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header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4F31A3" w:rsidRDefault="00893651" w:rsidP="00893651">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4F31A3">
        <w:rPr>
          <w:noProof/>
        </w:rPr>
        <mc:AlternateContent>
          <mc:Choice Requires="wps">
            <w:drawing>
              <wp:anchor distT="0" distB="0" distL="114300" distR="114300" simplePos="0" relativeHeight="251660288" behindDoc="1" locked="0" layoutInCell="1" allowOverlap="1" wp14:anchorId="449EADB8" wp14:editId="167B514D">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91513C" w:rsidRPr="001B6341" w:rsidRDefault="0091513C" w:rsidP="00893651">
                            <w:pPr>
                              <w:spacing w:before="120"/>
                              <w:ind w:firstLine="17"/>
                              <w:jc w:val="center"/>
                              <w:rPr>
                                <w:rFonts w:ascii="Mosawi" w:hAnsi="Mosawi" w:cs="Mosawi"/>
                                <w:color w:val="000000"/>
                                <w:sz w:val="4"/>
                                <w:szCs w:val="2"/>
                                <w:rtl/>
                              </w:rPr>
                            </w:pPr>
                          </w:p>
                          <w:p w:rsidR="0091513C" w:rsidRPr="001B6341" w:rsidRDefault="0091513C"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91513C" w:rsidRPr="00520213" w:rsidRDefault="0091513C"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91513C" w:rsidRPr="001B6341" w:rsidRDefault="0091513C" w:rsidP="00893651">
                            <w:pPr>
                              <w:spacing w:before="120"/>
                              <w:ind w:firstLine="18"/>
                              <w:jc w:val="center"/>
                              <w:rPr>
                                <w:rFonts w:ascii="Mosawi" w:hAnsi="Mosawi" w:cs="Mosawi"/>
                                <w:color w:val="000000"/>
                                <w:sz w:val="12"/>
                                <w:szCs w:val="8"/>
                                <w:rtl/>
                                <w:lang w:bidi="ar-LB"/>
                              </w:rPr>
                            </w:pPr>
                          </w:p>
                          <w:p w:rsidR="0091513C" w:rsidRDefault="0091513C"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91513C" w:rsidRPr="00C84560" w:rsidRDefault="0091513C"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91513C" w:rsidRPr="004D5C94" w:rsidRDefault="0091513C" w:rsidP="00893651">
                            <w:pPr>
                              <w:ind w:firstLine="18"/>
                              <w:jc w:val="center"/>
                              <w:rPr>
                                <w:rFonts w:cs="Taher"/>
                                <w:color w:val="000000"/>
                                <w:rtl/>
                                <w:lang w:bidi="ar-LB"/>
                              </w:rPr>
                            </w:pPr>
                          </w:p>
                          <w:p w:rsidR="0091513C" w:rsidRPr="001B6341" w:rsidRDefault="0091513C"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91513C" w:rsidRPr="00BA2384" w:rsidRDefault="0091513C" w:rsidP="00893651">
                            <w:pPr>
                              <w:ind w:firstLine="18"/>
                              <w:jc w:val="center"/>
                              <w:rPr>
                                <w:rFonts w:cs="Abz-2 (Badr)"/>
                                <w:b/>
                                <w:bCs/>
                                <w:color w:val="000000"/>
                                <w:rtl/>
                              </w:rPr>
                            </w:pPr>
                            <w:r w:rsidRPr="00BA2384">
                              <w:rPr>
                                <w:rFonts w:cs="Abz-2 (Badr)" w:hint="cs"/>
                                <w:b/>
                                <w:bCs/>
                                <w:color w:val="000000"/>
                                <w:sz w:val="32"/>
                                <w:szCs w:val="32"/>
                                <w:rtl/>
                              </w:rPr>
                              <w:t>ربيع سويدان</w:t>
                            </w:r>
                          </w:p>
                          <w:p w:rsidR="0091513C" w:rsidRDefault="0091513C" w:rsidP="00893651">
                            <w:pPr>
                              <w:ind w:firstLine="18"/>
                              <w:jc w:val="center"/>
                              <w:rPr>
                                <w:rFonts w:cs="Taher"/>
                                <w:color w:val="000000"/>
                                <w:sz w:val="26"/>
                                <w:szCs w:val="22"/>
                                <w:rtl/>
                              </w:rPr>
                            </w:pPr>
                          </w:p>
                          <w:p w:rsidR="0091513C" w:rsidRPr="004D5C94" w:rsidRDefault="0091513C" w:rsidP="00893651">
                            <w:pPr>
                              <w:ind w:firstLine="18"/>
                              <w:jc w:val="center"/>
                              <w:rPr>
                                <w:rFonts w:cs="Taher"/>
                                <w:color w:val="000000"/>
                                <w:sz w:val="26"/>
                                <w:szCs w:val="22"/>
                                <w:rtl/>
                              </w:rPr>
                            </w:pPr>
                          </w:p>
                          <w:p w:rsidR="0091513C" w:rsidRPr="00BA2384" w:rsidRDefault="0091513C"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91513C" w:rsidRDefault="0091513C" w:rsidP="00893651">
                            <w:pPr>
                              <w:ind w:firstLine="18"/>
                              <w:jc w:val="center"/>
                              <w:rPr>
                                <w:rFonts w:cs="HeshamNormal"/>
                                <w:color w:val="000000"/>
                              </w:rPr>
                            </w:pPr>
                          </w:p>
                          <w:p w:rsidR="0091513C" w:rsidRDefault="0091513C" w:rsidP="00893651">
                            <w:pPr>
                              <w:ind w:firstLine="18"/>
                              <w:jc w:val="center"/>
                              <w:rPr>
                                <w:rFonts w:cs="HeshamNormal"/>
                                <w:color w:val="000000"/>
                              </w:rPr>
                            </w:pPr>
                          </w:p>
                          <w:p w:rsidR="0091513C" w:rsidRDefault="0091513C" w:rsidP="00893651">
                            <w:pPr>
                              <w:ind w:firstLine="18"/>
                              <w:jc w:val="center"/>
                              <w:rPr>
                                <w:rFonts w:cs="HeshamNormal"/>
                                <w:color w:val="000000"/>
                              </w:rPr>
                            </w:pPr>
                          </w:p>
                          <w:p w:rsidR="0091513C" w:rsidRDefault="0091513C" w:rsidP="00893651">
                            <w:pPr>
                              <w:ind w:firstLine="18"/>
                              <w:jc w:val="center"/>
                              <w:rPr>
                                <w:rFonts w:cs="HeshamNormal"/>
                                <w:color w:val="000000"/>
                              </w:rPr>
                            </w:pPr>
                          </w:p>
                          <w:p w:rsidR="0091513C" w:rsidRDefault="0091513C" w:rsidP="00893651">
                            <w:pPr>
                              <w:ind w:firstLine="18"/>
                              <w:jc w:val="center"/>
                              <w:rPr>
                                <w:rFonts w:cs="HeshamNormal"/>
                                <w:color w:val="000000"/>
                              </w:rPr>
                            </w:pPr>
                          </w:p>
                          <w:p w:rsidR="0091513C" w:rsidRPr="001B6341" w:rsidRDefault="0091513C" w:rsidP="00893651">
                            <w:pPr>
                              <w:ind w:firstLine="17"/>
                              <w:jc w:val="center"/>
                              <w:rPr>
                                <w:rFonts w:ascii="Mosawi" w:hAnsi="Mosawi" w:cs="Mosawi"/>
                                <w:color w:val="000000"/>
                                <w:sz w:val="12"/>
                                <w:szCs w:val="8"/>
                                <w:rtl/>
                              </w:rPr>
                            </w:pPr>
                          </w:p>
                          <w:p w:rsidR="0091513C" w:rsidRPr="00C84560" w:rsidRDefault="0091513C" w:rsidP="00893651">
                            <w:pPr>
                              <w:ind w:firstLine="18"/>
                              <w:jc w:val="center"/>
                              <w:rPr>
                                <w:rFonts w:cs="Abz-3 (Yagut)"/>
                                <w:b/>
                                <w:bCs/>
                                <w:color w:val="000000"/>
                                <w:rtl/>
                              </w:rPr>
                            </w:pPr>
                          </w:p>
                          <w:p w:rsidR="0091513C" w:rsidRPr="00130951" w:rsidRDefault="0091513C"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91513C" w:rsidRPr="00B8317B" w:rsidRDefault="0091513C"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91513C" w:rsidRPr="00C84560" w:rsidRDefault="0091513C" w:rsidP="00893651">
                            <w:pPr>
                              <w:ind w:firstLine="18"/>
                              <w:jc w:val="center"/>
                              <w:rPr>
                                <w:rFonts w:cs="Abz-3 (Yagut)"/>
                                <w:b/>
                                <w:bCs/>
                                <w:color w:val="000000"/>
                                <w:rtl/>
                              </w:rPr>
                            </w:pPr>
                          </w:p>
                          <w:p w:rsidR="0091513C" w:rsidRPr="001B6341" w:rsidRDefault="0091513C"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91513C" w:rsidRPr="00130951" w:rsidRDefault="0091513C" w:rsidP="00893651">
                            <w:pPr>
                              <w:ind w:firstLine="18"/>
                              <w:jc w:val="center"/>
                              <w:rPr>
                                <w:rFonts w:cs="HeshamNormal"/>
                                <w:color w:val="000000"/>
                                <w:sz w:val="22"/>
                                <w:szCs w:val="22"/>
                              </w:rPr>
                            </w:pPr>
                            <w:r w:rsidRPr="00130951">
                              <w:rPr>
                                <w:rFonts w:cs="HeshamNormal"/>
                                <w:color w:val="000000"/>
                                <w:sz w:val="22"/>
                                <w:szCs w:val="22"/>
                              </w:rPr>
                              <w:t>Idea Creation</w:t>
                            </w:r>
                          </w:p>
                          <w:p w:rsidR="0091513C" w:rsidRPr="008F5476" w:rsidRDefault="0091513C" w:rsidP="00893651">
                            <w:pPr>
                              <w:spacing w:line="460" w:lineRule="exact"/>
                              <w:ind w:firstLine="18"/>
                              <w:jc w:val="center"/>
                              <w:rPr>
                                <w:rFonts w:cs="HeshamNormal"/>
                                <w:color w:val="000000"/>
                                <w:szCs w:val="20"/>
                              </w:rPr>
                            </w:pPr>
                          </w:p>
                          <w:p w:rsidR="0091513C" w:rsidRPr="00CD4BDD" w:rsidRDefault="0091513C"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137EE2" w:rsidRPr="001B6341" w:rsidRDefault="00137EE2" w:rsidP="00893651">
                      <w:pPr>
                        <w:spacing w:before="120"/>
                        <w:ind w:firstLine="17"/>
                        <w:jc w:val="center"/>
                        <w:rPr>
                          <w:rFonts w:ascii="Mosawi" w:hAnsi="Mosawi" w:cs="Mosawi"/>
                          <w:color w:val="000000"/>
                          <w:sz w:val="4"/>
                          <w:szCs w:val="2"/>
                          <w:rtl/>
                        </w:rPr>
                      </w:pPr>
                    </w:p>
                    <w:p w:rsidR="00137EE2" w:rsidRPr="001B6341" w:rsidRDefault="00137EE2"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137EE2" w:rsidRPr="00520213" w:rsidRDefault="00137EE2"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137EE2" w:rsidRPr="001B6341" w:rsidRDefault="00137EE2" w:rsidP="00893651">
                      <w:pPr>
                        <w:spacing w:before="120"/>
                        <w:ind w:firstLine="18"/>
                        <w:jc w:val="center"/>
                        <w:rPr>
                          <w:rFonts w:ascii="Mosawi" w:hAnsi="Mosawi" w:cs="Mosawi"/>
                          <w:color w:val="000000"/>
                          <w:sz w:val="12"/>
                          <w:szCs w:val="8"/>
                          <w:rtl/>
                          <w:lang w:bidi="ar-LB"/>
                        </w:rPr>
                      </w:pPr>
                    </w:p>
                    <w:p w:rsidR="00137EE2" w:rsidRDefault="00137EE2"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137EE2" w:rsidRPr="00C84560" w:rsidRDefault="00137EE2"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137EE2" w:rsidRPr="004D5C94" w:rsidRDefault="00137EE2" w:rsidP="00893651">
                      <w:pPr>
                        <w:ind w:firstLine="18"/>
                        <w:jc w:val="center"/>
                        <w:rPr>
                          <w:rFonts w:cs="Taher"/>
                          <w:color w:val="000000"/>
                          <w:rtl/>
                          <w:lang w:bidi="ar-LB"/>
                        </w:rPr>
                      </w:pPr>
                    </w:p>
                    <w:p w:rsidR="00137EE2" w:rsidRPr="001B6341" w:rsidRDefault="00137EE2"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137EE2" w:rsidRPr="00BA2384" w:rsidRDefault="00137EE2" w:rsidP="00893651">
                      <w:pPr>
                        <w:ind w:firstLine="18"/>
                        <w:jc w:val="center"/>
                        <w:rPr>
                          <w:rFonts w:cs="Abz-2 (Badr)"/>
                          <w:b/>
                          <w:bCs/>
                          <w:color w:val="000000"/>
                          <w:rtl/>
                        </w:rPr>
                      </w:pPr>
                      <w:r w:rsidRPr="00BA2384">
                        <w:rPr>
                          <w:rFonts w:cs="Abz-2 (Badr)" w:hint="cs"/>
                          <w:b/>
                          <w:bCs/>
                          <w:color w:val="000000"/>
                          <w:sz w:val="32"/>
                          <w:szCs w:val="32"/>
                          <w:rtl/>
                        </w:rPr>
                        <w:t>ربيع سويدان</w:t>
                      </w:r>
                    </w:p>
                    <w:p w:rsidR="00137EE2" w:rsidRDefault="00137EE2" w:rsidP="00893651">
                      <w:pPr>
                        <w:ind w:firstLine="18"/>
                        <w:jc w:val="center"/>
                        <w:rPr>
                          <w:rFonts w:cs="Taher"/>
                          <w:color w:val="000000"/>
                          <w:sz w:val="26"/>
                          <w:szCs w:val="22"/>
                          <w:rtl/>
                        </w:rPr>
                      </w:pPr>
                    </w:p>
                    <w:p w:rsidR="00137EE2" w:rsidRPr="004D5C94" w:rsidRDefault="00137EE2" w:rsidP="00893651">
                      <w:pPr>
                        <w:ind w:firstLine="18"/>
                        <w:jc w:val="center"/>
                        <w:rPr>
                          <w:rFonts w:cs="Taher"/>
                          <w:color w:val="000000"/>
                          <w:sz w:val="26"/>
                          <w:szCs w:val="22"/>
                          <w:rtl/>
                        </w:rPr>
                      </w:pPr>
                    </w:p>
                    <w:p w:rsidR="00137EE2" w:rsidRPr="00BA2384" w:rsidRDefault="00137EE2"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137EE2" w:rsidRDefault="00137EE2" w:rsidP="00893651">
                      <w:pPr>
                        <w:ind w:firstLine="18"/>
                        <w:jc w:val="center"/>
                        <w:rPr>
                          <w:rFonts w:cs="HeshamNormal"/>
                          <w:color w:val="000000"/>
                        </w:rPr>
                      </w:pPr>
                    </w:p>
                    <w:p w:rsidR="00137EE2" w:rsidRDefault="00137EE2" w:rsidP="00893651">
                      <w:pPr>
                        <w:ind w:firstLine="18"/>
                        <w:jc w:val="center"/>
                        <w:rPr>
                          <w:rFonts w:cs="HeshamNormal"/>
                          <w:color w:val="000000"/>
                        </w:rPr>
                      </w:pPr>
                    </w:p>
                    <w:p w:rsidR="00137EE2" w:rsidRDefault="00137EE2" w:rsidP="00893651">
                      <w:pPr>
                        <w:ind w:firstLine="18"/>
                        <w:jc w:val="center"/>
                        <w:rPr>
                          <w:rFonts w:cs="HeshamNormal"/>
                          <w:color w:val="000000"/>
                        </w:rPr>
                      </w:pPr>
                    </w:p>
                    <w:p w:rsidR="00137EE2" w:rsidRDefault="00137EE2" w:rsidP="00893651">
                      <w:pPr>
                        <w:ind w:firstLine="18"/>
                        <w:jc w:val="center"/>
                        <w:rPr>
                          <w:rFonts w:cs="HeshamNormal"/>
                          <w:color w:val="000000"/>
                        </w:rPr>
                      </w:pPr>
                    </w:p>
                    <w:p w:rsidR="00137EE2" w:rsidRDefault="00137EE2" w:rsidP="00893651">
                      <w:pPr>
                        <w:ind w:firstLine="18"/>
                        <w:jc w:val="center"/>
                        <w:rPr>
                          <w:rFonts w:cs="HeshamNormal"/>
                          <w:color w:val="000000"/>
                        </w:rPr>
                      </w:pPr>
                    </w:p>
                    <w:p w:rsidR="00137EE2" w:rsidRPr="001B6341" w:rsidRDefault="00137EE2" w:rsidP="00893651">
                      <w:pPr>
                        <w:ind w:firstLine="17"/>
                        <w:jc w:val="center"/>
                        <w:rPr>
                          <w:rFonts w:ascii="Mosawi" w:hAnsi="Mosawi" w:cs="Mosawi"/>
                          <w:color w:val="000000"/>
                          <w:sz w:val="12"/>
                          <w:szCs w:val="8"/>
                          <w:rtl/>
                        </w:rPr>
                      </w:pPr>
                    </w:p>
                    <w:p w:rsidR="00137EE2" w:rsidRPr="00C84560" w:rsidRDefault="00137EE2" w:rsidP="00893651">
                      <w:pPr>
                        <w:ind w:firstLine="18"/>
                        <w:jc w:val="center"/>
                        <w:rPr>
                          <w:rFonts w:cs="Abz-3 (Yagut)"/>
                          <w:b/>
                          <w:bCs/>
                          <w:color w:val="000000"/>
                          <w:rtl/>
                        </w:rPr>
                      </w:pPr>
                    </w:p>
                    <w:p w:rsidR="00137EE2" w:rsidRPr="00130951" w:rsidRDefault="00137EE2"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137EE2" w:rsidRPr="00B8317B" w:rsidRDefault="00137EE2"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137EE2" w:rsidRPr="00C84560" w:rsidRDefault="00137EE2" w:rsidP="00893651">
                      <w:pPr>
                        <w:ind w:firstLine="18"/>
                        <w:jc w:val="center"/>
                        <w:rPr>
                          <w:rFonts w:cs="Abz-3 (Yagut)"/>
                          <w:b/>
                          <w:bCs/>
                          <w:color w:val="000000"/>
                          <w:rtl/>
                        </w:rPr>
                      </w:pPr>
                    </w:p>
                    <w:p w:rsidR="00137EE2" w:rsidRPr="001B6341" w:rsidRDefault="00137EE2"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137EE2" w:rsidRPr="00130951" w:rsidRDefault="00137EE2" w:rsidP="00893651">
                      <w:pPr>
                        <w:ind w:firstLine="18"/>
                        <w:jc w:val="center"/>
                        <w:rPr>
                          <w:rFonts w:cs="HeshamNormal"/>
                          <w:color w:val="000000"/>
                          <w:sz w:val="22"/>
                          <w:szCs w:val="22"/>
                        </w:rPr>
                      </w:pPr>
                      <w:r w:rsidRPr="00130951">
                        <w:rPr>
                          <w:rFonts w:cs="HeshamNormal"/>
                          <w:color w:val="000000"/>
                          <w:sz w:val="22"/>
                          <w:szCs w:val="22"/>
                        </w:rPr>
                        <w:t>Idea Creation</w:t>
                      </w:r>
                    </w:p>
                    <w:p w:rsidR="00137EE2" w:rsidRPr="008F5476" w:rsidRDefault="00137EE2" w:rsidP="00893651">
                      <w:pPr>
                        <w:spacing w:line="460" w:lineRule="exact"/>
                        <w:ind w:firstLine="18"/>
                        <w:jc w:val="center"/>
                        <w:rPr>
                          <w:rFonts w:cs="HeshamNormal"/>
                          <w:color w:val="000000"/>
                          <w:szCs w:val="20"/>
                        </w:rPr>
                      </w:pPr>
                    </w:p>
                    <w:p w:rsidR="00137EE2" w:rsidRPr="00CD4BDD" w:rsidRDefault="00137EE2" w:rsidP="00893651">
                      <w:pPr>
                        <w:ind w:firstLine="18"/>
                      </w:pPr>
                    </w:p>
                  </w:txbxContent>
                </v:textbox>
              </v:shape>
            </w:pict>
          </mc:Fallback>
        </mc:AlternateContent>
      </w:r>
      <w:r w:rsidRPr="004F31A3">
        <w:rPr>
          <w:rFonts w:ascii="Times New Roman" w:hAnsi="Times New Roman" w:cs="SKR HEAD1"/>
          <w:b/>
          <w:i/>
          <w:iCs/>
          <w:spacing w:val="-4"/>
          <w:sz w:val="78"/>
          <w:szCs w:val="78"/>
          <w:rtl/>
          <w:lang w:eastAsia="ar-SA"/>
        </w:rPr>
        <w:t>الاجتهاد والتجديد</w:t>
      </w:r>
    </w:p>
    <w:p w:rsidR="002E652C" w:rsidRPr="004F31A3" w:rsidRDefault="002E652C" w:rsidP="002E652C">
      <w:pPr>
        <w:widowControl/>
        <w:spacing w:line="440" w:lineRule="exact"/>
        <w:ind w:left="2835" w:firstLine="0"/>
        <w:jc w:val="center"/>
        <w:rPr>
          <w:rFonts w:ascii="Arial" w:hAnsi="Arial" w:cs="Ya-Ali"/>
          <w:b/>
          <w:sz w:val="25"/>
          <w:szCs w:val="25"/>
          <w:rtl/>
          <w:lang w:eastAsia="ar-SA"/>
        </w:rPr>
      </w:pPr>
      <w:r w:rsidRPr="004F31A3">
        <w:rPr>
          <w:rFonts w:ascii="Arial" w:hAnsi="Arial" w:cs="Ya-Ali"/>
          <w:b/>
          <w:sz w:val="25"/>
          <w:szCs w:val="25"/>
          <w:rtl/>
          <w:lang w:eastAsia="ar-SA"/>
        </w:rPr>
        <w:t>فصلي</w:t>
      </w:r>
      <w:r w:rsidRPr="004F31A3">
        <w:rPr>
          <w:rFonts w:ascii="Arial" w:hAnsi="Arial" w:cs="Ya-Ali" w:hint="cs"/>
          <w:b/>
          <w:sz w:val="25"/>
          <w:szCs w:val="25"/>
          <w:rtl/>
          <w:lang w:eastAsia="ar-SA"/>
        </w:rPr>
        <w:t>ّ</w:t>
      </w:r>
      <w:r w:rsidRPr="004F31A3">
        <w:rPr>
          <w:rFonts w:ascii="Arial" w:hAnsi="Arial" w:cs="Ya-Ali"/>
          <w:b/>
          <w:sz w:val="25"/>
          <w:szCs w:val="25"/>
          <w:rtl/>
          <w:lang w:eastAsia="ar-SA"/>
        </w:rPr>
        <w:t>ة</w:t>
      </w:r>
      <w:r w:rsidRPr="004F31A3">
        <w:rPr>
          <w:rFonts w:ascii="Arial" w:hAnsi="Arial" w:cs="Ya-Ali" w:hint="cs"/>
          <w:b/>
          <w:sz w:val="25"/>
          <w:szCs w:val="25"/>
          <w:rtl/>
          <w:lang w:eastAsia="ar-SA"/>
        </w:rPr>
        <w:t>ٌ</w:t>
      </w:r>
      <w:r w:rsidRPr="004F31A3">
        <w:rPr>
          <w:rFonts w:ascii="Arial" w:hAnsi="Arial" w:cs="Ya-Ali"/>
          <w:b/>
          <w:sz w:val="25"/>
          <w:szCs w:val="25"/>
          <w:rtl/>
          <w:lang w:eastAsia="ar-SA"/>
        </w:rPr>
        <w:t xml:space="preserve"> مختص</w:t>
      </w:r>
      <w:r w:rsidRPr="004F31A3">
        <w:rPr>
          <w:rFonts w:ascii="Arial" w:hAnsi="Arial" w:cs="Ya-Ali" w:hint="cs"/>
          <w:b/>
          <w:sz w:val="25"/>
          <w:szCs w:val="25"/>
          <w:rtl/>
          <w:lang w:eastAsia="ar-SA"/>
        </w:rPr>
        <w:t>ّ</w:t>
      </w:r>
      <w:r w:rsidRPr="004F31A3">
        <w:rPr>
          <w:rFonts w:ascii="Arial" w:hAnsi="Arial" w:cs="Ya-Ali"/>
          <w:b/>
          <w:sz w:val="25"/>
          <w:szCs w:val="25"/>
          <w:rtl/>
          <w:lang w:eastAsia="ar-SA"/>
        </w:rPr>
        <w:t>ة بقضـــايا الاجتهاد والفقــه الإسلامي</w:t>
      </w:r>
      <w:r w:rsidRPr="004F31A3">
        <w:rPr>
          <w:rFonts w:ascii="Arial" w:hAnsi="Arial" w:cs="Ya-Ali" w:hint="cs"/>
          <w:b/>
          <w:sz w:val="25"/>
          <w:szCs w:val="25"/>
          <w:rtl/>
          <w:lang w:eastAsia="ar-SA"/>
        </w:rPr>
        <w:t>ّ</w:t>
      </w:r>
    </w:p>
    <w:p w:rsidR="002E652C" w:rsidRPr="004F31A3" w:rsidRDefault="002E652C" w:rsidP="002E652C">
      <w:pPr>
        <w:autoSpaceDE w:val="0"/>
        <w:autoSpaceDN w:val="0"/>
        <w:ind w:left="2835" w:firstLine="0"/>
        <w:jc w:val="center"/>
        <w:rPr>
          <w:rFonts w:ascii="Arial" w:hAnsi="Arial" w:cs="Ya-Ali"/>
          <w:b/>
          <w:sz w:val="24"/>
          <w:szCs w:val="24"/>
          <w:rtl/>
          <w:lang w:eastAsia="ar-SA"/>
        </w:rPr>
      </w:pPr>
      <w:r w:rsidRPr="004F31A3">
        <w:rPr>
          <w:rFonts w:ascii="Arial" w:hAnsi="Arial" w:cs="Ya-Ali"/>
          <w:b/>
          <w:sz w:val="24"/>
          <w:szCs w:val="24"/>
          <w:rtl/>
          <w:lang w:eastAsia="ar-SA"/>
        </w:rPr>
        <w:t>العدد</w:t>
      </w:r>
      <w:r w:rsidRPr="004F31A3">
        <w:rPr>
          <w:rFonts w:ascii="Arial" w:hAnsi="Arial" w:cs="Ya-Ali" w:hint="cs"/>
          <w:b/>
          <w:sz w:val="24"/>
          <w:szCs w:val="24"/>
          <w:rtl/>
          <w:lang w:eastAsia="ar-SA"/>
        </w:rPr>
        <w:t xml:space="preserve"> الرابع والخمسون</w:t>
      </w:r>
      <w:r w:rsidRPr="004F31A3">
        <w:rPr>
          <w:rFonts w:ascii="Arial" w:hAnsi="Arial" w:cs="Ya-Ali"/>
          <w:b/>
          <w:sz w:val="24"/>
          <w:szCs w:val="24"/>
          <w:rtl/>
          <w:lang w:eastAsia="ar-SA"/>
        </w:rPr>
        <w:t>، السـن</w:t>
      </w:r>
      <w:r w:rsidRPr="004F31A3">
        <w:rPr>
          <w:rFonts w:ascii="Arial" w:hAnsi="Arial" w:cs="Ya-Ali" w:hint="cs"/>
          <w:b/>
          <w:sz w:val="24"/>
          <w:szCs w:val="24"/>
          <w:rtl/>
          <w:lang w:eastAsia="ar-SA"/>
        </w:rPr>
        <w:t>ة</w:t>
      </w:r>
      <w:r w:rsidRPr="004F31A3">
        <w:rPr>
          <w:rFonts w:ascii="Arial" w:hAnsi="Arial" w:cs="Ya-Ali"/>
          <w:b/>
          <w:sz w:val="24"/>
          <w:szCs w:val="24"/>
          <w:rtl/>
          <w:lang w:eastAsia="ar-SA"/>
        </w:rPr>
        <w:t xml:space="preserve"> </w:t>
      </w:r>
      <w:r w:rsidRPr="004F31A3">
        <w:rPr>
          <w:rFonts w:ascii="Arial" w:hAnsi="Arial" w:cs="Ya-Ali" w:hint="cs"/>
          <w:b/>
          <w:sz w:val="24"/>
          <w:szCs w:val="24"/>
          <w:rtl/>
          <w:lang w:eastAsia="ar-SA"/>
        </w:rPr>
        <w:t>الرابعة عشرة،</w:t>
      </w:r>
    </w:p>
    <w:p w:rsidR="00893651" w:rsidRPr="004F31A3" w:rsidRDefault="008300F5" w:rsidP="002E652C">
      <w:pPr>
        <w:autoSpaceDE w:val="0"/>
        <w:autoSpaceDN w:val="0"/>
        <w:ind w:left="2835" w:firstLine="0"/>
        <w:jc w:val="center"/>
        <w:rPr>
          <w:rFonts w:ascii="Arial" w:hAnsi="Arial" w:cs="Ya-Ali"/>
          <w:b/>
          <w:sz w:val="23"/>
          <w:szCs w:val="23"/>
          <w:rtl/>
          <w:lang w:eastAsia="ar-SA"/>
        </w:rPr>
      </w:pPr>
      <w:r w:rsidRPr="004F31A3">
        <w:rPr>
          <w:rFonts w:ascii="Arial" w:hAnsi="Arial" w:cs="Ya-Ali" w:hint="cs"/>
          <w:b/>
          <w:sz w:val="24"/>
          <w:szCs w:val="24"/>
          <w:rtl/>
          <w:lang w:eastAsia="ar-SA"/>
        </w:rPr>
        <w:t>ربيع</w:t>
      </w:r>
      <w:r w:rsidR="002E652C" w:rsidRPr="004F31A3">
        <w:rPr>
          <w:rFonts w:ascii="Arial" w:hAnsi="Arial" w:cs="Ya-Ali" w:hint="cs"/>
          <w:b/>
          <w:sz w:val="24"/>
          <w:szCs w:val="24"/>
          <w:rtl/>
          <w:lang w:eastAsia="ar-SA"/>
        </w:rPr>
        <w:t xml:space="preserve"> 2020م ـ 1441هـ</w:t>
      </w:r>
    </w:p>
    <w:p w:rsidR="00893651" w:rsidRPr="004F31A3" w:rsidRDefault="00893651" w:rsidP="00893651">
      <w:pPr>
        <w:tabs>
          <w:tab w:val="left" w:pos="-289"/>
          <w:tab w:val="center" w:pos="1955"/>
        </w:tabs>
        <w:autoSpaceDE w:val="0"/>
        <w:autoSpaceDN w:val="0"/>
        <w:ind w:right="2835" w:firstLine="0"/>
        <w:jc w:val="left"/>
        <w:rPr>
          <w:rFonts w:ascii="Times New Roman" w:hAnsi="Times New Roman"/>
          <w:bCs/>
          <w:spacing w:val="-4"/>
          <w:sz w:val="26"/>
          <w:rtl/>
          <w:lang w:eastAsia="ar-SA"/>
        </w:rPr>
      </w:pPr>
      <w:r w:rsidRPr="004F31A3">
        <w:rPr>
          <w:noProof/>
        </w:rPr>
        <mc:AlternateContent>
          <mc:Choice Requires="wps">
            <w:drawing>
              <wp:anchor distT="0" distB="0" distL="114300" distR="114300" simplePos="0" relativeHeight="251656192" behindDoc="0" locked="0" layoutInCell="1" allowOverlap="1" wp14:anchorId="13EAA834" wp14:editId="2C439355">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1513C" w:rsidRPr="00020833" w:rsidRDefault="0091513C"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91513C" w:rsidRPr="001B6341" w:rsidRDefault="0091513C"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91513C" w:rsidRPr="00020833" w:rsidRDefault="0091513C"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91513C" w:rsidRPr="00020833" w:rsidRDefault="0091513C"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91513C" w:rsidRPr="00020833" w:rsidRDefault="0091513C"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91513C" w:rsidRPr="00020833" w:rsidRDefault="0091513C"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91513C" w:rsidRPr="00020833" w:rsidRDefault="0091513C"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91513C" w:rsidRPr="00020833" w:rsidRDefault="0091513C"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137EE2" w:rsidRPr="00020833" w:rsidRDefault="00137EE2"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137EE2" w:rsidRPr="001B6341" w:rsidRDefault="00137EE2"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137EE2" w:rsidRPr="00020833" w:rsidRDefault="00137EE2"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137EE2" w:rsidRPr="00020833" w:rsidRDefault="00137EE2"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137EE2" w:rsidRPr="00020833" w:rsidRDefault="00137EE2"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137EE2" w:rsidRPr="00020833" w:rsidRDefault="00137EE2"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137EE2" w:rsidRPr="00020833" w:rsidRDefault="00137EE2"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137EE2" w:rsidRPr="00020833" w:rsidRDefault="00137EE2"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4F31A3">
        <w:rPr>
          <w:rFonts w:ascii="Times New Roman" w:hAnsi="Times New Roman"/>
          <w:bCs/>
          <w:spacing w:val="-4"/>
          <w:sz w:val="26"/>
          <w:rtl/>
          <w:lang w:eastAsia="ar-SA"/>
        </w:rPr>
        <w:tab/>
      </w:r>
      <w:r w:rsidRPr="004F31A3">
        <w:rPr>
          <w:rFonts w:ascii="Times New Roman" w:hAnsi="Times New Roman"/>
          <w:bCs/>
          <w:spacing w:val="-4"/>
          <w:sz w:val="26"/>
          <w:rtl/>
          <w:lang w:eastAsia="ar-SA"/>
        </w:rPr>
        <w:tab/>
      </w:r>
    </w:p>
    <w:p w:rsidR="00893651" w:rsidRPr="004F31A3" w:rsidRDefault="00893651" w:rsidP="00893651">
      <w:pPr>
        <w:widowControl/>
        <w:spacing w:line="320" w:lineRule="exact"/>
        <w:ind w:right="3052" w:firstLine="0"/>
        <w:rPr>
          <w:rFonts w:ascii="Times New Roman" w:hAnsi="Times New Roman" w:cs="PT Bold Heading"/>
          <w:bCs/>
          <w:sz w:val="24"/>
          <w:szCs w:val="20"/>
          <w:rtl/>
          <w:lang w:eastAsia="ar-SA"/>
        </w:rPr>
      </w:pPr>
    </w:p>
    <w:p w:rsidR="00893651" w:rsidRPr="004F31A3" w:rsidRDefault="00893651" w:rsidP="00893651">
      <w:pPr>
        <w:widowControl/>
        <w:ind w:right="2977" w:firstLine="0"/>
        <w:jc w:val="left"/>
        <w:rPr>
          <w:rFonts w:ascii="Times New Roman" w:hAnsi="Times New Roman" w:cs="PT Bold Heading"/>
          <w:bCs/>
          <w:sz w:val="24"/>
          <w:szCs w:val="20"/>
          <w:rtl/>
          <w:lang w:eastAsia="ar-SA"/>
        </w:rPr>
      </w:pPr>
      <w:r w:rsidRPr="004F31A3">
        <w:rPr>
          <w:noProof/>
        </w:rPr>
        <mc:AlternateContent>
          <mc:Choice Requires="wps">
            <w:drawing>
              <wp:anchor distT="0" distB="0" distL="114300" distR="114300" simplePos="0" relativeHeight="251662336" behindDoc="0" locked="0" layoutInCell="1" allowOverlap="1" wp14:anchorId="3777DF73" wp14:editId="0CC401C4">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13C" w:rsidRDefault="0091513C"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31.1pt;width:55.35pt;height:10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137EE2" w:rsidRDefault="00137EE2"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4F31A3">
        <w:rPr>
          <w:noProof/>
        </w:rPr>
        <mc:AlternateContent>
          <mc:Choice Requires="wps">
            <w:drawing>
              <wp:anchor distT="0" distB="0" distL="114300" distR="114300" simplePos="0" relativeHeight="251658240" behindDoc="0" locked="0" layoutInCell="1" allowOverlap="1" wp14:anchorId="56847E83" wp14:editId="33F65E47">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13C" w:rsidRDefault="0091513C"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0.6pt;width:102.95pt;height:10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137EE2" w:rsidRDefault="00137EE2"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Pr="004F31A3">
        <w:rPr>
          <w:rFonts w:ascii="Times New Roman" w:hAnsi="Times New Roman" w:cs="AGA Juhyna Regular"/>
          <w:sz w:val="90"/>
          <w:szCs w:val="90"/>
          <w:rtl/>
          <w:lang w:eastAsia="ar-SA"/>
        </w:rPr>
        <w:br w:type="page"/>
      </w:r>
    </w:p>
    <w:p w:rsidR="0046539E" w:rsidRPr="004F31A3" w:rsidRDefault="0046539E" w:rsidP="0046539E">
      <w:pPr>
        <w:widowControl/>
        <w:ind w:right="2977" w:firstLine="0"/>
        <w:jc w:val="left"/>
        <w:rPr>
          <w:rFonts w:ascii="Times New Roman" w:hAnsi="Times New Roman" w:cs="PT Bold Heading"/>
          <w:bCs/>
          <w:sz w:val="24"/>
          <w:szCs w:val="20"/>
          <w:lang w:eastAsia="ar-SA"/>
        </w:rPr>
      </w:pPr>
      <w:r w:rsidRPr="004F31A3">
        <w:rPr>
          <w:noProof/>
        </w:rPr>
        <w:lastRenderedPageBreak/>
        <mc:AlternateContent>
          <mc:Choice Requires="wps">
            <w:drawing>
              <wp:anchor distT="0" distB="0" distL="114300" distR="114300" simplePos="0" relativeHeight="251664384" behindDoc="0" locked="0" layoutInCell="1" allowOverlap="1" wp14:anchorId="0D8B98D9" wp14:editId="3F736226">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513C" w:rsidRDefault="0091513C"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91513C" w:rsidRDefault="0091513C"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137EE2" w:rsidRDefault="00137EE2"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137EE2" w:rsidRDefault="00137EE2"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4F31A3">
        <w:rPr>
          <w:noProof/>
        </w:rPr>
        <mc:AlternateContent>
          <mc:Choice Requires="wps">
            <w:drawing>
              <wp:anchor distT="0" distB="0" distL="114300" distR="114300" simplePos="0" relativeHeight="251666432" behindDoc="0" locked="0" layoutInCell="1" allowOverlap="1" wp14:anchorId="488910D0" wp14:editId="4D56E091">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91513C" w:rsidRDefault="0091513C"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91513C" w:rsidRDefault="0091513C"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91513C" w:rsidRDefault="0091513C"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91513C" w:rsidRDefault="0091513C"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91513C" w:rsidRDefault="0091513C"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91513C" w:rsidRDefault="0091513C"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91513C" w:rsidRDefault="0091513C" w:rsidP="00344237">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C7220A">
                              <w:rPr>
                                <w:rFonts w:ascii="Noor_Mitra" w:hAnsi="Noor_Mitra" w:cs="Mosawi"/>
                                <w:sz w:val="20"/>
                                <w:szCs w:val="20"/>
                                <w:rtl/>
                                <w:lang w:bidi="fa-IR"/>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91513C" w:rsidRDefault="0091513C"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91513C" w:rsidRDefault="0091513C"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676511">
                              <w:rPr>
                                <w:rFonts w:ascii="Times New Roman" w:hAnsi="Times New Roman"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بوستان كتاب</w:t>
                            </w:r>
                            <w:r w:rsidRPr="00676511">
                              <w:rPr>
                                <w:rFonts w:ascii="Times New Roman" w:hAnsi="Times New Roman"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 قم، چهار راه شهدا، هاتف: 7742155(98253+).</w:t>
                            </w:r>
                          </w:p>
                          <w:p w:rsidR="0091513C" w:rsidRDefault="0091513C"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91513C" w:rsidRDefault="0091513C"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91513C" w:rsidRDefault="0091513C"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91513C" w:rsidRDefault="0091513C"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91513C" w:rsidRPr="00C023C0" w:rsidRDefault="0091513C"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91513C" w:rsidRDefault="0091513C" w:rsidP="0046539E">
                            <w:pPr>
                              <w:spacing w:line="260" w:lineRule="exact"/>
                              <w:ind w:firstLine="0"/>
                              <w:jc w:val="left"/>
                              <w:rPr>
                                <w:rFonts w:ascii="Mosawi" w:hAnsi="Mosawi" w:cs="Mosawi"/>
                                <w:b/>
                                <w:sz w:val="44"/>
                                <w:szCs w:val="44"/>
                              </w:rPr>
                            </w:pPr>
                          </w:p>
                          <w:p w:rsidR="0091513C" w:rsidRDefault="0091513C" w:rsidP="0046539E">
                            <w:pPr>
                              <w:spacing w:line="300" w:lineRule="exact"/>
                              <w:ind w:firstLine="0"/>
                              <w:jc w:val="center"/>
                              <w:rPr>
                                <w:rFonts w:ascii="Mosawi" w:hAnsi="Mosawi" w:cs="Mosawi"/>
                                <w:b/>
                                <w:bCs/>
                                <w:sz w:val="20"/>
                                <w:szCs w:val="21"/>
                                <w:rtl/>
                              </w:rPr>
                            </w:pPr>
                          </w:p>
                          <w:p w:rsidR="0091513C" w:rsidRDefault="0091513C"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137EE2" w:rsidRDefault="00137EE2"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137EE2" w:rsidRDefault="00137EE2"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137EE2" w:rsidRDefault="00137EE2"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137EE2" w:rsidRDefault="00137EE2"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137EE2" w:rsidRDefault="00137EE2"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137EE2" w:rsidRDefault="00137EE2"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137EE2" w:rsidRDefault="00137EE2" w:rsidP="00344237">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C7220A">
                        <w:rPr>
                          <w:rFonts w:ascii="Noor_Mitra" w:hAnsi="Noor_Mitra" w:cs="Mosawi"/>
                          <w:sz w:val="20"/>
                          <w:szCs w:val="20"/>
                          <w:rtl/>
                          <w:lang w:bidi="fa-IR"/>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137EE2" w:rsidRDefault="00137EE2"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137EE2" w:rsidRDefault="00137EE2"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676511">
                        <w:rPr>
                          <w:rFonts w:ascii="Times New Roman" w:hAnsi="Times New Roman"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بوستان كتاب</w:t>
                      </w:r>
                      <w:r w:rsidRPr="00676511">
                        <w:rPr>
                          <w:rFonts w:ascii="Times New Roman" w:hAnsi="Times New Roman"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 قم، چهار راه شهدا، هاتف: 7742155(98253+).</w:t>
                      </w:r>
                    </w:p>
                    <w:p w:rsidR="00137EE2" w:rsidRDefault="00137EE2"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137EE2" w:rsidRDefault="00137EE2"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137EE2" w:rsidRDefault="00137EE2"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137EE2" w:rsidRDefault="00137EE2"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137EE2" w:rsidRPr="00C023C0" w:rsidRDefault="00137EE2"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137EE2" w:rsidRDefault="00137EE2" w:rsidP="0046539E">
                      <w:pPr>
                        <w:spacing w:line="260" w:lineRule="exact"/>
                        <w:ind w:firstLine="0"/>
                        <w:jc w:val="left"/>
                        <w:rPr>
                          <w:rFonts w:ascii="Mosawi" w:hAnsi="Mosawi" w:cs="Mosawi"/>
                          <w:b/>
                          <w:sz w:val="44"/>
                          <w:szCs w:val="44"/>
                        </w:rPr>
                      </w:pPr>
                    </w:p>
                    <w:p w:rsidR="00137EE2" w:rsidRDefault="00137EE2" w:rsidP="0046539E">
                      <w:pPr>
                        <w:spacing w:line="300" w:lineRule="exact"/>
                        <w:ind w:firstLine="0"/>
                        <w:jc w:val="center"/>
                        <w:rPr>
                          <w:rFonts w:ascii="Mosawi" w:hAnsi="Mosawi" w:cs="Mosawi"/>
                          <w:b/>
                          <w:bCs/>
                          <w:sz w:val="20"/>
                          <w:szCs w:val="21"/>
                          <w:rtl/>
                        </w:rPr>
                      </w:pPr>
                    </w:p>
                    <w:p w:rsidR="00137EE2" w:rsidRDefault="00137EE2" w:rsidP="0046539E">
                      <w:pPr>
                        <w:spacing w:line="300" w:lineRule="exact"/>
                        <w:ind w:firstLine="0"/>
                        <w:jc w:val="center"/>
                        <w:rPr>
                          <w:rFonts w:ascii="Mosawi" w:hAnsi="Mosawi" w:cs="Mosawi"/>
                          <w:b/>
                          <w:bCs/>
                          <w:sz w:val="20"/>
                          <w:szCs w:val="21"/>
                          <w:rtl/>
                        </w:rPr>
                      </w:pPr>
                    </w:p>
                  </w:txbxContent>
                </v:textbox>
              </v:shape>
            </w:pict>
          </mc:Fallback>
        </mc:AlternateContent>
      </w:r>
      <w:r w:rsidRPr="004F31A3">
        <w:rPr>
          <w:noProof/>
        </w:rPr>
        <w:drawing>
          <wp:anchor distT="0" distB="0" distL="114300" distR="114300" simplePos="0" relativeHeight="251668480" behindDoc="0" locked="0" layoutInCell="1" allowOverlap="1" wp14:anchorId="18F1EED3" wp14:editId="1463C775">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4F31A3" w:rsidRDefault="009B7EAD" w:rsidP="00597598">
      <w:pPr>
        <w:widowControl/>
        <w:spacing w:after="200" w:line="276" w:lineRule="auto"/>
        <w:ind w:firstLine="0"/>
        <w:jc w:val="left"/>
        <w:rPr>
          <w:rFonts w:cs="HeshamNormal"/>
          <w:sz w:val="2"/>
          <w:szCs w:val="2"/>
          <w:rtl/>
        </w:rPr>
        <w:sectPr w:rsidR="00597598" w:rsidRPr="004F31A3" w:rsidSect="00323BF4">
          <w:endnotePr>
            <w:numFmt w:val="decimal"/>
            <w:numRestart w:val="eachSect"/>
          </w:endnotePr>
          <w:pgSz w:w="11907" w:h="16840" w:code="9"/>
          <w:pgMar w:top="2637" w:right="2438" w:bottom="3686" w:left="2438" w:header="2268" w:footer="3119" w:gutter="0"/>
          <w:cols w:space="720"/>
          <w:titlePg/>
          <w:docGrid w:linePitch="360"/>
        </w:sectPr>
      </w:pPr>
      <w:r w:rsidRPr="004F31A3">
        <w:rPr>
          <w:noProof/>
        </w:rPr>
        <mc:AlternateContent>
          <mc:Choice Requires="wps">
            <w:drawing>
              <wp:anchor distT="0" distB="0" distL="114300" distR="114300" simplePos="0" relativeHeight="251672576" behindDoc="0" locked="0" layoutInCell="1" allowOverlap="1" wp14:anchorId="52E78CD3" wp14:editId="181252C5">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91513C" w:rsidRDefault="0091513C"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91513C" w:rsidRPr="0044555F" w:rsidRDefault="0091513C"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91513C" w:rsidRPr="00943EC8" w:rsidRDefault="0091513C"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91513C" w:rsidRDefault="0091513C"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137EE2" w:rsidRDefault="00137EE2"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137EE2" w:rsidRPr="0044555F" w:rsidRDefault="00137EE2"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137EE2" w:rsidRPr="00943EC8" w:rsidRDefault="00137EE2"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137EE2" w:rsidRDefault="00137EE2" w:rsidP="0046539E">
                      <w:pPr>
                        <w:spacing w:line="360" w:lineRule="exact"/>
                        <w:ind w:firstLine="0"/>
                        <w:jc w:val="center"/>
                        <w:rPr>
                          <w:rFonts w:ascii="Arial" w:hAnsi="Arial" w:cs="Ya-Ali"/>
                          <w:b/>
                          <w:sz w:val="36"/>
                          <w:rtl/>
                        </w:rPr>
                      </w:pPr>
                    </w:p>
                  </w:txbxContent>
                </v:textbox>
              </v:shape>
            </w:pict>
          </mc:Fallback>
        </mc:AlternateContent>
      </w:r>
      <w:r w:rsidRPr="004F31A3">
        <w:rPr>
          <w:noProof/>
        </w:rPr>
        <mc:AlternateContent>
          <mc:Choice Requires="wps">
            <w:drawing>
              <wp:anchor distT="0" distB="0" distL="114300" distR="114300" simplePos="0" relativeHeight="251670528" behindDoc="0" locked="0" layoutInCell="1" allowOverlap="1" wp14:anchorId="11FE1A6C" wp14:editId="5C486651">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91513C" w:rsidRDefault="0091513C"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91513C" w:rsidRDefault="0091513C"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91513C" w:rsidRPr="002110B5" w:rsidRDefault="0091513C" w:rsidP="0046539E">
                            <w:pPr>
                              <w:widowControl/>
                              <w:spacing w:line="300" w:lineRule="exact"/>
                              <w:ind w:firstLine="0"/>
                              <w:rPr>
                                <w:rFonts w:ascii="Times New Roman" w:hAnsi="Times New Roman" w:cs="HeshamNormal" w:hint="cs"/>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91513C" w:rsidRPr="00943EC8" w:rsidRDefault="0091513C"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91513C" w:rsidRDefault="0091513C"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left:0;text-align:left;margin-left:186.1pt;margin-top:96.65pt;width:166.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91513C" w:rsidRDefault="0091513C"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91513C" w:rsidRDefault="0091513C"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91513C" w:rsidRPr="002110B5" w:rsidRDefault="0091513C" w:rsidP="0046539E">
                      <w:pPr>
                        <w:widowControl/>
                        <w:spacing w:line="300" w:lineRule="exact"/>
                        <w:ind w:firstLine="0"/>
                        <w:rPr>
                          <w:rFonts w:ascii="Times New Roman" w:hAnsi="Times New Roman" w:cs="HeshamNormal" w:hint="cs"/>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91513C" w:rsidRPr="00943EC8" w:rsidRDefault="0091513C"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91513C" w:rsidRDefault="0091513C"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1"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00597598" w:rsidRPr="004F31A3">
        <w:rPr>
          <w:rtl/>
        </w:rPr>
        <w:br w:type="page"/>
      </w:r>
    </w:p>
    <w:p w:rsidR="00E24BA0" w:rsidRPr="004F31A3" w:rsidRDefault="00E24BA0" w:rsidP="009F2E04">
      <w:pPr>
        <w:tabs>
          <w:tab w:val="right" w:leader="dot" w:pos="7030"/>
        </w:tabs>
        <w:ind w:firstLine="0"/>
        <w:rPr>
          <w:rFonts w:cs="PT Bold Heading"/>
          <w:bCs/>
          <w:rtl/>
        </w:rPr>
      </w:pPr>
    </w:p>
    <w:p w:rsidR="00E85587" w:rsidRPr="004F31A3" w:rsidRDefault="00072C15" w:rsidP="00C700A2">
      <w:pPr>
        <w:tabs>
          <w:tab w:val="right" w:leader="dot" w:pos="7030"/>
        </w:tabs>
        <w:spacing w:before="400" w:after="120"/>
        <w:ind w:firstLine="0"/>
        <w:rPr>
          <w:rFonts w:cs="PT Bold Heading"/>
          <w:bCs/>
        </w:rPr>
      </w:pPr>
      <w:r w:rsidRPr="00C7220A">
        <w:rPr>
          <w:noProof/>
          <w:sz w:val="24"/>
          <w:szCs w:val="24"/>
        </w:rPr>
        <w:drawing>
          <wp:anchor distT="0" distB="0" distL="114300" distR="114300" simplePos="0" relativeHeight="251645952" behindDoc="0" locked="0" layoutInCell="1" allowOverlap="1" wp14:anchorId="3B20CEAF" wp14:editId="74A5DF38">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C7220A">
        <w:rPr>
          <w:rFonts w:cs="PT Bold Heading"/>
          <w:bCs/>
          <w:sz w:val="24"/>
          <w:szCs w:val="24"/>
        </w:rPr>
        <w:sym w:font="Wingdings" w:char="F072"/>
      </w:r>
      <w:r w:rsidR="00BB6282" w:rsidRPr="004F31A3">
        <w:rPr>
          <w:rFonts w:cs="PT Bold Heading"/>
          <w:bCs/>
          <w:rtl/>
        </w:rPr>
        <w:t xml:space="preserve"> </w:t>
      </w:r>
      <w:r w:rsidR="00BB6282" w:rsidRPr="0058028C">
        <w:rPr>
          <w:rFonts w:cs="PT Bold Heading"/>
          <w:bCs/>
          <w:szCs w:val="28"/>
          <w:rtl/>
        </w:rPr>
        <w:t>كلم</w:t>
      </w:r>
      <w:r w:rsidR="006D38E2" w:rsidRPr="0058028C">
        <w:rPr>
          <w:rFonts w:cs="PT Bold Heading"/>
          <w:bCs/>
          <w:szCs w:val="28"/>
          <w:rtl/>
        </w:rPr>
        <w:t xml:space="preserve">ة </w:t>
      </w:r>
      <w:r w:rsidR="00BB6282" w:rsidRPr="0058028C">
        <w:rPr>
          <w:rFonts w:cs="PT Bold Heading"/>
          <w:bCs/>
          <w:szCs w:val="28"/>
          <w:rtl/>
        </w:rPr>
        <w:t>التحرير</w:t>
      </w:r>
    </w:p>
    <w:p w:rsidR="007E3E4C" w:rsidRPr="004F31A3" w:rsidRDefault="009916FB" w:rsidP="005729DE">
      <w:pPr>
        <w:pStyle w:val="10"/>
        <w:spacing w:before="380" w:after="240" w:line="168" w:lineRule="auto"/>
        <w:ind w:left="284" w:hanging="284"/>
        <w:jc w:val="both"/>
        <w:rPr>
          <w:rStyle w:val="Hyperlink"/>
          <w:rFonts w:ascii="Times New Roman" w:hAnsi="Times New Roman" w:cs="AL-Mohanad Bold"/>
          <w:b w:val="0"/>
          <w:noProof/>
          <w:color w:val="auto"/>
          <w:sz w:val="30"/>
          <w:szCs w:val="26"/>
          <w:u w:val="none"/>
          <w:rtl/>
          <w:lang w:eastAsia="ar-SA"/>
        </w:rPr>
      </w:pPr>
      <w:bookmarkStart w:id="0" w:name="_Toc312075384"/>
      <w:bookmarkStart w:id="1" w:name="_Toc311796811"/>
      <w:bookmarkStart w:id="2" w:name="_Toc34304487"/>
      <w:r w:rsidRPr="004F31A3">
        <w:rPr>
          <w:rFonts w:cs="Abz-2 (Badr)"/>
          <w:b w:val="0"/>
          <w:szCs w:val="27"/>
          <w:rtl/>
        </w:rPr>
        <w:sym w:font="Webdings" w:char="F033"/>
      </w:r>
      <w:bookmarkEnd w:id="0"/>
      <w:bookmarkEnd w:id="1"/>
      <w:bookmarkEnd w:id="2"/>
      <w:r w:rsidR="00E24BA0" w:rsidRPr="0010269D">
        <w:rPr>
          <w:rStyle w:val="Hyperlink"/>
          <w:rFonts w:ascii="Times New Roman" w:hAnsi="Times New Roman" w:cs="AL-Mohanad Bold"/>
          <w:b w:val="0"/>
          <w:caps/>
          <w:noProof/>
          <w:color w:val="auto"/>
          <w:sz w:val="28"/>
          <w:szCs w:val="28"/>
          <w:u w:val="none"/>
          <w:lang w:eastAsia="ar-SA"/>
        </w:rPr>
        <w:fldChar w:fldCharType="begin"/>
      </w:r>
      <w:r w:rsidR="00E24BA0" w:rsidRPr="0010269D">
        <w:rPr>
          <w:rStyle w:val="Hyperlink"/>
          <w:rFonts w:ascii="Times New Roman" w:hAnsi="Times New Roman" w:cs="AL-Mohanad Bold"/>
          <w:b w:val="0"/>
          <w:caps/>
          <w:noProof/>
          <w:color w:val="auto"/>
          <w:sz w:val="28"/>
          <w:szCs w:val="28"/>
          <w:u w:val="none"/>
          <w:lang w:eastAsia="ar-SA"/>
        </w:rPr>
        <w:instrText xml:space="preserve"> </w:instrText>
      </w:r>
      <w:r w:rsidR="00E24BA0" w:rsidRPr="0010269D">
        <w:rPr>
          <w:rStyle w:val="Hyperlink"/>
          <w:rFonts w:ascii="Times New Roman" w:hAnsi="Times New Roman" w:cs="AL-Mohanad Bold"/>
          <w:b w:val="0"/>
          <w:caps/>
          <w:color w:val="auto"/>
          <w:sz w:val="28"/>
          <w:szCs w:val="28"/>
          <w:u w:val="none"/>
          <w:lang w:eastAsia="ar-SA"/>
        </w:rPr>
        <w:instrText>HYPERLINK \l "_Toc34304488"</w:instrText>
      </w:r>
      <w:r w:rsidR="00E24BA0" w:rsidRPr="0010269D">
        <w:rPr>
          <w:rStyle w:val="Hyperlink"/>
          <w:rFonts w:ascii="Times New Roman" w:hAnsi="Times New Roman" w:cs="AL-Mohanad Bold"/>
          <w:b w:val="0"/>
          <w:caps/>
          <w:noProof/>
          <w:color w:val="auto"/>
          <w:sz w:val="28"/>
          <w:szCs w:val="28"/>
          <w:u w:val="none"/>
          <w:lang w:eastAsia="ar-SA"/>
        </w:rPr>
        <w:instrText xml:space="preserve"> </w:instrText>
      </w:r>
      <w:r w:rsidR="00E24BA0" w:rsidRPr="0010269D">
        <w:rPr>
          <w:rStyle w:val="Hyperlink"/>
          <w:rFonts w:ascii="Times New Roman" w:hAnsi="Times New Roman" w:cs="AL-Mohanad Bold"/>
          <w:b w:val="0"/>
          <w:caps/>
          <w:noProof/>
          <w:color w:val="auto"/>
          <w:sz w:val="28"/>
          <w:szCs w:val="28"/>
          <w:u w:val="none"/>
          <w:lang w:eastAsia="ar-SA"/>
        </w:rPr>
        <w:fldChar w:fldCharType="separate"/>
      </w:r>
      <w:r w:rsidR="00E24BA0" w:rsidRPr="0010269D">
        <w:rPr>
          <w:rStyle w:val="Hyperlink"/>
          <w:rFonts w:ascii="Times New Roman" w:hAnsi="Times New Roman" w:cs="AL-Mohanad Bold"/>
          <w:b w:val="0"/>
          <w:caps/>
          <w:noProof/>
          <w:color w:val="auto"/>
          <w:sz w:val="28"/>
          <w:szCs w:val="28"/>
          <w:u w:val="none"/>
          <w:rtl/>
          <w:lang w:eastAsia="ar-SA"/>
        </w:rPr>
        <w:t>الاجتهاد المقاصدي والمناطي وإشكاليّة العَلْمَنة وتفريغ الشريعة</w:t>
      </w:r>
      <w:r w:rsidR="00E24BA0" w:rsidRPr="0010269D">
        <w:rPr>
          <w:rStyle w:val="Hyperlink"/>
          <w:rFonts w:ascii="Times New Roman" w:hAnsi="Times New Roman" w:cs="AL-Mohanad Bold"/>
          <w:b w:val="0"/>
          <w:caps/>
          <w:noProof/>
          <w:color w:val="auto"/>
          <w:sz w:val="28"/>
          <w:szCs w:val="28"/>
          <w:u w:val="none"/>
          <w:lang w:eastAsia="ar-SA"/>
        </w:rPr>
        <w:fldChar w:fldCharType="end"/>
      </w:r>
    </w:p>
    <w:p w:rsidR="007E3E4C" w:rsidRPr="004F31A3" w:rsidRDefault="007E3E4C" w:rsidP="005729DE">
      <w:pPr>
        <w:tabs>
          <w:tab w:val="right" w:leader="dot" w:pos="7031"/>
        </w:tabs>
        <w:spacing w:before="260" w:line="168" w:lineRule="auto"/>
        <w:rPr>
          <w:rtl/>
          <w:lang w:eastAsia="ar-SA"/>
        </w:rPr>
      </w:pPr>
      <w:r w:rsidRPr="004F31A3">
        <w:rPr>
          <w:rFonts w:hint="cs"/>
          <w:rtl/>
          <w:lang w:eastAsia="ar-SA"/>
        </w:rPr>
        <w:t>حيدر حب</w:t>
      </w:r>
      <w:r w:rsidR="00457E0A">
        <w:rPr>
          <w:rFonts w:hint="cs"/>
          <w:rtl/>
          <w:lang w:eastAsia="ar-SA"/>
        </w:rPr>
        <w:t>ّ</w:t>
      </w:r>
      <w:r w:rsidRPr="004F31A3">
        <w:rPr>
          <w:rFonts w:hint="cs"/>
          <w:rtl/>
          <w:lang w:eastAsia="ar-SA"/>
        </w:rPr>
        <w:t xml:space="preserve"> الله</w:t>
      </w:r>
      <w:r w:rsidRPr="004F31A3">
        <w:rPr>
          <w:rFonts w:ascii="Mosawi" w:hAnsi="Mosawi" w:cs="Mosawi"/>
          <w:noProof/>
          <w:sz w:val="24"/>
          <w:rtl/>
          <w:lang w:eastAsia="ar-SA"/>
        </w:rPr>
        <w:tab/>
      </w:r>
      <w:r w:rsidR="00BD0A15" w:rsidRPr="00A607E9">
        <w:rPr>
          <w:rFonts w:hint="cs"/>
          <w:rtl/>
          <w:lang w:eastAsia="ar-SA"/>
        </w:rPr>
        <w:t>5</w:t>
      </w:r>
    </w:p>
    <w:p w:rsidR="00E24BA0" w:rsidRPr="004F31A3" w:rsidRDefault="00B837C8" w:rsidP="00C7220A">
      <w:pPr>
        <w:tabs>
          <w:tab w:val="right" w:leader="dot" w:pos="7030"/>
        </w:tabs>
        <w:spacing w:before="800" w:after="240"/>
        <w:ind w:firstLine="0"/>
        <w:rPr>
          <w:noProof/>
        </w:rPr>
      </w:pPr>
      <w:r w:rsidRPr="00C7220A">
        <w:rPr>
          <w:rFonts w:cs="PT Bold Heading"/>
          <w:bCs/>
          <w:sz w:val="24"/>
          <w:szCs w:val="24"/>
        </w:rPr>
        <w:sym w:font="Wingdings" w:char="F072"/>
      </w:r>
      <w:r w:rsidRPr="004F31A3">
        <w:rPr>
          <w:rFonts w:cs="PT Bold Heading"/>
          <w:bCs/>
          <w:rtl/>
        </w:rPr>
        <w:t xml:space="preserve"> </w:t>
      </w:r>
      <w:r w:rsidRPr="0058028C">
        <w:rPr>
          <w:rFonts w:cs="PT Bold Heading" w:hint="cs"/>
          <w:bCs/>
          <w:szCs w:val="28"/>
          <w:rtl/>
        </w:rPr>
        <w:t>دراسات</w:t>
      </w:r>
      <w:r w:rsidR="00E24BA0" w:rsidRPr="004F31A3">
        <w:rPr>
          <w:rtl/>
        </w:rPr>
        <w:fldChar w:fldCharType="begin"/>
      </w:r>
      <w:r w:rsidR="00E24BA0" w:rsidRPr="004F31A3">
        <w:rPr>
          <w:rtl/>
        </w:rPr>
        <w:instrText xml:space="preserve"> </w:instrText>
      </w:r>
      <w:r w:rsidR="00E24BA0" w:rsidRPr="004F31A3">
        <w:instrText>TOC</w:instrText>
      </w:r>
      <w:r w:rsidR="00E24BA0" w:rsidRPr="004F31A3">
        <w:rPr>
          <w:rtl/>
        </w:rPr>
        <w:instrText xml:space="preserve"> \</w:instrText>
      </w:r>
      <w:r w:rsidR="00E24BA0" w:rsidRPr="004F31A3">
        <w:instrText>h \z \t "Heading 1</w:instrText>
      </w:r>
      <w:r w:rsidR="00E24BA0" w:rsidRPr="004F31A3">
        <w:rPr>
          <w:rtl/>
        </w:rPr>
        <w:instrText>؛1؛</w:instrText>
      </w:r>
      <w:r w:rsidR="00E24BA0" w:rsidRPr="004F31A3">
        <w:instrText>Author</w:instrText>
      </w:r>
      <w:r w:rsidR="00E24BA0" w:rsidRPr="004F31A3">
        <w:rPr>
          <w:rtl/>
        </w:rPr>
        <w:instrText xml:space="preserve">؛2" </w:instrText>
      </w:r>
      <w:r w:rsidR="00E24BA0" w:rsidRPr="004F31A3">
        <w:rPr>
          <w:rtl/>
        </w:rPr>
        <w:fldChar w:fldCharType="separate"/>
      </w:r>
    </w:p>
    <w:p w:rsidR="00E24BA0" w:rsidRPr="004F31A3" w:rsidRDefault="00E24BA0" w:rsidP="005729DE">
      <w:pPr>
        <w:pStyle w:val="13"/>
        <w:spacing w:before="380" w:after="240" w:line="168" w:lineRule="auto"/>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491" w:history="1">
        <w:r w:rsidRPr="00D12869">
          <w:rPr>
            <w:rStyle w:val="Hyperlink"/>
            <w:rFonts w:ascii="Times New Roman" w:hAnsi="Times New Roman" w:cs="AL-Mohanad Bold"/>
            <w:b w:val="0"/>
            <w:bCs w:val="0"/>
            <w:caps w:val="0"/>
            <w:noProof/>
            <w:color w:val="auto"/>
            <w:sz w:val="28"/>
            <w:u w:val="none"/>
            <w:rtl/>
            <w:lang w:eastAsia="ar-SA"/>
          </w:rPr>
          <w:t>باراديم النزعة الشخصيّة في أصول الفقه وتبلور نظريّة حقّ الطاعة</w:t>
        </w:r>
      </w:hyperlink>
    </w:p>
    <w:p w:rsidR="00E24BA0" w:rsidRPr="004F31A3" w:rsidRDefault="0091513C" w:rsidP="005729DE">
      <w:pPr>
        <w:tabs>
          <w:tab w:val="right" w:leader="dot" w:pos="7031"/>
        </w:tabs>
        <w:spacing w:before="260" w:line="168" w:lineRule="auto"/>
        <w:rPr>
          <w:noProof/>
          <w:lang w:eastAsia="ar-SA"/>
        </w:rPr>
      </w:pPr>
      <w:hyperlink w:anchor="_Toc34304493" w:history="1">
        <w:r w:rsidR="00E24BA0" w:rsidRPr="004F31A3">
          <w:rPr>
            <w:noProof/>
            <w:rtl/>
            <w:lang w:eastAsia="ar-SA"/>
          </w:rPr>
          <w:t xml:space="preserve">د. الشيخ علي إلهي </w:t>
        </w:r>
        <w:r w:rsidR="00457E0A">
          <w:rPr>
            <w:rFonts w:hint="cs"/>
            <w:noProof/>
            <w:rtl/>
            <w:lang w:eastAsia="ar-SA"/>
          </w:rPr>
          <w:t>ال</w:t>
        </w:r>
        <w:r w:rsidR="00E24BA0" w:rsidRPr="004F31A3">
          <w:rPr>
            <w:noProof/>
            <w:rtl/>
            <w:lang w:eastAsia="ar-SA"/>
          </w:rPr>
          <w:t>خراساني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_Toc34304493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11</w:t>
        </w:r>
        <w:r w:rsidR="00E24BA0" w:rsidRPr="004F31A3">
          <w:rPr>
            <w:noProof/>
            <w:webHidden/>
            <w:lang w:eastAsia="ar-SA"/>
          </w:rPr>
          <w:fldChar w:fldCharType="end"/>
        </w:r>
      </w:hyperlink>
    </w:p>
    <w:p w:rsidR="00E24BA0" w:rsidRPr="004F31A3" w:rsidRDefault="00E24BA0" w:rsidP="005729DE">
      <w:pPr>
        <w:pStyle w:val="13"/>
        <w:spacing w:before="380" w:after="240" w:line="168" w:lineRule="auto"/>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495" w:history="1">
        <w:r w:rsidRPr="00D12869">
          <w:rPr>
            <w:rStyle w:val="Hyperlink"/>
            <w:rFonts w:ascii="Times New Roman" w:hAnsi="Times New Roman" w:cs="AL-Mohanad Bold"/>
            <w:b w:val="0"/>
            <w:bCs w:val="0"/>
            <w:caps w:val="0"/>
            <w:noProof/>
            <w:color w:val="auto"/>
            <w:sz w:val="28"/>
            <w:u w:val="none"/>
            <w:rtl/>
            <w:lang w:eastAsia="ar-SA"/>
          </w:rPr>
          <w:t>تحقُّق النَّسَب الشرعي لولد الزنا</w:t>
        </w:r>
      </w:hyperlink>
    </w:p>
    <w:p w:rsidR="00E24BA0" w:rsidRPr="004F31A3" w:rsidRDefault="0091513C" w:rsidP="005729DE">
      <w:pPr>
        <w:tabs>
          <w:tab w:val="right" w:leader="dot" w:pos="7031"/>
        </w:tabs>
        <w:spacing w:before="260" w:line="168" w:lineRule="auto"/>
        <w:rPr>
          <w:noProof/>
          <w:lang w:eastAsia="ar-SA"/>
        </w:rPr>
      </w:pPr>
      <w:hyperlink w:anchor="_Toc34304496" w:history="1">
        <w:r w:rsidR="00E24BA0" w:rsidRPr="004F31A3">
          <w:rPr>
            <w:noProof/>
            <w:rtl/>
            <w:lang w:eastAsia="ar-SA"/>
          </w:rPr>
          <w:t>الشيخ محمد اليعقوبي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_Toc34304496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38</w:t>
        </w:r>
        <w:r w:rsidR="00E24BA0" w:rsidRPr="004F31A3">
          <w:rPr>
            <w:noProof/>
            <w:webHidden/>
            <w:lang w:eastAsia="ar-SA"/>
          </w:rPr>
          <w:fldChar w:fldCharType="end"/>
        </w:r>
      </w:hyperlink>
    </w:p>
    <w:p w:rsidR="00E24BA0" w:rsidRPr="004F31A3" w:rsidRDefault="00E24BA0" w:rsidP="005729DE">
      <w:pPr>
        <w:pStyle w:val="13"/>
        <w:spacing w:before="380" w:after="240" w:line="168" w:lineRule="auto"/>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497" w:history="1">
        <w:r w:rsidRPr="00D12869">
          <w:rPr>
            <w:rStyle w:val="Hyperlink"/>
            <w:rFonts w:ascii="Times New Roman" w:hAnsi="Times New Roman" w:cs="AL-Mohanad Bold"/>
            <w:b w:val="0"/>
            <w:bCs w:val="0"/>
            <w:caps w:val="0"/>
            <w:noProof/>
            <w:color w:val="auto"/>
            <w:sz w:val="28"/>
            <w:u w:val="none"/>
            <w:rtl/>
            <w:lang w:eastAsia="ar-SA"/>
          </w:rPr>
          <w:t>نظريّة المقاصد عند الإمام الشاطبي</w:t>
        </w:r>
        <w:r w:rsidRPr="00D12869">
          <w:rPr>
            <w:rStyle w:val="Hyperlink"/>
            <w:rFonts w:ascii="Times New Roman" w:hAnsi="Times New Roman" w:cs="AL-Mohanad Bold" w:hint="cs"/>
            <w:b w:val="0"/>
            <w:bCs w:val="0"/>
            <w:caps w:val="0"/>
            <w:noProof/>
            <w:color w:val="auto"/>
            <w:sz w:val="28"/>
            <w:u w:val="none"/>
            <w:rtl/>
            <w:lang w:eastAsia="ar-SA"/>
          </w:rPr>
          <w:t xml:space="preserve">، </w:t>
        </w:r>
        <w:r w:rsidRPr="00D12869">
          <w:rPr>
            <w:rStyle w:val="Hyperlink"/>
            <w:rFonts w:ascii="Times New Roman" w:hAnsi="Times New Roman" w:cs="AL-Mohanad Bold"/>
            <w:b w:val="0"/>
            <w:bCs w:val="0"/>
            <w:caps w:val="0"/>
            <w:noProof/>
            <w:color w:val="auto"/>
            <w:sz w:val="28"/>
            <w:u w:val="none"/>
            <w:rtl/>
            <w:lang w:eastAsia="ar-SA"/>
          </w:rPr>
          <w:t>عرضٌ عابر وتعريفٌ م</w:t>
        </w:r>
        <w:r w:rsidR="00457E0A" w:rsidRPr="00D12869">
          <w:rPr>
            <w:rStyle w:val="Hyperlink"/>
            <w:rFonts w:ascii="Times New Roman" w:hAnsi="Times New Roman" w:cs="AL-Mohanad Bold" w:hint="cs"/>
            <w:b w:val="0"/>
            <w:bCs w:val="0"/>
            <w:caps w:val="0"/>
            <w:noProof/>
            <w:color w:val="auto"/>
            <w:sz w:val="28"/>
            <w:u w:val="none"/>
            <w:rtl/>
            <w:lang w:eastAsia="ar-SA"/>
          </w:rPr>
          <w:t>ُ</w:t>
        </w:r>
        <w:r w:rsidRPr="00D12869">
          <w:rPr>
            <w:rStyle w:val="Hyperlink"/>
            <w:rFonts w:ascii="Times New Roman" w:hAnsi="Times New Roman" w:cs="AL-Mohanad Bold"/>
            <w:b w:val="0"/>
            <w:bCs w:val="0"/>
            <w:caps w:val="0"/>
            <w:noProof/>
            <w:color w:val="auto"/>
            <w:sz w:val="28"/>
            <w:u w:val="none"/>
            <w:rtl/>
            <w:lang w:eastAsia="ar-SA"/>
          </w:rPr>
          <w:t>وج</w:t>
        </w:r>
        <w:r w:rsidR="00457E0A" w:rsidRPr="00D12869">
          <w:rPr>
            <w:rStyle w:val="Hyperlink"/>
            <w:rFonts w:ascii="Times New Roman" w:hAnsi="Times New Roman" w:cs="AL-Mohanad Bold" w:hint="cs"/>
            <w:b w:val="0"/>
            <w:bCs w:val="0"/>
            <w:caps w:val="0"/>
            <w:noProof/>
            <w:color w:val="auto"/>
            <w:sz w:val="28"/>
            <w:u w:val="none"/>
            <w:rtl/>
            <w:lang w:eastAsia="ar-SA"/>
          </w:rPr>
          <w:t>َ</w:t>
        </w:r>
        <w:r w:rsidRPr="00D12869">
          <w:rPr>
            <w:rStyle w:val="Hyperlink"/>
            <w:rFonts w:ascii="Times New Roman" w:hAnsi="Times New Roman" w:cs="AL-Mohanad Bold"/>
            <w:b w:val="0"/>
            <w:bCs w:val="0"/>
            <w:caps w:val="0"/>
            <w:noProof/>
            <w:color w:val="auto"/>
            <w:sz w:val="28"/>
            <w:u w:val="none"/>
            <w:rtl/>
            <w:lang w:eastAsia="ar-SA"/>
          </w:rPr>
          <w:t>ز بمشروع «الموافقات»</w:t>
        </w:r>
      </w:hyperlink>
    </w:p>
    <w:p w:rsidR="00E24BA0" w:rsidRPr="004F31A3" w:rsidRDefault="0091513C" w:rsidP="005729DE">
      <w:pPr>
        <w:tabs>
          <w:tab w:val="right" w:leader="dot" w:pos="7031"/>
        </w:tabs>
        <w:spacing w:before="260" w:line="168" w:lineRule="auto"/>
        <w:rPr>
          <w:noProof/>
          <w:lang w:eastAsia="ar-SA"/>
        </w:rPr>
      </w:pPr>
      <w:hyperlink w:anchor="_Toc34304499" w:history="1">
        <w:r w:rsidR="00E24BA0" w:rsidRPr="004F31A3">
          <w:rPr>
            <w:noProof/>
            <w:rtl/>
            <w:lang w:eastAsia="ar-SA"/>
          </w:rPr>
          <w:t>الشيخ حيدر حب</w:t>
        </w:r>
        <w:r w:rsidR="00457E0A">
          <w:rPr>
            <w:rFonts w:hint="cs"/>
            <w:noProof/>
            <w:rtl/>
            <w:lang w:eastAsia="ar-SA"/>
          </w:rPr>
          <w:t>ّ</w:t>
        </w:r>
        <w:r w:rsidR="00E24BA0" w:rsidRPr="004F31A3">
          <w:rPr>
            <w:noProof/>
            <w:rtl/>
            <w:lang w:eastAsia="ar-SA"/>
          </w:rPr>
          <w:t xml:space="preserve"> الله</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_Toc34304499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52</w:t>
        </w:r>
        <w:r w:rsidR="00E24BA0" w:rsidRPr="004F31A3">
          <w:rPr>
            <w:noProof/>
            <w:webHidden/>
            <w:lang w:eastAsia="ar-SA"/>
          </w:rPr>
          <w:fldChar w:fldCharType="end"/>
        </w:r>
      </w:hyperlink>
    </w:p>
    <w:p w:rsidR="00E24BA0" w:rsidRPr="004F31A3" w:rsidRDefault="00E24BA0" w:rsidP="005729DE">
      <w:pPr>
        <w:pStyle w:val="13"/>
        <w:spacing w:before="380" w:after="240" w:line="168" w:lineRule="auto"/>
        <w:rPr>
          <w:rStyle w:val="Hyperlink"/>
          <w:rFonts w:ascii="Times New Roman" w:hAnsi="Times New Roman" w:cs="AL-Mohanad Bold"/>
          <w:noProof/>
          <w:color w:val="auto"/>
          <w:szCs w:val="26"/>
          <w:u w:val="none"/>
          <w:rtl/>
          <w:lang w:eastAsia="ar-SA"/>
        </w:rPr>
      </w:pPr>
      <w:r w:rsidRPr="004F31A3">
        <w:rPr>
          <w:rFonts w:cs="Abz-2 (Badr)"/>
          <w:noProof/>
          <w:szCs w:val="27"/>
          <w:rtl/>
        </w:rPr>
        <w:sym w:font="Webdings" w:char="F033"/>
      </w:r>
      <w:hyperlink w:anchor="_Toc34304500" w:history="1">
        <w:r w:rsidRPr="00D12869">
          <w:rPr>
            <w:rStyle w:val="Hyperlink"/>
            <w:rFonts w:ascii="Times New Roman" w:hAnsi="Times New Roman" w:cs="AL-Mohanad Bold"/>
            <w:b w:val="0"/>
            <w:bCs w:val="0"/>
            <w:caps w:val="0"/>
            <w:noProof/>
            <w:color w:val="auto"/>
            <w:sz w:val="28"/>
            <w:u w:val="none"/>
            <w:rtl/>
            <w:lang w:eastAsia="ar-SA"/>
          </w:rPr>
          <w:t>حجّية الظهور</w:t>
        </w:r>
        <w:r w:rsidRPr="00D12869">
          <w:rPr>
            <w:rStyle w:val="Hyperlink"/>
            <w:rFonts w:ascii="Times New Roman" w:hAnsi="Times New Roman" w:cs="AL-Mohanad Bold" w:hint="cs"/>
            <w:b w:val="0"/>
            <w:bCs w:val="0"/>
            <w:caps w:val="0"/>
            <w:noProof/>
            <w:color w:val="auto"/>
            <w:sz w:val="28"/>
            <w:u w:val="none"/>
            <w:rtl/>
            <w:lang w:eastAsia="ar-SA"/>
          </w:rPr>
          <w:t xml:space="preserve">، </w:t>
        </w:r>
        <w:r w:rsidRPr="00D12869">
          <w:rPr>
            <w:rStyle w:val="Hyperlink"/>
            <w:rFonts w:ascii="Times New Roman" w:hAnsi="Times New Roman" w:cs="AL-Mohanad Bold"/>
            <w:b w:val="0"/>
            <w:bCs w:val="0"/>
            <w:caps w:val="0"/>
            <w:noProof/>
            <w:color w:val="auto"/>
            <w:sz w:val="28"/>
            <w:u w:val="none"/>
            <w:rtl/>
            <w:lang w:eastAsia="ar-SA"/>
          </w:rPr>
          <w:t>متابعةٌ تاريخيّة في علم أصول الفقه الشيعي</w:t>
        </w:r>
      </w:hyperlink>
      <w:r w:rsidR="00B837C8" w:rsidRPr="00D12869">
        <w:rPr>
          <w:rStyle w:val="Hyperlink"/>
          <w:rFonts w:ascii="Times New Roman" w:hAnsi="Times New Roman" w:cs="AL-Mohanad Bold" w:hint="cs"/>
          <w:b w:val="0"/>
          <w:bCs w:val="0"/>
          <w:caps w:val="0"/>
          <w:noProof/>
          <w:color w:val="auto"/>
          <w:sz w:val="28"/>
          <w:u w:val="none"/>
          <w:rtl/>
          <w:lang w:eastAsia="ar-SA"/>
        </w:rPr>
        <w:t xml:space="preserve"> </w:t>
      </w:r>
      <w:r w:rsidR="00B837C8" w:rsidRPr="00D12869">
        <w:rPr>
          <w:rStyle w:val="Hyperlink"/>
          <w:rFonts w:ascii="Times New Roman" w:hAnsi="Times New Roman" w:cs="AL-Mohanad Bold"/>
          <w:b w:val="0"/>
          <w:bCs w:val="0"/>
          <w:caps w:val="0"/>
          <w:noProof/>
          <w:color w:val="auto"/>
          <w:sz w:val="28"/>
          <w:u w:val="none"/>
          <w:lang w:eastAsia="ar-SA"/>
        </w:rPr>
        <w:t>/</w:t>
      </w:r>
      <w:r w:rsidR="00457E0A" w:rsidRPr="00D12869">
        <w:rPr>
          <w:rStyle w:val="Hyperlink"/>
          <w:rFonts w:ascii="Times New Roman" w:hAnsi="Times New Roman" w:cs="AL-Mohanad Bold" w:hint="cs"/>
          <w:b w:val="0"/>
          <w:bCs w:val="0"/>
          <w:caps w:val="0"/>
          <w:noProof/>
          <w:color w:val="auto"/>
          <w:sz w:val="28"/>
          <w:u w:val="none"/>
          <w:rtl/>
          <w:lang w:eastAsia="ar-SA"/>
        </w:rPr>
        <w:t xml:space="preserve"> القسم الأوّل (المدارس الأصولي</w:t>
      </w:r>
      <w:r w:rsidR="008B1DC3" w:rsidRPr="00D12869">
        <w:rPr>
          <w:rStyle w:val="Hyperlink"/>
          <w:rFonts w:ascii="Times New Roman" w:hAnsi="Times New Roman" w:cs="AL-Mohanad Bold" w:hint="cs"/>
          <w:b w:val="0"/>
          <w:bCs w:val="0"/>
          <w:caps w:val="0"/>
          <w:noProof/>
          <w:color w:val="auto"/>
          <w:sz w:val="28"/>
          <w:u w:val="none"/>
          <w:rtl/>
          <w:lang w:eastAsia="ar-SA"/>
        </w:rPr>
        <w:t>ّ</w:t>
      </w:r>
      <w:r w:rsidR="00457E0A" w:rsidRPr="00D12869">
        <w:rPr>
          <w:rStyle w:val="Hyperlink"/>
          <w:rFonts w:ascii="Times New Roman" w:hAnsi="Times New Roman" w:cs="AL-Mohanad Bold" w:hint="cs"/>
          <w:b w:val="0"/>
          <w:bCs w:val="0"/>
          <w:caps w:val="0"/>
          <w:noProof/>
          <w:color w:val="auto"/>
          <w:sz w:val="28"/>
          <w:u w:val="none"/>
          <w:rtl/>
          <w:lang w:eastAsia="ar-SA"/>
        </w:rPr>
        <w:t>ة القديمة)</w:t>
      </w:r>
    </w:p>
    <w:p w:rsidR="00E24BA0" w:rsidRPr="004F31A3" w:rsidRDefault="0091513C" w:rsidP="005729DE">
      <w:pPr>
        <w:tabs>
          <w:tab w:val="right" w:leader="dot" w:pos="7031"/>
        </w:tabs>
        <w:spacing w:before="260" w:line="168" w:lineRule="auto"/>
        <w:rPr>
          <w:noProof/>
          <w:lang w:eastAsia="ar-SA"/>
        </w:rPr>
      </w:pPr>
      <w:hyperlink w:anchor="_Toc34304502" w:history="1">
        <w:r w:rsidR="00E24BA0" w:rsidRPr="004F31A3">
          <w:rPr>
            <w:noProof/>
            <w:rtl/>
            <w:lang w:eastAsia="ar-SA"/>
          </w:rPr>
          <w:t>الشيخ مازن المطوري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_Toc34304502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96</w:t>
        </w:r>
        <w:r w:rsidR="00E24BA0" w:rsidRPr="004F31A3">
          <w:rPr>
            <w:noProof/>
            <w:webHidden/>
            <w:lang w:eastAsia="ar-SA"/>
          </w:rPr>
          <w:fldChar w:fldCharType="end"/>
        </w:r>
      </w:hyperlink>
    </w:p>
    <w:p w:rsidR="00E24BA0" w:rsidRPr="004F31A3" w:rsidRDefault="00E24BA0" w:rsidP="005729DE">
      <w:pPr>
        <w:pStyle w:val="13"/>
        <w:spacing w:before="380" w:after="240" w:line="168" w:lineRule="auto"/>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503" w:history="1">
        <w:r w:rsidRPr="00D12869">
          <w:rPr>
            <w:rStyle w:val="Hyperlink"/>
            <w:rFonts w:ascii="Times New Roman" w:hAnsi="Times New Roman" w:cs="AL-Mohanad Bold"/>
            <w:b w:val="0"/>
            <w:bCs w:val="0"/>
            <w:caps w:val="0"/>
            <w:noProof/>
            <w:color w:val="auto"/>
            <w:sz w:val="28"/>
            <w:u w:val="none"/>
            <w:rtl/>
            <w:lang w:eastAsia="ar-SA"/>
          </w:rPr>
          <w:t>نظرةٌ إلى الاجتهاد في المبادئ</w:t>
        </w:r>
        <w:r w:rsidRPr="00D12869">
          <w:rPr>
            <w:rStyle w:val="Hyperlink"/>
            <w:rFonts w:ascii="Times New Roman" w:hAnsi="Times New Roman" w:cs="AL-Mohanad Bold" w:hint="cs"/>
            <w:b w:val="0"/>
            <w:bCs w:val="0"/>
            <w:caps w:val="0"/>
            <w:noProof/>
            <w:color w:val="auto"/>
            <w:sz w:val="28"/>
            <w:u w:val="none"/>
            <w:rtl/>
            <w:lang w:eastAsia="ar-SA"/>
          </w:rPr>
          <w:t xml:space="preserve">، </w:t>
        </w:r>
        <w:r w:rsidRPr="00D12869">
          <w:rPr>
            <w:rStyle w:val="Hyperlink"/>
            <w:rFonts w:ascii="Times New Roman" w:hAnsi="Times New Roman" w:cs="AL-Mohanad Bold"/>
            <w:b w:val="0"/>
            <w:bCs w:val="0"/>
            <w:caps w:val="0"/>
            <w:noProof/>
            <w:color w:val="auto"/>
            <w:sz w:val="28"/>
            <w:u w:val="none"/>
            <w:rtl/>
            <w:lang w:eastAsia="ar-SA"/>
          </w:rPr>
          <w:t>وتعميم أدلّتها على الموضوعات العُرْفيّة المستَنْبَطة</w:t>
        </w:r>
      </w:hyperlink>
    </w:p>
    <w:p w:rsidR="00E24BA0" w:rsidRPr="004F31A3" w:rsidRDefault="0091513C" w:rsidP="005729DE">
      <w:pPr>
        <w:tabs>
          <w:tab w:val="right" w:leader="dot" w:pos="7031"/>
        </w:tabs>
        <w:spacing w:before="260" w:line="168" w:lineRule="auto"/>
        <w:rPr>
          <w:noProof/>
          <w:lang w:eastAsia="ar-SA"/>
        </w:rPr>
      </w:pPr>
      <w:hyperlink w:anchor="_Toc34304505" w:history="1">
        <w:r w:rsidR="00E24BA0" w:rsidRPr="004F31A3">
          <w:rPr>
            <w:noProof/>
            <w:rtl/>
            <w:lang w:eastAsia="ar-SA"/>
          </w:rPr>
          <w:t>د. حسين علي سعدي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_Toc34304505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130</w:t>
        </w:r>
        <w:r w:rsidR="00E24BA0" w:rsidRPr="004F31A3">
          <w:rPr>
            <w:noProof/>
            <w:webHidden/>
            <w:lang w:eastAsia="ar-SA"/>
          </w:rPr>
          <w:fldChar w:fldCharType="end"/>
        </w:r>
      </w:hyperlink>
    </w:p>
    <w:p w:rsidR="00E24BA0" w:rsidRPr="004F31A3" w:rsidRDefault="00E24BA0" w:rsidP="005729DE">
      <w:pPr>
        <w:pStyle w:val="13"/>
        <w:spacing w:before="380" w:after="240"/>
        <w:rPr>
          <w:rStyle w:val="Hyperlink"/>
          <w:rFonts w:ascii="Times New Roman" w:hAnsi="Times New Roman" w:cs="AL-Mohanad Bold"/>
          <w:noProof/>
          <w:color w:val="auto"/>
          <w:szCs w:val="26"/>
          <w:u w:val="none"/>
          <w:lang w:eastAsia="ar-SA"/>
        </w:rPr>
      </w:pPr>
      <w:r w:rsidRPr="004F31A3">
        <w:rPr>
          <w:rFonts w:cs="Abz-2 (Badr)"/>
          <w:noProof/>
          <w:szCs w:val="27"/>
          <w:rtl/>
        </w:rPr>
        <w:lastRenderedPageBreak/>
        <w:sym w:font="Webdings" w:char="F033"/>
      </w:r>
      <w:hyperlink w:anchor="_Toc34304507" w:history="1">
        <w:r w:rsidRPr="00D12869">
          <w:rPr>
            <w:rStyle w:val="Hyperlink"/>
            <w:rFonts w:ascii="Times New Roman" w:hAnsi="Times New Roman" w:cs="AL-Mohanad Bold"/>
            <w:b w:val="0"/>
            <w:bCs w:val="0"/>
            <w:caps w:val="0"/>
            <w:noProof/>
            <w:color w:val="auto"/>
            <w:sz w:val="28"/>
            <w:u w:val="none"/>
            <w:rtl/>
            <w:lang w:eastAsia="ar-SA"/>
          </w:rPr>
          <w:t>ابن الجُنْيَد ونسبة الرأي إلى الأئمّة</w:t>
        </w:r>
        <w:r w:rsidRPr="005728D1">
          <w:rPr>
            <w:rStyle w:val="Hyperlink"/>
            <w:rFonts w:ascii="Mosawi" w:hAnsi="Mosawi" w:cs="Mosawi"/>
            <w:b w:val="0"/>
            <w:bCs w:val="0"/>
            <w:caps w:val="0"/>
            <w:noProof/>
            <w:color w:val="auto"/>
            <w:sz w:val="25"/>
            <w:szCs w:val="25"/>
            <w:u w:val="none"/>
            <w:rtl/>
            <w:lang w:eastAsia="ar-SA"/>
          </w:rPr>
          <w:t>^</w:t>
        </w:r>
      </w:hyperlink>
    </w:p>
    <w:p w:rsidR="00E24BA0" w:rsidRPr="004F31A3" w:rsidRDefault="0091513C" w:rsidP="0058028C">
      <w:pPr>
        <w:tabs>
          <w:tab w:val="right" w:leader="dot" w:pos="7031"/>
        </w:tabs>
        <w:spacing w:before="240" w:line="168" w:lineRule="auto"/>
        <w:rPr>
          <w:noProof/>
          <w:lang w:eastAsia="ar-SA"/>
        </w:rPr>
      </w:pPr>
      <w:hyperlink w:anchor="_Toc34304508" w:history="1">
        <w:r w:rsidR="00E24BA0" w:rsidRPr="004F31A3">
          <w:rPr>
            <w:noProof/>
            <w:rtl/>
            <w:lang w:eastAsia="ar-SA"/>
          </w:rPr>
          <w:t>أ. مشتاق بن موسى اللواتي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_Toc34304508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147</w:t>
        </w:r>
        <w:r w:rsidR="00E24BA0" w:rsidRPr="004F31A3">
          <w:rPr>
            <w:noProof/>
            <w:webHidden/>
            <w:lang w:eastAsia="ar-SA"/>
          </w:rPr>
          <w:fldChar w:fldCharType="end"/>
        </w:r>
      </w:hyperlink>
    </w:p>
    <w:p w:rsidR="00E24BA0" w:rsidRPr="004F31A3" w:rsidRDefault="00E24BA0" w:rsidP="005729DE">
      <w:pPr>
        <w:pStyle w:val="13"/>
        <w:spacing w:before="380" w:after="240"/>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509" w:history="1">
        <w:r w:rsidRPr="00D12869">
          <w:rPr>
            <w:rStyle w:val="Hyperlink"/>
            <w:rFonts w:ascii="Times New Roman" w:hAnsi="Times New Roman" w:cs="AL-Mohanad Bold"/>
            <w:b w:val="0"/>
            <w:bCs w:val="0"/>
            <w:caps w:val="0"/>
            <w:noProof/>
            <w:color w:val="auto"/>
            <w:sz w:val="28"/>
            <w:u w:val="none"/>
            <w:rtl/>
            <w:lang w:eastAsia="ar-SA"/>
          </w:rPr>
          <w:t>تغسيل الإمام كعلامةٍ للإمامة</w:t>
        </w:r>
        <w:r w:rsidRPr="00D12869">
          <w:rPr>
            <w:rStyle w:val="Hyperlink"/>
            <w:rFonts w:ascii="Times New Roman" w:hAnsi="Times New Roman" w:cs="AL-Mohanad Bold" w:hint="cs"/>
            <w:b w:val="0"/>
            <w:bCs w:val="0"/>
            <w:caps w:val="0"/>
            <w:noProof/>
            <w:color w:val="auto"/>
            <w:sz w:val="28"/>
            <w:u w:val="none"/>
            <w:rtl/>
            <w:lang w:eastAsia="ar-SA"/>
          </w:rPr>
          <w:t xml:space="preserve">، </w:t>
        </w:r>
        <w:r w:rsidRPr="00D12869">
          <w:rPr>
            <w:rStyle w:val="Hyperlink"/>
            <w:rFonts w:ascii="Times New Roman" w:hAnsi="Times New Roman" w:cs="AL-Mohanad Bold"/>
            <w:b w:val="0"/>
            <w:bCs w:val="0"/>
            <w:caps w:val="0"/>
            <w:noProof/>
            <w:color w:val="auto"/>
            <w:sz w:val="28"/>
            <w:u w:val="none"/>
            <w:rtl/>
            <w:lang w:eastAsia="ar-SA"/>
          </w:rPr>
          <w:t>دراسةٌ في الروايات الإماميّة</w:t>
        </w:r>
      </w:hyperlink>
      <w:r w:rsidR="00E80DCA" w:rsidRPr="00D12869">
        <w:rPr>
          <w:rStyle w:val="Hyperlink"/>
          <w:rFonts w:ascii="Times New Roman" w:hAnsi="Times New Roman" w:cs="AL-Mohanad Bold" w:hint="cs"/>
          <w:b w:val="0"/>
          <w:bCs w:val="0"/>
          <w:caps w:val="0"/>
          <w:noProof/>
          <w:color w:val="auto"/>
          <w:sz w:val="28"/>
          <w:u w:val="none"/>
          <w:rtl/>
          <w:lang w:eastAsia="ar-SA"/>
        </w:rPr>
        <w:t xml:space="preserve"> </w:t>
      </w:r>
      <w:r w:rsidR="00E80DCA" w:rsidRPr="00D12869">
        <w:rPr>
          <w:rStyle w:val="Hyperlink"/>
          <w:rFonts w:ascii="Times New Roman" w:hAnsi="Times New Roman" w:cs="AL-Mohanad Bold"/>
          <w:b w:val="0"/>
          <w:bCs w:val="0"/>
          <w:caps w:val="0"/>
          <w:noProof/>
          <w:color w:val="auto"/>
          <w:sz w:val="28"/>
          <w:u w:val="none"/>
          <w:lang w:eastAsia="ar-SA"/>
        </w:rPr>
        <w:t>/</w:t>
      </w:r>
      <w:r w:rsidR="00E80DCA" w:rsidRPr="00D12869">
        <w:rPr>
          <w:rStyle w:val="Hyperlink"/>
          <w:rFonts w:ascii="Times New Roman" w:hAnsi="Times New Roman" w:cs="AL-Mohanad Bold" w:hint="cs"/>
          <w:b w:val="0"/>
          <w:bCs w:val="0"/>
          <w:caps w:val="0"/>
          <w:noProof/>
          <w:color w:val="auto"/>
          <w:sz w:val="28"/>
          <w:u w:val="none"/>
          <w:rtl/>
          <w:lang w:eastAsia="ar-SA"/>
        </w:rPr>
        <w:t xml:space="preserve"> القسم الثاني</w:t>
      </w:r>
    </w:p>
    <w:p w:rsidR="00E24BA0" w:rsidRPr="004F31A3" w:rsidRDefault="0091513C" w:rsidP="0058028C">
      <w:pPr>
        <w:tabs>
          <w:tab w:val="right" w:leader="dot" w:pos="7031"/>
        </w:tabs>
        <w:spacing w:before="240" w:line="168" w:lineRule="auto"/>
        <w:rPr>
          <w:noProof/>
          <w:lang w:eastAsia="ar-SA"/>
        </w:rPr>
      </w:pPr>
      <w:hyperlink w:anchor="_Toc34304511" w:history="1">
        <w:r w:rsidR="00E24BA0" w:rsidRPr="004F31A3">
          <w:rPr>
            <w:noProof/>
            <w:rtl/>
            <w:lang w:eastAsia="ar-SA"/>
          </w:rPr>
          <w:t>الشيخ محمد الخراساني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_Toc34304511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172</w:t>
        </w:r>
        <w:r w:rsidR="00E24BA0" w:rsidRPr="004F31A3">
          <w:rPr>
            <w:noProof/>
            <w:webHidden/>
            <w:lang w:eastAsia="ar-SA"/>
          </w:rPr>
          <w:fldChar w:fldCharType="end"/>
        </w:r>
      </w:hyperlink>
    </w:p>
    <w:p w:rsidR="00E24BA0" w:rsidRPr="004F31A3" w:rsidRDefault="00E24BA0" w:rsidP="005729DE">
      <w:pPr>
        <w:pStyle w:val="13"/>
        <w:spacing w:before="380" w:after="240"/>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512" w:history="1">
        <w:r w:rsidRPr="00D12869">
          <w:rPr>
            <w:rStyle w:val="Hyperlink"/>
            <w:rFonts w:ascii="Times New Roman" w:hAnsi="Times New Roman" w:cs="AL-Mohanad Bold"/>
            <w:b w:val="0"/>
            <w:bCs w:val="0"/>
            <w:caps w:val="0"/>
            <w:noProof/>
            <w:color w:val="auto"/>
            <w:sz w:val="28"/>
            <w:u w:val="none"/>
            <w:rtl/>
            <w:lang w:eastAsia="ar-SA"/>
          </w:rPr>
          <w:t>مصافحة الأجنبيّة</w:t>
        </w:r>
        <w:r w:rsidRPr="00D12869">
          <w:rPr>
            <w:rStyle w:val="Hyperlink"/>
            <w:rFonts w:ascii="Times New Roman" w:hAnsi="Times New Roman" w:cs="AL-Mohanad Bold" w:hint="cs"/>
            <w:b w:val="0"/>
            <w:bCs w:val="0"/>
            <w:caps w:val="0"/>
            <w:noProof/>
            <w:color w:val="auto"/>
            <w:sz w:val="28"/>
            <w:u w:val="none"/>
            <w:rtl/>
            <w:lang w:eastAsia="ar-SA"/>
          </w:rPr>
          <w:t xml:space="preserve">، </w:t>
        </w:r>
        <w:r w:rsidRPr="00D12869">
          <w:rPr>
            <w:rStyle w:val="Hyperlink"/>
            <w:rFonts w:ascii="Times New Roman" w:hAnsi="Times New Roman" w:cs="AL-Mohanad Bold"/>
            <w:b w:val="0"/>
            <w:bCs w:val="0"/>
            <w:caps w:val="0"/>
            <w:noProof/>
            <w:color w:val="auto"/>
            <w:sz w:val="28"/>
            <w:u w:val="none"/>
            <w:rtl/>
            <w:lang w:eastAsia="ar-SA"/>
          </w:rPr>
          <w:t>إعادة نظرٍ في الأدلّة</w:t>
        </w:r>
      </w:hyperlink>
    </w:p>
    <w:p w:rsidR="00E24BA0" w:rsidRPr="004F31A3" w:rsidRDefault="0091513C" w:rsidP="0058028C">
      <w:pPr>
        <w:tabs>
          <w:tab w:val="right" w:leader="dot" w:pos="7031"/>
        </w:tabs>
        <w:spacing w:before="240" w:line="168" w:lineRule="auto"/>
        <w:rPr>
          <w:noProof/>
          <w:lang w:eastAsia="ar-SA"/>
        </w:rPr>
      </w:pPr>
      <w:hyperlink w:anchor="_Toc34304514" w:history="1">
        <w:r w:rsidR="00E24BA0" w:rsidRPr="004F31A3">
          <w:rPr>
            <w:noProof/>
            <w:rtl/>
            <w:lang w:eastAsia="ar-SA"/>
          </w:rPr>
          <w:t>د. السيد محسن فتّاحي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_Toc34304514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202</w:t>
        </w:r>
        <w:r w:rsidR="00E24BA0" w:rsidRPr="004F31A3">
          <w:rPr>
            <w:noProof/>
            <w:webHidden/>
            <w:lang w:eastAsia="ar-SA"/>
          </w:rPr>
          <w:fldChar w:fldCharType="end"/>
        </w:r>
      </w:hyperlink>
    </w:p>
    <w:p w:rsidR="00E24BA0" w:rsidRPr="004F31A3" w:rsidRDefault="00E24BA0" w:rsidP="005729DE">
      <w:pPr>
        <w:pStyle w:val="13"/>
        <w:spacing w:before="380" w:after="240"/>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516" w:history="1">
        <w:r w:rsidRPr="00D12869">
          <w:rPr>
            <w:rStyle w:val="Hyperlink"/>
            <w:rFonts w:ascii="Times New Roman" w:hAnsi="Times New Roman" w:cs="AL-Mohanad Bold"/>
            <w:b w:val="0"/>
            <w:bCs w:val="0"/>
            <w:caps w:val="0"/>
            <w:noProof/>
            <w:color w:val="auto"/>
            <w:sz w:val="28"/>
            <w:u w:val="none"/>
            <w:rtl/>
            <w:lang w:eastAsia="ar-SA"/>
          </w:rPr>
          <w:t xml:space="preserve">بابل والعصر </w:t>
        </w:r>
        <w:r w:rsidRPr="00FF5779">
          <w:rPr>
            <w:rStyle w:val="Hyperlink"/>
            <w:rFonts w:ascii="Times New Roman" w:hAnsi="Times New Roman" w:cs="Abz-3 (Yagut)"/>
            <w:caps w:val="0"/>
            <w:noProof/>
            <w:color w:val="auto"/>
            <w:sz w:val="23"/>
            <w:szCs w:val="23"/>
            <w:u w:val="none"/>
            <w:rtl/>
            <w:lang w:eastAsia="ar-SA"/>
          </w:rPr>
          <w:t>الگاؤوني</w:t>
        </w:r>
        <w:r w:rsidRPr="00D12869">
          <w:rPr>
            <w:rStyle w:val="Hyperlink"/>
            <w:rFonts w:ascii="Times New Roman" w:hAnsi="Times New Roman" w:cs="AL-Mohanad Bold" w:hint="cs"/>
            <w:b w:val="0"/>
            <w:bCs w:val="0"/>
            <w:caps w:val="0"/>
            <w:noProof/>
            <w:color w:val="auto"/>
            <w:sz w:val="28"/>
            <w:u w:val="none"/>
            <w:rtl/>
            <w:lang w:eastAsia="ar-SA"/>
          </w:rPr>
          <w:t xml:space="preserve">، </w:t>
        </w:r>
        <w:r w:rsidRPr="00D12869">
          <w:rPr>
            <w:rStyle w:val="Hyperlink"/>
            <w:rFonts w:ascii="Times New Roman" w:hAnsi="Times New Roman" w:cs="AL-Mohanad Bold"/>
            <w:b w:val="0"/>
            <w:bCs w:val="0"/>
            <w:caps w:val="0"/>
            <w:noProof/>
            <w:color w:val="auto"/>
            <w:sz w:val="28"/>
            <w:u w:val="none"/>
            <w:rtl/>
            <w:lang w:eastAsia="ar-SA"/>
          </w:rPr>
          <w:t>وأهمّية هذه الفترة على التاريخ اليهودي</w:t>
        </w:r>
        <w:r w:rsidRPr="00D12869">
          <w:rPr>
            <w:rStyle w:val="Hyperlink"/>
            <w:rFonts w:ascii="Times New Roman" w:hAnsi="Times New Roman" w:cs="AL-Mohanad Bold" w:hint="cs"/>
            <w:b w:val="0"/>
            <w:bCs w:val="0"/>
            <w:caps w:val="0"/>
            <w:noProof/>
            <w:color w:val="auto"/>
            <w:sz w:val="28"/>
            <w:u w:val="none"/>
            <w:rtl/>
            <w:lang w:eastAsia="ar-SA"/>
          </w:rPr>
          <w:t xml:space="preserve">، </w:t>
        </w:r>
        <w:r w:rsidRPr="00D12869">
          <w:rPr>
            <w:rStyle w:val="Hyperlink"/>
            <w:rFonts w:ascii="Times New Roman" w:hAnsi="Times New Roman" w:cs="AL-Mohanad Bold"/>
            <w:b w:val="0"/>
            <w:bCs w:val="0"/>
            <w:caps w:val="0"/>
            <w:noProof/>
            <w:color w:val="auto"/>
            <w:sz w:val="28"/>
            <w:u w:val="none"/>
            <w:rtl/>
            <w:lang w:eastAsia="ar-SA"/>
          </w:rPr>
          <w:t>وتأثيرها على الأ</w:t>
        </w:r>
        <w:r w:rsidR="00E80DCA" w:rsidRPr="00D12869">
          <w:rPr>
            <w:rStyle w:val="Hyperlink"/>
            <w:rFonts w:ascii="Times New Roman" w:hAnsi="Times New Roman" w:cs="AL-Mohanad Bold"/>
            <w:b w:val="0"/>
            <w:bCs w:val="0"/>
            <w:caps w:val="0"/>
            <w:noProof/>
            <w:color w:val="auto"/>
            <w:sz w:val="28"/>
            <w:u w:val="none"/>
            <w:rtl/>
            <w:lang w:eastAsia="ar-SA"/>
          </w:rPr>
          <w:t xml:space="preserve">حكام الشرعية ليهود العراق </w:t>
        </w:r>
        <w:r w:rsidR="00E80DCA" w:rsidRPr="00D12869">
          <w:rPr>
            <w:rStyle w:val="Hyperlink"/>
            <w:rFonts w:ascii="Times New Roman" w:hAnsi="Times New Roman" w:cs="AL-Mohanad Bold" w:hint="cs"/>
            <w:b w:val="0"/>
            <w:bCs w:val="0"/>
            <w:caps w:val="0"/>
            <w:noProof/>
            <w:color w:val="auto"/>
            <w:sz w:val="28"/>
            <w:u w:val="none"/>
            <w:rtl/>
            <w:lang w:eastAsia="ar-SA"/>
          </w:rPr>
          <w:t>و</w:t>
        </w:r>
        <w:r w:rsidRPr="00D12869">
          <w:rPr>
            <w:rStyle w:val="Hyperlink"/>
            <w:rFonts w:ascii="Times New Roman" w:hAnsi="Times New Roman" w:cs="AL-Mohanad Bold"/>
            <w:b w:val="0"/>
            <w:bCs w:val="0"/>
            <w:caps w:val="0"/>
            <w:noProof/>
            <w:color w:val="auto"/>
            <w:sz w:val="28"/>
            <w:u w:val="none"/>
            <w:rtl/>
            <w:lang w:eastAsia="ar-SA"/>
          </w:rPr>
          <w:t>العالم</w:t>
        </w:r>
      </w:hyperlink>
    </w:p>
    <w:p w:rsidR="00E24BA0" w:rsidRPr="004F31A3" w:rsidRDefault="0091513C" w:rsidP="0058028C">
      <w:pPr>
        <w:tabs>
          <w:tab w:val="right" w:leader="dot" w:pos="7031"/>
        </w:tabs>
        <w:spacing w:before="240" w:line="168" w:lineRule="auto"/>
        <w:rPr>
          <w:noProof/>
          <w:lang w:eastAsia="ar-SA"/>
        </w:rPr>
      </w:pPr>
      <w:hyperlink w:anchor="_Toc34304519" w:history="1">
        <w:r w:rsidR="00E24BA0" w:rsidRPr="004F31A3">
          <w:rPr>
            <w:noProof/>
            <w:rtl/>
            <w:lang w:eastAsia="ar-SA"/>
          </w:rPr>
          <w:t>أ. عماد الهلالي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_Toc34304519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243</w:t>
        </w:r>
        <w:r w:rsidR="00E24BA0" w:rsidRPr="004F31A3">
          <w:rPr>
            <w:noProof/>
            <w:webHidden/>
            <w:lang w:eastAsia="ar-SA"/>
          </w:rPr>
          <w:fldChar w:fldCharType="end"/>
        </w:r>
      </w:hyperlink>
    </w:p>
    <w:p w:rsidR="00E24BA0" w:rsidRPr="004F31A3" w:rsidRDefault="00E24BA0" w:rsidP="005729DE">
      <w:pPr>
        <w:pStyle w:val="13"/>
        <w:spacing w:before="380" w:after="240"/>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520" w:history="1">
        <w:r w:rsidRPr="00D12869">
          <w:rPr>
            <w:rStyle w:val="Hyperlink"/>
            <w:rFonts w:ascii="Times New Roman" w:hAnsi="Times New Roman" w:cs="AL-Mohanad Bold"/>
            <w:b w:val="0"/>
            <w:bCs w:val="0"/>
            <w:caps w:val="0"/>
            <w:noProof/>
            <w:color w:val="auto"/>
            <w:sz w:val="28"/>
            <w:u w:val="none"/>
            <w:rtl/>
            <w:lang w:eastAsia="ar-SA"/>
          </w:rPr>
          <w:t>نظريّة الفداء الحسيني</w:t>
        </w:r>
        <w:r w:rsidRPr="00D12869">
          <w:rPr>
            <w:rStyle w:val="Hyperlink"/>
            <w:rFonts w:ascii="Times New Roman" w:hAnsi="Times New Roman" w:cs="AL-Mohanad Bold" w:hint="cs"/>
            <w:b w:val="0"/>
            <w:bCs w:val="0"/>
            <w:caps w:val="0"/>
            <w:noProof/>
            <w:color w:val="auto"/>
            <w:sz w:val="28"/>
            <w:u w:val="none"/>
            <w:rtl/>
            <w:lang w:eastAsia="ar-SA"/>
          </w:rPr>
          <w:t xml:space="preserve">، </w:t>
        </w:r>
        <w:r w:rsidRPr="00D12869">
          <w:rPr>
            <w:rStyle w:val="Hyperlink"/>
            <w:rFonts w:ascii="Times New Roman" w:hAnsi="Times New Roman" w:cs="AL-Mohanad Bold"/>
            <w:b w:val="0"/>
            <w:bCs w:val="0"/>
            <w:caps w:val="0"/>
            <w:noProof/>
            <w:color w:val="auto"/>
            <w:sz w:val="28"/>
            <w:u w:val="none"/>
            <w:rtl/>
            <w:lang w:eastAsia="ar-SA"/>
          </w:rPr>
          <w:t>نقدٌ وتحليل من خلال القرآن والسنّة</w:t>
        </w:r>
      </w:hyperlink>
    </w:p>
    <w:p w:rsidR="00E24BA0" w:rsidRPr="004F31A3" w:rsidRDefault="0091513C" w:rsidP="0058028C">
      <w:pPr>
        <w:tabs>
          <w:tab w:val="right" w:leader="dot" w:pos="7031"/>
        </w:tabs>
        <w:spacing w:before="240" w:line="168" w:lineRule="auto"/>
        <w:rPr>
          <w:noProof/>
          <w:lang w:eastAsia="ar-SA"/>
        </w:rPr>
      </w:pPr>
      <w:hyperlink w:anchor="_Toc34304522" w:history="1">
        <w:r w:rsidR="00E24BA0" w:rsidRPr="004F31A3">
          <w:rPr>
            <w:noProof/>
            <w:rtl/>
            <w:lang w:eastAsia="ar-SA"/>
          </w:rPr>
          <w:t>د. الشيخ عصري الباني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_Toc34304522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265</w:t>
        </w:r>
        <w:r w:rsidR="00E24BA0" w:rsidRPr="004F31A3">
          <w:rPr>
            <w:noProof/>
            <w:webHidden/>
            <w:lang w:eastAsia="ar-SA"/>
          </w:rPr>
          <w:fldChar w:fldCharType="end"/>
        </w:r>
      </w:hyperlink>
    </w:p>
    <w:p w:rsidR="00E24BA0" w:rsidRPr="004F31A3" w:rsidRDefault="00E24BA0" w:rsidP="005729DE">
      <w:pPr>
        <w:pStyle w:val="13"/>
        <w:spacing w:before="380" w:after="240"/>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523" w:history="1">
        <w:r w:rsidRPr="00D12869">
          <w:rPr>
            <w:rStyle w:val="Hyperlink"/>
            <w:rFonts w:ascii="Times New Roman" w:hAnsi="Times New Roman" w:cs="AL-Mohanad Bold"/>
            <w:b w:val="0"/>
            <w:bCs w:val="0"/>
            <w:caps w:val="0"/>
            <w:noProof/>
            <w:color w:val="auto"/>
            <w:sz w:val="28"/>
            <w:u w:val="none"/>
            <w:rtl/>
            <w:lang w:eastAsia="ar-SA"/>
          </w:rPr>
          <w:t>القبض والبسط النظري للفقه</w:t>
        </w:r>
      </w:hyperlink>
      <w:r w:rsidR="00E80DCA" w:rsidRPr="00D12869">
        <w:rPr>
          <w:rStyle w:val="Hyperlink"/>
          <w:rFonts w:ascii="Times New Roman" w:hAnsi="Times New Roman" w:cs="AL-Mohanad Bold" w:hint="cs"/>
          <w:b w:val="0"/>
          <w:bCs w:val="0"/>
          <w:caps w:val="0"/>
          <w:noProof/>
          <w:color w:val="auto"/>
          <w:sz w:val="28"/>
          <w:u w:val="none"/>
          <w:rtl/>
          <w:lang w:eastAsia="ar-SA"/>
        </w:rPr>
        <w:t xml:space="preserve"> </w:t>
      </w:r>
      <w:r w:rsidR="00E80DCA" w:rsidRPr="00D12869">
        <w:rPr>
          <w:rStyle w:val="Hyperlink"/>
          <w:rFonts w:ascii="Times New Roman" w:hAnsi="Times New Roman" w:cs="AL-Mohanad Bold"/>
          <w:b w:val="0"/>
          <w:bCs w:val="0"/>
          <w:caps w:val="0"/>
          <w:noProof/>
          <w:color w:val="auto"/>
          <w:sz w:val="28"/>
          <w:u w:val="none"/>
          <w:lang w:eastAsia="ar-SA"/>
        </w:rPr>
        <w:t>/</w:t>
      </w:r>
      <w:r w:rsidR="00E80DCA" w:rsidRPr="00D12869">
        <w:rPr>
          <w:rStyle w:val="Hyperlink"/>
          <w:rFonts w:ascii="Times New Roman" w:hAnsi="Times New Roman" w:cs="AL-Mohanad Bold" w:hint="cs"/>
          <w:b w:val="0"/>
          <w:bCs w:val="0"/>
          <w:caps w:val="0"/>
          <w:noProof/>
          <w:color w:val="auto"/>
          <w:sz w:val="28"/>
          <w:u w:val="none"/>
          <w:rtl/>
          <w:lang w:eastAsia="ar-SA"/>
        </w:rPr>
        <w:t xml:space="preserve"> القسم الثالث</w:t>
      </w:r>
    </w:p>
    <w:p w:rsidR="00E24BA0" w:rsidRPr="004F31A3" w:rsidRDefault="0091513C" w:rsidP="0058028C">
      <w:pPr>
        <w:tabs>
          <w:tab w:val="right" w:leader="dot" w:pos="7031"/>
        </w:tabs>
        <w:spacing w:before="240" w:line="168" w:lineRule="auto"/>
        <w:rPr>
          <w:noProof/>
          <w:lang w:eastAsia="ar-SA"/>
        </w:rPr>
      </w:pPr>
      <w:hyperlink w:anchor="_Toc34304524" w:history="1">
        <w:r w:rsidR="00E24BA0" w:rsidRPr="004F31A3">
          <w:rPr>
            <w:noProof/>
            <w:rtl/>
            <w:lang w:eastAsia="ar-SA"/>
          </w:rPr>
          <w:t>د. أبو القاسم فنائي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_Toc34304524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285</w:t>
        </w:r>
        <w:r w:rsidR="00E24BA0" w:rsidRPr="004F31A3">
          <w:rPr>
            <w:noProof/>
            <w:webHidden/>
            <w:lang w:eastAsia="ar-SA"/>
          </w:rPr>
          <w:fldChar w:fldCharType="end"/>
        </w:r>
      </w:hyperlink>
    </w:p>
    <w:p w:rsidR="00E80DCA" w:rsidRPr="004F31A3" w:rsidRDefault="00E80DCA" w:rsidP="00F45889">
      <w:pPr>
        <w:pStyle w:val="13"/>
        <w:spacing w:before="800" w:after="240"/>
        <w:rPr>
          <w:rFonts w:cs="Abz-2 (Badr)"/>
          <w:noProof/>
          <w:szCs w:val="27"/>
          <w:rtl/>
        </w:rPr>
      </w:pPr>
      <w:r w:rsidRPr="004F31A3">
        <w:sym w:font="Wingdings" w:char="F072"/>
      </w:r>
      <w:r w:rsidRPr="004F31A3">
        <w:rPr>
          <w:rFonts w:hint="cs"/>
          <w:rtl/>
        </w:rPr>
        <w:t xml:space="preserve"> </w:t>
      </w:r>
      <w:r w:rsidRPr="0058028C">
        <w:rPr>
          <w:rFonts w:ascii="Times" w:hAnsi="Times" w:cs="PT Bold Heading" w:hint="cs"/>
          <w:b w:val="0"/>
          <w:caps w:val="0"/>
          <w:sz w:val="28"/>
          <w:rtl/>
        </w:rPr>
        <w:t>قراءات</w:t>
      </w:r>
    </w:p>
    <w:p w:rsidR="00E24BA0" w:rsidRPr="004F31A3" w:rsidRDefault="00E24BA0" w:rsidP="005729DE">
      <w:pPr>
        <w:pStyle w:val="13"/>
        <w:spacing w:before="380" w:after="240"/>
        <w:rPr>
          <w:rStyle w:val="Hyperlink"/>
          <w:rFonts w:ascii="Times New Roman" w:hAnsi="Times New Roman" w:cs="AL-Mohanad Bold"/>
          <w:noProof/>
          <w:color w:val="auto"/>
          <w:szCs w:val="26"/>
          <w:u w:val="none"/>
          <w:lang w:eastAsia="ar-SA"/>
        </w:rPr>
      </w:pPr>
      <w:r w:rsidRPr="004F31A3">
        <w:rPr>
          <w:rFonts w:cs="Abz-2 (Badr)"/>
          <w:noProof/>
          <w:szCs w:val="27"/>
          <w:rtl/>
        </w:rPr>
        <w:sym w:font="Webdings" w:char="F033"/>
      </w:r>
      <w:hyperlink w:anchor="_Toc34304526" w:history="1">
        <w:r w:rsidR="0010269D" w:rsidRPr="00D12869">
          <w:rPr>
            <w:rStyle w:val="Hyperlink"/>
            <w:rFonts w:ascii="Times New Roman" w:hAnsi="Times New Roman" w:cs="AL-Mohanad Bold"/>
            <w:b w:val="0"/>
            <w:bCs w:val="0"/>
            <w:caps w:val="0"/>
            <w:noProof/>
            <w:color w:val="auto"/>
            <w:sz w:val="28"/>
            <w:u w:val="none"/>
            <w:rtl/>
            <w:lang w:eastAsia="ar-SA"/>
          </w:rPr>
          <w:t>منهج الحُرّ العاملي</w:t>
        </w:r>
        <w:r w:rsidRPr="00D12869">
          <w:rPr>
            <w:rStyle w:val="Hyperlink"/>
            <w:rFonts w:ascii="Times New Roman" w:hAnsi="Times New Roman" w:cs="AL-Mohanad Bold"/>
            <w:b w:val="0"/>
            <w:bCs w:val="0"/>
            <w:caps w:val="0"/>
            <w:noProof/>
            <w:color w:val="auto"/>
            <w:sz w:val="28"/>
            <w:u w:val="none"/>
            <w:rtl/>
            <w:lang w:eastAsia="ar-SA"/>
          </w:rPr>
          <w:t xml:space="preserve"> في كتابه (الوسائل)</w:t>
        </w:r>
        <w:r w:rsidRPr="00D12869">
          <w:rPr>
            <w:rStyle w:val="Hyperlink"/>
            <w:rFonts w:ascii="Times New Roman" w:hAnsi="Times New Roman" w:cs="AL-Mohanad Bold" w:hint="cs"/>
            <w:b w:val="0"/>
            <w:bCs w:val="0"/>
            <w:caps w:val="0"/>
            <w:noProof/>
            <w:color w:val="auto"/>
            <w:sz w:val="28"/>
            <w:u w:val="none"/>
            <w:rtl/>
            <w:lang w:eastAsia="ar-SA"/>
          </w:rPr>
          <w:t xml:space="preserve">، </w:t>
        </w:r>
        <w:r w:rsidRPr="00D12869">
          <w:rPr>
            <w:rStyle w:val="Hyperlink"/>
            <w:rFonts w:ascii="Times New Roman" w:hAnsi="Times New Roman" w:cs="AL-Mohanad Bold"/>
            <w:b w:val="0"/>
            <w:bCs w:val="0"/>
            <w:caps w:val="0"/>
            <w:noProof/>
            <w:color w:val="auto"/>
            <w:sz w:val="28"/>
            <w:u w:val="none"/>
            <w:rtl/>
            <w:lang w:eastAsia="ar-SA"/>
          </w:rPr>
          <w:t>خصائص عامّة وميزات هامّة</w:t>
        </w:r>
      </w:hyperlink>
    </w:p>
    <w:p w:rsidR="00E24BA0" w:rsidRPr="004F31A3" w:rsidRDefault="0091513C" w:rsidP="0058028C">
      <w:pPr>
        <w:tabs>
          <w:tab w:val="right" w:leader="dot" w:pos="7031"/>
        </w:tabs>
        <w:spacing w:before="240" w:line="168" w:lineRule="auto"/>
        <w:rPr>
          <w:noProof/>
          <w:lang w:eastAsia="ar-SA"/>
        </w:rPr>
      </w:pPr>
      <w:hyperlink w:anchor="_Toc34304528" w:history="1">
        <w:r w:rsidR="00E24BA0" w:rsidRPr="004F31A3">
          <w:rPr>
            <w:noProof/>
            <w:rtl/>
            <w:lang w:eastAsia="ar-SA"/>
          </w:rPr>
          <w:t>الشيخ محمد عب</w:t>
        </w:r>
        <w:r w:rsidR="0010269D">
          <w:rPr>
            <w:rFonts w:hint="cs"/>
            <w:noProof/>
            <w:rtl/>
            <w:lang w:eastAsia="ar-SA"/>
          </w:rPr>
          <w:t>ّ</w:t>
        </w:r>
        <w:r w:rsidR="00E24BA0" w:rsidRPr="004F31A3">
          <w:rPr>
            <w:noProof/>
            <w:rtl/>
            <w:lang w:eastAsia="ar-SA"/>
          </w:rPr>
          <w:t>اس دهيني</w:t>
        </w:r>
        <w:r w:rsidR="00E24BA0" w:rsidRPr="004F31A3">
          <w:rPr>
            <w:noProof/>
            <w:webHidden/>
            <w:lang w:eastAsia="ar-SA"/>
          </w:rPr>
          <w:tab/>
        </w:r>
        <w:r w:rsidR="00E24BA0" w:rsidRPr="004F31A3">
          <w:rPr>
            <w:noProof/>
            <w:webHidden/>
            <w:lang w:eastAsia="ar-SA"/>
          </w:rPr>
          <w:fldChar w:fldCharType="begin"/>
        </w:r>
        <w:r w:rsidR="00E24BA0" w:rsidRPr="004F31A3">
          <w:rPr>
            <w:noProof/>
            <w:webHidden/>
            <w:lang w:eastAsia="ar-SA"/>
          </w:rPr>
          <w:instrText xml:space="preserve"> PAGEREF _Toc34304528 \h </w:instrText>
        </w:r>
        <w:r w:rsidR="00E24BA0" w:rsidRPr="004F31A3">
          <w:rPr>
            <w:noProof/>
            <w:webHidden/>
            <w:lang w:eastAsia="ar-SA"/>
          </w:rPr>
        </w:r>
        <w:r w:rsidR="00E24BA0" w:rsidRPr="004F31A3">
          <w:rPr>
            <w:noProof/>
            <w:webHidden/>
            <w:lang w:eastAsia="ar-SA"/>
          </w:rPr>
          <w:fldChar w:fldCharType="separate"/>
        </w:r>
        <w:r w:rsidR="00394901">
          <w:rPr>
            <w:noProof/>
            <w:webHidden/>
            <w:rtl/>
            <w:lang w:eastAsia="ar-SA"/>
          </w:rPr>
          <w:t>325</w:t>
        </w:r>
        <w:r w:rsidR="00E24BA0" w:rsidRPr="004F31A3">
          <w:rPr>
            <w:noProof/>
            <w:webHidden/>
            <w:lang w:eastAsia="ar-SA"/>
          </w:rPr>
          <w:fldChar w:fldCharType="end"/>
        </w:r>
      </w:hyperlink>
    </w:p>
    <w:p w:rsidR="00C700A2" w:rsidRPr="00D7253E" w:rsidRDefault="00E24BA0" w:rsidP="00C700A2">
      <w:pPr>
        <w:rPr>
          <w:color w:val="000000" w:themeColor="text1"/>
          <w:rtl/>
        </w:rPr>
        <w:sectPr w:rsidR="00C700A2" w:rsidRPr="00D7253E"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4F31A3">
        <w:rPr>
          <w:rtl/>
        </w:rPr>
        <w:fldChar w:fldCharType="end"/>
      </w:r>
    </w:p>
    <w:p w:rsidR="00C700A2" w:rsidRPr="00D7253E" w:rsidRDefault="00C700A2" w:rsidP="00C700A2">
      <w:pPr>
        <w:pStyle w:val="10"/>
        <w:spacing w:line="216" w:lineRule="auto"/>
        <w:jc w:val="both"/>
        <w:rPr>
          <w:color w:val="000000" w:themeColor="text1"/>
          <w:rtl/>
        </w:rPr>
        <w:sectPr w:rsidR="00C700A2" w:rsidRPr="00D7253E"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bookmarkStart w:id="3" w:name="_Toc295112190"/>
      <w:bookmarkStart w:id="4" w:name="_Toc311796812"/>
    </w:p>
    <w:bookmarkEnd w:id="3"/>
    <w:bookmarkEnd w:id="4"/>
    <w:p w:rsidR="00C700A2" w:rsidRPr="00D7253E" w:rsidRDefault="00C700A2" w:rsidP="003F07BA">
      <w:pPr>
        <w:spacing w:line="250" w:lineRule="exact"/>
        <w:rPr>
          <w:color w:val="000000" w:themeColor="text1"/>
          <w:sz w:val="27"/>
        </w:rPr>
      </w:pPr>
    </w:p>
    <w:p w:rsidR="004F6C23" w:rsidRDefault="004F6C23" w:rsidP="003F07BA">
      <w:pPr>
        <w:spacing w:line="250" w:lineRule="exact"/>
        <w:rPr>
          <w:rtl/>
        </w:rPr>
      </w:pPr>
    </w:p>
    <w:p w:rsidR="000B5C1F" w:rsidRPr="00683AFF" w:rsidRDefault="000B5C1F" w:rsidP="000B5C1F">
      <w:pPr>
        <w:pStyle w:val="10"/>
        <w:spacing w:line="216" w:lineRule="auto"/>
        <w:rPr>
          <w:sz w:val="48"/>
          <w:rtl/>
        </w:rPr>
      </w:pPr>
      <w:r w:rsidRPr="00683AFF">
        <w:rPr>
          <w:rFonts w:hint="cs"/>
          <w:sz w:val="48"/>
          <w:rtl/>
        </w:rPr>
        <w:t>الاجتهاد المقاصدي والمناطي</w:t>
      </w:r>
    </w:p>
    <w:p w:rsidR="000B5C1F" w:rsidRPr="00683AFF" w:rsidRDefault="000B5C1F" w:rsidP="000B5C1F">
      <w:pPr>
        <w:pStyle w:val="10"/>
        <w:spacing w:line="216" w:lineRule="auto"/>
        <w:rPr>
          <w:sz w:val="42"/>
          <w:szCs w:val="42"/>
          <w:rtl/>
        </w:rPr>
      </w:pPr>
      <w:r w:rsidRPr="00683AFF">
        <w:rPr>
          <w:rFonts w:hint="cs"/>
          <w:sz w:val="42"/>
          <w:szCs w:val="42"/>
          <w:rtl/>
        </w:rPr>
        <w:t>وإشكاليّة العَلْمَنة وتفريغ الشريعة</w:t>
      </w:r>
    </w:p>
    <w:p w:rsidR="000B5C1F" w:rsidRPr="004F31A3" w:rsidRDefault="000B5C1F" w:rsidP="00910219">
      <w:pPr>
        <w:spacing w:line="240" w:lineRule="exact"/>
        <w:rPr>
          <w:rtl/>
        </w:rPr>
      </w:pPr>
    </w:p>
    <w:p w:rsidR="000B5C1F" w:rsidRPr="004F31A3" w:rsidRDefault="00EF58AD" w:rsidP="000B5C1F">
      <w:pPr>
        <w:pStyle w:val="Author"/>
        <w:rPr>
          <w:rtl/>
        </w:rPr>
      </w:pPr>
      <w:r>
        <w:rPr>
          <w:rFonts w:hint="cs"/>
          <w:rtl/>
        </w:rPr>
        <w:t>حيدر حبّ</w:t>
      </w:r>
      <w:r w:rsidR="000B5C1F" w:rsidRPr="004F31A3">
        <w:rPr>
          <w:rFonts w:hint="cs"/>
          <w:rtl/>
        </w:rPr>
        <w:t xml:space="preserve"> الله</w:t>
      </w:r>
    </w:p>
    <w:p w:rsidR="000B5C1F" w:rsidRPr="004F31A3" w:rsidRDefault="000B5C1F" w:rsidP="00910219">
      <w:pPr>
        <w:spacing w:line="200" w:lineRule="exact"/>
        <w:rPr>
          <w:rtl/>
        </w:rPr>
      </w:pPr>
    </w:p>
    <w:p w:rsidR="000B5C1F" w:rsidRPr="004F31A3" w:rsidRDefault="000B5C1F" w:rsidP="000B5C1F">
      <w:pPr>
        <w:pStyle w:val="31"/>
        <w:rPr>
          <w:color w:val="auto"/>
          <w:rtl/>
        </w:rPr>
      </w:pPr>
      <w:r w:rsidRPr="004F31A3">
        <w:rPr>
          <w:rFonts w:hint="cs"/>
          <w:color w:val="auto"/>
          <w:rtl/>
        </w:rPr>
        <w:t>تمهيدٌ</w:t>
      </w:r>
    </w:p>
    <w:p w:rsidR="000B5C1F" w:rsidRPr="004F31A3" w:rsidRDefault="000B5C1F" w:rsidP="00910219">
      <w:pPr>
        <w:pStyle w:val="afffffffc"/>
        <w:spacing w:line="390" w:lineRule="exact"/>
        <w:ind w:firstLine="567"/>
        <w:rPr>
          <w:rFonts w:cs="AL-Mohanad"/>
          <w:sz w:val="27"/>
          <w:szCs w:val="27"/>
          <w:rtl/>
        </w:rPr>
      </w:pPr>
      <w:r w:rsidRPr="004F31A3">
        <w:rPr>
          <w:rFonts w:cs="AL-Mohanad" w:hint="cs"/>
          <w:sz w:val="27"/>
          <w:szCs w:val="27"/>
          <w:rtl/>
        </w:rPr>
        <w:t>بدايةً يلزمني توضيح مقصودي من المصطلحين الواردين في العنوان:</w:t>
      </w:r>
    </w:p>
    <w:p w:rsidR="000B5C1F" w:rsidRPr="004F31A3" w:rsidRDefault="000B5C1F" w:rsidP="00910219">
      <w:pPr>
        <w:pStyle w:val="afffffffc"/>
        <w:spacing w:line="390" w:lineRule="exact"/>
        <w:ind w:firstLine="567"/>
        <w:rPr>
          <w:rFonts w:cs="AL-Mohanad"/>
          <w:sz w:val="27"/>
          <w:szCs w:val="27"/>
          <w:rtl/>
        </w:rPr>
      </w:pPr>
      <w:r w:rsidRPr="004F31A3">
        <w:rPr>
          <w:rFonts w:cs="AL-Mohanad" w:hint="cs"/>
          <w:b/>
          <w:bCs/>
          <w:sz w:val="27"/>
          <w:szCs w:val="27"/>
          <w:rtl/>
        </w:rPr>
        <w:t>1ـ الاجتهاد المقاصدي</w:t>
      </w:r>
      <w:r w:rsidRPr="004F31A3">
        <w:rPr>
          <w:rFonts w:cs="AL-Mohanad" w:hint="cs"/>
          <w:sz w:val="27"/>
          <w:szCs w:val="27"/>
          <w:rtl/>
        </w:rPr>
        <w:t>: هو الاجتهاد الذي يأخذ الغايات (ملاكات الأحكام الثبوتية والنتائج المصلحيّة المترتِّبة على التشريعات) التي تستهدفها الشريعة بتشريعاتها، ثمّ يقوم بممارسة الاجتهاد وفقاً لهذه الغايات، بوصفها حاكماً ومهيمناً على فهم الأحكام والنصوص، وتحريكها في أرض الواقع كذلك.</w:t>
      </w:r>
    </w:p>
    <w:p w:rsidR="000B5C1F" w:rsidRPr="004F31A3" w:rsidRDefault="000B5C1F" w:rsidP="00910219">
      <w:pPr>
        <w:pStyle w:val="afffffffc"/>
        <w:spacing w:line="390" w:lineRule="exact"/>
        <w:ind w:firstLine="567"/>
        <w:rPr>
          <w:rFonts w:cs="AL-Mohanad"/>
          <w:sz w:val="27"/>
          <w:szCs w:val="27"/>
          <w:rtl/>
        </w:rPr>
      </w:pPr>
      <w:r w:rsidRPr="004F31A3">
        <w:rPr>
          <w:rFonts w:cs="AL-Mohanad" w:hint="cs"/>
          <w:b/>
          <w:bCs/>
          <w:sz w:val="27"/>
          <w:szCs w:val="27"/>
          <w:rtl/>
        </w:rPr>
        <w:t>2ـ الاجتهاد المناطي</w:t>
      </w:r>
      <w:r w:rsidRPr="004F31A3">
        <w:rPr>
          <w:rFonts w:cs="AL-Mohanad" w:hint="cs"/>
          <w:sz w:val="27"/>
          <w:szCs w:val="27"/>
          <w:rtl/>
        </w:rPr>
        <w:t>: هو الاجتهاد الذي يحاول العبور من حرفيّات النصوص؛ لاكتشاف المدار (العلّة) الذي تقوم عليه التشريعات. والمدار أو المناط لا يساوي المصلحة أو المقصد أو الملاك الثبوتي، بل قد يكون صفةً يلحقها الحكم، لكنّها غير مُبْرَزة مباشرةً في الدليل الشرعي، ويكون الحكم دائراً مدارها وجوداً وعدماً، سعةً وضيقاً، وتكون المصلحة مترتِّبة على دَوَران الحكم على هذا المناط.</w:t>
      </w:r>
    </w:p>
    <w:p w:rsidR="000B5C1F" w:rsidRPr="004F31A3" w:rsidRDefault="000B5C1F" w:rsidP="00683AFF">
      <w:pPr>
        <w:pStyle w:val="afffffffc"/>
        <w:spacing w:line="360" w:lineRule="exact"/>
        <w:ind w:firstLine="567"/>
        <w:rPr>
          <w:rFonts w:cs="AL-Mohanad"/>
          <w:sz w:val="27"/>
          <w:szCs w:val="27"/>
          <w:rtl/>
        </w:rPr>
      </w:pPr>
    </w:p>
    <w:p w:rsidR="000B5C1F" w:rsidRPr="004F31A3" w:rsidRDefault="000B5C1F" w:rsidP="000B5C1F">
      <w:pPr>
        <w:pStyle w:val="31"/>
        <w:rPr>
          <w:color w:val="auto"/>
          <w:rtl/>
        </w:rPr>
      </w:pPr>
      <w:r w:rsidRPr="004F31A3">
        <w:rPr>
          <w:rFonts w:hint="cs"/>
          <w:color w:val="auto"/>
          <w:rtl/>
        </w:rPr>
        <w:t>توضيح الإشكاليّة وتبيان معالمها</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sz w:val="27"/>
          <w:szCs w:val="27"/>
          <w:rtl/>
        </w:rPr>
        <w:t xml:space="preserve">ثمّة مَنْ يرى أنّ التوجُّه المقاصدي والغائي، وكذا التفكير العِلَلي بمعنى الاجتهاد المناطي، وكذلك التوجُّه نحو التعدّي عن النصوص باسم محاربة الجمود على حرفيّة النصّ...، هذه كلُّها ليست سوى محاولاتٍ في العصر الحديث لتفريغ الدين والشريعة من مضمونهما؛ بهدف التوصُّل لبناء نظام حياةٍ علمانيّ، بمعنى </w:t>
      </w:r>
      <w:r w:rsidRPr="004F31A3">
        <w:rPr>
          <w:rFonts w:cs="AL-Mohanad"/>
          <w:sz w:val="27"/>
          <w:szCs w:val="27"/>
          <w:rtl/>
        </w:rPr>
        <w:t>مرجعيّة العقل</w:t>
      </w:r>
      <w:r w:rsidRPr="004F31A3">
        <w:rPr>
          <w:rFonts w:cs="AL-Mohanad" w:hint="cs"/>
          <w:sz w:val="27"/>
          <w:szCs w:val="27"/>
          <w:rtl/>
        </w:rPr>
        <w:t>،</w:t>
      </w:r>
      <w:r w:rsidRPr="004F31A3">
        <w:rPr>
          <w:rFonts w:cs="AL-Mohanad"/>
          <w:sz w:val="27"/>
          <w:szCs w:val="27"/>
          <w:rtl/>
        </w:rPr>
        <w:t xml:space="preserve"> وتحييد النصّ</w:t>
      </w:r>
      <w:r w:rsidRPr="004F31A3">
        <w:rPr>
          <w:rFonts w:cs="AL-Mohanad" w:hint="cs"/>
          <w:sz w:val="27"/>
          <w:szCs w:val="27"/>
          <w:rtl/>
        </w:rPr>
        <w:t>،</w:t>
      </w:r>
      <w:r w:rsidRPr="004F31A3">
        <w:rPr>
          <w:rFonts w:cs="AL-Mohanad"/>
          <w:sz w:val="27"/>
          <w:szCs w:val="27"/>
          <w:rtl/>
        </w:rPr>
        <w:t xml:space="preserve"> وتشييد التاريخيّة، بحيث يُعاد فهم النصوص </w:t>
      </w:r>
      <w:r w:rsidRPr="004F31A3">
        <w:rPr>
          <w:rFonts w:cs="AL-Mohanad" w:hint="cs"/>
          <w:sz w:val="27"/>
          <w:szCs w:val="27"/>
          <w:rtl/>
        </w:rPr>
        <w:t xml:space="preserve">والأحكام </w:t>
      </w:r>
      <w:r w:rsidRPr="004F31A3">
        <w:rPr>
          <w:rFonts w:cs="AL-Mohanad"/>
          <w:sz w:val="27"/>
          <w:szCs w:val="27"/>
          <w:rtl/>
        </w:rPr>
        <w:t>الديني</w:t>
      </w:r>
      <w:r w:rsidRPr="004F31A3">
        <w:rPr>
          <w:rFonts w:cs="AL-Mohanad" w:hint="cs"/>
          <w:sz w:val="27"/>
          <w:szCs w:val="27"/>
          <w:rtl/>
        </w:rPr>
        <w:t>ّ</w:t>
      </w:r>
      <w:r w:rsidRPr="004F31A3">
        <w:rPr>
          <w:rFonts w:cs="AL-Mohanad"/>
          <w:sz w:val="27"/>
          <w:szCs w:val="27"/>
          <w:rtl/>
        </w:rPr>
        <w:t>ة في سياق</w:t>
      </w:r>
      <w:r w:rsidRPr="004F31A3">
        <w:rPr>
          <w:rFonts w:cs="AL-Mohanad" w:hint="cs"/>
          <w:sz w:val="27"/>
          <w:szCs w:val="27"/>
          <w:rtl/>
        </w:rPr>
        <w:t>ٍ</w:t>
      </w:r>
      <w:r w:rsidRPr="004F31A3">
        <w:rPr>
          <w:rFonts w:cs="AL-Mohanad"/>
          <w:sz w:val="27"/>
          <w:szCs w:val="27"/>
          <w:rtl/>
        </w:rPr>
        <w:t xml:space="preserve"> تاريخي</w:t>
      </w:r>
      <w:r w:rsidRPr="004F31A3">
        <w:rPr>
          <w:rFonts w:cs="AL-Mohanad" w:hint="cs"/>
          <w:sz w:val="27"/>
          <w:szCs w:val="27"/>
          <w:rtl/>
        </w:rPr>
        <w:t>ّ وسائليّ،</w:t>
      </w:r>
      <w:r w:rsidRPr="004F31A3">
        <w:rPr>
          <w:rFonts w:cs="AL-Mohanad"/>
          <w:sz w:val="27"/>
          <w:szCs w:val="27"/>
          <w:rtl/>
        </w:rPr>
        <w:t xml:space="preserve"> وبذلك ينتهي مفعولها الزمني</w:t>
      </w:r>
      <w:r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 xml:space="preserve">ولا يبقى من الدِّين سوى مجموعةٍ بسيطة من الشعارات العامّة المُدْرَكة لدى العقل الإنساني الفطري أو </w:t>
      </w:r>
      <w:r w:rsidRPr="004F31A3">
        <w:rPr>
          <w:rFonts w:cs="AL-Mohanad" w:hint="cs"/>
          <w:sz w:val="27"/>
          <w:szCs w:val="27"/>
          <w:rtl/>
        </w:rPr>
        <w:lastRenderedPageBreak/>
        <w:t>التجريبي، مثل: مبادئ العدالة والحرِّية والكرامة والمحبّة والخير والرحمة والصلاح والنظام ومعاقبة الجناة ونحو ذلك.</w:t>
      </w:r>
    </w:p>
    <w:p w:rsidR="000B5C1F" w:rsidRPr="004F31A3" w:rsidRDefault="000B5C1F" w:rsidP="004F6C23">
      <w:pPr>
        <w:pStyle w:val="afffffffc"/>
        <w:spacing w:line="400" w:lineRule="exact"/>
        <w:ind w:firstLine="567"/>
        <w:rPr>
          <w:rFonts w:cs="AL-Mohanad"/>
          <w:b/>
          <w:bCs/>
          <w:sz w:val="27"/>
          <w:szCs w:val="27"/>
          <w:rtl/>
        </w:rPr>
      </w:pPr>
      <w:r w:rsidRPr="004F31A3">
        <w:rPr>
          <w:rFonts w:cs="AL-Mohanad" w:hint="cs"/>
          <w:b/>
          <w:bCs/>
          <w:sz w:val="27"/>
          <w:szCs w:val="27"/>
          <w:rtl/>
        </w:rPr>
        <w:t>النقطة الأكثر قلقاً هنا تكمن في:</w:t>
      </w:r>
    </w:p>
    <w:p w:rsidR="000B5C1F" w:rsidRPr="004F31A3" w:rsidRDefault="000B5C1F" w:rsidP="00400DE0">
      <w:pPr>
        <w:pStyle w:val="afffffffc"/>
        <w:spacing w:line="400" w:lineRule="exact"/>
        <w:ind w:firstLine="567"/>
        <w:rPr>
          <w:rFonts w:cs="AL-Mohanad"/>
          <w:sz w:val="27"/>
          <w:szCs w:val="27"/>
          <w:rtl/>
        </w:rPr>
      </w:pPr>
      <w:r w:rsidRPr="004F31A3">
        <w:rPr>
          <w:rFonts w:cs="AL-Mohanad" w:hint="cs"/>
          <w:b/>
          <w:bCs/>
          <w:sz w:val="27"/>
          <w:szCs w:val="27"/>
          <w:rtl/>
        </w:rPr>
        <w:t>1ـ مخاطر النظام القائم على ثنائيّة الوسائل والغايات (قراءة داخل ـ دينيّة)</w:t>
      </w:r>
      <w:r w:rsidRPr="004F31A3">
        <w:rPr>
          <w:rFonts w:cs="AL-Mohanad" w:hint="cs"/>
          <w:sz w:val="27"/>
          <w:szCs w:val="27"/>
          <w:rtl/>
        </w:rPr>
        <w:t xml:space="preserve">، وهو النظام الذي طرحه المقاصديّون، فقد ميَّزوا ـ كما قلنا في غير مناسبةٍ ـ بين الوسائل والغايات، وجعلوا الغايات مقدَّمةً على الوسائل. إنّ هذا النظام منطقيٌّ في حدّ نفسه، لكنّ إجراءه على الدِّين والشريعة سوف يطيح بالطرق والوسائل التي وضعَتْها الشريعة نفسها للوصول إلى غاياتها، وسوف تتمّ الاستعاضة عن ذلك بوسائل من صنع البشر. وهي وسائل غير مضمونة النتائج، ويُخشى أن تهدِّد تحقيق الغايات نفسها على المدى الزمنيّ، أو تتصادم مع غايات أخرى للشريعة. فالتخلّي عن وسائل وضعتها الشريعة نفسها لتحقيق غاياتها من الطبيعي أن لا تتناقض مع غاياتٍ أخرى لها، نحو وسائل من صنعنا نحن، ولا ندري رُبَما لا تحقِّق النتائج نفسها، بل رُبَما تتصادم مع غاياتٍ أخرى للشريعة ونحن لا نعرف... هذا التخلّي غيرُ منطقيٍّ وغير معقولٍ. وعندما تُطالبنا الشريعة بوسائل في تنظيف وتطهير أجسامنا مثلاً، ثمّ نقول بأنّ هذه مجرّد وسائل، والغاية هي تحقيق النظافة والطهارة، فنستعيض بوسائل صناعية وكيميائية حديثة؛ بزعم أننا نحقِّق الغايات ورُبَما بطريقةٍ أفضل، فنحن لا نعرف أنّ هذه الطرق الحديثة رُبَما توصلنا ـ بل قد أوصلتنا بالفعل ـ للكثير من التهديد للسلامة الصحِّية، ورُبَما كان لها تأثيرٌ على الحياة الاقتصاديّة أيضاً؛ لكونها تتطلَّب تكلفةً ماليّة، بخلاف الماء والتراب وأمثالهما ممّا لا يحتاج </w:t>
      </w:r>
      <w:r w:rsidR="00400DE0">
        <w:rPr>
          <w:rFonts w:cs="AL-Mohanad" w:hint="cs"/>
          <w:sz w:val="27"/>
          <w:szCs w:val="27"/>
          <w:rtl/>
        </w:rPr>
        <w:t xml:space="preserve">إلى </w:t>
      </w:r>
      <w:r w:rsidRPr="004F31A3">
        <w:rPr>
          <w:rFonts w:cs="AL-Mohanad" w:hint="cs"/>
          <w:sz w:val="27"/>
          <w:szCs w:val="27"/>
          <w:rtl/>
        </w:rPr>
        <w:t>دورةٍ ماليّة اقتصاديّة، الأمر الذي يخفِّف من رأسماليّة الحياة، وتعملق المال، وشيوع الاستهلاك، وغير ذلك، وهذه قد تكون غايات أخرى للشريعة... نعم، هنا يكمن الخطر في مثل هذه النظريّات.</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b/>
          <w:bCs/>
          <w:sz w:val="27"/>
          <w:szCs w:val="27"/>
          <w:rtl/>
        </w:rPr>
        <w:t>2ـ مخاطر تهديد الهويّة (قراءة علم ـ اجتماعيّة)</w:t>
      </w:r>
      <w:r w:rsidRPr="004F31A3">
        <w:rPr>
          <w:rFonts w:cs="AL-Mohanad" w:hint="cs"/>
          <w:sz w:val="27"/>
          <w:szCs w:val="27"/>
          <w:rtl/>
        </w:rPr>
        <w:t xml:space="preserve">؛ وذلك أنّ التفكير المقاصدي والعِلَلي يقضي شيئاً فشيئاً على الصور الدينيّة الشكليّة؛ لأنّه يقوم على فقه المآلات والعبور عن فقه الحرفيّات، فيزهد في المقدّمات والطرق التي تكون هي الصور البارزة مادّياً وفيزيقيّاً. فمثلاً: لو قلنا بأنّ الوضوء ليس العلّة فيه والغاية سوى النظافة فسوف يزول هذا التقليد الشكلي من حياة المسلمين، وهو ما يهدِّد هويّتهم. وهكذا لو قلنا </w:t>
      </w:r>
      <w:r w:rsidRPr="004F31A3">
        <w:rPr>
          <w:rFonts w:cs="AL-Mohanad" w:hint="cs"/>
          <w:sz w:val="27"/>
          <w:szCs w:val="27"/>
          <w:rtl/>
        </w:rPr>
        <w:lastRenderedPageBreak/>
        <w:t>بأنّ العقوبات ليس لها موضوعيّة، بل أُخِذَت على نحو الطريقيّة لتخفيف نسبة الجناية والج</w:t>
      </w:r>
      <w:r w:rsidR="00400DE0">
        <w:rPr>
          <w:rFonts w:cs="AL-Mohanad" w:hint="cs"/>
          <w:sz w:val="27"/>
          <w:szCs w:val="27"/>
          <w:rtl/>
        </w:rPr>
        <w:t>ُ</w:t>
      </w:r>
      <w:r w:rsidRPr="004F31A3">
        <w:rPr>
          <w:rFonts w:cs="AL-Mohanad" w:hint="cs"/>
          <w:sz w:val="27"/>
          <w:szCs w:val="27"/>
          <w:rtl/>
        </w:rPr>
        <w:t>ر</w:t>
      </w:r>
      <w:r w:rsidR="00400DE0">
        <w:rPr>
          <w:rFonts w:cs="AL-Mohanad" w:hint="cs"/>
          <w:sz w:val="27"/>
          <w:szCs w:val="27"/>
          <w:rtl/>
        </w:rPr>
        <w:t>ْ</w:t>
      </w:r>
      <w:r w:rsidRPr="004F31A3">
        <w:rPr>
          <w:rFonts w:cs="AL-Mohanad" w:hint="cs"/>
          <w:sz w:val="27"/>
          <w:szCs w:val="27"/>
          <w:rtl/>
        </w:rPr>
        <w:t>م، فهذا يعني أنّ كلّ الصورة الشكليّة لنظام العقوبات في الإسلام يمكن أن تزول. وهكذا لو قلنا بأنّ مناط أو غاية تحريم الغناء ليس إلاّ سدّ الطرق أمام الفاحشة والاختلاط والتحلُّل الأخلاقي فهذا سوف يُفضي إلى شيوع استماع المسلمين للغناء. إلى غير ذلك من الأمثلة الكثيرة المهدَّدة بالانقراض لو فُتح هذا الباب...</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sz w:val="27"/>
          <w:szCs w:val="27"/>
          <w:rtl/>
        </w:rPr>
        <w:t>ولو لاحَظْنا هذا الأمر فهذا من شأنه تدمير الصور الشكليّة التي تظهر للعيان بوصفها معبِّرات ومظاهر ونماذج للدِّين. ولو فكَّرنا بهذا على المدى البعيد، وسلَّمنا زمام القيادة لهذا التفكير، فسوف نذهب تدريجيّاً نحو إلغاء مظاهر الهويّة الدينيّة المجتمعيّة. وهذا خطرٌ جدّاً.</w:t>
      </w:r>
    </w:p>
    <w:p w:rsidR="000B5C1F" w:rsidRPr="004F31A3" w:rsidRDefault="000B5C1F" w:rsidP="004F6C23">
      <w:pPr>
        <w:pStyle w:val="afffffffc"/>
        <w:spacing w:line="400" w:lineRule="exact"/>
        <w:ind w:firstLine="567"/>
        <w:rPr>
          <w:rFonts w:cs="AL-Mohanad"/>
          <w:sz w:val="27"/>
          <w:szCs w:val="27"/>
        </w:rPr>
      </w:pPr>
      <w:r w:rsidRPr="004F31A3">
        <w:rPr>
          <w:rFonts w:cs="AL-Mohanad" w:hint="cs"/>
          <w:b/>
          <w:bCs/>
          <w:sz w:val="27"/>
          <w:szCs w:val="27"/>
          <w:rtl/>
        </w:rPr>
        <w:t>3ـ نسف الصور الفقهيّة النَّمَطيّة (قراءة داخل ـ فقهيّة)</w:t>
      </w:r>
      <w:r w:rsidRPr="00400DE0">
        <w:rPr>
          <w:rFonts w:cs="AL-Mohanad" w:hint="cs"/>
          <w:sz w:val="27"/>
          <w:szCs w:val="27"/>
          <w:rtl/>
        </w:rPr>
        <w:t xml:space="preserve">، </w:t>
      </w:r>
      <w:r w:rsidRPr="004F31A3">
        <w:rPr>
          <w:rFonts w:cs="AL-Mohanad" w:hint="cs"/>
          <w:sz w:val="27"/>
          <w:szCs w:val="27"/>
          <w:rtl/>
        </w:rPr>
        <w:t>بمعنى تدمير الكثير من آراء المشهور والإجماع الذي تلقّاه المسلمون جيلاً بعد جيل؛ لأنّ هذا النمط من الاجتهاد سوف يختلف جَذْريّاً عن الأنماط السابقة ـ وخاصّة في مثل: الوَسَط الإمامي ـ ومن ثمّ سيؤدّي ذلك إلى شروخ كبيرة في مسلَّمات الفقه وواضحاته، الأمر الذي يهدِّد بِنْيَة الفقه الإسلامي نفسه.</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sz w:val="27"/>
          <w:szCs w:val="27"/>
          <w:rtl/>
        </w:rPr>
        <w:t>لعلّه إلى هذه الثلاثة ترجع جملة المخاوف والهواجس، وتؤول أبرز الملاحظات النقديّة السلبيّة العامّة (قراءة من الخارج). ولعلّها أبرز ثلاثة عناصر نقديّة سلبيّة يمكن أن تواجه الاجتهاد</w:t>
      </w:r>
      <w:r w:rsidR="00400DE0">
        <w:rPr>
          <w:rFonts w:cs="AL-Mohanad" w:hint="cs"/>
          <w:sz w:val="27"/>
          <w:szCs w:val="27"/>
          <w:rtl/>
        </w:rPr>
        <w:t>َ</w:t>
      </w:r>
      <w:r w:rsidRPr="004F31A3">
        <w:rPr>
          <w:rFonts w:cs="AL-Mohanad" w:hint="cs"/>
          <w:sz w:val="27"/>
          <w:szCs w:val="27"/>
          <w:rtl/>
        </w:rPr>
        <w:t>ي</w:t>
      </w:r>
      <w:r w:rsidR="00400DE0">
        <w:rPr>
          <w:rFonts w:cs="AL-Mohanad" w:hint="cs"/>
          <w:sz w:val="27"/>
          <w:szCs w:val="27"/>
          <w:rtl/>
        </w:rPr>
        <w:t>ْ</w:t>
      </w:r>
      <w:r w:rsidRPr="004F31A3">
        <w:rPr>
          <w:rFonts w:cs="AL-Mohanad" w:hint="cs"/>
          <w:sz w:val="27"/>
          <w:szCs w:val="27"/>
          <w:rtl/>
        </w:rPr>
        <w:t>ن: المقاصدي</w:t>
      </w:r>
      <w:r w:rsidR="00400DE0">
        <w:rPr>
          <w:rFonts w:cs="AL-Mohanad" w:hint="cs"/>
          <w:sz w:val="27"/>
          <w:szCs w:val="27"/>
          <w:rtl/>
        </w:rPr>
        <w:t>؛</w:t>
      </w:r>
      <w:r w:rsidRPr="004F31A3">
        <w:rPr>
          <w:rFonts w:cs="AL-Mohanad" w:hint="cs"/>
          <w:sz w:val="27"/>
          <w:szCs w:val="27"/>
          <w:rtl/>
        </w:rPr>
        <w:t xml:space="preserve"> والمناطي، بعيداً ـ الآن ـ عن إشكاليّة الرأي والقياس، التي تُطْرَح في بعض الأوساط الإماميّة، والتي لا نستهدفها بالبحث حاليّاً.</w:t>
      </w:r>
    </w:p>
    <w:p w:rsidR="000B5C1F" w:rsidRPr="004F31A3" w:rsidRDefault="000B5C1F" w:rsidP="004F6C23">
      <w:pPr>
        <w:pStyle w:val="afffffffc"/>
        <w:spacing w:line="400" w:lineRule="exact"/>
        <w:ind w:firstLine="567"/>
        <w:rPr>
          <w:rFonts w:cs="AL-Mohanad"/>
          <w:sz w:val="27"/>
          <w:szCs w:val="27"/>
          <w:rtl/>
        </w:rPr>
      </w:pPr>
    </w:p>
    <w:p w:rsidR="000B5C1F" w:rsidRPr="004F31A3" w:rsidRDefault="000B5C1F" w:rsidP="000B5C1F">
      <w:pPr>
        <w:pStyle w:val="31"/>
        <w:spacing w:line="390" w:lineRule="exact"/>
        <w:rPr>
          <w:color w:val="auto"/>
          <w:rtl/>
        </w:rPr>
      </w:pPr>
      <w:r w:rsidRPr="004F31A3">
        <w:rPr>
          <w:rFonts w:hint="cs"/>
          <w:color w:val="auto"/>
          <w:rtl/>
        </w:rPr>
        <w:t>تعليقاتٌ وملاحظاتٌ على إشكاليّتَيْ: العلمنة؛ والتفريغ</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sz w:val="27"/>
          <w:szCs w:val="27"/>
          <w:rtl/>
        </w:rPr>
        <w:t>قبل أن أعلِّق ببعض التعليقات السريعة على هذه الملاحظات الثلاثة لا بُدَّ لي ـ بدايةً ـ من الإقرار، بل والتأييد، لجملةٍ من هذه المخاوف والهواجس؛ وذلك أننا رأينا بالفعل العديد ممَّنْ يرفعون شعار هذه الأنماط الاجتهاديّة يطيحون ـ بسببٍ ومن دون سببٍ ـ بالكثير من الأمور الدينيّة دون تحقيقٍ وتعمُّق</w:t>
      </w:r>
      <w:r w:rsidR="00400DE0">
        <w:rPr>
          <w:rFonts w:cs="AL-Mohanad" w:hint="cs"/>
          <w:sz w:val="27"/>
          <w:szCs w:val="27"/>
          <w:rtl/>
        </w:rPr>
        <w:t>ٍ</w:t>
      </w:r>
      <w:r w:rsidRPr="004F31A3">
        <w:rPr>
          <w:rFonts w:cs="AL-Mohanad" w:hint="cs"/>
          <w:sz w:val="27"/>
          <w:szCs w:val="27"/>
          <w:rtl/>
        </w:rPr>
        <w:t xml:space="preserve"> ودراسةٍ جادّة، مستخدمين عناوين من نوع ضرورة عدم الجمود، وضرورة الفقه الحيويّ الحراكيّ، ولزوم تخطّي حرفيّات النصوص؛ لدَرْك العمق منها، وضرورة المقاصديّة والغائيّة في الفهم الدينيّ، </w:t>
      </w:r>
      <w:r w:rsidRPr="004F31A3">
        <w:rPr>
          <w:rFonts w:cs="AL-Mohanad" w:hint="cs"/>
          <w:sz w:val="27"/>
          <w:szCs w:val="27"/>
          <w:rtl/>
        </w:rPr>
        <w:lastRenderedPageBreak/>
        <w:t>والذاتي والعَرَضي في الدِّين، وغير ذلك من العناوين التي هي حقّةٌ في نفسها، لكنّها توظَّف بطريقةٍ بائسة في بعض الأحيان. لكنّ استغلال بعض المفاهيم الصحيحة من قِبَل بعض مَنْ لديه غَرَضٌ أو لا يجيد استخدامها أو غير ذلك لا يعني أنّ هذه المفاهيم هي في نفسها باطلةٌ، أو لا توجد طرق أخرى لتوظيفها بعيداً عن هذه السلبيات أو الأساليب غير الموضوعيّة. فعلينا ـ كما في كلّ مكانٍ ـ أن نميِّز بين سلامة المنهج وبين سوء استفادة بعض الناس منه، أو عدم استخدام بعضٍ آخر له بشكلٍ صحيح.</w:t>
      </w:r>
    </w:p>
    <w:p w:rsidR="000B5C1F" w:rsidRPr="004F31A3" w:rsidRDefault="000B5C1F" w:rsidP="004F6C23">
      <w:pPr>
        <w:pStyle w:val="afffffffc"/>
        <w:spacing w:line="400" w:lineRule="exact"/>
        <w:ind w:firstLine="567"/>
        <w:rPr>
          <w:rFonts w:cs="AL-Mohanad"/>
          <w:b/>
          <w:bCs/>
          <w:sz w:val="27"/>
          <w:szCs w:val="27"/>
          <w:rtl/>
        </w:rPr>
      </w:pPr>
      <w:r w:rsidRPr="004F31A3">
        <w:rPr>
          <w:rFonts w:cs="AL-Mohanad" w:hint="cs"/>
          <w:b/>
          <w:bCs/>
          <w:sz w:val="27"/>
          <w:szCs w:val="27"/>
          <w:rtl/>
        </w:rPr>
        <w:t>من هنا نقول:</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b/>
          <w:bCs/>
          <w:sz w:val="27"/>
          <w:szCs w:val="27"/>
          <w:rtl/>
        </w:rPr>
        <w:t>أوّلاً</w:t>
      </w:r>
      <w:r w:rsidRPr="004F31A3">
        <w:rPr>
          <w:rFonts w:cs="AL-Mohanad" w:hint="cs"/>
          <w:sz w:val="27"/>
          <w:szCs w:val="27"/>
          <w:rtl/>
        </w:rPr>
        <w:t>: إنّ دعوى أنّ الاجتهادات المقاصديّة أو المناطية العِلَليّة تُحْدِث شَرْخاً في المنظومة الفقهيّة هي دعوى سبق أنْ علَّقنا على مثلها مراراً؛ وذلك أنّ الفقه بنسخته الواصلة إلينا ليس مقدَّساً، بل الشريعة هي المقدَّسة بالنسبة إلينا، والخلط بين الفقه والشريعة هو الذي يفضي مراراً وتكراراً إلى مثل هذه الالتباسات. فالفقه هو فهم أجيالٍ من العلماء للشريعة من نصوصها ومصادرها، وهذا الفهم كما يمكن أن يكون قد أصاب بنسبة التسعين في المائة، يمكن أن يكون قد أصاب بنسبة الستّين في المائة، وليس هو فَهْماً معصوماً بالضرورة، فإذا اكتشفنا ـ نتيجة ممارسةٍ اجتهاديّة أصوليّة معمَّقة ـ أنّ هذه الفهوم كانت خاطئةً، وهي فهومٌ بشريّة، فبأيّ مبرِّرٍ شرعيّ أو أخلاقي</w:t>
      </w:r>
      <w:r w:rsidR="00400DE0">
        <w:rPr>
          <w:rFonts w:cs="AL-Mohanad" w:hint="cs"/>
          <w:sz w:val="27"/>
          <w:szCs w:val="27"/>
          <w:rtl/>
        </w:rPr>
        <w:t>ّ</w:t>
      </w:r>
      <w:r w:rsidRPr="004F31A3">
        <w:rPr>
          <w:rFonts w:cs="AL-Mohanad" w:hint="cs"/>
          <w:sz w:val="27"/>
          <w:szCs w:val="27"/>
          <w:rtl/>
        </w:rPr>
        <w:t xml:space="preserve"> نسمح لأنفسنا باتِّباع ما نراه خطأً؛ بحجّة أنّ جمهور الفقهاء قالوا به؟!</w:t>
      </w:r>
    </w:p>
    <w:p w:rsidR="000B5C1F" w:rsidRPr="004F31A3" w:rsidRDefault="000B5C1F" w:rsidP="00683AFF">
      <w:pPr>
        <w:pStyle w:val="afffffffc"/>
        <w:spacing w:line="400" w:lineRule="exact"/>
        <w:ind w:firstLine="567"/>
        <w:rPr>
          <w:rFonts w:cs="AL-Mohanad"/>
          <w:sz w:val="27"/>
          <w:szCs w:val="27"/>
          <w:rtl/>
        </w:rPr>
      </w:pPr>
      <w:r w:rsidRPr="004F31A3">
        <w:rPr>
          <w:rFonts w:cs="AL-Mohanad" w:hint="cs"/>
          <w:sz w:val="27"/>
          <w:szCs w:val="27"/>
          <w:rtl/>
        </w:rPr>
        <w:t>إنّ حجِّية الإجماع تمَّتْ مناقشتها مراراً وتكراراً من قِبَل متأخِّري الأصوليّين والفقهاء، وقد أكَّدوا أنّ الاجماعات المَدْرَكيّة أو محتملة المَدْرَكية لا حجِّية فيها. فإذا كان الأمر كذلك فكيف بالإجماعات التي نحتمل مَدْرَكيّتها، ونناقش في مداركهم ونخطِّ</w:t>
      </w:r>
      <w:r w:rsidR="00683AFF">
        <w:rPr>
          <w:rFonts w:cs="AL-Mohanad" w:hint="cs"/>
          <w:sz w:val="27"/>
          <w:szCs w:val="27"/>
          <w:rtl/>
        </w:rPr>
        <w:t>ئ</w:t>
      </w:r>
      <w:r w:rsidRPr="004F31A3">
        <w:rPr>
          <w:rFonts w:cs="AL-Mohanad" w:hint="cs"/>
          <w:sz w:val="27"/>
          <w:szCs w:val="27"/>
          <w:rtl/>
        </w:rPr>
        <w:t>هم في ما فهموه من هذه المدارك، نتيجة مناهج توصَّلوا إليها بأذهانهم، وبَلَغَتْها عقولُهم؟! ومجرَّد قُرْبهم الزمنيّ لا يغيِّر شيئاً؛ فالمتأخِّرون كانوا أدقّ منهم في كثير من الأمور، ومناهجهم كانت أكثر عمقاً في الكثير من المستويات، والعلم يتطوَّر بشكلٍ تلقائيّ في هذه المجالات، دون أن يعني ذلك أنّ المتأخِّرين كانوا على صوابٍ دائماً.</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b/>
          <w:bCs/>
          <w:sz w:val="27"/>
          <w:szCs w:val="27"/>
          <w:rtl/>
        </w:rPr>
        <w:t>ثانياً</w:t>
      </w:r>
      <w:r w:rsidRPr="004F31A3">
        <w:rPr>
          <w:rFonts w:cs="AL-Mohanad" w:hint="cs"/>
          <w:sz w:val="27"/>
          <w:szCs w:val="27"/>
          <w:rtl/>
        </w:rPr>
        <w:t xml:space="preserve">: إنّ ادّعاء أنّ الدِّين عُرضة للزوال بفعل هذه المناهج يمكن أن يقلبه المنتصرون لهذه المناهج على أصحابه، وذلك بالقول بأنّ هذه المناهج لديها ـ عندما لا </w:t>
      </w:r>
      <w:r w:rsidRPr="004F31A3">
        <w:rPr>
          <w:rFonts w:cs="AL-Mohanad" w:hint="cs"/>
          <w:sz w:val="27"/>
          <w:szCs w:val="27"/>
          <w:rtl/>
        </w:rPr>
        <w:lastRenderedPageBreak/>
        <w:t>تستخدم بشكلٍ إفراطيّ شعاريّ ـ لديها هي القدرة على حماية الدِّين وبقائه.</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sz w:val="27"/>
          <w:szCs w:val="27"/>
          <w:rtl/>
        </w:rPr>
        <w:t>سبق لي أن ذكَرْتُ العديد من هذه الأمثلة في مناسباتٍ أخرى. وأُشير هنا سريعاً: مَنْ الذي يقوم بالإجهاز على فقه الزكاة اليوم: الفهم التقليدي النَّمَطي أو الفهم المناطي أو المقاصديّ عندما يوسِّع دائرة الأعيان الزكويّة؟ مَنْ الذي يقوم بحفظ الأنساب وعدم اختلاطها اليوم: هل هو الفهم التقليدي النَّمَطي أو الفهم المناطي الذي يجعل العلم وسيلةً من وسائل إثبات النَّسَب، بدرجة تصل بالبشر إلى الكشف عن كثيرٍ من الأنساب بالدقّة أو شبه الدقّة العالية، بما هو أعلى بكثيرٍ عادةً من حجم القوّة الاحتماليّة في الطرق الفقهية النَّمَطيّة؟ إلى غيرها من عشرات الأمثلة. إنّ الطُّرُق النَّمَطيّة هي أيضاً لا تسلم من الإشكاليّة، وهي أنّها في العديد من المواضع تقف عاجزةً عن تقديم حلولٍ حقيقيّة؛ إذ في كثيرٍ من الأحيان تتصادم مع المعرفة البشريّة اليقينيّة، التي يُقرّون هم بها عبر مرجعيّة أهل الخبرة التي يؤمنون بها.</w:t>
      </w:r>
    </w:p>
    <w:p w:rsidR="000B5C1F" w:rsidRPr="004F31A3" w:rsidRDefault="000B5C1F" w:rsidP="00683AFF">
      <w:pPr>
        <w:pStyle w:val="afffffffc"/>
        <w:spacing w:line="400" w:lineRule="exact"/>
        <w:ind w:firstLine="567"/>
        <w:rPr>
          <w:rFonts w:cs="AL-Mohanad"/>
          <w:sz w:val="27"/>
          <w:szCs w:val="27"/>
          <w:rtl/>
        </w:rPr>
      </w:pPr>
      <w:r w:rsidRPr="004F31A3">
        <w:rPr>
          <w:rFonts w:cs="AL-Mohanad" w:hint="cs"/>
          <w:b/>
          <w:bCs/>
          <w:sz w:val="27"/>
          <w:szCs w:val="27"/>
          <w:rtl/>
        </w:rPr>
        <w:t>ثالثاً</w:t>
      </w:r>
      <w:r w:rsidRPr="004F31A3">
        <w:rPr>
          <w:rFonts w:cs="AL-Mohanad" w:hint="cs"/>
          <w:sz w:val="27"/>
          <w:szCs w:val="27"/>
          <w:rtl/>
        </w:rPr>
        <w:t xml:space="preserve">: إنّ الحديث عن الهويّة الإسلاميّة ومخاطر التهديد هو أيضاً بحاجةٍ </w:t>
      </w:r>
      <w:r w:rsidR="00683AFF">
        <w:rPr>
          <w:rFonts w:cs="AL-Mohanad" w:hint="cs"/>
          <w:sz w:val="27"/>
          <w:szCs w:val="27"/>
          <w:rtl/>
        </w:rPr>
        <w:t xml:space="preserve">إلى </w:t>
      </w:r>
      <w:r w:rsidRPr="004F31A3">
        <w:rPr>
          <w:rFonts w:cs="AL-Mohanad" w:hint="cs"/>
          <w:sz w:val="27"/>
          <w:szCs w:val="27"/>
          <w:rtl/>
        </w:rPr>
        <w:t>تأمُّلٍ؛ إذ يلزمنا مُسْبَقاً تحديد الهويّة الإسلاميّة لنعرف: هل نحن نسير على هذه الهويّة حتّى نخاف عليها أو نسير على هويّاتٍ مصطَنَعة بفعل تراكم الأجيال التاريخيّة التي ألقَتْ بحمولاتها على الهويّة الإسلاميّة الأصيلة، كلٌّ من موقعه؟ ففي البداية علينا تحديد ما هي الهويّة الإسلاميّة التي جاءت بها الرسالة السماويّة؟ ثمّ بعد ذلك نتحدَّث عن أنّ الهويّة التي نحياها اليوم هل هي هويّةٌ إسلاميّة أصلاً وحقّاً أو هي ـ في بعض أجزائها ـ حمولات هويّاتٍ عربيّة وعُرْفيّة وفارسيّة وتركيّة...؟ لا يمكن اعتبار هويّتنا القائمة هويّةً إسلاميّة ما لم نقُمْ في مرحلةٍ أسبق بدراسة هذه الهويّة، وتحليل الإسلام نفسه؛ لإجراء مقارنات... أمّا اعتبار هويّتنا القائمة اليوم هي هويّة إسلاميّة خالصة، ثمّ جعلها أصلاً في محاكمة مناهج الاجتهاد، فهو خطأٌ منهجيّ، بل هو يعبِّر عن نوعٍ من المصادرة.</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sz w:val="27"/>
          <w:szCs w:val="27"/>
          <w:rtl/>
        </w:rPr>
        <w:t xml:space="preserve">إنّ المنطق العلم ـ اجتماعيّ نفسه الذي يستخدمه أصحاب هذه الإشكاليّة هنا هو الذي يخبرنا أيضاً أنّ الأديان والمذاهب تتراكم عليها في العادة ثقافاتٌ وأعراف وقوميّات وأنماط تفكيرٍ، بحيث نحتاج لحفرٍ جيولوجيّ عميق؛ كي نزيل عنها ركام التاريخ، ومن ثَمَّ فما تُسمِّيه أنتَ اليوم هويّةً إسلاميّة أصيلة يمكن أن يكون بعضُه </w:t>
      </w:r>
      <w:r w:rsidRPr="004F31A3">
        <w:rPr>
          <w:rFonts w:cs="AL-Mohanad" w:hint="cs"/>
          <w:sz w:val="27"/>
          <w:szCs w:val="27"/>
          <w:rtl/>
        </w:rPr>
        <w:lastRenderedPageBreak/>
        <w:t>أعرافاً عربيّة أو فارسيّة أو هنديّة...، أو ظهر نتيجة أوضاعٍ اقتصاديّة أو سياسيّة معيّنة، أو كرَّسته السلطات الحاكمة عبر أجيالٍ؛ لمصالحها، ولا يمثِّل أصالة الهويّة الدينيّة. فجَعْلُه أساساً نحاكِم وِفْقَهُ مناهجَ الاجتهاد لا يحمل الكثير من المنطقيّة.</w:t>
      </w:r>
    </w:p>
    <w:p w:rsidR="000B5C1F" w:rsidRPr="004F31A3" w:rsidRDefault="000B5C1F" w:rsidP="004F6C23">
      <w:pPr>
        <w:pStyle w:val="afffffffc"/>
        <w:spacing w:line="400" w:lineRule="exact"/>
        <w:ind w:firstLine="567"/>
        <w:rPr>
          <w:rFonts w:cs="AL-Mohanad"/>
          <w:b/>
          <w:bCs/>
          <w:sz w:val="27"/>
          <w:szCs w:val="27"/>
          <w:rtl/>
        </w:rPr>
      </w:pPr>
      <w:r w:rsidRPr="004F31A3">
        <w:rPr>
          <w:rFonts w:cs="AL-Mohanad" w:hint="cs"/>
          <w:b/>
          <w:bCs/>
          <w:sz w:val="27"/>
          <w:szCs w:val="27"/>
          <w:rtl/>
        </w:rPr>
        <w:t>إنّ مشكلة بعض الناس أنّهم يخافون من (التصفير)، بمعنى أنّهم لا يريدون الاستماع لتلك الأسئلة التي تعيدهم لنقطة الصفر في التفكير، لهذا فهم يفضِّلون اعتبار ما هو قائم</w:t>
      </w:r>
      <w:r w:rsidR="00683AFF">
        <w:rPr>
          <w:rFonts w:cs="AL-Mohanad" w:hint="cs"/>
          <w:b/>
          <w:bCs/>
          <w:sz w:val="27"/>
          <w:szCs w:val="27"/>
          <w:rtl/>
        </w:rPr>
        <w:t>ٌ</w:t>
      </w:r>
      <w:r w:rsidRPr="004F31A3">
        <w:rPr>
          <w:rFonts w:cs="AL-Mohanad" w:hint="cs"/>
          <w:b/>
          <w:bCs/>
          <w:sz w:val="27"/>
          <w:szCs w:val="27"/>
          <w:rtl/>
        </w:rPr>
        <w:t xml:space="preserve"> مفروغاً عنه، ولا يرغبون في التفتيش فيه؛ خَوْفاً ـ رُبَما ـ من جُرْحٍ نرجسي قد يُصيبهم؛ أو مفاجآتٍ قد تنتظرهم تُلحق أوجاعاً. وعندما نبحث في مناهج المعرفة والاجتهاد في الدِّين فلا يمكننا أن نتجاهل الأسئلة الصفريّة هذه، وإلاّ فحديثنا لن يكون في المنهج أساساً؛ لأنّ المنهج نفسه يعتاش على التفكير الصفريّ هذا.</w:t>
      </w:r>
    </w:p>
    <w:p w:rsidR="000B5C1F" w:rsidRPr="004F31A3" w:rsidRDefault="000B5C1F" w:rsidP="004F6C23">
      <w:pPr>
        <w:pStyle w:val="afffffffc"/>
        <w:spacing w:line="400" w:lineRule="exact"/>
        <w:ind w:firstLine="567"/>
        <w:rPr>
          <w:rFonts w:cs="AL-Mohanad"/>
          <w:sz w:val="27"/>
          <w:szCs w:val="27"/>
          <w:rtl/>
        </w:rPr>
      </w:pPr>
      <w:r w:rsidRPr="004F31A3">
        <w:rPr>
          <w:rFonts w:cs="AL-Mohanad" w:hint="cs"/>
          <w:b/>
          <w:bCs/>
          <w:sz w:val="27"/>
          <w:szCs w:val="27"/>
          <w:rtl/>
        </w:rPr>
        <w:t>رابعاً</w:t>
      </w:r>
      <w:r w:rsidRPr="004F31A3">
        <w:rPr>
          <w:rFonts w:cs="AL-Mohanad" w:hint="cs"/>
          <w:sz w:val="27"/>
          <w:szCs w:val="27"/>
          <w:rtl/>
        </w:rPr>
        <w:t>: إنّ دعوى زوال الهويّة تهويلٌ ومبالغة، فإنّ المقاصديّين والعِلَليّين والمناطيّين غالباً ما لا يقحمون أنفسهم في الأمور التعبُّدية، ويعتبرون العبادات خارج نطاق عملهم في الغالب. وقد رأينا أنّ الطوفي ـ أحد أهمّ أنصار فقه المصلحة والمقاصد ـ يحيِّد العبادات والمُقَدَّرات الشرعيّة، ورأينا أنّ الكثير جدّاً من أنصار القياس يحيِّدون العبادات والحدود والكفّارات.</w:t>
      </w:r>
    </w:p>
    <w:p w:rsidR="000B5C1F" w:rsidRDefault="000B5C1F" w:rsidP="004F6C23">
      <w:pPr>
        <w:rPr>
          <w:rtl/>
        </w:rPr>
      </w:pPr>
      <w:r w:rsidRPr="004F31A3">
        <w:rPr>
          <w:rFonts w:hint="cs"/>
          <w:sz w:val="27"/>
          <w:rtl/>
        </w:rPr>
        <w:t>إنّ النقطة الجوهريّة هنا تكمن في أنّ مناهج الاجتهاد المقاصديّ والعِلَليّ والمناطيّ غالباً ما تعمل في دوائر الأمور العقلائيّة العُرْفيّة، التي يملك العقل التجريبي الإنساني خبرةً مُسْبَقة بها، كما تمّ إيضاح ذلك في مباحث مناسبات الحكم والموضوع وإلغاء الخصوصيّات، وأجلاه خير تجلية</w:t>
      </w:r>
      <w:r w:rsidR="00683AFF">
        <w:rPr>
          <w:rFonts w:hint="cs"/>
          <w:sz w:val="27"/>
          <w:rtl/>
        </w:rPr>
        <w:t>ٍ</w:t>
      </w:r>
      <w:r w:rsidRPr="004F31A3">
        <w:rPr>
          <w:rFonts w:hint="cs"/>
          <w:sz w:val="27"/>
          <w:rtl/>
        </w:rPr>
        <w:t xml:space="preserve"> السيد محمّد باقر الصدر في بعض تعليقاته الفقهيّة. ولهذا فهذه المناهج قليلاً ما تُقحم نفسها في العباديّات، إلاّ عبر وجود نصوصٍ تعليليّة (أو في ضمن قضايا محدودةٍ وتفصيليّة جدّاً)، وهذا راجع</w:t>
      </w:r>
      <w:r w:rsidR="00683AFF">
        <w:rPr>
          <w:rFonts w:hint="cs"/>
          <w:sz w:val="27"/>
          <w:rtl/>
        </w:rPr>
        <w:t>ٌ</w:t>
      </w:r>
      <w:r w:rsidRPr="004F31A3">
        <w:rPr>
          <w:rFonts w:hint="cs"/>
          <w:sz w:val="27"/>
          <w:rtl/>
        </w:rPr>
        <w:t xml:space="preserve"> لأخذ الأمور من النصّ نفسه، وليس خارجاً عن دائرة النصوص ولو بنحوٍ ما. ولعلّه يؤكِّد ما نقول أنّ بعض التيارات العلمانيّة والليبراليّة في العالم العربيّ والإسلاميّ تهاجم في غير مناسبة الاتجاهات المقاصديّة، وتعتبرها متحفِّظةً، بل تتَّهمها بالجمود والجلموديّة. وهذا يكشف عن أنّ الصورة التي يأخذها بعض المعارضين للتيّارات المقاصديّة والتعليليّة ليست دقيقةً، لو أخذنا أطراف المشهد كلِّه.</w:t>
      </w:r>
    </w:p>
    <w:p w:rsidR="000B5C1F" w:rsidRDefault="000B5C1F" w:rsidP="000B5C1F">
      <w:pPr>
        <w:pStyle w:val="10"/>
        <w:spacing w:line="216" w:lineRule="auto"/>
        <w:rPr>
          <w:rtl/>
        </w:rPr>
        <w:sectPr w:rsidR="000B5C1F" w:rsidSect="00E85587">
          <w:footerReference w:type="even" r:id="rId21"/>
          <w:footerReference w:type="default" r:id="rId22"/>
          <w:endnotePr>
            <w:numFmt w:val="decimal"/>
            <w:numRestart w:val="eachSect"/>
          </w:endnotePr>
          <w:type w:val="continuous"/>
          <w:pgSz w:w="11907" w:h="16840" w:code="9"/>
          <w:pgMar w:top="2637" w:right="2438" w:bottom="3686" w:left="2438" w:header="2268" w:footer="3119" w:gutter="0"/>
          <w:cols w:space="720"/>
          <w:titlePg/>
          <w:docGrid w:linePitch="360"/>
        </w:sectPr>
      </w:pPr>
    </w:p>
    <w:p w:rsidR="000B5C1F" w:rsidRDefault="000B5C1F" w:rsidP="000B5C1F">
      <w:r>
        <w:rPr>
          <w:rtl/>
        </w:rPr>
        <w:lastRenderedPageBreak/>
        <w:br w:type="page"/>
      </w:r>
    </w:p>
    <w:p w:rsidR="000B5C1F" w:rsidRDefault="000B5C1F" w:rsidP="000B5C1F">
      <w:pPr>
        <w:rPr>
          <w:rtl/>
        </w:rPr>
        <w:sectPr w:rsidR="000B5C1F"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0B5C1F" w:rsidRDefault="000B5C1F" w:rsidP="00E95D22">
      <w:pPr>
        <w:spacing w:line="390" w:lineRule="exact"/>
        <w:rPr>
          <w:rtl/>
        </w:rPr>
      </w:pPr>
    </w:p>
    <w:p w:rsidR="0032309E" w:rsidRPr="004F31A3" w:rsidRDefault="0032309E" w:rsidP="00E95D22">
      <w:pPr>
        <w:spacing w:line="390" w:lineRule="exact"/>
        <w:rPr>
          <w:rtl/>
        </w:rPr>
      </w:pPr>
    </w:p>
    <w:p w:rsidR="00FA5A28" w:rsidRPr="004F31A3" w:rsidRDefault="002A54D8" w:rsidP="002A54D8">
      <w:pPr>
        <w:pStyle w:val="10"/>
        <w:spacing w:line="216" w:lineRule="auto"/>
        <w:rPr>
          <w:rtl/>
        </w:rPr>
      </w:pPr>
      <w:bookmarkStart w:id="5" w:name="_Toc34304491"/>
      <w:r w:rsidRPr="004F31A3">
        <w:rPr>
          <w:rFonts w:hint="cs"/>
          <w:rtl/>
        </w:rPr>
        <w:t>باراديم النزعة الشخصيّة في أصول الفقه</w:t>
      </w:r>
      <w:bookmarkEnd w:id="5"/>
    </w:p>
    <w:p w:rsidR="00FA5A28" w:rsidRPr="004F31A3" w:rsidRDefault="002A54D8" w:rsidP="002A54D8">
      <w:pPr>
        <w:pStyle w:val="10"/>
        <w:spacing w:line="216" w:lineRule="auto"/>
        <w:rPr>
          <w:sz w:val="26"/>
          <w:szCs w:val="42"/>
          <w:rtl/>
        </w:rPr>
      </w:pPr>
      <w:bookmarkStart w:id="6" w:name="_Toc34304492"/>
      <w:r w:rsidRPr="004F31A3">
        <w:rPr>
          <w:rFonts w:hint="cs"/>
          <w:sz w:val="26"/>
          <w:szCs w:val="42"/>
          <w:rtl/>
        </w:rPr>
        <w:t>وتبلور نظريّة حقّ الطاعة</w:t>
      </w:r>
      <w:bookmarkEnd w:id="6"/>
    </w:p>
    <w:p w:rsidR="00FA5A28" w:rsidRPr="004F31A3" w:rsidRDefault="00FA5A28" w:rsidP="00E95D22">
      <w:pPr>
        <w:spacing w:line="300" w:lineRule="exact"/>
        <w:rPr>
          <w:rtl/>
        </w:rPr>
      </w:pPr>
    </w:p>
    <w:p w:rsidR="00E94E45" w:rsidRPr="004F31A3" w:rsidRDefault="002A54D8" w:rsidP="002A54D8">
      <w:pPr>
        <w:pStyle w:val="Author"/>
        <w:rPr>
          <w:rtl/>
        </w:rPr>
      </w:pPr>
      <w:bookmarkStart w:id="7" w:name="_Toc34304493"/>
      <w:r w:rsidRPr="004F31A3">
        <w:rPr>
          <w:rFonts w:hint="cs"/>
          <w:rtl/>
        </w:rPr>
        <w:t xml:space="preserve">د. الشيخ علي إلهي </w:t>
      </w:r>
      <w:r w:rsidR="00E80DCA" w:rsidRPr="004F31A3">
        <w:rPr>
          <w:rFonts w:hint="cs"/>
          <w:rtl/>
        </w:rPr>
        <w:t>ال</w:t>
      </w:r>
      <w:r w:rsidRPr="004F31A3">
        <w:rPr>
          <w:rFonts w:hint="cs"/>
          <w:rtl/>
        </w:rPr>
        <w:t>خراساني</w:t>
      </w:r>
      <w:r w:rsidR="00FA5A28" w:rsidRPr="004F31A3">
        <w:rPr>
          <w:rFonts w:cs="Taher" w:hint="cs"/>
          <w:vertAlign w:val="superscript"/>
          <w:rtl/>
        </w:rPr>
        <w:t>(</w:t>
      </w:r>
      <w:r w:rsidR="00E94E45" w:rsidRPr="004F31A3">
        <w:rPr>
          <w:rFonts w:cs="Taher"/>
          <w:vertAlign w:val="superscript"/>
          <w:rtl/>
        </w:rPr>
        <w:footnoteReference w:customMarkFollows="1" w:id="1"/>
        <w:t>*)</w:t>
      </w:r>
      <w:bookmarkEnd w:id="7"/>
    </w:p>
    <w:p w:rsidR="00C31A3E" w:rsidRPr="004F31A3" w:rsidRDefault="00C31A3E" w:rsidP="002A54D8">
      <w:pPr>
        <w:pStyle w:val="Author"/>
        <w:rPr>
          <w:rtl/>
        </w:rPr>
      </w:pPr>
      <w:bookmarkStart w:id="8" w:name="_Toc34304494"/>
      <w:r w:rsidRPr="004F31A3">
        <w:rPr>
          <w:rFonts w:hint="cs"/>
          <w:rtl/>
        </w:rPr>
        <w:t xml:space="preserve">ترجمة: </w:t>
      </w:r>
      <w:r w:rsidR="002A54D8" w:rsidRPr="004F31A3">
        <w:rPr>
          <w:rFonts w:hint="cs"/>
          <w:rtl/>
        </w:rPr>
        <w:t>سرمد علي</w:t>
      </w:r>
      <w:bookmarkEnd w:id="8"/>
    </w:p>
    <w:p w:rsidR="00C31A3E" w:rsidRPr="004F31A3" w:rsidRDefault="00C31A3E" w:rsidP="00E95D22">
      <w:pPr>
        <w:spacing w:line="300" w:lineRule="exact"/>
        <w:rPr>
          <w:rtl/>
        </w:rPr>
      </w:pPr>
    </w:p>
    <w:p w:rsidR="007967DF" w:rsidRPr="004F31A3" w:rsidRDefault="007967DF" w:rsidP="00A276BE">
      <w:pPr>
        <w:pStyle w:val="31"/>
        <w:rPr>
          <w:color w:val="auto"/>
          <w:rtl/>
        </w:rPr>
      </w:pPr>
      <w:r w:rsidRPr="004F31A3">
        <w:rPr>
          <w:rFonts w:hint="cs"/>
          <w:color w:val="auto"/>
          <w:rtl/>
        </w:rPr>
        <w:t>أوّلاً: الشخصية بمثابة الباراديم الأصولي</w:t>
      </w:r>
    </w:p>
    <w:p w:rsidR="007967DF" w:rsidRPr="004F31A3" w:rsidRDefault="007967DF" w:rsidP="00A276BE">
      <w:pPr>
        <w:pStyle w:val="31"/>
        <w:rPr>
          <w:color w:val="auto"/>
          <w:rtl/>
        </w:rPr>
      </w:pPr>
      <w:r w:rsidRPr="004F31A3">
        <w:rPr>
          <w:rFonts w:hint="cs"/>
          <w:color w:val="auto"/>
          <w:rtl/>
        </w:rPr>
        <w:t>أـ معرفة الباراديم في فلسفة علم الأصول</w:t>
      </w:r>
    </w:p>
    <w:p w:rsidR="00C8165A" w:rsidRPr="00184EA9" w:rsidRDefault="007967DF" w:rsidP="00184EA9">
      <w:pPr>
        <w:rPr>
          <w:rFonts w:hint="cs"/>
          <w:rtl/>
        </w:rPr>
      </w:pPr>
      <w:r w:rsidRPr="00184EA9">
        <w:rPr>
          <w:rFonts w:hint="cs"/>
          <w:rtl/>
        </w:rPr>
        <w:t>يجدر بنا قبل كل</w:t>
      </w:r>
      <w:r w:rsidR="005648BB" w:rsidRPr="00184EA9">
        <w:rPr>
          <w:rFonts w:hint="cs"/>
          <w:rtl/>
        </w:rPr>
        <w:t>ّ</w:t>
      </w:r>
      <w:r w:rsidRPr="00184EA9">
        <w:rPr>
          <w:rFonts w:hint="cs"/>
          <w:rtl/>
        </w:rPr>
        <w:t xml:space="preserve"> شيء أن نتعرّض إلى بيان مفهوم الباراديم على نحو الإجمال، مع بيان خصائصه واختلافه عن النظرية. إن مفردة </w:t>
      </w:r>
      <w:r w:rsidRPr="00E95D22">
        <w:rPr>
          <w:rFonts w:hint="eastAsia"/>
          <w:sz w:val="24"/>
          <w:szCs w:val="24"/>
          <w:rtl/>
        </w:rPr>
        <w:t>«</w:t>
      </w:r>
      <w:r w:rsidRPr="00184EA9">
        <w:rPr>
          <w:rFonts w:hint="cs"/>
          <w:rtl/>
        </w:rPr>
        <w:t>الباراديم</w:t>
      </w:r>
      <w:r w:rsidRPr="00E95D22">
        <w:rPr>
          <w:rFonts w:hint="eastAsia"/>
          <w:sz w:val="24"/>
          <w:szCs w:val="24"/>
          <w:rtl/>
        </w:rPr>
        <w:t>»</w:t>
      </w:r>
      <w:r w:rsidRPr="00184EA9">
        <w:rPr>
          <w:vertAlign w:val="superscript"/>
          <w:rtl/>
        </w:rPr>
        <w:t>(</w:t>
      </w:r>
      <w:r w:rsidRPr="00184EA9">
        <w:rPr>
          <w:vertAlign w:val="superscript"/>
          <w:rtl/>
        </w:rPr>
        <w:endnoteReference w:id="1"/>
      </w:r>
      <w:r w:rsidRPr="00184EA9">
        <w:rPr>
          <w:vertAlign w:val="superscript"/>
          <w:rtl/>
        </w:rPr>
        <w:t>)</w:t>
      </w:r>
      <w:r w:rsidRPr="00184EA9">
        <w:rPr>
          <w:rFonts w:hint="cs"/>
          <w:rtl/>
        </w:rPr>
        <w:t xml:space="preserve"> مصطلح</w:t>
      </w:r>
      <w:r w:rsidR="005648BB" w:rsidRPr="00184EA9">
        <w:rPr>
          <w:rFonts w:hint="cs"/>
          <w:rtl/>
        </w:rPr>
        <w:t>ٌ</w:t>
      </w:r>
      <w:r w:rsidRPr="00184EA9">
        <w:rPr>
          <w:rFonts w:hint="cs"/>
          <w:rtl/>
        </w:rPr>
        <w:t xml:space="preserve"> أدخله توماس كوهين</w:t>
      </w:r>
      <w:r w:rsidRPr="00E95D22">
        <w:rPr>
          <w:vertAlign w:val="superscript"/>
          <w:rtl/>
        </w:rPr>
        <w:t>(</w:t>
      </w:r>
      <w:r w:rsidRPr="00E95D22">
        <w:rPr>
          <w:vertAlign w:val="superscript"/>
          <w:rtl/>
        </w:rPr>
        <w:endnoteReference w:id="2"/>
      </w:r>
      <w:r w:rsidRPr="00E95D22">
        <w:rPr>
          <w:vertAlign w:val="superscript"/>
          <w:rtl/>
        </w:rPr>
        <w:t>)</w:t>
      </w:r>
      <w:r w:rsidRPr="00184EA9">
        <w:rPr>
          <w:rFonts w:hint="cs"/>
          <w:rtl/>
        </w:rPr>
        <w:t xml:space="preserve"> في </w:t>
      </w:r>
      <w:r w:rsidR="005648BB" w:rsidRPr="00184EA9">
        <w:rPr>
          <w:rFonts w:hint="cs"/>
          <w:rtl/>
        </w:rPr>
        <w:t>مجال</w:t>
      </w:r>
      <w:r w:rsidRPr="00184EA9">
        <w:rPr>
          <w:rFonts w:hint="cs"/>
          <w:rtl/>
        </w:rPr>
        <w:t xml:space="preserve"> أدبيات الفلسفة</w:t>
      </w:r>
      <w:r w:rsidR="005648BB" w:rsidRPr="00184EA9">
        <w:rPr>
          <w:rFonts w:hint="cs"/>
          <w:rtl/>
        </w:rPr>
        <w:t>،</w:t>
      </w:r>
      <w:r w:rsidRPr="00184EA9">
        <w:rPr>
          <w:rFonts w:hint="cs"/>
          <w:rtl/>
        </w:rPr>
        <w:t xml:space="preserve"> من خلال كتابه (بنية الثورات العلمية)</w:t>
      </w:r>
      <w:r w:rsidR="00BB1130" w:rsidRPr="00184EA9">
        <w:rPr>
          <w:rFonts w:hint="cs"/>
          <w:rtl/>
        </w:rPr>
        <w:t>،</w:t>
      </w:r>
      <w:r w:rsidRPr="00184EA9">
        <w:rPr>
          <w:rFonts w:hint="cs"/>
          <w:rtl/>
        </w:rPr>
        <w:t xml:space="preserve"> الذي صدر عام </w:t>
      </w:r>
      <w:r w:rsidR="00CC7A0A" w:rsidRPr="00184EA9">
        <w:rPr>
          <w:rFonts w:hint="cs"/>
          <w:rtl/>
        </w:rPr>
        <w:t>1</w:t>
      </w:r>
      <w:r w:rsidR="00A607E9" w:rsidRPr="00184EA9">
        <w:rPr>
          <w:rFonts w:hint="cs"/>
          <w:rtl/>
        </w:rPr>
        <w:t>96</w:t>
      </w:r>
      <w:r w:rsidR="001A2150" w:rsidRPr="00184EA9">
        <w:rPr>
          <w:rFonts w:hint="cs"/>
          <w:rtl/>
        </w:rPr>
        <w:t>2</w:t>
      </w:r>
      <w:r w:rsidR="00BB1130" w:rsidRPr="00184EA9">
        <w:rPr>
          <w:rFonts w:hint="cs"/>
          <w:rtl/>
        </w:rPr>
        <w:t>م</w:t>
      </w:r>
      <w:r w:rsidRPr="00184EA9">
        <w:rPr>
          <w:rFonts w:hint="cs"/>
          <w:rtl/>
        </w:rPr>
        <w:t>. ولكن</w:t>
      </w:r>
      <w:r w:rsidR="00BB1130" w:rsidRPr="00184EA9">
        <w:rPr>
          <w:rFonts w:hint="cs"/>
          <w:rtl/>
        </w:rPr>
        <w:t>ْ</w:t>
      </w:r>
      <w:r w:rsidRPr="00184EA9">
        <w:rPr>
          <w:rFonts w:hint="cs"/>
          <w:rtl/>
        </w:rPr>
        <w:t xml:space="preserve"> ما معنى الباراديم؟ الجواب عن ذلك باختصار</w:t>
      </w:r>
      <w:r w:rsidR="00BB1130" w:rsidRPr="00184EA9">
        <w:rPr>
          <w:rFonts w:hint="cs"/>
          <w:rtl/>
        </w:rPr>
        <w:t>ٍ</w:t>
      </w:r>
      <w:r w:rsidRPr="00184EA9">
        <w:rPr>
          <w:rFonts w:hint="cs"/>
          <w:rtl/>
        </w:rPr>
        <w:t xml:space="preserve"> هو أن الباراديم في نظرية كوهين عبارة</w:t>
      </w:r>
      <w:r w:rsidR="00BB1130" w:rsidRPr="00184EA9">
        <w:rPr>
          <w:rFonts w:hint="cs"/>
          <w:rtl/>
        </w:rPr>
        <w:t>ٌ</w:t>
      </w:r>
      <w:r w:rsidRPr="00184EA9">
        <w:rPr>
          <w:rFonts w:hint="cs"/>
          <w:rtl/>
        </w:rPr>
        <w:t xml:space="preserve"> عن النموذج والأسلوب العلمي الرئيس في </w:t>
      </w:r>
      <w:r w:rsidR="005648BB" w:rsidRPr="00184EA9">
        <w:rPr>
          <w:rFonts w:hint="cs"/>
          <w:rtl/>
        </w:rPr>
        <w:t>مجال</w:t>
      </w:r>
      <w:r w:rsidR="00BB1130" w:rsidRPr="00184EA9">
        <w:rPr>
          <w:rFonts w:hint="cs"/>
          <w:rtl/>
        </w:rPr>
        <w:t>ٍ</w:t>
      </w:r>
      <w:r w:rsidRPr="00184EA9">
        <w:rPr>
          <w:rFonts w:hint="cs"/>
          <w:rtl/>
        </w:rPr>
        <w:t xml:space="preserve"> خاص</w:t>
      </w:r>
      <w:r w:rsidR="00BB1130" w:rsidRPr="00184EA9">
        <w:rPr>
          <w:rFonts w:hint="cs"/>
          <w:rtl/>
        </w:rPr>
        <w:t>ّ</w:t>
      </w:r>
      <w:r w:rsidRPr="00184EA9">
        <w:rPr>
          <w:rFonts w:hint="cs"/>
          <w:rtl/>
        </w:rPr>
        <w:t>. إن الباراديم مجموعة</w:t>
      </w:r>
      <w:r w:rsidR="00BB1130" w:rsidRPr="00184EA9">
        <w:rPr>
          <w:rFonts w:hint="cs"/>
          <w:rtl/>
        </w:rPr>
        <w:t>ٌ</w:t>
      </w:r>
      <w:r w:rsidRPr="00184EA9">
        <w:rPr>
          <w:rFonts w:hint="cs"/>
          <w:rtl/>
        </w:rPr>
        <w:t xml:space="preserve"> من الادعاءات بشأن العالم، وطريقة جمع وتحليل المعطيات، وأساليب التفكير والعمل العلمي. في نظرية العلم لكوهين إنما يحدث التغيّ</w:t>
      </w:r>
      <w:r w:rsidR="00BB1130" w:rsidRPr="00184EA9">
        <w:rPr>
          <w:rFonts w:hint="cs"/>
          <w:rtl/>
        </w:rPr>
        <w:t>ُ</w:t>
      </w:r>
      <w:r w:rsidRPr="00184EA9">
        <w:rPr>
          <w:rFonts w:hint="cs"/>
          <w:rtl/>
        </w:rPr>
        <w:t xml:space="preserve">ر العميق في أسلوب رؤية العلماء إلى العالم ـ </w:t>
      </w:r>
      <w:r w:rsidRPr="00E95D22">
        <w:rPr>
          <w:rFonts w:hint="eastAsia"/>
          <w:sz w:val="24"/>
          <w:szCs w:val="24"/>
          <w:rtl/>
        </w:rPr>
        <w:t>«</w:t>
      </w:r>
      <w:r w:rsidRPr="00184EA9">
        <w:rPr>
          <w:rFonts w:hint="cs"/>
          <w:rtl/>
        </w:rPr>
        <w:t>الثورات</w:t>
      </w:r>
      <w:r w:rsidRPr="00E95D22">
        <w:rPr>
          <w:rFonts w:hint="eastAsia"/>
          <w:sz w:val="24"/>
          <w:szCs w:val="24"/>
          <w:rtl/>
        </w:rPr>
        <w:t>»</w:t>
      </w:r>
      <w:r w:rsidRPr="00184EA9">
        <w:rPr>
          <w:rFonts w:hint="cs"/>
          <w:rtl/>
        </w:rPr>
        <w:t xml:space="preserve"> التي يشهدها العلم من حين</w:t>
      </w:r>
      <w:r w:rsidR="00BB1130" w:rsidRPr="00184EA9">
        <w:rPr>
          <w:rFonts w:hint="cs"/>
          <w:rtl/>
        </w:rPr>
        <w:t>ٍ</w:t>
      </w:r>
      <w:r w:rsidRPr="00184EA9">
        <w:rPr>
          <w:rFonts w:hint="cs"/>
          <w:rtl/>
        </w:rPr>
        <w:t xml:space="preserve"> لآخر ـ عندما يعمل باراديم على التخلي عن مكانه لباراديم آخر. إن الباراديم بهذا المعنى العام</w:t>
      </w:r>
      <w:r w:rsidR="00BB1130" w:rsidRPr="00184EA9">
        <w:rPr>
          <w:rFonts w:hint="cs"/>
          <w:rtl/>
        </w:rPr>
        <w:t>ّ</w:t>
      </w:r>
      <w:r w:rsidRPr="00184EA9">
        <w:rPr>
          <w:rFonts w:hint="cs"/>
          <w:rtl/>
        </w:rPr>
        <w:t xml:space="preserve"> بمعنى الأساليب الرئيسة للعلم، ولكنه يحتوي في صلبه على معنى</w:t>
      </w:r>
      <w:r w:rsidR="00BB1130" w:rsidRPr="00184EA9">
        <w:rPr>
          <w:rFonts w:hint="cs"/>
          <w:rtl/>
        </w:rPr>
        <w:t>ً</w:t>
      </w:r>
      <w:r w:rsidRPr="00184EA9">
        <w:rPr>
          <w:rFonts w:hint="cs"/>
          <w:rtl/>
        </w:rPr>
        <w:t xml:space="preserve"> دقيق أيضاً، وهو عبارة عن النماذج والأمثلة التي تعمل على نحو القدوة الم</w:t>
      </w:r>
      <w:r w:rsidR="00BB1130" w:rsidRPr="00184EA9">
        <w:rPr>
          <w:rFonts w:hint="cs"/>
          <w:rtl/>
        </w:rPr>
        <w:t>ُ</w:t>
      </w:r>
      <w:r w:rsidRPr="00184EA9">
        <w:rPr>
          <w:rFonts w:hint="cs"/>
          <w:rtl/>
        </w:rPr>
        <w:t>ل</w:t>
      </w:r>
      <w:r w:rsidR="00BB1130" w:rsidRPr="00184EA9">
        <w:rPr>
          <w:rFonts w:hint="cs"/>
          <w:rtl/>
        </w:rPr>
        <w:t>ْ</w:t>
      </w:r>
      <w:r w:rsidRPr="00184EA9">
        <w:rPr>
          <w:rFonts w:hint="cs"/>
          <w:rtl/>
        </w:rPr>
        <w:t>ه</w:t>
      </w:r>
      <w:r w:rsidR="00BB1130" w:rsidRPr="00184EA9">
        <w:rPr>
          <w:rFonts w:hint="cs"/>
          <w:rtl/>
        </w:rPr>
        <w:t>ِ</w:t>
      </w:r>
      <w:r w:rsidRPr="00184EA9">
        <w:rPr>
          <w:rFonts w:hint="cs"/>
          <w:rtl/>
        </w:rPr>
        <w:t>مة، والتي تعمل على هداية سائر الأمور الأخرى</w:t>
      </w:r>
      <w:r w:rsidRPr="00E95D22">
        <w:rPr>
          <w:vertAlign w:val="superscript"/>
          <w:rtl/>
        </w:rPr>
        <w:t>(</w:t>
      </w:r>
      <w:r w:rsidRPr="00E95D22">
        <w:rPr>
          <w:vertAlign w:val="superscript"/>
          <w:rtl/>
        </w:rPr>
        <w:endnoteReference w:id="3"/>
      </w:r>
      <w:r w:rsidRPr="00E95D22">
        <w:rPr>
          <w:vertAlign w:val="superscript"/>
          <w:rtl/>
        </w:rPr>
        <w:t>)</w:t>
      </w:r>
      <w:r w:rsidRPr="00184EA9">
        <w:rPr>
          <w:rFonts w:hint="cs"/>
          <w:rtl/>
        </w:rPr>
        <w:t>.</w:t>
      </w:r>
    </w:p>
    <w:p w:rsidR="007967DF" w:rsidRPr="00184EA9" w:rsidRDefault="007967DF" w:rsidP="00184EA9">
      <w:pPr>
        <w:rPr>
          <w:rtl/>
        </w:rPr>
      </w:pPr>
      <w:r w:rsidRPr="00184EA9">
        <w:rPr>
          <w:rFonts w:hint="cs"/>
          <w:rtl/>
        </w:rPr>
        <w:t>وفي تعريف</w:t>
      </w:r>
      <w:r w:rsidR="00BB1130" w:rsidRPr="00184EA9">
        <w:rPr>
          <w:rFonts w:hint="cs"/>
          <w:rtl/>
        </w:rPr>
        <w:t>ٍ</w:t>
      </w:r>
      <w:r w:rsidRPr="00184EA9">
        <w:rPr>
          <w:rFonts w:hint="cs"/>
          <w:rtl/>
        </w:rPr>
        <w:t xml:space="preserve"> آخر قيل: إن الباراديم أو </w:t>
      </w:r>
      <w:r w:rsidRPr="00E95D22">
        <w:rPr>
          <w:rFonts w:hint="eastAsia"/>
          <w:sz w:val="24"/>
          <w:szCs w:val="24"/>
          <w:rtl/>
        </w:rPr>
        <w:t>«</w:t>
      </w:r>
      <w:r w:rsidRPr="00184EA9">
        <w:rPr>
          <w:rFonts w:hint="cs"/>
          <w:rtl/>
        </w:rPr>
        <w:t>النموذج</w:t>
      </w:r>
      <w:r w:rsidRPr="00E95D22">
        <w:rPr>
          <w:rFonts w:hint="eastAsia"/>
          <w:sz w:val="24"/>
          <w:szCs w:val="24"/>
          <w:rtl/>
        </w:rPr>
        <w:t>»</w:t>
      </w:r>
      <w:r w:rsidRPr="00184EA9">
        <w:rPr>
          <w:rFonts w:hint="cs"/>
          <w:rtl/>
        </w:rPr>
        <w:t xml:space="preserve"> عبارة</w:t>
      </w:r>
      <w:r w:rsidR="00BB1130" w:rsidRPr="00184EA9">
        <w:rPr>
          <w:rFonts w:hint="cs"/>
          <w:rtl/>
        </w:rPr>
        <w:t>ٌ</w:t>
      </w:r>
      <w:r w:rsidRPr="00184EA9">
        <w:rPr>
          <w:rFonts w:hint="cs"/>
          <w:rtl/>
        </w:rPr>
        <w:t xml:space="preserve"> عن التصوّ</w:t>
      </w:r>
      <w:r w:rsidR="00BB1130" w:rsidRPr="00184EA9">
        <w:rPr>
          <w:rFonts w:hint="cs"/>
          <w:rtl/>
        </w:rPr>
        <w:t>ُ</w:t>
      </w:r>
      <w:r w:rsidRPr="00184EA9">
        <w:rPr>
          <w:rFonts w:hint="cs"/>
          <w:rtl/>
        </w:rPr>
        <w:t>ر الذهني لموضوع يشتمل على سلسلة</w:t>
      </w:r>
      <w:r w:rsidR="00BB1130" w:rsidRPr="00184EA9">
        <w:rPr>
          <w:rFonts w:hint="cs"/>
          <w:rtl/>
        </w:rPr>
        <w:t>ٍ</w:t>
      </w:r>
      <w:r w:rsidRPr="00184EA9">
        <w:rPr>
          <w:rFonts w:hint="cs"/>
          <w:rtl/>
        </w:rPr>
        <w:t xml:space="preserve"> من المفاهيم والفرضيات والأساليب والاتجاهات والنظريات. وطبقاً </w:t>
      </w:r>
      <w:r w:rsidRPr="00184EA9">
        <w:rPr>
          <w:rFonts w:hint="cs"/>
          <w:rtl/>
        </w:rPr>
        <w:lastRenderedPageBreak/>
        <w:t>لهذا التعريف تكون النظرية جزءاً من الباراديم، ولهذا السبب يمكن تحليل الباراديم من خلال دراسة وبحث نظرياته. هناك عادة</w:t>
      </w:r>
      <w:r w:rsidR="00BB1130" w:rsidRPr="00184EA9">
        <w:rPr>
          <w:rFonts w:hint="cs"/>
          <w:rtl/>
        </w:rPr>
        <w:t>ً</w:t>
      </w:r>
      <w:r w:rsidRPr="00184EA9">
        <w:rPr>
          <w:rFonts w:hint="cs"/>
          <w:rtl/>
        </w:rPr>
        <w:t xml:space="preserve"> في كل</w:t>
      </w:r>
      <w:r w:rsidR="00BB1130" w:rsidRPr="00184EA9">
        <w:rPr>
          <w:rFonts w:hint="cs"/>
          <w:rtl/>
        </w:rPr>
        <w:t>ّ</w:t>
      </w:r>
      <w:r w:rsidRPr="00184EA9">
        <w:rPr>
          <w:rFonts w:hint="cs"/>
          <w:rtl/>
        </w:rPr>
        <w:t xml:space="preserve"> علم</w:t>
      </w:r>
      <w:r w:rsidR="00BB1130" w:rsidRPr="00184EA9">
        <w:rPr>
          <w:rFonts w:hint="cs"/>
          <w:rtl/>
        </w:rPr>
        <w:t>ٍ</w:t>
      </w:r>
      <w:r w:rsidRPr="00184EA9">
        <w:rPr>
          <w:rFonts w:hint="cs"/>
          <w:rtl/>
        </w:rPr>
        <w:t xml:space="preserve"> هيمنة</w:t>
      </w:r>
      <w:r w:rsidR="00BB1130" w:rsidRPr="00184EA9">
        <w:rPr>
          <w:rFonts w:hint="cs"/>
          <w:rtl/>
        </w:rPr>
        <w:t>ٌ</w:t>
      </w:r>
      <w:r w:rsidRPr="00184EA9">
        <w:rPr>
          <w:rFonts w:hint="cs"/>
          <w:rtl/>
        </w:rPr>
        <w:t xml:space="preserve"> لباراديم واحد أو مجموعة من الباراديمات، وعلى هذا الأساس ذهب بعض فلاسفة العلم إلى اعتبار القول بهيمنة مجموعة من النماذج في كل</w:t>
      </w:r>
      <w:r w:rsidR="00BB1130" w:rsidRPr="00184EA9">
        <w:rPr>
          <w:rFonts w:hint="cs"/>
          <w:rtl/>
        </w:rPr>
        <w:t>ّ</w:t>
      </w:r>
      <w:r w:rsidRPr="00184EA9">
        <w:rPr>
          <w:rFonts w:hint="cs"/>
          <w:rtl/>
        </w:rPr>
        <w:t xml:space="preserve"> علم شرطاً في مقبولية ذلك العلم، من قبيل: الباراديم ال</w:t>
      </w:r>
      <w:r w:rsidR="00BB1130" w:rsidRPr="00184EA9">
        <w:rPr>
          <w:rFonts w:hint="cs"/>
          <w:rtl/>
        </w:rPr>
        <w:t>أ</w:t>
      </w:r>
      <w:r w:rsidRPr="00184EA9">
        <w:rPr>
          <w:rFonts w:hint="cs"/>
          <w:rtl/>
        </w:rPr>
        <w:t>خباري والأصولي في علم الفقه، أو الأشعري والمعتزلي في علم الكلام، أو التراثية والعقلانية الانتقادية في المعرفة الدينية</w:t>
      </w:r>
      <w:r w:rsidRPr="00E95D22">
        <w:rPr>
          <w:vertAlign w:val="superscript"/>
          <w:rtl/>
        </w:rPr>
        <w:t>(</w:t>
      </w:r>
      <w:r w:rsidRPr="00E95D22">
        <w:rPr>
          <w:vertAlign w:val="superscript"/>
          <w:rtl/>
        </w:rPr>
        <w:endnoteReference w:id="4"/>
      </w:r>
      <w:r w:rsidRPr="00E95D22">
        <w:rPr>
          <w:vertAlign w:val="superscript"/>
          <w:rtl/>
        </w:rPr>
        <w:t>)</w:t>
      </w:r>
      <w:r w:rsidRPr="00184EA9">
        <w:rPr>
          <w:rFonts w:hint="cs"/>
          <w:rtl/>
        </w:rPr>
        <w:t>.</w:t>
      </w:r>
    </w:p>
    <w:p w:rsidR="007967DF" w:rsidRPr="00184EA9" w:rsidRDefault="007967DF" w:rsidP="00184EA9">
      <w:pPr>
        <w:rPr>
          <w:rtl/>
        </w:rPr>
      </w:pPr>
      <w:r w:rsidRPr="00184EA9">
        <w:rPr>
          <w:rFonts w:hint="cs"/>
          <w:rtl/>
        </w:rPr>
        <w:t>والخلاصة هي أن الباراديم عبارة</w:t>
      </w:r>
      <w:r w:rsidR="00BB1130" w:rsidRPr="00184EA9">
        <w:rPr>
          <w:rFonts w:hint="cs"/>
          <w:rtl/>
        </w:rPr>
        <w:t>ٌ</w:t>
      </w:r>
      <w:r w:rsidRPr="00184EA9">
        <w:rPr>
          <w:rFonts w:hint="cs"/>
          <w:rtl/>
        </w:rPr>
        <w:t xml:space="preserve"> عن مجموعة من الأصول والفرضيات الأساسية في </w:t>
      </w:r>
      <w:r w:rsidR="005648BB" w:rsidRPr="00184EA9">
        <w:rPr>
          <w:rFonts w:hint="cs"/>
          <w:rtl/>
        </w:rPr>
        <w:t>مجال</w:t>
      </w:r>
      <w:r w:rsidRPr="00184EA9">
        <w:rPr>
          <w:rFonts w:hint="cs"/>
          <w:rtl/>
        </w:rPr>
        <w:t xml:space="preserve"> أنواع المسائل</w:t>
      </w:r>
      <w:r w:rsidR="00BB1130" w:rsidRPr="00184EA9">
        <w:rPr>
          <w:rFonts w:hint="cs"/>
          <w:rtl/>
        </w:rPr>
        <w:t>،</w:t>
      </w:r>
      <w:r w:rsidRPr="00184EA9">
        <w:rPr>
          <w:rFonts w:hint="cs"/>
          <w:rtl/>
        </w:rPr>
        <w:t xml:space="preserve"> وكيفية الإجابة عنها، والناظرة إلى أساليب التعرّ</w:t>
      </w:r>
      <w:r w:rsidR="00BB1130" w:rsidRPr="00184EA9">
        <w:rPr>
          <w:rFonts w:hint="cs"/>
          <w:rtl/>
        </w:rPr>
        <w:t>ُ</w:t>
      </w:r>
      <w:r w:rsidRPr="00184EA9">
        <w:rPr>
          <w:rFonts w:hint="cs"/>
          <w:rtl/>
        </w:rPr>
        <w:t>ض لعلم</w:t>
      </w:r>
      <w:r w:rsidR="00BB1130" w:rsidRPr="00184EA9">
        <w:rPr>
          <w:rFonts w:hint="cs"/>
          <w:rtl/>
        </w:rPr>
        <w:t>ٍ</w:t>
      </w:r>
      <w:r w:rsidRPr="00184EA9">
        <w:rPr>
          <w:rFonts w:hint="cs"/>
          <w:rtl/>
        </w:rPr>
        <w:t xml:space="preserve"> ما. وبعبارة</w:t>
      </w:r>
      <w:r w:rsidR="00BB1130" w:rsidRPr="00184EA9">
        <w:rPr>
          <w:rFonts w:hint="cs"/>
          <w:rtl/>
        </w:rPr>
        <w:t>ٍ</w:t>
      </w:r>
      <w:r w:rsidRPr="00184EA9">
        <w:rPr>
          <w:rFonts w:hint="cs"/>
          <w:rtl/>
        </w:rPr>
        <w:t xml:space="preserve"> أخرى: إن الباراديم إطار</w:t>
      </w:r>
      <w:r w:rsidR="00BB1130" w:rsidRPr="00184EA9">
        <w:rPr>
          <w:rFonts w:hint="cs"/>
          <w:rtl/>
        </w:rPr>
        <w:t>ٌ</w:t>
      </w:r>
      <w:r w:rsidRPr="00184EA9">
        <w:rPr>
          <w:rFonts w:hint="cs"/>
          <w:rtl/>
        </w:rPr>
        <w:t xml:space="preserve"> من المباني النظرية والعناصر العامة التي يتم</w:t>
      </w:r>
      <w:r w:rsidR="00BB1130" w:rsidRPr="00184EA9">
        <w:rPr>
          <w:rFonts w:hint="cs"/>
          <w:rtl/>
        </w:rPr>
        <w:t>ّ</w:t>
      </w:r>
      <w:r w:rsidRPr="00184EA9">
        <w:rPr>
          <w:rFonts w:hint="cs"/>
          <w:rtl/>
        </w:rPr>
        <w:t xml:space="preserve"> توظيفها من أجل اكتشاف وبيان وتقييم وإصلاح النظريات العلمية</w:t>
      </w:r>
      <w:r w:rsidRPr="00E95D22">
        <w:rPr>
          <w:vertAlign w:val="superscript"/>
          <w:rtl/>
        </w:rPr>
        <w:t>(</w:t>
      </w:r>
      <w:r w:rsidRPr="00E95D22">
        <w:rPr>
          <w:vertAlign w:val="superscript"/>
          <w:rtl/>
        </w:rPr>
        <w:endnoteReference w:id="5"/>
      </w:r>
      <w:r w:rsidRPr="00E95D22">
        <w:rPr>
          <w:vertAlign w:val="superscript"/>
          <w:rtl/>
        </w:rPr>
        <w:t>)</w:t>
      </w:r>
      <w:r w:rsidRPr="00184EA9">
        <w:rPr>
          <w:rFonts w:hint="cs"/>
          <w:rtl/>
        </w:rPr>
        <w:t>.</w:t>
      </w:r>
    </w:p>
    <w:p w:rsidR="007967DF" w:rsidRPr="00184EA9" w:rsidRDefault="007967DF" w:rsidP="00184EA9">
      <w:pPr>
        <w:rPr>
          <w:rtl/>
        </w:rPr>
      </w:pPr>
      <w:r w:rsidRPr="00184EA9">
        <w:rPr>
          <w:rFonts w:hint="cs"/>
          <w:rtl/>
        </w:rPr>
        <w:t>في</w:t>
      </w:r>
      <w:r w:rsidR="00457781" w:rsidRPr="00184EA9">
        <w:rPr>
          <w:rFonts w:hint="cs"/>
          <w:rtl/>
        </w:rPr>
        <w:t xml:space="preserve"> </w:t>
      </w:r>
      <w:r w:rsidRPr="00184EA9">
        <w:rPr>
          <w:rFonts w:hint="cs"/>
          <w:rtl/>
        </w:rPr>
        <w:t>ما يتعل</w:t>
      </w:r>
      <w:r w:rsidR="00457781" w:rsidRPr="00184EA9">
        <w:rPr>
          <w:rFonts w:hint="cs"/>
          <w:rtl/>
        </w:rPr>
        <w:t>َّ</w:t>
      </w:r>
      <w:r w:rsidRPr="00184EA9">
        <w:rPr>
          <w:rFonts w:hint="cs"/>
          <w:rtl/>
        </w:rPr>
        <w:t>ق بخصائص الباراديم</w:t>
      </w:r>
      <w:r w:rsidR="00457781" w:rsidRPr="00184EA9">
        <w:rPr>
          <w:rFonts w:hint="cs"/>
          <w:rtl/>
        </w:rPr>
        <w:t>،</w:t>
      </w:r>
      <w:r w:rsidRPr="00184EA9">
        <w:rPr>
          <w:rFonts w:hint="cs"/>
          <w:rtl/>
        </w:rPr>
        <w:t xml:space="preserve"> واختلافه عن النظرية، يمكن القول: إن كل باراديم يقوم على أساس ثلاثة عناصر، وهي: الكل</w:t>
      </w:r>
      <w:r w:rsidR="00457781" w:rsidRPr="00184EA9">
        <w:rPr>
          <w:rFonts w:hint="cs"/>
          <w:rtl/>
        </w:rPr>
        <w:t>ّ</w:t>
      </w:r>
      <w:r w:rsidRPr="00184EA9">
        <w:rPr>
          <w:rFonts w:hint="cs"/>
          <w:rtl/>
        </w:rPr>
        <w:t>ية، والتأثير، وإضفاء الهوي</w:t>
      </w:r>
      <w:r w:rsidR="00457781" w:rsidRPr="00184EA9">
        <w:rPr>
          <w:rFonts w:hint="cs"/>
          <w:rtl/>
        </w:rPr>
        <w:t>ّ</w:t>
      </w:r>
      <w:r w:rsidRPr="00184EA9">
        <w:rPr>
          <w:rFonts w:hint="cs"/>
          <w:rtl/>
        </w:rPr>
        <w:t>ة.</w:t>
      </w:r>
    </w:p>
    <w:p w:rsidR="007967DF" w:rsidRPr="00184EA9" w:rsidRDefault="007967DF" w:rsidP="00184EA9">
      <w:pPr>
        <w:rPr>
          <w:rtl/>
        </w:rPr>
      </w:pPr>
      <w:r w:rsidRPr="00184EA9">
        <w:rPr>
          <w:rFonts w:hint="cs"/>
          <w:rtl/>
        </w:rPr>
        <w:t>ونتيجة لذلك يجب أن نعتبر الباراديم شيئاً أوسع من النظرية البسيطة، مقولة</w:t>
      </w:r>
      <w:r w:rsidR="00457781" w:rsidRPr="00184EA9">
        <w:rPr>
          <w:rFonts w:hint="cs"/>
          <w:rtl/>
        </w:rPr>
        <w:t>ً</w:t>
      </w:r>
      <w:r w:rsidRPr="00184EA9">
        <w:rPr>
          <w:rFonts w:hint="cs"/>
          <w:rtl/>
        </w:rPr>
        <w:t xml:space="preserve"> أشد</w:t>
      </w:r>
      <w:r w:rsidR="00457781" w:rsidRPr="00184EA9">
        <w:rPr>
          <w:rFonts w:hint="cs"/>
          <w:rtl/>
        </w:rPr>
        <w:t>ّ</w:t>
      </w:r>
      <w:r w:rsidRPr="00184EA9">
        <w:rPr>
          <w:rFonts w:hint="cs"/>
          <w:rtl/>
        </w:rPr>
        <w:t xml:space="preserve"> هيمنة، وصانعة</w:t>
      </w:r>
      <w:r w:rsidR="00457781" w:rsidRPr="00184EA9">
        <w:rPr>
          <w:rFonts w:hint="cs"/>
          <w:rtl/>
        </w:rPr>
        <w:t>ً</w:t>
      </w:r>
      <w:r w:rsidRPr="00184EA9">
        <w:rPr>
          <w:rFonts w:hint="cs"/>
          <w:rtl/>
        </w:rPr>
        <w:t xml:space="preserve"> للأفكار والتاريخ. إن النقطة الأساسية في تحديد الباراديم آليته بوصفه عنصراً يمنح الهوي</w:t>
      </w:r>
      <w:r w:rsidR="00457781" w:rsidRPr="00184EA9">
        <w:rPr>
          <w:rFonts w:hint="cs"/>
          <w:rtl/>
        </w:rPr>
        <w:t>ّ</w:t>
      </w:r>
      <w:r w:rsidRPr="00184EA9">
        <w:rPr>
          <w:rFonts w:hint="cs"/>
          <w:rtl/>
        </w:rPr>
        <w:t>ة لمجموعة</w:t>
      </w:r>
      <w:r w:rsidR="00457781" w:rsidRPr="00184EA9">
        <w:rPr>
          <w:rFonts w:hint="cs"/>
          <w:rtl/>
        </w:rPr>
        <w:t>ٍ</w:t>
      </w:r>
      <w:r w:rsidRPr="00184EA9">
        <w:rPr>
          <w:rFonts w:hint="cs"/>
          <w:rtl/>
        </w:rPr>
        <w:t xml:space="preserve"> من النظريات والقواعد والقضايا التي تترك أصداء وتأثيرات واسعة على أسلوب التفكير، ونوع الإجابة، وكيفية وطرق وعدد الأسئلة العلمية التي يصحبها في كل</w:t>
      </w:r>
      <w:r w:rsidR="00457781" w:rsidRPr="00184EA9">
        <w:rPr>
          <w:rFonts w:hint="cs"/>
          <w:rtl/>
        </w:rPr>
        <w:t>ّ</w:t>
      </w:r>
      <w:r w:rsidRPr="00184EA9">
        <w:rPr>
          <w:rFonts w:hint="cs"/>
          <w:rtl/>
        </w:rPr>
        <w:t xml:space="preserve"> مرحلة</w:t>
      </w:r>
      <w:r w:rsidRPr="00E95D22">
        <w:rPr>
          <w:vertAlign w:val="superscript"/>
          <w:rtl/>
        </w:rPr>
        <w:t>(</w:t>
      </w:r>
      <w:r w:rsidRPr="00E95D22">
        <w:rPr>
          <w:vertAlign w:val="superscript"/>
          <w:rtl/>
        </w:rPr>
        <w:endnoteReference w:id="6"/>
      </w:r>
      <w:r w:rsidRPr="00E95D22">
        <w:rPr>
          <w:vertAlign w:val="superscript"/>
          <w:rtl/>
        </w:rPr>
        <w:t>)</w:t>
      </w:r>
      <w:r w:rsidRPr="00184EA9">
        <w:rPr>
          <w:rFonts w:hint="cs"/>
          <w:rtl/>
        </w:rPr>
        <w:t>.</w:t>
      </w:r>
    </w:p>
    <w:p w:rsidR="007967DF" w:rsidRPr="004F31A3" w:rsidRDefault="007967DF" w:rsidP="00504089">
      <w:pPr>
        <w:rPr>
          <w:sz w:val="27"/>
          <w:rtl/>
        </w:rPr>
      </w:pPr>
      <w:r w:rsidRPr="004F31A3">
        <w:rPr>
          <w:rFonts w:hint="cs"/>
          <w:sz w:val="27"/>
          <w:rtl/>
        </w:rPr>
        <w:t>وعلى هذا الأساس يجب اعتبار الباراديم عنصراً حيوياً</w:t>
      </w:r>
      <w:r w:rsidR="00457781" w:rsidRPr="004F31A3">
        <w:rPr>
          <w:rFonts w:hint="cs"/>
          <w:sz w:val="27"/>
          <w:rtl/>
        </w:rPr>
        <w:t>،</w:t>
      </w:r>
      <w:r w:rsidRPr="004F31A3">
        <w:rPr>
          <w:rFonts w:hint="cs"/>
          <w:sz w:val="27"/>
          <w:rtl/>
        </w:rPr>
        <w:t xml:space="preserve"> يمنح النظريات روحاً ومفهوماً. إن النظريات المفتقرة إلى الباراديم سوف تكون مجر</w:t>
      </w:r>
      <w:r w:rsidR="00457781" w:rsidRPr="004F31A3">
        <w:rPr>
          <w:rFonts w:hint="cs"/>
          <w:sz w:val="27"/>
          <w:rtl/>
        </w:rPr>
        <w:t>ّ</w:t>
      </w:r>
      <w:r w:rsidRPr="004F31A3">
        <w:rPr>
          <w:rFonts w:hint="cs"/>
          <w:sz w:val="27"/>
          <w:rtl/>
        </w:rPr>
        <w:t>د عبارات فاقدة للمعنى وغير منطقية. يمكن اعتبار الباراديم أرخبيلاً من النظريات المتنو</w:t>
      </w:r>
      <w:r w:rsidR="00457781" w:rsidRPr="004F31A3">
        <w:rPr>
          <w:rFonts w:hint="cs"/>
          <w:sz w:val="27"/>
          <w:rtl/>
        </w:rPr>
        <w:t>ّ</w:t>
      </w:r>
      <w:r w:rsidRPr="004F31A3">
        <w:rPr>
          <w:rFonts w:hint="cs"/>
          <w:sz w:val="27"/>
          <w:rtl/>
        </w:rPr>
        <w:t>عة التي تنتمي إلى ج</w:t>
      </w:r>
      <w:r w:rsidR="007D73F6">
        <w:rPr>
          <w:rFonts w:hint="cs"/>
          <w:sz w:val="27"/>
          <w:rtl/>
        </w:rPr>
        <w:t>َ</w:t>
      </w:r>
      <w:r w:rsidRPr="004F31A3">
        <w:rPr>
          <w:rFonts w:hint="cs"/>
          <w:sz w:val="27"/>
          <w:rtl/>
        </w:rPr>
        <w:t>ذ</w:t>
      </w:r>
      <w:r w:rsidR="007D73F6">
        <w:rPr>
          <w:rFonts w:hint="cs"/>
          <w:sz w:val="27"/>
          <w:rtl/>
        </w:rPr>
        <w:t>ْ</w:t>
      </w:r>
      <w:r w:rsidRPr="004F31A3">
        <w:rPr>
          <w:rFonts w:hint="cs"/>
          <w:sz w:val="27"/>
          <w:rtl/>
        </w:rPr>
        <w:t>ر</w:t>
      </w:r>
      <w:r w:rsidR="00457781" w:rsidRPr="004F31A3">
        <w:rPr>
          <w:rFonts w:hint="cs"/>
          <w:sz w:val="27"/>
          <w:rtl/>
        </w:rPr>
        <w:t>ٍ</w:t>
      </w:r>
      <w:r w:rsidRPr="004F31A3">
        <w:rPr>
          <w:rFonts w:hint="cs"/>
          <w:sz w:val="27"/>
          <w:rtl/>
        </w:rPr>
        <w:t xml:space="preserve"> أصلي</w:t>
      </w:r>
      <w:r w:rsidR="00457781" w:rsidRPr="004F31A3">
        <w:rPr>
          <w:rFonts w:hint="cs"/>
          <w:sz w:val="27"/>
          <w:rtl/>
        </w:rPr>
        <w:t>ّ</w:t>
      </w:r>
      <w:r w:rsidRPr="004F31A3">
        <w:rPr>
          <w:rFonts w:hint="cs"/>
          <w:sz w:val="27"/>
          <w:rtl/>
        </w:rPr>
        <w:t xml:space="preserve"> واحد، ولكن</w:t>
      </w:r>
      <w:r w:rsidR="00457781" w:rsidRPr="004F31A3">
        <w:rPr>
          <w:rFonts w:hint="cs"/>
          <w:sz w:val="27"/>
          <w:rtl/>
        </w:rPr>
        <w:t>ْ</w:t>
      </w:r>
      <w:r w:rsidRPr="004F31A3">
        <w:rPr>
          <w:rFonts w:hint="cs"/>
          <w:sz w:val="27"/>
          <w:rtl/>
        </w:rPr>
        <w:t xml:space="preserve"> كل</w:t>
      </w:r>
      <w:r w:rsidR="00457781" w:rsidRPr="004F31A3">
        <w:rPr>
          <w:rFonts w:hint="cs"/>
          <w:sz w:val="27"/>
          <w:rtl/>
        </w:rPr>
        <w:t>ّ</w:t>
      </w:r>
      <w:r w:rsidRPr="004F31A3">
        <w:rPr>
          <w:rFonts w:hint="cs"/>
          <w:sz w:val="27"/>
          <w:rtl/>
        </w:rPr>
        <w:t xml:space="preserve"> واحد منها يتمت</w:t>
      </w:r>
      <w:r w:rsidR="00457781" w:rsidRPr="004F31A3">
        <w:rPr>
          <w:rFonts w:hint="cs"/>
          <w:sz w:val="27"/>
          <w:rtl/>
        </w:rPr>
        <w:t>ّ</w:t>
      </w:r>
      <w:r w:rsidRPr="004F31A3">
        <w:rPr>
          <w:rFonts w:hint="cs"/>
          <w:sz w:val="27"/>
          <w:rtl/>
        </w:rPr>
        <w:t>ع بهوي</w:t>
      </w:r>
      <w:r w:rsidR="00457781" w:rsidRPr="004F31A3">
        <w:rPr>
          <w:rFonts w:hint="cs"/>
          <w:sz w:val="27"/>
          <w:rtl/>
        </w:rPr>
        <w:t>ّ</w:t>
      </w:r>
      <w:r w:rsidRPr="004F31A3">
        <w:rPr>
          <w:rFonts w:hint="cs"/>
          <w:sz w:val="27"/>
          <w:rtl/>
        </w:rPr>
        <w:t>ة وخصائص فريدة وخاص</w:t>
      </w:r>
      <w:r w:rsidR="00457781" w:rsidRPr="004F31A3">
        <w:rPr>
          <w:rFonts w:hint="cs"/>
          <w:sz w:val="27"/>
          <w:rtl/>
        </w:rPr>
        <w:t>ّ</w:t>
      </w:r>
      <w:r w:rsidRPr="004F31A3">
        <w:rPr>
          <w:rFonts w:hint="cs"/>
          <w:sz w:val="27"/>
          <w:rtl/>
        </w:rPr>
        <w:t>ة.</w:t>
      </w:r>
    </w:p>
    <w:p w:rsidR="007967DF" w:rsidRPr="004F31A3" w:rsidRDefault="007967DF" w:rsidP="00504089">
      <w:pPr>
        <w:rPr>
          <w:sz w:val="27"/>
          <w:rtl/>
        </w:rPr>
      </w:pPr>
      <w:r w:rsidRPr="004F31A3">
        <w:rPr>
          <w:rFonts w:hint="cs"/>
          <w:sz w:val="27"/>
          <w:rtl/>
        </w:rPr>
        <w:t>وأما فلسفة علم الأصول فهي من جملة الفلسفات المضافة إلى العلم</w:t>
      </w:r>
      <w:r w:rsidRPr="004F31A3">
        <w:rPr>
          <w:sz w:val="27"/>
          <w:vertAlign w:val="superscript"/>
          <w:rtl/>
        </w:rPr>
        <w:t>(</w:t>
      </w:r>
      <w:r w:rsidRPr="004F31A3">
        <w:rPr>
          <w:rStyle w:val="ac"/>
          <w:sz w:val="27"/>
          <w:rtl/>
        </w:rPr>
        <w:endnoteReference w:id="7"/>
      </w:r>
      <w:r w:rsidRPr="004F31A3">
        <w:rPr>
          <w:sz w:val="27"/>
          <w:vertAlign w:val="superscript"/>
          <w:rtl/>
        </w:rPr>
        <w:t>)</w:t>
      </w:r>
      <w:r w:rsidRPr="004F31A3">
        <w:rPr>
          <w:rFonts w:hint="cs"/>
          <w:sz w:val="27"/>
          <w:rtl/>
        </w:rPr>
        <w:t>، والتي تطوّ</w:t>
      </w:r>
      <w:r w:rsidR="00457781" w:rsidRPr="004F31A3">
        <w:rPr>
          <w:rFonts w:hint="cs"/>
          <w:sz w:val="27"/>
          <w:rtl/>
        </w:rPr>
        <w:t>َ</w:t>
      </w:r>
      <w:r w:rsidRPr="004F31A3">
        <w:rPr>
          <w:rFonts w:hint="cs"/>
          <w:sz w:val="27"/>
          <w:rtl/>
        </w:rPr>
        <w:t>رت في العقود الأخيرة بشكل</w:t>
      </w:r>
      <w:r w:rsidR="00457781" w:rsidRPr="004F31A3">
        <w:rPr>
          <w:rFonts w:hint="cs"/>
          <w:sz w:val="27"/>
          <w:rtl/>
        </w:rPr>
        <w:t>ٍ</w:t>
      </w:r>
      <w:r w:rsidRPr="004F31A3">
        <w:rPr>
          <w:rFonts w:hint="cs"/>
          <w:sz w:val="27"/>
          <w:rtl/>
        </w:rPr>
        <w:t xml:space="preserve"> ملحوظ.</w:t>
      </w:r>
    </w:p>
    <w:p w:rsidR="007967DF" w:rsidRPr="004F31A3" w:rsidRDefault="007967DF" w:rsidP="00504089">
      <w:pPr>
        <w:rPr>
          <w:sz w:val="27"/>
          <w:rtl/>
        </w:rPr>
      </w:pPr>
      <w:r w:rsidRPr="004F31A3">
        <w:rPr>
          <w:rFonts w:hint="cs"/>
          <w:sz w:val="27"/>
          <w:rtl/>
        </w:rPr>
        <w:t>وقد ذهب بعض المحق</w:t>
      </w:r>
      <w:r w:rsidR="00457781" w:rsidRPr="004F31A3">
        <w:rPr>
          <w:rFonts w:hint="cs"/>
          <w:sz w:val="27"/>
          <w:rtl/>
        </w:rPr>
        <w:t>ِّ</w:t>
      </w:r>
      <w:r w:rsidRPr="004F31A3">
        <w:rPr>
          <w:rFonts w:hint="cs"/>
          <w:sz w:val="27"/>
          <w:rtl/>
        </w:rPr>
        <w:t xml:space="preserve">قين في تعريف فلسفة علم الأصول إلى القول: </w:t>
      </w:r>
      <w:r w:rsidRPr="004F31A3">
        <w:rPr>
          <w:rFonts w:hint="eastAsia"/>
          <w:sz w:val="24"/>
          <w:szCs w:val="24"/>
          <w:rtl/>
        </w:rPr>
        <w:t>«</w:t>
      </w:r>
      <w:r w:rsidRPr="004F31A3">
        <w:rPr>
          <w:rFonts w:hint="cs"/>
          <w:sz w:val="27"/>
          <w:rtl/>
        </w:rPr>
        <w:t>إن فلسفة علم الأصول عبارة</w:t>
      </w:r>
      <w:r w:rsidR="00457781" w:rsidRPr="004F31A3">
        <w:rPr>
          <w:rFonts w:hint="cs"/>
          <w:sz w:val="27"/>
          <w:rtl/>
        </w:rPr>
        <w:t>ٌ</w:t>
      </w:r>
      <w:r w:rsidRPr="004F31A3">
        <w:rPr>
          <w:rFonts w:hint="cs"/>
          <w:sz w:val="27"/>
          <w:rtl/>
        </w:rPr>
        <w:t xml:space="preserve"> عن دراسة</w:t>
      </w:r>
      <w:r w:rsidR="00457781" w:rsidRPr="004F31A3">
        <w:rPr>
          <w:rFonts w:hint="cs"/>
          <w:sz w:val="27"/>
          <w:rtl/>
        </w:rPr>
        <w:t>ٍ</w:t>
      </w:r>
      <w:r w:rsidRPr="004F31A3">
        <w:rPr>
          <w:rFonts w:hint="cs"/>
          <w:sz w:val="27"/>
          <w:rtl/>
        </w:rPr>
        <w:t xml:space="preserve"> شاملة وعقلانية لأصول الفقه</w:t>
      </w:r>
      <w:r w:rsidR="00457781" w:rsidRPr="004F31A3">
        <w:rPr>
          <w:rFonts w:hint="cs"/>
          <w:sz w:val="27"/>
          <w:rtl/>
        </w:rPr>
        <w:t>؛</w:t>
      </w:r>
      <w:r w:rsidRPr="004F31A3">
        <w:rPr>
          <w:rFonts w:hint="cs"/>
          <w:sz w:val="27"/>
          <w:rtl/>
        </w:rPr>
        <w:t xml:space="preserve"> من أجل الوصول إلى الأحكام العام</w:t>
      </w:r>
      <w:r w:rsidR="00457781" w:rsidRPr="004F31A3">
        <w:rPr>
          <w:rFonts w:hint="cs"/>
          <w:sz w:val="27"/>
          <w:rtl/>
        </w:rPr>
        <w:t>ّ</w:t>
      </w:r>
      <w:r w:rsidRPr="004F31A3">
        <w:rPr>
          <w:rFonts w:hint="cs"/>
          <w:sz w:val="27"/>
          <w:rtl/>
        </w:rPr>
        <w:t>ة لهذا العلم</w:t>
      </w:r>
      <w:r w:rsidR="00457781" w:rsidRPr="004F31A3">
        <w:rPr>
          <w:rFonts w:hint="cs"/>
          <w:sz w:val="27"/>
          <w:rtl/>
        </w:rPr>
        <w:t>،</w:t>
      </w:r>
      <w:r w:rsidRPr="004F31A3">
        <w:rPr>
          <w:rFonts w:hint="cs"/>
          <w:sz w:val="27"/>
          <w:rtl/>
        </w:rPr>
        <w:t xml:space="preserve"> وأمّهات مسائله</w:t>
      </w:r>
      <w:r w:rsidRPr="004F31A3">
        <w:rPr>
          <w:rFonts w:hint="eastAsia"/>
          <w:sz w:val="24"/>
          <w:szCs w:val="24"/>
          <w:rtl/>
        </w:rPr>
        <w:t>»</w:t>
      </w:r>
      <w:r w:rsidRPr="004F31A3">
        <w:rPr>
          <w:sz w:val="27"/>
          <w:vertAlign w:val="superscript"/>
          <w:rtl/>
        </w:rPr>
        <w:t>(</w:t>
      </w:r>
      <w:r w:rsidRPr="004F31A3">
        <w:rPr>
          <w:rStyle w:val="ac"/>
          <w:sz w:val="27"/>
          <w:rtl/>
        </w:rPr>
        <w:endnoteReference w:id="8"/>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lastRenderedPageBreak/>
        <w:t>وهناك من الأساتذة م</w:t>
      </w:r>
      <w:r w:rsidR="00457781" w:rsidRPr="004F31A3">
        <w:rPr>
          <w:rFonts w:hint="cs"/>
          <w:sz w:val="27"/>
          <w:rtl/>
        </w:rPr>
        <w:t>َ</w:t>
      </w:r>
      <w:r w:rsidRPr="004F31A3">
        <w:rPr>
          <w:rFonts w:hint="cs"/>
          <w:sz w:val="27"/>
          <w:rtl/>
        </w:rPr>
        <w:t>ن</w:t>
      </w:r>
      <w:r w:rsidR="00457781" w:rsidRPr="004F31A3">
        <w:rPr>
          <w:rFonts w:hint="cs"/>
          <w:sz w:val="27"/>
          <w:rtl/>
        </w:rPr>
        <w:t>ْ</w:t>
      </w:r>
      <w:r w:rsidRPr="004F31A3">
        <w:rPr>
          <w:rFonts w:hint="cs"/>
          <w:sz w:val="27"/>
          <w:rtl/>
        </w:rPr>
        <w:t xml:space="preserve"> قال بأن أهم</w:t>
      </w:r>
      <w:r w:rsidR="00457781" w:rsidRPr="004F31A3">
        <w:rPr>
          <w:rFonts w:hint="cs"/>
          <w:sz w:val="27"/>
          <w:rtl/>
        </w:rPr>
        <w:t>ّ</w:t>
      </w:r>
      <w:r w:rsidRPr="004F31A3">
        <w:rPr>
          <w:rFonts w:hint="cs"/>
          <w:sz w:val="27"/>
          <w:rtl/>
        </w:rPr>
        <w:t xml:space="preserve"> مسائل فلسفة علم الأصول عبارة</w:t>
      </w:r>
      <w:r w:rsidR="00457781" w:rsidRPr="004F31A3">
        <w:rPr>
          <w:rFonts w:hint="cs"/>
          <w:sz w:val="27"/>
          <w:rtl/>
        </w:rPr>
        <w:t>ٌ</w:t>
      </w:r>
      <w:r w:rsidRPr="004F31A3">
        <w:rPr>
          <w:rFonts w:hint="cs"/>
          <w:sz w:val="27"/>
          <w:rtl/>
        </w:rPr>
        <w:t xml:space="preserve"> عن </w:t>
      </w:r>
      <w:r w:rsidRPr="004F31A3">
        <w:rPr>
          <w:rFonts w:hint="eastAsia"/>
          <w:sz w:val="24"/>
          <w:szCs w:val="24"/>
          <w:rtl/>
        </w:rPr>
        <w:t>«</w:t>
      </w:r>
      <w:r w:rsidRPr="004F31A3">
        <w:rPr>
          <w:rFonts w:hint="cs"/>
          <w:sz w:val="27"/>
          <w:rtl/>
        </w:rPr>
        <w:t>بيان المساحة والهدف والأسلوب والمبادئ التصو</w:t>
      </w:r>
      <w:r w:rsidR="00457781" w:rsidRPr="004F31A3">
        <w:rPr>
          <w:rFonts w:hint="cs"/>
          <w:sz w:val="27"/>
          <w:rtl/>
        </w:rPr>
        <w:t>ُّ</w:t>
      </w:r>
      <w:r w:rsidRPr="004F31A3">
        <w:rPr>
          <w:rFonts w:hint="cs"/>
          <w:sz w:val="27"/>
          <w:rtl/>
        </w:rPr>
        <w:t>رية والتصديقية لعلم الأصول، وكذلك تأثير علم الأصول على العلوم الأخرى، وتأثير النظرة الاجتماعية لعلم الأصول</w:t>
      </w:r>
      <w:r w:rsidRPr="004F31A3">
        <w:rPr>
          <w:rFonts w:hint="eastAsia"/>
          <w:sz w:val="24"/>
          <w:szCs w:val="24"/>
          <w:rtl/>
        </w:rPr>
        <w:t>»</w:t>
      </w:r>
      <w:r w:rsidRPr="004F31A3">
        <w:rPr>
          <w:sz w:val="27"/>
          <w:vertAlign w:val="superscript"/>
          <w:rtl/>
        </w:rPr>
        <w:t>(</w:t>
      </w:r>
      <w:r w:rsidRPr="004F31A3">
        <w:rPr>
          <w:rStyle w:val="ac"/>
          <w:sz w:val="27"/>
          <w:rtl/>
        </w:rPr>
        <w:endnoteReference w:id="9"/>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إنما ذكرنا هذين التعريفين عن هذين المدر</w:t>
      </w:r>
      <w:r w:rsidR="00DD6903" w:rsidRPr="004F31A3">
        <w:rPr>
          <w:rFonts w:hint="cs"/>
          <w:sz w:val="27"/>
          <w:rtl/>
        </w:rPr>
        <w:t>ِّ</w:t>
      </w:r>
      <w:r w:rsidRPr="004F31A3">
        <w:rPr>
          <w:rFonts w:hint="cs"/>
          <w:sz w:val="27"/>
          <w:rtl/>
        </w:rPr>
        <w:t xml:space="preserve">سين في </w:t>
      </w:r>
      <w:r w:rsidR="005648BB" w:rsidRPr="004F31A3">
        <w:rPr>
          <w:rFonts w:hint="cs"/>
          <w:sz w:val="27"/>
          <w:rtl/>
        </w:rPr>
        <w:t>مجال</w:t>
      </w:r>
      <w:r w:rsidRPr="004F31A3">
        <w:rPr>
          <w:rFonts w:hint="cs"/>
          <w:sz w:val="27"/>
          <w:rtl/>
        </w:rPr>
        <w:t xml:space="preserve"> فلسفة علم الأصول</w:t>
      </w:r>
      <w:r w:rsidR="00DD6903" w:rsidRPr="004F31A3">
        <w:rPr>
          <w:rFonts w:hint="cs"/>
          <w:sz w:val="27"/>
          <w:rtl/>
        </w:rPr>
        <w:t>؛</w:t>
      </w:r>
      <w:r w:rsidRPr="004F31A3">
        <w:rPr>
          <w:rFonts w:hint="cs"/>
          <w:sz w:val="27"/>
          <w:rtl/>
        </w:rPr>
        <w:t xml:space="preserve"> كي نتمك</w:t>
      </w:r>
      <w:r w:rsidR="00DD6903" w:rsidRPr="004F31A3">
        <w:rPr>
          <w:rFonts w:hint="cs"/>
          <w:sz w:val="27"/>
          <w:rtl/>
        </w:rPr>
        <w:t>َّ</w:t>
      </w:r>
      <w:r w:rsidRPr="004F31A3">
        <w:rPr>
          <w:rFonts w:hint="cs"/>
          <w:sz w:val="27"/>
          <w:rtl/>
        </w:rPr>
        <w:t>ن من وضع التعر</w:t>
      </w:r>
      <w:r w:rsidR="00DD6903" w:rsidRPr="004F31A3">
        <w:rPr>
          <w:rFonts w:hint="cs"/>
          <w:sz w:val="27"/>
          <w:rtl/>
        </w:rPr>
        <w:t>ُّ</w:t>
      </w:r>
      <w:r w:rsidRPr="004F31A3">
        <w:rPr>
          <w:rFonts w:hint="cs"/>
          <w:sz w:val="27"/>
          <w:rtl/>
        </w:rPr>
        <w:t>ف على الباراديم ضمن مجموع أبحاث فلسفة علم الأصول</w:t>
      </w:r>
      <w:r w:rsidR="00DD6903" w:rsidRPr="004F31A3">
        <w:rPr>
          <w:rFonts w:hint="cs"/>
          <w:sz w:val="27"/>
          <w:rtl/>
        </w:rPr>
        <w:t>.</w:t>
      </w:r>
      <w:r w:rsidRPr="004F31A3">
        <w:rPr>
          <w:rFonts w:hint="cs"/>
          <w:sz w:val="27"/>
          <w:rtl/>
        </w:rPr>
        <w:t xml:space="preserve"> وإن البحث عن الباراديمات الأصولية ينسجم مع هذين التعريفين.</w:t>
      </w:r>
    </w:p>
    <w:p w:rsidR="007967DF" w:rsidRPr="004F31A3" w:rsidRDefault="007967DF" w:rsidP="00E95D22">
      <w:pPr>
        <w:rPr>
          <w:sz w:val="27"/>
          <w:rtl/>
        </w:rPr>
      </w:pPr>
      <w:r w:rsidRPr="004F31A3">
        <w:rPr>
          <w:rFonts w:hint="cs"/>
          <w:sz w:val="27"/>
          <w:rtl/>
        </w:rPr>
        <w:t>يبدو من المناسب في</w:t>
      </w:r>
      <w:r w:rsidR="00DD6903" w:rsidRPr="004F31A3">
        <w:rPr>
          <w:rFonts w:hint="cs"/>
          <w:sz w:val="27"/>
          <w:rtl/>
        </w:rPr>
        <w:t xml:space="preserve"> </w:t>
      </w:r>
      <w:r w:rsidRPr="004F31A3">
        <w:rPr>
          <w:rFonts w:hint="cs"/>
          <w:sz w:val="27"/>
          <w:rtl/>
        </w:rPr>
        <w:t>ما يتعل</w:t>
      </w:r>
      <w:r w:rsidR="00DD6903" w:rsidRPr="004F31A3">
        <w:rPr>
          <w:rFonts w:hint="cs"/>
          <w:sz w:val="27"/>
          <w:rtl/>
        </w:rPr>
        <w:t>َّ</w:t>
      </w:r>
      <w:r w:rsidRPr="004F31A3">
        <w:rPr>
          <w:rFonts w:hint="cs"/>
          <w:sz w:val="27"/>
          <w:rtl/>
        </w:rPr>
        <w:t xml:space="preserve">ق بعلم أصول الفقه العمل على استخراج واكتشاف باراديم أو باراديمات هذا العلم على مدى التاريخ، وإخضاعه للبحث والدراسات </w:t>
      </w:r>
      <w:r w:rsidRPr="004F31A3">
        <w:rPr>
          <w:rFonts w:hint="eastAsia"/>
          <w:sz w:val="24"/>
          <w:szCs w:val="24"/>
          <w:rtl/>
        </w:rPr>
        <w:t>«</w:t>
      </w:r>
      <w:r w:rsidRPr="004F31A3">
        <w:rPr>
          <w:rFonts w:hint="cs"/>
          <w:sz w:val="27"/>
          <w:rtl/>
        </w:rPr>
        <w:t>التوصيفية</w:t>
      </w:r>
      <w:r w:rsidRPr="004F31A3">
        <w:rPr>
          <w:rFonts w:hint="eastAsia"/>
          <w:sz w:val="24"/>
          <w:szCs w:val="24"/>
          <w:rtl/>
        </w:rPr>
        <w:t>»</w:t>
      </w:r>
      <w:r w:rsidRPr="004F31A3">
        <w:rPr>
          <w:rFonts w:hint="cs"/>
          <w:sz w:val="27"/>
          <w:rtl/>
        </w:rPr>
        <w:t xml:space="preserve"> الدقيقة، مع النتائج </w:t>
      </w:r>
      <w:r w:rsidRPr="004F31A3">
        <w:rPr>
          <w:rFonts w:hint="eastAsia"/>
          <w:sz w:val="24"/>
          <w:szCs w:val="24"/>
          <w:rtl/>
        </w:rPr>
        <w:t>«</w:t>
      </w:r>
      <w:r w:rsidRPr="004F31A3">
        <w:rPr>
          <w:rFonts w:hint="cs"/>
          <w:sz w:val="27"/>
          <w:rtl/>
        </w:rPr>
        <w:t>الأصولية</w:t>
      </w:r>
      <w:r w:rsidRPr="004F31A3">
        <w:rPr>
          <w:rFonts w:hint="eastAsia"/>
          <w:sz w:val="24"/>
          <w:szCs w:val="24"/>
          <w:rtl/>
        </w:rPr>
        <w:t>»</w:t>
      </w:r>
      <w:r w:rsidRPr="004F31A3">
        <w:rPr>
          <w:rFonts w:hint="cs"/>
          <w:sz w:val="27"/>
          <w:rtl/>
        </w:rPr>
        <w:t xml:space="preserve"> في هذا الشأن. وعلى هذا الأساس يمكن الحديث ـ في علم </w:t>
      </w:r>
      <w:r w:rsidRPr="004F31A3">
        <w:rPr>
          <w:rFonts w:hint="eastAsia"/>
          <w:sz w:val="24"/>
          <w:szCs w:val="24"/>
          <w:rtl/>
        </w:rPr>
        <w:t>«</w:t>
      </w:r>
      <w:r w:rsidRPr="004F31A3">
        <w:rPr>
          <w:rFonts w:hint="cs"/>
          <w:sz w:val="27"/>
          <w:rtl/>
        </w:rPr>
        <w:t>فلسفة علم الأصول</w:t>
      </w:r>
      <w:r w:rsidRPr="004F31A3">
        <w:rPr>
          <w:rFonts w:hint="eastAsia"/>
          <w:sz w:val="24"/>
          <w:szCs w:val="24"/>
          <w:rtl/>
        </w:rPr>
        <w:t>»</w:t>
      </w:r>
      <w:r w:rsidRPr="004F31A3">
        <w:rPr>
          <w:rFonts w:hint="cs"/>
          <w:sz w:val="27"/>
          <w:rtl/>
        </w:rPr>
        <w:t xml:space="preserve"> الم</w:t>
      </w:r>
      <w:r w:rsidR="00DD6903" w:rsidRPr="004F31A3">
        <w:rPr>
          <w:rFonts w:hint="cs"/>
          <w:sz w:val="27"/>
          <w:rtl/>
        </w:rPr>
        <w:t>ُ</w:t>
      </w:r>
      <w:r w:rsidRPr="004F31A3">
        <w:rPr>
          <w:rFonts w:hint="cs"/>
          <w:sz w:val="27"/>
          <w:rtl/>
        </w:rPr>
        <w:t>ست</w:t>
      </w:r>
      <w:r w:rsidR="00DD6903" w:rsidRPr="004F31A3">
        <w:rPr>
          <w:rFonts w:hint="cs"/>
          <w:sz w:val="27"/>
          <w:rtl/>
        </w:rPr>
        <w:t>َ</w:t>
      </w:r>
      <w:r w:rsidRPr="004F31A3">
        <w:rPr>
          <w:rFonts w:hint="cs"/>
          <w:sz w:val="27"/>
          <w:rtl/>
        </w:rPr>
        <w:t>ح</w:t>
      </w:r>
      <w:r w:rsidR="00DD6903" w:rsidRPr="004F31A3">
        <w:rPr>
          <w:rFonts w:hint="cs"/>
          <w:sz w:val="27"/>
          <w:rtl/>
        </w:rPr>
        <w:t>ْ</w:t>
      </w:r>
      <w:r w:rsidRPr="004F31A3">
        <w:rPr>
          <w:rFonts w:hint="cs"/>
          <w:sz w:val="27"/>
          <w:rtl/>
        </w:rPr>
        <w:t>د</w:t>
      </w:r>
      <w:r w:rsidR="00DD6903" w:rsidRPr="004F31A3">
        <w:rPr>
          <w:rFonts w:hint="cs"/>
          <w:sz w:val="27"/>
          <w:rtl/>
        </w:rPr>
        <w:t>َ</w:t>
      </w:r>
      <w:r w:rsidRPr="004F31A3">
        <w:rPr>
          <w:rFonts w:hint="cs"/>
          <w:sz w:val="27"/>
          <w:rtl/>
        </w:rPr>
        <w:t>ث ـ عن باراديم أو باراديمات علم الأصول، والعمل على توسيع منهج هذا العلم الم</w:t>
      </w:r>
      <w:r w:rsidR="00DD6903" w:rsidRPr="004F31A3">
        <w:rPr>
          <w:rFonts w:hint="cs"/>
          <w:sz w:val="27"/>
          <w:rtl/>
        </w:rPr>
        <w:t>ُ</w:t>
      </w:r>
      <w:r w:rsidRPr="004F31A3">
        <w:rPr>
          <w:rFonts w:hint="cs"/>
          <w:sz w:val="27"/>
          <w:rtl/>
        </w:rPr>
        <w:t>ست</w:t>
      </w:r>
      <w:r w:rsidR="00DD6903" w:rsidRPr="004F31A3">
        <w:rPr>
          <w:rFonts w:hint="cs"/>
          <w:sz w:val="27"/>
          <w:rtl/>
        </w:rPr>
        <w:t>َ</w:t>
      </w:r>
      <w:r w:rsidRPr="004F31A3">
        <w:rPr>
          <w:rFonts w:hint="cs"/>
          <w:sz w:val="27"/>
          <w:rtl/>
        </w:rPr>
        <w:t>ح</w:t>
      </w:r>
      <w:r w:rsidR="00DD6903" w:rsidRPr="004F31A3">
        <w:rPr>
          <w:rFonts w:hint="cs"/>
          <w:sz w:val="27"/>
          <w:rtl/>
        </w:rPr>
        <w:t>ْ</w:t>
      </w:r>
      <w:r w:rsidRPr="004F31A3">
        <w:rPr>
          <w:rFonts w:hint="cs"/>
          <w:sz w:val="27"/>
          <w:rtl/>
        </w:rPr>
        <w:t>د</w:t>
      </w:r>
      <w:r w:rsidR="00DD6903" w:rsidRPr="004F31A3">
        <w:rPr>
          <w:rFonts w:hint="cs"/>
          <w:sz w:val="27"/>
          <w:rtl/>
        </w:rPr>
        <w:t>َ</w:t>
      </w:r>
      <w:r w:rsidRPr="004F31A3">
        <w:rPr>
          <w:rFonts w:hint="cs"/>
          <w:sz w:val="27"/>
          <w:rtl/>
        </w:rPr>
        <w:t>ث.</w:t>
      </w:r>
    </w:p>
    <w:p w:rsidR="007967DF" w:rsidRPr="004F31A3" w:rsidRDefault="007967DF" w:rsidP="00E95D22">
      <w:pPr>
        <w:rPr>
          <w:sz w:val="27"/>
          <w:rtl/>
        </w:rPr>
      </w:pPr>
      <w:r w:rsidRPr="004F31A3">
        <w:rPr>
          <w:rFonts w:hint="cs"/>
          <w:sz w:val="27"/>
          <w:rtl/>
        </w:rPr>
        <w:t>يجب القول</w:t>
      </w:r>
      <w:r w:rsidR="00DD6903" w:rsidRPr="004F31A3">
        <w:rPr>
          <w:rFonts w:hint="cs"/>
          <w:sz w:val="27"/>
          <w:rtl/>
        </w:rPr>
        <w:t>:</w:t>
      </w:r>
      <w:r w:rsidRPr="004F31A3">
        <w:rPr>
          <w:rFonts w:hint="cs"/>
          <w:sz w:val="27"/>
          <w:rtl/>
        </w:rPr>
        <w:t xml:space="preserve"> إن اختيار المنهج والأسلوب تابع</w:t>
      </w:r>
      <w:r w:rsidR="00DD6903" w:rsidRPr="004F31A3">
        <w:rPr>
          <w:rFonts w:hint="cs"/>
          <w:sz w:val="27"/>
          <w:rtl/>
        </w:rPr>
        <w:t>ٌ</w:t>
      </w:r>
      <w:r w:rsidRPr="004F31A3">
        <w:rPr>
          <w:rFonts w:hint="cs"/>
          <w:sz w:val="27"/>
          <w:rtl/>
        </w:rPr>
        <w:t xml:space="preserve"> لعلم المنهج، وأما اختيار علم المنهج فهو تابع</w:t>
      </w:r>
      <w:r w:rsidR="00DD6903" w:rsidRPr="004F31A3">
        <w:rPr>
          <w:rFonts w:hint="cs"/>
          <w:sz w:val="27"/>
          <w:rtl/>
        </w:rPr>
        <w:t>ٌ</w:t>
      </w:r>
      <w:r w:rsidRPr="004F31A3">
        <w:rPr>
          <w:rFonts w:hint="cs"/>
          <w:sz w:val="27"/>
          <w:rtl/>
        </w:rPr>
        <w:t xml:space="preserve"> للباراديم ورؤية الفرد</w:t>
      </w:r>
      <w:r w:rsidRPr="004F31A3">
        <w:rPr>
          <w:sz w:val="27"/>
          <w:vertAlign w:val="superscript"/>
          <w:rtl/>
        </w:rPr>
        <w:t>(</w:t>
      </w:r>
      <w:r w:rsidRPr="004F31A3">
        <w:rPr>
          <w:rStyle w:val="ac"/>
          <w:sz w:val="27"/>
          <w:rtl/>
        </w:rPr>
        <w:endnoteReference w:id="10"/>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والخلاصة هي أن منهج علم الأصول يندرج ضمن فلسفة علم الأصول، وإن الحديث عن الباراديم العلمي اتجاه</w:t>
      </w:r>
      <w:r w:rsidR="00DD6903" w:rsidRPr="004F31A3">
        <w:rPr>
          <w:rFonts w:hint="cs"/>
          <w:sz w:val="27"/>
          <w:rtl/>
        </w:rPr>
        <w:t>ٌ</w:t>
      </w:r>
      <w:r w:rsidRPr="004F31A3">
        <w:rPr>
          <w:rFonts w:hint="cs"/>
          <w:sz w:val="27"/>
          <w:rtl/>
        </w:rPr>
        <w:t xml:space="preserve"> منهجي هام</w:t>
      </w:r>
      <w:r w:rsidR="00DD6903" w:rsidRPr="004F31A3">
        <w:rPr>
          <w:rFonts w:hint="cs"/>
          <w:sz w:val="27"/>
          <w:rtl/>
        </w:rPr>
        <w:t>ّ</w:t>
      </w:r>
      <w:r w:rsidRPr="004F31A3">
        <w:rPr>
          <w:rFonts w:hint="cs"/>
          <w:sz w:val="27"/>
          <w:rtl/>
        </w:rPr>
        <w:t xml:space="preserve"> وأساسي لهذا العلم. ونقترح أن يتم</w:t>
      </w:r>
      <w:r w:rsidR="00DD6903" w:rsidRPr="004F31A3">
        <w:rPr>
          <w:rFonts w:hint="cs"/>
          <w:sz w:val="27"/>
          <w:rtl/>
        </w:rPr>
        <w:t>ّ</w:t>
      </w:r>
      <w:r w:rsidRPr="004F31A3">
        <w:rPr>
          <w:rFonts w:hint="cs"/>
          <w:sz w:val="27"/>
          <w:rtl/>
        </w:rPr>
        <w:t xml:space="preserve"> إدراج القبول أو عدم الخوض في الباراديم الأصولي ضمن فهرسة وعناوين علم فلسفة علم الأصول الوليد.</w:t>
      </w:r>
    </w:p>
    <w:p w:rsidR="007967DF" w:rsidRPr="004F31A3" w:rsidRDefault="007967DF" w:rsidP="00E95D22">
      <w:pPr>
        <w:rPr>
          <w:sz w:val="27"/>
          <w:rtl/>
        </w:rPr>
      </w:pPr>
      <w:r w:rsidRPr="004F31A3">
        <w:rPr>
          <w:rFonts w:hint="cs"/>
          <w:sz w:val="27"/>
          <w:rtl/>
        </w:rPr>
        <w:t>بعد بيان هذه المقد</w:t>
      </w:r>
      <w:r w:rsidR="00DD6903" w:rsidRPr="004F31A3">
        <w:rPr>
          <w:rFonts w:hint="cs"/>
          <w:sz w:val="27"/>
          <w:rtl/>
        </w:rPr>
        <w:t>ّ</w:t>
      </w:r>
      <w:r w:rsidRPr="004F31A3">
        <w:rPr>
          <w:rFonts w:hint="cs"/>
          <w:sz w:val="27"/>
          <w:rtl/>
        </w:rPr>
        <w:t>مة يمكن القول: إن من بين أوثق الباراديمات في علم أصول الفقه المعاصر، والذي يمتدّ بجذوره في عمق التاريخ</w:t>
      </w:r>
      <w:r w:rsidR="00DD6903"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باراديم النزعة الشخصية</w:t>
      </w:r>
      <w:r w:rsidRPr="004F31A3">
        <w:rPr>
          <w:rFonts w:hint="eastAsia"/>
          <w:sz w:val="24"/>
          <w:szCs w:val="24"/>
          <w:rtl/>
        </w:rPr>
        <w:t>»</w:t>
      </w:r>
      <w:r w:rsidRPr="004F31A3">
        <w:rPr>
          <w:rFonts w:hint="cs"/>
          <w:sz w:val="27"/>
          <w:rtl/>
        </w:rPr>
        <w:t>. لقد قام علم أصول الفقه ـ حت</w:t>
      </w:r>
      <w:r w:rsidR="00DD6903" w:rsidRPr="004F31A3">
        <w:rPr>
          <w:rFonts w:hint="cs"/>
          <w:sz w:val="27"/>
          <w:rtl/>
        </w:rPr>
        <w:t>ّ</w:t>
      </w:r>
      <w:r w:rsidRPr="004F31A3">
        <w:rPr>
          <w:rFonts w:hint="cs"/>
          <w:sz w:val="27"/>
          <w:rtl/>
        </w:rPr>
        <w:t>ى الآن ـ على أساس بنية العبد والمولى، حيث يتم</w:t>
      </w:r>
      <w:r w:rsidR="00DD6903" w:rsidRPr="004F31A3">
        <w:rPr>
          <w:rFonts w:hint="cs"/>
          <w:sz w:val="27"/>
          <w:rtl/>
        </w:rPr>
        <w:t>ّ</w:t>
      </w:r>
      <w:r w:rsidRPr="004F31A3">
        <w:rPr>
          <w:rFonts w:hint="cs"/>
          <w:sz w:val="27"/>
          <w:rtl/>
        </w:rPr>
        <w:t xml:space="preserve"> البحث في مسألة معرفة الحكم الجوهرية وغيرها من المسائل التابعة لها، ويمكن القول: إن الفضاء الكل</w:t>
      </w:r>
      <w:r w:rsidR="00DD6903" w:rsidRPr="004F31A3">
        <w:rPr>
          <w:rFonts w:hint="cs"/>
          <w:sz w:val="27"/>
          <w:rtl/>
        </w:rPr>
        <w:t>ّ</w:t>
      </w:r>
      <w:r w:rsidRPr="004F31A3">
        <w:rPr>
          <w:rFonts w:hint="cs"/>
          <w:sz w:val="27"/>
          <w:rtl/>
        </w:rPr>
        <w:t>ي للأصول (من خلال الرؤية الباراديمية) يدور حول محور العبد والمولى، وإن النزعة الشخصية ـ على أساس تقديس شخصية المولى ـ قد ألق</w:t>
      </w:r>
      <w:r w:rsidR="00DD6903" w:rsidRPr="004F31A3">
        <w:rPr>
          <w:rFonts w:hint="cs"/>
          <w:sz w:val="27"/>
          <w:rtl/>
        </w:rPr>
        <w:t>َ</w:t>
      </w:r>
      <w:r w:rsidRPr="004F31A3">
        <w:rPr>
          <w:rFonts w:hint="cs"/>
          <w:sz w:val="27"/>
          <w:rtl/>
        </w:rPr>
        <w:t>ت</w:t>
      </w:r>
      <w:r w:rsidR="00DD6903" w:rsidRPr="004F31A3">
        <w:rPr>
          <w:rFonts w:hint="cs"/>
          <w:sz w:val="27"/>
          <w:rtl/>
        </w:rPr>
        <w:t>ْ</w:t>
      </w:r>
      <w:r w:rsidRPr="004F31A3">
        <w:rPr>
          <w:rFonts w:hint="cs"/>
          <w:sz w:val="27"/>
          <w:rtl/>
        </w:rPr>
        <w:t xml:space="preserve"> بظلالها على علم أصول الفقه.</w:t>
      </w:r>
    </w:p>
    <w:p w:rsidR="007967DF" w:rsidRPr="004F31A3" w:rsidRDefault="007967DF" w:rsidP="00E95D22">
      <w:pPr>
        <w:rPr>
          <w:sz w:val="27"/>
          <w:rtl/>
        </w:rPr>
      </w:pPr>
      <w:r w:rsidRPr="004F31A3">
        <w:rPr>
          <w:rFonts w:hint="cs"/>
          <w:sz w:val="27"/>
          <w:rtl/>
        </w:rPr>
        <w:t>يبدو أن النزعة الشخصية ونموذج العبد والمولى في علم الأصول يشتمل على جميع خصائص الباراديم العلمي. وعلى مدى هذا التحقيق يمكن الوصول إلى كل</w:t>
      </w:r>
      <w:r w:rsidR="00DD6903" w:rsidRPr="004F31A3">
        <w:rPr>
          <w:rFonts w:hint="cs"/>
          <w:sz w:val="27"/>
          <w:rtl/>
        </w:rPr>
        <w:t>ّ</w:t>
      </w:r>
      <w:r w:rsidRPr="004F31A3">
        <w:rPr>
          <w:rFonts w:hint="cs"/>
          <w:sz w:val="27"/>
          <w:rtl/>
        </w:rPr>
        <w:t xml:space="preserve">ية </w:t>
      </w:r>
      <w:r w:rsidRPr="004F31A3">
        <w:rPr>
          <w:rFonts w:hint="cs"/>
          <w:sz w:val="27"/>
          <w:rtl/>
        </w:rPr>
        <w:lastRenderedPageBreak/>
        <w:t>وتأث</w:t>
      </w:r>
      <w:r w:rsidR="00DD6903" w:rsidRPr="004F31A3">
        <w:rPr>
          <w:rFonts w:hint="cs"/>
          <w:sz w:val="27"/>
          <w:rtl/>
        </w:rPr>
        <w:t>ُّ</w:t>
      </w:r>
      <w:r w:rsidRPr="004F31A3">
        <w:rPr>
          <w:rFonts w:hint="cs"/>
          <w:sz w:val="27"/>
          <w:rtl/>
        </w:rPr>
        <w:t>ر وإضفاء الهوية والحضور في فرضيات ونماذج النزعة الشخصية في الأصول على نسق الباراديم.</w:t>
      </w:r>
    </w:p>
    <w:p w:rsidR="007967DF" w:rsidRPr="004F31A3" w:rsidRDefault="007967DF" w:rsidP="00E95D22">
      <w:pPr>
        <w:rPr>
          <w:sz w:val="27"/>
          <w:rtl/>
        </w:rPr>
      </w:pPr>
    </w:p>
    <w:p w:rsidR="007967DF" w:rsidRPr="004F31A3" w:rsidRDefault="007967DF" w:rsidP="00A276BE">
      <w:pPr>
        <w:pStyle w:val="31"/>
        <w:rPr>
          <w:color w:val="auto"/>
          <w:rtl/>
        </w:rPr>
      </w:pPr>
      <w:r w:rsidRPr="004F31A3">
        <w:rPr>
          <w:rFonts w:hint="cs"/>
          <w:color w:val="auto"/>
          <w:rtl/>
        </w:rPr>
        <w:t>ب ـ المنشأ الاجتماعي واللغوي للنزعة الشخصية</w:t>
      </w:r>
    </w:p>
    <w:p w:rsidR="007967DF" w:rsidRPr="004F31A3" w:rsidRDefault="007967DF" w:rsidP="00E95D22">
      <w:pPr>
        <w:rPr>
          <w:sz w:val="27"/>
          <w:rtl/>
        </w:rPr>
      </w:pPr>
      <w:r w:rsidRPr="004F31A3">
        <w:rPr>
          <w:rFonts w:hint="cs"/>
          <w:sz w:val="27"/>
          <w:rtl/>
        </w:rPr>
        <w:t>يمكن القول باختصار</w:t>
      </w:r>
      <w:r w:rsidR="00336C35" w:rsidRPr="004F31A3">
        <w:rPr>
          <w:rFonts w:hint="cs"/>
          <w:sz w:val="27"/>
          <w:rtl/>
        </w:rPr>
        <w:t>ٍ</w:t>
      </w:r>
      <w:r w:rsidRPr="004F31A3">
        <w:rPr>
          <w:rFonts w:hint="cs"/>
          <w:sz w:val="27"/>
          <w:rtl/>
        </w:rPr>
        <w:t>: إن كل ما كان يراه السلطان والملك في المجتمعات القديمة كان يمث</w:t>
      </w:r>
      <w:r w:rsidR="00336C35" w:rsidRPr="004F31A3">
        <w:rPr>
          <w:rFonts w:hint="cs"/>
          <w:sz w:val="27"/>
          <w:rtl/>
        </w:rPr>
        <w:t>ِّ</w:t>
      </w:r>
      <w:r w:rsidRPr="004F31A3">
        <w:rPr>
          <w:rFonts w:hint="cs"/>
          <w:sz w:val="27"/>
          <w:rtl/>
        </w:rPr>
        <w:t>ل القانون، وكان يجب على الناس احترام جميع الأوامر والف</w:t>
      </w:r>
      <w:r w:rsidR="00336C35" w:rsidRPr="004F31A3">
        <w:rPr>
          <w:rFonts w:hint="cs"/>
          <w:sz w:val="27"/>
          <w:rtl/>
        </w:rPr>
        <w:t>َ</w:t>
      </w:r>
      <w:r w:rsidRPr="004F31A3">
        <w:rPr>
          <w:rFonts w:hint="cs"/>
          <w:sz w:val="27"/>
          <w:rtl/>
        </w:rPr>
        <w:t>ر</w:t>
      </w:r>
      <w:r w:rsidR="00336C35" w:rsidRPr="004F31A3">
        <w:rPr>
          <w:rFonts w:hint="cs"/>
          <w:sz w:val="27"/>
          <w:rtl/>
        </w:rPr>
        <w:t>َمانات</w:t>
      </w:r>
      <w:r w:rsidRPr="004F31A3">
        <w:rPr>
          <w:rFonts w:hint="cs"/>
          <w:sz w:val="27"/>
          <w:rtl/>
        </w:rPr>
        <w:t xml:space="preserve"> التي تصدر عن السلطان، وكانت جميع شؤون الحكم وإدارة الدولة والشعب تقوم على إرادة</w:t>
      </w:r>
      <w:r w:rsidR="00336C35" w:rsidRPr="004F31A3">
        <w:rPr>
          <w:rFonts w:hint="cs"/>
          <w:sz w:val="27"/>
          <w:rtl/>
        </w:rPr>
        <w:t>ٍ</w:t>
      </w:r>
      <w:r w:rsidRPr="004F31A3">
        <w:rPr>
          <w:rFonts w:hint="cs"/>
          <w:sz w:val="27"/>
          <w:rtl/>
        </w:rPr>
        <w:t xml:space="preserve"> سلطانية. وقد كان السبب في وجوب ات</w:t>
      </w:r>
      <w:r w:rsidR="00336C35" w:rsidRPr="004F31A3">
        <w:rPr>
          <w:rFonts w:hint="cs"/>
          <w:sz w:val="27"/>
          <w:rtl/>
        </w:rPr>
        <w:t>ّ</w:t>
      </w:r>
      <w:r w:rsidRPr="004F31A3">
        <w:rPr>
          <w:rFonts w:hint="cs"/>
          <w:sz w:val="27"/>
          <w:rtl/>
        </w:rPr>
        <w:t xml:space="preserve">باع أوامر السلطان هو </w:t>
      </w:r>
      <w:r w:rsidRPr="004F31A3">
        <w:rPr>
          <w:rFonts w:hint="eastAsia"/>
          <w:sz w:val="24"/>
          <w:szCs w:val="24"/>
          <w:rtl/>
        </w:rPr>
        <w:t>«</w:t>
      </w:r>
      <w:r w:rsidRPr="004F31A3">
        <w:rPr>
          <w:rFonts w:hint="cs"/>
          <w:sz w:val="27"/>
          <w:rtl/>
        </w:rPr>
        <w:t>شخصي</w:t>
      </w:r>
      <w:r w:rsidR="00336C35" w:rsidRPr="004F31A3">
        <w:rPr>
          <w:rFonts w:hint="cs"/>
          <w:sz w:val="27"/>
          <w:rtl/>
        </w:rPr>
        <w:t>ّ</w:t>
      </w:r>
      <w:r w:rsidRPr="004F31A3">
        <w:rPr>
          <w:rFonts w:hint="cs"/>
          <w:sz w:val="27"/>
          <w:rtl/>
        </w:rPr>
        <w:t>ته</w:t>
      </w:r>
      <w:r w:rsidRPr="004F31A3">
        <w:rPr>
          <w:rFonts w:hint="eastAsia"/>
          <w:sz w:val="24"/>
          <w:szCs w:val="24"/>
          <w:rtl/>
        </w:rPr>
        <w:t>»</w:t>
      </w:r>
      <w:r w:rsidRPr="004F31A3">
        <w:rPr>
          <w:rFonts w:hint="cs"/>
          <w:sz w:val="27"/>
          <w:rtl/>
        </w:rPr>
        <w:t>؛ ومن هنا كان التمرّ</w:t>
      </w:r>
      <w:r w:rsidR="00336C35" w:rsidRPr="004F31A3">
        <w:rPr>
          <w:rFonts w:hint="cs"/>
          <w:sz w:val="27"/>
          <w:rtl/>
        </w:rPr>
        <w:t>ُ</w:t>
      </w:r>
      <w:r w:rsidRPr="004F31A3">
        <w:rPr>
          <w:rFonts w:hint="cs"/>
          <w:sz w:val="27"/>
          <w:rtl/>
        </w:rPr>
        <w:t>د على أوامر السلطان يعني في الحقيقة انتهاكاً وامتهاناً لشخصي</w:t>
      </w:r>
      <w:r w:rsidR="00336C35" w:rsidRPr="004F31A3">
        <w:rPr>
          <w:rFonts w:hint="cs"/>
          <w:sz w:val="27"/>
          <w:rtl/>
        </w:rPr>
        <w:t>ّ</w:t>
      </w:r>
      <w:r w:rsidRPr="004F31A3">
        <w:rPr>
          <w:rFonts w:hint="cs"/>
          <w:sz w:val="27"/>
          <w:rtl/>
        </w:rPr>
        <w:t>ته، وعدم احترام لشخصه</w:t>
      </w:r>
      <w:r w:rsidR="00336C35" w:rsidRPr="004F31A3">
        <w:rPr>
          <w:rFonts w:hint="cs"/>
          <w:sz w:val="27"/>
          <w:rtl/>
        </w:rPr>
        <w:t>،</w:t>
      </w:r>
      <w:r w:rsidRPr="004F31A3">
        <w:rPr>
          <w:rFonts w:hint="cs"/>
          <w:sz w:val="27"/>
          <w:rtl/>
        </w:rPr>
        <w:t xml:space="preserve"> بوصفه ممث</w:t>
      </w:r>
      <w:r w:rsidR="00336C35" w:rsidRPr="004F31A3">
        <w:rPr>
          <w:rFonts w:hint="cs"/>
          <w:sz w:val="27"/>
          <w:rtl/>
        </w:rPr>
        <w:t>ِّ</w:t>
      </w:r>
      <w:r w:rsidRPr="004F31A3">
        <w:rPr>
          <w:rFonts w:hint="cs"/>
          <w:sz w:val="27"/>
          <w:rtl/>
        </w:rPr>
        <w:t>لاً للمنصب الأعلى في السلطة ومؤس</w:t>
      </w:r>
      <w:r w:rsidR="00336C35" w:rsidRPr="004F31A3">
        <w:rPr>
          <w:rFonts w:hint="cs"/>
          <w:sz w:val="27"/>
          <w:rtl/>
        </w:rPr>
        <w:t>ّ</w:t>
      </w:r>
      <w:r w:rsidRPr="004F31A3">
        <w:rPr>
          <w:rFonts w:hint="cs"/>
          <w:sz w:val="27"/>
          <w:rtl/>
        </w:rPr>
        <w:t xml:space="preserve">سة الدولة. إن </w:t>
      </w:r>
      <w:r w:rsidRPr="004F31A3">
        <w:rPr>
          <w:rFonts w:hint="eastAsia"/>
          <w:sz w:val="24"/>
          <w:szCs w:val="24"/>
          <w:rtl/>
        </w:rPr>
        <w:t>«</w:t>
      </w:r>
      <w:r w:rsidRPr="004F31A3">
        <w:rPr>
          <w:rFonts w:hint="cs"/>
          <w:sz w:val="27"/>
          <w:rtl/>
        </w:rPr>
        <w:t>السلطة الم</w:t>
      </w:r>
      <w:r w:rsidR="00336C35" w:rsidRPr="004F31A3">
        <w:rPr>
          <w:rFonts w:hint="cs"/>
          <w:sz w:val="27"/>
          <w:rtl/>
        </w:rPr>
        <w:t>َ</w:t>
      </w:r>
      <w:r w:rsidRPr="004F31A3">
        <w:rPr>
          <w:rFonts w:hint="cs"/>
          <w:sz w:val="27"/>
          <w:rtl/>
        </w:rPr>
        <w:t>ل</w:t>
      </w:r>
      <w:r w:rsidR="00336C35" w:rsidRPr="004F31A3">
        <w:rPr>
          <w:rFonts w:hint="cs"/>
          <w:sz w:val="27"/>
          <w:rtl/>
        </w:rPr>
        <w:t>َ</w:t>
      </w:r>
      <w:r w:rsidRPr="004F31A3">
        <w:rPr>
          <w:rFonts w:hint="cs"/>
          <w:sz w:val="27"/>
          <w:rtl/>
        </w:rPr>
        <w:t>كية</w:t>
      </w:r>
      <w:r w:rsidRPr="004F31A3">
        <w:rPr>
          <w:rFonts w:hint="eastAsia"/>
          <w:sz w:val="24"/>
          <w:szCs w:val="24"/>
          <w:rtl/>
        </w:rPr>
        <w:t>»</w:t>
      </w:r>
      <w:r w:rsidRPr="004F31A3">
        <w:rPr>
          <w:rFonts w:hint="cs"/>
          <w:sz w:val="27"/>
          <w:rtl/>
        </w:rPr>
        <w:t xml:space="preserve"> تنشأ في الحقيقة من </w:t>
      </w:r>
      <w:r w:rsidRPr="004F31A3">
        <w:rPr>
          <w:rFonts w:hint="eastAsia"/>
          <w:sz w:val="24"/>
          <w:szCs w:val="24"/>
          <w:rtl/>
        </w:rPr>
        <w:t>«</w:t>
      </w:r>
      <w:r w:rsidRPr="004F31A3">
        <w:rPr>
          <w:rFonts w:hint="cs"/>
          <w:sz w:val="27"/>
          <w:rtl/>
        </w:rPr>
        <w:t>التوسعة الاعتبارية لشخصية</w:t>
      </w:r>
      <w:r w:rsidRPr="004F31A3">
        <w:rPr>
          <w:rFonts w:hint="eastAsia"/>
          <w:sz w:val="24"/>
          <w:szCs w:val="24"/>
          <w:rtl/>
        </w:rPr>
        <w:t>»</w:t>
      </w:r>
      <w:r w:rsidRPr="004F31A3">
        <w:rPr>
          <w:rFonts w:hint="cs"/>
          <w:sz w:val="27"/>
          <w:rtl/>
        </w:rPr>
        <w:t xml:space="preserve"> الملك والسلطان، وهي الشخصية التي كانت تتجل</w:t>
      </w:r>
      <w:r w:rsidR="00336C35" w:rsidRPr="004F31A3">
        <w:rPr>
          <w:rFonts w:hint="cs"/>
          <w:sz w:val="27"/>
          <w:rtl/>
        </w:rPr>
        <w:t>ّ</w:t>
      </w:r>
      <w:r w:rsidRPr="004F31A3">
        <w:rPr>
          <w:rFonts w:hint="cs"/>
          <w:sz w:val="27"/>
          <w:rtl/>
        </w:rPr>
        <w:t>ى على شكل أوامر وف</w:t>
      </w:r>
      <w:r w:rsidR="00336C35" w:rsidRPr="004F31A3">
        <w:rPr>
          <w:rFonts w:hint="cs"/>
          <w:sz w:val="27"/>
          <w:rtl/>
        </w:rPr>
        <w:t>َ</w:t>
      </w:r>
      <w:r w:rsidRPr="004F31A3">
        <w:rPr>
          <w:rFonts w:hint="cs"/>
          <w:sz w:val="27"/>
          <w:rtl/>
        </w:rPr>
        <w:t>ر</w:t>
      </w:r>
      <w:r w:rsidR="00336C35" w:rsidRPr="004F31A3">
        <w:rPr>
          <w:rFonts w:hint="cs"/>
          <w:sz w:val="27"/>
          <w:rtl/>
        </w:rPr>
        <w:t>َمانات</w:t>
      </w:r>
      <w:r w:rsidRPr="004F31A3">
        <w:rPr>
          <w:rFonts w:hint="cs"/>
          <w:sz w:val="27"/>
          <w:rtl/>
        </w:rPr>
        <w:t xml:space="preserve"> سلطانية. وبعبارة</w:t>
      </w:r>
      <w:r w:rsidR="00336C35" w:rsidRPr="004F31A3">
        <w:rPr>
          <w:rFonts w:hint="cs"/>
          <w:sz w:val="27"/>
          <w:rtl/>
        </w:rPr>
        <w:t>ٍ</w:t>
      </w:r>
      <w:r w:rsidRPr="004F31A3">
        <w:rPr>
          <w:rFonts w:hint="cs"/>
          <w:sz w:val="27"/>
          <w:rtl/>
        </w:rPr>
        <w:t xml:space="preserve"> أخرى: في</w:t>
      </w:r>
      <w:r w:rsidR="00336C35" w:rsidRPr="004F31A3">
        <w:rPr>
          <w:rFonts w:hint="cs"/>
          <w:sz w:val="27"/>
          <w:rtl/>
        </w:rPr>
        <w:t xml:space="preserve"> </w:t>
      </w:r>
      <w:r w:rsidRPr="004F31A3">
        <w:rPr>
          <w:rFonts w:hint="cs"/>
          <w:sz w:val="27"/>
          <w:rtl/>
        </w:rPr>
        <w:t>ما يتعل</w:t>
      </w:r>
      <w:r w:rsidR="00336C35" w:rsidRPr="004F31A3">
        <w:rPr>
          <w:rFonts w:hint="cs"/>
          <w:sz w:val="27"/>
          <w:rtl/>
        </w:rPr>
        <w:t>َّ</w:t>
      </w:r>
      <w:r w:rsidRPr="004F31A3">
        <w:rPr>
          <w:rFonts w:hint="cs"/>
          <w:sz w:val="27"/>
          <w:rtl/>
        </w:rPr>
        <w:t>ق بالأوامر المولوية التي كانت تصدر عن الملوك المستبد</w:t>
      </w:r>
      <w:r w:rsidR="00336C35" w:rsidRPr="004F31A3">
        <w:rPr>
          <w:rFonts w:hint="cs"/>
          <w:sz w:val="27"/>
          <w:rtl/>
        </w:rPr>
        <w:t>ّ</w:t>
      </w:r>
      <w:r w:rsidRPr="004F31A3">
        <w:rPr>
          <w:rFonts w:hint="cs"/>
          <w:sz w:val="27"/>
          <w:rtl/>
        </w:rPr>
        <w:t>ين ورؤساء القبائل والإقطاعيين لم تكن هذه الأوامر تشتمل على مولوية</w:t>
      </w:r>
      <w:r w:rsidR="00336C35" w:rsidRPr="004F31A3">
        <w:rPr>
          <w:rFonts w:hint="cs"/>
          <w:sz w:val="27"/>
          <w:rtl/>
        </w:rPr>
        <w:t>ٍ</w:t>
      </w:r>
      <w:r w:rsidRPr="004F31A3">
        <w:rPr>
          <w:rFonts w:hint="cs"/>
          <w:sz w:val="27"/>
          <w:rtl/>
        </w:rPr>
        <w:t xml:space="preserve"> إلا</w:t>
      </w:r>
      <w:r w:rsidR="00336C35" w:rsidRPr="004F31A3">
        <w:rPr>
          <w:rFonts w:hint="cs"/>
          <w:sz w:val="27"/>
          <w:rtl/>
        </w:rPr>
        <w:t>ّ</w:t>
      </w:r>
      <w:r w:rsidRPr="004F31A3">
        <w:rPr>
          <w:rFonts w:hint="cs"/>
          <w:sz w:val="27"/>
          <w:rtl/>
        </w:rPr>
        <w:t xml:space="preserve"> من جهة أن الآمر كان يربط شخصي</w:t>
      </w:r>
      <w:r w:rsidR="00336C35" w:rsidRPr="004F31A3">
        <w:rPr>
          <w:rFonts w:hint="cs"/>
          <w:sz w:val="27"/>
          <w:rtl/>
        </w:rPr>
        <w:t>ّ</w:t>
      </w:r>
      <w:r w:rsidRPr="004F31A3">
        <w:rPr>
          <w:rFonts w:hint="cs"/>
          <w:sz w:val="27"/>
          <w:rtl/>
        </w:rPr>
        <w:t xml:space="preserve">ته بالفعل المأمور به، بحيث </w:t>
      </w:r>
      <w:r w:rsidR="00336C35" w:rsidRPr="004F31A3">
        <w:rPr>
          <w:rFonts w:hint="cs"/>
          <w:sz w:val="27"/>
          <w:rtl/>
        </w:rPr>
        <w:t>إ</w:t>
      </w:r>
      <w:r w:rsidRPr="004F31A3">
        <w:rPr>
          <w:rFonts w:hint="cs"/>
          <w:sz w:val="27"/>
          <w:rtl/>
        </w:rPr>
        <w:t>ن الذي يتمرّد على ذلك الأمر يكون منتهكاً لشخصي</w:t>
      </w:r>
      <w:r w:rsidR="00336C35" w:rsidRPr="004F31A3">
        <w:rPr>
          <w:rFonts w:hint="cs"/>
          <w:sz w:val="27"/>
          <w:rtl/>
        </w:rPr>
        <w:t>ّ</w:t>
      </w:r>
      <w:r w:rsidRPr="004F31A3">
        <w:rPr>
          <w:rFonts w:hint="cs"/>
          <w:sz w:val="27"/>
          <w:rtl/>
        </w:rPr>
        <w:t>ة الآمر</w:t>
      </w:r>
      <w:r w:rsidRPr="004F31A3">
        <w:rPr>
          <w:sz w:val="27"/>
          <w:vertAlign w:val="superscript"/>
          <w:rtl/>
        </w:rPr>
        <w:t>(</w:t>
      </w:r>
      <w:r w:rsidRPr="004F31A3">
        <w:rPr>
          <w:rStyle w:val="ac"/>
          <w:sz w:val="27"/>
          <w:rtl/>
        </w:rPr>
        <w:endnoteReference w:id="11"/>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إلا</w:t>
      </w:r>
      <w:r w:rsidR="00336C35" w:rsidRPr="004F31A3">
        <w:rPr>
          <w:rFonts w:hint="cs"/>
          <w:sz w:val="27"/>
          <w:rtl/>
        </w:rPr>
        <w:t>ّ</w:t>
      </w:r>
      <w:r w:rsidRPr="004F31A3">
        <w:rPr>
          <w:rFonts w:hint="cs"/>
          <w:sz w:val="27"/>
          <w:rtl/>
        </w:rPr>
        <w:t xml:space="preserve"> أنه إثر تكامل المجتمعات</w:t>
      </w:r>
      <w:r w:rsidR="00336C35" w:rsidRPr="004F31A3">
        <w:rPr>
          <w:rFonts w:hint="cs"/>
          <w:sz w:val="27"/>
          <w:rtl/>
        </w:rPr>
        <w:t>،</w:t>
      </w:r>
      <w:r w:rsidRPr="004F31A3">
        <w:rPr>
          <w:rFonts w:hint="cs"/>
          <w:sz w:val="27"/>
          <w:rtl/>
        </w:rPr>
        <w:t xml:space="preserve"> وبلوغ التفكير العقلائي مرحلة الرشد، قامت </w:t>
      </w:r>
      <w:r w:rsidRPr="004F31A3">
        <w:rPr>
          <w:rFonts w:hint="eastAsia"/>
          <w:sz w:val="24"/>
          <w:szCs w:val="24"/>
          <w:rtl/>
        </w:rPr>
        <w:t>«</w:t>
      </w:r>
      <w:r w:rsidRPr="004F31A3">
        <w:rPr>
          <w:rFonts w:hint="cs"/>
          <w:sz w:val="27"/>
          <w:rtl/>
        </w:rPr>
        <w:t>المؤس</w:t>
      </w:r>
      <w:r w:rsidR="00336C35" w:rsidRPr="004F31A3">
        <w:rPr>
          <w:rFonts w:hint="cs"/>
          <w:sz w:val="27"/>
          <w:rtl/>
        </w:rPr>
        <w:t>ّ</w:t>
      </w:r>
      <w:r w:rsidRPr="004F31A3">
        <w:rPr>
          <w:rFonts w:hint="cs"/>
          <w:sz w:val="27"/>
          <w:rtl/>
        </w:rPr>
        <w:t>سة السلطانية</w:t>
      </w:r>
      <w:r w:rsidRPr="004F31A3">
        <w:rPr>
          <w:rFonts w:hint="eastAsia"/>
          <w:sz w:val="24"/>
          <w:szCs w:val="24"/>
          <w:rtl/>
        </w:rPr>
        <w:t>»</w:t>
      </w:r>
      <w:r w:rsidRPr="004F31A3">
        <w:rPr>
          <w:rFonts w:hint="cs"/>
          <w:sz w:val="27"/>
          <w:rtl/>
        </w:rPr>
        <w:t xml:space="preserve"> بالتخل</w:t>
      </w:r>
      <w:r w:rsidR="00336C35" w:rsidRPr="004F31A3">
        <w:rPr>
          <w:rFonts w:hint="cs"/>
          <w:sz w:val="27"/>
          <w:rtl/>
        </w:rPr>
        <w:t>ّ</w:t>
      </w:r>
      <w:r w:rsidRPr="004F31A3">
        <w:rPr>
          <w:rFonts w:hint="cs"/>
          <w:sz w:val="27"/>
          <w:rtl/>
        </w:rPr>
        <w:t xml:space="preserve">ي عن موقعها لصالح </w:t>
      </w:r>
      <w:r w:rsidRPr="004F31A3">
        <w:rPr>
          <w:rFonts w:hint="eastAsia"/>
          <w:sz w:val="24"/>
          <w:szCs w:val="24"/>
          <w:rtl/>
        </w:rPr>
        <w:t>«</w:t>
      </w:r>
      <w:r w:rsidRPr="004F31A3">
        <w:rPr>
          <w:rFonts w:hint="cs"/>
          <w:sz w:val="27"/>
          <w:rtl/>
        </w:rPr>
        <w:t>حكم القانون</w:t>
      </w:r>
      <w:r w:rsidRPr="004F31A3">
        <w:rPr>
          <w:rFonts w:hint="eastAsia"/>
          <w:sz w:val="24"/>
          <w:szCs w:val="24"/>
          <w:rtl/>
        </w:rPr>
        <w:t>»</w:t>
      </w:r>
      <w:r w:rsidRPr="004F31A3">
        <w:rPr>
          <w:rFonts w:hint="cs"/>
          <w:sz w:val="27"/>
          <w:rtl/>
        </w:rPr>
        <w:t xml:space="preserve">، وأخذ القانون هو الذي يعمل على تنظيم ثنائية الشعب </w:t>
      </w:r>
      <w:r w:rsidR="00336C35" w:rsidRPr="004F31A3">
        <w:rPr>
          <w:rFonts w:hint="cs"/>
          <w:sz w:val="27"/>
          <w:rtl/>
        </w:rPr>
        <w:t>ـ</w:t>
      </w:r>
      <w:r w:rsidRPr="004F31A3">
        <w:rPr>
          <w:rFonts w:hint="cs"/>
          <w:sz w:val="27"/>
          <w:rtl/>
        </w:rPr>
        <w:t xml:space="preserve"> الدولة، وأصبح هذا النوع من السلطة مت</w:t>
      </w:r>
      <w:r w:rsidR="00336C35" w:rsidRPr="004F31A3">
        <w:rPr>
          <w:rFonts w:hint="cs"/>
          <w:sz w:val="27"/>
          <w:rtl/>
        </w:rPr>
        <w:t>ّ</w:t>
      </w:r>
      <w:r w:rsidRPr="004F31A3">
        <w:rPr>
          <w:rFonts w:hint="cs"/>
          <w:sz w:val="27"/>
          <w:rtl/>
        </w:rPr>
        <w:t>جهاً نحو القانون.</w:t>
      </w:r>
    </w:p>
    <w:p w:rsidR="007967DF" w:rsidRPr="004F31A3" w:rsidRDefault="007967DF" w:rsidP="00E95D22">
      <w:pPr>
        <w:rPr>
          <w:sz w:val="27"/>
          <w:rtl/>
        </w:rPr>
      </w:pPr>
      <w:r w:rsidRPr="004F31A3">
        <w:rPr>
          <w:rFonts w:hint="cs"/>
          <w:sz w:val="27"/>
          <w:rtl/>
        </w:rPr>
        <w:t>وسوف نتعرّ</w:t>
      </w:r>
      <w:r w:rsidR="00336C35" w:rsidRPr="004F31A3">
        <w:rPr>
          <w:rFonts w:hint="cs"/>
          <w:sz w:val="27"/>
          <w:rtl/>
        </w:rPr>
        <w:t>َ</w:t>
      </w:r>
      <w:r w:rsidRPr="004F31A3">
        <w:rPr>
          <w:rFonts w:hint="cs"/>
          <w:sz w:val="27"/>
          <w:rtl/>
        </w:rPr>
        <w:t>ض إلى الإجابة عن هذا السؤال الرئيس، وهو</w:t>
      </w:r>
      <w:r w:rsidR="00336C35" w:rsidRPr="004F31A3">
        <w:rPr>
          <w:rFonts w:hint="cs"/>
          <w:sz w:val="27"/>
          <w:rtl/>
        </w:rPr>
        <w:t>:</w:t>
      </w:r>
      <w:r w:rsidRPr="004F31A3">
        <w:rPr>
          <w:rFonts w:hint="cs"/>
          <w:sz w:val="27"/>
          <w:rtl/>
        </w:rPr>
        <w:t xml:space="preserve"> كيف دخلت النزعة الشخصية في تحليل أحكام الشارع، واجتاحت علم الأصول في مقام الباراديم؟ كيف عمدت الحاضنة اللغوية للإسلام ـ أي الثقافة العربية والنظام الاجتماعي القائم على مفهوم العبد والمولى في هذه الثقافة ـ إلى إحلال النزعة الشخصية في معرفة أحكام الشارع الإسلامي؟ وباختصار</w:t>
      </w:r>
      <w:r w:rsidR="00336C35" w:rsidRPr="004F31A3">
        <w:rPr>
          <w:rFonts w:hint="cs"/>
          <w:sz w:val="27"/>
          <w:rtl/>
        </w:rPr>
        <w:t>ٍ</w:t>
      </w:r>
      <w:r w:rsidRPr="004F31A3">
        <w:rPr>
          <w:rFonts w:hint="cs"/>
          <w:sz w:val="27"/>
          <w:rtl/>
        </w:rPr>
        <w:t>: إن النزعة الشخصية في النظام الق</w:t>
      </w:r>
      <w:r w:rsidR="00336C35" w:rsidRPr="004F31A3">
        <w:rPr>
          <w:rFonts w:hint="cs"/>
          <w:sz w:val="27"/>
          <w:rtl/>
        </w:rPr>
        <w:t>َ</w:t>
      </w:r>
      <w:r w:rsidRPr="004F31A3">
        <w:rPr>
          <w:rFonts w:hint="cs"/>
          <w:sz w:val="27"/>
          <w:rtl/>
        </w:rPr>
        <w:t>ب</w:t>
      </w:r>
      <w:r w:rsidR="00336C35" w:rsidRPr="004F31A3">
        <w:rPr>
          <w:rFonts w:hint="cs"/>
          <w:sz w:val="27"/>
          <w:rtl/>
        </w:rPr>
        <w:t>َ</w:t>
      </w:r>
      <w:r w:rsidRPr="004F31A3">
        <w:rPr>
          <w:rFonts w:hint="cs"/>
          <w:sz w:val="27"/>
          <w:rtl/>
        </w:rPr>
        <w:t xml:space="preserve">لي في شبه الجزيرة العربية تبرز على شكل </w:t>
      </w:r>
      <w:r w:rsidRPr="004F31A3">
        <w:rPr>
          <w:rFonts w:hint="eastAsia"/>
          <w:sz w:val="24"/>
          <w:szCs w:val="24"/>
          <w:rtl/>
        </w:rPr>
        <w:t>«</w:t>
      </w:r>
      <w:r w:rsidRPr="004F31A3">
        <w:rPr>
          <w:rFonts w:hint="cs"/>
          <w:sz w:val="27"/>
          <w:rtl/>
        </w:rPr>
        <w:t xml:space="preserve">العبد </w:t>
      </w:r>
      <w:r w:rsidR="00336C35" w:rsidRPr="004F31A3">
        <w:rPr>
          <w:rFonts w:hint="cs"/>
          <w:sz w:val="27"/>
          <w:rtl/>
        </w:rPr>
        <w:t>ـ</w:t>
      </w:r>
      <w:r w:rsidRPr="004F31A3">
        <w:rPr>
          <w:rFonts w:hint="cs"/>
          <w:sz w:val="27"/>
          <w:rtl/>
        </w:rPr>
        <w:t xml:space="preserve"> المولى</w:t>
      </w:r>
      <w:r w:rsidRPr="004F31A3">
        <w:rPr>
          <w:rFonts w:hint="eastAsia"/>
          <w:sz w:val="24"/>
          <w:szCs w:val="24"/>
          <w:rtl/>
        </w:rPr>
        <w:t>»</w:t>
      </w:r>
      <w:r w:rsidRPr="004F31A3">
        <w:rPr>
          <w:rFonts w:hint="cs"/>
          <w:sz w:val="27"/>
          <w:rtl/>
        </w:rPr>
        <w:t>، حيث يتعيّ</w:t>
      </w:r>
      <w:r w:rsidR="00336C35" w:rsidRPr="004F31A3">
        <w:rPr>
          <w:rFonts w:hint="cs"/>
          <w:sz w:val="27"/>
          <w:rtl/>
        </w:rPr>
        <w:t>َ</w:t>
      </w:r>
      <w:r w:rsidRPr="004F31A3">
        <w:rPr>
          <w:rFonts w:hint="cs"/>
          <w:sz w:val="27"/>
          <w:rtl/>
        </w:rPr>
        <w:t xml:space="preserve">ن على العبد أن يحترم شخصية </w:t>
      </w:r>
      <w:r w:rsidRPr="004F31A3">
        <w:rPr>
          <w:rFonts w:hint="cs"/>
          <w:sz w:val="27"/>
          <w:rtl/>
        </w:rPr>
        <w:lastRenderedPageBreak/>
        <w:t>المولى ومنزلته في جميع أفعاله، وأن يجتب كل</w:t>
      </w:r>
      <w:r w:rsidR="00336C35" w:rsidRPr="004F31A3">
        <w:rPr>
          <w:rFonts w:hint="cs"/>
          <w:sz w:val="27"/>
          <w:rtl/>
        </w:rPr>
        <w:t>ّ</w:t>
      </w:r>
      <w:r w:rsidRPr="004F31A3">
        <w:rPr>
          <w:rFonts w:hint="cs"/>
          <w:sz w:val="27"/>
          <w:rtl/>
        </w:rPr>
        <w:t xml:space="preserve"> فعل</w:t>
      </w:r>
      <w:r w:rsidR="00336C35" w:rsidRPr="004F31A3">
        <w:rPr>
          <w:rFonts w:hint="cs"/>
          <w:sz w:val="27"/>
          <w:rtl/>
        </w:rPr>
        <w:t>ٍ</w:t>
      </w:r>
      <w:r w:rsidRPr="004F31A3">
        <w:rPr>
          <w:rFonts w:hint="cs"/>
          <w:sz w:val="27"/>
          <w:rtl/>
        </w:rPr>
        <w:t xml:space="preserve"> حت</w:t>
      </w:r>
      <w:r w:rsidR="00336C35" w:rsidRPr="004F31A3">
        <w:rPr>
          <w:rFonts w:hint="cs"/>
          <w:sz w:val="27"/>
          <w:rtl/>
        </w:rPr>
        <w:t>ّ</w:t>
      </w:r>
      <w:r w:rsidRPr="004F31A3">
        <w:rPr>
          <w:rFonts w:hint="cs"/>
          <w:sz w:val="27"/>
          <w:rtl/>
        </w:rPr>
        <w:t>ى ذلك الذي يحتمل أنه ينطوي على ما يمتهن شخصية المولى، أو لا يراعي منزلته وموقعه.</w:t>
      </w:r>
    </w:p>
    <w:p w:rsidR="007967DF" w:rsidRPr="004F31A3" w:rsidRDefault="007967DF" w:rsidP="00E95D22">
      <w:pPr>
        <w:rPr>
          <w:sz w:val="27"/>
          <w:rtl/>
        </w:rPr>
      </w:pPr>
      <w:r w:rsidRPr="004F31A3">
        <w:rPr>
          <w:rFonts w:hint="cs"/>
          <w:sz w:val="27"/>
          <w:rtl/>
        </w:rPr>
        <w:t>سيأتي في البحث الآتي أن الملاك في عقوبة المخالفين لأمر المولى في الكثير من الآراء الأصولية ـ تماماً مثل مجتمعات ما قبل القانون ـ قد ارتبط بشخصية الشارع، ومدّ هذا النوع من الشخصانية جذوره في علم أصول الفقه.</w:t>
      </w:r>
    </w:p>
    <w:p w:rsidR="007967DF" w:rsidRPr="004F31A3" w:rsidRDefault="007967DF" w:rsidP="00E95D22">
      <w:pPr>
        <w:rPr>
          <w:sz w:val="27"/>
          <w:rtl/>
        </w:rPr>
      </w:pPr>
      <w:r w:rsidRPr="004F31A3">
        <w:rPr>
          <w:rFonts w:hint="cs"/>
          <w:sz w:val="27"/>
          <w:rtl/>
        </w:rPr>
        <w:t>ومن ناحية</w:t>
      </w:r>
      <w:r w:rsidR="00CF1438" w:rsidRPr="004F31A3">
        <w:rPr>
          <w:rFonts w:hint="cs"/>
          <w:sz w:val="27"/>
          <w:rtl/>
        </w:rPr>
        <w:t>ٍ</w:t>
      </w:r>
      <w:r w:rsidRPr="004F31A3">
        <w:rPr>
          <w:rFonts w:hint="cs"/>
          <w:sz w:val="27"/>
          <w:rtl/>
        </w:rPr>
        <w:t xml:space="preserve"> أخرى لا يخفى أن لغة العلوم الإسلامية ـ بحكم البيئة الجغرافية لإنتاج المصادر المعرفية لهذا العلم ـ هي اللغة العربية. وعلى هذا الأساس من المناسب هنا أن نشير إلى المنشأ اللغوي لباراديم النزعة الشخصية في أصول الفقه، وسوف نرى في الختام أن مفهوم النزعة الشخصية في أصول الفقه يعتبر من تداعيات اللغة والثقافة العربية. وفي الحقيقة إن النزعة الشخصية قد تسل</w:t>
      </w:r>
      <w:r w:rsidR="00CF1438" w:rsidRPr="004F31A3">
        <w:rPr>
          <w:rFonts w:hint="cs"/>
          <w:sz w:val="27"/>
          <w:rtl/>
        </w:rPr>
        <w:t>َّ</w:t>
      </w:r>
      <w:r w:rsidRPr="004F31A3">
        <w:rPr>
          <w:rFonts w:hint="cs"/>
          <w:sz w:val="27"/>
          <w:rtl/>
        </w:rPr>
        <w:t>لت عبر هذه اللغة إلى دائرة أبحاث معرفة الحكم في علم أصول الفقه، وأس</w:t>
      </w:r>
      <w:r w:rsidR="00CF1438" w:rsidRPr="004F31A3">
        <w:rPr>
          <w:rFonts w:hint="cs"/>
          <w:sz w:val="27"/>
          <w:rtl/>
        </w:rPr>
        <w:t>ّ</w:t>
      </w:r>
      <w:r w:rsidRPr="004F31A3">
        <w:rPr>
          <w:rFonts w:hint="cs"/>
          <w:sz w:val="27"/>
          <w:rtl/>
        </w:rPr>
        <w:t>س لبنية العبد والمولى.</w:t>
      </w:r>
    </w:p>
    <w:p w:rsidR="007967DF" w:rsidRPr="004F31A3" w:rsidRDefault="007967DF" w:rsidP="00E95D22">
      <w:pPr>
        <w:rPr>
          <w:sz w:val="27"/>
          <w:rtl/>
        </w:rPr>
      </w:pPr>
      <w:r w:rsidRPr="004F31A3">
        <w:rPr>
          <w:rFonts w:hint="cs"/>
          <w:sz w:val="27"/>
          <w:rtl/>
        </w:rPr>
        <w:t>إن اللغة العربية لا تعتبر لغة</w:t>
      </w:r>
      <w:r w:rsidR="00CF1438" w:rsidRPr="004F31A3">
        <w:rPr>
          <w:rFonts w:hint="cs"/>
          <w:sz w:val="27"/>
          <w:rtl/>
        </w:rPr>
        <w:t>ً</w:t>
      </w:r>
      <w:r w:rsidRPr="004F31A3">
        <w:rPr>
          <w:rFonts w:hint="cs"/>
          <w:sz w:val="27"/>
          <w:rtl/>
        </w:rPr>
        <w:t xml:space="preserve"> للتعبير عن المفاهيم القانونية. وإن الذي يدق</w:t>
      </w:r>
      <w:r w:rsidR="00CF1438" w:rsidRPr="004F31A3">
        <w:rPr>
          <w:rFonts w:hint="cs"/>
          <w:sz w:val="27"/>
          <w:rtl/>
        </w:rPr>
        <w:t>ِّ</w:t>
      </w:r>
      <w:r w:rsidRPr="004F31A3">
        <w:rPr>
          <w:rFonts w:hint="cs"/>
          <w:sz w:val="27"/>
          <w:rtl/>
        </w:rPr>
        <w:t xml:space="preserve">ق في مساحة استعمالات اللغة العربي سوف يدرك الاستعمال الواسع لهذه اللغة بالقياس إلى المفاهيم التي يحتاجها المجتمع الابتدائي. </w:t>
      </w:r>
      <w:r w:rsidR="00CF1438" w:rsidRPr="004F31A3">
        <w:rPr>
          <w:rFonts w:hint="cs"/>
          <w:sz w:val="27"/>
          <w:rtl/>
        </w:rPr>
        <w:t>و</w:t>
      </w:r>
      <w:r w:rsidRPr="004F31A3">
        <w:rPr>
          <w:rFonts w:hint="cs"/>
          <w:sz w:val="27"/>
          <w:rtl/>
        </w:rPr>
        <w:t>من ذلك مثلاً أن هذه اللغة تشتمل على مفردات</w:t>
      </w:r>
      <w:r w:rsidR="00CF1438" w:rsidRPr="004F31A3">
        <w:rPr>
          <w:rFonts w:hint="cs"/>
          <w:sz w:val="27"/>
          <w:rtl/>
        </w:rPr>
        <w:t>ٍ</w:t>
      </w:r>
      <w:r w:rsidRPr="004F31A3">
        <w:rPr>
          <w:rFonts w:hint="cs"/>
          <w:sz w:val="27"/>
          <w:rtl/>
        </w:rPr>
        <w:t xml:space="preserve"> كثيرة لمعنى الأسد؛ وذلك لأن الإنسان العربي يحتاج إلى هذا المعين من المفردات في بيان الاستعارة والمجاز. وهكذا الأمر بالنسبة إلى مفهوم </w:t>
      </w:r>
      <w:r w:rsidRPr="004F31A3">
        <w:rPr>
          <w:rFonts w:hint="eastAsia"/>
          <w:sz w:val="24"/>
          <w:szCs w:val="24"/>
          <w:rtl/>
        </w:rPr>
        <w:t>«</w:t>
      </w:r>
      <w:r w:rsidRPr="004F31A3">
        <w:rPr>
          <w:rFonts w:hint="cs"/>
          <w:sz w:val="27"/>
          <w:rtl/>
        </w:rPr>
        <w:t>الجمل</w:t>
      </w:r>
      <w:r w:rsidRPr="004F31A3">
        <w:rPr>
          <w:rFonts w:hint="eastAsia"/>
          <w:sz w:val="24"/>
          <w:szCs w:val="24"/>
          <w:rtl/>
        </w:rPr>
        <w:t>»</w:t>
      </w:r>
      <w:r w:rsidR="00CF1438" w:rsidRPr="004F31A3">
        <w:rPr>
          <w:rFonts w:hint="cs"/>
          <w:sz w:val="27"/>
          <w:rtl/>
        </w:rPr>
        <w:t>،</w:t>
      </w:r>
      <w:r w:rsidRPr="004F31A3">
        <w:rPr>
          <w:rFonts w:hint="cs"/>
          <w:sz w:val="27"/>
          <w:rtl/>
        </w:rPr>
        <w:t xml:space="preserve"> حيث تشتمل اللغة العربية على الكثير من الألفاظ والكلمات الدال</w:t>
      </w:r>
      <w:r w:rsidR="00CF1438" w:rsidRPr="004F31A3">
        <w:rPr>
          <w:rFonts w:hint="cs"/>
          <w:sz w:val="27"/>
          <w:rtl/>
        </w:rPr>
        <w:t>ّ</w:t>
      </w:r>
      <w:r w:rsidRPr="004F31A3">
        <w:rPr>
          <w:rFonts w:hint="cs"/>
          <w:sz w:val="27"/>
          <w:rtl/>
        </w:rPr>
        <w:t>ة على معنى الجمل في مختلف حالاته ومراحل عمره. إن هذه المفردات وأمثالها في اللغة العربية لا تنطوي على قيمة</w:t>
      </w:r>
      <w:r w:rsidR="00CF1438" w:rsidRPr="004F31A3">
        <w:rPr>
          <w:rFonts w:hint="cs"/>
          <w:sz w:val="27"/>
          <w:rtl/>
        </w:rPr>
        <w:t>ٍ</w:t>
      </w:r>
      <w:r w:rsidRPr="004F31A3">
        <w:rPr>
          <w:rFonts w:hint="cs"/>
          <w:sz w:val="27"/>
          <w:rtl/>
        </w:rPr>
        <w:t xml:space="preserve"> قانونية، ويعود السبب في ذلك إلى أن المجتمع الب</w:t>
      </w:r>
      <w:r w:rsidR="00CF1438" w:rsidRPr="004F31A3">
        <w:rPr>
          <w:rFonts w:hint="cs"/>
          <w:sz w:val="27"/>
          <w:rtl/>
        </w:rPr>
        <w:t>َ</w:t>
      </w:r>
      <w:r w:rsidRPr="004F31A3">
        <w:rPr>
          <w:rFonts w:hint="cs"/>
          <w:sz w:val="27"/>
          <w:rtl/>
        </w:rPr>
        <w:t>د</w:t>
      </w:r>
      <w:r w:rsidR="00CF1438" w:rsidRPr="004F31A3">
        <w:rPr>
          <w:rFonts w:hint="cs"/>
          <w:sz w:val="27"/>
          <w:rtl/>
        </w:rPr>
        <w:t>َ</w:t>
      </w:r>
      <w:r w:rsidRPr="004F31A3">
        <w:rPr>
          <w:rFonts w:hint="cs"/>
          <w:sz w:val="27"/>
          <w:rtl/>
        </w:rPr>
        <w:t>وي في شبه الجزيرة العربية كان بعيداً عن أجواء الحضارة والثقافة والتقدّ</w:t>
      </w:r>
      <w:r w:rsidR="00CF1438" w:rsidRPr="004F31A3">
        <w:rPr>
          <w:rFonts w:hint="cs"/>
          <w:sz w:val="27"/>
          <w:rtl/>
        </w:rPr>
        <w:t>ُ</w:t>
      </w:r>
      <w:r w:rsidRPr="004F31A3">
        <w:rPr>
          <w:rFonts w:hint="cs"/>
          <w:sz w:val="27"/>
          <w:rtl/>
        </w:rPr>
        <w:t>م.</w:t>
      </w:r>
    </w:p>
    <w:p w:rsidR="007967DF" w:rsidRPr="004F31A3" w:rsidRDefault="007967DF" w:rsidP="00E95D22">
      <w:pPr>
        <w:rPr>
          <w:sz w:val="27"/>
          <w:rtl/>
        </w:rPr>
      </w:pPr>
      <w:r w:rsidRPr="004F31A3">
        <w:rPr>
          <w:rFonts w:hint="cs"/>
          <w:sz w:val="27"/>
          <w:rtl/>
        </w:rPr>
        <w:t>إن الشريعة الإسلامية</w:t>
      </w:r>
      <w:r w:rsidR="00CF1438" w:rsidRPr="004F31A3">
        <w:rPr>
          <w:rFonts w:hint="cs"/>
          <w:sz w:val="27"/>
          <w:rtl/>
        </w:rPr>
        <w:t>،</w:t>
      </w:r>
      <w:r w:rsidRPr="004F31A3">
        <w:rPr>
          <w:rFonts w:hint="cs"/>
          <w:sz w:val="27"/>
          <w:rtl/>
        </w:rPr>
        <w:t xml:space="preserve"> طبقاً للرؤية الكلامية والتشريعية الحضارية، شريعة</w:t>
      </w:r>
      <w:r w:rsidR="00CF1438" w:rsidRPr="004F31A3">
        <w:rPr>
          <w:rFonts w:hint="cs"/>
          <w:sz w:val="27"/>
          <w:rtl/>
        </w:rPr>
        <w:t>ٌ</w:t>
      </w:r>
      <w:r w:rsidRPr="004F31A3">
        <w:rPr>
          <w:rFonts w:hint="cs"/>
          <w:sz w:val="27"/>
          <w:rtl/>
        </w:rPr>
        <w:t xml:space="preserve"> عالمية وذات تعاليم سامية، إلا</w:t>
      </w:r>
      <w:r w:rsidR="00CF1438" w:rsidRPr="004F31A3">
        <w:rPr>
          <w:rFonts w:hint="cs"/>
          <w:sz w:val="27"/>
          <w:rtl/>
        </w:rPr>
        <w:t>ّ</w:t>
      </w:r>
      <w:r w:rsidRPr="004F31A3">
        <w:rPr>
          <w:rFonts w:hint="cs"/>
          <w:sz w:val="27"/>
          <w:rtl/>
        </w:rPr>
        <w:t xml:space="preserve"> أنها واجه</w:t>
      </w:r>
      <w:r w:rsidR="00CF1438" w:rsidRPr="004F31A3">
        <w:rPr>
          <w:rFonts w:hint="cs"/>
          <w:sz w:val="27"/>
          <w:rtl/>
        </w:rPr>
        <w:t>َ</w:t>
      </w:r>
      <w:r w:rsidRPr="004F31A3">
        <w:rPr>
          <w:rFonts w:hint="cs"/>
          <w:sz w:val="27"/>
          <w:rtl/>
        </w:rPr>
        <w:t>ت</w:t>
      </w:r>
      <w:r w:rsidR="00CF1438" w:rsidRPr="004F31A3">
        <w:rPr>
          <w:rFonts w:hint="cs"/>
          <w:sz w:val="27"/>
          <w:rtl/>
        </w:rPr>
        <w:t>ْ</w:t>
      </w:r>
      <w:r w:rsidRPr="004F31A3">
        <w:rPr>
          <w:rFonts w:hint="cs"/>
          <w:sz w:val="27"/>
          <w:rtl/>
        </w:rPr>
        <w:t xml:space="preserve"> واقعية</w:t>
      </w:r>
      <w:r w:rsidR="00CF1438" w:rsidRPr="004F31A3">
        <w:rPr>
          <w:rFonts w:hint="cs"/>
          <w:sz w:val="27"/>
          <w:rtl/>
        </w:rPr>
        <w:t>ً</w:t>
      </w:r>
      <w:r w:rsidRPr="004F31A3">
        <w:rPr>
          <w:rFonts w:hint="cs"/>
          <w:sz w:val="27"/>
          <w:rtl/>
        </w:rPr>
        <w:t xml:space="preserve"> لا متناغمة على مستوى الواقع الجغرافي والزمني واللغوي لصدورها. ولا ش</w:t>
      </w:r>
      <w:r w:rsidR="00CF1438" w:rsidRPr="004F31A3">
        <w:rPr>
          <w:rFonts w:hint="cs"/>
          <w:sz w:val="27"/>
          <w:rtl/>
        </w:rPr>
        <w:t>َ</w:t>
      </w:r>
      <w:r w:rsidRPr="004F31A3">
        <w:rPr>
          <w:rFonts w:hint="cs"/>
          <w:sz w:val="27"/>
          <w:rtl/>
        </w:rPr>
        <w:t>ك</w:t>
      </w:r>
      <w:r w:rsidR="00CF1438" w:rsidRPr="004F31A3">
        <w:rPr>
          <w:rFonts w:hint="cs"/>
          <w:sz w:val="27"/>
          <w:rtl/>
        </w:rPr>
        <w:t>َّ</w:t>
      </w:r>
      <w:r w:rsidRPr="004F31A3">
        <w:rPr>
          <w:rFonts w:hint="cs"/>
          <w:sz w:val="27"/>
          <w:rtl/>
        </w:rPr>
        <w:t xml:space="preserve"> في أن اللغة العربية تنطوي في تضاعيفها العميقة على مفاهيم قانونية. </w:t>
      </w:r>
      <w:r w:rsidR="00D10928" w:rsidRPr="004F31A3">
        <w:rPr>
          <w:rFonts w:hint="cs"/>
          <w:sz w:val="27"/>
          <w:rtl/>
        </w:rPr>
        <w:t>و</w:t>
      </w:r>
      <w:r w:rsidRPr="004F31A3">
        <w:rPr>
          <w:rFonts w:hint="cs"/>
          <w:sz w:val="27"/>
          <w:rtl/>
        </w:rPr>
        <w:t>من ذلك ـ على سبيل المثال ـ أن ماهية الاختصاص في الشريعة الإسلامية تنقسم إلى</w:t>
      </w:r>
      <w:r w:rsidR="00D10928" w:rsidRPr="004F31A3">
        <w:rPr>
          <w:rFonts w:hint="cs"/>
          <w:sz w:val="27"/>
          <w:rtl/>
        </w:rPr>
        <w:t>:</w:t>
      </w:r>
      <w:r w:rsidRPr="004F31A3">
        <w:rPr>
          <w:rFonts w:hint="cs"/>
          <w:sz w:val="27"/>
          <w:rtl/>
        </w:rPr>
        <w:t xml:space="preserve"> الم</w:t>
      </w:r>
      <w:r w:rsidR="00D10928" w:rsidRPr="004F31A3">
        <w:rPr>
          <w:rFonts w:hint="cs"/>
          <w:sz w:val="27"/>
          <w:rtl/>
        </w:rPr>
        <w:t>ِ</w:t>
      </w:r>
      <w:r w:rsidRPr="004F31A3">
        <w:rPr>
          <w:rFonts w:hint="cs"/>
          <w:sz w:val="27"/>
          <w:rtl/>
        </w:rPr>
        <w:t>ل</w:t>
      </w:r>
      <w:r w:rsidR="00D10928" w:rsidRPr="004F31A3">
        <w:rPr>
          <w:rFonts w:hint="cs"/>
          <w:sz w:val="27"/>
          <w:rtl/>
        </w:rPr>
        <w:t>ْ</w:t>
      </w:r>
      <w:r w:rsidRPr="004F31A3">
        <w:rPr>
          <w:rFonts w:hint="cs"/>
          <w:sz w:val="27"/>
          <w:rtl/>
        </w:rPr>
        <w:t>كية</w:t>
      </w:r>
      <w:r w:rsidR="00D10928" w:rsidRPr="004F31A3">
        <w:rPr>
          <w:rFonts w:hint="cs"/>
          <w:sz w:val="27"/>
          <w:rtl/>
        </w:rPr>
        <w:t>؛</w:t>
      </w:r>
      <w:r w:rsidRPr="004F31A3">
        <w:rPr>
          <w:rFonts w:hint="cs"/>
          <w:sz w:val="27"/>
          <w:rtl/>
        </w:rPr>
        <w:t xml:space="preserve"> والحق</w:t>
      </w:r>
      <w:r w:rsidR="00D10928" w:rsidRPr="004F31A3">
        <w:rPr>
          <w:rFonts w:hint="cs"/>
          <w:sz w:val="27"/>
          <w:rtl/>
        </w:rPr>
        <w:t>ّ</w:t>
      </w:r>
      <w:r w:rsidRPr="004F31A3">
        <w:rPr>
          <w:rFonts w:hint="cs"/>
          <w:sz w:val="27"/>
          <w:rtl/>
        </w:rPr>
        <w:t>. وتنقسم الم</w:t>
      </w:r>
      <w:r w:rsidR="00D10928" w:rsidRPr="004F31A3">
        <w:rPr>
          <w:rFonts w:hint="cs"/>
          <w:sz w:val="27"/>
          <w:rtl/>
        </w:rPr>
        <w:t>ِ</w:t>
      </w:r>
      <w:r w:rsidRPr="004F31A3">
        <w:rPr>
          <w:rFonts w:hint="cs"/>
          <w:sz w:val="27"/>
          <w:rtl/>
        </w:rPr>
        <w:t>ل</w:t>
      </w:r>
      <w:r w:rsidR="00D10928" w:rsidRPr="004F31A3">
        <w:rPr>
          <w:rFonts w:hint="cs"/>
          <w:sz w:val="27"/>
          <w:rtl/>
        </w:rPr>
        <w:t>ْ</w:t>
      </w:r>
      <w:r w:rsidRPr="004F31A3">
        <w:rPr>
          <w:rFonts w:hint="cs"/>
          <w:sz w:val="27"/>
          <w:rtl/>
        </w:rPr>
        <w:t>كية باعتبار المالك إلى</w:t>
      </w:r>
      <w:r w:rsidR="00D10928" w:rsidRPr="004F31A3">
        <w:rPr>
          <w:rFonts w:hint="cs"/>
          <w:sz w:val="27"/>
          <w:rtl/>
        </w:rPr>
        <w:t>:</w:t>
      </w:r>
      <w:r w:rsidRPr="004F31A3">
        <w:rPr>
          <w:rFonts w:hint="cs"/>
          <w:sz w:val="27"/>
          <w:rtl/>
        </w:rPr>
        <w:t xml:space="preserve"> شخصية</w:t>
      </w:r>
      <w:r w:rsidR="00D10928" w:rsidRPr="004F31A3">
        <w:rPr>
          <w:rFonts w:hint="cs"/>
          <w:sz w:val="27"/>
          <w:rtl/>
        </w:rPr>
        <w:t>؛</w:t>
      </w:r>
      <w:r w:rsidRPr="004F31A3">
        <w:rPr>
          <w:rFonts w:hint="cs"/>
          <w:sz w:val="27"/>
          <w:rtl/>
        </w:rPr>
        <w:t xml:space="preserve"> وكل</w:t>
      </w:r>
      <w:r w:rsidR="00D10928" w:rsidRPr="004F31A3">
        <w:rPr>
          <w:rFonts w:hint="cs"/>
          <w:sz w:val="27"/>
          <w:rtl/>
        </w:rPr>
        <w:t>ّ</w:t>
      </w:r>
      <w:r w:rsidRPr="004F31A3">
        <w:rPr>
          <w:rFonts w:hint="cs"/>
          <w:sz w:val="27"/>
          <w:rtl/>
        </w:rPr>
        <w:t>ية، وباعتبار المملوك الكل</w:t>
      </w:r>
      <w:r w:rsidR="00D10928" w:rsidRPr="004F31A3">
        <w:rPr>
          <w:rFonts w:hint="cs"/>
          <w:sz w:val="27"/>
          <w:rtl/>
        </w:rPr>
        <w:t>ّ</w:t>
      </w:r>
      <w:r w:rsidRPr="004F31A3">
        <w:rPr>
          <w:rFonts w:hint="cs"/>
          <w:sz w:val="27"/>
          <w:rtl/>
        </w:rPr>
        <w:t>ي إلى</w:t>
      </w:r>
      <w:r w:rsidR="00D10928" w:rsidRPr="004F31A3">
        <w:rPr>
          <w:rFonts w:hint="cs"/>
          <w:sz w:val="27"/>
          <w:rtl/>
        </w:rPr>
        <w:t>:</w:t>
      </w:r>
      <w:r w:rsidRPr="004F31A3">
        <w:rPr>
          <w:rFonts w:hint="cs"/>
          <w:sz w:val="27"/>
          <w:rtl/>
        </w:rPr>
        <w:t xml:space="preserve"> الكل</w:t>
      </w:r>
      <w:r w:rsidR="00D10928" w:rsidRPr="004F31A3">
        <w:rPr>
          <w:rFonts w:hint="cs"/>
          <w:sz w:val="27"/>
          <w:rtl/>
        </w:rPr>
        <w:t>ّ</w:t>
      </w:r>
      <w:r w:rsidRPr="004F31A3">
        <w:rPr>
          <w:rFonts w:hint="cs"/>
          <w:sz w:val="27"/>
          <w:rtl/>
        </w:rPr>
        <w:t>ي في المعيّن</w:t>
      </w:r>
      <w:r w:rsidR="00D10928" w:rsidRPr="004F31A3">
        <w:rPr>
          <w:rFonts w:hint="cs"/>
          <w:sz w:val="27"/>
          <w:rtl/>
        </w:rPr>
        <w:t>؛</w:t>
      </w:r>
      <w:r w:rsidRPr="004F31A3">
        <w:rPr>
          <w:rFonts w:hint="cs"/>
          <w:sz w:val="27"/>
          <w:rtl/>
        </w:rPr>
        <w:t xml:space="preserve"> والكسر المشاع</w:t>
      </w:r>
      <w:r w:rsidR="00D10928" w:rsidRPr="004F31A3">
        <w:rPr>
          <w:rFonts w:hint="cs"/>
          <w:sz w:val="27"/>
          <w:rtl/>
        </w:rPr>
        <w:t>؛</w:t>
      </w:r>
      <w:r w:rsidRPr="004F31A3">
        <w:rPr>
          <w:rFonts w:hint="cs"/>
          <w:sz w:val="27"/>
          <w:rtl/>
        </w:rPr>
        <w:t xml:space="preserve"> </w:t>
      </w:r>
      <w:r w:rsidRPr="004F31A3">
        <w:rPr>
          <w:rFonts w:hint="cs"/>
          <w:sz w:val="27"/>
          <w:rtl/>
        </w:rPr>
        <w:lastRenderedPageBreak/>
        <w:t>والاشتراك في المالية. كما أن نفس الملكية تنقسم إلى</w:t>
      </w:r>
      <w:r w:rsidR="00D10928" w:rsidRPr="004F31A3">
        <w:rPr>
          <w:rFonts w:hint="cs"/>
          <w:sz w:val="27"/>
          <w:rtl/>
        </w:rPr>
        <w:t>:</w:t>
      </w:r>
      <w:r w:rsidRPr="004F31A3">
        <w:rPr>
          <w:rFonts w:hint="cs"/>
          <w:sz w:val="27"/>
          <w:rtl/>
        </w:rPr>
        <w:t xml:space="preserve"> الملكية المطلقة</w:t>
      </w:r>
      <w:r w:rsidR="00D10928" w:rsidRPr="004F31A3">
        <w:rPr>
          <w:rFonts w:hint="cs"/>
          <w:sz w:val="27"/>
          <w:rtl/>
        </w:rPr>
        <w:t>؛</w:t>
      </w:r>
      <w:r w:rsidRPr="004F31A3">
        <w:rPr>
          <w:rFonts w:hint="cs"/>
          <w:sz w:val="27"/>
          <w:rtl/>
        </w:rPr>
        <w:t xml:space="preserve"> و</w:t>
      </w:r>
      <w:r w:rsidR="00D10928" w:rsidRPr="004F31A3">
        <w:rPr>
          <w:rFonts w:hint="cs"/>
          <w:sz w:val="27"/>
          <w:rtl/>
        </w:rPr>
        <w:t xml:space="preserve">الملكية </w:t>
      </w:r>
      <w:r w:rsidRPr="004F31A3">
        <w:rPr>
          <w:rFonts w:hint="cs"/>
          <w:sz w:val="27"/>
          <w:rtl/>
        </w:rPr>
        <w:t>غير المطلقة. وينقسم الحق</w:t>
      </w:r>
      <w:r w:rsidR="00D10928" w:rsidRPr="004F31A3">
        <w:rPr>
          <w:rFonts w:hint="cs"/>
          <w:sz w:val="27"/>
          <w:rtl/>
        </w:rPr>
        <w:t>ّ</w:t>
      </w:r>
      <w:r w:rsidRPr="004F31A3">
        <w:rPr>
          <w:rFonts w:hint="cs"/>
          <w:sz w:val="27"/>
          <w:rtl/>
        </w:rPr>
        <w:t xml:space="preserve"> ب</w:t>
      </w:r>
      <w:r w:rsidR="004F0772" w:rsidRPr="004F31A3">
        <w:rPr>
          <w:rFonts w:hint="cs"/>
          <w:sz w:val="27"/>
          <w:rtl/>
        </w:rPr>
        <w:t>دَوْر</w:t>
      </w:r>
      <w:r w:rsidRPr="004F31A3">
        <w:rPr>
          <w:rFonts w:hint="cs"/>
          <w:sz w:val="27"/>
          <w:rtl/>
        </w:rPr>
        <w:t>ه إلى</w:t>
      </w:r>
      <w:r w:rsidR="00D10928" w:rsidRPr="004F31A3">
        <w:rPr>
          <w:rFonts w:hint="cs"/>
          <w:sz w:val="27"/>
          <w:rtl/>
        </w:rPr>
        <w:t>:</w:t>
      </w:r>
      <w:r w:rsidRPr="004F31A3">
        <w:rPr>
          <w:rFonts w:hint="cs"/>
          <w:sz w:val="27"/>
          <w:rtl/>
        </w:rPr>
        <w:t xml:space="preserve"> قابل للنقل</w:t>
      </w:r>
      <w:r w:rsidR="00D10928" w:rsidRPr="004F31A3">
        <w:rPr>
          <w:rFonts w:hint="cs"/>
          <w:sz w:val="27"/>
          <w:rtl/>
        </w:rPr>
        <w:t>؛</w:t>
      </w:r>
      <w:r w:rsidRPr="004F31A3">
        <w:rPr>
          <w:rFonts w:hint="cs"/>
          <w:sz w:val="27"/>
          <w:rtl/>
        </w:rPr>
        <w:t xml:space="preserve"> وغير قابل للنقل، وقابل للإسقاط</w:t>
      </w:r>
      <w:r w:rsidR="00D10928" w:rsidRPr="004F31A3">
        <w:rPr>
          <w:rFonts w:hint="cs"/>
          <w:sz w:val="27"/>
          <w:rtl/>
        </w:rPr>
        <w:t>؛</w:t>
      </w:r>
      <w:r w:rsidRPr="004F31A3">
        <w:rPr>
          <w:rFonts w:hint="cs"/>
          <w:sz w:val="27"/>
          <w:rtl/>
        </w:rPr>
        <w:t xml:space="preserve"> وغير قابل للإسقاط. وعلى هذا الأساس كيف يمكن للغة العربية ـ التي لا تحتوي على شبكة</w:t>
      </w:r>
      <w:r w:rsidR="00D10928" w:rsidRPr="004F31A3">
        <w:rPr>
          <w:rFonts w:hint="cs"/>
          <w:sz w:val="27"/>
          <w:rtl/>
        </w:rPr>
        <w:t>ٍ</w:t>
      </w:r>
      <w:r w:rsidRPr="004F31A3">
        <w:rPr>
          <w:rFonts w:hint="cs"/>
          <w:sz w:val="27"/>
          <w:rtl/>
        </w:rPr>
        <w:t xml:space="preserve"> من المفاهيم القانونية ـ أن تشتمل على إمكانية</w:t>
      </w:r>
      <w:r w:rsidR="00D10928" w:rsidRPr="004F31A3">
        <w:rPr>
          <w:rFonts w:hint="cs"/>
          <w:sz w:val="27"/>
          <w:rtl/>
        </w:rPr>
        <w:t>ٍ</w:t>
      </w:r>
      <w:r w:rsidRPr="004F31A3">
        <w:rPr>
          <w:rFonts w:hint="cs"/>
          <w:sz w:val="27"/>
          <w:rtl/>
        </w:rPr>
        <w:t xml:space="preserve"> لوضع القانون لمثل هذه الأحكام؟ هل سيغدو التشريع ممكناً من خلال وضع المصطلحات الجديدة التي ت</w:t>
      </w:r>
      <w:r w:rsidR="00D10928" w:rsidRPr="004F31A3">
        <w:rPr>
          <w:rFonts w:hint="cs"/>
          <w:sz w:val="27"/>
          <w:rtl/>
        </w:rPr>
        <w:t>ُ</w:t>
      </w:r>
      <w:r w:rsidRPr="004F31A3">
        <w:rPr>
          <w:rFonts w:hint="cs"/>
          <w:sz w:val="27"/>
          <w:rtl/>
        </w:rPr>
        <w:t>سم</w:t>
      </w:r>
      <w:r w:rsidR="00D10928" w:rsidRPr="004F31A3">
        <w:rPr>
          <w:rFonts w:hint="cs"/>
          <w:sz w:val="27"/>
          <w:rtl/>
        </w:rPr>
        <w:t>ّ</w:t>
      </w:r>
      <w:r w:rsidRPr="004F31A3">
        <w:rPr>
          <w:rFonts w:hint="cs"/>
          <w:sz w:val="27"/>
          <w:rtl/>
        </w:rPr>
        <w:t>ى بالحقيقة الشرعية؟ وبطبيعة الحال إن هذا الافتراض</w:t>
      </w:r>
      <w:r w:rsidR="00D10928" w:rsidRPr="004F31A3">
        <w:rPr>
          <w:rFonts w:hint="cs"/>
          <w:sz w:val="27"/>
          <w:rtl/>
        </w:rPr>
        <w:t>؛</w:t>
      </w:r>
      <w:r w:rsidRPr="004F31A3">
        <w:rPr>
          <w:rFonts w:hint="cs"/>
          <w:sz w:val="27"/>
          <w:rtl/>
        </w:rPr>
        <w:t xml:space="preserve"> بالالتفات إلى الفترة المحدودة لوضع القوانين والتشريعات من ق</w:t>
      </w:r>
      <w:r w:rsidR="00D10928" w:rsidRPr="004F31A3">
        <w:rPr>
          <w:rFonts w:hint="cs"/>
          <w:sz w:val="27"/>
          <w:rtl/>
        </w:rPr>
        <w:t>ِ</w:t>
      </w:r>
      <w:r w:rsidRPr="004F31A3">
        <w:rPr>
          <w:rFonts w:hint="cs"/>
          <w:sz w:val="27"/>
          <w:rtl/>
        </w:rPr>
        <w:t>ب</w:t>
      </w:r>
      <w:r w:rsidR="00D10928" w:rsidRPr="004F31A3">
        <w:rPr>
          <w:rFonts w:hint="cs"/>
          <w:sz w:val="27"/>
          <w:rtl/>
        </w:rPr>
        <w:t>َ</w:t>
      </w:r>
      <w:r w:rsidRPr="004F31A3">
        <w:rPr>
          <w:rFonts w:hint="cs"/>
          <w:sz w:val="27"/>
          <w:rtl/>
        </w:rPr>
        <w:t>ل الشريعة، لم يكن يبدو ممكناً؛ لأن ذلك كان يصطدم بالعقلية الب</w:t>
      </w:r>
      <w:r w:rsidR="00D10928" w:rsidRPr="004F31A3">
        <w:rPr>
          <w:rFonts w:hint="cs"/>
          <w:sz w:val="27"/>
          <w:rtl/>
        </w:rPr>
        <w:t>َ</w:t>
      </w:r>
      <w:r w:rsidRPr="004F31A3">
        <w:rPr>
          <w:rFonts w:hint="cs"/>
          <w:sz w:val="27"/>
          <w:rtl/>
        </w:rPr>
        <w:t>د</w:t>
      </w:r>
      <w:r w:rsidR="00D10928" w:rsidRPr="004F31A3">
        <w:rPr>
          <w:rFonts w:hint="cs"/>
          <w:sz w:val="27"/>
          <w:rtl/>
        </w:rPr>
        <w:t>َ</w:t>
      </w:r>
      <w:r w:rsidRPr="004F31A3">
        <w:rPr>
          <w:rFonts w:hint="cs"/>
          <w:sz w:val="27"/>
          <w:rtl/>
        </w:rPr>
        <w:t>وية للعرب في العصر الجاهلي. ولهذا السبب فقد صدرت القوانين الإسلامية بشكل</w:t>
      </w:r>
      <w:r w:rsidR="004D563E" w:rsidRPr="004F31A3">
        <w:rPr>
          <w:rFonts w:hint="cs"/>
          <w:sz w:val="27"/>
          <w:rtl/>
        </w:rPr>
        <w:t>ٍ</w:t>
      </w:r>
      <w:r w:rsidRPr="004F31A3">
        <w:rPr>
          <w:rFonts w:hint="cs"/>
          <w:sz w:val="27"/>
          <w:rtl/>
        </w:rPr>
        <w:t xml:space="preserve"> متدرّ</w:t>
      </w:r>
      <w:r w:rsidR="004D563E" w:rsidRPr="004F31A3">
        <w:rPr>
          <w:rFonts w:hint="cs"/>
          <w:sz w:val="27"/>
          <w:rtl/>
        </w:rPr>
        <w:t>ِ</w:t>
      </w:r>
      <w:r w:rsidRPr="004F31A3">
        <w:rPr>
          <w:rFonts w:hint="cs"/>
          <w:sz w:val="27"/>
          <w:rtl/>
        </w:rPr>
        <w:t>ج</w:t>
      </w:r>
      <w:r w:rsidR="004D563E" w:rsidRPr="004F31A3">
        <w:rPr>
          <w:rFonts w:hint="cs"/>
          <w:sz w:val="27"/>
          <w:rtl/>
        </w:rPr>
        <w:t>،</w:t>
      </w:r>
      <w:r w:rsidRPr="004F31A3">
        <w:rPr>
          <w:rFonts w:hint="cs"/>
          <w:sz w:val="27"/>
          <w:rtl/>
        </w:rPr>
        <w:t xml:space="preserve"> وبما يتناسب مع الذهنية والتجارب التي يعيشها العرب في شبه الجزيرة العربية.</w:t>
      </w:r>
    </w:p>
    <w:p w:rsidR="007967DF" w:rsidRPr="004F31A3" w:rsidRDefault="007967DF" w:rsidP="00E95D22">
      <w:pPr>
        <w:rPr>
          <w:sz w:val="27"/>
          <w:rtl/>
        </w:rPr>
      </w:pPr>
      <w:r w:rsidRPr="004F31A3">
        <w:rPr>
          <w:rFonts w:hint="cs"/>
          <w:sz w:val="27"/>
          <w:rtl/>
        </w:rPr>
        <w:t>لقد سار التشريع في مجتمع شبه الجزيرة العربية بلغة</w:t>
      </w:r>
      <w:r w:rsidR="004D563E" w:rsidRPr="004F31A3">
        <w:rPr>
          <w:rFonts w:hint="cs"/>
          <w:sz w:val="27"/>
          <w:rtl/>
        </w:rPr>
        <w:t>ٍ</w:t>
      </w:r>
      <w:r w:rsidRPr="004F31A3">
        <w:rPr>
          <w:rFonts w:hint="cs"/>
          <w:sz w:val="27"/>
          <w:rtl/>
        </w:rPr>
        <w:t xml:space="preserve"> ابتدائية مولوية (لغة التخاطب بين العبد والمولى)، وفي هذه الحالة يحدث عند استنباط القوانين تشابه</w:t>
      </w:r>
      <w:r w:rsidR="004D563E" w:rsidRPr="004F31A3">
        <w:rPr>
          <w:rFonts w:hint="cs"/>
          <w:sz w:val="27"/>
          <w:rtl/>
        </w:rPr>
        <w:t>ٌ</w:t>
      </w:r>
      <w:r w:rsidRPr="004F31A3">
        <w:rPr>
          <w:rFonts w:hint="cs"/>
          <w:sz w:val="27"/>
          <w:rtl/>
        </w:rPr>
        <w:t xml:space="preserve"> بين المعاني</w:t>
      </w:r>
      <w:r w:rsidR="004D563E" w:rsidRPr="004F31A3">
        <w:rPr>
          <w:rFonts w:hint="cs"/>
          <w:sz w:val="27"/>
          <w:rtl/>
        </w:rPr>
        <w:t>،</w:t>
      </w:r>
      <w:r w:rsidRPr="004F31A3">
        <w:rPr>
          <w:rFonts w:hint="cs"/>
          <w:sz w:val="27"/>
          <w:rtl/>
        </w:rPr>
        <w:t xml:space="preserve"> واختلاف</w:t>
      </w:r>
      <w:r w:rsidR="004D563E" w:rsidRPr="004F31A3">
        <w:rPr>
          <w:rFonts w:hint="cs"/>
          <w:sz w:val="27"/>
          <w:rtl/>
        </w:rPr>
        <w:t>ٌ</w:t>
      </w:r>
      <w:r w:rsidRPr="004F31A3">
        <w:rPr>
          <w:rFonts w:hint="cs"/>
          <w:sz w:val="27"/>
          <w:rtl/>
        </w:rPr>
        <w:t xml:space="preserve"> في الأفهام</w:t>
      </w:r>
      <w:r w:rsidR="004D563E" w:rsidRPr="004F31A3">
        <w:rPr>
          <w:rFonts w:hint="cs"/>
          <w:sz w:val="27"/>
          <w:rtl/>
        </w:rPr>
        <w:t>.</w:t>
      </w:r>
      <w:r w:rsidRPr="004F31A3">
        <w:rPr>
          <w:rFonts w:hint="cs"/>
          <w:sz w:val="27"/>
          <w:rtl/>
        </w:rPr>
        <w:t xml:space="preserve"> وإن هذه الثنائية بين اللغة الحضارية والقانونية لا تزال قائمة</w:t>
      </w:r>
      <w:r w:rsidR="004D563E" w:rsidRPr="004F31A3">
        <w:rPr>
          <w:rFonts w:hint="cs"/>
          <w:sz w:val="27"/>
          <w:rtl/>
        </w:rPr>
        <w:t>ً</w:t>
      </w:r>
      <w:r w:rsidRPr="004F31A3">
        <w:rPr>
          <w:rFonts w:hint="cs"/>
          <w:sz w:val="27"/>
          <w:rtl/>
        </w:rPr>
        <w:t xml:space="preserve"> في المجتمع العربي إلى هذه اللحظة، ولم يحدث تغيّ</w:t>
      </w:r>
      <w:r w:rsidR="004D563E" w:rsidRPr="004F31A3">
        <w:rPr>
          <w:rFonts w:hint="cs"/>
          <w:sz w:val="27"/>
          <w:rtl/>
        </w:rPr>
        <w:t>ُ</w:t>
      </w:r>
      <w:r w:rsidRPr="004F31A3">
        <w:rPr>
          <w:rFonts w:hint="cs"/>
          <w:sz w:val="27"/>
          <w:rtl/>
        </w:rPr>
        <w:t>ر حت</w:t>
      </w:r>
      <w:r w:rsidR="004D563E" w:rsidRPr="004F31A3">
        <w:rPr>
          <w:rFonts w:hint="cs"/>
          <w:sz w:val="27"/>
          <w:rtl/>
        </w:rPr>
        <w:t>ّ</w:t>
      </w:r>
      <w:r w:rsidRPr="004F31A3">
        <w:rPr>
          <w:rFonts w:hint="cs"/>
          <w:sz w:val="27"/>
          <w:rtl/>
        </w:rPr>
        <w:t>ى بعد طلوع فجر الإسلام</w:t>
      </w:r>
      <w:r w:rsidR="004D563E" w:rsidRPr="004F31A3">
        <w:rPr>
          <w:rFonts w:hint="cs"/>
          <w:sz w:val="27"/>
          <w:rtl/>
        </w:rPr>
        <w:t>؛</w:t>
      </w:r>
      <w:r w:rsidRPr="004F31A3">
        <w:rPr>
          <w:rFonts w:hint="cs"/>
          <w:sz w:val="27"/>
          <w:rtl/>
        </w:rPr>
        <w:t xml:space="preserve"> بسبب ابتعاد اللغة العربية عن الثقافة القانونية</w:t>
      </w:r>
      <w:r w:rsidR="004D563E" w:rsidRPr="004F31A3">
        <w:rPr>
          <w:rFonts w:hint="cs"/>
          <w:sz w:val="27"/>
          <w:rtl/>
        </w:rPr>
        <w:t>.</w:t>
      </w:r>
      <w:r w:rsidRPr="004F31A3">
        <w:rPr>
          <w:rFonts w:hint="cs"/>
          <w:sz w:val="27"/>
          <w:rtl/>
        </w:rPr>
        <w:t xml:space="preserve"> ومن هنا قال ابن خلدون</w:t>
      </w:r>
      <w:r w:rsidRPr="004F31A3">
        <w:rPr>
          <w:sz w:val="27"/>
          <w:vertAlign w:val="superscript"/>
          <w:rtl/>
        </w:rPr>
        <w:t>(</w:t>
      </w:r>
      <w:r w:rsidRPr="004F31A3">
        <w:rPr>
          <w:rStyle w:val="ac"/>
          <w:sz w:val="27"/>
          <w:rtl/>
        </w:rPr>
        <w:endnoteReference w:id="12"/>
      </w:r>
      <w:r w:rsidRPr="004F31A3">
        <w:rPr>
          <w:sz w:val="27"/>
          <w:vertAlign w:val="superscript"/>
          <w:rtl/>
        </w:rPr>
        <w:t>)</w:t>
      </w:r>
      <w:r w:rsidRPr="004F31A3">
        <w:rPr>
          <w:rFonts w:hint="cs"/>
          <w:sz w:val="27"/>
          <w:rtl/>
        </w:rPr>
        <w:t xml:space="preserve"> في مقد</w:t>
      </w:r>
      <w:r w:rsidR="004D563E" w:rsidRPr="004F31A3">
        <w:rPr>
          <w:rFonts w:hint="cs"/>
          <w:sz w:val="27"/>
          <w:rtl/>
        </w:rPr>
        <w:t>ّ</w:t>
      </w:r>
      <w:r w:rsidRPr="004F31A3">
        <w:rPr>
          <w:rFonts w:hint="cs"/>
          <w:sz w:val="27"/>
          <w:rtl/>
        </w:rPr>
        <w:t>مته، وأحمد أمين</w:t>
      </w:r>
      <w:r w:rsidRPr="004F31A3">
        <w:rPr>
          <w:sz w:val="27"/>
          <w:vertAlign w:val="superscript"/>
          <w:rtl/>
        </w:rPr>
        <w:t>(</w:t>
      </w:r>
      <w:r w:rsidRPr="004F31A3">
        <w:rPr>
          <w:rStyle w:val="ac"/>
          <w:sz w:val="27"/>
          <w:rtl/>
        </w:rPr>
        <w:endnoteReference w:id="13"/>
      </w:r>
      <w:r w:rsidRPr="004F31A3">
        <w:rPr>
          <w:sz w:val="27"/>
          <w:vertAlign w:val="superscript"/>
          <w:rtl/>
        </w:rPr>
        <w:t>)</w:t>
      </w:r>
      <w:r w:rsidRPr="004F31A3">
        <w:rPr>
          <w:rFonts w:hint="cs"/>
          <w:sz w:val="27"/>
          <w:rtl/>
        </w:rPr>
        <w:t xml:space="preserve"> في </w:t>
      </w:r>
      <w:r w:rsidRPr="004F31A3">
        <w:rPr>
          <w:rFonts w:hint="eastAsia"/>
          <w:sz w:val="24"/>
          <w:szCs w:val="24"/>
          <w:rtl/>
        </w:rPr>
        <w:t>«</w:t>
      </w:r>
      <w:r w:rsidRPr="004F31A3">
        <w:rPr>
          <w:rFonts w:hint="cs"/>
          <w:sz w:val="27"/>
          <w:rtl/>
        </w:rPr>
        <w:t>ضحى الإسلام</w:t>
      </w:r>
      <w:r w:rsidRPr="004F31A3">
        <w:rPr>
          <w:rFonts w:hint="eastAsia"/>
          <w:sz w:val="24"/>
          <w:szCs w:val="24"/>
          <w:rtl/>
        </w:rPr>
        <w:t>»</w:t>
      </w:r>
      <w:r w:rsidRPr="004F31A3">
        <w:rPr>
          <w:rFonts w:hint="cs"/>
          <w:sz w:val="27"/>
          <w:rtl/>
        </w:rPr>
        <w:t>: إن الإقبال على طلب العلم والتفق</w:t>
      </w:r>
      <w:r w:rsidR="004D563E" w:rsidRPr="004F31A3">
        <w:rPr>
          <w:rFonts w:hint="cs"/>
          <w:sz w:val="27"/>
          <w:rtl/>
        </w:rPr>
        <w:t>ُّ</w:t>
      </w:r>
      <w:r w:rsidRPr="004F31A3">
        <w:rPr>
          <w:rFonts w:hint="cs"/>
          <w:sz w:val="27"/>
          <w:rtl/>
        </w:rPr>
        <w:t>ه في الدين كان أكثر بروزاً بين الموالي والأعاجم من العرب. إن العرب كانوا حت</w:t>
      </w:r>
      <w:r w:rsidR="004D563E" w:rsidRPr="004F31A3">
        <w:rPr>
          <w:rFonts w:hint="cs"/>
          <w:sz w:val="27"/>
          <w:rtl/>
        </w:rPr>
        <w:t>ّ</w:t>
      </w:r>
      <w:r w:rsidRPr="004F31A3">
        <w:rPr>
          <w:rFonts w:hint="cs"/>
          <w:sz w:val="27"/>
          <w:rtl/>
        </w:rPr>
        <w:t>ى بعد ظهور الإسلام ير</w:t>
      </w:r>
      <w:r w:rsidR="004D563E" w:rsidRPr="004F31A3">
        <w:rPr>
          <w:rFonts w:hint="cs"/>
          <w:sz w:val="27"/>
          <w:rtl/>
        </w:rPr>
        <w:t>َ</w:t>
      </w:r>
      <w:r w:rsidRPr="004F31A3">
        <w:rPr>
          <w:rFonts w:hint="cs"/>
          <w:sz w:val="27"/>
          <w:rtl/>
        </w:rPr>
        <w:t>و</w:t>
      </w:r>
      <w:r w:rsidR="004D563E" w:rsidRPr="004F31A3">
        <w:rPr>
          <w:rFonts w:hint="cs"/>
          <w:sz w:val="27"/>
          <w:rtl/>
        </w:rPr>
        <w:t>ْ</w:t>
      </w:r>
      <w:r w:rsidRPr="004F31A3">
        <w:rPr>
          <w:rFonts w:hint="cs"/>
          <w:sz w:val="27"/>
          <w:rtl/>
        </w:rPr>
        <w:t>ن شخصياتهم في الغلبة العسكرية والقتالية، دون الغلبة العلمية والتنمية الثقافية</w:t>
      </w:r>
      <w:r w:rsidRPr="004F31A3">
        <w:rPr>
          <w:sz w:val="27"/>
          <w:vertAlign w:val="superscript"/>
          <w:rtl/>
        </w:rPr>
        <w:t>(</w:t>
      </w:r>
      <w:r w:rsidRPr="004F31A3">
        <w:rPr>
          <w:rStyle w:val="ac"/>
          <w:sz w:val="27"/>
          <w:rtl/>
        </w:rPr>
        <w:endnoteReference w:id="14"/>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والنتيجة هي أنه على الرغم من افتقار اللغة العربية إلى المفردات والمصطلحات القانونية، اضطر</w:t>
      </w:r>
      <w:r w:rsidR="004D563E" w:rsidRPr="004F31A3">
        <w:rPr>
          <w:rFonts w:hint="cs"/>
          <w:sz w:val="27"/>
          <w:rtl/>
        </w:rPr>
        <w:t>ّ</w:t>
      </w:r>
      <w:r w:rsidRPr="004F31A3">
        <w:rPr>
          <w:rFonts w:hint="cs"/>
          <w:sz w:val="27"/>
          <w:rtl/>
        </w:rPr>
        <w:t>ت الشريعة الإسلامية ـ في التفهيم والتفاهم ـ إلى الاستفادة من اللغة المولوية</w:t>
      </w:r>
      <w:r w:rsidR="004D563E" w:rsidRPr="004F31A3">
        <w:rPr>
          <w:rFonts w:hint="cs"/>
          <w:sz w:val="27"/>
          <w:rtl/>
        </w:rPr>
        <w:t>؛</w:t>
      </w:r>
      <w:r w:rsidRPr="004F31A3">
        <w:rPr>
          <w:rFonts w:hint="cs"/>
          <w:sz w:val="27"/>
          <w:rtl/>
        </w:rPr>
        <w:t xml:space="preserve"> لبيان أحكامها، و</w:t>
      </w:r>
      <w:r w:rsidR="004D563E" w:rsidRPr="004F31A3">
        <w:rPr>
          <w:rFonts w:hint="cs"/>
          <w:sz w:val="27"/>
          <w:rtl/>
        </w:rPr>
        <w:t>أ</w:t>
      </w:r>
      <w:r w:rsidRPr="004F31A3">
        <w:rPr>
          <w:rFonts w:hint="cs"/>
          <w:sz w:val="27"/>
          <w:rtl/>
        </w:rPr>
        <w:t>ن تتبع صيغة الأمر والنهي الموجودة في</w:t>
      </w:r>
      <w:r w:rsidR="004D563E" w:rsidRPr="004F31A3">
        <w:rPr>
          <w:rFonts w:hint="cs"/>
          <w:sz w:val="27"/>
          <w:rtl/>
        </w:rPr>
        <w:t xml:space="preserve"> </w:t>
      </w:r>
      <w:r w:rsidRPr="004F31A3">
        <w:rPr>
          <w:rFonts w:hint="cs"/>
          <w:sz w:val="27"/>
          <w:rtl/>
        </w:rPr>
        <w:t>ما يتعل</w:t>
      </w:r>
      <w:r w:rsidR="004D563E" w:rsidRPr="004F31A3">
        <w:rPr>
          <w:rFonts w:hint="cs"/>
          <w:sz w:val="27"/>
          <w:rtl/>
        </w:rPr>
        <w:t>ّ</w:t>
      </w:r>
      <w:r w:rsidRPr="004F31A3">
        <w:rPr>
          <w:rFonts w:hint="cs"/>
          <w:sz w:val="27"/>
          <w:rtl/>
        </w:rPr>
        <w:t>ق بالعبد والمولى والنظام الق</w:t>
      </w:r>
      <w:r w:rsidR="004D563E" w:rsidRPr="004F31A3">
        <w:rPr>
          <w:rFonts w:hint="cs"/>
          <w:sz w:val="27"/>
          <w:rtl/>
        </w:rPr>
        <w:t>َ</w:t>
      </w:r>
      <w:r w:rsidRPr="004F31A3">
        <w:rPr>
          <w:rFonts w:hint="cs"/>
          <w:sz w:val="27"/>
          <w:rtl/>
        </w:rPr>
        <w:t>ب</w:t>
      </w:r>
      <w:r w:rsidR="004D563E" w:rsidRPr="004F31A3">
        <w:rPr>
          <w:rFonts w:hint="cs"/>
          <w:sz w:val="27"/>
          <w:rtl/>
        </w:rPr>
        <w:t>َ</w:t>
      </w:r>
      <w:r w:rsidRPr="004F31A3">
        <w:rPr>
          <w:rFonts w:hint="cs"/>
          <w:sz w:val="27"/>
          <w:rtl/>
        </w:rPr>
        <w:t>لي والطبقي.</w:t>
      </w:r>
    </w:p>
    <w:p w:rsidR="007967DF" w:rsidRPr="004F31A3" w:rsidRDefault="007967DF" w:rsidP="00E95D22">
      <w:pPr>
        <w:rPr>
          <w:sz w:val="27"/>
          <w:rtl/>
        </w:rPr>
      </w:pPr>
      <w:r w:rsidRPr="004F31A3">
        <w:rPr>
          <w:rFonts w:hint="cs"/>
          <w:sz w:val="27"/>
          <w:rtl/>
        </w:rPr>
        <w:t xml:space="preserve">إن فهم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ـ في الع</w:t>
      </w:r>
      <w:r w:rsidR="004D563E" w:rsidRPr="004F31A3">
        <w:rPr>
          <w:rFonts w:hint="cs"/>
          <w:sz w:val="27"/>
          <w:rtl/>
        </w:rPr>
        <w:t>ُ</w:t>
      </w:r>
      <w:r w:rsidRPr="004F31A3">
        <w:rPr>
          <w:rFonts w:hint="cs"/>
          <w:sz w:val="27"/>
          <w:rtl/>
        </w:rPr>
        <w:t>ر</w:t>
      </w:r>
      <w:r w:rsidR="004D563E" w:rsidRPr="004F31A3">
        <w:rPr>
          <w:rFonts w:hint="cs"/>
          <w:sz w:val="27"/>
          <w:rtl/>
        </w:rPr>
        <w:t>ْ</w:t>
      </w:r>
      <w:r w:rsidRPr="004F31A3">
        <w:rPr>
          <w:rFonts w:hint="cs"/>
          <w:sz w:val="27"/>
          <w:rtl/>
        </w:rPr>
        <w:t>ف العربي ـ من أمر المولى إلى العبد (في الأفعال) ـ سواء أكانت العلاقة بين العبد والمولى صحيحة</w:t>
      </w:r>
      <w:r w:rsidR="004D563E" w:rsidRPr="004F31A3">
        <w:rPr>
          <w:rFonts w:hint="cs"/>
          <w:sz w:val="27"/>
          <w:rtl/>
        </w:rPr>
        <w:t>ً</w:t>
      </w:r>
      <w:r w:rsidRPr="004F31A3">
        <w:rPr>
          <w:rFonts w:hint="cs"/>
          <w:sz w:val="27"/>
          <w:rtl/>
        </w:rPr>
        <w:t xml:space="preserve"> أم لا ـ يمث</w:t>
      </w:r>
      <w:r w:rsidR="004D563E" w:rsidRPr="004F31A3">
        <w:rPr>
          <w:rFonts w:hint="cs"/>
          <w:sz w:val="27"/>
          <w:rtl/>
        </w:rPr>
        <w:t>ِّ</w:t>
      </w:r>
      <w:r w:rsidRPr="004F31A3">
        <w:rPr>
          <w:rFonts w:hint="cs"/>
          <w:sz w:val="27"/>
          <w:rtl/>
        </w:rPr>
        <w:t>ل نوعاً من الفهم اللغوي، وقائم</w:t>
      </w:r>
      <w:r w:rsidR="004D563E" w:rsidRPr="004F31A3">
        <w:rPr>
          <w:rFonts w:hint="cs"/>
          <w:sz w:val="27"/>
          <w:rtl/>
        </w:rPr>
        <w:t>ٌ</w:t>
      </w:r>
      <w:r w:rsidRPr="004F31A3">
        <w:rPr>
          <w:rFonts w:hint="cs"/>
          <w:sz w:val="27"/>
          <w:rtl/>
        </w:rPr>
        <w:t xml:space="preserve"> على أساس</w:t>
      </w:r>
      <w:r w:rsidR="004D563E" w:rsidRPr="004F31A3">
        <w:rPr>
          <w:rFonts w:hint="cs"/>
          <w:sz w:val="27"/>
          <w:rtl/>
        </w:rPr>
        <w:t>ٍ</w:t>
      </w:r>
      <w:r w:rsidRPr="004F31A3">
        <w:rPr>
          <w:rFonts w:hint="cs"/>
          <w:sz w:val="27"/>
          <w:rtl/>
        </w:rPr>
        <w:t xml:space="preserve"> من الأدبيات. في هذا النوع من المجتمعات هناك في الأمر الصادر من </w:t>
      </w:r>
      <w:r w:rsidRPr="004F31A3">
        <w:rPr>
          <w:rFonts w:hint="cs"/>
          <w:sz w:val="27"/>
          <w:rtl/>
        </w:rPr>
        <w:lastRenderedPageBreak/>
        <w:t>الأب إلى ابنه</w:t>
      </w:r>
      <w:r w:rsidR="004D563E" w:rsidRPr="004F31A3">
        <w:rPr>
          <w:rFonts w:hint="cs"/>
          <w:sz w:val="27"/>
          <w:rtl/>
        </w:rPr>
        <w:t>،</w:t>
      </w:r>
      <w:r w:rsidRPr="004F31A3">
        <w:rPr>
          <w:rFonts w:hint="cs"/>
          <w:sz w:val="27"/>
          <w:rtl/>
        </w:rPr>
        <w:t xml:space="preserve"> في قوله: </w:t>
      </w:r>
      <w:r w:rsidRPr="004F31A3">
        <w:rPr>
          <w:rFonts w:hint="eastAsia"/>
          <w:sz w:val="24"/>
          <w:szCs w:val="24"/>
          <w:rtl/>
        </w:rPr>
        <w:t>«</w:t>
      </w:r>
      <w:r w:rsidRPr="004F31A3">
        <w:rPr>
          <w:rFonts w:hint="cs"/>
          <w:sz w:val="27"/>
          <w:rtl/>
        </w:rPr>
        <w:t>اذه</w:t>
      </w:r>
      <w:r w:rsidR="004D563E" w:rsidRPr="004F31A3">
        <w:rPr>
          <w:rFonts w:hint="cs"/>
          <w:sz w:val="27"/>
          <w:rtl/>
        </w:rPr>
        <w:t>َ</w:t>
      </w:r>
      <w:r w:rsidRPr="004F31A3">
        <w:rPr>
          <w:rFonts w:hint="cs"/>
          <w:sz w:val="27"/>
          <w:rtl/>
        </w:rPr>
        <w:t>ب</w:t>
      </w:r>
      <w:r w:rsidR="004D563E" w:rsidRPr="004F31A3">
        <w:rPr>
          <w:rFonts w:hint="cs"/>
          <w:sz w:val="27"/>
          <w:rtl/>
        </w:rPr>
        <w:t>ْ</w:t>
      </w:r>
      <w:r w:rsidRPr="004F31A3">
        <w:rPr>
          <w:rFonts w:hint="cs"/>
          <w:sz w:val="27"/>
          <w:rtl/>
        </w:rPr>
        <w:t xml:space="preserve"> إلى السوق</w:t>
      </w:r>
      <w:r w:rsidRPr="004F31A3">
        <w:rPr>
          <w:rFonts w:hint="eastAsia"/>
          <w:sz w:val="24"/>
          <w:szCs w:val="24"/>
          <w:rtl/>
        </w:rPr>
        <w:t>»</w:t>
      </w:r>
      <w:r w:rsidRPr="004F31A3">
        <w:rPr>
          <w:rFonts w:hint="cs"/>
          <w:sz w:val="27"/>
          <w:rtl/>
        </w:rPr>
        <w:t xml:space="preserve"> ـ على سبيل المثال ـ</w:t>
      </w:r>
      <w:r w:rsidR="004D563E" w:rsidRPr="004F31A3">
        <w:rPr>
          <w:rFonts w:hint="cs"/>
          <w:sz w:val="27"/>
          <w:rtl/>
        </w:rPr>
        <w:t>،</w:t>
      </w:r>
      <w:r w:rsidRPr="004F31A3">
        <w:rPr>
          <w:rFonts w:hint="cs"/>
          <w:sz w:val="27"/>
          <w:rtl/>
        </w:rPr>
        <w:t xml:space="preserve"> نوع</w:t>
      </w:r>
      <w:r w:rsidR="004D563E" w:rsidRPr="004F31A3">
        <w:rPr>
          <w:rFonts w:hint="cs"/>
          <w:sz w:val="27"/>
          <w:rtl/>
        </w:rPr>
        <w:t>ٌ</w:t>
      </w:r>
      <w:r w:rsidRPr="004F31A3">
        <w:rPr>
          <w:rFonts w:hint="cs"/>
          <w:sz w:val="27"/>
          <w:rtl/>
        </w:rPr>
        <w:t xml:space="preserve"> من السيطرة الأ</w:t>
      </w:r>
      <w:r w:rsidR="004D563E" w:rsidRPr="004F31A3">
        <w:rPr>
          <w:rFonts w:hint="cs"/>
          <w:sz w:val="27"/>
          <w:rtl/>
        </w:rPr>
        <w:t>َ</w:t>
      </w:r>
      <w:r w:rsidRPr="004F31A3">
        <w:rPr>
          <w:rFonts w:hint="cs"/>
          <w:sz w:val="27"/>
          <w:rtl/>
        </w:rPr>
        <w:t>ب</w:t>
      </w:r>
      <w:r w:rsidR="004D563E" w:rsidRPr="004F31A3">
        <w:rPr>
          <w:rFonts w:hint="cs"/>
          <w:sz w:val="27"/>
          <w:rtl/>
        </w:rPr>
        <w:t>َ</w:t>
      </w:r>
      <w:r w:rsidRPr="004F31A3">
        <w:rPr>
          <w:rFonts w:hint="cs"/>
          <w:sz w:val="27"/>
          <w:rtl/>
        </w:rPr>
        <w:t>وية على الولد، وهي تمث</w:t>
      </w:r>
      <w:r w:rsidR="004D563E" w:rsidRPr="004F31A3">
        <w:rPr>
          <w:rFonts w:hint="cs"/>
          <w:sz w:val="27"/>
          <w:rtl/>
        </w:rPr>
        <w:t>ِّ</w:t>
      </w:r>
      <w:r w:rsidRPr="004F31A3">
        <w:rPr>
          <w:rFonts w:hint="cs"/>
          <w:sz w:val="27"/>
          <w:rtl/>
        </w:rPr>
        <w:t>ل مظهر</w:t>
      </w:r>
      <w:r w:rsidR="004D563E" w:rsidRPr="004F31A3">
        <w:rPr>
          <w:rFonts w:hint="cs"/>
          <w:sz w:val="27"/>
          <w:rtl/>
        </w:rPr>
        <w:t>اً</w:t>
      </w:r>
      <w:r w:rsidRPr="004F31A3">
        <w:rPr>
          <w:rFonts w:hint="cs"/>
          <w:sz w:val="27"/>
          <w:rtl/>
        </w:rPr>
        <w:t xml:space="preserve"> من مظاهر سيطرة المولى على العبد. ومن هنا فإن اللفظ الذي وضعه العُر</w:t>
      </w:r>
      <w:r w:rsidR="004D563E" w:rsidRPr="004F31A3">
        <w:rPr>
          <w:rFonts w:hint="cs"/>
          <w:sz w:val="27"/>
          <w:rtl/>
        </w:rPr>
        <w:t>ْ</w:t>
      </w:r>
      <w:r w:rsidRPr="004F31A3">
        <w:rPr>
          <w:rFonts w:hint="cs"/>
          <w:sz w:val="27"/>
          <w:rtl/>
        </w:rPr>
        <w:t>ف في هذه المجتمعات للأمر إنما هو في الحقيقة للتعبير عن هذه العلاقة</w:t>
      </w:r>
      <w:r w:rsidRPr="004F31A3">
        <w:rPr>
          <w:sz w:val="27"/>
          <w:vertAlign w:val="superscript"/>
          <w:rtl/>
        </w:rPr>
        <w:t>(</w:t>
      </w:r>
      <w:r w:rsidRPr="004F31A3">
        <w:rPr>
          <w:rStyle w:val="ac"/>
          <w:sz w:val="27"/>
          <w:rtl/>
        </w:rPr>
        <w:endnoteReference w:id="15"/>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إلا</w:t>
      </w:r>
      <w:r w:rsidR="004D563E" w:rsidRPr="004F31A3">
        <w:rPr>
          <w:rFonts w:hint="cs"/>
          <w:sz w:val="27"/>
          <w:rtl/>
        </w:rPr>
        <w:t>ّ</w:t>
      </w:r>
      <w:r w:rsidRPr="004F31A3">
        <w:rPr>
          <w:rFonts w:hint="cs"/>
          <w:sz w:val="27"/>
          <w:rtl/>
        </w:rPr>
        <w:t xml:space="preserve"> أن هذا النوع من الت</w:t>
      </w:r>
      <w:r w:rsidR="004D563E" w:rsidRPr="004F31A3">
        <w:rPr>
          <w:rFonts w:hint="cs"/>
          <w:sz w:val="27"/>
          <w:rtl/>
        </w:rPr>
        <w:t>َّ</w:t>
      </w:r>
      <w:r w:rsidRPr="004F31A3">
        <w:rPr>
          <w:rFonts w:hint="cs"/>
          <w:sz w:val="27"/>
          <w:rtl/>
        </w:rPr>
        <w:t>ب</w:t>
      </w:r>
      <w:r w:rsidR="004D563E" w:rsidRPr="004F31A3">
        <w:rPr>
          <w:rFonts w:hint="cs"/>
          <w:sz w:val="27"/>
          <w:rtl/>
        </w:rPr>
        <w:t>َ</w:t>
      </w:r>
      <w:r w:rsidRPr="004F31A3">
        <w:rPr>
          <w:rFonts w:hint="cs"/>
          <w:sz w:val="27"/>
          <w:rtl/>
        </w:rPr>
        <w:t>عية للغة المولوية قد أد</w:t>
      </w:r>
      <w:r w:rsidR="004D563E" w:rsidRPr="004F31A3">
        <w:rPr>
          <w:rFonts w:hint="cs"/>
          <w:sz w:val="27"/>
          <w:rtl/>
        </w:rPr>
        <w:t>ّ</w:t>
      </w:r>
      <w:r w:rsidRPr="004F31A3">
        <w:rPr>
          <w:rFonts w:hint="cs"/>
          <w:sz w:val="27"/>
          <w:rtl/>
        </w:rPr>
        <w:t>ى إلى تشابه المضامين</w:t>
      </w:r>
      <w:r w:rsidR="004D563E" w:rsidRPr="004F31A3">
        <w:rPr>
          <w:rFonts w:hint="cs"/>
          <w:sz w:val="27"/>
          <w:rtl/>
        </w:rPr>
        <w:t>،</w:t>
      </w:r>
      <w:r w:rsidRPr="004F31A3">
        <w:rPr>
          <w:rFonts w:hint="cs"/>
          <w:sz w:val="27"/>
          <w:rtl/>
        </w:rPr>
        <w:t xml:space="preserve"> واختلاف الأحكام في الشريعة الإسلامية. </w:t>
      </w:r>
      <w:r w:rsidR="00E835F6" w:rsidRPr="004F31A3">
        <w:rPr>
          <w:rFonts w:hint="cs"/>
          <w:sz w:val="27"/>
          <w:rtl/>
        </w:rPr>
        <w:t>و</w:t>
      </w:r>
      <w:r w:rsidRPr="004F31A3">
        <w:rPr>
          <w:rFonts w:hint="cs"/>
          <w:sz w:val="27"/>
          <w:rtl/>
        </w:rPr>
        <w:t>من ذلك أن الشارع المقد</w:t>
      </w:r>
      <w:r w:rsidR="00E835F6" w:rsidRPr="004F31A3">
        <w:rPr>
          <w:rFonts w:hint="cs"/>
          <w:sz w:val="27"/>
          <w:rtl/>
        </w:rPr>
        <w:t>َّ</w:t>
      </w:r>
      <w:r w:rsidRPr="004F31A3">
        <w:rPr>
          <w:rFonts w:hint="cs"/>
          <w:sz w:val="27"/>
          <w:rtl/>
        </w:rPr>
        <w:t xml:space="preserve">س عندما يريد أن يجعل حكماً تكليفياً يستفيد من صيغة الأمر، من قبيل: </w:t>
      </w:r>
      <w:r w:rsidRPr="004F31A3">
        <w:rPr>
          <w:rFonts w:ascii="Mosawi" w:hAnsi="Mosawi" w:cs="Mosawi"/>
          <w:sz w:val="24"/>
          <w:szCs w:val="24"/>
          <w:rtl/>
        </w:rPr>
        <w:t>﴿</w:t>
      </w:r>
      <w:r w:rsidRPr="004F31A3">
        <w:rPr>
          <w:b/>
          <w:bCs/>
          <w:sz w:val="27"/>
          <w:rtl/>
        </w:rPr>
        <w:t>أَقِيمُوا الصَّلا</w:t>
      </w:r>
      <w:r w:rsidR="00E835F6" w:rsidRPr="004F31A3">
        <w:rPr>
          <w:rFonts w:hint="cs"/>
          <w:b/>
          <w:bCs/>
          <w:sz w:val="27"/>
          <w:rtl/>
        </w:rPr>
        <w:t>َ</w:t>
      </w:r>
      <w:r w:rsidRPr="004F31A3">
        <w:rPr>
          <w:b/>
          <w:bCs/>
          <w:sz w:val="27"/>
          <w:rtl/>
        </w:rPr>
        <w:t>ةَ</w:t>
      </w:r>
      <w:r w:rsidRPr="004F31A3">
        <w:rPr>
          <w:rFonts w:ascii="Mosawi" w:hAnsi="Mosawi" w:cs="Mosawi"/>
          <w:sz w:val="24"/>
          <w:szCs w:val="24"/>
          <w:rtl/>
        </w:rPr>
        <w:t>﴾</w:t>
      </w:r>
      <w:r w:rsidRPr="004F31A3">
        <w:rPr>
          <w:rFonts w:hint="cs"/>
          <w:sz w:val="27"/>
          <w:rtl/>
        </w:rPr>
        <w:t xml:space="preserve"> (البقرة: </w:t>
      </w:r>
      <w:r w:rsidR="001A2150" w:rsidRPr="001A2150">
        <w:rPr>
          <w:rFonts w:hint="cs"/>
          <w:sz w:val="27"/>
          <w:rtl/>
        </w:rPr>
        <w:t>43</w:t>
      </w:r>
      <w:r w:rsidRPr="004F31A3">
        <w:rPr>
          <w:rFonts w:hint="cs"/>
          <w:sz w:val="27"/>
          <w:rtl/>
        </w:rPr>
        <w:t>)، وعندما يريد جعل حكم</w:t>
      </w:r>
      <w:r w:rsidR="00E835F6" w:rsidRPr="004F31A3">
        <w:rPr>
          <w:rFonts w:hint="cs"/>
          <w:sz w:val="27"/>
          <w:rtl/>
        </w:rPr>
        <w:t>ٍ</w:t>
      </w:r>
      <w:r w:rsidRPr="004F31A3">
        <w:rPr>
          <w:rFonts w:hint="cs"/>
          <w:sz w:val="27"/>
          <w:rtl/>
        </w:rPr>
        <w:t xml:space="preserve"> وضعي، من قبيل</w:t>
      </w:r>
      <w:r w:rsidR="00E835F6"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النجاسة</w:t>
      </w:r>
      <w:r w:rsidRPr="004F31A3">
        <w:rPr>
          <w:rFonts w:hint="eastAsia"/>
          <w:sz w:val="24"/>
          <w:szCs w:val="24"/>
          <w:rtl/>
        </w:rPr>
        <w:t>»</w:t>
      </w:r>
      <w:r w:rsidRPr="004F31A3">
        <w:rPr>
          <w:rFonts w:hint="cs"/>
          <w:sz w:val="27"/>
          <w:rtl/>
        </w:rPr>
        <w:t xml:space="preserve">، فإنه يستخدم ذات صيغة الأمر؛ فيقول مثلاً: </w:t>
      </w:r>
      <w:r w:rsidRPr="004F31A3">
        <w:rPr>
          <w:rFonts w:hint="eastAsia"/>
          <w:sz w:val="24"/>
          <w:szCs w:val="24"/>
          <w:rtl/>
        </w:rPr>
        <w:t>«</w:t>
      </w:r>
      <w:r w:rsidRPr="004F31A3">
        <w:rPr>
          <w:rFonts w:hint="cs"/>
          <w:sz w:val="27"/>
          <w:rtl/>
        </w:rPr>
        <w:t>اغس</w:t>
      </w:r>
      <w:r w:rsidR="00E835F6" w:rsidRPr="004F31A3">
        <w:rPr>
          <w:rFonts w:hint="cs"/>
          <w:sz w:val="27"/>
          <w:rtl/>
        </w:rPr>
        <w:t>ِ</w:t>
      </w:r>
      <w:r w:rsidRPr="004F31A3">
        <w:rPr>
          <w:rFonts w:hint="cs"/>
          <w:sz w:val="27"/>
          <w:rtl/>
        </w:rPr>
        <w:t>ل</w:t>
      </w:r>
      <w:r w:rsidR="00E835F6" w:rsidRPr="004F31A3">
        <w:rPr>
          <w:rFonts w:hint="cs"/>
          <w:sz w:val="27"/>
          <w:rtl/>
        </w:rPr>
        <w:t>ْ</w:t>
      </w:r>
      <w:r w:rsidRPr="004F31A3">
        <w:rPr>
          <w:rFonts w:hint="cs"/>
          <w:sz w:val="27"/>
          <w:rtl/>
        </w:rPr>
        <w:t xml:space="preserve"> ثوبك من أبوال ما لا ي</w:t>
      </w:r>
      <w:r w:rsidR="00E835F6" w:rsidRPr="004F31A3">
        <w:rPr>
          <w:rFonts w:hint="cs"/>
          <w:sz w:val="27"/>
          <w:rtl/>
        </w:rPr>
        <w:t>ُ</w:t>
      </w:r>
      <w:r w:rsidRPr="004F31A3">
        <w:rPr>
          <w:rFonts w:hint="cs"/>
          <w:sz w:val="27"/>
          <w:rtl/>
        </w:rPr>
        <w:t>ؤ</w:t>
      </w:r>
      <w:r w:rsidR="00E835F6" w:rsidRPr="004F31A3">
        <w:rPr>
          <w:rFonts w:hint="cs"/>
          <w:sz w:val="27"/>
          <w:rtl/>
        </w:rPr>
        <w:t>ْ</w:t>
      </w:r>
      <w:r w:rsidRPr="004F31A3">
        <w:rPr>
          <w:rFonts w:hint="cs"/>
          <w:sz w:val="27"/>
          <w:rtl/>
        </w:rPr>
        <w:t>ك</w:t>
      </w:r>
      <w:r w:rsidR="00E835F6" w:rsidRPr="004F31A3">
        <w:rPr>
          <w:rFonts w:hint="cs"/>
          <w:sz w:val="27"/>
          <w:rtl/>
        </w:rPr>
        <w:t>َ</w:t>
      </w:r>
      <w:r w:rsidRPr="004F31A3">
        <w:rPr>
          <w:rFonts w:hint="cs"/>
          <w:sz w:val="27"/>
          <w:rtl/>
        </w:rPr>
        <w:t>ل لحمه</w:t>
      </w:r>
      <w:r w:rsidRPr="004F31A3">
        <w:rPr>
          <w:rFonts w:hint="eastAsia"/>
          <w:sz w:val="24"/>
          <w:szCs w:val="24"/>
          <w:rtl/>
        </w:rPr>
        <w:t>»</w:t>
      </w:r>
      <w:r w:rsidRPr="004F31A3">
        <w:rPr>
          <w:sz w:val="27"/>
          <w:vertAlign w:val="superscript"/>
          <w:rtl/>
        </w:rPr>
        <w:t>(</w:t>
      </w:r>
      <w:r w:rsidRPr="004F31A3">
        <w:rPr>
          <w:rStyle w:val="ac"/>
          <w:sz w:val="27"/>
          <w:rtl/>
        </w:rPr>
        <w:endnoteReference w:id="16"/>
      </w:r>
      <w:r w:rsidRPr="004F31A3">
        <w:rPr>
          <w:sz w:val="27"/>
          <w:vertAlign w:val="superscript"/>
          <w:rtl/>
        </w:rPr>
        <w:t>)</w:t>
      </w:r>
      <w:r w:rsidRPr="004F31A3">
        <w:rPr>
          <w:rFonts w:hint="cs"/>
          <w:sz w:val="27"/>
          <w:rtl/>
        </w:rPr>
        <w:t>. إن هذا النوع من الموارد يؤد</w:t>
      </w:r>
      <w:r w:rsidR="00E835F6" w:rsidRPr="004F31A3">
        <w:rPr>
          <w:rFonts w:hint="cs"/>
          <w:sz w:val="27"/>
          <w:rtl/>
        </w:rPr>
        <w:t>ّ</w:t>
      </w:r>
      <w:r w:rsidRPr="004F31A3">
        <w:rPr>
          <w:rFonts w:hint="cs"/>
          <w:sz w:val="27"/>
          <w:rtl/>
        </w:rPr>
        <w:t>ي إلى الخلط بين الأحكام الإرشادية والأحكام المولوية.</w:t>
      </w:r>
    </w:p>
    <w:p w:rsidR="007967DF" w:rsidRPr="004F31A3" w:rsidRDefault="007967DF" w:rsidP="00E95D22">
      <w:pPr>
        <w:rPr>
          <w:sz w:val="27"/>
          <w:rtl/>
        </w:rPr>
      </w:pPr>
      <w:r w:rsidRPr="004F31A3">
        <w:rPr>
          <w:rFonts w:hint="cs"/>
          <w:sz w:val="27"/>
          <w:rtl/>
        </w:rPr>
        <w:t xml:space="preserve">النموذج الآخر هو الاختلاف في فهم كلام الله إذ يقول: </w:t>
      </w:r>
      <w:r w:rsidRPr="004F31A3">
        <w:rPr>
          <w:rFonts w:ascii="Mosawi" w:hAnsi="Mosawi" w:cs="Mosawi"/>
          <w:sz w:val="24"/>
          <w:szCs w:val="24"/>
          <w:rtl/>
        </w:rPr>
        <w:t>﴿</w:t>
      </w:r>
      <w:r w:rsidRPr="004F31A3">
        <w:rPr>
          <w:b/>
          <w:bCs/>
          <w:sz w:val="27"/>
          <w:rtl/>
        </w:rPr>
        <w:t>فَطَلِّقُوهُنَّ لِعِدَّتِهِنَّ</w:t>
      </w:r>
      <w:r w:rsidRPr="004F31A3">
        <w:rPr>
          <w:rFonts w:ascii="Mosawi" w:hAnsi="Mosawi" w:cs="Mosawi"/>
          <w:sz w:val="24"/>
          <w:szCs w:val="24"/>
          <w:rtl/>
        </w:rPr>
        <w:t>﴾</w:t>
      </w:r>
      <w:r w:rsidRPr="004F31A3">
        <w:rPr>
          <w:rFonts w:hint="cs"/>
          <w:sz w:val="27"/>
          <w:rtl/>
        </w:rPr>
        <w:t xml:space="preserve"> (الطلاق: </w:t>
      </w:r>
      <w:r w:rsidR="00CC7A0A" w:rsidRPr="00CC7A0A">
        <w:rPr>
          <w:rFonts w:hint="cs"/>
          <w:sz w:val="27"/>
          <w:rtl/>
        </w:rPr>
        <w:t>1</w:t>
      </w:r>
      <w:r w:rsidRPr="004F31A3">
        <w:rPr>
          <w:rFonts w:hint="cs"/>
          <w:sz w:val="27"/>
          <w:rtl/>
        </w:rPr>
        <w:t xml:space="preserve">)، بحيث </w:t>
      </w:r>
      <w:r w:rsidR="00E835F6" w:rsidRPr="004F31A3">
        <w:rPr>
          <w:rFonts w:hint="cs"/>
          <w:sz w:val="27"/>
          <w:rtl/>
        </w:rPr>
        <w:t>إ</w:t>
      </w:r>
      <w:r w:rsidRPr="004F31A3">
        <w:rPr>
          <w:rFonts w:hint="cs"/>
          <w:sz w:val="27"/>
          <w:rtl/>
        </w:rPr>
        <w:t>ن بعض فقهاء أهل السن</w:t>
      </w:r>
      <w:r w:rsidR="00E835F6" w:rsidRPr="004F31A3">
        <w:rPr>
          <w:rFonts w:hint="cs"/>
          <w:sz w:val="27"/>
          <w:rtl/>
        </w:rPr>
        <w:t>ّ</w:t>
      </w:r>
      <w:r w:rsidRPr="004F31A3">
        <w:rPr>
          <w:rFonts w:hint="cs"/>
          <w:sz w:val="27"/>
          <w:rtl/>
        </w:rPr>
        <w:t>ة قد استفادوا من صيغة الأمر في هذه الآية حكماً تكليفياً، بمعنى أن الطلاق أثناء الح</w:t>
      </w:r>
      <w:r w:rsidR="00E835F6" w:rsidRPr="004F31A3">
        <w:rPr>
          <w:rFonts w:hint="cs"/>
          <w:sz w:val="27"/>
          <w:rtl/>
        </w:rPr>
        <w:t>َ</w:t>
      </w:r>
      <w:r w:rsidRPr="004F31A3">
        <w:rPr>
          <w:rFonts w:hint="cs"/>
          <w:sz w:val="27"/>
          <w:rtl/>
        </w:rPr>
        <w:t>ي</w:t>
      </w:r>
      <w:r w:rsidR="00E835F6" w:rsidRPr="004F31A3">
        <w:rPr>
          <w:rFonts w:hint="cs"/>
          <w:sz w:val="27"/>
          <w:rtl/>
        </w:rPr>
        <w:t>ْ</w:t>
      </w:r>
      <w:r w:rsidRPr="004F31A3">
        <w:rPr>
          <w:rFonts w:hint="cs"/>
          <w:sz w:val="27"/>
          <w:rtl/>
        </w:rPr>
        <w:t>ض يشتمل على حرمة</w:t>
      </w:r>
      <w:r w:rsidR="00E835F6" w:rsidRPr="004F31A3">
        <w:rPr>
          <w:rFonts w:hint="cs"/>
          <w:sz w:val="27"/>
          <w:rtl/>
        </w:rPr>
        <w:t>ٍ</w:t>
      </w:r>
      <w:r w:rsidRPr="004F31A3">
        <w:rPr>
          <w:rFonts w:hint="cs"/>
          <w:sz w:val="27"/>
          <w:rtl/>
        </w:rPr>
        <w:t xml:space="preserve"> تكليفية، لا أنه ينطوي على مجر</w:t>
      </w:r>
      <w:r w:rsidR="00E835F6" w:rsidRPr="004F31A3">
        <w:rPr>
          <w:rFonts w:hint="cs"/>
          <w:sz w:val="27"/>
          <w:rtl/>
        </w:rPr>
        <w:t>ّ</w:t>
      </w:r>
      <w:r w:rsidRPr="004F31A3">
        <w:rPr>
          <w:rFonts w:hint="cs"/>
          <w:sz w:val="27"/>
          <w:rtl/>
        </w:rPr>
        <w:t>د حرمة</w:t>
      </w:r>
      <w:r w:rsidR="00E835F6" w:rsidRPr="004F31A3">
        <w:rPr>
          <w:rFonts w:hint="cs"/>
          <w:sz w:val="27"/>
          <w:rtl/>
        </w:rPr>
        <w:t>ٍ</w:t>
      </w:r>
      <w:r w:rsidRPr="004F31A3">
        <w:rPr>
          <w:rFonts w:hint="cs"/>
          <w:sz w:val="27"/>
          <w:rtl/>
        </w:rPr>
        <w:t xml:space="preserve"> وضعية؛ لأن ظهور صيغة الأمر في الحكم التكليفي. إلا أن فقهاء الشيعة</w:t>
      </w:r>
      <w:r w:rsidR="00E835F6" w:rsidRPr="004F31A3">
        <w:rPr>
          <w:rFonts w:hint="cs"/>
          <w:sz w:val="27"/>
          <w:rtl/>
        </w:rPr>
        <w:t>؛</w:t>
      </w:r>
      <w:r w:rsidRPr="004F31A3">
        <w:rPr>
          <w:rFonts w:hint="cs"/>
          <w:sz w:val="27"/>
          <w:rtl/>
        </w:rPr>
        <w:t xml:space="preserve"> حيث يدق</w:t>
      </w:r>
      <w:r w:rsidR="00E835F6" w:rsidRPr="004F31A3">
        <w:rPr>
          <w:rFonts w:hint="cs"/>
          <w:sz w:val="27"/>
          <w:rtl/>
        </w:rPr>
        <w:t>ِّ</w:t>
      </w:r>
      <w:r w:rsidRPr="004F31A3">
        <w:rPr>
          <w:rFonts w:hint="cs"/>
          <w:sz w:val="27"/>
          <w:rtl/>
        </w:rPr>
        <w:t>قون في جعل المصطلحات القانونية، يذهبون إلى القول بأن صيغة الأمر عندما تتعل</w:t>
      </w:r>
      <w:r w:rsidR="00E835F6" w:rsidRPr="004F31A3">
        <w:rPr>
          <w:rFonts w:hint="cs"/>
          <w:sz w:val="27"/>
          <w:rtl/>
        </w:rPr>
        <w:t>َّ</w:t>
      </w:r>
      <w:r w:rsidRPr="004F31A3">
        <w:rPr>
          <w:rFonts w:hint="cs"/>
          <w:sz w:val="27"/>
          <w:rtl/>
        </w:rPr>
        <w:t>ق بالمعاملات فإنها تتوج</w:t>
      </w:r>
      <w:r w:rsidR="00E835F6" w:rsidRPr="004F31A3">
        <w:rPr>
          <w:rFonts w:hint="cs"/>
          <w:sz w:val="27"/>
          <w:rtl/>
        </w:rPr>
        <w:t>َّ</w:t>
      </w:r>
      <w:r w:rsidRPr="004F31A3">
        <w:rPr>
          <w:rFonts w:hint="cs"/>
          <w:sz w:val="27"/>
          <w:rtl/>
        </w:rPr>
        <w:t>ه إلى حص</w:t>
      </w:r>
      <w:r w:rsidR="00E835F6" w:rsidRPr="004F31A3">
        <w:rPr>
          <w:rFonts w:hint="cs"/>
          <w:sz w:val="27"/>
          <w:rtl/>
        </w:rPr>
        <w:t>ّ</w:t>
      </w:r>
      <w:r w:rsidRPr="004F31A3">
        <w:rPr>
          <w:rFonts w:hint="cs"/>
          <w:sz w:val="27"/>
          <w:rtl/>
        </w:rPr>
        <w:t>ة</w:t>
      </w:r>
      <w:r w:rsidR="00E835F6" w:rsidRPr="004F31A3">
        <w:rPr>
          <w:rFonts w:hint="cs"/>
          <w:sz w:val="27"/>
          <w:rtl/>
        </w:rPr>
        <w:t>ٍ</w:t>
      </w:r>
      <w:r w:rsidRPr="004F31A3">
        <w:rPr>
          <w:rFonts w:hint="cs"/>
          <w:sz w:val="27"/>
          <w:rtl/>
        </w:rPr>
        <w:t xml:space="preserve"> خاص</w:t>
      </w:r>
      <w:r w:rsidR="00E835F6" w:rsidRPr="004F31A3">
        <w:rPr>
          <w:rFonts w:hint="cs"/>
          <w:sz w:val="27"/>
          <w:rtl/>
        </w:rPr>
        <w:t>ّ</w:t>
      </w:r>
      <w:r w:rsidRPr="004F31A3">
        <w:rPr>
          <w:rFonts w:hint="cs"/>
          <w:sz w:val="27"/>
          <w:rtl/>
        </w:rPr>
        <w:t>ة منه، وإن النهي في المعاملات ب</w:t>
      </w:r>
      <w:r w:rsidR="004F0772" w:rsidRPr="004F31A3">
        <w:rPr>
          <w:rFonts w:hint="cs"/>
          <w:sz w:val="27"/>
          <w:rtl/>
        </w:rPr>
        <w:t>دَوْر</w:t>
      </w:r>
      <w:r w:rsidRPr="004F31A3">
        <w:rPr>
          <w:rFonts w:hint="cs"/>
          <w:sz w:val="27"/>
          <w:rtl/>
        </w:rPr>
        <w:t>ه ينتج الفساد وغياب الأثر، دون الحرمة التكليفية</w:t>
      </w:r>
      <w:r w:rsidRPr="004F31A3">
        <w:rPr>
          <w:sz w:val="27"/>
          <w:vertAlign w:val="superscript"/>
          <w:rtl/>
        </w:rPr>
        <w:t>(</w:t>
      </w:r>
      <w:r w:rsidRPr="004F31A3">
        <w:rPr>
          <w:rStyle w:val="ac"/>
          <w:sz w:val="27"/>
          <w:rtl/>
        </w:rPr>
        <w:endnoteReference w:id="17"/>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 xml:space="preserve">كما يحصل الاشتباه بالنسبة إلى الأحكام الوضعية في تعيين المراد. </w:t>
      </w:r>
      <w:r w:rsidR="00E835F6" w:rsidRPr="004F31A3">
        <w:rPr>
          <w:rFonts w:hint="cs"/>
          <w:sz w:val="27"/>
          <w:rtl/>
        </w:rPr>
        <w:t>و</w:t>
      </w:r>
      <w:r w:rsidRPr="004F31A3">
        <w:rPr>
          <w:rFonts w:hint="cs"/>
          <w:sz w:val="27"/>
          <w:rtl/>
        </w:rPr>
        <w:t>من ذلك ـ على سبيل المثال ـ</w:t>
      </w:r>
      <w:r w:rsidR="00E835F6" w:rsidRPr="004F31A3">
        <w:rPr>
          <w:rFonts w:hint="cs"/>
          <w:sz w:val="27"/>
          <w:rtl/>
        </w:rPr>
        <w:t>:</w:t>
      </w:r>
      <w:r w:rsidRPr="004F31A3">
        <w:rPr>
          <w:rFonts w:hint="cs"/>
          <w:sz w:val="27"/>
          <w:rtl/>
        </w:rPr>
        <w:t xml:space="preserve"> عندما يقول الله تعالى: </w:t>
      </w:r>
      <w:r w:rsidRPr="004F31A3">
        <w:rPr>
          <w:rFonts w:ascii="Mosawi" w:hAnsi="Mosawi" w:cs="Mosawi"/>
          <w:sz w:val="24"/>
          <w:szCs w:val="24"/>
          <w:rtl/>
        </w:rPr>
        <w:t>﴿</w:t>
      </w:r>
      <w:r w:rsidRPr="004F31A3">
        <w:rPr>
          <w:b/>
          <w:bCs/>
          <w:sz w:val="27"/>
          <w:rtl/>
        </w:rPr>
        <w:t>إِنَّمَا الْمُشْرِكُونَ نَجَسٌ</w:t>
      </w:r>
      <w:r w:rsidRPr="004F31A3">
        <w:rPr>
          <w:rFonts w:ascii="Mosawi" w:hAnsi="Mosawi" w:cs="Mosawi"/>
          <w:sz w:val="24"/>
          <w:szCs w:val="24"/>
          <w:rtl/>
        </w:rPr>
        <w:t>﴾</w:t>
      </w:r>
      <w:r w:rsidRPr="004F31A3">
        <w:rPr>
          <w:rFonts w:hint="cs"/>
          <w:sz w:val="27"/>
          <w:rtl/>
        </w:rPr>
        <w:t xml:space="preserve"> (التوبة: </w:t>
      </w:r>
      <w:r w:rsidR="001A2150" w:rsidRPr="001A2150">
        <w:rPr>
          <w:rFonts w:hint="cs"/>
          <w:sz w:val="27"/>
          <w:rtl/>
        </w:rPr>
        <w:t>2</w:t>
      </w:r>
      <w:r w:rsidR="00A607E9" w:rsidRPr="00A607E9">
        <w:rPr>
          <w:rFonts w:hint="cs"/>
          <w:sz w:val="27"/>
          <w:rtl/>
        </w:rPr>
        <w:t>8</w:t>
      </w:r>
      <w:r w:rsidRPr="004F31A3">
        <w:rPr>
          <w:rFonts w:hint="cs"/>
          <w:sz w:val="27"/>
          <w:rtl/>
        </w:rPr>
        <w:t xml:space="preserve">) </w:t>
      </w:r>
      <w:r w:rsidR="009113F7" w:rsidRPr="004F31A3">
        <w:rPr>
          <w:rFonts w:hint="cs"/>
          <w:sz w:val="27"/>
          <w:rtl/>
        </w:rPr>
        <w:t>ف</w:t>
      </w:r>
      <w:r w:rsidRPr="004F31A3">
        <w:rPr>
          <w:rFonts w:hint="cs"/>
          <w:sz w:val="27"/>
          <w:rtl/>
        </w:rPr>
        <w:t>هل يكون المراد من الن</w:t>
      </w:r>
      <w:r w:rsidR="009113F7" w:rsidRPr="004F31A3">
        <w:rPr>
          <w:rFonts w:hint="cs"/>
          <w:sz w:val="27"/>
          <w:rtl/>
        </w:rPr>
        <w:t>َّ</w:t>
      </w:r>
      <w:r w:rsidRPr="004F31A3">
        <w:rPr>
          <w:rFonts w:hint="cs"/>
          <w:sz w:val="27"/>
          <w:rtl/>
        </w:rPr>
        <w:t>ج</w:t>
      </w:r>
      <w:r w:rsidR="009113F7" w:rsidRPr="004F31A3">
        <w:rPr>
          <w:rFonts w:hint="cs"/>
          <w:sz w:val="27"/>
          <w:rtl/>
        </w:rPr>
        <w:t>َ</w:t>
      </w:r>
      <w:r w:rsidRPr="004F31A3">
        <w:rPr>
          <w:rFonts w:hint="cs"/>
          <w:sz w:val="27"/>
          <w:rtl/>
        </w:rPr>
        <w:t>س هو المعنى القانون</w:t>
      </w:r>
      <w:r w:rsidR="009113F7" w:rsidRPr="004F31A3">
        <w:rPr>
          <w:rFonts w:hint="cs"/>
          <w:sz w:val="27"/>
          <w:rtl/>
        </w:rPr>
        <w:t>ي،</w:t>
      </w:r>
      <w:r w:rsidRPr="004F31A3">
        <w:rPr>
          <w:rFonts w:hint="cs"/>
          <w:sz w:val="27"/>
          <w:rtl/>
        </w:rPr>
        <w:t xml:space="preserve"> وجعل</w:t>
      </w:r>
      <w:r w:rsidR="009113F7" w:rsidRPr="004F31A3">
        <w:rPr>
          <w:rFonts w:hint="cs"/>
          <w:sz w:val="27"/>
          <w:rtl/>
        </w:rPr>
        <w:t>ُ</w:t>
      </w:r>
      <w:r w:rsidRPr="004F31A3">
        <w:rPr>
          <w:rFonts w:hint="cs"/>
          <w:sz w:val="27"/>
          <w:rtl/>
        </w:rPr>
        <w:t xml:space="preserve"> مصطلح</w:t>
      </w:r>
      <w:r w:rsidR="009113F7" w:rsidRPr="004F31A3">
        <w:rPr>
          <w:rFonts w:hint="cs"/>
          <w:sz w:val="27"/>
          <w:rtl/>
        </w:rPr>
        <w:t>ٍ</w:t>
      </w:r>
      <w:r w:rsidRPr="004F31A3">
        <w:rPr>
          <w:rFonts w:hint="cs"/>
          <w:sz w:val="27"/>
          <w:rtl/>
        </w:rPr>
        <w:t xml:space="preserve"> وماد</w:t>
      </w:r>
      <w:r w:rsidR="009113F7" w:rsidRPr="004F31A3">
        <w:rPr>
          <w:rFonts w:hint="cs"/>
          <w:sz w:val="27"/>
          <w:rtl/>
        </w:rPr>
        <w:t>ّ</w:t>
      </w:r>
      <w:r w:rsidRPr="004F31A3">
        <w:rPr>
          <w:rFonts w:hint="cs"/>
          <w:sz w:val="27"/>
          <w:rtl/>
        </w:rPr>
        <w:t>ة قانونية، أم أن المراد من النجس هنا مجر</w:t>
      </w:r>
      <w:r w:rsidR="009113F7" w:rsidRPr="004F31A3">
        <w:rPr>
          <w:rFonts w:hint="cs"/>
          <w:sz w:val="27"/>
          <w:rtl/>
        </w:rPr>
        <w:t>ّ</w:t>
      </w:r>
      <w:r w:rsidRPr="004F31A3">
        <w:rPr>
          <w:rFonts w:hint="cs"/>
          <w:sz w:val="27"/>
          <w:rtl/>
        </w:rPr>
        <w:t>د تعبير</w:t>
      </w:r>
      <w:r w:rsidR="009113F7" w:rsidRPr="004F31A3">
        <w:rPr>
          <w:rFonts w:hint="cs"/>
          <w:sz w:val="27"/>
          <w:rtl/>
        </w:rPr>
        <w:t>ٍ</w:t>
      </w:r>
      <w:r w:rsidRPr="004F31A3">
        <w:rPr>
          <w:rFonts w:hint="cs"/>
          <w:sz w:val="27"/>
          <w:rtl/>
        </w:rPr>
        <w:t xml:space="preserve"> أدبي</w:t>
      </w:r>
      <w:r w:rsidR="009113F7" w:rsidRPr="004F31A3">
        <w:rPr>
          <w:rFonts w:hint="cs"/>
          <w:sz w:val="27"/>
          <w:rtl/>
        </w:rPr>
        <w:t>،</w:t>
      </w:r>
      <w:r w:rsidRPr="004F31A3">
        <w:rPr>
          <w:rFonts w:hint="cs"/>
          <w:sz w:val="27"/>
          <w:rtl/>
        </w:rPr>
        <w:t xml:space="preserve"> بمعنى الخبيث والد</w:t>
      </w:r>
      <w:r w:rsidR="00E75482">
        <w:rPr>
          <w:rFonts w:hint="cs"/>
          <w:sz w:val="27"/>
          <w:rtl/>
        </w:rPr>
        <w:t>َّ</w:t>
      </w:r>
      <w:r w:rsidRPr="004F31A3">
        <w:rPr>
          <w:rFonts w:hint="cs"/>
          <w:sz w:val="27"/>
          <w:rtl/>
        </w:rPr>
        <w:t>ن</w:t>
      </w:r>
      <w:r w:rsidR="00E75482">
        <w:rPr>
          <w:rFonts w:hint="cs"/>
          <w:sz w:val="27"/>
          <w:rtl/>
        </w:rPr>
        <w:t>َ</w:t>
      </w:r>
      <w:r w:rsidRPr="004F31A3">
        <w:rPr>
          <w:rFonts w:hint="cs"/>
          <w:sz w:val="27"/>
          <w:rtl/>
        </w:rPr>
        <w:t>س، وهذا المعنى هو الذي يتبادر إلى الأذهان في الاستعمالات العربية، وي</w:t>
      </w:r>
      <w:r w:rsidR="009113F7" w:rsidRPr="004F31A3">
        <w:rPr>
          <w:rFonts w:hint="cs"/>
          <w:sz w:val="27"/>
          <w:rtl/>
        </w:rPr>
        <w:t>ُ</w:t>
      </w:r>
      <w:r w:rsidRPr="004F31A3">
        <w:rPr>
          <w:rFonts w:hint="cs"/>
          <w:sz w:val="27"/>
          <w:rtl/>
        </w:rPr>
        <w:t>راد من استعماله التأثير على مشاعر المخاطب؟ إن هذا الغموض ينشأ من طبيعة اللغة العربية</w:t>
      </w:r>
      <w:r w:rsidRPr="004F31A3">
        <w:rPr>
          <w:sz w:val="27"/>
          <w:vertAlign w:val="superscript"/>
          <w:rtl/>
        </w:rPr>
        <w:t>(</w:t>
      </w:r>
      <w:r w:rsidRPr="004F31A3">
        <w:rPr>
          <w:rStyle w:val="ac"/>
          <w:sz w:val="27"/>
          <w:rtl/>
        </w:rPr>
        <w:endnoteReference w:id="18"/>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خلاصة الكلام</w:t>
      </w:r>
      <w:r w:rsidR="00EE7159">
        <w:rPr>
          <w:rFonts w:hint="cs"/>
          <w:sz w:val="27"/>
          <w:rtl/>
        </w:rPr>
        <w:t>:</w:t>
      </w:r>
      <w:r w:rsidRPr="004F31A3">
        <w:rPr>
          <w:rFonts w:hint="cs"/>
          <w:sz w:val="27"/>
          <w:rtl/>
        </w:rPr>
        <w:t xml:space="preserve"> </w:t>
      </w:r>
      <w:r w:rsidR="009113F7" w:rsidRPr="004F31A3">
        <w:rPr>
          <w:rFonts w:hint="cs"/>
          <w:sz w:val="27"/>
          <w:rtl/>
        </w:rPr>
        <w:t>إ</w:t>
      </w:r>
      <w:r w:rsidRPr="004F31A3">
        <w:rPr>
          <w:rFonts w:hint="cs"/>
          <w:sz w:val="27"/>
          <w:rtl/>
        </w:rPr>
        <w:t>ن اللغة ليست مجر</w:t>
      </w:r>
      <w:r w:rsidR="009113F7" w:rsidRPr="004F31A3">
        <w:rPr>
          <w:rFonts w:hint="cs"/>
          <w:sz w:val="27"/>
          <w:rtl/>
        </w:rPr>
        <w:t>ّ</w:t>
      </w:r>
      <w:r w:rsidRPr="004F31A3">
        <w:rPr>
          <w:rFonts w:hint="cs"/>
          <w:sz w:val="27"/>
          <w:rtl/>
        </w:rPr>
        <w:t>د مجموعة</w:t>
      </w:r>
      <w:r w:rsidR="009113F7" w:rsidRPr="004F31A3">
        <w:rPr>
          <w:rFonts w:hint="cs"/>
          <w:sz w:val="27"/>
          <w:rtl/>
        </w:rPr>
        <w:t>ٍ</w:t>
      </w:r>
      <w:r w:rsidRPr="004F31A3">
        <w:rPr>
          <w:rFonts w:hint="cs"/>
          <w:sz w:val="27"/>
          <w:rtl/>
        </w:rPr>
        <w:t xml:space="preserve"> من المفردات، بل هي منظومة</w:t>
      </w:r>
      <w:r w:rsidR="009113F7" w:rsidRPr="004F31A3">
        <w:rPr>
          <w:rFonts w:hint="cs"/>
          <w:sz w:val="27"/>
          <w:rtl/>
        </w:rPr>
        <w:t>ٌ</w:t>
      </w:r>
      <w:r w:rsidRPr="004F31A3">
        <w:rPr>
          <w:rFonts w:hint="cs"/>
          <w:sz w:val="27"/>
          <w:rtl/>
        </w:rPr>
        <w:t xml:space="preserve"> اجتماعية، وتحمل في ص</w:t>
      </w:r>
      <w:r w:rsidR="009113F7" w:rsidRPr="004F31A3">
        <w:rPr>
          <w:rFonts w:hint="cs"/>
          <w:sz w:val="27"/>
          <w:rtl/>
        </w:rPr>
        <w:t>ُ</w:t>
      </w:r>
      <w:r w:rsidRPr="004F31A3">
        <w:rPr>
          <w:rFonts w:hint="cs"/>
          <w:sz w:val="27"/>
          <w:rtl/>
        </w:rPr>
        <w:t>ل</w:t>
      </w:r>
      <w:r w:rsidR="009113F7" w:rsidRPr="004F31A3">
        <w:rPr>
          <w:rFonts w:hint="cs"/>
          <w:sz w:val="27"/>
          <w:rtl/>
        </w:rPr>
        <w:t>ْ</w:t>
      </w:r>
      <w:r w:rsidRPr="004F31A3">
        <w:rPr>
          <w:rFonts w:hint="cs"/>
          <w:sz w:val="27"/>
          <w:rtl/>
        </w:rPr>
        <w:t>بها ثقافة</w:t>
      </w:r>
      <w:r w:rsidR="009113F7" w:rsidRPr="004F31A3">
        <w:rPr>
          <w:rFonts w:hint="cs"/>
          <w:sz w:val="27"/>
          <w:rtl/>
        </w:rPr>
        <w:t>ً.</w:t>
      </w:r>
      <w:r w:rsidRPr="004F31A3">
        <w:rPr>
          <w:rFonts w:hint="cs"/>
          <w:sz w:val="27"/>
          <w:rtl/>
        </w:rPr>
        <w:t xml:space="preserve"> ومن هنا يمكن القول في الحقيقة: إن اللغة العربية منفذ</w:t>
      </w:r>
      <w:r w:rsidR="009113F7" w:rsidRPr="004F31A3">
        <w:rPr>
          <w:rFonts w:hint="cs"/>
          <w:sz w:val="27"/>
          <w:rtl/>
        </w:rPr>
        <w:t>ٌ</w:t>
      </w:r>
      <w:r w:rsidRPr="004F31A3">
        <w:rPr>
          <w:rFonts w:hint="cs"/>
          <w:sz w:val="27"/>
          <w:rtl/>
        </w:rPr>
        <w:t xml:space="preserve"> للنزعة الشخصية، حيث تعمد ـ على أساس نظام العبد والمولى ـ إلى بيان </w:t>
      </w:r>
      <w:r w:rsidRPr="004F31A3">
        <w:rPr>
          <w:rFonts w:hint="cs"/>
          <w:sz w:val="27"/>
          <w:rtl/>
        </w:rPr>
        <w:lastRenderedPageBreak/>
        <w:t xml:space="preserve">المناسبات بين الآمر </w:t>
      </w:r>
      <w:r w:rsidR="009113F7" w:rsidRPr="004F31A3">
        <w:rPr>
          <w:rFonts w:hint="cs"/>
          <w:sz w:val="27"/>
          <w:rtl/>
        </w:rPr>
        <w:t>ـ</w:t>
      </w:r>
      <w:r w:rsidRPr="004F31A3">
        <w:rPr>
          <w:rFonts w:hint="cs"/>
          <w:sz w:val="27"/>
          <w:rtl/>
        </w:rPr>
        <w:t xml:space="preserve"> المولى والمأمور </w:t>
      </w:r>
      <w:r w:rsidR="009113F7" w:rsidRPr="004F31A3">
        <w:rPr>
          <w:rFonts w:hint="cs"/>
          <w:sz w:val="27"/>
          <w:rtl/>
        </w:rPr>
        <w:t>ـ</w:t>
      </w:r>
      <w:r w:rsidRPr="004F31A3">
        <w:rPr>
          <w:rFonts w:hint="cs"/>
          <w:sz w:val="27"/>
          <w:rtl/>
        </w:rPr>
        <w:t xml:space="preserve"> العبد في علم أصول الفقه.</w:t>
      </w:r>
    </w:p>
    <w:p w:rsidR="007967DF" w:rsidRPr="004F31A3" w:rsidRDefault="007967DF" w:rsidP="00394901">
      <w:pPr>
        <w:spacing w:line="420" w:lineRule="exact"/>
        <w:rPr>
          <w:sz w:val="27"/>
          <w:rtl/>
        </w:rPr>
      </w:pPr>
    </w:p>
    <w:p w:rsidR="007967DF" w:rsidRPr="004F31A3" w:rsidRDefault="007967DF" w:rsidP="00A276BE">
      <w:pPr>
        <w:pStyle w:val="31"/>
        <w:rPr>
          <w:color w:val="auto"/>
          <w:rtl/>
        </w:rPr>
      </w:pPr>
      <w:bookmarkStart w:id="9" w:name="_GoBack"/>
      <w:bookmarkEnd w:id="9"/>
      <w:r w:rsidRPr="004F31A3">
        <w:rPr>
          <w:rFonts w:hint="cs"/>
          <w:color w:val="auto"/>
          <w:rtl/>
        </w:rPr>
        <w:t>ثانياً: أصول الفقه والنزعة الشخصية</w:t>
      </w:r>
    </w:p>
    <w:p w:rsidR="007967DF" w:rsidRPr="004F31A3" w:rsidRDefault="007967DF" w:rsidP="00A276BE">
      <w:pPr>
        <w:pStyle w:val="31"/>
        <w:rPr>
          <w:color w:val="auto"/>
          <w:rtl/>
        </w:rPr>
      </w:pPr>
      <w:r w:rsidRPr="004F31A3">
        <w:rPr>
          <w:rFonts w:hint="cs"/>
          <w:color w:val="auto"/>
          <w:rtl/>
        </w:rPr>
        <w:t>أـ النزعة الشخصية واعتبار المولوية</w:t>
      </w:r>
    </w:p>
    <w:p w:rsidR="007967DF" w:rsidRPr="004F31A3" w:rsidRDefault="007967DF" w:rsidP="00E95D22">
      <w:pPr>
        <w:rPr>
          <w:sz w:val="27"/>
          <w:rtl/>
        </w:rPr>
      </w:pPr>
      <w:r w:rsidRPr="004F31A3">
        <w:rPr>
          <w:rFonts w:hint="cs"/>
          <w:sz w:val="27"/>
          <w:rtl/>
        </w:rPr>
        <w:t xml:space="preserve">على الرغم من التعبير في أصول الفقه عن حكم الشارع بـ </w:t>
      </w:r>
      <w:r w:rsidRPr="004F31A3">
        <w:rPr>
          <w:rFonts w:hint="eastAsia"/>
          <w:sz w:val="24"/>
          <w:szCs w:val="24"/>
          <w:rtl/>
        </w:rPr>
        <w:t>«</w:t>
      </w:r>
      <w:r w:rsidRPr="004F31A3">
        <w:rPr>
          <w:rFonts w:hint="cs"/>
          <w:sz w:val="27"/>
          <w:rtl/>
        </w:rPr>
        <w:t>الأمر والنهي المولوي</w:t>
      </w:r>
      <w:r w:rsidRPr="004F31A3">
        <w:rPr>
          <w:rFonts w:hint="eastAsia"/>
          <w:sz w:val="24"/>
          <w:szCs w:val="24"/>
          <w:rtl/>
        </w:rPr>
        <w:t>»</w:t>
      </w:r>
      <w:r w:rsidRPr="004F31A3">
        <w:rPr>
          <w:rFonts w:hint="cs"/>
          <w:sz w:val="27"/>
          <w:rtl/>
        </w:rPr>
        <w:t>، إلا</w:t>
      </w:r>
      <w:r w:rsidR="009113F7" w:rsidRPr="004F31A3">
        <w:rPr>
          <w:rFonts w:hint="cs"/>
          <w:sz w:val="27"/>
          <w:rtl/>
        </w:rPr>
        <w:t>ّ</w:t>
      </w:r>
      <w:r w:rsidRPr="004F31A3">
        <w:rPr>
          <w:rFonts w:hint="cs"/>
          <w:sz w:val="27"/>
          <w:rtl/>
        </w:rPr>
        <w:t xml:space="preserve"> أن السيد الشهيد محمد باقر الصدر كان أو</w:t>
      </w:r>
      <w:r w:rsidR="009113F7" w:rsidRPr="004F31A3">
        <w:rPr>
          <w:rFonts w:hint="cs"/>
          <w:sz w:val="27"/>
          <w:rtl/>
        </w:rPr>
        <w:t>ّ</w:t>
      </w:r>
      <w:r w:rsidRPr="004F31A3">
        <w:rPr>
          <w:rFonts w:hint="cs"/>
          <w:sz w:val="27"/>
          <w:rtl/>
        </w:rPr>
        <w:t>ل م</w:t>
      </w:r>
      <w:r w:rsidR="009113F7" w:rsidRPr="004F31A3">
        <w:rPr>
          <w:rFonts w:hint="cs"/>
          <w:sz w:val="27"/>
          <w:rtl/>
        </w:rPr>
        <w:t>َ</w:t>
      </w:r>
      <w:r w:rsidRPr="004F31A3">
        <w:rPr>
          <w:rFonts w:hint="cs"/>
          <w:sz w:val="27"/>
          <w:rtl/>
        </w:rPr>
        <w:t>ن</w:t>
      </w:r>
      <w:r w:rsidR="009113F7" w:rsidRPr="004F31A3">
        <w:rPr>
          <w:rFonts w:hint="cs"/>
          <w:sz w:val="27"/>
          <w:rtl/>
        </w:rPr>
        <w:t>ْ</w:t>
      </w:r>
      <w:r w:rsidRPr="004F31A3">
        <w:rPr>
          <w:rFonts w:hint="cs"/>
          <w:sz w:val="27"/>
          <w:rtl/>
        </w:rPr>
        <w:t xml:space="preserve"> ربط حقيقة </w:t>
      </w:r>
      <w:r w:rsidRPr="004F31A3">
        <w:rPr>
          <w:rFonts w:hint="eastAsia"/>
          <w:sz w:val="24"/>
          <w:szCs w:val="24"/>
          <w:rtl/>
        </w:rPr>
        <w:t>«</w:t>
      </w:r>
      <w:r w:rsidRPr="004F31A3">
        <w:rPr>
          <w:rFonts w:hint="cs"/>
          <w:sz w:val="27"/>
          <w:rtl/>
        </w:rPr>
        <w:t>الاعتبار</w:t>
      </w:r>
      <w:r w:rsidRPr="004F31A3">
        <w:rPr>
          <w:rFonts w:hint="eastAsia"/>
          <w:sz w:val="24"/>
          <w:szCs w:val="24"/>
          <w:rtl/>
        </w:rPr>
        <w:t>»</w:t>
      </w:r>
      <w:r w:rsidRPr="004F31A3">
        <w:rPr>
          <w:rFonts w:hint="cs"/>
          <w:sz w:val="27"/>
          <w:rtl/>
        </w:rPr>
        <w:t xml:space="preserve"> بمولوية المولى وحق</w:t>
      </w:r>
      <w:r w:rsidR="009113F7" w:rsidRPr="004F31A3">
        <w:rPr>
          <w:rFonts w:hint="cs"/>
          <w:sz w:val="27"/>
          <w:rtl/>
        </w:rPr>
        <w:t>ّ</w:t>
      </w:r>
      <w:r w:rsidRPr="004F31A3">
        <w:rPr>
          <w:rFonts w:hint="cs"/>
          <w:sz w:val="27"/>
          <w:rtl/>
        </w:rPr>
        <w:t xml:space="preserve"> الطاعة. إن سماحته يرى أن الاعتبار صيغة</w:t>
      </w:r>
      <w:r w:rsidR="009113F7" w:rsidRPr="004F31A3">
        <w:rPr>
          <w:rFonts w:hint="cs"/>
          <w:sz w:val="27"/>
          <w:rtl/>
        </w:rPr>
        <w:t>ٌ</w:t>
      </w:r>
      <w:r w:rsidRPr="004F31A3">
        <w:rPr>
          <w:rFonts w:hint="cs"/>
          <w:sz w:val="27"/>
          <w:rtl/>
        </w:rPr>
        <w:t xml:space="preserve"> ع</w:t>
      </w:r>
      <w:r w:rsidR="009113F7" w:rsidRPr="004F31A3">
        <w:rPr>
          <w:rFonts w:hint="cs"/>
          <w:sz w:val="27"/>
          <w:rtl/>
        </w:rPr>
        <w:t>ُ</w:t>
      </w:r>
      <w:r w:rsidRPr="004F31A3">
        <w:rPr>
          <w:rFonts w:hint="cs"/>
          <w:sz w:val="27"/>
          <w:rtl/>
        </w:rPr>
        <w:t>ر</w:t>
      </w:r>
      <w:r w:rsidR="009113F7" w:rsidRPr="004F31A3">
        <w:rPr>
          <w:rFonts w:hint="cs"/>
          <w:sz w:val="27"/>
          <w:rtl/>
        </w:rPr>
        <w:t>ْ</w:t>
      </w:r>
      <w:r w:rsidRPr="004F31A3">
        <w:rPr>
          <w:rFonts w:hint="cs"/>
          <w:sz w:val="27"/>
          <w:rtl/>
        </w:rPr>
        <w:t>فية يتم</w:t>
      </w:r>
      <w:r w:rsidR="009113F7" w:rsidRPr="004F31A3">
        <w:rPr>
          <w:rFonts w:hint="cs"/>
          <w:sz w:val="27"/>
          <w:rtl/>
        </w:rPr>
        <w:t>ّ</w:t>
      </w:r>
      <w:r w:rsidRPr="004F31A3">
        <w:rPr>
          <w:rFonts w:hint="cs"/>
          <w:sz w:val="27"/>
          <w:rtl/>
        </w:rPr>
        <w:t xml:space="preserve"> اكتشافها من خلال مولوية المولى</w:t>
      </w:r>
      <w:r w:rsidRPr="004F31A3">
        <w:rPr>
          <w:sz w:val="27"/>
          <w:vertAlign w:val="superscript"/>
          <w:rtl/>
        </w:rPr>
        <w:t>(</w:t>
      </w:r>
      <w:r w:rsidRPr="004F31A3">
        <w:rPr>
          <w:rStyle w:val="ac"/>
          <w:sz w:val="27"/>
          <w:rtl/>
        </w:rPr>
        <w:endnoteReference w:id="19"/>
      </w:r>
      <w:r w:rsidRPr="004F31A3">
        <w:rPr>
          <w:sz w:val="27"/>
          <w:vertAlign w:val="superscript"/>
          <w:rtl/>
        </w:rPr>
        <w:t>)</w:t>
      </w:r>
      <w:r w:rsidR="00CE06D9" w:rsidRPr="004F31A3">
        <w:rPr>
          <w:rFonts w:hint="cs"/>
          <w:sz w:val="27"/>
          <w:rtl/>
        </w:rPr>
        <w:t>،</w:t>
      </w:r>
      <w:r w:rsidRPr="004F31A3">
        <w:rPr>
          <w:rFonts w:hint="cs"/>
          <w:sz w:val="27"/>
          <w:rtl/>
        </w:rPr>
        <w:t xml:space="preserve"> وبذلك تتبلور </w:t>
      </w:r>
      <w:r w:rsidRPr="004F31A3">
        <w:rPr>
          <w:rFonts w:hint="eastAsia"/>
          <w:sz w:val="24"/>
          <w:szCs w:val="24"/>
          <w:rtl/>
        </w:rPr>
        <w:t>«</w:t>
      </w:r>
      <w:r w:rsidRPr="004F31A3">
        <w:rPr>
          <w:rFonts w:hint="cs"/>
          <w:sz w:val="27"/>
          <w:rtl/>
        </w:rPr>
        <w:t>التوسعة الاعتبارية لشخصية المولى</w:t>
      </w:r>
      <w:r w:rsidRPr="004F31A3">
        <w:rPr>
          <w:rFonts w:hint="eastAsia"/>
          <w:sz w:val="24"/>
          <w:szCs w:val="24"/>
          <w:rtl/>
        </w:rPr>
        <w:t>»</w:t>
      </w:r>
      <w:r w:rsidRPr="004F31A3">
        <w:rPr>
          <w:rFonts w:hint="cs"/>
          <w:sz w:val="27"/>
          <w:rtl/>
        </w:rPr>
        <w:t>. قال</w:t>
      </w:r>
      <w:r w:rsidR="00302621" w:rsidRPr="00E75482">
        <w:rPr>
          <w:rFonts w:cs="Mosawi" w:hint="cs"/>
          <w:sz w:val="22"/>
          <w:szCs w:val="22"/>
          <w:rtl/>
        </w:rPr>
        <w:t>&amp;</w:t>
      </w:r>
      <w:r w:rsidRPr="004F31A3">
        <w:rPr>
          <w:rFonts w:hint="cs"/>
          <w:sz w:val="27"/>
          <w:rtl/>
        </w:rPr>
        <w:t xml:space="preserve"> في هذا الشأن:</w:t>
      </w:r>
      <w:r w:rsidR="00CE06D9" w:rsidRPr="004F31A3">
        <w:rPr>
          <w:rFonts w:hint="cs"/>
          <w:sz w:val="27"/>
          <w:rtl/>
        </w:rPr>
        <w:t xml:space="preserve"> </w:t>
      </w:r>
      <w:r w:rsidRPr="004F31A3">
        <w:rPr>
          <w:rFonts w:hint="eastAsia"/>
          <w:sz w:val="24"/>
          <w:szCs w:val="24"/>
          <w:rtl/>
        </w:rPr>
        <w:t>«</w:t>
      </w:r>
      <w:r w:rsidRPr="004F31A3">
        <w:rPr>
          <w:rFonts w:hint="cs"/>
          <w:sz w:val="27"/>
          <w:rtl/>
        </w:rPr>
        <w:t>إن مرحلة الثبوت للحكم ـ الحكم الواقعي ـ تشتمل على ثلاثة عناصر، وهي: الملاك</w:t>
      </w:r>
      <w:r w:rsidR="00CE06D9" w:rsidRPr="004F31A3">
        <w:rPr>
          <w:rFonts w:hint="cs"/>
          <w:sz w:val="27"/>
          <w:rtl/>
        </w:rPr>
        <w:t>؛</w:t>
      </w:r>
      <w:r w:rsidRPr="004F31A3">
        <w:rPr>
          <w:rFonts w:hint="cs"/>
          <w:sz w:val="27"/>
          <w:rtl/>
        </w:rPr>
        <w:t xml:space="preserve"> والإرادة</w:t>
      </w:r>
      <w:r w:rsidR="00CE06D9" w:rsidRPr="004F31A3">
        <w:rPr>
          <w:rFonts w:hint="cs"/>
          <w:sz w:val="27"/>
          <w:rtl/>
        </w:rPr>
        <w:t>؛</w:t>
      </w:r>
      <w:r w:rsidRPr="004F31A3">
        <w:rPr>
          <w:rFonts w:hint="cs"/>
          <w:sz w:val="27"/>
          <w:rtl/>
        </w:rPr>
        <w:t xml:space="preserve"> والاعتبار. وقلنا</w:t>
      </w:r>
      <w:r w:rsidR="00CE06D9" w:rsidRPr="004F31A3">
        <w:rPr>
          <w:rFonts w:hint="cs"/>
          <w:sz w:val="27"/>
          <w:rtl/>
        </w:rPr>
        <w:t>:</w:t>
      </w:r>
      <w:r w:rsidRPr="004F31A3">
        <w:rPr>
          <w:rFonts w:hint="cs"/>
          <w:sz w:val="27"/>
          <w:rtl/>
        </w:rPr>
        <w:t xml:space="preserve"> إن الاعتبار ليس عنصراً ضرورياً، بل يستخدم غالباً كعمل</w:t>
      </w:r>
      <w:r w:rsidR="00CE06D9" w:rsidRPr="004F31A3">
        <w:rPr>
          <w:rFonts w:hint="cs"/>
          <w:sz w:val="27"/>
          <w:rtl/>
        </w:rPr>
        <w:t>ٍ</w:t>
      </w:r>
      <w:r w:rsidRPr="004F31A3">
        <w:rPr>
          <w:rFonts w:hint="cs"/>
          <w:sz w:val="27"/>
          <w:rtl/>
        </w:rPr>
        <w:t xml:space="preserve"> تنظيمي وصياغي. ونريد أن نشير الآن إلى حقيقة العنصر الثالث الذي يقوم الاعتبار ب</w:t>
      </w:r>
      <w:r w:rsidR="004F0772" w:rsidRPr="004F31A3">
        <w:rPr>
          <w:rFonts w:hint="cs"/>
          <w:sz w:val="27"/>
          <w:rtl/>
        </w:rPr>
        <w:t>دَوْر</w:t>
      </w:r>
      <w:r w:rsidRPr="004F31A3">
        <w:rPr>
          <w:rFonts w:hint="cs"/>
          <w:sz w:val="27"/>
          <w:rtl/>
        </w:rPr>
        <w:t xml:space="preserve"> التعبير عنه غالباً</w:t>
      </w:r>
      <w:r w:rsidR="00CE06D9" w:rsidRPr="004F31A3">
        <w:rPr>
          <w:rFonts w:hint="cs"/>
          <w:sz w:val="27"/>
          <w:rtl/>
        </w:rPr>
        <w:t>.</w:t>
      </w:r>
      <w:r w:rsidRPr="004F31A3">
        <w:rPr>
          <w:rFonts w:hint="cs"/>
          <w:sz w:val="27"/>
          <w:rtl/>
        </w:rPr>
        <w:t xml:space="preserve"> وتوضيحه أن المولى كما أن له حق</w:t>
      </w:r>
      <w:r w:rsidR="00CE06D9" w:rsidRPr="004F31A3">
        <w:rPr>
          <w:rFonts w:hint="cs"/>
          <w:sz w:val="27"/>
          <w:rtl/>
        </w:rPr>
        <w:t>ّ</w:t>
      </w:r>
      <w:r w:rsidRPr="004F31A3">
        <w:rPr>
          <w:rFonts w:hint="cs"/>
          <w:sz w:val="27"/>
          <w:rtl/>
        </w:rPr>
        <w:t xml:space="preserve"> الطاعة على المكل</w:t>
      </w:r>
      <w:r w:rsidR="00CE06D9" w:rsidRPr="004F31A3">
        <w:rPr>
          <w:rFonts w:hint="cs"/>
          <w:sz w:val="27"/>
          <w:rtl/>
        </w:rPr>
        <w:t>َّ</w:t>
      </w:r>
      <w:r w:rsidRPr="004F31A3">
        <w:rPr>
          <w:rFonts w:hint="cs"/>
          <w:sz w:val="27"/>
          <w:rtl/>
        </w:rPr>
        <w:t>ف في</w:t>
      </w:r>
      <w:r w:rsidR="00CE06D9" w:rsidRPr="004F31A3">
        <w:rPr>
          <w:rFonts w:hint="cs"/>
          <w:sz w:val="27"/>
          <w:rtl/>
        </w:rPr>
        <w:t xml:space="preserve"> </w:t>
      </w:r>
      <w:r w:rsidRPr="004F31A3">
        <w:rPr>
          <w:rFonts w:hint="cs"/>
          <w:sz w:val="27"/>
          <w:rtl/>
        </w:rPr>
        <w:t>ما يريده منه، كذلك له حق</w:t>
      </w:r>
      <w:r w:rsidR="00CE06D9" w:rsidRPr="004F31A3">
        <w:rPr>
          <w:rFonts w:hint="cs"/>
          <w:sz w:val="27"/>
          <w:rtl/>
        </w:rPr>
        <w:t>ّ</w:t>
      </w:r>
      <w:r w:rsidRPr="004F31A3">
        <w:rPr>
          <w:rFonts w:hint="cs"/>
          <w:sz w:val="27"/>
          <w:rtl/>
        </w:rPr>
        <w:t xml:space="preserve"> تحديد مركز حق</w:t>
      </w:r>
      <w:r w:rsidR="00CE06D9" w:rsidRPr="004F31A3">
        <w:rPr>
          <w:rFonts w:hint="cs"/>
          <w:sz w:val="27"/>
          <w:rtl/>
        </w:rPr>
        <w:t>ّ</w:t>
      </w:r>
      <w:r w:rsidRPr="004F31A3">
        <w:rPr>
          <w:rFonts w:hint="cs"/>
          <w:sz w:val="27"/>
          <w:rtl/>
        </w:rPr>
        <w:t xml:space="preserve"> الطاعة في حالات إرادته شيئاً من المكل</w:t>
      </w:r>
      <w:r w:rsidR="00CE06D9" w:rsidRPr="004F31A3">
        <w:rPr>
          <w:rFonts w:hint="cs"/>
          <w:sz w:val="27"/>
          <w:rtl/>
        </w:rPr>
        <w:t>َّ</w:t>
      </w:r>
      <w:r w:rsidRPr="004F31A3">
        <w:rPr>
          <w:rFonts w:hint="cs"/>
          <w:sz w:val="27"/>
          <w:rtl/>
        </w:rPr>
        <w:t>ف</w:t>
      </w:r>
      <w:r w:rsidR="00CE06D9" w:rsidRPr="004F31A3">
        <w:rPr>
          <w:rFonts w:hint="cs"/>
          <w:sz w:val="27"/>
          <w:rtl/>
        </w:rPr>
        <w:t>،</w:t>
      </w:r>
      <w:r w:rsidRPr="004F31A3">
        <w:rPr>
          <w:rFonts w:hint="cs"/>
          <w:sz w:val="27"/>
          <w:rtl/>
        </w:rPr>
        <w:t xml:space="preserve"> فليس ضرورياً إذا تمّ الملاك في شيء</w:t>
      </w:r>
      <w:r w:rsidR="00CE06D9" w:rsidRPr="004F31A3">
        <w:rPr>
          <w:rFonts w:hint="cs"/>
          <w:sz w:val="27"/>
          <w:rtl/>
        </w:rPr>
        <w:t>ٍ</w:t>
      </w:r>
      <w:r w:rsidRPr="004F31A3">
        <w:rPr>
          <w:rFonts w:hint="cs"/>
          <w:sz w:val="27"/>
          <w:rtl/>
        </w:rPr>
        <w:t xml:space="preserve"> وأراده المولى أن يجعل نفس ذلك الشيء في عهدة المكل</w:t>
      </w:r>
      <w:r w:rsidR="00CE06D9" w:rsidRPr="004F31A3">
        <w:rPr>
          <w:rFonts w:hint="cs"/>
          <w:sz w:val="27"/>
          <w:rtl/>
        </w:rPr>
        <w:t>َّ</w:t>
      </w:r>
      <w:r w:rsidRPr="004F31A3">
        <w:rPr>
          <w:rFonts w:hint="cs"/>
          <w:sz w:val="27"/>
          <w:rtl/>
        </w:rPr>
        <w:t>ف مصب</w:t>
      </w:r>
      <w:r w:rsidR="00CE06D9" w:rsidRPr="004F31A3">
        <w:rPr>
          <w:rFonts w:hint="cs"/>
          <w:sz w:val="27"/>
          <w:rtl/>
        </w:rPr>
        <w:t>ّ</w:t>
      </w:r>
      <w:r w:rsidRPr="004F31A3">
        <w:rPr>
          <w:rFonts w:hint="cs"/>
          <w:sz w:val="27"/>
          <w:rtl/>
        </w:rPr>
        <w:t>اً لحق</w:t>
      </w:r>
      <w:r w:rsidR="00CE06D9" w:rsidRPr="004F31A3">
        <w:rPr>
          <w:rFonts w:hint="cs"/>
          <w:sz w:val="27"/>
          <w:rtl/>
        </w:rPr>
        <w:t>ّ</w:t>
      </w:r>
      <w:r w:rsidRPr="004F31A3">
        <w:rPr>
          <w:rFonts w:hint="cs"/>
          <w:sz w:val="27"/>
          <w:rtl/>
        </w:rPr>
        <w:t xml:space="preserve"> الطاعة، بل يمكنه أن يجعل مقد</w:t>
      </w:r>
      <w:r w:rsidR="00CE06D9" w:rsidRPr="004F31A3">
        <w:rPr>
          <w:rFonts w:hint="cs"/>
          <w:sz w:val="27"/>
          <w:rtl/>
        </w:rPr>
        <w:t>ّ</w:t>
      </w:r>
      <w:r w:rsidRPr="004F31A3">
        <w:rPr>
          <w:rFonts w:hint="cs"/>
          <w:sz w:val="27"/>
          <w:rtl/>
        </w:rPr>
        <w:t>مة ذلك الشيء التي يعلم المولى بأنها مؤد</w:t>
      </w:r>
      <w:r w:rsidR="00CE06D9" w:rsidRPr="004F31A3">
        <w:rPr>
          <w:rFonts w:hint="cs"/>
          <w:sz w:val="27"/>
          <w:rtl/>
        </w:rPr>
        <w:t>ّ</w:t>
      </w:r>
      <w:r w:rsidRPr="004F31A3">
        <w:rPr>
          <w:rFonts w:hint="cs"/>
          <w:sz w:val="27"/>
          <w:rtl/>
        </w:rPr>
        <w:t>ية إليه في عهدة المكل</w:t>
      </w:r>
      <w:r w:rsidR="00CE06D9" w:rsidRPr="004F31A3">
        <w:rPr>
          <w:rFonts w:hint="cs"/>
          <w:sz w:val="27"/>
          <w:rtl/>
        </w:rPr>
        <w:t>َّ</w:t>
      </w:r>
      <w:r w:rsidRPr="004F31A3">
        <w:rPr>
          <w:rFonts w:hint="cs"/>
          <w:sz w:val="27"/>
          <w:rtl/>
        </w:rPr>
        <w:t>ف</w:t>
      </w:r>
      <w:r w:rsidR="00CE06D9" w:rsidRPr="004F31A3">
        <w:rPr>
          <w:rFonts w:hint="cs"/>
          <w:sz w:val="27"/>
          <w:rtl/>
        </w:rPr>
        <w:t>،</w:t>
      </w:r>
      <w:r w:rsidRPr="004F31A3">
        <w:rPr>
          <w:rFonts w:hint="cs"/>
          <w:sz w:val="27"/>
          <w:rtl/>
        </w:rPr>
        <w:t xml:space="preserve"> دون نفس الشيء</w:t>
      </w:r>
      <w:r w:rsidR="00CE06D9" w:rsidRPr="004F31A3">
        <w:rPr>
          <w:rFonts w:hint="cs"/>
          <w:sz w:val="27"/>
          <w:rtl/>
        </w:rPr>
        <w:t>،</w:t>
      </w:r>
      <w:r w:rsidRPr="004F31A3">
        <w:rPr>
          <w:rFonts w:hint="cs"/>
          <w:sz w:val="27"/>
          <w:rtl/>
        </w:rPr>
        <w:t xml:space="preserve"> فيكون حق</w:t>
      </w:r>
      <w:r w:rsidR="00CE06D9" w:rsidRPr="004F31A3">
        <w:rPr>
          <w:rFonts w:hint="cs"/>
          <w:sz w:val="27"/>
          <w:rtl/>
        </w:rPr>
        <w:t>ّ</w:t>
      </w:r>
      <w:r w:rsidRPr="004F31A3">
        <w:rPr>
          <w:rFonts w:hint="cs"/>
          <w:sz w:val="27"/>
          <w:rtl/>
        </w:rPr>
        <w:t xml:space="preserve"> الطاعة منصب</w:t>
      </w:r>
      <w:r w:rsidR="00CE06D9" w:rsidRPr="004F31A3">
        <w:rPr>
          <w:rFonts w:hint="cs"/>
          <w:sz w:val="27"/>
          <w:rtl/>
        </w:rPr>
        <w:t>ّ</w:t>
      </w:r>
      <w:r w:rsidRPr="004F31A3">
        <w:rPr>
          <w:rFonts w:hint="cs"/>
          <w:sz w:val="27"/>
          <w:rtl/>
        </w:rPr>
        <w:t>اً على المقد</w:t>
      </w:r>
      <w:r w:rsidR="00CE06D9" w:rsidRPr="004F31A3">
        <w:rPr>
          <w:rFonts w:hint="cs"/>
          <w:sz w:val="27"/>
          <w:rtl/>
        </w:rPr>
        <w:t>ّ</w:t>
      </w:r>
      <w:r w:rsidRPr="004F31A3">
        <w:rPr>
          <w:rFonts w:hint="cs"/>
          <w:sz w:val="27"/>
          <w:rtl/>
        </w:rPr>
        <w:t>مة ابتداء</w:t>
      </w:r>
      <w:r w:rsidR="00CE06D9" w:rsidRPr="004F31A3">
        <w:rPr>
          <w:rFonts w:hint="cs"/>
          <w:sz w:val="27"/>
          <w:rtl/>
        </w:rPr>
        <w:t>ً.</w:t>
      </w:r>
      <w:r w:rsidRPr="004F31A3">
        <w:rPr>
          <w:rFonts w:hint="cs"/>
          <w:sz w:val="27"/>
          <w:rtl/>
        </w:rPr>
        <w:t>.. وهذا يعني أن حق</w:t>
      </w:r>
      <w:r w:rsidR="00CE06D9" w:rsidRPr="004F31A3">
        <w:rPr>
          <w:rFonts w:hint="cs"/>
          <w:sz w:val="27"/>
          <w:rtl/>
        </w:rPr>
        <w:t>ّ</w:t>
      </w:r>
      <w:r w:rsidRPr="004F31A3">
        <w:rPr>
          <w:rFonts w:hint="cs"/>
          <w:sz w:val="27"/>
          <w:rtl/>
        </w:rPr>
        <w:t xml:space="preserve"> الطاعة ينصب</w:t>
      </w:r>
      <w:r w:rsidR="00CE06D9" w:rsidRPr="004F31A3">
        <w:rPr>
          <w:rFonts w:hint="cs"/>
          <w:sz w:val="27"/>
          <w:rtl/>
        </w:rPr>
        <w:t>ّ</w:t>
      </w:r>
      <w:r w:rsidRPr="004F31A3">
        <w:rPr>
          <w:rFonts w:hint="cs"/>
          <w:sz w:val="27"/>
          <w:rtl/>
        </w:rPr>
        <w:t xml:space="preserve"> على ما يحد</w:t>
      </w:r>
      <w:r w:rsidR="00CE06D9" w:rsidRPr="004F31A3">
        <w:rPr>
          <w:rFonts w:hint="cs"/>
          <w:sz w:val="27"/>
          <w:rtl/>
        </w:rPr>
        <w:t>ِّ</w:t>
      </w:r>
      <w:r w:rsidRPr="004F31A3">
        <w:rPr>
          <w:rFonts w:hint="cs"/>
          <w:sz w:val="27"/>
          <w:rtl/>
        </w:rPr>
        <w:t>ده المولى عند إرادته لشيء</w:t>
      </w:r>
      <w:r w:rsidR="00CE06D9" w:rsidRPr="004F31A3">
        <w:rPr>
          <w:rFonts w:hint="cs"/>
          <w:sz w:val="27"/>
          <w:rtl/>
        </w:rPr>
        <w:t>ٍ</w:t>
      </w:r>
      <w:r w:rsidRPr="004F31A3">
        <w:rPr>
          <w:rFonts w:hint="cs"/>
          <w:sz w:val="27"/>
          <w:rtl/>
        </w:rPr>
        <w:t xml:space="preserve"> مصب</w:t>
      </w:r>
      <w:r w:rsidR="00CE06D9" w:rsidRPr="004F31A3">
        <w:rPr>
          <w:rFonts w:hint="cs"/>
          <w:sz w:val="27"/>
          <w:rtl/>
        </w:rPr>
        <w:t>ّ</w:t>
      </w:r>
      <w:r w:rsidRPr="004F31A3">
        <w:rPr>
          <w:rFonts w:hint="cs"/>
          <w:sz w:val="27"/>
          <w:rtl/>
        </w:rPr>
        <w:t>اً له</w:t>
      </w:r>
      <w:r w:rsidR="00CE06D9" w:rsidRPr="004F31A3">
        <w:rPr>
          <w:rFonts w:hint="cs"/>
          <w:sz w:val="27"/>
          <w:rtl/>
        </w:rPr>
        <w:t>،</w:t>
      </w:r>
      <w:r w:rsidRPr="004F31A3">
        <w:rPr>
          <w:rFonts w:hint="cs"/>
          <w:sz w:val="27"/>
          <w:rtl/>
        </w:rPr>
        <w:t xml:space="preserve"> ويدخله في عهدة المكل</w:t>
      </w:r>
      <w:r w:rsidR="00CE06D9" w:rsidRPr="004F31A3">
        <w:rPr>
          <w:rFonts w:hint="cs"/>
          <w:sz w:val="27"/>
          <w:rtl/>
        </w:rPr>
        <w:t>َّ</w:t>
      </w:r>
      <w:r w:rsidRPr="004F31A3">
        <w:rPr>
          <w:rFonts w:hint="cs"/>
          <w:sz w:val="27"/>
          <w:rtl/>
        </w:rPr>
        <w:t>ف</w:t>
      </w:r>
      <w:r w:rsidR="00CE06D9" w:rsidRPr="004F31A3">
        <w:rPr>
          <w:rFonts w:hint="cs"/>
          <w:sz w:val="27"/>
          <w:rtl/>
        </w:rPr>
        <w:t>.</w:t>
      </w:r>
      <w:r w:rsidRPr="004F31A3">
        <w:rPr>
          <w:rFonts w:hint="cs"/>
          <w:sz w:val="27"/>
          <w:rtl/>
        </w:rPr>
        <w:t xml:space="preserve"> والاعتبار هو الذي يستخدم عادة</w:t>
      </w:r>
      <w:r w:rsidR="00CE06D9" w:rsidRPr="004F31A3">
        <w:rPr>
          <w:rFonts w:hint="cs"/>
          <w:sz w:val="27"/>
          <w:rtl/>
        </w:rPr>
        <w:t>ً</w:t>
      </w:r>
      <w:r w:rsidRPr="004F31A3">
        <w:rPr>
          <w:rFonts w:hint="cs"/>
          <w:sz w:val="27"/>
          <w:rtl/>
        </w:rPr>
        <w:t xml:space="preserve"> للكشف عن المصبّ الذي عي</w:t>
      </w:r>
      <w:r w:rsidR="00CE06D9" w:rsidRPr="004F31A3">
        <w:rPr>
          <w:rFonts w:hint="cs"/>
          <w:sz w:val="27"/>
          <w:rtl/>
        </w:rPr>
        <w:t>َّ</w:t>
      </w:r>
      <w:r w:rsidRPr="004F31A3">
        <w:rPr>
          <w:rFonts w:hint="cs"/>
          <w:sz w:val="27"/>
          <w:rtl/>
        </w:rPr>
        <w:t>نه المولى لحق</w:t>
      </w:r>
      <w:r w:rsidR="00CE06D9" w:rsidRPr="004F31A3">
        <w:rPr>
          <w:rFonts w:hint="cs"/>
          <w:sz w:val="27"/>
          <w:rtl/>
        </w:rPr>
        <w:t>ّ</w:t>
      </w:r>
      <w:r w:rsidRPr="004F31A3">
        <w:rPr>
          <w:rFonts w:hint="cs"/>
          <w:sz w:val="27"/>
          <w:rtl/>
        </w:rPr>
        <w:t xml:space="preserve"> الطاعة</w:t>
      </w:r>
      <w:r w:rsidR="00CE06D9" w:rsidRPr="004F31A3">
        <w:rPr>
          <w:rFonts w:hint="cs"/>
          <w:sz w:val="27"/>
          <w:rtl/>
        </w:rPr>
        <w:t>؛</w:t>
      </w:r>
      <w:r w:rsidRPr="004F31A3">
        <w:rPr>
          <w:rFonts w:hint="cs"/>
          <w:sz w:val="27"/>
          <w:rtl/>
        </w:rPr>
        <w:t xml:space="preserve"> فقد يت</w:t>
      </w:r>
      <w:r w:rsidR="00CE06D9" w:rsidRPr="004F31A3">
        <w:rPr>
          <w:rFonts w:hint="cs"/>
          <w:sz w:val="27"/>
          <w:rtl/>
        </w:rPr>
        <w:t>َّ</w:t>
      </w:r>
      <w:r w:rsidRPr="004F31A3">
        <w:rPr>
          <w:rFonts w:hint="cs"/>
          <w:sz w:val="27"/>
          <w:rtl/>
        </w:rPr>
        <w:t>حد مع مصبّ إرادته</w:t>
      </w:r>
      <w:r w:rsidR="00CE06D9" w:rsidRPr="004F31A3">
        <w:rPr>
          <w:rFonts w:hint="cs"/>
          <w:sz w:val="27"/>
          <w:rtl/>
        </w:rPr>
        <w:t>؛</w:t>
      </w:r>
      <w:r w:rsidRPr="004F31A3">
        <w:rPr>
          <w:rFonts w:hint="cs"/>
          <w:sz w:val="27"/>
          <w:rtl/>
        </w:rPr>
        <w:t xml:space="preserve"> وقد يتغاير</w:t>
      </w:r>
      <w:r w:rsidRPr="004F31A3">
        <w:rPr>
          <w:rFonts w:hint="eastAsia"/>
          <w:sz w:val="24"/>
          <w:szCs w:val="24"/>
          <w:rtl/>
        </w:rPr>
        <w:t>»</w:t>
      </w:r>
      <w:r w:rsidRPr="004F31A3">
        <w:rPr>
          <w:sz w:val="27"/>
          <w:vertAlign w:val="superscript"/>
          <w:rtl/>
        </w:rPr>
        <w:t>(</w:t>
      </w:r>
      <w:r w:rsidRPr="004F31A3">
        <w:rPr>
          <w:rStyle w:val="ac"/>
          <w:sz w:val="27"/>
          <w:rtl/>
        </w:rPr>
        <w:endnoteReference w:id="20"/>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إن المهم</w:t>
      </w:r>
      <w:r w:rsidR="00CE06D9" w:rsidRPr="004F31A3">
        <w:rPr>
          <w:rFonts w:hint="cs"/>
          <w:sz w:val="27"/>
          <w:rtl/>
        </w:rPr>
        <w:t>ّ</w:t>
      </w:r>
      <w:r w:rsidRPr="004F31A3">
        <w:rPr>
          <w:rFonts w:hint="cs"/>
          <w:sz w:val="27"/>
          <w:rtl/>
        </w:rPr>
        <w:t xml:space="preserve"> والشيء الرئيس في الرؤية الأصولية لدى السيد الصدر بالنسبة إلى معرفة الحكم هو حق</w:t>
      </w:r>
      <w:r w:rsidR="00CE06D9" w:rsidRPr="004F31A3">
        <w:rPr>
          <w:rFonts w:hint="cs"/>
          <w:sz w:val="27"/>
          <w:rtl/>
        </w:rPr>
        <w:t>ّ</w:t>
      </w:r>
      <w:r w:rsidRPr="004F31A3">
        <w:rPr>
          <w:rFonts w:hint="cs"/>
          <w:sz w:val="27"/>
          <w:rtl/>
        </w:rPr>
        <w:t xml:space="preserve"> الطاعة وارتباط الحج</w:t>
      </w:r>
      <w:r w:rsidR="00CE06D9" w:rsidRPr="004F31A3">
        <w:rPr>
          <w:rFonts w:hint="cs"/>
          <w:sz w:val="27"/>
          <w:rtl/>
        </w:rPr>
        <w:t>ّ</w:t>
      </w:r>
      <w:r w:rsidRPr="004F31A3">
        <w:rPr>
          <w:rFonts w:hint="cs"/>
          <w:sz w:val="27"/>
          <w:rtl/>
        </w:rPr>
        <w:t>ية بمولوية المولى</w:t>
      </w:r>
      <w:r w:rsidR="00CE06D9" w:rsidRPr="004F31A3">
        <w:rPr>
          <w:rFonts w:hint="cs"/>
          <w:sz w:val="27"/>
          <w:rtl/>
        </w:rPr>
        <w:t>.</w:t>
      </w:r>
      <w:r w:rsidRPr="004F31A3">
        <w:rPr>
          <w:rFonts w:hint="cs"/>
          <w:sz w:val="27"/>
          <w:rtl/>
        </w:rPr>
        <w:t xml:space="preserve"> ويبدو أنه لا يرى أيّ أهم</w:t>
      </w:r>
      <w:r w:rsidR="00CE06D9" w:rsidRPr="004F31A3">
        <w:rPr>
          <w:rFonts w:hint="cs"/>
          <w:sz w:val="27"/>
          <w:rtl/>
        </w:rPr>
        <w:t>ّ</w:t>
      </w:r>
      <w:r w:rsidRPr="004F31A3">
        <w:rPr>
          <w:rFonts w:hint="cs"/>
          <w:sz w:val="27"/>
          <w:rtl/>
        </w:rPr>
        <w:t>ية وخصوصية لعنصر الاعتبار</w:t>
      </w:r>
      <w:r w:rsidR="00CE06D9" w:rsidRPr="004F31A3">
        <w:rPr>
          <w:rFonts w:hint="cs"/>
          <w:sz w:val="27"/>
          <w:rtl/>
        </w:rPr>
        <w:t>،</w:t>
      </w:r>
      <w:r w:rsidRPr="004F31A3">
        <w:rPr>
          <w:rFonts w:hint="cs"/>
          <w:sz w:val="27"/>
          <w:rtl/>
        </w:rPr>
        <w:t xml:space="preserve"> سوى بيان مصبّ حق</w:t>
      </w:r>
      <w:r w:rsidR="00CE06D9" w:rsidRPr="004F31A3">
        <w:rPr>
          <w:rFonts w:hint="cs"/>
          <w:sz w:val="27"/>
          <w:rtl/>
        </w:rPr>
        <w:t>ّ</w:t>
      </w:r>
      <w:r w:rsidRPr="004F31A3">
        <w:rPr>
          <w:rFonts w:hint="cs"/>
          <w:sz w:val="27"/>
          <w:rtl/>
        </w:rPr>
        <w:t xml:space="preserve"> الطاعة وشخصية المولى. ومن هنا فقد قال سماحته في بحث التجر</w:t>
      </w:r>
      <w:r w:rsidR="00CE06D9" w:rsidRPr="004F31A3">
        <w:rPr>
          <w:rFonts w:hint="cs"/>
          <w:sz w:val="27"/>
          <w:rtl/>
        </w:rPr>
        <w:t>ّ</w:t>
      </w:r>
      <w:r w:rsidRPr="004F31A3">
        <w:rPr>
          <w:rFonts w:hint="cs"/>
          <w:sz w:val="27"/>
          <w:rtl/>
        </w:rPr>
        <w:t>ي:</w:t>
      </w:r>
      <w:r w:rsidR="00CE06D9" w:rsidRPr="004F31A3">
        <w:rPr>
          <w:rFonts w:hint="cs"/>
          <w:sz w:val="27"/>
          <w:rtl/>
        </w:rPr>
        <w:t xml:space="preserve"> </w:t>
      </w:r>
      <w:r w:rsidRPr="004F31A3">
        <w:rPr>
          <w:rFonts w:hint="eastAsia"/>
          <w:sz w:val="24"/>
          <w:szCs w:val="24"/>
          <w:rtl/>
        </w:rPr>
        <w:t>«</w:t>
      </w:r>
      <w:r w:rsidRPr="004F31A3">
        <w:rPr>
          <w:rFonts w:hint="cs"/>
          <w:sz w:val="27"/>
          <w:rtl/>
        </w:rPr>
        <w:t>الصحيح أن حق</w:t>
      </w:r>
      <w:r w:rsidR="00CE06D9" w:rsidRPr="004F31A3">
        <w:rPr>
          <w:rFonts w:hint="cs"/>
          <w:sz w:val="27"/>
          <w:rtl/>
        </w:rPr>
        <w:t>ّ</w:t>
      </w:r>
      <w:r w:rsidRPr="004F31A3">
        <w:rPr>
          <w:rFonts w:hint="cs"/>
          <w:sz w:val="27"/>
          <w:rtl/>
        </w:rPr>
        <w:t xml:space="preserve"> المولى على العباد هو إطاعته في الحكم الواصل إليه من المولى، حت</w:t>
      </w:r>
      <w:r w:rsidR="00CE06D9" w:rsidRPr="004F31A3">
        <w:rPr>
          <w:rFonts w:hint="cs"/>
          <w:sz w:val="27"/>
          <w:rtl/>
        </w:rPr>
        <w:t>ّ</w:t>
      </w:r>
      <w:r w:rsidRPr="004F31A3">
        <w:rPr>
          <w:rFonts w:hint="cs"/>
          <w:sz w:val="27"/>
          <w:rtl/>
        </w:rPr>
        <w:t>ى إذا وصل من طريق الخطأ، أو لم يكن ملزماً في الواقع. إن قياس مقام المولى إلى الحقوق العقلائية غير</w:t>
      </w:r>
      <w:r w:rsidR="00CE06D9" w:rsidRPr="004F31A3">
        <w:rPr>
          <w:rFonts w:hint="cs"/>
          <w:sz w:val="27"/>
          <w:rtl/>
        </w:rPr>
        <w:t>ُ</w:t>
      </w:r>
      <w:r w:rsidRPr="004F31A3">
        <w:rPr>
          <w:rFonts w:hint="cs"/>
          <w:sz w:val="27"/>
          <w:rtl/>
        </w:rPr>
        <w:t xml:space="preserve"> صحيح</w:t>
      </w:r>
      <w:r w:rsidR="00CE06D9" w:rsidRPr="004F31A3">
        <w:rPr>
          <w:rFonts w:hint="cs"/>
          <w:sz w:val="27"/>
          <w:rtl/>
        </w:rPr>
        <w:t>ٍ</w:t>
      </w:r>
      <w:r w:rsidRPr="004F31A3">
        <w:rPr>
          <w:rFonts w:hint="cs"/>
          <w:sz w:val="27"/>
          <w:rtl/>
        </w:rPr>
        <w:t>؛ لأن حق</w:t>
      </w:r>
      <w:r w:rsidR="00CE06D9" w:rsidRPr="004F31A3">
        <w:rPr>
          <w:rFonts w:hint="cs"/>
          <w:sz w:val="27"/>
          <w:rtl/>
        </w:rPr>
        <w:t>ّ</w:t>
      </w:r>
      <w:r w:rsidRPr="004F31A3">
        <w:rPr>
          <w:rFonts w:hint="cs"/>
          <w:sz w:val="27"/>
          <w:rtl/>
        </w:rPr>
        <w:t xml:space="preserve"> الطاعة </w:t>
      </w:r>
      <w:r w:rsidRPr="004F31A3">
        <w:rPr>
          <w:rFonts w:hint="cs"/>
          <w:sz w:val="27"/>
          <w:rtl/>
        </w:rPr>
        <w:lastRenderedPageBreak/>
        <w:t>للمولى ليس بملاك غرض المولى وحاجته، كما هو الحال بالنسبة إلى حقوق الناس</w:t>
      </w:r>
      <w:r w:rsidR="00811F6B" w:rsidRPr="004F31A3">
        <w:rPr>
          <w:rFonts w:hint="cs"/>
          <w:sz w:val="27"/>
          <w:rtl/>
        </w:rPr>
        <w:t>،</w:t>
      </w:r>
      <w:r w:rsidRPr="004F31A3">
        <w:rPr>
          <w:rFonts w:hint="cs"/>
          <w:sz w:val="27"/>
          <w:rtl/>
        </w:rPr>
        <w:t xml:space="preserve"> التي يمكن كشف خلافها، بل هو بملاك احترام المولى وتوقيره وعدم انتهاك حرمته ومنزلته. وعلى هذا الأساس فإن مركز ومصبّ حق</w:t>
      </w:r>
      <w:r w:rsidR="00811F6B" w:rsidRPr="004F31A3">
        <w:rPr>
          <w:rFonts w:hint="cs"/>
          <w:sz w:val="27"/>
          <w:rtl/>
        </w:rPr>
        <w:t>ّ</w:t>
      </w:r>
      <w:r w:rsidRPr="004F31A3">
        <w:rPr>
          <w:rFonts w:hint="cs"/>
          <w:sz w:val="27"/>
          <w:rtl/>
        </w:rPr>
        <w:t xml:space="preserve"> الطاعة هو الحكم الواصل والمنج</w:t>
      </w:r>
      <w:r w:rsidR="00811F6B" w:rsidRPr="004F31A3">
        <w:rPr>
          <w:rFonts w:hint="cs"/>
          <w:sz w:val="27"/>
          <w:rtl/>
        </w:rPr>
        <w:t>ّ</w:t>
      </w:r>
      <w:r w:rsidRPr="004F31A3">
        <w:rPr>
          <w:rFonts w:hint="cs"/>
          <w:sz w:val="27"/>
          <w:rtl/>
        </w:rPr>
        <w:t>ز</w:t>
      </w:r>
      <w:r w:rsidR="00811F6B" w:rsidRPr="004F31A3">
        <w:rPr>
          <w:rFonts w:hint="cs"/>
          <w:sz w:val="27"/>
          <w:rtl/>
        </w:rPr>
        <w:t>،</w:t>
      </w:r>
      <w:r w:rsidRPr="004F31A3">
        <w:rPr>
          <w:rFonts w:hint="cs"/>
          <w:sz w:val="27"/>
          <w:rtl/>
        </w:rPr>
        <w:t xml:space="preserve"> سواء أكان معب</w:t>
      </w:r>
      <w:r w:rsidR="00811F6B" w:rsidRPr="004F31A3">
        <w:rPr>
          <w:rFonts w:hint="cs"/>
          <w:sz w:val="27"/>
          <w:rtl/>
        </w:rPr>
        <w:t>ِّ</w:t>
      </w:r>
      <w:r w:rsidRPr="004F31A3">
        <w:rPr>
          <w:rFonts w:hint="cs"/>
          <w:sz w:val="27"/>
          <w:rtl/>
        </w:rPr>
        <w:t>راً عن الواقع أم لا، ومن هنا يكون التجرّي قبيحاً مثل المعصية</w:t>
      </w:r>
      <w:r w:rsidRPr="004F31A3">
        <w:rPr>
          <w:rFonts w:hint="eastAsia"/>
          <w:sz w:val="24"/>
          <w:szCs w:val="24"/>
          <w:rtl/>
        </w:rPr>
        <w:t>»</w:t>
      </w:r>
      <w:r w:rsidRPr="004F31A3">
        <w:rPr>
          <w:sz w:val="27"/>
          <w:vertAlign w:val="superscript"/>
          <w:rtl/>
        </w:rPr>
        <w:t>(</w:t>
      </w:r>
      <w:r w:rsidRPr="004F31A3">
        <w:rPr>
          <w:rStyle w:val="ac"/>
          <w:sz w:val="27"/>
          <w:rtl/>
        </w:rPr>
        <w:endnoteReference w:id="21"/>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وعلى هذا الأساس فإن المهم</w:t>
      </w:r>
      <w:r w:rsidR="00811F6B" w:rsidRPr="004F31A3">
        <w:rPr>
          <w:rFonts w:hint="cs"/>
          <w:sz w:val="27"/>
          <w:rtl/>
        </w:rPr>
        <w:t>ّ</w:t>
      </w:r>
      <w:r w:rsidRPr="004F31A3">
        <w:rPr>
          <w:rFonts w:hint="cs"/>
          <w:sz w:val="27"/>
          <w:rtl/>
        </w:rPr>
        <w:t xml:space="preserve"> والجوهري في البين هو مراعاة شخصية المولى من ق</w:t>
      </w:r>
      <w:r w:rsidR="00811F6B" w:rsidRPr="004F31A3">
        <w:rPr>
          <w:rFonts w:hint="cs"/>
          <w:sz w:val="27"/>
          <w:rtl/>
        </w:rPr>
        <w:t>ِ</w:t>
      </w:r>
      <w:r w:rsidRPr="004F31A3">
        <w:rPr>
          <w:rFonts w:hint="cs"/>
          <w:sz w:val="27"/>
          <w:rtl/>
        </w:rPr>
        <w:t>ب</w:t>
      </w:r>
      <w:r w:rsidR="00811F6B" w:rsidRPr="004F31A3">
        <w:rPr>
          <w:rFonts w:hint="cs"/>
          <w:sz w:val="27"/>
          <w:rtl/>
        </w:rPr>
        <w:t>َ</w:t>
      </w:r>
      <w:r w:rsidRPr="004F31A3">
        <w:rPr>
          <w:rFonts w:hint="cs"/>
          <w:sz w:val="27"/>
          <w:rtl/>
        </w:rPr>
        <w:t>ل العبد، وليس للاعتبار أي</w:t>
      </w:r>
      <w:r w:rsidR="00811F6B" w:rsidRPr="004F31A3">
        <w:rPr>
          <w:rFonts w:hint="cs"/>
          <w:sz w:val="27"/>
          <w:rtl/>
        </w:rPr>
        <w:t>ّ</w:t>
      </w:r>
      <w:r w:rsidRPr="004F31A3">
        <w:rPr>
          <w:rFonts w:hint="cs"/>
          <w:sz w:val="27"/>
          <w:rtl/>
        </w:rPr>
        <w:t xml:space="preserve"> أصالة</w:t>
      </w:r>
      <w:r w:rsidR="00811F6B" w:rsidRPr="004F31A3">
        <w:rPr>
          <w:rFonts w:hint="cs"/>
          <w:sz w:val="27"/>
          <w:rtl/>
        </w:rPr>
        <w:t>ٍ</w:t>
      </w:r>
      <w:r w:rsidRPr="004F31A3">
        <w:rPr>
          <w:rFonts w:hint="cs"/>
          <w:sz w:val="27"/>
          <w:rtl/>
        </w:rPr>
        <w:t xml:space="preserve"> أو موضوعية في البين. إن العبد في مواجهة الأحكام الصادرة عن الشارع يجب عليه أن لا يعير أدنى اهتمام للتعامل العقلائي في المجتمع، بل عليه أن يأخذ بنظر اعتباره مكانة وشخصية المولى فقط، وأن يبذل له كامل الاحترام والوقار. إن الصورة التي يرسمها الشهيد الصدر للعلاقة بين العبد والمولى هي أن وجود وأعضاء جسم العبد امتداد</w:t>
      </w:r>
      <w:r w:rsidR="00811F6B" w:rsidRPr="004F31A3">
        <w:rPr>
          <w:rFonts w:hint="cs"/>
          <w:sz w:val="27"/>
          <w:rtl/>
        </w:rPr>
        <w:t>ٌ</w:t>
      </w:r>
      <w:r w:rsidRPr="004F31A3">
        <w:rPr>
          <w:rFonts w:hint="cs"/>
          <w:sz w:val="27"/>
          <w:rtl/>
        </w:rPr>
        <w:t xml:space="preserve"> للمولى، وبالتالي يجب على العبد أن لا يتخل</w:t>
      </w:r>
      <w:r w:rsidR="00811F6B" w:rsidRPr="004F31A3">
        <w:rPr>
          <w:rFonts w:hint="cs"/>
          <w:sz w:val="27"/>
          <w:rtl/>
        </w:rPr>
        <w:t>َّ</w:t>
      </w:r>
      <w:r w:rsidRPr="004F31A3">
        <w:rPr>
          <w:rFonts w:hint="cs"/>
          <w:sz w:val="27"/>
          <w:rtl/>
        </w:rPr>
        <w:t>ف عن المولى، كما أن عضلات وأعضاء المولى لا تتخل</w:t>
      </w:r>
      <w:r w:rsidR="00811F6B" w:rsidRPr="004F31A3">
        <w:rPr>
          <w:rFonts w:hint="cs"/>
          <w:sz w:val="27"/>
          <w:rtl/>
        </w:rPr>
        <w:t>َّ</w:t>
      </w:r>
      <w:r w:rsidRPr="004F31A3">
        <w:rPr>
          <w:rFonts w:hint="cs"/>
          <w:sz w:val="27"/>
          <w:rtl/>
        </w:rPr>
        <w:t>ف عن المولى نفسه. وقد تحد</w:t>
      </w:r>
      <w:r w:rsidR="00811F6B" w:rsidRPr="004F31A3">
        <w:rPr>
          <w:rFonts w:hint="cs"/>
          <w:sz w:val="27"/>
          <w:rtl/>
        </w:rPr>
        <w:t>ّ</w:t>
      </w:r>
      <w:r w:rsidRPr="004F31A3">
        <w:rPr>
          <w:rFonts w:hint="cs"/>
          <w:sz w:val="27"/>
          <w:rtl/>
        </w:rPr>
        <w:t>ث عن ضيق دائرة اللغة البشرية، وهي لغة</w:t>
      </w:r>
      <w:r w:rsidR="00811F6B" w:rsidRPr="004F31A3">
        <w:rPr>
          <w:rFonts w:hint="cs"/>
          <w:sz w:val="27"/>
          <w:rtl/>
        </w:rPr>
        <w:t>ٌ</w:t>
      </w:r>
      <w:r w:rsidRPr="004F31A3">
        <w:rPr>
          <w:rFonts w:hint="cs"/>
          <w:sz w:val="27"/>
          <w:rtl/>
        </w:rPr>
        <w:t xml:space="preserve"> لا تنطبق على المولى الحقيقي</w:t>
      </w:r>
      <w:r w:rsidRPr="004F31A3">
        <w:rPr>
          <w:sz w:val="27"/>
          <w:vertAlign w:val="superscript"/>
          <w:rtl/>
        </w:rPr>
        <w:t>(</w:t>
      </w:r>
      <w:r w:rsidRPr="004F31A3">
        <w:rPr>
          <w:rStyle w:val="ac"/>
          <w:sz w:val="27"/>
          <w:rtl/>
        </w:rPr>
        <w:endnoteReference w:id="22"/>
      </w:r>
      <w:r w:rsidRPr="004F31A3">
        <w:rPr>
          <w:sz w:val="27"/>
          <w:vertAlign w:val="superscript"/>
          <w:rtl/>
        </w:rPr>
        <w:t>)</w:t>
      </w:r>
      <w:r w:rsidRPr="004F31A3">
        <w:rPr>
          <w:rFonts w:hint="cs"/>
          <w:sz w:val="27"/>
          <w:rtl/>
        </w:rPr>
        <w:t>.</w:t>
      </w:r>
    </w:p>
    <w:p w:rsidR="007967DF" w:rsidRPr="004F31A3" w:rsidRDefault="007967DF" w:rsidP="00E95D22">
      <w:pPr>
        <w:rPr>
          <w:sz w:val="27"/>
          <w:rtl/>
        </w:rPr>
      </w:pPr>
    </w:p>
    <w:p w:rsidR="007967DF" w:rsidRPr="004F31A3" w:rsidRDefault="007967DF" w:rsidP="00A276BE">
      <w:pPr>
        <w:pStyle w:val="31"/>
        <w:rPr>
          <w:color w:val="auto"/>
          <w:rtl/>
        </w:rPr>
      </w:pPr>
      <w:r w:rsidRPr="004F31A3">
        <w:rPr>
          <w:rFonts w:hint="cs"/>
          <w:color w:val="auto"/>
          <w:rtl/>
        </w:rPr>
        <w:t>ب ـ النزعة الشخصية وتحليل مخالفة المولى</w:t>
      </w:r>
    </w:p>
    <w:p w:rsidR="007967DF" w:rsidRPr="004F31A3" w:rsidRDefault="007967DF" w:rsidP="00E95D22">
      <w:pPr>
        <w:rPr>
          <w:sz w:val="27"/>
          <w:rtl/>
        </w:rPr>
      </w:pPr>
      <w:r w:rsidRPr="004F31A3">
        <w:rPr>
          <w:rFonts w:hint="cs"/>
          <w:sz w:val="27"/>
          <w:rtl/>
        </w:rPr>
        <w:t>طبقاً لباراديم النزعة الشخصية حينما يأمر شخص الآمر بفعل</w:t>
      </w:r>
      <w:r w:rsidR="00811F6B" w:rsidRPr="004F31A3">
        <w:rPr>
          <w:rFonts w:hint="cs"/>
          <w:sz w:val="27"/>
          <w:rtl/>
        </w:rPr>
        <w:t>ٍ</w:t>
      </w:r>
      <w:r w:rsidRPr="004F31A3">
        <w:rPr>
          <w:rFonts w:hint="cs"/>
          <w:sz w:val="27"/>
          <w:rtl/>
        </w:rPr>
        <w:t xml:space="preserve"> معيّ</w:t>
      </w:r>
      <w:r w:rsidR="00811F6B" w:rsidRPr="004F31A3">
        <w:rPr>
          <w:rFonts w:hint="cs"/>
          <w:sz w:val="27"/>
          <w:rtl/>
        </w:rPr>
        <w:t>َ</w:t>
      </w:r>
      <w:r w:rsidRPr="004F31A3">
        <w:rPr>
          <w:rFonts w:hint="cs"/>
          <w:sz w:val="27"/>
          <w:rtl/>
        </w:rPr>
        <w:t>ن ترتبط شخصية الآمر بذلك الفعل الذي يأمر به. وبعبارة</w:t>
      </w:r>
      <w:r w:rsidR="00811F6B" w:rsidRPr="004F31A3">
        <w:rPr>
          <w:rFonts w:hint="cs"/>
          <w:sz w:val="27"/>
          <w:rtl/>
        </w:rPr>
        <w:t>ٍ</w:t>
      </w:r>
      <w:r w:rsidRPr="004F31A3">
        <w:rPr>
          <w:rFonts w:hint="cs"/>
          <w:sz w:val="27"/>
          <w:rtl/>
        </w:rPr>
        <w:t xml:space="preserve"> أدق</w:t>
      </w:r>
      <w:r w:rsidR="00811F6B" w:rsidRPr="004F31A3">
        <w:rPr>
          <w:rFonts w:hint="cs"/>
          <w:sz w:val="27"/>
          <w:rtl/>
        </w:rPr>
        <w:t>ّ</w:t>
      </w:r>
      <w:r w:rsidRPr="004F31A3">
        <w:rPr>
          <w:rFonts w:hint="cs"/>
          <w:sz w:val="27"/>
          <w:rtl/>
        </w:rPr>
        <w:t>: بواسطة الأمر يتم</w:t>
      </w:r>
      <w:r w:rsidR="00275BAA" w:rsidRPr="004F31A3">
        <w:rPr>
          <w:rFonts w:hint="cs"/>
          <w:sz w:val="27"/>
          <w:rtl/>
        </w:rPr>
        <w:t>ّ</w:t>
      </w:r>
      <w:r w:rsidRPr="004F31A3">
        <w:rPr>
          <w:rFonts w:hint="cs"/>
          <w:sz w:val="27"/>
          <w:rtl/>
        </w:rPr>
        <w:t xml:space="preserve"> جعل نوع</w:t>
      </w:r>
      <w:r w:rsidR="00275BAA" w:rsidRPr="004F31A3">
        <w:rPr>
          <w:rFonts w:hint="cs"/>
          <w:sz w:val="27"/>
          <w:rtl/>
        </w:rPr>
        <w:t>ٍ</w:t>
      </w:r>
      <w:r w:rsidRPr="004F31A3">
        <w:rPr>
          <w:rFonts w:hint="cs"/>
          <w:sz w:val="27"/>
          <w:rtl/>
        </w:rPr>
        <w:t xml:space="preserve"> من </w:t>
      </w:r>
      <w:r w:rsidRPr="004F31A3">
        <w:rPr>
          <w:rFonts w:hint="eastAsia"/>
          <w:sz w:val="24"/>
          <w:szCs w:val="24"/>
          <w:rtl/>
        </w:rPr>
        <w:t>«</w:t>
      </w:r>
      <w:r w:rsidRPr="004F31A3">
        <w:rPr>
          <w:rFonts w:hint="cs"/>
          <w:sz w:val="27"/>
          <w:rtl/>
        </w:rPr>
        <w:t>الارتباط الاعتباري</w:t>
      </w:r>
      <w:r w:rsidRPr="004F31A3">
        <w:rPr>
          <w:rFonts w:hint="eastAsia"/>
          <w:sz w:val="24"/>
          <w:szCs w:val="24"/>
          <w:rtl/>
        </w:rPr>
        <w:t>»</w:t>
      </w:r>
      <w:r w:rsidRPr="004F31A3">
        <w:rPr>
          <w:rFonts w:hint="cs"/>
          <w:sz w:val="27"/>
          <w:rtl/>
        </w:rPr>
        <w:t xml:space="preserve"> بين الفعل المأمور به وشخصية الآمر</w:t>
      </w:r>
      <w:r w:rsidRPr="004F31A3">
        <w:rPr>
          <w:sz w:val="27"/>
          <w:vertAlign w:val="superscript"/>
          <w:rtl/>
        </w:rPr>
        <w:t>(</w:t>
      </w:r>
      <w:r w:rsidRPr="004F31A3">
        <w:rPr>
          <w:rStyle w:val="ac"/>
          <w:sz w:val="27"/>
          <w:rtl/>
        </w:rPr>
        <w:endnoteReference w:id="23"/>
      </w:r>
      <w:r w:rsidRPr="004F31A3">
        <w:rPr>
          <w:sz w:val="27"/>
          <w:vertAlign w:val="superscript"/>
          <w:rtl/>
        </w:rPr>
        <w:t>)</w:t>
      </w:r>
      <w:r w:rsidRPr="004F31A3">
        <w:rPr>
          <w:rFonts w:hint="cs"/>
          <w:sz w:val="27"/>
          <w:rtl/>
        </w:rPr>
        <w:t>. وفي هذه الرؤية إذا عمد المكل</w:t>
      </w:r>
      <w:r w:rsidR="00CF7647" w:rsidRPr="004F31A3">
        <w:rPr>
          <w:rFonts w:hint="cs"/>
          <w:sz w:val="27"/>
          <w:rtl/>
        </w:rPr>
        <w:t>َّ</w:t>
      </w:r>
      <w:r w:rsidRPr="004F31A3">
        <w:rPr>
          <w:rFonts w:hint="cs"/>
          <w:sz w:val="27"/>
          <w:rtl/>
        </w:rPr>
        <w:t>ف إلى عدم امتثال الفعل الذي أ</w:t>
      </w:r>
      <w:r w:rsidR="00CF7647" w:rsidRPr="004F31A3">
        <w:rPr>
          <w:rFonts w:hint="cs"/>
          <w:sz w:val="27"/>
          <w:rtl/>
        </w:rPr>
        <w:t>ُ</w:t>
      </w:r>
      <w:r w:rsidRPr="004F31A3">
        <w:rPr>
          <w:rFonts w:hint="cs"/>
          <w:sz w:val="27"/>
          <w:rtl/>
        </w:rPr>
        <w:t>مر به يكون في الحقيقة منتهكاً لشخصية الآمر ومنزلته ومكانته</w:t>
      </w:r>
      <w:r w:rsidR="00CF7647" w:rsidRPr="004F31A3">
        <w:rPr>
          <w:rFonts w:hint="cs"/>
          <w:sz w:val="27"/>
          <w:rtl/>
        </w:rPr>
        <w:t>،</w:t>
      </w:r>
      <w:r w:rsidRPr="004F31A3">
        <w:rPr>
          <w:rFonts w:hint="cs"/>
          <w:sz w:val="27"/>
          <w:rtl/>
        </w:rPr>
        <w:t xml:space="preserve"> كما هو الحال بالنسبة إلى الق</w:t>
      </w:r>
      <w:r w:rsidR="00CF7647" w:rsidRPr="004F31A3">
        <w:rPr>
          <w:rFonts w:hint="cs"/>
          <w:sz w:val="27"/>
          <w:rtl/>
        </w:rPr>
        <w:t>َ</w:t>
      </w:r>
      <w:r w:rsidRPr="004F31A3">
        <w:rPr>
          <w:rFonts w:hint="cs"/>
          <w:sz w:val="27"/>
          <w:rtl/>
        </w:rPr>
        <w:t>سَم، حيث يفيد الربط بين ما يتم</w:t>
      </w:r>
      <w:r w:rsidR="00CF7647" w:rsidRPr="004F31A3">
        <w:rPr>
          <w:rFonts w:hint="cs"/>
          <w:sz w:val="27"/>
          <w:rtl/>
        </w:rPr>
        <w:t>ّ</w:t>
      </w:r>
      <w:r w:rsidRPr="004F31A3">
        <w:rPr>
          <w:rFonts w:hint="cs"/>
          <w:sz w:val="27"/>
          <w:rtl/>
        </w:rPr>
        <w:t xml:space="preserve"> الق</w:t>
      </w:r>
      <w:r w:rsidR="00CF7647" w:rsidRPr="004F31A3">
        <w:rPr>
          <w:rFonts w:hint="cs"/>
          <w:sz w:val="27"/>
          <w:rtl/>
        </w:rPr>
        <w:t>َ</w:t>
      </w:r>
      <w:r w:rsidRPr="004F31A3">
        <w:rPr>
          <w:rFonts w:hint="cs"/>
          <w:sz w:val="27"/>
          <w:rtl/>
        </w:rPr>
        <w:t>سَم من أجله وبين الشخص الذي يُق</w:t>
      </w:r>
      <w:r w:rsidR="00CF7647" w:rsidRPr="004F31A3">
        <w:rPr>
          <w:rFonts w:hint="cs"/>
          <w:sz w:val="27"/>
          <w:rtl/>
        </w:rPr>
        <w:t>ْ</w:t>
      </w:r>
      <w:r w:rsidRPr="004F31A3">
        <w:rPr>
          <w:rFonts w:hint="cs"/>
          <w:sz w:val="27"/>
          <w:rtl/>
        </w:rPr>
        <w:t>س</w:t>
      </w:r>
      <w:r w:rsidR="00CF7647" w:rsidRPr="004F31A3">
        <w:rPr>
          <w:rFonts w:hint="cs"/>
          <w:sz w:val="27"/>
          <w:rtl/>
        </w:rPr>
        <w:t>َ</w:t>
      </w:r>
      <w:r w:rsidRPr="004F31A3">
        <w:rPr>
          <w:rFonts w:hint="cs"/>
          <w:sz w:val="27"/>
          <w:rtl/>
        </w:rPr>
        <w:t>م باسمه</w:t>
      </w:r>
      <w:r w:rsidR="00CF7647" w:rsidRPr="004F31A3">
        <w:rPr>
          <w:rFonts w:hint="cs"/>
          <w:sz w:val="27"/>
          <w:rtl/>
        </w:rPr>
        <w:t xml:space="preserve">، </w:t>
      </w:r>
      <w:r w:rsidRPr="004F31A3">
        <w:rPr>
          <w:rFonts w:hint="cs"/>
          <w:sz w:val="27"/>
          <w:rtl/>
        </w:rPr>
        <w:t>كأن</w:t>
      </w:r>
      <w:r w:rsidR="00CF7647" w:rsidRPr="004F31A3">
        <w:rPr>
          <w:rFonts w:hint="cs"/>
          <w:sz w:val="27"/>
          <w:rtl/>
        </w:rPr>
        <w:t>ْ</w:t>
      </w:r>
      <w:r w:rsidRPr="004F31A3">
        <w:rPr>
          <w:rFonts w:hint="cs"/>
          <w:sz w:val="27"/>
          <w:rtl/>
        </w:rPr>
        <w:t xml:space="preserve"> ي</w:t>
      </w:r>
      <w:r w:rsidR="00CF7647" w:rsidRPr="004F31A3">
        <w:rPr>
          <w:rFonts w:hint="cs"/>
          <w:sz w:val="27"/>
          <w:rtl/>
        </w:rPr>
        <w:t>ُ</w:t>
      </w:r>
      <w:r w:rsidRPr="004F31A3">
        <w:rPr>
          <w:rFonts w:hint="cs"/>
          <w:sz w:val="27"/>
          <w:rtl/>
        </w:rPr>
        <w:t>ثبت الشخص صح</w:t>
      </w:r>
      <w:r w:rsidR="00CF7647" w:rsidRPr="004F31A3">
        <w:rPr>
          <w:rFonts w:hint="cs"/>
          <w:sz w:val="27"/>
          <w:rtl/>
        </w:rPr>
        <w:t>ّ</w:t>
      </w:r>
      <w:r w:rsidRPr="004F31A3">
        <w:rPr>
          <w:rFonts w:hint="cs"/>
          <w:sz w:val="27"/>
          <w:rtl/>
        </w:rPr>
        <w:t>ة كلامه من طريق الق</w:t>
      </w:r>
      <w:r w:rsidR="00CF7647" w:rsidRPr="004F31A3">
        <w:rPr>
          <w:rFonts w:hint="cs"/>
          <w:sz w:val="27"/>
          <w:rtl/>
        </w:rPr>
        <w:t>َ</w:t>
      </w:r>
      <w:r w:rsidRPr="004F31A3">
        <w:rPr>
          <w:rFonts w:hint="cs"/>
          <w:sz w:val="27"/>
          <w:rtl/>
        </w:rPr>
        <w:t>س</w:t>
      </w:r>
      <w:r w:rsidR="00CF7647" w:rsidRPr="004F31A3">
        <w:rPr>
          <w:rFonts w:hint="cs"/>
          <w:sz w:val="27"/>
          <w:rtl/>
        </w:rPr>
        <w:t>َ</w:t>
      </w:r>
      <w:r w:rsidRPr="004F31A3">
        <w:rPr>
          <w:rFonts w:hint="cs"/>
          <w:sz w:val="27"/>
          <w:rtl/>
        </w:rPr>
        <w:t>م بروح والدته، وبذلك يربط صح</w:t>
      </w:r>
      <w:r w:rsidR="00CF7647" w:rsidRPr="004F31A3">
        <w:rPr>
          <w:rFonts w:hint="cs"/>
          <w:sz w:val="27"/>
          <w:rtl/>
        </w:rPr>
        <w:t>ّ</w:t>
      </w:r>
      <w:r w:rsidRPr="004F31A3">
        <w:rPr>
          <w:rFonts w:hint="cs"/>
          <w:sz w:val="27"/>
          <w:rtl/>
        </w:rPr>
        <w:t>ة ما يقوله في الحقيقة بم</w:t>
      </w:r>
      <w:r w:rsidR="00CF7647" w:rsidRPr="004F31A3">
        <w:rPr>
          <w:rFonts w:hint="cs"/>
          <w:sz w:val="27"/>
          <w:rtl/>
        </w:rPr>
        <w:t>َ</w:t>
      </w:r>
      <w:r w:rsidRPr="004F31A3">
        <w:rPr>
          <w:rFonts w:hint="cs"/>
          <w:sz w:val="27"/>
          <w:rtl/>
        </w:rPr>
        <w:t>ن</w:t>
      </w:r>
      <w:r w:rsidR="00CF7647" w:rsidRPr="004F31A3">
        <w:rPr>
          <w:rFonts w:hint="cs"/>
          <w:sz w:val="27"/>
          <w:rtl/>
        </w:rPr>
        <w:t>ْ</w:t>
      </w:r>
      <w:r w:rsidRPr="004F31A3">
        <w:rPr>
          <w:rFonts w:hint="cs"/>
          <w:sz w:val="27"/>
          <w:rtl/>
        </w:rPr>
        <w:t xml:space="preserve"> ي</w:t>
      </w:r>
      <w:r w:rsidR="00EE7159">
        <w:rPr>
          <w:rFonts w:hint="cs"/>
          <w:sz w:val="27"/>
          <w:rtl/>
        </w:rPr>
        <w:t>ُ</w:t>
      </w:r>
      <w:r w:rsidRPr="004F31A3">
        <w:rPr>
          <w:rFonts w:hint="cs"/>
          <w:sz w:val="27"/>
          <w:rtl/>
        </w:rPr>
        <w:t>ق</w:t>
      </w:r>
      <w:r w:rsidR="00EE7159">
        <w:rPr>
          <w:rFonts w:hint="cs"/>
          <w:sz w:val="27"/>
          <w:rtl/>
        </w:rPr>
        <w:t>ْ</w:t>
      </w:r>
      <w:r w:rsidRPr="004F31A3">
        <w:rPr>
          <w:rFonts w:hint="cs"/>
          <w:sz w:val="27"/>
          <w:rtl/>
        </w:rPr>
        <w:t>س</w:t>
      </w:r>
      <w:r w:rsidR="00EE7159">
        <w:rPr>
          <w:rFonts w:hint="cs"/>
          <w:sz w:val="27"/>
          <w:rtl/>
        </w:rPr>
        <w:t>ِ</w:t>
      </w:r>
      <w:r w:rsidRPr="004F31A3">
        <w:rPr>
          <w:rFonts w:hint="cs"/>
          <w:sz w:val="27"/>
          <w:rtl/>
        </w:rPr>
        <w:t>م به، حت</w:t>
      </w:r>
      <w:r w:rsidR="00CF7647" w:rsidRPr="004F31A3">
        <w:rPr>
          <w:rFonts w:hint="cs"/>
          <w:sz w:val="27"/>
          <w:rtl/>
        </w:rPr>
        <w:t>ّ</w:t>
      </w:r>
      <w:r w:rsidRPr="004F31A3">
        <w:rPr>
          <w:rFonts w:hint="cs"/>
          <w:sz w:val="27"/>
          <w:rtl/>
        </w:rPr>
        <w:t>ى إذا ظهر خلاف كلامه يكون من</w:t>
      </w:r>
      <w:r w:rsidR="00CF7647" w:rsidRPr="004F31A3">
        <w:rPr>
          <w:rFonts w:hint="cs"/>
          <w:sz w:val="27"/>
          <w:rtl/>
        </w:rPr>
        <w:t>ت</w:t>
      </w:r>
      <w:r w:rsidRPr="004F31A3">
        <w:rPr>
          <w:rFonts w:hint="cs"/>
          <w:sz w:val="27"/>
          <w:rtl/>
        </w:rPr>
        <w:t>هكاً لعرض وكرامة م</w:t>
      </w:r>
      <w:r w:rsidR="00CF7647" w:rsidRPr="004F31A3">
        <w:rPr>
          <w:rFonts w:hint="cs"/>
          <w:sz w:val="27"/>
          <w:rtl/>
        </w:rPr>
        <w:t>َ</w:t>
      </w:r>
      <w:r w:rsidRPr="004F31A3">
        <w:rPr>
          <w:rFonts w:hint="cs"/>
          <w:sz w:val="27"/>
          <w:rtl/>
        </w:rPr>
        <w:t>ن</w:t>
      </w:r>
      <w:r w:rsidR="00CF7647" w:rsidRPr="004F31A3">
        <w:rPr>
          <w:rFonts w:hint="cs"/>
          <w:sz w:val="27"/>
          <w:rtl/>
        </w:rPr>
        <w:t>ْ</w:t>
      </w:r>
      <w:r w:rsidRPr="004F31A3">
        <w:rPr>
          <w:rFonts w:hint="cs"/>
          <w:sz w:val="27"/>
          <w:rtl/>
        </w:rPr>
        <w:t xml:space="preserve"> ي</w:t>
      </w:r>
      <w:r w:rsidR="00CF7647" w:rsidRPr="004F31A3">
        <w:rPr>
          <w:rFonts w:hint="cs"/>
          <w:sz w:val="27"/>
          <w:rtl/>
        </w:rPr>
        <w:t>ُ</w:t>
      </w:r>
      <w:r w:rsidRPr="004F31A3">
        <w:rPr>
          <w:rFonts w:hint="cs"/>
          <w:sz w:val="27"/>
          <w:rtl/>
        </w:rPr>
        <w:t>ق</w:t>
      </w:r>
      <w:r w:rsidR="00EE7159">
        <w:rPr>
          <w:rFonts w:hint="cs"/>
          <w:sz w:val="27"/>
          <w:rtl/>
        </w:rPr>
        <w:t>ْ</w:t>
      </w:r>
      <w:r w:rsidRPr="004F31A3">
        <w:rPr>
          <w:rFonts w:hint="cs"/>
          <w:sz w:val="27"/>
          <w:rtl/>
        </w:rPr>
        <w:t>س</w:t>
      </w:r>
      <w:r w:rsidR="00EE7159">
        <w:rPr>
          <w:rFonts w:hint="cs"/>
          <w:sz w:val="27"/>
          <w:rtl/>
        </w:rPr>
        <w:t>ِ</w:t>
      </w:r>
      <w:r w:rsidRPr="004F31A3">
        <w:rPr>
          <w:rFonts w:hint="cs"/>
          <w:sz w:val="27"/>
          <w:rtl/>
        </w:rPr>
        <w:t>م باسمه</w:t>
      </w:r>
      <w:r w:rsidRPr="004F31A3">
        <w:rPr>
          <w:sz w:val="27"/>
          <w:vertAlign w:val="superscript"/>
          <w:rtl/>
        </w:rPr>
        <w:t>(</w:t>
      </w:r>
      <w:r w:rsidRPr="004F31A3">
        <w:rPr>
          <w:rStyle w:val="ac"/>
          <w:sz w:val="27"/>
          <w:rtl/>
        </w:rPr>
        <w:endnoteReference w:id="24"/>
      </w:r>
      <w:r w:rsidRPr="004F31A3">
        <w:rPr>
          <w:sz w:val="27"/>
          <w:vertAlign w:val="superscript"/>
          <w:rtl/>
        </w:rPr>
        <w:t>)</w:t>
      </w:r>
      <w:r w:rsidRPr="004F31A3">
        <w:rPr>
          <w:rFonts w:hint="cs"/>
          <w:sz w:val="27"/>
          <w:rtl/>
        </w:rPr>
        <w:t>.</w:t>
      </w:r>
    </w:p>
    <w:p w:rsidR="007967DF" w:rsidRPr="004F31A3" w:rsidRDefault="007967DF" w:rsidP="00E95D22">
      <w:pPr>
        <w:rPr>
          <w:sz w:val="27"/>
          <w:rtl/>
        </w:rPr>
      </w:pPr>
      <w:r w:rsidRPr="004F31A3">
        <w:rPr>
          <w:rFonts w:hint="cs"/>
          <w:sz w:val="27"/>
          <w:rtl/>
        </w:rPr>
        <w:t>وعلى هذا الأساس فإن الشارع المقد</w:t>
      </w:r>
      <w:r w:rsidR="00CF7647" w:rsidRPr="004F31A3">
        <w:rPr>
          <w:rFonts w:hint="cs"/>
          <w:sz w:val="27"/>
          <w:rtl/>
        </w:rPr>
        <w:t>َّ</w:t>
      </w:r>
      <w:r w:rsidRPr="004F31A3">
        <w:rPr>
          <w:rFonts w:hint="cs"/>
          <w:sz w:val="27"/>
          <w:rtl/>
        </w:rPr>
        <w:t>س الذي يت</w:t>
      </w:r>
      <w:r w:rsidR="00CF7647" w:rsidRPr="004F31A3">
        <w:rPr>
          <w:rFonts w:hint="cs"/>
          <w:sz w:val="27"/>
          <w:rtl/>
        </w:rPr>
        <w:t>ّ</w:t>
      </w:r>
      <w:r w:rsidRPr="004F31A3">
        <w:rPr>
          <w:rFonts w:hint="cs"/>
          <w:sz w:val="27"/>
          <w:rtl/>
        </w:rPr>
        <w:t>صف بالمولوية الحقيقية، بالإضافة إلى كونه هو الخالق والمالك والمنعم على العباد، عندما يصدر عنه أمر</w:t>
      </w:r>
      <w:r w:rsidR="00CF7647" w:rsidRPr="004F31A3">
        <w:rPr>
          <w:rFonts w:hint="cs"/>
          <w:sz w:val="27"/>
          <w:rtl/>
        </w:rPr>
        <w:t>ٌ</w:t>
      </w:r>
      <w:r w:rsidRPr="004F31A3">
        <w:rPr>
          <w:rFonts w:hint="cs"/>
          <w:sz w:val="27"/>
          <w:rtl/>
        </w:rPr>
        <w:t xml:space="preserve"> يجب امتثال ذلك الأمر</w:t>
      </w:r>
      <w:r w:rsidR="00CF7647" w:rsidRPr="004F31A3">
        <w:rPr>
          <w:rFonts w:hint="cs"/>
          <w:sz w:val="27"/>
          <w:rtl/>
        </w:rPr>
        <w:t>؛</w:t>
      </w:r>
      <w:r w:rsidRPr="004F31A3">
        <w:rPr>
          <w:rFonts w:hint="cs"/>
          <w:sz w:val="27"/>
          <w:rtl/>
        </w:rPr>
        <w:t xml:space="preserve"> رعاية</w:t>
      </w:r>
      <w:r w:rsidR="00CF7647" w:rsidRPr="004F31A3">
        <w:rPr>
          <w:rFonts w:hint="cs"/>
          <w:sz w:val="27"/>
          <w:rtl/>
        </w:rPr>
        <w:t>ً</w:t>
      </w:r>
      <w:r w:rsidRPr="004F31A3">
        <w:rPr>
          <w:rFonts w:hint="cs"/>
          <w:sz w:val="27"/>
          <w:rtl/>
        </w:rPr>
        <w:t xml:space="preserve"> لحرمة شخصيته</w:t>
      </w:r>
      <w:r w:rsidR="00CF7647" w:rsidRPr="004F31A3">
        <w:rPr>
          <w:rFonts w:hint="cs"/>
          <w:sz w:val="27"/>
          <w:rtl/>
        </w:rPr>
        <w:t>.</w:t>
      </w:r>
      <w:r w:rsidRPr="004F31A3">
        <w:rPr>
          <w:rFonts w:hint="cs"/>
          <w:sz w:val="27"/>
          <w:rtl/>
        </w:rPr>
        <w:t xml:space="preserve"> وإذا تم</w:t>
      </w:r>
      <w:r w:rsidR="00CF7647" w:rsidRPr="004F31A3">
        <w:rPr>
          <w:rFonts w:hint="cs"/>
          <w:sz w:val="27"/>
          <w:rtl/>
        </w:rPr>
        <w:t>ّ</w:t>
      </w:r>
      <w:r w:rsidRPr="004F31A3">
        <w:rPr>
          <w:rFonts w:hint="cs"/>
          <w:sz w:val="27"/>
          <w:rtl/>
        </w:rPr>
        <w:t xml:space="preserve"> التمرّد على أمر الشارع كان ذلك </w:t>
      </w:r>
      <w:r w:rsidRPr="004F31A3">
        <w:rPr>
          <w:rFonts w:hint="cs"/>
          <w:sz w:val="27"/>
          <w:rtl/>
        </w:rPr>
        <w:lastRenderedPageBreak/>
        <w:t>في الحقيقة عدواناً وظلماً</w:t>
      </w:r>
      <w:r w:rsidR="00CF7647" w:rsidRPr="004F31A3">
        <w:rPr>
          <w:rFonts w:hint="cs"/>
          <w:sz w:val="27"/>
          <w:rtl/>
        </w:rPr>
        <w:t>،</w:t>
      </w:r>
      <w:r w:rsidRPr="004F31A3">
        <w:rPr>
          <w:rFonts w:hint="cs"/>
          <w:sz w:val="27"/>
          <w:rtl/>
        </w:rPr>
        <w:t xml:space="preserve"> وعدم احترام لشخصيته</w:t>
      </w:r>
      <w:r w:rsidR="00CF7647" w:rsidRPr="004F31A3">
        <w:rPr>
          <w:rFonts w:hint="cs"/>
          <w:sz w:val="27"/>
          <w:rtl/>
        </w:rPr>
        <w:t>،</w:t>
      </w:r>
      <w:r w:rsidRPr="004F31A3">
        <w:rPr>
          <w:rFonts w:hint="cs"/>
          <w:sz w:val="27"/>
          <w:rtl/>
        </w:rPr>
        <w:t xml:space="preserve"> وه</w:t>
      </w:r>
      <w:r w:rsidR="00EE7159">
        <w:rPr>
          <w:rFonts w:hint="cs"/>
          <w:sz w:val="27"/>
          <w:rtl/>
        </w:rPr>
        <w:t>َ</w:t>
      </w:r>
      <w:r w:rsidRPr="004F31A3">
        <w:rPr>
          <w:rFonts w:hint="cs"/>
          <w:sz w:val="27"/>
          <w:rtl/>
        </w:rPr>
        <w:t>ت</w:t>
      </w:r>
      <w:r w:rsidR="00EE7159">
        <w:rPr>
          <w:rFonts w:hint="cs"/>
          <w:sz w:val="27"/>
          <w:rtl/>
        </w:rPr>
        <w:t>ْ</w:t>
      </w:r>
      <w:r w:rsidRPr="004F31A3">
        <w:rPr>
          <w:rFonts w:hint="cs"/>
          <w:sz w:val="27"/>
          <w:rtl/>
        </w:rPr>
        <w:t>كاً لحرمته.</w:t>
      </w:r>
    </w:p>
    <w:p w:rsidR="007967DF" w:rsidRPr="004F31A3" w:rsidRDefault="007967DF" w:rsidP="00E95D22">
      <w:pPr>
        <w:rPr>
          <w:sz w:val="27"/>
          <w:rtl/>
        </w:rPr>
      </w:pPr>
      <w:r w:rsidRPr="004F31A3">
        <w:rPr>
          <w:rFonts w:hint="cs"/>
          <w:sz w:val="27"/>
          <w:rtl/>
        </w:rPr>
        <w:t>وعلى هذا الأساس فإن أو</w:t>
      </w:r>
      <w:r w:rsidR="00F72BC1" w:rsidRPr="004F31A3">
        <w:rPr>
          <w:rFonts w:hint="cs"/>
          <w:sz w:val="27"/>
          <w:rtl/>
        </w:rPr>
        <w:t>ّ</w:t>
      </w:r>
      <w:r w:rsidRPr="004F31A3">
        <w:rPr>
          <w:rFonts w:hint="cs"/>
          <w:sz w:val="27"/>
          <w:rtl/>
        </w:rPr>
        <w:t>ل مسألة</w:t>
      </w:r>
      <w:r w:rsidR="00F72BC1" w:rsidRPr="004F31A3">
        <w:rPr>
          <w:rFonts w:hint="cs"/>
          <w:sz w:val="27"/>
          <w:rtl/>
        </w:rPr>
        <w:t>ٍ</w:t>
      </w:r>
      <w:r w:rsidRPr="004F31A3">
        <w:rPr>
          <w:rFonts w:hint="cs"/>
          <w:sz w:val="27"/>
          <w:rtl/>
        </w:rPr>
        <w:t xml:space="preserve"> يتم</w:t>
      </w:r>
      <w:r w:rsidR="00F72BC1" w:rsidRPr="004F31A3">
        <w:rPr>
          <w:rFonts w:hint="cs"/>
          <w:sz w:val="27"/>
          <w:rtl/>
        </w:rPr>
        <w:t>ّ</w:t>
      </w:r>
      <w:r w:rsidRPr="004F31A3">
        <w:rPr>
          <w:rFonts w:hint="cs"/>
          <w:sz w:val="27"/>
          <w:rtl/>
        </w:rPr>
        <w:t xml:space="preserve"> بيانها في علم أصول الفقه على أساس النزعة الشخصية هي أمر وحكم الشارع؛ إذ من الواضح أن معرفة الحكم من أهم</w:t>
      </w:r>
      <w:r w:rsidR="007533DB" w:rsidRPr="004F31A3">
        <w:rPr>
          <w:rFonts w:hint="cs"/>
          <w:sz w:val="27"/>
          <w:rtl/>
        </w:rPr>
        <w:t>ّ</w:t>
      </w:r>
      <w:r w:rsidRPr="004F31A3">
        <w:rPr>
          <w:rFonts w:hint="cs"/>
          <w:sz w:val="27"/>
          <w:rtl/>
        </w:rPr>
        <w:t xml:space="preserve"> المسائل في أصول الفقه. وفي هذا القسم سوف نبحث بالتفصيل عن ملاك استحقاق العقاب من وجهة نظر المختص</w:t>
      </w:r>
      <w:r w:rsidR="007533DB" w:rsidRPr="004F31A3">
        <w:rPr>
          <w:rFonts w:hint="cs"/>
          <w:sz w:val="27"/>
          <w:rtl/>
        </w:rPr>
        <w:t>ّ</w:t>
      </w:r>
      <w:r w:rsidRPr="004F31A3">
        <w:rPr>
          <w:rFonts w:hint="cs"/>
          <w:sz w:val="27"/>
          <w:rtl/>
        </w:rPr>
        <w:t>ين في علم أصول الفقه</w:t>
      </w:r>
      <w:r w:rsidR="007533DB" w:rsidRPr="004F31A3">
        <w:rPr>
          <w:rFonts w:hint="cs"/>
          <w:sz w:val="27"/>
          <w:rtl/>
        </w:rPr>
        <w:t>،</w:t>
      </w:r>
      <w:r w:rsidRPr="004F31A3">
        <w:rPr>
          <w:rFonts w:hint="cs"/>
          <w:sz w:val="27"/>
          <w:rtl/>
        </w:rPr>
        <w:t xml:space="preserve"> ومسار تطوّ</w:t>
      </w:r>
      <w:r w:rsidR="007533DB" w:rsidRPr="004F31A3">
        <w:rPr>
          <w:rFonts w:hint="cs"/>
          <w:sz w:val="27"/>
          <w:rtl/>
        </w:rPr>
        <w:t>ُ</w:t>
      </w:r>
      <w:r w:rsidRPr="004F31A3">
        <w:rPr>
          <w:rFonts w:hint="cs"/>
          <w:sz w:val="27"/>
          <w:rtl/>
        </w:rPr>
        <w:t>ر هذا البحث، ونتعرّ</w:t>
      </w:r>
      <w:r w:rsidR="007533DB" w:rsidRPr="004F31A3">
        <w:rPr>
          <w:rFonts w:hint="cs"/>
          <w:sz w:val="27"/>
          <w:rtl/>
        </w:rPr>
        <w:t>َ</w:t>
      </w:r>
      <w:r w:rsidRPr="004F31A3">
        <w:rPr>
          <w:rFonts w:hint="cs"/>
          <w:sz w:val="27"/>
          <w:rtl/>
        </w:rPr>
        <w:t>ض في البين إلى الآراء التي ربطت ملاك استحقاق العقاب ـ صراحة</w:t>
      </w:r>
      <w:r w:rsidR="007533DB" w:rsidRPr="004F31A3">
        <w:rPr>
          <w:rFonts w:hint="cs"/>
          <w:sz w:val="27"/>
          <w:rtl/>
        </w:rPr>
        <w:t>ً</w:t>
      </w:r>
      <w:r w:rsidRPr="004F31A3">
        <w:rPr>
          <w:rFonts w:hint="cs"/>
          <w:sz w:val="27"/>
          <w:rtl/>
        </w:rPr>
        <w:t xml:space="preserve"> ـ بشخصية المولى.</w:t>
      </w:r>
    </w:p>
    <w:p w:rsidR="007967DF" w:rsidRPr="004F31A3" w:rsidRDefault="007967DF" w:rsidP="00E95D22">
      <w:pPr>
        <w:rPr>
          <w:sz w:val="27"/>
          <w:rtl/>
        </w:rPr>
      </w:pPr>
    </w:p>
    <w:p w:rsidR="007967DF" w:rsidRPr="004F31A3" w:rsidRDefault="007967DF" w:rsidP="00A276BE">
      <w:pPr>
        <w:pStyle w:val="31"/>
        <w:rPr>
          <w:color w:val="auto"/>
          <w:rtl/>
        </w:rPr>
      </w:pPr>
      <w:r w:rsidRPr="004F31A3">
        <w:rPr>
          <w:rFonts w:hint="cs"/>
          <w:color w:val="auto"/>
          <w:rtl/>
        </w:rPr>
        <w:t>1ـ موقع ملاك استحقاق العقاب في أصول الفقه</w:t>
      </w:r>
    </w:p>
    <w:p w:rsidR="007967DF" w:rsidRPr="004F31A3" w:rsidRDefault="007967DF" w:rsidP="00BD57A5">
      <w:pPr>
        <w:rPr>
          <w:sz w:val="27"/>
          <w:rtl/>
        </w:rPr>
      </w:pPr>
      <w:r w:rsidRPr="004F31A3">
        <w:rPr>
          <w:rFonts w:hint="cs"/>
          <w:sz w:val="27"/>
          <w:rtl/>
        </w:rPr>
        <w:t>يمكن لنا ملاحظة بحث استحقاق العقاب وأسبابه في الكتب الفقهية والأصولية، مع فارق أنه قد تم</w:t>
      </w:r>
      <w:r w:rsidR="007533DB" w:rsidRPr="004F31A3">
        <w:rPr>
          <w:rFonts w:hint="cs"/>
          <w:sz w:val="27"/>
          <w:rtl/>
        </w:rPr>
        <w:t>ّ</w:t>
      </w:r>
      <w:r w:rsidRPr="004F31A3">
        <w:rPr>
          <w:rFonts w:hint="cs"/>
          <w:sz w:val="27"/>
          <w:rtl/>
        </w:rPr>
        <w:t xml:space="preserve"> استعراض وبحث هذه المسألة من زوايا مختلفة. من ذلك ـ مثلاً ـ أن الجميع قد أشار إلى هذه المسألة في الكتب الفقهية والأصولية، وقالوا بأن تارك الواجب أو مرتكب الحرام إنما يستحق العقاب، ويكون فعلياً في حق</w:t>
      </w:r>
      <w:r w:rsidR="007533DB" w:rsidRPr="004F31A3">
        <w:rPr>
          <w:rFonts w:hint="cs"/>
          <w:sz w:val="27"/>
          <w:rtl/>
        </w:rPr>
        <w:t>ّ</w:t>
      </w:r>
      <w:r w:rsidRPr="004F31A3">
        <w:rPr>
          <w:rFonts w:hint="cs"/>
          <w:sz w:val="27"/>
          <w:rtl/>
        </w:rPr>
        <w:t>ه</w:t>
      </w:r>
      <w:r w:rsidR="007533DB" w:rsidRPr="004F31A3">
        <w:rPr>
          <w:rFonts w:hint="cs"/>
          <w:sz w:val="27"/>
          <w:rtl/>
        </w:rPr>
        <w:t>،</w:t>
      </w:r>
      <w:r w:rsidRPr="004F31A3">
        <w:rPr>
          <w:rFonts w:hint="cs"/>
          <w:sz w:val="27"/>
          <w:rtl/>
        </w:rPr>
        <w:t xml:space="preserve"> إذا استوفى الشرائط العام</w:t>
      </w:r>
      <w:r w:rsidR="007533DB" w:rsidRPr="004F31A3">
        <w:rPr>
          <w:rFonts w:hint="cs"/>
          <w:sz w:val="27"/>
          <w:rtl/>
        </w:rPr>
        <w:t>ّ</w:t>
      </w:r>
      <w:r w:rsidRPr="004F31A3">
        <w:rPr>
          <w:rFonts w:hint="cs"/>
          <w:sz w:val="27"/>
          <w:rtl/>
        </w:rPr>
        <w:t>ة للتكليف، وهي: (العقل، والبلوغ، والقدرة، والالتفات). وهناك م</w:t>
      </w:r>
      <w:r w:rsidR="00174D0D" w:rsidRPr="004F31A3">
        <w:rPr>
          <w:rFonts w:hint="cs"/>
          <w:sz w:val="27"/>
          <w:rtl/>
        </w:rPr>
        <w:t>َ</w:t>
      </w:r>
      <w:r w:rsidRPr="004F31A3">
        <w:rPr>
          <w:rFonts w:hint="cs"/>
          <w:sz w:val="27"/>
          <w:rtl/>
        </w:rPr>
        <w:t>ن</w:t>
      </w:r>
      <w:r w:rsidR="00174D0D" w:rsidRPr="004F31A3">
        <w:rPr>
          <w:rFonts w:hint="cs"/>
          <w:sz w:val="27"/>
          <w:rtl/>
        </w:rPr>
        <w:t>ْ</w:t>
      </w:r>
      <w:r w:rsidRPr="004F31A3">
        <w:rPr>
          <w:rFonts w:hint="cs"/>
          <w:sz w:val="27"/>
          <w:rtl/>
        </w:rPr>
        <w:t xml:space="preserve"> بحث استحقاق العقاب وعدم استحقاق العقاب بالنسبة إلى مرتكب الحرام من </w:t>
      </w:r>
      <w:r w:rsidR="00EE7159">
        <w:rPr>
          <w:rFonts w:hint="cs"/>
          <w:sz w:val="27"/>
          <w:rtl/>
        </w:rPr>
        <w:t>جه</w:t>
      </w:r>
      <w:r w:rsidRPr="004F31A3">
        <w:rPr>
          <w:rFonts w:hint="cs"/>
          <w:sz w:val="27"/>
          <w:rtl/>
        </w:rPr>
        <w:t>ة كونه عامداً أو جاهلاً، وفص</w:t>
      </w:r>
      <w:r w:rsidR="00174D0D" w:rsidRPr="004F31A3">
        <w:rPr>
          <w:rFonts w:hint="cs"/>
          <w:sz w:val="27"/>
          <w:rtl/>
        </w:rPr>
        <w:t>ّ</w:t>
      </w:r>
      <w:r w:rsidRPr="004F31A3">
        <w:rPr>
          <w:rFonts w:hint="cs"/>
          <w:sz w:val="27"/>
          <w:rtl/>
        </w:rPr>
        <w:t>لوا في مسألة الجهل أيضاً</w:t>
      </w:r>
      <w:r w:rsidRPr="004F31A3">
        <w:rPr>
          <w:sz w:val="27"/>
          <w:vertAlign w:val="superscript"/>
          <w:rtl/>
        </w:rPr>
        <w:t>(</w:t>
      </w:r>
      <w:r w:rsidRPr="004F31A3">
        <w:rPr>
          <w:rStyle w:val="ac"/>
          <w:sz w:val="27"/>
          <w:rtl/>
        </w:rPr>
        <w:endnoteReference w:id="25"/>
      </w:r>
      <w:r w:rsidRPr="004F31A3">
        <w:rPr>
          <w:sz w:val="27"/>
          <w:vertAlign w:val="superscript"/>
          <w:rtl/>
        </w:rPr>
        <w:t>)</w:t>
      </w:r>
      <w:r w:rsidRPr="004F31A3">
        <w:rPr>
          <w:rFonts w:hint="cs"/>
          <w:sz w:val="27"/>
          <w:rtl/>
        </w:rPr>
        <w:t xml:space="preserve">. ونظر آخرون إلى هذه المسألة من </w:t>
      </w:r>
      <w:r w:rsidR="00EE7159">
        <w:rPr>
          <w:rFonts w:hint="cs"/>
          <w:sz w:val="27"/>
          <w:rtl/>
        </w:rPr>
        <w:t>جه</w:t>
      </w:r>
      <w:r w:rsidRPr="004F31A3">
        <w:rPr>
          <w:rFonts w:hint="cs"/>
          <w:sz w:val="27"/>
          <w:rtl/>
        </w:rPr>
        <w:t>ة اختيار المكل</w:t>
      </w:r>
      <w:r w:rsidR="00174D0D" w:rsidRPr="004F31A3">
        <w:rPr>
          <w:rFonts w:hint="cs"/>
          <w:sz w:val="27"/>
          <w:rtl/>
        </w:rPr>
        <w:t>َّ</w:t>
      </w:r>
      <w:r w:rsidRPr="004F31A3">
        <w:rPr>
          <w:rFonts w:hint="cs"/>
          <w:sz w:val="27"/>
          <w:rtl/>
        </w:rPr>
        <w:t>ف، وصرّ</w:t>
      </w:r>
      <w:r w:rsidR="00174D0D" w:rsidRPr="004F31A3">
        <w:rPr>
          <w:rFonts w:hint="cs"/>
          <w:sz w:val="27"/>
          <w:rtl/>
        </w:rPr>
        <w:t>َ</w:t>
      </w:r>
      <w:r w:rsidRPr="004F31A3">
        <w:rPr>
          <w:rFonts w:hint="cs"/>
          <w:sz w:val="27"/>
          <w:rtl/>
        </w:rPr>
        <w:t xml:space="preserve">حوا بذلك قائلين: </w:t>
      </w:r>
      <w:r w:rsidRPr="004F31A3">
        <w:rPr>
          <w:rFonts w:hint="eastAsia"/>
          <w:sz w:val="24"/>
          <w:szCs w:val="24"/>
          <w:rtl/>
        </w:rPr>
        <w:t>«</w:t>
      </w:r>
      <w:r w:rsidRPr="004F31A3">
        <w:rPr>
          <w:rFonts w:hint="cs"/>
          <w:sz w:val="27"/>
          <w:rtl/>
        </w:rPr>
        <w:t>إن مجرّد منح الاختيار للإنسان بين الإرادة والفعل يصح</w:t>
      </w:r>
      <w:r w:rsidR="00174D0D" w:rsidRPr="004F31A3">
        <w:rPr>
          <w:rFonts w:hint="cs"/>
          <w:sz w:val="27"/>
          <w:rtl/>
        </w:rPr>
        <w:t>ِّ</w:t>
      </w:r>
      <w:r w:rsidRPr="004F31A3">
        <w:rPr>
          <w:rFonts w:hint="cs"/>
          <w:sz w:val="27"/>
          <w:rtl/>
        </w:rPr>
        <w:t>ح المؤاخذة، وهذا هو ملاك العقاب والثواب</w:t>
      </w:r>
      <w:r w:rsidRPr="004F31A3">
        <w:rPr>
          <w:rFonts w:hint="eastAsia"/>
          <w:sz w:val="24"/>
          <w:szCs w:val="24"/>
          <w:rtl/>
        </w:rPr>
        <w:t>»</w:t>
      </w:r>
      <w:r w:rsidRPr="004F31A3">
        <w:rPr>
          <w:sz w:val="27"/>
          <w:vertAlign w:val="superscript"/>
          <w:rtl/>
        </w:rPr>
        <w:t>(</w:t>
      </w:r>
      <w:r w:rsidRPr="004F31A3">
        <w:rPr>
          <w:rStyle w:val="ac"/>
          <w:sz w:val="27"/>
          <w:rtl/>
        </w:rPr>
        <w:endnoteReference w:id="26"/>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ولكن</w:t>
      </w:r>
      <w:r w:rsidR="00174D0D" w:rsidRPr="004F31A3">
        <w:rPr>
          <w:rFonts w:hint="cs"/>
          <w:sz w:val="27"/>
          <w:rtl/>
        </w:rPr>
        <w:t>ْ</w:t>
      </w:r>
      <w:r w:rsidRPr="004F31A3">
        <w:rPr>
          <w:rFonts w:hint="cs"/>
          <w:sz w:val="27"/>
          <w:rtl/>
        </w:rPr>
        <w:t xml:space="preserve"> </w:t>
      </w:r>
      <w:r w:rsidR="005A465C" w:rsidRPr="004F31A3">
        <w:rPr>
          <w:rFonts w:hint="cs"/>
          <w:sz w:val="27"/>
          <w:rtl/>
        </w:rPr>
        <w:t>لا بُدَّ</w:t>
      </w:r>
      <w:r w:rsidRPr="004F31A3">
        <w:rPr>
          <w:rFonts w:hint="cs"/>
          <w:sz w:val="27"/>
          <w:rtl/>
        </w:rPr>
        <w:t xml:space="preserve"> من الالتفات إلى أن المكل</w:t>
      </w:r>
      <w:r w:rsidR="00174D0D" w:rsidRPr="004F31A3">
        <w:rPr>
          <w:rFonts w:hint="cs"/>
          <w:sz w:val="27"/>
          <w:rtl/>
        </w:rPr>
        <w:t>َّ</w:t>
      </w:r>
      <w:r w:rsidRPr="004F31A3">
        <w:rPr>
          <w:rFonts w:hint="cs"/>
          <w:sz w:val="27"/>
          <w:rtl/>
        </w:rPr>
        <w:t>ف وإن</w:t>
      </w:r>
      <w:r w:rsidR="00174D0D" w:rsidRPr="004F31A3">
        <w:rPr>
          <w:rFonts w:hint="cs"/>
          <w:sz w:val="27"/>
          <w:rtl/>
        </w:rPr>
        <w:t>ْ</w:t>
      </w:r>
      <w:r w:rsidRPr="004F31A3">
        <w:rPr>
          <w:rFonts w:hint="cs"/>
          <w:sz w:val="27"/>
          <w:rtl/>
        </w:rPr>
        <w:t xml:space="preserve"> كان لا ي</w:t>
      </w:r>
      <w:r w:rsidR="00174D0D" w:rsidRPr="004F31A3">
        <w:rPr>
          <w:rFonts w:hint="cs"/>
          <w:sz w:val="27"/>
          <w:rtl/>
        </w:rPr>
        <w:t>ُ</w:t>
      </w:r>
      <w:r w:rsidRPr="004F31A3">
        <w:rPr>
          <w:rFonts w:hint="cs"/>
          <w:sz w:val="27"/>
          <w:rtl/>
        </w:rPr>
        <w:t>عاق</w:t>
      </w:r>
      <w:r w:rsidR="00174D0D" w:rsidRPr="004F31A3">
        <w:rPr>
          <w:rFonts w:hint="cs"/>
          <w:sz w:val="27"/>
          <w:rtl/>
        </w:rPr>
        <w:t>َ</w:t>
      </w:r>
      <w:r w:rsidRPr="004F31A3">
        <w:rPr>
          <w:rFonts w:hint="cs"/>
          <w:sz w:val="27"/>
          <w:rtl/>
        </w:rPr>
        <w:t>ب بعد نفي الاختيار والعلم أو البلوغ وما إلى ذلك، إلا</w:t>
      </w:r>
      <w:r w:rsidR="00174D0D" w:rsidRPr="004F31A3">
        <w:rPr>
          <w:rFonts w:hint="cs"/>
          <w:sz w:val="27"/>
          <w:rtl/>
        </w:rPr>
        <w:t>ّ</w:t>
      </w:r>
      <w:r w:rsidRPr="004F31A3">
        <w:rPr>
          <w:rFonts w:hint="cs"/>
          <w:sz w:val="27"/>
          <w:rtl/>
        </w:rPr>
        <w:t xml:space="preserve"> أنه لا يمكن لأي</w:t>
      </w:r>
      <w:r w:rsidR="00174D0D" w:rsidRPr="004F31A3">
        <w:rPr>
          <w:rFonts w:hint="cs"/>
          <w:sz w:val="27"/>
          <w:rtl/>
        </w:rPr>
        <w:t>ّ</w:t>
      </w:r>
      <w:r w:rsidRPr="004F31A3">
        <w:rPr>
          <w:rFonts w:hint="cs"/>
          <w:sz w:val="27"/>
          <w:rtl/>
        </w:rPr>
        <w:t xml:space="preserve"> واحد</w:t>
      </w:r>
      <w:r w:rsidR="00174D0D" w:rsidRPr="004F31A3">
        <w:rPr>
          <w:rFonts w:hint="cs"/>
          <w:sz w:val="27"/>
          <w:rtl/>
        </w:rPr>
        <w:t>ٍ</w:t>
      </w:r>
      <w:r w:rsidRPr="004F31A3">
        <w:rPr>
          <w:rFonts w:hint="cs"/>
          <w:sz w:val="27"/>
          <w:rtl/>
        </w:rPr>
        <w:t xml:space="preserve"> من هذه الأمور أو كلها مجتمعة أن تكون هي الملاك لاستحقاق العقاب</w:t>
      </w:r>
      <w:r w:rsidR="00174D0D" w:rsidRPr="004F31A3">
        <w:rPr>
          <w:rFonts w:hint="cs"/>
          <w:sz w:val="27"/>
          <w:rtl/>
        </w:rPr>
        <w:t>؛</w:t>
      </w:r>
      <w:r w:rsidRPr="004F31A3">
        <w:rPr>
          <w:rFonts w:hint="cs"/>
          <w:sz w:val="27"/>
          <w:rtl/>
        </w:rPr>
        <w:t xml:space="preserve"> لأن الذي يتبادر إلى الذهن من عنوان </w:t>
      </w:r>
      <w:r w:rsidRPr="004F31A3">
        <w:rPr>
          <w:rFonts w:hint="eastAsia"/>
          <w:sz w:val="24"/>
          <w:szCs w:val="24"/>
          <w:rtl/>
        </w:rPr>
        <w:t>«</w:t>
      </w:r>
      <w:r w:rsidRPr="004F31A3">
        <w:rPr>
          <w:rFonts w:hint="cs"/>
          <w:sz w:val="27"/>
          <w:rtl/>
        </w:rPr>
        <w:t>ملاك استحقاق العقاب</w:t>
      </w:r>
      <w:r w:rsidRPr="004F31A3">
        <w:rPr>
          <w:rFonts w:hint="eastAsia"/>
          <w:sz w:val="24"/>
          <w:szCs w:val="24"/>
          <w:rtl/>
        </w:rPr>
        <w:t>»</w:t>
      </w:r>
      <w:r w:rsidRPr="004F31A3">
        <w:rPr>
          <w:rFonts w:hint="cs"/>
          <w:sz w:val="27"/>
          <w:rtl/>
        </w:rPr>
        <w:t xml:space="preserve"> هو أن الشخص إذا كان عاقلاً وبالغاً وملتفتاً وقادراً، وبعبارة</w:t>
      </w:r>
      <w:r w:rsidR="00174D0D" w:rsidRPr="004F31A3">
        <w:rPr>
          <w:rFonts w:hint="cs"/>
          <w:sz w:val="27"/>
          <w:rtl/>
        </w:rPr>
        <w:t>ٍ</w:t>
      </w:r>
      <w:r w:rsidRPr="004F31A3">
        <w:rPr>
          <w:rFonts w:hint="cs"/>
          <w:sz w:val="27"/>
          <w:rtl/>
        </w:rPr>
        <w:t xml:space="preserve"> أخرى: إذا كان هذا الشخص مكل</w:t>
      </w:r>
      <w:r w:rsidR="00174D0D" w:rsidRPr="004F31A3">
        <w:rPr>
          <w:rFonts w:hint="cs"/>
          <w:sz w:val="27"/>
          <w:rtl/>
        </w:rPr>
        <w:t>َّ</w:t>
      </w:r>
      <w:r w:rsidRPr="004F31A3">
        <w:rPr>
          <w:rFonts w:hint="cs"/>
          <w:sz w:val="27"/>
          <w:rtl/>
        </w:rPr>
        <w:t>فاً، ومع ذلك خالف المولى</w:t>
      </w:r>
      <w:r w:rsidR="00174D0D" w:rsidRPr="004F31A3">
        <w:rPr>
          <w:rFonts w:hint="cs"/>
          <w:sz w:val="27"/>
          <w:rtl/>
        </w:rPr>
        <w:t>،</w:t>
      </w:r>
      <w:r w:rsidRPr="004F31A3">
        <w:rPr>
          <w:rFonts w:hint="cs"/>
          <w:sz w:val="27"/>
          <w:rtl/>
        </w:rPr>
        <w:t xml:space="preserve"> فما هو ملاك استحقاقه للعقاب؟ ومن هنا نرى أن الشيخ الأنصاري وجميع الفقهاء الذين جاؤوا بعده إلى هذه اللحظة قاموا ـ على فرضية تكليف الشخص ـ بدراسة حالاته، وتحد</w:t>
      </w:r>
      <w:r w:rsidR="00174D0D" w:rsidRPr="004F31A3">
        <w:rPr>
          <w:rFonts w:hint="cs"/>
          <w:sz w:val="27"/>
          <w:rtl/>
        </w:rPr>
        <w:t>َّ</w:t>
      </w:r>
      <w:r w:rsidRPr="004F31A3">
        <w:rPr>
          <w:rFonts w:hint="cs"/>
          <w:sz w:val="27"/>
          <w:rtl/>
        </w:rPr>
        <w:t>ثوا عن حالات</w:t>
      </w:r>
      <w:r w:rsidR="00174D0D" w:rsidRPr="004F31A3">
        <w:rPr>
          <w:rFonts w:hint="cs"/>
          <w:sz w:val="27"/>
          <w:rtl/>
        </w:rPr>
        <w:t>ٍ</w:t>
      </w:r>
      <w:r w:rsidRPr="004F31A3">
        <w:rPr>
          <w:rFonts w:hint="cs"/>
          <w:sz w:val="27"/>
          <w:rtl/>
        </w:rPr>
        <w:t xml:space="preserve"> من قبيل: المنج</w:t>
      </w:r>
      <w:r w:rsidR="00174D0D" w:rsidRPr="004F31A3">
        <w:rPr>
          <w:rFonts w:hint="cs"/>
          <w:sz w:val="27"/>
          <w:rtl/>
        </w:rPr>
        <w:t>ِّ</w:t>
      </w:r>
      <w:r w:rsidRPr="004F31A3">
        <w:rPr>
          <w:rFonts w:hint="cs"/>
          <w:sz w:val="27"/>
          <w:rtl/>
        </w:rPr>
        <w:t>زية</w:t>
      </w:r>
      <w:r w:rsidR="00174D0D" w:rsidRPr="004F31A3">
        <w:rPr>
          <w:rFonts w:hint="cs"/>
          <w:sz w:val="27"/>
          <w:rtl/>
        </w:rPr>
        <w:t>؛</w:t>
      </w:r>
      <w:r w:rsidRPr="004F31A3">
        <w:rPr>
          <w:rFonts w:hint="cs"/>
          <w:sz w:val="27"/>
          <w:rtl/>
        </w:rPr>
        <w:t xml:space="preserve"> والمعذ</w:t>
      </w:r>
      <w:r w:rsidR="00174D0D" w:rsidRPr="004F31A3">
        <w:rPr>
          <w:rFonts w:hint="cs"/>
          <w:sz w:val="27"/>
          <w:rtl/>
        </w:rPr>
        <w:t>ِّ</w:t>
      </w:r>
      <w:r w:rsidRPr="004F31A3">
        <w:rPr>
          <w:rFonts w:hint="cs"/>
          <w:sz w:val="27"/>
          <w:rtl/>
        </w:rPr>
        <w:t>رية</w:t>
      </w:r>
      <w:r w:rsidR="00174D0D" w:rsidRPr="004F31A3">
        <w:rPr>
          <w:rFonts w:hint="cs"/>
          <w:sz w:val="27"/>
          <w:rtl/>
        </w:rPr>
        <w:t>؛</w:t>
      </w:r>
      <w:r w:rsidRPr="004F31A3">
        <w:rPr>
          <w:rFonts w:hint="cs"/>
          <w:sz w:val="27"/>
          <w:rtl/>
        </w:rPr>
        <w:t xml:space="preserve"> وما إلى ذلك</w:t>
      </w:r>
      <w:r w:rsidRPr="004F31A3">
        <w:rPr>
          <w:sz w:val="27"/>
          <w:vertAlign w:val="superscript"/>
          <w:rtl/>
        </w:rPr>
        <w:t>(</w:t>
      </w:r>
      <w:r w:rsidRPr="004F31A3">
        <w:rPr>
          <w:rStyle w:val="ac"/>
          <w:sz w:val="27"/>
          <w:rtl/>
        </w:rPr>
        <w:endnoteReference w:id="27"/>
      </w:r>
      <w:r w:rsidRPr="004F31A3">
        <w:rPr>
          <w:sz w:val="27"/>
          <w:vertAlign w:val="superscript"/>
          <w:rtl/>
        </w:rPr>
        <w:t>)</w:t>
      </w:r>
      <w:r w:rsidRPr="004F31A3">
        <w:rPr>
          <w:rFonts w:hint="cs"/>
          <w:sz w:val="27"/>
          <w:rtl/>
        </w:rPr>
        <w:t xml:space="preserve">. وبذلك يمكن القول: إن العلاقة </w:t>
      </w:r>
      <w:r w:rsidRPr="004F31A3">
        <w:rPr>
          <w:rFonts w:hint="cs"/>
          <w:sz w:val="27"/>
          <w:rtl/>
        </w:rPr>
        <w:lastRenderedPageBreak/>
        <w:t>بين استحقاق العقاب وعدم استحقاق العقاب من قبيل</w:t>
      </w:r>
      <w:r w:rsidR="00174D0D" w:rsidRPr="004F31A3">
        <w:rPr>
          <w:rFonts w:hint="cs"/>
          <w:sz w:val="27"/>
          <w:rtl/>
        </w:rPr>
        <w:t>:</w:t>
      </w:r>
      <w:r w:rsidRPr="004F31A3">
        <w:rPr>
          <w:rFonts w:hint="cs"/>
          <w:sz w:val="27"/>
          <w:rtl/>
        </w:rPr>
        <w:t xml:space="preserve"> تقابل الم</w:t>
      </w:r>
      <w:r w:rsidR="00174D0D" w:rsidRPr="004F31A3">
        <w:rPr>
          <w:rFonts w:hint="cs"/>
          <w:sz w:val="27"/>
          <w:rtl/>
        </w:rPr>
        <w:t>َ</w:t>
      </w:r>
      <w:r w:rsidRPr="004F31A3">
        <w:rPr>
          <w:rFonts w:hint="cs"/>
          <w:sz w:val="27"/>
          <w:rtl/>
        </w:rPr>
        <w:t>ل</w:t>
      </w:r>
      <w:r w:rsidR="00174D0D" w:rsidRPr="004F31A3">
        <w:rPr>
          <w:rFonts w:hint="cs"/>
          <w:sz w:val="27"/>
          <w:rtl/>
        </w:rPr>
        <w:t>َ</w:t>
      </w:r>
      <w:r w:rsidRPr="004F31A3">
        <w:rPr>
          <w:rFonts w:hint="cs"/>
          <w:sz w:val="27"/>
          <w:rtl/>
        </w:rPr>
        <w:t>كة والع</w:t>
      </w:r>
      <w:r w:rsidR="00174D0D" w:rsidRPr="004F31A3">
        <w:rPr>
          <w:rFonts w:hint="cs"/>
          <w:sz w:val="27"/>
          <w:rtl/>
        </w:rPr>
        <w:t>َ</w:t>
      </w:r>
      <w:r w:rsidRPr="004F31A3">
        <w:rPr>
          <w:rFonts w:hint="cs"/>
          <w:sz w:val="27"/>
          <w:rtl/>
        </w:rPr>
        <w:t>د</w:t>
      </w:r>
      <w:r w:rsidR="00174D0D" w:rsidRPr="004F31A3">
        <w:rPr>
          <w:rFonts w:hint="cs"/>
          <w:sz w:val="27"/>
          <w:rtl/>
        </w:rPr>
        <w:t>َ</w:t>
      </w:r>
      <w:r w:rsidRPr="004F31A3">
        <w:rPr>
          <w:rFonts w:hint="cs"/>
          <w:sz w:val="27"/>
          <w:rtl/>
        </w:rPr>
        <w:t>م، بمعنى أن فرض استحقاق العقاب إنما يكون حيث يمكن اعتبار الشخص (المكل</w:t>
      </w:r>
      <w:r w:rsidR="00276DFA" w:rsidRPr="004F31A3">
        <w:rPr>
          <w:rFonts w:hint="cs"/>
          <w:sz w:val="27"/>
          <w:rtl/>
        </w:rPr>
        <w:t>َّ</w:t>
      </w:r>
      <w:r w:rsidRPr="004F31A3">
        <w:rPr>
          <w:rFonts w:hint="cs"/>
          <w:sz w:val="27"/>
          <w:rtl/>
        </w:rPr>
        <w:t>ف) مستحق</w:t>
      </w:r>
      <w:r w:rsidR="00276DFA" w:rsidRPr="004F31A3">
        <w:rPr>
          <w:rFonts w:hint="cs"/>
          <w:sz w:val="27"/>
          <w:rtl/>
        </w:rPr>
        <w:t>ّ</w:t>
      </w:r>
      <w:r w:rsidRPr="004F31A3">
        <w:rPr>
          <w:rFonts w:hint="cs"/>
          <w:sz w:val="27"/>
          <w:rtl/>
        </w:rPr>
        <w:t>اً للعقاب، وهذا ما يجب علينا بحث</w:t>
      </w:r>
      <w:r w:rsidR="00276DFA" w:rsidRPr="004F31A3">
        <w:rPr>
          <w:rFonts w:hint="cs"/>
          <w:sz w:val="27"/>
          <w:rtl/>
        </w:rPr>
        <w:t>ُ</w:t>
      </w:r>
      <w:r w:rsidRPr="004F31A3">
        <w:rPr>
          <w:rFonts w:hint="cs"/>
          <w:sz w:val="27"/>
          <w:rtl/>
        </w:rPr>
        <w:t>ه، ومن هنا يجب بحث ملاك استحقاق العقاب في موارد غير الشرائط العام</w:t>
      </w:r>
      <w:r w:rsidR="00276DFA" w:rsidRPr="004F31A3">
        <w:rPr>
          <w:rFonts w:hint="cs"/>
          <w:sz w:val="27"/>
          <w:rtl/>
        </w:rPr>
        <w:t>ّ</w:t>
      </w:r>
      <w:r w:rsidRPr="004F31A3">
        <w:rPr>
          <w:rFonts w:hint="cs"/>
          <w:sz w:val="27"/>
          <w:rtl/>
        </w:rPr>
        <w:t xml:space="preserve">ة للتكليف؛ إذ </w:t>
      </w:r>
      <w:r w:rsidR="00276DFA" w:rsidRPr="004F31A3">
        <w:rPr>
          <w:rFonts w:hint="cs"/>
          <w:sz w:val="27"/>
          <w:rtl/>
        </w:rPr>
        <w:t>إ</w:t>
      </w:r>
      <w:r w:rsidRPr="004F31A3">
        <w:rPr>
          <w:rFonts w:hint="cs"/>
          <w:sz w:val="27"/>
          <w:rtl/>
        </w:rPr>
        <w:t>ن الشرائط العامّة للتكليف إنما هي من شرائط التكليف</w:t>
      </w:r>
      <w:r w:rsidR="00276DFA" w:rsidRPr="004F31A3">
        <w:rPr>
          <w:rFonts w:hint="cs"/>
          <w:sz w:val="27"/>
          <w:rtl/>
        </w:rPr>
        <w:t>،</w:t>
      </w:r>
      <w:r w:rsidRPr="004F31A3">
        <w:rPr>
          <w:rFonts w:hint="cs"/>
          <w:sz w:val="27"/>
          <w:rtl/>
        </w:rPr>
        <w:t xml:space="preserve"> وليس</w:t>
      </w:r>
      <w:r w:rsidR="00276DFA" w:rsidRPr="004F31A3">
        <w:rPr>
          <w:rFonts w:hint="cs"/>
          <w:sz w:val="27"/>
          <w:rtl/>
        </w:rPr>
        <w:t>ت</w:t>
      </w:r>
      <w:r w:rsidRPr="004F31A3">
        <w:rPr>
          <w:rFonts w:hint="cs"/>
          <w:sz w:val="27"/>
          <w:rtl/>
        </w:rPr>
        <w:t xml:space="preserve"> من شرائط استحقاق العقاب، فر</w:t>
      </w:r>
      <w:r w:rsidR="00276DFA" w:rsidRPr="004F31A3">
        <w:rPr>
          <w:rFonts w:hint="cs"/>
          <w:sz w:val="27"/>
          <w:rtl/>
        </w:rPr>
        <w:t>ُ</w:t>
      </w:r>
      <w:r w:rsidRPr="004F31A3">
        <w:rPr>
          <w:rFonts w:hint="cs"/>
          <w:sz w:val="27"/>
          <w:rtl/>
        </w:rPr>
        <w:t>ب</w:t>
      </w:r>
      <w:r w:rsidR="00276DFA" w:rsidRPr="004F31A3">
        <w:rPr>
          <w:rFonts w:hint="cs"/>
          <w:sz w:val="27"/>
          <w:rtl/>
        </w:rPr>
        <w:t>َ</w:t>
      </w:r>
      <w:r w:rsidRPr="004F31A3">
        <w:rPr>
          <w:rFonts w:hint="cs"/>
          <w:sz w:val="27"/>
          <w:rtl/>
        </w:rPr>
        <w:t>ما يكون الشخص مكل</w:t>
      </w:r>
      <w:r w:rsidR="00276DFA" w:rsidRPr="004F31A3">
        <w:rPr>
          <w:rFonts w:hint="cs"/>
          <w:sz w:val="27"/>
          <w:rtl/>
        </w:rPr>
        <w:t>َّ</w:t>
      </w:r>
      <w:r w:rsidRPr="004F31A3">
        <w:rPr>
          <w:rFonts w:hint="cs"/>
          <w:sz w:val="27"/>
          <w:rtl/>
        </w:rPr>
        <w:t>فاً، ومع ذلك لا يكون مستحق</w:t>
      </w:r>
      <w:r w:rsidR="00276DFA" w:rsidRPr="004F31A3">
        <w:rPr>
          <w:rFonts w:hint="cs"/>
          <w:sz w:val="27"/>
          <w:rtl/>
        </w:rPr>
        <w:t>ّ</w:t>
      </w:r>
      <w:r w:rsidRPr="004F31A3">
        <w:rPr>
          <w:rFonts w:hint="cs"/>
          <w:sz w:val="27"/>
          <w:rtl/>
        </w:rPr>
        <w:t>اً للعقاب. وبالتالي يمكن القول: إننا في هذه الأبحاث الأصولية نبحث عن ملاك عقاب المكل</w:t>
      </w:r>
      <w:r w:rsidR="00276DFA" w:rsidRPr="004F31A3">
        <w:rPr>
          <w:rFonts w:hint="cs"/>
          <w:sz w:val="27"/>
          <w:rtl/>
        </w:rPr>
        <w:t>َّ</w:t>
      </w:r>
      <w:r w:rsidRPr="004F31A3">
        <w:rPr>
          <w:rFonts w:hint="cs"/>
          <w:sz w:val="27"/>
          <w:rtl/>
        </w:rPr>
        <w:t>ف.</w:t>
      </w:r>
    </w:p>
    <w:p w:rsidR="007967DF" w:rsidRPr="004F31A3" w:rsidRDefault="007967DF" w:rsidP="00BD57A5">
      <w:pPr>
        <w:rPr>
          <w:sz w:val="27"/>
          <w:rtl/>
        </w:rPr>
      </w:pPr>
    </w:p>
    <w:p w:rsidR="007967DF" w:rsidRPr="004F31A3" w:rsidRDefault="007967DF" w:rsidP="00A276BE">
      <w:pPr>
        <w:pStyle w:val="31"/>
        <w:rPr>
          <w:color w:val="auto"/>
          <w:rtl/>
        </w:rPr>
      </w:pPr>
      <w:r w:rsidRPr="004F31A3">
        <w:rPr>
          <w:rFonts w:hint="cs"/>
          <w:color w:val="auto"/>
          <w:rtl/>
        </w:rPr>
        <w:t>2ـ ملاك استحقاق العقاب في نفس الحكم</w:t>
      </w:r>
    </w:p>
    <w:p w:rsidR="007967DF" w:rsidRPr="004F31A3" w:rsidRDefault="007967DF" w:rsidP="00BD57A5">
      <w:pPr>
        <w:rPr>
          <w:sz w:val="27"/>
          <w:rtl/>
        </w:rPr>
      </w:pPr>
      <w:r w:rsidRPr="004F31A3">
        <w:rPr>
          <w:rFonts w:hint="cs"/>
          <w:sz w:val="27"/>
          <w:rtl/>
        </w:rPr>
        <w:t>طبقاً لهذه الفرضية إذا كنا بصدد البحث عن ملاك استحقاق العقاب في كلمات الفقهاء يمكن لنا أن نلاحظ تطو</w:t>
      </w:r>
      <w:r w:rsidR="00276DFA" w:rsidRPr="004F31A3">
        <w:rPr>
          <w:rFonts w:hint="cs"/>
          <w:sz w:val="27"/>
          <w:rtl/>
        </w:rPr>
        <w:t>ّ</w:t>
      </w:r>
      <w:r w:rsidRPr="004F31A3">
        <w:rPr>
          <w:rFonts w:hint="cs"/>
          <w:sz w:val="27"/>
          <w:rtl/>
        </w:rPr>
        <w:t>راً ذا معنى</w:t>
      </w:r>
      <w:r w:rsidR="00EE7159">
        <w:rPr>
          <w:rFonts w:hint="cs"/>
          <w:sz w:val="27"/>
          <w:rtl/>
        </w:rPr>
        <w:t>ً</w:t>
      </w:r>
      <w:r w:rsidRPr="004F31A3">
        <w:rPr>
          <w:rFonts w:hint="cs"/>
          <w:sz w:val="27"/>
          <w:rtl/>
        </w:rPr>
        <w:t xml:space="preserve"> في هذا الشأن، بحيث </w:t>
      </w:r>
      <w:r w:rsidR="00276DFA" w:rsidRPr="004F31A3">
        <w:rPr>
          <w:rFonts w:hint="cs"/>
          <w:sz w:val="27"/>
          <w:rtl/>
        </w:rPr>
        <w:t>إ</w:t>
      </w:r>
      <w:r w:rsidRPr="004F31A3">
        <w:rPr>
          <w:rFonts w:hint="cs"/>
          <w:sz w:val="27"/>
          <w:rtl/>
        </w:rPr>
        <w:t xml:space="preserve">ن فقهاء ما قبل القرن الثالث عشر </w:t>
      </w:r>
      <w:r w:rsidR="00276DFA" w:rsidRPr="004F31A3">
        <w:rPr>
          <w:rFonts w:hint="cs"/>
          <w:sz w:val="27"/>
          <w:rtl/>
        </w:rPr>
        <w:t>الهجري</w:t>
      </w:r>
      <w:r w:rsidRPr="004F31A3">
        <w:rPr>
          <w:rFonts w:hint="cs"/>
          <w:sz w:val="27"/>
          <w:rtl/>
        </w:rPr>
        <w:t>، والعلماء السابقين على عصر المولى أحمد النراقي</w:t>
      </w:r>
      <w:r w:rsidRPr="004F31A3">
        <w:rPr>
          <w:sz w:val="27"/>
          <w:vertAlign w:val="superscript"/>
          <w:rtl/>
        </w:rPr>
        <w:t>(</w:t>
      </w:r>
      <w:r w:rsidRPr="004F31A3">
        <w:rPr>
          <w:rStyle w:val="ac"/>
          <w:sz w:val="27"/>
          <w:rtl/>
        </w:rPr>
        <w:endnoteReference w:id="28"/>
      </w:r>
      <w:r w:rsidRPr="004F31A3">
        <w:rPr>
          <w:sz w:val="27"/>
          <w:vertAlign w:val="superscript"/>
          <w:rtl/>
        </w:rPr>
        <w:t>)</w:t>
      </w:r>
      <w:r w:rsidRPr="004F31A3">
        <w:rPr>
          <w:rFonts w:hint="cs"/>
          <w:sz w:val="27"/>
          <w:rtl/>
        </w:rPr>
        <w:t>، كانوا ير</w:t>
      </w:r>
      <w:r w:rsidR="00276DFA" w:rsidRPr="004F31A3">
        <w:rPr>
          <w:rFonts w:hint="cs"/>
          <w:sz w:val="27"/>
          <w:rtl/>
        </w:rPr>
        <w:t>َ</w:t>
      </w:r>
      <w:r w:rsidRPr="004F31A3">
        <w:rPr>
          <w:rFonts w:hint="cs"/>
          <w:sz w:val="27"/>
          <w:rtl/>
        </w:rPr>
        <w:t>و</w:t>
      </w:r>
      <w:r w:rsidR="00276DFA" w:rsidRPr="004F31A3">
        <w:rPr>
          <w:rFonts w:hint="cs"/>
          <w:sz w:val="27"/>
          <w:rtl/>
        </w:rPr>
        <w:t>ْ</w:t>
      </w:r>
      <w:r w:rsidRPr="004F31A3">
        <w:rPr>
          <w:rFonts w:hint="cs"/>
          <w:sz w:val="27"/>
          <w:rtl/>
        </w:rPr>
        <w:t xml:space="preserve">ن ملاك استحقاق العقاب في </w:t>
      </w:r>
      <w:r w:rsidRPr="004F31A3">
        <w:rPr>
          <w:rFonts w:hint="eastAsia"/>
          <w:sz w:val="24"/>
          <w:szCs w:val="24"/>
          <w:rtl/>
        </w:rPr>
        <w:t>«</w:t>
      </w:r>
      <w:r w:rsidRPr="004F31A3">
        <w:rPr>
          <w:rFonts w:hint="cs"/>
          <w:sz w:val="27"/>
          <w:rtl/>
        </w:rPr>
        <w:t>ارتكاب الحرام وترك الواجب</w:t>
      </w:r>
      <w:r w:rsidRPr="004F31A3">
        <w:rPr>
          <w:rFonts w:hint="eastAsia"/>
          <w:sz w:val="24"/>
          <w:szCs w:val="24"/>
          <w:rtl/>
        </w:rPr>
        <w:t>»</w:t>
      </w:r>
      <w:r w:rsidRPr="004F31A3">
        <w:rPr>
          <w:rFonts w:hint="cs"/>
          <w:sz w:val="27"/>
          <w:rtl/>
        </w:rPr>
        <w:t>، بمعنى أنهم ـ بعبارة</w:t>
      </w:r>
      <w:r w:rsidR="00276DFA" w:rsidRPr="004F31A3">
        <w:rPr>
          <w:rFonts w:hint="cs"/>
          <w:sz w:val="27"/>
          <w:rtl/>
        </w:rPr>
        <w:t>ٍ</w:t>
      </w:r>
      <w:r w:rsidRPr="004F31A3">
        <w:rPr>
          <w:rFonts w:hint="cs"/>
          <w:sz w:val="27"/>
          <w:rtl/>
        </w:rPr>
        <w:t xml:space="preserve"> أخرى ـ كانوا ير</w:t>
      </w:r>
      <w:r w:rsidR="00276DFA" w:rsidRPr="004F31A3">
        <w:rPr>
          <w:rFonts w:hint="cs"/>
          <w:sz w:val="27"/>
          <w:rtl/>
        </w:rPr>
        <w:t>َ</w:t>
      </w:r>
      <w:r w:rsidRPr="004F31A3">
        <w:rPr>
          <w:rFonts w:hint="cs"/>
          <w:sz w:val="27"/>
          <w:rtl/>
        </w:rPr>
        <w:t>و</w:t>
      </w:r>
      <w:r w:rsidR="00276DFA" w:rsidRPr="004F31A3">
        <w:rPr>
          <w:rFonts w:hint="cs"/>
          <w:sz w:val="27"/>
          <w:rtl/>
        </w:rPr>
        <w:t>ْ</w:t>
      </w:r>
      <w:r w:rsidRPr="004F31A3">
        <w:rPr>
          <w:rFonts w:hint="cs"/>
          <w:sz w:val="27"/>
          <w:rtl/>
        </w:rPr>
        <w:t>ن ملاك استحقاق العقاب في نفس الأحكام، ولا يبحثون عن هذا الملاك خارج القانون</w:t>
      </w:r>
      <w:r w:rsidR="00276DFA" w:rsidRPr="004F31A3">
        <w:rPr>
          <w:rFonts w:hint="cs"/>
          <w:sz w:val="27"/>
          <w:rtl/>
        </w:rPr>
        <w:t>،</w:t>
      </w:r>
      <w:r w:rsidRPr="004F31A3">
        <w:rPr>
          <w:rFonts w:hint="cs"/>
          <w:sz w:val="27"/>
          <w:rtl/>
        </w:rPr>
        <w:t xml:space="preserve"> وعلى أساس حكم العقل.</w:t>
      </w:r>
    </w:p>
    <w:p w:rsidR="007967DF" w:rsidRPr="004F31A3" w:rsidRDefault="00276DFA" w:rsidP="00BD57A5">
      <w:pPr>
        <w:rPr>
          <w:sz w:val="27"/>
          <w:rtl/>
        </w:rPr>
      </w:pPr>
      <w:r w:rsidRPr="004F31A3">
        <w:rPr>
          <w:rFonts w:hint="cs"/>
          <w:sz w:val="27"/>
          <w:rtl/>
        </w:rPr>
        <w:t>و</w:t>
      </w:r>
      <w:r w:rsidR="007967DF" w:rsidRPr="004F31A3">
        <w:rPr>
          <w:rFonts w:hint="cs"/>
          <w:sz w:val="27"/>
          <w:rtl/>
        </w:rPr>
        <w:t>توضيح</w:t>
      </w:r>
      <w:r w:rsidRPr="004F31A3">
        <w:rPr>
          <w:rFonts w:hint="cs"/>
          <w:sz w:val="27"/>
          <w:rtl/>
        </w:rPr>
        <w:t>ُ</w:t>
      </w:r>
      <w:r w:rsidR="007967DF" w:rsidRPr="004F31A3">
        <w:rPr>
          <w:rFonts w:hint="cs"/>
          <w:sz w:val="27"/>
          <w:rtl/>
        </w:rPr>
        <w:t xml:space="preserve"> مستند هذا الكلام أن السيد المرتضى ع</w:t>
      </w:r>
      <w:r w:rsidR="00957CA9" w:rsidRPr="004F31A3">
        <w:rPr>
          <w:rFonts w:hint="cs"/>
          <w:sz w:val="27"/>
          <w:rtl/>
        </w:rPr>
        <w:t>َ</w:t>
      </w:r>
      <w:r w:rsidR="007967DF" w:rsidRPr="004F31A3">
        <w:rPr>
          <w:rFonts w:hint="cs"/>
          <w:sz w:val="27"/>
          <w:rtl/>
        </w:rPr>
        <w:t>ل</w:t>
      </w:r>
      <w:r w:rsidR="00957CA9" w:rsidRPr="004F31A3">
        <w:rPr>
          <w:rFonts w:hint="cs"/>
          <w:sz w:val="27"/>
          <w:rtl/>
        </w:rPr>
        <w:t>َ</w:t>
      </w:r>
      <w:r w:rsidR="007967DF" w:rsidRPr="004F31A3">
        <w:rPr>
          <w:rFonts w:hint="cs"/>
          <w:sz w:val="27"/>
          <w:rtl/>
        </w:rPr>
        <w:t>م الهدى عندما كان بصدد تقسيم أفعال العباد عمد في بداية الأمر إلى تقسيم هذه الأفعال إلى: الح</w:t>
      </w:r>
      <w:r w:rsidR="00957CA9" w:rsidRPr="004F31A3">
        <w:rPr>
          <w:rFonts w:hint="cs"/>
          <w:sz w:val="27"/>
          <w:rtl/>
        </w:rPr>
        <w:t>َ</w:t>
      </w:r>
      <w:r w:rsidR="007967DF" w:rsidRPr="004F31A3">
        <w:rPr>
          <w:rFonts w:hint="cs"/>
          <w:sz w:val="27"/>
          <w:rtl/>
        </w:rPr>
        <w:t>س</w:t>
      </w:r>
      <w:r w:rsidR="00957CA9" w:rsidRPr="004F31A3">
        <w:rPr>
          <w:rFonts w:hint="cs"/>
          <w:sz w:val="27"/>
          <w:rtl/>
        </w:rPr>
        <w:t>َ</w:t>
      </w:r>
      <w:r w:rsidR="007967DF" w:rsidRPr="004F31A3">
        <w:rPr>
          <w:rFonts w:hint="cs"/>
          <w:sz w:val="27"/>
          <w:rtl/>
        </w:rPr>
        <w:t>ن</w:t>
      </w:r>
      <w:r w:rsidR="00957CA9" w:rsidRPr="004F31A3">
        <w:rPr>
          <w:rFonts w:hint="cs"/>
          <w:sz w:val="27"/>
          <w:rtl/>
        </w:rPr>
        <w:t>؛</w:t>
      </w:r>
      <w:r w:rsidR="007967DF" w:rsidRPr="004F31A3">
        <w:rPr>
          <w:rFonts w:hint="cs"/>
          <w:sz w:val="27"/>
          <w:rtl/>
        </w:rPr>
        <w:t xml:space="preserve"> والقبيح، ثم قسّ</w:t>
      </w:r>
      <w:r w:rsidR="00957CA9" w:rsidRPr="004F31A3">
        <w:rPr>
          <w:rFonts w:hint="cs"/>
          <w:sz w:val="27"/>
          <w:rtl/>
        </w:rPr>
        <w:t>َ</w:t>
      </w:r>
      <w:r w:rsidR="007967DF" w:rsidRPr="004F31A3">
        <w:rPr>
          <w:rFonts w:hint="cs"/>
          <w:sz w:val="27"/>
          <w:rtl/>
        </w:rPr>
        <w:t>م الأفعال الح</w:t>
      </w:r>
      <w:r w:rsidR="00957CA9" w:rsidRPr="004F31A3">
        <w:rPr>
          <w:rFonts w:hint="cs"/>
          <w:sz w:val="27"/>
          <w:rtl/>
        </w:rPr>
        <w:t>َ</w:t>
      </w:r>
      <w:r w:rsidR="007967DF" w:rsidRPr="004F31A3">
        <w:rPr>
          <w:rFonts w:hint="cs"/>
          <w:sz w:val="27"/>
          <w:rtl/>
        </w:rPr>
        <w:t>س</w:t>
      </w:r>
      <w:r w:rsidR="00957CA9" w:rsidRPr="004F31A3">
        <w:rPr>
          <w:rFonts w:hint="cs"/>
          <w:sz w:val="27"/>
          <w:rtl/>
        </w:rPr>
        <w:t>َ</w:t>
      </w:r>
      <w:r w:rsidR="007967DF" w:rsidRPr="004F31A3">
        <w:rPr>
          <w:rFonts w:hint="cs"/>
          <w:sz w:val="27"/>
          <w:rtl/>
        </w:rPr>
        <w:t>نة إلى: واجبات</w:t>
      </w:r>
      <w:r w:rsidR="00957CA9" w:rsidRPr="004F31A3">
        <w:rPr>
          <w:rFonts w:hint="cs"/>
          <w:sz w:val="27"/>
          <w:rtl/>
        </w:rPr>
        <w:t>؛</w:t>
      </w:r>
      <w:r w:rsidR="007967DF" w:rsidRPr="004F31A3">
        <w:rPr>
          <w:rFonts w:hint="cs"/>
          <w:sz w:val="27"/>
          <w:rtl/>
        </w:rPr>
        <w:t xml:space="preserve"> ومباحات</w:t>
      </w:r>
      <w:r w:rsidR="00957CA9" w:rsidRPr="004F31A3">
        <w:rPr>
          <w:rFonts w:hint="cs"/>
          <w:sz w:val="27"/>
          <w:rtl/>
        </w:rPr>
        <w:t>؛</w:t>
      </w:r>
      <w:r w:rsidR="007967DF" w:rsidRPr="004F31A3">
        <w:rPr>
          <w:rFonts w:hint="cs"/>
          <w:sz w:val="27"/>
          <w:rtl/>
        </w:rPr>
        <w:t xml:space="preserve"> وما إلى ذلك، وقال في تعريف الواجب:</w:t>
      </w:r>
      <w:r w:rsidR="00957CA9" w:rsidRPr="004F31A3">
        <w:rPr>
          <w:rFonts w:hint="cs"/>
          <w:sz w:val="27"/>
          <w:rtl/>
        </w:rPr>
        <w:t xml:space="preserve"> </w:t>
      </w:r>
      <w:r w:rsidR="007967DF" w:rsidRPr="004F31A3">
        <w:rPr>
          <w:rFonts w:hint="eastAsia"/>
          <w:sz w:val="24"/>
          <w:szCs w:val="24"/>
          <w:rtl/>
        </w:rPr>
        <w:t>«</w:t>
      </w:r>
      <w:r w:rsidR="007967DF" w:rsidRPr="004F31A3">
        <w:rPr>
          <w:rFonts w:hint="cs"/>
          <w:sz w:val="27"/>
          <w:rtl/>
        </w:rPr>
        <w:t>القسم الرابع من الأفعال الح</w:t>
      </w:r>
      <w:r w:rsidR="00957CA9" w:rsidRPr="004F31A3">
        <w:rPr>
          <w:rFonts w:hint="cs"/>
          <w:sz w:val="27"/>
          <w:rtl/>
        </w:rPr>
        <w:t>َ</w:t>
      </w:r>
      <w:r w:rsidR="007967DF" w:rsidRPr="004F31A3">
        <w:rPr>
          <w:rFonts w:hint="cs"/>
          <w:sz w:val="27"/>
          <w:rtl/>
        </w:rPr>
        <w:t>س</w:t>
      </w:r>
      <w:r w:rsidR="00957CA9" w:rsidRPr="004F31A3">
        <w:rPr>
          <w:rFonts w:hint="cs"/>
          <w:sz w:val="27"/>
          <w:rtl/>
        </w:rPr>
        <w:t>َ</w:t>
      </w:r>
      <w:r w:rsidR="007967DF" w:rsidRPr="004F31A3">
        <w:rPr>
          <w:rFonts w:hint="cs"/>
          <w:sz w:val="27"/>
          <w:rtl/>
        </w:rPr>
        <w:t>نة هي الأفعال التي يكون تاركها مستحق</w:t>
      </w:r>
      <w:r w:rsidR="00957CA9" w:rsidRPr="004F31A3">
        <w:rPr>
          <w:rFonts w:hint="cs"/>
          <w:sz w:val="27"/>
          <w:rtl/>
        </w:rPr>
        <w:t>ّ</w:t>
      </w:r>
      <w:r w:rsidR="007967DF" w:rsidRPr="004F31A3">
        <w:rPr>
          <w:rFonts w:hint="cs"/>
          <w:sz w:val="27"/>
          <w:rtl/>
        </w:rPr>
        <w:t>اً للذم</w:t>
      </w:r>
      <w:r w:rsidR="00957CA9" w:rsidRPr="004F31A3">
        <w:rPr>
          <w:rFonts w:hint="cs"/>
          <w:sz w:val="27"/>
          <w:rtl/>
        </w:rPr>
        <w:t>ّ</w:t>
      </w:r>
      <w:r w:rsidR="007967DF" w:rsidRPr="004F31A3">
        <w:rPr>
          <w:rFonts w:hint="eastAsia"/>
          <w:sz w:val="24"/>
          <w:szCs w:val="24"/>
          <w:rtl/>
        </w:rPr>
        <w:t>»</w:t>
      </w:r>
      <w:r w:rsidR="007967DF" w:rsidRPr="004F31A3">
        <w:rPr>
          <w:sz w:val="27"/>
          <w:vertAlign w:val="superscript"/>
          <w:rtl/>
        </w:rPr>
        <w:t>(</w:t>
      </w:r>
      <w:r w:rsidR="007967DF" w:rsidRPr="004F31A3">
        <w:rPr>
          <w:rStyle w:val="ac"/>
          <w:sz w:val="27"/>
          <w:rtl/>
        </w:rPr>
        <w:endnoteReference w:id="29"/>
      </w:r>
      <w:r w:rsidR="007967DF" w:rsidRPr="004F31A3">
        <w:rPr>
          <w:sz w:val="27"/>
          <w:vertAlign w:val="superscript"/>
          <w:rtl/>
        </w:rPr>
        <w:t>)</w:t>
      </w:r>
      <w:r w:rsidR="007967DF" w:rsidRPr="004F31A3">
        <w:rPr>
          <w:rFonts w:hint="cs"/>
          <w:sz w:val="27"/>
          <w:rtl/>
        </w:rPr>
        <w:t>.</w:t>
      </w:r>
    </w:p>
    <w:p w:rsidR="007967DF" w:rsidRPr="004F31A3" w:rsidRDefault="007967DF" w:rsidP="00BD57A5">
      <w:pPr>
        <w:rPr>
          <w:sz w:val="27"/>
          <w:rtl/>
        </w:rPr>
      </w:pPr>
      <w:r w:rsidRPr="004F31A3">
        <w:rPr>
          <w:rFonts w:hint="cs"/>
          <w:sz w:val="27"/>
          <w:rtl/>
        </w:rPr>
        <w:t>لقد خص</w:t>
      </w:r>
      <w:r w:rsidR="00957CA9" w:rsidRPr="004F31A3">
        <w:rPr>
          <w:rFonts w:hint="cs"/>
          <w:sz w:val="27"/>
          <w:rtl/>
        </w:rPr>
        <w:t>َّ</w:t>
      </w:r>
      <w:r w:rsidRPr="004F31A3">
        <w:rPr>
          <w:rFonts w:hint="cs"/>
          <w:sz w:val="27"/>
          <w:rtl/>
        </w:rPr>
        <w:t>ص الشيخ الطوسي</w:t>
      </w:r>
      <w:r w:rsidR="00957CA9" w:rsidRPr="004F31A3">
        <w:rPr>
          <w:rFonts w:hint="cs"/>
          <w:sz w:val="27"/>
          <w:rtl/>
        </w:rPr>
        <w:t>،</w:t>
      </w:r>
      <w:r w:rsidRPr="004F31A3">
        <w:rPr>
          <w:rFonts w:hint="cs"/>
          <w:sz w:val="27"/>
          <w:rtl/>
        </w:rPr>
        <w:t xml:space="preserve"> في كتاب </w:t>
      </w:r>
      <w:r w:rsidRPr="004F31A3">
        <w:rPr>
          <w:rFonts w:hint="eastAsia"/>
          <w:sz w:val="24"/>
          <w:szCs w:val="24"/>
          <w:rtl/>
        </w:rPr>
        <w:t>«</w:t>
      </w:r>
      <w:r w:rsidRPr="004F31A3">
        <w:rPr>
          <w:rFonts w:hint="cs"/>
          <w:sz w:val="27"/>
          <w:rtl/>
        </w:rPr>
        <w:t>الاقتصاد الهادي إلى طريق الرشاد</w:t>
      </w:r>
      <w:r w:rsidRPr="004F31A3">
        <w:rPr>
          <w:rFonts w:hint="eastAsia"/>
          <w:sz w:val="24"/>
          <w:szCs w:val="24"/>
          <w:rtl/>
        </w:rPr>
        <w:t>»</w:t>
      </w:r>
      <w:r w:rsidR="00957CA9" w:rsidRPr="004F31A3">
        <w:rPr>
          <w:rFonts w:hint="cs"/>
          <w:sz w:val="27"/>
          <w:rtl/>
        </w:rPr>
        <w:t>،</w:t>
      </w:r>
      <w:r w:rsidRPr="004F31A3">
        <w:rPr>
          <w:rFonts w:hint="cs"/>
          <w:sz w:val="27"/>
          <w:rtl/>
        </w:rPr>
        <w:t xml:space="preserve"> فصلاً لـ </w:t>
      </w:r>
      <w:r w:rsidRPr="004F31A3">
        <w:rPr>
          <w:rFonts w:hint="eastAsia"/>
          <w:sz w:val="24"/>
          <w:szCs w:val="24"/>
          <w:rtl/>
        </w:rPr>
        <w:t>«</w:t>
      </w:r>
      <w:r w:rsidRPr="004F31A3">
        <w:rPr>
          <w:rFonts w:hint="cs"/>
          <w:sz w:val="27"/>
          <w:rtl/>
        </w:rPr>
        <w:t>الوعد الوعيد</w:t>
      </w:r>
      <w:r w:rsidRPr="004F31A3">
        <w:rPr>
          <w:rFonts w:hint="eastAsia"/>
          <w:sz w:val="24"/>
          <w:szCs w:val="24"/>
          <w:rtl/>
        </w:rPr>
        <w:t>»</w:t>
      </w:r>
      <w:r w:rsidRPr="004F31A3">
        <w:rPr>
          <w:rFonts w:hint="cs"/>
          <w:sz w:val="27"/>
          <w:rtl/>
        </w:rPr>
        <w:t>، وذكر فيه أن الإنسان يستحق</w:t>
      </w:r>
      <w:r w:rsidR="00957CA9" w:rsidRPr="004F31A3">
        <w:rPr>
          <w:rFonts w:hint="cs"/>
          <w:sz w:val="27"/>
          <w:rtl/>
        </w:rPr>
        <w:t>ّ</w:t>
      </w:r>
      <w:r w:rsidRPr="004F31A3">
        <w:rPr>
          <w:rFonts w:hint="cs"/>
          <w:sz w:val="27"/>
          <w:rtl/>
        </w:rPr>
        <w:t xml:space="preserve"> المدح والذم</w:t>
      </w:r>
      <w:r w:rsidR="00957CA9" w:rsidRPr="004F31A3">
        <w:rPr>
          <w:rFonts w:hint="cs"/>
          <w:sz w:val="27"/>
          <w:rtl/>
        </w:rPr>
        <w:t>ّ</w:t>
      </w:r>
      <w:r w:rsidRPr="004F31A3">
        <w:rPr>
          <w:rFonts w:hint="cs"/>
          <w:sz w:val="27"/>
          <w:rtl/>
        </w:rPr>
        <w:t xml:space="preserve"> والثواب والعقاب والشكر والمكافأة</w:t>
      </w:r>
      <w:r w:rsidR="00957CA9" w:rsidRPr="004F31A3">
        <w:rPr>
          <w:rFonts w:hint="cs"/>
          <w:sz w:val="27"/>
          <w:rtl/>
        </w:rPr>
        <w:t>؛</w:t>
      </w:r>
      <w:r w:rsidRPr="004F31A3">
        <w:rPr>
          <w:rFonts w:hint="cs"/>
          <w:sz w:val="27"/>
          <w:rtl/>
        </w:rPr>
        <w:t xml:space="preserve"> بسبب الأفعال التي يقوم بها، ثم</w:t>
      </w:r>
      <w:r w:rsidR="00957CA9" w:rsidRPr="004F31A3">
        <w:rPr>
          <w:rFonts w:hint="cs"/>
          <w:sz w:val="27"/>
          <w:rtl/>
        </w:rPr>
        <w:t>ّ</w:t>
      </w:r>
      <w:r w:rsidRPr="004F31A3">
        <w:rPr>
          <w:rFonts w:hint="cs"/>
          <w:sz w:val="27"/>
          <w:rtl/>
        </w:rPr>
        <w:t xml:space="preserve"> تعرّ</w:t>
      </w:r>
      <w:r w:rsidR="00957CA9" w:rsidRPr="004F31A3">
        <w:rPr>
          <w:rFonts w:hint="cs"/>
          <w:sz w:val="27"/>
          <w:rtl/>
        </w:rPr>
        <w:t>َ</w:t>
      </w:r>
      <w:r w:rsidRPr="004F31A3">
        <w:rPr>
          <w:rFonts w:hint="cs"/>
          <w:sz w:val="27"/>
          <w:rtl/>
        </w:rPr>
        <w:t>ض بعد ذلك إلى تعريف هذه المفاهيم، ويبحث عن اختلاف كل</w:t>
      </w:r>
      <w:r w:rsidR="00957CA9" w:rsidRPr="004F31A3">
        <w:rPr>
          <w:rFonts w:hint="cs"/>
          <w:sz w:val="27"/>
          <w:rtl/>
        </w:rPr>
        <w:t>ّ</w:t>
      </w:r>
      <w:r w:rsidRPr="004F31A3">
        <w:rPr>
          <w:rFonts w:hint="cs"/>
          <w:sz w:val="27"/>
          <w:rtl/>
        </w:rPr>
        <w:t xml:space="preserve"> واحد</w:t>
      </w:r>
      <w:r w:rsidR="00957CA9" w:rsidRPr="004F31A3">
        <w:rPr>
          <w:rFonts w:hint="cs"/>
          <w:sz w:val="27"/>
          <w:rtl/>
        </w:rPr>
        <w:t>ٍ</w:t>
      </w:r>
      <w:r w:rsidRPr="004F31A3">
        <w:rPr>
          <w:rFonts w:hint="cs"/>
          <w:sz w:val="27"/>
          <w:rtl/>
        </w:rPr>
        <w:t xml:space="preserve"> منها عن الأمور الأخرى.</w:t>
      </w:r>
    </w:p>
    <w:p w:rsidR="007967DF" w:rsidRPr="004F31A3" w:rsidRDefault="007967DF" w:rsidP="00BD57A5">
      <w:pPr>
        <w:rPr>
          <w:sz w:val="27"/>
          <w:rtl/>
        </w:rPr>
      </w:pPr>
      <w:r w:rsidRPr="004F31A3">
        <w:rPr>
          <w:rFonts w:hint="cs"/>
          <w:sz w:val="27"/>
          <w:rtl/>
        </w:rPr>
        <w:t>وقال في بيان مفهوم العقاب بأن استحقاق العقاب رهن</w:t>
      </w:r>
      <w:r w:rsidR="00957CA9" w:rsidRPr="004F31A3">
        <w:rPr>
          <w:rFonts w:hint="cs"/>
          <w:sz w:val="27"/>
          <w:rtl/>
        </w:rPr>
        <w:t>ٌ</w:t>
      </w:r>
      <w:r w:rsidRPr="004F31A3">
        <w:rPr>
          <w:rFonts w:hint="cs"/>
          <w:sz w:val="27"/>
          <w:rtl/>
        </w:rPr>
        <w:t xml:space="preserve"> بالإخلال بالواجب أو فعل القبيح</w:t>
      </w:r>
      <w:r w:rsidRPr="004F31A3">
        <w:rPr>
          <w:sz w:val="27"/>
          <w:vertAlign w:val="superscript"/>
          <w:rtl/>
        </w:rPr>
        <w:t>(</w:t>
      </w:r>
      <w:r w:rsidRPr="004F31A3">
        <w:rPr>
          <w:rStyle w:val="ac"/>
          <w:sz w:val="27"/>
          <w:rtl/>
        </w:rPr>
        <w:endnoteReference w:id="30"/>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lastRenderedPageBreak/>
        <w:t>وقد تحد</w:t>
      </w:r>
      <w:r w:rsidR="00957CA9" w:rsidRPr="004F31A3">
        <w:rPr>
          <w:rFonts w:hint="cs"/>
          <w:sz w:val="27"/>
          <w:rtl/>
        </w:rPr>
        <w:t>ّ</w:t>
      </w:r>
      <w:r w:rsidRPr="004F31A3">
        <w:rPr>
          <w:rFonts w:hint="cs"/>
          <w:sz w:val="27"/>
          <w:rtl/>
        </w:rPr>
        <w:t>ث ابن أبي المجد الحلبي</w:t>
      </w:r>
      <w:r w:rsidR="00957CA9" w:rsidRPr="004F31A3">
        <w:rPr>
          <w:rFonts w:hint="cs"/>
          <w:sz w:val="27"/>
          <w:rtl/>
        </w:rPr>
        <w:t>،</w:t>
      </w:r>
      <w:r w:rsidRPr="004F31A3">
        <w:rPr>
          <w:rFonts w:hint="cs"/>
          <w:sz w:val="27"/>
          <w:rtl/>
        </w:rPr>
        <w:t xml:space="preserve"> في </w:t>
      </w:r>
      <w:r w:rsidRPr="004F31A3">
        <w:rPr>
          <w:rFonts w:hint="eastAsia"/>
          <w:sz w:val="24"/>
          <w:szCs w:val="24"/>
          <w:rtl/>
        </w:rPr>
        <w:t>«</w:t>
      </w:r>
      <w:r w:rsidRPr="004F31A3">
        <w:rPr>
          <w:rFonts w:hint="cs"/>
          <w:sz w:val="27"/>
          <w:rtl/>
        </w:rPr>
        <w:t>إشارة السبق إلى معرفة الحق</w:t>
      </w:r>
      <w:r w:rsidR="00957CA9" w:rsidRPr="004F31A3">
        <w:rPr>
          <w:rFonts w:hint="cs"/>
          <w:sz w:val="24"/>
          <w:szCs w:val="24"/>
          <w:rtl/>
        </w:rPr>
        <w:t>ّ</w:t>
      </w:r>
      <w:r w:rsidRPr="004F31A3">
        <w:rPr>
          <w:rFonts w:hint="eastAsia"/>
          <w:sz w:val="24"/>
          <w:szCs w:val="24"/>
          <w:rtl/>
        </w:rPr>
        <w:t>»</w:t>
      </w:r>
      <w:r w:rsidRPr="004F31A3">
        <w:rPr>
          <w:rFonts w:hint="cs"/>
          <w:sz w:val="27"/>
          <w:rtl/>
        </w:rPr>
        <w:t>، بنفس أسلوب الشيخ الطوسي عن المدح والذم</w:t>
      </w:r>
      <w:r w:rsidR="00957CA9" w:rsidRPr="004F31A3">
        <w:rPr>
          <w:rFonts w:hint="cs"/>
          <w:sz w:val="27"/>
          <w:rtl/>
        </w:rPr>
        <w:t>ّ</w:t>
      </w:r>
      <w:r w:rsidRPr="004F31A3">
        <w:rPr>
          <w:rFonts w:hint="cs"/>
          <w:sz w:val="27"/>
          <w:rtl/>
        </w:rPr>
        <w:t xml:space="preserve"> والثواب والعقاب والشكر والمكافأة</w:t>
      </w:r>
      <w:r w:rsidR="00957CA9" w:rsidRPr="004F31A3">
        <w:rPr>
          <w:rFonts w:hint="cs"/>
          <w:sz w:val="27"/>
          <w:rtl/>
        </w:rPr>
        <w:t>،</w:t>
      </w:r>
      <w:r w:rsidRPr="004F31A3">
        <w:rPr>
          <w:rFonts w:hint="cs"/>
          <w:sz w:val="27"/>
          <w:rtl/>
        </w:rPr>
        <w:t xml:space="preserve"> بوصفها من </w:t>
      </w:r>
      <w:r w:rsidRPr="004F31A3">
        <w:rPr>
          <w:rFonts w:hint="eastAsia"/>
          <w:sz w:val="24"/>
          <w:szCs w:val="24"/>
          <w:rtl/>
        </w:rPr>
        <w:t>«</w:t>
      </w:r>
      <w:r w:rsidRPr="004F31A3">
        <w:rPr>
          <w:rFonts w:hint="cs"/>
          <w:sz w:val="27"/>
          <w:rtl/>
        </w:rPr>
        <w:t>مستحق</w:t>
      </w:r>
      <w:r w:rsidR="00957CA9" w:rsidRPr="004F31A3">
        <w:rPr>
          <w:rFonts w:hint="cs"/>
          <w:sz w:val="27"/>
          <w:rtl/>
        </w:rPr>
        <w:t>ّ</w:t>
      </w:r>
      <w:r w:rsidRPr="004F31A3">
        <w:rPr>
          <w:rFonts w:hint="cs"/>
          <w:sz w:val="27"/>
          <w:rtl/>
        </w:rPr>
        <w:t>ات الأفعال</w:t>
      </w:r>
      <w:r w:rsidRPr="004F31A3">
        <w:rPr>
          <w:rFonts w:hint="eastAsia"/>
          <w:sz w:val="24"/>
          <w:szCs w:val="24"/>
          <w:rtl/>
        </w:rPr>
        <w:t>»</w:t>
      </w:r>
      <w:r w:rsidRPr="004F31A3">
        <w:rPr>
          <w:sz w:val="27"/>
          <w:vertAlign w:val="superscript"/>
          <w:rtl/>
        </w:rPr>
        <w:t>(</w:t>
      </w:r>
      <w:r w:rsidRPr="004F31A3">
        <w:rPr>
          <w:rStyle w:val="ac"/>
          <w:sz w:val="27"/>
          <w:rtl/>
        </w:rPr>
        <w:endnoteReference w:id="31"/>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وقال الشهيد الأو</w:t>
      </w:r>
      <w:r w:rsidR="00957CA9" w:rsidRPr="004F31A3">
        <w:rPr>
          <w:rFonts w:hint="cs"/>
          <w:sz w:val="27"/>
          <w:rtl/>
        </w:rPr>
        <w:t>ّ</w:t>
      </w:r>
      <w:r w:rsidRPr="004F31A3">
        <w:rPr>
          <w:rFonts w:hint="cs"/>
          <w:sz w:val="27"/>
          <w:rtl/>
        </w:rPr>
        <w:t>ل</w:t>
      </w:r>
      <w:r w:rsidR="00D3587A" w:rsidRPr="004F31A3">
        <w:rPr>
          <w:rFonts w:hint="cs"/>
          <w:sz w:val="27"/>
          <w:rtl/>
        </w:rPr>
        <w:t>،</w:t>
      </w:r>
      <w:r w:rsidRPr="004F31A3">
        <w:rPr>
          <w:rFonts w:hint="cs"/>
          <w:sz w:val="27"/>
          <w:rtl/>
        </w:rPr>
        <w:t xml:space="preserve"> في القاعدة الثالثة والأربعين من </w:t>
      </w:r>
      <w:r w:rsidRPr="004F31A3">
        <w:rPr>
          <w:rFonts w:hint="eastAsia"/>
          <w:sz w:val="24"/>
          <w:szCs w:val="24"/>
          <w:rtl/>
        </w:rPr>
        <w:t>«</w:t>
      </w:r>
      <w:r w:rsidRPr="004F31A3">
        <w:rPr>
          <w:rFonts w:hint="cs"/>
          <w:sz w:val="27"/>
          <w:rtl/>
        </w:rPr>
        <w:t>القواعد والفوائد</w:t>
      </w:r>
      <w:r w:rsidRPr="004F31A3">
        <w:rPr>
          <w:rFonts w:hint="eastAsia"/>
          <w:sz w:val="24"/>
          <w:szCs w:val="24"/>
          <w:rtl/>
        </w:rPr>
        <w:t>»</w:t>
      </w:r>
      <w:r w:rsidR="00D3587A" w:rsidRPr="004F31A3">
        <w:rPr>
          <w:rFonts w:hint="cs"/>
          <w:sz w:val="27"/>
          <w:rtl/>
        </w:rPr>
        <w:t>،</w:t>
      </w:r>
      <w:r w:rsidRPr="004F31A3">
        <w:rPr>
          <w:rFonts w:hint="cs"/>
          <w:sz w:val="27"/>
          <w:rtl/>
        </w:rPr>
        <w:t xml:space="preserve"> بأن استحقاق العقاب منوط</w:t>
      </w:r>
      <w:r w:rsidR="00D3587A" w:rsidRPr="004F31A3">
        <w:rPr>
          <w:rFonts w:hint="cs"/>
          <w:sz w:val="27"/>
          <w:rtl/>
        </w:rPr>
        <w:t>ٌ</w:t>
      </w:r>
      <w:r w:rsidRPr="004F31A3">
        <w:rPr>
          <w:rFonts w:hint="cs"/>
          <w:sz w:val="27"/>
          <w:rtl/>
        </w:rPr>
        <w:t xml:space="preserve"> بترك الفعل الذي يستوجب القيام به ثواباً</w:t>
      </w:r>
      <w:r w:rsidRPr="004F31A3">
        <w:rPr>
          <w:sz w:val="27"/>
          <w:vertAlign w:val="superscript"/>
          <w:rtl/>
        </w:rPr>
        <w:t>(</w:t>
      </w:r>
      <w:r w:rsidRPr="004F31A3">
        <w:rPr>
          <w:rStyle w:val="ac"/>
          <w:sz w:val="27"/>
          <w:rtl/>
        </w:rPr>
        <w:endnoteReference w:id="32"/>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وقد صر</w:t>
      </w:r>
      <w:r w:rsidR="00D3587A" w:rsidRPr="004F31A3">
        <w:rPr>
          <w:rFonts w:hint="cs"/>
          <w:sz w:val="27"/>
          <w:rtl/>
        </w:rPr>
        <w:t>ّ</w:t>
      </w:r>
      <w:r w:rsidRPr="004F31A3">
        <w:rPr>
          <w:rFonts w:hint="cs"/>
          <w:sz w:val="27"/>
          <w:rtl/>
        </w:rPr>
        <w:t>ح الشيخ حسن بن زين الدين</w:t>
      </w:r>
      <w:r w:rsidR="00D3587A" w:rsidRPr="004F31A3">
        <w:rPr>
          <w:rFonts w:hint="cs"/>
          <w:sz w:val="27"/>
          <w:rtl/>
        </w:rPr>
        <w:t>،</w:t>
      </w:r>
      <w:r w:rsidRPr="004F31A3">
        <w:rPr>
          <w:rFonts w:hint="cs"/>
          <w:sz w:val="27"/>
          <w:rtl/>
        </w:rPr>
        <w:t xml:space="preserve"> في معالم الدين، قائلاً:</w:t>
      </w:r>
      <w:r w:rsidR="00D3587A" w:rsidRPr="004F31A3">
        <w:rPr>
          <w:rFonts w:hint="cs"/>
          <w:sz w:val="27"/>
          <w:rtl/>
        </w:rPr>
        <w:t xml:space="preserve"> </w:t>
      </w:r>
      <w:r w:rsidRPr="004F31A3">
        <w:rPr>
          <w:rFonts w:hint="eastAsia"/>
          <w:sz w:val="24"/>
          <w:szCs w:val="24"/>
          <w:rtl/>
        </w:rPr>
        <w:t>«</w:t>
      </w:r>
      <w:r w:rsidRPr="004F31A3">
        <w:rPr>
          <w:rFonts w:hint="cs"/>
          <w:sz w:val="27"/>
          <w:rtl/>
        </w:rPr>
        <w:t>تارك الواجب ومرتكب الحرام يستحق</w:t>
      </w:r>
      <w:r w:rsidR="00D3587A" w:rsidRPr="004F31A3">
        <w:rPr>
          <w:rFonts w:hint="cs"/>
          <w:sz w:val="27"/>
          <w:rtl/>
        </w:rPr>
        <w:t>ّ</w:t>
      </w:r>
      <w:r w:rsidRPr="004F31A3">
        <w:rPr>
          <w:rFonts w:hint="cs"/>
          <w:sz w:val="27"/>
          <w:rtl/>
        </w:rPr>
        <w:t xml:space="preserve"> العقاب</w:t>
      </w:r>
      <w:r w:rsidRPr="004F31A3">
        <w:rPr>
          <w:rFonts w:hint="eastAsia"/>
          <w:sz w:val="24"/>
          <w:szCs w:val="24"/>
          <w:rtl/>
        </w:rPr>
        <w:t>»</w:t>
      </w:r>
      <w:r w:rsidRPr="004F31A3">
        <w:rPr>
          <w:sz w:val="27"/>
          <w:vertAlign w:val="superscript"/>
          <w:rtl/>
        </w:rPr>
        <w:t>(</w:t>
      </w:r>
      <w:r w:rsidRPr="004F31A3">
        <w:rPr>
          <w:rStyle w:val="ac"/>
          <w:sz w:val="27"/>
          <w:rtl/>
        </w:rPr>
        <w:endnoteReference w:id="33"/>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وقد ذهب الشيخ محمد باقر السبزواري</w:t>
      </w:r>
      <w:r w:rsidR="00D3587A" w:rsidRPr="004F31A3">
        <w:rPr>
          <w:rFonts w:hint="cs"/>
          <w:sz w:val="27"/>
          <w:rtl/>
        </w:rPr>
        <w:t>،</w:t>
      </w:r>
      <w:r w:rsidRPr="004F31A3">
        <w:rPr>
          <w:rFonts w:hint="cs"/>
          <w:sz w:val="27"/>
          <w:rtl/>
        </w:rPr>
        <w:t xml:space="preserve"> في </w:t>
      </w:r>
      <w:r w:rsidRPr="004F31A3">
        <w:rPr>
          <w:rFonts w:hint="eastAsia"/>
          <w:sz w:val="24"/>
          <w:szCs w:val="24"/>
          <w:rtl/>
        </w:rPr>
        <w:t>«</w:t>
      </w:r>
      <w:r w:rsidRPr="004F31A3">
        <w:rPr>
          <w:rFonts w:hint="cs"/>
          <w:sz w:val="27"/>
          <w:rtl/>
        </w:rPr>
        <w:t>ذخيرة المعاد في شرح الإرشاد</w:t>
      </w:r>
      <w:r w:rsidRPr="004F31A3">
        <w:rPr>
          <w:rFonts w:hint="eastAsia"/>
          <w:sz w:val="24"/>
          <w:szCs w:val="24"/>
          <w:rtl/>
        </w:rPr>
        <w:t>»</w:t>
      </w:r>
      <w:r w:rsidR="00D3587A" w:rsidRPr="004F31A3">
        <w:rPr>
          <w:rFonts w:hint="cs"/>
          <w:sz w:val="27"/>
          <w:rtl/>
        </w:rPr>
        <w:t>،</w:t>
      </w:r>
      <w:r w:rsidRPr="004F31A3">
        <w:rPr>
          <w:rFonts w:hint="cs"/>
          <w:sz w:val="27"/>
          <w:rtl/>
        </w:rPr>
        <w:t xml:space="preserve"> إلى اعتبار عدم الإتيان بالفعل المأمور به ملاكاً لاستحقاق العقاب</w:t>
      </w:r>
      <w:r w:rsidR="00D3587A" w:rsidRPr="004F31A3">
        <w:rPr>
          <w:rFonts w:hint="cs"/>
          <w:sz w:val="27"/>
          <w:rtl/>
        </w:rPr>
        <w:t>.</w:t>
      </w:r>
      <w:r w:rsidRPr="004F31A3">
        <w:rPr>
          <w:rFonts w:hint="cs"/>
          <w:sz w:val="27"/>
          <w:rtl/>
        </w:rPr>
        <w:t xml:space="preserve"> وعلى هذا الأساس قال بأن الجاهل الذي يصل</w:t>
      </w:r>
      <w:r w:rsidR="00D3587A" w:rsidRPr="004F31A3">
        <w:rPr>
          <w:rFonts w:hint="cs"/>
          <w:sz w:val="27"/>
          <w:rtl/>
        </w:rPr>
        <w:t>ّ</w:t>
      </w:r>
      <w:r w:rsidRPr="004F31A3">
        <w:rPr>
          <w:rFonts w:hint="cs"/>
          <w:sz w:val="27"/>
          <w:rtl/>
        </w:rPr>
        <w:t>ي داخل الوقت يستحق</w:t>
      </w:r>
      <w:r w:rsidR="00D3587A" w:rsidRPr="004F31A3">
        <w:rPr>
          <w:rFonts w:hint="cs"/>
          <w:sz w:val="27"/>
          <w:rtl/>
        </w:rPr>
        <w:t>ّ</w:t>
      </w:r>
      <w:r w:rsidRPr="004F31A3">
        <w:rPr>
          <w:rFonts w:hint="cs"/>
          <w:sz w:val="27"/>
          <w:rtl/>
        </w:rPr>
        <w:t xml:space="preserve"> العقاب</w:t>
      </w:r>
      <w:r w:rsidR="00D3587A" w:rsidRPr="004F31A3">
        <w:rPr>
          <w:rFonts w:hint="cs"/>
          <w:sz w:val="27"/>
          <w:rtl/>
        </w:rPr>
        <w:t>،</w:t>
      </w:r>
      <w:r w:rsidRPr="004F31A3">
        <w:rPr>
          <w:rFonts w:hint="cs"/>
          <w:sz w:val="27"/>
          <w:rtl/>
        </w:rPr>
        <w:t xml:space="preserve"> مثل الجاهل الذي يصل</w:t>
      </w:r>
      <w:r w:rsidR="00D3587A" w:rsidRPr="004F31A3">
        <w:rPr>
          <w:rFonts w:hint="cs"/>
          <w:sz w:val="27"/>
          <w:rtl/>
        </w:rPr>
        <w:t>ّ</w:t>
      </w:r>
      <w:r w:rsidRPr="004F31A3">
        <w:rPr>
          <w:rFonts w:hint="cs"/>
          <w:sz w:val="27"/>
          <w:rtl/>
        </w:rPr>
        <w:t>ي خارج الوقت</w:t>
      </w:r>
      <w:r w:rsidRPr="004F31A3">
        <w:rPr>
          <w:sz w:val="27"/>
          <w:vertAlign w:val="superscript"/>
          <w:rtl/>
        </w:rPr>
        <w:t>(</w:t>
      </w:r>
      <w:r w:rsidRPr="004F31A3">
        <w:rPr>
          <w:rStyle w:val="ac"/>
          <w:sz w:val="27"/>
          <w:rtl/>
        </w:rPr>
        <w:endnoteReference w:id="34"/>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 xml:space="preserve">وللفاضل التوني مثل هذه الرؤية </w:t>
      </w:r>
      <w:r w:rsidR="00D3587A" w:rsidRPr="004F31A3">
        <w:rPr>
          <w:rFonts w:hint="cs"/>
          <w:sz w:val="27"/>
          <w:rtl/>
        </w:rPr>
        <w:t>ل</w:t>
      </w:r>
      <w:r w:rsidRPr="004F31A3">
        <w:rPr>
          <w:rFonts w:hint="cs"/>
          <w:sz w:val="27"/>
          <w:rtl/>
        </w:rPr>
        <w:t>ملاك استحقاق العقاب:</w:t>
      </w:r>
      <w:r w:rsidR="00D3587A" w:rsidRPr="004F31A3">
        <w:rPr>
          <w:rFonts w:hint="cs"/>
          <w:sz w:val="27"/>
          <w:rtl/>
        </w:rPr>
        <w:t xml:space="preserve"> </w:t>
      </w:r>
      <w:r w:rsidRPr="004F31A3">
        <w:rPr>
          <w:rFonts w:hint="eastAsia"/>
          <w:sz w:val="24"/>
          <w:szCs w:val="24"/>
          <w:rtl/>
        </w:rPr>
        <w:t>«</w:t>
      </w:r>
      <w:r w:rsidRPr="004F31A3">
        <w:rPr>
          <w:rFonts w:hint="cs"/>
          <w:sz w:val="27"/>
          <w:rtl/>
        </w:rPr>
        <w:t>القسم الأو</w:t>
      </w:r>
      <w:r w:rsidR="00D3587A" w:rsidRPr="004F31A3">
        <w:rPr>
          <w:rFonts w:hint="cs"/>
          <w:sz w:val="27"/>
          <w:rtl/>
        </w:rPr>
        <w:t>ّ</w:t>
      </w:r>
      <w:r w:rsidRPr="004F31A3">
        <w:rPr>
          <w:rFonts w:hint="cs"/>
          <w:sz w:val="27"/>
          <w:rtl/>
        </w:rPr>
        <w:t>ل: من جملة الأفعال التي يدرك العقل حكمها بالاستقلال: ردّ الوديعة وقضاء الد</w:t>
      </w:r>
      <w:r w:rsidR="00D3587A" w:rsidRPr="004F31A3">
        <w:rPr>
          <w:rFonts w:hint="cs"/>
          <w:sz w:val="27"/>
          <w:rtl/>
        </w:rPr>
        <w:t>َّ</w:t>
      </w:r>
      <w:r w:rsidRPr="004F31A3">
        <w:rPr>
          <w:rFonts w:hint="cs"/>
          <w:sz w:val="27"/>
          <w:rtl/>
        </w:rPr>
        <w:t>ي</w:t>
      </w:r>
      <w:r w:rsidR="00D3587A" w:rsidRPr="004F31A3">
        <w:rPr>
          <w:rFonts w:hint="cs"/>
          <w:sz w:val="27"/>
          <w:rtl/>
        </w:rPr>
        <w:t>ْ</w:t>
      </w:r>
      <w:r w:rsidRPr="004F31A3">
        <w:rPr>
          <w:rFonts w:hint="cs"/>
          <w:sz w:val="27"/>
          <w:rtl/>
        </w:rPr>
        <w:t>ن وما إلى ذلك. إن حج</w:t>
      </w:r>
      <w:r w:rsidR="00D3587A" w:rsidRPr="004F31A3">
        <w:rPr>
          <w:rFonts w:hint="cs"/>
          <w:sz w:val="27"/>
          <w:rtl/>
        </w:rPr>
        <w:t>ّ</w:t>
      </w:r>
      <w:r w:rsidRPr="004F31A3">
        <w:rPr>
          <w:rFonts w:hint="cs"/>
          <w:sz w:val="27"/>
          <w:rtl/>
        </w:rPr>
        <w:t>ية حكم العقل بح</w:t>
      </w:r>
      <w:r w:rsidR="00D3587A" w:rsidRPr="004F31A3">
        <w:rPr>
          <w:rFonts w:hint="cs"/>
          <w:sz w:val="27"/>
          <w:rtl/>
        </w:rPr>
        <w:t>ُ</w:t>
      </w:r>
      <w:r w:rsidRPr="004F31A3">
        <w:rPr>
          <w:rFonts w:hint="cs"/>
          <w:sz w:val="27"/>
          <w:rtl/>
        </w:rPr>
        <w:t>س</w:t>
      </w:r>
      <w:r w:rsidR="00D3587A" w:rsidRPr="004F31A3">
        <w:rPr>
          <w:rFonts w:hint="cs"/>
          <w:sz w:val="27"/>
          <w:rtl/>
        </w:rPr>
        <w:t>ْ</w:t>
      </w:r>
      <w:r w:rsidRPr="004F31A3">
        <w:rPr>
          <w:rFonts w:hint="cs"/>
          <w:sz w:val="27"/>
          <w:rtl/>
        </w:rPr>
        <w:t>ن هذه الأفعال يقوم على ثبوت الح</w:t>
      </w:r>
      <w:r w:rsidR="00D3587A" w:rsidRPr="004F31A3">
        <w:rPr>
          <w:rFonts w:hint="cs"/>
          <w:sz w:val="27"/>
          <w:rtl/>
        </w:rPr>
        <w:t>ُ</w:t>
      </w:r>
      <w:r w:rsidRPr="004F31A3">
        <w:rPr>
          <w:rFonts w:hint="cs"/>
          <w:sz w:val="27"/>
          <w:rtl/>
        </w:rPr>
        <w:t>س</w:t>
      </w:r>
      <w:r w:rsidR="00D3587A" w:rsidRPr="004F31A3">
        <w:rPr>
          <w:rFonts w:hint="cs"/>
          <w:sz w:val="27"/>
          <w:rtl/>
        </w:rPr>
        <w:t>ْ</w:t>
      </w:r>
      <w:r w:rsidRPr="004F31A3">
        <w:rPr>
          <w:rFonts w:hint="cs"/>
          <w:sz w:val="27"/>
          <w:rtl/>
        </w:rPr>
        <w:t>ن والق</w:t>
      </w:r>
      <w:r w:rsidR="00D3587A" w:rsidRPr="004F31A3">
        <w:rPr>
          <w:rFonts w:hint="cs"/>
          <w:sz w:val="27"/>
          <w:rtl/>
        </w:rPr>
        <w:t>ُ</w:t>
      </w:r>
      <w:r w:rsidRPr="004F31A3">
        <w:rPr>
          <w:rFonts w:hint="cs"/>
          <w:sz w:val="27"/>
          <w:rtl/>
        </w:rPr>
        <w:t>ب</w:t>
      </w:r>
      <w:r w:rsidR="00D3587A" w:rsidRPr="004F31A3">
        <w:rPr>
          <w:rFonts w:hint="cs"/>
          <w:sz w:val="27"/>
          <w:rtl/>
        </w:rPr>
        <w:t>ْ</w:t>
      </w:r>
      <w:r w:rsidRPr="004F31A3">
        <w:rPr>
          <w:rFonts w:hint="cs"/>
          <w:sz w:val="27"/>
          <w:rtl/>
        </w:rPr>
        <w:t>ح العقلي</w:t>
      </w:r>
      <w:r w:rsidRPr="004F31A3">
        <w:rPr>
          <w:rFonts w:hint="eastAsia"/>
          <w:sz w:val="24"/>
          <w:szCs w:val="24"/>
          <w:rtl/>
        </w:rPr>
        <w:t>»</w:t>
      </w:r>
      <w:r w:rsidRPr="004F31A3">
        <w:rPr>
          <w:sz w:val="27"/>
          <w:vertAlign w:val="superscript"/>
          <w:rtl/>
        </w:rPr>
        <w:t>(</w:t>
      </w:r>
      <w:r w:rsidRPr="004F31A3">
        <w:rPr>
          <w:rStyle w:val="ac"/>
          <w:sz w:val="27"/>
          <w:rtl/>
        </w:rPr>
        <w:endnoteReference w:id="35"/>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وبعد الاعتراف بثبوت الح</w:t>
      </w:r>
      <w:r w:rsidR="00D3587A" w:rsidRPr="004F31A3">
        <w:rPr>
          <w:rFonts w:hint="cs"/>
          <w:sz w:val="27"/>
          <w:rtl/>
        </w:rPr>
        <w:t>ُ</w:t>
      </w:r>
      <w:r w:rsidRPr="004F31A3">
        <w:rPr>
          <w:rFonts w:hint="cs"/>
          <w:sz w:val="27"/>
          <w:rtl/>
        </w:rPr>
        <w:t>س</w:t>
      </w:r>
      <w:r w:rsidR="00D3587A" w:rsidRPr="004F31A3">
        <w:rPr>
          <w:rFonts w:hint="cs"/>
          <w:sz w:val="27"/>
          <w:rtl/>
        </w:rPr>
        <w:t>ْ</w:t>
      </w:r>
      <w:r w:rsidRPr="004F31A3">
        <w:rPr>
          <w:rFonts w:hint="cs"/>
          <w:sz w:val="27"/>
          <w:rtl/>
        </w:rPr>
        <w:t>ن والق</w:t>
      </w:r>
      <w:r w:rsidR="00D3587A" w:rsidRPr="004F31A3">
        <w:rPr>
          <w:rFonts w:hint="cs"/>
          <w:sz w:val="27"/>
          <w:rtl/>
        </w:rPr>
        <w:t>ُ</w:t>
      </w:r>
      <w:r w:rsidRPr="004F31A3">
        <w:rPr>
          <w:rFonts w:hint="cs"/>
          <w:sz w:val="27"/>
          <w:rtl/>
        </w:rPr>
        <w:t>ب</w:t>
      </w:r>
      <w:r w:rsidR="00D3587A" w:rsidRPr="004F31A3">
        <w:rPr>
          <w:rFonts w:hint="cs"/>
          <w:sz w:val="27"/>
          <w:rtl/>
        </w:rPr>
        <w:t>ْ</w:t>
      </w:r>
      <w:r w:rsidRPr="004F31A3">
        <w:rPr>
          <w:rFonts w:hint="cs"/>
          <w:sz w:val="27"/>
          <w:rtl/>
        </w:rPr>
        <w:t>ح العقلي، وإنكار إثبات الحكم الشرعي بواسطة الح</w:t>
      </w:r>
      <w:r w:rsidR="00D3587A" w:rsidRPr="004F31A3">
        <w:rPr>
          <w:rFonts w:hint="cs"/>
          <w:sz w:val="27"/>
          <w:rtl/>
        </w:rPr>
        <w:t>ُ</w:t>
      </w:r>
      <w:r w:rsidRPr="004F31A3">
        <w:rPr>
          <w:rFonts w:hint="cs"/>
          <w:sz w:val="27"/>
          <w:rtl/>
        </w:rPr>
        <w:t>س</w:t>
      </w:r>
      <w:r w:rsidR="00D3587A" w:rsidRPr="004F31A3">
        <w:rPr>
          <w:rFonts w:hint="cs"/>
          <w:sz w:val="27"/>
          <w:rtl/>
        </w:rPr>
        <w:t>ْ</w:t>
      </w:r>
      <w:r w:rsidRPr="004F31A3">
        <w:rPr>
          <w:rFonts w:hint="cs"/>
          <w:sz w:val="27"/>
          <w:rtl/>
        </w:rPr>
        <w:t>ن والق</w:t>
      </w:r>
      <w:r w:rsidR="00D3587A" w:rsidRPr="004F31A3">
        <w:rPr>
          <w:rFonts w:hint="cs"/>
          <w:sz w:val="27"/>
          <w:rtl/>
        </w:rPr>
        <w:t>ُ</w:t>
      </w:r>
      <w:r w:rsidRPr="004F31A3">
        <w:rPr>
          <w:rFonts w:hint="cs"/>
          <w:sz w:val="27"/>
          <w:rtl/>
        </w:rPr>
        <w:t>ب</w:t>
      </w:r>
      <w:r w:rsidR="00D3587A" w:rsidRPr="004F31A3">
        <w:rPr>
          <w:rFonts w:hint="cs"/>
          <w:sz w:val="27"/>
          <w:rtl/>
        </w:rPr>
        <w:t>ْ</w:t>
      </w:r>
      <w:r w:rsidRPr="004F31A3">
        <w:rPr>
          <w:rFonts w:hint="cs"/>
          <w:sz w:val="27"/>
          <w:rtl/>
        </w:rPr>
        <w:t xml:space="preserve">ح العقلي، ينتقل إلى تعريف الواجب العقلي والشرعي، </w:t>
      </w:r>
      <w:r w:rsidR="00D3587A" w:rsidRPr="004F31A3">
        <w:rPr>
          <w:rFonts w:hint="cs"/>
          <w:sz w:val="27"/>
          <w:rtl/>
        </w:rPr>
        <w:t>ف</w:t>
      </w:r>
      <w:r w:rsidRPr="004F31A3">
        <w:rPr>
          <w:rFonts w:hint="cs"/>
          <w:sz w:val="27"/>
          <w:rtl/>
        </w:rPr>
        <w:t>يقول:</w:t>
      </w:r>
      <w:r w:rsidR="00D3587A" w:rsidRPr="004F31A3">
        <w:rPr>
          <w:rFonts w:hint="cs"/>
          <w:sz w:val="27"/>
          <w:rtl/>
        </w:rPr>
        <w:t xml:space="preserve"> </w:t>
      </w:r>
      <w:r w:rsidRPr="004F31A3">
        <w:rPr>
          <w:rFonts w:hint="eastAsia"/>
          <w:sz w:val="24"/>
          <w:szCs w:val="24"/>
          <w:rtl/>
        </w:rPr>
        <w:t>«</w:t>
      </w:r>
      <w:r w:rsidRPr="004F31A3">
        <w:rPr>
          <w:rFonts w:hint="cs"/>
          <w:sz w:val="27"/>
          <w:rtl/>
        </w:rPr>
        <w:t>إن الواجب العقلي هو ما يكون فاعله مستحق</w:t>
      </w:r>
      <w:r w:rsidR="00D3587A" w:rsidRPr="004F31A3">
        <w:rPr>
          <w:rFonts w:hint="cs"/>
          <w:sz w:val="27"/>
          <w:rtl/>
        </w:rPr>
        <w:t>ّ</w:t>
      </w:r>
      <w:r w:rsidRPr="004F31A3">
        <w:rPr>
          <w:rFonts w:hint="cs"/>
          <w:sz w:val="27"/>
          <w:rtl/>
        </w:rPr>
        <w:t>اً للمدح، وتاركه مستحق</w:t>
      </w:r>
      <w:r w:rsidR="00D3587A" w:rsidRPr="004F31A3">
        <w:rPr>
          <w:rFonts w:hint="cs"/>
          <w:sz w:val="27"/>
          <w:rtl/>
        </w:rPr>
        <w:t>ّ</w:t>
      </w:r>
      <w:r w:rsidRPr="004F31A3">
        <w:rPr>
          <w:rFonts w:hint="cs"/>
          <w:sz w:val="27"/>
          <w:rtl/>
        </w:rPr>
        <w:t>اً للذم</w:t>
      </w:r>
      <w:r w:rsidR="00D3587A" w:rsidRPr="004F31A3">
        <w:rPr>
          <w:rFonts w:hint="cs"/>
          <w:sz w:val="27"/>
          <w:rtl/>
        </w:rPr>
        <w:t>ّ؛</w:t>
      </w:r>
      <w:r w:rsidRPr="004F31A3">
        <w:rPr>
          <w:rFonts w:hint="cs"/>
          <w:sz w:val="27"/>
          <w:rtl/>
        </w:rPr>
        <w:t xml:space="preserve"> والواجب الشرعي ما يكون فاعله مستحق</w:t>
      </w:r>
      <w:r w:rsidR="00D3587A" w:rsidRPr="004F31A3">
        <w:rPr>
          <w:rFonts w:hint="cs"/>
          <w:sz w:val="27"/>
          <w:rtl/>
        </w:rPr>
        <w:t>ّ</w:t>
      </w:r>
      <w:r w:rsidRPr="004F31A3">
        <w:rPr>
          <w:rFonts w:hint="cs"/>
          <w:sz w:val="27"/>
          <w:rtl/>
        </w:rPr>
        <w:t>اً للثواب، وتاركه مستحق</w:t>
      </w:r>
      <w:r w:rsidR="00D3587A" w:rsidRPr="004F31A3">
        <w:rPr>
          <w:rFonts w:hint="cs"/>
          <w:sz w:val="27"/>
          <w:rtl/>
        </w:rPr>
        <w:t>ّ</w:t>
      </w:r>
      <w:r w:rsidRPr="004F31A3">
        <w:rPr>
          <w:rFonts w:hint="cs"/>
          <w:sz w:val="27"/>
          <w:rtl/>
        </w:rPr>
        <w:t>اً للعقاب</w:t>
      </w:r>
      <w:r w:rsidRPr="004F31A3">
        <w:rPr>
          <w:rFonts w:hint="eastAsia"/>
          <w:sz w:val="24"/>
          <w:szCs w:val="24"/>
          <w:rtl/>
        </w:rPr>
        <w:t>»</w:t>
      </w:r>
      <w:r w:rsidRPr="004F31A3">
        <w:rPr>
          <w:rFonts w:hint="cs"/>
          <w:sz w:val="27"/>
          <w:rtl/>
        </w:rPr>
        <w:t>.</w:t>
      </w:r>
    </w:p>
    <w:p w:rsidR="007967DF" w:rsidRPr="004F31A3" w:rsidRDefault="007967DF" w:rsidP="00BD57A5">
      <w:pPr>
        <w:rPr>
          <w:sz w:val="27"/>
          <w:rtl/>
        </w:rPr>
      </w:pPr>
    </w:p>
    <w:p w:rsidR="007967DF" w:rsidRPr="004F31A3" w:rsidRDefault="007967DF" w:rsidP="00A276BE">
      <w:pPr>
        <w:pStyle w:val="31"/>
        <w:rPr>
          <w:color w:val="auto"/>
          <w:rtl/>
        </w:rPr>
      </w:pPr>
      <w:r w:rsidRPr="004F31A3">
        <w:rPr>
          <w:rFonts w:hint="cs"/>
          <w:color w:val="auto"/>
          <w:rtl/>
        </w:rPr>
        <w:t>3ـ ملاك استحقاق العقاب في ضوء شخصية المولى</w:t>
      </w:r>
    </w:p>
    <w:p w:rsidR="007967DF" w:rsidRPr="004F31A3" w:rsidRDefault="007967DF" w:rsidP="00BD57A5">
      <w:pPr>
        <w:rPr>
          <w:sz w:val="27"/>
          <w:rtl/>
        </w:rPr>
      </w:pPr>
      <w:r w:rsidRPr="004F31A3">
        <w:rPr>
          <w:rFonts w:hint="cs"/>
          <w:sz w:val="27"/>
          <w:rtl/>
        </w:rPr>
        <w:t>إن هذه الرؤية القائلة بأن ملاك استحقاق العقاب هو ترك الواجب وارتكاب الحرام أكثر ظهوراً في الكتب الفقهية، ولكن</w:t>
      </w:r>
      <w:r w:rsidR="00104A18" w:rsidRPr="004F31A3">
        <w:rPr>
          <w:rFonts w:hint="cs"/>
          <w:sz w:val="27"/>
          <w:rtl/>
        </w:rPr>
        <w:t>ْ</w:t>
      </w:r>
      <w:r w:rsidRPr="004F31A3">
        <w:rPr>
          <w:rFonts w:hint="cs"/>
          <w:sz w:val="27"/>
          <w:rtl/>
        </w:rPr>
        <w:t xml:space="preserve"> لم يك</w:t>
      </w:r>
      <w:r w:rsidR="00104A18" w:rsidRPr="004F31A3">
        <w:rPr>
          <w:rFonts w:hint="cs"/>
          <w:sz w:val="27"/>
          <w:rtl/>
        </w:rPr>
        <w:t>ُ</w:t>
      </w:r>
      <w:r w:rsidRPr="004F31A3">
        <w:rPr>
          <w:rFonts w:hint="cs"/>
          <w:sz w:val="27"/>
          <w:rtl/>
        </w:rPr>
        <w:t>ن</w:t>
      </w:r>
      <w:r w:rsidR="00104A18" w:rsidRPr="004F31A3">
        <w:rPr>
          <w:rFonts w:hint="cs"/>
          <w:sz w:val="27"/>
          <w:rtl/>
        </w:rPr>
        <w:t>ْ</w:t>
      </w:r>
      <w:r w:rsidRPr="004F31A3">
        <w:rPr>
          <w:rFonts w:hint="cs"/>
          <w:sz w:val="27"/>
          <w:rtl/>
        </w:rPr>
        <w:t xml:space="preserve"> ي</w:t>
      </w:r>
      <w:r w:rsidR="00104A18" w:rsidRPr="004F31A3">
        <w:rPr>
          <w:rFonts w:hint="cs"/>
          <w:sz w:val="27"/>
          <w:rtl/>
        </w:rPr>
        <w:t>ُ</w:t>
      </w:r>
      <w:r w:rsidRPr="004F31A3">
        <w:rPr>
          <w:rFonts w:hint="cs"/>
          <w:sz w:val="27"/>
          <w:rtl/>
        </w:rPr>
        <w:t>لت</w:t>
      </w:r>
      <w:r w:rsidR="00104A18" w:rsidRPr="004F31A3">
        <w:rPr>
          <w:rFonts w:hint="cs"/>
          <w:sz w:val="27"/>
          <w:rtl/>
        </w:rPr>
        <w:t>َ</w:t>
      </w:r>
      <w:r w:rsidRPr="004F31A3">
        <w:rPr>
          <w:rFonts w:hint="cs"/>
          <w:sz w:val="27"/>
          <w:rtl/>
        </w:rPr>
        <w:t>ف</w:t>
      </w:r>
      <w:r w:rsidR="00104A18" w:rsidRPr="004F31A3">
        <w:rPr>
          <w:rFonts w:hint="cs"/>
          <w:sz w:val="27"/>
          <w:rtl/>
        </w:rPr>
        <w:t>َت</w:t>
      </w:r>
      <w:r w:rsidRPr="004F31A3">
        <w:rPr>
          <w:rFonts w:hint="cs"/>
          <w:sz w:val="27"/>
          <w:rtl/>
        </w:rPr>
        <w:t xml:space="preserve"> إلى النسبة التي يقيمها المكل</w:t>
      </w:r>
      <w:r w:rsidR="00104A18" w:rsidRPr="004F31A3">
        <w:rPr>
          <w:rFonts w:hint="cs"/>
          <w:sz w:val="27"/>
          <w:rtl/>
        </w:rPr>
        <w:t>َّ</w:t>
      </w:r>
      <w:r w:rsidRPr="004F31A3">
        <w:rPr>
          <w:rFonts w:hint="cs"/>
          <w:sz w:val="27"/>
          <w:rtl/>
        </w:rPr>
        <w:t>ف مع الأحكام، حت</w:t>
      </w:r>
      <w:r w:rsidR="00104A18" w:rsidRPr="004F31A3">
        <w:rPr>
          <w:rFonts w:hint="cs"/>
          <w:sz w:val="27"/>
          <w:rtl/>
        </w:rPr>
        <w:t>ّ</w:t>
      </w:r>
      <w:r w:rsidRPr="004F31A3">
        <w:rPr>
          <w:rFonts w:hint="cs"/>
          <w:sz w:val="27"/>
          <w:rtl/>
        </w:rPr>
        <w:t>ى تعرّ</w:t>
      </w:r>
      <w:r w:rsidR="00104A18" w:rsidRPr="004F31A3">
        <w:rPr>
          <w:rFonts w:hint="cs"/>
          <w:sz w:val="27"/>
          <w:rtl/>
        </w:rPr>
        <w:t>َ</w:t>
      </w:r>
      <w:r w:rsidRPr="004F31A3">
        <w:rPr>
          <w:rFonts w:hint="cs"/>
          <w:sz w:val="27"/>
          <w:rtl/>
        </w:rPr>
        <w:t xml:space="preserve">ض المولى أحمد النراقي في </w:t>
      </w:r>
      <w:r w:rsidRPr="004F31A3">
        <w:rPr>
          <w:rFonts w:hint="eastAsia"/>
          <w:sz w:val="24"/>
          <w:szCs w:val="24"/>
          <w:rtl/>
        </w:rPr>
        <w:t>«</w:t>
      </w:r>
      <w:r w:rsidRPr="004F31A3">
        <w:rPr>
          <w:rFonts w:hint="cs"/>
          <w:sz w:val="27"/>
          <w:rtl/>
        </w:rPr>
        <w:t>عوائد الأيام</w:t>
      </w:r>
      <w:r w:rsidRPr="004F31A3">
        <w:rPr>
          <w:rFonts w:hint="eastAsia"/>
          <w:sz w:val="24"/>
          <w:szCs w:val="24"/>
          <w:rtl/>
        </w:rPr>
        <w:t>»</w:t>
      </w:r>
      <w:r w:rsidRPr="004F31A3">
        <w:rPr>
          <w:rFonts w:hint="cs"/>
          <w:sz w:val="27"/>
          <w:rtl/>
        </w:rPr>
        <w:t xml:space="preserve"> إلى حالات المكل</w:t>
      </w:r>
      <w:r w:rsidR="00104A18" w:rsidRPr="004F31A3">
        <w:rPr>
          <w:rFonts w:hint="cs"/>
          <w:sz w:val="27"/>
          <w:rtl/>
        </w:rPr>
        <w:t>َّ</w:t>
      </w:r>
      <w:r w:rsidRPr="004F31A3">
        <w:rPr>
          <w:rFonts w:hint="cs"/>
          <w:sz w:val="27"/>
          <w:rtl/>
        </w:rPr>
        <w:t xml:space="preserve">ف، وانتفض على الأدبيات الشائعة في استحقاق العقاب، والتي كانت تأخذ استحقاق العقاب في تعريف الحرام، واستحقاق الثواب في تعريف الواجب. وقال </w:t>
      </w:r>
      <w:r w:rsidRPr="004F31A3">
        <w:rPr>
          <w:rFonts w:hint="cs"/>
          <w:sz w:val="27"/>
          <w:rtl/>
        </w:rPr>
        <w:lastRenderedPageBreak/>
        <w:t>في جواب م</w:t>
      </w:r>
      <w:r w:rsidR="00104A18" w:rsidRPr="004F31A3">
        <w:rPr>
          <w:rFonts w:hint="cs"/>
          <w:sz w:val="27"/>
          <w:rtl/>
        </w:rPr>
        <w:t>َ</w:t>
      </w:r>
      <w:r w:rsidRPr="004F31A3">
        <w:rPr>
          <w:rFonts w:hint="cs"/>
          <w:sz w:val="27"/>
          <w:rtl/>
        </w:rPr>
        <w:t>ن</w:t>
      </w:r>
      <w:r w:rsidR="00104A18" w:rsidRPr="004F31A3">
        <w:rPr>
          <w:rFonts w:hint="cs"/>
          <w:sz w:val="27"/>
          <w:rtl/>
        </w:rPr>
        <w:t>ْ</w:t>
      </w:r>
      <w:r w:rsidRPr="004F31A3">
        <w:rPr>
          <w:rFonts w:hint="cs"/>
          <w:sz w:val="27"/>
          <w:rtl/>
        </w:rPr>
        <w:t xml:space="preserve"> يرى حج</w:t>
      </w:r>
      <w:r w:rsidR="00104A18" w:rsidRPr="004F31A3">
        <w:rPr>
          <w:rFonts w:hint="cs"/>
          <w:sz w:val="27"/>
          <w:rtl/>
        </w:rPr>
        <w:t>ِّ</w:t>
      </w:r>
      <w:r w:rsidRPr="004F31A3">
        <w:rPr>
          <w:rFonts w:hint="cs"/>
          <w:sz w:val="27"/>
          <w:rtl/>
        </w:rPr>
        <w:t>ية مطلق الظنون:</w:t>
      </w:r>
      <w:r w:rsidR="00104A18" w:rsidRPr="004F31A3">
        <w:rPr>
          <w:rFonts w:hint="cs"/>
          <w:sz w:val="27"/>
          <w:rtl/>
        </w:rPr>
        <w:t xml:space="preserve"> </w:t>
      </w:r>
      <w:r w:rsidRPr="004F31A3">
        <w:rPr>
          <w:rFonts w:hint="eastAsia"/>
          <w:sz w:val="24"/>
          <w:szCs w:val="24"/>
          <w:rtl/>
        </w:rPr>
        <w:t>«</w:t>
      </w:r>
      <w:r w:rsidRPr="004F31A3">
        <w:rPr>
          <w:sz w:val="27"/>
          <w:rtl/>
        </w:rPr>
        <w:t xml:space="preserve">بالجملة من المعلومات </w:t>
      </w:r>
      <w:r w:rsidRPr="004F31A3">
        <w:rPr>
          <w:rFonts w:hint="cs"/>
          <w:sz w:val="27"/>
          <w:rtl/>
        </w:rPr>
        <w:t>أ</w:t>
      </w:r>
      <w:r w:rsidRPr="004F31A3">
        <w:rPr>
          <w:sz w:val="27"/>
          <w:rtl/>
        </w:rPr>
        <w:t>ن معنى ال</w:t>
      </w:r>
      <w:r w:rsidRPr="004F31A3">
        <w:rPr>
          <w:rFonts w:hint="cs"/>
          <w:sz w:val="27"/>
          <w:rtl/>
        </w:rPr>
        <w:t>إ</w:t>
      </w:r>
      <w:r w:rsidRPr="004F31A3">
        <w:rPr>
          <w:sz w:val="27"/>
          <w:rtl/>
        </w:rPr>
        <w:t>يجاب هو طلب الفعل الحتم</w:t>
      </w:r>
      <w:r w:rsidR="00104A18" w:rsidRPr="004F31A3">
        <w:rPr>
          <w:rFonts w:hint="cs"/>
          <w:sz w:val="27"/>
          <w:rtl/>
        </w:rPr>
        <w:t>ي</w:t>
      </w:r>
      <w:r w:rsidR="00A84345" w:rsidRPr="004F31A3">
        <w:rPr>
          <w:rFonts w:hint="cs"/>
          <w:sz w:val="27"/>
          <w:rtl/>
        </w:rPr>
        <w:t>،</w:t>
      </w:r>
      <w:r w:rsidRPr="004F31A3">
        <w:rPr>
          <w:sz w:val="27"/>
          <w:rtl/>
        </w:rPr>
        <w:t xml:space="preserve"> وال</w:t>
      </w:r>
      <w:r w:rsidRPr="004F31A3">
        <w:rPr>
          <w:rFonts w:hint="cs"/>
          <w:sz w:val="27"/>
          <w:rtl/>
        </w:rPr>
        <w:t>إ</w:t>
      </w:r>
      <w:r w:rsidRPr="004F31A3">
        <w:rPr>
          <w:sz w:val="27"/>
          <w:rtl/>
        </w:rPr>
        <w:t>لزام والوجوب مطلوبية فعل الش</w:t>
      </w:r>
      <w:r w:rsidRPr="004F31A3">
        <w:rPr>
          <w:rFonts w:hint="cs"/>
          <w:sz w:val="27"/>
          <w:rtl/>
        </w:rPr>
        <w:t>يء</w:t>
      </w:r>
      <w:r w:rsidRPr="004F31A3">
        <w:rPr>
          <w:sz w:val="27"/>
          <w:rtl/>
        </w:rPr>
        <w:t xml:space="preserve"> </w:t>
      </w:r>
      <w:r w:rsidRPr="004F31A3">
        <w:rPr>
          <w:rFonts w:hint="cs"/>
          <w:sz w:val="27"/>
          <w:rtl/>
        </w:rPr>
        <w:t>(</w:t>
      </w:r>
      <w:r w:rsidRPr="004F31A3">
        <w:rPr>
          <w:sz w:val="27"/>
          <w:rtl/>
        </w:rPr>
        <w:t>ح</w:t>
      </w:r>
      <w:r w:rsidR="00104A18" w:rsidRPr="004F31A3">
        <w:rPr>
          <w:rFonts w:hint="cs"/>
          <w:sz w:val="27"/>
          <w:rtl/>
        </w:rPr>
        <w:t>َ</w:t>
      </w:r>
      <w:r w:rsidRPr="004F31A3">
        <w:rPr>
          <w:sz w:val="27"/>
          <w:rtl/>
        </w:rPr>
        <w:t>ت</w:t>
      </w:r>
      <w:r w:rsidR="00104A18" w:rsidRPr="004F31A3">
        <w:rPr>
          <w:rFonts w:hint="cs"/>
          <w:sz w:val="27"/>
          <w:rtl/>
        </w:rPr>
        <w:t>ْ</w:t>
      </w:r>
      <w:r w:rsidRPr="004F31A3">
        <w:rPr>
          <w:sz w:val="27"/>
          <w:rtl/>
        </w:rPr>
        <w:t>ما</w:t>
      </w:r>
      <w:r w:rsidRPr="004F31A3">
        <w:rPr>
          <w:rFonts w:hint="cs"/>
          <w:sz w:val="27"/>
          <w:rtl/>
        </w:rPr>
        <w:t>ً).</w:t>
      </w:r>
      <w:r w:rsidRPr="004F31A3">
        <w:rPr>
          <w:sz w:val="27"/>
          <w:rtl/>
        </w:rPr>
        <w:t xml:space="preserve"> </w:t>
      </w:r>
    </w:p>
    <w:p w:rsidR="007967DF" w:rsidRPr="004F31A3" w:rsidRDefault="007967DF" w:rsidP="00BD57A5">
      <w:pPr>
        <w:rPr>
          <w:sz w:val="27"/>
          <w:rtl/>
        </w:rPr>
      </w:pPr>
      <w:r w:rsidRPr="004F31A3">
        <w:rPr>
          <w:sz w:val="27"/>
          <w:rtl/>
        </w:rPr>
        <w:t>نعم</w:t>
      </w:r>
      <w:r w:rsidR="00A84345" w:rsidRPr="004F31A3">
        <w:rPr>
          <w:rFonts w:hint="cs"/>
          <w:sz w:val="27"/>
          <w:rtl/>
        </w:rPr>
        <w:t>،</w:t>
      </w:r>
      <w:r w:rsidRPr="004F31A3">
        <w:rPr>
          <w:sz w:val="27"/>
          <w:rtl/>
        </w:rPr>
        <w:t xml:space="preserve"> لم</w:t>
      </w:r>
      <w:r w:rsidR="00A84345" w:rsidRPr="004F31A3">
        <w:rPr>
          <w:rFonts w:hint="cs"/>
          <w:sz w:val="27"/>
          <w:rtl/>
        </w:rPr>
        <w:t>ّ</w:t>
      </w:r>
      <w:r w:rsidRPr="004F31A3">
        <w:rPr>
          <w:sz w:val="27"/>
          <w:rtl/>
        </w:rPr>
        <w:t>ا ر</w:t>
      </w:r>
      <w:r w:rsidRPr="004F31A3">
        <w:rPr>
          <w:rFonts w:hint="cs"/>
          <w:sz w:val="27"/>
          <w:rtl/>
        </w:rPr>
        <w:t>أ</w:t>
      </w:r>
      <w:r w:rsidRPr="004F31A3">
        <w:rPr>
          <w:sz w:val="27"/>
          <w:rtl/>
        </w:rPr>
        <w:t xml:space="preserve">ى بعضهم </w:t>
      </w:r>
      <w:r w:rsidRPr="004F31A3">
        <w:rPr>
          <w:rFonts w:hint="cs"/>
          <w:sz w:val="27"/>
          <w:rtl/>
        </w:rPr>
        <w:t>أ</w:t>
      </w:r>
      <w:r w:rsidRPr="004F31A3">
        <w:rPr>
          <w:sz w:val="27"/>
          <w:rtl/>
        </w:rPr>
        <w:t>ن استحقاق</w:t>
      </w:r>
      <w:r w:rsidR="00786EF1" w:rsidRPr="004F31A3">
        <w:rPr>
          <w:rFonts w:hint="cs"/>
          <w:sz w:val="27"/>
          <w:rtl/>
        </w:rPr>
        <w:t>َ</w:t>
      </w:r>
      <w:r w:rsidRPr="004F31A3">
        <w:rPr>
          <w:sz w:val="27"/>
          <w:rtl/>
        </w:rPr>
        <w:t xml:space="preserve"> العقاب على الترك</w:t>
      </w:r>
      <w:r w:rsidR="00786EF1" w:rsidRPr="004F31A3">
        <w:rPr>
          <w:rFonts w:hint="cs"/>
          <w:sz w:val="27"/>
          <w:rtl/>
        </w:rPr>
        <w:t>،</w:t>
      </w:r>
      <w:r w:rsidRPr="004F31A3">
        <w:rPr>
          <w:sz w:val="27"/>
          <w:rtl/>
        </w:rPr>
        <w:t xml:space="preserve"> </w:t>
      </w:r>
      <w:r w:rsidRPr="004F31A3">
        <w:rPr>
          <w:rFonts w:hint="cs"/>
          <w:sz w:val="27"/>
          <w:rtl/>
        </w:rPr>
        <w:t>أ</w:t>
      </w:r>
      <w:r w:rsidRPr="004F31A3">
        <w:rPr>
          <w:sz w:val="27"/>
          <w:rtl/>
        </w:rPr>
        <w:t>و خوف العقاب عليه</w:t>
      </w:r>
      <w:r w:rsidR="00786EF1" w:rsidRPr="004F31A3">
        <w:rPr>
          <w:rFonts w:hint="cs"/>
          <w:sz w:val="27"/>
          <w:rtl/>
        </w:rPr>
        <w:t>،</w:t>
      </w:r>
      <w:r w:rsidRPr="004F31A3">
        <w:rPr>
          <w:sz w:val="27"/>
          <w:rtl/>
        </w:rPr>
        <w:t xml:space="preserve"> لازم</w:t>
      </w:r>
      <w:r w:rsidR="00786EF1" w:rsidRPr="004F31A3">
        <w:rPr>
          <w:rFonts w:hint="cs"/>
          <w:sz w:val="27"/>
          <w:rtl/>
        </w:rPr>
        <w:t>ُ</w:t>
      </w:r>
      <w:r w:rsidRPr="004F31A3">
        <w:rPr>
          <w:sz w:val="27"/>
          <w:rtl/>
        </w:rPr>
        <w:t xml:space="preserve"> وجوب الش</w:t>
      </w:r>
      <w:r w:rsidRPr="004F31A3">
        <w:rPr>
          <w:rFonts w:hint="cs"/>
          <w:sz w:val="27"/>
          <w:rtl/>
        </w:rPr>
        <w:t>يء</w:t>
      </w:r>
      <w:r w:rsidRPr="004F31A3">
        <w:rPr>
          <w:sz w:val="27"/>
          <w:rtl/>
        </w:rPr>
        <w:t xml:space="preserve"> عر</w:t>
      </w:r>
      <w:r w:rsidR="00786EF1" w:rsidRPr="004F31A3">
        <w:rPr>
          <w:rFonts w:hint="cs"/>
          <w:sz w:val="27"/>
          <w:rtl/>
        </w:rPr>
        <w:t>َّ</w:t>
      </w:r>
      <w:r w:rsidRPr="004F31A3">
        <w:rPr>
          <w:sz w:val="27"/>
          <w:rtl/>
        </w:rPr>
        <w:t>فه بلازمه</w:t>
      </w:r>
      <w:r w:rsidRPr="004F31A3">
        <w:rPr>
          <w:rFonts w:hint="cs"/>
          <w:sz w:val="27"/>
          <w:rtl/>
        </w:rPr>
        <w:t>.</w:t>
      </w:r>
      <w:r w:rsidRPr="004F31A3">
        <w:rPr>
          <w:sz w:val="27"/>
          <w:rtl/>
        </w:rPr>
        <w:t xml:space="preserve"> فاستحقاق العقاب </w:t>
      </w:r>
      <w:r w:rsidRPr="004F31A3">
        <w:rPr>
          <w:rFonts w:hint="cs"/>
          <w:sz w:val="27"/>
          <w:rtl/>
        </w:rPr>
        <w:t>أ</w:t>
      </w:r>
      <w:r w:rsidRPr="004F31A3">
        <w:rPr>
          <w:sz w:val="27"/>
          <w:rtl/>
        </w:rPr>
        <w:t>و ترت</w:t>
      </w:r>
      <w:r w:rsidR="00786EF1" w:rsidRPr="004F31A3">
        <w:rPr>
          <w:rFonts w:hint="cs"/>
          <w:sz w:val="27"/>
          <w:rtl/>
        </w:rPr>
        <w:t>ُّ</w:t>
      </w:r>
      <w:r w:rsidRPr="004F31A3">
        <w:rPr>
          <w:sz w:val="27"/>
          <w:rtl/>
        </w:rPr>
        <w:t xml:space="preserve">به من لوازم الوجوب </w:t>
      </w:r>
      <w:r w:rsidRPr="004F31A3">
        <w:rPr>
          <w:rFonts w:hint="cs"/>
          <w:sz w:val="27"/>
          <w:rtl/>
        </w:rPr>
        <w:t>أ</w:t>
      </w:r>
      <w:r w:rsidRPr="004F31A3">
        <w:rPr>
          <w:sz w:val="27"/>
          <w:rtl/>
        </w:rPr>
        <w:t>و ال</w:t>
      </w:r>
      <w:r w:rsidRPr="004F31A3">
        <w:rPr>
          <w:rFonts w:hint="cs"/>
          <w:sz w:val="27"/>
          <w:rtl/>
        </w:rPr>
        <w:t>إ</w:t>
      </w:r>
      <w:r w:rsidRPr="004F31A3">
        <w:rPr>
          <w:sz w:val="27"/>
          <w:rtl/>
        </w:rPr>
        <w:t>يجاب</w:t>
      </w:r>
      <w:r w:rsidR="00786EF1" w:rsidRPr="004F31A3">
        <w:rPr>
          <w:rFonts w:hint="cs"/>
          <w:sz w:val="27"/>
          <w:rtl/>
        </w:rPr>
        <w:t xml:space="preserve">، </w:t>
      </w:r>
      <w:r w:rsidRPr="004F31A3">
        <w:rPr>
          <w:sz w:val="27"/>
          <w:rtl/>
        </w:rPr>
        <w:t>لا عين معناه</w:t>
      </w:r>
      <w:r w:rsidRPr="004F31A3">
        <w:rPr>
          <w:rFonts w:hint="cs"/>
          <w:sz w:val="27"/>
          <w:rtl/>
        </w:rPr>
        <w:t>.</w:t>
      </w:r>
      <w:r w:rsidRPr="004F31A3">
        <w:rPr>
          <w:sz w:val="27"/>
          <w:rtl/>
        </w:rPr>
        <w:t xml:space="preserve"> </w:t>
      </w:r>
    </w:p>
    <w:p w:rsidR="007967DF" w:rsidRPr="004F31A3" w:rsidRDefault="007967DF" w:rsidP="00BD57A5">
      <w:pPr>
        <w:rPr>
          <w:sz w:val="27"/>
          <w:rtl/>
        </w:rPr>
      </w:pPr>
      <w:r w:rsidRPr="004F31A3">
        <w:rPr>
          <w:sz w:val="27"/>
          <w:rtl/>
        </w:rPr>
        <w:t>و</w:t>
      </w:r>
      <w:r w:rsidR="00786EF1" w:rsidRPr="004F31A3">
        <w:rPr>
          <w:rFonts w:hint="cs"/>
          <w:sz w:val="27"/>
          <w:rtl/>
        </w:rPr>
        <w:t>إ</w:t>
      </w:r>
      <w:r w:rsidRPr="004F31A3">
        <w:rPr>
          <w:sz w:val="27"/>
          <w:rtl/>
        </w:rPr>
        <w:t xml:space="preserve">ذ عرفت </w:t>
      </w:r>
      <w:r w:rsidRPr="004F31A3">
        <w:rPr>
          <w:rFonts w:hint="cs"/>
          <w:sz w:val="27"/>
          <w:rtl/>
        </w:rPr>
        <w:t>أ</w:t>
      </w:r>
      <w:r w:rsidRPr="004F31A3">
        <w:rPr>
          <w:sz w:val="27"/>
          <w:rtl/>
        </w:rPr>
        <w:t>نهما من لوازمه فت</w:t>
      </w:r>
      <w:r w:rsidRPr="004F31A3">
        <w:rPr>
          <w:rFonts w:hint="cs"/>
          <w:sz w:val="27"/>
          <w:rtl/>
        </w:rPr>
        <w:t>أ</w:t>
      </w:r>
      <w:r w:rsidRPr="004F31A3">
        <w:rPr>
          <w:sz w:val="27"/>
          <w:rtl/>
        </w:rPr>
        <w:t>م</w:t>
      </w:r>
      <w:r w:rsidR="00786EF1" w:rsidRPr="004F31A3">
        <w:rPr>
          <w:rFonts w:hint="cs"/>
          <w:sz w:val="27"/>
          <w:rtl/>
        </w:rPr>
        <w:t>َّ</w:t>
      </w:r>
      <w:r w:rsidRPr="004F31A3">
        <w:rPr>
          <w:sz w:val="27"/>
          <w:rtl/>
        </w:rPr>
        <w:t>ل</w:t>
      </w:r>
      <w:r w:rsidR="00786EF1" w:rsidRPr="004F31A3">
        <w:rPr>
          <w:rFonts w:hint="cs"/>
          <w:sz w:val="27"/>
          <w:rtl/>
        </w:rPr>
        <w:t>ْ</w:t>
      </w:r>
      <w:r w:rsidRPr="004F31A3">
        <w:rPr>
          <w:sz w:val="27"/>
          <w:rtl/>
        </w:rPr>
        <w:t xml:space="preserve"> حينئذ</w:t>
      </w:r>
      <w:r w:rsidR="00786EF1" w:rsidRPr="004F31A3">
        <w:rPr>
          <w:rFonts w:hint="cs"/>
          <w:sz w:val="27"/>
          <w:rtl/>
        </w:rPr>
        <w:t>ٍ</w:t>
      </w:r>
      <w:r w:rsidRPr="004F31A3">
        <w:rPr>
          <w:sz w:val="27"/>
          <w:rtl/>
        </w:rPr>
        <w:t xml:space="preserve"> مع نفسك وانظ</w:t>
      </w:r>
      <w:r w:rsidR="00786EF1" w:rsidRPr="004F31A3">
        <w:rPr>
          <w:rFonts w:hint="cs"/>
          <w:sz w:val="27"/>
          <w:rtl/>
        </w:rPr>
        <w:t>ُ</w:t>
      </w:r>
      <w:r w:rsidRPr="004F31A3">
        <w:rPr>
          <w:sz w:val="27"/>
          <w:rtl/>
        </w:rPr>
        <w:t>ر</w:t>
      </w:r>
      <w:r w:rsidR="00786EF1" w:rsidRPr="004F31A3">
        <w:rPr>
          <w:rFonts w:hint="cs"/>
          <w:sz w:val="27"/>
          <w:rtl/>
        </w:rPr>
        <w:t>ْ</w:t>
      </w:r>
      <w:r w:rsidRPr="004F31A3">
        <w:rPr>
          <w:sz w:val="27"/>
          <w:rtl/>
        </w:rPr>
        <w:t xml:space="preserve"> في </w:t>
      </w:r>
      <w:r w:rsidR="00786EF1" w:rsidRPr="004F31A3">
        <w:rPr>
          <w:sz w:val="27"/>
          <w:rtl/>
        </w:rPr>
        <w:t>هل</w:t>
      </w:r>
      <w:r w:rsidR="00786EF1" w:rsidRPr="004F31A3">
        <w:rPr>
          <w:rFonts w:hint="cs"/>
          <w:sz w:val="27"/>
          <w:rtl/>
        </w:rPr>
        <w:t xml:space="preserve"> </w:t>
      </w:r>
      <w:r w:rsidRPr="004F31A3">
        <w:rPr>
          <w:rFonts w:hint="cs"/>
          <w:sz w:val="27"/>
          <w:rtl/>
        </w:rPr>
        <w:t>أ</w:t>
      </w:r>
      <w:r w:rsidRPr="004F31A3">
        <w:rPr>
          <w:sz w:val="27"/>
          <w:rtl/>
        </w:rPr>
        <w:t xml:space="preserve">نهما من لوازم نفس الوجوب </w:t>
      </w:r>
      <w:r w:rsidRPr="004F31A3">
        <w:rPr>
          <w:rFonts w:hint="cs"/>
          <w:sz w:val="27"/>
          <w:rtl/>
        </w:rPr>
        <w:t>أ</w:t>
      </w:r>
      <w:r w:rsidRPr="004F31A3">
        <w:rPr>
          <w:sz w:val="27"/>
          <w:rtl/>
        </w:rPr>
        <w:t xml:space="preserve">و لوازم العلم </w:t>
      </w:r>
      <w:r w:rsidRPr="004F31A3">
        <w:rPr>
          <w:rFonts w:hint="cs"/>
          <w:sz w:val="27"/>
          <w:rtl/>
        </w:rPr>
        <w:t>أ</w:t>
      </w:r>
      <w:r w:rsidRPr="004F31A3">
        <w:rPr>
          <w:sz w:val="27"/>
          <w:rtl/>
        </w:rPr>
        <w:t>و</w:t>
      </w:r>
      <w:r w:rsidRPr="004F31A3">
        <w:rPr>
          <w:rFonts w:hint="cs"/>
          <w:sz w:val="27"/>
          <w:rtl/>
        </w:rPr>
        <w:t xml:space="preserve"> </w:t>
      </w:r>
      <w:r w:rsidRPr="004F31A3">
        <w:rPr>
          <w:sz w:val="27"/>
          <w:rtl/>
        </w:rPr>
        <w:t>الظن</w:t>
      </w:r>
      <w:r w:rsidR="00786EF1" w:rsidRPr="004F31A3">
        <w:rPr>
          <w:rFonts w:hint="cs"/>
          <w:sz w:val="27"/>
          <w:rtl/>
        </w:rPr>
        <w:t>ّ</w:t>
      </w:r>
      <w:r w:rsidRPr="004F31A3">
        <w:rPr>
          <w:sz w:val="27"/>
          <w:rtl/>
        </w:rPr>
        <w:t xml:space="preserve"> به</w:t>
      </w:r>
      <w:r w:rsidRPr="004F31A3">
        <w:rPr>
          <w:rFonts w:hint="cs"/>
          <w:sz w:val="27"/>
          <w:rtl/>
        </w:rPr>
        <w:t>؟</w:t>
      </w:r>
      <w:r w:rsidRPr="004F31A3">
        <w:rPr>
          <w:sz w:val="27"/>
          <w:rtl/>
        </w:rPr>
        <w:t xml:space="preserve"> </w:t>
      </w:r>
    </w:p>
    <w:p w:rsidR="007967DF" w:rsidRPr="004F31A3" w:rsidRDefault="007967DF" w:rsidP="00BD57A5">
      <w:pPr>
        <w:rPr>
          <w:sz w:val="27"/>
          <w:rtl/>
        </w:rPr>
      </w:pPr>
      <w:r w:rsidRPr="004F31A3">
        <w:rPr>
          <w:sz w:val="27"/>
          <w:rtl/>
        </w:rPr>
        <w:t>ف</w:t>
      </w:r>
      <w:r w:rsidRPr="004F31A3">
        <w:rPr>
          <w:rFonts w:hint="cs"/>
          <w:sz w:val="27"/>
          <w:rtl/>
        </w:rPr>
        <w:t>إ</w:t>
      </w:r>
      <w:r w:rsidRPr="004F31A3">
        <w:rPr>
          <w:sz w:val="27"/>
          <w:rtl/>
        </w:rPr>
        <w:t>ن</w:t>
      </w:r>
      <w:r w:rsidR="00786EF1" w:rsidRPr="004F31A3">
        <w:rPr>
          <w:rFonts w:hint="cs"/>
          <w:sz w:val="27"/>
          <w:rtl/>
        </w:rPr>
        <w:t>ْ</w:t>
      </w:r>
      <w:r w:rsidRPr="004F31A3">
        <w:rPr>
          <w:sz w:val="27"/>
          <w:rtl/>
        </w:rPr>
        <w:t xml:space="preserve"> قلت</w:t>
      </w:r>
      <w:r w:rsidR="00786EF1" w:rsidRPr="004F31A3">
        <w:rPr>
          <w:rFonts w:hint="cs"/>
          <w:sz w:val="27"/>
          <w:rtl/>
        </w:rPr>
        <w:t>َ:</w:t>
      </w:r>
      <w:r w:rsidRPr="004F31A3">
        <w:rPr>
          <w:sz w:val="27"/>
          <w:rtl/>
        </w:rPr>
        <w:t xml:space="preserve"> من لوازم نفس الوجوب</w:t>
      </w:r>
      <w:r w:rsidR="00786EF1" w:rsidRPr="004F31A3">
        <w:rPr>
          <w:rFonts w:hint="cs"/>
          <w:sz w:val="27"/>
          <w:rtl/>
        </w:rPr>
        <w:t>،</w:t>
      </w:r>
      <w:r w:rsidRPr="004F31A3">
        <w:rPr>
          <w:sz w:val="27"/>
          <w:rtl/>
        </w:rPr>
        <w:t xml:space="preserve"> نقول</w:t>
      </w:r>
      <w:r w:rsidR="00786EF1" w:rsidRPr="004F31A3">
        <w:rPr>
          <w:rFonts w:hint="cs"/>
          <w:sz w:val="27"/>
          <w:rtl/>
        </w:rPr>
        <w:t>:</w:t>
      </w:r>
      <w:r w:rsidRPr="004F31A3">
        <w:rPr>
          <w:sz w:val="27"/>
          <w:rtl/>
        </w:rPr>
        <w:t xml:space="preserve"> ب</w:t>
      </w:r>
      <w:r w:rsidRPr="004F31A3">
        <w:rPr>
          <w:rFonts w:hint="cs"/>
          <w:sz w:val="27"/>
          <w:rtl/>
        </w:rPr>
        <w:t>أ</w:t>
      </w:r>
      <w:r w:rsidR="00786EF1" w:rsidRPr="004F31A3">
        <w:rPr>
          <w:rFonts w:hint="cs"/>
          <w:sz w:val="27"/>
          <w:rtl/>
        </w:rPr>
        <w:t>يّ</w:t>
      </w:r>
      <w:r w:rsidRPr="004F31A3">
        <w:rPr>
          <w:sz w:val="27"/>
          <w:rtl/>
        </w:rPr>
        <w:t xml:space="preserve"> لزوم</w:t>
      </w:r>
      <w:r w:rsidR="00786EF1" w:rsidRPr="004F31A3">
        <w:rPr>
          <w:rFonts w:hint="cs"/>
          <w:sz w:val="27"/>
          <w:rtl/>
        </w:rPr>
        <w:t>ٍ</w:t>
      </w:r>
      <w:r w:rsidRPr="004F31A3">
        <w:rPr>
          <w:rFonts w:hint="cs"/>
          <w:sz w:val="27"/>
          <w:rtl/>
        </w:rPr>
        <w:t>؟</w:t>
      </w:r>
      <w:r w:rsidRPr="004F31A3">
        <w:rPr>
          <w:sz w:val="27"/>
          <w:rtl/>
        </w:rPr>
        <w:t xml:space="preserve"> فهل اللزوم عقل</w:t>
      </w:r>
      <w:r w:rsidRPr="004F31A3">
        <w:rPr>
          <w:rFonts w:hint="cs"/>
          <w:sz w:val="27"/>
          <w:rtl/>
        </w:rPr>
        <w:t>ي</w:t>
      </w:r>
      <w:r w:rsidRPr="004F31A3">
        <w:rPr>
          <w:sz w:val="27"/>
          <w:rtl/>
        </w:rPr>
        <w:t xml:space="preserve"> </w:t>
      </w:r>
      <w:r w:rsidRPr="004F31A3">
        <w:rPr>
          <w:rFonts w:hint="cs"/>
          <w:sz w:val="27"/>
          <w:rtl/>
        </w:rPr>
        <w:t>أ</w:t>
      </w:r>
      <w:r w:rsidRPr="004F31A3">
        <w:rPr>
          <w:sz w:val="27"/>
          <w:rtl/>
        </w:rPr>
        <w:t>و شرع</w:t>
      </w:r>
      <w:r w:rsidRPr="004F31A3">
        <w:rPr>
          <w:rFonts w:hint="cs"/>
          <w:sz w:val="27"/>
          <w:rtl/>
        </w:rPr>
        <w:t>ي</w:t>
      </w:r>
      <w:r w:rsidRPr="004F31A3">
        <w:rPr>
          <w:sz w:val="27"/>
          <w:rtl/>
        </w:rPr>
        <w:t xml:space="preserve"> </w:t>
      </w:r>
      <w:r w:rsidRPr="004F31A3">
        <w:rPr>
          <w:rFonts w:hint="cs"/>
          <w:sz w:val="27"/>
          <w:rtl/>
        </w:rPr>
        <w:t>أ</w:t>
      </w:r>
      <w:r w:rsidRPr="004F31A3">
        <w:rPr>
          <w:sz w:val="27"/>
          <w:rtl/>
        </w:rPr>
        <w:t>و عاد</w:t>
      </w:r>
      <w:r w:rsidRPr="004F31A3">
        <w:rPr>
          <w:rFonts w:hint="cs"/>
          <w:sz w:val="27"/>
          <w:rtl/>
        </w:rPr>
        <w:t>ي</w:t>
      </w:r>
      <w:r w:rsidR="00786EF1" w:rsidRPr="004F31A3">
        <w:rPr>
          <w:rFonts w:hint="cs"/>
          <w:sz w:val="27"/>
          <w:rtl/>
        </w:rPr>
        <w:t>؟</w:t>
      </w:r>
      <w:r w:rsidRPr="004F31A3">
        <w:rPr>
          <w:sz w:val="27"/>
          <w:rtl/>
        </w:rPr>
        <w:t xml:space="preserve"> و</w:t>
      </w:r>
      <w:r w:rsidRPr="004F31A3">
        <w:rPr>
          <w:rFonts w:hint="cs"/>
          <w:sz w:val="27"/>
          <w:rtl/>
        </w:rPr>
        <w:t>أي</w:t>
      </w:r>
      <w:r w:rsidR="00786EF1" w:rsidRPr="004F31A3">
        <w:rPr>
          <w:rFonts w:hint="cs"/>
          <w:sz w:val="27"/>
          <w:rtl/>
        </w:rPr>
        <w:t>ّ</w:t>
      </w:r>
      <w:r w:rsidRPr="004F31A3">
        <w:rPr>
          <w:sz w:val="27"/>
          <w:rtl/>
        </w:rPr>
        <w:t xml:space="preserve"> </w:t>
      </w:r>
      <w:r w:rsidRPr="004F31A3">
        <w:rPr>
          <w:rFonts w:hint="cs"/>
          <w:sz w:val="27"/>
          <w:rtl/>
        </w:rPr>
        <w:t>م</w:t>
      </w:r>
      <w:r w:rsidRPr="004F31A3">
        <w:rPr>
          <w:sz w:val="27"/>
          <w:rtl/>
        </w:rPr>
        <w:t>نها يحكم ب</w:t>
      </w:r>
      <w:r w:rsidRPr="004F31A3">
        <w:rPr>
          <w:rFonts w:hint="cs"/>
          <w:sz w:val="27"/>
          <w:rtl/>
        </w:rPr>
        <w:t>أ</w:t>
      </w:r>
      <w:r w:rsidRPr="004F31A3">
        <w:rPr>
          <w:sz w:val="27"/>
          <w:rtl/>
        </w:rPr>
        <w:t xml:space="preserve">نه لو </w:t>
      </w:r>
      <w:r w:rsidRPr="004F31A3">
        <w:rPr>
          <w:rFonts w:hint="cs"/>
          <w:sz w:val="27"/>
          <w:rtl/>
        </w:rPr>
        <w:t>أ</w:t>
      </w:r>
      <w:r w:rsidRPr="004F31A3">
        <w:rPr>
          <w:sz w:val="27"/>
          <w:rtl/>
        </w:rPr>
        <w:t xml:space="preserve">وجب الشارع </w:t>
      </w:r>
      <w:r w:rsidRPr="004F31A3">
        <w:rPr>
          <w:rFonts w:hint="cs"/>
          <w:sz w:val="27"/>
          <w:rtl/>
        </w:rPr>
        <w:t>أ</w:t>
      </w:r>
      <w:r w:rsidRPr="004F31A3">
        <w:rPr>
          <w:sz w:val="27"/>
          <w:rtl/>
        </w:rPr>
        <w:t xml:space="preserve">و المولى </w:t>
      </w:r>
      <w:r w:rsidRPr="004F31A3">
        <w:rPr>
          <w:rFonts w:hint="cs"/>
          <w:sz w:val="27"/>
          <w:rtl/>
        </w:rPr>
        <w:t>أ</w:t>
      </w:r>
      <w:r w:rsidRPr="004F31A3">
        <w:rPr>
          <w:sz w:val="27"/>
          <w:rtl/>
        </w:rPr>
        <w:t>مرا</w:t>
      </w:r>
      <w:r w:rsidRPr="004F31A3">
        <w:rPr>
          <w:rFonts w:hint="cs"/>
          <w:sz w:val="27"/>
          <w:rtl/>
        </w:rPr>
        <w:t>ً</w:t>
      </w:r>
      <w:r w:rsidRPr="004F31A3">
        <w:rPr>
          <w:sz w:val="27"/>
          <w:rtl/>
        </w:rPr>
        <w:t xml:space="preserve"> على رعي</w:t>
      </w:r>
      <w:r w:rsidR="00786EF1" w:rsidRPr="004F31A3">
        <w:rPr>
          <w:rFonts w:hint="cs"/>
          <w:sz w:val="27"/>
          <w:rtl/>
        </w:rPr>
        <w:t>ّ</w:t>
      </w:r>
      <w:r w:rsidRPr="004F31A3">
        <w:rPr>
          <w:sz w:val="27"/>
          <w:rtl/>
        </w:rPr>
        <w:t xml:space="preserve">ته </w:t>
      </w:r>
      <w:r w:rsidRPr="004F31A3">
        <w:rPr>
          <w:rFonts w:hint="cs"/>
          <w:sz w:val="27"/>
          <w:rtl/>
        </w:rPr>
        <w:t>أ</w:t>
      </w:r>
      <w:r w:rsidRPr="004F31A3">
        <w:rPr>
          <w:sz w:val="27"/>
          <w:rtl/>
        </w:rPr>
        <w:t>و عبده</w:t>
      </w:r>
      <w:r w:rsidR="00786EF1" w:rsidRPr="004F31A3">
        <w:rPr>
          <w:rFonts w:hint="cs"/>
          <w:sz w:val="27"/>
          <w:rtl/>
        </w:rPr>
        <w:t>،</w:t>
      </w:r>
      <w:r w:rsidRPr="004F31A3">
        <w:rPr>
          <w:sz w:val="27"/>
          <w:rtl/>
        </w:rPr>
        <w:t xml:space="preserve"> ولم يص</w:t>
      </w:r>
      <w:r w:rsidR="00786EF1" w:rsidRPr="004F31A3">
        <w:rPr>
          <w:rFonts w:hint="cs"/>
          <w:sz w:val="27"/>
          <w:rtl/>
        </w:rPr>
        <w:t>ِ</w:t>
      </w:r>
      <w:r w:rsidRPr="004F31A3">
        <w:rPr>
          <w:sz w:val="27"/>
          <w:rtl/>
        </w:rPr>
        <w:t>ل</w:t>
      </w:r>
      <w:r w:rsidR="00786EF1" w:rsidRPr="004F31A3">
        <w:rPr>
          <w:rFonts w:hint="cs"/>
          <w:sz w:val="27"/>
          <w:rtl/>
        </w:rPr>
        <w:t>ْ</w:t>
      </w:r>
      <w:r w:rsidRPr="004F31A3">
        <w:rPr>
          <w:sz w:val="27"/>
          <w:rtl/>
        </w:rPr>
        <w:t xml:space="preserve"> </w:t>
      </w:r>
      <w:r w:rsidRPr="004F31A3">
        <w:rPr>
          <w:rFonts w:hint="cs"/>
          <w:sz w:val="27"/>
          <w:rtl/>
        </w:rPr>
        <w:t>إ</w:t>
      </w:r>
      <w:r w:rsidRPr="004F31A3">
        <w:rPr>
          <w:sz w:val="27"/>
          <w:rtl/>
        </w:rPr>
        <w:t>ليه ال</w:t>
      </w:r>
      <w:r w:rsidRPr="004F31A3">
        <w:rPr>
          <w:rFonts w:hint="cs"/>
          <w:sz w:val="27"/>
          <w:rtl/>
        </w:rPr>
        <w:t>أ</w:t>
      </w:r>
      <w:r w:rsidRPr="004F31A3">
        <w:rPr>
          <w:sz w:val="27"/>
          <w:rtl/>
        </w:rPr>
        <w:t>مر بعد</w:t>
      </w:r>
      <w:r w:rsidR="00786EF1" w:rsidRPr="004F31A3">
        <w:rPr>
          <w:rFonts w:hint="cs"/>
          <w:sz w:val="27"/>
          <w:rtl/>
        </w:rPr>
        <w:t>،</w:t>
      </w:r>
      <w:r w:rsidRPr="004F31A3">
        <w:rPr>
          <w:sz w:val="27"/>
          <w:rtl/>
        </w:rPr>
        <w:t xml:space="preserve"> يستحق</w:t>
      </w:r>
      <w:r w:rsidR="00786EF1" w:rsidRPr="004F31A3">
        <w:rPr>
          <w:rFonts w:hint="cs"/>
          <w:sz w:val="27"/>
          <w:rtl/>
        </w:rPr>
        <w:t>ّ</w:t>
      </w:r>
      <w:r w:rsidRPr="004F31A3">
        <w:rPr>
          <w:sz w:val="27"/>
          <w:rtl/>
        </w:rPr>
        <w:t xml:space="preserve"> العقاب على تركه</w:t>
      </w:r>
      <w:r w:rsidR="00786EF1" w:rsidRPr="004F31A3">
        <w:rPr>
          <w:rFonts w:hint="cs"/>
          <w:sz w:val="27"/>
          <w:rtl/>
        </w:rPr>
        <w:t>؟</w:t>
      </w:r>
      <w:r w:rsidRPr="004F31A3">
        <w:rPr>
          <w:sz w:val="27"/>
          <w:rtl/>
        </w:rPr>
        <w:t xml:space="preserve"> مع </w:t>
      </w:r>
      <w:r w:rsidRPr="004F31A3">
        <w:rPr>
          <w:rFonts w:hint="cs"/>
          <w:sz w:val="27"/>
          <w:rtl/>
        </w:rPr>
        <w:t>أ</w:t>
      </w:r>
      <w:r w:rsidRPr="004F31A3">
        <w:rPr>
          <w:sz w:val="27"/>
          <w:rtl/>
        </w:rPr>
        <w:t xml:space="preserve">نه لا يقول </w:t>
      </w:r>
      <w:r w:rsidRPr="004F31A3">
        <w:rPr>
          <w:rFonts w:hint="cs"/>
          <w:sz w:val="27"/>
          <w:rtl/>
        </w:rPr>
        <w:t>أ</w:t>
      </w:r>
      <w:r w:rsidRPr="004F31A3">
        <w:rPr>
          <w:sz w:val="27"/>
          <w:rtl/>
        </w:rPr>
        <w:t>حد</w:t>
      </w:r>
      <w:r w:rsidR="00786EF1" w:rsidRPr="004F31A3">
        <w:rPr>
          <w:rFonts w:hint="cs"/>
          <w:sz w:val="27"/>
          <w:rtl/>
        </w:rPr>
        <w:t>ٌ</w:t>
      </w:r>
      <w:r w:rsidRPr="004F31A3">
        <w:rPr>
          <w:sz w:val="27"/>
          <w:rtl/>
        </w:rPr>
        <w:t xml:space="preserve"> بذلك</w:t>
      </w:r>
      <w:r w:rsidRPr="004F31A3">
        <w:rPr>
          <w:rFonts w:hint="cs"/>
          <w:sz w:val="27"/>
          <w:rtl/>
        </w:rPr>
        <w:t>،</w:t>
      </w:r>
      <w:r w:rsidRPr="004F31A3">
        <w:rPr>
          <w:sz w:val="27"/>
          <w:rtl/>
        </w:rPr>
        <w:t xml:space="preserve"> ولا دليل على تلك الملازمة </w:t>
      </w:r>
      <w:r w:rsidRPr="004F31A3">
        <w:rPr>
          <w:rFonts w:hint="cs"/>
          <w:sz w:val="27"/>
          <w:rtl/>
        </w:rPr>
        <w:t>أ</w:t>
      </w:r>
      <w:r w:rsidRPr="004F31A3">
        <w:rPr>
          <w:sz w:val="27"/>
          <w:rtl/>
        </w:rPr>
        <w:t>صلا</w:t>
      </w:r>
      <w:r w:rsidRPr="004F31A3">
        <w:rPr>
          <w:rFonts w:hint="cs"/>
          <w:sz w:val="27"/>
          <w:rtl/>
        </w:rPr>
        <w:t>ً،</w:t>
      </w:r>
      <w:r w:rsidRPr="004F31A3">
        <w:rPr>
          <w:sz w:val="27"/>
          <w:rtl/>
        </w:rPr>
        <w:t xml:space="preserve"> بل تر</w:t>
      </w:r>
      <w:r w:rsidRPr="004F31A3">
        <w:rPr>
          <w:rFonts w:hint="cs"/>
          <w:sz w:val="27"/>
          <w:rtl/>
        </w:rPr>
        <w:t>ا</w:t>
      </w:r>
      <w:r w:rsidRPr="004F31A3">
        <w:rPr>
          <w:sz w:val="27"/>
          <w:rtl/>
        </w:rPr>
        <w:t>هم صر</w:t>
      </w:r>
      <w:r w:rsidR="00786EF1" w:rsidRPr="004F31A3">
        <w:rPr>
          <w:rFonts w:hint="cs"/>
          <w:sz w:val="27"/>
          <w:rtl/>
        </w:rPr>
        <w:t>َّ</w:t>
      </w:r>
      <w:r w:rsidRPr="004F31A3">
        <w:rPr>
          <w:sz w:val="27"/>
          <w:rtl/>
        </w:rPr>
        <w:t>حوا ب</w:t>
      </w:r>
      <w:r w:rsidRPr="004F31A3">
        <w:rPr>
          <w:rFonts w:hint="cs"/>
          <w:sz w:val="27"/>
          <w:rtl/>
        </w:rPr>
        <w:t>أ</w:t>
      </w:r>
      <w:r w:rsidRPr="004F31A3">
        <w:rPr>
          <w:sz w:val="27"/>
          <w:rtl/>
        </w:rPr>
        <w:t>ن العذاب على ما لم ي</w:t>
      </w:r>
      <w:r w:rsidR="00786EF1" w:rsidRPr="004F31A3">
        <w:rPr>
          <w:rFonts w:hint="cs"/>
          <w:sz w:val="27"/>
          <w:rtl/>
        </w:rPr>
        <w:t>ُ</w:t>
      </w:r>
      <w:r w:rsidRPr="004F31A3">
        <w:rPr>
          <w:sz w:val="27"/>
          <w:rtl/>
        </w:rPr>
        <w:t>ع</w:t>
      </w:r>
      <w:r w:rsidR="00786EF1" w:rsidRPr="004F31A3">
        <w:rPr>
          <w:rFonts w:hint="cs"/>
          <w:sz w:val="27"/>
          <w:rtl/>
        </w:rPr>
        <w:t>ْ</w:t>
      </w:r>
      <w:r w:rsidRPr="004F31A3">
        <w:rPr>
          <w:sz w:val="27"/>
          <w:rtl/>
        </w:rPr>
        <w:t>ل</w:t>
      </w:r>
      <w:r w:rsidR="00786EF1" w:rsidRPr="004F31A3">
        <w:rPr>
          <w:rFonts w:hint="cs"/>
          <w:sz w:val="27"/>
          <w:rtl/>
        </w:rPr>
        <w:t>َ</w:t>
      </w:r>
      <w:r w:rsidRPr="004F31A3">
        <w:rPr>
          <w:sz w:val="27"/>
          <w:rtl/>
        </w:rPr>
        <w:t>م قبيح</w:t>
      </w:r>
      <w:r w:rsidR="00786EF1" w:rsidRPr="004F31A3">
        <w:rPr>
          <w:rFonts w:hint="cs"/>
          <w:sz w:val="27"/>
          <w:rtl/>
        </w:rPr>
        <w:t>ٌ</w:t>
      </w:r>
      <w:r w:rsidRPr="004F31A3">
        <w:rPr>
          <w:sz w:val="27"/>
          <w:rtl/>
        </w:rPr>
        <w:t xml:space="preserve"> غايته</w:t>
      </w:r>
      <w:r w:rsidRPr="004F31A3">
        <w:rPr>
          <w:rFonts w:hint="cs"/>
          <w:sz w:val="27"/>
          <w:rtl/>
        </w:rPr>
        <w:t>.</w:t>
      </w:r>
      <w:r w:rsidRPr="004F31A3">
        <w:rPr>
          <w:sz w:val="27"/>
          <w:rtl/>
        </w:rPr>
        <w:t xml:space="preserve"> </w:t>
      </w:r>
    </w:p>
    <w:p w:rsidR="007967DF" w:rsidRPr="004F31A3" w:rsidRDefault="007967DF" w:rsidP="00BD57A5">
      <w:pPr>
        <w:rPr>
          <w:sz w:val="27"/>
          <w:rtl/>
        </w:rPr>
      </w:pPr>
      <w:r w:rsidRPr="004F31A3">
        <w:rPr>
          <w:sz w:val="27"/>
          <w:rtl/>
        </w:rPr>
        <w:t>و</w:t>
      </w:r>
      <w:r w:rsidRPr="004F31A3">
        <w:rPr>
          <w:rFonts w:hint="cs"/>
          <w:sz w:val="27"/>
          <w:rtl/>
        </w:rPr>
        <w:t>إ</w:t>
      </w:r>
      <w:r w:rsidRPr="004F31A3">
        <w:rPr>
          <w:sz w:val="27"/>
          <w:rtl/>
        </w:rPr>
        <w:t>ن</w:t>
      </w:r>
      <w:r w:rsidR="00786EF1" w:rsidRPr="004F31A3">
        <w:rPr>
          <w:rFonts w:hint="cs"/>
          <w:sz w:val="27"/>
          <w:rtl/>
        </w:rPr>
        <w:t>ْ</w:t>
      </w:r>
      <w:r w:rsidRPr="004F31A3">
        <w:rPr>
          <w:sz w:val="27"/>
          <w:rtl/>
        </w:rPr>
        <w:t xml:space="preserve"> قلت</w:t>
      </w:r>
      <w:r w:rsidR="00786EF1" w:rsidRPr="004F31A3">
        <w:rPr>
          <w:rFonts w:hint="cs"/>
          <w:sz w:val="27"/>
          <w:rtl/>
        </w:rPr>
        <w:t>َ</w:t>
      </w:r>
      <w:r w:rsidRPr="004F31A3">
        <w:rPr>
          <w:rFonts w:hint="cs"/>
          <w:sz w:val="27"/>
          <w:rtl/>
        </w:rPr>
        <w:t>:</w:t>
      </w:r>
      <w:r w:rsidRPr="004F31A3">
        <w:rPr>
          <w:sz w:val="27"/>
          <w:rtl/>
        </w:rPr>
        <w:t xml:space="preserve"> </w:t>
      </w:r>
      <w:r w:rsidRPr="004F31A3">
        <w:rPr>
          <w:rFonts w:hint="cs"/>
          <w:sz w:val="27"/>
          <w:rtl/>
        </w:rPr>
        <w:t>إ</w:t>
      </w:r>
      <w:r w:rsidRPr="004F31A3">
        <w:rPr>
          <w:sz w:val="27"/>
          <w:rtl/>
        </w:rPr>
        <w:t>نه من لوازم فهم الوجوب علما</w:t>
      </w:r>
      <w:r w:rsidRPr="004F31A3">
        <w:rPr>
          <w:rFonts w:hint="cs"/>
          <w:sz w:val="27"/>
          <w:rtl/>
        </w:rPr>
        <w:t>ً</w:t>
      </w:r>
      <w:r w:rsidRPr="004F31A3">
        <w:rPr>
          <w:sz w:val="27"/>
          <w:rtl/>
        </w:rPr>
        <w:t xml:space="preserve"> </w:t>
      </w:r>
      <w:r w:rsidRPr="004F31A3">
        <w:rPr>
          <w:rFonts w:hint="cs"/>
          <w:sz w:val="27"/>
          <w:rtl/>
        </w:rPr>
        <w:t>أ</w:t>
      </w:r>
      <w:r w:rsidRPr="004F31A3">
        <w:rPr>
          <w:sz w:val="27"/>
          <w:rtl/>
        </w:rPr>
        <w:t>و ظن</w:t>
      </w:r>
      <w:r w:rsidR="00786EF1" w:rsidRPr="004F31A3">
        <w:rPr>
          <w:rFonts w:hint="cs"/>
          <w:sz w:val="27"/>
          <w:rtl/>
        </w:rPr>
        <w:t>ّ</w:t>
      </w:r>
      <w:r w:rsidRPr="004F31A3">
        <w:rPr>
          <w:sz w:val="27"/>
          <w:rtl/>
        </w:rPr>
        <w:t>ا</w:t>
      </w:r>
      <w:r w:rsidRPr="004F31A3">
        <w:rPr>
          <w:rFonts w:hint="cs"/>
          <w:sz w:val="27"/>
          <w:rtl/>
        </w:rPr>
        <w:t>ً</w:t>
      </w:r>
      <w:r w:rsidR="00786EF1" w:rsidRPr="004F31A3">
        <w:rPr>
          <w:rFonts w:hint="cs"/>
          <w:sz w:val="27"/>
          <w:rtl/>
        </w:rPr>
        <w:t>،</w:t>
      </w:r>
      <w:r w:rsidRPr="004F31A3">
        <w:rPr>
          <w:sz w:val="27"/>
          <w:rtl/>
        </w:rPr>
        <w:t xml:space="preserve"> نمنعه </w:t>
      </w:r>
      <w:r w:rsidRPr="004F31A3">
        <w:rPr>
          <w:rFonts w:hint="cs"/>
          <w:sz w:val="27"/>
          <w:rtl/>
        </w:rPr>
        <w:t>أ</w:t>
      </w:r>
      <w:r w:rsidRPr="004F31A3">
        <w:rPr>
          <w:sz w:val="27"/>
          <w:rtl/>
        </w:rPr>
        <w:t>يضا</w:t>
      </w:r>
      <w:r w:rsidRPr="004F31A3">
        <w:rPr>
          <w:rFonts w:hint="cs"/>
          <w:sz w:val="27"/>
          <w:rtl/>
        </w:rPr>
        <w:t>ً،</w:t>
      </w:r>
      <w:r w:rsidRPr="004F31A3">
        <w:rPr>
          <w:sz w:val="27"/>
          <w:rtl/>
        </w:rPr>
        <w:t xml:space="preserve"> وما لم يثبت حج</w:t>
      </w:r>
      <w:r w:rsidR="00B12E7A" w:rsidRPr="004F31A3">
        <w:rPr>
          <w:rFonts w:hint="cs"/>
          <w:sz w:val="27"/>
          <w:rtl/>
        </w:rPr>
        <w:t>ِّ</w:t>
      </w:r>
      <w:r w:rsidRPr="004F31A3">
        <w:rPr>
          <w:sz w:val="27"/>
          <w:rtl/>
        </w:rPr>
        <w:t>ية الظن</w:t>
      </w:r>
      <w:r w:rsidR="00B12E7A" w:rsidRPr="004F31A3">
        <w:rPr>
          <w:rFonts w:hint="cs"/>
          <w:sz w:val="27"/>
          <w:rtl/>
        </w:rPr>
        <w:t>ّ</w:t>
      </w:r>
      <w:r w:rsidRPr="004F31A3">
        <w:rPr>
          <w:sz w:val="27"/>
          <w:rtl/>
        </w:rPr>
        <w:t xml:space="preserve"> لا يحكم عقل</w:t>
      </w:r>
      <w:r w:rsidR="00B12E7A" w:rsidRPr="004F31A3">
        <w:rPr>
          <w:rFonts w:hint="cs"/>
          <w:sz w:val="27"/>
          <w:rtl/>
        </w:rPr>
        <w:t>ٌ</w:t>
      </w:r>
      <w:r w:rsidRPr="004F31A3">
        <w:rPr>
          <w:sz w:val="27"/>
          <w:rtl/>
        </w:rPr>
        <w:t xml:space="preserve"> ولا شرع</w:t>
      </w:r>
      <w:r w:rsidR="00B12E7A" w:rsidRPr="004F31A3">
        <w:rPr>
          <w:rFonts w:hint="cs"/>
          <w:sz w:val="27"/>
          <w:rtl/>
        </w:rPr>
        <w:t>ٌ</w:t>
      </w:r>
      <w:r w:rsidRPr="004F31A3">
        <w:rPr>
          <w:sz w:val="27"/>
          <w:rtl/>
        </w:rPr>
        <w:t xml:space="preserve"> ولا ع</w:t>
      </w:r>
      <w:r w:rsidR="00B12E7A" w:rsidRPr="004F31A3">
        <w:rPr>
          <w:rFonts w:hint="cs"/>
          <w:sz w:val="27"/>
          <w:rtl/>
        </w:rPr>
        <w:t>ُ</w:t>
      </w:r>
      <w:r w:rsidRPr="004F31A3">
        <w:rPr>
          <w:sz w:val="27"/>
          <w:rtl/>
        </w:rPr>
        <w:t>ر</w:t>
      </w:r>
      <w:r w:rsidR="00B12E7A" w:rsidRPr="004F31A3">
        <w:rPr>
          <w:rFonts w:hint="cs"/>
          <w:sz w:val="27"/>
          <w:rtl/>
        </w:rPr>
        <w:t>ْ</w:t>
      </w:r>
      <w:r w:rsidRPr="004F31A3">
        <w:rPr>
          <w:sz w:val="27"/>
          <w:rtl/>
        </w:rPr>
        <w:t>ف</w:t>
      </w:r>
      <w:r w:rsidR="00B12E7A" w:rsidRPr="004F31A3">
        <w:rPr>
          <w:rFonts w:hint="cs"/>
          <w:sz w:val="27"/>
          <w:rtl/>
        </w:rPr>
        <w:t>ٌ</w:t>
      </w:r>
      <w:r w:rsidRPr="004F31A3">
        <w:rPr>
          <w:sz w:val="27"/>
          <w:rtl/>
        </w:rPr>
        <w:t xml:space="preserve"> ولا عادة</w:t>
      </w:r>
      <w:r w:rsidR="00B12E7A" w:rsidRPr="004F31A3">
        <w:rPr>
          <w:rFonts w:hint="cs"/>
          <w:sz w:val="27"/>
          <w:rtl/>
        </w:rPr>
        <w:t>ٌ</w:t>
      </w:r>
      <w:r w:rsidRPr="004F31A3">
        <w:rPr>
          <w:sz w:val="27"/>
          <w:rtl/>
        </w:rPr>
        <w:t xml:space="preserve"> بترت</w:t>
      </w:r>
      <w:r w:rsidR="00B12E7A" w:rsidRPr="004F31A3">
        <w:rPr>
          <w:rFonts w:hint="cs"/>
          <w:sz w:val="27"/>
          <w:rtl/>
        </w:rPr>
        <w:t>ُّ</w:t>
      </w:r>
      <w:r w:rsidRPr="004F31A3">
        <w:rPr>
          <w:sz w:val="27"/>
          <w:rtl/>
        </w:rPr>
        <w:t>ب استحقاق العقاب على ترك واجب</w:t>
      </w:r>
      <w:r w:rsidR="00B12E7A" w:rsidRPr="004F31A3">
        <w:rPr>
          <w:rFonts w:hint="cs"/>
          <w:sz w:val="27"/>
          <w:rtl/>
        </w:rPr>
        <w:t>ٍ،</w:t>
      </w:r>
      <w:r w:rsidRPr="004F31A3">
        <w:rPr>
          <w:sz w:val="27"/>
          <w:rtl/>
        </w:rPr>
        <w:t xml:space="preserve"> بل ال</w:t>
      </w:r>
      <w:r w:rsidRPr="004F31A3">
        <w:rPr>
          <w:rFonts w:hint="cs"/>
          <w:sz w:val="27"/>
          <w:rtl/>
        </w:rPr>
        <w:t>أ</w:t>
      </w:r>
      <w:r w:rsidRPr="004F31A3">
        <w:rPr>
          <w:sz w:val="27"/>
          <w:rtl/>
        </w:rPr>
        <w:t>مر على العكس</w:t>
      </w:r>
      <w:r w:rsidRPr="004F31A3">
        <w:rPr>
          <w:rFonts w:hint="cs"/>
          <w:sz w:val="27"/>
          <w:rtl/>
        </w:rPr>
        <w:t>.</w:t>
      </w:r>
      <w:r w:rsidRPr="004F31A3">
        <w:rPr>
          <w:sz w:val="27"/>
          <w:rtl/>
        </w:rPr>
        <w:t xml:space="preserve"> والعقل</w:t>
      </w:r>
      <w:r w:rsidR="00B12E7A" w:rsidRPr="004F31A3">
        <w:rPr>
          <w:rFonts w:hint="cs"/>
          <w:sz w:val="27"/>
          <w:rtl/>
        </w:rPr>
        <w:t>ُ</w:t>
      </w:r>
      <w:r w:rsidRPr="004F31A3">
        <w:rPr>
          <w:sz w:val="27"/>
          <w:rtl/>
        </w:rPr>
        <w:t xml:space="preserve"> والعادة يحكمان بلزوم عدم الاستحقاق</w:t>
      </w:r>
      <w:r w:rsidRPr="004F31A3">
        <w:rPr>
          <w:rFonts w:hint="eastAsia"/>
          <w:sz w:val="24"/>
          <w:szCs w:val="24"/>
          <w:rtl/>
        </w:rPr>
        <w:t>»</w:t>
      </w:r>
      <w:r w:rsidRPr="004F31A3">
        <w:rPr>
          <w:sz w:val="27"/>
          <w:vertAlign w:val="superscript"/>
          <w:rtl/>
        </w:rPr>
        <w:t>(</w:t>
      </w:r>
      <w:r w:rsidRPr="004F31A3">
        <w:rPr>
          <w:rStyle w:val="ac"/>
          <w:sz w:val="27"/>
          <w:rtl/>
        </w:rPr>
        <w:endnoteReference w:id="36"/>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ومن هنا فقد ات</w:t>
      </w:r>
      <w:r w:rsidR="00B12E7A" w:rsidRPr="004F31A3">
        <w:rPr>
          <w:rFonts w:hint="cs"/>
          <w:sz w:val="27"/>
          <w:rtl/>
        </w:rPr>
        <w:t>ّ</w:t>
      </w:r>
      <w:r w:rsidRPr="004F31A3">
        <w:rPr>
          <w:rFonts w:hint="cs"/>
          <w:sz w:val="27"/>
          <w:rtl/>
        </w:rPr>
        <w:t>خذت الكتب الأصولية منذ عصر الشيخ الأنصاري منحى</w:t>
      </w:r>
      <w:r w:rsidR="00B12E7A" w:rsidRPr="004F31A3">
        <w:rPr>
          <w:rFonts w:hint="cs"/>
          <w:sz w:val="27"/>
          <w:rtl/>
        </w:rPr>
        <w:t>ً</w:t>
      </w:r>
      <w:r w:rsidRPr="004F31A3">
        <w:rPr>
          <w:rFonts w:hint="cs"/>
          <w:sz w:val="27"/>
          <w:rtl/>
        </w:rPr>
        <w:t xml:space="preserve"> آخر، وتغيّرت أدبيات البحث عن استحقاق العقاب، و</w:t>
      </w:r>
      <w:r w:rsidR="00B12E7A" w:rsidRPr="004F31A3">
        <w:rPr>
          <w:rFonts w:hint="cs"/>
          <w:sz w:val="27"/>
          <w:rtl/>
        </w:rPr>
        <w:t>صار</w:t>
      </w:r>
      <w:r w:rsidRPr="004F31A3">
        <w:rPr>
          <w:rFonts w:hint="cs"/>
          <w:sz w:val="27"/>
          <w:rtl/>
        </w:rPr>
        <w:t xml:space="preserve"> يُن</w:t>
      </w:r>
      <w:r w:rsidR="00B12E7A" w:rsidRPr="004F31A3">
        <w:rPr>
          <w:rFonts w:hint="cs"/>
          <w:sz w:val="27"/>
          <w:rtl/>
        </w:rPr>
        <w:t>ْ</w:t>
      </w:r>
      <w:r w:rsidRPr="004F31A3">
        <w:rPr>
          <w:rFonts w:hint="cs"/>
          <w:sz w:val="27"/>
          <w:rtl/>
        </w:rPr>
        <w:t>ظ</w:t>
      </w:r>
      <w:r w:rsidR="00B12E7A" w:rsidRPr="004F31A3">
        <w:rPr>
          <w:rFonts w:hint="cs"/>
          <w:sz w:val="27"/>
          <w:rtl/>
        </w:rPr>
        <w:t>َ</w:t>
      </w:r>
      <w:r w:rsidRPr="004F31A3">
        <w:rPr>
          <w:rFonts w:hint="cs"/>
          <w:sz w:val="27"/>
          <w:rtl/>
        </w:rPr>
        <w:t>ر إلى هذه المسألة من زاوية</w:t>
      </w:r>
      <w:r w:rsidR="00B12E7A" w:rsidRPr="004F31A3">
        <w:rPr>
          <w:rFonts w:hint="cs"/>
          <w:sz w:val="27"/>
          <w:rtl/>
        </w:rPr>
        <w:t>ٍ</w:t>
      </w:r>
      <w:r w:rsidRPr="004F31A3">
        <w:rPr>
          <w:rFonts w:hint="cs"/>
          <w:sz w:val="27"/>
          <w:rtl/>
        </w:rPr>
        <w:t xml:space="preserve"> أخرى</w:t>
      </w:r>
      <w:r w:rsidR="00B12E7A" w:rsidRPr="004F31A3">
        <w:rPr>
          <w:rFonts w:hint="cs"/>
          <w:sz w:val="27"/>
          <w:rtl/>
        </w:rPr>
        <w:t>؛</w:t>
      </w:r>
      <w:r w:rsidRPr="004F31A3">
        <w:rPr>
          <w:rFonts w:hint="cs"/>
          <w:sz w:val="27"/>
          <w:rtl/>
        </w:rPr>
        <w:t xml:space="preserve"> بحيث قام منهج جميع الأصوليين منذ ذلك الحين وإلى الآن على ترقيم الدرجات المعرفية للمكل</w:t>
      </w:r>
      <w:r w:rsidR="00B12E7A" w:rsidRPr="004F31A3">
        <w:rPr>
          <w:rFonts w:hint="cs"/>
          <w:sz w:val="27"/>
          <w:rtl/>
        </w:rPr>
        <w:t>َّ</w:t>
      </w:r>
      <w:r w:rsidRPr="004F31A3">
        <w:rPr>
          <w:rFonts w:hint="cs"/>
          <w:sz w:val="27"/>
          <w:rtl/>
        </w:rPr>
        <w:t>ف بالأحكام، ثم</w:t>
      </w:r>
      <w:r w:rsidR="00B12E7A" w:rsidRPr="004F31A3">
        <w:rPr>
          <w:rFonts w:hint="cs"/>
          <w:sz w:val="27"/>
          <w:rtl/>
        </w:rPr>
        <w:t>ّ</w:t>
      </w:r>
      <w:r w:rsidRPr="004F31A3">
        <w:rPr>
          <w:rFonts w:hint="cs"/>
          <w:sz w:val="27"/>
          <w:rtl/>
        </w:rPr>
        <w:t xml:space="preserve"> يبحثون بعد ذلك في أيّ حالة</w:t>
      </w:r>
      <w:r w:rsidR="00B12E7A" w:rsidRPr="004F31A3">
        <w:rPr>
          <w:rFonts w:hint="cs"/>
          <w:sz w:val="27"/>
          <w:rtl/>
        </w:rPr>
        <w:t>ٍ</w:t>
      </w:r>
      <w:r w:rsidRPr="004F31A3">
        <w:rPr>
          <w:rFonts w:hint="cs"/>
          <w:sz w:val="27"/>
          <w:rtl/>
        </w:rPr>
        <w:t xml:space="preserve"> يكون المكل</w:t>
      </w:r>
      <w:r w:rsidR="00B12E7A" w:rsidRPr="004F31A3">
        <w:rPr>
          <w:rFonts w:hint="cs"/>
          <w:sz w:val="27"/>
          <w:rtl/>
        </w:rPr>
        <w:t>َّ</w:t>
      </w:r>
      <w:r w:rsidRPr="004F31A3">
        <w:rPr>
          <w:rFonts w:hint="cs"/>
          <w:sz w:val="27"/>
          <w:rtl/>
        </w:rPr>
        <w:t>ف مستحق</w:t>
      </w:r>
      <w:r w:rsidR="00B12E7A" w:rsidRPr="004F31A3">
        <w:rPr>
          <w:rFonts w:hint="cs"/>
          <w:sz w:val="27"/>
          <w:rtl/>
        </w:rPr>
        <w:t>ّ</w:t>
      </w:r>
      <w:r w:rsidRPr="004F31A3">
        <w:rPr>
          <w:rFonts w:hint="cs"/>
          <w:sz w:val="27"/>
          <w:rtl/>
        </w:rPr>
        <w:t>اً للعقاب. (ويمكن معرفة ن</w:t>
      </w:r>
      <w:r w:rsidR="00B12E7A" w:rsidRPr="004F31A3">
        <w:rPr>
          <w:rFonts w:hint="cs"/>
          <w:sz w:val="27"/>
          <w:rtl/>
        </w:rPr>
        <w:t>َمَ</w:t>
      </w:r>
      <w:r w:rsidRPr="004F31A3">
        <w:rPr>
          <w:rFonts w:hint="cs"/>
          <w:sz w:val="27"/>
          <w:rtl/>
        </w:rPr>
        <w:t xml:space="preserve">ط هذه المسائل على هامش عنوان </w:t>
      </w:r>
      <w:r w:rsidRPr="004F31A3">
        <w:rPr>
          <w:rFonts w:hint="eastAsia"/>
          <w:sz w:val="24"/>
          <w:szCs w:val="24"/>
          <w:rtl/>
        </w:rPr>
        <w:t>«</w:t>
      </w:r>
      <w:r w:rsidRPr="004F31A3">
        <w:rPr>
          <w:rFonts w:hint="cs"/>
          <w:sz w:val="27"/>
          <w:rtl/>
        </w:rPr>
        <w:t>المعرفة في أصول الفقه</w:t>
      </w:r>
      <w:r w:rsidRPr="004F31A3">
        <w:rPr>
          <w:rFonts w:hint="eastAsia"/>
          <w:sz w:val="24"/>
          <w:szCs w:val="24"/>
          <w:rtl/>
        </w:rPr>
        <w:t>»</w:t>
      </w:r>
      <w:r w:rsidRPr="004F31A3">
        <w:rPr>
          <w:rFonts w:hint="cs"/>
          <w:sz w:val="27"/>
          <w:rtl/>
        </w:rPr>
        <w:t xml:space="preserve"> في فلسفة علم الأصول، حيث قل</w:t>
      </w:r>
      <w:r w:rsidR="00B12E7A" w:rsidRPr="004F31A3">
        <w:rPr>
          <w:rFonts w:hint="cs"/>
          <w:sz w:val="27"/>
          <w:rtl/>
        </w:rPr>
        <w:t>ّ</w:t>
      </w:r>
      <w:r w:rsidRPr="004F31A3">
        <w:rPr>
          <w:rFonts w:hint="cs"/>
          <w:sz w:val="27"/>
          <w:rtl/>
        </w:rPr>
        <w:t>ما تم</w:t>
      </w:r>
      <w:r w:rsidR="001045A5">
        <w:rPr>
          <w:rFonts w:hint="cs"/>
          <w:sz w:val="27"/>
          <w:rtl/>
        </w:rPr>
        <w:t>ّ</w:t>
      </w:r>
      <w:r w:rsidRPr="004F31A3">
        <w:rPr>
          <w:rFonts w:hint="cs"/>
          <w:sz w:val="27"/>
          <w:rtl/>
        </w:rPr>
        <w:t xml:space="preserve"> التعرّ</w:t>
      </w:r>
      <w:r w:rsidR="00B12E7A" w:rsidRPr="004F31A3">
        <w:rPr>
          <w:rFonts w:hint="cs"/>
          <w:sz w:val="27"/>
          <w:rtl/>
        </w:rPr>
        <w:t>ُ</w:t>
      </w:r>
      <w:r w:rsidRPr="004F31A3">
        <w:rPr>
          <w:rFonts w:hint="cs"/>
          <w:sz w:val="27"/>
          <w:rtl/>
        </w:rPr>
        <w:t>ض إلى ذلك من هذه ال</w:t>
      </w:r>
      <w:r w:rsidR="001045A5">
        <w:rPr>
          <w:rFonts w:hint="cs"/>
          <w:sz w:val="27"/>
          <w:rtl/>
        </w:rPr>
        <w:t>جه</w:t>
      </w:r>
      <w:r w:rsidRPr="004F31A3">
        <w:rPr>
          <w:rFonts w:hint="cs"/>
          <w:sz w:val="27"/>
          <w:rtl/>
        </w:rPr>
        <w:t>ة، ويجب البحث عنه في فرصة</w:t>
      </w:r>
      <w:r w:rsidR="00B12E7A" w:rsidRPr="004F31A3">
        <w:rPr>
          <w:rFonts w:hint="cs"/>
          <w:sz w:val="27"/>
          <w:rtl/>
        </w:rPr>
        <w:t>ٍ</w:t>
      </w:r>
      <w:r w:rsidRPr="004F31A3">
        <w:rPr>
          <w:rFonts w:hint="cs"/>
          <w:sz w:val="27"/>
          <w:rtl/>
        </w:rPr>
        <w:t xml:space="preserve"> أخرى).</w:t>
      </w:r>
    </w:p>
    <w:p w:rsidR="007967DF" w:rsidRPr="004F31A3" w:rsidRDefault="007967DF" w:rsidP="00BD57A5">
      <w:pPr>
        <w:rPr>
          <w:sz w:val="27"/>
          <w:rtl/>
        </w:rPr>
      </w:pPr>
      <w:r w:rsidRPr="004F31A3">
        <w:rPr>
          <w:rFonts w:hint="cs"/>
          <w:sz w:val="27"/>
          <w:rtl/>
        </w:rPr>
        <w:t>كما يمكن اعتبار أن المنشأ في هذا التحو</w:t>
      </w:r>
      <w:r w:rsidR="00B12E7A" w:rsidRPr="004F31A3">
        <w:rPr>
          <w:rFonts w:hint="cs"/>
          <w:sz w:val="27"/>
          <w:rtl/>
        </w:rPr>
        <w:t>ُّ</w:t>
      </w:r>
      <w:r w:rsidRPr="004F31A3">
        <w:rPr>
          <w:rFonts w:hint="cs"/>
          <w:sz w:val="27"/>
          <w:rtl/>
        </w:rPr>
        <w:t>ل ـ بالإضافة إلى تذكير المولى أحمد النراقي ـ هو تقسيم الشيخ الأنصاري في بداية الرسائل</w:t>
      </w:r>
      <w:r w:rsidR="007E3C8F" w:rsidRPr="004F31A3">
        <w:rPr>
          <w:rFonts w:hint="cs"/>
          <w:sz w:val="27"/>
          <w:rtl/>
        </w:rPr>
        <w:t>،</w:t>
      </w:r>
      <w:r w:rsidRPr="004F31A3">
        <w:rPr>
          <w:rFonts w:hint="cs"/>
          <w:sz w:val="27"/>
          <w:rtl/>
        </w:rPr>
        <w:t xml:space="preserve"> حيث قال: </w:t>
      </w:r>
      <w:r w:rsidRPr="004F31A3">
        <w:rPr>
          <w:rFonts w:hint="eastAsia"/>
          <w:sz w:val="24"/>
          <w:szCs w:val="24"/>
          <w:rtl/>
        </w:rPr>
        <w:t>«</w:t>
      </w:r>
      <w:r w:rsidRPr="004F31A3">
        <w:rPr>
          <w:sz w:val="27"/>
          <w:rtl/>
        </w:rPr>
        <w:t>فاعل</w:t>
      </w:r>
      <w:r w:rsidR="007E3C8F" w:rsidRPr="004F31A3">
        <w:rPr>
          <w:rFonts w:hint="cs"/>
          <w:sz w:val="27"/>
          <w:rtl/>
        </w:rPr>
        <w:t>َ</w:t>
      </w:r>
      <w:r w:rsidRPr="004F31A3">
        <w:rPr>
          <w:sz w:val="27"/>
          <w:rtl/>
        </w:rPr>
        <w:t>م</w:t>
      </w:r>
      <w:r w:rsidR="007E3C8F" w:rsidRPr="004F31A3">
        <w:rPr>
          <w:rFonts w:hint="cs"/>
          <w:sz w:val="27"/>
          <w:rtl/>
        </w:rPr>
        <w:t>ْ</w:t>
      </w:r>
      <w:r w:rsidRPr="004F31A3">
        <w:rPr>
          <w:sz w:val="27"/>
          <w:rtl/>
        </w:rPr>
        <w:t xml:space="preserve"> أن المكل</w:t>
      </w:r>
      <w:r w:rsidR="007E3C8F" w:rsidRPr="004F31A3">
        <w:rPr>
          <w:rFonts w:hint="cs"/>
          <w:sz w:val="27"/>
          <w:rtl/>
        </w:rPr>
        <w:t>َّ</w:t>
      </w:r>
      <w:r w:rsidRPr="004F31A3">
        <w:rPr>
          <w:sz w:val="27"/>
          <w:rtl/>
        </w:rPr>
        <w:t xml:space="preserve">ف إذا </w:t>
      </w:r>
      <w:r w:rsidRPr="004F31A3">
        <w:rPr>
          <w:rFonts w:hint="cs"/>
          <w:sz w:val="27"/>
          <w:rtl/>
        </w:rPr>
        <w:t>ا</w:t>
      </w:r>
      <w:r w:rsidRPr="004F31A3">
        <w:rPr>
          <w:sz w:val="27"/>
          <w:rtl/>
        </w:rPr>
        <w:t>لتفت إلى حكم</w:t>
      </w:r>
      <w:r w:rsidR="007E3C8F" w:rsidRPr="004F31A3">
        <w:rPr>
          <w:rFonts w:hint="cs"/>
          <w:sz w:val="27"/>
          <w:rtl/>
        </w:rPr>
        <w:t>ٍ</w:t>
      </w:r>
      <w:r w:rsidRPr="004F31A3">
        <w:rPr>
          <w:sz w:val="27"/>
          <w:rtl/>
        </w:rPr>
        <w:t xml:space="preserve"> شرعي فإما أن يحصل له الشك</w:t>
      </w:r>
      <w:r w:rsidR="007E3C8F" w:rsidRPr="004F31A3">
        <w:rPr>
          <w:rFonts w:hint="cs"/>
          <w:sz w:val="27"/>
          <w:rtl/>
        </w:rPr>
        <w:t>ّ</w:t>
      </w:r>
      <w:r w:rsidRPr="004F31A3">
        <w:rPr>
          <w:sz w:val="27"/>
          <w:rtl/>
        </w:rPr>
        <w:t xml:space="preserve"> فيه أو القطع أو </w:t>
      </w:r>
      <w:r w:rsidRPr="004F31A3">
        <w:rPr>
          <w:sz w:val="27"/>
          <w:rtl/>
        </w:rPr>
        <w:lastRenderedPageBreak/>
        <w:t>الظن</w:t>
      </w:r>
      <w:r w:rsidRPr="004F31A3">
        <w:rPr>
          <w:rFonts w:hint="eastAsia"/>
          <w:sz w:val="24"/>
          <w:szCs w:val="24"/>
          <w:rtl/>
        </w:rPr>
        <w:t>»</w:t>
      </w:r>
      <w:r w:rsidRPr="004F31A3">
        <w:rPr>
          <w:sz w:val="27"/>
          <w:vertAlign w:val="superscript"/>
          <w:rtl/>
        </w:rPr>
        <w:t>(</w:t>
      </w:r>
      <w:r w:rsidRPr="004F31A3">
        <w:rPr>
          <w:rStyle w:val="ac"/>
          <w:sz w:val="27"/>
          <w:rtl/>
        </w:rPr>
        <w:endnoteReference w:id="37"/>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وكان بعده أن ات</w:t>
      </w:r>
      <w:r w:rsidR="007E3C8F" w:rsidRPr="004F31A3">
        <w:rPr>
          <w:rFonts w:hint="cs"/>
          <w:sz w:val="27"/>
          <w:rtl/>
        </w:rPr>
        <w:t>ّ</w:t>
      </w:r>
      <w:r w:rsidRPr="004F31A3">
        <w:rPr>
          <w:rFonts w:hint="cs"/>
          <w:sz w:val="27"/>
          <w:rtl/>
        </w:rPr>
        <w:t>سعت رقعة الأبحاث</w:t>
      </w:r>
      <w:r w:rsidR="007E3C8F" w:rsidRPr="004F31A3">
        <w:rPr>
          <w:rFonts w:hint="cs"/>
          <w:sz w:val="27"/>
          <w:rtl/>
        </w:rPr>
        <w:t>،</w:t>
      </w:r>
      <w:r w:rsidRPr="004F31A3">
        <w:rPr>
          <w:rFonts w:hint="cs"/>
          <w:sz w:val="27"/>
          <w:rtl/>
        </w:rPr>
        <w:t xml:space="preserve"> وتشعّبت حول القطع</w:t>
      </w:r>
      <w:r w:rsidR="007E3C8F" w:rsidRPr="004F31A3">
        <w:rPr>
          <w:rFonts w:hint="cs"/>
          <w:sz w:val="27"/>
          <w:rtl/>
        </w:rPr>
        <w:t>،</w:t>
      </w:r>
      <w:r w:rsidRPr="004F31A3">
        <w:rPr>
          <w:rFonts w:hint="cs"/>
          <w:sz w:val="27"/>
          <w:rtl/>
        </w:rPr>
        <w:t xml:space="preserve"> وتبلورت الاحتمالات الممكنة حوله، وانتقل الكلام إلى حكم العقل في كشف ملاك استحقاق العقاب. وأفضى البحث عن استحقاق العقاب إلى البحث عن التجر</w:t>
      </w:r>
      <w:r w:rsidR="007E3C8F" w:rsidRPr="004F31A3">
        <w:rPr>
          <w:rFonts w:hint="cs"/>
          <w:sz w:val="27"/>
          <w:rtl/>
        </w:rPr>
        <w:t>ّ</w:t>
      </w:r>
      <w:r w:rsidRPr="004F31A3">
        <w:rPr>
          <w:rFonts w:hint="cs"/>
          <w:sz w:val="27"/>
          <w:rtl/>
        </w:rPr>
        <w:t>ي</w:t>
      </w:r>
      <w:r w:rsidR="007E3C8F" w:rsidRPr="004F31A3">
        <w:rPr>
          <w:rFonts w:hint="cs"/>
          <w:sz w:val="27"/>
          <w:rtl/>
        </w:rPr>
        <w:t>،</w:t>
      </w:r>
      <w:r w:rsidRPr="004F31A3">
        <w:rPr>
          <w:rFonts w:hint="cs"/>
          <w:sz w:val="27"/>
          <w:rtl/>
        </w:rPr>
        <w:t xml:space="preserve"> وات</w:t>
      </w:r>
      <w:r w:rsidR="007E3C8F" w:rsidRPr="004F31A3">
        <w:rPr>
          <w:rFonts w:hint="cs"/>
          <w:sz w:val="27"/>
          <w:rtl/>
        </w:rPr>
        <w:t>ّ</w:t>
      </w:r>
      <w:r w:rsidRPr="004F31A3">
        <w:rPr>
          <w:rFonts w:hint="cs"/>
          <w:sz w:val="27"/>
          <w:rtl/>
        </w:rPr>
        <w:t>سعت دائرة الكلام هناك. وعلى الرغم من وجود إشارات</w:t>
      </w:r>
      <w:r w:rsidR="00347403" w:rsidRPr="004F31A3">
        <w:rPr>
          <w:rFonts w:hint="cs"/>
          <w:sz w:val="27"/>
          <w:rtl/>
        </w:rPr>
        <w:t>ٍ</w:t>
      </w:r>
      <w:r w:rsidRPr="004F31A3">
        <w:rPr>
          <w:rFonts w:hint="cs"/>
          <w:sz w:val="27"/>
          <w:rtl/>
        </w:rPr>
        <w:t xml:space="preserve"> إلى البحث عن ملاك الثواب والعقاب في المواضع الأخرى أيضاً، ولكنهم في الوقت نفسه أحالوا البحث في تلك الموارد إلى باب التجر</w:t>
      </w:r>
      <w:r w:rsidR="00347403" w:rsidRPr="004F31A3">
        <w:rPr>
          <w:rFonts w:hint="cs"/>
          <w:sz w:val="27"/>
          <w:rtl/>
        </w:rPr>
        <w:t>ّ</w:t>
      </w:r>
      <w:r w:rsidRPr="004F31A3">
        <w:rPr>
          <w:rFonts w:hint="cs"/>
          <w:sz w:val="27"/>
          <w:rtl/>
        </w:rPr>
        <w:t>ي، وفي الحقيقة تم</w:t>
      </w:r>
      <w:r w:rsidR="00347403" w:rsidRPr="004F31A3">
        <w:rPr>
          <w:rFonts w:hint="cs"/>
          <w:sz w:val="27"/>
          <w:rtl/>
        </w:rPr>
        <w:t>ّ</w:t>
      </w:r>
      <w:r w:rsidRPr="004F31A3">
        <w:rPr>
          <w:rFonts w:hint="cs"/>
          <w:sz w:val="27"/>
          <w:rtl/>
        </w:rPr>
        <w:t xml:space="preserve"> طرح سؤال</w:t>
      </w:r>
      <w:r w:rsidR="00347403" w:rsidRPr="004F31A3">
        <w:rPr>
          <w:rFonts w:hint="cs"/>
          <w:sz w:val="27"/>
          <w:rtl/>
        </w:rPr>
        <w:t>ٍ</w:t>
      </w:r>
      <w:r w:rsidRPr="004F31A3">
        <w:rPr>
          <w:rFonts w:hint="cs"/>
          <w:sz w:val="27"/>
          <w:rtl/>
        </w:rPr>
        <w:t xml:space="preserve"> أوضح أمام الأصوليين، وهو: متى يكون ترك الواجب أو ارتكاب الحرام موجباً للعقاب؟</w:t>
      </w:r>
    </w:p>
    <w:p w:rsidR="007967DF" w:rsidRPr="004F31A3" w:rsidRDefault="007967DF" w:rsidP="00BD57A5">
      <w:pPr>
        <w:rPr>
          <w:sz w:val="27"/>
          <w:rtl/>
        </w:rPr>
      </w:pPr>
      <w:r w:rsidRPr="004F31A3">
        <w:rPr>
          <w:rFonts w:hint="cs"/>
          <w:sz w:val="27"/>
          <w:rtl/>
        </w:rPr>
        <w:t>لقد كان الإجماع على أن المكل</w:t>
      </w:r>
      <w:r w:rsidR="00876DEF" w:rsidRPr="004F31A3">
        <w:rPr>
          <w:rFonts w:hint="cs"/>
          <w:sz w:val="27"/>
          <w:rtl/>
        </w:rPr>
        <w:t>َّ</w:t>
      </w:r>
      <w:r w:rsidRPr="004F31A3">
        <w:rPr>
          <w:rFonts w:hint="cs"/>
          <w:sz w:val="27"/>
          <w:rtl/>
        </w:rPr>
        <w:t>ف إذا كان قاطعاً بحرمة أو وجوب فعل، وكان مصيباً في قطعه، وترك هذا الواجب أو قام بارتكاب ذلك الحرام، يكون مستحق</w:t>
      </w:r>
      <w:r w:rsidR="00876DEF" w:rsidRPr="004F31A3">
        <w:rPr>
          <w:rFonts w:hint="cs"/>
          <w:sz w:val="27"/>
          <w:rtl/>
        </w:rPr>
        <w:t>ّ</w:t>
      </w:r>
      <w:r w:rsidRPr="004F31A3">
        <w:rPr>
          <w:rFonts w:hint="cs"/>
          <w:sz w:val="27"/>
          <w:rtl/>
        </w:rPr>
        <w:t>اً للعقاب، وهذه الحالة هي التي كانت متصوّ</w:t>
      </w:r>
      <w:r w:rsidR="00876DEF" w:rsidRPr="004F31A3">
        <w:rPr>
          <w:rFonts w:hint="cs"/>
          <w:sz w:val="27"/>
          <w:rtl/>
        </w:rPr>
        <w:t>َ</w:t>
      </w:r>
      <w:r w:rsidRPr="004F31A3">
        <w:rPr>
          <w:rFonts w:hint="cs"/>
          <w:sz w:val="27"/>
          <w:rtl/>
        </w:rPr>
        <w:t>رة لاستحقاق العقاب قبل الشيخ الأنصاري. وأما إذا لم يكن مصيباً في قطعه، ومع ذلك خالف قطعه، يمكن القول باعتباره مستحق</w:t>
      </w:r>
      <w:r w:rsidR="00876DEF" w:rsidRPr="004F31A3">
        <w:rPr>
          <w:rFonts w:hint="cs"/>
          <w:sz w:val="27"/>
          <w:rtl/>
        </w:rPr>
        <w:t>ّ</w:t>
      </w:r>
      <w:r w:rsidRPr="004F31A3">
        <w:rPr>
          <w:rFonts w:hint="cs"/>
          <w:sz w:val="27"/>
          <w:rtl/>
        </w:rPr>
        <w:t>اً للعقاب</w:t>
      </w:r>
      <w:r w:rsidR="00876DEF" w:rsidRPr="004F31A3">
        <w:rPr>
          <w:rFonts w:hint="cs"/>
          <w:sz w:val="27"/>
          <w:rtl/>
        </w:rPr>
        <w:t>.</w:t>
      </w:r>
      <w:r w:rsidRPr="004F31A3">
        <w:rPr>
          <w:rFonts w:hint="cs"/>
          <w:sz w:val="27"/>
          <w:rtl/>
        </w:rPr>
        <w:t xml:space="preserve"> ومن هنا تم</w:t>
      </w:r>
      <w:r w:rsidR="00876DEF" w:rsidRPr="004F31A3">
        <w:rPr>
          <w:rFonts w:hint="cs"/>
          <w:sz w:val="27"/>
          <w:rtl/>
        </w:rPr>
        <w:t>ّ</w:t>
      </w:r>
      <w:r w:rsidRPr="004F31A3">
        <w:rPr>
          <w:rFonts w:hint="cs"/>
          <w:sz w:val="27"/>
          <w:rtl/>
        </w:rPr>
        <w:t xml:space="preserve"> طرح هذا السؤال القائل: ما هو الملاك في عقاب العاصي (الذي يخالف قطعه</w:t>
      </w:r>
      <w:r w:rsidR="00260445" w:rsidRPr="004F31A3">
        <w:rPr>
          <w:rFonts w:hint="cs"/>
          <w:sz w:val="27"/>
          <w:rtl/>
        </w:rPr>
        <w:t>،</w:t>
      </w:r>
      <w:r w:rsidRPr="004F31A3">
        <w:rPr>
          <w:rFonts w:hint="cs"/>
          <w:sz w:val="27"/>
          <w:rtl/>
        </w:rPr>
        <w:t xml:space="preserve"> ويكون مصيباً في قطعه)؟ وفي الجواب عن هذا السؤال وقع البحث عن ملاك استحقاق العقاب في الواقع</w:t>
      </w:r>
      <w:r w:rsidR="00260445" w:rsidRPr="004F31A3">
        <w:rPr>
          <w:rFonts w:hint="cs"/>
          <w:sz w:val="27"/>
          <w:rtl/>
        </w:rPr>
        <w:t>،</w:t>
      </w:r>
      <w:r w:rsidRPr="004F31A3">
        <w:rPr>
          <w:rFonts w:hint="cs"/>
          <w:sz w:val="27"/>
          <w:rtl/>
        </w:rPr>
        <w:t xml:space="preserve"> وبغض</w:t>
      </w:r>
      <w:r w:rsidR="00260445" w:rsidRPr="004F31A3">
        <w:rPr>
          <w:rFonts w:hint="cs"/>
          <w:sz w:val="27"/>
          <w:rtl/>
        </w:rPr>
        <w:t>ّ</w:t>
      </w:r>
      <w:r w:rsidRPr="004F31A3">
        <w:rPr>
          <w:rFonts w:hint="cs"/>
          <w:sz w:val="27"/>
          <w:rtl/>
        </w:rPr>
        <w:t xml:space="preserve"> النظر عن حالات المكل</w:t>
      </w:r>
      <w:r w:rsidR="00260445" w:rsidRPr="004F31A3">
        <w:rPr>
          <w:rFonts w:hint="cs"/>
          <w:sz w:val="27"/>
          <w:rtl/>
        </w:rPr>
        <w:t>َّ</w:t>
      </w:r>
      <w:r w:rsidRPr="004F31A3">
        <w:rPr>
          <w:rFonts w:hint="cs"/>
          <w:sz w:val="27"/>
          <w:rtl/>
        </w:rPr>
        <w:t>ف.</w:t>
      </w:r>
    </w:p>
    <w:p w:rsidR="007967DF" w:rsidRPr="004F31A3" w:rsidRDefault="007967DF" w:rsidP="00BD57A5">
      <w:pPr>
        <w:rPr>
          <w:sz w:val="27"/>
          <w:rtl/>
        </w:rPr>
      </w:pPr>
      <w:r w:rsidRPr="004F31A3">
        <w:rPr>
          <w:rFonts w:hint="cs"/>
          <w:sz w:val="27"/>
          <w:rtl/>
        </w:rPr>
        <w:t>طبقاً لتقسيم الآراء العلمية</w:t>
      </w:r>
      <w:r w:rsidR="00260445" w:rsidRPr="004F31A3">
        <w:rPr>
          <w:rFonts w:hint="cs"/>
          <w:sz w:val="27"/>
          <w:rtl/>
        </w:rPr>
        <w:t>،</w:t>
      </w:r>
      <w:r w:rsidRPr="004F31A3">
        <w:rPr>
          <w:rFonts w:hint="cs"/>
          <w:sz w:val="27"/>
          <w:rtl/>
        </w:rPr>
        <w:t xml:space="preserve"> وليس المسار التاريخي، يمكن التعرّ</w:t>
      </w:r>
      <w:r w:rsidR="00260445" w:rsidRPr="004F31A3">
        <w:rPr>
          <w:rFonts w:hint="cs"/>
          <w:sz w:val="27"/>
          <w:rtl/>
        </w:rPr>
        <w:t>ُ</w:t>
      </w:r>
      <w:r w:rsidRPr="004F31A3">
        <w:rPr>
          <w:rFonts w:hint="cs"/>
          <w:sz w:val="27"/>
          <w:rtl/>
        </w:rPr>
        <w:t>ف على اتجاهات</w:t>
      </w:r>
      <w:r w:rsidR="00260445" w:rsidRPr="004F31A3">
        <w:rPr>
          <w:rFonts w:hint="cs"/>
          <w:sz w:val="27"/>
          <w:rtl/>
        </w:rPr>
        <w:t>ٍ</w:t>
      </w:r>
      <w:r w:rsidRPr="004F31A3">
        <w:rPr>
          <w:rFonts w:hint="cs"/>
          <w:sz w:val="27"/>
          <w:rtl/>
        </w:rPr>
        <w:t xml:space="preserve"> مختلفة في</w:t>
      </w:r>
      <w:r w:rsidR="00260445" w:rsidRPr="004F31A3">
        <w:rPr>
          <w:rFonts w:hint="cs"/>
          <w:sz w:val="27"/>
          <w:rtl/>
        </w:rPr>
        <w:t xml:space="preserve"> </w:t>
      </w:r>
      <w:r w:rsidRPr="004F31A3">
        <w:rPr>
          <w:rFonts w:hint="cs"/>
          <w:sz w:val="27"/>
          <w:rtl/>
        </w:rPr>
        <w:t>ما يتعل</w:t>
      </w:r>
      <w:r w:rsidR="00260445" w:rsidRPr="004F31A3">
        <w:rPr>
          <w:rFonts w:hint="cs"/>
          <w:sz w:val="27"/>
          <w:rtl/>
        </w:rPr>
        <w:t>َّ</w:t>
      </w:r>
      <w:r w:rsidRPr="004F31A3">
        <w:rPr>
          <w:rFonts w:hint="cs"/>
          <w:sz w:val="27"/>
          <w:rtl/>
        </w:rPr>
        <w:t>ق بهذه المسألة، وبطبيعة الحال فإن جميع هذه الاتجاهات قد أخذت طبيعة العلاقة بين العبد وشخصية المولى بنظر الاعتبار؛ وهناك م</w:t>
      </w:r>
      <w:r w:rsidR="00A55C62" w:rsidRPr="004F31A3">
        <w:rPr>
          <w:rFonts w:hint="cs"/>
          <w:sz w:val="27"/>
          <w:rtl/>
        </w:rPr>
        <w:t>َ</w:t>
      </w:r>
      <w:r w:rsidRPr="004F31A3">
        <w:rPr>
          <w:rFonts w:hint="cs"/>
          <w:sz w:val="27"/>
          <w:rtl/>
        </w:rPr>
        <w:t>ن</w:t>
      </w:r>
      <w:r w:rsidR="00A55C62" w:rsidRPr="004F31A3">
        <w:rPr>
          <w:rFonts w:hint="cs"/>
          <w:sz w:val="27"/>
          <w:rtl/>
        </w:rPr>
        <w:t>ْ</w:t>
      </w:r>
      <w:r w:rsidRPr="004F31A3">
        <w:rPr>
          <w:rFonts w:hint="cs"/>
          <w:sz w:val="27"/>
          <w:rtl/>
        </w:rPr>
        <w:t xml:space="preserve"> نظر إلى هذه المسألة من </w:t>
      </w:r>
      <w:r w:rsidR="001045A5">
        <w:rPr>
          <w:rFonts w:hint="cs"/>
          <w:sz w:val="27"/>
          <w:rtl/>
        </w:rPr>
        <w:t>جه</w:t>
      </w:r>
      <w:r w:rsidRPr="004F31A3">
        <w:rPr>
          <w:rFonts w:hint="cs"/>
          <w:sz w:val="27"/>
          <w:rtl/>
        </w:rPr>
        <w:t>ة القول بأن الملاك في استحقاق العقاب هو ارتكاب الحرام أو ترك الواجب</w:t>
      </w:r>
      <w:r w:rsidR="00A55C62" w:rsidRPr="004F31A3">
        <w:rPr>
          <w:rFonts w:hint="cs"/>
          <w:sz w:val="27"/>
          <w:rtl/>
        </w:rPr>
        <w:t>،</w:t>
      </w:r>
      <w:r w:rsidRPr="004F31A3">
        <w:rPr>
          <w:rFonts w:hint="cs"/>
          <w:sz w:val="27"/>
          <w:rtl/>
        </w:rPr>
        <w:t xml:space="preserve"> وبعبارة</w:t>
      </w:r>
      <w:r w:rsidR="00A55C62" w:rsidRPr="004F31A3">
        <w:rPr>
          <w:rFonts w:hint="cs"/>
          <w:sz w:val="27"/>
          <w:rtl/>
        </w:rPr>
        <w:t>ٍ</w:t>
      </w:r>
      <w:r w:rsidRPr="004F31A3">
        <w:rPr>
          <w:rFonts w:hint="cs"/>
          <w:sz w:val="27"/>
          <w:rtl/>
        </w:rPr>
        <w:t xml:space="preserve"> أخرى: إنهم قد قبلوا أو</w:t>
      </w:r>
      <w:r w:rsidR="00A55C62" w:rsidRPr="004F31A3">
        <w:rPr>
          <w:rFonts w:hint="cs"/>
          <w:sz w:val="27"/>
          <w:rtl/>
        </w:rPr>
        <w:t>ّ</w:t>
      </w:r>
      <w:r w:rsidRPr="004F31A3">
        <w:rPr>
          <w:rFonts w:hint="cs"/>
          <w:sz w:val="27"/>
          <w:rtl/>
        </w:rPr>
        <w:t>لاً بأن الملاك في استحقاق عقاب العاصي هو ارتكاب الحرام أو ترك الواجب. ثم</w:t>
      </w:r>
      <w:r w:rsidR="00A55C62" w:rsidRPr="004F31A3">
        <w:rPr>
          <w:rFonts w:hint="cs"/>
          <w:sz w:val="27"/>
          <w:rtl/>
        </w:rPr>
        <w:t>ّ</w:t>
      </w:r>
      <w:r w:rsidRPr="004F31A3">
        <w:rPr>
          <w:rFonts w:hint="cs"/>
          <w:sz w:val="27"/>
          <w:rtl/>
        </w:rPr>
        <w:t xml:space="preserve"> تساءلوا: هل يعتبر المتجر</w:t>
      </w:r>
      <w:r w:rsidR="00A55C62" w:rsidRPr="004F31A3">
        <w:rPr>
          <w:rFonts w:hint="cs"/>
          <w:sz w:val="27"/>
          <w:rtl/>
        </w:rPr>
        <w:t>ّ</w:t>
      </w:r>
      <w:r w:rsidRPr="004F31A3">
        <w:rPr>
          <w:rFonts w:hint="cs"/>
          <w:sz w:val="27"/>
          <w:rtl/>
        </w:rPr>
        <w:t>ي مرتكباً للحرام؟ هناك إجابتان عن هذا السؤال</w:t>
      </w:r>
      <w:r w:rsidR="00A55C62" w:rsidRPr="004F31A3">
        <w:rPr>
          <w:rFonts w:hint="cs"/>
          <w:sz w:val="27"/>
          <w:rtl/>
        </w:rPr>
        <w:t>؛</w:t>
      </w:r>
      <w:r w:rsidRPr="004F31A3">
        <w:rPr>
          <w:rFonts w:hint="cs"/>
          <w:sz w:val="27"/>
          <w:rtl/>
        </w:rPr>
        <w:t xml:space="preserve"> فقد ذهب بعض</w:t>
      </w:r>
      <w:r w:rsidR="00A55C62" w:rsidRPr="004F31A3">
        <w:rPr>
          <w:rFonts w:hint="cs"/>
          <w:sz w:val="27"/>
          <w:rtl/>
        </w:rPr>
        <w:t>ٌ</w:t>
      </w:r>
      <w:r w:rsidRPr="004F31A3">
        <w:rPr>
          <w:rFonts w:hint="cs"/>
          <w:sz w:val="27"/>
          <w:rtl/>
        </w:rPr>
        <w:t xml:space="preserve"> إلى الاعتقاد بأن المتجر</w:t>
      </w:r>
      <w:r w:rsidR="00A55C62" w:rsidRPr="004F31A3">
        <w:rPr>
          <w:rFonts w:hint="cs"/>
          <w:sz w:val="27"/>
          <w:rtl/>
        </w:rPr>
        <w:t>ّ</w:t>
      </w:r>
      <w:r w:rsidRPr="004F31A3">
        <w:rPr>
          <w:rFonts w:hint="cs"/>
          <w:sz w:val="27"/>
          <w:rtl/>
        </w:rPr>
        <w:t>ي لم يرتكب حراماً، ولذلك لا يكون مستحق</w:t>
      </w:r>
      <w:r w:rsidR="00A55C62" w:rsidRPr="004F31A3">
        <w:rPr>
          <w:rFonts w:hint="cs"/>
          <w:sz w:val="27"/>
          <w:rtl/>
        </w:rPr>
        <w:t>ّ</w:t>
      </w:r>
      <w:r w:rsidRPr="004F31A3">
        <w:rPr>
          <w:rFonts w:hint="cs"/>
          <w:sz w:val="27"/>
          <w:rtl/>
        </w:rPr>
        <w:t>اً للعقاب. ولهذا السبب تم</w:t>
      </w:r>
      <w:r w:rsidR="00A55C62" w:rsidRPr="004F31A3">
        <w:rPr>
          <w:rFonts w:hint="cs"/>
          <w:sz w:val="27"/>
          <w:rtl/>
        </w:rPr>
        <w:t>ّ</w:t>
      </w:r>
      <w:r w:rsidRPr="004F31A3">
        <w:rPr>
          <w:rFonts w:hint="cs"/>
          <w:sz w:val="27"/>
          <w:rtl/>
        </w:rPr>
        <w:t xml:space="preserve"> البحث عن أدلة</w:t>
      </w:r>
      <w:r w:rsidR="00A55C62" w:rsidRPr="004F31A3">
        <w:rPr>
          <w:rFonts w:hint="cs"/>
          <w:sz w:val="27"/>
          <w:rtl/>
        </w:rPr>
        <w:t>ٍ</w:t>
      </w:r>
      <w:r w:rsidRPr="004F31A3">
        <w:rPr>
          <w:rFonts w:hint="cs"/>
          <w:sz w:val="27"/>
          <w:rtl/>
        </w:rPr>
        <w:t xml:space="preserve"> لإثبات حرمة فعل المتجر</w:t>
      </w:r>
      <w:r w:rsidR="00A55C62" w:rsidRPr="004F31A3">
        <w:rPr>
          <w:rFonts w:hint="cs"/>
          <w:sz w:val="27"/>
          <w:rtl/>
        </w:rPr>
        <w:t>ّ</w:t>
      </w:r>
      <w:r w:rsidRPr="004F31A3">
        <w:rPr>
          <w:rFonts w:hint="cs"/>
          <w:sz w:val="27"/>
          <w:rtl/>
        </w:rPr>
        <w:t>ي، من قبيل: التمس</w:t>
      </w:r>
      <w:r w:rsidR="00A55C62" w:rsidRPr="004F31A3">
        <w:rPr>
          <w:rFonts w:hint="cs"/>
          <w:sz w:val="27"/>
          <w:rtl/>
        </w:rPr>
        <w:t>ُّ</w:t>
      </w:r>
      <w:r w:rsidRPr="004F31A3">
        <w:rPr>
          <w:rFonts w:hint="cs"/>
          <w:sz w:val="27"/>
          <w:rtl/>
        </w:rPr>
        <w:t>ك بإطلاقات أدل</w:t>
      </w:r>
      <w:r w:rsidR="00A55C62" w:rsidRPr="004F31A3">
        <w:rPr>
          <w:rFonts w:hint="cs"/>
          <w:sz w:val="27"/>
          <w:rtl/>
        </w:rPr>
        <w:t>ّ</w:t>
      </w:r>
      <w:r w:rsidRPr="004F31A3">
        <w:rPr>
          <w:rFonts w:hint="cs"/>
          <w:sz w:val="27"/>
          <w:rtl/>
        </w:rPr>
        <w:t>ة الأحكام، والإجماع، والعقل، وسيرة العقلاء</w:t>
      </w:r>
      <w:r w:rsidR="00A55C62" w:rsidRPr="004F31A3">
        <w:rPr>
          <w:rFonts w:hint="cs"/>
          <w:sz w:val="27"/>
          <w:rtl/>
        </w:rPr>
        <w:t>،</w:t>
      </w:r>
      <w:r w:rsidRPr="004F31A3">
        <w:rPr>
          <w:rFonts w:hint="cs"/>
          <w:sz w:val="27"/>
          <w:rtl/>
        </w:rPr>
        <w:t xml:space="preserve"> أو الروايات، وبطبيعة الحال قد تم</w:t>
      </w:r>
      <w:r w:rsidR="00A55C62" w:rsidRPr="004F31A3">
        <w:rPr>
          <w:rFonts w:hint="cs"/>
          <w:sz w:val="27"/>
          <w:rtl/>
        </w:rPr>
        <w:t>ّ</w:t>
      </w:r>
      <w:r w:rsidRPr="004F31A3">
        <w:rPr>
          <w:rFonts w:hint="cs"/>
          <w:sz w:val="27"/>
          <w:rtl/>
        </w:rPr>
        <w:t xml:space="preserve"> ردّ جميع هذه الأدلة من ق</w:t>
      </w:r>
      <w:r w:rsidR="00A55C62" w:rsidRPr="004F31A3">
        <w:rPr>
          <w:rFonts w:hint="cs"/>
          <w:sz w:val="27"/>
          <w:rtl/>
        </w:rPr>
        <w:t>ِ</w:t>
      </w:r>
      <w:r w:rsidRPr="004F31A3">
        <w:rPr>
          <w:rFonts w:hint="cs"/>
          <w:sz w:val="27"/>
          <w:rtl/>
        </w:rPr>
        <w:t>ب</w:t>
      </w:r>
      <w:r w:rsidR="00A55C62" w:rsidRPr="004F31A3">
        <w:rPr>
          <w:rFonts w:hint="cs"/>
          <w:sz w:val="27"/>
          <w:rtl/>
        </w:rPr>
        <w:t>َ</w:t>
      </w:r>
      <w:r w:rsidRPr="004F31A3">
        <w:rPr>
          <w:rFonts w:hint="cs"/>
          <w:sz w:val="27"/>
          <w:rtl/>
        </w:rPr>
        <w:t>ل الفقهاء قاطبة</w:t>
      </w:r>
      <w:r w:rsidR="00A55C62" w:rsidRPr="004F31A3">
        <w:rPr>
          <w:rFonts w:hint="cs"/>
          <w:sz w:val="27"/>
          <w:rtl/>
        </w:rPr>
        <w:t>ً</w:t>
      </w:r>
      <w:r w:rsidRPr="004F31A3">
        <w:rPr>
          <w:rFonts w:hint="cs"/>
          <w:sz w:val="27"/>
          <w:rtl/>
        </w:rPr>
        <w:t>.</w:t>
      </w:r>
    </w:p>
    <w:p w:rsidR="007967DF" w:rsidRPr="004F31A3" w:rsidRDefault="007967DF" w:rsidP="00BD57A5">
      <w:pPr>
        <w:rPr>
          <w:sz w:val="27"/>
          <w:rtl/>
        </w:rPr>
      </w:pPr>
      <w:r w:rsidRPr="004F31A3">
        <w:rPr>
          <w:rFonts w:hint="cs"/>
          <w:sz w:val="27"/>
          <w:rtl/>
        </w:rPr>
        <w:lastRenderedPageBreak/>
        <w:t xml:space="preserve">قال الشيخ الأنصاري: </w:t>
      </w:r>
      <w:r w:rsidRPr="004F31A3">
        <w:rPr>
          <w:rFonts w:hint="eastAsia"/>
          <w:sz w:val="24"/>
          <w:szCs w:val="24"/>
          <w:rtl/>
        </w:rPr>
        <w:t>«</w:t>
      </w:r>
      <w:r w:rsidRPr="004F31A3">
        <w:rPr>
          <w:sz w:val="27"/>
          <w:rtl/>
        </w:rPr>
        <w:t>من هنا يظهر الجواب على قبح التجر</w:t>
      </w:r>
      <w:r w:rsidR="00A55C62" w:rsidRPr="004F31A3">
        <w:rPr>
          <w:rFonts w:hint="cs"/>
          <w:sz w:val="27"/>
          <w:rtl/>
        </w:rPr>
        <w:t>ّ</w:t>
      </w:r>
      <w:r w:rsidRPr="004F31A3">
        <w:rPr>
          <w:sz w:val="27"/>
          <w:rtl/>
        </w:rPr>
        <w:t>ي</w:t>
      </w:r>
      <w:r w:rsidR="00A55C62" w:rsidRPr="004F31A3">
        <w:rPr>
          <w:rFonts w:hint="cs"/>
          <w:sz w:val="27"/>
          <w:rtl/>
        </w:rPr>
        <w:t>؛</w:t>
      </w:r>
      <w:r w:rsidRPr="004F31A3">
        <w:rPr>
          <w:sz w:val="27"/>
          <w:rtl/>
        </w:rPr>
        <w:t xml:space="preserve"> فإنه لكشف ما تجر</w:t>
      </w:r>
      <w:r w:rsidR="00C459CD" w:rsidRPr="004F31A3">
        <w:rPr>
          <w:rFonts w:hint="cs"/>
          <w:sz w:val="27"/>
          <w:rtl/>
        </w:rPr>
        <w:t>ّى</w:t>
      </w:r>
      <w:r w:rsidRPr="004F31A3">
        <w:rPr>
          <w:sz w:val="27"/>
          <w:rtl/>
        </w:rPr>
        <w:t xml:space="preserve"> به عن خبث الفاعل</w:t>
      </w:r>
      <w:r w:rsidR="00C459CD" w:rsidRPr="004F31A3">
        <w:rPr>
          <w:rFonts w:hint="cs"/>
          <w:sz w:val="27"/>
          <w:rtl/>
        </w:rPr>
        <w:t>؛</w:t>
      </w:r>
      <w:r w:rsidRPr="004F31A3">
        <w:rPr>
          <w:sz w:val="27"/>
          <w:rtl/>
        </w:rPr>
        <w:t xml:space="preserve"> لكونه جريئا</w:t>
      </w:r>
      <w:r w:rsidRPr="004F31A3">
        <w:rPr>
          <w:rFonts w:hint="cs"/>
          <w:sz w:val="27"/>
          <w:rtl/>
        </w:rPr>
        <w:t>ً</w:t>
      </w:r>
      <w:r w:rsidRPr="004F31A3">
        <w:rPr>
          <w:sz w:val="27"/>
          <w:rtl/>
        </w:rPr>
        <w:t xml:space="preserve"> عازما</w:t>
      </w:r>
      <w:r w:rsidRPr="004F31A3">
        <w:rPr>
          <w:rFonts w:hint="cs"/>
          <w:sz w:val="27"/>
          <w:rtl/>
        </w:rPr>
        <w:t>ً</w:t>
      </w:r>
      <w:r w:rsidRPr="004F31A3">
        <w:rPr>
          <w:sz w:val="27"/>
          <w:rtl/>
        </w:rPr>
        <w:t xml:space="preserve"> على العصيان والتمر</w:t>
      </w:r>
      <w:r w:rsidR="00C459CD" w:rsidRPr="004F31A3">
        <w:rPr>
          <w:rFonts w:hint="cs"/>
          <w:sz w:val="27"/>
          <w:rtl/>
        </w:rPr>
        <w:t>ُّ</w:t>
      </w:r>
      <w:r w:rsidRPr="004F31A3">
        <w:rPr>
          <w:sz w:val="27"/>
          <w:rtl/>
        </w:rPr>
        <w:t>د، لا عن كون الفعل مبغوضا</w:t>
      </w:r>
      <w:r w:rsidRPr="004F31A3">
        <w:rPr>
          <w:rFonts w:hint="cs"/>
          <w:sz w:val="27"/>
          <w:rtl/>
        </w:rPr>
        <w:t>ً</w:t>
      </w:r>
      <w:r w:rsidRPr="004F31A3">
        <w:rPr>
          <w:sz w:val="27"/>
          <w:rtl/>
        </w:rPr>
        <w:t xml:space="preserve"> للمولى</w:t>
      </w:r>
      <w:r w:rsidRPr="004F31A3">
        <w:rPr>
          <w:rFonts w:hint="cs"/>
          <w:sz w:val="27"/>
          <w:rtl/>
        </w:rPr>
        <w:t>...</w:t>
      </w:r>
      <w:r w:rsidRPr="004F31A3">
        <w:rPr>
          <w:sz w:val="27"/>
          <w:rtl/>
        </w:rPr>
        <w:t xml:space="preserve"> ومن المعلوم أن الحكم العقلي ب</w:t>
      </w:r>
      <w:r w:rsidR="00C459CD" w:rsidRPr="004F31A3">
        <w:rPr>
          <w:rFonts w:hint="cs"/>
          <w:sz w:val="27"/>
          <w:rtl/>
        </w:rPr>
        <w:t>ا</w:t>
      </w:r>
      <w:r w:rsidRPr="004F31A3">
        <w:rPr>
          <w:sz w:val="27"/>
          <w:rtl/>
        </w:rPr>
        <w:t>ستحقاق الذم</w:t>
      </w:r>
      <w:r w:rsidR="00C459CD" w:rsidRPr="004F31A3">
        <w:rPr>
          <w:rFonts w:hint="cs"/>
          <w:sz w:val="27"/>
          <w:rtl/>
        </w:rPr>
        <w:t>ّ</w:t>
      </w:r>
      <w:r w:rsidRPr="004F31A3">
        <w:rPr>
          <w:sz w:val="27"/>
          <w:rtl/>
        </w:rPr>
        <w:t xml:space="preserve"> إنما يلازم </w:t>
      </w:r>
      <w:r w:rsidR="001045A5">
        <w:rPr>
          <w:rFonts w:hint="cs"/>
          <w:sz w:val="27"/>
          <w:rtl/>
        </w:rPr>
        <w:t>ا</w:t>
      </w:r>
      <w:r w:rsidRPr="004F31A3">
        <w:rPr>
          <w:sz w:val="27"/>
          <w:rtl/>
        </w:rPr>
        <w:t>ستحقاق العقاب شرعا</w:t>
      </w:r>
      <w:r w:rsidRPr="004F31A3">
        <w:rPr>
          <w:rFonts w:hint="cs"/>
          <w:sz w:val="27"/>
          <w:rtl/>
        </w:rPr>
        <w:t>ً</w:t>
      </w:r>
      <w:r w:rsidR="00C459CD" w:rsidRPr="004F31A3">
        <w:rPr>
          <w:rFonts w:hint="cs"/>
          <w:sz w:val="27"/>
          <w:rtl/>
        </w:rPr>
        <w:t>،</w:t>
      </w:r>
      <w:r w:rsidRPr="004F31A3">
        <w:rPr>
          <w:sz w:val="27"/>
          <w:rtl/>
        </w:rPr>
        <w:t xml:space="preserve"> إذا تعل</w:t>
      </w:r>
      <w:r w:rsidR="00C459CD" w:rsidRPr="004F31A3">
        <w:rPr>
          <w:rFonts w:hint="cs"/>
          <w:sz w:val="27"/>
          <w:rtl/>
        </w:rPr>
        <w:t>َّ</w:t>
      </w:r>
      <w:r w:rsidRPr="004F31A3">
        <w:rPr>
          <w:sz w:val="27"/>
          <w:rtl/>
        </w:rPr>
        <w:t>ق بالفعل، لا بالفاعل</w:t>
      </w:r>
      <w:r w:rsidRPr="004F31A3">
        <w:rPr>
          <w:rFonts w:hint="eastAsia"/>
          <w:sz w:val="24"/>
          <w:szCs w:val="24"/>
          <w:rtl/>
        </w:rPr>
        <w:t>»</w:t>
      </w:r>
      <w:r w:rsidRPr="004F31A3">
        <w:rPr>
          <w:sz w:val="27"/>
          <w:vertAlign w:val="superscript"/>
          <w:rtl/>
        </w:rPr>
        <w:t>(</w:t>
      </w:r>
      <w:r w:rsidRPr="004F31A3">
        <w:rPr>
          <w:rStyle w:val="ac"/>
          <w:sz w:val="27"/>
          <w:rtl/>
        </w:rPr>
        <w:endnoteReference w:id="38"/>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يذهب الآخ</w:t>
      </w:r>
      <w:r w:rsidR="00C459CD" w:rsidRPr="004F31A3">
        <w:rPr>
          <w:rFonts w:hint="cs"/>
          <w:sz w:val="27"/>
          <w:rtl/>
        </w:rPr>
        <w:t>و</w:t>
      </w:r>
      <w:r w:rsidRPr="004F31A3">
        <w:rPr>
          <w:rFonts w:hint="cs"/>
          <w:sz w:val="27"/>
          <w:rtl/>
        </w:rPr>
        <w:t>ند الخراساني إلى الاعتقاد بأن ال</w:t>
      </w:r>
      <w:r w:rsidR="00C459CD" w:rsidRPr="004F31A3">
        <w:rPr>
          <w:rFonts w:hint="cs"/>
          <w:sz w:val="27"/>
          <w:rtl/>
        </w:rPr>
        <w:t>م</w:t>
      </w:r>
      <w:r w:rsidRPr="004F31A3">
        <w:rPr>
          <w:rFonts w:hint="cs"/>
          <w:sz w:val="27"/>
          <w:rtl/>
        </w:rPr>
        <w:t>تجر</w:t>
      </w:r>
      <w:r w:rsidR="00C459CD" w:rsidRPr="004F31A3">
        <w:rPr>
          <w:rFonts w:hint="cs"/>
          <w:sz w:val="27"/>
          <w:rtl/>
        </w:rPr>
        <w:t>ّ</w:t>
      </w:r>
      <w:r w:rsidRPr="004F31A3">
        <w:rPr>
          <w:rFonts w:hint="cs"/>
          <w:sz w:val="27"/>
          <w:rtl/>
        </w:rPr>
        <w:t>ي</w:t>
      </w:r>
      <w:r w:rsidR="00C459CD" w:rsidRPr="004F31A3">
        <w:rPr>
          <w:rFonts w:hint="cs"/>
          <w:sz w:val="27"/>
          <w:rtl/>
        </w:rPr>
        <w:t>؛</w:t>
      </w:r>
      <w:r w:rsidRPr="004F31A3">
        <w:rPr>
          <w:rFonts w:hint="cs"/>
          <w:sz w:val="27"/>
          <w:rtl/>
        </w:rPr>
        <w:t xml:space="preserve"> حيث لم ي</w:t>
      </w:r>
      <w:r w:rsidR="00C459CD" w:rsidRPr="004F31A3">
        <w:rPr>
          <w:rFonts w:hint="cs"/>
          <w:sz w:val="27"/>
          <w:rtl/>
        </w:rPr>
        <w:t>ُ</w:t>
      </w:r>
      <w:r w:rsidRPr="004F31A3">
        <w:rPr>
          <w:rFonts w:hint="cs"/>
          <w:sz w:val="27"/>
          <w:rtl/>
        </w:rPr>
        <w:t>راع</w:t>
      </w:r>
      <w:r w:rsidR="00C459CD" w:rsidRPr="004F31A3">
        <w:rPr>
          <w:rFonts w:hint="cs"/>
          <w:sz w:val="27"/>
          <w:rtl/>
        </w:rPr>
        <w:t>ِ</w:t>
      </w:r>
      <w:r w:rsidRPr="004F31A3">
        <w:rPr>
          <w:rFonts w:hint="cs"/>
          <w:sz w:val="27"/>
          <w:rtl/>
        </w:rPr>
        <w:t xml:space="preserve"> واجب العبودية</w:t>
      </w:r>
      <w:r w:rsidR="00C459CD" w:rsidRPr="004F31A3">
        <w:rPr>
          <w:rFonts w:hint="cs"/>
          <w:sz w:val="27"/>
          <w:rtl/>
        </w:rPr>
        <w:t>،</w:t>
      </w:r>
      <w:r w:rsidRPr="004F31A3">
        <w:rPr>
          <w:rFonts w:hint="cs"/>
          <w:sz w:val="27"/>
          <w:rtl/>
        </w:rPr>
        <w:t xml:space="preserve"> يكون مستحق</w:t>
      </w:r>
      <w:r w:rsidR="00C459CD" w:rsidRPr="004F31A3">
        <w:rPr>
          <w:rFonts w:hint="cs"/>
          <w:sz w:val="27"/>
          <w:rtl/>
        </w:rPr>
        <w:t>ّ</w:t>
      </w:r>
      <w:r w:rsidRPr="004F31A3">
        <w:rPr>
          <w:rFonts w:hint="cs"/>
          <w:sz w:val="27"/>
          <w:rtl/>
        </w:rPr>
        <w:t>اً للعقاب، ولكن</w:t>
      </w:r>
      <w:r w:rsidR="00C459CD" w:rsidRPr="004F31A3">
        <w:rPr>
          <w:rFonts w:hint="cs"/>
          <w:sz w:val="27"/>
          <w:rtl/>
        </w:rPr>
        <w:t>ْ</w:t>
      </w:r>
      <w:r w:rsidRPr="004F31A3">
        <w:rPr>
          <w:rFonts w:hint="cs"/>
          <w:sz w:val="27"/>
          <w:rtl/>
        </w:rPr>
        <w:t xml:space="preserve"> لا من جهة ارتكابه لفعل</w:t>
      </w:r>
      <w:r w:rsidR="00C459CD" w:rsidRPr="004F31A3">
        <w:rPr>
          <w:rFonts w:hint="cs"/>
          <w:sz w:val="27"/>
          <w:rtl/>
        </w:rPr>
        <w:t>ٍ</w:t>
      </w:r>
      <w:r w:rsidRPr="004F31A3">
        <w:rPr>
          <w:rFonts w:hint="cs"/>
          <w:sz w:val="27"/>
          <w:rtl/>
        </w:rPr>
        <w:t xml:space="preserve"> قبيح؛ لأن الفعل المتجرّ</w:t>
      </w:r>
      <w:r w:rsidR="00C459CD" w:rsidRPr="004F31A3">
        <w:rPr>
          <w:rFonts w:hint="cs"/>
          <w:sz w:val="27"/>
          <w:rtl/>
        </w:rPr>
        <w:t>ى</w:t>
      </w:r>
      <w:r w:rsidRPr="004F31A3">
        <w:rPr>
          <w:rFonts w:hint="cs"/>
          <w:sz w:val="27"/>
          <w:rtl/>
        </w:rPr>
        <w:t xml:space="preserve"> به لم يكن قبيحاً ولا حراماً، وإنما هو باق</w:t>
      </w:r>
      <w:r w:rsidR="00C459CD" w:rsidRPr="004F31A3">
        <w:rPr>
          <w:rFonts w:hint="cs"/>
          <w:sz w:val="27"/>
          <w:rtl/>
        </w:rPr>
        <w:t>ٍ</w:t>
      </w:r>
      <w:r w:rsidRPr="004F31A3">
        <w:rPr>
          <w:rFonts w:hint="cs"/>
          <w:sz w:val="27"/>
          <w:rtl/>
        </w:rPr>
        <w:t xml:space="preserve"> على حاله</w:t>
      </w:r>
      <w:r w:rsidR="00C459CD" w:rsidRPr="004F31A3">
        <w:rPr>
          <w:rFonts w:hint="cs"/>
          <w:sz w:val="27"/>
          <w:rtl/>
        </w:rPr>
        <w:t>؛</w:t>
      </w:r>
      <w:r w:rsidRPr="004F31A3">
        <w:rPr>
          <w:rFonts w:hint="cs"/>
          <w:sz w:val="27"/>
          <w:rtl/>
        </w:rPr>
        <w:t xml:space="preserve"> بل لأنه يظهر قبح سريرة الفاعل يكون مستحق</w:t>
      </w:r>
      <w:r w:rsidR="00C459CD" w:rsidRPr="004F31A3">
        <w:rPr>
          <w:rFonts w:hint="cs"/>
          <w:sz w:val="27"/>
          <w:rtl/>
        </w:rPr>
        <w:t>ّ</w:t>
      </w:r>
      <w:r w:rsidRPr="004F31A3">
        <w:rPr>
          <w:rFonts w:hint="cs"/>
          <w:sz w:val="27"/>
          <w:rtl/>
        </w:rPr>
        <w:t>اً للعقاب. لقد صرّ</w:t>
      </w:r>
      <w:r w:rsidR="00C459CD" w:rsidRPr="004F31A3">
        <w:rPr>
          <w:rFonts w:hint="cs"/>
          <w:sz w:val="27"/>
          <w:rtl/>
        </w:rPr>
        <w:t>َ</w:t>
      </w:r>
      <w:r w:rsidRPr="004F31A3">
        <w:rPr>
          <w:rFonts w:hint="cs"/>
          <w:sz w:val="27"/>
          <w:rtl/>
        </w:rPr>
        <w:t>ح الآخ</w:t>
      </w:r>
      <w:r w:rsidR="00C459CD" w:rsidRPr="004F31A3">
        <w:rPr>
          <w:rFonts w:hint="cs"/>
          <w:sz w:val="27"/>
          <w:rtl/>
        </w:rPr>
        <w:t>و</w:t>
      </w:r>
      <w:r w:rsidRPr="004F31A3">
        <w:rPr>
          <w:rFonts w:hint="cs"/>
          <w:sz w:val="27"/>
          <w:rtl/>
        </w:rPr>
        <w:t>ند بأن المتجرّئ يجب أن يكون في مقام إظهار هذا اله</w:t>
      </w:r>
      <w:r w:rsidR="00C459CD" w:rsidRPr="004F31A3">
        <w:rPr>
          <w:rFonts w:hint="cs"/>
          <w:sz w:val="27"/>
          <w:rtl/>
        </w:rPr>
        <w:t>َ</w:t>
      </w:r>
      <w:r w:rsidRPr="004F31A3">
        <w:rPr>
          <w:rFonts w:hint="cs"/>
          <w:sz w:val="27"/>
          <w:rtl/>
        </w:rPr>
        <w:t>ت</w:t>
      </w:r>
      <w:r w:rsidR="00C459CD" w:rsidRPr="004F31A3">
        <w:rPr>
          <w:rFonts w:hint="cs"/>
          <w:sz w:val="27"/>
          <w:rtl/>
        </w:rPr>
        <w:t>ْ</w:t>
      </w:r>
      <w:r w:rsidRPr="004F31A3">
        <w:rPr>
          <w:rFonts w:hint="cs"/>
          <w:sz w:val="27"/>
          <w:rtl/>
        </w:rPr>
        <w:t>ك، وإلا</w:t>
      </w:r>
      <w:r w:rsidR="00C459CD" w:rsidRPr="004F31A3">
        <w:rPr>
          <w:rFonts w:hint="cs"/>
          <w:sz w:val="27"/>
          <w:rtl/>
        </w:rPr>
        <w:t>ّ</w:t>
      </w:r>
      <w:r w:rsidRPr="004F31A3">
        <w:rPr>
          <w:rFonts w:hint="cs"/>
          <w:sz w:val="27"/>
          <w:rtl/>
        </w:rPr>
        <w:t xml:space="preserve"> ففي غير هذه الحالة ما دام سوء السريرة كامناً وغير ظاهر لا يكون مستحق</w:t>
      </w:r>
      <w:r w:rsidR="00D137CD" w:rsidRPr="004F31A3">
        <w:rPr>
          <w:rFonts w:hint="cs"/>
          <w:sz w:val="27"/>
          <w:rtl/>
        </w:rPr>
        <w:t>ّ</w:t>
      </w:r>
      <w:r w:rsidRPr="004F31A3">
        <w:rPr>
          <w:rFonts w:hint="cs"/>
          <w:sz w:val="27"/>
          <w:rtl/>
        </w:rPr>
        <w:t>اً للذم</w:t>
      </w:r>
      <w:r w:rsidR="00D137CD" w:rsidRPr="004F31A3">
        <w:rPr>
          <w:rFonts w:hint="cs"/>
          <w:sz w:val="27"/>
          <w:rtl/>
        </w:rPr>
        <w:t>ّ</w:t>
      </w:r>
      <w:r w:rsidRPr="004F31A3">
        <w:rPr>
          <w:sz w:val="27"/>
          <w:vertAlign w:val="superscript"/>
          <w:rtl/>
        </w:rPr>
        <w:t>(</w:t>
      </w:r>
      <w:r w:rsidRPr="004F31A3">
        <w:rPr>
          <w:rStyle w:val="ac"/>
          <w:sz w:val="27"/>
          <w:rtl/>
        </w:rPr>
        <w:endnoteReference w:id="39"/>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ويبدو أن السيد الحكيم يوافق الآخ</w:t>
      </w:r>
      <w:r w:rsidR="00D137CD" w:rsidRPr="004F31A3">
        <w:rPr>
          <w:rFonts w:hint="cs"/>
          <w:sz w:val="27"/>
          <w:rtl/>
        </w:rPr>
        <w:t>و</w:t>
      </w:r>
      <w:r w:rsidRPr="004F31A3">
        <w:rPr>
          <w:rFonts w:hint="cs"/>
          <w:sz w:val="27"/>
          <w:rtl/>
        </w:rPr>
        <w:t>ند الخراساني في هذا الشأن؛ إذ يقول:</w:t>
      </w:r>
      <w:r w:rsidR="00D137CD" w:rsidRPr="004F31A3">
        <w:rPr>
          <w:rFonts w:hint="cs"/>
          <w:sz w:val="27"/>
          <w:rtl/>
        </w:rPr>
        <w:t xml:space="preserve"> </w:t>
      </w:r>
      <w:r w:rsidRPr="004F31A3">
        <w:rPr>
          <w:rFonts w:hint="eastAsia"/>
          <w:sz w:val="24"/>
          <w:szCs w:val="24"/>
          <w:rtl/>
        </w:rPr>
        <w:t>«</w:t>
      </w:r>
      <w:r w:rsidRPr="004F31A3">
        <w:rPr>
          <w:sz w:val="27"/>
          <w:rtl/>
        </w:rPr>
        <w:t>مع الالتزام ب</w:t>
      </w:r>
      <w:r w:rsidRPr="004F31A3">
        <w:rPr>
          <w:rFonts w:hint="cs"/>
          <w:sz w:val="27"/>
          <w:rtl/>
        </w:rPr>
        <w:t>أ</w:t>
      </w:r>
      <w:r w:rsidRPr="004F31A3">
        <w:rPr>
          <w:sz w:val="27"/>
          <w:rtl/>
        </w:rPr>
        <w:t>ن العقاب يترت</w:t>
      </w:r>
      <w:r w:rsidR="00D137CD" w:rsidRPr="004F31A3">
        <w:rPr>
          <w:rFonts w:hint="cs"/>
          <w:sz w:val="27"/>
          <w:rtl/>
        </w:rPr>
        <w:t>َّ</w:t>
      </w:r>
      <w:r w:rsidRPr="004F31A3">
        <w:rPr>
          <w:sz w:val="27"/>
          <w:rtl/>
        </w:rPr>
        <w:t>ب على نفس التجر</w:t>
      </w:r>
      <w:r w:rsidR="00D137CD" w:rsidRPr="004F31A3">
        <w:rPr>
          <w:rFonts w:hint="cs"/>
          <w:sz w:val="27"/>
          <w:rtl/>
        </w:rPr>
        <w:t>ّ</w:t>
      </w:r>
      <w:r w:rsidRPr="004F31A3">
        <w:rPr>
          <w:sz w:val="27"/>
          <w:rtl/>
        </w:rPr>
        <w:t>ي</w:t>
      </w:r>
      <w:r w:rsidR="00D137CD" w:rsidRPr="004F31A3">
        <w:rPr>
          <w:rFonts w:hint="cs"/>
          <w:sz w:val="27"/>
          <w:rtl/>
        </w:rPr>
        <w:t>،</w:t>
      </w:r>
      <w:r w:rsidRPr="004F31A3">
        <w:rPr>
          <w:sz w:val="27"/>
          <w:rtl/>
        </w:rPr>
        <w:t xml:space="preserve"> ولو لم تحصل المخالفة للتكليف</w:t>
      </w:r>
      <w:r w:rsidR="00D137CD" w:rsidRPr="004F31A3">
        <w:rPr>
          <w:rFonts w:hint="cs"/>
          <w:sz w:val="27"/>
          <w:rtl/>
        </w:rPr>
        <w:t>؛</w:t>
      </w:r>
      <w:r w:rsidRPr="004F31A3">
        <w:rPr>
          <w:sz w:val="27"/>
          <w:rtl/>
        </w:rPr>
        <w:t xml:space="preserve"> ل</w:t>
      </w:r>
      <w:r w:rsidRPr="004F31A3">
        <w:rPr>
          <w:rFonts w:hint="cs"/>
          <w:sz w:val="27"/>
          <w:rtl/>
        </w:rPr>
        <w:t>أ</w:t>
      </w:r>
      <w:r w:rsidRPr="004F31A3">
        <w:rPr>
          <w:sz w:val="27"/>
          <w:rtl/>
        </w:rPr>
        <w:t>ن ملاك العقاب هو طغيان العبد على المولى</w:t>
      </w:r>
      <w:r w:rsidR="00D137CD" w:rsidRPr="004F31A3">
        <w:rPr>
          <w:rFonts w:hint="cs"/>
          <w:sz w:val="27"/>
          <w:rtl/>
        </w:rPr>
        <w:t>،</w:t>
      </w:r>
      <w:r w:rsidRPr="004F31A3">
        <w:rPr>
          <w:sz w:val="27"/>
          <w:rtl/>
        </w:rPr>
        <w:t xml:space="preserve"> الموجب لب</w:t>
      </w:r>
      <w:r w:rsidR="00D137CD" w:rsidRPr="004F31A3">
        <w:rPr>
          <w:rFonts w:hint="cs"/>
          <w:sz w:val="27"/>
          <w:rtl/>
        </w:rPr>
        <w:t>ُ</w:t>
      </w:r>
      <w:r w:rsidRPr="004F31A3">
        <w:rPr>
          <w:sz w:val="27"/>
          <w:rtl/>
        </w:rPr>
        <w:t>ع</w:t>
      </w:r>
      <w:r w:rsidR="00D137CD" w:rsidRPr="004F31A3">
        <w:rPr>
          <w:rFonts w:hint="cs"/>
          <w:sz w:val="27"/>
          <w:rtl/>
        </w:rPr>
        <w:t>ْ</w:t>
      </w:r>
      <w:r w:rsidRPr="004F31A3">
        <w:rPr>
          <w:sz w:val="27"/>
          <w:rtl/>
        </w:rPr>
        <w:t>ده عنه</w:t>
      </w:r>
      <w:r w:rsidR="00D137CD" w:rsidRPr="004F31A3">
        <w:rPr>
          <w:rFonts w:hint="cs"/>
          <w:sz w:val="27"/>
          <w:rtl/>
        </w:rPr>
        <w:t>،</w:t>
      </w:r>
      <w:r w:rsidRPr="004F31A3">
        <w:rPr>
          <w:sz w:val="27"/>
          <w:rtl/>
        </w:rPr>
        <w:t xml:space="preserve"> والحاصل بالتجر</w:t>
      </w:r>
      <w:r w:rsidR="00D137CD" w:rsidRPr="004F31A3">
        <w:rPr>
          <w:rFonts w:hint="cs"/>
          <w:sz w:val="27"/>
          <w:rtl/>
        </w:rPr>
        <w:t>ّ</w:t>
      </w:r>
      <w:r w:rsidRPr="004F31A3">
        <w:rPr>
          <w:sz w:val="27"/>
          <w:rtl/>
        </w:rPr>
        <w:t>ي</w:t>
      </w:r>
      <w:r w:rsidRPr="004F31A3">
        <w:rPr>
          <w:rFonts w:hint="cs"/>
          <w:sz w:val="27"/>
          <w:rtl/>
        </w:rPr>
        <w:t xml:space="preserve">... </w:t>
      </w:r>
      <w:r w:rsidRPr="004F31A3">
        <w:rPr>
          <w:sz w:val="27"/>
          <w:rtl/>
        </w:rPr>
        <w:t>والتأم</w:t>
      </w:r>
      <w:r w:rsidR="00D137CD" w:rsidRPr="004F31A3">
        <w:rPr>
          <w:rFonts w:hint="cs"/>
          <w:sz w:val="27"/>
          <w:rtl/>
        </w:rPr>
        <w:t>ُّ</w:t>
      </w:r>
      <w:r w:rsidRPr="004F31A3">
        <w:rPr>
          <w:sz w:val="27"/>
          <w:rtl/>
        </w:rPr>
        <w:t>ل في طريقة العقلاء وملاحظة سيرتهم مع عبيدهم وتوجيه لومهم لهم</w:t>
      </w:r>
      <w:r w:rsidRPr="004F31A3">
        <w:rPr>
          <w:rFonts w:hint="cs"/>
          <w:sz w:val="27"/>
          <w:rtl/>
        </w:rPr>
        <w:t xml:space="preserve"> </w:t>
      </w:r>
      <w:r w:rsidRPr="004F31A3">
        <w:rPr>
          <w:sz w:val="27"/>
          <w:rtl/>
        </w:rPr>
        <w:t xml:space="preserve">والوقيعة بهم </w:t>
      </w:r>
      <w:r w:rsidRPr="004F31A3">
        <w:rPr>
          <w:rFonts w:hint="cs"/>
          <w:sz w:val="27"/>
          <w:rtl/>
        </w:rPr>
        <w:t>يثبت هذا الأمر</w:t>
      </w:r>
      <w:r w:rsidRPr="004F31A3">
        <w:rPr>
          <w:rFonts w:hint="eastAsia"/>
          <w:sz w:val="24"/>
          <w:szCs w:val="24"/>
          <w:rtl/>
        </w:rPr>
        <w:t>»</w:t>
      </w:r>
      <w:r w:rsidRPr="004F31A3">
        <w:rPr>
          <w:sz w:val="27"/>
          <w:vertAlign w:val="superscript"/>
          <w:rtl/>
        </w:rPr>
        <w:t>(</w:t>
      </w:r>
      <w:r w:rsidRPr="004F31A3">
        <w:rPr>
          <w:rStyle w:val="ac"/>
          <w:sz w:val="27"/>
          <w:rtl/>
        </w:rPr>
        <w:endnoteReference w:id="40"/>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وقد ذهب المحق</w:t>
      </w:r>
      <w:r w:rsidR="00D137CD" w:rsidRPr="004F31A3">
        <w:rPr>
          <w:rFonts w:hint="cs"/>
          <w:sz w:val="27"/>
          <w:rtl/>
        </w:rPr>
        <w:t>ِّ</w:t>
      </w:r>
      <w:r w:rsidRPr="004F31A3">
        <w:rPr>
          <w:rFonts w:hint="cs"/>
          <w:sz w:val="27"/>
          <w:rtl/>
        </w:rPr>
        <w:t>ق ال</w:t>
      </w:r>
      <w:r w:rsidR="00A72791" w:rsidRPr="004F31A3">
        <w:rPr>
          <w:rFonts w:hint="cs"/>
          <w:sz w:val="27"/>
          <w:rtl/>
        </w:rPr>
        <w:t>أ</w:t>
      </w:r>
      <w:r w:rsidRPr="004F31A3">
        <w:rPr>
          <w:rFonts w:hint="cs"/>
          <w:sz w:val="27"/>
          <w:rtl/>
        </w:rPr>
        <w:t>صفهاني إلى القول بأن مقتضى العبودية وتعظيم المولى هو الملاك في استحقاق العقاب</w:t>
      </w:r>
      <w:r w:rsidR="00F838B0" w:rsidRPr="004F31A3">
        <w:rPr>
          <w:rFonts w:hint="cs"/>
          <w:sz w:val="27"/>
          <w:rtl/>
        </w:rPr>
        <w:t>،</w:t>
      </w:r>
      <w:r w:rsidRPr="004F31A3">
        <w:rPr>
          <w:rFonts w:hint="cs"/>
          <w:sz w:val="27"/>
          <w:rtl/>
        </w:rPr>
        <w:t xml:space="preserve"> والخروج من زيّ الرق</w:t>
      </w:r>
      <w:r w:rsidR="00F838B0" w:rsidRPr="004F31A3">
        <w:rPr>
          <w:rFonts w:hint="cs"/>
          <w:sz w:val="27"/>
          <w:rtl/>
        </w:rPr>
        <w:t>ِّي</w:t>
      </w:r>
      <w:r w:rsidRPr="004F31A3">
        <w:rPr>
          <w:rFonts w:hint="cs"/>
          <w:sz w:val="27"/>
          <w:rtl/>
        </w:rPr>
        <w:t>ة، وه</w:t>
      </w:r>
      <w:r w:rsidR="001045A5">
        <w:rPr>
          <w:rFonts w:hint="cs"/>
          <w:sz w:val="27"/>
          <w:rtl/>
        </w:rPr>
        <w:t>َ</w:t>
      </w:r>
      <w:r w:rsidRPr="004F31A3">
        <w:rPr>
          <w:rFonts w:hint="cs"/>
          <w:sz w:val="27"/>
          <w:rtl/>
        </w:rPr>
        <w:t>ت</w:t>
      </w:r>
      <w:r w:rsidR="001045A5">
        <w:rPr>
          <w:rFonts w:hint="cs"/>
          <w:sz w:val="27"/>
          <w:rtl/>
        </w:rPr>
        <w:t>ْ</w:t>
      </w:r>
      <w:r w:rsidRPr="004F31A3">
        <w:rPr>
          <w:rFonts w:hint="cs"/>
          <w:sz w:val="27"/>
          <w:rtl/>
        </w:rPr>
        <w:t>ك حرمة المولى وظلمه</w:t>
      </w:r>
      <w:r w:rsidRPr="004F31A3">
        <w:rPr>
          <w:sz w:val="27"/>
          <w:vertAlign w:val="superscript"/>
          <w:rtl/>
        </w:rPr>
        <w:t>(</w:t>
      </w:r>
      <w:r w:rsidRPr="004F31A3">
        <w:rPr>
          <w:rStyle w:val="ac"/>
          <w:sz w:val="27"/>
          <w:rtl/>
        </w:rPr>
        <w:endnoteReference w:id="41"/>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 xml:space="preserve">وقد ذهب </w:t>
      </w:r>
      <w:r w:rsidR="00F838B0" w:rsidRPr="004F31A3">
        <w:rPr>
          <w:rFonts w:hint="cs"/>
          <w:sz w:val="27"/>
          <w:rtl/>
        </w:rPr>
        <w:t>السيد</w:t>
      </w:r>
      <w:r w:rsidRPr="004F31A3">
        <w:rPr>
          <w:rFonts w:hint="cs"/>
          <w:sz w:val="27"/>
          <w:rtl/>
        </w:rPr>
        <w:t xml:space="preserve"> البروجردي ب</w:t>
      </w:r>
      <w:r w:rsidR="004F0772" w:rsidRPr="004F31A3">
        <w:rPr>
          <w:rFonts w:hint="cs"/>
          <w:sz w:val="27"/>
          <w:rtl/>
        </w:rPr>
        <w:t>دَوْر</w:t>
      </w:r>
      <w:r w:rsidRPr="004F31A3">
        <w:rPr>
          <w:rFonts w:hint="cs"/>
          <w:sz w:val="27"/>
          <w:rtl/>
        </w:rPr>
        <w:t>ه إلى أن الملاك في استحقاق العقاب هو ه</w:t>
      </w:r>
      <w:r w:rsidR="001045A5">
        <w:rPr>
          <w:rFonts w:hint="cs"/>
          <w:sz w:val="27"/>
          <w:rtl/>
        </w:rPr>
        <w:t>َ</w:t>
      </w:r>
      <w:r w:rsidRPr="004F31A3">
        <w:rPr>
          <w:rFonts w:hint="cs"/>
          <w:sz w:val="27"/>
          <w:rtl/>
        </w:rPr>
        <w:t>ت</w:t>
      </w:r>
      <w:r w:rsidR="001045A5">
        <w:rPr>
          <w:rFonts w:hint="cs"/>
          <w:sz w:val="27"/>
          <w:rtl/>
        </w:rPr>
        <w:t>ْ</w:t>
      </w:r>
      <w:r w:rsidRPr="004F31A3">
        <w:rPr>
          <w:rFonts w:hint="cs"/>
          <w:sz w:val="27"/>
          <w:rtl/>
        </w:rPr>
        <w:t>ك حرمة المولى والخروج من زيّ العبودية</w:t>
      </w:r>
      <w:r w:rsidRPr="004F31A3">
        <w:rPr>
          <w:sz w:val="27"/>
          <w:vertAlign w:val="superscript"/>
          <w:rtl/>
        </w:rPr>
        <w:t>(</w:t>
      </w:r>
      <w:r w:rsidRPr="004F31A3">
        <w:rPr>
          <w:rStyle w:val="ac"/>
          <w:sz w:val="27"/>
          <w:rtl/>
        </w:rPr>
        <w:endnoteReference w:id="42"/>
      </w:r>
      <w:r w:rsidRPr="004F31A3">
        <w:rPr>
          <w:sz w:val="27"/>
          <w:vertAlign w:val="superscript"/>
          <w:rtl/>
        </w:rPr>
        <w:t>)</w:t>
      </w:r>
      <w:r w:rsidRPr="004F31A3">
        <w:rPr>
          <w:rFonts w:hint="cs"/>
          <w:sz w:val="27"/>
          <w:rtl/>
        </w:rPr>
        <w:t>. إن تقرير سماحته عن ملاك استحقاق العقاب والثواب هو أن ات</w:t>
      </w:r>
      <w:r w:rsidR="00F838B0" w:rsidRPr="004F31A3">
        <w:rPr>
          <w:rFonts w:hint="cs"/>
          <w:sz w:val="27"/>
          <w:rtl/>
        </w:rPr>
        <w:t>ّ</w:t>
      </w:r>
      <w:r w:rsidRPr="004F31A3">
        <w:rPr>
          <w:rFonts w:hint="cs"/>
          <w:sz w:val="27"/>
          <w:rtl/>
        </w:rPr>
        <w:t>صاف الأفعال بالح</w:t>
      </w:r>
      <w:r w:rsidR="00F838B0" w:rsidRPr="004F31A3">
        <w:rPr>
          <w:rFonts w:hint="cs"/>
          <w:sz w:val="27"/>
          <w:rtl/>
        </w:rPr>
        <w:t>ُ</w:t>
      </w:r>
      <w:r w:rsidRPr="004F31A3">
        <w:rPr>
          <w:rFonts w:hint="cs"/>
          <w:sz w:val="27"/>
          <w:rtl/>
        </w:rPr>
        <w:t>س</w:t>
      </w:r>
      <w:r w:rsidR="00F838B0" w:rsidRPr="004F31A3">
        <w:rPr>
          <w:rFonts w:hint="cs"/>
          <w:sz w:val="27"/>
          <w:rtl/>
        </w:rPr>
        <w:t>ْ</w:t>
      </w:r>
      <w:r w:rsidRPr="004F31A3">
        <w:rPr>
          <w:rFonts w:hint="cs"/>
          <w:sz w:val="27"/>
          <w:rtl/>
        </w:rPr>
        <w:t>ن والق</w:t>
      </w:r>
      <w:r w:rsidR="00F838B0" w:rsidRPr="004F31A3">
        <w:rPr>
          <w:rFonts w:hint="cs"/>
          <w:sz w:val="27"/>
          <w:rtl/>
        </w:rPr>
        <w:t>ُ</w:t>
      </w:r>
      <w:r w:rsidRPr="004F31A3">
        <w:rPr>
          <w:rFonts w:hint="cs"/>
          <w:sz w:val="27"/>
          <w:rtl/>
        </w:rPr>
        <w:t>ب</w:t>
      </w:r>
      <w:r w:rsidR="00F838B0" w:rsidRPr="004F31A3">
        <w:rPr>
          <w:rFonts w:hint="cs"/>
          <w:sz w:val="27"/>
          <w:rtl/>
        </w:rPr>
        <w:t>ْ</w:t>
      </w:r>
      <w:r w:rsidRPr="004F31A3">
        <w:rPr>
          <w:rFonts w:hint="cs"/>
          <w:sz w:val="27"/>
          <w:rtl/>
        </w:rPr>
        <w:t>ح يقوم على أسلوبين؛ فتارة</w:t>
      </w:r>
      <w:r w:rsidR="00F838B0" w:rsidRPr="004F31A3">
        <w:rPr>
          <w:rFonts w:hint="cs"/>
          <w:sz w:val="27"/>
          <w:rtl/>
        </w:rPr>
        <w:t>ً</w:t>
      </w:r>
      <w:r w:rsidRPr="004F31A3">
        <w:rPr>
          <w:rFonts w:hint="cs"/>
          <w:sz w:val="27"/>
          <w:rtl/>
        </w:rPr>
        <w:t xml:space="preserve"> يت</w:t>
      </w:r>
      <w:r w:rsidR="00F838B0" w:rsidRPr="004F31A3">
        <w:rPr>
          <w:rFonts w:hint="cs"/>
          <w:sz w:val="27"/>
          <w:rtl/>
        </w:rPr>
        <w:t>ّ</w:t>
      </w:r>
      <w:r w:rsidRPr="004F31A3">
        <w:rPr>
          <w:rFonts w:hint="cs"/>
          <w:sz w:val="27"/>
          <w:rtl/>
        </w:rPr>
        <w:t>صف الفعل بالح</w:t>
      </w:r>
      <w:r w:rsidR="00F838B0" w:rsidRPr="004F31A3">
        <w:rPr>
          <w:rFonts w:hint="cs"/>
          <w:sz w:val="27"/>
          <w:rtl/>
        </w:rPr>
        <w:t>ُ</w:t>
      </w:r>
      <w:r w:rsidRPr="004F31A3">
        <w:rPr>
          <w:rFonts w:hint="cs"/>
          <w:sz w:val="27"/>
          <w:rtl/>
        </w:rPr>
        <w:t>س</w:t>
      </w:r>
      <w:r w:rsidR="00F838B0" w:rsidRPr="004F31A3">
        <w:rPr>
          <w:rFonts w:hint="cs"/>
          <w:sz w:val="27"/>
          <w:rtl/>
        </w:rPr>
        <w:t>ْ</w:t>
      </w:r>
      <w:r w:rsidRPr="004F31A3">
        <w:rPr>
          <w:rFonts w:hint="cs"/>
          <w:sz w:val="27"/>
          <w:rtl/>
        </w:rPr>
        <w:t>ن أو الق</w:t>
      </w:r>
      <w:r w:rsidR="00F838B0" w:rsidRPr="004F31A3">
        <w:rPr>
          <w:rFonts w:hint="cs"/>
          <w:sz w:val="27"/>
          <w:rtl/>
        </w:rPr>
        <w:t>ُ</w:t>
      </w:r>
      <w:r w:rsidRPr="004F31A3">
        <w:rPr>
          <w:rFonts w:hint="cs"/>
          <w:sz w:val="27"/>
          <w:rtl/>
        </w:rPr>
        <w:t>ب</w:t>
      </w:r>
      <w:r w:rsidR="00F838B0" w:rsidRPr="004F31A3">
        <w:rPr>
          <w:rFonts w:hint="cs"/>
          <w:sz w:val="27"/>
          <w:rtl/>
        </w:rPr>
        <w:t>ْح</w:t>
      </w:r>
      <w:r w:rsidRPr="004F31A3">
        <w:rPr>
          <w:rFonts w:hint="cs"/>
          <w:sz w:val="27"/>
          <w:rtl/>
        </w:rPr>
        <w:t xml:space="preserve"> بسبب المفاسد أو المصالح الكامنة فيه، ولا فرق في ذلك بين أن يكون للمولى تكليف</w:t>
      </w:r>
      <w:r w:rsidR="00F838B0" w:rsidRPr="004F31A3">
        <w:rPr>
          <w:rFonts w:hint="cs"/>
          <w:sz w:val="27"/>
          <w:rtl/>
        </w:rPr>
        <w:t>ٌ</w:t>
      </w:r>
      <w:r w:rsidRPr="004F31A3">
        <w:rPr>
          <w:rFonts w:hint="cs"/>
          <w:sz w:val="27"/>
          <w:rtl/>
        </w:rPr>
        <w:t xml:space="preserve"> تجاه ذلك الفعل أم لا، وعلى فرض أن يكون للمولى تكليف</w:t>
      </w:r>
      <w:r w:rsidR="00F838B0" w:rsidRPr="004F31A3">
        <w:rPr>
          <w:rFonts w:hint="cs"/>
          <w:sz w:val="27"/>
          <w:rtl/>
        </w:rPr>
        <w:t>ٌ</w:t>
      </w:r>
      <w:r w:rsidRPr="004F31A3">
        <w:rPr>
          <w:rFonts w:hint="cs"/>
          <w:sz w:val="27"/>
          <w:rtl/>
        </w:rPr>
        <w:t xml:space="preserve"> فيه قد يكون المكل</w:t>
      </w:r>
      <w:r w:rsidR="00F838B0" w:rsidRPr="004F31A3">
        <w:rPr>
          <w:rFonts w:hint="cs"/>
          <w:sz w:val="27"/>
          <w:rtl/>
        </w:rPr>
        <w:t>َّ</w:t>
      </w:r>
      <w:r w:rsidRPr="004F31A3">
        <w:rPr>
          <w:rFonts w:hint="cs"/>
          <w:sz w:val="27"/>
          <w:rtl/>
        </w:rPr>
        <w:t>ف عالماً بتكليف المولى بهذا الفعل</w:t>
      </w:r>
      <w:r w:rsidR="00F838B0" w:rsidRPr="004F31A3">
        <w:rPr>
          <w:rFonts w:hint="cs"/>
          <w:sz w:val="27"/>
          <w:rtl/>
        </w:rPr>
        <w:t>؛</w:t>
      </w:r>
      <w:r w:rsidRPr="004F31A3">
        <w:rPr>
          <w:rFonts w:hint="cs"/>
          <w:sz w:val="27"/>
          <w:rtl/>
        </w:rPr>
        <w:t xml:space="preserve"> أ</w:t>
      </w:r>
      <w:r w:rsidR="00F838B0" w:rsidRPr="004F31A3">
        <w:rPr>
          <w:rFonts w:hint="cs"/>
          <w:sz w:val="27"/>
          <w:rtl/>
        </w:rPr>
        <w:t>و</w:t>
      </w:r>
      <w:r w:rsidRPr="004F31A3">
        <w:rPr>
          <w:rFonts w:hint="cs"/>
          <w:sz w:val="27"/>
          <w:rtl/>
        </w:rPr>
        <w:t xml:space="preserve"> لا</w:t>
      </w:r>
      <w:r w:rsidR="00F838B0" w:rsidRPr="004F31A3">
        <w:rPr>
          <w:rFonts w:hint="cs"/>
          <w:sz w:val="27"/>
          <w:rtl/>
        </w:rPr>
        <w:t>؛</w:t>
      </w:r>
      <w:r w:rsidRPr="004F31A3">
        <w:rPr>
          <w:rFonts w:hint="cs"/>
          <w:sz w:val="27"/>
          <w:rtl/>
        </w:rPr>
        <w:t xml:space="preserve"> وتارة</w:t>
      </w:r>
      <w:r w:rsidR="00F838B0" w:rsidRPr="004F31A3">
        <w:rPr>
          <w:rFonts w:hint="cs"/>
          <w:sz w:val="27"/>
          <w:rtl/>
        </w:rPr>
        <w:t>ً</w:t>
      </w:r>
      <w:r w:rsidRPr="004F31A3">
        <w:rPr>
          <w:rFonts w:hint="cs"/>
          <w:sz w:val="27"/>
          <w:rtl/>
        </w:rPr>
        <w:t xml:space="preserve"> بسبب انتسابه إلى المولى يت</w:t>
      </w:r>
      <w:r w:rsidR="00F838B0" w:rsidRPr="004F31A3">
        <w:rPr>
          <w:rFonts w:hint="cs"/>
          <w:sz w:val="27"/>
          <w:rtl/>
        </w:rPr>
        <w:t>ّ</w:t>
      </w:r>
      <w:r w:rsidRPr="004F31A3">
        <w:rPr>
          <w:rFonts w:hint="cs"/>
          <w:sz w:val="27"/>
          <w:rtl/>
        </w:rPr>
        <w:t>صف بالح</w:t>
      </w:r>
      <w:r w:rsidR="00F838B0" w:rsidRPr="004F31A3">
        <w:rPr>
          <w:rFonts w:hint="cs"/>
          <w:sz w:val="27"/>
          <w:rtl/>
        </w:rPr>
        <w:t>ُ</w:t>
      </w:r>
      <w:r w:rsidRPr="004F31A3">
        <w:rPr>
          <w:rFonts w:hint="cs"/>
          <w:sz w:val="27"/>
          <w:rtl/>
        </w:rPr>
        <w:t>س</w:t>
      </w:r>
      <w:r w:rsidR="00F838B0" w:rsidRPr="004F31A3">
        <w:rPr>
          <w:rFonts w:hint="cs"/>
          <w:sz w:val="27"/>
          <w:rtl/>
        </w:rPr>
        <w:t>ْ</w:t>
      </w:r>
      <w:r w:rsidRPr="004F31A3">
        <w:rPr>
          <w:rFonts w:hint="cs"/>
          <w:sz w:val="27"/>
          <w:rtl/>
        </w:rPr>
        <w:t>ن والق</w:t>
      </w:r>
      <w:r w:rsidR="00F838B0" w:rsidRPr="004F31A3">
        <w:rPr>
          <w:rFonts w:hint="cs"/>
          <w:sz w:val="27"/>
          <w:rtl/>
        </w:rPr>
        <w:t>ُ</w:t>
      </w:r>
      <w:r w:rsidRPr="004F31A3">
        <w:rPr>
          <w:rFonts w:hint="cs"/>
          <w:sz w:val="27"/>
          <w:rtl/>
        </w:rPr>
        <w:t>ب</w:t>
      </w:r>
      <w:r w:rsidR="00F838B0" w:rsidRPr="004F31A3">
        <w:rPr>
          <w:rFonts w:hint="cs"/>
          <w:sz w:val="27"/>
          <w:rtl/>
        </w:rPr>
        <w:t>ْ</w:t>
      </w:r>
      <w:r w:rsidRPr="004F31A3">
        <w:rPr>
          <w:rFonts w:hint="cs"/>
          <w:sz w:val="27"/>
          <w:rtl/>
        </w:rPr>
        <w:t>ح، وإن الذي يكون ملاكاً لاستحقاق الثواب والعقاب هو ترك الفعل الح</w:t>
      </w:r>
      <w:r w:rsidR="00AE5EAC" w:rsidRPr="004F31A3">
        <w:rPr>
          <w:rFonts w:hint="cs"/>
          <w:sz w:val="27"/>
          <w:rtl/>
        </w:rPr>
        <w:t>َ</w:t>
      </w:r>
      <w:r w:rsidRPr="004F31A3">
        <w:rPr>
          <w:rFonts w:hint="cs"/>
          <w:sz w:val="27"/>
          <w:rtl/>
        </w:rPr>
        <w:t>س</w:t>
      </w:r>
      <w:r w:rsidR="00AE5EAC" w:rsidRPr="004F31A3">
        <w:rPr>
          <w:rFonts w:hint="cs"/>
          <w:sz w:val="27"/>
          <w:rtl/>
        </w:rPr>
        <w:t>َ</w:t>
      </w:r>
      <w:r w:rsidRPr="004F31A3">
        <w:rPr>
          <w:rFonts w:hint="cs"/>
          <w:sz w:val="27"/>
          <w:rtl/>
        </w:rPr>
        <w:t>ن وارتكاب الفعل القبيح، فإذا كان منشأ هذا الح</w:t>
      </w:r>
      <w:r w:rsidR="00AE5EAC" w:rsidRPr="004F31A3">
        <w:rPr>
          <w:rFonts w:hint="cs"/>
          <w:sz w:val="27"/>
          <w:rtl/>
        </w:rPr>
        <w:t>ُ</w:t>
      </w:r>
      <w:r w:rsidRPr="004F31A3">
        <w:rPr>
          <w:rFonts w:hint="cs"/>
          <w:sz w:val="27"/>
          <w:rtl/>
        </w:rPr>
        <w:t>س</w:t>
      </w:r>
      <w:r w:rsidR="00AE5EAC" w:rsidRPr="004F31A3">
        <w:rPr>
          <w:rFonts w:hint="cs"/>
          <w:sz w:val="27"/>
          <w:rtl/>
        </w:rPr>
        <w:t>ْ</w:t>
      </w:r>
      <w:r w:rsidRPr="004F31A3">
        <w:rPr>
          <w:rFonts w:hint="cs"/>
          <w:sz w:val="27"/>
          <w:rtl/>
        </w:rPr>
        <w:t>ن والق</w:t>
      </w:r>
      <w:r w:rsidR="00AE5EAC" w:rsidRPr="004F31A3">
        <w:rPr>
          <w:rFonts w:hint="cs"/>
          <w:sz w:val="27"/>
          <w:rtl/>
        </w:rPr>
        <w:t>ُ</w:t>
      </w:r>
      <w:r w:rsidRPr="004F31A3">
        <w:rPr>
          <w:rFonts w:hint="cs"/>
          <w:sz w:val="27"/>
          <w:rtl/>
        </w:rPr>
        <w:t>ب</w:t>
      </w:r>
      <w:r w:rsidR="00AE5EAC" w:rsidRPr="004F31A3">
        <w:rPr>
          <w:rFonts w:hint="cs"/>
          <w:sz w:val="27"/>
          <w:rtl/>
        </w:rPr>
        <w:t>ْ</w:t>
      </w:r>
      <w:r w:rsidRPr="004F31A3">
        <w:rPr>
          <w:rFonts w:hint="cs"/>
          <w:sz w:val="27"/>
          <w:rtl/>
        </w:rPr>
        <w:t>ح هو انتساب ذلك الفعل إلى المولى، وليس ذلك الحُس</w:t>
      </w:r>
      <w:r w:rsidR="00AE5EAC" w:rsidRPr="004F31A3">
        <w:rPr>
          <w:rFonts w:hint="cs"/>
          <w:sz w:val="27"/>
          <w:rtl/>
        </w:rPr>
        <w:t>ْ</w:t>
      </w:r>
      <w:r w:rsidRPr="004F31A3">
        <w:rPr>
          <w:rFonts w:hint="cs"/>
          <w:sz w:val="27"/>
          <w:rtl/>
        </w:rPr>
        <w:t>ن والق</w:t>
      </w:r>
      <w:r w:rsidR="00AE5EAC" w:rsidRPr="004F31A3">
        <w:rPr>
          <w:rFonts w:hint="cs"/>
          <w:sz w:val="27"/>
          <w:rtl/>
        </w:rPr>
        <w:t>ُ</w:t>
      </w:r>
      <w:r w:rsidRPr="004F31A3">
        <w:rPr>
          <w:rFonts w:hint="cs"/>
          <w:sz w:val="27"/>
          <w:rtl/>
        </w:rPr>
        <w:t>ب</w:t>
      </w:r>
      <w:r w:rsidR="00AE5EAC" w:rsidRPr="004F31A3">
        <w:rPr>
          <w:rFonts w:hint="cs"/>
          <w:sz w:val="27"/>
          <w:rtl/>
        </w:rPr>
        <w:t>ْ</w:t>
      </w:r>
      <w:r w:rsidRPr="004F31A3">
        <w:rPr>
          <w:rFonts w:hint="cs"/>
          <w:sz w:val="27"/>
          <w:rtl/>
        </w:rPr>
        <w:t xml:space="preserve">ح الذي هو وليد المصالح </w:t>
      </w:r>
      <w:r w:rsidRPr="004F31A3">
        <w:rPr>
          <w:rFonts w:hint="cs"/>
          <w:sz w:val="27"/>
          <w:rtl/>
        </w:rPr>
        <w:lastRenderedPageBreak/>
        <w:t>والمفاسد الكامنة في الأفعال</w:t>
      </w:r>
      <w:r w:rsidRPr="004F31A3">
        <w:rPr>
          <w:sz w:val="27"/>
          <w:vertAlign w:val="superscript"/>
          <w:rtl/>
        </w:rPr>
        <w:t>(</w:t>
      </w:r>
      <w:r w:rsidRPr="004F31A3">
        <w:rPr>
          <w:rStyle w:val="ac"/>
          <w:sz w:val="27"/>
          <w:rtl/>
        </w:rPr>
        <w:endnoteReference w:id="43"/>
      </w:r>
      <w:r w:rsidRPr="004F31A3">
        <w:rPr>
          <w:sz w:val="27"/>
          <w:vertAlign w:val="superscript"/>
          <w:rtl/>
        </w:rPr>
        <w:t>)</w:t>
      </w:r>
      <w:r w:rsidRPr="004F31A3">
        <w:rPr>
          <w:rFonts w:hint="cs"/>
          <w:sz w:val="27"/>
          <w:rtl/>
        </w:rPr>
        <w:t>. إن هذا النوع من الحُس</w:t>
      </w:r>
      <w:r w:rsidR="00AE5EAC" w:rsidRPr="004F31A3">
        <w:rPr>
          <w:rFonts w:hint="cs"/>
          <w:sz w:val="27"/>
          <w:rtl/>
        </w:rPr>
        <w:t>ْ</w:t>
      </w:r>
      <w:r w:rsidRPr="004F31A3">
        <w:rPr>
          <w:rFonts w:hint="cs"/>
          <w:sz w:val="27"/>
          <w:rtl/>
        </w:rPr>
        <w:t>ن والق</w:t>
      </w:r>
      <w:r w:rsidR="00AE5EAC" w:rsidRPr="004F31A3">
        <w:rPr>
          <w:rFonts w:hint="cs"/>
          <w:sz w:val="27"/>
          <w:rtl/>
        </w:rPr>
        <w:t>ُ</w:t>
      </w:r>
      <w:r w:rsidRPr="004F31A3">
        <w:rPr>
          <w:rFonts w:hint="cs"/>
          <w:sz w:val="27"/>
          <w:rtl/>
        </w:rPr>
        <w:t>ب</w:t>
      </w:r>
      <w:r w:rsidR="00AE5EAC" w:rsidRPr="004F31A3">
        <w:rPr>
          <w:rFonts w:hint="cs"/>
          <w:sz w:val="27"/>
          <w:rtl/>
        </w:rPr>
        <w:t>ْ</w:t>
      </w:r>
      <w:r w:rsidRPr="004F31A3">
        <w:rPr>
          <w:rFonts w:hint="cs"/>
          <w:sz w:val="27"/>
          <w:rtl/>
        </w:rPr>
        <w:t>ح يكون ناظراً إلى النزعة الشخصية.</w:t>
      </w:r>
    </w:p>
    <w:p w:rsidR="007967DF" w:rsidRPr="004F31A3" w:rsidRDefault="007967DF" w:rsidP="00BD57A5">
      <w:pPr>
        <w:rPr>
          <w:sz w:val="27"/>
          <w:rtl/>
        </w:rPr>
      </w:pPr>
      <w:r w:rsidRPr="004F31A3">
        <w:rPr>
          <w:rFonts w:hint="cs"/>
          <w:sz w:val="27"/>
          <w:rtl/>
        </w:rPr>
        <w:t>وقد ذهب المحق</w:t>
      </w:r>
      <w:r w:rsidR="00AE5EAC" w:rsidRPr="004F31A3">
        <w:rPr>
          <w:rFonts w:hint="cs"/>
          <w:sz w:val="27"/>
          <w:rtl/>
        </w:rPr>
        <w:t>ِّ</w:t>
      </w:r>
      <w:r w:rsidRPr="004F31A3">
        <w:rPr>
          <w:rFonts w:hint="cs"/>
          <w:sz w:val="27"/>
          <w:rtl/>
        </w:rPr>
        <w:t>ق العراقي إلى القول بأن الملاك كل</w:t>
      </w:r>
      <w:r w:rsidR="00AE5EAC" w:rsidRPr="004F31A3">
        <w:rPr>
          <w:rFonts w:hint="cs"/>
          <w:sz w:val="27"/>
          <w:rtl/>
        </w:rPr>
        <w:t>ّ</w:t>
      </w:r>
      <w:r w:rsidRPr="004F31A3">
        <w:rPr>
          <w:rFonts w:hint="cs"/>
          <w:sz w:val="27"/>
          <w:rtl/>
        </w:rPr>
        <w:t xml:space="preserve"> الملاك في استحقاق العقاب هو الطغيان على المولى، ومن هنا يرى أن المتجر</w:t>
      </w:r>
      <w:r w:rsidR="00AE5EAC" w:rsidRPr="004F31A3">
        <w:rPr>
          <w:rFonts w:hint="cs"/>
          <w:sz w:val="27"/>
          <w:rtl/>
        </w:rPr>
        <w:t>ّ</w:t>
      </w:r>
      <w:r w:rsidRPr="004F31A3">
        <w:rPr>
          <w:rFonts w:hint="cs"/>
          <w:sz w:val="27"/>
          <w:rtl/>
        </w:rPr>
        <w:t>ي يستحق</w:t>
      </w:r>
      <w:r w:rsidR="00AE5EAC" w:rsidRPr="004F31A3">
        <w:rPr>
          <w:rFonts w:hint="cs"/>
          <w:sz w:val="27"/>
          <w:rtl/>
        </w:rPr>
        <w:t>ّ</w:t>
      </w:r>
      <w:r w:rsidRPr="004F31A3">
        <w:rPr>
          <w:rFonts w:hint="cs"/>
          <w:sz w:val="27"/>
          <w:rtl/>
        </w:rPr>
        <w:t xml:space="preserve"> العقاب</w:t>
      </w:r>
      <w:r w:rsidRPr="004F31A3">
        <w:rPr>
          <w:sz w:val="27"/>
          <w:vertAlign w:val="superscript"/>
          <w:rtl/>
        </w:rPr>
        <w:t>(</w:t>
      </w:r>
      <w:r w:rsidRPr="004F31A3">
        <w:rPr>
          <w:rStyle w:val="ac"/>
          <w:sz w:val="27"/>
          <w:rtl/>
        </w:rPr>
        <w:endnoteReference w:id="44"/>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وهذا هو الرأي الذي يذهب إليه السيد الخوئي بنحو</w:t>
      </w:r>
      <w:r w:rsidR="00FA4EF7" w:rsidRPr="004F31A3">
        <w:rPr>
          <w:rFonts w:hint="cs"/>
          <w:sz w:val="27"/>
          <w:rtl/>
        </w:rPr>
        <w:t>ٍ</w:t>
      </w:r>
      <w:r w:rsidRPr="004F31A3">
        <w:rPr>
          <w:rFonts w:hint="cs"/>
          <w:sz w:val="27"/>
          <w:rtl/>
        </w:rPr>
        <w:t xml:space="preserve"> من الأنحاء، بمعنى أنه يرى أن ه</w:t>
      </w:r>
      <w:r w:rsidR="001045A5">
        <w:rPr>
          <w:rFonts w:hint="cs"/>
          <w:sz w:val="27"/>
          <w:rtl/>
        </w:rPr>
        <w:t>َ</w:t>
      </w:r>
      <w:r w:rsidRPr="004F31A3">
        <w:rPr>
          <w:rFonts w:hint="cs"/>
          <w:sz w:val="27"/>
          <w:rtl/>
        </w:rPr>
        <w:t>ت</w:t>
      </w:r>
      <w:r w:rsidR="001045A5">
        <w:rPr>
          <w:rFonts w:hint="cs"/>
          <w:sz w:val="27"/>
          <w:rtl/>
        </w:rPr>
        <w:t>ْ</w:t>
      </w:r>
      <w:r w:rsidRPr="004F31A3">
        <w:rPr>
          <w:rFonts w:hint="cs"/>
          <w:sz w:val="27"/>
          <w:rtl/>
        </w:rPr>
        <w:t>ك حرمة المولى هو الملاك في استحقاق العقاب</w:t>
      </w:r>
      <w:r w:rsidR="00FA4EF7" w:rsidRPr="004F31A3">
        <w:rPr>
          <w:rFonts w:hint="cs"/>
          <w:sz w:val="27"/>
          <w:rtl/>
        </w:rPr>
        <w:t>.</w:t>
      </w:r>
      <w:r w:rsidRPr="004F31A3">
        <w:rPr>
          <w:rFonts w:hint="cs"/>
          <w:sz w:val="27"/>
          <w:rtl/>
        </w:rPr>
        <w:t xml:space="preserve"> وإن هذا اله</w:t>
      </w:r>
      <w:r w:rsidR="001045A5">
        <w:rPr>
          <w:rFonts w:hint="cs"/>
          <w:sz w:val="27"/>
          <w:rtl/>
        </w:rPr>
        <w:t>َ</w:t>
      </w:r>
      <w:r w:rsidRPr="004F31A3">
        <w:rPr>
          <w:rFonts w:hint="cs"/>
          <w:sz w:val="27"/>
          <w:rtl/>
        </w:rPr>
        <w:t>ت</w:t>
      </w:r>
      <w:r w:rsidR="001045A5">
        <w:rPr>
          <w:rFonts w:hint="cs"/>
          <w:sz w:val="27"/>
          <w:rtl/>
        </w:rPr>
        <w:t>ْ</w:t>
      </w:r>
      <w:r w:rsidRPr="004F31A3">
        <w:rPr>
          <w:rFonts w:hint="cs"/>
          <w:sz w:val="27"/>
          <w:rtl/>
        </w:rPr>
        <w:t>ك بطبيعة الحال إنما يتم</w:t>
      </w:r>
      <w:r w:rsidR="00FA4EF7" w:rsidRPr="004F31A3">
        <w:rPr>
          <w:rFonts w:hint="cs"/>
          <w:sz w:val="27"/>
          <w:rtl/>
        </w:rPr>
        <w:t>ّ</w:t>
      </w:r>
      <w:r w:rsidRPr="004F31A3">
        <w:rPr>
          <w:rFonts w:hint="cs"/>
          <w:sz w:val="27"/>
          <w:rtl/>
        </w:rPr>
        <w:t xml:space="preserve"> اكتشافه من القبح العقلي للتجر</w:t>
      </w:r>
      <w:r w:rsidR="00FA4EF7" w:rsidRPr="004F31A3">
        <w:rPr>
          <w:rFonts w:hint="cs"/>
          <w:sz w:val="27"/>
          <w:rtl/>
        </w:rPr>
        <w:t>ّ</w:t>
      </w:r>
      <w:r w:rsidRPr="004F31A3">
        <w:rPr>
          <w:rFonts w:hint="cs"/>
          <w:sz w:val="27"/>
          <w:rtl/>
        </w:rPr>
        <w:t>ي (وليس من القبح الشرعي؛ إذ لا دليل عليه)، وهذا القبح العقلي ـ بطبيعة الحال ـ لا يمكن أن يكون منشأ</w:t>
      </w:r>
      <w:r w:rsidR="00FA4EF7" w:rsidRPr="004F31A3">
        <w:rPr>
          <w:rFonts w:hint="cs"/>
          <w:sz w:val="27"/>
          <w:rtl/>
        </w:rPr>
        <w:t>ً</w:t>
      </w:r>
      <w:r w:rsidRPr="004F31A3">
        <w:rPr>
          <w:rFonts w:hint="cs"/>
          <w:sz w:val="27"/>
          <w:rtl/>
        </w:rPr>
        <w:t xml:space="preserve"> للجعل الشرعي بحرمة التجر</w:t>
      </w:r>
      <w:r w:rsidR="00FA4EF7" w:rsidRPr="004F31A3">
        <w:rPr>
          <w:rFonts w:hint="cs"/>
          <w:sz w:val="27"/>
          <w:rtl/>
        </w:rPr>
        <w:t>ّ</w:t>
      </w:r>
      <w:r w:rsidRPr="004F31A3">
        <w:rPr>
          <w:rFonts w:hint="cs"/>
          <w:sz w:val="27"/>
          <w:rtl/>
        </w:rPr>
        <w:t>ي</w:t>
      </w:r>
      <w:r w:rsidRPr="004F31A3">
        <w:rPr>
          <w:sz w:val="27"/>
          <w:vertAlign w:val="superscript"/>
          <w:rtl/>
        </w:rPr>
        <w:t>(</w:t>
      </w:r>
      <w:r w:rsidRPr="004F31A3">
        <w:rPr>
          <w:rStyle w:val="ac"/>
          <w:sz w:val="27"/>
          <w:rtl/>
        </w:rPr>
        <w:endnoteReference w:id="45"/>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 xml:space="preserve">وقد ذهب الشهيد </w:t>
      </w:r>
      <w:r w:rsidR="00FA4EF7" w:rsidRPr="004F31A3">
        <w:rPr>
          <w:rFonts w:hint="cs"/>
          <w:sz w:val="27"/>
          <w:rtl/>
        </w:rPr>
        <w:t xml:space="preserve">محمد باقر </w:t>
      </w:r>
      <w:r w:rsidRPr="004F31A3">
        <w:rPr>
          <w:rFonts w:hint="cs"/>
          <w:sz w:val="27"/>
          <w:rtl/>
        </w:rPr>
        <w:t>الصدر إلى الاعتقاد بأن مخالفة التكليف المحرز بواسطة المنج</w:t>
      </w:r>
      <w:r w:rsidR="00FA4EF7" w:rsidRPr="004F31A3">
        <w:rPr>
          <w:rFonts w:hint="cs"/>
          <w:sz w:val="27"/>
          <w:rtl/>
        </w:rPr>
        <w:t>ِّ</w:t>
      </w:r>
      <w:r w:rsidRPr="004F31A3">
        <w:rPr>
          <w:rFonts w:hint="cs"/>
          <w:sz w:val="27"/>
          <w:rtl/>
        </w:rPr>
        <w:t>ز الشرعي يكون ملاكاً لاستحقاق العقاب. وبعبارة</w:t>
      </w:r>
      <w:r w:rsidR="00FA4EF7" w:rsidRPr="004F31A3">
        <w:rPr>
          <w:rFonts w:hint="cs"/>
          <w:sz w:val="27"/>
          <w:rtl/>
        </w:rPr>
        <w:t>ٍ</w:t>
      </w:r>
      <w:r w:rsidRPr="004F31A3">
        <w:rPr>
          <w:rFonts w:hint="cs"/>
          <w:sz w:val="27"/>
          <w:rtl/>
        </w:rPr>
        <w:t xml:space="preserve"> أخرى: إن دائرة حق</w:t>
      </w:r>
      <w:r w:rsidR="00FA4EF7" w:rsidRPr="004F31A3">
        <w:rPr>
          <w:rFonts w:hint="cs"/>
          <w:sz w:val="27"/>
          <w:rtl/>
        </w:rPr>
        <w:t>ّ</w:t>
      </w:r>
      <w:r w:rsidRPr="004F31A3">
        <w:rPr>
          <w:rFonts w:hint="cs"/>
          <w:sz w:val="27"/>
          <w:rtl/>
        </w:rPr>
        <w:t xml:space="preserve"> الطاعة للمولى تشمل جميع التكاليف الواصلة، دون التكاليف الواقعية، ودون التكاليف الواقعية الواصلة</w:t>
      </w:r>
      <w:r w:rsidRPr="004F31A3">
        <w:rPr>
          <w:sz w:val="27"/>
          <w:vertAlign w:val="superscript"/>
          <w:rtl/>
        </w:rPr>
        <w:t>(</w:t>
      </w:r>
      <w:r w:rsidRPr="004F31A3">
        <w:rPr>
          <w:rStyle w:val="ac"/>
          <w:sz w:val="27"/>
          <w:rtl/>
        </w:rPr>
        <w:endnoteReference w:id="46"/>
      </w:r>
      <w:r w:rsidRPr="004F31A3">
        <w:rPr>
          <w:sz w:val="27"/>
          <w:vertAlign w:val="superscript"/>
          <w:rtl/>
        </w:rPr>
        <w:t>)</w:t>
      </w:r>
      <w:r w:rsidRPr="004F31A3">
        <w:rPr>
          <w:rFonts w:hint="cs"/>
          <w:sz w:val="27"/>
          <w:rtl/>
        </w:rPr>
        <w:t>. ولذلك فإن الفعل المتجرّى به حيث تجل</w:t>
      </w:r>
      <w:r w:rsidR="00FA4EF7" w:rsidRPr="004F31A3">
        <w:rPr>
          <w:rFonts w:hint="cs"/>
          <w:sz w:val="27"/>
          <w:rtl/>
        </w:rPr>
        <w:t>ّ</w:t>
      </w:r>
      <w:r w:rsidRPr="004F31A3">
        <w:rPr>
          <w:rFonts w:hint="cs"/>
          <w:sz w:val="27"/>
          <w:rtl/>
        </w:rPr>
        <w:t>ى للمتجر</w:t>
      </w:r>
      <w:r w:rsidR="00FA4EF7" w:rsidRPr="004F31A3">
        <w:rPr>
          <w:rFonts w:hint="cs"/>
          <w:sz w:val="27"/>
          <w:rtl/>
        </w:rPr>
        <w:t>ّ</w:t>
      </w:r>
      <w:r w:rsidRPr="004F31A3">
        <w:rPr>
          <w:rFonts w:hint="cs"/>
          <w:sz w:val="27"/>
          <w:rtl/>
        </w:rPr>
        <w:t>ي على شكل تكليف</w:t>
      </w:r>
      <w:r w:rsidR="00FA4EF7" w:rsidRPr="004F31A3">
        <w:rPr>
          <w:rFonts w:hint="cs"/>
          <w:sz w:val="27"/>
          <w:rtl/>
        </w:rPr>
        <w:t>ٍ</w:t>
      </w:r>
      <w:r w:rsidRPr="004F31A3">
        <w:rPr>
          <w:rFonts w:hint="cs"/>
          <w:sz w:val="27"/>
          <w:rtl/>
        </w:rPr>
        <w:t xml:space="preserve"> إلزامي (وبذلك يتمّ موضوع حق</w:t>
      </w:r>
      <w:r w:rsidR="00FA4EF7" w:rsidRPr="004F31A3">
        <w:rPr>
          <w:rFonts w:hint="cs"/>
          <w:sz w:val="27"/>
          <w:rtl/>
        </w:rPr>
        <w:t>ّ</w:t>
      </w:r>
      <w:r w:rsidRPr="004F31A3">
        <w:rPr>
          <w:rFonts w:hint="cs"/>
          <w:sz w:val="27"/>
          <w:rtl/>
        </w:rPr>
        <w:t xml:space="preserve"> الطاعة) يجب امتثاله، وإن</w:t>
      </w:r>
      <w:r w:rsidR="00FA4EF7" w:rsidRPr="004F31A3">
        <w:rPr>
          <w:rFonts w:hint="cs"/>
          <w:sz w:val="27"/>
          <w:rtl/>
        </w:rPr>
        <w:t>ْ</w:t>
      </w:r>
      <w:r w:rsidRPr="004F31A3">
        <w:rPr>
          <w:rFonts w:hint="cs"/>
          <w:sz w:val="27"/>
          <w:rtl/>
        </w:rPr>
        <w:t xml:space="preserve"> لم يكن هناك تكليف</w:t>
      </w:r>
      <w:r w:rsidR="00FA4EF7" w:rsidRPr="004F31A3">
        <w:rPr>
          <w:rFonts w:hint="cs"/>
          <w:sz w:val="27"/>
          <w:rtl/>
        </w:rPr>
        <w:t>ٌ</w:t>
      </w:r>
      <w:r w:rsidRPr="004F31A3">
        <w:rPr>
          <w:rFonts w:hint="cs"/>
          <w:sz w:val="27"/>
          <w:rtl/>
        </w:rPr>
        <w:t xml:space="preserve"> في الواقع (وقوام التجر</w:t>
      </w:r>
      <w:r w:rsidR="00FA4EF7" w:rsidRPr="004F31A3">
        <w:rPr>
          <w:rFonts w:hint="cs"/>
          <w:sz w:val="27"/>
          <w:rtl/>
        </w:rPr>
        <w:t>ّ</w:t>
      </w:r>
      <w:r w:rsidRPr="004F31A3">
        <w:rPr>
          <w:rFonts w:hint="cs"/>
          <w:sz w:val="27"/>
          <w:rtl/>
        </w:rPr>
        <w:t>ي بهذا الأمر). ومن هنا فإنه يقول بقبح فعل المتجر</w:t>
      </w:r>
      <w:r w:rsidR="00476D42" w:rsidRPr="004F31A3">
        <w:rPr>
          <w:rFonts w:hint="cs"/>
          <w:sz w:val="27"/>
          <w:rtl/>
        </w:rPr>
        <w:t>ّ</w:t>
      </w:r>
      <w:r w:rsidRPr="004F31A3">
        <w:rPr>
          <w:rFonts w:hint="cs"/>
          <w:sz w:val="27"/>
          <w:rtl/>
        </w:rPr>
        <w:t>ي من وجهة نظر العقل، ويعتبر مخالفته ه</w:t>
      </w:r>
      <w:r w:rsidR="00476D42" w:rsidRPr="004F31A3">
        <w:rPr>
          <w:rFonts w:hint="cs"/>
          <w:sz w:val="27"/>
          <w:rtl/>
        </w:rPr>
        <w:t>َ</w:t>
      </w:r>
      <w:r w:rsidRPr="004F31A3">
        <w:rPr>
          <w:rFonts w:hint="cs"/>
          <w:sz w:val="27"/>
          <w:rtl/>
        </w:rPr>
        <w:t>ت</w:t>
      </w:r>
      <w:r w:rsidR="00476D42" w:rsidRPr="004F31A3">
        <w:rPr>
          <w:rFonts w:hint="cs"/>
          <w:sz w:val="27"/>
          <w:rtl/>
        </w:rPr>
        <w:t>ْ</w:t>
      </w:r>
      <w:r w:rsidRPr="004F31A3">
        <w:rPr>
          <w:rFonts w:hint="cs"/>
          <w:sz w:val="27"/>
          <w:rtl/>
        </w:rPr>
        <w:t>كاً لحرمة المولى، ويرى أن المتجر</w:t>
      </w:r>
      <w:r w:rsidR="00476D42" w:rsidRPr="004F31A3">
        <w:rPr>
          <w:rFonts w:hint="cs"/>
          <w:sz w:val="27"/>
          <w:rtl/>
        </w:rPr>
        <w:t>ّ</w:t>
      </w:r>
      <w:r w:rsidRPr="004F31A3">
        <w:rPr>
          <w:rFonts w:hint="cs"/>
          <w:sz w:val="27"/>
          <w:rtl/>
        </w:rPr>
        <w:t>ي مستحق</w:t>
      </w:r>
      <w:r w:rsidR="00476D42" w:rsidRPr="004F31A3">
        <w:rPr>
          <w:rFonts w:hint="cs"/>
          <w:sz w:val="27"/>
          <w:rtl/>
        </w:rPr>
        <w:t>ٌّ</w:t>
      </w:r>
      <w:r w:rsidRPr="004F31A3">
        <w:rPr>
          <w:rFonts w:hint="cs"/>
          <w:sz w:val="27"/>
          <w:rtl/>
        </w:rPr>
        <w:t xml:space="preserve"> للعقاب. </w:t>
      </w:r>
      <w:r w:rsidR="00476D42" w:rsidRPr="004F31A3">
        <w:rPr>
          <w:rFonts w:hint="cs"/>
          <w:sz w:val="27"/>
          <w:rtl/>
        </w:rPr>
        <w:t>و</w:t>
      </w:r>
      <w:r w:rsidRPr="004F31A3">
        <w:rPr>
          <w:rFonts w:hint="cs"/>
          <w:sz w:val="27"/>
          <w:rtl/>
        </w:rPr>
        <w:t>يصرّ</w:t>
      </w:r>
      <w:r w:rsidR="00476D42" w:rsidRPr="004F31A3">
        <w:rPr>
          <w:rFonts w:hint="cs"/>
          <w:sz w:val="27"/>
          <w:rtl/>
        </w:rPr>
        <w:t>ِ</w:t>
      </w:r>
      <w:r w:rsidRPr="004F31A3">
        <w:rPr>
          <w:rFonts w:hint="cs"/>
          <w:sz w:val="27"/>
          <w:rtl/>
        </w:rPr>
        <w:t xml:space="preserve">ح السيد الشهيد الصدر بأن ملاك استحقاق العقاب يكمن في عدم رعاية حرمة المولى، حيث </w:t>
      </w:r>
      <w:r w:rsidR="00476D42" w:rsidRPr="004F31A3">
        <w:rPr>
          <w:rFonts w:hint="cs"/>
          <w:sz w:val="27"/>
          <w:rtl/>
        </w:rPr>
        <w:t>إ</w:t>
      </w:r>
      <w:r w:rsidRPr="004F31A3">
        <w:rPr>
          <w:rFonts w:hint="cs"/>
          <w:sz w:val="27"/>
          <w:rtl/>
        </w:rPr>
        <w:t>ن المتجر</w:t>
      </w:r>
      <w:r w:rsidR="00476D42" w:rsidRPr="004F31A3">
        <w:rPr>
          <w:rFonts w:hint="cs"/>
          <w:sz w:val="27"/>
          <w:rtl/>
        </w:rPr>
        <w:t>ّ</w:t>
      </w:r>
      <w:r w:rsidRPr="004F31A3">
        <w:rPr>
          <w:rFonts w:hint="cs"/>
          <w:sz w:val="27"/>
          <w:rtl/>
        </w:rPr>
        <w:t>ي من خلال مخالفة التكليف الواصل لم ي</w:t>
      </w:r>
      <w:r w:rsidR="00476D42" w:rsidRPr="004F31A3">
        <w:rPr>
          <w:rFonts w:hint="cs"/>
          <w:sz w:val="27"/>
          <w:rtl/>
        </w:rPr>
        <w:t>ُ</w:t>
      </w:r>
      <w:r w:rsidRPr="004F31A3">
        <w:rPr>
          <w:rFonts w:hint="cs"/>
          <w:sz w:val="27"/>
          <w:rtl/>
        </w:rPr>
        <w:t>راع</w:t>
      </w:r>
      <w:r w:rsidR="00476D42" w:rsidRPr="004F31A3">
        <w:rPr>
          <w:rFonts w:hint="cs"/>
          <w:sz w:val="27"/>
          <w:rtl/>
        </w:rPr>
        <w:t>ِ</w:t>
      </w:r>
      <w:r w:rsidRPr="004F31A3">
        <w:rPr>
          <w:rFonts w:hint="cs"/>
          <w:sz w:val="27"/>
          <w:rtl/>
        </w:rPr>
        <w:t xml:space="preserve"> حرمة المولى، وأصبح مستحق</w:t>
      </w:r>
      <w:r w:rsidR="00476D42" w:rsidRPr="004F31A3">
        <w:rPr>
          <w:rFonts w:hint="cs"/>
          <w:sz w:val="27"/>
          <w:rtl/>
        </w:rPr>
        <w:t>ّ</w:t>
      </w:r>
      <w:r w:rsidRPr="004F31A3">
        <w:rPr>
          <w:rFonts w:hint="cs"/>
          <w:sz w:val="27"/>
          <w:rtl/>
        </w:rPr>
        <w:t>اً للعقاب</w:t>
      </w:r>
      <w:r w:rsidRPr="004F31A3">
        <w:rPr>
          <w:sz w:val="27"/>
          <w:vertAlign w:val="superscript"/>
          <w:rtl/>
        </w:rPr>
        <w:t>(</w:t>
      </w:r>
      <w:r w:rsidRPr="004F31A3">
        <w:rPr>
          <w:rStyle w:val="ac"/>
          <w:sz w:val="27"/>
          <w:rtl/>
        </w:rPr>
        <w:endnoteReference w:id="47"/>
      </w:r>
      <w:r w:rsidRPr="004F31A3">
        <w:rPr>
          <w:sz w:val="27"/>
          <w:vertAlign w:val="superscript"/>
          <w:rtl/>
        </w:rPr>
        <w:t>)</w:t>
      </w:r>
      <w:r w:rsidRPr="004F31A3">
        <w:rPr>
          <w:rFonts w:hint="cs"/>
          <w:sz w:val="27"/>
          <w:rtl/>
        </w:rPr>
        <w:t>.</w:t>
      </w:r>
    </w:p>
    <w:p w:rsidR="007967DF" w:rsidRPr="004F31A3" w:rsidRDefault="007967DF" w:rsidP="00BD57A5">
      <w:pPr>
        <w:rPr>
          <w:sz w:val="27"/>
          <w:rtl/>
        </w:rPr>
      </w:pPr>
    </w:p>
    <w:p w:rsidR="007967DF" w:rsidRPr="004F31A3" w:rsidRDefault="007967DF" w:rsidP="00A276BE">
      <w:pPr>
        <w:pStyle w:val="31"/>
        <w:rPr>
          <w:color w:val="auto"/>
          <w:rtl/>
        </w:rPr>
      </w:pPr>
      <w:r w:rsidRPr="004F31A3">
        <w:rPr>
          <w:rFonts w:hint="cs"/>
          <w:color w:val="auto"/>
          <w:rtl/>
        </w:rPr>
        <w:t>ثالثاً: نظرية الخطابات القانونية في العبور من النزعة الشخصية</w:t>
      </w:r>
    </w:p>
    <w:p w:rsidR="007967DF" w:rsidRPr="004F31A3" w:rsidRDefault="007967DF" w:rsidP="00BD57A5">
      <w:pPr>
        <w:rPr>
          <w:sz w:val="27"/>
          <w:rtl/>
        </w:rPr>
      </w:pPr>
      <w:r w:rsidRPr="004F31A3">
        <w:rPr>
          <w:rFonts w:hint="cs"/>
          <w:sz w:val="27"/>
          <w:rtl/>
        </w:rPr>
        <w:t>إن نظرية الخطابات القانونية عبارة</w:t>
      </w:r>
      <w:r w:rsidR="00476D42" w:rsidRPr="004F31A3">
        <w:rPr>
          <w:rFonts w:hint="cs"/>
          <w:sz w:val="27"/>
          <w:rtl/>
        </w:rPr>
        <w:t>ٌ</w:t>
      </w:r>
      <w:r w:rsidRPr="004F31A3">
        <w:rPr>
          <w:rFonts w:hint="cs"/>
          <w:sz w:val="27"/>
          <w:rtl/>
        </w:rPr>
        <w:t xml:space="preserve"> عن رؤية</w:t>
      </w:r>
      <w:r w:rsidR="00476D42" w:rsidRPr="004F31A3">
        <w:rPr>
          <w:rFonts w:hint="cs"/>
          <w:sz w:val="27"/>
          <w:rtl/>
        </w:rPr>
        <w:t>ٍ</w:t>
      </w:r>
      <w:r w:rsidRPr="004F31A3">
        <w:rPr>
          <w:rFonts w:hint="cs"/>
          <w:sz w:val="27"/>
          <w:rtl/>
        </w:rPr>
        <w:t xml:space="preserve"> بشأن كيفية تشريع الأحكام في شريعة الإسلام. إن هذه النظرية تأتي في إطار الإجابة عن هذا السؤال الجوهري</w:t>
      </w:r>
      <w:r w:rsidR="00476D42" w:rsidRPr="004F31A3">
        <w:rPr>
          <w:rFonts w:hint="cs"/>
          <w:sz w:val="27"/>
          <w:rtl/>
        </w:rPr>
        <w:t>،</w:t>
      </w:r>
      <w:r w:rsidRPr="004F31A3">
        <w:rPr>
          <w:rFonts w:hint="cs"/>
          <w:sz w:val="27"/>
          <w:rtl/>
        </w:rPr>
        <w:t xml:space="preserve"> وهو: هل الخطابات الشرعية التي نحصل من خلالها على الأحكام الشرعية تت</w:t>
      </w:r>
      <w:r w:rsidR="00476D42" w:rsidRPr="004F31A3">
        <w:rPr>
          <w:rFonts w:hint="cs"/>
          <w:sz w:val="27"/>
          <w:rtl/>
        </w:rPr>
        <w:t>ّ</w:t>
      </w:r>
      <w:r w:rsidRPr="004F31A3">
        <w:rPr>
          <w:rFonts w:hint="cs"/>
          <w:sz w:val="27"/>
          <w:rtl/>
        </w:rPr>
        <w:t>جه في الأصل إلى الأفراد أم أن المخاطب بها هو المجتمع؟ يذهب الإمام الخميني ـ وهو صاحب هذه النظرية ـ إلى القول بأن الخطابات الشرعية تت</w:t>
      </w:r>
      <w:r w:rsidR="00476D42" w:rsidRPr="004F31A3">
        <w:rPr>
          <w:rFonts w:hint="cs"/>
          <w:sz w:val="27"/>
          <w:rtl/>
        </w:rPr>
        <w:t>ّ</w:t>
      </w:r>
      <w:r w:rsidRPr="004F31A3">
        <w:rPr>
          <w:rFonts w:hint="cs"/>
          <w:sz w:val="27"/>
          <w:rtl/>
        </w:rPr>
        <w:t xml:space="preserve">جه في الأصل إلى المجتمع، وإذا كان </w:t>
      </w:r>
      <w:r w:rsidRPr="004F31A3">
        <w:rPr>
          <w:rFonts w:hint="cs"/>
          <w:sz w:val="27"/>
          <w:rtl/>
        </w:rPr>
        <w:lastRenderedPageBreak/>
        <w:t>الأفراد ير</w:t>
      </w:r>
      <w:r w:rsidR="00476D42" w:rsidRPr="004F31A3">
        <w:rPr>
          <w:rFonts w:hint="cs"/>
          <w:sz w:val="27"/>
          <w:rtl/>
        </w:rPr>
        <w:t>َ</w:t>
      </w:r>
      <w:r w:rsidRPr="004F31A3">
        <w:rPr>
          <w:rFonts w:hint="cs"/>
          <w:sz w:val="27"/>
          <w:rtl/>
        </w:rPr>
        <w:t>و</w:t>
      </w:r>
      <w:r w:rsidR="00476D42" w:rsidRPr="004F31A3">
        <w:rPr>
          <w:rFonts w:hint="cs"/>
          <w:sz w:val="27"/>
          <w:rtl/>
        </w:rPr>
        <w:t>ْ</w:t>
      </w:r>
      <w:r w:rsidRPr="004F31A3">
        <w:rPr>
          <w:rFonts w:hint="cs"/>
          <w:sz w:val="27"/>
          <w:rtl/>
        </w:rPr>
        <w:t>ن أنفسهم مخاطبين من ق</w:t>
      </w:r>
      <w:r w:rsidR="00476D42" w:rsidRPr="004F31A3">
        <w:rPr>
          <w:rFonts w:hint="cs"/>
          <w:sz w:val="27"/>
          <w:rtl/>
        </w:rPr>
        <w:t>ِ</w:t>
      </w:r>
      <w:r w:rsidRPr="004F31A3">
        <w:rPr>
          <w:rFonts w:hint="cs"/>
          <w:sz w:val="27"/>
          <w:rtl/>
        </w:rPr>
        <w:t>ب</w:t>
      </w:r>
      <w:r w:rsidR="00476D42" w:rsidRPr="004F31A3">
        <w:rPr>
          <w:rFonts w:hint="cs"/>
          <w:sz w:val="27"/>
          <w:rtl/>
        </w:rPr>
        <w:t>َ</w:t>
      </w:r>
      <w:r w:rsidRPr="004F31A3">
        <w:rPr>
          <w:rFonts w:hint="cs"/>
          <w:sz w:val="27"/>
          <w:rtl/>
        </w:rPr>
        <w:t>ل الشارع فهو لأن أفراد المجتمع مخاطبون من ق</w:t>
      </w:r>
      <w:r w:rsidR="00476D42" w:rsidRPr="004F31A3">
        <w:rPr>
          <w:rFonts w:hint="cs"/>
          <w:sz w:val="27"/>
          <w:rtl/>
        </w:rPr>
        <w:t>ِ</w:t>
      </w:r>
      <w:r w:rsidRPr="004F31A3">
        <w:rPr>
          <w:rFonts w:hint="cs"/>
          <w:sz w:val="27"/>
          <w:rtl/>
        </w:rPr>
        <w:t>ب</w:t>
      </w:r>
      <w:r w:rsidR="00476D42" w:rsidRPr="004F31A3">
        <w:rPr>
          <w:rFonts w:hint="cs"/>
          <w:sz w:val="27"/>
          <w:rtl/>
        </w:rPr>
        <w:t>َ</w:t>
      </w:r>
      <w:r w:rsidRPr="004F31A3">
        <w:rPr>
          <w:rFonts w:hint="cs"/>
          <w:sz w:val="27"/>
          <w:rtl/>
        </w:rPr>
        <w:t>ل الشارع.</w:t>
      </w:r>
    </w:p>
    <w:p w:rsidR="007967DF" w:rsidRPr="004F31A3" w:rsidRDefault="007967DF" w:rsidP="00BD57A5">
      <w:pPr>
        <w:rPr>
          <w:sz w:val="27"/>
          <w:rtl/>
        </w:rPr>
      </w:pPr>
      <w:r w:rsidRPr="004F31A3">
        <w:rPr>
          <w:rFonts w:hint="cs"/>
          <w:sz w:val="27"/>
          <w:rtl/>
        </w:rPr>
        <w:t>إن الخطاب الذي يتوج</w:t>
      </w:r>
      <w:r w:rsidR="00476D42" w:rsidRPr="004F31A3">
        <w:rPr>
          <w:rFonts w:hint="cs"/>
          <w:sz w:val="27"/>
          <w:rtl/>
        </w:rPr>
        <w:t>ّ</w:t>
      </w:r>
      <w:r w:rsidRPr="004F31A3">
        <w:rPr>
          <w:rFonts w:hint="cs"/>
          <w:sz w:val="27"/>
          <w:rtl/>
        </w:rPr>
        <w:t xml:space="preserve">ه إلى المجتمع يُسمّى بـ </w:t>
      </w:r>
      <w:r w:rsidRPr="004F31A3">
        <w:rPr>
          <w:rFonts w:hint="eastAsia"/>
          <w:sz w:val="24"/>
          <w:szCs w:val="24"/>
          <w:rtl/>
        </w:rPr>
        <w:t>«</w:t>
      </w:r>
      <w:r w:rsidRPr="004F31A3">
        <w:rPr>
          <w:rFonts w:hint="cs"/>
          <w:sz w:val="27"/>
          <w:rtl/>
        </w:rPr>
        <w:t>الخطاب القانوني</w:t>
      </w:r>
      <w:r w:rsidRPr="004F31A3">
        <w:rPr>
          <w:rFonts w:hint="eastAsia"/>
          <w:sz w:val="24"/>
          <w:szCs w:val="24"/>
          <w:rtl/>
        </w:rPr>
        <w:t>»</w:t>
      </w:r>
      <w:r w:rsidRPr="004F31A3">
        <w:rPr>
          <w:rFonts w:hint="cs"/>
          <w:sz w:val="27"/>
          <w:rtl/>
        </w:rPr>
        <w:t>. طبقاً لهذه النظرية لا تكون الإرادة التشريعية للشارع المقد</w:t>
      </w:r>
      <w:r w:rsidR="00476D42" w:rsidRPr="004F31A3">
        <w:rPr>
          <w:rFonts w:hint="cs"/>
          <w:sz w:val="27"/>
          <w:rtl/>
        </w:rPr>
        <w:t>َّ</w:t>
      </w:r>
      <w:r w:rsidRPr="004F31A3">
        <w:rPr>
          <w:rFonts w:hint="cs"/>
          <w:sz w:val="27"/>
          <w:rtl/>
        </w:rPr>
        <w:t>س عبارة</w:t>
      </w:r>
      <w:r w:rsidR="00476D42" w:rsidRPr="004F31A3">
        <w:rPr>
          <w:rFonts w:hint="cs"/>
          <w:sz w:val="27"/>
          <w:rtl/>
        </w:rPr>
        <w:t>ٌ</w:t>
      </w:r>
      <w:r w:rsidRPr="004F31A3">
        <w:rPr>
          <w:rFonts w:hint="cs"/>
          <w:sz w:val="27"/>
          <w:rtl/>
        </w:rPr>
        <w:t xml:space="preserve"> عن إرادة الإتيان بالتكليف من ق</w:t>
      </w:r>
      <w:r w:rsidR="00476D42" w:rsidRPr="004F31A3">
        <w:rPr>
          <w:rFonts w:hint="cs"/>
          <w:sz w:val="27"/>
          <w:rtl/>
        </w:rPr>
        <w:t>ِ</w:t>
      </w:r>
      <w:r w:rsidRPr="004F31A3">
        <w:rPr>
          <w:rFonts w:hint="cs"/>
          <w:sz w:val="27"/>
          <w:rtl/>
        </w:rPr>
        <w:t>ب</w:t>
      </w:r>
      <w:r w:rsidR="00476D42" w:rsidRPr="004F31A3">
        <w:rPr>
          <w:rFonts w:hint="cs"/>
          <w:sz w:val="27"/>
          <w:rtl/>
        </w:rPr>
        <w:t>َ</w:t>
      </w:r>
      <w:r w:rsidRPr="004F31A3">
        <w:rPr>
          <w:rFonts w:hint="cs"/>
          <w:sz w:val="27"/>
          <w:rtl/>
        </w:rPr>
        <w:t>ل المكل</w:t>
      </w:r>
      <w:r w:rsidR="00476D42" w:rsidRPr="004F31A3">
        <w:rPr>
          <w:rFonts w:hint="cs"/>
          <w:sz w:val="27"/>
          <w:rtl/>
        </w:rPr>
        <w:t>َّ</w:t>
      </w:r>
      <w:r w:rsidRPr="004F31A3">
        <w:rPr>
          <w:rFonts w:hint="cs"/>
          <w:sz w:val="27"/>
          <w:rtl/>
        </w:rPr>
        <w:t>ف، ودفعه إلى العمل بالتكليف، وإنما هي عبارة</w:t>
      </w:r>
      <w:r w:rsidR="00476D42" w:rsidRPr="004F31A3">
        <w:rPr>
          <w:rFonts w:hint="cs"/>
          <w:sz w:val="27"/>
          <w:rtl/>
        </w:rPr>
        <w:t>ٌ</w:t>
      </w:r>
      <w:r w:rsidRPr="004F31A3">
        <w:rPr>
          <w:rFonts w:hint="cs"/>
          <w:sz w:val="27"/>
          <w:rtl/>
        </w:rPr>
        <w:t xml:space="preserve"> عن إرادة التشريع وجعل الأحكام على نحو</w:t>
      </w:r>
      <w:r w:rsidR="00476D42" w:rsidRPr="004F31A3">
        <w:rPr>
          <w:rFonts w:hint="cs"/>
          <w:sz w:val="27"/>
          <w:rtl/>
        </w:rPr>
        <w:t>ٍ</w:t>
      </w:r>
      <w:r w:rsidRPr="004F31A3">
        <w:rPr>
          <w:rFonts w:hint="cs"/>
          <w:sz w:val="27"/>
          <w:rtl/>
        </w:rPr>
        <w:t xml:space="preserve"> عام</w:t>
      </w:r>
      <w:r w:rsidR="00476D42" w:rsidRPr="004F31A3">
        <w:rPr>
          <w:rFonts w:hint="cs"/>
          <w:sz w:val="27"/>
          <w:rtl/>
        </w:rPr>
        <w:t>ّ</w:t>
      </w:r>
      <w:r w:rsidRPr="004F31A3">
        <w:rPr>
          <w:rFonts w:hint="cs"/>
          <w:sz w:val="27"/>
          <w:rtl/>
        </w:rPr>
        <w:t>. وقد عبّر الإمام الخميني عم</w:t>
      </w:r>
      <w:r w:rsidR="00476D42" w:rsidRPr="004F31A3">
        <w:rPr>
          <w:rFonts w:hint="cs"/>
          <w:sz w:val="27"/>
          <w:rtl/>
        </w:rPr>
        <w:t>ّ</w:t>
      </w:r>
      <w:r w:rsidRPr="004F31A3">
        <w:rPr>
          <w:rFonts w:hint="cs"/>
          <w:sz w:val="27"/>
          <w:rtl/>
        </w:rPr>
        <w:t>ا تقد</w:t>
      </w:r>
      <w:r w:rsidR="00476D42" w:rsidRPr="004F31A3">
        <w:rPr>
          <w:rFonts w:hint="cs"/>
          <w:sz w:val="27"/>
          <w:rtl/>
        </w:rPr>
        <w:t>َّ</w:t>
      </w:r>
      <w:r w:rsidRPr="004F31A3">
        <w:rPr>
          <w:rFonts w:hint="cs"/>
          <w:sz w:val="27"/>
          <w:rtl/>
        </w:rPr>
        <w:t xml:space="preserve">م بـ </w:t>
      </w:r>
      <w:r w:rsidRPr="004F31A3">
        <w:rPr>
          <w:rFonts w:hint="eastAsia"/>
          <w:sz w:val="24"/>
          <w:szCs w:val="24"/>
          <w:rtl/>
        </w:rPr>
        <w:t>«</w:t>
      </w:r>
      <w:r w:rsidRPr="004F31A3">
        <w:rPr>
          <w:rFonts w:hint="cs"/>
          <w:sz w:val="27"/>
          <w:rtl/>
        </w:rPr>
        <w:t>الجعل القانوني العام</w:t>
      </w:r>
      <w:r w:rsidR="00476D42" w:rsidRPr="004F31A3">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48"/>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 xml:space="preserve">إن تأكيد نظرية الخطابات القانوني على </w:t>
      </w:r>
      <w:r w:rsidRPr="004F31A3">
        <w:rPr>
          <w:rFonts w:hint="eastAsia"/>
          <w:sz w:val="24"/>
          <w:szCs w:val="24"/>
          <w:rtl/>
        </w:rPr>
        <w:t>«</w:t>
      </w:r>
      <w:r w:rsidRPr="004F31A3">
        <w:rPr>
          <w:rFonts w:hint="cs"/>
          <w:sz w:val="27"/>
          <w:rtl/>
        </w:rPr>
        <w:t>عدم التعد</w:t>
      </w:r>
      <w:r w:rsidR="00476D42" w:rsidRPr="004F31A3">
        <w:rPr>
          <w:rFonts w:hint="cs"/>
          <w:sz w:val="27"/>
          <w:rtl/>
        </w:rPr>
        <w:t>ُّ</w:t>
      </w:r>
      <w:r w:rsidRPr="004F31A3">
        <w:rPr>
          <w:rFonts w:hint="cs"/>
          <w:sz w:val="27"/>
          <w:rtl/>
        </w:rPr>
        <w:t>د في ناحية الخطاب</w:t>
      </w:r>
      <w:r w:rsidRPr="004F31A3">
        <w:rPr>
          <w:rFonts w:hint="eastAsia"/>
          <w:sz w:val="24"/>
          <w:szCs w:val="24"/>
          <w:rtl/>
        </w:rPr>
        <w:t>»</w:t>
      </w:r>
      <w:r w:rsidRPr="004F31A3">
        <w:rPr>
          <w:rFonts w:hint="cs"/>
          <w:sz w:val="27"/>
          <w:rtl/>
        </w:rPr>
        <w:t xml:space="preserve"> إنما يأتي من حيث </w:t>
      </w:r>
      <w:r w:rsidR="00476D42" w:rsidRPr="004F31A3">
        <w:rPr>
          <w:rFonts w:hint="cs"/>
          <w:sz w:val="27"/>
          <w:rtl/>
        </w:rPr>
        <w:t>إ</w:t>
      </w:r>
      <w:r w:rsidRPr="004F31A3">
        <w:rPr>
          <w:rFonts w:hint="cs"/>
          <w:sz w:val="27"/>
          <w:rtl/>
        </w:rPr>
        <w:t>ن الخطاب مت</w:t>
      </w:r>
      <w:r w:rsidR="00476D42" w:rsidRPr="004F31A3">
        <w:rPr>
          <w:rFonts w:hint="cs"/>
          <w:sz w:val="27"/>
          <w:rtl/>
        </w:rPr>
        <w:t>ّ</w:t>
      </w:r>
      <w:r w:rsidRPr="004F31A3">
        <w:rPr>
          <w:rFonts w:hint="cs"/>
          <w:sz w:val="27"/>
          <w:rtl/>
        </w:rPr>
        <w:t>جه</w:t>
      </w:r>
      <w:r w:rsidR="001045A5">
        <w:rPr>
          <w:rFonts w:hint="cs"/>
          <w:sz w:val="27"/>
          <w:rtl/>
        </w:rPr>
        <w:t>ٌ</w:t>
      </w:r>
      <w:r w:rsidRPr="004F31A3">
        <w:rPr>
          <w:rFonts w:hint="cs"/>
          <w:sz w:val="27"/>
          <w:rtl/>
        </w:rPr>
        <w:t xml:space="preserve"> إلى نقطة</w:t>
      </w:r>
      <w:r w:rsidR="00476D42" w:rsidRPr="004F31A3">
        <w:rPr>
          <w:rFonts w:hint="cs"/>
          <w:sz w:val="27"/>
          <w:rtl/>
        </w:rPr>
        <w:t>ٍ</w:t>
      </w:r>
      <w:r w:rsidRPr="004F31A3">
        <w:rPr>
          <w:rFonts w:hint="cs"/>
          <w:sz w:val="27"/>
          <w:rtl/>
        </w:rPr>
        <w:t xml:space="preserve"> محد</w:t>
      </w:r>
      <w:r w:rsidR="00476D42" w:rsidRPr="004F31A3">
        <w:rPr>
          <w:rFonts w:hint="cs"/>
          <w:sz w:val="27"/>
          <w:rtl/>
        </w:rPr>
        <w:t>ّ</w:t>
      </w:r>
      <w:r w:rsidR="001045A5">
        <w:rPr>
          <w:rFonts w:hint="cs"/>
          <w:sz w:val="27"/>
          <w:rtl/>
        </w:rPr>
        <w:t>َ</w:t>
      </w:r>
      <w:r w:rsidRPr="004F31A3">
        <w:rPr>
          <w:rFonts w:hint="cs"/>
          <w:sz w:val="27"/>
          <w:rtl/>
        </w:rPr>
        <w:t xml:space="preserve">دة، وهي عنوان </w:t>
      </w:r>
      <w:r w:rsidRPr="004F31A3">
        <w:rPr>
          <w:rFonts w:hint="eastAsia"/>
          <w:sz w:val="24"/>
          <w:szCs w:val="24"/>
          <w:rtl/>
        </w:rPr>
        <w:t>«</w:t>
      </w:r>
      <w:r w:rsidRPr="004F31A3">
        <w:rPr>
          <w:rFonts w:hint="cs"/>
          <w:sz w:val="27"/>
          <w:rtl/>
        </w:rPr>
        <w:t>المجتمع</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عامّة المكل</w:t>
      </w:r>
      <w:r w:rsidR="00476D42" w:rsidRPr="004F31A3">
        <w:rPr>
          <w:rFonts w:hint="cs"/>
          <w:sz w:val="27"/>
          <w:rtl/>
        </w:rPr>
        <w:t>َّ</w:t>
      </w:r>
      <w:r w:rsidRPr="004F31A3">
        <w:rPr>
          <w:rFonts w:hint="cs"/>
          <w:sz w:val="27"/>
          <w:rtl/>
        </w:rPr>
        <w:t>فين</w:t>
      </w:r>
      <w:r w:rsidRPr="004F31A3">
        <w:rPr>
          <w:rFonts w:hint="eastAsia"/>
          <w:sz w:val="24"/>
          <w:szCs w:val="24"/>
          <w:rtl/>
        </w:rPr>
        <w:t>»</w:t>
      </w:r>
      <w:r w:rsidRPr="004F31A3">
        <w:rPr>
          <w:rFonts w:hint="cs"/>
          <w:sz w:val="27"/>
          <w:rtl/>
        </w:rPr>
        <w:t>.</w:t>
      </w:r>
    </w:p>
    <w:p w:rsidR="007967DF" w:rsidRPr="004F31A3" w:rsidRDefault="007967DF" w:rsidP="00BD57A5">
      <w:pPr>
        <w:rPr>
          <w:sz w:val="27"/>
          <w:rtl/>
        </w:rPr>
      </w:pPr>
      <w:r w:rsidRPr="004F31A3">
        <w:rPr>
          <w:rFonts w:hint="cs"/>
          <w:sz w:val="27"/>
          <w:rtl/>
        </w:rPr>
        <w:t>ومن الواضح ـ بطبيعة الحال ـ أن كل</w:t>
      </w:r>
      <w:r w:rsidR="00476D42" w:rsidRPr="004F31A3">
        <w:rPr>
          <w:rFonts w:hint="cs"/>
          <w:sz w:val="27"/>
          <w:rtl/>
        </w:rPr>
        <w:t>ّ</w:t>
      </w:r>
      <w:r w:rsidRPr="004F31A3">
        <w:rPr>
          <w:rFonts w:hint="cs"/>
          <w:sz w:val="27"/>
          <w:rtl/>
        </w:rPr>
        <w:t xml:space="preserve"> عام</w:t>
      </w:r>
      <w:r w:rsidR="00476D42" w:rsidRPr="004F31A3">
        <w:rPr>
          <w:rFonts w:hint="cs"/>
          <w:sz w:val="27"/>
          <w:rtl/>
        </w:rPr>
        <w:t>ّ</w:t>
      </w:r>
      <w:r w:rsidRPr="004F31A3">
        <w:rPr>
          <w:rFonts w:hint="cs"/>
          <w:sz w:val="27"/>
          <w:rtl/>
        </w:rPr>
        <w:t xml:space="preserve"> قد يكون معنوناً بعنوان</w:t>
      </w:r>
      <w:r w:rsidR="00476D42" w:rsidRPr="004F31A3">
        <w:rPr>
          <w:rFonts w:hint="cs"/>
          <w:sz w:val="27"/>
          <w:rtl/>
        </w:rPr>
        <w:t>ٍ</w:t>
      </w:r>
      <w:r w:rsidRPr="004F31A3">
        <w:rPr>
          <w:rFonts w:hint="cs"/>
          <w:sz w:val="27"/>
          <w:rtl/>
        </w:rPr>
        <w:t xml:space="preserve"> يشير إلى س</w:t>
      </w:r>
      <w:r w:rsidR="00476D42" w:rsidRPr="004F31A3">
        <w:rPr>
          <w:rFonts w:hint="cs"/>
          <w:sz w:val="27"/>
          <w:rtl/>
        </w:rPr>
        <w:t>َ</w:t>
      </w:r>
      <w:r w:rsidRPr="004F31A3">
        <w:rPr>
          <w:rFonts w:hint="cs"/>
          <w:sz w:val="27"/>
          <w:rtl/>
        </w:rPr>
        <w:t>ع</w:t>
      </w:r>
      <w:r w:rsidR="00476D42" w:rsidRPr="004F31A3">
        <w:rPr>
          <w:rFonts w:hint="cs"/>
          <w:sz w:val="27"/>
          <w:rtl/>
        </w:rPr>
        <w:t>َ</w:t>
      </w:r>
      <w:r w:rsidRPr="004F31A3">
        <w:rPr>
          <w:rFonts w:hint="cs"/>
          <w:sz w:val="27"/>
          <w:rtl/>
        </w:rPr>
        <w:t>ة وضيق ذلك العام</w:t>
      </w:r>
      <w:r w:rsidR="00476D42" w:rsidRPr="004F31A3">
        <w:rPr>
          <w:rFonts w:hint="cs"/>
          <w:sz w:val="27"/>
          <w:rtl/>
        </w:rPr>
        <w:t>ّ</w:t>
      </w:r>
      <w:r w:rsidRPr="004F31A3">
        <w:rPr>
          <w:rFonts w:hint="cs"/>
          <w:sz w:val="27"/>
          <w:rtl/>
        </w:rPr>
        <w:t>، من قبيل</w:t>
      </w:r>
      <w:r w:rsidR="00476D42" w:rsidRPr="004F31A3">
        <w:rPr>
          <w:rFonts w:hint="cs"/>
          <w:sz w:val="27"/>
          <w:rtl/>
        </w:rPr>
        <w:t>:</w:t>
      </w:r>
      <w:r w:rsidRPr="004F31A3">
        <w:rPr>
          <w:rFonts w:hint="cs"/>
          <w:sz w:val="27"/>
          <w:rtl/>
        </w:rPr>
        <w:t xml:space="preserve"> عموم المؤمنين في قوله تعالى: </w:t>
      </w:r>
      <w:r w:rsidRPr="004F31A3">
        <w:rPr>
          <w:rFonts w:ascii="Mosawi" w:hAnsi="Mosawi" w:cs="Mosawi"/>
          <w:sz w:val="24"/>
          <w:szCs w:val="24"/>
          <w:rtl/>
        </w:rPr>
        <w:t>﴿</w:t>
      </w:r>
      <w:r w:rsidRPr="004F31A3">
        <w:rPr>
          <w:b/>
          <w:bCs/>
          <w:sz w:val="27"/>
          <w:rtl/>
        </w:rPr>
        <w:t>يَا أَيُّهَا الَّذِينَ آَمَنُوا</w:t>
      </w:r>
      <w:r w:rsidRPr="004F31A3">
        <w:rPr>
          <w:rFonts w:ascii="Mosawi" w:hAnsi="Mosawi" w:cs="Mosawi"/>
          <w:sz w:val="24"/>
          <w:szCs w:val="24"/>
          <w:rtl/>
        </w:rPr>
        <w:t>﴾</w:t>
      </w:r>
      <w:r w:rsidRPr="004F31A3">
        <w:rPr>
          <w:rFonts w:hint="cs"/>
          <w:sz w:val="27"/>
          <w:rtl/>
        </w:rPr>
        <w:t xml:space="preserve">، أو عموم الناس في قوله تعالى: </w:t>
      </w:r>
      <w:r w:rsidRPr="004F31A3">
        <w:rPr>
          <w:rFonts w:ascii="Mosawi" w:hAnsi="Mosawi" w:cs="Mosawi"/>
          <w:sz w:val="24"/>
          <w:szCs w:val="24"/>
          <w:rtl/>
        </w:rPr>
        <w:t>﴿</w:t>
      </w:r>
      <w:r w:rsidRPr="004F31A3">
        <w:rPr>
          <w:b/>
          <w:bCs/>
          <w:sz w:val="27"/>
          <w:rtl/>
        </w:rPr>
        <w:t>يَا أَيُّهَا النَّاسُ</w:t>
      </w:r>
      <w:r w:rsidRPr="004F31A3">
        <w:rPr>
          <w:rFonts w:ascii="Mosawi" w:hAnsi="Mosawi" w:cs="Mosawi"/>
          <w:sz w:val="24"/>
          <w:szCs w:val="24"/>
          <w:rtl/>
        </w:rPr>
        <w:t>﴾</w:t>
      </w:r>
      <w:r w:rsidRPr="004F31A3">
        <w:rPr>
          <w:rFonts w:hint="cs"/>
          <w:sz w:val="27"/>
          <w:rtl/>
        </w:rPr>
        <w:t xml:space="preserve">، أو عموم العلماء في قولهم: </w:t>
      </w:r>
      <w:r w:rsidRPr="004F31A3">
        <w:rPr>
          <w:rFonts w:hint="eastAsia"/>
          <w:sz w:val="24"/>
          <w:szCs w:val="24"/>
          <w:rtl/>
        </w:rPr>
        <w:t>«</w:t>
      </w:r>
      <w:r w:rsidRPr="004F31A3">
        <w:rPr>
          <w:rFonts w:hint="cs"/>
          <w:sz w:val="27"/>
          <w:rtl/>
        </w:rPr>
        <w:t>يا أي</w:t>
      </w:r>
      <w:r w:rsidR="0041521E" w:rsidRPr="004F31A3">
        <w:rPr>
          <w:rFonts w:hint="cs"/>
          <w:sz w:val="27"/>
          <w:rtl/>
        </w:rPr>
        <w:t>ُّ</w:t>
      </w:r>
      <w:r w:rsidRPr="004F31A3">
        <w:rPr>
          <w:rFonts w:hint="cs"/>
          <w:sz w:val="27"/>
          <w:rtl/>
        </w:rPr>
        <w:t>ها العلماء</w:t>
      </w:r>
      <w:r w:rsidRPr="004F31A3">
        <w:rPr>
          <w:rFonts w:hint="eastAsia"/>
          <w:sz w:val="24"/>
          <w:szCs w:val="24"/>
          <w:rtl/>
        </w:rPr>
        <w:t>»</w:t>
      </w:r>
      <w:r w:rsidRPr="004F31A3">
        <w:rPr>
          <w:rFonts w:hint="cs"/>
          <w:sz w:val="27"/>
          <w:rtl/>
        </w:rPr>
        <w:t>، حيث ي</w:t>
      </w:r>
      <w:r w:rsidR="0041521E" w:rsidRPr="004F31A3">
        <w:rPr>
          <w:rFonts w:hint="cs"/>
          <w:sz w:val="27"/>
          <w:rtl/>
        </w:rPr>
        <w:t>ُ</w:t>
      </w:r>
      <w:r w:rsidRPr="004F31A3">
        <w:rPr>
          <w:rFonts w:hint="cs"/>
          <w:sz w:val="27"/>
          <w:rtl/>
        </w:rPr>
        <w:t>راد من هذه العمومات على التوالي: مجتمع المؤمنين، والمجتمع الإنساني، ومجموع العلماء.</w:t>
      </w:r>
    </w:p>
    <w:p w:rsidR="007967DF" w:rsidRPr="004F31A3" w:rsidRDefault="007967DF" w:rsidP="00BD57A5">
      <w:pPr>
        <w:rPr>
          <w:sz w:val="27"/>
          <w:rtl/>
        </w:rPr>
      </w:pPr>
      <w:r w:rsidRPr="004F31A3">
        <w:rPr>
          <w:rFonts w:hint="cs"/>
          <w:sz w:val="27"/>
          <w:rtl/>
        </w:rPr>
        <w:t xml:space="preserve">وقد ذكروا أن من بين الأدلة على نظرية الخطابات القانونية </w:t>
      </w:r>
      <w:r w:rsidRPr="004F31A3">
        <w:rPr>
          <w:rFonts w:hint="eastAsia"/>
          <w:sz w:val="24"/>
          <w:szCs w:val="24"/>
          <w:rtl/>
        </w:rPr>
        <w:t>«</w:t>
      </w:r>
      <w:r w:rsidRPr="004F31A3">
        <w:rPr>
          <w:rFonts w:hint="cs"/>
          <w:sz w:val="27"/>
          <w:rtl/>
        </w:rPr>
        <w:t>المنهج العقلائي في التشريعات الع</w:t>
      </w:r>
      <w:r w:rsidR="0041521E" w:rsidRPr="004F31A3">
        <w:rPr>
          <w:rFonts w:hint="cs"/>
          <w:sz w:val="27"/>
          <w:rtl/>
        </w:rPr>
        <w:t>ُ</w:t>
      </w:r>
      <w:r w:rsidRPr="004F31A3">
        <w:rPr>
          <w:rFonts w:hint="cs"/>
          <w:sz w:val="27"/>
          <w:rtl/>
        </w:rPr>
        <w:t>ر</w:t>
      </w:r>
      <w:r w:rsidR="0041521E" w:rsidRPr="004F31A3">
        <w:rPr>
          <w:rFonts w:hint="cs"/>
          <w:sz w:val="27"/>
          <w:rtl/>
        </w:rPr>
        <w:t>ْ</w:t>
      </w:r>
      <w:r w:rsidRPr="004F31A3">
        <w:rPr>
          <w:rFonts w:hint="cs"/>
          <w:sz w:val="27"/>
          <w:rtl/>
        </w:rPr>
        <w:t>فية</w:t>
      </w:r>
      <w:r w:rsidRPr="004F31A3">
        <w:rPr>
          <w:rFonts w:hint="eastAsia"/>
          <w:sz w:val="24"/>
          <w:szCs w:val="24"/>
          <w:rtl/>
        </w:rPr>
        <w:t>»</w:t>
      </w:r>
      <w:r w:rsidRPr="004F31A3">
        <w:rPr>
          <w:sz w:val="27"/>
          <w:vertAlign w:val="superscript"/>
          <w:rtl/>
        </w:rPr>
        <w:t>(</w:t>
      </w:r>
      <w:r w:rsidRPr="004F31A3">
        <w:rPr>
          <w:rStyle w:val="ac"/>
          <w:sz w:val="27"/>
          <w:rtl/>
        </w:rPr>
        <w:endnoteReference w:id="49"/>
      </w:r>
      <w:r w:rsidRPr="004F31A3">
        <w:rPr>
          <w:sz w:val="27"/>
          <w:vertAlign w:val="superscript"/>
          <w:rtl/>
        </w:rPr>
        <w:t>)</w:t>
      </w:r>
      <w:r w:rsidRPr="004F31A3">
        <w:rPr>
          <w:rFonts w:hint="cs"/>
          <w:sz w:val="27"/>
          <w:rtl/>
        </w:rPr>
        <w:t>. إن القوانين الع</w:t>
      </w:r>
      <w:r w:rsidR="0041521E" w:rsidRPr="004F31A3">
        <w:rPr>
          <w:rFonts w:hint="cs"/>
          <w:sz w:val="27"/>
          <w:rtl/>
        </w:rPr>
        <w:t>ُ</w:t>
      </w:r>
      <w:r w:rsidRPr="004F31A3">
        <w:rPr>
          <w:rFonts w:hint="cs"/>
          <w:sz w:val="27"/>
          <w:rtl/>
        </w:rPr>
        <w:t>ر</w:t>
      </w:r>
      <w:r w:rsidR="0041521E" w:rsidRPr="004F31A3">
        <w:rPr>
          <w:rFonts w:hint="cs"/>
          <w:sz w:val="27"/>
          <w:rtl/>
        </w:rPr>
        <w:t>ْ</w:t>
      </w:r>
      <w:r w:rsidRPr="004F31A3">
        <w:rPr>
          <w:rFonts w:hint="cs"/>
          <w:sz w:val="27"/>
          <w:rtl/>
        </w:rPr>
        <w:t>فية التي يتمّ وضعها في مختلف الأنظمة الحقوقية تأتي على شكل</w:t>
      </w:r>
      <w:r w:rsidR="0041521E" w:rsidRPr="004F31A3">
        <w:rPr>
          <w:rFonts w:hint="cs"/>
          <w:sz w:val="27"/>
          <w:rtl/>
        </w:rPr>
        <w:t>ٍ</w:t>
      </w:r>
      <w:r w:rsidRPr="004F31A3">
        <w:rPr>
          <w:rFonts w:hint="cs"/>
          <w:sz w:val="27"/>
          <w:rtl/>
        </w:rPr>
        <w:t xml:space="preserve"> عام</w:t>
      </w:r>
      <w:r w:rsidR="0041521E" w:rsidRPr="004F31A3">
        <w:rPr>
          <w:rFonts w:hint="cs"/>
          <w:sz w:val="27"/>
          <w:rtl/>
        </w:rPr>
        <w:t>ّ</w:t>
      </w:r>
      <w:r w:rsidRPr="004F31A3">
        <w:rPr>
          <w:rFonts w:hint="cs"/>
          <w:sz w:val="27"/>
          <w:rtl/>
        </w:rPr>
        <w:t>، ويكون المخاطب بها عامّة المجتمع، وليس أشخاص المكل</w:t>
      </w:r>
      <w:r w:rsidR="0041521E" w:rsidRPr="004F31A3">
        <w:rPr>
          <w:rFonts w:hint="cs"/>
          <w:sz w:val="27"/>
          <w:rtl/>
        </w:rPr>
        <w:t>َّ</w:t>
      </w:r>
      <w:r w:rsidRPr="004F31A3">
        <w:rPr>
          <w:rFonts w:hint="cs"/>
          <w:sz w:val="27"/>
          <w:rtl/>
        </w:rPr>
        <w:t>فين وحالاتهم المختلفة. والشارع ب</w:t>
      </w:r>
      <w:r w:rsidR="004F0772" w:rsidRPr="004F31A3">
        <w:rPr>
          <w:rFonts w:hint="cs"/>
          <w:sz w:val="27"/>
          <w:rtl/>
        </w:rPr>
        <w:t>دَوْر</w:t>
      </w:r>
      <w:r w:rsidRPr="004F31A3">
        <w:rPr>
          <w:rFonts w:hint="cs"/>
          <w:sz w:val="27"/>
          <w:rtl/>
        </w:rPr>
        <w:t>ه لم يبتكر طريقة</w:t>
      </w:r>
      <w:r w:rsidR="0041521E" w:rsidRPr="004F31A3">
        <w:rPr>
          <w:rFonts w:hint="cs"/>
          <w:sz w:val="27"/>
          <w:rtl/>
        </w:rPr>
        <w:t>ً</w:t>
      </w:r>
      <w:r w:rsidRPr="004F31A3">
        <w:rPr>
          <w:rFonts w:hint="cs"/>
          <w:sz w:val="27"/>
          <w:rtl/>
        </w:rPr>
        <w:t xml:space="preserve"> جديدة في أساليب التشريع ووضع القوانين.</w:t>
      </w:r>
    </w:p>
    <w:p w:rsidR="007967DF" w:rsidRPr="004F31A3" w:rsidRDefault="007967DF" w:rsidP="00BD57A5">
      <w:pPr>
        <w:rPr>
          <w:sz w:val="27"/>
          <w:rtl/>
        </w:rPr>
      </w:pPr>
      <w:r w:rsidRPr="004F31A3">
        <w:rPr>
          <w:rFonts w:hint="cs"/>
          <w:sz w:val="27"/>
          <w:rtl/>
        </w:rPr>
        <w:t>إن هذه المسألة ـ بطبيعة الحال ـ لم ت</w:t>
      </w:r>
      <w:r w:rsidR="0041521E" w:rsidRPr="004F31A3">
        <w:rPr>
          <w:rFonts w:hint="cs"/>
          <w:sz w:val="27"/>
          <w:rtl/>
        </w:rPr>
        <w:t>َ</w:t>
      </w:r>
      <w:r w:rsidRPr="004F31A3">
        <w:rPr>
          <w:rFonts w:hint="cs"/>
          <w:sz w:val="27"/>
          <w:rtl/>
        </w:rPr>
        <w:t>ر</w:t>
      </w:r>
      <w:r w:rsidR="0041521E" w:rsidRPr="004F31A3">
        <w:rPr>
          <w:rFonts w:hint="cs"/>
          <w:sz w:val="27"/>
          <w:rtl/>
        </w:rPr>
        <w:t>ِ</w:t>
      </w:r>
      <w:r w:rsidRPr="004F31A3">
        <w:rPr>
          <w:rFonts w:hint="cs"/>
          <w:sz w:val="27"/>
          <w:rtl/>
        </w:rPr>
        <w:t>د</w:t>
      </w:r>
      <w:r w:rsidR="0041521E" w:rsidRPr="004F31A3">
        <w:rPr>
          <w:rFonts w:hint="cs"/>
          <w:sz w:val="27"/>
          <w:rtl/>
        </w:rPr>
        <w:t>ْ</w:t>
      </w:r>
      <w:r w:rsidRPr="004F31A3">
        <w:rPr>
          <w:rFonts w:hint="cs"/>
          <w:sz w:val="27"/>
          <w:rtl/>
        </w:rPr>
        <w:t xml:space="preserve"> في كلمات الإمام الخميني</w:t>
      </w:r>
      <w:r w:rsidR="0041521E" w:rsidRPr="004F31A3">
        <w:rPr>
          <w:rFonts w:hint="cs"/>
          <w:sz w:val="27"/>
          <w:rtl/>
        </w:rPr>
        <w:t xml:space="preserve"> </w:t>
      </w:r>
      <w:r w:rsidRPr="004F31A3">
        <w:rPr>
          <w:rFonts w:hint="cs"/>
          <w:sz w:val="27"/>
          <w:rtl/>
        </w:rPr>
        <w:t>بشكل</w:t>
      </w:r>
      <w:r w:rsidR="0041521E" w:rsidRPr="004F31A3">
        <w:rPr>
          <w:rFonts w:hint="cs"/>
          <w:sz w:val="27"/>
          <w:rtl/>
        </w:rPr>
        <w:t>ٍ</w:t>
      </w:r>
      <w:r w:rsidRPr="004F31A3">
        <w:rPr>
          <w:rFonts w:hint="cs"/>
          <w:sz w:val="27"/>
          <w:rtl/>
        </w:rPr>
        <w:t xml:space="preserve"> صريح</w:t>
      </w:r>
      <w:r w:rsidR="0041521E" w:rsidRPr="004F31A3">
        <w:rPr>
          <w:rFonts w:hint="cs"/>
          <w:sz w:val="27"/>
          <w:rtl/>
        </w:rPr>
        <w:t>ٍ</w:t>
      </w:r>
      <w:r w:rsidRPr="004F31A3">
        <w:rPr>
          <w:rFonts w:hint="cs"/>
          <w:sz w:val="27"/>
          <w:rtl/>
        </w:rPr>
        <w:t xml:space="preserve"> وعلى نحو ظاهر</w:t>
      </w:r>
      <w:r w:rsidR="0041521E" w:rsidRPr="004F31A3">
        <w:rPr>
          <w:rFonts w:hint="cs"/>
          <w:sz w:val="27"/>
          <w:rtl/>
        </w:rPr>
        <w:t>ٍ</w:t>
      </w:r>
      <w:r w:rsidRPr="004F31A3">
        <w:rPr>
          <w:rFonts w:hint="cs"/>
          <w:sz w:val="27"/>
          <w:rtl/>
        </w:rPr>
        <w:t xml:space="preserve"> بوصفها دليلاً، ولكن</w:t>
      </w:r>
      <w:r w:rsidR="0041521E" w:rsidRPr="004F31A3">
        <w:rPr>
          <w:rFonts w:hint="cs"/>
          <w:sz w:val="27"/>
          <w:rtl/>
        </w:rPr>
        <w:t>ّ</w:t>
      </w:r>
      <w:r w:rsidRPr="004F31A3">
        <w:rPr>
          <w:rFonts w:hint="cs"/>
          <w:sz w:val="27"/>
          <w:rtl/>
        </w:rPr>
        <w:t xml:space="preserve"> عبارته بحيث يمكن لنا في الحد</w:t>
      </w:r>
      <w:r w:rsidR="0041521E" w:rsidRPr="004F31A3">
        <w:rPr>
          <w:rFonts w:hint="cs"/>
          <w:sz w:val="27"/>
          <w:rtl/>
        </w:rPr>
        <w:t>ّ</w:t>
      </w:r>
      <w:r w:rsidRPr="004F31A3">
        <w:rPr>
          <w:rFonts w:hint="cs"/>
          <w:sz w:val="27"/>
          <w:rtl/>
        </w:rPr>
        <w:t xml:space="preserve"> الأدنى أن نستأنس بها لإثبات المد</w:t>
      </w:r>
      <w:r w:rsidR="0041521E" w:rsidRPr="004F31A3">
        <w:rPr>
          <w:rFonts w:hint="cs"/>
          <w:sz w:val="27"/>
          <w:rtl/>
        </w:rPr>
        <w:t>َّ</w:t>
      </w:r>
      <w:r w:rsidRPr="004F31A3">
        <w:rPr>
          <w:rFonts w:hint="cs"/>
          <w:sz w:val="27"/>
          <w:rtl/>
        </w:rPr>
        <w:t>عى</w:t>
      </w:r>
      <w:r w:rsidR="0041521E" w:rsidRPr="004F31A3">
        <w:rPr>
          <w:rFonts w:hint="cs"/>
          <w:sz w:val="27"/>
          <w:rtl/>
        </w:rPr>
        <w:t>؛</w:t>
      </w:r>
      <w:r w:rsidRPr="004F31A3">
        <w:rPr>
          <w:rFonts w:hint="cs"/>
          <w:sz w:val="27"/>
          <w:rtl/>
        </w:rPr>
        <w:t xml:space="preserve"> إذ يقول: </w:t>
      </w:r>
      <w:r w:rsidRPr="004F31A3">
        <w:rPr>
          <w:rFonts w:hint="eastAsia"/>
          <w:sz w:val="24"/>
          <w:szCs w:val="24"/>
          <w:rtl/>
        </w:rPr>
        <w:t>«</w:t>
      </w:r>
      <w:r w:rsidR="0041521E" w:rsidRPr="004F31A3">
        <w:rPr>
          <w:rFonts w:hint="cs"/>
          <w:sz w:val="27"/>
          <w:rtl/>
        </w:rPr>
        <w:t>...</w:t>
      </w:r>
      <w:r w:rsidRPr="004F31A3">
        <w:rPr>
          <w:rFonts w:hint="cs"/>
          <w:sz w:val="27"/>
          <w:rtl/>
        </w:rPr>
        <w:t>كما يظهر بالتأمّ</w:t>
      </w:r>
      <w:r w:rsidR="0041521E" w:rsidRPr="004F31A3">
        <w:rPr>
          <w:rFonts w:hint="cs"/>
          <w:sz w:val="27"/>
          <w:rtl/>
        </w:rPr>
        <w:t>ُ</w:t>
      </w:r>
      <w:r w:rsidRPr="004F31A3">
        <w:rPr>
          <w:rFonts w:hint="cs"/>
          <w:sz w:val="27"/>
          <w:rtl/>
        </w:rPr>
        <w:t>ل في القوانين الع</w:t>
      </w:r>
      <w:r w:rsidR="0041521E" w:rsidRPr="004F31A3">
        <w:rPr>
          <w:rFonts w:hint="cs"/>
          <w:sz w:val="27"/>
          <w:rtl/>
        </w:rPr>
        <w:t>ُ</w:t>
      </w:r>
      <w:r w:rsidRPr="004F31A3">
        <w:rPr>
          <w:rFonts w:hint="cs"/>
          <w:sz w:val="27"/>
          <w:rtl/>
        </w:rPr>
        <w:t>ر</w:t>
      </w:r>
      <w:r w:rsidR="0041521E" w:rsidRPr="004F31A3">
        <w:rPr>
          <w:rFonts w:hint="cs"/>
          <w:sz w:val="27"/>
          <w:rtl/>
        </w:rPr>
        <w:t>ْ</w:t>
      </w:r>
      <w:r w:rsidRPr="004F31A3">
        <w:rPr>
          <w:rFonts w:hint="cs"/>
          <w:sz w:val="27"/>
          <w:rtl/>
        </w:rPr>
        <w:t>فية</w:t>
      </w:r>
      <w:r w:rsidRPr="004F31A3">
        <w:rPr>
          <w:rFonts w:hint="eastAsia"/>
          <w:sz w:val="24"/>
          <w:szCs w:val="24"/>
          <w:rtl/>
        </w:rPr>
        <w:t>»</w:t>
      </w:r>
      <w:r w:rsidRPr="004F31A3">
        <w:rPr>
          <w:sz w:val="27"/>
          <w:vertAlign w:val="superscript"/>
          <w:rtl/>
        </w:rPr>
        <w:t>(</w:t>
      </w:r>
      <w:r w:rsidRPr="004F31A3">
        <w:rPr>
          <w:rStyle w:val="ac"/>
          <w:sz w:val="27"/>
          <w:rtl/>
        </w:rPr>
        <w:endnoteReference w:id="50"/>
      </w:r>
      <w:r w:rsidRPr="004F31A3">
        <w:rPr>
          <w:sz w:val="27"/>
          <w:vertAlign w:val="superscript"/>
          <w:rtl/>
        </w:rPr>
        <w:t>)</w:t>
      </w:r>
      <w:r w:rsidRPr="004F31A3">
        <w:rPr>
          <w:rFonts w:hint="cs"/>
          <w:sz w:val="27"/>
          <w:rtl/>
        </w:rPr>
        <w:t>.</w:t>
      </w:r>
    </w:p>
    <w:p w:rsidR="007967DF" w:rsidRPr="004F31A3" w:rsidRDefault="007967DF" w:rsidP="00BD57A5">
      <w:pPr>
        <w:rPr>
          <w:sz w:val="27"/>
          <w:rtl/>
        </w:rPr>
      </w:pPr>
      <w:r w:rsidRPr="004F31A3">
        <w:rPr>
          <w:rFonts w:hint="cs"/>
          <w:sz w:val="27"/>
          <w:rtl/>
        </w:rPr>
        <w:t>إن نظرية الخطابات القانونية</w:t>
      </w:r>
      <w:r w:rsidR="0041521E" w:rsidRPr="004F31A3">
        <w:rPr>
          <w:rFonts w:hint="cs"/>
          <w:sz w:val="27"/>
          <w:rtl/>
        </w:rPr>
        <w:t>،</w:t>
      </w:r>
      <w:r w:rsidRPr="004F31A3">
        <w:rPr>
          <w:rFonts w:hint="cs"/>
          <w:sz w:val="27"/>
          <w:rtl/>
        </w:rPr>
        <w:t xml:space="preserve"> التي تعكس التفكير القانوني والعقلائي </w:t>
      </w:r>
      <w:r w:rsidR="0041521E" w:rsidRPr="004F31A3">
        <w:rPr>
          <w:rFonts w:hint="cs"/>
          <w:sz w:val="27"/>
          <w:rtl/>
        </w:rPr>
        <w:t>ل</w:t>
      </w:r>
      <w:r w:rsidRPr="004F31A3">
        <w:rPr>
          <w:rFonts w:hint="cs"/>
          <w:sz w:val="27"/>
          <w:rtl/>
        </w:rPr>
        <w:t>لسيد الخميني</w:t>
      </w:r>
      <w:r w:rsidR="0041521E" w:rsidRPr="004F31A3">
        <w:rPr>
          <w:rFonts w:hint="cs"/>
          <w:sz w:val="27"/>
          <w:rtl/>
        </w:rPr>
        <w:t>،</w:t>
      </w:r>
      <w:r w:rsidRPr="004F31A3">
        <w:rPr>
          <w:rFonts w:hint="cs"/>
          <w:sz w:val="27"/>
          <w:rtl/>
        </w:rPr>
        <w:t xml:space="preserve"> إنما تمث</w:t>
      </w:r>
      <w:r w:rsidR="0041521E" w:rsidRPr="004F31A3">
        <w:rPr>
          <w:rFonts w:hint="cs"/>
          <w:sz w:val="27"/>
          <w:rtl/>
        </w:rPr>
        <w:t>ِّ</w:t>
      </w:r>
      <w:r w:rsidRPr="004F31A3">
        <w:rPr>
          <w:rFonts w:hint="cs"/>
          <w:sz w:val="27"/>
          <w:rtl/>
        </w:rPr>
        <w:t>ل في الحقيقة س</w:t>
      </w:r>
      <w:r w:rsidR="0041521E" w:rsidRPr="004F31A3">
        <w:rPr>
          <w:rFonts w:hint="cs"/>
          <w:sz w:val="27"/>
          <w:rtl/>
        </w:rPr>
        <w:t>َ</w:t>
      </w:r>
      <w:r w:rsidRPr="004F31A3">
        <w:rPr>
          <w:rFonts w:hint="cs"/>
          <w:sz w:val="27"/>
          <w:rtl/>
        </w:rPr>
        <w:t>ع</w:t>
      </w:r>
      <w:r w:rsidR="0041521E" w:rsidRPr="004F31A3">
        <w:rPr>
          <w:rFonts w:hint="cs"/>
          <w:sz w:val="27"/>
          <w:rtl/>
        </w:rPr>
        <w:t>ْ</w:t>
      </w:r>
      <w:r w:rsidRPr="004F31A3">
        <w:rPr>
          <w:rFonts w:hint="cs"/>
          <w:sz w:val="27"/>
          <w:rtl/>
        </w:rPr>
        <w:t xml:space="preserve">ياً </w:t>
      </w:r>
      <w:r w:rsidR="001045A5">
        <w:rPr>
          <w:rFonts w:hint="cs"/>
          <w:sz w:val="27"/>
          <w:rtl/>
        </w:rPr>
        <w:t>ل</w:t>
      </w:r>
      <w:r w:rsidRPr="004F31A3">
        <w:rPr>
          <w:rFonts w:hint="cs"/>
          <w:sz w:val="27"/>
          <w:rtl/>
        </w:rPr>
        <w:t>لخروج من باراديم النزعة الشخصية، والتحر</w:t>
      </w:r>
      <w:r w:rsidR="0041521E" w:rsidRPr="004F31A3">
        <w:rPr>
          <w:rFonts w:hint="cs"/>
          <w:sz w:val="27"/>
          <w:rtl/>
        </w:rPr>
        <w:t>ُّ</w:t>
      </w:r>
      <w:r w:rsidRPr="004F31A3">
        <w:rPr>
          <w:rFonts w:hint="cs"/>
          <w:sz w:val="27"/>
          <w:rtl/>
        </w:rPr>
        <w:t xml:space="preserve">ر </w:t>
      </w:r>
      <w:r w:rsidRPr="004F31A3">
        <w:rPr>
          <w:rFonts w:hint="cs"/>
          <w:sz w:val="27"/>
          <w:rtl/>
        </w:rPr>
        <w:lastRenderedPageBreak/>
        <w:t>من منظومة العبد والمولى، والتأسيس لرؤية</w:t>
      </w:r>
      <w:r w:rsidR="0041521E" w:rsidRPr="004F31A3">
        <w:rPr>
          <w:rFonts w:hint="cs"/>
          <w:sz w:val="27"/>
          <w:rtl/>
        </w:rPr>
        <w:t>ٍ</w:t>
      </w:r>
      <w:r w:rsidRPr="004F31A3">
        <w:rPr>
          <w:rFonts w:hint="cs"/>
          <w:sz w:val="27"/>
          <w:rtl/>
        </w:rPr>
        <w:t xml:space="preserve"> قانونية في أصول الفقه.</w:t>
      </w:r>
    </w:p>
    <w:p w:rsidR="007967DF" w:rsidRPr="004F31A3" w:rsidRDefault="007967DF" w:rsidP="00BD57A5">
      <w:pPr>
        <w:rPr>
          <w:sz w:val="27"/>
          <w:rtl/>
        </w:rPr>
      </w:pPr>
      <w:r w:rsidRPr="004F31A3">
        <w:rPr>
          <w:rFonts w:hint="cs"/>
          <w:sz w:val="27"/>
          <w:rtl/>
        </w:rPr>
        <w:t>وذلك بتوضيح أن رؤية القائلين بانحلال الحكم يمكن تفسيرها من الناحية الحقوقية على أساس النزعة الشخصية. تقد</w:t>
      </w:r>
      <w:r w:rsidR="00763B6F" w:rsidRPr="004F31A3">
        <w:rPr>
          <w:rFonts w:hint="cs"/>
          <w:sz w:val="27"/>
          <w:rtl/>
        </w:rPr>
        <w:t>َّ</w:t>
      </w:r>
      <w:r w:rsidRPr="004F31A3">
        <w:rPr>
          <w:rFonts w:hint="cs"/>
          <w:sz w:val="27"/>
          <w:rtl/>
        </w:rPr>
        <w:t>م أن قلنا: إن الصيغة الأصولية للعبد والمولى تقوم على النزعة الشخصية، وإن العبد تابع</w:t>
      </w:r>
      <w:r w:rsidR="00763B6F" w:rsidRPr="004F31A3">
        <w:rPr>
          <w:rFonts w:hint="cs"/>
          <w:sz w:val="27"/>
          <w:rtl/>
        </w:rPr>
        <w:t>ٌ</w:t>
      </w:r>
      <w:r w:rsidRPr="004F31A3">
        <w:rPr>
          <w:rFonts w:hint="cs"/>
          <w:sz w:val="27"/>
          <w:rtl/>
        </w:rPr>
        <w:t xml:space="preserve"> وخاضع لشخصية المولى، وإن جميع أفعال العبد يتمّ تنظيمها على أساس احترام شخصية المولى ورعاية الاحترام والأدب بحضرته، وإن العبد بمخالفته لأمر المولى إنما يستهين ويستخفّ ـ في الحقيقة ـ بأوامر المولى. كما أن الفضاء الفكري والاجتماعي لعصر نزول القرآن الكريم والأحكام الصادرة عن النبي</w:t>
      </w:r>
      <w:r w:rsidR="00763B6F"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كانت تقوم ب</w:t>
      </w:r>
      <w:r w:rsidR="004F0772" w:rsidRPr="004F31A3">
        <w:rPr>
          <w:rFonts w:hint="cs"/>
          <w:sz w:val="27"/>
          <w:rtl/>
        </w:rPr>
        <w:t>دَوْر</w:t>
      </w:r>
      <w:r w:rsidRPr="004F31A3">
        <w:rPr>
          <w:rFonts w:hint="cs"/>
          <w:sz w:val="27"/>
          <w:rtl/>
        </w:rPr>
        <w:t>ها على أساس صيغة العبد والمولى أيضاً. لقد كان نظام الاسترقاق هو النظام السائد في عصر نزول القرآن. وبعبارة</w:t>
      </w:r>
      <w:r w:rsidR="00763B6F" w:rsidRPr="004F31A3">
        <w:rPr>
          <w:rFonts w:hint="cs"/>
          <w:sz w:val="27"/>
          <w:rtl/>
        </w:rPr>
        <w:t>ٍ</w:t>
      </w:r>
      <w:r w:rsidRPr="004F31A3">
        <w:rPr>
          <w:rFonts w:hint="cs"/>
          <w:sz w:val="27"/>
          <w:rtl/>
        </w:rPr>
        <w:t xml:space="preserve"> أخرى: إن الرؤية التي تخطر على ذهنية المجتمع بشكل</w:t>
      </w:r>
      <w:r w:rsidR="00763B6F" w:rsidRPr="004F31A3">
        <w:rPr>
          <w:rFonts w:hint="cs"/>
          <w:sz w:val="27"/>
          <w:rtl/>
        </w:rPr>
        <w:t>ٍ</w:t>
      </w:r>
      <w:r w:rsidRPr="004F31A3">
        <w:rPr>
          <w:rFonts w:hint="cs"/>
          <w:sz w:val="27"/>
          <w:rtl/>
        </w:rPr>
        <w:t xml:space="preserve"> دقيق هي أن العبد يجب عليه ـ من الناحية الحقوقية ـ أن يطيع المولى؛ لأنه جزء</w:t>
      </w:r>
      <w:r w:rsidR="00763B6F" w:rsidRPr="004F31A3">
        <w:rPr>
          <w:rFonts w:hint="cs"/>
          <w:sz w:val="27"/>
          <w:rtl/>
        </w:rPr>
        <w:t>ٌ</w:t>
      </w:r>
      <w:r w:rsidRPr="004F31A3">
        <w:rPr>
          <w:rFonts w:hint="cs"/>
          <w:sz w:val="27"/>
          <w:rtl/>
        </w:rPr>
        <w:t xml:space="preserve"> وشعاع من شخصية المولى</w:t>
      </w:r>
      <w:r w:rsidR="00763B6F" w:rsidRPr="004F31A3">
        <w:rPr>
          <w:rFonts w:hint="cs"/>
          <w:sz w:val="27"/>
          <w:rtl/>
        </w:rPr>
        <w:t>،</w:t>
      </w:r>
      <w:r w:rsidRPr="004F31A3">
        <w:rPr>
          <w:rFonts w:hint="cs"/>
          <w:sz w:val="27"/>
          <w:rtl/>
        </w:rPr>
        <w:t xml:space="preserve"> وتابع</w:t>
      </w:r>
      <w:r w:rsidR="00763B6F" w:rsidRPr="004F31A3">
        <w:rPr>
          <w:rFonts w:hint="cs"/>
          <w:sz w:val="27"/>
          <w:rtl/>
        </w:rPr>
        <w:t>ٌ</w:t>
      </w:r>
      <w:r w:rsidRPr="004F31A3">
        <w:rPr>
          <w:rFonts w:hint="cs"/>
          <w:sz w:val="27"/>
          <w:rtl/>
        </w:rPr>
        <w:t xml:space="preserve"> له. وبكلمة</w:t>
      </w:r>
      <w:r w:rsidR="00763B6F" w:rsidRPr="004F31A3">
        <w:rPr>
          <w:rFonts w:hint="cs"/>
          <w:sz w:val="27"/>
          <w:rtl/>
        </w:rPr>
        <w:t>ٍ</w:t>
      </w:r>
      <w:r w:rsidRPr="004F31A3">
        <w:rPr>
          <w:rFonts w:hint="cs"/>
          <w:sz w:val="27"/>
          <w:rtl/>
        </w:rPr>
        <w:t xml:space="preserve"> أوضح: حيث لم يكن للقانون من وجود</w:t>
      </w:r>
      <w:r w:rsidR="00763B6F" w:rsidRPr="004F31A3">
        <w:rPr>
          <w:rFonts w:hint="cs"/>
          <w:sz w:val="27"/>
          <w:rtl/>
        </w:rPr>
        <w:t>ٍ</w:t>
      </w:r>
      <w:r w:rsidRPr="004F31A3">
        <w:rPr>
          <w:rFonts w:hint="cs"/>
          <w:sz w:val="27"/>
          <w:rtl/>
        </w:rPr>
        <w:t xml:space="preserve"> خارجي في هذا المجتمع فإن الخطابات كانت تقوم على أساس العلاقات والعبارات التي كان المولى يستعملها في مخاطبة عبده. وكان يتم</w:t>
      </w:r>
      <w:r w:rsidR="00763B6F" w:rsidRPr="004F31A3">
        <w:rPr>
          <w:rFonts w:hint="cs"/>
          <w:sz w:val="27"/>
          <w:rtl/>
        </w:rPr>
        <w:t>ّ</w:t>
      </w:r>
      <w:r w:rsidRPr="004F31A3">
        <w:rPr>
          <w:rFonts w:hint="cs"/>
          <w:sz w:val="27"/>
          <w:rtl/>
        </w:rPr>
        <w:t xml:space="preserve"> توظيف صيغة الأمر والنهي حت</w:t>
      </w:r>
      <w:r w:rsidR="00763B6F" w:rsidRPr="004F31A3">
        <w:rPr>
          <w:rFonts w:hint="cs"/>
          <w:sz w:val="27"/>
          <w:rtl/>
        </w:rPr>
        <w:t>ّ</w:t>
      </w:r>
      <w:r w:rsidRPr="004F31A3">
        <w:rPr>
          <w:rFonts w:hint="cs"/>
          <w:sz w:val="27"/>
          <w:rtl/>
        </w:rPr>
        <w:t>ى في موارد الإباحة؛ في</w:t>
      </w:r>
      <w:r w:rsidR="00763B6F" w:rsidRPr="004F31A3">
        <w:rPr>
          <w:rFonts w:hint="cs"/>
          <w:sz w:val="27"/>
          <w:rtl/>
        </w:rPr>
        <w:t>ُ</w:t>
      </w:r>
      <w:r w:rsidRPr="004F31A3">
        <w:rPr>
          <w:rFonts w:hint="cs"/>
          <w:sz w:val="27"/>
          <w:rtl/>
        </w:rPr>
        <w:t xml:space="preserve">قال: </w:t>
      </w:r>
      <w:r w:rsidRPr="004F31A3">
        <w:rPr>
          <w:rFonts w:hint="eastAsia"/>
          <w:sz w:val="24"/>
          <w:szCs w:val="24"/>
          <w:rtl/>
        </w:rPr>
        <w:t>«</w:t>
      </w:r>
      <w:r w:rsidRPr="004F31A3">
        <w:rPr>
          <w:rFonts w:hint="cs"/>
          <w:sz w:val="27"/>
          <w:rtl/>
        </w:rPr>
        <w:t>افع</w:t>
      </w:r>
      <w:r w:rsidR="00763B6F" w:rsidRPr="004F31A3">
        <w:rPr>
          <w:rFonts w:hint="cs"/>
          <w:sz w:val="27"/>
          <w:rtl/>
        </w:rPr>
        <w:t>َ</w:t>
      </w:r>
      <w:r w:rsidRPr="004F31A3">
        <w:rPr>
          <w:rFonts w:hint="cs"/>
          <w:sz w:val="27"/>
          <w:rtl/>
        </w:rPr>
        <w:t>ل</w:t>
      </w:r>
      <w:r w:rsidR="00763B6F" w:rsidRPr="004F31A3">
        <w:rPr>
          <w:rFonts w:hint="cs"/>
          <w:sz w:val="27"/>
          <w:rtl/>
        </w:rPr>
        <w:t>ْ</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لا تفع</w:t>
      </w:r>
      <w:r w:rsidR="00763B6F" w:rsidRPr="004F31A3">
        <w:rPr>
          <w:rFonts w:hint="cs"/>
          <w:sz w:val="27"/>
          <w:rtl/>
        </w:rPr>
        <w:t>َ</w:t>
      </w:r>
      <w:r w:rsidRPr="004F31A3">
        <w:rPr>
          <w:rFonts w:hint="cs"/>
          <w:sz w:val="27"/>
          <w:rtl/>
        </w:rPr>
        <w:t>ل</w:t>
      </w:r>
      <w:r w:rsidR="00763B6F" w:rsidRPr="004F31A3">
        <w:rPr>
          <w:rFonts w:hint="cs"/>
          <w:sz w:val="27"/>
          <w:rtl/>
        </w:rPr>
        <w:t>ْ</w:t>
      </w:r>
      <w:r w:rsidRPr="004F31A3">
        <w:rPr>
          <w:rFonts w:hint="eastAsia"/>
          <w:sz w:val="24"/>
          <w:szCs w:val="24"/>
          <w:rtl/>
        </w:rPr>
        <w:t>»</w:t>
      </w:r>
      <w:r w:rsidRPr="004F31A3">
        <w:rPr>
          <w:rFonts w:hint="cs"/>
          <w:sz w:val="27"/>
          <w:rtl/>
        </w:rPr>
        <w:t>. وعليه في مثل هذا المجتمع لو نزل</w:t>
      </w:r>
      <w:r w:rsidR="00763B6F" w:rsidRPr="004F31A3">
        <w:rPr>
          <w:rFonts w:hint="cs"/>
          <w:sz w:val="27"/>
          <w:rtl/>
        </w:rPr>
        <w:t>َ</w:t>
      </w:r>
      <w:r w:rsidRPr="004F31A3">
        <w:rPr>
          <w:rFonts w:hint="cs"/>
          <w:sz w:val="27"/>
          <w:rtl/>
        </w:rPr>
        <w:t>ت</w:t>
      </w:r>
      <w:r w:rsidR="00763B6F" w:rsidRPr="004F31A3">
        <w:rPr>
          <w:rFonts w:hint="cs"/>
          <w:sz w:val="27"/>
          <w:rtl/>
        </w:rPr>
        <w:t>ْ</w:t>
      </w:r>
      <w:r w:rsidRPr="004F31A3">
        <w:rPr>
          <w:rFonts w:hint="cs"/>
          <w:sz w:val="27"/>
          <w:rtl/>
        </w:rPr>
        <w:t xml:space="preserve"> آية</w:t>
      </w:r>
      <w:r w:rsidR="00763B6F" w:rsidRPr="004F31A3">
        <w:rPr>
          <w:rFonts w:hint="cs"/>
          <w:sz w:val="27"/>
          <w:rtl/>
        </w:rPr>
        <w:t>ٌ</w:t>
      </w:r>
      <w:r w:rsidRPr="004F31A3">
        <w:rPr>
          <w:rFonts w:hint="cs"/>
          <w:sz w:val="27"/>
          <w:rtl/>
        </w:rPr>
        <w:t xml:space="preserve"> قرآنية تشتمل على بيان حكم</w:t>
      </w:r>
      <w:r w:rsidR="00763B6F" w:rsidRPr="004F31A3">
        <w:rPr>
          <w:rFonts w:hint="cs"/>
          <w:sz w:val="27"/>
          <w:rtl/>
        </w:rPr>
        <w:t>ٍ</w:t>
      </w:r>
      <w:r w:rsidRPr="004F31A3">
        <w:rPr>
          <w:rFonts w:hint="cs"/>
          <w:sz w:val="27"/>
          <w:rtl/>
        </w:rPr>
        <w:t xml:space="preserve"> يخاطب به المؤمنين، من قبيل: </w:t>
      </w:r>
      <w:r w:rsidRPr="004F31A3">
        <w:rPr>
          <w:rFonts w:hint="eastAsia"/>
          <w:sz w:val="24"/>
          <w:szCs w:val="24"/>
          <w:rtl/>
        </w:rPr>
        <w:t>«</w:t>
      </w:r>
      <w:r w:rsidRPr="004F31A3">
        <w:rPr>
          <w:rFonts w:hint="cs"/>
          <w:sz w:val="27"/>
          <w:rtl/>
        </w:rPr>
        <w:t>يا أيها الذين آمنوا أقيموا الصلاة</w:t>
      </w:r>
      <w:r w:rsidRPr="004F31A3">
        <w:rPr>
          <w:rFonts w:hint="eastAsia"/>
          <w:sz w:val="24"/>
          <w:szCs w:val="24"/>
          <w:rtl/>
        </w:rPr>
        <w:t>»</w:t>
      </w:r>
      <w:r w:rsidRPr="004F31A3">
        <w:rPr>
          <w:sz w:val="27"/>
          <w:vertAlign w:val="superscript"/>
          <w:rtl/>
        </w:rPr>
        <w:t>(</w:t>
      </w:r>
      <w:r w:rsidRPr="004F31A3">
        <w:rPr>
          <w:rStyle w:val="ac"/>
          <w:sz w:val="27"/>
          <w:rtl/>
        </w:rPr>
        <w:endnoteReference w:id="51"/>
      </w:r>
      <w:r w:rsidRPr="004F31A3">
        <w:rPr>
          <w:sz w:val="27"/>
          <w:vertAlign w:val="superscript"/>
          <w:rtl/>
        </w:rPr>
        <w:t>)</w:t>
      </w:r>
      <w:r w:rsidRPr="004F31A3">
        <w:rPr>
          <w:rFonts w:hint="cs"/>
          <w:sz w:val="27"/>
          <w:rtl/>
        </w:rPr>
        <w:t xml:space="preserve">، يفترض عندها أن الشارع </w:t>
      </w:r>
      <w:r w:rsidR="00763B6F" w:rsidRPr="004F31A3">
        <w:rPr>
          <w:rFonts w:hint="cs"/>
          <w:sz w:val="27"/>
          <w:rtl/>
        </w:rPr>
        <w:t>ـ</w:t>
      </w:r>
      <w:r w:rsidRPr="004F31A3">
        <w:rPr>
          <w:rFonts w:hint="cs"/>
          <w:sz w:val="27"/>
          <w:rtl/>
        </w:rPr>
        <w:t xml:space="preserve"> المولى في الحقيقة قد كل</w:t>
      </w:r>
      <w:r w:rsidR="00763B6F" w:rsidRPr="004F31A3">
        <w:rPr>
          <w:rFonts w:hint="cs"/>
          <w:sz w:val="27"/>
          <w:rtl/>
        </w:rPr>
        <w:t>َّ</w:t>
      </w:r>
      <w:r w:rsidRPr="004F31A3">
        <w:rPr>
          <w:rFonts w:hint="cs"/>
          <w:sz w:val="27"/>
          <w:rtl/>
        </w:rPr>
        <w:t>ف العباد، والتكليف ينحل</w:t>
      </w:r>
      <w:r w:rsidR="00763B6F" w:rsidRPr="004F31A3">
        <w:rPr>
          <w:rFonts w:hint="cs"/>
          <w:sz w:val="27"/>
          <w:rtl/>
        </w:rPr>
        <w:t>ّ</w:t>
      </w:r>
      <w:r w:rsidRPr="004F31A3">
        <w:rPr>
          <w:rFonts w:hint="cs"/>
          <w:sz w:val="27"/>
          <w:rtl/>
        </w:rPr>
        <w:t xml:space="preserve"> بإزاء كل</w:t>
      </w:r>
      <w:r w:rsidR="00763B6F" w:rsidRPr="004F31A3">
        <w:rPr>
          <w:rFonts w:hint="cs"/>
          <w:sz w:val="27"/>
          <w:rtl/>
        </w:rPr>
        <w:t>ّ</w:t>
      </w:r>
      <w:r w:rsidRPr="004F31A3">
        <w:rPr>
          <w:rFonts w:hint="cs"/>
          <w:sz w:val="27"/>
          <w:rtl/>
        </w:rPr>
        <w:t xml:space="preserve"> عبد</w:t>
      </w:r>
      <w:r w:rsidR="00763B6F" w:rsidRPr="004F31A3">
        <w:rPr>
          <w:rFonts w:hint="cs"/>
          <w:sz w:val="27"/>
          <w:rtl/>
        </w:rPr>
        <w:t>ٍ</w:t>
      </w:r>
      <w:r w:rsidRPr="004F31A3">
        <w:rPr>
          <w:rFonts w:hint="cs"/>
          <w:sz w:val="27"/>
          <w:rtl/>
        </w:rPr>
        <w:t>. فحينما يقول المولى لمئة عبد</w:t>
      </w:r>
      <w:r w:rsidR="00763B6F" w:rsidRPr="004F31A3">
        <w:rPr>
          <w:rFonts w:hint="cs"/>
          <w:sz w:val="27"/>
          <w:rtl/>
        </w:rPr>
        <w:t>ٍ</w:t>
      </w:r>
      <w:r w:rsidRPr="004F31A3">
        <w:rPr>
          <w:rFonts w:hint="cs"/>
          <w:sz w:val="27"/>
          <w:rtl/>
        </w:rPr>
        <w:t>: احرثوا هذه الأرض فكأن</w:t>
      </w:r>
      <w:r w:rsidR="00763B6F" w:rsidRPr="004F31A3">
        <w:rPr>
          <w:rFonts w:hint="cs"/>
          <w:sz w:val="27"/>
          <w:rtl/>
        </w:rPr>
        <w:t>ّ</w:t>
      </w:r>
      <w:r w:rsidRPr="004F31A3">
        <w:rPr>
          <w:rFonts w:hint="cs"/>
          <w:sz w:val="27"/>
          <w:rtl/>
        </w:rPr>
        <w:t>ه يقول لكل</w:t>
      </w:r>
      <w:r w:rsidR="00763B6F" w:rsidRPr="004F31A3">
        <w:rPr>
          <w:rFonts w:hint="cs"/>
          <w:sz w:val="27"/>
          <w:rtl/>
        </w:rPr>
        <w:t>ّ</w:t>
      </w:r>
      <w:r w:rsidRPr="004F31A3">
        <w:rPr>
          <w:rFonts w:hint="cs"/>
          <w:sz w:val="27"/>
          <w:rtl/>
        </w:rPr>
        <w:t xml:space="preserve"> واحد</w:t>
      </w:r>
      <w:r w:rsidR="00763B6F" w:rsidRPr="004F31A3">
        <w:rPr>
          <w:rFonts w:hint="cs"/>
          <w:sz w:val="27"/>
          <w:rtl/>
        </w:rPr>
        <w:t>ٍ</w:t>
      </w:r>
      <w:r w:rsidRPr="004F31A3">
        <w:rPr>
          <w:rFonts w:hint="cs"/>
          <w:sz w:val="27"/>
          <w:rtl/>
        </w:rPr>
        <w:t xml:space="preserve"> واحد منهم: </w:t>
      </w:r>
      <w:r w:rsidRPr="004F31A3">
        <w:rPr>
          <w:rFonts w:hint="eastAsia"/>
          <w:sz w:val="24"/>
          <w:szCs w:val="24"/>
          <w:rtl/>
        </w:rPr>
        <w:t>«</w:t>
      </w:r>
      <w:r w:rsidRPr="004F31A3">
        <w:rPr>
          <w:rFonts w:hint="cs"/>
          <w:sz w:val="27"/>
          <w:rtl/>
        </w:rPr>
        <w:t>يجب عليك أن تحرث هذه الأرض</w:t>
      </w:r>
      <w:r w:rsidRPr="004F31A3">
        <w:rPr>
          <w:rFonts w:hint="eastAsia"/>
          <w:sz w:val="24"/>
          <w:szCs w:val="24"/>
          <w:rtl/>
        </w:rPr>
        <w:t>»</w:t>
      </w:r>
      <w:r w:rsidR="00763B6F" w:rsidRPr="004F31A3">
        <w:rPr>
          <w:rFonts w:hint="cs"/>
          <w:sz w:val="27"/>
          <w:rtl/>
        </w:rPr>
        <w:t>.</w:t>
      </w:r>
      <w:r w:rsidRPr="004F31A3">
        <w:rPr>
          <w:rFonts w:hint="cs"/>
          <w:sz w:val="27"/>
          <w:rtl/>
        </w:rPr>
        <w:t xml:space="preserve"> وهذا هو الانحلال الذي سار عليه القائلون به</w:t>
      </w:r>
      <w:r w:rsidR="00763B6F" w:rsidRPr="004F31A3">
        <w:rPr>
          <w:rFonts w:hint="cs"/>
          <w:sz w:val="27"/>
          <w:rtl/>
        </w:rPr>
        <w:t>،</w:t>
      </w:r>
      <w:r w:rsidRPr="004F31A3">
        <w:rPr>
          <w:rFonts w:hint="cs"/>
          <w:sz w:val="27"/>
          <w:rtl/>
        </w:rPr>
        <w:t xml:space="preserve"> من أمثال</w:t>
      </w:r>
      <w:r w:rsidR="00763B6F" w:rsidRPr="004F31A3">
        <w:rPr>
          <w:rFonts w:hint="cs"/>
          <w:sz w:val="27"/>
          <w:rtl/>
        </w:rPr>
        <w:t>:</w:t>
      </w:r>
      <w:r w:rsidRPr="004F31A3">
        <w:rPr>
          <w:rFonts w:hint="cs"/>
          <w:sz w:val="27"/>
          <w:rtl/>
        </w:rPr>
        <w:t xml:space="preserve"> المحق</w:t>
      </w:r>
      <w:r w:rsidR="00763B6F" w:rsidRPr="004F31A3">
        <w:rPr>
          <w:rFonts w:hint="cs"/>
          <w:sz w:val="27"/>
          <w:rtl/>
        </w:rPr>
        <w:t>ِّ</w:t>
      </w:r>
      <w:r w:rsidRPr="004F31A3">
        <w:rPr>
          <w:rFonts w:hint="cs"/>
          <w:sz w:val="27"/>
          <w:rtl/>
        </w:rPr>
        <w:t>ق النائيني.</w:t>
      </w:r>
    </w:p>
    <w:p w:rsidR="007967DF" w:rsidRPr="004F31A3" w:rsidRDefault="007967DF" w:rsidP="00BD57A5">
      <w:pPr>
        <w:rPr>
          <w:sz w:val="27"/>
          <w:rtl/>
        </w:rPr>
      </w:pPr>
      <w:r w:rsidRPr="004F31A3">
        <w:rPr>
          <w:rFonts w:hint="cs"/>
          <w:sz w:val="27"/>
          <w:rtl/>
        </w:rPr>
        <w:t>وأما لو نظرنا إلى الأنظمة الراهنة</w:t>
      </w:r>
      <w:r w:rsidR="00763B6F" w:rsidRPr="004F31A3">
        <w:rPr>
          <w:rFonts w:hint="cs"/>
          <w:sz w:val="27"/>
          <w:rtl/>
        </w:rPr>
        <w:t>،</w:t>
      </w:r>
      <w:r w:rsidRPr="004F31A3">
        <w:rPr>
          <w:rFonts w:hint="cs"/>
          <w:sz w:val="27"/>
          <w:rtl/>
        </w:rPr>
        <w:t xml:space="preserve"> والتي تحكم المجتمعات البشرية حالياً، فلا يمكن اعتبار عدم الطاعة إهانة</w:t>
      </w:r>
      <w:r w:rsidR="00763B6F" w:rsidRPr="004F31A3">
        <w:rPr>
          <w:rFonts w:hint="cs"/>
          <w:sz w:val="27"/>
          <w:rtl/>
        </w:rPr>
        <w:t>ً</w:t>
      </w:r>
      <w:r w:rsidRPr="004F31A3">
        <w:rPr>
          <w:rFonts w:hint="cs"/>
          <w:sz w:val="27"/>
          <w:rtl/>
        </w:rPr>
        <w:t xml:space="preserve"> لشخص</w:t>
      </w:r>
      <w:r w:rsidR="00763B6F" w:rsidRPr="004F31A3">
        <w:rPr>
          <w:rFonts w:hint="cs"/>
          <w:sz w:val="27"/>
          <w:rtl/>
        </w:rPr>
        <w:t>ٍ</w:t>
      </w:r>
      <w:r w:rsidRPr="004F31A3">
        <w:rPr>
          <w:rFonts w:hint="cs"/>
          <w:sz w:val="27"/>
          <w:rtl/>
        </w:rPr>
        <w:t xml:space="preserve"> أو عدم احترام لأحد</w:t>
      </w:r>
      <w:r w:rsidR="00763B6F" w:rsidRPr="004F31A3">
        <w:rPr>
          <w:rFonts w:hint="cs"/>
          <w:sz w:val="27"/>
          <w:rtl/>
        </w:rPr>
        <w:t>ٍ</w:t>
      </w:r>
      <w:r w:rsidRPr="004F31A3">
        <w:rPr>
          <w:rFonts w:hint="cs"/>
          <w:sz w:val="27"/>
          <w:rtl/>
        </w:rPr>
        <w:t>، بل لا يمكن الحديث عن الإهانة أصلاً. ففي الأنظمة القانونية الحديثة يكون الناس هم أصحاب الحكم، وليس هناك مولى</w:t>
      </w:r>
      <w:r w:rsidR="00763B6F" w:rsidRPr="004F31A3">
        <w:rPr>
          <w:rFonts w:hint="cs"/>
          <w:sz w:val="27"/>
          <w:rtl/>
        </w:rPr>
        <w:t>ً</w:t>
      </w:r>
      <w:r w:rsidRPr="004F31A3">
        <w:rPr>
          <w:rFonts w:hint="cs"/>
          <w:sz w:val="27"/>
          <w:rtl/>
        </w:rPr>
        <w:t xml:space="preserve"> فوقهم، و</w:t>
      </w:r>
      <w:r w:rsidR="005A465C" w:rsidRPr="004F31A3">
        <w:rPr>
          <w:rFonts w:hint="cs"/>
          <w:sz w:val="27"/>
          <w:rtl/>
        </w:rPr>
        <w:t>لا سيَّما</w:t>
      </w:r>
      <w:r w:rsidRPr="004F31A3">
        <w:rPr>
          <w:rFonts w:hint="cs"/>
          <w:sz w:val="27"/>
          <w:rtl/>
        </w:rPr>
        <w:t xml:space="preserve"> في الأنظمة البرلمانية، حيث تعمل السلطة التشريعية ـ والذين يمث</w:t>
      </w:r>
      <w:r w:rsidR="00763B6F" w:rsidRPr="004F31A3">
        <w:rPr>
          <w:rFonts w:hint="cs"/>
          <w:sz w:val="27"/>
          <w:rtl/>
        </w:rPr>
        <w:t>ِّ</w:t>
      </w:r>
      <w:r w:rsidRPr="004F31A3">
        <w:rPr>
          <w:rFonts w:hint="cs"/>
          <w:sz w:val="27"/>
          <w:rtl/>
        </w:rPr>
        <w:t>لون أفراد المجتمع من النوّاب ـ على دراسة حاجات المجتمع، وبعد ذلك يسن</w:t>
      </w:r>
      <w:r w:rsidR="00BF29D0" w:rsidRPr="004F31A3">
        <w:rPr>
          <w:rFonts w:hint="cs"/>
          <w:sz w:val="27"/>
          <w:rtl/>
        </w:rPr>
        <w:t>ّ</w:t>
      </w:r>
      <w:r w:rsidRPr="004F31A3">
        <w:rPr>
          <w:rFonts w:hint="cs"/>
          <w:sz w:val="27"/>
          <w:rtl/>
        </w:rPr>
        <w:t>ون القوانين بشكل</w:t>
      </w:r>
      <w:r w:rsidR="00BF29D0" w:rsidRPr="004F31A3">
        <w:rPr>
          <w:rFonts w:hint="cs"/>
          <w:sz w:val="27"/>
          <w:rtl/>
        </w:rPr>
        <w:t>ٍ</w:t>
      </w:r>
      <w:r w:rsidRPr="004F31A3">
        <w:rPr>
          <w:rFonts w:hint="cs"/>
          <w:sz w:val="27"/>
          <w:rtl/>
        </w:rPr>
        <w:t xml:space="preserve"> تخص</w:t>
      </w:r>
      <w:r w:rsidR="00BF29D0" w:rsidRPr="004F31A3">
        <w:rPr>
          <w:rFonts w:hint="cs"/>
          <w:sz w:val="27"/>
          <w:rtl/>
        </w:rPr>
        <w:t>ُّ</w:t>
      </w:r>
      <w:r w:rsidRPr="004F31A3">
        <w:rPr>
          <w:rFonts w:hint="cs"/>
          <w:sz w:val="27"/>
          <w:rtl/>
        </w:rPr>
        <w:t xml:space="preserve">صي. وعليه لا يعود </w:t>
      </w:r>
      <w:r w:rsidRPr="004F31A3">
        <w:rPr>
          <w:sz w:val="27"/>
          <w:rtl/>
        </w:rPr>
        <w:t>لبحث النزعة الشخصية</w:t>
      </w:r>
      <w:r w:rsidRPr="004F31A3">
        <w:rPr>
          <w:rFonts w:hint="cs"/>
          <w:sz w:val="27"/>
          <w:rtl/>
        </w:rPr>
        <w:t xml:space="preserve"> في </w:t>
      </w:r>
      <w:r w:rsidRPr="004F31A3">
        <w:rPr>
          <w:rFonts w:hint="cs"/>
          <w:sz w:val="27"/>
          <w:rtl/>
        </w:rPr>
        <w:lastRenderedPageBreak/>
        <w:t>الأنظمة القانونية ـ من الناحية الحقوقية ـ والت</w:t>
      </w:r>
      <w:r w:rsidR="00BF29D0" w:rsidRPr="004F31A3">
        <w:rPr>
          <w:rFonts w:hint="cs"/>
          <w:sz w:val="27"/>
          <w:rtl/>
        </w:rPr>
        <w:t>َّ</w:t>
      </w:r>
      <w:r w:rsidRPr="004F31A3">
        <w:rPr>
          <w:rFonts w:hint="cs"/>
          <w:sz w:val="27"/>
          <w:rtl/>
        </w:rPr>
        <w:t>ب</w:t>
      </w:r>
      <w:r w:rsidR="00BF29D0" w:rsidRPr="004F31A3">
        <w:rPr>
          <w:rFonts w:hint="cs"/>
          <w:sz w:val="27"/>
          <w:rtl/>
        </w:rPr>
        <w:t>َ</w:t>
      </w:r>
      <w:r w:rsidRPr="004F31A3">
        <w:rPr>
          <w:rFonts w:hint="cs"/>
          <w:sz w:val="27"/>
          <w:rtl/>
        </w:rPr>
        <w:t>عية لشخصية المولى</w:t>
      </w:r>
      <w:r w:rsidRPr="004F31A3">
        <w:rPr>
          <w:sz w:val="27"/>
          <w:rtl/>
        </w:rPr>
        <w:t xml:space="preserve"> موضع</w:t>
      </w:r>
      <w:r w:rsidR="00BF29D0" w:rsidRPr="004F31A3">
        <w:rPr>
          <w:rFonts w:hint="cs"/>
          <w:sz w:val="27"/>
          <w:rtl/>
        </w:rPr>
        <w:t>ٌ</w:t>
      </w:r>
      <w:r w:rsidRPr="004F31A3">
        <w:rPr>
          <w:rFonts w:hint="cs"/>
          <w:sz w:val="27"/>
          <w:rtl/>
        </w:rPr>
        <w:t xml:space="preserve"> من الإعراب. بل الأمر على العكس من ذلك؛ بمعنى أن الذي يحظى بالأهم</w:t>
      </w:r>
      <w:r w:rsidR="00BF29D0" w:rsidRPr="004F31A3">
        <w:rPr>
          <w:rFonts w:hint="cs"/>
          <w:sz w:val="27"/>
          <w:rtl/>
        </w:rPr>
        <w:t>ِّ</w:t>
      </w:r>
      <w:r w:rsidRPr="004F31A3">
        <w:rPr>
          <w:rFonts w:hint="cs"/>
          <w:sz w:val="27"/>
          <w:rtl/>
        </w:rPr>
        <w:t>ية في هذه الأنظمة ـ و</w:t>
      </w:r>
      <w:r w:rsidR="005A465C" w:rsidRPr="004F31A3">
        <w:rPr>
          <w:rFonts w:hint="cs"/>
          <w:sz w:val="27"/>
          <w:rtl/>
        </w:rPr>
        <w:t>لا سيَّما</w:t>
      </w:r>
      <w:r w:rsidRPr="004F31A3">
        <w:rPr>
          <w:rFonts w:hint="cs"/>
          <w:sz w:val="27"/>
          <w:rtl/>
        </w:rPr>
        <w:t xml:space="preserve"> البرلمانية منها ـ هو الشعب والمجتمع.</w:t>
      </w:r>
    </w:p>
    <w:p w:rsidR="007967DF" w:rsidRPr="004F31A3" w:rsidRDefault="007967DF" w:rsidP="00BD57A5">
      <w:pPr>
        <w:rPr>
          <w:sz w:val="27"/>
          <w:rtl/>
        </w:rPr>
      </w:pPr>
      <w:r w:rsidRPr="004F31A3">
        <w:rPr>
          <w:rFonts w:hint="cs"/>
          <w:sz w:val="27"/>
          <w:rtl/>
        </w:rPr>
        <w:t xml:space="preserve">ويمكن تحليل هذه المسألة على النحو </w:t>
      </w:r>
      <w:r w:rsidR="00BF29D0" w:rsidRPr="004F31A3">
        <w:rPr>
          <w:rFonts w:hint="cs"/>
          <w:sz w:val="27"/>
          <w:rtl/>
        </w:rPr>
        <w:t>التالي</w:t>
      </w:r>
      <w:r w:rsidRPr="004F31A3">
        <w:rPr>
          <w:rFonts w:hint="cs"/>
          <w:sz w:val="27"/>
          <w:rtl/>
        </w:rPr>
        <w:t>: إن الإمام الخميني</w:t>
      </w:r>
      <w:r w:rsidR="00BF29D0" w:rsidRPr="004F31A3">
        <w:rPr>
          <w:rFonts w:hint="cs"/>
          <w:sz w:val="27"/>
          <w:rtl/>
        </w:rPr>
        <w:t xml:space="preserve">، </w:t>
      </w:r>
      <w:r w:rsidRPr="004F31A3">
        <w:rPr>
          <w:rFonts w:hint="cs"/>
          <w:sz w:val="27"/>
          <w:rtl/>
        </w:rPr>
        <w:t>حيث يقول: إننا لا نقول بالانحلال، إنما يعني أن هذا النظام التشريعي ليس هو نظام العبيد والموالي؛ لأن الذي يؤمن بالانحلال إنما يتحد</w:t>
      </w:r>
      <w:r w:rsidR="00BF29D0" w:rsidRPr="004F31A3">
        <w:rPr>
          <w:rFonts w:hint="cs"/>
          <w:sz w:val="27"/>
          <w:rtl/>
        </w:rPr>
        <w:t>َّ</w:t>
      </w:r>
      <w:r w:rsidRPr="004F31A3">
        <w:rPr>
          <w:rFonts w:hint="cs"/>
          <w:sz w:val="27"/>
          <w:rtl/>
        </w:rPr>
        <w:t>ث ـ في حقيقة الأمر ـ على أساس نظام العبيد والموالي.</w:t>
      </w:r>
    </w:p>
    <w:p w:rsidR="007967DF" w:rsidRPr="004F31A3" w:rsidRDefault="007967DF" w:rsidP="00BD57A5">
      <w:pPr>
        <w:rPr>
          <w:sz w:val="27"/>
          <w:rtl/>
        </w:rPr>
      </w:pPr>
      <w:r w:rsidRPr="004F31A3">
        <w:rPr>
          <w:rFonts w:hint="cs"/>
          <w:sz w:val="27"/>
          <w:rtl/>
        </w:rPr>
        <w:t>إن نظرية الخطابات القانونية ليست نزاعاً لفظياً، وإنما لها أرضية حقوقية، ويتم</w:t>
      </w:r>
      <w:r w:rsidR="00BF29D0" w:rsidRPr="004F31A3">
        <w:rPr>
          <w:rFonts w:hint="cs"/>
          <w:sz w:val="27"/>
          <w:rtl/>
        </w:rPr>
        <w:t>ّ</w:t>
      </w:r>
      <w:r w:rsidRPr="004F31A3">
        <w:rPr>
          <w:rFonts w:hint="cs"/>
          <w:sz w:val="27"/>
          <w:rtl/>
        </w:rPr>
        <w:t xml:space="preserve"> تفسيرها على النحو </w:t>
      </w:r>
      <w:r w:rsidR="00BF29D0" w:rsidRPr="004F31A3">
        <w:rPr>
          <w:rFonts w:hint="cs"/>
          <w:sz w:val="27"/>
          <w:rtl/>
        </w:rPr>
        <w:t>التالي</w:t>
      </w:r>
      <w:r w:rsidRPr="004F31A3">
        <w:rPr>
          <w:rFonts w:hint="cs"/>
          <w:sz w:val="27"/>
          <w:rtl/>
        </w:rPr>
        <w:t>: إن كل</w:t>
      </w:r>
      <w:r w:rsidR="00BF29D0" w:rsidRPr="004F31A3">
        <w:rPr>
          <w:rFonts w:hint="cs"/>
          <w:sz w:val="27"/>
          <w:rtl/>
        </w:rPr>
        <w:t>ّ</w:t>
      </w:r>
      <w:r w:rsidRPr="004F31A3">
        <w:rPr>
          <w:rFonts w:hint="cs"/>
          <w:sz w:val="27"/>
          <w:rtl/>
        </w:rPr>
        <w:t xml:space="preserve"> خطاب وجعل وتكليف إذا عاد إلى شخصية المولى فإنه يقوم على أساس النزعة الشخصية ونظام العبيد والموالي، ويجب تفسير الآيات الشريفة والأدل</w:t>
      </w:r>
      <w:r w:rsidR="00BF29D0" w:rsidRPr="004F31A3">
        <w:rPr>
          <w:rFonts w:hint="cs"/>
          <w:sz w:val="27"/>
          <w:rtl/>
        </w:rPr>
        <w:t>ّ</w:t>
      </w:r>
      <w:r w:rsidRPr="004F31A3">
        <w:rPr>
          <w:rFonts w:hint="cs"/>
          <w:sz w:val="27"/>
          <w:rtl/>
        </w:rPr>
        <w:t>ة الشرعية على هذا الأساس، ومن هنا يأتي الانحلال؛ ولكن هذا على خلاف الأنظمة القانونية؛ حيث يكون الخطاب القانوني هو المعيار في هذه الأنظمة</w:t>
      </w:r>
      <w:r w:rsidR="00BF29D0" w:rsidRPr="004F31A3">
        <w:rPr>
          <w:rFonts w:hint="cs"/>
          <w:sz w:val="27"/>
          <w:rtl/>
        </w:rPr>
        <w:t>،</w:t>
      </w:r>
      <w:r w:rsidRPr="004F31A3">
        <w:rPr>
          <w:rFonts w:hint="cs"/>
          <w:sz w:val="27"/>
          <w:rtl/>
        </w:rPr>
        <w:t xml:space="preserve"> بمعنى أن مرادنا من الخطاب القانوني ليس مجر</w:t>
      </w:r>
      <w:r w:rsidR="00BF29D0" w:rsidRPr="004F31A3">
        <w:rPr>
          <w:rFonts w:hint="cs"/>
          <w:sz w:val="27"/>
          <w:rtl/>
        </w:rPr>
        <w:t>ّ</w:t>
      </w:r>
      <w:r w:rsidRPr="004F31A3">
        <w:rPr>
          <w:rFonts w:hint="cs"/>
          <w:sz w:val="27"/>
          <w:rtl/>
        </w:rPr>
        <w:t>د عدم تحق</w:t>
      </w:r>
      <w:r w:rsidR="00BF29D0" w:rsidRPr="004F31A3">
        <w:rPr>
          <w:rFonts w:hint="cs"/>
          <w:sz w:val="27"/>
          <w:rtl/>
        </w:rPr>
        <w:t>ُّ</w:t>
      </w:r>
      <w:r w:rsidRPr="004F31A3">
        <w:rPr>
          <w:rFonts w:hint="cs"/>
          <w:sz w:val="27"/>
          <w:rtl/>
        </w:rPr>
        <w:t>ق الانحلال فح</w:t>
      </w:r>
      <w:r w:rsidR="00BF29D0" w:rsidRPr="004F31A3">
        <w:rPr>
          <w:rFonts w:hint="cs"/>
          <w:sz w:val="27"/>
          <w:rtl/>
        </w:rPr>
        <w:t>َ</w:t>
      </w:r>
      <w:r w:rsidRPr="004F31A3">
        <w:rPr>
          <w:rFonts w:hint="cs"/>
          <w:sz w:val="27"/>
          <w:rtl/>
        </w:rPr>
        <w:t>س</w:t>
      </w:r>
      <w:r w:rsidR="00BF29D0" w:rsidRPr="004F31A3">
        <w:rPr>
          <w:rFonts w:hint="cs"/>
          <w:sz w:val="27"/>
          <w:rtl/>
        </w:rPr>
        <w:t>ْ</w:t>
      </w:r>
      <w:r w:rsidRPr="004F31A3">
        <w:rPr>
          <w:rFonts w:hint="cs"/>
          <w:sz w:val="27"/>
          <w:rtl/>
        </w:rPr>
        <w:t>ب، بل المراد هو أن النزعة الشخصية بالنسبة إلى المولى ليست منظورة</w:t>
      </w:r>
      <w:r w:rsidR="00BF29D0" w:rsidRPr="004F31A3">
        <w:rPr>
          <w:rFonts w:hint="cs"/>
          <w:sz w:val="27"/>
          <w:rtl/>
        </w:rPr>
        <w:t>ً</w:t>
      </w:r>
      <w:r w:rsidRPr="004F31A3">
        <w:rPr>
          <w:rFonts w:hint="cs"/>
          <w:sz w:val="27"/>
          <w:rtl/>
        </w:rPr>
        <w:t xml:space="preserve"> في هذه الخطابات، بل لو أردنا عرض الأمر كما لو كن</w:t>
      </w:r>
      <w:r w:rsidR="00BF29D0" w:rsidRPr="004F31A3">
        <w:rPr>
          <w:rFonts w:hint="cs"/>
          <w:sz w:val="27"/>
          <w:rtl/>
        </w:rPr>
        <w:t>ّ</w:t>
      </w:r>
      <w:r w:rsidRPr="004F31A3">
        <w:rPr>
          <w:rFonts w:hint="cs"/>
          <w:sz w:val="27"/>
          <w:rtl/>
        </w:rPr>
        <w:t>ا بص</w:t>
      </w:r>
      <w:r w:rsidR="00BF29D0" w:rsidRPr="004F31A3">
        <w:rPr>
          <w:rFonts w:hint="cs"/>
          <w:sz w:val="27"/>
          <w:rtl/>
        </w:rPr>
        <w:t>َ</w:t>
      </w:r>
      <w:r w:rsidRPr="004F31A3">
        <w:rPr>
          <w:rFonts w:hint="cs"/>
          <w:sz w:val="27"/>
          <w:rtl/>
        </w:rPr>
        <w:t>د</w:t>
      </w:r>
      <w:r w:rsidR="00BF29D0" w:rsidRPr="004F31A3">
        <w:rPr>
          <w:rFonts w:hint="cs"/>
          <w:sz w:val="27"/>
          <w:rtl/>
        </w:rPr>
        <w:t>َ</w:t>
      </w:r>
      <w:r w:rsidRPr="004F31A3">
        <w:rPr>
          <w:rFonts w:hint="cs"/>
          <w:sz w:val="27"/>
          <w:rtl/>
        </w:rPr>
        <w:t xml:space="preserve">د البحث عن معيار فإن الإنصاف يقتضي القول بأن الخطابات القانونية أكثر انسجاماً وتصالحاً مع ظواهر الآيات الكريمة. </w:t>
      </w:r>
      <w:r w:rsidR="00BF29D0" w:rsidRPr="004F31A3">
        <w:rPr>
          <w:rFonts w:hint="cs"/>
          <w:sz w:val="27"/>
          <w:rtl/>
        </w:rPr>
        <w:t>و</w:t>
      </w:r>
      <w:r w:rsidRPr="004F31A3">
        <w:rPr>
          <w:rFonts w:hint="cs"/>
          <w:sz w:val="27"/>
          <w:rtl/>
        </w:rPr>
        <w:t>من ذلك</w:t>
      </w:r>
      <w:r w:rsidR="00BF29D0" w:rsidRPr="004F31A3">
        <w:rPr>
          <w:rFonts w:hint="cs"/>
          <w:sz w:val="27"/>
          <w:rtl/>
        </w:rPr>
        <w:t>:</w:t>
      </w:r>
      <w:r w:rsidRPr="004F31A3">
        <w:rPr>
          <w:rFonts w:hint="cs"/>
          <w:sz w:val="27"/>
          <w:rtl/>
        </w:rPr>
        <w:t xml:space="preserve"> لو أننا أخذنا ـ على سبيل المثال ـ قوله تعالى: </w:t>
      </w:r>
      <w:r w:rsidRPr="004F31A3">
        <w:rPr>
          <w:rFonts w:ascii="Mosawi" w:hAnsi="Mosawi" w:cs="Mosawi"/>
          <w:sz w:val="24"/>
          <w:szCs w:val="24"/>
          <w:rtl/>
        </w:rPr>
        <w:t>﴿</w:t>
      </w:r>
      <w:r w:rsidRPr="004F31A3">
        <w:rPr>
          <w:b/>
          <w:bCs/>
          <w:sz w:val="27"/>
          <w:rtl/>
        </w:rPr>
        <w:t>وَمَا ظَلَمُونَا وَلَكِنْ كَانُوا أَنْفُسَهُمْ يَظْلِمُونَ</w:t>
      </w:r>
      <w:r w:rsidRPr="004F31A3">
        <w:rPr>
          <w:rFonts w:ascii="Mosawi" w:hAnsi="Mosawi" w:cs="Mosawi"/>
          <w:sz w:val="24"/>
          <w:szCs w:val="24"/>
          <w:rtl/>
        </w:rPr>
        <w:t>﴾</w:t>
      </w:r>
      <w:r w:rsidRPr="004F31A3">
        <w:rPr>
          <w:rFonts w:hint="cs"/>
          <w:sz w:val="27"/>
          <w:rtl/>
        </w:rPr>
        <w:t xml:space="preserve"> (البقرة: </w:t>
      </w:r>
      <w:r w:rsidR="001A2150" w:rsidRPr="001A2150">
        <w:rPr>
          <w:rFonts w:hint="cs"/>
          <w:sz w:val="27"/>
          <w:rtl/>
        </w:rPr>
        <w:t>5</w:t>
      </w:r>
      <w:r w:rsidR="00A607E9" w:rsidRPr="00A607E9">
        <w:rPr>
          <w:rFonts w:hint="cs"/>
          <w:sz w:val="27"/>
          <w:rtl/>
        </w:rPr>
        <w:t>7</w:t>
      </w:r>
      <w:r w:rsidRPr="004F31A3">
        <w:rPr>
          <w:rFonts w:hint="cs"/>
          <w:sz w:val="27"/>
          <w:rtl/>
        </w:rPr>
        <w:t xml:space="preserve">؛ الأعراف: </w:t>
      </w:r>
      <w:r w:rsidR="00CC7A0A" w:rsidRPr="00CC7A0A">
        <w:rPr>
          <w:rFonts w:hint="cs"/>
          <w:sz w:val="27"/>
          <w:rtl/>
        </w:rPr>
        <w:t>1</w:t>
      </w:r>
      <w:r w:rsidR="00A607E9" w:rsidRPr="00A607E9">
        <w:rPr>
          <w:rFonts w:hint="cs"/>
          <w:sz w:val="27"/>
          <w:rtl/>
        </w:rPr>
        <w:t>60</w:t>
      </w:r>
      <w:r w:rsidRPr="004F31A3">
        <w:rPr>
          <w:rFonts w:hint="cs"/>
          <w:sz w:val="27"/>
          <w:rtl/>
        </w:rPr>
        <w:t>) نجد أنها تقول: لا تتصوّ</w:t>
      </w:r>
      <w:r w:rsidR="001E62D8" w:rsidRPr="004F31A3">
        <w:rPr>
          <w:rFonts w:hint="cs"/>
          <w:sz w:val="27"/>
          <w:rtl/>
        </w:rPr>
        <w:t>َ</w:t>
      </w:r>
      <w:r w:rsidRPr="004F31A3">
        <w:rPr>
          <w:rFonts w:hint="cs"/>
          <w:sz w:val="27"/>
          <w:rtl/>
        </w:rPr>
        <w:t>روا أنكم بمخالفة الج</w:t>
      </w:r>
      <w:r w:rsidR="002567D7">
        <w:rPr>
          <w:rFonts w:hint="cs"/>
          <w:sz w:val="27"/>
          <w:rtl/>
        </w:rPr>
        <w:t>َ</w:t>
      </w:r>
      <w:r w:rsidRPr="004F31A3">
        <w:rPr>
          <w:rFonts w:hint="cs"/>
          <w:sz w:val="27"/>
          <w:rtl/>
        </w:rPr>
        <w:t>ع</w:t>
      </w:r>
      <w:r w:rsidR="002567D7">
        <w:rPr>
          <w:rFonts w:hint="cs"/>
          <w:sz w:val="27"/>
          <w:rtl/>
        </w:rPr>
        <w:t>ْ</w:t>
      </w:r>
      <w:r w:rsidRPr="004F31A3">
        <w:rPr>
          <w:rFonts w:hint="cs"/>
          <w:sz w:val="27"/>
          <w:rtl/>
        </w:rPr>
        <w:t>ل والقانون الذي وضعناه لكم إنما توج</w:t>
      </w:r>
      <w:r w:rsidR="001E62D8" w:rsidRPr="004F31A3">
        <w:rPr>
          <w:rFonts w:hint="cs"/>
          <w:sz w:val="27"/>
          <w:rtl/>
        </w:rPr>
        <w:t>ِّ</w:t>
      </w:r>
      <w:r w:rsidRPr="004F31A3">
        <w:rPr>
          <w:rFonts w:hint="cs"/>
          <w:sz w:val="27"/>
          <w:rtl/>
        </w:rPr>
        <w:t>هون إهانة</w:t>
      </w:r>
      <w:r w:rsidR="001E62D8" w:rsidRPr="004F31A3">
        <w:rPr>
          <w:rFonts w:hint="cs"/>
          <w:sz w:val="27"/>
          <w:rtl/>
        </w:rPr>
        <w:t>ً</w:t>
      </w:r>
      <w:r w:rsidRPr="004F31A3">
        <w:rPr>
          <w:rFonts w:hint="cs"/>
          <w:sz w:val="27"/>
          <w:rtl/>
        </w:rPr>
        <w:t xml:space="preserve"> وانتهاكاً لنا؛ فم</w:t>
      </w:r>
      <w:r w:rsidR="001E62D8" w:rsidRPr="004F31A3">
        <w:rPr>
          <w:rFonts w:hint="cs"/>
          <w:sz w:val="27"/>
          <w:rtl/>
        </w:rPr>
        <w:t>َ</w:t>
      </w:r>
      <w:r w:rsidRPr="004F31A3">
        <w:rPr>
          <w:rFonts w:hint="cs"/>
          <w:sz w:val="27"/>
          <w:rtl/>
        </w:rPr>
        <w:t>ن</w:t>
      </w:r>
      <w:r w:rsidR="001E62D8" w:rsidRPr="004F31A3">
        <w:rPr>
          <w:rFonts w:hint="cs"/>
          <w:sz w:val="27"/>
          <w:rtl/>
        </w:rPr>
        <w:t>ْ</w:t>
      </w:r>
      <w:r w:rsidRPr="004F31A3">
        <w:rPr>
          <w:rFonts w:hint="cs"/>
          <w:sz w:val="27"/>
          <w:rtl/>
        </w:rPr>
        <w:t xml:space="preserve"> أنتم حت</w:t>
      </w:r>
      <w:r w:rsidR="001E62D8" w:rsidRPr="004F31A3">
        <w:rPr>
          <w:rFonts w:hint="cs"/>
          <w:sz w:val="27"/>
          <w:rtl/>
        </w:rPr>
        <w:t>ّ</w:t>
      </w:r>
      <w:r w:rsidRPr="004F31A3">
        <w:rPr>
          <w:rFonts w:hint="cs"/>
          <w:sz w:val="27"/>
          <w:rtl/>
        </w:rPr>
        <w:t>ى يمكن لكم أن تنتهكوا حرمة المولى؟!</w:t>
      </w:r>
    </w:p>
    <w:p w:rsidR="007967DF" w:rsidRPr="004F31A3" w:rsidRDefault="007967DF" w:rsidP="00BD57A5">
      <w:pPr>
        <w:rPr>
          <w:sz w:val="27"/>
          <w:rtl/>
        </w:rPr>
      </w:pPr>
      <w:r w:rsidRPr="004F31A3">
        <w:rPr>
          <w:rFonts w:hint="cs"/>
          <w:sz w:val="27"/>
          <w:rtl/>
        </w:rPr>
        <w:t>من الناحية الحقوقية يجب القول: إن الخطابات التي ت</w:t>
      </w:r>
      <w:r w:rsidR="001E62D8" w:rsidRPr="004F31A3">
        <w:rPr>
          <w:rFonts w:hint="cs"/>
          <w:sz w:val="27"/>
          <w:rtl/>
        </w:rPr>
        <w:t>َ</w:t>
      </w:r>
      <w:r w:rsidRPr="004F31A3">
        <w:rPr>
          <w:rFonts w:hint="cs"/>
          <w:sz w:val="27"/>
          <w:rtl/>
        </w:rPr>
        <w:t>ر</w:t>
      </w:r>
      <w:r w:rsidR="001E62D8" w:rsidRPr="004F31A3">
        <w:rPr>
          <w:rFonts w:hint="cs"/>
          <w:sz w:val="27"/>
          <w:rtl/>
        </w:rPr>
        <w:t>ِ</w:t>
      </w:r>
      <w:r w:rsidRPr="004F31A3">
        <w:rPr>
          <w:rFonts w:hint="cs"/>
          <w:sz w:val="27"/>
          <w:rtl/>
        </w:rPr>
        <w:t>د</w:t>
      </w:r>
      <w:r w:rsidR="001E62D8" w:rsidRPr="004F31A3">
        <w:rPr>
          <w:rFonts w:hint="cs"/>
          <w:sz w:val="27"/>
          <w:rtl/>
        </w:rPr>
        <w:t>ُ</w:t>
      </w:r>
      <w:r w:rsidRPr="004F31A3">
        <w:rPr>
          <w:rFonts w:hint="cs"/>
          <w:sz w:val="27"/>
          <w:rtl/>
        </w:rPr>
        <w:t xml:space="preserve"> في الشريعة المقد</w:t>
      </w:r>
      <w:r w:rsidR="001E62D8" w:rsidRPr="004F31A3">
        <w:rPr>
          <w:rFonts w:hint="cs"/>
          <w:sz w:val="27"/>
          <w:rtl/>
        </w:rPr>
        <w:t>َّ</w:t>
      </w:r>
      <w:r w:rsidRPr="004F31A3">
        <w:rPr>
          <w:rFonts w:hint="cs"/>
          <w:sz w:val="27"/>
          <w:rtl/>
        </w:rPr>
        <w:t>سة، أو الموجودة في القوانين الوضعية الراهنة، تشتمل على روح</w:t>
      </w:r>
      <w:r w:rsidR="001E62D8" w:rsidRPr="004F31A3">
        <w:rPr>
          <w:rFonts w:hint="cs"/>
          <w:sz w:val="27"/>
          <w:rtl/>
        </w:rPr>
        <w:t>ٍ</w:t>
      </w:r>
      <w:r w:rsidRPr="004F31A3">
        <w:rPr>
          <w:rFonts w:hint="cs"/>
          <w:sz w:val="27"/>
          <w:rtl/>
        </w:rPr>
        <w:t xml:space="preserve"> قانونية. وفي الروح القانونية هناك نظر</w:t>
      </w:r>
      <w:r w:rsidR="001E62D8" w:rsidRPr="004F31A3">
        <w:rPr>
          <w:rFonts w:hint="cs"/>
          <w:sz w:val="27"/>
          <w:rtl/>
        </w:rPr>
        <w:t>ٌ</w:t>
      </w:r>
      <w:r w:rsidRPr="004F31A3">
        <w:rPr>
          <w:rFonts w:hint="cs"/>
          <w:sz w:val="27"/>
          <w:rtl/>
        </w:rPr>
        <w:t xml:space="preserve"> إلى عام</w:t>
      </w:r>
      <w:r w:rsidR="001E62D8" w:rsidRPr="004F31A3">
        <w:rPr>
          <w:rFonts w:hint="cs"/>
          <w:sz w:val="27"/>
          <w:rtl/>
        </w:rPr>
        <w:t>ّ</w:t>
      </w:r>
      <w:r w:rsidRPr="004F31A3">
        <w:rPr>
          <w:rFonts w:hint="cs"/>
          <w:sz w:val="27"/>
          <w:rtl/>
        </w:rPr>
        <w:t>ة الناس</w:t>
      </w:r>
      <w:r w:rsidR="001E62D8" w:rsidRPr="004F31A3">
        <w:rPr>
          <w:rFonts w:hint="cs"/>
          <w:sz w:val="27"/>
          <w:rtl/>
        </w:rPr>
        <w:t>،</w:t>
      </w:r>
      <w:r w:rsidRPr="004F31A3">
        <w:rPr>
          <w:rFonts w:hint="cs"/>
          <w:sz w:val="27"/>
          <w:rtl/>
        </w:rPr>
        <w:t xml:space="preserve"> ولا يكون النظر منصبّاً على الأفراد أو حالات الأفراد فرداً فرداً، بل يكون الكل</w:t>
      </w:r>
      <w:r w:rsidR="001E62D8" w:rsidRPr="004F31A3">
        <w:rPr>
          <w:rFonts w:hint="cs"/>
          <w:sz w:val="27"/>
          <w:rtl/>
        </w:rPr>
        <w:t>ّ</w:t>
      </w:r>
      <w:r w:rsidRPr="004F31A3">
        <w:rPr>
          <w:rFonts w:hint="cs"/>
          <w:sz w:val="27"/>
          <w:rtl/>
        </w:rPr>
        <w:t xml:space="preserve"> هو المأخوذ بنظر الاعتبار. والاعتبار ليس انتزاعاً، بل هو قانون</w:t>
      </w:r>
      <w:r w:rsidR="001E62D8" w:rsidRPr="004F31A3">
        <w:rPr>
          <w:rFonts w:hint="cs"/>
          <w:sz w:val="27"/>
          <w:rtl/>
        </w:rPr>
        <w:t>ٌ</w:t>
      </w:r>
      <w:r w:rsidRPr="004F31A3">
        <w:rPr>
          <w:rFonts w:hint="cs"/>
          <w:sz w:val="27"/>
          <w:rtl/>
        </w:rPr>
        <w:t xml:space="preserve"> يدعو المجتمع إلى الصلاة والصيام والأمر بالمعروف والنهي عن المنكر. بل إن الاعتبار وحقيقة الطلب هو ـ في الأساس ـ نوع</w:t>
      </w:r>
      <w:r w:rsidR="001E62D8" w:rsidRPr="004F31A3">
        <w:rPr>
          <w:rFonts w:hint="cs"/>
          <w:sz w:val="27"/>
          <w:rtl/>
        </w:rPr>
        <w:t>ٌ</w:t>
      </w:r>
      <w:r w:rsidRPr="004F31A3">
        <w:rPr>
          <w:rFonts w:hint="cs"/>
          <w:sz w:val="27"/>
          <w:rtl/>
        </w:rPr>
        <w:t xml:space="preserve"> من هداية المجتمع.</w:t>
      </w:r>
    </w:p>
    <w:p w:rsidR="007967DF" w:rsidRPr="004F31A3" w:rsidRDefault="007967DF" w:rsidP="00BD57A5">
      <w:pPr>
        <w:rPr>
          <w:sz w:val="27"/>
          <w:rtl/>
        </w:rPr>
      </w:pPr>
      <w:r w:rsidRPr="004F31A3">
        <w:rPr>
          <w:rFonts w:hint="cs"/>
          <w:sz w:val="27"/>
          <w:rtl/>
        </w:rPr>
        <w:lastRenderedPageBreak/>
        <w:t>وعلى هذا الأساس لو قلنا</w:t>
      </w:r>
      <w:r w:rsidR="001E62D8" w:rsidRPr="004F31A3">
        <w:rPr>
          <w:rFonts w:hint="cs"/>
          <w:sz w:val="27"/>
          <w:rtl/>
        </w:rPr>
        <w:t>:</w:t>
      </w:r>
      <w:r w:rsidRPr="004F31A3">
        <w:rPr>
          <w:rFonts w:hint="cs"/>
          <w:sz w:val="27"/>
          <w:rtl/>
        </w:rPr>
        <w:t xml:space="preserve"> إن مراد الإمام الخميني</w:t>
      </w:r>
      <w:r w:rsidR="001E62D8" w:rsidRPr="004F31A3">
        <w:rPr>
          <w:rFonts w:hint="cs"/>
          <w:sz w:val="27"/>
          <w:rtl/>
        </w:rPr>
        <w:t xml:space="preserve"> </w:t>
      </w:r>
      <w:r w:rsidRPr="004F31A3">
        <w:rPr>
          <w:rFonts w:hint="cs"/>
          <w:sz w:val="27"/>
          <w:rtl/>
        </w:rPr>
        <w:t>من الخطابات القانونية هو التفسير الحقوقي فإن هذه المسألة سوف تكون مختلفة</w:t>
      </w:r>
      <w:r w:rsidR="001E62D8" w:rsidRPr="004F31A3">
        <w:rPr>
          <w:rFonts w:hint="cs"/>
          <w:sz w:val="27"/>
          <w:rtl/>
        </w:rPr>
        <w:t>ً</w:t>
      </w:r>
      <w:r w:rsidRPr="004F31A3">
        <w:rPr>
          <w:rFonts w:hint="cs"/>
          <w:sz w:val="27"/>
          <w:rtl/>
        </w:rPr>
        <w:t xml:space="preserve"> بالنظر إلى النزعة الشخصية ونظام العبيد والموالي ـ الذي كان هو الحاكم في عصر نزول القرآن الكريم ـ والأنظمة الراهنة</w:t>
      </w:r>
      <w:r w:rsidRPr="004F31A3">
        <w:rPr>
          <w:sz w:val="27"/>
          <w:vertAlign w:val="superscript"/>
          <w:rtl/>
        </w:rPr>
        <w:t>(</w:t>
      </w:r>
      <w:r w:rsidRPr="004F31A3">
        <w:rPr>
          <w:rStyle w:val="ac"/>
          <w:sz w:val="27"/>
          <w:rtl/>
        </w:rPr>
        <w:endnoteReference w:id="52"/>
      </w:r>
      <w:r w:rsidRPr="004F31A3">
        <w:rPr>
          <w:sz w:val="27"/>
          <w:vertAlign w:val="superscript"/>
          <w:rtl/>
        </w:rPr>
        <w:t>)</w:t>
      </w:r>
      <w:r w:rsidRPr="004F31A3">
        <w:rPr>
          <w:rFonts w:hint="cs"/>
          <w:sz w:val="27"/>
          <w:rtl/>
        </w:rPr>
        <w:t>.</w:t>
      </w:r>
    </w:p>
    <w:p w:rsidR="007967DF" w:rsidRPr="004F31A3" w:rsidRDefault="007967DF" w:rsidP="00BD57A5">
      <w:pPr>
        <w:rPr>
          <w:sz w:val="27"/>
          <w:rtl/>
        </w:rPr>
      </w:pPr>
    </w:p>
    <w:p w:rsidR="007967DF" w:rsidRPr="004F31A3" w:rsidRDefault="007967DF" w:rsidP="00A276BE">
      <w:pPr>
        <w:pStyle w:val="31"/>
        <w:rPr>
          <w:color w:val="auto"/>
          <w:rtl/>
        </w:rPr>
      </w:pPr>
      <w:r w:rsidRPr="004F31A3">
        <w:rPr>
          <w:rFonts w:hint="cs"/>
          <w:color w:val="auto"/>
          <w:rtl/>
        </w:rPr>
        <w:t>رابعاً: بحث باراديم النزعة الشخصية</w:t>
      </w:r>
    </w:p>
    <w:p w:rsidR="007967DF" w:rsidRPr="004F31A3" w:rsidRDefault="007967DF" w:rsidP="00BD57A5">
      <w:pPr>
        <w:rPr>
          <w:sz w:val="27"/>
          <w:rtl/>
        </w:rPr>
      </w:pPr>
      <w:r w:rsidRPr="004F31A3">
        <w:rPr>
          <w:rFonts w:hint="cs"/>
          <w:sz w:val="27"/>
          <w:rtl/>
        </w:rPr>
        <w:t xml:space="preserve">إن الباراديم والمنهج الحاكم على أصول الفقه يقوم على أساس نظام العبد والمولى، ويرى في الخطابات الشرعية ربطاً بين العمل وشخصية الآمر </w:t>
      </w:r>
      <w:r w:rsidR="001E62D8" w:rsidRPr="004F31A3">
        <w:rPr>
          <w:rFonts w:hint="cs"/>
          <w:sz w:val="27"/>
          <w:rtl/>
        </w:rPr>
        <w:t>ـ</w:t>
      </w:r>
      <w:r w:rsidRPr="004F31A3">
        <w:rPr>
          <w:rFonts w:hint="cs"/>
          <w:sz w:val="27"/>
          <w:rtl/>
        </w:rPr>
        <w:t xml:space="preserve"> الشارع. إن الشارع هو المولى الحقيقي الذي تجب مراعاة حقوقه. وفي هذه الرؤية ت</w:t>
      </w:r>
      <w:r w:rsidR="001E62D8" w:rsidRPr="004F31A3">
        <w:rPr>
          <w:rFonts w:hint="cs"/>
          <w:sz w:val="27"/>
          <w:rtl/>
        </w:rPr>
        <w:t>ُ</w:t>
      </w:r>
      <w:r w:rsidRPr="004F31A3">
        <w:rPr>
          <w:rFonts w:hint="cs"/>
          <w:sz w:val="27"/>
          <w:rtl/>
        </w:rPr>
        <w:t>ع</w:t>
      </w:r>
      <w:r w:rsidR="001E62D8" w:rsidRPr="004F31A3">
        <w:rPr>
          <w:rFonts w:hint="cs"/>
          <w:sz w:val="27"/>
          <w:rtl/>
        </w:rPr>
        <w:t>َ</w:t>
      </w:r>
      <w:r w:rsidRPr="004F31A3">
        <w:rPr>
          <w:rFonts w:hint="cs"/>
          <w:sz w:val="27"/>
          <w:rtl/>
        </w:rPr>
        <w:t>دّ مخالفة الحكم الشرعي ه</w:t>
      </w:r>
      <w:r w:rsidR="001E62D8" w:rsidRPr="004F31A3">
        <w:rPr>
          <w:rFonts w:hint="cs"/>
          <w:sz w:val="27"/>
          <w:rtl/>
        </w:rPr>
        <w:t>َ</w:t>
      </w:r>
      <w:r w:rsidRPr="004F31A3">
        <w:rPr>
          <w:rFonts w:hint="cs"/>
          <w:sz w:val="27"/>
          <w:rtl/>
        </w:rPr>
        <w:t>ت</w:t>
      </w:r>
      <w:r w:rsidR="001E62D8" w:rsidRPr="004F31A3">
        <w:rPr>
          <w:rFonts w:hint="cs"/>
          <w:sz w:val="27"/>
          <w:rtl/>
        </w:rPr>
        <w:t>ْ</w:t>
      </w:r>
      <w:r w:rsidRPr="004F31A3">
        <w:rPr>
          <w:rFonts w:hint="cs"/>
          <w:sz w:val="27"/>
          <w:rtl/>
        </w:rPr>
        <w:t>كاً لحرمة المولى وتعد</w:t>
      </w:r>
      <w:r w:rsidR="001E62D8" w:rsidRPr="004F31A3">
        <w:rPr>
          <w:rFonts w:hint="cs"/>
          <w:sz w:val="27"/>
          <w:rtl/>
        </w:rPr>
        <w:t>ّ</w:t>
      </w:r>
      <w:r w:rsidRPr="004F31A3">
        <w:rPr>
          <w:rFonts w:hint="cs"/>
          <w:sz w:val="27"/>
          <w:rtl/>
        </w:rPr>
        <w:t>ياً على شخصيته. إن نظرية حق الطاعة تندرج ب</w:t>
      </w:r>
      <w:r w:rsidR="004F0772" w:rsidRPr="004F31A3">
        <w:rPr>
          <w:rFonts w:hint="cs"/>
          <w:sz w:val="27"/>
          <w:rtl/>
        </w:rPr>
        <w:t>دَوْر</w:t>
      </w:r>
      <w:r w:rsidRPr="004F31A3">
        <w:rPr>
          <w:rFonts w:hint="cs"/>
          <w:sz w:val="27"/>
          <w:rtl/>
        </w:rPr>
        <w:t>ها ضمن هذه الرؤية العام</w:t>
      </w:r>
      <w:r w:rsidR="001E62D8" w:rsidRPr="004F31A3">
        <w:rPr>
          <w:rFonts w:hint="cs"/>
          <w:sz w:val="27"/>
          <w:rtl/>
        </w:rPr>
        <w:t>ّ</w:t>
      </w:r>
      <w:r w:rsidRPr="004F31A3">
        <w:rPr>
          <w:rFonts w:hint="cs"/>
          <w:sz w:val="27"/>
          <w:rtl/>
        </w:rPr>
        <w:t>ة، وإن امتيازها من سائر النظريات الأخرى يكمن في اعتبارها حق</w:t>
      </w:r>
      <w:r w:rsidR="001E62D8" w:rsidRPr="004F31A3">
        <w:rPr>
          <w:rFonts w:hint="cs"/>
          <w:sz w:val="27"/>
          <w:rtl/>
        </w:rPr>
        <w:t>ّ</w:t>
      </w:r>
      <w:r w:rsidRPr="004F31A3">
        <w:rPr>
          <w:rFonts w:hint="cs"/>
          <w:sz w:val="27"/>
          <w:rtl/>
        </w:rPr>
        <w:t xml:space="preserve"> الطاعة للمولى من ذاتي</w:t>
      </w:r>
      <w:r w:rsidR="001E62D8" w:rsidRPr="004F31A3">
        <w:rPr>
          <w:rFonts w:hint="cs"/>
          <w:sz w:val="27"/>
          <w:rtl/>
        </w:rPr>
        <w:t>ّ</w:t>
      </w:r>
      <w:r w:rsidRPr="004F31A3">
        <w:rPr>
          <w:rFonts w:hint="cs"/>
          <w:sz w:val="27"/>
          <w:rtl/>
        </w:rPr>
        <w:t>ات الشرع، وتربط شمولية الطاعة المطلقة للمولى بحيث تت</w:t>
      </w:r>
      <w:r w:rsidR="001E62D8" w:rsidRPr="004F31A3">
        <w:rPr>
          <w:rFonts w:hint="cs"/>
          <w:sz w:val="27"/>
          <w:rtl/>
        </w:rPr>
        <w:t>َّ</w:t>
      </w:r>
      <w:r w:rsidRPr="004F31A3">
        <w:rPr>
          <w:rFonts w:hint="cs"/>
          <w:sz w:val="27"/>
          <w:rtl/>
        </w:rPr>
        <w:t>سع للحج</w:t>
      </w:r>
      <w:r w:rsidR="001E62D8" w:rsidRPr="004F31A3">
        <w:rPr>
          <w:rFonts w:hint="cs"/>
          <w:sz w:val="27"/>
          <w:rtl/>
        </w:rPr>
        <w:t>ِّ</w:t>
      </w:r>
      <w:r w:rsidRPr="004F31A3">
        <w:rPr>
          <w:rFonts w:hint="cs"/>
          <w:sz w:val="27"/>
          <w:rtl/>
        </w:rPr>
        <w:t>ية والمنج</w:t>
      </w:r>
      <w:r w:rsidR="001E62D8" w:rsidRPr="004F31A3">
        <w:rPr>
          <w:rFonts w:hint="cs"/>
          <w:sz w:val="27"/>
          <w:rtl/>
        </w:rPr>
        <w:t>ِّ</w:t>
      </w:r>
      <w:r w:rsidRPr="004F31A3">
        <w:rPr>
          <w:rFonts w:hint="cs"/>
          <w:sz w:val="27"/>
          <w:rtl/>
        </w:rPr>
        <w:t>زية، وبذلك فإن دائرة المولوية للمولى تشمل حت</w:t>
      </w:r>
      <w:r w:rsidR="001E62D8" w:rsidRPr="004F31A3">
        <w:rPr>
          <w:rFonts w:hint="cs"/>
          <w:sz w:val="27"/>
          <w:rtl/>
        </w:rPr>
        <w:t>ّ</w:t>
      </w:r>
      <w:r w:rsidRPr="004F31A3">
        <w:rPr>
          <w:rFonts w:hint="cs"/>
          <w:sz w:val="27"/>
          <w:rtl/>
        </w:rPr>
        <w:t>ى الوصول الم</w:t>
      </w:r>
      <w:r w:rsidR="001E62D8" w:rsidRPr="004F31A3">
        <w:rPr>
          <w:rFonts w:hint="cs"/>
          <w:sz w:val="27"/>
          <w:rtl/>
        </w:rPr>
        <w:t>ُ</w:t>
      </w:r>
      <w:r w:rsidRPr="004F31A3">
        <w:rPr>
          <w:rFonts w:hint="cs"/>
          <w:sz w:val="27"/>
          <w:rtl/>
        </w:rPr>
        <w:t>حت</w:t>
      </w:r>
      <w:r w:rsidR="001E62D8" w:rsidRPr="004F31A3">
        <w:rPr>
          <w:rFonts w:hint="cs"/>
          <w:sz w:val="27"/>
          <w:rtl/>
        </w:rPr>
        <w:t>َ</w:t>
      </w:r>
      <w:r w:rsidRPr="004F31A3">
        <w:rPr>
          <w:rFonts w:hint="cs"/>
          <w:sz w:val="27"/>
          <w:rtl/>
        </w:rPr>
        <w:t>م</w:t>
      </w:r>
      <w:r w:rsidR="001E62D8" w:rsidRPr="004F31A3">
        <w:rPr>
          <w:rFonts w:hint="cs"/>
          <w:sz w:val="27"/>
          <w:rtl/>
        </w:rPr>
        <w:t>َ</w:t>
      </w:r>
      <w:r w:rsidRPr="004F31A3">
        <w:rPr>
          <w:rFonts w:hint="cs"/>
          <w:sz w:val="27"/>
          <w:rtl/>
        </w:rPr>
        <w:t>ل أيضاً. وعلى هذا الأساس فإن الانتقادات التي يتم</w:t>
      </w:r>
      <w:r w:rsidR="001E62D8" w:rsidRPr="004F31A3">
        <w:rPr>
          <w:rFonts w:hint="cs"/>
          <w:sz w:val="27"/>
          <w:rtl/>
        </w:rPr>
        <w:t>ّ</w:t>
      </w:r>
      <w:r w:rsidRPr="004F31A3">
        <w:rPr>
          <w:rFonts w:hint="cs"/>
          <w:sz w:val="27"/>
          <w:rtl/>
        </w:rPr>
        <w:t xml:space="preserve"> توجيهها إلى النزعة الشخصية ت</w:t>
      </w:r>
      <w:r w:rsidR="001E62D8" w:rsidRPr="004F31A3">
        <w:rPr>
          <w:rFonts w:hint="cs"/>
          <w:sz w:val="27"/>
          <w:rtl/>
        </w:rPr>
        <w:t>ُ</w:t>
      </w:r>
      <w:r w:rsidRPr="004F31A3">
        <w:rPr>
          <w:rFonts w:hint="cs"/>
          <w:sz w:val="27"/>
          <w:rtl/>
        </w:rPr>
        <w:t>ع</w:t>
      </w:r>
      <w:r w:rsidR="001E62D8" w:rsidRPr="004F31A3">
        <w:rPr>
          <w:rFonts w:hint="cs"/>
          <w:sz w:val="27"/>
          <w:rtl/>
        </w:rPr>
        <w:t>َ</w:t>
      </w:r>
      <w:r w:rsidRPr="004F31A3">
        <w:rPr>
          <w:rFonts w:hint="cs"/>
          <w:sz w:val="27"/>
          <w:rtl/>
        </w:rPr>
        <w:t>دّ في الحقيقة إشكالات</w:t>
      </w:r>
      <w:r w:rsidR="001E62D8" w:rsidRPr="004F31A3">
        <w:rPr>
          <w:rFonts w:hint="cs"/>
          <w:sz w:val="27"/>
          <w:rtl/>
        </w:rPr>
        <w:t>ٌ</w:t>
      </w:r>
      <w:r w:rsidRPr="004F31A3">
        <w:rPr>
          <w:rFonts w:hint="cs"/>
          <w:sz w:val="27"/>
          <w:rtl/>
        </w:rPr>
        <w:t xml:space="preserve"> على نظرية حق</w:t>
      </w:r>
      <w:r w:rsidR="001E62D8" w:rsidRPr="004F31A3">
        <w:rPr>
          <w:rFonts w:hint="cs"/>
          <w:sz w:val="27"/>
          <w:rtl/>
        </w:rPr>
        <w:t>ّ</w:t>
      </w:r>
      <w:r w:rsidRPr="004F31A3">
        <w:rPr>
          <w:rFonts w:hint="cs"/>
          <w:sz w:val="27"/>
          <w:rtl/>
        </w:rPr>
        <w:t xml:space="preserve"> الطاعة أيضاً. ويمكن بيان هذه الانتقادات على النحو </w:t>
      </w:r>
      <w:r w:rsidR="001E62D8" w:rsidRPr="004F31A3">
        <w:rPr>
          <w:rFonts w:hint="cs"/>
          <w:sz w:val="27"/>
          <w:rtl/>
        </w:rPr>
        <w:t>التالي</w:t>
      </w:r>
      <w:r w:rsidRPr="004F31A3">
        <w:rPr>
          <w:rFonts w:hint="cs"/>
          <w:sz w:val="27"/>
          <w:rtl/>
        </w:rPr>
        <w:t>:</w:t>
      </w:r>
    </w:p>
    <w:p w:rsidR="007967DF" w:rsidRPr="004F31A3" w:rsidRDefault="00CC7A0A" w:rsidP="00BD57A5">
      <w:pPr>
        <w:rPr>
          <w:sz w:val="27"/>
          <w:rtl/>
        </w:rPr>
      </w:pPr>
      <w:r w:rsidRPr="00CC7A0A">
        <w:rPr>
          <w:rFonts w:hint="cs"/>
          <w:sz w:val="27"/>
          <w:rtl/>
        </w:rPr>
        <w:t>1</w:t>
      </w:r>
      <w:r w:rsidR="007967DF" w:rsidRPr="004F31A3">
        <w:rPr>
          <w:rFonts w:hint="cs"/>
          <w:sz w:val="27"/>
          <w:rtl/>
        </w:rPr>
        <w:t>ـ إن هذا المنهج والأسلوب إنما يناسب المجتمع الطبقي وتقسيم المجتمع إلى</w:t>
      </w:r>
      <w:r w:rsidR="001E62D8" w:rsidRPr="004F31A3">
        <w:rPr>
          <w:rFonts w:hint="cs"/>
          <w:sz w:val="27"/>
          <w:rtl/>
        </w:rPr>
        <w:t>:</w:t>
      </w:r>
      <w:r w:rsidR="007967DF" w:rsidRPr="004F31A3">
        <w:rPr>
          <w:rFonts w:hint="cs"/>
          <w:sz w:val="27"/>
          <w:rtl/>
        </w:rPr>
        <w:t xml:space="preserve"> عبد</w:t>
      </w:r>
      <w:r w:rsidR="001E62D8" w:rsidRPr="004F31A3">
        <w:rPr>
          <w:rFonts w:hint="cs"/>
          <w:sz w:val="27"/>
          <w:rtl/>
        </w:rPr>
        <w:t>ٍ؛</w:t>
      </w:r>
      <w:r w:rsidR="007967DF" w:rsidRPr="004F31A3">
        <w:rPr>
          <w:rFonts w:hint="cs"/>
          <w:sz w:val="27"/>
          <w:rtl/>
        </w:rPr>
        <w:t xml:space="preserve"> ومولى، وتحكيم النزعات الشخصية. عندما تكون لدى الفرد رغبة</w:t>
      </w:r>
      <w:r w:rsidR="00004EF1" w:rsidRPr="004F31A3">
        <w:rPr>
          <w:rFonts w:hint="cs"/>
          <w:sz w:val="27"/>
          <w:rtl/>
        </w:rPr>
        <w:t>ٌ</w:t>
      </w:r>
      <w:r w:rsidR="007967DF" w:rsidRPr="004F31A3">
        <w:rPr>
          <w:rFonts w:hint="cs"/>
          <w:sz w:val="27"/>
          <w:rtl/>
        </w:rPr>
        <w:t xml:space="preserve"> شخصية إنما يأخذ نفسه وذاته وشخصه بنظر الاعتبار، ويكون المعيار في القيام بأمره هو شخصه واحترام شخصيته. وأما إذا كان القانون هو الذي يحكم المجتمع فعندها سيكون لأمر الشارع مكانة</w:t>
      </w:r>
      <w:r w:rsidR="00004EF1" w:rsidRPr="004F31A3">
        <w:rPr>
          <w:rFonts w:hint="cs"/>
          <w:sz w:val="27"/>
          <w:rtl/>
        </w:rPr>
        <w:t>ٌ</w:t>
      </w:r>
      <w:r w:rsidR="007967DF" w:rsidRPr="004F31A3">
        <w:rPr>
          <w:rFonts w:hint="cs"/>
          <w:sz w:val="27"/>
          <w:rtl/>
        </w:rPr>
        <w:t xml:space="preserve"> قانونية، ويكون ناظراً إلى المصلحة العام</w:t>
      </w:r>
      <w:r w:rsidR="00004EF1" w:rsidRPr="004F31A3">
        <w:rPr>
          <w:rFonts w:hint="cs"/>
          <w:sz w:val="27"/>
          <w:rtl/>
        </w:rPr>
        <w:t>ّ</w:t>
      </w:r>
      <w:r w:rsidR="007967DF" w:rsidRPr="004F31A3">
        <w:rPr>
          <w:rFonts w:hint="cs"/>
          <w:sz w:val="27"/>
          <w:rtl/>
        </w:rPr>
        <w:t>ة، ولا يعود ناظراً إلى الشخصية، ولا يبقى هناك معنى</w:t>
      </w:r>
      <w:r w:rsidR="00004EF1" w:rsidRPr="004F31A3">
        <w:rPr>
          <w:rFonts w:hint="cs"/>
          <w:sz w:val="27"/>
          <w:rtl/>
        </w:rPr>
        <w:t>ً</w:t>
      </w:r>
      <w:r w:rsidR="007967DF" w:rsidRPr="004F31A3">
        <w:rPr>
          <w:rFonts w:hint="cs"/>
          <w:sz w:val="27"/>
          <w:rtl/>
        </w:rPr>
        <w:t xml:space="preserve"> لمقولة ه</w:t>
      </w:r>
      <w:r w:rsidR="00004EF1" w:rsidRPr="004F31A3">
        <w:rPr>
          <w:rFonts w:hint="cs"/>
          <w:sz w:val="27"/>
          <w:rtl/>
        </w:rPr>
        <w:t>َ</w:t>
      </w:r>
      <w:r w:rsidR="007967DF" w:rsidRPr="004F31A3">
        <w:rPr>
          <w:rFonts w:hint="cs"/>
          <w:sz w:val="27"/>
          <w:rtl/>
        </w:rPr>
        <w:t>ت</w:t>
      </w:r>
      <w:r w:rsidR="00004EF1" w:rsidRPr="004F31A3">
        <w:rPr>
          <w:rFonts w:hint="cs"/>
          <w:sz w:val="27"/>
          <w:rtl/>
        </w:rPr>
        <w:t>ْ</w:t>
      </w:r>
      <w:r w:rsidR="007967DF" w:rsidRPr="004F31A3">
        <w:rPr>
          <w:rFonts w:hint="cs"/>
          <w:sz w:val="27"/>
          <w:rtl/>
        </w:rPr>
        <w:t>ك الحرمة. إن الروح الحاكمة على المستبد</w:t>
      </w:r>
      <w:r w:rsidR="00004EF1" w:rsidRPr="004F31A3">
        <w:rPr>
          <w:rFonts w:hint="cs"/>
          <w:sz w:val="27"/>
          <w:rtl/>
        </w:rPr>
        <w:t>ّ</w:t>
      </w:r>
      <w:r w:rsidR="007967DF" w:rsidRPr="004F31A3">
        <w:rPr>
          <w:rFonts w:hint="cs"/>
          <w:sz w:val="27"/>
          <w:rtl/>
        </w:rPr>
        <w:t>ين</w:t>
      </w:r>
      <w:r w:rsidR="00004EF1" w:rsidRPr="004F31A3">
        <w:rPr>
          <w:rFonts w:hint="cs"/>
          <w:sz w:val="27"/>
          <w:rtl/>
        </w:rPr>
        <w:t xml:space="preserve">، </w:t>
      </w:r>
      <w:r w:rsidR="007967DF" w:rsidRPr="004F31A3">
        <w:rPr>
          <w:rFonts w:hint="cs"/>
          <w:sz w:val="27"/>
          <w:rtl/>
        </w:rPr>
        <w:t>الذي يتجلببون برداء الشخصية، كانت تبسط شخصي</w:t>
      </w:r>
      <w:r w:rsidR="00004EF1" w:rsidRPr="004F31A3">
        <w:rPr>
          <w:rFonts w:hint="cs"/>
          <w:sz w:val="27"/>
          <w:rtl/>
        </w:rPr>
        <w:t>ّ</w:t>
      </w:r>
      <w:r w:rsidR="007967DF" w:rsidRPr="004F31A3">
        <w:rPr>
          <w:rFonts w:hint="cs"/>
          <w:sz w:val="27"/>
          <w:rtl/>
        </w:rPr>
        <w:t>تها على جميع البلاد، وكانت تفترض جميع شؤون الحكم منزلاً لها، ونتيجة</w:t>
      </w:r>
      <w:r w:rsidR="00004EF1" w:rsidRPr="004F31A3">
        <w:rPr>
          <w:rFonts w:hint="cs"/>
          <w:sz w:val="27"/>
          <w:rtl/>
        </w:rPr>
        <w:t>ً</w:t>
      </w:r>
      <w:r w:rsidR="007967DF" w:rsidRPr="004F31A3">
        <w:rPr>
          <w:rFonts w:hint="cs"/>
          <w:sz w:val="27"/>
          <w:rtl/>
        </w:rPr>
        <w:t xml:space="preserve"> لذلك كانت أمور المجتمع تتحو</w:t>
      </w:r>
      <w:r w:rsidR="00004EF1" w:rsidRPr="004F31A3">
        <w:rPr>
          <w:rFonts w:hint="cs"/>
          <w:sz w:val="27"/>
          <w:rtl/>
        </w:rPr>
        <w:t>َّ</w:t>
      </w:r>
      <w:r w:rsidR="007967DF" w:rsidRPr="004F31A3">
        <w:rPr>
          <w:rFonts w:hint="cs"/>
          <w:sz w:val="27"/>
          <w:rtl/>
        </w:rPr>
        <w:t>ل إلى أمور شخصية. وإن الأصوليين الذين كانوا يعيشون في فضاء الحكومات التي يديرها المستبد</w:t>
      </w:r>
      <w:r w:rsidR="00004EF1" w:rsidRPr="004F31A3">
        <w:rPr>
          <w:rFonts w:hint="cs"/>
          <w:sz w:val="27"/>
          <w:rtl/>
        </w:rPr>
        <w:t>ّ</w:t>
      </w:r>
      <w:r w:rsidR="007967DF" w:rsidRPr="004F31A3">
        <w:rPr>
          <w:rFonts w:hint="cs"/>
          <w:sz w:val="27"/>
          <w:rtl/>
        </w:rPr>
        <w:t xml:space="preserve">ون لم تذهب أذهانهم في تحليل الأمور إلى غير الصلة </w:t>
      </w:r>
      <w:r w:rsidR="007967DF" w:rsidRPr="004F31A3">
        <w:rPr>
          <w:rFonts w:hint="cs"/>
          <w:sz w:val="27"/>
          <w:rtl/>
        </w:rPr>
        <w:lastRenderedPageBreak/>
        <w:t>بالنزعة الشخصية وه</w:t>
      </w:r>
      <w:r w:rsidR="002567D7">
        <w:rPr>
          <w:rFonts w:hint="cs"/>
          <w:sz w:val="27"/>
          <w:rtl/>
        </w:rPr>
        <w:t>َ</w:t>
      </w:r>
      <w:r w:rsidR="007967DF" w:rsidRPr="004F31A3">
        <w:rPr>
          <w:rFonts w:hint="cs"/>
          <w:sz w:val="27"/>
          <w:rtl/>
        </w:rPr>
        <w:t>ت</w:t>
      </w:r>
      <w:r w:rsidR="002567D7">
        <w:rPr>
          <w:rFonts w:hint="cs"/>
          <w:sz w:val="27"/>
          <w:rtl/>
        </w:rPr>
        <w:t>ْ</w:t>
      </w:r>
      <w:r w:rsidR="007967DF" w:rsidRPr="004F31A3">
        <w:rPr>
          <w:rFonts w:hint="cs"/>
          <w:sz w:val="27"/>
          <w:rtl/>
        </w:rPr>
        <w:t>ك حرمة المولى</w:t>
      </w:r>
      <w:r w:rsidR="007967DF" w:rsidRPr="004F31A3">
        <w:rPr>
          <w:sz w:val="27"/>
          <w:vertAlign w:val="superscript"/>
          <w:rtl/>
        </w:rPr>
        <w:t>(</w:t>
      </w:r>
      <w:r w:rsidR="007967DF" w:rsidRPr="004F31A3">
        <w:rPr>
          <w:rStyle w:val="ac"/>
          <w:sz w:val="27"/>
          <w:rtl/>
        </w:rPr>
        <w:endnoteReference w:id="53"/>
      </w:r>
      <w:r w:rsidR="007967DF" w:rsidRPr="004F31A3">
        <w:rPr>
          <w:sz w:val="27"/>
          <w:vertAlign w:val="superscript"/>
          <w:rtl/>
        </w:rPr>
        <w:t>)</w:t>
      </w:r>
      <w:r w:rsidR="007967DF" w:rsidRPr="004F31A3">
        <w:rPr>
          <w:rFonts w:hint="cs"/>
          <w:sz w:val="27"/>
          <w:rtl/>
        </w:rPr>
        <w:t>.</w:t>
      </w:r>
    </w:p>
    <w:p w:rsidR="007967DF" w:rsidRPr="004F31A3" w:rsidRDefault="007967DF" w:rsidP="00BD57A5">
      <w:pPr>
        <w:rPr>
          <w:sz w:val="27"/>
          <w:rtl/>
        </w:rPr>
      </w:pPr>
      <w:r w:rsidRPr="004F31A3">
        <w:rPr>
          <w:rFonts w:hint="cs"/>
          <w:sz w:val="27"/>
          <w:rtl/>
        </w:rPr>
        <w:t>وبعبارة</w:t>
      </w:r>
      <w:r w:rsidR="00004EF1" w:rsidRPr="004F31A3">
        <w:rPr>
          <w:rFonts w:hint="cs"/>
          <w:sz w:val="27"/>
          <w:rtl/>
        </w:rPr>
        <w:t>ٍ</w:t>
      </w:r>
      <w:r w:rsidRPr="004F31A3">
        <w:rPr>
          <w:rFonts w:hint="cs"/>
          <w:sz w:val="27"/>
          <w:rtl/>
        </w:rPr>
        <w:t xml:space="preserve"> أخرى: إن العلاقة القائمة بين الله سبحانه وتعالى والإنسان ليست من قبيل</w:t>
      </w:r>
      <w:r w:rsidR="00004EF1" w:rsidRPr="004F31A3">
        <w:rPr>
          <w:rFonts w:hint="cs"/>
          <w:sz w:val="27"/>
          <w:rtl/>
        </w:rPr>
        <w:t>:</w:t>
      </w:r>
      <w:r w:rsidRPr="004F31A3">
        <w:rPr>
          <w:rFonts w:hint="cs"/>
          <w:sz w:val="27"/>
          <w:rtl/>
        </w:rPr>
        <w:t xml:space="preserve"> علاقة الملوك بأبناء رعي</w:t>
      </w:r>
      <w:r w:rsidR="00004EF1" w:rsidRPr="004F31A3">
        <w:rPr>
          <w:rFonts w:hint="cs"/>
          <w:sz w:val="27"/>
          <w:rtl/>
        </w:rPr>
        <w:t>ّ</w:t>
      </w:r>
      <w:r w:rsidRPr="004F31A3">
        <w:rPr>
          <w:rFonts w:hint="cs"/>
          <w:sz w:val="27"/>
          <w:rtl/>
        </w:rPr>
        <w:t>تهم، وليست من قبيل</w:t>
      </w:r>
      <w:r w:rsidR="00004EF1" w:rsidRPr="004F31A3">
        <w:rPr>
          <w:rFonts w:hint="cs"/>
          <w:sz w:val="27"/>
          <w:rtl/>
        </w:rPr>
        <w:t>:</w:t>
      </w:r>
      <w:r w:rsidRPr="004F31A3">
        <w:rPr>
          <w:rFonts w:hint="cs"/>
          <w:sz w:val="27"/>
          <w:rtl/>
        </w:rPr>
        <w:t xml:space="preserve"> العلاقة القائمة بين المولى وغلمانه وعبيده، على ما هو سائد</w:t>
      </w:r>
      <w:r w:rsidR="00004EF1" w:rsidRPr="004F31A3">
        <w:rPr>
          <w:rFonts w:hint="cs"/>
          <w:sz w:val="27"/>
          <w:rtl/>
        </w:rPr>
        <w:t>ٌ</w:t>
      </w:r>
      <w:r w:rsidRPr="004F31A3">
        <w:rPr>
          <w:rFonts w:hint="cs"/>
          <w:sz w:val="27"/>
          <w:rtl/>
        </w:rPr>
        <w:t xml:space="preserve"> في العلاقات البشرية، وإن هذه المقارنة التي نجدها في أصول الفقه إنما هي بتأثير</w:t>
      </w:r>
      <w:r w:rsidR="00004EF1" w:rsidRPr="004F31A3">
        <w:rPr>
          <w:rFonts w:hint="cs"/>
          <w:sz w:val="27"/>
          <w:rtl/>
        </w:rPr>
        <w:t>ٍ</w:t>
      </w:r>
      <w:r w:rsidRPr="004F31A3">
        <w:rPr>
          <w:rFonts w:hint="cs"/>
          <w:sz w:val="27"/>
          <w:rtl/>
        </w:rPr>
        <w:t xml:space="preserve"> من النظم الاجتماعي الذي كان سائداً في الأزمنة القديمة</w:t>
      </w:r>
      <w:r w:rsidRPr="004F31A3">
        <w:rPr>
          <w:sz w:val="27"/>
          <w:vertAlign w:val="superscript"/>
          <w:rtl/>
        </w:rPr>
        <w:t>(</w:t>
      </w:r>
      <w:r w:rsidRPr="004F31A3">
        <w:rPr>
          <w:rStyle w:val="ac"/>
          <w:sz w:val="27"/>
          <w:rtl/>
        </w:rPr>
        <w:endnoteReference w:id="54"/>
      </w:r>
      <w:r w:rsidRPr="004F31A3">
        <w:rPr>
          <w:sz w:val="27"/>
          <w:vertAlign w:val="superscript"/>
          <w:rtl/>
        </w:rPr>
        <w:t>)</w:t>
      </w:r>
      <w:r w:rsidRPr="004F31A3">
        <w:rPr>
          <w:rFonts w:hint="cs"/>
          <w:sz w:val="27"/>
          <w:rtl/>
        </w:rPr>
        <w:t>.</w:t>
      </w:r>
    </w:p>
    <w:p w:rsidR="007967DF" w:rsidRPr="004F31A3" w:rsidRDefault="001A2150" w:rsidP="00BD57A5">
      <w:pPr>
        <w:rPr>
          <w:sz w:val="27"/>
          <w:rtl/>
        </w:rPr>
      </w:pPr>
      <w:r w:rsidRPr="001A2150">
        <w:rPr>
          <w:rFonts w:hint="cs"/>
          <w:sz w:val="27"/>
          <w:rtl/>
        </w:rPr>
        <w:t>2</w:t>
      </w:r>
      <w:r w:rsidR="007967DF" w:rsidRPr="004F31A3">
        <w:rPr>
          <w:rFonts w:hint="cs"/>
          <w:sz w:val="27"/>
          <w:rtl/>
        </w:rPr>
        <w:t>ـ إن عل</w:t>
      </w:r>
      <w:r w:rsidR="00004EF1" w:rsidRPr="004F31A3">
        <w:rPr>
          <w:rFonts w:hint="cs"/>
          <w:sz w:val="27"/>
          <w:rtl/>
        </w:rPr>
        <w:t>ّ</w:t>
      </w:r>
      <w:r w:rsidR="007967DF" w:rsidRPr="004F31A3">
        <w:rPr>
          <w:rFonts w:hint="cs"/>
          <w:sz w:val="27"/>
          <w:rtl/>
        </w:rPr>
        <w:t>ة عقاب المكل</w:t>
      </w:r>
      <w:r w:rsidR="00004EF1" w:rsidRPr="004F31A3">
        <w:rPr>
          <w:rFonts w:hint="cs"/>
          <w:sz w:val="27"/>
          <w:rtl/>
        </w:rPr>
        <w:t>َّ</w:t>
      </w:r>
      <w:r w:rsidR="007967DF" w:rsidRPr="004F31A3">
        <w:rPr>
          <w:rFonts w:hint="cs"/>
          <w:sz w:val="27"/>
          <w:rtl/>
        </w:rPr>
        <w:t xml:space="preserve">ف الذي يخالف أمر الشارع ـ من </w:t>
      </w:r>
      <w:r w:rsidR="002567D7">
        <w:rPr>
          <w:rFonts w:hint="cs"/>
          <w:sz w:val="27"/>
          <w:rtl/>
        </w:rPr>
        <w:t>جه</w:t>
      </w:r>
      <w:r w:rsidR="007967DF" w:rsidRPr="004F31A3">
        <w:rPr>
          <w:rFonts w:hint="cs"/>
          <w:sz w:val="27"/>
          <w:rtl/>
        </w:rPr>
        <w:t xml:space="preserve">ة الرأي القائل بالنزعة الشخصية ـ تكمن في </w:t>
      </w:r>
      <w:r w:rsidR="007967DF" w:rsidRPr="004F31A3">
        <w:rPr>
          <w:rFonts w:hint="eastAsia"/>
          <w:sz w:val="24"/>
          <w:szCs w:val="24"/>
          <w:rtl/>
        </w:rPr>
        <w:t>«</w:t>
      </w:r>
      <w:r w:rsidR="007967DF" w:rsidRPr="004F31A3">
        <w:rPr>
          <w:rFonts w:hint="cs"/>
          <w:sz w:val="27"/>
          <w:rtl/>
        </w:rPr>
        <w:t>ه</w:t>
      </w:r>
      <w:r w:rsidR="00004EF1" w:rsidRPr="004F31A3">
        <w:rPr>
          <w:rFonts w:hint="cs"/>
          <w:sz w:val="27"/>
          <w:rtl/>
        </w:rPr>
        <w:t>َ</w:t>
      </w:r>
      <w:r w:rsidR="007967DF" w:rsidRPr="004F31A3">
        <w:rPr>
          <w:rFonts w:hint="cs"/>
          <w:sz w:val="27"/>
          <w:rtl/>
        </w:rPr>
        <w:t>ت</w:t>
      </w:r>
      <w:r w:rsidR="00004EF1" w:rsidRPr="004F31A3">
        <w:rPr>
          <w:rFonts w:hint="cs"/>
          <w:sz w:val="27"/>
          <w:rtl/>
        </w:rPr>
        <w:t>ْ</w:t>
      </w:r>
      <w:r w:rsidR="007967DF" w:rsidRPr="004F31A3">
        <w:rPr>
          <w:rFonts w:hint="cs"/>
          <w:sz w:val="27"/>
          <w:rtl/>
        </w:rPr>
        <w:t>ك حرمة المولى</w:t>
      </w:r>
      <w:r w:rsidR="007967DF" w:rsidRPr="004F31A3">
        <w:rPr>
          <w:rFonts w:hint="eastAsia"/>
          <w:sz w:val="24"/>
          <w:szCs w:val="24"/>
          <w:rtl/>
        </w:rPr>
        <w:t>»</w:t>
      </w:r>
      <w:r w:rsidR="007967DF" w:rsidRPr="004F31A3">
        <w:rPr>
          <w:rFonts w:hint="cs"/>
          <w:sz w:val="27"/>
          <w:rtl/>
        </w:rPr>
        <w:t xml:space="preserve"> من ق</w:t>
      </w:r>
      <w:r w:rsidR="00004EF1" w:rsidRPr="004F31A3">
        <w:rPr>
          <w:rFonts w:hint="cs"/>
          <w:sz w:val="27"/>
          <w:rtl/>
        </w:rPr>
        <w:t>ِ</w:t>
      </w:r>
      <w:r w:rsidR="007967DF" w:rsidRPr="004F31A3">
        <w:rPr>
          <w:rFonts w:hint="cs"/>
          <w:sz w:val="27"/>
          <w:rtl/>
        </w:rPr>
        <w:t>ب</w:t>
      </w:r>
      <w:r w:rsidR="00004EF1" w:rsidRPr="004F31A3">
        <w:rPr>
          <w:rFonts w:hint="cs"/>
          <w:sz w:val="27"/>
          <w:rtl/>
        </w:rPr>
        <w:t>َ</w:t>
      </w:r>
      <w:r w:rsidR="007967DF" w:rsidRPr="004F31A3">
        <w:rPr>
          <w:rFonts w:hint="cs"/>
          <w:sz w:val="27"/>
          <w:rtl/>
        </w:rPr>
        <w:t>ل هذا المكل</w:t>
      </w:r>
      <w:r w:rsidR="00004EF1" w:rsidRPr="004F31A3">
        <w:rPr>
          <w:rFonts w:hint="cs"/>
          <w:sz w:val="27"/>
          <w:rtl/>
        </w:rPr>
        <w:t>َّ</w:t>
      </w:r>
      <w:r w:rsidR="007967DF" w:rsidRPr="004F31A3">
        <w:rPr>
          <w:rFonts w:hint="cs"/>
          <w:sz w:val="27"/>
          <w:rtl/>
        </w:rPr>
        <w:t>ف (العبد). إن أصحاب هذا الرأي يذهبون إلى القول بأن العقل العملي يستقبح ه</w:t>
      </w:r>
      <w:r w:rsidR="00004EF1" w:rsidRPr="004F31A3">
        <w:rPr>
          <w:rFonts w:hint="cs"/>
          <w:sz w:val="27"/>
          <w:rtl/>
        </w:rPr>
        <w:t>َ</w:t>
      </w:r>
      <w:r w:rsidR="007967DF" w:rsidRPr="004F31A3">
        <w:rPr>
          <w:rFonts w:hint="cs"/>
          <w:sz w:val="27"/>
          <w:rtl/>
        </w:rPr>
        <w:t>ت</w:t>
      </w:r>
      <w:r w:rsidR="00004EF1" w:rsidRPr="004F31A3">
        <w:rPr>
          <w:rFonts w:hint="cs"/>
          <w:sz w:val="27"/>
          <w:rtl/>
        </w:rPr>
        <w:t>ْ</w:t>
      </w:r>
      <w:r w:rsidR="007967DF" w:rsidRPr="004F31A3">
        <w:rPr>
          <w:rFonts w:hint="cs"/>
          <w:sz w:val="27"/>
          <w:rtl/>
        </w:rPr>
        <w:t>ك حرمة المولى. وعلى هذا الأساس فإن العقاب يقوم دائماً على أساس ارتكاب فعل</w:t>
      </w:r>
      <w:r w:rsidR="00004EF1" w:rsidRPr="004F31A3">
        <w:rPr>
          <w:rFonts w:hint="cs"/>
          <w:sz w:val="27"/>
          <w:rtl/>
        </w:rPr>
        <w:t>ٍ</w:t>
      </w:r>
      <w:r w:rsidR="007967DF" w:rsidRPr="004F31A3">
        <w:rPr>
          <w:rFonts w:hint="cs"/>
          <w:sz w:val="27"/>
          <w:rtl/>
        </w:rPr>
        <w:t xml:space="preserve"> قبيح بع</w:t>
      </w:r>
      <w:r w:rsidR="00004EF1" w:rsidRPr="004F31A3">
        <w:rPr>
          <w:rFonts w:hint="cs"/>
          <w:sz w:val="27"/>
          <w:rtl/>
        </w:rPr>
        <w:t>َ</w:t>
      </w:r>
      <w:r w:rsidR="007967DF" w:rsidRPr="004F31A3">
        <w:rPr>
          <w:rFonts w:hint="cs"/>
          <w:sz w:val="27"/>
          <w:rtl/>
        </w:rPr>
        <w:t>ي</w:t>
      </w:r>
      <w:r w:rsidR="00004EF1" w:rsidRPr="004F31A3">
        <w:rPr>
          <w:rFonts w:hint="cs"/>
          <w:sz w:val="27"/>
          <w:rtl/>
        </w:rPr>
        <w:t>ْ</w:t>
      </w:r>
      <w:r w:rsidR="007967DF" w:rsidRPr="004F31A3">
        <w:rPr>
          <w:rFonts w:hint="cs"/>
          <w:sz w:val="27"/>
          <w:rtl/>
        </w:rPr>
        <w:t>نه. ولا معنى للشد</w:t>
      </w:r>
      <w:r w:rsidR="00004EF1" w:rsidRPr="004F31A3">
        <w:rPr>
          <w:rFonts w:hint="cs"/>
          <w:sz w:val="27"/>
          <w:rtl/>
        </w:rPr>
        <w:t>ّ</w:t>
      </w:r>
      <w:r w:rsidR="007967DF" w:rsidRPr="004F31A3">
        <w:rPr>
          <w:rFonts w:hint="cs"/>
          <w:sz w:val="27"/>
          <w:rtl/>
        </w:rPr>
        <w:t>ة والضعف في حكم العقل</w:t>
      </w:r>
      <w:r w:rsidR="00004EF1" w:rsidRPr="004F31A3">
        <w:rPr>
          <w:rFonts w:hint="cs"/>
          <w:sz w:val="27"/>
          <w:rtl/>
        </w:rPr>
        <w:t xml:space="preserve">؛ </w:t>
      </w:r>
      <w:r w:rsidR="007967DF" w:rsidRPr="004F31A3">
        <w:rPr>
          <w:rFonts w:hint="cs"/>
          <w:sz w:val="27"/>
          <w:rtl/>
        </w:rPr>
        <w:t>فإن الفعل من وجهة نظر العقل إم</w:t>
      </w:r>
      <w:r w:rsidR="00004EF1" w:rsidRPr="004F31A3">
        <w:rPr>
          <w:rFonts w:hint="cs"/>
          <w:sz w:val="27"/>
          <w:rtl/>
        </w:rPr>
        <w:t>ّ</w:t>
      </w:r>
      <w:r w:rsidR="007967DF" w:rsidRPr="004F31A3">
        <w:rPr>
          <w:rFonts w:hint="cs"/>
          <w:sz w:val="27"/>
          <w:rtl/>
        </w:rPr>
        <w:t>ا قبيح</w:t>
      </w:r>
      <w:r w:rsidR="00004EF1" w:rsidRPr="004F31A3">
        <w:rPr>
          <w:rFonts w:hint="cs"/>
          <w:sz w:val="27"/>
          <w:rtl/>
        </w:rPr>
        <w:t>ٌ</w:t>
      </w:r>
      <w:r w:rsidR="007967DF" w:rsidRPr="004F31A3">
        <w:rPr>
          <w:rFonts w:hint="cs"/>
          <w:sz w:val="27"/>
          <w:rtl/>
        </w:rPr>
        <w:t xml:space="preserve"> أو غير قبيح</w:t>
      </w:r>
      <w:r w:rsidR="00004EF1" w:rsidRPr="004F31A3">
        <w:rPr>
          <w:rFonts w:hint="cs"/>
          <w:sz w:val="27"/>
          <w:rtl/>
        </w:rPr>
        <w:t>،</w:t>
      </w:r>
      <w:r w:rsidR="007967DF" w:rsidRPr="004F31A3">
        <w:rPr>
          <w:rFonts w:hint="cs"/>
          <w:sz w:val="27"/>
          <w:rtl/>
        </w:rPr>
        <w:t xml:space="preserve"> ولا معنى للق</w:t>
      </w:r>
      <w:r w:rsidR="00004EF1" w:rsidRPr="004F31A3">
        <w:rPr>
          <w:rFonts w:hint="cs"/>
          <w:sz w:val="27"/>
          <w:rtl/>
        </w:rPr>
        <w:t>ُ</w:t>
      </w:r>
      <w:r w:rsidR="007967DF" w:rsidRPr="004F31A3">
        <w:rPr>
          <w:rFonts w:hint="cs"/>
          <w:sz w:val="27"/>
          <w:rtl/>
        </w:rPr>
        <w:t>ب</w:t>
      </w:r>
      <w:r w:rsidR="00004EF1" w:rsidRPr="004F31A3">
        <w:rPr>
          <w:rFonts w:hint="cs"/>
          <w:sz w:val="27"/>
          <w:rtl/>
        </w:rPr>
        <w:t>ْ</w:t>
      </w:r>
      <w:r w:rsidR="007967DF" w:rsidRPr="004F31A3">
        <w:rPr>
          <w:rFonts w:hint="cs"/>
          <w:sz w:val="27"/>
          <w:rtl/>
        </w:rPr>
        <w:t>ح الشديد أو الضعيف.</w:t>
      </w:r>
    </w:p>
    <w:p w:rsidR="007967DF" w:rsidRPr="004F31A3" w:rsidRDefault="007967DF" w:rsidP="00BD57A5">
      <w:pPr>
        <w:rPr>
          <w:sz w:val="27"/>
          <w:rtl/>
        </w:rPr>
      </w:pPr>
      <w:r w:rsidRPr="004F31A3">
        <w:rPr>
          <w:rFonts w:hint="cs"/>
          <w:sz w:val="27"/>
          <w:rtl/>
        </w:rPr>
        <w:t>والآن بالالتفات إلى ما تقد</w:t>
      </w:r>
      <w:r w:rsidR="00004EF1" w:rsidRPr="004F31A3">
        <w:rPr>
          <w:rFonts w:hint="cs"/>
          <w:sz w:val="27"/>
          <w:rtl/>
        </w:rPr>
        <w:t>َّ</w:t>
      </w:r>
      <w:r w:rsidRPr="004F31A3">
        <w:rPr>
          <w:rFonts w:hint="cs"/>
          <w:sz w:val="27"/>
          <w:rtl/>
        </w:rPr>
        <w:t>م يتبلور هذا الإشكال القائل بأن المحر</w:t>
      </w:r>
      <w:r w:rsidR="00004EF1" w:rsidRPr="004F31A3">
        <w:rPr>
          <w:rFonts w:hint="cs"/>
          <w:sz w:val="27"/>
          <w:rtl/>
        </w:rPr>
        <w:t>َّ</w:t>
      </w:r>
      <w:r w:rsidRPr="004F31A3">
        <w:rPr>
          <w:rFonts w:hint="cs"/>
          <w:sz w:val="27"/>
          <w:rtl/>
        </w:rPr>
        <w:t>مات سيكون لها شدّة</w:t>
      </w:r>
      <w:r w:rsidR="00004EF1" w:rsidRPr="004F31A3">
        <w:rPr>
          <w:rFonts w:hint="cs"/>
          <w:sz w:val="27"/>
          <w:rtl/>
        </w:rPr>
        <w:t>ٌ</w:t>
      </w:r>
      <w:r w:rsidRPr="004F31A3">
        <w:rPr>
          <w:rFonts w:hint="cs"/>
          <w:sz w:val="27"/>
          <w:rtl/>
        </w:rPr>
        <w:t xml:space="preserve"> وضعف</w:t>
      </w:r>
      <w:r w:rsidR="00004EF1" w:rsidRPr="004F31A3">
        <w:rPr>
          <w:rFonts w:hint="cs"/>
          <w:sz w:val="27"/>
          <w:rtl/>
        </w:rPr>
        <w:t>ٌ</w:t>
      </w:r>
      <w:r w:rsidRPr="004F31A3">
        <w:rPr>
          <w:rFonts w:hint="cs"/>
          <w:sz w:val="27"/>
          <w:rtl/>
        </w:rPr>
        <w:t>. إن المفسدة الفعلية يمكن أن تكون قليلة</w:t>
      </w:r>
      <w:r w:rsidR="00004EF1" w:rsidRPr="004F31A3">
        <w:rPr>
          <w:rFonts w:hint="cs"/>
          <w:sz w:val="27"/>
          <w:rtl/>
        </w:rPr>
        <w:t>ً</w:t>
      </w:r>
      <w:r w:rsidRPr="004F31A3">
        <w:rPr>
          <w:rFonts w:hint="cs"/>
          <w:sz w:val="27"/>
          <w:rtl/>
        </w:rPr>
        <w:t xml:space="preserve"> أو كثيرة</w:t>
      </w:r>
      <w:r w:rsidR="00004EF1" w:rsidRPr="004F31A3">
        <w:rPr>
          <w:rFonts w:hint="cs"/>
          <w:sz w:val="27"/>
          <w:rtl/>
        </w:rPr>
        <w:t>ً</w:t>
      </w:r>
      <w:r w:rsidRPr="004F31A3">
        <w:rPr>
          <w:rFonts w:hint="cs"/>
          <w:sz w:val="27"/>
          <w:rtl/>
        </w:rPr>
        <w:t xml:space="preserve">، أو </w:t>
      </w:r>
      <w:r w:rsidR="00004EF1" w:rsidRPr="004F31A3">
        <w:rPr>
          <w:rFonts w:hint="cs"/>
          <w:sz w:val="27"/>
          <w:rtl/>
        </w:rPr>
        <w:t>إ</w:t>
      </w:r>
      <w:r w:rsidRPr="004F31A3">
        <w:rPr>
          <w:rFonts w:hint="cs"/>
          <w:sz w:val="27"/>
          <w:rtl/>
        </w:rPr>
        <w:t>ن استياء الشارع من فعل</w:t>
      </w:r>
      <w:r w:rsidR="00004EF1" w:rsidRPr="004F31A3">
        <w:rPr>
          <w:rFonts w:hint="cs"/>
          <w:sz w:val="27"/>
          <w:rtl/>
        </w:rPr>
        <w:t>ٍ</w:t>
      </w:r>
      <w:r w:rsidRPr="004F31A3">
        <w:rPr>
          <w:rFonts w:hint="cs"/>
          <w:sz w:val="27"/>
          <w:rtl/>
        </w:rPr>
        <w:t xml:space="preserve"> يمكن أن يكون شديداً أو ضعيفاً. </w:t>
      </w:r>
      <w:r w:rsidR="005A465C" w:rsidRPr="004F31A3">
        <w:rPr>
          <w:rFonts w:hint="cs"/>
          <w:sz w:val="27"/>
          <w:rtl/>
        </w:rPr>
        <w:t>لا شَكَّ</w:t>
      </w:r>
      <w:r w:rsidRPr="004F31A3">
        <w:rPr>
          <w:rFonts w:hint="cs"/>
          <w:sz w:val="27"/>
          <w:rtl/>
        </w:rPr>
        <w:t xml:space="preserve"> في أن الواجبات والمحر</w:t>
      </w:r>
      <w:r w:rsidR="00004EF1" w:rsidRPr="004F31A3">
        <w:rPr>
          <w:rFonts w:hint="cs"/>
          <w:sz w:val="27"/>
          <w:rtl/>
        </w:rPr>
        <w:t>َّ</w:t>
      </w:r>
      <w:r w:rsidRPr="004F31A3">
        <w:rPr>
          <w:rFonts w:hint="cs"/>
          <w:sz w:val="27"/>
          <w:rtl/>
        </w:rPr>
        <w:t>مات ذات مراتب. ونتيجة</w:t>
      </w:r>
      <w:r w:rsidR="00004EF1" w:rsidRPr="004F31A3">
        <w:rPr>
          <w:rFonts w:hint="cs"/>
          <w:sz w:val="27"/>
          <w:rtl/>
        </w:rPr>
        <w:t>ً</w:t>
      </w:r>
      <w:r w:rsidRPr="004F31A3">
        <w:rPr>
          <w:rFonts w:hint="cs"/>
          <w:sz w:val="27"/>
          <w:rtl/>
        </w:rPr>
        <w:t xml:space="preserve"> لذلك فإن المخالفة إنما تتحق</w:t>
      </w:r>
      <w:r w:rsidR="00004EF1" w:rsidRPr="004F31A3">
        <w:rPr>
          <w:rFonts w:hint="cs"/>
          <w:sz w:val="27"/>
          <w:rtl/>
        </w:rPr>
        <w:t>َّ</w:t>
      </w:r>
      <w:r w:rsidRPr="004F31A3">
        <w:rPr>
          <w:rFonts w:hint="cs"/>
          <w:sz w:val="27"/>
          <w:rtl/>
        </w:rPr>
        <w:t>ق بالنظر إلى مرتبة الحرام، وعلى هذا الأساس يجب أن تكون العقوبة والجزاء على مراتب مختلفة.</w:t>
      </w:r>
    </w:p>
    <w:p w:rsidR="007967DF" w:rsidRPr="004F31A3" w:rsidRDefault="001A2150" w:rsidP="00BD57A5">
      <w:pPr>
        <w:rPr>
          <w:sz w:val="27"/>
          <w:rtl/>
        </w:rPr>
      </w:pPr>
      <w:r w:rsidRPr="001A2150">
        <w:rPr>
          <w:rFonts w:hint="cs"/>
          <w:sz w:val="27"/>
          <w:rtl/>
        </w:rPr>
        <w:t>3</w:t>
      </w:r>
      <w:r w:rsidR="007967DF" w:rsidRPr="004F31A3">
        <w:rPr>
          <w:rFonts w:hint="cs"/>
          <w:sz w:val="27"/>
          <w:rtl/>
        </w:rPr>
        <w:t>ـ إن من لوازم النزعة الشخصية أن المكل</w:t>
      </w:r>
      <w:r w:rsidR="002372AC" w:rsidRPr="004F31A3">
        <w:rPr>
          <w:rFonts w:hint="cs"/>
          <w:sz w:val="27"/>
          <w:rtl/>
        </w:rPr>
        <w:t>َّ</w:t>
      </w:r>
      <w:r w:rsidR="007967DF" w:rsidRPr="004F31A3">
        <w:rPr>
          <w:rFonts w:hint="cs"/>
          <w:sz w:val="27"/>
          <w:rtl/>
        </w:rPr>
        <w:t>ف في حالة مخالفته لأحكام الشارع يكون قد قام به</w:t>
      </w:r>
      <w:r w:rsidR="002372AC" w:rsidRPr="004F31A3">
        <w:rPr>
          <w:rFonts w:hint="cs"/>
          <w:sz w:val="27"/>
          <w:rtl/>
        </w:rPr>
        <w:t>َ</w:t>
      </w:r>
      <w:r w:rsidR="007967DF" w:rsidRPr="004F31A3">
        <w:rPr>
          <w:rFonts w:hint="cs"/>
          <w:sz w:val="27"/>
          <w:rtl/>
        </w:rPr>
        <w:t>ت</w:t>
      </w:r>
      <w:r w:rsidR="002372AC" w:rsidRPr="004F31A3">
        <w:rPr>
          <w:rFonts w:hint="cs"/>
          <w:sz w:val="27"/>
          <w:rtl/>
        </w:rPr>
        <w:t>ْ</w:t>
      </w:r>
      <w:r w:rsidR="007967DF" w:rsidRPr="004F31A3">
        <w:rPr>
          <w:rFonts w:hint="cs"/>
          <w:sz w:val="27"/>
          <w:rtl/>
        </w:rPr>
        <w:t>ك حرمة المولى</w:t>
      </w:r>
      <w:r w:rsidR="002372AC" w:rsidRPr="004F31A3">
        <w:rPr>
          <w:rFonts w:hint="cs"/>
          <w:sz w:val="27"/>
          <w:rtl/>
        </w:rPr>
        <w:t>،</w:t>
      </w:r>
      <w:r w:rsidR="007967DF" w:rsidRPr="004F31A3">
        <w:rPr>
          <w:rFonts w:hint="cs"/>
          <w:sz w:val="27"/>
          <w:rtl/>
        </w:rPr>
        <w:t xml:space="preserve"> وارتكب ظلماً في حق</w:t>
      </w:r>
      <w:r w:rsidR="002372AC" w:rsidRPr="004F31A3">
        <w:rPr>
          <w:rFonts w:hint="cs"/>
          <w:sz w:val="27"/>
          <w:rtl/>
        </w:rPr>
        <w:t>ِّ</w:t>
      </w:r>
      <w:r w:rsidR="007967DF" w:rsidRPr="004F31A3">
        <w:rPr>
          <w:rFonts w:hint="cs"/>
          <w:sz w:val="27"/>
          <w:rtl/>
        </w:rPr>
        <w:t xml:space="preserve">ه. </w:t>
      </w:r>
      <w:r w:rsidR="005A465C" w:rsidRPr="004F31A3">
        <w:rPr>
          <w:rFonts w:hint="cs"/>
          <w:sz w:val="27"/>
          <w:rtl/>
        </w:rPr>
        <w:t>بَيْدَ</w:t>
      </w:r>
      <w:r w:rsidR="007967DF" w:rsidRPr="004F31A3">
        <w:rPr>
          <w:rFonts w:hint="cs"/>
          <w:sz w:val="27"/>
          <w:rtl/>
        </w:rPr>
        <w:t xml:space="preserve"> أن الله لا يتعر</w:t>
      </w:r>
      <w:r w:rsidR="002372AC" w:rsidRPr="004F31A3">
        <w:rPr>
          <w:rFonts w:hint="cs"/>
          <w:sz w:val="27"/>
          <w:rtl/>
        </w:rPr>
        <w:t>َّ</w:t>
      </w:r>
      <w:r w:rsidR="007967DF" w:rsidRPr="004F31A3">
        <w:rPr>
          <w:rFonts w:hint="cs"/>
          <w:sz w:val="27"/>
          <w:rtl/>
        </w:rPr>
        <w:t xml:space="preserve">ض للظلم؛ وذلك لأن القرآن الكريم يقول: </w:t>
      </w:r>
      <w:r w:rsidR="007967DF" w:rsidRPr="004F31A3">
        <w:rPr>
          <w:rFonts w:ascii="Mosawi" w:hAnsi="Mosawi" w:cs="Mosawi"/>
          <w:sz w:val="24"/>
          <w:szCs w:val="24"/>
          <w:rtl/>
        </w:rPr>
        <w:t>﴿</w:t>
      </w:r>
      <w:r w:rsidR="007967DF" w:rsidRPr="004F31A3">
        <w:rPr>
          <w:b/>
          <w:bCs/>
          <w:sz w:val="27"/>
          <w:rtl/>
        </w:rPr>
        <w:t>وَمَا ظَلَمُونَا وَلَكِنْ كَانُوا أَنْفُسَهُمْ يَظْلِمُونَ</w:t>
      </w:r>
      <w:r w:rsidR="007967DF" w:rsidRPr="004F31A3">
        <w:rPr>
          <w:rFonts w:ascii="Mosawi" w:hAnsi="Mosawi" w:cs="Mosawi"/>
          <w:sz w:val="24"/>
          <w:szCs w:val="24"/>
          <w:rtl/>
        </w:rPr>
        <w:t>﴾</w:t>
      </w:r>
      <w:r w:rsidR="007967DF" w:rsidRPr="004F31A3">
        <w:rPr>
          <w:rFonts w:hint="cs"/>
          <w:sz w:val="27"/>
          <w:rtl/>
        </w:rPr>
        <w:t xml:space="preserve"> (البقرة: </w:t>
      </w:r>
      <w:r w:rsidRPr="001A2150">
        <w:rPr>
          <w:rFonts w:hint="cs"/>
          <w:sz w:val="27"/>
          <w:rtl/>
        </w:rPr>
        <w:t>5</w:t>
      </w:r>
      <w:r w:rsidR="00A607E9" w:rsidRPr="00A607E9">
        <w:rPr>
          <w:rFonts w:hint="cs"/>
          <w:sz w:val="27"/>
          <w:rtl/>
        </w:rPr>
        <w:t>7</w:t>
      </w:r>
      <w:r w:rsidR="007967DF" w:rsidRPr="004F31A3">
        <w:rPr>
          <w:rFonts w:hint="cs"/>
          <w:sz w:val="27"/>
          <w:rtl/>
        </w:rPr>
        <w:t xml:space="preserve">؛ الأعراف: </w:t>
      </w:r>
      <w:r w:rsidR="00CC7A0A" w:rsidRPr="00CC7A0A">
        <w:rPr>
          <w:rFonts w:hint="cs"/>
          <w:sz w:val="27"/>
          <w:rtl/>
        </w:rPr>
        <w:t>1</w:t>
      </w:r>
      <w:r w:rsidR="00A607E9" w:rsidRPr="00A607E9">
        <w:rPr>
          <w:rFonts w:hint="cs"/>
          <w:sz w:val="27"/>
          <w:rtl/>
        </w:rPr>
        <w:t>60</w:t>
      </w:r>
      <w:r w:rsidR="007967DF" w:rsidRPr="004F31A3">
        <w:rPr>
          <w:rFonts w:hint="cs"/>
          <w:sz w:val="27"/>
          <w:rtl/>
        </w:rPr>
        <w:t>)</w:t>
      </w:r>
      <w:r w:rsidR="007967DF" w:rsidRPr="004F31A3">
        <w:rPr>
          <w:sz w:val="27"/>
          <w:vertAlign w:val="superscript"/>
          <w:rtl/>
        </w:rPr>
        <w:t>(</w:t>
      </w:r>
      <w:r w:rsidR="007967DF" w:rsidRPr="004F31A3">
        <w:rPr>
          <w:rStyle w:val="ac"/>
          <w:sz w:val="27"/>
          <w:rtl/>
        </w:rPr>
        <w:endnoteReference w:id="55"/>
      </w:r>
      <w:r w:rsidR="007967DF" w:rsidRPr="004F31A3">
        <w:rPr>
          <w:sz w:val="27"/>
          <w:vertAlign w:val="superscript"/>
          <w:rtl/>
        </w:rPr>
        <w:t>)</w:t>
      </w:r>
      <w:r w:rsidR="007967DF" w:rsidRPr="004F31A3">
        <w:rPr>
          <w:rFonts w:hint="cs"/>
          <w:sz w:val="27"/>
          <w:rtl/>
        </w:rPr>
        <w:t>.</w:t>
      </w:r>
    </w:p>
    <w:p w:rsidR="007967DF" w:rsidRPr="004F31A3" w:rsidRDefault="007967DF" w:rsidP="00BD57A5">
      <w:pPr>
        <w:rPr>
          <w:sz w:val="27"/>
          <w:rtl/>
        </w:rPr>
      </w:pPr>
      <w:r w:rsidRPr="004F31A3">
        <w:rPr>
          <w:rFonts w:hint="cs"/>
          <w:sz w:val="27"/>
          <w:rtl/>
        </w:rPr>
        <w:t>كما يجب القول</w:t>
      </w:r>
      <w:r w:rsidR="002372AC" w:rsidRPr="004F31A3">
        <w:rPr>
          <w:rFonts w:hint="cs"/>
          <w:sz w:val="27"/>
          <w:rtl/>
        </w:rPr>
        <w:t>:</w:t>
      </w:r>
      <w:r w:rsidRPr="004F31A3">
        <w:rPr>
          <w:rFonts w:hint="cs"/>
          <w:sz w:val="27"/>
          <w:rtl/>
        </w:rPr>
        <w:t xml:space="preserve"> إن الله ليس لديه حقوق</w:t>
      </w:r>
      <w:r w:rsidR="002372AC" w:rsidRPr="004F31A3">
        <w:rPr>
          <w:rFonts w:hint="cs"/>
          <w:sz w:val="27"/>
          <w:rtl/>
        </w:rPr>
        <w:t>ٌ</w:t>
      </w:r>
      <w:r w:rsidRPr="004F31A3">
        <w:rPr>
          <w:rFonts w:hint="cs"/>
          <w:sz w:val="27"/>
          <w:rtl/>
        </w:rPr>
        <w:t xml:space="preserve"> شخصية؛ وإنما له الحق</w:t>
      </w:r>
      <w:r w:rsidR="002372AC" w:rsidRPr="004F31A3">
        <w:rPr>
          <w:rFonts w:hint="cs"/>
          <w:sz w:val="27"/>
          <w:rtl/>
        </w:rPr>
        <w:t>ّ</w:t>
      </w:r>
      <w:r w:rsidRPr="004F31A3">
        <w:rPr>
          <w:rFonts w:hint="cs"/>
          <w:sz w:val="27"/>
          <w:rtl/>
        </w:rPr>
        <w:t xml:space="preserve"> في أن يهدينا ويرشدنا إلى جهة الوعد والوعيد، أي المكافأة والعقاب. إن الله سبحانه وتعالى لا يتعرّض </w:t>
      </w:r>
      <w:r w:rsidR="002372AC" w:rsidRPr="004F31A3">
        <w:rPr>
          <w:rFonts w:hint="cs"/>
          <w:sz w:val="27"/>
          <w:rtl/>
        </w:rPr>
        <w:t>ل</w:t>
      </w:r>
      <w:r w:rsidRPr="004F31A3">
        <w:rPr>
          <w:rFonts w:hint="cs"/>
          <w:sz w:val="27"/>
          <w:rtl/>
        </w:rPr>
        <w:t>له</w:t>
      </w:r>
      <w:r w:rsidR="002372AC" w:rsidRPr="004F31A3">
        <w:rPr>
          <w:rFonts w:hint="cs"/>
          <w:sz w:val="27"/>
          <w:rtl/>
        </w:rPr>
        <w:t>َ</w:t>
      </w:r>
      <w:r w:rsidRPr="004F31A3">
        <w:rPr>
          <w:rFonts w:hint="cs"/>
          <w:sz w:val="27"/>
          <w:rtl/>
        </w:rPr>
        <w:t>ت</w:t>
      </w:r>
      <w:r w:rsidR="002372AC" w:rsidRPr="004F31A3">
        <w:rPr>
          <w:rFonts w:hint="cs"/>
          <w:sz w:val="27"/>
          <w:rtl/>
        </w:rPr>
        <w:t>ْ</w:t>
      </w:r>
      <w:r w:rsidRPr="004F31A3">
        <w:rPr>
          <w:rFonts w:hint="cs"/>
          <w:sz w:val="27"/>
          <w:rtl/>
        </w:rPr>
        <w:t>ك، وإن معصية العباد له لا تنقص منه شيئاً. إن عودة امتلاك الحق</w:t>
      </w:r>
      <w:r w:rsidR="002372AC" w:rsidRPr="004F31A3">
        <w:rPr>
          <w:rFonts w:hint="cs"/>
          <w:sz w:val="27"/>
          <w:rtl/>
        </w:rPr>
        <w:t>ّ</w:t>
      </w:r>
      <w:r w:rsidRPr="004F31A3">
        <w:rPr>
          <w:rFonts w:hint="cs"/>
          <w:sz w:val="27"/>
          <w:rtl/>
        </w:rPr>
        <w:t xml:space="preserve"> إنما تكون إلى النفع والض</w:t>
      </w:r>
      <w:r w:rsidR="002372AC" w:rsidRPr="004F31A3">
        <w:rPr>
          <w:rFonts w:hint="cs"/>
          <w:sz w:val="27"/>
          <w:rtl/>
        </w:rPr>
        <w:t>َّ</w:t>
      </w:r>
      <w:r w:rsidRPr="004F31A3">
        <w:rPr>
          <w:rFonts w:hint="cs"/>
          <w:sz w:val="27"/>
          <w:rtl/>
        </w:rPr>
        <w:t>ر</w:t>
      </w:r>
      <w:r w:rsidR="002372AC" w:rsidRPr="004F31A3">
        <w:rPr>
          <w:rFonts w:hint="cs"/>
          <w:sz w:val="27"/>
          <w:rtl/>
        </w:rPr>
        <w:t>َ</w:t>
      </w:r>
      <w:r w:rsidRPr="004F31A3">
        <w:rPr>
          <w:rFonts w:hint="cs"/>
          <w:sz w:val="27"/>
          <w:rtl/>
        </w:rPr>
        <w:t>ر؛ فإذا لم يكن هناك نفع</w:t>
      </w:r>
      <w:r w:rsidR="002372AC" w:rsidRPr="004F31A3">
        <w:rPr>
          <w:rFonts w:hint="cs"/>
          <w:sz w:val="27"/>
          <w:rtl/>
        </w:rPr>
        <w:t>ٌ</w:t>
      </w:r>
      <w:r w:rsidRPr="004F31A3">
        <w:rPr>
          <w:rFonts w:hint="cs"/>
          <w:sz w:val="27"/>
          <w:rtl/>
        </w:rPr>
        <w:t xml:space="preserve"> أو ض</w:t>
      </w:r>
      <w:r w:rsidR="002372AC" w:rsidRPr="004F31A3">
        <w:rPr>
          <w:rFonts w:hint="cs"/>
          <w:sz w:val="27"/>
          <w:rtl/>
        </w:rPr>
        <w:t>َ</w:t>
      </w:r>
      <w:r w:rsidRPr="004F31A3">
        <w:rPr>
          <w:rFonts w:hint="cs"/>
          <w:sz w:val="27"/>
          <w:rtl/>
        </w:rPr>
        <w:t>ر</w:t>
      </w:r>
      <w:r w:rsidR="002372AC" w:rsidRPr="004F31A3">
        <w:rPr>
          <w:rFonts w:hint="cs"/>
          <w:sz w:val="27"/>
          <w:rtl/>
        </w:rPr>
        <w:t>َ</w:t>
      </w:r>
      <w:r w:rsidRPr="004F31A3">
        <w:rPr>
          <w:rFonts w:hint="cs"/>
          <w:sz w:val="27"/>
          <w:rtl/>
        </w:rPr>
        <w:t>ر في البين، ولم تكن الطاعة والعصيان من ق</w:t>
      </w:r>
      <w:r w:rsidR="00520C4C" w:rsidRPr="004F31A3">
        <w:rPr>
          <w:rFonts w:hint="cs"/>
          <w:sz w:val="27"/>
          <w:rtl/>
        </w:rPr>
        <w:t>ِ</w:t>
      </w:r>
      <w:r w:rsidRPr="004F31A3">
        <w:rPr>
          <w:rFonts w:hint="cs"/>
          <w:sz w:val="27"/>
          <w:rtl/>
        </w:rPr>
        <w:t>ب</w:t>
      </w:r>
      <w:r w:rsidR="00520C4C" w:rsidRPr="004F31A3">
        <w:rPr>
          <w:rFonts w:hint="cs"/>
          <w:sz w:val="27"/>
          <w:rtl/>
        </w:rPr>
        <w:t>َ</w:t>
      </w:r>
      <w:r w:rsidRPr="004F31A3">
        <w:rPr>
          <w:rFonts w:hint="cs"/>
          <w:sz w:val="27"/>
          <w:rtl/>
        </w:rPr>
        <w:t>ل العباد سبباً في زيادة ونقصان الله، لا يمكن القول</w:t>
      </w:r>
      <w:r w:rsidR="00520C4C" w:rsidRPr="004F31A3">
        <w:rPr>
          <w:rFonts w:hint="cs"/>
          <w:sz w:val="27"/>
          <w:rtl/>
        </w:rPr>
        <w:t>:</w:t>
      </w:r>
      <w:r w:rsidRPr="004F31A3">
        <w:rPr>
          <w:rFonts w:hint="cs"/>
          <w:sz w:val="27"/>
          <w:rtl/>
        </w:rPr>
        <w:t xml:space="preserve"> إن </w:t>
      </w:r>
      <w:r w:rsidRPr="004F31A3">
        <w:rPr>
          <w:rFonts w:hint="cs"/>
          <w:sz w:val="27"/>
          <w:rtl/>
        </w:rPr>
        <w:lastRenderedPageBreak/>
        <w:t>استحقاق العقاب يكون بسبب إلحاق النقص بالله سبحانه وتعالى</w:t>
      </w:r>
      <w:r w:rsidR="00520C4C" w:rsidRPr="004F31A3">
        <w:rPr>
          <w:rFonts w:hint="cs"/>
          <w:sz w:val="27"/>
          <w:rtl/>
        </w:rPr>
        <w:t>،</w:t>
      </w:r>
      <w:r w:rsidRPr="004F31A3">
        <w:rPr>
          <w:rFonts w:hint="cs"/>
          <w:sz w:val="27"/>
          <w:rtl/>
        </w:rPr>
        <w:t xml:space="preserve"> أو ه</w:t>
      </w:r>
      <w:r w:rsidR="00520C4C" w:rsidRPr="004F31A3">
        <w:rPr>
          <w:rFonts w:hint="cs"/>
          <w:sz w:val="27"/>
          <w:rtl/>
        </w:rPr>
        <w:t>َ</w:t>
      </w:r>
      <w:r w:rsidRPr="004F31A3">
        <w:rPr>
          <w:rFonts w:hint="cs"/>
          <w:sz w:val="27"/>
          <w:rtl/>
        </w:rPr>
        <w:t>ت</w:t>
      </w:r>
      <w:r w:rsidR="00520C4C" w:rsidRPr="004F31A3">
        <w:rPr>
          <w:rFonts w:hint="cs"/>
          <w:sz w:val="27"/>
          <w:rtl/>
        </w:rPr>
        <w:t>ْ</w:t>
      </w:r>
      <w:r w:rsidRPr="004F31A3">
        <w:rPr>
          <w:rFonts w:hint="cs"/>
          <w:sz w:val="27"/>
          <w:rtl/>
        </w:rPr>
        <w:t>كاً لحرمته. فبالالتفات إلى الاستغناء التام</w:t>
      </w:r>
      <w:r w:rsidR="00520C4C" w:rsidRPr="004F31A3">
        <w:rPr>
          <w:rFonts w:hint="cs"/>
          <w:sz w:val="27"/>
          <w:rtl/>
        </w:rPr>
        <w:t>ّ</w:t>
      </w:r>
      <w:r w:rsidRPr="004F31A3">
        <w:rPr>
          <w:rFonts w:hint="cs"/>
          <w:sz w:val="27"/>
          <w:rtl/>
        </w:rPr>
        <w:t xml:space="preserve"> لذات الله المقد</w:t>
      </w:r>
      <w:r w:rsidR="00520C4C" w:rsidRPr="004F31A3">
        <w:rPr>
          <w:rFonts w:hint="cs"/>
          <w:sz w:val="27"/>
          <w:rtl/>
        </w:rPr>
        <w:t>ّ</w:t>
      </w:r>
      <w:r w:rsidRPr="004F31A3">
        <w:rPr>
          <w:rFonts w:hint="cs"/>
          <w:sz w:val="27"/>
          <w:rtl/>
        </w:rPr>
        <w:t>سة، وعدم حاجة الله إلى جميع مخلوقاته</w:t>
      </w:r>
      <w:r w:rsidR="00520C4C" w:rsidRPr="004F31A3">
        <w:rPr>
          <w:rFonts w:hint="cs"/>
          <w:sz w:val="27"/>
          <w:rtl/>
        </w:rPr>
        <w:t>،</w:t>
      </w:r>
      <w:r w:rsidRPr="004F31A3">
        <w:rPr>
          <w:rFonts w:hint="cs"/>
          <w:sz w:val="27"/>
          <w:rtl/>
        </w:rPr>
        <w:t xml:space="preserve"> مع ملاحظة سعة عالم الخلق المذهل والعجيب، فإن تمرّ</w:t>
      </w:r>
      <w:r w:rsidR="00520C4C" w:rsidRPr="004F31A3">
        <w:rPr>
          <w:rFonts w:hint="cs"/>
          <w:sz w:val="27"/>
          <w:rtl/>
        </w:rPr>
        <w:t>ُ</w:t>
      </w:r>
      <w:r w:rsidRPr="004F31A3">
        <w:rPr>
          <w:rFonts w:hint="cs"/>
          <w:sz w:val="27"/>
          <w:rtl/>
        </w:rPr>
        <w:t>د العبد وسوء أدبه تجاه خالقه لا ينقص مقدار ذرّة من مقام الله مم</w:t>
      </w:r>
      <w:r w:rsidR="00520C4C" w:rsidRPr="004F31A3">
        <w:rPr>
          <w:rFonts w:hint="cs"/>
          <w:sz w:val="27"/>
          <w:rtl/>
        </w:rPr>
        <w:t>ّ</w:t>
      </w:r>
      <w:r w:rsidRPr="004F31A3">
        <w:rPr>
          <w:rFonts w:hint="cs"/>
          <w:sz w:val="27"/>
          <w:rtl/>
        </w:rPr>
        <w:t>ا ي</w:t>
      </w:r>
      <w:r w:rsidR="002567D7">
        <w:rPr>
          <w:rFonts w:hint="cs"/>
          <w:sz w:val="27"/>
          <w:rtl/>
        </w:rPr>
        <w:t>ُ</w:t>
      </w:r>
      <w:r w:rsidRPr="004F31A3">
        <w:rPr>
          <w:rFonts w:hint="cs"/>
          <w:sz w:val="27"/>
          <w:rtl/>
        </w:rPr>
        <w:t>ع</w:t>
      </w:r>
      <w:r w:rsidR="002567D7">
        <w:rPr>
          <w:rFonts w:hint="cs"/>
          <w:sz w:val="27"/>
          <w:rtl/>
        </w:rPr>
        <w:t>َ</w:t>
      </w:r>
      <w:r w:rsidRPr="004F31A3">
        <w:rPr>
          <w:rFonts w:hint="cs"/>
          <w:sz w:val="27"/>
          <w:rtl/>
        </w:rPr>
        <w:t>دّ ظلماً في حق</w:t>
      </w:r>
      <w:r w:rsidR="00520C4C" w:rsidRPr="004F31A3">
        <w:rPr>
          <w:rFonts w:hint="cs"/>
          <w:sz w:val="27"/>
          <w:rtl/>
        </w:rPr>
        <w:t>ّ</w:t>
      </w:r>
      <w:r w:rsidRPr="004F31A3">
        <w:rPr>
          <w:rFonts w:hint="cs"/>
          <w:sz w:val="27"/>
          <w:rtl/>
        </w:rPr>
        <w:t>ه، كما أن احترام حق</w:t>
      </w:r>
      <w:r w:rsidR="00520C4C" w:rsidRPr="004F31A3">
        <w:rPr>
          <w:rFonts w:hint="cs"/>
          <w:sz w:val="27"/>
          <w:rtl/>
        </w:rPr>
        <w:t>ّ</w:t>
      </w:r>
      <w:r w:rsidRPr="004F31A3">
        <w:rPr>
          <w:rFonts w:hint="cs"/>
          <w:sz w:val="27"/>
          <w:rtl/>
        </w:rPr>
        <w:t xml:space="preserve"> الله وعدم الظلم في حق</w:t>
      </w:r>
      <w:r w:rsidR="00520C4C" w:rsidRPr="004F31A3">
        <w:rPr>
          <w:rFonts w:hint="cs"/>
          <w:sz w:val="27"/>
          <w:rtl/>
        </w:rPr>
        <w:t>ّ</w:t>
      </w:r>
      <w:r w:rsidRPr="004F31A3">
        <w:rPr>
          <w:rFonts w:hint="cs"/>
          <w:sz w:val="27"/>
          <w:rtl/>
        </w:rPr>
        <w:t>ه لا يخرج عن كونه مجر</w:t>
      </w:r>
      <w:r w:rsidR="00520C4C" w:rsidRPr="004F31A3">
        <w:rPr>
          <w:rFonts w:hint="cs"/>
          <w:sz w:val="27"/>
          <w:rtl/>
        </w:rPr>
        <w:t>ّ</w:t>
      </w:r>
      <w:r w:rsidRPr="004F31A3">
        <w:rPr>
          <w:rFonts w:hint="cs"/>
          <w:sz w:val="27"/>
          <w:rtl/>
        </w:rPr>
        <w:t>د ألفاظ أدبية وذوق عرفاني.</w:t>
      </w:r>
    </w:p>
    <w:p w:rsidR="007967DF" w:rsidRPr="004F31A3" w:rsidRDefault="007967DF" w:rsidP="00BD57A5">
      <w:pPr>
        <w:rPr>
          <w:sz w:val="27"/>
          <w:rtl/>
        </w:rPr>
      </w:pPr>
      <w:r w:rsidRPr="004F31A3">
        <w:rPr>
          <w:rFonts w:hint="cs"/>
          <w:sz w:val="27"/>
          <w:rtl/>
        </w:rPr>
        <w:t>إن النزعة الشخصية</w:t>
      </w:r>
      <w:r w:rsidR="00520C4C" w:rsidRPr="004F31A3">
        <w:rPr>
          <w:rFonts w:hint="cs"/>
          <w:sz w:val="27"/>
          <w:rtl/>
        </w:rPr>
        <w:t xml:space="preserve"> تقوم على أن المولوية الذاتية لل</w:t>
      </w:r>
      <w:r w:rsidRPr="004F31A3">
        <w:rPr>
          <w:rFonts w:hint="cs"/>
          <w:sz w:val="27"/>
          <w:rtl/>
        </w:rPr>
        <w:t>ه تمث</w:t>
      </w:r>
      <w:r w:rsidR="00520C4C" w:rsidRPr="004F31A3">
        <w:rPr>
          <w:rFonts w:hint="cs"/>
          <w:sz w:val="27"/>
          <w:rtl/>
        </w:rPr>
        <w:t>ِّ</w:t>
      </w:r>
      <w:r w:rsidRPr="004F31A3">
        <w:rPr>
          <w:rFonts w:hint="cs"/>
          <w:sz w:val="27"/>
          <w:rtl/>
        </w:rPr>
        <w:t>ل العنصر المحر</w:t>
      </w:r>
      <w:r w:rsidR="00520C4C" w:rsidRPr="004F31A3">
        <w:rPr>
          <w:rFonts w:hint="cs"/>
          <w:sz w:val="27"/>
          <w:rtl/>
        </w:rPr>
        <w:t>ِّ</w:t>
      </w:r>
      <w:r w:rsidRPr="004F31A3">
        <w:rPr>
          <w:rFonts w:hint="cs"/>
          <w:sz w:val="27"/>
          <w:rtl/>
        </w:rPr>
        <w:t>ك للمكل</w:t>
      </w:r>
      <w:r w:rsidR="00520C4C" w:rsidRPr="004F31A3">
        <w:rPr>
          <w:rFonts w:hint="cs"/>
          <w:sz w:val="27"/>
          <w:rtl/>
        </w:rPr>
        <w:t>َّ</w:t>
      </w:r>
      <w:r w:rsidRPr="004F31A3">
        <w:rPr>
          <w:rFonts w:hint="cs"/>
          <w:sz w:val="27"/>
          <w:rtl/>
        </w:rPr>
        <w:t>ف في اتجاه القيام بأمر الشارع، ومع مخالفة أمر الشارع يتحق</w:t>
      </w:r>
      <w:r w:rsidR="00520C4C" w:rsidRPr="004F31A3">
        <w:rPr>
          <w:rFonts w:hint="cs"/>
          <w:sz w:val="27"/>
          <w:rtl/>
        </w:rPr>
        <w:t>ّ</w:t>
      </w:r>
      <w:r w:rsidRPr="004F31A3">
        <w:rPr>
          <w:rFonts w:hint="cs"/>
          <w:sz w:val="27"/>
          <w:rtl/>
        </w:rPr>
        <w:t>ق اله</w:t>
      </w:r>
      <w:r w:rsidR="002567D7">
        <w:rPr>
          <w:rFonts w:hint="cs"/>
          <w:sz w:val="27"/>
          <w:rtl/>
        </w:rPr>
        <w:t>َ</w:t>
      </w:r>
      <w:r w:rsidRPr="004F31A3">
        <w:rPr>
          <w:rFonts w:hint="cs"/>
          <w:sz w:val="27"/>
          <w:rtl/>
        </w:rPr>
        <w:t>ت</w:t>
      </w:r>
      <w:r w:rsidR="002567D7">
        <w:rPr>
          <w:rFonts w:hint="cs"/>
          <w:sz w:val="27"/>
          <w:rtl/>
        </w:rPr>
        <w:t>ْ</w:t>
      </w:r>
      <w:r w:rsidRPr="004F31A3">
        <w:rPr>
          <w:rFonts w:hint="cs"/>
          <w:sz w:val="27"/>
          <w:rtl/>
        </w:rPr>
        <w:t>ك لشخصية المولى، وبذلك يكون العبد مستحق</w:t>
      </w:r>
      <w:r w:rsidR="00520C4C" w:rsidRPr="004F31A3">
        <w:rPr>
          <w:rFonts w:hint="cs"/>
          <w:sz w:val="27"/>
          <w:rtl/>
        </w:rPr>
        <w:t>ّ</w:t>
      </w:r>
      <w:r w:rsidRPr="004F31A3">
        <w:rPr>
          <w:rFonts w:hint="cs"/>
          <w:sz w:val="27"/>
          <w:rtl/>
        </w:rPr>
        <w:t>اً للعقاب. ولكن</w:t>
      </w:r>
      <w:r w:rsidR="00520C4C" w:rsidRPr="004F31A3">
        <w:rPr>
          <w:rFonts w:hint="cs"/>
          <w:sz w:val="27"/>
          <w:rtl/>
        </w:rPr>
        <w:t>ْ</w:t>
      </w:r>
      <w:r w:rsidRPr="004F31A3">
        <w:rPr>
          <w:rFonts w:hint="cs"/>
          <w:sz w:val="27"/>
          <w:rtl/>
        </w:rPr>
        <w:t xml:space="preserve"> يجب القول: من غير المعقول أن تكون المولوية الذاتية ن</w:t>
      </w:r>
      <w:r w:rsidR="00520C4C" w:rsidRPr="004F31A3">
        <w:rPr>
          <w:rFonts w:hint="cs"/>
          <w:sz w:val="27"/>
          <w:rtl/>
        </w:rPr>
        <w:t>َ</w:t>
      </w:r>
      <w:r w:rsidRPr="004F31A3">
        <w:rPr>
          <w:rFonts w:hint="cs"/>
          <w:sz w:val="27"/>
          <w:rtl/>
        </w:rPr>
        <w:t>ه</w:t>
      </w:r>
      <w:r w:rsidR="00520C4C" w:rsidRPr="004F31A3">
        <w:rPr>
          <w:rFonts w:hint="cs"/>
          <w:sz w:val="27"/>
          <w:rtl/>
        </w:rPr>
        <w:t>ْ</w:t>
      </w:r>
      <w:r w:rsidRPr="004F31A3">
        <w:rPr>
          <w:rFonts w:hint="cs"/>
          <w:sz w:val="27"/>
          <w:rtl/>
        </w:rPr>
        <w:t>باً للتأثير والتأث</w:t>
      </w:r>
      <w:r w:rsidR="00520C4C" w:rsidRPr="004F31A3">
        <w:rPr>
          <w:rFonts w:hint="cs"/>
          <w:sz w:val="27"/>
          <w:rtl/>
        </w:rPr>
        <w:t>ُّ</w:t>
      </w:r>
      <w:r w:rsidRPr="004F31A3">
        <w:rPr>
          <w:rFonts w:hint="cs"/>
          <w:sz w:val="27"/>
          <w:rtl/>
        </w:rPr>
        <w:t>ر بمعصية العبد. إن ما ي</w:t>
      </w:r>
      <w:r w:rsidR="00520C4C" w:rsidRPr="004F31A3">
        <w:rPr>
          <w:rFonts w:hint="cs"/>
          <w:sz w:val="27"/>
          <w:rtl/>
        </w:rPr>
        <w:t>ُ</w:t>
      </w:r>
      <w:r w:rsidRPr="004F31A3">
        <w:rPr>
          <w:rFonts w:hint="cs"/>
          <w:sz w:val="27"/>
          <w:rtl/>
        </w:rPr>
        <w:t>ع</w:t>
      </w:r>
      <w:r w:rsidR="00520C4C" w:rsidRPr="004F31A3">
        <w:rPr>
          <w:rFonts w:hint="cs"/>
          <w:sz w:val="27"/>
          <w:rtl/>
        </w:rPr>
        <w:t>َ</w:t>
      </w:r>
      <w:r w:rsidRPr="004F31A3">
        <w:rPr>
          <w:rFonts w:hint="cs"/>
          <w:sz w:val="27"/>
          <w:rtl/>
        </w:rPr>
        <w:t>دّ ذاتياً لله سبحانه وتعالى كيف يتأث</w:t>
      </w:r>
      <w:r w:rsidR="00520C4C" w:rsidRPr="004F31A3">
        <w:rPr>
          <w:rFonts w:hint="cs"/>
          <w:sz w:val="27"/>
          <w:rtl/>
        </w:rPr>
        <w:t>َّ</w:t>
      </w:r>
      <w:r w:rsidRPr="004F31A3">
        <w:rPr>
          <w:rFonts w:hint="cs"/>
          <w:sz w:val="27"/>
          <w:rtl/>
        </w:rPr>
        <w:t>ر بفعل العبد والمخلوق؟!</w:t>
      </w:r>
    </w:p>
    <w:p w:rsidR="007967DF" w:rsidRPr="004F31A3" w:rsidRDefault="007967DF" w:rsidP="00BD57A5">
      <w:pPr>
        <w:rPr>
          <w:sz w:val="27"/>
          <w:rtl/>
        </w:rPr>
      </w:pPr>
      <w:r w:rsidRPr="004F31A3">
        <w:rPr>
          <w:rFonts w:hint="cs"/>
          <w:sz w:val="27"/>
          <w:rtl/>
        </w:rPr>
        <w:t xml:space="preserve">والحقيقة هي أن الله سبحانه وتعالى قد نظم مصلحة العباد، وحيث </w:t>
      </w:r>
      <w:r w:rsidR="00520C4C" w:rsidRPr="004F31A3">
        <w:rPr>
          <w:rFonts w:hint="cs"/>
          <w:sz w:val="27"/>
          <w:rtl/>
        </w:rPr>
        <w:t>إ</w:t>
      </w:r>
      <w:r w:rsidRPr="004F31A3">
        <w:rPr>
          <w:rFonts w:hint="cs"/>
          <w:sz w:val="27"/>
          <w:rtl/>
        </w:rPr>
        <w:t>نه خالق</w:t>
      </w:r>
      <w:r w:rsidR="002567D7">
        <w:rPr>
          <w:rFonts w:hint="cs"/>
          <w:sz w:val="27"/>
          <w:rtl/>
        </w:rPr>
        <w:t>ٌ</w:t>
      </w:r>
      <w:r w:rsidRPr="004F31A3">
        <w:rPr>
          <w:rFonts w:hint="cs"/>
          <w:sz w:val="27"/>
          <w:rtl/>
        </w:rPr>
        <w:t xml:space="preserve"> وم</w:t>
      </w:r>
      <w:r w:rsidR="002567D7">
        <w:rPr>
          <w:rFonts w:hint="cs"/>
          <w:sz w:val="27"/>
          <w:rtl/>
        </w:rPr>
        <w:t>ُ</w:t>
      </w:r>
      <w:r w:rsidRPr="004F31A3">
        <w:rPr>
          <w:rFonts w:hint="cs"/>
          <w:sz w:val="27"/>
          <w:rtl/>
        </w:rPr>
        <w:t>ن</w:t>
      </w:r>
      <w:r w:rsidR="002567D7">
        <w:rPr>
          <w:rFonts w:hint="cs"/>
          <w:sz w:val="27"/>
          <w:rtl/>
        </w:rPr>
        <w:t>ْ</w:t>
      </w:r>
      <w:r w:rsidRPr="004F31A3">
        <w:rPr>
          <w:rFonts w:hint="cs"/>
          <w:sz w:val="27"/>
          <w:rtl/>
        </w:rPr>
        <w:t>ع</w:t>
      </w:r>
      <w:r w:rsidR="002567D7">
        <w:rPr>
          <w:rFonts w:hint="cs"/>
          <w:sz w:val="27"/>
          <w:rtl/>
        </w:rPr>
        <w:t>ِ</w:t>
      </w:r>
      <w:r w:rsidRPr="004F31A3">
        <w:rPr>
          <w:rFonts w:hint="cs"/>
          <w:sz w:val="27"/>
          <w:rtl/>
        </w:rPr>
        <w:t>م فإن له مقام النصيحة والتشريع (التقنين)، وإنه ينذر العباد ويرشدهم إلى عدم القيام ببعض الأمور. ونتيجة</w:t>
      </w:r>
      <w:r w:rsidR="00520C4C" w:rsidRPr="004F31A3">
        <w:rPr>
          <w:rFonts w:hint="cs"/>
          <w:sz w:val="27"/>
          <w:rtl/>
        </w:rPr>
        <w:t>ً</w:t>
      </w:r>
      <w:r w:rsidRPr="004F31A3">
        <w:rPr>
          <w:rFonts w:hint="cs"/>
          <w:sz w:val="27"/>
          <w:rtl/>
        </w:rPr>
        <w:t xml:space="preserve"> لذلك يكون لحق</w:t>
      </w:r>
      <w:r w:rsidR="00520C4C" w:rsidRPr="004F31A3">
        <w:rPr>
          <w:rFonts w:hint="cs"/>
          <w:sz w:val="27"/>
          <w:rtl/>
        </w:rPr>
        <w:t>ّ</w:t>
      </w:r>
      <w:r w:rsidRPr="004F31A3">
        <w:rPr>
          <w:rFonts w:hint="cs"/>
          <w:sz w:val="27"/>
          <w:rtl/>
        </w:rPr>
        <w:t xml:space="preserve"> الله علينا صبغة</w:t>
      </w:r>
      <w:r w:rsidR="00520C4C" w:rsidRPr="004F31A3">
        <w:rPr>
          <w:rFonts w:hint="cs"/>
          <w:sz w:val="27"/>
          <w:rtl/>
        </w:rPr>
        <w:t>ٌ</w:t>
      </w:r>
      <w:r w:rsidRPr="004F31A3">
        <w:rPr>
          <w:rFonts w:hint="cs"/>
          <w:sz w:val="27"/>
          <w:rtl/>
        </w:rPr>
        <w:t xml:space="preserve"> أدبية</w:t>
      </w:r>
      <w:r w:rsidR="00520C4C" w:rsidRPr="004F31A3">
        <w:rPr>
          <w:rFonts w:hint="cs"/>
          <w:sz w:val="27"/>
          <w:rtl/>
        </w:rPr>
        <w:t>،</w:t>
      </w:r>
      <w:r w:rsidRPr="004F31A3">
        <w:rPr>
          <w:rFonts w:hint="cs"/>
          <w:sz w:val="27"/>
          <w:rtl/>
        </w:rPr>
        <w:t xml:space="preserve"> من قبيل</w:t>
      </w:r>
      <w:r w:rsidR="00520C4C" w:rsidRPr="004F31A3">
        <w:rPr>
          <w:rFonts w:hint="cs"/>
          <w:sz w:val="27"/>
          <w:rtl/>
        </w:rPr>
        <w:t>:</w:t>
      </w:r>
      <w:r w:rsidRPr="004F31A3">
        <w:rPr>
          <w:rFonts w:hint="cs"/>
          <w:sz w:val="27"/>
          <w:rtl/>
        </w:rPr>
        <w:t xml:space="preserve"> التعبير المقن</w:t>
      </w:r>
      <w:r w:rsidR="00520C4C" w:rsidRPr="004F31A3">
        <w:rPr>
          <w:rFonts w:hint="cs"/>
          <w:sz w:val="27"/>
          <w:rtl/>
        </w:rPr>
        <w:t>ّ</w:t>
      </w:r>
      <w:r w:rsidRPr="004F31A3">
        <w:rPr>
          <w:rFonts w:hint="cs"/>
          <w:sz w:val="27"/>
          <w:rtl/>
        </w:rPr>
        <w:t>ن.</w:t>
      </w:r>
    </w:p>
    <w:p w:rsidR="007967DF" w:rsidRPr="004F31A3" w:rsidRDefault="007967DF" w:rsidP="00BD57A5">
      <w:pPr>
        <w:rPr>
          <w:sz w:val="27"/>
          <w:rtl/>
        </w:rPr>
      </w:pPr>
      <w:r w:rsidRPr="004F31A3">
        <w:rPr>
          <w:rFonts w:hint="cs"/>
          <w:sz w:val="27"/>
          <w:rtl/>
        </w:rPr>
        <w:t xml:space="preserve">ليس من المعلوم أن يكون مفهوم </w:t>
      </w:r>
      <w:r w:rsidR="00520C4C" w:rsidRPr="004F31A3">
        <w:rPr>
          <w:rFonts w:hint="cs"/>
          <w:sz w:val="27"/>
          <w:rtl/>
        </w:rPr>
        <w:t>(إ</w:t>
      </w:r>
      <w:r w:rsidRPr="004F31A3">
        <w:rPr>
          <w:rFonts w:hint="cs"/>
          <w:sz w:val="27"/>
          <w:rtl/>
        </w:rPr>
        <w:t>ن لله حق</w:t>
      </w:r>
      <w:r w:rsidR="00520C4C" w:rsidRPr="004F31A3">
        <w:rPr>
          <w:rFonts w:hint="cs"/>
          <w:sz w:val="27"/>
          <w:rtl/>
        </w:rPr>
        <w:t>ّ</w:t>
      </w:r>
      <w:r w:rsidRPr="004F31A3">
        <w:rPr>
          <w:rFonts w:hint="cs"/>
          <w:sz w:val="27"/>
          <w:rtl/>
        </w:rPr>
        <w:t>اً</w:t>
      </w:r>
      <w:r w:rsidR="00520C4C" w:rsidRPr="004F31A3">
        <w:rPr>
          <w:rFonts w:hint="cs"/>
          <w:sz w:val="27"/>
          <w:rtl/>
        </w:rPr>
        <w:t>)</w:t>
      </w:r>
      <w:r w:rsidRPr="004F31A3">
        <w:rPr>
          <w:rFonts w:hint="cs"/>
          <w:sz w:val="27"/>
          <w:rtl/>
        </w:rPr>
        <w:t xml:space="preserve"> أكثر من أن يكون له الحق</w:t>
      </w:r>
      <w:r w:rsidR="00520C4C" w:rsidRPr="004F31A3">
        <w:rPr>
          <w:rFonts w:hint="cs"/>
          <w:sz w:val="27"/>
          <w:rtl/>
        </w:rPr>
        <w:t>ّ</w:t>
      </w:r>
      <w:r w:rsidRPr="004F31A3">
        <w:rPr>
          <w:rFonts w:hint="cs"/>
          <w:sz w:val="27"/>
          <w:rtl/>
        </w:rPr>
        <w:t xml:space="preserve"> في هدايتنا إلى طريق الرشد والتكامل، وأننا إذا نكصنا عن المضي</w:t>
      </w:r>
      <w:r w:rsidR="00520C4C" w:rsidRPr="004F31A3">
        <w:rPr>
          <w:rFonts w:hint="cs"/>
          <w:sz w:val="27"/>
          <w:rtl/>
        </w:rPr>
        <w:t>ّ</w:t>
      </w:r>
      <w:r w:rsidRPr="004F31A3">
        <w:rPr>
          <w:rFonts w:hint="cs"/>
          <w:sz w:val="27"/>
          <w:rtl/>
        </w:rPr>
        <w:t xml:space="preserve"> في هذا الطريق سنقع في الض</w:t>
      </w:r>
      <w:r w:rsidR="00520C4C" w:rsidRPr="004F31A3">
        <w:rPr>
          <w:rFonts w:hint="cs"/>
          <w:sz w:val="27"/>
          <w:rtl/>
        </w:rPr>
        <w:t>َّ</w:t>
      </w:r>
      <w:r w:rsidRPr="004F31A3">
        <w:rPr>
          <w:rFonts w:hint="cs"/>
          <w:sz w:val="27"/>
          <w:rtl/>
        </w:rPr>
        <w:t>ر</w:t>
      </w:r>
      <w:r w:rsidR="00520C4C" w:rsidRPr="004F31A3">
        <w:rPr>
          <w:rFonts w:hint="cs"/>
          <w:sz w:val="27"/>
          <w:rtl/>
        </w:rPr>
        <w:t>َ</w:t>
      </w:r>
      <w:r w:rsidRPr="004F31A3">
        <w:rPr>
          <w:rFonts w:hint="cs"/>
          <w:sz w:val="27"/>
          <w:rtl/>
        </w:rPr>
        <w:t>ر، وسوف تفوت علينا المنافع التي وضعها الله لنا في هذا الطريق. وأما القول بأن معصيتنا سوف تنقص من الله شيئاً، وسيكون هذا النقصان في ذات الله مصح</w:t>
      </w:r>
      <w:r w:rsidR="000B5C96" w:rsidRPr="004F31A3">
        <w:rPr>
          <w:rFonts w:hint="cs"/>
          <w:sz w:val="27"/>
          <w:rtl/>
        </w:rPr>
        <w:t>ِّ</w:t>
      </w:r>
      <w:r w:rsidRPr="004F31A3">
        <w:rPr>
          <w:rFonts w:hint="cs"/>
          <w:sz w:val="27"/>
          <w:rtl/>
        </w:rPr>
        <w:t>حاً لتعرّ</w:t>
      </w:r>
      <w:r w:rsidR="000B5C96" w:rsidRPr="004F31A3">
        <w:rPr>
          <w:rFonts w:hint="cs"/>
          <w:sz w:val="27"/>
          <w:rtl/>
        </w:rPr>
        <w:t>ُ</w:t>
      </w:r>
      <w:r w:rsidRPr="004F31A3">
        <w:rPr>
          <w:rFonts w:hint="cs"/>
          <w:sz w:val="27"/>
          <w:rtl/>
        </w:rPr>
        <w:t>ضنا إلى العقوبة من ق</w:t>
      </w:r>
      <w:r w:rsidR="000B5C96" w:rsidRPr="004F31A3">
        <w:rPr>
          <w:rFonts w:hint="cs"/>
          <w:sz w:val="27"/>
          <w:rtl/>
        </w:rPr>
        <w:t>ِ</w:t>
      </w:r>
      <w:r w:rsidRPr="004F31A3">
        <w:rPr>
          <w:rFonts w:hint="cs"/>
          <w:sz w:val="27"/>
          <w:rtl/>
        </w:rPr>
        <w:t>ب</w:t>
      </w:r>
      <w:r w:rsidR="000B5C96" w:rsidRPr="004F31A3">
        <w:rPr>
          <w:rFonts w:hint="cs"/>
          <w:sz w:val="27"/>
          <w:rtl/>
        </w:rPr>
        <w:t>َ</w:t>
      </w:r>
      <w:r w:rsidRPr="004F31A3">
        <w:rPr>
          <w:rFonts w:hint="cs"/>
          <w:sz w:val="27"/>
          <w:rtl/>
        </w:rPr>
        <w:t>ل الله</w:t>
      </w:r>
      <w:r w:rsidR="000B5C96" w:rsidRPr="004F31A3">
        <w:rPr>
          <w:rFonts w:hint="cs"/>
          <w:sz w:val="27"/>
          <w:rtl/>
        </w:rPr>
        <w:t>،</w:t>
      </w:r>
      <w:r w:rsidRPr="004F31A3">
        <w:rPr>
          <w:rFonts w:hint="cs"/>
          <w:sz w:val="27"/>
          <w:rtl/>
        </w:rPr>
        <w:t xml:space="preserve"> فهو أمر</w:t>
      </w:r>
      <w:r w:rsidR="000B5C96" w:rsidRPr="004F31A3">
        <w:rPr>
          <w:rFonts w:hint="cs"/>
          <w:sz w:val="27"/>
          <w:rtl/>
        </w:rPr>
        <w:t>ٌ</w:t>
      </w:r>
      <w:r w:rsidRPr="004F31A3">
        <w:rPr>
          <w:rFonts w:hint="cs"/>
          <w:sz w:val="27"/>
          <w:rtl/>
        </w:rPr>
        <w:t xml:space="preserve"> غير واضح تماماً.</w:t>
      </w:r>
    </w:p>
    <w:p w:rsidR="007967DF" w:rsidRPr="004F31A3" w:rsidRDefault="007967DF" w:rsidP="00BD57A5">
      <w:pPr>
        <w:rPr>
          <w:sz w:val="27"/>
          <w:rtl/>
        </w:rPr>
      </w:pPr>
      <w:r w:rsidRPr="004F31A3">
        <w:rPr>
          <w:rFonts w:hint="cs"/>
          <w:sz w:val="27"/>
          <w:rtl/>
        </w:rPr>
        <w:t>في</w:t>
      </w:r>
      <w:r w:rsidR="000B5C96" w:rsidRPr="004F31A3">
        <w:rPr>
          <w:rFonts w:hint="cs"/>
          <w:sz w:val="27"/>
          <w:rtl/>
        </w:rPr>
        <w:t xml:space="preserve"> </w:t>
      </w:r>
      <w:r w:rsidRPr="004F31A3">
        <w:rPr>
          <w:rFonts w:hint="cs"/>
          <w:sz w:val="27"/>
          <w:rtl/>
        </w:rPr>
        <w:t>ما يتعل</w:t>
      </w:r>
      <w:r w:rsidR="000B5C96" w:rsidRPr="004F31A3">
        <w:rPr>
          <w:rFonts w:hint="cs"/>
          <w:sz w:val="27"/>
          <w:rtl/>
        </w:rPr>
        <w:t>َّ</w:t>
      </w:r>
      <w:r w:rsidRPr="004F31A3">
        <w:rPr>
          <w:rFonts w:hint="cs"/>
          <w:sz w:val="27"/>
          <w:rtl/>
        </w:rPr>
        <w:t>ق بالمولى الع</w:t>
      </w:r>
      <w:r w:rsidR="000B5C96" w:rsidRPr="004F31A3">
        <w:rPr>
          <w:rFonts w:hint="cs"/>
          <w:sz w:val="27"/>
          <w:rtl/>
        </w:rPr>
        <w:t>ُ</w:t>
      </w:r>
      <w:r w:rsidRPr="004F31A3">
        <w:rPr>
          <w:rFonts w:hint="cs"/>
          <w:sz w:val="27"/>
          <w:rtl/>
        </w:rPr>
        <w:t>ر</w:t>
      </w:r>
      <w:r w:rsidR="000B5C96" w:rsidRPr="004F31A3">
        <w:rPr>
          <w:rFonts w:hint="cs"/>
          <w:sz w:val="27"/>
          <w:rtl/>
        </w:rPr>
        <w:t>ْ</w:t>
      </w:r>
      <w:r w:rsidRPr="004F31A3">
        <w:rPr>
          <w:rFonts w:hint="cs"/>
          <w:sz w:val="27"/>
          <w:rtl/>
        </w:rPr>
        <w:t>في يمكن القول</w:t>
      </w:r>
      <w:r w:rsidR="000B5C96" w:rsidRPr="004F31A3">
        <w:rPr>
          <w:rFonts w:hint="cs"/>
          <w:sz w:val="27"/>
          <w:rtl/>
        </w:rPr>
        <w:t>:</w:t>
      </w:r>
      <w:r w:rsidRPr="004F31A3">
        <w:rPr>
          <w:rFonts w:hint="cs"/>
          <w:sz w:val="27"/>
          <w:rtl/>
        </w:rPr>
        <w:t xml:space="preserve"> إنه في أوامره لا يكون بصدد تحقيق مصلحة</w:t>
      </w:r>
      <w:r w:rsidR="000B5C96" w:rsidRPr="004F31A3">
        <w:rPr>
          <w:rFonts w:hint="cs"/>
          <w:sz w:val="27"/>
          <w:rtl/>
        </w:rPr>
        <w:t>ٍ</w:t>
      </w:r>
      <w:r w:rsidRPr="004F31A3">
        <w:rPr>
          <w:rFonts w:hint="cs"/>
          <w:sz w:val="27"/>
          <w:rtl/>
        </w:rPr>
        <w:t xml:space="preserve"> أو مفسدة، وإنما هو بصدد إثبات شخصيته، وإنه يربط بين فعل العبد وطاعته لأمره وبين شخصيته ر</w:t>
      </w:r>
      <w:r w:rsidR="000B5C96" w:rsidRPr="004F31A3">
        <w:rPr>
          <w:rFonts w:hint="cs"/>
          <w:sz w:val="27"/>
          <w:rtl/>
        </w:rPr>
        <w:t>َ</w:t>
      </w:r>
      <w:r w:rsidRPr="004F31A3">
        <w:rPr>
          <w:rFonts w:hint="cs"/>
          <w:sz w:val="27"/>
          <w:rtl/>
        </w:rPr>
        <w:t>ب</w:t>
      </w:r>
      <w:r w:rsidR="000B5C96" w:rsidRPr="004F31A3">
        <w:rPr>
          <w:rFonts w:hint="cs"/>
          <w:sz w:val="27"/>
          <w:rtl/>
        </w:rPr>
        <w:t>ْ</w:t>
      </w:r>
      <w:r w:rsidRPr="004F31A3">
        <w:rPr>
          <w:rFonts w:hint="cs"/>
          <w:sz w:val="27"/>
          <w:rtl/>
        </w:rPr>
        <w:t>طاً اعتبارياً، إلا</w:t>
      </w:r>
      <w:r w:rsidR="000B5C96" w:rsidRPr="004F31A3">
        <w:rPr>
          <w:rFonts w:hint="cs"/>
          <w:sz w:val="27"/>
          <w:rtl/>
        </w:rPr>
        <w:t>ّ</w:t>
      </w:r>
      <w:r w:rsidRPr="004F31A3">
        <w:rPr>
          <w:rFonts w:hint="cs"/>
          <w:sz w:val="27"/>
          <w:rtl/>
        </w:rPr>
        <w:t xml:space="preserve"> أن هناك مولى</w:t>
      </w:r>
      <w:r w:rsidR="000B5C96" w:rsidRPr="004F31A3">
        <w:rPr>
          <w:rFonts w:hint="cs"/>
          <w:sz w:val="27"/>
          <w:rtl/>
        </w:rPr>
        <w:t>ً</w:t>
      </w:r>
      <w:r w:rsidRPr="004F31A3">
        <w:rPr>
          <w:rFonts w:hint="cs"/>
          <w:sz w:val="27"/>
          <w:rtl/>
        </w:rPr>
        <w:t xml:space="preserve"> حقيقي لا يجري عليه ما يجري على المولى الع</w:t>
      </w:r>
      <w:r w:rsidR="000B5C96" w:rsidRPr="004F31A3">
        <w:rPr>
          <w:rFonts w:hint="cs"/>
          <w:sz w:val="27"/>
          <w:rtl/>
        </w:rPr>
        <w:t>ُ</w:t>
      </w:r>
      <w:r w:rsidRPr="004F31A3">
        <w:rPr>
          <w:rFonts w:hint="cs"/>
          <w:sz w:val="27"/>
          <w:rtl/>
        </w:rPr>
        <w:t>ر</w:t>
      </w:r>
      <w:r w:rsidR="000B5C96" w:rsidRPr="004F31A3">
        <w:rPr>
          <w:rFonts w:hint="cs"/>
          <w:sz w:val="27"/>
          <w:rtl/>
        </w:rPr>
        <w:t>ْ</w:t>
      </w:r>
      <w:r w:rsidRPr="004F31A3">
        <w:rPr>
          <w:rFonts w:hint="cs"/>
          <w:sz w:val="27"/>
          <w:rtl/>
        </w:rPr>
        <w:t>في، وإنما ينصب</w:t>
      </w:r>
      <w:r w:rsidR="000B5C96" w:rsidRPr="004F31A3">
        <w:rPr>
          <w:rFonts w:hint="cs"/>
          <w:sz w:val="27"/>
          <w:rtl/>
        </w:rPr>
        <w:t>ّ</w:t>
      </w:r>
      <w:r w:rsidRPr="004F31A3">
        <w:rPr>
          <w:rFonts w:hint="cs"/>
          <w:sz w:val="27"/>
          <w:rtl/>
        </w:rPr>
        <w:t xml:space="preserve"> الملاك في أوامره ونواهيه على المصالح والمفاسد، وإن المهم</w:t>
      </w:r>
      <w:r w:rsidR="000B5C96" w:rsidRPr="004F31A3">
        <w:rPr>
          <w:rFonts w:hint="cs"/>
          <w:sz w:val="27"/>
          <w:rtl/>
        </w:rPr>
        <w:t>ّ</w:t>
      </w:r>
      <w:r w:rsidRPr="004F31A3">
        <w:rPr>
          <w:rFonts w:hint="cs"/>
          <w:sz w:val="27"/>
          <w:rtl/>
        </w:rPr>
        <w:t xml:space="preserve"> أن يكون القانون والتشريع الذي يسن</w:t>
      </w:r>
      <w:r w:rsidR="000B5C96" w:rsidRPr="004F31A3">
        <w:rPr>
          <w:rFonts w:hint="cs"/>
          <w:sz w:val="27"/>
          <w:rtl/>
        </w:rPr>
        <w:t>ّ</w:t>
      </w:r>
      <w:r w:rsidRPr="004F31A3">
        <w:rPr>
          <w:rFonts w:hint="cs"/>
          <w:sz w:val="27"/>
          <w:rtl/>
        </w:rPr>
        <w:t>ه ضامناً لهذه المصالح والمفاسد، لا أن تكون شخصي</w:t>
      </w:r>
      <w:r w:rsidR="000B5C96" w:rsidRPr="004F31A3">
        <w:rPr>
          <w:rFonts w:hint="cs"/>
          <w:sz w:val="27"/>
          <w:rtl/>
        </w:rPr>
        <w:t>ّ</w:t>
      </w:r>
      <w:r w:rsidRPr="004F31A3">
        <w:rPr>
          <w:rFonts w:hint="cs"/>
          <w:sz w:val="27"/>
          <w:rtl/>
        </w:rPr>
        <w:t>ته ملاكاً للأمر</w:t>
      </w:r>
      <w:r w:rsidRPr="004F31A3">
        <w:rPr>
          <w:sz w:val="27"/>
          <w:vertAlign w:val="superscript"/>
          <w:rtl/>
        </w:rPr>
        <w:t>(</w:t>
      </w:r>
      <w:r w:rsidRPr="004F31A3">
        <w:rPr>
          <w:rStyle w:val="ac"/>
          <w:sz w:val="27"/>
          <w:rtl/>
        </w:rPr>
        <w:endnoteReference w:id="56"/>
      </w:r>
      <w:r w:rsidRPr="004F31A3">
        <w:rPr>
          <w:sz w:val="27"/>
          <w:vertAlign w:val="superscript"/>
          <w:rtl/>
        </w:rPr>
        <w:t>)</w:t>
      </w:r>
      <w:r w:rsidRPr="004F31A3">
        <w:rPr>
          <w:rFonts w:hint="cs"/>
          <w:sz w:val="27"/>
          <w:rtl/>
        </w:rPr>
        <w:t>.</w:t>
      </w:r>
    </w:p>
    <w:p w:rsidR="003311EE" w:rsidRDefault="007967DF" w:rsidP="00BD57A5">
      <w:pPr>
        <w:rPr>
          <w:rFonts w:hint="cs"/>
          <w:rtl/>
        </w:rPr>
      </w:pPr>
      <w:r w:rsidRPr="00F645F2">
        <w:rPr>
          <w:rFonts w:hint="cs"/>
          <w:rtl/>
        </w:rPr>
        <w:t xml:space="preserve"> في المجتمع العقلائي لا يتم</w:t>
      </w:r>
      <w:r w:rsidR="000B5C96" w:rsidRPr="00F645F2">
        <w:rPr>
          <w:rFonts w:hint="cs"/>
          <w:rtl/>
        </w:rPr>
        <w:t>ّ</w:t>
      </w:r>
      <w:r w:rsidRPr="00F645F2">
        <w:rPr>
          <w:rFonts w:hint="cs"/>
          <w:rtl/>
        </w:rPr>
        <w:t xml:space="preserve"> العمل بالقانون على مبدأ احترام شخصية المقن</w:t>
      </w:r>
      <w:r w:rsidR="000B5C96" w:rsidRPr="00F645F2">
        <w:rPr>
          <w:rFonts w:hint="cs"/>
          <w:rtl/>
        </w:rPr>
        <w:t>ِّ</w:t>
      </w:r>
      <w:r w:rsidRPr="00F645F2">
        <w:rPr>
          <w:rFonts w:hint="cs"/>
          <w:rtl/>
        </w:rPr>
        <w:t xml:space="preserve">ن، ولا </w:t>
      </w:r>
      <w:r w:rsidRPr="00F645F2">
        <w:rPr>
          <w:rFonts w:hint="cs"/>
          <w:rtl/>
        </w:rPr>
        <w:lastRenderedPageBreak/>
        <w:t>ينبغي أن يتوق</w:t>
      </w:r>
      <w:r w:rsidR="000B5C96" w:rsidRPr="00F645F2">
        <w:rPr>
          <w:rFonts w:hint="cs"/>
          <w:rtl/>
        </w:rPr>
        <w:t>ّ</w:t>
      </w:r>
      <w:r w:rsidRPr="00F645F2">
        <w:rPr>
          <w:rFonts w:hint="cs"/>
          <w:rtl/>
        </w:rPr>
        <w:t>ع من جميع الأفراد في المجتمع الإسلامي ـ بالالتفات إلى تفاوت الأشخاص واختلافهم في درجات الكمال وات</w:t>
      </w:r>
      <w:r w:rsidR="00033FA2" w:rsidRPr="00F645F2">
        <w:rPr>
          <w:rFonts w:hint="cs"/>
          <w:rtl/>
        </w:rPr>
        <w:t>ّ</w:t>
      </w:r>
      <w:r w:rsidRPr="00F645F2">
        <w:rPr>
          <w:rFonts w:hint="cs"/>
          <w:rtl/>
        </w:rPr>
        <w:t>صافهم بالرشد ـ رعاية القوانين على أساس المولوية الذاتية والحقيقية للمقن</w:t>
      </w:r>
      <w:r w:rsidR="00033FA2" w:rsidRPr="00F645F2">
        <w:rPr>
          <w:rFonts w:hint="cs"/>
          <w:rtl/>
        </w:rPr>
        <w:t>ِّ</w:t>
      </w:r>
      <w:r w:rsidRPr="00F645F2">
        <w:rPr>
          <w:rFonts w:hint="cs"/>
          <w:rtl/>
        </w:rPr>
        <w:t>ن</w:t>
      </w:r>
      <w:r w:rsidR="00033FA2" w:rsidRPr="00F645F2">
        <w:rPr>
          <w:rFonts w:hint="cs"/>
          <w:rtl/>
        </w:rPr>
        <w:t>،</w:t>
      </w:r>
      <w:r w:rsidRPr="00F645F2">
        <w:rPr>
          <w:rFonts w:hint="cs"/>
          <w:rtl/>
        </w:rPr>
        <w:t xml:space="preserve"> ورعاية حق</w:t>
      </w:r>
      <w:r w:rsidR="00033FA2" w:rsidRPr="00F645F2">
        <w:rPr>
          <w:rFonts w:hint="cs"/>
          <w:rtl/>
        </w:rPr>
        <w:t>ّ</w:t>
      </w:r>
      <w:r w:rsidRPr="00F645F2">
        <w:rPr>
          <w:rFonts w:hint="cs"/>
          <w:rtl/>
        </w:rPr>
        <w:t xml:space="preserve"> الطاعة وكمال العبودية له. وبطبيعة الحال يجب أن يكون للمقن</w:t>
      </w:r>
      <w:r w:rsidR="00033FA2" w:rsidRPr="00F645F2">
        <w:rPr>
          <w:rFonts w:hint="cs"/>
          <w:rtl/>
        </w:rPr>
        <w:t>ِّ</w:t>
      </w:r>
      <w:r w:rsidRPr="00F645F2">
        <w:rPr>
          <w:rFonts w:hint="cs"/>
          <w:rtl/>
        </w:rPr>
        <w:t>ن والمشرّ</w:t>
      </w:r>
      <w:r w:rsidR="00033FA2" w:rsidRPr="00F645F2">
        <w:rPr>
          <w:rFonts w:hint="cs"/>
          <w:rtl/>
        </w:rPr>
        <w:t>ِ</w:t>
      </w:r>
      <w:r w:rsidRPr="00F645F2">
        <w:rPr>
          <w:rFonts w:hint="cs"/>
          <w:rtl/>
        </w:rPr>
        <w:t>ع حقّ وضع العقوبة، وإن لله سبحانه وتعالى مثل هذا الحق</w:t>
      </w:r>
      <w:r w:rsidR="00033FA2" w:rsidRPr="00F645F2">
        <w:rPr>
          <w:rFonts w:hint="cs"/>
          <w:rtl/>
        </w:rPr>
        <w:t>ّ؛</w:t>
      </w:r>
      <w:r w:rsidRPr="00F645F2">
        <w:rPr>
          <w:rFonts w:hint="cs"/>
          <w:rtl/>
        </w:rPr>
        <w:t xml:space="preserve"> على أسا</w:t>
      </w:r>
      <w:r w:rsidR="003311EE">
        <w:rPr>
          <w:rFonts w:hint="cs"/>
          <w:rtl/>
        </w:rPr>
        <w:t>س من خالقيته ومالكيّته الذاتية.</w:t>
      </w:r>
    </w:p>
    <w:p w:rsidR="003311EE" w:rsidRDefault="007967DF" w:rsidP="00BD57A5">
      <w:pPr>
        <w:rPr>
          <w:rFonts w:hint="cs"/>
          <w:rtl/>
        </w:rPr>
      </w:pPr>
      <w:r w:rsidRPr="00F645F2">
        <w:rPr>
          <w:rFonts w:hint="cs"/>
          <w:rtl/>
        </w:rPr>
        <w:t>في المجتمع العقلائي يُع</w:t>
      </w:r>
      <w:r w:rsidR="00033FA2" w:rsidRPr="00F645F2">
        <w:rPr>
          <w:rFonts w:hint="cs"/>
          <w:rtl/>
        </w:rPr>
        <w:t>َ</w:t>
      </w:r>
      <w:r w:rsidRPr="00F645F2">
        <w:rPr>
          <w:rFonts w:hint="cs"/>
          <w:rtl/>
        </w:rPr>
        <w:t xml:space="preserve">دّ ملاك إلزام المجتمع برعاية القانون هو </w:t>
      </w:r>
      <w:r w:rsidRPr="00F645F2">
        <w:rPr>
          <w:rFonts w:hint="eastAsia"/>
          <w:rtl/>
        </w:rPr>
        <w:t>«</w:t>
      </w:r>
      <w:r w:rsidRPr="00F645F2">
        <w:rPr>
          <w:rFonts w:hint="cs"/>
          <w:rtl/>
        </w:rPr>
        <w:t>الحكم الجزائي</w:t>
      </w:r>
      <w:r w:rsidRPr="00F645F2">
        <w:rPr>
          <w:rFonts w:hint="eastAsia"/>
          <w:rtl/>
        </w:rPr>
        <w:t>»</w:t>
      </w:r>
      <w:r w:rsidRPr="00F645F2">
        <w:rPr>
          <w:rFonts w:hint="cs"/>
          <w:rtl/>
        </w:rPr>
        <w:t xml:space="preserve"> والضمانة التنفيذية والإجرائية. والنقطة الهامّة هي أنه لا ينبغي الخلط بين المضامين الأخلاقية والعرفانية التي تدعو إلى التكامل</w:t>
      </w:r>
      <w:r w:rsidR="00033FA2" w:rsidRPr="00F645F2">
        <w:rPr>
          <w:rFonts w:hint="cs"/>
          <w:rtl/>
        </w:rPr>
        <w:t>،</w:t>
      </w:r>
      <w:r w:rsidRPr="00F645F2">
        <w:rPr>
          <w:rFonts w:hint="cs"/>
          <w:rtl/>
        </w:rPr>
        <w:t xml:space="preserve"> والتي وردت في الأدعية أيضاً، وتبيّ</w:t>
      </w:r>
      <w:r w:rsidR="00033FA2" w:rsidRPr="00F645F2">
        <w:rPr>
          <w:rFonts w:hint="cs"/>
          <w:rtl/>
        </w:rPr>
        <w:t>ِ</w:t>
      </w:r>
      <w:r w:rsidRPr="00F645F2">
        <w:rPr>
          <w:rFonts w:hint="cs"/>
          <w:rtl/>
        </w:rPr>
        <w:t>ن العلاقة بين العبد والمولى على أساس كمال العبودية، وبين هذه الرؤية القائلة بأن الشريعة عبارة</w:t>
      </w:r>
      <w:r w:rsidR="00033FA2" w:rsidRPr="00F645F2">
        <w:rPr>
          <w:rFonts w:hint="cs"/>
          <w:rtl/>
        </w:rPr>
        <w:t>ٌ</w:t>
      </w:r>
      <w:r w:rsidRPr="00F645F2">
        <w:rPr>
          <w:rFonts w:hint="cs"/>
          <w:rtl/>
        </w:rPr>
        <w:t xml:space="preserve"> عن مجموعة من القوانين التي يتم</w:t>
      </w:r>
      <w:r w:rsidR="00033FA2" w:rsidRPr="00F645F2">
        <w:rPr>
          <w:rFonts w:hint="cs"/>
          <w:rtl/>
        </w:rPr>
        <w:t>ّ</w:t>
      </w:r>
      <w:r w:rsidRPr="00F645F2">
        <w:rPr>
          <w:rFonts w:hint="cs"/>
          <w:rtl/>
        </w:rPr>
        <w:t xml:space="preserve"> تشريعها لجميع أفراد المجتمع</w:t>
      </w:r>
      <w:r w:rsidR="00033FA2" w:rsidRPr="00F645F2">
        <w:rPr>
          <w:rFonts w:hint="cs"/>
          <w:rtl/>
        </w:rPr>
        <w:t xml:space="preserve">، </w:t>
      </w:r>
      <w:r w:rsidRPr="00F645F2">
        <w:rPr>
          <w:rFonts w:hint="cs"/>
          <w:rtl/>
        </w:rPr>
        <w:t>مع الالتفات إلى وجود مختلف المراتب والدرجات الروحية، ويمكن تفسير أوامر الشارع المقد</w:t>
      </w:r>
      <w:r w:rsidR="00033FA2" w:rsidRPr="00F645F2">
        <w:rPr>
          <w:rFonts w:hint="cs"/>
          <w:rtl/>
        </w:rPr>
        <w:t>ّ</w:t>
      </w:r>
      <w:r w:rsidRPr="00F645F2">
        <w:rPr>
          <w:rFonts w:hint="cs"/>
          <w:rtl/>
        </w:rPr>
        <w:t>س تفسيراً قانونياً، وتحليلها على أساس التشريعات والاعت</w:t>
      </w:r>
      <w:r w:rsidR="003311EE">
        <w:rPr>
          <w:rFonts w:hint="cs"/>
          <w:rtl/>
        </w:rPr>
        <w:t>بارات العقلائية.</w:t>
      </w:r>
    </w:p>
    <w:p w:rsidR="007967DF" w:rsidRPr="00F645F2" w:rsidRDefault="007967DF" w:rsidP="00BD57A5">
      <w:pPr>
        <w:rPr>
          <w:rtl/>
        </w:rPr>
      </w:pPr>
      <w:r w:rsidRPr="00F645F2">
        <w:rPr>
          <w:rFonts w:hint="cs"/>
          <w:rtl/>
        </w:rPr>
        <w:t>ويبدو أن تسل</w:t>
      </w:r>
      <w:r w:rsidR="00033FA2" w:rsidRPr="00F645F2">
        <w:rPr>
          <w:rFonts w:hint="cs"/>
          <w:rtl/>
        </w:rPr>
        <w:t>ُّ</w:t>
      </w:r>
      <w:r w:rsidRPr="00F645F2">
        <w:rPr>
          <w:rFonts w:hint="cs"/>
          <w:rtl/>
        </w:rPr>
        <w:t>ل الأدبيات العرفانية ـ القائمة على مفهوم العبد والمولى</w:t>
      </w:r>
      <w:r w:rsidR="00033FA2" w:rsidRPr="00F645F2">
        <w:rPr>
          <w:rFonts w:hint="cs"/>
          <w:rtl/>
        </w:rPr>
        <w:t>،</w:t>
      </w:r>
      <w:r w:rsidRPr="00F645F2">
        <w:rPr>
          <w:rFonts w:hint="cs"/>
          <w:rtl/>
        </w:rPr>
        <w:t xml:space="preserve"> ورعاية حق</w:t>
      </w:r>
      <w:r w:rsidR="00033FA2" w:rsidRPr="00F645F2">
        <w:rPr>
          <w:rFonts w:hint="cs"/>
          <w:rtl/>
        </w:rPr>
        <w:t>ّ</w:t>
      </w:r>
      <w:r w:rsidRPr="00F645F2">
        <w:rPr>
          <w:rFonts w:hint="cs"/>
          <w:rtl/>
        </w:rPr>
        <w:t xml:space="preserve"> الطاعة لله ـ إلى أبحاث معرفة الأحكام وعلم أصول الفقه</w:t>
      </w:r>
      <w:r w:rsidR="00033FA2" w:rsidRPr="00F645F2">
        <w:rPr>
          <w:rFonts w:hint="cs"/>
          <w:rtl/>
        </w:rPr>
        <w:t>،</w:t>
      </w:r>
      <w:r w:rsidRPr="00F645F2">
        <w:rPr>
          <w:rFonts w:hint="cs"/>
          <w:rtl/>
        </w:rPr>
        <w:t xml:space="preserve"> وتحليل التشريع الإسلامي على أساس الأساليب والمناهج العرفانية، ي</w:t>
      </w:r>
      <w:r w:rsidR="00033FA2" w:rsidRPr="00F645F2">
        <w:rPr>
          <w:rFonts w:hint="cs"/>
          <w:rtl/>
        </w:rPr>
        <w:t>ُ</w:t>
      </w:r>
      <w:r w:rsidRPr="00F645F2">
        <w:rPr>
          <w:rFonts w:hint="cs"/>
          <w:rtl/>
        </w:rPr>
        <w:t>ع</w:t>
      </w:r>
      <w:r w:rsidR="00033FA2" w:rsidRPr="00F645F2">
        <w:rPr>
          <w:rFonts w:hint="cs"/>
          <w:rtl/>
        </w:rPr>
        <w:t>َ</w:t>
      </w:r>
      <w:r w:rsidRPr="00F645F2">
        <w:rPr>
          <w:rFonts w:hint="cs"/>
          <w:rtl/>
        </w:rPr>
        <w:t xml:space="preserve">دّ نوعاً من </w:t>
      </w:r>
      <w:r w:rsidRPr="00F645F2">
        <w:rPr>
          <w:rFonts w:hint="eastAsia"/>
          <w:rtl/>
        </w:rPr>
        <w:t>«</w:t>
      </w:r>
      <w:r w:rsidRPr="00F645F2">
        <w:rPr>
          <w:rFonts w:hint="cs"/>
          <w:rtl/>
        </w:rPr>
        <w:t>الإحالة</w:t>
      </w:r>
      <w:r w:rsidRPr="00F645F2">
        <w:rPr>
          <w:rFonts w:hint="eastAsia"/>
          <w:rtl/>
        </w:rPr>
        <w:t>»</w:t>
      </w:r>
      <w:r w:rsidRPr="00F645F2">
        <w:rPr>
          <w:rFonts w:hint="cs"/>
          <w:rtl/>
        </w:rPr>
        <w:t>، وهذه آفة</w:t>
      </w:r>
      <w:r w:rsidR="00033FA2" w:rsidRPr="00F645F2">
        <w:rPr>
          <w:rFonts w:hint="cs"/>
          <w:rtl/>
        </w:rPr>
        <w:t>ٌ</w:t>
      </w:r>
      <w:r w:rsidRPr="00F645F2">
        <w:rPr>
          <w:rFonts w:hint="cs"/>
          <w:rtl/>
        </w:rPr>
        <w:t xml:space="preserve"> أبستيمولوجية ومعرفية هام</w:t>
      </w:r>
      <w:r w:rsidR="00033FA2" w:rsidRPr="00F645F2">
        <w:rPr>
          <w:rFonts w:hint="cs"/>
          <w:rtl/>
        </w:rPr>
        <w:t>ّ</w:t>
      </w:r>
      <w:r w:rsidRPr="00F645F2">
        <w:rPr>
          <w:rFonts w:hint="cs"/>
          <w:rtl/>
        </w:rPr>
        <w:t>ة للغاية.</w:t>
      </w:r>
    </w:p>
    <w:p w:rsidR="007967DF" w:rsidRPr="00F645F2" w:rsidRDefault="007967DF" w:rsidP="00BD57A5">
      <w:pPr>
        <w:rPr>
          <w:rtl/>
        </w:rPr>
      </w:pPr>
    </w:p>
    <w:p w:rsidR="007967DF" w:rsidRPr="004F31A3" w:rsidRDefault="007967DF" w:rsidP="00A276BE">
      <w:pPr>
        <w:pStyle w:val="31"/>
        <w:rPr>
          <w:color w:val="auto"/>
          <w:rtl/>
        </w:rPr>
      </w:pPr>
      <w:r w:rsidRPr="004F31A3">
        <w:rPr>
          <w:rFonts w:hint="cs"/>
          <w:color w:val="auto"/>
          <w:rtl/>
        </w:rPr>
        <w:t>خامساً: النتيجة</w:t>
      </w:r>
    </w:p>
    <w:p w:rsidR="0009334C" w:rsidRPr="00F645F2" w:rsidRDefault="007967DF" w:rsidP="00BD57A5">
      <w:pPr>
        <w:rPr>
          <w:rFonts w:hint="cs"/>
          <w:rtl/>
        </w:rPr>
      </w:pPr>
      <w:r w:rsidRPr="00F645F2">
        <w:rPr>
          <w:rFonts w:hint="cs"/>
          <w:rtl/>
        </w:rPr>
        <w:t>إن الباراديم يضفي هوي</w:t>
      </w:r>
      <w:r w:rsidR="00033FA2" w:rsidRPr="00F645F2">
        <w:rPr>
          <w:rFonts w:hint="cs"/>
          <w:rtl/>
        </w:rPr>
        <w:t>ّ</w:t>
      </w:r>
      <w:r w:rsidRPr="00F645F2">
        <w:rPr>
          <w:rFonts w:hint="cs"/>
          <w:rtl/>
        </w:rPr>
        <w:t>ة</w:t>
      </w:r>
      <w:r w:rsidR="00033FA2" w:rsidRPr="00F645F2">
        <w:rPr>
          <w:rFonts w:hint="cs"/>
          <w:rtl/>
        </w:rPr>
        <w:t>ً</w:t>
      </w:r>
      <w:r w:rsidRPr="00F645F2">
        <w:rPr>
          <w:rFonts w:hint="cs"/>
          <w:rtl/>
        </w:rPr>
        <w:t xml:space="preserve"> على النظرية</w:t>
      </w:r>
      <w:r w:rsidR="00033FA2" w:rsidRPr="00F645F2">
        <w:rPr>
          <w:rFonts w:hint="cs"/>
          <w:rtl/>
        </w:rPr>
        <w:t>.</w:t>
      </w:r>
      <w:r w:rsidRPr="00F645F2">
        <w:rPr>
          <w:rFonts w:hint="cs"/>
          <w:rtl/>
        </w:rPr>
        <w:t xml:space="preserve"> وكل</w:t>
      </w:r>
      <w:r w:rsidR="00033FA2" w:rsidRPr="00F645F2">
        <w:rPr>
          <w:rFonts w:hint="cs"/>
          <w:rtl/>
        </w:rPr>
        <w:t>ّ</w:t>
      </w:r>
      <w:r w:rsidRPr="00F645F2">
        <w:rPr>
          <w:rFonts w:hint="cs"/>
          <w:rtl/>
        </w:rPr>
        <w:t xml:space="preserve"> نظرية مفهومية يتمّ تعريفها وإعطاء الهوي</w:t>
      </w:r>
      <w:r w:rsidR="00033FA2" w:rsidRPr="00F645F2">
        <w:rPr>
          <w:rFonts w:hint="cs"/>
          <w:rtl/>
        </w:rPr>
        <w:t>ّ</w:t>
      </w:r>
      <w:r w:rsidRPr="00F645F2">
        <w:rPr>
          <w:rFonts w:hint="cs"/>
          <w:rtl/>
        </w:rPr>
        <w:t>ة لها على أساس الباراديم. وفي فلسفة علم أصول الفقه يمكن الحديث عن الباراديمات الحاكمة على علم الأصول. وفي أصول الفقه المعاصر يمكن رفع الستار عن باراديم النزعة الشخصية. كما أن هوي</w:t>
      </w:r>
      <w:r w:rsidR="001A3349" w:rsidRPr="00F645F2">
        <w:rPr>
          <w:rFonts w:hint="cs"/>
          <w:rtl/>
        </w:rPr>
        <w:t>ّ</w:t>
      </w:r>
      <w:r w:rsidRPr="00F645F2">
        <w:rPr>
          <w:rFonts w:hint="cs"/>
          <w:rtl/>
        </w:rPr>
        <w:t>ة نظرية حق</w:t>
      </w:r>
      <w:r w:rsidR="00033FA2" w:rsidRPr="00F645F2">
        <w:rPr>
          <w:rFonts w:hint="cs"/>
          <w:rtl/>
        </w:rPr>
        <w:t>ّ</w:t>
      </w:r>
      <w:r w:rsidRPr="00F645F2">
        <w:rPr>
          <w:rFonts w:hint="cs"/>
          <w:rtl/>
        </w:rPr>
        <w:t xml:space="preserve"> الطاعة مدينة</w:t>
      </w:r>
      <w:r w:rsidR="00033FA2" w:rsidRPr="00F645F2">
        <w:rPr>
          <w:rFonts w:hint="cs"/>
          <w:rtl/>
        </w:rPr>
        <w:t>ٌ</w:t>
      </w:r>
      <w:r w:rsidRPr="00F645F2">
        <w:rPr>
          <w:rFonts w:hint="cs"/>
          <w:rtl/>
        </w:rPr>
        <w:t xml:space="preserve"> وتابعة لهذا الباراديم. في النزعة الشخصية يتمّ التأسيس لبنية العبد والمولى، وفي جميع مواضع الأصول ـ و</w:t>
      </w:r>
      <w:r w:rsidR="005A465C" w:rsidRPr="00F645F2">
        <w:rPr>
          <w:rFonts w:hint="cs"/>
          <w:rtl/>
        </w:rPr>
        <w:t>لا سيَّما</w:t>
      </w:r>
      <w:r w:rsidRPr="00F645F2">
        <w:rPr>
          <w:rFonts w:hint="cs"/>
          <w:rtl/>
        </w:rPr>
        <w:t xml:space="preserve"> تحليل الحكم واعتبار الشارع المقدّ</w:t>
      </w:r>
      <w:r w:rsidR="001A3349" w:rsidRPr="00F645F2">
        <w:rPr>
          <w:rFonts w:hint="cs"/>
          <w:rtl/>
        </w:rPr>
        <w:t>َ</w:t>
      </w:r>
      <w:r w:rsidRPr="00F645F2">
        <w:rPr>
          <w:rFonts w:hint="cs"/>
          <w:rtl/>
        </w:rPr>
        <w:t>س ـ يمكن الوقوف على الت</w:t>
      </w:r>
      <w:r w:rsidR="001A3349" w:rsidRPr="00F645F2">
        <w:rPr>
          <w:rFonts w:hint="cs"/>
          <w:rtl/>
        </w:rPr>
        <w:t>َّ</w:t>
      </w:r>
      <w:r w:rsidRPr="00F645F2">
        <w:rPr>
          <w:rFonts w:hint="cs"/>
          <w:rtl/>
        </w:rPr>
        <w:t>ب</w:t>
      </w:r>
      <w:r w:rsidR="001A3349" w:rsidRPr="00F645F2">
        <w:rPr>
          <w:rFonts w:hint="cs"/>
          <w:rtl/>
        </w:rPr>
        <w:t>َ</w:t>
      </w:r>
      <w:r w:rsidRPr="00F645F2">
        <w:rPr>
          <w:rFonts w:hint="cs"/>
          <w:rtl/>
        </w:rPr>
        <w:t>عية لشخصية المولى، و</w:t>
      </w:r>
      <w:r w:rsidR="001A3349" w:rsidRPr="00F645F2">
        <w:rPr>
          <w:rFonts w:hint="cs"/>
          <w:rtl/>
        </w:rPr>
        <w:t>إ</w:t>
      </w:r>
      <w:r w:rsidRPr="00F645F2">
        <w:rPr>
          <w:rFonts w:hint="cs"/>
          <w:rtl/>
        </w:rPr>
        <w:t>ن جميع أركان معرفة الحكم تختزل في العلاقة القائمة بين العبد والمولى. والنقد الجوهري والأساسي الذي ي</w:t>
      </w:r>
      <w:r w:rsidR="001A3349" w:rsidRPr="00F645F2">
        <w:rPr>
          <w:rFonts w:hint="cs"/>
          <w:rtl/>
        </w:rPr>
        <w:t>َ</w:t>
      </w:r>
      <w:r w:rsidRPr="00F645F2">
        <w:rPr>
          <w:rFonts w:hint="cs"/>
          <w:rtl/>
        </w:rPr>
        <w:t>ر</w:t>
      </w:r>
      <w:r w:rsidR="001A3349" w:rsidRPr="00F645F2">
        <w:rPr>
          <w:rFonts w:hint="cs"/>
          <w:rtl/>
        </w:rPr>
        <w:t>ِ</w:t>
      </w:r>
      <w:r w:rsidRPr="00F645F2">
        <w:rPr>
          <w:rFonts w:hint="cs"/>
          <w:rtl/>
        </w:rPr>
        <w:t xml:space="preserve">د على هذا الباراديم هو أن هذا الاتجاه </w:t>
      </w:r>
      <w:r w:rsidRPr="00F645F2">
        <w:rPr>
          <w:rFonts w:hint="cs"/>
          <w:rtl/>
        </w:rPr>
        <w:lastRenderedPageBreak/>
        <w:t>إنما يتناسب مع المجتمعات الط</w:t>
      </w:r>
      <w:r w:rsidR="001A3349" w:rsidRPr="00F645F2">
        <w:rPr>
          <w:rFonts w:hint="cs"/>
          <w:rtl/>
        </w:rPr>
        <w:t>َّ</w:t>
      </w:r>
      <w:r w:rsidRPr="00F645F2">
        <w:rPr>
          <w:rFonts w:hint="cs"/>
          <w:rtl/>
        </w:rPr>
        <w:t>ب</w:t>
      </w:r>
      <w:r w:rsidR="001A3349" w:rsidRPr="00F645F2">
        <w:rPr>
          <w:rFonts w:hint="cs"/>
          <w:rtl/>
        </w:rPr>
        <w:t>َ</w:t>
      </w:r>
      <w:r w:rsidRPr="00F645F2">
        <w:rPr>
          <w:rFonts w:hint="cs"/>
          <w:rtl/>
        </w:rPr>
        <w:t>قية والق</w:t>
      </w:r>
      <w:r w:rsidR="001A3349" w:rsidRPr="00F645F2">
        <w:rPr>
          <w:rFonts w:hint="cs"/>
          <w:rtl/>
        </w:rPr>
        <w:t>َ</w:t>
      </w:r>
      <w:r w:rsidRPr="00F645F2">
        <w:rPr>
          <w:rFonts w:hint="cs"/>
          <w:rtl/>
        </w:rPr>
        <w:t>ب</w:t>
      </w:r>
      <w:r w:rsidR="001A3349" w:rsidRPr="00F645F2">
        <w:rPr>
          <w:rFonts w:hint="cs"/>
          <w:rtl/>
        </w:rPr>
        <w:t>َ</w:t>
      </w:r>
      <w:r w:rsidRPr="00F645F2">
        <w:rPr>
          <w:rFonts w:hint="cs"/>
          <w:rtl/>
        </w:rPr>
        <w:t>لية، ولا يتناسب أبداً مع سيادة القانون.</w:t>
      </w:r>
    </w:p>
    <w:p w:rsidR="00F645F2" w:rsidRPr="00F645F2" w:rsidRDefault="00F645F2" w:rsidP="00BD57A5">
      <w:pPr>
        <w:spacing w:line="500" w:lineRule="exact"/>
        <w:rPr>
          <w:rFonts w:hint="cs"/>
          <w:rtl/>
        </w:rPr>
      </w:pPr>
    </w:p>
    <w:p w:rsidR="00F645F2" w:rsidRPr="00F645F2" w:rsidRDefault="00F645F2" w:rsidP="00BD57A5">
      <w:pPr>
        <w:spacing w:line="500" w:lineRule="exact"/>
        <w:rPr>
          <w:rtl/>
        </w:rPr>
      </w:pPr>
    </w:p>
    <w:p w:rsidR="00E94E45" w:rsidRPr="004F31A3" w:rsidRDefault="00E94E45" w:rsidP="00D87709">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711BBB" w:rsidRPr="004F31A3" w:rsidRDefault="00711BBB" w:rsidP="00D87709">
      <w:pPr>
        <w:pStyle w:val="34"/>
        <w:autoSpaceDE w:val="0"/>
        <w:autoSpaceDN w:val="0"/>
        <w:adjustRightInd w:val="0"/>
        <w:spacing w:line="418" w:lineRule="exact"/>
        <w:ind w:firstLine="0"/>
        <w:rPr>
          <w:rFonts w:cs="K Sina"/>
          <w:sz w:val="26"/>
          <w:rtl/>
          <w:lang w:eastAsia="ar-SA"/>
        </w:rPr>
        <w:sectPr w:rsidR="00711BBB" w:rsidRPr="004F31A3"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Fonts w:cs="AL-Mateen"/>
          <w:b/>
          <w:sz w:val="32"/>
          <w:szCs w:val="48"/>
          <w:rtl/>
        </w:rPr>
        <w:lastRenderedPageBreak/>
        <w:br w:type="page"/>
      </w:r>
    </w:p>
    <w:p w:rsidR="00E83C22" w:rsidRPr="004F31A3" w:rsidRDefault="00E83C22" w:rsidP="00E83C22">
      <w:pPr>
        <w:rPr>
          <w:rtl/>
        </w:rPr>
        <w:sectPr w:rsidR="00E83C22" w:rsidRPr="004F31A3"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302621">
      <w:pPr>
        <w:spacing w:line="500" w:lineRule="exact"/>
        <w:rPr>
          <w:rtl/>
        </w:rPr>
      </w:pPr>
    </w:p>
    <w:p w:rsidR="00E83C22" w:rsidRPr="004F31A3" w:rsidRDefault="00E83C22" w:rsidP="00E83C22">
      <w:pPr>
        <w:rPr>
          <w:rtl/>
        </w:rPr>
      </w:pPr>
    </w:p>
    <w:p w:rsidR="00E83C22" w:rsidRPr="004F31A3" w:rsidRDefault="00CB1CAD" w:rsidP="00A21135">
      <w:pPr>
        <w:pStyle w:val="10"/>
        <w:spacing w:line="216" w:lineRule="auto"/>
        <w:rPr>
          <w:rtl/>
        </w:rPr>
      </w:pPr>
      <w:bookmarkStart w:id="10" w:name="_Toc34304495"/>
      <w:r w:rsidRPr="004F31A3">
        <w:rPr>
          <w:rFonts w:hint="cs"/>
          <w:rtl/>
        </w:rPr>
        <w:t>تحقُّق الن</w:t>
      </w:r>
      <w:r w:rsidR="00A21135" w:rsidRPr="004F31A3">
        <w:rPr>
          <w:rFonts w:hint="cs"/>
          <w:rtl/>
        </w:rPr>
        <w:t>َّ</w:t>
      </w:r>
      <w:r w:rsidRPr="004F31A3">
        <w:rPr>
          <w:rFonts w:hint="cs"/>
          <w:rtl/>
        </w:rPr>
        <w:t>س</w:t>
      </w:r>
      <w:r w:rsidR="00A21135" w:rsidRPr="004F31A3">
        <w:rPr>
          <w:rFonts w:hint="cs"/>
          <w:rtl/>
        </w:rPr>
        <w:t>َ</w:t>
      </w:r>
      <w:r w:rsidRPr="004F31A3">
        <w:rPr>
          <w:rFonts w:hint="cs"/>
          <w:rtl/>
        </w:rPr>
        <w:t>ب الشرعي لولد الزن</w:t>
      </w:r>
      <w:r w:rsidR="00A21135" w:rsidRPr="004F31A3">
        <w:rPr>
          <w:rFonts w:hint="cs"/>
          <w:rtl/>
        </w:rPr>
        <w:t>ا</w:t>
      </w:r>
      <w:bookmarkEnd w:id="10"/>
    </w:p>
    <w:p w:rsidR="00E83C22" w:rsidRPr="004F31A3" w:rsidRDefault="00E83C22" w:rsidP="00AD53A5">
      <w:pPr>
        <w:spacing w:line="380" w:lineRule="exact"/>
        <w:rPr>
          <w:rtl/>
        </w:rPr>
      </w:pPr>
    </w:p>
    <w:p w:rsidR="00E83C22" w:rsidRPr="004F31A3" w:rsidRDefault="00CB1CAD" w:rsidP="00CB1CAD">
      <w:pPr>
        <w:pStyle w:val="Author"/>
        <w:rPr>
          <w:rtl/>
        </w:rPr>
      </w:pPr>
      <w:bookmarkStart w:id="11" w:name="_Toc34304496"/>
      <w:r w:rsidRPr="004F31A3">
        <w:rPr>
          <w:rFonts w:hint="cs"/>
          <w:rtl/>
        </w:rPr>
        <w:t>الشيخ محمد اليعقوبي</w:t>
      </w:r>
      <w:r w:rsidR="00527634" w:rsidRPr="004F31A3">
        <w:rPr>
          <w:rFonts w:cs="Taher" w:hint="cs"/>
          <w:vertAlign w:val="superscript"/>
          <w:rtl/>
        </w:rPr>
        <w:t>(</w:t>
      </w:r>
      <w:r w:rsidR="00527634" w:rsidRPr="004F31A3">
        <w:rPr>
          <w:rFonts w:cs="Taher"/>
          <w:vertAlign w:val="superscript"/>
          <w:rtl/>
        </w:rPr>
        <w:footnoteReference w:customMarkFollows="1" w:id="2"/>
        <w:t>*)</w:t>
      </w:r>
      <w:bookmarkEnd w:id="11"/>
    </w:p>
    <w:p w:rsidR="00E83C22" w:rsidRPr="004F31A3" w:rsidRDefault="00E83C22" w:rsidP="00E83C22">
      <w:pPr>
        <w:spacing w:line="300" w:lineRule="exact"/>
        <w:rPr>
          <w:rtl/>
        </w:rPr>
      </w:pPr>
    </w:p>
    <w:p w:rsidR="00CB1CAD" w:rsidRPr="004F31A3" w:rsidRDefault="00CB1CAD" w:rsidP="00504089">
      <w:pPr>
        <w:rPr>
          <w:sz w:val="27"/>
          <w:rtl/>
        </w:rPr>
      </w:pPr>
      <w:r w:rsidRPr="004F31A3">
        <w:rPr>
          <w:rFonts w:hint="cs"/>
          <w:sz w:val="27"/>
          <w:rtl/>
        </w:rPr>
        <w:t>هذه قضية</w:t>
      </w:r>
      <w:r w:rsidR="00A21135" w:rsidRPr="004F31A3">
        <w:rPr>
          <w:rFonts w:hint="cs"/>
          <w:sz w:val="27"/>
          <w:rtl/>
        </w:rPr>
        <w:t>ٌ</w:t>
      </w:r>
      <w:r w:rsidRPr="004F31A3">
        <w:rPr>
          <w:rFonts w:hint="cs"/>
          <w:sz w:val="27"/>
          <w:rtl/>
        </w:rPr>
        <w:t xml:space="preserve"> مهمّة</w:t>
      </w:r>
      <w:r w:rsidR="00AD53A5">
        <w:rPr>
          <w:rFonts w:hint="cs"/>
          <w:sz w:val="27"/>
          <w:rtl/>
        </w:rPr>
        <w:t>؛</w:t>
      </w:r>
      <w:r w:rsidRPr="004F31A3">
        <w:rPr>
          <w:rFonts w:hint="cs"/>
          <w:sz w:val="27"/>
          <w:rtl/>
        </w:rPr>
        <w:t xml:space="preserve"> لما </w:t>
      </w:r>
      <w:r w:rsidR="00F256AB" w:rsidRPr="004F31A3">
        <w:rPr>
          <w:rFonts w:hint="cs"/>
          <w:sz w:val="27"/>
          <w:rtl/>
        </w:rPr>
        <w:t>ي</w:t>
      </w:r>
      <w:r w:rsidRPr="004F31A3">
        <w:rPr>
          <w:rFonts w:hint="cs"/>
          <w:sz w:val="27"/>
          <w:rtl/>
        </w:rPr>
        <w:t>ترت</w:t>
      </w:r>
      <w:r w:rsidR="00A21135" w:rsidRPr="004F31A3">
        <w:rPr>
          <w:rFonts w:hint="cs"/>
          <w:sz w:val="27"/>
          <w:rtl/>
        </w:rPr>
        <w:t>ّ</w:t>
      </w:r>
      <w:r w:rsidRPr="004F31A3">
        <w:rPr>
          <w:rFonts w:hint="cs"/>
          <w:sz w:val="27"/>
          <w:rtl/>
        </w:rPr>
        <w:t>ب على نفي نسب ابن الزنا من آثار قانونية وأخلاقية واجتماعية خطيرة، ويحوّ</w:t>
      </w:r>
      <w:r w:rsidR="00F256AB" w:rsidRPr="004F31A3">
        <w:rPr>
          <w:rFonts w:hint="cs"/>
          <w:sz w:val="27"/>
          <w:rtl/>
        </w:rPr>
        <w:t>ِ</w:t>
      </w:r>
      <w:r w:rsidRPr="004F31A3">
        <w:rPr>
          <w:rFonts w:hint="cs"/>
          <w:sz w:val="27"/>
          <w:rtl/>
        </w:rPr>
        <w:t>لهم إلى قنبلة</w:t>
      </w:r>
      <w:r w:rsidR="00F256AB" w:rsidRPr="004F31A3">
        <w:rPr>
          <w:rFonts w:hint="cs"/>
          <w:sz w:val="27"/>
          <w:rtl/>
        </w:rPr>
        <w:t>ٍ</w:t>
      </w:r>
      <w:r w:rsidRPr="004F31A3">
        <w:rPr>
          <w:rFonts w:hint="cs"/>
          <w:sz w:val="27"/>
          <w:rtl/>
        </w:rPr>
        <w:t xml:space="preserve"> موقوتة في المجتمع</w:t>
      </w:r>
      <w:r w:rsidR="00F256AB" w:rsidRPr="004F31A3">
        <w:rPr>
          <w:rFonts w:hint="cs"/>
          <w:sz w:val="27"/>
          <w:rtl/>
        </w:rPr>
        <w:t>،</w:t>
      </w:r>
      <w:r w:rsidRPr="004F31A3">
        <w:rPr>
          <w:rFonts w:hint="cs"/>
          <w:sz w:val="27"/>
          <w:rtl/>
        </w:rPr>
        <w:t xml:space="preserve"> </w:t>
      </w:r>
      <w:r w:rsidR="00F256AB" w:rsidRPr="004F31A3">
        <w:rPr>
          <w:rFonts w:hint="cs"/>
          <w:sz w:val="27"/>
          <w:rtl/>
        </w:rPr>
        <w:t>و</w:t>
      </w:r>
      <w:r w:rsidRPr="004F31A3">
        <w:rPr>
          <w:rFonts w:hint="cs"/>
          <w:sz w:val="27"/>
          <w:rtl/>
        </w:rPr>
        <w:t>خصوصاً مع ازدياد عددهم في المجتمعات البعيدة عن الد</w:t>
      </w:r>
      <w:r w:rsidR="00F256AB" w:rsidRPr="004F31A3">
        <w:rPr>
          <w:rFonts w:hint="cs"/>
          <w:sz w:val="27"/>
          <w:rtl/>
        </w:rPr>
        <w:t>ِّ</w:t>
      </w:r>
      <w:r w:rsidRPr="004F31A3">
        <w:rPr>
          <w:rFonts w:hint="cs"/>
          <w:sz w:val="27"/>
          <w:rtl/>
        </w:rPr>
        <w:t>ين</w:t>
      </w:r>
      <w:r w:rsidR="00F256AB" w:rsidRPr="004F31A3">
        <w:rPr>
          <w:rFonts w:hint="cs"/>
          <w:sz w:val="27"/>
          <w:rtl/>
        </w:rPr>
        <w:t>،</w:t>
      </w:r>
      <w:r w:rsidRPr="004F31A3">
        <w:rPr>
          <w:rFonts w:hint="cs"/>
          <w:sz w:val="27"/>
          <w:rtl/>
        </w:rPr>
        <w:t xml:space="preserve"> أو بسبب بعض الظروف الطارئة</w:t>
      </w:r>
      <w:r w:rsidR="00F256AB" w:rsidRPr="004F31A3">
        <w:rPr>
          <w:rFonts w:hint="cs"/>
          <w:sz w:val="27"/>
          <w:rtl/>
        </w:rPr>
        <w:t>،</w:t>
      </w:r>
      <w:r w:rsidRPr="004F31A3">
        <w:rPr>
          <w:rFonts w:hint="cs"/>
          <w:sz w:val="27"/>
          <w:rtl/>
        </w:rPr>
        <w:t xml:space="preserve"> كالاحتلال الأجنبي</w:t>
      </w:r>
      <w:r w:rsidR="00F256AB" w:rsidRPr="004F31A3">
        <w:rPr>
          <w:rFonts w:hint="cs"/>
          <w:sz w:val="27"/>
          <w:rtl/>
        </w:rPr>
        <w:t>،</w:t>
      </w:r>
      <w:r w:rsidRPr="004F31A3">
        <w:rPr>
          <w:rFonts w:hint="cs"/>
          <w:sz w:val="27"/>
          <w:rtl/>
        </w:rPr>
        <w:t xml:space="preserve"> وتسلّ</w:t>
      </w:r>
      <w:r w:rsidR="00F256AB" w:rsidRPr="004F31A3">
        <w:rPr>
          <w:rFonts w:hint="cs"/>
          <w:sz w:val="27"/>
          <w:rtl/>
        </w:rPr>
        <w:t>ُ</w:t>
      </w:r>
      <w:r w:rsidRPr="004F31A3">
        <w:rPr>
          <w:rFonts w:hint="cs"/>
          <w:sz w:val="27"/>
          <w:rtl/>
        </w:rPr>
        <w:t xml:space="preserve">ط العصابات الإجرامية. </w:t>
      </w:r>
      <w:r w:rsidR="00F256AB" w:rsidRPr="004F31A3">
        <w:rPr>
          <w:rFonts w:hint="cs"/>
          <w:sz w:val="27"/>
          <w:rtl/>
        </w:rPr>
        <w:t>و</w:t>
      </w:r>
      <w:r w:rsidRPr="004F31A3">
        <w:rPr>
          <w:rFonts w:hint="cs"/>
          <w:sz w:val="27"/>
          <w:rtl/>
        </w:rPr>
        <w:t>هنا نسأل: هل تترت</w:t>
      </w:r>
      <w:r w:rsidR="00F256AB" w:rsidRPr="004F31A3">
        <w:rPr>
          <w:rFonts w:hint="cs"/>
          <w:sz w:val="27"/>
          <w:rtl/>
        </w:rPr>
        <w:t>َّ</w:t>
      </w:r>
      <w:r w:rsidRPr="004F31A3">
        <w:rPr>
          <w:rFonts w:hint="cs"/>
          <w:sz w:val="27"/>
          <w:rtl/>
        </w:rPr>
        <w:t>ب على ابن الزنا أحكام الو</w:t>
      </w:r>
      <w:r w:rsidR="00F256AB" w:rsidRPr="004F31A3">
        <w:rPr>
          <w:rFonts w:hint="cs"/>
          <w:sz w:val="27"/>
          <w:rtl/>
        </w:rPr>
        <w:t>َ</w:t>
      </w:r>
      <w:r w:rsidRPr="004F31A3">
        <w:rPr>
          <w:rFonts w:hint="cs"/>
          <w:sz w:val="27"/>
          <w:rtl/>
        </w:rPr>
        <w:t>ل</w:t>
      </w:r>
      <w:r w:rsidR="00F256AB" w:rsidRPr="004F31A3">
        <w:rPr>
          <w:rFonts w:hint="cs"/>
          <w:sz w:val="27"/>
          <w:rtl/>
        </w:rPr>
        <w:t>َ</w:t>
      </w:r>
      <w:r w:rsidRPr="004F31A3">
        <w:rPr>
          <w:rFonts w:hint="cs"/>
          <w:sz w:val="27"/>
          <w:rtl/>
        </w:rPr>
        <w:t>دي</w:t>
      </w:r>
      <w:r w:rsidR="00F256AB" w:rsidRPr="004F31A3">
        <w:rPr>
          <w:rFonts w:hint="cs"/>
          <w:sz w:val="27"/>
          <w:rtl/>
        </w:rPr>
        <w:t>ّ</w:t>
      </w:r>
      <w:r w:rsidRPr="004F31A3">
        <w:rPr>
          <w:rFonts w:hint="cs"/>
          <w:sz w:val="27"/>
          <w:rtl/>
        </w:rPr>
        <w:t>ة التي قر</w:t>
      </w:r>
      <w:r w:rsidR="00F256AB" w:rsidRPr="004F31A3">
        <w:rPr>
          <w:rFonts w:hint="cs"/>
          <w:sz w:val="27"/>
          <w:rtl/>
        </w:rPr>
        <w:t>َّ</w:t>
      </w:r>
      <w:r w:rsidRPr="004F31A3">
        <w:rPr>
          <w:rFonts w:hint="cs"/>
          <w:sz w:val="27"/>
          <w:rtl/>
        </w:rPr>
        <w:t>رها الشارع؟</w:t>
      </w:r>
    </w:p>
    <w:p w:rsidR="00CB1CAD" w:rsidRPr="004F31A3" w:rsidRDefault="00CB1CAD" w:rsidP="00504089">
      <w:pPr>
        <w:rPr>
          <w:sz w:val="27"/>
          <w:rtl/>
        </w:rPr>
      </w:pPr>
      <w:r w:rsidRPr="004F31A3">
        <w:rPr>
          <w:rFonts w:hint="cs"/>
          <w:sz w:val="27"/>
          <w:rtl/>
        </w:rPr>
        <w:t>وبتعبيرٍ آخر: هل أن المولود من الزنا يعتبر ابناً شرعاً</w:t>
      </w:r>
      <w:r w:rsidR="00F256AB" w:rsidRPr="004F31A3">
        <w:rPr>
          <w:rFonts w:hint="cs"/>
          <w:sz w:val="27"/>
          <w:rtl/>
        </w:rPr>
        <w:t>،</w:t>
      </w:r>
      <w:r w:rsidRPr="004F31A3">
        <w:rPr>
          <w:rFonts w:hint="cs"/>
          <w:sz w:val="27"/>
          <w:rtl/>
        </w:rPr>
        <w:t xml:space="preserve"> وتجري عليه أحكام الو</w:t>
      </w:r>
      <w:r w:rsidR="004961E7" w:rsidRPr="004F31A3">
        <w:rPr>
          <w:rFonts w:hint="cs"/>
          <w:sz w:val="27"/>
          <w:rtl/>
        </w:rPr>
        <w:t>َ</w:t>
      </w:r>
      <w:r w:rsidRPr="004F31A3">
        <w:rPr>
          <w:rFonts w:hint="cs"/>
          <w:sz w:val="27"/>
          <w:rtl/>
        </w:rPr>
        <w:t>ل</w:t>
      </w:r>
      <w:r w:rsidR="004961E7" w:rsidRPr="004F31A3">
        <w:rPr>
          <w:rFonts w:hint="cs"/>
          <w:sz w:val="27"/>
          <w:rtl/>
        </w:rPr>
        <w:t>َ</w:t>
      </w:r>
      <w:r w:rsidRPr="004F31A3">
        <w:rPr>
          <w:rFonts w:hint="cs"/>
          <w:sz w:val="27"/>
          <w:rtl/>
        </w:rPr>
        <w:t>دية</w:t>
      </w:r>
      <w:r w:rsidR="004961E7" w:rsidRPr="004F31A3">
        <w:rPr>
          <w:rFonts w:hint="cs"/>
          <w:sz w:val="27"/>
          <w:rtl/>
        </w:rPr>
        <w:t>،</w:t>
      </w:r>
      <w:r w:rsidRPr="004F31A3">
        <w:rPr>
          <w:rFonts w:hint="cs"/>
          <w:sz w:val="27"/>
          <w:rtl/>
        </w:rPr>
        <w:t xml:space="preserve"> مطلقاً أو جزئياً</w:t>
      </w:r>
      <w:r w:rsidR="004961E7" w:rsidRPr="004F31A3">
        <w:rPr>
          <w:rFonts w:hint="cs"/>
          <w:sz w:val="27"/>
          <w:rtl/>
        </w:rPr>
        <w:t>،</w:t>
      </w:r>
      <w:r w:rsidRPr="004F31A3">
        <w:rPr>
          <w:rFonts w:hint="cs"/>
          <w:sz w:val="27"/>
          <w:rtl/>
        </w:rPr>
        <w:t xml:space="preserve"> أو لا تجري كل</w:t>
      </w:r>
      <w:r w:rsidR="004961E7" w:rsidRPr="004F31A3">
        <w:rPr>
          <w:rFonts w:hint="cs"/>
          <w:sz w:val="27"/>
          <w:rtl/>
        </w:rPr>
        <w:t>ّ</w:t>
      </w:r>
      <w:r w:rsidRPr="004F31A3">
        <w:rPr>
          <w:rFonts w:hint="cs"/>
          <w:sz w:val="27"/>
          <w:rtl/>
        </w:rPr>
        <w:t>ها</w:t>
      </w:r>
      <w:r w:rsidR="004961E7" w:rsidRPr="004F31A3">
        <w:rPr>
          <w:rFonts w:hint="cs"/>
          <w:sz w:val="27"/>
          <w:rtl/>
        </w:rPr>
        <w:t>؛</w:t>
      </w:r>
      <w:r w:rsidRPr="004F31A3">
        <w:rPr>
          <w:rFonts w:hint="cs"/>
          <w:sz w:val="27"/>
          <w:rtl/>
        </w:rPr>
        <w:t xml:space="preserve"> استثناءً من ضابطة</w:t>
      </w:r>
      <w:r w:rsidRPr="004F31A3">
        <w:rPr>
          <w:sz w:val="27"/>
          <w:vertAlign w:val="superscript"/>
          <w:rtl/>
        </w:rPr>
        <w:t>(</w:t>
      </w:r>
      <w:r w:rsidRPr="004F31A3">
        <w:rPr>
          <w:rStyle w:val="ac"/>
          <w:sz w:val="27"/>
          <w:rtl/>
        </w:rPr>
        <w:endnoteReference w:id="57"/>
      </w:r>
      <w:r w:rsidRPr="004F31A3">
        <w:rPr>
          <w:sz w:val="27"/>
          <w:vertAlign w:val="superscript"/>
          <w:rtl/>
        </w:rPr>
        <w:t>)</w:t>
      </w:r>
      <w:r w:rsidRPr="004F31A3">
        <w:rPr>
          <w:rFonts w:hint="cs"/>
          <w:sz w:val="27"/>
          <w:rtl/>
        </w:rPr>
        <w:t xml:space="preserve"> الأبو</w:t>
      </w:r>
      <w:r w:rsidR="004961E7" w:rsidRPr="004F31A3">
        <w:rPr>
          <w:rFonts w:hint="cs"/>
          <w:sz w:val="27"/>
          <w:rtl/>
        </w:rPr>
        <w:t>ّ</w:t>
      </w:r>
      <w:r w:rsidRPr="004F31A3">
        <w:rPr>
          <w:rFonts w:hint="cs"/>
          <w:sz w:val="27"/>
          <w:rtl/>
        </w:rPr>
        <w:t>ة والأمومة التي قيل</w:t>
      </w:r>
      <w:r w:rsidR="004961E7" w:rsidRPr="004F31A3">
        <w:rPr>
          <w:rFonts w:hint="cs"/>
          <w:sz w:val="27"/>
          <w:rtl/>
        </w:rPr>
        <w:t>َ</w:t>
      </w:r>
      <w:r w:rsidRPr="004F31A3">
        <w:rPr>
          <w:rFonts w:hint="cs"/>
          <w:sz w:val="27"/>
          <w:rtl/>
        </w:rPr>
        <w:t>ت</w:t>
      </w:r>
      <w:r w:rsidR="004961E7" w:rsidRPr="004F31A3">
        <w:rPr>
          <w:rFonts w:hint="cs"/>
          <w:sz w:val="27"/>
          <w:rtl/>
        </w:rPr>
        <w:t>ْ،</w:t>
      </w:r>
      <w:r w:rsidRPr="004F31A3">
        <w:rPr>
          <w:rFonts w:hint="cs"/>
          <w:sz w:val="27"/>
          <w:rtl/>
        </w:rPr>
        <w:t xml:space="preserve"> وهي التول</w:t>
      </w:r>
      <w:r w:rsidR="004961E7" w:rsidRPr="004F31A3">
        <w:rPr>
          <w:rFonts w:hint="cs"/>
          <w:sz w:val="27"/>
          <w:rtl/>
        </w:rPr>
        <w:t>ُّ</w:t>
      </w:r>
      <w:r w:rsidRPr="004F31A3">
        <w:rPr>
          <w:rFonts w:hint="cs"/>
          <w:sz w:val="27"/>
          <w:rtl/>
        </w:rPr>
        <w:t>د من الماء.</w:t>
      </w:r>
    </w:p>
    <w:p w:rsidR="00CB1CAD" w:rsidRPr="004F31A3" w:rsidRDefault="00CB1CAD" w:rsidP="00504089">
      <w:pPr>
        <w:rPr>
          <w:sz w:val="27"/>
          <w:rtl/>
        </w:rPr>
      </w:pPr>
      <w:r w:rsidRPr="004F31A3">
        <w:rPr>
          <w:rFonts w:hint="cs"/>
          <w:sz w:val="27"/>
          <w:rtl/>
        </w:rPr>
        <w:t xml:space="preserve">والذي فتح باب </w:t>
      </w:r>
      <w:r w:rsidR="004961E7" w:rsidRPr="004F31A3">
        <w:rPr>
          <w:rFonts w:hint="cs"/>
          <w:sz w:val="27"/>
          <w:rtl/>
        </w:rPr>
        <w:t xml:space="preserve">هذا </w:t>
      </w:r>
      <w:r w:rsidRPr="004F31A3">
        <w:rPr>
          <w:rFonts w:hint="cs"/>
          <w:sz w:val="27"/>
          <w:rtl/>
        </w:rPr>
        <w:t>الاستثناء الروايات</w:t>
      </w:r>
      <w:r w:rsidR="004961E7" w:rsidRPr="004F31A3">
        <w:rPr>
          <w:rFonts w:hint="cs"/>
          <w:sz w:val="27"/>
          <w:rtl/>
        </w:rPr>
        <w:t>ُ</w:t>
      </w:r>
      <w:r w:rsidRPr="004F31A3">
        <w:rPr>
          <w:rFonts w:hint="cs"/>
          <w:sz w:val="27"/>
          <w:rtl/>
        </w:rPr>
        <w:t xml:space="preserve"> التي دلّ</w:t>
      </w:r>
      <w:r w:rsidR="004961E7" w:rsidRPr="004F31A3">
        <w:rPr>
          <w:rFonts w:hint="cs"/>
          <w:sz w:val="27"/>
          <w:rtl/>
        </w:rPr>
        <w:t>َ</w:t>
      </w:r>
      <w:r w:rsidRPr="004F31A3">
        <w:rPr>
          <w:rFonts w:hint="cs"/>
          <w:sz w:val="27"/>
          <w:rtl/>
        </w:rPr>
        <w:t>ت</w:t>
      </w:r>
      <w:r w:rsidR="004961E7" w:rsidRPr="004F31A3">
        <w:rPr>
          <w:rFonts w:hint="cs"/>
          <w:sz w:val="27"/>
          <w:rtl/>
        </w:rPr>
        <w:t>ْ</w:t>
      </w:r>
      <w:r w:rsidRPr="004F31A3">
        <w:rPr>
          <w:rFonts w:hint="cs"/>
          <w:sz w:val="27"/>
          <w:rtl/>
        </w:rPr>
        <w:t xml:space="preserve"> على عدم التوارث بين ابن الزنا ووالد</w:t>
      </w:r>
      <w:r w:rsidR="004961E7" w:rsidRPr="004F31A3">
        <w:rPr>
          <w:rFonts w:hint="cs"/>
          <w:sz w:val="27"/>
          <w:rtl/>
        </w:rPr>
        <w:t>َ</w:t>
      </w:r>
      <w:r w:rsidRPr="004F31A3">
        <w:rPr>
          <w:rFonts w:hint="cs"/>
          <w:sz w:val="27"/>
          <w:rtl/>
        </w:rPr>
        <w:t>ي</w:t>
      </w:r>
      <w:r w:rsidR="004961E7" w:rsidRPr="004F31A3">
        <w:rPr>
          <w:rFonts w:hint="cs"/>
          <w:sz w:val="27"/>
          <w:rtl/>
        </w:rPr>
        <w:t>ْ</w:t>
      </w:r>
      <w:r w:rsidRPr="004F31A3">
        <w:rPr>
          <w:rFonts w:hint="cs"/>
          <w:sz w:val="27"/>
          <w:rtl/>
        </w:rPr>
        <w:t>ه</w:t>
      </w:r>
      <w:r w:rsidR="004961E7" w:rsidRPr="004F31A3">
        <w:rPr>
          <w:rFonts w:hint="cs"/>
          <w:sz w:val="27"/>
          <w:rtl/>
        </w:rPr>
        <w:t>،</w:t>
      </w:r>
      <w:r w:rsidRPr="004F31A3">
        <w:rPr>
          <w:rFonts w:hint="cs"/>
          <w:sz w:val="27"/>
          <w:rtl/>
        </w:rPr>
        <w:t xml:space="preserve"> ففهم المشهور منها</w:t>
      </w:r>
      <w:r w:rsidR="004961E7" w:rsidRPr="004F31A3">
        <w:rPr>
          <w:rFonts w:hint="cs"/>
          <w:sz w:val="27"/>
          <w:rtl/>
        </w:rPr>
        <w:t>،</w:t>
      </w:r>
      <w:r w:rsidRPr="004F31A3">
        <w:rPr>
          <w:rFonts w:hint="cs"/>
          <w:sz w:val="27"/>
          <w:rtl/>
        </w:rPr>
        <w:t xml:space="preserve"> ومن وجوه</w:t>
      </w:r>
      <w:r w:rsidR="004961E7" w:rsidRPr="004F31A3">
        <w:rPr>
          <w:rFonts w:hint="cs"/>
          <w:sz w:val="27"/>
          <w:rtl/>
        </w:rPr>
        <w:t>ٍ</w:t>
      </w:r>
      <w:r w:rsidRPr="004F31A3">
        <w:rPr>
          <w:rFonts w:hint="cs"/>
          <w:sz w:val="27"/>
          <w:rtl/>
        </w:rPr>
        <w:t xml:space="preserve"> أخرى سنذكرها</w:t>
      </w:r>
      <w:r w:rsidR="004961E7" w:rsidRPr="004F31A3">
        <w:rPr>
          <w:rFonts w:hint="cs"/>
          <w:sz w:val="27"/>
          <w:rtl/>
        </w:rPr>
        <w:t>،</w:t>
      </w:r>
      <w:r w:rsidRPr="004F31A3">
        <w:rPr>
          <w:rFonts w:hint="cs"/>
          <w:sz w:val="27"/>
          <w:rtl/>
        </w:rPr>
        <w:t xml:space="preserve"> انتفاء نسب ابن الزنا شرعاً، بل ح</w:t>
      </w:r>
      <w:r w:rsidR="004961E7" w:rsidRPr="004F31A3">
        <w:rPr>
          <w:rFonts w:hint="cs"/>
          <w:sz w:val="27"/>
          <w:rtl/>
        </w:rPr>
        <w:t>ُ</w:t>
      </w:r>
      <w:r w:rsidRPr="004F31A3">
        <w:rPr>
          <w:rFonts w:hint="cs"/>
          <w:sz w:val="27"/>
          <w:rtl/>
        </w:rPr>
        <w:t>كي الإجماع عليه</w:t>
      </w:r>
      <w:r w:rsidR="004961E7" w:rsidRPr="004F31A3">
        <w:rPr>
          <w:rFonts w:hint="cs"/>
          <w:sz w:val="27"/>
          <w:rtl/>
        </w:rPr>
        <w:t>،</w:t>
      </w:r>
      <w:r w:rsidRPr="004F31A3">
        <w:rPr>
          <w:rFonts w:hint="cs"/>
          <w:sz w:val="27"/>
          <w:rtl/>
        </w:rPr>
        <w:t xml:space="preserve"> كما سيأتي في كلمات الأصحاب</w:t>
      </w:r>
      <w:r w:rsidR="004961E7" w:rsidRPr="004F31A3">
        <w:rPr>
          <w:rFonts w:hint="cs"/>
          <w:sz w:val="27"/>
          <w:rtl/>
        </w:rPr>
        <w:t>.</w:t>
      </w:r>
      <w:r w:rsidRPr="004F31A3">
        <w:rPr>
          <w:rFonts w:hint="cs"/>
          <w:sz w:val="27"/>
          <w:rtl/>
        </w:rPr>
        <w:t xml:space="preserve"> لكن</w:t>
      </w:r>
      <w:r w:rsidR="004961E7" w:rsidRPr="004F31A3">
        <w:rPr>
          <w:rFonts w:hint="cs"/>
          <w:sz w:val="27"/>
          <w:rtl/>
        </w:rPr>
        <w:t>ّ</w:t>
      </w:r>
      <w:r w:rsidRPr="004F31A3">
        <w:rPr>
          <w:rFonts w:hint="cs"/>
          <w:sz w:val="27"/>
          <w:rtl/>
        </w:rPr>
        <w:t xml:space="preserve">هم جميعاً أجمعوا على حرمة نكاح الرجل من </w:t>
      </w:r>
      <w:r w:rsidR="00AD53A5">
        <w:rPr>
          <w:rFonts w:hint="cs"/>
          <w:sz w:val="27"/>
          <w:rtl/>
        </w:rPr>
        <w:t>ا</w:t>
      </w:r>
      <w:r w:rsidRPr="004F31A3">
        <w:rPr>
          <w:rFonts w:hint="cs"/>
          <w:sz w:val="27"/>
          <w:rtl/>
        </w:rPr>
        <w:t>بنته بالزنا</w:t>
      </w:r>
      <w:r w:rsidR="004961E7" w:rsidRPr="004F31A3">
        <w:rPr>
          <w:rFonts w:hint="cs"/>
          <w:sz w:val="27"/>
          <w:rtl/>
        </w:rPr>
        <w:t>،</w:t>
      </w:r>
      <w:r w:rsidRPr="004F31A3">
        <w:rPr>
          <w:rFonts w:hint="cs"/>
          <w:sz w:val="27"/>
          <w:rtl/>
        </w:rPr>
        <w:t xml:space="preserve"> ونكاح المرأة من </w:t>
      </w:r>
      <w:r w:rsidR="004961E7" w:rsidRPr="004F31A3">
        <w:rPr>
          <w:rFonts w:hint="cs"/>
          <w:sz w:val="27"/>
          <w:rtl/>
        </w:rPr>
        <w:t>ابن</w:t>
      </w:r>
      <w:r w:rsidRPr="004F31A3">
        <w:rPr>
          <w:rFonts w:hint="cs"/>
          <w:sz w:val="27"/>
          <w:rtl/>
        </w:rPr>
        <w:t>ها بالزنا</w:t>
      </w:r>
      <w:r w:rsidR="004961E7" w:rsidRPr="004F31A3">
        <w:rPr>
          <w:rFonts w:hint="cs"/>
          <w:sz w:val="27"/>
          <w:rtl/>
        </w:rPr>
        <w:t>،</w:t>
      </w:r>
      <w:r w:rsidRPr="004F31A3">
        <w:rPr>
          <w:rFonts w:hint="cs"/>
          <w:sz w:val="27"/>
          <w:rtl/>
        </w:rPr>
        <w:t xml:space="preserve"> عدا شاذ</w:t>
      </w:r>
      <w:r w:rsidR="004961E7" w:rsidRPr="004F31A3">
        <w:rPr>
          <w:rFonts w:hint="cs"/>
          <w:sz w:val="27"/>
          <w:rtl/>
        </w:rPr>
        <w:t>ّ</w:t>
      </w:r>
      <w:r w:rsidR="002773E2" w:rsidRPr="004F31A3">
        <w:rPr>
          <w:rFonts w:hint="cs"/>
          <w:sz w:val="27"/>
          <w:rtl/>
        </w:rPr>
        <w:t>اً</w:t>
      </w:r>
      <w:r w:rsidRPr="004F31A3">
        <w:rPr>
          <w:rFonts w:hint="cs"/>
          <w:sz w:val="27"/>
          <w:rtl/>
        </w:rPr>
        <w:t xml:space="preserve"> لا يُع</w:t>
      </w:r>
      <w:r w:rsidR="002773E2" w:rsidRPr="004F31A3">
        <w:rPr>
          <w:rFonts w:hint="cs"/>
          <w:sz w:val="27"/>
          <w:rtl/>
        </w:rPr>
        <w:t>ْ</w:t>
      </w:r>
      <w:r w:rsidRPr="004F31A3">
        <w:rPr>
          <w:rFonts w:hint="cs"/>
          <w:sz w:val="27"/>
          <w:rtl/>
        </w:rPr>
        <w:t>ب</w:t>
      </w:r>
      <w:r w:rsidR="002773E2" w:rsidRPr="004F31A3">
        <w:rPr>
          <w:rFonts w:hint="cs"/>
          <w:sz w:val="27"/>
          <w:rtl/>
        </w:rPr>
        <w:t>َ</w:t>
      </w:r>
      <w:r w:rsidRPr="004F31A3">
        <w:rPr>
          <w:rFonts w:hint="cs"/>
          <w:sz w:val="27"/>
          <w:rtl/>
        </w:rPr>
        <w:t>أ به، وكلام</w:t>
      </w:r>
      <w:r w:rsidR="002773E2" w:rsidRPr="004F31A3">
        <w:rPr>
          <w:rFonts w:hint="cs"/>
          <w:sz w:val="27"/>
          <w:rtl/>
        </w:rPr>
        <w:t>ُ</w:t>
      </w:r>
      <w:r w:rsidRPr="004F31A3">
        <w:rPr>
          <w:rFonts w:hint="cs"/>
          <w:sz w:val="27"/>
          <w:rtl/>
        </w:rPr>
        <w:t>ه قابل</w:t>
      </w:r>
      <w:r w:rsidR="002773E2" w:rsidRPr="004F31A3">
        <w:rPr>
          <w:rFonts w:hint="cs"/>
          <w:sz w:val="27"/>
          <w:rtl/>
        </w:rPr>
        <w:t>ٌ</w:t>
      </w:r>
      <w:r w:rsidRPr="004F31A3">
        <w:rPr>
          <w:rFonts w:hint="cs"/>
          <w:sz w:val="27"/>
          <w:rtl/>
        </w:rPr>
        <w:t xml:space="preserve"> للتوجيه</w:t>
      </w:r>
      <w:r w:rsidR="002773E2" w:rsidRPr="004F31A3">
        <w:rPr>
          <w:rFonts w:hint="cs"/>
          <w:sz w:val="27"/>
          <w:rtl/>
        </w:rPr>
        <w:t>،</w:t>
      </w:r>
      <w:r w:rsidRPr="004F31A3">
        <w:rPr>
          <w:rFonts w:hint="cs"/>
          <w:sz w:val="27"/>
          <w:rtl/>
        </w:rPr>
        <w:t xml:space="preserve"> كما سيأتي إن</w:t>
      </w:r>
      <w:r w:rsidR="002773E2" w:rsidRPr="004F31A3">
        <w:rPr>
          <w:rFonts w:hint="cs"/>
          <w:sz w:val="27"/>
          <w:rtl/>
        </w:rPr>
        <w:t>ْ</w:t>
      </w:r>
      <w:r w:rsidRPr="004F31A3">
        <w:rPr>
          <w:rFonts w:hint="cs"/>
          <w:sz w:val="27"/>
          <w:rtl/>
        </w:rPr>
        <w:t xml:space="preserve"> شاء الله تعالى.</w:t>
      </w:r>
    </w:p>
    <w:p w:rsidR="00CB1CAD" w:rsidRPr="004F31A3" w:rsidRDefault="00CB1CAD" w:rsidP="00504089">
      <w:pPr>
        <w:rPr>
          <w:sz w:val="27"/>
          <w:rtl/>
          <w:lang w:bidi="ar-IQ"/>
        </w:rPr>
      </w:pPr>
      <w:r w:rsidRPr="004F31A3">
        <w:rPr>
          <w:rFonts w:hint="cs"/>
          <w:sz w:val="27"/>
          <w:rtl/>
        </w:rPr>
        <w:t>وهذا محل</w:t>
      </w:r>
      <w:r w:rsidR="002773E2" w:rsidRPr="004F31A3">
        <w:rPr>
          <w:rFonts w:hint="cs"/>
          <w:sz w:val="27"/>
          <w:rtl/>
        </w:rPr>
        <w:t>ّ</w:t>
      </w:r>
      <w:r w:rsidRPr="004F31A3">
        <w:rPr>
          <w:rFonts w:hint="cs"/>
          <w:sz w:val="27"/>
          <w:rtl/>
        </w:rPr>
        <w:t xml:space="preserve"> إجماع فقهاء العامة أيضاً</w:t>
      </w:r>
      <w:r w:rsidR="002773E2" w:rsidRPr="004F31A3">
        <w:rPr>
          <w:rFonts w:hint="cs"/>
          <w:sz w:val="27"/>
          <w:rtl/>
        </w:rPr>
        <w:t>؛</w:t>
      </w:r>
      <w:r w:rsidRPr="004F31A3">
        <w:rPr>
          <w:rFonts w:hint="cs"/>
          <w:sz w:val="27"/>
          <w:rtl/>
        </w:rPr>
        <w:t xml:space="preserve"> قال ابن قدامة في المغني: </w:t>
      </w:r>
      <w:r w:rsidRPr="004F31A3">
        <w:rPr>
          <w:rFonts w:hint="eastAsia"/>
          <w:sz w:val="24"/>
          <w:szCs w:val="24"/>
          <w:rtl/>
        </w:rPr>
        <w:t>«</w:t>
      </w:r>
      <w:r w:rsidRPr="004F31A3">
        <w:rPr>
          <w:rFonts w:hint="cs"/>
          <w:sz w:val="27"/>
          <w:rtl/>
        </w:rPr>
        <w:t>ويحرم على الرجل نكاح بنته من الزنا وأخته وبنت ابنه وبنت بنته وبنت أخيه وأخته من الزنا، وهو قول عام</w:t>
      </w:r>
      <w:r w:rsidR="002773E2" w:rsidRPr="004F31A3">
        <w:rPr>
          <w:rFonts w:hint="cs"/>
          <w:sz w:val="27"/>
          <w:rtl/>
        </w:rPr>
        <w:t>ّ</w:t>
      </w:r>
      <w:r w:rsidRPr="004F31A3">
        <w:rPr>
          <w:rFonts w:hint="cs"/>
          <w:sz w:val="27"/>
          <w:rtl/>
        </w:rPr>
        <w:t>ة الفقهاء.</w:t>
      </w:r>
    </w:p>
    <w:p w:rsidR="00CB1CAD" w:rsidRPr="004F31A3" w:rsidRDefault="00CB1CAD" w:rsidP="00504089">
      <w:pPr>
        <w:rPr>
          <w:sz w:val="27"/>
          <w:rtl/>
          <w:lang w:bidi="ar-IQ"/>
        </w:rPr>
      </w:pPr>
      <w:r w:rsidRPr="004F31A3">
        <w:rPr>
          <w:rFonts w:hint="cs"/>
          <w:sz w:val="27"/>
          <w:rtl/>
          <w:lang w:bidi="ar-IQ"/>
        </w:rPr>
        <w:t>وقال مالك</w:t>
      </w:r>
      <w:r w:rsidR="002773E2" w:rsidRPr="004F31A3">
        <w:rPr>
          <w:rFonts w:hint="cs"/>
          <w:sz w:val="27"/>
          <w:rtl/>
          <w:lang w:bidi="ar-IQ"/>
        </w:rPr>
        <w:t>؛</w:t>
      </w:r>
      <w:r w:rsidRPr="004F31A3">
        <w:rPr>
          <w:rFonts w:hint="cs"/>
          <w:sz w:val="27"/>
          <w:rtl/>
          <w:lang w:bidi="ar-IQ"/>
        </w:rPr>
        <w:t xml:space="preserve"> والشافعي</w:t>
      </w:r>
      <w:r w:rsidR="002773E2" w:rsidRPr="004F31A3">
        <w:rPr>
          <w:rFonts w:hint="cs"/>
          <w:sz w:val="27"/>
          <w:rtl/>
          <w:lang w:bidi="ar-IQ"/>
        </w:rPr>
        <w:t>،</w:t>
      </w:r>
      <w:r w:rsidRPr="004F31A3">
        <w:rPr>
          <w:rFonts w:hint="cs"/>
          <w:sz w:val="27"/>
          <w:rtl/>
          <w:lang w:bidi="ar-IQ"/>
        </w:rPr>
        <w:t xml:space="preserve"> في المشهور من مذهبه: يجوز ذلك كل</w:t>
      </w:r>
      <w:r w:rsidR="002773E2" w:rsidRPr="004F31A3">
        <w:rPr>
          <w:rFonts w:hint="cs"/>
          <w:sz w:val="27"/>
          <w:rtl/>
          <w:lang w:bidi="ar-IQ"/>
        </w:rPr>
        <w:t>ّ</w:t>
      </w:r>
      <w:r w:rsidRPr="004F31A3">
        <w:rPr>
          <w:rFonts w:hint="cs"/>
          <w:sz w:val="27"/>
          <w:rtl/>
          <w:lang w:bidi="ar-IQ"/>
        </w:rPr>
        <w:t>ه؛ لأنها أجنبي</w:t>
      </w:r>
      <w:r w:rsidR="002773E2" w:rsidRPr="004F31A3">
        <w:rPr>
          <w:rFonts w:hint="cs"/>
          <w:sz w:val="27"/>
          <w:rtl/>
          <w:lang w:bidi="ar-IQ"/>
        </w:rPr>
        <w:t>ّ</w:t>
      </w:r>
      <w:r w:rsidRPr="004F31A3">
        <w:rPr>
          <w:rFonts w:hint="cs"/>
          <w:sz w:val="27"/>
          <w:rtl/>
          <w:lang w:bidi="ar-IQ"/>
        </w:rPr>
        <w:t>ة</w:t>
      </w:r>
      <w:r w:rsidR="002773E2" w:rsidRPr="004F31A3">
        <w:rPr>
          <w:rFonts w:hint="cs"/>
          <w:sz w:val="27"/>
          <w:rtl/>
          <w:lang w:bidi="ar-IQ"/>
        </w:rPr>
        <w:t>ٌ</w:t>
      </w:r>
      <w:r w:rsidRPr="004F31A3">
        <w:rPr>
          <w:rFonts w:hint="cs"/>
          <w:sz w:val="27"/>
          <w:rtl/>
          <w:lang w:bidi="ar-IQ"/>
        </w:rPr>
        <w:t xml:space="preserve"> </w:t>
      </w:r>
      <w:r w:rsidRPr="004F31A3">
        <w:rPr>
          <w:rFonts w:hint="cs"/>
          <w:sz w:val="27"/>
          <w:rtl/>
          <w:lang w:bidi="ar-IQ"/>
        </w:rPr>
        <w:lastRenderedPageBreak/>
        <w:t>منه</w:t>
      </w:r>
      <w:r w:rsidR="002773E2" w:rsidRPr="004F31A3">
        <w:rPr>
          <w:rFonts w:hint="cs"/>
          <w:sz w:val="27"/>
          <w:rtl/>
          <w:lang w:bidi="ar-IQ"/>
        </w:rPr>
        <w:t>،</w:t>
      </w:r>
      <w:r w:rsidRPr="004F31A3">
        <w:rPr>
          <w:rFonts w:hint="cs"/>
          <w:sz w:val="27"/>
          <w:rtl/>
          <w:lang w:bidi="ar-IQ"/>
        </w:rPr>
        <w:t xml:space="preserve"> ولا تنسب إليه شرعاً، ولا يجري التوارث بينهما، ولا تعتق عليه إذا ملكها، ولا تلزمه نفقتها، فلم تحرم عليه كسائر الأجانب.</w:t>
      </w:r>
    </w:p>
    <w:p w:rsidR="00CB1CAD" w:rsidRPr="004F31A3" w:rsidRDefault="00CB1CAD" w:rsidP="00504089">
      <w:pPr>
        <w:rPr>
          <w:sz w:val="27"/>
          <w:rtl/>
          <w:lang w:bidi="ar-IQ"/>
        </w:rPr>
      </w:pPr>
      <w:r w:rsidRPr="004F31A3">
        <w:rPr>
          <w:rFonts w:hint="cs"/>
          <w:sz w:val="27"/>
          <w:rtl/>
          <w:lang w:bidi="ar-IQ"/>
        </w:rPr>
        <w:t>ولنا</w:t>
      </w:r>
      <w:r w:rsidR="002773E2" w:rsidRPr="004F31A3">
        <w:rPr>
          <w:rFonts w:hint="cs"/>
          <w:sz w:val="27"/>
          <w:rtl/>
          <w:lang w:bidi="ar-IQ"/>
        </w:rPr>
        <w:t>:</w:t>
      </w:r>
      <w:r w:rsidRPr="004F31A3">
        <w:rPr>
          <w:rFonts w:hint="cs"/>
          <w:sz w:val="27"/>
          <w:rtl/>
          <w:lang w:bidi="ar-IQ"/>
        </w:rPr>
        <w:t xml:space="preserve"> قول الله تعالى: </w:t>
      </w:r>
      <w:r w:rsidRPr="004F31A3">
        <w:rPr>
          <w:rFonts w:ascii="Mosawi" w:hAnsi="Mosawi" w:cs="Mosawi"/>
          <w:szCs w:val="24"/>
          <w:rtl/>
        </w:rPr>
        <w:t>﴿</w:t>
      </w:r>
      <w:r w:rsidRPr="004F31A3">
        <w:rPr>
          <w:b/>
          <w:bCs/>
          <w:sz w:val="27"/>
          <w:rtl/>
          <w:lang w:bidi="ar-IQ"/>
        </w:rPr>
        <w:t>حُرِّمَتْ عَلَيْكُمْ أُمَّهَاتُكُمْ وَبَنَاتُكُمْ</w:t>
      </w:r>
      <w:r w:rsidRPr="004F31A3">
        <w:rPr>
          <w:rFonts w:ascii="Mosawi" w:hAnsi="Mosawi" w:cs="Mosawi"/>
          <w:szCs w:val="24"/>
          <w:rtl/>
        </w:rPr>
        <w:t>﴾</w:t>
      </w:r>
      <w:r w:rsidR="002773E2" w:rsidRPr="004F31A3">
        <w:rPr>
          <w:rFonts w:hint="cs"/>
          <w:sz w:val="27"/>
          <w:rtl/>
          <w:lang w:bidi="ar-IQ"/>
        </w:rPr>
        <w:t>،</w:t>
      </w:r>
      <w:r w:rsidRPr="004F31A3">
        <w:rPr>
          <w:rFonts w:hint="cs"/>
          <w:sz w:val="27"/>
          <w:rtl/>
          <w:lang w:bidi="ar-IQ"/>
        </w:rPr>
        <w:t xml:space="preserve"> وهذه بنت</w:t>
      </w:r>
      <w:r w:rsidR="002773E2" w:rsidRPr="004F31A3">
        <w:rPr>
          <w:rFonts w:hint="cs"/>
          <w:sz w:val="27"/>
          <w:rtl/>
          <w:lang w:bidi="ar-IQ"/>
        </w:rPr>
        <w:t>ُ</w:t>
      </w:r>
      <w:r w:rsidRPr="004F31A3">
        <w:rPr>
          <w:rFonts w:hint="cs"/>
          <w:sz w:val="27"/>
          <w:rtl/>
          <w:lang w:bidi="ar-IQ"/>
        </w:rPr>
        <w:t>ه</w:t>
      </w:r>
      <w:r w:rsidR="002773E2" w:rsidRPr="004F31A3">
        <w:rPr>
          <w:rFonts w:hint="cs"/>
          <w:sz w:val="27"/>
          <w:rtl/>
          <w:lang w:bidi="ar-IQ"/>
        </w:rPr>
        <w:t>؛</w:t>
      </w:r>
      <w:r w:rsidRPr="004F31A3">
        <w:rPr>
          <w:rFonts w:hint="cs"/>
          <w:sz w:val="27"/>
          <w:rtl/>
          <w:lang w:bidi="ar-IQ"/>
        </w:rPr>
        <w:t xml:space="preserve"> فإنها أنثى مخلوقة</w:t>
      </w:r>
      <w:r w:rsidR="002773E2" w:rsidRPr="004F31A3">
        <w:rPr>
          <w:rFonts w:hint="cs"/>
          <w:sz w:val="27"/>
          <w:rtl/>
          <w:lang w:bidi="ar-IQ"/>
        </w:rPr>
        <w:t>ٌ</w:t>
      </w:r>
      <w:r w:rsidRPr="004F31A3">
        <w:rPr>
          <w:rFonts w:hint="cs"/>
          <w:sz w:val="27"/>
          <w:rtl/>
          <w:lang w:bidi="ar-IQ"/>
        </w:rPr>
        <w:t xml:space="preserve"> من مائه. هذه حقيقة</w:t>
      </w:r>
      <w:r w:rsidR="002773E2" w:rsidRPr="004F31A3">
        <w:rPr>
          <w:rFonts w:hint="cs"/>
          <w:sz w:val="27"/>
          <w:rtl/>
          <w:lang w:bidi="ar-IQ"/>
        </w:rPr>
        <w:t>ٌ</w:t>
      </w:r>
      <w:r w:rsidRPr="004F31A3">
        <w:rPr>
          <w:rFonts w:hint="cs"/>
          <w:sz w:val="27"/>
          <w:rtl/>
          <w:lang w:bidi="ar-IQ"/>
        </w:rPr>
        <w:t xml:space="preserve"> لا تختلف بالحل</w:t>
      </w:r>
      <w:r w:rsidR="002773E2" w:rsidRPr="004F31A3">
        <w:rPr>
          <w:rFonts w:hint="cs"/>
          <w:sz w:val="27"/>
          <w:rtl/>
          <w:lang w:bidi="ar-IQ"/>
        </w:rPr>
        <w:t>ّ</w:t>
      </w:r>
      <w:r w:rsidRPr="004F31A3">
        <w:rPr>
          <w:rFonts w:hint="cs"/>
          <w:sz w:val="27"/>
          <w:rtl/>
          <w:lang w:bidi="ar-IQ"/>
        </w:rPr>
        <w:t xml:space="preserve"> والحرمة ـ إلى أن قال ـ: ولأنها بضعة</w:t>
      </w:r>
      <w:r w:rsidR="002773E2" w:rsidRPr="004F31A3">
        <w:rPr>
          <w:rFonts w:hint="cs"/>
          <w:sz w:val="27"/>
          <w:rtl/>
          <w:lang w:bidi="ar-IQ"/>
        </w:rPr>
        <w:t>ٌ</w:t>
      </w:r>
      <w:r w:rsidRPr="004F31A3">
        <w:rPr>
          <w:rFonts w:hint="cs"/>
          <w:sz w:val="27"/>
          <w:rtl/>
          <w:lang w:bidi="ar-IQ"/>
        </w:rPr>
        <w:t xml:space="preserve"> منه فلم تحل</w:t>
      </w:r>
      <w:r w:rsidR="002773E2" w:rsidRPr="004F31A3">
        <w:rPr>
          <w:rFonts w:hint="cs"/>
          <w:sz w:val="27"/>
          <w:rtl/>
          <w:lang w:bidi="ar-IQ"/>
        </w:rPr>
        <w:t>ّ</w:t>
      </w:r>
      <w:r w:rsidRPr="004F31A3">
        <w:rPr>
          <w:rFonts w:hint="cs"/>
          <w:sz w:val="27"/>
          <w:rtl/>
          <w:lang w:bidi="ar-IQ"/>
        </w:rPr>
        <w:t xml:space="preserve"> له</w:t>
      </w:r>
      <w:r w:rsidR="002773E2" w:rsidRPr="004F31A3">
        <w:rPr>
          <w:rFonts w:hint="cs"/>
          <w:sz w:val="27"/>
          <w:rtl/>
          <w:lang w:bidi="ar-IQ"/>
        </w:rPr>
        <w:t>،</w:t>
      </w:r>
      <w:r w:rsidRPr="004F31A3">
        <w:rPr>
          <w:rFonts w:hint="cs"/>
          <w:sz w:val="27"/>
          <w:rtl/>
          <w:lang w:bidi="ar-IQ"/>
        </w:rPr>
        <w:t xml:space="preserve"> كبنته من النكاح. وتخلُّف بعض الأحكام لا ينفي كونها بنتاً</w:t>
      </w:r>
      <w:r w:rsidR="002773E2" w:rsidRPr="004F31A3">
        <w:rPr>
          <w:rFonts w:hint="cs"/>
          <w:sz w:val="27"/>
          <w:rtl/>
          <w:lang w:bidi="ar-IQ"/>
        </w:rPr>
        <w:t>،</w:t>
      </w:r>
      <w:r w:rsidRPr="004F31A3">
        <w:rPr>
          <w:rFonts w:hint="cs"/>
          <w:sz w:val="27"/>
          <w:rtl/>
          <w:lang w:bidi="ar-IQ"/>
        </w:rPr>
        <w:t xml:space="preserve"> كما لو تخلّف لرقٍّ أو اختلاف دين</w:t>
      </w:r>
      <w:r w:rsidR="002773E2" w:rsidRPr="004F31A3">
        <w:rPr>
          <w:rFonts w:hint="cs"/>
          <w:sz w:val="27"/>
          <w:rtl/>
          <w:lang w:bidi="ar-IQ"/>
        </w:rPr>
        <w:t>ٍ</w:t>
      </w:r>
      <w:r w:rsidRPr="004F31A3">
        <w:rPr>
          <w:rFonts w:hint="eastAsia"/>
          <w:sz w:val="24"/>
          <w:szCs w:val="24"/>
          <w:rtl/>
        </w:rPr>
        <w:t>»</w:t>
      </w:r>
      <w:r w:rsidRPr="004F31A3">
        <w:rPr>
          <w:sz w:val="27"/>
          <w:vertAlign w:val="superscript"/>
          <w:rtl/>
          <w:lang w:bidi="ar-IQ"/>
        </w:rPr>
        <w:t>(</w:t>
      </w:r>
      <w:r w:rsidRPr="004F31A3">
        <w:rPr>
          <w:rStyle w:val="ac"/>
          <w:sz w:val="27"/>
          <w:rtl/>
          <w:lang w:bidi="ar-IQ"/>
        </w:rPr>
        <w:endnoteReference w:id="58"/>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3A6B52">
        <w:rPr>
          <w:rFonts w:hint="cs"/>
          <w:b/>
          <w:bCs/>
          <w:sz w:val="27"/>
          <w:rtl/>
          <w:lang w:bidi="ar-IQ"/>
        </w:rPr>
        <w:t>أقول</w:t>
      </w:r>
      <w:r w:rsidRPr="004F31A3">
        <w:rPr>
          <w:rFonts w:hint="cs"/>
          <w:sz w:val="27"/>
          <w:rtl/>
          <w:lang w:bidi="ar-IQ"/>
        </w:rPr>
        <w:t>: كما ترى فإنه تمس</w:t>
      </w:r>
      <w:r w:rsidR="002773E2" w:rsidRPr="004F31A3">
        <w:rPr>
          <w:rFonts w:hint="cs"/>
          <w:sz w:val="27"/>
          <w:rtl/>
          <w:lang w:bidi="ar-IQ"/>
        </w:rPr>
        <w:t>ّ</w:t>
      </w:r>
      <w:r w:rsidRPr="004F31A3">
        <w:rPr>
          <w:rFonts w:hint="cs"/>
          <w:sz w:val="27"/>
          <w:rtl/>
          <w:lang w:bidi="ar-IQ"/>
        </w:rPr>
        <w:t>ك بالعام</w:t>
      </w:r>
      <w:r w:rsidR="002773E2" w:rsidRPr="004F31A3">
        <w:rPr>
          <w:rFonts w:hint="cs"/>
          <w:sz w:val="27"/>
          <w:rtl/>
          <w:lang w:bidi="ar-IQ"/>
        </w:rPr>
        <w:t>ّ</w:t>
      </w:r>
      <w:r w:rsidRPr="004F31A3">
        <w:rPr>
          <w:rFonts w:hint="cs"/>
          <w:sz w:val="27"/>
          <w:rtl/>
          <w:lang w:bidi="ar-IQ"/>
        </w:rPr>
        <w:t xml:space="preserve"> في الشبهة المصداقية</w:t>
      </w:r>
      <w:r w:rsidR="002773E2" w:rsidRPr="004F31A3">
        <w:rPr>
          <w:rFonts w:hint="cs"/>
          <w:sz w:val="27"/>
          <w:rtl/>
          <w:lang w:bidi="ar-IQ"/>
        </w:rPr>
        <w:t>؛</w:t>
      </w:r>
      <w:r w:rsidRPr="004F31A3">
        <w:rPr>
          <w:rFonts w:hint="cs"/>
          <w:sz w:val="27"/>
          <w:rtl/>
          <w:lang w:bidi="ar-IQ"/>
        </w:rPr>
        <w:t xml:space="preserve"> لأن افتراض المتول</w:t>
      </w:r>
      <w:r w:rsidR="002773E2" w:rsidRPr="004F31A3">
        <w:rPr>
          <w:rFonts w:hint="cs"/>
          <w:sz w:val="27"/>
          <w:rtl/>
          <w:lang w:bidi="ar-IQ"/>
        </w:rPr>
        <w:t>ِّ</w:t>
      </w:r>
      <w:r w:rsidRPr="004F31A3">
        <w:rPr>
          <w:rFonts w:hint="cs"/>
          <w:sz w:val="27"/>
          <w:rtl/>
          <w:lang w:bidi="ar-IQ"/>
        </w:rPr>
        <w:t>دة من الزنا بنتاً له أو</w:t>
      </w:r>
      <w:r w:rsidR="002773E2" w:rsidRPr="004F31A3">
        <w:rPr>
          <w:rFonts w:hint="cs"/>
          <w:sz w:val="27"/>
          <w:rtl/>
          <w:lang w:bidi="ar-IQ"/>
        </w:rPr>
        <w:t>ّ</w:t>
      </w:r>
      <w:r w:rsidRPr="004F31A3">
        <w:rPr>
          <w:rFonts w:hint="cs"/>
          <w:sz w:val="27"/>
          <w:rtl/>
          <w:lang w:bidi="ar-IQ"/>
        </w:rPr>
        <w:t>ل الكلام</w:t>
      </w:r>
      <w:r w:rsidR="002773E2" w:rsidRPr="004F31A3">
        <w:rPr>
          <w:rFonts w:hint="cs"/>
          <w:sz w:val="27"/>
          <w:rtl/>
          <w:lang w:bidi="ar-IQ"/>
        </w:rPr>
        <w:t>،</w:t>
      </w:r>
      <w:r w:rsidRPr="004F31A3">
        <w:rPr>
          <w:rFonts w:hint="cs"/>
          <w:sz w:val="27"/>
          <w:rtl/>
          <w:lang w:bidi="ar-IQ"/>
        </w:rPr>
        <w:t xml:space="preserve"> ف</w:t>
      </w:r>
      <w:r w:rsidR="005A465C" w:rsidRPr="004F31A3">
        <w:rPr>
          <w:rFonts w:hint="cs"/>
          <w:sz w:val="27"/>
          <w:rtl/>
          <w:lang w:bidi="ar-IQ"/>
        </w:rPr>
        <w:t>لا بُدَّ</w:t>
      </w:r>
      <w:r w:rsidRPr="004F31A3">
        <w:rPr>
          <w:rFonts w:hint="cs"/>
          <w:sz w:val="27"/>
          <w:rtl/>
          <w:lang w:bidi="ar-IQ"/>
        </w:rPr>
        <w:t xml:space="preserve"> من إقامة الدليل، كأصالة عدم النقل عن المعنى اللغوي والع</w:t>
      </w:r>
      <w:r w:rsidR="002773E2" w:rsidRPr="004F31A3">
        <w:rPr>
          <w:rFonts w:hint="cs"/>
          <w:sz w:val="27"/>
          <w:rtl/>
          <w:lang w:bidi="ar-IQ"/>
        </w:rPr>
        <w:t>ُ</w:t>
      </w:r>
      <w:r w:rsidRPr="004F31A3">
        <w:rPr>
          <w:rFonts w:hint="cs"/>
          <w:sz w:val="27"/>
          <w:rtl/>
          <w:lang w:bidi="ar-IQ"/>
        </w:rPr>
        <w:t>ر</w:t>
      </w:r>
      <w:r w:rsidR="002773E2" w:rsidRPr="004F31A3">
        <w:rPr>
          <w:rFonts w:hint="cs"/>
          <w:sz w:val="27"/>
          <w:rtl/>
          <w:lang w:bidi="ar-IQ"/>
        </w:rPr>
        <w:t>ْ</w:t>
      </w:r>
      <w:r w:rsidRPr="004F31A3">
        <w:rPr>
          <w:rFonts w:hint="cs"/>
          <w:sz w:val="27"/>
          <w:rtl/>
          <w:lang w:bidi="ar-IQ"/>
        </w:rPr>
        <w:t>في</w:t>
      </w:r>
      <w:r w:rsidR="002773E2" w:rsidRPr="004F31A3">
        <w:rPr>
          <w:rFonts w:hint="cs"/>
          <w:sz w:val="27"/>
          <w:rtl/>
          <w:lang w:bidi="ar-IQ"/>
        </w:rPr>
        <w:t>،</w:t>
      </w:r>
      <w:r w:rsidRPr="004F31A3">
        <w:rPr>
          <w:rFonts w:hint="cs"/>
          <w:sz w:val="27"/>
          <w:rtl/>
          <w:lang w:bidi="ar-IQ"/>
        </w:rPr>
        <w:t xml:space="preserve"> واعتبار عدم التوارث حكماً خاصاً.</w:t>
      </w:r>
    </w:p>
    <w:p w:rsidR="00CB1CAD" w:rsidRPr="004F31A3" w:rsidRDefault="00CB1CAD" w:rsidP="00504089">
      <w:pPr>
        <w:rPr>
          <w:sz w:val="27"/>
          <w:rtl/>
          <w:lang w:bidi="ar-IQ"/>
        </w:rPr>
      </w:pPr>
      <w:r w:rsidRPr="004F31A3">
        <w:rPr>
          <w:rFonts w:hint="cs"/>
          <w:sz w:val="27"/>
          <w:rtl/>
          <w:lang w:bidi="ar-IQ"/>
        </w:rPr>
        <w:t>ويمكن تقريب الرد</w:t>
      </w:r>
      <w:r w:rsidR="002773E2" w:rsidRPr="004F31A3">
        <w:rPr>
          <w:rFonts w:hint="cs"/>
          <w:sz w:val="27"/>
          <w:rtl/>
          <w:lang w:bidi="ar-IQ"/>
        </w:rPr>
        <w:t>ّ</w:t>
      </w:r>
      <w:r w:rsidRPr="004F31A3">
        <w:rPr>
          <w:rFonts w:hint="cs"/>
          <w:sz w:val="27"/>
          <w:rtl/>
          <w:lang w:bidi="ar-IQ"/>
        </w:rPr>
        <w:t xml:space="preserve"> بناءً على مطلب</w:t>
      </w:r>
      <w:r w:rsidR="003A6B52">
        <w:rPr>
          <w:rFonts w:hint="cs"/>
          <w:sz w:val="27"/>
          <w:rtl/>
          <w:lang w:bidi="ar-IQ"/>
        </w:rPr>
        <w:t>ٍ</w:t>
      </w:r>
      <w:r w:rsidRPr="004F31A3">
        <w:rPr>
          <w:rFonts w:hint="cs"/>
          <w:sz w:val="27"/>
          <w:rtl/>
          <w:lang w:bidi="ar-IQ"/>
        </w:rPr>
        <w:t xml:space="preserve"> أصولي</w:t>
      </w:r>
      <w:r w:rsidR="002773E2" w:rsidRPr="004F31A3">
        <w:rPr>
          <w:rFonts w:hint="cs"/>
          <w:sz w:val="27"/>
          <w:rtl/>
          <w:lang w:bidi="ar-IQ"/>
        </w:rPr>
        <w:t>ّ</w:t>
      </w:r>
      <w:r w:rsidRPr="004F31A3">
        <w:rPr>
          <w:rFonts w:hint="cs"/>
          <w:sz w:val="27"/>
          <w:rtl/>
          <w:lang w:bidi="ar-IQ"/>
        </w:rPr>
        <w:t xml:space="preserve"> آخر: وهو عدم جواز إخراج ما زاد عن القدر المتيق</w:t>
      </w:r>
      <w:r w:rsidR="002773E2" w:rsidRPr="004F31A3">
        <w:rPr>
          <w:rFonts w:hint="cs"/>
          <w:sz w:val="27"/>
          <w:rtl/>
          <w:lang w:bidi="ar-IQ"/>
        </w:rPr>
        <w:t>َّ</w:t>
      </w:r>
      <w:r w:rsidRPr="004F31A3">
        <w:rPr>
          <w:rFonts w:hint="cs"/>
          <w:sz w:val="27"/>
          <w:rtl/>
          <w:lang w:bidi="ar-IQ"/>
        </w:rPr>
        <w:t>ن من الخاص</w:t>
      </w:r>
      <w:r w:rsidR="002773E2" w:rsidRPr="004F31A3">
        <w:rPr>
          <w:rFonts w:hint="cs"/>
          <w:sz w:val="27"/>
          <w:rtl/>
          <w:lang w:bidi="ar-IQ"/>
        </w:rPr>
        <w:t>ّ</w:t>
      </w:r>
      <w:r w:rsidRPr="004F31A3">
        <w:rPr>
          <w:rFonts w:hint="cs"/>
          <w:sz w:val="27"/>
          <w:rtl/>
          <w:lang w:bidi="ar-IQ"/>
        </w:rPr>
        <w:t xml:space="preserve"> من تحت العام</w:t>
      </w:r>
      <w:r w:rsidR="002773E2" w:rsidRPr="004F31A3">
        <w:rPr>
          <w:rFonts w:hint="cs"/>
          <w:sz w:val="27"/>
          <w:rtl/>
          <w:lang w:bidi="ar-IQ"/>
        </w:rPr>
        <w:t>ّ</w:t>
      </w:r>
      <w:r w:rsidRPr="004F31A3">
        <w:rPr>
          <w:rFonts w:hint="cs"/>
          <w:sz w:val="27"/>
          <w:rtl/>
          <w:lang w:bidi="ar-IQ"/>
        </w:rPr>
        <w:t xml:space="preserve"> إذا كانت فيه شبهة</w:t>
      </w:r>
      <w:r w:rsidR="002773E2" w:rsidRPr="004F31A3">
        <w:rPr>
          <w:rFonts w:hint="cs"/>
          <w:sz w:val="27"/>
          <w:rtl/>
          <w:lang w:bidi="ar-IQ"/>
        </w:rPr>
        <w:t>ٌ</w:t>
      </w:r>
      <w:r w:rsidRPr="004F31A3">
        <w:rPr>
          <w:rFonts w:hint="cs"/>
          <w:sz w:val="27"/>
          <w:rtl/>
          <w:lang w:bidi="ar-IQ"/>
        </w:rPr>
        <w:t xml:space="preserve"> مفهومية على نحو الأقل</w:t>
      </w:r>
      <w:r w:rsidR="002773E2" w:rsidRPr="004F31A3">
        <w:rPr>
          <w:rFonts w:hint="cs"/>
          <w:sz w:val="27"/>
          <w:rtl/>
          <w:lang w:bidi="ar-IQ"/>
        </w:rPr>
        <w:t>ّ</w:t>
      </w:r>
      <w:r w:rsidRPr="004F31A3">
        <w:rPr>
          <w:rFonts w:hint="cs"/>
          <w:sz w:val="27"/>
          <w:rtl/>
          <w:lang w:bidi="ar-IQ"/>
        </w:rPr>
        <w:t xml:space="preserve"> والأكثر</w:t>
      </w:r>
      <w:r w:rsidR="002773E2" w:rsidRPr="004F31A3">
        <w:rPr>
          <w:rFonts w:hint="cs"/>
          <w:sz w:val="27"/>
          <w:rtl/>
          <w:lang w:bidi="ar-IQ"/>
        </w:rPr>
        <w:t>.</w:t>
      </w:r>
      <w:r w:rsidRPr="004F31A3">
        <w:rPr>
          <w:rFonts w:hint="cs"/>
          <w:sz w:val="27"/>
          <w:rtl/>
          <w:lang w:bidi="ar-IQ"/>
        </w:rPr>
        <w:t xml:space="preserve"> وعندنا هنا عمومات الحل</w:t>
      </w:r>
      <w:r w:rsidR="002773E2" w:rsidRPr="004F31A3">
        <w:rPr>
          <w:rFonts w:hint="cs"/>
          <w:sz w:val="27"/>
          <w:rtl/>
          <w:lang w:bidi="ar-IQ"/>
        </w:rPr>
        <w:t>ّ،</w:t>
      </w:r>
      <w:r w:rsidRPr="004F31A3">
        <w:rPr>
          <w:rFonts w:hint="cs"/>
          <w:sz w:val="27"/>
          <w:rtl/>
          <w:lang w:bidi="ar-IQ"/>
        </w:rPr>
        <w:t xml:space="preserve"> وقد خرج منها حرمة نكاح البنت</w:t>
      </w:r>
      <w:r w:rsidR="00496D73" w:rsidRPr="004F31A3">
        <w:rPr>
          <w:rFonts w:hint="cs"/>
          <w:sz w:val="27"/>
          <w:rtl/>
          <w:lang w:bidi="ar-IQ"/>
        </w:rPr>
        <w:t>،</w:t>
      </w:r>
      <w:r w:rsidRPr="004F31A3">
        <w:rPr>
          <w:rFonts w:hint="cs"/>
          <w:sz w:val="27"/>
          <w:rtl/>
          <w:lang w:bidi="ar-IQ"/>
        </w:rPr>
        <w:t xml:space="preserve"> التي يدور أمرها بين الأقل</w:t>
      </w:r>
      <w:r w:rsidR="002773E2" w:rsidRPr="004F31A3">
        <w:rPr>
          <w:rFonts w:hint="cs"/>
          <w:sz w:val="27"/>
          <w:rtl/>
          <w:lang w:bidi="ar-IQ"/>
        </w:rPr>
        <w:t>ّ</w:t>
      </w:r>
      <w:r w:rsidRPr="004F31A3">
        <w:rPr>
          <w:rFonts w:hint="cs"/>
          <w:sz w:val="27"/>
          <w:rtl/>
          <w:lang w:bidi="ar-IQ"/>
        </w:rPr>
        <w:t xml:space="preserve"> ـ وهو المعنى الشرعي الذي يشترط لصدق الولد كون الوطء صحيحاً ـ والأكثر ـ وهو المعنى اللغوي الذي يكتفي بالتول</w:t>
      </w:r>
      <w:r w:rsidR="00496D73" w:rsidRPr="004F31A3">
        <w:rPr>
          <w:rFonts w:hint="cs"/>
          <w:sz w:val="27"/>
          <w:rtl/>
          <w:lang w:bidi="ar-IQ"/>
        </w:rPr>
        <w:t>ُّ</w:t>
      </w:r>
      <w:r w:rsidRPr="004F31A3">
        <w:rPr>
          <w:rFonts w:hint="cs"/>
          <w:sz w:val="27"/>
          <w:rtl/>
          <w:lang w:bidi="ar-IQ"/>
        </w:rPr>
        <w:t>د من الماء ـ</w:t>
      </w:r>
      <w:r w:rsidR="00496D73" w:rsidRPr="004F31A3">
        <w:rPr>
          <w:rFonts w:hint="cs"/>
          <w:sz w:val="27"/>
          <w:rtl/>
          <w:lang w:bidi="ar-IQ"/>
        </w:rPr>
        <w:t>،</w:t>
      </w:r>
      <w:r w:rsidRPr="004F31A3">
        <w:rPr>
          <w:rFonts w:hint="cs"/>
          <w:sz w:val="27"/>
          <w:rtl/>
          <w:lang w:bidi="ar-IQ"/>
        </w:rPr>
        <w:t xml:space="preserve"> فتخرج البنت المولودة بالوطء الصحيح خاص</w:t>
      </w:r>
      <w:r w:rsidR="00496D73" w:rsidRPr="004F31A3">
        <w:rPr>
          <w:rFonts w:hint="cs"/>
          <w:sz w:val="27"/>
          <w:rtl/>
          <w:lang w:bidi="ar-IQ"/>
        </w:rPr>
        <w:t>ّ</w:t>
      </w:r>
      <w:r w:rsidRPr="004F31A3">
        <w:rPr>
          <w:rFonts w:hint="cs"/>
          <w:sz w:val="27"/>
          <w:rtl/>
          <w:lang w:bidi="ar-IQ"/>
        </w:rPr>
        <w:t>ة</w:t>
      </w:r>
      <w:r w:rsidR="00496D73" w:rsidRPr="004F31A3">
        <w:rPr>
          <w:rFonts w:hint="cs"/>
          <w:sz w:val="27"/>
          <w:rtl/>
          <w:lang w:bidi="ar-IQ"/>
        </w:rPr>
        <w:t>ً</w:t>
      </w:r>
      <w:r w:rsidRPr="004F31A3">
        <w:rPr>
          <w:rFonts w:hint="cs"/>
          <w:sz w:val="27"/>
          <w:rtl/>
          <w:lang w:bidi="ar-IQ"/>
        </w:rPr>
        <w:t>. ونتيجة هذا الأصل القول بالجواز، وسيأتي توجيه</w:t>
      </w:r>
      <w:r w:rsidR="00496D73" w:rsidRPr="004F31A3">
        <w:rPr>
          <w:rFonts w:hint="cs"/>
          <w:sz w:val="27"/>
          <w:rtl/>
          <w:lang w:bidi="ar-IQ"/>
        </w:rPr>
        <w:t>ٌ</w:t>
      </w:r>
      <w:r w:rsidRPr="004F31A3">
        <w:rPr>
          <w:rFonts w:hint="cs"/>
          <w:sz w:val="27"/>
          <w:rtl/>
          <w:lang w:bidi="ar-IQ"/>
        </w:rPr>
        <w:t xml:space="preserve"> بعدم منافاة المخالفين في التعليقة الثانية على كلام الشيخ</w:t>
      </w:r>
      <w:r w:rsidR="00302621" w:rsidRPr="00E75482">
        <w:rPr>
          <w:rFonts w:cs="Mosawi" w:hint="cs"/>
          <w:sz w:val="22"/>
          <w:szCs w:val="22"/>
          <w:rtl/>
          <w:lang w:bidi="ar-IQ"/>
        </w:rPr>
        <w:t>&amp;</w:t>
      </w:r>
      <w:r w:rsidRPr="004F31A3">
        <w:rPr>
          <w:rFonts w:hint="cs"/>
          <w:sz w:val="27"/>
          <w:rtl/>
          <w:lang w:bidi="ar-IQ"/>
        </w:rPr>
        <w:t>.</w:t>
      </w:r>
    </w:p>
    <w:p w:rsidR="00CB1CAD" w:rsidRPr="004F31A3" w:rsidRDefault="00CB1CAD" w:rsidP="003A6B52">
      <w:pPr>
        <w:rPr>
          <w:sz w:val="27"/>
          <w:rtl/>
          <w:lang w:bidi="ar-IQ"/>
        </w:rPr>
      </w:pPr>
      <w:r w:rsidRPr="004F31A3">
        <w:rPr>
          <w:rFonts w:hint="cs"/>
          <w:sz w:val="27"/>
          <w:rtl/>
          <w:lang w:bidi="ar-IQ"/>
        </w:rPr>
        <w:t>والظاهر أن الحكم جارٍ في م</w:t>
      </w:r>
      <w:r w:rsidR="00496D73" w:rsidRPr="004F31A3">
        <w:rPr>
          <w:rFonts w:hint="cs"/>
          <w:sz w:val="27"/>
          <w:rtl/>
          <w:lang w:bidi="ar-IQ"/>
        </w:rPr>
        <w:t>َ</w:t>
      </w:r>
      <w:r w:rsidRPr="004F31A3">
        <w:rPr>
          <w:rFonts w:hint="cs"/>
          <w:sz w:val="27"/>
          <w:rtl/>
          <w:lang w:bidi="ar-IQ"/>
        </w:rPr>
        <w:t>ن</w:t>
      </w:r>
      <w:r w:rsidR="00496D73" w:rsidRPr="004F31A3">
        <w:rPr>
          <w:rFonts w:hint="cs"/>
          <w:sz w:val="27"/>
          <w:rtl/>
          <w:lang w:bidi="ar-IQ"/>
        </w:rPr>
        <w:t>ْ</w:t>
      </w:r>
      <w:r w:rsidRPr="004F31A3">
        <w:rPr>
          <w:rFonts w:hint="cs"/>
          <w:sz w:val="27"/>
          <w:rtl/>
          <w:lang w:bidi="ar-IQ"/>
        </w:rPr>
        <w:t xml:space="preserve"> يت</w:t>
      </w:r>
      <w:r w:rsidR="00496D73" w:rsidRPr="004F31A3">
        <w:rPr>
          <w:rFonts w:hint="cs"/>
          <w:sz w:val="27"/>
          <w:rtl/>
          <w:lang w:bidi="ar-IQ"/>
        </w:rPr>
        <w:t>ّ</w:t>
      </w:r>
      <w:r w:rsidRPr="004F31A3">
        <w:rPr>
          <w:rFonts w:hint="cs"/>
          <w:sz w:val="27"/>
          <w:rtl/>
          <w:lang w:bidi="ar-IQ"/>
        </w:rPr>
        <w:t>صل بولد الزنا أيضاً</w:t>
      </w:r>
      <w:r w:rsidR="00496D73" w:rsidRPr="004F31A3">
        <w:rPr>
          <w:rFonts w:hint="cs"/>
          <w:sz w:val="27"/>
          <w:rtl/>
          <w:lang w:bidi="ar-IQ"/>
        </w:rPr>
        <w:t>،</w:t>
      </w:r>
      <w:r w:rsidRPr="004F31A3">
        <w:rPr>
          <w:rFonts w:hint="cs"/>
          <w:sz w:val="27"/>
          <w:rtl/>
          <w:lang w:bidi="ar-IQ"/>
        </w:rPr>
        <w:t xml:space="preserve"> وإن</w:t>
      </w:r>
      <w:r w:rsidR="00496D73" w:rsidRPr="004F31A3">
        <w:rPr>
          <w:rFonts w:hint="cs"/>
          <w:sz w:val="27"/>
          <w:rtl/>
          <w:lang w:bidi="ar-IQ"/>
        </w:rPr>
        <w:t>ْ</w:t>
      </w:r>
      <w:r w:rsidRPr="004F31A3">
        <w:rPr>
          <w:rFonts w:hint="cs"/>
          <w:sz w:val="27"/>
          <w:rtl/>
          <w:lang w:bidi="ar-IQ"/>
        </w:rPr>
        <w:t xml:space="preserve"> لم يصر</w:t>
      </w:r>
      <w:r w:rsidR="00496D73" w:rsidRPr="004F31A3">
        <w:rPr>
          <w:rFonts w:hint="cs"/>
          <w:sz w:val="27"/>
          <w:rtl/>
          <w:lang w:bidi="ar-IQ"/>
        </w:rPr>
        <w:t>ِّ</w:t>
      </w:r>
      <w:r w:rsidRPr="004F31A3">
        <w:rPr>
          <w:rFonts w:hint="cs"/>
          <w:sz w:val="27"/>
          <w:rtl/>
          <w:lang w:bidi="ar-IQ"/>
        </w:rPr>
        <w:t>حوا به، قال المحقق النراقي</w:t>
      </w:r>
      <w:r w:rsidR="00302621" w:rsidRPr="00E75482">
        <w:rPr>
          <w:rFonts w:cs="Mosawi" w:hint="cs"/>
          <w:sz w:val="22"/>
          <w:szCs w:val="22"/>
          <w:rtl/>
          <w:lang w:bidi="ar-IQ"/>
        </w:rPr>
        <w:t>&amp;</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يثبت تحريم النكاح بالنسب من الزنا أيضاً في جميع الأنسباء المذكورين، وإن</w:t>
      </w:r>
      <w:r w:rsidR="00496D73" w:rsidRPr="004F31A3">
        <w:rPr>
          <w:rFonts w:hint="cs"/>
          <w:sz w:val="27"/>
          <w:rtl/>
          <w:lang w:bidi="ar-IQ"/>
        </w:rPr>
        <w:t>ْ</w:t>
      </w:r>
      <w:r w:rsidRPr="004F31A3">
        <w:rPr>
          <w:rFonts w:hint="cs"/>
          <w:sz w:val="27"/>
          <w:rtl/>
          <w:lang w:bidi="ar-IQ"/>
        </w:rPr>
        <w:t xml:space="preserve"> كان كلام الأكثر مخصوص</w:t>
      </w:r>
      <w:r w:rsidR="00496D73" w:rsidRPr="004F31A3">
        <w:rPr>
          <w:rFonts w:hint="cs"/>
          <w:sz w:val="27"/>
          <w:rtl/>
          <w:lang w:bidi="ar-IQ"/>
        </w:rPr>
        <w:t>اً</w:t>
      </w:r>
      <w:r w:rsidRPr="004F31A3">
        <w:rPr>
          <w:rFonts w:hint="cs"/>
          <w:sz w:val="27"/>
          <w:rtl/>
          <w:lang w:bidi="ar-IQ"/>
        </w:rPr>
        <w:t xml:space="preserve"> بتحريم البنت الحاصلة من الزنا والابن الحاصل منه. ولكن</w:t>
      </w:r>
      <w:r w:rsidR="00496D73" w:rsidRPr="004F31A3">
        <w:rPr>
          <w:rFonts w:hint="cs"/>
          <w:sz w:val="27"/>
          <w:rtl/>
          <w:lang w:bidi="ar-IQ"/>
        </w:rPr>
        <w:t>ّ</w:t>
      </w:r>
      <w:r w:rsidRPr="004F31A3">
        <w:rPr>
          <w:rFonts w:hint="cs"/>
          <w:sz w:val="27"/>
          <w:rtl/>
          <w:lang w:bidi="ar-IQ"/>
        </w:rPr>
        <w:t xml:space="preserve"> الظاهر أن مرادهم التعميم، ولذا زاد بعضهم </w:t>
      </w:r>
      <w:r w:rsidR="00496D73" w:rsidRPr="004F31A3">
        <w:rPr>
          <w:rFonts w:hint="cs"/>
          <w:sz w:val="27"/>
          <w:rtl/>
          <w:lang w:bidi="ar-IQ"/>
        </w:rPr>
        <w:t xml:space="preserve"> ـ </w:t>
      </w:r>
      <w:r w:rsidRPr="004F31A3">
        <w:rPr>
          <w:rFonts w:hint="cs"/>
          <w:sz w:val="27"/>
          <w:rtl/>
          <w:lang w:bidi="ar-IQ"/>
        </w:rPr>
        <w:t xml:space="preserve">بعد ذكر البنت </w:t>
      </w:r>
      <w:r w:rsidR="00496D73" w:rsidRPr="004F31A3">
        <w:rPr>
          <w:rFonts w:hint="cs"/>
          <w:sz w:val="27"/>
          <w:rtl/>
          <w:lang w:bidi="ar-IQ"/>
        </w:rPr>
        <w:t xml:space="preserve">ـ </w:t>
      </w:r>
      <w:r w:rsidRPr="004F31A3">
        <w:rPr>
          <w:rFonts w:hint="cs"/>
          <w:sz w:val="27"/>
          <w:rtl/>
          <w:lang w:bidi="ar-IQ"/>
        </w:rPr>
        <w:t xml:space="preserve">قيد </w:t>
      </w:r>
      <w:r w:rsidR="003A6B52">
        <w:rPr>
          <w:rFonts w:hint="cs"/>
          <w:sz w:val="27"/>
          <w:rtl/>
          <w:lang w:bidi="ar-IQ"/>
        </w:rPr>
        <w:t>(</w:t>
      </w:r>
      <w:r w:rsidRPr="004F31A3">
        <w:rPr>
          <w:rFonts w:hint="cs"/>
          <w:sz w:val="27"/>
          <w:rtl/>
          <w:lang w:bidi="ar-IQ"/>
        </w:rPr>
        <w:t>مثلاً</w:t>
      </w:r>
      <w:r w:rsidR="003A6B52">
        <w:rPr>
          <w:rFonts w:hint="cs"/>
          <w:sz w:val="27"/>
          <w:rtl/>
          <w:lang w:bidi="ar-IQ"/>
        </w:rPr>
        <w:t>)</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59"/>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ونعود الآن إلى بيان منشأ استثناء ولد الزنا من الن</w:t>
      </w:r>
      <w:r w:rsidR="00496D73" w:rsidRPr="004F31A3">
        <w:rPr>
          <w:rFonts w:hint="cs"/>
          <w:sz w:val="27"/>
          <w:rtl/>
          <w:lang w:bidi="ar-IQ"/>
        </w:rPr>
        <w:t>َّ</w:t>
      </w:r>
      <w:r w:rsidRPr="004F31A3">
        <w:rPr>
          <w:rFonts w:hint="cs"/>
          <w:sz w:val="27"/>
          <w:rtl/>
          <w:lang w:bidi="ar-IQ"/>
        </w:rPr>
        <w:t>س</w:t>
      </w:r>
      <w:r w:rsidR="00496D73" w:rsidRPr="004F31A3">
        <w:rPr>
          <w:rFonts w:hint="cs"/>
          <w:sz w:val="27"/>
          <w:rtl/>
          <w:lang w:bidi="ar-IQ"/>
        </w:rPr>
        <w:t>َ</w:t>
      </w:r>
      <w:r w:rsidRPr="004F31A3">
        <w:rPr>
          <w:rFonts w:hint="cs"/>
          <w:sz w:val="27"/>
          <w:rtl/>
          <w:lang w:bidi="ar-IQ"/>
        </w:rPr>
        <w:t>ب</w:t>
      </w:r>
      <w:r w:rsidR="00496D73" w:rsidRPr="004F31A3">
        <w:rPr>
          <w:rFonts w:hint="cs"/>
          <w:sz w:val="27"/>
          <w:rtl/>
          <w:lang w:bidi="ar-IQ"/>
        </w:rPr>
        <w:t>؛</w:t>
      </w:r>
      <w:r w:rsidRPr="004F31A3">
        <w:rPr>
          <w:rFonts w:hint="cs"/>
          <w:sz w:val="27"/>
          <w:rtl/>
          <w:lang w:bidi="ar-IQ"/>
        </w:rPr>
        <w:t xml:space="preserve"> فقد دلّت الروايات الكثيرة على عدم التوارث بين ابن الزنا ووالد</w:t>
      </w:r>
      <w:r w:rsidR="00496D73" w:rsidRPr="004F31A3">
        <w:rPr>
          <w:rFonts w:hint="cs"/>
          <w:sz w:val="27"/>
          <w:rtl/>
          <w:lang w:bidi="ar-IQ"/>
        </w:rPr>
        <w:t>َ</w:t>
      </w:r>
      <w:r w:rsidRPr="004F31A3">
        <w:rPr>
          <w:rFonts w:hint="cs"/>
          <w:sz w:val="27"/>
          <w:rtl/>
          <w:lang w:bidi="ar-IQ"/>
        </w:rPr>
        <w:t>ي</w:t>
      </w:r>
      <w:r w:rsidR="00496D73" w:rsidRPr="004F31A3">
        <w:rPr>
          <w:rFonts w:hint="cs"/>
          <w:sz w:val="27"/>
          <w:rtl/>
          <w:lang w:bidi="ar-IQ"/>
        </w:rPr>
        <w:t>ْ</w:t>
      </w:r>
      <w:r w:rsidRPr="004F31A3">
        <w:rPr>
          <w:rFonts w:hint="cs"/>
          <w:sz w:val="27"/>
          <w:rtl/>
          <w:lang w:bidi="ar-IQ"/>
        </w:rPr>
        <w:t>ه</w:t>
      </w:r>
      <w:r w:rsidR="00496D73" w:rsidRPr="004F31A3">
        <w:rPr>
          <w:rFonts w:hint="cs"/>
          <w:sz w:val="27"/>
          <w:rtl/>
          <w:lang w:bidi="ar-IQ"/>
        </w:rPr>
        <w:t>،</w:t>
      </w:r>
      <w:r w:rsidRPr="004F31A3">
        <w:rPr>
          <w:rFonts w:hint="cs"/>
          <w:sz w:val="27"/>
          <w:rtl/>
          <w:lang w:bidi="ar-IQ"/>
        </w:rPr>
        <w:t xml:space="preserve"> كصحيحة الحلبي</w:t>
      </w:r>
      <w:r w:rsidR="00496D73" w:rsidRPr="004F31A3">
        <w:rPr>
          <w:rFonts w:hint="cs"/>
          <w:sz w:val="27"/>
          <w:rtl/>
          <w:lang w:bidi="ar-IQ"/>
        </w:rPr>
        <w:t>،</w:t>
      </w:r>
      <w:r w:rsidRPr="004F31A3">
        <w:rPr>
          <w:rFonts w:hint="cs"/>
          <w:sz w:val="27"/>
          <w:rtl/>
          <w:lang w:bidi="ar-IQ"/>
        </w:rPr>
        <w:t xml:space="preserve"> عن أبي عبد الله</w:t>
      </w:r>
      <w:r w:rsidR="00302621" w:rsidRPr="00304E89">
        <w:rPr>
          <w:rFonts w:cs="Mosawi" w:hint="cs"/>
          <w:sz w:val="22"/>
          <w:szCs w:val="22"/>
          <w:rtl/>
          <w:lang w:bidi="ar-IQ"/>
        </w:rPr>
        <w:t>×</w:t>
      </w:r>
      <w:r w:rsidRPr="004F31A3">
        <w:rPr>
          <w:rFonts w:hint="cs"/>
          <w:sz w:val="27"/>
          <w:rtl/>
          <w:lang w:bidi="ar-IQ"/>
        </w:rPr>
        <w:t xml:space="preserve"> قال: </w:t>
      </w:r>
      <w:r w:rsidR="00496D73" w:rsidRPr="004F31A3">
        <w:rPr>
          <w:rFonts w:hint="eastAsia"/>
          <w:sz w:val="24"/>
          <w:szCs w:val="24"/>
          <w:rtl/>
          <w:lang w:bidi="ar-IQ"/>
        </w:rPr>
        <w:t>«</w:t>
      </w:r>
      <w:r w:rsidRPr="004F31A3">
        <w:rPr>
          <w:rFonts w:hint="cs"/>
          <w:sz w:val="27"/>
          <w:rtl/>
          <w:lang w:bidi="ar-IQ"/>
        </w:rPr>
        <w:t>أي</w:t>
      </w:r>
      <w:r w:rsidR="00496D73" w:rsidRPr="004F31A3">
        <w:rPr>
          <w:rFonts w:hint="cs"/>
          <w:sz w:val="27"/>
          <w:rtl/>
          <w:lang w:bidi="ar-IQ"/>
        </w:rPr>
        <w:t>ّ</w:t>
      </w:r>
      <w:r w:rsidRPr="004F31A3">
        <w:rPr>
          <w:rFonts w:hint="cs"/>
          <w:sz w:val="27"/>
          <w:rtl/>
          <w:lang w:bidi="ar-IQ"/>
        </w:rPr>
        <w:t>ما رجل وقع على وليدة قومٍ حراماً، ثم</w:t>
      </w:r>
      <w:r w:rsidR="00496D73" w:rsidRPr="004F31A3">
        <w:rPr>
          <w:rFonts w:hint="cs"/>
          <w:sz w:val="27"/>
          <w:rtl/>
          <w:lang w:bidi="ar-IQ"/>
        </w:rPr>
        <w:t>ّ</w:t>
      </w:r>
      <w:r w:rsidRPr="004F31A3">
        <w:rPr>
          <w:rFonts w:hint="cs"/>
          <w:sz w:val="27"/>
          <w:rtl/>
          <w:lang w:bidi="ar-IQ"/>
        </w:rPr>
        <w:t xml:space="preserve"> اشتراها، فاد</w:t>
      </w:r>
      <w:r w:rsidR="00496D73" w:rsidRPr="004F31A3">
        <w:rPr>
          <w:rFonts w:hint="cs"/>
          <w:sz w:val="27"/>
          <w:rtl/>
          <w:lang w:bidi="ar-IQ"/>
        </w:rPr>
        <w:t>ّ</w:t>
      </w:r>
      <w:r w:rsidRPr="004F31A3">
        <w:rPr>
          <w:rFonts w:hint="cs"/>
          <w:sz w:val="27"/>
          <w:rtl/>
          <w:lang w:bidi="ar-IQ"/>
        </w:rPr>
        <w:t>عى ولدها، فإنه لا يورث منه شيء</w:t>
      </w:r>
      <w:r w:rsidR="00496D73" w:rsidRPr="004F31A3">
        <w:rPr>
          <w:rFonts w:hint="cs"/>
          <w:sz w:val="27"/>
          <w:rtl/>
          <w:lang w:bidi="ar-IQ"/>
        </w:rPr>
        <w:t>؛</w:t>
      </w:r>
      <w:r w:rsidRPr="004F31A3">
        <w:rPr>
          <w:rFonts w:hint="cs"/>
          <w:sz w:val="27"/>
          <w:rtl/>
          <w:lang w:bidi="ar-IQ"/>
        </w:rPr>
        <w:t xml:space="preserve"> فإن رسول الله</w:t>
      </w:r>
      <w:r w:rsidR="00302621" w:rsidRPr="001045A5">
        <w:rPr>
          <w:rFonts w:cs="Mosawi" w:hint="cs"/>
          <w:sz w:val="22"/>
          <w:szCs w:val="22"/>
          <w:rtl/>
          <w:lang w:bidi="ar-IQ"/>
        </w:rPr>
        <w:t>|</w:t>
      </w:r>
      <w:r w:rsidRPr="004F31A3">
        <w:rPr>
          <w:rFonts w:hint="cs"/>
          <w:sz w:val="27"/>
          <w:rtl/>
          <w:lang w:bidi="ar-IQ"/>
        </w:rPr>
        <w:t xml:space="preserve"> قال: الولد للفراش وللعاهر الحجر، ولا يورث ولد الزنا إلا</w:t>
      </w:r>
      <w:r w:rsidR="00496D73" w:rsidRPr="004F31A3">
        <w:rPr>
          <w:rFonts w:hint="cs"/>
          <w:sz w:val="27"/>
          <w:rtl/>
          <w:lang w:bidi="ar-IQ"/>
        </w:rPr>
        <w:t>ّ</w:t>
      </w:r>
      <w:r w:rsidRPr="004F31A3">
        <w:rPr>
          <w:rFonts w:hint="cs"/>
          <w:sz w:val="27"/>
          <w:rtl/>
          <w:lang w:bidi="ar-IQ"/>
        </w:rPr>
        <w:t xml:space="preserve"> رجل يد</w:t>
      </w:r>
      <w:r w:rsidR="00496D73" w:rsidRPr="004F31A3">
        <w:rPr>
          <w:rFonts w:hint="cs"/>
          <w:sz w:val="27"/>
          <w:rtl/>
          <w:lang w:bidi="ar-IQ"/>
        </w:rPr>
        <w:t>ّ</w:t>
      </w:r>
      <w:r w:rsidRPr="004F31A3">
        <w:rPr>
          <w:rFonts w:hint="cs"/>
          <w:sz w:val="27"/>
          <w:rtl/>
          <w:lang w:bidi="ar-IQ"/>
        </w:rPr>
        <w:t>عي ابن وليدته</w:t>
      </w:r>
      <w:r w:rsidR="00496D73"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60"/>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lastRenderedPageBreak/>
        <w:t>ومكاتبة محمد بن الحسن الأشعري</w:t>
      </w:r>
      <w:r w:rsidRPr="004F31A3">
        <w:rPr>
          <w:sz w:val="27"/>
          <w:vertAlign w:val="superscript"/>
          <w:rtl/>
          <w:lang w:bidi="ar-IQ"/>
        </w:rPr>
        <w:t>(</w:t>
      </w:r>
      <w:r w:rsidRPr="004F31A3">
        <w:rPr>
          <w:rStyle w:val="ac"/>
          <w:sz w:val="27"/>
          <w:rtl/>
          <w:lang w:bidi="ar-IQ"/>
        </w:rPr>
        <w:endnoteReference w:id="61"/>
      </w:r>
      <w:r w:rsidRPr="004F31A3">
        <w:rPr>
          <w:sz w:val="27"/>
          <w:vertAlign w:val="superscript"/>
          <w:rtl/>
          <w:lang w:bidi="ar-IQ"/>
        </w:rPr>
        <w:t>)</w:t>
      </w:r>
      <w:r w:rsidRPr="004F31A3">
        <w:rPr>
          <w:rFonts w:hint="cs"/>
          <w:sz w:val="27"/>
          <w:rtl/>
          <w:lang w:bidi="ar-IQ"/>
        </w:rPr>
        <w:t xml:space="preserve"> قال: </w:t>
      </w:r>
      <w:r w:rsidR="00496D73" w:rsidRPr="004F31A3">
        <w:rPr>
          <w:rFonts w:hint="eastAsia"/>
          <w:sz w:val="24"/>
          <w:szCs w:val="24"/>
          <w:rtl/>
          <w:lang w:bidi="ar-IQ"/>
        </w:rPr>
        <w:t>«</w:t>
      </w:r>
      <w:r w:rsidRPr="004F31A3">
        <w:rPr>
          <w:rFonts w:hint="cs"/>
          <w:sz w:val="27"/>
          <w:rtl/>
          <w:lang w:bidi="ar-IQ"/>
        </w:rPr>
        <w:t>كتب بعض</w:t>
      </w:r>
      <w:r w:rsidR="00496D73" w:rsidRPr="004F31A3">
        <w:rPr>
          <w:rFonts w:hint="cs"/>
          <w:sz w:val="27"/>
          <w:rtl/>
          <w:lang w:bidi="ar-IQ"/>
        </w:rPr>
        <w:t>ُ</w:t>
      </w:r>
      <w:r w:rsidRPr="004F31A3">
        <w:rPr>
          <w:rFonts w:hint="cs"/>
          <w:sz w:val="27"/>
          <w:rtl/>
          <w:lang w:bidi="ar-IQ"/>
        </w:rPr>
        <w:t xml:space="preserve"> أصحابنا إلى أبي جعفر الثاني</w:t>
      </w:r>
      <w:r w:rsidR="00302621" w:rsidRPr="00304E89">
        <w:rPr>
          <w:rFonts w:cs="Mosawi" w:hint="cs"/>
          <w:sz w:val="22"/>
          <w:szCs w:val="22"/>
          <w:rtl/>
          <w:lang w:bidi="ar-IQ"/>
        </w:rPr>
        <w:t>×</w:t>
      </w:r>
      <w:r w:rsidR="00496D73" w:rsidRPr="004F31A3">
        <w:rPr>
          <w:rFonts w:hint="cs"/>
          <w:sz w:val="27"/>
          <w:rtl/>
          <w:lang w:bidi="ar-IQ"/>
        </w:rPr>
        <w:t>،</w:t>
      </w:r>
      <w:r w:rsidRPr="004F31A3">
        <w:rPr>
          <w:rFonts w:hint="cs"/>
          <w:sz w:val="27"/>
          <w:rtl/>
          <w:lang w:bidi="ar-IQ"/>
        </w:rPr>
        <w:t xml:space="preserve"> معي</w:t>
      </w:r>
      <w:r w:rsidR="00496D73" w:rsidRPr="004F31A3">
        <w:rPr>
          <w:rFonts w:hint="cs"/>
          <w:sz w:val="27"/>
          <w:rtl/>
          <w:lang w:bidi="ar-IQ"/>
        </w:rPr>
        <w:t>،</w:t>
      </w:r>
      <w:r w:rsidRPr="004F31A3">
        <w:rPr>
          <w:rFonts w:hint="cs"/>
          <w:sz w:val="27"/>
          <w:rtl/>
          <w:lang w:bidi="ar-IQ"/>
        </w:rPr>
        <w:t xml:space="preserve"> يسأله عن رجل</w:t>
      </w:r>
      <w:r w:rsidR="00496D73" w:rsidRPr="004F31A3">
        <w:rPr>
          <w:rFonts w:hint="cs"/>
          <w:sz w:val="27"/>
          <w:rtl/>
          <w:lang w:bidi="ar-IQ"/>
        </w:rPr>
        <w:t>ٍ</w:t>
      </w:r>
      <w:r w:rsidRPr="004F31A3">
        <w:rPr>
          <w:rFonts w:hint="cs"/>
          <w:sz w:val="27"/>
          <w:rtl/>
          <w:lang w:bidi="ar-IQ"/>
        </w:rPr>
        <w:t xml:space="preserve"> فجر بامرأة، ثم</w:t>
      </w:r>
      <w:r w:rsidR="00496D73" w:rsidRPr="004F31A3">
        <w:rPr>
          <w:rFonts w:hint="cs"/>
          <w:sz w:val="27"/>
          <w:rtl/>
          <w:lang w:bidi="ar-IQ"/>
        </w:rPr>
        <w:t>ّ</w:t>
      </w:r>
      <w:r w:rsidRPr="004F31A3">
        <w:rPr>
          <w:rFonts w:hint="cs"/>
          <w:sz w:val="27"/>
          <w:rtl/>
          <w:lang w:bidi="ar-IQ"/>
        </w:rPr>
        <w:t xml:space="preserve"> إنه تزو</w:t>
      </w:r>
      <w:r w:rsidR="00496D73" w:rsidRPr="004F31A3">
        <w:rPr>
          <w:rFonts w:hint="cs"/>
          <w:sz w:val="27"/>
          <w:rtl/>
          <w:lang w:bidi="ar-IQ"/>
        </w:rPr>
        <w:t>ّ</w:t>
      </w:r>
      <w:r w:rsidRPr="004F31A3">
        <w:rPr>
          <w:rFonts w:hint="cs"/>
          <w:sz w:val="27"/>
          <w:rtl/>
          <w:lang w:bidi="ar-IQ"/>
        </w:rPr>
        <w:t>جها بعد الحمل، فجاءت بولد</w:t>
      </w:r>
      <w:r w:rsidR="00496D73" w:rsidRPr="004F31A3">
        <w:rPr>
          <w:rFonts w:hint="cs"/>
          <w:sz w:val="27"/>
          <w:rtl/>
          <w:lang w:bidi="ar-IQ"/>
        </w:rPr>
        <w:t>ٍ</w:t>
      </w:r>
      <w:r w:rsidRPr="004F31A3">
        <w:rPr>
          <w:rFonts w:hint="cs"/>
          <w:sz w:val="27"/>
          <w:rtl/>
          <w:lang w:bidi="ar-IQ"/>
        </w:rPr>
        <w:t>، وهو أشبه خلق الله به</w:t>
      </w:r>
      <w:r w:rsidR="00496D73" w:rsidRPr="004F31A3">
        <w:rPr>
          <w:rFonts w:hint="cs"/>
          <w:sz w:val="27"/>
          <w:rtl/>
          <w:lang w:bidi="ar-IQ"/>
        </w:rPr>
        <w:t>؟</w:t>
      </w:r>
      <w:r w:rsidRPr="004F31A3">
        <w:rPr>
          <w:rFonts w:hint="cs"/>
          <w:sz w:val="27"/>
          <w:rtl/>
          <w:lang w:bidi="ar-IQ"/>
        </w:rPr>
        <w:t xml:space="preserve"> فكتب بخطّه وخاتمه: الولد لغيّه لا يورث</w:t>
      </w:r>
      <w:r w:rsidR="00496D73"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62"/>
      </w:r>
      <w:r w:rsidRPr="004F31A3">
        <w:rPr>
          <w:sz w:val="27"/>
          <w:vertAlign w:val="superscript"/>
          <w:rtl/>
          <w:lang w:bidi="ar-IQ"/>
        </w:rPr>
        <w:t>)</w:t>
      </w:r>
      <w:r w:rsidRPr="004F31A3">
        <w:rPr>
          <w:rFonts w:hint="cs"/>
          <w:sz w:val="27"/>
          <w:rtl/>
          <w:lang w:bidi="ar-IQ"/>
        </w:rPr>
        <w:t>؛ لأنه يقطع بأنه من الزنا</w:t>
      </w:r>
      <w:r w:rsidR="005B6B79" w:rsidRPr="004F31A3">
        <w:rPr>
          <w:rFonts w:hint="cs"/>
          <w:sz w:val="27"/>
          <w:rtl/>
          <w:lang w:bidi="ar-IQ"/>
        </w:rPr>
        <w:t>،</w:t>
      </w:r>
      <w:r w:rsidRPr="004F31A3">
        <w:rPr>
          <w:rFonts w:hint="cs"/>
          <w:sz w:val="27"/>
          <w:rtl/>
          <w:lang w:bidi="ar-IQ"/>
        </w:rPr>
        <w:t xml:space="preserve"> وقد تزو</w:t>
      </w:r>
      <w:r w:rsidR="005B6B79" w:rsidRPr="004F31A3">
        <w:rPr>
          <w:rFonts w:hint="cs"/>
          <w:sz w:val="27"/>
          <w:rtl/>
          <w:lang w:bidi="ar-IQ"/>
        </w:rPr>
        <w:t>َّ</w:t>
      </w:r>
      <w:r w:rsidRPr="004F31A3">
        <w:rPr>
          <w:rFonts w:hint="cs"/>
          <w:sz w:val="27"/>
          <w:rtl/>
          <w:lang w:bidi="ar-IQ"/>
        </w:rPr>
        <w:t>جها بعد الحمل به.</w:t>
      </w:r>
    </w:p>
    <w:p w:rsidR="00CB1CAD" w:rsidRPr="004F31A3" w:rsidRDefault="00CB1CAD" w:rsidP="00504089">
      <w:pPr>
        <w:rPr>
          <w:sz w:val="27"/>
          <w:rtl/>
          <w:lang w:bidi="ar-IQ"/>
        </w:rPr>
      </w:pPr>
      <w:r w:rsidRPr="004F31A3">
        <w:rPr>
          <w:rFonts w:hint="cs"/>
          <w:sz w:val="27"/>
          <w:rtl/>
          <w:lang w:bidi="ar-IQ"/>
        </w:rPr>
        <w:t>ومن هنا انفتح أكثر</w:t>
      </w:r>
      <w:r w:rsidR="005B6B79" w:rsidRPr="004F31A3">
        <w:rPr>
          <w:rFonts w:hint="cs"/>
          <w:sz w:val="27"/>
          <w:rtl/>
          <w:lang w:bidi="ar-IQ"/>
        </w:rPr>
        <w:t>ُ</w:t>
      </w:r>
      <w:r w:rsidRPr="004F31A3">
        <w:rPr>
          <w:rFonts w:hint="cs"/>
          <w:sz w:val="27"/>
          <w:rtl/>
          <w:lang w:bidi="ar-IQ"/>
        </w:rPr>
        <w:t xml:space="preserve"> من باب</w:t>
      </w:r>
      <w:r w:rsidR="005B6B79" w:rsidRPr="004F31A3">
        <w:rPr>
          <w:rFonts w:hint="cs"/>
          <w:sz w:val="27"/>
          <w:rtl/>
          <w:lang w:bidi="ar-IQ"/>
        </w:rPr>
        <w:t>ٍ</w:t>
      </w:r>
      <w:r w:rsidRPr="004F31A3">
        <w:rPr>
          <w:rFonts w:hint="cs"/>
          <w:sz w:val="27"/>
          <w:rtl/>
          <w:lang w:bidi="ar-IQ"/>
        </w:rPr>
        <w:t xml:space="preserve"> لسؤال المشهور</w:t>
      </w:r>
      <w:r w:rsidR="005B6B79" w:rsidRPr="004F31A3">
        <w:rPr>
          <w:rFonts w:hint="cs"/>
          <w:sz w:val="27"/>
          <w:rtl/>
          <w:lang w:bidi="ar-IQ"/>
        </w:rPr>
        <w:t>،</w:t>
      </w:r>
      <w:r w:rsidRPr="004F31A3">
        <w:rPr>
          <w:rFonts w:hint="cs"/>
          <w:sz w:val="27"/>
          <w:rtl/>
          <w:lang w:bidi="ar-IQ"/>
        </w:rPr>
        <w:t xml:space="preserve"> والإشكال عليه: </w:t>
      </w:r>
    </w:p>
    <w:p w:rsidR="00CB1CAD" w:rsidRPr="004F31A3" w:rsidRDefault="00CC7A0A" w:rsidP="00504089">
      <w:pPr>
        <w:rPr>
          <w:sz w:val="27"/>
          <w:rtl/>
          <w:lang w:bidi="ar-IQ"/>
        </w:rPr>
      </w:pPr>
      <w:r w:rsidRPr="00CC7A0A">
        <w:rPr>
          <w:rFonts w:hint="cs"/>
          <w:sz w:val="27"/>
          <w:rtl/>
          <w:lang w:bidi="ar-IQ"/>
        </w:rPr>
        <w:t>1</w:t>
      </w:r>
      <w:r w:rsidR="00CB1CAD" w:rsidRPr="004F31A3">
        <w:rPr>
          <w:rFonts w:hint="cs"/>
          <w:sz w:val="27"/>
          <w:rtl/>
          <w:lang w:bidi="ar-IQ"/>
        </w:rPr>
        <w:t>ـ ما وجه عدم جريان أحكام الو</w:t>
      </w:r>
      <w:r w:rsidR="005B6B79" w:rsidRPr="004F31A3">
        <w:rPr>
          <w:rFonts w:hint="cs"/>
          <w:sz w:val="27"/>
          <w:rtl/>
          <w:lang w:bidi="ar-IQ"/>
        </w:rPr>
        <w:t>َ</w:t>
      </w:r>
      <w:r w:rsidR="00CB1CAD" w:rsidRPr="004F31A3">
        <w:rPr>
          <w:rFonts w:hint="cs"/>
          <w:sz w:val="27"/>
          <w:rtl/>
          <w:lang w:bidi="ar-IQ"/>
        </w:rPr>
        <w:t>ل</w:t>
      </w:r>
      <w:r w:rsidR="005B6B79" w:rsidRPr="004F31A3">
        <w:rPr>
          <w:rFonts w:hint="cs"/>
          <w:sz w:val="27"/>
          <w:rtl/>
          <w:lang w:bidi="ar-IQ"/>
        </w:rPr>
        <w:t>َ</w:t>
      </w:r>
      <w:r w:rsidR="00CB1CAD" w:rsidRPr="004F31A3">
        <w:rPr>
          <w:rFonts w:hint="cs"/>
          <w:sz w:val="27"/>
          <w:rtl/>
          <w:lang w:bidi="ar-IQ"/>
        </w:rPr>
        <w:t>دية الأخرى على ابن الزنا، والنصوص ح</w:t>
      </w:r>
      <w:r w:rsidR="005B6B79" w:rsidRPr="004F31A3">
        <w:rPr>
          <w:rFonts w:hint="cs"/>
          <w:sz w:val="27"/>
          <w:rtl/>
          <w:lang w:bidi="ar-IQ"/>
        </w:rPr>
        <w:t>َ</w:t>
      </w:r>
      <w:r w:rsidR="00CB1CAD" w:rsidRPr="004F31A3">
        <w:rPr>
          <w:rFonts w:hint="cs"/>
          <w:sz w:val="27"/>
          <w:rtl/>
          <w:lang w:bidi="ar-IQ"/>
        </w:rPr>
        <w:t>ر</w:t>
      </w:r>
      <w:r w:rsidR="005B6B79" w:rsidRPr="004F31A3">
        <w:rPr>
          <w:rFonts w:hint="cs"/>
          <w:sz w:val="27"/>
          <w:rtl/>
          <w:lang w:bidi="ar-IQ"/>
        </w:rPr>
        <w:t>َ</w:t>
      </w:r>
      <w:r w:rsidR="00CB1CAD" w:rsidRPr="004F31A3">
        <w:rPr>
          <w:rFonts w:hint="cs"/>
          <w:sz w:val="27"/>
          <w:rtl/>
          <w:lang w:bidi="ar-IQ"/>
        </w:rPr>
        <w:t>م</w:t>
      </w:r>
      <w:r w:rsidR="00A24122">
        <w:rPr>
          <w:rFonts w:hint="cs"/>
          <w:sz w:val="27"/>
          <w:rtl/>
          <w:lang w:bidi="ar-IQ"/>
        </w:rPr>
        <w:t>َ</w:t>
      </w:r>
      <w:r w:rsidR="00CB1CAD" w:rsidRPr="004F31A3">
        <w:rPr>
          <w:rFonts w:hint="cs"/>
          <w:sz w:val="27"/>
          <w:rtl/>
          <w:lang w:bidi="ar-IQ"/>
        </w:rPr>
        <w:t>ت</w:t>
      </w:r>
      <w:r w:rsidR="00A24122">
        <w:rPr>
          <w:rFonts w:hint="cs"/>
          <w:sz w:val="27"/>
          <w:rtl/>
          <w:lang w:bidi="ar-IQ"/>
        </w:rPr>
        <w:t>ْ</w:t>
      </w:r>
      <w:r w:rsidR="00CB1CAD" w:rsidRPr="004F31A3">
        <w:rPr>
          <w:rFonts w:hint="cs"/>
          <w:sz w:val="27"/>
          <w:rtl/>
          <w:lang w:bidi="ar-IQ"/>
        </w:rPr>
        <w:t>ه من الميراث فقط؟</w:t>
      </w:r>
    </w:p>
    <w:p w:rsidR="00CB1CAD" w:rsidRPr="004F31A3" w:rsidRDefault="001A2150" w:rsidP="00504089">
      <w:pPr>
        <w:rPr>
          <w:sz w:val="27"/>
          <w:rtl/>
          <w:lang w:bidi="ar-IQ"/>
        </w:rPr>
      </w:pPr>
      <w:r w:rsidRPr="001A2150">
        <w:rPr>
          <w:rFonts w:hint="cs"/>
          <w:sz w:val="27"/>
          <w:rtl/>
          <w:lang w:bidi="ar-IQ"/>
        </w:rPr>
        <w:t>2</w:t>
      </w:r>
      <w:r w:rsidR="00CB1CAD" w:rsidRPr="004F31A3">
        <w:rPr>
          <w:rFonts w:hint="cs"/>
          <w:sz w:val="27"/>
          <w:rtl/>
          <w:lang w:bidi="ar-IQ"/>
        </w:rPr>
        <w:t>ـ وإذا لم يكن ولداً شرعياً فلماذا أجمعوا على حرمة النكاح بين الزاني وبنته والزانية وولدها؟ وما وجه التفصيل حينئذٍ بين الحكم بحرمة النكاح</w:t>
      </w:r>
      <w:r w:rsidR="005B6B79" w:rsidRPr="004F31A3">
        <w:rPr>
          <w:rFonts w:hint="cs"/>
          <w:sz w:val="27"/>
          <w:rtl/>
          <w:lang w:bidi="ar-IQ"/>
        </w:rPr>
        <w:t>،</w:t>
      </w:r>
      <w:r w:rsidR="00CB1CAD" w:rsidRPr="004F31A3">
        <w:rPr>
          <w:rFonts w:hint="cs"/>
          <w:sz w:val="27"/>
          <w:rtl/>
          <w:lang w:bidi="ar-IQ"/>
        </w:rPr>
        <w:t xml:space="preserve"> الذي أجمعوا عليه</w:t>
      </w:r>
      <w:r w:rsidR="005B6B79" w:rsidRPr="004F31A3">
        <w:rPr>
          <w:rFonts w:hint="cs"/>
          <w:sz w:val="27"/>
          <w:rtl/>
          <w:lang w:bidi="ar-IQ"/>
        </w:rPr>
        <w:t>،</w:t>
      </w:r>
      <w:r w:rsidR="00CB1CAD" w:rsidRPr="004F31A3">
        <w:rPr>
          <w:rFonts w:hint="cs"/>
          <w:sz w:val="27"/>
          <w:rtl/>
          <w:lang w:bidi="ar-IQ"/>
        </w:rPr>
        <w:t xml:space="preserve"> وغيره من الأحكام</w:t>
      </w:r>
      <w:r w:rsidR="005B6B79" w:rsidRPr="004F31A3">
        <w:rPr>
          <w:rFonts w:hint="cs"/>
          <w:sz w:val="27"/>
          <w:rtl/>
          <w:lang w:bidi="ar-IQ"/>
        </w:rPr>
        <w:t>،</w:t>
      </w:r>
      <w:r w:rsidR="00CB1CAD" w:rsidRPr="004F31A3">
        <w:rPr>
          <w:rFonts w:hint="cs"/>
          <w:sz w:val="27"/>
          <w:rtl/>
          <w:lang w:bidi="ar-IQ"/>
        </w:rPr>
        <w:t xml:space="preserve"> التي نفوها عن ابن الزنا</w:t>
      </w:r>
      <w:r w:rsidR="005B6B79"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هذا مع اعتراف المشهور</w:t>
      </w:r>
      <w:r w:rsidR="005B6B79" w:rsidRPr="004F31A3">
        <w:rPr>
          <w:rFonts w:hint="cs"/>
          <w:sz w:val="27"/>
          <w:rtl/>
          <w:lang w:bidi="ar-IQ"/>
        </w:rPr>
        <w:t>،</w:t>
      </w:r>
      <w:r w:rsidRPr="004F31A3">
        <w:rPr>
          <w:rFonts w:hint="cs"/>
          <w:sz w:val="27"/>
          <w:rtl/>
          <w:lang w:bidi="ar-IQ"/>
        </w:rPr>
        <w:t xml:space="preserve"> فضلاً عن المخالفين له</w:t>
      </w:r>
      <w:r w:rsidR="005B6B79" w:rsidRPr="004F31A3">
        <w:rPr>
          <w:rFonts w:hint="cs"/>
          <w:sz w:val="27"/>
          <w:rtl/>
          <w:lang w:bidi="ar-IQ"/>
        </w:rPr>
        <w:t>،</w:t>
      </w:r>
      <w:r w:rsidRPr="004F31A3">
        <w:rPr>
          <w:rFonts w:hint="cs"/>
          <w:sz w:val="27"/>
          <w:rtl/>
          <w:lang w:bidi="ar-IQ"/>
        </w:rPr>
        <w:t xml:space="preserve"> بعدم وجود حقيقة شرعية للأبو</w:t>
      </w:r>
      <w:r w:rsidR="005B6B79" w:rsidRPr="004F31A3">
        <w:rPr>
          <w:rFonts w:hint="cs"/>
          <w:sz w:val="27"/>
          <w:rtl/>
          <w:lang w:bidi="ar-IQ"/>
        </w:rPr>
        <w:t>ّ</w:t>
      </w:r>
      <w:r w:rsidRPr="004F31A3">
        <w:rPr>
          <w:rFonts w:hint="cs"/>
          <w:sz w:val="27"/>
          <w:rtl/>
          <w:lang w:bidi="ar-IQ"/>
        </w:rPr>
        <w:t>ة والأمومة غير المعنى اللغوي والع</w:t>
      </w:r>
      <w:r w:rsidR="005B6B79" w:rsidRPr="004F31A3">
        <w:rPr>
          <w:rFonts w:hint="cs"/>
          <w:sz w:val="27"/>
          <w:rtl/>
          <w:lang w:bidi="ar-IQ"/>
        </w:rPr>
        <w:t>ُ</w:t>
      </w:r>
      <w:r w:rsidRPr="004F31A3">
        <w:rPr>
          <w:rFonts w:hint="cs"/>
          <w:sz w:val="27"/>
          <w:rtl/>
          <w:lang w:bidi="ar-IQ"/>
        </w:rPr>
        <w:t>ر</w:t>
      </w:r>
      <w:r w:rsidR="005B6B79" w:rsidRPr="004F31A3">
        <w:rPr>
          <w:rFonts w:hint="cs"/>
          <w:sz w:val="27"/>
          <w:rtl/>
          <w:lang w:bidi="ar-IQ"/>
        </w:rPr>
        <w:t>ْ</w:t>
      </w:r>
      <w:r w:rsidRPr="004F31A3">
        <w:rPr>
          <w:rFonts w:hint="cs"/>
          <w:sz w:val="27"/>
          <w:rtl/>
          <w:lang w:bidi="ar-IQ"/>
        </w:rPr>
        <w:t>في الذي حر</w:t>
      </w:r>
      <w:r w:rsidR="005B6B79" w:rsidRPr="004F31A3">
        <w:rPr>
          <w:rFonts w:hint="cs"/>
          <w:sz w:val="27"/>
          <w:rtl/>
          <w:lang w:bidi="ar-IQ"/>
        </w:rPr>
        <w:t>َّ</w:t>
      </w:r>
      <w:r w:rsidRPr="004F31A3">
        <w:rPr>
          <w:rFonts w:hint="cs"/>
          <w:sz w:val="27"/>
          <w:rtl/>
          <w:lang w:bidi="ar-IQ"/>
        </w:rPr>
        <w:t>رناه، والولد المتكو</w:t>
      </w:r>
      <w:r w:rsidR="005B6B79" w:rsidRPr="004F31A3">
        <w:rPr>
          <w:rFonts w:hint="cs"/>
          <w:sz w:val="27"/>
          <w:rtl/>
          <w:lang w:bidi="ar-IQ"/>
        </w:rPr>
        <w:t>ِّ</w:t>
      </w:r>
      <w:r w:rsidRPr="004F31A3">
        <w:rPr>
          <w:rFonts w:hint="cs"/>
          <w:sz w:val="27"/>
          <w:rtl/>
          <w:lang w:bidi="ar-IQ"/>
        </w:rPr>
        <w:t>ن من ماء الزاني والزانية هو ولد</w:t>
      </w:r>
      <w:r w:rsidR="005B6B79" w:rsidRPr="004F31A3">
        <w:rPr>
          <w:rFonts w:hint="cs"/>
          <w:sz w:val="27"/>
          <w:rtl/>
          <w:lang w:bidi="ar-IQ"/>
        </w:rPr>
        <w:t>ٌ</w:t>
      </w:r>
      <w:r w:rsidRPr="004F31A3">
        <w:rPr>
          <w:rFonts w:hint="cs"/>
          <w:sz w:val="27"/>
          <w:rtl/>
          <w:lang w:bidi="ar-IQ"/>
        </w:rPr>
        <w:t xml:space="preserve"> لغة</w:t>
      </w:r>
      <w:r w:rsidR="005B6B79" w:rsidRPr="004F31A3">
        <w:rPr>
          <w:rFonts w:hint="cs"/>
          <w:sz w:val="27"/>
          <w:rtl/>
          <w:lang w:bidi="ar-IQ"/>
        </w:rPr>
        <w:t>ً</w:t>
      </w:r>
      <w:r w:rsidRPr="004F31A3">
        <w:rPr>
          <w:rFonts w:hint="cs"/>
          <w:sz w:val="27"/>
          <w:rtl/>
          <w:lang w:bidi="ar-IQ"/>
        </w:rPr>
        <w:t xml:space="preserve"> وع</w:t>
      </w:r>
      <w:r w:rsidR="005B6B79" w:rsidRPr="004F31A3">
        <w:rPr>
          <w:rFonts w:hint="cs"/>
          <w:sz w:val="27"/>
          <w:rtl/>
          <w:lang w:bidi="ar-IQ"/>
        </w:rPr>
        <w:t>ُ</w:t>
      </w:r>
      <w:r w:rsidRPr="004F31A3">
        <w:rPr>
          <w:rFonts w:hint="cs"/>
          <w:sz w:val="27"/>
          <w:rtl/>
          <w:lang w:bidi="ar-IQ"/>
        </w:rPr>
        <w:t>ر</w:t>
      </w:r>
      <w:r w:rsidR="005B6B79" w:rsidRPr="004F31A3">
        <w:rPr>
          <w:rFonts w:hint="cs"/>
          <w:sz w:val="27"/>
          <w:rtl/>
          <w:lang w:bidi="ar-IQ"/>
        </w:rPr>
        <w:t>ْ</w:t>
      </w:r>
      <w:r w:rsidRPr="004F31A3">
        <w:rPr>
          <w:rFonts w:hint="cs"/>
          <w:sz w:val="27"/>
          <w:rtl/>
          <w:lang w:bidi="ar-IQ"/>
        </w:rPr>
        <w:t>فاً</w:t>
      </w:r>
      <w:r w:rsidR="005B6B79" w:rsidRPr="004F31A3">
        <w:rPr>
          <w:rFonts w:hint="cs"/>
          <w:sz w:val="27"/>
          <w:rtl/>
          <w:lang w:bidi="ar-IQ"/>
        </w:rPr>
        <w:t>،</w:t>
      </w:r>
      <w:r w:rsidRPr="004F31A3">
        <w:rPr>
          <w:rFonts w:hint="cs"/>
          <w:sz w:val="27"/>
          <w:rtl/>
          <w:lang w:bidi="ar-IQ"/>
        </w:rPr>
        <w:t xml:space="preserve"> ولم يتصر</w:t>
      </w:r>
      <w:r w:rsidR="005B6B79" w:rsidRPr="004F31A3">
        <w:rPr>
          <w:rFonts w:hint="cs"/>
          <w:sz w:val="27"/>
          <w:rtl/>
          <w:lang w:bidi="ar-IQ"/>
        </w:rPr>
        <w:t>َّ</w:t>
      </w:r>
      <w:r w:rsidRPr="004F31A3">
        <w:rPr>
          <w:rFonts w:hint="cs"/>
          <w:sz w:val="27"/>
          <w:rtl/>
          <w:lang w:bidi="ar-IQ"/>
        </w:rPr>
        <w:t>ف الشارع المقد</w:t>
      </w:r>
      <w:r w:rsidR="005B6B79" w:rsidRPr="004F31A3">
        <w:rPr>
          <w:rFonts w:hint="cs"/>
          <w:sz w:val="27"/>
          <w:rtl/>
          <w:lang w:bidi="ar-IQ"/>
        </w:rPr>
        <w:t>َّ</w:t>
      </w:r>
      <w:r w:rsidRPr="004F31A3">
        <w:rPr>
          <w:rFonts w:hint="cs"/>
          <w:sz w:val="27"/>
          <w:rtl/>
          <w:lang w:bidi="ar-IQ"/>
        </w:rPr>
        <w:t>س في المعنى الموضوع له</w:t>
      </w:r>
      <w:r w:rsidR="005B6B79" w:rsidRPr="004F31A3">
        <w:rPr>
          <w:rFonts w:hint="cs"/>
          <w:sz w:val="27"/>
          <w:rtl/>
          <w:lang w:bidi="ar-IQ"/>
        </w:rPr>
        <w:t>؛</w:t>
      </w:r>
      <w:r w:rsidRPr="004F31A3">
        <w:rPr>
          <w:rFonts w:hint="cs"/>
          <w:sz w:val="27"/>
          <w:rtl/>
          <w:lang w:bidi="ar-IQ"/>
        </w:rPr>
        <w:t xml:space="preserve"> قال المحق</w:t>
      </w:r>
      <w:r w:rsidR="005B6B79" w:rsidRPr="004F31A3">
        <w:rPr>
          <w:rFonts w:hint="cs"/>
          <w:sz w:val="27"/>
          <w:rtl/>
          <w:lang w:bidi="ar-IQ"/>
        </w:rPr>
        <w:t>ِّ</w:t>
      </w:r>
      <w:r w:rsidRPr="004F31A3">
        <w:rPr>
          <w:rFonts w:hint="cs"/>
          <w:sz w:val="27"/>
          <w:rtl/>
          <w:lang w:bidi="ar-IQ"/>
        </w:rPr>
        <w:t>ق النراقي</w:t>
      </w:r>
      <w:r w:rsidR="00302621" w:rsidRPr="00E75482">
        <w:rPr>
          <w:rFonts w:cs="Mosawi" w:hint="cs"/>
          <w:sz w:val="22"/>
          <w:szCs w:val="22"/>
          <w:rtl/>
          <w:lang w:bidi="ar-IQ"/>
        </w:rPr>
        <w:t>&amp;</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إن المعتبر هو الأو</w:t>
      </w:r>
      <w:r w:rsidR="005B6B79" w:rsidRPr="004F31A3">
        <w:rPr>
          <w:rFonts w:hint="cs"/>
          <w:sz w:val="27"/>
          <w:rtl/>
          <w:lang w:bidi="ar-IQ"/>
        </w:rPr>
        <w:t>ّ</w:t>
      </w:r>
      <w:r w:rsidRPr="004F31A3">
        <w:rPr>
          <w:rFonts w:hint="cs"/>
          <w:sz w:val="27"/>
          <w:rtl/>
          <w:lang w:bidi="ar-IQ"/>
        </w:rPr>
        <w:t>ل ـ أي تحق</w:t>
      </w:r>
      <w:r w:rsidR="005B6B79" w:rsidRPr="004F31A3">
        <w:rPr>
          <w:rFonts w:hint="cs"/>
          <w:sz w:val="27"/>
          <w:rtl/>
          <w:lang w:bidi="ar-IQ"/>
        </w:rPr>
        <w:t>ُّ</w:t>
      </w:r>
      <w:r w:rsidRPr="004F31A3">
        <w:rPr>
          <w:rFonts w:hint="cs"/>
          <w:sz w:val="27"/>
          <w:rtl/>
          <w:lang w:bidi="ar-IQ"/>
        </w:rPr>
        <w:t>ق النسب بالصدق الع</w:t>
      </w:r>
      <w:r w:rsidR="005B6B79" w:rsidRPr="004F31A3">
        <w:rPr>
          <w:rFonts w:hint="cs"/>
          <w:sz w:val="27"/>
          <w:rtl/>
          <w:lang w:bidi="ar-IQ"/>
        </w:rPr>
        <w:t>ُ</w:t>
      </w:r>
      <w:r w:rsidRPr="004F31A3">
        <w:rPr>
          <w:rFonts w:hint="cs"/>
          <w:sz w:val="27"/>
          <w:rtl/>
          <w:lang w:bidi="ar-IQ"/>
        </w:rPr>
        <w:t>ر</w:t>
      </w:r>
      <w:r w:rsidR="005B6B79" w:rsidRPr="004F31A3">
        <w:rPr>
          <w:rFonts w:hint="cs"/>
          <w:sz w:val="27"/>
          <w:rtl/>
          <w:lang w:bidi="ar-IQ"/>
        </w:rPr>
        <w:t>ْ</w:t>
      </w:r>
      <w:r w:rsidRPr="004F31A3">
        <w:rPr>
          <w:rFonts w:hint="cs"/>
          <w:sz w:val="27"/>
          <w:rtl/>
          <w:lang w:bidi="ar-IQ"/>
        </w:rPr>
        <w:t>في واللغوي وثبوت سائر الأحكام الن</w:t>
      </w:r>
      <w:r w:rsidR="005B6B79" w:rsidRPr="004F31A3">
        <w:rPr>
          <w:rFonts w:hint="cs"/>
          <w:sz w:val="27"/>
          <w:rtl/>
          <w:lang w:bidi="ar-IQ"/>
        </w:rPr>
        <w:t>َّ</w:t>
      </w:r>
      <w:r w:rsidRPr="004F31A3">
        <w:rPr>
          <w:rFonts w:hint="cs"/>
          <w:sz w:val="27"/>
          <w:rtl/>
          <w:lang w:bidi="ar-IQ"/>
        </w:rPr>
        <w:t>س</w:t>
      </w:r>
      <w:r w:rsidR="005B6B79" w:rsidRPr="004F31A3">
        <w:rPr>
          <w:rFonts w:hint="cs"/>
          <w:sz w:val="27"/>
          <w:rtl/>
          <w:lang w:bidi="ar-IQ"/>
        </w:rPr>
        <w:t>َ</w:t>
      </w:r>
      <w:r w:rsidRPr="004F31A3">
        <w:rPr>
          <w:rFonts w:hint="cs"/>
          <w:sz w:val="27"/>
          <w:rtl/>
          <w:lang w:bidi="ar-IQ"/>
        </w:rPr>
        <w:t>بية ـ</w:t>
      </w:r>
      <w:r w:rsidR="005B6B79" w:rsidRPr="004F31A3">
        <w:rPr>
          <w:rFonts w:hint="cs"/>
          <w:sz w:val="27"/>
          <w:rtl/>
          <w:lang w:bidi="ar-IQ"/>
        </w:rPr>
        <w:t>،</w:t>
      </w:r>
      <w:r w:rsidRPr="004F31A3">
        <w:rPr>
          <w:rFonts w:hint="cs"/>
          <w:sz w:val="27"/>
          <w:rtl/>
          <w:lang w:bidi="ar-IQ"/>
        </w:rPr>
        <w:t xml:space="preserve"> بل لا حقيقة شرعية للنسبة، وأما انتفاء الأحكام الأ</w:t>
      </w:r>
      <w:r w:rsidR="005B6B79" w:rsidRPr="004F31A3">
        <w:rPr>
          <w:rFonts w:hint="cs"/>
          <w:sz w:val="27"/>
          <w:rtl/>
          <w:lang w:bidi="ar-IQ"/>
        </w:rPr>
        <w:t>ُ</w:t>
      </w:r>
      <w:r w:rsidRPr="004F31A3">
        <w:rPr>
          <w:rFonts w:hint="cs"/>
          <w:sz w:val="27"/>
          <w:rtl/>
          <w:lang w:bidi="ar-IQ"/>
        </w:rPr>
        <w:t>خ</w:t>
      </w:r>
      <w:r w:rsidR="005B6B79" w:rsidRPr="004F31A3">
        <w:rPr>
          <w:rFonts w:hint="cs"/>
          <w:sz w:val="27"/>
          <w:rtl/>
          <w:lang w:bidi="ar-IQ"/>
        </w:rPr>
        <w:t>َ</w:t>
      </w:r>
      <w:r w:rsidRPr="004F31A3">
        <w:rPr>
          <w:rFonts w:hint="cs"/>
          <w:sz w:val="27"/>
          <w:rtl/>
          <w:lang w:bidi="ar-IQ"/>
        </w:rPr>
        <w:t>ر ـ غير تحريم النكاح ـ فإنما هو بدليل</w:t>
      </w:r>
      <w:r w:rsidR="005B6B79" w:rsidRPr="004F31A3">
        <w:rPr>
          <w:rFonts w:hint="cs"/>
          <w:sz w:val="27"/>
          <w:rtl/>
          <w:lang w:bidi="ar-IQ"/>
        </w:rPr>
        <w:t>ٍ</w:t>
      </w:r>
      <w:r w:rsidRPr="004F31A3">
        <w:rPr>
          <w:rFonts w:hint="cs"/>
          <w:sz w:val="27"/>
          <w:rtl/>
          <w:lang w:bidi="ar-IQ"/>
        </w:rPr>
        <w:t xml:space="preserve"> آخر</w:t>
      </w:r>
      <w:r w:rsidR="005B6B79" w:rsidRPr="004F31A3">
        <w:rPr>
          <w:rFonts w:hint="cs"/>
          <w:sz w:val="27"/>
          <w:rtl/>
          <w:lang w:bidi="ar-IQ"/>
        </w:rPr>
        <w:t>،</w:t>
      </w:r>
      <w:r w:rsidRPr="004F31A3">
        <w:rPr>
          <w:rFonts w:hint="cs"/>
          <w:sz w:val="27"/>
          <w:rtl/>
          <w:lang w:bidi="ar-IQ"/>
        </w:rPr>
        <w:t xml:space="preserve"> من إجماع</w:t>
      </w:r>
      <w:r w:rsidR="005B6B79" w:rsidRPr="004F31A3">
        <w:rPr>
          <w:rFonts w:hint="cs"/>
          <w:sz w:val="27"/>
          <w:rtl/>
          <w:lang w:bidi="ar-IQ"/>
        </w:rPr>
        <w:t>ٍ</w:t>
      </w:r>
      <w:r w:rsidRPr="004F31A3">
        <w:rPr>
          <w:rFonts w:hint="cs"/>
          <w:sz w:val="27"/>
          <w:rtl/>
          <w:lang w:bidi="ar-IQ"/>
        </w:rPr>
        <w:t xml:space="preserve"> وغيره</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63"/>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ولذا تعدّ</w:t>
      </w:r>
      <w:r w:rsidR="005B6B79" w:rsidRPr="004F31A3">
        <w:rPr>
          <w:rFonts w:hint="cs"/>
          <w:sz w:val="27"/>
          <w:rtl/>
          <w:lang w:bidi="ar-IQ"/>
        </w:rPr>
        <w:t>َ</w:t>
      </w:r>
      <w:r w:rsidRPr="004F31A3">
        <w:rPr>
          <w:rFonts w:hint="cs"/>
          <w:sz w:val="27"/>
          <w:rtl/>
          <w:lang w:bidi="ar-IQ"/>
        </w:rPr>
        <w:t xml:space="preserve">دت الأقوال في المسألة: </w:t>
      </w:r>
    </w:p>
    <w:p w:rsidR="00CB1CAD" w:rsidRPr="004F31A3" w:rsidRDefault="00CC7A0A" w:rsidP="00504089">
      <w:pPr>
        <w:rPr>
          <w:sz w:val="27"/>
          <w:rtl/>
          <w:lang w:bidi="ar-IQ"/>
        </w:rPr>
      </w:pPr>
      <w:r w:rsidRPr="00CC7A0A">
        <w:rPr>
          <w:rFonts w:hint="cs"/>
          <w:sz w:val="27"/>
          <w:rtl/>
          <w:lang w:bidi="ar-IQ"/>
        </w:rPr>
        <w:t>1</w:t>
      </w:r>
      <w:r w:rsidR="00CB1CAD" w:rsidRPr="004F31A3">
        <w:rPr>
          <w:rFonts w:hint="cs"/>
          <w:sz w:val="27"/>
          <w:rtl/>
          <w:lang w:bidi="ar-IQ"/>
        </w:rPr>
        <w:t>ـ انتفاء نسب ابن الزنا شرعاً</w:t>
      </w:r>
      <w:r w:rsidR="005B6B79" w:rsidRPr="004F31A3">
        <w:rPr>
          <w:rFonts w:hint="cs"/>
          <w:sz w:val="27"/>
          <w:rtl/>
          <w:lang w:bidi="ar-IQ"/>
        </w:rPr>
        <w:t>،</w:t>
      </w:r>
      <w:r w:rsidR="00CB1CAD" w:rsidRPr="004F31A3">
        <w:rPr>
          <w:rFonts w:hint="cs"/>
          <w:sz w:val="27"/>
          <w:rtl/>
          <w:lang w:bidi="ar-IQ"/>
        </w:rPr>
        <w:t xml:space="preserve"> فلا تترت</w:t>
      </w:r>
      <w:r w:rsidR="005B6B79" w:rsidRPr="004F31A3">
        <w:rPr>
          <w:rFonts w:hint="cs"/>
          <w:sz w:val="27"/>
          <w:rtl/>
          <w:lang w:bidi="ar-IQ"/>
        </w:rPr>
        <w:t>َّ</w:t>
      </w:r>
      <w:r w:rsidR="00CB1CAD" w:rsidRPr="004F31A3">
        <w:rPr>
          <w:rFonts w:hint="cs"/>
          <w:sz w:val="27"/>
          <w:rtl/>
          <w:lang w:bidi="ar-IQ"/>
        </w:rPr>
        <w:t>ب عليه جميع الأحكام</w:t>
      </w:r>
      <w:r w:rsidR="005B6B79" w:rsidRPr="004F31A3">
        <w:rPr>
          <w:rFonts w:hint="cs"/>
          <w:sz w:val="27"/>
          <w:rtl/>
          <w:lang w:bidi="ar-IQ"/>
        </w:rPr>
        <w:t>،</w:t>
      </w:r>
      <w:r w:rsidR="00CB1CAD" w:rsidRPr="004F31A3">
        <w:rPr>
          <w:rFonts w:hint="cs"/>
          <w:sz w:val="27"/>
          <w:rtl/>
          <w:lang w:bidi="ar-IQ"/>
        </w:rPr>
        <w:t xml:space="preserve"> ما عدا ما ذكرناه من حرمة النكاح</w:t>
      </w:r>
      <w:r w:rsidR="005B6B79" w:rsidRPr="004F31A3">
        <w:rPr>
          <w:rFonts w:hint="cs"/>
          <w:sz w:val="27"/>
          <w:rtl/>
          <w:lang w:bidi="ar-IQ"/>
        </w:rPr>
        <w:t>.</w:t>
      </w:r>
      <w:r w:rsidR="00CB1CAD" w:rsidRPr="004F31A3">
        <w:rPr>
          <w:rFonts w:hint="cs"/>
          <w:sz w:val="27"/>
          <w:rtl/>
          <w:lang w:bidi="ar-IQ"/>
        </w:rPr>
        <w:t xml:space="preserve"> وهو القول المشهور</w:t>
      </w:r>
      <w:r w:rsidR="005B6B79" w:rsidRPr="004F31A3">
        <w:rPr>
          <w:rFonts w:hint="cs"/>
          <w:sz w:val="27"/>
          <w:rtl/>
          <w:lang w:bidi="ar-IQ"/>
        </w:rPr>
        <w:t>،</w:t>
      </w:r>
      <w:r w:rsidR="00CB1CAD" w:rsidRPr="004F31A3">
        <w:rPr>
          <w:rFonts w:hint="cs"/>
          <w:sz w:val="27"/>
          <w:rtl/>
          <w:lang w:bidi="ar-IQ"/>
        </w:rPr>
        <w:t xml:space="preserve"> الذي اد</w:t>
      </w:r>
      <w:r w:rsidR="005B6B79" w:rsidRPr="004F31A3">
        <w:rPr>
          <w:rFonts w:hint="cs"/>
          <w:sz w:val="27"/>
          <w:rtl/>
          <w:lang w:bidi="ar-IQ"/>
        </w:rPr>
        <w:t>ُّ</w:t>
      </w:r>
      <w:r w:rsidR="00CB1CAD" w:rsidRPr="004F31A3">
        <w:rPr>
          <w:rFonts w:hint="cs"/>
          <w:sz w:val="27"/>
          <w:rtl/>
          <w:lang w:bidi="ar-IQ"/>
        </w:rPr>
        <w:t>عي عليه الإجماع، بل في كلام صاحب الجواهر الآتي أنه من الأحكام الضرورية المعلومة.</w:t>
      </w:r>
    </w:p>
    <w:p w:rsidR="00CB1CAD" w:rsidRPr="004F31A3" w:rsidRDefault="001A2150" w:rsidP="00504089">
      <w:pPr>
        <w:rPr>
          <w:sz w:val="27"/>
          <w:rtl/>
          <w:lang w:bidi="ar-IQ"/>
        </w:rPr>
      </w:pPr>
      <w:r w:rsidRPr="001A2150">
        <w:rPr>
          <w:rFonts w:hint="cs"/>
          <w:sz w:val="27"/>
          <w:rtl/>
          <w:lang w:bidi="ar-IQ"/>
        </w:rPr>
        <w:t>2</w:t>
      </w:r>
      <w:r w:rsidR="00CB1CAD" w:rsidRPr="004F31A3">
        <w:rPr>
          <w:rFonts w:hint="cs"/>
          <w:sz w:val="27"/>
          <w:rtl/>
          <w:lang w:bidi="ar-IQ"/>
        </w:rPr>
        <w:t>ـ الإشكال على تفصيل المشهور</w:t>
      </w:r>
      <w:r w:rsidR="004E65CF" w:rsidRPr="004F31A3">
        <w:rPr>
          <w:rFonts w:hint="cs"/>
          <w:sz w:val="27"/>
          <w:rtl/>
          <w:lang w:bidi="ar-IQ"/>
        </w:rPr>
        <w:t>،</w:t>
      </w:r>
      <w:r w:rsidR="00CB1CAD" w:rsidRPr="004F31A3">
        <w:rPr>
          <w:rFonts w:hint="cs"/>
          <w:sz w:val="27"/>
          <w:rtl/>
          <w:lang w:bidi="ar-IQ"/>
        </w:rPr>
        <w:t xml:space="preserve"> والعمل بالاحتياط</w:t>
      </w:r>
      <w:r w:rsidR="004E65CF" w:rsidRPr="004F31A3">
        <w:rPr>
          <w:rFonts w:hint="cs"/>
          <w:sz w:val="27"/>
          <w:rtl/>
          <w:lang w:bidi="ar-IQ"/>
        </w:rPr>
        <w:t>؛</w:t>
      </w:r>
      <w:r w:rsidR="00CB1CAD" w:rsidRPr="004F31A3">
        <w:rPr>
          <w:rFonts w:hint="cs"/>
          <w:sz w:val="27"/>
          <w:rtl/>
          <w:lang w:bidi="ar-IQ"/>
        </w:rPr>
        <w:t xml:space="preserve"> أو إجراء الأصول في كل</w:t>
      </w:r>
      <w:r w:rsidR="004E65CF" w:rsidRPr="004F31A3">
        <w:rPr>
          <w:rFonts w:hint="cs"/>
          <w:sz w:val="27"/>
          <w:rtl/>
          <w:lang w:bidi="ar-IQ"/>
        </w:rPr>
        <w:t>ّ</w:t>
      </w:r>
      <w:r w:rsidR="00CB1CAD" w:rsidRPr="004F31A3">
        <w:rPr>
          <w:rFonts w:hint="cs"/>
          <w:sz w:val="27"/>
          <w:rtl/>
          <w:lang w:bidi="ar-IQ"/>
        </w:rPr>
        <w:t xml:space="preserve"> مورد</w:t>
      </w:r>
      <w:r w:rsidR="004E65CF" w:rsidRPr="004F31A3">
        <w:rPr>
          <w:rFonts w:hint="cs"/>
          <w:sz w:val="27"/>
          <w:rtl/>
          <w:lang w:bidi="ar-IQ"/>
        </w:rPr>
        <w:t>ٍ</w:t>
      </w:r>
      <w:r w:rsidR="00CB1CAD" w:rsidRPr="004F31A3">
        <w:rPr>
          <w:rFonts w:hint="cs"/>
          <w:sz w:val="27"/>
          <w:rtl/>
          <w:lang w:bidi="ar-IQ"/>
        </w:rPr>
        <w:t xml:space="preserve"> من هذه الأحكام بح</w:t>
      </w:r>
      <w:r w:rsidR="004E65CF" w:rsidRPr="004F31A3">
        <w:rPr>
          <w:rFonts w:hint="cs"/>
          <w:sz w:val="27"/>
          <w:rtl/>
          <w:lang w:bidi="ar-IQ"/>
        </w:rPr>
        <w:t>َ</w:t>
      </w:r>
      <w:r w:rsidR="00CB1CAD" w:rsidRPr="004F31A3">
        <w:rPr>
          <w:rFonts w:hint="cs"/>
          <w:sz w:val="27"/>
          <w:rtl/>
          <w:lang w:bidi="ar-IQ"/>
        </w:rPr>
        <w:t>س</w:t>
      </w:r>
      <w:r w:rsidR="004E65CF" w:rsidRPr="004F31A3">
        <w:rPr>
          <w:rFonts w:hint="cs"/>
          <w:sz w:val="27"/>
          <w:rtl/>
          <w:lang w:bidi="ar-IQ"/>
        </w:rPr>
        <w:t>َ</w:t>
      </w:r>
      <w:r w:rsidR="00CB1CAD" w:rsidRPr="004F31A3">
        <w:rPr>
          <w:rFonts w:hint="cs"/>
          <w:sz w:val="27"/>
          <w:rtl/>
          <w:lang w:bidi="ar-IQ"/>
        </w:rPr>
        <w:t>به</w:t>
      </w:r>
      <w:r w:rsidR="004E65CF" w:rsidRPr="004F31A3">
        <w:rPr>
          <w:rFonts w:hint="cs"/>
          <w:sz w:val="27"/>
          <w:rtl/>
          <w:lang w:bidi="ar-IQ"/>
        </w:rPr>
        <w:t>،</w:t>
      </w:r>
      <w:r w:rsidR="00CB1CAD" w:rsidRPr="004F31A3">
        <w:rPr>
          <w:rFonts w:hint="cs"/>
          <w:sz w:val="27"/>
          <w:rtl/>
          <w:lang w:bidi="ar-IQ"/>
        </w:rPr>
        <w:t xml:space="preserve"> كما في جامع المقاصد</w:t>
      </w:r>
      <w:r w:rsidR="004E65CF" w:rsidRPr="004F31A3">
        <w:rPr>
          <w:rFonts w:hint="cs"/>
          <w:sz w:val="27"/>
          <w:rtl/>
          <w:lang w:bidi="ar-IQ"/>
        </w:rPr>
        <w:t>؛</w:t>
      </w:r>
      <w:r w:rsidR="00CB1CAD" w:rsidRPr="004F31A3">
        <w:rPr>
          <w:rFonts w:hint="cs"/>
          <w:sz w:val="27"/>
          <w:rtl/>
          <w:lang w:bidi="ar-IQ"/>
        </w:rPr>
        <w:t xml:space="preserve"> و</w:t>
      </w:r>
      <w:r w:rsidR="004E65CF" w:rsidRPr="004F31A3">
        <w:rPr>
          <w:rFonts w:hint="cs"/>
          <w:sz w:val="27"/>
          <w:rtl/>
          <w:lang w:bidi="ar-IQ"/>
        </w:rPr>
        <w:t xml:space="preserve">كما في </w:t>
      </w:r>
      <w:r w:rsidR="00CB1CAD" w:rsidRPr="004F31A3">
        <w:rPr>
          <w:rFonts w:hint="cs"/>
          <w:sz w:val="27"/>
          <w:rtl/>
          <w:lang w:bidi="ar-IQ"/>
        </w:rPr>
        <w:t>العروة الوثقى في منع المتول</w:t>
      </w:r>
      <w:r w:rsidR="004E65CF" w:rsidRPr="004F31A3">
        <w:rPr>
          <w:rFonts w:hint="cs"/>
          <w:sz w:val="27"/>
          <w:rtl/>
          <w:lang w:bidi="ar-IQ"/>
        </w:rPr>
        <w:t>ِّ</w:t>
      </w:r>
      <w:r w:rsidR="00CB1CAD" w:rsidRPr="004F31A3">
        <w:rPr>
          <w:rFonts w:hint="cs"/>
          <w:sz w:val="27"/>
          <w:rtl/>
          <w:lang w:bidi="ar-IQ"/>
        </w:rPr>
        <w:t>د من زنا الهاشمي من زكاة غير الهاشمي.</w:t>
      </w:r>
    </w:p>
    <w:p w:rsidR="00CB1CAD" w:rsidRPr="004F31A3" w:rsidRDefault="001A2150" w:rsidP="00504089">
      <w:pPr>
        <w:rPr>
          <w:sz w:val="27"/>
          <w:rtl/>
          <w:lang w:bidi="ar-IQ"/>
        </w:rPr>
      </w:pPr>
      <w:r w:rsidRPr="001A2150">
        <w:rPr>
          <w:rFonts w:hint="cs"/>
          <w:sz w:val="27"/>
          <w:rtl/>
          <w:lang w:bidi="ar-IQ"/>
        </w:rPr>
        <w:t>3</w:t>
      </w:r>
      <w:r w:rsidR="00CB1CAD" w:rsidRPr="004F31A3">
        <w:rPr>
          <w:rFonts w:hint="cs"/>
          <w:sz w:val="27"/>
          <w:rtl/>
          <w:lang w:bidi="ar-IQ"/>
        </w:rPr>
        <w:t>ـ جريان أحكام البنوّة على ابن الزنا</w:t>
      </w:r>
      <w:r w:rsidR="004E65CF" w:rsidRPr="004F31A3">
        <w:rPr>
          <w:rFonts w:hint="cs"/>
          <w:sz w:val="27"/>
          <w:rtl/>
          <w:lang w:bidi="ar-IQ"/>
        </w:rPr>
        <w:t>،</w:t>
      </w:r>
      <w:r w:rsidR="00CB1CAD" w:rsidRPr="004F31A3">
        <w:rPr>
          <w:rFonts w:hint="cs"/>
          <w:sz w:val="27"/>
          <w:rtl/>
          <w:lang w:bidi="ar-IQ"/>
        </w:rPr>
        <w:t xml:space="preserve"> عدا ما خرج بدليل</w:t>
      </w:r>
      <w:r w:rsidR="004E65CF" w:rsidRPr="004F31A3">
        <w:rPr>
          <w:rFonts w:hint="cs"/>
          <w:sz w:val="27"/>
          <w:rtl/>
          <w:lang w:bidi="ar-IQ"/>
        </w:rPr>
        <w:t>ٍ،</w:t>
      </w:r>
      <w:r w:rsidR="00CB1CAD" w:rsidRPr="004F31A3">
        <w:rPr>
          <w:rFonts w:hint="cs"/>
          <w:sz w:val="27"/>
          <w:rtl/>
          <w:lang w:bidi="ar-IQ"/>
        </w:rPr>
        <w:t xml:space="preserve"> كالتوارث</w:t>
      </w:r>
      <w:r w:rsidR="004E65CF" w:rsidRPr="004F31A3">
        <w:rPr>
          <w:rFonts w:hint="cs"/>
          <w:sz w:val="27"/>
          <w:rtl/>
          <w:lang w:bidi="ar-IQ"/>
        </w:rPr>
        <w:t>.</w:t>
      </w:r>
      <w:r w:rsidR="00CB1CAD" w:rsidRPr="004F31A3">
        <w:rPr>
          <w:rFonts w:hint="cs"/>
          <w:sz w:val="27"/>
          <w:rtl/>
          <w:lang w:bidi="ar-IQ"/>
        </w:rPr>
        <w:t xml:space="preserve"> وقد ذهب إلى هذا جمع</w:t>
      </w:r>
      <w:r w:rsidR="004E65CF" w:rsidRPr="004F31A3">
        <w:rPr>
          <w:rFonts w:hint="cs"/>
          <w:sz w:val="27"/>
          <w:rtl/>
          <w:lang w:bidi="ar-IQ"/>
        </w:rPr>
        <w:t>ٌ،</w:t>
      </w:r>
      <w:r w:rsidR="00CB1CAD" w:rsidRPr="004F31A3">
        <w:rPr>
          <w:rFonts w:hint="cs"/>
          <w:sz w:val="27"/>
          <w:rtl/>
          <w:lang w:bidi="ar-IQ"/>
        </w:rPr>
        <w:t xml:space="preserve"> كالسيد الخوئي والسيد البجنوردي</w:t>
      </w:r>
      <w:r w:rsidR="004E65CF" w:rsidRPr="004F31A3">
        <w:rPr>
          <w:rFonts w:hint="cs"/>
          <w:sz w:val="27"/>
          <w:rtl/>
          <w:lang w:bidi="ar-IQ"/>
        </w:rPr>
        <w:t>،</w:t>
      </w:r>
      <w:r w:rsidR="00CB1CAD" w:rsidRPr="004F31A3">
        <w:rPr>
          <w:rFonts w:hint="cs"/>
          <w:sz w:val="27"/>
          <w:rtl/>
          <w:lang w:bidi="ar-IQ"/>
        </w:rPr>
        <w:t xml:space="preserve"> ويظهر من آخرين</w:t>
      </w:r>
      <w:r w:rsidR="004E65CF" w:rsidRPr="004F31A3">
        <w:rPr>
          <w:rFonts w:hint="cs"/>
          <w:sz w:val="27"/>
          <w:rtl/>
          <w:lang w:bidi="ar-IQ"/>
        </w:rPr>
        <w:t>،</w:t>
      </w:r>
      <w:r w:rsidR="00CB1CAD" w:rsidRPr="004F31A3">
        <w:rPr>
          <w:rFonts w:hint="cs"/>
          <w:sz w:val="27"/>
          <w:rtl/>
          <w:lang w:bidi="ar-IQ"/>
        </w:rPr>
        <w:t xml:space="preserve"> كما سيأتي عند بيان الرأي المختار.</w:t>
      </w:r>
    </w:p>
    <w:p w:rsidR="00CB1CAD" w:rsidRPr="004F31A3" w:rsidRDefault="00CB1CAD" w:rsidP="00504089">
      <w:pPr>
        <w:rPr>
          <w:sz w:val="27"/>
          <w:rtl/>
          <w:lang w:bidi="ar-IQ"/>
        </w:rPr>
      </w:pPr>
      <w:r w:rsidRPr="004F31A3">
        <w:rPr>
          <w:rFonts w:hint="cs"/>
          <w:sz w:val="27"/>
          <w:rtl/>
          <w:lang w:bidi="ar-IQ"/>
        </w:rPr>
        <w:lastRenderedPageBreak/>
        <w:t>أما عند العام</w:t>
      </w:r>
      <w:r w:rsidR="004E65CF" w:rsidRPr="004F31A3">
        <w:rPr>
          <w:rFonts w:hint="cs"/>
          <w:sz w:val="27"/>
          <w:rtl/>
          <w:lang w:bidi="ar-IQ"/>
        </w:rPr>
        <w:t>ّ</w:t>
      </w:r>
      <w:r w:rsidRPr="004F31A3">
        <w:rPr>
          <w:rFonts w:hint="cs"/>
          <w:sz w:val="27"/>
          <w:rtl/>
          <w:lang w:bidi="ar-IQ"/>
        </w:rPr>
        <w:t>ة فقد ح</w:t>
      </w:r>
      <w:r w:rsidR="004E65CF" w:rsidRPr="004F31A3">
        <w:rPr>
          <w:rFonts w:hint="cs"/>
          <w:sz w:val="27"/>
          <w:rtl/>
          <w:lang w:bidi="ar-IQ"/>
        </w:rPr>
        <w:t>ُ</w:t>
      </w:r>
      <w:r w:rsidRPr="004F31A3">
        <w:rPr>
          <w:rFonts w:hint="cs"/>
          <w:sz w:val="27"/>
          <w:rtl/>
          <w:lang w:bidi="ar-IQ"/>
        </w:rPr>
        <w:t>كي الإجماع على انتفاء نسبه</w:t>
      </w:r>
      <w:r w:rsidR="004E65CF" w:rsidRPr="004F31A3">
        <w:rPr>
          <w:rFonts w:hint="cs"/>
          <w:sz w:val="27"/>
          <w:rtl/>
          <w:lang w:bidi="ar-IQ"/>
        </w:rPr>
        <w:t>،</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فلا يلحق الزاني نسب الولد عند الجمهور من المذاهب الثمانية وإن</w:t>
      </w:r>
      <w:r w:rsidR="004E65CF" w:rsidRPr="004F31A3">
        <w:rPr>
          <w:rFonts w:hint="cs"/>
          <w:sz w:val="27"/>
          <w:rtl/>
          <w:lang w:bidi="ar-IQ"/>
        </w:rPr>
        <w:t>ْ</w:t>
      </w:r>
      <w:r w:rsidRPr="004F31A3">
        <w:rPr>
          <w:rFonts w:hint="cs"/>
          <w:sz w:val="27"/>
          <w:rtl/>
          <w:lang w:bidi="ar-IQ"/>
        </w:rPr>
        <w:t xml:space="preserve"> اد</w:t>
      </w:r>
      <w:r w:rsidR="004E65CF" w:rsidRPr="004F31A3">
        <w:rPr>
          <w:rFonts w:hint="cs"/>
          <w:sz w:val="27"/>
          <w:rtl/>
          <w:lang w:bidi="ar-IQ"/>
        </w:rPr>
        <w:t>ّ</w:t>
      </w:r>
      <w:r w:rsidRPr="004F31A3">
        <w:rPr>
          <w:rFonts w:hint="cs"/>
          <w:sz w:val="27"/>
          <w:rtl/>
          <w:lang w:bidi="ar-IQ"/>
        </w:rPr>
        <w:t>عاه الزاني</w:t>
      </w:r>
      <w:r w:rsidR="004E65CF" w:rsidRPr="004F31A3">
        <w:rPr>
          <w:rFonts w:hint="cs"/>
          <w:sz w:val="27"/>
          <w:rtl/>
          <w:lang w:bidi="ar-IQ"/>
        </w:rPr>
        <w:t>؛</w:t>
      </w:r>
      <w:r w:rsidRPr="004F31A3">
        <w:rPr>
          <w:rFonts w:hint="cs"/>
          <w:sz w:val="27"/>
          <w:rtl/>
          <w:lang w:bidi="ar-IQ"/>
        </w:rPr>
        <w:t xml:space="preserve"> لقوله</w:t>
      </w:r>
      <w:r w:rsidR="00302621" w:rsidRPr="001045A5">
        <w:rPr>
          <w:rFonts w:cs="Mosawi" w:hint="cs"/>
          <w:sz w:val="22"/>
          <w:szCs w:val="22"/>
          <w:rtl/>
          <w:lang w:bidi="ar-IQ"/>
        </w:rPr>
        <w:t>|</w:t>
      </w:r>
      <w:r w:rsidRPr="004F31A3">
        <w:rPr>
          <w:rFonts w:hint="cs"/>
          <w:sz w:val="27"/>
          <w:rtl/>
          <w:lang w:bidi="ar-IQ"/>
        </w:rPr>
        <w:t xml:space="preserve">: </w:t>
      </w:r>
      <w:r w:rsidR="004E65CF" w:rsidRPr="004F31A3">
        <w:rPr>
          <w:rFonts w:hint="eastAsia"/>
          <w:sz w:val="24"/>
          <w:szCs w:val="24"/>
          <w:rtl/>
          <w:lang w:bidi="ar-IQ"/>
        </w:rPr>
        <w:t>«</w:t>
      </w:r>
      <w:r w:rsidRPr="004F31A3">
        <w:rPr>
          <w:rFonts w:hint="cs"/>
          <w:sz w:val="27"/>
          <w:rtl/>
          <w:lang w:bidi="ar-IQ"/>
        </w:rPr>
        <w:t>الولد للفراش وللعاهر الحجر</w:t>
      </w:r>
      <w:r w:rsidR="004E65CF" w:rsidRPr="004F31A3">
        <w:rPr>
          <w:rFonts w:hint="eastAsia"/>
          <w:sz w:val="24"/>
          <w:szCs w:val="24"/>
          <w:rtl/>
          <w:lang w:bidi="ar-IQ"/>
        </w:rPr>
        <w:t>»</w:t>
      </w:r>
      <w:r w:rsidR="004E65CF" w:rsidRPr="004F31A3">
        <w:rPr>
          <w:rFonts w:hint="cs"/>
          <w:sz w:val="27"/>
          <w:rtl/>
          <w:lang w:bidi="ar-IQ"/>
        </w:rPr>
        <w:t>،</w:t>
      </w:r>
      <w:r w:rsidRPr="004F31A3">
        <w:rPr>
          <w:rFonts w:hint="cs"/>
          <w:sz w:val="27"/>
          <w:rtl/>
          <w:lang w:bidi="ar-IQ"/>
        </w:rPr>
        <w:t xml:space="preserve"> أي </w:t>
      </w:r>
      <w:r w:rsidR="004E65CF" w:rsidRPr="004F31A3">
        <w:rPr>
          <w:rFonts w:hint="cs"/>
          <w:sz w:val="27"/>
          <w:rtl/>
          <w:lang w:bidi="ar-IQ"/>
        </w:rPr>
        <w:t>إ</w:t>
      </w:r>
      <w:r w:rsidRPr="004F31A3">
        <w:rPr>
          <w:rFonts w:hint="cs"/>
          <w:sz w:val="27"/>
          <w:rtl/>
          <w:lang w:bidi="ar-IQ"/>
        </w:rPr>
        <w:t>ن الزاني لا يستحق</w:t>
      </w:r>
      <w:r w:rsidR="004E65CF" w:rsidRPr="004F31A3">
        <w:rPr>
          <w:rFonts w:hint="cs"/>
          <w:sz w:val="27"/>
          <w:rtl/>
          <w:lang w:bidi="ar-IQ"/>
        </w:rPr>
        <w:t>ّ</w:t>
      </w:r>
      <w:r w:rsidRPr="004F31A3">
        <w:rPr>
          <w:rFonts w:hint="cs"/>
          <w:sz w:val="27"/>
          <w:rtl/>
          <w:lang w:bidi="ar-IQ"/>
        </w:rPr>
        <w:t xml:space="preserve"> إلا</w:t>
      </w:r>
      <w:r w:rsidR="00A24122">
        <w:rPr>
          <w:rFonts w:hint="cs"/>
          <w:sz w:val="27"/>
          <w:rtl/>
          <w:lang w:bidi="ar-IQ"/>
        </w:rPr>
        <w:t>ّ</w:t>
      </w:r>
      <w:r w:rsidRPr="004F31A3">
        <w:rPr>
          <w:rFonts w:hint="cs"/>
          <w:sz w:val="27"/>
          <w:rtl/>
          <w:lang w:bidi="ar-IQ"/>
        </w:rPr>
        <w:t xml:space="preserve"> الحد</w:t>
      </w:r>
      <w:r w:rsidR="004E65CF" w:rsidRPr="004F31A3">
        <w:rPr>
          <w:rFonts w:hint="cs"/>
          <w:sz w:val="27"/>
          <w:rtl/>
          <w:lang w:bidi="ar-IQ"/>
        </w:rPr>
        <w:t>ّ</w:t>
      </w:r>
      <w:r w:rsidRPr="004F31A3">
        <w:rPr>
          <w:rFonts w:hint="cs"/>
          <w:sz w:val="27"/>
          <w:rtl/>
          <w:lang w:bidi="ar-IQ"/>
        </w:rPr>
        <w:t>، ولا يلحق به ولده</w:t>
      </w:r>
      <w:r w:rsidR="0088796C" w:rsidRPr="004F31A3">
        <w:rPr>
          <w:rFonts w:hint="cs"/>
          <w:sz w:val="27"/>
          <w:rtl/>
          <w:lang w:bidi="ar-IQ"/>
        </w:rPr>
        <w:t>؛</w:t>
      </w:r>
      <w:r w:rsidRPr="004F31A3">
        <w:rPr>
          <w:rFonts w:hint="cs"/>
          <w:sz w:val="27"/>
          <w:rtl/>
          <w:lang w:bidi="ar-IQ"/>
        </w:rPr>
        <w:t xml:space="preserve"> ولأن إلحاق الولد بالزاني إعانة</w:t>
      </w:r>
      <w:r w:rsidR="0088796C" w:rsidRPr="004F31A3">
        <w:rPr>
          <w:rFonts w:hint="cs"/>
          <w:sz w:val="27"/>
          <w:rtl/>
          <w:lang w:bidi="ar-IQ"/>
        </w:rPr>
        <w:t>ٌ</w:t>
      </w:r>
      <w:r w:rsidRPr="004F31A3">
        <w:rPr>
          <w:rFonts w:hint="cs"/>
          <w:sz w:val="27"/>
          <w:rtl/>
          <w:lang w:bidi="ar-IQ"/>
        </w:rPr>
        <w:t xml:space="preserve"> له على الزنا، ونحن مطالبون بسدّ الذرائع</w:t>
      </w:r>
      <w:r w:rsidR="0088796C" w:rsidRPr="004F31A3">
        <w:rPr>
          <w:rFonts w:hint="cs"/>
          <w:sz w:val="27"/>
          <w:rtl/>
          <w:lang w:bidi="ar-IQ"/>
        </w:rPr>
        <w:t>؛</w:t>
      </w:r>
      <w:r w:rsidRPr="004F31A3">
        <w:rPr>
          <w:rFonts w:hint="cs"/>
          <w:sz w:val="27"/>
          <w:rtl/>
          <w:lang w:bidi="ar-IQ"/>
        </w:rPr>
        <w:t xml:space="preserve"> صيانة</w:t>
      </w:r>
      <w:r w:rsidR="0088796C" w:rsidRPr="004F31A3">
        <w:rPr>
          <w:rFonts w:hint="cs"/>
          <w:sz w:val="27"/>
          <w:rtl/>
          <w:lang w:bidi="ar-IQ"/>
        </w:rPr>
        <w:t>ً</w:t>
      </w:r>
      <w:r w:rsidRPr="004F31A3">
        <w:rPr>
          <w:rFonts w:hint="cs"/>
          <w:sz w:val="27"/>
          <w:rtl/>
          <w:lang w:bidi="ar-IQ"/>
        </w:rPr>
        <w:t xml:space="preserve"> للأنساب</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64"/>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لكن</w:t>
      </w:r>
      <w:r w:rsidR="0088796C" w:rsidRPr="004F31A3">
        <w:rPr>
          <w:rFonts w:hint="cs"/>
          <w:sz w:val="27"/>
          <w:rtl/>
          <w:lang w:bidi="ar-IQ"/>
        </w:rPr>
        <w:t>ّ</w:t>
      </w:r>
      <w:r w:rsidRPr="004F31A3">
        <w:rPr>
          <w:rFonts w:hint="cs"/>
          <w:sz w:val="27"/>
          <w:rtl/>
          <w:lang w:bidi="ar-IQ"/>
        </w:rPr>
        <w:t xml:space="preserve"> كلامهم في الميراث يناقض هذا</w:t>
      </w:r>
      <w:r w:rsidR="0088796C" w:rsidRPr="004F31A3">
        <w:rPr>
          <w:rFonts w:hint="cs"/>
          <w:sz w:val="27"/>
          <w:rtl/>
          <w:lang w:bidi="ar-IQ"/>
        </w:rPr>
        <w:t>،</w:t>
      </w:r>
      <w:r w:rsidRPr="004F31A3">
        <w:rPr>
          <w:rFonts w:hint="cs"/>
          <w:sz w:val="27"/>
          <w:rtl/>
          <w:lang w:bidi="ar-IQ"/>
        </w:rPr>
        <w:t xml:space="preserve"> فقد قالوا: </w:t>
      </w:r>
      <w:r w:rsidRPr="004F31A3">
        <w:rPr>
          <w:rFonts w:hint="eastAsia"/>
          <w:sz w:val="24"/>
          <w:szCs w:val="24"/>
          <w:rtl/>
          <w:lang w:bidi="ar-IQ"/>
        </w:rPr>
        <w:t>«</w:t>
      </w:r>
      <w:r w:rsidRPr="004F31A3">
        <w:rPr>
          <w:rFonts w:hint="cs"/>
          <w:sz w:val="27"/>
          <w:rtl/>
          <w:lang w:bidi="ar-IQ"/>
        </w:rPr>
        <w:t>لا توارث بين ابن الزنا وأبيه وقرابة أبيه بالإجماع، وإنما يرث بجهة الأم</w:t>
      </w:r>
      <w:r w:rsidR="0088796C" w:rsidRPr="004F31A3">
        <w:rPr>
          <w:rFonts w:hint="cs"/>
          <w:sz w:val="27"/>
          <w:rtl/>
          <w:lang w:bidi="ar-IQ"/>
        </w:rPr>
        <w:t>ّ</w:t>
      </w:r>
      <w:r w:rsidRPr="004F31A3">
        <w:rPr>
          <w:rFonts w:hint="cs"/>
          <w:sz w:val="27"/>
          <w:rtl/>
          <w:lang w:bidi="ar-IQ"/>
        </w:rPr>
        <w:t xml:space="preserve"> فقط</w:t>
      </w:r>
      <w:r w:rsidR="0088796C" w:rsidRPr="004F31A3">
        <w:rPr>
          <w:rFonts w:hint="cs"/>
          <w:sz w:val="27"/>
          <w:rtl/>
          <w:lang w:bidi="ar-IQ"/>
        </w:rPr>
        <w:t>؛</w:t>
      </w:r>
      <w:r w:rsidRPr="004F31A3">
        <w:rPr>
          <w:rFonts w:hint="cs"/>
          <w:sz w:val="27"/>
          <w:rtl/>
          <w:lang w:bidi="ar-IQ"/>
        </w:rPr>
        <w:t xml:space="preserve"> لأن نسبه من جهة الأب منقطع</w:t>
      </w:r>
      <w:r w:rsidR="0088796C" w:rsidRPr="004F31A3">
        <w:rPr>
          <w:rFonts w:hint="cs"/>
          <w:sz w:val="27"/>
          <w:rtl/>
          <w:lang w:bidi="ar-IQ"/>
        </w:rPr>
        <w:t>ٌ</w:t>
      </w:r>
      <w:r w:rsidRPr="004F31A3">
        <w:rPr>
          <w:rFonts w:hint="cs"/>
          <w:sz w:val="27"/>
          <w:rtl/>
          <w:lang w:bidi="ar-IQ"/>
        </w:rPr>
        <w:t>، فلا يرث به، ومن جهة الأم</w:t>
      </w:r>
      <w:r w:rsidR="0088796C" w:rsidRPr="004F31A3">
        <w:rPr>
          <w:rFonts w:hint="cs"/>
          <w:sz w:val="27"/>
          <w:rtl/>
          <w:lang w:bidi="ar-IQ"/>
        </w:rPr>
        <w:t>ّ</w:t>
      </w:r>
      <w:r w:rsidRPr="004F31A3">
        <w:rPr>
          <w:rFonts w:hint="cs"/>
          <w:sz w:val="27"/>
          <w:rtl/>
          <w:lang w:bidi="ar-IQ"/>
        </w:rPr>
        <w:t xml:space="preserve"> ثابت</w:t>
      </w:r>
      <w:r w:rsidR="0088796C" w:rsidRPr="004F31A3">
        <w:rPr>
          <w:rFonts w:hint="cs"/>
          <w:sz w:val="27"/>
          <w:rtl/>
          <w:lang w:bidi="ar-IQ"/>
        </w:rPr>
        <w:t>ٌ</w:t>
      </w:r>
      <w:r w:rsidRPr="004F31A3">
        <w:rPr>
          <w:rFonts w:hint="cs"/>
          <w:sz w:val="27"/>
          <w:rtl/>
          <w:lang w:bidi="ar-IQ"/>
        </w:rPr>
        <w:t>، فنسبه لأم</w:t>
      </w:r>
      <w:r w:rsidR="0088796C" w:rsidRPr="004F31A3">
        <w:rPr>
          <w:rFonts w:hint="cs"/>
          <w:sz w:val="27"/>
          <w:rtl/>
          <w:lang w:bidi="ar-IQ"/>
        </w:rPr>
        <w:t>ّ</w:t>
      </w:r>
      <w:r w:rsidRPr="004F31A3">
        <w:rPr>
          <w:rFonts w:hint="cs"/>
          <w:sz w:val="27"/>
          <w:rtl/>
          <w:lang w:bidi="ar-IQ"/>
        </w:rPr>
        <w:t>ه قطعاً</w:t>
      </w:r>
      <w:r w:rsidR="0088796C" w:rsidRPr="004F31A3">
        <w:rPr>
          <w:rFonts w:hint="cs"/>
          <w:sz w:val="27"/>
          <w:rtl/>
          <w:lang w:bidi="ar-IQ"/>
        </w:rPr>
        <w:t>؛</w:t>
      </w:r>
      <w:r w:rsidRPr="004F31A3">
        <w:rPr>
          <w:rFonts w:hint="cs"/>
          <w:sz w:val="27"/>
          <w:rtl/>
          <w:lang w:bidi="ar-IQ"/>
        </w:rPr>
        <w:t xml:space="preserve"> لأن الشارع لم يعتبر الزنا طريقاً مشروعاً لإثبات النسب</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65"/>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أقول: لو كان نسب ابن الزنا منتفياً لما كان هناك فرق</w:t>
      </w:r>
      <w:r w:rsidR="0088796C" w:rsidRPr="004F31A3">
        <w:rPr>
          <w:rFonts w:hint="cs"/>
          <w:sz w:val="27"/>
          <w:rtl/>
          <w:lang w:bidi="ar-IQ"/>
        </w:rPr>
        <w:t>ٌ</w:t>
      </w:r>
      <w:r w:rsidRPr="004F31A3">
        <w:rPr>
          <w:rFonts w:hint="cs"/>
          <w:sz w:val="27"/>
          <w:rtl/>
          <w:lang w:bidi="ar-IQ"/>
        </w:rPr>
        <w:t xml:space="preserve"> بين الزاني والزانية</w:t>
      </w:r>
      <w:r w:rsidR="00D2400D" w:rsidRPr="004F31A3">
        <w:rPr>
          <w:rFonts w:hint="cs"/>
          <w:sz w:val="27"/>
          <w:rtl/>
          <w:lang w:bidi="ar-IQ"/>
        </w:rPr>
        <w:t>؛</w:t>
      </w:r>
      <w:r w:rsidRPr="004F31A3">
        <w:rPr>
          <w:rFonts w:hint="cs"/>
          <w:sz w:val="27"/>
          <w:rtl/>
          <w:lang w:bidi="ar-IQ"/>
        </w:rPr>
        <w:t xml:space="preserve"> فيظهر أن نفي النسب عن الأب خاص</w:t>
      </w:r>
      <w:r w:rsidR="0088796C" w:rsidRPr="004F31A3">
        <w:rPr>
          <w:rFonts w:hint="cs"/>
          <w:sz w:val="27"/>
          <w:rtl/>
          <w:lang w:bidi="ar-IQ"/>
        </w:rPr>
        <w:t>ّ</w:t>
      </w:r>
      <w:r w:rsidRPr="004F31A3">
        <w:rPr>
          <w:rFonts w:hint="cs"/>
          <w:sz w:val="27"/>
          <w:rtl/>
          <w:lang w:bidi="ar-IQ"/>
        </w:rPr>
        <w:t>ة</w:t>
      </w:r>
      <w:r w:rsidR="0088796C" w:rsidRPr="004F31A3">
        <w:rPr>
          <w:rFonts w:hint="cs"/>
          <w:sz w:val="27"/>
          <w:rtl/>
          <w:lang w:bidi="ar-IQ"/>
        </w:rPr>
        <w:t>ً</w:t>
      </w:r>
      <w:r w:rsidRPr="004F31A3">
        <w:rPr>
          <w:rFonts w:hint="cs"/>
          <w:sz w:val="27"/>
          <w:rtl/>
          <w:lang w:bidi="ar-IQ"/>
        </w:rPr>
        <w:t xml:space="preserve"> لعدم العلم بتول</w:t>
      </w:r>
      <w:r w:rsidR="0088796C" w:rsidRPr="004F31A3">
        <w:rPr>
          <w:rFonts w:hint="cs"/>
          <w:sz w:val="27"/>
          <w:rtl/>
          <w:lang w:bidi="ar-IQ"/>
        </w:rPr>
        <w:t>ُّ</w:t>
      </w:r>
      <w:r w:rsidRPr="004F31A3">
        <w:rPr>
          <w:rFonts w:hint="cs"/>
          <w:sz w:val="27"/>
          <w:rtl/>
          <w:lang w:bidi="ar-IQ"/>
        </w:rPr>
        <w:t>ده من مائه</w:t>
      </w:r>
      <w:r w:rsidR="0088796C" w:rsidRPr="004F31A3">
        <w:rPr>
          <w:rFonts w:hint="cs"/>
          <w:sz w:val="27"/>
          <w:rtl/>
          <w:lang w:bidi="ar-IQ"/>
        </w:rPr>
        <w:t>؛</w:t>
      </w:r>
      <w:r w:rsidRPr="004F31A3">
        <w:rPr>
          <w:rFonts w:hint="cs"/>
          <w:sz w:val="27"/>
          <w:rtl/>
          <w:lang w:bidi="ar-IQ"/>
        </w:rPr>
        <w:t xml:space="preserve"> لاحتمال تول</w:t>
      </w:r>
      <w:r w:rsidR="0088796C" w:rsidRPr="004F31A3">
        <w:rPr>
          <w:rFonts w:hint="cs"/>
          <w:sz w:val="27"/>
          <w:rtl/>
          <w:lang w:bidi="ar-IQ"/>
        </w:rPr>
        <w:t>ُّ</w:t>
      </w:r>
      <w:r w:rsidRPr="004F31A3">
        <w:rPr>
          <w:rFonts w:hint="cs"/>
          <w:sz w:val="27"/>
          <w:rtl/>
          <w:lang w:bidi="ar-IQ"/>
        </w:rPr>
        <w:t>ده من ماء زانٍ آخر</w:t>
      </w:r>
      <w:r w:rsidR="0088796C" w:rsidRPr="004F31A3">
        <w:rPr>
          <w:rFonts w:hint="cs"/>
          <w:sz w:val="27"/>
          <w:rtl/>
          <w:lang w:bidi="ar-IQ"/>
        </w:rPr>
        <w:t>؛</w:t>
      </w:r>
      <w:r w:rsidRPr="004F31A3">
        <w:rPr>
          <w:rFonts w:hint="cs"/>
          <w:sz w:val="27"/>
          <w:rtl/>
          <w:lang w:bidi="ar-IQ"/>
        </w:rPr>
        <w:t xml:space="preserve"> أما الزانية فنقطع أنها أمه</w:t>
      </w:r>
      <w:r w:rsidR="00D2400D" w:rsidRPr="004F31A3">
        <w:rPr>
          <w:rFonts w:hint="cs"/>
          <w:sz w:val="27"/>
          <w:rtl/>
          <w:lang w:bidi="ar-IQ"/>
        </w:rPr>
        <w:t>؛</w:t>
      </w:r>
      <w:r w:rsidRPr="004F31A3">
        <w:rPr>
          <w:rFonts w:hint="cs"/>
          <w:sz w:val="27"/>
          <w:rtl/>
          <w:lang w:bidi="ar-IQ"/>
        </w:rPr>
        <w:t xml:space="preserve"> لأنها حمل</w:t>
      </w:r>
      <w:r w:rsidR="00D2400D" w:rsidRPr="004F31A3">
        <w:rPr>
          <w:rFonts w:hint="cs"/>
          <w:sz w:val="27"/>
          <w:rtl/>
          <w:lang w:bidi="ar-IQ"/>
        </w:rPr>
        <w:t>َ</w:t>
      </w:r>
      <w:r w:rsidRPr="004F31A3">
        <w:rPr>
          <w:rFonts w:hint="cs"/>
          <w:sz w:val="27"/>
          <w:rtl/>
          <w:lang w:bidi="ar-IQ"/>
        </w:rPr>
        <w:t>ت</w:t>
      </w:r>
      <w:r w:rsidR="00D2400D" w:rsidRPr="004F31A3">
        <w:rPr>
          <w:rFonts w:hint="cs"/>
          <w:sz w:val="27"/>
          <w:rtl/>
          <w:lang w:bidi="ar-IQ"/>
        </w:rPr>
        <w:t>ْ</w:t>
      </w:r>
      <w:r w:rsidRPr="004F31A3">
        <w:rPr>
          <w:rFonts w:hint="cs"/>
          <w:sz w:val="27"/>
          <w:rtl/>
          <w:lang w:bidi="ar-IQ"/>
        </w:rPr>
        <w:t xml:space="preserve"> به وولدته</w:t>
      </w:r>
      <w:r w:rsidR="00D2400D" w:rsidRPr="004F31A3">
        <w:rPr>
          <w:rFonts w:hint="cs"/>
          <w:sz w:val="27"/>
          <w:rtl/>
          <w:lang w:bidi="ar-IQ"/>
        </w:rPr>
        <w:t>.</w:t>
      </w:r>
      <w:r w:rsidRPr="004F31A3">
        <w:rPr>
          <w:rFonts w:hint="cs"/>
          <w:sz w:val="27"/>
          <w:rtl/>
          <w:lang w:bidi="ar-IQ"/>
        </w:rPr>
        <w:t xml:space="preserve"> فالزنا لا ينفي النسب إلا</w:t>
      </w:r>
      <w:r w:rsidR="00A24122">
        <w:rPr>
          <w:rFonts w:hint="cs"/>
          <w:sz w:val="27"/>
          <w:rtl/>
          <w:lang w:bidi="ar-IQ"/>
        </w:rPr>
        <w:t>ّ</w:t>
      </w:r>
      <w:r w:rsidRPr="004F31A3">
        <w:rPr>
          <w:rFonts w:hint="cs"/>
          <w:sz w:val="27"/>
          <w:rtl/>
          <w:lang w:bidi="ar-IQ"/>
        </w:rPr>
        <w:t xml:space="preserve"> إذا اختلطت المياه</w:t>
      </w:r>
      <w:r w:rsidR="00D2400D" w:rsidRPr="004F31A3">
        <w:rPr>
          <w:rFonts w:hint="cs"/>
          <w:sz w:val="27"/>
          <w:rtl/>
          <w:lang w:bidi="ar-IQ"/>
        </w:rPr>
        <w:t>.</w:t>
      </w:r>
      <w:r w:rsidRPr="004F31A3">
        <w:rPr>
          <w:rFonts w:hint="cs"/>
          <w:sz w:val="27"/>
          <w:rtl/>
          <w:lang w:bidi="ar-IQ"/>
        </w:rPr>
        <w:t xml:space="preserve"> وهذه نظرة</w:t>
      </w:r>
      <w:r w:rsidR="00D2400D" w:rsidRPr="004F31A3">
        <w:rPr>
          <w:rFonts w:hint="cs"/>
          <w:sz w:val="27"/>
          <w:rtl/>
          <w:lang w:bidi="ar-IQ"/>
        </w:rPr>
        <w:t>ٌ</w:t>
      </w:r>
      <w:r w:rsidRPr="004F31A3">
        <w:rPr>
          <w:rFonts w:hint="cs"/>
          <w:sz w:val="27"/>
          <w:rtl/>
          <w:lang w:bidi="ar-IQ"/>
        </w:rPr>
        <w:t xml:space="preserve"> دقيقة لما قيل من (انتفاء نسب ولد الزنا).</w:t>
      </w:r>
    </w:p>
    <w:p w:rsidR="00CB1CAD" w:rsidRPr="004F31A3" w:rsidRDefault="00CB1CAD" w:rsidP="00504089">
      <w:pPr>
        <w:rPr>
          <w:sz w:val="27"/>
          <w:rtl/>
          <w:lang w:bidi="ar-IQ"/>
        </w:rPr>
      </w:pPr>
      <w:r w:rsidRPr="004F31A3">
        <w:rPr>
          <w:rFonts w:hint="cs"/>
          <w:sz w:val="27"/>
          <w:rtl/>
          <w:lang w:bidi="ar-IQ"/>
        </w:rPr>
        <w:t>وما يمكن أن يستدل</w:t>
      </w:r>
      <w:r w:rsidR="00D2400D" w:rsidRPr="004F31A3">
        <w:rPr>
          <w:rFonts w:hint="cs"/>
          <w:sz w:val="27"/>
          <w:rtl/>
          <w:lang w:bidi="ar-IQ"/>
        </w:rPr>
        <w:t>ّ</w:t>
      </w:r>
      <w:r w:rsidRPr="004F31A3">
        <w:rPr>
          <w:rFonts w:hint="cs"/>
          <w:sz w:val="27"/>
          <w:rtl/>
          <w:lang w:bidi="ar-IQ"/>
        </w:rPr>
        <w:t xml:space="preserve"> به على المشهور وجوه</w:t>
      </w:r>
      <w:r w:rsidR="00D2400D" w:rsidRPr="004F31A3">
        <w:rPr>
          <w:rFonts w:hint="cs"/>
          <w:sz w:val="27"/>
          <w:rtl/>
          <w:lang w:bidi="ar-IQ"/>
        </w:rPr>
        <w:t>ٌ،</w:t>
      </w:r>
      <w:r w:rsidRPr="004F31A3">
        <w:rPr>
          <w:rFonts w:hint="cs"/>
          <w:sz w:val="27"/>
          <w:rtl/>
          <w:lang w:bidi="ar-IQ"/>
        </w:rPr>
        <w:t xml:space="preserve"> نعرضها باختصار</w:t>
      </w:r>
      <w:r w:rsidR="00D2400D" w:rsidRPr="004F31A3">
        <w:rPr>
          <w:rFonts w:hint="cs"/>
          <w:sz w:val="27"/>
          <w:rtl/>
          <w:lang w:bidi="ar-IQ"/>
        </w:rPr>
        <w:t>ٍ،</w:t>
      </w:r>
      <w:r w:rsidRPr="004F31A3">
        <w:rPr>
          <w:rFonts w:hint="cs"/>
          <w:sz w:val="27"/>
          <w:rtl/>
          <w:lang w:bidi="ar-IQ"/>
        </w:rPr>
        <w:t xml:space="preserve"> ون</w:t>
      </w:r>
      <w:r w:rsidR="00D2400D" w:rsidRPr="004F31A3">
        <w:rPr>
          <w:rFonts w:hint="cs"/>
          <w:sz w:val="27"/>
          <w:rtl/>
          <w:lang w:bidi="ar-IQ"/>
        </w:rPr>
        <w:t>َ</w:t>
      </w:r>
      <w:r w:rsidRPr="004F31A3">
        <w:rPr>
          <w:rFonts w:hint="cs"/>
          <w:sz w:val="27"/>
          <w:rtl/>
          <w:lang w:bidi="ar-IQ"/>
        </w:rPr>
        <w:t>د</w:t>
      </w:r>
      <w:r w:rsidR="00D2400D" w:rsidRPr="004F31A3">
        <w:rPr>
          <w:rFonts w:hint="cs"/>
          <w:sz w:val="27"/>
          <w:rtl/>
          <w:lang w:bidi="ar-IQ"/>
        </w:rPr>
        <w:t>َ</w:t>
      </w:r>
      <w:r w:rsidRPr="004F31A3">
        <w:rPr>
          <w:rFonts w:hint="cs"/>
          <w:sz w:val="27"/>
          <w:rtl/>
          <w:lang w:bidi="ar-IQ"/>
        </w:rPr>
        <w:t xml:space="preserve">ع التفاصيل إلى مناقشة كلمات الأصحاب: </w:t>
      </w:r>
    </w:p>
    <w:p w:rsidR="00D2400D" w:rsidRPr="004F31A3" w:rsidRDefault="00CC7A0A" w:rsidP="00504089">
      <w:pPr>
        <w:rPr>
          <w:sz w:val="27"/>
          <w:rtl/>
          <w:lang w:bidi="ar-IQ"/>
        </w:rPr>
      </w:pPr>
      <w:r w:rsidRPr="00CC7A0A">
        <w:rPr>
          <w:rFonts w:hint="cs"/>
          <w:sz w:val="27"/>
          <w:rtl/>
          <w:lang w:bidi="ar-IQ"/>
        </w:rPr>
        <w:t>1</w:t>
      </w:r>
      <w:r w:rsidR="00CB1CAD" w:rsidRPr="004F31A3">
        <w:rPr>
          <w:rFonts w:hint="cs"/>
          <w:sz w:val="27"/>
          <w:rtl/>
          <w:lang w:bidi="ar-IQ"/>
        </w:rPr>
        <w:t>ـ الروايات الدال</w:t>
      </w:r>
      <w:r w:rsidR="00D2400D" w:rsidRPr="004F31A3">
        <w:rPr>
          <w:rFonts w:hint="cs"/>
          <w:sz w:val="27"/>
          <w:rtl/>
          <w:lang w:bidi="ar-IQ"/>
        </w:rPr>
        <w:t>ّ</w:t>
      </w:r>
      <w:r w:rsidR="00CB1CAD" w:rsidRPr="004F31A3">
        <w:rPr>
          <w:rFonts w:hint="cs"/>
          <w:sz w:val="27"/>
          <w:rtl/>
          <w:lang w:bidi="ar-IQ"/>
        </w:rPr>
        <w:t>ة على عدم التوارث مع ابن الزنا</w:t>
      </w:r>
      <w:r w:rsidR="00D2400D"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بتقريب أن هذا الحكم دال</w:t>
      </w:r>
      <w:r w:rsidR="00D2400D" w:rsidRPr="004F31A3">
        <w:rPr>
          <w:rFonts w:hint="cs"/>
          <w:sz w:val="27"/>
          <w:rtl/>
          <w:lang w:bidi="ar-IQ"/>
        </w:rPr>
        <w:t>ٌّ</w:t>
      </w:r>
      <w:r w:rsidRPr="004F31A3">
        <w:rPr>
          <w:rFonts w:hint="cs"/>
          <w:sz w:val="27"/>
          <w:rtl/>
          <w:lang w:bidi="ar-IQ"/>
        </w:rPr>
        <w:t xml:space="preserve"> على انتفاء الن</w:t>
      </w:r>
      <w:r w:rsidR="00D2400D" w:rsidRPr="004F31A3">
        <w:rPr>
          <w:rFonts w:hint="cs"/>
          <w:sz w:val="27"/>
          <w:rtl/>
          <w:lang w:bidi="ar-IQ"/>
        </w:rPr>
        <w:t>َّ</w:t>
      </w:r>
      <w:r w:rsidRPr="004F31A3">
        <w:rPr>
          <w:rFonts w:hint="cs"/>
          <w:sz w:val="27"/>
          <w:rtl/>
          <w:lang w:bidi="ar-IQ"/>
        </w:rPr>
        <w:t>س</w:t>
      </w:r>
      <w:r w:rsidR="00D2400D" w:rsidRPr="004F31A3">
        <w:rPr>
          <w:rFonts w:hint="cs"/>
          <w:sz w:val="27"/>
          <w:rtl/>
          <w:lang w:bidi="ar-IQ"/>
        </w:rPr>
        <w:t>َ</w:t>
      </w:r>
      <w:r w:rsidRPr="004F31A3">
        <w:rPr>
          <w:rFonts w:hint="cs"/>
          <w:sz w:val="27"/>
          <w:rtl/>
          <w:lang w:bidi="ar-IQ"/>
        </w:rPr>
        <w:t>ب بينهما شرعاً.</w:t>
      </w:r>
    </w:p>
    <w:p w:rsidR="00CB1CAD" w:rsidRPr="004F31A3" w:rsidRDefault="00CB1CAD" w:rsidP="00504089">
      <w:pPr>
        <w:rPr>
          <w:sz w:val="27"/>
          <w:rtl/>
          <w:lang w:bidi="ar-IQ"/>
        </w:rPr>
      </w:pPr>
      <w:r w:rsidRPr="004F31A3">
        <w:rPr>
          <w:rFonts w:hint="cs"/>
          <w:b/>
          <w:bCs/>
          <w:sz w:val="27"/>
          <w:rtl/>
          <w:lang w:bidi="ar-IQ"/>
        </w:rPr>
        <w:t>وي</w:t>
      </w:r>
      <w:r w:rsidR="00D2400D" w:rsidRPr="004F31A3">
        <w:rPr>
          <w:rFonts w:hint="cs"/>
          <w:b/>
          <w:bCs/>
          <w:sz w:val="27"/>
          <w:rtl/>
          <w:lang w:bidi="ar-IQ"/>
        </w:rPr>
        <w:t>َ</w:t>
      </w:r>
      <w:r w:rsidRPr="004F31A3">
        <w:rPr>
          <w:rFonts w:hint="cs"/>
          <w:b/>
          <w:bCs/>
          <w:sz w:val="27"/>
          <w:rtl/>
          <w:lang w:bidi="ar-IQ"/>
        </w:rPr>
        <w:t>ر</w:t>
      </w:r>
      <w:r w:rsidR="00D2400D" w:rsidRPr="004F31A3">
        <w:rPr>
          <w:rFonts w:hint="cs"/>
          <w:b/>
          <w:bCs/>
          <w:sz w:val="27"/>
          <w:rtl/>
          <w:lang w:bidi="ar-IQ"/>
        </w:rPr>
        <w:t>ِ</w:t>
      </w:r>
      <w:r w:rsidRPr="004F31A3">
        <w:rPr>
          <w:rFonts w:hint="cs"/>
          <w:b/>
          <w:bCs/>
          <w:sz w:val="27"/>
          <w:rtl/>
          <w:lang w:bidi="ar-IQ"/>
        </w:rPr>
        <w:t>د</w:t>
      </w:r>
      <w:r w:rsidR="00D2400D" w:rsidRPr="004F31A3">
        <w:rPr>
          <w:rFonts w:hint="cs"/>
          <w:b/>
          <w:bCs/>
          <w:sz w:val="27"/>
          <w:rtl/>
          <w:lang w:bidi="ar-IQ"/>
        </w:rPr>
        <w:t>ُ</w:t>
      </w:r>
      <w:r w:rsidRPr="004F31A3">
        <w:rPr>
          <w:rFonts w:hint="cs"/>
          <w:b/>
          <w:bCs/>
          <w:sz w:val="27"/>
          <w:rtl/>
          <w:lang w:bidi="ar-IQ"/>
        </w:rPr>
        <w:t xml:space="preserve"> عليه</w:t>
      </w:r>
      <w:r w:rsidRPr="004F31A3">
        <w:rPr>
          <w:rFonts w:hint="cs"/>
          <w:sz w:val="27"/>
          <w:rtl/>
          <w:lang w:bidi="ar-IQ"/>
        </w:rPr>
        <w:t xml:space="preserve">: </w:t>
      </w:r>
      <w:r w:rsidR="00D2400D" w:rsidRPr="004F31A3">
        <w:rPr>
          <w:rFonts w:hint="cs"/>
          <w:sz w:val="27"/>
          <w:rtl/>
          <w:lang w:bidi="ar-IQ"/>
        </w:rPr>
        <w:t>إ</w:t>
      </w:r>
      <w:r w:rsidRPr="004F31A3">
        <w:rPr>
          <w:rFonts w:hint="cs"/>
          <w:sz w:val="27"/>
          <w:rtl/>
          <w:lang w:bidi="ar-IQ"/>
        </w:rPr>
        <w:t>ن ابن الزنا ليس الممنوع الوحيد من الميراث</w:t>
      </w:r>
      <w:r w:rsidR="00D2400D" w:rsidRPr="004F31A3">
        <w:rPr>
          <w:rFonts w:hint="cs"/>
          <w:sz w:val="27"/>
          <w:rtl/>
          <w:lang w:bidi="ar-IQ"/>
        </w:rPr>
        <w:t>،</w:t>
      </w:r>
      <w:r w:rsidRPr="004F31A3">
        <w:rPr>
          <w:rFonts w:hint="cs"/>
          <w:sz w:val="27"/>
          <w:rtl/>
          <w:lang w:bidi="ar-IQ"/>
        </w:rPr>
        <w:t xml:space="preserve"> وإنما ي</w:t>
      </w:r>
      <w:r w:rsidR="00D2400D" w:rsidRPr="004F31A3">
        <w:rPr>
          <w:rFonts w:hint="cs"/>
          <w:sz w:val="27"/>
          <w:rtl/>
          <w:lang w:bidi="ar-IQ"/>
        </w:rPr>
        <w:t>ُ</w:t>
      </w:r>
      <w:r w:rsidRPr="004F31A3">
        <w:rPr>
          <w:rFonts w:hint="cs"/>
          <w:sz w:val="27"/>
          <w:rtl/>
          <w:lang w:bidi="ar-IQ"/>
        </w:rPr>
        <w:t>م</w:t>
      </w:r>
      <w:r w:rsidR="00D2400D" w:rsidRPr="004F31A3">
        <w:rPr>
          <w:rFonts w:hint="cs"/>
          <w:sz w:val="27"/>
          <w:rtl/>
          <w:lang w:bidi="ar-IQ"/>
        </w:rPr>
        <w:t>ْ</w:t>
      </w:r>
      <w:r w:rsidRPr="004F31A3">
        <w:rPr>
          <w:rFonts w:hint="cs"/>
          <w:sz w:val="27"/>
          <w:rtl/>
          <w:lang w:bidi="ar-IQ"/>
        </w:rPr>
        <w:t>ن</w:t>
      </w:r>
      <w:r w:rsidR="00D2400D" w:rsidRPr="004F31A3">
        <w:rPr>
          <w:rFonts w:hint="cs"/>
          <w:sz w:val="27"/>
          <w:rtl/>
          <w:lang w:bidi="ar-IQ"/>
        </w:rPr>
        <w:t>َ</w:t>
      </w:r>
      <w:r w:rsidRPr="004F31A3">
        <w:rPr>
          <w:rFonts w:hint="cs"/>
          <w:sz w:val="27"/>
          <w:rtl/>
          <w:lang w:bidi="ar-IQ"/>
        </w:rPr>
        <w:t>ع القاتل وغيره</w:t>
      </w:r>
      <w:r w:rsidR="00D2400D" w:rsidRPr="004F31A3">
        <w:rPr>
          <w:rFonts w:hint="cs"/>
          <w:sz w:val="27"/>
          <w:rtl/>
          <w:lang w:bidi="ar-IQ"/>
        </w:rPr>
        <w:t>،</w:t>
      </w:r>
      <w:r w:rsidRPr="004F31A3">
        <w:rPr>
          <w:rFonts w:hint="cs"/>
          <w:sz w:val="27"/>
          <w:rtl/>
          <w:lang w:bidi="ar-IQ"/>
        </w:rPr>
        <w:t xml:space="preserve"> ولم يق</w:t>
      </w:r>
      <w:r w:rsidR="00D2400D" w:rsidRPr="004F31A3">
        <w:rPr>
          <w:rFonts w:hint="cs"/>
          <w:sz w:val="27"/>
          <w:rtl/>
          <w:lang w:bidi="ar-IQ"/>
        </w:rPr>
        <w:t>ُ</w:t>
      </w:r>
      <w:r w:rsidRPr="004F31A3">
        <w:rPr>
          <w:rFonts w:hint="cs"/>
          <w:sz w:val="27"/>
          <w:rtl/>
          <w:lang w:bidi="ar-IQ"/>
        </w:rPr>
        <w:t>ل</w:t>
      </w:r>
      <w:r w:rsidR="00D2400D" w:rsidRPr="004F31A3">
        <w:rPr>
          <w:rFonts w:hint="cs"/>
          <w:sz w:val="27"/>
          <w:rtl/>
          <w:lang w:bidi="ar-IQ"/>
        </w:rPr>
        <w:t>ْ</w:t>
      </w:r>
      <w:r w:rsidRPr="004F31A3">
        <w:rPr>
          <w:rFonts w:hint="cs"/>
          <w:sz w:val="27"/>
          <w:rtl/>
          <w:lang w:bidi="ar-IQ"/>
        </w:rPr>
        <w:t xml:space="preserve"> أحد</w:t>
      </w:r>
      <w:r w:rsidR="00D2400D" w:rsidRPr="004F31A3">
        <w:rPr>
          <w:rFonts w:hint="cs"/>
          <w:sz w:val="27"/>
          <w:rtl/>
          <w:lang w:bidi="ar-IQ"/>
        </w:rPr>
        <w:t>ٌ</w:t>
      </w:r>
      <w:r w:rsidRPr="004F31A3">
        <w:rPr>
          <w:rFonts w:hint="cs"/>
          <w:sz w:val="27"/>
          <w:rtl/>
          <w:lang w:bidi="ar-IQ"/>
        </w:rPr>
        <w:t xml:space="preserve"> بأنه سبب</w:t>
      </w:r>
      <w:r w:rsidR="00D2400D" w:rsidRPr="004F31A3">
        <w:rPr>
          <w:rFonts w:hint="cs"/>
          <w:sz w:val="27"/>
          <w:rtl/>
          <w:lang w:bidi="ar-IQ"/>
        </w:rPr>
        <w:t>ٌ</w:t>
      </w:r>
      <w:r w:rsidRPr="004F31A3">
        <w:rPr>
          <w:rFonts w:hint="cs"/>
          <w:sz w:val="27"/>
          <w:rtl/>
          <w:lang w:bidi="ar-IQ"/>
        </w:rPr>
        <w:t xml:space="preserve"> لانتفاء النسب</w:t>
      </w:r>
      <w:r w:rsidR="00D2400D" w:rsidRPr="004F31A3">
        <w:rPr>
          <w:rFonts w:hint="cs"/>
          <w:sz w:val="27"/>
          <w:rtl/>
          <w:lang w:bidi="ar-IQ"/>
        </w:rPr>
        <w:t>.</w:t>
      </w:r>
      <w:r w:rsidRPr="004F31A3">
        <w:rPr>
          <w:rFonts w:hint="cs"/>
          <w:sz w:val="27"/>
          <w:rtl/>
          <w:lang w:bidi="ar-IQ"/>
        </w:rPr>
        <w:t xml:space="preserve"> كما أن عدم توارث الزوجين بالمنقطع لا ينفي الزوجية بينهما</w:t>
      </w:r>
      <w:r w:rsidR="00D2400D" w:rsidRPr="004F31A3">
        <w:rPr>
          <w:rFonts w:hint="cs"/>
          <w:sz w:val="27"/>
          <w:rtl/>
          <w:lang w:bidi="ar-IQ"/>
        </w:rPr>
        <w:t>.</w:t>
      </w:r>
      <w:r w:rsidRPr="004F31A3">
        <w:rPr>
          <w:rFonts w:hint="cs"/>
          <w:sz w:val="27"/>
          <w:rtl/>
          <w:lang w:bidi="ar-IQ"/>
        </w:rPr>
        <w:t xml:space="preserve"> وهكذا</w:t>
      </w:r>
      <w:r w:rsidR="00D2400D" w:rsidRPr="004F31A3">
        <w:rPr>
          <w:rFonts w:hint="cs"/>
          <w:sz w:val="27"/>
          <w:rtl/>
          <w:lang w:bidi="ar-IQ"/>
        </w:rPr>
        <w:t>.</w:t>
      </w:r>
      <w:r w:rsidRPr="004F31A3">
        <w:rPr>
          <w:rFonts w:hint="cs"/>
          <w:sz w:val="27"/>
          <w:rtl/>
          <w:lang w:bidi="ar-IQ"/>
        </w:rPr>
        <w:t xml:space="preserve"> فعدم التوارث حكم</w:t>
      </w:r>
      <w:r w:rsidR="00D2400D" w:rsidRPr="004F31A3">
        <w:rPr>
          <w:rFonts w:hint="cs"/>
          <w:sz w:val="27"/>
          <w:rtl/>
          <w:lang w:bidi="ar-IQ"/>
        </w:rPr>
        <w:t>ٌ</w:t>
      </w:r>
      <w:r w:rsidRPr="004F31A3">
        <w:rPr>
          <w:rFonts w:hint="cs"/>
          <w:sz w:val="27"/>
          <w:rtl/>
          <w:lang w:bidi="ar-IQ"/>
        </w:rPr>
        <w:t xml:space="preserve"> خاص</w:t>
      </w:r>
      <w:r w:rsidR="00D2400D" w:rsidRPr="004F31A3">
        <w:rPr>
          <w:rFonts w:hint="cs"/>
          <w:sz w:val="27"/>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نعم</w:t>
      </w:r>
      <w:r w:rsidR="00D2400D" w:rsidRPr="004F31A3">
        <w:rPr>
          <w:rFonts w:hint="cs"/>
          <w:sz w:val="27"/>
          <w:rtl/>
          <w:lang w:bidi="ar-IQ"/>
        </w:rPr>
        <w:t>،</w:t>
      </w:r>
      <w:r w:rsidRPr="004F31A3">
        <w:rPr>
          <w:rFonts w:hint="cs"/>
          <w:sz w:val="27"/>
          <w:rtl/>
          <w:lang w:bidi="ar-IQ"/>
        </w:rPr>
        <w:t xml:space="preserve"> يمكن أن يفر</w:t>
      </w:r>
      <w:r w:rsidR="00B86D9A" w:rsidRPr="004F31A3">
        <w:rPr>
          <w:rFonts w:hint="cs"/>
          <w:sz w:val="27"/>
          <w:rtl/>
          <w:lang w:bidi="ar-IQ"/>
        </w:rPr>
        <w:t>َّ</w:t>
      </w:r>
      <w:r w:rsidRPr="004F31A3">
        <w:rPr>
          <w:rFonts w:hint="cs"/>
          <w:sz w:val="27"/>
          <w:rtl/>
          <w:lang w:bidi="ar-IQ"/>
        </w:rPr>
        <w:t>ق بين المقام وهذه النقوض من جهة حرمان م</w:t>
      </w:r>
      <w:r w:rsidR="00B86D9A" w:rsidRPr="004F31A3">
        <w:rPr>
          <w:rFonts w:hint="cs"/>
          <w:sz w:val="27"/>
          <w:rtl/>
          <w:lang w:bidi="ar-IQ"/>
        </w:rPr>
        <w:t>َ</w:t>
      </w:r>
      <w:r w:rsidRPr="004F31A3">
        <w:rPr>
          <w:rFonts w:hint="cs"/>
          <w:sz w:val="27"/>
          <w:rtl/>
          <w:lang w:bidi="ar-IQ"/>
        </w:rPr>
        <w:t>ن</w:t>
      </w:r>
      <w:r w:rsidR="00B86D9A" w:rsidRPr="004F31A3">
        <w:rPr>
          <w:rFonts w:hint="cs"/>
          <w:sz w:val="27"/>
          <w:rtl/>
          <w:lang w:bidi="ar-IQ"/>
        </w:rPr>
        <w:t>ْ</w:t>
      </w:r>
      <w:r w:rsidRPr="004F31A3">
        <w:rPr>
          <w:rFonts w:hint="cs"/>
          <w:sz w:val="27"/>
          <w:rtl/>
          <w:lang w:bidi="ar-IQ"/>
        </w:rPr>
        <w:t xml:space="preserve"> يت</w:t>
      </w:r>
      <w:r w:rsidR="00B86D9A" w:rsidRPr="004F31A3">
        <w:rPr>
          <w:rFonts w:hint="cs"/>
          <w:sz w:val="27"/>
          <w:rtl/>
          <w:lang w:bidi="ar-IQ"/>
        </w:rPr>
        <w:t>ّ</w:t>
      </w:r>
      <w:r w:rsidRPr="004F31A3">
        <w:rPr>
          <w:rFonts w:hint="cs"/>
          <w:sz w:val="27"/>
          <w:rtl/>
          <w:lang w:bidi="ar-IQ"/>
        </w:rPr>
        <w:t>صل بابن الزنا من الميراث أيضاً</w:t>
      </w:r>
      <w:r w:rsidR="00B86D9A" w:rsidRPr="004F31A3">
        <w:rPr>
          <w:rFonts w:hint="cs"/>
          <w:sz w:val="27"/>
          <w:rtl/>
          <w:lang w:bidi="ar-IQ"/>
        </w:rPr>
        <w:t>،</w:t>
      </w:r>
      <w:r w:rsidRPr="004F31A3">
        <w:rPr>
          <w:rFonts w:hint="cs"/>
          <w:sz w:val="27"/>
          <w:rtl/>
          <w:lang w:bidi="ar-IQ"/>
        </w:rPr>
        <w:t xml:space="preserve"> بينما لا يمنع منه الآخرون</w:t>
      </w:r>
      <w:r w:rsidR="00B86D9A" w:rsidRPr="004F31A3">
        <w:rPr>
          <w:rFonts w:hint="cs"/>
          <w:sz w:val="27"/>
          <w:rtl/>
          <w:lang w:bidi="ar-IQ"/>
        </w:rPr>
        <w:t>،</w:t>
      </w:r>
      <w:r w:rsidRPr="004F31A3">
        <w:rPr>
          <w:rFonts w:hint="cs"/>
          <w:sz w:val="27"/>
          <w:rtl/>
          <w:lang w:bidi="ar-IQ"/>
        </w:rPr>
        <w:t xml:space="preserve"> ويختص</w:t>
      </w:r>
      <w:r w:rsidR="00B86D9A" w:rsidRPr="004F31A3">
        <w:rPr>
          <w:rFonts w:hint="cs"/>
          <w:sz w:val="27"/>
          <w:rtl/>
          <w:lang w:bidi="ar-IQ"/>
        </w:rPr>
        <w:t>ّ</w:t>
      </w:r>
      <w:r w:rsidRPr="004F31A3">
        <w:rPr>
          <w:rFonts w:hint="cs"/>
          <w:sz w:val="27"/>
          <w:rtl/>
          <w:lang w:bidi="ar-IQ"/>
        </w:rPr>
        <w:t xml:space="preserve"> المنع بالمباشر</w:t>
      </w:r>
      <w:r w:rsidR="00B86D9A" w:rsidRPr="004F31A3">
        <w:rPr>
          <w:rFonts w:hint="cs"/>
          <w:sz w:val="27"/>
          <w:rtl/>
          <w:lang w:bidi="ar-IQ"/>
        </w:rPr>
        <w:t>،</w:t>
      </w:r>
      <w:r w:rsidRPr="004F31A3">
        <w:rPr>
          <w:rFonts w:hint="cs"/>
          <w:sz w:val="27"/>
          <w:rtl/>
          <w:lang w:bidi="ar-IQ"/>
        </w:rPr>
        <w:t xml:space="preserve"> وهو شاهد</w:t>
      </w:r>
      <w:r w:rsidR="00B86D9A" w:rsidRPr="004F31A3">
        <w:rPr>
          <w:rFonts w:hint="cs"/>
          <w:sz w:val="27"/>
          <w:rtl/>
          <w:lang w:bidi="ar-IQ"/>
        </w:rPr>
        <w:t>ٌ</w:t>
      </w:r>
      <w:r w:rsidRPr="004F31A3">
        <w:rPr>
          <w:rFonts w:hint="cs"/>
          <w:sz w:val="27"/>
          <w:rtl/>
          <w:lang w:bidi="ar-IQ"/>
        </w:rPr>
        <w:t xml:space="preserve"> على انقطاع النسب</w:t>
      </w:r>
      <w:r w:rsidR="00B86D9A" w:rsidRPr="004F31A3">
        <w:rPr>
          <w:rFonts w:hint="cs"/>
          <w:sz w:val="27"/>
          <w:rtl/>
          <w:lang w:bidi="ar-IQ"/>
        </w:rPr>
        <w:t>,</w:t>
      </w:r>
      <w:r w:rsidRPr="004F31A3">
        <w:rPr>
          <w:rFonts w:hint="cs"/>
          <w:sz w:val="27"/>
          <w:rtl/>
          <w:lang w:bidi="ar-IQ"/>
        </w:rPr>
        <w:t xml:space="preserve"> لكن</w:t>
      </w:r>
      <w:r w:rsidR="00B86D9A" w:rsidRPr="004F31A3">
        <w:rPr>
          <w:rFonts w:hint="cs"/>
          <w:sz w:val="27"/>
          <w:rtl/>
          <w:lang w:bidi="ar-IQ"/>
        </w:rPr>
        <w:t>ّ</w:t>
      </w:r>
      <w:r w:rsidRPr="004F31A3">
        <w:rPr>
          <w:rFonts w:hint="cs"/>
          <w:sz w:val="27"/>
          <w:rtl/>
          <w:lang w:bidi="ar-IQ"/>
        </w:rPr>
        <w:t xml:space="preserve"> هذا لا يخرجه عن كونه حكماً خاص</w:t>
      </w:r>
      <w:r w:rsidR="00B86D9A" w:rsidRPr="004F31A3">
        <w:rPr>
          <w:rFonts w:hint="cs"/>
          <w:sz w:val="27"/>
          <w:rtl/>
          <w:lang w:bidi="ar-IQ"/>
        </w:rPr>
        <w:t>ّ</w:t>
      </w:r>
      <w:r w:rsidRPr="004F31A3">
        <w:rPr>
          <w:rFonts w:hint="cs"/>
          <w:sz w:val="27"/>
          <w:rtl/>
          <w:lang w:bidi="ar-IQ"/>
        </w:rPr>
        <w:t>اً</w:t>
      </w:r>
      <w:r w:rsidR="00B86D9A" w:rsidRPr="004F31A3">
        <w:rPr>
          <w:rFonts w:hint="cs"/>
          <w:sz w:val="27"/>
          <w:rtl/>
          <w:lang w:bidi="ar-IQ"/>
        </w:rPr>
        <w:t>،</w:t>
      </w:r>
      <w:r w:rsidRPr="004F31A3">
        <w:rPr>
          <w:rFonts w:hint="cs"/>
          <w:sz w:val="27"/>
          <w:rtl/>
          <w:lang w:bidi="ar-IQ"/>
        </w:rPr>
        <w:t xml:space="preserve"> لا يمكن أن يستفاد منه انتفاء أحكام الو</w:t>
      </w:r>
      <w:r w:rsidR="00B86D9A" w:rsidRPr="004F31A3">
        <w:rPr>
          <w:rFonts w:hint="cs"/>
          <w:sz w:val="27"/>
          <w:rtl/>
          <w:lang w:bidi="ar-IQ"/>
        </w:rPr>
        <w:t>َ</w:t>
      </w:r>
      <w:r w:rsidRPr="004F31A3">
        <w:rPr>
          <w:rFonts w:hint="cs"/>
          <w:sz w:val="27"/>
          <w:rtl/>
          <w:lang w:bidi="ar-IQ"/>
        </w:rPr>
        <w:t>ل</w:t>
      </w:r>
      <w:r w:rsidR="00B86D9A" w:rsidRPr="004F31A3">
        <w:rPr>
          <w:rFonts w:hint="cs"/>
          <w:sz w:val="27"/>
          <w:rtl/>
          <w:lang w:bidi="ar-IQ"/>
        </w:rPr>
        <w:t>َ</w:t>
      </w:r>
      <w:r w:rsidRPr="004F31A3">
        <w:rPr>
          <w:rFonts w:hint="cs"/>
          <w:sz w:val="27"/>
          <w:rtl/>
          <w:lang w:bidi="ar-IQ"/>
        </w:rPr>
        <w:t>دية</w:t>
      </w:r>
      <w:r w:rsidR="00B86D9A" w:rsidRPr="004F31A3">
        <w:rPr>
          <w:rFonts w:hint="cs"/>
          <w:sz w:val="27"/>
          <w:rtl/>
          <w:lang w:bidi="ar-IQ"/>
        </w:rPr>
        <w:t>،</w:t>
      </w:r>
      <w:r w:rsidRPr="004F31A3">
        <w:rPr>
          <w:rFonts w:hint="cs"/>
          <w:sz w:val="27"/>
          <w:rtl/>
          <w:lang w:bidi="ar-IQ"/>
        </w:rPr>
        <w:t xml:space="preserve"> </w:t>
      </w:r>
      <w:r w:rsidR="00B86D9A" w:rsidRPr="004F31A3">
        <w:rPr>
          <w:rFonts w:hint="cs"/>
          <w:sz w:val="27"/>
          <w:rtl/>
          <w:lang w:bidi="ar-IQ"/>
        </w:rPr>
        <w:t>و</w:t>
      </w:r>
      <w:r w:rsidRPr="004F31A3">
        <w:rPr>
          <w:rFonts w:hint="cs"/>
          <w:sz w:val="27"/>
          <w:rtl/>
          <w:lang w:bidi="ar-IQ"/>
        </w:rPr>
        <w:t>خصوصاً مع ما سنذكره من الوجوه على ات</w:t>
      </w:r>
      <w:r w:rsidR="00B86D9A" w:rsidRPr="004F31A3">
        <w:rPr>
          <w:rFonts w:hint="cs"/>
          <w:sz w:val="27"/>
          <w:rtl/>
          <w:lang w:bidi="ar-IQ"/>
        </w:rPr>
        <w:t>ّ</w:t>
      </w:r>
      <w:r w:rsidRPr="004F31A3">
        <w:rPr>
          <w:rFonts w:hint="cs"/>
          <w:sz w:val="27"/>
          <w:rtl/>
          <w:lang w:bidi="ar-IQ"/>
        </w:rPr>
        <w:t>صافه بالعنوان.</w:t>
      </w:r>
    </w:p>
    <w:p w:rsidR="00B86D9A" w:rsidRPr="004F31A3" w:rsidRDefault="001A2150" w:rsidP="00504089">
      <w:pPr>
        <w:rPr>
          <w:sz w:val="27"/>
          <w:rtl/>
          <w:lang w:bidi="ar-IQ"/>
        </w:rPr>
      </w:pPr>
      <w:r w:rsidRPr="001A2150">
        <w:rPr>
          <w:rFonts w:hint="cs"/>
          <w:sz w:val="27"/>
          <w:rtl/>
          <w:lang w:bidi="ar-IQ"/>
        </w:rPr>
        <w:t>2</w:t>
      </w:r>
      <w:r w:rsidR="00CB1CAD" w:rsidRPr="004F31A3">
        <w:rPr>
          <w:rFonts w:hint="cs"/>
          <w:sz w:val="27"/>
          <w:rtl/>
          <w:lang w:bidi="ar-IQ"/>
        </w:rPr>
        <w:t xml:space="preserve">ـ قاعدة </w:t>
      </w:r>
      <w:r w:rsidR="00B86D9A" w:rsidRPr="004F31A3">
        <w:rPr>
          <w:rFonts w:hint="eastAsia"/>
          <w:sz w:val="24"/>
          <w:szCs w:val="24"/>
          <w:rtl/>
          <w:lang w:bidi="ar-IQ"/>
        </w:rPr>
        <w:t>«</w:t>
      </w:r>
      <w:r w:rsidR="00CB1CAD" w:rsidRPr="004F31A3">
        <w:rPr>
          <w:rFonts w:hint="cs"/>
          <w:sz w:val="27"/>
          <w:rtl/>
          <w:lang w:bidi="ar-IQ"/>
        </w:rPr>
        <w:t>الولد للفراش وللعاهر الحجر</w:t>
      </w:r>
      <w:r w:rsidR="00B86D9A" w:rsidRPr="004F31A3">
        <w:rPr>
          <w:rFonts w:hint="eastAsia"/>
          <w:sz w:val="24"/>
          <w:szCs w:val="24"/>
          <w:rtl/>
          <w:lang w:bidi="ar-IQ"/>
        </w:rPr>
        <w:t>»</w:t>
      </w:r>
      <w:r w:rsidR="00B86D9A" w:rsidRPr="004F31A3">
        <w:rPr>
          <w:rFonts w:hint="cs"/>
          <w:sz w:val="27"/>
          <w:rtl/>
          <w:lang w:bidi="ar-IQ"/>
        </w:rPr>
        <w:t>،</w:t>
      </w:r>
      <w:r w:rsidR="00CB1CAD" w:rsidRPr="004F31A3">
        <w:rPr>
          <w:rFonts w:hint="cs"/>
          <w:sz w:val="27"/>
          <w:rtl/>
          <w:lang w:bidi="ar-IQ"/>
        </w:rPr>
        <w:t xml:space="preserve"> التي تضم</w:t>
      </w:r>
      <w:r w:rsidR="00B86D9A" w:rsidRPr="004F31A3">
        <w:rPr>
          <w:rFonts w:hint="cs"/>
          <w:sz w:val="27"/>
          <w:rtl/>
          <w:lang w:bidi="ar-IQ"/>
        </w:rPr>
        <w:t>َّ</w:t>
      </w:r>
      <w:r w:rsidR="00CB1CAD" w:rsidRPr="004F31A3">
        <w:rPr>
          <w:rFonts w:hint="cs"/>
          <w:sz w:val="27"/>
          <w:rtl/>
          <w:lang w:bidi="ar-IQ"/>
        </w:rPr>
        <w:t>نها الحديث النبوي الشريف المتواتر</w:t>
      </w:r>
      <w:r w:rsidR="00B86D9A" w:rsidRPr="004F31A3">
        <w:rPr>
          <w:rFonts w:hint="cs"/>
          <w:sz w:val="27"/>
          <w:rtl/>
          <w:lang w:bidi="ar-IQ"/>
        </w:rPr>
        <w:t>؛</w:t>
      </w:r>
      <w:r w:rsidR="00CB1CAD" w:rsidRPr="004F31A3">
        <w:rPr>
          <w:rFonts w:hint="cs"/>
          <w:sz w:val="27"/>
          <w:rtl/>
          <w:lang w:bidi="ar-IQ"/>
        </w:rPr>
        <w:t xml:space="preserve"> فإن جز</w:t>
      </w:r>
      <w:r w:rsidR="00B86D9A" w:rsidRPr="004F31A3">
        <w:rPr>
          <w:rFonts w:hint="cs"/>
          <w:sz w:val="27"/>
          <w:rtl/>
          <w:lang w:bidi="ar-IQ"/>
        </w:rPr>
        <w:t>ء</w:t>
      </w:r>
      <w:r w:rsidR="00CB1CAD" w:rsidRPr="004F31A3">
        <w:rPr>
          <w:rFonts w:hint="cs"/>
          <w:sz w:val="27"/>
          <w:rtl/>
          <w:lang w:bidi="ar-IQ"/>
        </w:rPr>
        <w:t>ها الثاني ينفي لحوق ولد الزنا بالنسب</w:t>
      </w:r>
      <w:r w:rsidR="00B86D9A" w:rsidRPr="004F31A3">
        <w:rPr>
          <w:rFonts w:hint="cs"/>
          <w:sz w:val="27"/>
          <w:rtl/>
          <w:lang w:bidi="ar-IQ"/>
        </w:rPr>
        <w:t>.</w:t>
      </w:r>
      <w:r w:rsidR="00CB1CAD" w:rsidRPr="004F31A3">
        <w:rPr>
          <w:rFonts w:hint="cs"/>
          <w:sz w:val="27"/>
          <w:rtl/>
          <w:lang w:bidi="ar-IQ"/>
        </w:rPr>
        <w:t xml:space="preserve"> قال في جامع </w:t>
      </w:r>
      <w:r w:rsidR="00CB1CAD" w:rsidRPr="004F31A3">
        <w:rPr>
          <w:rFonts w:hint="cs"/>
          <w:sz w:val="27"/>
          <w:rtl/>
          <w:lang w:bidi="ar-IQ"/>
        </w:rPr>
        <w:lastRenderedPageBreak/>
        <w:t xml:space="preserve">المقاصد: </w:t>
      </w:r>
      <w:r w:rsidR="00CB1CAD" w:rsidRPr="004F31A3">
        <w:rPr>
          <w:rFonts w:hint="eastAsia"/>
          <w:sz w:val="24"/>
          <w:szCs w:val="24"/>
          <w:rtl/>
          <w:lang w:bidi="ar-IQ"/>
        </w:rPr>
        <w:t>«</w:t>
      </w:r>
      <w:r w:rsidR="00CB1CAD" w:rsidRPr="004F31A3">
        <w:rPr>
          <w:rFonts w:hint="cs"/>
          <w:sz w:val="27"/>
          <w:rtl/>
          <w:lang w:bidi="ar-IQ"/>
        </w:rPr>
        <w:t>الظاهر من قوله</w:t>
      </w:r>
      <w:r w:rsidR="00302621" w:rsidRPr="001045A5">
        <w:rPr>
          <w:rFonts w:cs="Mosawi" w:hint="cs"/>
          <w:sz w:val="22"/>
          <w:szCs w:val="22"/>
          <w:rtl/>
          <w:lang w:bidi="ar-IQ"/>
        </w:rPr>
        <w:t>|</w:t>
      </w:r>
      <w:r w:rsidR="00CB1CAD" w:rsidRPr="004F31A3">
        <w:rPr>
          <w:rFonts w:hint="cs"/>
          <w:sz w:val="27"/>
          <w:rtl/>
          <w:lang w:bidi="ar-IQ"/>
        </w:rPr>
        <w:t xml:space="preserve">: </w:t>
      </w:r>
      <w:r w:rsidR="00B86D9A" w:rsidRPr="004F31A3">
        <w:rPr>
          <w:rFonts w:hint="eastAsia"/>
          <w:sz w:val="24"/>
          <w:szCs w:val="24"/>
          <w:rtl/>
          <w:lang w:bidi="ar-IQ"/>
        </w:rPr>
        <w:t>«</w:t>
      </w:r>
      <w:r w:rsidR="00CB1CAD" w:rsidRPr="004F31A3">
        <w:rPr>
          <w:rFonts w:hint="cs"/>
          <w:sz w:val="27"/>
          <w:rtl/>
          <w:lang w:bidi="ar-IQ"/>
        </w:rPr>
        <w:t>وللعاهر الحجر</w:t>
      </w:r>
      <w:r w:rsidR="00B86D9A" w:rsidRPr="004F31A3">
        <w:rPr>
          <w:rFonts w:hint="eastAsia"/>
          <w:sz w:val="24"/>
          <w:szCs w:val="24"/>
          <w:rtl/>
          <w:lang w:bidi="ar-IQ"/>
        </w:rPr>
        <w:t>»</w:t>
      </w:r>
      <w:r w:rsidR="00CB1CAD" w:rsidRPr="004F31A3">
        <w:rPr>
          <w:rFonts w:hint="cs"/>
          <w:sz w:val="27"/>
          <w:rtl/>
          <w:lang w:bidi="ar-IQ"/>
        </w:rPr>
        <w:t xml:space="preserve"> أن </w:t>
      </w:r>
      <w:r w:rsidR="00CB1CAD" w:rsidRPr="004F31A3">
        <w:rPr>
          <w:rFonts w:hint="eastAsia"/>
          <w:sz w:val="24"/>
          <w:szCs w:val="24"/>
          <w:rtl/>
          <w:lang w:bidi="ar-IQ"/>
        </w:rPr>
        <w:t>«</w:t>
      </w:r>
      <w:r w:rsidR="00CB1CAD" w:rsidRPr="004F31A3">
        <w:rPr>
          <w:rFonts w:hint="cs"/>
          <w:sz w:val="27"/>
          <w:rtl/>
          <w:lang w:bidi="ar-IQ"/>
        </w:rPr>
        <w:t>الزاني لا و</w:t>
      </w:r>
      <w:r w:rsidR="00B86D9A" w:rsidRPr="004F31A3">
        <w:rPr>
          <w:rFonts w:hint="cs"/>
          <w:sz w:val="27"/>
          <w:rtl/>
          <w:lang w:bidi="ar-IQ"/>
        </w:rPr>
        <w:t>َ</w:t>
      </w:r>
      <w:r w:rsidR="00CB1CAD" w:rsidRPr="004F31A3">
        <w:rPr>
          <w:rFonts w:hint="cs"/>
          <w:sz w:val="27"/>
          <w:rtl/>
          <w:lang w:bidi="ar-IQ"/>
        </w:rPr>
        <w:t>ل</w:t>
      </w:r>
      <w:r w:rsidR="00B86D9A" w:rsidRPr="004F31A3">
        <w:rPr>
          <w:rFonts w:hint="cs"/>
          <w:sz w:val="27"/>
          <w:rtl/>
          <w:lang w:bidi="ar-IQ"/>
        </w:rPr>
        <w:t>َ</w:t>
      </w:r>
      <w:r w:rsidR="00CB1CAD" w:rsidRPr="004F31A3">
        <w:rPr>
          <w:rFonts w:hint="cs"/>
          <w:sz w:val="27"/>
          <w:rtl/>
          <w:lang w:bidi="ar-IQ"/>
        </w:rPr>
        <w:t>د له</w:t>
      </w:r>
      <w:r w:rsidR="00CB1CAD" w:rsidRPr="004F31A3">
        <w:rPr>
          <w:rFonts w:hint="eastAsia"/>
          <w:sz w:val="24"/>
          <w:szCs w:val="24"/>
          <w:rtl/>
          <w:lang w:bidi="ar-IQ"/>
        </w:rPr>
        <w:t>»</w:t>
      </w:r>
      <w:r w:rsidR="00CB1CAD" w:rsidRPr="004F31A3">
        <w:rPr>
          <w:sz w:val="27"/>
          <w:vertAlign w:val="superscript"/>
          <w:rtl/>
          <w:lang w:bidi="ar-IQ"/>
        </w:rPr>
        <w:t>(</w:t>
      </w:r>
      <w:r w:rsidR="00CB1CAD" w:rsidRPr="004F31A3">
        <w:rPr>
          <w:rStyle w:val="ac"/>
          <w:sz w:val="27"/>
          <w:rtl/>
          <w:lang w:bidi="ar-IQ"/>
        </w:rPr>
        <w:endnoteReference w:id="66"/>
      </w:r>
      <w:r w:rsidR="00CB1CAD" w:rsidRPr="004F31A3">
        <w:rPr>
          <w:sz w:val="27"/>
          <w:vertAlign w:val="superscript"/>
          <w:rtl/>
          <w:lang w:bidi="ar-IQ"/>
        </w:rPr>
        <w:t>)</w:t>
      </w:r>
      <w:r w:rsidR="00B86D9A" w:rsidRPr="004F31A3">
        <w:rPr>
          <w:rFonts w:hint="cs"/>
          <w:sz w:val="27"/>
          <w:rtl/>
          <w:lang w:bidi="ar-IQ"/>
        </w:rPr>
        <w:t>.</w:t>
      </w:r>
    </w:p>
    <w:p w:rsidR="00CB1CAD" w:rsidRPr="004F31A3" w:rsidRDefault="00CB1CAD" w:rsidP="00504089">
      <w:pPr>
        <w:rPr>
          <w:sz w:val="27"/>
          <w:rtl/>
          <w:lang w:bidi="ar-IQ"/>
        </w:rPr>
      </w:pPr>
      <w:r w:rsidRPr="004F31A3">
        <w:rPr>
          <w:rFonts w:hint="cs"/>
          <w:b/>
          <w:bCs/>
          <w:sz w:val="27"/>
          <w:rtl/>
          <w:lang w:bidi="ar-IQ"/>
        </w:rPr>
        <w:t>وي</w:t>
      </w:r>
      <w:r w:rsidR="00B86D9A" w:rsidRPr="004F31A3">
        <w:rPr>
          <w:rFonts w:hint="cs"/>
          <w:b/>
          <w:bCs/>
          <w:sz w:val="27"/>
          <w:rtl/>
          <w:lang w:bidi="ar-IQ"/>
        </w:rPr>
        <w:t>َ</w:t>
      </w:r>
      <w:r w:rsidRPr="004F31A3">
        <w:rPr>
          <w:rFonts w:hint="cs"/>
          <w:b/>
          <w:bCs/>
          <w:sz w:val="27"/>
          <w:rtl/>
          <w:lang w:bidi="ar-IQ"/>
        </w:rPr>
        <w:t>ر</w:t>
      </w:r>
      <w:r w:rsidR="00B86D9A" w:rsidRPr="004F31A3">
        <w:rPr>
          <w:rFonts w:hint="cs"/>
          <w:b/>
          <w:bCs/>
          <w:sz w:val="27"/>
          <w:rtl/>
          <w:lang w:bidi="ar-IQ"/>
        </w:rPr>
        <w:t>ِ</w:t>
      </w:r>
      <w:r w:rsidRPr="004F31A3">
        <w:rPr>
          <w:rFonts w:hint="cs"/>
          <w:b/>
          <w:bCs/>
          <w:sz w:val="27"/>
          <w:rtl/>
          <w:lang w:bidi="ar-IQ"/>
        </w:rPr>
        <w:t>د</w:t>
      </w:r>
      <w:r w:rsidR="00B86D9A" w:rsidRPr="004F31A3">
        <w:rPr>
          <w:rFonts w:hint="cs"/>
          <w:b/>
          <w:bCs/>
          <w:sz w:val="27"/>
          <w:rtl/>
          <w:lang w:bidi="ar-IQ"/>
        </w:rPr>
        <w:t>ُ</w:t>
      </w:r>
      <w:r w:rsidRPr="004F31A3">
        <w:rPr>
          <w:rFonts w:hint="cs"/>
          <w:b/>
          <w:bCs/>
          <w:sz w:val="27"/>
          <w:rtl/>
          <w:lang w:bidi="ar-IQ"/>
        </w:rPr>
        <w:t xml:space="preserve"> عليه</w:t>
      </w:r>
      <w:r w:rsidRPr="004F31A3">
        <w:rPr>
          <w:rFonts w:hint="cs"/>
          <w:sz w:val="27"/>
          <w:rtl/>
          <w:lang w:bidi="ar-IQ"/>
        </w:rPr>
        <w:t xml:space="preserve"> ما ذكرناه عند مناقشة القاعدة في بحث</w:t>
      </w:r>
      <w:r w:rsidR="00B86D9A" w:rsidRPr="004F31A3">
        <w:rPr>
          <w:rFonts w:hint="cs"/>
          <w:sz w:val="27"/>
          <w:rtl/>
          <w:lang w:bidi="ar-IQ"/>
        </w:rPr>
        <w:t>ٍ</w:t>
      </w:r>
      <w:r w:rsidRPr="004F31A3">
        <w:rPr>
          <w:rFonts w:hint="cs"/>
          <w:sz w:val="27"/>
          <w:rtl/>
          <w:lang w:bidi="ar-IQ"/>
        </w:rPr>
        <w:t xml:space="preserve"> مستقل</w:t>
      </w:r>
      <w:r w:rsidR="00B86D9A" w:rsidRPr="004F31A3">
        <w:rPr>
          <w:rFonts w:hint="cs"/>
          <w:sz w:val="27"/>
          <w:rtl/>
          <w:lang w:bidi="ar-IQ"/>
        </w:rPr>
        <w:t>ّ.</w:t>
      </w:r>
      <w:r w:rsidRPr="004F31A3">
        <w:rPr>
          <w:rFonts w:hint="cs"/>
          <w:sz w:val="27"/>
          <w:rtl/>
          <w:lang w:bidi="ar-IQ"/>
        </w:rPr>
        <w:t xml:space="preserve"> وملخّ</w:t>
      </w:r>
      <w:r w:rsidR="00B86D9A" w:rsidRPr="004F31A3">
        <w:rPr>
          <w:rFonts w:hint="cs"/>
          <w:sz w:val="27"/>
          <w:rtl/>
          <w:lang w:bidi="ar-IQ"/>
        </w:rPr>
        <w:t>َ</w:t>
      </w:r>
      <w:r w:rsidRPr="004F31A3">
        <w:rPr>
          <w:rFonts w:hint="cs"/>
          <w:sz w:val="27"/>
          <w:rtl/>
          <w:lang w:bidi="ar-IQ"/>
        </w:rPr>
        <w:t>صه أنها واردة</w:t>
      </w:r>
      <w:r w:rsidR="00B86D9A" w:rsidRPr="004F31A3">
        <w:rPr>
          <w:rFonts w:hint="cs"/>
          <w:sz w:val="27"/>
          <w:rtl/>
          <w:lang w:bidi="ar-IQ"/>
        </w:rPr>
        <w:t>ٌ</w:t>
      </w:r>
      <w:r w:rsidRPr="004F31A3">
        <w:rPr>
          <w:rFonts w:hint="cs"/>
          <w:sz w:val="27"/>
          <w:rtl/>
          <w:lang w:bidi="ar-IQ"/>
        </w:rPr>
        <w:t xml:space="preserve"> لبيان الوظيفة العملية عند الشك</w:t>
      </w:r>
      <w:r w:rsidR="00B86D9A" w:rsidRPr="004F31A3">
        <w:rPr>
          <w:rFonts w:hint="cs"/>
          <w:sz w:val="27"/>
          <w:rtl/>
          <w:lang w:bidi="ar-IQ"/>
        </w:rPr>
        <w:t>ّ</w:t>
      </w:r>
      <w:r w:rsidRPr="004F31A3">
        <w:rPr>
          <w:rFonts w:hint="cs"/>
          <w:sz w:val="27"/>
          <w:rtl/>
          <w:lang w:bidi="ar-IQ"/>
        </w:rPr>
        <w:t xml:space="preserve"> في كون الولد من الفراش أم من الزنا</w:t>
      </w:r>
      <w:r w:rsidR="00B86D9A" w:rsidRPr="004F31A3">
        <w:rPr>
          <w:rFonts w:hint="cs"/>
          <w:sz w:val="27"/>
          <w:rtl/>
          <w:lang w:bidi="ar-IQ"/>
        </w:rPr>
        <w:t>؛</w:t>
      </w:r>
      <w:r w:rsidRPr="004F31A3">
        <w:rPr>
          <w:rFonts w:hint="cs"/>
          <w:sz w:val="27"/>
          <w:rtl/>
          <w:lang w:bidi="ar-IQ"/>
        </w:rPr>
        <w:t xml:space="preserve"> أما لو تعيّ</w:t>
      </w:r>
      <w:r w:rsidR="00B86D9A" w:rsidRPr="004F31A3">
        <w:rPr>
          <w:rFonts w:hint="cs"/>
          <w:sz w:val="27"/>
          <w:rtl/>
          <w:lang w:bidi="ar-IQ"/>
        </w:rPr>
        <w:t>َ</w:t>
      </w:r>
      <w:r w:rsidRPr="004F31A3">
        <w:rPr>
          <w:rFonts w:hint="cs"/>
          <w:sz w:val="27"/>
          <w:rtl/>
          <w:lang w:bidi="ar-IQ"/>
        </w:rPr>
        <w:t>ن كونه من الزنا فإن الحديث لا ينفي نسبه، بل في صحيحة الحلبي</w:t>
      </w:r>
      <w:r w:rsidRPr="004F31A3">
        <w:rPr>
          <w:sz w:val="27"/>
          <w:vertAlign w:val="superscript"/>
          <w:rtl/>
          <w:lang w:bidi="ar-IQ"/>
        </w:rPr>
        <w:t>(</w:t>
      </w:r>
      <w:r w:rsidRPr="004F31A3">
        <w:rPr>
          <w:rStyle w:val="ac"/>
          <w:sz w:val="27"/>
          <w:rtl/>
          <w:lang w:bidi="ar-IQ"/>
        </w:rPr>
        <w:endnoteReference w:id="67"/>
      </w:r>
      <w:r w:rsidRPr="004F31A3">
        <w:rPr>
          <w:sz w:val="27"/>
          <w:vertAlign w:val="superscript"/>
          <w:rtl/>
          <w:lang w:bidi="ar-IQ"/>
        </w:rPr>
        <w:t>)</w:t>
      </w:r>
      <w:r w:rsidRPr="004F31A3">
        <w:rPr>
          <w:rFonts w:hint="cs"/>
          <w:sz w:val="27"/>
          <w:rtl/>
          <w:lang w:bidi="ar-IQ"/>
        </w:rPr>
        <w:t xml:space="preserve"> ومكاتبة الأشعري</w:t>
      </w:r>
      <w:r w:rsidRPr="004F31A3">
        <w:rPr>
          <w:sz w:val="27"/>
          <w:vertAlign w:val="superscript"/>
          <w:rtl/>
          <w:lang w:bidi="ar-IQ"/>
        </w:rPr>
        <w:t>(</w:t>
      </w:r>
      <w:r w:rsidRPr="004F31A3">
        <w:rPr>
          <w:rStyle w:val="ac"/>
          <w:sz w:val="27"/>
          <w:rtl/>
          <w:lang w:bidi="ar-IQ"/>
        </w:rPr>
        <w:endnoteReference w:id="68"/>
      </w:r>
      <w:r w:rsidRPr="004F31A3">
        <w:rPr>
          <w:sz w:val="27"/>
          <w:vertAlign w:val="superscript"/>
          <w:rtl/>
          <w:lang w:bidi="ar-IQ"/>
        </w:rPr>
        <w:t>)</w:t>
      </w:r>
      <w:r w:rsidRPr="004F31A3">
        <w:rPr>
          <w:rFonts w:hint="cs"/>
          <w:sz w:val="27"/>
          <w:rtl/>
          <w:lang w:bidi="ar-IQ"/>
        </w:rPr>
        <w:t xml:space="preserve"> تصريح</w:t>
      </w:r>
      <w:r w:rsidR="00B86D9A" w:rsidRPr="004F31A3">
        <w:rPr>
          <w:rFonts w:hint="cs"/>
          <w:sz w:val="27"/>
          <w:rtl/>
          <w:lang w:bidi="ar-IQ"/>
        </w:rPr>
        <w:t>ٌ</w:t>
      </w:r>
      <w:r w:rsidRPr="004F31A3">
        <w:rPr>
          <w:rFonts w:hint="cs"/>
          <w:sz w:val="27"/>
          <w:rtl/>
          <w:lang w:bidi="ar-IQ"/>
        </w:rPr>
        <w:t xml:space="preserve"> بعدم إلحاق الولد بالفراش إذا علم بكونه من الزنا</w:t>
      </w:r>
      <w:r w:rsidR="00B86D9A" w:rsidRPr="004F31A3">
        <w:rPr>
          <w:rFonts w:hint="cs"/>
          <w:sz w:val="27"/>
          <w:rtl/>
          <w:lang w:bidi="ar-IQ"/>
        </w:rPr>
        <w:t>،</w:t>
      </w:r>
      <w:r w:rsidRPr="004F31A3">
        <w:rPr>
          <w:rFonts w:hint="cs"/>
          <w:sz w:val="27"/>
          <w:rtl/>
          <w:lang w:bidi="ar-IQ"/>
        </w:rPr>
        <w:t xml:space="preserve"> مع أنه نفس الرجل</w:t>
      </w:r>
      <w:r w:rsidR="00B86D9A" w:rsidRPr="004F31A3">
        <w:rPr>
          <w:rFonts w:hint="cs"/>
          <w:sz w:val="27"/>
          <w:rtl/>
          <w:lang w:bidi="ar-IQ"/>
        </w:rPr>
        <w:t>.</w:t>
      </w:r>
      <w:r w:rsidRPr="004F31A3">
        <w:rPr>
          <w:rFonts w:hint="cs"/>
          <w:sz w:val="27"/>
          <w:rtl/>
          <w:lang w:bidi="ar-IQ"/>
        </w:rPr>
        <w:t xml:space="preserve"> وإن صحيحة محمد بن مسلم</w:t>
      </w:r>
      <w:r w:rsidRPr="004F31A3">
        <w:rPr>
          <w:sz w:val="27"/>
          <w:vertAlign w:val="superscript"/>
          <w:rtl/>
          <w:lang w:bidi="ar-IQ"/>
        </w:rPr>
        <w:t>(</w:t>
      </w:r>
      <w:r w:rsidRPr="004F31A3">
        <w:rPr>
          <w:rStyle w:val="ac"/>
          <w:sz w:val="27"/>
          <w:rtl/>
          <w:lang w:bidi="ar-IQ"/>
        </w:rPr>
        <w:endnoteReference w:id="69"/>
      </w:r>
      <w:r w:rsidRPr="004F31A3">
        <w:rPr>
          <w:sz w:val="27"/>
          <w:vertAlign w:val="superscript"/>
          <w:rtl/>
          <w:lang w:bidi="ar-IQ"/>
        </w:rPr>
        <w:t>)</w:t>
      </w:r>
      <w:r w:rsidRPr="004F31A3">
        <w:rPr>
          <w:rFonts w:hint="cs"/>
          <w:sz w:val="27"/>
          <w:rtl/>
          <w:lang w:bidi="ar-IQ"/>
        </w:rPr>
        <w:t xml:space="preserve"> في الجارية التي حملت من المساحقة تصرّ</w:t>
      </w:r>
      <w:r w:rsidR="00B86D9A" w:rsidRPr="004F31A3">
        <w:rPr>
          <w:rFonts w:hint="cs"/>
          <w:sz w:val="27"/>
          <w:rtl/>
          <w:lang w:bidi="ar-IQ"/>
        </w:rPr>
        <w:t>ِ</w:t>
      </w:r>
      <w:r w:rsidRPr="004F31A3">
        <w:rPr>
          <w:rFonts w:hint="cs"/>
          <w:sz w:val="27"/>
          <w:rtl/>
          <w:lang w:bidi="ar-IQ"/>
        </w:rPr>
        <w:t>ح بأن الولد لصاحب الماء</w:t>
      </w:r>
      <w:r w:rsidR="00B86D9A" w:rsidRPr="004F31A3">
        <w:rPr>
          <w:rFonts w:hint="cs"/>
          <w:sz w:val="27"/>
          <w:rtl/>
          <w:lang w:bidi="ar-IQ"/>
        </w:rPr>
        <w:t>،</w:t>
      </w:r>
      <w:r w:rsidRPr="004F31A3">
        <w:rPr>
          <w:rFonts w:hint="cs"/>
          <w:sz w:val="27"/>
          <w:rtl/>
          <w:lang w:bidi="ar-IQ"/>
        </w:rPr>
        <w:t xml:space="preserve"> مع عدم كون الجارية فراشاً له</w:t>
      </w:r>
      <w:r w:rsidR="00B86D9A" w:rsidRPr="004F31A3">
        <w:rPr>
          <w:rFonts w:hint="cs"/>
          <w:sz w:val="27"/>
          <w:rtl/>
          <w:lang w:bidi="ar-IQ"/>
        </w:rPr>
        <w:t>،</w:t>
      </w:r>
      <w:r w:rsidRPr="004F31A3">
        <w:rPr>
          <w:rFonts w:hint="cs"/>
          <w:sz w:val="27"/>
          <w:rtl/>
          <w:lang w:bidi="ar-IQ"/>
        </w:rPr>
        <w:t xml:space="preserve"> فالفراش ليس شرطاً لإلحاق الولد.</w:t>
      </w:r>
    </w:p>
    <w:p w:rsidR="00CB1CAD" w:rsidRPr="004F31A3" w:rsidRDefault="00CB1CAD" w:rsidP="00504089">
      <w:pPr>
        <w:rPr>
          <w:sz w:val="27"/>
          <w:rtl/>
          <w:lang w:bidi="ar-IQ"/>
        </w:rPr>
      </w:pPr>
      <w:r w:rsidRPr="004F31A3">
        <w:rPr>
          <w:rFonts w:hint="cs"/>
          <w:sz w:val="27"/>
          <w:rtl/>
          <w:lang w:bidi="ar-IQ"/>
        </w:rPr>
        <w:t>ولو قلنا بأن هذا الجزء من الحديث مستقل</w:t>
      </w:r>
      <w:r w:rsidR="004260AE" w:rsidRPr="004F31A3">
        <w:rPr>
          <w:rFonts w:hint="cs"/>
          <w:sz w:val="27"/>
          <w:rtl/>
          <w:lang w:bidi="ar-IQ"/>
        </w:rPr>
        <w:t>ٌّ</w:t>
      </w:r>
      <w:r w:rsidRPr="004F31A3">
        <w:rPr>
          <w:rFonts w:hint="cs"/>
          <w:sz w:val="27"/>
          <w:rtl/>
          <w:lang w:bidi="ar-IQ"/>
        </w:rPr>
        <w:t xml:space="preserve"> بدلالته على انتفاء نسب ابن الزنا</w:t>
      </w:r>
      <w:r w:rsidR="004260AE" w:rsidRPr="004F31A3">
        <w:rPr>
          <w:rFonts w:hint="cs"/>
          <w:sz w:val="27"/>
          <w:rtl/>
          <w:lang w:bidi="ar-IQ"/>
        </w:rPr>
        <w:t>،</w:t>
      </w:r>
      <w:r w:rsidRPr="004F31A3">
        <w:rPr>
          <w:rFonts w:hint="cs"/>
          <w:sz w:val="27"/>
          <w:rtl/>
          <w:lang w:bidi="ar-IQ"/>
        </w:rPr>
        <w:t xml:space="preserve"> ويعضده فهم هذا المعنى من روايات حرمانه من الميراث</w:t>
      </w:r>
      <w:r w:rsidR="004260AE" w:rsidRPr="004F31A3">
        <w:rPr>
          <w:rFonts w:hint="cs"/>
          <w:sz w:val="27"/>
          <w:rtl/>
          <w:lang w:bidi="ar-IQ"/>
        </w:rPr>
        <w:t>،</w:t>
      </w:r>
      <w:r w:rsidRPr="004F31A3">
        <w:rPr>
          <w:rFonts w:hint="cs"/>
          <w:sz w:val="27"/>
          <w:rtl/>
          <w:lang w:bidi="ar-IQ"/>
        </w:rPr>
        <w:t xml:space="preserve"> فإنه يساوق القول بتأسيس حقيقة</w:t>
      </w:r>
      <w:r w:rsidR="004260AE" w:rsidRPr="004F31A3">
        <w:rPr>
          <w:rFonts w:hint="cs"/>
          <w:sz w:val="27"/>
          <w:rtl/>
          <w:lang w:bidi="ar-IQ"/>
        </w:rPr>
        <w:t>ٍ</w:t>
      </w:r>
      <w:r w:rsidRPr="004F31A3">
        <w:rPr>
          <w:rFonts w:hint="cs"/>
          <w:sz w:val="27"/>
          <w:rtl/>
          <w:lang w:bidi="ar-IQ"/>
        </w:rPr>
        <w:t xml:space="preserve"> شرعية</w:t>
      </w:r>
      <w:r w:rsidR="004260AE" w:rsidRPr="004F31A3">
        <w:rPr>
          <w:rFonts w:hint="cs"/>
          <w:sz w:val="27"/>
          <w:rtl/>
          <w:lang w:bidi="ar-IQ"/>
        </w:rPr>
        <w:t>،</w:t>
      </w:r>
      <w:r w:rsidRPr="004F31A3">
        <w:rPr>
          <w:rFonts w:hint="cs"/>
          <w:sz w:val="27"/>
          <w:rtl/>
          <w:lang w:bidi="ar-IQ"/>
        </w:rPr>
        <w:t xml:space="preserve"> وتترت</w:t>
      </w:r>
      <w:r w:rsidR="004260AE" w:rsidRPr="004F31A3">
        <w:rPr>
          <w:rFonts w:hint="cs"/>
          <w:sz w:val="27"/>
          <w:rtl/>
          <w:lang w:bidi="ar-IQ"/>
        </w:rPr>
        <w:t>َّ</w:t>
      </w:r>
      <w:r w:rsidRPr="004F31A3">
        <w:rPr>
          <w:rFonts w:hint="cs"/>
          <w:sz w:val="27"/>
          <w:rtl/>
          <w:lang w:bidi="ar-IQ"/>
        </w:rPr>
        <w:t>ب عليها سائر الأحكام</w:t>
      </w:r>
      <w:r w:rsidR="004260AE" w:rsidRPr="004F31A3">
        <w:rPr>
          <w:rFonts w:hint="cs"/>
          <w:sz w:val="27"/>
          <w:rtl/>
          <w:lang w:bidi="ar-IQ"/>
        </w:rPr>
        <w:t>،</w:t>
      </w:r>
      <w:r w:rsidRPr="004F31A3">
        <w:rPr>
          <w:rFonts w:hint="cs"/>
          <w:sz w:val="27"/>
          <w:rtl/>
          <w:lang w:bidi="ar-IQ"/>
        </w:rPr>
        <w:t xml:space="preserve"> ومنها</w:t>
      </w:r>
      <w:r w:rsidR="004260AE" w:rsidRPr="004F31A3">
        <w:rPr>
          <w:rFonts w:hint="cs"/>
          <w:sz w:val="27"/>
          <w:rtl/>
          <w:lang w:bidi="ar-IQ"/>
        </w:rPr>
        <w:t>:</w:t>
      </w:r>
      <w:r w:rsidRPr="004F31A3">
        <w:rPr>
          <w:rFonts w:hint="cs"/>
          <w:sz w:val="27"/>
          <w:rtl/>
          <w:lang w:bidi="ar-IQ"/>
        </w:rPr>
        <w:t xml:space="preserve"> حل</w:t>
      </w:r>
      <w:r w:rsidR="004260AE" w:rsidRPr="004F31A3">
        <w:rPr>
          <w:rFonts w:hint="cs"/>
          <w:sz w:val="27"/>
          <w:rtl/>
          <w:lang w:bidi="ar-IQ"/>
        </w:rPr>
        <w:t>ّ</w:t>
      </w:r>
      <w:r w:rsidRPr="004F31A3">
        <w:rPr>
          <w:rFonts w:hint="cs"/>
          <w:sz w:val="27"/>
          <w:rtl/>
          <w:lang w:bidi="ar-IQ"/>
        </w:rPr>
        <w:t>ية النكاح بينهما</w:t>
      </w:r>
      <w:r w:rsidR="004260AE" w:rsidRPr="004F31A3">
        <w:rPr>
          <w:rFonts w:hint="cs"/>
          <w:sz w:val="27"/>
          <w:rtl/>
          <w:lang w:bidi="ar-IQ"/>
        </w:rPr>
        <w:t>.</w:t>
      </w:r>
      <w:r w:rsidRPr="004F31A3">
        <w:rPr>
          <w:rFonts w:hint="cs"/>
          <w:sz w:val="27"/>
          <w:rtl/>
          <w:lang w:bidi="ar-IQ"/>
        </w:rPr>
        <w:t xml:space="preserve"> وقد نف</w:t>
      </w:r>
      <w:r w:rsidR="00A24122">
        <w:rPr>
          <w:rFonts w:hint="cs"/>
          <w:sz w:val="27"/>
          <w:rtl/>
          <w:lang w:bidi="ar-IQ"/>
        </w:rPr>
        <w:t>َ</w:t>
      </w:r>
      <w:r w:rsidRPr="004F31A3">
        <w:rPr>
          <w:rFonts w:hint="cs"/>
          <w:sz w:val="27"/>
          <w:rtl/>
          <w:lang w:bidi="ar-IQ"/>
        </w:rPr>
        <w:t>و</w:t>
      </w:r>
      <w:r w:rsidR="00A24122">
        <w:rPr>
          <w:rFonts w:hint="cs"/>
          <w:sz w:val="27"/>
          <w:rtl/>
          <w:lang w:bidi="ar-IQ"/>
        </w:rPr>
        <w:t>ْ</w:t>
      </w:r>
      <w:r w:rsidRPr="004F31A3">
        <w:rPr>
          <w:rFonts w:hint="cs"/>
          <w:sz w:val="27"/>
          <w:rtl/>
          <w:lang w:bidi="ar-IQ"/>
        </w:rPr>
        <w:t>ا وجود هذه الحقيقة الشرعية</w:t>
      </w:r>
      <w:r w:rsidR="004260AE" w:rsidRPr="004F31A3">
        <w:rPr>
          <w:rFonts w:hint="cs"/>
          <w:sz w:val="27"/>
          <w:rtl/>
          <w:lang w:bidi="ar-IQ"/>
        </w:rPr>
        <w:t>،</w:t>
      </w:r>
      <w:r w:rsidRPr="004F31A3">
        <w:rPr>
          <w:rFonts w:hint="cs"/>
          <w:sz w:val="27"/>
          <w:rtl/>
          <w:lang w:bidi="ar-IQ"/>
        </w:rPr>
        <w:t xml:space="preserve"> كما تقد</w:t>
      </w:r>
      <w:r w:rsidR="004260AE" w:rsidRPr="004F31A3">
        <w:rPr>
          <w:rFonts w:hint="cs"/>
          <w:sz w:val="27"/>
          <w:rtl/>
          <w:lang w:bidi="ar-IQ"/>
        </w:rPr>
        <w:t>َّ</w:t>
      </w:r>
      <w:r w:rsidRPr="004F31A3">
        <w:rPr>
          <w:rFonts w:hint="cs"/>
          <w:sz w:val="27"/>
          <w:rtl/>
          <w:lang w:bidi="ar-IQ"/>
        </w:rPr>
        <w:t>م.</w:t>
      </w:r>
    </w:p>
    <w:p w:rsidR="00CB1CAD" w:rsidRPr="004F31A3" w:rsidRDefault="00CB1CAD" w:rsidP="00504089">
      <w:pPr>
        <w:rPr>
          <w:sz w:val="27"/>
          <w:rtl/>
          <w:lang w:bidi="ar-IQ"/>
        </w:rPr>
      </w:pPr>
      <w:r w:rsidRPr="004F31A3">
        <w:rPr>
          <w:rFonts w:hint="cs"/>
          <w:sz w:val="27"/>
          <w:rtl/>
          <w:lang w:bidi="ar-IQ"/>
        </w:rPr>
        <w:t>وهذا هو منشأ الإشكال الذي أش</w:t>
      </w:r>
      <w:r w:rsidR="004260AE" w:rsidRPr="004F31A3">
        <w:rPr>
          <w:rFonts w:hint="cs"/>
          <w:sz w:val="27"/>
          <w:rtl/>
          <w:lang w:bidi="ar-IQ"/>
        </w:rPr>
        <w:t>َ</w:t>
      </w:r>
      <w:r w:rsidRPr="004F31A3">
        <w:rPr>
          <w:rFonts w:hint="cs"/>
          <w:sz w:val="27"/>
          <w:rtl/>
          <w:lang w:bidi="ar-IQ"/>
        </w:rPr>
        <w:t>ر</w:t>
      </w:r>
      <w:r w:rsidR="004260AE" w:rsidRPr="004F31A3">
        <w:rPr>
          <w:rFonts w:hint="cs"/>
          <w:sz w:val="27"/>
          <w:rtl/>
          <w:lang w:bidi="ar-IQ"/>
        </w:rPr>
        <w:t>ْ</w:t>
      </w:r>
      <w:r w:rsidR="00A24122">
        <w:rPr>
          <w:rFonts w:hint="cs"/>
          <w:sz w:val="27"/>
          <w:rtl/>
          <w:lang w:bidi="ar-IQ"/>
        </w:rPr>
        <w:t>نا إليه قبل قليلٍ</w:t>
      </w:r>
      <w:r w:rsidR="004260AE" w:rsidRPr="004F31A3">
        <w:rPr>
          <w:rFonts w:hint="cs"/>
          <w:sz w:val="27"/>
          <w:rtl/>
          <w:lang w:bidi="ar-IQ"/>
        </w:rPr>
        <w:t>،</w:t>
      </w:r>
      <w:r w:rsidRPr="004F31A3">
        <w:rPr>
          <w:rFonts w:hint="cs"/>
          <w:sz w:val="27"/>
          <w:rtl/>
          <w:lang w:bidi="ar-IQ"/>
        </w:rPr>
        <w:t xml:space="preserve"> وسننقل كلماتهم في ذلك</w:t>
      </w:r>
      <w:r w:rsidR="004260AE" w:rsidRPr="004F31A3">
        <w:rPr>
          <w:rFonts w:hint="cs"/>
          <w:sz w:val="27"/>
          <w:rtl/>
          <w:lang w:bidi="ar-IQ"/>
        </w:rPr>
        <w:t>.</w:t>
      </w:r>
      <w:r w:rsidRPr="004F31A3">
        <w:rPr>
          <w:rFonts w:hint="cs"/>
          <w:sz w:val="27"/>
          <w:rtl/>
          <w:lang w:bidi="ar-IQ"/>
        </w:rPr>
        <w:t xml:space="preserve"> قال الشهيد الثاني</w:t>
      </w:r>
      <w:r w:rsidR="00302621" w:rsidRPr="00E75482">
        <w:rPr>
          <w:rFonts w:cs="Mosawi" w:hint="cs"/>
          <w:sz w:val="22"/>
          <w:szCs w:val="22"/>
          <w:rtl/>
          <w:lang w:bidi="ar-IQ"/>
        </w:rPr>
        <w:t>&amp;</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ويشكل بأن المعتبر إن</w:t>
      </w:r>
      <w:r w:rsidR="004260AE" w:rsidRPr="004F31A3">
        <w:rPr>
          <w:rFonts w:hint="cs"/>
          <w:sz w:val="27"/>
          <w:rtl/>
          <w:lang w:bidi="ar-IQ"/>
        </w:rPr>
        <w:t>ْ</w:t>
      </w:r>
      <w:r w:rsidRPr="004F31A3">
        <w:rPr>
          <w:rFonts w:hint="cs"/>
          <w:sz w:val="27"/>
          <w:rtl/>
          <w:lang w:bidi="ar-IQ"/>
        </w:rPr>
        <w:t xml:space="preserve"> كان هو صدق الولد لغةً لزم ثبوت باقي الأحكام المترت</w:t>
      </w:r>
      <w:r w:rsidR="004260AE" w:rsidRPr="004F31A3">
        <w:rPr>
          <w:rFonts w:hint="cs"/>
          <w:sz w:val="27"/>
          <w:rtl/>
          <w:lang w:bidi="ar-IQ"/>
        </w:rPr>
        <w:t>ِّ</w:t>
      </w:r>
      <w:r w:rsidRPr="004F31A3">
        <w:rPr>
          <w:rFonts w:hint="cs"/>
          <w:sz w:val="27"/>
          <w:rtl/>
          <w:lang w:bidi="ar-IQ"/>
        </w:rPr>
        <w:t>بة على الولد، كإباحة النظر، وعتقه على القريب، وتحريم حليلته، وعدم القود من الوالد بقتله، وغير ذلك</w:t>
      </w:r>
      <w:r w:rsidR="004260AE" w:rsidRPr="004F31A3">
        <w:rPr>
          <w:rFonts w:hint="cs"/>
          <w:sz w:val="27"/>
          <w:rtl/>
          <w:lang w:bidi="ar-IQ"/>
        </w:rPr>
        <w:t xml:space="preserve">؛ </w:t>
      </w:r>
      <w:r w:rsidRPr="004F31A3">
        <w:rPr>
          <w:rFonts w:hint="cs"/>
          <w:sz w:val="27"/>
          <w:rtl/>
          <w:lang w:bidi="ar-IQ"/>
        </w:rPr>
        <w:t>وإن</w:t>
      </w:r>
      <w:r w:rsidR="004260AE" w:rsidRPr="004F31A3">
        <w:rPr>
          <w:rFonts w:hint="cs"/>
          <w:sz w:val="27"/>
          <w:rtl/>
          <w:lang w:bidi="ar-IQ"/>
        </w:rPr>
        <w:t>ْ</w:t>
      </w:r>
      <w:r w:rsidRPr="004F31A3">
        <w:rPr>
          <w:rFonts w:hint="cs"/>
          <w:sz w:val="27"/>
          <w:rtl/>
          <w:lang w:bidi="ar-IQ"/>
        </w:rPr>
        <w:t xml:space="preserve"> كان المعتبر لحوقه به شرعاً فاللازم انتفاء الجميع. فالتفصيل</w:t>
      </w:r>
      <w:r w:rsidR="004260AE" w:rsidRPr="004F31A3">
        <w:rPr>
          <w:rFonts w:hint="cs"/>
          <w:sz w:val="27"/>
          <w:rtl/>
          <w:lang w:bidi="ar-IQ"/>
        </w:rPr>
        <w:t>ُ</w:t>
      </w:r>
      <w:r w:rsidRPr="004F31A3">
        <w:rPr>
          <w:rFonts w:hint="cs"/>
          <w:sz w:val="27"/>
          <w:rtl/>
          <w:lang w:bidi="ar-IQ"/>
        </w:rPr>
        <w:t xml:space="preserve"> غير</w:t>
      </w:r>
      <w:r w:rsidR="004260AE" w:rsidRPr="004F31A3">
        <w:rPr>
          <w:rFonts w:hint="cs"/>
          <w:sz w:val="27"/>
          <w:rtl/>
          <w:lang w:bidi="ar-IQ"/>
        </w:rPr>
        <w:t>ُ</w:t>
      </w:r>
      <w:r w:rsidRPr="004F31A3">
        <w:rPr>
          <w:rFonts w:hint="cs"/>
          <w:sz w:val="27"/>
          <w:rtl/>
          <w:lang w:bidi="ar-IQ"/>
        </w:rPr>
        <w:t xml:space="preserve"> واضح</w:t>
      </w:r>
      <w:r w:rsidR="004260AE" w:rsidRPr="004F31A3">
        <w:rPr>
          <w:rFonts w:hint="cs"/>
          <w:sz w:val="27"/>
          <w:rtl/>
          <w:lang w:bidi="ar-IQ"/>
        </w:rPr>
        <w:t>ٍ</w:t>
      </w:r>
      <w:r w:rsidRPr="004F31A3">
        <w:rPr>
          <w:rFonts w:hint="cs"/>
          <w:sz w:val="27"/>
          <w:rtl/>
          <w:lang w:bidi="ar-IQ"/>
        </w:rPr>
        <w:t>. ولكن</w:t>
      </w:r>
      <w:r w:rsidR="004260AE" w:rsidRPr="004F31A3">
        <w:rPr>
          <w:rFonts w:hint="cs"/>
          <w:sz w:val="27"/>
          <w:rtl/>
          <w:lang w:bidi="ar-IQ"/>
        </w:rPr>
        <w:t>ْ</w:t>
      </w:r>
      <w:r w:rsidRPr="004F31A3">
        <w:rPr>
          <w:rFonts w:hint="cs"/>
          <w:sz w:val="27"/>
          <w:rtl/>
          <w:lang w:bidi="ar-IQ"/>
        </w:rPr>
        <w:t xml:space="preserve"> يظهر من جماعة</w:t>
      </w:r>
      <w:r w:rsidR="004260AE" w:rsidRPr="004F31A3">
        <w:rPr>
          <w:rFonts w:hint="cs"/>
          <w:sz w:val="27"/>
          <w:rtl/>
          <w:lang w:bidi="ar-IQ"/>
        </w:rPr>
        <w:t>ٍ</w:t>
      </w:r>
      <w:r w:rsidRPr="004F31A3">
        <w:rPr>
          <w:rFonts w:hint="cs"/>
          <w:sz w:val="27"/>
          <w:rtl/>
          <w:lang w:bidi="ar-IQ"/>
        </w:rPr>
        <w:t xml:space="preserve"> من علمائنا ـ منهم</w:t>
      </w:r>
      <w:r w:rsidR="004260AE" w:rsidRPr="004F31A3">
        <w:rPr>
          <w:rFonts w:hint="cs"/>
          <w:sz w:val="27"/>
          <w:rtl/>
          <w:lang w:bidi="ar-IQ"/>
        </w:rPr>
        <w:t>:</w:t>
      </w:r>
      <w:r w:rsidRPr="004F31A3">
        <w:rPr>
          <w:rFonts w:hint="cs"/>
          <w:sz w:val="27"/>
          <w:rtl/>
          <w:lang w:bidi="ar-IQ"/>
        </w:rPr>
        <w:t xml:space="preserve"> العلا</w:t>
      </w:r>
      <w:r w:rsidR="004260AE" w:rsidRPr="004F31A3">
        <w:rPr>
          <w:rFonts w:hint="cs"/>
          <w:sz w:val="27"/>
          <w:rtl/>
          <w:lang w:bidi="ar-IQ"/>
        </w:rPr>
        <w:t>ّ</w:t>
      </w:r>
      <w:r w:rsidRPr="004F31A3">
        <w:rPr>
          <w:rFonts w:hint="cs"/>
          <w:sz w:val="27"/>
          <w:rtl/>
          <w:lang w:bidi="ar-IQ"/>
        </w:rPr>
        <w:t>مة في التذكرة، وولده في الشرح، وغيرهما ـ أن التحريم إجماعي</w:t>
      </w:r>
      <w:r w:rsidR="004260AE" w:rsidRPr="004F31A3">
        <w:rPr>
          <w:rFonts w:hint="cs"/>
          <w:sz w:val="27"/>
          <w:rtl/>
          <w:lang w:bidi="ar-IQ"/>
        </w:rPr>
        <w:t>ٌّ</w:t>
      </w:r>
      <w:r w:rsidRPr="004F31A3">
        <w:rPr>
          <w:rFonts w:hint="cs"/>
          <w:sz w:val="27"/>
          <w:rtl/>
          <w:lang w:bidi="ar-IQ"/>
        </w:rPr>
        <w:t>، فيثبت بذلك. وتبقى الأحكام الباقية على أصلها، وحيث لا يلحق نسبه</w:t>
      </w:r>
      <w:r w:rsidR="004260AE" w:rsidRPr="004F31A3">
        <w:rPr>
          <w:rFonts w:hint="cs"/>
          <w:sz w:val="27"/>
          <w:rtl/>
          <w:lang w:bidi="ar-IQ"/>
        </w:rPr>
        <w:t>،</w:t>
      </w:r>
      <w:r w:rsidRPr="004F31A3">
        <w:rPr>
          <w:rFonts w:hint="cs"/>
          <w:sz w:val="27"/>
          <w:rtl/>
          <w:lang w:bidi="ar-IQ"/>
        </w:rPr>
        <w:t xml:space="preserve"> ولا يسم</w:t>
      </w:r>
      <w:r w:rsidR="004260AE" w:rsidRPr="004F31A3">
        <w:rPr>
          <w:rFonts w:hint="cs"/>
          <w:sz w:val="27"/>
          <w:rtl/>
          <w:lang w:bidi="ar-IQ"/>
        </w:rPr>
        <w:t>ّ</w:t>
      </w:r>
      <w:r w:rsidRPr="004F31A3">
        <w:rPr>
          <w:rFonts w:hint="cs"/>
          <w:sz w:val="27"/>
          <w:rtl/>
          <w:lang w:bidi="ar-IQ"/>
        </w:rPr>
        <w:t>ى ولداً شرعاً</w:t>
      </w:r>
      <w:r w:rsidR="004260AE" w:rsidRPr="004F31A3">
        <w:rPr>
          <w:rFonts w:hint="cs"/>
          <w:sz w:val="27"/>
          <w:rtl/>
          <w:lang w:bidi="ar-IQ"/>
        </w:rPr>
        <w:t>،</w:t>
      </w:r>
      <w:r w:rsidRPr="004F31A3">
        <w:rPr>
          <w:rFonts w:hint="cs"/>
          <w:sz w:val="27"/>
          <w:rtl/>
          <w:lang w:bidi="ar-IQ"/>
        </w:rPr>
        <w:t xml:space="preserve"> لا يلحقه تلك الأحكام</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70"/>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والخلاصة أن قاعدة الفراش إنما تدل</w:t>
      </w:r>
      <w:r w:rsidR="004260AE" w:rsidRPr="004F31A3">
        <w:rPr>
          <w:rFonts w:hint="cs"/>
          <w:sz w:val="27"/>
          <w:rtl/>
          <w:lang w:bidi="ar-IQ"/>
        </w:rPr>
        <w:t>ّ</w:t>
      </w:r>
      <w:r w:rsidRPr="004F31A3">
        <w:rPr>
          <w:rFonts w:hint="cs"/>
          <w:sz w:val="27"/>
          <w:rtl/>
          <w:lang w:bidi="ar-IQ"/>
        </w:rPr>
        <w:t xml:space="preserve"> على انتفاء نسب ابن الزنا من الزاني إذا كانت المرأة صاحبة زوج</w:t>
      </w:r>
      <w:r w:rsidR="004260AE" w:rsidRPr="004F31A3">
        <w:rPr>
          <w:rFonts w:hint="cs"/>
          <w:sz w:val="27"/>
          <w:rtl/>
          <w:lang w:bidi="ar-IQ"/>
        </w:rPr>
        <w:t>ٍ،</w:t>
      </w:r>
      <w:r w:rsidRPr="004F31A3">
        <w:rPr>
          <w:rFonts w:hint="cs"/>
          <w:sz w:val="27"/>
          <w:rtl/>
          <w:lang w:bidi="ar-IQ"/>
        </w:rPr>
        <w:t xml:space="preserve"> وبينهما فراش</w:t>
      </w:r>
      <w:r w:rsidR="004260AE" w:rsidRPr="004F31A3">
        <w:rPr>
          <w:rFonts w:hint="cs"/>
          <w:sz w:val="27"/>
          <w:rtl/>
          <w:lang w:bidi="ar-IQ"/>
        </w:rPr>
        <w:t>ٌ</w:t>
      </w:r>
      <w:r w:rsidRPr="004F31A3">
        <w:rPr>
          <w:rFonts w:hint="cs"/>
          <w:sz w:val="27"/>
          <w:rtl/>
          <w:lang w:bidi="ar-IQ"/>
        </w:rPr>
        <w:t xml:space="preserve"> يحتمل تكوّ</w:t>
      </w:r>
      <w:r w:rsidR="004260AE" w:rsidRPr="004F31A3">
        <w:rPr>
          <w:rFonts w:hint="cs"/>
          <w:sz w:val="27"/>
          <w:rtl/>
          <w:lang w:bidi="ar-IQ"/>
        </w:rPr>
        <w:t>ُ</w:t>
      </w:r>
      <w:r w:rsidRPr="004F31A3">
        <w:rPr>
          <w:rFonts w:hint="cs"/>
          <w:sz w:val="27"/>
          <w:rtl/>
          <w:lang w:bidi="ar-IQ"/>
        </w:rPr>
        <w:t>ن الولد منه.</w:t>
      </w:r>
    </w:p>
    <w:p w:rsidR="00CB1CAD" w:rsidRPr="004F31A3" w:rsidRDefault="001A2150" w:rsidP="00504089">
      <w:pPr>
        <w:rPr>
          <w:sz w:val="27"/>
          <w:rtl/>
          <w:lang w:bidi="ar-IQ"/>
        </w:rPr>
      </w:pPr>
      <w:r w:rsidRPr="001A2150">
        <w:rPr>
          <w:rFonts w:hint="cs"/>
          <w:sz w:val="27"/>
          <w:rtl/>
          <w:lang w:bidi="ar-IQ"/>
        </w:rPr>
        <w:t>3</w:t>
      </w:r>
      <w:r w:rsidR="00CB1CAD" w:rsidRPr="004F31A3">
        <w:rPr>
          <w:rFonts w:hint="cs"/>
          <w:sz w:val="27"/>
          <w:rtl/>
          <w:lang w:bidi="ar-IQ"/>
        </w:rPr>
        <w:t>ـ الإجماع الذي حكاه جماعة</w:t>
      </w:r>
      <w:r w:rsidR="004260AE" w:rsidRPr="004F31A3">
        <w:rPr>
          <w:rFonts w:hint="cs"/>
          <w:sz w:val="27"/>
          <w:rtl/>
          <w:lang w:bidi="ar-IQ"/>
        </w:rPr>
        <w:t>ٌ؛</w:t>
      </w:r>
      <w:r w:rsidR="00CB1CAD" w:rsidRPr="004F31A3">
        <w:rPr>
          <w:rFonts w:hint="cs"/>
          <w:sz w:val="27"/>
          <w:rtl/>
          <w:lang w:bidi="ar-IQ"/>
        </w:rPr>
        <w:t xml:space="preserve"> قال الشيخ في المبسوط: </w:t>
      </w:r>
      <w:r w:rsidR="00CB1CAD" w:rsidRPr="004F31A3">
        <w:rPr>
          <w:rFonts w:hint="eastAsia"/>
          <w:sz w:val="24"/>
          <w:szCs w:val="24"/>
          <w:rtl/>
          <w:lang w:bidi="ar-IQ"/>
        </w:rPr>
        <w:t>«</w:t>
      </w:r>
      <w:r w:rsidR="00CB1CAD" w:rsidRPr="004F31A3">
        <w:rPr>
          <w:rFonts w:hint="cs"/>
          <w:sz w:val="27"/>
          <w:rtl/>
          <w:lang w:bidi="ar-IQ"/>
        </w:rPr>
        <w:t>ولا يلحق الزاني بلا خلاف</w:t>
      </w:r>
      <w:r w:rsidR="004260AE" w:rsidRPr="004F31A3">
        <w:rPr>
          <w:rFonts w:hint="cs"/>
          <w:sz w:val="27"/>
          <w:rtl/>
          <w:lang w:bidi="ar-IQ"/>
        </w:rPr>
        <w:t>ٍ</w:t>
      </w:r>
      <w:r w:rsidR="00CB1CAD" w:rsidRPr="004F31A3">
        <w:rPr>
          <w:rFonts w:hint="eastAsia"/>
          <w:sz w:val="24"/>
          <w:szCs w:val="24"/>
          <w:rtl/>
          <w:lang w:bidi="ar-IQ"/>
        </w:rPr>
        <w:t>»</w:t>
      </w:r>
      <w:r w:rsidR="00CB1CAD" w:rsidRPr="004F31A3">
        <w:rPr>
          <w:sz w:val="27"/>
          <w:vertAlign w:val="superscript"/>
          <w:rtl/>
          <w:lang w:bidi="ar-IQ"/>
        </w:rPr>
        <w:t>(</w:t>
      </w:r>
      <w:r w:rsidR="00CB1CAD" w:rsidRPr="004F31A3">
        <w:rPr>
          <w:rStyle w:val="ac"/>
          <w:sz w:val="27"/>
          <w:rtl/>
          <w:lang w:bidi="ar-IQ"/>
        </w:rPr>
        <w:endnoteReference w:id="71"/>
      </w:r>
      <w:r w:rsidR="00CB1CAD" w:rsidRPr="004F31A3">
        <w:rPr>
          <w:sz w:val="27"/>
          <w:vertAlign w:val="superscript"/>
          <w:rtl/>
          <w:lang w:bidi="ar-IQ"/>
        </w:rPr>
        <w:t>)</w:t>
      </w:r>
      <w:r w:rsidR="004260AE" w:rsidRPr="004F31A3">
        <w:rPr>
          <w:rFonts w:hint="cs"/>
          <w:sz w:val="27"/>
          <w:rtl/>
          <w:lang w:bidi="ar-IQ"/>
        </w:rPr>
        <w:t>؛</w:t>
      </w:r>
      <w:r w:rsidR="00CB1CAD" w:rsidRPr="004F31A3">
        <w:rPr>
          <w:rFonts w:hint="cs"/>
          <w:sz w:val="27"/>
          <w:rtl/>
          <w:lang w:bidi="ar-IQ"/>
        </w:rPr>
        <w:t xml:space="preserve"> وقال المحق</w:t>
      </w:r>
      <w:r w:rsidR="004260AE" w:rsidRPr="004F31A3">
        <w:rPr>
          <w:rFonts w:hint="cs"/>
          <w:sz w:val="27"/>
          <w:rtl/>
          <w:lang w:bidi="ar-IQ"/>
        </w:rPr>
        <w:t>ِّ</w:t>
      </w:r>
      <w:r w:rsidR="00CB1CAD" w:rsidRPr="004F31A3">
        <w:rPr>
          <w:rFonts w:hint="cs"/>
          <w:sz w:val="27"/>
          <w:rtl/>
          <w:lang w:bidi="ar-IQ"/>
        </w:rPr>
        <w:t>ق الكركي</w:t>
      </w:r>
      <w:r w:rsidR="00302621" w:rsidRPr="00E75482">
        <w:rPr>
          <w:rFonts w:cs="Mosawi" w:hint="cs"/>
          <w:sz w:val="22"/>
          <w:szCs w:val="22"/>
          <w:rtl/>
          <w:lang w:bidi="ar-IQ"/>
        </w:rPr>
        <w:t>&amp;</w:t>
      </w:r>
      <w:r w:rsidR="00CB1CAD" w:rsidRPr="004F31A3">
        <w:rPr>
          <w:rFonts w:hint="cs"/>
          <w:sz w:val="27"/>
          <w:rtl/>
          <w:lang w:bidi="ar-IQ"/>
        </w:rPr>
        <w:t xml:space="preserve">: </w:t>
      </w:r>
      <w:r w:rsidR="00CB1CAD" w:rsidRPr="004F31A3">
        <w:rPr>
          <w:rFonts w:hint="eastAsia"/>
          <w:sz w:val="24"/>
          <w:szCs w:val="24"/>
          <w:rtl/>
          <w:lang w:bidi="ar-IQ"/>
        </w:rPr>
        <w:t>«</w:t>
      </w:r>
      <w:r w:rsidR="00CB1CAD" w:rsidRPr="004F31A3">
        <w:rPr>
          <w:rFonts w:hint="cs"/>
          <w:sz w:val="27"/>
          <w:rtl/>
          <w:lang w:bidi="ar-IQ"/>
        </w:rPr>
        <w:t>وأما الزنا فلا يثبت به الن</w:t>
      </w:r>
      <w:r w:rsidR="004260AE" w:rsidRPr="004F31A3">
        <w:rPr>
          <w:rFonts w:hint="cs"/>
          <w:sz w:val="27"/>
          <w:rtl/>
          <w:lang w:bidi="ar-IQ"/>
        </w:rPr>
        <w:t>َّ</w:t>
      </w:r>
      <w:r w:rsidR="00CB1CAD" w:rsidRPr="004F31A3">
        <w:rPr>
          <w:rFonts w:hint="cs"/>
          <w:sz w:val="27"/>
          <w:rtl/>
          <w:lang w:bidi="ar-IQ"/>
        </w:rPr>
        <w:t>س</w:t>
      </w:r>
      <w:r w:rsidR="004260AE" w:rsidRPr="004F31A3">
        <w:rPr>
          <w:rFonts w:hint="cs"/>
          <w:sz w:val="27"/>
          <w:rtl/>
          <w:lang w:bidi="ar-IQ"/>
        </w:rPr>
        <w:t>َ</w:t>
      </w:r>
      <w:r w:rsidR="00CB1CAD" w:rsidRPr="004F31A3">
        <w:rPr>
          <w:rFonts w:hint="cs"/>
          <w:sz w:val="27"/>
          <w:rtl/>
          <w:lang w:bidi="ar-IQ"/>
        </w:rPr>
        <w:t>ب إجماعاً</w:t>
      </w:r>
      <w:r w:rsidR="00CB1CAD" w:rsidRPr="004F31A3">
        <w:rPr>
          <w:rFonts w:hint="eastAsia"/>
          <w:sz w:val="24"/>
          <w:szCs w:val="24"/>
          <w:rtl/>
          <w:lang w:bidi="ar-IQ"/>
        </w:rPr>
        <w:t>»</w:t>
      </w:r>
      <w:r w:rsidR="00CB1CAD" w:rsidRPr="004F31A3">
        <w:rPr>
          <w:sz w:val="27"/>
          <w:vertAlign w:val="superscript"/>
          <w:rtl/>
          <w:lang w:bidi="ar-IQ"/>
        </w:rPr>
        <w:t>(</w:t>
      </w:r>
      <w:r w:rsidR="00CB1CAD" w:rsidRPr="004F31A3">
        <w:rPr>
          <w:rStyle w:val="ac"/>
          <w:sz w:val="27"/>
          <w:rtl/>
          <w:lang w:bidi="ar-IQ"/>
        </w:rPr>
        <w:endnoteReference w:id="72"/>
      </w:r>
      <w:r w:rsidR="00CB1CAD" w:rsidRPr="004F31A3">
        <w:rPr>
          <w:sz w:val="27"/>
          <w:vertAlign w:val="superscript"/>
          <w:rtl/>
          <w:lang w:bidi="ar-IQ"/>
        </w:rPr>
        <w:t>)</w:t>
      </w:r>
      <w:r w:rsidR="00CB1CAD"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وزاد صاحب الجواهر بدعوى ضروري</w:t>
      </w:r>
      <w:r w:rsidR="004260AE" w:rsidRPr="004F31A3">
        <w:rPr>
          <w:rFonts w:hint="cs"/>
          <w:sz w:val="27"/>
          <w:rtl/>
          <w:lang w:bidi="ar-IQ"/>
        </w:rPr>
        <w:t>ّ</w:t>
      </w:r>
      <w:r w:rsidRPr="004F31A3">
        <w:rPr>
          <w:rFonts w:hint="cs"/>
          <w:sz w:val="27"/>
          <w:rtl/>
          <w:lang w:bidi="ar-IQ"/>
        </w:rPr>
        <w:t>ته ومعلومي</w:t>
      </w:r>
      <w:r w:rsidR="004260AE" w:rsidRPr="004F31A3">
        <w:rPr>
          <w:rFonts w:hint="cs"/>
          <w:sz w:val="27"/>
          <w:rtl/>
          <w:lang w:bidi="ar-IQ"/>
        </w:rPr>
        <w:t>ّ</w:t>
      </w:r>
      <w:r w:rsidRPr="004F31A3">
        <w:rPr>
          <w:rFonts w:hint="cs"/>
          <w:sz w:val="27"/>
          <w:rtl/>
          <w:lang w:bidi="ar-IQ"/>
        </w:rPr>
        <w:t>ته من النصوص، قال</w:t>
      </w:r>
      <w:r w:rsidR="00302621" w:rsidRPr="00E75482">
        <w:rPr>
          <w:rFonts w:cs="Mosawi" w:hint="cs"/>
          <w:sz w:val="22"/>
          <w:szCs w:val="22"/>
          <w:rtl/>
          <w:lang w:bidi="ar-IQ"/>
        </w:rPr>
        <w:t>&amp;</w:t>
      </w:r>
      <w:r w:rsidRPr="004F31A3">
        <w:rPr>
          <w:rFonts w:hint="cs"/>
          <w:sz w:val="27"/>
          <w:rtl/>
          <w:lang w:bidi="ar-IQ"/>
        </w:rPr>
        <w:t xml:space="preserve">: </w:t>
      </w:r>
      <w:r w:rsidRPr="004F31A3">
        <w:rPr>
          <w:rFonts w:hint="eastAsia"/>
          <w:sz w:val="24"/>
          <w:szCs w:val="24"/>
          <w:rtl/>
          <w:lang w:bidi="ar-IQ"/>
        </w:rPr>
        <w:t>«</w:t>
      </w:r>
      <w:r w:rsidRPr="004F31A3">
        <w:rPr>
          <w:sz w:val="27"/>
          <w:rtl/>
          <w:lang w:bidi="ar-IQ"/>
        </w:rPr>
        <w:t>وكيف كان فلا يثبت النسب مع الزنا</w:t>
      </w:r>
      <w:r w:rsidR="00163EF5" w:rsidRPr="004F31A3">
        <w:rPr>
          <w:rFonts w:hint="cs"/>
          <w:sz w:val="27"/>
          <w:rtl/>
          <w:lang w:bidi="ar-IQ"/>
        </w:rPr>
        <w:t>؛</w:t>
      </w:r>
      <w:r w:rsidRPr="004F31A3">
        <w:rPr>
          <w:sz w:val="27"/>
          <w:rtl/>
          <w:lang w:bidi="ar-IQ"/>
        </w:rPr>
        <w:t xml:space="preserve"> إجماعا</w:t>
      </w:r>
      <w:r w:rsidRPr="004F31A3">
        <w:rPr>
          <w:rFonts w:hint="cs"/>
          <w:sz w:val="27"/>
          <w:rtl/>
          <w:lang w:bidi="ar-IQ"/>
        </w:rPr>
        <w:t>ً</w:t>
      </w:r>
      <w:r w:rsidRPr="004F31A3">
        <w:rPr>
          <w:sz w:val="27"/>
          <w:rtl/>
          <w:lang w:bidi="ar-IQ"/>
        </w:rPr>
        <w:t xml:space="preserve"> بقسم</w:t>
      </w:r>
      <w:r w:rsidR="00163EF5" w:rsidRPr="004F31A3">
        <w:rPr>
          <w:rFonts w:hint="cs"/>
          <w:sz w:val="27"/>
          <w:rtl/>
          <w:lang w:bidi="ar-IQ"/>
        </w:rPr>
        <w:t>َ</w:t>
      </w:r>
      <w:r w:rsidRPr="004F31A3">
        <w:rPr>
          <w:sz w:val="27"/>
          <w:rtl/>
          <w:lang w:bidi="ar-IQ"/>
        </w:rPr>
        <w:t>ي</w:t>
      </w:r>
      <w:r w:rsidR="00163EF5" w:rsidRPr="004F31A3">
        <w:rPr>
          <w:rFonts w:hint="cs"/>
          <w:sz w:val="27"/>
          <w:rtl/>
          <w:lang w:bidi="ar-IQ"/>
        </w:rPr>
        <w:t>ْ</w:t>
      </w:r>
      <w:r w:rsidRPr="004F31A3">
        <w:rPr>
          <w:sz w:val="27"/>
          <w:rtl/>
          <w:lang w:bidi="ar-IQ"/>
        </w:rPr>
        <w:t xml:space="preserve">ه، بل يمكن دعوى </w:t>
      </w:r>
      <w:r w:rsidRPr="004F31A3">
        <w:rPr>
          <w:sz w:val="27"/>
          <w:rtl/>
          <w:lang w:bidi="ar-IQ"/>
        </w:rPr>
        <w:lastRenderedPageBreak/>
        <w:t>ضروري</w:t>
      </w:r>
      <w:r w:rsidR="00163EF5" w:rsidRPr="004F31A3">
        <w:rPr>
          <w:rFonts w:hint="cs"/>
          <w:sz w:val="27"/>
          <w:rtl/>
          <w:lang w:bidi="ar-IQ"/>
        </w:rPr>
        <w:t>ّ</w:t>
      </w:r>
      <w:r w:rsidRPr="004F31A3">
        <w:rPr>
          <w:sz w:val="27"/>
          <w:rtl/>
          <w:lang w:bidi="ar-IQ"/>
        </w:rPr>
        <w:t>ته</w:t>
      </w:r>
      <w:r w:rsidR="00163EF5" w:rsidRPr="004F31A3">
        <w:rPr>
          <w:rFonts w:hint="cs"/>
          <w:sz w:val="27"/>
          <w:rtl/>
          <w:lang w:bidi="ar-IQ"/>
        </w:rPr>
        <w:t>،</w:t>
      </w:r>
      <w:r w:rsidRPr="004F31A3">
        <w:rPr>
          <w:sz w:val="27"/>
          <w:rtl/>
          <w:lang w:bidi="ar-IQ"/>
        </w:rPr>
        <w:t xml:space="preserve"> فضلا</w:t>
      </w:r>
      <w:r w:rsidRPr="004F31A3">
        <w:rPr>
          <w:rFonts w:hint="cs"/>
          <w:sz w:val="27"/>
          <w:rtl/>
          <w:lang w:bidi="ar-IQ"/>
        </w:rPr>
        <w:t>ً</w:t>
      </w:r>
      <w:r w:rsidRPr="004F31A3">
        <w:rPr>
          <w:sz w:val="27"/>
          <w:rtl/>
          <w:lang w:bidi="ar-IQ"/>
        </w:rPr>
        <w:t xml:space="preserve"> عن دعوى معلومي</w:t>
      </w:r>
      <w:r w:rsidR="00163EF5" w:rsidRPr="004F31A3">
        <w:rPr>
          <w:rFonts w:hint="cs"/>
          <w:sz w:val="27"/>
          <w:rtl/>
          <w:lang w:bidi="ar-IQ"/>
        </w:rPr>
        <w:t>ّ</w:t>
      </w:r>
      <w:r w:rsidRPr="004F31A3">
        <w:rPr>
          <w:sz w:val="27"/>
          <w:rtl/>
          <w:lang w:bidi="ar-IQ"/>
        </w:rPr>
        <w:t>ته من النصوص أو تواترها فيه</w:t>
      </w:r>
      <w:r w:rsidR="00163EF5" w:rsidRPr="004F31A3">
        <w:rPr>
          <w:rFonts w:hint="cs"/>
          <w:sz w:val="27"/>
          <w:rtl/>
          <w:lang w:bidi="ar-IQ"/>
        </w:rPr>
        <w:t>.</w:t>
      </w:r>
      <w:r w:rsidRPr="004F31A3">
        <w:rPr>
          <w:sz w:val="27"/>
          <w:rtl/>
          <w:lang w:bidi="ar-IQ"/>
        </w:rPr>
        <w:t xml:space="preserve"> فلو زنى فانخلق من مائه ولد</w:t>
      </w:r>
      <w:r w:rsidR="00163EF5" w:rsidRPr="004F31A3">
        <w:rPr>
          <w:rFonts w:hint="cs"/>
          <w:sz w:val="27"/>
          <w:rtl/>
          <w:lang w:bidi="ar-IQ"/>
        </w:rPr>
        <w:t>ٌ</w:t>
      </w:r>
      <w:r w:rsidRPr="004F31A3">
        <w:rPr>
          <w:sz w:val="27"/>
          <w:rtl/>
          <w:lang w:bidi="ar-IQ"/>
        </w:rPr>
        <w:t xml:space="preserve"> على الجزم لم ينسب إليه شرعا</w:t>
      </w:r>
      <w:r w:rsidRPr="004F31A3">
        <w:rPr>
          <w:rFonts w:hint="cs"/>
          <w:sz w:val="27"/>
          <w:rtl/>
          <w:lang w:bidi="ar-IQ"/>
        </w:rPr>
        <w:t>ً</w:t>
      </w:r>
      <w:r w:rsidRPr="004F31A3">
        <w:rPr>
          <w:sz w:val="27"/>
          <w:rtl/>
          <w:lang w:bidi="ar-IQ"/>
        </w:rPr>
        <w:t xml:space="preserve"> على وجه</w:t>
      </w:r>
      <w:r w:rsidR="00163EF5" w:rsidRPr="004F31A3">
        <w:rPr>
          <w:rFonts w:hint="cs"/>
          <w:sz w:val="27"/>
          <w:rtl/>
          <w:lang w:bidi="ar-IQ"/>
        </w:rPr>
        <w:t>ٍ</w:t>
      </w:r>
      <w:r w:rsidRPr="004F31A3">
        <w:rPr>
          <w:sz w:val="27"/>
          <w:rtl/>
          <w:lang w:bidi="ar-IQ"/>
        </w:rPr>
        <w:t xml:space="preserve"> يلحقه </w:t>
      </w:r>
      <w:r w:rsidRPr="004F31A3">
        <w:rPr>
          <w:rFonts w:hint="cs"/>
          <w:sz w:val="27"/>
          <w:rtl/>
          <w:lang w:bidi="ar-IQ"/>
        </w:rPr>
        <w:t>الأحكام</w:t>
      </w:r>
      <w:r w:rsidRPr="004F31A3">
        <w:rPr>
          <w:sz w:val="27"/>
          <w:rtl/>
          <w:lang w:bidi="ar-IQ"/>
        </w:rPr>
        <w:t xml:space="preserve">، وكذا بالنسبة </w:t>
      </w:r>
      <w:r w:rsidRPr="004F31A3">
        <w:rPr>
          <w:rFonts w:hint="cs"/>
          <w:sz w:val="27"/>
          <w:rtl/>
          <w:lang w:bidi="ar-IQ"/>
        </w:rPr>
        <w:t>إلى</w:t>
      </w:r>
      <w:r w:rsidRPr="004F31A3">
        <w:rPr>
          <w:sz w:val="27"/>
          <w:rtl/>
          <w:lang w:bidi="ar-IQ"/>
        </w:rPr>
        <w:t xml:space="preserve"> </w:t>
      </w:r>
      <w:r w:rsidRPr="004F31A3">
        <w:rPr>
          <w:rFonts w:hint="cs"/>
          <w:sz w:val="27"/>
          <w:rtl/>
          <w:lang w:bidi="ar-IQ"/>
        </w:rPr>
        <w:t>أم</w:t>
      </w:r>
      <w:r w:rsidR="00163EF5" w:rsidRPr="004F31A3">
        <w:rPr>
          <w:rFonts w:hint="cs"/>
          <w:sz w:val="27"/>
          <w:rtl/>
          <w:lang w:bidi="ar-IQ"/>
        </w:rPr>
        <w:t>ّ</w:t>
      </w:r>
      <w:r w:rsidRPr="004F31A3">
        <w:rPr>
          <w:rFonts w:hint="cs"/>
          <w:sz w:val="27"/>
          <w:rtl/>
          <w:lang w:bidi="ar-IQ"/>
        </w:rPr>
        <w:t>ه</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73"/>
      </w:r>
      <w:r w:rsidRPr="004F31A3">
        <w:rPr>
          <w:sz w:val="27"/>
          <w:vertAlign w:val="superscript"/>
          <w:rtl/>
          <w:lang w:bidi="ar-IQ"/>
        </w:rPr>
        <w:t>)</w:t>
      </w:r>
      <w:r w:rsidRPr="004F31A3">
        <w:rPr>
          <w:sz w:val="27"/>
          <w:rtl/>
          <w:lang w:bidi="ar-IQ"/>
        </w:rPr>
        <w:t>.</w:t>
      </w:r>
    </w:p>
    <w:p w:rsidR="00CB1CAD" w:rsidRPr="004F31A3" w:rsidRDefault="00CB1CAD" w:rsidP="00504089">
      <w:pPr>
        <w:rPr>
          <w:sz w:val="27"/>
          <w:rtl/>
          <w:lang w:bidi="ar-IQ"/>
        </w:rPr>
      </w:pPr>
      <w:r w:rsidRPr="004F31A3">
        <w:rPr>
          <w:rFonts w:hint="cs"/>
          <w:b/>
          <w:bCs/>
          <w:sz w:val="27"/>
          <w:rtl/>
          <w:lang w:bidi="ar-IQ"/>
        </w:rPr>
        <w:t>وي</w:t>
      </w:r>
      <w:r w:rsidR="00163EF5" w:rsidRPr="004F31A3">
        <w:rPr>
          <w:rFonts w:hint="cs"/>
          <w:b/>
          <w:bCs/>
          <w:sz w:val="27"/>
          <w:rtl/>
          <w:lang w:bidi="ar-IQ"/>
        </w:rPr>
        <w:t>َ</w:t>
      </w:r>
      <w:r w:rsidRPr="004F31A3">
        <w:rPr>
          <w:rFonts w:hint="cs"/>
          <w:b/>
          <w:bCs/>
          <w:sz w:val="27"/>
          <w:rtl/>
          <w:lang w:bidi="ar-IQ"/>
        </w:rPr>
        <w:t>ر</w:t>
      </w:r>
      <w:r w:rsidR="00163EF5" w:rsidRPr="004F31A3">
        <w:rPr>
          <w:rFonts w:hint="cs"/>
          <w:b/>
          <w:bCs/>
          <w:sz w:val="27"/>
          <w:rtl/>
          <w:lang w:bidi="ar-IQ"/>
        </w:rPr>
        <w:t>ِ</w:t>
      </w:r>
      <w:r w:rsidRPr="004F31A3">
        <w:rPr>
          <w:rFonts w:hint="cs"/>
          <w:b/>
          <w:bCs/>
          <w:sz w:val="27"/>
          <w:rtl/>
          <w:lang w:bidi="ar-IQ"/>
        </w:rPr>
        <w:t>د</w:t>
      </w:r>
      <w:r w:rsidR="00163EF5" w:rsidRPr="004F31A3">
        <w:rPr>
          <w:rFonts w:hint="cs"/>
          <w:b/>
          <w:bCs/>
          <w:sz w:val="27"/>
          <w:rtl/>
          <w:lang w:bidi="ar-IQ"/>
        </w:rPr>
        <w:t>ُ</w:t>
      </w:r>
      <w:r w:rsidRPr="004F31A3">
        <w:rPr>
          <w:rFonts w:hint="cs"/>
          <w:b/>
          <w:bCs/>
          <w:sz w:val="27"/>
          <w:rtl/>
          <w:lang w:bidi="ar-IQ"/>
        </w:rPr>
        <w:t xml:space="preserve"> عليه</w:t>
      </w:r>
      <w:r w:rsidRPr="004F31A3">
        <w:rPr>
          <w:rFonts w:hint="cs"/>
          <w:sz w:val="27"/>
          <w:rtl/>
          <w:lang w:bidi="ar-IQ"/>
        </w:rPr>
        <w:t xml:space="preserve">: </w:t>
      </w:r>
    </w:p>
    <w:p w:rsidR="00CB1CAD" w:rsidRPr="004F31A3" w:rsidRDefault="00CC7A0A" w:rsidP="00504089">
      <w:pPr>
        <w:rPr>
          <w:sz w:val="27"/>
          <w:rtl/>
          <w:lang w:bidi="ar-IQ"/>
        </w:rPr>
      </w:pPr>
      <w:r w:rsidRPr="00CC7A0A">
        <w:rPr>
          <w:rFonts w:hint="cs"/>
          <w:sz w:val="27"/>
          <w:rtl/>
          <w:lang w:bidi="ar-IQ"/>
        </w:rPr>
        <w:t>1</w:t>
      </w:r>
      <w:r w:rsidR="00CB1CAD" w:rsidRPr="004F31A3">
        <w:rPr>
          <w:rFonts w:hint="cs"/>
          <w:sz w:val="27"/>
          <w:rtl/>
          <w:lang w:bidi="ar-IQ"/>
        </w:rPr>
        <w:t>ـ إنه يلزم منه قبح تخصيص الأكثر</w:t>
      </w:r>
      <w:r w:rsidR="00163EF5" w:rsidRPr="004F31A3">
        <w:rPr>
          <w:rFonts w:hint="cs"/>
          <w:sz w:val="27"/>
          <w:rtl/>
          <w:lang w:bidi="ar-IQ"/>
        </w:rPr>
        <w:t>،</w:t>
      </w:r>
      <w:r w:rsidR="00CB1CAD" w:rsidRPr="004F31A3">
        <w:rPr>
          <w:rFonts w:hint="cs"/>
          <w:sz w:val="27"/>
          <w:rtl/>
          <w:lang w:bidi="ar-IQ"/>
        </w:rPr>
        <w:t xml:space="preserve"> حيث اعترفوا بأن ابن الزنا ولد</w:t>
      </w:r>
      <w:r w:rsidR="00163EF5" w:rsidRPr="004F31A3">
        <w:rPr>
          <w:rFonts w:hint="cs"/>
          <w:sz w:val="27"/>
          <w:rtl/>
          <w:lang w:bidi="ar-IQ"/>
        </w:rPr>
        <w:t>ٌ</w:t>
      </w:r>
      <w:r w:rsidR="00CB1CAD" w:rsidRPr="004F31A3">
        <w:rPr>
          <w:rFonts w:hint="cs"/>
          <w:sz w:val="27"/>
          <w:rtl/>
          <w:lang w:bidi="ar-IQ"/>
        </w:rPr>
        <w:t xml:space="preserve"> لغة وع</w:t>
      </w:r>
      <w:r w:rsidR="00163EF5" w:rsidRPr="004F31A3">
        <w:rPr>
          <w:rFonts w:hint="cs"/>
          <w:sz w:val="27"/>
          <w:rtl/>
          <w:lang w:bidi="ar-IQ"/>
        </w:rPr>
        <w:t>ُ</w:t>
      </w:r>
      <w:r w:rsidR="00CB1CAD" w:rsidRPr="004F31A3">
        <w:rPr>
          <w:rFonts w:hint="cs"/>
          <w:sz w:val="27"/>
          <w:rtl/>
          <w:lang w:bidi="ar-IQ"/>
        </w:rPr>
        <w:t>ر</w:t>
      </w:r>
      <w:r w:rsidR="00163EF5" w:rsidRPr="004F31A3">
        <w:rPr>
          <w:rFonts w:hint="cs"/>
          <w:sz w:val="27"/>
          <w:rtl/>
          <w:lang w:bidi="ar-IQ"/>
        </w:rPr>
        <w:t>ْ</w:t>
      </w:r>
      <w:r w:rsidR="00CB1CAD" w:rsidRPr="004F31A3">
        <w:rPr>
          <w:rFonts w:hint="cs"/>
          <w:sz w:val="27"/>
          <w:rtl/>
          <w:lang w:bidi="ar-IQ"/>
        </w:rPr>
        <w:t>فاً</w:t>
      </w:r>
      <w:r w:rsidR="00163EF5" w:rsidRPr="004F31A3">
        <w:rPr>
          <w:rFonts w:hint="cs"/>
          <w:sz w:val="27"/>
          <w:rtl/>
          <w:lang w:bidi="ar-IQ"/>
        </w:rPr>
        <w:t>،</w:t>
      </w:r>
      <w:r w:rsidR="00CB1CAD" w:rsidRPr="004F31A3">
        <w:rPr>
          <w:rFonts w:hint="cs"/>
          <w:sz w:val="27"/>
          <w:rtl/>
          <w:lang w:bidi="ar-IQ"/>
        </w:rPr>
        <w:t xml:space="preserve"> إلا</w:t>
      </w:r>
      <w:r w:rsidR="00163EF5" w:rsidRPr="004F31A3">
        <w:rPr>
          <w:rFonts w:hint="cs"/>
          <w:sz w:val="27"/>
          <w:rtl/>
          <w:lang w:bidi="ar-IQ"/>
        </w:rPr>
        <w:t>ّ</w:t>
      </w:r>
      <w:r w:rsidR="00CB1CAD" w:rsidRPr="004F31A3">
        <w:rPr>
          <w:rFonts w:hint="cs"/>
          <w:sz w:val="27"/>
          <w:rtl/>
          <w:lang w:bidi="ar-IQ"/>
        </w:rPr>
        <w:t xml:space="preserve"> أنهم نف</w:t>
      </w:r>
      <w:r w:rsidR="00163EF5" w:rsidRPr="004F31A3">
        <w:rPr>
          <w:rFonts w:hint="cs"/>
          <w:sz w:val="27"/>
          <w:rtl/>
          <w:lang w:bidi="ar-IQ"/>
        </w:rPr>
        <w:t>َ</w:t>
      </w:r>
      <w:r w:rsidR="00CB1CAD" w:rsidRPr="004F31A3">
        <w:rPr>
          <w:rFonts w:hint="cs"/>
          <w:sz w:val="27"/>
          <w:rtl/>
          <w:lang w:bidi="ar-IQ"/>
        </w:rPr>
        <w:t>و</w:t>
      </w:r>
      <w:r w:rsidR="00163EF5" w:rsidRPr="004F31A3">
        <w:rPr>
          <w:rFonts w:hint="cs"/>
          <w:sz w:val="27"/>
          <w:rtl/>
          <w:lang w:bidi="ar-IQ"/>
        </w:rPr>
        <w:t>ْ</w:t>
      </w:r>
      <w:r w:rsidR="00CB1CAD" w:rsidRPr="004F31A3">
        <w:rPr>
          <w:rFonts w:hint="cs"/>
          <w:sz w:val="27"/>
          <w:rtl/>
          <w:lang w:bidi="ar-IQ"/>
        </w:rPr>
        <w:t>ا عنه كل</w:t>
      </w:r>
      <w:r w:rsidR="00163EF5" w:rsidRPr="004F31A3">
        <w:rPr>
          <w:rFonts w:hint="cs"/>
          <w:sz w:val="27"/>
          <w:rtl/>
          <w:lang w:bidi="ar-IQ"/>
        </w:rPr>
        <w:t>ّ</w:t>
      </w:r>
      <w:r w:rsidR="00CB1CAD" w:rsidRPr="004F31A3">
        <w:rPr>
          <w:rFonts w:hint="cs"/>
          <w:sz w:val="27"/>
          <w:rtl/>
          <w:lang w:bidi="ar-IQ"/>
        </w:rPr>
        <w:t xml:space="preserve"> أحكام الو</w:t>
      </w:r>
      <w:r w:rsidR="00163EF5" w:rsidRPr="004F31A3">
        <w:rPr>
          <w:rFonts w:hint="cs"/>
          <w:sz w:val="27"/>
          <w:rtl/>
          <w:lang w:bidi="ar-IQ"/>
        </w:rPr>
        <w:t>َ</w:t>
      </w:r>
      <w:r w:rsidR="00CB1CAD" w:rsidRPr="004F31A3">
        <w:rPr>
          <w:rFonts w:hint="cs"/>
          <w:sz w:val="27"/>
          <w:rtl/>
          <w:lang w:bidi="ar-IQ"/>
        </w:rPr>
        <w:t>ل</w:t>
      </w:r>
      <w:r w:rsidR="00163EF5" w:rsidRPr="004F31A3">
        <w:rPr>
          <w:rFonts w:hint="cs"/>
          <w:sz w:val="27"/>
          <w:rtl/>
          <w:lang w:bidi="ar-IQ"/>
        </w:rPr>
        <w:t>َ</w:t>
      </w:r>
      <w:r w:rsidR="00CB1CAD" w:rsidRPr="004F31A3">
        <w:rPr>
          <w:rFonts w:hint="cs"/>
          <w:sz w:val="27"/>
          <w:rtl/>
          <w:lang w:bidi="ar-IQ"/>
        </w:rPr>
        <w:t>دية</w:t>
      </w:r>
      <w:r w:rsidR="00163EF5" w:rsidRPr="004F31A3">
        <w:rPr>
          <w:rFonts w:hint="cs"/>
          <w:sz w:val="27"/>
          <w:rtl/>
          <w:lang w:bidi="ar-IQ"/>
        </w:rPr>
        <w:t>،</w:t>
      </w:r>
      <w:r w:rsidR="00CB1CAD" w:rsidRPr="004F31A3">
        <w:rPr>
          <w:rFonts w:hint="cs"/>
          <w:sz w:val="27"/>
          <w:rtl/>
          <w:lang w:bidi="ar-IQ"/>
        </w:rPr>
        <w:t xml:space="preserve"> غير حرمة النكاح.</w:t>
      </w:r>
    </w:p>
    <w:p w:rsidR="00CB1CAD" w:rsidRPr="004F31A3" w:rsidRDefault="001A2150" w:rsidP="00504089">
      <w:pPr>
        <w:rPr>
          <w:sz w:val="27"/>
          <w:rtl/>
          <w:lang w:bidi="ar-IQ"/>
        </w:rPr>
      </w:pPr>
      <w:r w:rsidRPr="001A2150">
        <w:rPr>
          <w:rFonts w:hint="cs"/>
          <w:sz w:val="27"/>
          <w:rtl/>
          <w:lang w:bidi="ar-IQ"/>
        </w:rPr>
        <w:t>2</w:t>
      </w:r>
      <w:r w:rsidR="00CB1CAD" w:rsidRPr="004F31A3">
        <w:rPr>
          <w:rFonts w:hint="cs"/>
          <w:sz w:val="27"/>
          <w:rtl/>
          <w:lang w:bidi="ar-IQ"/>
        </w:rPr>
        <w:t>ـ يمكن تصوير الإجماع على خلاف هذا</w:t>
      </w:r>
      <w:r w:rsidR="00163EF5" w:rsidRPr="004F31A3">
        <w:rPr>
          <w:rFonts w:hint="cs"/>
          <w:sz w:val="27"/>
          <w:rtl/>
          <w:lang w:bidi="ar-IQ"/>
        </w:rPr>
        <w:t>؛</w:t>
      </w:r>
      <w:r w:rsidR="00CB1CAD" w:rsidRPr="004F31A3">
        <w:rPr>
          <w:rFonts w:hint="cs"/>
          <w:sz w:val="27"/>
          <w:rtl/>
          <w:lang w:bidi="ar-IQ"/>
        </w:rPr>
        <w:t xml:space="preserve"> لإجماعهم على حرمة النكاح بين الزاني والزانية وأبنائهما من الزنا</w:t>
      </w:r>
      <w:r w:rsidR="00163EF5" w:rsidRPr="004F31A3">
        <w:rPr>
          <w:rFonts w:hint="cs"/>
          <w:sz w:val="27"/>
          <w:rtl/>
          <w:lang w:bidi="ar-IQ"/>
        </w:rPr>
        <w:t xml:space="preserve">، </w:t>
      </w:r>
      <w:r w:rsidR="00CB1CAD" w:rsidRPr="004F31A3">
        <w:rPr>
          <w:rFonts w:hint="cs"/>
          <w:sz w:val="27"/>
          <w:rtl/>
          <w:lang w:bidi="ar-IQ"/>
        </w:rPr>
        <w:t>وهذا يعني أنهم أولاد</w:t>
      </w:r>
      <w:r w:rsidR="00163EF5" w:rsidRPr="004F31A3">
        <w:rPr>
          <w:rFonts w:hint="cs"/>
          <w:sz w:val="27"/>
          <w:rtl/>
          <w:lang w:bidi="ar-IQ"/>
        </w:rPr>
        <w:t>ٌ،</w:t>
      </w:r>
      <w:r w:rsidR="00CB1CAD" w:rsidRPr="004F31A3">
        <w:rPr>
          <w:rFonts w:hint="cs"/>
          <w:sz w:val="27"/>
          <w:rtl/>
          <w:lang w:bidi="ar-IQ"/>
        </w:rPr>
        <w:t xml:space="preserve"> فح</w:t>
      </w:r>
      <w:r w:rsidR="00163EF5" w:rsidRPr="004F31A3">
        <w:rPr>
          <w:rFonts w:hint="cs"/>
          <w:sz w:val="27"/>
          <w:rtl/>
          <w:lang w:bidi="ar-IQ"/>
        </w:rPr>
        <w:t>َ</w:t>
      </w:r>
      <w:r w:rsidR="00CB1CAD" w:rsidRPr="004F31A3">
        <w:rPr>
          <w:rFonts w:hint="cs"/>
          <w:sz w:val="27"/>
          <w:rtl/>
          <w:lang w:bidi="ar-IQ"/>
        </w:rPr>
        <w:t>ر</w:t>
      </w:r>
      <w:r w:rsidR="00163EF5" w:rsidRPr="004F31A3">
        <w:rPr>
          <w:rFonts w:hint="cs"/>
          <w:sz w:val="27"/>
          <w:rtl/>
          <w:lang w:bidi="ar-IQ"/>
        </w:rPr>
        <w:t>ُ</w:t>
      </w:r>
      <w:r w:rsidR="00CB1CAD" w:rsidRPr="004F31A3">
        <w:rPr>
          <w:rFonts w:hint="cs"/>
          <w:sz w:val="27"/>
          <w:rtl/>
          <w:lang w:bidi="ar-IQ"/>
        </w:rPr>
        <w:t>م نكاحهم.</w:t>
      </w:r>
    </w:p>
    <w:p w:rsidR="00CB1CAD" w:rsidRPr="004F31A3" w:rsidRDefault="001A2150" w:rsidP="00504089">
      <w:pPr>
        <w:rPr>
          <w:sz w:val="27"/>
          <w:rtl/>
          <w:lang w:bidi="ar-IQ"/>
        </w:rPr>
      </w:pPr>
      <w:r w:rsidRPr="001A2150">
        <w:rPr>
          <w:rFonts w:hint="cs"/>
          <w:sz w:val="27"/>
          <w:rtl/>
          <w:lang w:bidi="ar-IQ"/>
        </w:rPr>
        <w:t>3</w:t>
      </w:r>
      <w:r w:rsidR="00CB1CAD" w:rsidRPr="004F31A3">
        <w:rPr>
          <w:rFonts w:hint="cs"/>
          <w:sz w:val="27"/>
          <w:rtl/>
          <w:lang w:bidi="ar-IQ"/>
        </w:rPr>
        <w:t>ـ صغروياً بعدم تحق</w:t>
      </w:r>
      <w:r w:rsidR="00163EF5" w:rsidRPr="004F31A3">
        <w:rPr>
          <w:rFonts w:hint="cs"/>
          <w:sz w:val="27"/>
          <w:rtl/>
          <w:lang w:bidi="ar-IQ"/>
        </w:rPr>
        <w:t>ُّ</w:t>
      </w:r>
      <w:r w:rsidR="00CB1CAD" w:rsidRPr="004F31A3">
        <w:rPr>
          <w:rFonts w:hint="cs"/>
          <w:sz w:val="27"/>
          <w:rtl/>
          <w:lang w:bidi="ar-IQ"/>
        </w:rPr>
        <w:t>قه</w:t>
      </w:r>
      <w:r w:rsidR="00163EF5" w:rsidRPr="004F31A3">
        <w:rPr>
          <w:rFonts w:hint="cs"/>
          <w:sz w:val="27"/>
          <w:rtl/>
          <w:lang w:bidi="ar-IQ"/>
        </w:rPr>
        <w:t xml:space="preserve">؛ </w:t>
      </w:r>
      <w:r w:rsidR="00CB1CAD" w:rsidRPr="004F31A3">
        <w:rPr>
          <w:rFonts w:hint="cs"/>
          <w:sz w:val="27"/>
          <w:rtl/>
          <w:lang w:bidi="ar-IQ"/>
        </w:rPr>
        <w:t>حيث ناقش الأصحاب في ما هو أ</w:t>
      </w:r>
      <w:r w:rsidR="00163EF5" w:rsidRPr="004F31A3">
        <w:rPr>
          <w:rFonts w:hint="cs"/>
          <w:sz w:val="27"/>
          <w:rtl/>
          <w:lang w:bidi="ar-IQ"/>
        </w:rPr>
        <w:t>َ</w:t>
      </w:r>
      <w:r w:rsidR="00CB1CAD" w:rsidRPr="004F31A3">
        <w:rPr>
          <w:rFonts w:hint="cs"/>
          <w:sz w:val="27"/>
          <w:rtl/>
          <w:lang w:bidi="ar-IQ"/>
        </w:rPr>
        <w:t>و</w:t>
      </w:r>
      <w:r w:rsidR="00163EF5" w:rsidRPr="004F31A3">
        <w:rPr>
          <w:rFonts w:hint="cs"/>
          <w:sz w:val="27"/>
          <w:rtl/>
          <w:lang w:bidi="ar-IQ"/>
        </w:rPr>
        <w:t>ْ</w:t>
      </w:r>
      <w:r w:rsidR="00CB1CAD" w:rsidRPr="004F31A3">
        <w:rPr>
          <w:rFonts w:hint="cs"/>
          <w:sz w:val="27"/>
          <w:rtl/>
          <w:lang w:bidi="ar-IQ"/>
        </w:rPr>
        <w:t>لى من هذا المورد بالإجماع</w:t>
      </w:r>
      <w:r w:rsidR="00163EF5" w:rsidRPr="004F31A3">
        <w:rPr>
          <w:rFonts w:hint="cs"/>
          <w:sz w:val="27"/>
          <w:rtl/>
          <w:lang w:bidi="ar-IQ"/>
        </w:rPr>
        <w:t>،</w:t>
      </w:r>
      <w:r w:rsidR="00CB1CAD" w:rsidRPr="004F31A3">
        <w:rPr>
          <w:rFonts w:hint="cs"/>
          <w:sz w:val="27"/>
          <w:rtl/>
          <w:lang w:bidi="ar-IQ"/>
        </w:rPr>
        <w:t xml:space="preserve"> وهو ما ذكره المحق</w:t>
      </w:r>
      <w:r w:rsidR="00163EF5" w:rsidRPr="004F31A3">
        <w:rPr>
          <w:rFonts w:hint="cs"/>
          <w:sz w:val="27"/>
          <w:rtl/>
          <w:lang w:bidi="ar-IQ"/>
        </w:rPr>
        <w:t>ِّ</w:t>
      </w:r>
      <w:r w:rsidR="00CB1CAD" w:rsidRPr="004F31A3">
        <w:rPr>
          <w:rFonts w:hint="cs"/>
          <w:sz w:val="27"/>
          <w:rtl/>
          <w:lang w:bidi="ar-IQ"/>
        </w:rPr>
        <w:t>ق النراقي</w:t>
      </w:r>
      <w:r w:rsidR="00302621" w:rsidRPr="00E75482">
        <w:rPr>
          <w:rFonts w:cs="Mosawi" w:hint="cs"/>
          <w:sz w:val="22"/>
          <w:szCs w:val="22"/>
          <w:rtl/>
          <w:lang w:bidi="ar-IQ"/>
        </w:rPr>
        <w:t>&amp;</w:t>
      </w:r>
      <w:r w:rsidR="00CB1CAD" w:rsidRPr="004F31A3">
        <w:rPr>
          <w:rFonts w:hint="cs"/>
          <w:sz w:val="27"/>
          <w:rtl/>
          <w:lang w:bidi="ar-IQ"/>
        </w:rPr>
        <w:t xml:space="preserve"> في كلامه المتقد</w:t>
      </w:r>
      <w:r w:rsidR="00163EF5" w:rsidRPr="004F31A3">
        <w:rPr>
          <w:rFonts w:hint="cs"/>
          <w:sz w:val="27"/>
          <w:rtl/>
          <w:lang w:bidi="ar-IQ"/>
        </w:rPr>
        <w:t>ِّ</w:t>
      </w:r>
      <w:r w:rsidR="00CB1CAD" w:rsidRPr="004F31A3">
        <w:rPr>
          <w:rFonts w:hint="cs"/>
          <w:sz w:val="27"/>
          <w:rtl/>
          <w:lang w:bidi="ar-IQ"/>
        </w:rPr>
        <w:t xml:space="preserve">م آنفاً؛ </w:t>
      </w:r>
      <w:r w:rsidR="00163EF5" w:rsidRPr="004F31A3">
        <w:rPr>
          <w:rFonts w:hint="cs"/>
          <w:sz w:val="27"/>
          <w:rtl/>
          <w:lang w:bidi="ar-IQ"/>
        </w:rPr>
        <w:t>و</w:t>
      </w:r>
      <w:r w:rsidR="00CB1CAD" w:rsidRPr="004F31A3">
        <w:rPr>
          <w:rFonts w:hint="cs"/>
          <w:sz w:val="27"/>
          <w:rtl/>
          <w:lang w:bidi="ar-IQ"/>
        </w:rPr>
        <w:t>قال الشهيد الثاني في المسالك</w:t>
      </w:r>
      <w:r w:rsidR="00163EF5" w:rsidRPr="004F31A3">
        <w:rPr>
          <w:rFonts w:hint="cs"/>
          <w:sz w:val="27"/>
          <w:rtl/>
          <w:lang w:bidi="ar-IQ"/>
        </w:rPr>
        <w:t>،</w:t>
      </w:r>
      <w:r w:rsidR="00CB1CAD" w:rsidRPr="004F31A3">
        <w:rPr>
          <w:rFonts w:hint="cs"/>
          <w:sz w:val="27"/>
          <w:rtl/>
          <w:lang w:bidi="ar-IQ"/>
        </w:rPr>
        <w:t xml:space="preserve"> في ذيل كلامه المتقد</w:t>
      </w:r>
      <w:r w:rsidR="00163EF5" w:rsidRPr="004F31A3">
        <w:rPr>
          <w:rFonts w:hint="cs"/>
          <w:sz w:val="27"/>
          <w:rtl/>
          <w:lang w:bidi="ar-IQ"/>
        </w:rPr>
        <w:t>ِّ</w:t>
      </w:r>
      <w:r w:rsidR="00CB1CAD" w:rsidRPr="004F31A3">
        <w:rPr>
          <w:rFonts w:hint="cs"/>
          <w:sz w:val="27"/>
          <w:rtl/>
          <w:lang w:bidi="ar-IQ"/>
        </w:rPr>
        <w:t>م</w:t>
      </w:r>
      <w:r w:rsidR="00163EF5" w:rsidRPr="004F31A3">
        <w:rPr>
          <w:rFonts w:hint="cs"/>
          <w:sz w:val="27"/>
          <w:rtl/>
          <w:lang w:bidi="ar-IQ"/>
        </w:rPr>
        <w:t>،</w:t>
      </w:r>
      <w:r w:rsidR="00CB1CAD" w:rsidRPr="004F31A3">
        <w:rPr>
          <w:rFonts w:hint="cs"/>
          <w:sz w:val="27"/>
          <w:rtl/>
          <w:lang w:bidi="ar-IQ"/>
        </w:rPr>
        <w:t xml:space="preserve"> معل</w:t>
      </w:r>
      <w:r w:rsidR="00163EF5" w:rsidRPr="004F31A3">
        <w:rPr>
          <w:rFonts w:hint="cs"/>
          <w:sz w:val="27"/>
          <w:rtl/>
          <w:lang w:bidi="ar-IQ"/>
        </w:rPr>
        <w:t>ِّ</w:t>
      </w:r>
      <w:r w:rsidR="00CB1CAD" w:rsidRPr="004F31A3">
        <w:rPr>
          <w:rFonts w:hint="cs"/>
          <w:sz w:val="27"/>
          <w:rtl/>
          <w:lang w:bidi="ar-IQ"/>
        </w:rPr>
        <w:t xml:space="preserve">قاً على تفصيل المشهور: </w:t>
      </w:r>
      <w:r w:rsidR="00CB1CAD" w:rsidRPr="004F31A3">
        <w:rPr>
          <w:rFonts w:hint="eastAsia"/>
          <w:sz w:val="24"/>
          <w:szCs w:val="24"/>
          <w:rtl/>
          <w:lang w:bidi="ar-IQ"/>
        </w:rPr>
        <w:t>«</w:t>
      </w:r>
      <w:r w:rsidR="00CB1CAD" w:rsidRPr="004F31A3">
        <w:rPr>
          <w:rFonts w:hint="cs"/>
          <w:sz w:val="27"/>
          <w:rtl/>
          <w:lang w:bidi="ar-IQ"/>
        </w:rPr>
        <w:t>فتخصيص الحكم بتحريم النكاح مم</w:t>
      </w:r>
      <w:r w:rsidR="00163EF5" w:rsidRPr="004F31A3">
        <w:rPr>
          <w:rFonts w:hint="cs"/>
          <w:sz w:val="27"/>
          <w:rtl/>
          <w:lang w:bidi="ar-IQ"/>
        </w:rPr>
        <w:t>ّ</w:t>
      </w:r>
      <w:r w:rsidR="00CB1CAD" w:rsidRPr="004F31A3">
        <w:rPr>
          <w:rFonts w:hint="cs"/>
          <w:sz w:val="27"/>
          <w:rtl/>
          <w:lang w:bidi="ar-IQ"/>
        </w:rPr>
        <w:t>ا لا وجه له</w:t>
      </w:r>
      <w:r w:rsidR="00163EF5" w:rsidRPr="004F31A3">
        <w:rPr>
          <w:rFonts w:hint="cs"/>
          <w:sz w:val="27"/>
          <w:rtl/>
          <w:lang w:bidi="ar-IQ"/>
        </w:rPr>
        <w:t>،</w:t>
      </w:r>
      <w:r w:rsidR="00CB1CAD" w:rsidRPr="004F31A3">
        <w:rPr>
          <w:rFonts w:hint="cs"/>
          <w:sz w:val="27"/>
          <w:rtl/>
          <w:lang w:bidi="ar-IQ"/>
        </w:rPr>
        <w:t xml:space="preserve"> سوى اد</w:t>
      </w:r>
      <w:r w:rsidR="00163EF5" w:rsidRPr="004F31A3">
        <w:rPr>
          <w:rFonts w:hint="cs"/>
          <w:sz w:val="27"/>
          <w:rtl/>
          <w:lang w:bidi="ar-IQ"/>
        </w:rPr>
        <w:t>ّ</w:t>
      </w:r>
      <w:r w:rsidR="00CB1CAD" w:rsidRPr="004F31A3">
        <w:rPr>
          <w:rFonts w:hint="cs"/>
          <w:sz w:val="27"/>
          <w:rtl/>
          <w:lang w:bidi="ar-IQ"/>
        </w:rPr>
        <w:t>عاء بعضهم الإجماع عليه، وهو كما ترى</w:t>
      </w:r>
      <w:r w:rsidR="00CB1CAD" w:rsidRPr="004F31A3">
        <w:rPr>
          <w:rFonts w:hint="eastAsia"/>
          <w:sz w:val="24"/>
          <w:szCs w:val="24"/>
          <w:rtl/>
          <w:lang w:bidi="ar-IQ"/>
        </w:rPr>
        <w:t>»</w:t>
      </w:r>
      <w:r w:rsidR="00CB1CAD" w:rsidRPr="004F31A3">
        <w:rPr>
          <w:sz w:val="27"/>
          <w:vertAlign w:val="superscript"/>
          <w:rtl/>
          <w:lang w:bidi="ar-IQ"/>
        </w:rPr>
        <w:t>(</w:t>
      </w:r>
      <w:r w:rsidR="00CB1CAD" w:rsidRPr="004F31A3">
        <w:rPr>
          <w:rStyle w:val="ac"/>
          <w:sz w:val="27"/>
          <w:rtl/>
          <w:lang w:bidi="ar-IQ"/>
        </w:rPr>
        <w:endnoteReference w:id="74"/>
      </w:r>
      <w:r w:rsidR="00CB1CAD" w:rsidRPr="004F31A3">
        <w:rPr>
          <w:sz w:val="27"/>
          <w:vertAlign w:val="superscript"/>
          <w:rtl/>
          <w:lang w:bidi="ar-IQ"/>
        </w:rPr>
        <w:t>)</w:t>
      </w:r>
      <w:r w:rsidR="00CB1CAD" w:rsidRPr="004F31A3">
        <w:rPr>
          <w:rFonts w:hint="cs"/>
          <w:sz w:val="27"/>
          <w:rtl/>
          <w:lang w:bidi="ar-IQ"/>
        </w:rPr>
        <w:t>.</w:t>
      </w:r>
    </w:p>
    <w:p w:rsidR="00CB1CAD" w:rsidRPr="004F31A3" w:rsidRDefault="001A2150" w:rsidP="00504089">
      <w:pPr>
        <w:rPr>
          <w:sz w:val="27"/>
          <w:rtl/>
          <w:lang w:bidi="ar-IQ"/>
        </w:rPr>
      </w:pPr>
      <w:r w:rsidRPr="001A2150">
        <w:rPr>
          <w:rFonts w:hint="cs"/>
          <w:sz w:val="27"/>
          <w:rtl/>
          <w:lang w:bidi="ar-IQ"/>
        </w:rPr>
        <w:t>4</w:t>
      </w:r>
      <w:r w:rsidR="00CB1CAD" w:rsidRPr="004F31A3">
        <w:rPr>
          <w:rFonts w:hint="cs"/>
          <w:sz w:val="27"/>
          <w:rtl/>
          <w:lang w:bidi="ar-IQ"/>
        </w:rPr>
        <w:t>ـ كبروياً باحتمال كونه م</w:t>
      </w:r>
      <w:r w:rsidR="00245624" w:rsidRPr="004F31A3">
        <w:rPr>
          <w:rFonts w:hint="cs"/>
          <w:sz w:val="27"/>
          <w:rtl/>
          <w:lang w:bidi="ar-IQ"/>
        </w:rPr>
        <w:t>َ</w:t>
      </w:r>
      <w:r w:rsidR="00CB1CAD" w:rsidRPr="004F31A3">
        <w:rPr>
          <w:rFonts w:hint="cs"/>
          <w:sz w:val="27"/>
          <w:rtl/>
          <w:lang w:bidi="ar-IQ"/>
        </w:rPr>
        <w:t>د</w:t>
      </w:r>
      <w:r w:rsidR="00245624" w:rsidRPr="004F31A3">
        <w:rPr>
          <w:rFonts w:hint="cs"/>
          <w:sz w:val="27"/>
          <w:rtl/>
          <w:lang w:bidi="ar-IQ"/>
        </w:rPr>
        <w:t>ْ</w:t>
      </w:r>
      <w:r w:rsidR="00CB1CAD" w:rsidRPr="004F31A3">
        <w:rPr>
          <w:rFonts w:hint="cs"/>
          <w:sz w:val="27"/>
          <w:rtl/>
          <w:lang w:bidi="ar-IQ"/>
        </w:rPr>
        <w:t>ركياً</w:t>
      </w:r>
      <w:r w:rsidR="00245624" w:rsidRPr="004F31A3">
        <w:rPr>
          <w:rFonts w:hint="cs"/>
          <w:sz w:val="27"/>
          <w:rtl/>
          <w:lang w:bidi="ar-IQ"/>
        </w:rPr>
        <w:t>،</w:t>
      </w:r>
      <w:r w:rsidR="00CB1CAD" w:rsidRPr="004F31A3">
        <w:rPr>
          <w:rFonts w:hint="cs"/>
          <w:sz w:val="27"/>
          <w:rtl/>
          <w:lang w:bidi="ar-IQ"/>
        </w:rPr>
        <w:t xml:space="preserve"> مستنداً إلى النصوص الدال</w:t>
      </w:r>
      <w:r w:rsidR="00245624" w:rsidRPr="004F31A3">
        <w:rPr>
          <w:rFonts w:hint="cs"/>
          <w:sz w:val="27"/>
          <w:rtl/>
          <w:lang w:bidi="ar-IQ"/>
        </w:rPr>
        <w:t>ّ</w:t>
      </w:r>
      <w:r w:rsidR="00CB1CAD" w:rsidRPr="004F31A3">
        <w:rPr>
          <w:rFonts w:hint="cs"/>
          <w:sz w:val="27"/>
          <w:rtl/>
          <w:lang w:bidi="ar-IQ"/>
        </w:rPr>
        <w:t>ة على عدم التوارث</w:t>
      </w:r>
      <w:r w:rsidR="00245624" w:rsidRPr="004F31A3">
        <w:rPr>
          <w:rFonts w:hint="cs"/>
          <w:sz w:val="27"/>
          <w:rtl/>
          <w:lang w:bidi="ar-IQ"/>
        </w:rPr>
        <w:t>؛</w:t>
      </w:r>
      <w:r w:rsidR="00CB1CAD" w:rsidRPr="004F31A3">
        <w:rPr>
          <w:rFonts w:hint="cs"/>
          <w:sz w:val="27"/>
          <w:rtl/>
          <w:lang w:bidi="ar-IQ"/>
        </w:rPr>
        <w:t xml:space="preserve"> وبعدم العلم بات</w:t>
      </w:r>
      <w:r w:rsidR="00245624" w:rsidRPr="004F31A3">
        <w:rPr>
          <w:rFonts w:hint="cs"/>
          <w:sz w:val="27"/>
          <w:rtl/>
          <w:lang w:bidi="ar-IQ"/>
        </w:rPr>
        <w:t>ّ</w:t>
      </w:r>
      <w:r w:rsidR="00CB1CAD" w:rsidRPr="004F31A3">
        <w:rPr>
          <w:rFonts w:hint="cs"/>
          <w:sz w:val="27"/>
          <w:rtl/>
          <w:lang w:bidi="ar-IQ"/>
        </w:rPr>
        <w:t>صال هذا الإجماع إلى عصر الإمام</w:t>
      </w:r>
      <w:r w:rsidR="00302621" w:rsidRPr="00304E89">
        <w:rPr>
          <w:rFonts w:cs="Mosawi" w:hint="cs"/>
          <w:sz w:val="22"/>
          <w:szCs w:val="22"/>
          <w:rtl/>
          <w:lang w:bidi="ar-IQ"/>
        </w:rPr>
        <w:t>×</w:t>
      </w:r>
      <w:r w:rsidR="00245624" w:rsidRPr="004F31A3">
        <w:rPr>
          <w:rFonts w:hint="cs"/>
          <w:sz w:val="27"/>
          <w:rtl/>
          <w:lang w:bidi="ar-IQ"/>
        </w:rPr>
        <w:t>؛</w:t>
      </w:r>
      <w:r w:rsidR="00CB1CAD" w:rsidRPr="004F31A3">
        <w:rPr>
          <w:rFonts w:hint="cs"/>
          <w:sz w:val="27"/>
          <w:rtl/>
          <w:lang w:bidi="ar-IQ"/>
        </w:rPr>
        <w:t xml:space="preserve"> ليكون كاشفاً عن قول المعصوم.</w:t>
      </w:r>
    </w:p>
    <w:p w:rsidR="00CB1CAD" w:rsidRPr="004F31A3" w:rsidRDefault="00CB1CAD" w:rsidP="00504089">
      <w:pPr>
        <w:rPr>
          <w:sz w:val="27"/>
          <w:rtl/>
          <w:lang w:bidi="ar-IQ"/>
        </w:rPr>
      </w:pPr>
      <w:r w:rsidRPr="004F31A3">
        <w:rPr>
          <w:rFonts w:hint="cs"/>
          <w:sz w:val="27"/>
          <w:rtl/>
          <w:lang w:bidi="ar-IQ"/>
        </w:rPr>
        <w:t>بل قد ي</w:t>
      </w:r>
      <w:r w:rsidR="00245624" w:rsidRPr="004F31A3">
        <w:rPr>
          <w:rFonts w:hint="cs"/>
          <w:sz w:val="27"/>
          <w:rtl/>
          <w:lang w:bidi="ar-IQ"/>
        </w:rPr>
        <w:t>ُ</w:t>
      </w:r>
      <w:r w:rsidRPr="004F31A3">
        <w:rPr>
          <w:rFonts w:hint="cs"/>
          <w:sz w:val="27"/>
          <w:rtl/>
          <w:lang w:bidi="ar-IQ"/>
        </w:rPr>
        <w:t>د</w:t>
      </w:r>
      <w:r w:rsidR="00245624" w:rsidRPr="004F31A3">
        <w:rPr>
          <w:rFonts w:hint="cs"/>
          <w:sz w:val="27"/>
          <w:rtl/>
          <w:lang w:bidi="ar-IQ"/>
        </w:rPr>
        <w:t>ّ</w:t>
      </w:r>
      <w:r w:rsidRPr="004F31A3">
        <w:rPr>
          <w:rFonts w:hint="cs"/>
          <w:sz w:val="27"/>
          <w:rtl/>
          <w:lang w:bidi="ar-IQ"/>
        </w:rPr>
        <w:t>عى ارتكاز العكس</w:t>
      </w:r>
      <w:r w:rsidR="00245624" w:rsidRPr="004F31A3">
        <w:rPr>
          <w:rFonts w:hint="cs"/>
          <w:sz w:val="27"/>
          <w:rtl/>
          <w:lang w:bidi="ar-IQ"/>
        </w:rPr>
        <w:t>،</w:t>
      </w:r>
      <w:r w:rsidRPr="004F31A3">
        <w:rPr>
          <w:rFonts w:hint="cs"/>
          <w:sz w:val="27"/>
          <w:rtl/>
          <w:lang w:bidi="ar-IQ"/>
        </w:rPr>
        <w:t xml:space="preserve"> أي انتساب ابن الزنا إلى الزاني</w:t>
      </w:r>
      <w:r w:rsidR="00245624" w:rsidRPr="004F31A3">
        <w:rPr>
          <w:rFonts w:hint="cs"/>
          <w:sz w:val="27"/>
          <w:rtl/>
          <w:lang w:bidi="ar-IQ"/>
        </w:rPr>
        <w:t>،</w:t>
      </w:r>
      <w:r w:rsidRPr="004F31A3">
        <w:rPr>
          <w:rFonts w:hint="cs"/>
          <w:sz w:val="27"/>
          <w:rtl/>
          <w:lang w:bidi="ar-IQ"/>
        </w:rPr>
        <w:t xml:space="preserve"> لذا احتاج حرمان ابن الزنا من الميراث إلى بيان</w:t>
      </w:r>
      <w:r w:rsidR="00245624" w:rsidRPr="004F31A3">
        <w:rPr>
          <w:rFonts w:hint="cs"/>
          <w:sz w:val="27"/>
          <w:rtl/>
          <w:lang w:bidi="ar-IQ"/>
        </w:rPr>
        <w:t>ٍ</w:t>
      </w:r>
      <w:r w:rsidRPr="004F31A3">
        <w:rPr>
          <w:rFonts w:hint="cs"/>
          <w:sz w:val="27"/>
          <w:rtl/>
          <w:lang w:bidi="ar-IQ"/>
        </w:rPr>
        <w:t>، ولو و</w:t>
      </w:r>
      <w:r w:rsidR="00245624" w:rsidRPr="004F31A3">
        <w:rPr>
          <w:rFonts w:hint="cs"/>
          <w:sz w:val="27"/>
          <w:rtl/>
          <w:lang w:bidi="ar-IQ"/>
        </w:rPr>
        <w:t>ُ</w:t>
      </w:r>
      <w:r w:rsidRPr="004F31A3">
        <w:rPr>
          <w:rFonts w:hint="cs"/>
          <w:sz w:val="27"/>
          <w:rtl/>
          <w:lang w:bidi="ar-IQ"/>
        </w:rPr>
        <w:t>جد مثل هذا الإجماع أو الارتكاز المتشر</w:t>
      </w:r>
      <w:r w:rsidR="00A24122">
        <w:rPr>
          <w:rFonts w:hint="cs"/>
          <w:sz w:val="27"/>
          <w:rtl/>
          <w:lang w:bidi="ar-IQ"/>
        </w:rPr>
        <w:t>ِّ</w:t>
      </w:r>
      <w:r w:rsidRPr="004F31A3">
        <w:rPr>
          <w:rFonts w:hint="cs"/>
          <w:sz w:val="27"/>
          <w:rtl/>
          <w:lang w:bidi="ar-IQ"/>
        </w:rPr>
        <w:t>عي على انتفاء نسب ابن الزنا شرعاً لما احتاج حرمانه من الميراث إلى بيان</w:t>
      </w:r>
      <w:r w:rsidR="00245624" w:rsidRPr="004F31A3">
        <w:rPr>
          <w:rFonts w:hint="cs"/>
          <w:sz w:val="27"/>
          <w:rtl/>
          <w:lang w:bidi="ar-IQ"/>
        </w:rPr>
        <w:t>ٍ</w:t>
      </w:r>
      <w:r w:rsidRPr="004F31A3">
        <w:rPr>
          <w:rFonts w:hint="cs"/>
          <w:sz w:val="27"/>
          <w:rtl/>
          <w:lang w:bidi="ar-IQ"/>
        </w:rPr>
        <w:t>.</w:t>
      </w:r>
    </w:p>
    <w:p w:rsidR="00CB1CAD" w:rsidRPr="004F31A3" w:rsidRDefault="00CB1CAD" w:rsidP="00E40379">
      <w:pPr>
        <w:spacing w:line="420" w:lineRule="exact"/>
        <w:rPr>
          <w:sz w:val="27"/>
          <w:rtl/>
          <w:lang w:bidi="ar-IQ"/>
        </w:rPr>
      </w:pPr>
    </w:p>
    <w:p w:rsidR="00CB1CAD" w:rsidRPr="004F31A3" w:rsidRDefault="00CB1CAD" w:rsidP="000F0C0B">
      <w:pPr>
        <w:pStyle w:val="31"/>
        <w:rPr>
          <w:color w:val="auto"/>
          <w:rtl/>
          <w:lang w:bidi="ar-IQ"/>
        </w:rPr>
      </w:pPr>
      <w:r w:rsidRPr="004F31A3">
        <w:rPr>
          <w:rFonts w:hint="cs"/>
          <w:color w:val="auto"/>
          <w:rtl/>
          <w:lang w:bidi="ar-IQ"/>
        </w:rPr>
        <w:t>الاستدلال على قول المشهور بأصالة العموم</w:t>
      </w:r>
    </w:p>
    <w:p w:rsidR="00CB1CAD" w:rsidRPr="004F31A3" w:rsidRDefault="00CB1CAD" w:rsidP="00504089">
      <w:pPr>
        <w:rPr>
          <w:sz w:val="27"/>
          <w:rtl/>
          <w:lang w:bidi="ar-IQ"/>
        </w:rPr>
      </w:pPr>
      <w:r w:rsidRPr="004F31A3">
        <w:rPr>
          <w:rFonts w:hint="cs"/>
          <w:sz w:val="27"/>
          <w:rtl/>
          <w:lang w:bidi="ar-IQ"/>
        </w:rPr>
        <w:t>نعم، يمكن أن نقرّ</w:t>
      </w:r>
      <w:r w:rsidR="00245624" w:rsidRPr="004F31A3">
        <w:rPr>
          <w:rFonts w:hint="cs"/>
          <w:sz w:val="27"/>
          <w:rtl/>
          <w:lang w:bidi="ar-IQ"/>
        </w:rPr>
        <w:t>ِ</w:t>
      </w:r>
      <w:r w:rsidRPr="004F31A3">
        <w:rPr>
          <w:rFonts w:hint="cs"/>
          <w:sz w:val="27"/>
          <w:rtl/>
          <w:lang w:bidi="ar-IQ"/>
        </w:rPr>
        <w:t>ب قول المشهور بناءً على مطلب</w:t>
      </w:r>
      <w:r w:rsidR="00245624" w:rsidRPr="004F31A3">
        <w:rPr>
          <w:rFonts w:hint="cs"/>
          <w:sz w:val="27"/>
          <w:rtl/>
          <w:lang w:bidi="ar-IQ"/>
        </w:rPr>
        <w:t>ٍ</w:t>
      </w:r>
      <w:r w:rsidRPr="004F31A3">
        <w:rPr>
          <w:rFonts w:hint="cs"/>
          <w:sz w:val="27"/>
          <w:rtl/>
          <w:lang w:bidi="ar-IQ"/>
        </w:rPr>
        <w:t xml:space="preserve"> أصولي</w:t>
      </w:r>
      <w:r w:rsidR="00245624" w:rsidRPr="004F31A3">
        <w:rPr>
          <w:rFonts w:hint="cs"/>
          <w:sz w:val="27"/>
          <w:rtl/>
          <w:lang w:bidi="ar-IQ"/>
        </w:rPr>
        <w:t>ّ</w:t>
      </w:r>
      <w:r w:rsidRPr="004F31A3">
        <w:rPr>
          <w:rFonts w:hint="cs"/>
          <w:sz w:val="27"/>
          <w:rtl/>
          <w:lang w:bidi="ar-IQ"/>
        </w:rPr>
        <w:t>، وهو إمكان التمس</w:t>
      </w:r>
      <w:r w:rsidR="00245624" w:rsidRPr="004F31A3">
        <w:rPr>
          <w:rFonts w:hint="cs"/>
          <w:sz w:val="27"/>
          <w:rtl/>
          <w:lang w:bidi="ar-IQ"/>
        </w:rPr>
        <w:t>ُّ</w:t>
      </w:r>
      <w:r w:rsidRPr="004F31A3">
        <w:rPr>
          <w:rFonts w:hint="cs"/>
          <w:sz w:val="27"/>
          <w:rtl/>
          <w:lang w:bidi="ar-IQ"/>
        </w:rPr>
        <w:t>ك بأصالة العموم لنفي التخصيص عند د</w:t>
      </w:r>
      <w:r w:rsidR="00245624" w:rsidRPr="004F31A3">
        <w:rPr>
          <w:rFonts w:hint="cs"/>
          <w:sz w:val="27"/>
          <w:rtl/>
          <w:lang w:bidi="ar-IQ"/>
        </w:rPr>
        <w:t>َ</w:t>
      </w:r>
      <w:r w:rsidRPr="004F31A3">
        <w:rPr>
          <w:rFonts w:hint="cs"/>
          <w:sz w:val="27"/>
          <w:rtl/>
          <w:lang w:bidi="ar-IQ"/>
        </w:rPr>
        <w:t>و</w:t>
      </w:r>
      <w:r w:rsidR="00245624" w:rsidRPr="004F31A3">
        <w:rPr>
          <w:rFonts w:hint="cs"/>
          <w:sz w:val="27"/>
          <w:rtl/>
          <w:lang w:bidi="ar-IQ"/>
        </w:rPr>
        <w:t>َ</w:t>
      </w:r>
      <w:r w:rsidRPr="004F31A3">
        <w:rPr>
          <w:rFonts w:hint="cs"/>
          <w:sz w:val="27"/>
          <w:rtl/>
          <w:lang w:bidi="ar-IQ"/>
        </w:rPr>
        <w:t>ران الأمر بين التخص</w:t>
      </w:r>
      <w:r w:rsidR="00245624" w:rsidRPr="004F31A3">
        <w:rPr>
          <w:rFonts w:hint="cs"/>
          <w:sz w:val="27"/>
          <w:rtl/>
          <w:lang w:bidi="ar-IQ"/>
        </w:rPr>
        <w:t>ُّ</w:t>
      </w:r>
      <w:r w:rsidRPr="004F31A3">
        <w:rPr>
          <w:rFonts w:hint="cs"/>
          <w:sz w:val="27"/>
          <w:rtl/>
          <w:lang w:bidi="ar-IQ"/>
        </w:rPr>
        <w:t>ص والتخصيص</w:t>
      </w:r>
      <w:r w:rsidR="00245624" w:rsidRPr="004F31A3">
        <w:rPr>
          <w:rFonts w:hint="cs"/>
          <w:sz w:val="27"/>
          <w:rtl/>
          <w:lang w:bidi="ar-IQ"/>
        </w:rPr>
        <w:t>.</w:t>
      </w:r>
      <w:r w:rsidRPr="004F31A3">
        <w:rPr>
          <w:rFonts w:hint="cs"/>
          <w:sz w:val="27"/>
          <w:rtl/>
          <w:lang w:bidi="ar-IQ"/>
        </w:rPr>
        <w:t xml:space="preserve"> ومثاله: لو قال المولى: أكرم العلماء</w:t>
      </w:r>
      <w:r w:rsidR="00245624" w:rsidRPr="004F31A3">
        <w:rPr>
          <w:rFonts w:hint="cs"/>
          <w:sz w:val="27"/>
          <w:rtl/>
          <w:lang w:bidi="ar-IQ"/>
        </w:rPr>
        <w:t>،</w:t>
      </w:r>
      <w:r w:rsidRPr="004F31A3">
        <w:rPr>
          <w:rFonts w:hint="cs"/>
          <w:sz w:val="27"/>
          <w:rtl/>
          <w:lang w:bidi="ar-IQ"/>
        </w:rPr>
        <w:t xml:space="preserve"> ثم</w:t>
      </w:r>
      <w:r w:rsidR="00245624" w:rsidRPr="004F31A3">
        <w:rPr>
          <w:rFonts w:hint="cs"/>
          <w:sz w:val="27"/>
          <w:rtl/>
          <w:lang w:bidi="ar-IQ"/>
        </w:rPr>
        <w:t>ّ</w:t>
      </w:r>
      <w:r w:rsidRPr="004F31A3">
        <w:rPr>
          <w:rFonts w:hint="cs"/>
          <w:sz w:val="27"/>
          <w:rtl/>
          <w:lang w:bidi="ar-IQ"/>
        </w:rPr>
        <w:t xml:space="preserve"> قال: لا تكرم زيداً، وش</w:t>
      </w:r>
      <w:r w:rsidR="00245624" w:rsidRPr="004F31A3">
        <w:rPr>
          <w:rFonts w:hint="cs"/>
          <w:sz w:val="27"/>
          <w:rtl/>
          <w:lang w:bidi="ar-IQ"/>
        </w:rPr>
        <w:t>َ</w:t>
      </w:r>
      <w:r w:rsidRPr="004F31A3">
        <w:rPr>
          <w:rFonts w:hint="cs"/>
          <w:sz w:val="27"/>
          <w:rtl/>
          <w:lang w:bidi="ar-IQ"/>
        </w:rPr>
        <w:t>ك</w:t>
      </w:r>
      <w:r w:rsidR="00245624" w:rsidRPr="004F31A3">
        <w:rPr>
          <w:rFonts w:hint="cs"/>
          <w:sz w:val="27"/>
          <w:rtl/>
          <w:lang w:bidi="ar-IQ"/>
        </w:rPr>
        <w:t>َ</w:t>
      </w:r>
      <w:r w:rsidRPr="004F31A3">
        <w:rPr>
          <w:rFonts w:hint="cs"/>
          <w:sz w:val="27"/>
          <w:rtl/>
          <w:lang w:bidi="ar-IQ"/>
        </w:rPr>
        <w:t>ك</w:t>
      </w:r>
      <w:r w:rsidR="00245624" w:rsidRPr="004F31A3">
        <w:rPr>
          <w:rFonts w:hint="cs"/>
          <w:sz w:val="27"/>
          <w:rtl/>
          <w:lang w:bidi="ar-IQ"/>
        </w:rPr>
        <w:t>ْ</w:t>
      </w:r>
      <w:r w:rsidRPr="004F31A3">
        <w:rPr>
          <w:rFonts w:hint="cs"/>
          <w:sz w:val="27"/>
          <w:rtl/>
          <w:lang w:bidi="ar-IQ"/>
        </w:rPr>
        <w:t>نا بأن خروج زيد تخص</w:t>
      </w:r>
      <w:r w:rsidR="00245624" w:rsidRPr="004F31A3">
        <w:rPr>
          <w:rFonts w:hint="cs"/>
          <w:sz w:val="27"/>
          <w:rtl/>
          <w:lang w:bidi="ar-IQ"/>
        </w:rPr>
        <w:t>ُّ</w:t>
      </w:r>
      <w:r w:rsidRPr="004F31A3">
        <w:rPr>
          <w:rFonts w:hint="cs"/>
          <w:sz w:val="27"/>
          <w:rtl/>
          <w:lang w:bidi="ar-IQ"/>
        </w:rPr>
        <w:t>ص</w:t>
      </w:r>
      <w:r w:rsidR="00245624" w:rsidRPr="004F31A3">
        <w:rPr>
          <w:rFonts w:hint="cs"/>
          <w:sz w:val="27"/>
          <w:rtl/>
          <w:lang w:bidi="ar-IQ"/>
        </w:rPr>
        <w:t>ٌ؛</w:t>
      </w:r>
      <w:r w:rsidRPr="004F31A3">
        <w:rPr>
          <w:rFonts w:hint="cs"/>
          <w:sz w:val="27"/>
          <w:rtl/>
          <w:lang w:bidi="ar-IQ"/>
        </w:rPr>
        <w:t xml:space="preserve"> لأنه ليس من العلماء</w:t>
      </w:r>
      <w:r w:rsidR="00245624" w:rsidRPr="004F31A3">
        <w:rPr>
          <w:rFonts w:hint="cs"/>
          <w:sz w:val="27"/>
          <w:rtl/>
          <w:lang w:bidi="ar-IQ"/>
        </w:rPr>
        <w:t>،</w:t>
      </w:r>
      <w:r w:rsidRPr="004F31A3">
        <w:rPr>
          <w:rFonts w:hint="cs"/>
          <w:sz w:val="27"/>
          <w:rtl/>
          <w:lang w:bidi="ar-IQ"/>
        </w:rPr>
        <w:t xml:space="preserve"> أو تخصيص</w:t>
      </w:r>
      <w:r w:rsidR="00245624" w:rsidRPr="004F31A3">
        <w:rPr>
          <w:rFonts w:hint="cs"/>
          <w:sz w:val="27"/>
          <w:rtl/>
          <w:lang w:bidi="ar-IQ"/>
        </w:rPr>
        <w:t>ٌ؛</w:t>
      </w:r>
      <w:r w:rsidRPr="004F31A3">
        <w:rPr>
          <w:rFonts w:hint="cs"/>
          <w:sz w:val="27"/>
          <w:rtl/>
          <w:lang w:bidi="ar-IQ"/>
        </w:rPr>
        <w:t xml:space="preserve"> لأنه من العلماء</w:t>
      </w:r>
      <w:r w:rsidR="00245624" w:rsidRPr="004F31A3">
        <w:rPr>
          <w:rFonts w:hint="cs"/>
          <w:sz w:val="27"/>
          <w:rtl/>
          <w:lang w:bidi="ar-IQ"/>
        </w:rPr>
        <w:t>،</w:t>
      </w:r>
      <w:r w:rsidRPr="004F31A3">
        <w:rPr>
          <w:rFonts w:hint="cs"/>
          <w:sz w:val="27"/>
          <w:rtl/>
          <w:lang w:bidi="ar-IQ"/>
        </w:rPr>
        <w:t xml:space="preserve"> ولكنه فاسق</w:t>
      </w:r>
      <w:r w:rsidR="00245624" w:rsidRPr="004F31A3">
        <w:rPr>
          <w:rFonts w:hint="cs"/>
          <w:sz w:val="27"/>
          <w:rtl/>
          <w:lang w:bidi="ar-IQ"/>
        </w:rPr>
        <w:t>ٌ</w:t>
      </w:r>
      <w:r w:rsidRPr="004F31A3">
        <w:rPr>
          <w:rFonts w:hint="cs"/>
          <w:sz w:val="27"/>
          <w:rtl/>
          <w:lang w:bidi="ar-IQ"/>
        </w:rPr>
        <w:t xml:space="preserve"> مثلاً</w:t>
      </w:r>
      <w:r w:rsidR="00245624" w:rsidRPr="004F31A3">
        <w:rPr>
          <w:rFonts w:hint="cs"/>
          <w:sz w:val="27"/>
          <w:rtl/>
          <w:lang w:bidi="ar-IQ"/>
        </w:rPr>
        <w:t>،</w:t>
      </w:r>
      <w:r w:rsidRPr="004F31A3">
        <w:rPr>
          <w:rFonts w:hint="cs"/>
          <w:sz w:val="27"/>
          <w:rtl/>
          <w:lang w:bidi="ar-IQ"/>
        </w:rPr>
        <w:t xml:space="preserve"> والمولى لا يريد تكريم الفس</w:t>
      </w:r>
      <w:r w:rsidR="00245624" w:rsidRPr="004F31A3">
        <w:rPr>
          <w:rFonts w:hint="cs"/>
          <w:sz w:val="27"/>
          <w:rtl/>
          <w:lang w:bidi="ar-IQ"/>
        </w:rPr>
        <w:t>ّ</w:t>
      </w:r>
      <w:r w:rsidRPr="004F31A3">
        <w:rPr>
          <w:rFonts w:hint="cs"/>
          <w:sz w:val="27"/>
          <w:rtl/>
          <w:lang w:bidi="ar-IQ"/>
        </w:rPr>
        <w:t>اق.</w:t>
      </w:r>
    </w:p>
    <w:p w:rsidR="00CB1CAD" w:rsidRPr="004F31A3" w:rsidRDefault="00CB1CAD" w:rsidP="00504089">
      <w:pPr>
        <w:rPr>
          <w:sz w:val="27"/>
          <w:rtl/>
          <w:lang w:bidi="ar-IQ"/>
        </w:rPr>
      </w:pPr>
      <w:r w:rsidRPr="004F31A3">
        <w:rPr>
          <w:rFonts w:hint="cs"/>
          <w:sz w:val="27"/>
          <w:rtl/>
          <w:lang w:bidi="ar-IQ"/>
        </w:rPr>
        <w:lastRenderedPageBreak/>
        <w:t>وتترتَّب عليه ثمرة</w:t>
      </w:r>
      <w:r w:rsidR="00245624" w:rsidRPr="004F31A3">
        <w:rPr>
          <w:rFonts w:hint="cs"/>
          <w:sz w:val="27"/>
          <w:rtl/>
          <w:lang w:bidi="ar-IQ"/>
        </w:rPr>
        <w:t>ٌ</w:t>
      </w:r>
      <w:r w:rsidRPr="004F31A3">
        <w:rPr>
          <w:rFonts w:hint="cs"/>
          <w:sz w:val="27"/>
          <w:rtl/>
          <w:lang w:bidi="ar-IQ"/>
        </w:rPr>
        <w:t xml:space="preserve"> حاصلها: </w:t>
      </w:r>
      <w:r w:rsidR="00245624" w:rsidRPr="004F31A3">
        <w:rPr>
          <w:rFonts w:hint="cs"/>
          <w:sz w:val="27"/>
          <w:rtl/>
          <w:lang w:bidi="ar-IQ"/>
        </w:rPr>
        <w:t>إ</w:t>
      </w:r>
      <w:r w:rsidRPr="004F31A3">
        <w:rPr>
          <w:rFonts w:hint="cs"/>
          <w:sz w:val="27"/>
          <w:rtl/>
          <w:lang w:bidi="ar-IQ"/>
        </w:rPr>
        <w:t>نه بناءً على كون خروجه تخصيصاً فإنه تترت</w:t>
      </w:r>
      <w:r w:rsidR="00245624" w:rsidRPr="004F31A3">
        <w:rPr>
          <w:rFonts w:hint="cs"/>
          <w:sz w:val="27"/>
          <w:rtl/>
          <w:lang w:bidi="ar-IQ"/>
        </w:rPr>
        <w:t>ّ</w:t>
      </w:r>
      <w:r w:rsidRPr="004F31A3">
        <w:rPr>
          <w:rFonts w:hint="cs"/>
          <w:sz w:val="27"/>
          <w:rtl/>
          <w:lang w:bidi="ar-IQ"/>
        </w:rPr>
        <w:t>ب عليه سائر أحكام موضوع العام</w:t>
      </w:r>
      <w:r w:rsidR="00245624" w:rsidRPr="004F31A3">
        <w:rPr>
          <w:rFonts w:hint="cs"/>
          <w:sz w:val="27"/>
          <w:rtl/>
          <w:lang w:bidi="ar-IQ"/>
        </w:rPr>
        <w:t>ّ،</w:t>
      </w:r>
      <w:r w:rsidRPr="004F31A3">
        <w:rPr>
          <w:rFonts w:hint="cs"/>
          <w:sz w:val="27"/>
          <w:rtl/>
          <w:lang w:bidi="ar-IQ"/>
        </w:rPr>
        <w:t xml:space="preserve"> وهم العلماء</w:t>
      </w:r>
      <w:r w:rsidR="00245624" w:rsidRPr="004F31A3">
        <w:rPr>
          <w:rFonts w:hint="cs"/>
          <w:sz w:val="27"/>
          <w:rtl/>
          <w:lang w:bidi="ar-IQ"/>
        </w:rPr>
        <w:t>،</w:t>
      </w:r>
      <w:r w:rsidRPr="004F31A3">
        <w:rPr>
          <w:rFonts w:hint="cs"/>
          <w:sz w:val="27"/>
          <w:rtl/>
          <w:lang w:bidi="ar-IQ"/>
        </w:rPr>
        <w:t xml:space="preserve"> عدا وجوب إكرامه</w:t>
      </w:r>
      <w:r w:rsidR="00245624" w:rsidRPr="004F31A3">
        <w:rPr>
          <w:rFonts w:hint="cs"/>
          <w:sz w:val="27"/>
          <w:rtl/>
          <w:lang w:bidi="ar-IQ"/>
        </w:rPr>
        <w:t>؛</w:t>
      </w:r>
      <w:r w:rsidRPr="004F31A3">
        <w:rPr>
          <w:rFonts w:hint="cs"/>
          <w:sz w:val="27"/>
          <w:rtl/>
          <w:lang w:bidi="ar-IQ"/>
        </w:rPr>
        <w:t xml:space="preserve"> أما إذا خرج تخص</w:t>
      </w:r>
      <w:r w:rsidR="00245624" w:rsidRPr="004F31A3">
        <w:rPr>
          <w:rFonts w:hint="cs"/>
          <w:sz w:val="27"/>
          <w:rtl/>
          <w:lang w:bidi="ar-IQ"/>
        </w:rPr>
        <w:t>ُّ</w:t>
      </w:r>
      <w:r w:rsidRPr="004F31A3">
        <w:rPr>
          <w:rFonts w:hint="cs"/>
          <w:sz w:val="27"/>
          <w:rtl/>
          <w:lang w:bidi="ar-IQ"/>
        </w:rPr>
        <w:t>صاً فلا تجري فيه كل</w:t>
      </w:r>
      <w:r w:rsidR="00245624" w:rsidRPr="004F31A3">
        <w:rPr>
          <w:rFonts w:hint="cs"/>
          <w:sz w:val="27"/>
          <w:rtl/>
          <w:lang w:bidi="ar-IQ"/>
        </w:rPr>
        <w:t>ُّ</w:t>
      </w:r>
      <w:r w:rsidRPr="004F31A3">
        <w:rPr>
          <w:rFonts w:hint="cs"/>
          <w:sz w:val="27"/>
          <w:rtl/>
          <w:lang w:bidi="ar-IQ"/>
        </w:rPr>
        <w:t xml:space="preserve"> أحكام العلماء</w:t>
      </w:r>
      <w:r w:rsidR="00245624" w:rsidRPr="004F31A3">
        <w:rPr>
          <w:rFonts w:hint="cs"/>
          <w:sz w:val="27"/>
          <w:rtl/>
          <w:lang w:bidi="ar-IQ"/>
        </w:rPr>
        <w:t>،</w:t>
      </w:r>
      <w:r w:rsidRPr="004F31A3">
        <w:rPr>
          <w:rFonts w:hint="cs"/>
          <w:sz w:val="27"/>
          <w:rtl/>
          <w:lang w:bidi="ar-IQ"/>
        </w:rPr>
        <w:t xml:space="preserve"> وليس فقط وجوب إكرامه.</w:t>
      </w:r>
    </w:p>
    <w:p w:rsidR="00CB1CAD" w:rsidRPr="004F31A3" w:rsidRDefault="00CB1CAD" w:rsidP="00504089">
      <w:pPr>
        <w:rPr>
          <w:sz w:val="27"/>
          <w:rtl/>
          <w:lang w:bidi="ar-IQ"/>
        </w:rPr>
      </w:pPr>
      <w:r w:rsidRPr="004F31A3">
        <w:rPr>
          <w:rFonts w:hint="cs"/>
          <w:sz w:val="27"/>
          <w:rtl/>
          <w:lang w:bidi="ar-IQ"/>
        </w:rPr>
        <w:t>وتطبيق</w:t>
      </w:r>
      <w:r w:rsidR="00245624" w:rsidRPr="004F31A3">
        <w:rPr>
          <w:rFonts w:hint="cs"/>
          <w:sz w:val="27"/>
          <w:rtl/>
          <w:lang w:bidi="ar-IQ"/>
        </w:rPr>
        <w:t>ُ</w:t>
      </w:r>
      <w:r w:rsidRPr="004F31A3">
        <w:rPr>
          <w:rFonts w:hint="cs"/>
          <w:sz w:val="27"/>
          <w:rtl/>
          <w:lang w:bidi="ar-IQ"/>
        </w:rPr>
        <w:t xml:space="preserve"> القاعدة في المقام</w:t>
      </w:r>
      <w:r w:rsidR="00245624" w:rsidRPr="004F31A3">
        <w:rPr>
          <w:rFonts w:hint="cs"/>
          <w:sz w:val="27"/>
          <w:rtl/>
          <w:lang w:bidi="ar-IQ"/>
        </w:rPr>
        <w:t>؛</w:t>
      </w:r>
      <w:r w:rsidRPr="004F31A3">
        <w:rPr>
          <w:rFonts w:hint="cs"/>
          <w:sz w:val="27"/>
          <w:rtl/>
          <w:lang w:bidi="ar-IQ"/>
        </w:rPr>
        <w:t xml:space="preserve"> للاستدلال على قول المشهور</w:t>
      </w:r>
      <w:r w:rsidR="00294FA8" w:rsidRPr="004F31A3">
        <w:rPr>
          <w:rFonts w:hint="cs"/>
          <w:sz w:val="27"/>
          <w:rtl/>
          <w:lang w:bidi="ar-IQ"/>
        </w:rPr>
        <w:t>،</w:t>
      </w:r>
      <w:r w:rsidR="00245624" w:rsidRPr="004F31A3">
        <w:rPr>
          <w:rFonts w:hint="cs"/>
          <w:sz w:val="27"/>
          <w:rtl/>
          <w:lang w:bidi="ar-IQ"/>
        </w:rPr>
        <w:t xml:space="preserve"> بما يلي:</w:t>
      </w:r>
      <w:r w:rsidRPr="004F31A3">
        <w:rPr>
          <w:rFonts w:hint="cs"/>
          <w:sz w:val="27"/>
          <w:rtl/>
          <w:lang w:bidi="ar-IQ"/>
        </w:rPr>
        <w:t xml:space="preserve"> عندنا عام</w:t>
      </w:r>
      <w:r w:rsidR="00245624" w:rsidRPr="004F31A3">
        <w:rPr>
          <w:rFonts w:hint="cs"/>
          <w:sz w:val="27"/>
          <w:rtl/>
          <w:lang w:bidi="ar-IQ"/>
        </w:rPr>
        <w:t>ٌّ</w:t>
      </w:r>
      <w:r w:rsidRPr="004F31A3">
        <w:rPr>
          <w:rFonts w:hint="cs"/>
          <w:sz w:val="27"/>
          <w:rtl/>
          <w:lang w:bidi="ar-IQ"/>
        </w:rPr>
        <w:t xml:space="preserve"> يوجب توريث الأولاد</w:t>
      </w:r>
      <w:r w:rsidR="00245624" w:rsidRPr="004F31A3">
        <w:rPr>
          <w:rFonts w:hint="cs"/>
          <w:sz w:val="27"/>
          <w:rtl/>
          <w:lang w:bidi="ar-IQ"/>
        </w:rPr>
        <w:t xml:space="preserve">، </w:t>
      </w:r>
      <w:r w:rsidRPr="004F31A3">
        <w:rPr>
          <w:rFonts w:hint="cs"/>
          <w:sz w:val="27"/>
          <w:rtl/>
          <w:lang w:bidi="ar-IQ"/>
        </w:rPr>
        <w:t>مثل</w:t>
      </w:r>
      <w:r w:rsidR="00245624" w:rsidRPr="004F31A3">
        <w:rPr>
          <w:rFonts w:hint="cs"/>
          <w:sz w:val="27"/>
          <w:rtl/>
          <w:lang w:bidi="ar-IQ"/>
        </w:rPr>
        <w:t>:</w:t>
      </w:r>
      <w:r w:rsidRPr="004F31A3">
        <w:rPr>
          <w:rFonts w:hint="cs"/>
          <w:sz w:val="27"/>
          <w:rtl/>
          <w:lang w:bidi="ar-IQ"/>
        </w:rPr>
        <w:t xml:space="preserve"> </w:t>
      </w:r>
      <w:r w:rsidRPr="004F31A3">
        <w:rPr>
          <w:rFonts w:ascii="Mosawi" w:hAnsi="Mosawi" w:cs="Mosawi"/>
          <w:szCs w:val="24"/>
          <w:rtl/>
        </w:rPr>
        <w:t>﴿</w:t>
      </w:r>
      <w:r w:rsidRPr="004F31A3">
        <w:rPr>
          <w:rFonts w:hint="cs"/>
          <w:b/>
          <w:bCs/>
          <w:sz w:val="27"/>
          <w:rtl/>
          <w:lang w:bidi="ar-IQ"/>
        </w:rPr>
        <w:t>يُوصِيكُمُ اللهُ في أ</w:t>
      </w:r>
      <w:r w:rsidR="000B4988" w:rsidRPr="004F31A3">
        <w:rPr>
          <w:rFonts w:hint="cs"/>
          <w:b/>
          <w:bCs/>
          <w:sz w:val="27"/>
          <w:rtl/>
          <w:lang w:bidi="ar-IQ"/>
        </w:rPr>
        <w:t>َ</w:t>
      </w:r>
      <w:r w:rsidRPr="004F31A3">
        <w:rPr>
          <w:rFonts w:hint="cs"/>
          <w:b/>
          <w:bCs/>
          <w:sz w:val="27"/>
          <w:rtl/>
          <w:lang w:bidi="ar-IQ"/>
        </w:rPr>
        <w:t>و</w:t>
      </w:r>
      <w:r w:rsidR="000B4988" w:rsidRPr="004F31A3">
        <w:rPr>
          <w:rFonts w:hint="cs"/>
          <w:b/>
          <w:bCs/>
          <w:sz w:val="27"/>
          <w:rtl/>
          <w:lang w:bidi="ar-IQ"/>
        </w:rPr>
        <w:t>ْ</w:t>
      </w:r>
      <w:r w:rsidRPr="004F31A3">
        <w:rPr>
          <w:rFonts w:hint="cs"/>
          <w:b/>
          <w:bCs/>
          <w:sz w:val="27"/>
          <w:rtl/>
          <w:lang w:bidi="ar-IQ"/>
        </w:rPr>
        <w:t>لا</w:t>
      </w:r>
      <w:r w:rsidR="000B4988" w:rsidRPr="004F31A3">
        <w:rPr>
          <w:rFonts w:hint="cs"/>
          <w:b/>
          <w:bCs/>
          <w:sz w:val="27"/>
          <w:rtl/>
          <w:lang w:bidi="ar-IQ"/>
        </w:rPr>
        <w:t>َ</w:t>
      </w:r>
      <w:r w:rsidRPr="004F31A3">
        <w:rPr>
          <w:rFonts w:hint="cs"/>
          <w:b/>
          <w:bCs/>
          <w:sz w:val="27"/>
          <w:rtl/>
          <w:lang w:bidi="ar-IQ"/>
        </w:rPr>
        <w:t>دِكُم</w:t>
      </w:r>
      <w:r w:rsidR="000B4988" w:rsidRPr="004F31A3">
        <w:rPr>
          <w:rFonts w:hint="cs"/>
          <w:b/>
          <w:bCs/>
          <w:sz w:val="27"/>
          <w:rtl/>
          <w:lang w:bidi="ar-IQ"/>
        </w:rPr>
        <w:t>ْ</w:t>
      </w:r>
      <w:r w:rsidRPr="004F31A3">
        <w:rPr>
          <w:rFonts w:hint="cs"/>
          <w:b/>
          <w:bCs/>
          <w:sz w:val="27"/>
          <w:rtl/>
          <w:lang w:bidi="ar-IQ"/>
        </w:rPr>
        <w:t xml:space="preserve"> ل</w:t>
      </w:r>
      <w:r w:rsidR="000B4988" w:rsidRPr="004F31A3">
        <w:rPr>
          <w:rFonts w:hint="cs"/>
          <w:b/>
          <w:bCs/>
          <w:sz w:val="27"/>
          <w:rtl/>
          <w:lang w:bidi="ar-IQ"/>
        </w:rPr>
        <w:t>ِلذَّ</w:t>
      </w:r>
      <w:r w:rsidRPr="004F31A3">
        <w:rPr>
          <w:rFonts w:hint="cs"/>
          <w:b/>
          <w:bCs/>
          <w:sz w:val="27"/>
          <w:rtl/>
          <w:lang w:bidi="ar-IQ"/>
        </w:rPr>
        <w:t>كَرِ مِث</w:t>
      </w:r>
      <w:r w:rsidR="000B4988" w:rsidRPr="004F31A3">
        <w:rPr>
          <w:rFonts w:hint="cs"/>
          <w:b/>
          <w:bCs/>
          <w:sz w:val="27"/>
          <w:rtl/>
          <w:lang w:bidi="ar-IQ"/>
        </w:rPr>
        <w:t>ْ</w:t>
      </w:r>
      <w:r w:rsidRPr="004F31A3">
        <w:rPr>
          <w:rFonts w:hint="cs"/>
          <w:b/>
          <w:bCs/>
          <w:sz w:val="27"/>
          <w:rtl/>
          <w:lang w:bidi="ar-IQ"/>
        </w:rPr>
        <w:t>لُ حَظِّ الأُن</w:t>
      </w:r>
      <w:r w:rsidR="000B4988" w:rsidRPr="004F31A3">
        <w:rPr>
          <w:rFonts w:hint="cs"/>
          <w:b/>
          <w:bCs/>
          <w:sz w:val="27"/>
          <w:rtl/>
          <w:lang w:bidi="ar-IQ"/>
        </w:rPr>
        <w:t>ْ</w:t>
      </w:r>
      <w:r w:rsidRPr="004F31A3">
        <w:rPr>
          <w:rFonts w:hint="cs"/>
          <w:b/>
          <w:bCs/>
          <w:sz w:val="27"/>
          <w:rtl/>
          <w:lang w:bidi="ar-IQ"/>
        </w:rPr>
        <w:t>ثَيَي</w:t>
      </w:r>
      <w:r w:rsidR="000B4988" w:rsidRPr="004F31A3">
        <w:rPr>
          <w:rFonts w:hint="cs"/>
          <w:b/>
          <w:bCs/>
          <w:sz w:val="27"/>
          <w:rtl/>
          <w:lang w:bidi="ar-IQ"/>
        </w:rPr>
        <w:t>ْ</w:t>
      </w:r>
      <w:r w:rsidRPr="004F31A3">
        <w:rPr>
          <w:rFonts w:hint="cs"/>
          <w:b/>
          <w:bCs/>
          <w:sz w:val="27"/>
          <w:rtl/>
          <w:lang w:bidi="ar-IQ"/>
        </w:rPr>
        <w:t>نِ</w:t>
      </w:r>
      <w:r w:rsidRPr="004F31A3">
        <w:rPr>
          <w:rFonts w:ascii="Mosawi" w:hAnsi="Mosawi" w:cs="Mosawi"/>
          <w:szCs w:val="24"/>
          <w:rtl/>
        </w:rPr>
        <w:t>﴾</w:t>
      </w:r>
      <w:r w:rsidR="00294FA8" w:rsidRPr="004F31A3">
        <w:rPr>
          <w:rFonts w:hint="cs"/>
          <w:sz w:val="27"/>
          <w:rtl/>
          <w:lang w:bidi="ar-IQ"/>
        </w:rPr>
        <w:t>،</w:t>
      </w:r>
      <w:r w:rsidRPr="004F31A3">
        <w:rPr>
          <w:rFonts w:hint="cs"/>
          <w:sz w:val="27"/>
          <w:rtl/>
          <w:lang w:bidi="ar-IQ"/>
        </w:rPr>
        <w:t xml:space="preserve"> والروايات كثيرة</w:t>
      </w:r>
      <w:r w:rsidR="00294FA8" w:rsidRPr="004F31A3">
        <w:rPr>
          <w:rFonts w:hint="cs"/>
          <w:sz w:val="27"/>
          <w:rtl/>
          <w:lang w:bidi="ar-IQ"/>
        </w:rPr>
        <w:t>ٌ</w:t>
      </w:r>
      <w:r w:rsidRPr="004F31A3">
        <w:rPr>
          <w:rFonts w:hint="cs"/>
          <w:sz w:val="27"/>
          <w:rtl/>
          <w:lang w:bidi="ar-IQ"/>
        </w:rPr>
        <w:t>، وورد خاص</w:t>
      </w:r>
      <w:r w:rsidR="00294FA8" w:rsidRPr="004F31A3">
        <w:rPr>
          <w:rFonts w:hint="cs"/>
          <w:sz w:val="27"/>
          <w:rtl/>
          <w:lang w:bidi="ar-IQ"/>
        </w:rPr>
        <w:t>ٌّ</w:t>
      </w:r>
      <w:r w:rsidR="00072524" w:rsidRPr="004F31A3">
        <w:rPr>
          <w:rFonts w:hint="cs"/>
          <w:sz w:val="27"/>
          <w:rtl/>
          <w:lang w:bidi="ar-IQ"/>
        </w:rPr>
        <w:t xml:space="preserve">: </w:t>
      </w:r>
      <w:r w:rsidR="00072524" w:rsidRPr="004F31A3">
        <w:rPr>
          <w:rFonts w:hint="eastAsia"/>
          <w:sz w:val="24"/>
          <w:szCs w:val="24"/>
          <w:rtl/>
        </w:rPr>
        <w:t>«</w:t>
      </w:r>
      <w:r w:rsidRPr="004F31A3">
        <w:rPr>
          <w:rFonts w:hint="cs"/>
          <w:sz w:val="27"/>
          <w:rtl/>
          <w:lang w:bidi="ar-IQ"/>
        </w:rPr>
        <w:t>ابن الزنا لا يورث</w:t>
      </w:r>
      <w:r w:rsidR="00072524" w:rsidRPr="004F31A3">
        <w:rPr>
          <w:rFonts w:hint="eastAsia"/>
          <w:sz w:val="24"/>
          <w:szCs w:val="24"/>
          <w:rtl/>
        </w:rPr>
        <w:t>»</w:t>
      </w:r>
      <w:r w:rsidR="00294FA8" w:rsidRPr="004F31A3">
        <w:rPr>
          <w:rFonts w:hint="cs"/>
          <w:sz w:val="27"/>
          <w:rtl/>
          <w:lang w:bidi="ar-IQ"/>
        </w:rPr>
        <w:t>،</w:t>
      </w:r>
      <w:r w:rsidRPr="004F31A3">
        <w:rPr>
          <w:rFonts w:hint="cs"/>
          <w:sz w:val="27"/>
          <w:rtl/>
          <w:lang w:bidi="ar-IQ"/>
        </w:rPr>
        <w:t xml:space="preserve"> وقد ش</w:t>
      </w:r>
      <w:r w:rsidR="00294FA8" w:rsidRPr="004F31A3">
        <w:rPr>
          <w:rFonts w:hint="cs"/>
          <w:sz w:val="27"/>
          <w:rtl/>
          <w:lang w:bidi="ar-IQ"/>
        </w:rPr>
        <w:t>َ</w:t>
      </w:r>
      <w:r w:rsidRPr="004F31A3">
        <w:rPr>
          <w:rFonts w:hint="cs"/>
          <w:sz w:val="27"/>
          <w:rtl/>
          <w:lang w:bidi="ar-IQ"/>
        </w:rPr>
        <w:t>ك</w:t>
      </w:r>
      <w:r w:rsidR="00294FA8" w:rsidRPr="004F31A3">
        <w:rPr>
          <w:rFonts w:hint="cs"/>
          <w:sz w:val="27"/>
          <w:rtl/>
          <w:lang w:bidi="ar-IQ"/>
        </w:rPr>
        <w:t>َ</w:t>
      </w:r>
      <w:r w:rsidRPr="004F31A3">
        <w:rPr>
          <w:rFonts w:hint="cs"/>
          <w:sz w:val="27"/>
          <w:rtl/>
          <w:lang w:bidi="ar-IQ"/>
        </w:rPr>
        <w:t>ك</w:t>
      </w:r>
      <w:r w:rsidR="00294FA8" w:rsidRPr="004F31A3">
        <w:rPr>
          <w:rFonts w:hint="cs"/>
          <w:sz w:val="27"/>
          <w:rtl/>
          <w:lang w:bidi="ar-IQ"/>
        </w:rPr>
        <w:t>ْ</w:t>
      </w:r>
      <w:r w:rsidRPr="004F31A3">
        <w:rPr>
          <w:rFonts w:hint="cs"/>
          <w:sz w:val="27"/>
          <w:rtl/>
          <w:lang w:bidi="ar-IQ"/>
        </w:rPr>
        <w:t>نا في أن خروج ابن الزنا من عموم التوريث بالتخص</w:t>
      </w:r>
      <w:r w:rsidR="00294FA8" w:rsidRPr="004F31A3">
        <w:rPr>
          <w:rFonts w:hint="cs"/>
          <w:sz w:val="27"/>
          <w:rtl/>
          <w:lang w:bidi="ar-IQ"/>
        </w:rPr>
        <w:t>ُّ</w:t>
      </w:r>
      <w:r w:rsidRPr="004F31A3">
        <w:rPr>
          <w:rFonts w:hint="cs"/>
          <w:sz w:val="27"/>
          <w:rtl/>
          <w:lang w:bidi="ar-IQ"/>
        </w:rPr>
        <w:t>ص</w:t>
      </w:r>
      <w:r w:rsidR="00294FA8" w:rsidRPr="004F31A3">
        <w:rPr>
          <w:rFonts w:hint="cs"/>
          <w:sz w:val="27"/>
          <w:rtl/>
          <w:lang w:bidi="ar-IQ"/>
        </w:rPr>
        <w:t>،</w:t>
      </w:r>
      <w:r w:rsidRPr="004F31A3">
        <w:rPr>
          <w:rFonts w:hint="cs"/>
          <w:sz w:val="27"/>
          <w:rtl/>
          <w:lang w:bidi="ar-IQ"/>
        </w:rPr>
        <w:t xml:space="preserve"> ومعناه انتفاء نسبه مطلقاً</w:t>
      </w:r>
      <w:r w:rsidR="00294FA8" w:rsidRPr="004F31A3">
        <w:rPr>
          <w:rFonts w:hint="cs"/>
          <w:sz w:val="27"/>
          <w:rtl/>
          <w:lang w:bidi="ar-IQ"/>
        </w:rPr>
        <w:t>،</w:t>
      </w:r>
      <w:r w:rsidRPr="004F31A3">
        <w:rPr>
          <w:rFonts w:hint="cs"/>
          <w:sz w:val="27"/>
          <w:rtl/>
          <w:lang w:bidi="ar-IQ"/>
        </w:rPr>
        <w:t xml:space="preserve"> و</w:t>
      </w:r>
      <w:r w:rsidR="00294FA8" w:rsidRPr="004F31A3">
        <w:rPr>
          <w:rFonts w:hint="cs"/>
          <w:sz w:val="27"/>
          <w:rtl/>
          <w:lang w:bidi="ar-IQ"/>
        </w:rPr>
        <w:t>إ</w:t>
      </w:r>
      <w:r w:rsidRPr="004F31A3">
        <w:rPr>
          <w:rFonts w:hint="cs"/>
          <w:sz w:val="27"/>
          <w:rtl/>
          <w:lang w:bidi="ar-IQ"/>
        </w:rPr>
        <w:t>ن حرمانه من الميراث لأنه ليس ابناً أصلاً</w:t>
      </w:r>
      <w:r w:rsidR="00294FA8" w:rsidRPr="004F31A3">
        <w:rPr>
          <w:rFonts w:hint="cs"/>
          <w:sz w:val="27"/>
          <w:rtl/>
          <w:lang w:bidi="ar-IQ"/>
        </w:rPr>
        <w:t>،</w:t>
      </w:r>
      <w:r w:rsidRPr="004F31A3">
        <w:rPr>
          <w:rFonts w:hint="cs"/>
          <w:sz w:val="27"/>
          <w:rtl/>
          <w:lang w:bidi="ar-IQ"/>
        </w:rPr>
        <w:t xml:space="preserve"> فلا تترت</w:t>
      </w:r>
      <w:r w:rsidR="00294FA8" w:rsidRPr="004F31A3">
        <w:rPr>
          <w:rFonts w:hint="cs"/>
          <w:sz w:val="27"/>
          <w:rtl/>
          <w:lang w:bidi="ar-IQ"/>
        </w:rPr>
        <w:t>َّ</w:t>
      </w:r>
      <w:r w:rsidRPr="004F31A3">
        <w:rPr>
          <w:rFonts w:hint="cs"/>
          <w:sz w:val="27"/>
          <w:rtl/>
          <w:lang w:bidi="ar-IQ"/>
        </w:rPr>
        <w:t>ب عليه كل</w:t>
      </w:r>
      <w:r w:rsidR="00294FA8" w:rsidRPr="004F31A3">
        <w:rPr>
          <w:rFonts w:hint="cs"/>
          <w:sz w:val="27"/>
          <w:rtl/>
          <w:lang w:bidi="ar-IQ"/>
        </w:rPr>
        <w:t>ُّ</w:t>
      </w:r>
      <w:r w:rsidRPr="004F31A3">
        <w:rPr>
          <w:rFonts w:hint="cs"/>
          <w:sz w:val="27"/>
          <w:rtl/>
          <w:lang w:bidi="ar-IQ"/>
        </w:rPr>
        <w:t xml:space="preserve"> أحكام البنوّة</w:t>
      </w:r>
      <w:r w:rsidR="00294FA8" w:rsidRPr="004F31A3">
        <w:rPr>
          <w:rFonts w:hint="cs"/>
          <w:sz w:val="27"/>
          <w:rtl/>
          <w:lang w:bidi="ar-IQ"/>
        </w:rPr>
        <w:t>،</w:t>
      </w:r>
      <w:r w:rsidRPr="004F31A3">
        <w:rPr>
          <w:rFonts w:hint="cs"/>
          <w:sz w:val="27"/>
          <w:rtl/>
          <w:lang w:bidi="ar-IQ"/>
        </w:rPr>
        <w:t xml:space="preserve"> كما يذهب إليه المشهور، أو بالتخصيص</w:t>
      </w:r>
      <w:r w:rsidR="00294FA8" w:rsidRPr="004F31A3">
        <w:rPr>
          <w:rFonts w:hint="cs"/>
          <w:sz w:val="27"/>
          <w:rtl/>
          <w:lang w:bidi="ar-IQ"/>
        </w:rPr>
        <w:t>،</w:t>
      </w:r>
      <w:r w:rsidRPr="004F31A3">
        <w:rPr>
          <w:rFonts w:hint="cs"/>
          <w:sz w:val="27"/>
          <w:rtl/>
          <w:lang w:bidi="ar-IQ"/>
        </w:rPr>
        <w:t xml:space="preserve"> أي </w:t>
      </w:r>
      <w:r w:rsidR="00294FA8" w:rsidRPr="004F31A3">
        <w:rPr>
          <w:rFonts w:hint="cs"/>
          <w:sz w:val="27"/>
          <w:rtl/>
          <w:lang w:bidi="ar-IQ"/>
        </w:rPr>
        <w:t>إ</w:t>
      </w:r>
      <w:r w:rsidRPr="004F31A3">
        <w:rPr>
          <w:rFonts w:hint="cs"/>
          <w:sz w:val="27"/>
          <w:rtl/>
          <w:lang w:bidi="ar-IQ"/>
        </w:rPr>
        <w:t>نه ابن</w:t>
      </w:r>
      <w:r w:rsidR="00294FA8" w:rsidRPr="004F31A3">
        <w:rPr>
          <w:rFonts w:hint="cs"/>
          <w:sz w:val="27"/>
          <w:rtl/>
          <w:lang w:bidi="ar-IQ"/>
        </w:rPr>
        <w:t>ٌ،</w:t>
      </w:r>
      <w:r w:rsidRPr="004F31A3">
        <w:rPr>
          <w:rFonts w:hint="cs"/>
          <w:sz w:val="27"/>
          <w:rtl/>
          <w:lang w:bidi="ar-IQ"/>
        </w:rPr>
        <w:t xml:space="preserve"> وتترت</w:t>
      </w:r>
      <w:r w:rsidR="00294FA8" w:rsidRPr="004F31A3">
        <w:rPr>
          <w:rFonts w:hint="cs"/>
          <w:sz w:val="27"/>
          <w:rtl/>
          <w:lang w:bidi="ar-IQ"/>
        </w:rPr>
        <w:t>َّ</w:t>
      </w:r>
      <w:r w:rsidRPr="004F31A3">
        <w:rPr>
          <w:rFonts w:hint="cs"/>
          <w:sz w:val="27"/>
          <w:rtl/>
          <w:lang w:bidi="ar-IQ"/>
        </w:rPr>
        <w:t>ب عليه كل</w:t>
      </w:r>
      <w:r w:rsidR="00294FA8" w:rsidRPr="004F31A3">
        <w:rPr>
          <w:rFonts w:hint="cs"/>
          <w:sz w:val="27"/>
          <w:rtl/>
          <w:lang w:bidi="ar-IQ"/>
        </w:rPr>
        <w:t>ُّ</w:t>
      </w:r>
      <w:r w:rsidRPr="004F31A3">
        <w:rPr>
          <w:rFonts w:hint="cs"/>
          <w:sz w:val="27"/>
          <w:rtl/>
          <w:lang w:bidi="ar-IQ"/>
        </w:rPr>
        <w:t xml:space="preserve"> أحكام البنوّة</w:t>
      </w:r>
      <w:r w:rsidR="00294FA8" w:rsidRPr="004F31A3">
        <w:rPr>
          <w:rFonts w:hint="cs"/>
          <w:sz w:val="27"/>
          <w:rtl/>
          <w:lang w:bidi="ar-IQ"/>
        </w:rPr>
        <w:t>،</w:t>
      </w:r>
      <w:r w:rsidRPr="004F31A3">
        <w:rPr>
          <w:rFonts w:hint="cs"/>
          <w:sz w:val="27"/>
          <w:rtl/>
          <w:lang w:bidi="ar-IQ"/>
        </w:rPr>
        <w:t xml:space="preserve"> إلا أنه خرج من خصوص حكم التوريث وما ثبت نفي</w:t>
      </w:r>
      <w:r w:rsidR="00DB6D21" w:rsidRPr="004F31A3">
        <w:rPr>
          <w:rFonts w:hint="cs"/>
          <w:sz w:val="27"/>
          <w:rtl/>
          <w:lang w:bidi="ar-IQ"/>
        </w:rPr>
        <w:t>ُ</w:t>
      </w:r>
      <w:r w:rsidRPr="004F31A3">
        <w:rPr>
          <w:rFonts w:hint="cs"/>
          <w:sz w:val="27"/>
          <w:rtl/>
          <w:lang w:bidi="ar-IQ"/>
        </w:rPr>
        <w:t>ه بدليل</w:t>
      </w:r>
      <w:r w:rsidR="00DB6D21" w:rsidRPr="004F31A3">
        <w:rPr>
          <w:rFonts w:hint="cs"/>
          <w:sz w:val="27"/>
          <w:rtl/>
          <w:lang w:bidi="ar-IQ"/>
        </w:rPr>
        <w:t>ٍ</w:t>
      </w:r>
      <w:r w:rsidRPr="004F31A3">
        <w:rPr>
          <w:rFonts w:hint="cs"/>
          <w:sz w:val="27"/>
          <w:rtl/>
          <w:lang w:bidi="ar-IQ"/>
        </w:rPr>
        <w:t>، فهنا نتمس</w:t>
      </w:r>
      <w:r w:rsidR="00DB6D21" w:rsidRPr="004F31A3">
        <w:rPr>
          <w:rFonts w:hint="cs"/>
          <w:sz w:val="27"/>
          <w:rtl/>
          <w:lang w:bidi="ar-IQ"/>
        </w:rPr>
        <w:t>َّ</w:t>
      </w:r>
      <w:r w:rsidRPr="004F31A3">
        <w:rPr>
          <w:rFonts w:hint="cs"/>
          <w:sz w:val="27"/>
          <w:rtl/>
          <w:lang w:bidi="ar-IQ"/>
        </w:rPr>
        <w:t>ك بأصالة العموم</w:t>
      </w:r>
      <w:r w:rsidR="00DB6D21" w:rsidRPr="004F31A3">
        <w:rPr>
          <w:rFonts w:hint="cs"/>
          <w:sz w:val="27"/>
          <w:rtl/>
          <w:lang w:bidi="ar-IQ"/>
        </w:rPr>
        <w:t>؛</w:t>
      </w:r>
      <w:r w:rsidRPr="004F31A3">
        <w:rPr>
          <w:rFonts w:hint="cs"/>
          <w:sz w:val="27"/>
          <w:rtl/>
          <w:lang w:bidi="ar-IQ"/>
        </w:rPr>
        <w:t xml:space="preserve"> لنفي التخصيص</w:t>
      </w:r>
      <w:r w:rsidR="00DB6D21" w:rsidRPr="004F31A3">
        <w:rPr>
          <w:rFonts w:hint="cs"/>
          <w:sz w:val="27"/>
          <w:rtl/>
          <w:lang w:bidi="ar-IQ"/>
        </w:rPr>
        <w:t>،</w:t>
      </w:r>
      <w:r w:rsidRPr="004F31A3">
        <w:rPr>
          <w:rFonts w:hint="cs"/>
          <w:sz w:val="27"/>
          <w:rtl/>
          <w:lang w:bidi="ar-IQ"/>
        </w:rPr>
        <w:t xml:space="preserve"> ونقول</w:t>
      </w:r>
      <w:r w:rsidR="00DB6D21" w:rsidRPr="004F31A3">
        <w:rPr>
          <w:rFonts w:hint="cs"/>
          <w:sz w:val="27"/>
          <w:rtl/>
          <w:lang w:bidi="ar-IQ"/>
        </w:rPr>
        <w:t>:</w:t>
      </w:r>
      <w:r w:rsidRPr="004F31A3">
        <w:rPr>
          <w:rFonts w:hint="cs"/>
          <w:sz w:val="27"/>
          <w:rtl/>
          <w:lang w:bidi="ar-IQ"/>
        </w:rPr>
        <w:t xml:space="preserve"> لو كان ابن</w:t>
      </w:r>
      <w:r w:rsidR="00DB6D21" w:rsidRPr="004F31A3">
        <w:rPr>
          <w:rFonts w:hint="cs"/>
          <w:sz w:val="27"/>
          <w:rtl/>
          <w:lang w:bidi="ar-IQ"/>
        </w:rPr>
        <w:t>ُ</w:t>
      </w:r>
      <w:r w:rsidRPr="004F31A3">
        <w:rPr>
          <w:rFonts w:hint="cs"/>
          <w:sz w:val="27"/>
          <w:rtl/>
          <w:lang w:bidi="ar-IQ"/>
        </w:rPr>
        <w:t xml:space="preserve"> الزنا ابناً شرعياً لورث، فما دام محروماً من الميراث فهو ليس بولد</w:t>
      </w:r>
      <w:r w:rsidR="00DB6D21" w:rsidRPr="004F31A3">
        <w:rPr>
          <w:rFonts w:hint="cs"/>
          <w:sz w:val="27"/>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ويحسُن نقل المثال إلى هذا المطلب في علم الأصول</w:t>
      </w:r>
      <w:r w:rsidR="00DB6D21" w:rsidRPr="004F31A3">
        <w:rPr>
          <w:rFonts w:hint="cs"/>
          <w:sz w:val="27"/>
          <w:rtl/>
          <w:lang w:bidi="ar-IQ"/>
        </w:rPr>
        <w:t>،</w:t>
      </w:r>
      <w:r w:rsidRPr="004F31A3">
        <w:rPr>
          <w:rFonts w:hint="cs"/>
          <w:sz w:val="27"/>
          <w:rtl/>
          <w:lang w:bidi="ar-IQ"/>
        </w:rPr>
        <w:t xml:space="preserve"> مضافاً إلى مثالهم المتداول في كتب الأصول</w:t>
      </w:r>
      <w:r w:rsidR="00DB6D21" w:rsidRPr="004F31A3">
        <w:rPr>
          <w:rFonts w:hint="cs"/>
          <w:sz w:val="27"/>
          <w:rtl/>
          <w:lang w:bidi="ar-IQ"/>
        </w:rPr>
        <w:t>،</w:t>
      </w:r>
      <w:r w:rsidRPr="004F31A3">
        <w:rPr>
          <w:rFonts w:hint="cs"/>
          <w:sz w:val="27"/>
          <w:rtl/>
          <w:lang w:bidi="ar-IQ"/>
        </w:rPr>
        <w:t xml:space="preserve"> وهو طهارة ماء الاستنجاء</w:t>
      </w:r>
      <w:r w:rsidRPr="004F31A3">
        <w:rPr>
          <w:sz w:val="27"/>
          <w:vertAlign w:val="superscript"/>
          <w:rtl/>
          <w:lang w:bidi="ar-IQ"/>
        </w:rPr>
        <w:t>(</w:t>
      </w:r>
      <w:r w:rsidRPr="004F31A3">
        <w:rPr>
          <w:rStyle w:val="ac"/>
          <w:sz w:val="27"/>
          <w:rtl/>
          <w:lang w:bidi="ar-IQ"/>
        </w:rPr>
        <w:endnoteReference w:id="75"/>
      </w:r>
      <w:r w:rsidRPr="004F31A3">
        <w:rPr>
          <w:sz w:val="27"/>
          <w:vertAlign w:val="superscript"/>
          <w:rtl/>
          <w:lang w:bidi="ar-IQ"/>
        </w:rPr>
        <w:t>)</w:t>
      </w:r>
      <w:r w:rsidR="00DB6D21" w:rsidRPr="004F31A3">
        <w:rPr>
          <w:rFonts w:hint="cs"/>
          <w:sz w:val="27"/>
          <w:rtl/>
          <w:lang w:bidi="ar-IQ"/>
        </w:rPr>
        <w:t>،</w:t>
      </w:r>
      <w:r w:rsidRPr="004F31A3">
        <w:rPr>
          <w:rFonts w:hint="cs"/>
          <w:sz w:val="27"/>
          <w:rtl/>
          <w:lang w:bidi="ar-IQ"/>
        </w:rPr>
        <w:t xml:space="preserve"> الذي توجد أدل</w:t>
      </w:r>
      <w:r w:rsidR="00DB6D21" w:rsidRPr="004F31A3">
        <w:rPr>
          <w:rFonts w:hint="cs"/>
          <w:sz w:val="27"/>
          <w:rtl/>
          <w:lang w:bidi="ar-IQ"/>
        </w:rPr>
        <w:t>ّ</w:t>
      </w:r>
      <w:r w:rsidRPr="004F31A3">
        <w:rPr>
          <w:rFonts w:hint="cs"/>
          <w:sz w:val="27"/>
          <w:rtl/>
          <w:lang w:bidi="ar-IQ"/>
        </w:rPr>
        <w:t>ة</w:t>
      </w:r>
      <w:r w:rsidR="00DB6D21" w:rsidRPr="004F31A3">
        <w:rPr>
          <w:rFonts w:hint="cs"/>
          <w:sz w:val="27"/>
          <w:rtl/>
          <w:lang w:bidi="ar-IQ"/>
        </w:rPr>
        <w:t>ٌ</w:t>
      </w:r>
      <w:r w:rsidRPr="004F31A3">
        <w:rPr>
          <w:rFonts w:hint="cs"/>
          <w:sz w:val="27"/>
          <w:rtl/>
          <w:lang w:bidi="ar-IQ"/>
        </w:rPr>
        <w:t xml:space="preserve"> على طهارته</w:t>
      </w:r>
      <w:r w:rsidR="00DB6D21" w:rsidRPr="004F31A3">
        <w:rPr>
          <w:rFonts w:hint="cs"/>
          <w:sz w:val="27"/>
          <w:rtl/>
          <w:lang w:bidi="ar-IQ"/>
        </w:rPr>
        <w:t>،</w:t>
      </w:r>
      <w:r w:rsidRPr="004F31A3">
        <w:rPr>
          <w:rFonts w:hint="cs"/>
          <w:sz w:val="27"/>
          <w:rtl/>
          <w:lang w:bidi="ar-IQ"/>
        </w:rPr>
        <w:t xml:space="preserve"> والبحث فيه فقهي</w:t>
      </w:r>
      <w:r w:rsidR="00DB6D21" w:rsidRPr="004F31A3">
        <w:rPr>
          <w:rFonts w:hint="cs"/>
          <w:sz w:val="27"/>
          <w:rtl/>
          <w:lang w:bidi="ar-IQ"/>
        </w:rPr>
        <w:t>ّ؛</w:t>
      </w:r>
      <w:r w:rsidRPr="004F31A3">
        <w:rPr>
          <w:rFonts w:hint="cs"/>
          <w:sz w:val="27"/>
          <w:rtl/>
          <w:lang w:bidi="ar-IQ"/>
        </w:rPr>
        <w:t xml:space="preserve"> ليساهم كل</w:t>
      </w:r>
      <w:r w:rsidR="00DB6D21" w:rsidRPr="004F31A3">
        <w:rPr>
          <w:rFonts w:hint="cs"/>
          <w:sz w:val="27"/>
          <w:rtl/>
          <w:lang w:bidi="ar-IQ"/>
        </w:rPr>
        <w:t>ٌّ</w:t>
      </w:r>
      <w:r w:rsidRPr="004F31A3">
        <w:rPr>
          <w:rFonts w:hint="cs"/>
          <w:sz w:val="27"/>
          <w:rtl/>
          <w:lang w:bidi="ar-IQ"/>
        </w:rPr>
        <w:t xml:space="preserve"> من الع</w:t>
      </w:r>
      <w:r w:rsidR="00DB6D21" w:rsidRPr="004F31A3">
        <w:rPr>
          <w:rFonts w:hint="cs"/>
          <w:sz w:val="27"/>
          <w:rtl/>
          <w:lang w:bidi="ar-IQ"/>
        </w:rPr>
        <w:t>ِ</w:t>
      </w:r>
      <w:r w:rsidRPr="004F31A3">
        <w:rPr>
          <w:rFonts w:hint="cs"/>
          <w:sz w:val="27"/>
          <w:rtl/>
          <w:lang w:bidi="ar-IQ"/>
        </w:rPr>
        <w:t>ل</w:t>
      </w:r>
      <w:r w:rsidR="00DB6D21" w:rsidRPr="004F31A3">
        <w:rPr>
          <w:rFonts w:hint="cs"/>
          <w:sz w:val="27"/>
          <w:rtl/>
          <w:lang w:bidi="ar-IQ"/>
        </w:rPr>
        <w:t>ْ</w:t>
      </w:r>
      <w:r w:rsidRPr="004F31A3">
        <w:rPr>
          <w:rFonts w:hint="cs"/>
          <w:sz w:val="27"/>
          <w:rtl/>
          <w:lang w:bidi="ar-IQ"/>
        </w:rPr>
        <w:t>مين في ترصين وتطوير الآخر.</w:t>
      </w:r>
    </w:p>
    <w:p w:rsidR="00CB1CAD" w:rsidRPr="004F31A3" w:rsidRDefault="00CB1CAD" w:rsidP="00504089">
      <w:pPr>
        <w:rPr>
          <w:sz w:val="27"/>
          <w:rtl/>
          <w:lang w:bidi="ar-IQ"/>
        </w:rPr>
      </w:pPr>
      <w:r w:rsidRPr="004F31A3">
        <w:rPr>
          <w:rFonts w:hint="cs"/>
          <w:sz w:val="27"/>
          <w:rtl/>
          <w:lang w:bidi="ar-IQ"/>
        </w:rPr>
        <w:t>وقد حكى السيد الحكيم</w:t>
      </w:r>
      <w:r w:rsidR="00DB6D21" w:rsidRPr="004F31A3">
        <w:rPr>
          <w:rFonts w:hint="cs"/>
          <w:sz w:val="27"/>
          <w:rtl/>
          <w:lang w:bidi="ar-IQ"/>
        </w:rPr>
        <w:t>،</w:t>
      </w:r>
      <w:r w:rsidRPr="004F31A3">
        <w:rPr>
          <w:rFonts w:hint="cs"/>
          <w:sz w:val="27"/>
          <w:rtl/>
          <w:lang w:bidi="ar-IQ"/>
        </w:rPr>
        <w:t xml:space="preserve"> في الحقائق</w:t>
      </w:r>
      <w:r w:rsidR="00DB6D21" w:rsidRPr="004F31A3">
        <w:rPr>
          <w:rFonts w:hint="cs"/>
          <w:sz w:val="27"/>
          <w:rtl/>
          <w:lang w:bidi="ar-IQ"/>
        </w:rPr>
        <w:t>،</w:t>
      </w:r>
      <w:r w:rsidRPr="004F31A3">
        <w:rPr>
          <w:rFonts w:hint="cs"/>
          <w:sz w:val="27"/>
          <w:rtl/>
          <w:lang w:bidi="ar-IQ"/>
        </w:rPr>
        <w:t xml:space="preserve"> عن الشيخ الأنصاري</w:t>
      </w:r>
      <w:r w:rsidR="00302621" w:rsidRPr="00E75482">
        <w:rPr>
          <w:rFonts w:cs="Mosawi" w:hint="cs"/>
          <w:sz w:val="22"/>
          <w:szCs w:val="22"/>
          <w:rtl/>
          <w:lang w:bidi="ar-IQ"/>
        </w:rPr>
        <w:t>&amp;</w:t>
      </w:r>
      <w:r w:rsidRPr="004F31A3">
        <w:rPr>
          <w:rFonts w:hint="cs"/>
          <w:sz w:val="27"/>
          <w:rtl/>
          <w:lang w:bidi="ar-IQ"/>
        </w:rPr>
        <w:t xml:space="preserve"> وبعض م</w:t>
      </w:r>
      <w:r w:rsidR="00DB6D21" w:rsidRPr="004F31A3">
        <w:rPr>
          <w:rFonts w:hint="cs"/>
          <w:sz w:val="27"/>
          <w:rtl/>
          <w:lang w:bidi="ar-IQ"/>
        </w:rPr>
        <w:t>َ</w:t>
      </w:r>
      <w:r w:rsidRPr="004F31A3">
        <w:rPr>
          <w:rFonts w:hint="cs"/>
          <w:sz w:val="27"/>
          <w:rtl/>
          <w:lang w:bidi="ar-IQ"/>
        </w:rPr>
        <w:t>ن</w:t>
      </w:r>
      <w:r w:rsidR="00DB6D21" w:rsidRPr="004F31A3">
        <w:rPr>
          <w:rFonts w:hint="cs"/>
          <w:sz w:val="27"/>
          <w:rtl/>
          <w:lang w:bidi="ar-IQ"/>
        </w:rPr>
        <w:t>ْ</w:t>
      </w:r>
      <w:r w:rsidRPr="004F31A3">
        <w:rPr>
          <w:rFonts w:hint="cs"/>
          <w:sz w:val="27"/>
          <w:rtl/>
          <w:lang w:bidi="ar-IQ"/>
        </w:rPr>
        <w:t xml:space="preserve"> تأخ</w:t>
      </w:r>
      <w:r w:rsidR="00DB6D21" w:rsidRPr="004F31A3">
        <w:rPr>
          <w:rFonts w:hint="cs"/>
          <w:sz w:val="27"/>
          <w:rtl/>
          <w:lang w:bidi="ar-IQ"/>
        </w:rPr>
        <w:t>َّ</w:t>
      </w:r>
      <w:r w:rsidRPr="004F31A3">
        <w:rPr>
          <w:rFonts w:hint="cs"/>
          <w:sz w:val="27"/>
          <w:rtl/>
          <w:lang w:bidi="ar-IQ"/>
        </w:rPr>
        <w:t>ر عنه من المحق</w:t>
      </w:r>
      <w:r w:rsidR="00DB6D21" w:rsidRPr="004F31A3">
        <w:rPr>
          <w:rFonts w:hint="cs"/>
          <w:sz w:val="27"/>
          <w:rtl/>
          <w:lang w:bidi="ar-IQ"/>
        </w:rPr>
        <w:t>ِّ</w:t>
      </w:r>
      <w:r w:rsidRPr="004F31A3">
        <w:rPr>
          <w:rFonts w:hint="cs"/>
          <w:sz w:val="27"/>
          <w:rtl/>
          <w:lang w:bidi="ar-IQ"/>
        </w:rPr>
        <w:t>قين</w:t>
      </w:r>
      <w:r w:rsidR="00DB6D21" w:rsidRPr="004F31A3">
        <w:rPr>
          <w:rFonts w:hint="cs"/>
          <w:sz w:val="27"/>
          <w:rtl/>
          <w:lang w:bidi="ar-IQ"/>
        </w:rPr>
        <w:t>،</w:t>
      </w:r>
      <w:r w:rsidRPr="004F31A3">
        <w:rPr>
          <w:rFonts w:hint="cs"/>
          <w:sz w:val="27"/>
          <w:rtl/>
          <w:lang w:bidi="ar-IQ"/>
        </w:rPr>
        <w:t xml:space="preserve"> إمكان التمس</w:t>
      </w:r>
      <w:r w:rsidR="00DB6D21" w:rsidRPr="004F31A3">
        <w:rPr>
          <w:rFonts w:hint="cs"/>
          <w:sz w:val="27"/>
          <w:rtl/>
          <w:lang w:bidi="ar-IQ"/>
        </w:rPr>
        <w:t>ُّ</w:t>
      </w:r>
      <w:r w:rsidRPr="004F31A3">
        <w:rPr>
          <w:rFonts w:hint="cs"/>
          <w:sz w:val="27"/>
          <w:rtl/>
          <w:lang w:bidi="ar-IQ"/>
        </w:rPr>
        <w:t>ك بأصالة العموم لنفي التخصيص</w:t>
      </w:r>
      <w:r w:rsidR="00DB6D21" w:rsidRPr="004F31A3">
        <w:rPr>
          <w:rFonts w:hint="cs"/>
          <w:sz w:val="27"/>
          <w:rtl/>
          <w:lang w:bidi="ar-IQ"/>
        </w:rPr>
        <w:t>،</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بل قيل</w:t>
      </w:r>
      <w:r w:rsidR="00DB6D21" w:rsidRPr="004F31A3">
        <w:rPr>
          <w:rFonts w:hint="cs"/>
          <w:sz w:val="27"/>
          <w:rtl/>
          <w:lang w:bidi="ar-IQ"/>
        </w:rPr>
        <w:t>:</w:t>
      </w:r>
      <w:r w:rsidRPr="004F31A3">
        <w:rPr>
          <w:rFonts w:hint="cs"/>
          <w:sz w:val="27"/>
          <w:rtl/>
          <w:lang w:bidi="ar-IQ"/>
        </w:rPr>
        <w:t xml:space="preserve"> </w:t>
      </w:r>
      <w:r w:rsidR="00DB6D21" w:rsidRPr="004F31A3">
        <w:rPr>
          <w:rFonts w:hint="cs"/>
          <w:sz w:val="27"/>
          <w:rtl/>
          <w:lang w:bidi="ar-IQ"/>
        </w:rPr>
        <w:t>إ</w:t>
      </w:r>
      <w:r w:rsidRPr="004F31A3">
        <w:rPr>
          <w:rFonts w:hint="cs"/>
          <w:sz w:val="27"/>
          <w:rtl/>
          <w:lang w:bidi="ar-IQ"/>
        </w:rPr>
        <w:t>نه جرى د</w:t>
      </w:r>
      <w:r w:rsidR="00DB6D21" w:rsidRPr="004F31A3">
        <w:rPr>
          <w:rFonts w:hint="cs"/>
          <w:sz w:val="27"/>
          <w:rtl/>
          <w:lang w:bidi="ar-IQ"/>
        </w:rPr>
        <w:t>َ</w:t>
      </w:r>
      <w:r w:rsidRPr="004F31A3">
        <w:rPr>
          <w:rFonts w:hint="cs"/>
          <w:sz w:val="27"/>
          <w:rtl/>
          <w:lang w:bidi="ar-IQ"/>
        </w:rPr>
        <w:t>ي</w:t>
      </w:r>
      <w:r w:rsidR="00DB6D21" w:rsidRPr="004F31A3">
        <w:rPr>
          <w:rFonts w:hint="cs"/>
          <w:sz w:val="27"/>
          <w:rtl/>
          <w:lang w:bidi="ar-IQ"/>
        </w:rPr>
        <w:t>ْ</w:t>
      </w:r>
      <w:r w:rsidRPr="004F31A3">
        <w:rPr>
          <w:rFonts w:hint="cs"/>
          <w:sz w:val="27"/>
          <w:rtl/>
          <w:lang w:bidi="ar-IQ"/>
        </w:rPr>
        <w:t>د</w:t>
      </w:r>
      <w:r w:rsidR="00DB6D21" w:rsidRPr="004F31A3">
        <w:rPr>
          <w:rFonts w:hint="cs"/>
          <w:sz w:val="27"/>
          <w:rtl/>
          <w:lang w:bidi="ar-IQ"/>
        </w:rPr>
        <w:t>َ</w:t>
      </w:r>
      <w:r w:rsidRPr="004F31A3">
        <w:rPr>
          <w:rFonts w:hint="cs"/>
          <w:sz w:val="27"/>
          <w:rtl/>
          <w:lang w:bidi="ar-IQ"/>
        </w:rPr>
        <w:t>نهم عليه في الاستدلالات الفقهية</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76"/>
      </w:r>
      <w:r w:rsidRPr="004F31A3">
        <w:rPr>
          <w:sz w:val="27"/>
          <w:vertAlign w:val="superscript"/>
          <w:rtl/>
          <w:lang w:bidi="ar-IQ"/>
        </w:rPr>
        <w:t>)</w:t>
      </w:r>
      <w:r w:rsidR="00DB6D21" w:rsidRPr="004F31A3">
        <w:rPr>
          <w:rFonts w:hint="cs"/>
          <w:sz w:val="27"/>
          <w:rtl/>
          <w:lang w:bidi="ar-IQ"/>
        </w:rPr>
        <w:t>.</w:t>
      </w:r>
      <w:r w:rsidRPr="004F31A3">
        <w:rPr>
          <w:rFonts w:hint="cs"/>
          <w:sz w:val="27"/>
          <w:rtl/>
          <w:lang w:bidi="ar-IQ"/>
        </w:rPr>
        <w:t xml:space="preserve"> ووصفه السيد الخوئي بأنه </w:t>
      </w:r>
      <w:r w:rsidRPr="004F31A3">
        <w:rPr>
          <w:rFonts w:hint="eastAsia"/>
          <w:sz w:val="24"/>
          <w:szCs w:val="24"/>
          <w:rtl/>
          <w:lang w:bidi="ar-IQ"/>
        </w:rPr>
        <w:t>«</w:t>
      </w:r>
      <w:r w:rsidRPr="004F31A3">
        <w:rPr>
          <w:rFonts w:hint="cs"/>
          <w:sz w:val="27"/>
          <w:rtl/>
          <w:lang w:bidi="ar-IQ"/>
        </w:rPr>
        <w:t>المعروف في الألسنة</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77"/>
      </w:r>
      <w:r w:rsidRPr="004F31A3">
        <w:rPr>
          <w:sz w:val="27"/>
          <w:vertAlign w:val="superscript"/>
          <w:rtl/>
          <w:lang w:bidi="ar-IQ"/>
        </w:rPr>
        <w:t>)</w:t>
      </w:r>
      <w:r w:rsidR="00DB6D21" w:rsidRPr="004F31A3">
        <w:rPr>
          <w:rFonts w:hint="cs"/>
          <w:sz w:val="27"/>
          <w:rtl/>
          <w:lang w:bidi="ar-IQ"/>
        </w:rPr>
        <w:t>.</w:t>
      </w:r>
      <w:r w:rsidRPr="004F31A3">
        <w:rPr>
          <w:rFonts w:hint="cs"/>
          <w:sz w:val="27"/>
          <w:rtl/>
          <w:lang w:bidi="ar-IQ"/>
        </w:rPr>
        <w:t xml:space="preserve"> فيمكن في المثال نفي كون زيد من العلماء</w:t>
      </w:r>
      <w:r w:rsidR="00DB6D21" w:rsidRPr="004F31A3">
        <w:rPr>
          <w:rFonts w:hint="cs"/>
          <w:sz w:val="27"/>
          <w:rtl/>
          <w:lang w:bidi="ar-IQ"/>
        </w:rPr>
        <w:t>،</w:t>
      </w:r>
      <w:r w:rsidRPr="004F31A3">
        <w:rPr>
          <w:rFonts w:hint="cs"/>
          <w:sz w:val="27"/>
          <w:rtl/>
          <w:lang w:bidi="ar-IQ"/>
        </w:rPr>
        <w:t xml:space="preserve"> ونف</w:t>
      </w:r>
      <w:r w:rsidR="00DB6D21" w:rsidRPr="004F31A3">
        <w:rPr>
          <w:rFonts w:hint="cs"/>
          <w:sz w:val="27"/>
          <w:rtl/>
          <w:lang w:bidi="ar-IQ"/>
        </w:rPr>
        <w:t>ي</w:t>
      </w:r>
      <w:r w:rsidRPr="004F31A3">
        <w:rPr>
          <w:rFonts w:hint="cs"/>
          <w:sz w:val="27"/>
          <w:rtl/>
          <w:lang w:bidi="ar-IQ"/>
        </w:rPr>
        <w:t xml:space="preserve"> خروجه بالتخصيص، ويثبت التخص</w:t>
      </w:r>
      <w:r w:rsidR="00DB6D21" w:rsidRPr="004F31A3">
        <w:rPr>
          <w:rFonts w:hint="cs"/>
          <w:sz w:val="27"/>
          <w:rtl/>
          <w:lang w:bidi="ar-IQ"/>
        </w:rPr>
        <w:t>ُّ</w:t>
      </w:r>
      <w:r w:rsidRPr="004F31A3">
        <w:rPr>
          <w:rFonts w:hint="cs"/>
          <w:sz w:val="27"/>
          <w:rtl/>
          <w:lang w:bidi="ar-IQ"/>
        </w:rPr>
        <w:t>ص</w:t>
      </w:r>
      <w:r w:rsidR="00DB6D21" w:rsidRPr="004F31A3">
        <w:rPr>
          <w:rFonts w:hint="cs"/>
          <w:sz w:val="27"/>
          <w:rtl/>
          <w:lang w:bidi="ar-IQ"/>
        </w:rPr>
        <w:t>،</w:t>
      </w:r>
      <w:r w:rsidRPr="004F31A3">
        <w:rPr>
          <w:rFonts w:hint="cs"/>
          <w:sz w:val="27"/>
          <w:rtl/>
          <w:lang w:bidi="ar-IQ"/>
        </w:rPr>
        <w:t xml:space="preserve"> وهو أنه ليس فرد الموضوع أصلاً؛ لأنه لو كان زيد</w:t>
      </w:r>
      <w:r w:rsidR="00072524" w:rsidRPr="004F31A3">
        <w:rPr>
          <w:rFonts w:hint="cs"/>
          <w:sz w:val="27"/>
          <w:rtl/>
          <w:lang w:bidi="ar-IQ"/>
        </w:rPr>
        <w:t>ٌ</w:t>
      </w:r>
      <w:r w:rsidRPr="004F31A3">
        <w:rPr>
          <w:rFonts w:hint="cs"/>
          <w:sz w:val="27"/>
          <w:rtl/>
          <w:lang w:bidi="ar-IQ"/>
        </w:rPr>
        <w:t xml:space="preserve"> من العلماء لوجب إكرامه ـ بح</w:t>
      </w:r>
      <w:r w:rsidR="00072524" w:rsidRPr="004F31A3">
        <w:rPr>
          <w:rFonts w:hint="cs"/>
          <w:sz w:val="27"/>
          <w:rtl/>
          <w:lang w:bidi="ar-IQ"/>
        </w:rPr>
        <w:t>َ</w:t>
      </w:r>
      <w:r w:rsidRPr="004F31A3">
        <w:rPr>
          <w:rFonts w:hint="cs"/>
          <w:sz w:val="27"/>
          <w:rtl/>
          <w:lang w:bidi="ar-IQ"/>
        </w:rPr>
        <w:t>س</w:t>
      </w:r>
      <w:r w:rsidR="00072524" w:rsidRPr="004F31A3">
        <w:rPr>
          <w:rFonts w:hint="cs"/>
          <w:sz w:val="27"/>
          <w:rtl/>
          <w:lang w:bidi="ar-IQ"/>
        </w:rPr>
        <w:t>َ</w:t>
      </w:r>
      <w:r w:rsidRPr="004F31A3">
        <w:rPr>
          <w:rFonts w:hint="cs"/>
          <w:sz w:val="27"/>
          <w:rtl/>
          <w:lang w:bidi="ar-IQ"/>
        </w:rPr>
        <w:t>ب تحليل قضية العام</w:t>
      </w:r>
      <w:r w:rsidR="00072524" w:rsidRPr="004F31A3">
        <w:rPr>
          <w:rFonts w:hint="cs"/>
          <w:sz w:val="27"/>
          <w:rtl/>
          <w:lang w:bidi="ar-IQ"/>
        </w:rPr>
        <w:t>ّ</w:t>
      </w:r>
      <w:r w:rsidRPr="004F31A3">
        <w:rPr>
          <w:rFonts w:hint="cs"/>
          <w:sz w:val="27"/>
          <w:rtl/>
          <w:lang w:bidi="ar-IQ"/>
        </w:rPr>
        <w:t xml:space="preserve"> ـ</w:t>
      </w:r>
      <w:r w:rsidR="00072524" w:rsidRPr="004F31A3">
        <w:rPr>
          <w:rFonts w:hint="cs"/>
          <w:sz w:val="27"/>
          <w:rtl/>
          <w:lang w:bidi="ar-IQ"/>
        </w:rPr>
        <w:t>،</w:t>
      </w:r>
      <w:r w:rsidRPr="004F31A3">
        <w:rPr>
          <w:rFonts w:hint="cs"/>
          <w:sz w:val="27"/>
          <w:rtl/>
          <w:lang w:bidi="ar-IQ"/>
        </w:rPr>
        <w:t xml:space="preserve"> فما دام لم يجب إكرامه فهو ليس من العلماء، كما في قولنا: </w:t>
      </w:r>
      <w:r w:rsidR="00072524" w:rsidRPr="004F31A3">
        <w:rPr>
          <w:rFonts w:hint="eastAsia"/>
          <w:sz w:val="24"/>
          <w:szCs w:val="24"/>
          <w:rtl/>
          <w:lang w:bidi="ar-IQ"/>
        </w:rPr>
        <w:t>«</w:t>
      </w:r>
      <w:r w:rsidRPr="004F31A3">
        <w:rPr>
          <w:rFonts w:hint="cs"/>
          <w:sz w:val="27"/>
          <w:rtl/>
          <w:lang w:bidi="ar-IQ"/>
        </w:rPr>
        <w:t>كل</w:t>
      </w:r>
      <w:r w:rsidR="00072524" w:rsidRPr="004F31A3">
        <w:rPr>
          <w:rFonts w:hint="cs"/>
          <w:sz w:val="27"/>
          <w:rtl/>
          <w:lang w:bidi="ar-IQ"/>
        </w:rPr>
        <w:t>ّ</w:t>
      </w:r>
      <w:r w:rsidRPr="004F31A3">
        <w:rPr>
          <w:rFonts w:hint="cs"/>
          <w:sz w:val="27"/>
          <w:rtl/>
          <w:lang w:bidi="ar-IQ"/>
        </w:rPr>
        <w:t xml:space="preserve"> ماء سائل</w:t>
      </w:r>
      <w:r w:rsidR="00072524" w:rsidRPr="004F31A3">
        <w:rPr>
          <w:rFonts w:hint="cs"/>
          <w:sz w:val="27"/>
          <w:rtl/>
          <w:lang w:bidi="ar-IQ"/>
        </w:rPr>
        <w:t>ٌ</w:t>
      </w:r>
      <w:r w:rsidR="00072524" w:rsidRPr="004F31A3">
        <w:rPr>
          <w:rFonts w:hint="eastAsia"/>
          <w:sz w:val="24"/>
          <w:szCs w:val="24"/>
          <w:rtl/>
          <w:lang w:bidi="ar-IQ"/>
        </w:rPr>
        <w:t>»</w:t>
      </w:r>
      <w:r w:rsidR="00496F18" w:rsidRPr="004F31A3">
        <w:rPr>
          <w:rFonts w:hint="cs"/>
          <w:sz w:val="27"/>
          <w:rtl/>
          <w:lang w:bidi="ar-IQ"/>
        </w:rPr>
        <w:t>،</w:t>
      </w:r>
      <w:r w:rsidRPr="004F31A3">
        <w:rPr>
          <w:rFonts w:hint="cs"/>
          <w:sz w:val="27"/>
          <w:rtl/>
          <w:lang w:bidi="ar-IQ"/>
        </w:rPr>
        <w:t xml:space="preserve"> فإذا وُجد شيء</w:t>
      </w:r>
      <w:r w:rsidR="00496F18" w:rsidRPr="004F31A3">
        <w:rPr>
          <w:rFonts w:hint="cs"/>
          <w:sz w:val="27"/>
          <w:rtl/>
          <w:lang w:bidi="ar-IQ"/>
        </w:rPr>
        <w:t>ٌ</w:t>
      </w:r>
      <w:r w:rsidRPr="004F31A3">
        <w:rPr>
          <w:rFonts w:hint="cs"/>
          <w:sz w:val="27"/>
          <w:rtl/>
          <w:lang w:bidi="ar-IQ"/>
        </w:rPr>
        <w:t xml:space="preserve"> ليس بسائل</w:t>
      </w:r>
      <w:r w:rsidR="00496F18" w:rsidRPr="004F31A3">
        <w:rPr>
          <w:rFonts w:hint="cs"/>
          <w:sz w:val="27"/>
          <w:rtl/>
          <w:lang w:bidi="ar-IQ"/>
        </w:rPr>
        <w:t>ٍ</w:t>
      </w:r>
      <w:r w:rsidRPr="004F31A3">
        <w:rPr>
          <w:rFonts w:hint="cs"/>
          <w:sz w:val="27"/>
          <w:rtl/>
          <w:lang w:bidi="ar-IQ"/>
        </w:rPr>
        <w:t xml:space="preserve"> فلا يمكن أن يكون ماءً</w:t>
      </w:r>
      <w:r w:rsidR="00496F18" w:rsidRPr="004F31A3">
        <w:rPr>
          <w:rFonts w:hint="cs"/>
          <w:sz w:val="27"/>
          <w:rtl/>
          <w:lang w:bidi="ar-IQ"/>
        </w:rPr>
        <w:t>؛</w:t>
      </w:r>
      <w:r w:rsidRPr="004F31A3">
        <w:rPr>
          <w:rFonts w:hint="cs"/>
          <w:sz w:val="27"/>
          <w:rtl/>
          <w:lang w:bidi="ar-IQ"/>
        </w:rPr>
        <w:t xml:space="preserve"> لأنه خ</w:t>
      </w:r>
      <w:r w:rsidR="00496F18" w:rsidRPr="004F31A3">
        <w:rPr>
          <w:rFonts w:hint="cs"/>
          <w:sz w:val="27"/>
          <w:rtl/>
          <w:lang w:bidi="ar-IQ"/>
        </w:rPr>
        <w:t>ُ</w:t>
      </w:r>
      <w:r w:rsidRPr="004F31A3">
        <w:rPr>
          <w:rFonts w:hint="cs"/>
          <w:sz w:val="27"/>
          <w:rtl/>
          <w:lang w:bidi="ar-IQ"/>
        </w:rPr>
        <w:t>ل</w:t>
      </w:r>
      <w:r w:rsidR="00496F18" w:rsidRPr="004F31A3">
        <w:rPr>
          <w:rFonts w:hint="cs"/>
          <w:sz w:val="27"/>
          <w:rtl/>
          <w:lang w:bidi="ar-IQ"/>
        </w:rPr>
        <w:t>ْ</w:t>
      </w:r>
      <w:r w:rsidRPr="004F31A3">
        <w:rPr>
          <w:rFonts w:hint="cs"/>
          <w:sz w:val="27"/>
          <w:rtl/>
          <w:lang w:bidi="ar-IQ"/>
        </w:rPr>
        <w:t>ف القضية الكل</w:t>
      </w:r>
      <w:r w:rsidR="00496F18" w:rsidRPr="004F31A3">
        <w:rPr>
          <w:rFonts w:hint="cs"/>
          <w:sz w:val="27"/>
          <w:rtl/>
          <w:lang w:bidi="ar-IQ"/>
        </w:rPr>
        <w:t>ّ</w:t>
      </w:r>
      <w:r w:rsidRPr="004F31A3">
        <w:rPr>
          <w:rFonts w:hint="cs"/>
          <w:sz w:val="27"/>
          <w:rtl/>
          <w:lang w:bidi="ar-IQ"/>
        </w:rPr>
        <w:t>ية.</w:t>
      </w:r>
    </w:p>
    <w:p w:rsidR="00CB1CAD" w:rsidRPr="004F31A3" w:rsidRDefault="00CB1CAD" w:rsidP="00504089">
      <w:pPr>
        <w:rPr>
          <w:sz w:val="27"/>
          <w:rtl/>
          <w:lang w:bidi="ar-IQ"/>
        </w:rPr>
      </w:pPr>
      <w:r w:rsidRPr="004F31A3">
        <w:rPr>
          <w:rFonts w:hint="cs"/>
          <w:sz w:val="27"/>
          <w:rtl/>
          <w:lang w:bidi="ar-IQ"/>
        </w:rPr>
        <w:t>قال الشهيد الصدر</w:t>
      </w:r>
      <w:r w:rsidR="00302621" w:rsidRPr="00E75482">
        <w:rPr>
          <w:rFonts w:cs="Mosawi" w:hint="cs"/>
          <w:sz w:val="22"/>
          <w:szCs w:val="22"/>
          <w:rtl/>
          <w:lang w:bidi="ar-IQ"/>
        </w:rPr>
        <w:t>&amp;</w:t>
      </w:r>
      <w:r w:rsidRPr="004F31A3">
        <w:rPr>
          <w:rFonts w:hint="cs"/>
          <w:sz w:val="27"/>
          <w:rtl/>
          <w:lang w:bidi="ar-IQ"/>
        </w:rPr>
        <w:t xml:space="preserve"> في تقريبه: </w:t>
      </w:r>
      <w:r w:rsidRPr="004F31A3">
        <w:rPr>
          <w:rFonts w:hint="eastAsia"/>
          <w:sz w:val="24"/>
          <w:szCs w:val="24"/>
          <w:rtl/>
          <w:lang w:bidi="ar-IQ"/>
        </w:rPr>
        <w:t>«</w:t>
      </w:r>
      <w:r w:rsidRPr="004F31A3">
        <w:rPr>
          <w:rFonts w:hint="cs"/>
          <w:sz w:val="27"/>
          <w:rtl/>
          <w:lang w:bidi="ar-IQ"/>
        </w:rPr>
        <w:t>إن مقتضى أصالة العموم أو الإطلاق في القضية الكل</w:t>
      </w:r>
      <w:r w:rsidR="00962F0B" w:rsidRPr="004F31A3">
        <w:rPr>
          <w:rFonts w:hint="cs"/>
          <w:sz w:val="27"/>
          <w:rtl/>
          <w:lang w:bidi="ar-IQ"/>
        </w:rPr>
        <w:t>ّ</w:t>
      </w:r>
      <w:r w:rsidRPr="004F31A3">
        <w:rPr>
          <w:rFonts w:hint="cs"/>
          <w:sz w:val="27"/>
          <w:rtl/>
          <w:lang w:bidi="ar-IQ"/>
        </w:rPr>
        <w:t>ية ثبوت عكس نقيضها</w:t>
      </w:r>
      <w:r w:rsidR="00962F0B" w:rsidRPr="004F31A3">
        <w:rPr>
          <w:rFonts w:hint="cs"/>
          <w:sz w:val="27"/>
          <w:rtl/>
          <w:lang w:bidi="ar-IQ"/>
        </w:rPr>
        <w:t>،</w:t>
      </w:r>
      <w:r w:rsidRPr="004F31A3">
        <w:rPr>
          <w:rFonts w:hint="cs"/>
          <w:sz w:val="27"/>
          <w:rtl/>
          <w:lang w:bidi="ar-IQ"/>
        </w:rPr>
        <w:t xml:space="preserve"> وهو انتفاء موضوعها عند انتفاء محمولها، فإذا ثبت بدليل</w:t>
      </w:r>
      <w:r w:rsidR="00962F0B" w:rsidRPr="004F31A3">
        <w:rPr>
          <w:rFonts w:hint="cs"/>
          <w:sz w:val="27"/>
          <w:rtl/>
          <w:lang w:bidi="ar-IQ"/>
        </w:rPr>
        <w:t>ٍ</w:t>
      </w:r>
      <w:r w:rsidRPr="004F31A3">
        <w:rPr>
          <w:rFonts w:hint="cs"/>
          <w:sz w:val="27"/>
          <w:rtl/>
          <w:lang w:bidi="ar-IQ"/>
        </w:rPr>
        <w:t xml:space="preserve"> انتفاء المحمول في موردٍ ثبت بالملازمة انتفاء الموضوع</w:t>
      </w:r>
      <w:r w:rsidR="00962F0B" w:rsidRPr="004F31A3">
        <w:rPr>
          <w:rFonts w:hint="cs"/>
          <w:sz w:val="27"/>
          <w:rtl/>
          <w:lang w:bidi="ar-IQ"/>
        </w:rPr>
        <w:t>،</w:t>
      </w:r>
      <w:r w:rsidRPr="004F31A3">
        <w:rPr>
          <w:rFonts w:hint="cs"/>
          <w:sz w:val="27"/>
          <w:rtl/>
          <w:lang w:bidi="ar-IQ"/>
        </w:rPr>
        <w:t xml:space="preserve"> وهو معنى </w:t>
      </w:r>
      <w:r w:rsidRPr="004F31A3">
        <w:rPr>
          <w:rFonts w:hint="cs"/>
          <w:sz w:val="27"/>
          <w:rtl/>
          <w:lang w:bidi="ar-IQ"/>
        </w:rPr>
        <w:lastRenderedPageBreak/>
        <w:t>التخص</w:t>
      </w:r>
      <w:r w:rsidR="00962F0B" w:rsidRPr="004F31A3">
        <w:rPr>
          <w:rFonts w:hint="cs"/>
          <w:sz w:val="27"/>
          <w:rtl/>
          <w:lang w:bidi="ar-IQ"/>
        </w:rPr>
        <w:t>ُّ</w:t>
      </w:r>
      <w:r w:rsidRPr="004F31A3">
        <w:rPr>
          <w:rFonts w:hint="cs"/>
          <w:sz w:val="27"/>
          <w:rtl/>
          <w:lang w:bidi="ar-IQ"/>
        </w:rPr>
        <w:t>ص.</w:t>
      </w:r>
    </w:p>
    <w:p w:rsidR="00CB1CAD" w:rsidRPr="004F31A3" w:rsidRDefault="00CB1CAD" w:rsidP="00F77B39">
      <w:pPr>
        <w:rPr>
          <w:sz w:val="27"/>
          <w:rtl/>
          <w:lang w:bidi="ar-IQ"/>
        </w:rPr>
      </w:pPr>
      <w:r w:rsidRPr="004F31A3">
        <w:rPr>
          <w:rFonts w:hint="cs"/>
          <w:sz w:val="27"/>
          <w:rtl/>
          <w:lang w:bidi="ar-IQ"/>
        </w:rPr>
        <w:t>وإن</w:t>
      </w:r>
      <w:r w:rsidR="00962F0B" w:rsidRPr="004F31A3">
        <w:rPr>
          <w:rFonts w:hint="cs"/>
          <w:sz w:val="27"/>
          <w:rtl/>
          <w:lang w:bidi="ar-IQ"/>
        </w:rPr>
        <w:t>ْ</w:t>
      </w:r>
      <w:r w:rsidRPr="004F31A3">
        <w:rPr>
          <w:rFonts w:hint="cs"/>
          <w:sz w:val="27"/>
          <w:rtl/>
          <w:lang w:bidi="ar-IQ"/>
        </w:rPr>
        <w:t xml:space="preserve"> شئت</w:t>
      </w:r>
      <w:r w:rsidR="00962F0B" w:rsidRPr="004F31A3">
        <w:rPr>
          <w:rFonts w:hint="cs"/>
          <w:sz w:val="27"/>
          <w:rtl/>
          <w:lang w:bidi="ar-IQ"/>
        </w:rPr>
        <w:t>َ</w:t>
      </w:r>
      <w:r w:rsidRPr="004F31A3">
        <w:rPr>
          <w:rFonts w:hint="cs"/>
          <w:sz w:val="27"/>
          <w:rtl/>
          <w:lang w:bidi="ar-IQ"/>
        </w:rPr>
        <w:t xml:space="preserve"> قلت</w:t>
      </w:r>
      <w:r w:rsidR="00962F0B" w:rsidRPr="004F31A3">
        <w:rPr>
          <w:rFonts w:hint="cs"/>
          <w:sz w:val="27"/>
          <w:rtl/>
          <w:lang w:bidi="ar-IQ"/>
        </w:rPr>
        <w:t>َ</w:t>
      </w:r>
      <w:r w:rsidRPr="004F31A3">
        <w:rPr>
          <w:rFonts w:hint="cs"/>
          <w:sz w:val="27"/>
          <w:rtl/>
          <w:lang w:bidi="ar-IQ"/>
        </w:rPr>
        <w:t>: إن كل</w:t>
      </w:r>
      <w:r w:rsidR="00962F0B" w:rsidRPr="004F31A3">
        <w:rPr>
          <w:rFonts w:hint="cs"/>
          <w:sz w:val="27"/>
          <w:rtl/>
          <w:lang w:bidi="ar-IQ"/>
        </w:rPr>
        <w:t>ّ</w:t>
      </w:r>
      <w:r w:rsidRPr="004F31A3">
        <w:rPr>
          <w:rFonts w:hint="cs"/>
          <w:sz w:val="27"/>
          <w:rtl/>
          <w:lang w:bidi="ar-IQ"/>
        </w:rPr>
        <w:t xml:space="preserve"> قضية</w:t>
      </w:r>
      <w:r w:rsidR="00A454ED">
        <w:rPr>
          <w:rFonts w:hint="cs"/>
          <w:sz w:val="27"/>
          <w:rtl/>
          <w:lang w:bidi="ar-IQ"/>
        </w:rPr>
        <w:t>ٍ</w:t>
      </w:r>
      <w:r w:rsidRPr="004F31A3">
        <w:rPr>
          <w:rFonts w:hint="cs"/>
          <w:sz w:val="27"/>
          <w:rtl/>
          <w:lang w:bidi="ar-IQ"/>
        </w:rPr>
        <w:t xml:space="preserve"> حقيقية وإن</w:t>
      </w:r>
      <w:r w:rsidR="00962F0B" w:rsidRPr="004F31A3">
        <w:rPr>
          <w:rFonts w:hint="cs"/>
          <w:sz w:val="27"/>
          <w:rtl/>
          <w:lang w:bidi="ar-IQ"/>
        </w:rPr>
        <w:t>ْ</w:t>
      </w:r>
      <w:r w:rsidRPr="004F31A3">
        <w:rPr>
          <w:rFonts w:hint="cs"/>
          <w:sz w:val="27"/>
          <w:rtl/>
          <w:lang w:bidi="ar-IQ"/>
        </w:rPr>
        <w:t xml:space="preserve"> كانت حملية</w:t>
      </w:r>
      <w:r w:rsidR="00A454ED">
        <w:rPr>
          <w:rFonts w:hint="cs"/>
          <w:sz w:val="27"/>
          <w:rtl/>
          <w:lang w:bidi="ar-IQ"/>
        </w:rPr>
        <w:t>ً</w:t>
      </w:r>
      <w:r w:rsidRPr="004F31A3">
        <w:rPr>
          <w:rFonts w:hint="cs"/>
          <w:sz w:val="27"/>
          <w:rtl/>
          <w:lang w:bidi="ar-IQ"/>
        </w:rPr>
        <w:t xml:space="preserve"> إلا</w:t>
      </w:r>
      <w:r w:rsidR="00962F0B" w:rsidRPr="004F31A3">
        <w:rPr>
          <w:rFonts w:hint="cs"/>
          <w:sz w:val="27"/>
          <w:rtl/>
          <w:lang w:bidi="ar-IQ"/>
        </w:rPr>
        <w:t>ّ</w:t>
      </w:r>
      <w:r w:rsidRPr="004F31A3">
        <w:rPr>
          <w:rFonts w:hint="cs"/>
          <w:sz w:val="27"/>
          <w:rtl/>
          <w:lang w:bidi="ar-IQ"/>
        </w:rPr>
        <w:t xml:space="preserve"> أنها في قو</w:t>
      </w:r>
      <w:r w:rsidR="00962F0B" w:rsidRPr="004F31A3">
        <w:rPr>
          <w:rFonts w:hint="cs"/>
          <w:sz w:val="27"/>
          <w:rtl/>
          <w:lang w:bidi="ar-IQ"/>
        </w:rPr>
        <w:t>ّ</w:t>
      </w:r>
      <w:r w:rsidRPr="004F31A3">
        <w:rPr>
          <w:rFonts w:hint="cs"/>
          <w:sz w:val="27"/>
          <w:rtl/>
          <w:lang w:bidi="ar-IQ"/>
        </w:rPr>
        <w:t>ة قضية</w:t>
      </w:r>
      <w:r w:rsidR="00A454ED">
        <w:rPr>
          <w:rFonts w:hint="cs"/>
          <w:sz w:val="27"/>
          <w:rtl/>
          <w:lang w:bidi="ar-IQ"/>
        </w:rPr>
        <w:t>ٍ</w:t>
      </w:r>
      <w:r w:rsidRPr="004F31A3">
        <w:rPr>
          <w:rFonts w:hint="cs"/>
          <w:sz w:val="27"/>
          <w:rtl/>
          <w:lang w:bidi="ar-IQ"/>
        </w:rPr>
        <w:t xml:space="preserve"> شرطية</w:t>
      </w:r>
      <w:r w:rsidR="00962F0B" w:rsidRPr="004F31A3">
        <w:rPr>
          <w:rFonts w:hint="cs"/>
          <w:sz w:val="27"/>
          <w:rtl/>
          <w:lang w:bidi="ar-IQ"/>
        </w:rPr>
        <w:t>،</w:t>
      </w:r>
      <w:r w:rsidRPr="004F31A3">
        <w:rPr>
          <w:rFonts w:hint="cs"/>
          <w:sz w:val="27"/>
          <w:rtl/>
          <w:lang w:bidi="ar-IQ"/>
        </w:rPr>
        <w:t xml:space="preserve"> مفادها</w:t>
      </w:r>
      <w:r w:rsidR="00F77B39">
        <w:rPr>
          <w:rFonts w:hint="cs"/>
          <w:sz w:val="27"/>
          <w:rtl/>
          <w:lang w:bidi="ar-IQ"/>
        </w:rPr>
        <w:t>:</w:t>
      </w:r>
      <w:r w:rsidRPr="004F31A3">
        <w:rPr>
          <w:rFonts w:hint="cs"/>
          <w:sz w:val="27"/>
          <w:rtl/>
          <w:lang w:bidi="ar-IQ"/>
        </w:rPr>
        <w:t xml:space="preserve"> </w:t>
      </w:r>
      <w:r w:rsidR="00F77B39">
        <w:rPr>
          <w:rFonts w:hint="cs"/>
          <w:sz w:val="27"/>
          <w:rtl/>
          <w:lang w:bidi="ar-IQ"/>
        </w:rPr>
        <w:t>إ</w:t>
      </w:r>
      <w:r w:rsidRPr="004F31A3">
        <w:rPr>
          <w:rFonts w:hint="cs"/>
          <w:sz w:val="27"/>
          <w:rtl/>
          <w:lang w:bidi="ar-IQ"/>
        </w:rPr>
        <w:t>نه كلما صدق الموضوع ثبت المحمول</w:t>
      </w:r>
      <w:r w:rsidR="00962F0B" w:rsidRPr="004F31A3">
        <w:rPr>
          <w:rFonts w:hint="cs"/>
          <w:sz w:val="27"/>
          <w:rtl/>
          <w:lang w:bidi="ar-IQ"/>
        </w:rPr>
        <w:t>،</w:t>
      </w:r>
      <w:r w:rsidRPr="004F31A3">
        <w:rPr>
          <w:rFonts w:hint="cs"/>
          <w:sz w:val="27"/>
          <w:rtl/>
          <w:lang w:bidi="ar-IQ"/>
        </w:rPr>
        <w:t xml:space="preserve"> وانتفاء الشرط عند انتفاء الجزاء لازم</w:t>
      </w:r>
      <w:r w:rsidR="00962F0B" w:rsidRPr="004F31A3">
        <w:rPr>
          <w:rFonts w:hint="cs"/>
          <w:sz w:val="27"/>
          <w:rtl/>
          <w:lang w:bidi="ar-IQ"/>
        </w:rPr>
        <w:t>ٌ</w:t>
      </w:r>
      <w:r w:rsidRPr="004F31A3">
        <w:rPr>
          <w:rFonts w:hint="cs"/>
          <w:sz w:val="27"/>
          <w:rtl/>
          <w:lang w:bidi="ar-IQ"/>
        </w:rPr>
        <w:t xml:space="preserve"> عقلي</w:t>
      </w:r>
      <w:r w:rsidR="00962F0B" w:rsidRPr="004F31A3">
        <w:rPr>
          <w:rFonts w:hint="cs"/>
          <w:sz w:val="27"/>
          <w:rtl/>
          <w:lang w:bidi="ar-IQ"/>
        </w:rPr>
        <w:t>ّ</w:t>
      </w:r>
      <w:r w:rsidRPr="004F31A3">
        <w:rPr>
          <w:rFonts w:hint="cs"/>
          <w:sz w:val="27"/>
          <w:rtl/>
          <w:lang w:bidi="ar-IQ"/>
        </w:rPr>
        <w:t xml:space="preserve"> لا محالة، فإذا ثبت بدليل</w:t>
      </w:r>
      <w:r w:rsidR="00962F0B" w:rsidRPr="004F31A3">
        <w:rPr>
          <w:rFonts w:hint="cs"/>
          <w:sz w:val="27"/>
          <w:rtl/>
          <w:lang w:bidi="ar-IQ"/>
        </w:rPr>
        <w:t>ٍ</w:t>
      </w:r>
      <w:r w:rsidRPr="004F31A3">
        <w:rPr>
          <w:rFonts w:hint="cs"/>
          <w:sz w:val="27"/>
          <w:rtl/>
          <w:lang w:bidi="ar-IQ"/>
        </w:rPr>
        <w:t xml:space="preserve"> انتفاؤه ثبت انتفاء الموضوع.</w:t>
      </w:r>
    </w:p>
    <w:p w:rsidR="00CB1CAD" w:rsidRPr="004F31A3" w:rsidRDefault="00CB1CAD" w:rsidP="00504089">
      <w:pPr>
        <w:rPr>
          <w:sz w:val="27"/>
          <w:rtl/>
          <w:lang w:bidi="ar-IQ"/>
        </w:rPr>
      </w:pPr>
      <w:r w:rsidRPr="004F31A3">
        <w:rPr>
          <w:rFonts w:hint="cs"/>
          <w:sz w:val="27"/>
          <w:rtl/>
          <w:lang w:bidi="ar-IQ"/>
        </w:rPr>
        <w:t>وهذا المدلول وإن</w:t>
      </w:r>
      <w:r w:rsidR="00962F0B" w:rsidRPr="004F31A3">
        <w:rPr>
          <w:rFonts w:hint="cs"/>
          <w:sz w:val="27"/>
          <w:rtl/>
          <w:lang w:bidi="ar-IQ"/>
        </w:rPr>
        <w:t>ْ</w:t>
      </w:r>
      <w:r w:rsidRPr="004F31A3">
        <w:rPr>
          <w:rFonts w:hint="cs"/>
          <w:sz w:val="27"/>
          <w:rtl/>
          <w:lang w:bidi="ar-IQ"/>
        </w:rPr>
        <w:t xml:space="preserve"> كان التزامياً بالنسبة لظهور العام</w:t>
      </w:r>
      <w:r w:rsidR="00962F0B" w:rsidRPr="004F31A3">
        <w:rPr>
          <w:rFonts w:hint="cs"/>
          <w:sz w:val="27"/>
          <w:rtl/>
          <w:lang w:bidi="ar-IQ"/>
        </w:rPr>
        <w:t>ّ</w:t>
      </w:r>
      <w:r w:rsidRPr="004F31A3">
        <w:rPr>
          <w:rFonts w:hint="cs"/>
          <w:sz w:val="27"/>
          <w:rtl/>
          <w:lang w:bidi="ar-IQ"/>
        </w:rPr>
        <w:t xml:space="preserve"> أو المطلق</w:t>
      </w:r>
      <w:r w:rsidR="00962F0B" w:rsidRPr="004F31A3">
        <w:rPr>
          <w:rFonts w:hint="cs"/>
          <w:sz w:val="27"/>
          <w:rtl/>
          <w:lang w:bidi="ar-IQ"/>
        </w:rPr>
        <w:t>،</w:t>
      </w:r>
      <w:r w:rsidRPr="004F31A3">
        <w:rPr>
          <w:rFonts w:hint="cs"/>
          <w:sz w:val="27"/>
          <w:rtl/>
          <w:lang w:bidi="ar-IQ"/>
        </w:rPr>
        <w:t xml:space="preserve"> إلا</w:t>
      </w:r>
      <w:r w:rsidR="00A454ED">
        <w:rPr>
          <w:rFonts w:hint="cs"/>
          <w:sz w:val="27"/>
          <w:rtl/>
          <w:lang w:bidi="ar-IQ"/>
        </w:rPr>
        <w:t>ّ</w:t>
      </w:r>
      <w:r w:rsidRPr="004F31A3">
        <w:rPr>
          <w:rFonts w:hint="cs"/>
          <w:sz w:val="27"/>
          <w:rtl/>
          <w:lang w:bidi="ar-IQ"/>
        </w:rPr>
        <w:t xml:space="preserve"> أن المفروض حج</w:t>
      </w:r>
      <w:r w:rsidR="00962F0B" w:rsidRPr="004F31A3">
        <w:rPr>
          <w:rFonts w:hint="cs"/>
          <w:sz w:val="27"/>
          <w:rtl/>
          <w:lang w:bidi="ar-IQ"/>
        </w:rPr>
        <w:t>ِّ</w:t>
      </w:r>
      <w:r w:rsidRPr="004F31A3">
        <w:rPr>
          <w:rFonts w:hint="cs"/>
          <w:sz w:val="27"/>
          <w:rtl/>
          <w:lang w:bidi="ar-IQ"/>
        </w:rPr>
        <w:t>ية مثبتات الظهور</w:t>
      </w:r>
      <w:r w:rsidR="00962F0B" w:rsidRPr="004F31A3">
        <w:rPr>
          <w:rFonts w:hint="cs"/>
          <w:sz w:val="27"/>
          <w:rtl/>
          <w:lang w:bidi="ar-IQ"/>
        </w:rPr>
        <w:t>؛</w:t>
      </w:r>
      <w:r w:rsidRPr="004F31A3">
        <w:rPr>
          <w:rFonts w:hint="cs"/>
          <w:sz w:val="27"/>
          <w:rtl/>
          <w:lang w:bidi="ar-IQ"/>
        </w:rPr>
        <w:t xml:space="preserve"> لكونه من الأمارات</w:t>
      </w:r>
      <w:r w:rsidR="00962F0B" w:rsidRPr="004F31A3">
        <w:rPr>
          <w:rFonts w:hint="cs"/>
          <w:sz w:val="27"/>
          <w:rtl/>
          <w:lang w:bidi="ar-IQ"/>
        </w:rPr>
        <w:t>،</w:t>
      </w:r>
      <w:r w:rsidRPr="004F31A3">
        <w:rPr>
          <w:rFonts w:hint="cs"/>
          <w:sz w:val="27"/>
          <w:rtl/>
          <w:lang w:bidi="ar-IQ"/>
        </w:rPr>
        <w:t xml:space="preserve"> وعدم اختصاص حج</w:t>
      </w:r>
      <w:r w:rsidR="00962F0B" w:rsidRPr="004F31A3">
        <w:rPr>
          <w:rFonts w:hint="cs"/>
          <w:sz w:val="27"/>
          <w:rtl/>
          <w:lang w:bidi="ar-IQ"/>
        </w:rPr>
        <w:t>ِّ</w:t>
      </w:r>
      <w:r w:rsidRPr="004F31A3">
        <w:rPr>
          <w:rFonts w:hint="cs"/>
          <w:sz w:val="27"/>
          <w:rtl/>
          <w:lang w:bidi="ar-IQ"/>
        </w:rPr>
        <w:t>يته بالمداليل المطابقية خاص</w:t>
      </w:r>
      <w:r w:rsidR="00962F0B" w:rsidRPr="004F31A3">
        <w:rPr>
          <w:rFonts w:hint="cs"/>
          <w:sz w:val="27"/>
          <w:rtl/>
          <w:lang w:bidi="ar-IQ"/>
        </w:rPr>
        <w:t>ّ</w:t>
      </w:r>
      <w:r w:rsidRPr="004F31A3">
        <w:rPr>
          <w:rFonts w:hint="cs"/>
          <w:sz w:val="27"/>
          <w:rtl/>
          <w:lang w:bidi="ar-IQ"/>
        </w:rPr>
        <w:t>ة</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78"/>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b/>
          <w:bCs/>
          <w:sz w:val="27"/>
          <w:rtl/>
          <w:lang w:bidi="ar-IQ"/>
        </w:rPr>
        <w:t>أقول</w:t>
      </w:r>
      <w:r w:rsidRPr="004F31A3">
        <w:rPr>
          <w:rFonts w:hint="cs"/>
          <w:sz w:val="27"/>
          <w:rtl/>
          <w:lang w:bidi="ar-IQ"/>
        </w:rPr>
        <w:t>: يلزم على هذا التقريب عد</w:t>
      </w:r>
      <w:r w:rsidR="00962F0B" w:rsidRPr="004F31A3">
        <w:rPr>
          <w:rFonts w:hint="cs"/>
          <w:sz w:val="27"/>
          <w:rtl/>
          <w:lang w:bidi="ar-IQ"/>
        </w:rPr>
        <w:t>ّ</w:t>
      </w:r>
      <w:r w:rsidRPr="004F31A3">
        <w:rPr>
          <w:rFonts w:hint="cs"/>
          <w:sz w:val="27"/>
          <w:rtl/>
          <w:lang w:bidi="ar-IQ"/>
        </w:rPr>
        <w:t xml:space="preserve">ة لوازم لا يقولون بها: </w:t>
      </w:r>
    </w:p>
    <w:p w:rsidR="00CB1CAD" w:rsidRPr="004F31A3" w:rsidRDefault="00CC7A0A" w:rsidP="00504089">
      <w:pPr>
        <w:rPr>
          <w:sz w:val="27"/>
          <w:rtl/>
          <w:lang w:bidi="ar-IQ"/>
        </w:rPr>
      </w:pPr>
      <w:r w:rsidRPr="00CC7A0A">
        <w:rPr>
          <w:rFonts w:hint="cs"/>
          <w:sz w:val="27"/>
          <w:rtl/>
          <w:lang w:bidi="ar-IQ"/>
        </w:rPr>
        <w:t>1</w:t>
      </w:r>
      <w:r w:rsidR="00CB1CAD" w:rsidRPr="004F31A3">
        <w:rPr>
          <w:rFonts w:hint="cs"/>
          <w:sz w:val="27"/>
          <w:rtl/>
          <w:lang w:bidi="ar-IQ"/>
        </w:rPr>
        <w:t>ـ نفي وجود التخصيص</w:t>
      </w:r>
      <w:r w:rsidR="00623DD3" w:rsidRPr="004F31A3">
        <w:rPr>
          <w:rFonts w:hint="cs"/>
          <w:sz w:val="27"/>
          <w:rtl/>
          <w:lang w:bidi="ar-IQ"/>
        </w:rPr>
        <w:t>،</w:t>
      </w:r>
      <w:r w:rsidR="00CB1CAD" w:rsidRPr="004F31A3">
        <w:rPr>
          <w:rFonts w:hint="cs"/>
          <w:sz w:val="27"/>
          <w:rtl/>
          <w:lang w:bidi="ar-IQ"/>
        </w:rPr>
        <w:t xml:space="preserve"> واعتبار كل</w:t>
      </w:r>
      <w:r w:rsidR="00962F0B" w:rsidRPr="004F31A3">
        <w:rPr>
          <w:rFonts w:hint="cs"/>
          <w:sz w:val="27"/>
          <w:rtl/>
          <w:lang w:bidi="ar-IQ"/>
        </w:rPr>
        <w:t>ّ</w:t>
      </w:r>
      <w:r w:rsidR="00CB1CAD" w:rsidRPr="004F31A3">
        <w:rPr>
          <w:rFonts w:hint="cs"/>
          <w:sz w:val="27"/>
          <w:rtl/>
          <w:lang w:bidi="ar-IQ"/>
        </w:rPr>
        <w:t xml:space="preserve"> فرد</w:t>
      </w:r>
      <w:r w:rsidR="00623DD3" w:rsidRPr="004F31A3">
        <w:rPr>
          <w:rFonts w:hint="cs"/>
          <w:sz w:val="27"/>
          <w:rtl/>
          <w:lang w:bidi="ar-IQ"/>
        </w:rPr>
        <w:t>ٍ</w:t>
      </w:r>
      <w:r w:rsidR="00CB1CAD" w:rsidRPr="004F31A3">
        <w:rPr>
          <w:rFonts w:hint="cs"/>
          <w:sz w:val="27"/>
          <w:rtl/>
          <w:lang w:bidi="ar-IQ"/>
        </w:rPr>
        <w:t xml:space="preserve"> خارج من حكم العام</w:t>
      </w:r>
      <w:r w:rsidR="00623DD3" w:rsidRPr="004F31A3">
        <w:rPr>
          <w:rFonts w:hint="cs"/>
          <w:sz w:val="27"/>
          <w:rtl/>
          <w:lang w:bidi="ar-IQ"/>
        </w:rPr>
        <w:t>ّ</w:t>
      </w:r>
      <w:r w:rsidR="00CB1CAD" w:rsidRPr="004F31A3">
        <w:rPr>
          <w:rFonts w:hint="cs"/>
          <w:sz w:val="27"/>
          <w:rtl/>
          <w:lang w:bidi="ar-IQ"/>
        </w:rPr>
        <w:t xml:space="preserve"> هو من باب التخص</w:t>
      </w:r>
      <w:r w:rsidR="00623DD3" w:rsidRPr="004F31A3">
        <w:rPr>
          <w:rFonts w:hint="cs"/>
          <w:sz w:val="27"/>
          <w:rtl/>
          <w:lang w:bidi="ar-IQ"/>
        </w:rPr>
        <w:t>ُّ</w:t>
      </w:r>
      <w:r w:rsidR="00CB1CAD" w:rsidRPr="004F31A3">
        <w:rPr>
          <w:rFonts w:hint="cs"/>
          <w:sz w:val="27"/>
          <w:rtl/>
          <w:lang w:bidi="ar-IQ"/>
        </w:rPr>
        <w:t>ص</w:t>
      </w:r>
      <w:r w:rsidR="00623DD3" w:rsidRPr="004F31A3">
        <w:rPr>
          <w:rFonts w:hint="cs"/>
          <w:sz w:val="27"/>
          <w:rtl/>
          <w:lang w:bidi="ar-IQ"/>
        </w:rPr>
        <w:t>؛</w:t>
      </w:r>
      <w:r w:rsidR="00CB1CAD" w:rsidRPr="004F31A3">
        <w:rPr>
          <w:rFonts w:hint="cs"/>
          <w:sz w:val="27"/>
          <w:rtl/>
          <w:lang w:bidi="ar-IQ"/>
        </w:rPr>
        <w:t xml:space="preserve"> لأن مقتضى الملازمة التي ذكروها أن كل</w:t>
      </w:r>
      <w:r w:rsidR="00623DD3" w:rsidRPr="004F31A3">
        <w:rPr>
          <w:rFonts w:hint="cs"/>
          <w:sz w:val="27"/>
          <w:rtl/>
          <w:lang w:bidi="ar-IQ"/>
        </w:rPr>
        <w:t>ّ</w:t>
      </w:r>
      <w:r w:rsidR="00CB1CAD" w:rsidRPr="004F31A3">
        <w:rPr>
          <w:rFonts w:hint="cs"/>
          <w:sz w:val="27"/>
          <w:rtl/>
          <w:lang w:bidi="ar-IQ"/>
        </w:rPr>
        <w:t xml:space="preserve"> فرد</w:t>
      </w:r>
      <w:r w:rsidR="00623DD3" w:rsidRPr="004F31A3">
        <w:rPr>
          <w:rFonts w:hint="cs"/>
          <w:sz w:val="27"/>
          <w:rtl/>
          <w:lang w:bidi="ar-IQ"/>
        </w:rPr>
        <w:t>ٍ</w:t>
      </w:r>
      <w:r w:rsidR="00CB1CAD" w:rsidRPr="004F31A3">
        <w:rPr>
          <w:rFonts w:hint="cs"/>
          <w:sz w:val="27"/>
          <w:rtl/>
          <w:lang w:bidi="ar-IQ"/>
        </w:rPr>
        <w:t xml:space="preserve"> غير محكوم بحكم العام فهو خارج</w:t>
      </w:r>
      <w:r w:rsidR="00623DD3" w:rsidRPr="004F31A3">
        <w:rPr>
          <w:rFonts w:hint="cs"/>
          <w:sz w:val="27"/>
          <w:rtl/>
          <w:lang w:bidi="ar-IQ"/>
        </w:rPr>
        <w:t>ٌ</w:t>
      </w:r>
      <w:r w:rsidR="00CB1CAD" w:rsidRPr="004F31A3">
        <w:rPr>
          <w:rFonts w:hint="cs"/>
          <w:sz w:val="27"/>
          <w:rtl/>
          <w:lang w:bidi="ar-IQ"/>
        </w:rPr>
        <w:t xml:space="preserve"> من موضوعه مطلقاً</w:t>
      </w:r>
      <w:r w:rsidR="00623DD3" w:rsidRPr="004F31A3">
        <w:rPr>
          <w:rFonts w:hint="cs"/>
          <w:sz w:val="27"/>
          <w:rtl/>
          <w:lang w:bidi="ar-IQ"/>
        </w:rPr>
        <w:t>،</w:t>
      </w:r>
      <w:r w:rsidR="00CB1CAD" w:rsidRPr="004F31A3">
        <w:rPr>
          <w:rFonts w:hint="cs"/>
          <w:sz w:val="27"/>
          <w:rtl/>
          <w:lang w:bidi="ar-IQ"/>
        </w:rPr>
        <w:t xml:space="preserve"> وليس في حالة الشك</w:t>
      </w:r>
      <w:r w:rsidR="00623DD3" w:rsidRPr="004F31A3">
        <w:rPr>
          <w:rFonts w:hint="cs"/>
          <w:sz w:val="27"/>
          <w:rtl/>
          <w:lang w:bidi="ar-IQ"/>
        </w:rPr>
        <w:t>ّ</w:t>
      </w:r>
      <w:r w:rsidR="00CB1CAD" w:rsidRPr="004F31A3">
        <w:rPr>
          <w:rFonts w:hint="cs"/>
          <w:sz w:val="27"/>
          <w:rtl/>
          <w:lang w:bidi="ar-IQ"/>
        </w:rPr>
        <w:t xml:space="preserve"> فقط</w:t>
      </w:r>
      <w:r w:rsidR="00623DD3" w:rsidRPr="004F31A3">
        <w:rPr>
          <w:rFonts w:hint="cs"/>
          <w:sz w:val="27"/>
          <w:rtl/>
          <w:lang w:bidi="ar-IQ"/>
        </w:rPr>
        <w:t>.</w:t>
      </w:r>
      <w:r w:rsidR="00CB1CAD" w:rsidRPr="004F31A3">
        <w:rPr>
          <w:rFonts w:hint="cs"/>
          <w:sz w:val="27"/>
          <w:rtl/>
          <w:lang w:bidi="ar-IQ"/>
        </w:rPr>
        <w:t xml:space="preserve"> وهذه النتيجة خلاف ما تبان</w:t>
      </w:r>
      <w:r w:rsidR="00623DD3" w:rsidRPr="004F31A3">
        <w:rPr>
          <w:rFonts w:hint="cs"/>
          <w:sz w:val="27"/>
          <w:rtl/>
          <w:lang w:bidi="ar-IQ"/>
        </w:rPr>
        <w:t>َ</w:t>
      </w:r>
      <w:r w:rsidR="00CB1CAD" w:rsidRPr="004F31A3">
        <w:rPr>
          <w:rFonts w:hint="cs"/>
          <w:sz w:val="27"/>
          <w:rtl/>
          <w:lang w:bidi="ar-IQ"/>
        </w:rPr>
        <w:t>و</w:t>
      </w:r>
      <w:r w:rsidR="00623DD3" w:rsidRPr="004F31A3">
        <w:rPr>
          <w:rFonts w:hint="cs"/>
          <w:sz w:val="27"/>
          <w:rtl/>
          <w:lang w:bidi="ar-IQ"/>
        </w:rPr>
        <w:t>ْ</w:t>
      </w:r>
      <w:r w:rsidR="00CB1CAD" w:rsidRPr="004F31A3">
        <w:rPr>
          <w:rFonts w:hint="cs"/>
          <w:sz w:val="27"/>
          <w:rtl/>
          <w:lang w:bidi="ar-IQ"/>
        </w:rPr>
        <w:t>ا عليه من وجود التخصيص.</w:t>
      </w:r>
    </w:p>
    <w:p w:rsidR="00CB1CAD" w:rsidRPr="004F31A3" w:rsidRDefault="001A2150" w:rsidP="00504089">
      <w:pPr>
        <w:rPr>
          <w:sz w:val="27"/>
          <w:rtl/>
          <w:lang w:bidi="ar-IQ"/>
        </w:rPr>
      </w:pPr>
      <w:r w:rsidRPr="001A2150">
        <w:rPr>
          <w:rFonts w:hint="cs"/>
          <w:sz w:val="27"/>
          <w:rtl/>
          <w:lang w:bidi="ar-IQ"/>
        </w:rPr>
        <w:t>2</w:t>
      </w:r>
      <w:r w:rsidR="00CB1CAD" w:rsidRPr="004F31A3">
        <w:rPr>
          <w:rFonts w:hint="cs"/>
          <w:sz w:val="27"/>
          <w:rtl/>
          <w:lang w:bidi="ar-IQ"/>
        </w:rPr>
        <w:t>ـ جواز التمسّ</w:t>
      </w:r>
      <w:r w:rsidR="00623DD3" w:rsidRPr="004F31A3">
        <w:rPr>
          <w:rFonts w:hint="cs"/>
          <w:sz w:val="27"/>
          <w:rtl/>
          <w:lang w:bidi="ar-IQ"/>
        </w:rPr>
        <w:t>ُ</w:t>
      </w:r>
      <w:r w:rsidR="00CB1CAD" w:rsidRPr="004F31A3">
        <w:rPr>
          <w:rFonts w:hint="cs"/>
          <w:sz w:val="27"/>
          <w:rtl/>
          <w:lang w:bidi="ar-IQ"/>
        </w:rPr>
        <w:t>ك بالعام</w:t>
      </w:r>
      <w:r w:rsidR="00623DD3" w:rsidRPr="004F31A3">
        <w:rPr>
          <w:rFonts w:hint="cs"/>
          <w:sz w:val="27"/>
          <w:rtl/>
          <w:lang w:bidi="ar-IQ"/>
        </w:rPr>
        <w:t>ّ</w:t>
      </w:r>
      <w:r w:rsidR="00CB1CAD" w:rsidRPr="004F31A3">
        <w:rPr>
          <w:rFonts w:hint="cs"/>
          <w:sz w:val="27"/>
          <w:rtl/>
          <w:lang w:bidi="ar-IQ"/>
        </w:rPr>
        <w:t xml:space="preserve"> قبل الفحص عن المخصِّص</w:t>
      </w:r>
      <w:r w:rsidR="00623DD3" w:rsidRPr="004F31A3">
        <w:rPr>
          <w:rFonts w:hint="cs"/>
          <w:sz w:val="27"/>
          <w:rtl/>
          <w:lang w:bidi="ar-IQ"/>
        </w:rPr>
        <w:t>؛</w:t>
      </w:r>
      <w:r w:rsidR="00CB1CAD" w:rsidRPr="004F31A3">
        <w:rPr>
          <w:rFonts w:hint="cs"/>
          <w:sz w:val="27"/>
          <w:rtl/>
          <w:lang w:bidi="ar-IQ"/>
        </w:rPr>
        <w:t xml:space="preserve"> لأن حكم العام</w:t>
      </w:r>
      <w:r w:rsidR="00623DD3" w:rsidRPr="004F31A3">
        <w:rPr>
          <w:rFonts w:hint="cs"/>
          <w:sz w:val="27"/>
          <w:rtl/>
          <w:lang w:bidi="ar-IQ"/>
        </w:rPr>
        <w:t>ّ</w:t>
      </w:r>
      <w:r w:rsidR="00CB1CAD" w:rsidRPr="004F31A3">
        <w:rPr>
          <w:rFonts w:hint="cs"/>
          <w:sz w:val="27"/>
          <w:rtl/>
          <w:lang w:bidi="ar-IQ"/>
        </w:rPr>
        <w:t xml:space="preserve"> لا يخرج عنه إلا</w:t>
      </w:r>
      <w:r w:rsidR="00623DD3" w:rsidRPr="004F31A3">
        <w:rPr>
          <w:rFonts w:hint="cs"/>
          <w:sz w:val="27"/>
          <w:rtl/>
          <w:lang w:bidi="ar-IQ"/>
        </w:rPr>
        <w:t>ّ</w:t>
      </w:r>
      <w:r w:rsidR="00CB1CAD" w:rsidRPr="004F31A3">
        <w:rPr>
          <w:rFonts w:hint="cs"/>
          <w:sz w:val="27"/>
          <w:rtl/>
          <w:lang w:bidi="ar-IQ"/>
        </w:rPr>
        <w:t xml:space="preserve"> ما خرج من عنوانه</w:t>
      </w:r>
      <w:r w:rsidR="00623DD3" w:rsidRPr="004F31A3">
        <w:rPr>
          <w:rFonts w:hint="cs"/>
          <w:sz w:val="27"/>
          <w:rtl/>
          <w:lang w:bidi="ar-IQ"/>
        </w:rPr>
        <w:t>،</w:t>
      </w:r>
      <w:r w:rsidR="00CB1CAD" w:rsidRPr="004F31A3">
        <w:rPr>
          <w:rFonts w:hint="cs"/>
          <w:sz w:val="27"/>
          <w:rtl/>
          <w:lang w:bidi="ar-IQ"/>
        </w:rPr>
        <w:t xml:space="preserve"> فالفحص يكون عن الموضوع وأفراده</w:t>
      </w:r>
      <w:r w:rsidR="00623DD3" w:rsidRPr="004F31A3">
        <w:rPr>
          <w:rFonts w:hint="cs"/>
          <w:sz w:val="27"/>
          <w:rtl/>
          <w:lang w:bidi="ar-IQ"/>
        </w:rPr>
        <w:t>،</w:t>
      </w:r>
      <w:r w:rsidR="00CB1CAD" w:rsidRPr="004F31A3">
        <w:rPr>
          <w:rFonts w:hint="cs"/>
          <w:sz w:val="27"/>
          <w:rtl/>
          <w:lang w:bidi="ar-IQ"/>
        </w:rPr>
        <w:t xml:space="preserve"> لا الحكم وتخصيصه.</w:t>
      </w:r>
    </w:p>
    <w:p w:rsidR="00CB1CAD" w:rsidRPr="004F31A3" w:rsidRDefault="00CB1CAD" w:rsidP="00504089">
      <w:pPr>
        <w:rPr>
          <w:sz w:val="27"/>
          <w:rtl/>
          <w:lang w:bidi="ar-IQ"/>
        </w:rPr>
      </w:pPr>
      <w:r w:rsidRPr="004F31A3">
        <w:rPr>
          <w:rFonts w:hint="cs"/>
          <w:sz w:val="27"/>
          <w:rtl/>
          <w:lang w:bidi="ar-IQ"/>
        </w:rPr>
        <w:t>وقد أشكل المحق</w:t>
      </w:r>
      <w:r w:rsidR="00623DD3" w:rsidRPr="004F31A3">
        <w:rPr>
          <w:rFonts w:hint="cs"/>
          <w:sz w:val="27"/>
          <w:rtl/>
          <w:lang w:bidi="ar-IQ"/>
        </w:rPr>
        <w:t>ِّ</w:t>
      </w:r>
      <w:r w:rsidRPr="004F31A3">
        <w:rPr>
          <w:rFonts w:hint="cs"/>
          <w:sz w:val="27"/>
          <w:rtl/>
          <w:lang w:bidi="ar-IQ"/>
        </w:rPr>
        <w:t>ق صاحب الكفاية</w:t>
      </w:r>
      <w:r w:rsidRPr="004F31A3">
        <w:rPr>
          <w:sz w:val="27"/>
          <w:vertAlign w:val="superscript"/>
          <w:rtl/>
          <w:lang w:bidi="ar-IQ"/>
        </w:rPr>
        <w:t>(</w:t>
      </w:r>
      <w:r w:rsidRPr="004F31A3">
        <w:rPr>
          <w:rStyle w:val="ac"/>
          <w:sz w:val="27"/>
          <w:rtl/>
          <w:lang w:bidi="ar-IQ"/>
        </w:rPr>
        <w:endnoteReference w:id="79"/>
      </w:r>
      <w:r w:rsidRPr="004F31A3">
        <w:rPr>
          <w:sz w:val="27"/>
          <w:vertAlign w:val="superscript"/>
          <w:rtl/>
          <w:lang w:bidi="ar-IQ"/>
        </w:rPr>
        <w:t>)</w:t>
      </w:r>
      <w:r w:rsidRPr="004F31A3">
        <w:rPr>
          <w:rFonts w:hint="cs"/>
          <w:sz w:val="27"/>
          <w:rtl/>
          <w:lang w:bidi="ar-IQ"/>
        </w:rPr>
        <w:t xml:space="preserve"> وم</w:t>
      </w:r>
      <w:r w:rsidR="00623DD3" w:rsidRPr="004F31A3">
        <w:rPr>
          <w:rFonts w:hint="cs"/>
          <w:sz w:val="27"/>
          <w:rtl/>
          <w:lang w:bidi="ar-IQ"/>
        </w:rPr>
        <w:t>َ</w:t>
      </w:r>
      <w:r w:rsidRPr="004F31A3">
        <w:rPr>
          <w:rFonts w:hint="cs"/>
          <w:sz w:val="27"/>
          <w:rtl/>
          <w:lang w:bidi="ar-IQ"/>
        </w:rPr>
        <w:t>ن</w:t>
      </w:r>
      <w:r w:rsidR="00623DD3" w:rsidRPr="004F31A3">
        <w:rPr>
          <w:rFonts w:hint="cs"/>
          <w:sz w:val="27"/>
          <w:rtl/>
          <w:lang w:bidi="ar-IQ"/>
        </w:rPr>
        <w:t>ْ</w:t>
      </w:r>
      <w:r w:rsidRPr="004F31A3">
        <w:rPr>
          <w:rFonts w:hint="cs"/>
          <w:sz w:val="27"/>
          <w:rtl/>
          <w:lang w:bidi="ar-IQ"/>
        </w:rPr>
        <w:t xml:space="preserve"> جاء بعده من المحق</w:t>
      </w:r>
      <w:r w:rsidR="00623DD3" w:rsidRPr="004F31A3">
        <w:rPr>
          <w:rFonts w:hint="cs"/>
          <w:sz w:val="27"/>
          <w:rtl/>
          <w:lang w:bidi="ar-IQ"/>
        </w:rPr>
        <w:t>ِّ</w:t>
      </w:r>
      <w:r w:rsidRPr="004F31A3">
        <w:rPr>
          <w:rFonts w:hint="cs"/>
          <w:sz w:val="27"/>
          <w:rtl/>
          <w:lang w:bidi="ar-IQ"/>
        </w:rPr>
        <w:t>قين على جواز العمل بهذه القاعدة؛ لأن أصالة العموم من الأصول اللفظية التي يرجع إليها عند الشك</w:t>
      </w:r>
      <w:r w:rsidR="00623DD3" w:rsidRPr="004F31A3">
        <w:rPr>
          <w:rFonts w:hint="cs"/>
          <w:sz w:val="27"/>
          <w:rtl/>
          <w:lang w:bidi="ar-IQ"/>
        </w:rPr>
        <w:t>ّ</w:t>
      </w:r>
      <w:r w:rsidRPr="004F31A3">
        <w:rPr>
          <w:rFonts w:hint="cs"/>
          <w:sz w:val="27"/>
          <w:rtl/>
          <w:lang w:bidi="ar-IQ"/>
        </w:rPr>
        <w:t xml:space="preserve"> في مراد المتكل</w:t>
      </w:r>
      <w:r w:rsidR="00623DD3" w:rsidRPr="004F31A3">
        <w:rPr>
          <w:rFonts w:hint="cs"/>
          <w:sz w:val="27"/>
          <w:rtl/>
          <w:lang w:bidi="ar-IQ"/>
        </w:rPr>
        <w:t>ِّ</w:t>
      </w:r>
      <w:r w:rsidRPr="004F31A3">
        <w:rPr>
          <w:rFonts w:hint="cs"/>
          <w:sz w:val="27"/>
          <w:rtl/>
          <w:lang w:bidi="ar-IQ"/>
        </w:rPr>
        <w:t>م</w:t>
      </w:r>
      <w:r w:rsidR="00623DD3" w:rsidRPr="004F31A3">
        <w:rPr>
          <w:rFonts w:hint="cs"/>
          <w:sz w:val="27"/>
          <w:rtl/>
          <w:lang w:bidi="ar-IQ"/>
        </w:rPr>
        <w:t>،</w:t>
      </w:r>
      <w:r w:rsidRPr="004F31A3">
        <w:rPr>
          <w:rFonts w:hint="cs"/>
          <w:sz w:val="27"/>
          <w:rtl/>
          <w:lang w:bidi="ar-IQ"/>
        </w:rPr>
        <w:t xml:space="preserve"> كما لو علمنا بدخول فرد</w:t>
      </w:r>
      <w:r w:rsidR="00623DD3" w:rsidRPr="004F31A3">
        <w:rPr>
          <w:rFonts w:hint="cs"/>
          <w:sz w:val="27"/>
          <w:rtl/>
          <w:lang w:bidi="ar-IQ"/>
        </w:rPr>
        <w:t>ٍ</w:t>
      </w:r>
      <w:r w:rsidRPr="004F31A3">
        <w:rPr>
          <w:rFonts w:hint="cs"/>
          <w:sz w:val="27"/>
          <w:rtl/>
          <w:lang w:bidi="ar-IQ"/>
        </w:rPr>
        <w:t xml:space="preserve"> في العام</w:t>
      </w:r>
      <w:r w:rsidR="00623DD3" w:rsidRPr="004F31A3">
        <w:rPr>
          <w:rFonts w:hint="cs"/>
          <w:sz w:val="27"/>
          <w:rtl/>
          <w:lang w:bidi="ar-IQ"/>
        </w:rPr>
        <w:t>ّ،</w:t>
      </w:r>
      <w:r w:rsidRPr="004F31A3">
        <w:rPr>
          <w:rFonts w:hint="cs"/>
          <w:sz w:val="27"/>
          <w:rtl/>
          <w:lang w:bidi="ar-IQ"/>
        </w:rPr>
        <w:t xml:space="preserve"> وش</w:t>
      </w:r>
      <w:r w:rsidR="00623DD3" w:rsidRPr="004F31A3">
        <w:rPr>
          <w:rFonts w:hint="cs"/>
          <w:sz w:val="27"/>
          <w:rtl/>
          <w:lang w:bidi="ar-IQ"/>
        </w:rPr>
        <w:t>َ</w:t>
      </w:r>
      <w:r w:rsidRPr="004F31A3">
        <w:rPr>
          <w:rFonts w:hint="cs"/>
          <w:sz w:val="27"/>
          <w:rtl/>
          <w:lang w:bidi="ar-IQ"/>
        </w:rPr>
        <w:t>ك</w:t>
      </w:r>
      <w:r w:rsidR="00623DD3" w:rsidRPr="004F31A3">
        <w:rPr>
          <w:rFonts w:hint="cs"/>
          <w:sz w:val="27"/>
          <w:rtl/>
          <w:lang w:bidi="ar-IQ"/>
        </w:rPr>
        <w:t>َ</w:t>
      </w:r>
      <w:r w:rsidRPr="004F31A3">
        <w:rPr>
          <w:rFonts w:hint="cs"/>
          <w:sz w:val="27"/>
          <w:rtl/>
          <w:lang w:bidi="ar-IQ"/>
        </w:rPr>
        <w:t>ك</w:t>
      </w:r>
      <w:r w:rsidR="00623DD3" w:rsidRPr="004F31A3">
        <w:rPr>
          <w:rFonts w:hint="cs"/>
          <w:sz w:val="27"/>
          <w:rtl/>
          <w:lang w:bidi="ar-IQ"/>
        </w:rPr>
        <w:t>ْ</w:t>
      </w:r>
      <w:r w:rsidRPr="004F31A3">
        <w:rPr>
          <w:rFonts w:hint="cs"/>
          <w:sz w:val="27"/>
          <w:rtl/>
          <w:lang w:bidi="ar-IQ"/>
        </w:rPr>
        <w:t>نا في شمول حكمه له</w:t>
      </w:r>
      <w:r w:rsidR="00623DD3" w:rsidRPr="004F31A3">
        <w:rPr>
          <w:rFonts w:hint="cs"/>
          <w:sz w:val="27"/>
          <w:rtl/>
          <w:lang w:bidi="ar-IQ"/>
        </w:rPr>
        <w:t>؛</w:t>
      </w:r>
      <w:r w:rsidRPr="004F31A3">
        <w:rPr>
          <w:rFonts w:hint="cs"/>
          <w:sz w:val="27"/>
          <w:rtl/>
          <w:lang w:bidi="ar-IQ"/>
        </w:rPr>
        <w:t xml:space="preserve"> لخروجه بالخاص</w:t>
      </w:r>
      <w:r w:rsidR="00623DD3" w:rsidRPr="004F31A3">
        <w:rPr>
          <w:rFonts w:hint="cs"/>
          <w:sz w:val="27"/>
          <w:rtl/>
          <w:lang w:bidi="ar-IQ"/>
        </w:rPr>
        <w:t>ّ</w:t>
      </w:r>
      <w:r w:rsidRPr="004F31A3">
        <w:rPr>
          <w:rFonts w:hint="cs"/>
          <w:sz w:val="27"/>
          <w:rtl/>
          <w:lang w:bidi="ar-IQ"/>
        </w:rPr>
        <w:t xml:space="preserve"> مثلاً</w:t>
      </w:r>
      <w:r w:rsidR="00623DD3" w:rsidRPr="004F31A3">
        <w:rPr>
          <w:rFonts w:hint="cs"/>
          <w:sz w:val="27"/>
          <w:rtl/>
          <w:lang w:bidi="ar-IQ"/>
        </w:rPr>
        <w:t>،</w:t>
      </w:r>
      <w:r w:rsidRPr="004F31A3">
        <w:rPr>
          <w:rFonts w:hint="cs"/>
          <w:sz w:val="27"/>
          <w:rtl/>
          <w:lang w:bidi="ar-IQ"/>
        </w:rPr>
        <w:t xml:space="preserve"> فهنا نأخذ بأصالة العموم</w:t>
      </w:r>
      <w:r w:rsidR="00623DD3" w:rsidRPr="004F31A3">
        <w:rPr>
          <w:rFonts w:hint="cs"/>
          <w:sz w:val="27"/>
          <w:rtl/>
          <w:lang w:bidi="ar-IQ"/>
        </w:rPr>
        <w:t>،</w:t>
      </w:r>
      <w:r w:rsidRPr="004F31A3">
        <w:rPr>
          <w:rFonts w:hint="cs"/>
          <w:sz w:val="27"/>
          <w:rtl/>
          <w:lang w:bidi="ar-IQ"/>
        </w:rPr>
        <w:t xml:space="preserve"> ونحكم على هذا الفرد بحكم العام</w:t>
      </w:r>
      <w:r w:rsidR="00623DD3" w:rsidRPr="004F31A3">
        <w:rPr>
          <w:rFonts w:hint="cs"/>
          <w:sz w:val="27"/>
          <w:rtl/>
          <w:lang w:bidi="ar-IQ"/>
        </w:rPr>
        <w:t>ّ</w:t>
      </w:r>
      <w:r w:rsidRPr="004F31A3">
        <w:rPr>
          <w:rFonts w:hint="cs"/>
          <w:sz w:val="27"/>
          <w:rtl/>
          <w:lang w:bidi="ar-IQ"/>
        </w:rPr>
        <w:t>، والمقام ليس من هذا القبيل</w:t>
      </w:r>
      <w:r w:rsidR="00623DD3" w:rsidRPr="004F31A3">
        <w:rPr>
          <w:rFonts w:hint="cs"/>
          <w:sz w:val="27"/>
          <w:rtl/>
          <w:lang w:bidi="ar-IQ"/>
        </w:rPr>
        <w:t>؛</w:t>
      </w:r>
      <w:r w:rsidRPr="004F31A3">
        <w:rPr>
          <w:rFonts w:hint="cs"/>
          <w:sz w:val="27"/>
          <w:rtl/>
          <w:lang w:bidi="ar-IQ"/>
        </w:rPr>
        <w:t xml:space="preserve"> لأننا نجزم بخروج زيد</w:t>
      </w:r>
      <w:r w:rsidR="00623DD3" w:rsidRPr="004F31A3">
        <w:rPr>
          <w:rFonts w:hint="cs"/>
          <w:sz w:val="27"/>
          <w:rtl/>
          <w:lang w:bidi="ar-IQ"/>
        </w:rPr>
        <w:t>ٍ</w:t>
      </w:r>
      <w:r w:rsidRPr="004F31A3">
        <w:rPr>
          <w:rFonts w:hint="cs"/>
          <w:sz w:val="27"/>
          <w:rtl/>
          <w:lang w:bidi="ar-IQ"/>
        </w:rPr>
        <w:t xml:space="preserve"> من وجوب الإكرام، وابن الزنا من حكم التوريث</w:t>
      </w:r>
      <w:r w:rsidR="00623DD3" w:rsidRPr="004F31A3">
        <w:rPr>
          <w:rFonts w:hint="cs"/>
          <w:sz w:val="27"/>
          <w:rtl/>
          <w:lang w:bidi="ar-IQ"/>
        </w:rPr>
        <w:t>،</w:t>
      </w:r>
      <w:r w:rsidRPr="004F31A3">
        <w:rPr>
          <w:rFonts w:hint="cs"/>
          <w:sz w:val="27"/>
          <w:rtl/>
          <w:lang w:bidi="ar-IQ"/>
        </w:rPr>
        <w:t xml:space="preserve"> فلا يصح التمس</w:t>
      </w:r>
      <w:r w:rsidR="00623DD3" w:rsidRPr="004F31A3">
        <w:rPr>
          <w:rFonts w:hint="cs"/>
          <w:sz w:val="27"/>
          <w:rtl/>
          <w:lang w:bidi="ar-IQ"/>
        </w:rPr>
        <w:t>ُّ</w:t>
      </w:r>
      <w:r w:rsidRPr="004F31A3">
        <w:rPr>
          <w:rFonts w:hint="cs"/>
          <w:sz w:val="27"/>
          <w:rtl/>
          <w:lang w:bidi="ar-IQ"/>
        </w:rPr>
        <w:t>ك بأصالة العموم</w:t>
      </w:r>
      <w:r w:rsidR="00623DD3" w:rsidRPr="004F31A3">
        <w:rPr>
          <w:rFonts w:hint="cs"/>
          <w:sz w:val="27"/>
          <w:rtl/>
          <w:lang w:bidi="ar-IQ"/>
        </w:rPr>
        <w:t>،</w:t>
      </w:r>
      <w:r w:rsidRPr="004F31A3">
        <w:rPr>
          <w:rFonts w:hint="cs"/>
          <w:sz w:val="27"/>
          <w:rtl/>
          <w:lang w:bidi="ar-IQ"/>
        </w:rPr>
        <w:t xml:space="preserve"> فلا تكون حج</w:t>
      </w:r>
      <w:r w:rsidR="00623DD3" w:rsidRPr="004F31A3">
        <w:rPr>
          <w:rFonts w:hint="cs"/>
          <w:sz w:val="27"/>
          <w:rtl/>
          <w:lang w:bidi="ar-IQ"/>
        </w:rPr>
        <w:t>ّ</w:t>
      </w:r>
      <w:r w:rsidRPr="004F31A3">
        <w:rPr>
          <w:rFonts w:hint="cs"/>
          <w:sz w:val="27"/>
          <w:rtl/>
          <w:lang w:bidi="ar-IQ"/>
        </w:rPr>
        <w:t>ة</w:t>
      </w:r>
      <w:r w:rsidR="00623DD3" w:rsidRPr="004F31A3">
        <w:rPr>
          <w:rFonts w:hint="cs"/>
          <w:sz w:val="27"/>
          <w:rtl/>
          <w:lang w:bidi="ar-IQ"/>
        </w:rPr>
        <w:t>ً،</w:t>
      </w:r>
      <w:r w:rsidRPr="004F31A3">
        <w:rPr>
          <w:rFonts w:hint="cs"/>
          <w:sz w:val="27"/>
          <w:rtl/>
          <w:lang w:bidi="ar-IQ"/>
        </w:rPr>
        <w:t xml:space="preserve"> فضلاً عن مثبتاتها.</w:t>
      </w:r>
    </w:p>
    <w:p w:rsidR="00CB1CAD" w:rsidRPr="004F31A3" w:rsidRDefault="00CB1CAD" w:rsidP="00504089">
      <w:pPr>
        <w:rPr>
          <w:sz w:val="27"/>
          <w:rtl/>
          <w:lang w:bidi="ar-IQ"/>
        </w:rPr>
      </w:pPr>
      <w:r w:rsidRPr="004F31A3">
        <w:rPr>
          <w:rFonts w:hint="cs"/>
          <w:sz w:val="27"/>
          <w:rtl/>
          <w:lang w:bidi="ar-IQ"/>
        </w:rPr>
        <w:t>لكن</w:t>
      </w:r>
      <w:r w:rsidR="00623DD3" w:rsidRPr="004F31A3">
        <w:rPr>
          <w:rFonts w:hint="cs"/>
          <w:sz w:val="27"/>
          <w:rtl/>
          <w:lang w:bidi="ar-IQ"/>
        </w:rPr>
        <w:t>ّ</w:t>
      </w:r>
      <w:r w:rsidRPr="004F31A3">
        <w:rPr>
          <w:rFonts w:hint="cs"/>
          <w:sz w:val="27"/>
          <w:rtl/>
          <w:lang w:bidi="ar-IQ"/>
        </w:rPr>
        <w:t xml:space="preserve"> هذا الرد</w:t>
      </w:r>
      <w:r w:rsidR="00623DD3" w:rsidRPr="004F31A3">
        <w:rPr>
          <w:rFonts w:hint="cs"/>
          <w:sz w:val="27"/>
          <w:rtl/>
          <w:lang w:bidi="ar-IQ"/>
        </w:rPr>
        <w:t>ّ</w:t>
      </w:r>
      <w:r w:rsidRPr="004F31A3">
        <w:rPr>
          <w:rFonts w:hint="cs"/>
          <w:sz w:val="27"/>
          <w:rtl/>
          <w:lang w:bidi="ar-IQ"/>
        </w:rPr>
        <w:t xml:space="preserve"> لا يكفي</w:t>
      </w:r>
      <w:r w:rsidR="00623DD3" w:rsidRPr="004F31A3">
        <w:rPr>
          <w:rFonts w:hint="cs"/>
          <w:sz w:val="27"/>
          <w:rtl/>
          <w:lang w:bidi="ar-IQ"/>
        </w:rPr>
        <w:t>؛</w:t>
      </w:r>
      <w:r w:rsidRPr="004F31A3">
        <w:rPr>
          <w:rFonts w:hint="cs"/>
          <w:sz w:val="27"/>
          <w:rtl/>
          <w:lang w:bidi="ar-IQ"/>
        </w:rPr>
        <w:t xml:space="preserve"> إذ</w:t>
      </w:r>
      <w:r w:rsidRPr="004F31A3">
        <w:rPr>
          <w:sz w:val="27"/>
          <w:rtl/>
          <w:lang w:bidi="ar-IQ"/>
        </w:rPr>
        <w:t xml:space="preserve"> يمكن تصوير المسألة على أنها شك</w:t>
      </w:r>
      <w:r w:rsidR="00623DD3" w:rsidRPr="004F31A3">
        <w:rPr>
          <w:rFonts w:hint="cs"/>
          <w:sz w:val="27"/>
          <w:rtl/>
          <w:lang w:bidi="ar-IQ"/>
        </w:rPr>
        <w:t>ٌّ</w:t>
      </w:r>
      <w:r w:rsidRPr="004F31A3">
        <w:rPr>
          <w:sz w:val="27"/>
          <w:rtl/>
          <w:lang w:bidi="ar-IQ"/>
        </w:rPr>
        <w:t xml:space="preserve"> في المراد</w:t>
      </w:r>
      <w:r w:rsidR="00623DD3" w:rsidRPr="004F31A3">
        <w:rPr>
          <w:rFonts w:hint="cs"/>
          <w:sz w:val="27"/>
          <w:rtl/>
          <w:lang w:bidi="ar-IQ"/>
        </w:rPr>
        <w:t>،</w:t>
      </w:r>
      <w:r w:rsidRPr="004F31A3">
        <w:rPr>
          <w:sz w:val="27"/>
          <w:rtl/>
          <w:lang w:bidi="ar-IQ"/>
        </w:rPr>
        <w:t xml:space="preserve"> باعتبار أننا نشك</w:t>
      </w:r>
      <w:r w:rsidR="00623DD3" w:rsidRPr="004F31A3">
        <w:rPr>
          <w:rFonts w:hint="cs"/>
          <w:sz w:val="27"/>
          <w:rtl/>
          <w:lang w:bidi="ar-IQ"/>
        </w:rPr>
        <w:t>ّ</w:t>
      </w:r>
      <w:r w:rsidRPr="004F31A3">
        <w:rPr>
          <w:sz w:val="27"/>
          <w:rtl/>
          <w:lang w:bidi="ar-IQ"/>
        </w:rPr>
        <w:t xml:space="preserve"> أن العام</w:t>
      </w:r>
      <w:r w:rsidR="00623DD3" w:rsidRPr="004F31A3">
        <w:rPr>
          <w:rFonts w:hint="cs"/>
          <w:sz w:val="27"/>
          <w:rtl/>
          <w:lang w:bidi="ar-IQ"/>
        </w:rPr>
        <w:t>ّ</w:t>
      </w:r>
      <w:r w:rsidRPr="004F31A3">
        <w:rPr>
          <w:sz w:val="27"/>
          <w:rtl/>
          <w:lang w:bidi="ar-IQ"/>
        </w:rPr>
        <w:t xml:space="preserve"> المجعول في عالم الثبوت </w:t>
      </w:r>
      <w:r w:rsidRPr="004F31A3">
        <w:rPr>
          <w:rFonts w:hint="cs"/>
          <w:sz w:val="27"/>
          <w:rtl/>
          <w:lang w:bidi="ar-IQ"/>
        </w:rPr>
        <w:t>في مثل</w:t>
      </w:r>
      <w:r w:rsidR="00623DD3" w:rsidRPr="004F31A3">
        <w:rPr>
          <w:rFonts w:hint="cs"/>
          <w:sz w:val="27"/>
          <w:rtl/>
          <w:lang w:bidi="ar-IQ"/>
        </w:rPr>
        <w:t>:</w:t>
      </w:r>
      <w:r w:rsidRPr="004F31A3">
        <w:rPr>
          <w:rFonts w:hint="cs"/>
          <w:sz w:val="27"/>
          <w:rtl/>
          <w:lang w:bidi="ar-IQ"/>
        </w:rPr>
        <w:t xml:space="preserve"> </w:t>
      </w:r>
      <w:r w:rsidRPr="004F31A3">
        <w:rPr>
          <w:rFonts w:ascii="Mosawi" w:hAnsi="Mosawi" w:cs="Mosawi"/>
          <w:szCs w:val="24"/>
          <w:rtl/>
        </w:rPr>
        <w:t>﴿</w:t>
      </w:r>
      <w:r w:rsidRPr="004F31A3">
        <w:rPr>
          <w:b/>
          <w:bCs/>
          <w:sz w:val="27"/>
          <w:rtl/>
          <w:lang w:bidi="ar-IQ"/>
        </w:rPr>
        <w:t>يُوصِيكُمُ ال</w:t>
      </w:r>
      <w:r w:rsidRPr="004F31A3">
        <w:rPr>
          <w:rFonts w:hint="cs"/>
          <w:b/>
          <w:bCs/>
          <w:sz w:val="27"/>
          <w:rtl/>
          <w:lang w:bidi="ar-IQ"/>
        </w:rPr>
        <w:t>ل</w:t>
      </w:r>
      <w:r w:rsidR="00623DD3" w:rsidRPr="004F31A3">
        <w:rPr>
          <w:b/>
          <w:bCs/>
          <w:sz w:val="27"/>
          <w:rtl/>
          <w:lang w:bidi="ar-IQ"/>
        </w:rPr>
        <w:t>هُ ف</w:t>
      </w:r>
      <w:r w:rsidRPr="004F31A3">
        <w:rPr>
          <w:b/>
          <w:bCs/>
          <w:sz w:val="27"/>
          <w:rtl/>
          <w:lang w:bidi="ar-IQ"/>
        </w:rPr>
        <w:t>ي أَوْلاَدِكُمْ</w:t>
      </w:r>
      <w:r w:rsidRPr="004F31A3">
        <w:rPr>
          <w:rFonts w:ascii="Mosawi" w:hAnsi="Mosawi" w:cs="Mosawi"/>
          <w:szCs w:val="24"/>
          <w:rtl/>
        </w:rPr>
        <w:t>﴾</w:t>
      </w:r>
      <w:r w:rsidRPr="004F31A3">
        <w:rPr>
          <w:rFonts w:hint="cs"/>
          <w:sz w:val="27"/>
          <w:rtl/>
          <w:lang w:bidi="ar-IQ"/>
        </w:rPr>
        <w:t xml:space="preserve"> </w:t>
      </w:r>
      <w:r w:rsidRPr="004F31A3">
        <w:rPr>
          <w:sz w:val="27"/>
          <w:rtl/>
          <w:lang w:bidi="ar-IQ"/>
        </w:rPr>
        <w:t>هل هو الابن المتول</w:t>
      </w:r>
      <w:r w:rsidR="001B05AE" w:rsidRPr="004F31A3">
        <w:rPr>
          <w:rFonts w:hint="cs"/>
          <w:sz w:val="27"/>
          <w:rtl/>
          <w:lang w:bidi="ar-IQ"/>
        </w:rPr>
        <w:t>ِّ</w:t>
      </w:r>
      <w:r w:rsidRPr="004F31A3">
        <w:rPr>
          <w:sz w:val="27"/>
          <w:rtl/>
          <w:lang w:bidi="ar-IQ"/>
        </w:rPr>
        <w:t>د من ماء الرجل والمرأة عدا ما كان من الزنا</w:t>
      </w:r>
      <w:r w:rsidR="001B05AE" w:rsidRPr="004F31A3">
        <w:rPr>
          <w:rFonts w:hint="cs"/>
          <w:sz w:val="27"/>
          <w:rtl/>
          <w:lang w:bidi="ar-IQ"/>
        </w:rPr>
        <w:t>،</w:t>
      </w:r>
      <w:r w:rsidRPr="004F31A3">
        <w:rPr>
          <w:sz w:val="27"/>
          <w:rtl/>
          <w:lang w:bidi="ar-IQ"/>
        </w:rPr>
        <w:t xml:space="preserve"> </w:t>
      </w:r>
      <w:r w:rsidRPr="004F31A3">
        <w:rPr>
          <w:rFonts w:hint="cs"/>
          <w:sz w:val="27"/>
          <w:rtl/>
          <w:lang w:bidi="ar-IQ"/>
        </w:rPr>
        <w:t xml:space="preserve">بأن يكون </w:t>
      </w:r>
      <w:r w:rsidRPr="004F31A3">
        <w:rPr>
          <w:sz w:val="27"/>
          <w:rtl/>
          <w:lang w:bidi="ar-IQ"/>
        </w:rPr>
        <w:t>مقي</w:t>
      </w:r>
      <w:r w:rsidR="001B05AE" w:rsidRPr="004F31A3">
        <w:rPr>
          <w:rFonts w:hint="cs"/>
          <w:sz w:val="27"/>
          <w:rtl/>
          <w:lang w:bidi="ar-IQ"/>
        </w:rPr>
        <w:t>َّ</w:t>
      </w:r>
      <w:r w:rsidRPr="004F31A3">
        <w:rPr>
          <w:sz w:val="27"/>
          <w:rtl/>
          <w:lang w:bidi="ar-IQ"/>
        </w:rPr>
        <w:t>د</w:t>
      </w:r>
      <w:r w:rsidRPr="004F31A3">
        <w:rPr>
          <w:rFonts w:hint="cs"/>
          <w:sz w:val="27"/>
          <w:rtl/>
          <w:lang w:bidi="ar-IQ"/>
        </w:rPr>
        <w:t>اً</w:t>
      </w:r>
      <w:r w:rsidRPr="004F31A3">
        <w:rPr>
          <w:sz w:val="27"/>
          <w:rtl/>
          <w:lang w:bidi="ar-IQ"/>
        </w:rPr>
        <w:t xml:space="preserve"> بقيد</w:t>
      </w:r>
      <w:r w:rsidR="001B05AE" w:rsidRPr="004F31A3">
        <w:rPr>
          <w:rFonts w:hint="cs"/>
          <w:sz w:val="27"/>
          <w:rtl/>
          <w:lang w:bidi="ar-IQ"/>
        </w:rPr>
        <w:t>ٍ</w:t>
      </w:r>
      <w:r w:rsidRPr="004F31A3">
        <w:rPr>
          <w:sz w:val="27"/>
          <w:rtl/>
          <w:lang w:bidi="ar-IQ"/>
        </w:rPr>
        <w:t xml:space="preserve"> </w:t>
      </w:r>
      <w:r w:rsidRPr="004F31A3">
        <w:rPr>
          <w:rFonts w:hint="cs"/>
          <w:sz w:val="27"/>
          <w:rtl/>
          <w:lang w:bidi="ar-IQ"/>
        </w:rPr>
        <w:t>ي</w:t>
      </w:r>
      <w:r w:rsidR="001B05AE" w:rsidRPr="004F31A3">
        <w:rPr>
          <w:rFonts w:hint="cs"/>
          <w:sz w:val="27"/>
          <w:rtl/>
          <w:lang w:bidi="ar-IQ"/>
        </w:rPr>
        <w:t>ُ</w:t>
      </w:r>
      <w:r w:rsidRPr="004F31A3">
        <w:rPr>
          <w:rFonts w:hint="cs"/>
          <w:sz w:val="27"/>
          <w:rtl/>
          <w:lang w:bidi="ar-IQ"/>
        </w:rPr>
        <w:t>خرج ابن الزنا عن موضوع العام</w:t>
      </w:r>
      <w:r w:rsidR="001B05AE" w:rsidRPr="004F31A3">
        <w:rPr>
          <w:rFonts w:hint="cs"/>
          <w:sz w:val="27"/>
          <w:rtl/>
          <w:lang w:bidi="ar-IQ"/>
        </w:rPr>
        <w:t>ّ،</w:t>
      </w:r>
      <w:r w:rsidRPr="004F31A3">
        <w:rPr>
          <w:rFonts w:hint="cs"/>
          <w:sz w:val="27"/>
          <w:rtl/>
          <w:lang w:bidi="ar-IQ"/>
        </w:rPr>
        <w:t xml:space="preserve"> </w:t>
      </w:r>
      <w:r w:rsidRPr="004F31A3">
        <w:rPr>
          <w:sz w:val="27"/>
          <w:rtl/>
          <w:lang w:bidi="ar-IQ"/>
        </w:rPr>
        <w:t>فيثبت التخص</w:t>
      </w:r>
      <w:r w:rsidR="001B05AE" w:rsidRPr="004F31A3">
        <w:rPr>
          <w:rFonts w:hint="cs"/>
          <w:sz w:val="27"/>
          <w:rtl/>
          <w:lang w:bidi="ar-IQ"/>
        </w:rPr>
        <w:t>ُّ</w:t>
      </w:r>
      <w:r w:rsidRPr="004F31A3">
        <w:rPr>
          <w:sz w:val="27"/>
          <w:rtl/>
          <w:lang w:bidi="ar-IQ"/>
        </w:rPr>
        <w:t xml:space="preserve">ص، أم أنه ليس </w:t>
      </w:r>
      <w:r w:rsidRPr="004F31A3">
        <w:rPr>
          <w:sz w:val="27"/>
          <w:rtl/>
          <w:lang w:bidi="ar-IQ"/>
        </w:rPr>
        <w:lastRenderedPageBreak/>
        <w:t>مقيّ</w:t>
      </w:r>
      <w:r w:rsidR="001B05AE" w:rsidRPr="004F31A3">
        <w:rPr>
          <w:rFonts w:hint="cs"/>
          <w:sz w:val="27"/>
          <w:rtl/>
          <w:lang w:bidi="ar-IQ"/>
        </w:rPr>
        <w:t>َ</w:t>
      </w:r>
      <w:r w:rsidRPr="004F31A3">
        <w:rPr>
          <w:sz w:val="27"/>
          <w:rtl/>
          <w:lang w:bidi="ar-IQ"/>
        </w:rPr>
        <w:t>داً به</w:t>
      </w:r>
      <w:r w:rsidR="001B05AE" w:rsidRPr="004F31A3">
        <w:rPr>
          <w:rFonts w:hint="cs"/>
          <w:sz w:val="27"/>
          <w:rtl/>
          <w:lang w:bidi="ar-IQ"/>
        </w:rPr>
        <w:t>،</w:t>
      </w:r>
      <w:r w:rsidRPr="004F31A3">
        <w:rPr>
          <w:sz w:val="27"/>
          <w:rtl/>
          <w:lang w:bidi="ar-IQ"/>
        </w:rPr>
        <w:t xml:space="preserve"> </w:t>
      </w:r>
      <w:r w:rsidRPr="004F31A3">
        <w:rPr>
          <w:rFonts w:hint="cs"/>
          <w:sz w:val="27"/>
          <w:rtl/>
          <w:lang w:bidi="ar-IQ"/>
        </w:rPr>
        <w:t>وأن المراد هو المعنى اللغوي والع</w:t>
      </w:r>
      <w:r w:rsidR="001B05AE" w:rsidRPr="004F31A3">
        <w:rPr>
          <w:rFonts w:hint="cs"/>
          <w:sz w:val="27"/>
          <w:rtl/>
          <w:lang w:bidi="ar-IQ"/>
        </w:rPr>
        <w:t>ُ</w:t>
      </w:r>
      <w:r w:rsidRPr="004F31A3">
        <w:rPr>
          <w:rFonts w:hint="cs"/>
          <w:sz w:val="27"/>
          <w:rtl/>
          <w:lang w:bidi="ar-IQ"/>
        </w:rPr>
        <w:t>ر</w:t>
      </w:r>
      <w:r w:rsidR="001B05AE" w:rsidRPr="004F31A3">
        <w:rPr>
          <w:rFonts w:hint="cs"/>
          <w:sz w:val="27"/>
          <w:rtl/>
          <w:lang w:bidi="ar-IQ"/>
        </w:rPr>
        <w:t>ْ</w:t>
      </w:r>
      <w:r w:rsidRPr="004F31A3">
        <w:rPr>
          <w:rFonts w:hint="cs"/>
          <w:sz w:val="27"/>
          <w:rtl/>
          <w:lang w:bidi="ar-IQ"/>
        </w:rPr>
        <w:t>في الذي يكتفي بالتول</w:t>
      </w:r>
      <w:r w:rsidR="001B05AE" w:rsidRPr="004F31A3">
        <w:rPr>
          <w:rFonts w:hint="cs"/>
          <w:sz w:val="27"/>
          <w:rtl/>
          <w:lang w:bidi="ar-IQ"/>
        </w:rPr>
        <w:t>ُّ</w:t>
      </w:r>
      <w:r w:rsidRPr="004F31A3">
        <w:rPr>
          <w:rFonts w:hint="cs"/>
          <w:sz w:val="27"/>
          <w:rtl/>
          <w:lang w:bidi="ar-IQ"/>
        </w:rPr>
        <w:t xml:space="preserve">د من مائه، </w:t>
      </w:r>
      <w:r w:rsidRPr="004F31A3">
        <w:rPr>
          <w:sz w:val="27"/>
          <w:rtl/>
          <w:lang w:bidi="ar-IQ"/>
        </w:rPr>
        <w:t xml:space="preserve">فيمكن </w:t>
      </w:r>
      <w:r w:rsidRPr="004F31A3">
        <w:rPr>
          <w:rFonts w:hint="cs"/>
          <w:sz w:val="27"/>
          <w:rtl/>
          <w:lang w:bidi="ar-IQ"/>
        </w:rPr>
        <w:t xml:space="preserve">هنا </w:t>
      </w:r>
      <w:r w:rsidRPr="004F31A3">
        <w:rPr>
          <w:sz w:val="27"/>
          <w:rtl/>
          <w:lang w:bidi="ar-IQ"/>
        </w:rPr>
        <w:t>التمس</w:t>
      </w:r>
      <w:r w:rsidR="00C846D7" w:rsidRPr="004F31A3">
        <w:rPr>
          <w:rFonts w:hint="cs"/>
          <w:sz w:val="27"/>
          <w:rtl/>
          <w:lang w:bidi="ar-IQ"/>
        </w:rPr>
        <w:t>ُّ</w:t>
      </w:r>
      <w:r w:rsidRPr="004F31A3">
        <w:rPr>
          <w:sz w:val="27"/>
          <w:rtl/>
          <w:lang w:bidi="ar-IQ"/>
        </w:rPr>
        <w:t>ك بأصالة العموم والإطلاق</w:t>
      </w:r>
      <w:r w:rsidR="00C846D7" w:rsidRPr="004F31A3">
        <w:rPr>
          <w:rFonts w:hint="cs"/>
          <w:sz w:val="27"/>
          <w:rtl/>
          <w:lang w:bidi="ar-IQ"/>
        </w:rPr>
        <w:t>؛</w:t>
      </w:r>
      <w:r w:rsidRPr="004F31A3">
        <w:rPr>
          <w:sz w:val="27"/>
          <w:rtl/>
          <w:lang w:bidi="ar-IQ"/>
        </w:rPr>
        <w:t xml:space="preserve"> لإثبات إطلاق الجعل وعدم أخذ قيد</w:t>
      </w:r>
      <w:r w:rsidR="00C846D7" w:rsidRPr="004F31A3">
        <w:rPr>
          <w:rFonts w:hint="cs"/>
          <w:sz w:val="27"/>
          <w:rtl/>
          <w:lang w:bidi="ar-IQ"/>
        </w:rPr>
        <w:t>ٍ</w:t>
      </w:r>
      <w:r w:rsidRPr="004F31A3">
        <w:rPr>
          <w:sz w:val="27"/>
          <w:rtl/>
          <w:lang w:bidi="ar-IQ"/>
        </w:rPr>
        <w:t xml:space="preserve"> فيه</w:t>
      </w:r>
      <w:r w:rsidR="00C846D7" w:rsidRPr="004F31A3">
        <w:rPr>
          <w:rFonts w:hint="cs"/>
          <w:sz w:val="27"/>
          <w:rtl/>
          <w:lang w:bidi="ar-IQ"/>
        </w:rPr>
        <w:t>،</w:t>
      </w:r>
      <w:r w:rsidRPr="004F31A3">
        <w:rPr>
          <w:sz w:val="27"/>
          <w:rtl/>
          <w:lang w:bidi="ar-IQ"/>
        </w:rPr>
        <w:t xml:space="preserve"> ولازم</w:t>
      </w:r>
      <w:r w:rsidR="00C846D7" w:rsidRPr="004F31A3">
        <w:rPr>
          <w:rFonts w:hint="cs"/>
          <w:sz w:val="27"/>
          <w:rtl/>
          <w:lang w:bidi="ar-IQ"/>
        </w:rPr>
        <w:t>ُ</w:t>
      </w:r>
      <w:r w:rsidRPr="004F31A3">
        <w:rPr>
          <w:sz w:val="27"/>
          <w:rtl/>
          <w:lang w:bidi="ar-IQ"/>
        </w:rPr>
        <w:t>ه العقلي ثبوت التخصيص في ذلك الفرد</w:t>
      </w:r>
      <w:r w:rsidR="00C846D7"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وبالعودة إلى تقريب الاستدلال على صح</w:t>
      </w:r>
      <w:r w:rsidR="00C846D7" w:rsidRPr="004F31A3">
        <w:rPr>
          <w:rFonts w:hint="cs"/>
          <w:sz w:val="27"/>
          <w:rtl/>
          <w:lang w:bidi="ar-IQ"/>
        </w:rPr>
        <w:t>ّ</w:t>
      </w:r>
      <w:r w:rsidRPr="004F31A3">
        <w:rPr>
          <w:rFonts w:hint="cs"/>
          <w:sz w:val="27"/>
          <w:rtl/>
          <w:lang w:bidi="ar-IQ"/>
        </w:rPr>
        <w:t>ة التمس</w:t>
      </w:r>
      <w:r w:rsidR="00C846D7" w:rsidRPr="004F31A3">
        <w:rPr>
          <w:rFonts w:hint="cs"/>
          <w:sz w:val="27"/>
          <w:rtl/>
          <w:lang w:bidi="ar-IQ"/>
        </w:rPr>
        <w:t>ُّ</w:t>
      </w:r>
      <w:r w:rsidRPr="004F31A3">
        <w:rPr>
          <w:rFonts w:hint="cs"/>
          <w:sz w:val="27"/>
          <w:rtl/>
          <w:lang w:bidi="ar-IQ"/>
        </w:rPr>
        <w:t>ك بأصالة العموم فقد قالوا: بأنه قد ب</w:t>
      </w:r>
      <w:r w:rsidR="00C846D7" w:rsidRPr="004F31A3">
        <w:rPr>
          <w:rFonts w:hint="cs"/>
          <w:sz w:val="27"/>
          <w:rtl/>
          <w:lang w:bidi="ar-IQ"/>
        </w:rPr>
        <w:t>ُ</w:t>
      </w:r>
      <w:r w:rsidRPr="004F31A3">
        <w:rPr>
          <w:rFonts w:hint="cs"/>
          <w:sz w:val="27"/>
          <w:rtl/>
          <w:lang w:bidi="ar-IQ"/>
        </w:rPr>
        <w:t>ر</w:t>
      </w:r>
      <w:r w:rsidR="00C846D7" w:rsidRPr="004F31A3">
        <w:rPr>
          <w:rFonts w:hint="cs"/>
          <w:sz w:val="27"/>
          <w:rtl/>
          <w:lang w:bidi="ar-IQ"/>
        </w:rPr>
        <w:t>ْ</w:t>
      </w:r>
      <w:r w:rsidRPr="004F31A3">
        <w:rPr>
          <w:rFonts w:hint="cs"/>
          <w:sz w:val="27"/>
          <w:rtl/>
          <w:lang w:bidi="ar-IQ"/>
        </w:rPr>
        <w:t>ه</w:t>
      </w:r>
      <w:r w:rsidR="00C846D7" w:rsidRPr="004F31A3">
        <w:rPr>
          <w:rFonts w:hint="cs"/>
          <w:sz w:val="27"/>
          <w:rtl/>
          <w:lang w:bidi="ar-IQ"/>
        </w:rPr>
        <w:t>ِ</w:t>
      </w:r>
      <w:r w:rsidRPr="004F31A3">
        <w:rPr>
          <w:rFonts w:hint="cs"/>
          <w:sz w:val="27"/>
          <w:rtl/>
          <w:lang w:bidi="ar-IQ"/>
        </w:rPr>
        <w:t>ن في محل</w:t>
      </w:r>
      <w:r w:rsidR="00C846D7" w:rsidRPr="004F31A3">
        <w:rPr>
          <w:rFonts w:hint="cs"/>
          <w:sz w:val="27"/>
          <w:rtl/>
          <w:lang w:bidi="ar-IQ"/>
        </w:rPr>
        <w:t>ّ</w:t>
      </w:r>
      <w:r w:rsidRPr="004F31A3">
        <w:rPr>
          <w:rFonts w:hint="cs"/>
          <w:sz w:val="27"/>
          <w:rtl/>
          <w:lang w:bidi="ar-IQ"/>
        </w:rPr>
        <w:t xml:space="preserve">ه على أن صدق عكس النقيض من لوازم صدق القضية، فإذا صحَّ قولنا: </w:t>
      </w:r>
      <w:r w:rsidR="00C846D7" w:rsidRPr="004F31A3">
        <w:rPr>
          <w:rFonts w:hint="eastAsia"/>
          <w:sz w:val="24"/>
          <w:szCs w:val="24"/>
          <w:rtl/>
          <w:lang w:bidi="ar-IQ"/>
        </w:rPr>
        <w:t>«</w:t>
      </w:r>
      <w:r w:rsidRPr="004F31A3">
        <w:rPr>
          <w:rFonts w:hint="cs"/>
          <w:sz w:val="27"/>
          <w:rtl/>
          <w:lang w:bidi="ar-IQ"/>
        </w:rPr>
        <w:t>كل</w:t>
      </w:r>
      <w:r w:rsidR="00C846D7" w:rsidRPr="004F31A3">
        <w:rPr>
          <w:rFonts w:hint="cs"/>
          <w:sz w:val="27"/>
          <w:rtl/>
          <w:lang w:bidi="ar-IQ"/>
        </w:rPr>
        <w:t>ّ</w:t>
      </w:r>
      <w:r w:rsidRPr="004F31A3">
        <w:rPr>
          <w:rFonts w:hint="cs"/>
          <w:sz w:val="27"/>
          <w:rtl/>
          <w:lang w:bidi="ar-IQ"/>
        </w:rPr>
        <w:t xml:space="preserve"> إنسان حيوان</w:t>
      </w:r>
      <w:r w:rsidR="00C846D7" w:rsidRPr="004F31A3">
        <w:rPr>
          <w:rFonts w:hint="eastAsia"/>
          <w:sz w:val="24"/>
          <w:szCs w:val="24"/>
          <w:rtl/>
          <w:lang w:bidi="ar-IQ"/>
        </w:rPr>
        <w:t>»</w:t>
      </w:r>
      <w:r w:rsidRPr="004F31A3">
        <w:rPr>
          <w:rFonts w:hint="cs"/>
          <w:sz w:val="27"/>
          <w:rtl/>
          <w:lang w:bidi="ar-IQ"/>
        </w:rPr>
        <w:t xml:space="preserve"> ف</w:t>
      </w:r>
      <w:r w:rsidR="005A465C" w:rsidRPr="004F31A3">
        <w:rPr>
          <w:rFonts w:hint="cs"/>
          <w:sz w:val="27"/>
          <w:rtl/>
          <w:lang w:bidi="ar-IQ"/>
        </w:rPr>
        <w:t>لا بُدَّ</w:t>
      </w:r>
      <w:r w:rsidRPr="004F31A3">
        <w:rPr>
          <w:rFonts w:hint="cs"/>
          <w:sz w:val="27"/>
          <w:rtl/>
          <w:lang w:bidi="ar-IQ"/>
        </w:rPr>
        <w:t xml:space="preserve"> أن يصح</w:t>
      </w:r>
      <w:r w:rsidR="00C846D7" w:rsidRPr="004F31A3">
        <w:rPr>
          <w:rFonts w:hint="cs"/>
          <w:sz w:val="27"/>
          <w:rtl/>
          <w:lang w:bidi="ar-IQ"/>
        </w:rPr>
        <w:t>ّ</w:t>
      </w:r>
      <w:r w:rsidRPr="004F31A3">
        <w:rPr>
          <w:rFonts w:hint="cs"/>
          <w:sz w:val="27"/>
          <w:rtl/>
          <w:lang w:bidi="ar-IQ"/>
        </w:rPr>
        <w:t xml:space="preserve"> </w:t>
      </w:r>
      <w:r w:rsidR="00C846D7" w:rsidRPr="004F31A3">
        <w:rPr>
          <w:rFonts w:hint="eastAsia"/>
          <w:sz w:val="24"/>
          <w:szCs w:val="24"/>
          <w:rtl/>
          <w:lang w:bidi="ar-IQ"/>
        </w:rPr>
        <w:t>«</w:t>
      </w:r>
      <w:r w:rsidRPr="004F31A3">
        <w:rPr>
          <w:rFonts w:hint="cs"/>
          <w:sz w:val="27"/>
          <w:rtl/>
          <w:lang w:bidi="ar-IQ"/>
        </w:rPr>
        <w:t>كل</w:t>
      </w:r>
      <w:r w:rsidR="00CB24DB" w:rsidRPr="004F31A3">
        <w:rPr>
          <w:rFonts w:hint="cs"/>
          <w:sz w:val="27"/>
          <w:rtl/>
          <w:lang w:bidi="ar-IQ"/>
        </w:rPr>
        <w:t>ّ</w:t>
      </w:r>
      <w:r w:rsidRPr="004F31A3">
        <w:rPr>
          <w:rFonts w:hint="cs"/>
          <w:sz w:val="27"/>
          <w:rtl/>
          <w:lang w:bidi="ar-IQ"/>
        </w:rPr>
        <w:t xml:space="preserve"> ما ليس بحيوان فهو ليس إنساناً</w:t>
      </w:r>
      <w:r w:rsidR="00C846D7" w:rsidRPr="004F31A3">
        <w:rPr>
          <w:rFonts w:hint="eastAsia"/>
          <w:sz w:val="24"/>
          <w:szCs w:val="24"/>
          <w:rtl/>
          <w:lang w:bidi="ar-IQ"/>
        </w:rPr>
        <w:t>»</w:t>
      </w:r>
      <w:r w:rsidRPr="004F31A3">
        <w:rPr>
          <w:rFonts w:hint="cs"/>
          <w:sz w:val="27"/>
          <w:rtl/>
          <w:lang w:bidi="ar-IQ"/>
        </w:rPr>
        <w:t>؛ لأن الأصول اللفظية من قبيل</w:t>
      </w:r>
      <w:r w:rsidR="00CB24DB" w:rsidRPr="004F31A3">
        <w:rPr>
          <w:rFonts w:hint="cs"/>
          <w:sz w:val="27"/>
          <w:rtl/>
          <w:lang w:bidi="ar-IQ"/>
        </w:rPr>
        <w:t>:</w:t>
      </w:r>
      <w:r w:rsidRPr="004F31A3">
        <w:rPr>
          <w:rFonts w:hint="cs"/>
          <w:sz w:val="27"/>
          <w:rtl/>
          <w:lang w:bidi="ar-IQ"/>
        </w:rPr>
        <w:t xml:space="preserve"> الظواهر</w:t>
      </w:r>
      <w:r w:rsidR="00CB24DB" w:rsidRPr="004F31A3">
        <w:rPr>
          <w:rFonts w:hint="cs"/>
          <w:sz w:val="27"/>
          <w:rtl/>
          <w:lang w:bidi="ar-IQ"/>
        </w:rPr>
        <w:t>،</w:t>
      </w:r>
      <w:r w:rsidRPr="004F31A3">
        <w:rPr>
          <w:rFonts w:hint="cs"/>
          <w:sz w:val="27"/>
          <w:rtl/>
          <w:lang w:bidi="ar-IQ"/>
        </w:rPr>
        <w:t xml:space="preserve"> وهي داخلة</w:t>
      </w:r>
      <w:r w:rsidR="00CB24DB" w:rsidRPr="004F31A3">
        <w:rPr>
          <w:rFonts w:hint="cs"/>
          <w:sz w:val="27"/>
          <w:rtl/>
          <w:lang w:bidi="ar-IQ"/>
        </w:rPr>
        <w:t>ٌ</w:t>
      </w:r>
      <w:r w:rsidRPr="004F31A3">
        <w:rPr>
          <w:rFonts w:hint="cs"/>
          <w:sz w:val="27"/>
          <w:rtl/>
          <w:lang w:bidi="ar-IQ"/>
        </w:rPr>
        <w:t xml:space="preserve"> في الأمارات</w:t>
      </w:r>
      <w:r w:rsidR="00CB24DB" w:rsidRPr="004F31A3">
        <w:rPr>
          <w:rFonts w:hint="cs"/>
          <w:sz w:val="27"/>
          <w:rtl/>
          <w:lang w:bidi="ar-IQ"/>
        </w:rPr>
        <w:t>.</w:t>
      </w:r>
      <w:r w:rsidRPr="004F31A3">
        <w:rPr>
          <w:rFonts w:hint="cs"/>
          <w:sz w:val="27"/>
          <w:rtl/>
          <w:lang w:bidi="ar-IQ"/>
        </w:rPr>
        <w:t xml:space="preserve"> والأمارات</w:t>
      </w:r>
      <w:r w:rsidR="00CB24DB" w:rsidRPr="004F31A3">
        <w:rPr>
          <w:rFonts w:hint="cs"/>
          <w:sz w:val="27"/>
          <w:rtl/>
          <w:lang w:bidi="ar-IQ"/>
        </w:rPr>
        <w:t>ُ</w:t>
      </w:r>
      <w:r w:rsidRPr="004F31A3">
        <w:rPr>
          <w:rFonts w:hint="cs"/>
          <w:sz w:val="27"/>
          <w:rtl/>
          <w:lang w:bidi="ar-IQ"/>
        </w:rPr>
        <w:t xml:space="preserve"> حج</w:t>
      </w:r>
      <w:r w:rsidR="00CB24DB" w:rsidRPr="004F31A3">
        <w:rPr>
          <w:rFonts w:hint="cs"/>
          <w:sz w:val="27"/>
          <w:rtl/>
          <w:lang w:bidi="ar-IQ"/>
        </w:rPr>
        <w:t>ّ</w:t>
      </w:r>
      <w:r w:rsidRPr="004F31A3">
        <w:rPr>
          <w:rFonts w:hint="cs"/>
          <w:sz w:val="27"/>
          <w:rtl/>
          <w:lang w:bidi="ar-IQ"/>
        </w:rPr>
        <w:t>ة</w:t>
      </w:r>
      <w:r w:rsidR="00CB24DB" w:rsidRPr="004F31A3">
        <w:rPr>
          <w:rFonts w:hint="cs"/>
          <w:sz w:val="27"/>
          <w:rtl/>
          <w:lang w:bidi="ar-IQ"/>
        </w:rPr>
        <w:t>ٌ</w:t>
      </w:r>
      <w:r w:rsidRPr="004F31A3">
        <w:rPr>
          <w:rFonts w:hint="cs"/>
          <w:sz w:val="27"/>
          <w:rtl/>
          <w:lang w:bidi="ar-IQ"/>
        </w:rPr>
        <w:t xml:space="preserve"> في مداليلها المطابقية</w:t>
      </w:r>
      <w:r w:rsidR="00CB24DB" w:rsidRPr="004F31A3">
        <w:rPr>
          <w:rFonts w:hint="cs"/>
          <w:sz w:val="27"/>
          <w:rtl/>
          <w:lang w:bidi="ar-IQ"/>
        </w:rPr>
        <w:t>،</w:t>
      </w:r>
      <w:r w:rsidRPr="004F31A3">
        <w:rPr>
          <w:rFonts w:hint="cs"/>
          <w:sz w:val="27"/>
          <w:rtl/>
          <w:lang w:bidi="ar-IQ"/>
        </w:rPr>
        <w:t xml:space="preserve"> </w:t>
      </w:r>
      <w:r w:rsidR="00CB24DB" w:rsidRPr="004F31A3">
        <w:rPr>
          <w:rFonts w:hint="cs"/>
          <w:sz w:val="27"/>
          <w:rtl/>
          <w:lang w:bidi="ar-IQ"/>
        </w:rPr>
        <w:t>وكذلك هي</w:t>
      </w:r>
      <w:r w:rsidRPr="004F31A3">
        <w:rPr>
          <w:rFonts w:hint="cs"/>
          <w:sz w:val="27"/>
          <w:rtl/>
          <w:lang w:bidi="ar-IQ"/>
        </w:rPr>
        <w:t xml:space="preserve"> حج</w:t>
      </w:r>
      <w:r w:rsidR="00CB24DB" w:rsidRPr="004F31A3">
        <w:rPr>
          <w:rFonts w:hint="cs"/>
          <w:sz w:val="27"/>
          <w:rtl/>
          <w:lang w:bidi="ar-IQ"/>
        </w:rPr>
        <w:t>ّ</w:t>
      </w:r>
      <w:r w:rsidRPr="004F31A3">
        <w:rPr>
          <w:rFonts w:hint="cs"/>
          <w:sz w:val="27"/>
          <w:rtl/>
          <w:lang w:bidi="ar-IQ"/>
        </w:rPr>
        <w:t>ة</w:t>
      </w:r>
      <w:r w:rsidR="00CB24DB" w:rsidRPr="004F31A3">
        <w:rPr>
          <w:rFonts w:hint="cs"/>
          <w:sz w:val="27"/>
          <w:rtl/>
          <w:lang w:bidi="ar-IQ"/>
        </w:rPr>
        <w:t>ٌ</w:t>
      </w:r>
      <w:r w:rsidRPr="004F31A3">
        <w:rPr>
          <w:rFonts w:hint="cs"/>
          <w:sz w:val="27"/>
          <w:rtl/>
          <w:lang w:bidi="ar-IQ"/>
        </w:rPr>
        <w:t xml:space="preserve"> في مداليلها الالتزامية</w:t>
      </w:r>
      <w:r w:rsidR="00CB24DB" w:rsidRPr="004F31A3">
        <w:rPr>
          <w:rFonts w:hint="cs"/>
          <w:sz w:val="27"/>
          <w:rtl/>
          <w:lang w:bidi="ar-IQ"/>
        </w:rPr>
        <w:t>،</w:t>
      </w:r>
      <w:r w:rsidRPr="004F31A3">
        <w:rPr>
          <w:rFonts w:hint="cs"/>
          <w:sz w:val="27"/>
          <w:rtl/>
          <w:lang w:bidi="ar-IQ"/>
        </w:rPr>
        <w:t xml:space="preserve"> وتثبت بها لوازمها الشرعية والعقلية وال</w:t>
      </w:r>
      <w:r w:rsidR="00CB24DB" w:rsidRPr="004F31A3">
        <w:rPr>
          <w:rFonts w:hint="cs"/>
          <w:sz w:val="27"/>
          <w:rtl/>
          <w:lang w:bidi="ar-IQ"/>
        </w:rPr>
        <w:t>عادية، فيكون العموم دائماً دالاًّ</w:t>
      </w:r>
      <w:r w:rsidRPr="004F31A3">
        <w:rPr>
          <w:rFonts w:hint="cs"/>
          <w:sz w:val="27"/>
          <w:rtl/>
          <w:lang w:bidi="ar-IQ"/>
        </w:rPr>
        <w:t xml:space="preserve"> بالالتزام على أن كل</w:t>
      </w:r>
      <w:r w:rsidR="00CB24DB" w:rsidRPr="004F31A3">
        <w:rPr>
          <w:rFonts w:hint="cs"/>
          <w:sz w:val="27"/>
          <w:rtl/>
          <w:lang w:bidi="ar-IQ"/>
        </w:rPr>
        <w:t>ّ</w:t>
      </w:r>
      <w:r w:rsidRPr="004F31A3">
        <w:rPr>
          <w:rFonts w:hint="cs"/>
          <w:sz w:val="27"/>
          <w:rtl/>
          <w:lang w:bidi="ar-IQ"/>
        </w:rPr>
        <w:t xml:space="preserve"> ما لا يكون محكوماً بحكمه ليس من أفراده، فما دام إكرام</w:t>
      </w:r>
      <w:r w:rsidR="00CB24DB" w:rsidRPr="004F31A3">
        <w:rPr>
          <w:rFonts w:hint="cs"/>
          <w:sz w:val="27"/>
          <w:rtl/>
          <w:lang w:bidi="ar-IQ"/>
        </w:rPr>
        <w:t>ُ</w:t>
      </w:r>
      <w:r w:rsidRPr="004F31A3">
        <w:rPr>
          <w:rFonts w:hint="cs"/>
          <w:sz w:val="27"/>
          <w:rtl/>
          <w:lang w:bidi="ar-IQ"/>
        </w:rPr>
        <w:t xml:space="preserve"> زيد</w:t>
      </w:r>
      <w:r w:rsidR="00CB24DB" w:rsidRPr="004F31A3">
        <w:rPr>
          <w:rFonts w:hint="cs"/>
          <w:sz w:val="27"/>
          <w:rtl/>
          <w:lang w:bidi="ar-IQ"/>
        </w:rPr>
        <w:t>ٍ</w:t>
      </w:r>
      <w:r w:rsidRPr="004F31A3">
        <w:rPr>
          <w:rFonts w:hint="cs"/>
          <w:sz w:val="27"/>
          <w:rtl/>
          <w:lang w:bidi="ar-IQ"/>
        </w:rPr>
        <w:t xml:space="preserve"> غير واجب فهو ليس من العلماء، وما دام ابن الزنا غير محكوم</w:t>
      </w:r>
      <w:r w:rsidR="00CB24DB" w:rsidRPr="004F31A3">
        <w:rPr>
          <w:rFonts w:hint="cs"/>
          <w:sz w:val="27"/>
          <w:rtl/>
          <w:lang w:bidi="ar-IQ"/>
        </w:rPr>
        <w:t>ٍ</w:t>
      </w:r>
      <w:r w:rsidRPr="004F31A3">
        <w:rPr>
          <w:rFonts w:hint="cs"/>
          <w:sz w:val="27"/>
          <w:rtl/>
          <w:lang w:bidi="ar-IQ"/>
        </w:rPr>
        <w:t xml:space="preserve"> بحكم العام</w:t>
      </w:r>
      <w:r w:rsidR="00CB24DB" w:rsidRPr="004F31A3">
        <w:rPr>
          <w:rFonts w:hint="cs"/>
          <w:sz w:val="27"/>
          <w:rtl/>
          <w:lang w:bidi="ar-IQ"/>
        </w:rPr>
        <w:t>ّ،</w:t>
      </w:r>
      <w:r w:rsidRPr="004F31A3">
        <w:rPr>
          <w:rFonts w:hint="cs"/>
          <w:sz w:val="27"/>
          <w:rtl/>
          <w:lang w:bidi="ar-IQ"/>
        </w:rPr>
        <w:t xml:space="preserve"> وهو توريث الأولاد</w:t>
      </w:r>
      <w:r w:rsidR="00CB24DB" w:rsidRPr="004F31A3">
        <w:rPr>
          <w:rFonts w:hint="cs"/>
          <w:sz w:val="27"/>
          <w:rtl/>
          <w:lang w:bidi="ar-IQ"/>
        </w:rPr>
        <w:t>،</w:t>
      </w:r>
      <w:r w:rsidRPr="004F31A3">
        <w:rPr>
          <w:rFonts w:hint="cs"/>
          <w:sz w:val="27"/>
          <w:rtl/>
          <w:lang w:bidi="ar-IQ"/>
        </w:rPr>
        <w:t xml:space="preserve"> فهو ليس ولداً.</w:t>
      </w:r>
    </w:p>
    <w:p w:rsidR="00CB1CAD" w:rsidRPr="004F31A3" w:rsidRDefault="00CB1CAD" w:rsidP="00504089">
      <w:pPr>
        <w:rPr>
          <w:sz w:val="27"/>
          <w:rtl/>
          <w:lang w:bidi="ar-IQ"/>
        </w:rPr>
      </w:pPr>
      <w:r w:rsidRPr="004F31A3">
        <w:rPr>
          <w:rFonts w:hint="cs"/>
          <w:sz w:val="27"/>
          <w:rtl/>
          <w:lang w:bidi="ar-IQ"/>
        </w:rPr>
        <w:t>وقد أجاب صاحب الكفاية</w:t>
      </w:r>
      <w:r w:rsidR="00302621" w:rsidRPr="00E75482">
        <w:rPr>
          <w:rFonts w:cs="Mosawi" w:hint="cs"/>
          <w:sz w:val="22"/>
          <w:szCs w:val="22"/>
          <w:rtl/>
          <w:lang w:bidi="ar-IQ"/>
        </w:rPr>
        <w:t>&amp;</w:t>
      </w:r>
      <w:r w:rsidRPr="004F31A3">
        <w:rPr>
          <w:rFonts w:hint="cs"/>
          <w:sz w:val="27"/>
          <w:rtl/>
          <w:lang w:bidi="ar-IQ"/>
        </w:rPr>
        <w:t xml:space="preserve"> </w:t>
      </w:r>
      <w:r w:rsidR="00CB24DB" w:rsidRPr="004F31A3">
        <w:rPr>
          <w:rFonts w:hint="cs"/>
          <w:sz w:val="27"/>
          <w:rtl/>
          <w:lang w:bidi="ar-IQ"/>
        </w:rPr>
        <w:t>عن</w:t>
      </w:r>
      <w:r w:rsidRPr="004F31A3">
        <w:rPr>
          <w:rFonts w:hint="cs"/>
          <w:sz w:val="27"/>
          <w:rtl/>
          <w:lang w:bidi="ar-IQ"/>
        </w:rPr>
        <w:t xml:space="preserve"> هذا الإشكال بما بيّ</w:t>
      </w:r>
      <w:r w:rsidR="00CB24DB" w:rsidRPr="004F31A3">
        <w:rPr>
          <w:rFonts w:hint="cs"/>
          <w:sz w:val="27"/>
          <w:rtl/>
          <w:lang w:bidi="ar-IQ"/>
        </w:rPr>
        <w:t>َ</w:t>
      </w:r>
      <w:r w:rsidRPr="004F31A3">
        <w:rPr>
          <w:rFonts w:hint="cs"/>
          <w:sz w:val="27"/>
          <w:rtl/>
          <w:lang w:bidi="ar-IQ"/>
        </w:rPr>
        <w:t>نه بعض</w:t>
      </w:r>
      <w:r w:rsidR="00CB24DB" w:rsidRPr="004F31A3">
        <w:rPr>
          <w:rFonts w:hint="cs"/>
          <w:sz w:val="27"/>
          <w:rtl/>
          <w:lang w:bidi="ar-IQ"/>
        </w:rPr>
        <w:t>ُ</w:t>
      </w:r>
      <w:r w:rsidRPr="004F31A3">
        <w:rPr>
          <w:rFonts w:hint="cs"/>
          <w:sz w:val="27"/>
          <w:rtl/>
          <w:lang w:bidi="ar-IQ"/>
        </w:rPr>
        <w:t xml:space="preserve"> تلامذته</w:t>
      </w:r>
      <w:r w:rsidR="00CB24DB" w:rsidRPr="004F31A3">
        <w:rPr>
          <w:rFonts w:hint="cs"/>
          <w:sz w:val="27"/>
          <w:rtl/>
          <w:lang w:bidi="ar-IQ"/>
        </w:rPr>
        <w:t>،</w:t>
      </w:r>
      <w:r w:rsidRPr="004F31A3">
        <w:rPr>
          <w:rFonts w:hint="cs"/>
          <w:sz w:val="27"/>
          <w:rtl/>
          <w:lang w:bidi="ar-IQ"/>
        </w:rPr>
        <w:t xml:space="preserve"> قائلاً: </w:t>
      </w:r>
      <w:r w:rsidRPr="004F31A3">
        <w:rPr>
          <w:rFonts w:hint="eastAsia"/>
          <w:sz w:val="24"/>
          <w:szCs w:val="24"/>
          <w:rtl/>
          <w:lang w:bidi="ar-IQ"/>
        </w:rPr>
        <w:t>«</w:t>
      </w:r>
      <w:r w:rsidRPr="004F31A3">
        <w:rPr>
          <w:rFonts w:hint="cs"/>
          <w:sz w:val="27"/>
          <w:rtl/>
          <w:lang w:bidi="ar-IQ"/>
        </w:rPr>
        <w:t>إنه وإن</w:t>
      </w:r>
      <w:r w:rsidR="00CB24DB" w:rsidRPr="004F31A3">
        <w:rPr>
          <w:rFonts w:hint="cs"/>
          <w:sz w:val="27"/>
          <w:rtl/>
          <w:lang w:bidi="ar-IQ"/>
        </w:rPr>
        <w:t>ْ</w:t>
      </w:r>
      <w:r w:rsidRPr="004F31A3">
        <w:rPr>
          <w:rFonts w:hint="cs"/>
          <w:sz w:val="27"/>
          <w:rtl/>
          <w:lang w:bidi="ar-IQ"/>
        </w:rPr>
        <w:t xml:space="preserve"> اشتهر </w:t>
      </w:r>
      <w:r w:rsidRPr="004F31A3">
        <w:rPr>
          <w:sz w:val="27"/>
          <w:rtl/>
          <w:lang w:bidi="ar-IQ"/>
        </w:rPr>
        <w:t>أن المثبت من ال</w:t>
      </w:r>
      <w:r w:rsidRPr="004F31A3">
        <w:rPr>
          <w:rFonts w:hint="cs"/>
          <w:sz w:val="27"/>
          <w:rtl/>
          <w:lang w:bidi="ar-IQ"/>
        </w:rPr>
        <w:t>أ</w:t>
      </w:r>
      <w:r w:rsidRPr="004F31A3">
        <w:rPr>
          <w:sz w:val="27"/>
          <w:rtl/>
          <w:lang w:bidi="ar-IQ"/>
        </w:rPr>
        <w:t>مارات حج</w:t>
      </w:r>
      <w:r w:rsidR="00CB24DB" w:rsidRPr="004F31A3">
        <w:rPr>
          <w:rFonts w:hint="cs"/>
          <w:sz w:val="27"/>
          <w:rtl/>
          <w:lang w:bidi="ar-IQ"/>
        </w:rPr>
        <w:t>ّ</w:t>
      </w:r>
      <w:r w:rsidRPr="004F31A3">
        <w:rPr>
          <w:sz w:val="27"/>
          <w:rtl/>
          <w:lang w:bidi="ar-IQ"/>
        </w:rPr>
        <w:t>ة</w:t>
      </w:r>
      <w:r w:rsidR="00CB24DB" w:rsidRPr="004F31A3">
        <w:rPr>
          <w:rFonts w:hint="cs"/>
          <w:sz w:val="27"/>
          <w:rtl/>
          <w:lang w:bidi="ar-IQ"/>
        </w:rPr>
        <w:t>،</w:t>
      </w:r>
      <w:r w:rsidRPr="004F31A3">
        <w:rPr>
          <w:sz w:val="27"/>
          <w:rtl/>
          <w:lang w:bidi="ar-IQ"/>
        </w:rPr>
        <w:t xml:space="preserve"> بمعنى أن ال</w:t>
      </w:r>
      <w:r w:rsidRPr="004F31A3">
        <w:rPr>
          <w:rFonts w:hint="cs"/>
          <w:sz w:val="27"/>
          <w:rtl/>
          <w:lang w:bidi="ar-IQ"/>
        </w:rPr>
        <w:t>أ</w:t>
      </w:r>
      <w:r w:rsidRPr="004F31A3">
        <w:rPr>
          <w:sz w:val="27"/>
          <w:rtl/>
          <w:lang w:bidi="ar-IQ"/>
        </w:rPr>
        <w:t>مارات تكون حج</w:t>
      </w:r>
      <w:r w:rsidR="00CB24DB" w:rsidRPr="004F31A3">
        <w:rPr>
          <w:rFonts w:hint="cs"/>
          <w:sz w:val="27"/>
          <w:rtl/>
          <w:lang w:bidi="ar-IQ"/>
        </w:rPr>
        <w:t>ّ</w:t>
      </w:r>
      <w:r w:rsidRPr="004F31A3">
        <w:rPr>
          <w:sz w:val="27"/>
          <w:rtl/>
          <w:lang w:bidi="ar-IQ"/>
        </w:rPr>
        <w:t>ة</w:t>
      </w:r>
      <w:r w:rsidR="00CB24DB" w:rsidRPr="004F31A3">
        <w:rPr>
          <w:rFonts w:hint="cs"/>
          <w:sz w:val="27"/>
          <w:rtl/>
          <w:lang w:bidi="ar-IQ"/>
        </w:rPr>
        <w:t>ً</w:t>
      </w:r>
      <w:r w:rsidRPr="004F31A3">
        <w:rPr>
          <w:sz w:val="27"/>
          <w:rtl/>
          <w:lang w:bidi="ar-IQ"/>
        </w:rPr>
        <w:t xml:space="preserve"> في المدلول الالتزامي</w:t>
      </w:r>
      <w:r w:rsidR="00CB24DB" w:rsidRPr="004F31A3">
        <w:rPr>
          <w:rFonts w:hint="cs"/>
          <w:sz w:val="27"/>
          <w:rtl/>
          <w:lang w:bidi="ar-IQ"/>
        </w:rPr>
        <w:t>،</w:t>
      </w:r>
      <w:r w:rsidRPr="004F31A3">
        <w:rPr>
          <w:sz w:val="27"/>
          <w:rtl/>
          <w:lang w:bidi="ar-IQ"/>
        </w:rPr>
        <w:t xml:space="preserve"> </w:t>
      </w:r>
      <w:r w:rsidRPr="004F31A3">
        <w:rPr>
          <w:rFonts w:hint="cs"/>
          <w:sz w:val="27"/>
          <w:rtl/>
          <w:lang w:bidi="ar-IQ"/>
        </w:rPr>
        <w:t>إلا</w:t>
      </w:r>
      <w:r w:rsidR="00CB24DB" w:rsidRPr="004F31A3">
        <w:rPr>
          <w:rFonts w:hint="cs"/>
          <w:sz w:val="27"/>
          <w:rtl/>
          <w:lang w:bidi="ar-IQ"/>
        </w:rPr>
        <w:t>ّ</w:t>
      </w:r>
      <w:r w:rsidRPr="004F31A3">
        <w:rPr>
          <w:sz w:val="27"/>
          <w:rtl/>
          <w:lang w:bidi="ar-IQ"/>
        </w:rPr>
        <w:t xml:space="preserve"> </w:t>
      </w:r>
      <w:r w:rsidRPr="004F31A3">
        <w:rPr>
          <w:rFonts w:hint="cs"/>
          <w:sz w:val="27"/>
          <w:rtl/>
          <w:lang w:bidi="ar-IQ"/>
        </w:rPr>
        <w:t>أ</w:t>
      </w:r>
      <w:r w:rsidRPr="004F31A3">
        <w:rPr>
          <w:sz w:val="27"/>
          <w:rtl/>
          <w:lang w:bidi="ar-IQ"/>
        </w:rPr>
        <w:t>نه ليس ذلك بنحو الكل</w:t>
      </w:r>
      <w:r w:rsidR="00CB24DB" w:rsidRPr="004F31A3">
        <w:rPr>
          <w:rFonts w:hint="cs"/>
          <w:sz w:val="27"/>
          <w:rtl/>
          <w:lang w:bidi="ar-IQ"/>
        </w:rPr>
        <w:t>ّ</w:t>
      </w:r>
      <w:r w:rsidRPr="004F31A3">
        <w:rPr>
          <w:sz w:val="27"/>
          <w:rtl/>
          <w:lang w:bidi="ar-IQ"/>
        </w:rPr>
        <w:t>ية</w:t>
      </w:r>
      <w:r w:rsidR="00CB24DB" w:rsidRPr="004F31A3">
        <w:rPr>
          <w:rFonts w:hint="cs"/>
          <w:sz w:val="27"/>
          <w:rtl/>
          <w:lang w:bidi="ar-IQ"/>
        </w:rPr>
        <w:t>،</w:t>
      </w:r>
      <w:r w:rsidRPr="004F31A3">
        <w:rPr>
          <w:sz w:val="27"/>
          <w:rtl/>
          <w:lang w:bidi="ar-IQ"/>
        </w:rPr>
        <w:t xml:space="preserve"> بل يختلف باختلاف مقدار دلالة دليل الحج</w:t>
      </w:r>
      <w:r w:rsidR="00CB24DB" w:rsidRPr="004F31A3">
        <w:rPr>
          <w:rFonts w:hint="cs"/>
          <w:sz w:val="27"/>
          <w:rtl/>
          <w:lang w:bidi="ar-IQ"/>
        </w:rPr>
        <w:t>ِّ</w:t>
      </w:r>
      <w:r w:rsidRPr="004F31A3">
        <w:rPr>
          <w:sz w:val="27"/>
          <w:rtl/>
          <w:lang w:bidi="ar-IQ"/>
        </w:rPr>
        <w:t>ية</w:t>
      </w:r>
      <w:r w:rsidR="00CB24DB" w:rsidRPr="004F31A3">
        <w:rPr>
          <w:rFonts w:hint="cs"/>
          <w:sz w:val="27"/>
          <w:rtl/>
          <w:lang w:bidi="ar-IQ"/>
        </w:rPr>
        <w:t>؛</w:t>
      </w:r>
      <w:r w:rsidRPr="004F31A3">
        <w:rPr>
          <w:sz w:val="27"/>
          <w:rtl/>
          <w:lang w:bidi="ar-IQ"/>
        </w:rPr>
        <w:t xml:space="preserve"> فإذا كان مطلقا</w:t>
      </w:r>
      <w:r w:rsidRPr="004F31A3">
        <w:rPr>
          <w:rFonts w:hint="cs"/>
          <w:sz w:val="27"/>
          <w:rtl/>
          <w:lang w:bidi="ar-IQ"/>
        </w:rPr>
        <w:t>ً</w:t>
      </w:r>
      <w:r w:rsidRPr="004F31A3">
        <w:rPr>
          <w:sz w:val="27"/>
          <w:rtl/>
          <w:lang w:bidi="ar-IQ"/>
        </w:rPr>
        <w:t xml:space="preserve"> كان مقتضيا</w:t>
      </w:r>
      <w:r w:rsidRPr="004F31A3">
        <w:rPr>
          <w:rFonts w:hint="cs"/>
          <w:sz w:val="27"/>
          <w:rtl/>
          <w:lang w:bidi="ar-IQ"/>
        </w:rPr>
        <w:t>ً</w:t>
      </w:r>
      <w:r w:rsidRPr="004F31A3">
        <w:rPr>
          <w:sz w:val="27"/>
          <w:rtl/>
          <w:lang w:bidi="ar-IQ"/>
        </w:rPr>
        <w:t xml:space="preserve"> للحج</w:t>
      </w:r>
      <w:r w:rsidR="00CB24DB" w:rsidRPr="004F31A3">
        <w:rPr>
          <w:rFonts w:hint="cs"/>
          <w:sz w:val="27"/>
          <w:rtl/>
          <w:lang w:bidi="ar-IQ"/>
        </w:rPr>
        <w:t>ِّ</w:t>
      </w:r>
      <w:r w:rsidRPr="004F31A3">
        <w:rPr>
          <w:sz w:val="27"/>
          <w:rtl/>
          <w:lang w:bidi="ar-IQ"/>
        </w:rPr>
        <w:t>ية على اللازم مطلقا</w:t>
      </w:r>
      <w:r w:rsidRPr="004F31A3">
        <w:rPr>
          <w:rFonts w:hint="cs"/>
          <w:sz w:val="27"/>
          <w:rtl/>
          <w:lang w:bidi="ar-IQ"/>
        </w:rPr>
        <w:t>ً</w:t>
      </w:r>
      <w:r w:rsidR="00CB24DB" w:rsidRPr="004F31A3">
        <w:rPr>
          <w:rFonts w:hint="cs"/>
          <w:sz w:val="27"/>
          <w:rtl/>
          <w:lang w:bidi="ar-IQ"/>
        </w:rPr>
        <w:t>؛</w:t>
      </w:r>
      <w:r w:rsidRPr="004F31A3">
        <w:rPr>
          <w:sz w:val="27"/>
          <w:rtl/>
          <w:lang w:bidi="ar-IQ"/>
        </w:rPr>
        <w:t xml:space="preserve"> و</w:t>
      </w:r>
      <w:r w:rsidRPr="004F31A3">
        <w:rPr>
          <w:rFonts w:hint="cs"/>
          <w:sz w:val="27"/>
          <w:rtl/>
          <w:lang w:bidi="ar-IQ"/>
        </w:rPr>
        <w:t>إ</w:t>
      </w:r>
      <w:r w:rsidRPr="004F31A3">
        <w:rPr>
          <w:sz w:val="27"/>
          <w:rtl/>
          <w:lang w:bidi="ar-IQ"/>
        </w:rPr>
        <w:t>ن</w:t>
      </w:r>
      <w:r w:rsidR="00CB24DB" w:rsidRPr="004F31A3">
        <w:rPr>
          <w:rFonts w:hint="cs"/>
          <w:sz w:val="27"/>
          <w:rtl/>
          <w:lang w:bidi="ar-IQ"/>
        </w:rPr>
        <w:t>ْ</w:t>
      </w:r>
      <w:r w:rsidRPr="004F31A3">
        <w:rPr>
          <w:sz w:val="27"/>
          <w:rtl/>
          <w:lang w:bidi="ar-IQ"/>
        </w:rPr>
        <w:t xml:space="preserve"> كان مهملا</w:t>
      </w:r>
      <w:r w:rsidRPr="004F31A3">
        <w:rPr>
          <w:rFonts w:hint="cs"/>
          <w:sz w:val="27"/>
          <w:rtl/>
          <w:lang w:bidi="ar-IQ"/>
        </w:rPr>
        <w:t>ً</w:t>
      </w:r>
      <w:r w:rsidRPr="004F31A3">
        <w:rPr>
          <w:sz w:val="27"/>
          <w:rtl/>
          <w:lang w:bidi="ar-IQ"/>
        </w:rPr>
        <w:t xml:space="preserve"> اقتصر على المتيق</w:t>
      </w:r>
      <w:r w:rsidR="00CB24DB" w:rsidRPr="004F31A3">
        <w:rPr>
          <w:rFonts w:hint="cs"/>
          <w:sz w:val="27"/>
          <w:rtl/>
          <w:lang w:bidi="ar-IQ"/>
        </w:rPr>
        <w:t>َّ</w:t>
      </w:r>
      <w:r w:rsidRPr="004F31A3">
        <w:rPr>
          <w:sz w:val="27"/>
          <w:rtl/>
          <w:lang w:bidi="ar-IQ"/>
        </w:rPr>
        <w:t>ن من دلالته</w:t>
      </w:r>
      <w:r w:rsidR="00CB24DB" w:rsidRPr="004F31A3">
        <w:rPr>
          <w:rFonts w:hint="cs"/>
          <w:sz w:val="27"/>
          <w:rtl/>
          <w:lang w:bidi="ar-IQ"/>
        </w:rPr>
        <w:t>.</w:t>
      </w:r>
      <w:r w:rsidRPr="004F31A3">
        <w:rPr>
          <w:sz w:val="27"/>
          <w:rtl/>
          <w:lang w:bidi="ar-IQ"/>
        </w:rPr>
        <w:t xml:space="preserve"> وحيث </w:t>
      </w:r>
      <w:r w:rsidR="00CB24DB" w:rsidRPr="004F31A3">
        <w:rPr>
          <w:rFonts w:hint="cs"/>
          <w:sz w:val="27"/>
          <w:rtl/>
          <w:lang w:bidi="ar-IQ"/>
        </w:rPr>
        <w:t>إ</w:t>
      </w:r>
      <w:r w:rsidRPr="004F31A3">
        <w:rPr>
          <w:sz w:val="27"/>
          <w:rtl/>
          <w:lang w:bidi="ar-IQ"/>
        </w:rPr>
        <w:t>ن دليل حج</w:t>
      </w:r>
      <w:r w:rsidR="00CB24DB" w:rsidRPr="004F31A3">
        <w:rPr>
          <w:rFonts w:hint="cs"/>
          <w:sz w:val="27"/>
          <w:rtl/>
          <w:lang w:bidi="ar-IQ"/>
        </w:rPr>
        <w:t>ِّ</w:t>
      </w:r>
      <w:r w:rsidRPr="004F31A3">
        <w:rPr>
          <w:sz w:val="27"/>
          <w:rtl/>
          <w:lang w:bidi="ar-IQ"/>
        </w:rPr>
        <w:t>ية الظهور بناء العقلاء</w:t>
      </w:r>
      <w:r w:rsidR="00CB24DB" w:rsidRPr="004F31A3">
        <w:rPr>
          <w:rFonts w:hint="cs"/>
          <w:sz w:val="27"/>
          <w:rtl/>
          <w:lang w:bidi="ar-IQ"/>
        </w:rPr>
        <w:t>،</w:t>
      </w:r>
      <w:r w:rsidRPr="004F31A3">
        <w:rPr>
          <w:sz w:val="27"/>
          <w:rtl/>
          <w:lang w:bidi="ar-IQ"/>
        </w:rPr>
        <w:t xml:space="preserve"> الذي هو من ال</w:t>
      </w:r>
      <w:r w:rsidRPr="004F31A3">
        <w:rPr>
          <w:rFonts w:hint="cs"/>
          <w:sz w:val="27"/>
          <w:rtl/>
          <w:lang w:bidi="ar-IQ"/>
        </w:rPr>
        <w:t>أ</w:t>
      </w:r>
      <w:r w:rsidRPr="004F31A3">
        <w:rPr>
          <w:sz w:val="27"/>
          <w:rtl/>
          <w:lang w:bidi="ar-IQ"/>
        </w:rPr>
        <w:t>دلة الل</w:t>
      </w:r>
      <w:r w:rsidR="00CB24DB" w:rsidRPr="004F31A3">
        <w:rPr>
          <w:rFonts w:hint="cs"/>
          <w:sz w:val="27"/>
          <w:rtl/>
          <w:lang w:bidi="ar-IQ"/>
        </w:rPr>
        <w:t>ُّ</w:t>
      </w:r>
      <w:r w:rsidRPr="004F31A3">
        <w:rPr>
          <w:sz w:val="27"/>
          <w:rtl/>
          <w:lang w:bidi="ar-IQ"/>
        </w:rPr>
        <w:t>ب</w:t>
      </w:r>
      <w:r w:rsidR="00CB24DB" w:rsidRPr="004F31A3">
        <w:rPr>
          <w:rFonts w:hint="cs"/>
          <w:sz w:val="27"/>
          <w:rtl/>
          <w:lang w:bidi="ar-IQ"/>
        </w:rPr>
        <w:t>ِّ</w:t>
      </w:r>
      <w:r w:rsidRPr="004F31A3">
        <w:rPr>
          <w:sz w:val="27"/>
          <w:rtl/>
          <w:lang w:bidi="ar-IQ"/>
        </w:rPr>
        <w:t>ية كان اللازم الاقتصار على المتيق</w:t>
      </w:r>
      <w:r w:rsidR="00CB24DB" w:rsidRPr="004F31A3">
        <w:rPr>
          <w:rFonts w:hint="cs"/>
          <w:sz w:val="27"/>
          <w:rtl/>
          <w:lang w:bidi="ar-IQ"/>
        </w:rPr>
        <w:t>َّ</w:t>
      </w:r>
      <w:r w:rsidRPr="004F31A3">
        <w:rPr>
          <w:sz w:val="27"/>
          <w:rtl/>
          <w:lang w:bidi="ar-IQ"/>
        </w:rPr>
        <w:t>ن من دلالته</w:t>
      </w:r>
      <w:r w:rsidR="00CB24DB" w:rsidRPr="004F31A3">
        <w:rPr>
          <w:rFonts w:hint="cs"/>
          <w:sz w:val="27"/>
          <w:rtl/>
          <w:lang w:bidi="ar-IQ"/>
        </w:rPr>
        <w:t>،</w:t>
      </w:r>
      <w:r w:rsidRPr="004F31A3">
        <w:rPr>
          <w:sz w:val="27"/>
          <w:rtl/>
          <w:lang w:bidi="ar-IQ"/>
        </w:rPr>
        <w:t xml:space="preserve"> ولم يثبت بناء العقلاء على حج</w:t>
      </w:r>
      <w:r w:rsidR="00CB24DB" w:rsidRPr="004F31A3">
        <w:rPr>
          <w:rFonts w:hint="cs"/>
          <w:sz w:val="27"/>
          <w:rtl/>
          <w:lang w:bidi="ar-IQ"/>
        </w:rPr>
        <w:t>ِّ</w:t>
      </w:r>
      <w:r w:rsidRPr="004F31A3">
        <w:rPr>
          <w:sz w:val="27"/>
          <w:rtl/>
          <w:lang w:bidi="ar-IQ"/>
        </w:rPr>
        <w:t>ية الظهور بال</w:t>
      </w:r>
      <w:r w:rsidRPr="004F31A3">
        <w:rPr>
          <w:rFonts w:hint="cs"/>
          <w:sz w:val="27"/>
          <w:rtl/>
          <w:lang w:bidi="ar-IQ"/>
        </w:rPr>
        <w:t>إ</w:t>
      </w:r>
      <w:r w:rsidRPr="004F31A3">
        <w:rPr>
          <w:sz w:val="27"/>
          <w:rtl/>
          <w:lang w:bidi="ar-IQ"/>
        </w:rPr>
        <w:t>ضافة إلى عكس نقيض القضية</w:t>
      </w:r>
      <w:r w:rsidR="00CB24DB" w:rsidRPr="004F31A3">
        <w:rPr>
          <w:rFonts w:hint="cs"/>
          <w:sz w:val="27"/>
          <w:rtl/>
          <w:lang w:bidi="ar-IQ"/>
        </w:rPr>
        <w:t>،</w:t>
      </w:r>
      <w:r w:rsidRPr="004F31A3">
        <w:rPr>
          <w:sz w:val="27"/>
          <w:rtl/>
          <w:lang w:bidi="ar-IQ"/>
        </w:rPr>
        <w:t xml:space="preserve"> فلا يحكم بحج</w:t>
      </w:r>
      <w:r w:rsidR="0010250A" w:rsidRPr="004F31A3">
        <w:rPr>
          <w:rFonts w:hint="cs"/>
          <w:sz w:val="27"/>
          <w:rtl/>
          <w:lang w:bidi="ar-IQ"/>
        </w:rPr>
        <w:t>ِّ</w:t>
      </w:r>
      <w:r w:rsidRPr="004F31A3">
        <w:rPr>
          <w:sz w:val="27"/>
          <w:rtl/>
          <w:lang w:bidi="ar-IQ"/>
        </w:rPr>
        <w:t>يته فيه</w:t>
      </w:r>
      <w:r w:rsidR="0010250A" w:rsidRPr="004F31A3">
        <w:rPr>
          <w:rFonts w:hint="cs"/>
          <w:sz w:val="27"/>
          <w:rtl/>
          <w:lang w:bidi="ar-IQ"/>
        </w:rPr>
        <w:t>،</w:t>
      </w:r>
      <w:r w:rsidRPr="004F31A3">
        <w:rPr>
          <w:sz w:val="27"/>
          <w:rtl/>
          <w:lang w:bidi="ar-IQ"/>
        </w:rPr>
        <w:t xml:space="preserve"> بل يرجع إلى أصالة عدم الحج</w:t>
      </w:r>
      <w:r w:rsidR="0010250A" w:rsidRPr="004F31A3">
        <w:rPr>
          <w:rFonts w:hint="cs"/>
          <w:sz w:val="27"/>
          <w:rtl/>
          <w:lang w:bidi="ar-IQ"/>
        </w:rPr>
        <w:t>ِّ</w:t>
      </w:r>
      <w:r w:rsidRPr="004F31A3">
        <w:rPr>
          <w:sz w:val="27"/>
          <w:rtl/>
          <w:lang w:bidi="ar-IQ"/>
        </w:rPr>
        <w:t>ية</w:t>
      </w:r>
      <w:r w:rsidR="0010250A" w:rsidRPr="004F31A3">
        <w:rPr>
          <w:rFonts w:hint="cs"/>
          <w:sz w:val="27"/>
          <w:rtl/>
          <w:lang w:bidi="ar-IQ"/>
        </w:rPr>
        <w:t>.</w:t>
      </w:r>
      <w:r w:rsidRPr="004F31A3">
        <w:rPr>
          <w:sz w:val="27"/>
          <w:rtl/>
          <w:lang w:bidi="ar-IQ"/>
        </w:rPr>
        <w:t xml:space="preserve"> ونظيره</w:t>
      </w:r>
      <w:r w:rsidR="0010250A" w:rsidRPr="004F31A3">
        <w:rPr>
          <w:rFonts w:hint="cs"/>
          <w:sz w:val="27"/>
          <w:rtl/>
          <w:lang w:bidi="ar-IQ"/>
        </w:rPr>
        <w:t>:</w:t>
      </w:r>
      <w:r w:rsidRPr="004F31A3">
        <w:rPr>
          <w:sz w:val="27"/>
          <w:rtl/>
          <w:lang w:bidi="ar-IQ"/>
        </w:rPr>
        <w:t xml:space="preserve"> اليد وأصالة الصح</w:t>
      </w:r>
      <w:r w:rsidR="0010250A" w:rsidRPr="004F31A3">
        <w:rPr>
          <w:rFonts w:hint="cs"/>
          <w:sz w:val="27"/>
          <w:rtl/>
          <w:lang w:bidi="ar-IQ"/>
        </w:rPr>
        <w:t>ّ</w:t>
      </w:r>
      <w:r w:rsidRPr="004F31A3">
        <w:rPr>
          <w:sz w:val="27"/>
          <w:rtl/>
          <w:lang w:bidi="ar-IQ"/>
        </w:rPr>
        <w:t>ة</w:t>
      </w:r>
      <w:r w:rsidR="0010250A" w:rsidRPr="004F31A3">
        <w:rPr>
          <w:rFonts w:hint="cs"/>
          <w:sz w:val="27"/>
          <w:rtl/>
          <w:lang w:bidi="ar-IQ"/>
        </w:rPr>
        <w:t>،</w:t>
      </w:r>
      <w:r w:rsidRPr="004F31A3">
        <w:rPr>
          <w:sz w:val="27"/>
          <w:rtl/>
          <w:lang w:bidi="ar-IQ"/>
        </w:rPr>
        <w:t xml:space="preserve"> بناء</w:t>
      </w:r>
      <w:r w:rsidR="0010250A" w:rsidRPr="004F31A3">
        <w:rPr>
          <w:rFonts w:hint="cs"/>
          <w:sz w:val="27"/>
          <w:rtl/>
          <w:lang w:bidi="ar-IQ"/>
        </w:rPr>
        <w:t>ً</w:t>
      </w:r>
      <w:r w:rsidRPr="004F31A3">
        <w:rPr>
          <w:sz w:val="27"/>
          <w:rtl/>
          <w:lang w:bidi="ar-IQ"/>
        </w:rPr>
        <w:t xml:space="preserve"> على أنهما من ال</w:t>
      </w:r>
      <w:r w:rsidRPr="004F31A3">
        <w:rPr>
          <w:rFonts w:hint="cs"/>
          <w:sz w:val="27"/>
          <w:rtl/>
          <w:lang w:bidi="ar-IQ"/>
        </w:rPr>
        <w:t>أ</w:t>
      </w:r>
      <w:r w:rsidRPr="004F31A3">
        <w:rPr>
          <w:sz w:val="27"/>
          <w:rtl/>
          <w:lang w:bidi="ar-IQ"/>
        </w:rPr>
        <w:t>مارات</w:t>
      </w:r>
      <w:r w:rsidR="0010250A" w:rsidRPr="004F31A3">
        <w:rPr>
          <w:rFonts w:hint="cs"/>
          <w:sz w:val="27"/>
          <w:rtl/>
          <w:lang w:bidi="ar-IQ"/>
        </w:rPr>
        <w:t>،</w:t>
      </w:r>
      <w:r w:rsidRPr="004F31A3">
        <w:rPr>
          <w:sz w:val="27"/>
          <w:rtl/>
          <w:lang w:bidi="ar-IQ"/>
        </w:rPr>
        <w:t xml:space="preserve"> ف</w:t>
      </w:r>
      <w:r w:rsidRPr="004F31A3">
        <w:rPr>
          <w:rFonts w:hint="cs"/>
          <w:sz w:val="27"/>
          <w:rtl/>
          <w:lang w:bidi="ar-IQ"/>
        </w:rPr>
        <w:t>إ</w:t>
      </w:r>
      <w:r w:rsidRPr="004F31A3">
        <w:rPr>
          <w:sz w:val="27"/>
          <w:rtl/>
          <w:lang w:bidi="ar-IQ"/>
        </w:rPr>
        <w:t>نهما لا يكونان حج</w:t>
      </w:r>
      <w:r w:rsidR="0010250A" w:rsidRPr="004F31A3">
        <w:rPr>
          <w:rFonts w:hint="cs"/>
          <w:sz w:val="27"/>
          <w:rtl/>
          <w:lang w:bidi="ar-IQ"/>
        </w:rPr>
        <w:t>ّ</w:t>
      </w:r>
      <w:r w:rsidRPr="004F31A3">
        <w:rPr>
          <w:sz w:val="27"/>
          <w:rtl/>
          <w:lang w:bidi="ar-IQ"/>
        </w:rPr>
        <w:t>ة</w:t>
      </w:r>
      <w:r w:rsidR="0010250A" w:rsidRPr="004F31A3">
        <w:rPr>
          <w:rFonts w:hint="cs"/>
          <w:sz w:val="27"/>
          <w:rtl/>
          <w:lang w:bidi="ar-IQ"/>
        </w:rPr>
        <w:t>ً</w:t>
      </w:r>
      <w:r w:rsidRPr="004F31A3">
        <w:rPr>
          <w:sz w:val="27"/>
          <w:rtl/>
          <w:lang w:bidi="ar-IQ"/>
        </w:rPr>
        <w:t xml:space="preserve"> على لوازم الم</w:t>
      </w:r>
      <w:r w:rsidR="0010250A" w:rsidRPr="004F31A3">
        <w:rPr>
          <w:rFonts w:hint="cs"/>
          <w:sz w:val="27"/>
          <w:rtl/>
          <w:lang w:bidi="ar-IQ"/>
        </w:rPr>
        <w:t>ِ</w:t>
      </w:r>
      <w:r w:rsidRPr="004F31A3">
        <w:rPr>
          <w:sz w:val="27"/>
          <w:rtl/>
          <w:lang w:bidi="ar-IQ"/>
        </w:rPr>
        <w:t>ل</w:t>
      </w:r>
      <w:r w:rsidR="0010250A" w:rsidRPr="004F31A3">
        <w:rPr>
          <w:rFonts w:hint="cs"/>
          <w:sz w:val="27"/>
          <w:rtl/>
          <w:lang w:bidi="ar-IQ"/>
        </w:rPr>
        <w:t>ْ</w:t>
      </w:r>
      <w:r w:rsidRPr="004F31A3">
        <w:rPr>
          <w:sz w:val="27"/>
          <w:rtl/>
          <w:lang w:bidi="ar-IQ"/>
        </w:rPr>
        <w:t>ك</w:t>
      </w:r>
      <w:r w:rsidR="0010250A" w:rsidRPr="004F31A3">
        <w:rPr>
          <w:rFonts w:hint="cs"/>
          <w:sz w:val="27"/>
          <w:rtl/>
          <w:lang w:bidi="ar-IQ"/>
        </w:rPr>
        <w:t>ِ</w:t>
      </w:r>
      <w:r w:rsidRPr="004F31A3">
        <w:rPr>
          <w:sz w:val="27"/>
          <w:rtl/>
          <w:lang w:bidi="ar-IQ"/>
        </w:rPr>
        <w:t>ية والصح</w:t>
      </w:r>
      <w:r w:rsidR="0010250A" w:rsidRPr="004F31A3">
        <w:rPr>
          <w:rFonts w:hint="cs"/>
          <w:sz w:val="27"/>
          <w:rtl/>
          <w:lang w:bidi="ar-IQ"/>
        </w:rPr>
        <w:t>ّ</w:t>
      </w:r>
      <w:r w:rsidRPr="004F31A3">
        <w:rPr>
          <w:sz w:val="27"/>
          <w:rtl/>
          <w:lang w:bidi="ar-IQ"/>
        </w:rPr>
        <w:t>ة</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80"/>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A454ED">
        <w:rPr>
          <w:rFonts w:hint="cs"/>
          <w:b/>
          <w:bCs/>
          <w:sz w:val="27"/>
          <w:rtl/>
          <w:lang w:bidi="ar-IQ"/>
        </w:rPr>
        <w:t>وي</w:t>
      </w:r>
      <w:r w:rsidR="0010250A" w:rsidRPr="00A454ED">
        <w:rPr>
          <w:rFonts w:hint="cs"/>
          <w:b/>
          <w:bCs/>
          <w:sz w:val="27"/>
          <w:rtl/>
          <w:lang w:bidi="ar-IQ"/>
        </w:rPr>
        <w:t>َ</w:t>
      </w:r>
      <w:r w:rsidRPr="00A454ED">
        <w:rPr>
          <w:rFonts w:hint="cs"/>
          <w:b/>
          <w:bCs/>
          <w:sz w:val="27"/>
          <w:rtl/>
          <w:lang w:bidi="ar-IQ"/>
        </w:rPr>
        <w:t>ر</w:t>
      </w:r>
      <w:r w:rsidR="0010250A" w:rsidRPr="00A454ED">
        <w:rPr>
          <w:rFonts w:hint="cs"/>
          <w:b/>
          <w:bCs/>
          <w:sz w:val="27"/>
          <w:rtl/>
          <w:lang w:bidi="ar-IQ"/>
        </w:rPr>
        <w:t>ِ</w:t>
      </w:r>
      <w:r w:rsidRPr="00A454ED">
        <w:rPr>
          <w:rFonts w:hint="cs"/>
          <w:b/>
          <w:bCs/>
          <w:sz w:val="27"/>
          <w:rtl/>
          <w:lang w:bidi="ar-IQ"/>
        </w:rPr>
        <w:t>د</w:t>
      </w:r>
      <w:r w:rsidR="0010250A" w:rsidRPr="00A454ED">
        <w:rPr>
          <w:rFonts w:hint="cs"/>
          <w:b/>
          <w:bCs/>
          <w:sz w:val="27"/>
          <w:rtl/>
          <w:lang w:bidi="ar-IQ"/>
        </w:rPr>
        <w:t>ُ</w:t>
      </w:r>
      <w:r w:rsidRPr="00A454ED">
        <w:rPr>
          <w:rFonts w:hint="cs"/>
          <w:b/>
          <w:bCs/>
          <w:sz w:val="27"/>
          <w:rtl/>
          <w:lang w:bidi="ar-IQ"/>
        </w:rPr>
        <w:t xml:space="preserve"> عليه</w:t>
      </w:r>
      <w:r w:rsidRPr="004F31A3">
        <w:rPr>
          <w:rFonts w:hint="cs"/>
          <w:sz w:val="27"/>
          <w:rtl/>
          <w:lang w:bidi="ar-IQ"/>
        </w:rPr>
        <w:t xml:space="preserve">: </w:t>
      </w:r>
      <w:r w:rsidR="0010250A" w:rsidRPr="004F31A3">
        <w:rPr>
          <w:rFonts w:hint="cs"/>
          <w:sz w:val="27"/>
          <w:rtl/>
          <w:lang w:bidi="ar-IQ"/>
        </w:rPr>
        <w:t>إ</w:t>
      </w:r>
      <w:r w:rsidRPr="004F31A3">
        <w:rPr>
          <w:rFonts w:hint="cs"/>
          <w:sz w:val="27"/>
          <w:rtl/>
          <w:lang w:bidi="ar-IQ"/>
        </w:rPr>
        <w:t>ن شمول حج</w:t>
      </w:r>
      <w:r w:rsidR="0010250A" w:rsidRPr="004F31A3">
        <w:rPr>
          <w:rFonts w:hint="cs"/>
          <w:sz w:val="27"/>
          <w:rtl/>
          <w:lang w:bidi="ar-IQ"/>
        </w:rPr>
        <w:t>ّ</w:t>
      </w:r>
      <w:r w:rsidRPr="004F31A3">
        <w:rPr>
          <w:rFonts w:hint="cs"/>
          <w:sz w:val="27"/>
          <w:rtl/>
          <w:lang w:bidi="ar-IQ"/>
        </w:rPr>
        <w:t>ية الظواهر للوازمها من القدر المتيق</w:t>
      </w:r>
      <w:r w:rsidR="0010250A" w:rsidRPr="004F31A3">
        <w:rPr>
          <w:rFonts w:hint="cs"/>
          <w:sz w:val="27"/>
          <w:rtl/>
          <w:lang w:bidi="ar-IQ"/>
        </w:rPr>
        <w:t>َّ</w:t>
      </w:r>
      <w:r w:rsidRPr="004F31A3">
        <w:rPr>
          <w:rFonts w:hint="cs"/>
          <w:sz w:val="27"/>
          <w:rtl/>
          <w:lang w:bidi="ar-IQ"/>
        </w:rPr>
        <w:t>ن</w:t>
      </w:r>
      <w:r w:rsidR="0010250A" w:rsidRPr="004F31A3">
        <w:rPr>
          <w:rFonts w:hint="cs"/>
          <w:sz w:val="27"/>
          <w:rtl/>
          <w:lang w:bidi="ar-IQ"/>
        </w:rPr>
        <w:t>،</w:t>
      </w:r>
      <w:r w:rsidRPr="004F31A3">
        <w:rPr>
          <w:rFonts w:hint="cs"/>
          <w:sz w:val="27"/>
          <w:rtl/>
          <w:lang w:bidi="ar-IQ"/>
        </w:rPr>
        <w:t xml:space="preserve"> و</w:t>
      </w:r>
      <w:r w:rsidR="0010250A" w:rsidRPr="004F31A3">
        <w:rPr>
          <w:rFonts w:hint="cs"/>
          <w:sz w:val="27"/>
          <w:rtl/>
          <w:lang w:bidi="ar-IQ"/>
        </w:rPr>
        <w:t>إ</w:t>
      </w:r>
      <w:r w:rsidRPr="004F31A3">
        <w:rPr>
          <w:rFonts w:hint="cs"/>
          <w:sz w:val="27"/>
          <w:rtl/>
          <w:lang w:bidi="ar-IQ"/>
        </w:rPr>
        <w:t>ن العقلاء يبنون على ذلك</w:t>
      </w:r>
      <w:r w:rsidR="0010250A" w:rsidRPr="004F31A3">
        <w:rPr>
          <w:rFonts w:hint="cs"/>
          <w:sz w:val="27"/>
          <w:rtl/>
          <w:lang w:bidi="ar-IQ"/>
        </w:rPr>
        <w:t>.</w:t>
      </w:r>
      <w:r w:rsidRPr="004F31A3">
        <w:rPr>
          <w:rFonts w:hint="cs"/>
          <w:sz w:val="27"/>
          <w:rtl/>
          <w:lang w:bidi="ar-IQ"/>
        </w:rPr>
        <w:t xml:space="preserve"> فكما أن السيرة ثبتت على ما لو علمنا بدخول زيد</w:t>
      </w:r>
      <w:r w:rsidR="0010250A" w:rsidRPr="004F31A3">
        <w:rPr>
          <w:rFonts w:hint="cs"/>
          <w:sz w:val="27"/>
          <w:rtl/>
          <w:lang w:bidi="ar-IQ"/>
        </w:rPr>
        <w:t>ٍ</w:t>
      </w:r>
      <w:r w:rsidRPr="004F31A3">
        <w:rPr>
          <w:rFonts w:hint="cs"/>
          <w:sz w:val="27"/>
          <w:rtl/>
          <w:lang w:bidi="ar-IQ"/>
        </w:rPr>
        <w:t xml:space="preserve"> في العام</w:t>
      </w:r>
      <w:r w:rsidR="0010250A" w:rsidRPr="004F31A3">
        <w:rPr>
          <w:rFonts w:hint="cs"/>
          <w:sz w:val="27"/>
          <w:rtl/>
          <w:lang w:bidi="ar-IQ"/>
        </w:rPr>
        <w:t>ّ،</w:t>
      </w:r>
      <w:r w:rsidRPr="004F31A3">
        <w:rPr>
          <w:rFonts w:hint="cs"/>
          <w:sz w:val="27"/>
          <w:rtl/>
          <w:lang w:bidi="ar-IQ"/>
        </w:rPr>
        <w:t xml:space="preserve"> إلا</w:t>
      </w:r>
      <w:r w:rsidR="00A454ED">
        <w:rPr>
          <w:rFonts w:hint="cs"/>
          <w:sz w:val="27"/>
          <w:rtl/>
          <w:lang w:bidi="ar-IQ"/>
        </w:rPr>
        <w:t>ّ</w:t>
      </w:r>
      <w:r w:rsidRPr="004F31A3">
        <w:rPr>
          <w:rFonts w:hint="cs"/>
          <w:sz w:val="27"/>
          <w:rtl/>
          <w:lang w:bidi="ar-IQ"/>
        </w:rPr>
        <w:t xml:space="preserve"> أننا ش</w:t>
      </w:r>
      <w:r w:rsidR="0010250A" w:rsidRPr="004F31A3">
        <w:rPr>
          <w:rFonts w:hint="cs"/>
          <w:sz w:val="27"/>
          <w:rtl/>
          <w:lang w:bidi="ar-IQ"/>
        </w:rPr>
        <w:t>َ</w:t>
      </w:r>
      <w:r w:rsidRPr="004F31A3">
        <w:rPr>
          <w:rFonts w:hint="cs"/>
          <w:sz w:val="27"/>
          <w:rtl/>
          <w:lang w:bidi="ar-IQ"/>
        </w:rPr>
        <w:t>ك</w:t>
      </w:r>
      <w:r w:rsidR="0010250A" w:rsidRPr="004F31A3">
        <w:rPr>
          <w:rFonts w:hint="cs"/>
          <w:sz w:val="27"/>
          <w:rtl/>
          <w:lang w:bidi="ar-IQ"/>
        </w:rPr>
        <w:t>َ</w:t>
      </w:r>
      <w:r w:rsidRPr="004F31A3">
        <w:rPr>
          <w:rFonts w:hint="cs"/>
          <w:sz w:val="27"/>
          <w:rtl/>
          <w:lang w:bidi="ar-IQ"/>
        </w:rPr>
        <w:t>ك</w:t>
      </w:r>
      <w:r w:rsidR="0010250A" w:rsidRPr="004F31A3">
        <w:rPr>
          <w:rFonts w:hint="cs"/>
          <w:sz w:val="27"/>
          <w:rtl/>
          <w:lang w:bidi="ar-IQ"/>
        </w:rPr>
        <w:t>ْ</w:t>
      </w:r>
      <w:r w:rsidRPr="004F31A3">
        <w:rPr>
          <w:rFonts w:hint="cs"/>
          <w:sz w:val="27"/>
          <w:rtl/>
          <w:lang w:bidi="ar-IQ"/>
        </w:rPr>
        <w:t>نا في خروجه منه بالتخصيص</w:t>
      </w:r>
      <w:r w:rsidR="0010250A" w:rsidRPr="004F31A3">
        <w:rPr>
          <w:rFonts w:hint="cs"/>
          <w:sz w:val="27"/>
          <w:rtl/>
          <w:lang w:bidi="ar-IQ"/>
        </w:rPr>
        <w:t>،</w:t>
      </w:r>
      <w:r w:rsidRPr="004F31A3">
        <w:rPr>
          <w:rFonts w:hint="cs"/>
          <w:sz w:val="27"/>
          <w:rtl/>
          <w:lang w:bidi="ar-IQ"/>
        </w:rPr>
        <w:t xml:space="preserve"> فنتمس</w:t>
      </w:r>
      <w:r w:rsidR="0010250A" w:rsidRPr="004F31A3">
        <w:rPr>
          <w:rFonts w:hint="cs"/>
          <w:sz w:val="27"/>
          <w:rtl/>
          <w:lang w:bidi="ar-IQ"/>
        </w:rPr>
        <w:t>َّ</w:t>
      </w:r>
      <w:r w:rsidRPr="004F31A3">
        <w:rPr>
          <w:rFonts w:hint="cs"/>
          <w:sz w:val="27"/>
          <w:rtl/>
          <w:lang w:bidi="ar-IQ"/>
        </w:rPr>
        <w:t>ك هنا بشمول العام</w:t>
      </w:r>
      <w:r w:rsidR="0010250A" w:rsidRPr="004F31A3">
        <w:rPr>
          <w:rFonts w:hint="cs"/>
          <w:sz w:val="27"/>
          <w:rtl/>
          <w:lang w:bidi="ar-IQ"/>
        </w:rPr>
        <w:t>ّ</w:t>
      </w:r>
      <w:r w:rsidRPr="004F31A3">
        <w:rPr>
          <w:rFonts w:hint="cs"/>
          <w:sz w:val="27"/>
          <w:rtl/>
          <w:lang w:bidi="ar-IQ"/>
        </w:rPr>
        <w:t xml:space="preserve"> له، فكذلك إذا تحق</w:t>
      </w:r>
      <w:r w:rsidR="0010250A" w:rsidRPr="004F31A3">
        <w:rPr>
          <w:rFonts w:hint="cs"/>
          <w:sz w:val="27"/>
          <w:rtl/>
          <w:lang w:bidi="ar-IQ"/>
        </w:rPr>
        <w:t>َّ</w:t>
      </w:r>
      <w:r w:rsidRPr="004F31A3">
        <w:rPr>
          <w:rFonts w:hint="cs"/>
          <w:sz w:val="27"/>
          <w:rtl/>
          <w:lang w:bidi="ar-IQ"/>
        </w:rPr>
        <w:t>قت الملازمة في ما نحن فيه فإن حج</w:t>
      </w:r>
      <w:r w:rsidR="0010250A" w:rsidRPr="004F31A3">
        <w:rPr>
          <w:rFonts w:hint="cs"/>
          <w:sz w:val="27"/>
          <w:rtl/>
          <w:lang w:bidi="ar-IQ"/>
        </w:rPr>
        <w:t>ِّ</w:t>
      </w:r>
      <w:r w:rsidRPr="004F31A3">
        <w:rPr>
          <w:rFonts w:hint="cs"/>
          <w:sz w:val="27"/>
          <w:rtl/>
          <w:lang w:bidi="ar-IQ"/>
        </w:rPr>
        <w:t>يتها ثابتة</w:t>
      </w:r>
      <w:r w:rsidR="0010250A" w:rsidRPr="004F31A3">
        <w:rPr>
          <w:rFonts w:hint="cs"/>
          <w:sz w:val="27"/>
          <w:rtl/>
          <w:lang w:bidi="ar-IQ"/>
        </w:rPr>
        <w:t>ٌ</w:t>
      </w:r>
      <w:r w:rsidRPr="004F31A3">
        <w:rPr>
          <w:rFonts w:hint="cs"/>
          <w:sz w:val="27"/>
          <w:rtl/>
          <w:lang w:bidi="ar-IQ"/>
        </w:rPr>
        <w:t>، وإلا</w:t>
      </w:r>
      <w:r w:rsidR="0010250A" w:rsidRPr="004F31A3">
        <w:rPr>
          <w:rFonts w:hint="cs"/>
          <w:sz w:val="27"/>
          <w:rtl/>
          <w:lang w:bidi="ar-IQ"/>
        </w:rPr>
        <w:t>ّ</w:t>
      </w:r>
      <w:r w:rsidRPr="004F31A3">
        <w:rPr>
          <w:rFonts w:hint="cs"/>
          <w:sz w:val="27"/>
          <w:rtl/>
          <w:lang w:bidi="ar-IQ"/>
        </w:rPr>
        <w:t xml:space="preserve"> فإن سؤالاً يُثار عن سبب تفريق العقلاء في الحج</w:t>
      </w:r>
      <w:r w:rsidR="0010250A" w:rsidRPr="004F31A3">
        <w:rPr>
          <w:rFonts w:hint="cs"/>
          <w:sz w:val="27"/>
          <w:rtl/>
          <w:lang w:bidi="ar-IQ"/>
        </w:rPr>
        <w:t>ّ</w:t>
      </w:r>
      <w:r w:rsidRPr="004F31A3">
        <w:rPr>
          <w:rFonts w:hint="cs"/>
          <w:sz w:val="27"/>
          <w:rtl/>
          <w:lang w:bidi="ar-IQ"/>
        </w:rPr>
        <w:t>ة بين الموردين</w:t>
      </w:r>
      <w:r w:rsidR="0010250A" w:rsidRPr="004F31A3">
        <w:rPr>
          <w:rFonts w:hint="cs"/>
          <w:sz w:val="27"/>
          <w:rtl/>
          <w:lang w:bidi="ar-IQ"/>
        </w:rPr>
        <w:t>،</w:t>
      </w:r>
      <w:r w:rsidRPr="004F31A3">
        <w:rPr>
          <w:rFonts w:hint="cs"/>
          <w:sz w:val="27"/>
          <w:rtl/>
          <w:lang w:bidi="ar-IQ"/>
        </w:rPr>
        <w:t xml:space="preserve"> مع أن بناءهم في حج</w:t>
      </w:r>
      <w:r w:rsidR="0010250A" w:rsidRPr="004F31A3">
        <w:rPr>
          <w:rFonts w:hint="cs"/>
          <w:sz w:val="27"/>
          <w:rtl/>
          <w:lang w:bidi="ar-IQ"/>
        </w:rPr>
        <w:t>ِّ</w:t>
      </w:r>
      <w:r w:rsidRPr="004F31A3">
        <w:rPr>
          <w:rFonts w:hint="cs"/>
          <w:sz w:val="27"/>
          <w:rtl/>
          <w:lang w:bidi="ar-IQ"/>
        </w:rPr>
        <w:t>ية الأمارات على نكتة</w:t>
      </w:r>
      <w:r w:rsidR="0010250A" w:rsidRPr="004F31A3">
        <w:rPr>
          <w:rFonts w:hint="cs"/>
          <w:sz w:val="27"/>
          <w:rtl/>
          <w:lang w:bidi="ar-IQ"/>
        </w:rPr>
        <w:t>ٍ</w:t>
      </w:r>
      <w:r w:rsidRPr="004F31A3">
        <w:rPr>
          <w:rFonts w:hint="cs"/>
          <w:sz w:val="27"/>
          <w:rtl/>
          <w:lang w:bidi="ar-IQ"/>
        </w:rPr>
        <w:t xml:space="preserve"> واحدة</w:t>
      </w:r>
      <w:r w:rsidR="0010250A" w:rsidRPr="004F31A3">
        <w:rPr>
          <w:rFonts w:hint="cs"/>
          <w:sz w:val="27"/>
          <w:rtl/>
          <w:lang w:bidi="ar-IQ"/>
        </w:rPr>
        <w:t>،</w:t>
      </w:r>
      <w:r w:rsidRPr="004F31A3">
        <w:rPr>
          <w:rFonts w:hint="cs"/>
          <w:sz w:val="27"/>
          <w:rtl/>
          <w:lang w:bidi="ar-IQ"/>
        </w:rPr>
        <w:t xml:space="preserve"> </w:t>
      </w:r>
      <w:r w:rsidRPr="004F31A3">
        <w:rPr>
          <w:rFonts w:hint="cs"/>
          <w:sz w:val="27"/>
          <w:rtl/>
          <w:lang w:bidi="ar-IQ"/>
        </w:rPr>
        <w:lastRenderedPageBreak/>
        <w:t>وهي الكشف والطريقية</w:t>
      </w:r>
      <w:r w:rsidR="0010250A" w:rsidRPr="004F31A3">
        <w:rPr>
          <w:rFonts w:hint="cs"/>
          <w:sz w:val="27"/>
          <w:rtl/>
          <w:lang w:bidi="ar-IQ"/>
        </w:rPr>
        <w:t>.</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وحينئذٍ تكون كاشفية هذا الدليل عن الموجبة الكل</w:t>
      </w:r>
      <w:r w:rsidR="00A454ED">
        <w:rPr>
          <w:rFonts w:hint="cs"/>
          <w:sz w:val="27"/>
          <w:rtl/>
          <w:lang w:bidi="ar-IQ"/>
        </w:rPr>
        <w:t>ّ</w:t>
      </w:r>
      <w:r w:rsidRPr="004F31A3">
        <w:rPr>
          <w:rFonts w:hint="cs"/>
          <w:sz w:val="27"/>
          <w:rtl/>
          <w:lang w:bidi="ar-IQ"/>
        </w:rPr>
        <w:t>ية وعن عكس النقيض بنفس القو</w:t>
      </w:r>
      <w:r w:rsidR="0010250A" w:rsidRPr="004F31A3">
        <w:rPr>
          <w:rFonts w:hint="cs"/>
          <w:sz w:val="27"/>
          <w:rtl/>
          <w:lang w:bidi="ar-IQ"/>
        </w:rPr>
        <w:t>ّ</w:t>
      </w:r>
      <w:r w:rsidRPr="004F31A3">
        <w:rPr>
          <w:rFonts w:hint="cs"/>
          <w:sz w:val="27"/>
          <w:rtl/>
          <w:lang w:bidi="ar-IQ"/>
        </w:rPr>
        <w:t>ة</w:t>
      </w:r>
      <w:r w:rsidR="0010250A" w:rsidRPr="004F31A3">
        <w:rPr>
          <w:rFonts w:hint="cs"/>
          <w:sz w:val="27"/>
          <w:rtl/>
          <w:lang w:bidi="ar-IQ"/>
        </w:rPr>
        <w:t>،</w:t>
      </w:r>
      <w:r w:rsidRPr="004F31A3">
        <w:rPr>
          <w:rFonts w:hint="cs"/>
          <w:sz w:val="27"/>
          <w:rtl/>
          <w:lang w:bidi="ar-IQ"/>
        </w:rPr>
        <w:t xml:space="preserve"> بعد فرض التلازم بينهما</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81"/>
      </w:r>
      <w:r w:rsidRPr="004F31A3">
        <w:rPr>
          <w:sz w:val="27"/>
          <w:vertAlign w:val="superscript"/>
          <w:rtl/>
          <w:lang w:bidi="ar-IQ"/>
        </w:rPr>
        <w:t>)</w:t>
      </w:r>
      <w:r w:rsidRPr="004F31A3">
        <w:rPr>
          <w:rFonts w:hint="cs"/>
          <w:sz w:val="27"/>
          <w:rtl/>
          <w:lang w:bidi="ar-IQ"/>
        </w:rPr>
        <w:t>.</w:t>
      </w:r>
    </w:p>
    <w:p w:rsidR="00CB1CAD" w:rsidRPr="004F31A3" w:rsidRDefault="00CB1CAD" w:rsidP="00504089">
      <w:pPr>
        <w:rPr>
          <w:sz w:val="27"/>
          <w:rtl/>
          <w:lang w:bidi="ar-IQ"/>
        </w:rPr>
      </w:pPr>
      <w:r w:rsidRPr="004F31A3">
        <w:rPr>
          <w:rFonts w:hint="cs"/>
          <w:sz w:val="27"/>
          <w:rtl/>
          <w:lang w:bidi="ar-IQ"/>
        </w:rPr>
        <w:t>ولم يتعر</w:t>
      </w:r>
      <w:r w:rsidR="0010250A" w:rsidRPr="004F31A3">
        <w:rPr>
          <w:rFonts w:hint="cs"/>
          <w:sz w:val="27"/>
          <w:rtl/>
          <w:lang w:bidi="ar-IQ"/>
        </w:rPr>
        <w:t>َّ</w:t>
      </w:r>
      <w:r w:rsidRPr="004F31A3">
        <w:rPr>
          <w:rFonts w:hint="cs"/>
          <w:sz w:val="27"/>
          <w:rtl/>
          <w:lang w:bidi="ar-IQ"/>
        </w:rPr>
        <w:t>ض أحد</w:t>
      </w:r>
      <w:r w:rsidR="0010250A" w:rsidRPr="004F31A3">
        <w:rPr>
          <w:rFonts w:hint="cs"/>
          <w:sz w:val="27"/>
          <w:rtl/>
          <w:lang w:bidi="ar-IQ"/>
        </w:rPr>
        <w:t>ٌ</w:t>
      </w:r>
      <w:r w:rsidRPr="004F31A3">
        <w:rPr>
          <w:rFonts w:hint="cs"/>
          <w:sz w:val="27"/>
          <w:rtl/>
          <w:lang w:bidi="ar-IQ"/>
        </w:rPr>
        <w:t xml:space="preserve"> لهذا السؤال وجوابه</w:t>
      </w:r>
      <w:r w:rsidR="0010250A" w:rsidRPr="004F31A3">
        <w:rPr>
          <w:rFonts w:hint="cs"/>
          <w:sz w:val="27"/>
          <w:rtl/>
          <w:lang w:bidi="ar-IQ"/>
        </w:rPr>
        <w:t>،</w:t>
      </w:r>
      <w:r w:rsidRPr="004F31A3">
        <w:rPr>
          <w:rFonts w:hint="cs"/>
          <w:sz w:val="27"/>
          <w:rtl/>
          <w:lang w:bidi="ar-IQ"/>
        </w:rPr>
        <w:t xml:space="preserve"> إلا</w:t>
      </w:r>
      <w:r w:rsidR="0010250A" w:rsidRPr="004F31A3">
        <w:rPr>
          <w:rFonts w:hint="cs"/>
          <w:sz w:val="27"/>
          <w:rtl/>
          <w:lang w:bidi="ar-IQ"/>
        </w:rPr>
        <w:t>ّ</w:t>
      </w:r>
      <w:r w:rsidRPr="004F31A3">
        <w:rPr>
          <w:rFonts w:hint="cs"/>
          <w:sz w:val="27"/>
          <w:rtl/>
          <w:lang w:bidi="ar-IQ"/>
        </w:rPr>
        <w:t xml:space="preserve"> ما حكاه الشهيد الصدر</w:t>
      </w:r>
      <w:r w:rsidR="00302621" w:rsidRPr="00E75482">
        <w:rPr>
          <w:rFonts w:cs="Mosawi" w:hint="cs"/>
          <w:sz w:val="22"/>
          <w:szCs w:val="22"/>
          <w:rtl/>
          <w:lang w:bidi="ar-IQ"/>
        </w:rPr>
        <w:t>&amp;</w:t>
      </w:r>
      <w:r w:rsidRPr="004F31A3">
        <w:rPr>
          <w:rFonts w:hint="cs"/>
          <w:sz w:val="27"/>
          <w:rtl/>
          <w:lang w:bidi="ar-IQ"/>
        </w:rPr>
        <w:t xml:space="preserve"> عن المحق</w:t>
      </w:r>
      <w:r w:rsidR="0010250A" w:rsidRPr="004F31A3">
        <w:rPr>
          <w:rFonts w:hint="cs"/>
          <w:sz w:val="27"/>
          <w:rtl/>
          <w:lang w:bidi="ar-IQ"/>
        </w:rPr>
        <w:t>ِّ</w:t>
      </w:r>
      <w:r w:rsidRPr="004F31A3">
        <w:rPr>
          <w:rFonts w:hint="cs"/>
          <w:sz w:val="27"/>
          <w:rtl/>
          <w:lang w:bidi="ar-IQ"/>
        </w:rPr>
        <w:t>ق العراقي</w:t>
      </w:r>
      <w:r w:rsidRPr="004F31A3">
        <w:rPr>
          <w:sz w:val="27"/>
          <w:vertAlign w:val="superscript"/>
          <w:rtl/>
          <w:lang w:bidi="ar-IQ"/>
        </w:rPr>
        <w:t>(</w:t>
      </w:r>
      <w:r w:rsidRPr="004F31A3">
        <w:rPr>
          <w:rStyle w:val="ac"/>
          <w:sz w:val="27"/>
          <w:rtl/>
          <w:lang w:bidi="ar-IQ"/>
        </w:rPr>
        <w:endnoteReference w:id="82"/>
      </w:r>
      <w:r w:rsidRPr="004F31A3">
        <w:rPr>
          <w:sz w:val="27"/>
          <w:vertAlign w:val="superscript"/>
          <w:rtl/>
          <w:lang w:bidi="ar-IQ"/>
        </w:rPr>
        <w:t>)</w:t>
      </w:r>
      <w:r w:rsidR="0010250A" w:rsidRPr="004F31A3">
        <w:rPr>
          <w:rFonts w:hint="cs"/>
          <w:sz w:val="27"/>
          <w:rtl/>
          <w:lang w:bidi="ar-IQ"/>
        </w:rPr>
        <w:t>.</w:t>
      </w:r>
      <w:r w:rsidRPr="004F31A3">
        <w:rPr>
          <w:rFonts w:hint="cs"/>
          <w:sz w:val="27"/>
          <w:rtl/>
          <w:lang w:bidi="ar-IQ"/>
        </w:rPr>
        <w:t xml:space="preserve"> وملخ</w:t>
      </w:r>
      <w:r w:rsidR="0010250A" w:rsidRPr="004F31A3">
        <w:rPr>
          <w:rFonts w:hint="cs"/>
          <w:sz w:val="27"/>
          <w:rtl/>
          <w:lang w:bidi="ar-IQ"/>
        </w:rPr>
        <w:t>َّ</w:t>
      </w:r>
      <w:r w:rsidRPr="004F31A3">
        <w:rPr>
          <w:rFonts w:hint="cs"/>
          <w:sz w:val="27"/>
          <w:rtl/>
          <w:lang w:bidi="ar-IQ"/>
        </w:rPr>
        <w:t>صه: إن التمس</w:t>
      </w:r>
      <w:r w:rsidR="0010250A" w:rsidRPr="004F31A3">
        <w:rPr>
          <w:rFonts w:hint="cs"/>
          <w:sz w:val="27"/>
          <w:rtl/>
          <w:lang w:bidi="ar-IQ"/>
        </w:rPr>
        <w:t>ُّ</w:t>
      </w:r>
      <w:r w:rsidRPr="004F31A3">
        <w:rPr>
          <w:rFonts w:hint="cs"/>
          <w:sz w:val="27"/>
          <w:rtl/>
          <w:lang w:bidi="ar-IQ"/>
        </w:rPr>
        <w:t>ك بأصالة العموم لإثبات التخص</w:t>
      </w:r>
      <w:r w:rsidR="0010250A" w:rsidRPr="004F31A3">
        <w:rPr>
          <w:rFonts w:hint="cs"/>
          <w:sz w:val="27"/>
          <w:rtl/>
          <w:lang w:bidi="ar-IQ"/>
        </w:rPr>
        <w:t>ُّ</w:t>
      </w:r>
      <w:r w:rsidRPr="004F31A3">
        <w:rPr>
          <w:rFonts w:hint="cs"/>
          <w:sz w:val="27"/>
          <w:rtl/>
          <w:lang w:bidi="ar-IQ"/>
        </w:rPr>
        <w:t>ص يعني أننا نرجع إلى المولى في حل</w:t>
      </w:r>
      <w:r w:rsidR="0010250A" w:rsidRPr="004F31A3">
        <w:rPr>
          <w:rFonts w:hint="cs"/>
          <w:sz w:val="27"/>
          <w:rtl/>
          <w:lang w:bidi="ar-IQ"/>
        </w:rPr>
        <w:t>ّ</w:t>
      </w:r>
      <w:r w:rsidRPr="004F31A3">
        <w:rPr>
          <w:rFonts w:hint="cs"/>
          <w:sz w:val="27"/>
          <w:rtl/>
          <w:lang w:bidi="ar-IQ"/>
        </w:rPr>
        <w:t xml:space="preserve"> شبهة</w:t>
      </w:r>
      <w:r w:rsidR="0010250A" w:rsidRPr="004F31A3">
        <w:rPr>
          <w:rFonts w:hint="cs"/>
          <w:sz w:val="27"/>
          <w:rtl/>
          <w:lang w:bidi="ar-IQ"/>
        </w:rPr>
        <w:t>ٍ</w:t>
      </w:r>
      <w:r w:rsidRPr="004F31A3">
        <w:rPr>
          <w:rFonts w:hint="cs"/>
          <w:sz w:val="27"/>
          <w:rtl/>
          <w:lang w:bidi="ar-IQ"/>
        </w:rPr>
        <w:t xml:space="preserve"> موضوعية ـ حيث نثبت بها جزئية هذا الفرد من عنوان العام</w:t>
      </w:r>
      <w:r w:rsidR="0050283D" w:rsidRPr="004F31A3">
        <w:rPr>
          <w:rFonts w:hint="cs"/>
          <w:sz w:val="27"/>
          <w:rtl/>
          <w:lang w:bidi="ar-IQ"/>
        </w:rPr>
        <w:t>ّ</w:t>
      </w:r>
      <w:r w:rsidRPr="004F31A3">
        <w:rPr>
          <w:rFonts w:hint="cs"/>
          <w:sz w:val="27"/>
          <w:rtl/>
          <w:lang w:bidi="ar-IQ"/>
        </w:rPr>
        <w:t xml:space="preserve"> ـ</w:t>
      </w:r>
      <w:r w:rsidR="0050283D" w:rsidRPr="004F31A3">
        <w:rPr>
          <w:rFonts w:hint="cs"/>
          <w:sz w:val="27"/>
          <w:rtl/>
          <w:lang w:bidi="ar-IQ"/>
        </w:rPr>
        <w:t>،</w:t>
      </w:r>
      <w:r w:rsidRPr="004F31A3">
        <w:rPr>
          <w:rFonts w:hint="cs"/>
          <w:sz w:val="27"/>
          <w:rtl/>
          <w:lang w:bidi="ar-IQ"/>
        </w:rPr>
        <w:t xml:space="preserve"> وهي ليست من وظائفه</w:t>
      </w:r>
      <w:r w:rsidR="0050283D" w:rsidRPr="004F31A3">
        <w:rPr>
          <w:rFonts w:hint="cs"/>
          <w:sz w:val="27"/>
          <w:rtl/>
          <w:lang w:bidi="ar-IQ"/>
        </w:rPr>
        <w:t>،</w:t>
      </w:r>
      <w:r w:rsidRPr="004F31A3">
        <w:rPr>
          <w:rFonts w:hint="cs"/>
          <w:sz w:val="27"/>
          <w:rtl/>
          <w:lang w:bidi="ar-IQ"/>
        </w:rPr>
        <w:t xml:space="preserve"> وهي عين نكتة عدم جواز التمس</w:t>
      </w:r>
      <w:r w:rsidR="0050283D" w:rsidRPr="004F31A3">
        <w:rPr>
          <w:rFonts w:hint="cs"/>
          <w:sz w:val="27"/>
          <w:rtl/>
          <w:lang w:bidi="ar-IQ"/>
        </w:rPr>
        <w:t>ُّ</w:t>
      </w:r>
      <w:r w:rsidRPr="004F31A3">
        <w:rPr>
          <w:rFonts w:hint="cs"/>
          <w:sz w:val="27"/>
          <w:rtl/>
          <w:lang w:bidi="ar-IQ"/>
        </w:rPr>
        <w:t>ك بالعام</w:t>
      </w:r>
      <w:r w:rsidR="0050283D" w:rsidRPr="004F31A3">
        <w:rPr>
          <w:rFonts w:hint="cs"/>
          <w:sz w:val="27"/>
          <w:rtl/>
          <w:lang w:bidi="ar-IQ"/>
        </w:rPr>
        <w:t>ّ</w:t>
      </w:r>
      <w:r w:rsidRPr="004F31A3">
        <w:rPr>
          <w:rFonts w:hint="cs"/>
          <w:sz w:val="27"/>
          <w:rtl/>
          <w:lang w:bidi="ar-IQ"/>
        </w:rPr>
        <w:t xml:space="preserve"> في الشبهة المصداقية.</w:t>
      </w:r>
    </w:p>
    <w:p w:rsidR="00CB1CAD" w:rsidRPr="004F31A3" w:rsidRDefault="00CB1CAD" w:rsidP="00504089">
      <w:pPr>
        <w:rPr>
          <w:sz w:val="27"/>
          <w:rtl/>
          <w:lang w:bidi="ar-IQ"/>
        </w:rPr>
      </w:pPr>
      <w:r w:rsidRPr="004F31A3">
        <w:rPr>
          <w:rFonts w:hint="cs"/>
          <w:sz w:val="27"/>
          <w:rtl/>
          <w:lang w:bidi="ar-IQ"/>
        </w:rPr>
        <w:t>لكن</w:t>
      </w:r>
      <w:r w:rsidR="0050283D" w:rsidRPr="004F31A3">
        <w:rPr>
          <w:rFonts w:hint="cs"/>
          <w:sz w:val="27"/>
          <w:rtl/>
          <w:lang w:bidi="ar-IQ"/>
        </w:rPr>
        <w:t>ّ</w:t>
      </w:r>
      <w:r w:rsidRPr="004F31A3">
        <w:rPr>
          <w:rFonts w:hint="cs"/>
          <w:sz w:val="27"/>
          <w:rtl/>
          <w:lang w:bidi="ar-IQ"/>
        </w:rPr>
        <w:t xml:space="preserve"> السيد الشهيد الصدر</w:t>
      </w:r>
      <w:r w:rsidR="00302621" w:rsidRPr="00E75482">
        <w:rPr>
          <w:rFonts w:cs="Mosawi" w:hint="cs"/>
          <w:sz w:val="22"/>
          <w:szCs w:val="22"/>
          <w:rtl/>
          <w:lang w:bidi="ar-IQ"/>
        </w:rPr>
        <w:t>&amp;</w:t>
      </w:r>
      <w:r w:rsidRPr="004F31A3">
        <w:rPr>
          <w:rFonts w:hint="cs"/>
          <w:sz w:val="27"/>
          <w:rtl/>
          <w:lang w:bidi="ar-IQ"/>
        </w:rPr>
        <w:t xml:space="preserve"> قال عن هذه النكتة</w:t>
      </w:r>
      <w:r w:rsidR="0050283D" w:rsidRPr="004F31A3">
        <w:rPr>
          <w:rFonts w:hint="cs"/>
          <w:sz w:val="27"/>
          <w:rtl/>
          <w:lang w:bidi="ar-IQ"/>
        </w:rPr>
        <w:t>: إ</w:t>
      </w:r>
      <w:r w:rsidRPr="004F31A3">
        <w:rPr>
          <w:rFonts w:hint="cs"/>
          <w:sz w:val="27"/>
          <w:rtl/>
          <w:lang w:bidi="ar-IQ"/>
        </w:rPr>
        <w:t>نها غير</w:t>
      </w:r>
      <w:r w:rsidR="0050283D" w:rsidRPr="004F31A3">
        <w:rPr>
          <w:rFonts w:hint="cs"/>
          <w:sz w:val="27"/>
          <w:rtl/>
          <w:lang w:bidi="ar-IQ"/>
        </w:rPr>
        <w:t>ُ</w:t>
      </w:r>
      <w:r w:rsidRPr="004F31A3">
        <w:rPr>
          <w:rFonts w:hint="cs"/>
          <w:sz w:val="27"/>
          <w:rtl/>
          <w:lang w:bidi="ar-IQ"/>
        </w:rPr>
        <w:t xml:space="preserve"> صحيحة</w:t>
      </w:r>
      <w:r w:rsidR="0050283D" w:rsidRPr="004F31A3">
        <w:rPr>
          <w:rFonts w:hint="cs"/>
          <w:sz w:val="27"/>
          <w:rtl/>
          <w:lang w:bidi="ar-IQ"/>
        </w:rPr>
        <w:t>ٍ، و</w:t>
      </w:r>
      <w:r w:rsidRPr="004F31A3">
        <w:rPr>
          <w:rFonts w:hint="eastAsia"/>
          <w:sz w:val="24"/>
          <w:szCs w:val="24"/>
          <w:rtl/>
          <w:lang w:bidi="ar-IQ"/>
        </w:rPr>
        <w:t>«</w:t>
      </w:r>
      <w:r w:rsidR="0050283D" w:rsidRPr="004F31A3">
        <w:rPr>
          <w:rFonts w:hint="cs"/>
          <w:sz w:val="27"/>
          <w:rtl/>
          <w:lang w:bidi="ar-IQ"/>
        </w:rPr>
        <w:t>إ</w:t>
      </w:r>
      <w:r w:rsidRPr="004F31A3">
        <w:rPr>
          <w:rFonts w:hint="cs"/>
          <w:sz w:val="27"/>
          <w:rtl/>
          <w:lang w:bidi="ar-IQ"/>
        </w:rPr>
        <w:t>ن التبعيض في الحج</w:t>
      </w:r>
      <w:r w:rsidR="0050283D" w:rsidRPr="004F31A3">
        <w:rPr>
          <w:rFonts w:hint="cs"/>
          <w:sz w:val="27"/>
          <w:rtl/>
          <w:lang w:bidi="ar-IQ"/>
        </w:rPr>
        <w:t>ِّ</w:t>
      </w:r>
      <w:r w:rsidRPr="004F31A3">
        <w:rPr>
          <w:rFonts w:hint="cs"/>
          <w:sz w:val="27"/>
          <w:rtl/>
          <w:lang w:bidi="ar-IQ"/>
        </w:rPr>
        <w:t>ية بالنسبة لبعض المداليل وإن</w:t>
      </w:r>
      <w:r w:rsidR="0050283D" w:rsidRPr="004F31A3">
        <w:rPr>
          <w:rFonts w:hint="cs"/>
          <w:sz w:val="27"/>
          <w:rtl/>
          <w:lang w:bidi="ar-IQ"/>
        </w:rPr>
        <w:t>ْ</w:t>
      </w:r>
      <w:r w:rsidRPr="004F31A3">
        <w:rPr>
          <w:rFonts w:hint="cs"/>
          <w:sz w:val="27"/>
          <w:rtl/>
          <w:lang w:bidi="ar-IQ"/>
        </w:rPr>
        <w:t xml:space="preserve"> كان معقولاً ثبوتاً، لكن</w:t>
      </w:r>
      <w:r w:rsidR="0050283D" w:rsidRPr="004F31A3">
        <w:rPr>
          <w:rFonts w:hint="cs"/>
          <w:sz w:val="27"/>
          <w:rtl/>
          <w:lang w:bidi="ar-IQ"/>
        </w:rPr>
        <w:t>ْ</w:t>
      </w:r>
      <w:r w:rsidRPr="004F31A3">
        <w:rPr>
          <w:rFonts w:hint="cs"/>
          <w:sz w:val="27"/>
          <w:rtl/>
          <w:lang w:bidi="ar-IQ"/>
        </w:rPr>
        <w:t xml:space="preserve"> هو خلاف المرتكز العقلائي</w:t>
      </w:r>
      <w:r w:rsidR="0050283D" w:rsidRPr="004F31A3">
        <w:rPr>
          <w:rFonts w:hint="cs"/>
          <w:sz w:val="27"/>
          <w:rtl/>
          <w:lang w:bidi="ar-IQ"/>
        </w:rPr>
        <w:t>؛</w:t>
      </w:r>
      <w:r w:rsidRPr="004F31A3">
        <w:rPr>
          <w:rFonts w:hint="cs"/>
          <w:sz w:val="27"/>
          <w:rtl/>
          <w:lang w:bidi="ar-IQ"/>
        </w:rPr>
        <w:t xml:space="preserve"> فالأمارية نسبت</w:t>
      </w:r>
      <w:r w:rsidR="0050283D" w:rsidRPr="004F31A3">
        <w:rPr>
          <w:rFonts w:hint="cs"/>
          <w:sz w:val="27"/>
          <w:rtl/>
          <w:lang w:bidi="ar-IQ"/>
        </w:rPr>
        <w:t>ُ</w:t>
      </w:r>
      <w:r w:rsidRPr="004F31A3">
        <w:rPr>
          <w:rFonts w:hint="cs"/>
          <w:sz w:val="27"/>
          <w:rtl/>
          <w:lang w:bidi="ar-IQ"/>
        </w:rPr>
        <w:t>ها إلى كل</w:t>
      </w:r>
      <w:r w:rsidR="0050283D" w:rsidRPr="004F31A3">
        <w:rPr>
          <w:rFonts w:hint="cs"/>
          <w:sz w:val="27"/>
          <w:rtl/>
          <w:lang w:bidi="ar-IQ"/>
        </w:rPr>
        <w:t>ّ</w:t>
      </w:r>
      <w:r w:rsidRPr="004F31A3">
        <w:rPr>
          <w:rFonts w:hint="cs"/>
          <w:sz w:val="27"/>
          <w:rtl/>
          <w:lang w:bidi="ar-IQ"/>
        </w:rPr>
        <w:t xml:space="preserve"> المداليل على حد</w:t>
      </w:r>
      <w:r w:rsidR="0050283D" w:rsidRPr="004F31A3">
        <w:rPr>
          <w:rFonts w:hint="cs"/>
          <w:sz w:val="27"/>
          <w:rtl/>
          <w:lang w:bidi="ar-IQ"/>
        </w:rPr>
        <w:t>ٍّ</w:t>
      </w:r>
      <w:r w:rsidRPr="004F31A3">
        <w:rPr>
          <w:rFonts w:hint="cs"/>
          <w:sz w:val="27"/>
          <w:rtl/>
          <w:lang w:bidi="ar-IQ"/>
        </w:rPr>
        <w:t xml:space="preserve"> واحد</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83"/>
      </w:r>
      <w:r w:rsidRPr="004F31A3">
        <w:rPr>
          <w:sz w:val="27"/>
          <w:vertAlign w:val="superscript"/>
          <w:rtl/>
          <w:lang w:bidi="ar-IQ"/>
        </w:rPr>
        <w:t>)</w:t>
      </w:r>
      <w:r w:rsidR="0050283D" w:rsidRPr="004F31A3">
        <w:rPr>
          <w:rFonts w:hint="cs"/>
          <w:sz w:val="27"/>
          <w:rtl/>
          <w:lang w:bidi="ar-IQ"/>
        </w:rPr>
        <w:t>.</w:t>
      </w:r>
      <w:r w:rsidRPr="004F31A3">
        <w:rPr>
          <w:rFonts w:hint="cs"/>
          <w:sz w:val="27"/>
          <w:rtl/>
          <w:lang w:bidi="ar-IQ"/>
        </w:rPr>
        <w:t xml:space="preserve"> ثم أفاض في تحقيق ذلك</w:t>
      </w:r>
      <w:r w:rsidR="0050283D" w:rsidRPr="004F31A3">
        <w:rPr>
          <w:rFonts w:hint="cs"/>
          <w:sz w:val="27"/>
          <w:rtl/>
          <w:lang w:bidi="ar-IQ"/>
        </w:rPr>
        <w:t>،</w:t>
      </w:r>
      <w:r w:rsidRPr="004F31A3">
        <w:rPr>
          <w:rFonts w:hint="cs"/>
          <w:sz w:val="27"/>
          <w:rtl/>
          <w:lang w:bidi="ar-IQ"/>
        </w:rPr>
        <w:t xml:space="preserve"> وذكر صوراً يصح</w:t>
      </w:r>
      <w:r w:rsidR="0050283D" w:rsidRPr="004F31A3">
        <w:rPr>
          <w:rFonts w:hint="cs"/>
          <w:sz w:val="27"/>
          <w:rtl/>
          <w:lang w:bidi="ar-IQ"/>
        </w:rPr>
        <w:t>ّ</w:t>
      </w:r>
      <w:r w:rsidRPr="004F31A3">
        <w:rPr>
          <w:rFonts w:hint="cs"/>
          <w:sz w:val="27"/>
          <w:rtl/>
          <w:lang w:bidi="ar-IQ"/>
        </w:rPr>
        <w:t xml:space="preserve"> كلام المحق</w:t>
      </w:r>
      <w:r w:rsidR="0050283D" w:rsidRPr="004F31A3">
        <w:rPr>
          <w:rFonts w:hint="cs"/>
          <w:sz w:val="27"/>
          <w:rtl/>
          <w:lang w:bidi="ar-IQ"/>
        </w:rPr>
        <w:t>ِّ</w:t>
      </w:r>
      <w:r w:rsidRPr="004F31A3">
        <w:rPr>
          <w:rFonts w:hint="cs"/>
          <w:sz w:val="27"/>
          <w:rtl/>
          <w:lang w:bidi="ar-IQ"/>
        </w:rPr>
        <w:t>ق العراقي على بعضها.</w:t>
      </w:r>
    </w:p>
    <w:p w:rsidR="00CB1CAD" w:rsidRPr="004F31A3" w:rsidRDefault="00CB1CAD" w:rsidP="00504089">
      <w:pPr>
        <w:rPr>
          <w:sz w:val="27"/>
          <w:rtl/>
          <w:lang w:bidi="ar-IQ"/>
        </w:rPr>
      </w:pPr>
      <w:r w:rsidRPr="004F31A3">
        <w:rPr>
          <w:rFonts w:hint="cs"/>
          <w:sz w:val="27"/>
          <w:rtl/>
          <w:lang w:bidi="ar-IQ"/>
        </w:rPr>
        <w:t>وأرى أن ي</w:t>
      </w:r>
      <w:r w:rsidR="0050283D" w:rsidRPr="004F31A3">
        <w:rPr>
          <w:rFonts w:hint="cs"/>
          <w:sz w:val="27"/>
          <w:rtl/>
          <w:lang w:bidi="ar-IQ"/>
        </w:rPr>
        <w:t>ُ</w:t>
      </w:r>
      <w:r w:rsidRPr="004F31A3">
        <w:rPr>
          <w:rFonts w:hint="cs"/>
          <w:sz w:val="27"/>
          <w:rtl/>
          <w:lang w:bidi="ar-IQ"/>
        </w:rPr>
        <w:t>قال بأن حل</w:t>
      </w:r>
      <w:r w:rsidR="0050283D" w:rsidRPr="004F31A3">
        <w:rPr>
          <w:rFonts w:hint="cs"/>
          <w:sz w:val="27"/>
          <w:rtl/>
          <w:lang w:bidi="ar-IQ"/>
        </w:rPr>
        <w:t>ّ</w:t>
      </w:r>
      <w:r w:rsidRPr="004F31A3">
        <w:rPr>
          <w:rFonts w:hint="cs"/>
          <w:sz w:val="27"/>
          <w:rtl/>
          <w:lang w:bidi="ar-IQ"/>
        </w:rPr>
        <w:t xml:space="preserve"> الشبهة الموضوعية وإن</w:t>
      </w:r>
      <w:r w:rsidR="0050283D" w:rsidRPr="004F31A3">
        <w:rPr>
          <w:rFonts w:hint="cs"/>
          <w:sz w:val="27"/>
          <w:rtl/>
          <w:lang w:bidi="ar-IQ"/>
        </w:rPr>
        <w:t>ْ</w:t>
      </w:r>
      <w:r w:rsidRPr="004F31A3">
        <w:rPr>
          <w:rFonts w:hint="cs"/>
          <w:sz w:val="27"/>
          <w:rtl/>
          <w:lang w:bidi="ar-IQ"/>
        </w:rPr>
        <w:t xml:space="preserve"> لم يكن من وظائف المولى</w:t>
      </w:r>
      <w:r w:rsidR="0050283D" w:rsidRPr="004F31A3">
        <w:rPr>
          <w:rFonts w:hint="cs"/>
          <w:sz w:val="27"/>
          <w:rtl/>
          <w:lang w:bidi="ar-IQ"/>
        </w:rPr>
        <w:t>،</w:t>
      </w:r>
      <w:r w:rsidRPr="004F31A3">
        <w:rPr>
          <w:rFonts w:hint="cs"/>
          <w:sz w:val="27"/>
          <w:rtl/>
          <w:lang w:bidi="ar-IQ"/>
        </w:rPr>
        <w:t xml:space="preserve"> أي لا يجب عليه</w:t>
      </w:r>
      <w:r w:rsidR="0050283D" w:rsidRPr="004F31A3">
        <w:rPr>
          <w:rFonts w:hint="cs"/>
          <w:sz w:val="27"/>
          <w:rtl/>
          <w:lang w:bidi="ar-IQ"/>
        </w:rPr>
        <w:t>،</w:t>
      </w:r>
      <w:r w:rsidRPr="004F31A3">
        <w:rPr>
          <w:rFonts w:hint="cs"/>
          <w:sz w:val="27"/>
          <w:rtl/>
          <w:lang w:bidi="ar-IQ"/>
        </w:rPr>
        <w:t xml:space="preserve"> إلا</w:t>
      </w:r>
      <w:r w:rsidR="00A454ED">
        <w:rPr>
          <w:rFonts w:hint="cs"/>
          <w:sz w:val="27"/>
          <w:rtl/>
          <w:lang w:bidi="ar-IQ"/>
        </w:rPr>
        <w:t>ّ</w:t>
      </w:r>
      <w:r w:rsidRPr="004F31A3">
        <w:rPr>
          <w:rFonts w:hint="cs"/>
          <w:sz w:val="27"/>
          <w:rtl/>
          <w:lang w:bidi="ar-IQ"/>
        </w:rPr>
        <w:t xml:space="preserve"> أنه يجوز له ذلك</w:t>
      </w:r>
      <w:r w:rsidR="0050283D" w:rsidRPr="004F31A3">
        <w:rPr>
          <w:rFonts w:hint="cs"/>
          <w:sz w:val="27"/>
          <w:rtl/>
          <w:lang w:bidi="ar-IQ"/>
        </w:rPr>
        <w:t>،</w:t>
      </w:r>
      <w:r w:rsidRPr="004F31A3">
        <w:rPr>
          <w:rFonts w:hint="cs"/>
          <w:sz w:val="27"/>
          <w:rtl/>
          <w:lang w:bidi="ar-IQ"/>
        </w:rPr>
        <w:t xml:space="preserve"> ولا مانع منه إذا اقتضت الحاجة</w:t>
      </w:r>
      <w:r w:rsidR="0050283D" w:rsidRPr="004F31A3">
        <w:rPr>
          <w:rFonts w:hint="cs"/>
          <w:sz w:val="27"/>
          <w:rtl/>
          <w:lang w:bidi="ar-IQ"/>
        </w:rPr>
        <w:t>،</w:t>
      </w:r>
      <w:r w:rsidRPr="004F31A3">
        <w:rPr>
          <w:rFonts w:hint="cs"/>
          <w:sz w:val="27"/>
          <w:rtl/>
          <w:lang w:bidi="ar-IQ"/>
        </w:rPr>
        <w:t xml:space="preserve"> كما في الموضوعات المستنبطة</w:t>
      </w:r>
      <w:r w:rsidR="0050283D" w:rsidRPr="004F31A3">
        <w:rPr>
          <w:rFonts w:hint="cs"/>
          <w:sz w:val="27"/>
          <w:rtl/>
          <w:lang w:bidi="ar-IQ"/>
        </w:rPr>
        <w:t>.</w:t>
      </w:r>
      <w:r w:rsidRPr="004F31A3">
        <w:rPr>
          <w:rFonts w:hint="cs"/>
          <w:sz w:val="27"/>
          <w:rtl/>
          <w:lang w:bidi="ar-IQ"/>
        </w:rPr>
        <w:t xml:space="preserve"> ونظير ذلك</w:t>
      </w:r>
      <w:r w:rsidR="0050283D" w:rsidRPr="004F31A3">
        <w:rPr>
          <w:rFonts w:hint="cs"/>
          <w:sz w:val="27"/>
          <w:rtl/>
          <w:lang w:bidi="ar-IQ"/>
        </w:rPr>
        <w:t>:</w:t>
      </w:r>
      <w:r w:rsidRPr="004F31A3">
        <w:rPr>
          <w:rFonts w:hint="cs"/>
          <w:sz w:val="27"/>
          <w:rtl/>
          <w:lang w:bidi="ar-IQ"/>
        </w:rPr>
        <w:t xml:space="preserve"> وظائف الفقيه</w:t>
      </w:r>
      <w:r w:rsidR="0050283D" w:rsidRPr="004F31A3">
        <w:rPr>
          <w:rFonts w:hint="cs"/>
          <w:sz w:val="27"/>
          <w:rtl/>
          <w:lang w:bidi="ar-IQ"/>
        </w:rPr>
        <w:t>؛</w:t>
      </w:r>
      <w:r w:rsidRPr="004F31A3">
        <w:rPr>
          <w:rFonts w:hint="cs"/>
          <w:sz w:val="27"/>
          <w:rtl/>
          <w:lang w:bidi="ar-IQ"/>
        </w:rPr>
        <w:t xml:space="preserve"> فإنها لا تشمل الفحص عن الموضوع</w:t>
      </w:r>
      <w:r w:rsidR="0050283D" w:rsidRPr="004F31A3">
        <w:rPr>
          <w:rFonts w:hint="cs"/>
          <w:sz w:val="27"/>
          <w:rtl/>
          <w:lang w:bidi="ar-IQ"/>
        </w:rPr>
        <w:t>،</w:t>
      </w:r>
      <w:r w:rsidRPr="004F31A3">
        <w:rPr>
          <w:rFonts w:hint="cs"/>
          <w:sz w:val="27"/>
          <w:rtl/>
          <w:lang w:bidi="ar-IQ"/>
        </w:rPr>
        <w:t xml:space="preserve"> إلا</w:t>
      </w:r>
      <w:r w:rsidR="0050283D" w:rsidRPr="004F31A3">
        <w:rPr>
          <w:rFonts w:hint="cs"/>
          <w:sz w:val="27"/>
          <w:rtl/>
          <w:lang w:bidi="ar-IQ"/>
        </w:rPr>
        <w:t>ّ</w:t>
      </w:r>
      <w:r w:rsidRPr="004F31A3">
        <w:rPr>
          <w:rFonts w:hint="cs"/>
          <w:sz w:val="27"/>
          <w:rtl/>
          <w:lang w:bidi="ar-IQ"/>
        </w:rPr>
        <w:t xml:space="preserve"> أنه يقوم بذلك أحياناً</w:t>
      </w:r>
      <w:r w:rsidR="0050283D" w:rsidRPr="004F31A3">
        <w:rPr>
          <w:rFonts w:hint="cs"/>
          <w:sz w:val="27"/>
          <w:rtl/>
          <w:lang w:bidi="ar-IQ"/>
        </w:rPr>
        <w:t>؛</w:t>
      </w:r>
      <w:r w:rsidRPr="004F31A3">
        <w:rPr>
          <w:rFonts w:hint="cs"/>
          <w:sz w:val="27"/>
          <w:rtl/>
          <w:lang w:bidi="ar-IQ"/>
        </w:rPr>
        <w:t xml:space="preserve"> لأمرٍ ما</w:t>
      </w:r>
      <w:r w:rsidR="0050283D" w:rsidRPr="004F31A3">
        <w:rPr>
          <w:rFonts w:hint="cs"/>
          <w:sz w:val="27"/>
          <w:rtl/>
          <w:lang w:bidi="ar-IQ"/>
        </w:rPr>
        <w:t>،</w:t>
      </w:r>
      <w:r w:rsidRPr="004F31A3">
        <w:rPr>
          <w:rFonts w:hint="cs"/>
          <w:sz w:val="27"/>
          <w:rtl/>
          <w:lang w:bidi="ar-IQ"/>
        </w:rPr>
        <w:t xml:space="preserve"> ككونه من أهل الخبرة أو وكيلاً عن المكل</w:t>
      </w:r>
      <w:r w:rsidR="0050283D" w:rsidRPr="004F31A3">
        <w:rPr>
          <w:rFonts w:hint="cs"/>
          <w:sz w:val="27"/>
          <w:rtl/>
          <w:lang w:bidi="ar-IQ"/>
        </w:rPr>
        <w:t>َّ</w:t>
      </w:r>
      <w:r w:rsidRPr="004F31A3">
        <w:rPr>
          <w:rFonts w:hint="cs"/>
          <w:sz w:val="27"/>
          <w:rtl/>
          <w:lang w:bidi="ar-IQ"/>
        </w:rPr>
        <w:t>ف</w:t>
      </w:r>
      <w:r w:rsidR="0050283D" w:rsidRPr="004F31A3">
        <w:rPr>
          <w:rFonts w:hint="cs"/>
          <w:sz w:val="27"/>
          <w:rtl/>
          <w:lang w:bidi="ar-IQ"/>
        </w:rPr>
        <w:t>؛</w:t>
      </w:r>
      <w:r w:rsidRPr="004F31A3">
        <w:rPr>
          <w:rFonts w:hint="cs"/>
          <w:sz w:val="27"/>
          <w:rtl/>
          <w:lang w:bidi="ar-IQ"/>
        </w:rPr>
        <w:t xml:space="preserve"> لعجزه</w:t>
      </w:r>
      <w:r w:rsidR="0050283D" w:rsidRPr="004F31A3">
        <w:rPr>
          <w:rFonts w:hint="cs"/>
          <w:sz w:val="27"/>
          <w:rtl/>
          <w:lang w:bidi="ar-IQ"/>
        </w:rPr>
        <w:t>،</w:t>
      </w:r>
      <w:r w:rsidRPr="004F31A3">
        <w:rPr>
          <w:rFonts w:hint="cs"/>
          <w:sz w:val="27"/>
          <w:rtl/>
          <w:lang w:bidi="ar-IQ"/>
        </w:rPr>
        <w:t xml:space="preserve"> ونحو ذلك</w:t>
      </w:r>
      <w:r w:rsidR="0050283D" w:rsidRPr="004F31A3">
        <w:rPr>
          <w:rFonts w:hint="cs"/>
          <w:sz w:val="27"/>
          <w:rtl/>
          <w:lang w:bidi="ar-IQ"/>
        </w:rPr>
        <w:t>.</w:t>
      </w:r>
      <w:r w:rsidRPr="004F31A3">
        <w:rPr>
          <w:rFonts w:hint="cs"/>
          <w:sz w:val="27"/>
          <w:rtl/>
          <w:lang w:bidi="ar-IQ"/>
        </w:rPr>
        <w:t xml:space="preserve"> ويكون الجواز أوضح في ما لو كان هذا البيان يأتي بدلالة</w:t>
      </w:r>
      <w:r w:rsidR="0050283D" w:rsidRPr="004F31A3">
        <w:rPr>
          <w:rFonts w:hint="cs"/>
          <w:sz w:val="27"/>
          <w:rtl/>
          <w:lang w:bidi="ar-IQ"/>
        </w:rPr>
        <w:t>ٍ</w:t>
      </w:r>
      <w:r w:rsidRPr="004F31A3">
        <w:rPr>
          <w:rFonts w:hint="cs"/>
          <w:sz w:val="27"/>
          <w:rtl/>
          <w:lang w:bidi="ar-IQ"/>
        </w:rPr>
        <w:t xml:space="preserve"> التزامية</w:t>
      </w:r>
      <w:r w:rsidR="0050283D" w:rsidRPr="004F31A3">
        <w:rPr>
          <w:rFonts w:hint="cs"/>
          <w:sz w:val="27"/>
          <w:rtl/>
          <w:lang w:bidi="ar-IQ"/>
        </w:rPr>
        <w:t>،</w:t>
      </w:r>
      <w:r w:rsidRPr="004F31A3">
        <w:rPr>
          <w:rFonts w:hint="cs"/>
          <w:sz w:val="27"/>
          <w:rtl/>
          <w:lang w:bidi="ar-IQ"/>
        </w:rPr>
        <w:t xml:space="preserve"> وليس من نفس الخطاب.</w:t>
      </w:r>
    </w:p>
    <w:p w:rsidR="00CB1CAD" w:rsidRPr="004F31A3" w:rsidRDefault="00CB1CAD" w:rsidP="00E40379">
      <w:pPr>
        <w:spacing w:line="420" w:lineRule="exact"/>
        <w:rPr>
          <w:sz w:val="27"/>
          <w:rtl/>
          <w:lang w:bidi="ar-IQ"/>
        </w:rPr>
      </w:pPr>
    </w:p>
    <w:p w:rsidR="00CB1CAD" w:rsidRPr="004F31A3" w:rsidRDefault="00CB1CAD" w:rsidP="000F0C0B">
      <w:pPr>
        <w:pStyle w:val="31"/>
        <w:rPr>
          <w:color w:val="auto"/>
          <w:rtl/>
          <w:lang w:bidi="ar-IQ"/>
        </w:rPr>
      </w:pPr>
      <w:r w:rsidRPr="004F31A3">
        <w:rPr>
          <w:rFonts w:hint="cs"/>
          <w:color w:val="auto"/>
          <w:rtl/>
          <w:lang w:bidi="ar-IQ"/>
        </w:rPr>
        <w:t>الرأي المختار</w:t>
      </w:r>
    </w:p>
    <w:p w:rsidR="00CB1CAD" w:rsidRPr="004F31A3" w:rsidRDefault="00CB1CAD" w:rsidP="00504089">
      <w:pPr>
        <w:rPr>
          <w:sz w:val="27"/>
          <w:rtl/>
          <w:lang w:bidi="ar-IQ"/>
        </w:rPr>
      </w:pPr>
      <w:r w:rsidRPr="004F31A3">
        <w:rPr>
          <w:rFonts w:hint="cs"/>
          <w:sz w:val="27"/>
          <w:rtl/>
          <w:lang w:bidi="ar-IQ"/>
        </w:rPr>
        <w:t>والصحيح</w:t>
      </w:r>
      <w:r w:rsidR="0050283D" w:rsidRPr="004F31A3">
        <w:rPr>
          <w:rFonts w:hint="cs"/>
          <w:sz w:val="27"/>
          <w:rtl/>
          <w:lang w:bidi="ar-IQ"/>
        </w:rPr>
        <w:t>ُ</w:t>
      </w:r>
      <w:r w:rsidRPr="004F31A3">
        <w:rPr>
          <w:rFonts w:hint="cs"/>
          <w:sz w:val="27"/>
          <w:rtl/>
          <w:lang w:bidi="ar-IQ"/>
        </w:rPr>
        <w:t xml:space="preserve"> في الرد</w:t>
      </w:r>
      <w:r w:rsidR="0050283D" w:rsidRPr="004F31A3">
        <w:rPr>
          <w:rFonts w:hint="cs"/>
          <w:sz w:val="27"/>
          <w:rtl/>
          <w:lang w:bidi="ar-IQ"/>
        </w:rPr>
        <w:t>ّ</w:t>
      </w:r>
      <w:r w:rsidRPr="004F31A3">
        <w:rPr>
          <w:rFonts w:hint="cs"/>
          <w:sz w:val="27"/>
          <w:rtl/>
          <w:lang w:bidi="ar-IQ"/>
        </w:rPr>
        <w:t xml:space="preserve"> على جواز التمس</w:t>
      </w:r>
      <w:r w:rsidR="0050283D" w:rsidRPr="004F31A3">
        <w:rPr>
          <w:rFonts w:hint="cs"/>
          <w:sz w:val="27"/>
          <w:rtl/>
          <w:lang w:bidi="ar-IQ"/>
        </w:rPr>
        <w:t>ُّ</w:t>
      </w:r>
      <w:r w:rsidRPr="004F31A3">
        <w:rPr>
          <w:rFonts w:hint="cs"/>
          <w:sz w:val="27"/>
          <w:rtl/>
          <w:lang w:bidi="ar-IQ"/>
        </w:rPr>
        <w:t>ك بأصالة العموم لإثبات التخص</w:t>
      </w:r>
      <w:r w:rsidR="0050283D" w:rsidRPr="004F31A3">
        <w:rPr>
          <w:rFonts w:hint="cs"/>
          <w:sz w:val="27"/>
          <w:rtl/>
          <w:lang w:bidi="ar-IQ"/>
        </w:rPr>
        <w:t>ُّ</w:t>
      </w:r>
      <w:r w:rsidRPr="004F31A3">
        <w:rPr>
          <w:rFonts w:hint="cs"/>
          <w:sz w:val="27"/>
          <w:rtl/>
          <w:lang w:bidi="ar-IQ"/>
        </w:rPr>
        <w:t>ص أن ي</w:t>
      </w:r>
      <w:r w:rsidR="0050283D" w:rsidRPr="004F31A3">
        <w:rPr>
          <w:rFonts w:hint="cs"/>
          <w:sz w:val="27"/>
          <w:rtl/>
          <w:lang w:bidi="ar-IQ"/>
        </w:rPr>
        <w:t>ُ</w:t>
      </w:r>
      <w:r w:rsidRPr="004F31A3">
        <w:rPr>
          <w:rFonts w:hint="cs"/>
          <w:sz w:val="27"/>
          <w:rtl/>
          <w:lang w:bidi="ar-IQ"/>
        </w:rPr>
        <w:t>قال: إن القضايا التي بن</w:t>
      </w:r>
      <w:r w:rsidR="0050283D" w:rsidRPr="004F31A3">
        <w:rPr>
          <w:rFonts w:hint="cs"/>
          <w:sz w:val="27"/>
          <w:rtl/>
          <w:lang w:bidi="ar-IQ"/>
        </w:rPr>
        <w:t>َ</w:t>
      </w:r>
      <w:r w:rsidRPr="004F31A3">
        <w:rPr>
          <w:rFonts w:hint="cs"/>
          <w:sz w:val="27"/>
          <w:rtl/>
          <w:lang w:bidi="ar-IQ"/>
        </w:rPr>
        <w:t>و</w:t>
      </w:r>
      <w:r w:rsidR="0050283D" w:rsidRPr="004F31A3">
        <w:rPr>
          <w:rFonts w:hint="cs"/>
          <w:sz w:val="27"/>
          <w:rtl/>
          <w:lang w:bidi="ar-IQ"/>
        </w:rPr>
        <w:t>ْ</w:t>
      </w:r>
      <w:r w:rsidRPr="004F31A3">
        <w:rPr>
          <w:rFonts w:hint="cs"/>
          <w:sz w:val="27"/>
          <w:rtl/>
          <w:lang w:bidi="ar-IQ"/>
        </w:rPr>
        <w:t>ا عليها برهانهم في الملازمة بالصدق بين الموجبة الكل</w:t>
      </w:r>
      <w:r w:rsidR="00363FEA" w:rsidRPr="004F31A3">
        <w:rPr>
          <w:rFonts w:hint="cs"/>
          <w:sz w:val="27"/>
          <w:rtl/>
          <w:lang w:bidi="ar-IQ"/>
        </w:rPr>
        <w:t>ّ</w:t>
      </w:r>
      <w:r w:rsidRPr="004F31A3">
        <w:rPr>
          <w:rFonts w:hint="cs"/>
          <w:sz w:val="27"/>
          <w:rtl/>
          <w:lang w:bidi="ar-IQ"/>
        </w:rPr>
        <w:t>ية وبين عكس النقيض هي قضايا خارجية واقعية تكوينية</w:t>
      </w:r>
      <w:r w:rsidR="00363FEA" w:rsidRPr="004F31A3">
        <w:rPr>
          <w:rFonts w:hint="cs"/>
          <w:sz w:val="27"/>
          <w:rtl/>
          <w:lang w:bidi="ar-IQ"/>
        </w:rPr>
        <w:t>،</w:t>
      </w:r>
      <w:r w:rsidRPr="004F31A3">
        <w:rPr>
          <w:rFonts w:hint="cs"/>
          <w:sz w:val="27"/>
          <w:rtl/>
          <w:lang w:bidi="ar-IQ"/>
        </w:rPr>
        <w:t xml:space="preserve"> كقضية </w:t>
      </w:r>
      <w:r w:rsidR="00363FEA" w:rsidRPr="004F31A3">
        <w:rPr>
          <w:rFonts w:hint="eastAsia"/>
          <w:sz w:val="24"/>
          <w:szCs w:val="24"/>
          <w:rtl/>
          <w:lang w:bidi="ar-IQ"/>
        </w:rPr>
        <w:t>«</w:t>
      </w:r>
      <w:r w:rsidRPr="004F31A3">
        <w:rPr>
          <w:rFonts w:hint="cs"/>
          <w:sz w:val="27"/>
          <w:rtl/>
          <w:lang w:bidi="ar-IQ"/>
        </w:rPr>
        <w:t>كل</w:t>
      </w:r>
      <w:r w:rsidR="00363FEA" w:rsidRPr="004F31A3">
        <w:rPr>
          <w:rFonts w:hint="cs"/>
          <w:sz w:val="27"/>
          <w:rtl/>
          <w:lang w:bidi="ar-IQ"/>
        </w:rPr>
        <w:t>ّ</w:t>
      </w:r>
      <w:r w:rsidRPr="004F31A3">
        <w:rPr>
          <w:rFonts w:hint="cs"/>
          <w:sz w:val="27"/>
          <w:rtl/>
          <w:lang w:bidi="ar-IQ"/>
        </w:rPr>
        <w:t xml:space="preserve"> ماء سائل</w:t>
      </w:r>
      <w:r w:rsidR="00363FEA" w:rsidRPr="004F31A3">
        <w:rPr>
          <w:rFonts w:hint="eastAsia"/>
          <w:sz w:val="24"/>
          <w:szCs w:val="24"/>
          <w:rtl/>
          <w:lang w:bidi="ar-IQ"/>
        </w:rPr>
        <w:t>»</w:t>
      </w:r>
      <w:r w:rsidR="00363FEA" w:rsidRPr="004F31A3">
        <w:rPr>
          <w:rFonts w:hint="cs"/>
          <w:sz w:val="27"/>
          <w:rtl/>
          <w:lang w:bidi="ar-IQ"/>
        </w:rPr>
        <w:t xml:space="preserve"> و</w:t>
      </w:r>
      <w:r w:rsidR="00363FEA" w:rsidRPr="004F31A3">
        <w:rPr>
          <w:rFonts w:hint="eastAsia"/>
          <w:sz w:val="24"/>
          <w:szCs w:val="24"/>
          <w:rtl/>
          <w:lang w:bidi="ar-IQ"/>
        </w:rPr>
        <w:t>«</w:t>
      </w:r>
      <w:r w:rsidRPr="004F31A3">
        <w:rPr>
          <w:rFonts w:hint="cs"/>
          <w:sz w:val="27"/>
          <w:rtl/>
          <w:lang w:bidi="ar-IQ"/>
        </w:rPr>
        <w:t>كل</w:t>
      </w:r>
      <w:r w:rsidR="00A454ED">
        <w:rPr>
          <w:rFonts w:hint="cs"/>
          <w:sz w:val="27"/>
          <w:rtl/>
          <w:lang w:bidi="ar-IQ"/>
        </w:rPr>
        <w:t>ّ</w:t>
      </w:r>
      <w:r w:rsidRPr="004F31A3">
        <w:rPr>
          <w:rFonts w:hint="cs"/>
          <w:sz w:val="27"/>
          <w:rtl/>
          <w:lang w:bidi="ar-IQ"/>
        </w:rPr>
        <w:t xml:space="preserve"> إنسان حيوان</w:t>
      </w:r>
      <w:r w:rsidR="00363FEA" w:rsidRPr="004F31A3">
        <w:rPr>
          <w:rFonts w:hint="eastAsia"/>
          <w:sz w:val="24"/>
          <w:szCs w:val="24"/>
          <w:rtl/>
          <w:lang w:bidi="ar-IQ"/>
        </w:rPr>
        <w:t>»</w:t>
      </w:r>
      <w:r w:rsidR="00363FEA" w:rsidRPr="004F31A3">
        <w:rPr>
          <w:rFonts w:hint="cs"/>
          <w:sz w:val="27"/>
          <w:rtl/>
          <w:lang w:bidi="ar-IQ"/>
        </w:rPr>
        <w:t>،</w:t>
      </w:r>
      <w:r w:rsidRPr="004F31A3">
        <w:rPr>
          <w:rFonts w:hint="cs"/>
          <w:sz w:val="27"/>
          <w:rtl/>
          <w:lang w:bidi="ar-IQ"/>
        </w:rPr>
        <w:t xml:space="preserve"> وهي تت</w:t>
      </w:r>
      <w:r w:rsidR="00363FEA" w:rsidRPr="004F31A3">
        <w:rPr>
          <w:rFonts w:hint="cs"/>
          <w:sz w:val="27"/>
          <w:rtl/>
          <w:lang w:bidi="ar-IQ"/>
        </w:rPr>
        <w:t>ّ</w:t>
      </w:r>
      <w:r w:rsidRPr="004F31A3">
        <w:rPr>
          <w:rFonts w:hint="cs"/>
          <w:sz w:val="27"/>
          <w:rtl/>
          <w:lang w:bidi="ar-IQ"/>
        </w:rPr>
        <w:t>صف بالكل</w:t>
      </w:r>
      <w:r w:rsidR="00363FEA" w:rsidRPr="004F31A3">
        <w:rPr>
          <w:rFonts w:hint="cs"/>
          <w:sz w:val="27"/>
          <w:rtl/>
          <w:lang w:bidi="ar-IQ"/>
        </w:rPr>
        <w:t>ّ</w:t>
      </w:r>
      <w:r w:rsidRPr="004F31A3">
        <w:rPr>
          <w:rFonts w:hint="cs"/>
          <w:sz w:val="27"/>
          <w:rtl/>
          <w:lang w:bidi="ar-IQ"/>
        </w:rPr>
        <w:t>ية، لكن</w:t>
      </w:r>
      <w:r w:rsidR="00363FEA" w:rsidRPr="004F31A3">
        <w:rPr>
          <w:rFonts w:hint="cs"/>
          <w:sz w:val="27"/>
          <w:rtl/>
          <w:lang w:bidi="ar-IQ"/>
        </w:rPr>
        <w:t>ّ</w:t>
      </w:r>
      <w:r w:rsidRPr="004F31A3">
        <w:rPr>
          <w:rFonts w:hint="cs"/>
          <w:sz w:val="27"/>
          <w:rtl/>
          <w:lang w:bidi="ar-IQ"/>
        </w:rPr>
        <w:t>ها تختلف في طبيعتها عن قضايا الأحكام الشرعية</w:t>
      </w:r>
      <w:r w:rsidR="00363FEA" w:rsidRPr="004F31A3">
        <w:rPr>
          <w:rFonts w:hint="cs"/>
          <w:sz w:val="27"/>
          <w:rtl/>
          <w:lang w:bidi="ar-IQ"/>
        </w:rPr>
        <w:t>،</w:t>
      </w:r>
      <w:r w:rsidRPr="004F31A3">
        <w:rPr>
          <w:rFonts w:hint="cs"/>
          <w:sz w:val="27"/>
          <w:rtl/>
          <w:lang w:bidi="ar-IQ"/>
        </w:rPr>
        <w:t xml:space="preserve"> التي هي قضايا اعتبارية</w:t>
      </w:r>
      <w:r w:rsidR="00363FEA" w:rsidRPr="004F31A3">
        <w:rPr>
          <w:rFonts w:hint="cs"/>
          <w:sz w:val="27"/>
          <w:rtl/>
          <w:lang w:bidi="ar-IQ"/>
        </w:rPr>
        <w:t>، وكلِّي</w:t>
      </w:r>
      <w:r w:rsidRPr="004F31A3">
        <w:rPr>
          <w:rFonts w:hint="cs"/>
          <w:sz w:val="27"/>
          <w:rtl/>
          <w:lang w:bidi="ar-IQ"/>
        </w:rPr>
        <w:t>تها بيد المعتبر</w:t>
      </w:r>
      <w:r w:rsidR="00363FEA" w:rsidRPr="004F31A3">
        <w:rPr>
          <w:rFonts w:hint="cs"/>
          <w:sz w:val="27"/>
          <w:rtl/>
          <w:lang w:bidi="ar-IQ"/>
        </w:rPr>
        <w:t>،</w:t>
      </w:r>
      <w:r w:rsidRPr="004F31A3">
        <w:rPr>
          <w:rFonts w:hint="cs"/>
          <w:sz w:val="27"/>
          <w:rtl/>
          <w:lang w:bidi="ar-IQ"/>
        </w:rPr>
        <w:t xml:space="preserve"> فتقبل هذه من عدم الملازمة ما لا تقبله تلك.</w:t>
      </w:r>
    </w:p>
    <w:p w:rsidR="00CB1CAD" w:rsidRPr="004F31A3" w:rsidRDefault="00CB1CAD" w:rsidP="00504089">
      <w:pPr>
        <w:rPr>
          <w:sz w:val="27"/>
          <w:rtl/>
          <w:lang w:bidi="ar-IQ"/>
        </w:rPr>
      </w:pPr>
      <w:r w:rsidRPr="004F31A3">
        <w:rPr>
          <w:rFonts w:hint="cs"/>
          <w:sz w:val="27"/>
          <w:rtl/>
          <w:lang w:bidi="ar-IQ"/>
        </w:rPr>
        <w:t>وبتعبير</w:t>
      </w:r>
      <w:r w:rsidR="00363FEA" w:rsidRPr="004F31A3">
        <w:rPr>
          <w:rFonts w:hint="cs"/>
          <w:sz w:val="27"/>
          <w:rtl/>
          <w:lang w:bidi="ar-IQ"/>
        </w:rPr>
        <w:t>ٍ</w:t>
      </w:r>
      <w:r w:rsidRPr="004F31A3">
        <w:rPr>
          <w:rFonts w:hint="cs"/>
          <w:sz w:val="27"/>
          <w:rtl/>
          <w:lang w:bidi="ar-IQ"/>
        </w:rPr>
        <w:t xml:space="preserve"> آخر: إن صياغة القضايا الشرعية على نحو الكل</w:t>
      </w:r>
      <w:r w:rsidR="00363FEA" w:rsidRPr="004F31A3">
        <w:rPr>
          <w:rFonts w:hint="cs"/>
          <w:sz w:val="27"/>
          <w:rtl/>
          <w:lang w:bidi="ar-IQ"/>
        </w:rPr>
        <w:t>ّ</w:t>
      </w:r>
      <w:r w:rsidRPr="004F31A3">
        <w:rPr>
          <w:rFonts w:hint="cs"/>
          <w:sz w:val="27"/>
          <w:rtl/>
          <w:lang w:bidi="ar-IQ"/>
        </w:rPr>
        <w:t>ية أمر</w:t>
      </w:r>
      <w:r w:rsidR="00363FEA" w:rsidRPr="004F31A3">
        <w:rPr>
          <w:rFonts w:hint="cs"/>
          <w:sz w:val="27"/>
          <w:rtl/>
          <w:lang w:bidi="ar-IQ"/>
        </w:rPr>
        <w:t>ٌ</w:t>
      </w:r>
      <w:r w:rsidRPr="004F31A3">
        <w:rPr>
          <w:rFonts w:hint="cs"/>
          <w:sz w:val="27"/>
          <w:rtl/>
          <w:lang w:bidi="ar-IQ"/>
        </w:rPr>
        <w:t xml:space="preserve"> غير صحيح على </w:t>
      </w:r>
      <w:r w:rsidRPr="004F31A3">
        <w:rPr>
          <w:rFonts w:hint="cs"/>
          <w:sz w:val="27"/>
          <w:rtl/>
          <w:lang w:bidi="ar-IQ"/>
        </w:rPr>
        <w:lastRenderedPageBreak/>
        <w:t>إطلاقه</w:t>
      </w:r>
      <w:r w:rsidR="00363FEA" w:rsidRPr="004F31A3">
        <w:rPr>
          <w:rFonts w:hint="cs"/>
          <w:sz w:val="27"/>
          <w:rtl/>
          <w:lang w:bidi="ar-IQ"/>
        </w:rPr>
        <w:t>؛</w:t>
      </w:r>
      <w:r w:rsidRPr="004F31A3">
        <w:rPr>
          <w:rFonts w:hint="cs"/>
          <w:sz w:val="27"/>
          <w:rtl/>
          <w:lang w:bidi="ar-IQ"/>
        </w:rPr>
        <w:t xml:space="preserve"> لاحتمال خروج أفراد منها بالتخصيص، بل إن أكثر الأحكام كذلك، لذا اشتهر عنهم قولهم: </w:t>
      </w:r>
      <w:r w:rsidRPr="004F31A3">
        <w:rPr>
          <w:rFonts w:hint="eastAsia"/>
          <w:sz w:val="24"/>
          <w:szCs w:val="24"/>
          <w:rtl/>
          <w:lang w:bidi="ar-IQ"/>
        </w:rPr>
        <w:t>«</w:t>
      </w:r>
      <w:r w:rsidRPr="004F31A3">
        <w:rPr>
          <w:rFonts w:hint="cs"/>
          <w:sz w:val="27"/>
          <w:rtl/>
          <w:lang w:bidi="ar-IQ"/>
        </w:rPr>
        <w:t>ما من عام</w:t>
      </w:r>
      <w:r w:rsidR="00363FEA" w:rsidRPr="004F31A3">
        <w:rPr>
          <w:rFonts w:hint="cs"/>
          <w:sz w:val="27"/>
          <w:rtl/>
          <w:lang w:bidi="ar-IQ"/>
        </w:rPr>
        <w:t>ٍّ</w:t>
      </w:r>
      <w:r w:rsidRPr="004F31A3">
        <w:rPr>
          <w:rFonts w:hint="cs"/>
          <w:sz w:val="27"/>
          <w:rtl/>
          <w:lang w:bidi="ar-IQ"/>
        </w:rPr>
        <w:t xml:space="preserve"> إلا</w:t>
      </w:r>
      <w:r w:rsidR="00363FEA" w:rsidRPr="004F31A3">
        <w:rPr>
          <w:rFonts w:hint="cs"/>
          <w:sz w:val="27"/>
          <w:rtl/>
          <w:lang w:bidi="ar-IQ"/>
        </w:rPr>
        <w:t>ّ</w:t>
      </w:r>
      <w:r w:rsidRPr="004F31A3">
        <w:rPr>
          <w:rFonts w:hint="cs"/>
          <w:sz w:val="27"/>
          <w:rtl/>
          <w:lang w:bidi="ar-IQ"/>
        </w:rPr>
        <w:t xml:space="preserve"> وقد خ</w:t>
      </w:r>
      <w:r w:rsidR="00363FEA" w:rsidRPr="004F31A3">
        <w:rPr>
          <w:rFonts w:hint="cs"/>
          <w:sz w:val="27"/>
          <w:rtl/>
          <w:lang w:bidi="ar-IQ"/>
        </w:rPr>
        <w:t>ُ</w:t>
      </w:r>
      <w:r w:rsidRPr="004F31A3">
        <w:rPr>
          <w:rFonts w:hint="cs"/>
          <w:sz w:val="27"/>
          <w:rtl/>
          <w:lang w:bidi="ar-IQ"/>
        </w:rPr>
        <w:t>ص</w:t>
      </w:r>
      <w:r w:rsidR="00363FEA" w:rsidRPr="004F31A3">
        <w:rPr>
          <w:rFonts w:hint="cs"/>
          <w:sz w:val="27"/>
          <w:rtl/>
          <w:lang w:bidi="ar-IQ"/>
        </w:rPr>
        <w:t>َّ</w:t>
      </w:r>
      <w:r w:rsidRPr="004F31A3">
        <w:rPr>
          <w:rFonts w:hint="eastAsia"/>
          <w:sz w:val="24"/>
          <w:szCs w:val="24"/>
          <w:rtl/>
          <w:lang w:bidi="ar-IQ"/>
        </w:rPr>
        <w:t>»</w:t>
      </w:r>
      <w:r w:rsidR="00363FEA" w:rsidRPr="004F31A3">
        <w:rPr>
          <w:rFonts w:hint="cs"/>
          <w:sz w:val="27"/>
          <w:rtl/>
          <w:lang w:bidi="ar-IQ"/>
        </w:rPr>
        <w:t>.</w:t>
      </w:r>
      <w:r w:rsidRPr="004F31A3">
        <w:rPr>
          <w:rFonts w:hint="cs"/>
          <w:sz w:val="27"/>
          <w:rtl/>
          <w:lang w:bidi="ar-IQ"/>
        </w:rPr>
        <w:t xml:space="preserve"> وباختصار</w:t>
      </w:r>
      <w:r w:rsidR="00363FEA" w:rsidRPr="004F31A3">
        <w:rPr>
          <w:rFonts w:hint="cs"/>
          <w:sz w:val="27"/>
          <w:rtl/>
          <w:lang w:bidi="ar-IQ"/>
        </w:rPr>
        <w:t>ٍ:</w:t>
      </w:r>
      <w:r w:rsidRPr="004F31A3">
        <w:rPr>
          <w:rFonts w:hint="cs"/>
          <w:sz w:val="27"/>
          <w:rtl/>
          <w:lang w:bidi="ar-IQ"/>
        </w:rPr>
        <w:t xml:space="preserve"> </w:t>
      </w:r>
      <w:r w:rsidR="00363FEA" w:rsidRPr="004F31A3">
        <w:rPr>
          <w:rFonts w:hint="cs"/>
          <w:sz w:val="27"/>
          <w:rtl/>
          <w:lang w:bidi="ar-IQ"/>
        </w:rPr>
        <w:t>ما دام</w:t>
      </w:r>
      <w:r w:rsidRPr="004F31A3">
        <w:rPr>
          <w:rFonts w:hint="cs"/>
          <w:sz w:val="27"/>
          <w:rtl/>
          <w:lang w:bidi="ar-IQ"/>
        </w:rPr>
        <w:t xml:space="preserve"> احتمال التخصيص موجوداً فإن عكس النقيض لا يمكن الجزم بصح</w:t>
      </w:r>
      <w:r w:rsidR="00363FEA" w:rsidRPr="004F31A3">
        <w:rPr>
          <w:rFonts w:hint="cs"/>
          <w:sz w:val="27"/>
          <w:rtl/>
          <w:lang w:bidi="ar-IQ"/>
        </w:rPr>
        <w:t>ّ</w:t>
      </w:r>
      <w:r w:rsidRPr="004F31A3">
        <w:rPr>
          <w:rFonts w:hint="cs"/>
          <w:sz w:val="27"/>
          <w:rtl/>
          <w:lang w:bidi="ar-IQ"/>
        </w:rPr>
        <w:t>ته</w:t>
      </w:r>
      <w:r w:rsidR="00363FEA" w:rsidRPr="004F31A3">
        <w:rPr>
          <w:rFonts w:hint="cs"/>
          <w:sz w:val="27"/>
          <w:rtl/>
          <w:lang w:bidi="ar-IQ"/>
        </w:rPr>
        <w:t>؛</w:t>
      </w:r>
      <w:r w:rsidRPr="004F31A3">
        <w:rPr>
          <w:rFonts w:hint="cs"/>
          <w:sz w:val="27"/>
          <w:rtl/>
          <w:lang w:bidi="ar-IQ"/>
        </w:rPr>
        <w:t xml:space="preserve"> لاحتمال خروجه بالتخصيص، فلا يصح</w:t>
      </w:r>
      <w:r w:rsidR="00363FEA" w:rsidRPr="004F31A3">
        <w:rPr>
          <w:rFonts w:hint="cs"/>
          <w:sz w:val="27"/>
          <w:rtl/>
          <w:lang w:bidi="ar-IQ"/>
        </w:rPr>
        <w:t>ّ</w:t>
      </w:r>
      <w:r w:rsidRPr="004F31A3">
        <w:rPr>
          <w:rFonts w:hint="cs"/>
          <w:sz w:val="27"/>
          <w:rtl/>
          <w:lang w:bidi="ar-IQ"/>
        </w:rPr>
        <w:t xml:space="preserve"> أن نقول: </w:t>
      </w:r>
      <w:r w:rsidR="00363FEA" w:rsidRPr="004F31A3">
        <w:rPr>
          <w:rFonts w:hint="eastAsia"/>
          <w:sz w:val="24"/>
          <w:szCs w:val="24"/>
          <w:rtl/>
          <w:lang w:bidi="ar-IQ"/>
        </w:rPr>
        <w:t>«</w:t>
      </w:r>
      <w:r w:rsidRPr="004F31A3">
        <w:rPr>
          <w:rFonts w:hint="cs"/>
          <w:sz w:val="27"/>
          <w:rtl/>
          <w:lang w:bidi="ar-IQ"/>
        </w:rPr>
        <w:t>ما دام إكرام</w:t>
      </w:r>
      <w:r w:rsidR="00363FEA" w:rsidRPr="004F31A3">
        <w:rPr>
          <w:rFonts w:hint="cs"/>
          <w:sz w:val="27"/>
          <w:rtl/>
          <w:lang w:bidi="ar-IQ"/>
        </w:rPr>
        <w:t>ُ</w:t>
      </w:r>
      <w:r w:rsidRPr="004F31A3">
        <w:rPr>
          <w:rFonts w:hint="cs"/>
          <w:sz w:val="27"/>
          <w:rtl/>
          <w:lang w:bidi="ar-IQ"/>
        </w:rPr>
        <w:t xml:space="preserve"> زيد</w:t>
      </w:r>
      <w:r w:rsidR="00363FEA" w:rsidRPr="004F31A3">
        <w:rPr>
          <w:rFonts w:hint="cs"/>
          <w:sz w:val="27"/>
          <w:rtl/>
          <w:lang w:bidi="ar-IQ"/>
        </w:rPr>
        <w:t>ٍ</w:t>
      </w:r>
      <w:r w:rsidRPr="004F31A3">
        <w:rPr>
          <w:rFonts w:hint="cs"/>
          <w:sz w:val="27"/>
          <w:rtl/>
          <w:lang w:bidi="ar-IQ"/>
        </w:rPr>
        <w:t xml:space="preserve"> غير واجب فهو ليس من العلماء</w:t>
      </w:r>
      <w:r w:rsidR="00363FEA" w:rsidRPr="004F31A3">
        <w:rPr>
          <w:rFonts w:hint="eastAsia"/>
          <w:sz w:val="24"/>
          <w:szCs w:val="24"/>
          <w:rtl/>
          <w:lang w:bidi="ar-IQ"/>
        </w:rPr>
        <w:t>»</w:t>
      </w:r>
      <w:r w:rsidR="00363FEA" w:rsidRPr="004F31A3">
        <w:rPr>
          <w:rFonts w:hint="cs"/>
          <w:sz w:val="27"/>
          <w:rtl/>
          <w:lang w:bidi="ar-IQ"/>
        </w:rPr>
        <w:t>؛</w:t>
      </w:r>
      <w:r w:rsidRPr="004F31A3">
        <w:rPr>
          <w:rFonts w:hint="cs"/>
          <w:sz w:val="27"/>
          <w:rtl/>
          <w:lang w:bidi="ar-IQ"/>
        </w:rPr>
        <w:t xml:space="preserve"> لاحتمال تخصيصه لأمرٍ ما، فنكتة صدق عكس النقيض غير متحق</w:t>
      </w:r>
      <w:r w:rsidR="00363FEA" w:rsidRPr="004F31A3">
        <w:rPr>
          <w:rFonts w:hint="cs"/>
          <w:sz w:val="27"/>
          <w:rtl/>
          <w:lang w:bidi="ar-IQ"/>
        </w:rPr>
        <w:t>ِّ</w:t>
      </w:r>
      <w:r w:rsidRPr="004F31A3">
        <w:rPr>
          <w:rFonts w:hint="cs"/>
          <w:sz w:val="27"/>
          <w:rtl/>
          <w:lang w:bidi="ar-IQ"/>
        </w:rPr>
        <w:t>قة.</w:t>
      </w:r>
    </w:p>
    <w:p w:rsidR="00CB1CAD" w:rsidRPr="004F31A3" w:rsidRDefault="00CB1CAD" w:rsidP="00504089">
      <w:pPr>
        <w:rPr>
          <w:sz w:val="27"/>
          <w:rtl/>
          <w:lang w:bidi="ar-IQ"/>
        </w:rPr>
      </w:pPr>
      <w:r w:rsidRPr="004F31A3">
        <w:rPr>
          <w:rFonts w:hint="cs"/>
          <w:sz w:val="27"/>
          <w:rtl/>
          <w:lang w:bidi="ar-IQ"/>
        </w:rPr>
        <w:t>فلا توجد عندنا في المسألة محل</w:t>
      </w:r>
      <w:r w:rsidR="00363FEA" w:rsidRPr="004F31A3">
        <w:rPr>
          <w:rFonts w:hint="cs"/>
          <w:sz w:val="27"/>
          <w:rtl/>
          <w:lang w:bidi="ar-IQ"/>
        </w:rPr>
        <w:t>ّ</w:t>
      </w:r>
      <w:r w:rsidRPr="004F31A3">
        <w:rPr>
          <w:rFonts w:hint="cs"/>
          <w:sz w:val="27"/>
          <w:rtl/>
          <w:lang w:bidi="ar-IQ"/>
        </w:rPr>
        <w:t xml:space="preserve"> البحث كبرى كل</w:t>
      </w:r>
      <w:r w:rsidR="00363FEA" w:rsidRPr="004F31A3">
        <w:rPr>
          <w:rFonts w:hint="cs"/>
          <w:sz w:val="27"/>
          <w:rtl/>
          <w:lang w:bidi="ar-IQ"/>
        </w:rPr>
        <w:t>ّ</w:t>
      </w:r>
      <w:r w:rsidRPr="004F31A3">
        <w:rPr>
          <w:rFonts w:hint="cs"/>
          <w:sz w:val="27"/>
          <w:rtl/>
          <w:lang w:bidi="ar-IQ"/>
        </w:rPr>
        <w:t>ية بعنوان</w:t>
      </w:r>
      <w:r w:rsidR="00363FEA" w:rsidRPr="004F31A3">
        <w:rPr>
          <w:rFonts w:hint="cs"/>
          <w:sz w:val="27"/>
          <w:rtl/>
          <w:lang w:bidi="ar-IQ"/>
        </w:rPr>
        <w:t>:</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كل</w:t>
      </w:r>
      <w:r w:rsidR="00363FEA" w:rsidRPr="004F31A3">
        <w:rPr>
          <w:rFonts w:hint="cs"/>
          <w:sz w:val="27"/>
          <w:rtl/>
          <w:lang w:bidi="ar-IQ"/>
        </w:rPr>
        <w:t>ّ</w:t>
      </w:r>
      <w:r w:rsidRPr="004F31A3">
        <w:rPr>
          <w:rFonts w:hint="cs"/>
          <w:sz w:val="27"/>
          <w:rtl/>
          <w:lang w:bidi="ar-IQ"/>
        </w:rPr>
        <w:t xml:space="preserve"> ولد</w:t>
      </w:r>
      <w:r w:rsidR="00363FEA" w:rsidRPr="004F31A3">
        <w:rPr>
          <w:rFonts w:hint="cs"/>
          <w:sz w:val="27"/>
          <w:rtl/>
          <w:lang w:bidi="ar-IQ"/>
        </w:rPr>
        <w:t>ٍ</w:t>
      </w:r>
      <w:r w:rsidRPr="004F31A3">
        <w:rPr>
          <w:rFonts w:hint="cs"/>
          <w:sz w:val="27"/>
          <w:rtl/>
          <w:lang w:bidi="ar-IQ"/>
        </w:rPr>
        <w:t xml:space="preserve"> يرث</w:t>
      </w:r>
      <w:r w:rsidRPr="004F31A3">
        <w:rPr>
          <w:rFonts w:hint="eastAsia"/>
          <w:sz w:val="24"/>
          <w:szCs w:val="24"/>
          <w:rtl/>
          <w:lang w:bidi="ar-IQ"/>
        </w:rPr>
        <w:t>»</w:t>
      </w:r>
      <w:r w:rsidR="00363FEA" w:rsidRPr="004F31A3">
        <w:rPr>
          <w:rFonts w:hint="cs"/>
          <w:sz w:val="27"/>
          <w:rtl/>
          <w:lang w:bidi="ar-IQ"/>
        </w:rPr>
        <w:t>،</w:t>
      </w:r>
      <w:r w:rsidRPr="004F31A3">
        <w:rPr>
          <w:rFonts w:hint="cs"/>
          <w:sz w:val="27"/>
          <w:rtl/>
          <w:lang w:bidi="ar-IQ"/>
        </w:rPr>
        <w:t xml:space="preserve"> حت</w:t>
      </w:r>
      <w:r w:rsidR="00363FEA" w:rsidRPr="004F31A3">
        <w:rPr>
          <w:rFonts w:hint="cs"/>
          <w:sz w:val="27"/>
          <w:rtl/>
          <w:lang w:bidi="ar-IQ"/>
        </w:rPr>
        <w:t>ّ</w:t>
      </w:r>
      <w:r w:rsidRPr="004F31A3">
        <w:rPr>
          <w:rFonts w:hint="cs"/>
          <w:sz w:val="27"/>
          <w:rtl/>
          <w:lang w:bidi="ar-IQ"/>
        </w:rPr>
        <w:t>ى ي</w:t>
      </w:r>
      <w:r w:rsidR="00363FEA" w:rsidRPr="004F31A3">
        <w:rPr>
          <w:rFonts w:hint="cs"/>
          <w:sz w:val="27"/>
          <w:rtl/>
          <w:lang w:bidi="ar-IQ"/>
        </w:rPr>
        <w:t>ُ</w:t>
      </w:r>
      <w:r w:rsidRPr="004F31A3">
        <w:rPr>
          <w:rFonts w:hint="cs"/>
          <w:sz w:val="27"/>
          <w:rtl/>
          <w:lang w:bidi="ar-IQ"/>
        </w:rPr>
        <w:t>قال</w:t>
      </w:r>
      <w:r w:rsidR="00363FEA" w:rsidRPr="004F31A3">
        <w:rPr>
          <w:rFonts w:hint="cs"/>
          <w:sz w:val="27"/>
          <w:rtl/>
          <w:lang w:bidi="ar-IQ"/>
        </w:rPr>
        <w:t>:</w:t>
      </w:r>
      <w:r w:rsidRPr="004F31A3">
        <w:rPr>
          <w:rFonts w:hint="cs"/>
          <w:sz w:val="27"/>
          <w:rtl/>
          <w:lang w:bidi="ar-IQ"/>
        </w:rPr>
        <w:t xml:space="preserve"> </w:t>
      </w:r>
      <w:r w:rsidR="00363FEA" w:rsidRPr="004F31A3">
        <w:rPr>
          <w:rFonts w:hint="cs"/>
          <w:sz w:val="27"/>
          <w:rtl/>
          <w:lang w:bidi="ar-IQ"/>
        </w:rPr>
        <w:t>إ</w:t>
      </w:r>
      <w:r w:rsidRPr="004F31A3">
        <w:rPr>
          <w:rFonts w:hint="cs"/>
          <w:sz w:val="27"/>
          <w:rtl/>
          <w:lang w:bidi="ar-IQ"/>
        </w:rPr>
        <w:t>ن عكس نقيضها</w:t>
      </w:r>
      <w:r w:rsidR="00363FEA" w:rsidRPr="004F31A3">
        <w:rPr>
          <w:rFonts w:hint="cs"/>
          <w:sz w:val="27"/>
          <w:rtl/>
          <w:lang w:bidi="ar-IQ"/>
        </w:rPr>
        <w:t>:</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كل</w:t>
      </w:r>
      <w:r w:rsidR="00363FEA" w:rsidRPr="004F31A3">
        <w:rPr>
          <w:rFonts w:hint="cs"/>
          <w:sz w:val="27"/>
          <w:rtl/>
          <w:lang w:bidi="ar-IQ"/>
        </w:rPr>
        <w:t>ّ</w:t>
      </w:r>
      <w:r w:rsidRPr="004F31A3">
        <w:rPr>
          <w:rFonts w:hint="cs"/>
          <w:sz w:val="27"/>
          <w:rtl/>
          <w:lang w:bidi="ar-IQ"/>
        </w:rPr>
        <w:t xml:space="preserve"> م</w:t>
      </w:r>
      <w:r w:rsidR="00363FEA" w:rsidRPr="004F31A3">
        <w:rPr>
          <w:rFonts w:hint="cs"/>
          <w:sz w:val="27"/>
          <w:rtl/>
          <w:lang w:bidi="ar-IQ"/>
        </w:rPr>
        <w:t>َ</w:t>
      </w:r>
      <w:r w:rsidRPr="004F31A3">
        <w:rPr>
          <w:rFonts w:hint="cs"/>
          <w:sz w:val="27"/>
          <w:rtl/>
          <w:lang w:bidi="ar-IQ"/>
        </w:rPr>
        <w:t>ن</w:t>
      </w:r>
      <w:r w:rsidR="00363FEA" w:rsidRPr="004F31A3">
        <w:rPr>
          <w:rFonts w:hint="cs"/>
          <w:sz w:val="27"/>
          <w:rtl/>
          <w:lang w:bidi="ar-IQ"/>
        </w:rPr>
        <w:t>ْ</w:t>
      </w:r>
      <w:r w:rsidRPr="004F31A3">
        <w:rPr>
          <w:rFonts w:hint="cs"/>
          <w:sz w:val="27"/>
          <w:rtl/>
          <w:lang w:bidi="ar-IQ"/>
        </w:rPr>
        <w:t xml:space="preserve"> لم يرث فهو ليس بولد</w:t>
      </w:r>
      <w:r w:rsidR="00363FEA" w:rsidRPr="004F31A3">
        <w:rPr>
          <w:rFonts w:hint="cs"/>
          <w:sz w:val="27"/>
          <w:rtl/>
          <w:lang w:bidi="ar-IQ"/>
        </w:rPr>
        <w:t>ٍ</w:t>
      </w:r>
      <w:r w:rsidRPr="004F31A3">
        <w:rPr>
          <w:rFonts w:hint="eastAsia"/>
          <w:sz w:val="24"/>
          <w:szCs w:val="24"/>
          <w:rtl/>
          <w:lang w:bidi="ar-IQ"/>
        </w:rPr>
        <w:t>»</w:t>
      </w:r>
      <w:r w:rsidR="00363FEA" w:rsidRPr="004F31A3">
        <w:rPr>
          <w:rFonts w:hint="cs"/>
          <w:sz w:val="27"/>
          <w:rtl/>
          <w:lang w:bidi="ar-IQ"/>
        </w:rPr>
        <w:t>؛</w:t>
      </w:r>
      <w:r w:rsidRPr="004F31A3">
        <w:rPr>
          <w:rFonts w:hint="cs"/>
          <w:sz w:val="27"/>
          <w:rtl/>
          <w:lang w:bidi="ar-IQ"/>
        </w:rPr>
        <w:t xml:space="preserve"> لأن عمومات </w:t>
      </w:r>
      <w:r w:rsidRPr="004F31A3">
        <w:rPr>
          <w:rFonts w:ascii="Mosawi" w:hAnsi="Mosawi" w:cs="Mosawi"/>
          <w:szCs w:val="24"/>
          <w:rtl/>
        </w:rPr>
        <w:t>﴿</w:t>
      </w:r>
      <w:r w:rsidRPr="004F31A3">
        <w:rPr>
          <w:b/>
          <w:bCs/>
          <w:sz w:val="27"/>
          <w:rtl/>
          <w:lang w:bidi="ar-IQ"/>
        </w:rPr>
        <w:t xml:space="preserve">يُوصِيكُمُ </w:t>
      </w:r>
      <w:r w:rsidR="004F0772" w:rsidRPr="004F31A3">
        <w:rPr>
          <w:b/>
          <w:bCs/>
          <w:sz w:val="27"/>
          <w:rtl/>
          <w:lang w:bidi="ar-IQ"/>
        </w:rPr>
        <w:t>الل</w:t>
      </w:r>
      <w:r w:rsidR="00363FEA" w:rsidRPr="004F31A3">
        <w:rPr>
          <w:b/>
          <w:bCs/>
          <w:sz w:val="27"/>
          <w:rtl/>
          <w:lang w:bidi="ar-IQ"/>
        </w:rPr>
        <w:t>هُ ف</w:t>
      </w:r>
      <w:r w:rsidRPr="004F31A3">
        <w:rPr>
          <w:b/>
          <w:bCs/>
          <w:sz w:val="27"/>
          <w:rtl/>
          <w:lang w:bidi="ar-IQ"/>
        </w:rPr>
        <w:t>ي أَوْلاَدِكُمْ</w:t>
      </w:r>
      <w:r w:rsidRPr="004F31A3">
        <w:rPr>
          <w:rFonts w:ascii="Mosawi" w:hAnsi="Mosawi" w:cs="Mosawi"/>
          <w:szCs w:val="24"/>
          <w:rtl/>
        </w:rPr>
        <w:t>﴾</w:t>
      </w:r>
      <w:r w:rsidRPr="004F31A3">
        <w:rPr>
          <w:rFonts w:hint="cs"/>
          <w:sz w:val="27"/>
          <w:rtl/>
          <w:lang w:bidi="ar-IQ"/>
        </w:rPr>
        <w:t xml:space="preserve"> مخص</w:t>
      </w:r>
      <w:r w:rsidR="00363FEA" w:rsidRPr="004F31A3">
        <w:rPr>
          <w:rFonts w:hint="cs"/>
          <w:sz w:val="27"/>
          <w:rtl/>
          <w:lang w:bidi="ar-IQ"/>
        </w:rPr>
        <w:t>َّ</w:t>
      </w:r>
      <w:r w:rsidRPr="004F31A3">
        <w:rPr>
          <w:rFonts w:hint="cs"/>
          <w:sz w:val="27"/>
          <w:rtl/>
          <w:lang w:bidi="ar-IQ"/>
        </w:rPr>
        <w:t>صة بعدم المانع من الميراث</w:t>
      </w:r>
      <w:r w:rsidR="00363FEA" w:rsidRPr="004F31A3">
        <w:rPr>
          <w:rFonts w:hint="cs"/>
          <w:sz w:val="27"/>
          <w:rtl/>
          <w:lang w:bidi="ar-IQ"/>
        </w:rPr>
        <w:t>،</w:t>
      </w:r>
      <w:r w:rsidRPr="004F31A3">
        <w:rPr>
          <w:rFonts w:hint="cs"/>
          <w:sz w:val="27"/>
          <w:rtl/>
          <w:lang w:bidi="ar-IQ"/>
        </w:rPr>
        <w:t xml:space="preserve"> كالكفر أو القتل أو الحاجب</w:t>
      </w:r>
      <w:r w:rsidR="00363FEA" w:rsidRPr="004F31A3">
        <w:rPr>
          <w:rFonts w:hint="cs"/>
          <w:sz w:val="27"/>
          <w:rtl/>
          <w:lang w:bidi="ar-IQ"/>
        </w:rPr>
        <w:t>،</w:t>
      </w:r>
      <w:r w:rsidRPr="004F31A3">
        <w:rPr>
          <w:rFonts w:hint="cs"/>
          <w:sz w:val="27"/>
          <w:rtl/>
          <w:lang w:bidi="ar-IQ"/>
        </w:rPr>
        <w:t xml:space="preserve"> كحجب الولد المباشر لولد الولد.</w:t>
      </w:r>
    </w:p>
    <w:p w:rsidR="00CB1CAD" w:rsidRPr="004F31A3" w:rsidRDefault="00CB1CAD" w:rsidP="00504089">
      <w:pPr>
        <w:rPr>
          <w:sz w:val="27"/>
          <w:rtl/>
          <w:lang w:bidi="ar-IQ"/>
        </w:rPr>
      </w:pPr>
      <w:r w:rsidRPr="004F31A3">
        <w:rPr>
          <w:rFonts w:hint="cs"/>
          <w:sz w:val="27"/>
          <w:rtl/>
          <w:lang w:bidi="ar-IQ"/>
        </w:rPr>
        <w:t>في</w:t>
      </w:r>
      <w:r w:rsidR="00363FEA" w:rsidRPr="004F31A3">
        <w:rPr>
          <w:rFonts w:hint="cs"/>
          <w:sz w:val="27"/>
          <w:rtl/>
          <w:lang w:bidi="ar-IQ"/>
        </w:rPr>
        <w:t>ُ</w:t>
      </w:r>
      <w:r w:rsidRPr="004F31A3">
        <w:rPr>
          <w:rFonts w:hint="cs"/>
          <w:sz w:val="27"/>
          <w:rtl/>
          <w:lang w:bidi="ar-IQ"/>
        </w:rPr>
        <w:t>مكن أن يقال هنا</w:t>
      </w:r>
      <w:r w:rsidR="00363FEA" w:rsidRPr="004F31A3">
        <w:rPr>
          <w:rFonts w:hint="cs"/>
          <w:sz w:val="27"/>
          <w:rtl/>
          <w:lang w:bidi="ar-IQ"/>
        </w:rPr>
        <w:t>: إ</w:t>
      </w:r>
      <w:r w:rsidRPr="004F31A3">
        <w:rPr>
          <w:rFonts w:hint="cs"/>
          <w:sz w:val="27"/>
          <w:rtl/>
          <w:lang w:bidi="ar-IQ"/>
        </w:rPr>
        <w:t>ن الولادة من الزنا مانع</w:t>
      </w:r>
      <w:r w:rsidR="00363FEA" w:rsidRPr="004F31A3">
        <w:rPr>
          <w:rFonts w:hint="cs"/>
          <w:sz w:val="27"/>
          <w:rtl/>
          <w:lang w:bidi="ar-IQ"/>
        </w:rPr>
        <w:t>ٌ</w:t>
      </w:r>
      <w:r w:rsidRPr="004F31A3">
        <w:rPr>
          <w:rFonts w:hint="cs"/>
          <w:sz w:val="27"/>
          <w:rtl/>
          <w:lang w:bidi="ar-IQ"/>
        </w:rPr>
        <w:t xml:space="preserve"> من الميراث</w:t>
      </w:r>
      <w:r w:rsidR="00363FEA" w:rsidRPr="004F31A3">
        <w:rPr>
          <w:rFonts w:hint="cs"/>
          <w:sz w:val="27"/>
          <w:rtl/>
          <w:lang w:bidi="ar-IQ"/>
        </w:rPr>
        <w:t>،</w:t>
      </w:r>
      <w:r w:rsidRPr="004F31A3">
        <w:rPr>
          <w:rFonts w:hint="cs"/>
          <w:sz w:val="27"/>
          <w:rtl/>
          <w:lang w:bidi="ar-IQ"/>
        </w:rPr>
        <w:t xml:space="preserve"> كبقية الموانع</w:t>
      </w:r>
      <w:r w:rsidR="00363FEA" w:rsidRPr="004F31A3">
        <w:rPr>
          <w:rFonts w:hint="cs"/>
          <w:sz w:val="27"/>
          <w:rtl/>
          <w:lang w:bidi="ar-IQ"/>
        </w:rPr>
        <w:t>،</w:t>
      </w:r>
      <w:r w:rsidRPr="004F31A3">
        <w:rPr>
          <w:rFonts w:hint="cs"/>
          <w:sz w:val="27"/>
          <w:rtl/>
          <w:lang w:bidi="ar-IQ"/>
        </w:rPr>
        <w:t xml:space="preserve"> فيكون خروج ابن الزنا بالتخصيص.</w:t>
      </w:r>
    </w:p>
    <w:p w:rsidR="00CB1CAD" w:rsidRPr="004F31A3" w:rsidRDefault="00CB1CAD" w:rsidP="00504089">
      <w:pPr>
        <w:rPr>
          <w:sz w:val="27"/>
          <w:rtl/>
          <w:lang w:bidi="ar-IQ"/>
        </w:rPr>
      </w:pPr>
      <w:r w:rsidRPr="004F31A3">
        <w:rPr>
          <w:rFonts w:hint="cs"/>
          <w:sz w:val="27"/>
          <w:rtl/>
          <w:lang w:bidi="ar-IQ"/>
        </w:rPr>
        <w:t>لذا لو أمكن إثبات أن قضية العام</w:t>
      </w:r>
      <w:r w:rsidR="00363FEA" w:rsidRPr="004F31A3">
        <w:rPr>
          <w:rFonts w:hint="cs"/>
          <w:sz w:val="27"/>
          <w:rtl/>
          <w:lang w:bidi="ar-IQ"/>
        </w:rPr>
        <w:t>ّ</w:t>
      </w:r>
      <w:r w:rsidRPr="004F31A3">
        <w:rPr>
          <w:rFonts w:hint="cs"/>
          <w:sz w:val="27"/>
          <w:rtl/>
          <w:lang w:bidi="ar-IQ"/>
        </w:rPr>
        <w:t xml:space="preserve"> كبرى كل</w:t>
      </w:r>
      <w:r w:rsidR="00363FEA" w:rsidRPr="004F31A3">
        <w:rPr>
          <w:rFonts w:hint="cs"/>
          <w:sz w:val="27"/>
          <w:rtl/>
          <w:lang w:bidi="ar-IQ"/>
        </w:rPr>
        <w:t>ّ</w:t>
      </w:r>
      <w:r w:rsidRPr="004F31A3">
        <w:rPr>
          <w:rFonts w:hint="cs"/>
          <w:sz w:val="27"/>
          <w:rtl/>
          <w:lang w:bidi="ar-IQ"/>
        </w:rPr>
        <w:t>ية</w:t>
      </w:r>
      <w:r w:rsidR="00363FEA" w:rsidRPr="004F31A3">
        <w:rPr>
          <w:rFonts w:hint="cs"/>
          <w:sz w:val="27"/>
          <w:rtl/>
          <w:lang w:bidi="ar-IQ"/>
        </w:rPr>
        <w:t>،</w:t>
      </w:r>
      <w:r w:rsidRPr="004F31A3">
        <w:rPr>
          <w:rFonts w:hint="cs"/>
          <w:sz w:val="27"/>
          <w:rtl/>
          <w:lang w:bidi="ar-IQ"/>
        </w:rPr>
        <w:t xml:space="preserve"> وهو العام</w:t>
      </w:r>
      <w:r w:rsidR="00363FEA" w:rsidRPr="004F31A3">
        <w:rPr>
          <w:rFonts w:hint="cs"/>
          <w:sz w:val="27"/>
          <w:rtl/>
          <w:lang w:bidi="ar-IQ"/>
        </w:rPr>
        <w:t>ّ</w:t>
      </w:r>
      <w:r w:rsidRPr="004F31A3">
        <w:rPr>
          <w:rFonts w:hint="cs"/>
          <w:sz w:val="27"/>
          <w:rtl/>
          <w:lang w:bidi="ar-IQ"/>
        </w:rPr>
        <w:t xml:space="preserve"> الذي يصفونه بأنه آبٍ عن التخصيص</w:t>
      </w:r>
      <w:r w:rsidR="00363FEA" w:rsidRPr="004F31A3">
        <w:rPr>
          <w:rFonts w:hint="cs"/>
          <w:sz w:val="27"/>
          <w:rtl/>
          <w:lang w:bidi="ar-IQ"/>
        </w:rPr>
        <w:t>،</w:t>
      </w:r>
      <w:r w:rsidRPr="004F31A3">
        <w:rPr>
          <w:rFonts w:hint="cs"/>
          <w:sz w:val="27"/>
          <w:rtl/>
          <w:lang w:bidi="ar-IQ"/>
        </w:rPr>
        <w:t xml:space="preserve"> فإنه يمكن التمس</w:t>
      </w:r>
      <w:r w:rsidR="00363FEA" w:rsidRPr="004F31A3">
        <w:rPr>
          <w:rFonts w:hint="cs"/>
          <w:sz w:val="27"/>
          <w:rtl/>
          <w:lang w:bidi="ar-IQ"/>
        </w:rPr>
        <w:t>ُّ</w:t>
      </w:r>
      <w:r w:rsidRPr="004F31A3">
        <w:rPr>
          <w:rFonts w:hint="cs"/>
          <w:sz w:val="27"/>
          <w:rtl/>
          <w:lang w:bidi="ar-IQ"/>
        </w:rPr>
        <w:t>ك بأصالة العموم</w:t>
      </w:r>
      <w:r w:rsidR="00363FEA" w:rsidRPr="004F31A3">
        <w:rPr>
          <w:rFonts w:hint="cs"/>
          <w:sz w:val="27"/>
          <w:rtl/>
          <w:lang w:bidi="ar-IQ"/>
        </w:rPr>
        <w:t>؛</w:t>
      </w:r>
      <w:r w:rsidRPr="004F31A3">
        <w:rPr>
          <w:rFonts w:hint="cs"/>
          <w:sz w:val="27"/>
          <w:rtl/>
          <w:lang w:bidi="ar-IQ"/>
        </w:rPr>
        <w:t xml:space="preserve"> لإثبات التخص</w:t>
      </w:r>
      <w:r w:rsidR="00363FEA" w:rsidRPr="004F31A3">
        <w:rPr>
          <w:rFonts w:hint="cs"/>
          <w:sz w:val="27"/>
          <w:rtl/>
          <w:lang w:bidi="ar-IQ"/>
        </w:rPr>
        <w:t>ُّ</w:t>
      </w:r>
      <w:r w:rsidRPr="004F31A3">
        <w:rPr>
          <w:rFonts w:hint="cs"/>
          <w:sz w:val="27"/>
          <w:rtl/>
          <w:lang w:bidi="ar-IQ"/>
        </w:rPr>
        <w:t>ص؛ لأن هذا الظهور يحق</w:t>
      </w:r>
      <w:r w:rsidR="00363FEA" w:rsidRPr="004F31A3">
        <w:rPr>
          <w:rFonts w:hint="cs"/>
          <w:sz w:val="27"/>
          <w:rtl/>
          <w:lang w:bidi="ar-IQ"/>
        </w:rPr>
        <w:t>ِّ</w:t>
      </w:r>
      <w:r w:rsidRPr="004F31A3">
        <w:rPr>
          <w:rFonts w:hint="cs"/>
          <w:sz w:val="27"/>
          <w:rtl/>
          <w:lang w:bidi="ar-IQ"/>
        </w:rPr>
        <w:t>ق صغرى الملازمة</w:t>
      </w:r>
      <w:r w:rsidR="00363FEA" w:rsidRPr="004F31A3">
        <w:rPr>
          <w:rFonts w:hint="cs"/>
          <w:sz w:val="27"/>
          <w:rtl/>
          <w:lang w:bidi="ar-IQ"/>
        </w:rPr>
        <w:t>،</w:t>
      </w:r>
      <w:r w:rsidRPr="004F31A3">
        <w:rPr>
          <w:rFonts w:hint="cs"/>
          <w:sz w:val="27"/>
          <w:rtl/>
          <w:lang w:bidi="ar-IQ"/>
        </w:rPr>
        <w:t xml:space="preserve"> التي هي ثابتة</w:t>
      </w:r>
      <w:r w:rsidR="00363FEA" w:rsidRPr="004F31A3">
        <w:rPr>
          <w:rFonts w:hint="cs"/>
          <w:sz w:val="27"/>
          <w:rtl/>
          <w:lang w:bidi="ar-IQ"/>
        </w:rPr>
        <w:t>ٌ</w:t>
      </w:r>
      <w:r w:rsidRPr="004F31A3">
        <w:rPr>
          <w:rFonts w:hint="cs"/>
          <w:sz w:val="27"/>
          <w:rtl/>
          <w:lang w:bidi="ar-IQ"/>
        </w:rPr>
        <w:t xml:space="preserve"> على أي</w:t>
      </w:r>
      <w:r w:rsidR="00363FEA" w:rsidRPr="004F31A3">
        <w:rPr>
          <w:rFonts w:hint="cs"/>
          <w:sz w:val="27"/>
          <w:rtl/>
          <w:lang w:bidi="ar-IQ"/>
        </w:rPr>
        <w:t>ّ</w:t>
      </w:r>
      <w:r w:rsidRPr="004F31A3">
        <w:rPr>
          <w:rFonts w:hint="cs"/>
          <w:sz w:val="27"/>
          <w:rtl/>
          <w:lang w:bidi="ar-IQ"/>
        </w:rPr>
        <w:t xml:space="preserve"> حال</w:t>
      </w:r>
      <w:r w:rsidR="00363FEA" w:rsidRPr="004F31A3">
        <w:rPr>
          <w:rFonts w:hint="cs"/>
          <w:sz w:val="27"/>
          <w:rtl/>
          <w:lang w:bidi="ar-IQ"/>
        </w:rPr>
        <w:t>ٍ.</w:t>
      </w:r>
      <w:r w:rsidRPr="004F31A3">
        <w:rPr>
          <w:rFonts w:hint="cs"/>
          <w:sz w:val="27"/>
          <w:rtl/>
          <w:lang w:bidi="ar-IQ"/>
        </w:rPr>
        <w:t xml:space="preserve"> فالصحيح القول بالتفصيل، ولا يمكن القول في هذه المسألة بالجواز وعدمه على الإطلاق.</w:t>
      </w:r>
    </w:p>
    <w:p w:rsidR="00CB1CAD" w:rsidRPr="004F31A3" w:rsidRDefault="00CB1CAD" w:rsidP="00504089">
      <w:pPr>
        <w:rPr>
          <w:sz w:val="27"/>
          <w:rtl/>
          <w:lang w:bidi="ar-IQ"/>
        </w:rPr>
      </w:pPr>
      <w:r w:rsidRPr="004F31A3">
        <w:rPr>
          <w:rFonts w:hint="cs"/>
          <w:sz w:val="27"/>
          <w:rtl/>
          <w:lang w:bidi="ar-IQ"/>
        </w:rPr>
        <w:t>بيان</w:t>
      </w:r>
      <w:r w:rsidR="00363FEA" w:rsidRPr="004F31A3">
        <w:rPr>
          <w:rFonts w:hint="cs"/>
          <w:sz w:val="27"/>
          <w:rtl/>
          <w:lang w:bidi="ar-IQ"/>
        </w:rPr>
        <w:t>ُ</w:t>
      </w:r>
      <w:r w:rsidRPr="004F31A3">
        <w:rPr>
          <w:rFonts w:hint="cs"/>
          <w:sz w:val="27"/>
          <w:rtl/>
          <w:lang w:bidi="ar-IQ"/>
        </w:rPr>
        <w:t xml:space="preserve"> ذلك: </w:t>
      </w:r>
      <w:r w:rsidR="00363FEA" w:rsidRPr="004F31A3">
        <w:rPr>
          <w:rFonts w:hint="cs"/>
          <w:sz w:val="27"/>
          <w:rtl/>
          <w:lang w:bidi="ar-IQ"/>
        </w:rPr>
        <w:t>إ</w:t>
      </w:r>
      <w:r w:rsidRPr="004F31A3">
        <w:rPr>
          <w:rFonts w:hint="cs"/>
          <w:sz w:val="27"/>
          <w:rtl/>
          <w:lang w:bidi="ar-IQ"/>
        </w:rPr>
        <w:t>نه (تارة</w:t>
      </w:r>
      <w:r w:rsidR="00363FEA" w:rsidRPr="004F31A3">
        <w:rPr>
          <w:rFonts w:hint="cs"/>
          <w:sz w:val="27"/>
          <w:rtl/>
          <w:lang w:bidi="ar-IQ"/>
        </w:rPr>
        <w:t>ً</w:t>
      </w:r>
      <w:r w:rsidRPr="004F31A3">
        <w:rPr>
          <w:rFonts w:hint="cs"/>
          <w:sz w:val="27"/>
          <w:rtl/>
          <w:lang w:bidi="ar-IQ"/>
        </w:rPr>
        <w:t>) يمكن استظهار خروج الفرد على نحو التخص</w:t>
      </w:r>
      <w:r w:rsidR="00363FEA" w:rsidRPr="004F31A3">
        <w:rPr>
          <w:rFonts w:hint="cs"/>
          <w:sz w:val="27"/>
          <w:rtl/>
          <w:lang w:bidi="ar-IQ"/>
        </w:rPr>
        <w:t>ُّ</w:t>
      </w:r>
      <w:r w:rsidRPr="004F31A3">
        <w:rPr>
          <w:rFonts w:hint="cs"/>
          <w:sz w:val="27"/>
          <w:rtl/>
          <w:lang w:bidi="ar-IQ"/>
        </w:rPr>
        <w:t>ص</w:t>
      </w:r>
      <w:r w:rsidR="00363FEA" w:rsidRPr="004F31A3">
        <w:rPr>
          <w:rFonts w:hint="cs"/>
          <w:sz w:val="27"/>
          <w:rtl/>
          <w:lang w:bidi="ar-IQ"/>
        </w:rPr>
        <w:t>،</w:t>
      </w:r>
      <w:r w:rsidRPr="004F31A3">
        <w:rPr>
          <w:rFonts w:hint="cs"/>
          <w:sz w:val="27"/>
          <w:rtl/>
          <w:lang w:bidi="ar-IQ"/>
        </w:rPr>
        <w:t xml:space="preserve"> كما لو استعمل المولى لفظاً صريحاً في العموم</w:t>
      </w:r>
      <w:r w:rsidR="004E3083" w:rsidRPr="004F31A3">
        <w:rPr>
          <w:rFonts w:hint="cs"/>
          <w:sz w:val="27"/>
          <w:rtl/>
          <w:lang w:bidi="ar-IQ"/>
        </w:rPr>
        <w:t>،</w:t>
      </w:r>
      <w:r w:rsidRPr="004F31A3">
        <w:rPr>
          <w:rFonts w:hint="cs"/>
          <w:sz w:val="27"/>
          <w:rtl/>
          <w:lang w:bidi="ar-IQ"/>
        </w:rPr>
        <w:t xml:space="preserve"> قوي</w:t>
      </w:r>
      <w:r w:rsidR="00363FEA" w:rsidRPr="004F31A3">
        <w:rPr>
          <w:rFonts w:hint="cs"/>
          <w:sz w:val="27"/>
          <w:rtl/>
          <w:lang w:bidi="ar-IQ"/>
        </w:rPr>
        <w:t>ّ</w:t>
      </w:r>
      <w:r w:rsidRPr="004F31A3">
        <w:rPr>
          <w:rFonts w:hint="cs"/>
          <w:sz w:val="27"/>
          <w:rtl/>
          <w:lang w:bidi="ar-IQ"/>
        </w:rPr>
        <w:t xml:space="preserve"> الدلالة على </w:t>
      </w:r>
      <w:r w:rsidR="00A454ED">
        <w:rPr>
          <w:rFonts w:hint="cs"/>
          <w:sz w:val="27"/>
          <w:rtl/>
          <w:lang w:bidi="ar-IQ"/>
        </w:rPr>
        <w:t>ال</w:t>
      </w:r>
      <w:r w:rsidRPr="004F31A3">
        <w:rPr>
          <w:rFonts w:hint="cs"/>
          <w:sz w:val="27"/>
          <w:rtl/>
          <w:lang w:bidi="ar-IQ"/>
        </w:rPr>
        <w:t>شمول لتمام أفراده</w:t>
      </w:r>
      <w:r w:rsidR="004E3083" w:rsidRPr="004F31A3">
        <w:rPr>
          <w:rFonts w:hint="cs"/>
          <w:sz w:val="27"/>
          <w:rtl/>
          <w:lang w:bidi="ar-IQ"/>
        </w:rPr>
        <w:t>،</w:t>
      </w:r>
      <w:r w:rsidRPr="004F31A3">
        <w:rPr>
          <w:rFonts w:hint="cs"/>
          <w:sz w:val="27"/>
          <w:rtl/>
          <w:lang w:bidi="ar-IQ"/>
        </w:rPr>
        <w:t xml:space="preserve"> بحيث يكون آبياً عن التخصيص</w:t>
      </w:r>
      <w:r w:rsidR="004E3083" w:rsidRPr="004F31A3">
        <w:rPr>
          <w:rFonts w:hint="cs"/>
          <w:sz w:val="27"/>
          <w:rtl/>
          <w:lang w:bidi="ar-IQ"/>
        </w:rPr>
        <w:t>،</w:t>
      </w:r>
      <w:r w:rsidRPr="004F31A3">
        <w:rPr>
          <w:rFonts w:hint="cs"/>
          <w:sz w:val="27"/>
          <w:rtl/>
          <w:lang w:bidi="ar-IQ"/>
        </w:rPr>
        <w:t xml:space="preserve"> كما لو قال: ب</w:t>
      </w:r>
      <w:r w:rsidR="004E3083" w:rsidRPr="004F31A3">
        <w:rPr>
          <w:rFonts w:hint="cs"/>
          <w:sz w:val="27"/>
          <w:rtl/>
          <w:lang w:bidi="ar-IQ"/>
        </w:rPr>
        <w:t>ِ</w:t>
      </w:r>
      <w:r w:rsidRPr="004F31A3">
        <w:rPr>
          <w:rFonts w:hint="cs"/>
          <w:sz w:val="27"/>
          <w:rtl/>
          <w:lang w:bidi="ar-IQ"/>
        </w:rPr>
        <w:t>ع</w:t>
      </w:r>
      <w:r w:rsidR="004E3083" w:rsidRPr="004F31A3">
        <w:rPr>
          <w:rFonts w:hint="cs"/>
          <w:sz w:val="27"/>
          <w:rtl/>
          <w:lang w:bidi="ar-IQ"/>
        </w:rPr>
        <w:t>ْ</w:t>
      </w:r>
      <w:r w:rsidRPr="004F31A3">
        <w:rPr>
          <w:rFonts w:hint="cs"/>
          <w:sz w:val="27"/>
          <w:rtl/>
          <w:lang w:bidi="ar-IQ"/>
        </w:rPr>
        <w:t xml:space="preserve"> جميع كتبي، ثم</w:t>
      </w:r>
      <w:r w:rsidR="004E3083" w:rsidRPr="004F31A3">
        <w:rPr>
          <w:rFonts w:hint="cs"/>
          <w:sz w:val="27"/>
          <w:rtl/>
          <w:lang w:bidi="ar-IQ"/>
        </w:rPr>
        <w:t>ّ</w:t>
      </w:r>
      <w:r w:rsidRPr="004F31A3">
        <w:rPr>
          <w:rFonts w:hint="cs"/>
          <w:sz w:val="27"/>
          <w:rtl/>
          <w:lang w:bidi="ar-IQ"/>
        </w:rPr>
        <w:t xml:space="preserve"> قال: لا ت</w:t>
      </w:r>
      <w:r w:rsidR="004E3083" w:rsidRPr="004F31A3">
        <w:rPr>
          <w:rFonts w:hint="cs"/>
          <w:sz w:val="27"/>
          <w:rtl/>
          <w:lang w:bidi="ar-IQ"/>
        </w:rPr>
        <w:t>َ</w:t>
      </w:r>
      <w:r w:rsidRPr="004F31A3">
        <w:rPr>
          <w:rFonts w:hint="cs"/>
          <w:sz w:val="27"/>
          <w:rtl/>
          <w:lang w:bidi="ar-IQ"/>
        </w:rPr>
        <w:t>ب</w:t>
      </w:r>
      <w:r w:rsidR="004E3083" w:rsidRPr="004F31A3">
        <w:rPr>
          <w:rFonts w:hint="cs"/>
          <w:sz w:val="27"/>
          <w:rtl/>
          <w:lang w:bidi="ar-IQ"/>
        </w:rPr>
        <w:t>ِ</w:t>
      </w:r>
      <w:r w:rsidRPr="004F31A3">
        <w:rPr>
          <w:rFonts w:hint="cs"/>
          <w:sz w:val="27"/>
          <w:rtl/>
          <w:lang w:bidi="ar-IQ"/>
        </w:rPr>
        <w:t>ع</w:t>
      </w:r>
      <w:r w:rsidR="004E3083" w:rsidRPr="004F31A3">
        <w:rPr>
          <w:rFonts w:hint="cs"/>
          <w:sz w:val="27"/>
          <w:rtl/>
          <w:lang w:bidi="ar-IQ"/>
        </w:rPr>
        <w:t>ْ</w:t>
      </w:r>
      <w:r w:rsidRPr="004F31A3">
        <w:rPr>
          <w:rFonts w:hint="cs"/>
          <w:sz w:val="27"/>
          <w:rtl/>
          <w:lang w:bidi="ar-IQ"/>
        </w:rPr>
        <w:t xml:space="preserve"> الكتاب الفلاني، فيظهر من ذلك أن هذا الكتاب ليس من كتبه</w:t>
      </w:r>
      <w:r w:rsidR="004E3083" w:rsidRPr="004F31A3">
        <w:rPr>
          <w:rFonts w:hint="cs"/>
          <w:sz w:val="27"/>
          <w:rtl/>
          <w:lang w:bidi="ar-IQ"/>
        </w:rPr>
        <w:t>،</w:t>
      </w:r>
      <w:r w:rsidRPr="004F31A3">
        <w:rPr>
          <w:rFonts w:hint="cs"/>
          <w:sz w:val="27"/>
          <w:rtl/>
          <w:lang w:bidi="ar-IQ"/>
        </w:rPr>
        <w:t xml:space="preserve"> وإنما هو وقف</w:t>
      </w:r>
      <w:r w:rsidR="004E3083" w:rsidRPr="004F31A3">
        <w:rPr>
          <w:rFonts w:hint="cs"/>
          <w:sz w:val="27"/>
          <w:rtl/>
          <w:lang w:bidi="ar-IQ"/>
        </w:rPr>
        <w:t>ٌ</w:t>
      </w:r>
      <w:r w:rsidRPr="004F31A3">
        <w:rPr>
          <w:rFonts w:hint="cs"/>
          <w:sz w:val="27"/>
          <w:rtl/>
          <w:lang w:bidi="ar-IQ"/>
        </w:rPr>
        <w:t xml:space="preserve"> أو إعارة مثلاً</w:t>
      </w:r>
      <w:r w:rsidR="004E3083" w:rsidRPr="004F31A3">
        <w:rPr>
          <w:rFonts w:hint="cs"/>
          <w:sz w:val="27"/>
          <w:rtl/>
          <w:lang w:bidi="ar-IQ"/>
        </w:rPr>
        <w:t>.</w:t>
      </w:r>
      <w:r w:rsidRPr="004F31A3">
        <w:rPr>
          <w:rFonts w:hint="cs"/>
          <w:sz w:val="27"/>
          <w:rtl/>
          <w:lang w:bidi="ar-IQ"/>
        </w:rPr>
        <w:t xml:space="preserve"> ووجه الظهور أنه لو كان من كتبه لكان من غير اللائق استعمال</w:t>
      </w:r>
      <w:r w:rsidR="004E3083" w:rsidRPr="004F31A3">
        <w:rPr>
          <w:rFonts w:hint="cs"/>
          <w:sz w:val="27"/>
          <w:rtl/>
          <w:lang w:bidi="ar-IQ"/>
        </w:rPr>
        <w:t>ُ</w:t>
      </w:r>
      <w:r w:rsidRPr="004F31A3">
        <w:rPr>
          <w:rFonts w:hint="cs"/>
          <w:sz w:val="27"/>
          <w:rtl/>
          <w:lang w:bidi="ar-IQ"/>
        </w:rPr>
        <w:t xml:space="preserve"> لفظ (جميع)</w:t>
      </w:r>
      <w:r w:rsidR="004E3083" w:rsidRPr="004F31A3">
        <w:rPr>
          <w:rFonts w:hint="cs"/>
          <w:sz w:val="27"/>
          <w:rtl/>
          <w:lang w:bidi="ar-IQ"/>
        </w:rPr>
        <w:t>،</w:t>
      </w:r>
      <w:r w:rsidRPr="004F31A3">
        <w:rPr>
          <w:rFonts w:hint="cs"/>
          <w:sz w:val="27"/>
          <w:rtl/>
          <w:lang w:bidi="ar-IQ"/>
        </w:rPr>
        <w:t xml:space="preserve"> </w:t>
      </w:r>
      <w:r w:rsidR="004E3083" w:rsidRPr="004F31A3">
        <w:rPr>
          <w:rFonts w:hint="cs"/>
          <w:sz w:val="27"/>
          <w:rtl/>
          <w:lang w:bidi="ar-IQ"/>
        </w:rPr>
        <w:t xml:space="preserve">إذ </w:t>
      </w:r>
      <w:r w:rsidRPr="004F31A3">
        <w:rPr>
          <w:rFonts w:hint="cs"/>
          <w:sz w:val="27"/>
          <w:rtl/>
          <w:lang w:bidi="ar-IQ"/>
        </w:rPr>
        <w:t>يستلزم هذا الاستثناء كذب أحد لوازم صدق القضية؛ لأن لازم بيع جميع الكتب عدم كون ما لا يجب بيعه من كتب</w:t>
      </w:r>
      <w:r w:rsidR="004E3083" w:rsidRPr="004F31A3">
        <w:rPr>
          <w:rFonts w:hint="cs"/>
          <w:sz w:val="27"/>
          <w:rtl/>
          <w:lang w:bidi="ar-IQ"/>
        </w:rPr>
        <w:t>ه،</w:t>
      </w:r>
      <w:r w:rsidRPr="004F31A3">
        <w:rPr>
          <w:rFonts w:hint="cs"/>
          <w:sz w:val="27"/>
          <w:rtl/>
          <w:lang w:bidi="ar-IQ"/>
        </w:rPr>
        <w:t xml:space="preserve"> إلا</w:t>
      </w:r>
      <w:r w:rsidR="004E3083" w:rsidRPr="004F31A3">
        <w:rPr>
          <w:rFonts w:hint="cs"/>
          <w:sz w:val="27"/>
          <w:rtl/>
          <w:lang w:bidi="ar-IQ"/>
        </w:rPr>
        <w:t>ّ</w:t>
      </w:r>
      <w:r w:rsidRPr="004F31A3">
        <w:rPr>
          <w:rFonts w:hint="cs"/>
          <w:sz w:val="27"/>
          <w:rtl/>
          <w:lang w:bidi="ar-IQ"/>
        </w:rPr>
        <w:t xml:space="preserve"> أن يت</w:t>
      </w:r>
      <w:r w:rsidR="004E3083" w:rsidRPr="004F31A3">
        <w:rPr>
          <w:rFonts w:hint="cs"/>
          <w:sz w:val="27"/>
          <w:rtl/>
          <w:lang w:bidi="ar-IQ"/>
        </w:rPr>
        <w:t>ّ</w:t>
      </w:r>
      <w:r w:rsidRPr="004F31A3">
        <w:rPr>
          <w:rFonts w:hint="cs"/>
          <w:sz w:val="27"/>
          <w:rtl/>
          <w:lang w:bidi="ar-IQ"/>
        </w:rPr>
        <w:t>صل المخص</w:t>
      </w:r>
      <w:r w:rsidR="004E3083" w:rsidRPr="004F31A3">
        <w:rPr>
          <w:rFonts w:hint="cs"/>
          <w:sz w:val="27"/>
          <w:rtl/>
          <w:lang w:bidi="ar-IQ"/>
        </w:rPr>
        <w:t>ِّ</w:t>
      </w:r>
      <w:r w:rsidRPr="004F31A3">
        <w:rPr>
          <w:rFonts w:hint="cs"/>
          <w:sz w:val="27"/>
          <w:rtl/>
          <w:lang w:bidi="ar-IQ"/>
        </w:rPr>
        <w:t>ص بالعام، لكن</w:t>
      </w:r>
      <w:r w:rsidR="004E3083" w:rsidRPr="004F31A3">
        <w:rPr>
          <w:rFonts w:hint="cs"/>
          <w:sz w:val="27"/>
          <w:rtl/>
          <w:lang w:bidi="ar-IQ"/>
        </w:rPr>
        <w:t>ْ</w:t>
      </w:r>
      <w:r w:rsidRPr="004F31A3">
        <w:rPr>
          <w:rFonts w:hint="cs"/>
          <w:sz w:val="27"/>
          <w:rtl/>
          <w:lang w:bidi="ar-IQ"/>
        </w:rPr>
        <w:t xml:space="preserve"> لو قال</w:t>
      </w:r>
      <w:r w:rsidR="004E3083" w:rsidRPr="004F31A3">
        <w:rPr>
          <w:rFonts w:hint="cs"/>
          <w:sz w:val="27"/>
          <w:rtl/>
          <w:lang w:bidi="ar-IQ"/>
        </w:rPr>
        <w:t>:</w:t>
      </w:r>
      <w:r w:rsidRPr="004F31A3">
        <w:rPr>
          <w:rFonts w:hint="cs"/>
          <w:sz w:val="27"/>
          <w:rtl/>
          <w:lang w:bidi="ar-IQ"/>
        </w:rPr>
        <w:t xml:space="preserve"> ب</w:t>
      </w:r>
      <w:r w:rsidR="004E3083" w:rsidRPr="004F31A3">
        <w:rPr>
          <w:rFonts w:hint="cs"/>
          <w:sz w:val="27"/>
          <w:rtl/>
          <w:lang w:bidi="ar-IQ"/>
        </w:rPr>
        <w:t>ِ</w:t>
      </w:r>
      <w:r w:rsidRPr="004F31A3">
        <w:rPr>
          <w:rFonts w:hint="cs"/>
          <w:sz w:val="27"/>
          <w:rtl/>
          <w:lang w:bidi="ar-IQ"/>
        </w:rPr>
        <w:t>ع</w:t>
      </w:r>
      <w:r w:rsidR="004E3083" w:rsidRPr="004F31A3">
        <w:rPr>
          <w:rFonts w:hint="cs"/>
          <w:sz w:val="27"/>
          <w:rtl/>
          <w:lang w:bidi="ar-IQ"/>
        </w:rPr>
        <w:t>ْ</w:t>
      </w:r>
      <w:r w:rsidRPr="004F31A3">
        <w:rPr>
          <w:rFonts w:hint="cs"/>
          <w:sz w:val="27"/>
          <w:rtl/>
          <w:lang w:bidi="ar-IQ"/>
        </w:rPr>
        <w:t xml:space="preserve"> كتبي</w:t>
      </w:r>
      <w:r w:rsidR="004E3083" w:rsidRPr="004F31A3">
        <w:rPr>
          <w:rFonts w:hint="cs"/>
          <w:sz w:val="27"/>
          <w:rtl/>
          <w:lang w:bidi="ar-IQ"/>
        </w:rPr>
        <w:t>،</w:t>
      </w:r>
      <w:r w:rsidRPr="004F31A3">
        <w:rPr>
          <w:rFonts w:hint="cs"/>
          <w:sz w:val="27"/>
          <w:rtl/>
          <w:lang w:bidi="ar-IQ"/>
        </w:rPr>
        <w:t xml:space="preserve"> واستثنى</w:t>
      </w:r>
      <w:r w:rsidR="004E3083" w:rsidRPr="004F31A3">
        <w:rPr>
          <w:rFonts w:hint="cs"/>
          <w:sz w:val="27"/>
          <w:rtl/>
          <w:lang w:bidi="ar-IQ"/>
        </w:rPr>
        <w:t>،</w:t>
      </w:r>
      <w:r w:rsidRPr="004F31A3">
        <w:rPr>
          <w:rFonts w:hint="cs"/>
          <w:sz w:val="27"/>
          <w:rtl/>
          <w:lang w:bidi="ar-IQ"/>
        </w:rPr>
        <w:t xml:space="preserve"> فإن المورد يكون قابلاً للتخصيص</w:t>
      </w:r>
      <w:r w:rsidR="004E3083" w:rsidRPr="004F31A3">
        <w:rPr>
          <w:rFonts w:hint="cs"/>
          <w:sz w:val="27"/>
          <w:rtl/>
          <w:lang w:bidi="ar-IQ"/>
        </w:rPr>
        <w:t>،</w:t>
      </w:r>
      <w:r w:rsidRPr="004F31A3">
        <w:rPr>
          <w:rFonts w:hint="cs"/>
          <w:sz w:val="27"/>
          <w:rtl/>
          <w:lang w:bidi="ar-IQ"/>
        </w:rPr>
        <w:t xml:space="preserve"> ولا تتحق</w:t>
      </w:r>
      <w:r w:rsidR="004E3083" w:rsidRPr="004F31A3">
        <w:rPr>
          <w:rFonts w:hint="cs"/>
          <w:sz w:val="27"/>
          <w:rtl/>
          <w:lang w:bidi="ar-IQ"/>
        </w:rPr>
        <w:t>َّ</w:t>
      </w:r>
      <w:r w:rsidRPr="004F31A3">
        <w:rPr>
          <w:rFonts w:hint="cs"/>
          <w:sz w:val="27"/>
          <w:rtl/>
          <w:lang w:bidi="ar-IQ"/>
        </w:rPr>
        <w:t>ق هذه النكتة</w:t>
      </w:r>
      <w:r w:rsidR="004E3083" w:rsidRPr="004F31A3">
        <w:rPr>
          <w:rFonts w:hint="cs"/>
          <w:sz w:val="27"/>
          <w:rtl/>
          <w:lang w:bidi="ar-IQ"/>
        </w:rPr>
        <w:t>،</w:t>
      </w:r>
      <w:r w:rsidRPr="004F31A3">
        <w:rPr>
          <w:rFonts w:hint="cs"/>
          <w:sz w:val="27"/>
          <w:rtl/>
          <w:lang w:bidi="ar-IQ"/>
        </w:rPr>
        <w:t xml:space="preserve"> التي لم يلتفت إليها السيد الخوئي</w:t>
      </w:r>
      <w:r w:rsidR="00302621" w:rsidRPr="00E75482">
        <w:rPr>
          <w:rFonts w:cs="Mosawi" w:hint="cs"/>
          <w:sz w:val="22"/>
          <w:szCs w:val="22"/>
          <w:rtl/>
          <w:lang w:bidi="ar-IQ"/>
        </w:rPr>
        <w:t>&amp;</w:t>
      </w:r>
      <w:r w:rsidR="004E3083" w:rsidRPr="004F31A3">
        <w:rPr>
          <w:rFonts w:hint="cs"/>
          <w:sz w:val="27"/>
          <w:rtl/>
          <w:lang w:bidi="ar-IQ"/>
        </w:rPr>
        <w:t>،</w:t>
      </w:r>
      <w:r w:rsidRPr="004F31A3">
        <w:rPr>
          <w:rFonts w:hint="cs"/>
          <w:sz w:val="27"/>
          <w:rtl/>
          <w:lang w:bidi="ar-IQ"/>
        </w:rPr>
        <w:t xml:space="preserve"> حيث تعاطى مع المثال المذكور كغيره</w:t>
      </w:r>
      <w:r w:rsidRPr="004F31A3">
        <w:rPr>
          <w:sz w:val="27"/>
          <w:vertAlign w:val="superscript"/>
          <w:rtl/>
          <w:lang w:bidi="ar-IQ"/>
        </w:rPr>
        <w:t>(</w:t>
      </w:r>
      <w:r w:rsidRPr="004F31A3">
        <w:rPr>
          <w:rStyle w:val="ac"/>
          <w:sz w:val="27"/>
          <w:rtl/>
          <w:lang w:bidi="ar-IQ"/>
        </w:rPr>
        <w:endnoteReference w:id="84"/>
      </w:r>
      <w:r w:rsidRPr="004F31A3">
        <w:rPr>
          <w:sz w:val="27"/>
          <w:vertAlign w:val="superscript"/>
          <w:rtl/>
          <w:lang w:bidi="ar-IQ"/>
        </w:rPr>
        <w:t>)</w:t>
      </w:r>
      <w:r w:rsidR="004E3083" w:rsidRPr="004F31A3">
        <w:rPr>
          <w:rFonts w:hint="cs"/>
          <w:sz w:val="27"/>
          <w:rtl/>
          <w:lang w:bidi="ar-IQ"/>
        </w:rPr>
        <w:t>،</w:t>
      </w:r>
      <w:r w:rsidRPr="004F31A3">
        <w:rPr>
          <w:rFonts w:hint="cs"/>
          <w:sz w:val="27"/>
          <w:rtl/>
          <w:lang w:bidi="ar-IQ"/>
        </w:rPr>
        <w:t xml:space="preserve"> ولم يُش</w:t>
      </w:r>
      <w:r w:rsidR="004E3083" w:rsidRPr="004F31A3">
        <w:rPr>
          <w:rFonts w:hint="cs"/>
          <w:sz w:val="27"/>
          <w:rtl/>
          <w:lang w:bidi="ar-IQ"/>
        </w:rPr>
        <w:t>ِ</w:t>
      </w:r>
      <w:r w:rsidRPr="004F31A3">
        <w:rPr>
          <w:rFonts w:hint="cs"/>
          <w:sz w:val="27"/>
          <w:rtl/>
          <w:lang w:bidi="ar-IQ"/>
        </w:rPr>
        <w:t>ر</w:t>
      </w:r>
      <w:r w:rsidR="004E3083" w:rsidRPr="004F31A3">
        <w:rPr>
          <w:rFonts w:hint="cs"/>
          <w:sz w:val="27"/>
          <w:rtl/>
          <w:lang w:bidi="ar-IQ"/>
        </w:rPr>
        <w:t>ْ</w:t>
      </w:r>
      <w:r w:rsidRPr="004F31A3">
        <w:rPr>
          <w:rFonts w:hint="cs"/>
          <w:sz w:val="27"/>
          <w:rtl/>
          <w:lang w:bidi="ar-IQ"/>
        </w:rPr>
        <w:t xml:space="preserve"> إلى هذا التفصيل.</w:t>
      </w:r>
    </w:p>
    <w:p w:rsidR="00CB1CAD" w:rsidRPr="004F31A3" w:rsidRDefault="00CB1CAD" w:rsidP="00504089">
      <w:pPr>
        <w:rPr>
          <w:sz w:val="27"/>
          <w:rtl/>
          <w:lang w:bidi="ar-IQ"/>
        </w:rPr>
      </w:pPr>
      <w:r w:rsidRPr="004F31A3">
        <w:rPr>
          <w:rFonts w:hint="cs"/>
          <w:sz w:val="27"/>
          <w:rtl/>
          <w:lang w:bidi="ar-IQ"/>
        </w:rPr>
        <w:t>كما يمكن (تارة</w:t>
      </w:r>
      <w:r w:rsidR="004E3083" w:rsidRPr="004F31A3">
        <w:rPr>
          <w:rFonts w:hint="cs"/>
          <w:sz w:val="27"/>
          <w:rtl/>
          <w:lang w:bidi="ar-IQ"/>
        </w:rPr>
        <w:t>ً</w:t>
      </w:r>
      <w:r w:rsidRPr="004F31A3">
        <w:rPr>
          <w:rFonts w:hint="cs"/>
          <w:sz w:val="27"/>
          <w:rtl/>
          <w:lang w:bidi="ar-IQ"/>
        </w:rPr>
        <w:t xml:space="preserve"> أخرى) استظهار خروج الفرد على نحو التخصيص</w:t>
      </w:r>
      <w:r w:rsidR="004E3083" w:rsidRPr="004F31A3">
        <w:rPr>
          <w:rFonts w:hint="cs"/>
          <w:sz w:val="27"/>
          <w:rtl/>
          <w:lang w:bidi="ar-IQ"/>
        </w:rPr>
        <w:t>،</w:t>
      </w:r>
      <w:r w:rsidRPr="004F31A3">
        <w:rPr>
          <w:rFonts w:hint="cs"/>
          <w:sz w:val="27"/>
          <w:rtl/>
          <w:lang w:bidi="ar-IQ"/>
        </w:rPr>
        <w:t xml:space="preserve"> عندما </w:t>
      </w:r>
      <w:r w:rsidRPr="004F31A3">
        <w:rPr>
          <w:rFonts w:hint="cs"/>
          <w:sz w:val="27"/>
          <w:rtl/>
          <w:lang w:bidi="ar-IQ"/>
        </w:rPr>
        <w:lastRenderedPageBreak/>
        <w:t>يكون إطلاق الخاص</w:t>
      </w:r>
      <w:r w:rsidR="004E3083" w:rsidRPr="004F31A3">
        <w:rPr>
          <w:rFonts w:hint="cs"/>
          <w:sz w:val="27"/>
          <w:rtl/>
          <w:lang w:bidi="ar-IQ"/>
        </w:rPr>
        <w:t>ّ</w:t>
      </w:r>
      <w:r w:rsidRPr="004F31A3">
        <w:rPr>
          <w:rFonts w:hint="cs"/>
          <w:sz w:val="27"/>
          <w:rtl/>
          <w:lang w:bidi="ar-IQ"/>
        </w:rPr>
        <w:t xml:space="preserve"> من القوة بحيث </w:t>
      </w:r>
      <w:r w:rsidR="004E3083" w:rsidRPr="004F31A3">
        <w:rPr>
          <w:rFonts w:hint="cs"/>
          <w:sz w:val="27"/>
          <w:rtl/>
          <w:lang w:bidi="ar-IQ"/>
        </w:rPr>
        <w:t>إ</w:t>
      </w:r>
      <w:r w:rsidRPr="004F31A3">
        <w:rPr>
          <w:rFonts w:hint="cs"/>
          <w:sz w:val="27"/>
          <w:rtl/>
          <w:lang w:bidi="ar-IQ"/>
        </w:rPr>
        <w:t>نه حت</w:t>
      </w:r>
      <w:r w:rsidR="004E3083" w:rsidRPr="004F31A3">
        <w:rPr>
          <w:rFonts w:hint="cs"/>
          <w:sz w:val="27"/>
          <w:rtl/>
          <w:lang w:bidi="ar-IQ"/>
        </w:rPr>
        <w:t>ّ</w:t>
      </w:r>
      <w:r w:rsidRPr="004F31A3">
        <w:rPr>
          <w:rFonts w:hint="cs"/>
          <w:sz w:val="27"/>
          <w:rtl/>
          <w:lang w:bidi="ar-IQ"/>
        </w:rPr>
        <w:t>ى لو كان الفرد المشكوك داخلاً في موضوع العام</w:t>
      </w:r>
      <w:r w:rsidR="004E3083" w:rsidRPr="004F31A3">
        <w:rPr>
          <w:rFonts w:hint="cs"/>
          <w:sz w:val="27"/>
          <w:rtl/>
          <w:lang w:bidi="ar-IQ"/>
        </w:rPr>
        <w:t>ّ</w:t>
      </w:r>
      <w:r w:rsidRPr="004F31A3">
        <w:rPr>
          <w:rFonts w:hint="cs"/>
          <w:sz w:val="27"/>
          <w:rtl/>
          <w:lang w:bidi="ar-IQ"/>
        </w:rPr>
        <w:t xml:space="preserve"> فإنه يخرجه منه</w:t>
      </w:r>
      <w:r w:rsidR="004E3083" w:rsidRPr="004F31A3">
        <w:rPr>
          <w:rFonts w:hint="cs"/>
          <w:sz w:val="27"/>
          <w:rtl/>
          <w:lang w:bidi="ar-IQ"/>
        </w:rPr>
        <w:t>.</w:t>
      </w:r>
      <w:r w:rsidRPr="004F31A3">
        <w:rPr>
          <w:rFonts w:hint="cs"/>
          <w:sz w:val="27"/>
          <w:rtl/>
          <w:lang w:bidi="ar-IQ"/>
        </w:rPr>
        <w:t xml:space="preserve"> ومقام</w:t>
      </w:r>
      <w:r w:rsidR="004E3083" w:rsidRPr="004F31A3">
        <w:rPr>
          <w:rFonts w:hint="cs"/>
          <w:sz w:val="27"/>
          <w:rtl/>
          <w:lang w:bidi="ar-IQ"/>
        </w:rPr>
        <w:t>ُ</w:t>
      </w:r>
      <w:r w:rsidRPr="004F31A3">
        <w:rPr>
          <w:rFonts w:hint="cs"/>
          <w:sz w:val="27"/>
          <w:rtl/>
          <w:lang w:bidi="ar-IQ"/>
        </w:rPr>
        <w:t>نا من هذا القبيل</w:t>
      </w:r>
      <w:r w:rsidR="004E3083" w:rsidRPr="004F31A3">
        <w:rPr>
          <w:rFonts w:hint="cs"/>
          <w:sz w:val="27"/>
          <w:rtl/>
          <w:lang w:bidi="ar-IQ"/>
        </w:rPr>
        <w:t>؛</w:t>
      </w:r>
      <w:r w:rsidRPr="004F31A3">
        <w:rPr>
          <w:rFonts w:hint="cs"/>
          <w:sz w:val="27"/>
          <w:rtl/>
          <w:lang w:bidi="ar-IQ"/>
        </w:rPr>
        <w:t xml:space="preserve"> فإن أدلة عدم توريث ابن الزنا من القو</w:t>
      </w:r>
      <w:r w:rsidR="004E3083" w:rsidRPr="004F31A3">
        <w:rPr>
          <w:rFonts w:hint="cs"/>
          <w:sz w:val="27"/>
          <w:rtl/>
          <w:lang w:bidi="ar-IQ"/>
        </w:rPr>
        <w:t>ّ</w:t>
      </w:r>
      <w:r w:rsidRPr="004F31A3">
        <w:rPr>
          <w:rFonts w:hint="cs"/>
          <w:sz w:val="27"/>
          <w:rtl/>
          <w:lang w:bidi="ar-IQ"/>
        </w:rPr>
        <w:t>ة والوضوح بحيث تمنعه من ذلك</w:t>
      </w:r>
      <w:r w:rsidR="004E3083" w:rsidRPr="004F31A3">
        <w:rPr>
          <w:rFonts w:hint="cs"/>
          <w:sz w:val="27"/>
          <w:rtl/>
          <w:lang w:bidi="ar-IQ"/>
        </w:rPr>
        <w:t>،</w:t>
      </w:r>
      <w:r w:rsidRPr="004F31A3">
        <w:rPr>
          <w:rFonts w:hint="cs"/>
          <w:sz w:val="27"/>
          <w:rtl/>
          <w:lang w:bidi="ar-IQ"/>
        </w:rPr>
        <w:t xml:space="preserve"> حت</w:t>
      </w:r>
      <w:r w:rsidR="004E3083" w:rsidRPr="004F31A3">
        <w:rPr>
          <w:rFonts w:hint="cs"/>
          <w:sz w:val="27"/>
          <w:rtl/>
          <w:lang w:bidi="ar-IQ"/>
        </w:rPr>
        <w:t>ّ</w:t>
      </w:r>
      <w:r w:rsidRPr="004F31A3">
        <w:rPr>
          <w:rFonts w:hint="cs"/>
          <w:sz w:val="27"/>
          <w:rtl/>
          <w:lang w:bidi="ar-IQ"/>
        </w:rPr>
        <w:t>ى لو كان ابناً شرعاً</w:t>
      </w:r>
      <w:r w:rsidR="004E3083" w:rsidRPr="004F31A3">
        <w:rPr>
          <w:rFonts w:hint="cs"/>
          <w:sz w:val="27"/>
          <w:rtl/>
          <w:lang w:bidi="ar-IQ"/>
        </w:rPr>
        <w:t>،</w:t>
      </w:r>
      <w:r w:rsidRPr="004F31A3">
        <w:rPr>
          <w:rFonts w:hint="cs"/>
          <w:sz w:val="27"/>
          <w:rtl/>
          <w:lang w:bidi="ar-IQ"/>
        </w:rPr>
        <w:t xml:space="preserve"> وليس فقط لغة</w:t>
      </w:r>
      <w:r w:rsidR="004E3083" w:rsidRPr="004F31A3">
        <w:rPr>
          <w:rFonts w:hint="cs"/>
          <w:sz w:val="27"/>
          <w:rtl/>
          <w:lang w:bidi="ar-IQ"/>
        </w:rPr>
        <w:t>ً</w:t>
      </w:r>
      <w:r w:rsidRPr="004F31A3">
        <w:rPr>
          <w:rFonts w:hint="cs"/>
          <w:sz w:val="27"/>
          <w:rtl/>
          <w:lang w:bidi="ar-IQ"/>
        </w:rPr>
        <w:t xml:space="preserve"> وع</w:t>
      </w:r>
      <w:r w:rsidR="004E3083" w:rsidRPr="004F31A3">
        <w:rPr>
          <w:rFonts w:hint="cs"/>
          <w:sz w:val="27"/>
          <w:rtl/>
          <w:lang w:bidi="ar-IQ"/>
        </w:rPr>
        <w:t>ُ</w:t>
      </w:r>
      <w:r w:rsidRPr="004F31A3">
        <w:rPr>
          <w:rFonts w:hint="cs"/>
          <w:sz w:val="27"/>
          <w:rtl/>
          <w:lang w:bidi="ar-IQ"/>
        </w:rPr>
        <w:t>ر</w:t>
      </w:r>
      <w:r w:rsidR="004E3083" w:rsidRPr="004F31A3">
        <w:rPr>
          <w:rFonts w:hint="cs"/>
          <w:sz w:val="27"/>
          <w:rtl/>
          <w:lang w:bidi="ar-IQ"/>
        </w:rPr>
        <w:t>ْ</w:t>
      </w:r>
      <w:r w:rsidRPr="004F31A3">
        <w:rPr>
          <w:rFonts w:hint="cs"/>
          <w:sz w:val="27"/>
          <w:rtl/>
          <w:lang w:bidi="ar-IQ"/>
        </w:rPr>
        <w:t>فاً.</w:t>
      </w:r>
    </w:p>
    <w:p w:rsidR="00CB1CAD" w:rsidRPr="004F31A3" w:rsidRDefault="00CB1CAD" w:rsidP="00504089">
      <w:pPr>
        <w:rPr>
          <w:sz w:val="27"/>
          <w:rtl/>
          <w:lang w:bidi="ar-IQ"/>
        </w:rPr>
      </w:pPr>
      <w:r w:rsidRPr="004F31A3">
        <w:rPr>
          <w:rFonts w:hint="cs"/>
          <w:sz w:val="27"/>
          <w:rtl/>
          <w:lang w:bidi="ar-IQ"/>
        </w:rPr>
        <w:t>لكن</w:t>
      </w:r>
      <w:r w:rsidR="004E3083" w:rsidRPr="004F31A3">
        <w:rPr>
          <w:rFonts w:hint="cs"/>
          <w:sz w:val="27"/>
          <w:rtl/>
          <w:lang w:bidi="ar-IQ"/>
        </w:rPr>
        <w:t>ّ</w:t>
      </w:r>
      <w:r w:rsidRPr="004F31A3">
        <w:rPr>
          <w:rFonts w:hint="cs"/>
          <w:sz w:val="27"/>
          <w:rtl/>
          <w:lang w:bidi="ar-IQ"/>
        </w:rPr>
        <w:t xml:space="preserve"> هاتين النتيجتين من الاستدلال تحتاجان إلى التمسّ</w:t>
      </w:r>
      <w:r w:rsidR="004E3083" w:rsidRPr="004F31A3">
        <w:rPr>
          <w:rFonts w:hint="cs"/>
          <w:sz w:val="27"/>
          <w:rtl/>
          <w:lang w:bidi="ar-IQ"/>
        </w:rPr>
        <w:t>ُ</w:t>
      </w:r>
      <w:r w:rsidRPr="004F31A3">
        <w:rPr>
          <w:rFonts w:hint="cs"/>
          <w:sz w:val="27"/>
          <w:rtl/>
          <w:lang w:bidi="ar-IQ"/>
        </w:rPr>
        <w:t>ك بالظهور في المرتبة السابقة على التمس</w:t>
      </w:r>
      <w:r w:rsidR="004E3083" w:rsidRPr="004F31A3">
        <w:rPr>
          <w:rFonts w:hint="cs"/>
          <w:sz w:val="27"/>
          <w:rtl/>
          <w:lang w:bidi="ar-IQ"/>
        </w:rPr>
        <w:t>ُّ</w:t>
      </w:r>
      <w:r w:rsidRPr="004F31A3">
        <w:rPr>
          <w:rFonts w:hint="cs"/>
          <w:sz w:val="27"/>
          <w:rtl/>
          <w:lang w:bidi="ar-IQ"/>
        </w:rPr>
        <w:t>ك بأصالة العموم.</w:t>
      </w:r>
    </w:p>
    <w:p w:rsidR="00CB1CAD" w:rsidRPr="004F31A3" w:rsidRDefault="00CB1CAD" w:rsidP="00504089">
      <w:pPr>
        <w:rPr>
          <w:sz w:val="27"/>
          <w:rtl/>
          <w:lang w:bidi="ar-IQ"/>
        </w:rPr>
      </w:pPr>
      <w:r w:rsidRPr="004F31A3">
        <w:rPr>
          <w:rFonts w:hint="cs"/>
          <w:sz w:val="27"/>
          <w:rtl/>
          <w:lang w:bidi="ar-IQ"/>
        </w:rPr>
        <w:t>فالصحيح</w:t>
      </w:r>
      <w:r w:rsidR="004E3083" w:rsidRPr="004F31A3">
        <w:rPr>
          <w:rFonts w:hint="cs"/>
          <w:sz w:val="27"/>
          <w:rtl/>
          <w:lang w:bidi="ar-IQ"/>
        </w:rPr>
        <w:t>ُ</w:t>
      </w:r>
      <w:r w:rsidRPr="004F31A3">
        <w:rPr>
          <w:rFonts w:hint="cs"/>
          <w:sz w:val="27"/>
          <w:rtl/>
          <w:lang w:bidi="ar-IQ"/>
        </w:rPr>
        <w:t xml:space="preserve"> في رد</w:t>
      </w:r>
      <w:r w:rsidR="004E3083" w:rsidRPr="004F31A3">
        <w:rPr>
          <w:rFonts w:hint="cs"/>
          <w:sz w:val="27"/>
          <w:rtl/>
          <w:lang w:bidi="ar-IQ"/>
        </w:rPr>
        <w:t>ّ</w:t>
      </w:r>
      <w:r w:rsidRPr="004F31A3">
        <w:rPr>
          <w:rFonts w:hint="cs"/>
          <w:sz w:val="27"/>
          <w:rtl/>
          <w:lang w:bidi="ar-IQ"/>
        </w:rPr>
        <w:t xml:space="preserve"> هذا التقريب المذكور لقول المشهور أن ي</w:t>
      </w:r>
      <w:r w:rsidR="00915A0F" w:rsidRPr="004F31A3">
        <w:rPr>
          <w:rFonts w:hint="cs"/>
          <w:sz w:val="27"/>
          <w:rtl/>
          <w:lang w:bidi="ar-IQ"/>
        </w:rPr>
        <w:t>ُ</w:t>
      </w:r>
      <w:r w:rsidRPr="004F31A3">
        <w:rPr>
          <w:rFonts w:hint="cs"/>
          <w:sz w:val="27"/>
          <w:rtl/>
          <w:lang w:bidi="ar-IQ"/>
        </w:rPr>
        <w:t>قال</w:t>
      </w:r>
      <w:r w:rsidR="00915A0F" w:rsidRPr="004F31A3">
        <w:rPr>
          <w:rFonts w:hint="cs"/>
          <w:sz w:val="27"/>
          <w:rtl/>
          <w:lang w:bidi="ar-IQ"/>
        </w:rPr>
        <w:t>:</w:t>
      </w:r>
      <w:r w:rsidRPr="004F31A3">
        <w:rPr>
          <w:rFonts w:hint="cs"/>
          <w:sz w:val="27"/>
          <w:rtl/>
          <w:lang w:bidi="ar-IQ"/>
        </w:rPr>
        <w:t xml:space="preserve"> </w:t>
      </w:r>
    </w:p>
    <w:p w:rsidR="00CB1CAD" w:rsidRPr="004F31A3" w:rsidRDefault="00CB1CAD" w:rsidP="00504089">
      <w:pPr>
        <w:rPr>
          <w:sz w:val="27"/>
          <w:rtl/>
          <w:lang w:bidi="ar-IQ"/>
        </w:rPr>
      </w:pPr>
      <w:r w:rsidRPr="004F31A3">
        <w:rPr>
          <w:rFonts w:hint="cs"/>
          <w:sz w:val="27"/>
          <w:rtl/>
          <w:lang w:bidi="ar-IQ"/>
        </w:rPr>
        <w:t>إن السبب هو عدم كل</w:t>
      </w:r>
      <w:r w:rsidR="00915A0F" w:rsidRPr="004F31A3">
        <w:rPr>
          <w:rFonts w:hint="cs"/>
          <w:sz w:val="27"/>
          <w:rtl/>
          <w:lang w:bidi="ar-IQ"/>
        </w:rPr>
        <w:t>ّ</w:t>
      </w:r>
      <w:r w:rsidRPr="004F31A3">
        <w:rPr>
          <w:rFonts w:hint="cs"/>
          <w:sz w:val="27"/>
          <w:rtl/>
          <w:lang w:bidi="ar-IQ"/>
        </w:rPr>
        <w:t>ية الكبرى، وليس عدم صدق الملازمة بين صدق القضية وصدق عكس نقيضها.</w:t>
      </w:r>
    </w:p>
    <w:p w:rsidR="00CB1CAD" w:rsidRPr="004F31A3" w:rsidRDefault="00CB1CAD" w:rsidP="00504089">
      <w:pPr>
        <w:rPr>
          <w:sz w:val="27"/>
          <w:rtl/>
          <w:lang w:bidi="ar-IQ"/>
        </w:rPr>
      </w:pPr>
      <w:r w:rsidRPr="004F31A3">
        <w:rPr>
          <w:rFonts w:hint="cs"/>
          <w:sz w:val="27"/>
          <w:rtl/>
          <w:lang w:bidi="ar-IQ"/>
        </w:rPr>
        <w:t>وبتعبيرٍ آخر: إن عدم صح</w:t>
      </w:r>
      <w:r w:rsidR="00915A0F" w:rsidRPr="004F31A3">
        <w:rPr>
          <w:rFonts w:hint="cs"/>
          <w:sz w:val="27"/>
          <w:rtl/>
          <w:lang w:bidi="ar-IQ"/>
        </w:rPr>
        <w:t>ّ</w:t>
      </w:r>
      <w:r w:rsidRPr="004F31A3">
        <w:rPr>
          <w:rFonts w:hint="cs"/>
          <w:sz w:val="27"/>
          <w:rtl/>
          <w:lang w:bidi="ar-IQ"/>
        </w:rPr>
        <w:t>ة إثبات خروج الفرد بالتخص</w:t>
      </w:r>
      <w:r w:rsidR="00915A0F" w:rsidRPr="004F31A3">
        <w:rPr>
          <w:rFonts w:hint="cs"/>
          <w:sz w:val="27"/>
          <w:rtl/>
          <w:lang w:bidi="ar-IQ"/>
        </w:rPr>
        <w:t>ُّ</w:t>
      </w:r>
      <w:r w:rsidRPr="004F31A3">
        <w:rPr>
          <w:rFonts w:hint="cs"/>
          <w:sz w:val="27"/>
          <w:rtl/>
          <w:lang w:bidi="ar-IQ"/>
        </w:rPr>
        <w:t>ص ليس من جهة عدم صح</w:t>
      </w:r>
      <w:r w:rsidR="00915A0F" w:rsidRPr="004F31A3">
        <w:rPr>
          <w:rFonts w:hint="cs"/>
          <w:sz w:val="27"/>
          <w:rtl/>
          <w:lang w:bidi="ar-IQ"/>
        </w:rPr>
        <w:t>ّ</w:t>
      </w:r>
      <w:r w:rsidRPr="004F31A3">
        <w:rPr>
          <w:rFonts w:hint="cs"/>
          <w:sz w:val="27"/>
          <w:rtl/>
          <w:lang w:bidi="ar-IQ"/>
        </w:rPr>
        <w:t>ة الملازمة</w:t>
      </w:r>
      <w:r w:rsidR="00915A0F" w:rsidRPr="004F31A3">
        <w:rPr>
          <w:rFonts w:hint="cs"/>
          <w:sz w:val="27"/>
          <w:rtl/>
          <w:lang w:bidi="ar-IQ"/>
        </w:rPr>
        <w:t>،</w:t>
      </w:r>
      <w:r w:rsidRPr="004F31A3">
        <w:rPr>
          <w:rFonts w:hint="cs"/>
          <w:sz w:val="27"/>
          <w:rtl/>
          <w:lang w:bidi="ar-IQ"/>
        </w:rPr>
        <w:t xml:space="preserve"> وإنما لأن كلّ</w:t>
      </w:r>
      <w:r w:rsidR="00915A0F" w:rsidRPr="004F31A3">
        <w:rPr>
          <w:rFonts w:hint="cs"/>
          <w:sz w:val="27"/>
          <w:rtl/>
          <w:lang w:bidi="ar-IQ"/>
        </w:rPr>
        <w:t>ِي</w:t>
      </w:r>
      <w:r w:rsidRPr="004F31A3">
        <w:rPr>
          <w:rFonts w:hint="cs"/>
          <w:sz w:val="27"/>
          <w:rtl/>
          <w:lang w:bidi="ar-IQ"/>
        </w:rPr>
        <w:t>ة الكبرى غير تام</w:t>
      </w:r>
      <w:r w:rsidR="00915A0F" w:rsidRPr="004F31A3">
        <w:rPr>
          <w:rFonts w:hint="cs"/>
          <w:sz w:val="27"/>
          <w:rtl/>
          <w:lang w:bidi="ar-IQ"/>
        </w:rPr>
        <w:t>ّ</w:t>
      </w:r>
      <w:r w:rsidRPr="004F31A3">
        <w:rPr>
          <w:rFonts w:hint="cs"/>
          <w:sz w:val="27"/>
          <w:rtl/>
          <w:lang w:bidi="ar-IQ"/>
        </w:rPr>
        <w:t>ة.</w:t>
      </w:r>
    </w:p>
    <w:p w:rsidR="00CB1CAD" w:rsidRPr="004F31A3" w:rsidRDefault="00CB1CAD" w:rsidP="00504089">
      <w:pPr>
        <w:rPr>
          <w:sz w:val="27"/>
          <w:rtl/>
          <w:lang w:bidi="ar-IQ"/>
        </w:rPr>
      </w:pPr>
      <w:r w:rsidRPr="004F31A3">
        <w:rPr>
          <w:rFonts w:hint="cs"/>
          <w:sz w:val="27"/>
          <w:rtl/>
          <w:lang w:bidi="ar-IQ"/>
        </w:rPr>
        <w:t>مضافاً إلى ما قلناه من قو</w:t>
      </w:r>
      <w:r w:rsidR="00915A0F" w:rsidRPr="004F31A3">
        <w:rPr>
          <w:rFonts w:hint="cs"/>
          <w:sz w:val="27"/>
          <w:rtl/>
          <w:lang w:bidi="ar-IQ"/>
        </w:rPr>
        <w:t>ّ</w:t>
      </w:r>
      <w:r w:rsidRPr="004F31A3">
        <w:rPr>
          <w:rFonts w:hint="cs"/>
          <w:sz w:val="27"/>
          <w:rtl/>
          <w:lang w:bidi="ar-IQ"/>
        </w:rPr>
        <w:t>ة إطلاق الخاص</w:t>
      </w:r>
      <w:r w:rsidR="00915A0F" w:rsidRPr="004F31A3">
        <w:rPr>
          <w:rFonts w:hint="cs"/>
          <w:sz w:val="27"/>
          <w:rtl/>
          <w:lang w:bidi="ar-IQ"/>
        </w:rPr>
        <w:t>ّ</w:t>
      </w:r>
      <w:r w:rsidRPr="004F31A3">
        <w:rPr>
          <w:rFonts w:hint="cs"/>
          <w:sz w:val="27"/>
          <w:rtl/>
          <w:lang w:bidi="ar-IQ"/>
        </w:rPr>
        <w:t xml:space="preserve"> ـ وهو عدم توريث ابن الزنا ـ</w:t>
      </w:r>
      <w:r w:rsidR="00915A0F" w:rsidRPr="004F31A3">
        <w:rPr>
          <w:rFonts w:hint="cs"/>
          <w:sz w:val="27"/>
          <w:rtl/>
          <w:lang w:bidi="ar-IQ"/>
        </w:rPr>
        <w:t>،</w:t>
      </w:r>
      <w:r w:rsidRPr="004F31A3">
        <w:rPr>
          <w:rFonts w:hint="cs"/>
          <w:sz w:val="27"/>
          <w:rtl/>
          <w:lang w:bidi="ar-IQ"/>
        </w:rPr>
        <w:t xml:space="preserve"> وإخراجه الفرد المشكوك من حكم العام</w:t>
      </w:r>
      <w:r w:rsidR="00915A0F" w:rsidRPr="004F31A3">
        <w:rPr>
          <w:rFonts w:hint="cs"/>
          <w:sz w:val="27"/>
          <w:rtl/>
          <w:lang w:bidi="ar-IQ"/>
        </w:rPr>
        <w:t>ّ</w:t>
      </w:r>
      <w:r w:rsidRPr="004F31A3">
        <w:rPr>
          <w:rFonts w:hint="cs"/>
          <w:sz w:val="27"/>
          <w:rtl/>
          <w:lang w:bidi="ar-IQ"/>
        </w:rPr>
        <w:t xml:space="preserve"> بالتخصيص</w:t>
      </w:r>
      <w:r w:rsidR="00915A0F" w:rsidRPr="004F31A3">
        <w:rPr>
          <w:rFonts w:hint="cs"/>
          <w:sz w:val="27"/>
          <w:rtl/>
          <w:lang w:bidi="ar-IQ"/>
        </w:rPr>
        <w:t>،</w:t>
      </w:r>
      <w:r w:rsidRPr="004F31A3">
        <w:rPr>
          <w:rFonts w:hint="cs"/>
          <w:sz w:val="27"/>
          <w:rtl/>
          <w:lang w:bidi="ar-IQ"/>
        </w:rPr>
        <w:t xml:space="preserve"> مطلقاً وعلى أي</w:t>
      </w:r>
      <w:r w:rsidR="00915A0F" w:rsidRPr="004F31A3">
        <w:rPr>
          <w:rFonts w:hint="cs"/>
          <w:sz w:val="27"/>
          <w:rtl/>
          <w:lang w:bidi="ar-IQ"/>
        </w:rPr>
        <w:t>ّ</w:t>
      </w:r>
      <w:r w:rsidRPr="004F31A3">
        <w:rPr>
          <w:rFonts w:hint="cs"/>
          <w:sz w:val="27"/>
          <w:rtl/>
          <w:lang w:bidi="ar-IQ"/>
        </w:rPr>
        <w:t xml:space="preserve"> حال</w:t>
      </w:r>
      <w:r w:rsidR="00915A0F" w:rsidRPr="004F31A3">
        <w:rPr>
          <w:rFonts w:hint="cs"/>
          <w:sz w:val="27"/>
          <w:rtl/>
          <w:lang w:bidi="ar-IQ"/>
        </w:rPr>
        <w:t>ٍ</w:t>
      </w:r>
      <w:r w:rsidRPr="004F31A3">
        <w:rPr>
          <w:rFonts w:hint="cs"/>
          <w:sz w:val="27"/>
          <w:rtl/>
          <w:lang w:bidi="ar-IQ"/>
        </w:rPr>
        <w:t>.</w:t>
      </w:r>
    </w:p>
    <w:p w:rsidR="00CB1CAD" w:rsidRPr="004F31A3" w:rsidRDefault="00CB1CAD" w:rsidP="00504089">
      <w:pPr>
        <w:rPr>
          <w:sz w:val="27"/>
          <w:rtl/>
          <w:lang w:bidi="ar-IQ"/>
        </w:rPr>
      </w:pPr>
    </w:p>
    <w:p w:rsidR="00CB1CAD" w:rsidRPr="004F31A3" w:rsidRDefault="00CB1CAD" w:rsidP="000F0C0B">
      <w:pPr>
        <w:pStyle w:val="31"/>
        <w:rPr>
          <w:color w:val="auto"/>
          <w:rtl/>
          <w:lang w:bidi="ar-IQ"/>
        </w:rPr>
      </w:pPr>
      <w:r w:rsidRPr="004F31A3">
        <w:rPr>
          <w:rFonts w:hint="cs"/>
          <w:color w:val="auto"/>
          <w:rtl/>
          <w:lang w:bidi="ar-IQ"/>
        </w:rPr>
        <w:t>فائدةٌ</w:t>
      </w:r>
    </w:p>
    <w:p w:rsidR="00E83C22" w:rsidRPr="004F31A3" w:rsidRDefault="00CB1CAD" w:rsidP="00F77B39">
      <w:pPr>
        <w:rPr>
          <w:rtl/>
          <w:lang w:bidi="ar-IQ"/>
        </w:rPr>
      </w:pPr>
      <w:r w:rsidRPr="004F31A3">
        <w:rPr>
          <w:rFonts w:hint="cs"/>
          <w:sz w:val="27"/>
          <w:rtl/>
          <w:lang w:bidi="ar-IQ"/>
        </w:rPr>
        <w:t>تقدّ</w:t>
      </w:r>
      <w:r w:rsidR="00915A0F" w:rsidRPr="004F31A3">
        <w:rPr>
          <w:rFonts w:hint="cs"/>
          <w:sz w:val="27"/>
          <w:rtl/>
          <w:lang w:bidi="ar-IQ"/>
        </w:rPr>
        <w:t>َ</w:t>
      </w:r>
      <w:r w:rsidRPr="004F31A3">
        <w:rPr>
          <w:rFonts w:hint="cs"/>
          <w:sz w:val="27"/>
          <w:rtl/>
          <w:lang w:bidi="ar-IQ"/>
        </w:rPr>
        <w:t>مت منّا في بعض الأبحاث السابقة</w:t>
      </w:r>
      <w:r w:rsidRPr="004F31A3">
        <w:rPr>
          <w:sz w:val="27"/>
          <w:vertAlign w:val="superscript"/>
          <w:rtl/>
          <w:lang w:bidi="ar-IQ"/>
        </w:rPr>
        <w:t>(</w:t>
      </w:r>
      <w:r w:rsidRPr="004F31A3">
        <w:rPr>
          <w:rStyle w:val="ac"/>
          <w:sz w:val="27"/>
          <w:rtl/>
          <w:lang w:bidi="ar-IQ"/>
        </w:rPr>
        <w:endnoteReference w:id="85"/>
      </w:r>
      <w:r w:rsidRPr="004F31A3">
        <w:rPr>
          <w:sz w:val="27"/>
          <w:vertAlign w:val="superscript"/>
          <w:rtl/>
          <w:lang w:bidi="ar-IQ"/>
        </w:rPr>
        <w:t>)</w:t>
      </w:r>
      <w:r w:rsidRPr="004F31A3">
        <w:rPr>
          <w:rFonts w:hint="cs"/>
          <w:sz w:val="27"/>
          <w:rtl/>
          <w:lang w:bidi="ar-IQ"/>
        </w:rPr>
        <w:t xml:space="preserve"> فكرة</w:t>
      </w:r>
      <w:r w:rsidR="00915A0F" w:rsidRPr="004F31A3">
        <w:rPr>
          <w:rFonts w:hint="cs"/>
          <w:sz w:val="27"/>
          <w:rtl/>
          <w:lang w:bidi="ar-IQ"/>
        </w:rPr>
        <w:t>ٌ،</w:t>
      </w:r>
      <w:r w:rsidRPr="004F31A3">
        <w:rPr>
          <w:rFonts w:hint="cs"/>
          <w:sz w:val="27"/>
          <w:rtl/>
          <w:lang w:bidi="ar-IQ"/>
        </w:rPr>
        <w:t xml:space="preserve"> مفاد</w:t>
      </w:r>
      <w:r w:rsidR="00915A0F" w:rsidRPr="004F31A3">
        <w:rPr>
          <w:rFonts w:hint="cs"/>
          <w:sz w:val="27"/>
          <w:rtl/>
          <w:lang w:bidi="ar-IQ"/>
        </w:rPr>
        <w:t>ُ</w:t>
      </w:r>
      <w:r w:rsidRPr="004F31A3">
        <w:rPr>
          <w:rFonts w:hint="cs"/>
          <w:sz w:val="27"/>
          <w:rtl/>
          <w:lang w:bidi="ar-IQ"/>
        </w:rPr>
        <w:t>ها</w:t>
      </w:r>
      <w:r w:rsidR="00F77B39">
        <w:rPr>
          <w:rFonts w:hint="cs"/>
          <w:sz w:val="27"/>
          <w:rtl/>
          <w:lang w:bidi="ar-IQ"/>
        </w:rPr>
        <w:t>:</w:t>
      </w:r>
      <w:r w:rsidRPr="004F31A3">
        <w:rPr>
          <w:rFonts w:hint="cs"/>
          <w:sz w:val="27"/>
          <w:rtl/>
          <w:lang w:bidi="ar-IQ"/>
        </w:rPr>
        <w:t xml:space="preserve"> </w:t>
      </w:r>
      <w:r w:rsidR="00F77B39">
        <w:rPr>
          <w:rFonts w:hint="cs"/>
          <w:sz w:val="27"/>
          <w:rtl/>
          <w:lang w:bidi="ar-IQ"/>
        </w:rPr>
        <w:t>إ</w:t>
      </w:r>
      <w:r w:rsidRPr="004F31A3">
        <w:rPr>
          <w:rFonts w:hint="cs"/>
          <w:sz w:val="27"/>
          <w:rtl/>
          <w:lang w:bidi="ar-IQ"/>
        </w:rPr>
        <w:t>ن كل</w:t>
      </w:r>
      <w:r w:rsidR="00915A0F" w:rsidRPr="004F31A3">
        <w:rPr>
          <w:rFonts w:hint="cs"/>
          <w:sz w:val="27"/>
          <w:rtl/>
          <w:lang w:bidi="ar-IQ"/>
        </w:rPr>
        <w:t>ّ</w:t>
      </w:r>
      <w:r w:rsidRPr="004F31A3">
        <w:rPr>
          <w:rFonts w:hint="cs"/>
          <w:sz w:val="27"/>
          <w:rtl/>
          <w:lang w:bidi="ar-IQ"/>
        </w:rPr>
        <w:t xml:space="preserve"> تخصيص</w:t>
      </w:r>
      <w:r w:rsidR="00915A0F" w:rsidRPr="004F31A3">
        <w:rPr>
          <w:rFonts w:hint="cs"/>
          <w:sz w:val="27"/>
          <w:rtl/>
          <w:lang w:bidi="ar-IQ"/>
        </w:rPr>
        <w:t>ٍ</w:t>
      </w:r>
      <w:r w:rsidRPr="004F31A3">
        <w:rPr>
          <w:rFonts w:hint="cs"/>
          <w:sz w:val="27"/>
          <w:rtl/>
          <w:lang w:bidi="ar-IQ"/>
        </w:rPr>
        <w:t xml:space="preserve"> يرجع في الحقيقة إلى التخصّ</w:t>
      </w:r>
      <w:r w:rsidR="00915A0F" w:rsidRPr="004F31A3">
        <w:rPr>
          <w:rFonts w:hint="cs"/>
          <w:sz w:val="27"/>
          <w:rtl/>
          <w:lang w:bidi="ar-IQ"/>
        </w:rPr>
        <w:t>ُ</w:t>
      </w:r>
      <w:r w:rsidRPr="004F31A3">
        <w:rPr>
          <w:rFonts w:hint="cs"/>
          <w:sz w:val="27"/>
          <w:rtl/>
          <w:lang w:bidi="ar-IQ"/>
        </w:rPr>
        <w:t>ص؛ لأن استثناء الخاص</w:t>
      </w:r>
      <w:r w:rsidR="00915A0F" w:rsidRPr="004F31A3">
        <w:rPr>
          <w:rFonts w:hint="cs"/>
          <w:sz w:val="27"/>
          <w:rtl/>
          <w:lang w:bidi="ar-IQ"/>
        </w:rPr>
        <w:t xml:space="preserve">ّ ـ </w:t>
      </w:r>
      <w:r w:rsidRPr="004F31A3">
        <w:rPr>
          <w:rFonts w:hint="cs"/>
          <w:sz w:val="27"/>
          <w:rtl/>
          <w:lang w:bidi="ar-IQ"/>
        </w:rPr>
        <w:t>كزيد</w:t>
      </w:r>
      <w:r w:rsidR="00A454ED">
        <w:rPr>
          <w:rFonts w:hint="cs"/>
          <w:sz w:val="27"/>
          <w:rtl/>
          <w:lang w:bidi="ar-IQ"/>
        </w:rPr>
        <w:t>ٍ</w:t>
      </w:r>
      <w:r w:rsidRPr="004F31A3">
        <w:rPr>
          <w:rFonts w:hint="cs"/>
          <w:sz w:val="27"/>
          <w:rtl/>
          <w:lang w:bidi="ar-IQ"/>
        </w:rPr>
        <w:t xml:space="preserve"> </w:t>
      </w:r>
      <w:r w:rsidR="00915A0F" w:rsidRPr="004F31A3">
        <w:rPr>
          <w:rFonts w:hint="cs"/>
          <w:sz w:val="27"/>
          <w:rtl/>
          <w:lang w:bidi="ar-IQ"/>
        </w:rPr>
        <w:t xml:space="preserve">ـ </w:t>
      </w:r>
      <w:r w:rsidRPr="004F31A3">
        <w:rPr>
          <w:rFonts w:hint="cs"/>
          <w:sz w:val="27"/>
          <w:rtl/>
          <w:lang w:bidi="ar-IQ"/>
        </w:rPr>
        <w:t>من العام</w:t>
      </w:r>
      <w:r w:rsidR="00915A0F" w:rsidRPr="004F31A3">
        <w:rPr>
          <w:rFonts w:hint="cs"/>
          <w:sz w:val="27"/>
          <w:rtl/>
          <w:lang w:bidi="ar-IQ"/>
        </w:rPr>
        <w:t>ّ ـ</w:t>
      </w:r>
      <w:r w:rsidRPr="004F31A3">
        <w:rPr>
          <w:rFonts w:hint="cs"/>
          <w:sz w:val="27"/>
          <w:rtl/>
          <w:lang w:bidi="ar-IQ"/>
        </w:rPr>
        <w:t xml:space="preserve"> كوجوب إكرام كل</w:t>
      </w:r>
      <w:r w:rsidR="00915A0F" w:rsidRPr="004F31A3">
        <w:rPr>
          <w:rFonts w:hint="cs"/>
          <w:sz w:val="27"/>
          <w:rtl/>
          <w:lang w:bidi="ar-IQ"/>
        </w:rPr>
        <w:t>ّ</w:t>
      </w:r>
      <w:r w:rsidRPr="004F31A3">
        <w:rPr>
          <w:rFonts w:hint="cs"/>
          <w:sz w:val="27"/>
          <w:rtl/>
          <w:lang w:bidi="ar-IQ"/>
        </w:rPr>
        <w:t xml:space="preserve"> عالم</w:t>
      </w:r>
      <w:r w:rsidR="00A454ED">
        <w:rPr>
          <w:rFonts w:hint="cs"/>
          <w:sz w:val="27"/>
          <w:rtl/>
          <w:lang w:bidi="ar-IQ"/>
        </w:rPr>
        <w:t>ٍ</w:t>
      </w:r>
      <w:r w:rsidRPr="004F31A3">
        <w:rPr>
          <w:rFonts w:hint="cs"/>
          <w:sz w:val="27"/>
          <w:rtl/>
          <w:lang w:bidi="ar-IQ"/>
        </w:rPr>
        <w:t xml:space="preserve"> </w:t>
      </w:r>
      <w:r w:rsidR="00915A0F" w:rsidRPr="004F31A3">
        <w:rPr>
          <w:rFonts w:hint="cs"/>
          <w:sz w:val="27"/>
          <w:rtl/>
          <w:lang w:bidi="ar-IQ"/>
        </w:rPr>
        <w:t xml:space="preserve">ـ </w:t>
      </w:r>
      <w:r w:rsidR="005A465C" w:rsidRPr="004F31A3">
        <w:rPr>
          <w:rFonts w:hint="cs"/>
          <w:sz w:val="27"/>
          <w:rtl/>
          <w:lang w:bidi="ar-IQ"/>
        </w:rPr>
        <w:t>لا بُدَّ</w:t>
      </w:r>
      <w:r w:rsidRPr="004F31A3">
        <w:rPr>
          <w:rFonts w:hint="cs"/>
          <w:sz w:val="27"/>
          <w:rtl/>
          <w:lang w:bidi="ar-IQ"/>
        </w:rPr>
        <w:t xml:space="preserve"> أن يكون لنكتة</w:t>
      </w:r>
      <w:r w:rsidR="00915A0F" w:rsidRPr="004F31A3">
        <w:rPr>
          <w:rFonts w:hint="cs"/>
          <w:sz w:val="27"/>
          <w:rtl/>
          <w:lang w:bidi="ar-IQ"/>
        </w:rPr>
        <w:t>ٍ،</w:t>
      </w:r>
      <w:r w:rsidRPr="004F31A3">
        <w:rPr>
          <w:rFonts w:hint="cs"/>
          <w:sz w:val="27"/>
          <w:rtl/>
          <w:lang w:bidi="ar-IQ"/>
        </w:rPr>
        <w:t xml:space="preserve"> ككونه ليس مت</w:t>
      </w:r>
      <w:r w:rsidR="00915A0F" w:rsidRPr="004F31A3">
        <w:rPr>
          <w:rFonts w:hint="cs"/>
          <w:sz w:val="27"/>
          <w:rtl/>
          <w:lang w:bidi="ar-IQ"/>
        </w:rPr>
        <w:t>ّ</w:t>
      </w:r>
      <w:r w:rsidRPr="004F31A3">
        <w:rPr>
          <w:rFonts w:hint="cs"/>
          <w:sz w:val="27"/>
          <w:rtl/>
          <w:lang w:bidi="ar-IQ"/>
        </w:rPr>
        <w:t>قياً</w:t>
      </w:r>
      <w:r w:rsidR="00915A0F" w:rsidRPr="004F31A3">
        <w:rPr>
          <w:rFonts w:hint="cs"/>
          <w:sz w:val="27"/>
          <w:rtl/>
          <w:lang w:bidi="ar-IQ"/>
        </w:rPr>
        <w:t>،</w:t>
      </w:r>
      <w:r w:rsidRPr="004F31A3">
        <w:rPr>
          <w:rFonts w:hint="cs"/>
          <w:sz w:val="27"/>
          <w:rtl/>
          <w:lang w:bidi="ar-IQ"/>
        </w:rPr>
        <w:t xml:space="preserve"> وإلا</w:t>
      </w:r>
      <w:r w:rsidR="00915A0F" w:rsidRPr="004F31A3">
        <w:rPr>
          <w:rFonts w:hint="cs"/>
          <w:sz w:val="27"/>
          <w:rtl/>
          <w:lang w:bidi="ar-IQ"/>
        </w:rPr>
        <w:t>ّ</w:t>
      </w:r>
      <w:r w:rsidRPr="004F31A3">
        <w:rPr>
          <w:rFonts w:hint="cs"/>
          <w:sz w:val="27"/>
          <w:rtl/>
          <w:lang w:bidi="ar-IQ"/>
        </w:rPr>
        <w:t xml:space="preserve"> لو كان زيد</w:t>
      </w:r>
      <w:r w:rsidR="00A454ED">
        <w:rPr>
          <w:rFonts w:hint="cs"/>
          <w:sz w:val="27"/>
          <w:rtl/>
          <w:lang w:bidi="ar-IQ"/>
        </w:rPr>
        <w:t>ٌ</w:t>
      </w:r>
      <w:r w:rsidRPr="004F31A3">
        <w:rPr>
          <w:rFonts w:hint="cs"/>
          <w:sz w:val="27"/>
          <w:rtl/>
          <w:lang w:bidi="ar-IQ"/>
        </w:rPr>
        <w:t xml:space="preserve"> كبقية العلماء</w:t>
      </w:r>
      <w:r w:rsidR="00915A0F" w:rsidRPr="004F31A3">
        <w:rPr>
          <w:rFonts w:hint="cs"/>
          <w:sz w:val="27"/>
          <w:rtl/>
          <w:lang w:bidi="ar-IQ"/>
        </w:rPr>
        <w:t xml:space="preserve">، </w:t>
      </w:r>
      <w:r w:rsidRPr="004F31A3">
        <w:rPr>
          <w:rFonts w:hint="cs"/>
          <w:sz w:val="27"/>
          <w:rtl/>
          <w:lang w:bidi="ar-IQ"/>
        </w:rPr>
        <w:t>لا يختلف عنهم بشيء</w:t>
      </w:r>
      <w:r w:rsidR="00915A0F" w:rsidRPr="004F31A3">
        <w:rPr>
          <w:rFonts w:hint="cs"/>
          <w:sz w:val="27"/>
          <w:rtl/>
          <w:lang w:bidi="ar-IQ"/>
        </w:rPr>
        <w:t>ٍ،</w:t>
      </w:r>
      <w:r w:rsidRPr="004F31A3">
        <w:rPr>
          <w:rFonts w:hint="cs"/>
          <w:sz w:val="27"/>
          <w:rtl/>
          <w:lang w:bidi="ar-IQ"/>
        </w:rPr>
        <w:t xml:space="preserve"> فإن إخراجه من حكم العام</w:t>
      </w:r>
      <w:r w:rsidR="00915A0F" w:rsidRPr="004F31A3">
        <w:rPr>
          <w:rFonts w:hint="cs"/>
          <w:sz w:val="27"/>
          <w:rtl/>
          <w:lang w:bidi="ar-IQ"/>
        </w:rPr>
        <w:t>ّ</w:t>
      </w:r>
      <w:r w:rsidRPr="004F31A3">
        <w:rPr>
          <w:rFonts w:hint="cs"/>
          <w:sz w:val="27"/>
          <w:rtl/>
          <w:lang w:bidi="ar-IQ"/>
        </w:rPr>
        <w:t xml:space="preserve"> سيكون ع</w:t>
      </w:r>
      <w:r w:rsidR="00A454ED">
        <w:rPr>
          <w:rFonts w:hint="cs"/>
          <w:sz w:val="27"/>
          <w:rtl/>
          <w:lang w:bidi="ar-IQ"/>
        </w:rPr>
        <w:t>َ</w:t>
      </w:r>
      <w:r w:rsidRPr="004F31A3">
        <w:rPr>
          <w:rFonts w:hint="cs"/>
          <w:sz w:val="27"/>
          <w:rtl/>
          <w:lang w:bidi="ar-IQ"/>
        </w:rPr>
        <w:t>ب</w:t>
      </w:r>
      <w:r w:rsidR="00A454ED">
        <w:rPr>
          <w:rFonts w:hint="cs"/>
          <w:sz w:val="27"/>
          <w:rtl/>
          <w:lang w:bidi="ar-IQ"/>
        </w:rPr>
        <w:t>َ</w:t>
      </w:r>
      <w:r w:rsidRPr="004F31A3">
        <w:rPr>
          <w:rFonts w:hint="cs"/>
          <w:sz w:val="27"/>
          <w:rtl/>
          <w:lang w:bidi="ar-IQ"/>
        </w:rPr>
        <w:t>ثياً</w:t>
      </w:r>
      <w:r w:rsidR="00915A0F" w:rsidRPr="004F31A3">
        <w:rPr>
          <w:rFonts w:hint="cs"/>
          <w:sz w:val="27"/>
          <w:rtl/>
          <w:lang w:bidi="ar-IQ"/>
        </w:rPr>
        <w:t>.</w:t>
      </w:r>
      <w:r w:rsidRPr="004F31A3">
        <w:rPr>
          <w:rFonts w:hint="cs"/>
          <w:sz w:val="27"/>
          <w:rtl/>
          <w:lang w:bidi="ar-IQ"/>
        </w:rPr>
        <w:t xml:space="preserve"> وحينئذٍ يكشف هذا الاستثناء عن كون موضوع العام</w:t>
      </w:r>
      <w:r w:rsidR="00915A0F" w:rsidRPr="004F31A3">
        <w:rPr>
          <w:rFonts w:hint="cs"/>
          <w:sz w:val="27"/>
          <w:rtl/>
          <w:lang w:bidi="ar-IQ"/>
        </w:rPr>
        <w:t>ّ</w:t>
      </w:r>
      <w:r w:rsidRPr="004F31A3">
        <w:rPr>
          <w:rFonts w:hint="cs"/>
          <w:sz w:val="27"/>
          <w:rtl/>
          <w:lang w:bidi="ar-IQ"/>
        </w:rPr>
        <w:t xml:space="preserve"> ليس مطلق العلماء</w:t>
      </w:r>
      <w:r w:rsidR="00915A0F" w:rsidRPr="004F31A3">
        <w:rPr>
          <w:rFonts w:hint="cs"/>
          <w:sz w:val="27"/>
          <w:rtl/>
          <w:lang w:bidi="ar-IQ"/>
        </w:rPr>
        <w:t>،</w:t>
      </w:r>
      <w:r w:rsidRPr="004F31A3">
        <w:rPr>
          <w:rFonts w:hint="cs"/>
          <w:sz w:val="27"/>
          <w:rtl/>
          <w:lang w:bidi="ar-IQ"/>
        </w:rPr>
        <w:t xml:space="preserve"> وإنما بقيد التقوى</w:t>
      </w:r>
      <w:r w:rsidR="00915A0F" w:rsidRPr="004F31A3">
        <w:rPr>
          <w:rFonts w:hint="cs"/>
          <w:sz w:val="27"/>
          <w:rtl/>
          <w:lang w:bidi="ar-IQ"/>
        </w:rPr>
        <w:t>.</w:t>
      </w:r>
      <w:r w:rsidRPr="004F31A3">
        <w:rPr>
          <w:rFonts w:hint="cs"/>
          <w:sz w:val="27"/>
          <w:rtl/>
          <w:lang w:bidi="ar-IQ"/>
        </w:rPr>
        <w:t xml:space="preserve"> ونتيجة ذلك أن موضوع العام</w:t>
      </w:r>
      <w:r w:rsidR="00915A0F" w:rsidRPr="004F31A3">
        <w:rPr>
          <w:rFonts w:hint="cs"/>
          <w:sz w:val="27"/>
          <w:rtl/>
          <w:lang w:bidi="ar-IQ"/>
        </w:rPr>
        <w:t>ّ</w:t>
      </w:r>
      <w:r w:rsidRPr="004F31A3">
        <w:rPr>
          <w:rFonts w:hint="cs"/>
          <w:sz w:val="27"/>
          <w:rtl/>
          <w:lang w:bidi="ar-IQ"/>
        </w:rPr>
        <w:t xml:space="preserve"> هم العلماء المت</w:t>
      </w:r>
      <w:r w:rsidR="00915A0F" w:rsidRPr="004F31A3">
        <w:rPr>
          <w:rFonts w:hint="cs"/>
          <w:sz w:val="27"/>
          <w:rtl/>
          <w:lang w:bidi="ar-IQ"/>
        </w:rPr>
        <w:t>ّ</w:t>
      </w:r>
      <w:r w:rsidRPr="004F31A3">
        <w:rPr>
          <w:rFonts w:hint="cs"/>
          <w:sz w:val="27"/>
          <w:rtl/>
          <w:lang w:bidi="ar-IQ"/>
        </w:rPr>
        <w:t>قون</w:t>
      </w:r>
      <w:r w:rsidR="00915A0F" w:rsidRPr="004F31A3">
        <w:rPr>
          <w:rFonts w:hint="cs"/>
          <w:sz w:val="27"/>
          <w:rtl/>
          <w:lang w:bidi="ar-IQ"/>
        </w:rPr>
        <w:t>.</w:t>
      </w:r>
      <w:r w:rsidRPr="004F31A3">
        <w:rPr>
          <w:rFonts w:hint="cs"/>
          <w:sz w:val="27"/>
          <w:rtl/>
          <w:lang w:bidi="ar-IQ"/>
        </w:rPr>
        <w:t xml:space="preserve"> وفي ضوء هذه النتيجة يكون خروج زيد</w:t>
      </w:r>
      <w:r w:rsidR="00A454ED">
        <w:rPr>
          <w:rFonts w:hint="cs"/>
          <w:sz w:val="27"/>
          <w:rtl/>
          <w:lang w:bidi="ar-IQ"/>
        </w:rPr>
        <w:t>ٍ</w:t>
      </w:r>
      <w:r w:rsidRPr="004F31A3">
        <w:rPr>
          <w:rFonts w:hint="cs"/>
          <w:sz w:val="27"/>
          <w:rtl/>
          <w:lang w:bidi="ar-IQ"/>
        </w:rPr>
        <w:t xml:space="preserve"> من هذا الموضوع تخص</w:t>
      </w:r>
      <w:r w:rsidR="00915A0F" w:rsidRPr="004F31A3">
        <w:rPr>
          <w:rFonts w:hint="cs"/>
          <w:sz w:val="27"/>
          <w:rtl/>
          <w:lang w:bidi="ar-IQ"/>
        </w:rPr>
        <w:t>ُّ</w:t>
      </w:r>
      <w:r w:rsidRPr="004F31A3">
        <w:rPr>
          <w:rFonts w:hint="cs"/>
          <w:sz w:val="27"/>
          <w:rtl/>
          <w:lang w:bidi="ar-IQ"/>
        </w:rPr>
        <w:t>صاً.</w:t>
      </w:r>
    </w:p>
    <w:p w:rsidR="00E83C22" w:rsidRPr="004F31A3" w:rsidRDefault="00E83C22" w:rsidP="00504089">
      <w:pPr>
        <w:rPr>
          <w:rtl/>
        </w:rPr>
      </w:pPr>
    </w:p>
    <w:p w:rsidR="00E83C22" w:rsidRPr="004F31A3" w:rsidRDefault="00E83C22" w:rsidP="00E83C22"/>
    <w:p w:rsidR="00302621" w:rsidRPr="004F31A3" w:rsidRDefault="00302621" w:rsidP="00E83C22"/>
    <w:p w:rsidR="00302621" w:rsidRPr="004F31A3" w:rsidRDefault="00302621" w:rsidP="00E83C22">
      <w:pPr>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lastRenderedPageBreak/>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777BCB">
      <w:pPr>
        <w:spacing w:line="430" w:lineRule="exact"/>
        <w:rPr>
          <w:rtl/>
        </w:rPr>
      </w:pPr>
    </w:p>
    <w:p w:rsidR="00E83C22" w:rsidRPr="004F31A3" w:rsidRDefault="00E83C22" w:rsidP="00777BCB">
      <w:pPr>
        <w:spacing w:line="440" w:lineRule="exact"/>
        <w:rPr>
          <w:rtl/>
        </w:rPr>
      </w:pPr>
    </w:p>
    <w:p w:rsidR="00E83C22" w:rsidRPr="004F31A3" w:rsidRDefault="00C97284" w:rsidP="00C97284">
      <w:pPr>
        <w:pStyle w:val="10"/>
        <w:spacing w:line="216" w:lineRule="auto"/>
        <w:rPr>
          <w:rtl/>
        </w:rPr>
      </w:pPr>
      <w:bookmarkStart w:id="12" w:name="_Toc34304497"/>
      <w:r w:rsidRPr="004F31A3">
        <w:rPr>
          <w:rFonts w:hint="cs"/>
          <w:rtl/>
        </w:rPr>
        <w:t>نظريّة المقاصد عند الإمام الشاطبي</w:t>
      </w:r>
      <w:bookmarkEnd w:id="12"/>
    </w:p>
    <w:p w:rsidR="00E83C22" w:rsidRPr="004F31A3" w:rsidRDefault="00C97284" w:rsidP="00C97284">
      <w:pPr>
        <w:pStyle w:val="10"/>
        <w:spacing w:line="216" w:lineRule="auto"/>
        <w:rPr>
          <w:sz w:val="26"/>
          <w:szCs w:val="42"/>
          <w:rtl/>
        </w:rPr>
      </w:pPr>
      <w:bookmarkStart w:id="13" w:name="_Toc34304498"/>
      <w:r w:rsidRPr="004F31A3">
        <w:rPr>
          <w:rFonts w:hint="cs"/>
          <w:sz w:val="26"/>
          <w:szCs w:val="42"/>
          <w:rtl/>
        </w:rPr>
        <w:t>عرضٌ عابر وتعريفٌ م</w:t>
      </w:r>
      <w:r w:rsidR="00777BCB">
        <w:rPr>
          <w:rFonts w:hint="cs"/>
          <w:sz w:val="26"/>
          <w:szCs w:val="42"/>
          <w:rtl/>
        </w:rPr>
        <w:t>ُ</w:t>
      </w:r>
      <w:r w:rsidRPr="004F31A3">
        <w:rPr>
          <w:rFonts w:hint="cs"/>
          <w:sz w:val="26"/>
          <w:szCs w:val="42"/>
          <w:rtl/>
        </w:rPr>
        <w:t>وج</w:t>
      </w:r>
      <w:r w:rsidR="00777BCB">
        <w:rPr>
          <w:rFonts w:hint="cs"/>
          <w:sz w:val="26"/>
          <w:szCs w:val="42"/>
          <w:rtl/>
        </w:rPr>
        <w:t>َ</w:t>
      </w:r>
      <w:r w:rsidRPr="004F31A3">
        <w:rPr>
          <w:rFonts w:hint="cs"/>
          <w:sz w:val="26"/>
          <w:szCs w:val="42"/>
          <w:rtl/>
        </w:rPr>
        <w:t xml:space="preserve">ز بمشروع </w:t>
      </w:r>
      <w:r w:rsidRPr="004F31A3">
        <w:rPr>
          <w:rFonts w:cs="AL-Mohanad" w:hint="eastAsia"/>
          <w:sz w:val="24"/>
          <w:szCs w:val="24"/>
          <w:rtl/>
        </w:rPr>
        <w:t>«</w:t>
      </w:r>
      <w:r w:rsidRPr="004F31A3">
        <w:rPr>
          <w:rFonts w:hint="eastAsia"/>
          <w:sz w:val="26"/>
          <w:szCs w:val="42"/>
          <w:rtl/>
        </w:rPr>
        <w:t>الموافقات</w:t>
      </w:r>
      <w:r w:rsidRPr="004F31A3">
        <w:rPr>
          <w:rFonts w:cs="AL-Mohanad" w:hint="cs"/>
          <w:sz w:val="24"/>
          <w:szCs w:val="24"/>
          <w:rtl/>
        </w:rPr>
        <w:t>»</w:t>
      </w:r>
      <w:bookmarkEnd w:id="13"/>
    </w:p>
    <w:p w:rsidR="00E83C22" w:rsidRPr="004F31A3" w:rsidRDefault="00E83C22" w:rsidP="00777BCB">
      <w:pPr>
        <w:spacing w:line="360" w:lineRule="exact"/>
        <w:rPr>
          <w:rtl/>
        </w:rPr>
      </w:pPr>
    </w:p>
    <w:p w:rsidR="00E83C22" w:rsidRPr="004F31A3" w:rsidRDefault="00777BCB" w:rsidP="0023297F">
      <w:pPr>
        <w:pStyle w:val="Author"/>
        <w:rPr>
          <w:rtl/>
        </w:rPr>
      </w:pPr>
      <w:bookmarkStart w:id="14" w:name="_Toc34304499"/>
      <w:r>
        <w:rPr>
          <w:rFonts w:hint="cs"/>
          <w:rtl/>
        </w:rPr>
        <w:t>الشيخ حيدر حبّ</w:t>
      </w:r>
      <w:r w:rsidR="00C97284" w:rsidRPr="004F31A3">
        <w:rPr>
          <w:rFonts w:hint="cs"/>
          <w:rtl/>
        </w:rPr>
        <w:t xml:space="preserve"> الله</w:t>
      </w:r>
      <w:bookmarkEnd w:id="14"/>
    </w:p>
    <w:p w:rsidR="00E83C22" w:rsidRPr="004F31A3" w:rsidRDefault="00E83C22" w:rsidP="00777BCB">
      <w:pPr>
        <w:spacing w:line="340" w:lineRule="exact"/>
        <w:rPr>
          <w:rtl/>
        </w:rPr>
      </w:pPr>
    </w:p>
    <w:p w:rsidR="00C97284" w:rsidRPr="004F31A3" w:rsidRDefault="00C97284" w:rsidP="000D7977">
      <w:pPr>
        <w:pStyle w:val="31"/>
        <w:rPr>
          <w:color w:val="auto"/>
          <w:rtl/>
        </w:rPr>
      </w:pPr>
      <w:bookmarkStart w:id="15" w:name="_Toc7586833"/>
      <w:bookmarkStart w:id="16" w:name="_Toc12744174"/>
      <w:r w:rsidRPr="004F31A3">
        <w:rPr>
          <w:rFonts w:hint="cs"/>
          <w:color w:val="auto"/>
          <w:rtl/>
        </w:rPr>
        <w:t>تمهيد</w:t>
      </w:r>
      <w:bookmarkEnd w:id="15"/>
      <w:bookmarkEnd w:id="16"/>
      <w:r w:rsidR="000D7977" w:rsidRPr="004F31A3">
        <w:rPr>
          <w:rFonts w:hint="cs"/>
          <w:color w:val="auto"/>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أ</w:t>
      </w:r>
      <w:r w:rsidR="00325CAB" w:rsidRPr="004F31A3">
        <w:rPr>
          <w:rFonts w:cs="AL-Mohanad" w:hint="cs"/>
          <w:sz w:val="27"/>
          <w:szCs w:val="27"/>
          <w:rtl/>
        </w:rPr>
        <w:t>بو إسحاق إبراهيم بن موسى بن محم</w:t>
      </w:r>
      <w:r w:rsidRPr="004F31A3">
        <w:rPr>
          <w:rFonts w:cs="AL-Mohanad" w:hint="cs"/>
          <w:sz w:val="27"/>
          <w:szCs w:val="27"/>
          <w:rtl/>
        </w:rPr>
        <w:t>د اللَّخمي الغرْناطي، المعروف بالشاطبي(</w:t>
      </w:r>
      <w:r w:rsidR="00A607E9" w:rsidRPr="00A607E9">
        <w:rPr>
          <w:rFonts w:cs="AL-Mohanad" w:hint="cs"/>
          <w:sz w:val="27"/>
          <w:szCs w:val="27"/>
          <w:rtl/>
        </w:rPr>
        <w:t>790</w:t>
      </w:r>
      <w:r w:rsidRPr="004F31A3">
        <w:rPr>
          <w:rFonts w:cs="AL-Mohanad" w:hint="cs"/>
          <w:sz w:val="27"/>
          <w:szCs w:val="27"/>
          <w:rtl/>
        </w:rPr>
        <w:t>هـ)، أحد مشاهير علماء المالكيّة في بلاد الأندلس. يُنسب الشاطبيّ إلى شاطبة</w:t>
      </w:r>
      <w:r w:rsidR="00325CAB" w:rsidRPr="004F31A3">
        <w:rPr>
          <w:rFonts w:cs="AL-Mohanad" w:hint="cs"/>
          <w:sz w:val="27"/>
          <w:szCs w:val="27"/>
          <w:rtl/>
        </w:rPr>
        <w:t>،</w:t>
      </w:r>
      <w:r w:rsidRPr="004F31A3">
        <w:rPr>
          <w:rFonts w:cs="AL-Mohanad" w:hint="cs"/>
          <w:sz w:val="27"/>
          <w:szCs w:val="27"/>
          <w:rtl/>
        </w:rPr>
        <w:t xml:space="preserve"> التي تقع في شرق الأندلس، وهي موطن</w:t>
      </w:r>
      <w:r w:rsidR="00325CAB" w:rsidRPr="004F31A3">
        <w:rPr>
          <w:rFonts w:cs="AL-Mohanad" w:hint="cs"/>
          <w:sz w:val="27"/>
          <w:szCs w:val="27"/>
          <w:rtl/>
        </w:rPr>
        <w:t>ُ</w:t>
      </w:r>
      <w:r w:rsidRPr="004F31A3">
        <w:rPr>
          <w:rFonts w:cs="AL-Mohanad" w:hint="cs"/>
          <w:sz w:val="27"/>
          <w:szCs w:val="27"/>
          <w:rtl/>
        </w:rPr>
        <w:t xml:space="preserve"> آبائه، وعندما سقطت في يد المسيحيّين هاجرت </w:t>
      </w:r>
      <w:r w:rsidR="00325CAB" w:rsidRPr="004F31A3">
        <w:rPr>
          <w:rFonts w:cs="AL-Mohanad" w:hint="cs"/>
          <w:sz w:val="27"/>
          <w:szCs w:val="27"/>
          <w:rtl/>
        </w:rPr>
        <w:t>أ</w:t>
      </w:r>
      <w:r w:rsidRPr="004F31A3">
        <w:rPr>
          <w:rFonts w:cs="AL-Mohanad" w:hint="cs"/>
          <w:sz w:val="27"/>
          <w:szCs w:val="27"/>
          <w:rtl/>
        </w:rPr>
        <w:t>سرته إلى الجنوب الغربي من منطقتهم، وصولاً إلى غرناطة (</w:t>
      </w:r>
      <w:r w:rsidRPr="004F31A3">
        <w:rPr>
          <w:rFonts w:asciiTheme="majorBidi" w:hAnsiTheme="majorBidi" w:cstheme="majorBidi"/>
          <w:sz w:val="22"/>
          <w:szCs w:val="22"/>
        </w:rPr>
        <w:t>Granada</w:t>
      </w:r>
      <w:r w:rsidRPr="004F31A3">
        <w:rPr>
          <w:rFonts w:cs="AL-Mohanad" w:hint="cs"/>
          <w:sz w:val="27"/>
          <w:szCs w:val="27"/>
          <w:rtl/>
        </w:rPr>
        <w:t>)</w:t>
      </w:r>
      <w:r w:rsidR="00325CAB" w:rsidRPr="004F31A3">
        <w:rPr>
          <w:rFonts w:cs="AL-Mohanad" w:hint="cs"/>
          <w:sz w:val="27"/>
          <w:szCs w:val="27"/>
          <w:rtl/>
        </w:rPr>
        <w:t>،</w:t>
      </w:r>
      <w:r w:rsidRPr="004F31A3">
        <w:rPr>
          <w:rFonts w:cs="AL-Mohanad" w:hint="cs"/>
          <w:sz w:val="27"/>
          <w:szCs w:val="27"/>
          <w:rtl/>
        </w:rPr>
        <w:t xml:space="preserve"> التي عاش فيها الشاطبي، ور</w:t>
      </w:r>
      <w:r w:rsidR="00325CAB" w:rsidRPr="004F31A3">
        <w:rPr>
          <w:rFonts w:cs="AL-Mohanad" w:hint="cs"/>
          <w:sz w:val="27"/>
          <w:szCs w:val="27"/>
          <w:rtl/>
        </w:rPr>
        <w:t>ُ</w:t>
      </w:r>
      <w:r w:rsidRPr="004F31A3">
        <w:rPr>
          <w:rFonts w:cs="AL-Mohanad" w:hint="cs"/>
          <w:sz w:val="27"/>
          <w:szCs w:val="27"/>
          <w:rtl/>
        </w:rPr>
        <w:t>ب</w:t>
      </w:r>
      <w:r w:rsidR="00325CAB" w:rsidRPr="004F31A3">
        <w:rPr>
          <w:rFonts w:cs="AL-Mohanad" w:hint="cs"/>
          <w:sz w:val="27"/>
          <w:szCs w:val="27"/>
          <w:rtl/>
        </w:rPr>
        <w:t>َ</w:t>
      </w:r>
      <w:r w:rsidRPr="004F31A3">
        <w:rPr>
          <w:rFonts w:cs="AL-Mohanad" w:hint="cs"/>
          <w:sz w:val="27"/>
          <w:szCs w:val="27"/>
          <w:rtl/>
        </w:rPr>
        <w:t>ما يكون قد ولد أساساً فيها.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ثمّة في التاريخ اسمان يُع</w:t>
      </w:r>
      <w:r w:rsidR="00325CAB" w:rsidRPr="004F31A3">
        <w:rPr>
          <w:rFonts w:cs="AL-Mohanad" w:hint="cs"/>
          <w:sz w:val="27"/>
          <w:szCs w:val="27"/>
          <w:rtl/>
        </w:rPr>
        <w:t>ْ</w:t>
      </w:r>
      <w:r w:rsidRPr="004F31A3">
        <w:rPr>
          <w:rFonts w:cs="AL-Mohanad" w:hint="cs"/>
          <w:sz w:val="27"/>
          <w:szCs w:val="27"/>
          <w:rtl/>
        </w:rPr>
        <w:t>ر</w:t>
      </w:r>
      <w:r w:rsidR="00325CAB" w:rsidRPr="004F31A3">
        <w:rPr>
          <w:rFonts w:cs="AL-Mohanad" w:hint="cs"/>
          <w:sz w:val="27"/>
          <w:szCs w:val="27"/>
          <w:rtl/>
        </w:rPr>
        <w:t>َ</w:t>
      </w:r>
      <w:r w:rsidRPr="004F31A3">
        <w:rPr>
          <w:rFonts w:cs="AL-Mohanad" w:hint="cs"/>
          <w:sz w:val="27"/>
          <w:szCs w:val="27"/>
          <w:rtl/>
        </w:rPr>
        <w:t xml:space="preserve">فان بالإمام الشاطبي: </w:t>
      </w:r>
      <w:r w:rsidRPr="004F31A3">
        <w:rPr>
          <w:rFonts w:cs="AL-Mohanad" w:hint="cs"/>
          <w:b/>
          <w:bCs/>
          <w:sz w:val="27"/>
          <w:szCs w:val="27"/>
          <w:rtl/>
        </w:rPr>
        <w:t>أحدهما</w:t>
      </w:r>
      <w:r w:rsidR="00325CAB" w:rsidRPr="004F31A3">
        <w:rPr>
          <w:rFonts w:cs="AL-Mohanad" w:hint="cs"/>
          <w:sz w:val="27"/>
          <w:szCs w:val="27"/>
          <w:rtl/>
        </w:rPr>
        <w:t>:</w:t>
      </w:r>
      <w:r w:rsidRPr="004F31A3">
        <w:rPr>
          <w:rFonts w:cs="AL-Mohanad" w:hint="cs"/>
          <w:sz w:val="27"/>
          <w:szCs w:val="27"/>
          <w:rtl/>
        </w:rPr>
        <w:t xml:space="preserve"> أبو إسحاق</w:t>
      </w:r>
      <w:r w:rsidR="00325CAB" w:rsidRPr="004F31A3">
        <w:rPr>
          <w:rFonts w:cs="AL-Mohanad" w:hint="cs"/>
          <w:sz w:val="27"/>
          <w:szCs w:val="27"/>
          <w:rtl/>
        </w:rPr>
        <w:t>،</w:t>
      </w:r>
      <w:r w:rsidRPr="004F31A3">
        <w:rPr>
          <w:rFonts w:cs="AL-Mohanad" w:hint="cs"/>
          <w:sz w:val="27"/>
          <w:szCs w:val="27"/>
          <w:rtl/>
        </w:rPr>
        <w:t xml:space="preserve"> الذي نتكلّم عنه هنا</w:t>
      </w:r>
      <w:r w:rsidR="00325CAB" w:rsidRPr="004F31A3">
        <w:rPr>
          <w:rFonts w:cs="AL-Mohanad" w:hint="cs"/>
          <w:sz w:val="27"/>
          <w:szCs w:val="27"/>
          <w:rtl/>
        </w:rPr>
        <w:t>؛</w:t>
      </w:r>
      <w:r w:rsidRPr="004F31A3">
        <w:rPr>
          <w:rFonts w:cs="AL-Mohanad" w:hint="cs"/>
          <w:sz w:val="27"/>
          <w:szCs w:val="27"/>
          <w:rtl/>
        </w:rPr>
        <w:t xml:space="preserve"> </w:t>
      </w:r>
      <w:r w:rsidRPr="004F31A3">
        <w:rPr>
          <w:rFonts w:cs="AL-Mohanad" w:hint="cs"/>
          <w:b/>
          <w:bCs/>
          <w:sz w:val="27"/>
          <w:szCs w:val="27"/>
          <w:rtl/>
        </w:rPr>
        <w:t>والآخر</w:t>
      </w:r>
      <w:r w:rsidR="00325CAB" w:rsidRPr="004F31A3">
        <w:rPr>
          <w:rFonts w:cs="AL-Mohanad" w:hint="cs"/>
          <w:sz w:val="27"/>
          <w:szCs w:val="27"/>
          <w:rtl/>
        </w:rPr>
        <w:t>:</w:t>
      </w:r>
      <w:r w:rsidRPr="004F31A3">
        <w:rPr>
          <w:rFonts w:cs="AL-Mohanad" w:hint="cs"/>
          <w:sz w:val="27"/>
          <w:szCs w:val="27"/>
          <w:rtl/>
        </w:rPr>
        <w:t xml:space="preserve"> هو القاسم بن فِيرَّة بن خلف</w:t>
      </w:r>
      <w:r w:rsidR="00325CAB" w:rsidRPr="004F31A3">
        <w:rPr>
          <w:rFonts w:cs="AL-Mohanad" w:hint="cs"/>
          <w:sz w:val="27"/>
          <w:szCs w:val="27"/>
          <w:rtl/>
        </w:rPr>
        <w:t>،</w:t>
      </w:r>
      <w:r w:rsidRPr="004F31A3">
        <w:rPr>
          <w:rFonts w:cs="AL-Mohanad" w:hint="cs"/>
          <w:sz w:val="27"/>
          <w:szCs w:val="27"/>
          <w:rtl/>
        </w:rPr>
        <w:t xml:space="preserve"> المعروف بإمام الق</w:t>
      </w:r>
      <w:r w:rsidR="00325CAB" w:rsidRPr="004F31A3">
        <w:rPr>
          <w:rFonts w:cs="AL-Mohanad" w:hint="cs"/>
          <w:sz w:val="27"/>
          <w:szCs w:val="27"/>
          <w:rtl/>
        </w:rPr>
        <w:t>ُرّاء، وهو متوفّى</w:t>
      </w:r>
      <w:r w:rsidRPr="004F31A3">
        <w:rPr>
          <w:rFonts w:cs="AL-Mohanad" w:hint="cs"/>
          <w:sz w:val="27"/>
          <w:szCs w:val="27"/>
          <w:rtl/>
        </w:rPr>
        <w:t xml:space="preserve"> في القاهرة عام </w:t>
      </w:r>
      <w:r w:rsidR="001A2150" w:rsidRPr="001A2150">
        <w:rPr>
          <w:rFonts w:cs="AL-Mohanad" w:hint="cs"/>
          <w:sz w:val="27"/>
          <w:szCs w:val="27"/>
          <w:rtl/>
        </w:rPr>
        <w:t>5</w:t>
      </w:r>
      <w:r w:rsidR="00A607E9" w:rsidRPr="00A607E9">
        <w:rPr>
          <w:rFonts w:cs="AL-Mohanad" w:hint="cs"/>
          <w:sz w:val="27"/>
          <w:szCs w:val="27"/>
          <w:rtl/>
        </w:rPr>
        <w:t>90</w:t>
      </w:r>
      <w:r w:rsidRPr="004F31A3">
        <w:rPr>
          <w:rFonts w:cs="AL-Mohanad" w:hint="cs"/>
          <w:sz w:val="27"/>
          <w:szCs w:val="27"/>
          <w:rtl/>
        </w:rPr>
        <w:t>هـ</w:t>
      </w:r>
      <w:r w:rsidR="00325CAB" w:rsidRPr="004F31A3">
        <w:rPr>
          <w:rFonts w:cs="AL-Mohanad" w:hint="cs"/>
          <w:sz w:val="27"/>
          <w:szCs w:val="27"/>
          <w:rtl/>
        </w:rPr>
        <w:t>.</w:t>
      </w:r>
      <w:r w:rsidRPr="004F31A3">
        <w:rPr>
          <w:rFonts w:cs="AL-Mohanad" w:hint="cs"/>
          <w:sz w:val="27"/>
          <w:szCs w:val="27"/>
          <w:rtl/>
        </w:rPr>
        <w:t xml:space="preserve"> ولا ينبغي الخلط بينهما.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يُع</w:t>
      </w:r>
      <w:r w:rsidR="00325CAB" w:rsidRPr="004F31A3">
        <w:rPr>
          <w:rFonts w:cs="AL-Mohanad" w:hint="cs"/>
          <w:sz w:val="27"/>
          <w:szCs w:val="27"/>
          <w:rtl/>
        </w:rPr>
        <w:t>ْ</w:t>
      </w:r>
      <w:r w:rsidRPr="004F31A3">
        <w:rPr>
          <w:rFonts w:cs="AL-Mohanad" w:hint="cs"/>
          <w:sz w:val="27"/>
          <w:szCs w:val="27"/>
          <w:rtl/>
        </w:rPr>
        <w:t>ر</w:t>
      </w:r>
      <w:r w:rsidR="00325CAB" w:rsidRPr="004F31A3">
        <w:rPr>
          <w:rFonts w:cs="AL-Mohanad" w:hint="cs"/>
          <w:sz w:val="27"/>
          <w:szCs w:val="27"/>
          <w:rtl/>
        </w:rPr>
        <w:t>َ</w:t>
      </w:r>
      <w:r w:rsidRPr="004F31A3">
        <w:rPr>
          <w:rFonts w:cs="AL-Mohanad" w:hint="cs"/>
          <w:sz w:val="27"/>
          <w:szCs w:val="27"/>
          <w:rtl/>
        </w:rPr>
        <w:t>ف عن الشاطبي أنّه لم يخرج من غرناطة، ور</w:t>
      </w:r>
      <w:r w:rsidR="00325CAB" w:rsidRPr="004F31A3">
        <w:rPr>
          <w:rFonts w:cs="AL-Mohanad" w:hint="cs"/>
          <w:sz w:val="27"/>
          <w:szCs w:val="27"/>
          <w:rtl/>
        </w:rPr>
        <w:t>ُ</w:t>
      </w:r>
      <w:r w:rsidRPr="004F31A3">
        <w:rPr>
          <w:rFonts w:cs="AL-Mohanad" w:hint="cs"/>
          <w:sz w:val="27"/>
          <w:szCs w:val="27"/>
          <w:rtl/>
        </w:rPr>
        <w:t>ب</w:t>
      </w:r>
      <w:r w:rsidR="00325CAB" w:rsidRPr="004F31A3">
        <w:rPr>
          <w:rFonts w:cs="AL-Mohanad" w:hint="cs"/>
          <w:sz w:val="27"/>
          <w:szCs w:val="27"/>
          <w:rtl/>
        </w:rPr>
        <w:t>َ</w:t>
      </w:r>
      <w:r w:rsidRPr="004F31A3">
        <w:rPr>
          <w:rFonts w:cs="AL-Mohanad" w:hint="cs"/>
          <w:sz w:val="27"/>
          <w:szCs w:val="27"/>
          <w:rtl/>
        </w:rPr>
        <w:t>ما يكون السبب في ذلك أنّها كانت مدينة</w:t>
      </w:r>
      <w:r w:rsidR="00BD48CB" w:rsidRPr="004F31A3">
        <w:rPr>
          <w:rFonts w:cs="AL-Mohanad" w:hint="cs"/>
          <w:sz w:val="27"/>
          <w:szCs w:val="27"/>
          <w:rtl/>
        </w:rPr>
        <w:t>ً</w:t>
      </w:r>
      <w:r w:rsidRPr="004F31A3">
        <w:rPr>
          <w:rFonts w:cs="AL-Mohanad" w:hint="cs"/>
          <w:sz w:val="27"/>
          <w:szCs w:val="27"/>
          <w:rtl/>
        </w:rPr>
        <w:t xml:space="preserve"> علميّة</w:t>
      </w:r>
      <w:r w:rsidR="00BD48CB" w:rsidRPr="004F31A3">
        <w:rPr>
          <w:rFonts w:cs="AL-Mohanad" w:hint="cs"/>
          <w:sz w:val="27"/>
          <w:szCs w:val="27"/>
          <w:rtl/>
        </w:rPr>
        <w:t>،</w:t>
      </w:r>
      <w:r w:rsidRPr="004F31A3">
        <w:rPr>
          <w:rFonts w:cs="AL-Mohanad" w:hint="cs"/>
          <w:sz w:val="27"/>
          <w:szCs w:val="27"/>
          <w:rtl/>
        </w:rPr>
        <w:t xml:space="preserve"> تُشدّ إليها الرحال</w:t>
      </w:r>
      <w:r w:rsidR="00BD48CB" w:rsidRPr="004F31A3">
        <w:rPr>
          <w:rFonts w:cs="AL-Mohanad" w:hint="cs"/>
          <w:sz w:val="27"/>
          <w:szCs w:val="27"/>
          <w:rtl/>
        </w:rPr>
        <w:t>،</w:t>
      </w:r>
      <w:r w:rsidRPr="004F31A3">
        <w:rPr>
          <w:rFonts w:cs="AL-Mohanad" w:hint="cs"/>
          <w:sz w:val="27"/>
          <w:szCs w:val="27"/>
          <w:rtl/>
        </w:rPr>
        <w:t xml:space="preserve"> ويزورها العلماء، فاستفاد منهم</w:t>
      </w:r>
      <w:r w:rsidR="00BD48CB" w:rsidRPr="004F31A3">
        <w:rPr>
          <w:rFonts w:cs="AL-Mohanad" w:hint="cs"/>
          <w:sz w:val="27"/>
          <w:szCs w:val="27"/>
          <w:rtl/>
        </w:rPr>
        <w:t>.</w:t>
      </w:r>
      <w:r w:rsidRPr="004F31A3">
        <w:rPr>
          <w:rFonts w:cs="AL-Mohanad" w:hint="cs"/>
          <w:sz w:val="27"/>
          <w:szCs w:val="27"/>
          <w:rtl/>
        </w:rPr>
        <w:t xml:space="preserve"> فغرناطة كانت عاصمة</w:t>
      </w:r>
      <w:r w:rsidR="00BD48CB" w:rsidRPr="004F31A3">
        <w:rPr>
          <w:rFonts w:cs="AL-Mohanad" w:hint="cs"/>
          <w:sz w:val="27"/>
          <w:szCs w:val="27"/>
          <w:rtl/>
        </w:rPr>
        <w:t>ً</w:t>
      </w:r>
      <w:r w:rsidRPr="004F31A3">
        <w:rPr>
          <w:rFonts w:cs="AL-Mohanad" w:hint="cs"/>
          <w:sz w:val="27"/>
          <w:szCs w:val="27"/>
          <w:rtl/>
        </w:rPr>
        <w:t xml:space="preserve"> علميّة وسياسيّة في المغرب الإسلامي، ولم تذهب عنها الس</w:t>
      </w:r>
      <w:r w:rsidR="00BD48CB" w:rsidRPr="004F31A3">
        <w:rPr>
          <w:rFonts w:cs="AL-Mohanad" w:hint="cs"/>
          <w:sz w:val="27"/>
          <w:szCs w:val="27"/>
          <w:rtl/>
        </w:rPr>
        <w:t>ِّ</w:t>
      </w:r>
      <w:r w:rsidRPr="004F31A3">
        <w:rPr>
          <w:rFonts w:cs="AL-Mohanad" w:hint="cs"/>
          <w:sz w:val="27"/>
          <w:szCs w:val="27"/>
          <w:rtl/>
        </w:rPr>
        <w:t>مة هذه إلا</w:t>
      </w:r>
      <w:r w:rsidR="00BD48CB" w:rsidRPr="004F31A3">
        <w:rPr>
          <w:rFonts w:cs="AL-Mohanad" w:hint="cs"/>
          <w:sz w:val="27"/>
          <w:szCs w:val="27"/>
          <w:rtl/>
        </w:rPr>
        <w:t>ّ</w:t>
      </w:r>
      <w:r w:rsidRPr="004F31A3">
        <w:rPr>
          <w:rFonts w:cs="AL-Mohanad" w:hint="cs"/>
          <w:sz w:val="27"/>
          <w:szCs w:val="27"/>
          <w:rtl/>
        </w:rPr>
        <w:t xml:space="preserve"> بعد سقوطها بيد الأوروبيّين في أواخر القرن التاسع الهجري</w:t>
      </w:r>
      <w:r w:rsidR="00BD48CB" w:rsidRPr="004F31A3">
        <w:rPr>
          <w:rFonts w:cs="AL-Mohanad" w:hint="cs"/>
          <w:sz w:val="27"/>
          <w:szCs w:val="27"/>
          <w:rtl/>
        </w:rPr>
        <w:t>.</w:t>
      </w:r>
      <w:r w:rsidRPr="004F31A3">
        <w:rPr>
          <w:rFonts w:cs="AL-Mohanad" w:hint="cs"/>
          <w:sz w:val="27"/>
          <w:szCs w:val="27"/>
          <w:rtl/>
        </w:rPr>
        <w:t xml:space="preserve"> </w:t>
      </w:r>
      <w:r w:rsidR="005A465C" w:rsidRPr="004F31A3">
        <w:rPr>
          <w:rFonts w:cs="AL-Mohanad" w:hint="cs"/>
          <w:sz w:val="27"/>
          <w:szCs w:val="27"/>
          <w:rtl/>
        </w:rPr>
        <w:t>بَيْدَ</w:t>
      </w:r>
      <w:r w:rsidRPr="004F31A3">
        <w:rPr>
          <w:rFonts w:cs="AL-Mohanad" w:hint="cs"/>
          <w:sz w:val="27"/>
          <w:szCs w:val="27"/>
          <w:rtl/>
        </w:rPr>
        <w:t xml:space="preserve"> أنّ ازدهار غرناطة في عصر الشاطبي لم يكن بتلك المثابة التي كانت عليها مدن الأندلس العلميّة من قبل، بل هو ازدهار</w:t>
      </w:r>
      <w:r w:rsidR="00BD48CB" w:rsidRPr="004F31A3">
        <w:rPr>
          <w:rFonts w:cs="AL-Mohanad" w:hint="cs"/>
          <w:sz w:val="27"/>
          <w:szCs w:val="27"/>
          <w:rtl/>
        </w:rPr>
        <w:t>ٌ</w:t>
      </w:r>
      <w:r w:rsidRPr="004F31A3">
        <w:rPr>
          <w:rFonts w:cs="AL-Mohanad" w:hint="cs"/>
          <w:sz w:val="27"/>
          <w:szCs w:val="27"/>
          <w:rtl/>
        </w:rPr>
        <w:t xml:space="preserve"> يعبّ</w:t>
      </w:r>
      <w:r w:rsidR="00BD48CB" w:rsidRPr="004F31A3">
        <w:rPr>
          <w:rFonts w:cs="AL-Mohanad" w:hint="cs"/>
          <w:sz w:val="27"/>
          <w:szCs w:val="27"/>
          <w:rtl/>
        </w:rPr>
        <w:t>ِ</w:t>
      </w:r>
      <w:r w:rsidRPr="004F31A3">
        <w:rPr>
          <w:rFonts w:cs="AL-Mohanad" w:hint="cs"/>
          <w:sz w:val="27"/>
          <w:szCs w:val="27"/>
          <w:rtl/>
        </w:rPr>
        <w:t>ر عن بقايا التطوّ</w:t>
      </w:r>
      <w:r w:rsidR="00BD48CB" w:rsidRPr="004F31A3">
        <w:rPr>
          <w:rFonts w:cs="AL-Mohanad" w:hint="cs"/>
          <w:sz w:val="27"/>
          <w:szCs w:val="27"/>
          <w:rtl/>
        </w:rPr>
        <w:t>ُ</w:t>
      </w:r>
      <w:r w:rsidRPr="004F31A3">
        <w:rPr>
          <w:rFonts w:cs="AL-Mohanad" w:hint="cs"/>
          <w:sz w:val="27"/>
          <w:szCs w:val="27"/>
          <w:rtl/>
        </w:rPr>
        <w:t>ر العلمي الذي كان المسلمون قد وصلوه في بلاد الأندلس.</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والمعروف تاريخيّاً أنّ غرناطة كانت آخر معاقل المسلمين تقريباً في الأندلس، وأنّها حظي</w:t>
      </w:r>
      <w:r w:rsidR="00BD48CB" w:rsidRPr="004F31A3">
        <w:rPr>
          <w:rFonts w:cs="AL-Mohanad" w:hint="cs"/>
          <w:sz w:val="27"/>
          <w:szCs w:val="27"/>
          <w:rtl/>
        </w:rPr>
        <w:t>َ</w:t>
      </w:r>
      <w:r w:rsidRPr="004F31A3">
        <w:rPr>
          <w:rFonts w:cs="AL-Mohanad" w:hint="cs"/>
          <w:sz w:val="27"/>
          <w:szCs w:val="27"/>
          <w:rtl/>
        </w:rPr>
        <w:t>ت</w:t>
      </w:r>
      <w:r w:rsidR="00BD48CB" w:rsidRPr="004F31A3">
        <w:rPr>
          <w:rFonts w:cs="AL-Mohanad" w:hint="cs"/>
          <w:sz w:val="27"/>
          <w:szCs w:val="27"/>
          <w:rtl/>
        </w:rPr>
        <w:t>ْ</w:t>
      </w:r>
      <w:r w:rsidRPr="004F31A3">
        <w:rPr>
          <w:rFonts w:cs="AL-Mohanad" w:hint="cs"/>
          <w:sz w:val="27"/>
          <w:szCs w:val="27"/>
          <w:rtl/>
        </w:rPr>
        <w:t xml:space="preserve"> في ظلّ دولة بني الأحمر بقوّة</w:t>
      </w:r>
      <w:r w:rsidR="00BD48CB" w:rsidRPr="004F31A3">
        <w:rPr>
          <w:rFonts w:cs="AL-Mohanad" w:hint="cs"/>
          <w:sz w:val="27"/>
          <w:szCs w:val="27"/>
          <w:rtl/>
        </w:rPr>
        <w:t>ٍ</w:t>
      </w:r>
      <w:r w:rsidRPr="004F31A3">
        <w:rPr>
          <w:rFonts w:cs="AL-Mohanad" w:hint="cs"/>
          <w:sz w:val="27"/>
          <w:szCs w:val="27"/>
          <w:rtl/>
        </w:rPr>
        <w:t xml:space="preserve"> وسلطة ومرجعيّة</w:t>
      </w:r>
      <w:r w:rsidR="00BD48CB" w:rsidRPr="004F31A3">
        <w:rPr>
          <w:rFonts w:cs="AL-Mohanad" w:hint="cs"/>
          <w:sz w:val="27"/>
          <w:szCs w:val="27"/>
          <w:rtl/>
        </w:rPr>
        <w:t>،</w:t>
      </w:r>
      <w:r w:rsidRPr="004F31A3">
        <w:rPr>
          <w:rFonts w:cs="AL-Mohanad" w:hint="cs"/>
          <w:sz w:val="27"/>
          <w:szCs w:val="27"/>
          <w:rtl/>
        </w:rPr>
        <w:t xml:space="preserve"> وكانت بمثابة العاصمة</w:t>
      </w:r>
      <w:r w:rsidR="00BD48CB" w:rsidRPr="004F31A3">
        <w:rPr>
          <w:rFonts w:cs="AL-Mohanad" w:hint="cs"/>
          <w:sz w:val="27"/>
          <w:szCs w:val="27"/>
          <w:rtl/>
        </w:rPr>
        <w:t>.</w:t>
      </w:r>
      <w:r w:rsidRPr="004F31A3">
        <w:rPr>
          <w:rFonts w:cs="AL-Mohanad" w:hint="cs"/>
          <w:sz w:val="27"/>
          <w:szCs w:val="27"/>
          <w:rtl/>
        </w:rPr>
        <w:t xml:space="preserve"> </w:t>
      </w:r>
      <w:r w:rsidRPr="004F31A3">
        <w:rPr>
          <w:rFonts w:cs="AL-Mohanad" w:hint="cs"/>
          <w:sz w:val="27"/>
          <w:szCs w:val="27"/>
          <w:rtl/>
        </w:rPr>
        <w:lastRenderedPageBreak/>
        <w:t>لكنّ القرن الثامن الهجري كان قرن اضطرابات أيضاً في بلاد الأندلس</w:t>
      </w:r>
      <w:r w:rsidR="00BD48CB" w:rsidRPr="004F31A3">
        <w:rPr>
          <w:rFonts w:cs="AL-Mohanad" w:hint="cs"/>
          <w:sz w:val="27"/>
          <w:szCs w:val="27"/>
          <w:rtl/>
        </w:rPr>
        <w:t>،</w:t>
      </w:r>
      <w:r w:rsidRPr="004F31A3">
        <w:rPr>
          <w:rFonts w:cs="AL-Mohanad" w:hint="cs"/>
          <w:sz w:val="27"/>
          <w:szCs w:val="27"/>
          <w:rtl/>
        </w:rPr>
        <w:t xml:space="preserve"> وهجوم المسيحيين بممالكهم نحو ما تبقّى من بلاد المسلمين هناك، وكان تشظّي المسلمين في الأندلس وملوك الطوائف وغير ذلك سبباً في تراجع حالهم</w:t>
      </w:r>
      <w:r w:rsidR="00BD48CB" w:rsidRPr="004F31A3">
        <w:rPr>
          <w:rFonts w:cs="AL-Mohanad" w:hint="cs"/>
          <w:sz w:val="27"/>
          <w:szCs w:val="27"/>
          <w:rtl/>
        </w:rPr>
        <w:t>،</w:t>
      </w:r>
      <w:r w:rsidRPr="004F31A3">
        <w:rPr>
          <w:rFonts w:cs="AL-Mohanad" w:hint="cs"/>
          <w:sz w:val="27"/>
          <w:szCs w:val="27"/>
          <w:rtl/>
        </w:rPr>
        <w:t xml:space="preserve"> رغم نصرة المغاربة لهم عدّة مر</w:t>
      </w:r>
      <w:r w:rsidR="00BD48CB" w:rsidRPr="004F31A3">
        <w:rPr>
          <w:rFonts w:cs="AL-Mohanad" w:hint="cs"/>
          <w:sz w:val="27"/>
          <w:szCs w:val="27"/>
          <w:rtl/>
        </w:rPr>
        <w:t>ّ</w:t>
      </w:r>
      <w:r w:rsidRPr="004F31A3">
        <w:rPr>
          <w:rFonts w:cs="AL-Mohanad" w:hint="cs"/>
          <w:sz w:val="27"/>
          <w:szCs w:val="27"/>
          <w:rtl/>
        </w:rPr>
        <w:t>ات.</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0D7977">
      <w:pPr>
        <w:pStyle w:val="31"/>
        <w:rPr>
          <w:color w:val="auto"/>
          <w:rtl/>
        </w:rPr>
      </w:pPr>
      <w:bookmarkStart w:id="17" w:name="_Toc7586834"/>
      <w:bookmarkStart w:id="18" w:name="_Toc12744175"/>
      <w:r w:rsidRPr="004F31A3">
        <w:rPr>
          <w:rFonts w:hint="cs"/>
          <w:color w:val="auto"/>
          <w:rtl/>
        </w:rPr>
        <w:t>الحياة الثقافيّة في عصر الشاطبي</w:t>
      </w:r>
      <w:r w:rsidR="00BD48CB" w:rsidRPr="004F31A3">
        <w:rPr>
          <w:rFonts w:hint="cs"/>
          <w:color w:val="auto"/>
          <w:rtl/>
        </w:rPr>
        <w:t>،</w:t>
      </w:r>
      <w:r w:rsidRPr="004F31A3">
        <w:rPr>
          <w:rFonts w:hint="cs"/>
          <w:color w:val="auto"/>
          <w:rtl/>
        </w:rPr>
        <w:t xml:space="preserve"> بقلم الشاطبي نفسه</w:t>
      </w:r>
      <w:bookmarkEnd w:id="17"/>
      <w:bookmarkEnd w:id="18"/>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اهتمّ الشاطبي بالظواهر الاجتماعيّة والثقافيّة في بلاده</w:t>
      </w:r>
      <w:r w:rsidR="00BD48CB" w:rsidRPr="004F31A3">
        <w:rPr>
          <w:rFonts w:cs="AL-Mohanad" w:hint="cs"/>
          <w:sz w:val="27"/>
          <w:szCs w:val="27"/>
          <w:rtl/>
        </w:rPr>
        <w:t>؛</w:t>
      </w:r>
      <w:r w:rsidRPr="004F31A3">
        <w:rPr>
          <w:rFonts w:cs="AL-Mohanad" w:hint="cs"/>
          <w:sz w:val="27"/>
          <w:szCs w:val="27"/>
          <w:rtl/>
        </w:rPr>
        <w:t xml:space="preserve"> إذ تكشف نصوصه أنّه يعتبر أنّ الناس وصلت إلى مرحلة الاعتماد على الرجال وشيوع التقليد والعصبيّة. إنّ بإمكاننا النظر إلى عصر الشاطبي من عيونه نفسه، وذلك حين يقول</w:t>
      </w:r>
      <w:r w:rsidR="00BD48CB" w:rsidRPr="004F31A3">
        <w:rPr>
          <w:rFonts w:cs="AL-Mohanad" w:hint="cs"/>
          <w:sz w:val="27"/>
          <w:szCs w:val="27"/>
          <w:rtl/>
        </w:rPr>
        <w:t>،</w:t>
      </w:r>
      <w:r w:rsidRPr="004F31A3">
        <w:rPr>
          <w:rFonts w:cs="AL-Mohanad" w:hint="cs"/>
          <w:sz w:val="27"/>
          <w:szCs w:val="27"/>
          <w:rtl/>
        </w:rPr>
        <w:t xml:space="preserve"> وهو يتكل</w:t>
      </w:r>
      <w:r w:rsidR="00BD48CB" w:rsidRPr="004F31A3">
        <w:rPr>
          <w:rFonts w:cs="AL-Mohanad" w:hint="cs"/>
          <w:sz w:val="27"/>
          <w:szCs w:val="27"/>
          <w:rtl/>
        </w:rPr>
        <w:t>َّ</w:t>
      </w:r>
      <w:r w:rsidRPr="004F31A3">
        <w:rPr>
          <w:rFonts w:cs="AL-Mohanad" w:hint="cs"/>
          <w:sz w:val="27"/>
          <w:szCs w:val="27"/>
          <w:rtl/>
        </w:rPr>
        <w:t xml:space="preserve">م عن اتّباع الهوى والتقليد: </w:t>
      </w:r>
      <w:r w:rsidRPr="004F31A3">
        <w:rPr>
          <w:rFonts w:cs="AL-Mohanad" w:hint="eastAsia"/>
          <w:sz w:val="24"/>
          <w:szCs w:val="24"/>
          <w:rtl/>
        </w:rPr>
        <w:t>«</w:t>
      </w:r>
      <w:r w:rsidRPr="004F31A3">
        <w:rPr>
          <w:rFonts w:cs="AL-Mohanad"/>
          <w:sz w:val="27"/>
          <w:szCs w:val="27"/>
          <w:rtl/>
        </w:rPr>
        <w:t>رأ</w:t>
      </w:r>
      <w:r w:rsidRPr="004F31A3">
        <w:rPr>
          <w:rFonts w:cs="AL-Mohanad" w:hint="cs"/>
          <w:sz w:val="27"/>
          <w:szCs w:val="27"/>
          <w:rtl/>
        </w:rPr>
        <w:t>ي</w:t>
      </w:r>
      <w:r w:rsidR="00524223" w:rsidRPr="004F31A3">
        <w:rPr>
          <w:rFonts w:cs="AL-Mohanad" w:hint="cs"/>
          <w:sz w:val="27"/>
          <w:szCs w:val="27"/>
          <w:rtl/>
        </w:rPr>
        <w:t>تُ</w:t>
      </w:r>
      <w:r w:rsidRPr="004F31A3">
        <w:rPr>
          <w:rFonts w:cs="AL-Mohanad"/>
          <w:sz w:val="27"/>
          <w:szCs w:val="27"/>
          <w:rtl/>
        </w:rPr>
        <w:t xml:space="preserve"> المقل</w:t>
      </w:r>
      <w:r w:rsidRPr="004F31A3">
        <w:rPr>
          <w:rFonts w:cs="AL-Mohanad" w:hint="cs"/>
          <w:sz w:val="27"/>
          <w:szCs w:val="27"/>
          <w:rtl/>
        </w:rPr>
        <w:t>ّ</w:t>
      </w:r>
      <w:r w:rsidRPr="004F31A3">
        <w:rPr>
          <w:rFonts w:cs="AL-Mohanad"/>
          <w:sz w:val="27"/>
          <w:szCs w:val="27"/>
          <w:rtl/>
        </w:rPr>
        <w:t>دة لمذهب إمام</w:t>
      </w:r>
      <w:r w:rsidRPr="004F31A3">
        <w:rPr>
          <w:rFonts w:cs="AL-Mohanad" w:hint="cs"/>
          <w:sz w:val="27"/>
          <w:szCs w:val="27"/>
          <w:rtl/>
        </w:rPr>
        <w:t>ٍ</w:t>
      </w:r>
      <w:r w:rsidRPr="004F31A3">
        <w:rPr>
          <w:rFonts w:cs="AL-Mohanad"/>
          <w:sz w:val="27"/>
          <w:szCs w:val="27"/>
          <w:rtl/>
        </w:rPr>
        <w:t xml:space="preserve"> يزعمون أن</w:t>
      </w:r>
      <w:r w:rsidRPr="004F31A3">
        <w:rPr>
          <w:rFonts w:cs="AL-Mohanad" w:hint="cs"/>
          <w:sz w:val="27"/>
          <w:szCs w:val="27"/>
          <w:rtl/>
        </w:rPr>
        <w:t>ّ</w:t>
      </w:r>
      <w:r w:rsidRPr="004F31A3">
        <w:rPr>
          <w:rFonts w:cs="AL-Mohanad"/>
          <w:sz w:val="27"/>
          <w:szCs w:val="27"/>
          <w:rtl/>
        </w:rPr>
        <w:t xml:space="preserve"> إمامهم هو الشريعة</w:t>
      </w:r>
      <w:r w:rsidRPr="004F31A3">
        <w:rPr>
          <w:rFonts w:cs="AL-Mohanad" w:hint="cs"/>
          <w:sz w:val="27"/>
          <w:szCs w:val="27"/>
          <w:rtl/>
        </w:rPr>
        <w:t>،</w:t>
      </w:r>
      <w:r w:rsidRPr="004F31A3">
        <w:rPr>
          <w:rFonts w:cs="AL-Mohanad"/>
          <w:sz w:val="27"/>
          <w:szCs w:val="27"/>
          <w:rtl/>
        </w:rPr>
        <w:t xml:space="preserve"> بحيث يأنفون أن ت</w:t>
      </w:r>
      <w:r w:rsidRPr="004F31A3">
        <w:rPr>
          <w:rFonts w:cs="AL-Mohanad" w:hint="cs"/>
          <w:sz w:val="27"/>
          <w:szCs w:val="27"/>
          <w:rtl/>
        </w:rPr>
        <w:t>ُ</w:t>
      </w:r>
      <w:r w:rsidRPr="004F31A3">
        <w:rPr>
          <w:rFonts w:cs="AL-Mohanad"/>
          <w:sz w:val="27"/>
          <w:szCs w:val="27"/>
          <w:rtl/>
        </w:rPr>
        <w:t>نسب إلى أحد</w:t>
      </w:r>
      <w:r w:rsidR="00BD48CB" w:rsidRPr="004F31A3">
        <w:rPr>
          <w:rFonts w:cs="AL-Mohanad" w:hint="cs"/>
          <w:sz w:val="27"/>
          <w:szCs w:val="27"/>
          <w:rtl/>
        </w:rPr>
        <w:t>ٍ</w:t>
      </w:r>
      <w:r w:rsidRPr="004F31A3">
        <w:rPr>
          <w:rFonts w:cs="AL-Mohanad"/>
          <w:sz w:val="27"/>
          <w:szCs w:val="27"/>
          <w:rtl/>
        </w:rPr>
        <w:t xml:space="preserve"> من العلماء فضيلة</w:t>
      </w:r>
      <w:r w:rsidR="00524223" w:rsidRPr="004F31A3">
        <w:rPr>
          <w:rFonts w:cs="AL-Mohanad" w:hint="cs"/>
          <w:sz w:val="27"/>
          <w:szCs w:val="27"/>
          <w:rtl/>
        </w:rPr>
        <w:t>ٌ</w:t>
      </w:r>
      <w:r w:rsidRPr="004F31A3">
        <w:rPr>
          <w:rFonts w:cs="AL-Mohanad"/>
          <w:sz w:val="27"/>
          <w:szCs w:val="27"/>
          <w:rtl/>
        </w:rPr>
        <w:t xml:space="preserve"> دون إمامهم</w:t>
      </w:r>
      <w:r w:rsidRPr="004F31A3">
        <w:rPr>
          <w:rFonts w:cs="AL-Mohanad" w:hint="cs"/>
          <w:sz w:val="27"/>
          <w:szCs w:val="27"/>
          <w:rtl/>
        </w:rPr>
        <w:t>،</w:t>
      </w:r>
      <w:r w:rsidRPr="004F31A3">
        <w:rPr>
          <w:rFonts w:cs="AL-Mohanad"/>
          <w:sz w:val="27"/>
          <w:szCs w:val="27"/>
          <w:rtl/>
        </w:rPr>
        <w:t xml:space="preserve"> حت</w:t>
      </w:r>
      <w:r w:rsidR="00524223" w:rsidRPr="004F31A3">
        <w:rPr>
          <w:rFonts w:cs="AL-Mohanad" w:hint="cs"/>
          <w:sz w:val="27"/>
          <w:szCs w:val="27"/>
          <w:rtl/>
        </w:rPr>
        <w:t>ّ</w:t>
      </w:r>
      <w:r w:rsidRPr="004F31A3">
        <w:rPr>
          <w:rFonts w:cs="AL-Mohanad"/>
          <w:sz w:val="27"/>
          <w:szCs w:val="27"/>
          <w:rtl/>
        </w:rPr>
        <w:t>ى إذا جاءهم م</w:t>
      </w:r>
      <w:r w:rsidR="00524223" w:rsidRPr="004F31A3">
        <w:rPr>
          <w:rFonts w:cs="AL-Mohanad" w:hint="cs"/>
          <w:sz w:val="27"/>
          <w:szCs w:val="27"/>
          <w:rtl/>
        </w:rPr>
        <w:t>َ</w:t>
      </w:r>
      <w:r w:rsidRPr="004F31A3">
        <w:rPr>
          <w:rFonts w:cs="AL-Mohanad"/>
          <w:sz w:val="27"/>
          <w:szCs w:val="27"/>
          <w:rtl/>
        </w:rPr>
        <w:t>ن</w:t>
      </w:r>
      <w:r w:rsidR="00524223" w:rsidRPr="004F31A3">
        <w:rPr>
          <w:rFonts w:cs="AL-Mohanad" w:hint="cs"/>
          <w:sz w:val="27"/>
          <w:szCs w:val="27"/>
          <w:rtl/>
        </w:rPr>
        <w:t>ْ</w:t>
      </w:r>
      <w:r w:rsidRPr="004F31A3">
        <w:rPr>
          <w:rFonts w:cs="AL-Mohanad"/>
          <w:sz w:val="27"/>
          <w:szCs w:val="27"/>
          <w:rtl/>
        </w:rPr>
        <w:t xml:space="preserve"> بلغ درجة الاجتهاد</w:t>
      </w:r>
      <w:r w:rsidR="00524223" w:rsidRPr="004F31A3">
        <w:rPr>
          <w:rFonts w:cs="AL-Mohanad" w:hint="cs"/>
          <w:sz w:val="27"/>
          <w:szCs w:val="27"/>
          <w:rtl/>
        </w:rPr>
        <w:t>،</w:t>
      </w:r>
      <w:r w:rsidRPr="004F31A3">
        <w:rPr>
          <w:rFonts w:cs="AL-Mohanad"/>
          <w:sz w:val="27"/>
          <w:szCs w:val="27"/>
          <w:rtl/>
        </w:rPr>
        <w:t xml:space="preserve"> وتكل</w:t>
      </w:r>
      <w:r w:rsidRPr="004F31A3">
        <w:rPr>
          <w:rFonts w:cs="AL-Mohanad" w:hint="cs"/>
          <w:sz w:val="27"/>
          <w:szCs w:val="27"/>
          <w:rtl/>
        </w:rPr>
        <w:t>ّ</w:t>
      </w:r>
      <w:r w:rsidRPr="004F31A3">
        <w:rPr>
          <w:rFonts w:cs="AL-Mohanad"/>
          <w:sz w:val="27"/>
          <w:szCs w:val="27"/>
          <w:rtl/>
        </w:rPr>
        <w:t>م في المسائل</w:t>
      </w:r>
      <w:r w:rsidRPr="004F31A3">
        <w:rPr>
          <w:rFonts w:cs="AL-Mohanad" w:hint="cs"/>
          <w:sz w:val="27"/>
          <w:szCs w:val="27"/>
          <w:rtl/>
        </w:rPr>
        <w:t>،</w:t>
      </w:r>
      <w:r w:rsidRPr="004F31A3">
        <w:rPr>
          <w:rFonts w:cs="AL-Mohanad"/>
          <w:sz w:val="27"/>
          <w:szCs w:val="27"/>
          <w:rtl/>
        </w:rPr>
        <w:t xml:space="preserve"> ولم يرتبط إلى إمامهم</w:t>
      </w:r>
      <w:r w:rsidRPr="004F31A3">
        <w:rPr>
          <w:rFonts w:cs="AL-Mohanad" w:hint="cs"/>
          <w:sz w:val="27"/>
          <w:szCs w:val="27"/>
          <w:rtl/>
        </w:rPr>
        <w:t>،</w:t>
      </w:r>
      <w:r w:rsidRPr="004F31A3">
        <w:rPr>
          <w:rFonts w:cs="AL-Mohanad"/>
          <w:sz w:val="27"/>
          <w:szCs w:val="27"/>
          <w:rtl/>
        </w:rPr>
        <w:t xml:space="preserve"> رم</w:t>
      </w:r>
      <w:r w:rsidR="00524223" w:rsidRPr="004F31A3">
        <w:rPr>
          <w:rFonts w:cs="AL-Mohanad" w:hint="cs"/>
          <w:sz w:val="27"/>
          <w:szCs w:val="27"/>
          <w:rtl/>
        </w:rPr>
        <w:t>َ</w:t>
      </w:r>
      <w:r w:rsidRPr="004F31A3">
        <w:rPr>
          <w:rFonts w:cs="AL-Mohanad"/>
          <w:sz w:val="27"/>
          <w:szCs w:val="27"/>
          <w:rtl/>
        </w:rPr>
        <w:t>و</w:t>
      </w:r>
      <w:r w:rsidR="00524223" w:rsidRPr="004F31A3">
        <w:rPr>
          <w:rFonts w:cs="AL-Mohanad" w:hint="cs"/>
          <w:sz w:val="27"/>
          <w:szCs w:val="27"/>
          <w:rtl/>
        </w:rPr>
        <w:t>ْ</w:t>
      </w:r>
      <w:r w:rsidRPr="004F31A3">
        <w:rPr>
          <w:rFonts w:cs="AL-Mohanad"/>
          <w:sz w:val="27"/>
          <w:szCs w:val="27"/>
          <w:rtl/>
        </w:rPr>
        <w:t>ه بالنكير</w:t>
      </w:r>
      <w:r w:rsidRPr="004F31A3">
        <w:rPr>
          <w:rFonts w:cs="AL-Mohanad" w:hint="cs"/>
          <w:sz w:val="27"/>
          <w:szCs w:val="27"/>
          <w:rtl/>
        </w:rPr>
        <w:t>،</w:t>
      </w:r>
      <w:r w:rsidRPr="004F31A3">
        <w:rPr>
          <w:rFonts w:cs="AL-Mohanad"/>
          <w:sz w:val="27"/>
          <w:szCs w:val="27"/>
          <w:rtl/>
        </w:rPr>
        <w:t xml:space="preserve"> وفو</w:t>
      </w:r>
      <w:r w:rsidR="00524223" w:rsidRPr="004F31A3">
        <w:rPr>
          <w:rFonts w:cs="AL-Mohanad" w:hint="cs"/>
          <w:sz w:val="27"/>
          <w:szCs w:val="27"/>
          <w:rtl/>
        </w:rPr>
        <w:t>َّ</w:t>
      </w:r>
      <w:r w:rsidRPr="004F31A3">
        <w:rPr>
          <w:rFonts w:cs="AL-Mohanad"/>
          <w:sz w:val="27"/>
          <w:szCs w:val="27"/>
          <w:rtl/>
        </w:rPr>
        <w:t>قوا إليه سهام النقد</w:t>
      </w:r>
      <w:r w:rsidRPr="004F31A3">
        <w:rPr>
          <w:rFonts w:cs="AL-Mohanad" w:hint="cs"/>
          <w:sz w:val="27"/>
          <w:szCs w:val="27"/>
          <w:rtl/>
        </w:rPr>
        <w:t>،</w:t>
      </w:r>
      <w:r w:rsidRPr="004F31A3">
        <w:rPr>
          <w:rFonts w:cs="AL-Mohanad"/>
          <w:sz w:val="27"/>
          <w:szCs w:val="27"/>
          <w:rtl/>
        </w:rPr>
        <w:t xml:space="preserve"> وعد</w:t>
      </w:r>
      <w:r w:rsidRPr="004F31A3">
        <w:rPr>
          <w:rFonts w:cs="AL-Mohanad" w:hint="cs"/>
          <w:sz w:val="27"/>
          <w:szCs w:val="27"/>
          <w:rtl/>
        </w:rPr>
        <w:t>ّ</w:t>
      </w:r>
      <w:r w:rsidR="00524223" w:rsidRPr="004F31A3">
        <w:rPr>
          <w:rFonts w:cs="AL-Mohanad" w:hint="cs"/>
          <w:sz w:val="27"/>
          <w:szCs w:val="27"/>
          <w:rtl/>
        </w:rPr>
        <w:t>ُ</w:t>
      </w:r>
      <w:r w:rsidRPr="004F31A3">
        <w:rPr>
          <w:rFonts w:cs="AL-Mohanad"/>
          <w:sz w:val="27"/>
          <w:szCs w:val="27"/>
          <w:rtl/>
        </w:rPr>
        <w:t>وه من الخارجين عن الجاد</w:t>
      </w:r>
      <w:r w:rsidRPr="004F31A3">
        <w:rPr>
          <w:rFonts w:cs="AL-Mohanad" w:hint="cs"/>
          <w:sz w:val="27"/>
          <w:szCs w:val="27"/>
          <w:rtl/>
        </w:rPr>
        <w:t>ّ</w:t>
      </w:r>
      <w:r w:rsidRPr="004F31A3">
        <w:rPr>
          <w:rFonts w:cs="AL-Mohanad"/>
          <w:sz w:val="27"/>
          <w:szCs w:val="27"/>
          <w:rtl/>
        </w:rPr>
        <w:t>ة</w:t>
      </w:r>
      <w:r w:rsidR="00524223" w:rsidRPr="004F31A3">
        <w:rPr>
          <w:rFonts w:cs="AL-Mohanad" w:hint="cs"/>
          <w:sz w:val="27"/>
          <w:szCs w:val="27"/>
          <w:rtl/>
        </w:rPr>
        <w:t xml:space="preserve">، </w:t>
      </w:r>
      <w:r w:rsidRPr="004F31A3">
        <w:rPr>
          <w:rFonts w:cs="AL-Mohanad"/>
          <w:sz w:val="27"/>
          <w:szCs w:val="27"/>
          <w:rtl/>
        </w:rPr>
        <w:t>والمفارقين للجماعة</w:t>
      </w:r>
      <w:r w:rsidRPr="004F31A3">
        <w:rPr>
          <w:rFonts w:cs="AL-Mohanad" w:hint="cs"/>
          <w:sz w:val="27"/>
          <w:szCs w:val="27"/>
          <w:rtl/>
        </w:rPr>
        <w:t>،</w:t>
      </w:r>
      <w:r w:rsidRPr="004F31A3">
        <w:rPr>
          <w:rFonts w:cs="AL-Mohanad"/>
          <w:sz w:val="27"/>
          <w:szCs w:val="27"/>
          <w:rtl/>
        </w:rPr>
        <w:t xml:space="preserve"> من غير استدلال</w:t>
      </w:r>
      <w:r w:rsidRPr="004F31A3">
        <w:rPr>
          <w:rFonts w:cs="AL-Mohanad" w:hint="cs"/>
          <w:sz w:val="27"/>
          <w:szCs w:val="27"/>
          <w:rtl/>
        </w:rPr>
        <w:t>ٍ</w:t>
      </w:r>
      <w:r w:rsidRPr="004F31A3">
        <w:rPr>
          <w:rFonts w:cs="AL-Mohanad"/>
          <w:sz w:val="27"/>
          <w:szCs w:val="27"/>
          <w:rtl/>
        </w:rPr>
        <w:t xml:space="preserve"> منهم بدليل</w:t>
      </w:r>
      <w:r w:rsidR="00524223" w:rsidRPr="004F31A3">
        <w:rPr>
          <w:rFonts w:cs="AL-Mohanad" w:hint="cs"/>
          <w:sz w:val="27"/>
          <w:szCs w:val="27"/>
          <w:rtl/>
        </w:rPr>
        <w:t>ٍ</w:t>
      </w:r>
      <w:r w:rsidRPr="004F31A3">
        <w:rPr>
          <w:rFonts w:cs="AL-Mohanad" w:hint="cs"/>
          <w:sz w:val="27"/>
          <w:szCs w:val="27"/>
          <w:rtl/>
        </w:rPr>
        <w:t>،</w:t>
      </w:r>
      <w:r w:rsidRPr="004F31A3">
        <w:rPr>
          <w:rFonts w:cs="AL-Mohanad"/>
          <w:sz w:val="27"/>
          <w:szCs w:val="27"/>
          <w:rtl/>
        </w:rPr>
        <w:t xml:space="preserve"> بل بمجر</w:t>
      </w:r>
      <w:r w:rsidRPr="004F31A3">
        <w:rPr>
          <w:rFonts w:cs="AL-Mohanad" w:hint="cs"/>
          <w:sz w:val="27"/>
          <w:szCs w:val="27"/>
          <w:rtl/>
        </w:rPr>
        <w:t>ّ</w:t>
      </w:r>
      <w:r w:rsidRPr="004F31A3">
        <w:rPr>
          <w:rFonts w:cs="AL-Mohanad"/>
          <w:sz w:val="27"/>
          <w:szCs w:val="27"/>
          <w:rtl/>
        </w:rPr>
        <w:t>د الاعتياد العام</w:t>
      </w:r>
      <w:r w:rsidR="00524223" w:rsidRPr="004F31A3">
        <w:rPr>
          <w:rFonts w:cs="AL-Mohanad" w:hint="cs"/>
          <w:sz w:val="27"/>
          <w:szCs w:val="27"/>
          <w:rtl/>
        </w:rPr>
        <w:t>ّ</w:t>
      </w:r>
      <w:r w:rsidRPr="004F31A3">
        <w:rPr>
          <w:rFonts w:cs="AL-Mohanad"/>
          <w:sz w:val="27"/>
          <w:szCs w:val="27"/>
          <w:rtl/>
        </w:rPr>
        <w:t>ي</w:t>
      </w:r>
      <w:r w:rsidRPr="004F31A3">
        <w:rPr>
          <w:rFonts w:cs="AL-Mohanad" w:hint="cs"/>
          <w:sz w:val="27"/>
          <w:szCs w:val="27"/>
          <w:rtl/>
        </w:rPr>
        <w:t xml:space="preserve">. </w:t>
      </w:r>
      <w:r w:rsidRPr="004F31A3">
        <w:rPr>
          <w:rFonts w:cs="AL-Mohanad"/>
          <w:sz w:val="27"/>
          <w:szCs w:val="27"/>
          <w:rtl/>
        </w:rPr>
        <w:t>ولقد لق</w:t>
      </w:r>
      <w:r w:rsidR="00524223" w:rsidRPr="004F31A3">
        <w:rPr>
          <w:rFonts w:cs="AL-Mohanad" w:hint="cs"/>
          <w:sz w:val="27"/>
          <w:szCs w:val="27"/>
          <w:rtl/>
        </w:rPr>
        <w:t>ي</w:t>
      </w:r>
      <w:r w:rsidRPr="004F31A3">
        <w:rPr>
          <w:rFonts w:cs="AL-Mohanad"/>
          <w:sz w:val="27"/>
          <w:szCs w:val="27"/>
          <w:rtl/>
        </w:rPr>
        <w:t xml:space="preserve"> الإمام ب</w:t>
      </w:r>
      <w:r w:rsidRPr="004F31A3">
        <w:rPr>
          <w:rFonts w:cs="AL-Mohanad" w:hint="cs"/>
          <w:sz w:val="27"/>
          <w:szCs w:val="27"/>
          <w:rtl/>
        </w:rPr>
        <w:t>َ</w:t>
      </w:r>
      <w:r w:rsidRPr="004F31A3">
        <w:rPr>
          <w:rFonts w:cs="AL-Mohanad"/>
          <w:sz w:val="27"/>
          <w:szCs w:val="27"/>
          <w:rtl/>
        </w:rPr>
        <w:t>ق</w:t>
      </w:r>
      <w:r w:rsidRPr="004F31A3">
        <w:rPr>
          <w:rFonts w:cs="AL-Mohanad" w:hint="cs"/>
          <w:sz w:val="27"/>
          <w:szCs w:val="27"/>
          <w:rtl/>
        </w:rPr>
        <w:t>ِ</w:t>
      </w:r>
      <w:r w:rsidRPr="004F31A3">
        <w:rPr>
          <w:rFonts w:cs="AL-Mohanad"/>
          <w:sz w:val="27"/>
          <w:szCs w:val="27"/>
          <w:rtl/>
        </w:rPr>
        <w:t>ي</w:t>
      </w:r>
      <w:r w:rsidRPr="004F31A3">
        <w:rPr>
          <w:rFonts w:cs="AL-Mohanad" w:hint="cs"/>
          <w:sz w:val="27"/>
          <w:szCs w:val="27"/>
          <w:rtl/>
        </w:rPr>
        <w:t>ُّ</w:t>
      </w:r>
      <w:r w:rsidRPr="004F31A3">
        <w:rPr>
          <w:rFonts w:cs="AL-Mohanad"/>
          <w:sz w:val="27"/>
          <w:szCs w:val="27"/>
          <w:rtl/>
        </w:rPr>
        <w:t xml:space="preserve"> بن م</w:t>
      </w:r>
      <w:r w:rsidRPr="004F31A3">
        <w:rPr>
          <w:rFonts w:cs="AL-Mohanad" w:hint="cs"/>
          <w:sz w:val="27"/>
          <w:szCs w:val="27"/>
          <w:rtl/>
        </w:rPr>
        <w:t>َ</w:t>
      </w:r>
      <w:r w:rsidRPr="004F31A3">
        <w:rPr>
          <w:rFonts w:cs="AL-Mohanad"/>
          <w:sz w:val="27"/>
          <w:szCs w:val="27"/>
          <w:rtl/>
        </w:rPr>
        <w:t>خ</w:t>
      </w:r>
      <w:r w:rsidRPr="004F31A3">
        <w:rPr>
          <w:rFonts w:cs="AL-Mohanad" w:hint="cs"/>
          <w:sz w:val="27"/>
          <w:szCs w:val="27"/>
          <w:rtl/>
        </w:rPr>
        <w:t>ْ</w:t>
      </w:r>
      <w:r w:rsidRPr="004F31A3">
        <w:rPr>
          <w:rFonts w:cs="AL-Mohanad"/>
          <w:sz w:val="27"/>
          <w:szCs w:val="27"/>
          <w:rtl/>
        </w:rPr>
        <w:t>ل</w:t>
      </w:r>
      <w:r w:rsidRPr="004F31A3">
        <w:rPr>
          <w:rFonts w:cs="AL-Mohanad" w:hint="cs"/>
          <w:sz w:val="27"/>
          <w:szCs w:val="27"/>
          <w:rtl/>
        </w:rPr>
        <w:t>َ</w:t>
      </w:r>
      <w:r w:rsidRPr="004F31A3">
        <w:rPr>
          <w:rFonts w:cs="AL-Mohanad"/>
          <w:sz w:val="27"/>
          <w:szCs w:val="27"/>
          <w:rtl/>
        </w:rPr>
        <w:t>د</w:t>
      </w:r>
      <w:r w:rsidRPr="004F31A3">
        <w:rPr>
          <w:rFonts w:cs="AL-Mohanad"/>
          <w:sz w:val="27"/>
          <w:szCs w:val="27"/>
          <w:vertAlign w:val="superscript"/>
          <w:rtl/>
        </w:rPr>
        <w:t>(</w:t>
      </w:r>
      <w:r w:rsidRPr="004F31A3">
        <w:rPr>
          <w:rStyle w:val="ac"/>
          <w:rFonts w:cs="AL-Mohanad"/>
          <w:sz w:val="27"/>
          <w:szCs w:val="27"/>
          <w:rtl/>
        </w:rPr>
        <w:endnoteReference w:id="86"/>
      </w:r>
      <w:r w:rsidRPr="004F31A3">
        <w:rPr>
          <w:rFonts w:cs="AL-Mohanad"/>
          <w:sz w:val="27"/>
          <w:szCs w:val="27"/>
          <w:vertAlign w:val="superscript"/>
          <w:rtl/>
        </w:rPr>
        <w:t>)</w:t>
      </w:r>
      <w:r w:rsidR="00524223" w:rsidRPr="004F31A3">
        <w:rPr>
          <w:rFonts w:cs="AL-Mohanad" w:hint="cs"/>
          <w:sz w:val="27"/>
          <w:szCs w:val="27"/>
          <w:rtl/>
        </w:rPr>
        <w:t>،</w:t>
      </w:r>
      <w:r w:rsidRPr="004F31A3">
        <w:rPr>
          <w:rFonts w:cs="AL-Mohanad"/>
          <w:sz w:val="27"/>
          <w:szCs w:val="27"/>
          <w:rtl/>
        </w:rPr>
        <w:t xml:space="preserve"> حين دخل الأندلس آتيا</w:t>
      </w:r>
      <w:r w:rsidRPr="004F31A3">
        <w:rPr>
          <w:rFonts w:cs="AL-Mohanad" w:hint="cs"/>
          <w:sz w:val="27"/>
          <w:szCs w:val="27"/>
          <w:rtl/>
        </w:rPr>
        <w:t>ً</w:t>
      </w:r>
      <w:r w:rsidRPr="004F31A3">
        <w:rPr>
          <w:rFonts w:cs="AL-Mohanad"/>
          <w:sz w:val="27"/>
          <w:szCs w:val="27"/>
          <w:rtl/>
        </w:rPr>
        <w:t xml:space="preserve"> من المشرق</w:t>
      </w:r>
      <w:r w:rsidR="00524223" w:rsidRPr="004F31A3">
        <w:rPr>
          <w:rFonts w:cs="AL-Mohanad" w:hint="cs"/>
          <w:sz w:val="27"/>
          <w:szCs w:val="27"/>
          <w:rtl/>
        </w:rPr>
        <w:t>،</w:t>
      </w:r>
      <w:r w:rsidRPr="004F31A3">
        <w:rPr>
          <w:rFonts w:cs="AL-Mohanad"/>
          <w:sz w:val="27"/>
          <w:szCs w:val="27"/>
          <w:rtl/>
        </w:rPr>
        <w:t xml:space="preserve"> من هذا الصنف الأ</w:t>
      </w:r>
      <w:r w:rsidR="00524223" w:rsidRPr="004F31A3">
        <w:rPr>
          <w:rFonts w:cs="AL-Mohanad" w:hint="cs"/>
          <w:sz w:val="27"/>
          <w:szCs w:val="27"/>
          <w:rtl/>
        </w:rPr>
        <w:t>َ</w:t>
      </w:r>
      <w:r w:rsidRPr="004F31A3">
        <w:rPr>
          <w:rFonts w:cs="AL-Mohanad"/>
          <w:sz w:val="27"/>
          <w:szCs w:val="27"/>
          <w:rtl/>
        </w:rPr>
        <w:t>م</w:t>
      </w:r>
      <w:r w:rsidR="00524223" w:rsidRPr="004F31A3">
        <w:rPr>
          <w:rFonts w:cs="AL-Mohanad" w:hint="cs"/>
          <w:sz w:val="27"/>
          <w:szCs w:val="27"/>
          <w:rtl/>
        </w:rPr>
        <w:t>َ</w:t>
      </w:r>
      <w:r w:rsidRPr="004F31A3">
        <w:rPr>
          <w:rFonts w:cs="AL-Mohanad"/>
          <w:sz w:val="27"/>
          <w:szCs w:val="27"/>
          <w:rtl/>
        </w:rPr>
        <w:t>ر</w:t>
      </w:r>
      <w:r w:rsidRPr="004F31A3">
        <w:rPr>
          <w:rFonts w:cs="AL-Mohanad" w:hint="cs"/>
          <w:sz w:val="27"/>
          <w:szCs w:val="27"/>
          <w:rtl/>
        </w:rPr>
        <w:t>ّ</w:t>
      </w:r>
      <w:r w:rsidR="00524223" w:rsidRPr="004F31A3">
        <w:rPr>
          <w:rFonts w:cs="AL-Mohanad" w:hint="cs"/>
          <w:sz w:val="27"/>
          <w:szCs w:val="27"/>
          <w:rtl/>
        </w:rPr>
        <w:t>َ</w:t>
      </w:r>
      <w:r w:rsidRPr="004F31A3">
        <w:rPr>
          <w:rFonts w:cs="AL-Mohanad"/>
          <w:sz w:val="27"/>
          <w:szCs w:val="27"/>
          <w:rtl/>
        </w:rPr>
        <w:t>ي</w:t>
      </w:r>
      <w:r w:rsidR="00524223" w:rsidRPr="004F31A3">
        <w:rPr>
          <w:rFonts w:cs="AL-Mohanad" w:hint="cs"/>
          <w:sz w:val="27"/>
          <w:szCs w:val="27"/>
          <w:rtl/>
        </w:rPr>
        <w:t>ْ</w:t>
      </w:r>
      <w:r w:rsidRPr="004F31A3">
        <w:rPr>
          <w:rFonts w:cs="AL-Mohanad"/>
          <w:sz w:val="27"/>
          <w:szCs w:val="27"/>
          <w:rtl/>
        </w:rPr>
        <w:t>ن</w:t>
      </w:r>
      <w:r w:rsidRPr="004F31A3">
        <w:rPr>
          <w:rFonts w:cs="AL-Mohanad" w:hint="cs"/>
          <w:sz w:val="27"/>
          <w:szCs w:val="27"/>
          <w:rtl/>
        </w:rPr>
        <w:t>،</w:t>
      </w:r>
      <w:r w:rsidRPr="004F31A3">
        <w:rPr>
          <w:rFonts w:cs="AL-Mohanad"/>
          <w:sz w:val="27"/>
          <w:szCs w:val="27"/>
          <w:rtl/>
        </w:rPr>
        <w:t xml:space="preserve"> حت</w:t>
      </w:r>
      <w:r w:rsidR="00524223" w:rsidRPr="004F31A3">
        <w:rPr>
          <w:rFonts w:cs="AL-Mohanad" w:hint="cs"/>
          <w:sz w:val="27"/>
          <w:szCs w:val="27"/>
          <w:rtl/>
        </w:rPr>
        <w:t>ّ</w:t>
      </w:r>
      <w:r w:rsidRPr="004F31A3">
        <w:rPr>
          <w:rFonts w:cs="AL-Mohanad"/>
          <w:sz w:val="27"/>
          <w:szCs w:val="27"/>
          <w:rtl/>
        </w:rPr>
        <w:t>ى أصاروه مهجور الفناء</w:t>
      </w:r>
      <w:r w:rsidR="00524223" w:rsidRPr="004F31A3">
        <w:rPr>
          <w:rFonts w:cs="AL-Mohanad" w:hint="cs"/>
          <w:sz w:val="27"/>
          <w:szCs w:val="27"/>
          <w:rtl/>
        </w:rPr>
        <w:t>،</w:t>
      </w:r>
      <w:r w:rsidRPr="004F31A3">
        <w:rPr>
          <w:rFonts w:cs="AL-Mohanad"/>
          <w:sz w:val="27"/>
          <w:szCs w:val="27"/>
          <w:rtl/>
        </w:rPr>
        <w:t xml:space="preserve"> مهتضم الجانب</w:t>
      </w:r>
      <w:r w:rsidRPr="004F31A3">
        <w:rPr>
          <w:rFonts w:cs="AL-Mohanad" w:hint="cs"/>
          <w:sz w:val="27"/>
          <w:szCs w:val="27"/>
          <w:rtl/>
        </w:rPr>
        <w:t>؛</w:t>
      </w:r>
      <w:r w:rsidRPr="004F31A3">
        <w:rPr>
          <w:rFonts w:cs="AL-Mohanad"/>
          <w:sz w:val="27"/>
          <w:szCs w:val="27"/>
          <w:rtl/>
        </w:rPr>
        <w:t xml:space="preserve"> لأن</w:t>
      </w:r>
      <w:r w:rsidRPr="004F31A3">
        <w:rPr>
          <w:rFonts w:cs="AL-Mohanad" w:hint="cs"/>
          <w:sz w:val="27"/>
          <w:szCs w:val="27"/>
          <w:rtl/>
        </w:rPr>
        <w:t>ّ</w:t>
      </w:r>
      <w:r w:rsidRPr="004F31A3">
        <w:rPr>
          <w:rFonts w:cs="AL-Mohanad"/>
          <w:sz w:val="27"/>
          <w:szCs w:val="27"/>
          <w:rtl/>
        </w:rPr>
        <w:t>ه من العلم بما لا يدي</w:t>
      </w:r>
      <w:r w:rsidR="00524223" w:rsidRPr="004F31A3">
        <w:rPr>
          <w:rFonts w:cs="AL-Mohanad" w:hint="cs"/>
          <w:sz w:val="27"/>
          <w:szCs w:val="27"/>
          <w:rtl/>
        </w:rPr>
        <w:t>ن</w:t>
      </w:r>
      <w:r w:rsidRPr="004F31A3">
        <w:rPr>
          <w:rFonts w:cs="AL-Mohanad"/>
          <w:sz w:val="27"/>
          <w:szCs w:val="27"/>
          <w:rtl/>
        </w:rPr>
        <w:t xml:space="preserve"> لهم به</w:t>
      </w:r>
      <w:r w:rsidRPr="004F31A3">
        <w:rPr>
          <w:rFonts w:cs="AL-Mohanad" w:hint="cs"/>
          <w:sz w:val="27"/>
          <w:szCs w:val="27"/>
          <w:rtl/>
        </w:rPr>
        <w:t>؛</w:t>
      </w:r>
      <w:r w:rsidRPr="004F31A3">
        <w:rPr>
          <w:rFonts w:cs="AL-Mohanad"/>
          <w:sz w:val="27"/>
          <w:szCs w:val="27"/>
          <w:rtl/>
        </w:rPr>
        <w:t xml:space="preserve"> إذ لق</w:t>
      </w:r>
      <w:r w:rsidR="00524223" w:rsidRPr="004F31A3">
        <w:rPr>
          <w:rFonts w:cs="AL-Mohanad" w:hint="cs"/>
          <w:sz w:val="27"/>
          <w:szCs w:val="27"/>
          <w:rtl/>
        </w:rPr>
        <w:t>ي</w:t>
      </w:r>
      <w:r w:rsidRPr="004F31A3">
        <w:rPr>
          <w:rFonts w:cs="AL-Mohanad"/>
          <w:sz w:val="27"/>
          <w:szCs w:val="27"/>
          <w:rtl/>
        </w:rPr>
        <w:t xml:space="preserve"> بالمشرق الإمام أحمد بن حنبل</w:t>
      </w:r>
      <w:r w:rsidR="00524223" w:rsidRPr="004F31A3">
        <w:rPr>
          <w:rFonts w:cs="AL-Mohanad" w:hint="cs"/>
          <w:sz w:val="27"/>
          <w:szCs w:val="27"/>
          <w:rtl/>
        </w:rPr>
        <w:t>،</w:t>
      </w:r>
      <w:r w:rsidRPr="004F31A3">
        <w:rPr>
          <w:rFonts w:cs="AL-Mohanad"/>
          <w:sz w:val="27"/>
          <w:szCs w:val="27"/>
          <w:rtl/>
        </w:rPr>
        <w:t xml:space="preserve"> وأخذ عنه مصن</w:t>
      </w:r>
      <w:r w:rsidRPr="004F31A3">
        <w:rPr>
          <w:rFonts w:cs="AL-Mohanad" w:hint="cs"/>
          <w:sz w:val="27"/>
          <w:szCs w:val="27"/>
          <w:rtl/>
        </w:rPr>
        <w:t>ّ</w:t>
      </w:r>
      <w:r w:rsidR="00524223" w:rsidRPr="004F31A3">
        <w:rPr>
          <w:rFonts w:cs="AL-Mohanad" w:hint="cs"/>
          <w:sz w:val="27"/>
          <w:szCs w:val="27"/>
          <w:rtl/>
        </w:rPr>
        <w:t>َ</w:t>
      </w:r>
      <w:r w:rsidRPr="004F31A3">
        <w:rPr>
          <w:rFonts w:cs="AL-Mohanad"/>
          <w:sz w:val="27"/>
          <w:szCs w:val="27"/>
          <w:rtl/>
        </w:rPr>
        <w:t>فه</w:t>
      </w:r>
      <w:r w:rsidR="00524223" w:rsidRPr="004F31A3">
        <w:rPr>
          <w:rFonts w:cs="AL-Mohanad" w:hint="cs"/>
          <w:sz w:val="27"/>
          <w:szCs w:val="27"/>
          <w:rtl/>
        </w:rPr>
        <w:t>،</w:t>
      </w:r>
      <w:r w:rsidRPr="004F31A3">
        <w:rPr>
          <w:rFonts w:cs="AL-Mohanad"/>
          <w:sz w:val="27"/>
          <w:szCs w:val="27"/>
          <w:rtl/>
        </w:rPr>
        <w:t xml:space="preserve"> وتفق</w:t>
      </w:r>
      <w:r w:rsidRPr="004F31A3">
        <w:rPr>
          <w:rFonts w:cs="AL-Mohanad" w:hint="cs"/>
          <w:sz w:val="27"/>
          <w:szCs w:val="27"/>
          <w:rtl/>
        </w:rPr>
        <w:t>ّ</w:t>
      </w:r>
      <w:r w:rsidRPr="004F31A3">
        <w:rPr>
          <w:rFonts w:cs="AL-Mohanad"/>
          <w:sz w:val="27"/>
          <w:szCs w:val="27"/>
          <w:rtl/>
        </w:rPr>
        <w:t>ه عليه</w:t>
      </w:r>
      <w:r w:rsidRPr="004F31A3">
        <w:rPr>
          <w:rFonts w:cs="AL-Mohanad" w:hint="cs"/>
          <w:sz w:val="27"/>
          <w:szCs w:val="27"/>
          <w:rtl/>
        </w:rPr>
        <w:t>،</w:t>
      </w:r>
      <w:r w:rsidRPr="004F31A3">
        <w:rPr>
          <w:rFonts w:cs="AL-Mohanad"/>
          <w:sz w:val="27"/>
          <w:szCs w:val="27"/>
          <w:rtl/>
        </w:rPr>
        <w:t xml:space="preserve"> ولق</w:t>
      </w:r>
      <w:r w:rsidR="00524223" w:rsidRPr="004F31A3">
        <w:rPr>
          <w:rFonts w:cs="AL-Mohanad" w:hint="cs"/>
          <w:sz w:val="27"/>
          <w:szCs w:val="27"/>
          <w:rtl/>
        </w:rPr>
        <w:t>ي</w:t>
      </w:r>
      <w:r w:rsidRPr="004F31A3">
        <w:rPr>
          <w:rFonts w:cs="AL-Mohanad"/>
          <w:sz w:val="27"/>
          <w:szCs w:val="27"/>
          <w:rtl/>
        </w:rPr>
        <w:t xml:space="preserve"> أيضا</w:t>
      </w:r>
      <w:r w:rsidR="00524223" w:rsidRPr="004F31A3">
        <w:rPr>
          <w:rFonts w:cs="AL-Mohanad" w:hint="cs"/>
          <w:sz w:val="27"/>
          <w:szCs w:val="27"/>
          <w:rtl/>
        </w:rPr>
        <w:t>ً</w:t>
      </w:r>
      <w:r w:rsidRPr="004F31A3">
        <w:rPr>
          <w:rFonts w:cs="AL-Mohanad"/>
          <w:sz w:val="27"/>
          <w:szCs w:val="27"/>
          <w:rtl/>
        </w:rPr>
        <w:t xml:space="preserve"> غيره</w:t>
      </w:r>
      <w:r w:rsidRPr="004F31A3">
        <w:rPr>
          <w:rFonts w:cs="AL-Mohanad" w:hint="cs"/>
          <w:sz w:val="27"/>
          <w:szCs w:val="27"/>
          <w:rtl/>
        </w:rPr>
        <w:t>،</w:t>
      </w:r>
      <w:r w:rsidRPr="004F31A3">
        <w:rPr>
          <w:rFonts w:cs="AL-Mohanad"/>
          <w:sz w:val="27"/>
          <w:szCs w:val="27"/>
          <w:rtl/>
        </w:rPr>
        <w:t xml:space="preserve"> حت</w:t>
      </w:r>
      <w:r w:rsidR="00524223" w:rsidRPr="004F31A3">
        <w:rPr>
          <w:rFonts w:cs="AL-Mohanad" w:hint="cs"/>
          <w:sz w:val="27"/>
          <w:szCs w:val="27"/>
          <w:rtl/>
        </w:rPr>
        <w:t>ّ</w:t>
      </w:r>
      <w:r w:rsidRPr="004F31A3">
        <w:rPr>
          <w:rFonts w:cs="AL-Mohanad"/>
          <w:sz w:val="27"/>
          <w:szCs w:val="27"/>
          <w:rtl/>
        </w:rPr>
        <w:t>ى صن</w:t>
      </w:r>
      <w:r w:rsidRPr="004F31A3">
        <w:rPr>
          <w:rFonts w:cs="AL-Mohanad" w:hint="cs"/>
          <w:sz w:val="27"/>
          <w:szCs w:val="27"/>
          <w:rtl/>
        </w:rPr>
        <w:t>ّ</w:t>
      </w:r>
      <w:r w:rsidRPr="004F31A3">
        <w:rPr>
          <w:rFonts w:cs="AL-Mohanad"/>
          <w:sz w:val="27"/>
          <w:szCs w:val="27"/>
          <w:rtl/>
        </w:rPr>
        <w:t>ف المسند المصن</w:t>
      </w:r>
      <w:r w:rsidRPr="004F31A3">
        <w:rPr>
          <w:rFonts w:cs="AL-Mohanad" w:hint="cs"/>
          <w:sz w:val="27"/>
          <w:szCs w:val="27"/>
          <w:rtl/>
        </w:rPr>
        <w:t>ّ</w:t>
      </w:r>
      <w:r w:rsidRPr="004F31A3">
        <w:rPr>
          <w:rFonts w:cs="AL-Mohanad"/>
          <w:sz w:val="27"/>
          <w:szCs w:val="27"/>
          <w:rtl/>
        </w:rPr>
        <w:t>ف الذي لم يصن</w:t>
      </w:r>
      <w:r w:rsidRPr="004F31A3">
        <w:rPr>
          <w:rFonts w:cs="AL-Mohanad" w:hint="cs"/>
          <w:sz w:val="27"/>
          <w:szCs w:val="27"/>
          <w:rtl/>
        </w:rPr>
        <w:t>ّ</w:t>
      </w:r>
      <w:r w:rsidR="00524223" w:rsidRPr="004F31A3">
        <w:rPr>
          <w:rFonts w:cs="AL-Mohanad" w:hint="cs"/>
          <w:sz w:val="27"/>
          <w:szCs w:val="27"/>
          <w:rtl/>
        </w:rPr>
        <w:t>َ</w:t>
      </w:r>
      <w:r w:rsidRPr="004F31A3">
        <w:rPr>
          <w:rFonts w:cs="AL-Mohanad"/>
          <w:sz w:val="27"/>
          <w:szCs w:val="27"/>
          <w:rtl/>
        </w:rPr>
        <w:t>ف في الإسلام مثله</w:t>
      </w:r>
      <w:r w:rsidR="00524223" w:rsidRPr="004F31A3">
        <w:rPr>
          <w:rFonts w:cs="AL-Mohanad" w:hint="cs"/>
          <w:sz w:val="27"/>
          <w:szCs w:val="27"/>
          <w:rtl/>
        </w:rPr>
        <w:t>.</w:t>
      </w:r>
      <w:r w:rsidRPr="004F31A3">
        <w:rPr>
          <w:rFonts w:cs="AL-Mohanad"/>
          <w:sz w:val="27"/>
          <w:szCs w:val="27"/>
          <w:rtl/>
        </w:rPr>
        <w:t xml:space="preserve"> وكان هؤلاء المقل</w:t>
      </w:r>
      <w:r w:rsidRPr="004F31A3">
        <w:rPr>
          <w:rFonts w:cs="AL-Mohanad" w:hint="cs"/>
          <w:sz w:val="27"/>
          <w:szCs w:val="27"/>
          <w:rtl/>
        </w:rPr>
        <w:t>ِّ</w:t>
      </w:r>
      <w:r w:rsidRPr="004F31A3">
        <w:rPr>
          <w:rFonts w:cs="AL-Mohanad"/>
          <w:sz w:val="27"/>
          <w:szCs w:val="27"/>
          <w:rtl/>
        </w:rPr>
        <w:t>دة قد صم</w:t>
      </w:r>
      <w:r w:rsidRPr="004F31A3">
        <w:rPr>
          <w:rFonts w:cs="AL-Mohanad" w:hint="cs"/>
          <w:sz w:val="27"/>
          <w:szCs w:val="27"/>
          <w:rtl/>
        </w:rPr>
        <w:t>ّ</w:t>
      </w:r>
      <w:r w:rsidR="00524223" w:rsidRPr="004F31A3">
        <w:rPr>
          <w:rFonts w:cs="AL-Mohanad" w:hint="cs"/>
          <w:sz w:val="27"/>
          <w:szCs w:val="27"/>
          <w:rtl/>
        </w:rPr>
        <w:t>َ</w:t>
      </w:r>
      <w:r w:rsidRPr="004F31A3">
        <w:rPr>
          <w:rFonts w:cs="AL-Mohanad"/>
          <w:sz w:val="27"/>
          <w:szCs w:val="27"/>
          <w:rtl/>
        </w:rPr>
        <w:t>موا على مذهب مالك</w:t>
      </w:r>
      <w:r w:rsidRPr="004F31A3">
        <w:rPr>
          <w:rFonts w:cs="AL-Mohanad" w:hint="cs"/>
          <w:sz w:val="27"/>
          <w:szCs w:val="27"/>
          <w:rtl/>
        </w:rPr>
        <w:t>،</w:t>
      </w:r>
      <w:r w:rsidRPr="004F31A3">
        <w:rPr>
          <w:rFonts w:cs="AL-Mohanad"/>
          <w:sz w:val="27"/>
          <w:szCs w:val="27"/>
          <w:rtl/>
        </w:rPr>
        <w:t xml:space="preserve"> بحيث أنكروا ما عداه</w:t>
      </w:r>
      <w:r w:rsidR="00524223" w:rsidRPr="004F31A3">
        <w:rPr>
          <w:rFonts w:cs="AL-Mohanad" w:hint="cs"/>
          <w:sz w:val="27"/>
          <w:szCs w:val="27"/>
          <w:rtl/>
        </w:rPr>
        <w:t>.</w:t>
      </w:r>
      <w:r w:rsidRPr="004F31A3">
        <w:rPr>
          <w:rFonts w:cs="AL-Mohanad"/>
          <w:sz w:val="27"/>
          <w:szCs w:val="27"/>
          <w:rtl/>
        </w:rPr>
        <w:t xml:space="preserve"> وهذا تحكيم الرجال على الحق</w:t>
      </w:r>
      <w:r w:rsidRPr="004F31A3">
        <w:rPr>
          <w:rFonts w:cs="AL-Mohanad" w:hint="cs"/>
          <w:sz w:val="27"/>
          <w:szCs w:val="27"/>
          <w:rtl/>
        </w:rPr>
        <w:t>ّ</w:t>
      </w:r>
      <w:r w:rsidR="00524223" w:rsidRPr="004F31A3">
        <w:rPr>
          <w:rFonts w:cs="AL-Mohanad" w:hint="cs"/>
          <w:sz w:val="27"/>
          <w:szCs w:val="27"/>
          <w:rtl/>
        </w:rPr>
        <w:t>،</w:t>
      </w:r>
      <w:r w:rsidRPr="004F31A3">
        <w:rPr>
          <w:rFonts w:cs="AL-Mohanad"/>
          <w:sz w:val="27"/>
          <w:szCs w:val="27"/>
          <w:rtl/>
        </w:rPr>
        <w:t xml:space="preserve"> والغلو</w:t>
      </w:r>
      <w:r w:rsidRPr="004F31A3">
        <w:rPr>
          <w:rFonts w:cs="AL-Mohanad" w:hint="cs"/>
          <w:sz w:val="27"/>
          <w:szCs w:val="27"/>
          <w:rtl/>
        </w:rPr>
        <w:t>ّ</w:t>
      </w:r>
      <w:r w:rsidRPr="004F31A3">
        <w:rPr>
          <w:rFonts w:cs="AL-Mohanad"/>
          <w:sz w:val="27"/>
          <w:szCs w:val="27"/>
          <w:rtl/>
        </w:rPr>
        <w:t xml:space="preserve"> في محب</w:t>
      </w:r>
      <w:r w:rsidRPr="004F31A3">
        <w:rPr>
          <w:rFonts w:cs="AL-Mohanad" w:hint="cs"/>
          <w:sz w:val="27"/>
          <w:szCs w:val="27"/>
          <w:rtl/>
        </w:rPr>
        <w:t>ّ</w:t>
      </w:r>
      <w:r w:rsidRPr="004F31A3">
        <w:rPr>
          <w:rFonts w:cs="AL-Mohanad"/>
          <w:sz w:val="27"/>
          <w:szCs w:val="27"/>
          <w:rtl/>
        </w:rPr>
        <w:t>ة المذهب</w:t>
      </w:r>
      <w:r w:rsidRPr="004F31A3">
        <w:rPr>
          <w:rFonts w:cs="AL-Mohanad" w:hint="cs"/>
          <w:sz w:val="27"/>
          <w:szCs w:val="27"/>
          <w:rtl/>
        </w:rPr>
        <w:t>.</w:t>
      </w:r>
      <w:r w:rsidRPr="004F31A3">
        <w:rPr>
          <w:rFonts w:cs="AL-Mohanad"/>
          <w:sz w:val="27"/>
          <w:szCs w:val="27"/>
          <w:rtl/>
        </w:rPr>
        <w:t xml:space="preserve"> وعين</w:t>
      </w:r>
      <w:r w:rsidRPr="004F31A3">
        <w:rPr>
          <w:rFonts w:cs="AL-Mohanad" w:hint="cs"/>
          <w:sz w:val="27"/>
          <w:szCs w:val="27"/>
          <w:rtl/>
        </w:rPr>
        <w:t>ُ</w:t>
      </w:r>
      <w:r w:rsidRPr="004F31A3">
        <w:rPr>
          <w:rFonts w:cs="AL-Mohanad"/>
          <w:sz w:val="27"/>
          <w:szCs w:val="27"/>
          <w:rtl/>
        </w:rPr>
        <w:t xml:space="preserve"> الإنصاف ترى أن</w:t>
      </w:r>
      <w:r w:rsidRPr="004F31A3">
        <w:rPr>
          <w:rFonts w:cs="AL-Mohanad" w:hint="cs"/>
          <w:sz w:val="27"/>
          <w:szCs w:val="27"/>
          <w:rtl/>
        </w:rPr>
        <w:t>ّ</w:t>
      </w:r>
      <w:r w:rsidRPr="004F31A3">
        <w:rPr>
          <w:rFonts w:cs="AL-Mohanad"/>
          <w:sz w:val="27"/>
          <w:szCs w:val="27"/>
          <w:rtl/>
        </w:rPr>
        <w:t xml:space="preserve"> الجميع أئم</w:t>
      </w:r>
      <w:r w:rsidRPr="004F31A3">
        <w:rPr>
          <w:rFonts w:cs="AL-Mohanad" w:hint="cs"/>
          <w:sz w:val="27"/>
          <w:szCs w:val="27"/>
          <w:rtl/>
        </w:rPr>
        <w:t>ّ</w:t>
      </w:r>
      <w:r w:rsidRPr="004F31A3">
        <w:rPr>
          <w:rFonts w:cs="AL-Mohanad"/>
          <w:sz w:val="27"/>
          <w:szCs w:val="27"/>
          <w:rtl/>
        </w:rPr>
        <w:t>ة</w:t>
      </w:r>
      <w:r w:rsidR="00524223" w:rsidRPr="004F31A3">
        <w:rPr>
          <w:rFonts w:cs="AL-Mohanad" w:hint="cs"/>
          <w:sz w:val="27"/>
          <w:szCs w:val="27"/>
          <w:rtl/>
        </w:rPr>
        <w:t>ٌ</w:t>
      </w:r>
      <w:r w:rsidRPr="004F31A3">
        <w:rPr>
          <w:rFonts w:cs="AL-Mohanad"/>
          <w:sz w:val="27"/>
          <w:szCs w:val="27"/>
          <w:rtl/>
        </w:rPr>
        <w:t xml:space="preserve"> فضلاء</w:t>
      </w:r>
      <w:r w:rsidRPr="004F31A3">
        <w:rPr>
          <w:rFonts w:cs="AL-Mohanad" w:hint="cs"/>
          <w:sz w:val="27"/>
          <w:szCs w:val="27"/>
          <w:rtl/>
        </w:rPr>
        <w:t>،</w:t>
      </w:r>
      <w:r w:rsidRPr="004F31A3">
        <w:rPr>
          <w:rFonts w:cs="AL-Mohanad"/>
          <w:sz w:val="27"/>
          <w:szCs w:val="27"/>
          <w:rtl/>
        </w:rPr>
        <w:t xml:space="preserve"> فم</w:t>
      </w:r>
      <w:r w:rsidR="00524223" w:rsidRPr="004F31A3">
        <w:rPr>
          <w:rFonts w:cs="AL-Mohanad" w:hint="cs"/>
          <w:sz w:val="27"/>
          <w:szCs w:val="27"/>
          <w:rtl/>
        </w:rPr>
        <w:t>َ</w:t>
      </w:r>
      <w:r w:rsidRPr="004F31A3">
        <w:rPr>
          <w:rFonts w:cs="AL-Mohanad"/>
          <w:sz w:val="27"/>
          <w:szCs w:val="27"/>
          <w:rtl/>
        </w:rPr>
        <w:t>ن</w:t>
      </w:r>
      <w:r w:rsidR="00524223" w:rsidRPr="004F31A3">
        <w:rPr>
          <w:rFonts w:cs="AL-Mohanad" w:hint="cs"/>
          <w:sz w:val="27"/>
          <w:szCs w:val="27"/>
          <w:rtl/>
        </w:rPr>
        <w:t>ْ</w:t>
      </w:r>
      <w:r w:rsidRPr="004F31A3">
        <w:rPr>
          <w:rFonts w:cs="AL-Mohanad"/>
          <w:sz w:val="27"/>
          <w:szCs w:val="27"/>
          <w:rtl/>
        </w:rPr>
        <w:t xml:space="preserve"> كان مت</w:t>
      </w:r>
      <w:r w:rsidR="00524223" w:rsidRPr="004F31A3">
        <w:rPr>
          <w:rFonts w:cs="AL-Mohanad" w:hint="cs"/>
          <w:sz w:val="27"/>
          <w:szCs w:val="27"/>
          <w:rtl/>
        </w:rPr>
        <w:t>َّ</w:t>
      </w:r>
      <w:r w:rsidRPr="004F31A3">
        <w:rPr>
          <w:rFonts w:cs="AL-Mohanad"/>
          <w:sz w:val="27"/>
          <w:szCs w:val="27"/>
          <w:rtl/>
        </w:rPr>
        <w:t>بعا</w:t>
      </w:r>
      <w:r w:rsidRPr="004F31A3">
        <w:rPr>
          <w:rFonts w:cs="AL-Mohanad" w:hint="cs"/>
          <w:sz w:val="27"/>
          <w:szCs w:val="27"/>
          <w:rtl/>
        </w:rPr>
        <w:t>ً</w:t>
      </w:r>
      <w:r w:rsidRPr="004F31A3">
        <w:rPr>
          <w:rFonts w:cs="AL-Mohanad"/>
          <w:sz w:val="27"/>
          <w:szCs w:val="27"/>
          <w:rtl/>
        </w:rPr>
        <w:t xml:space="preserve"> لمذهب مجتهد</w:t>
      </w:r>
      <w:r w:rsidRPr="004F31A3">
        <w:rPr>
          <w:rFonts w:cs="AL-Mohanad" w:hint="cs"/>
          <w:sz w:val="27"/>
          <w:szCs w:val="27"/>
          <w:rtl/>
        </w:rPr>
        <w:t>ٍ</w:t>
      </w:r>
      <w:r w:rsidR="00524223" w:rsidRPr="004F31A3">
        <w:rPr>
          <w:rFonts w:cs="AL-Mohanad" w:hint="cs"/>
          <w:sz w:val="27"/>
          <w:szCs w:val="27"/>
          <w:rtl/>
        </w:rPr>
        <w:t>؛</w:t>
      </w:r>
      <w:r w:rsidRPr="004F31A3">
        <w:rPr>
          <w:rFonts w:cs="AL-Mohanad"/>
          <w:sz w:val="27"/>
          <w:szCs w:val="27"/>
          <w:rtl/>
        </w:rPr>
        <w:t xml:space="preserve"> لكونه لم يبلغ درجة الاجتهاد</w:t>
      </w:r>
      <w:r w:rsidRPr="004F31A3">
        <w:rPr>
          <w:rFonts w:cs="AL-Mohanad" w:hint="cs"/>
          <w:sz w:val="27"/>
          <w:szCs w:val="27"/>
          <w:rtl/>
        </w:rPr>
        <w:t>،</w:t>
      </w:r>
      <w:r w:rsidRPr="004F31A3">
        <w:rPr>
          <w:rFonts w:cs="AL-Mohanad"/>
          <w:sz w:val="27"/>
          <w:szCs w:val="27"/>
          <w:rtl/>
        </w:rPr>
        <w:t xml:space="preserve"> فلا يضر</w:t>
      </w:r>
      <w:r w:rsidRPr="004F31A3">
        <w:rPr>
          <w:rFonts w:cs="AL-Mohanad" w:hint="cs"/>
          <w:sz w:val="27"/>
          <w:szCs w:val="27"/>
          <w:rtl/>
        </w:rPr>
        <w:t>ّ</w:t>
      </w:r>
      <w:r w:rsidRPr="004F31A3">
        <w:rPr>
          <w:rFonts w:cs="AL-Mohanad"/>
          <w:sz w:val="27"/>
          <w:szCs w:val="27"/>
          <w:rtl/>
        </w:rPr>
        <w:t>ه مخالفة غير إمامه لإمامه</w:t>
      </w:r>
      <w:r w:rsidRPr="004F31A3">
        <w:rPr>
          <w:rFonts w:cs="AL-Mohanad" w:hint="cs"/>
          <w:sz w:val="27"/>
          <w:szCs w:val="27"/>
          <w:rtl/>
        </w:rPr>
        <w:t>؛</w:t>
      </w:r>
      <w:r w:rsidRPr="004F31A3">
        <w:rPr>
          <w:rFonts w:cs="AL-Mohanad"/>
          <w:sz w:val="27"/>
          <w:szCs w:val="27"/>
          <w:rtl/>
        </w:rPr>
        <w:t xml:space="preserve"> ل</w:t>
      </w:r>
      <w:r w:rsidRPr="004F31A3">
        <w:rPr>
          <w:rFonts w:cs="AL-Mohanad" w:hint="cs"/>
          <w:sz w:val="27"/>
          <w:szCs w:val="27"/>
          <w:rtl/>
        </w:rPr>
        <w:t>أ</w:t>
      </w:r>
      <w:r w:rsidRPr="004F31A3">
        <w:rPr>
          <w:rFonts w:cs="AL-Mohanad"/>
          <w:sz w:val="27"/>
          <w:szCs w:val="27"/>
          <w:rtl/>
        </w:rPr>
        <w:t>ن</w:t>
      </w:r>
      <w:r w:rsidRPr="004F31A3">
        <w:rPr>
          <w:rFonts w:cs="AL-Mohanad" w:hint="cs"/>
          <w:sz w:val="27"/>
          <w:szCs w:val="27"/>
          <w:rtl/>
        </w:rPr>
        <w:t>ّ</w:t>
      </w:r>
      <w:r w:rsidRPr="004F31A3">
        <w:rPr>
          <w:rFonts w:cs="AL-Mohanad"/>
          <w:sz w:val="27"/>
          <w:szCs w:val="27"/>
          <w:rtl/>
        </w:rPr>
        <w:t xml:space="preserve"> الجميع سالك</w:t>
      </w:r>
      <w:r w:rsidR="00524223" w:rsidRPr="004F31A3">
        <w:rPr>
          <w:rFonts w:cs="AL-Mohanad" w:hint="cs"/>
          <w:sz w:val="27"/>
          <w:szCs w:val="27"/>
          <w:rtl/>
        </w:rPr>
        <w:t>ٌ</w:t>
      </w:r>
      <w:r w:rsidRPr="004F31A3">
        <w:rPr>
          <w:rFonts w:cs="AL-Mohanad"/>
          <w:sz w:val="27"/>
          <w:szCs w:val="27"/>
          <w:rtl/>
        </w:rPr>
        <w:t xml:space="preserve"> على الطريق المكل</w:t>
      </w:r>
      <w:r w:rsidRPr="004F31A3">
        <w:rPr>
          <w:rFonts w:cs="AL-Mohanad" w:hint="cs"/>
          <w:sz w:val="27"/>
          <w:szCs w:val="27"/>
          <w:rtl/>
        </w:rPr>
        <w:t>ّ</w:t>
      </w:r>
      <w:r w:rsidR="00524223" w:rsidRPr="004F31A3">
        <w:rPr>
          <w:rFonts w:cs="AL-Mohanad" w:hint="cs"/>
          <w:sz w:val="27"/>
          <w:szCs w:val="27"/>
          <w:rtl/>
        </w:rPr>
        <w:t>َ</w:t>
      </w:r>
      <w:r w:rsidRPr="004F31A3">
        <w:rPr>
          <w:rFonts w:cs="AL-Mohanad"/>
          <w:sz w:val="27"/>
          <w:szCs w:val="27"/>
          <w:rtl/>
        </w:rPr>
        <w:t>ف به</w:t>
      </w:r>
      <w:r w:rsidRPr="004F31A3">
        <w:rPr>
          <w:rFonts w:cs="AL-Mohanad" w:hint="cs"/>
          <w:sz w:val="27"/>
          <w:szCs w:val="27"/>
          <w:rtl/>
        </w:rPr>
        <w:t>،</w:t>
      </w:r>
      <w:r w:rsidRPr="004F31A3">
        <w:rPr>
          <w:rFonts w:cs="AL-Mohanad"/>
          <w:sz w:val="27"/>
          <w:szCs w:val="27"/>
          <w:rtl/>
        </w:rPr>
        <w:t xml:space="preserve"> فقد يؤد</w:t>
      </w:r>
      <w:r w:rsidRPr="004F31A3">
        <w:rPr>
          <w:rFonts w:cs="AL-Mohanad" w:hint="cs"/>
          <w:sz w:val="27"/>
          <w:szCs w:val="27"/>
          <w:rtl/>
        </w:rPr>
        <w:t>ّي</w:t>
      </w:r>
      <w:r w:rsidRPr="004F31A3">
        <w:rPr>
          <w:rFonts w:cs="AL-Mohanad"/>
          <w:sz w:val="27"/>
          <w:szCs w:val="27"/>
          <w:rtl/>
        </w:rPr>
        <w:t xml:space="preserve"> التغالي في التقليد إلى إنكار</w:t>
      </w:r>
      <w:r w:rsidR="001C7E9C" w:rsidRPr="004F31A3">
        <w:rPr>
          <w:rFonts w:cs="AL-Mohanad" w:hint="cs"/>
          <w:sz w:val="27"/>
          <w:szCs w:val="27"/>
          <w:rtl/>
        </w:rPr>
        <w:t>ٍ</w:t>
      </w:r>
      <w:r w:rsidRPr="004F31A3">
        <w:rPr>
          <w:rFonts w:cs="AL-Mohanad"/>
          <w:sz w:val="27"/>
          <w:szCs w:val="27"/>
          <w:rtl/>
        </w:rPr>
        <w:t xml:space="preserve"> لما أجمع الناس على ترك إنكاره</w:t>
      </w:r>
      <w:r w:rsidRPr="004F31A3">
        <w:rPr>
          <w:rFonts w:cs="AL-Mohanad" w:hint="cs"/>
          <w:sz w:val="24"/>
          <w:szCs w:val="24"/>
          <w:rtl/>
        </w:rPr>
        <w:t>»</w:t>
      </w:r>
      <w:r w:rsidRPr="004F31A3">
        <w:rPr>
          <w:rFonts w:cs="AL-Mohanad"/>
          <w:sz w:val="27"/>
          <w:szCs w:val="27"/>
          <w:vertAlign w:val="superscript"/>
          <w:rtl/>
        </w:rPr>
        <w:t>(</w:t>
      </w:r>
      <w:r w:rsidRPr="004F31A3">
        <w:rPr>
          <w:rStyle w:val="ac"/>
          <w:rFonts w:cs="AL-Mohanad"/>
          <w:sz w:val="27"/>
          <w:szCs w:val="27"/>
          <w:rtl/>
        </w:rPr>
        <w:endnoteReference w:id="87"/>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هذا النصّ</w:t>
      </w:r>
      <w:r w:rsidR="001C7E9C" w:rsidRPr="004F31A3">
        <w:rPr>
          <w:rFonts w:cs="AL-Mohanad" w:hint="cs"/>
          <w:sz w:val="27"/>
          <w:szCs w:val="27"/>
          <w:rtl/>
        </w:rPr>
        <w:t>ُ</w:t>
      </w:r>
      <w:r w:rsidRPr="004F31A3">
        <w:rPr>
          <w:rFonts w:cs="AL-Mohanad" w:hint="cs"/>
          <w:sz w:val="27"/>
          <w:szCs w:val="27"/>
          <w:rtl/>
        </w:rPr>
        <w:t xml:space="preserve"> واضح</w:t>
      </w:r>
      <w:r w:rsidR="001C7E9C" w:rsidRPr="004F31A3">
        <w:rPr>
          <w:rFonts w:cs="AL-Mohanad" w:hint="cs"/>
          <w:sz w:val="27"/>
          <w:szCs w:val="27"/>
          <w:rtl/>
        </w:rPr>
        <w:t>ٌ</w:t>
      </w:r>
      <w:r w:rsidRPr="004F31A3">
        <w:rPr>
          <w:rFonts w:cs="AL-Mohanad" w:hint="cs"/>
          <w:sz w:val="27"/>
          <w:szCs w:val="27"/>
          <w:rtl/>
        </w:rPr>
        <w:t xml:space="preserve"> في شرح الحالة التي كانت قائمة</w:t>
      </w:r>
      <w:r w:rsidR="001C7E9C" w:rsidRPr="004F31A3">
        <w:rPr>
          <w:rFonts w:cs="AL-Mohanad" w:hint="cs"/>
          <w:sz w:val="27"/>
          <w:szCs w:val="27"/>
          <w:rtl/>
        </w:rPr>
        <w:t>ً</w:t>
      </w:r>
      <w:r w:rsidRPr="004F31A3">
        <w:rPr>
          <w:rFonts w:cs="AL-Mohanad" w:hint="cs"/>
          <w:sz w:val="27"/>
          <w:szCs w:val="27"/>
          <w:rtl/>
        </w:rPr>
        <w:t xml:space="preserve"> في عصر الشاطبي</w:t>
      </w:r>
      <w:r w:rsidR="001C7E9C" w:rsidRPr="004F31A3">
        <w:rPr>
          <w:rFonts w:cs="AL-Mohanad" w:hint="cs"/>
          <w:sz w:val="27"/>
          <w:szCs w:val="27"/>
          <w:rtl/>
        </w:rPr>
        <w:t>:</w:t>
      </w:r>
      <w:r w:rsidRPr="004F31A3">
        <w:rPr>
          <w:rFonts w:cs="AL-Mohanad" w:hint="cs"/>
          <w:sz w:val="27"/>
          <w:szCs w:val="27"/>
          <w:rtl/>
        </w:rPr>
        <w:t xml:space="preserve"> حالة التقليد والد</w:t>
      </w:r>
      <w:r w:rsidR="001C7E9C" w:rsidRPr="004F31A3">
        <w:rPr>
          <w:rFonts w:cs="AL-Mohanad" w:hint="cs"/>
          <w:sz w:val="27"/>
          <w:szCs w:val="27"/>
          <w:rtl/>
        </w:rPr>
        <w:t>َّ</w:t>
      </w:r>
      <w:r w:rsidRPr="004F31A3">
        <w:rPr>
          <w:rFonts w:cs="AL-Mohanad" w:hint="cs"/>
          <w:sz w:val="27"/>
          <w:szCs w:val="27"/>
          <w:rtl/>
        </w:rPr>
        <w:t>و</w:t>
      </w:r>
      <w:r w:rsidR="001C7E9C" w:rsidRPr="004F31A3">
        <w:rPr>
          <w:rFonts w:cs="AL-Mohanad" w:hint="cs"/>
          <w:sz w:val="27"/>
          <w:szCs w:val="27"/>
          <w:rtl/>
        </w:rPr>
        <w:t>َ</w:t>
      </w:r>
      <w:r w:rsidRPr="004F31A3">
        <w:rPr>
          <w:rFonts w:cs="AL-Mohanad" w:hint="cs"/>
          <w:sz w:val="27"/>
          <w:szCs w:val="27"/>
          <w:rtl/>
        </w:rPr>
        <w:t>ران حول الموروث</w:t>
      </w:r>
      <w:r w:rsidR="001C7E9C" w:rsidRPr="004F31A3">
        <w:rPr>
          <w:rFonts w:cs="AL-Mohanad" w:hint="cs"/>
          <w:sz w:val="27"/>
          <w:szCs w:val="27"/>
          <w:rtl/>
        </w:rPr>
        <w:t xml:space="preserve">، </w:t>
      </w:r>
      <w:r w:rsidRPr="004F31A3">
        <w:rPr>
          <w:rFonts w:cs="AL-Mohanad" w:hint="cs"/>
          <w:sz w:val="27"/>
          <w:szCs w:val="27"/>
          <w:rtl/>
        </w:rPr>
        <w:t>ورفض أيّ تغيير</w:t>
      </w:r>
      <w:r w:rsidR="001C7E9C" w:rsidRPr="004F31A3">
        <w:rPr>
          <w:rFonts w:cs="AL-Mohanad" w:hint="cs"/>
          <w:sz w:val="27"/>
          <w:szCs w:val="27"/>
          <w:rtl/>
        </w:rPr>
        <w:t>ٍ</w:t>
      </w:r>
      <w:r w:rsidRPr="004F31A3">
        <w:rPr>
          <w:rFonts w:cs="AL-Mohanad" w:hint="cs"/>
          <w:sz w:val="27"/>
          <w:szCs w:val="27"/>
          <w:rtl/>
        </w:rPr>
        <w:t xml:space="preserve"> في الآراء والثقافات والعادات</w:t>
      </w:r>
      <w:r w:rsidR="001C7E9C" w:rsidRPr="004F31A3">
        <w:rPr>
          <w:rFonts w:cs="AL-Mohanad" w:hint="cs"/>
          <w:sz w:val="27"/>
          <w:szCs w:val="27"/>
          <w:rtl/>
        </w:rPr>
        <w:t>.</w:t>
      </w:r>
      <w:r w:rsidRPr="004F31A3">
        <w:rPr>
          <w:rFonts w:cs="AL-Mohanad" w:hint="cs"/>
          <w:sz w:val="27"/>
          <w:szCs w:val="27"/>
          <w:rtl/>
        </w:rPr>
        <w:t xml:space="preserve"> وهو يضعنا في السياق الثقافي والاجتماعي الذي كان الشاطبي فيه؛ لنفهم أكثر مشروعه </w:t>
      </w:r>
      <w:r w:rsidRPr="004F31A3">
        <w:rPr>
          <w:rFonts w:cs="AL-Mohanad" w:hint="cs"/>
          <w:sz w:val="27"/>
          <w:szCs w:val="27"/>
          <w:rtl/>
        </w:rPr>
        <w:lastRenderedPageBreak/>
        <w:t>في المقاصد</w:t>
      </w:r>
      <w:r w:rsidR="001C7E9C" w:rsidRPr="004F31A3">
        <w:rPr>
          <w:rFonts w:cs="AL-Mohanad" w:hint="cs"/>
          <w:sz w:val="27"/>
          <w:szCs w:val="27"/>
          <w:rtl/>
        </w:rPr>
        <w:t>،</w:t>
      </w:r>
      <w:r w:rsidRPr="004F31A3">
        <w:rPr>
          <w:rFonts w:cs="AL-Mohanad" w:hint="cs"/>
          <w:sz w:val="27"/>
          <w:szCs w:val="27"/>
          <w:rtl/>
        </w:rPr>
        <w:t xml:space="preserve"> وفي نهضة الأصول</w:t>
      </w:r>
      <w:r w:rsidR="001C7E9C" w:rsidRPr="004F31A3">
        <w:rPr>
          <w:rFonts w:cs="AL-Mohanad" w:hint="cs"/>
          <w:sz w:val="27"/>
          <w:szCs w:val="27"/>
          <w:rtl/>
        </w:rPr>
        <w:t>،</w:t>
      </w:r>
      <w:r w:rsidRPr="004F31A3">
        <w:rPr>
          <w:rFonts w:cs="AL-Mohanad" w:hint="cs"/>
          <w:sz w:val="27"/>
          <w:szCs w:val="27"/>
          <w:rtl/>
        </w:rPr>
        <w:t xml:space="preserve"> والاجتهاد الشرعي كلّه.</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 xml:space="preserve">إنّه يقول أيضاً: </w:t>
      </w:r>
      <w:r w:rsidRPr="004F31A3">
        <w:rPr>
          <w:rFonts w:cs="AL-Mohanad" w:hint="eastAsia"/>
          <w:sz w:val="24"/>
          <w:szCs w:val="24"/>
          <w:rtl/>
        </w:rPr>
        <w:t>«</w:t>
      </w:r>
      <w:r w:rsidRPr="004F31A3">
        <w:rPr>
          <w:rFonts w:cs="AL-Mohanad"/>
          <w:sz w:val="27"/>
          <w:szCs w:val="27"/>
          <w:rtl/>
        </w:rPr>
        <w:t>رأ</w:t>
      </w:r>
      <w:r w:rsidRPr="004F31A3">
        <w:rPr>
          <w:rFonts w:cs="AL-Mohanad" w:hint="cs"/>
          <w:sz w:val="27"/>
          <w:szCs w:val="27"/>
          <w:rtl/>
        </w:rPr>
        <w:t>ي</w:t>
      </w:r>
      <w:r w:rsidR="001C7E9C" w:rsidRPr="004F31A3">
        <w:rPr>
          <w:rFonts w:cs="AL-Mohanad" w:hint="cs"/>
          <w:sz w:val="27"/>
          <w:szCs w:val="27"/>
          <w:rtl/>
        </w:rPr>
        <w:t>ت</w:t>
      </w:r>
      <w:r w:rsidRPr="004F31A3">
        <w:rPr>
          <w:rFonts w:cs="AL-Mohanad"/>
          <w:sz w:val="27"/>
          <w:szCs w:val="27"/>
          <w:rtl/>
        </w:rPr>
        <w:t xml:space="preserve"> نابتة</w:t>
      </w:r>
      <w:r w:rsidR="001C7E9C" w:rsidRPr="004F31A3">
        <w:rPr>
          <w:rFonts w:cs="AL-Mohanad" w:hint="cs"/>
          <w:sz w:val="27"/>
          <w:szCs w:val="27"/>
          <w:rtl/>
        </w:rPr>
        <w:t>ً</w:t>
      </w:r>
      <w:r w:rsidRPr="004F31A3">
        <w:rPr>
          <w:rFonts w:cs="AL-Mohanad"/>
          <w:sz w:val="27"/>
          <w:szCs w:val="27"/>
          <w:rtl/>
        </w:rPr>
        <w:t xml:space="preserve"> في هذه الأزمنة أعرضوا عن النظر في العلم الذي هم أرادوا الكلام فيه</w:t>
      </w:r>
      <w:r w:rsidR="001C7E9C" w:rsidRPr="004F31A3">
        <w:rPr>
          <w:rFonts w:cs="AL-Mohanad" w:hint="cs"/>
          <w:sz w:val="27"/>
          <w:szCs w:val="27"/>
          <w:rtl/>
        </w:rPr>
        <w:t>،</w:t>
      </w:r>
      <w:r w:rsidRPr="004F31A3">
        <w:rPr>
          <w:rFonts w:cs="AL-Mohanad"/>
          <w:sz w:val="27"/>
          <w:szCs w:val="27"/>
          <w:rtl/>
        </w:rPr>
        <w:t xml:space="preserve"> والعمل بح</w:t>
      </w:r>
      <w:r w:rsidR="001C7E9C" w:rsidRPr="004F31A3">
        <w:rPr>
          <w:rFonts w:cs="AL-Mohanad" w:hint="cs"/>
          <w:sz w:val="27"/>
          <w:szCs w:val="27"/>
          <w:rtl/>
        </w:rPr>
        <w:t>َ</w:t>
      </w:r>
      <w:r w:rsidRPr="004F31A3">
        <w:rPr>
          <w:rFonts w:cs="AL-Mohanad"/>
          <w:sz w:val="27"/>
          <w:szCs w:val="27"/>
          <w:rtl/>
        </w:rPr>
        <w:t>س</w:t>
      </w:r>
      <w:r w:rsidR="001C7E9C" w:rsidRPr="004F31A3">
        <w:rPr>
          <w:rFonts w:cs="AL-Mohanad" w:hint="cs"/>
          <w:sz w:val="27"/>
          <w:szCs w:val="27"/>
          <w:rtl/>
        </w:rPr>
        <w:t>َ</w:t>
      </w:r>
      <w:r w:rsidRPr="004F31A3">
        <w:rPr>
          <w:rFonts w:cs="AL-Mohanad"/>
          <w:sz w:val="27"/>
          <w:szCs w:val="27"/>
          <w:rtl/>
        </w:rPr>
        <w:t>به</w:t>
      </w:r>
      <w:r w:rsidRPr="004F31A3">
        <w:rPr>
          <w:rFonts w:cs="AL-Mohanad" w:hint="cs"/>
          <w:sz w:val="27"/>
          <w:szCs w:val="27"/>
          <w:rtl/>
        </w:rPr>
        <w:t>،</w:t>
      </w:r>
      <w:r w:rsidRPr="004F31A3">
        <w:rPr>
          <w:rFonts w:cs="AL-Mohanad"/>
          <w:sz w:val="27"/>
          <w:szCs w:val="27"/>
          <w:rtl/>
        </w:rPr>
        <w:t xml:space="preserve"> ثم</w:t>
      </w:r>
      <w:r w:rsidR="00CF7D46">
        <w:rPr>
          <w:rFonts w:cs="AL-Mohanad" w:hint="cs"/>
          <w:sz w:val="27"/>
          <w:szCs w:val="27"/>
          <w:rtl/>
        </w:rPr>
        <w:t>ّ</w:t>
      </w:r>
      <w:r w:rsidRPr="004F31A3">
        <w:rPr>
          <w:rFonts w:cs="AL-Mohanad"/>
          <w:sz w:val="27"/>
          <w:szCs w:val="27"/>
          <w:rtl/>
        </w:rPr>
        <w:t xml:space="preserve"> رجعوا إلى تقليد بعض الشيوخ الذين أخذوا عنهم في زمان الصبا</w:t>
      </w:r>
      <w:r w:rsidR="001C7E9C" w:rsidRPr="004F31A3">
        <w:rPr>
          <w:rFonts w:cs="AL-Mohanad" w:hint="cs"/>
          <w:sz w:val="27"/>
          <w:szCs w:val="27"/>
          <w:rtl/>
        </w:rPr>
        <w:t>،</w:t>
      </w:r>
      <w:r w:rsidRPr="004F31A3">
        <w:rPr>
          <w:rFonts w:cs="AL-Mohanad"/>
          <w:sz w:val="27"/>
          <w:szCs w:val="27"/>
          <w:rtl/>
        </w:rPr>
        <w:t xml:space="preserve"> الذي هو مظن</w:t>
      </w:r>
      <w:r w:rsidRPr="004F31A3">
        <w:rPr>
          <w:rFonts w:cs="AL-Mohanad" w:hint="cs"/>
          <w:sz w:val="27"/>
          <w:szCs w:val="27"/>
          <w:rtl/>
        </w:rPr>
        <w:t>ّ</w:t>
      </w:r>
      <w:r w:rsidRPr="004F31A3">
        <w:rPr>
          <w:rFonts w:cs="AL-Mohanad"/>
          <w:sz w:val="27"/>
          <w:szCs w:val="27"/>
          <w:rtl/>
        </w:rPr>
        <w:t>ة</w:t>
      </w:r>
      <w:r w:rsidR="001C7E9C" w:rsidRPr="004F31A3">
        <w:rPr>
          <w:rFonts w:cs="AL-Mohanad" w:hint="cs"/>
          <w:sz w:val="27"/>
          <w:szCs w:val="27"/>
          <w:rtl/>
        </w:rPr>
        <w:t>ٌ</w:t>
      </w:r>
      <w:r w:rsidRPr="004F31A3">
        <w:rPr>
          <w:rFonts w:cs="AL-Mohanad"/>
          <w:sz w:val="27"/>
          <w:szCs w:val="27"/>
          <w:rtl/>
        </w:rPr>
        <w:t xml:space="preserve"> لعدم التثب</w:t>
      </w:r>
      <w:r w:rsidR="001C7E9C" w:rsidRPr="004F31A3">
        <w:rPr>
          <w:rFonts w:cs="AL-Mohanad" w:hint="cs"/>
          <w:sz w:val="27"/>
          <w:szCs w:val="27"/>
          <w:rtl/>
        </w:rPr>
        <w:t>ُّ</w:t>
      </w:r>
      <w:r w:rsidRPr="004F31A3">
        <w:rPr>
          <w:rFonts w:cs="AL-Mohanad"/>
          <w:sz w:val="27"/>
          <w:szCs w:val="27"/>
          <w:rtl/>
        </w:rPr>
        <w:t>ت من الآخذ أو التغافل من المأخوذ عنه</w:t>
      </w:r>
      <w:r w:rsidRPr="004F31A3">
        <w:rPr>
          <w:rFonts w:cs="AL-Mohanad" w:hint="cs"/>
          <w:sz w:val="27"/>
          <w:szCs w:val="27"/>
          <w:rtl/>
        </w:rPr>
        <w:t xml:space="preserve">، </w:t>
      </w:r>
      <w:r w:rsidRPr="004F31A3">
        <w:rPr>
          <w:rFonts w:cs="AL-Mohanad"/>
          <w:sz w:val="27"/>
          <w:szCs w:val="27"/>
          <w:rtl/>
        </w:rPr>
        <w:t>ثم جعلوا أولئك الشيوخ في أعلى درجات الكمال</w:t>
      </w:r>
      <w:r w:rsidRPr="004F31A3">
        <w:rPr>
          <w:rFonts w:cs="AL-Mohanad" w:hint="cs"/>
          <w:sz w:val="27"/>
          <w:szCs w:val="27"/>
          <w:rtl/>
        </w:rPr>
        <w:t xml:space="preserve">، </w:t>
      </w:r>
      <w:r w:rsidRPr="004F31A3">
        <w:rPr>
          <w:rFonts w:cs="AL-Mohanad"/>
          <w:sz w:val="27"/>
          <w:szCs w:val="27"/>
          <w:rtl/>
        </w:rPr>
        <w:t>ونسبوا إليهم ما نسبوا به من الخطأ أو فهموا عنهم</w:t>
      </w:r>
      <w:r w:rsidR="001C7E9C" w:rsidRPr="004F31A3">
        <w:rPr>
          <w:rFonts w:cs="AL-Mohanad" w:hint="cs"/>
          <w:sz w:val="27"/>
          <w:szCs w:val="27"/>
          <w:rtl/>
        </w:rPr>
        <w:t>،</w:t>
      </w:r>
      <w:r w:rsidRPr="004F31A3">
        <w:rPr>
          <w:rFonts w:cs="AL-Mohanad"/>
          <w:sz w:val="27"/>
          <w:szCs w:val="27"/>
          <w:rtl/>
        </w:rPr>
        <w:t xml:space="preserve"> على غير تثب</w:t>
      </w:r>
      <w:r w:rsidR="001C7E9C" w:rsidRPr="004F31A3">
        <w:rPr>
          <w:rFonts w:cs="AL-Mohanad" w:hint="cs"/>
          <w:sz w:val="27"/>
          <w:szCs w:val="27"/>
          <w:rtl/>
        </w:rPr>
        <w:t>ُّ</w:t>
      </w:r>
      <w:r w:rsidRPr="004F31A3">
        <w:rPr>
          <w:rFonts w:cs="AL-Mohanad"/>
          <w:sz w:val="27"/>
          <w:szCs w:val="27"/>
          <w:rtl/>
        </w:rPr>
        <w:t>ت ولا سؤال</w:t>
      </w:r>
      <w:r w:rsidR="001C7E9C" w:rsidRPr="004F31A3">
        <w:rPr>
          <w:rFonts w:cs="AL-Mohanad" w:hint="cs"/>
          <w:sz w:val="27"/>
          <w:szCs w:val="27"/>
          <w:rtl/>
        </w:rPr>
        <w:t>ٍ</w:t>
      </w:r>
      <w:r w:rsidRPr="004F31A3">
        <w:rPr>
          <w:rFonts w:cs="AL-Mohanad"/>
          <w:sz w:val="27"/>
          <w:szCs w:val="27"/>
          <w:rtl/>
        </w:rPr>
        <w:t xml:space="preserve"> عن تحقيق المسألة المروي</w:t>
      </w:r>
      <w:r w:rsidRPr="004F31A3">
        <w:rPr>
          <w:rFonts w:cs="AL-Mohanad" w:hint="cs"/>
          <w:sz w:val="27"/>
          <w:szCs w:val="27"/>
          <w:rtl/>
        </w:rPr>
        <w:t>ّ</w:t>
      </w:r>
      <w:r w:rsidRPr="004F31A3">
        <w:rPr>
          <w:rFonts w:cs="AL-Mohanad"/>
          <w:sz w:val="27"/>
          <w:szCs w:val="27"/>
          <w:rtl/>
        </w:rPr>
        <w:t>ة</w:t>
      </w:r>
      <w:r w:rsidRPr="004F31A3">
        <w:rPr>
          <w:rFonts w:cs="AL-Mohanad" w:hint="cs"/>
          <w:sz w:val="27"/>
          <w:szCs w:val="27"/>
          <w:rtl/>
        </w:rPr>
        <w:t>،</w:t>
      </w:r>
      <w:r w:rsidRPr="004F31A3">
        <w:rPr>
          <w:rFonts w:cs="AL-Mohanad"/>
          <w:sz w:val="27"/>
          <w:szCs w:val="27"/>
          <w:rtl/>
        </w:rPr>
        <w:t xml:space="preserve"> ورد</w:t>
      </w:r>
      <w:r w:rsidRPr="004F31A3">
        <w:rPr>
          <w:rFonts w:cs="AL-Mohanad" w:hint="cs"/>
          <w:sz w:val="27"/>
          <w:szCs w:val="27"/>
          <w:rtl/>
        </w:rPr>
        <w:t>ّ</w:t>
      </w:r>
      <w:r w:rsidRPr="004F31A3">
        <w:rPr>
          <w:rFonts w:cs="AL-Mohanad"/>
          <w:sz w:val="27"/>
          <w:szCs w:val="27"/>
          <w:rtl/>
        </w:rPr>
        <w:t>وا جميع ما نقل عن الأو</w:t>
      </w:r>
      <w:r w:rsidRPr="004F31A3">
        <w:rPr>
          <w:rFonts w:cs="AL-Mohanad" w:hint="cs"/>
          <w:sz w:val="27"/>
          <w:szCs w:val="27"/>
          <w:rtl/>
        </w:rPr>
        <w:t>ّ</w:t>
      </w:r>
      <w:r w:rsidRPr="004F31A3">
        <w:rPr>
          <w:rFonts w:cs="AL-Mohanad"/>
          <w:sz w:val="27"/>
          <w:szCs w:val="27"/>
          <w:rtl/>
        </w:rPr>
        <w:t>لين مم</w:t>
      </w:r>
      <w:r w:rsidR="001C7E9C" w:rsidRPr="004F31A3">
        <w:rPr>
          <w:rFonts w:cs="AL-Mohanad" w:hint="cs"/>
          <w:sz w:val="27"/>
          <w:szCs w:val="27"/>
          <w:rtl/>
        </w:rPr>
        <w:t>ّ</w:t>
      </w:r>
      <w:r w:rsidRPr="004F31A3">
        <w:rPr>
          <w:rFonts w:cs="AL-Mohanad"/>
          <w:sz w:val="27"/>
          <w:szCs w:val="27"/>
          <w:rtl/>
        </w:rPr>
        <w:t>ا هو الحق</w:t>
      </w:r>
      <w:r w:rsidRPr="004F31A3">
        <w:rPr>
          <w:rFonts w:cs="AL-Mohanad" w:hint="cs"/>
          <w:sz w:val="27"/>
          <w:szCs w:val="27"/>
          <w:rtl/>
        </w:rPr>
        <w:t>ّ</w:t>
      </w:r>
      <w:r w:rsidRPr="004F31A3">
        <w:rPr>
          <w:rFonts w:cs="AL-Mohanad"/>
          <w:sz w:val="27"/>
          <w:szCs w:val="27"/>
          <w:rtl/>
        </w:rPr>
        <w:t xml:space="preserve"> والصواب</w:t>
      </w:r>
      <w:r w:rsidRPr="004F31A3">
        <w:rPr>
          <w:rFonts w:cs="AL-Mohanad" w:hint="cs"/>
          <w:sz w:val="27"/>
          <w:szCs w:val="27"/>
          <w:rtl/>
        </w:rPr>
        <w:t>.</w:t>
      </w:r>
      <w:r w:rsidR="001C7E9C" w:rsidRPr="004F31A3">
        <w:rPr>
          <w:rFonts w:cs="AL-Mohanad" w:hint="cs"/>
          <w:sz w:val="27"/>
          <w:szCs w:val="27"/>
          <w:rtl/>
        </w:rPr>
        <w:t>.</w:t>
      </w:r>
      <w:r w:rsidRPr="004F31A3">
        <w:rPr>
          <w:rFonts w:cs="AL-Mohanad" w:hint="cs"/>
          <w:sz w:val="27"/>
          <w:szCs w:val="27"/>
          <w:rtl/>
        </w:rPr>
        <w:t xml:space="preserve">. </w:t>
      </w:r>
      <w:r w:rsidRPr="004F31A3">
        <w:rPr>
          <w:rFonts w:cs="AL-Mohanad"/>
          <w:sz w:val="27"/>
          <w:szCs w:val="27"/>
          <w:rtl/>
        </w:rPr>
        <w:t>فتأم</w:t>
      </w:r>
      <w:r w:rsidRPr="004F31A3">
        <w:rPr>
          <w:rFonts w:cs="AL-Mohanad" w:hint="cs"/>
          <w:sz w:val="27"/>
          <w:szCs w:val="27"/>
          <w:rtl/>
        </w:rPr>
        <w:t>ّ</w:t>
      </w:r>
      <w:r w:rsidR="001C7E9C" w:rsidRPr="004F31A3">
        <w:rPr>
          <w:rFonts w:cs="AL-Mohanad" w:hint="cs"/>
          <w:sz w:val="27"/>
          <w:szCs w:val="27"/>
          <w:rtl/>
        </w:rPr>
        <w:t>َ</w:t>
      </w:r>
      <w:r w:rsidRPr="004F31A3">
        <w:rPr>
          <w:rFonts w:cs="AL-Mohanad"/>
          <w:sz w:val="27"/>
          <w:szCs w:val="27"/>
          <w:rtl/>
        </w:rPr>
        <w:t>لوا يا أو</w:t>
      </w:r>
      <w:r w:rsidRPr="004F31A3">
        <w:rPr>
          <w:rFonts w:cs="AL-Mohanad" w:hint="cs"/>
          <w:sz w:val="27"/>
          <w:szCs w:val="27"/>
          <w:rtl/>
        </w:rPr>
        <w:t>لي</w:t>
      </w:r>
      <w:r w:rsidRPr="004F31A3">
        <w:rPr>
          <w:rFonts w:cs="AL-Mohanad"/>
          <w:sz w:val="27"/>
          <w:szCs w:val="27"/>
          <w:rtl/>
        </w:rPr>
        <w:t xml:space="preserve"> الألباب</w:t>
      </w:r>
      <w:r w:rsidR="001C7E9C" w:rsidRPr="004F31A3">
        <w:rPr>
          <w:rFonts w:cs="AL-Mohanad" w:hint="cs"/>
          <w:sz w:val="27"/>
          <w:szCs w:val="27"/>
          <w:rtl/>
        </w:rPr>
        <w:t>،</w:t>
      </w:r>
      <w:r w:rsidRPr="004F31A3">
        <w:rPr>
          <w:rFonts w:cs="AL-Mohanad"/>
          <w:sz w:val="27"/>
          <w:szCs w:val="27"/>
          <w:rtl/>
        </w:rPr>
        <w:t xml:space="preserve"> كيف حال الاعتقاد في الفتوى على الرجال</w:t>
      </w:r>
      <w:r w:rsidR="001C7E9C" w:rsidRPr="004F31A3">
        <w:rPr>
          <w:rFonts w:cs="AL-Mohanad" w:hint="cs"/>
          <w:sz w:val="27"/>
          <w:szCs w:val="27"/>
          <w:rtl/>
        </w:rPr>
        <w:t>،</w:t>
      </w:r>
      <w:r w:rsidRPr="004F31A3">
        <w:rPr>
          <w:rFonts w:cs="AL-Mohanad"/>
          <w:sz w:val="27"/>
          <w:szCs w:val="27"/>
          <w:rtl/>
        </w:rPr>
        <w:t xml:space="preserve"> من غير تحر</w:t>
      </w:r>
      <w:r w:rsidRPr="004F31A3">
        <w:rPr>
          <w:rFonts w:cs="AL-Mohanad" w:hint="cs"/>
          <w:sz w:val="27"/>
          <w:szCs w:val="27"/>
          <w:rtl/>
        </w:rPr>
        <w:t>ٍّ</w:t>
      </w:r>
      <w:r w:rsidRPr="004F31A3">
        <w:rPr>
          <w:rFonts w:cs="AL-Mohanad"/>
          <w:sz w:val="27"/>
          <w:szCs w:val="27"/>
          <w:rtl/>
        </w:rPr>
        <w:t xml:space="preserve"> للدليل الشرعي</w:t>
      </w:r>
      <w:r w:rsidRPr="004F31A3">
        <w:rPr>
          <w:rFonts w:cs="AL-Mohanad" w:hint="cs"/>
          <w:sz w:val="27"/>
          <w:szCs w:val="27"/>
          <w:rtl/>
        </w:rPr>
        <w:t>،</w:t>
      </w:r>
      <w:r w:rsidRPr="004F31A3">
        <w:rPr>
          <w:rFonts w:cs="AL-Mohanad"/>
          <w:sz w:val="27"/>
          <w:szCs w:val="27"/>
          <w:rtl/>
        </w:rPr>
        <w:t xml:space="preserve"> بل لمجر</w:t>
      </w:r>
      <w:r w:rsidR="001C7E9C" w:rsidRPr="004F31A3">
        <w:rPr>
          <w:rFonts w:cs="AL-Mohanad" w:hint="cs"/>
          <w:sz w:val="27"/>
          <w:szCs w:val="27"/>
          <w:rtl/>
        </w:rPr>
        <w:t>ّ</w:t>
      </w:r>
      <w:r w:rsidRPr="004F31A3">
        <w:rPr>
          <w:rFonts w:cs="AL-Mohanad"/>
          <w:sz w:val="27"/>
          <w:szCs w:val="27"/>
          <w:rtl/>
        </w:rPr>
        <w:t>د العرض العاجل</w:t>
      </w:r>
      <w:r w:rsidR="001C7E9C" w:rsidRPr="004F31A3">
        <w:rPr>
          <w:rFonts w:cs="AL-Mohanad" w:hint="cs"/>
          <w:sz w:val="27"/>
          <w:szCs w:val="27"/>
          <w:rtl/>
        </w:rPr>
        <w:t>؟!</w:t>
      </w:r>
      <w:r w:rsidRPr="004F31A3">
        <w:rPr>
          <w:rFonts w:cs="AL-Mohanad"/>
          <w:sz w:val="27"/>
          <w:szCs w:val="27"/>
          <w:rtl/>
        </w:rPr>
        <w:t xml:space="preserve"> عافانا الله من ذلك بفضله</w:t>
      </w:r>
      <w:r w:rsidRPr="004F31A3">
        <w:rPr>
          <w:rFonts w:cs="AL-Mohanad" w:hint="eastAsia"/>
          <w:sz w:val="24"/>
          <w:szCs w:val="24"/>
          <w:rtl/>
        </w:rPr>
        <w:t>»</w:t>
      </w:r>
      <w:r w:rsidRPr="004F31A3">
        <w:rPr>
          <w:rFonts w:cs="AL-Mohanad"/>
          <w:sz w:val="27"/>
          <w:szCs w:val="27"/>
          <w:vertAlign w:val="superscript"/>
          <w:rtl/>
        </w:rPr>
        <w:t>(</w:t>
      </w:r>
      <w:r w:rsidRPr="004F31A3">
        <w:rPr>
          <w:rStyle w:val="ac"/>
          <w:rFonts w:cs="AL-Mohanad"/>
          <w:sz w:val="27"/>
          <w:szCs w:val="27"/>
          <w:rtl/>
        </w:rPr>
        <w:endnoteReference w:id="88"/>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CF7D46">
      <w:pPr>
        <w:pStyle w:val="Space"/>
        <w:spacing w:line="400" w:lineRule="exact"/>
        <w:ind w:firstLine="567"/>
        <w:rPr>
          <w:rFonts w:cs="AL-Mohanad"/>
          <w:sz w:val="27"/>
          <w:szCs w:val="27"/>
          <w:rtl/>
        </w:rPr>
      </w:pPr>
      <w:r w:rsidRPr="004F31A3">
        <w:rPr>
          <w:rFonts w:cs="AL-Mohanad" w:hint="cs"/>
          <w:sz w:val="27"/>
          <w:szCs w:val="27"/>
          <w:rtl/>
        </w:rPr>
        <w:t>هذه الصورة السكونيّة التي يحكيها لنا الشاطبي عن عصره في بلاد الأندلس يمكنها أن تخبرنا عن همومه وتطلّ</w:t>
      </w:r>
      <w:r w:rsidR="001C7E9C" w:rsidRPr="004F31A3">
        <w:rPr>
          <w:rFonts w:cs="AL-Mohanad" w:hint="cs"/>
          <w:sz w:val="27"/>
          <w:szCs w:val="27"/>
          <w:rtl/>
        </w:rPr>
        <w:t>ُ</w:t>
      </w:r>
      <w:r w:rsidRPr="004F31A3">
        <w:rPr>
          <w:rFonts w:cs="AL-Mohanad" w:hint="cs"/>
          <w:sz w:val="27"/>
          <w:szCs w:val="27"/>
          <w:rtl/>
        </w:rPr>
        <w:t>عاته</w:t>
      </w:r>
      <w:r w:rsidR="001C7E9C" w:rsidRPr="004F31A3">
        <w:rPr>
          <w:rFonts w:cs="AL-Mohanad" w:hint="cs"/>
          <w:sz w:val="27"/>
          <w:szCs w:val="27"/>
          <w:rtl/>
        </w:rPr>
        <w:t>،</w:t>
      </w:r>
      <w:r w:rsidRPr="004F31A3">
        <w:rPr>
          <w:rFonts w:cs="AL-Mohanad" w:hint="cs"/>
          <w:sz w:val="27"/>
          <w:szCs w:val="27"/>
          <w:rtl/>
        </w:rPr>
        <w:t xml:space="preserve"> وعن السياق الزمني المحيط به، وهو يشيّ</w:t>
      </w:r>
      <w:r w:rsidR="001C7E9C" w:rsidRPr="004F31A3">
        <w:rPr>
          <w:rFonts w:cs="AL-Mohanad" w:hint="cs"/>
          <w:sz w:val="27"/>
          <w:szCs w:val="27"/>
          <w:rtl/>
        </w:rPr>
        <w:t>ِ</w:t>
      </w:r>
      <w:r w:rsidRPr="004F31A3">
        <w:rPr>
          <w:rFonts w:cs="AL-Mohanad" w:hint="cs"/>
          <w:sz w:val="27"/>
          <w:szCs w:val="27"/>
          <w:rtl/>
        </w:rPr>
        <w:t>د المقاصديّة بأنضج صورها حت</w:t>
      </w:r>
      <w:r w:rsidR="001C7E9C" w:rsidRPr="004F31A3">
        <w:rPr>
          <w:rFonts w:cs="AL-Mohanad" w:hint="cs"/>
          <w:sz w:val="27"/>
          <w:szCs w:val="27"/>
          <w:rtl/>
        </w:rPr>
        <w:t>ّ</w:t>
      </w:r>
      <w:r w:rsidRPr="004F31A3">
        <w:rPr>
          <w:rFonts w:cs="AL-Mohanad" w:hint="cs"/>
          <w:sz w:val="27"/>
          <w:szCs w:val="27"/>
          <w:rtl/>
        </w:rPr>
        <w:t>ى زمانه. بل هو في حديثه عن الح</w:t>
      </w:r>
      <w:r w:rsidR="001C7E9C" w:rsidRPr="004F31A3">
        <w:rPr>
          <w:rFonts w:cs="AL-Mohanad" w:hint="cs"/>
          <w:sz w:val="27"/>
          <w:szCs w:val="27"/>
          <w:rtl/>
        </w:rPr>
        <w:t>ِ</w:t>
      </w:r>
      <w:r w:rsidRPr="004F31A3">
        <w:rPr>
          <w:rFonts w:cs="AL-Mohanad" w:hint="cs"/>
          <w:sz w:val="27"/>
          <w:szCs w:val="27"/>
          <w:rtl/>
        </w:rPr>
        <w:t>ي</w:t>
      </w:r>
      <w:r w:rsidR="001C7E9C" w:rsidRPr="004F31A3">
        <w:rPr>
          <w:rFonts w:cs="AL-Mohanad" w:hint="cs"/>
          <w:sz w:val="27"/>
          <w:szCs w:val="27"/>
          <w:rtl/>
        </w:rPr>
        <w:t>َ</w:t>
      </w:r>
      <w:r w:rsidRPr="004F31A3">
        <w:rPr>
          <w:rFonts w:cs="AL-Mohanad" w:hint="cs"/>
          <w:sz w:val="27"/>
          <w:szCs w:val="27"/>
          <w:rtl/>
        </w:rPr>
        <w:t>ل في قسم المقاصد المتعلّ</w:t>
      </w:r>
      <w:r w:rsidR="001C7E9C" w:rsidRPr="004F31A3">
        <w:rPr>
          <w:rFonts w:cs="AL-Mohanad" w:hint="cs"/>
          <w:sz w:val="27"/>
          <w:szCs w:val="27"/>
          <w:rtl/>
        </w:rPr>
        <w:t>ِ</w:t>
      </w:r>
      <w:r w:rsidRPr="004F31A3">
        <w:rPr>
          <w:rFonts w:cs="AL-Mohanad" w:hint="cs"/>
          <w:sz w:val="27"/>
          <w:szCs w:val="27"/>
          <w:rtl/>
        </w:rPr>
        <w:t>قة بالمكل</w:t>
      </w:r>
      <w:r w:rsidR="001C7E9C" w:rsidRPr="004F31A3">
        <w:rPr>
          <w:rFonts w:cs="AL-Mohanad" w:hint="cs"/>
          <w:sz w:val="27"/>
          <w:szCs w:val="27"/>
          <w:rtl/>
        </w:rPr>
        <w:t>َّ</w:t>
      </w:r>
      <w:r w:rsidRPr="004F31A3">
        <w:rPr>
          <w:rFonts w:cs="AL-Mohanad" w:hint="cs"/>
          <w:sz w:val="27"/>
          <w:szCs w:val="27"/>
          <w:rtl/>
        </w:rPr>
        <w:t>ف يصرّ</w:t>
      </w:r>
      <w:r w:rsidR="001C7E9C" w:rsidRPr="004F31A3">
        <w:rPr>
          <w:rFonts w:cs="AL-Mohanad" w:hint="cs"/>
          <w:sz w:val="27"/>
          <w:szCs w:val="27"/>
          <w:rtl/>
        </w:rPr>
        <w:t>ِ</w:t>
      </w:r>
      <w:r w:rsidRPr="004F31A3">
        <w:rPr>
          <w:rFonts w:cs="AL-Mohanad" w:hint="cs"/>
          <w:sz w:val="27"/>
          <w:szCs w:val="27"/>
          <w:rtl/>
        </w:rPr>
        <w:t xml:space="preserve">ح قائلاً: </w:t>
      </w:r>
      <w:r w:rsidRPr="004F31A3">
        <w:rPr>
          <w:rFonts w:cs="AL-Mohanad" w:hint="eastAsia"/>
          <w:sz w:val="24"/>
          <w:szCs w:val="24"/>
          <w:rtl/>
        </w:rPr>
        <w:t>«</w:t>
      </w:r>
      <w:r w:rsidRPr="004F31A3">
        <w:rPr>
          <w:rFonts w:cs="AL-Mohanad" w:hint="cs"/>
          <w:sz w:val="27"/>
          <w:szCs w:val="27"/>
          <w:rtl/>
        </w:rPr>
        <w:t>كتب الحنفيّة ك</w:t>
      </w:r>
      <w:r w:rsidR="00CF7D46">
        <w:rPr>
          <w:rFonts w:cs="AL-Mohanad" w:hint="cs"/>
          <w:sz w:val="27"/>
          <w:szCs w:val="27"/>
          <w:rtl/>
        </w:rPr>
        <w:t>م</w:t>
      </w:r>
      <w:r w:rsidRPr="004F31A3">
        <w:rPr>
          <w:rFonts w:cs="AL-Mohanad" w:hint="cs"/>
          <w:sz w:val="27"/>
          <w:szCs w:val="27"/>
          <w:rtl/>
        </w:rPr>
        <w:t>عدومة الوجود في بلاد المغرب، وكذلك كتب الشافعية وغيرهم من أهل المذاهب</w:t>
      </w:r>
      <w:r w:rsidR="005A225C" w:rsidRPr="004F31A3">
        <w:rPr>
          <w:rFonts w:cs="AL-Mohanad" w:hint="cs"/>
          <w:sz w:val="27"/>
          <w:szCs w:val="27"/>
          <w:rtl/>
        </w:rPr>
        <w:t>.</w:t>
      </w:r>
      <w:r w:rsidRPr="004F31A3">
        <w:rPr>
          <w:rFonts w:cs="AL-Mohanad" w:hint="cs"/>
          <w:sz w:val="27"/>
          <w:szCs w:val="27"/>
          <w:rtl/>
        </w:rPr>
        <w:t xml:space="preserve"> ومع أنّ اعتياد الاستدلال لمذهب</w:t>
      </w:r>
      <w:r w:rsidR="005A225C" w:rsidRPr="004F31A3">
        <w:rPr>
          <w:rFonts w:cs="AL-Mohanad" w:hint="cs"/>
          <w:sz w:val="27"/>
          <w:szCs w:val="27"/>
          <w:rtl/>
        </w:rPr>
        <w:t>ٍ</w:t>
      </w:r>
      <w:r w:rsidRPr="004F31A3">
        <w:rPr>
          <w:rFonts w:cs="AL-Mohanad" w:hint="cs"/>
          <w:sz w:val="27"/>
          <w:szCs w:val="27"/>
          <w:rtl/>
        </w:rPr>
        <w:t xml:space="preserve"> واحد ر</w:t>
      </w:r>
      <w:r w:rsidR="005A225C" w:rsidRPr="004F31A3">
        <w:rPr>
          <w:rFonts w:cs="AL-Mohanad" w:hint="cs"/>
          <w:sz w:val="27"/>
          <w:szCs w:val="27"/>
          <w:rtl/>
        </w:rPr>
        <w:t>ُ</w:t>
      </w:r>
      <w:r w:rsidRPr="004F31A3">
        <w:rPr>
          <w:rFonts w:cs="AL-Mohanad" w:hint="cs"/>
          <w:sz w:val="27"/>
          <w:szCs w:val="27"/>
          <w:rtl/>
        </w:rPr>
        <w:t>ب</w:t>
      </w:r>
      <w:r w:rsidR="005A225C" w:rsidRPr="004F31A3">
        <w:rPr>
          <w:rFonts w:cs="AL-Mohanad" w:hint="cs"/>
          <w:sz w:val="27"/>
          <w:szCs w:val="27"/>
          <w:rtl/>
        </w:rPr>
        <w:t>َ</w:t>
      </w:r>
      <w:r w:rsidRPr="004F31A3">
        <w:rPr>
          <w:rFonts w:cs="AL-Mohanad" w:hint="cs"/>
          <w:sz w:val="27"/>
          <w:szCs w:val="27"/>
          <w:rtl/>
        </w:rPr>
        <w:t>ما يكسب الطالب نفوراً وإنكاراً لمذهبٍ غير مذهبه، من غير اطّلاع</w:t>
      </w:r>
      <w:r w:rsidR="005A225C" w:rsidRPr="004F31A3">
        <w:rPr>
          <w:rFonts w:cs="AL-Mohanad" w:hint="cs"/>
          <w:sz w:val="27"/>
          <w:szCs w:val="27"/>
          <w:rtl/>
        </w:rPr>
        <w:t>ٍ</w:t>
      </w:r>
      <w:r w:rsidRPr="004F31A3">
        <w:rPr>
          <w:rFonts w:cs="AL-Mohanad" w:hint="cs"/>
          <w:sz w:val="27"/>
          <w:szCs w:val="27"/>
          <w:rtl/>
        </w:rPr>
        <w:t xml:space="preserve"> على مأخذه، فيورث ذلك حزازةً في الاعتقاد بالأئمّة</w:t>
      </w:r>
      <w:r w:rsidR="005A225C" w:rsidRPr="004F31A3">
        <w:rPr>
          <w:rFonts w:cs="AL-Mohanad" w:hint="cs"/>
          <w:sz w:val="27"/>
          <w:szCs w:val="27"/>
          <w:rtl/>
        </w:rPr>
        <w:t>،</w:t>
      </w:r>
      <w:r w:rsidRPr="004F31A3">
        <w:rPr>
          <w:rFonts w:cs="AL-Mohanad" w:hint="cs"/>
          <w:sz w:val="27"/>
          <w:szCs w:val="27"/>
          <w:rtl/>
        </w:rPr>
        <w:t xml:space="preserve"> الذين أجمع الناس على فضلهم وتقدّ</w:t>
      </w:r>
      <w:r w:rsidR="005A225C" w:rsidRPr="004F31A3">
        <w:rPr>
          <w:rFonts w:cs="AL-Mohanad" w:hint="cs"/>
          <w:sz w:val="27"/>
          <w:szCs w:val="27"/>
          <w:rtl/>
        </w:rPr>
        <w:t>ُ</w:t>
      </w:r>
      <w:r w:rsidRPr="004F31A3">
        <w:rPr>
          <w:rFonts w:cs="AL-Mohanad" w:hint="cs"/>
          <w:sz w:val="27"/>
          <w:szCs w:val="27"/>
          <w:rtl/>
        </w:rPr>
        <w:t>مهم في الدين، واضطلاعهم بمقاصد الشارع وفهم أغراضه</w:t>
      </w:r>
      <w:r w:rsidR="005A225C" w:rsidRPr="004F31A3">
        <w:rPr>
          <w:rFonts w:cs="AL-Mohanad" w:hint="cs"/>
          <w:sz w:val="27"/>
          <w:szCs w:val="27"/>
          <w:rtl/>
        </w:rPr>
        <w:t>.</w:t>
      </w:r>
      <w:r w:rsidRPr="004F31A3">
        <w:rPr>
          <w:rFonts w:cs="AL-Mohanad" w:hint="cs"/>
          <w:sz w:val="27"/>
          <w:szCs w:val="27"/>
          <w:rtl/>
        </w:rPr>
        <w:t>..</w:t>
      </w:r>
      <w:r w:rsidRPr="004F31A3">
        <w:rPr>
          <w:rFonts w:cs="AL-Mohanad" w:hint="eastAsia"/>
          <w:sz w:val="24"/>
          <w:szCs w:val="24"/>
          <w:rtl/>
        </w:rPr>
        <w:t>»</w:t>
      </w:r>
      <w:r w:rsidRPr="004F31A3">
        <w:rPr>
          <w:rFonts w:cs="AL-Mohanad"/>
          <w:sz w:val="27"/>
          <w:szCs w:val="27"/>
          <w:vertAlign w:val="superscript"/>
          <w:rtl/>
        </w:rPr>
        <w:t>(</w:t>
      </w:r>
      <w:r w:rsidRPr="004F31A3">
        <w:rPr>
          <w:rStyle w:val="ac"/>
          <w:rFonts w:cs="AL-Mohanad"/>
          <w:sz w:val="27"/>
          <w:szCs w:val="27"/>
          <w:rtl/>
        </w:rPr>
        <w:endnoteReference w:id="89"/>
      </w:r>
      <w:r w:rsidRPr="004F31A3">
        <w:rPr>
          <w:rFonts w:cs="AL-Mohanad"/>
          <w:sz w:val="27"/>
          <w:szCs w:val="27"/>
          <w:vertAlign w:val="superscript"/>
          <w:rtl/>
        </w:rPr>
        <w:t>)</w:t>
      </w:r>
      <w:r w:rsidRPr="004F31A3">
        <w:rPr>
          <w:rFonts w:cs="AL-Mohanad" w:hint="eastAsia"/>
          <w:sz w:val="27"/>
          <w:szCs w:val="27"/>
          <w:rtl/>
        </w:rPr>
        <w:t>.</w:t>
      </w:r>
      <w:r w:rsidRPr="004F31A3">
        <w:rPr>
          <w:rFonts w:cs="AL-Mohanad" w:hint="cs"/>
          <w:sz w:val="27"/>
          <w:szCs w:val="27"/>
          <w:rtl/>
        </w:rPr>
        <w:t xml:space="preserve"> وهذا نصّ</w:t>
      </w:r>
      <w:r w:rsidR="005A225C" w:rsidRPr="004F31A3">
        <w:rPr>
          <w:rFonts w:cs="AL-Mohanad" w:hint="cs"/>
          <w:sz w:val="27"/>
          <w:szCs w:val="27"/>
          <w:rtl/>
        </w:rPr>
        <w:t>ٌ</w:t>
      </w:r>
      <w:r w:rsidRPr="004F31A3">
        <w:rPr>
          <w:rFonts w:cs="AL-Mohanad" w:hint="cs"/>
          <w:sz w:val="27"/>
          <w:szCs w:val="27"/>
          <w:rtl/>
        </w:rPr>
        <w:t xml:space="preserve"> إضافي شارح</w:t>
      </w:r>
      <w:r w:rsidR="005A225C" w:rsidRPr="004F31A3">
        <w:rPr>
          <w:rFonts w:cs="AL-Mohanad" w:hint="cs"/>
          <w:sz w:val="27"/>
          <w:szCs w:val="27"/>
          <w:rtl/>
        </w:rPr>
        <w:t>ٌ</w:t>
      </w:r>
      <w:r w:rsidRPr="004F31A3">
        <w:rPr>
          <w:rFonts w:cs="AL-Mohanad" w:hint="cs"/>
          <w:sz w:val="27"/>
          <w:szCs w:val="27"/>
          <w:rtl/>
        </w:rPr>
        <w:t xml:space="preserve"> لوضع الدراسات الدينيّة في بلاد المغرب عامّة</w:t>
      </w:r>
      <w:r w:rsidR="005A225C" w:rsidRPr="004F31A3">
        <w:rPr>
          <w:rFonts w:cs="AL-Mohanad" w:hint="cs"/>
          <w:sz w:val="27"/>
          <w:szCs w:val="27"/>
          <w:rtl/>
        </w:rPr>
        <w:t>،</w:t>
      </w:r>
      <w:r w:rsidRPr="004F31A3">
        <w:rPr>
          <w:rFonts w:cs="AL-Mohanad" w:hint="cs"/>
          <w:sz w:val="27"/>
          <w:szCs w:val="27"/>
          <w:rtl/>
        </w:rPr>
        <w:t xml:space="preserve"> والأندلس خاصّة.</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لكنّ الشاطبي لم يكن شخصاً يرفض فينزوي، بل كانت له مواقف مشهودة من الب</w:t>
      </w:r>
      <w:r w:rsidR="005A225C" w:rsidRPr="004F31A3">
        <w:rPr>
          <w:rFonts w:cs="AL-Mohanad" w:hint="cs"/>
          <w:sz w:val="27"/>
          <w:szCs w:val="27"/>
          <w:rtl/>
        </w:rPr>
        <w:t>ِ</w:t>
      </w:r>
      <w:r w:rsidRPr="004F31A3">
        <w:rPr>
          <w:rFonts w:cs="AL-Mohanad" w:hint="cs"/>
          <w:sz w:val="27"/>
          <w:szCs w:val="27"/>
          <w:rtl/>
        </w:rPr>
        <w:t>د</w:t>
      </w:r>
      <w:r w:rsidR="005A225C" w:rsidRPr="004F31A3">
        <w:rPr>
          <w:rFonts w:cs="AL-Mohanad" w:hint="cs"/>
          <w:sz w:val="27"/>
          <w:szCs w:val="27"/>
          <w:rtl/>
        </w:rPr>
        <w:t>َ</w:t>
      </w:r>
      <w:r w:rsidRPr="004F31A3">
        <w:rPr>
          <w:rFonts w:cs="AL-Mohanad" w:hint="cs"/>
          <w:sz w:val="27"/>
          <w:szCs w:val="27"/>
          <w:rtl/>
        </w:rPr>
        <w:t>ع والانحرافات في زمانه، وواجه الكثير جد</w:t>
      </w:r>
      <w:r w:rsidR="005A225C" w:rsidRPr="004F31A3">
        <w:rPr>
          <w:rFonts w:cs="AL-Mohanad" w:hint="cs"/>
          <w:sz w:val="27"/>
          <w:szCs w:val="27"/>
          <w:rtl/>
        </w:rPr>
        <w:t>ّ</w:t>
      </w:r>
      <w:r w:rsidRPr="004F31A3">
        <w:rPr>
          <w:rFonts w:cs="AL-Mohanad" w:hint="cs"/>
          <w:sz w:val="27"/>
          <w:szCs w:val="27"/>
          <w:rtl/>
        </w:rPr>
        <w:t>اً من المشاكل</w:t>
      </w:r>
      <w:r w:rsidR="005A225C" w:rsidRPr="004F31A3">
        <w:rPr>
          <w:rFonts w:cs="AL-Mohanad" w:hint="cs"/>
          <w:sz w:val="27"/>
          <w:szCs w:val="27"/>
          <w:rtl/>
        </w:rPr>
        <w:t xml:space="preserve">، </w:t>
      </w:r>
      <w:r w:rsidRPr="004F31A3">
        <w:rPr>
          <w:rFonts w:cs="AL-Mohanad" w:hint="cs"/>
          <w:sz w:val="27"/>
          <w:szCs w:val="27"/>
          <w:rtl/>
        </w:rPr>
        <w:t>حت</w:t>
      </w:r>
      <w:r w:rsidR="005A225C" w:rsidRPr="004F31A3">
        <w:rPr>
          <w:rFonts w:cs="AL-Mohanad" w:hint="cs"/>
          <w:sz w:val="27"/>
          <w:szCs w:val="27"/>
          <w:rtl/>
        </w:rPr>
        <w:t>ّ</w:t>
      </w:r>
      <w:r w:rsidRPr="004F31A3">
        <w:rPr>
          <w:rFonts w:cs="AL-Mohanad" w:hint="cs"/>
          <w:sz w:val="27"/>
          <w:szCs w:val="27"/>
          <w:rtl/>
        </w:rPr>
        <w:t>ى تعرّض للكثير من المضايقات</w:t>
      </w:r>
      <w:r w:rsidR="005A225C" w:rsidRPr="004F31A3">
        <w:rPr>
          <w:rFonts w:cs="AL-Mohanad" w:hint="cs"/>
          <w:sz w:val="27"/>
          <w:szCs w:val="27"/>
          <w:rtl/>
        </w:rPr>
        <w:t>.</w:t>
      </w:r>
      <w:r w:rsidRPr="004F31A3">
        <w:rPr>
          <w:rFonts w:cs="AL-Mohanad" w:hint="cs"/>
          <w:sz w:val="27"/>
          <w:szCs w:val="27"/>
          <w:rtl/>
        </w:rPr>
        <w:t xml:space="preserve"> إنّه يشرح لنا في بدايات كتاب الاعتصام</w:t>
      </w:r>
      <w:r w:rsidR="005A225C" w:rsidRPr="004F31A3">
        <w:rPr>
          <w:rFonts w:cs="AL-Mohanad" w:hint="cs"/>
          <w:sz w:val="27"/>
          <w:szCs w:val="27"/>
          <w:rtl/>
        </w:rPr>
        <w:t xml:space="preserve">، </w:t>
      </w:r>
      <w:r w:rsidRPr="004F31A3">
        <w:rPr>
          <w:rFonts w:cs="AL-Mohanad" w:hint="cs"/>
          <w:sz w:val="27"/>
          <w:szCs w:val="27"/>
          <w:rtl/>
        </w:rPr>
        <w:t>الذي خصّ</w:t>
      </w:r>
      <w:r w:rsidR="005A225C" w:rsidRPr="004F31A3">
        <w:rPr>
          <w:rFonts w:cs="AL-Mohanad" w:hint="cs"/>
          <w:sz w:val="27"/>
          <w:szCs w:val="27"/>
          <w:rtl/>
        </w:rPr>
        <w:t>َ</w:t>
      </w:r>
      <w:r w:rsidRPr="004F31A3">
        <w:rPr>
          <w:rFonts w:cs="AL-Mohanad" w:hint="cs"/>
          <w:sz w:val="27"/>
          <w:szCs w:val="27"/>
          <w:rtl/>
        </w:rPr>
        <w:t>صه لمواجهة الز</w:t>
      </w:r>
      <w:r w:rsidR="005A225C" w:rsidRPr="004F31A3">
        <w:rPr>
          <w:rFonts w:cs="AL-Mohanad" w:hint="cs"/>
          <w:sz w:val="27"/>
          <w:szCs w:val="27"/>
          <w:rtl/>
        </w:rPr>
        <w:t>َّ</w:t>
      </w:r>
      <w:r w:rsidRPr="004F31A3">
        <w:rPr>
          <w:rFonts w:cs="AL-Mohanad" w:hint="cs"/>
          <w:sz w:val="27"/>
          <w:szCs w:val="27"/>
          <w:rtl/>
        </w:rPr>
        <w:t>ي</w:t>
      </w:r>
      <w:r w:rsidR="005A225C" w:rsidRPr="004F31A3">
        <w:rPr>
          <w:rFonts w:cs="AL-Mohanad" w:hint="cs"/>
          <w:sz w:val="27"/>
          <w:szCs w:val="27"/>
          <w:rtl/>
        </w:rPr>
        <w:t>ْ</w:t>
      </w:r>
      <w:r w:rsidRPr="004F31A3">
        <w:rPr>
          <w:rFonts w:cs="AL-Mohanad" w:hint="cs"/>
          <w:sz w:val="27"/>
          <w:szCs w:val="27"/>
          <w:rtl/>
        </w:rPr>
        <w:t>غ والانحراف في الأمّة، يشرح لنا الأوضاع التي كان يعيشها على المستوى الشخصي هذه المرّة.</w:t>
      </w:r>
    </w:p>
    <w:p w:rsidR="00C97284" w:rsidRPr="004F31A3" w:rsidRDefault="00C97284" w:rsidP="00CF7D46">
      <w:pPr>
        <w:pStyle w:val="Space"/>
        <w:spacing w:line="400" w:lineRule="exact"/>
        <w:ind w:firstLine="567"/>
        <w:rPr>
          <w:rFonts w:cs="AL-Mohanad"/>
          <w:sz w:val="27"/>
          <w:szCs w:val="27"/>
          <w:rtl/>
        </w:rPr>
      </w:pPr>
      <w:r w:rsidRPr="004F31A3">
        <w:rPr>
          <w:rFonts w:cs="AL-Mohanad" w:hint="cs"/>
          <w:sz w:val="27"/>
          <w:szCs w:val="27"/>
          <w:rtl/>
        </w:rPr>
        <w:t xml:space="preserve">إنّه يقول: </w:t>
      </w:r>
      <w:r w:rsidRPr="004F31A3">
        <w:rPr>
          <w:rFonts w:cs="AL-Mohanad" w:hint="eastAsia"/>
          <w:sz w:val="24"/>
          <w:szCs w:val="24"/>
          <w:rtl/>
        </w:rPr>
        <w:t>«</w:t>
      </w:r>
      <w:r w:rsidRPr="004F31A3">
        <w:rPr>
          <w:rFonts w:cs="AL-Mohanad"/>
          <w:sz w:val="27"/>
          <w:szCs w:val="27"/>
          <w:rtl/>
        </w:rPr>
        <w:t>وكنت</w:t>
      </w:r>
      <w:r w:rsidR="005A225C" w:rsidRPr="004F31A3">
        <w:rPr>
          <w:rFonts w:cs="AL-Mohanad" w:hint="cs"/>
          <w:sz w:val="27"/>
          <w:szCs w:val="27"/>
          <w:rtl/>
        </w:rPr>
        <w:t>ُ</w:t>
      </w:r>
      <w:r w:rsidRPr="004F31A3">
        <w:rPr>
          <w:rFonts w:cs="AL-Mohanad"/>
          <w:sz w:val="27"/>
          <w:szCs w:val="27"/>
          <w:rtl/>
        </w:rPr>
        <w:t xml:space="preserve"> في أثناء ذلك قد دخلت</w:t>
      </w:r>
      <w:r w:rsidR="005A225C" w:rsidRPr="004F31A3">
        <w:rPr>
          <w:rFonts w:cs="AL-Mohanad" w:hint="cs"/>
          <w:sz w:val="27"/>
          <w:szCs w:val="27"/>
          <w:rtl/>
        </w:rPr>
        <w:t>ُ</w:t>
      </w:r>
      <w:r w:rsidRPr="004F31A3">
        <w:rPr>
          <w:rFonts w:cs="AL-Mohanad"/>
          <w:sz w:val="27"/>
          <w:szCs w:val="27"/>
          <w:rtl/>
        </w:rPr>
        <w:t xml:space="preserve"> في بعض خطط الجمهور من الخطابة والإمامة ونحوها</w:t>
      </w:r>
      <w:r w:rsidRPr="004F31A3">
        <w:rPr>
          <w:rFonts w:cs="AL-Mohanad" w:hint="cs"/>
          <w:sz w:val="27"/>
          <w:szCs w:val="27"/>
          <w:rtl/>
        </w:rPr>
        <w:t>،</w:t>
      </w:r>
      <w:r w:rsidRPr="004F31A3">
        <w:rPr>
          <w:rFonts w:cs="AL-Mohanad"/>
          <w:sz w:val="27"/>
          <w:szCs w:val="27"/>
          <w:rtl/>
        </w:rPr>
        <w:t xml:space="preserve"> فلم</w:t>
      </w:r>
      <w:r w:rsidR="005A225C" w:rsidRPr="004F31A3">
        <w:rPr>
          <w:rFonts w:cs="AL-Mohanad" w:hint="cs"/>
          <w:sz w:val="27"/>
          <w:szCs w:val="27"/>
          <w:rtl/>
        </w:rPr>
        <w:t>ّ</w:t>
      </w:r>
      <w:r w:rsidRPr="004F31A3">
        <w:rPr>
          <w:rFonts w:cs="AL-Mohanad"/>
          <w:sz w:val="27"/>
          <w:szCs w:val="27"/>
          <w:rtl/>
        </w:rPr>
        <w:t>ا أرد</w:t>
      </w:r>
      <w:r w:rsidR="005A225C" w:rsidRPr="004F31A3">
        <w:rPr>
          <w:rFonts w:cs="AL-Mohanad" w:hint="cs"/>
          <w:sz w:val="27"/>
          <w:szCs w:val="27"/>
          <w:rtl/>
        </w:rPr>
        <w:t>ْ</w:t>
      </w:r>
      <w:r w:rsidRPr="004F31A3">
        <w:rPr>
          <w:rFonts w:cs="AL-Mohanad"/>
          <w:sz w:val="27"/>
          <w:szCs w:val="27"/>
          <w:rtl/>
        </w:rPr>
        <w:t>ت</w:t>
      </w:r>
      <w:r w:rsidR="005A225C" w:rsidRPr="004F31A3">
        <w:rPr>
          <w:rFonts w:cs="AL-Mohanad" w:hint="cs"/>
          <w:sz w:val="27"/>
          <w:szCs w:val="27"/>
          <w:rtl/>
        </w:rPr>
        <w:t>ُ</w:t>
      </w:r>
      <w:r w:rsidRPr="004F31A3">
        <w:rPr>
          <w:rFonts w:cs="AL-Mohanad"/>
          <w:sz w:val="27"/>
          <w:szCs w:val="27"/>
          <w:rtl/>
        </w:rPr>
        <w:t xml:space="preserve"> الاستقامة على الطريق وجدت</w:t>
      </w:r>
      <w:r w:rsidR="005A225C" w:rsidRPr="004F31A3">
        <w:rPr>
          <w:rFonts w:cs="AL-Mohanad" w:hint="cs"/>
          <w:sz w:val="27"/>
          <w:szCs w:val="27"/>
          <w:rtl/>
        </w:rPr>
        <w:t>ُ</w:t>
      </w:r>
      <w:r w:rsidRPr="004F31A3">
        <w:rPr>
          <w:rFonts w:cs="AL-Mohanad"/>
          <w:sz w:val="27"/>
          <w:szCs w:val="27"/>
          <w:rtl/>
        </w:rPr>
        <w:t xml:space="preserve"> نفسي غريبا</w:t>
      </w:r>
      <w:r w:rsidRPr="004F31A3">
        <w:rPr>
          <w:rFonts w:cs="AL-Mohanad" w:hint="cs"/>
          <w:sz w:val="27"/>
          <w:szCs w:val="27"/>
          <w:rtl/>
        </w:rPr>
        <w:t>ً</w:t>
      </w:r>
      <w:r w:rsidRPr="004F31A3">
        <w:rPr>
          <w:rFonts w:cs="AL-Mohanad"/>
          <w:sz w:val="27"/>
          <w:szCs w:val="27"/>
          <w:rtl/>
        </w:rPr>
        <w:t xml:space="preserve"> في جمهور أهل الوقت</w:t>
      </w:r>
      <w:r w:rsidRPr="004F31A3">
        <w:rPr>
          <w:rFonts w:cs="AL-Mohanad" w:hint="cs"/>
          <w:sz w:val="27"/>
          <w:szCs w:val="27"/>
          <w:rtl/>
        </w:rPr>
        <w:t>؛</w:t>
      </w:r>
      <w:r w:rsidRPr="004F31A3">
        <w:rPr>
          <w:rFonts w:cs="AL-Mohanad"/>
          <w:sz w:val="27"/>
          <w:szCs w:val="27"/>
          <w:rtl/>
        </w:rPr>
        <w:t xml:space="preserve"> لكون خططهم قد غلب</w:t>
      </w:r>
      <w:r w:rsidR="005A225C" w:rsidRPr="004F31A3">
        <w:rPr>
          <w:rFonts w:cs="AL-Mohanad" w:hint="cs"/>
          <w:sz w:val="27"/>
          <w:szCs w:val="27"/>
          <w:rtl/>
        </w:rPr>
        <w:t>َ</w:t>
      </w:r>
      <w:r w:rsidRPr="004F31A3">
        <w:rPr>
          <w:rFonts w:cs="AL-Mohanad"/>
          <w:sz w:val="27"/>
          <w:szCs w:val="27"/>
          <w:rtl/>
        </w:rPr>
        <w:t>ت</w:t>
      </w:r>
      <w:r w:rsidR="005A225C" w:rsidRPr="004F31A3">
        <w:rPr>
          <w:rFonts w:cs="AL-Mohanad" w:hint="cs"/>
          <w:sz w:val="27"/>
          <w:szCs w:val="27"/>
          <w:rtl/>
        </w:rPr>
        <w:t>ْ</w:t>
      </w:r>
      <w:r w:rsidRPr="004F31A3">
        <w:rPr>
          <w:rFonts w:cs="AL-Mohanad"/>
          <w:sz w:val="27"/>
          <w:szCs w:val="27"/>
          <w:rtl/>
        </w:rPr>
        <w:t xml:space="preserve"> عليها العوائد</w:t>
      </w:r>
      <w:r w:rsidRPr="004F31A3">
        <w:rPr>
          <w:rFonts w:cs="AL-Mohanad" w:hint="cs"/>
          <w:sz w:val="27"/>
          <w:szCs w:val="27"/>
          <w:rtl/>
        </w:rPr>
        <w:t>،</w:t>
      </w:r>
      <w:r w:rsidRPr="004F31A3">
        <w:rPr>
          <w:rFonts w:cs="AL-Mohanad"/>
          <w:sz w:val="27"/>
          <w:szCs w:val="27"/>
          <w:rtl/>
        </w:rPr>
        <w:t xml:space="preserve"> ودخل</w:t>
      </w:r>
      <w:r w:rsidR="005A225C" w:rsidRPr="004F31A3">
        <w:rPr>
          <w:rFonts w:cs="AL-Mohanad" w:hint="cs"/>
          <w:sz w:val="27"/>
          <w:szCs w:val="27"/>
          <w:rtl/>
        </w:rPr>
        <w:t>َ</w:t>
      </w:r>
      <w:r w:rsidRPr="004F31A3">
        <w:rPr>
          <w:rFonts w:cs="AL-Mohanad"/>
          <w:sz w:val="27"/>
          <w:szCs w:val="27"/>
          <w:rtl/>
        </w:rPr>
        <w:t>ت</w:t>
      </w:r>
      <w:r w:rsidR="005A225C" w:rsidRPr="004F31A3">
        <w:rPr>
          <w:rFonts w:cs="AL-Mohanad" w:hint="cs"/>
          <w:sz w:val="27"/>
          <w:szCs w:val="27"/>
          <w:rtl/>
        </w:rPr>
        <w:t>ْ</w:t>
      </w:r>
      <w:r w:rsidRPr="004F31A3">
        <w:rPr>
          <w:rFonts w:cs="AL-Mohanad"/>
          <w:sz w:val="27"/>
          <w:szCs w:val="27"/>
          <w:rtl/>
        </w:rPr>
        <w:t xml:space="preserve"> على سننها الأصلي</w:t>
      </w:r>
      <w:r w:rsidRPr="004F31A3">
        <w:rPr>
          <w:rFonts w:cs="AL-Mohanad" w:hint="cs"/>
          <w:sz w:val="27"/>
          <w:szCs w:val="27"/>
          <w:rtl/>
        </w:rPr>
        <w:t>ّ</w:t>
      </w:r>
      <w:r w:rsidRPr="004F31A3">
        <w:rPr>
          <w:rFonts w:cs="AL-Mohanad"/>
          <w:sz w:val="27"/>
          <w:szCs w:val="27"/>
          <w:rtl/>
        </w:rPr>
        <w:t xml:space="preserve">ة </w:t>
      </w:r>
      <w:r w:rsidRPr="004F31A3">
        <w:rPr>
          <w:rFonts w:cs="AL-Mohanad"/>
          <w:sz w:val="27"/>
          <w:szCs w:val="27"/>
          <w:rtl/>
        </w:rPr>
        <w:lastRenderedPageBreak/>
        <w:t>شوائب من الم</w:t>
      </w:r>
      <w:r w:rsidR="005A225C" w:rsidRPr="004F31A3">
        <w:rPr>
          <w:rFonts w:cs="AL-Mohanad" w:hint="cs"/>
          <w:sz w:val="27"/>
          <w:szCs w:val="27"/>
          <w:rtl/>
        </w:rPr>
        <w:t>ُ</w:t>
      </w:r>
      <w:r w:rsidRPr="004F31A3">
        <w:rPr>
          <w:rFonts w:cs="AL-Mohanad"/>
          <w:sz w:val="27"/>
          <w:szCs w:val="27"/>
          <w:rtl/>
        </w:rPr>
        <w:t>ح</w:t>
      </w:r>
      <w:r w:rsidR="005A225C" w:rsidRPr="004F31A3">
        <w:rPr>
          <w:rFonts w:cs="AL-Mohanad" w:hint="cs"/>
          <w:sz w:val="27"/>
          <w:szCs w:val="27"/>
          <w:rtl/>
        </w:rPr>
        <w:t>ْ</w:t>
      </w:r>
      <w:r w:rsidRPr="004F31A3">
        <w:rPr>
          <w:rFonts w:cs="AL-Mohanad"/>
          <w:sz w:val="27"/>
          <w:szCs w:val="27"/>
          <w:rtl/>
        </w:rPr>
        <w:t>د</w:t>
      </w:r>
      <w:r w:rsidR="005A225C" w:rsidRPr="004F31A3">
        <w:rPr>
          <w:rFonts w:cs="AL-Mohanad" w:hint="cs"/>
          <w:sz w:val="27"/>
          <w:szCs w:val="27"/>
          <w:rtl/>
        </w:rPr>
        <w:t>َ</w:t>
      </w:r>
      <w:r w:rsidRPr="004F31A3">
        <w:rPr>
          <w:rFonts w:cs="AL-Mohanad"/>
          <w:sz w:val="27"/>
          <w:szCs w:val="27"/>
          <w:rtl/>
        </w:rPr>
        <w:t>ثات الزوائد</w:t>
      </w:r>
      <w:r w:rsidRPr="004F31A3">
        <w:rPr>
          <w:rFonts w:cs="AL-Mohanad" w:hint="cs"/>
          <w:sz w:val="27"/>
          <w:szCs w:val="27"/>
          <w:rtl/>
        </w:rPr>
        <w:t>،</w:t>
      </w:r>
      <w:r w:rsidRPr="004F31A3">
        <w:rPr>
          <w:rFonts w:cs="AL-Mohanad"/>
          <w:sz w:val="27"/>
          <w:szCs w:val="27"/>
          <w:rtl/>
        </w:rPr>
        <w:t xml:space="preserve"> ولم يكن ذلك ب</w:t>
      </w:r>
      <w:r w:rsidR="005A225C" w:rsidRPr="004F31A3">
        <w:rPr>
          <w:rFonts w:cs="AL-Mohanad" w:hint="cs"/>
          <w:sz w:val="27"/>
          <w:szCs w:val="27"/>
          <w:rtl/>
        </w:rPr>
        <w:t>ِ</w:t>
      </w:r>
      <w:r w:rsidRPr="004F31A3">
        <w:rPr>
          <w:rFonts w:cs="AL-Mohanad"/>
          <w:sz w:val="27"/>
          <w:szCs w:val="27"/>
          <w:rtl/>
        </w:rPr>
        <w:t>د</w:t>
      </w:r>
      <w:r w:rsidR="005A225C" w:rsidRPr="004F31A3">
        <w:rPr>
          <w:rFonts w:cs="AL-Mohanad" w:hint="cs"/>
          <w:sz w:val="27"/>
          <w:szCs w:val="27"/>
          <w:rtl/>
        </w:rPr>
        <w:t>ْ</w:t>
      </w:r>
      <w:r w:rsidRPr="004F31A3">
        <w:rPr>
          <w:rFonts w:cs="AL-Mohanad"/>
          <w:sz w:val="27"/>
          <w:szCs w:val="27"/>
          <w:rtl/>
        </w:rPr>
        <w:t>عا</w:t>
      </w:r>
      <w:r w:rsidRPr="004F31A3">
        <w:rPr>
          <w:rFonts w:cs="AL-Mohanad" w:hint="cs"/>
          <w:sz w:val="27"/>
          <w:szCs w:val="27"/>
          <w:rtl/>
        </w:rPr>
        <w:t>ً</w:t>
      </w:r>
      <w:r w:rsidRPr="004F31A3">
        <w:rPr>
          <w:rFonts w:cs="AL-Mohanad"/>
          <w:sz w:val="27"/>
          <w:szCs w:val="27"/>
          <w:rtl/>
        </w:rPr>
        <w:t xml:space="preserve"> في الأزمنة المتقد</w:t>
      </w:r>
      <w:r w:rsidRPr="004F31A3">
        <w:rPr>
          <w:rFonts w:cs="AL-Mohanad" w:hint="cs"/>
          <w:sz w:val="27"/>
          <w:szCs w:val="27"/>
          <w:rtl/>
        </w:rPr>
        <w:t>ّ</w:t>
      </w:r>
      <w:r w:rsidR="005A225C" w:rsidRPr="004F31A3">
        <w:rPr>
          <w:rFonts w:cs="AL-Mohanad" w:hint="cs"/>
          <w:sz w:val="27"/>
          <w:szCs w:val="27"/>
          <w:rtl/>
        </w:rPr>
        <w:t>ِ</w:t>
      </w:r>
      <w:r w:rsidRPr="004F31A3">
        <w:rPr>
          <w:rFonts w:cs="AL-Mohanad"/>
          <w:sz w:val="27"/>
          <w:szCs w:val="27"/>
          <w:rtl/>
        </w:rPr>
        <w:t>مة</w:t>
      </w:r>
      <w:r w:rsidRPr="004F31A3">
        <w:rPr>
          <w:rFonts w:cs="AL-Mohanad" w:hint="cs"/>
          <w:sz w:val="27"/>
          <w:szCs w:val="27"/>
          <w:rtl/>
        </w:rPr>
        <w:t>،</w:t>
      </w:r>
      <w:r w:rsidRPr="004F31A3">
        <w:rPr>
          <w:rFonts w:cs="AL-Mohanad"/>
          <w:sz w:val="27"/>
          <w:szCs w:val="27"/>
          <w:rtl/>
        </w:rPr>
        <w:t xml:space="preserve"> فكيف في زماننا هذا</w:t>
      </w:r>
      <w:r w:rsidR="005A225C" w:rsidRPr="004F31A3">
        <w:rPr>
          <w:rFonts w:cs="AL-Mohanad" w:hint="cs"/>
          <w:sz w:val="27"/>
          <w:szCs w:val="27"/>
          <w:rtl/>
        </w:rPr>
        <w:t>؟!.</w:t>
      </w:r>
      <w:r w:rsidRPr="004F31A3">
        <w:rPr>
          <w:rFonts w:cs="AL-Mohanad" w:hint="cs"/>
          <w:sz w:val="27"/>
          <w:szCs w:val="27"/>
          <w:rtl/>
        </w:rPr>
        <w:t xml:space="preserve">.. </w:t>
      </w:r>
      <w:r w:rsidRPr="004F31A3">
        <w:rPr>
          <w:rFonts w:cs="AL-Mohanad"/>
          <w:sz w:val="27"/>
          <w:szCs w:val="27"/>
          <w:rtl/>
        </w:rPr>
        <w:t>فترد</w:t>
      </w:r>
      <w:r w:rsidRPr="004F31A3">
        <w:rPr>
          <w:rFonts w:cs="AL-Mohanad" w:hint="cs"/>
          <w:sz w:val="27"/>
          <w:szCs w:val="27"/>
          <w:rtl/>
        </w:rPr>
        <w:t>ّ</w:t>
      </w:r>
      <w:r w:rsidR="005A225C" w:rsidRPr="004F31A3">
        <w:rPr>
          <w:rFonts w:cs="AL-Mohanad" w:hint="cs"/>
          <w:sz w:val="27"/>
          <w:szCs w:val="27"/>
          <w:rtl/>
        </w:rPr>
        <w:t>َ</w:t>
      </w:r>
      <w:r w:rsidRPr="004F31A3">
        <w:rPr>
          <w:rFonts w:cs="AL-Mohanad"/>
          <w:sz w:val="27"/>
          <w:szCs w:val="27"/>
          <w:rtl/>
        </w:rPr>
        <w:t>د النظر بين أن أت</w:t>
      </w:r>
      <w:r w:rsidRPr="004F31A3">
        <w:rPr>
          <w:rFonts w:cs="AL-Mohanad" w:hint="cs"/>
          <w:sz w:val="27"/>
          <w:szCs w:val="27"/>
          <w:rtl/>
        </w:rPr>
        <w:t>ّ</w:t>
      </w:r>
      <w:r w:rsidRPr="004F31A3">
        <w:rPr>
          <w:rFonts w:cs="AL-Mohanad"/>
          <w:sz w:val="27"/>
          <w:szCs w:val="27"/>
          <w:rtl/>
        </w:rPr>
        <w:t>بع السن</w:t>
      </w:r>
      <w:r w:rsidRPr="004F31A3">
        <w:rPr>
          <w:rFonts w:cs="AL-Mohanad" w:hint="cs"/>
          <w:sz w:val="27"/>
          <w:szCs w:val="27"/>
          <w:rtl/>
        </w:rPr>
        <w:t>ّ</w:t>
      </w:r>
      <w:r w:rsidRPr="004F31A3">
        <w:rPr>
          <w:rFonts w:cs="AL-Mohanad"/>
          <w:sz w:val="27"/>
          <w:szCs w:val="27"/>
          <w:rtl/>
        </w:rPr>
        <w:t>ة على شرط مخالفة ما اعتاد الناس</w:t>
      </w:r>
      <w:r w:rsidRPr="004F31A3">
        <w:rPr>
          <w:rFonts w:cs="AL-Mohanad" w:hint="cs"/>
          <w:sz w:val="27"/>
          <w:szCs w:val="27"/>
          <w:rtl/>
        </w:rPr>
        <w:t>،</w:t>
      </w:r>
      <w:r w:rsidRPr="004F31A3">
        <w:rPr>
          <w:rFonts w:cs="AL-Mohanad"/>
          <w:sz w:val="27"/>
          <w:szCs w:val="27"/>
          <w:rtl/>
        </w:rPr>
        <w:t xml:space="preserve"> ف</w:t>
      </w:r>
      <w:r w:rsidR="005A465C" w:rsidRPr="004F31A3">
        <w:rPr>
          <w:rFonts w:cs="AL-Mohanad"/>
          <w:sz w:val="27"/>
          <w:szCs w:val="27"/>
          <w:rtl/>
        </w:rPr>
        <w:t>لا بُدَّ</w:t>
      </w:r>
      <w:r w:rsidRPr="004F31A3">
        <w:rPr>
          <w:rFonts w:cs="AL-Mohanad"/>
          <w:sz w:val="27"/>
          <w:szCs w:val="27"/>
          <w:rtl/>
        </w:rPr>
        <w:t xml:space="preserve"> من حصول نحو</w:t>
      </w:r>
      <w:r w:rsidR="005A225C" w:rsidRPr="004F31A3">
        <w:rPr>
          <w:rFonts w:cs="AL-Mohanad" w:hint="cs"/>
          <w:sz w:val="27"/>
          <w:szCs w:val="27"/>
          <w:rtl/>
        </w:rPr>
        <w:t>ٍ</w:t>
      </w:r>
      <w:r w:rsidRPr="004F31A3">
        <w:rPr>
          <w:rFonts w:cs="AL-Mohanad"/>
          <w:sz w:val="27"/>
          <w:szCs w:val="27"/>
          <w:rtl/>
        </w:rPr>
        <w:t xml:space="preserve"> مما حصل لمخالفي العوائد</w:t>
      </w:r>
      <w:r w:rsidRPr="004F31A3">
        <w:rPr>
          <w:rFonts w:cs="AL-Mohanad" w:hint="cs"/>
          <w:sz w:val="27"/>
          <w:szCs w:val="27"/>
          <w:rtl/>
        </w:rPr>
        <w:t>،</w:t>
      </w:r>
      <w:r w:rsidRPr="004F31A3">
        <w:rPr>
          <w:rFonts w:cs="AL-Mohanad"/>
          <w:sz w:val="27"/>
          <w:szCs w:val="27"/>
          <w:rtl/>
        </w:rPr>
        <w:t xml:space="preserve"> لا</w:t>
      </w:r>
      <w:r w:rsidR="005A225C" w:rsidRPr="004F31A3">
        <w:rPr>
          <w:rFonts w:cs="AL-Mohanad" w:hint="cs"/>
          <w:sz w:val="27"/>
          <w:szCs w:val="27"/>
          <w:rtl/>
        </w:rPr>
        <w:t xml:space="preserve"> </w:t>
      </w:r>
      <w:r w:rsidRPr="004F31A3">
        <w:rPr>
          <w:rFonts w:cs="AL-Mohanad"/>
          <w:sz w:val="27"/>
          <w:szCs w:val="27"/>
          <w:rtl/>
        </w:rPr>
        <w:t>سي</w:t>
      </w:r>
      <w:r w:rsidR="005A225C" w:rsidRPr="004F31A3">
        <w:rPr>
          <w:rFonts w:cs="AL-Mohanad" w:hint="cs"/>
          <w:sz w:val="27"/>
          <w:szCs w:val="27"/>
          <w:rtl/>
        </w:rPr>
        <w:t>َّ</w:t>
      </w:r>
      <w:r w:rsidRPr="004F31A3">
        <w:rPr>
          <w:rFonts w:cs="AL-Mohanad"/>
          <w:sz w:val="27"/>
          <w:szCs w:val="27"/>
          <w:rtl/>
        </w:rPr>
        <w:t>ما إذا اد</w:t>
      </w:r>
      <w:r w:rsidRPr="004F31A3">
        <w:rPr>
          <w:rFonts w:cs="AL-Mohanad" w:hint="cs"/>
          <w:sz w:val="27"/>
          <w:szCs w:val="27"/>
          <w:rtl/>
        </w:rPr>
        <w:t>ّ</w:t>
      </w:r>
      <w:r w:rsidRPr="004F31A3">
        <w:rPr>
          <w:rFonts w:cs="AL-Mohanad"/>
          <w:sz w:val="27"/>
          <w:szCs w:val="27"/>
          <w:rtl/>
        </w:rPr>
        <w:t>عى أهل</w:t>
      </w:r>
      <w:r w:rsidR="005A225C" w:rsidRPr="004F31A3">
        <w:rPr>
          <w:rFonts w:cs="AL-Mohanad" w:hint="cs"/>
          <w:sz w:val="27"/>
          <w:szCs w:val="27"/>
          <w:rtl/>
        </w:rPr>
        <w:t>ُ</w:t>
      </w:r>
      <w:r w:rsidRPr="004F31A3">
        <w:rPr>
          <w:rFonts w:cs="AL-Mohanad"/>
          <w:sz w:val="27"/>
          <w:szCs w:val="27"/>
          <w:rtl/>
        </w:rPr>
        <w:t>ها أن</w:t>
      </w:r>
      <w:r w:rsidRPr="004F31A3">
        <w:rPr>
          <w:rFonts w:cs="AL-Mohanad" w:hint="cs"/>
          <w:sz w:val="27"/>
          <w:szCs w:val="27"/>
          <w:rtl/>
        </w:rPr>
        <w:t>ّ</w:t>
      </w:r>
      <w:r w:rsidRPr="004F31A3">
        <w:rPr>
          <w:rFonts w:cs="AL-Mohanad"/>
          <w:sz w:val="27"/>
          <w:szCs w:val="27"/>
          <w:rtl/>
        </w:rPr>
        <w:t xml:space="preserve"> ما هم عليه هو السن</w:t>
      </w:r>
      <w:r w:rsidRPr="004F31A3">
        <w:rPr>
          <w:rFonts w:cs="AL-Mohanad" w:hint="cs"/>
          <w:sz w:val="27"/>
          <w:szCs w:val="27"/>
          <w:rtl/>
        </w:rPr>
        <w:t>ّ</w:t>
      </w:r>
      <w:r w:rsidRPr="004F31A3">
        <w:rPr>
          <w:rFonts w:cs="AL-Mohanad"/>
          <w:sz w:val="27"/>
          <w:szCs w:val="27"/>
          <w:rtl/>
        </w:rPr>
        <w:t>ة</w:t>
      </w:r>
      <w:r w:rsidR="005A225C" w:rsidRPr="004F31A3">
        <w:rPr>
          <w:rFonts w:cs="AL-Mohanad" w:hint="cs"/>
          <w:sz w:val="27"/>
          <w:szCs w:val="27"/>
          <w:rtl/>
        </w:rPr>
        <w:t>،</w:t>
      </w:r>
      <w:r w:rsidRPr="004F31A3">
        <w:rPr>
          <w:rFonts w:cs="AL-Mohanad"/>
          <w:sz w:val="27"/>
          <w:szCs w:val="27"/>
          <w:rtl/>
        </w:rPr>
        <w:t xml:space="preserve"> لا سواها</w:t>
      </w:r>
      <w:r w:rsidRPr="004F31A3">
        <w:rPr>
          <w:rFonts w:cs="AL-Mohanad" w:hint="cs"/>
          <w:sz w:val="27"/>
          <w:szCs w:val="27"/>
          <w:rtl/>
        </w:rPr>
        <w:t>،</w:t>
      </w:r>
      <w:r w:rsidRPr="004F31A3">
        <w:rPr>
          <w:rFonts w:cs="AL-Mohanad"/>
          <w:sz w:val="27"/>
          <w:szCs w:val="27"/>
          <w:rtl/>
        </w:rPr>
        <w:t xml:space="preserve"> إلا</w:t>
      </w:r>
      <w:r w:rsidR="005A225C" w:rsidRPr="004F31A3">
        <w:rPr>
          <w:rFonts w:cs="AL-Mohanad" w:hint="cs"/>
          <w:sz w:val="27"/>
          <w:szCs w:val="27"/>
          <w:rtl/>
        </w:rPr>
        <w:t>ّ</w:t>
      </w:r>
      <w:r w:rsidRPr="004F31A3">
        <w:rPr>
          <w:rFonts w:cs="AL-Mohanad"/>
          <w:sz w:val="27"/>
          <w:szCs w:val="27"/>
          <w:rtl/>
        </w:rPr>
        <w:t xml:space="preserve"> أن</w:t>
      </w:r>
      <w:r w:rsidRPr="004F31A3">
        <w:rPr>
          <w:rFonts w:cs="AL-Mohanad" w:hint="cs"/>
          <w:sz w:val="27"/>
          <w:szCs w:val="27"/>
          <w:rtl/>
        </w:rPr>
        <w:t>ّ</w:t>
      </w:r>
      <w:r w:rsidRPr="004F31A3">
        <w:rPr>
          <w:rFonts w:cs="AL-Mohanad"/>
          <w:sz w:val="27"/>
          <w:szCs w:val="27"/>
          <w:rtl/>
        </w:rPr>
        <w:t xml:space="preserve"> في ذلك العبء الثقيل ما فيه من الأجر الجزيل</w:t>
      </w:r>
      <w:r w:rsidR="00A02943" w:rsidRPr="004F31A3">
        <w:rPr>
          <w:rFonts w:cs="AL-Mohanad" w:hint="cs"/>
          <w:sz w:val="27"/>
          <w:szCs w:val="27"/>
          <w:rtl/>
        </w:rPr>
        <w:t>؛</w:t>
      </w:r>
      <w:r w:rsidRPr="004F31A3">
        <w:rPr>
          <w:rFonts w:cs="AL-Mohanad"/>
          <w:sz w:val="27"/>
          <w:szCs w:val="27"/>
          <w:rtl/>
        </w:rPr>
        <w:t xml:space="preserve"> وبين أن أتبعهم على شرط مخالفة السن</w:t>
      </w:r>
      <w:r w:rsidRPr="004F31A3">
        <w:rPr>
          <w:rFonts w:cs="AL-Mohanad" w:hint="cs"/>
          <w:sz w:val="27"/>
          <w:szCs w:val="27"/>
          <w:rtl/>
        </w:rPr>
        <w:t>ّ</w:t>
      </w:r>
      <w:r w:rsidRPr="004F31A3">
        <w:rPr>
          <w:rFonts w:cs="AL-Mohanad"/>
          <w:sz w:val="27"/>
          <w:szCs w:val="27"/>
          <w:rtl/>
        </w:rPr>
        <w:t>ة والس</w:t>
      </w:r>
      <w:r w:rsidR="00A02943" w:rsidRPr="004F31A3">
        <w:rPr>
          <w:rFonts w:cs="AL-Mohanad" w:hint="cs"/>
          <w:sz w:val="27"/>
          <w:szCs w:val="27"/>
          <w:rtl/>
        </w:rPr>
        <w:t>َّ</w:t>
      </w:r>
      <w:r w:rsidRPr="004F31A3">
        <w:rPr>
          <w:rFonts w:cs="AL-Mohanad"/>
          <w:sz w:val="27"/>
          <w:szCs w:val="27"/>
          <w:rtl/>
        </w:rPr>
        <w:t>ل</w:t>
      </w:r>
      <w:r w:rsidR="00A02943" w:rsidRPr="004F31A3">
        <w:rPr>
          <w:rFonts w:cs="AL-Mohanad" w:hint="cs"/>
          <w:sz w:val="27"/>
          <w:szCs w:val="27"/>
          <w:rtl/>
        </w:rPr>
        <w:t>َ</w:t>
      </w:r>
      <w:r w:rsidRPr="004F31A3">
        <w:rPr>
          <w:rFonts w:cs="AL-Mohanad"/>
          <w:sz w:val="27"/>
          <w:szCs w:val="27"/>
          <w:rtl/>
        </w:rPr>
        <w:t>ف الصالح</w:t>
      </w:r>
      <w:r w:rsidRPr="004F31A3">
        <w:rPr>
          <w:rFonts w:cs="AL-Mohanad" w:hint="cs"/>
          <w:sz w:val="27"/>
          <w:szCs w:val="27"/>
          <w:rtl/>
        </w:rPr>
        <w:t>،</w:t>
      </w:r>
      <w:r w:rsidRPr="004F31A3">
        <w:rPr>
          <w:rFonts w:cs="AL-Mohanad"/>
          <w:sz w:val="27"/>
          <w:szCs w:val="27"/>
          <w:rtl/>
        </w:rPr>
        <w:t xml:space="preserve"> فأدخل تحت ترجمة الضلال</w:t>
      </w:r>
      <w:r w:rsidR="00A02943" w:rsidRPr="004F31A3">
        <w:rPr>
          <w:rFonts w:cs="AL-Mohanad" w:hint="cs"/>
          <w:sz w:val="27"/>
          <w:szCs w:val="27"/>
          <w:rtl/>
        </w:rPr>
        <w:t>،</w:t>
      </w:r>
      <w:r w:rsidRPr="004F31A3">
        <w:rPr>
          <w:rFonts w:cs="AL-Mohanad"/>
          <w:sz w:val="27"/>
          <w:szCs w:val="27"/>
          <w:rtl/>
        </w:rPr>
        <w:t xml:space="preserve"> عائذا</w:t>
      </w:r>
      <w:r w:rsidRPr="004F31A3">
        <w:rPr>
          <w:rFonts w:cs="AL-Mohanad" w:hint="cs"/>
          <w:sz w:val="27"/>
          <w:szCs w:val="27"/>
          <w:rtl/>
        </w:rPr>
        <w:t>ً</w:t>
      </w:r>
      <w:r w:rsidRPr="004F31A3">
        <w:rPr>
          <w:rFonts w:cs="AL-Mohanad"/>
          <w:sz w:val="27"/>
          <w:szCs w:val="27"/>
          <w:rtl/>
        </w:rPr>
        <w:t xml:space="preserve"> بالله من ذلك</w:t>
      </w:r>
      <w:r w:rsidR="006571E4" w:rsidRPr="004F31A3">
        <w:rPr>
          <w:rFonts w:cs="AL-Mohanad" w:hint="cs"/>
          <w:sz w:val="27"/>
          <w:szCs w:val="27"/>
          <w:rtl/>
        </w:rPr>
        <w:t>،</w:t>
      </w:r>
      <w:r w:rsidR="00A02943" w:rsidRPr="004F31A3">
        <w:rPr>
          <w:rFonts w:cs="AL-Mohanad" w:hint="cs"/>
          <w:sz w:val="27"/>
          <w:szCs w:val="27"/>
          <w:rtl/>
        </w:rPr>
        <w:t xml:space="preserve"> </w:t>
      </w:r>
      <w:r w:rsidRPr="004F31A3">
        <w:rPr>
          <w:rFonts w:cs="AL-Mohanad"/>
          <w:sz w:val="27"/>
          <w:szCs w:val="27"/>
          <w:rtl/>
        </w:rPr>
        <w:t>إلا</w:t>
      </w:r>
      <w:r w:rsidR="00A02943" w:rsidRPr="004F31A3">
        <w:rPr>
          <w:rFonts w:cs="AL-Mohanad" w:hint="cs"/>
          <w:sz w:val="27"/>
          <w:szCs w:val="27"/>
          <w:rtl/>
        </w:rPr>
        <w:t>ّ</w:t>
      </w:r>
      <w:r w:rsidRPr="004F31A3">
        <w:rPr>
          <w:rFonts w:cs="AL-Mohanad"/>
          <w:sz w:val="27"/>
          <w:szCs w:val="27"/>
          <w:rtl/>
        </w:rPr>
        <w:t xml:space="preserve"> أن</w:t>
      </w:r>
      <w:r w:rsidRPr="004F31A3">
        <w:rPr>
          <w:rFonts w:cs="AL-Mohanad" w:hint="cs"/>
          <w:sz w:val="27"/>
          <w:szCs w:val="27"/>
          <w:rtl/>
        </w:rPr>
        <w:t>ّ</w:t>
      </w:r>
      <w:r w:rsidRPr="004F31A3">
        <w:rPr>
          <w:rFonts w:cs="AL-Mohanad"/>
          <w:sz w:val="27"/>
          <w:szCs w:val="27"/>
          <w:rtl/>
        </w:rPr>
        <w:t>ي أوافق المعتاد</w:t>
      </w:r>
      <w:r w:rsidR="006571E4" w:rsidRPr="004F31A3">
        <w:rPr>
          <w:rFonts w:cs="AL-Mohanad" w:hint="cs"/>
          <w:sz w:val="27"/>
          <w:szCs w:val="27"/>
          <w:rtl/>
        </w:rPr>
        <w:t>،</w:t>
      </w:r>
      <w:r w:rsidRPr="004F31A3">
        <w:rPr>
          <w:rFonts w:cs="AL-Mohanad"/>
          <w:sz w:val="27"/>
          <w:szCs w:val="27"/>
          <w:rtl/>
        </w:rPr>
        <w:t xml:space="preserve"> وأعد</w:t>
      </w:r>
      <w:r w:rsidRPr="004F31A3">
        <w:rPr>
          <w:rFonts w:cs="AL-Mohanad" w:hint="cs"/>
          <w:sz w:val="27"/>
          <w:szCs w:val="27"/>
          <w:rtl/>
        </w:rPr>
        <w:t>ّ</w:t>
      </w:r>
      <w:r w:rsidRPr="004F31A3">
        <w:rPr>
          <w:rFonts w:cs="AL-Mohanad"/>
          <w:sz w:val="27"/>
          <w:szCs w:val="27"/>
          <w:rtl/>
        </w:rPr>
        <w:t xml:space="preserve"> من المؤالفين</w:t>
      </w:r>
      <w:r w:rsidR="006571E4" w:rsidRPr="004F31A3">
        <w:rPr>
          <w:rFonts w:cs="AL-Mohanad" w:hint="cs"/>
          <w:sz w:val="27"/>
          <w:szCs w:val="27"/>
          <w:rtl/>
        </w:rPr>
        <w:t>،</w:t>
      </w:r>
      <w:r w:rsidRPr="004F31A3">
        <w:rPr>
          <w:rFonts w:cs="AL-Mohanad"/>
          <w:sz w:val="27"/>
          <w:szCs w:val="27"/>
          <w:rtl/>
        </w:rPr>
        <w:t xml:space="preserve"> لا من المخالفين</w:t>
      </w:r>
      <w:r w:rsidR="006571E4" w:rsidRPr="004F31A3">
        <w:rPr>
          <w:rFonts w:cs="AL-Mohanad" w:hint="cs"/>
          <w:sz w:val="27"/>
          <w:szCs w:val="27"/>
          <w:rtl/>
        </w:rPr>
        <w:t>.</w:t>
      </w:r>
      <w:r w:rsidRPr="004F31A3">
        <w:rPr>
          <w:rFonts w:cs="AL-Mohanad"/>
          <w:sz w:val="27"/>
          <w:szCs w:val="27"/>
          <w:rtl/>
        </w:rPr>
        <w:t xml:space="preserve"> فرأيت</w:t>
      </w:r>
      <w:r w:rsidR="006571E4" w:rsidRPr="004F31A3">
        <w:rPr>
          <w:rFonts w:cs="AL-Mohanad" w:hint="cs"/>
          <w:sz w:val="27"/>
          <w:szCs w:val="27"/>
          <w:rtl/>
        </w:rPr>
        <w:t>ُ</w:t>
      </w:r>
      <w:r w:rsidRPr="004F31A3">
        <w:rPr>
          <w:rFonts w:cs="AL-Mohanad"/>
          <w:sz w:val="27"/>
          <w:szCs w:val="27"/>
          <w:rtl/>
        </w:rPr>
        <w:t xml:space="preserve"> أن</w:t>
      </w:r>
      <w:r w:rsidRPr="004F31A3">
        <w:rPr>
          <w:rFonts w:cs="AL-Mohanad" w:hint="cs"/>
          <w:sz w:val="27"/>
          <w:szCs w:val="27"/>
          <w:rtl/>
        </w:rPr>
        <w:t>ّ</w:t>
      </w:r>
      <w:r w:rsidRPr="004F31A3">
        <w:rPr>
          <w:rFonts w:cs="AL-Mohanad"/>
          <w:sz w:val="27"/>
          <w:szCs w:val="27"/>
          <w:rtl/>
        </w:rPr>
        <w:t xml:space="preserve"> الهلاك في ات</w:t>
      </w:r>
      <w:r w:rsidRPr="004F31A3">
        <w:rPr>
          <w:rFonts w:cs="AL-Mohanad" w:hint="cs"/>
          <w:sz w:val="27"/>
          <w:szCs w:val="27"/>
          <w:rtl/>
        </w:rPr>
        <w:t>ّ</w:t>
      </w:r>
      <w:r w:rsidRPr="004F31A3">
        <w:rPr>
          <w:rFonts w:cs="AL-Mohanad"/>
          <w:sz w:val="27"/>
          <w:szCs w:val="27"/>
          <w:rtl/>
        </w:rPr>
        <w:t>باع السن</w:t>
      </w:r>
      <w:r w:rsidRPr="004F31A3">
        <w:rPr>
          <w:rFonts w:cs="AL-Mohanad" w:hint="cs"/>
          <w:sz w:val="27"/>
          <w:szCs w:val="27"/>
          <w:rtl/>
        </w:rPr>
        <w:t>ّ</w:t>
      </w:r>
      <w:r w:rsidRPr="004F31A3">
        <w:rPr>
          <w:rFonts w:cs="AL-Mohanad"/>
          <w:sz w:val="27"/>
          <w:szCs w:val="27"/>
          <w:rtl/>
        </w:rPr>
        <w:t>ة هو النجاة</w:t>
      </w:r>
      <w:r w:rsidRPr="004F31A3">
        <w:rPr>
          <w:rFonts w:cs="AL-Mohanad" w:hint="cs"/>
          <w:sz w:val="27"/>
          <w:szCs w:val="27"/>
          <w:rtl/>
        </w:rPr>
        <w:t>،</w:t>
      </w:r>
      <w:r w:rsidRPr="004F31A3">
        <w:rPr>
          <w:rFonts w:cs="AL-Mohanad"/>
          <w:sz w:val="27"/>
          <w:szCs w:val="27"/>
          <w:rtl/>
        </w:rPr>
        <w:t xml:space="preserve"> وأن</w:t>
      </w:r>
      <w:r w:rsidRPr="004F31A3">
        <w:rPr>
          <w:rFonts w:cs="AL-Mohanad" w:hint="cs"/>
          <w:sz w:val="27"/>
          <w:szCs w:val="27"/>
          <w:rtl/>
        </w:rPr>
        <w:t>ّ</w:t>
      </w:r>
      <w:r w:rsidRPr="004F31A3">
        <w:rPr>
          <w:rFonts w:cs="AL-Mohanad"/>
          <w:sz w:val="27"/>
          <w:szCs w:val="27"/>
          <w:rtl/>
        </w:rPr>
        <w:t xml:space="preserve"> الناس لن يغنوا عن</w:t>
      </w:r>
      <w:r w:rsidRPr="004F31A3">
        <w:rPr>
          <w:rFonts w:cs="AL-Mohanad" w:hint="cs"/>
          <w:sz w:val="27"/>
          <w:szCs w:val="27"/>
          <w:rtl/>
        </w:rPr>
        <w:t>ّ</w:t>
      </w:r>
      <w:r w:rsidRPr="004F31A3">
        <w:rPr>
          <w:rFonts w:cs="AL-Mohanad"/>
          <w:sz w:val="27"/>
          <w:szCs w:val="27"/>
          <w:rtl/>
        </w:rPr>
        <w:t>ي من الله شيئا</w:t>
      </w:r>
      <w:r w:rsidRPr="004F31A3">
        <w:rPr>
          <w:rFonts w:cs="AL-Mohanad" w:hint="cs"/>
          <w:sz w:val="27"/>
          <w:szCs w:val="27"/>
          <w:rtl/>
        </w:rPr>
        <w:t>ً</w:t>
      </w:r>
      <w:r w:rsidR="006571E4" w:rsidRPr="004F31A3">
        <w:rPr>
          <w:rFonts w:cs="AL-Mohanad" w:hint="cs"/>
          <w:sz w:val="27"/>
          <w:szCs w:val="27"/>
          <w:rtl/>
        </w:rPr>
        <w:t>.</w:t>
      </w:r>
      <w:r w:rsidRPr="004F31A3">
        <w:rPr>
          <w:rFonts w:cs="AL-Mohanad"/>
          <w:sz w:val="27"/>
          <w:szCs w:val="27"/>
          <w:rtl/>
        </w:rPr>
        <w:t xml:space="preserve"> فأخذت</w:t>
      </w:r>
      <w:r w:rsidR="006571E4" w:rsidRPr="004F31A3">
        <w:rPr>
          <w:rFonts w:cs="AL-Mohanad" w:hint="cs"/>
          <w:sz w:val="27"/>
          <w:szCs w:val="27"/>
          <w:rtl/>
        </w:rPr>
        <w:t>ُ</w:t>
      </w:r>
      <w:r w:rsidRPr="004F31A3">
        <w:rPr>
          <w:rFonts w:cs="AL-Mohanad"/>
          <w:sz w:val="27"/>
          <w:szCs w:val="27"/>
          <w:rtl/>
        </w:rPr>
        <w:t xml:space="preserve"> في ذلك على حكم التدريج في بعض الأمور</w:t>
      </w:r>
      <w:r w:rsidRPr="004F31A3">
        <w:rPr>
          <w:rFonts w:cs="AL-Mohanad" w:hint="cs"/>
          <w:sz w:val="27"/>
          <w:szCs w:val="27"/>
          <w:rtl/>
        </w:rPr>
        <w:t>،</w:t>
      </w:r>
      <w:r w:rsidRPr="004F31A3">
        <w:rPr>
          <w:rFonts w:cs="AL-Mohanad"/>
          <w:sz w:val="27"/>
          <w:szCs w:val="27"/>
          <w:rtl/>
        </w:rPr>
        <w:t xml:space="preserve"> فقامت ع</w:t>
      </w:r>
      <w:r w:rsidRPr="004F31A3">
        <w:rPr>
          <w:rFonts w:cs="AL-Mohanad" w:hint="cs"/>
          <w:sz w:val="27"/>
          <w:szCs w:val="27"/>
          <w:rtl/>
        </w:rPr>
        <w:t>ليّ</w:t>
      </w:r>
      <w:r w:rsidR="006571E4" w:rsidRPr="004F31A3">
        <w:rPr>
          <w:rFonts w:cs="AL-Mohanad" w:hint="cs"/>
          <w:sz w:val="27"/>
          <w:szCs w:val="27"/>
          <w:rtl/>
        </w:rPr>
        <w:t>َ</w:t>
      </w:r>
      <w:r w:rsidRPr="004F31A3">
        <w:rPr>
          <w:rFonts w:cs="AL-Mohanad"/>
          <w:sz w:val="27"/>
          <w:szCs w:val="27"/>
          <w:rtl/>
        </w:rPr>
        <w:t xml:space="preserve"> القيامة</w:t>
      </w:r>
      <w:r w:rsidRPr="004F31A3">
        <w:rPr>
          <w:rFonts w:cs="AL-Mohanad" w:hint="cs"/>
          <w:sz w:val="27"/>
          <w:szCs w:val="27"/>
          <w:rtl/>
        </w:rPr>
        <w:t>،</w:t>
      </w:r>
      <w:r w:rsidRPr="004F31A3">
        <w:rPr>
          <w:rFonts w:cs="AL-Mohanad"/>
          <w:sz w:val="27"/>
          <w:szCs w:val="27"/>
          <w:rtl/>
        </w:rPr>
        <w:t xml:space="preserve"> وتواترت علي</w:t>
      </w:r>
      <w:r w:rsidRPr="004F31A3">
        <w:rPr>
          <w:rFonts w:cs="AL-Mohanad" w:hint="cs"/>
          <w:sz w:val="27"/>
          <w:szCs w:val="27"/>
          <w:rtl/>
        </w:rPr>
        <w:t>ّ</w:t>
      </w:r>
      <w:r w:rsidR="006571E4" w:rsidRPr="004F31A3">
        <w:rPr>
          <w:rFonts w:cs="AL-Mohanad" w:hint="cs"/>
          <w:sz w:val="27"/>
          <w:szCs w:val="27"/>
          <w:rtl/>
        </w:rPr>
        <w:t>َ</w:t>
      </w:r>
      <w:r w:rsidRPr="004F31A3">
        <w:rPr>
          <w:rFonts w:cs="AL-Mohanad"/>
          <w:sz w:val="27"/>
          <w:szCs w:val="27"/>
          <w:rtl/>
        </w:rPr>
        <w:t xml:space="preserve"> الملامة</w:t>
      </w:r>
      <w:r w:rsidRPr="004F31A3">
        <w:rPr>
          <w:rFonts w:cs="AL-Mohanad" w:hint="cs"/>
          <w:sz w:val="27"/>
          <w:szCs w:val="27"/>
          <w:rtl/>
        </w:rPr>
        <w:t>،</w:t>
      </w:r>
      <w:r w:rsidRPr="004F31A3">
        <w:rPr>
          <w:rFonts w:cs="AL-Mohanad"/>
          <w:sz w:val="27"/>
          <w:szCs w:val="27"/>
          <w:rtl/>
        </w:rPr>
        <w:t xml:space="preserve"> وف</w:t>
      </w:r>
      <w:r w:rsidRPr="004F31A3">
        <w:rPr>
          <w:rFonts w:cs="AL-Mohanad" w:hint="cs"/>
          <w:sz w:val="27"/>
          <w:szCs w:val="27"/>
          <w:rtl/>
        </w:rPr>
        <w:t>َ</w:t>
      </w:r>
      <w:r w:rsidRPr="004F31A3">
        <w:rPr>
          <w:rFonts w:cs="AL-Mohanad"/>
          <w:sz w:val="27"/>
          <w:szCs w:val="27"/>
          <w:rtl/>
        </w:rPr>
        <w:t>وق إلي</w:t>
      </w:r>
      <w:r w:rsidRPr="004F31A3">
        <w:rPr>
          <w:rFonts w:cs="AL-Mohanad" w:hint="cs"/>
          <w:sz w:val="27"/>
          <w:szCs w:val="27"/>
          <w:rtl/>
        </w:rPr>
        <w:t>ّ</w:t>
      </w:r>
      <w:r w:rsidR="006571E4" w:rsidRPr="004F31A3">
        <w:rPr>
          <w:rFonts w:cs="AL-Mohanad" w:hint="cs"/>
          <w:sz w:val="27"/>
          <w:szCs w:val="27"/>
          <w:rtl/>
        </w:rPr>
        <w:t>َ</w:t>
      </w:r>
      <w:r w:rsidRPr="004F31A3">
        <w:rPr>
          <w:rFonts w:cs="AL-Mohanad"/>
          <w:sz w:val="27"/>
          <w:szCs w:val="27"/>
          <w:rtl/>
        </w:rPr>
        <w:t xml:space="preserve"> العتاب</w:t>
      </w:r>
      <w:r w:rsidRPr="004F31A3">
        <w:rPr>
          <w:rFonts w:cs="AL-Mohanad" w:hint="cs"/>
          <w:sz w:val="27"/>
          <w:szCs w:val="27"/>
          <w:rtl/>
        </w:rPr>
        <w:t>ُ</w:t>
      </w:r>
      <w:r w:rsidRPr="004F31A3">
        <w:rPr>
          <w:rFonts w:cs="AL-Mohanad"/>
          <w:sz w:val="27"/>
          <w:szCs w:val="27"/>
          <w:rtl/>
        </w:rPr>
        <w:t xml:space="preserve"> سهام</w:t>
      </w:r>
      <w:r w:rsidRPr="004F31A3">
        <w:rPr>
          <w:rFonts w:cs="AL-Mohanad" w:hint="cs"/>
          <w:sz w:val="27"/>
          <w:szCs w:val="27"/>
          <w:rtl/>
        </w:rPr>
        <w:t>َ</w:t>
      </w:r>
      <w:r w:rsidRPr="004F31A3">
        <w:rPr>
          <w:rFonts w:cs="AL-Mohanad"/>
          <w:sz w:val="27"/>
          <w:szCs w:val="27"/>
          <w:rtl/>
        </w:rPr>
        <w:t>ه</w:t>
      </w:r>
      <w:r w:rsidRPr="004F31A3">
        <w:rPr>
          <w:rFonts w:cs="AL-Mohanad" w:hint="cs"/>
          <w:sz w:val="27"/>
          <w:szCs w:val="27"/>
          <w:rtl/>
        </w:rPr>
        <w:t>،</w:t>
      </w:r>
      <w:r w:rsidRPr="004F31A3">
        <w:rPr>
          <w:rFonts w:cs="AL-Mohanad"/>
          <w:sz w:val="27"/>
          <w:szCs w:val="27"/>
          <w:rtl/>
        </w:rPr>
        <w:t xml:space="preserve"> ون</w:t>
      </w:r>
      <w:r w:rsidR="00CF7D46">
        <w:rPr>
          <w:rFonts w:cs="AL-Mohanad" w:hint="cs"/>
          <w:sz w:val="27"/>
          <w:szCs w:val="27"/>
          <w:rtl/>
        </w:rPr>
        <w:t>ُ</w:t>
      </w:r>
      <w:r w:rsidRPr="004F31A3">
        <w:rPr>
          <w:rFonts w:cs="AL-Mohanad"/>
          <w:sz w:val="27"/>
          <w:szCs w:val="27"/>
          <w:rtl/>
        </w:rPr>
        <w:t>س</w:t>
      </w:r>
      <w:r w:rsidR="00CF7D46">
        <w:rPr>
          <w:rFonts w:cs="AL-Mohanad" w:hint="cs"/>
          <w:sz w:val="27"/>
          <w:szCs w:val="27"/>
          <w:rtl/>
        </w:rPr>
        <w:t>ِ</w:t>
      </w:r>
      <w:r w:rsidRPr="004F31A3">
        <w:rPr>
          <w:rFonts w:cs="AL-Mohanad"/>
          <w:sz w:val="27"/>
          <w:szCs w:val="27"/>
          <w:rtl/>
        </w:rPr>
        <w:t>ب</w:t>
      </w:r>
      <w:r w:rsidR="00CF7D46">
        <w:rPr>
          <w:rFonts w:cs="AL-Mohanad" w:hint="cs"/>
          <w:sz w:val="27"/>
          <w:szCs w:val="27"/>
          <w:rtl/>
        </w:rPr>
        <w:t>َ</w:t>
      </w:r>
      <w:r w:rsidRPr="004F31A3">
        <w:rPr>
          <w:rFonts w:cs="AL-Mohanad"/>
          <w:sz w:val="27"/>
          <w:szCs w:val="27"/>
          <w:rtl/>
        </w:rPr>
        <w:t>ت</w:t>
      </w:r>
      <w:r w:rsidR="00CF7D46">
        <w:rPr>
          <w:rFonts w:cs="AL-Mohanad" w:hint="cs"/>
          <w:sz w:val="27"/>
          <w:szCs w:val="27"/>
          <w:rtl/>
        </w:rPr>
        <w:t>ْ</w:t>
      </w:r>
      <w:r w:rsidRPr="004F31A3">
        <w:rPr>
          <w:rFonts w:cs="AL-Mohanad"/>
          <w:sz w:val="27"/>
          <w:szCs w:val="27"/>
          <w:rtl/>
        </w:rPr>
        <w:t xml:space="preserve"> إلى الب</w:t>
      </w:r>
      <w:r w:rsidR="006571E4" w:rsidRPr="004F31A3">
        <w:rPr>
          <w:rFonts w:cs="AL-Mohanad" w:hint="cs"/>
          <w:sz w:val="27"/>
          <w:szCs w:val="27"/>
          <w:rtl/>
        </w:rPr>
        <w:t>ِ</w:t>
      </w:r>
      <w:r w:rsidRPr="004F31A3">
        <w:rPr>
          <w:rFonts w:cs="AL-Mohanad"/>
          <w:sz w:val="27"/>
          <w:szCs w:val="27"/>
          <w:rtl/>
        </w:rPr>
        <w:t>د</w:t>
      </w:r>
      <w:r w:rsidR="006571E4" w:rsidRPr="004F31A3">
        <w:rPr>
          <w:rFonts w:cs="AL-Mohanad" w:hint="cs"/>
          <w:sz w:val="27"/>
          <w:szCs w:val="27"/>
          <w:rtl/>
        </w:rPr>
        <w:t>ْ</w:t>
      </w:r>
      <w:r w:rsidRPr="004F31A3">
        <w:rPr>
          <w:rFonts w:cs="AL-Mohanad"/>
          <w:sz w:val="27"/>
          <w:szCs w:val="27"/>
          <w:rtl/>
        </w:rPr>
        <w:t>عة والضلالة</w:t>
      </w:r>
      <w:r w:rsidRPr="004F31A3">
        <w:rPr>
          <w:rFonts w:cs="AL-Mohanad" w:hint="cs"/>
          <w:sz w:val="27"/>
          <w:szCs w:val="27"/>
          <w:rtl/>
        </w:rPr>
        <w:t>،</w:t>
      </w:r>
      <w:r w:rsidRPr="004F31A3">
        <w:rPr>
          <w:rFonts w:cs="AL-Mohanad"/>
          <w:sz w:val="27"/>
          <w:szCs w:val="27"/>
          <w:rtl/>
        </w:rPr>
        <w:t xml:space="preserve"> و</w:t>
      </w:r>
      <w:r w:rsidRPr="004F31A3">
        <w:rPr>
          <w:rFonts w:cs="AL-Mohanad" w:hint="cs"/>
          <w:sz w:val="27"/>
          <w:szCs w:val="27"/>
          <w:rtl/>
        </w:rPr>
        <w:t>أُ</w:t>
      </w:r>
      <w:r w:rsidRPr="004F31A3">
        <w:rPr>
          <w:rFonts w:cs="AL-Mohanad"/>
          <w:sz w:val="27"/>
          <w:szCs w:val="27"/>
          <w:rtl/>
        </w:rPr>
        <w:t>نزل</w:t>
      </w:r>
      <w:r w:rsidR="006571E4" w:rsidRPr="004F31A3">
        <w:rPr>
          <w:rFonts w:cs="AL-Mohanad" w:hint="cs"/>
          <w:sz w:val="27"/>
          <w:szCs w:val="27"/>
          <w:rtl/>
        </w:rPr>
        <w:t>ْ</w:t>
      </w:r>
      <w:r w:rsidRPr="004F31A3">
        <w:rPr>
          <w:rFonts w:cs="AL-Mohanad"/>
          <w:sz w:val="27"/>
          <w:szCs w:val="27"/>
          <w:rtl/>
        </w:rPr>
        <w:t>ت</w:t>
      </w:r>
      <w:r w:rsidR="006571E4" w:rsidRPr="004F31A3">
        <w:rPr>
          <w:rFonts w:cs="AL-Mohanad" w:hint="cs"/>
          <w:sz w:val="27"/>
          <w:szCs w:val="27"/>
          <w:rtl/>
        </w:rPr>
        <w:t>ُ</w:t>
      </w:r>
      <w:r w:rsidRPr="004F31A3">
        <w:rPr>
          <w:rFonts w:cs="AL-Mohanad"/>
          <w:sz w:val="27"/>
          <w:szCs w:val="27"/>
          <w:rtl/>
        </w:rPr>
        <w:t xml:space="preserve"> منزلة أهل الغباوة والجهالة</w:t>
      </w:r>
      <w:r w:rsidR="006571E4" w:rsidRPr="004F31A3">
        <w:rPr>
          <w:rFonts w:cs="AL-Mohanad" w:hint="cs"/>
          <w:sz w:val="27"/>
          <w:szCs w:val="27"/>
          <w:rtl/>
        </w:rPr>
        <w:t>.</w:t>
      </w:r>
      <w:r w:rsidRPr="004F31A3">
        <w:rPr>
          <w:rFonts w:cs="AL-Mohanad"/>
          <w:sz w:val="27"/>
          <w:szCs w:val="27"/>
          <w:rtl/>
        </w:rPr>
        <w:t xml:space="preserve"> وإن</w:t>
      </w:r>
      <w:r w:rsidRPr="004F31A3">
        <w:rPr>
          <w:rFonts w:cs="AL-Mohanad" w:hint="cs"/>
          <w:sz w:val="27"/>
          <w:szCs w:val="27"/>
          <w:rtl/>
        </w:rPr>
        <w:t>ّ</w:t>
      </w:r>
      <w:r w:rsidRPr="004F31A3">
        <w:rPr>
          <w:rFonts w:cs="AL-Mohanad"/>
          <w:sz w:val="27"/>
          <w:szCs w:val="27"/>
          <w:rtl/>
        </w:rPr>
        <w:t>ي لو التمس</w:t>
      </w:r>
      <w:r w:rsidR="00CF7D46">
        <w:rPr>
          <w:rFonts w:cs="AL-Mohanad" w:hint="cs"/>
          <w:sz w:val="27"/>
          <w:szCs w:val="27"/>
          <w:rtl/>
        </w:rPr>
        <w:t>ْ</w:t>
      </w:r>
      <w:r w:rsidRPr="004F31A3">
        <w:rPr>
          <w:rFonts w:cs="AL-Mohanad"/>
          <w:sz w:val="27"/>
          <w:szCs w:val="27"/>
          <w:rtl/>
        </w:rPr>
        <w:t>ت</w:t>
      </w:r>
      <w:r w:rsidR="006571E4" w:rsidRPr="004F31A3">
        <w:rPr>
          <w:rFonts w:cs="AL-Mohanad" w:hint="cs"/>
          <w:sz w:val="27"/>
          <w:szCs w:val="27"/>
          <w:rtl/>
        </w:rPr>
        <w:t>ُ</w:t>
      </w:r>
      <w:r w:rsidRPr="004F31A3">
        <w:rPr>
          <w:rFonts w:cs="AL-Mohanad"/>
          <w:sz w:val="27"/>
          <w:szCs w:val="27"/>
          <w:rtl/>
        </w:rPr>
        <w:t xml:space="preserve"> لتلك الم</w:t>
      </w:r>
      <w:r w:rsidR="006571E4" w:rsidRPr="004F31A3">
        <w:rPr>
          <w:rFonts w:cs="AL-Mohanad" w:hint="cs"/>
          <w:sz w:val="27"/>
          <w:szCs w:val="27"/>
          <w:rtl/>
        </w:rPr>
        <w:t>ُ</w:t>
      </w:r>
      <w:r w:rsidRPr="004F31A3">
        <w:rPr>
          <w:rFonts w:cs="AL-Mohanad"/>
          <w:sz w:val="27"/>
          <w:szCs w:val="27"/>
          <w:rtl/>
        </w:rPr>
        <w:t>ح</w:t>
      </w:r>
      <w:r w:rsidR="006571E4" w:rsidRPr="004F31A3">
        <w:rPr>
          <w:rFonts w:cs="AL-Mohanad" w:hint="cs"/>
          <w:sz w:val="27"/>
          <w:szCs w:val="27"/>
          <w:rtl/>
        </w:rPr>
        <w:t>ْ</w:t>
      </w:r>
      <w:r w:rsidRPr="004F31A3">
        <w:rPr>
          <w:rFonts w:cs="AL-Mohanad"/>
          <w:sz w:val="27"/>
          <w:szCs w:val="27"/>
          <w:rtl/>
        </w:rPr>
        <w:t>د</w:t>
      </w:r>
      <w:r w:rsidR="006571E4" w:rsidRPr="004F31A3">
        <w:rPr>
          <w:rFonts w:cs="AL-Mohanad" w:hint="cs"/>
          <w:sz w:val="27"/>
          <w:szCs w:val="27"/>
          <w:rtl/>
        </w:rPr>
        <w:t>َ</w:t>
      </w:r>
      <w:r w:rsidRPr="004F31A3">
        <w:rPr>
          <w:rFonts w:cs="AL-Mohanad"/>
          <w:sz w:val="27"/>
          <w:szCs w:val="27"/>
          <w:rtl/>
        </w:rPr>
        <w:t>ثات مخرجا</w:t>
      </w:r>
      <w:r w:rsidRPr="004F31A3">
        <w:rPr>
          <w:rFonts w:cs="AL-Mohanad" w:hint="cs"/>
          <w:sz w:val="27"/>
          <w:szCs w:val="27"/>
          <w:rtl/>
        </w:rPr>
        <w:t>ً</w:t>
      </w:r>
      <w:r w:rsidRPr="004F31A3">
        <w:rPr>
          <w:rFonts w:cs="AL-Mohanad"/>
          <w:sz w:val="27"/>
          <w:szCs w:val="27"/>
          <w:rtl/>
        </w:rPr>
        <w:t xml:space="preserve"> لوجد</w:t>
      </w:r>
      <w:r w:rsidR="006571E4" w:rsidRPr="004F31A3">
        <w:rPr>
          <w:rFonts w:cs="AL-Mohanad" w:hint="cs"/>
          <w:sz w:val="27"/>
          <w:szCs w:val="27"/>
          <w:rtl/>
        </w:rPr>
        <w:t>ْ</w:t>
      </w:r>
      <w:r w:rsidRPr="004F31A3">
        <w:rPr>
          <w:rFonts w:cs="AL-Mohanad"/>
          <w:sz w:val="27"/>
          <w:szCs w:val="27"/>
          <w:rtl/>
        </w:rPr>
        <w:t>ت</w:t>
      </w:r>
      <w:r w:rsidR="006571E4" w:rsidRPr="004F31A3">
        <w:rPr>
          <w:rFonts w:cs="AL-Mohanad" w:hint="cs"/>
          <w:sz w:val="27"/>
          <w:szCs w:val="27"/>
          <w:rtl/>
        </w:rPr>
        <w:t>ُ</w:t>
      </w:r>
      <w:r w:rsidRPr="004F31A3">
        <w:rPr>
          <w:rFonts w:cs="AL-Mohanad" w:hint="cs"/>
          <w:sz w:val="27"/>
          <w:szCs w:val="27"/>
          <w:rtl/>
        </w:rPr>
        <w:t>،</w:t>
      </w:r>
      <w:r w:rsidRPr="004F31A3">
        <w:rPr>
          <w:rFonts w:cs="AL-Mohanad"/>
          <w:sz w:val="27"/>
          <w:szCs w:val="27"/>
          <w:rtl/>
        </w:rPr>
        <w:t xml:space="preserve"> غير أن</w:t>
      </w:r>
      <w:r w:rsidRPr="004F31A3">
        <w:rPr>
          <w:rFonts w:cs="AL-Mohanad" w:hint="cs"/>
          <w:sz w:val="27"/>
          <w:szCs w:val="27"/>
          <w:rtl/>
        </w:rPr>
        <w:t>ّ</w:t>
      </w:r>
      <w:r w:rsidRPr="004F31A3">
        <w:rPr>
          <w:rFonts w:cs="AL-Mohanad"/>
          <w:sz w:val="27"/>
          <w:szCs w:val="27"/>
          <w:rtl/>
        </w:rPr>
        <w:t xml:space="preserve"> ضيق العطن والب</w:t>
      </w:r>
      <w:r w:rsidR="00CF7D46">
        <w:rPr>
          <w:rFonts w:cs="AL-Mohanad" w:hint="cs"/>
          <w:sz w:val="27"/>
          <w:szCs w:val="27"/>
          <w:rtl/>
        </w:rPr>
        <w:t>ُ</w:t>
      </w:r>
      <w:r w:rsidRPr="004F31A3">
        <w:rPr>
          <w:rFonts w:cs="AL-Mohanad"/>
          <w:sz w:val="27"/>
          <w:szCs w:val="27"/>
          <w:rtl/>
        </w:rPr>
        <w:t>ع</w:t>
      </w:r>
      <w:r w:rsidR="00CF7D46">
        <w:rPr>
          <w:rFonts w:cs="AL-Mohanad" w:hint="cs"/>
          <w:sz w:val="27"/>
          <w:szCs w:val="27"/>
          <w:rtl/>
        </w:rPr>
        <w:t>ْ</w:t>
      </w:r>
      <w:r w:rsidRPr="004F31A3">
        <w:rPr>
          <w:rFonts w:cs="AL-Mohanad"/>
          <w:sz w:val="27"/>
          <w:szCs w:val="27"/>
          <w:rtl/>
        </w:rPr>
        <w:t>د عن أهل الفطن رقى بي مرتقى صعبا</w:t>
      </w:r>
      <w:r w:rsidRPr="004F31A3">
        <w:rPr>
          <w:rFonts w:cs="AL-Mohanad" w:hint="cs"/>
          <w:sz w:val="27"/>
          <w:szCs w:val="27"/>
          <w:rtl/>
        </w:rPr>
        <w:t>ً</w:t>
      </w:r>
      <w:r w:rsidR="006571E4" w:rsidRPr="004F31A3">
        <w:rPr>
          <w:rFonts w:cs="AL-Mohanad" w:hint="cs"/>
          <w:sz w:val="27"/>
          <w:szCs w:val="27"/>
          <w:rtl/>
        </w:rPr>
        <w:t>،</w:t>
      </w:r>
      <w:r w:rsidRPr="004F31A3">
        <w:rPr>
          <w:rFonts w:cs="AL-Mohanad"/>
          <w:sz w:val="27"/>
          <w:szCs w:val="27"/>
          <w:rtl/>
        </w:rPr>
        <w:t xml:space="preserve"> وضي</w:t>
      </w:r>
      <w:r w:rsidRPr="004F31A3">
        <w:rPr>
          <w:rFonts w:cs="AL-Mohanad" w:hint="cs"/>
          <w:sz w:val="27"/>
          <w:szCs w:val="27"/>
          <w:rtl/>
        </w:rPr>
        <w:t>ّ</w:t>
      </w:r>
      <w:r w:rsidRPr="004F31A3">
        <w:rPr>
          <w:rFonts w:cs="AL-Mohanad"/>
          <w:sz w:val="27"/>
          <w:szCs w:val="27"/>
          <w:rtl/>
        </w:rPr>
        <w:t>ق علي</w:t>
      </w:r>
      <w:r w:rsidRPr="004F31A3">
        <w:rPr>
          <w:rFonts w:cs="AL-Mohanad" w:hint="cs"/>
          <w:sz w:val="27"/>
          <w:szCs w:val="27"/>
          <w:rtl/>
        </w:rPr>
        <w:t>ّ</w:t>
      </w:r>
      <w:r w:rsidRPr="004F31A3">
        <w:rPr>
          <w:rFonts w:cs="AL-Mohanad"/>
          <w:sz w:val="27"/>
          <w:szCs w:val="27"/>
          <w:rtl/>
        </w:rPr>
        <w:t xml:space="preserve"> مجالا</w:t>
      </w:r>
      <w:r w:rsidRPr="004F31A3">
        <w:rPr>
          <w:rFonts w:cs="AL-Mohanad" w:hint="cs"/>
          <w:sz w:val="27"/>
          <w:szCs w:val="27"/>
          <w:rtl/>
        </w:rPr>
        <w:t>ً</w:t>
      </w:r>
      <w:r w:rsidRPr="004F31A3">
        <w:rPr>
          <w:rFonts w:cs="AL-Mohanad"/>
          <w:sz w:val="27"/>
          <w:szCs w:val="27"/>
          <w:rtl/>
        </w:rPr>
        <w:t xml:space="preserve"> رحبا</w:t>
      </w:r>
      <w:r w:rsidRPr="004F31A3">
        <w:rPr>
          <w:rFonts w:cs="AL-Mohanad" w:hint="cs"/>
          <w:sz w:val="27"/>
          <w:szCs w:val="27"/>
          <w:rtl/>
        </w:rPr>
        <w:t>ً</w:t>
      </w:r>
      <w:r w:rsidR="006571E4" w:rsidRPr="004F31A3">
        <w:rPr>
          <w:rFonts w:cs="AL-Mohanad" w:hint="cs"/>
          <w:sz w:val="27"/>
          <w:szCs w:val="27"/>
          <w:rtl/>
        </w:rPr>
        <w:t>.</w:t>
      </w:r>
      <w:r w:rsidRPr="004F31A3">
        <w:rPr>
          <w:rFonts w:cs="AL-Mohanad" w:hint="cs"/>
          <w:sz w:val="27"/>
          <w:szCs w:val="27"/>
          <w:rtl/>
        </w:rPr>
        <w:t xml:space="preserve">.. </w:t>
      </w:r>
      <w:r w:rsidRPr="004F31A3">
        <w:rPr>
          <w:rFonts w:cs="AL-Mohanad"/>
          <w:sz w:val="27"/>
          <w:szCs w:val="27"/>
          <w:rtl/>
        </w:rPr>
        <w:t>فتارة</w:t>
      </w:r>
      <w:r w:rsidR="006571E4" w:rsidRPr="004F31A3">
        <w:rPr>
          <w:rFonts w:cs="AL-Mohanad" w:hint="cs"/>
          <w:sz w:val="27"/>
          <w:szCs w:val="27"/>
          <w:rtl/>
        </w:rPr>
        <w:t>ً</w:t>
      </w:r>
      <w:r w:rsidRPr="004F31A3">
        <w:rPr>
          <w:rFonts w:cs="AL-Mohanad"/>
          <w:sz w:val="27"/>
          <w:szCs w:val="27"/>
          <w:rtl/>
        </w:rPr>
        <w:t xml:space="preserve"> ن</w:t>
      </w:r>
      <w:r w:rsidRPr="004F31A3">
        <w:rPr>
          <w:rFonts w:cs="AL-Mohanad" w:hint="cs"/>
          <w:sz w:val="27"/>
          <w:szCs w:val="27"/>
          <w:rtl/>
        </w:rPr>
        <w:t>ُ</w:t>
      </w:r>
      <w:r w:rsidRPr="004F31A3">
        <w:rPr>
          <w:rFonts w:cs="AL-Mohanad"/>
          <w:sz w:val="27"/>
          <w:szCs w:val="27"/>
          <w:rtl/>
        </w:rPr>
        <w:t>سب</w:t>
      </w:r>
      <w:r w:rsidR="00CF7D46">
        <w:rPr>
          <w:rFonts w:cs="AL-Mohanad" w:hint="cs"/>
          <w:sz w:val="27"/>
          <w:szCs w:val="27"/>
          <w:rtl/>
        </w:rPr>
        <w:t>ْ</w:t>
      </w:r>
      <w:r w:rsidRPr="004F31A3">
        <w:rPr>
          <w:rFonts w:cs="AL-Mohanad"/>
          <w:sz w:val="27"/>
          <w:szCs w:val="27"/>
          <w:rtl/>
        </w:rPr>
        <w:t>ت</w:t>
      </w:r>
      <w:r w:rsidR="00CF7D46">
        <w:rPr>
          <w:rFonts w:cs="AL-Mohanad" w:hint="cs"/>
          <w:sz w:val="27"/>
          <w:szCs w:val="27"/>
          <w:rtl/>
        </w:rPr>
        <w:t>ُ</w:t>
      </w:r>
      <w:r w:rsidRPr="004F31A3">
        <w:rPr>
          <w:rFonts w:cs="AL-Mohanad"/>
          <w:sz w:val="27"/>
          <w:szCs w:val="27"/>
          <w:rtl/>
        </w:rPr>
        <w:t xml:space="preserve"> إلى القول بأن</w:t>
      </w:r>
      <w:r w:rsidRPr="004F31A3">
        <w:rPr>
          <w:rFonts w:cs="AL-Mohanad" w:hint="cs"/>
          <w:sz w:val="27"/>
          <w:szCs w:val="27"/>
          <w:rtl/>
        </w:rPr>
        <w:t>ّ</w:t>
      </w:r>
      <w:r w:rsidRPr="004F31A3">
        <w:rPr>
          <w:rFonts w:cs="AL-Mohanad"/>
          <w:sz w:val="27"/>
          <w:szCs w:val="27"/>
          <w:rtl/>
        </w:rPr>
        <w:t xml:space="preserve"> الدعاء لا ينفع ولا فائدة فيه</w:t>
      </w:r>
      <w:r w:rsidRPr="004F31A3">
        <w:rPr>
          <w:rFonts w:cs="AL-Mohanad" w:hint="cs"/>
          <w:sz w:val="27"/>
          <w:szCs w:val="27"/>
          <w:rtl/>
        </w:rPr>
        <w:t>،</w:t>
      </w:r>
      <w:r w:rsidRPr="004F31A3">
        <w:rPr>
          <w:rFonts w:cs="AL-Mohanad"/>
          <w:sz w:val="27"/>
          <w:szCs w:val="27"/>
          <w:rtl/>
        </w:rPr>
        <w:t xml:space="preserve"> كما ي</w:t>
      </w:r>
      <w:r w:rsidR="00CF7D46">
        <w:rPr>
          <w:rFonts w:cs="AL-Mohanad" w:hint="cs"/>
          <w:sz w:val="27"/>
          <w:szCs w:val="27"/>
          <w:rtl/>
        </w:rPr>
        <w:t>ُ</w:t>
      </w:r>
      <w:r w:rsidRPr="004F31A3">
        <w:rPr>
          <w:rFonts w:cs="AL-Mohanad"/>
          <w:sz w:val="27"/>
          <w:szCs w:val="27"/>
          <w:rtl/>
        </w:rPr>
        <w:t>ع</w:t>
      </w:r>
      <w:r w:rsidR="00CF7D46">
        <w:rPr>
          <w:rFonts w:cs="AL-Mohanad" w:hint="cs"/>
          <w:sz w:val="27"/>
          <w:szCs w:val="27"/>
          <w:rtl/>
        </w:rPr>
        <w:t>ْ</w:t>
      </w:r>
      <w:r w:rsidRPr="004F31A3">
        <w:rPr>
          <w:rFonts w:cs="AL-Mohanad"/>
          <w:sz w:val="27"/>
          <w:szCs w:val="27"/>
          <w:rtl/>
        </w:rPr>
        <w:t>ز</w:t>
      </w:r>
      <w:r w:rsidR="00CF7D46">
        <w:rPr>
          <w:rFonts w:cs="AL-Mohanad" w:hint="cs"/>
          <w:sz w:val="27"/>
          <w:szCs w:val="27"/>
          <w:rtl/>
        </w:rPr>
        <w:t>َ</w:t>
      </w:r>
      <w:r w:rsidRPr="004F31A3">
        <w:rPr>
          <w:rFonts w:cs="AL-Mohanad"/>
          <w:sz w:val="27"/>
          <w:szCs w:val="27"/>
          <w:rtl/>
        </w:rPr>
        <w:t>ى إلى بعض الناس</w:t>
      </w:r>
      <w:r w:rsidR="006571E4" w:rsidRPr="004F31A3">
        <w:rPr>
          <w:rFonts w:cs="AL-Mohanad" w:hint="cs"/>
          <w:sz w:val="27"/>
          <w:szCs w:val="27"/>
          <w:rtl/>
        </w:rPr>
        <w:t>؛</w:t>
      </w:r>
      <w:r w:rsidRPr="004F31A3">
        <w:rPr>
          <w:rFonts w:cs="AL-Mohanad"/>
          <w:sz w:val="27"/>
          <w:szCs w:val="27"/>
          <w:rtl/>
        </w:rPr>
        <w:t xml:space="preserve"> بسبب أن</w:t>
      </w:r>
      <w:r w:rsidRPr="004F31A3">
        <w:rPr>
          <w:rFonts w:cs="AL-Mohanad" w:hint="cs"/>
          <w:sz w:val="27"/>
          <w:szCs w:val="27"/>
          <w:rtl/>
        </w:rPr>
        <w:t>ّ</w:t>
      </w:r>
      <w:r w:rsidRPr="004F31A3">
        <w:rPr>
          <w:rFonts w:cs="AL-Mohanad"/>
          <w:sz w:val="27"/>
          <w:szCs w:val="27"/>
          <w:rtl/>
        </w:rPr>
        <w:t>ي</w:t>
      </w:r>
      <w:r w:rsidRPr="004F31A3">
        <w:rPr>
          <w:rFonts w:cs="AL-Mohanad" w:hint="cs"/>
          <w:sz w:val="27"/>
          <w:szCs w:val="27"/>
          <w:rtl/>
        </w:rPr>
        <w:t xml:space="preserve"> </w:t>
      </w:r>
      <w:r w:rsidRPr="004F31A3">
        <w:rPr>
          <w:rFonts w:cs="AL-Mohanad"/>
          <w:sz w:val="27"/>
          <w:szCs w:val="27"/>
          <w:rtl/>
        </w:rPr>
        <w:t>لم ألتزم الدعاء بهيئة الاجتماع في أدبار الصلاة حالة الإمامة</w:t>
      </w:r>
      <w:r w:rsidRPr="004F31A3">
        <w:rPr>
          <w:rFonts w:cs="AL-Mohanad" w:hint="cs"/>
          <w:sz w:val="27"/>
          <w:szCs w:val="27"/>
          <w:rtl/>
        </w:rPr>
        <w:t>،</w:t>
      </w:r>
      <w:r w:rsidRPr="004F31A3">
        <w:rPr>
          <w:rFonts w:cs="AL-Mohanad"/>
          <w:sz w:val="27"/>
          <w:szCs w:val="27"/>
          <w:rtl/>
        </w:rPr>
        <w:t xml:space="preserve"> وسيأتي ما في ذلك من المخالفة للسن</w:t>
      </w:r>
      <w:r w:rsidRPr="004F31A3">
        <w:rPr>
          <w:rFonts w:cs="AL-Mohanad" w:hint="cs"/>
          <w:sz w:val="27"/>
          <w:szCs w:val="27"/>
          <w:rtl/>
        </w:rPr>
        <w:t>ّ</w:t>
      </w:r>
      <w:r w:rsidRPr="004F31A3">
        <w:rPr>
          <w:rFonts w:cs="AL-Mohanad"/>
          <w:sz w:val="27"/>
          <w:szCs w:val="27"/>
          <w:rtl/>
        </w:rPr>
        <w:t>ة وللس</w:t>
      </w:r>
      <w:r w:rsidR="006571E4" w:rsidRPr="004F31A3">
        <w:rPr>
          <w:rFonts w:cs="AL-Mohanad" w:hint="cs"/>
          <w:sz w:val="27"/>
          <w:szCs w:val="27"/>
          <w:rtl/>
        </w:rPr>
        <w:t>َّ</w:t>
      </w:r>
      <w:r w:rsidRPr="004F31A3">
        <w:rPr>
          <w:rFonts w:cs="AL-Mohanad"/>
          <w:sz w:val="27"/>
          <w:szCs w:val="27"/>
          <w:rtl/>
        </w:rPr>
        <w:t>ل</w:t>
      </w:r>
      <w:r w:rsidR="006571E4" w:rsidRPr="004F31A3">
        <w:rPr>
          <w:rFonts w:cs="AL-Mohanad" w:hint="cs"/>
          <w:sz w:val="27"/>
          <w:szCs w:val="27"/>
          <w:rtl/>
        </w:rPr>
        <w:t>َ</w:t>
      </w:r>
      <w:r w:rsidRPr="004F31A3">
        <w:rPr>
          <w:rFonts w:cs="AL-Mohanad"/>
          <w:sz w:val="27"/>
          <w:szCs w:val="27"/>
          <w:rtl/>
        </w:rPr>
        <w:t>ف الصالح والعلماء</w:t>
      </w:r>
      <w:r w:rsidR="006571E4" w:rsidRPr="004F31A3">
        <w:rPr>
          <w:rFonts w:cs="AL-Mohanad" w:hint="cs"/>
          <w:sz w:val="27"/>
          <w:szCs w:val="27"/>
          <w:rtl/>
        </w:rPr>
        <w:t xml:space="preserve">؛ </w:t>
      </w:r>
      <w:r w:rsidRPr="004F31A3">
        <w:rPr>
          <w:rFonts w:cs="AL-Mohanad"/>
          <w:sz w:val="27"/>
          <w:szCs w:val="27"/>
          <w:rtl/>
        </w:rPr>
        <w:t>وتارة</w:t>
      </w:r>
      <w:r w:rsidR="006571E4" w:rsidRPr="004F31A3">
        <w:rPr>
          <w:rFonts w:cs="AL-Mohanad" w:hint="cs"/>
          <w:sz w:val="27"/>
          <w:szCs w:val="27"/>
          <w:rtl/>
        </w:rPr>
        <w:t>ً</w:t>
      </w:r>
      <w:r w:rsidRPr="004F31A3">
        <w:rPr>
          <w:rFonts w:cs="AL-Mohanad"/>
          <w:sz w:val="27"/>
          <w:szCs w:val="27"/>
          <w:rtl/>
        </w:rPr>
        <w:t xml:space="preserve"> ن</w:t>
      </w:r>
      <w:r w:rsidR="006571E4" w:rsidRPr="004F31A3">
        <w:rPr>
          <w:rFonts w:cs="AL-Mohanad" w:hint="cs"/>
          <w:sz w:val="27"/>
          <w:szCs w:val="27"/>
          <w:rtl/>
        </w:rPr>
        <w:t>ُ</w:t>
      </w:r>
      <w:r w:rsidRPr="004F31A3">
        <w:rPr>
          <w:rFonts w:cs="AL-Mohanad"/>
          <w:sz w:val="27"/>
          <w:szCs w:val="27"/>
          <w:rtl/>
        </w:rPr>
        <w:t>سب</w:t>
      </w:r>
      <w:r w:rsidR="00CF7D46">
        <w:rPr>
          <w:rFonts w:cs="AL-Mohanad" w:hint="cs"/>
          <w:sz w:val="27"/>
          <w:szCs w:val="27"/>
          <w:rtl/>
        </w:rPr>
        <w:t>ْ</w:t>
      </w:r>
      <w:r w:rsidRPr="004F31A3">
        <w:rPr>
          <w:rFonts w:cs="AL-Mohanad"/>
          <w:sz w:val="27"/>
          <w:szCs w:val="27"/>
          <w:rtl/>
        </w:rPr>
        <w:t>ت</w:t>
      </w:r>
      <w:r w:rsidR="00CF7D46">
        <w:rPr>
          <w:rFonts w:cs="AL-Mohanad" w:hint="cs"/>
          <w:sz w:val="27"/>
          <w:szCs w:val="27"/>
          <w:rtl/>
        </w:rPr>
        <w:t>ُ</w:t>
      </w:r>
      <w:r w:rsidRPr="004F31A3">
        <w:rPr>
          <w:rFonts w:cs="AL-Mohanad"/>
          <w:sz w:val="27"/>
          <w:szCs w:val="27"/>
          <w:rtl/>
        </w:rPr>
        <w:t xml:space="preserve"> إلى الرفض وبغض الصحابة رضي الله عنهم</w:t>
      </w:r>
      <w:r w:rsidR="006571E4" w:rsidRPr="004F31A3">
        <w:rPr>
          <w:rFonts w:cs="AL-Mohanad" w:hint="cs"/>
          <w:sz w:val="27"/>
          <w:szCs w:val="27"/>
          <w:rtl/>
        </w:rPr>
        <w:t>؛</w:t>
      </w:r>
      <w:r w:rsidRPr="004F31A3">
        <w:rPr>
          <w:rFonts w:cs="AL-Mohanad"/>
          <w:sz w:val="27"/>
          <w:szCs w:val="27"/>
          <w:rtl/>
        </w:rPr>
        <w:t xml:space="preserve"> بسبب أن</w:t>
      </w:r>
      <w:r w:rsidRPr="004F31A3">
        <w:rPr>
          <w:rFonts w:cs="AL-Mohanad" w:hint="cs"/>
          <w:sz w:val="27"/>
          <w:szCs w:val="27"/>
          <w:rtl/>
        </w:rPr>
        <w:t>ّ</w:t>
      </w:r>
      <w:r w:rsidRPr="004F31A3">
        <w:rPr>
          <w:rFonts w:cs="AL-Mohanad"/>
          <w:sz w:val="27"/>
          <w:szCs w:val="27"/>
          <w:rtl/>
        </w:rPr>
        <w:t>ي لم ألتزم ذكر الخلفاء الراشدين منهم في الخطبة على الخصوص</w:t>
      </w:r>
      <w:r w:rsidR="006571E4" w:rsidRPr="004F31A3">
        <w:rPr>
          <w:rFonts w:cs="AL-Mohanad" w:hint="cs"/>
          <w:sz w:val="27"/>
          <w:szCs w:val="27"/>
          <w:rtl/>
        </w:rPr>
        <w:t>؛</w:t>
      </w:r>
      <w:r w:rsidRPr="004F31A3">
        <w:rPr>
          <w:rFonts w:cs="AL-Mohanad"/>
          <w:sz w:val="27"/>
          <w:szCs w:val="27"/>
          <w:rtl/>
        </w:rPr>
        <w:t xml:space="preserve"> إذ لم يكن ذلك </w:t>
      </w:r>
      <w:r w:rsidR="006571E4" w:rsidRPr="004F31A3">
        <w:rPr>
          <w:rFonts w:cs="AL-Mohanad" w:hint="cs"/>
          <w:sz w:val="27"/>
          <w:szCs w:val="27"/>
          <w:rtl/>
        </w:rPr>
        <w:t xml:space="preserve">من </w:t>
      </w:r>
      <w:r w:rsidRPr="004F31A3">
        <w:rPr>
          <w:rFonts w:cs="AL-Mohanad"/>
          <w:sz w:val="27"/>
          <w:szCs w:val="27"/>
          <w:rtl/>
        </w:rPr>
        <w:t>شأن الس</w:t>
      </w:r>
      <w:r w:rsidR="006571E4" w:rsidRPr="004F31A3">
        <w:rPr>
          <w:rFonts w:cs="AL-Mohanad" w:hint="cs"/>
          <w:sz w:val="27"/>
          <w:szCs w:val="27"/>
          <w:rtl/>
        </w:rPr>
        <w:t>َّ</w:t>
      </w:r>
      <w:r w:rsidRPr="004F31A3">
        <w:rPr>
          <w:rFonts w:cs="AL-Mohanad"/>
          <w:sz w:val="27"/>
          <w:szCs w:val="27"/>
          <w:rtl/>
        </w:rPr>
        <w:t>ل</w:t>
      </w:r>
      <w:r w:rsidR="006571E4" w:rsidRPr="004F31A3">
        <w:rPr>
          <w:rFonts w:cs="AL-Mohanad" w:hint="cs"/>
          <w:sz w:val="27"/>
          <w:szCs w:val="27"/>
          <w:rtl/>
        </w:rPr>
        <w:t>َ</w:t>
      </w:r>
      <w:r w:rsidRPr="004F31A3">
        <w:rPr>
          <w:rFonts w:cs="AL-Mohanad"/>
          <w:sz w:val="27"/>
          <w:szCs w:val="27"/>
          <w:rtl/>
        </w:rPr>
        <w:t>ف في خطبهم</w:t>
      </w:r>
      <w:r w:rsidR="006571E4" w:rsidRPr="004F31A3">
        <w:rPr>
          <w:rFonts w:cs="AL-Mohanad" w:hint="cs"/>
          <w:sz w:val="27"/>
          <w:szCs w:val="27"/>
          <w:rtl/>
        </w:rPr>
        <w:t>،</w:t>
      </w:r>
      <w:r w:rsidRPr="004F31A3">
        <w:rPr>
          <w:rFonts w:cs="AL-Mohanad"/>
          <w:sz w:val="27"/>
          <w:szCs w:val="27"/>
          <w:rtl/>
        </w:rPr>
        <w:t xml:space="preserve"> ولا ذكره أحد</w:t>
      </w:r>
      <w:r w:rsidR="006571E4" w:rsidRPr="004F31A3">
        <w:rPr>
          <w:rFonts w:cs="AL-Mohanad" w:hint="cs"/>
          <w:sz w:val="27"/>
          <w:szCs w:val="27"/>
          <w:rtl/>
        </w:rPr>
        <w:t>ٌ</w:t>
      </w:r>
      <w:r w:rsidRPr="004F31A3">
        <w:rPr>
          <w:rFonts w:cs="AL-Mohanad"/>
          <w:sz w:val="27"/>
          <w:szCs w:val="27"/>
          <w:rtl/>
        </w:rPr>
        <w:t xml:space="preserve"> من العلماء المعتبرين في أجزاء الخطب</w:t>
      </w:r>
      <w:r w:rsidR="006571E4" w:rsidRPr="004F31A3">
        <w:rPr>
          <w:rFonts w:cs="AL-Mohanad" w:hint="cs"/>
          <w:sz w:val="27"/>
          <w:szCs w:val="27"/>
          <w:rtl/>
        </w:rPr>
        <w:t>.</w:t>
      </w:r>
      <w:r w:rsidRPr="004F31A3">
        <w:rPr>
          <w:rFonts w:cs="AL-Mohanad" w:hint="cs"/>
          <w:sz w:val="27"/>
          <w:szCs w:val="27"/>
          <w:rtl/>
        </w:rPr>
        <w:t>..</w:t>
      </w:r>
      <w:r w:rsidRPr="004F31A3">
        <w:rPr>
          <w:rFonts w:cs="AL-Mohanad"/>
          <w:sz w:val="27"/>
          <w:szCs w:val="27"/>
          <w:rtl/>
        </w:rPr>
        <w:t xml:space="preserve"> ونص</w:t>
      </w:r>
      <w:r w:rsidRPr="004F31A3">
        <w:rPr>
          <w:rFonts w:cs="AL-Mohanad" w:hint="cs"/>
          <w:sz w:val="27"/>
          <w:szCs w:val="27"/>
          <w:rtl/>
        </w:rPr>
        <w:t>ّ</w:t>
      </w:r>
      <w:r w:rsidRPr="004F31A3">
        <w:rPr>
          <w:rFonts w:cs="AL-Mohanad"/>
          <w:sz w:val="27"/>
          <w:szCs w:val="27"/>
          <w:rtl/>
        </w:rPr>
        <w:t xml:space="preserve"> أيضا</w:t>
      </w:r>
      <w:r w:rsidRPr="004F31A3">
        <w:rPr>
          <w:rFonts w:cs="AL-Mohanad" w:hint="cs"/>
          <w:sz w:val="27"/>
          <w:szCs w:val="27"/>
          <w:rtl/>
        </w:rPr>
        <w:t>ً</w:t>
      </w:r>
      <w:r w:rsidRPr="004F31A3">
        <w:rPr>
          <w:rFonts w:cs="AL-Mohanad"/>
          <w:sz w:val="27"/>
          <w:szCs w:val="27"/>
          <w:rtl/>
        </w:rPr>
        <w:t xml:space="preserve"> عز</w:t>
      </w:r>
      <w:r w:rsidRPr="004F31A3">
        <w:rPr>
          <w:rFonts w:cs="AL-Mohanad" w:hint="cs"/>
          <w:sz w:val="27"/>
          <w:szCs w:val="27"/>
          <w:rtl/>
        </w:rPr>
        <w:t>ّ</w:t>
      </w:r>
      <w:r w:rsidRPr="004F31A3">
        <w:rPr>
          <w:rFonts w:cs="AL-Mohanad"/>
          <w:sz w:val="27"/>
          <w:szCs w:val="27"/>
          <w:rtl/>
        </w:rPr>
        <w:t xml:space="preserve"> الدين بن عبد السلام على أن</w:t>
      </w:r>
      <w:r w:rsidRPr="004F31A3">
        <w:rPr>
          <w:rFonts w:cs="AL-Mohanad" w:hint="cs"/>
          <w:sz w:val="27"/>
          <w:szCs w:val="27"/>
          <w:rtl/>
        </w:rPr>
        <w:t>ّ</w:t>
      </w:r>
      <w:r w:rsidRPr="004F31A3">
        <w:rPr>
          <w:rFonts w:cs="AL-Mohanad"/>
          <w:sz w:val="27"/>
          <w:szCs w:val="27"/>
          <w:rtl/>
        </w:rPr>
        <w:t xml:space="preserve"> الدعاء للخلفاء في الخطبة ب</w:t>
      </w:r>
      <w:r w:rsidR="005965FC" w:rsidRPr="004F31A3">
        <w:rPr>
          <w:rFonts w:cs="AL-Mohanad" w:hint="cs"/>
          <w:sz w:val="27"/>
          <w:szCs w:val="27"/>
          <w:rtl/>
        </w:rPr>
        <w:t>ِ</w:t>
      </w:r>
      <w:r w:rsidRPr="004F31A3">
        <w:rPr>
          <w:rFonts w:cs="AL-Mohanad"/>
          <w:sz w:val="27"/>
          <w:szCs w:val="27"/>
          <w:rtl/>
        </w:rPr>
        <w:t>د</w:t>
      </w:r>
      <w:r w:rsidR="005965FC" w:rsidRPr="004F31A3">
        <w:rPr>
          <w:rFonts w:cs="AL-Mohanad" w:hint="cs"/>
          <w:sz w:val="27"/>
          <w:szCs w:val="27"/>
          <w:rtl/>
        </w:rPr>
        <w:t>ْ</w:t>
      </w:r>
      <w:r w:rsidRPr="004F31A3">
        <w:rPr>
          <w:rFonts w:cs="AL-Mohanad"/>
          <w:sz w:val="27"/>
          <w:szCs w:val="27"/>
          <w:rtl/>
        </w:rPr>
        <w:t>عة</w:t>
      </w:r>
      <w:r w:rsidR="005965FC" w:rsidRPr="004F31A3">
        <w:rPr>
          <w:rFonts w:cs="AL-Mohanad" w:hint="cs"/>
          <w:sz w:val="27"/>
          <w:szCs w:val="27"/>
          <w:rtl/>
        </w:rPr>
        <w:t>ٌ</w:t>
      </w:r>
      <w:r w:rsidRPr="004F31A3">
        <w:rPr>
          <w:rFonts w:cs="AL-Mohanad"/>
          <w:sz w:val="27"/>
          <w:szCs w:val="27"/>
          <w:rtl/>
        </w:rPr>
        <w:t xml:space="preserve"> غير محبوبة</w:t>
      </w:r>
      <w:r w:rsidR="005965FC" w:rsidRPr="004F31A3">
        <w:rPr>
          <w:rFonts w:cs="AL-Mohanad" w:hint="cs"/>
          <w:sz w:val="27"/>
          <w:szCs w:val="27"/>
          <w:rtl/>
        </w:rPr>
        <w:t>؛</w:t>
      </w:r>
      <w:r w:rsidRPr="004F31A3">
        <w:rPr>
          <w:rFonts w:cs="AL-Mohanad" w:hint="cs"/>
          <w:sz w:val="27"/>
          <w:szCs w:val="27"/>
          <w:rtl/>
        </w:rPr>
        <w:t xml:space="preserve"> </w:t>
      </w:r>
      <w:r w:rsidRPr="004F31A3">
        <w:rPr>
          <w:rFonts w:cs="AL-Mohanad"/>
          <w:sz w:val="27"/>
          <w:szCs w:val="27"/>
          <w:rtl/>
        </w:rPr>
        <w:t>وتارة</w:t>
      </w:r>
      <w:r w:rsidR="005965FC" w:rsidRPr="004F31A3">
        <w:rPr>
          <w:rFonts w:cs="AL-Mohanad" w:hint="cs"/>
          <w:sz w:val="27"/>
          <w:szCs w:val="27"/>
          <w:rtl/>
        </w:rPr>
        <w:t>ً</w:t>
      </w:r>
      <w:r w:rsidRPr="004F31A3">
        <w:rPr>
          <w:rFonts w:cs="AL-Mohanad"/>
          <w:sz w:val="27"/>
          <w:szCs w:val="27"/>
          <w:rtl/>
        </w:rPr>
        <w:t xml:space="preserve"> أ</w:t>
      </w:r>
      <w:r w:rsidR="00CF7D46">
        <w:rPr>
          <w:rFonts w:cs="AL-Mohanad" w:hint="cs"/>
          <w:sz w:val="27"/>
          <w:szCs w:val="27"/>
          <w:rtl/>
        </w:rPr>
        <w:t>ُ</w:t>
      </w:r>
      <w:r w:rsidRPr="004F31A3">
        <w:rPr>
          <w:rFonts w:cs="AL-Mohanad"/>
          <w:sz w:val="27"/>
          <w:szCs w:val="27"/>
          <w:rtl/>
        </w:rPr>
        <w:t>ضيف إل</w:t>
      </w:r>
      <w:r w:rsidRPr="004F31A3">
        <w:rPr>
          <w:rFonts w:cs="AL-Mohanad" w:hint="cs"/>
          <w:sz w:val="27"/>
          <w:szCs w:val="27"/>
          <w:rtl/>
        </w:rPr>
        <w:t>يّ</w:t>
      </w:r>
      <w:r w:rsidR="00CF7D46">
        <w:rPr>
          <w:rFonts w:cs="AL-Mohanad" w:hint="cs"/>
          <w:sz w:val="27"/>
          <w:szCs w:val="27"/>
          <w:rtl/>
        </w:rPr>
        <w:t>َ</w:t>
      </w:r>
      <w:r w:rsidRPr="004F31A3">
        <w:rPr>
          <w:rFonts w:cs="AL-Mohanad"/>
          <w:sz w:val="27"/>
          <w:szCs w:val="27"/>
          <w:rtl/>
        </w:rPr>
        <w:t xml:space="preserve"> القول بجواز القيام على الأئم</w:t>
      </w:r>
      <w:r w:rsidRPr="004F31A3">
        <w:rPr>
          <w:rFonts w:cs="AL-Mohanad" w:hint="cs"/>
          <w:sz w:val="27"/>
          <w:szCs w:val="27"/>
          <w:rtl/>
        </w:rPr>
        <w:t>ّ</w:t>
      </w:r>
      <w:r w:rsidRPr="004F31A3">
        <w:rPr>
          <w:rFonts w:cs="AL-Mohanad"/>
          <w:sz w:val="27"/>
          <w:szCs w:val="27"/>
          <w:rtl/>
        </w:rPr>
        <w:t>ة</w:t>
      </w:r>
      <w:r w:rsidR="005965FC" w:rsidRPr="004F31A3">
        <w:rPr>
          <w:rFonts w:cs="AL-Mohanad" w:hint="cs"/>
          <w:sz w:val="27"/>
          <w:szCs w:val="27"/>
          <w:rtl/>
        </w:rPr>
        <w:t>،</w:t>
      </w:r>
      <w:r w:rsidRPr="004F31A3">
        <w:rPr>
          <w:rFonts w:cs="AL-Mohanad"/>
          <w:sz w:val="27"/>
          <w:szCs w:val="27"/>
          <w:rtl/>
        </w:rPr>
        <w:t xml:space="preserve"> وما أضافوه إلا</w:t>
      </w:r>
      <w:r w:rsidR="005965FC" w:rsidRPr="004F31A3">
        <w:rPr>
          <w:rFonts w:cs="AL-Mohanad" w:hint="cs"/>
          <w:sz w:val="27"/>
          <w:szCs w:val="27"/>
          <w:rtl/>
        </w:rPr>
        <w:t>ّ</w:t>
      </w:r>
      <w:r w:rsidRPr="004F31A3">
        <w:rPr>
          <w:rFonts w:cs="AL-Mohanad"/>
          <w:sz w:val="27"/>
          <w:szCs w:val="27"/>
          <w:rtl/>
        </w:rPr>
        <w:t xml:space="preserve"> من عدم ذكر</w:t>
      </w:r>
      <w:r w:rsidRPr="004F31A3">
        <w:rPr>
          <w:rFonts w:cs="AL-Mohanad" w:hint="cs"/>
          <w:sz w:val="27"/>
          <w:szCs w:val="27"/>
          <w:rtl/>
        </w:rPr>
        <w:t>ي</w:t>
      </w:r>
      <w:r w:rsidRPr="004F31A3">
        <w:rPr>
          <w:rFonts w:cs="AL-Mohanad"/>
          <w:sz w:val="27"/>
          <w:szCs w:val="27"/>
          <w:rtl/>
        </w:rPr>
        <w:t xml:space="preserve"> لهم في الخطبة</w:t>
      </w:r>
      <w:r w:rsidRPr="004F31A3">
        <w:rPr>
          <w:rFonts w:cs="AL-Mohanad" w:hint="cs"/>
          <w:sz w:val="27"/>
          <w:szCs w:val="27"/>
          <w:rtl/>
        </w:rPr>
        <w:t>،</w:t>
      </w:r>
      <w:r w:rsidRPr="004F31A3">
        <w:rPr>
          <w:rFonts w:cs="AL-Mohanad"/>
          <w:sz w:val="27"/>
          <w:szCs w:val="27"/>
          <w:rtl/>
        </w:rPr>
        <w:t xml:space="preserve"> وذكر</w:t>
      </w:r>
      <w:r w:rsidR="005965FC" w:rsidRPr="004F31A3">
        <w:rPr>
          <w:rFonts w:cs="AL-Mohanad" w:hint="cs"/>
          <w:sz w:val="27"/>
          <w:szCs w:val="27"/>
          <w:rtl/>
        </w:rPr>
        <w:t>ُ</w:t>
      </w:r>
      <w:r w:rsidRPr="004F31A3">
        <w:rPr>
          <w:rFonts w:cs="AL-Mohanad"/>
          <w:sz w:val="27"/>
          <w:szCs w:val="27"/>
          <w:rtl/>
        </w:rPr>
        <w:t>هم فيها م</w:t>
      </w:r>
      <w:r w:rsidR="005965FC" w:rsidRPr="004F31A3">
        <w:rPr>
          <w:rFonts w:cs="AL-Mohanad" w:hint="cs"/>
          <w:sz w:val="27"/>
          <w:szCs w:val="27"/>
          <w:rtl/>
        </w:rPr>
        <w:t>ُ</w:t>
      </w:r>
      <w:r w:rsidRPr="004F31A3">
        <w:rPr>
          <w:rFonts w:cs="AL-Mohanad"/>
          <w:sz w:val="27"/>
          <w:szCs w:val="27"/>
          <w:rtl/>
        </w:rPr>
        <w:t>ح</w:t>
      </w:r>
      <w:r w:rsidR="005965FC" w:rsidRPr="004F31A3">
        <w:rPr>
          <w:rFonts w:cs="AL-Mohanad" w:hint="cs"/>
          <w:sz w:val="27"/>
          <w:szCs w:val="27"/>
          <w:rtl/>
        </w:rPr>
        <w:t>ْ</w:t>
      </w:r>
      <w:r w:rsidRPr="004F31A3">
        <w:rPr>
          <w:rFonts w:cs="AL-Mohanad"/>
          <w:sz w:val="27"/>
          <w:szCs w:val="27"/>
          <w:rtl/>
        </w:rPr>
        <w:t>د</w:t>
      </w:r>
      <w:r w:rsidR="005965FC" w:rsidRPr="004F31A3">
        <w:rPr>
          <w:rFonts w:cs="AL-Mohanad" w:hint="cs"/>
          <w:sz w:val="27"/>
          <w:szCs w:val="27"/>
          <w:rtl/>
        </w:rPr>
        <w:t>َ</w:t>
      </w:r>
      <w:r w:rsidRPr="004F31A3">
        <w:rPr>
          <w:rFonts w:cs="AL-Mohanad"/>
          <w:sz w:val="27"/>
          <w:szCs w:val="27"/>
          <w:rtl/>
        </w:rPr>
        <w:t>ث</w:t>
      </w:r>
      <w:r w:rsidR="005965FC" w:rsidRPr="004F31A3">
        <w:rPr>
          <w:rFonts w:cs="AL-Mohanad" w:hint="cs"/>
          <w:sz w:val="27"/>
          <w:szCs w:val="27"/>
          <w:rtl/>
        </w:rPr>
        <w:t>ٌ</w:t>
      </w:r>
      <w:r w:rsidRPr="004F31A3">
        <w:rPr>
          <w:rFonts w:cs="AL-Mohanad"/>
          <w:sz w:val="27"/>
          <w:szCs w:val="27"/>
          <w:rtl/>
        </w:rPr>
        <w:t xml:space="preserve"> لم يكن عليه م</w:t>
      </w:r>
      <w:r w:rsidR="00CF7D46">
        <w:rPr>
          <w:rFonts w:cs="AL-Mohanad" w:hint="cs"/>
          <w:sz w:val="27"/>
          <w:szCs w:val="27"/>
          <w:rtl/>
        </w:rPr>
        <w:t>َ</w:t>
      </w:r>
      <w:r w:rsidRPr="004F31A3">
        <w:rPr>
          <w:rFonts w:cs="AL-Mohanad"/>
          <w:sz w:val="27"/>
          <w:szCs w:val="27"/>
          <w:rtl/>
        </w:rPr>
        <w:t>ن</w:t>
      </w:r>
      <w:r w:rsidR="00CF7D46">
        <w:rPr>
          <w:rFonts w:cs="AL-Mohanad" w:hint="cs"/>
          <w:sz w:val="27"/>
          <w:szCs w:val="27"/>
          <w:rtl/>
        </w:rPr>
        <w:t>ْ</w:t>
      </w:r>
      <w:r w:rsidRPr="004F31A3">
        <w:rPr>
          <w:rFonts w:cs="AL-Mohanad"/>
          <w:sz w:val="27"/>
          <w:szCs w:val="27"/>
          <w:rtl/>
        </w:rPr>
        <w:t xml:space="preserve"> تقد</w:t>
      </w:r>
      <w:r w:rsidRPr="004F31A3">
        <w:rPr>
          <w:rFonts w:cs="AL-Mohanad" w:hint="cs"/>
          <w:sz w:val="27"/>
          <w:szCs w:val="27"/>
          <w:rtl/>
        </w:rPr>
        <w:t>ّ</w:t>
      </w:r>
      <w:r w:rsidR="005965FC" w:rsidRPr="004F31A3">
        <w:rPr>
          <w:rFonts w:cs="AL-Mohanad" w:hint="cs"/>
          <w:sz w:val="27"/>
          <w:szCs w:val="27"/>
          <w:rtl/>
        </w:rPr>
        <w:t>َ</w:t>
      </w:r>
      <w:r w:rsidRPr="004F31A3">
        <w:rPr>
          <w:rFonts w:cs="AL-Mohanad"/>
          <w:sz w:val="27"/>
          <w:szCs w:val="27"/>
          <w:rtl/>
        </w:rPr>
        <w:t>م</w:t>
      </w:r>
      <w:r w:rsidR="005965FC" w:rsidRPr="004F31A3">
        <w:rPr>
          <w:rFonts w:cs="AL-Mohanad" w:hint="cs"/>
          <w:sz w:val="27"/>
          <w:szCs w:val="27"/>
          <w:rtl/>
        </w:rPr>
        <w:t>؛</w:t>
      </w:r>
      <w:r w:rsidRPr="004F31A3">
        <w:rPr>
          <w:rFonts w:cs="AL-Mohanad"/>
          <w:sz w:val="27"/>
          <w:szCs w:val="27"/>
          <w:rtl/>
        </w:rPr>
        <w:t xml:space="preserve"> وتارة</w:t>
      </w:r>
      <w:r w:rsidR="005965FC" w:rsidRPr="004F31A3">
        <w:rPr>
          <w:rFonts w:cs="AL-Mohanad" w:hint="cs"/>
          <w:sz w:val="27"/>
          <w:szCs w:val="27"/>
          <w:rtl/>
        </w:rPr>
        <w:t>ً</w:t>
      </w:r>
      <w:r w:rsidRPr="004F31A3">
        <w:rPr>
          <w:rFonts w:cs="AL-Mohanad"/>
          <w:sz w:val="27"/>
          <w:szCs w:val="27"/>
          <w:rtl/>
        </w:rPr>
        <w:t xml:space="preserve"> أ</w:t>
      </w:r>
      <w:r w:rsidR="00CF7D46">
        <w:rPr>
          <w:rFonts w:cs="AL-Mohanad" w:hint="cs"/>
          <w:sz w:val="27"/>
          <w:szCs w:val="27"/>
          <w:rtl/>
        </w:rPr>
        <w:t>ُ</w:t>
      </w:r>
      <w:r w:rsidRPr="004F31A3">
        <w:rPr>
          <w:rFonts w:cs="AL-Mohanad"/>
          <w:sz w:val="27"/>
          <w:szCs w:val="27"/>
          <w:rtl/>
        </w:rPr>
        <w:t>ح</w:t>
      </w:r>
      <w:r w:rsidR="00CF7D46">
        <w:rPr>
          <w:rFonts w:cs="AL-Mohanad" w:hint="cs"/>
          <w:sz w:val="27"/>
          <w:szCs w:val="27"/>
          <w:rtl/>
        </w:rPr>
        <w:t>ْ</w:t>
      </w:r>
      <w:r w:rsidRPr="004F31A3">
        <w:rPr>
          <w:rFonts w:cs="AL-Mohanad"/>
          <w:sz w:val="27"/>
          <w:szCs w:val="27"/>
          <w:rtl/>
        </w:rPr>
        <w:t>م</w:t>
      </w:r>
      <w:r w:rsidR="00CF7D46">
        <w:rPr>
          <w:rFonts w:cs="AL-Mohanad" w:hint="cs"/>
          <w:sz w:val="27"/>
          <w:szCs w:val="27"/>
          <w:rtl/>
        </w:rPr>
        <w:t>َ</w:t>
      </w:r>
      <w:r w:rsidRPr="004F31A3">
        <w:rPr>
          <w:rFonts w:cs="AL-Mohanad"/>
          <w:sz w:val="27"/>
          <w:szCs w:val="27"/>
          <w:rtl/>
        </w:rPr>
        <w:t>ل على التزام الح</w:t>
      </w:r>
      <w:r w:rsidR="005965FC" w:rsidRPr="004F31A3">
        <w:rPr>
          <w:rFonts w:cs="AL-Mohanad" w:hint="cs"/>
          <w:sz w:val="27"/>
          <w:szCs w:val="27"/>
          <w:rtl/>
        </w:rPr>
        <w:t>َ</w:t>
      </w:r>
      <w:r w:rsidRPr="004F31A3">
        <w:rPr>
          <w:rFonts w:cs="AL-Mohanad"/>
          <w:sz w:val="27"/>
          <w:szCs w:val="27"/>
          <w:rtl/>
        </w:rPr>
        <w:t>ر</w:t>
      </w:r>
      <w:r w:rsidR="005965FC" w:rsidRPr="004F31A3">
        <w:rPr>
          <w:rFonts w:cs="AL-Mohanad" w:hint="cs"/>
          <w:sz w:val="27"/>
          <w:szCs w:val="27"/>
          <w:rtl/>
        </w:rPr>
        <w:t>َ</w:t>
      </w:r>
      <w:r w:rsidRPr="004F31A3">
        <w:rPr>
          <w:rFonts w:cs="AL-Mohanad"/>
          <w:sz w:val="27"/>
          <w:szCs w:val="27"/>
          <w:rtl/>
        </w:rPr>
        <w:t>ج والتنط</w:t>
      </w:r>
      <w:r w:rsidR="005965FC" w:rsidRPr="004F31A3">
        <w:rPr>
          <w:rFonts w:cs="AL-Mohanad" w:hint="cs"/>
          <w:sz w:val="27"/>
          <w:szCs w:val="27"/>
          <w:rtl/>
        </w:rPr>
        <w:t>ُّ</w:t>
      </w:r>
      <w:r w:rsidRPr="004F31A3">
        <w:rPr>
          <w:rFonts w:cs="AL-Mohanad"/>
          <w:sz w:val="27"/>
          <w:szCs w:val="27"/>
          <w:rtl/>
        </w:rPr>
        <w:t>ع في الدين</w:t>
      </w:r>
      <w:r w:rsidR="005965FC" w:rsidRPr="004F31A3">
        <w:rPr>
          <w:rFonts w:cs="AL-Mohanad" w:hint="cs"/>
          <w:sz w:val="27"/>
          <w:szCs w:val="27"/>
          <w:rtl/>
        </w:rPr>
        <w:t>،</w:t>
      </w:r>
      <w:r w:rsidRPr="004F31A3">
        <w:rPr>
          <w:rFonts w:cs="AL-Mohanad"/>
          <w:sz w:val="27"/>
          <w:szCs w:val="27"/>
          <w:rtl/>
        </w:rPr>
        <w:t xml:space="preserve"> وإن</w:t>
      </w:r>
      <w:r w:rsidRPr="004F31A3">
        <w:rPr>
          <w:rFonts w:cs="AL-Mohanad" w:hint="cs"/>
          <w:sz w:val="27"/>
          <w:szCs w:val="27"/>
          <w:rtl/>
        </w:rPr>
        <w:t>ّ</w:t>
      </w:r>
      <w:r w:rsidRPr="004F31A3">
        <w:rPr>
          <w:rFonts w:cs="AL-Mohanad"/>
          <w:sz w:val="27"/>
          <w:szCs w:val="27"/>
          <w:rtl/>
        </w:rPr>
        <w:t>ما حملهم على ذلك أن</w:t>
      </w:r>
      <w:r w:rsidRPr="004F31A3">
        <w:rPr>
          <w:rFonts w:cs="AL-Mohanad" w:hint="cs"/>
          <w:sz w:val="27"/>
          <w:szCs w:val="27"/>
          <w:rtl/>
        </w:rPr>
        <w:t>ّ</w:t>
      </w:r>
      <w:r w:rsidRPr="004F31A3">
        <w:rPr>
          <w:rFonts w:cs="AL-Mohanad"/>
          <w:sz w:val="27"/>
          <w:szCs w:val="27"/>
          <w:rtl/>
        </w:rPr>
        <w:t>ي التزمت</w:t>
      </w:r>
      <w:r w:rsidR="005965FC" w:rsidRPr="004F31A3">
        <w:rPr>
          <w:rFonts w:cs="AL-Mohanad" w:hint="cs"/>
          <w:sz w:val="27"/>
          <w:szCs w:val="27"/>
          <w:rtl/>
        </w:rPr>
        <w:t>ُ</w:t>
      </w:r>
      <w:r w:rsidRPr="004F31A3">
        <w:rPr>
          <w:rFonts w:cs="AL-Mohanad"/>
          <w:sz w:val="27"/>
          <w:szCs w:val="27"/>
          <w:rtl/>
        </w:rPr>
        <w:t xml:space="preserve"> في التكليف والف</w:t>
      </w:r>
      <w:r w:rsidR="00CF7D46">
        <w:rPr>
          <w:rFonts w:cs="AL-Mohanad" w:hint="cs"/>
          <w:sz w:val="27"/>
          <w:szCs w:val="27"/>
          <w:rtl/>
        </w:rPr>
        <w:t>ُ</w:t>
      </w:r>
      <w:r w:rsidRPr="004F31A3">
        <w:rPr>
          <w:rFonts w:cs="AL-Mohanad"/>
          <w:sz w:val="27"/>
          <w:szCs w:val="27"/>
          <w:rtl/>
        </w:rPr>
        <w:t>ت</w:t>
      </w:r>
      <w:r w:rsidR="00CF7D46">
        <w:rPr>
          <w:rFonts w:cs="AL-Mohanad" w:hint="cs"/>
          <w:sz w:val="27"/>
          <w:szCs w:val="27"/>
          <w:rtl/>
        </w:rPr>
        <w:t>ْ</w:t>
      </w:r>
      <w:r w:rsidRPr="004F31A3">
        <w:rPr>
          <w:rFonts w:cs="AL-Mohanad"/>
          <w:sz w:val="27"/>
          <w:szCs w:val="27"/>
          <w:rtl/>
        </w:rPr>
        <w:t>يا الحمل على مشهور المذهب الملتزم لا أتعد</w:t>
      </w:r>
      <w:r w:rsidR="005965FC" w:rsidRPr="004F31A3">
        <w:rPr>
          <w:rFonts w:cs="AL-Mohanad" w:hint="cs"/>
          <w:sz w:val="27"/>
          <w:szCs w:val="27"/>
          <w:rtl/>
        </w:rPr>
        <w:t>ّ</w:t>
      </w:r>
      <w:r w:rsidRPr="004F31A3">
        <w:rPr>
          <w:rFonts w:cs="AL-Mohanad"/>
          <w:sz w:val="27"/>
          <w:szCs w:val="27"/>
          <w:rtl/>
        </w:rPr>
        <w:t>اه</w:t>
      </w:r>
      <w:r w:rsidRPr="004F31A3">
        <w:rPr>
          <w:rFonts w:cs="AL-Mohanad" w:hint="cs"/>
          <w:sz w:val="27"/>
          <w:szCs w:val="27"/>
          <w:rtl/>
        </w:rPr>
        <w:t>،</w:t>
      </w:r>
      <w:r w:rsidRPr="004F31A3">
        <w:rPr>
          <w:rFonts w:cs="AL-Mohanad"/>
          <w:sz w:val="27"/>
          <w:szCs w:val="27"/>
          <w:rtl/>
        </w:rPr>
        <w:t xml:space="preserve"> وهم يتعد</w:t>
      </w:r>
      <w:r w:rsidRPr="004F31A3">
        <w:rPr>
          <w:rFonts w:cs="AL-Mohanad" w:hint="cs"/>
          <w:sz w:val="27"/>
          <w:szCs w:val="27"/>
          <w:rtl/>
        </w:rPr>
        <w:t>ّ</w:t>
      </w:r>
      <w:r w:rsidRPr="004F31A3">
        <w:rPr>
          <w:rFonts w:cs="AL-Mohanad"/>
          <w:sz w:val="27"/>
          <w:szCs w:val="27"/>
          <w:rtl/>
        </w:rPr>
        <w:t>ونه ويفتون بما يسهل على السائل ويوافق هواه</w:t>
      </w:r>
      <w:r w:rsidRPr="004F31A3">
        <w:rPr>
          <w:rFonts w:cs="AL-Mohanad" w:hint="cs"/>
          <w:sz w:val="27"/>
          <w:szCs w:val="27"/>
          <w:rtl/>
        </w:rPr>
        <w:t>،</w:t>
      </w:r>
      <w:r w:rsidRPr="004F31A3">
        <w:rPr>
          <w:rFonts w:cs="AL-Mohanad"/>
          <w:sz w:val="27"/>
          <w:szCs w:val="27"/>
          <w:rtl/>
        </w:rPr>
        <w:t xml:space="preserve"> وإن</w:t>
      </w:r>
      <w:r w:rsidR="005965FC" w:rsidRPr="004F31A3">
        <w:rPr>
          <w:rFonts w:cs="AL-Mohanad" w:hint="cs"/>
          <w:sz w:val="27"/>
          <w:szCs w:val="27"/>
          <w:rtl/>
        </w:rPr>
        <w:t>ْ</w:t>
      </w:r>
      <w:r w:rsidRPr="004F31A3">
        <w:rPr>
          <w:rFonts w:cs="AL-Mohanad"/>
          <w:sz w:val="27"/>
          <w:szCs w:val="27"/>
          <w:rtl/>
        </w:rPr>
        <w:t xml:space="preserve"> كان شاذ</w:t>
      </w:r>
      <w:r w:rsidR="005965FC" w:rsidRPr="004F31A3">
        <w:rPr>
          <w:rFonts w:cs="AL-Mohanad" w:hint="cs"/>
          <w:sz w:val="27"/>
          <w:szCs w:val="27"/>
          <w:rtl/>
        </w:rPr>
        <w:t>ّ</w:t>
      </w:r>
      <w:r w:rsidRPr="004F31A3">
        <w:rPr>
          <w:rFonts w:cs="AL-Mohanad"/>
          <w:sz w:val="27"/>
          <w:szCs w:val="27"/>
          <w:rtl/>
        </w:rPr>
        <w:t>ا</w:t>
      </w:r>
      <w:r w:rsidRPr="004F31A3">
        <w:rPr>
          <w:rFonts w:cs="AL-Mohanad" w:hint="cs"/>
          <w:sz w:val="27"/>
          <w:szCs w:val="27"/>
          <w:rtl/>
        </w:rPr>
        <w:t>ً</w:t>
      </w:r>
      <w:r w:rsidRPr="004F31A3">
        <w:rPr>
          <w:rFonts w:cs="AL-Mohanad"/>
          <w:sz w:val="27"/>
          <w:szCs w:val="27"/>
          <w:rtl/>
        </w:rPr>
        <w:t xml:space="preserve"> في المذهب الملتزم أو في غيره</w:t>
      </w:r>
      <w:r w:rsidRPr="004F31A3">
        <w:rPr>
          <w:rFonts w:cs="AL-Mohanad" w:hint="cs"/>
          <w:sz w:val="27"/>
          <w:szCs w:val="27"/>
          <w:rtl/>
        </w:rPr>
        <w:t>،</w:t>
      </w:r>
      <w:r w:rsidRPr="004F31A3">
        <w:rPr>
          <w:rFonts w:cs="AL-Mohanad"/>
          <w:sz w:val="27"/>
          <w:szCs w:val="27"/>
          <w:rtl/>
        </w:rPr>
        <w:t xml:space="preserve"> وأئم</w:t>
      </w:r>
      <w:r w:rsidRPr="004F31A3">
        <w:rPr>
          <w:rFonts w:cs="AL-Mohanad" w:hint="cs"/>
          <w:sz w:val="27"/>
          <w:szCs w:val="27"/>
          <w:rtl/>
        </w:rPr>
        <w:t>ّ</w:t>
      </w:r>
      <w:r w:rsidRPr="004F31A3">
        <w:rPr>
          <w:rFonts w:cs="AL-Mohanad"/>
          <w:sz w:val="27"/>
          <w:szCs w:val="27"/>
          <w:rtl/>
        </w:rPr>
        <w:t>ة أهل العلم على خلاف ذلك</w:t>
      </w:r>
      <w:r w:rsidRPr="004F31A3">
        <w:rPr>
          <w:rFonts w:cs="AL-Mohanad" w:hint="cs"/>
          <w:sz w:val="27"/>
          <w:szCs w:val="27"/>
          <w:rtl/>
        </w:rPr>
        <w:t>.</w:t>
      </w:r>
      <w:r w:rsidR="005965FC" w:rsidRPr="004F31A3">
        <w:rPr>
          <w:rFonts w:cs="AL-Mohanad" w:hint="cs"/>
          <w:sz w:val="27"/>
          <w:szCs w:val="27"/>
          <w:rtl/>
        </w:rPr>
        <w:t>..؛</w:t>
      </w:r>
      <w:r w:rsidRPr="004F31A3">
        <w:rPr>
          <w:rFonts w:cs="AL-Mohanad" w:hint="cs"/>
          <w:sz w:val="27"/>
          <w:szCs w:val="27"/>
          <w:rtl/>
        </w:rPr>
        <w:t xml:space="preserve"> </w:t>
      </w:r>
      <w:r w:rsidRPr="004F31A3">
        <w:rPr>
          <w:rFonts w:cs="AL-Mohanad"/>
          <w:sz w:val="27"/>
          <w:szCs w:val="27"/>
          <w:rtl/>
        </w:rPr>
        <w:t>وتارة</w:t>
      </w:r>
      <w:r w:rsidR="005965FC" w:rsidRPr="004F31A3">
        <w:rPr>
          <w:rFonts w:cs="AL-Mohanad" w:hint="cs"/>
          <w:sz w:val="27"/>
          <w:szCs w:val="27"/>
          <w:rtl/>
        </w:rPr>
        <w:t>ً</w:t>
      </w:r>
      <w:r w:rsidRPr="004F31A3">
        <w:rPr>
          <w:rFonts w:cs="AL-Mohanad"/>
          <w:sz w:val="27"/>
          <w:szCs w:val="27"/>
          <w:rtl/>
        </w:rPr>
        <w:t xml:space="preserve"> ن</w:t>
      </w:r>
      <w:r w:rsidR="005965FC" w:rsidRPr="004F31A3">
        <w:rPr>
          <w:rFonts w:cs="AL-Mohanad" w:hint="cs"/>
          <w:sz w:val="27"/>
          <w:szCs w:val="27"/>
          <w:rtl/>
        </w:rPr>
        <w:t>ُ</w:t>
      </w:r>
      <w:r w:rsidRPr="004F31A3">
        <w:rPr>
          <w:rFonts w:cs="AL-Mohanad"/>
          <w:sz w:val="27"/>
          <w:szCs w:val="27"/>
          <w:rtl/>
        </w:rPr>
        <w:t>سب</w:t>
      </w:r>
      <w:r w:rsidR="00CF7D46">
        <w:rPr>
          <w:rFonts w:cs="AL-Mohanad" w:hint="cs"/>
          <w:sz w:val="27"/>
          <w:szCs w:val="27"/>
          <w:rtl/>
        </w:rPr>
        <w:t>ْ</w:t>
      </w:r>
      <w:r w:rsidRPr="004F31A3">
        <w:rPr>
          <w:rFonts w:cs="AL-Mohanad"/>
          <w:sz w:val="27"/>
          <w:szCs w:val="27"/>
          <w:rtl/>
        </w:rPr>
        <w:t>ت</w:t>
      </w:r>
      <w:r w:rsidR="00CF7D46">
        <w:rPr>
          <w:rFonts w:cs="AL-Mohanad" w:hint="cs"/>
          <w:sz w:val="27"/>
          <w:szCs w:val="27"/>
          <w:rtl/>
        </w:rPr>
        <w:t>ُ</w:t>
      </w:r>
      <w:r w:rsidRPr="004F31A3">
        <w:rPr>
          <w:rFonts w:cs="AL-Mohanad"/>
          <w:sz w:val="27"/>
          <w:szCs w:val="27"/>
          <w:rtl/>
        </w:rPr>
        <w:t xml:space="preserve"> إلى معاداة أولياء الله</w:t>
      </w:r>
      <w:r w:rsidR="005965FC" w:rsidRPr="004F31A3">
        <w:rPr>
          <w:rFonts w:cs="AL-Mohanad" w:hint="cs"/>
          <w:sz w:val="27"/>
          <w:szCs w:val="27"/>
          <w:rtl/>
        </w:rPr>
        <w:t>؛</w:t>
      </w:r>
      <w:r w:rsidRPr="004F31A3">
        <w:rPr>
          <w:rFonts w:cs="AL-Mohanad"/>
          <w:sz w:val="27"/>
          <w:szCs w:val="27"/>
          <w:rtl/>
        </w:rPr>
        <w:t xml:space="preserve"> وسبب ذلك أني عاد</w:t>
      </w:r>
      <w:r w:rsidR="00CF7D46">
        <w:rPr>
          <w:rFonts w:cs="AL-Mohanad" w:hint="cs"/>
          <w:sz w:val="27"/>
          <w:szCs w:val="27"/>
          <w:rtl/>
        </w:rPr>
        <w:t>َ</w:t>
      </w:r>
      <w:r w:rsidRPr="004F31A3">
        <w:rPr>
          <w:rFonts w:cs="AL-Mohanad"/>
          <w:sz w:val="27"/>
          <w:szCs w:val="27"/>
          <w:rtl/>
        </w:rPr>
        <w:t>ي</w:t>
      </w:r>
      <w:r w:rsidR="00CF7D46">
        <w:rPr>
          <w:rFonts w:cs="AL-Mohanad" w:hint="cs"/>
          <w:sz w:val="27"/>
          <w:szCs w:val="27"/>
          <w:rtl/>
        </w:rPr>
        <w:t>ْ</w:t>
      </w:r>
      <w:r w:rsidRPr="004F31A3">
        <w:rPr>
          <w:rFonts w:cs="AL-Mohanad"/>
          <w:sz w:val="27"/>
          <w:szCs w:val="27"/>
          <w:rtl/>
        </w:rPr>
        <w:t>ت</w:t>
      </w:r>
      <w:r w:rsidR="005965FC" w:rsidRPr="004F31A3">
        <w:rPr>
          <w:rFonts w:cs="AL-Mohanad" w:hint="cs"/>
          <w:sz w:val="27"/>
          <w:szCs w:val="27"/>
          <w:rtl/>
        </w:rPr>
        <w:t>ُ</w:t>
      </w:r>
      <w:r w:rsidRPr="004F31A3">
        <w:rPr>
          <w:rFonts w:cs="AL-Mohanad"/>
          <w:sz w:val="27"/>
          <w:szCs w:val="27"/>
          <w:rtl/>
        </w:rPr>
        <w:t xml:space="preserve"> بعض الفقراء المبتدعين</w:t>
      </w:r>
      <w:r w:rsidR="005965FC" w:rsidRPr="004F31A3">
        <w:rPr>
          <w:rFonts w:cs="AL-Mohanad" w:hint="cs"/>
          <w:sz w:val="27"/>
          <w:szCs w:val="27"/>
          <w:rtl/>
        </w:rPr>
        <w:t>،</w:t>
      </w:r>
      <w:r w:rsidRPr="004F31A3">
        <w:rPr>
          <w:rFonts w:cs="AL-Mohanad"/>
          <w:sz w:val="27"/>
          <w:szCs w:val="27"/>
          <w:rtl/>
        </w:rPr>
        <w:t xml:space="preserve"> المخالفين للسن</w:t>
      </w:r>
      <w:r w:rsidRPr="004F31A3">
        <w:rPr>
          <w:rFonts w:cs="AL-Mohanad" w:hint="cs"/>
          <w:sz w:val="27"/>
          <w:szCs w:val="27"/>
          <w:rtl/>
        </w:rPr>
        <w:t>ّ</w:t>
      </w:r>
      <w:r w:rsidRPr="004F31A3">
        <w:rPr>
          <w:rFonts w:cs="AL-Mohanad"/>
          <w:sz w:val="27"/>
          <w:szCs w:val="27"/>
          <w:rtl/>
        </w:rPr>
        <w:t>ة</w:t>
      </w:r>
      <w:r w:rsidR="005965FC" w:rsidRPr="004F31A3">
        <w:rPr>
          <w:rFonts w:cs="AL-Mohanad" w:hint="cs"/>
          <w:sz w:val="27"/>
          <w:szCs w:val="27"/>
          <w:rtl/>
        </w:rPr>
        <w:t>،</w:t>
      </w:r>
      <w:r w:rsidRPr="004F31A3">
        <w:rPr>
          <w:rFonts w:cs="AL-Mohanad"/>
          <w:sz w:val="27"/>
          <w:szCs w:val="27"/>
          <w:rtl/>
        </w:rPr>
        <w:t xml:space="preserve"> المنتصبين بزعمهم لهداية الخلق</w:t>
      </w:r>
      <w:r w:rsidR="005965FC" w:rsidRPr="004F31A3">
        <w:rPr>
          <w:rFonts w:cs="AL-Mohanad" w:hint="cs"/>
          <w:sz w:val="27"/>
          <w:szCs w:val="27"/>
          <w:rtl/>
        </w:rPr>
        <w:t>،</w:t>
      </w:r>
      <w:r w:rsidRPr="004F31A3">
        <w:rPr>
          <w:rFonts w:cs="AL-Mohanad"/>
          <w:sz w:val="27"/>
          <w:szCs w:val="27"/>
          <w:rtl/>
        </w:rPr>
        <w:t xml:space="preserve"> وتكل</w:t>
      </w:r>
      <w:r w:rsidRPr="004F31A3">
        <w:rPr>
          <w:rFonts w:cs="AL-Mohanad" w:hint="cs"/>
          <w:sz w:val="27"/>
          <w:szCs w:val="27"/>
          <w:rtl/>
        </w:rPr>
        <w:t>ّ</w:t>
      </w:r>
      <w:r w:rsidRPr="004F31A3">
        <w:rPr>
          <w:rFonts w:cs="AL-Mohanad"/>
          <w:sz w:val="27"/>
          <w:szCs w:val="27"/>
          <w:rtl/>
        </w:rPr>
        <w:t>مت للجمهور على جملة</w:t>
      </w:r>
      <w:r w:rsidR="005965FC" w:rsidRPr="004F31A3">
        <w:rPr>
          <w:rFonts w:cs="AL-Mohanad" w:hint="cs"/>
          <w:sz w:val="27"/>
          <w:szCs w:val="27"/>
          <w:rtl/>
        </w:rPr>
        <w:t>ٍ</w:t>
      </w:r>
      <w:r w:rsidRPr="004F31A3">
        <w:rPr>
          <w:rFonts w:cs="AL-Mohanad"/>
          <w:sz w:val="27"/>
          <w:szCs w:val="27"/>
          <w:rtl/>
        </w:rPr>
        <w:t xml:space="preserve"> من أحوال هؤلاء</w:t>
      </w:r>
      <w:r w:rsidR="005965FC" w:rsidRPr="004F31A3">
        <w:rPr>
          <w:rFonts w:cs="AL-Mohanad" w:hint="cs"/>
          <w:sz w:val="27"/>
          <w:szCs w:val="27"/>
          <w:rtl/>
        </w:rPr>
        <w:t>،</w:t>
      </w:r>
      <w:r w:rsidRPr="004F31A3">
        <w:rPr>
          <w:rFonts w:cs="AL-Mohanad"/>
          <w:sz w:val="27"/>
          <w:szCs w:val="27"/>
          <w:rtl/>
        </w:rPr>
        <w:t xml:space="preserve"> الذين نسبوا أنفسهم إلى الصوفي</w:t>
      </w:r>
      <w:r w:rsidRPr="004F31A3">
        <w:rPr>
          <w:rFonts w:cs="AL-Mohanad" w:hint="cs"/>
          <w:sz w:val="27"/>
          <w:szCs w:val="27"/>
          <w:rtl/>
        </w:rPr>
        <w:t>ّ</w:t>
      </w:r>
      <w:r w:rsidRPr="004F31A3">
        <w:rPr>
          <w:rFonts w:cs="AL-Mohanad"/>
          <w:sz w:val="27"/>
          <w:szCs w:val="27"/>
          <w:rtl/>
        </w:rPr>
        <w:t>ة</w:t>
      </w:r>
      <w:r w:rsidR="005965FC" w:rsidRPr="004F31A3">
        <w:rPr>
          <w:rFonts w:cs="AL-Mohanad" w:hint="cs"/>
          <w:sz w:val="27"/>
          <w:szCs w:val="27"/>
          <w:rtl/>
        </w:rPr>
        <w:t>،</w:t>
      </w:r>
      <w:r w:rsidRPr="004F31A3">
        <w:rPr>
          <w:rFonts w:cs="AL-Mohanad"/>
          <w:sz w:val="27"/>
          <w:szCs w:val="27"/>
          <w:rtl/>
        </w:rPr>
        <w:t xml:space="preserve"> ولم يتشب</w:t>
      </w:r>
      <w:r w:rsidR="005965FC" w:rsidRPr="004F31A3">
        <w:rPr>
          <w:rFonts w:cs="AL-Mohanad" w:hint="cs"/>
          <w:sz w:val="27"/>
          <w:szCs w:val="27"/>
          <w:rtl/>
        </w:rPr>
        <w:t>َّ</w:t>
      </w:r>
      <w:r w:rsidRPr="004F31A3">
        <w:rPr>
          <w:rFonts w:cs="AL-Mohanad"/>
          <w:sz w:val="27"/>
          <w:szCs w:val="27"/>
          <w:rtl/>
        </w:rPr>
        <w:t>هوا بهم</w:t>
      </w:r>
      <w:r w:rsidR="005965FC" w:rsidRPr="004F31A3">
        <w:rPr>
          <w:rFonts w:cs="AL-Mohanad" w:hint="cs"/>
          <w:sz w:val="27"/>
          <w:szCs w:val="27"/>
          <w:rtl/>
        </w:rPr>
        <w:t>؛</w:t>
      </w:r>
      <w:r w:rsidRPr="004F31A3">
        <w:rPr>
          <w:rFonts w:cs="AL-Mohanad" w:hint="cs"/>
          <w:sz w:val="27"/>
          <w:szCs w:val="27"/>
          <w:rtl/>
        </w:rPr>
        <w:t xml:space="preserve"> </w:t>
      </w:r>
      <w:r w:rsidRPr="004F31A3">
        <w:rPr>
          <w:rFonts w:cs="AL-Mohanad"/>
          <w:sz w:val="27"/>
          <w:szCs w:val="27"/>
          <w:rtl/>
        </w:rPr>
        <w:t>وتارة ن</w:t>
      </w:r>
      <w:r w:rsidR="005965FC" w:rsidRPr="004F31A3">
        <w:rPr>
          <w:rFonts w:cs="AL-Mohanad" w:hint="cs"/>
          <w:sz w:val="27"/>
          <w:szCs w:val="27"/>
          <w:rtl/>
        </w:rPr>
        <w:t>ُ</w:t>
      </w:r>
      <w:r w:rsidRPr="004F31A3">
        <w:rPr>
          <w:rFonts w:cs="AL-Mohanad"/>
          <w:sz w:val="27"/>
          <w:szCs w:val="27"/>
          <w:rtl/>
        </w:rPr>
        <w:t>سب</w:t>
      </w:r>
      <w:r w:rsidR="00CF7D46">
        <w:rPr>
          <w:rFonts w:cs="AL-Mohanad" w:hint="cs"/>
          <w:sz w:val="27"/>
          <w:szCs w:val="27"/>
          <w:rtl/>
        </w:rPr>
        <w:t>ْ</w:t>
      </w:r>
      <w:r w:rsidRPr="004F31A3">
        <w:rPr>
          <w:rFonts w:cs="AL-Mohanad"/>
          <w:sz w:val="27"/>
          <w:szCs w:val="27"/>
          <w:rtl/>
        </w:rPr>
        <w:t>ت</w:t>
      </w:r>
      <w:r w:rsidR="00CF7D46">
        <w:rPr>
          <w:rFonts w:cs="AL-Mohanad" w:hint="cs"/>
          <w:sz w:val="27"/>
          <w:szCs w:val="27"/>
          <w:rtl/>
        </w:rPr>
        <w:t>ُ</w:t>
      </w:r>
      <w:r w:rsidRPr="004F31A3">
        <w:rPr>
          <w:rFonts w:cs="AL-Mohanad"/>
          <w:sz w:val="27"/>
          <w:szCs w:val="27"/>
          <w:rtl/>
        </w:rPr>
        <w:t xml:space="preserve"> إلى مخالفة السن</w:t>
      </w:r>
      <w:r w:rsidRPr="004F31A3">
        <w:rPr>
          <w:rFonts w:cs="AL-Mohanad" w:hint="cs"/>
          <w:sz w:val="27"/>
          <w:szCs w:val="27"/>
          <w:rtl/>
        </w:rPr>
        <w:t>ّ</w:t>
      </w:r>
      <w:r w:rsidRPr="004F31A3">
        <w:rPr>
          <w:rFonts w:cs="AL-Mohanad"/>
          <w:sz w:val="27"/>
          <w:szCs w:val="27"/>
          <w:rtl/>
        </w:rPr>
        <w:t>ة والجماعة</w:t>
      </w:r>
      <w:r w:rsidR="005965FC" w:rsidRPr="004F31A3">
        <w:rPr>
          <w:rFonts w:cs="AL-Mohanad" w:hint="cs"/>
          <w:sz w:val="27"/>
          <w:szCs w:val="27"/>
          <w:rtl/>
        </w:rPr>
        <w:t>؛</w:t>
      </w:r>
      <w:r w:rsidRPr="004F31A3">
        <w:rPr>
          <w:rFonts w:cs="AL-Mohanad"/>
          <w:sz w:val="27"/>
          <w:szCs w:val="27"/>
          <w:rtl/>
        </w:rPr>
        <w:t xml:space="preserve"> بناء</w:t>
      </w:r>
      <w:r w:rsidR="005965FC" w:rsidRPr="004F31A3">
        <w:rPr>
          <w:rFonts w:cs="AL-Mohanad" w:hint="cs"/>
          <w:sz w:val="27"/>
          <w:szCs w:val="27"/>
          <w:rtl/>
        </w:rPr>
        <w:t>ً</w:t>
      </w:r>
      <w:r w:rsidRPr="004F31A3">
        <w:rPr>
          <w:rFonts w:cs="AL-Mohanad"/>
          <w:sz w:val="27"/>
          <w:szCs w:val="27"/>
          <w:rtl/>
        </w:rPr>
        <w:t xml:space="preserve"> منهم على أن</w:t>
      </w:r>
      <w:r w:rsidRPr="004F31A3">
        <w:rPr>
          <w:rFonts w:cs="AL-Mohanad" w:hint="cs"/>
          <w:sz w:val="27"/>
          <w:szCs w:val="27"/>
          <w:rtl/>
        </w:rPr>
        <w:t>ّ</w:t>
      </w:r>
      <w:r w:rsidRPr="004F31A3">
        <w:rPr>
          <w:rFonts w:cs="AL-Mohanad"/>
          <w:sz w:val="27"/>
          <w:szCs w:val="27"/>
          <w:rtl/>
        </w:rPr>
        <w:t xml:space="preserve"> </w:t>
      </w:r>
      <w:r w:rsidRPr="004F31A3">
        <w:rPr>
          <w:rFonts w:cs="AL-Mohanad"/>
          <w:sz w:val="27"/>
          <w:szCs w:val="27"/>
          <w:rtl/>
        </w:rPr>
        <w:lastRenderedPageBreak/>
        <w:t>الجماعة التي أ</w:t>
      </w:r>
      <w:r w:rsidR="005965FC" w:rsidRPr="004F31A3">
        <w:rPr>
          <w:rFonts w:cs="AL-Mohanad" w:hint="cs"/>
          <w:sz w:val="27"/>
          <w:szCs w:val="27"/>
          <w:rtl/>
        </w:rPr>
        <w:t>ُ</w:t>
      </w:r>
      <w:r w:rsidRPr="004F31A3">
        <w:rPr>
          <w:rFonts w:cs="AL-Mohanad"/>
          <w:sz w:val="27"/>
          <w:szCs w:val="27"/>
          <w:rtl/>
        </w:rPr>
        <w:t>مر بات</w:t>
      </w:r>
      <w:r w:rsidRPr="004F31A3">
        <w:rPr>
          <w:rFonts w:cs="AL-Mohanad" w:hint="cs"/>
          <w:sz w:val="27"/>
          <w:szCs w:val="27"/>
          <w:rtl/>
        </w:rPr>
        <w:t>ّ</w:t>
      </w:r>
      <w:r w:rsidRPr="004F31A3">
        <w:rPr>
          <w:rFonts w:cs="AL-Mohanad"/>
          <w:sz w:val="27"/>
          <w:szCs w:val="27"/>
          <w:rtl/>
        </w:rPr>
        <w:t>باعها</w:t>
      </w:r>
      <w:r w:rsidR="005965FC" w:rsidRPr="004F31A3">
        <w:rPr>
          <w:rFonts w:cs="AL-Mohanad" w:hint="cs"/>
          <w:sz w:val="27"/>
          <w:szCs w:val="27"/>
          <w:rtl/>
        </w:rPr>
        <w:t>،</w:t>
      </w:r>
      <w:r w:rsidRPr="004F31A3">
        <w:rPr>
          <w:rFonts w:cs="AL-Mohanad"/>
          <w:sz w:val="27"/>
          <w:szCs w:val="27"/>
          <w:rtl/>
        </w:rPr>
        <w:t xml:space="preserve"> وهي الناجية</w:t>
      </w:r>
      <w:r w:rsidRPr="004F31A3">
        <w:rPr>
          <w:rFonts w:cs="AL-Mohanad" w:hint="cs"/>
          <w:sz w:val="27"/>
          <w:szCs w:val="27"/>
          <w:rtl/>
        </w:rPr>
        <w:t>،</w:t>
      </w:r>
      <w:r w:rsidRPr="004F31A3">
        <w:rPr>
          <w:rFonts w:cs="AL-Mohanad"/>
          <w:sz w:val="27"/>
          <w:szCs w:val="27"/>
          <w:rtl/>
        </w:rPr>
        <w:t xml:space="preserve"> ما عليه العموم</w:t>
      </w:r>
      <w:r w:rsidRPr="004F31A3">
        <w:rPr>
          <w:rFonts w:cs="AL-Mohanad" w:hint="cs"/>
          <w:sz w:val="27"/>
          <w:szCs w:val="27"/>
          <w:rtl/>
        </w:rPr>
        <w:t>،</w:t>
      </w:r>
      <w:r w:rsidRPr="004F31A3">
        <w:rPr>
          <w:rFonts w:cs="AL-Mohanad"/>
          <w:sz w:val="27"/>
          <w:szCs w:val="27"/>
          <w:rtl/>
        </w:rPr>
        <w:t xml:space="preserve"> ولم يعلموا أن</w:t>
      </w:r>
      <w:r w:rsidRPr="004F31A3">
        <w:rPr>
          <w:rFonts w:cs="AL-Mohanad" w:hint="cs"/>
          <w:sz w:val="27"/>
          <w:szCs w:val="27"/>
          <w:rtl/>
        </w:rPr>
        <w:t>ّ</w:t>
      </w:r>
      <w:r w:rsidRPr="004F31A3">
        <w:rPr>
          <w:rFonts w:cs="AL-Mohanad"/>
          <w:sz w:val="27"/>
          <w:szCs w:val="27"/>
          <w:rtl/>
        </w:rPr>
        <w:t xml:space="preserve"> الجماعة ما كان عليه النبي</w:t>
      </w:r>
      <w:r w:rsidRPr="004F31A3">
        <w:rPr>
          <w:rFonts w:cs="AL-Mohanad" w:hint="cs"/>
          <w:sz w:val="27"/>
          <w:szCs w:val="27"/>
          <w:rtl/>
        </w:rPr>
        <w:t>ّ</w:t>
      </w:r>
      <w:r w:rsidR="00CF7D46" w:rsidRPr="00CF7D46">
        <w:rPr>
          <w:rFonts w:ascii="Mosawi" w:hAnsi="Mosawi"/>
          <w:sz w:val="22"/>
          <w:szCs w:val="22"/>
          <w:rtl/>
        </w:rPr>
        <w:t>ﷺ</w:t>
      </w:r>
      <w:r w:rsidRPr="004F31A3">
        <w:rPr>
          <w:rFonts w:cs="AL-Mohanad"/>
          <w:sz w:val="27"/>
          <w:szCs w:val="27"/>
          <w:rtl/>
        </w:rPr>
        <w:t xml:space="preserve"> وأصحابه والتابعون لهم بإحسان</w:t>
      </w:r>
      <w:r w:rsidR="005965FC" w:rsidRPr="004F31A3">
        <w:rPr>
          <w:rFonts w:cs="AL-Mohanad" w:hint="cs"/>
          <w:sz w:val="27"/>
          <w:szCs w:val="27"/>
          <w:rtl/>
        </w:rPr>
        <w:t>ٍ</w:t>
      </w:r>
      <w:r w:rsidRPr="004F31A3">
        <w:rPr>
          <w:rFonts w:cs="AL-Mohanad" w:hint="cs"/>
          <w:sz w:val="27"/>
          <w:szCs w:val="27"/>
          <w:rtl/>
        </w:rPr>
        <w:t>،</w:t>
      </w:r>
      <w:r w:rsidRPr="004F31A3">
        <w:rPr>
          <w:rFonts w:cs="AL-Mohanad"/>
          <w:sz w:val="27"/>
          <w:szCs w:val="27"/>
          <w:rtl/>
        </w:rPr>
        <w:t xml:space="preserve"> وسيأتي بيان ذلك بحول الله</w:t>
      </w:r>
      <w:r w:rsidR="005965FC" w:rsidRPr="004F31A3">
        <w:rPr>
          <w:rFonts w:cs="AL-Mohanad" w:hint="cs"/>
          <w:sz w:val="27"/>
          <w:szCs w:val="27"/>
          <w:rtl/>
        </w:rPr>
        <w:t>.</w:t>
      </w:r>
      <w:r w:rsidRPr="004F31A3">
        <w:rPr>
          <w:rFonts w:cs="AL-Mohanad"/>
          <w:sz w:val="27"/>
          <w:szCs w:val="27"/>
          <w:rtl/>
        </w:rPr>
        <w:t xml:space="preserve"> وكذبوا ع</w:t>
      </w:r>
      <w:r w:rsidRPr="004F31A3">
        <w:rPr>
          <w:rFonts w:cs="AL-Mohanad" w:hint="cs"/>
          <w:sz w:val="27"/>
          <w:szCs w:val="27"/>
          <w:rtl/>
        </w:rPr>
        <w:t>ليّ</w:t>
      </w:r>
      <w:r w:rsidR="005965FC" w:rsidRPr="004F31A3">
        <w:rPr>
          <w:rFonts w:cs="AL-Mohanad" w:hint="cs"/>
          <w:sz w:val="27"/>
          <w:szCs w:val="27"/>
          <w:rtl/>
        </w:rPr>
        <w:t>َ</w:t>
      </w:r>
      <w:r w:rsidRPr="004F31A3">
        <w:rPr>
          <w:rFonts w:cs="AL-Mohanad"/>
          <w:sz w:val="27"/>
          <w:szCs w:val="27"/>
          <w:rtl/>
        </w:rPr>
        <w:t xml:space="preserve"> في جميع ذلك أو وهموا</w:t>
      </w:r>
      <w:r w:rsidRPr="004F31A3">
        <w:rPr>
          <w:rFonts w:cs="AL-Mohanad" w:hint="cs"/>
          <w:sz w:val="27"/>
          <w:szCs w:val="27"/>
          <w:rtl/>
        </w:rPr>
        <w:t>،</w:t>
      </w:r>
      <w:r w:rsidRPr="004F31A3">
        <w:rPr>
          <w:rFonts w:cs="AL-Mohanad"/>
          <w:sz w:val="27"/>
          <w:szCs w:val="27"/>
          <w:rtl/>
        </w:rPr>
        <w:t xml:space="preserve"> والحمد لله على كل</w:t>
      </w:r>
      <w:r w:rsidRPr="004F31A3">
        <w:rPr>
          <w:rFonts w:cs="AL-Mohanad" w:hint="cs"/>
          <w:sz w:val="27"/>
          <w:szCs w:val="27"/>
          <w:rtl/>
        </w:rPr>
        <w:t>ّ</w:t>
      </w:r>
      <w:r w:rsidRPr="004F31A3">
        <w:rPr>
          <w:rFonts w:cs="AL-Mohanad"/>
          <w:sz w:val="27"/>
          <w:szCs w:val="27"/>
          <w:rtl/>
        </w:rPr>
        <w:t xml:space="preserve"> حال</w:t>
      </w:r>
      <w:r w:rsidR="005965FC" w:rsidRPr="004F31A3">
        <w:rPr>
          <w:rFonts w:cs="AL-Mohanad" w:hint="cs"/>
          <w:sz w:val="27"/>
          <w:szCs w:val="27"/>
          <w:rtl/>
        </w:rPr>
        <w:t>ٍ</w:t>
      </w:r>
      <w:r w:rsidRPr="004F31A3">
        <w:rPr>
          <w:rFonts w:cs="AL-Mohanad" w:hint="cs"/>
          <w:sz w:val="24"/>
          <w:szCs w:val="24"/>
          <w:rtl/>
        </w:rPr>
        <w:t>»</w:t>
      </w:r>
      <w:r w:rsidRPr="004F31A3">
        <w:rPr>
          <w:rFonts w:cs="AL-Mohanad"/>
          <w:sz w:val="27"/>
          <w:szCs w:val="27"/>
          <w:vertAlign w:val="superscript"/>
          <w:rtl/>
        </w:rPr>
        <w:t>(</w:t>
      </w:r>
      <w:r w:rsidRPr="004F31A3">
        <w:rPr>
          <w:rStyle w:val="ac"/>
          <w:rFonts w:cs="AL-Mohanad"/>
          <w:sz w:val="27"/>
          <w:szCs w:val="27"/>
          <w:rtl/>
        </w:rPr>
        <w:endnoteReference w:id="90"/>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هذا النصّ يؤكّ</w:t>
      </w:r>
      <w:r w:rsidR="005965FC" w:rsidRPr="004F31A3">
        <w:rPr>
          <w:rFonts w:cs="AL-Mohanad" w:hint="cs"/>
          <w:sz w:val="27"/>
          <w:szCs w:val="27"/>
          <w:rtl/>
        </w:rPr>
        <w:t>ِ</w:t>
      </w:r>
      <w:r w:rsidRPr="004F31A3">
        <w:rPr>
          <w:rFonts w:cs="AL-Mohanad" w:hint="cs"/>
          <w:sz w:val="27"/>
          <w:szCs w:val="27"/>
          <w:rtl/>
        </w:rPr>
        <w:t>د معاناة الشاطبي مع زمانه</w:t>
      </w:r>
      <w:r w:rsidR="005965FC" w:rsidRPr="004F31A3">
        <w:rPr>
          <w:rFonts w:cs="AL-Mohanad" w:hint="cs"/>
          <w:sz w:val="27"/>
          <w:szCs w:val="27"/>
          <w:rtl/>
        </w:rPr>
        <w:t>،</w:t>
      </w:r>
      <w:r w:rsidRPr="004F31A3">
        <w:rPr>
          <w:rFonts w:cs="AL-Mohanad" w:hint="cs"/>
          <w:sz w:val="27"/>
          <w:szCs w:val="27"/>
          <w:rtl/>
        </w:rPr>
        <w:t xml:space="preserve"> ويشرح لنا المخاصمات العنيفة بينه وبين خصومه الذين واجهوه، وقد عُر</w:t>
      </w:r>
      <w:r w:rsidR="006935C0" w:rsidRPr="004F31A3">
        <w:rPr>
          <w:rFonts w:cs="AL-Mohanad" w:hint="cs"/>
          <w:sz w:val="27"/>
          <w:szCs w:val="27"/>
          <w:rtl/>
        </w:rPr>
        <w:t>ِ</w:t>
      </w:r>
      <w:r w:rsidRPr="004F31A3">
        <w:rPr>
          <w:rFonts w:cs="AL-Mohanad" w:hint="cs"/>
          <w:sz w:val="27"/>
          <w:szCs w:val="27"/>
          <w:rtl/>
        </w:rPr>
        <w:t>ف من أبرزهم شيخُه أبو سعيد بن لُب التغلبي(</w:t>
      </w:r>
      <w:r w:rsidR="00A607E9" w:rsidRPr="00A607E9">
        <w:rPr>
          <w:rFonts w:cs="AL-Mohanad" w:hint="cs"/>
          <w:sz w:val="27"/>
          <w:szCs w:val="27"/>
          <w:rtl/>
        </w:rPr>
        <w:t>78</w:t>
      </w:r>
      <w:r w:rsidR="001A2150" w:rsidRPr="001A2150">
        <w:rPr>
          <w:rFonts w:cs="AL-Mohanad" w:hint="cs"/>
          <w:sz w:val="27"/>
          <w:szCs w:val="27"/>
          <w:rtl/>
        </w:rPr>
        <w:t>2</w:t>
      </w:r>
      <w:r w:rsidRPr="004F31A3">
        <w:rPr>
          <w:rFonts w:cs="AL-Mohanad" w:hint="cs"/>
          <w:sz w:val="27"/>
          <w:szCs w:val="27"/>
          <w:rtl/>
        </w:rPr>
        <w:t>هـ)</w:t>
      </w:r>
      <w:r w:rsidR="006935C0" w:rsidRPr="004F31A3">
        <w:rPr>
          <w:rFonts w:cs="AL-Mohanad" w:hint="cs"/>
          <w:sz w:val="27"/>
          <w:szCs w:val="27"/>
          <w:rtl/>
        </w:rPr>
        <w:t>،</w:t>
      </w:r>
      <w:r w:rsidRPr="004F31A3">
        <w:rPr>
          <w:rFonts w:cs="AL-Mohanad" w:hint="cs"/>
          <w:sz w:val="27"/>
          <w:szCs w:val="27"/>
          <w:rtl/>
        </w:rPr>
        <w:t xml:space="preserve"> الذي كان مفتي غرناطة وخطيب مسجدها الجامع، وكان ي</w:t>
      </w:r>
      <w:r w:rsidR="006935C0" w:rsidRPr="004F31A3">
        <w:rPr>
          <w:rFonts w:cs="AL-Mohanad" w:hint="cs"/>
          <w:sz w:val="27"/>
          <w:szCs w:val="27"/>
          <w:rtl/>
        </w:rPr>
        <w:t>ُ</w:t>
      </w:r>
      <w:r w:rsidRPr="004F31A3">
        <w:rPr>
          <w:rFonts w:cs="AL-Mohanad" w:hint="cs"/>
          <w:sz w:val="27"/>
          <w:szCs w:val="27"/>
          <w:rtl/>
        </w:rPr>
        <w:t>ع</w:t>
      </w:r>
      <w:r w:rsidR="006935C0" w:rsidRPr="004F31A3">
        <w:rPr>
          <w:rFonts w:cs="AL-Mohanad" w:hint="cs"/>
          <w:sz w:val="27"/>
          <w:szCs w:val="27"/>
          <w:rtl/>
        </w:rPr>
        <w:t>ْ</w:t>
      </w:r>
      <w:r w:rsidRPr="004F31A3">
        <w:rPr>
          <w:rFonts w:cs="AL-Mohanad" w:hint="cs"/>
          <w:sz w:val="27"/>
          <w:szCs w:val="27"/>
          <w:rtl/>
        </w:rPr>
        <w:t>ر</w:t>
      </w:r>
      <w:r w:rsidR="006935C0" w:rsidRPr="004F31A3">
        <w:rPr>
          <w:rFonts w:cs="AL-Mohanad" w:hint="cs"/>
          <w:sz w:val="27"/>
          <w:szCs w:val="27"/>
          <w:rtl/>
        </w:rPr>
        <w:t>َ</w:t>
      </w:r>
      <w:r w:rsidRPr="004F31A3">
        <w:rPr>
          <w:rFonts w:cs="AL-Mohanad" w:hint="cs"/>
          <w:sz w:val="27"/>
          <w:szCs w:val="27"/>
          <w:rtl/>
        </w:rPr>
        <w:t>ف بالتساهل في الإفتاء والتيسير، وهي نقطة</w:t>
      </w:r>
      <w:r w:rsidR="006935C0" w:rsidRPr="004F31A3">
        <w:rPr>
          <w:rFonts w:cs="AL-Mohanad" w:hint="cs"/>
          <w:sz w:val="27"/>
          <w:szCs w:val="27"/>
          <w:rtl/>
        </w:rPr>
        <w:t>ٌ</w:t>
      </w:r>
      <w:r w:rsidRPr="004F31A3">
        <w:rPr>
          <w:rFonts w:cs="AL-Mohanad" w:hint="cs"/>
          <w:sz w:val="27"/>
          <w:szCs w:val="27"/>
          <w:rtl/>
        </w:rPr>
        <w:t xml:space="preserve"> اختلف معه الشاطبي فيها كثيراً.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هذا الفضاء الذي نتعرّ</w:t>
      </w:r>
      <w:r w:rsidR="006935C0" w:rsidRPr="004F31A3">
        <w:rPr>
          <w:rFonts w:cs="AL-Mohanad" w:hint="cs"/>
          <w:sz w:val="27"/>
          <w:szCs w:val="27"/>
          <w:rtl/>
        </w:rPr>
        <w:t>َ</w:t>
      </w:r>
      <w:r w:rsidRPr="004F31A3">
        <w:rPr>
          <w:rFonts w:cs="AL-Mohanad" w:hint="cs"/>
          <w:sz w:val="27"/>
          <w:szCs w:val="27"/>
          <w:rtl/>
        </w:rPr>
        <w:t>ف من خلاله على الشاطبي</w:t>
      </w:r>
      <w:r w:rsidR="006935C0" w:rsidRPr="004F31A3">
        <w:rPr>
          <w:rFonts w:cs="AL-Mohanad" w:hint="cs"/>
          <w:sz w:val="27"/>
          <w:szCs w:val="27"/>
          <w:rtl/>
        </w:rPr>
        <w:t>،</w:t>
      </w:r>
      <w:r w:rsidRPr="004F31A3">
        <w:rPr>
          <w:rFonts w:cs="AL-Mohanad" w:hint="cs"/>
          <w:sz w:val="27"/>
          <w:szCs w:val="27"/>
          <w:rtl/>
        </w:rPr>
        <w:t xml:space="preserve"> ومطالعة كتاب الاعتصام، يُفهمنا أنّ التوجّ</w:t>
      </w:r>
      <w:r w:rsidR="006935C0" w:rsidRPr="004F31A3">
        <w:rPr>
          <w:rFonts w:cs="AL-Mohanad" w:hint="cs"/>
          <w:sz w:val="27"/>
          <w:szCs w:val="27"/>
          <w:rtl/>
        </w:rPr>
        <w:t>ُ</w:t>
      </w:r>
      <w:r w:rsidRPr="004F31A3">
        <w:rPr>
          <w:rFonts w:cs="AL-Mohanad" w:hint="cs"/>
          <w:sz w:val="27"/>
          <w:szCs w:val="27"/>
          <w:rtl/>
        </w:rPr>
        <w:t>ه المقاصدي للشاطبي لم يكن يريد التحرّ</w:t>
      </w:r>
      <w:r w:rsidR="006935C0" w:rsidRPr="004F31A3">
        <w:rPr>
          <w:rFonts w:cs="AL-Mohanad" w:hint="cs"/>
          <w:sz w:val="27"/>
          <w:szCs w:val="27"/>
          <w:rtl/>
        </w:rPr>
        <w:t>ُ</w:t>
      </w:r>
      <w:r w:rsidRPr="004F31A3">
        <w:rPr>
          <w:rFonts w:cs="AL-Mohanad" w:hint="cs"/>
          <w:sz w:val="27"/>
          <w:szCs w:val="27"/>
          <w:rtl/>
        </w:rPr>
        <w:t>ر من الدين، على خلاف الصورة التي ت</w:t>
      </w:r>
      <w:r w:rsidR="00DF569A">
        <w:rPr>
          <w:rFonts w:cs="AL-Mohanad" w:hint="cs"/>
          <w:sz w:val="27"/>
          <w:szCs w:val="27"/>
          <w:rtl/>
        </w:rPr>
        <w:t>ُ</w:t>
      </w:r>
      <w:r w:rsidRPr="004F31A3">
        <w:rPr>
          <w:rFonts w:cs="AL-Mohanad" w:hint="cs"/>
          <w:sz w:val="27"/>
          <w:szCs w:val="27"/>
          <w:rtl/>
        </w:rPr>
        <w:t>حاك للمقاصديّين في عصرنا الحديث، أو يستعين بالمقاصد بعضُهم اليوم لتحصيل ذلك</w:t>
      </w:r>
      <w:r w:rsidR="006935C0" w:rsidRPr="004F31A3">
        <w:rPr>
          <w:rFonts w:cs="AL-Mohanad" w:hint="cs"/>
          <w:sz w:val="27"/>
          <w:szCs w:val="27"/>
          <w:rtl/>
        </w:rPr>
        <w:t>.</w:t>
      </w:r>
      <w:r w:rsidRPr="004F31A3">
        <w:rPr>
          <w:rFonts w:cs="AL-Mohanad" w:hint="cs"/>
          <w:sz w:val="27"/>
          <w:szCs w:val="27"/>
          <w:rtl/>
        </w:rPr>
        <w:t xml:space="preserve"> بل بالعكس من ذلك تماماً، يبدو لنا الشاطبي وهو يصوغ كتاب</w:t>
      </w:r>
      <w:r w:rsidR="00DF569A">
        <w:rPr>
          <w:rFonts w:cs="AL-Mohanad" w:hint="cs"/>
          <w:sz w:val="27"/>
          <w:szCs w:val="27"/>
          <w:rtl/>
        </w:rPr>
        <w:t>َ</w:t>
      </w:r>
      <w:r w:rsidRPr="004F31A3">
        <w:rPr>
          <w:rFonts w:cs="AL-Mohanad" w:hint="cs"/>
          <w:sz w:val="27"/>
          <w:szCs w:val="27"/>
          <w:rtl/>
        </w:rPr>
        <w:t>ي</w:t>
      </w:r>
      <w:r w:rsidR="00DF569A">
        <w:rPr>
          <w:rFonts w:cs="AL-Mohanad" w:hint="cs"/>
          <w:sz w:val="27"/>
          <w:szCs w:val="27"/>
          <w:rtl/>
        </w:rPr>
        <w:t>ْ</w:t>
      </w:r>
      <w:r w:rsidRPr="004F31A3">
        <w:rPr>
          <w:rFonts w:cs="AL-Mohanad" w:hint="cs"/>
          <w:sz w:val="27"/>
          <w:szCs w:val="27"/>
          <w:rtl/>
        </w:rPr>
        <w:t>: الموافقات والاعتصام معاً أنّه يريد إعادة إحياء الدين</w:t>
      </w:r>
      <w:r w:rsidR="006935C0" w:rsidRPr="004F31A3">
        <w:rPr>
          <w:rFonts w:cs="AL-Mohanad" w:hint="cs"/>
          <w:sz w:val="27"/>
          <w:szCs w:val="27"/>
          <w:rtl/>
        </w:rPr>
        <w:t>،</w:t>
      </w:r>
      <w:r w:rsidRPr="004F31A3">
        <w:rPr>
          <w:rFonts w:cs="AL-Mohanad" w:hint="cs"/>
          <w:sz w:val="27"/>
          <w:szCs w:val="27"/>
          <w:rtl/>
        </w:rPr>
        <w:t xml:space="preserve"> وتحريره من الشوائب والشكلانيّات</w:t>
      </w:r>
      <w:r w:rsidR="006935C0" w:rsidRPr="004F31A3">
        <w:rPr>
          <w:rFonts w:cs="AL-Mohanad" w:hint="cs"/>
          <w:sz w:val="27"/>
          <w:szCs w:val="27"/>
          <w:rtl/>
        </w:rPr>
        <w:t xml:space="preserve">، </w:t>
      </w:r>
      <w:r w:rsidRPr="004F31A3">
        <w:rPr>
          <w:rFonts w:cs="AL-Mohanad" w:hint="cs"/>
          <w:sz w:val="27"/>
          <w:szCs w:val="27"/>
          <w:rtl/>
        </w:rPr>
        <w:t>أكثر من كونه يريد التسهيل، ومجرّ</w:t>
      </w:r>
      <w:r w:rsidR="006935C0" w:rsidRPr="004F31A3">
        <w:rPr>
          <w:rFonts w:cs="AL-Mohanad" w:hint="cs"/>
          <w:sz w:val="27"/>
          <w:szCs w:val="27"/>
          <w:rtl/>
        </w:rPr>
        <w:t>َ</w:t>
      </w:r>
      <w:r w:rsidRPr="004F31A3">
        <w:rPr>
          <w:rFonts w:cs="AL-Mohanad" w:hint="cs"/>
          <w:sz w:val="27"/>
          <w:szCs w:val="27"/>
          <w:rtl/>
        </w:rPr>
        <w:t>د التيسير أو الفرار من التشريعات</w:t>
      </w:r>
      <w:r w:rsidR="006935C0" w:rsidRPr="004F31A3">
        <w:rPr>
          <w:rFonts w:cs="AL-Mohanad" w:hint="cs"/>
          <w:sz w:val="27"/>
          <w:szCs w:val="27"/>
          <w:rtl/>
        </w:rPr>
        <w:t>.</w:t>
      </w:r>
      <w:r w:rsidRPr="004F31A3">
        <w:rPr>
          <w:rFonts w:cs="AL-Mohanad" w:hint="cs"/>
          <w:sz w:val="27"/>
          <w:szCs w:val="27"/>
          <w:rtl/>
        </w:rPr>
        <w:t xml:space="preserve"> وهذه نقطة</w:t>
      </w:r>
      <w:r w:rsidR="006935C0" w:rsidRPr="004F31A3">
        <w:rPr>
          <w:rFonts w:cs="AL-Mohanad" w:hint="cs"/>
          <w:sz w:val="27"/>
          <w:szCs w:val="27"/>
          <w:rtl/>
        </w:rPr>
        <w:t>ٌ</w:t>
      </w:r>
      <w:r w:rsidRPr="004F31A3">
        <w:rPr>
          <w:rFonts w:cs="AL-Mohanad" w:hint="cs"/>
          <w:sz w:val="27"/>
          <w:szCs w:val="27"/>
          <w:rtl/>
        </w:rPr>
        <w:t xml:space="preserve"> يجب أن تظلّ في بالنا ونحن نطالع جهود المقاصديّين</w:t>
      </w:r>
      <w:r w:rsidR="006935C0" w:rsidRPr="004F31A3">
        <w:rPr>
          <w:rFonts w:cs="AL-Mohanad" w:hint="cs"/>
          <w:sz w:val="27"/>
          <w:szCs w:val="27"/>
          <w:rtl/>
        </w:rPr>
        <w:t>،</w:t>
      </w:r>
      <w:r w:rsidRPr="004F31A3">
        <w:rPr>
          <w:rFonts w:cs="AL-Mohanad" w:hint="cs"/>
          <w:sz w:val="27"/>
          <w:szCs w:val="27"/>
          <w:rtl/>
        </w:rPr>
        <w:t xml:space="preserve"> الذين وج</w:t>
      </w:r>
      <w:r w:rsidR="00DF569A">
        <w:rPr>
          <w:rFonts w:cs="AL-Mohanad" w:hint="cs"/>
          <w:sz w:val="27"/>
          <w:szCs w:val="27"/>
          <w:rtl/>
        </w:rPr>
        <w:t>َ</w:t>
      </w:r>
      <w:r w:rsidRPr="004F31A3">
        <w:rPr>
          <w:rFonts w:cs="AL-Mohanad" w:hint="cs"/>
          <w:sz w:val="27"/>
          <w:szCs w:val="27"/>
          <w:rtl/>
        </w:rPr>
        <w:t>د</w:t>
      </w:r>
      <w:r w:rsidR="00DF569A">
        <w:rPr>
          <w:rFonts w:cs="AL-Mohanad" w:hint="cs"/>
          <w:sz w:val="27"/>
          <w:szCs w:val="27"/>
          <w:rtl/>
        </w:rPr>
        <w:t>ْ</w:t>
      </w:r>
      <w:r w:rsidRPr="004F31A3">
        <w:rPr>
          <w:rFonts w:cs="AL-Mohanad" w:hint="cs"/>
          <w:sz w:val="27"/>
          <w:szCs w:val="27"/>
          <w:rtl/>
        </w:rPr>
        <w:t>ناهم إلى الآن أكثر ح</w:t>
      </w:r>
      <w:r w:rsidR="006935C0" w:rsidRPr="004F31A3">
        <w:rPr>
          <w:rFonts w:cs="AL-Mohanad" w:hint="cs"/>
          <w:sz w:val="27"/>
          <w:szCs w:val="27"/>
          <w:rtl/>
        </w:rPr>
        <w:t>ِ</w:t>
      </w:r>
      <w:r w:rsidRPr="004F31A3">
        <w:rPr>
          <w:rFonts w:cs="AL-Mohanad" w:hint="cs"/>
          <w:sz w:val="27"/>
          <w:szCs w:val="27"/>
          <w:rtl/>
        </w:rPr>
        <w:t>ر</w:t>
      </w:r>
      <w:r w:rsidR="006935C0" w:rsidRPr="004F31A3">
        <w:rPr>
          <w:rFonts w:cs="AL-Mohanad" w:hint="cs"/>
          <w:sz w:val="27"/>
          <w:szCs w:val="27"/>
          <w:rtl/>
        </w:rPr>
        <w:t>ْ</w:t>
      </w:r>
      <w:r w:rsidRPr="004F31A3">
        <w:rPr>
          <w:rFonts w:cs="AL-Mohanad" w:hint="cs"/>
          <w:sz w:val="27"/>
          <w:szCs w:val="27"/>
          <w:rtl/>
        </w:rPr>
        <w:t>صاً على الشريعة من بعضٍ من غيرهم.</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0D7977">
      <w:pPr>
        <w:pStyle w:val="31"/>
        <w:rPr>
          <w:color w:val="auto"/>
          <w:rtl/>
        </w:rPr>
      </w:pPr>
      <w:bookmarkStart w:id="19" w:name="_Toc7586835"/>
      <w:bookmarkStart w:id="20" w:name="_Toc12744176"/>
      <w:r w:rsidRPr="004F31A3">
        <w:rPr>
          <w:rFonts w:hint="cs"/>
          <w:color w:val="auto"/>
          <w:rtl/>
        </w:rPr>
        <w:t>الشاطبي بين الموافقات والاعتصام</w:t>
      </w:r>
      <w:bookmarkEnd w:id="19"/>
      <w:bookmarkEnd w:id="20"/>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برز الشاطبي في مجال علوم العربيّة والشعر، وكان له سبق</w:t>
      </w:r>
      <w:r w:rsidR="006935C0" w:rsidRPr="004F31A3">
        <w:rPr>
          <w:rFonts w:cs="AL-Mohanad" w:hint="cs"/>
          <w:sz w:val="27"/>
          <w:szCs w:val="27"/>
          <w:rtl/>
        </w:rPr>
        <w:t>ٌ</w:t>
      </w:r>
      <w:r w:rsidRPr="004F31A3">
        <w:rPr>
          <w:rFonts w:cs="AL-Mohanad" w:hint="cs"/>
          <w:sz w:val="27"/>
          <w:szCs w:val="27"/>
          <w:rtl/>
        </w:rPr>
        <w:t xml:space="preserve"> في هذا المضمار</w:t>
      </w:r>
      <w:r w:rsidR="006935C0" w:rsidRPr="004F31A3">
        <w:rPr>
          <w:rFonts w:cs="AL-Mohanad" w:hint="cs"/>
          <w:sz w:val="27"/>
          <w:szCs w:val="27"/>
          <w:rtl/>
        </w:rPr>
        <w:t>،</w:t>
      </w:r>
      <w:r w:rsidRPr="004F31A3">
        <w:rPr>
          <w:rFonts w:cs="AL-Mohanad" w:hint="cs"/>
          <w:sz w:val="27"/>
          <w:szCs w:val="27"/>
          <w:rtl/>
        </w:rPr>
        <w:t xml:space="preserve"> وقد صنّف سلسلة</w:t>
      </w:r>
      <w:r w:rsidR="00DF569A">
        <w:rPr>
          <w:rFonts w:cs="AL-Mohanad" w:hint="cs"/>
          <w:sz w:val="27"/>
          <w:szCs w:val="27"/>
          <w:rtl/>
        </w:rPr>
        <w:t>ً</w:t>
      </w:r>
      <w:r w:rsidRPr="004F31A3">
        <w:rPr>
          <w:rFonts w:cs="AL-Mohanad" w:hint="cs"/>
          <w:sz w:val="27"/>
          <w:szCs w:val="27"/>
          <w:rtl/>
        </w:rPr>
        <w:t xml:space="preserve"> من المصنّ</w:t>
      </w:r>
      <w:r w:rsidR="00DF569A">
        <w:rPr>
          <w:rFonts w:cs="AL-Mohanad" w:hint="cs"/>
          <w:sz w:val="27"/>
          <w:szCs w:val="27"/>
          <w:rtl/>
        </w:rPr>
        <w:t>َ</w:t>
      </w:r>
      <w:r w:rsidRPr="004F31A3">
        <w:rPr>
          <w:rFonts w:cs="AL-Mohanad" w:hint="cs"/>
          <w:sz w:val="27"/>
          <w:szCs w:val="27"/>
          <w:rtl/>
        </w:rPr>
        <w:t>فات في هذا المجال</w:t>
      </w:r>
      <w:r w:rsidR="006935C0" w:rsidRPr="004F31A3">
        <w:rPr>
          <w:rFonts w:cs="AL-Mohanad" w:hint="cs"/>
          <w:sz w:val="27"/>
          <w:szCs w:val="27"/>
          <w:rtl/>
        </w:rPr>
        <w:t>.</w:t>
      </w:r>
      <w:r w:rsidRPr="004F31A3">
        <w:rPr>
          <w:rFonts w:cs="AL-Mohanad" w:hint="cs"/>
          <w:sz w:val="27"/>
          <w:szCs w:val="27"/>
          <w:rtl/>
        </w:rPr>
        <w:t xml:space="preserve"> وترك الشاطبي كتباً عدّة في العلوم الإسلاميّة، لكنّ أهم كتبه على الإطلاق كتابان</w:t>
      </w:r>
      <w:r w:rsidR="006935C0" w:rsidRPr="004F31A3">
        <w:rPr>
          <w:rFonts w:cs="AL-Mohanad" w:hint="cs"/>
          <w:sz w:val="27"/>
          <w:szCs w:val="27"/>
          <w:rtl/>
        </w:rPr>
        <w:t>،</w:t>
      </w:r>
      <w:r w:rsidRPr="004F31A3">
        <w:rPr>
          <w:rFonts w:cs="AL-Mohanad" w:hint="cs"/>
          <w:sz w:val="27"/>
          <w:szCs w:val="27"/>
          <w:rtl/>
        </w:rPr>
        <w:t xml:space="preserve"> هما:</w:t>
      </w:r>
    </w:p>
    <w:p w:rsidR="00C97284" w:rsidRPr="004F31A3" w:rsidRDefault="00CC7A0A" w:rsidP="00504089">
      <w:pPr>
        <w:pStyle w:val="Space"/>
        <w:spacing w:line="400" w:lineRule="exact"/>
        <w:ind w:firstLine="567"/>
        <w:rPr>
          <w:rFonts w:cs="AL-Mohanad"/>
          <w:sz w:val="27"/>
          <w:szCs w:val="27"/>
          <w:rtl/>
        </w:rPr>
      </w:pPr>
      <w:r w:rsidRPr="00CC7A0A">
        <w:rPr>
          <w:rFonts w:cs="AL-Mohanad" w:hint="cs"/>
          <w:b/>
          <w:bCs/>
          <w:sz w:val="27"/>
          <w:szCs w:val="27"/>
          <w:rtl/>
        </w:rPr>
        <w:t>1</w:t>
      </w:r>
      <w:r w:rsidR="00C97284" w:rsidRPr="004F31A3">
        <w:rPr>
          <w:rFonts w:cs="AL-Mohanad" w:hint="cs"/>
          <w:b/>
          <w:bCs/>
          <w:sz w:val="27"/>
          <w:szCs w:val="27"/>
          <w:rtl/>
        </w:rPr>
        <w:t>ـ الموافقات،</w:t>
      </w:r>
      <w:r w:rsidR="00C97284" w:rsidRPr="004F31A3">
        <w:rPr>
          <w:rFonts w:cs="AL-Mohanad" w:hint="cs"/>
          <w:sz w:val="27"/>
          <w:szCs w:val="27"/>
          <w:rtl/>
        </w:rPr>
        <w:t xml:space="preserve"> والاسم الذي وضعه الشاطبي لهذا الكتاب هو (عنوان التعريف بأسرار التكليف)، لكنّه اعتاد على إطلاق اسم </w:t>
      </w:r>
      <w:r w:rsidR="00DF0BFA" w:rsidRPr="004F31A3">
        <w:rPr>
          <w:rFonts w:cs="AL-Mohanad" w:hint="cs"/>
          <w:sz w:val="27"/>
          <w:szCs w:val="27"/>
          <w:rtl/>
        </w:rPr>
        <w:t>(</w:t>
      </w:r>
      <w:r w:rsidR="00C97284" w:rsidRPr="004F31A3">
        <w:rPr>
          <w:rFonts w:cs="AL-Mohanad" w:hint="cs"/>
          <w:sz w:val="27"/>
          <w:szCs w:val="27"/>
          <w:rtl/>
        </w:rPr>
        <w:t>الموافقات</w:t>
      </w:r>
      <w:r w:rsidR="00DF0BFA" w:rsidRPr="004F31A3">
        <w:rPr>
          <w:rFonts w:cs="AL-Mohanad" w:hint="cs"/>
          <w:sz w:val="27"/>
          <w:szCs w:val="27"/>
          <w:rtl/>
        </w:rPr>
        <w:t>)</w:t>
      </w:r>
      <w:r w:rsidR="00C97284" w:rsidRPr="004F31A3">
        <w:rPr>
          <w:rFonts w:cs="AL-Mohanad" w:hint="cs"/>
          <w:sz w:val="27"/>
          <w:szCs w:val="27"/>
          <w:rtl/>
        </w:rPr>
        <w:t xml:space="preserve"> عليه</w:t>
      </w:r>
      <w:r w:rsidR="00DF0BFA" w:rsidRPr="004F31A3">
        <w:rPr>
          <w:rFonts w:cs="AL-Mohanad" w:hint="cs"/>
          <w:sz w:val="27"/>
          <w:szCs w:val="27"/>
          <w:rtl/>
        </w:rPr>
        <w:t>.</w:t>
      </w:r>
      <w:r w:rsidR="00C97284" w:rsidRPr="004F31A3">
        <w:rPr>
          <w:rFonts w:cs="AL-Mohanad" w:hint="cs"/>
          <w:sz w:val="27"/>
          <w:szCs w:val="27"/>
          <w:rtl/>
        </w:rPr>
        <w:t xml:space="preserve"> وهو أهمّ كتبه وأشهرها وأعمقها، وهو حجر الزاوية في نظريّته في المقاصد، وسيأتي الحديث عن مشروعه الذي طرحه فيه.</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يبدو الكتاب في بعض زواياه غامضاً</w:t>
      </w:r>
      <w:r w:rsidR="00DF0BFA" w:rsidRPr="004F31A3">
        <w:rPr>
          <w:rFonts w:cs="AL-Mohanad" w:hint="cs"/>
          <w:sz w:val="27"/>
          <w:szCs w:val="27"/>
          <w:rtl/>
        </w:rPr>
        <w:t>،</w:t>
      </w:r>
      <w:r w:rsidRPr="004F31A3">
        <w:rPr>
          <w:rFonts w:cs="AL-Mohanad" w:hint="cs"/>
          <w:sz w:val="27"/>
          <w:szCs w:val="27"/>
          <w:rtl/>
        </w:rPr>
        <w:t xml:space="preserve"> ويحتاج </w:t>
      </w:r>
      <w:r w:rsidR="00DF0BFA" w:rsidRPr="004F31A3">
        <w:rPr>
          <w:rFonts w:cs="AL-Mohanad" w:hint="cs"/>
          <w:sz w:val="27"/>
          <w:szCs w:val="27"/>
          <w:rtl/>
        </w:rPr>
        <w:t xml:space="preserve">إلى </w:t>
      </w:r>
      <w:r w:rsidRPr="004F31A3">
        <w:rPr>
          <w:rFonts w:cs="AL-Mohanad" w:hint="cs"/>
          <w:sz w:val="27"/>
          <w:szCs w:val="27"/>
          <w:rtl/>
        </w:rPr>
        <w:t>جهد</w:t>
      </w:r>
      <w:r w:rsidR="00DF0BFA" w:rsidRPr="004F31A3">
        <w:rPr>
          <w:rFonts w:cs="AL-Mohanad" w:hint="cs"/>
          <w:sz w:val="27"/>
          <w:szCs w:val="27"/>
          <w:rtl/>
        </w:rPr>
        <w:t>ٍ</w:t>
      </w:r>
      <w:r w:rsidRPr="004F31A3">
        <w:rPr>
          <w:rFonts w:cs="AL-Mohanad" w:hint="cs"/>
          <w:sz w:val="27"/>
          <w:szCs w:val="27"/>
          <w:rtl/>
        </w:rPr>
        <w:t xml:space="preserve"> نسبي</w:t>
      </w:r>
      <w:r w:rsidR="00DF0BFA" w:rsidRPr="004F31A3">
        <w:rPr>
          <w:rFonts w:cs="AL-Mohanad" w:hint="cs"/>
          <w:sz w:val="27"/>
          <w:szCs w:val="27"/>
          <w:rtl/>
        </w:rPr>
        <w:t>ّ</w:t>
      </w:r>
      <w:r w:rsidRPr="004F31A3">
        <w:rPr>
          <w:rFonts w:cs="AL-Mohanad" w:hint="cs"/>
          <w:sz w:val="27"/>
          <w:szCs w:val="27"/>
          <w:rtl/>
        </w:rPr>
        <w:t xml:space="preserve"> في فهم بعض بحوثه</w:t>
      </w:r>
      <w:r w:rsidR="00DF0BFA" w:rsidRPr="004F31A3">
        <w:rPr>
          <w:rFonts w:cs="AL-Mohanad" w:hint="cs"/>
          <w:sz w:val="27"/>
          <w:szCs w:val="27"/>
          <w:rtl/>
        </w:rPr>
        <w:t>،</w:t>
      </w:r>
      <w:r w:rsidRPr="004F31A3">
        <w:rPr>
          <w:rFonts w:cs="AL-Mohanad" w:hint="cs"/>
          <w:sz w:val="27"/>
          <w:szCs w:val="27"/>
          <w:rtl/>
        </w:rPr>
        <w:t xml:space="preserve"> وربطها ببعض</w:t>
      </w:r>
      <w:r w:rsidR="00DF0BFA" w:rsidRPr="004F31A3">
        <w:rPr>
          <w:rFonts w:cs="AL-Mohanad" w:hint="cs"/>
          <w:sz w:val="27"/>
          <w:szCs w:val="27"/>
          <w:rtl/>
        </w:rPr>
        <w:t>ٍ</w:t>
      </w:r>
      <w:r w:rsidRPr="004F31A3">
        <w:rPr>
          <w:rFonts w:cs="AL-Mohanad" w:hint="cs"/>
          <w:sz w:val="27"/>
          <w:szCs w:val="27"/>
          <w:rtl/>
        </w:rPr>
        <w:t xml:space="preserve"> أحياناً</w:t>
      </w:r>
      <w:r w:rsidR="00DF0BFA" w:rsidRPr="004F31A3">
        <w:rPr>
          <w:rFonts w:cs="AL-Mohanad" w:hint="cs"/>
          <w:sz w:val="27"/>
          <w:szCs w:val="27"/>
          <w:rtl/>
        </w:rPr>
        <w:t>.</w:t>
      </w:r>
      <w:r w:rsidRPr="004F31A3">
        <w:rPr>
          <w:rFonts w:cs="AL-Mohanad" w:hint="cs"/>
          <w:sz w:val="27"/>
          <w:szCs w:val="27"/>
          <w:rtl/>
        </w:rPr>
        <w:t xml:space="preserve"> ولم ي</w:t>
      </w:r>
      <w:r w:rsidR="00DF0BFA" w:rsidRPr="004F31A3">
        <w:rPr>
          <w:rFonts w:cs="AL-Mohanad" w:hint="cs"/>
          <w:sz w:val="27"/>
          <w:szCs w:val="27"/>
          <w:rtl/>
        </w:rPr>
        <w:t>َ</w:t>
      </w:r>
      <w:r w:rsidRPr="004F31A3">
        <w:rPr>
          <w:rFonts w:cs="AL-Mohanad" w:hint="cs"/>
          <w:sz w:val="27"/>
          <w:szCs w:val="27"/>
          <w:rtl/>
        </w:rPr>
        <w:t>ج</w:t>
      </w:r>
      <w:r w:rsidR="00DF0BFA" w:rsidRPr="004F31A3">
        <w:rPr>
          <w:rFonts w:cs="AL-Mohanad" w:hint="cs"/>
          <w:sz w:val="27"/>
          <w:szCs w:val="27"/>
          <w:rtl/>
        </w:rPr>
        <w:t>ْ</w:t>
      </w:r>
      <w:r w:rsidRPr="004F31A3">
        <w:rPr>
          <w:rFonts w:cs="AL-Mohanad" w:hint="cs"/>
          <w:sz w:val="27"/>
          <w:szCs w:val="27"/>
          <w:rtl/>
        </w:rPr>
        <w:t>ر</w:t>
      </w:r>
      <w:r w:rsidR="00DF0BFA" w:rsidRPr="004F31A3">
        <w:rPr>
          <w:rFonts w:cs="AL-Mohanad" w:hint="cs"/>
          <w:sz w:val="27"/>
          <w:szCs w:val="27"/>
          <w:rtl/>
        </w:rPr>
        <w:t>ِ</w:t>
      </w:r>
      <w:r w:rsidRPr="004F31A3">
        <w:rPr>
          <w:rFonts w:cs="AL-Mohanad" w:hint="cs"/>
          <w:sz w:val="27"/>
          <w:szCs w:val="27"/>
          <w:rtl/>
        </w:rPr>
        <w:t xml:space="preserve"> الاهتمام بهذا الكتاب بعد الشاطبي حت</w:t>
      </w:r>
      <w:r w:rsidR="00DF0BFA" w:rsidRPr="004F31A3">
        <w:rPr>
          <w:rFonts w:cs="AL-Mohanad" w:hint="cs"/>
          <w:sz w:val="27"/>
          <w:szCs w:val="27"/>
          <w:rtl/>
        </w:rPr>
        <w:t>ّ</w:t>
      </w:r>
      <w:r w:rsidRPr="004F31A3">
        <w:rPr>
          <w:rFonts w:cs="AL-Mohanad" w:hint="cs"/>
          <w:sz w:val="27"/>
          <w:szCs w:val="27"/>
          <w:rtl/>
        </w:rPr>
        <w:t xml:space="preserve">ى </w:t>
      </w:r>
      <w:r w:rsidRPr="004F31A3">
        <w:rPr>
          <w:rFonts w:cs="AL-Mohanad" w:hint="cs"/>
          <w:sz w:val="27"/>
          <w:szCs w:val="27"/>
          <w:rtl/>
        </w:rPr>
        <w:lastRenderedPageBreak/>
        <w:t>نهايات القرن التاسع عشر الميلادي</w:t>
      </w:r>
      <w:r w:rsidR="00DF0BFA" w:rsidRPr="004F31A3">
        <w:rPr>
          <w:rFonts w:cs="AL-Mohanad" w:hint="cs"/>
          <w:sz w:val="27"/>
          <w:szCs w:val="27"/>
          <w:rtl/>
        </w:rPr>
        <w:t>.</w:t>
      </w:r>
      <w:r w:rsidRPr="004F31A3">
        <w:rPr>
          <w:rFonts w:cs="AL-Mohanad" w:hint="cs"/>
          <w:sz w:val="27"/>
          <w:szCs w:val="27"/>
          <w:rtl/>
        </w:rPr>
        <w:t xml:space="preserve"> نعم</w:t>
      </w:r>
      <w:r w:rsidR="00DF0BFA" w:rsidRPr="004F31A3">
        <w:rPr>
          <w:rFonts w:cs="AL-Mohanad" w:hint="cs"/>
          <w:sz w:val="27"/>
          <w:szCs w:val="27"/>
          <w:rtl/>
        </w:rPr>
        <w:t>،</w:t>
      </w:r>
      <w:r w:rsidRPr="004F31A3">
        <w:rPr>
          <w:rFonts w:cs="AL-Mohanad" w:hint="cs"/>
          <w:sz w:val="27"/>
          <w:szCs w:val="27"/>
          <w:rtl/>
        </w:rPr>
        <w:t xml:space="preserve"> كتب تلميذ الشاطبي، وهو القاضي أبو بكر بن عاصم، تلخيصاً لهذا الكتاب أطلق عليه اسم </w:t>
      </w:r>
      <w:r w:rsidRPr="004F31A3">
        <w:rPr>
          <w:rFonts w:cs="AL-Mohanad" w:hint="eastAsia"/>
          <w:sz w:val="24"/>
          <w:szCs w:val="24"/>
          <w:rtl/>
        </w:rPr>
        <w:t>«</w:t>
      </w:r>
      <w:r w:rsidRPr="004F31A3">
        <w:rPr>
          <w:rFonts w:cs="AL-Mohanad" w:hint="eastAsia"/>
          <w:sz w:val="27"/>
          <w:szCs w:val="27"/>
          <w:rtl/>
        </w:rPr>
        <w:t>نيل الم</w:t>
      </w:r>
      <w:r w:rsidR="00DF0BFA" w:rsidRPr="004F31A3">
        <w:rPr>
          <w:rFonts w:cs="AL-Mohanad" w:hint="cs"/>
          <w:sz w:val="27"/>
          <w:szCs w:val="27"/>
          <w:rtl/>
        </w:rPr>
        <w:t>ُ</w:t>
      </w:r>
      <w:r w:rsidRPr="004F31A3">
        <w:rPr>
          <w:rFonts w:cs="AL-Mohanad" w:hint="eastAsia"/>
          <w:sz w:val="27"/>
          <w:szCs w:val="27"/>
          <w:rtl/>
        </w:rPr>
        <w:t>نى في اختصار الموافقات</w:t>
      </w:r>
      <w:r w:rsidRPr="004F31A3">
        <w:rPr>
          <w:rFonts w:cs="AL-Mohanad" w:hint="cs"/>
          <w:sz w:val="24"/>
          <w:szCs w:val="24"/>
          <w:rtl/>
        </w:rPr>
        <w:t>»</w:t>
      </w:r>
      <w:r w:rsidR="00DF0BFA" w:rsidRPr="004F31A3">
        <w:rPr>
          <w:rFonts w:cs="AL-Mohanad" w:hint="cs"/>
          <w:sz w:val="27"/>
          <w:szCs w:val="27"/>
          <w:rtl/>
        </w:rPr>
        <w:t>؛</w:t>
      </w:r>
      <w:r w:rsidRPr="004F31A3">
        <w:rPr>
          <w:rFonts w:cs="AL-Mohanad" w:hint="cs"/>
          <w:sz w:val="27"/>
          <w:szCs w:val="27"/>
          <w:rtl/>
        </w:rPr>
        <w:t xml:space="preserve"> فيما قام أخوه أبو يحيى بن عاصم ـ على ما ي</w:t>
      </w:r>
      <w:r w:rsidR="00DF0BFA" w:rsidRPr="004F31A3">
        <w:rPr>
          <w:rFonts w:cs="AL-Mohanad" w:hint="cs"/>
          <w:sz w:val="27"/>
          <w:szCs w:val="27"/>
          <w:rtl/>
        </w:rPr>
        <w:t>ُ</w:t>
      </w:r>
      <w:r w:rsidRPr="004F31A3">
        <w:rPr>
          <w:rFonts w:cs="AL-Mohanad" w:hint="cs"/>
          <w:sz w:val="27"/>
          <w:szCs w:val="27"/>
          <w:rtl/>
        </w:rPr>
        <w:t>قال في نسبة الشعر لأخيه ـ بنظم كتاب الموافقات على شكل شعر</w:t>
      </w:r>
      <w:r w:rsidR="00DF0BFA" w:rsidRPr="004F31A3">
        <w:rPr>
          <w:rFonts w:cs="AL-Mohanad" w:hint="cs"/>
          <w:sz w:val="27"/>
          <w:szCs w:val="27"/>
          <w:rtl/>
        </w:rPr>
        <w:t>ٍ</w:t>
      </w:r>
      <w:r w:rsidRPr="004F31A3">
        <w:rPr>
          <w:rFonts w:cs="AL-Mohanad" w:hint="cs"/>
          <w:sz w:val="27"/>
          <w:szCs w:val="27"/>
          <w:rtl/>
        </w:rPr>
        <w:t xml:space="preserve"> تضمّ</w:t>
      </w:r>
      <w:r w:rsidR="00DF0BFA" w:rsidRPr="004F31A3">
        <w:rPr>
          <w:rFonts w:cs="AL-Mohanad" w:hint="cs"/>
          <w:sz w:val="27"/>
          <w:szCs w:val="27"/>
          <w:rtl/>
        </w:rPr>
        <w:t>َ</w:t>
      </w:r>
      <w:r w:rsidRPr="004F31A3">
        <w:rPr>
          <w:rFonts w:cs="AL-Mohanad" w:hint="cs"/>
          <w:sz w:val="27"/>
          <w:szCs w:val="27"/>
          <w:rtl/>
        </w:rPr>
        <w:t>ن ستة آلاف بيت</w:t>
      </w:r>
      <w:r w:rsidR="00DF0BFA" w:rsidRPr="004F31A3">
        <w:rPr>
          <w:rFonts w:cs="AL-Mohanad" w:hint="cs"/>
          <w:sz w:val="27"/>
          <w:szCs w:val="27"/>
          <w:rtl/>
        </w:rPr>
        <w:t>ٍ</w:t>
      </w:r>
      <w:r w:rsidRPr="004F31A3">
        <w:rPr>
          <w:rFonts w:cs="AL-Mohanad" w:hint="cs"/>
          <w:sz w:val="27"/>
          <w:szCs w:val="27"/>
          <w:rtl/>
        </w:rPr>
        <w:t xml:space="preserve">، وأسماه: </w:t>
      </w:r>
      <w:r w:rsidRPr="004F31A3">
        <w:rPr>
          <w:rFonts w:cs="AL-Mohanad" w:hint="eastAsia"/>
          <w:sz w:val="24"/>
          <w:szCs w:val="24"/>
          <w:rtl/>
        </w:rPr>
        <w:t>«</w:t>
      </w:r>
      <w:r w:rsidRPr="004F31A3">
        <w:rPr>
          <w:rFonts w:cs="AL-Mohanad" w:hint="eastAsia"/>
          <w:sz w:val="27"/>
          <w:szCs w:val="27"/>
          <w:rtl/>
        </w:rPr>
        <w:t>نيل الم</w:t>
      </w:r>
      <w:r w:rsidR="00DF0BFA" w:rsidRPr="004F31A3">
        <w:rPr>
          <w:rFonts w:cs="AL-Mohanad" w:hint="cs"/>
          <w:sz w:val="27"/>
          <w:szCs w:val="27"/>
          <w:rtl/>
        </w:rPr>
        <w:t>ُ</w:t>
      </w:r>
      <w:r w:rsidRPr="004F31A3">
        <w:rPr>
          <w:rFonts w:cs="AL-Mohanad" w:hint="eastAsia"/>
          <w:sz w:val="27"/>
          <w:szCs w:val="27"/>
          <w:rtl/>
        </w:rPr>
        <w:t>نى من الم</w:t>
      </w:r>
      <w:r w:rsidRPr="004F31A3">
        <w:rPr>
          <w:rFonts w:cs="AL-Mohanad" w:hint="cs"/>
          <w:sz w:val="27"/>
          <w:szCs w:val="27"/>
          <w:rtl/>
        </w:rPr>
        <w:t>و</w:t>
      </w:r>
      <w:r w:rsidRPr="004F31A3">
        <w:rPr>
          <w:rFonts w:cs="AL-Mohanad" w:hint="eastAsia"/>
          <w:sz w:val="27"/>
          <w:szCs w:val="27"/>
          <w:rtl/>
        </w:rPr>
        <w:t>افقات</w:t>
      </w:r>
      <w:r w:rsidRPr="004F31A3">
        <w:rPr>
          <w:rFonts w:cs="AL-Mohanad" w:hint="cs"/>
          <w:sz w:val="24"/>
          <w:szCs w:val="24"/>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مع نهايات القرن التاسع عشر وبدايات القرن العشرين عاد هذا الكتاب للظهور،</w:t>
      </w:r>
      <w:r w:rsidRPr="004F31A3">
        <w:rPr>
          <w:rFonts w:cs="AL-Mohanad" w:hint="cs"/>
          <w:sz w:val="27"/>
          <w:szCs w:val="27"/>
          <w:rtl/>
        </w:rPr>
        <w:t xml:space="preserve"> فظهرت له عدّة طبعات وتحقيقات</w:t>
      </w:r>
      <w:r w:rsidR="00DF0BFA" w:rsidRPr="004F31A3">
        <w:rPr>
          <w:rFonts w:cs="AL-Mohanad" w:hint="cs"/>
          <w:sz w:val="27"/>
          <w:szCs w:val="27"/>
          <w:rtl/>
        </w:rPr>
        <w:t>؛</w:t>
      </w:r>
      <w:r w:rsidRPr="004F31A3">
        <w:rPr>
          <w:rFonts w:cs="AL-Mohanad" w:hint="cs"/>
          <w:sz w:val="27"/>
          <w:szCs w:val="27"/>
          <w:rtl/>
        </w:rPr>
        <w:t xml:space="preserve"> بدأت بالطبعة الأولى عام </w:t>
      </w:r>
      <w:r w:rsidR="00CC7A0A" w:rsidRPr="00CC7A0A">
        <w:rPr>
          <w:rFonts w:cs="AL-Mohanad" w:hint="cs"/>
          <w:sz w:val="27"/>
          <w:szCs w:val="27"/>
          <w:rtl/>
        </w:rPr>
        <w:t>1</w:t>
      </w:r>
      <w:r w:rsidR="00A607E9" w:rsidRPr="00A607E9">
        <w:rPr>
          <w:rFonts w:cs="AL-Mohanad" w:hint="cs"/>
          <w:sz w:val="27"/>
          <w:szCs w:val="27"/>
          <w:rtl/>
        </w:rPr>
        <w:t>88</w:t>
      </w:r>
      <w:r w:rsidR="001A2150" w:rsidRPr="001A2150">
        <w:rPr>
          <w:rFonts w:cs="AL-Mohanad" w:hint="cs"/>
          <w:sz w:val="27"/>
          <w:szCs w:val="27"/>
          <w:rtl/>
        </w:rPr>
        <w:t>4</w:t>
      </w:r>
      <w:r w:rsidRPr="004F31A3">
        <w:rPr>
          <w:rFonts w:cs="AL-Mohanad" w:hint="cs"/>
          <w:sz w:val="27"/>
          <w:szCs w:val="27"/>
          <w:rtl/>
        </w:rPr>
        <w:t>م بتونس، تل</w:t>
      </w:r>
      <w:r w:rsidR="00DF0BFA" w:rsidRPr="004F31A3">
        <w:rPr>
          <w:rFonts w:cs="AL-Mohanad" w:hint="cs"/>
          <w:sz w:val="27"/>
          <w:szCs w:val="27"/>
          <w:rtl/>
        </w:rPr>
        <w:t>َ</w:t>
      </w:r>
      <w:r w:rsidRPr="004F31A3">
        <w:rPr>
          <w:rFonts w:cs="AL-Mohanad" w:hint="cs"/>
          <w:sz w:val="27"/>
          <w:szCs w:val="27"/>
          <w:rtl/>
        </w:rPr>
        <w:t>ت</w:t>
      </w:r>
      <w:r w:rsidR="00DF0BFA" w:rsidRPr="004F31A3">
        <w:rPr>
          <w:rFonts w:cs="AL-Mohanad" w:hint="cs"/>
          <w:sz w:val="27"/>
          <w:szCs w:val="27"/>
          <w:rtl/>
        </w:rPr>
        <w:t>ْ</w:t>
      </w:r>
      <w:r w:rsidRPr="004F31A3">
        <w:rPr>
          <w:rFonts w:cs="AL-Mohanad" w:hint="cs"/>
          <w:sz w:val="27"/>
          <w:szCs w:val="27"/>
          <w:rtl/>
        </w:rPr>
        <w:t xml:space="preserve">ها الطبعة الثانية عام </w:t>
      </w:r>
      <w:r w:rsidR="00CC7A0A" w:rsidRPr="00CC7A0A">
        <w:rPr>
          <w:rFonts w:cs="AL-Mohanad" w:hint="cs"/>
          <w:sz w:val="27"/>
          <w:szCs w:val="27"/>
          <w:rtl/>
        </w:rPr>
        <w:t>1</w:t>
      </w:r>
      <w:r w:rsidR="00A607E9" w:rsidRPr="00A607E9">
        <w:rPr>
          <w:rFonts w:cs="AL-Mohanad" w:hint="cs"/>
          <w:sz w:val="27"/>
          <w:szCs w:val="27"/>
          <w:rtl/>
        </w:rPr>
        <w:t>909</w:t>
      </w:r>
      <w:r w:rsidRPr="004F31A3">
        <w:rPr>
          <w:rFonts w:cs="AL-Mohanad" w:hint="cs"/>
          <w:sz w:val="27"/>
          <w:szCs w:val="27"/>
          <w:rtl/>
        </w:rPr>
        <w:t>م في مدينة قازان عاصمة جمهورية التتار (تتارستان)، تل</w:t>
      </w:r>
      <w:r w:rsidR="00DF0BFA" w:rsidRPr="004F31A3">
        <w:rPr>
          <w:rFonts w:cs="AL-Mohanad" w:hint="cs"/>
          <w:sz w:val="27"/>
          <w:szCs w:val="27"/>
          <w:rtl/>
        </w:rPr>
        <w:t>َ</w:t>
      </w:r>
      <w:r w:rsidRPr="004F31A3">
        <w:rPr>
          <w:rFonts w:cs="AL-Mohanad" w:hint="cs"/>
          <w:sz w:val="27"/>
          <w:szCs w:val="27"/>
          <w:rtl/>
        </w:rPr>
        <w:t>ت</w:t>
      </w:r>
      <w:r w:rsidR="00DF0BFA" w:rsidRPr="004F31A3">
        <w:rPr>
          <w:rFonts w:cs="AL-Mohanad" w:hint="cs"/>
          <w:sz w:val="27"/>
          <w:szCs w:val="27"/>
          <w:rtl/>
        </w:rPr>
        <w:t>ْ</w:t>
      </w:r>
      <w:r w:rsidRPr="004F31A3">
        <w:rPr>
          <w:rFonts w:cs="AL-Mohanad" w:hint="cs"/>
          <w:sz w:val="27"/>
          <w:szCs w:val="27"/>
          <w:rtl/>
        </w:rPr>
        <w:t xml:space="preserve">ها الطبعة الثالثة عام </w:t>
      </w:r>
      <w:r w:rsidR="00CC7A0A" w:rsidRPr="00CC7A0A">
        <w:rPr>
          <w:rFonts w:cs="AL-Mohanad" w:hint="cs"/>
          <w:sz w:val="27"/>
          <w:szCs w:val="27"/>
          <w:rtl/>
        </w:rPr>
        <w:t>1</w:t>
      </w:r>
      <w:r w:rsidR="00A607E9" w:rsidRPr="00A607E9">
        <w:rPr>
          <w:rFonts w:cs="AL-Mohanad" w:hint="cs"/>
          <w:sz w:val="27"/>
          <w:szCs w:val="27"/>
          <w:rtl/>
        </w:rPr>
        <w:t>9</w:t>
      </w:r>
      <w:r w:rsidR="001A2150" w:rsidRPr="001A2150">
        <w:rPr>
          <w:rFonts w:cs="AL-Mohanad" w:hint="cs"/>
          <w:sz w:val="27"/>
          <w:szCs w:val="27"/>
          <w:rtl/>
        </w:rPr>
        <w:t>22</w:t>
      </w:r>
      <w:r w:rsidRPr="004F31A3">
        <w:rPr>
          <w:rFonts w:cs="AL-Mohanad" w:hint="cs"/>
          <w:sz w:val="27"/>
          <w:szCs w:val="27"/>
          <w:rtl/>
        </w:rPr>
        <w:t>م بمصر</w:t>
      </w:r>
      <w:r w:rsidR="00DF0BFA" w:rsidRPr="004F31A3">
        <w:rPr>
          <w:rFonts w:cs="AL-Mohanad" w:hint="cs"/>
          <w:sz w:val="27"/>
          <w:szCs w:val="27"/>
          <w:rtl/>
        </w:rPr>
        <w:t xml:space="preserve">، </w:t>
      </w:r>
      <w:r w:rsidRPr="004F31A3">
        <w:rPr>
          <w:rFonts w:cs="AL-Mohanad" w:hint="cs"/>
          <w:sz w:val="27"/>
          <w:szCs w:val="27"/>
          <w:rtl/>
        </w:rPr>
        <w:t>وعلّق عليها شخصيّتان مهم</w:t>
      </w:r>
      <w:r w:rsidR="00DF0BFA" w:rsidRPr="004F31A3">
        <w:rPr>
          <w:rFonts w:cs="AL-Mohanad" w:hint="cs"/>
          <w:sz w:val="27"/>
          <w:szCs w:val="27"/>
          <w:rtl/>
        </w:rPr>
        <w:t>ّ</w:t>
      </w:r>
      <w:r w:rsidRPr="004F31A3">
        <w:rPr>
          <w:rFonts w:cs="AL-Mohanad" w:hint="cs"/>
          <w:sz w:val="27"/>
          <w:szCs w:val="27"/>
          <w:rtl/>
        </w:rPr>
        <w:t>تان</w:t>
      </w:r>
      <w:r w:rsidR="00DF0BFA" w:rsidRPr="004F31A3">
        <w:rPr>
          <w:rFonts w:cs="AL-Mohanad" w:hint="cs"/>
          <w:sz w:val="27"/>
          <w:szCs w:val="27"/>
          <w:rtl/>
        </w:rPr>
        <w:t>، هما: الشيخ محمد الخضر حسين؛ والشيخ محم</w:t>
      </w:r>
      <w:r w:rsidRPr="004F31A3">
        <w:rPr>
          <w:rFonts w:cs="AL-Mohanad" w:hint="cs"/>
          <w:sz w:val="27"/>
          <w:szCs w:val="27"/>
          <w:rtl/>
        </w:rPr>
        <w:t>د حسنين مخلوف،</w:t>
      </w:r>
      <w:r w:rsidR="00DF0BFA" w:rsidRPr="004F31A3">
        <w:rPr>
          <w:rFonts w:cs="AL-Mohanad" w:hint="cs"/>
          <w:sz w:val="27"/>
          <w:szCs w:val="27"/>
          <w:rtl/>
        </w:rPr>
        <w:t xml:space="preserve"> </w:t>
      </w:r>
      <w:r w:rsidRPr="004F31A3">
        <w:rPr>
          <w:rFonts w:cs="AL-Mohanad" w:hint="cs"/>
          <w:sz w:val="27"/>
          <w:szCs w:val="27"/>
          <w:rtl/>
        </w:rPr>
        <w:t>ثم جاءت الطبعة الرابعة بتحقيق الدكتور عبد الله در</w:t>
      </w:r>
      <w:r w:rsidR="00DF0BFA" w:rsidRPr="004F31A3">
        <w:rPr>
          <w:rFonts w:cs="AL-Mohanad" w:hint="cs"/>
          <w:sz w:val="27"/>
          <w:szCs w:val="27"/>
          <w:rtl/>
        </w:rPr>
        <w:t>ّاز</w:t>
      </w:r>
      <w:r w:rsidRPr="004F31A3">
        <w:rPr>
          <w:rFonts w:cs="AL-Mohanad" w:hint="cs"/>
          <w:sz w:val="27"/>
          <w:szCs w:val="27"/>
          <w:rtl/>
        </w:rPr>
        <w:t>(</w:t>
      </w:r>
      <w:r w:rsidR="00CC7A0A" w:rsidRPr="00CC7A0A">
        <w:rPr>
          <w:rFonts w:cs="AL-Mohanad" w:hint="cs"/>
          <w:sz w:val="27"/>
          <w:szCs w:val="27"/>
          <w:rtl/>
        </w:rPr>
        <w:t>1</w:t>
      </w:r>
      <w:r w:rsidR="00A607E9" w:rsidRPr="00A607E9">
        <w:rPr>
          <w:rFonts w:cs="AL-Mohanad" w:hint="cs"/>
          <w:sz w:val="27"/>
          <w:szCs w:val="27"/>
          <w:rtl/>
        </w:rPr>
        <w:t>9</w:t>
      </w:r>
      <w:r w:rsidR="001A2150" w:rsidRPr="001A2150">
        <w:rPr>
          <w:rFonts w:cs="AL-Mohanad" w:hint="cs"/>
          <w:sz w:val="27"/>
          <w:szCs w:val="27"/>
          <w:rtl/>
        </w:rPr>
        <w:t>32</w:t>
      </w:r>
      <w:r w:rsidRPr="004F31A3">
        <w:rPr>
          <w:rFonts w:cs="AL-Mohanad" w:hint="cs"/>
          <w:sz w:val="27"/>
          <w:szCs w:val="27"/>
          <w:rtl/>
        </w:rPr>
        <w:t>هـ)</w:t>
      </w:r>
      <w:r w:rsidR="00DF0BFA" w:rsidRPr="004F31A3">
        <w:rPr>
          <w:rFonts w:cs="AL-Mohanad" w:hint="cs"/>
          <w:sz w:val="27"/>
          <w:szCs w:val="27"/>
          <w:rtl/>
        </w:rPr>
        <w:t>،</w:t>
      </w:r>
      <w:r w:rsidRPr="004F31A3">
        <w:rPr>
          <w:rFonts w:cs="AL-Mohanad" w:hint="cs"/>
          <w:sz w:val="27"/>
          <w:szCs w:val="27"/>
          <w:rtl/>
        </w:rPr>
        <w:t xml:space="preserve"> وط</w:t>
      </w:r>
      <w:r w:rsidR="00DF0BFA" w:rsidRPr="004F31A3">
        <w:rPr>
          <w:rFonts w:cs="AL-Mohanad" w:hint="cs"/>
          <w:sz w:val="27"/>
          <w:szCs w:val="27"/>
          <w:rtl/>
        </w:rPr>
        <w:t>ُ</w:t>
      </w:r>
      <w:r w:rsidRPr="004F31A3">
        <w:rPr>
          <w:rFonts w:cs="AL-Mohanad" w:hint="cs"/>
          <w:sz w:val="27"/>
          <w:szCs w:val="27"/>
          <w:rtl/>
        </w:rPr>
        <w:t>بعت في مصر، ثم</w:t>
      </w:r>
      <w:r w:rsidR="00DF0BFA" w:rsidRPr="004F31A3">
        <w:rPr>
          <w:rFonts w:cs="AL-Mohanad" w:hint="cs"/>
          <w:sz w:val="27"/>
          <w:szCs w:val="27"/>
          <w:rtl/>
        </w:rPr>
        <w:t>ّ</w:t>
      </w:r>
      <w:r w:rsidRPr="004F31A3">
        <w:rPr>
          <w:rFonts w:cs="AL-Mohanad" w:hint="cs"/>
          <w:sz w:val="27"/>
          <w:szCs w:val="27"/>
          <w:rtl/>
        </w:rPr>
        <w:t xml:space="preserve"> تل</w:t>
      </w:r>
      <w:r w:rsidR="00DF0BFA" w:rsidRPr="004F31A3">
        <w:rPr>
          <w:rFonts w:cs="AL-Mohanad" w:hint="cs"/>
          <w:sz w:val="27"/>
          <w:szCs w:val="27"/>
          <w:rtl/>
        </w:rPr>
        <w:t>َ</w:t>
      </w:r>
      <w:r w:rsidRPr="004F31A3">
        <w:rPr>
          <w:rFonts w:cs="AL-Mohanad" w:hint="cs"/>
          <w:sz w:val="27"/>
          <w:szCs w:val="27"/>
          <w:rtl/>
        </w:rPr>
        <w:t>ت</w:t>
      </w:r>
      <w:r w:rsidR="00DF0BFA" w:rsidRPr="004F31A3">
        <w:rPr>
          <w:rFonts w:cs="AL-Mohanad" w:hint="cs"/>
          <w:sz w:val="27"/>
          <w:szCs w:val="27"/>
          <w:rtl/>
        </w:rPr>
        <w:t>ْ</w:t>
      </w:r>
      <w:r w:rsidRPr="004F31A3">
        <w:rPr>
          <w:rFonts w:cs="AL-Mohanad" w:hint="cs"/>
          <w:sz w:val="27"/>
          <w:szCs w:val="27"/>
          <w:rtl/>
        </w:rPr>
        <w:t>ها طبعة</w:t>
      </w:r>
      <w:r w:rsidR="00DF0BFA" w:rsidRPr="004F31A3">
        <w:rPr>
          <w:rFonts w:cs="AL-Mohanad" w:hint="cs"/>
          <w:sz w:val="27"/>
          <w:szCs w:val="27"/>
          <w:rtl/>
        </w:rPr>
        <w:t>ٌ أخرى في مصر بتحقيق: محمد محي الدين عبد الحميد</w:t>
      </w:r>
      <w:r w:rsidRPr="004F31A3">
        <w:rPr>
          <w:rFonts w:cs="AL-Mohanad" w:hint="cs"/>
          <w:sz w:val="27"/>
          <w:szCs w:val="27"/>
          <w:rtl/>
        </w:rPr>
        <w:t>(</w:t>
      </w:r>
      <w:r w:rsidR="00CC7A0A" w:rsidRPr="00CC7A0A">
        <w:rPr>
          <w:rFonts w:cs="AL-Mohanad" w:hint="cs"/>
          <w:sz w:val="27"/>
          <w:szCs w:val="27"/>
          <w:rtl/>
        </w:rPr>
        <w:t>1</w:t>
      </w:r>
      <w:r w:rsidR="00A607E9" w:rsidRPr="00A607E9">
        <w:rPr>
          <w:rFonts w:cs="AL-Mohanad" w:hint="cs"/>
          <w:sz w:val="27"/>
          <w:szCs w:val="27"/>
          <w:rtl/>
        </w:rPr>
        <w:t>97</w:t>
      </w:r>
      <w:r w:rsidR="001A2150" w:rsidRPr="001A2150">
        <w:rPr>
          <w:rFonts w:cs="AL-Mohanad" w:hint="cs"/>
          <w:sz w:val="27"/>
          <w:szCs w:val="27"/>
          <w:rtl/>
        </w:rPr>
        <w:t>2</w:t>
      </w:r>
      <w:r w:rsidRPr="004F31A3">
        <w:rPr>
          <w:rFonts w:cs="AL-Mohanad" w:hint="cs"/>
          <w:sz w:val="27"/>
          <w:szCs w:val="27"/>
          <w:rtl/>
        </w:rPr>
        <w:t>م)، لتكون الطبعة السادسة محقّ</w:t>
      </w:r>
      <w:r w:rsidR="00DF0BFA" w:rsidRPr="004F31A3">
        <w:rPr>
          <w:rFonts w:cs="AL-Mohanad" w:hint="cs"/>
          <w:sz w:val="27"/>
          <w:szCs w:val="27"/>
          <w:rtl/>
        </w:rPr>
        <w:t>َ</w:t>
      </w:r>
      <w:r w:rsidRPr="004F31A3">
        <w:rPr>
          <w:rFonts w:cs="AL-Mohanad" w:hint="cs"/>
          <w:sz w:val="27"/>
          <w:szCs w:val="27"/>
          <w:rtl/>
        </w:rPr>
        <w:t>قة</w:t>
      </w:r>
      <w:r w:rsidR="00DF0BFA" w:rsidRPr="004F31A3">
        <w:rPr>
          <w:rFonts w:cs="AL-Mohanad" w:hint="cs"/>
          <w:sz w:val="27"/>
          <w:szCs w:val="27"/>
          <w:rtl/>
        </w:rPr>
        <w:t>ً</w:t>
      </w:r>
      <w:r w:rsidRPr="004F31A3">
        <w:rPr>
          <w:rFonts w:cs="AL-Mohanad" w:hint="cs"/>
          <w:sz w:val="27"/>
          <w:szCs w:val="27"/>
          <w:rtl/>
        </w:rPr>
        <w:t xml:space="preserve"> بيد الباحث المعاصر أبي عبيدة مشهور بن حسن آل سلمان.</w:t>
      </w:r>
    </w:p>
    <w:p w:rsidR="00C97284" w:rsidRPr="004F31A3" w:rsidRDefault="00C97284" w:rsidP="00504089">
      <w:pPr>
        <w:pStyle w:val="Space"/>
        <w:spacing w:line="400" w:lineRule="exact"/>
        <w:ind w:firstLine="567"/>
        <w:rPr>
          <w:rFonts w:cs="AL-Mohanad"/>
          <w:b/>
          <w:bCs/>
          <w:sz w:val="27"/>
          <w:szCs w:val="27"/>
          <w:rtl/>
        </w:rPr>
      </w:pPr>
      <w:r w:rsidRPr="004F31A3">
        <w:rPr>
          <w:rFonts w:cs="AL-Mohanad" w:hint="cs"/>
          <w:b/>
          <w:bCs/>
          <w:sz w:val="27"/>
          <w:szCs w:val="27"/>
          <w:rtl/>
        </w:rPr>
        <w:t>كما أنّه مع بداية القرن العشرين برزت بعض الأعمال ذات الصلة بهذا الكتاب، وأهمّ</w:t>
      </w:r>
      <w:r w:rsidR="00973B42" w:rsidRPr="004F31A3">
        <w:rPr>
          <w:rFonts w:cs="AL-Mohanad" w:hint="cs"/>
          <w:b/>
          <w:bCs/>
          <w:sz w:val="27"/>
          <w:szCs w:val="27"/>
          <w:rtl/>
        </w:rPr>
        <w:t>ُ</w:t>
      </w:r>
      <w:r w:rsidRPr="004F31A3">
        <w:rPr>
          <w:rFonts w:cs="AL-Mohanad" w:hint="cs"/>
          <w:b/>
          <w:bCs/>
          <w:sz w:val="27"/>
          <w:szCs w:val="27"/>
          <w:rtl/>
        </w:rPr>
        <w:t>ها:</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 xml:space="preserve">أـ </w:t>
      </w:r>
      <w:r w:rsidRPr="004F31A3">
        <w:rPr>
          <w:rFonts w:cs="AL-Mohanad" w:hint="eastAsia"/>
          <w:b/>
          <w:bCs/>
          <w:sz w:val="24"/>
          <w:szCs w:val="24"/>
          <w:rtl/>
        </w:rPr>
        <w:t>«</w:t>
      </w:r>
      <w:r w:rsidRPr="004F31A3">
        <w:rPr>
          <w:rFonts w:cs="AL-Mohanad" w:hint="eastAsia"/>
          <w:b/>
          <w:bCs/>
          <w:sz w:val="27"/>
          <w:szCs w:val="27"/>
          <w:rtl/>
        </w:rPr>
        <w:t>المرافق على الموافق</w:t>
      </w:r>
      <w:r w:rsidRPr="004F31A3">
        <w:rPr>
          <w:rFonts w:cs="AL-Mohanad" w:hint="cs"/>
          <w:b/>
          <w:bCs/>
          <w:sz w:val="24"/>
          <w:szCs w:val="24"/>
          <w:rtl/>
        </w:rPr>
        <w:t>»</w:t>
      </w:r>
      <w:r w:rsidRPr="004F31A3">
        <w:rPr>
          <w:rFonts w:cs="AL-Mohanad" w:hint="cs"/>
          <w:b/>
          <w:bCs/>
          <w:sz w:val="27"/>
          <w:szCs w:val="27"/>
          <w:rtl/>
        </w:rPr>
        <w:t>،</w:t>
      </w:r>
      <w:r w:rsidRPr="004F31A3">
        <w:rPr>
          <w:rFonts w:cs="AL-Mohanad" w:hint="cs"/>
          <w:sz w:val="27"/>
          <w:szCs w:val="27"/>
          <w:rtl/>
        </w:rPr>
        <w:t xml:space="preserve"> وهو اختصار</w:t>
      </w:r>
      <w:r w:rsidR="00973B42" w:rsidRPr="004F31A3">
        <w:rPr>
          <w:rFonts w:cs="AL-Mohanad" w:hint="cs"/>
          <w:sz w:val="27"/>
          <w:szCs w:val="27"/>
          <w:rtl/>
        </w:rPr>
        <w:t>ٌ</w:t>
      </w:r>
      <w:r w:rsidRPr="004F31A3">
        <w:rPr>
          <w:rFonts w:cs="AL-Mohanad" w:hint="cs"/>
          <w:sz w:val="27"/>
          <w:szCs w:val="27"/>
          <w:rtl/>
        </w:rPr>
        <w:t xml:space="preserve"> للموافقات مع نظم</w:t>
      </w:r>
      <w:r w:rsidR="00DF569A">
        <w:rPr>
          <w:rFonts w:cs="AL-Mohanad" w:hint="cs"/>
          <w:sz w:val="27"/>
          <w:szCs w:val="27"/>
          <w:rtl/>
        </w:rPr>
        <w:t>ٍ</w:t>
      </w:r>
      <w:r w:rsidRPr="004F31A3">
        <w:rPr>
          <w:rFonts w:cs="AL-Mohanad" w:hint="cs"/>
          <w:sz w:val="27"/>
          <w:szCs w:val="27"/>
          <w:rtl/>
        </w:rPr>
        <w:t>، كتبه مصطفى بن محمد فاضل بن مامين(</w:t>
      </w:r>
      <w:r w:rsidR="00CC7A0A" w:rsidRPr="00CC7A0A">
        <w:rPr>
          <w:rFonts w:cs="AL-Mohanad" w:hint="cs"/>
          <w:sz w:val="27"/>
          <w:szCs w:val="27"/>
          <w:rtl/>
        </w:rPr>
        <w:t>1</w:t>
      </w:r>
      <w:r w:rsidR="00A607E9" w:rsidRPr="00A607E9">
        <w:rPr>
          <w:rFonts w:cs="AL-Mohanad" w:hint="cs"/>
          <w:sz w:val="27"/>
          <w:szCs w:val="27"/>
          <w:rtl/>
        </w:rPr>
        <w:t>9</w:t>
      </w:r>
      <w:r w:rsidR="00CC7A0A" w:rsidRPr="00CC7A0A">
        <w:rPr>
          <w:rFonts w:cs="AL-Mohanad" w:hint="cs"/>
          <w:sz w:val="27"/>
          <w:szCs w:val="27"/>
          <w:rtl/>
        </w:rPr>
        <w:t>1</w:t>
      </w:r>
      <w:r w:rsidR="00A607E9" w:rsidRPr="00A607E9">
        <w:rPr>
          <w:rFonts w:cs="AL-Mohanad" w:hint="cs"/>
          <w:sz w:val="27"/>
          <w:szCs w:val="27"/>
          <w:rtl/>
        </w:rPr>
        <w:t>0</w:t>
      </w:r>
      <w:r w:rsidRPr="004F31A3">
        <w:rPr>
          <w:rFonts w:cs="AL-Mohanad" w:hint="cs"/>
          <w:sz w:val="27"/>
          <w:szCs w:val="27"/>
          <w:rtl/>
        </w:rPr>
        <w:t>م)</w:t>
      </w:r>
      <w:r w:rsidR="00973B42" w:rsidRPr="004F31A3">
        <w:rPr>
          <w:rFonts w:cs="AL-Mohanad" w:hint="cs"/>
          <w:sz w:val="27"/>
          <w:szCs w:val="27"/>
          <w:rtl/>
        </w:rPr>
        <w:t>.</w:t>
      </w:r>
      <w:r w:rsidRPr="004F31A3">
        <w:rPr>
          <w:rFonts w:cs="AL-Mohanad" w:hint="cs"/>
          <w:sz w:val="27"/>
          <w:szCs w:val="27"/>
          <w:rtl/>
        </w:rPr>
        <w:t xml:space="preserve"> وقد ط</w:t>
      </w:r>
      <w:r w:rsidR="00DF569A">
        <w:rPr>
          <w:rFonts w:cs="AL-Mohanad" w:hint="cs"/>
          <w:sz w:val="27"/>
          <w:szCs w:val="27"/>
          <w:rtl/>
        </w:rPr>
        <w:t>ُ</w:t>
      </w:r>
      <w:r w:rsidRPr="004F31A3">
        <w:rPr>
          <w:rFonts w:cs="AL-Mohanad" w:hint="cs"/>
          <w:sz w:val="27"/>
          <w:szCs w:val="27"/>
          <w:rtl/>
        </w:rPr>
        <w:t>بع أوّل ما طُبع في تونس بدايات القرن العشرين.</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 xml:space="preserve">ب ـ </w:t>
      </w:r>
      <w:r w:rsidRPr="004F31A3">
        <w:rPr>
          <w:rFonts w:cs="AL-Mohanad" w:hint="eastAsia"/>
          <w:b/>
          <w:bCs/>
          <w:sz w:val="24"/>
          <w:szCs w:val="24"/>
          <w:rtl/>
        </w:rPr>
        <w:t>«</w:t>
      </w:r>
      <w:r w:rsidRPr="004F31A3">
        <w:rPr>
          <w:rFonts w:cs="AL-Mohanad" w:hint="eastAsia"/>
          <w:b/>
          <w:bCs/>
          <w:sz w:val="27"/>
          <w:szCs w:val="27"/>
          <w:rtl/>
        </w:rPr>
        <w:t>توضيح الم</w:t>
      </w:r>
      <w:r w:rsidRPr="004F31A3">
        <w:rPr>
          <w:rFonts w:cs="AL-Mohanad" w:hint="cs"/>
          <w:b/>
          <w:bCs/>
          <w:sz w:val="27"/>
          <w:szCs w:val="27"/>
          <w:rtl/>
        </w:rPr>
        <w:t>ش</w:t>
      </w:r>
      <w:r w:rsidRPr="004F31A3">
        <w:rPr>
          <w:rFonts w:cs="AL-Mohanad" w:hint="eastAsia"/>
          <w:b/>
          <w:bCs/>
          <w:sz w:val="27"/>
          <w:szCs w:val="27"/>
          <w:rtl/>
        </w:rPr>
        <w:t>كلات في اخ</w:t>
      </w:r>
      <w:r w:rsidRPr="004F31A3">
        <w:rPr>
          <w:rFonts w:cs="AL-Mohanad" w:hint="cs"/>
          <w:b/>
          <w:bCs/>
          <w:sz w:val="27"/>
          <w:szCs w:val="27"/>
          <w:rtl/>
        </w:rPr>
        <w:t>ت</w:t>
      </w:r>
      <w:r w:rsidRPr="004F31A3">
        <w:rPr>
          <w:rFonts w:cs="AL-Mohanad" w:hint="eastAsia"/>
          <w:b/>
          <w:bCs/>
          <w:sz w:val="27"/>
          <w:szCs w:val="27"/>
          <w:rtl/>
        </w:rPr>
        <w:t xml:space="preserve">صار </w:t>
      </w:r>
      <w:r w:rsidRPr="004F31A3">
        <w:rPr>
          <w:rFonts w:cs="AL-Mohanad" w:hint="cs"/>
          <w:b/>
          <w:bCs/>
          <w:sz w:val="27"/>
          <w:szCs w:val="27"/>
          <w:rtl/>
        </w:rPr>
        <w:t>ال</w:t>
      </w:r>
      <w:r w:rsidRPr="004F31A3">
        <w:rPr>
          <w:rFonts w:cs="AL-Mohanad" w:hint="eastAsia"/>
          <w:b/>
          <w:bCs/>
          <w:sz w:val="27"/>
          <w:szCs w:val="27"/>
          <w:rtl/>
        </w:rPr>
        <w:t>موافقات</w:t>
      </w:r>
      <w:r w:rsidRPr="004F31A3">
        <w:rPr>
          <w:rFonts w:cs="AL-Mohanad" w:hint="cs"/>
          <w:b/>
          <w:bCs/>
          <w:sz w:val="24"/>
          <w:szCs w:val="24"/>
          <w:rtl/>
        </w:rPr>
        <w:t>»</w:t>
      </w:r>
      <w:r w:rsidRPr="004F31A3">
        <w:rPr>
          <w:rFonts w:cs="AL-Mohanad" w:hint="cs"/>
          <w:b/>
          <w:bCs/>
          <w:sz w:val="27"/>
          <w:szCs w:val="27"/>
          <w:rtl/>
        </w:rPr>
        <w:t>،</w:t>
      </w:r>
      <w:r w:rsidR="00973B42" w:rsidRPr="004F31A3">
        <w:rPr>
          <w:rFonts w:cs="AL-Mohanad" w:hint="cs"/>
          <w:sz w:val="27"/>
          <w:szCs w:val="27"/>
          <w:rtl/>
        </w:rPr>
        <w:t xml:space="preserve"> لمحم</w:t>
      </w:r>
      <w:r w:rsidRPr="004F31A3">
        <w:rPr>
          <w:rFonts w:cs="AL-Mohanad" w:hint="cs"/>
          <w:sz w:val="27"/>
          <w:szCs w:val="27"/>
          <w:rtl/>
        </w:rPr>
        <w:t>د يحيى بن عمر المختار الشنقيطي(</w:t>
      </w:r>
      <w:r w:rsidR="00CC7A0A" w:rsidRPr="00CC7A0A">
        <w:rPr>
          <w:rFonts w:cs="AL-Mohanad" w:hint="cs"/>
          <w:sz w:val="27"/>
          <w:szCs w:val="27"/>
          <w:rtl/>
        </w:rPr>
        <w:t>1</w:t>
      </w:r>
      <w:r w:rsidR="00A607E9" w:rsidRPr="00A607E9">
        <w:rPr>
          <w:rFonts w:cs="AL-Mohanad" w:hint="cs"/>
          <w:sz w:val="27"/>
          <w:szCs w:val="27"/>
          <w:rtl/>
        </w:rPr>
        <w:t>9</w:t>
      </w:r>
      <w:r w:rsidR="00CC7A0A" w:rsidRPr="00CC7A0A">
        <w:rPr>
          <w:rFonts w:cs="AL-Mohanad" w:hint="cs"/>
          <w:sz w:val="27"/>
          <w:szCs w:val="27"/>
          <w:rtl/>
        </w:rPr>
        <w:t>1</w:t>
      </w:r>
      <w:r w:rsidR="001A2150" w:rsidRPr="001A2150">
        <w:rPr>
          <w:rFonts w:cs="AL-Mohanad" w:hint="cs"/>
          <w:sz w:val="27"/>
          <w:szCs w:val="27"/>
          <w:rtl/>
        </w:rPr>
        <w:t>2</w:t>
      </w:r>
      <w:r w:rsidRPr="004F31A3">
        <w:rPr>
          <w:rFonts w:cs="AL-Mohanad" w:hint="cs"/>
          <w:sz w:val="27"/>
          <w:szCs w:val="27"/>
          <w:rtl/>
        </w:rPr>
        <w:t>م).</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 xml:space="preserve">ج ـ </w:t>
      </w:r>
      <w:r w:rsidRPr="004F31A3">
        <w:rPr>
          <w:rFonts w:cs="AL-Mohanad" w:hint="eastAsia"/>
          <w:b/>
          <w:bCs/>
          <w:sz w:val="24"/>
          <w:szCs w:val="24"/>
          <w:rtl/>
        </w:rPr>
        <w:t>«</w:t>
      </w:r>
      <w:r w:rsidRPr="004F31A3">
        <w:rPr>
          <w:rFonts w:cs="AL-Mohanad" w:hint="cs"/>
          <w:b/>
          <w:bCs/>
          <w:sz w:val="27"/>
          <w:szCs w:val="27"/>
          <w:rtl/>
        </w:rPr>
        <w:t>اختصار الموافقات</w:t>
      </w:r>
      <w:r w:rsidRPr="004F31A3">
        <w:rPr>
          <w:rFonts w:cs="AL-Mohanad" w:hint="eastAsia"/>
          <w:b/>
          <w:bCs/>
          <w:sz w:val="24"/>
          <w:szCs w:val="24"/>
          <w:rtl/>
        </w:rPr>
        <w:t>»</w:t>
      </w:r>
      <w:r w:rsidRPr="004F31A3">
        <w:rPr>
          <w:rFonts w:cs="AL-Mohanad" w:hint="eastAsia"/>
          <w:b/>
          <w:bCs/>
          <w:sz w:val="27"/>
          <w:szCs w:val="27"/>
          <w:rtl/>
        </w:rPr>
        <w:t>،</w:t>
      </w:r>
      <w:r w:rsidRPr="004F31A3">
        <w:rPr>
          <w:rFonts w:cs="AL-Mohanad" w:hint="eastAsia"/>
          <w:sz w:val="27"/>
          <w:szCs w:val="27"/>
          <w:rtl/>
        </w:rPr>
        <w:t xml:space="preserve"> ومؤل</w:t>
      </w:r>
      <w:r w:rsidRPr="004F31A3">
        <w:rPr>
          <w:rFonts w:cs="AL-Mohanad" w:hint="cs"/>
          <w:sz w:val="27"/>
          <w:szCs w:val="27"/>
          <w:rtl/>
        </w:rPr>
        <w:t>ّ</w:t>
      </w:r>
      <w:r w:rsidR="00973B42" w:rsidRPr="004F31A3">
        <w:rPr>
          <w:rFonts w:cs="AL-Mohanad" w:hint="cs"/>
          <w:sz w:val="27"/>
          <w:szCs w:val="27"/>
          <w:rtl/>
        </w:rPr>
        <w:t>ِ</w:t>
      </w:r>
      <w:r w:rsidRPr="004F31A3">
        <w:rPr>
          <w:rFonts w:cs="AL-Mohanad" w:hint="eastAsia"/>
          <w:sz w:val="27"/>
          <w:szCs w:val="27"/>
          <w:rtl/>
        </w:rPr>
        <w:t xml:space="preserve">فه </w:t>
      </w:r>
      <w:r w:rsidRPr="004F31A3">
        <w:rPr>
          <w:rFonts w:cs="AL-Mohanad" w:hint="cs"/>
          <w:sz w:val="27"/>
          <w:szCs w:val="27"/>
          <w:rtl/>
        </w:rPr>
        <w:t>إ</w:t>
      </w:r>
      <w:r w:rsidRPr="004F31A3">
        <w:rPr>
          <w:rFonts w:cs="AL-Mohanad" w:hint="eastAsia"/>
          <w:sz w:val="27"/>
          <w:szCs w:val="27"/>
          <w:rtl/>
        </w:rPr>
        <w:t xml:space="preserve">براهيم بن طاهر بن </w:t>
      </w:r>
      <w:r w:rsidRPr="004F31A3">
        <w:rPr>
          <w:rFonts w:cs="AL-Mohanad" w:hint="cs"/>
          <w:sz w:val="27"/>
          <w:szCs w:val="27"/>
          <w:rtl/>
        </w:rPr>
        <w:t>أ</w:t>
      </w:r>
      <w:r w:rsidRPr="004F31A3">
        <w:rPr>
          <w:rFonts w:cs="AL-Mohanad" w:hint="eastAsia"/>
          <w:sz w:val="27"/>
          <w:szCs w:val="27"/>
          <w:rtl/>
        </w:rPr>
        <w:t>سعد العظم(</w:t>
      </w:r>
      <w:r w:rsidR="00CC7A0A" w:rsidRPr="00CC7A0A">
        <w:rPr>
          <w:rFonts w:cs="AL-Mohanad" w:hint="eastAsia"/>
          <w:sz w:val="27"/>
          <w:szCs w:val="27"/>
          <w:rtl/>
        </w:rPr>
        <w:t>1</w:t>
      </w:r>
      <w:r w:rsidR="00A607E9" w:rsidRPr="00A607E9">
        <w:rPr>
          <w:rFonts w:cs="AL-Mohanad" w:hint="eastAsia"/>
          <w:sz w:val="27"/>
          <w:szCs w:val="27"/>
          <w:rtl/>
        </w:rPr>
        <w:t>9</w:t>
      </w:r>
      <w:r w:rsidR="001A2150" w:rsidRPr="001A2150">
        <w:rPr>
          <w:rFonts w:cs="AL-Mohanad" w:hint="eastAsia"/>
          <w:sz w:val="27"/>
          <w:szCs w:val="27"/>
          <w:rtl/>
        </w:rPr>
        <w:t>5</w:t>
      </w:r>
      <w:r w:rsidR="00A607E9" w:rsidRPr="00A607E9">
        <w:rPr>
          <w:rFonts w:cs="AL-Mohanad" w:hint="eastAsia"/>
          <w:sz w:val="27"/>
          <w:szCs w:val="27"/>
          <w:rtl/>
        </w:rPr>
        <w:t>7</w:t>
      </w:r>
      <w:r w:rsidRPr="004F31A3">
        <w:rPr>
          <w:rFonts w:cs="AL-Mohanad" w:hint="eastAsia"/>
          <w:sz w:val="27"/>
          <w:szCs w:val="27"/>
          <w:rtl/>
        </w:rPr>
        <w:t>م).</w:t>
      </w:r>
    </w:p>
    <w:p w:rsidR="00C97284" w:rsidRPr="004F31A3" w:rsidRDefault="001A2150" w:rsidP="00504089">
      <w:pPr>
        <w:pStyle w:val="Space"/>
        <w:spacing w:line="400" w:lineRule="exact"/>
        <w:ind w:firstLine="567"/>
        <w:rPr>
          <w:rFonts w:cs="AL-Mohanad"/>
          <w:sz w:val="27"/>
          <w:szCs w:val="27"/>
          <w:rtl/>
        </w:rPr>
      </w:pPr>
      <w:r w:rsidRPr="001A2150">
        <w:rPr>
          <w:rFonts w:cs="AL-Mohanad" w:hint="cs"/>
          <w:b/>
          <w:bCs/>
          <w:sz w:val="27"/>
          <w:szCs w:val="27"/>
          <w:rtl/>
        </w:rPr>
        <w:t>2</w:t>
      </w:r>
      <w:r w:rsidR="00C97284" w:rsidRPr="004F31A3">
        <w:rPr>
          <w:rFonts w:cs="AL-Mohanad" w:hint="cs"/>
          <w:b/>
          <w:bCs/>
          <w:sz w:val="27"/>
          <w:szCs w:val="27"/>
          <w:rtl/>
        </w:rPr>
        <w:t>ـ الاعتصام،</w:t>
      </w:r>
      <w:r w:rsidR="00C97284" w:rsidRPr="004F31A3">
        <w:rPr>
          <w:rFonts w:cs="AL-Mohanad" w:hint="cs"/>
          <w:sz w:val="27"/>
          <w:szCs w:val="27"/>
          <w:rtl/>
        </w:rPr>
        <w:t xml:space="preserve"> وهو من الكتب المهمّة للغاية</w:t>
      </w:r>
      <w:r w:rsidR="00973B42" w:rsidRPr="004F31A3">
        <w:rPr>
          <w:rFonts w:cs="AL-Mohanad" w:hint="cs"/>
          <w:sz w:val="27"/>
          <w:szCs w:val="27"/>
          <w:rtl/>
        </w:rPr>
        <w:t>.</w:t>
      </w:r>
      <w:r w:rsidR="00C97284" w:rsidRPr="004F31A3">
        <w:rPr>
          <w:rFonts w:cs="AL-Mohanad" w:hint="cs"/>
          <w:sz w:val="27"/>
          <w:szCs w:val="27"/>
          <w:rtl/>
        </w:rPr>
        <w:t xml:space="preserve"> وقد ألّ</w:t>
      </w:r>
      <w:r w:rsidR="00973B42" w:rsidRPr="004F31A3">
        <w:rPr>
          <w:rFonts w:cs="AL-Mohanad" w:hint="cs"/>
          <w:sz w:val="27"/>
          <w:szCs w:val="27"/>
          <w:rtl/>
        </w:rPr>
        <w:t>َ</w:t>
      </w:r>
      <w:r w:rsidR="00C97284" w:rsidRPr="004F31A3">
        <w:rPr>
          <w:rFonts w:cs="AL-Mohanad" w:hint="cs"/>
          <w:sz w:val="27"/>
          <w:szCs w:val="27"/>
          <w:rtl/>
        </w:rPr>
        <w:t>فه الشاطبي بعد الموافقات، واستخدم فيه منهج الموافقات</w:t>
      </w:r>
      <w:r w:rsidR="00973B42" w:rsidRPr="004F31A3">
        <w:rPr>
          <w:rFonts w:cs="AL-Mohanad" w:hint="cs"/>
          <w:sz w:val="27"/>
          <w:szCs w:val="27"/>
          <w:rtl/>
        </w:rPr>
        <w:t>.</w:t>
      </w:r>
      <w:r w:rsidR="00C97284" w:rsidRPr="004F31A3">
        <w:rPr>
          <w:rFonts w:cs="AL-Mohanad" w:hint="cs"/>
          <w:sz w:val="27"/>
          <w:szCs w:val="27"/>
          <w:rtl/>
        </w:rPr>
        <w:t xml:space="preserve"> وهو كتاب</w:t>
      </w:r>
      <w:r w:rsidR="00973B42" w:rsidRPr="004F31A3">
        <w:rPr>
          <w:rFonts w:cs="AL-Mohanad" w:hint="cs"/>
          <w:sz w:val="27"/>
          <w:szCs w:val="27"/>
          <w:rtl/>
        </w:rPr>
        <w:t>ٌ</w:t>
      </w:r>
      <w:r w:rsidR="00C97284" w:rsidRPr="004F31A3">
        <w:rPr>
          <w:rFonts w:cs="AL-Mohanad" w:hint="cs"/>
          <w:sz w:val="27"/>
          <w:szCs w:val="27"/>
          <w:rtl/>
        </w:rPr>
        <w:t xml:space="preserve"> يقع في جز</w:t>
      </w:r>
      <w:r w:rsidR="00973B42" w:rsidRPr="004F31A3">
        <w:rPr>
          <w:rFonts w:cs="AL-Mohanad" w:hint="cs"/>
          <w:sz w:val="27"/>
          <w:szCs w:val="27"/>
          <w:rtl/>
        </w:rPr>
        <w:t>ءَ</w:t>
      </w:r>
      <w:r w:rsidR="00C97284" w:rsidRPr="004F31A3">
        <w:rPr>
          <w:rFonts w:cs="AL-Mohanad" w:hint="cs"/>
          <w:sz w:val="27"/>
          <w:szCs w:val="27"/>
          <w:rtl/>
        </w:rPr>
        <w:t>ي</w:t>
      </w:r>
      <w:r w:rsidR="00973B42" w:rsidRPr="004F31A3">
        <w:rPr>
          <w:rFonts w:cs="AL-Mohanad" w:hint="cs"/>
          <w:sz w:val="27"/>
          <w:szCs w:val="27"/>
          <w:rtl/>
        </w:rPr>
        <w:t>ْ</w:t>
      </w:r>
      <w:r w:rsidR="00C97284" w:rsidRPr="004F31A3">
        <w:rPr>
          <w:rFonts w:cs="AL-Mohanad" w:hint="cs"/>
          <w:sz w:val="27"/>
          <w:szCs w:val="27"/>
          <w:rtl/>
        </w:rPr>
        <w:t>ن</w:t>
      </w:r>
      <w:r w:rsidR="00973B42" w:rsidRPr="004F31A3">
        <w:rPr>
          <w:rFonts w:cs="AL-Mohanad" w:hint="cs"/>
          <w:sz w:val="27"/>
          <w:szCs w:val="27"/>
          <w:rtl/>
        </w:rPr>
        <w:t>.</w:t>
      </w:r>
      <w:r w:rsidR="00C97284" w:rsidRPr="004F31A3">
        <w:rPr>
          <w:rFonts w:cs="AL-Mohanad" w:hint="cs"/>
          <w:sz w:val="27"/>
          <w:szCs w:val="27"/>
          <w:rtl/>
        </w:rPr>
        <w:t xml:space="preserve"> وقد حقّ</w:t>
      </w:r>
      <w:r w:rsidR="00973B42" w:rsidRPr="004F31A3">
        <w:rPr>
          <w:rFonts w:cs="AL-Mohanad" w:hint="cs"/>
          <w:sz w:val="27"/>
          <w:szCs w:val="27"/>
          <w:rtl/>
        </w:rPr>
        <w:t>َ</w:t>
      </w:r>
      <w:r w:rsidR="00C97284" w:rsidRPr="004F31A3">
        <w:rPr>
          <w:rFonts w:cs="AL-Mohanad" w:hint="cs"/>
          <w:sz w:val="27"/>
          <w:szCs w:val="27"/>
          <w:rtl/>
        </w:rPr>
        <w:t>قه أحمد عبد الشافي</w:t>
      </w:r>
      <w:r w:rsidR="00973B42" w:rsidRPr="004F31A3">
        <w:rPr>
          <w:rFonts w:cs="AL-Mohanad" w:hint="cs"/>
          <w:sz w:val="27"/>
          <w:szCs w:val="27"/>
          <w:rtl/>
        </w:rPr>
        <w:t>.</w:t>
      </w:r>
      <w:r w:rsidR="00C97284" w:rsidRPr="004F31A3">
        <w:rPr>
          <w:rFonts w:cs="AL-Mohanad" w:hint="cs"/>
          <w:sz w:val="27"/>
          <w:szCs w:val="27"/>
          <w:rtl/>
        </w:rPr>
        <w:t xml:space="preserve"> ويصنّ</w:t>
      </w:r>
      <w:r w:rsidR="00973B42" w:rsidRPr="004F31A3">
        <w:rPr>
          <w:rFonts w:cs="AL-Mohanad" w:hint="cs"/>
          <w:sz w:val="27"/>
          <w:szCs w:val="27"/>
          <w:rtl/>
        </w:rPr>
        <w:t>َ</w:t>
      </w:r>
      <w:r w:rsidR="00C97284" w:rsidRPr="004F31A3">
        <w:rPr>
          <w:rFonts w:cs="AL-Mohanad" w:hint="cs"/>
          <w:sz w:val="27"/>
          <w:szCs w:val="27"/>
          <w:rtl/>
        </w:rPr>
        <w:t>ف هذا الكتاب بأنّه من أهمّ الكتب التي درست الب</w:t>
      </w:r>
      <w:r w:rsidR="00973B42" w:rsidRPr="004F31A3">
        <w:rPr>
          <w:rFonts w:cs="AL-Mohanad" w:hint="cs"/>
          <w:sz w:val="27"/>
          <w:szCs w:val="27"/>
          <w:rtl/>
        </w:rPr>
        <w:t>ِ</w:t>
      </w:r>
      <w:r w:rsidR="00C97284" w:rsidRPr="004F31A3">
        <w:rPr>
          <w:rFonts w:cs="AL-Mohanad" w:hint="cs"/>
          <w:sz w:val="27"/>
          <w:szCs w:val="27"/>
          <w:rtl/>
        </w:rPr>
        <w:t>د</w:t>
      </w:r>
      <w:r w:rsidR="00973B42" w:rsidRPr="004F31A3">
        <w:rPr>
          <w:rFonts w:cs="AL-Mohanad" w:hint="cs"/>
          <w:sz w:val="27"/>
          <w:szCs w:val="27"/>
          <w:rtl/>
        </w:rPr>
        <w:t>ْ</w:t>
      </w:r>
      <w:r w:rsidR="00C97284" w:rsidRPr="004F31A3">
        <w:rPr>
          <w:rFonts w:cs="AL-Mohanad" w:hint="cs"/>
          <w:sz w:val="27"/>
          <w:szCs w:val="27"/>
          <w:rtl/>
        </w:rPr>
        <w:t>عة. وجميع أو أغلب الذين كتبوا في الب</w:t>
      </w:r>
      <w:r w:rsidR="00973B42" w:rsidRPr="004F31A3">
        <w:rPr>
          <w:rFonts w:cs="AL-Mohanad" w:hint="cs"/>
          <w:sz w:val="27"/>
          <w:szCs w:val="27"/>
          <w:rtl/>
        </w:rPr>
        <w:t>ِ</w:t>
      </w:r>
      <w:r w:rsidR="00C97284" w:rsidRPr="004F31A3">
        <w:rPr>
          <w:rFonts w:cs="AL-Mohanad" w:hint="cs"/>
          <w:sz w:val="27"/>
          <w:szCs w:val="27"/>
          <w:rtl/>
        </w:rPr>
        <w:t>د</w:t>
      </w:r>
      <w:r w:rsidR="00973B42" w:rsidRPr="004F31A3">
        <w:rPr>
          <w:rFonts w:cs="AL-Mohanad" w:hint="cs"/>
          <w:sz w:val="27"/>
          <w:szCs w:val="27"/>
          <w:rtl/>
        </w:rPr>
        <w:t>ْ</w:t>
      </w:r>
      <w:r w:rsidR="00C97284" w:rsidRPr="004F31A3">
        <w:rPr>
          <w:rFonts w:cs="AL-Mohanad" w:hint="cs"/>
          <w:sz w:val="27"/>
          <w:szCs w:val="27"/>
          <w:rtl/>
        </w:rPr>
        <w:t>عة وتفاصيل بحوثها العميقة أخذوا منه أو رجعوا إليه أو استفادوا منه، فهو يمث</w:t>
      </w:r>
      <w:r w:rsidR="00973B42" w:rsidRPr="004F31A3">
        <w:rPr>
          <w:rFonts w:cs="AL-Mohanad" w:hint="cs"/>
          <w:sz w:val="27"/>
          <w:szCs w:val="27"/>
          <w:rtl/>
        </w:rPr>
        <w:t>ِّ</w:t>
      </w:r>
      <w:r w:rsidR="00C97284" w:rsidRPr="004F31A3">
        <w:rPr>
          <w:rFonts w:cs="AL-Mohanad" w:hint="cs"/>
          <w:sz w:val="27"/>
          <w:szCs w:val="27"/>
          <w:rtl/>
        </w:rPr>
        <w:t>ل أحد أهمّ المصادر الإسلاميّة إلى يومنا هذا في دراسة الب</w:t>
      </w:r>
      <w:r w:rsidR="00973B42" w:rsidRPr="004F31A3">
        <w:rPr>
          <w:rFonts w:cs="AL-Mohanad" w:hint="cs"/>
          <w:sz w:val="27"/>
          <w:szCs w:val="27"/>
          <w:rtl/>
        </w:rPr>
        <w:t>ِ</w:t>
      </w:r>
      <w:r w:rsidR="00C97284" w:rsidRPr="004F31A3">
        <w:rPr>
          <w:rFonts w:cs="AL-Mohanad" w:hint="cs"/>
          <w:sz w:val="27"/>
          <w:szCs w:val="27"/>
          <w:rtl/>
        </w:rPr>
        <w:t>د</w:t>
      </w:r>
      <w:r w:rsidR="00973B42" w:rsidRPr="004F31A3">
        <w:rPr>
          <w:rFonts w:cs="AL-Mohanad" w:hint="cs"/>
          <w:sz w:val="27"/>
          <w:szCs w:val="27"/>
          <w:rtl/>
        </w:rPr>
        <w:t>ْ</w:t>
      </w:r>
      <w:r w:rsidR="00C97284" w:rsidRPr="004F31A3">
        <w:rPr>
          <w:rFonts w:cs="AL-Mohanad" w:hint="cs"/>
          <w:sz w:val="27"/>
          <w:szCs w:val="27"/>
          <w:rtl/>
        </w:rPr>
        <w:t>عة وعلاقاتها وتفاصيلها.</w:t>
      </w:r>
    </w:p>
    <w:p w:rsidR="00C97284" w:rsidRPr="004F31A3" w:rsidRDefault="00C97284" w:rsidP="000D7977">
      <w:pPr>
        <w:pStyle w:val="31"/>
        <w:rPr>
          <w:color w:val="auto"/>
          <w:rtl/>
        </w:rPr>
      </w:pPr>
      <w:bookmarkStart w:id="21" w:name="_Toc7586836"/>
      <w:bookmarkStart w:id="22" w:name="_Toc12744177"/>
      <w:r w:rsidRPr="004F31A3">
        <w:rPr>
          <w:rFonts w:hint="cs"/>
          <w:color w:val="auto"/>
          <w:rtl/>
        </w:rPr>
        <w:lastRenderedPageBreak/>
        <w:t>لماذا أُهملت فكرة المقاصد بعد الشاطبي؟</w:t>
      </w:r>
      <w:bookmarkEnd w:id="21"/>
      <w:bookmarkEnd w:id="22"/>
    </w:p>
    <w:p w:rsidR="00C97284" w:rsidRPr="004F31A3" w:rsidRDefault="00C97284" w:rsidP="00B41C74">
      <w:pPr>
        <w:pStyle w:val="Space"/>
        <w:spacing w:line="410" w:lineRule="exact"/>
        <w:ind w:firstLine="567"/>
        <w:rPr>
          <w:rFonts w:cs="AL-Mohanad"/>
          <w:sz w:val="27"/>
          <w:szCs w:val="27"/>
          <w:rtl/>
        </w:rPr>
      </w:pPr>
      <w:r w:rsidRPr="004F31A3">
        <w:rPr>
          <w:rFonts w:cs="AL-Mohanad" w:hint="cs"/>
          <w:sz w:val="27"/>
          <w:szCs w:val="27"/>
          <w:rtl/>
        </w:rPr>
        <w:t>ي</w:t>
      </w:r>
      <w:r w:rsidR="00973B42" w:rsidRPr="004F31A3">
        <w:rPr>
          <w:rFonts w:cs="AL-Mohanad" w:hint="cs"/>
          <w:sz w:val="27"/>
          <w:szCs w:val="27"/>
          <w:rtl/>
        </w:rPr>
        <w:t>ُ</w:t>
      </w:r>
      <w:r w:rsidRPr="004F31A3">
        <w:rPr>
          <w:rFonts w:cs="AL-Mohanad" w:hint="cs"/>
          <w:sz w:val="27"/>
          <w:szCs w:val="27"/>
          <w:rtl/>
        </w:rPr>
        <w:t>ع</w:t>
      </w:r>
      <w:r w:rsidR="00973B42" w:rsidRPr="004F31A3">
        <w:rPr>
          <w:rFonts w:cs="AL-Mohanad" w:hint="cs"/>
          <w:sz w:val="27"/>
          <w:szCs w:val="27"/>
          <w:rtl/>
        </w:rPr>
        <w:t>َ</w:t>
      </w:r>
      <w:r w:rsidRPr="004F31A3">
        <w:rPr>
          <w:rFonts w:cs="AL-Mohanad" w:hint="cs"/>
          <w:sz w:val="27"/>
          <w:szCs w:val="27"/>
          <w:rtl/>
        </w:rPr>
        <w:t>دّ هذا السؤال من الأسئلة المثيرة للج</w:t>
      </w:r>
      <w:r w:rsidR="00973B42" w:rsidRPr="004F31A3">
        <w:rPr>
          <w:rFonts w:cs="AL-Mohanad" w:hint="cs"/>
          <w:sz w:val="27"/>
          <w:szCs w:val="27"/>
          <w:rtl/>
        </w:rPr>
        <w:t>َ</w:t>
      </w:r>
      <w:r w:rsidRPr="004F31A3">
        <w:rPr>
          <w:rFonts w:cs="AL-Mohanad" w:hint="cs"/>
          <w:sz w:val="27"/>
          <w:szCs w:val="27"/>
          <w:rtl/>
        </w:rPr>
        <w:t>د</w:t>
      </w:r>
      <w:r w:rsidR="00973B42" w:rsidRPr="004F31A3">
        <w:rPr>
          <w:rFonts w:cs="AL-Mohanad" w:hint="cs"/>
          <w:sz w:val="27"/>
          <w:szCs w:val="27"/>
          <w:rtl/>
        </w:rPr>
        <w:t>َ</w:t>
      </w:r>
      <w:r w:rsidRPr="004F31A3">
        <w:rPr>
          <w:rFonts w:cs="AL-Mohanad" w:hint="cs"/>
          <w:sz w:val="27"/>
          <w:szCs w:val="27"/>
          <w:rtl/>
        </w:rPr>
        <w:t>ل والنقاش بطبيعتها، فإذا كان الشاطبي قدّم نظريّة</w:t>
      </w:r>
      <w:r w:rsidR="00DF569A">
        <w:rPr>
          <w:rFonts w:cs="AL-Mohanad" w:hint="cs"/>
          <w:sz w:val="27"/>
          <w:szCs w:val="27"/>
          <w:rtl/>
        </w:rPr>
        <w:t>ً</w:t>
      </w:r>
      <w:r w:rsidRPr="004F31A3">
        <w:rPr>
          <w:rFonts w:cs="AL-Mohanad" w:hint="cs"/>
          <w:sz w:val="27"/>
          <w:szCs w:val="27"/>
          <w:rtl/>
        </w:rPr>
        <w:t xml:space="preserve"> موسّعة في المقاصد فلماذا لم تتواصل الدراسات حولها</w:t>
      </w:r>
      <w:r w:rsidR="00973B42" w:rsidRPr="004F31A3">
        <w:rPr>
          <w:rFonts w:cs="AL-Mohanad" w:hint="cs"/>
          <w:sz w:val="27"/>
          <w:szCs w:val="27"/>
          <w:rtl/>
        </w:rPr>
        <w:t>،</w:t>
      </w:r>
      <w:r w:rsidRPr="004F31A3">
        <w:rPr>
          <w:rFonts w:cs="AL-Mohanad" w:hint="cs"/>
          <w:sz w:val="27"/>
          <w:szCs w:val="27"/>
          <w:rtl/>
        </w:rPr>
        <w:t xml:space="preserve"> بل أ</w:t>
      </w:r>
      <w:r w:rsidR="00DF569A">
        <w:rPr>
          <w:rFonts w:cs="AL-Mohanad" w:hint="cs"/>
          <w:sz w:val="27"/>
          <w:szCs w:val="27"/>
          <w:rtl/>
        </w:rPr>
        <w:t>ُ</w:t>
      </w:r>
      <w:r w:rsidRPr="004F31A3">
        <w:rPr>
          <w:rFonts w:cs="AL-Mohanad" w:hint="cs"/>
          <w:sz w:val="27"/>
          <w:szCs w:val="27"/>
          <w:rtl/>
        </w:rPr>
        <w:t>همل</w:t>
      </w:r>
      <w:r w:rsidR="00DF569A">
        <w:rPr>
          <w:rFonts w:cs="AL-Mohanad" w:hint="cs"/>
          <w:sz w:val="27"/>
          <w:szCs w:val="27"/>
          <w:rtl/>
        </w:rPr>
        <w:t>َ</w:t>
      </w:r>
      <w:r w:rsidRPr="004F31A3">
        <w:rPr>
          <w:rFonts w:cs="AL-Mohanad" w:hint="cs"/>
          <w:sz w:val="27"/>
          <w:szCs w:val="27"/>
          <w:rtl/>
        </w:rPr>
        <w:t>ت</w:t>
      </w:r>
      <w:r w:rsidR="00DF569A">
        <w:rPr>
          <w:rFonts w:cs="AL-Mohanad" w:hint="cs"/>
          <w:sz w:val="27"/>
          <w:szCs w:val="27"/>
          <w:rtl/>
        </w:rPr>
        <w:t>ْ</w:t>
      </w:r>
      <w:r w:rsidRPr="004F31A3">
        <w:rPr>
          <w:rFonts w:cs="AL-Mohanad" w:hint="cs"/>
          <w:sz w:val="27"/>
          <w:szCs w:val="27"/>
          <w:rtl/>
        </w:rPr>
        <w:t xml:space="preserve"> إهمالاً؟</w:t>
      </w:r>
    </w:p>
    <w:p w:rsidR="00C97284" w:rsidRPr="004F31A3" w:rsidRDefault="00C97284" w:rsidP="00504089">
      <w:pPr>
        <w:pStyle w:val="Space"/>
        <w:spacing w:line="400" w:lineRule="exact"/>
        <w:ind w:firstLine="567"/>
        <w:rPr>
          <w:rFonts w:cs="AL-Mohanad"/>
          <w:b/>
          <w:bCs/>
          <w:sz w:val="27"/>
          <w:szCs w:val="27"/>
          <w:rtl/>
        </w:rPr>
      </w:pPr>
      <w:r w:rsidRPr="004F31A3">
        <w:rPr>
          <w:rFonts w:cs="AL-Mohanad" w:hint="cs"/>
          <w:b/>
          <w:bCs/>
          <w:sz w:val="27"/>
          <w:szCs w:val="27"/>
          <w:rtl/>
        </w:rPr>
        <w:t>ثمّة فرضيّات</w:t>
      </w:r>
      <w:r w:rsidR="00973B42" w:rsidRPr="004F31A3">
        <w:rPr>
          <w:rFonts w:cs="AL-Mohanad" w:hint="cs"/>
          <w:b/>
          <w:bCs/>
          <w:sz w:val="27"/>
          <w:szCs w:val="27"/>
          <w:rtl/>
        </w:rPr>
        <w:t>ٌ</w:t>
      </w:r>
      <w:r w:rsidRPr="004F31A3">
        <w:rPr>
          <w:rFonts w:cs="AL-Mohanad" w:hint="cs"/>
          <w:b/>
          <w:bCs/>
          <w:sz w:val="27"/>
          <w:szCs w:val="27"/>
          <w:rtl/>
        </w:rPr>
        <w:t xml:space="preserve"> تفسيريّة لهذه الظاهرة، ر</w:t>
      </w:r>
      <w:r w:rsidR="00973B42" w:rsidRPr="004F31A3">
        <w:rPr>
          <w:rFonts w:cs="AL-Mohanad" w:hint="cs"/>
          <w:b/>
          <w:bCs/>
          <w:sz w:val="27"/>
          <w:szCs w:val="27"/>
          <w:rtl/>
        </w:rPr>
        <w:t>ُ</w:t>
      </w:r>
      <w:r w:rsidRPr="004F31A3">
        <w:rPr>
          <w:rFonts w:cs="AL-Mohanad" w:hint="cs"/>
          <w:b/>
          <w:bCs/>
          <w:sz w:val="27"/>
          <w:szCs w:val="27"/>
          <w:rtl/>
        </w:rPr>
        <w:t>ب</w:t>
      </w:r>
      <w:r w:rsidR="00973B42" w:rsidRPr="004F31A3">
        <w:rPr>
          <w:rFonts w:cs="AL-Mohanad" w:hint="cs"/>
          <w:b/>
          <w:bCs/>
          <w:sz w:val="27"/>
          <w:szCs w:val="27"/>
          <w:rtl/>
        </w:rPr>
        <w:t>َ</w:t>
      </w:r>
      <w:r w:rsidRPr="004F31A3">
        <w:rPr>
          <w:rFonts w:cs="AL-Mohanad" w:hint="cs"/>
          <w:b/>
          <w:bCs/>
          <w:sz w:val="27"/>
          <w:szCs w:val="27"/>
          <w:rtl/>
        </w:rPr>
        <w:t>ما يكون اجتماع</w:t>
      </w:r>
      <w:r w:rsidR="00DF569A">
        <w:rPr>
          <w:rFonts w:cs="AL-Mohanad" w:hint="cs"/>
          <w:b/>
          <w:bCs/>
          <w:sz w:val="27"/>
          <w:szCs w:val="27"/>
          <w:rtl/>
        </w:rPr>
        <w:t>ُ</w:t>
      </w:r>
      <w:r w:rsidRPr="004F31A3">
        <w:rPr>
          <w:rFonts w:cs="AL-Mohanad" w:hint="cs"/>
          <w:b/>
          <w:bCs/>
          <w:sz w:val="27"/>
          <w:szCs w:val="27"/>
          <w:rtl/>
        </w:rPr>
        <w:t>ها هو السبب:</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أـ</w:t>
      </w:r>
      <w:r w:rsidRPr="004F31A3">
        <w:rPr>
          <w:rFonts w:cs="AL-Mohanad" w:hint="cs"/>
          <w:sz w:val="27"/>
          <w:szCs w:val="27"/>
          <w:rtl/>
        </w:rPr>
        <w:t xml:space="preserve"> العامل الجغرافي</w:t>
      </w:r>
      <w:r w:rsidR="00973B42" w:rsidRPr="004F31A3">
        <w:rPr>
          <w:rFonts w:cs="AL-Mohanad" w:hint="cs"/>
          <w:sz w:val="27"/>
          <w:szCs w:val="27"/>
          <w:rtl/>
        </w:rPr>
        <w:t>؛</w:t>
      </w:r>
      <w:r w:rsidRPr="004F31A3">
        <w:rPr>
          <w:rFonts w:cs="AL-Mohanad" w:hint="cs"/>
          <w:sz w:val="27"/>
          <w:szCs w:val="27"/>
          <w:rtl/>
        </w:rPr>
        <w:t xml:space="preserve"> فالشاطبي كان يعيش في منطقة</w:t>
      </w:r>
      <w:r w:rsidR="00973B42" w:rsidRPr="004F31A3">
        <w:rPr>
          <w:rFonts w:cs="AL-Mohanad" w:hint="cs"/>
          <w:sz w:val="27"/>
          <w:szCs w:val="27"/>
          <w:rtl/>
        </w:rPr>
        <w:t>ٍ</w:t>
      </w:r>
      <w:r w:rsidRPr="004F31A3">
        <w:rPr>
          <w:rFonts w:cs="AL-Mohanad" w:hint="cs"/>
          <w:sz w:val="27"/>
          <w:szCs w:val="27"/>
          <w:rtl/>
        </w:rPr>
        <w:t xml:space="preserve"> ت</w:t>
      </w:r>
      <w:r w:rsidR="00973B42" w:rsidRPr="004F31A3">
        <w:rPr>
          <w:rFonts w:cs="AL-Mohanad" w:hint="cs"/>
          <w:sz w:val="27"/>
          <w:szCs w:val="27"/>
          <w:rtl/>
        </w:rPr>
        <w:t>ُ</w:t>
      </w:r>
      <w:r w:rsidRPr="004F31A3">
        <w:rPr>
          <w:rFonts w:cs="AL-Mohanad" w:hint="cs"/>
          <w:sz w:val="27"/>
          <w:szCs w:val="27"/>
          <w:rtl/>
        </w:rPr>
        <w:t>ع</w:t>
      </w:r>
      <w:r w:rsidR="00973B42" w:rsidRPr="004F31A3">
        <w:rPr>
          <w:rFonts w:cs="AL-Mohanad" w:hint="cs"/>
          <w:sz w:val="27"/>
          <w:szCs w:val="27"/>
          <w:rtl/>
        </w:rPr>
        <w:t>َ</w:t>
      </w:r>
      <w:r w:rsidRPr="004F31A3">
        <w:rPr>
          <w:rFonts w:cs="AL-Mohanad" w:hint="cs"/>
          <w:sz w:val="27"/>
          <w:szCs w:val="27"/>
          <w:rtl/>
        </w:rPr>
        <w:t>دّ نائية</w:t>
      </w:r>
      <w:r w:rsidR="00973B42" w:rsidRPr="004F31A3">
        <w:rPr>
          <w:rFonts w:cs="AL-Mohanad" w:hint="cs"/>
          <w:sz w:val="27"/>
          <w:szCs w:val="27"/>
          <w:rtl/>
        </w:rPr>
        <w:t>ً</w:t>
      </w:r>
      <w:r w:rsidRPr="004F31A3">
        <w:rPr>
          <w:rFonts w:cs="AL-Mohanad" w:hint="cs"/>
          <w:sz w:val="27"/>
          <w:szCs w:val="27"/>
          <w:rtl/>
        </w:rPr>
        <w:t xml:space="preserve"> نسبيّاً عن العالم الإسلامي، فهي في الأطراف، وكان ظهوره في فترة</w:t>
      </w:r>
      <w:r w:rsidR="00973B42" w:rsidRPr="004F31A3">
        <w:rPr>
          <w:rFonts w:cs="AL-Mohanad" w:hint="cs"/>
          <w:sz w:val="27"/>
          <w:szCs w:val="27"/>
          <w:rtl/>
        </w:rPr>
        <w:t>ٍ</w:t>
      </w:r>
      <w:r w:rsidRPr="004F31A3">
        <w:rPr>
          <w:rFonts w:cs="AL-Mohanad" w:hint="cs"/>
          <w:sz w:val="27"/>
          <w:szCs w:val="27"/>
          <w:rtl/>
        </w:rPr>
        <w:t xml:space="preserve"> غير ن</w:t>
      </w:r>
      <w:r w:rsidR="00973B42" w:rsidRPr="004F31A3">
        <w:rPr>
          <w:rFonts w:cs="AL-Mohanad" w:hint="cs"/>
          <w:sz w:val="27"/>
          <w:szCs w:val="27"/>
          <w:rtl/>
        </w:rPr>
        <w:t>َ</w:t>
      </w:r>
      <w:r w:rsidRPr="004F31A3">
        <w:rPr>
          <w:rFonts w:cs="AL-Mohanad" w:hint="cs"/>
          <w:sz w:val="27"/>
          <w:szCs w:val="27"/>
          <w:rtl/>
        </w:rPr>
        <w:t>ش</w:t>
      </w:r>
      <w:r w:rsidR="00973B42" w:rsidRPr="004F31A3">
        <w:rPr>
          <w:rFonts w:cs="AL-Mohanad" w:hint="cs"/>
          <w:sz w:val="27"/>
          <w:szCs w:val="27"/>
          <w:rtl/>
        </w:rPr>
        <w:t>ِ</w:t>
      </w:r>
      <w:r w:rsidRPr="004F31A3">
        <w:rPr>
          <w:rFonts w:cs="AL-Mohanad" w:hint="cs"/>
          <w:sz w:val="27"/>
          <w:szCs w:val="27"/>
          <w:rtl/>
        </w:rPr>
        <w:t>طة جد</w:t>
      </w:r>
      <w:r w:rsidR="00973B42" w:rsidRPr="004F31A3">
        <w:rPr>
          <w:rFonts w:cs="AL-Mohanad" w:hint="cs"/>
          <w:sz w:val="27"/>
          <w:szCs w:val="27"/>
          <w:rtl/>
        </w:rPr>
        <w:t>ّ</w:t>
      </w:r>
      <w:r w:rsidRPr="004F31A3">
        <w:rPr>
          <w:rFonts w:cs="AL-Mohanad" w:hint="cs"/>
          <w:sz w:val="27"/>
          <w:szCs w:val="27"/>
          <w:rtl/>
        </w:rPr>
        <w:t>اً لبلاد الأندلس</w:t>
      </w:r>
      <w:r w:rsidR="00973B42" w:rsidRPr="004F31A3">
        <w:rPr>
          <w:rFonts w:cs="AL-Mohanad" w:hint="cs"/>
          <w:sz w:val="27"/>
          <w:szCs w:val="27"/>
          <w:rtl/>
        </w:rPr>
        <w:t>.</w:t>
      </w:r>
      <w:r w:rsidRPr="004F31A3">
        <w:rPr>
          <w:rFonts w:cs="AL-Mohanad" w:hint="cs"/>
          <w:sz w:val="27"/>
          <w:szCs w:val="27"/>
          <w:rtl/>
        </w:rPr>
        <w:t xml:space="preserve"> وقد اجتمع ذلك مع عدم وجود حركة</w:t>
      </w:r>
      <w:r w:rsidR="00973B42" w:rsidRPr="004F31A3">
        <w:rPr>
          <w:rFonts w:cs="AL-Mohanad" w:hint="cs"/>
          <w:sz w:val="27"/>
          <w:szCs w:val="27"/>
          <w:rtl/>
        </w:rPr>
        <w:t>ٍ</w:t>
      </w:r>
      <w:r w:rsidRPr="004F31A3">
        <w:rPr>
          <w:rFonts w:cs="AL-Mohanad" w:hint="cs"/>
          <w:sz w:val="27"/>
          <w:szCs w:val="27"/>
          <w:rtl/>
        </w:rPr>
        <w:t xml:space="preserve"> للشاطبي نفسه خارج الأندلس</w:t>
      </w:r>
      <w:r w:rsidR="00973B42" w:rsidRPr="004F31A3">
        <w:rPr>
          <w:rFonts w:cs="AL-Mohanad" w:hint="cs"/>
          <w:sz w:val="27"/>
          <w:szCs w:val="27"/>
          <w:rtl/>
        </w:rPr>
        <w:t>،</w:t>
      </w:r>
      <w:r w:rsidRPr="004F31A3">
        <w:rPr>
          <w:rFonts w:cs="AL-Mohanad" w:hint="cs"/>
          <w:sz w:val="27"/>
          <w:szCs w:val="27"/>
          <w:rtl/>
        </w:rPr>
        <w:t xml:space="preserve"> حت</w:t>
      </w:r>
      <w:r w:rsidR="00973B42" w:rsidRPr="004F31A3">
        <w:rPr>
          <w:rFonts w:cs="AL-Mohanad" w:hint="cs"/>
          <w:sz w:val="27"/>
          <w:szCs w:val="27"/>
          <w:rtl/>
        </w:rPr>
        <w:t>ّ</w:t>
      </w:r>
      <w:r w:rsidRPr="004F31A3">
        <w:rPr>
          <w:rFonts w:cs="AL-Mohanad" w:hint="cs"/>
          <w:sz w:val="27"/>
          <w:szCs w:val="27"/>
          <w:rtl/>
        </w:rPr>
        <w:t>ى تخدم حركتُه هذه مشروعَه في المقاصد</w:t>
      </w:r>
      <w:r w:rsidR="00973B42" w:rsidRPr="004F31A3">
        <w:rPr>
          <w:rFonts w:cs="AL-Mohanad" w:hint="cs"/>
          <w:sz w:val="27"/>
          <w:szCs w:val="27"/>
          <w:rtl/>
        </w:rPr>
        <w:t>،</w:t>
      </w:r>
      <w:r w:rsidRPr="004F31A3">
        <w:rPr>
          <w:rFonts w:cs="AL-Mohanad" w:hint="cs"/>
          <w:sz w:val="27"/>
          <w:szCs w:val="27"/>
          <w:rtl/>
        </w:rPr>
        <w:t xml:space="preserve"> رغم أنّ بعض نصوصه تفيد أنّه كانت بينه وبين بعض علماء المغرب وأفريقيا مراسلات</w:t>
      </w:r>
      <w:r w:rsidR="00973B42" w:rsidRPr="004F31A3">
        <w:rPr>
          <w:rFonts w:cs="AL-Mohanad" w:hint="cs"/>
          <w:sz w:val="27"/>
          <w:szCs w:val="27"/>
          <w:rtl/>
        </w:rPr>
        <w:t>ٌ</w:t>
      </w:r>
      <w:r w:rsidRPr="004F31A3">
        <w:rPr>
          <w:rFonts w:cs="AL-Mohanad"/>
          <w:sz w:val="27"/>
          <w:szCs w:val="27"/>
          <w:vertAlign w:val="superscript"/>
          <w:rtl/>
        </w:rPr>
        <w:t>(</w:t>
      </w:r>
      <w:r w:rsidRPr="004F31A3">
        <w:rPr>
          <w:rStyle w:val="ac"/>
          <w:rFonts w:cs="AL-Mohanad"/>
          <w:sz w:val="27"/>
          <w:szCs w:val="27"/>
          <w:rtl/>
        </w:rPr>
        <w:endnoteReference w:id="91"/>
      </w:r>
      <w:r w:rsidRPr="004F31A3">
        <w:rPr>
          <w:rFonts w:cs="AL-Mohanad"/>
          <w:sz w:val="27"/>
          <w:szCs w:val="27"/>
          <w:vertAlign w:val="superscript"/>
          <w:rtl/>
        </w:rPr>
        <w:t>)</w:t>
      </w:r>
      <w:r w:rsidR="00426F79" w:rsidRPr="004F31A3">
        <w:rPr>
          <w:rFonts w:cs="AL-Mohanad" w:hint="cs"/>
          <w:sz w:val="27"/>
          <w:szCs w:val="27"/>
          <w:rtl/>
        </w:rPr>
        <w:t>.</w:t>
      </w:r>
      <w:r w:rsidRPr="004F31A3">
        <w:rPr>
          <w:rFonts w:cs="AL-Mohanad" w:hint="cs"/>
          <w:sz w:val="27"/>
          <w:szCs w:val="27"/>
          <w:rtl/>
        </w:rPr>
        <w:t xml:space="preserve"> ولم تكن الأندلس محجّة</w:t>
      </w:r>
      <w:r w:rsidR="00426F79" w:rsidRPr="004F31A3">
        <w:rPr>
          <w:rFonts w:cs="AL-Mohanad" w:hint="cs"/>
          <w:sz w:val="27"/>
          <w:szCs w:val="27"/>
          <w:rtl/>
        </w:rPr>
        <w:t>ً</w:t>
      </w:r>
      <w:r w:rsidRPr="004F31A3">
        <w:rPr>
          <w:rFonts w:cs="AL-Mohanad" w:hint="cs"/>
          <w:sz w:val="27"/>
          <w:szCs w:val="27"/>
          <w:rtl/>
        </w:rPr>
        <w:t xml:space="preserve"> لطلاب العلوم الدينية من المشارقة في ذلك الوقت</w:t>
      </w:r>
      <w:r w:rsidR="00426F79" w:rsidRPr="004F31A3">
        <w:rPr>
          <w:rFonts w:cs="AL-Mohanad" w:hint="cs"/>
          <w:sz w:val="27"/>
          <w:szCs w:val="27"/>
          <w:rtl/>
        </w:rPr>
        <w:t>.</w:t>
      </w:r>
      <w:r w:rsidRPr="004F31A3">
        <w:rPr>
          <w:rFonts w:cs="AL-Mohanad" w:hint="cs"/>
          <w:sz w:val="27"/>
          <w:szCs w:val="27"/>
          <w:rtl/>
        </w:rPr>
        <w:t xml:space="preserve"> فهذا كلّ</w:t>
      </w:r>
      <w:r w:rsidR="00426F79" w:rsidRPr="004F31A3">
        <w:rPr>
          <w:rFonts w:cs="AL-Mohanad" w:hint="cs"/>
          <w:sz w:val="27"/>
          <w:szCs w:val="27"/>
          <w:rtl/>
        </w:rPr>
        <w:t>ُ</w:t>
      </w:r>
      <w:r w:rsidRPr="004F31A3">
        <w:rPr>
          <w:rFonts w:cs="AL-Mohanad" w:hint="cs"/>
          <w:sz w:val="27"/>
          <w:szCs w:val="27"/>
          <w:rtl/>
        </w:rPr>
        <w:t>ه عزل نظريّته</w:t>
      </w:r>
      <w:r w:rsidR="00426F79" w:rsidRPr="004F31A3">
        <w:rPr>
          <w:rFonts w:cs="AL-Mohanad" w:hint="cs"/>
          <w:sz w:val="27"/>
          <w:szCs w:val="27"/>
          <w:rtl/>
        </w:rPr>
        <w:t>،</w:t>
      </w:r>
      <w:r w:rsidRPr="004F31A3">
        <w:rPr>
          <w:rFonts w:cs="AL-Mohanad" w:hint="cs"/>
          <w:sz w:val="27"/>
          <w:szCs w:val="27"/>
          <w:rtl/>
        </w:rPr>
        <w:t xml:space="preserve"> وجعلها في زاوية</w:t>
      </w:r>
      <w:r w:rsidR="00426F79" w:rsidRPr="004F31A3">
        <w:rPr>
          <w:rFonts w:cs="AL-Mohanad" w:hint="cs"/>
          <w:sz w:val="27"/>
          <w:szCs w:val="27"/>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ب ـ</w:t>
      </w:r>
      <w:r w:rsidRPr="004F31A3">
        <w:rPr>
          <w:rFonts w:cs="AL-Mohanad" w:hint="cs"/>
          <w:sz w:val="27"/>
          <w:szCs w:val="27"/>
          <w:rtl/>
        </w:rPr>
        <w:t xml:space="preserve"> الحرب والع</w:t>
      </w:r>
      <w:r w:rsidR="00426F79" w:rsidRPr="004F31A3">
        <w:rPr>
          <w:rFonts w:cs="AL-Mohanad" w:hint="cs"/>
          <w:sz w:val="27"/>
          <w:szCs w:val="27"/>
          <w:rtl/>
        </w:rPr>
        <w:t>ُ</w:t>
      </w:r>
      <w:r w:rsidRPr="004F31A3">
        <w:rPr>
          <w:rFonts w:cs="AL-Mohanad" w:hint="cs"/>
          <w:sz w:val="27"/>
          <w:szCs w:val="27"/>
          <w:rtl/>
        </w:rPr>
        <w:t>ز</w:t>
      </w:r>
      <w:r w:rsidR="00426F79" w:rsidRPr="004F31A3">
        <w:rPr>
          <w:rFonts w:cs="AL-Mohanad" w:hint="cs"/>
          <w:sz w:val="27"/>
          <w:szCs w:val="27"/>
          <w:rtl/>
        </w:rPr>
        <w:t>ْ</w:t>
      </w:r>
      <w:r w:rsidRPr="004F31A3">
        <w:rPr>
          <w:rFonts w:cs="AL-Mohanad" w:hint="cs"/>
          <w:sz w:val="27"/>
          <w:szCs w:val="27"/>
          <w:rtl/>
        </w:rPr>
        <w:t xml:space="preserve">لة اللتان كان يعيشهما الشاطبي مع خصومه، </w:t>
      </w:r>
      <w:r w:rsidR="00426F79" w:rsidRPr="004F31A3">
        <w:rPr>
          <w:rFonts w:cs="AL-Mohanad" w:hint="cs"/>
          <w:sz w:val="27"/>
          <w:szCs w:val="27"/>
          <w:rtl/>
        </w:rPr>
        <w:t>و</w:t>
      </w:r>
      <w:r w:rsidRPr="004F31A3">
        <w:rPr>
          <w:rFonts w:cs="AL-Mohanad" w:hint="cs"/>
          <w:sz w:val="27"/>
          <w:szCs w:val="27"/>
          <w:rtl/>
        </w:rPr>
        <w:t>خاصّة أنّ خصومه لم يكونوا ضعفاء، بل كان لهم نفوذ</w:t>
      </w:r>
      <w:r w:rsidR="00426F79" w:rsidRPr="004F31A3">
        <w:rPr>
          <w:rFonts w:cs="AL-Mohanad" w:hint="cs"/>
          <w:sz w:val="27"/>
          <w:szCs w:val="27"/>
          <w:rtl/>
        </w:rPr>
        <w:t>ٌ</w:t>
      </w:r>
      <w:r w:rsidRPr="004F31A3">
        <w:rPr>
          <w:rFonts w:cs="AL-Mohanad" w:hint="cs"/>
          <w:sz w:val="27"/>
          <w:szCs w:val="27"/>
          <w:rtl/>
        </w:rPr>
        <w:t xml:space="preserve"> في الف</w:t>
      </w:r>
      <w:r w:rsidR="00DF569A">
        <w:rPr>
          <w:rFonts w:cs="AL-Mohanad" w:hint="cs"/>
          <w:sz w:val="27"/>
          <w:szCs w:val="27"/>
          <w:rtl/>
        </w:rPr>
        <w:t>ُ</w:t>
      </w:r>
      <w:r w:rsidRPr="004F31A3">
        <w:rPr>
          <w:rFonts w:cs="AL-Mohanad" w:hint="cs"/>
          <w:sz w:val="27"/>
          <w:szCs w:val="27"/>
          <w:rtl/>
        </w:rPr>
        <w:t>ت</w:t>
      </w:r>
      <w:r w:rsidR="00DF569A">
        <w:rPr>
          <w:rFonts w:cs="AL-Mohanad" w:hint="cs"/>
          <w:sz w:val="27"/>
          <w:szCs w:val="27"/>
          <w:rtl/>
        </w:rPr>
        <w:t>ْ</w:t>
      </w:r>
      <w:r w:rsidRPr="004F31A3">
        <w:rPr>
          <w:rFonts w:cs="AL-Mohanad" w:hint="cs"/>
          <w:sz w:val="27"/>
          <w:szCs w:val="27"/>
          <w:rtl/>
        </w:rPr>
        <w:t>يا والصلاة والقضاء وغير ذلك</w:t>
      </w:r>
      <w:r w:rsidR="00426F79" w:rsidRPr="004F31A3">
        <w:rPr>
          <w:rFonts w:cs="AL-Mohanad" w:hint="cs"/>
          <w:sz w:val="27"/>
          <w:szCs w:val="27"/>
          <w:rtl/>
        </w:rPr>
        <w:t>.</w:t>
      </w:r>
      <w:r w:rsidRPr="004F31A3">
        <w:rPr>
          <w:rFonts w:cs="AL-Mohanad" w:hint="cs"/>
          <w:sz w:val="27"/>
          <w:szCs w:val="27"/>
          <w:rtl/>
        </w:rPr>
        <w:t xml:space="preserve"> ومن المتوقّع في حالةٍ من هذا النوع أن تنعزل أفكاره</w:t>
      </w:r>
      <w:r w:rsidR="00426F79" w:rsidRPr="004F31A3">
        <w:rPr>
          <w:rFonts w:cs="AL-Mohanad" w:hint="cs"/>
          <w:sz w:val="27"/>
          <w:szCs w:val="27"/>
          <w:rtl/>
        </w:rPr>
        <w:t>،</w:t>
      </w:r>
      <w:r w:rsidRPr="004F31A3">
        <w:rPr>
          <w:rFonts w:cs="AL-Mohanad" w:hint="cs"/>
          <w:sz w:val="27"/>
          <w:szCs w:val="27"/>
          <w:rtl/>
        </w:rPr>
        <w:t xml:space="preserve"> ويقلّ حجم التلمّ</w:t>
      </w:r>
      <w:r w:rsidR="00426F79" w:rsidRPr="004F31A3">
        <w:rPr>
          <w:rFonts w:cs="AL-Mohanad" w:hint="cs"/>
          <w:sz w:val="27"/>
          <w:szCs w:val="27"/>
          <w:rtl/>
        </w:rPr>
        <w:t>ُ</w:t>
      </w:r>
      <w:r w:rsidRPr="004F31A3">
        <w:rPr>
          <w:rFonts w:cs="AL-Mohanad" w:hint="cs"/>
          <w:sz w:val="27"/>
          <w:szCs w:val="27"/>
          <w:rtl/>
        </w:rPr>
        <w:t>ذ على يد</w:t>
      </w:r>
      <w:r w:rsidR="00426F79" w:rsidRPr="004F31A3">
        <w:rPr>
          <w:rFonts w:cs="AL-Mohanad" w:hint="cs"/>
          <w:sz w:val="27"/>
          <w:szCs w:val="27"/>
          <w:rtl/>
        </w:rPr>
        <w:t>َ</w:t>
      </w:r>
      <w:r w:rsidRPr="004F31A3">
        <w:rPr>
          <w:rFonts w:cs="AL-Mohanad" w:hint="cs"/>
          <w:sz w:val="27"/>
          <w:szCs w:val="27"/>
          <w:rtl/>
        </w:rPr>
        <w:t>ي</w:t>
      </w:r>
      <w:r w:rsidR="00426F79" w:rsidRPr="004F31A3">
        <w:rPr>
          <w:rFonts w:cs="AL-Mohanad" w:hint="cs"/>
          <w:sz w:val="27"/>
          <w:szCs w:val="27"/>
          <w:rtl/>
        </w:rPr>
        <w:t>ْ</w:t>
      </w:r>
      <w:r w:rsidRPr="004F31A3">
        <w:rPr>
          <w:rFonts w:cs="AL-Mohanad" w:hint="cs"/>
          <w:sz w:val="27"/>
          <w:szCs w:val="27"/>
          <w:rtl/>
        </w:rPr>
        <w:t>ه</w:t>
      </w:r>
      <w:r w:rsidR="00426F79" w:rsidRPr="004F31A3">
        <w:rPr>
          <w:rFonts w:cs="AL-Mohanad" w:hint="cs"/>
          <w:sz w:val="27"/>
          <w:szCs w:val="27"/>
          <w:rtl/>
        </w:rPr>
        <w:t>،</w:t>
      </w:r>
      <w:r w:rsidRPr="004F31A3">
        <w:rPr>
          <w:rFonts w:cs="AL-Mohanad" w:hint="cs"/>
          <w:sz w:val="27"/>
          <w:szCs w:val="27"/>
          <w:rtl/>
        </w:rPr>
        <w:t xml:space="preserve"> ويضعف عن نشر نظريّاته</w:t>
      </w:r>
      <w:r w:rsidR="00426F79" w:rsidRPr="004F31A3">
        <w:rPr>
          <w:rFonts w:cs="AL-Mohanad" w:hint="cs"/>
          <w:sz w:val="27"/>
          <w:szCs w:val="27"/>
          <w:rtl/>
        </w:rPr>
        <w:t>.</w:t>
      </w:r>
      <w:r w:rsidRPr="004F31A3">
        <w:rPr>
          <w:rFonts w:cs="AL-Mohanad" w:hint="cs"/>
          <w:sz w:val="27"/>
          <w:szCs w:val="27"/>
          <w:rtl/>
        </w:rPr>
        <w:t xml:space="preserve"> ولهذا لم نج</w:t>
      </w:r>
      <w:r w:rsidR="00426F79" w:rsidRPr="004F31A3">
        <w:rPr>
          <w:rFonts w:cs="AL-Mohanad" w:hint="cs"/>
          <w:sz w:val="27"/>
          <w:szCs w:val="27"/>
          <w:rtl/>
        </w:rPr>
        <w:t>ِ</w:t>
      </w:r>
      <w:r w:rsidRPr="004F31A3">
        <w:rPr>
          <w:rFonts w:cs="AL-Mohanad" w:hint="cs"/>
          <w:sz w:val="27"/>
          <w:szCs w:val="27"/>
          <w:rtl/>
        </w:rPr>
        <w:t>د</w:t>
      </w:r>
      <w:r w:rsidR="00426F79" w:rsidRPr="004F31A3">
        <w:rPr>
          <w:rFonts w:cs="AL-Mohanad" w:hint="cs"/>
          <w:sz w:val="27"/>
          <w:szCs w:val="27"/>
          <w:rtl/>
        </w:rPr>
        <w:t>ْ</w:t>
      </w:r>
      <w:r w:rsidRPr="004F31A3">
        <w:rPr>
          <w:rFonts w:cs="AL-Mohanad" w:hint="cs"/>
          <w:sz w:val="27"/>
          <w:szCs w:val="27"/>
          <w:rtl/>
        </w:rPr>
        <w:t xml:space="preserve"> عددا</w:t>
      </w:r>
      <w:r w:rsidR="00426F79" w:rsidRPr="004F31A3">
        <w:rPr>
          <w:rFonts w:cs="AL-Mohanad" w:hint="cs"/>
          <w:sz w:val="27"/>
          <w:szCs w:val="27"/>
          <w:rtl/>
        </w:rPr>
        <w:t>ً</w:t>
      </w:r>
      <w:r w:rsidRPr="004F31A3">
        <w:rPr>
          <w:rFonts w:cs="AL-Mohanad" w:hint="cs"/>
          <w:sz w:val="27"/>
          <w:szCs w:val="27"/>
          <w:rtl/>
        </w:rPr>
        <w:t xml:space="preserve"> كبيراً ممّ</w:t>
      </w:r>
      <w:r w:rsidR="00426F79" w:rsidRPr="004F31A3">
        <w:rPr>
          <w:rFonts w:cs="AL-Mohanad" w:hint="cs"/>
          <w:sz w:val="27"/>
          <w:szCs w:val="27"/>
          <w:rtl/>
        </w:rPr>
        <w:t>َ</w:t>
      </w:r>
      <w:r w:rsidRPr="004F31A3">
        <w:rPr>
          <w:rFonts w:cs="AL-Mohanad" w:hint="cs"/>
          <w:sz w:val="27"/>
          <w:szCs w:val="27"/>
          <w:rtl/>
        </w:rPr>
        <w:t>ن</w:t>
      </w:r>
      <w:r w:rsidR="00426F79" w:rsidRPr="004F31A3">
        <w:rPr>
          <w:rFonts w:cs="AL-Mohanad" w:hint="cs"/>
          <w:sz w:val="27"/>
          <w:szCs w:val="27"/>
          <w:rtl/>
        </w:rPr>
        <w:t>ْ</w:t>
      </w:r>
      <w:r w:rsidRPr="004F31A3">
        <w:rPr>
          <w:rFonts w:cs="AL-Mohanad" w:hint="cs"/>
          <w:sz w:val="27"/>
          <w:szCs w:val="27"/>
          <w:rtl/>
        </w:rPr>
        <w:t xml:space="preserve"> تلمّ</w:t>
      </w:r>
      <w:r w:rsidR="00426F79" w:rsidRPr="004F31A3">
        <w:rPr>
          <w:rFonts w:cs="AL-Mohanad" w:hint="cs"/>
          <w:sz w:val="27"/>
          <w:szCs w:val="27"/>
          <w:rtl/>
        </w:rPr>
        <w:t>َ</w:t>
      </w:r>
      <w:r w:rsidRPr="004F31A3">
        <w:rPr>
          <w:rFonts w:cs="AL-Mohanad" w:hint="cs"/>
          <w:sz w:val="27"/>
          <w:szCs w:val="27"/>
          <w:rtl/>
        </w:rPr>
        <w:t>ذ على يد الشاطبي.</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ج ـ</w:t>
      </w:r>
      <w:r w:rsidRPr="004F31A3">
        <w:rPr>
          <w:rFonts w:cs="AL-Mohanad" w:hint="cs"/>
          <w:sz w:val="27"/>
          <w:szCs w:val="27"/>
          <w:rtl/>
        </w:rPr>
        <w:t xml:space="preserve"> الحالة السياسيّة والأمنية لبلاد الأندلس في عصر الشاطبي، وما أعقب عصره من زوال الحكم الإسلامي تماماً من شبه الجزيرة الآيبيريّة</w:t>
      </w:r>
      <w:r w:rsidR="00426F79" w:rsidRPr="004F31A3">
        <w:rPr>
          <w:rFonts w:cs="AL-Mohanad" w:hint="cs"/>
          <w:sz w:val="27"/>
          <w:szCs w:val="27"/>
          <w:rtl/>
        </w:rPr>
        <w:t>؛</w:t>
      </w:r>
      <w:r w:rsidRPr="004F31A3">
        <w:rPr>
          <w:rFonts w:cs="AL-Mohanad" w:hint="cs"/>
          <w:sz w:val="27"/>
          <w:szCs w:val="27"/>
          <w:rtl/>
        </w:rPr>
        <w:t xml:space="preserve"> فإنّ لهذه الأوضاع تأثيراً على حجم حضور أفكار تلك البلدان وتراثها العلمي</w:t>
      </w:r>
      <w:r w:rsidR="00426F79" w:rsidRPr="004F31A3">
        <w:rPr>
          <w:rFonts w:cs="AL-Mohanad" w:hint="cs"/>
          <w:sz w:val="27"/>
          <w:szCs w:val="27"/>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د ـ</w:t>
      </w:r>
      <w:r w:rsidRPr="004F31A3">
        <w:rPr>
          <w:rFonts w:cs="AL-Mohanad" w:hint="cs"/>
          <w:sz w:val="27"/>
          <w:szCs w:val="27"/>
          <w:rtl/>
        </w:rPr>
        <w:t xml:space="preserve"> لم يق</w:t>
      </w:r>
      <w:r w:rsidR="00426F79" w:rsidRPr="004F31A3">
        <w:rPr>
          <w:rFonts w:cs="AL-Mohanad" w:hint="cs"/>
          <w:sz w:val="27"/>
          <w:szCs w:val="27"/>
          <w:rtl/>
        </w:rPr>
        <w:t>ُ</w:t>
      </w:r>
      <w:r w:rsidRPr="004F31A3">
        <w:rPr>
          <w:rFonts w:cs="AL-Mohanad" w:hint="cs"/>
          <w:sz w:val="27"/>
          <w:szCs w:val="27"/>
          <w:rtl/>
        </w:rPr>
        <w:t>م</w:t>
      </w:r>
      <w:r w:rsidR="00426F79" w:rsidRPr="004F31A3">
        <w:rPr>
          <w:rFonts w:cs="AL-Mohanad" w:hint="cs"/>
          <w:sz w:val="27"/>
          <w:szCs w:val="27"/>
          <w:rtl/>
        </w:rPr>
        <w:t>ْ</w:t>
      </w:r>
      <w:r w:rsidRPr="004F31A3">
        <w:rPr>
          <w:rFonts w:cs="AL-Mohanad" w:hint="cs"/>
          <w:sz w:val="27"/>
          <w:szCs w:val="27"/>
          <w:rtl/>
        </w:rPr>
        <w:t xml:space="preserve"> الشاطبي بتدوين مشروعه في الاجتهاد على طريقة المصنّ</w:t>
      </w:r>
      <w:r w:rsidR="00426F79" w:rsidRPr="004F31A3">
        <w:rPr>
          <w:rFonts w:cs="AL-Mohanad" w:hint="cs"/>
          <w:sz w:val="27"/>
          <w:szCs w:val="27"/>
          <w:rtl/>
        </w:rPr>
        <w:t>َ</w:t>
      </w:r>
      <w:r w:rsidRPr="004F31A3">
        <w:rPr>
          <w:rFonts w:cs="AL-Mohanad" w:hint="cs"/>
          <w:sz w:val="27"/>
          <w:szCs w:val="27"/>
          <w:rtl/>
        </w:rPr>
        <w:t>فات التي كانت سائدة</w:t>
      </w:r>
      <w:r w:rsidR="00426F79" w:rsidRPr="004F31A3">
        <w:rPr>
          <w:rFonts w:cs="AL-Mohanad" w:hint="cs"/>
          <w:sz w:val="27"/>
          <w:szCs w:val="27"/>
          <w:rtl/>
        </w:rPr>
        <w:t>ً</w:t>
      </w:r>
      <w:r w:rsidRPr="004F31A3">
        <w:rPr>
          <w:rFonts w:cs="AL-Mohanad" w:hint="cs"/>
          <w:sz w:val="27"/>
          <w:szCs w:val="27"/>
          <w:rtl/>
        </w:rPr>
        <w:t xml:space="preserve"> في أصول الفقه الإسلامي، بل أعاد صياغة مناهج الاجتهاد على طريقته، فغيّ</w:t>
      </w:r>
      <w:r w:rsidR="00426F79" w:rsidRPr="004F31A3">
        <w:rPr>
          <w:rFonts w:cs="AL-Mohanad" w:hint="cs"/>
          <w:sz w:val="27"/>
          <w:szCs w:val="27"/>
          <w:rtl/>
        </w:rPr>
        <w:t>َ</w:t>
      </w:r>
      <w:r w:rsidRPr="004F31A3">
        <w:rPr>
          <w:rFonts w:cs="AL-Mohanad" w:hint="cs"/>
          <w:sz w:val="27"/>
          <w:szCs w:val="27"/>
          <w:rtl/>
        </w:rPr>
        <w:t>ر مواضع البحوث وبدّل</w:t>
      </w:r>
      <w:r w:rsidR="00426F79" w:rsidRPr="004F31A3">
        <w:rPr>
          <w:rFonts w:cs="AL-Mohanad" w:hint="cs"/>
          <w:sz w:val="27"/>
          <w:szCs w:val="27"/>
          <w:rtl/>
        </w:rPr>
        <w:t>،</w:t>
      </w:r>
      <w:r w:rsidRPr="004F31A3">
        <w:rPr>
          <w:rFonts w:cs="AL-Mohanad" w:hint="cs"/>
          <w:sz w:val="27"/>
          <w:szCs w:val="27"/>
          <w:rtl/>
        </w:rPr>
        <w:t xml:space="preserve"> وترك الكثير من البحوث الأصوليّة</w:t>
      </w:r>
      <w:r w:rsidR="00426F79" w:rsidRPr="004F31A3">
        <w:rPr>
          <w:rFonts w:cs="AL-Mohanad" w:hint="cs"/>
          <w:sz w:val="27"/>
          <w:szCs w:val="27"/>
          <w:rtl/>
        </w:rPr>
        <w:t>؛</w:t>
      </w:r>
      <w:r w:rsidRPr="004F31A3">
        <w:rPr>
          <w:rFonts w:cs="AL-Mohanad" w:hint="cs"/>
          <w:sz w:val="27"/>
          <w:szCs w:val="27"/>
          <w:rtl/>
        </w:rPr>
        <w:t xml:space="preserve"> إمّا لعدم الفائدة منها من وجهة نظره</w:t>
      </w:r>
      <w:r w:rsidR="00426F79" w:rsidRPr="004F31A3">
        <w:rPr>
          <w:rFonts w:cs="AL-Mohanad" w:hint="cs"/>
          <w:sz w:val="27"/>
          <w:szCs w:val="27"/>
          <w:rtl/>
        </w:rPr>
        <w:t xml:space="preserve">؛ </w:t>
      </w:r>
      <w:r w:rsidRPr="004F31A3">
        <w:rPr>
          <w:rFonts w:cs="AL-Mohanad" w:hint="cs"/>
          <w:sz w:val="27"/>
          <w:szCs w:val="27"/>
          <w:rtl/>
        </w:rPr>
        <w:t>أو إحالةً على تقريرها وبحثها في المصادر الأخرى</w:t>
      </w:r>
      <w:r w:rsidR="00426F79" w:rsidRPr="004F31A3">
        <w:rPr>
          <w:rFonts w:cs="AL-Mohanad" w:hint="cs"/>
          <w:sz w:val="27"/>
          <w:szCs w:val="27"/>
          <w:rtl/>
        </w:rPr>
        <w:t>.</w:t>
      </w:r>
      <w:r w:rsidRPr="004F31A3">
        <w:rPr>
          <w:rFonts w:cs="AL-Mohanad" w:hint="cs"/>
          <w:sz w:val="27"/>
          <w:szCs w:val="27"/>
          <w:rtl/>
        </w:rPr>
        <w:t xml:space="preserve"> ولهذا لم يشكّل كتاب</w:t>
      </w:r>
      <w:r w:rsidR="00426F79" w:rsidRPr="004F31A3">
        <w:rPr>
          <w:rFonts w:cs="AL-Mohanad" w:hint="cs"/>
          <w:sz w:val="27"/>
          <w:szCs w:val="27"/>
          <w:rtl/>
        </w:rPr>
        <w:t>ُ</w:t>
      </w:r>
      <w:r w:rsidRPr="004F31A3">
        <w:rPr>
          <w:rFonts w:cs="AL-Mohanad" w:hint="cs"/>
          <w:sz w:val="27"/>
          <w:szCs w:val="27"/>
          <w:rtl/>
        </w:rPr>
        <w:t>ه مادّةً مُغ</w:t>
      </w:r>
      <w:r w:rsidR="00426F79" w:rsidRPr="004F31A3">
        <w:rPr>
          <w:rFonts w:cs="AL-Mohanad" w:hint="cs"/>
          <w:sz w:val="27"/>
          <w:szCs w:val="27"/>
          <w:rtl/>
        </w:rPr>
        <w:t>ْ</w:t>
      </w:r>
      <w:r w:rsidRPr="004F31A3">
        <w:rPr>
          <w:rFonts w:cs="AL-Mohanad" w:hint="cs"/>
          <w:sz w:val="27"/>
          <w:szCs w:val="27"/>
          <w:rtl/>
        </w:rPr>
        <w:t>رية لطلاب العلوم الدينيّة كي يكون بديلاً عن النصّ الأصولي الرسمي؛ وذلك أنّ الشاطبي ركّ</w:t>
      </w:r>
      <w:r w:rsidR="00426F79" w:rsidRPr="004F31A3">
        <w:rPr>
          <w:rFonts w:cs="AL-Mohanad" w:hint="cs"/>
          <w:sz w:val="27"/>
          <w:szCs w:val="27"/>
          <w:rtl/>
        </w:rPr>
        <w:t>َ</w:t>
      </w:r>
      <w:r w:rsidRPr="004F31A3">
        <w:rPr>
          <w:rFonts w:cs="AL-Mohanad" w:hint="cs"/>
          <w:sz w:val="27"/>
          <w:szCs w:val="27"/>
          <w:rtl/>
        </w:rPr>
        <w:t>ز أكثر في هذا الكتاب على النواقص في أصول الفقه من وجهة نظره، ولما كانت المصنّ</w:t>
      </w:r>
      <w:r w:rsidR="00426F79" w:rsidRPr="004F31A3">
        <w:rPr>
          <w:rFonts w:cs="AL-Mohanad" w:hint="cs"/>
          <w:sz w:val="27"/>
          <w:szCs w:val="27"/>
          <w:rtl/>
        </w:rPr>
        <w:t>َ</w:t>
      </w:r>
      <w:r w:rsidRPr="004F31A3">
        <w:rPr>
          <w:rFonts w:cs="AL-Mohanad" w:hint="cs"/>
          <w:sz w:val="27"/>
          <w:szCs w:val="27"/>
          <w:rtl/>
        </w:rPr>
        <w:t>فات الأصوليّة في الحواضر العلميّة ت</w:t>
      </w:r>
      <w:r w:rsidR="00426F79" w:rsidRPr="004F31A3">
        <w:rPr>
          <w:rFonts w:cs="AL-Mohanad" w:hint="cs"/>
          <w:sz w:val="27"/>
          <w:szCs w:val="27"/>
          <w:rtl/>
        </w:rPr>
        <w:t>ُ</w:t>
      </w:r>
      <w:r w:rsidRPr="004F31A3">
        <w:rPr>
          <w:rFonts w:cs="AL-Mohanad" w:hint="cs"/>
          <w:sz w:val="27"/>
          <w:szCs w:val="27"/>
          <w:rtl/>
        </w:rPr>
        <w:t>ع</w:t>
      </w:r>
      <w:r w:rsidR="00426F79" w:rsidRPr="004F31A3">
        <w:rPr>
          <w:rFonts w:cs="AL-Mohanad" w:hint="cs"/>
          <w:sz w:val="27"/>
          <w:szCs w:val="27"/>
          <w:rtl/>
        </w:rPr>
        <w:t>َ</w:t>
      </w:r>
      <w:r w:rsidRPr="004F31A3">
        <w:rPr>
          <w:rFonts w:cs="AL-Mohanad" w:hint="cs"/>
          <w:sz w:val="27"/>
          <w:szCs w:val="27"/>
          <w:rtl/>
        </w:rPr>
        <w:t>دّ بمثابة الكافية للاجتهاد لم يشعر الفضاء الإسلامي بالحاجة لمكمّ</w:t>
      </w:r>
      <w:r w:rsidR="00426F79" w:rsidRPr="004F31A3">
        <w:rPr>
          <w:rFonts w:cs="AL-Mohanad" w:hint="cs"/>
          <w:sz w:val="27"/>
          <w:szCs w:val="27"/>
          <w:rtl/>
        </w:rPr>
        <w:t>ِ</w:t>
      </w:r>
      <w:r w:rsidRPr="004F31A3">
        <w:rPr>
          <w:rFonts w:cs="AL-Mohanad" w:hint="cs"/>
          <w:sz w:val="27"/>
          <w:szCs w:val="27"/>
          <w:rtl/>
        </w:rPr>
        <w:t>لات</w:t>
      </w:r>
      <w:r w:rsidR="00426F79" w:rsidRPr="004F31A3">
        <w:rPr>
          <w:rFonts w:cs="AL-Mohanad" w:hint="cs"/>
          <w:sz w:val="27"/>
          <w:szCs w:val="27"/>
          <w:rtl/>
        </w:rPr>
        <w:t>ٍ</w:t>
      </w:r>
      <w:r w:rsidRPr="004F31A3">
        <w:rPr>
          <w:rFonts w:cs="AL-Mohanad" w:hint="cs"/>
          <w:sz w:val="27"/>
          <w:szCs w:val="27"/>
          <w:rtl/>
        </w:rPr>
        <w:t>.</w:t>
      </w:r>
    </w:p>
    <w:p w:rsidR="00C97284" w:rsidRPr="004F31A3" w:rsidRDefault="00C97284" w:rsidP="00DF569A">
      <w:pPr>
        <w:pStyle w:val="Space"/>
        <w:spacing w:line="400" w:lineRule="exact"/>
        <w:ind w:firstLine="567"/>
        <w:rPr>
          <w:rFonts w:cs="AL-Mohanad"/>
          <w:sz w:val="27"/>
          <w:szCs w:val="27"/>
          <w:rtl/>
        </w:rPr>
      </w:pPr>
      <w:r w:rsidRPr="004F31A3">
        <w:rPr>
          <w:rFonts w:cs="AL-Mohanad" w:hint="cs"/>
          <w:sz w:val="27"/>
          <w:szCs w:val="27"/>
          <w:rtl/>
        </w:rPr>
        <w:lastRenderedPageBreak/>
        <w:t>إنّ الشاطبي يعتبر في المقدّمة الرابعة من القسم الأوّل من كتاب الموافقات أنّ علم أصول الفقه قد غرق في القضايا التي لا صلة لها بعمليّات الاجتهاد الفقهيّ، وأنّه يجب تشذيب علم الأصول وحذف الزوائد منه، ممث</w:t>
      </w:r>
      <w:r w:rsidR="0039486A" w:rsidRPr="004F31A3">
        <w:rPr>
          <w:rFonts w:cs="AL-Mohanad" w:hint="cs"/>
          <w:sz w:val="27"/>
          <w:szCs w:val="27"/>
          <w:rtl/>
        </w:rPr>
        <w:t>ِّ</w:t>
      </w:r>
      <w:r w:rsidRPr="004F31A3">
        <w:rPr>
          <w:rFonts w:cs="AL-Mohanad" w:hint="cs"/>
          <w:sz w:val="27"/>
          <w:szCs w:val="27"/>
          <w:rtl/>
        </w:rPr>
        <w:t>لاً بنظريّة الوضع اللغوي وبدايته، مؤكّ</w:t>
      </w:r>
      <w:r w:rsidR="0039486A" w:rsidRPr="004F31A3">
        <w:rPr>
          <w:rFonts w:cs="AL-Mohanad" w:hint="cs"/>
          <w:sz w:val="27"/>
          <w:szCs w:val="27"/>
          <w:rtl/>
        </w:rPr>
        <w:t>ِ</w:t>
      </w:r>
      <w:r w:rsidRPr="004F31A3">
        <w:rPr>
          <w:rFonts w:cs="AL-Mohanad" w:hint="cs"/>
          <w:sz w:val="27"/>
          <w:szCs w:val="27"/>
          <w:rtl/>
        </w:rPr>
        <w:t>داً على أنّه علم</w:t>
      </w:r>
      <w:r w:rsidR="0039486A" w:rsidRPr="004F31A3">
        <w:rPr>
          <w:rFonts w:cs="AL-Mohanad" w:hint="cs"/>
          <w:sz w:val="27"/>
          <w:szCs w:val="27"/>
          <w:rtl/>
        </w:rPr>
        <w:t>ٌ</w:t>
      </w:r>
      <w:r w:rsidRPr="004F31A3">
        <w:rPr>
          <w:rFonts w:cs="AL-Mohanad" w:hint="cs"/>
          <w:sz w:val="27"/>
          <w:szCs w:val="27"/>
          <w:rtl/>
        </w:rPr>
        <w:t xml:space="preserve"> يخدم مسيرة الاجتهاد</w:t>
      </w:r>
      <w:r w:rsidR="0039486A" w:rsidRPr="004F31A3">
        <w:rPr>
          <w:rFonts w:cs="AL-Mohanad" w:hint="cs"/>
          <w:sz w:val="27"/>
          <w:szCs w:val="27"/>
          <w:rtl/>
        </w:rPr>
        <w:t xml:space="preserve">، </w:t>
      </w:r>
      <w:r w:rsidRPr="004F31A3">
        <w:rPr>
          <w:rFonts w:cs="AL-Mohanad" w:hint="cs"/>
          <w:sz w:val="27"/>
          <w:szCs w:val="27"/>
          <w:rtl/>
        </w:rPr>
        <w:t>وليس قائماً بنفسه</w:t>
      </w:r>
      <w:r w:rsidR="0039486A" w:rsidRPr="004F31A3">
        <w:rPr>
          <w:rFonts w:cs="AL-Mohanad" w:hint="cs"/>
          <w:sz w:val="27"/>
          <w:szCs w:val="27"/>
          <w:rtl/>
        </w:rPr>
        <w:t>.</w:t>
      </w:r>
      <w:r w:rsidRPr="004F31A3">
        <w:rPr>
          <w:rFonts w:cs="AL-Mohanad" w:hint="cs"/>
          <w:sz w:val="27"/>
          <w:szCs w:val="27"/>
          <w:rtl/>
        </w:rPr>
        <w:t xml:space="preserve"> ولهذا يرى أنّ الكثير من المباحث الأصوليّة يجب حذفها، بل يذهب الشاطبي أبعد من ذلك هناك</w:t>
      </w:r>
      <w:r w:rsidR="0039486A" w:rsidRPr="004F31A3">
        <w:rPr>
          <w:rFonts w:cs="AL-Mohanad" w:hint="cs"/>
          <w:sz w:val="27"/>
          <w:szCs w:val="27"/>
          <w:rtl/>
        </w:rPr>
        <w:t>،</w:t>
      </w:r>
      <w:r w:rsidRPr="004F31A3">
        <w:rPr>
          <w:rFonts w:cs="AL-Mohanad" w:hint="cs"/>
          <w:sz w:val="27"/>
          <w:szCs w:val="27"/>
          <w:rtl/>
        </w:rPr>
        <w:t xml:space="preserve"> حين يؤكّ</w:t>
      </w:r>
      <w:r w:rsidR="0039486A" w:rsidRPr="004F31A3">
        <w:rPr>
          <w:rFonts w:cs="AL-Mohanad" w:hint="cs"/>
          <w:sz w:val="27"/>
          <w:szCs w:val="27"/>
          <w:rtl/>
        </w:rPr>
        <w:t>ِ</w:t>
      </w:r>
      <w:r w:rsidRPr="004F31A3">
        <w:rPr>
          <w:rFonts w:cs="AL-Mohanad" w:hint="cs"/>
          <w:sz w:val="27"/>
          <w:szCs w:val="27"/>
          <w:rtl/>
        </w:rPr>
        <w:t>د أنّ المسألة الأصوليّة إذا كان الخلاف فيها لا يترك أثراً على البحوث الفقهيّة، حت</w:t>
      </w:r>
      <w:r w:rsidR="0039486A" w:rsidRPr="004F31A3">
        <w:rPr>
          <w:rFonts w:cs="AL-Mohanad" w:hint="cs"/>
          <w:sz w:val="27"/>
          <w:szCs w:val="27"/>
          <w:rtl/>
        </w:rPr>
        <w:t>ّ</w:t>
      </w:r>
      <w:r w:rsidRPr="004F31A3">
        <w:rPr>
          <w:rFonts w:cs="AL-Mohanad" w:hint="cs"/>
          <w:sz w:val="27"/>
          <w:szCs w:val="27"/>
          <w:rtl/>
        </w:rPr>
        <w:t>ى لو كان أصل المسألة الأصوليّة يقع في صراط تناول القضايا الفرعيّة الفقهية، فإنّه يلزم ترك البحث في هذه المسألة؛ لأنّ الخلاف فيها والنقاش لن يغيّ</w:t>
      </w:r>
      <w:r w:rsidR="0039486A" w:rsidRPr="004F31A3">
        <w:rPr>
          <w:rFonts w:cs="AL-Mohanad" w:hint="cs"/>
          <w:sz w:val="27"/>
          <w:szCs w:val="27"/>
          <w:rtl/>
        </w:rPr>
        <w:t>ِ</w:t>
      </w:r>
      <w:r w:rsidRPr="004F31A3">
        <w:rPr>
          <w:rFonts w:cs="AL-Mohanad" w:hint="cs"/>
          <w:sz w:val="27"/>
          <w:szCs w:val="27"/>
          <w:rtl/>
        </w:rPr>
        <w:t>ر من النتيجة شيئاً</w:t>
      </w:r>
      <w:r w:rsidR="0039486A" w:rsidRPr="004F31A3">
        <w:rPr>
          <w:rFonts w:cs="AL-Mohanad" w:hint="cs"/>
          <w:sz w:val="27"/>
          <w:szCs w:val="27"/>
          <w:rtl/>
        </w:rPr>
        <w:t>.</w:t>
      </w:r>
      <w:r w:rsidRPr="004F31A3">
        <w:rPr>
          <w:rFonts w:cs="AL-Mohanad" w:hint="cs"/>
          <w:sz w:val="27"/>
          <w:szCs w:val="27"/>
          <w:rtl/>
        </w:rPr>
        <w:t xml:space="preserve"> وهو بهذا لا يعتبر أنّ التناول البحثي للمسائل الأصوليّة واقف</w:t>
      </w:r>
      <w:r w:rsidR="00DF569A">
        <w:rPr>
          <w:rFonts w:cs="AL-Mohanad" w:hint="cs"/>
          <w:sz w:val="27"/>
          <w:szCs w:val="27"/>
          <w:rtl/>
        </w:rPr>
        <w:t>ٌ</w:t>
      </w:r>
      <w:r w:rsidRPr="004F31A3">
        <w:rPr>
          <w:rFonts w:cs="AL-Mohanad" w:hint="cs"/>
          <w:sz w:val="27"/>
          <w:szCs w:val="27"/>
          <w:rtl/>
        </w:rPr>
        <w:t xml:space="preserve"> عند حدود ارتباط أصل المسألة بالفقه، بل يتعدّاه إلى حدود ارتباط النتائج المتوقّ</w:t>
      </w:r>
      <w:r w:rsidR="0039486A" w:rsidRPr="004F31A3">
        <w:rPr>
          <w:rFonts w:cs="AL-Mohanad" w:hint="cs"/>
          <w:sz w:val="27"/>
          <w:szCs w:val="27"/>
          <w:rtl/>
        </w:rPr>
        <w:t>َ</w:t>
      </w:r>
      <w:r w:rsidRPr="004F31A3">
        <w:rPr>
          <w:rFonts w:cs="AL-Mohanad" w:hint="cs"/>
          <w:sz w:val="27"/>
          <w:szCs w:val="27"/>
          <w:rtl/>
        </w:rPr>
        <w:t>عة للمسألة في التأثير على النتائج الفقهيّة. ولعلّه من هذا القبيل الكثير من البحوث التحليليّة في أصول الفقه</w:t>
      </w:r>
      <w:r w:rsidR="0039486A" w:rsidRPr="004F31A3">
        <w:rPr>
          <w:rFonts w:cs="AL-Mohanad" w:hint="cs"/>
          <w:sz w:val="27"/>
          <w:szCs w:val="27"/>
          <w:rtl/>
        </w:rPr>
        <w:t>،</w:t>
      </w:r>
      <w:r w:rsidRPr="004F31A3">
        <w:rPr>
          <w:rFonts w:cs="AL-Mohanad" w:hint="cs"/>
          <w:sz w:val="27"/>
          <w:szCs w:val="27"/>
          <w:rtl/>
        </w:rPr>
        <w:t xml:space="preserve"> مثل</w:t>
      </w:r>
      <w:r w:rsidR="0039486A" w:rsidRPr="004F31A3">
        <w:rPr>
          <w:rFonts w:cs="AL-Mohanad" w:hint="cs"/>
          <w:sz w:val="27"/>
          <w:szCs w:val="27"/>
          <w:rtl/>
        </w:rPr>
        <w:t>:</w:t>
      </w:r>
      <w:r w:rsidRPr="004F31A3">
        <w:rPr>
          <w:rFonts w:cs="AL-Mohanad" w:hint="cs"/>
          <w:sz w:val="27"/>
          <w:szCs w:val="27"/>
          <w:rtl/>
        </w:rPr>
        <w:t xml:space="preserve"> حقيقة الوجوب التخييري، وهو مثال</w:t>
      </w:r>
      <w:r w:rsidR="0039486A" w:rsidRPr="004F31A3">
        <w:rPr>
          <w:rFonts w:cs="AL-Mohanad" w:hint="cs"/>
          <w:sz w:val="27"/>
          <w:szCs w:val="27"/>
          <w:rtl/>
        </w:rPr>
        <w:t>ٌ</w:t>
      </w:r>
      <w:r w:rsidRPr="004F31A3">
        <w:rPr>
          <w:rFonts w:cs="AL-Mohanad" w:hint="cs"/>
          <w:sz w:val="27"/>
          <w:szCs w:val="27"/>
          <w:rtl/>
        </w:rPr>
        <w:t xml:space="preserve"> أعطاه الشاطبي نفسه هنا؛ إذ يعتبر أنّ تحليل حقيقة الوجوب التخييري إلى أنّه وجوب</w:t>
      </w:r>
      <w:r w:rsidR="0039486A" w:rsidRPr="004F31A3">
        <w:rPr>
          <w:rFonts w:cs="AL-Mohanad" w:hint="cs"/>
          <w:sz w:val="27"/>
          <w:szCs w:val="27"/>
          <w:rtl/>
        </w:rPr>
        <w:t>ٌ</w:t>
      </w:r>
      <w:r w:rsidRPr="004F31A3">
        <w:rPr>
          <w:rFonts w:cs="AL-Mohanad" w:hint="cs"/>
          <w:sz w:val="27"/>
          <w:szCs w:val="27"/>
          <w:rtl/>
        </w:rPr>
        <w:t xml:space="preserve"> واحد أو متعدّ</w:t>
      </w:r>
      <w:r w:rsidR="0039486A" w:rsidRPr="004F31A3">
        <w:rPr>
          <w:rFonts w:cs="AL-Mohanad" w:hint="cs"/>
          <w:sz w:val="27"/>
          <w:szCs w:val="27"/>
          <w:rtl/>
        </w:rPr>
        <w:t>ِ</w:t>
      </w:r>
      <w:r w:rsidRPr="004F31A3">
        <w:rPr>
          <w:rFonts w:cs="AL-Mohanad" w:hint="cs"/>
          <w:sz w:val="27"/>
          <w:szCs w:val="27"/>
          <w:rtl/>
        </w:rPr>
        <w:t>د، واضح</w:t>
      </w:r>
      <w:r w:rsidR="0039486A" w:rsidRPr="004F31A3">
        <w:rPr>
          <w:rFonts w:cs="AL-Mohanad" w:hint="cs"/>
          <w:sz w:val="27"/>
          <w:szCs w:val="27"/>
          <w:rtl/>
        </w:rPr>
        <w:t>ٌ</w:t>
      </w:r>
      <w:r w:rsidRPr="004F31A3">
        <w:rPr>
          <w:rFonts w:cs="AL-Mohanad" w:hint="cs"/>
          <w:sz w:val="27"/>
          <w:szCs w:val="27"/>
          <w:rtl/>
        </w:rPr>
        <w:t xml:space="preserve"> أو م</w:t>
      </w:r>
      <w:r w:rsidR="0039486A" w:rsidRPr="004F31A3">
        <w:rPr>
          <w:rFonts w:cs="AL-Mohanad" w:hint="cs"/>
          <w:sz w:val="27"/>
          <w:szCs w:val="27"/>
          <w:rtl/>
        </w:rPr>
        <w:t>ُ</w:t>
      </w:r>
      <w:r w:rsidRPr="004F31A3">
        <w:rPr>
          <w:rFonts w:cs="AL-Mohanad" w:hint="cs"/>
          <w:sz w:val="27"/>
          <w:szCs w:val="27"/>
          <w:rtl/>
        </w:rPr>
        <w:t>ب</w:t>
      </w:r>
      <w:r w:rsidR="0039486A" w:rsidRPr="004F31A3">
        <w:rPr>
          <w:rFonts w:cs="AL-Mohanad" w:hint="cs"/>
          <w:sz w:val="27"/>
          <w:szCs w:val="27"/>
          <w:rtl/>
        </w:rPr>
        <w:t>ْ</w:t>
      </w:r>
      <w:r w:rsidRPr="004F31A3">
        <w:rPr>
          <w:rFonts w:cs="AL-Mohanad" w:hint="cs"/>
          <w:sz w:val="27"/>
          <w:szCs w:val="27"/>
          <w:rtl/>
        </w:rPr>
        <w:t>ه</w:t>
      </w:r>
      <w:r w:rsidR="0039486A" w:rsidRPr="004F31A3">
        <w:rPr>
          <w:rFonts w:cs="AL-Mohanad" w:hint="cs"/>
          <w:sz w:val="27"/>
          <w:szCs w:val="27"/>
          <w:rtl/>
        </w:rPr>
        <w:t>َ</w:t>
      </w:r>
      <w:r w:rsidRPr="004F31A3">
        <w:rPr>
          <w:rFonts w:cs="AL-Mohanad" w:hint="cs"/>
          <w:sz w:val="27"/>
          <w:szCs w:val="27"/>
          <w:rtl/>
        </w:rPr>
        <w:t>م، أو غير ذلك، ليس له أيّ نتيجة</w:t>
      </w:r>
      <w:r w:rsidR="0039486A" w:rsidRPr="004F31A3">
        <w:rPr>
          <w:rFonts w:cs="AL-Mohanad" w:hint="cs"/>
          <w:sz w:val="27"/>
          <w:szCs w:val="27"/>
          <w:rtl/>
        </w:rPr>
        <w:t>ٍ</w:t>
      </w:r>
      <w:r w:rsidRPr="004F31A3">
        <w:rPr>
          <w:rFonts w:cs="AL-Mohanad" w:hint="cs"/>
          <w:sz w:val="27"/>
          <w:szCs w:val="27"/>
          <w:rtl/>
        </w:rPr>
        <w:t xml:space="preserve"> مؤث</w:t>
      </w:r>
      <w:r w:rsidR="0039486A" w:rsidRPr="004F31A3">
        <w:rPr>
          <w:rFonts w:cs="AL-Mohanad" w:hint="cs"/>
          <w:sz w:val="27"/>
          <w:szCs w:val="27"/>
          <w:rtl/>
        </w:rPr>
        <w:t>ِّ</w:t>
      </w:r>
      <w:r w:rsidRPr="004F31A3">
        <w:rPr>
          <w:rFonts w:cs="AL-Mohanad" w:hint="cs"/>
          <w:sz w:val="27"/>
          <w:szCs w:val="27"/>
          <w:rtl/>
        </w:rPr>
        <w:t>رة في الاجتهاد، فلا ينبغي بحثه في أصول الفقه أيضاً، م</w:t>
      </w:r>
      <w:r w:rsidR="00DF569A">
        <w:rPr>
          <w:rFonts w:cs="AL-Mohanad" w:hint="cs"/>
          <w:sz w:val="27"/>
          <w:szCs w:val="27"/>
          <w:rtl/>
        </w:rPr>
        <w:t>ُ</w:t>
      </w:r>
      <w:r w:rsidRPr="004F31A3">
        <w:rPr>
          <w:rFonts w:cs="AL-Mohanad" w:hint="cs"/>
          <w:sz w:val="27"/>
          <w:szCs w:val="27"/>
          <w:rtl/>
        </w:rPr>
        <w:t>وح</w:t>
      </w:r>
      <w:r w:rsidR="00DF569A">
        <w:rPr>
          <w:rFonts w:cs="AL-Mohanad" w:hint="cs"/>
          <w:sz w:val="27"/>
          <w:szCs w:val="27"/>
          <w:rtl/>
        </w:rPr>
        <w:t>ِ</w:t>
      </w:r>
      <w:r w:rsidRPr="004F31A3">
        <w:rPr>
          <w:rFonts w:cs="AL-Mohanad" w:hint="cs"/>
          <w:sz w:val="27"/>
          <w:szCs w:val="27"/>
          <w:rtl/>
        </w:rPr>
        <w:t>ياً أنّ بعض بحوث أصول الفقه أت</w:t>
      </w:r>
      <w:r w:rsidR="0039486A" w:rsidRPr="004F31A3">
        <w:rPr>
          <w:rFonts w:cs="AL-Mohanad" w:hint="cs"/>
          <w:sz w:val="27"/>
          <w:szCs w:val="27"/>
          <w:rtl/>
        </w:rPr>
        <w:t>َ</w:t>
      </w:r>
      <w:r w:rsidRPr="004F31A3">
        <w:rPr>
          <w:rFonts w:cs="AL-Mohanad" w:hint="cs"/>
          <w:sz w:val="27"/>
          <w:szCs w:val="27"/>
          <w:rtl/>
        </w:rPr>
        <w:t>ت</w:t>
      </w:r>
      <w:r w:rsidR="0039486A" w:rsidRPr="004F31A3">
        <w:rPr>
          <w:rFonts w:cs="AL-Mohanad" w:hint="cs"/>
          <w:sz w:val="27"/>
          <w:szCs w:val="27"/>
          <w:rtl/>
        </w:rPr>
        <w:t>ْ</w:t>
      </w:r>
      <w:r w:rsidRPr="004F31A3">
        <w:rPr>
          <w:rFonts w:cs="AL-Mohanad" w:hint="cs"/>
          <w:sz w:val="27"/>
          <w:szCs w:val="27"/>
          <w:rtl/>
        </w:rPr>
        <w:t xml:space="preserve"> من علم الكلام، بل هو يعتبر أنّ بعض القضايا التأثيريّة لا ينبغي أن تصير مسألة</w:t>
      </w:r>
      <w:r w:rsidR="0039486A" w:rsidRPr="004F31A3">
        <w:rPr>
          <w:rFonts w:cs="AL-Mohanad" w:hint="cs"/>
          <w:sz w:val="27"/>
          <w:szCs w:val="27"/>
          <w:rtl/>
        </w:rPr>
        <w:t>ً</w:t>
      </w:r>
      <w:r w:rsidRPr="004F31A3">
        <w:rPr>
          <w:rFonts w:cs="AL-Mohanad" w:hint="cs"/>
          <w:sz w:val="27"/>
          <w:szCs w:val="27"/>
          <w:rtl/>
        </w:rPr>
        <w:t xml:space="preserve"> أصوليّة؛ لأنّ كلّ قضايا علم الكلام لها تأثير</w:t>
      </w:r>
      <w:r w:rsidR="0039486A" w:rsidRPr="004F31A3">
        <w:rPr>
          <w:rFonts w:cs="AL-Mohanad" w:hint="cs"/>
          <w:sz w:val="27"/>
          <w:szCs w:val="27"/>
          <w:rtl/>
        </w:rPr>
        <w:t>ٌ</w:t>
      </w:r>
      <w:r w:rsidRPr="004F31A3">
        <w:rPr>
          <w:rFonts w:cs="AL-Mohanad" w:hint="cs"/>
          <w:sz w:val="27"/>
          <w:szCs w:val="27"/>
          <w:rtl/>
        </w:rPr>
        <w:t xml:space="preserve"> في بناء الموقف من الآخر الديني والمذهبي، فهل ندرج علم الكلام في أصول الفقه؟!</w:t>
      </w:r>
      <w:r w:rsidRPr="004F31A3">
        <w:rPr>
          <w:rFonts w:cs="AL-Mohanad"/>
          <w:sz w:val="27"/>
          <w:szCs w:val="27"/>
          <w:vertAlign w:val="superscript"/>
          <w:rtl/>
        </w:rPr>
        <w:t>(</w:t>
      </w:r>
      <w:r w:rsidRPr="004F31A3">
        <w:rPr>
          <w:rStyle w:val="ac"/>
          <w:rFonts w:cs="AL-Mohanad"/>
          <w:sz w:val="27"/>
          <w:szCs w:val="27"/>
          <w:rtl/>
        </w:rPr>
        <w:endnoteReference w:id="92"/>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هـ ـ</w:t>
      </w:r>
      <w:r w:rsidRPr="004F31A3">
        <w:rPr>
          <w:rFonts w:cs="AL-Mohanad" w:hint="cs"/>
          <w:sz w:val="27"/>
          <w:szCs w:val="27"/>
          <w:rtl/>
        </w:rPr>
        <w:t xml:space="preserve"> رغم البنية العربيّة القويّة لنصّ الموافقات، إلا</w:t>
      </w:r>
      <w:r w:rsidR="0039486A" w:rsidRPr="004F31A3">
        <w:rPr>
          <w:rFonts w:cs="AL-Mohanad" w:hint="cs"/>
          <w:sz w:val="27"/>
          <w:szCs w:val="27"/>
          <w:rtl/>
        </w:rPr>
        <w:t>ّ</w:t>
      </w:r>
      <w:r w:rsidRPr="004F31A3">
        <w:rPr>
          <w:rFonts w:cs="AL-Mohanad" w:hint="cs"/>
          <w:sz w:val="27"/>
          <w:szCs w:val="27"/>
          <w:rtl/>
        </w:rPr>
        <w:t xml:space="preserve"> أنّ مواضع عديدة منه تبدو غامضة</w:t>
      </w:r>
      <w:r w:rsidR="0039486A" w:rsidRPr="004F31A3">
        <w:rPr>
          <w:rFonts w:cs="AL-Mohanad" w:hint="cs"/>
          <w:sz w:val="27"/>
          <w:szCs w:val="27"/>
          <w:rtl/>
        </w:rPr>
        <w:t>ً</w:t>
      </w:r>
      <w:r w:rsidRPr="004F31A3">
        <w:rPr>
          <w:rFonts w:cs="AL-Mohanad" w:hint="cs"/>
          <w:sz w:val="27"/>
          <w:szCs w:val="27"/>
          <w:rtl/>
        </w:rPr>
        <w:t>، وتحتاج للكثير من الأُن</w:t>
      </w:r>
      <w:r w:rsidR="0039486A" w:rsidRPr="004F31A3">
        <w:rPr>
          <w:rFonts w:cs="AL-Mohanad" w:hint="cs"/>
          <w:sz w:val="27"/>
          <w:szCs w:val="27"/>
          <w:rtl/>
        </w:rPr>
        <w:t>ْ</w:t>
      </w:r>
      <w:r w:rsidRPr="004F31A3">
        <w:rPr>
          <w:rFonts w:cs="AL-Mohanad" w:hint="cs"/>
          <w:sz w:val="27"/>
          <w:szCs w:val="27"/>
          <w:rtl/>
        </w:rPr>
        <w:t>س بالكتاب</w:t>
      </w:r>
      <w:r w:rsidR="0039486A" w:rsidRPr="004F31A3">
        <w:rPr>
          <w:rFonts w:cs="AL-Mohanad" w:hint="cs"/>
          <w:sz w:val="27"/>
          <w:szCs w:val="27"/>
          <w:rtl/>
        </w:rPr>
        <w:t>؛</w:t>
      </w:r>
      <w:r w:rsidRPr="004F31A3">
        <w:rPr>
          <w:rFonts w:cs="AL-Mohanad" w:hint="cs"/>
          <w:sz w:val="27"/>
          <w:szCs w:val="27"/>
          <w:rtl/>
        </w:rPr>
        <w:t xml:space="preserve"> بغية فهمها</w:t>
      </w:r>
      <w:r w:rsidR="0039486A" w:rsidRPr="004F31A3">
        <w:rPr>
          <w:rFonts w:cs="AL-Mohanad" w:hint="cs"/>
          <w:sz w:val="27"/>
          <w:szCs w:val="27"/>
          <w:rtl/>
        </w:rPr>
        <w:t>.</w:t>
      </w:r>
      <w:r w:rsidRPr="004F31A3">
        <w:rPr>
          <w:rFonts w:cs="AL-Mohanad" w:hint="cs"/>
          <w:sz w:val="27"/>
          <w:szCs w:val="27"/>
          <w:rtl/>
        </w:rPr>
        <w:t xml:space="preserve"> ور</w:t>
      </w:r>
      <w:r w:rsidR="0039486A" w:rsidRPr="004F31A3">
        <w:rPr>
          <w:rFonts w:cs="AL-Mohanad" w:hint="cs"/>
          <w:sz w:val="27"/>
          <w:szCs w:val="27"/>
          <w:rtl/>
        </w:rPr>
        <w:t>ُ</w:t>
      </w:r>
      <w:r w:rsidRPr="004F31A3">
        <w:rPr>
          <w:rFonts w:cs="AL-Mohanad" w:hint="cs"/>
          <w:sz w:val="27"/>
          <w:szCs w:val="27"/>
          <w:rtl/>
        </w:rPr>
        <w:t>ب</w:t>
      </w:r>
      <w:r w:rsidR="0039486A" w:rsidRPr="004F31A3">
        <w:rPr>
          <w:rFonts w:cs="AL-Mohanad" w:hint="cs"/>
          <w:sz w:val="27"/>
          <w:szCs w:val="27"/>
          <w:rtl/>
        </w:rPr>
        <w:t>َ</w:t>
      </w:r>
      <w:r w:rsidRPr="004F31A3">
        <w:rPr>
          <w:rFonts w:cs="AL-Mohanad" w:hint="cs"/>
          <w:sz w:val="27"/>
          <w:szCs w:val="27"/>
          <w:rtl/>
        </w:rPr>
        <w:t>ما يكون هذا الأمر قد أعاق وصول بعض الأفكار للآخرين. بل نحن نجد في هذا الكتاب المناخ الج</w:t>
      </w:r>
      <w:r w:rsidR="0039486A" w:rsidRPr="004F31A3">
        <w:rPr>
          <w:rFonts w:cs="AL-Mohanad" w:hint="cs"/>
          <w:sz w:val="27"/>
          <w:szCs w:val="27"/>
          <w:rtl/>
        </w:rPr>
        <w:t>َ</w:t>
      </w:r>
      <w:r w:rsidRPr="004F31A3">
        <w:rPr>
          <w:rFonts w:cs="AL-Mohanad" w:hint="cs"/>
          <w:sz w:val="27"/>
          <w:szCs w:val="27"/>
          <w:rtl/>
        </w:rPr>
        <w:t>د</w:t>
      </w:r>
      <w:r w:rsidR="0039486A" w:rsidRPr="004F31A3">
        <w:rPr>
          <w:rFonts w:cs="AL-Mohanad" w:hint="cs"/>
          <w:sz w:val="27"/>
          <w:szCs w:val="27"/>
          <w:rtl/>
        </w:rPr>
        <w:t>َ</w:t>
      </w:r>
      <w:r w:rsidRPr="004F31A3">
        <w:rPr>
          <w:rFonts w:cs="AL-Mohanad" w:hint="cs"/>
          <w:sz w:val="27"/>
          <w:szCs w:val="27"/>
          <w:rtl/>
        </w:rPr>
        <w:t>لي الذي يطيل في القيل والقال أحياناً</w:t>
      </w:r>
      <w:r w:rsidR="0039486A" w:rsidRPr="004F31A3">
        <w:rPr>
          <w:rFonts w:cs="AL-Mohanad" w:hint="cs"/>
          <w:sz w:val="27"/>
          <w:szCs w:val="27"/>
          <w:rtl/>
        </w:rPr>
        <w:t>.</w:t>
      </w:r>
      <w:r w:rsidRPr="004F31A3">
        <w:rPr>
          <w:rFonts w:cs="AL-Mohanad" w:hint="cs"/>
          <w:sz w:val="27"/>
          <w:szCs w:val="27"/>
          <w:rtl/>
        </w:rPr>
        <w:t xml:space="preserve"> كما يواجه هذا الكتاب سلسلة الاستطرادات التي خاض فيها</w:t>
      </w:r>
      <w:r w:rsidR="0039486A" w:rsidRPr="004F31A3">
        <w:rPr>
          <w:rFonts w:cs="AL-Mohanad" w:hint="cs"/>
          <w:sz w:val="27"/>
          <w:szCs w:val="27"/>
          <w:rtl/>
        </w:rPr>
        <w:t xml:space="preserve">، </w:t>
      </w:r>
      <w:r w:rsidRPr="004F31A3">
        <w:rPr>
          <w:rFonts w:cs="AL-Mohanad" w:hint="cs"/>
          <w:sz w:val="27"/>
          <w:szCs w:val="27"/>
          <w:rtl/>
        </w:rPr>
        <w:t>وهذه العناصر تفرض تراجع الكتاب مادّة</w:t>
      </w:r>
      <w:r w:rsidR="0039486A" w:rsidRPr="004F31A3">
        <w:rPr>
          <w:rFonts w:cs="AL-Mohanad" w:hint="cs"/>
          <w:sz w:val="27"/>
          <w:szCs w:val="27"/>
          <w:rtl/>
        </w:rPr>
        <w:t>ً</w:t>
      </w:r>
      <w:r w:rsidRPr="004F31A3">
        <w:rPr>
          <w:rFonts w:cs="AL-Mohanad" w:hint="cs"/>
          <w:sz w:val="27"/>
          <w:szCs w:val="27"/>
          <w:rtl/>
        </w:rPr>
        <w:t xml:space="preserve"> منضبطة ومختصرة.</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 ـ</w:t>
      </w:r>
      <w:r w:rsidRPr="004F31A3">
        <w:rPr>
          <w:rFonts w:cs="AL-Mohanad" w:hint="cs"/>
          <w:sz w:val="27"/>
          <w:szCs w:val="27"/>
          <w:rtl/>
        </w:rPr>
        <w:t xml:space="preserve"> إنّ طبيعة العصر الذي عاش فيه الشاطبي لم يكن عصر الترحيب بالأفكار الجديدة أو بالمشاريع العلميّة الكبرى، بل كان عصر الانحطاط والتقليد، ومن الطبيعي في ظلّ عصر من هذا النوع أن تُه</w:t>
      </w:r>
      <w:r w:rsidR="006463A2" w:rsidRPr="004F31A3">
        <w:rPr>
          <w:rFonts w:cs="AL-Mohanad" w:hint="cs"/>
          <w:sz w:val="27"/>
          <w:szCs w:val="27"/>
          <w:rtl/>
        </w:rPr>
        <w:t>ْ</w:t>
      </w:r>
      <w:r w:rsidRPr="004F31A3">
        <w:rPr>
          <w:rFonts w:cs="AL-Mohanad" w:hint="cs"/>
          <w:sz w:val="27"/>
          <w:szCs w:val="27"/>
          <w:rtl/>
        </w:rPr>
        <w:t>م</w:t>
      </w:r>
      <w:r w:rsidR="006463A2" w:rsidRPr="004F31A3">
        <w:rPr>
          <w:rFonts w:cs="AL-Mohanad" w:hint="cs"/>
          <w:sz w:val="27"/>
          <w:szCs w:val="27"/>
          <w:rtl/>
        </w:rPr>
        <w:t>َ</w:t>
      </w:r>
      <w:r w:rsidRPr="004F31A3">
        <w:rPr>
          <w:rFonts w:cs="AL-Mohanad" w:hint="cs"/>
          <w:sz w:val="27"/>
          <w:szCs w:val="27"/>
          <w:rtl/>
        </w:rPr>
        <w:t xml:space="preserve">ل مشاريع بهذا الحجم، بل كلّما كان </w:t>
      </w:r>
      <w:r w:rsidRPr="004F31A3">
        <w:rPr>
          <w:rFonts w:cs="AL-Mohanad" w:hint="cs"/>
          <w:sz w:val="27"/>
          <w:szCs w:val="27"/>
          <w:rtl/>
        </w:rPr>
        <w:lastRenderedPageBreak/>
        <w:t>المشروع أعظم وأكبر كان الإهمال أقوى ومتوقّ</w:t>
      </w:r>
      <w:r w:rsidR="006463A2" w:rsidRPr="004F31A3">
        <w:rPr>
          <w:rFonts w:cs="AL-Mohanad" w:hint="cs"/>
          <w:sz w:val="27"/>
          <w:szCs w:val="27"/>
          <w:rtl/>
        </w:rPr>
        <w:t>َ</w:t>
      </w:r>
      <w:r w:rsidRPr="004F31A3">
        <w:rPr>
          <w:rFonts w:cs="AL-Mohanad" w:hint="cs"/>
          <w:sz w:val="27"/>
          <w:szCs w:val="27"/>
          <w:rtl/>
        </w:rPr>
        <w:t>عاً أكثر.</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6463A2">
      <w:pPr>
        <w:pStyle w:val="31"/>
        <w:rPr>
          <w:color w:val="auto"/>
          <w:rtl/>
        </w:rPr>
      </w:pPr>
      <w:bookmarkStart w:id="23" w:name="_Toc7586837"/>
      <w:bookmarkStart w:id="24" w:name="_Toc12744178"/>
      <w:r w:rsidRPr="004F31A3">
        <w:rPr>
          <w:rFonts w:hint="cs"/>
          <w:color w:val="auto"/>
          <w:rtl/>
        </w:rPr>
        <w:t>نظريّة المقاصد في الموافقات، عرضٌ وتحليل</w:t>
      </w:r>
      <w:r w:rsidR="006463A2" w:rsidRPr="004F31A3">
        <w:rPr>
          <w:rFonts w:hint="cs"/>
          <w:color w:val="auto"/>
          <w:rtl/>
        </w:rPr>
        <w:t>ٌ مُوجَزا</w:t>
      </w:r>
      <w:r w:rsidRPr="004F31A3">
        <w:rPr>
          <w:rFonts w:hint="cs"/>
          <w:color w:val="auto"/>
          <w:rtl/>
        </w:rPr>
        <w:t>ن</w:t>
      </w:r>
      <w:bookmarkEnd w:id="23"/>
      <w:bookmarkEnd w:id="24"/>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لكي ندرك الأفكار الرئيسة التي طرحها الشاطبي في الموافقات مشكّ</w:t>
      </w:r>
      <w:r w:rsidR="006463A2" w:rsidRPr="004F31A3">
        <w:rPr>
          <w:rFonts w:cs="AL-Mohanad" w:hint="cs"/>
          <w:sz w:val="27"/>
          <w:szCs w:val="27"/>
          <w:rtl/>
        </w:rPr>
        <w:t>ِ</w:t>
      </w:r>
      <w:r w:rsidRPr="004F31A3">
        <w:rPr>
          <w:rFonts w:cs="AL-Mohanad" w:hint="cs"/>
          <w:sz w:val="27"/>
          <w:szCs w:val="27"/>
          <w:rtl/>
        </w:rPr>
        <w:t xml:space="preserve">لةً نظريّة المقاصد </w:t>
      </w:r>
      <w:r w:rsidR="005A465C" w:rsidRPr="004F31A3">
        <w:rPr>
          <w:rFonts w:cs="AL-Mohanad" w:hint="cs"/>
          <w:sz w:val="27"/>
          <w:szCs w:val="27"/>
          <w:rtl/>
        </w:rPr>
        <w:t>لا بُدَّ</w:t>
      </w:r>
      <w:r w:rsidRPr="004F31A3">
        <w:rPr>
          <w:rFonts w:cs="AL-Mohanad" w:hint="cs"/>
          <w:sz w:val="27"/>
          <w:szCs w:val="27"/>
          <w:rtl/>
        </w:rPr>
        <w:t xml:space="preserve"> لنا من وقفة استعراض</w:t>
      </w:r>
      <w:r w:rsidR="006463A2" w:rsidRPr="004F31A3">
        <w:rPr>
          <w:rFonts w:cs="AL-Mohanad" w:hint="cs"/>
          <w:sz w:val="27"/>
          <w:szCs w:val="27"/>
          <w:rtl/>
        </w:rPr>
        <w:t>ٍ</w:t>
      </w:r>
      <w:r w:rsidRPr="004F31A3">
        <w:rPr>
          <w:rFonts w:cs="AL-Mohanad" w:hint="cs"/>
          <w:sz w:val="27"/>
          <w:szCs w:val="27"/>
          <w:rtl/>
        </w:rPr>
        <w:t xml:space="preserve"> وتبيين.</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في مقدّمة الكتاب يعلن الشاطبي بوضوح</w:t>
      </w:r>
      <w:r w:rsidR="006463A2" w:rsidRPr="004F31A3">
        <w:rPr>
          <w:rFonts w:cs="AL-Mohanad" w:hint="cs"/>
          <w:b/>
          <w:bCs/>
          <w:sz w:val="27"/>
          <w:szCs w:val="27"/>
          <w:rtl/>
        </w:rPr>
        <w:t>ٍ</w:t>
      </w:r>
      <w:r w:rsidRPr="004F31A3">
        <w:rPr>
          <w:rFonts w:cs="AL-Mohanad" w:hint="cs"/>
          <w:sz w:val="27"/>
          <w:szCs w:val="27"/>
          <w:rtl/>
        </w:rPr>
        <w:t xml:space="preserve"> ـ وكأنّه يشرح المسيرة التاريخية لتكوّ</w:t>
      </w:r>
      <w:r w:rsidR="006463A2" w:rsidRPr="004F31A3">
        <w:rPr>
          <w:rFonts w:cs="AL-Mohanad" w:hint="cs"/>
          <w:sz w:val="27"/>
          <w:szCs w:val="27"/>
          <w:rtl/>
        </w:rPr>
        <w:t>ُ</w:t>
      </w:r>
      <w:r w:rsidRPr="004F31A3">
        <w:rPr>
          <w:rFonts w:cs="AL-Mohanad" w:hint="cs"/>
          <w:sz w:val="27"/>
          <w:szCs w:val="27"/>
          <w:rtl/>
        </w:rPr>
        <w:t>ن مشروع الموافقات عنده ـ أنّه توصّل إلى أفكاره هذه، ثم</w:t>
      </w:r>
      <w:r w:rsidR="006463A2" w:rsidRPr="004F31A3">
        <w:rPr>
          <w:rFonts w:cs="AL-Mohanad" w:hint="cs"/>
          <w:sz w:val="27"/>
          <w:szCs w:val="27"/>
          <w:rtl/>
        </w:rPr>
        <w:t>ّ</w:t>
      </w:r>
      <w:r w:rsidRPr="004F31A3">
        <w:rPr>
          <w:rFonts w:cs="AL-Mohanad" w:hint="cs"/>
          <w:sz w:val="27"/>
          <w:szCs w:val="27"/>
          <w:rtl/>
        </w:rPr>
        <w:t xml:space="preserve"> عمد شيئاً فشيئاً إلى جمع المزيد من الشواهد والعواضد، وأنّه اعتمد في ذلك على الاستقراءات الكل</w:t>
      </w:r>
      <w:r w:rsidR="006463A2" w:rsidRPr="004F31A3">
        <w:rPr>
          <w:rFonts w:cs="AL-Mohanad" w:hint="cs"/>
          <w:sz w:val="27"/>
          <w:szCs w:val="27"/>
          <w:rtl/>
        </w:rPr>
        <w:t>ِّي</w:t>
      </w:r>
      <w:r w:rsidRPr="004F31A3">
        <w:rPr>
          <w:rFonts w:cs="AL-Mohanad" w:hint="cs"/>
          <w:sz w:val="27"/>
          <w:szCs w:val="27"/>
          <w:rtl/>
        </w:rPr>
        <w:t>ة، وليس على الأفراد الجزئيّة</w:t>
      </w:r>
      <w:r w:rsidR="006463A2" w:rsidRPr="004F31A3">
        <w:rPr>
          <w:rFonts w:cs="AL-Mohanad" w:hint="cs"/>
          <w:sz w:val="27"/>
          <w:szCs w:val="27"/>
          <w:rtl/>
        </w:rPr>
        <w:t>.</w:t>
      </w:r>
      <w:r w:rsidRPr="004F31A3">
        <w:rPr>
          <w:rFonts w:cs="AL-Mohanad" w:hint="cs"/>
          <w:sz w:val="27"/>
          <w:szCs w:val="27"/>
          <w:rtl/>
        </w:rPr>
        <w:t xml:space="preserve"> وهو من البداية يعلن منهجه الواضح في طريقة العمل في هذا الكتاب</w:t>
      </w:r>
      <w:r w:rsidR="006463A2" w:rsidRPr="004F31A3">
        <w:rPr>
          <w:rFonts w:cs="AL-Mohanad" w:hint="cs"/>
          <w:sz w:val="27"/>
          <w:szCs w:val="27"/>
          <w:rtl/>
        </w:rPr>
        <w:t>.</w:t>
      </w:r>
      <w:r w:rsidRPr="004F31A3">
        <w:rPr>
          <w:rFonts w:cs="AL-Mohanad" w:hint="cs"/>
          <w:sz w:val="27"/>
          <w:szCs w:val="27"/>
          <w:rtl/>
        </w:rPr>
        <w:t xml:space="preserve"> إنّه منهج الاستقراء الكلّ</w:t>
      </w:r>
      <w:r w:rsidR="006463A2" w:rsidRPr="004F31A3">
        <w:rPr>
          <w:rFonts w:cs="AL-Mohanad" w:hint="cs"/>
          <w:sz w:val="27"/>
          <w:szCs w:val="27"/>
          <w:rtl/>
        </w:rPr>
        <w:t>ِ</w:t>
      </w:r>
      <w:r w:rsidRPr="004F31A3">
        <w:rPr>
          <w:rFonts w:cs="AL-Mohanad" w:hint="cs"/>
          <w:sz w:val="27"/>
          <w:szCs w:val="27"/>
          <w:rtl/>
        </w:rPr>
        <w:t>ي، وليس بناء القواعد على أيّ تتبّ</w:t>
      </w:r>
      <w:r w:rsidR="006463A2" w:rsidRPr="004F31A3">
        <w:rPr>
          <w:rFonts w:cs="AL-Mohanad" w:hint="cs"/>
          <w:sz w:val="27"/>
          <w:szCs w:val="27"/>
          <w:rtl/>
        </w:rPr>
        <w:t>ُ</w:t>
      </w:r>
      <w:r w:rsidRPr="004F31A3">
        <w:rPr>
          <w:rFonts w:cs="AL-Mohanad" w:hint="cs"/>
          <w:sz w:val="27"/>
          <w:szCs w:val="27"/>
          <w:rtl/>
        </w:rPr>
        <w:t>ع أو تقرٍّ كيفما كان. ويبيّ</w:t>
      </w:r>
      <w:r w:rsidR="006463A2" w:rsidRPr="004F31A3">
        <w:rPr>
          <w:rFonts w:cs="AL-Mohanad" w:hint="cs"/>
          <w:sz w:val="27"/>
          <w:szCs w:val="27"/>
          <w:rtl/>
        </w:rPr>
        <w:t>ِن الشاطبي</w:t>
      </w:r>
      <w:r w:rsidRPr="004F31A3">
        <w:rPr>
          <w:rFonts w:cs="AL-Mohanad" w:hint="cs"/>
          <w:sz w:val="27"/>
          <w:szCs w:val="27"/>
          <w:rtl/>
        </w:rPr>
        <w:t xml:space="preserve"> أنّ عمليّة الاستقراء هذه لم تقف عند هذا الحدّ، بل تلاها محاولة</w:t>
      </w:r>
      <w:r w:rsidR="006463A2" w:rsidRPr="004F31A3">
        <w:rPr>
          <w:rFonts w:cs="AL-Mohanad" w:hint="cs"/>
          <w:sz w:val="27"/>
          <w:szCs w:val="27"/>
          <w:rtl/>
        </w:rPr>
        <w:t>ُ</w:t>
      </w:r>
      <w:r w:rsidRPr="004F31A3">
        <w:rPr>
          <w:rFonts w:cs="AL-Mohanad" w:hint="cs"/>
          <w:sz w:val="27"/>
          <w:szCs w:val="27"/>
          <w:rtl/>
        </w:rPr>
        <w:t xml:space="preserve"> الإتيان بنصوصٍ نقليّة تدعم النتيجة الاستقرائيّة هذه، وهي نصوص</w:t>
      </w:r>
      <w:r w:rsidR="006463A2" w:rsidRPr="004F31A3">
        <w:rPr>
          <w:rFonts w:cs="AL-Mohanad" w:hint="cs"/>
          <w:sz w:val="27"/>
          <w:szCs w:val="27"/>
          <w:rtl/>
        </w:rPr>
        <w:t>ٌ</w:t>
      </w:r>
      <w:r w:rsidRPr="004F31A3">
        <w:rPr>
          <w:rFonts w:cs="AL-Mohanad" w:hint="cs"/>
          <w:sz w:val="27"/>
          <w:szCs w:val="27"/>
          <w:rtl/>
        </w:rPr>
        <w:t xml:space="preserve"> نقليّة قال الشاطبي بأنّها ذات طرف</w:t>
      </w:r>
      <w:r w:rsidR="006463A2" w:rsidRPr="004F31A3">
        <w:rPr>
          <w:rFonts w:cs="AL-Mohanad" w:hint="cs"/>
          <w:sz w:val="27"/>
          <w:szCs w:val="27"/>
          <w:rtl/>
        </w:rPr>
        <w:t>ٍ</w:t>
      </w:r>
      <w:r w:rsidRPr="004F31A3">
        <w:rPr>
          <w:rFonts w:cs="AL-Mohanad" w:hint="cs"/>
          <w:sz w:val="27"/>
          <w:szCs w:val="27"/>
          <w:rtl/>
        </w:rPr>
        <w:t xml:space="preserve"> عقلي، وكأنّه يريد أن يشير إلى أنّ النتائج التي أوصله إليها الاستقراء عُز</w:t>
      </w:r>
      <w:r w:rsidR="006463A2" w:rsidRPr="004F31A3">
        <w:rPr>
          <w:rFonts w:cs="AL-Mohanad" w:hint="cs"/>
          <w:sz w:val="27"/>
          <w:szCs w:val="27"/>
          <w:rtl/>
        </w:rPr>
        <w:t>ِّز</w:t>
      </w:r>
      <w:r w:rsidRPr="004F31A3">
        <w:rPr>
          <w:rFonts w:cs="AL-Mohanad" w:hint="cs"/>
          <w:sz w:val="27"/>
          <w:szCs w:val="27"/>
          <w:rtl/>
        </w:rPr>
        <w:t>ت بشواهد من النصوص والعقول معاً.</w:t>
      </w:r>
    </w:p>
    <w:p w:rsidR="00C97284" w:rsidRPr="004F31A3" w:rsidRDefault="00C97284" w:rsidP="00504089">
      <w:pPr>
        <w:pStyle w:val="Space"/>
        <w:spacing w:line="400" w:lineRule="exact"/>
        <w:ind w:firstLine="567"/>
        <w:rPr>
          <w:rFonts w:cs="AL-Mohanad"/>
          <w:b/>
          <w:bCs/>
          <w:sz w:val="27"/>
          <w:szCs w:val="27"/>
          <w:rtl/>
        </w:rPr>
      </w:pPr>
      <w:r w:rsidRPr="004F31A3">
        <w:rPr>
          <w:rFonts w:cs="AL-Mohanad" w:hint="cs"/>
          <w:b/>
          <w:bCs/>
          <w:sz w:val="27"/>
          <w:szCs w:val="27"/>
          <w:rtl/>
        </w:rPr>
        <w:t>ويعلن الشاطبي وضع كتابه على خمسة أقسام:</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القسم الأوّل:</w:t>
      </w:r>
      <w:r w:rsidRPr="004F31A3">
        <w:rPr>
          <w:rFonts w:cs="AL-Mohanad" w:hint="cs"/>
          <w:sz w:val="27"/>
          <w:szCs w:val="27"/>
          <w:rtl/>
        </w:rPr>
        <w:t xml:space="preserve"> وهو مجموعة من المقدّمات التمهيديّة التي يعتبرها ضروريّةً، وهو يصفها بالمقدّمات العلميّة.</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القسم الثاني:</w:t>
      </w:r>
      <w:r w:rsidRPr="004F31A3">
        <w:rPr>
          <w:rFonts w:cs="AL-Mohanad" w:hint="cs"/>
          <w:sz w:val="27"/>
          <w:szCs w:val="27"/>
          <w:rtl/>
        </w:rPr>
        <w:t xml:space="preserve"> وهو يدور حول الحكم الشرعي نفسه وتقسيماته وما يلحقه من خصائص، فيدرس الأحكام الوضعيّة والتكليفيّة.</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القسم الثالث:</w:t>
      </w:r>
      <w:r w:rsidRPr="004F31A3">
        <w:rPr>
          <w:rFonts w:cs="AL-Mohanad" w:hint="cs"/>
          <w:sz w:val="27"/>
          <w:szCs w:val="27"/>
          <w:rtl/>
        </w:rPr>
        <w:t xml:space="preserve"> مقاصد الشريعة التي بُني</w:t>
      </w:r>
      <w:r w:rsidR="006463A2" w:rsidRPr="004F31A3">
        <w:rPr>
          <w:rFonts w:cs="AL-Mohanad" w:hint="cs"/>
          <w:sz w:val="27"/>
          <w:szCs w:val="27"/>
          <w:rtl/>
        </w:rPr>
        <w:t>َ</w:t>
      </w:r>
      <w:r w:rsidRPr="004F31A3">
        <w:rPr>
          <w:rFonts w:cs="AL-Mohanad" w:hint="cs"/>
          <w:sz w:val="27"/>
          <w:szCs w:val="27"/>
          <w:rtl/>
        </w:rPr>
        <w:t>ت</w:t>
      </w:r>
      <w:r w:rsidR="006463A2" w:rsidRPr="004F31A3">
        <w:rPr>
          <w:rFonts w:cs="AL-Mohanad" w:hint="cs"/>
          <w:sz w:val="27"/>
          <w:szCs w:val="27"/>
          <w:rtl/>
        </w:rPr>
        <w:t>ْ</w:t>
      </w:r>
      <w:r w:rsidRPr="004F31A3">
        <w:rPr>
          <w:rFonts w:cs="AL-Mohanad" w:hint="cs"/>
          <w:sz w:val="27"/>
          <w:szCs w:val="27"/>
          <w:rtl/>
        </w:rPr>
        <w:t xml:space="preserve"> عليها.</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القسم الرابع:</w:t>
      </w:r>
      <w:r w:rsidRPr="004F31A3">
        <w:rPr>
          <w:rFonts w:cs="AL-Mohanad" w:hint="cs"/>
          <w:sz w:val="27"/>
          <w:szCs w:val="27"/>
          <w:rtl/>
        </w:rPr>
        <w:t xml:space="preserve"> حصر الأدلّة الشرعيّة ومصادر الاجتهاد، وات</w:t>
      </w:r>
      <w:r w:rsidR="006463A2" w:rsidRPr="004F31A3">
        <w:rPr>
          <w:rFonts w:cs="AL-Mohanad" w:hint="cs"/>
          <w:sz w:val="27"/>
          <w:szCs w:val="27"/>
          <w:rtl/>
        </w:rPr>
        <w:t>ّ</w:t>
      </w:r>
      <w:r w:rsidRPr="004F31A3">
        <w:rPr>
          <w:rFonts w:cs="AL-Mohanad" w:hint="cs"/>
          <w:sz w:val="27"/>
          <w:szCs w:val="27"/>
          <w:rtl/>
        </w:rPr>
        <w:t>خاذ مواقف منها ومساحات معطياتها، وآليّات التعامل معها.</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القسم الخامس:</w:t>
      </w:r>
      <w:r w:rsidRPr="004F31A3">
        <w:rPr>
          <w:rFonts w:cs="AL-Mohanad" w:hint="cs"/>
          <w:sz w:val="27"/>
          <w:szCs w:val="27"/>
          <w:rtl/>
        </w:rPr>
        <w:t xml:space="preserve"> الاجتهاد والتقليد والتعارض وما يت</w:t>
      </w:r>
      <w:r w:rsidR="006463A2" w:rsidRPr="004F31A3">
        <w:rPr>
          <w:rFonts w:cs="AL-Mohanad" w:hint="cs"/>
          <w:sz w:val="27"/>
          <w:szCs w:val="27"/>
          <w:rtl/>
        </w:rPr>
        <w:t>ّ</w:t>
      </w:r>
      <w:r w:rsidRPr="004F31A3">
        <w:rPr>
          <w:rFonts w:cs="AL-Mohanad" w:hint="cs"/>
          <w:sz w:val="27"/>
          <w:szCs w:val="27"/>
          <w:rtl/>
        </w:rPr>
        <w:t>صل بهذه البحوث من موضوعات.</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ينتهي المؤلّ</w:t>
      </w:r>
      <w:r w:rsidR="006463A2" w:rsidRPr="004F31A3">
        <w:rPr>
          <w:rFonts w:cs="AL-Mohanad" w:hint="cs"/>
          <w:sz w:val="27"/>
          <w:szCs w:val="27"/>
          <w:rtl/>
        </w:rPr>
        <w:t>ِ</w:t>
      </w:r>
      <w:r w:rsidRPr="004F31A3">
        <w:rPr>
          <w:rFonts w:cs="AL-Mohanad" w:hint="cs"/>
          <w:sz w:val="27"/>
          <w:szCs w:val="27"/>
          <w:rtl/>
        </w:rPr>
        <w:t>ف من المقدّمة هذه</w:t>
      </w:r>
      <w:r w:rsidR="006463A2" w:rsidRPr="004F31A3">
        <w:rPr>
          <w:rFonts w:cs="AL-Mohanad" w:hint="cs"/>
          <w:sz w:val="27"/>
          <w:szCs w:val="27"/>
          <w:rtl/>
        </w:rPr>
        <w:t>،</w:t>
      </w:r>
      <w:r w:rsidRPr="004F31A3">
        <w:rPr>
          <w:rFonts w:cs="AL-Mohanad" w:hint="cs"/>
          <w:sz w:val="27"/>
          <w:szCs w:val="27"/>
          <w:rtl/>
        </w:rPr>
        <w:t xml:space="preserve"> موض</w:t>
      </w:r>
      <w:r w:rsidR="006463A2" w:rsidRPr="004F31A3">
        <w:rPr>
          <w:rFonts w:cs="AL-Mohanad" w:hint="cs"/>
          <w:sz w:val="27"/>
          <w:szCs w:val="27"/>
          <w:rtl/>
        </w:rPr>
        <w:t>ِّ</w:t>
      </w:r>
      <w:r w:rsidRPr="004F31A3">
        <w:rPr>
          <w:rFonts w:cs="AL-Mohanad" w:hint="cs"/>
          <w:sz w:val="27"/>
          <w:szCs w:val="27"/>
          <w:rtl/>
        </w:rPr>
        <w:t>حاً توقّ</w:t>
      </w:r>
      <w:r w:rsidR="006463A2" w:rsidRPr="004F31A3">
        <w:rPr>
          <w:rFonts w:cs="AL-Mohanad" w:hint="cs"/>
          <w:sz w:val="27"/>
          <w:szCs w:val="27"/>
          <w:rtl/>
        </w:rPr>
        <w:t>ُ</w:t>
      </w:r>
      <w:r w:rsidRPr="004F31A3">
        <w:rPr>
          <w:rFonts w:cs="AL-Mohanad" w:hint="cs"/>
          <w:sz w:val="27"/>
          <w:szCs w:val="27"/>
          <w:rtl/>
        </w:rPr>
        <w:t>عاته في استغراب القارئ من هذه البحوث، ور</w:t>
      </w:r>
      <w:r w:rsidR="00FC3A5C" w:rsidRPr="004F31A3">
        <w:rPr>
          <w:rFonts w:cs="AL-Mohanad" w:hint="cs"/>
          <w:sz w:val="27"/>
          <w:szCs w:val="27"/>
          <w:rtl/>
        </w:rPr>
        <w:t>ُ</w:t>
      </w:r>
      <w:r w:rsidRPr="004F31A3">
        <w:rPr>
          <w:rFonts w:cs="AL-Mohanad" w:hint="cs"/>
          <w:sz w:val="27"/>
          <w:szCs w:val="27"/>
          <w:rtl/>
        </w:rPr>
        <w:t>ب</w:t>
      </w:r>
      <w:r w:rsidR="00FC3A5C" w:rsidRPr="004F31A3">
        <w:rPr>
          <w:rFonts w:cs="AL-Mohanad" w:hint="cs"/>
          <w:sz w:val="27"/>
          <w:szCs w:val="27"/>
          <w:rtl/>
        </w:rPr>
        <w:t>َ</w:t>
      </w:r>
      <w:r w:rsidRPr="004F31A3">
        <w:rPr>
          <w:rFonts w:cs="AL-Mohanad" w:hint="cs"/>
          <w:sz w:val="27"/>
          <w:szCs w:val="27"/>
          <w:rtl/>
        </w:rPr>
        <w:t>ما تكون غريبةً عليه وغير مألوفة، لكنّه يطلب منه التروّي والتأمّ</w:t>
      </w:r>
      <w:r w:rsidR="00FC3A5C" w:rsidRPr="004F31A3">
        <w:rPr>
          <w:rFonts w:cs="AL-Mohanad" w:hint="cs"/>
          <w:sz w:val="27"/>
          <w:szCs w:val="27"/>
          <w:rtl/>
        </w:rPr>
        <w:t>ُ</w:t>
      </w:r>
      <w:r w:rsidRPr="004F31A3">
        <w:rPr>
          <w:rFonts w:cs="AL-Mohanad" w:hint="cs"/>
          <w:sz w:val="27"/>
          <w:szCs w:val="27"/>
          <w:rtl/>
        </w:rPr>
        <w:t>ل</w:t>
      </w:r>
      <w:r w:rsidR="00FC3A5C" w:rsidRPr="004F31A3">
        <w:rPr>
          <w:rFonts w:cs="AL-Mohanad" w:hint="cs"/>
          <w:sz w:val="27"/>
          <w:szCs w:val="27"/>
          <w:rtl/>
        </w:rPr>
        <w:t>.</w:t>
      </w:r>
      <w:r w:rsidRPr="004F31A3">
        <w:rPr>
          <w:rFonts w:cs="AL-Mohanad" w:hint="cs"/>
          <w:sz w:val="27"/>
          <w:szCs w:val="27"/>
          <w:rtl/>
        </w:rPr>
        <w:t xml:space="preserve"> وهو </w:t>
      </w:r>
      <w:r w:rsidRPr="004F31A3">
        <w:rPr>
          <w:rFonts w:cs="AL-Mohanad" w:hint="cs"/>
          <w:sz w:val="27"/>
          <w:szCs w:val="27"/>
          <w:rtl/>
        </w:rPr>
        <w:lastRenderedPageBreak/>
        <w:t>ما يكرّ</w:t>
      </w:r>
      <w:r w:rsidR="00FC3A5C" w:rsidRPr="004F31A3">
        <w:rPr>
          <w:rFonts w:cs="AL-Mohanad" w:hint="cs"/>
          <w:sz w:val="27"/>
          <w:szCs w:val="27"/>
          <w:rtl/>
        </w:rPr>
        <w:t>ِ</w:t>
      </w:r>
      <w:r w:rsidRPr="004F31A3">
        <w:rPr>
          <w:rFonts w:cs="AL-Mohanad" w:hint="cs"/>
          <w:sz w:val="27"/>
          <w:szCs w:val="27"/>
          <w:rtl/>
        </w:rPr>
        <w:t>ره في غير موضع</w:t>
      </w:r>
      <w:r w:rsidR="00FC3A5C" w:rsidRPr="004F31A3">
        <w:rPr>
          <w:rFonts w:cs="AL-Mohanad" w:hint="cs"/>
          <w:sz w:val="27"/>
          <w:szCs w:val="27"/>
          <w:rtl/>
        </w:rPr>
        <w:t>ٍ</w:t>
      </w:r>
      <w:r w:rsidRPr="004F31A3">
        <w:rPr>
          <w:rFonts w:cs="AL-Mohanad"/>
          <w:sz w:val="27"/>
          <w:szCs w:val="27"/>
          <w:vertAlign w:val="superscript"/>
          <w:rtl/>
        </w:rPr>
        <w:t>(</w:t>
      </w:r>
      <w:r w:rsidRPr="004F31A3">
        <w:rPr>
          <w:rStyle w:val="ac"/>
          <w:rFonts w:cs="AL-Mohanad"/>
          <w:sz w:val="27"/>
          <w:szCs w:val="27"/>
          <w:rtl/>
        </w:rPr>
        <w:endnoteReference w:id="93"/>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b/>
          <w:bCs/>
          <w:sz w:val="27"/>
          <w:szCs w:val="27"/>
          <w:rtl/>
        </w:rPr>
      </w:pPr>
      <w:r w:rsidRPr="004F31A3">
        <w:rPr>
          <w:rFonts w:cs="AL-Mohanad" w:hint="cs"/>
          <w:b/>
          <w:bCs/>
          <w:sz w:val="27"/>
          <w:szCs w:val="27"/>
          <w:rtl/>
        </w:rPr>
        <w:t>بعد هذه المقدّمة يشرع الشاطبي بالقسم الأوّل، وهو قسم المقدّمات العلميّة، فيضع فيه ثلاثة عشر مقدّمة.</w:t>
      </w:r>
    </w:p>
    <w:p w:rsidR="000D7977" w:rsidRPr="004F31A3" w:rsidRDefault="000D7977" w:rsidP="00B41C74">
      <w:pPr>
        <w:pStyle w:val="Space"/>
        <w:spacing w:line="420" w:lineRule="exact"/>
        <w:ind w:firstLine="567"/>
        <w:rPr>
          <w:rFonts w:cs="AL-Mohanad"/>
          <w:sz w:val="27"/>
          <w:szCs w:val="27"/>
          <w:rtl/>
        </w:rPr>
      </w:pPr>
    </w:p>
    <w:p w:rsidR="00C97284" w:rsidRPr="004F31A3" w:rsidRDefault="00C97284" w:rsidP="000D7977">
      <w:pPr>
        <w:pStyle w:val="31"/>
        <w:rPr>
          <w:color w:val="auto"/>
          <w:rtl/>
        </w:rPr>
      </w:pPr>
      <w:bookmarkStart w:id="25" w:name="_Toc7586838"/>
      <w:bookmarkStart w:id="26" w:name="_Toc12744179"/>
      <w:r w:rsidRPr="004F31A3">
        <w:rPr>
          <w:rFonts w:hint="cs"/>
          <w:color w:val="auto"/>
          <w:rtl/>
        </w:rPr>
        <w:t>الشاطبي وقطعيّة الب</w:t>
      </w:r>
      <w:r w:rsidR="00FC3A5C" w:rsidRPr="004F31A3">
        <w:rPr>
          <w:rFonts w:hint="cs"/>
          <w:color w:val="auto"/>
          <w:rtl/>
        </w:rPr>
        <w:t>ِ</w:t>
      </w:r>
      <w:r w:rsidRPr="004F31A3">
        <w:rPr>
          <w:rFonts w:hint="cs"/>
          <w:color w:val="auto"/>
          <w:rtl/>
        </w:rPr>
        <w:t>ن</w:t>
      </w:r>
      <w:r w:rsidR="00FC3A5C" w:rsidRPr="004F31A3">
        <w:rPr>
          <w:rFonts w:hint="cs"/>
          <w:color w:val="auto"/>
          <w:rtl/>
        </w:rPr>
        <w:t>ْ</w:t>
      </w:r>
      <w:r w:rsidRPr="004F31A3">
        <w:rPr>
          <w:rFonts w:hint="cs"/>
          <w:color w:val="auto"/>
          <w:rtl/>
        </w:rPr>
        <w:t>ية التحتيّة للشريعة عبر الاستقراء</w:t>
      </w:r>
      <w:bookmarkEnd w:id="25"/>
      <w:bookmarkEnd w:id="26"/>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يفتتح الشاطبي المقدّمة الأولى</w:t>
      </w:r>
      <w:r w:rsidRPr="004F31A3">
        <w:rPr>
          <w:rFonts w:cs="AL-Mohanad" w:hint="cs"/>
          <w:sz w:val="27"/>
          <w:szCs w:val="27"/>
          <w:rtl/>
        </w:rPr>
        <w:t xml:space="preserve"> بالتأكيد على قطعيّة أصول الفقه وقواعد الشريعة الأصليّة، وأنّه لا مجال للظنّ فيها؛ لأنّ أصول الفقه عنده تأتي من الاستقراء المفيد لليقين</w:t>
      </w:r>
      <w:r w:rsidR="00FC3A5C" w:rsidRPr="004F31A3">
        <w:rPr>
          <w:rFonts w:cs="AL-Mohanad" w:hint="cs"/>
          <w:sz w:val="27"/>
          <w:szCs w:val="27"/>
          <w:rtl/>
        </w:rPr>
        <w:t>،</w:t>
      </w:r>
      <w:r w:rsidRPr="004F31A3">
        <w:rPr>
          <w:rFonts w:cs="AL-Mohanad" w:hint="cs"/>
          <w:sz w:val="27"/>
          <w:szCs w:val="27"/>
          <w:rtl/>
        </w:rPr>
        <w:t xml:space="preserve"> ومن العقل المنتج له أيضاً، ولو أنّ أصول الفقه بنيناها على الظنّ للزم إمكان بناء أصل تصديق الشريعة على الظنّ، بل الشكّ!</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يستهدف الشاطبي هنا جعل القواعد التي ي</w:t>
      </w:r>
      <w:r w:rsidR="00FC3A5C" w:rsidRPr="004F31A3">
        <w:rPr>
          <w:rFonts w:cs="AL-Mohanad" w:hint="cs"/>
          <w:sz w:val="27"/>
          <w:szCs w:val="27"/>
          <w:rtl/>
        </w:rPr>
        <w:t>ُ</w:t>
      </w:r>
      <w:r w:rsidRPr="004F31A3">
        <w:rPr>
          <w:rFonts w:cs="AL-Mohanad" w:hint="cs"/>
          <w:sz w:val="27"/>
          <w:szCs w:val="27"/>
          <w:rtl/>
        </w:rPr>
        <w:t>راد أن تُب</w:t>
      </w:r>
      <w:r w:rsidR="00FC3A5C" w:rsidRPr="004F31A3">
        <w:rPr>
          <w:rFonts w:cs="AL-Mohanad" w:hint="cs"/>
          <w:sz w:val="27"/>
          <w:szCs w:val="27"/>
          <w:rtl/>
        </w:rPr>
        <w:t>ْ</w:t>
      </w:r>
      <w:r w:rsidRPr="004F31A3">
        <w:rPr>
          <w:rFonts w:cs="AL-Mohanad" w:hint="cs"/>
          <w:sz w:val="27"/>
          <w:szCs w:val="27"/>
          <w:rtl/>
        </w:rPr>
        <w:t>ن</w:t>
      </w:r>
      <w:r w:rsidR="00FC3A5C" w:rsidRPr="004F31A3">
        <w:rPr>
          <w:rFonts w:cs="AL-Mohanad" w:hint="cs"/>
          <w:sz w:val="27"/>
          <w:szCs w:val="27"/>
          <w:rtl/>
        </w:rPr>
        <w:t>َ</w:t>
      </w:r>
      <w:r w:rsidRPr="004F31A3">
        <w:rPr>
          <w:rFonts w:cs="AL-Mohanad" w:hint="cs"/>
          <w:sz w:val="27"/>
          <w:szCs w:val="27"/>
          <w:rtl/>
        </w:rPr>
        <w:t>ى عليها الفروع يقينيةً، والكلّ</w:t>
      </w:r>
      <w:r w:rsidR="00FC3A5C" w:rsidRPr="004F31A3">
        <w:rPr>
          <w:rFonts w:cs="AL-Mohanad" w:hint="cs"/>
          <w:sz w:val="27"/>
          <w:szCs w:val="27"/>
          <w:rtl/>
        </w:rPr>
        <w:t>ِ</w:t>
      </w:r>
      <w:r w:rsidRPr="004F31A3">
        <w:rPr>
          <w:rFonts w:cs="AL-Mohanad" w:hint="cs"/>
          <w:sz w:val="27"/>
          <w:szCs w:val="27"/>
          <w:rtl/>
        </w:rPr>
        <w:t>يات العامّة في الشريعة متيقّ</w:t>
      </w:r>
      <w:r w:rsidR="00FC3A5C" w:rsidRPr="004F31A3">
        <w:rPr>
          <w:rFonts w:cs="AL-Mohanad" w:hint="cs"/>
          <w:sz w:val="27"/>
          <w:szCs w:val="27"/>
          <w:rtl/>
        </w:rPr>
        <w:t>َ</w:t>
      </w:r>
      <w:r w:rsidRPr="004F31A3">
        <w:rPr>
          <w:rFonts w:cs="AL-Mohanad" w:hint="cs"/>
          <w:sz w:val="27"/>
          <w:szCs w:val="27"/>
          <w:rtl/>
        </w:rPr>
        <w:t>نة، ويريد أن يزيح عنها شبح الظنّ، ومن ثمّ فالب</w:t>
      </w:r>
      <w:r w:rsidR="00FC3A5C" w:rsidRPr="004F31A3">
        <w:rPr>
          <w:rFonts w:cs="AL-Mohanad" w:hint="cs"/>
          <w:sz w:val="27"/>
          <w:szCs w:val="27"/>
          <w:rtl/>
        </w:rPr>
        <w:t>ِ</w:t>
      </w:r>
      <w:r w:rsidRPr="004F31A3">
        <w:rPr>
          <w:rFonts w:cs="AL-Mohanad" w:hint="cs"/>
          <w:sz w:val="27"/>
          <w:szCs w:val="27"/>
          <w:rtl/>
        </w:rPr>
        <w:t>ن</w:t>
      </w:r>
      <w:r w:rsidR="00FC3A5C" w:rsidRPr="004F31A3">
        <w:rPr>
          <w:rFonts w:cs="AL-Mohanad" w:hint="cs"/>
          <w:sz w:val="27"/>
          <w:szCs w:val="27"/>
          <w:rtl/>
        </w:rPr>
        <w:t>ْ</w:t>
      </w:r>
      <w:r w:rsidRPr="004F31A3">
        <w:rPr>
          <w:rFonts w:cs="AL-Mohanad" w:hint="cs"/>
          <w:sz w:val="27"/>
          <w:szCs w:val="27"/>
          <w:rtl/>
        </w:rPr>
        <w:t>ية التحتيّة للاجتهاد والفقه يجب أن تكون محميّةً من كلّ شكّ</w:t>
      </w:r>
      <w:r w:rsidR="00FC3A5C" w:rsidRPr="004F31A3">
        <w:rPr>
          <w:rFonts w:cs="AL-Mohanad" w:hint="cs"/>
          <w:sz w:val="27"/>
          <w:szCs w:val="27"/>
          <w:rtl/>
        </w:rPr>
        <w:t>ٍ</w:t>
      </w:r>
      <w:r w:rsidRPr="004F31A3">
        <w:rPr>
          <w:rFonts w:cs="AL-Mohanad" w:hint="cs"/>
          <w:sz w:val="27"/>
          <w:szCs w:val="27"/>
          <w:rtl/>
        </w:rPr>
        <w:t xml:space="preserve"> أو ظنّ</w:t>
      </w:r>
      <w:r w:rsidR="00FC3A5C" w:rsidRPr="004F31A3">
        <w:rPr>
          <w:rFonts w:cs="AL-Mohanad" w:hint="cs"/>
          <w:sz w:val="27"/>
          <w:szCs w:val="27"/>
          <w:rtl/>
        </w:rPr>
        <w:t>ٍ.</w:t>
      </w:r>
      <w:r w:rsidRPr="004F31A3">
        <w:rPr>
          <w:rFonts w:cs="AL-Mohanad" w:hint="cs"/>
          <w:sz w:val="27"/>
          <w:szCs w:val="27"/>
          <w:rtl/>
        </w:rPr>
        <w:t xml:space="preserve"> ويفصّل الشاطبي في هذه القضيّة ويأخذ فيها جواباً ون</w:t>
      </w:r>
      <w:r w:rsidR="00FC3A5C" w:rsidRPr="004F31A3">
        <w:rPr>
          <w:rFonts w:cs="AL-Mohanad" w:hint="cs"/>
          <w:sz w:val="27"/>
          <w:szCs w:val="27"/>
          <w:rtl/>
        </w:rPr>
        <w:t>َ</w:t>
      </w:r>
      <w:r w:rsidRPr="004F31A3">
        <w:rPr>
          <w:rFonts w:cs="AL-Mohanad" w:hint="cs"/>
          <w:sz w:val="27"/>
          <w:szCs w:val="27"/>
          <w:rtl/>
        </w:rPr>
        <w:t>ف</w:t>
      </w:r>
      <w:r w:rsidR="00FC3A5C" w:rsidRPr="004F31A3">
        <w:rPr>
          <w:rFonts w:cs="AL-Mohanad" w:hint="cs"/>
          <w:sz w:val="27"/>
          <w:szCs w:val="27"/>
          <w:rtl/>
        </w:rPr>
        <w:t>ْ</w:t>
      </w:r>
      <w:r w:rsidRPr="004F31A3">
        <w:rPr>
          <w:rFonts w:cs="AL-Mohanad" w:hint="cs"/>
          <w:sz w:val="27"/>
          <w:szCs w:val="27"/>
          <w:rtl/>
        </w:rPr>
        <w:t>ياً.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يكمل الشاطبي رحلة قطعيّة النتائج الأصوليّة عبر القول بأنّ مقدّمات البحث في هذه الأصول يجب هي الأخرى أن تكون قطعيّة</w:t>
      </w:r>
      <w:r w:rsidR="00FC3A5C" w:rsidRPr="004F31A3">
        <w:rPr>
          <w:rFonts w:cs="AL-Mohanad" w:hint="cs"/>
          <w:sz w:val="27"/>
          <w:szCs w:val="27"/>
          <w:rtl/>
        </w:rPr>
        <w:t>ً.</w:t>
      </w:r>
      <w:r w:rsidRPr="004F31A3">
        <w:rPr>
          <w:rFonts w:cs="AL-Mohanad" w:hint="cs"/>
          <w:sz w:val="27"/>
          <w:szCs w:val="27"/>
          <w:rtl/>
        </w:rPr>
        <w:t xml:space="preserve"> وهذا استنتاجٌ واضح منه؛ لأنّ الوصول إلى الأمور القطعيّة ينبغي أن يكون من مقدّمات</w:t>
      </w:r>
      <w:r w:rsidR="00DF569A">
        <w:rPr>
          <w:rFonts w:cs="AL-Mohanad" w:hint="cs"/>
          <w:sz w:val="27"/>
          <w:szCs w:val="27"/>
          <w:rtl/>
        </w:rPr>
        <w:t>ٍ</w:t>
      </w:r>
      <w:r w:rsidRPr="004F31A3">
        <w:rPr>
          <w:rFonts w:cs="AL-Mohanad" w:hint="cs"/>
          <w:sz w:val="27"/>
          <w:szCs w:val="27"/>
          <w:rtl/>
        </w:rPr>
        <w:t xml:space="preserve"> تحتوي خاص</w:t>
      </w:r>
      <w:r w:rsidR="00FC3A5C" w:rsidRPr="004F31A3">
        <w:rPr>
          <w:rFonts w:cs="AL-Mohanad" w:hint="cs"/>
          <w:sz w:val="27"/>
          <w:szCs w:val="27"/>
          <w:rtl/>
        </w:rPr>
        <w:t>ّ</w:t>
      </w:r>
      <w:r w:rsidRPr="004F31A3">
        <w:rPr>
          <w:rFonts w:cs="AL-Mohanad" w:hint="cs"/>
          <w:sz w:val="27"/>
          <w:szCs w:val="27"/>
          <w:rtl/>
        </w:rPr>
        <w:t>ية القطع</w:t>
      </w:r>
      <w:r w:rsidR="00FC3A5C" w:rsidRPr="004F31A3">
        <w:rPr>
          <w:rFonts w:cs="AL-Mohanad" w:hint="cs"/>
          <w:sz w:val="27"/>
          <w:szCs w:val="27"/>
          <w:rtl/>
        </w:rPr>
        <w:t>.</w:t>
      </w:r>
      <w:r w:rsidRPr="004F31A3">
        <w:rPr>
          <w:rFonts w:cs="AL-Mohanad" w:hint="cs"/>
          <w:sz w:val="27"/>
          <w:szCs w:val="27"/>
          <w:rtl/>
        </w:rPr>
        <w:t xml:space="preserve"> ويعتبر الشاطبي أنّ وسائل التوصّ</w:t>
      </w:r>
      <w:r w:rsidR="00FC3A5C" w:rsidRPr="004F31A3">
        <w:rPr>
          <w:rFonts w:cs="AL-Mohanad" w:hint="cs"/>
          <w:sz w:val="27"/>
          <w:szCs w:val="27"/>
          <w:rtl/>
        </w:rPr>
        <w:t>ُ</w:t>
      </w:r>
      <w:r w:rsidRPr="004F31A3">
        <w:rPr>
          <w:rFonts w:cs="AL-Mohanad" w:hint="cs"/>
          <w:sz w:val="27"/>
          <w:szCs w:val="27"/>
          <w:rtl/>
        </w:rPr>
        <w:t>ل إلى النتائج الأصوليّة والكل</w:t>
      </w:r>
      <w:r w:rsidR="00FC3A5C" w:rsidRPr="004F31A3">
        <w:rPr>
          <w:rFonts w:cs="AL-Mohanad" w:hint="cs"/>
          <w:sz w:val="27"/>
          <w:szCs w:val="27"/>
          <w:rtl/>
        </w:rPr>
        <w:t>ِّي</w:t>
      </w:r>
      <w:r w:rsidRPr="004F31A3">
        <w:rPr>
          <w:rFonts w:cs="AL-Mohanad" w:hint="cs"/>
          <w:sz w:val="27"/>
          <w:szCs w:val="27"/>
          <w:rtl/>
        </w:rPr>
        <w:t>ة إمّا عبر العقل أو العادة أو السمع، وأنّ من طرق السمع المعتبرة هنا التواتر والاستقراء المفيد لليقين</w:t>
      </w:r>
      <w:r w:rsidRPr="004F31A3">
        <w:rPr>
          <w:rFonts w:cs="AL-Mohanad"/>
          <w:sz w:val="27"/>
          <w:szCs w:val="27"/>
          <w:vertAlign w:val="superscript"/>
          <w:rtl/>
        </w:rPr>
        <w:t>(</w:t>
      </w:r>
      <w:r w:rsidRPr="004F31A3">
        <w:rPr>
          <w:rStyle w:val="ac"/>
          <w:rFonts w:cs="AL-Mohanad"/>
          <w:sz w:val="27"/>
          <w:szCs w:val="27"/>
          <w:rtl/>
        </w:rPr>
        <w:endnoteReference w:id="94"/>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وبهذا صارت هناك أصول</w:t>
      </w:r>
      <w:r w:rsidR="00FC3A5C" w:rsidRPr="004F31A3">
        <w:rPr>
          <w:rFonts w:cs="AL-Mohanad" w:hint="cs"/>
          <w:sz w:val="27"/>
          <w:szCs w:val="27"/>
          <w:rtl/>
        </w:rPr>
        <w:t>ٌ</w:t>
      </w:r>
      <w:r w:rsidRPr="004F31A3">
        <w:rPr>
          <w:rFonts w:cs="AL-Mohanad" w:hint="cs"/>
          <w:sz w:val="27"/>
          <w:szCs w:val="27"/>
          <w:rtl/>
        </w:rPr>
        <w:t xml:space="preserve"> للشريعة يلزم اليقين بها، وصار الوصول إلى أصول الشريعة عبر طرقٍ ينبغي أن تكون متيقّ</w:t>
      </w:r>
      <w:r w:rsidR="00FC3A5C" w:rsidRPr="004F31A3">
        <w:rPr>
          <w:rFonts w:cs="AL-Mohanad" w:hint="cs"/>
          <w:sz w:val="27"/>
          <w:szCs w:val="27"/>
          <w:rtl/>
        </w:rPr>
        <w:t>َ</w:t>
      </w:r>
      <w:r w:rsidRPr="004F31A3">
        <w:rPr>
          <w:rFonts w:cs="AL-Mohanad" w:hint="cs"/>
          <w:sz w:val="27"/>
          <w:szCs w:val="27"/>
          <w:rtl/>
        </w:rPr>
        <w:t>نةً أيضاً.</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وينتبه الشاطبي إلى مرجعيّة العقل في استنتاج الكلّ</w:t>
      </w:r>
      <w:r w:rsidR="00FC3A5C" w:rsidRPr="004F31A3">
        <w:rPr>
          <w:rFonts w:cs="AL-Mohanad" w:hint="cs"/>
          <w:b/>
          <w:bCs/>
          <w:sz w:val="27"/>
          <w:szCs w:val="27"/>
          <w:rtl/>
        </w:rPr>
        <w:t>ِ</w:t>
      </w:r>
      <w:r w:rsidRPr="004F31A3">
        <w:rPr>
          <w:rFonts w:cs="AL-Mohanad" w:hint="cs"/>
          <w:b/>
          <w:bCs/>
          <w:sz w:val="27"/>
          <w:szCs w:val="27"/>
          <w:rtl/>
        </w:rPr>
        <w:t>يات والقواعد الأصوليّة للشريعة، فيعقد المقدّمة الثالثة لتفادي هذه المشكلة؛</w:t>
      </w:r>
      <w:r w:rsidRPr="004F31A3">
        <w:rPr>
          <w:rFonts w:cs="AL-Mohanad" w:hint="cs"/>
          <w:sz w:val="27"/>
          <w:szCs w:val="27"/>
          <w:rtl/>
        </w:rPr>
        <w:t xml:space="preserve"> إذ يعتبر أنّ المراد من مرجعيّة العقل في أصول الشريعة والفقه ليس العقل المستقلّ؛ لأنّنا لا نبحث في أحكام العقل هنا، بل نبحث في نظر الشارع، والعقل ليس بشارع</w:t>
      </w:r>
      <w:r w:rsidR="00DD6A0A" w:rsidRPr="004F31A3">
        <w:rPr>
          <w:rFonts w:cs="AL-Mohanad" w:hint="cs"/>
          <w:sz w:val="27"/>
          <w:szCs w:val="27"/>
          <w:rtl/>
        </w:rPr>
        <w:t>ٍ.</w:t>
      </w:r>
      <w:r w:rsidRPr="004F31A3">
        <w:rPr>
          <w:rFonts w:cs="AL-Mohanad" w:hint="cs"/>
          <w:sz w:val="27"/>
          <w:szCs w:val="27"/>
          <w:rtl/>
        </w:rPr>
        <w:t xml:space="preserve"> وبهذا يبدو الشاطبي لا يوافق على قانون الملازمة بين حكم العقل وحكم الشرع</w:t>
      </w:r>
      <w:r w:rsidR="00DD6A0A" w:rsidRPr="004F31A3">
        <w:rPr>
          <w:rFonts w:cs="AL-Mohanad" w:hint="cs"/>
          <w:sz w:val="27"/>
          <w:szCs w:val="27"/>
          <w:rtl/>
        </w:rPr>
        <w:t>، ويرفض جعل العقل مصدراً مستقلاًّ</w:t>
      </w:r>
      <w:r w:rsidRPr="004F31A3">
        <w:rPr>
          <w:rFonts w:cs="AL-Mohanad" w:hint="cs"/>
          <w:sz w:val="27"/>
          <w:szCs w:val="27"/>
          <w:rtl/>
        </w:rPr>
        <w:t xml:space="preserve"> لمعرفة الشريعة، ومن ثمّ فعندما نتكلّ</w:t>
      </w:r>
      <w:r w:rsidR="00DD6A0A" w:rsidRPr="004F31A3">
        <w:rPr>
          <w:rFonts w:cs="AL-Mohanad" w:hint="cs"/>
          <w:sz w:val="27"/>
          <w:szCs w:val="27"/>
          <w:rtl/>
        </w:rPr>
        <w:t>َ</w:t>
      </w:r>
      <w:r w:rsidRPr="004F31A3">
        <w:rPr>
          <w:rFonts w:cs="AL-Mohanad" w:hint="cs"/>
          <w:sz w:val="27"/>
          <w:szCs w:val="27"/>
          <w:rtl/>
        </w:rPr>
        <w:t>م عن مرجعيّة العقل فهي مرجعيّة</w:t>
      </w:r>
      <w:r w:rsidR="00DF569A">
        <w:rPr>
          <w:rFonts w:cs="AL-Mohanad" w:hint="cs"/>
          <w:sz w:val="27"/>
          <w:szCs w:val="27"/>
          <w:rtl/>
        </w:rPr>
        <w:t>ٌ</w:t>
      </w:r>
      <w:r w:rsidRPr="004F31A3">
        <w:rPr>
          <w:rFonts w:cs="AL-Mohanad" w:hint="cs"/>
          <w:sz w:val="27"/>
          <w:szCs w:val="27"/>
          <w:rtl/>
        </w:rPr>
        <w:t xml:space="preserve"> مساع</w:t>
      </w:r>
      <w:r w:rsidR="00DF569A">
        <w:rPr>
          <w:rFonts w:cs="AL-Mohanad" w:hint="cs"/>
          <w:sz w:val="27"/>
          <w:szCs w:val="27"/>
          <w:rtl/>
        </w:rPr>
        <w:t>ِ</w:t>
      </w:r>
      <w:r w:rsidRPr="004F31A3">
        <w:rPr>
          <w:rFonts w:cs="AL-Mohanad" w:hint="cs"/>
          <w:sz w:val="27"/>
          <w:szCs w:val="27"/>
          <w:rtl/>
        </w:rPr>
        <w:t xml:space="preserve">دة </w:t>
      </w:r>
      <w:r w:rsidRPr="004F31A3">
        <w:rPr>
          <w:rFonts w:cs="AL-Mohanad" w:hint="cs"/>
          <w:sz w:val="27"/>
          <w:szCs w:val="27"/>
          <w:rtl/>
        </w:rPr>
        <w:lastRenderedPageBreak/>
        <w:t>للنصوص والأدلّة الأخرى.</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وإذا كانت الأدلّة الشرعيّة هي الأساس في بناء القواعد الأصوليّة والكل</w:t>
      </w:r>
      <w:r w:rsidR="00DD6A0A" w:rsidRPr="004F31A3">
        <w:rPr>
          <w:rFonts w:cs="AL-Mohanad" w:hint="cs"/>
          <w:sz w:val="27"/>
          <w:szCs w:val="27"/>
          <w:rtl/>
        </w:rPr>
        <w:t>ِّ</w:t>
      </w:r>
      <w:r w:rsidRPr="004F31A3">
        <w:rPr>
          <w:rFonts w:cs="AL-Mohanad" w:hint="cs"/>
          <w:sz w:val="27"/>
          <w:szCs w:val="27"/>
          <w:rtl/>
        </w:rPr>
        <w:t>يات الشرعيّة فإنّ الشاطبي يواجه هنا معضلة الظن</w:t>
      </w:r>
      <w:r w:rsidR="00DD6A0A" w:rsidRPr="004F31A3">
        <w:rPr>
          <w:rFonts w:cs="AL-Mohanad" w:hint="cs"/>
          <w:sz w:val="27"/>
          <w:szCs w:val="27"/>
          <w:rtl/>
        </w:rPr>
        <w:t>ِّي</w:t>
      </w:r>
      <w:r w:rsidRPr="004F31A3">
        <w:rPr>
          <w:rFonts w:cs="AL-Mohanad" w:hint="cs"/>
          <w:sz w:val="27"/>
          <w:szCs w:val="27"/>
          <w:rtl/>
        </w:rPr>
        <w:t>ة مرّةً أخرى</w:t>
      </w:r>
      <w:r w:rsidR="00DD6A0A" w:rsidRPr="004F31A3">
        <w:rPr>
          <w:rFonts w:cs="AL-Mohanad" w:hint="cs"/>
          <w:sz w:val="27"/>
          <w:szCs w:val="27"/>
          <w:rtl/>
        </w:rPr>
        <w:t>؛</w:t>
      </w:r>
      <w:r w:rsidRPr="004F31A3">
        <w:rPr>
          <w:rFonts w:cs="AL-Mohanad" w:hint="cs"/>
          <w:sz w:val="27"/>
          <w:szCs w:val="27"/>
          <w:rtl/>
        </w:rPr>
        <w:t xml:space="preserve"> فالنصوص إن</w:t>
      </w:r>
      <w:r w:rsidR="00DD6A0A" w:rsidRPr="004F31A3">
        <w:rPr>
          <w:rFonts w:cs="AL-Mohanad" w:hint="cs"/>
          <w:sz w:val="27"/>
          <w:szCs w:val="27"/>
          <w:rtl/>
        </w:rPr>
        <w:t>ْ</w:t>
      </w:r>
      <w:r w:rsidRPr="004F31A3">
        <w:rPr>
          <w:rFonts w:cs="AL-Mohanad" w:hint="cs"/>
          <w:sz w:val="27"/>
          <w:szCs w:val="27"/>
          <w:rtl/>
        </w:rPr>
        <w:t xml:space="preserve"> لم تكن آحاديةً، ومن ثمّ فهي ظن</w:t>
      </w:r>
      <w:r w:rsidR="00DD6A0A" w:rsidRPr="004F31A3">
        <w:rPr>
          <w:rFonts w:cs="AL-Mohanad" w:hint="cs"/>
          <w:sz w:val="27"/>
          <w:szCs w:val="27"/>
          <w:rtl/>
        </w:rPr>
        <w:t>ِّي</w:t>
      </w:r>
      <w:r w:rsidRPr="004F31A3">
        <w:rPr>
          <w:rFonts w:cs="AL-Mohanad" w:hint="cs"/>
          <w:sz w:val="27"/>
          <w:szCs w:val="27"/>
          <w:rtl/>
        </w:rPr>
        <w:t>ة تلقائيّاً، فهي ليست قطعيّة</w:t>
      </w:r>
      <w:r w:rsidR="00DD6A0A" w:rsidRPr="004F31A3">
        <w:rPr>
          <w:rFonts w:cs="AL-Mohanad" w:hint="cs"/>
          <w:sz w:val="27"/>
          <w:szCs w:val="27"/>
          <w:rtl/>
        </w:rPr>
        <w:t>ً</w:t>
      </w:r>
      <w:r w:rsidRPr="004F31A3">
        <w:rPr>
          <w:rFonts w:cs="AL-Mohanad" w:hint="cs"/>
          <w:sz w:val="27"/>
          <w:szCs w:val="27"/>
          <w:rtl/>
        </w:rPr>
        <w:t xml:space="preserve"> في السند والدلالة معاً؛ لأنّ اللغة ليست يقينيّة</w:t>
      </w:r>
      <w:r w:rsidR="00DD6A0A" w:rsidRPr="004F31A3">
        <w:rPr>
          <w:rFonts w:cs="AL-Mohanad" w:hint="cs"/>
          <w:sz w:val="27"/>
          <w:szCs w:val="27"/>
          <w:rtl/>
        </w:rPr>
        <w:t>ً.</w:t>
      </w:r>
      <w:r w:rsidRPr="004F31A3">
        <w:rPr>
          <w:rFonts w:cs="AL-Mohanad" w:hint="cs"/>
          <w:sz w:val="27"/>
          <w:szCs w:val="27"/>
          <w:rtl/>
        </w:rPr>
        <w:t xml:space="preserve"> وهذه زاوية</w:t>
      </w:r>
      <w:r w:rsidR="00DD6A0A" w:rsidRPr="004F31A3">
        <w:rPr>
          <w:rFonts w:cs="AL-Mohanad" w:hint="cs"/>
          <w:sz w:val="27"/>
          <w:szCs w:val="27"/>
          <w:rtl/>
        </w:rPr>
        <w:t>ٌ</w:t>
      </w:r>
      <w:r w:rsidRPr="004F31A3">
        <w:rPr>
          <w:rFonts w:cs="AL-Mohanad" w:hint="cs"/>
          <w:sz w:val="27"/>
          <w:szCs w:val="27"/>
          <w:rtl/>
        </w:rPr>
        <w:t xml:space="preserve"> مهمّة في تفكير الشاطبي؛ لأنّه يعتبر أنّ اللغة تقوم على قدرٍ كبير من العناصر المتواشجة والمتداخلة، التي تفتح الاحتمالات الدلاليّة، بل نقل معاني المفردات إلينا ليس أمراً بسيطاً في نفسه</w:t>
      </w:r>
      <w:r w:rsidR="00DD6A0A" w:rsidRPr="004F31A3">
        <w:rPr>
          <w:rFonts w:cs="AL-Mohanad" w:hint="cs"/>
          <w:sz w:val="27"/>
          <w:szCs w:val="27"/>
          <w:rtl/>
        </w:rPr>
        <w:t>.</w:t>
      </w:r>
      <w:r w:rsidRPr="004F31A3">
        <w:rPr>
          <w:rFonts w:cs="AL-Mohanad" w:hint="cs"/>
          <w:sz w:val="27"/>
          <w:szCs w:val="27"/>
          <w:rtl/>
        </w:rPr>
        <w:t xml:space="preserve"> ولكي يفضّ الشاطبي هذه المشكلة ـ بعد أن حيّ</w:t>
      </w:r>
      <w:r w:rsidR="00DD6A0A" w:rsidRPr="004F31A3">
        <w:rPr>
          <w:rFonts w:cs="AL-Mohanad" w:hint="cs"/>
          <w:sz w:val="27"/>
          <w:szCs w:val="27"/>
          <w:rtl/>
        </w:rPr>
        <w:t>َ</w:t>
      </w:r>
      <w:r w:rsidRPr="004F31A3">
        <w:rPr>
          <w:rFonts w:cs="AL-Mohanad" w:hint="cs"/>
          <w:sz w:val="27"/>
          <w:szCs w:val="27"/>
          <w:rtl/>
        </w:rPr>
        <w:t>د العقل المستقلّ، وقضى على يقينيّة المرجع النصّي الشرعي ـ عاد والتجأ إلى الاستقراء مرّة</w:t>
      </w:r>
      <w:r w:rsidR="00DD6A0A" w:rsidRPr="004F31A3">
        <w:rPr>
          <w:rFonts w:cs="AL-Mohanad" w:hint="cs"/>
          <w:sz w:val="27"/>
          <w:szCs w:val="27"/>
          <w:rtl/>
        </w:rPr>
        <w:t>ً</w:t>
      </w:r>
      <w:r w:rsidRPr="004F31A3">
        <w:rPr>
          <w:rFonts w:cs="AL-Mohanad" w:hint="cs"/>
          <w:sz w:val="27"/>
          <w:szCs w:val="27"/>
          <w:rtl/>
        </w:rPr>
        <w:t xml:space="preserve"> أخرى، فاعتبر أنّ اليقين لا يمكن أن يحصل إلا</w:t>
      </w:r>
      <w:r w:rsidR="00DD6A0A" w:rsidRPr="004F31A3">
        <w:rPr>
          <w:rFonts w:cs="AL-Mohanad" w:hint="cs"/>
          <w:sz w:val="27"/>
          <w:szCs w:val="27"/>
          <w:rtl/>
        </w:rPr>
        <w:t>ّ</w:t>
      </w:r>
      <w:r w:rsidRPr="004F31A3">
        <w:rPr>
          <w:rFonts w:cs="AL-Mohanad" w:hint="cs"/>
          <w:sz w:val="27"/>
          <w:szCs w:val="27"/>
          <w:rtl/>
        </w:rPr>
        <w:t xml:space="preserve"> بالتئام العناصر، وليس بالنصوص المفردة وما شابه ذلك، فم</w:t>
      </w:r>
      <w:r w:rsidR="00DD6A0A" w:rsidRPr="004F31A3">
        <w:rPr>
          <w:rFonts w:cs="AL-Mohanad" w:hint="cs"/>
          <w:sz w:val="27"/>
          <w:szCs w:val="27"/>
          <w:rtl/>
        </w:rPr>
        <w:t>َ</w:t>
      </w:r>
      <w:r w:rsidRPr="004F31A3">
        <w:rPr>
          <w:rFonts w:cs="AL-Mohanad" w:hint="cs"/>
          <w:sz w:val="27"/>
          <w:szCs w:val="27"/>
          <w:rtl/>
        </w:rPr>
        <w:t>ن</w:t>
      </w:r>
      <w:r w:rsidR="00DD6A0A" w:rsidRPr="004F31A3">
        <w:rPr>
          <w:rFonts w:cs="AL-Mohanad" w:hint="cs"/>
          <w:sz w:val="27"/>
          <w:szCs w:val="27"/>
          <w:rtl/>
        </w:rPr>
        <w:t>ْ</w:t>
      </w:r>
      <w:r w:rsidRPr="004F31A3">
        <w:rPr>
          <w:rFonts w:cs="AL-Mohanad" w:hint="cs"/>
          <w:sz w:val="27"/>
          <w:szCs w:val="27"/>
          <w:rtl/>
        </w:rPr>
        <w:t xml:space="preserve"> يريد أن يحصل على يقين بالقواعد الكل</w:t>
      </w:r>
      <w:r w:rsidR="00DD6A0A" w:rsidRPr="004F31A3">
        <w:rPr>
          <w:rFonts w:cs="AL-Mohanad" w:hint="cs"/>
          <w:sz w:val="27"/>
          <w:szCs w:val="27"/>
          <w:rtl/>
        </w:rPr>
        <w:t>ِّي</w:t>
      </w:r>
      <w:r w:rsidRPr="004F31A3">
        <w:rPr>
          <w:rFonts w:cs="AL-Mohanad" w:hint="cs"/>
          <w:sz w:val="27"/>
          <w:szCs w:val="27"/>
          <w:rtl/>
        </w:rPr>
        <w:t>ة للشريعة فعليه أن يلجأ إلى الاستقراء والجمع وتعضيد الشواهد، وبح</w:t>
      </w:r>
      <w:r w:rsidR="00DD6A0A" w:rsidRPr="004F31A3">
        <w:rPr>
          <w:rFonts w:cs="AL-Mohanad" w:hint="cs"/>
          <w:sz w:val="27"/>
          <w:szCs w:val="27"/>
          <w:rtl/>
        </w:rPr>
        <w:t>َ</w:t>
      </w:r>
      <w:r w:rsidRPr="004F31A3">
        <w:rPr>
          <w:rFonts w:cs="AL-Mohanad" w:hint="cs"/>
          <w:sz w:val="27"/>
          <w:szCs w:val="27"/>
          <w:rtl/>
        </w:rPr>
        <w:t>س</w:t>
      </w:r>
      <w:r w:rsidR="00DD6A0A" w:rsidRPr="004F31A3">
        <w:rPr>
          <w:rFonts w:cs="AL-Mohanad" w:hint="cs"/>
          <w:sz w:val="27"/>
          <w:szCs w:val="27"/>
          <w:rtl/>
        </w:rPr>
        <w:t>َ</w:t>
      </w:r>
      <w:r w:rsidRPr="004F31A3">
        <w:rPr>
          <w:rFonts w:cs="AL-Mohanad" w:hint="cs"/>
          <w:sz w:val="27"/>
          <w:szCs w:val="27"/>
          <w:rtl/>
        </w:rPr>
        <w:t>ب تعبيره</w:t>
      </w:r>
      <w:r w:rsidR="00DD6A0A" w:rsidRPr="004F31A3">
        <w:rPr>
          <w:rFonts w:cs="AL-Mohanad" w:hint="cs"/>
          <w:sz w:val="27"/>
          <w:szCs w:val="27"/>
          <w:rtl/>
        </w:rPr>
        <w:t>:</w:t>
      </w:r>
      <w:r w:rsidRPr="004F31A3">
        <w:rPr>
          <w:rFonts w:cs="AL-Mohanad" w:hint="cs"/>
          <w:sz w:val="27"/>
          <w:szCs w:val="27"/>
          <w:rtl/>
        </w:rPr>
        <w:t xml:space="preserve"> </w:t>
      </w:r>
      <w:r w:rsidRPr="004F31A3">
        <w:rPr>
          <w:rFonts w:cs="AL-Mohanad" w:hint="eastAsia"/>
          <w:sz w:val="24"/>
          <w:szCs w:val="24"/>
          <w:rtl/>
        </w:rPr>
        <w:t>«</w:t>
      </w:r>
      <w:r w:rsidRPr="004F31A3">
        <w:rPr>
          <w:rFonts w:cs="AL-Mohanad" w:hint="eastAsia"/>
          <w:sz w:val="27"/>
          <w:szCs w:val="27"/>
          <w:rtl/>
        </w:rPr>
        <w:t>فإنّ للاجتماع من القوّة ما ليس للافتراق</w:t>
      </w:r>
      <w:r w:rsidRPr="004F31A3">
        <w:rPr>
          <w:rFonts w:cs="AL-Mohanad" w:hint="cs"/>
          <w:sz w:val="27"/>
          <w:szCs w:val="27"/>
          <w:rtl/>
        </w:rPr>
        <w:t>، ولأجله أفاد التواترُ القطعَ</w:t>
      </w:r>
      <w:r w:rsidRPr="004F31A3">
        <w:rPr>
          <w:rFonts w:cs="AL-Mohanad" w:hint="cs"/>
          <w:sz w:val="24"/>
          <w:szCs w:val="24"/>
          <w:rtl/>
        </w:rPr>
        <w:t>»</w:t>
      </w:r>
      <w:r w:rsidRPr="004F31A3">
        <w:rPr>
          <w:rFonts w:cs="AL-Mohanad" w:hint="cs"/>
          <w:sz w:val="27"/>
          <w:szCs w:val="27"/>
          <w:rtl/>
        </w:rPr>
        <w:t>.</w:t>
      </w:r>
    </w:p>
    <w:p w:rsidR="00C97284" w:rsidRPr="004F31A3" w:rsidRDefault="00C97284" w:rsidP="00DF569A">
      <w:pPr>
        <w:pStyle w:val="Space"/>
        <w:spacing w:line="400" w:lineRule="exact"/>
        <w:ind w:firstLine="567"/>
        <w:rPr>
          <w:rFonts w:cs="AL-Mohanad"/>
          <w:sz w:val="27"/>
          <w:szCs w:val="27"/>
          <w:rtl/>
        </w:rPr>
      </w:pPr>
      <w:r w:rsidRPr="004F31A3">
        <w:rPr>
          <w:rFonts w:cs="AL-Mohanad" w:hint="cs"/>
          <w:sz w:val="27"/>
          <w:szCs w:val="27"/>
          <w:rtl/>
        </w:rPr>
        <w:t>يضعنا الشاطبي هنا أمام حقيقة</w:t>
      </w:r>
      <w:r w:rsidR="00DD6A0A" w:rsidRPr="004F31A3">
        <w:rPr>
          <w:rFonts w:cs="AL-Mohanad" w:hint="cs"/>
          <w:sz w:val="27"/>
          <w:szCs w:val="27"/>
          <w:rtl/>
        </w:rPr>
        <w:t>ٍ</w:t>
      </w:r>
      <w:r w:rsidRPr="004F31A3">
        <w:rPr>
          <w:rFonts w:cs="AL-Mohanad" w:hint="cs"/>
          <w:sz w:val="27"/>
          <w:szCs w:val="27"/>
          <w:rtl/>
        </w:rPr>
        <w:t xml:space="preserve"> مهمّة من وجهة نظره، وه</w:t>
      </w:r>
      <w:r w:rsidR="00DF569A">
        <w:rPr>
          <w:rFonts w:cs="AL-Mohanad" w:hint="cs"/>
          <w:sz w:val="27"/>
          <w:szCs w:val="27"/>
          <w:rtl/>
        </w:rPr>
        <w:t>ي</w:t>
      </w:r>
      <w:r w:rsidRPr="004F31A3">
        <w:rPr>
          <w:rFonts w:cs="AL-Mohanad" w:hint="cs"/>
          <w:sz w:val="27"/>
          <w:szCs w:val="27"/>
          <w:rtl/>
        </w:rPr>
        <w:t xml:space="preserve"> أنّنا لو أر</w:t>
      </w:r>
      <w:r w:rsidR="00DD6A0A" w:rsidRPr="004F31A3">
        <w:rPr>
          <w:rFonts w:cs="AL-Mohanad" w:hint="cs"/>
          <w:sz w:val="27"/>
          <w:szCs w:val="27"/>
          <w:rtl/>
        </w:rPr>
        <w:t>َ</w:t>
      </w:r>
      <w:r w:rsidRPr="004F31A3">
        <w:rPr>
          <w:rFonts w:cs="AL-Mohanad" w:hint="cs"/>
          <w:sz w:val="27"/>
          <w:szCs w:val="27"/>
          <w:rtl/>
        </w:rPr>
        <w:t>د</w:t>
      </w:r>
      <w:r w:rsidR="00DD6A0A" w:rsidRPr="004F31A3">
        <w:rPr>
          <w:rFonts w:cs="AL-Mohanad" w:hint="cs"/>
          <w:sz w:val="27"/>
          <w:szCs w:val="27"/>
          <w:rtl/>
        </w:rPr>
        <w:t>ْ</w:t>
      </w:r>
      <w:r w:rsidRPr="004F31A3">
        <w:rPr>
          <w:rFonts w:cs="AL-Mohanad" w:hint="cs"/>
          <w:sz w:val="27"/>
          <w:szCs w:val="27"/>
          <w:rtl/>
        </w:rPr>
        <w:t>نا إثبات وجوب الصلاة بآيةٍ واحدة تأمر بإقامة الصلاة لكان اليقين في ذلك عسيراً، إنّما نشأ اليقين بوجوب الصلاة من عمليّات المراكمة الهائلة للنصوص والأحكام والمعطيات والمواقف والشواهد التاريخيّة</w:t>
      </w:r>
      <w:r w:rsidR="00DD6A0A" w:rsidRPr="004F31A3">
        <w:rPr>
          <w:rFonts w:cs="AL-Mohanad" w:hint="cs"/>
          <w:sz w:val="27"/>
          <w:szCs w:val="27"/>
          <w:rtl/>
        </w:rPr>
        <w:t>.</w:t>
      </w:r>
      <w:r w:rsidRPr="004F31A3">
        <w:rPr>
          <w:rFonts w:cs="AL-Mohanad" w:hint="cs"/>
          <w:sz w:val="27"/>
          <w:szCs w:val="27"/>
          <w:rtl/>
        </w:rPr>
        <w:t xml:space="preserve"> وبهذا يُفهمنا الشاطبي أنّ اليقين في عالم فهم الشريعة قائم</w:t>
      </w:r>
      <w:r w:rsidR="00DD6A0A" w:rsidRPr="004F31A3">
        <w:rPr>
          <w:rFonts w:cs="AL-Mohanad" w:hint="cs"/>
          <w:sz w:val="27"/>
          <w:szCs w:val="27"/>
          <w:rtl/>
        </w:rPr>
        <w:t>ٌ</w:t>
      </w:r>
      <w:r w:rsidRPr="004F31A3">
        <w:rPr>
          <w:rFonts w:cs="AL-Mohanad" w:hint="cs"/>
          <w:sz w:val="27"/>
          <w:szCs w:val="27"/>
          <w:rtl/>
        </w:rPr>
        <w:t xml:space="preserve"> بالدرجة الأولى على عمليّات الاستقراء</w:t>
      </w:r>
      <w:r w:rsidR="00DD6A0A" w:rsidRPr="004F31A3">
        <w:rPr>
          <w:rFonts w:cs="AL-Mohanad" w:hint="cs"/>
          <w:sz w:val="27"/>
          <w:szCs w:val="27"/>
          <w:rtl/>
        </w:rPr>
        <w:t>. وهو يضعنا في مثالٍ لطيف</w:t>
      </w:r>
      <w:r w:rsidRPr="004F31A3">
        <w:rPr>
          <w:rFonts w:cs="AL-Mohanad" w:hint="cs"/>
          <w:sz w:val="27"/>
          <w:szCs w:val="27"/>
          <w:rtl/>
        </w:rPr>
        <w:t xml:space="preserve"> جد</w:t>
      </w:r>
      <w:r w:rsidR="00DD6A0A" w:rsidRPr="004F31A3">
        <w:rPr>
          <w:rFonts w:cs="AL-Mohanad" w:hint="cs"/>
          <w:sz w:val="27"/>
          <w:szCs w:val="27"/>
          <w:rtl/>
        </w:rPr>
        <w:t>ّ</w:t>
      </w:r>
      <w:r w:rsidRPr="004F31A3">
        <w:rPr>
          <w:rFonts w:cs="AL-Mohanad" w:hint="cs"/>
          <w:sz w:val="27"/>
          <w:szCs w:val="27"/>
          <w:rtl/>
        </w:rPr>
        <w:t>اً</w:t>
      </w:r>
      <w:r w:rsidR="00DD6A0A" w:rsidRPr="004F31A3">
        <w:rPr>
          <w:rFonts w:cs="AL-Mohanad" w:hint="cs"/>
          <w:sz w:val="27"/>
          <w:szCs w:val="27"/>
          <w:rtl/>
        </w:rPr>
        <w:t>،</w:t>
      </w:r>
      <w:r w:rsidRPr="004F31A3">
        <w:rPr>
          <w:rFonts w:cs="AL-Mohanad" w:hint="cs"/>
          <w:sz w:val="27"/>
          <w:szCs w:val="27"/>
          <w:rtl/>
        </w:rPr>
        <w:t xml:space="preserve"> حين يقول بأنّ أصل دلالة كلمة</w:t>
      </w:r>
      <w:r w:rsidR="00C26789" w:rsidRPr="004F31A3">
        <w:rPr>
          <w:rFonts w:cs="AL-Mohanad" w:hint="cs"/>
          <w:sz w:val="27"/>
          <w:szCs w:val="27"/>
          <w:rtl/>
        </w:rPr>
        <w:t>:</w:t>
      </w:r>
      <w:r w:rsidRPr="004F31A3">
        <w:rPr>
          <w:rFonts w:cs="AL-Mohanad" w:hint="cs"/>
          <w:sz w:val="27"/>
          <w:szCs w:val="27"/>
          <w:rtl/>
        </w:rPr>
        <w:t xml:space="preserve"> </w:t>
      </w:r>
      <w:r w:rsidRPr="004F31A3">
        <w:rPr>
          <w:rFonts w:cs="AL-Mohanad" w:hint="eastAsia"/>
          <w:sz w:val="24"/>
          <w:szCs w:val="24"/>
          <w:rtl/>
        </w:rPr>
        <w:t>«</w:t>
      </w:r>
      <w:r w:rsidRPr="004F31A3">
        <w:rPr>
          <w:rFonts w:cs="AL-Mohanad" w:hint="eastAsia"/>
          <w:sz w:val="27"/>
          <w:szCs w:val="27"/>
          <w:rtl/>
        </w:rPr>
        <w:t>أ</w:t>
      </w:r>
      <w:r w:rsidRPr="004F31A3">
        <w:rPr>
          <w:rFonts w:cs="AL-Mohanad" w:hint="cs"/>
          <w:sz w:val="27"/>
          <w:szCs w:val="27"/>
          <w:rtl/>
        </w:rPr>
        <w:t>قيموا الصلاة</w:t>
      </w:r>
      <w:r w:rsidRPr="004F31A3">
        <w:rPr>
          <w:rFonts w:cs="AL-Mohanad" w:hint="eastAsia"/>
          <w:sz w:val="24"/>
          <w:szCs w:val="24"/>
          <w:rtl/>
        </w:rPr>
        <w:t>»</w:t>
      </w:r>
      <w:r w:rsidRPr="004F31A3">
        <w:rPr>
          <w:rFonts w:cs="AL-Mohanad" w:hint="cs"/>
          <w:sz w:val="27"/>
          <w:szCs w:val="27"/>
          <w:rtl/>
        </w:rPr>
        <w:t xml:space="preserve"> على الوجوب راجع</w:t>
      </w:r>
      <w:r w:rsidR="00C26789" w:rsidRPr="004F31A3">
        <w:rPr>
          <w:rFonts w:cs="AL-Mohanad" w:hint="cs"/>
          <w:sz w:val="27"/>
          <w:szCs w:val="27"/>
          <w:rtl/>
        </w:rPr>
        <w:t>ٌ</w:t>
      </w:r>
      <w:r w:rsidRPr="004F31A3">
        <w:rPr>
          <w:rFonts w:cs="AL-Mohanad" w:hint="cs"/>
          <w:sz w:val="27"/>
          <w:szCs w:val="27"/>
          <w:rtl/>
        </w:rPr>
        <w:t xml:space="preserve"> إلى الإجماع على ذلك، والإجماع هذا ـ كالقياس وخبر الواحد ـ ليس له منشأ</w:t>
      </w:r>
      <w:r w:rsidR="00C26789" w:rsidRPr="004F31A3">
        <w:rPr>
          <w:rFonts w:cs="AL-Mohanad" w:hint="cs"/>
          <w:sz w:val="27"/>
          <w:szCs w:val="27"/>
          <w:rtl/>
        </w:rPr>
        <w:t>ٌ</w:t>
      </w:r>
      <w:r w:rsidRPr="004F31A3">
        <w:rPr>
          <w:rFonts w:cs="AL-Mohanad" w:hint="cs"/>
          <w:sz w:val="27"/>
          <w:szCs w:val="27"/>
          <w:rtl/>
        </w:rPr>
        <w:t xml:space="preserve"> يجعله حجّة</w:t>
      </w:r>
      <w:r w:rsidR="00C26789" w:rsidRPr="004F31A3">
        <w:rPr>
          <w:rFonts w:cs="AL-Mohanad" w:hint="cs"/>
          <w:sz w:val="27"/>
          <w:szCs w:val="27"/>
          <w:rtl/>
        </w:rPr>
        <w:t>ً</w:t>
      </w:r>
      <w:r w:rsidRPr="004F31A3">
        <w:rPr>
          <w:rFonts w:cs="AL-Mohanad" w:hint="cs"/>
          <w:sz w:val="27"/>
          <w:szCs w:val="27"/>
          <w:rtl/>
        </w:rPr>
        <w:t xml:space="preserve"> سوى حضور هذه العناصر في مواضع كثيرة</w:t>
      </w:r>
      <w:r w:rsidR="00DF569A">
        <w:rPr>
          <w:rFonts w:cs="AL-Mohanad" w:hint="cs"/>
          <w:sz w:val="27"/>
          <w:szCs w:val="27"/>
          <w:rtl/>
        </w:rPr>
        <w:t>ٍ</w:t>
      </w:r>
      <w:r w:rsidRPr="004F31A3">
        <w:rPr>
          <w:rFonts w:cs="AL-Mohanad" w:hint="cs"/>
          <w:sz w:val="27"/>
          <w:szCs w:val="27"/>
          <w:rtl/>
        </w:rPr>
        <w:t xml:space="preserve"> للغاية</w:t>
      </w:r>
      <w:r w:rsidR="00C26789" w:rsidRPr="004F31A3">
        <w:rPr>
          <w:rFonts w:cs="AL-Mohanad" w:hint="cs"/>
          <w:sz w:val="27"/>
          <w:szCs w:val="27"/>
          <w:rtl/>
        </w:rPr>
        <w:t>،</w:t>
      </w:r>
      <w:r w:rsidRPr="004F31A3">
        <w:rPr>
          <w:rFonts w:cs="AL-Mohanad" w:hint="cs"/>
          <w:sz w:val="27"/>
          <w:szCs w:val="27"/>
          <w:rtl/>
        </w:rPr>
        <w:t xml:space="preserve"> بحيث يتركّ</w:t>
      </w:r>
      <w:r w:rsidR="00C26789" w:rsidRPr="004F31A3">
        <w:rPr>
          <w:rFonts w:cs="AL-Mohanad" w:hint="cs"/>
          <w:sz w:val="27"/>
          <w:szCs w:val="27"/>
          <w:rtl/>
        </w:rPr>
        <w:t>َ</w:t>
      </w:r>
      <w:r w:rsidRPr="004F31A3">
        <w:rPr>
          <w:rFonts w:cs="AL-Mohanad" w:hint="cs"/>
          <w:sz w:val="27"/>
          <w:szCs w:val="27"/>
          <w:rtl/>
        </w:rPr>
        <w:t>ب من ضمّ</w:t>
      </w:r>
      <w:r w:rsidR="00C26789" w:rsidRPr="004F31A3">
        <w:rPr>
          <w:rFonts w:cs="AL-Mohanad" w:hint="cs"/>
          <w:sz w:val="27"/>
          <w:szCs w:val="27"/>
          <w:rtl/>
        </w:rPr>
        <w:t>ِ</w:t>
      </w:r>
      <w:r w:rsidRPr="004F31A3">
        <w:rPr>
          <w:rFonts w:cs="AL-Mohanad" w:hint="cs"/>
          <w:sz w:val="27"/>
          <w:szCs w:val="27"/>
          <w:rtl/>
        </w:rPr>
        <w:t>ها إلى بعضها اليقين.</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من هنا يأخذ الشاطبي على جمهور العلماء أنّهم اعتمدوا طريقة مراجعة النصوص بشكلٍ منفرد، فلمّا لم يجدوا فيها ما يثبت حج</w:t>
      </w:r>
      <w:r w:rsidR="00C26789" w:rsidRPr="004F31A3">
        <w:rPr>
          <w:rFonts w:cs="AL-Mohanad" w:hint="cs"/>
          <w:sz w:val="27"/>
          <w:szCs w:val="27"/>
          <w:rtl/>
        </w:rPr>
        <w:t>ِّي</w:t>
      </w:r>
      <w:r w:rsidRPr="004F31A3">
        <w:rPr>
          <w:rFonts w:cs="AL-Mohanad" w:hint="cs"/>
          <w:sz w:val="27"/>
          <w:szCs w:val="27"/>
          <w:rtl/>
        </w:rPr>
        <w:t>ته تركوها</w:t>
      </w:r>
      <w:r w:rsidR="00C26789" w:rsidRPr="004F31A3">
        <w:rPr>
          <w:rFonts w:cs="AL-Mohanad" w:hint="cs"/>
          <w:sz w:val="27"/>
          <w:szCs w:val="27"/>
          <w:rtl/>
        </w:rPr>
        <w:t>؛</w:t>
      </w:r>
      <w:r w:rsidRPr="004F31A3">
        <w:rPr>
          <w:rFonts w:cs="AL-Mohanad" w:hint="cs"/>
          <w:sz w:val="27"/>
          <w:szCs w:val="27"/>
          <w:rtl/>
        </w:rPr>
        <w:t xml:space="preserve"> في حين يلزم أخذ النصوص منضمّةً إلى بعضها</w:t>
      </w:r>
      <w:r w:rsidR="00C26789" w:rsidRPr="004F31A3">
        <w:rPr>
          <w:rFonts w:cs="AL-Mohanad" w:hint="cs"/>
          <w:sz w:val="27"/>
          <w:szCs w:val="27"/>
          <w:rtl/>
        </w:rPr>
        <w:t>.</w:t>
      </w:r>
      <w:r w:rsidRPr="004F31A3">
        <w:rPr>
          <w:rFonts w:cs="AL-Mohanad" w:hint="cs"/>
          <w:sz w:val="27"/>
          <w:szCs w:val="27"/>
          <w:rtl/>
        </w:rPr>
        <w:t xml:space="preserve"> وهو يعتبر أنّ هذا الأمر هو الذي سبّ</w:t>
      </w:r>
      <w:r w:rsidR="00C26789" w:rsidRPr="004F31A3">
        <w:rPr>
          <w:rFonts w:cs="AL-Mohanad" w:hint="cs"/>
          <w:sz w:val="27"/>
          <w:szCs w:val="27"/>
          <w:rtl/>
        </w:rPr>
        <w:t>َ</w:t>
      </w:r>
      <w:r w:rsidRPr="004F31A3">
        <w:rPr>
          <w:rFonts w:cs="AL-Mohanad" w:hint="cs"/>
          <w:sz w:val="27"/>
          <w:szCs w:val="27"/>
          <w:rtl/>
        </w:rPr>
        <w:t>ب غ</w:t>
      </w:r>
      <w:r w:rsidR="00C26789" w:rsidRPr="004F31A3">
        <w:rPr>
          <w:rFonts w:cs="AL-Mohanad" w:hint="cs"/>
          <w:sz w:val="27"/>
          <w:szCs w:val="27"/>
          <w:rtl/>
        </w:rPr>
        <w:t>َ</w:t>
      </w:r>
      <w:r w:rsidRPr="004F31A3">
        <w:rPr>
          <w:rFonts w:cs="AL-Mohanad" w:hint="cs"/>
          <w:sz w:val="27"/>
          <w:szCs w:val="27"/>
          <w:rtl/>
        </w:rPr>
        <w:t>ل</w:t>
      </w:r>
      <w:r w:rsidR="00C26789" w:rsidRPr="004F31A3">
        <w:rPr>
          <w:rFonts w:cs="AL-Mohanad" w:hint="cs"/>
          <w:sz w:val="27"/>
          <w:szCs w:val="27"/>
          <w:rtl/>
        </w:rPr>
        <w:t>َ</w:t>
      </w:r>
      <w:r w:rsidRPr="004F31A3">
        <w:rPr>
          <w:rFonts w:cs="AL-Mohanad" w:hint="cs"/>
          <w:sz w:val="27"/>
          <w:szCs w:val="27"/>
          <w:rtl/>
        </w:rPr>
        <w:t>ب</w:t>
      </w:r>
      <w:r w:rsidR="00C26789" w:rsidRPr="004F31A3">
        <w:rPr>
          <w:rFonts w:cs="AL-Mohanad" w:hint="cs"/>
          <w:sz w:val="27"/>
          <w:szCs w:val="27"/>
          <w:rtl/>
        </w:rPr>
        <w:t>ة الظنون في فهم الشريعة، ولو أن</w:t>
      </w:r>
      <w:r w:rsidRPr="004F31A3">
        <w:rPr>
          <w:rFonts w:cs="AL-Mohanad" w:hint="cs"/>
          <w:sz w:val="27"/>
          <w:szCs w:val="27"/>
          <w:rtl/>
        </w:rPr>
        <w:t>نا ع</w:t>
      </w:r>
      <w:r w:rsidR="00C26789" w:rsidRPr="004F31A3">
        <w:rPr>
          <w:rFonts w:cs="AL-Mohanad" w:hint="cs"/>
          <w:sz w:val="27"/>
          <w:szCs w:val="27"/>
          <w:rtl/>
        </w:rPr>
        <w:t>ُ</w:t>
      </w:r>
      <w:r w:rsidRPr="004F31A3">
        <w:rPr>
          <w:rFonts w:cs="AL-Mohanad" w:hint="cs"/>
          <w:sz w:val="27"/>
          <w:szCs w:val="27"/>
          <w:rtl/>
        </w:rPr>
        <w:t>د</w:t>
      </w:r>
      <w:r w:rsidR="00C26789" w:rsidRPr="004F31A3">
        <w:rPr>
          <w:rFonts w:cs="AL-Mohanad" w:hint="cs"/>
          <w:sz w:val="27"/>
          <w:szCs w:val="27"/>
          <w:rtl/>
        </w:rPr>
        <w:t>ْ</w:t>
      </w:r>
      <w:r w:rsidRPr="004F31A3">
        <w:rPr>
          <w:rFonts w:cs="AL-Mohanad" w:hint="cs"/>
          <w:sz w:val="27"/>
          <w:szCs w:val="27"/>
          <w:rtl/>
        </w:rPr>
        <w:t>نا إلى منهج الاستقراء هذا لأمكننا توسعة نطاق اليقين في الشرعيّات، ب</w:t>
      </w:r>
      <w:r w:rsidR="00C26789" w:rsidRPr="004F31A3">
        <w:rPr>
          <w:rFonts w:cs="AL-Mohanad" w:hint="cs"/>
          <w:sz w:val="27"/>
          <w:szCs w:val="27"/>
          <w:rtl/>
        </w:rPr>
        <w:t>َ</w:t>
      </w:r>
      <w:r w:rsidRPr="004F31A3">
        <w:rPr>
          <w:rFonts w:cs="AL-Mohanad" w:hint="cs"/>
          <w:sz w:val="27"/>
          <w:szCs w:val="27"/>
          <w:rtl/>
        </w:rPr>
        <w:t>د</w:t>
      </w:r>
      <w:r w:rsidR="00C26789" w:rsidRPr="004F31A3">
        <w:rPr>
          <w:rFonts w:cs="AL-Mohanad" w:hint="cs"/>
          <w:sz w:val="27"/>
          <w:szCs w:val="27"/>
          <w:rtl/>
        </w:rPr>
        <w:t>َ</w:t>
      </w:r>
      <w:r w:rsidRPr="004F31A3">
        <w:rPr>
          <w:rFonts w:cs="AL-Mohanad" w:hint="cs"/>
          <w:sz w:val="27"/>
          <w:szCs w:val="27"/>
          <w:rtl/>
        </w:rPr>
        <w:t>ل حالة الظنّ</w:t>
      </w:r>
      <w:r w:rsidR="00C26789" w:rsidRPr="004F31A3">
        <w:rPr>
          <w:rFonts w:cs="AL-Mohanad" w:hint="cs"/>
          <w:sz w:val="27"/>
          <w:szCs w:val="27"/>
          <w:rtl/>
        </w:rPr>
        <w:t>،</w:t>
      </w:r>
      <w:r w:rsidRPr="004F31A3">
        <w:rPr>
          <w:rFonts w:cs="AL-Mohanad" w:hint="cs"/>
          <w:sz w:val="27"/>
          <w:szCs w:val="27"/>
          <w:rtl/>
        </w:rPr>
        <w:t xml:space="preserve"> التي لا يمكن الخروج منها دون الاستقراء والتجميع.</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ومن هذا الباب مرجعيّة الضروريات الخمس؛</w:t>
      </w:r>
      <w:r w:rsidRPr="004F31A3">
        <w:rPr>
          <w:rFonts w:cs="AL-Mohanad" w:hint="cs"/>
          <w:sz w:val="27"/>
          <w:szCs w:val="27"/>
          <w:rtl/>
        </w:rPr>
        <w:t xml:space="preserve"> فإنّ هذه المرجعيّة ليست منصوصة</w:t>
      </w:r>
      <w:r w:rsidR="00C26789" w:rsidRPr="004F31A3">
        <w:rPr>
          <w:rFonts w:cs="AL-Mohanad" w:hint="cs"/>
          <w:sz w:val="27"/>
          <w:szCs w:val="27"/>
          <w:rtl/>
        </w:rPr>
        <w:t>ً</w:t>
      </w:r>
      <w:r w:rsidRPr="004F31A3">
        <w:rPr>
          <w:rFonts w:cs="AL-Mohanad" w:hint="cs"/>
          <w:sz w:val="27"/>
          <w:szCs w:val="27"/>
          <w:rtl/>
        </w:rPr>
        <w:t xml:space="preserve"> </w:t>
      </w:r>
      <w:r w:rsidRPr="004F31A3">
        <w:rPr>
          <w:rFonts w:cs="AL-Mohanad" w:hint="cs"/>
          <w:sz w:val="27"/>
          <w:szCs w:val="27"/>
          <w:rtl/>
        </w:rPr>
        <w:lastRenderedPageBreak/>
        <w:t>في الكتاب أو السنّة، بل ليس لها منشأ</w:t>
      </w:r>
      <w:r w:rsidR="00C26789" w:rsidRPr="004F31A3">
        <w:rPr>
          <w:rFonts w:cs="AL-Mohanad" w:hint="cs"/>
          <w:sz w:val="27"/>
          <w:szCs w:val="27"/>
          <w:rtl/>
        </w:rPr>
        <w:t>ٌ</w:t>
      </w:r>
      <w:r w:rsidRPr="004F31A3">
        <w:rPr>
          <w:rFonts w:cs="AL-Mohanad" w:hint="cs"/>
          <w:sz w:val="27"/>
          <w:szCs w:val="27"/>
          <w:rtl/>
        </w:rPr>
        <w:t xml:space="preserve"> إلا</w:t>
      </w:r>
      <w:r w:rsidR="00C26789" w:rsidRPr="004F31A3">
        <w:rPr>
          <w:rFonts w:cs="AL-Mohanad" w:hint="cs"/>
          <w:sz w:val="27"/>
          <w:szCs w:val="27"/>
          <w:rtl/>
        </w:rPr>
        <w:t>ّ</w:t>
      </w:r>
      <w:r w:rsidRPr="004F31A3">
        <w:rPr>
          <w:rFonts w:cs="AL-Mohanad" w:hint="cs"/>
          <w:sz w:val="27"/>
          <w:szCs w:val="27"/>
          <w:rtl/>
        </w:rPr>
        <w:t xml:space="preserve"> عمليّات المراجعة الموسّ</w:t>
      </w:r>
      <w:r w:rsidR="00C26789" w:rsidRPr="004F31A3">
        <w:rPr>
          <w:rFonts w:cs="AL-Mohanad" w:hint="cs"/>
          <w:sz w:val="27"/>
          <w:szCs w:val="27"/>
          <w:rtl/>
        </w:rPr>
        <w:t>َ</w:t>
      </w:r>
      <w:r w:rsidRPr="004F31A3">
        <w:rPr>
          <w:rFonts w:cs="AL-Mohanad" w:hint="cs"/>
          <w:sz w:val="27"/>
          <w:szCs w:val="27"/>
          <w:rtl/>
        </w:rPr>
        <w:t>عة للشريعة</w:t>
      </w:r>
      <w:r w:rsidR="00C26789" w:rsidRPr="004F31A3">
        <w:rPr>
          <w:rFonts w:cs="AL-Mohanad" w:hint="cs"/>
          <w:sz w:val="27"/>
          <w:szCs w:val="27"/>
          <w:rtl/>
        </w:rPr>
        <w:t>.</w:t>
      </w:r>
      <w:r w:rsidRPr="004F31A3">
        <w:rPr>
          <w:rFonts w:cs="AL-Mohanad" w:hint="cs"/>
          <w:sz w:val="27"/>
          <w:szCs w:val="27"/>
          <w:rtl/>
        </w:rPr>
        <w:t xml:space="preserve"> وبهذه الطريقة ميّ</w:t>
      </w:r>
      <w:r w:rsidR="00C26789" w:rsidRPr="004F31A3">
        <w:rPr>
          <w:rFonts w:cs="AL-Mohanad" w:hint="cs"/>
          <w:sz w:val="27"/>
          <w:szCs w:val="27"/>
          <w:rtl/>
        </w:rPr>
        <w:t>َ</w:t>
      </w:r>
      <w:r w:rsidRPr="004F31A3">
        <w:rPr>
          <w:rFonts w:cs="AL-Mohanad" w:hint="cs"/>
          <w:sz w:val="27"/>
          <w:szCs w:val="27"/>
          <w:rtl/>
        </w:rPr>
        <w:t>ز الشاطبي أصول الشريعة عن فروعها</w:t>
      </w:r>
      <w:r w:rsidR="00C26789" w:rsidRPr="004F31A3">
        <w:rPr>
          <w:rFonts w:cs="AL-Mohanad" w:hint="cs"/>
          <w:sz w:val="27"/>
          <w:szCs w:val="27"/>
          <w:rtl/>
        </w:rPr>
        <w:t>؛</w:t>
      </w:r>
      <w:r w:rsidRPr="004F31A3">
        <w:rPr>
          <w:rFonts w:cs="AL-Mohanad" w:hint="cs"/>
          <w:sz w:val="27"/>
          <w:szCs w:val="27"/>
          <w:rtl/>
        </w:rPr>
        <w:t xml:space="preserve"> فاعتبر </w:t>
      </w:r>
      <w:r w:rsidR="00DF569A">
        <w:rPr>
          <w:rFonts w:cs="AL-Mohanad" w:hint="cs"/>
          <w:sz w:val="27"/>
          <w:szCs w:val="27"/>
          <w:rtl/>
        </w:rPr>
        <w:t xml:space="preserve">أنّ </w:t>
      </w:r>
      <w:r w:rsidRPr="004F31A3">
        <w:rPr>
          <w:rFonts w:cs="AL-Mohanad" w:hint="cs"/>
          <w:sz w:val="27"/>
          <w:szCs w:val="27"/>
          <w:rtl/>
        </w:rPr>
        <w:t>الفروع الجزئيّة الصغيرة يمكن أن تكون ظنيّة</w:t>
      </w:r>
      <w:r w:rsidR="00C26789" w:rsidRPr="004F31A3">
        <w:rPr>
          <w:rFonts w:cs="AL-Mohanad" w:hint="cs"/>
          <w:sz w:val="27"/>
          <w:szCs w:val="27"/>
          <w:rtl/>
        </w:rPr>
        <w:t>ً</w:t>
      </w:r>
      <w:r w:rsidRPr="004F31A3">
        <w:rPr>
          <w:rFonts w:cs="AL-Mohanad" w:hint="cs"/>
          <w:sz w:val="27"/>
          <w:szCs w:val="27"/>
          <w:rtl/>
        </w:rPr>
        <w:t>، بينما الخطوط الكل</w:t>
      </w:r>
      <w:r w:rsidR="00C26789" w:rsidRPr="004F31A3">
        <w:rPr>
          <w:rFonts w:cs="AL-Mohanad" w:hint="cs"/>
          <w:sz w:val="27"/>
          <w:szCs w:val="27"/>
          <w:rtl/>
        </w:rPr>
        <w:t>ِّي</w:t>
      </w:r>
      <w:r w:rsidRPr="004F31A3">
        <w:rPr>
          <w:rFonts w:cs="AL-Mohanad" w:hint="cs"/>
          <w:sz w:val="27"/>
          <w:szCs w:val="27"/>
          <w:rtl/>
        </w:rPr>
        <w:t>ة والقواعد الكبرى المهمّة في الشرع تُبنى على اليقين، وهو يقين</w:t>
      </w:r>
      <w:r w:rsidR="00C26789" w:rsidRPr="004F31A3">
        <w:rPr>
          <w:rFonts w:cs="AL-Mohanad" w:hint="cs"/>
          <w:sz w:val="27"/>
          <w:szCs w:val="27"/>
          <w:rtl/>
        </w:rPr>
        <w:t>ٌ</w:t>
      </w:r>
      <w:r w:rsidRPr="004F31A3">
        <w:rPr>
          <w:rFonts w:cs="AL-Mohanad" w:hint="cs"/>
          <w:sz w:val="27"/>
          <w:szCs w:val="27"/>
          <w:rtl/>
        </w:rPr>
        <w:t xml:space="preserve"> لا يمكن الوصول إليه من تتبّ</w:t>
      </w:r>
      <w:r w:rsidR="00C26789" w:rsidRPr="004F31A3">
        <w:rPr>
          <w:rFonts w:cs="AL-Mohanad" w:hint="cs"/>
          <w:sz w:val="27"/>
          <w:szCs w:val="27"/>
          <w:rtl/>
        </w:rPr>
        <w:t>ُ</w:t>
      </w:r>
      <w:r w:rsidRPr="004F31A3">
        <w:rPr>
          <w:rFonts w:cs="AL-Mohanad" w:hint="cs"/>
          <w:sz w:val="27"/>
          <w:szCs w:val="27"/>
          <w:rtl/>
        </w:rPr>
        <w:t>ع مفردات النصوص على ح</w:t>
      </w:r>
      <w:r w:rsidR="00C26789" w:rsidRPr="004F31A3">
        <w:rPr>
          <w:rFonts w:cs="AL-Mohanad" w:hint="cs"/>
          <w:sz w:val="27"/>
          <w:szCs w:val="27"/>
          <w:rtl/>
        </w:rPr>
        <w:t>ِ</w:t>
      </w:r>
      <w:r w:rsidRPr="004F31A3">
        <w:rPr>
          <w:rFonts w:cs="AL-Mohanad" w:hint="cs"/>
          <w:sz w:val="27"/>
          <w:szCs w:val="27"/>
          <w:rtl/>
        </w:rPr>
        <w:t>د</w:t>
      </w:r>
      <w:r w:rsidR="00C26789" w:rsidRPr="004F31A3">
        <w:rPr>
          <w:rFonts w:cs="AL-Mohanad" w:hint="cs"/>
          <w:sz w:val="27"/>
          <w:szCs w:val="27"/>
          <w:rtl/>
        </w:rPr>
        <w:t>َ</w:t>
      </w:r>
      <w:r w:rsidRPr="004F31A3">
        <w:rPr>
          <w:rFonts w:cs="AL-Mohanad" w:hint="cs"/>
          <w:sz w:val="27"/>
          <w:szCs w:val="27"/>
          <w:rtl/>
        </w:rPr>
        <w:t>ة، بل عبر عمليّات التقرّ</w:t>
      </w:r>
      <w:r w:rsidR="00C26789" w:rsidRPr="004F31A3">
        <w:rPr>
          <w:rFonts w:cs="AL-Mohanad" w:hint="cs"/>
          <w:sz w:val="27"/>
          <w:szCs w:val="27"/>
          <w:rtl/>
        </w:rPr>
        <w:t>ِ</w:t>
      </w:r>
      <w:r w:rsidRPr="004F31A3">
        <w:rPr>
          <w:rFonts w:cs="AL-Mohanad" w:hint="cs"/>
          <w:sz w:val="27"/>
          <w:szCs w:val="27"/>
          <w:rtl/>
        </w:rPr>
        <w:t>ي الم</w:t>
      </w:r>
      <w:r w:rsidR="00C26789" w:rsidRPr="004F31A3">
        <w:rPr>
          <w:rFonts w:cs="AL-Mohanad" w:hint="cs"/>
          <w:sz w:val="27"/>
          <w:szCs w:val="27"/>
          <w:rtl/>
        </w:rPr>
        <w:t>ُ</w:t>
      </w:r>
      <w:r w:rsidRPr="004F31A3">
        <w:rPr>
          <w:rFonts w:cs="AL-Mohanad" w:hint="cs"/>
          <w:sz w:val="27"/>
          <w:szCs w:val="27"/>
          <w:rtl/>
        </w:rPr>
        <w:t>ض</w:t>
      </w:r>
      <w:r w:rsidR="00C26789" w:rsidRPr="004F31A3">
        <w:rPr>
          <w:rFonts w:cs="AL-Mohanad" w:hint="cs"/>
          <w:sz w:val="27"/>
          <w:szCs w:val="27"/>
          <w:rtl/>
        </w:rPr>
        <w:t>ْ</w:t>
      </w:r>
      <w:r w:rsidRPr="004F31A3">
        <w:rPr>
          <w:rFonts w:cs="AL-Mohanad" w:hint="cs"/>
          <w:sz w:val="27"/>
          <w:szCs w:val="27"/>
          <w:rtl/>
        </w:rPr>
        <w:t>ن</w:t>
      </w:r>
      <w:r w:rsidR="00C26789" w:rsidRPr="004F31A3">
        <w:rPr>
          <w:rFonts w:cs="AL-Mohanad" w:hint="cs"/>
          <w:sz w:val="27"/>
          <w:szCs w:val="27"/>
          <w:rtl/>
        </w:rPr>
        <w:t>ِ</w:t>
      </w:r>
      <w:r w:rsidRPr="004F31A3">
        <w:rPr>
          <w:rFonts w:cs="AL-Mohanad" w:hint="cs"/>
          <w:sz w:val="27"/>
          <w:szCs w:val="27"/>
          <w:rtl/>
        </w:rPr>
        <w:t>ي هذه.</w:t>
      </w:r>
    </w:p>
    <w:p w:rsidR="00C97284" w:rsidRPr="004F31A3" w:rsidRDefault="00C97284" w:rsidP="0041124B">
      <w:pPr>
        <w:pStyle w:val="Space"/>
        <w:spacing w:line="400" w:lineRule="exact"/>
        <w:ind w:firstLine="567"/>
        <w:rPr>
          <w:rFonts w:cs="AL-Mohanad"/>
          <w:sz w:val="27"/>
          <w:szCs w:val="27"/>
          <w:rtl/>
        </w:rPr>
      </w:pPr>
      <w:r w:rsidRPr="004F31A3">
        <w:rPr>
          <w:rFonts w:cs="AL-Mohanad" w:hint="cs"/>
          <w:b/>
          <w:bCs/>
          <w:sz w:val="27"/>
          <w:szCs w:val="27"/>
          <w:rtl/>
        </w:rPr>
        <w:t>بهذه الطريقة عينها يقوم الشاطبي بتبرير نظريّة المصالح المرسلة؛</w:t>
      </w:r>
      <w:r w:rsidRPr="004F31A3">
        <w:rPr>
          <w:rFonts w:cs="AL-Mohanad" w:hint="cs"/>
          <w:sz w:val="27"/>
          <w:szCs w:val="27"/>
          <w:rtl/>
        </w:rPr>
        <w:t xml:space="preserve"> إذ المصلحة المرسلة ليست سوى جعل تشريع</w:t>
      </w:r>
      <w:r w:rsidR="00C26789" w:rsidRPr="004F31A3">
        <w:rPr>
          <w:rFonts w:cs="AL-Mohanad" w:hint="cs"/>
          <w:sz w:val="27"/>
          <w:szCs w:val="27"/>
          <w:rtl/>
        </w:rPr>
        <w:t>ٍ</w:t>
      </w:r>
      <w:r w:rsidRPr="004F31A3">
        <w:rPr>
          <w:rFonts w:cs="AL-Mohanad" w:hint="cs"/>
          <w:sz w:val="27"/>
          <w:szCs w:val="27"/>
          <w:rtl/>
        </w:rPr>
        <w:t xml:space="preserve"> معين في موضع</w:t>
      </w:r>
      <w:r w:rsidR="00C26789" w:rsidRPr="004F31A3">
        <w:rPr>
          <w:rFonts w:cs="AL-Mohanad" w:hint="cs"/>
          <w:sz w:val="27"/>
          <w:szCs w:val="27"/>
          <w:rtl/>
        </w:rPr>
        <w:t>ٍ</w:t>
      </w:r>
      <w:r w:rsidRPr="004F31A3">
        <w:rPr>
          <w:rFonts w:cs="AL-Mohanad" w:hint="cs"/>
          <w:sz w:val="27"/>
          <w:szCs w:val="27"/>
          <w:rtl/>
        </w:rPr>
        <w:t xml:space="preserve"> محدّ</w:t>
      </w:r>
      <w:r w:rsidR="00C26789" w:rsidRPr="004F31A3">
        <w:rPr>
          <w:rFonts w:cs="AL-Mohanad" w:hint="cs"/>
          <w:sz w:val="27"/>
          <w:szCs w:val="27"/>
          <w:rtl/>
        </w:rPr>
        <w:t>َ</w:t>
      </w:r>
      <w:r w:rsidRPr="004F31A3">
        <w:rPr>
          <w:rFonts w:cs="AL-Mohanad" w:hint="cs"/>
          <w:sz w:val="27"/>
          <w:szCs w:val="27"/>
          <w:rtl/>
        </w:rPr>
        <w:t>د انطلاقاً من جنسٍ عالٍ عُل</w:t>
      </w:r>
      <w:r w:rsidR="00C26789" w:rsidRPr="004F31A3">
        <w:rPr>
          <w:rFonts w:cs="AL-Mohanad" w:hint="cs"/>
          <w:sz w:val="27"/>
          <w:szCs w:val="27"/>
          <w:rtl/>
        </w:rPr>
        <w:t>ِ</w:t>
      </w:r>
      <w:r w:rsidRPr="004F31A3">
        <w:rPr>
          <w:rFonts w:cs="AL-Mohanad" w:hint="cs"/>
          <w:sz w:val="27"/>
          <w:szCs w:val="27"/>
          <w:rtl/>
        </w:rPr>
        <w:t>م من الشرع إرادته، فبدل أن يشهد للحكم في مورد المصلحة المرسلة حكمٌ فرعيّ شهد له أصل</w:t>
      </w:r>
      <w:r w:rsidR="00C26789" w:rsidRPr="004F31A3">
        <w:rPr>
          <w:rFonts w:cs="AL-Mohanad" w:hint="cs"/>
          <w:sz w:val="27"/>
          <w:szCs w:val="27"/>
          <w:rtl/>
        </w:rPr>
        <w:t>ٌ</w:t>
      </w:r>
      <w:r w:rsidRPr="004F31A3">
        <w:rPr>
          <w:rFonts w:cs="AL-Mohanad" w:hint="cs"/>
          <w:sz w:val="27"/>
          <w:szCs w:val="27"/>
          <w:rtl/>
        </w:rPr>
        <w:t xml:space="preserve"> كلّ</w:t>
      </w:r>
      <w:r w:rsidR="00C26789" w:rsidRPr="004F31A3">
        <w:rPr>
          <w:rFonts w:cs="AL-Mohanad" w:hint="cs"/>
          <w:sz w:val="27"/>
          <w:szCs w:val="27"/>
          <w:rtl/>
        </w:rPr>
        <w:t>ِ</w:t>
      </w:r>
      <w:r w:rsidRPr="004F31A3">
        <w:rPr>
          <w:rFonts w:cs="AL-Mohanad" w:hint="cs"/>
          <w:sz w:val="27"/>
          <w:szCs w:val="27"/>
          <w:rtl/>
        </w:rPr>
        <w:t>ي، وهذا الأصل الكلّ</w:t>
      </w:r>
      <w:r w:rsidR="00C26789" w:rsidRPr="004F31A3">
        <w:rPr>
          <w:rFonts w:cs="AL-Mohanad" w:hint="cs"/>
          <w:sz w:val="27"/>
          <w:szCs w:val="27"/>
          <w:rtl/>
        </w:rPr>
        <w:t>ِ</w:t>
      </w:r>
      <w:r w:rsidRPr="004F31A3">
        <w:rPr>
          <w:rFonts w:cs="AL-Mohanad" w:hint="cs"/>
          <w:sz w:val="27"/>
          <w:szCs w:val="27"/>
          <w:rtl/>
        </w:rPr>
        <w:t>ي ليس نصّاً، بل هو عبارة</w:t>
      </w:r>
      <w:r w:rsidR="00C26789" w:rsidRPr="004F31A3">
        <w:rPr>
          <w:rFonts w:cs="AL-Mohanad" w:hint="cs"/>
          <w:sz w:val="27"/>
          <w:szCs w:val="27"/>
          <w:rtl/>
        </w:rPr>
        <w:t>ٌ</w:t>
      </w:r>
      <w:r w:rsidRPr="004F31A3">
        <w:rPr>
          <w:rFonts w:cs="AL-Mohanad" w:hint="cs"/>
          <w:sz w:val="27"/>
          <w:szCs w:val="27"/>
          <w:rtl/>
        </w:rPr>
        <w:t xml:space="preserve"> عن توليفة</w:t>
      </w:r>
      <w:r w:rsidR="00C26789" w:rsidRPr="004F31A3">
        <w:rPr>
          <w:rFonts w:cs="AL-Mohanad" w:hint="cs"/>
          <w:sz w:val="27"/>
          <w:szCs w:val="27"/>
          <w:rtl/>
        </w:rPr>
        <w:t>ٍ</w:t>
      </w:r>
      <w:r w:rsidRPr="004F31A3">
        <w:rPr>
          <w:rFonts w:cs="AL-Mohanad" w:hint="cs"/>
          <w:sz w:val="27"/>
          <w:szCs w:val="27"/>
          <w:rtl/>
        </w:rPr>
        <w:t xml:space="preserve"> متعاضدة من التشريعات التي أفض</w:t>
      </w:r>
      <w:r w:rsidR="00C26789" w:rsidRPr="004F31A3">
        <w:rPr>
          <w:rFonts w:cs="AL-Mohanad" w:hint="cs"/>
          <w:sz w:val="27"/>
          <w:szCs w:val="27"/>
          <w:rtl/>
        </w:rPr>
        <w:t>َ</w:t>
      </w:r>
      <w:r w:rsidRPr="004F31A3">
        <w:rPr>
          <w:rFonts w:cs="AL-Mohanad" w:hint="cs"/>
          <w:sz w:val="27"/>
          <w:szCs w:val="27"/>
          <w:rtl/>
        </w:rPr>
        <w:t>ت</w:t>
      </w:r>
      <w:r w:rsidR="00C26789" w:rsidRPr="004F31A3">
        <w:rPr>
          <w:rFonts w:cs="AL-Mohanad" w:hint="cs"/>
          <w:sz w:val="27"/>
          <w:szCs w:val="27"/>
          <w:rtl/>
        </w:rPr>
        <w:t>ْ</w:t>
      </w:r>
      <w:r w:rsidRPr="004F31A3">
        <w:rPr>
          <w:rFonts w:cs="AL-Mohanad" w:hint="cs"/>
          <w:sz w:val="27"/>
          <w:szCs w:val="27"/>
          <w:rtl/>
        </w:rPr>
        <w:t xml:space="preserve"> بالناظر </w:t>
      </w:r>
      <w:r w:rsidR="0041124B">
        <w:rPr>
          <w:rFonts w:cs="AL-Mohanad" w:hint="cs"/>
          <w:sz w:val="27"/>
          <w:szCs w:val="27"/>
          <w:rtl/>
        </w:rPr>
        <w:t>إلى ا</w:t>
      </w:r>
      <w:r w:rsidRPr="004F31A3">
        <w:rPr>
          <w:rFonts w:cs="AL-Mohanad" w:hint="cs"/>
          <w:sz w:val="27"/>
          <w:szCs w:val="27"/>
          <w:rtl/>
        </w:rPr>
        <w:t>ليقين ببناء الشريعة على ذلك. وهو بهذه العمليّة يؤكّ</w:t>
      </w:r>
      <w:r w:rsidR="00875957" w:rsidRPr="004F31A3">
        <w:rPr>
          <w:rFonts w:cs="AL-Mohanad" w:hint="cs"/>
          <w:sz w:val="27"/>
          <w:szCs w:val="27"/>
          <w:rtl/>
        </w:rPr>
        <w:t>ِ</w:t>
      </w:r>
      <w:r w:rsidRPr="004F31A3">
        <w:rPr>
          <w:rFonts w:cs="AL-Mohanad" w:hint="cs"/>
          <w:sz w:val="27"/>
          <w:szCs w:val="27"/>
          <w:rtl/>
        </w:rPr>
        <w:t>د أنّ اعتبار الأصل الكلّ</w:t>
      </w:r>
      <w:r w:rsidR="00875957" w:rsidRPr="004F31A3">
        <w:rPr>
          <w:rFonts w:cs="AL-Mohanad" w:hint="cs"/>
          <w:sz w:val="27"/>
          <w:szCs w:val="27"/>
          <w:rtl/>
        </w:rPr>
        <w:t>ِ</w:t>
      </w:r>
      <w:r w:rsidRPr="004F31A3">
        <w:rPr>
          <w:rFonts w:cs="AL-Mohanad" w:hint="cs"/>
          <w:sz w:val="27"/>
          <w:szCs w:val="27"/>
          <w:rtl/>
        </w:rPr>
        <w:t>ي لا يعني أنّه لا يمكن تنزيله على الحالة الجزئيّة؛ بحجّة أنّ الجزئيّة فيها ما في الأصل وزيادة؛ إذ يعتبر الشاطبي أنّ الأصل الكلّ</w:t>
      </w:r>
      <w:r w:rsidR="00875957" w:rsidRPr="004F31A3">
        <w:rPr>
          <w:rFonts w:cs="AL-Mohanad" w:hint="cs"/>
          <w:sz w:val="27"/>
          <w:szCs w:val="27"/>
          <w:rtl/>
        </w:rPr>
        <w:t>ِ</w:t>
      </w:r>
      <w:r w:rsidRPr="004F31A3">
        <w:rPr>
          <w:rFonts w:cs="AL-Mohanad" w:hint="cs"/>
          <w:sz w:val="27"/>
          <w:szCs w:val="27"/>
          <w:rtl/>
        </w:rPr>
        <w:t>ي عامّ</w:t>
      </w:r>
      <w:r w:rsidR="00875957" w:rsidRPr="004F31A3">
        <w:rPr>
          <w:rFonts w:cs="AL-Mohanad" w:hint="cs"/>
          <w:sz w:val="27"/>
          <w:szCs w:val="27"/>
          <w:rtl/>
        </w:rPr>
        <w:t>ٌ</w:t>
      </w:r>
      <w:r w:rsidRPr="004F31A3">
        <w:rPr>
          <w:rFonts w:cs="AL-Mohanad" w:hint="cs"/>
          <w:sz w:val="27"/>
          <w:szCs w:val="27"/>
          <w:rtl/>
        </w:rPr>
        <w:t>، وكأنّي به يريد أن يؤكّ</w:t>
      </w:r>
      <w:r w:rsidR="00875957" w:rsidRPr="004F31A3">
        <w:rPr>
          <w:rFonts w:cs="AL-Mohanad" w:hint="cs"/>
          <w:sz w:val="27"/>
          <w:szCs w:val="27"/>
          <w:rtl/>
        </w:rPr>
        <w:t>ِ</w:t>
      </w:r>
      <w:r w:rsidRPr="004F31A3">
        <w:rPr>
          <w:rFonts w:cs="AL-Mohanad" w:hint="cs"/>
          <w:sz w:val="27"/>
          <w:szCs w:val="27"/>
          <w:rtl/>
        </w:rPr>
        <w:t>د على نفي التخصيصات في القواعد الكل</w:t>
      </w:r>
      <w:r w:rsidR="00875957" w:rsidRPr="004F31A3">
        <w:rPr>
          <w:rFonts w:cs="AL-Mohanad" w:hint="cs"/>
          <w:sz w:val="27"/>
          <w:szCs w:val="27"/>
          <w:rtl/>
        </w:rPr>
        <w:t>ِّي</w:t>
      </w:r>
      <w:r w:rsidRPr="004F31A3">
        <w:rPr>
          <w:rFonts w:cs="AL-Mohanad" w:hint="cs"/>
          <w:sz w:val="27"/>
          <w:szCs w:val="27"/>
          <w:rtl/>
        </w:rPr>
        <w:t>ة أو تضاؤل احتمالها</w:t>
      </w:r>
      <w:r w:rsidRPr="004F31A3">
        <w:rPr>
          <w:rFonts w:cs="AL-Mohanad"/>
          <w:sz w:val="27"/>
          <w:szCs w:val="27"/>
          <w:vertAlign w:val="superscript"/>
          <w:rtl/>
        </w:rPr>
        <w:t>(</w:t>
      </w:r>
      <w:r w:rsidRPr="004F31A3">
        <w:rPr>
          <w:rStyle w:val="ac"/>
          <w:rFonts w:cs="AL-Mohanad"/>
          <w:sz w:val="27"/>
          <w:szCs w:val="27"/>
          <w:rtl/>
        </w:rPr>
        <w:endnoteReference w:id="95"/>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من هنا، يتبيّ</w:t>
      </w:r>
      <w:r w:rsidR="00875957" w:rsidRPr="004F31A3">
        <w:rPr>
          <w:rFonts w:cs="AL-Mohanad" w:hint="cs"/>
          <w:b/>
          <w:bCs/>
          <w:sz w:val="27"/>
          <w:szCs w:val="27"/>
          <w:rtl/>
        </w:rPr>
        <w:t>َن معنا الفرق الكلِّ</w:t>
      </w:r>
      <w:r w:rsidRPr="004F31A3">
        <w:rPr>
          <w:rFonts w:cs="AL-Mohanad" w:hint="cs"/>
          <w:b/>
          <w:bCs/>
          <w:sz w:val="27"/>
          <w:szCs w:val="27"/>
          <w:rtl/>
        </w:rPr>
        <w:t>ي بين الشاطبي ونجم الدين الطوفي</w:t>
      </w:r>
      <w:r w:rsidR="00875957" w:rsidRPr="004F31A3">
        <w:rPr>
          <w:rFonts w:cs="AL-Mohanad" w:hint="cs"/>
          <w:b/>
          <w:bCs/>
          <w:sz w:val="27"/>
          <w:szCs w:val="27"/>
          <w:rtl/>
        </w:rPr>
        <w:t>؛</w:t>
      </w:r>
      <w:r w:rsidRPr="004F31A3">
        <w:rPr>
          <w:rFonts w:cs="AL-Mohanad" w:hint="cs"/>
          <w:sz w:val="27"/>
          <w:szCs w:val="27"/>
          <w:rtl/>
        </w:rPr>
        <w:t xml:space="preserve"> فالطوفي أراد تشييد المقاصديّة والمصلحيّة على حديثٍ واحد</w:t>
      </w:r>
      <w:r w:rsidR="00875957" w:rsidRPr="004F31A3">
        <w:rPr>
          <w:rFonts w:cs="AL-Mohanad" w:hint="cs"/>
          <w:sz w:val="27"/>
          <w:szCs w:val="27"/>
          <w:rtl/>
        </w:rPr>
        <w:t>،</w:t>
      </w:r>
      <w:r w:rsidRPr="004F31A3">
        <w:rPr>
          <w:rFonts w:cs="AL-Mohanad" w:hint="cs"/>
          <w:sz w:val="27"/>
          <w:szCs w:val="27"/>
          <w:rtl/>
        </w:rPr>
        <w:t xml:space="preserve"> هو</w:t>
      </w:r>
      <w:r w:rsidR="00875957" w:rsidRPr="004F31A3">
        <w:rPr>
          <w:rFonts w:cs="AL-Mohanad" w:hint="cs"/>
          <w:sz w:val="27"/>
          <w:szCs w:val="27"/>
          <w:rtl/>
        </w:rPr>
        <w:t>:</w:t>
      </w:r>
      <w:r w:rsidRPr="004F31A3">
        <w:rPr>
          <w:rFonts w:cs="AL-Mohanad" w:hint="cs"/>
          <w:sz w:val="27"/>
          <w:szCs w:val="27"/>
          <w:rtl/>
        </w:rPr>
        <w:t xml:space="preserve"> حديث نفي الض</w:t>
      </w:r>
      <w:r w:rsidR="00875957" w:rsidRPr="004F31A3">
        <w:rPr>
          <w:rFonts w:cs="AL-Mohanad" w:hint="cs"/>
          <w:sz w:val="27"/>
          <w:szCs w:val="27"/>
          <w:rtl/>
        </w:rPr>
        <w:t>َّ</w:t>
      </w:r>
      <w:r w:rsidRPr="004F31A3">
        <w:rPr>
          <w:rFonts w:cs="AL-Mohanad" w:hint="cs"/>
          <w:sz w:val="27"/>
          <w:szCs w:val="27"/>
          <w:rtl/>
        </w:rPr>
        <w:t>ر</w:t>
      </w:r>
      <w:r w:rsidR="00875957" w:rsidRPr="004F31A3">
        <w:rPr>
          <w:rFonts w:cs="AL-Mohanad" w:hint="cs"/>
          <w:sz w:val="27"/>
          <w:szCs w:val="27"/>
          <w:rtl/>
        </w:rPr>
        <w:t>َ</w:t>
      </w:r>
      <w:r w:rsidRPr="004F31A3">
        <w:rPr>
          <w:rFonts w:cs="AL-Mohanad" w:hint="cs"/>
          <w:sz w:val="27"/>
          <w:szCs w:val="27"/>
          <w:rtl/>
        </w:rPr>
        <w:t>ر، رغم محاولته مساندته بأصل فكرة قيام التشريعات على المصلحة ونحو ذلك</w:t>
      </w:r>
      <w:r w:rsidR="00875957" w:rsidRPr="004F31A3">
        <w:rPr>
          <w:rFonts w:cs="AL-Mohanad" w:hint="cs"/>
          <w:sz w:val="27"/>
          <w:szCs w:val="27"/>
          <w:rtl/>
        </w:rPr>
        <w:t>؛</w:t>
      </w:r>
      <w:r w:rsidRPr="004F31A3">
        <w:rPr>
          <w:rFonts w:cs="AL-Mohanad" w:hint="cs"/>
          <w:sz w:val="27"/>
          <w:szCs w:val="27"/>
          <w:rtl/>
        </w:rPr>
        <w:t xml:space="preserve"> بينما هذه العمليّة لا قيمة لها فيما يبدو عند الشاطبي</w:t>
      </w:r>
      <w:r w:rsidR="00875957" w:rsidRPr="004F31A3">
        <w:rPr>
          <w:rFonts w:cs="AL-Mohanad" w:hint="cs"/>
          <w:sz w:val="27"/>
          <w:szCs w:val="27"/>
          <w:rtl/>
        </w:rPr>
        <w:t>،</w:t>
      </w:r>
      <w:r w:rsidRPr="004F31A3">
        <w:rPr>
          <w:rFonts w:cs="AL-Mohanad" w:hint="cs"/>
          <w:sz w:val="27"/>
          <w:szCs w:val="27"/>
          <w:rtl/>
        </w:rPr>
        <w:t xml:space="preserve"> ما لم يكن مضمون حديث نفي الض</w:t>
      </w:r>
      <w:r w:rsidR="00875957" w:rsidRPr="004F31A3">
        <w:rPr>
          <w:rFonts w:cs="AL-Mohanad" w:hint="cs"/>
          <w:sz w:val="27"/>
          <w:szCs w:val="27"/>
          <w:rtl/>
        </w:rPr>
        <w:t>َّ</w:t>
      </w:r>
      <w:r w:rsidRPr="004F31A3">
        <w:rPr>
          <w:rFonts w:cs="AL-Mohanad" w:hint="cs"/>
          <w:sz w:val="27"/>
          <w:szCs w:val="27"/>
          <w:rtl/>
        </w:rPr>
        <w:t>ر</w:t>
      </w:r>
      <w:r w:rsidR="00875957" w:rsidRPr="004F31A3">
        <w:rPr>
          <w:rFonts w:cs="AL-Mohanad" w:hint="cs"/>
          <w:sz w:val="27"/>
          <w:szCs w:val="27"/>
          <w:rtl/>
        </w:rPr>
        <w:t>َ</w:t>
      </w:r>
      <w:r w:rsidRPr="004F31A3">
        <w:rPr>
          <w:rFonts w:cs="AL-Mohanad" w:hint="cs"/>
          <w:sz w:val="27"/>
          <w:szCs w:val="27"/>
          <w:rtl/>
        </w:rPr>
        <w:t>ر قد تمّ استخراج</w:t>
      </w:r>
      <w:r w:rsidR="00875957" w:rsidRPr="004F31A3">
        <w:rPr>
          <w:rFonts w:cs="AL-Mohanad" w:hint="cs"/>
          <w:sz w:val="27"/>
          <w:szCs w:val="27"/>
          <w:rtl/>
        </w:rPr>
        <w:t>ُ</w:t>
      </w:r>
      <w:r w:rsidRPr="004F31A3">
        <w:rPr>
          <w:rFonts w:cs="AL-Mohanad" w:hint="cs"/>
          <w:sz w:val="27"/>
          <w:szCs w:val="27"/>
          <w:rtl/>
        </w:rPr>
        <w:t>ه من عمليّة متابعة</w:t>
      </w:r>
      <w:r w:rsidR="00875957" w:rsidRPr="004F31A3">
        <w:rPr>
          <w:rFonts w:cs="AL-Mohanad" w:hint="cs"/>
          <w:sz w:val="27"/>
          <w:szCs w:val="27"/>
          <w:rtl/>
        </w:rPr>
        <w:t>ٍ</w:t>
      </w:r>
      <w:r w:rsidRPr="004F31A3">
        <w:rPr>
          <w:rFonts w:cs="AL-Mohanad" w:hint="cs"/>
          <w:sz w:val="27"/>
          <w:szCs w:val="27"/>
          <w:rtl/>
        </w:rPr>
        <w:t xml:space="preserve"> شاملة لموارد الشريعة</w:t>
      </w:r>
      <w:r w:rsidR="00875957" w:rsidRPr="004F31A3">
        <w:rPr>
          <w:rFonts w:cs="AL-Mohanad" w:hint="cs"/>
          <w:sz w:val="27"/>
          <w:szCs w:val="27"/>
          <w:rtl/>
        </w:rPr>
        <w:t>؛</w:t>
      </w:r>
      <w:r w:rsidRPr="004F31A3">
        <w:rPr>
          <w:rFonts w:cs="AL-Mohanad" w:hint="cs"/>
          <w:sz w:val="27"/>
          <w:szCs w:val="27"/>
          <w:rtl/>
        </w:rPr>
        <w:t xml:space="preserve"> للوصول إلى نتيجة</w:t>
      </w:r>
      <w:r w:rsidR="00875957" w:rsidRPr="004F31A3">
        <w:rPr>
          <w:rFonts w:cs="AL-Mohanad" w:hint="cs"/>
          <w:sz w:val="27"/>
          <w:szCs w:val="27"/>
          <w:rtl/>
        </w:rPr>
        <w:t>ٍ</w:t>
      </w:r>
      <w:r w:rsidRPr="004F31A3">
        <w:rPr>
          <w:rFonts w:cs="AL-Mohanad" w:hint="cs"/>
          <w:sz w:val="27"/>
          <w:szCs w:val="27"/>
          <w:rtl/>
        </w:rPr>
        <w:t xml:space="preserve"> قاطعة بهذا الأمر</w:t>
      </w:r>
      <w:r w:rsidR="00875957" w:rsidRPr="004F31A3">
        <w:rPr>
          <w:rFonts w:cs="AL-Mohanad" w:hint="cs"/>
          <w:sz w:val="27"/>
          <w:szCs w:val="27"/>
          <w:rtl/>
        </w:rPr>
        <w:t>.</w:t>
      </w:r>
      <w:r w:rsidRPr="004F31A3">
        <w:rPr>
          <w:rFonts w:cs="AL-Mohanad" w:hint="cs"/>
          <w:sz w:val="27"/>
          <w:szCs w:val="27"/>
          <w:rtl/>
        </w:rPr>
        <w:t xml:space="preserve"> وهذا فرق</w:t>
      </w:r>
      <w:r w:rsidR="00875957" w:rsidRPr="004F31A3">
        <w:rPr>
          <w:rFonts w:cs="AL-Mohanad" w:hint="cs"/>
          <w:sz w:val="27"/>
          <w:szCs w:val="27"/>
          <w:rtl/>
        </w:rPr>
        <w:t>ٌ</w:t>
      </w:r>
      <w:r w:rsidRPr="004F31A3">
        <w:rPr>
          <w:rFonts w:cs="AL-Mohanad" w:hint="cs"/>
          <w:sz w:val="27"/>
          <w:szCs w:val="27"/>
          <w:rtl/>
        </w:rPr>
        <w:t xml:space="preserve"> ليس بالبسيط في مناهج تكوين نظريّة المقاصد.</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وينتبه الشاطبي لليقين الاستقرائي الذي ينادي به، ويحاول مقارنته باليقين العقلي البرهاني</w:t>
      </w:r>
      <w:r w:rsidR="00875957" w:rsidRPr="004F31A3">
        <w:rPr>
          <w:rFonts w:cs="AL-Mohanad" w:hint="cs"/>
          <w:b/>
          <w:bCs/>
          <w:sz w:val="27"/>
          <w:szCs w:val="27"/>
          <w:rtl/>
        </w:rPr>
        <w:t>؛</w:t>
      </w:r>
      <w:r w:rsidRPr="004F31A3">
        <w:rPr>
          <w:rFonts w:cs="AL-Mohanad" w:hint="cs"/>
          <w:sz w:val="27"/>
          <w:szCs w:val="27"/>
          <w:rtl/>
        </w:rPr>
        <w:t xml:space="preserve"> لكي لا يُبقيه في دائرة الضعف أمام ذلك النوع من اليقين</w:t>
      </w:r>
      <w:r w:rsidR="00875957" w:rsidRPr="004F31A3">
        <w:rPr>
          <w:rFonts w:cs="AL-Mohanad" w:hint="cs"/>
          <w:sz w:val="27"/>
          <w:szCs w:val="27"/>
          <w:rtl/>
        </w:rPr>
        <w:t>.</w:t>
      </w:r>
      <w:r w:rsidRPr="004F31A3">
        <w:rPr>
          <w:rFonts w:cs="AL-Mohanad" w:hint="cs"/>
          <w:sz w:val="27"/>
          <w:szCs w:val="27"/>
          <w:rtl/>
        </w:rPr>
        <w:t xml:space="preserve"> ولهذا عندما يتكلّ</w:t>
      </w:r>
      <w:r w:rsidR="00875957" w:rsidRPr="004F31A3">
        <w:rPr>
          <w:rFonts w:cs="AL-Mohanad" w:hint="cs"/>
          <w:sz w:val="27"/>
          <w:szCs w:val="27"/>
          <w:rtl/>
        </w:rPr>
        <w:t>َ</w:t>
      </w:r>
      <w:r w:rsidRPr="004F31A3">
        <w:rPr>
          <w:rFonts w:cs="AL-Mohanad" w:hint="cs"/>
          <w:sz w:val="27"/>
          <w:szCs w:val="27"/>
          <w:rtl/>
        </w:rPr>
        <w:t>م عن المقاصد بأنواعها الثلاثة</w:t>
      </w:r>
      <w:r w:rsidR="00875957" w:rsidRPr="004F31A3">
        <w:rPr>
          <w:rFonts w:cs="AL-Mohanad" w:hint="cs"/>
          <w:sz w:val="27"/>
          <w:szCs w:val="27"/>
          <w:rtl/>
        </w:rPr>
        <w:t>،</w:t>
      </w:r>
      <w:r w:rsidRPr="004F31A3">
        <w:rPr>
          <w:rFonts w:cs="AL-Mohanad" w:hint="cs"/>
          <w:sz w:val="27"/>
          <w:szCs w:val="27"/>
          <w:rtl/>
        </w:rPr>
        <w:t xml:space="preserve"> ويعتبرها معلومة</w:t>
      </w:r>
      <w:r w:rsidR="00875957" w:rsidRPr="004F31A3">
        <w:rPr>
          <w:rFonts w:cs="AL-Mohanad" w:hint="cs"/>
          <w:sz w:val="27"/>
          <w:szCs w:val="27"/>
          <w:rtl/>
        </w:rPr>
        <w:t>ً</w:t>
      </w:r>
      <w:r w:rsidRPr="004F31A3">
        <w:rPr>
          <w:rFonts w:cs="AL-Mohanad" w:hint="cs"/>
          <w:sz w:val="27"/>
          <w:szCs w:val="27"/>
          <w:rtl/>
        </w:rPr>
        <w:t xml:space="preserve"> بالاستقراء، ويصنّ</w:t>
      </w:r>
      <w:r w:rsidR="00875957" w:rsidRPr="004F31A3">
        <w:rPr>
          <w:rFonts w:cs="AL-Mohanad" w:hint="cs"/>
          <w:sz w:val="27"/>
          <w:szCs w:val="27"/>
          <w:rtl/>
        </w:rPr>
        <w:t>ِ</w:t>
      </w:r>
      <w:r w:rsidRPr="004F31A3">
        <w:rPr>
          <w:rFonts w:cs="AL-Mohanad" w:hint="cs"/>
          <w:sz w:val="27"/>
          <w:szCs w:val="27"/>
          <w:rtl/>
        </w:rPr>
        <w:t>فها من صُل</w:t>
      </w:r>
      <w:r w:rsidR="00875957" w:rsidRPr="004F31A3">
        <w:rPr>
          <w:rFonts w:cs="AL-Mohanad" w:hint="cs"/>
          <w:sz w:val="27"/>
          <w:szCs w:val="27"/>
          <w:rtl/>
        </w:rPr>
        <w:t>ْ</w:t>
      </w:r>
      <w:r w:rsidRPr="004F31A3">
        <w:rPr>
          <w:rFonts w:cs="AL-Mohanad" w:hint="cs"/>
          <w:sz w:val="27"/>
          <w:szCs w:val="27"/>
          <w:rtl/>
        </w:rPr>
        <w:t>ب العلم ـ في مقابل مُلَح العلم المبنيّة على الظنّ، وفي مقابل ما ليس بظنّ</w:t>
      </w:r>
      <w:r w:rsidR="00875957" w:rsidRPr="004F31A3">
        <w:rPr>
          <w:rFonts w:cs="AL-Mohanad" w:hint="cs"/>
          <w:sz w:val="27"/>
          <w:szCs w:val="27"/>
          <w:rtl/>
        </w:rPr>
        <w:t>ٍ</w:t>
      </w:r>
      <w:r w:rsidRPr="004F31A3">
        <w:rPr>
          <w:rFonts w:cs="AL-Mohanad" w:hint="cs"/>
          <w:sz w:val="27"/>
          <w:szCs w:val="27"/>
          <w:rtl/>
        </w:rPr>
        <w:t xml:space="preserve"> ولا قطع أيضاً ـ</w:t>
      </w:r>
      <w:r w:rsidR="00875957" w:rsidRPr="004F31A3">
        <w:rPr>
          <w:rFonts w:cs="AL-Mohanad" w:hint="cs"/>
          <w:sz w:val="27"/>
          <w:szCs w:val="27"/>
          <w:rtl/>
        </w:rPr>
        <w:t>،</w:t>
      </w:r>
      <w:r w:rsidRPr="004F31A3">
        <w:rPr>
          <w:rFonts w:cs="AL-Mohanad" w:hint="cs"/>
          <w:sz w:val="27"/>
          <w:szCs w:val="27"/>
          <w:rtl/>
        </w:rPr>
        <w:t xml:space="preserve"> يؤكّ</w:t>
      </w:r>
      <w:r w:rsidR="00875957" w:rsidRPr="004F31A3">
        <w:rPr>
          <w:rFonts w:cs="AL-Mohanad" w:hint="cs"/>
          <w:sz w:val="27"/>
          <w:szCs w:val="27"/>
          <w:rtl/>
        </w:rPr>
        <w:t>ِ</w:t>
      </w:r>
      <w:r w:rsidRPr="004F31A3">
        <w:rPr>
          <w:rFonts w:cs="AL-Mohanad" w:hint="cs"/>
          <w:sz w:val="27"/>
          <w:szCs w:val="27"/>
          <w:rtl/>
        </w:rPr>
        <w:t>د أنّ الوضعيّات يمكن لها أن تساوق العقليّات وتجاريها في العلم القطعي</w:t>
      </w:r>
      <w:r w:rsidR="00875957" w:rsidRPr="004F31A3">
        <w:rPr>
          <w:rFonts w:cs="AL-Mohanad" w:hint="cs"/>
          <w:sz w:val="27"/>
          <w:szCs w:val="27"/>
          <w:rtl/>
        </w:rPr>
        <w:t>.</w:t>
      </w:r>
      <w:r w:rsidRPr="004F31A3">
        <w:rPr>
          <w:rFonts w:cs="AL-Mohanad" w:hint="cs"/>
          <w:sz w:val="27"/>
          <w:szCs w:val="27"/>
          <w:rtl/>
        </w:rPr>
        <w:t xml:space="preserve"> والشريعة من الوضعيّات؛ والسبب في ذلك هو الاستقراء التامّ العام</w:t>
      </w:r>
      <w:r w:rsidR="00875957" w:rsidRPr="004F31A3">
        <w:rPr>
          <w:rFonts w:cs="AL-Mohanad" w:hint="cs"/>
          <w:sz w:val="27"/>
          <w:szCs w:val="27"/>
          <w:rtl/>
        </w:rPr>
        <w:t>ّ</w:t>
      </w:r>
      <w:r w:rsidRPr="004F31A3">
        <w:rPr>
          <w:rFonts w:cs="AL-Mohanad" w:hint="cs"/>
          <w:sz w:val="27"/>
          <w:szCs w:val="27"/>
          <w:rtl/>
        </w:rPr>
        <w:t xml:space="preserve"> الناظم لأشتات </w:t>
      </w:r>
      <w:r w:rsidRPr="004F31A3">
        <w:rPr>
          <w:rFonts w:cs="AL-Mohanad" w:hint="cs"/>
          <w:sz w:val="27"/>
          <w:szCs w:val="27"/>
          <w:rtl/>
        </w:rPr>
        <w:lastRenderedPageBreak/>
        <w:t>أفرادها، حت</w:t>
      </w:r>
      <w:r w:rsidR="00875957" w:rsidRPr="004F31A3">
        <w:rPr>
          <w:rFonts w:cs="AL-Mohanad" w:hint="cs"/>
          <w:sz w:val="27"/>
          <w:szCs w:val="27"/>
          <w:rtl/>
        </w:rPr>
        <w:t>ّ</w:t>
      </w:r>
      <w:r w:rsidRPr="004F31A3">
        <w:rPr>
          <w:rFonts w:cs="AL-Mohanad" w:hint="cs"/>
          <w:sz w:val="27"/>
          <w:szCs w:val="27"/>
          <w:rtl/>
        </w:rPr>
        <w:t>ى تصير في العقل مجموعة في كلّ</w:t>
      </w:r>
      <w:r w:rsidR="00875957" w:rsidRPr="004F31A3">
        <w:rPr>
          <w:rFonts w:cs="AL-Mohanad" w:hint="cs"/>
          <w:sz w:val="27"/>
          <w:szCs w:val="27"/>
          <w:rtl/>
        </w:rPr>
        <w:t>ِ</w:t>
      </w:r>
      <w:r w:rsidRPr="004F31A3">
        <w:rPr>
          <w:rFonts w:cs="AL-Mohanad" w:hint="cs"/>
          <w:sz w:val="27"/>
          <w:szCs w:val="27"/>
          <w:rtl/>
        </w:rPr>
        <w:t>يات</w:t>
      </w:r>
      <w:r w:rsidR="0041124B">
        <w:rPr>
          <w:rFonts w:cs="AL-Mohanad" w:hint="cs"/>
          <w:sz w:val="27"/>
          <w:szCs w:val="27"/>
          <w:rtl/>
        </w:rPr>
        <w:t>ٍ</w:t>
      </w:r>
      <w:r w:rsidRPr="004F31A3">
        <w:rPr>
          <w:rFonts w:cs="AL-Mohanad" w:hint="cs"/>
          <w:sz w:val="27"/>
          <w:szCs w:val="27"/>
          <w:rtl/>
        </w:rPr>
        <w:t xml:space="preserve"> مطّ</w:t>
      </w:r>
      <w:r w:rsidR="00875957" w:rsidRPr="004F31A3">
        <w:rPr>
          <w:rFonts w:cs="AL-Mohanad" w:hint="cs"/>
          <w:sz w:val="27"/>
          <w:szCs w:val="27"/>
          <w:rtl/>
        </w:rPr>
        <w:t>َ</w:t>
      </w:r>
      <w:r w:rsidRPr="004F31A3">
        <w:rPr>
          <w:rFonts w:cs="AL-Mohanad" w:hint="cs"/>
          <w:sz w:val="27"/>
          <w:szCs w:val="27"/>
          <w:rtl/>
        </w:rPr>
        <w:t>ردة عامّة ثابتة، غير زائلة ولا متبد</w:t>
      </w:r>
      <w:r w:rsidR="00875957" w:rsidRPr="004F31A3">
        <w:rPr>
          <w:rFonts w:cs="AL-Mohanad" w:hint="cs"/>
          <w:sz w:val="27"/>
          <w:szCs w:val="27"/>
          <w:rtl/>
        </w:rPr>
        <w:t>ّل</w:t>
      </w:r>
      <w:r w:rsidRPr="004F31A3">
        <w:rPr>
          <w:rFonts w:cs="AL-Mohanad" w:hint="cs"/>
          <w:sz w:val="27"/>
          <w:szCs w:val="27"/>
          <w:rtl/>
        </w:rPr>
        <w:t>ة، وحاكمة غير محكوم عليها، فتحظى بتمام خصائص الكل</w:t>
      </w:r>
      <w:r w:rsidR="00875957" w:rsidRPr="004F31A3">
        <w:rPr>
          <w:rFonts w:cs="AL-Mohanad" w:hint="cs"/>
          <w:sz w:val="27"/>
          <w:szCs w:val="27"/>
          <w:rtl/>
        </w:rPr>
        <w:t>ِّي</w:t>
      </w:r>
      <w:r w:rsidRPr="004F31A3">
        <w:rPr>
          <w:rFonts w:cs="AL-Mohanad" w:hint="cs"/>
          <w:sz w:val="27"/>
          <w:szCs w:val="27"/>
          <w:rtl/>
        </w:rPr>
        <w:t>ات العقليّة</w:t>
      </w:r>
      <w:r w:rsidRPr="004F31A3">
        <w:rPr>
          <w:rFonts w:cs="AL-Mohanad"/>
          <w:sz w:val="27"/>
          <w:szCs w:val="27"/>
          <w:vertAlign w:val="superscript"/>
          <w:rtl/>
        </w:rPr>
        <w:t>(</w:t>
      </w:r>
      <w:r w:rsidRPr="004F31A3">
        <w:rPr>
          <w:rStyle w:val="ac"/>
          <w:rFonts w:cs="AL-Mohanad"/>
          <w:sz w:val="27"/>
          <w:szCs w:val="27"/>
          <w:rtl/>
        </w:rPr>
        <w:endnoteReference w:id="96"/>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ويبدو لي الشاطبي مرّةً أخرى وكأنّه يريد جعل النتائج المقاصديّة بمثابة قواعد غير قابلة للنقض أو التخصيص</w:t>
      </w:r>
      <w:r w:rsidR="00875957" w:rsidRPr="004F31A3">
        <w:rPr>
          <w:rFonts w:cs="AL-Mohanad" w:hint="cs"/>
          <w:sz w:val="27"/>
          <w:szCs w:val="27"/>
          <w:rtl/>
        </w:rPr>
        <w:t>.</w:t>
      </w:r>
      <w:r w:rsidRPr="004F31A3">
        <w:rPr>
          <w:rFonts w:cs="AL-Mohanad" w:hint="cs"/>
          <w:sz w:val="27"/>
          <w:szCs w:val="27"/>
          <w:rtl/>
        </w:rPr>
        <w:t xml:space="preserve"> وهو قد عقد المقدّمة الأخيرة من مقدّمات القسم الأوّل ليؤكّ</w:t>
      </w:r>
      <w:r w:rsidR="00875957" w:rsidRPr="004F31A3">
        <w:rPr>
          <w:rFonts w:cs="AL-Mohanad" w:hint="cs"/>
          <w:sz w:val="27"/>
          <w:szCs w:val="27"/>
          <w:rtl/>
        </w:rPr>
        <w:t>ِ</w:t>
      </w:r>
      <w:r w:rsidRPr="004F31A3">
        <w:rPr>
          <w:rFonts w:cs="AL-Mohanad" w:hint="cs"/>
          <w:sz w:val="27"/>
          <w:szCs w:val="27"/>
          <w:rtl/>
        </w:rPr>
        <w:t>د أنّ أصول الشريعة يجب أن تكون مطّ</w:t>
      </w:r>
      <w:r w:rsidR="00875957" w:rsidRPr="004F31A3">
        <w:rPr>
          <w:rFonts w:cs="AL-Mohanad" w:hint="cs"/>
          <w:sz w:val="27"/>
          <w:szCs w:val="27"/>
          <w:rtl/>
        </w:rPr>
        <w:t>َ</w:t>
      </w:r>
      <w:r w:rsidRPr="004F31A3">
        <w:rPr>
          <w:rFonts w:cs="AL-Mohanad" w:hint="cs"/>
          <w:sz w:val="27"/>
          <w:szCs w:val="27"/>
          <w:rtl/>
        </w:rPr>
        <w:t>ردة لا تُفضي إلى خللٍ أو نقضٍ أو ح</w:t>
      </w:r>
      <w:r w:rsidR="00875957" w:rsidRPr="004F31A3">
        <w:rPr>
          <w:rFonts w:cs="AL-Mohanad" w:hint="cs"/>
          <w:sz w:val="27"/>
          <w:szCs w:val="27"/>
          <w:rtl/>
        </w:rPr>
        <w:t>َ</w:t>
      </w:r>
      <w:r w:rsidRPr="004F31A3">
        <w:rPr>
          <w:rFonts w:cs="AL-Mohanad" w:hint="cs"/>
          <w:sz w:val="27"/>
          <w:szCs w:val="27"/>
          <w:rtl/>
        </w:rPr>
        <w:t>ر</w:t>
      </w:r>
      <w:r w:rsidR="00875957" w:rsidRPr="004F31A3">
        <w:rPr>
          <w:rFonts w:cs="AL-Mohanad" w:hint="cs"/>
          <w:sz w:val="27"/>
          <w:szCs w:val="27"/>
          <w:rtl/>
        </w:rPr>
        <w:t>َ</w:t>
      </w:r>
      <w:r w:rsidRPr="004F31A3">
        <w:rPr>
          <w:rFonts w:cs="AL-Mohanad" w:hint="cs"/>
          <w:sz w:val="27"/>
          <w:szCs w:val="27"/>
          <w:rtl/>
        </w:rPr>
        <w:t>ج لو استقيم لها</w:t>
      </w:r>
      <w:r w:rsidRPr="004F31A3">
        <w:rPr>
          <w:rFonts w:cs="AL-Mohanad"/>
          <w:sz w:val="27"/>
          <w:szCs w:val="27"/>
          <w:vertAlign w:val="superscript"/>
          <w:rtl/>
        </w:rPr>
        <w:t>(</w:t>
      </w:r>
      <w:r w:rsidRPr="004F31A3">
        <w:rPr>
          <w:rStyle w:val="ac"/>
          <w:rFonts w:cs="AL-Mohanad"/>
          <w:sz w:val="27"/>
          <w:szCs w:val="27"/>
          <w:rtl/>
        </w:rPr>
        <w:endnoteReference w:id="97"/>
      </w:r>
      <w:r w:rsidRPr="004F31A3">
        <w:rPr>
          <w:rFonts w:cs="AL-Mohanad"/>
          <w:sz w:val="27"/>
          <w:szCs w:val="27"/>
          <w:vertAlign w:val="superscript"/>
          <w:rtl/>
        </w:rPr>
        <w:t>)</w:t>
      </w:r>
      <w:r w:rsidR="00875957" w:rsidRPr="004F31A3">
        <w:rPr>
          <w:rFonts w:cs="AL-Mohanad" w:hint="cs"/>
          <w:sz w:val="27"/>
          <w:szCs w:val="27"/>
          <w:rtl/>
        </w:rPr>
        <w:t>.</w:t>
      </w:r>
      <w:r w:rsidRPr="004F31A3">
        <w:rPr>
          <w:rFonts w:cs="AL-Mohanad" w:hint="cs"/>
          <w:sz w:val="27"/>
          <w:szCs w:val="27"/>
          <w:rtl/>
        </w:rPr>
        <w:t xml:space="preserve"> إنّه يريد ـ في تقديري ـ للنتائج المقاصديّة والأصول الكل</w:t>
      </w:r>
      <w:r w:rsidR="00875957" w:rsidRPr="004F31A3">
        <w:rPr>
          <w:rFonts w:cs="AL-Mohanad" w:hint="cs"/>
          <w:sz w:val="27"/>
          <w:szCs w:val="27"/>
          <w:rtl/>
        </w:rPr>
        <w:t>ِّي</w:t>
      </w:r>
      <w:r w:rsidRPr="004F31A3">
        <w:rPr>
          <w:rFonts w:cs="AL-Mohanad" w:hint="cs"/>
          <w:sz w:val="27"/>
          <w:szCs w:val="27"/>
          <w:rtl/>
        </w:rPr>
        <w:t>ة أن تكون الناظم للفروع الجزئيّة، ولا تكون مخت</w:t>
      </w:r>
      <w:r w:rsidR="00875957" w:rsidRPr="004F31A3">
        <w:rPr>
          <w:rFonts w:cs="AL-Mohanad" w:hint="cs"/>
          <w:sz w:val="27"/>
          <w:szCs w:val="27"/>
          <w:rtl/>
        </w:rPr>
        <w:t>َ</w:t>
      </w:r>
      <w:r w:rsidRPr="004F31A3">
        <w:rPr>
          <w:rFonts w:cs="AL-Mohanad" w:hint="cs"/>
          <w:sz w:val="27"/>
          <w:szCs w:val="27"/>
          <w:rtl/>
        </w:rPr>
        <w:t>رَقة هنا وهناك، أو ر</w:t>
      </w:r>
      <w:r w:rsidR="00875957" w:rsidRPr="004F31A3">
        <w:rPr>
          <w:rFonts w:cs="AL-Mohanad" w:hint="cs"/>
          <w:sz w:val="27"/>
          <w:szCs w:val="27"/>
          <w:rtl/>
        </w:rPr>
        <w:t>ُ</w:t>
      </w:r>
      <w:r w:rsidRPr="004F31A3">
        <w:rPr>
          <w:rFonts w:cs="AL-Mohanad" w:hint="cs"/>
          <w:sz w:val="27"/>
          <w:szCs w:val="27"/>
          <w:rtl/>
        </w:rPr>
        <w:t>ب</w:t>
      </w:r>
      <w:r w:rsidR="00875957" w:rsidRPr="004F31A3">
        <w:rPr>
          <w:rFonts w:cs="AL-Mohanad" w:hint="cs"/>
          <w:sz w:val="27"/>
          <w:szCs w:val="27"/>
          <w:rtl/>
        </w:rPr>
        <w:t>َ</w:t>
      </w:r>
      <w:r w:rsidRPr="004F31A3">
        <w:rPr>
          <w:rFonts w:cs="AL-Mohanad" w:hint="cs"/>
          <w:sz w:val="27"/>
          <w:szCs w:val="27"/>
          <w:rtl/>
        </w:rPr>
        <w:t>ما يكون شاعراً بأنّ هذه هي خاص</w:t>
      </w:r>
      <w:r w:rsidR="00875957" w:rsidRPr="004F31A3">
        <w:rPr>
          <w:rFonts w:cs="AL-Mohanad" w:hint="cs"/>
          <w:sz w:val="27"/>
          <w:szCs w:val="27"/>
          <w:rtl/>
        </w:rPr>
        <w:t>ّ</w:t>
      </w:r>
      <w:r w:rsidRPr="004F31A3">
        <w:rPr>
          <w:rFonts w:cs="AL-Mohanad" w:hint="cs"/>
          <w:sz w:val="27"/>
          <w:szCs w:val="27"/>
          <w:rtl/>
        </w:rPr>
        <w:t>يتها، وأنّه لم يج</w:t>
      </w:r>
      <w:r w:rsidR="00875957" w:rsidRPr="004F31A3">
        <w:rPr>
          <w:rFonts w:cs="AL-Mohanad" w:hint="cs"/>
          <w:sz w:val="27"/>
          <w:szCs w:val="27"/>
          <w:rtl/>
        </w:rPr>
        <w:t>ِ</w:t>
      </w:r>
      <w:r w:rsidRPr="004F31A3">
        <w:rPr>
          <w:rFonts w:cs="AL-Mohanad" w:hint="cs"/>
          <w:sz w:val="27"/>
          <w:szCs w:val="27"/>
          <w:rtl/>
        </w:rPr>
        <w:t>د</w:t>
      </w:r>
      <w:r w:rsidR="00875957" w:rsidRPr="004F31A3">
        <w:rPr>
          <w:rFonts w:cs="AL-Mohanad" w:hint="cs"/>
          <w:sz w:val="27"/>
          <w:szCs w:val="27"/>
          <w:rtl/>
        </w:rPr>
        <w:t>ْ</w:t>
      </w:r>
      <w:r w:rsidRPr="004F31A3">
        <w:rPr>
          <w:rFonts w:cs="AL-Mohanad" w:hint="cs"/>
          <w:sz w:val="27"/>
          <w:szCs w:val="27"/>
          <w:rtl/>
        </w:rPr>
        <w:t xml:space="preserve"> لها اختراقاً أو تخصيصاً أو ما شابه ذلك، بل لا تكون أصولاً إلا</w:t>
      </w:r>
      <w:r w:rsidR="00B80FF2" w:rsidRPr="004F31A3">
        <w:rPr>
          <w:rFonts w:cs="AL-Mohanad" w:hint="cs"/>
          <w:sz w:val="27"/>
          <w:szCs w:val="27"/>
          <w:rtl/>
        </w:rPr>
        <w:t>ّ</w:t>
      </w:r>
      <w:r w:rsidRPr="004F31A3">
        <w:rPr>
          <w:rFonts w:cs="AL-Mohanad" w:hint="cs"/>
          <w:sz w:val="27"/>
          <w:szCs w:val="27"/>
          <w:rtl/>
        </w:rPr>
        <w:t xml:space="preserve"> بعد إحراز هذا الأمر.</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إنّ هذه القضية تظلّ الأكثر أهم</w:t>
      </w:r>
      <w:r w:rsidR="00B80FF2" w:rsidRPr="004F31A3">
        <w:rPr>
          <w:rFonts w:cs="AL-Mohanad" w:hint="cs"/>
          <w:sz w:val="27"/>
          <w:szCs w:val="27"/>
          <w:rtl/>
        </w:rPr>
        <w:t>ِّي</w:t>
      </w:r>
      <w:r w:rsidRPr="004F31A3">
        <w:rPr>
          <w:rFonts w:cs="AL-Mohanad" w:hint="cs"/>
          <w:sz w:val="27"/>
          <w:szCs w:val="27"/>
          <w:rtl/>
        </w:rPr>
        <w:t>ة عند الاجتهاد المقاصدي؛ لأنّ من س</w:t>
      </w:r>
      <w:r w:rsidR="00B80FF2" w:rsidRPr="004F31A3">
        <w:rPr>
          <w:rFonts w:cs="AL-Mohanad" w:hint="cs"/>
          <w:sz w:val="27"/>
          <w:szCs w:val="27"/>
          <w:rtl/>
        </w:rPr>
        <w:t>ِ</w:t>
      </w:r>
      <w:r w:rsidRPr="004F31A3">
        <w:rPr>
          <w:rFonts w:cs="AL-Mohanad" w:hint="cs"/>
          <w:sz w:val="27"/>
          <w:szCs w:val="27"/>
          <w:rtl/>
        </w:rPr>
        <w:t>م</w:t>
      </w:r>
      <w:r w:rsidR="00B80FF2" w:rsidRPr="004F31A3">
        <w:rPr>
          <w:rFonts w:cs="AL-Mohanad" w:hint="cs"/>
          <w:sz w:val="27"/>
          <w:szCs w:val="27"/>
          <w:rtl/>
        </w:rPr>
        <w:t>َ</w:t>
      </w:r>
      <w:r w:rsidRPr="004F31A3">
        <w:rPr>
          <w:rFonts w:cs="AL-Mohanad" w:hint="cs"/>
          <w:sz w:val="27"/>
          <w:szCs w:val="27"/>
          <w:rtl/>
        </w:rPr>
        <w:t>ات أو أشكال نزوع هذا الاجتهاد الرغبةُ في الضمّ والتوحيد وإحداث التناسق والتناغم، في مقابل مشروع الاجتهاد التجزيئي الذي يقوم على الاعتراف بالبعثرة في النتائج الفقهيّة، وأنّ هذه البعثرة أو تفريق المؤتلفات وتأليف المفترقات ليست أمراً غريباً ينبغي القلق منه، بل هو واقع</w:t>
      </w:r>
      <w:r w:rsidR="00B80FF2" w:rsidRPr="004F31A3">
        <w:rPr>
          <w:rFonts w:cs="AL-Mohanad" w:hint="cs"/>
          <w:sz w:val="27"/>
          <w:szCs w:val="27"/>
          <w:rtl/>
        </w:rPr>
        <w:t>ُ</w:t>
      </w:r>
      <w:r w:rsidRPr="004F31A3">
        <w:rPr>
          <w:rFonts w:cs="AL-Mohanad" w:hint="cs"/>
          <w:sz w:val="27"/>
          <w:szCs w:val="27"/>
          <w:rtl/>
        </w:rPr>
        <w:t xml:space="preserve"> الاجتهاد الذي نُق</w:t>
      </w:r>
      <w:r w:rsidR="00B80FF2" w:rsidRPr="004F31A3">
        <w:rPr>
          <w:rFonts w:cs="AL-Mohanad" w:hint="cs"/>
          <w:sz w:val="27"/>
          <w:szCs w:val="27"/>
          <w:rtl/>
        </w:rPr>
        <w:t>ْ</w:t>
      </w:r>
      <w:r w:rsidRPr="004F31A3">
        <w:rPr>
          <w:rFonts w:cs="AL-Mohanad" w:hint="cs"/>
          <w:sz w:val="27"/>
          <w:szCs w:val="27"/>
          <w:rtl/>
        </w:rPr>
        <w:t>ه</w:t>
      </w:r>
      <w:r w:rsidR="00B80FF2" w:rsidRPr="004F31A3">
        <w:rPr>
          <w:rFonts w:cs="AL-Mohanad" w:hint="cs"/>
          <w:sz w:val="27"/>
          <w:szCs w:val="27"/>
          <w:rtl/>
        </w:rPr>
        <w:t>َ</w:t>
      </w:r>
      <w:r w:rsidRPr="004F31A3">
        <w:rPr>
          <w:rFonts w:cs="AL-Mohanad" w:hint="cs"/>
          <w:sz w:val="27"/>
          <w:szCs w:val="27"/>
          <w:rtl/>
        </w:rPr>
        <w:t>ر عليه قهراً</w:t>
      </w:r>
      <w:r w:rsidR="00B80FF2" w:rsidRPr="004F31A3">
        <w:rPr>
          <w:rFonts w:cs="AL-Mohanad" w:hint="cs"/>
          <w:sz w:val="27"/>
          <w:szCs w:val="27"/>
          <w:rtl/>
        </w:rPr>
        <w:t>.</w:t>
      </w:r>
      <w:r w:rsidRPr="004F31A3">
        <w:rPr>
          <w:rFonts w:cs="AL-Mohanad" w:hint="cs"/>
          <w:sz w:val="27"/>
          <w:szCs w:val="27"/>
          <w:rtl/>
        </w:rPr>
        <w:t xml:space="preserve"> وقد وجدنا حضور هذه الفكرة (الكلّ</w:t>
      </w:r>
      <w:r w:rsidR="00B80FF2" w:rsidRPr="004F31A3">
        <w:rPr>
          <w:rFonts w:cs="AL-Mohanad" w:hint="cs"/>
          <w:sz w:val="27"/>
          <w:szCs w:val="27"/>
          <w:rtl/>
        </w:rPr>
        <w:t>ِ</w:t>
      </w:r>
      <w:r w:rsidRPr="004F31A3">
        <w:rPr>
          <w:rFonts w:cs="AL-Mohanad" w:hint="cs"/>
          <w:sz w:val="27"/>
          <w:szCs w:val="27"/>
          <w:rtl/>
        </w:rPr>
        <w:t>ية الثابتة للمقاصد) عند الشاطبي أيضاً، وعند آخرين بعده</w:t>
      </w:r>
      <w:r w:rsidR="00B80FF2" w:rsidRPr="004F31A3">
        <w:rPr>
          <w:rFonts w:cs="AL-Mohanad" w:hint="cs"/>
          <w:sz w:val="27"/>
          <w:szCs w:val="27"/>
          <w:rtl/>
        </w:rPr>
        <w:t>،</w:t>
      </w:r>
      <w:r w:rsidRPr="004F31A3">
        <w:rPr>
          <w:rFonts w:cs="AL-Mohanad" w:hint="cs"/>
          <w:sz w:val="27"/>
          <w:szCs w:val="27"/>
          <w:rtl/>
        </w:rPr>
        <w:t xml:space="preserve"> ليس انتهاء</w:t>
      </w:r>
      <w:r w:rsidR="00B80FF2" w:rsidRPr="004F31A3">
        <w:rPr>
          <w:rFonts w:cs="AL-Mohanad" w:hint="cs"/>
          <w:sz w:val="27"/>
          <w:szCs w:val="27"/>
          <w:rtl/>
        </w:rPr>
        <w:t>ً بالعلاّمة محم</w:t>
      </w:r>
      <w:r w:rsidRPr="004F31A3">
        <w:rPr>
          <w:rFonts w:cs="AL-Mohanad" w:hint="cs"/>
          <w:sz w:val="27"/>
          <w:szCs w:val="27"/>
          <w:rtl/>
        </w:rPr>
        <w:t>د مهدي شمس الدين(</w:t>
      </w:r>
      <w:r w:rsidR="001A2150" w:rsidRPr="001A2150">
        <w:rPr>
          <w:rFonts w:cs="AL-Mohanad" w:hint="cs"/>
          <w:sz w:val="27"/>
          <w:szCs w:val="27"/>
          <w:rtl/>
        </w:rPr>
        <w:t>2</w:t>
      </w:r>
      <w:r w:rsidR="00A607E9" w:rsidRPr="00A607E9">
        <w:rPr>
          <w:rFonts w:cs="AL-Mohanad" w:hint="cs"/>
          <w:sz w:val="27"/>
          <w:szCs w:val="27"/>
          <w:rtl/>
        </w:rPr>
        <w:t>00</w:t>
      </w:r>
      <w:r w:rsidR="00CC7A0A" w:rsidRPr="00CC7A0A">
        <w:rPr>
          <w:rFonts w:cs="AL-Mohanad" w:hint="cs"/>
          <w:sz w:val="27"/>
          <w:szCs w:val="27"/>
          <w:rtl/>
        </w:rPr>
        <w:t>1</w:t>
      </w:r>
      <w:r w:rsidRPr="004F31A3">
        <w:rPr>
          <w:rFonts w:cs="AL-Mohanad" w:hint="cs"/>
          <w:sz w:val="27"/>
          <w:szCs w:val="27"/>
          <w:rtl/>
        </w:rPr>
        <w:t>م).</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0D7977">
      <w:pPr>
        <w:pStyle w:val="31"/>
        <w:rPr>
          <w:color w:val="auto"/>
          <w:rtl/>
        </w:rPr>
      </w:pPr>
      <w:bookmarkStart w:id="27" w:name="_Toc7586839"/>
      <w:bookmarkStart w:id="28" w:name="_Toc12744180"/>
      <w:r w:rsidRPr="004F31A3">
        <w:rPr>
          <w:rFonts w:hint="cs"/>
          <w:color w:val="auto"/>
          <w:rtl/>
        </w:rPr>
        <w:t>منظومة العلم والعمل في رؤية الشاطبي للغة الدين وفهمه</w:t>
      </w:r>
      <w:bookmarkEnd w:id="27"/>
      <w:bookmarkEnd w:id="28"/>
    </w:p>
    <w:p w:rsidR="00C97284" w:rsidRPr="004F31A3" w:rsidRDefault="00C97284" w:rsidP="0041124B">
      <w:pPr>
        <w:pStyle w:val="Space"/>
        <w:spacing w:line="400" w:lineRule="exact"/>
        <w:ind w:firstLine="567"/>
        <w:rPr>
          <w:rFonts w:cs="AL-Mohanad"/>
          <w:sz w:val="27"/>
          <w:szCs w:val="27"/>
          <w:rtl/>
        </w:rPr>
      </w:pPr>
      <w:r w:rsidRPr="004F31A3">
        <w:rPr>
          <w:rFonts w:cs="AL-Mohanad" w:hint="cs"/>
          <w:b/>
          <w:bCs/>
          <w:sz w:val="27"/>
          <w:szCs w:val="27"/>
          <w:rtl/>
        </w:rPr>
        <w:t>يعبر الشاطبي في المقدّمة الخامسة الحديث عن الفكرة التي يؤمن بها</w:t>
      </w:r>
      <w:r w:rsidR="00D0113D" w:rsidRPr="004F31A3">
        <w:rPr>
          <w:rFonts w:cs="AL-Mohanad" w:hint="cs"/>
          <w:b/>
          <w:bCs/>
          <w:sz w:val="27"/>
          <w:szCs w:val="27"/>
          <w:rtl/>
        </w:rPr>
        <w:t>،</w:t>
      </w:r>
      <w:r w:rsidRPr="004F31A3">
        <w:rPr>
          <w:rFonts w:cs="AL-Mohanad" w:hint="cs"/>
          <w:b/>
          <w:bCs/>
          <w:sz w:val="27"/>
          <w:szCs w:val="27"/>
          <w:rtl/>
        </w:rPr>
        <w:t xml:space="preserve"> ويستدلّ لها مفصّلاً أيضاً بالاستقراء، ويجيب عن الشواهد المعارضة لها،</w:t>
      </w:r>
      <w:r w:rsidRPr="004F31A3">
        <w:rPr>
          <w:rFonts w:cs="AL-Mohanad" w:hint="cs"/>
          <w:sz w:val="27"/>
          <w:szCs w:val="27"/>
          <w:rtl/>
        </w:rPr>
        <w:t xml:space="preserve"> وهي الفكرة التي تقول بأنّ كلّ ما لا يرتبط بأمرٍ سلوكي جوانحي أو جوارحي، ومن ثمّ كلّ ما لا ينتهي إلى عمل</w:t>
      </w:r>
      <w:r w:rsidR="00D0113D" w:rsidRPr="004F31A3">
        <w:rPr>
          <w:rFonts w:cs="AL-Mohanad" w:hint="cs"/>
          <w:sz w:val="27"/>
          <w:szCs w:val="27"/>
          <w:rtl/>
        </w:rPr>
        <w:t>ٍ</w:t>
      </w:r>
      <w:r w:rsidRPr="004F31A3">
        <w:rPr>
          <w:rFonts w:cs="AL-Mohanad" w:hint="cs"/>
          <w:sz w:val="27"/>
          <w:szCs w:val="27"/>
          <w:rtl/>
        </w:rPr>
        <w:t>، فإنّ الخوض فيه لم يثبت استحسانه شرعاً</w:t>
      </w:r>
      <w:r w:rsidR="00D0113D" w:rsidRPr="004F31A3">
        <w:rPr>
          <w:rFonts w:cs="AL-Mohanad" w:hint="cs"/>
          <w:sz w:val="27"/>
          <w:szCs w:val="27"/>
          <w:rtl/>
        </w:rPr>
        <w:t>.</w:t>
      </w:r>
      <w:r w:rsidRPr="004F31A3">
        <w:rPr>
          <w:rFonts w:cs="AL-Mohanad" w:hint="cs"/>
          <w:sz w:val="27"/>
          <w:szCs w:val="27"/>
          <w:rtl/>
        </w:rPr>
        <w:t xml:space="preserve"> وهو يتوسّع في هذه الفكرة ولواحقها في المقدّمة السابعة، ليؤكّ</w:t>
      </w:r>
      <w:r w:rsidR="00D0113D" w:rsidRPr="004F31A3">
        <w:rPr>
          <w:rFonts w:cs="AL-Mohanad" w:hint="cs"/>
          <w:sz w:val="27"/>
          <w:szCs w:val="27"/>
          <w:rtl/>
        </w:rPr>
        <w:t>ِ</w:t>
      </w:r>
      <w:r w:rsidRPr="004F31A3">
        <w:rPr>
          <w:rFonts w:cs="AL-Mohanad" w:hint="cs"/>
          <w:sz w:val="27"/>
          <w:szCs w:val="27"/>
          <w:rtl/>
        </w:rPr>
        <w:t>د أنّ الغاية هي التعبّ</w:t>
      </w:r>
      <w:r w:rsidR="00D0113D" w:rsidRPr="004F31A3">
        <w:rPr>
          <w:rFonts w:cs="AL-Mohanad" w:hint="cs"/>
          <w:sz w:val="27"/>
          <w:szCs w:val="27"/>
          <w:rtl/>
        </w:rPr>
        <w:t>ُ</w:t>
      </w:r>
      <w:r w:rsidRPr="004F31A3">
        <w:rPr>
          <w:rFonts w:cs="AL-Mohanad" w:hint="cs"/>
          <w:sz w:val="27"/>
          <w:szCs w:val="27"/>
          <w:rtl/>
        </w:rPr>
        <w:t>د والعبوديّة العمليّة لله سبحانه</w:t>
      </w:r>
      <w:r w:rsidR="00D0113D" w:rsidRPr="004F31A3">
        <w:rPr>
          <w:rFonts w:cs="AL-Mohanad" w:hint="cs"/>
          <w:sz w:val="27"/>
          <w:szCs w:val="27"/>
          <w:rtl/>
        </w:rPr>
        <w:t>.</w:t>
      </w:r>
      <w:r w:rsidRPr="004F31A3">
        <w:rPr>
          <w:rFonts w:cs="AL-Mohanad" w:hint="cs"/>
          <w:sz w:val="27"/>
          <w:szCs w:val="27"/>
          <w:rtl/>
        </w:rPr>
        <w:t xml:space="preserve"> فروح العلم ليست سوى العمل، والعلم بما هو علمٌ ليست له قيمة</w:t>
      </w:r>
      <w:r w:rsidR="00D0113D" w:rsidRPr="004F31A3">
        <w:rPr>
          <w:rFonts w:cs="AL-Mohanad" w:hint="cs"/>
          <w:sz w:val="27"/>
          <w:szCs w:val="27"/>
          <w:rtl/>
        </w:rPr>
        <w:t>ٌ</w:t>
      </w:r>
      <w:r w:rsidRPr="004F31A3">
        <w:rPr>
          <w:rFonts w:cs="AL-Mohanad" w:hint="cs"/>
          <w:sz w:val="27"/>
          <w:szCs w:val="27"/>
          <w:rtl/>
        </w:rPr>
        <w:t xml:space="preserve"> ذاتيّة</w:t>
      </w:r>
      <w:r w:rsidR="00D0113D" w:rsidRPr="004F31A3">
        <w:rPr>
          <w:rFonts w:cs="AL-Mohanad" w:hint="cs"/>
          <w:sz w:val="27"/>
          <w:szCs w:val="27"/>
          <w:rtl/>
        </w:rPr>
        <w:t>.</w:t>
      </w:r>
      <w:r w:rsidRPr="004F31A3">
        <w:rPr>
          <w:rFonts w:cs="AL-Mohanad" w:hint="cs"/>
          <w:sz w:val="27"/>
          <w:szCs w:val="27"/>
          <w:rtl/>
        </w:rPr>
        <w:t xml:space="preserve"> وهذا لا يمنع أن تكون للعلم فوائد ت</w:t>
      </w:r>
      <w:r w:rsidR="00D0113D" w:rsidRPr="004F31A3">
        <w:rPr>
          <w:rFonts w:cs="AL-Mohanad" w:hint="cs"/>
          <w:sz w:val="27"/>
          <w:szCs w:val="27"/>
          <w:rtl/>
        </w:rPr>
        <w:t>َ</w:t>
      </w:r>
      <w:r w:rsidRPr="004F31A3">
        <w:rPr>
          <w:rFonts w:cs="AL-Mohanad" w:hint="cs"/>
          <w:sz w:val="27"/>
          <w:szCs w:val="27"/>
          <w:rtl/>
        </w:rPr>
        <w:t>ب</w:t>
      </w:r>
      <w:r w:rsidR="00D0113D" w:rsidRPr="004F31A3">
        <w:rPr>
          <w:rFonts w:cs="AL-Mohanad" w:hint="cs"/>
          <w:sz w:val="27"/>
          <w:szCs w:val="27"/>
          <w:rtl/>
        </w:rPr>
        <w:t>َ</w:t>
      </w:r>
      <w:r w:rsidRPr="004F31A3">
        <w:rPr>
          <w:rFonts w:cs="AL-Mohanad" w:hint="cs"/>
          <w:sz w:val="27"/>
          <w:szCs w:val="27"/>
          <w:rtl/>
        </w:rPr>
        <w:t>عيّة أخرى، لكنّها ليست المقصودة بالذات</w:t>
      </w:r>
      <w:r w:rsidR="00D0113D" w:rsidRPr="004F31A3">
        <w:rPr>
          <w:rFonts w:cs="AL-Mohanad" w:hint="cs"/>
          <w:sz w:val="27"/>
          <w:szCs w:val="27"/>
          <w:rtl/>
        </w:rPr>
        <w:t>.</w:t>
      </w:r>
      <w:r w:rsidRPr="004F31A3">
        <w:rPr>
          <w:rFonts w:cs="AL-Mohanad" w:hint="cs"/>
          <w:sz w:val="27"/>
          <w:szCs w:val="27"/>
          <w:rtl/>
        </w:rPr>
        <w:t xml:space="preserve"> بل هو لتكريس فكرته هذه في الربط بين العلم والعمل يعقد المقدّمة الثامنة</w:t>
      </w:r>
      <w:r w:rsidR="00D0113D" w:rsidRPr="004F31A3">
        <w:rPr>
          <w:rFonts w:cs="AL-Mohanad" w:hint="cs"/>
          <w:sz w:val="27"/>
          <w:szCs w:val="27"/>
          <w:rtl/>
        </w:rPr>
        <w:t>،</w:t>
      </w:r>
      <w:r w:rsidRPr="004F31A3">
        <w:rPr>
          <w:rFonts w:cs="AL-Mohanad" w:hint="cs"/>
          <w:sz w:val="27"/>
          <w:szCs w:val="27"/>
          <w:rtl/>
        </w:rPr>
        <w:t xml:space="preserve"> فيجعل </w:t>
      </w:r>
      <w:r w:rsidRPr="004F31A3">
        <w:rPr>
          <w:rFonts w:cs="AL-Mohanad" w:hint="cs"/>
          <w:sz w:val="27"/>
          <w:szCs w:val="27"/>
          <w:rtl/>
        </w:rPr>
        <w:lastRenderedPageBreak/>
        <w:t>العلاقة بين العلم والعمل على ثلاثة مستويات: مستوى طلب العلم</w:t>
      </w:r>
      <w:r w:rsidR="00D0113D" w:rsidRPr="004F31A3">
        <w:rPr>
          <w:rFonts w:cs="AL-Mohanad" w:hint="cs"/>
          <w:sz w:val="27"/>
          <w:szCs w:val="27"/>
          <w:rtl/>
        </w:rPr>
        <w:t>،</w:t>
      </w:r>
      <w:r w:rsidRPr="004F31A3">
        <w:rPr>
          <w:rFonts w:cs="AL-Mohanad" w:hint="cs"/>
          <w:sz w:val="27"/>
          <w:szCs w:val="27"/>
          <w:rtl/>
        </w:rPr>
        <w:t xml:space="preserve"> وهو مستوى التقليد</w:t>
      </w:r>
      <w:r w:rsidR="00D0113D" w:rsidRPr="004F31A3">
        <w:rPr>
          <w:rFonts w:cs="AL-Mohanad" w:hint="cs"/>
          <w:sz w:val="27"/>
          <w:szCs w:val="27"/>
          <w:rtl/>
        </w:rPr>
        <w:t>؛</w:t>
      </w:r>
      <w:r w:rsidRPr="004F31A3">
        <w:rPr>
          <w:rFonts w:cs="AL-Mohanad" w:hint="cs"/>
          <w:sz w:val="27"/>
          <w:szCs w:val="27"/>
          <w:rtl/>
        </w:rPr>
        <w:t xml:space="preserve"> ومستوى و</w:t>
      </w:r>
      <w:r w:rsidR="0041124B">
        <w:rPr>
          <w:rFonts w:cs="AL-Mohanad" w:hint="cs"/>
          <w:sz w:val="27"/>
          <w:szCs w:val="27"/>
          <w:rtl/>
        </w:rPr>
        <w:t>َ</w:t>
      </w:r>
      <w:r w:rsidRPr="004F31A3">
        <w:rPr>
          <w:rFonts w:cs="AL-Mohanad" w:hint="cs"/>
          <w:sz w:val="27"/>
          <w:szCs w:val="27"/>
          <w:rtl/>
        </w:rPr>
        <w:t>ع</w:t>
      </w:r>
      <w:r w:rsidR="0041124B">
        <w:rPr>
          <w:rFonts w:cs="AL-Mohanad" w:hint="cs"/>
          <w:sz w:val="27"/>
          <w:szCs w:val="27"/>
          <w:rtl/>
        </w:rPr>
        <w:t>ْ</w:t>
      </w:r>
      <w:r w:rsidRPr="004F31A3">
        <w:rPr>
          <w:rFonts w:cs="AL-Mohanad" w:hint="cs"/>
          <w:sz w:val="27"/>
          <w:szCs w:val="27"/>
          <w:rtl/>
        </w:rPr>
        <w:t>ي العلم ذهنيّاً، وهو مستوى معرفة البراهين</w:t>
      </w:r>
      <w:r w:rsidR="00D0113D" w:rsidRPr="004F31A3">
        <w:rPr>
          <w:rFonts w:cs="AL-Mohanad" w:hint="cs"/>
          <w:sz w:val="27"/>
          <w:szCs w:val="27"/>
          <w:rtl/>
        </w:rPr>
        <w:t>؛</w:t>
      </w:r>
      <w:r w:rsidRPr="004F31A3">
        <w:rPr>
          <w:rFonts w:cs="AL-Mohanad" w:hint="cs"/>
          <w:sz w:val="27"/>
          <w:szCs w:val="27"/>
          <w:rtl/>
        </w:rPr>
        <w:t xml:space="preserve"> ومستوى صيرورة العلم صفة</w:t>
      </w:r>
      <w:r w:rsidR="0041124B">
        <w:rPr>
          <w:rFonts w:cs="AL-Mohanad" w:hint="cs"/>
          <w:sz w:val="27"/>
          <w:szCs w:val="27"/>
          <w:rtl/>
        </w:rPr>
        <w:t>ً</w:t>
      </w:r>
      <w:r w:rsidRPr="004F31A3">
        <w:rPr>
          <w:rFonts w:cs="AL-Mohanad" w:hint="cs"/>
          <w:sz w:val="27"/>
          <w:szCs w:val="27"/>
          <w:rtl/>
        </w:rPr>
        <w:t xml:space="preserve"> ثابتة في النفس</w:t>
      </w:r>
      <w:r w:rsidR="00D0113D" w:rsidRPr="004F31A3">
        <w:rPr>
          <w:rFonts w:cs="AL-Mohanad" w:hint="cs"/>
          <w:sz w:val="27"/>
          <w:szCs w:val="27"/>
          <w:rtl/>
        </w:rPr>
        <w:t>،</w:t>
      </w:r>
      <w:r w:rsidRPr="004F31A3">
        <w:rPr>
          <w:rFonts w:cs="AL-Mohanad" w:hint="cs"/>
          <w:sz w:val="27"/>
          <w:szCs w:val="27"/>
          <w:rtl/>
        </w:rPr>
        <w:t xml:space="preserve"> وهو مستوى الخشية، حاشداً الشواهد والنصوص، ولهذا لا يخشى الله من عباده إلا</w:t>
      </w:r>
      <w:r w:rsidR="00D0113D" w:rsidRPr="004F31A3">
        <w:rPr>
          <w:rFonts w:cs="AL-Mohanad" w:hint="cs"/>
          <w:sz w:val="27"/>
          <w:szCs w:val="27"/>
          <w:rtl/>
        </w:rPr>
        <w:t>ّ</w:t>
      </w:r>
      <w:r w:rsidRPr="004F31A3">
        <w:rPr>
          <w:rFonts w:cs="AL-Mohanad" w:hint="cs"/>
          <w:sz w:val="27"/>
          <w:szCs w:val="27"/>
          <w:rtl/>
        </w:rPr>
        <w:t xml:space="preserve"> العلماء، بمعنى أنّ المعرفة الم</w:t>
      </w:r>
      <w:r w:rsidR="00D0113D" w:rsidRPr="004F31A3">
        <w:rPr>
          <w:rFonts w:cs="AL-Mohanad" w:hint="cs"/>
          <w:sz w:val="27"/>
          <w:szCs w:val="27"/>
          <w:rtl/>
        </w:rPr>
        <w:t>ُ</w:t>
      </w:r>
      <w:r w:rsidRPr="004F31A3">
        <w:rPr>
          <w:rFonts w:cs="AL-Mohanad" w:hint="cs"/>
          <w:sz w:val="27"/>
          <w:szCs w:val="27"/>
          <w:rtl/>
        </w:rPr>
        <w:t>ف</w:t>
      </w:r>
      <w:r w:rsidR="00D0113D" w:rsidRPr="004F31A3">
        <w:rPr>
          <w:rFonts w:cs="AL-Mohanad" w:hint="cs"/>
          <w:sz w:val="27"/>
          <w:szCs w:val="27"/>
          <w:rtl/>
        </w:rPr>
        <w:t>ْ</w:t>
      </w:r>
      <w:r w:rsidRPr="004F31A3">
        <w:rPr>
          <w:rFonts w:cs="AL-Mohanad" w:hint="cs"/>
          <w:sz w:val="27"/>
          <w:szCs w:val="27"/>
          <w:rtl/>
        </w:rPr>
        <w:t>ض</w:t>
      </w:r>
      <w:r w:rsidR="00D0113D" w:rsidRPr="004F31A3">
        <w:rPr>
          <w:rFonts w:cs="AL-Mohanad" w:hint="cs"/>
          <w:sz w:val="27"/>
          <w:szCs w:val="27"/>
          <w:rtl/>
        </w:rPr>
        <w:t>ِ</w:t>
      </w:r>
      <w:r w:rsidRPr="004F31A3">
        <w:rPr>
          <w:rFonts w:cs="AL-Mohanad" w:hint="cs"/>
          <w:sz w:val="27"/>
          <w:szCs w:val="27"/>
          <w:rtl/>
        </w:rPr>
        <w:t xml:space="preserve">ية </w:t>
      </w:r>
      <w:r w:rsidR="0041124B">
        <w:rPr>
          <w:rFonts w:cs="AL-Mohanad" w:hint="cs"/>
          <w:sz w:val="27"/>
          <w:szCs w:val="27"/>
          <w:rtl/>
        </w:rPr>
        <w:t>إلى ا</w:t>
      </w:r>
      <w:r w:rsidRPr="004F31A3">
        <w:rPr>
          <w:rFonts w:cs="AL-Mohanad" w:hint="cs"/>
          <w:sz w:val="27"/>
          <w:szCs w:val="27"/>
          <w:rtl/>
        </w:rPr>
        <w:t>لعمل تصبح لديهم صفة</w:t>
      </w:r>
      <w:r w:rsidR="0041124B">
        <w:rPr>
          <w:rFonts w:cs="AL-Mohanad" w:hint="cs"/>
          <w:sz w:val="27"/>
          <w:szCs w:val="27"/>
          <w:rtl/>
        </w:rPr>
        <w:t>ً</w:t>
      </w:r>
      <w:r w:rsidRPr="004F31A3">
        <w:rPr>
          <w:rFonts w:cs="AL-Mohanad" w:hint="cs"/>
          <w:sz w:val="27"/>
          <w:szCs w:val="27"/>
          <w:rtl/>
        </w:rPr>
        <w:t xml:space="preserve"> ذاتيّة، دون أن يصبحوا معصومين بالضرورة</w:t>
      </w:r>
      <w:r w:rsidRPr="004F31A3">
        <w:rPr>
          <w:rFonts w:cs="AL-Mohanad"/>
          <w:sz w:val="27"/>
          <w:szCs w:val="27"/>
          <w:vertAlign w:val="superscript"/>
          <w:rtl/>
        </w:rPr>
        <w:t>(</w:t>
      </w:r>
      <w:r w:rsidRPr="004F31A3">
        <w:rPr>
          <w:rStyle w:val="ac"/>
          <w:rFonts w:cs="AL-Mohanad"/>
          <w:sz w:val="27"/>
          <w:szCs w:val="27"/>
          <w:rtl/>
        </w:rPr>
        <w:endnoteReference w:id="98"/>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وكأنّي بالشاطبي يثور على واقع زمنه الذي تحوّ</w:t>
      </w:r>
      <w:r w:rsidR="00D0113D" w:rsidRPr="004F31A3">
        <w:rPr>
          <w:rFonts w:cs="AL-Mohanad" w:hint="cs"/>
          <w:b/>
          <w:bCs/>
          <w:sz w:val="27"/>
          <w:szCs w:val="27"/>
          <w:rtl/>
        </w:rPr>
        <w:t>َ</w:t>
      </w:r>
      <w:r w:rsidRPr="004F31A3">
        <w:rPr>
          <w:rFonts w:cs="AL-Mohanad" w:hint="cs"/>
          <w:b/>
          <w:bCs/>
          <w:sz w:val="27"/>
          <w:szCs w:val="27"/>
          <w:rtl/>
        </w:rPr>
        <w:t>ل فيه العلم إلى قيمة</w:t>
      </w:r>
      <w:r w:rsidR="0041124B">
        <w:rPr>
          <w:rFonts w:cs="AL-Mohanad" w:hint="cs"/>
          <w:b/>
          <w:bCs/>
          <w:sz w:val="27"/>
          <w:szCs w:val="27"/>
          <w:rtl/>
        </w:rPr>
        <w:t>ٍ</w:t>
      </w:r>
      <w:r w:rsidRPr="004F31A3">
        <w:rPr>
          <w:rFonts w:cs="AL-Mohanad" w:hint="cs"/>
          <w:b/>
          <w:bCs/>
          <w:sz w:val="27"/>
          <w:szCs w:val="27"/>
          <w:rtl/>
        </w:rPr>
        <w:t xml:space="preserve"> ذاتيّة</w:t>
      </w:r>
      <w:r w:rsidR="00155073" w:rsidRPr="004F31A3">
        <w:rPr>
          <w:rFonts w:cs="AL-Mohanad" w:hint="cs"/>
          <w:b/>
          <w:bCs/>
          <w:sz w:val="27"/>
          <w:szCs w:val="27"/>
          <w:rtl/>
        </w:rPr>
        <w:t>،</w:t>
      </w:r>
      <w:r w:rsidRPr="004F31A3">
        <w:rPr>
          <w:rFonts w:cs="AL-Mohanad" w:hint="cs"/>
          <w:b/>
          <w:bCs/>
          <w:sz w:val="27"/>
          <w:szCs w:val="27"/>
          <w:rtl/>
        </w:rPr>
        <w:t xml:space="preserve"> فيما لم يترك تأثيراً على واقع الحياة</w:t>
      </w:r>
      <w:r w:rsidR="00155073" w:rsidRPr="004F31A3">
        <w:rPr>
          <w:rFonts w:cs="AL-Mohanad" w:hint="cs"/>
          <w:sz w:val="27"/>
          <w:szCs w:val="27"/>
          <w:rtl/>
        </w:rPr>
        <w:t>.</w:t>
      </w:r>
      <w:r w:rsidRPr="004F31A3">
        <w:rPr>
          <w:rFonts w:cs="AL-Mohanad" w:hint="cs"/>
          <w:sz w:val="27"/>
          <w:szCs w:val="27"/>
          <w:rtl/>
        </w:rPr>
        <w:t xml:space="preserve"> فالعلوم الدينيّة وغيرها عندما تتنامى في داخلها دون أن تترك تأثيراً سلوكياً وعملانيّاً لا تكون لها قيمة</w:t>
      </w:r>
      <w:r w:rsidR="0041124B">
        <w:rPr>
          <w:rFonts w:cs="AL-Mohanad" w:hint="cs"/>
          <w:sz w:val="27"/>
          <w:szCs w:val="27"/>
          <w:rtl/>
        </w:rPr>
        <w:t>ٌ</w:t>
      </w:r>
      <w:r w:rsidRPr="004F31A3">
        <w:rPr>
          <w:rFonts w:cs="AL-Mohanad" w:hint="cs"/>
          <w:sz w:val="27"/>
          <w:szCs w:val="27"/>
          <w:rtl/>
        </w:rPr>
        <w:t xml:space="preserve"> عند الشاطبي؛ لأنّ العلم وسيلة</w:t>
      </w:r>
      <w:r w:rsidR="0041124B">
        <w:rPr>
          <w:rFonts w:cs="AL-Mohanad" w:hint="cs"/>
          <w:sz w:val="27"/>
          <w:szCs w:val="27"/>
          <w:rtl/>
        </w:rPr>
        <w:t>ٌ</w:t>
      </w:r>
      <w:r w:rsidRPr="004F31A3">
        <w:rPr>
          <w:rFonts w:cs="AL-Mohanad" w:hint="cs"/>
          <w:sz w:val="27"/>
          <w:szCs w:val="27"/>
          <w:rtl/>
        </w:rPr>
        <w:t xml:space="preserve"> للتغيير والعمل، وليس مجرّد قضايا ذهنيّة ومعلومات إضافيّة</w:t>
      </w:r>
      <w:r w:rsidR="00155073" w:rsidRPr="004F31A3">
        <w:rPr>
          <w:rFonts w:cs="AL-Mohanad" w:hint="cs"/>
          <w:sz w:val="27"/>
          <w:szCs w:val="27"/>
          <w:rtl/>
        </w:rPr>
        <w:t>.</w:t>
      </w:r>
      <w:r w:rsidRPr="004F31A3">
        <w:rPr>
          <w:rFonts w:cs="AL-Mohanad" w:hint="cs"/>
          <w:sz w:val="27"/>
          <w:szCs w:val="27"/>
          <w:rtl/>
        </w:rPr>
        <w:t xml:space="preserve"> وهذه فكرة يمكن لنا أن نضعها أيضاً في سياق رؤية</w:t>
      </w:r>
      <w:r w:rsidR="00155073" w:rsidRPr="004F31A3">
        <w:rPr>
          <w:rFonts w:cs="AL-Mohanad" w:hint="cs"/>
          <w:sz w:val="27"/>
          <w:szCs w:val="27"/>
          <w:rtl/>
        </w:rPr>
        <w:t>ٍ</w:t>
      </w:r>
      <w:r w:rsidRPr="004F31A3">
        <w:rPr>
          <w:rFonts w:cs="AL-Mohanad" w:hint="cs"/>
          <w:sz w:val="27"/>
          <w:szCs w:val="27"/>
          <w:rtl/>
        </w:rPr>
        <w:t xml:space="preserve"> نهضويّة للشاطبي، وكأنّه ناظر</w:t>
      </w:r>
      <w:r w:rsidR="00155073" w:rsidRPr="004F31A3">
        <w:rPr>
          <w:rFonts w:cs="AL-Mohanad" w:hint="cs"/>
          <w:sz w:val="27"/>
          <w:szCs w:val="27"/>
          <w:rtl/>
        </w:rPr>
        <w:t>ٌ</w:t>
      </w:r>
      <w:r w:rsidRPr="004F31A3">
        <w:rPr>
          <w:rFonts w:cs="AL-Mohanad" w:hint="cs"/>
          <w:sz w:val="27"/>
          <w:szCs w:val="27"/>
          <w:rtl/>
        </w:rPr>
        <w:t xml:space="preserve"> بها إلى عصره وزمانه وما آلت إليه أوضاع العلوم النقليّة والعقليّة من ت</w:t>
      </w:r>
      <w:r w:rsidR="00155073" w:rsidRPr="004F31A3">
        <w:rPr>
          <w:rFonts w:cs="AL-Mohanad" w:hint="cs"/>
          <w:sz w:val="27"/>
          <w:szCs w:val="27"/>
          <w:rtl/>
        </w:rPr>
        <w:t>َ</w:t>
      </w:r>
      <w:r w:rsidRPr="004F31A3">
        <w:rPr>
          <w:rFonts w:cs="AL-Mohanad" w:hint="cs"/>
          <w:sz w:val="27"/>
          <w:szCs w:val="27"/>
          <w:rtl/>
        </w:rPr>
        <w:t>ر</w:t>
      </w:r>
      <w:r w:rsidR="00155073" w:rsidRPr="004F31A3">
        <w:rPr>
          <w:rFonts w:cs="AL-Mohanad" w:hint="cs"/>
          <w:sz w:val="27"/>
          <w:szCs w:val="27"/>
          <w:rtl/>
        </w:rPr>
        <w:t>َ</w:t>
      </w:r>
      <w:r w:rsidRPr="004F31A3">
        <w:rPr>
          <w:rFonts w:cs="AL-Mohanad" w:hint="cs"/>
          <w:sz w:val="27"/>
          <w:szCs w:val="27"/>
          <w:rtl/>
        </w:rPr>
        <w:t>فٍ فكريّ في</w:t>
      </w:r>
      <w:r w:rsidR="00155073" w:rsidRPr="004F31A3">
        <w:rPr>
          <w:rFonts w:cs="AL-Mohanad" w:hint="cs"/>
          <w:sz w:val="27"/>
          <w:szCs w:val="27"/>
          <w:rtl/>
        </w:rPr>
        <w:t xml:space="preserve"> </w:t>
      </w:r>
      <w:r w:rsidRPr="004F31A3">
        <w:rPr>
          <w:rFonts w:cs="AL-Mohanad" w:hint="cs"/>
          <w:sz w:val="27"/>
          <w:szCs w:val="27"/>
          <w:rtl/>
        </w:rPr>
        <w:t>ما ي</w:t>
      </w:r>
      <w:r w:rsidR="00155073" w:rsidRPr="004F31A3">
        <w:rPr>
          <w:rFonts w:cs="AL-Mohanad" w:hint="cs"/>
          <w:sz w:val="27"/>
          <w:szCs w:val="27"/>
          <w:rtl/>
        </w:rPr>
        <w:t>ُ</w:t>
      </w:r>
      <w:r w:rsidRPr="004F31A3">
        <w:rPr>
          <w:rFonts w:cs="AL-Mohanad" w:hint="cs"/>
          <w:sz w:val="27"/>
          <w:szCs w:val="27"/>
          <w:rtl/>
        </w:rPr>
        <w:t>سمّى بعصر الانحطاط والتراجع عند المسلمين.</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لكنّ الشاطبي في المقدّمة السادسة يخوض في موضوع</w:t>
      </w:r>
      <w:r w:rsidR="00155073" w:rsidRPr="004F31A3">
        <w:rPr>
          <w:rFonts w:cs="AL-Mohanad" w:hint="cs"/>
          <w:b/>
          <w:bCs/>
          <w:sz w:val="27"/>
          <w:szCs w:val="27"/>
          <w:rtl/>
        </w:rPr>
        <w:t>ٍ</w:t>
      </w:r>
      <w:r w:rsidRPr="004F31A3">
        <w:rPr>
          <w:rFonts w:cs="AL-Mohanad" w:hint="cs"/>
          <w:b/>
          <w:bCs/>
          <w:sz w:val="27"/>
          <w:szCs w:val="27"/>
          <w:rtl/>
        </w:rPr>
        <w:t xml:space="preserve"> مهمّ، وهو طرائق الوصول إلى الأمر الذي له ب</w:t>
      </w:r>
      <w:r w:rsidR="00155073" w:rsidRPr="004F31A3">
        <w:rPr>
          <w:rFonts w:cs="AL-Mohanad" w:hint="cs"/>
          <w:b/>
          <w:bCs/>
          <w:sz w:val="27"/>
          <w:szCs w:val="27"/>
          <w:rtl/>
        </w:rPr>
        <w:t>ُ</w:t>
      </w:r>
      <w:r w:rsidRPr="004F31A3">
        <w:rPr>
          <w:rFonts w:cs="AL-Mohanad" w:hint="cs"/>
          <w:b/>
          <w:bCs/>
          <w:sz w:val="27"/>
          <w:szCs w:val="27"/>
          <w:rtl/>
        </w:rPr>
        <w:t>ع</w:t>
      </w:r>
      <w:r w:rsidR="00155073" w:rsidRPr="004F31A3">
        <w:rPr>
          <w:rFonts w:cs="AL-Mohanad" w:hint="cs"/>
          <w:b/>
          <w:bCs/>
          <w:sz w:val="27"/>
          <w:szCs w:val="27"/>
          <w:rtl/>
        </w:rPr>
        <w:t>ْ</w:t>
      </w:r>
      <w:r w:rsidRPr="004F31A3">
        <w:rPr>
          <w:rFonts w:cs="AL-Mohanad" w:hint="cs"/>
          <w:b/>
          <w:bCs/>
          <w:sz w:val="27"/>
          <w:szCs w:val="27"/>
          <w:rtl/>
        </w:rPr>
        <w:t>دٌ عملي</w:t>
      </w:r>
      <w:r w:rsidR="00155073" w:rsidRPr="004F31A3">
        <w:rPr>
          <w:rFonts w:cs="AL-Mohanad" w:hint="cs"/>
          <w:b/>
          <w:bCs/>
          <w:sz w:val="27"/>
          <w:szCs w:val="27"/>
          <w:rtl/>
        </w:rPr>
        <w:t>.</w:t>
      </w:r>
      <w:r w:rsidRPr="004F31A3">
        <w:rPr>
          <w:rFonts w:cs="AL-Mohanad" w:hint="cs"/>
          <w:sz w:val="27"/>
          <w:szCs w:val="27"/>
          <w:rtl/>
        </w:rPr>
        <w:t xml:space="preserve"> وهنا يركّ</w:t>
      </w:r>
      <w:r w:rsidR="00155073" w:rsidRPr="004F31A3">
        <w:rPr>
          <w:rFonts w:cs="AL-Mohanad" w:hint="cs"/>
          <w:sz w:val="27"/>
          <w:szCs w:val="27"/>
          <w:rtl/>
        </w:rPr>
        <w:t>ِ</w:t>
      </w:r>
      <w:r w:rsidRPr="004F31A3">
        <w:rPr>
          <w:rFonts w:cs="AL-Mohanad" w:hint="cs"/>
          <w:sz w:val="27"/>
          <w:szCs w:val="27"/>
          <w:rtl/>
        </w:rPr>
        <w:t>ز الشاطبي على أنّ المنهج الصحيح المستفاد من النصوص والس</w:t>
      </w:r>
      <w:r w:rsidR="00921C01" w:rsidRPr="004F31A3">
        <w:rPr>
          <w:rFonts w:cs="AL-Mohanad" w:hint="cs"/>
          <w:sz w:val="27"/>
          <w:szCs w:val="27"/>
          <w:rtl/>
        </w:rPr>
        <w:t>َّ</w:t>
      </w:r>
      <w:r w:rsidRPr="004F31A3">
        <w:rPr>
          <w:rFonts w:cs="AL-Mohanad" w:hint="cs"/>
          <w:sz w:val="27"/>
          <w:szCs w:val="27"/>
          <w:rtl/>
        </w:rPr>
        <w:t>ل</w:t>
      </w:r>
      <w:r w:rsidR="00921C01" w:rsidRPr="004F31A3">
        <w:rPr>
          <w:rFonts w:cs="AL-Mohanad" w:hint="cs"/>
          <w:sz w:val="27"/>
          <w:szCs w:val="27"/>
          <w:rtl/>
        </w:rPr>
        <w:t>َ</w:t>
      </w:r>
      <w:r w:rsidRPr="004F31A3">
        <w:rPr>
          <w:rFonts w:cs="AL-Mohanad" w:hint="cs"/>
          <w:sz w:val="27"/>
          <w:szCs w:val="27"/>
          <w:rtl/>
        </w:rPr>
        <w:t>ف هو الابتعاد عن تفكيك الحدود والتعريفات بالطريقة المنطقيّة الفلسفيّة؛ لأنّ الوصول إلى حقائق الأشياء عسير</w:t>
      </w:r>
      <w:r w:rsidR="00921C01" w:rsidRPr="004F31A3">
        <w:rPr>
          <w:rFonts w:cs="AL-Mohanad" w:hint="cs"/>
          <w:sz w:val="27"/>
          <w:szCs w:val="27"/>
          <w:rtl/>
        </w:rPr>
        <w:t>ٌ</w:t>
      </w:r>
      <w:r w:rsidRPr="004F31A3">
        <w:rPr>
          <w:rFonts w:cs="AL-Mohanad" w:hint="cs"/>
          <w:sz w:val="27"/>
          <w:szCs w:val="27"/>
          <w:rtl/>
        </w:rPr>
        <w:t xml:space="preserve"> باعتراف المشتغلين بالفلسفة والمنطقيّات، ومن ثمّ فلتصوّ</w:t>
      </w:r>
      <w:r w:rsidR="00921C01" w:rsidRPr="004F31A3">
        <w:rPr>
          <w:rFonts w:cs="AL-Mohanad" w:hint="cs"/>
          <w:sz w:val="27"/>
          <w:szCs w:val="27"/>
          <w:rtl/>
        </w:rPr>
        <w:t>ُ</w:t>
      </w:r>
      <w:r w:rsidRPr="004F31A3">
        <w:rPr>
          <w:rFonts w:cs="AL-Mohanad" w:hint="cs"/>
          <w:sz w:val="27"/>
          <w:szCs w:val="27"/>
          <w:rtl/>
        </w:rPr>
        <w:t>ر الأشياء</w:t>
      </w:r>
      <w:r w:rsidR="00921C01" w:rsidRPr="004F31A3">
        <w:rPr>
          <w:rFonts w:cs="AL-Mohanad" w:hint="cs"/>
          <w:sz w:val="27"/>
          <w:szCs w:val="27"/>
          <w:rtl/>
        </w:rPr>
        <w:t>؛</w:t>
      </w:r>
      <w:r w:rsidRPr="004F31A3">
        <w:rPr>
          <w:rFonts w:cs="AL-Mohanad" w:hint="cs"/>
          <w:sz w:val="27"/>
          <w:szCs w:val="27"/>
          <w:rtl/>
        </w:rPr>
        <w:t xml:space="preserve"> تمهيداً لتصديقها المفضي مباشرةً أو بشكل</w:t>
      </w:r>
      <w:r w:rsidR="00921C01" w:rsidRPr="004F31A3">
        <w:rPr>
          <w:rFonts w:cs="AL-Mohanad" w:hint="cs"/>
          <w:sz w:val="27"/>
          <w:szCs w:val="27"/>
          <w:rtl/>
        </w:rPr>
        <w:t>ٍ</w:t>
      </w:r>
      <w:r w:rsidRPr="004F31A3">
        <w:rPr>
          <w:rFonts w:cs="AL-Mohanad" w:hint="cs"/>
          <w:sz w:val="27"/>
          <w:szCs w:val="27"/>
          <w:rtl/>
        </w:rPr>
        <w:t xml:space="preserve"> غير مباشر </w:t>
      </w:r>
      <w:r w:rsidR="00921C01" w:rsidRPr="004F31A3">
        <w:rPr>
          <w:rFonts w:cs="AL-Mohanad" w:hint="cs"/>
          <w:sz w:val="27"/>
          <w:szCs w:val="27"/>
          <w:rtl/>
        </w:rPr>
        <w:t xml:space="preserve">إلى </w:t>
      </w:r>
      <w:r w:rsidRPr="004F31A3">
        <w:rPr>
          <w:rFonts w:cs="AL-Mohanad" w:hint="cs"/>
          <w:sz w:val="27"/>
          <w:szCs w:val="27"/>
          <w:rtl/>
        </w:rPr>
        <w:t>أثرٍ عملي خارجاً، لا ينبغي الذهاب خلف التفكيكات المنطقيّة الهادفة للكشف عن حقائق الأشياء، بل ي</w:t>
      </w:r>
      <w:r w:rsidR="00921C01" w:rsidRPr="004F31A3">
        <w:rPr>
          <w:rFonts w:cs="AL-Mohanad" w:hint="cs"/>
          <w:sz w:val="27"/>
          <w:szCs w:val="27"/>
          <w:rtl/>
        </w:rPr>
        <w:t>ُ</w:t>
      </w:r>
      <w:r w:rsidRPr="004F31A3">
        <w:rPr>
          <w:rFonts w:cs="AL-Mohanad" w:hint="cs"/>
          <w:sz w:val="27"/>
          <w:szCs w:val="27"/>
          <w:rtl/>
        </w:rPr>
        <w:t>فضّ</w:t>
      </w:r>
      <w:r w:rsidR="00921C01" w:rsidRPr="004F31A3">
        <w:rPr>
          <w:rFonts w:cs="AL-Mohanad" w:hint="cs"/>
          <w:sz w:val="27"/>
          <w:szCs w:val="27"/>
          <w:rtl/>
        </w:rPr>
        <w:t>َ</w:t>
      </w:r>
      <w:r w:rsidRPr="004F31A3">
        <w:rPr>
          <w:rFonts w:cs="AL-Mohanad" w:hint="cs"/>
          <w:sz w:val="27"/>
          <w:szCs w:val="27"/>
          <w:rtl/>
        </w:rPr>
        <w:t>ل الذهاب خلف تعريفات</w:t>
      </w:r>
      <w:r w:rsidR="00921C01" w:rsidRPr="004F31A3">
        <w:rPr>
          <w:rFonts w:cs="AL-Mohanad" w:hint="cs"/>
          <w:sz w:val="27"/>
          <w:szCs w:val="27"/>
          <w:rtl/>
        </w:rPr>
        <w:t>ٍ</w:t>
      </w:r>
      <w:r w:rsidRPr="004F31A3">
        <w:rPr>
          <w:rFonts w:cs="AL-Mohanad" w:hint="cs"/>
          <w:sz w:val="27"/>
          <w:szCs w:val="27"/>
          <w:rtl/>
        </w:rPr>
        <w:t xml:space="preserve"> بسيطة سلك</w:t>
      </w:r>
      <w:r w:rsidR="0041124B">
        <w:rPr>
          <w:rFonts w:cs="AL-Mohanad" w:hint="cs"/>
          <w:sz w:val="27"/>
          <w:szCs w:val="27"/>
          <w:rtl/>
        </w:rPr>
        <w:t>َ</w:t>
      </w:r>
      <w:r w:rsidRPr="004F31A3">
        <w:rPr>
          <w:rFonts w:cs="AL-Mohanad" w:hint="cs"/>
          <w:sz w:val="27"/>
          <w:szCs w:val="27"/>
          <w:rtl/>
        </w:rPr>
        <w:t>ت</w:t>
      </w:r>
      <w:r w:rsidR="0041124B">
        <w:rPr>
          <w:rFonts w:cs="AL-Mohanad" w:hint="cs"/>
          <w:sz w:val="27"/>
          <w:szCs w:val="27"/>
          <w:rtl/>
        </w:rPr>
        <w:t>ْ</w:t>
      </w:r>
      <w:r w:rsidRPr="004F31A3">
        <w:rPr>
          <w:rFonts w:cs="AL-Mohanad" w:hint="cs"/>
          <w:sz w:val="27"/>
          <w:szCs w:val="27"/>
          <w:rtl/>
        </w:rPr>
        <w:t>ها الشريعة في تناول الأشياء، ويغلب فيها بيان العناصر التأثيريّة للشيء</w:t>
      </w:r>
      <w:r w:rsidR="00921C01" w:rsidRPr="004F31A3">
        <w:rPr>
          <w:rFonts w:cs="AL-Mohanad" w:hint="cs"/>
          <w:sz w:val="27"/>
          <w:szCs w:val="27"/>
          <w:rtl/>
        </w:rPr>
        <w:t>.</w:t>
      </w:r>
      <w:r w:rsidRPr="004F31A3">
        <w:rPr>
          <w:rFonts w:cs="AL-Mohanad" w:hint="cs"/>
          <w:sz w:val="27"/>
          <w:szCs w:val="27"/>
          <w:rtl/>
        </w:rPr>
        <w:t xml:space="preserve"> ويمث</w:t>
      </w:r>
      <w:r w:rsidR="00921C01" w:rsidRPr="004F31A3">
        <w:rPr>
          <w:rFonts w:cs="AL-Mohanad" w:hint="cs"/>
          <w:sz w:val="27"/>
          <w:szCs w:val="27"/>
          <w:rtl/>
        </w:rPr>
        <w:t>ِّ</w:t>
      </w:r>
      <w:r w:rsidRPr="004F31A3">
        <w:rPr>
          <w:rFonts w:cs="AL-Mohanad" w:hint="cs"/>
          <w:sz w:val="27"/>
          <w:szCs w:val="27"/>
          <w:rtl/>
        </w:rPr>
        <w:t>ل الشاطبي هنا بتعريف المَلَك</w:t>
      </w:r>
      <w:r w:rsidR="00921C01" w:rsidRPr="004F31A3">
        <w:rPr>
          <w:rFonts w:cs="AL-Mohanad" w:hint="cs"/>
          <w:sz w:val="27"/>
          <w:szCs w:val="27"/>
          <w:rtl/>
        </w:rPr>
        <w:t>؛</w:t>
      </w:r>
      <w:r w:rsidRPr="004F31A3">
        <w:rPr>
          <w:rFonts w:cs="AL-Mohanad" w:hint="cs"/>
          <w:sz w:val="27"/>
          <w:szCs w:val="27"/>
          <w:rtl/>
        </w:rPr>
        <w:t xml:space="preserve"> فتارة</w:t>
      </w:r>
      <w:r w:rsidR="00921C01" w:rsidRPr="004F31A3">
        <w:rPr>
          <w:rFonts w:cs="AL-Mohanad" w:hint="cs"/>
          <w:sz w:val="27"/>
          <w:szCs w:val="27"/>
          <w:rtl/>
        </w:rPr>
        <w:t>ً</w:t>
      </w:r>
      <w:r w:rsidRPr="004F31A3">
        <w:rPr>
          <w:rFonts w:cs="AL-Mohanad" w:hint="cs"/>
          <w:sz w:val="27"/>
          <w:szCs w:val="27"/>
          <w:rtl/>
        </w:rPr>
        <w:t xml:space="preserve"> نعرّ</w:t>
      </w:r>
      <w:r w:rsidR="00921C01" w:rsidRPr="004F31A3">
        <w:rPr>
          <w:rFonts w:cs="AL-Mohanad" w:hint="cs"/>
          <w:sz w:val="27"/>
          <w:szCs w:val="27"/>
          <w:rtl/>
        </w:rPr>
        <w:t>ِ</w:t>
      </w:r>
      <w:r w:rsidRPr="004F31A3">
        <w:rPr>
          <w:rFonts w:cs="AL-Mohanad" w:hint="cs"/>
          <w:sz w:val="27"/>
          <w:szCs w:val="27"/>
          <w:rtl/>
        </w:rPr>
        <w:t>فه بأنّه خلقٌ من خلق الله يتصرّ</w:t>
      </w:r>
      <w:r w:rsidR="00921C01" w:rsidRPr="004F31A3">
        <w:rPr>
          <w:rFonts w:cs="AL-Mohanad" w:hint="cs"/>
          <w:sz w:val="27"/>
          <w:szCs w:val="27"/>
          <w:rtl/>
        </w:rPr>
        <w:t>َ</w:t>
      </w:r>
      <w:r w:rsidRPr="004F31A3">
        <w:rPr>
          <w:rFonts w:cs="AL-Mohanad" w:hint="cs"/>
          <w:sz w:val="27"/>
          <w:szCs w:val="27"/>
          <w:rtl/>
        </w:rPr>
        <w:t>ف في أمره</w:t>
      </w:r>
      <w:r w:rsidR="00921C01" w:rsidRPr="004F31A3">
        <w:rPr>
          <w:rFonts w:cs="AL-Mohanad" w:hint="cs"/>
          <w:sz w:val="27"/>
          <w:szCs w:val="27"/>
          <w:rtl/>
        </w:rPr>
        <w:t>؛</w:t>
      </w:r>
      <w:r w:rsidRPr="004F31A3">
        <w:rPr>
          <w:rFonts w:cs="AL-Mohanad" w:hint="cs"/>
          <w:sz w:val="27"/>
          <w:szCs w:val="27"/>
          <w:rtl/>
        </w:rPr>
        <w:t xml:space="preserve"> وأخرى نعرّ</w:t>
      </w:r>
      <w:r w:rsidR="00921C01" w:rsidRPr="004F31A3">
        <w:rPr>
          <w:rFonts w:cs="AL-Mohanad" w:hint="cs"/>
          <w:sz w:val="27"/>
          <w:szCs w:val="27"/>
          <w:rtl/>
        </w:rPr>
        <w:t>ِ</w:t>
      </w:r>
      <w:r w:rsidRPr="004F31A3">
        <w:rPr>
          <w:rFonts w:cs="AL-Mohanad" w:hint="cs"/>
          <w:sz w:val="27"/>
          <w:szCs w:val="27"/>
          <w:rtl/>
        </w:rPr>
        <w:t>فه بأنّه ماهية</w:t>
      </w:r>
      <w:r w:rsidR="00921C01" w:rsidRPr="004F31A3">
        <w:rPr>
          <w:rFonts w:cs="AL-Mohanad" w:hint="cs"/>
          <w:sz w:val="27"/>
          <w:szCs w:val="27"/>
          <w:rtl/>
        </w:rPr>
        <w:t>ٌ</w:t>
      </w:r>
      <w:r w:rsidRPr="004F31A3">
        <w:rPr>
          <w:rFonts w:cs="AL-Mohanad" w:hint="cs"/>
          <w:sz w:val="27"/>
          <w:szCs w:val="27"/>
          <w:rtl/>
        </w:rPr>
        <w:t xml:space="preserve"> مجرّدة عن المادّة أصلاً.</w:t>
      </w:r>
      <w:r w:rsidR="00921C01" w:rsidRPr="004F31A3">
        <w:rPr>
          <w:rFonts w:cs="AL-Mohanad" w:hint="cs"/>
          <w:sz w:val="27"/>
          <w:szCs w:val="27"/>
          <w:rtl/>
        </w:rPr>
        <w:t>..</w:t>
      </w:r>
      <w:r w:rsidRPr="004F31A3">
        <w:rPr>
          <w:rFonts w:cs="AL-Mohanad" w:hint="cs"/>
          <w:sz w:val="27"/>
          <w:szCs w:val="27"/>
          <w:rtl/>
        </w:rPr>
        <w:t xml:space="preserve"> لا يفضّ</w:t>
      </w:r>
      <w:r w:rsidR="00921C01" w:rsidRPr="004F31A3">
        <w:rPr>
          <w:rFonts w:cs="AL-Mohanad" w:hint="cs"/>
          <w:sz w:val="27"/>
          <w:szCs w:val="27"/>
          <w:rtl/>
        </w:rPr>
        <w:t>ِ</w:t>
      </w:r>
      <w:r w:rsidRPr="004F31A3">
        <w:rPr>
          <w:rFonts w:cs="AL-Mohanad" w:hint="cs"/>
          <w:sz w:val="27"/>
          <w:szCs w:val="27"/>
          <w:rtl/>
        </w:rPr>
        <w:t xml:space="preserve">ل الشاطبي التعريف الثاني، بل يميل لسلوك سبيل الشريعة في التعريفات والبيانات؛ لأنّ التعريف الثاني لا يوصل </w:t>
      </w:r>
      <w:r w:rsidR="00921C01" w:rsidRPr="004F31A3">
        <w:rPr>
          <w:rFonts w:cs="AL-Mohanad" w:hint="cs"/>
          <w:sz w:val="27"/>
          <w:szCs w:val="27"/>
          <w:rtl/>
        </w:rPr>
        <w:t xml:space="preserve">إلى </w:t>
      </w:r>
      <w:r w:rsidRPr="004F31A3">
        <w:rPr>
          <w:rFonts w:cs="AL-Mohanad" w:hint="cs"/>
          <w:sz w:val="27"/>
          <w:szCs w:val="27"/>
          <w:rtl/>
        </w:rPr>
        <w:t>نتيجة</w:t>
      </w:r>
      <w:r w:rsidR="00921C01" w:rsidRPr="004F31A3">
        <w:rPr>
          <w:rFonts w:cs="AL-Mohanad" w:hint="cs"/>
          <w:sz w:val="27"/>
          <w:szCs w:val="27"/>
          <w:rtl/>
        </w:rPr>
        <w:t>ٍ</w:t>
      </w:r>
      <w:r w:rsidRPr="004F31A3">
        <w:rPr>
          <w:rFonts w:cs="AL-Mohanad" w:hint="cs"/>
          <w:sz w:val="27"/>
          <w:szCs w:val="27"/>
          <w:rtl/>
        </w:rPr>
        <w:t>، بينما التعريف الأوّل يقرّ</w:t>
      </w:r>
      <w:r w:rsidR="00921C01" w:rsidRPr="004F31A3">
        <w:rPr>
          <w:rFonts w:cs="AL-Mohanad" w:hint="cs"/>
          <w:sz w:val="27"/>
          <w:szCs w:val="27"/>
          <w:rtl/>
        </w:rPr>
        <w:t>ِ</w:t>
      </w:r>
      <w:r w:rsidRPr="004F31A3">
        <w:rPr>
          <w:rFonts w:cs="AL-Mohanad" w:hint="cs"/>
          <w:sz w:val="27"/>
          <w:szCs w:val="27"/>
          <w:rtl/>
        </w:rPr>
        <w:t>بنا أكثر من الشيء وجوانبه التأثيريّة</w:t>
      </w:r>
      <w:r w:rsidR="00921C01" w:rsidRPr="004F31A3">
        <w:rPr>
          <w:rFonts w:cs="AL-Mohanad" w:hint="cs"/>
          <w:sz w:val="27"/>
          <w:szCs w:val="27"/>
          <w:rtl/>
        </w:rPr>
        <w:t>.</w:t>
      </w:r>
      <w:r w:rsidRPr="004F31A3">
        <w:rPr>
          <w:rFonts w:cs="AL-Mohanad" w:hint="cs"/>
          <w:sz w:val="27"/>
          <w:szCs w:val="27"/>
          <w:rtl/>
        </w:rPr>
        <w:t xml:space="preserve"> وهكذا الحال في التصديقات، فإنّ التصديق الع</w:t>
      </w:r>
      <w:r w:rsidR="00921C01" w:rsidRPr="004F31A3">
        <w:rPr>
          <w:rFonts w:cs="AL-Mohanad" w:hint="cs"/>
          <w:sz w:val="27"/>
          <w:szCs w:val="27"/>
          <w:rtl/>
        </w:rPr>
        <w:t>ُ</w:t>
      </w:r>
      <w:r w:rsidRPr="004F31A3">
        <w:rPr>
          <w:rFonts w:cs="AL-Mohanad" w:hint="cs"/>
          <w:sz w:val="27"/>
          <w:szCs w:val="27"/>
          <w:rtl/>
        </w:rPr>
        <w:t>ر</w:t>
      </w:r>
      <w:r w:rsidR="00921C01" w:rsidRPr="004F31A3">
        <w:rPr>
          <w:rFonts w:cs="AL-Mohanad" w:hint="cs"/>
          <w:sz w:val="27"/>
          <w:szCs w:val="27"/>
          <w:rtl/>
        </w:rPr>
        <w:t>ْ</w:t>
      </w:r>
      <w:r w:rsidRPr="004F31A3">
        <w:rPr>
          <w:rFonts w:cs="AL-Mohanad" w:hint="cs"/>
          <w:sz w:val="27"/>
          <w:szCs w:val="27"/>
          <w:rtl/>
        </w:rPr>
        <w:t>في هو الذي ينطلق مباشرةً من أمور واضحة، بينما التصديق الفلسفي والدقيق يمكن أن ينبني على سلسلة</w:t>
      </w:r>
      <w:r w:rsidR="00921C01" w:rsidRPr="004F31A3">
        <w:rPr>
          <w:rFonts w:cs="AL-Mohanad" w:hint="cs"/>
          <w:sz w:val="27"/>
          <w:szCs w:val="27"/>
          <w:rtl/>
        </w:rPr>
        <w:t>ٍ</w:t>
      </w:r>
      <w:r w:rsidRPr="004F31A3">
        <w:rPr>
          <w:rFonts w:cs="AL-Mohanad" w:hint="cs"/>
          <w:sz w:val="27"/>
          <w:szCs w:val="27"/>
          <w:rtl/>
        </w:rPr>
        <w:t xml:space="preserve"> طويلة من الأمور المعقّدة</w:t>
      </w:r>
      <w:r w:rsidR="00921C01" w:rsidRPr="004F31A3">
        <w:rPr>
          <w:rFonts w:cs="AL-Mohanad" w:hint="cs"/>
          <w:sz w:val="27"/>
          <w:szCs w:val="27"/>
          <w:rtl/>
        </w:rPr>
        <w:t>.</w:t>
      </w:r>
      <w:r w:rsidRPr="004F31A3">
        <w:rPr>
          <w:rFonts w:cs="AL-Mohanad" w:hint="cs"/>
          <w:sz w:val="27"/>
          <w:szCs w:val="27"/>
          <w:rtl/>
        </w:rPr>
        <w:t xml:space="preserve"> وبهذا </w:t>
      </w:r>
      <w:r w:rsidRPr="004F31A3">
        <w:rPr>
          <w:rFonts w:cs="AL-Mohanad" w:hint="cs"/>
          <w:sz w:val="27"/>
          <w:szCs w:val="27"/>
          <w:rtl/>
        </w:rPr>
        <w:lastRenderedPageBreak/>
        <w:t>ينتصر الشاطبي لسلوك السبل غير المعقّدة في الإثبات والتصوّ</w:t>
      </w:r>
      <w:r w:rsidR="00921C01" w:rsidRPr="004F31A3">
        <w:rPr>
          <w:rFonts w:cs="AL-Mohanad" w:hint="cs"/>
          <w:sz w:val="27"/>
          <w:szCs w:val="27"/>
          <w:rtl/>
        </w:rPr>
        <w:t>ُ</w:t>
      </w:r>
      <w:r w:rsidRPr="004F31A3">
        <w:rPr>
          <w:rFonts w:cs="AL-Mohanad" w:hint="cs"/>
          <w:sz w:val="27"/>
          <w:szCs w:val="27"/>
          <w:rtl/>
        </w:rPr>
        <w:t>ر معاً، ليتوصّ</w:t>
      </w:r>
      <w:r w:rsidR="00921C01" w:rsidRPr="004F31A3">
        <w:rPr>
          <w:rFonts w:cs="AL-Mohanad" w:hint="cs"/>
          <w:sz w:val="27"/>
          <w:szCs w:val="27"/>
          <w:rtl/>
        </w:rPr>
        <w:t>َ</w:t>
      </w:r>
      <w:r w:rsidRPr="004F31A3">
        <w:rPr>
          <w:rFonts w:cs="AL-Mohanad" w:hint="cs"/>
          <w:sz w:val="27"/>
          <w:szCs w:val="27"/>
          <w:rtl/>
        </w:rPr>
        <w:t>ل في النهاية إلى أنّ هذا هو منهج النصّ الديني في عرض الأفكار</w:t>
      </w:r>
      <w:r w:rsidRPr="004F31A3">
        <w:rPr>
          <w:rFonts w:cs="AL-Mohanad"/>
          <w:sz w:val="27"/>
          <w:szCs w:val="27"/>
          <w:vertAlign w:val="superscript"/>
          <w:rtl/>
        </w:rPr>
        <w:t>(</w:t>
      </w:r>
      <w:r w:rsidRPr="004F31A3">
        <w:rPr>
          <w:rStyle w:val="ac"/>
          <w:rFonts w:cs="AL-Mohanad"/>
          <w:sz w:val="27"/>
          <w:szCs w:val="27"/>
          <w:rtl/>
        </w:rPr>
        <w:endnoteReference w:id="99"/>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ولكي نحلّ</w:t>
      </w:r>
      <w:r w:rsidR="00921C01" w:rsidRPr="004F31A3">
        <w:rPr>
          <w:rFonts w:cs="AL-Mohanad" w:hint="cs"/>
          <w:sz w:val="27"/>
          <w:szCs w:val="27"/>
          <w:rtl/>
        </w:rPr>
        <w:t>ِ</w:t>
      </w:r>
      <w:r w:rsidRPr="004F31A3">
        <w:rPr>
          <w:rFonts w:cs="AL-Mohanad" w:hint="cs"/>
          <w:sz w:val="27"/>
          <w:szCs w:val="27"/>
          <w:rtl/>
        </w:rPr>
        <w:t>ل هذه الفكرة جيّداً، ولماذا أقحمها الشاطبي هنا</w:t>
      </w:r>
      <w:r w:rsidR="00921C01" w:rsidRPr="004F31A3">
        <w:rPr>
          <w:rFonts w:cs="AL-Mohanad" w:hint="cs"/>
          <w:sz w:val="27"/>
          <w:szCs w:val="27"/>
          <w:rtl/>
        </w:rPr>
        <w:t>؟</w:t>
      </w:r>
      <w:r w:rsidRPr="004F31A3">
        <w:rPr>
          <w:rFonts w:cs="AL-Mohanad" w:hint="cs"/>
          <w:sz w:val="27"/>
          <w:szCs w:val="27"/>
          <w:rtl/>
        </w:rPr>
        <w:t xml:space="preserve"> يبدو لي أنّه يريد أن يبتعد عن التدقيقات التصوّ</w:t>
      </w:r>
      <w:r w:rsidR="00921C01" w:rsidRPr="004F31A3">
        <w:rPr>
          <w:rFonts w:cs="AL-Mohanad" w:hint="cs"/>
          <w:sz w:val="27"/>
          <w:szCs w:val="27"/>
          <w:rtl/>
        </w:rPr>
        <w:t>ُ</w:t>
      </w:r>
      <w:r w:rsidRPr="004F31A3">
        <w:rPr>
          <w:rFonts w:cs="AL-Mohanad" w:hint="cs"/>
          <w:sz w:val="27"/>
          <w:szCs w:val="27"/>
          <w:rtl/>
        </w:rPr>
        <w:t>رية والتصديقيّة ونحن نتعامل مع الشريعة ونصوصها، فكيفيّة تعبير الشريعة عن الأشياء وكيفيّة إثباتها للأمور ليست متطابقة</w:t>
      </w:r>
      <w:r w:rsidR="00921C01" w:rsidRPr="004F31A3">
        <w:rPr>
          <w:rFonts w:cs="AL-Mohanad" w:hint="cs"/>
          <w:sz w:val="27"/>
          <w:szCs w:val="27"/>
          <w:rtl/>
        </w:rPr>
        <w:t>ً</w:t>
      </w:r>
      <w:r w:rsidRPr="004F31A3">
        <w:rPr>
          <w:rFonts w:cs="AL-Mohanad" w:hint="cs"/>
          <w:sz w:val="27"/>
          <w:szCs w:val="27"/>
          <w:rtl/>
        </w:rPr>
        <w:t xml:space="preserve"> مع كيفيّات الإثبات العقلي الفلسفي المركّ</w:t>
      </w:r>
      <w:r w:rsidR="00921C01" w:rsidRPr="004F31A3">
        <w:rPr>
          <w:rFonts w:cs="AL-Mohanad" w:hint="cs"/>
          <w:sz w:val="27"/>
          <w:szCs w:val="27"/>
          <w:rtl/>
        </w:rPr>
        <w:t>َ</w:t>
      </w:r>
      <w:r w:rsidRPr="004F31A3">
        <w:rPr>
          <w:rFonts w:cs="AL-Mohanad" w:hint="cs"/>
          <w:sz w:val="27"/>
          <w:szCs w:val="27"/>
          <w:rtl/>
        </w:rPr>
        <w:t>ب من مقدّمات وأقيسة</w:t>
      </w:r>
      <w:r w:rsidR="00895CEC" w:rsidRPr="004F31A3">
        <w:rPr>
          <w:rFonts w:cs="AL-Mohanad" w:hint="cs"/>
          <w:sz w:val="27"/>
          <w:szCs w:val="27"/>
          <w:rtl/>
        </w:rPr>
        <w:t>،</w:t>
      </w:r>
      <w:r w:rsidRPr="004F31A3">
        <w:rPr>
          <w:rFonts w:cs="AL-Mohanad" w:hint="cs"/>
          <w:sz w:val="27"/>
          <w:szCs w:val="27"/>
          <w:rtl/>
        </w:rPr>
        <w:t xml:space="preserve"> والمعقّ</w:t>
      </w:r>
      <w:r w:rsidR="00895CEC" w:rsidRPr="004F31A3">
        <w:rPr>
          <w:rFonts w:cs="AL-Mohanad" w:hint="cs"/>
          <w:sz w:val="27"/>
          <w:szCs w:val="27"/>
          <w:rtl/>
        </w:rPr>
        <w:t>َ</w:t>
      </w:r>
      <w:r w:rsidRPr="004F31A3">
        <w:rPr>
          <w:rFonts w:cs="AL-Mohanad" w:hint="cs"/>
          <w:sz w:val="27"/>
          <w:szCs w:val="27"/>
          <w:rtl/>
        </w:rPr>
        <w:t>د في لغته وبنيته البرهانية</w:t>
      </w:r>
      <w:r w:rsidR="00895CEC" w:rsidRPr="004F31A3">
        <w:rPr>
          <w:rFonts w:cs="AL-Mohanad" w:hint="cs"/>
          <w:sz w:val="27"/>
          <w:szCs w:val="27"/>
          <w:rtl/>
        </w:rPr>
        <w:t>.</w:t>
      </w:r>
      <w:r w:rsidRPr="004F31A3">
        <w:rPr>
          <w:rFonts w:cs="AL-Mohanad" w:hint="cs"/>
          <w:sz w:val="27"/>
          <w:szCs w:val="27"/>
          <w:rtl/>
        </w:rPr>
        <w:t xml:space="preserve"> ور</w:t>
      </w:r>
      <w:r w:rsidR="00895CEC" w:rsidRPr="004F31A3">
        <w:rPr>
          <w:rFonts w:cs="AL-Mohanad" w:hint="cs"/>
          <w:sz w:val="27"/>
          <w:szCs w:val="27"/>
          <w:rtl/>
        </w:rPr>
        <w:t>ُ</w:t>
      </w:r>
      <w:r w:rsidRPr="004F31A3">
        <w:rPr>
          <w:rFonts w:cs="AL-Mohanad" w:hint="cs"/>
          <w:sz w:val="27"/>
          <w:szCs w:val="27"/>
          <w:rtl/>
        </w:rPr>
        <w:t>ب</w:t>
      </w:r>
      <w:r w:rsidR="00895CEC" w:rsidRPr="004F31A3">
        <w:rPr>
          <w:rFonts w:cs="AL-Mohanad" w:hint="cs"/>
          <w:sz w:val="27"/>
          <w:szCs w:val="27"/>
          <w:rtl/>
        </w:rPr>
        <w:t>َ</w:t>
      </w:r>
      <w:r w:rsidRPr="004F31A3">
        <w:rPr>
          <w:rFonts w:cs="AL-Mohanad" w:hint="cs"/>
          <w:sz w:val="27"/>
          <w:szCs w:val="27"/>
          <w:rtl/>
        </w:rPr>
        <w:t>ما من هنا لا نكاد نجد تعبير البرهان وأمثاله بما له من معنى</w:t>
      </w:r>
      <w:r w:rsidR="006D3CA6" w:rsidRPr="004F31A3">
        <w:rPr>
          <w:rFonts w:cs="AL-Mohanad" w:hint="cs"/>
          <w:sz w:val="27"/>
          <w:szCs w:val="27"/>
          <w:rtl/>
        </w:rPr>
        <w:t>ً</w:t>
      </w:r>
      <w:r w:rsidRPr="004F31A3">
        <w:rPr>
          <w:rFonts w:cs="AL-Mohanad" w:hint="cs"/>
          <w:sz w:val="27"/>
          <w:szCs w:val="27"/>
          <w:rtl/>
        </w:rPr>
        <w:t xml:space="preserve"> خاصّ مستخدماً في كتب</w:t>
      </w:r>
      <w:r w:rsidR="006D3CA6" w:rsidRPr="004F31A3">
        <w:rPr>
          <w:rFonts w:cs="AL-Mohanad" w:hint="cs"/>
          <w:sz w:val="27"/>
          <w:szCs w:val="27"/>
          <w:rtl/>
        </w:rPr>
        <w:t xml:space="preserve"> الشاطبي</w:t>
      </w:r>
      <w:r w:rsidRPr="004F31A3">
        <w:rPr>
          <w:rFonts w:cs="AL-Mohanad" w:hint="cs"/>
          <w:sz w:val="27"/>
          <w:szCs w:val="27"/>
          <w:rtl/>
        </w:rPr>
        <w:t>، بل لو تركنا فكرة الاستقراء عنده فإنّ أدواته الاستدلاليّة تكاد تكون ع</w:t>
      </w:r>
      <w:r w:rsidR="00267212" w:rsidRPr="004F31A3">
        <w:rPr>
          <w:rFonts w:cs="AL-Mohanad" w:hint="cs"/>
          <w:sz w:val="27"/>
          <w:szCs w:val="27"/>
          <w:rtl/>
        </w:rPr>
        <w:t>ُ</w:t>
      </w:r>
      <w:r w:rsidRPr="004F31A3">
        <w:rPr>
          <w:rFonts w:cs="AL-Mohanad" w:hint="cs"/>
          <w:sz w:val="27"/>
          <w:szCs w:val="27"/>
          <w:rtl/>
        </w:rPr>
        <w:t>ر</w:t>
      </w:r>
      <w:r w:rsidR="00267212" w:rsidRPr="004F31A3">
        <w:rPr>
          <w:rFonts w:cs="AL-Mohanad" w:hint="cs"/>
          <w:sz w:val="27"/>
          <w:szCs w:val="27"/>
          <w:rtl/>
        </w:rPr>
        <w:t>ْ</w:t>
      </w:r>
      <w:r w:rsidRPr="004F31A3">
        <w:rPr>
          <w:rFonts w:cs="AL-Mohanad" w:hint="cs"/>
          <w:sz w:val="27"/>
          <w:szCs w:val="27"/>
          <w:rtl/>
        </w:rPr>
        <w:t>فيّة</w:t>
      </w:r>
      <w:r w:rsidR="0041124B">
        <w:rPr>
          <w:rFonts w:cs="AL-Mohanad" w:hint="cs"/>
          <w:sz w:val="27"/>
          <w:szCs w:val="27"/>
          <w:rtl/>
        </w:rPr>
        <w:t>ً</w:t>
      </w:r>
      <w:r w:rsidRPr="004F31A3">
        <w:rPr>
          <w:rFonts w:cs="AL-Mohanad" w:hint="cs"/>
          <w:sz w:val="27"/>
          <w:szCs w:val="27"/>
          <w:rtl/>
        </w:rPr>
        <w:t xml:space="preserve"> بسيطة.</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يبدو لي الشاطبي هنا يقارب موضوعاً مت</w:t>
      </w:r>
      <w:r w:rsidR="00267212" w:rsidRPr="004F31A3">
        <w:rPr>
          <w:rFonts w:cs="AL-Mohanad" w:hint="cs"/>
          <w:b/>
          <w:bCs/>
          <w:sz w:val="27"/>
          <w:szCs w:val="27"/>
          <w:rtl/>
        </w:rPr>
        <w:t>ّ</w:t>
      </w:r>
      <w:r w:rsidRPr="004F31A3">
        <w:rPr>
          <w:rFonts w:cs="AL-Mohanad" w:hint="cs"/>
          <w:b/>
          <w:bCs/>
          <w:sz w:val="27"/>
          <w:szCs w:val="27"/>
          <w:rtl/>
        </w:rPr>
        <w:t>صلاً أيضاً بلغة الد</w:t>
      </w:r>
      <w:r w:rsidR="00267212" w:rsidRPr="004F31A3">
        <w:rPr>
          <w:rFonts w:cs="AL-Mohanad" w:hint="cs"/>
          <w:b/>
          <w:bCs/>
          <w:sz w:val="27"/>
          <w:szCs w:val="27"/>
          <w:rtl/>
        </w:rPr>
        <w:t>ِّ</w:t>
      </w:r>
      <w:r w:rsidRPr="004F31A3">
        <w:rPr>
          <w:rFonts w:cs="AL-Mohanad" w:hint="cs"/>
          <w:b/>
          <w:bCs/>
          <w:sz w:val="27"/>
          <w:szCs w:val="27"/>
          <w:rtl/>
        </w:rPr>
        <w:t>ين ونصوصه،</w:t>
      </w:r>
      <w:r w:rsidRPr="004F31A3">
        <w:rPr>
          <w:rFonts w:cs="AL-Mohanad" w:hint="cs"/>
          <w:sz w:val="27"/>
          <w:szCs w:val="27"/>
          <w:rtl/>
        </w:rPr>
        <w:t xml:space="preserve"> ويحاول أن يضع تمييزاً بين اللغة الدينيّة واللغة الفلسفيّة والعلميّة، ويعتبر أنّ فهم لغة الدين يساعد أكثر في كيفيّة استخراج الفكرة التي يريد الدين إيصالها</w:t>
      </w:r>
      <w:r w:rsidR="00267212" w:rsidRPr="004F31A3">
        <w:rPr>
          <w:rFonts w:cs="AL-Mohanad" w:hint="cs"/>
          <w:sz w:val="27"/>
          <w:szCs w:val="27"/>
          <w:rtl/>
        </w:rPr>
        <w:t>.</w:t>
      </w:r>
      <w:r w:rsidRPr="004F31A3">
        <w:rPr>
          <w:rFonts w:cs="AL-Mohanad" w:hint="cs"/>
          <w:sz w:val="27"/>
          <w:szCs w:val="27"/>
          <w:rtl/>
        </w:rPr>
        <w:t xml:space="preserve"> وسوف نرى </w:t>
      </w:r>
      <w:r w:rsidR="00267212" w:rsidRPr="004F31A3">
        <w:rPr>
          <w:rFonts w:cs="AL-Mohanad" w:hint="cs"/>
          <w:sz w:val="27"/>
          <w:szCs w:val="27"/>
          <w:rtl/>
        </w:rPr>
        <w:t xml:space="preserve">كيف </w:t>
      </w:r>
      <w:r w:rsidRPr="004F31A3">
        <w:rPr>
          <w:rFonts w:cs="AL-Mohanad" w:hint="cs"/>
          <w:sz w:val="27"/>
          <w:szCs w:val="27"/>
          <w:rtl/>
        </w:rPr>
        <w:t xml:space="preserve">أنّ الشاطبي </w:t>
      </w:r>
      <w:r w:rsidR="00267212" w:rsidRPr="004F31A3">
        <w:rPr>
          <w:rFonts w:cs="AL-Mohanad" w:hint="cs"/>
          <w:sz w:val="27"/>
          <w:szCs w:val="27"/>
          <w:rtl/>
        </w:rPr>
        <w:t xml:space="preserve">ـ </w:t>
      </w:r>
      <w:r w:rsidRPr="004F31A3">
        <w:rPr>
          <w:rFonts w:cs="AL-Mohanad" w:hint="cs"/>
          <w:sz w:val="27"/>
          <w:szCs w:val="27"/>
          <w:rtl/>
        </w:rPr>
        <w:t xml:space="preserve">في لاحق بحوثه </w:t>
      </w:r>
      <w:r w:rsidR="00267212" w:rsidRPr="004F31A3">
        <w:rPr>
          <w:rFonts w:cs="AL-Mohanad" w:hint="cs"/>
          <w:sz w:val="27"/>
          <w:szCs w:val="27"/>
          <w:rtl/>
        </w:rPr>
        <w:t>ـ</w:t>
      </w:r>
      <w:r w:rsidRPr="004F31A3">
        <w:rPr>
          <w:rFonts w:cs="AL-Mohanad" w:hint="cs"/>
          <w:sz w:val="27"/>
          <w:szCs w:val="27"/>
          <w:rtl/>
        </w:rPr>
        <w:t xml:space="preserve"> يستفيد من هذه الب</w:t>
      </w:r>
      <w:r w:rsidR="00267212" w:rsidRPr="004F31A3">
        <w:rPr>
          <w:rFonts w:cs="AL-Mohanad" w:hint="cs"/>
          <w:sz w:val="27"/>
          <w:szCs w:val="27"/>
          <w:rtl/>
        </w:rPr>
        <w:t>ِ</w:t>
      </w:r>
      <w:r w:rsidRPr="004F31A3">
        <w:rPr>
          <w:rFonts w:cs="AL-Mohanad" w:hint="cs"/>
          <w:sz w:val="27"/>
          <w:szCs w:val="27"/>
          <w:rtl/>
        </w:rPr>
        <w:t>ن</w:t>
      </w:r>
      <w:r w:rsidR="00267212" w:rsidRPr="004F31A3">
        <w:rPr>
          <w:rFonts w:cs="AL-Mohanad" w:hint="cs"/>
          <w:sz w:val="27"/>
          <w:szCs w:val="27"/>
          <w:rtl/>
        </w:rPr>
        <w:t>ْ</w:t>
      </w:r>
      <w:r w:rsidRPr="004F31A3">
        <w:rPr>
          <w:rFonts w:cs="AL-Mohanad" w:hint="cs"/>
          <w:sz w:val="27"/>
          <w:szCs w:val="27"/>
          <w:rtl/>
        </w:rPr>
        <w:t>ية التحتية حت</w:t>
      </w:r>
      <w:r w:rsidR="00267212" w:rsidRPr="004F31A3">
        <w:rPr>
          <w:rFonts w:cs="AL-Mohanad" w:hint="cs"/>
          <w:sz w:val="27"/>
          <w:szCs w:val="27"/>
          <w:rtl/>
        </w:rPr>
        <w:t>ّ</w:t>
      </w:r>
      <w:r w:rsidRPr="004F31A3">
        <w:rPr>
          <w:rFonts w:cs="AL-Mohanad" w:hint="cs"/>
          <w:sz w:val="27"/>
          <w:szCs w:val="27"/>
          <w:rtl/>
        </w:rPr>
        <w:t>ى لو لم ي</w:t>
      </w:r>
      <w:r w:rsidR="00267212" w:rsidRPr="004F31A3">
        <w:rPr>
          <w:rFonts w:cs="AL-Mohanad" w:hint="cs"/>
          <w:sz w:val="27"/>
          <w:szCs w:val="27"/>
          <w:rtl/>
        </w:rPr>
        <w:t>ُ</w:t>
      </w:r>
      <w:r w:rsidRPr="004F31A3">
        <w:rPr>
          <w:rFonts w:cs="AL-Mohanad" w:hint="cs"/>
          <w:sz w:val="27"/>
          <w:szCs w:val="27"/>
          <w:rtl/>
        </w:rPr>
        <w:t>ش</w:t>
      </w:r>
      <w:r w:rsidR="00267212" w:rsidRPr="004F31A3">
        <w:rPr>
          <w:rFonts w:cs="AL-Mohanad" w:hint="cs"/>
          <w:sz w:val="27"/>
          <w:szCs w:val="27"/>
          <w:rtl/>
        </w:rPr>
        <w:t>ِ</w:t>
      </w:r>
      <w:r w:rsidRPr="004F31A3">
        <w:rPr>
          <w:rFonts w:cs="AL-Mohanad" w:hint="cs"/>
          <w:sz w:val="27"/>
          <w:szCs w:val="27"/>
          <w:rtl/>
        </w:rPr>
        <w:t>ر</w:t>
      </w:r>
      <w:r w:rsidR="00267212" w:rsidRPr="004F31A3">
        <w:rPr>
          <w:rFonts w:cs="AL-Mohanad" w:hint="cs"/>
          <w:sz w:val="27"/>
          <w:szCs w:val="27"/>
          <w:rtl/>
        </w:rPr>
        <w:t>ْ</w:t>
      </w:r>
      <w:r w:rsidRPr="004F31A3">
        <w:rPr>
          <w:rFonts w:cs="AL-Mohanad" w:hint="cs"/>
          <w:sz w:val="27"/>
          <w:szCs w:val="27"/>
          <w:rtl/>
        </w:rPr>
        <w:t xml:space="preserve"> لاحقاً إليها، كما في حديثه عن مفهوم السببيّة وغير ذلك. ور</w:t>
      </w:r>
      <w:r w:rsidR="00267212" w:rsidRPr="004F31A3">
        <w:rPr>
          <w:rFonts w:cs="AL-Mohanad" w:hint="cs"/>
          <w:sz w:val="27"/>
          <w:szCs w:val="27"/>
          <w:rtl/>
        </w:rPr>
        <w:t>ُ</w:t>
      </w:r>
      <w:r w:rsidRPr="004F31A3">
        <w:rPr>
          <w:rFonts w:cs="AL-Mohanad" w:hint="cs"/>
          <w:sz w:val="27"/>
          <w:szCs w:val="27"/>
          <w:rtl/>
        </w:rPr>
        <w:t>ب</w:t>
      </w:r>
      <w:r w:rsidR="00267212" w:rsidRPr="004F31A3">
        <w:rPr>
          <w:rFonts w:cs="AL-Mohanad" w:hint="cs"/>
          <w:sz w:val="27"/>
          <w:szCs w:val="27"/>
          <w:rtl/>
        </w:rPr>
        <w:t>َ</w:t>
      </w:r>
      <w:r w:rsidRPr="004F31A3">
        <w:rPr>
          <w:rFonts w:cs="AL-Mohanad" w:hint="cs"/>
          <w:sz w:val="27"/>
          <w:szCs w:val="27"/>
          <w:rtl/>
        </w:rPr>
        <w:t>ما يكون الشاطبي في هذا الموضوع م</w:t>
      </w:r>
      <w:r w:rsidR="00267212" w:rsidRPr="004F31A3">
        <w:rPr>
          <w:rFonts w:cs="AL-Mohanad" w:hint="cs"/>
          <w:sz w:val="27"/>
          <w:szCs w:val="27"/>
          <w:rtl/>
        </w:rPr>
        <w:t>ُ</w:t>
      </w:r>
      <w:r w:rsidRPr="004F31A3">
        <w:rPr>
          <w:rFonts w:cs="AL-Mohanad" w:hint="cs"/>
          <w:sz w:val="27"/>
          <w:szCs w:val="27"/>
          <w:rtl/>
        </w:rPr>
        <w:t>ست</w:t>
      </w:r>
      <w:r w:rsidR="00267212" w:rsidRPr="004F31A3">
        <w:rPr>
          <w:rFonts w:cs="AL-Mohanad" w:hint="cs"/>
          <w:sz w:val="27"/>
          <w:szCs w:val="27"/>
          <w:rtl/>
        </w:rPr>
        <w:t>َ</w:t>
      </w:r>
      <w:r w:rsidRPr="004F31A3">
        <w:rPr>
          <w:rFonts w:cs="AL-Mohanad" w:hint="cs"/>
          <w:sz w:val="27"/>
          <w:szCs w:val="27"/>
          <w:rtl/>
        </w:rPr>
        <w:t>ه</w:t>
      </w:r>
      <w:r w:rsidR="00267212" w:rsidRPr="004F31A3">
        <w:rPr>
          <w:rFonts w:cs="AL-Mohanad" w:hint="cs"/>
          <w:sz w:val="27"/>
          <w:szCs w:val="27"/>
          <w:rtl/>
        </w:rPr>
        <w:t>ْ</w:t>
      </w:r>
      <w:r w:rsidRPr="004F31A3">
        <w:rPr>
          <w:rFonts w:cs="AL-Mohanad" w:hint="cs"/>
          <w:sz w:val="27"/>
          <w:szCs w:val="27"/>
          <w:rtl/>
        </w:rPr>
        <w:t>د</w:t>
      </w:r>
      <w:r w:rsidR="00267212" w:rsidRPr="004F31A3">
        <w:rPr>
          <w:rFonts w:cs="AL-Mohanad" w:hint="cs"/>
          <w:sz w:val="27"/>
          <w:szCs w:val="27"/>
          <w:rtl/>
        </w:rPr>
        <w:t>ِ</w:t>
      </w:r>
      <w:r w:rsidRPr="004F31A3">
        <w:rPr>
          <w:rFonts w:cs="AL-Mohanad" w:hint="cs"/>
          <w:sz w:val="27"/>
          <w:szCs w:val="27"/>
          <w:rtl/>
        </w:rPr>
        <w:t>فاً أيضاً القول بأنّ الشريعة غير مضطرّة</w:t>
      </w:r>
      <w:r w:rsidR="00267212" w:rsidRPr="004F31A3">
        <w:rPr>
          <w:rFonts w:cs="AL-Mohanad" w:hint="cs"/>
          <w:sz w:val="27"/>
          <w:szCs w:val="27"/>
          <w:rtl/>
        </w:rPr>
        <w:t>ٍ</w:t>
      </w:r>
      <w:r w:rsidRPr="004F31A3">
        <w:rPr>
          <w:rFonts w:cs="AL-Mohanad" w:hint="cs"/>
          <w:sz w:val="27"/>
          <w:szCs w:val="27"/>
          <w:rtl/>
        </w:rPr>
        <w:t xml:space="preserve"> د</w:t>
      </w:r>
      <w:r w:rsidR="00267212" w:rsidRPr="004F31A3">
        <w:rPr>
          <w:rFonts w:cs="AL-Mohanad" w:hint="cs"/>
          <w:sz w:val="27"/>
          <w:szCs w:val="27"/>
          <w:rtl/>
        </w:rPr>
        <w:t>َ</w:t>
      </w:r>
      <w:r w:rsidRPr="004F31A3">
        <w:rPr>
          <w:rFonts w:cs="AL-Mohanad" w:hint="cs"/>
          <w:sz w:val="27"/>
          <w:szCs w:val="27"/>
          <w:rtl/>
        </w:rPr>
        <w:t>و</w:t>
      </w:r>
      <w:r w:rsidR="00267212" w:rsidRPr="004F31A3">
        <w:rPr>
          <w:rFonts w:cs="AL-Mohanad" w:hint="cs"/>
          <w:sz w:val="27"/>
          <w:szCs w:val="27"/>
          <w:rtl/>
        </w:rPr>
        <w:t>ْ</w:t>
      </w:r>
      <w:r w:rsidRPr="004F31A3">
        <w:rPr>
          <w:rFonts w:cs="AL-Mohanad" w:hint="cs"/>
          <w:sz w:val="27"/>
          <w:szCs w:val="27"/>
          <w:rtl/>
        </w:rPr>
        <w:t>ماً للنطق بموجبات كل</w:t>
      </w:r>
      <w:r w:rsidR="00267212" w:rsidRPr="004F31A3">
        <w:rPr>
          <w:rFonts w:cs="AL-Mohanad" w:hint="cs"/>
          <w:sz w:val="27"/>
          <w:szCs w:val="27"/>
          <w:rtl/>
        </w:rPr>
        <w:t>ِّي</w:t>
      </w:r>
      <w:r w:rsidRPr="004F31A3">
        <w:rPr>
          <w:rFonts w:cs="AL-Mohanad" w:hint="cs"/>
          <w:sz w:val="27"/>
          <w:szCs w:val="27"/>
          <w:rtl/>
        </w:rPr>
        <w:t>ة؛ لأنّ هذه هي طريقة الفلاسفة، بينما الع</w:t>
      </w:r>
      <w:r w:rsidR="00267212" w:rsidRPr="004F31A3">
        <w:rPr>
          <w:rFonts w:cs="AL-Mohanad" w:hint="cs"/>
          <w:sz w:val="27"/>
          <w:szCs w:val="27"/>
          <w:rtl/>
        </w:rPr>
        <w:t>ُ</w:t>
      </w:r>
      <w:r w:rsidRPr="004F31A3">
        <w:rPr>
          <w:rFonts w:cs="AL-Mohanad" w:hint="cs"/>
          <w:sz w:val="27"/>
          <w:szCs w:val="27"/>
          <w:rtl/>
        </w:rPr>
        <w:t>ر</w:t>
      </w:r>
      <w:r w:rsidR="00267212" w:rsidRPr="004F31A3">
        <w:rPr>
          <w:rFonts w:cs="AL-Mohanad" w:hint="cs"/>
          <w:sz w:val="27"/>
          <w:szCs w:val="27"/>
          <w:rtl/>
        </w:rPr>
        <w:t>ْ</w:t>
      </w:r>
      <w:r w:rsidRPr="004F31A3">
        <w:rPr>
          <w:rFonts w:cs="AL-Mohanad" w:hint="cs"/>
          <w:sz w:val="27"/>
          <w:szCs w:val="27"/>
          <w:rtl/>
        </w:rPr>
        <w:t>ف واللغة البسيطة تكتفي لفهم القاعدة من بعض الشواهد المتعاضدة غير المعارضة لشواهد أ</w:t>
      </w:r>
      <w:r w:rsidR="00267212" w:rsidRPr="004F31A3">
        <w:rPr>
          <w:rFonts w:cs="AL-Mohanad" w:hint="cs"/>
          <w:sz w:val="27"/>
          <w:szCs w:val="27"/>
          <w:rtl/>
        </w:rPr>
        <w:t>ُ</w:t>
      </w:r>
      <w:r w:rsidRPr="004F31A3">
        <w:rPr>
          <w:rFonts w:cs="AL-Mohanad" w:hint="cs"/>
          <w:sz w:val="27"/>
          <w:szCs w:val="27"/>
          <w:rtl/>
        </w:rPr>
        <w:t>خ</w:t>
      </w:r>
      <w:r w:rsidR="00267212" w:rsidRPr="004F31A3">
        <w:rPr>
          <w:rFonts w:cs="AL-Mohanad" w:hint="cs"/>
          <w:sz w:val="27"/>
          <w:szCs w:val="27"/>
          <w:rtl/>
        </w:rPr>
        <w:t>َ</w:t>
      </w:r>
      <w:r w:rsidRPr="004F31A3">
        <w:rPr>
          <w:rFonts w:cs="AL-Mohanad" w:hint="cs"/>
          <w:sz w:val="27"/>
          <w:szCs w:val="27"/>
          <w:rtl/>
        </w:rPr>
        <w:t>ر، وهذه العمليّة تسهّ</w:t>
      </w:r>
      <w:r w:rsidR="00267212" w:rsidRPr="004F31A3">
        <w:rPr>
          <w:rFonts w:cs="AL-Mohanad" w:hint="cs"/>
          <w:sz w:val="27"/>
          <w:szCs w:val="27"/>
          <w:rtl/>
        </w:rPr>
        <w:t>ِ</w:t>
      </w:r>
      <w:r w:rsidRPr="004F31A3">
        <w:rPr>
          <w:rFonts w:cs="AL-Mohanad" w:hint="cs"/>
          <w:sz w:val="27"/>
          <w:szCs w:val="27"/>
          <w:rtl/>
        </w:rPr>
        <w:t>ل ـ في تقديري ـ على الشاطبي بناء اليقين الع</w:t>
      </w:r>
      <w:r w:rsidR="00267212" w:rsidRPr="004F31A3">
        <w:rPr>
          <w:rFonts w:cs="AL-Mohanad" w:hint="cs"/>
          <w:sz w:val="27"/>
          <w:szCs w:val="27"/>
          <w:rtl/>
        </w:rPr>
        <w:t>ُ</w:t>
      </w:r>
      <w:r w:rsidRPr="004F31A3">
        <w:rPr>
          <w:rFonts w:cs="AL-Mohanad" w:hint="cs"/>
          <w:sz w:val="27"/>
          <w:szCs w:val="27"/>
          <w:rtl/>
        </w:rPr>
        <w:t>ر</w:t>
      </w:r>
      <w:r w:rsidR="00267212" w:rsidRPr="004F31A3">
        <w:rPr>
          <w:rFonts w:cs="AL-Mohanad" w:hint="cs"/>
          <w:sz w:val="27"/>
          <w:szCs w:val="27"/>
          <w:rtl/>
        </w:rPr>
        <w:t>ْ</w:t>
      </w:r>
      <w:r w:rsidRPr="004F31A3">
        <w:rPr>
          <w:rFonts w:cs="AL-Mohanad" w:hint="cs"/>
          <w:sz w:val="27"/>
          <w:szCs w:val="27"/>
          <w:rtl/>
        </w:rPr>
        <w:t>في على الاستقراء في النصوص والأحكام.</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0D7977">
      <w:pPr>
        <w:pStyle w:val="31"/>
        <w:rPr>
          <w:color w:val="auto"/>
          <w:rtl/>
        </w:rPr>
      </w:pPr>
      <w:bookmarkStart w:id="29" w:name="_Toc7586840"/>
      <w:bookmarkStart w:id="30" w:name="_Toc12744181"/>
      <w:r w:rsidRPr="004F31A3">
        <w:rPr>
          <w:rFonts w:hint="cs"/>
          <w:color w:val="auto"/>
          <w:rtl/>
        </w:rPr>
        <w:t>موقع العقل وشبكة علاقته بالنقل في تفكير الشاطبي</w:t>
      </w:r>
      <w:bookmarkEnd w:id="29"/>
      <w:bookmarkEnd w:id="30"/>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يتوقّ</w:t>
      </w:r>
      <w:r w:rsidR="0041124B">
        <w:rPr>
          <w:rFonts w:cs="AL-Mohanad" w:hint="cs"/>
          <w:sz w:val="27"/>
          <w:szCs w:val="27"/>
          <w:rtl/>
        </w:rPr>
        <w:t>َ</w:t>
      </w:r>
      <w:r w:rsidRPr="004F31A3">
        <w:rPr>
          <w:rFonts w:cs="AL-Mohanad" w:hint="cs"/>
          <w:sz w:val="27"/>
          <w:szCs w:val="27"/>
          <w:rtl/>
        </w:rPr>
        <w:t>ف الشاطبي في المقدّمة العاشرة عند موضوع</w:t>
      </w:r>
      <w:r w:rsidR="007E3308" w:rsidRPr="004F31A3">
        <w:rPr>
          <w:rFonts w:cs="AL-Mohanad" w:hint="cs"/>
          <w:sz w:val="27"/>
          <w:szCs w:val="27"/>
          <w:rtl/>
        </w:rPr>
        <w:t>ٍ</w:t>
      </w:r>
      <w:r w:rsidRPr="004F31A3">
        <w:rPr>
          <w:rFonts w:cs="AL-Mohanad" w:hint="cs"/>
          <w:sz w:val="27"/>
          <w:szCs w:val="27"/>
          <w:rtl/>
        </w:rPr>
        <w:t xml:space="preserve"> مهمّ جد</w:t>
      </w:r>
      <w:r w:rsidR="007E3308" w:rsidRPr="004F31A3">
        <w:rPr>
          <w:rFonts w:cs="AL-Mohanad" w:hint="cs"/>
          <w:sz w:val="27"/>
          <w:szCs w:val="27"/>
          <w:rtl/>
        </w:rPr>
        <w:t>ّ</w:t>
      </w:r>
      <w:r w:rsidRPr="004F31A3">
        <w:rPr>
          <w:rFonts w:cs="AL-Mohanad" w:hint="cs"/>
          <w:sz w:val="27"/>
          <w:szCs w:val="27"/>
          <w:rtl/>
        </w:rPr>
        <w:t>اً بالنسبة إليه، وهو العلاقة بين النقل والعقل</w:t>
      </w:r>
      <w:r w:rsidR="007E3308" w:rsidRPr="004F31A3">
        <w:rPr>
          <w:rFonts w:cs="AL-Mohanad" w:hint="cs"/>
          <w:sz w:val="27"/>
          <w:szCs w:val="27"/>
          <w:rtl/>
        </w:rPr>
        <w:t>.</w:t>
      </w:r>
      <w:r w:rsidRPr="004F31A3">
        <w:rPr>
          <w:rFonts w:cs="AL-Mohanad" w:hint="cs"/>
          <w:sz w:val="27"/>
          <w:szCs w:val="27"/>
          <w:rtl/>
        </w:rPr>
        <w:t xml:space="preserve"> فرغم أنّ الصورة النمطيّة المعاصرة عن المقاصديّين تذهب </w:t>
      </w:r>
      <w:r w:rsidR="007E3308" w:rsidRPr="004F31A3">
        <w:rPr>
          <w:rFonts w:cs="AL-Mohanad" w:hint="cs"/>
          <w:sz w:val="27"/>
          <w:szCs w:val="27"/>
          <w:rtl/>
        </w:rPr>
        <w:t xml:space="preserve">إلى </w:t>
      </w:r>
      <w:r w:rsidRPr="004F31A3">
        <w:rPr>
          <w:rFonts w:cs="AL-Mohanad" w:hint="cs"/>
          <w:sz w:val="27"/>
          <w:szCs w:val="27"/>
          <w:rtl/>
        </w:rPr>
        <w:t>اعتبارهم عقلانيّين جدّاً في تناول البحوث الفقهيّة، لكنّ عقلانية مقاصديّة الشاطبي لا تعني أنّ العقل يستبدّ بمعرفة الأحكام الشرعيّة</w:t>
      </w:r>
      <w:r w:rsidR="007E3308" w:rsidRPr="004F31A3">
        <w:rPr>
          <w:rFonts w:cs="AL-Mohanad" w:hint="cs"/>
          <w:sz w:val="27"/>
          <w:szCs w:val="27"/>
          <w:rtl/>
        </w:rPr>
        <w:t>؛</w:t>
      </w:r>
      <w:r w:rsidRPr="004F31A3">
        <w:rPr>
          <w:rFonts w:cs="AL-Mohanad" w:hint="cs"/>
          <w:sz w:val="27"/>
          <w:szCs w:val="27"/>
          <w:rtl/>
        </w:rPr>
        <w:t xml:space="preserve"> فهو يرفض التحسين والتقبيح تماماً، ويرى أنّ العقل تابع</w:t>
      </w:r>
      <w:r w:rsidR="007E3308" w:rsidRPr="004F31A3">
        <w:rPr>
          <w:rFonts w:cs="AL-Mohanad" w:hint="cs"/>
          <w:sz w:val="27"/>
          <w:szCs w:val="27"/>
          <w:rtl/>
        </w:rPr>
        <w:t>ٌ،</w:t>
      </w:r>
      <w:r w:rsidRPr="004F31A3">
        <w:rPr>
          <w:rFonts w:cs="AL-Mohanad" w:hint="cs"/>
          <w:sz w:val="27"/>
          <w:szCs w:val="27"/>
          <w:rtl/>
        </w:rPr>
        <w:t xml:space="preserve"> والنقل متبوع</w:t>
      </w:r>
      <w:r w:rsidR="007E3308" w:rsidRPr="004F31A3">
        <w:rPr>
          <w:rFonts w:cs="AL-Mohanad" w:hint="cs"/>
          <w:sz w:val="27"/>
          <w:szCs w:val="27"/>
          <w:rtl/>
        </w:rPr>
        <w:t>ٌ</w:t>
      </w:r>
      <w:r w:rsidRPr="004F31A3">
        <w:rPr>
          <w:rFonts w:cs="AL-Mohanad" w:hint="cs"/>
          <w:sz w:val="27"/>
          <w:szCs w:val="27"/>
          <w:rtl/>
        </w:rPr>
        <w:t>، حت</w:t>
      </w:r>
      <w:r w:rsidR="007E3308" w:rsidRPr="004F31A3">
        <w:rPr>
          <w:rFonts w:cs="AL-Mohanad" w:hint="cs"/>
          <w:sz w:val="27"/>
          <w:szCs w:val="27"/>
          <w:rtl/>
        </w:rPr>
        <w:t>ّ</w:t>
      </w:r>
      <w:r w:rsidRPr="004F31A3">
        <w:rPr>
          <w:rFonts w:cs="AL-Mohanad" w:hint="cs"/>
          <w:sz w:val="27"/>
          <w:szCs w:val="27"/>
          <w:rtl/>
        </w:rPr>
        <w:t>ى لو توافقا، ومن ثم</w:t>
      </w:r>
      <w:r w:rsidR="007E3308" w:rsidRPr="004F31A3">
        <w:rPr>
          <w:rFonts w:cs="AL-Mohanad" w:hint="cs"/>
          <w:sz w:val="27"/>
          <w:szCs w:val="27"/>
          <w:rtl/>
        </w:rPr>
        <w:t>ّ</w:t>
      </w:r>
      <w:r w:rsidRPr="004F31A3">
        <w:rPr>
          <w:rFonts w:cs="AL-Mohanad" w:hint="cs"/>
          <w:sz w:val="27"/>
          <w:szCs w:val="27"/>
          <w:rtl/>
        </w:rPr>
        <w:t xml:space="preserve"> فحركة العقل عنده تقع في حدود ما تسمح له به الشريعة والنصوص، وليس حركة</w:t>
      </w:r>
      <w:r w:rsidR="007E3308" w:rsidRPr="004F31A3">
        <w:rPr>
          <w:rFonts w:cs="AL-Mohanad" w:hint="cs"/>
          <w:sz w:val="27"/>
          <w:szCs w:val="27"/>
          <w:rtl/>
        </w:rPr>
        <w:t>ً</w:t>
      </w:r>
      <w:r w:rsidRPr="004F31A3">
        <w:rPr>
          <w:rFonts w:cs="AL-Mohanad" w:hint="cs"/>
          <w:sz w:val="27"/>
          <w:szCs w:val="27"/>
          <w:rtl/>
        </w:rPr>
        <w:t xml:space="preserve"> مطلقة</w:t>
      </w:r>
      <w:r w:rsidR="007E3308" w:rsidRPr="004F31A3">
        <w:rPr>
          <w:rFonts w:cs="AL-Mohanad" w:hint="cs"/>
          <w:sz w:val="27"/>
          <w:szCs w:val="27"/>
          <w:rtl/>
        </w:rPr>
        <w:t>.</w:t>
      </w:r>
      <w:r w:rsidRPr="004F31A3">
        <w:rPr>
          <w:rFonts w:cs="AL-Mohanad" w:hint="cs"/>
          <w:sz w:val="27"/>
          <w:szCs w:val="27"/>
          <w:rtl/>
        </w:rPr>
        <w:t xml:space="preserve"> بل يعتبر </w:t>
      </w:r>
      <w:r w:rsidRPr="004F31A3">
        <w:rPr>
          <w:rFonts w:cs="AL-Mohanad" w:hint="cs"/>
          <w:sz w:val="27"/>
          <w:szCs w:val="27"/>
          <w:rtl/>
        </w:rPr>
        <w:lastRenderedPageBreak/>
        <w:t>أنّه لو فسحنا المجال للعقل فسوف يحقّ له إزالة الشريعة! بل يذهب ـ في موضعٍ آخر</w:t>
      </w:r>
      <w:r w:rsidRPr="004F31A3">
        <w:rPr>
          <w:rFonts w:cs="AL-Mohanad"/>
          <w:sz w:val="27"/>
          <w:szCs w:val="27"/>
          <w:vertAlign w:val="superscript"/>
          <w:rtl/>
        </w:rPr>
        <w:t>(</w:t>
      </w:r>
      <w:r w:rsidRPr="004F31A3">
        <w:rPr>
          <w:rStyle w:val="ac"/>
          <w:rFonts w:cs="AL-Mohanad"/>
          <w:sz w:val="27"/>
          <w:szCs w:val="27"/>
          <w:rtl/>
        </w:rPr>
        <w:endnoteReference w:id="100"/>
      </w:r>
      <w:r w:rsidRPr="004F31A3">
        <w:rPr>
          <w:rFonts w:cs="AL-Mohanad"/>
          <w:sz w:val="27"/>
          <w:szCs w:val="27"/>
          <w:vertAlign w:val="superscript"/>
          <w:rtl/>
        </w:rPr>
        <w:t>)</w:t>
      </w:r>
      <w:r w:rsidRPr="004F31A3">
        <w:rPr>
          <w:rFonts w:cs="AL-Mohanad" w:hint="cs"/>
          <w:sz w:val="27"/>
          <w:szCs w:val="27"/>
          <w:rtl/>
        </w:rPr>
        <w:t xml:space="preserve"> ـ أبعد من ذلك في تقديم الأجيال السابقة على الأجيال اللاحقة</w:t>
      </w:r>
      <w:r w:rsidR="007E3308" w:rsidRPr="004F31A3">
        <w:rPr>
          <w:rFonts w:cs="AL-Mohanad" w:hint="cs"/>
          <w:sz w:val="27"/>
          <w:szCs w:val="27"/>
          <w:rtl/>
        </w:rPr>
        <w:t>،</w:t>
      </w:r>
      <w:r w:rsidRPr="004F31A3">
        <w:rPr>
          <w:rFonts w:cs="AL-Mohanad" w:hint="cs"/>
          <w:sz w:val="27"/>
          <w:szCs w:val="27"/>
          <w:rtl/>
        </w:rPr>
        <w:t xml:space="preserve"> على مبدأ </w:t>
      </w:r>
      <w:r w:rsidRPr="004F31A3">
        <w:rPr>
          <w:rFonts w:cs="AL-Mohanad" w:hint="eastAsia"/>
          <w:sz w:val="24"/>
          <w:szCs w:val="24"/>
          <w:rtl/>
        </w:rPr>
        <w:t>«</w:t>
      </w:r>
      <w:r w:rsidRPr="004F31A3">
        <w:rPr>
          <w:rFonts w:cs="AL-Mohanad" w:hint="cs"/>
          <w:sz w:val="27"/>
          <w:szCs w:val="27"/>
          <w:rtl/>
        </w:rPr>
        <w:t>خير القرون قرني</w:t>
      </w:r>
      <w:r w:rsidRPr="004F31A3">
        <w:rPr>
          <w:rFonts w:cs="AL-Mohanad" w:hint="eastAsia"/>
          <w:sz w:val="24"/>
          <w:szCs w:val="24"/>
          <w:rtl/>
        </w:rPr>
        <w:t>»</w:t>
      </w:r>
      <w:r w:rsidRPr="004F31A3">
        <w:rPr>
          <w:rFonts w:cs="AL-Mohanad" w:hint="cs"/>
          <w:sz w:val="27"/>
          <w:szCs w:val="27"/>
          <w:rtl/>
        </w:rPr>
        <w:t xml:space="preserve"> وأمثال ذلك، في نزعة</w:t>
      </w:r>
      <w:r w:rsidR="007E3308" w:rsidRPr="004F31A3">
        <w:rPr>
          <w:rFonts w:cs="AL-Mohanad" w:hint="cs"/>
          <w:sz w:val="27"/>
          <w:szCs w:val="27"/>
          <w:rtl/>
        </w:rPr>
        <w:t>ٍ</w:t>
      </w:r>
      <w:r w:rsidRPr="004F31A3">
        <w:rPr>
          <w:rFonts w:cs="AL-Mohanad" w:hint="cs"/>
          <w:sz w:val="27"/>
          <w:szCs w:val="27"/>
          <w:rtl/>
        </w:rPr>
        <w:t xml:space="preserve"> واضحة في الت</w:t>
      </w:r>
      <w:r w:rsidR="007E3308" w:rsidRPr="004F31A3">
        <w:rPr>
          <w:rFonts w:cs="AL-Mohanad" w:hint="cs"/>
          <w:sz w:val="27"/>
          <w:szCs w:val="27"/>
          <w:rtl/>
        </w:rPr>
        <w:t>َّ</w:t>
      </w:r>
      <w:r w:rsidRPr="004F31A3">
        <w:rPr>
          <w:rFonts w:cs="AL-Mohanad" w:hint="cs"/>
          <w:sz w:val="27"/>
          <w:szCs w:val="27"/>
          <w:rtl/>
        </w:rPr>
        <w:t>ب</w:t>
      </w:r>
      <w:r w:rsidR="007E3308" w:rsidRPr="004F31A3">
        <w:rPr>
          <w:rFonts w:cs="AL-Mohanad" w:hint="cs"/>
          <w:sz w:val="27"/>
          <w:szCs w:val="27"/>
          <w:rtl/>
        </w:rPr>
        <w:t>َعي</w:t>
      </w:r>
      <w:r w:rsidRPr="004F31A3">
        <w:rPr>
          <w:rFonts w:cs="AL-Mohanad" w:hint="cs"/>
          <w:sz w:val="27"/>
          <w:szCs w:val="27"/>
          <w:rtl/>
        </w:rPr>
        <w:t>ة التي لا تسمح كثيراً بإطلاق سراح العقل ليعمل لوحده.</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لكنّ الشاطبي ـ وهو بصدد ردّ الإشكاليّات على فكرته هذه ـ يميّ</w:t>
      </w:r>
      <w:r w:rsidR="007E3308" w:rsidRPr="004F31A3">
        <w:rPr>
          <w:rFonts w:cs="AL-Mohanad" w:hint="cs"/>
          <w:b/>
          <w:bCs/>
          <w:sz w:val="27"/>
          <w:szCs w:val="27"/>
          <w:rtl/>
        </w:rPr>
        <w:t>ِ</w:t>
      </w:r>
      <w:r w:rsidRPr="004F31A3">
        <w:rPr>
          <w:rFonts w:cs="AL-Mohanad" w:hint="cs"/>
          <w:b/>
          <w:bCs/>
          <w:sz w:val="27"/>
          <w:szCs w:val="27"/>
          <w:rtl/>
        </w:rPr>
        <w:t>ز بين العقل والقياس،</w:t>
      </w:r>
      <w:r w:rsidRPr="004F31A3">
        <w:rPr>
          <w:rFonts w:cs="AL-Mohanad" w:hint="cs"/>
          <w:sz w:val="27"/>
          <w:szCs w:val="27"/>
          <w:rtl/>
        </w:rPr>
        <w:t xml:space="preserve"> دافعاً تهمة الم</w:t>
      </w:r>
      <w:r w:rsidR="007E3308" w:rsidRPr="004F31A3">
        <w:rPr>
          <w:rFonts w:cs="AL-Mohanad" w:hint="cs"/>
          <w:sz w:val="27"/>
          <w:szCs w:val="27"/>
          <w:rtl/>
        </w:rPr>
        <w:t>َ</w:t>
      </w:r>
      <w:r w:rsidRPr="004F31A3">
        <w:rPr>
          <w:rFonts w:cs="AL-Mohanad" w:hint="cs"/>
          <w:sz w:val="27"/>
          <w:szCs w:val="27"/>
          <w:rtl/>
        </w:rPr>
        <w:t>ي</w:t>
      </w:r>
      <w:r w:rsidR="007E3308" w:rsidRPr="004F31A3">
        <w:rPr>
          <w:rFonts w:cs="AL-Mohanad" w:hint="cs"/>
          <w:sz w:val="27"/>
          <w:szCs w:val="27"/>
          <w:rtl/>
        </w:rPr>
        <w:t>ْ</w:t>
      </w:r>
      <w:r w:rsidRPr="004F31A3">
        <w:rPr>
          <w:rFonts w:cs="AL-Mohanad" w:hint="cs"/>
          <w:sz w:val="27"/>
          <w:szCs w:val="27"/>
          <w:rtl/>
        </w:rPr>
        <w:t>ل للتفكير الظاهريّ عن نفسه</w:t>
      </w:r>
      <w:r w:rsidR="007E3308" w:rsidRPr="004F31A3">
        <w:rPr>
          <w:rFonts w:cs="AL-Mohanad" w:hint="cs"/>
          <w:sz w:val="27"/>
          <w:szCs w:val="27"/>
          <w:rtl/>
        </w:rPr>
        <w:t>.</w:t>
      </w:r>
      <w:r w:rsidRPr="004F31A3">
        <w:rPr>
          <w:rFonts w:cs="AL-Mohanad" w:hint="cs"/>
          <w:sz w:val="27"/>
          <w:szCs w:val="27"/>
          <w:rtl/>
        </w:rPr>
        <w:t xml:space="preserve"> وهو في موضع</w:t>
      </w:r>
      <w:r w:rsidR="007E3308" w:rsidRPr="004F31A3">
        <w:rPr>
          <w:rFonts w:cs="AL-Mohanad" w:hint="cs"/>
          <w:sz w:val="27"/>
          <w:szCs w:val="27"/>
          <w:rtl/>
        </w:rPr>
        <w:t>ٍ</w:t>
      </w:r>
      <w:r w:rsidRPr="004F31A3">
        <w:rPr>
          <w:rFonts w:cs="AL-Mohanad" w:hint="cs"/>
          <w:sz w:val="27"/>
          <w:szCs w:val="27"/>
          <w:rtl/>
        </w:rPr>
        <w:t xml:space="preserve"> آخر يبدو عليه التلميح إلى أنّ ابن حزم الظاهري فرقة</w:t>
      </w:r>
      <w:r w:rsidR="007E3308" w:rsidRPr="004F31A3">
        <w:rPr>
          <w:rFonts w:cs="AL-Mohanad" w:hint="cs"/>
          <w:sz w:val="27"/>
          <w:szCs w:val="27"/>
          <w:rtl/>
        </w:rPr>
        <w:t>ٌ</w:t>
      </w:r>
      <w:r w:rsidRPr="004F31A3">
        <w:rPr>
          <w:rFonts w:cs="AL-Mohanad" w:hint="cs"/>
          <w:sz w:val="27"/>
          <w:szCs w:val="27"/>
          <w:rtl/>
        </w:rPr>
        <w:t xml:space="preserve"> زائغة أو مخالف</w:t>
      </w:r>
      <w:r w:rsidR="007E3308" w:rsidRPr="004F31A3">
        <w:rPr>
          <w:rFonts w:cs="AL-Mohanad" w:hint="cs"/>
          <w:sz w:val="27"/>
          <w:szCs w:val="27"/>
          <w:rtl/>
        </w:rPr>
        <w:t>ٌ</w:t>
      </w:r>
      <w:r w:rsidRPr="004F31A3">
        <w:rPr>
          <w:rFonts w:cs="AL-Mohanad" w:hint="cs"/>
          <w:sz w:val="27"/>
          <w:szCs w:val="27"/>
          <w:rtl/>
        </w:rPr>
        <w:t xml:space="preserve"> للسنّة</w:t>
      </w:r>
      <w:r w:rsidRPr="004F31A3">
        <w:rPr>
          <w:rFonts w:cs="AL-Mohanad"/>
          <w:sz w:val="27"/>
          <w:szCs w:val="27"/>
          <w:vertAlign w:val="superscript"/>
          <w:rtl/>
        </w:rPr>
        <w:t>(</w:t>
      </w:r>
      <w:r w:rsidRPr="004F31A3">
        <w:rPr>
          <w:rStyle w:val="ac"/>
          <w:rFonts w:cs="AL-Mohanad"/>
          <w:sz w:val="27"/>
          <w:szCs w:val="27"/>
          <w:rtl/>
        </w:rPr>
        <w:endnoteReference w:id="101"/>
      </w:r>
      <w:r w:rsidRPr="004F31A3">
        <w:rPr>
          <w:rFonts w:cs="AL-Mohanad"/>
          <w:sz w:val="27"/>
          <w:szCs w:val="27"/>
          <w:vertAlign w:val="superscript"/>
          <w:rtl/>
        </w:rPr>
        <w:t>)</w:t>
      </w:r>
      <w:r w:rsidR="007E3308" w:rsidRPr="004F31A3">
        <w:rPr>
          <w:rFonts w:cs="AL-Mohanad" w:hint="cs"/>
          <w:sz w:val="27"/>
          <w:szCs w:val="27"/>
          <w:rtl/>
        </w:rPr>
        <w:t>.</w:t>
      </w:r>
      <w:r w:rsidRPr="004F31A3">
        <w:rPr>
          <w:rFonts w:cs="AL-Mohanad" w:hint="cs"/>
          <w:sz w:val="27"/>
          <w:szCs w:val="27"/>
          <w:rtl/>
        </w:rPr>
        <w:t xml:space="preserve"> فالمعقوليّة والتماس المعنى في القياس ليسا نقضاً لكلامه؛ لأنّ القياس عنده ليس من تصرّ</w:t>
      </w:r>
      <w:r w:rsidR="007E3308" w:rsidRPr="004F31A3">
        <w:rPr>
          <w:rFonts w:cs="AL-Mohanad" w:hint="cs"/>
          <w:sz w:val="27"/>
          <w:szCs w:val="27"/>
          <w:rtl/>
        </w:rPr>
        <w:t>ُ</w:t>
      </w:r>
      <w:r w:rsidRPr="004F31A3">
        <w:rPr>
          <w:rFonts w:cs="AL-Mohanad" w:hint="cs"/>
          <w:sz w:val="27"/>
          <w:szCs w:val="27"/>
          <w:rtl/>
        </w:rPr>
        <w:t>فات العقول م</w:t>
      </w:r>
      <w:r w:rsidR="007E3308" w:rsidRPr="004F31A3">
        <w:rPr>
          <w:rFonts w:cs="AL-Mohanad" w:hint="cs"/>
          <w:sz w:val="27"/>
          <w:szCs w:val="27"/>
          <w:rtl/>
        </w:rPr>
        <w:t>َ</w:t>
      </w:r>
      <w:r w:rsidRPr="004F31A3">
        <w:rPr>
          <w:rFonts w:cs="AL-Mohanad" w:hint="cs"/>
          <w:sz w:val="27"/>
          <w:szCs w:val="27"/>
          <w:rtl/>
        </w:rPr>
        <w:t>ح</w:t>
      </w:r>
      <w:r w:rsidR="007E3308" w:rsidRPr="004F31A3">
        <w:rPr>
          <w:rFonts w:cs="AL-Mohanad" w:hint="cs"/>
          <w:sz w:val="27"/>
          <w:szCs w:val="27"/>
          <w:rtl/>
        </w:rPr>
        <w:t>ْ</w:t>
      </w:r>
      <w:r w:rsidRPr="004F31A3">
        <w:rPr>
          <w:rFonts w:cs="AL-Mohanad" w:hint="cs"/>
          <w:sz w:val="27"/>
          <w:szCs w:val="27"/>
          <w:rtl/>
        </w:rPr>
        <w:t>ضاً، بل هو موجَّه</w:t>
      </w:r>
      <w:r w:rsidR="0041124B">
        <w:rPr>
          <w:rFonts w:cs="AL-Mohanad" w:hint="cs"/>
          <w:sz w:val="27"/>
          <w:szCs w:val="27"/>
          <w:rtl/>
        </w:rPr>
        <w:t>ٌ</w:t>
      </w:r>
      <w:r w:rsidRPr="004F31A3">
        <w:rPr>
          <w:rFonts w:cs="AL-Mohanad" w:hint="cs"/>
          <w:sz w:val="27"/>
          <w:szCs w:val="27"/>
          <w:rtl/>
        </w:rPr>
        <w:t xml:space="preserve"> بالأدلّة الشرعيّة التي تحدّ</w:t>
      </w:r>
      <w:r w:rsidR="007E3308" w:rsidRPr="004F31A3">
        <w:rPr>
          <w:rFonts w:cs="AL-Mohanad" w:hint="cs"/>
          <w:sz w:val="27"/>
          <w:szCs w:val="27"/>
          <w:rtl/>
        </w:rPr>
        <w:t>ِ</w:t>
      </w:r>
      <w:r w:rsidRPr="004F31A3">
        <w:rPr>
          <w:rFonts w:cs="AL-Mohanad" w:hint="cs"/>
          <w:sz w:val="27"/>
          <w:szCs w:val="27"/>
          <w:rtl/>
        </w:rPr>
        <w:t>د له حركته</w:t>
      </w:r>
      <w:r w:rsidR="007E3308" w:rsidRPr="004F31A3">
        <w:rPr>
          <w:rFonts w:cs="AL-Mohanad" w:hint="cs"/>
          <w:sz w:val="27"/>
          <w:szCs w:val="27"/>
          <w:rtl/>
        </w:rPr>
        <w:t xml:space="preserve">، </w:t>
      </w:r>
      <w:r w:rsidRPr="004F31A3">
        <w:rPr>
          <w:rFonts w:cs="AL-Mohanad" w:hint="cs"/>
          <w:sz w:val="27"/>
          <w:szCs w:val="27"/>
          <w:rtl/>
        </w:rPr>
        <w:t>وتسمح به في نطاقه</w:t>
      </w:r>
      <w:r w:rsidR="007E3308" w:rsidRPr="004F31A3">
        <w:rPr>
          <w:rFonts w:cs="AL-Mohanad" w:hint="cs"/>
          <w:sz w:val="27"/>
          <w:szCs w:val="27"/>
          <w:rtl/>
        </w:rPr>
        <w:t>،</w:t>
      </w:r>
      <w:r w:rsidRPr="004F31A3">
        <w:rPr>
          <w:rFonts w:cs="AL-Mohanad" w:hint="cs"/>
          <w:sz w:val="27"/>
          <w:szCs w:val="27"/>
          <w:rtl/>
        </w:rPr>
        <w:t xml:space="preserve"> كما ثبت في علم أصول الفقه بالتفصيل</w:t>
      </w:r>
      <w:r w:rsidR="007E3308" w:rsidRPr="004F31A3">
        <w:rPr>
          <w:rFonts w:cs="AL-Mohanad" w:hint="cs"/>
          <w:sz w:val="27"/>
          <w:szCs w:val="27"/>
          <w:rtl/>
        </w:rPr>
        <w:t xml:space="preserve">. </w:t>
      </w:r>
      <w:r w:rsidRPr="004F31A3">
        <w:rPr>
          <w:rFonts w:cs="AL-Mohanad" w:hint="cs"/>
          <w:sz w:val="27"/>
          <w:szCs w:val="27"/>
          <w:rtl/>
        </w:rPr>
        <w:t>وبهذا يصوّ</w:t>
      </w:r>
      <w:r w:rsidR="007E3308" w:rsidRPr="004F31A3">
        <w:rPr>
          <w:rFonts w:cs="AL-Mohanad" w:hint="cs"/>
          <w:sz w:val="27"/>
          <w:szCs w:val="27"/>
          <w:rtl/>
        </w:rPr>
        <w:t>ِ</w:t>
      </w:r>
      <w:r w:rsidRPr="004F31A3">
        <w:rPr>
          <w:rFonts w:cs="AL-Mohanad" w:hint="cs"/>
          <w:sz w:val="27"/>
          <w:szCs w:val="27"/>
          <w:rtl/>
        </w:rPr>
        <w:t>ر لنا الش</w:t>
      </w:r>
      <w:r w:rsidR="007E3308" w:rsidRPr="004F31A3">
        <w:rPr>
          <w:rFonts w:cs="AL-Mohanad" w:hint="cs"/>
          <w:sz w:val="27"/>
          <w:szCs w:val="27"/>
          <w:rtl/>
        </w:rPr>
        <w:t>اطبي أنّ المعقولية القياسي</w:t>
      </w:r>
      <w:r w:rsidRPr="004F31A3">
        <w:rPr>
          <w:rFonts w:cs="AL-Mohanad" w:hint="cs"/>
          <w:sz w:val="27"/>
          <w:szCs w:val="27"/>
          <w:rtl/>
        </w:rPr>
        <w:t>ة ليست تحريراً للعقل من النصّ، بل هي تحريك</w:t>
      </w:r>
      <w:r w:rsidR="007E3308" w:rsidRPr="004F31A3">
        <w:rPr>
          <w:rFonts w:cs="AL-Mohanad" w:hint="cs"/>
          <w:sz w:val="27"/>
          <w:szCs w:val="27"/>
          <w:rtl/>
        </w:rPr>
        <w:t>ٌ</w:t>
      </w:r>
      <w:r w:rsidRPr="004F31A3">
        <w:rPr>
          <w:rFonts w:cs="AL-Mohanad" w:hint="cs"/>
          <w:sz w:val="27"/>
          <w:szCs w:val="27"/>
          <w:rtl/>
        </w:rPr>
        <w:t xml:space="preserve"> للعقل في دائرة توجيهات النصّ، وبهذا نكتشف أنّ الشاطبي لم يرفض حركة العقل في الدين، بل هو يرفض الاستقلال العقلي بالحركة في القضايا الدينيّة.</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لكنّ الشاطبي واجه مشكلةً أخرى هنا، وهي مشكلة تخصيص النصوص بالعقل، والتي مارسها التفكير الكلامي</w:t>
      </w:r>
      <w:r w:rsidR="00770740" w:rsidRPr="004F31A3">
        <w:rPr>
          <w:rFonts w:cs="AL-Mohanad" w:hint="cs"/>
          <w:sz w:val="27"/>
          <w:szCs w:val="27"/>
          <w:rtl/>
        </w:rPr>
        <w:t>.</w:t>
      </w:r>
      <w:r w:rsidRPr="004F31A3">
        <w:rPr>
          <w:rFonts w:cs="AL-Mohanad" w:hint="cs"/>
          <w:sz w:val="27"/>
          <w:szCs w:val="27"/>
          <w:rtl/>
        </w:rPr>
        <w:t xml:space="preserve"> فعلم الكلام كثيراً ما تصرّ</w:t>
      </w:r>
      <w:r w:rsidR="00770740" w:rsidRPr="004F31A3">
        <w:rPr>
          <w:rFonts w:cs="AL-Mohanad" w:hint="cs"/>
          <w:sz w:val="27"/>
          <w:szCs w:val="27"/>
          <w:rtl/>
        </w:rPr>
        <w:t>َ</w:t>
      </w:r>
      <w:r w:rsidRPr="004F31A3">
        <w:rPr>
          <w:rFonts w:cs="AL-Mohanad" w:hint="cs"/>
          <w:sz w:val="27"/>
          <w:szCs w:val="27"/>
          <w:rtl/>
        </w:rPr>
        <w:t>ف في النصوص بالعقل</w:t>
      </w:r>
      <w:r w:rsidR="00D32CA6" w:rsidRPr="004F31A3">
        <w:rPr>
          <w:rFonts w:cs="AL-Mohanad" w:hint="cs"/>
          <w:sz w:val="27"/>
          <w:szCs w:val="27"/>
          <w:rtl/>
        </w:rPr>
        <w:t>،</w:t>
      </w:r>
      <w:r w:rsidRPr="004F31A3">
        <w:rPr>
          <w:rFonts w:cs="AL-Mohanad" w:hint="cs"/>
          <w:sz w:val="27"/>
          <w:szCs w:val="27"/>
          <w:rtl/>
        </w:rPr>
        <w:t xml:space="preserve"> وتأوّلها به، فماذا يفعل الشاطبي هنا؟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إنّه يعتبر أنّ التخصيص بدليلٍ منفصل عن الدليل الشرعي باطل</w:t>
      </w:r>
      <w:r w:rsidR="00D32CA6" w:rsidRPr="004F31A3">
        <w:rPr>
          <w:rFonts w:cs="AL-Mohanad" w:hint="cs"/>
          <w:sz w:val="27"/>
          <w:szCs w:val="27"/>
          <w:rtl/>
        </w:rPr>
        <w:t>ٌ</w:t>
      </w:r>
      <w:r w:rsidRPr="004F31A3">
        <w:rPr>
          <w:rFonts w:cs="AL-Mohanad" w:hint="cs"/>
          <w:sz w:val="27"/>
          <w:szCs w:val="27"/>
          <w:rtl/>
        </w:rPr>
        <w:t>؛ ومن ثمّ فلا يمكن لغير الشريعة أن تقوم بتخصيص الشريعة أو تضييق النصوص</w:t>
      </w:r>
      <w:r w:rsidR="00D32CA6" w:rsidRPr="004F31A3">
        <w:rPr>
          <w:rFonts w:cs="AL-Mohanad" w:hint="cs"/>
          <w:sz w:val="27"/>
          <w:szCs w:val="27"/>
          <w:rtl/>
        </w:rPr>
        <w:t>.</w:t>
      </w:r>
      <w:r w:rsidRPr="004F31A3">
        <w:rPr>
          <w:rFonts w:cs="AL-Mohanad" w:hint="cs"/>
          <w:sz w:val="27"/>
          <w:szCs w:val="27"/>
          <w:rtl/>
        </w:rPr>
        <w:t xml:space="preserve"> ولكي يجمع ويوفّ</w:t>
      </w:r>
      <w:r w:rsidR="00D32CA6" w:rsidRPr="004F31A3">
        <w:rPr>
          <w:rFonts w:cs="AL-Mohanad" w:hint="cs"/>
          <w:sz w:val="27"/>
          <w:szCs w:val="27"/>
          <w:rtl/>
        </w:rPr>
        <w:t>ِ</w:t>
      </w:r>
      <w:r w:rsidRPr="004F31A3">
        <w:rPr>
          <w:rFonts w:cs="AL-Mohanad" w:hint="cs"/>
          <w:sz w:val="27"/>
          <w:szCs w:val="27"/>
          <w:rtl/>
        </w:rPr>
        <w:t>ق بين الآليّتين (الكلاميّة والشرعيّة) اعتبر أنّ العقل هنا لا يقي</w:t>
      </w:r>
      <w:r w:rsidR="00D32CA6" w:rsidRPr="004F31A3">
        <w:rPr>
          <w:rFonts w:cs="AL-Mohanad" w:hint="cs"/>
          <w:sz w:val="27"/>
          <w:szCs w:val="27"/>
          <w:rtl/>
        </w:rPr>
        <w:t>ِّد</w:t>
      </w:r>
      <w:r w:rsidRPr="004F31A3">
        <w:rPr>
          <w:rFonts w:cs="AL-Mohanad" w:hint="cs"/>
          <w:sz w:val="27"/>
          <w:szCs w:val="27"/>
          <w:rtl/>
        </w:rPr>
        <w:t xml:space="preserve"> النصّ، بل يكشف عن كون النصّ غير عام</w:t>
      </w:r>
      <w:r w:rsidR="00D32CA6" w:rsidRPr="004F31A3">
        <w:rPr>
          <w:rFonts w:cs="AL-Mohanad" w:hint="cs"/>
          <w:sz w:val="27"/>
          <w:szCs w:val="27"/>
          <w:rtl/>
        </w:rPr>
        <w:t>ّ</w:t>
      </w:r>
      <w:r w:rsidR="0041124B">
        <w:rPr>
          <w:rFonts w:cs="AL-Mohanad" w:hint="cs"/>
          <w:sz w:val="27"/>
          <w:szCs w:val="27"/>
          <w:rtl/>
        </w:rPr>
        <w:t>ٍ</w:t>
      </w:r>
      <w:r w:rsidR="00D32CA6" w:rsidRPr="004F31A3">
        <w:rPr>
          <w:rFonts w:cs="AL-Mohanad" w:hint="cs"/>
          <w:sz w:val="27"/>
          <w:szCs w:val="27"/>
          <w:rtl/>
        </w:rPr>
        <w:t>،</w:t>
      </w:r>
      <w:r w:rsidRPr="004F31A3">
        <w:rPr>
          <w:rFonts w:cs="AL-Mohanad" w:hint="cs"/>
          <w:sz w:val="27"/>
          <w:szCs w:val="27"/>
          <w:rtl/>
        </w:rPr>
        <w:t xml:space="preserve"> عبر أدلّة</w:t>
      </w:r>
      <w:r w:rsidR="0041124B">
        <w:rPr>
          <w:rFonts w:cs="AL-Mohanad" w:hint="cs"/>
          <w:sz w:val="27"/>
          <w:szCs w:val="27"/>
          <w:rtl/>
        </w:rPr>
        <w:t>ٍ</w:t>
      </w:r>
      <w:r w:rsidRPr="004F31A3">
        <w:rPr>
          <w:rFonts w:cs="AL-Mohanad" w:hint="cs"/>
          <w:sz w:val="27"/>
          <w:szCs w:val="27"/>
          <w:rtl/>
        </w:rPr>
        <w:t xml:space="preserve"> شرعيّة دلّ</w:t>
      </w:r>
      <w:r w:rsidR="00D32CA6" w:rsidRPr="004F31A3">
        <w:rPr>
          <w:rFonts w:cs="AL-Mohanad" w:hint="cs"/>
          <w:sz w:val="27"/>
          <w:szCs w:val="27"/>
          <w:rtl/>
        </w:rPr>
        <w:t>َ</w:t>
      </w:r>
      <w:r w:rsidRPr="004F31A3">
        <w:rPr>
          <w:rFonts w:cs="AL-Mohanad" w:hint="cs"/>
          <w:sz w:val="27"/>
          <w:szCs w:val="27"/>
          <w:rtl/>
        </w:rPr>
        <w:t>ت</w:t>
      </w:r>
      <w:r w:rsidR="00D32CA6" w:rsidRPr="004F31A3">
        <w:rPr>
          <w:rFonts w:cs="AL-Mohanad" w:hint="cs"/>
          <w:sz w:val="27"/>
          <w:szCs w:val="27"/>
          <w:rtl/>
        </w:rPr>
        <w:t>ْ</w:t>
      </w:r>
      <w:r w:rsidRPr="004F31A3">
        <w:rPr>
          <w:rFonts w:cs="AL-Mohanad" w:hint="cs"/>
          <w:sz w:val="27"/>
          <w:szCs w:val="27"/>
          <w:rtl/>
        </w:rPr>
        <w:t xml:space="preserve"> على ذلك</w:t>
      </w:r>
      <w:r w:rsidRPr="004F31A3">
        <w:rPr>
          <w:rFonts w:cs="AL-Mohanad"/>
          <w:sz w:val="27"/>
          <w:szCs w:val="27"/>
          <w:vertAlign w:val="superscript"/>
          <w:rtl/>
        </w:rPr>
        <w:t>(</w:t>
      </w:r>
      <w:r w:rsidRPr="004F31A3">
        <w:rPr>
          <w:rStyle w:val="ac"/>
          <w:rFonts w:cs="AL-Mohanad"/>
          <w:sz w:val="27"/>
          <w:szCs w:val="27"/>
          <w:rtl/>
        </w:rPr>
        <w:endnoteReference w:id="102"/>
      </w:r>
      <w:r w:rsidRPr="004F31A3">
        <w:rPr>
          <w:rFonts w:cs="AL-Mohanad"/>
          <w:sz w:val="27"/>
          <w:szCs w:val="27"/>
          <w:vertAlign w:val="superscript"/>
          <w:rtl/>
        </w:rPr>
        <w:t>)</w:t>
      </w:r>
      <w:r w:rsidR="00D32CA6" w:rsidRPr="004F31A3">
        <w:rPr>
          <w:rFonts w:cs="AL-Mohanad" w:hint="cs"/>
          <w:sz w:val="27"/>
          <w:szCs w:val="27"/>
          <w:rtl/>
        </w:rPr>
        <w:t>.</w:t>
      </w:r>
      <w:r w:rsidRPr="004F31A3">
        <w:rPr>
          <w:rFonts w:cs="AL-Mohanad" w:hint="cs"/>
          <w:sz w:val="27"/>
          <w:szCs w:val="27"/>
          <w:rtl/>
        </w:rPr>
        <w:t xml:space="preserve"> ورغم أنّ المثال الذي يقدّ</w:t>
      </w:r>
      <w:r w:rsidR="00D32CA6" w:rsidRPr="004F31A3">
        <w:rPr>
          <w:rFonts w:cs="AL-Mohanad" w:hint="cs"/>
          <w:sz w:val="27"/>
          <w:szCs w:val="27"/>
          <w:rtl/>
        </w:rPr>
        <w:t>ِ</w:t>
      </w:r>
      <w:r w:rsidRPr="004F31A3">
        <w:rPr>
          <w:rFonts w:cs="AL-Mohanad" w:hint="cs"/>
          <w:sz w:val="27"/>
          <w:szCs w:val="27"/>
          <w:rtl/>
        </w:rPr>
        <w:t>مه الشاطبي لا يبدو مقنعاً كثيراً في قضيّة إطلاق القدرة الإلهيّة، لكنّ الفكرة التي يطرحها ر</w:t>
      </w:r>
      <w:r w:rsidR="00D32CA6" w:rsidRPr="004F31A3">
        <w:rPr>
          <w:rFonts w:cs="AL-Mohanad" w:hint="cs"/>
          <w:sz w:val="27"/>
          <w:szCs w:val="27"/>
          <w:rtl/>
        </w:rPr>
        <w:t>ُ</w:t>
      </w:r>
      <w:r w:rsidRPr="004F31A3">
        <w:rPr>
          <w:rFonts w:cs="AL-Mohanad" w:hint="cs"/>
          <w:sz w:val="27"/>
          <w:szCs w:val="27"/>
          <w:rtl/>
        </w:rPr>
        <w:t>ب</w:t>
      </w:r>
      <w:r w:rsidR="00D32CA6" w:rsidRPr="004F31A3">
        <w:rPr>
          <w:rFonts w:cs="AL-Mohanad" w:hint="cs"/>
          <w:sz w:val="27"/>
          <w:szCs w:val="27"/>
          <w:rtl/>
        </w:rPr>
        <w:t>َ</w:t>
      </w:r>
      <w:r w:rsidRPr="004F31A3">
        <w:rPr>
          <w:rFonts w:cs="AL-Mohanad" w:hint="cs"/>
          <w:sz w:val="27"/>
          <w:szCs w:val="27"/>
          <w:rtl/>
        </w:rPr>
        <w:t>ما يكون قصده منها ـ أو بعض قصده ـ أنّ العقل يقوم بتنبيهنا إلى الأدلة الشرعيّة التي تقوم ب</w:t>
      </w:r>
      <w:r w:rsidR="004F0772" w:rsidRPr="004F31A3">
        <w:rPr>
          <w:rFonts w:cs="AL-Mohanad" w:hint="cs"/>
          <w:sz w:val="27"/>
          <w:szCs w:val="27"/>
          <w:rtl/>
        </w:rPr>
        <w:t>دَوْر</w:t>
      </w:r>
      <w:r w:rsidRPr="004F31A3">
        <w:rPr>
          <w:rFonts w:cs="AL-Mohanad" w:hint="cs"/>
          <w:sz w:val="27"/>
          <w:szCs w:val="27"/>
          <w:rtl/>
        </w:rPr>
        <w:t>ها بتخصيص النصّ، فعمليّة التخصيص كانت علاقة</w:t>
      </w:r>
      <w:r w:rsidR="00D32CA6" w:rsidRPr="004F31A3">
        <w:rPr>
          <w:rFonts w:cs="AL-Mohanad" w:hint="cs"/>
          <w:sz w:val="27"/>
          <w:szCs w:val="27"/>
          <w:rtl/>
        </w:rPr>
        <w:t>ً</w:t>
      </w:r>
      <w:r w:rsidRPr="004F31A3">
        <w:rPr>
          <w:rFonts w:cs="AL-Mohanad" w:hint="cs"/>
          <w:sz w:val="27"/>
          <w:szCs w:val="27"/>
          <w:rtl/>
        </w:rPr>
        <w:t xml:space="preserve"> بين النصوص نفسها، والعقل كان </w:t>
      </w:r>
      <w:r w:rsidR="004F0772" w:rsidRPr="004F31A3">
        <w:rPr>
          <w:rFonts w:cs="AL-Mohanad" w:hint="cs"/>
          <w:sz w:val="27"/>
          <w:szCs w:val="27"/>
          <w:rtl/>
        </w:rPr>
        <w:t>دَوْر</w:t>
      </w:r>
      <w:r w:rsidRPr="004F31A3">
        <w:rPr>
          <w:rFonts w:cs="AL-Mohanad" w:hint="cs"/>
          <w:sz w:val="27"/>
          <w:szCs w:val="27"/>
          <w:rtl/>
        </w:rPr>
        <w:t>ه الكشف عن عمليّة التخصيص هذه.</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غير أنّ الشاطبي في موضع</w:t>
      </w:r>
      <w:r w:rsidR="00D32CA6" w:rsidRPr="004F31A3">
        <w:rPr>
          <w:rFonts w:cs="AL-Mohanad" w:hint="cs"/>
          <w:sz w:val="27"/>
          <w:szCs w:val="27"/>
          <w:rtl/>
        </w:rPr>
        <w:t>ٍ</w:t>
      </w:r>
      <w:r w:rsidRPr="004F31A3">
        <w:rPr>
          <w:rFonts w:cs="AL-Mohanad" w:hint="cs"/>
          <w:sz w:val="27"/>
          <w:szCs w:val="27"/>
          <w:rtl/>
        </w:rPr>
        <w:t xml:space="preserve"> آخر يبدو مناقضاً لنفسه، لو صحّ فهمنا له هنا</w:t>
      </w:r>
      <w:r w:rsidR="00D32CA6" w:rsidRPr="004F31A3">
        <w:rPr>
          <w:rFonts w:cs="AL-Mohanad" w:hint="cs"/>
          <w:sz w:val="27"/>
          <w:szCs w:val="27"/>
          <w:rtl/>
        </w:rPr>
        <w:t>؛</w:t>
      </w:r>
      <w:r w:rsidRPr="004F31A3">
        <w:rPr>
          <w:rFonts w:cs="AL-Mohanad" w:hint="cs"/>
          <w:sz w:val="27"/>
          <w:szCs w:val="27"/>
          <w:rtl/>
        </w:rPr>
        <w:t xml:space="preserve"> إذ في مباحث العموم والخصوص يتحدّث عن ضرورة تأويل النصوص القرآنية المخالفة </w:t>
      </w:r>
      <w:r w:rsidRPr="004F31A3">
        <w:rPr>
          <w:rFonts w:cs="AL-Mohanad" w:hint="cs"/>
          <w:sz w:val="27"/>
          <w:szCs w:val="27"/>
          <w:rtl/>
        </w:rPr>
        <w:lastRenderedPageBreak/>
        <w:t>للعصمة</w:t>
      </w:r>
      <w:r w:rsidR="006A4E03" w:rsidRPr="004F31A3">
        <w:rPr>
          <w:rFonts w:cs="AL-Mohanad" w:hint="cs"/>
          <w:sz w:val="27"/>
          <w:szCs w:val="27"/>
          <w:rtl/>
        </w:rPr>
        <w:t>؛</w:t>
      </w:r>
      <w:r w:rsidRPr="004F31A3">
        <w:rPr>
          <w:rFonts w:cs="AL-Mohanad" w:hint="cs"/>
          <w:sz w:val="27"/>
          <w:szCs w:val="27"/>
          <w:rtl/>
        </w:rPr>
        <w:t xml:space="preserve"> نتيجة إجماع أهل السنّة على العصمة عن الكبائر</w:t>
      </w:r>
      <w:r w:rsidRPr="004F31A3">
        <w:rPr>
          <w:rFonts w:cs="AL-Mohanad"/>
          <w:sz w:val="27"/>
          <w:szCs w:val="27"/>
          <w:vertAlign w:val="superscript"/>
          <w:rtl/>
        </w:rPr>
        <w:t>(</w:t>
      </w:r>
      <w:r w:rsidRPr="004F31A3">
        <w:rPr>
          <w:rStyle w:val="ac"/>
          <w:rFonts w:cs="AL-Mohanad"/>
          <w:sz w:val="27"/>
          <w:szCs w:val="27"/>
          <w:rtl/>
        </w:rPr>
        <w:endnoteReference w:id="103"/>
      </w:r>
      <w:r w:rsidRPr="004F31A3">
        <w:rPr>
          <w:rFonts w:cs="AL-Mohanad"/>
          <w:sz w:val="27"/>
          <w:szCs w:val="27"/>
          <w:vertAlign w:val="superscript"/>
          <w:rtl/>
        </w:rPr>
        <w:t>)</w:t>
      </w:r>
      <w:r w:rsidR="006A4E03" w:rsidRPr="004F31A3">
        <w:rPr>
          <w:rFonts w:cs="AL-Mohanad" w:hint="cs"/>
          <w:sz w:val="27"/>
          <w:szCs w:val="27"/>
          <w:rtl/>
        </w:rPr>
        <w:t>.</w:t>
      </w:r>
      <w:r w:rsidRPr="004F31A3">
        <w:rPr>
          <w:rFonts w:cs="AL-Mohanad" w:hint="cs"/>
          <w:sz w:val="27"/>
          <w:szCs w:val="27"/>
          <w:rtl/>
        </w:rPr>
        <w:t xml:space="preserve"> وهذه طريقة لا تبدو لي هنا مت</w:t>
      </w:r>
      <w:r w:rsidR="006A4E03" w:rsidRPr="004F31A3">
        <w:rPr>
          <w:rFonts w:cs="AL-Mohanad" w:hint="cs"/>
          <w:sz w:val="27"/>
          <w:szCs w:val="27"/>
          <w:rtl/>
        </w:rPr>
        <w:t>ّ</w:t>
      </w:r>
      <w:r w:rsidRPr="004F31A3">
        <w:rPr>
          <w:rFonts w:cs="AL-Mohanad" w:hint="cs"/>
          <w:sz w:val="27"/>
          <w:szCs w:val="27"/>
          <w:rtl/>
        </w:rPr>
        <w:t>سقة</w:t>
      </w:r>
      <w:r w:rsidR="0041124B">
        <w:rPr>
          <w:rFonts w:cs="AL-Mohanad" w:hint="cs"/>
          <w:sz w:val="27"/>
          <w:szCs w:val="27"/>
          <w:rtl/>
        </w:rPr>
        <w:t>ً</w:t>
      </w:r>
      <w:r w:rsidRPr="004F31A3">
        <w:rPr>
          <w:rFonts w:cs="AL-Mohanad" w:hint="cs"/>
          <w:sz w:val="27"/>
          <w:szCs w:val="27"/>
          <w:rtl/>
        </w:rPr>
        <w:t xml:space="preserve"> مع ما يقوله في هذا الموضع، ما لم نق</w:t>
      </w:r>
      <w:r w:rsidR="006A4E03" w:rsidRPr="004F31A3">
        <w:rPr>
          <w:rFonts w:cs="AL-Mohanad" w:hint="cs"/>
          <w:sz w:val="27"/>
          <w:szCs w:val="27"/>
          <w:rtl/>
        </w:rPr>
        <w:t>ُ</w:t>
      </w:r>
      <w:r w:rsidRPr="004F31A3">
        <w:rPr>
          <w:rFonts w:cs="AL-Mohanad" w:hint="cs"/>
          <w:sz w:val="27"/>
          <w:szCs w:val="27"/>
          <w:rtl/>
        </w:rPr>
        <w:t>ل</w:t>
      </w:r>
      <w:r w:rsidR="006A4E03" w:rsidRPr="004F31A3">
        <w:rPr>
          <w:rFonts w:cs="AL-Mohanad" w:hint="cs"/>
          <w:sz w:val="27"/>
          <w:szCs w:val="27"/>
          <w:rtl/>
        </w:rPr>
        <w:t>ْ</w:t>
      </w:r>
      <w:r w:rsidRPr="004F31A3">
        <w:rPr>
          <w:rFonts w:cs="AL-Mohanad" w:hint="cs"/>
          <w:sz w:val="27"/>
          <w:szCs w:val="27"/>
          <w:rtl/>
        </w:rPr>
        <w:t xml:space="preserve"> بأنّه يتحدّث تارة</w:t>
      </w:r>
      <w:r w:rsidR="006A4E03" w:rsidRPr="004F31A3">
        <w:rPr>
          <w:rFonts w:cs="AL-Mohanad" w:hint="cs"/>
          <w:sz w:val="27"/>
          <w:szCs w:val="27"/>
          <w:rtl/>
        </w:rPr>
        <w:t>ً</w:t>
      </w:r>
      <w:r w:rsidRPr="004F31A3">
        <w:rPr>
          <w:rFonts w:cs="AL-Mohanad" w:hint="cs"/>
          <w:sz w:val="27"/>
          <w:szCs w:val="27"/>
          <w:rtl/>
        </w:rPr>
        <w:t xml:space="preserve"> عن التشريعيّات</w:t>
      </w:r>
      <w:r w:rsidR="006A4E03" w:rsidRPr="004F31A3">
        <w:rPr>
          <w:rFonts w:cs="AL-Mohanad" w:hint="cs"/>
          <w:sz w:val="27"/>
          <w:szCs w:val="27"/>
          <w:rtl/>
        </w:rPr>
        <w:t>؛</w:t>
      </w:r>
      <w:r w:rsidRPr="004F31A3">
        <w:rPr>
          <w:rFonts w:cs="AL-Mohanad" w:hint="cs"/>
          <w:sz w:val="27"/>
          <w:szCs w:val="27"/>
          <w:rtl/>
        </w:rPr>
        <w:t xml:space="preserve"> وأخرى عن غيرها.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وعبر هذا كلّه يعيد الشاطبي فهم عمليّة النشاط العقلي في الاجتهاد</w:t>
      </w:r>
      <w:r w:rsidR="006A4E03" w:rsidRPr="004F31A3">
        <w:rPr>
          <w:rFonts w:cs="AL-Mohanad" w:hint="cs"/>
          <w:sz w:val="27"/>
          <w:szCs w:val="27"/>
          <w:rtl/>
        </w:rPr>
        <w:t>،</w:t>
      </w:r>
      <w:r w:rsidRPr="004F31A3">
        <w:rPr>
          <w:rFonts w:cs="AL-Mohanad" w:hint="cs"/>
          <w:sz w:val="27"/>
          <w:szCs w:val="27"/>
          <w:rtl/>
        </w:rPr>
        <w:t xml:space="preserve"> بوصفه نشاطاً اكتشافيّاً قائماً على التوسّ</w:t>
      </w:r>
      <w:r w:rsidR="006A4E03" w:rsidRPr="004F31A3">
        <w:rPr>
          <w:rFonts w:cs="AL-Mohanad" w:hint="cs"/>
          <w:sz w:val="27"/>
          <w:szCs w:val="27"/>
          <w:rtl/>
        </w:rPr>
        <w:t>ُ</w:t>
      </w:r>
      <w:r w:rsidRPr="004F31A3">
        <w:rPr>
          <w:rFonts w:cs="AL-Mohanad" w:hint="cs"/>
          <w:sz w:val="27"/>
          <w:szCs w:val="27"/>
          <w:rtl/>
        </w:rPr>
        <w:t xml:space="preserve">ع في الفهم اللغوي أو على الرخصة الشرعية في نشاطٍ هنا أو هناك، أو على </w:t>
      </w:r>
      <w:r w:rsidR="004F0772" w:rsidRPr="004F31A3">
        <w:rPr>
          <w:rFonts w:cs="AL-Mohanad" w:hint="cs"/>
          <w:sz w:val="27"/>
          <w:szCs w:val="27"/>
          <w:rtl/>
        </w:rPr>
        <w:t>دَوْر</w:t>
      </w:r>
      <w:r w:rsidRPr="004F31A3">
        <w:rPr>
          <w:rFonts w:cs="AL-Mohanad" w:hint="cs"/>
          <w:sz w:val="27"/>
          <w:szCs w:val="27"/>
          <w:rtl/>
        </w:rPr>
        <w:t xml:space="preserve"> العقل في توجيه الإنسان لفهم النصّ</w:t>
      </w:r>
      <w:r w:rsidR="006A4E03" w:rsidRPr="004F31A3">
        <w:rPr>
          <w:rFonts w:cs="AL-Mohanad" w:hint="cs"/>
          <w:sz w:val="27"/>
          <w:szCs w:val="27"/>
          <w:rtl/>
        </w:rPr>
        <w:t>،</w:t>
      </w:r>
      <w:r w:rsidRPr="004F31A3">
        <w:rPr>
          <w:rFonts w:cs="AL-Mohanad" w:hint="cs"/>
          <w:sz w:val="27"/>
          <w:szCs w:val="27"/>
          <w:rtl/>
        </w:rPr>
        <w:t xml:space="preserve"> من خلال تنبيهه إيّاه إلى العناصر ذات الصلة بهذا النصّ، بما يفرض فهمه بشكلٍ أعمق وأفضل.</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0D7977">
      <w:pPr>
        <w:pStyle w:val="31"/>
        <w:rPr>
          <w:color w:val="auto"/>
          <w:rtl/>
        </w:rPr>
      </w:pPr>
      <w:bookmarkStart w:id="31" w:name="_Toc7586841"/>
      <w:bookmarkStart w:id="32" w:name="_Toc12744182"/>
      <w:r w:rsidRPr="004F31A3">
        <w:rPr>
          <w:rFonts w:hint="cs"/>
          <w:color w:val="auto"/>
          <w:rtl/>
        </w:rPr>
        <w:t>الشاطبي وكتاب الأحكام</w:t>
      </w:r>
      <w:bookmarkEnd w:id="31"/>
      <w:bookmarkEnd w:id="32"/>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ينهي الشاطبي مقدّماته التي تضمّ</w:t>
      </w:r>
      <w:r w:rsidR="0051727B" w:rsidRPr="004F31A3">
        <w:rPr>
          <w:rFonts w:cs="AL-Mohanad" w:hint="cs"/>
          <w:sz w:val="27"/>
          <w:szCs w:val="27"/>
          <w:rtl/>
        </w:rPr>
        <w:t>َ</w:t>
      </w:r>
      <w:r w:rsidRPr="004F31A3">
        <w:rPr>
          <w:rFonts w:cs="AL-Mohanad" w:hint="cs"/>
          <w:sz w:val="27"/>
          <w:szCs w:val="27"/>
          <w:rtl/>
        </w:rPr>
        <w:t>نها القسم الأوّل، ليشرع في الحديث عن الحكم الشرعي، فيقسّ</w:t>
      </w:r>
      <w:r w:rsidR="0051727B" w:rsidRPr="004F31A3">
        <w:rPr>
          <w:rFonts w:cs="AL-Mohanad" w:hint="cs"/>
          <w:sz w:val="27"/>
          <w:szCs w:val="27"/>
          <w:rtl/>
        </w:rPr>
        <w:t>ِ</w:t>
      </w:r>
      <w:r w:rsidRPr="004F31A3">
        <w:rPr>
          <w:rFonts w:cs="AL-Mohanad" w:hint="cs"/>
          <w:sz w:val="27"/>
          <w:szCs w:val="27"/>
          <w:rtl/>
        </w:rPr>
        <w:t>مه إلى</w:t>
      </w:r>
      <w:r w:rsidR="0051727B" w:rsidRPr="004F31A3">
        <w:rPr>
          <w:rFonts w:cs="AL-Mohanad" w:hint="cs"/>
          <w:sz w:val="27"/>
          <w:szCs w:val="27"/>
          <w:rtl/>
        </w:rPr>
        <w:t>:</w:t>
      </w:r>
      <w:r w:rsidRPr="004F31A3">
        <w:rPr>
          <w:rFonts w:cs="AL-Mohanad" w:hint="cs"/>
          <w:sz w:val="27"/>
          <w:szCs w:val="27"/>
          <w:rtl/>
        </w:rPr>
        <w:t xml:space="preserve"> التكليفي</w:t>
      </w:r>
      <w:r w:rsidR="0051727B" w:rsidRPr="004F31A3">
        <w:rPr>
          <w:rFonts w:cs="AL-Mohanad" w:hint="cs"/>
          <w:sz w:val="27"/>
          <w:szCs w:val="27"/>
          <w:rtl/>
        </w:rPr>
        <w:t>؛</w:t>
      </w:r>
      <w:r w:rsidRPr="004F31A3">
        <w:rPr>
          <w:rFonts w:cs="AL-Mohanad" w:hint="cs"/>
          <w:sz w:val="27"/>
          <w:szCs w:val="27"/>
          <w:rtl/>
        </w:rPr>
        <w:t xml:space="preserve"> والوضعي، ثم</w:t>
      </w:r>
      <w:r w:rsidR="0051727B" w:rsidRPr="004F31A3">
        <w:rPr>
          <w:rFonts w:cs="AL-Mohanad" w:hint="cs"/>
          <w:sz w:val="27"/>
          <w:szCs w:val="27"/>
          <w:rtl/>
        </w:rPr>
        <w:t>ّ</w:t>
      </w:r>
      <w:r w:rsidRPr="004F31A3">
        <w:rPr>
          <w:rFonts w:cs="AL-Mohanad" w:hint="cs"/>
          <w:sz w:val="27"/>
          <w:szCs w:val="27"/>
          <w:rtl/>
        </w:rPr>
        <w:t xml:space="preserve"> يقوم بفتح بحوث</w:t>
      </w:r>
      <w:r w:rsidR="00CF4F2F">
        <w:rPr>
          <w:rFonts w:cs="AL-Mohanad" w:hint="cs"/>
          <w:sz w:val="27"/>
          <w:szCs w:val="27"/>
          <w:rtl/>
        </w:rPr>
        <w:t>ٍ</w:t>
      </w:r>
      <w:r w:rsidRPr="004F31A3">
        <w:rPr>
          <w:rFonts w:cs="AL-Mohanad" w:hint="cs"/>
          <w:sz w:val="27"/>
          <w:szCs w:val="27"/>
          <w:rtl/>
        </w:rPr>
        <w:t xml:space="preserve"> مت</w:t>
      </w:r>
      <w:r w:rsidR="0051727B" w:rsidRPr="004F31A3">
        <w:rPr>
          <w:rFonts w:cs="AL-Mohanad" w:hint="cs"/>
          <w:sz w:val="27"/>
          <w:szCs w:val="27"/>
          <w:rtl/>
        </w:rPr>
        <w:t>ّ</w:t>
      </w:r>
      <w:r w:rsidRPr="004F31A3">
        <w:rPr>
          <w:rFonts w:cs="AL-Mohanad" w:hint="cs"/>
          <w:sz w:val="27"/>
          <w:szCs w:val="27"/>
          <w:rtl/>
        </w:rPr>
        <w:t>صلة بكلّ واحد من الاثنين.</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أمّا على مستوى الحكم التكليفي فيفصّل الشاطبي في الأحكام التكليفيّة الخمسة</w:t>
      </w:r>
      <w:r w:rsidR="0051727B" w:rsidRPr="004F31A3">
        <w:rPr>
          <w:rFonts w:cs="AL-Mohanad" w:hint="cs"/>
          <w:sz w:val="27"/>
          <w:szCs w:val="27"/>
          <w:rtl/>
        </w:rPr>
        <w:t>.</w:t>
      </w:r>
      <w:r w:rsidRPr="004F31A3">
        <w:rPr>
          <w:rFonts w:cs="AL-Mohanad" w:hint="cs"/>
          <w:sz w:val="27"/>
          <w:szCs w:val="27"/>
          <w:rtl/>
        </w:rPr>
        <w:t xml:space="preserve"> فيشرع بالمباح</w:t>
      </w:r>
      <w:r w:rsidR="0051727B" w:rsidRPr="004F31A3">
        <w:rPr>
          <w:rFonts w:cs="AL-Mohanad" w:hint="cs"/>
          <w:sz w:val="27"/>
          <w:szCs w:val="27"/>
          <w:rtl/>
        </w:rPr>
        <w:t>،</w:t>
      </w:r>
      <w:r w:rsidRPr="004F31A3">
        <w:rPr>
          <w:rFonts w:cs="AL-Mohanad" w:hint="cs"/>
          <w:sz w:val="27"/>
          <w:szCs w:val="27"/>
          <w:rtl/>
        </w:rPr>
        <w:t xml:space="preserve"> ويشير فيه إلى إمكان صيرورته ذا حكم</w:t>
      </w:r>
      <w:r w:rsidR="0051727B" w:rsidRPr="004F31A3">
        <w:rPr>
          <w:rFonts w:cs="AL-Mohanad" w:hint="cs"/>
          <w:sz w:val="27"/>
          <w:szCs w:val="27"/>
          <w:rtl/>
        </w:rPr>
        <w:t>ٍ</w:t>
      </w:r>
      <w:r w:rsidRPr="004F31A3">
        <w:rPr>
          <w:rFonts w:cs="AL-Mohanad" w:hint="cs"/>
          <w:sz w:val="27"/>
          <w:szCs w:val="27"/>
          <w:rtl/>
        </w:rPr>
        <w:t xml:space="preserve"> آخر لو كان ذريعة</w:t>
      </w:r>
      <w:r w:rsidR="0051727B" w:rsidRPr="004F31A3">
        <w:rPr>
          <w:rFonts w:cs="AL-Mohanad" w:hint="cs"/>
          <w:sz w:val="27"/>
          <w:szCs w:val="27"/>
          <w:rtl/>
        </w:rPr>
        <w:t>ً</w:t>
      </w:r>
      <w:r w:rsidRPr="004F31A3">
        <w:rPr>
          <w:rFonts w:cs="AL-Mohanad" w:hint="cs"/>
          <w:sz w:val="27"/>
          <w:szCs w:val="27"/>
          <w:rtl/>
        </w:rPr>
        <w:t xml:space="preserve"> لحرام</w:t>
      </w:r>
      <w:r w:rsidR="0051727B" w:rsidRPr="004F31A3">
        <w:rPr>
          <w:rFonts w:cs="AL-Mohanad" w:hint="cs"/>
          <w:sz w:val="27"/>
          <w:szCs w:val="27"/>
          <w:rtl/>
        </w:rPr>
        <w:t>ٍ</w:t>
      </w:r>
      <w:r w:rsidRPr="004F31A3">
        <w:rPr>
          <w:rFonts w:cs="AL-Mohanad" w:hint="cs"/>
          <w:sz w:val="27"/>
          <w:szCs w:val="27"/>
          <w:rtl/>
        </w:rPr>
        <w:t xml:space="preserve"> أو واجب</w:t>
      </w:r>
      <w:r w:rsidR="0051727B" w:rsidRPr="004F31A3">
        <w:rPr>
          <w:rFonts w:cs="AL-Mohanad" w:hint="cs"/>
          <w:sz w:val="27"/>
          <w:szCs w:val="27"/>
          <w:rtl/>
        </w:rPr>
        <w:t xml:space="preserve">. </w:t>
      </w:r>
      <w:r w:rsidRPr="004F31A3">
        <w:rPr>
          <w:rFonts w:cs="AL-Mohanad" w:hint="cs"/>
          <w:sz w:val="27"/>
          <w:szCs w:val="27"/>
          <w:rtl/>
        </w:rPr>
        <w:t>وهو يُلمح هنا إلى مفهوم سدّ الذرائع وفتحها</w:t>
      </w:r>
      <w:r w:rsidR="0051727B" w:rsidRPr="004F31A3">
        <w:rPr>
          <w:rFonts w:cs="AL-Mohanad" w:hint="cs"/>
          <w:sz w:val="27"/>
          <w:szCs w:val="27"/>
          <w:rtl/>
        </w:rPr>
        <w:t>.</w:t>
      </w:r>
      <w:r w:rsidRPr="004F31A3">
        <w:rPr>
          <w:rFonts w:cs="AL-Mohanad" w:hint="cs"/>
          <w:sz w:val="27"/>
          <w:szCs w:val="27"/>
          <w:rtl/>
        </w:rPr>
        <w:t xml:space="preserve"> لكن</w:t>
      </w:r>
      <w:r w:rsidR="0051727B" w:rsidRPr="004F31A3">
        <w:rPr>
          <w:rFonts w:cs="AL-Mohanad" w:hint="cs"/>
          <w:sz w:val="27"/>
          <w:szCs w:val="27"/>
          <w:rtl/>
        </w:rPr>
        <w:t>ّ</w:t>
      </w:r>
      <w:r w:rsidRPr="004F31A3">
        <w:rPr>
          <w:rFonts w:cs="AL-Mohanad" w:hint="cs"/>
          <w:sz w:val="27"/>
          <w:szCs w:val="27"/>
          <w:rtl/>
        </w:rPr>
        <w:t xml:space="preserve"> المهم هنا أنّ الشاطبي يخوض حواراً طويلاً حول إمكانيّة فرض المباح، وذلك انطلاقاً من معطيات كثيرة، من نوع</w:t>
      </w:r>
      <w:r w:rsidR="0041124B">
        <w:rPr>
          <w:rFonts w:cs="AL-Mohanad" w:hint="cs"/>
          <w:sz w:val="27"/>
          <w:szCs w:val="27"/>
          <w:rtl/>
        </w:rPr>
        <w:t>:</w:t>
      </w:r>
      <w:r w:rsidRPr="004F31A3">
        <w:rPr>
          <w:rFonts w:cs="AL-Mohanad" w:hint="cs"/>
          <w:sz w:val="27"/>
          <w:szCs w:val="27"/>
          <w:rtl/>
        </w:rPr>
        <w:t xml:space="preserve"> طول الحساب على المباح، ووقوع المباحات في سياق أمور أُخَر عادةً، وترك الس</w:t>
      </w:r>
      <w:r w:rsidR="0051727B" w:rsidRPr="004F31A3">
        <w:rPr>
          <w:rFonts w:cs="AL-Mohanad" w:hint="cs"/>
          <w:sz w:val="27"/>
          <w:szCs w:val="27"/>
          <w:rtl/>
        </w:rPr>
        <w:t>َّ</w:t>
      </w:r>
      <w:r w:rsidRPr="004F31A3">
        <w:rPr>
          <w:rFonts w:cs="AL-Mohanad" w:hint="cs"/>
          <w:sz w:val="27"/>
          <w:szCs w:val="27"/>
          <w:rtl/>
        </w:rPr>
        <w:t>ل</w:t>
      </w:r>
      <w:r w:rsidR="0051727B" w:rsidRPr="004F31A3">
        <w:rPr>
          <w:rFonts w:cs="AL-Mohanad" w:hint="cs"/>
          <w:sz w:val="27"/>
          <w:szCs w:val="27"/>
          <w:rtl/>
        </w:rPr>
        <w:t>َ</w:t>
      </w:r>
      <w:r w:rsidRPr="004F31A3">
        <w:rPr>
          <w:rFonts w:cs="AL-Mohanad" w:hint="cs"/>
          <w:sz w:val="27"/>
          <w:szCs w:val="27"/>
          <w:rtl/>
        </w:rPr>
        <w:t>ف الكثير من المباحات وتورّ</w:t>
      </w:r>
      <w:r w:rsidR="0051727B" w:rsidRPr="004F31A3">
        <w:rPr>
          <w:rFonts w:cs="AL-Mohanad" w:hint="cs"/>
          <w:sz w:val="27"/>
          <w:szCs w:val="27"/>
          <w:rtl/>
        </w:rPr>
        <w:t>ُ</w:t>
      </w:r>
      <w:r w:rsidRPr="004F31A3">
        <w:rPr>
          <w:rFonts w:cs="AL-Mohanad" w:hint="cs"/>
          <w:sz w:val="27"/>
          <w:szCs w:val="27"/>
          <w:rtl/>
        </w:rPr>
        <w:t>عهم عنها</w:t>
      </w:r>
      <w:r w:rsidR="0051727B" w:rsidRPr="004F31A3">
        <w:rPr>
          <w:rFonts w:cs="AL-Mohanad" w:hint="cs"/>
          <w:sz w:val="27"/>
          <w:szCs w:val="27"/>
          <w:rtl/>
        </w:rPr>
        <w:t>.</w:t>
      </w:r>
      <w:r w:rsidRPr="004F31A3">
        <w:rPr>
          <w:rFonts w:cs="AL-Mohanad" w:hint="cs"/>
          <w:sz w:val="27"/>
          <w:szCs w:val="27"/>
          <w:rtl/>
        </w:rPr>
        <w:t xml:space="preserve"> كما أنّ الحثّ على الزهد في الدنيا أشبه بالمحرّك نوعاً نحو ترك المباحات</w:t>
      </w:r>
      <w:r w:rsidR="0051727B" w:rsidRPr="004F31A3">
        <w:rPr>
          <w:rFonts w:cs="AL-Mohanad" w:hint="cs"/>
          <w:sz w:val="27"/>
          <w:szCs w:val="27"/>
          <w:rtl/>
        </w:rPr>
        <w:t>.</w:t>
      </w:r>
      <w:r w:rsidRPr="004F31A3">
        <w:rPr>
          <w:rFonts w:cs="AL-Mohanad" w:hint="cs"/>
          <w:sz w:val="27"/>
          <w:szCs w:val="27"/>
          <w:rtl/>
        </w:rPr>
        <w:t xml:space="preserve"> وهو في هذا كلّه يدافع عن وجود المباح من حيث المبدأ</w:t>
      </w:r>
      <w:r w:rsidR="0051727B" w:rsidRPr="004F31A3">
        <w:rPr>
          <w:rFonts w:cs="AL-Mohanad" w:hint="cs"/>
          <w:sz w:val="27"/>
          <w:szCs w:val="27"/>
          <w:rtl/>
        </w:rPr>
        <w:t>،</w:t>
      </w:r>
      <w:r w:rsidRPr="004F31A3">
        <w:rPr>
          <w:rFonts w:cs="AL-Mohanad" w:hint="cs"/>
          <w:sz w:val="27"/>
          <w:szCs w:val="27"/>
          <w:rtl/>
        </w:rPr>
        <w:t xml:space="preserve"> ومن دون مجر</w:t>
      </w:r>
      <w:r w:rsidR="0051727B" w:rsidRPr="004F31A3">
        <w:rPr>
          <w:rFonts w:cs="AL-Mohanad" w:hint="cs"/>
          <w:sz w:val="27"/>
          <w:szCs w:val="27"/>
          <w:rtl/>
        </w:rPr>
        <w:t>ّ</w:t>
      </w:r>
      <w:r w:rsidRPr="004F31A3">
        <w:rPr>
          <w:rFonts w:cs="AL-Mohanad" w:hint="cs"/>
          <w:sz w:val="27"/>
          <w:szCs w:val="27"/>
          <w:rtl/>
        </w:rPr>
        <w:t>د القياس والنسبة، وكأنّه يخوض حواراً مع تيارات</w:t>
      </w:r>
      <w:r w:rsidR="0051727B" w:rsidRPr="004F31A3">
        <w:rPr>
          <w:rFonts w:cs="AL-Mohanad" w:hint="cs"/>
          <w:sz w:val="27"/>
          <w:szCs w:val="27"/>
          <w:rtl/>
        </w:rPr>
        <w:t>ٍ</w:t>
      </w:r>
      <w:r w:rsidRPr="004F31A3">
        <w:rPr>
          <w:rFonts w:cs="AL-Mohanad" w:hint="cs"/>
          <w:sz w:val="27"/>
          <w:szCs w:val="27"/>
          <w:rtl/>
        </w:rPr>
        <w:t xml:space="preserve"> روحيّة وأخلاقيّة وصوفي</w:t>
      </w:r>
      <w:r w:rsidR="0051727B" w:rsidRPr="004F31A3">
        <w:rPr>
          <w:rFonts w:cs="AL-Mohanad" w:hint="cs"/>
          <w:sz w:val="27"/>
          <w:szCs w:val="27"/>
          <w:rtl/>
        </w:rPr>
        <w:t>ّ</w:t>
      </w:r>
      <w:r w:rsidRPr="004F31A3">
        <w:rPr>
          <w:rFonts w:cs="AL-Mohanad" w:hint="cs"/>
          <w:sz w:val="27"/>
          <w:szCs w:val="27"/>
          <w:rtl/>
        </w:rPr>
        <w:t>ة في موضوع</w:t>
      </w:r>
      <w:r w:rsidR="0051727B" w:rsidRPr="004F31A3">
        <w:rPr>
          <w:rFonts w:cs="AL-Mohanad" w:hint="cs"/>
          <w:sz w:val="27"/>
          <w:szCs w:val="27"/>
          <w:rtl/>
        </w:rPr>
        <w:t>ٍ</w:t>
      </w:r>
      <w:r w:rsidRPr="004F31A3">
        <w:rPr>
          <w:rFonts w:cs="AL-Mohanad" w:hint="cs"/>
          <w:sz w:val="27"/>
          <w:szCs w:val="27"/>
          <w:rtl/>
        </w:rPr>
        <w:t xml:space="preserve"> من هذا النوع</w:t>
      </w:r>
      <w:r w:rsidR="0051727B" w:rsidRPr="004F31A3">
        <w:rPr>
          <w:rFonts w:cs="AL-Mohanad" w:hint="cs"/>
          <w:sz w:val="27"/>
          <w:szCs w:val="27"/>
          <w:rtl/>
        </w:rPr>
        <w:t>،</w:t>
      </w:r>
      <w:r w:rsidRPr="004F31A3">
        <w:rPr>
          <w:rFonts w:cs="AL-Mohanad" w:hint="cs"/>
          <w:sz w:val="27"/>
          <w:szCs w:val="27"/>
          <w:rtl/>
        </w:rPr>
        <w:t xml:space="preserve"> دون التخلّي عن مقاصديّته وذرائعيّته.</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ويربط الشاطبي موضوع المباح بتفصيلٍ موسّ</w:t>
      </w:r>
      <w:r w:rsidR="0051727B" w:rsidRPr="004F31A3">
        <w:rPr>
          <w:rFonts w:cs="AL-Mohanad" w:hint="cs"/>
          <w:sz w:val="27"/>
          <w:szCs w:val="27"/>
          <w:rtl/>
        </w:rPr>
        <w:t>َ</w:t>
      </w:r>
      <w:r w:rsidRPr="004F31A3">
        <w:rPr>
          <w:rFonts w:cs="AL-Mohanad" w:hint="cs"/>
          <w:sz w:val="27"/>
          <w:szCs w:val="27"/>
          <w:rtl/>
        </w:rPr>
        <w:t>ع بقضيّة المقاصد والضروريّات والتحسينيّات والحاجيات، من حيث وقوعه في صراطها، ويعيد فهم المباحات الواقعة في صراط أحد أنواع المقاصد؛ لأنّ المباح من تمام الجهات يلزم أن يخرج عن هذه الثلاثة، ولا يقع في طريقها. وهو ينوّ</w:t>
      </w:r>
      <w:r w:rsidR="0051727B" w:rsidRPr="004F31A3">
        <w:rPr>
          <w:rFonts w:cs="AL-Mohanad" w:hint="cs"/>
          <w:sz w:val="27"/>
          <w:szCs w:val="27"/>
          <w:rtl/>
        </w:rPr>
        <w:t>ِ</w:t>
      </w:r>
      <w:r w:rsidRPr="004F31A3">
        <w:rPr>
          <w:rFonts w:cs="AL-Mohanad" w:hint="cs"/>
          <w:sz w:val="27"/>
          <w:szCs w:val="27"/>
          <w:rtl/>
        </w:rPr>
        <w:t>ع بين المباح بالمعنى الأعمّ والأخص</w:t>
      </w:r>
      <w:r w:rsidR="0051727B" w:rsidRPr="004F31A3">
        <w:rPr>
          <w:rFonts w:cs="AL-Mohanad" w:hint="cs"/>
          <w:sz w:val="27"/>
          <w:szCs w:val="27"/>
          <w:rtl/>
        </w:rPr>
        <w:t>ّ</w:t>
      </w:r>
      <w:r w:rsidRPr="004F31A3">
        <w:rPr>
          <w:rFonts w:cs="AL-Mohanad" w:hint="cs"/>
          <w:sz w:val="27"/>
          <w:szCs w:val="27"/>
          <w:rtl/>
        </w:rPr>
        <w:t xml:space="preserve">، وبين ما تساوى طرفاه وما كان مجرّد </w:t>
      </w:r>
      <w:r w:rsidRPr="004F31A3">
        <w:rPr>
          <w:rFonts w:cs="AL-Mohanad" w:hint="eastAsia"/>
          <w:sz w:val="24"/>
          <w:szCs w:val="24"/>
          <w:rtl/>
        </w:rPr>
        <w:t>«</w:t>
      </w:r>
      <w:r w:rsidRPr="004F31A3">
        <w:rPr>
          <w:rFonts w:cs="AL-Mohanad" w:hint="cs"/>
          <w:sz w:val="27"/>
          <w:szCs w:val="27"/>
          <w:rtl/>
        </w:rPr>
        <w:t>لا ح</w:t>
      </w:r>
      <w:r w:rsidR="0051727B" w:rsidRPr="004F31A3">
        <w:rPr>
          <w:rFonts w:cs="AL-Mohanad" w:hint="cs"/>
          <w:sz w:val="27"/>
          <w:szCs w:val="27"/>
          <w:rtl/>
        </w:rPr>
        <w:t>َ</w:t>
      </w:r>
      <w:r w:rsidRPr="004F31A3">
        <w:rPr>
          <w:rFonts w:cs="AL-Mohanad" w:hint="cs"/>
          <w:sz w:val="27"/>
          <w:szCs w:val="27"/>
          <w:rtl/>
        </w:rPr>
        <w:t>ر</w:t>
      </w:r>
      <w:r w:rsidR="0051727B" w:rsidRPr="004F31A3">
        <w:rPr>
          <w:rFonts w:cs="AL-Mohanad" w:hint="cs"/>
          <w:sz w:val="27"/>
          <w:szCs w:val="27"/>
          <w:rtl/>
        </w:rPr>
        <w:t>َ</w:t>
      </w:r>
      <w:r w:rsidRPr="004F31A3">
        <w:rPr>
          <w:rFonts w:cs="AL-Mohanad" w:hint="cs"/>
          <w:sz w:val="27"/>
          <w:szCs w:val="27"/>
          <w:rtl/>
        </w:rPr>
        <w:t>ج فيه</w:t>
      </w:r>
      <w:r w:rsidRPr="004F31A3">
        <w:rPr>
          <w:rFonts w:cs="AL-Mohanad" w:hint="eastAsia"/>
          <w:sz w:val="24"/>
          <w:szCs w:val="24"/>
          <w:rtl/>
        </w:rPr>
        <w:t>»</w:t>
      </w:r>
      <w:r w:rsidRPr="004F31A3">
        <w:rPr>
          <w:rFonts w:cs="AL-Mohanad"/>
          <w:sz w:val="27"/>
          <w:szCs w:val="27"/>
          <w:vertAlign w:val="superscript"/>
          <w:rtl/>
        </w:rPr>
        <w:t>(</w:t>
      </w:r>
      <w:r w:rsidRPr="004F31A3">
        <w:rPr>
          <w:rStyle w:val="ac"/>
          <w:rFonts w:cs="AL-Mohanad"/>
          <w:sz w:val="27"/>
          <w:szCs w:val="27"/>
          <w:rtl/>
        </w:rPr>
        <w:endnoteReference w:id="104"/>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lastRenderedPageBreak/>
        <w:t>ويكمل الشاطبي رحلته في دراسة المندوب والمكروه، ثم</w:t>
      </w:r>
      <w:r w:rsidR="00CF4F2F">
        <w:rPr>
          <w:rFonts w:cs="AL-Mohanad" w:hint="cs"/>
          <w:sz w:val="27"/>
          <w:szCs w:val="27"/>
          <w:rtl/>
        </w:rPr>
        <w:t>ّ</w:t>
      </w:r>
      <w:r w:rsidRPr="004F31A3">
        <w:rPr>
          <w:rFonts w:cs="AL-Mohanad" w:hint="cs"/>
          <w:sz w:val="27"/>
          <w:szCs w:val="27"/>
          <w:rtl/>
        </w:rPr>
        <w:t xml:space="preserve"> يفصّل في الواجبات والمندوبات الوقتي</w:t>
      </w:r>
      <w:r w:rsidR="00CF4F2F">
        <w:rPr>
          <w:rFonts w:cs="AL-Mohanad" w:hint="cs"/>
          <w:sz w:val="27"/>
          <w:szCs w:val="27"/>
          <w:rtl/>
        </w:rPr>
        <w:t>ّ</w:t>
      </w:r>
      <w:r w:rsidRPr="004F31A3">
        <w:rPr>
          <w:rFonts w:cs="AL-Mohanad" w:hint="cs"/>
          <w:sz w:val="27"/>
          <w:szCs w:val="27"/>
          <w:rtl/>
        </w:rPr>
        <w:t>ة وغير الوقتيّة، متحدّ</w:t>
      </w:r>
      <w:r w:rsidR="0024086C" w:rsidRPr="004F31A3">
        <w:rPr>
          <w:rFonts w:cs="AL-Mohanad" w:hint="cs"/>
          <w:sz w:val="27"/>
          <w:szCs w:val="27"/>
          <w:rtl/>
        </w:rPr>
        <w:t>ِ</w:t>
      </w:r>
      <w:r w:rsidRPr="004F31A3">
        <w:rPr>
          <w:rFonts w:cs="AL-Mohanad" w:hint="cs"/>
          <w:sz w:val="27"/>
          <w:szCs w:val="27"/>
          <w:rtl/>
        </w:rPr>
        <w:t>ثاً عن القضاء وغيره، ثم</w:t>
      </w:r>
      <w:r w:rsidR="0024086C" w:rsidRPr="004F31A3">
        <w:rPr>
          <w:rFonts w:cs="AL-Mohanad" w:hint="cs"/>
          <w:sz w:val="27"/>
          <w:szCs w:val="27"/>
          <w:rtl/>
        </w:rPr>
        <w:t>ّ</w:t>
      </w:r>
      <w:r w:rsidRPr="004F31A3">
        <w:rPr>
          <w:rFonts w:cs="AL-Mohanad" w:hint="cs"/>
          <w:sz w:val="27"/>
          <w:szCs w:val="27"/>
          <w:rtl/>
        </w:rPr>
        <w:t xml:space="preserve"> يخوض في مسألة حقوق الله وحقوق الإنسان، ثم</w:t>
      </w:r>
      <w:r w:rsidR="0024086C" w:rsidRPr="004F31A3">
        <w:rPr>
          <w:rFonts w:cs="AL-Mohanad" w:hint="cs"/>
          <w:sz w:val="27"/>
          <w:szCs w:val="27"/>
          <w:rtl/>
        </w:rPr>
        <w:t>ّ</w:t>
      </w:r>
      <w:r w:rsidRPr="004F31A3">
        <w:rPr>
          <w:rFonts w:cs="AL-Mohanad" w:hint="cs"/>
          <w:sz w:val="27"/>
          <w:szCs w:val="27"/>
          <w:rtl/>
        </w:rPr>
        <w:t xml:space="preserve"> مسألة العفو، ثم</w:t>
      </w:r>
      <w:r w:rsidR="0024086C" w:rsidRPr="004F31A3">
        <w:rPr>
          <w:rFonts w:cs="AL-Mohanad" w:hint="cs"/>
          <w:sz w:val="27"/>
          <w:szCs w:val="27"/>
          <w:rtl/>
        </w:rPr>
        <w:t>ّ</w:t>
      </w:r>
      <w:r w:rsidRPr="004F31A3">
        <w:rPr>
          <w:rFonts w:cs="AL-Mohanad" w:hint="cs"/>
          <w:sz w:val="27"/>
          <w:szCs w:val="27"/>
          <w:rtl/>
        </w:rPr>
        <w:t xml:space="preserve"> الوجوب الكفائي، وعوارض المباح وغير ذلك</w:t>
      </w:r>
      <w:r w:rsidRPr="004F31A3">
        <w:rPr>
          <w:rFonts w:cs="AL-Mohanad"/>
          <w:sz w:val="27"/>
          <w:szCs w:val="27"/>
          <w:vertAlign w:val="superscript"/>
          <w:rtl/>
        </w:rPr>
        <w:t>(</w:t>
      </w:r>
      <w:r w:rsidRPr="004F31A3">
        <w:rPr>
          <w:rStyle w:val="ac"/>
          <w:rFonts w:cs="AL-Mohanad"/>
          <w:sz w:val="27"/>
          <w:szCs w:val="27"/>
          <w:rtl/>
        </w:rPr>
        <w:endnoteReference w:id="105"/>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وبهذا يُنهي الشاطبي القسم المتعلّ</w:t>
      </w:r>
      <w:r w:rsidR="0024086C" w:rsidRPr="004F31A3">
        <w:rPr>
          <w:rFonts w:cs="AL-Mohanad" w:hint="cs"/>
          <w:sz w:val="27"/>
          <w:szCs w:val="27"/>
          <w:rtl/>
        </w:rPr>
        <w:t>ِ</w:t>
      </w:r>
      <w:r w:rsidRPr="004F31A3">
        <w:rPr>
          <w:rFonts w:cs="AL-Mohanad" w:hint="cs"/>
          <w:sz w:val="27"/>
          <w:szCs w:val="27"/>
          <w:rtl/>
        </w:rPr>
        <w:t xml:space="preserve">ق بالأحكام التكليفيّة الخمسة، لينتقل </w:t>
      </w:r>
      <w:r w:rsidR="0024086C" w:rsidRPr="004F31A3">
        <w:rPr>
          <w:rFonts w:cs="AL-Mohanad" w:hint="cs"/>
          <w:sz w:val="27"/>
          <w:szCs w:val="27"/>
          <w:rtl/>
        </w:rPr>
        <w:t>إلى ا</w:t>
      </w:r>
      <w:r w:rsidRPr="004F31A3">
        <w:rPr>
          <w:rFonts w:cs="AL-Mohanad" w:hint="cs"/>
          <w:sz w:val="27"/>
          <w:szCs w:val="27"/>
          <w:rtl/>
        </w:rPr>
        <w:t>لأحكام الوضعيّة</w:t>
      </w:r>
      <w:r w:rsidR="0024086C" w:rsidRPr="004F31A3">
        <w:rPr>
          <w:rFonts w:cs="AL-Mohanad" w:hint="cs"/>
          <w:sz w:val="27"/>
          <w:szCs w:val="27"/>
          <w:rtl/>
        </w:rPr>
        <w:t>،</w:t>
      </w:r>
      <w:r w:rsidRPr="004F31A3">
        <w:rPr>
          <w:rFonts w:cs="AL-Mohanad" w:hint="cs"/>
          <w:sz w:val="27"/>
          <w:szCs w:val="27"/>
          <w:rtl/>
        </w:rPr>
        <w:t xml:space="preserve"> من السببيّة والشرطية والمانعي</w:t>
      </w:r>
      <w:r w:rsidR="0024086C" w:rsidRPr="004F31A3">
        <w:rPr>
          <w:rFonts w:cs="AL-Mohanad" w:hint="cs"/>
          <w:sz w:val="27"/>
          <w:szCs w:val="27"/>
          <w:rtl/>
        </w:rPr>
        <w:t>ّ</w:t>
      </w:r>
      <w:r w:rsidRPr="004F31A3">
        <w:rPr>
          <w:rFonts w:cs="AL-Mohanad" w:hint="cs"/>
          <w:sz w:val="27"/>
          <w:szCs w:val="27"/>
          <w:rtl/>
        </w:rPr>
        <w:t>ة والصحّة والبطلان والر</w:t>
      </w:r>
      <w:r w:rsidR="0024086C" w:rsidRPr="004F31A3">
        <w:rPr>
          <w:rFonts w:cs="AL-Mohanad" w:hint="cs"/>
          <w:sz w:val="27"/>
          <w:szCs w:val="27"/>
          <w:rtl/>
        </w:rPr>
        <w:t>ُّ</w:t>
      </w:r>
      <w:r w:rsidRPr="004F31A3">
        <w:rPr>
          <w:rFonts w:cs="AL-Mohanad" w:hint="cs"/>
          <w:sz w:val="27"/>
          <w:szCs w:val="27"/>
          <w:rtl/>
        </w:rPr>
        <w:t>خ</w:t>
      </w:r>
      <w:r w:rsidR="0024086C" w:rsidRPr="004F31A3">
        <w:rPr>
          <w:rFonts w:cs="AL-Mohanad" w:hint="cs"/>
          <w:sz w:val="27"/>
          <w:szCs w:val="27"/>
          <w:rtl/>
        </w:rPr>
        <w:t>َ</w:t>
      </w:r>
      <w:r w:rsidRPr="004F31A3">
        <w:rPr>
          <w:rFonts w:cs="AL-Mohanad" w:hint="cs"/>
          <w:sz w:val="27"/>
          <w:szCs w:val="27"/>
          <w:rtl/>
        </w:rPr>
        <w:t>ص والعزائم وغير ذلك.</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0D7977">
      <w:pPr>
        <w:pStyle w:val="31"/>
        <w:rPr>
          <w:color w:val="auto"/>
          <w:rtl/>
        </w:rPr>
      </w:pPr>
      <w:bookmarkStart w:id="33" w:name="_Toc7586842"/>
      <w:bookmarkStart w:id="34" w:name="_Toc12744183"/>
      <w:r w:rsidRPr="004F31A3">
        <w:rPr>
          <w:rFonts w:hint="cs"/>
          <w:color w:val="auto"/>
          <w:rtl/>
        </w:rPr>
        <w:t>الشاطبي ولبّ نظريّة مقاصد الشريعة، مرحلة مقاصد الشارع في ذات الشريعة</w:t>
      </w:r>
      <w:bookmarkEnd w:id="33"/>
      <w:bookmarkEnd w:id="34"/>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ينهي الشاطبي القسم الثاني من كتابه، والذي تناول فيه بتوسّ</w:t>
      </w:r>
      <w:r w:rsidR="0024086C" w:rsidRPr="004F31A3">
        <w:rPr>
          <w:rFonts w:cs="AL-Mohanad" w:hint="cs"/>
          <w:sz w:val="27"/>
          <w:szCs w:val="27"/>
          <w:rtl/>
        </w:rPr>
        <w:t>ُ</w:t>
      </w:r>
      <w:r w:rsidRPr="004F31A3">
        <w:rPr>
          <w:rFonts w:cs="AL-Mohanad" w:hint="cs"/>
          <w:sz w:val="27"/>
          <w:szCs w:val="27"/>
          <w:rtl/>
        </w:rPr>
        <w:t>عٍ فكرةَ الحكم الشرعي وأنواعه وعلاقاتها ببعضها، ليشرع في لبّ لباب نظريّة المقاصد في القسم الثالث من الكتاب، فيقسّ</w:t>
      </w:r>
      <w:r w:rsidR="0024086C" w:rsidRPr="004F31A3">
        <w:rPr>
          <w:rFonts w:cs="AL-Mohanad" w:hint="cs"/>
          <w:sz w:val="27"/>
          <w:szCs w:val="27"/>
          <w:rtl/>
        </w:rPr>
        <w:t>ِ</w:t>
      </w:r>
      <w:r w:rsidRPr="004F31A3">
        <w:rPr>
          <w:rFonts w:cs="AL-Mohanad" w:hint="cs"/>
          <w:sz w:val="27"/>
          <w:szCs w:val="27"/>
          <w:rtl/>
        </w:rPr>
        <w:t>م المقاصد إلى قسمين:</w:t>
      </w:r>
    </w:p>
    <w:p w:rsidR="00C97284" w:rsidRPr="004F31A3" w:rsidRDefault="00CC7A0A" w:rsidP="00504089">
      <w:pPr>
        <w:pStyle w:val="Space"/>
        <w:spacing w:line="400" w:lineRule="exact"/>
        <w:ind w:firstLine="567"/>
        <w:rPr>
          <w:rFonts w:cs="AL-Mohanad"/>
          <w:sz w:val="27"/>
          <w:szCs w:val="27"/>
          <w:rtl/>
        </w:rPr>
      </w:pPr>
      <w:r w:rsidRPr="00CC7A0A">
        <w:rPr>
          <w:rFonts w:cs="AL-Mohanad" w:hint="cs"/>
          <w:sz w:val="27"/>
          <w:szCs w:val="27"/>
          <w:rtl/>
        </w:rPr>
        <w:t>1</w:t>
      </w:r>
      <w:r w:rsidR="0024086C" w:rsidRPr="004F31A3">
        <w:rPr>
          <w:rFonts w:cs="AL-Mohanad" w:hint="cs"/>
          <w:sz w:val="27"/>
          <w:szCs w:val="27"/>
          <w:rtl/>
        </w:rPr>
        <w:t xml:space="preserve">ـ </w:t>
      </w:r>
      <w:r w:rsidR="00C97284" w:rsidRPr="004F31A3">
        <w:rPr>
          <w:rFonts w:cs="AL-Mohanad" w:hint="cs"/>
          <w:sz w:val="27"/>
          <w:szCs w:val="27"/>
          <w:rtl/>
        </w:rPr>
        <w:t>مقاصد الله سبحانه وتعالى بما هو شارع</w:t>
      </w:r>
      <w:r w:rsidR="00CF4F2F">
        <w:rPr>
          <w:rFonts w:cs="AL-Mohanad" w:hint="cs"/>
          <w:sz w:val="27"/>
          <w:szCs w:val="27"/>
          <w:rtl/>
        </w:rPr>
        <w:t>ٌ</w:t>
      </w:r>
      <w:r w:rsidR="00C97284" w:rsidRPr="004F31A3">
        <w:rPr>
          <w:rFonts w:cs="AL-Mohanad" w:hint="cs"/>
          <w:sz w:val="27"/>
          <w:szCs w:val="27"/>
          <w:rtl/>
        </w:rPr>
        <w:t>.</w:t>
      </w:r>
    </w:p>
    <w:p w:rsidR="00C97284" w:rsidRPr="004F31A3" w:rsidRDefault="001A2150" w:rsidP="00504089">
      <w:pPr>
        <w:pStyle w:val="Space"/>
        <w:spacing w:line="400" w:lineRule="exact"/>
        <w:ind w:firstLine="567"/>
        <w:rPr>
          <w:rFonts w:cs="AL-Mohanad"/>
          <w:sz w:val="27"/>
          <w:szCs w:val="27"/>
          <w:rtl/>
        </w:rPr>
      </w:pPr>
      <w:r w:rsidRPr="001A2150">
        <w:rPr>
          <w:rFonts w:cs="AL-Mohanad" w:hint="cs"/>
          <w:sz w:val="27"/>
          <w:szCs w:val="27"/>
          <w:rtl/>
        </w:rPr>
        <w:t>2</w:t>
      </w:r>
      <w:r w:rsidR="0024086C" w:rsidRPr="004F31A3">
        <w:rPr>
          <w:rFonts w:cs="AL-Mohanad" w:hint="cs"/>
          <w:sz w:val="27"/>
          <w:szCs w:val="27"/>
          <w:rtl/>
        </w:rPr>
        <w:t xml:space="preserve">ـ </w:t>
      </w:r>
      <w:r w:rsidR="00C97284" w:rsidRPr="004F31A3">
        <w:rPr>
          <w:rFonts w:cs="AL-Mohanad" w:hint="cs"/>
          <w:sz w:val="27"/>
          <w:szCs w:val="27"/>
          <w:rtl/>
        </w:rPr>
        <w:t>مقاصد المكلّ</w:t>
      </w:r>
      <w:r w:rsidR="0024086C" w:rsidRPr="004F31A3">
        <w:rPr>
          <w:rFonts w:cs="AL-Mohanad" w:hint="cs"/>
          <w:sz w:val="27"/>
          <w:szCs w:val="27"/>
          <w:rtl/>
        </w:rPr>
        <w:t>َ</w:t>
      </w:r>
      <w:r w:rsidR="00C97284" w:rsidRPr="004F31A3">
        <w:rPr>
          <w:rFonts w:cs="AL-Mohanad" w:hint="cs"/>
          <w:sz w:val="27"/>
          <w:szCs w:val="27"/>
          <w:rtl/>
        </w:rPr>
        <w:t>ف.</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وبهذا ينقسم القسم الثالث إلى هذين القسمين الكبيرين.</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ويبدأ الشاطبي بمقاصد الشارع</w:t>
      </w:r>
      <w:r w:rsidR="0024086C" w:rsidRPr="004F31A3">
        <w:rPr>
          <w:rFonts w:cs="AL-Mohanad" w:hint="cs"/>
          <w:sz w:val="27"/>
          <w:szCs w:val="27"/>
          <w:rtl/>
        </w:rPr>
        <w:t>؛</w:t>
      </w:r>
      <w:r w:rsidRPr="004F31A3">
        <w:rPr>
          <w:rFonts w:cs="AL-Mohanad" w:hint="cs"/>
          <w:sz w:val="27"/>
          <w:szCs w:val="27"/>
          <w:rtl/>
        </w:rPr>
        <w:t xml:space="preserve"> ليمهّد بمقدّمة</w:t>
      </w:r>
      <w:r w:rsidR="00CF4F2F">
        <w:rPr>
          <w:rFonts w:cs="AL-Mohanad" w:hint="cs"/>
          <w:sz w:val="27"/>
          <w:szCs w:val="27"/>
          <w:rtl/>
        </w:rPr>
        <w:t>ٍ</w:t>
      </w:r>
      <w:r w:rsidRPr="004F31A3">
        <w:rPr>
          <w:rFonts w:cs="AL-Mohanad" w:hint="cs"/>
          <w:sz w:val="27"/>
          <w:szCs w:val="27"/>
          <w:rtl/>
        </w:rPr>
        <w:t xml:space="preserve"> مهمّة جد</w:t>
      </w:r>
      <w:r w:rsidR="0024086C" w:rsidRPr="004F31A3">
        <w:rPr>
          <w:rFonts w:cs="AL-Mohanad" w:hint="cs"/>
          <w:sz w:val="27"/>
          <w:szCs w:val="27"/>
          <w:rtl/>
        </w:rPr>
        <w:t>ّ</w:t>
      </w:r>
      <w:r w:rsidRPr="004F31A3">
        <w:rPr>
          <w:rFonts w:cs="AL-Mohanad" w:hint="cs"/>
          <w:sz w:val="27"/>
          <w:szCs w:val="27"/>
          <w:rtl/>
        </w:rPr>
        <w:t>اً بالنسبة إليه، لكنّه يمرّ عليها سريعاً، ر</w:t>
      </w:r>
      <w:r w:rsidR="0024086C" w:rsidRPr="004F31A3">
        <w:rPr>
          <w:rFonts w:cs="AL-Mohanad" w:hint="cs"/>
          <w:sz w:val="27"/>
          <w:szCs w:val="27"/>
          <w:rtl/>
        </w:rPr>
        <w:t>ُ</w:t>
      </w:r>
      <w:r w:rsidRPr="004F31A3">
        <w:rPr>
          <w:rFonts w:cs="AL-Mohanad" w:hint="cs"/>
          <w:sz w:val="27"/>
          <w:szCs w:val="27"/>
          <w:rtl/>
        </w:rPr>
        <w:t>ب</w:t>
      </w:r>
      <w:r w:rsidR="0024086C" w:rsidRPr="004F31A3">
        <w:rPr>
          <w:rFonts w:cs="AL-Mohanad" w:hint="cs"/>
          <w:sz w:val="27"/>
          <w:szCs w:val="27"/>
          <w:rtl/>
        </w:rPr>
        <w:t>َما لوضوحها أو لإحالةٍ</w:t>
      </w:r>
      <w:r w:rsidRPr="004F31A3">
        <w:rPr>
          <w:rFonts w:cs="AL-Mohanad" w:hint="cs"/>
          <w:sz w:val="27"/>
          <w:szCs w:val="27"/>
          <w:rtl/>
        </w:rPr>
        <w:t xml:space="preserve"> منه لها إلى مواضع أُخ</w:t>
      </w:r>
      <w:r w:rsidR="0024086C" w:rsidRPr="004F31A3">
        <w:rPr>
          <w:rFonts w:cs="AL-Mohanad" w:hint="cs"/>
          <w:sz w:val="27"/>
          <w:szCs w:val="27"/>
          <w:rtl/>
        </w:rPr>
        <w:t>َ</w:t>
      </w:r>
      <w:r w:rsidRPr="004F31A3">
        <w:rPr>
          <w:rFonts w:cs="AL-Mohanad" w:hint="cs"/>
          <w:sz w:val="27"/>
          <w:szCs w:val="27"/>
          <w:rtl/>
        </w:rPr>
        <w:t>ر، مع أنّ مشروعه يستدعي التوقّ</w:t>
      </w:r>
      <w:r w:rsidR="0024086C" w:rsidRPr="004F31A3">
        <w:rPr>
          <w:rFonts w:cs="AL-Mohanad" w:hint="cs"/>
          <w:sz w:val="27"/>
          <w:szCs w:val="27"/>
          <w:rtl/>
        </w:rPr>
        <w:t>ُ</w:t>
      </w:r>
      <w:r w:rsidRPr="004F31A3">
        <w:rPr>
          <w:rFonts w:cs="AL-Mohanad" w:hint="cs"/>
          <w:sz w:val="27"/>
          <w:szCs w:val="27"/>
          <w:rtl/>
        </w:rPr>
        <w:t>ف مليّاً عندها</w:t>
      </w:r>
      <w:r w:rsidR="0024086C" w:rsidRPr="004F31A3">
        <w:rPr>
          <w:rFonts w:cs="AL-Mohanad" w:hint="cs"/>
          <w:sz w:val="27"/>
          <w:szCs w:val="27"/>
          <w:rtl/>
        </w:rPr>
        <w:t>،</w:t>
      </w:r>
      <w:r w:rsidRPr="004F31A3">
        <w:rPr>
          <w:rFonts w:cs="AL-Mohanad" w:hint="cs"/>
          <w:sz w:val="27"/>
          <w:szCs w:val="27"/>
          <w:rtl/>
        </w:rPr>
        <w:t xml:space="preserve"> </w:t>
      </w:r>
      <w:r w:rsidR="0024086C" w:rsidRPr="004F31A3">
        <w:rPr>
          <w:rFonts w:cs="AL-Mohanad" w:hint="cs"/>
          <w:sz w:val="27"/>
          <w:szCs w:val="27"/>
          <w:rtl/>
        </w:rPr>
        <w:t>و</w:t>
      </w:r>
      <w:r w:rsidRPr="004F31A3">
        <w:rPr>
          <w:rFonts w:cs="AL-Mohanad" w:hint="cs"/>
          <w:sz w:val="27"/>
          <w:szCs w:val="27"/>
          <w:rtl/>
        </w:rPr>
        <w:t>خاصّة في و</w:t>
      </w:r>
      <w:r w:rsidR="0024086C" w:rsidRPr="004F31A3">
        <w:rPr>
          <w:rFonts w:cs="AL-Mohanad" w:hint="cs"/>
          <w:sz w:val="27"/>
          <w:szCs w:val="27"/>
          <w:rtl/>
        </w:rPr>
        <w:t>َ</w:t>
      </w:r>
      <w:r w:rsidRPr="004F31A3">
        <w:rPr>
          <w:rFonts w:cs="AL-Mohanad" w:hint="cs"/>
          <w:sz w:val="27"/>
          <w:szCs w:val="27"/>
          <w:rtl/>
        </w:rPr>
        <w:t>س</w:t>
      </w:r>
      <w:r w:rsidR="0024086C" w:rsidRPr="004F31A3">
        <w:rPr>
          <w:rFonts w:cs="AL-Mohanad" w:hint="cs"/>
          <w:sz w:val="27"/>
          <w:szCs w:val="27"/>
          <w:rtl/>
        </w:rPr>
        <w:t>َ</w:t>
      </w:r>
      <w:r w:rsidRPr="004F31A3">
        <w:rPr>
          <w:rFonts w:cs="AL-Mohanad" w:hint="cs"/>
          <w:sz w:val="27"/>
          <w:szCs w:val="27"/>
          <w:rtl/>
        </w:rPr>
        <w:t>ط</w:t>
      </w:r>
      <w:r w:rsidR="0024086C" w:rsidRPr="004F31A3">
        <w:rPr>
          <w:rFonts w:cs="AL-Mohanad" w:hint="cs"/>
          <w:sz w:val="27"/>
          <w:szCs w:val="27"/>
          <w:rtl/>
        </w:rPr>
        <w:t>ٍ</w:t>
      </w:r>
      <w:r w:rsidRPr="004F31A3">
        <w:rPr>
          <w:rFonts w:cs="AL-Mohanad" w:hint="cs"/>
          <w:sz w:val="27"/>
          <w:szCs w:val="27"/>
          <w:rtl/>
        </w:rPr>
        <w:t xml:space="preserve"> أشعري</w:t>
      </w:r>
      <w:r w:rsidR="0024086C" w:rsidRPr="004F31A3">
        <w:rPr>
          <w:rFonts w:cs="AL-Mohanad" w:hint="cs"/>
          <w:sz w:val="27"/>
          <w:szCs w:val="27"/>
          <w:rtl/>
        </w:rPr>
        <w:t>ّ</w:t>
      </w:r>
      <w:r w:rsidRPr="004F31A3">
        <w:rPr>
          <w:rFonts w:cs="AL-Mohanad" w:hint="cs"/>
          <w:sz w:val="27"/>
          <w:szCs w:val="27"/>
          <w:rtl/>
        </w:rPr>
        <w:t>! وهي مسألة التعليل وت</w:t>
      </w:r>
      <w:r w:rsidR="0024086C" w:rsidRPr="004F31A3">
        <w:rPr>
          <w:rFonts w:cs="AL-Mohanad" w:hint="cs"/>
          <w:sz w:val="27"/>
          <w:szCs w:val="27"/>
          <w:rtl/>
        </w:rPr>
        <w:t>َ</w:t>
      </w:r>
      <w:r w:rsidRPr="004F31A3">
        <w:rPr>
          <w:rFonts w:cs="AL-Mohanad" w:hint="cs"/>
          <w:sz w:val="27"/>
          <w:szCs w:val="27"/>
          <w:rtl/>
        </w:rPr>
        <w:t>ب</w:t>
      </w:r>
      <w:r w:rsidR="0024086C" w:rsidRPr="004F31A3">
        <w:rPr>
          <w:rFonts w:cs="AL-Mohanad" w:hint="cs"/>
          <w:sz w:val="27"/>
          <w:szCs w:val="27"/>
          <w:rtl/>
        </w:rPr>
        <w:t>َ</w:t>
      </w:r>
      <w:r w:rsidRPr="004F31A3">
        <w:rPr>
          <w:rFonts w:cs="AL-Mohanad" w:hint="cs"/>
          <w:sz w:val="27"/>
          <w:szCs w:val="27"/>
          <w:rtl/>
        </w:rPr>
        <w:t>عيّة الأحكام للمصالح والمفاسد، حيث يعتبر أنّ هذا الأمر واضحٌ ظاهر، ويستند في وضوحه وقوّته إلى الاستقراء الشامل للشريعة، والذي يؤكّ</w:t>
      </w:r>
      <w:r w:rsidR="00414331" w:rsidRPr="004F31A3">
        <w:rPr>
          <w:rFonts w:cs="AL-Mohanad" w:hint="cs"/>
          <w:sz w:val="27"/>
          <w:szCs w:val="27"/>
          <w:rtl/>
        </w:rPr>
        <w:t>ِ</w:t>
      </w:r>
      <w:r w:rsidRPr="004F31A3">
        <w:rPr>
          <w:rFonts w:cs="AL-Mohanad" w:hint="cs"/>
          <w:sz w:val="27"/>
          <w:szCs w:val="27"/>
          <w:rtl/>
        </w:rPr>
        <w:t>د لنا أنّها وُضع</w:t>
      </w:r>
      <w:r w:rsidR="00CF4F2F">
        <w:rPr>
          <w:rFonts w:cs="AL-Mohanad" w:hint="cs"/>
          <w:sz w:val="27"/>
          <w:szCs w:val="27"/>
          <w:rtl/>
        </w:rPr>
        <w:t>َ</w:t>
      </w:r>
      <w:r w:rsidRPr="004F31A3">
        <w:rPr>
          <w:rFonts w:cs="AL-Mohanad" w:hint="cs"/>
          <w:sz w:val="27"/>
          <w:szCs w:val="27"/>
          <w:rtl/>
        </w:rPr>
        <w:t>ت</w:t>
      </w:r>
      <w:r w:rsidR="00CF4F2F">
        <w:rPr>
          <w:rFonts w:cs="AL-Mohanad" w:hint="cs"/>
          <w:sz w:val="27"/>
          <w:szCs w:val="27"/>
          <w:rtl/>
        </w:rPr>
        <w:t>ْ</w:t>
      </w:r>
      <w:r w:rsidRPr="004F31A3">
        <w:rPr>
          <w:rFonts w:cs="AL-Mohanad" w:hint="cs"/>
          <w:sz w:val="27"/>
          <w:szCs w:val="27"/>
          <w:rtl/>
        </w:rPr>
        <w:t xml:space="preserve"> لأجل مصالح العباد في العاجل والآجل</w:t>
      </w:r>
      <w:r w:rsidR="0053694E" w:rsidRPr="004F31A3">
        <w:rPr>
          <w:rFonts w:cs="AL-Mohanad" w:hint="cs"/>
          <w:sz w:val="27"/>
          <w:szCs w:val="27"/>
          <w:rtl/>
        </w:rPr>
        <w:t>.</w:t>
      </w:r>
      <w:r w:rsidRPr="004F31A3">
        <w:rPr>
          <w:rFonts w:cs="AL-Mohanad" w:hint="cs"/>
          <w:sz w:val="27"/>
          <w:szCs w:val="27"/>
          <w:rtl/>
        </w:rPr>
        <w:t xml:space="preserve"> فالنصوص القرآنية العامّة ونصوص التعليل في الكتاب والسنّة تتعاضد عبر الاستقراء لتؤكّ</w:t>
      </w:r>
      <w:r w:rsidR="0053694E" w:rsidRPr="004F31A3">
        <w:rPr>
          <w:rFonts w:cs="AL-Mohanad" w:hint="cs"/>
          <w:sz w:val="27"/>
          <w:szCs w:val="27"/>
          <w:rtl/>
        </w:rPr>
        <w:t>ِ</w:t>
      </w:r>
      <w:r w:rsidRPr="004F31A3">
        <w:rPr>
          <w:rFonts w:cs="AL-Mohanad" w:hint="cs"/>
          <w:sz w:val="27"/>
          <w:szCs w:val="27"/>
          <w:rtl/>
        </w:rPr>
        <w:t>د القاعدة</w:t>
      </w:r>
      <w:r w:rsidRPr="004F31A3">
        <w:rPr>
          <w:rFonts w:cs="AL-Mohanad"/>
          <w:sz w:val="27"/>
          <w:szCs w:val="27"/>
          <w:vertAlign w:val="superscript"/>
          <w:rtl/>
        </w:rPr>
        <w:t>(</w:t>
      </w:r>
      <w:r w:rsidRPr="004F31A3">
        <w:rPr>
          <w:rStyle w:val="ac"/>
          <w:rFonts w:cs="AL-Mohanad"/>
          <w:sz w:val="27"/>
          <w:szCs w:val="27"/>
          <w:rtl/>
        </w:rPr>
        <w:endnoteReference w:id="106"/>
      </w:r>
      <w:r w:rsidRPr="004F31A3">
        <w:rPr>
          <w:rFonts w:cs="AL-Mohanad"/>
          <w:sz w:val="27"/>
          <w:szCs w:val="27"/>
          <w:vertAlign w:val="superscript"/>
          <w:rtl/>
        </w:rPr>
        <w:t>)</w:t>
      </w:r>
      <w:r w:rsidR="0053694E" w:rsidRPr="004F31A3">
        <w:rPr>
          <w:rFonts w:cs="AL-Mohanad" w:hint="cs"/>
          <w:sz w:val="27"/>
          <w:szCs w:val="27"/>
          <w:rtl/>
        </w:rPr>
        <w:t>.</w:t>
      </w:r>
      <w:r w:rsidRPr="004F31A3">
        <w:rPr>
          <w:rFonts w:cs="AL-Mohanad" w:hint="cs"/>
          <w:sz w:val="27"/>
          <w:szCs w:val="27"/>
          <w:rtl/>
        </w:rPr>
        <w:t xml:space="preserve"> فالشاطبي هنا ينتقل من التقرّي الواسع نحو تكوين قاعدة</w:t>
      </w:r>
      <w:r w:rsidR="00CF4F2F">
        <w:rPr>
          <w:rFonts w:cs="AL-Mohanad" w:hint="cs"/>
          <w:sz w:val="27"/>
          <w:szCs w:val="27"/>
          <w:rtl/>
        </w:rPr>
        <w:t>ٍ</w:t>
      </w:r>
      <w:r w:rsidRPr="004F31A3">
        <w:rPr>
          <w:rFonts w:cs="AL-Mohanad" w:hint="cs"/>
          <w:sz w:val="27"/>
          <w:szCs w:val="27"/>
          <w:rtl/>
        </w:rPr>
        <w:t xml:space="preserve"> كل</w:t>
      </w:r>
      <w:r w:rsidR="0053694E" w:rsidRPr="004F31A3">
        <w:rPr>
          <w:rFonts w:cs="AL-Mohanad" w:hint="cs"/>
          <w:sz w:val="27"/>
          <w:szCs w:val="27"/>
          <w:rtl/>
        </w:rPr>
        <w:t>ِّي</w:t>
      </w:r>
      <w:r w:rsidRPr="004F31A3">
        <w:rPr>
          <w:rFonts w:cs="AL-Mohanad" w:hint="cs"/>
          <w:sz w:val="27"/>
          <w:szCs w:val="27"/>
          <w:rtl/>
        </w:rPr>
        <w:t>ة.</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وب</w:t>
      </w:r>
      <w:r w:rsidR="0053694E" w:rsidRPr="004F31A3">
        <w:rPr>
          <w:rFonts w:cs="AL-Mohanad" w:hint="cs"/>
          <w:sz w:val="27"/>
          <w:szCs w:val="27"/>
          <w:rtl/>
        </w:rPr>
        <w:t>َ</w:t>
      </w:r>
      <w:r w:rsidRPr="004F31A3">
        <w:rPr>
          <w:rFonts w:cs="AL-Mohanad" w:hint="cs"/>
          <w:sz w:val="27"/>
          <w:szCs w:val="27"/>
          <w:rtl/>
        </w:rPr>
        <w:t>د</w:t>
      </w:r>
      <w:r w:rsidR="0053694E" w:rsidRPr="004F31A3">
        <w:rPr>
          <w:rFonts w:cs="AL-Mohanad" w:hint="cs"/>
          <w:sz w:val="27"/>
          <w:szCs w:val="27"/>
          <w:rtl/>
        </w:rPr>
        <w:t>َ</w:t>
      </w:r>
      <w:r w:rsidRPr="004F31A3">
        <w:rPr>
          <w:rFonts w:cs="AL-Mohanad" w:hint="cs"/>
          <w:sz w:val="27"/>
          <w:szCs w:val="27"/>
          <w:rtl/>
        </w:rPr>
        <w:t>ل أن يهتمّ الشاطبي لأصل تقرير هذا المبدأ</w:t>
      </w:r>
      <w:r w:rsidR="0053694E" w:rsidRPr="004F31A3">
        <w:rPr>
          <w:rFonts w:cs="AL-Mohanad" w:hint="cs"/>
          <w:sz w:val="27"/>
          <w:szCs w:val="27"/>
          <w:rtl/>
        </w:rPr>
        <w:t xml:space="preserve"> اشتغل في موضعٍ لاحق</w:t>
      </w:r>
      <w:r w:rsidRPr="004F31A3">
        <w:rPr>
          <w:rFonts w:cs="AL-Mohanad" w:hint="cs"/>
          <w:sz w:val="27"/>
          <w:szCs w:val="27"/>
          <w:rtl/>
        </w:rPr>
        <w:t xml:space="preserve"> بنسبة هذا المبدأ إلى نظريّة التصويب، واعتبر أنّ مبدأ المصالح يجري على القول بالتخطئة والتصويب معاً، كما يجري في مسائل الوفاق والخلاف كذلك</w:t>
      </w:r>
      <w:r w:rsidRPr="004F31A3">
        <w:rPr>
          <w:rFonts w:cs="AL-Mohanad"/>
          <w:sz w:val="27"/>
          <w:szCs w:val="27"/>
          <w:vertAlign w:val="superscript"/>
          <w:rtl/>
        </w:rPr>
        <w:t>(</w:t>
      </w:r>
      <w:r w:rsidRPr="004F31A3">
        <w:rPr>
          <w:rStyle w:val="ac"/>
          <w:rFonts w:cs="AL-Mohanad"/>
          <w:sz w:val="27"/>
          <w:szCs w:val="27"/>
          <w:rtl/>
        </w:rPr>
        <w:endnoteReference w:id="107"/>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lastRenderedPageBreak/>
        <w:t>وعلى أيّ حال</w:t>
      </w:r>
      <w:r w:rsidR="0053694E" w:rsidRPr="004F31A3">
        <w:rPr>
          <w:rFonts w:cs="AL-Mohanad" w:hint="cs"/>
          <w:sz w:val="27"/>
          <w:szCs w:val="27"/>
          <w:rtl/>
        </w:rPr>
        <w:t>ٍ</w:t>
      </w:r>
      <w:r w:rsidRPr="004F31A3">
        <w:rPr>
          <w:rFonts w:cs="AL-Mohanad" w:hint="cs"/>
          <w:sz w:val="27"/>
          <w:szCs w:val="27"/>
          <w:rtl/>
        </w:rPr>
        <w:t xml:space="preserve"> يشرع الشاطبي في طرح نظريّته من التقسيم الثلاثي لمقاصد الشارع، والذي بنى شريعته عليه</w:t>
      </w:r>
      <w:r w:rsidR="0053694E" w:rsidRPr="004F31A3">
        <w:rPr>
          <w:rFonts w:cs="AL-Mohanad" w:hint="cs"/>
          <w:sz w:val="27"/>
          <w:szCs w:val="27"/>
          <w:rtl/>
        </w:rPr>
        <w:t>.</w:t>
      </w:r>
      <w:r w:rsidRPr="004F31A3">
        <w:rPr>
          <w:rFonts w:cs="AL-Mohanad" w:hint="cs"/>
          <w:sz w:val="27"/>
          <w:szCs w:val="27"/>
          <w:rtl/>
        </w:rPr>
        <w:t xml:space="preserve"> وهو في هذا يتابع م</w:t>
      </w:r>
      <w:r w:rsidR="0053694E" w:rsidRPr="004F31A3">
        <w:rPr>
          <w:rFonts w:cs="AL-Mohanad" w:hint="cs"/>
          <w:sz w:val="27"/>
          <w:szCs w:val="27"/>
          <w:rtl/>
        </w:rPr>
        <w:t>َ</w:t>
      </w:r>
      <w:r w:rsidRPr="004F31A3">
        <w:rPr>
          <w:rFonts w:cs="AL-Mohanad" w:hint="cs"/>
          <w:sz w:val="27"/>
          <w:szCs w:val="27"/>
          <w:rtl/>
        </w:rPr>
        <w:t>ن</w:t>
      </w:r>
      <w:r w:rsidR="0053694E" w:rsidRPr="004F31A3">
        <w:rPr>
          <w:rFonts w:cs="AL-Mohanad" w:hint="cs"/>
          <w:sz w:val="27"/>
          <w:szCs w:val="27"/>
          <w:rtl/>
        </w:rPr>
        <w:t>ْ</w:t>
      </w:r>
      <w:r w:rsidRPr="004F31A3">
        <w:rPr>
          <w:rFonts w:cs="AL-Mohanad" w:hint="cs"/>
          <w:sz w:val="27"/>
          <w:szCs w:val="27"/>
          <w:rtl/>
        </w:rPr>
        <w:t xml:space="preserve"> سبقه</w:t>
      </w:r>
      <w:r w:rsidR="0053694E" w:rsidRPr="004F31A3">
        <w:rPr>
          <w:rFonts w:cs="AL-Mohanad" w:hint="cs"/>
          <w:sz w:val="27"/>
          <w:szCs w:val="27"/>
          <w:rtl/>
        </w:rPr>
        <w:t>،</w:t>
      </w:r>
      <w:r w:rsidRPr="004F31A3">
        <w:rPr>
          <w:rFonts w:cs="AL-Mohanad" w:hint="cs"/>
          <w:sz w:val="27"/>
          <w:szCs w:val="27"/>
          <w:rtl/>
        </w:rPr>
        <w:t xml:space="preserve"> ولا يضيف جديداً</w:t>
      </w:r>
      <w:r w:rsidR="0053694E" w:rsidRPr="004F31A3">
        <w:rPr>
          <w:rFonts w:cs="AL-Mohanad" w:hint="cs"/>
          <w:sz w:val="27"/>
          <w:szCs w:val="27"/>
          <w:rtl/>
        </w:rPr>
        <w:t>.</w:t>
      </w:r>
      <w:r w:rsidRPr="004F31A3">
        <w:rPr>
          <w:rFonts w:cs="AL-Mohanad" w:hint="cs"/>
          <w:sz w:val="27"/>
          <w:szCs w:val="27"/>
          <w:rtl/>
        </w:rPr>
        <w:t xml:space="preserve"> وهو في تعريف الضروري لا يقتصر على ما لا تقوم الحياة إلا</w:t>
      </w:r>
      <w:r w:rsidR="0053694E" w:rsidRPr="004F31A3">
        <w:rPr>
          <w:rFonts w:cs="AL-Mohanad" w:hint="cs"/>
          <w:sz w:val="27"/>
          <w:szCs w:val="27"/>
          <w:rtl/>
        </w:rPr>
        <w:t>ّ</w:t>
      </w:r>
      <w:r w:rsidRPr="004F31A3">
        <w:rPr>
          <w:rFonts w:cs="AL-Mohanad" w:hint="cs"/>
          <w:sz w:val="27"/>
          <w:szCs w:val="27"/>
          <w:rtl/>
        </w:rPr>
        <w:t xml:space="preserve"> به، بل يعتبر أنّه ما لا يقوم الدين والدنيا إلا</w:t>
      </w:r>
      <w:r w:rsidR="0053694E" w:rsidRPr="004F31A3">
        <w:rPr>
          <w:rFonts w:cs="AL-Mohanad" w:hint="cs"/>
          <w:sz w:val="27"/>
          <w:szCs w:val="27"/>
          <w:rtl/>
        </w:rPr>
        <w:t>ّ</w:t>
      </w:r>
      <w:r w:rsidRPr="004F31A3">
        <w:rPr>
          <w:rFonts w:cs="AL-Mohanad" w:hint="cs"/>
          <w:sz w:val="27"/>
          <w:szCs w:val="27"/>
          <w:rtl/>
        </w:rPr>
        <w:t xml:space="preserve"> به.</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وحفظ الضروريات عند الشاطبي تارةً عبر تشييدها وتكريس وجودها</w:t>
      </w:r>
      <w:r w:rsidR="0053694E" w:rsidRPr="004F31A3">
        <w:rPr>
          <w:rFonts w:cs="AL-Mohanad" w:hint="cs"/>
          <w:sz w:val="27"/>
          <w:szCs w:val="27"/>
          <w:rtl/>
        </w:rPr>
        <w:t>؛</w:t>
      </w:r>
      <w:r w:rsidRPr="004F31A3">
        <w:rPr>
          <w:rFonts w:cs="AL-Mohanad" w:hint="cs"/>
          <w:sz w:val="27"/>
          <w:szCs w:val="27"/>
          <w:rtl/>
        </w:rPr>
        <w:t xml:space="preserve"> وأخرى عبر حمايتها من الع</w:t>
      </w:r>
      <w:r w:rsidR="0053694E" w:rsidRPr="004F31A3">
        <w:rPr>
          <w:rFonts w:cs="AL-Mohanad" w:hint="cs"/>
          <w:sz w:val="27"/>
          <w:szCs w:val="27"/>
          <w:rtl/>
        </w:rPr>
        <w:t>َ</w:t>
      </w:r>
      <w:r w:rsidRPr="004F31A3">
        <w:rPr>
          <w:rFonts w:cs="AL-Mohanad" w:hint="cs"/>
          <w:sz w:val="27"/>
          <w:szCs w:val="27"/>
          <w:rtl/>
        </w:rPr>
        <w:t>د</w:t>
      </w:r>
      <w:r w:rsidR="0053694E" w:rsidRPr="004F31A3">
        <w:rPr>
          <w:rFonts w:cs="AL-Mohanad" w:hint="cs"/>
          <w:sz w:val="27"/>
          <w:szCs w:val="27"/>
          <w:rtl/>
        </w:rPr>
        <w:t>َ</w:t>
      </w:r>
      <w:r w:rsidRPr="004F31A3">
        <w:rPr>
          <w:rFonts w:cs="AL-Mohanad" w:hint="cs"/>
          <w:sz w:val="27"/>
          <w:szCs w:val="27"/>
          <w:rtl/>
        </w:rPr>
        <w:t>م</w:t>
      </w:r>
      <w:r w:rsidR="0053694E" w:rsidRPr="004F31A3">
        <w:rPr>
          <w:rFonts w:cs="AL-Mohanad" w:hint="cs"/>
          <w:sz w:val="27"/>
          <w:szCs w:val="27"/>
          <w:rtl/>
        </w:rPr>
        <w:t>.</w:t>
      </w:r>
      <w:r w:rsidRPr="004F31A3">
        <w:rPr>
          <w:rFonts w:cs="AL-Mohanad" w:hint="cs"/>
          <w:sz w:val="27"/>
          <w:szCs w:val="27"/>
          <w:rtl/>
        </w:rPr>
        <w:t xml:space="preserve"> وكأنّ الشاطبي يغمز من قناة الملاحظة النقديّة التي طرحها ابن تيمية في أنّ الضروريّات كأنّها جاءت للحيلولة دون الع</w:t>
      </w:r>
      <w:r w:rsidR="0053694E" w:rsidRPr="004F31A3">
        <w:rPr>
          <w:rFonts w:cs="AL-Mohanad" w:hint="cs"/>
          <w:sz w:val="27"/>
          <w:szCs w:val="27"/>
          <w:rtl/>
        </w:rPr>
        <w:t>َ</w:t>
      </w:r>
      <w:r w:rsidRPr="004F31A3">
        <w:rPr>
          <w:rFonts w:cs="AL-Mohanad" w:hint="cs"/>
          <w:sz w:val="27"/>
          <w:szCs w:val="27"/>
          <w:rtl/>
        </w:rPr>
        <w:t>د</w:t>
      </w:r>
      <w:r w:rsidR="0053694E" w:rsidRPr="004F31A3">
        <w:rPr>
          <w:rFonts w:cs="AL-Mohanad" w:hint="cs"/>
          <w:sz w:val="27"/>
          <w:szCs w:val="27"/>
          <w:rtl/>
        </w:rPr>
        <w:t>َ</w:t>
      </w:r>
      <w:r w:rsidRPr="004F31A3">
        <w:rPr>
          <w:rFonts w:cs="AL-Mohanad" w:hint="cs"/>
          <w:sz w:val="27"/>
          <w:szCs w:val="27"/>
          <w:rtl/>
        </w:rPr>
        <w:t>م</w:t>
      </w:r>
      <w:r w:rsidR="0053694E" w:rsidRPr="004F31A3">
        <w:rPr>
          <w:rFonts w:cs="AL-Mohanad" w:hint="cs"/>
          <w:sz w:val="27"/>
          <w:szCs w:val="27"/>
          <w:rtl/>
        </w:rPr>
        <w:t>.</w:t>
      </w:r>
      <w:r w:rsidRPr="004F31A3">
        <w:rPr>
          <w:rFonts w:cs="AL-Mohanad" w:hint="cs"/>
          <w:sz w:val="27"/>
          <w:szCs w:val="27"/>
          <w:rtl/>
        </w:rPr>
        <w:t xml:space="preserve"> فهو يؤكّ</w:t>
      </w:r>
      <w:r w:rsidR="0053694E" w:rsidRPr="004F31A3">
        <w:rPr>
          <w:rFonts w:cs="AL-Mohanad" w:hint="cs"/>
          <w:sz w:val="27"/>
          <w:szCs w:val="27"/>
          <w:rtl/>
        </w:rPr>
        <w:t>ِ</w:t>
      </w:r>
      <w:r w:rsidRPr="004F31A3">
        <w:rPr>
          <w:rFonts w:cs="AL-Mohanad" w:hint="cs"/>
          <w:sz w:val="27"/>
          <w:szCs w:val="27"/>
          <w:rtl/>
        </w:rPr>
        <w:t>د أنّها جاءت لتكريس الوجود تارةً</w:t>
      </w:r>
      <w:r w:rsidR="0053694E" w:rsidRPr="004F31A3">
        <w:rPr>
          <w:rFonts w:cs="AL-Mohanad" w:hint="cs"/>
          <w:sz w:val="27"/>
          <w:szCs w:val="27"/>
          <w:rtl/>
        </w:rPr>
        <w:t>؛</w:t>
      </w:r>
      <w:r w:rsidRPr="004F31A3">
        <w:rPr>
          <w:rFonts w:cs="AL-Mohanad" w:hint="cs"/>
          <w:sz w:val="27"/>
          <w:szCs w:val="27"/>
          <w:rtl/>
        </w:rPr>
        <w:t xml:space="preserve"> وللحيلولة دون الع</w:t>
      </w:r>
      <w:r w:rsidR="0053694E" w:rsidRPr="004F31A3">
        <w:rPr>
          <w:rFonts w:cs="AL-Mohanad" w:hint="cs"/>
          <w:sz w:val="27"/>
          <w:szCs w:val="27"/>
          <w:rtl/>
        </w:rPr>
        <w:t>َ</w:t>
      </w:r>
      <w:r w:rsidRPr="004F31A3">
        <w:rPr>
          <w:rFonts w:cs="AL-Mohanad" w:hint="cs"/>
          <w:sz w:val="27"/>
          <w:szCs w:val="27"/>
          <w:rtl/>
        </w:rPr>
        <w:t>د</w:t>
      </w:r>
      <w:r w:rsidR="0053694E" w:rsidRPr="004F31A3">
        <w:rPr>
          <w:rFonts w:cs="AL-Mohanad" w:hint="cs"/>
          <w:sz w:val="27"/>
          <w:szCs w:val="27"/>
          <w:rtl/>
        </w:rPr>
        <w:t>َ</w:t>
      </w:r>
      <w:r w:rsidRPr="004F31A3">
        <w:rPr>
          <w:rFonts w:cs="AL-Mohanad" w:hint="cs"/>
          <w:sz w:val="27"/>
          <w:szCs w:val="27"/>
          <w:rtl/>
        </w:rPr>
        <w:t>م والخ</w:t>
      </w:r>
      <w:r w:rsidR="0053694E" w:rsidRPr="004F31A3">
        <w:rPr>
          <w:rFonts w:cs="AL-Mohanad" w:hint="cs"/>
          <w:sz w:val="27"/>
          <w:szCs w:val="27"/>
          <w:rtl/>
        </w:rPr>
        <w:t>َ</w:t>
      </w:r>
      <w:r w:rsidRPr="004F31A3">
        <w:rPr>
          <w:rFonts w:cs="AL-Mohanad" w:hint="cs"/>
          <w:sz w:val="27"/>
          <w:szCs w:val="27"/>
          <w:rtl/>
        </w:rPr>
        <w:t>ل</w:t>
      </w:r>
      <w:r w:rsidR="0053694E" w:rsidRPr="004F31A3">
        <w:rPr>
          <w:rFonts w:cs="AL-Mohanad" w:hint="cs"/>
          <w:sz w:val="27"/>
          <w:szCs w:val="27"/>
          <w:rtl/>
        </w:rPr>
        <w:t>َ</w:t>
      </w:r>
      <w:r w:rsidRPr="004F31A3">
        <w:rPr>
          <w:rFonts w:cs="AL-Mohanad" w:hint="cs"/>
          <w:sz w:val="27"/>
          <w:szCs w:val="27"/>
          <w:rtl/>
        </w:rPr>
        <w:t>ل تارةً أخرى.</w:t>
      </w:r>
    </w:p>
    <w:p w:rsidR="00C97284" w:rsidRPr="004F31A3" w:rsidRDefault="00C97284" w:rsidP="00504089">
      <w:pPr>
        <w:pStyle w:val="Space"/>
        <w:spacing w:line="400" w:lineRule="exact"/>
        <w:ind w:firstLine="567"/>
        <w:rPr>
          <w:rFonts w:cs="AL-Mohanad"/>
          <w:b/>
          <w:bCs/>
          <w:sz w:val="27"/>
          <w:szCs w:val="27"/>
          <w:rtl/>
        </w:rPr>
      </w:pPr>
      <w:r w:rsidRPr="004F31A3">
        <w:rPr>
          <w:rFonts w:cs="AL-Mohanad" w:hint="cs"/>
          <w:b/>
          <w:bCs/>
          <w:sz w:val="27"/>
          <w:szCs w:val="27"/>
          <w:rtl/>
        </w:rPr>
        <w:t>ويقرّ</w:t>
      </w:r>
      <w:r w:rsidR="0053694E" w:rsidRPr="004F31A3">
        <w:rPr>
          <w:rFonts w:cs="AL-Mohanad" w:hint="cs"/>
          <w:b/>
          <w:bCs/>
          <w:sz w:val="27"/>
          <w:szCs w:val="27"/>
          <w:rtl/>
        </w:rPr>
        <w:t>ِ</w:t>
      </w:r>
      <w:r w:rsidRPr="004F31A3">
        <w:rPr>
          <w:rFonts w:cs="AL-Mohanad" w:hint="cs"/>
          <w:b/>
          <w:bCs/>
          <w:sz w:val="27"/>
          <w:szCs w:val="27"/>
          <w:rtl/>
        </w:rPr>
        <w:t>ب الشاطبي هذه القضيّة من خلال تقسيم الشريعة إلى أربعة أقسام:</w:t>
      </w:r>
    </w:p>
    <w:p w:rsidR="00C97284" w:rsidRPr="004F31A3" w:rsidRDefault="00CC7A0A" w:rsidP="00504089">
      <w:pPr>
        <w:pStyle w:val="Space"/>
        <w:spacing w:line="400" w:lineRule="exact"/>
        <w:ind w:firstLine="567"/>
        <w:rPr>
          <w:rFonts w:cs="AL-Mohanad"/>
          <w:sz w:val="27"/>
          <w:szCs w:val="27"/>
          <w:rtl/>
        </w:rPr>
      </w:pPr>
      <w:r w:rsidRPr="00CC7A0A">
        <w:rPr>
          <w:rFonts w:cs="AL-Mohanad" w:hint="cs"/>
          <w:b/>
          <w:bCs/>
          <w:sz w:val="27"/>
          <w:szCs w:val="27"/>
          <w:rtl/>
        </w:rPr>
        <w:t>1</w:t>
      </w:r>
      <w:r w:rsidR="00C97284" w:rsidRPr="004F31A3">
        <w:rPr>
          <w:rFonts w:cs="AL-Mohanad" w:hint="cs"/>
          <w:b/>
          <w:bCs/>
          <w:sz w:val="27"/>
          <w:szCs w:val="27"/>
          <w:rtl/>
        </w:rPr>
        <w:t>ـ العبادات</w:t>
      </w:r>
      <w:r w:rsidR="0053694E" w:rsidRPr="004F31A3">
        <w:rPr>
          <w:rFonts w:cs="AL-Mohanad" w:hint="cs"/>
          <w:b/>
          <w:bCs/>
          <w:sz w:val="27"/>
          <w:szCs w:val="27"/>
          <w:rtl/>
        </w:rPr>
        <w:t>.</w:t>
      </w:r>
      <w:r w:rsidR="00C97284" w:rsidRPr="004F31A3">
        <w:rPr>
          <w:rFonts w:cs="AL-Mohanad" w:hint="cs"/>
          <w:sz w:val="27"/>
          <w:szCs w:val="27"/>
          <w:rtl/>
        </w:rPr>
        <w:t xml:space="preserve"> ويرى أنّ أصولها تسعى لحفظ الدين في جانب الوجود، فهي تكرّ</w:t>
      </w:r>
      <w:r w:rsidR="0053694E" w:rsidRPr="004F31A3">
        <w:rPr>
          <w:rFonts w:cs="AL-Mohanad" w:hint="cs"/>
          <w:sz w:val="27"/>
          <w:szCs w:val="27"/>
          <w:rtl/>
        </w:rPr>
        <w:t>ِ</w:t>
      </w:r>
      <w:r w:rsidR="00C97284" w:rsidRPr="004F31A3">
        <w:rPr>
          <w:rFonts w:cs="AL-Mohanad" w:hint="cs"/>
          <w:sz w:val="27"/>
          <w:szCs w:val="27"/>
          <w:rtl/>
        </w:rPr>
        <w:t>س الوجود الديني وتشيّ</w:t>
      </w:r>
      <w:r w:rsidR="0053694E" w:rsidRPr="004F31A3">
        <w:rPr>
          <w:rFonts w:cs="AL-Mohanad" w:hint="cs"/>
          <w:sz w:val="27"/>
          <w:szCs w:val="27"/>
          <w:rtl/>
        </w:rPr>
        <w:t>ِ</w:t>
      </w:r>
      <w:r w:rsidR="00C97284" w:rsidRPr="004F31A3">
        <w:rPr>
          <w:rFonts w:cs="AL-Mohanad" w:hint="cs"/>
          <w:sz w:val="27"/>
          <w:szCs w:val="27"/>
          <w:rtl/>
        </w:rPr>
        <w:t>ده.</w:t>
      </w:r>
    </w:p>
    <w:p w:rsidR="00C97284" w:rsidRPr="004F31A3" w:rsidRDefault="001A2150" w:rsidP="00CF4F2F">
      <w:pPr>
        <w:pStyle w:val="Space"/>
        <w:spacing w:line="400" w:lineRule="exact"/>
        <w:ind w:firstLine="567"/>
        <w:rPr>
          <w:rFonts w:cs="AL-Mohanad"/>
          <w:sz w:val="27"/>
          <w:szCs w:val="27"/>
          <w:rtl/>
        </w:rPr>
      </w:pPr>
      <w:r w:rsidRPr="001A2150">
        <w:rPr>
          <w:rFonts w:cs="AL-Mohanad" w:hint="cs"/>
          <w:b/>
          <w:bCs/>
          <w:sz w:val="27"/>
          <w:szCs w:val="27"/>
          <w:rtl/>
        </w:rPr>
        <w:t>2</w:t>
      </w:r>
      <w:r w:rsidR="00C97284" w:rsidRPr="004F31A3">
        <w:rPr>
          <w:rFonts w:cs="AL-Mohanad" w:hint="cs"/>
          <w:b/>
          <w:bCs/>
          <w:sz w:val="27"/>
          <w:szCs w:val="27"/>
          <w:rtl/>
        </w:rPr>
        <w:t>ـ العادات</w:t>
      </w:r>
      <w:r w:rsidR="0053694E" w:rsidRPr="004F31A3">
        <w:rPr>
          <w:rFonts w:cs="AL-Mohanad" w:hint="cs"/>
          <w:b/>
          <w:bCs/>
          <w:sz w:val="27"/>
          <w:szCs w:val="27"/>
          <w:rtl/>
        </w:rPr>
        <w:t>.</w:t>
      </w:r>
      <w:r w:rsidR="00C97284" w:rsidRPr="004F31A3">
        <w:rPr>
          <w:rFonts w:cs="AL-Mohanad" w:hint="cs"/>
          <w:sz w:val="27"/>
          <w:szCs w:val="27"/>
          <w:rtl/>
        </w:rPr>
        <w:t xml:space="preserve"> ويرى أنّ أصولها ترجع </w:t>
      </w:r>
      <w:r w:rsidR="00CF4F2F">
        <w:rPr>
          <w:rFonts w:cs="AL-Mohanad" w:hint="cs"/>
          <w:sz w:val="27"/>
          <w:szCs w:val="27"/>
          <w:rtl/>
        </w:rPr>
        <w:t xml:space="preserve">إلى </w:t>
      </w:r>
      <w:r w:rsidR="00C97284" w:rsidRPr="004F31A3">
        <w:rPr>
          <w:rFonts w:cs="AL-Mohanad" w:hint="cs"/>
          <w:sz w:val="27"/>
          <w:szCs w:val="27"/>
          <w:rtl/>
        </w:rPr>
        <w:t>حفظ النفس والعقل في جانب الوجود، ويمث</w:t>
      </w:r>
      <w:r w:rsidR="0053694E" w:rsidRPr="004F31A3">
        <w:rPr>
          <w:rFonts w:cs="AL-Mohanad" w:hint="cs"/>
          <w:sz w:val="27"/>
          <w:szCs w:val="27"/>
          <w:rtl/>
        </w:rPr>
        <w:t>ِّ</w:t>
      </w:r>
      <w:r w:rsidR="00C97284" w:rsidRPr="004F31A3">
        <w:rPr>
          <w:rFonts w:cs="AL-Mohanad" w:hint="cs"/>
          <w:sz w:val="27"/>
          <w:szCs w:val="27"/>
          <w:rtl/>
        </w:rPr>
        <w:t>ل لها بتناول المأكولات والتماس الس</w:t>
      </w:r>
      <w:r w:rsidR="00CF4F2F">
        <w:rPr>
          <w:rFonts w:cs="AL-Mohanad" w:hint="cs"/>
          <w:sz w:val="27"/>
          <w:szCs w:val="27"/>
          <w:rtl/>
        </w:rPr>
        <w:t>َّ</w:t>
      </w:r>
      <w:r w:rsidR="00C97284" w:rsidRPr="004F31A3">
        <w:rPr>
          <w:rFonts w:cs="AL-Mohanad" w:hint="cs"/>
          <w:sz w:val="27"/>
          <w:szCs w:val="27"/>
          <w:rtl/>
        </w:rPr>
        <w:t>ك</w:t>
      </w:r>
      <w:r w:rsidR="00CF4F2F">
        <w:rPr>
          <w:rFonts w:cs="AL-Mohanad" w:hint="cs"/>
          <w:sz w:val="27"/>
          <w:szCs w:val="27"/>
          <w:rtl/>
        </w:rPr>
        <w:t>َ</w:t>
      </w:r>
      <w:r w:rsidR="00C97284" w:rsidRPr="004F31A3">
        <w:rPr>
          <w:rFonts w:cs="AL-Mohanad" w:hint="cs"/>
          <w:sz w:val="27"/>
          <w:szCs w:val="27"/>
          <w:rtl/>
        </w:rPr>
        <w:t>ن للعيش.</w:t>
      </w:r>
    </w:p>
    <w:p w:rsidR="00C97284" w:rsidRPr="004F31A3" w:rsidRDefault="001A2150" w:rsidP="00CF4F2F">
      <w:pPr>
        <w:pStyle w:val="Space"/>
        <w:spacing w:line="400" w:lineRule="exact"/>
        <w:ind w:firstLine="567"/>
        <w:rPr>
          <w:rFonts w:cs="AL-Mohanad"/>
          <w:sz w:val="27"/>
          <w:szCs w:val="27"/>
          <w:rtl/>
        </w:rPr>
      </w:pPr>
      <w:r w:rsidRPr="001A2150">
        <w:rPr>
          <w:rFonts w:cs="AL-Mohanad" w:hint="cs"/>
          <w:b/>
          <w:bCs/>
          <w:sz w:val="27"/>
          <w:szCs w:val="27"/>
          <w:rtl/>
        </w:rPr>
        <w:t>3</w:t>
      </w:r>
      <w:r w:rsidR="00C97284" w:rsidRPr="004F31A3">
        <w:rPr>
          <w:rFonts w:cs="AL-Mohanad" w:hint="cs"/>
          <w:b/>
          <w:bCs/>
          <w:sz w:val="27"/>
          <w:szCs w:val="27"/>
          <w:rtl/>
        </w:rPr>
        <w:t>ـ المعاملات</w:t>
      </w:r>
      <w:r w:rsidR="0053694E" w:rsidRPr="004F31A3">
        <w:rPr>
          <w:rFonts w:cs="AL-Mohanad" w:hint="cs"/>
          <w:b/>
          <w:bCs/>
          <w:sz w:val="27"/>
          <w:szCs w:val="27"/>
          <w:rtl/>
        </w:rPr>
        <w:t>.</w:t>
      </w:r>
      <w:r w:rsidR="00C97284" w:rsidRPr="004F31A3">
        <w:rPr>
          <w:rFonts w:cs="AL-Mohanad" w:hint="cs"/>
          <w:sz w:val="27"/>
          <w:szCs w:val="27"/>
          <w:rtl/>
        </w:rPr>
        <w:t xml:space="preserve"> ويرى أنّ أصولها ترجع </w:t>
      </w:r>
      <w:r w:rsidR="00CF4F2F">
        <w:rPr>
          <w:rFonts w:cs="AL-Mohanad" w:hint="cs"/>
          <w:sz w:val="27"/>
          <w:szCs w:val="27"/>
          <w:rtl/>
        </w:rPr>
        <w:t xml:space="preserve">إلى </w:t>
      </w:r>
      <w:r w:rsidR="00C97284" w:rsidRPr="004F31A3">
        <w:rPr>
          <w:rFonts w:cs="AL-Mohanad" w:hint="cs"/>
          <w:sz w:val="27"/>
          <w:szCs w:val="27"/>
          <w:rtl/>
        </w:rPr>
        <w:t>حفظ المال والن</w:t>
      </w:r>
      <w:r w:rsidR="0053694E" w:rsidRPr="004F31A3">
        <w:rPr>
          <w:rFonts w:cs="AL-Mohanad" w:hint="cs"/>
          <w:sz w:val="27"/>
          <w:szCs w:val="27"/>
          <w:rtl/>
        </w:rPr>
        <w:t>َّ</w:t>
      </w:r>
      <w:r w:rsidR="00C97284" w:rsidRPr="004F31A3">
        <w:rPr>
          <w:rFonts w:cs="AL-Mohanad" w:hint="cs"/>
          <w:sz w:val="27"/>
          <w:szCs w:val="27"/>
          <w:rtl/>
        </w:rPr>
        <w:t>س</w:t>
      </w:r>
      <w:r w:rsidR="0053694E" w:rsidRPr="004F31A3">
        <w:rPr>
          <w:rFonts w:cs="AL-Mohanad" w:hint="cs"/>
          <w:sz w:val="27"/>
          <w:szCs w:val="27"/>
          <w:rtl/>
        </w:rPr>
        <w:t>ْ</w:t>
      </w:r>
      <w:r w:rsidR="00C97284" w:rsidRPr="004F31A3">
        <w:rPr>
          <w:rFonts w:cs="AL-Mohanad" w:hint="cs"/>
          <w:sz w:val="27"/>
          <w:szCs w:val="27"/>
          <w:rtl/>
        </w:rPr>
        <w:t>ل من جانب الوجود، مثل</w:t>
      </w:r>
      <w:r w:rsidR="0053694E" w:rsidRPr="004F31A3">
        <w:rPr>
          <w:rFonts w:cs="AL-Mohanad" w:hint="cs"/>
          <w:sz w:val="27"/>
          <w:szCs w:val="27"/>
          <w:rtl/>
        </w:rPr>
        <w:t>:</w:t>
      </w:r>
      <w:r w:rsidR="00C97284" w:rsidRPr="004F31A3">
        <w:rPr>
          <w:rFonts w:cs="AL-Mohanad" w:hint="cs"/>
          <w:sz w:val="27"/>
          <w:szCs w:val="27"/>
          <w:rtl/>
        </w:rPr>
        <w:t xml:space="preserve"> التجارات والأنكحة وغير ذلك.</w:t>
      </w:r>
    </w:p>
    <w:p w:rsidR="00C97284" w:rsidRPr="004F31A3" w:rsidRDefault="001A2150" w:rsidP="00504089">
      <w:pPr>
        <w:pStyle w:val="Space"/>
        <w:spacing w:line="400" w:lineRule="exact"/>
        <w:ind w:firstLine="567"/>
        <w:rPr>
          <w:rFonts w:cs="AL-Mohanad"/>
          <w:sz w:val="27"/>
          <w:szCs w:val="27"/>
          <w:rtl/>
        </w:rPr>
      </w:pPr>
      <w:r w:rsidRPr="001A2150">
        <w:rPr>
          <w:rFonts w:cs="AL-Mohanad" w:hint="cs"/>
          <w:b/>
          <w:bCs/>
          <w:sz w:val="27"/>
          <w:szCs w:val="27"/>
          <w:rtl/>
        </w:rPr>
        <w:t>4</w:t>
      </w:r>
      <w:r w:rsidR="00C97284" w:rsidRPr="004F31A3">
        <w:rPr>
          <w:rFonts w:cs="AL-Mohanad" w:hint="cs"/>
          <w:b/>
          <w:bCs/>
          <w:sz w:val="27"/>
          <w:szCs w:val="27"/>
          <w:rtl/>
        </w:rPr>
        <w:t>ـ الجنايات</w:t>
      </w:r>
      <w:r w:rsidR="0053694E" w:rsidRPr="004F31A3">
        <w:rPr>
          <w:rFonts w:cs="AL-Mohanad" w:hint="cs"/>
          <w:b/>
          <w:bCs/>
          <w:sz w:val="27"/>
          <w:szCs w:val="27"/>
          <w:rtl/>
        </w:rPr>
        <w:t>.</w:t>
      </w:r>
      <w:r w:rsidR="00C97284" w:rsidRPr="004F31A3">
        <w:rPr>
          <w:rFonts w:cs="AL-Mohanad" w:hint="cs"/>
          <w:sz w:val="27"/>
          <w:szCs w:val="27"/>
          <w:rtl/>
        </w:rPr>
        <w:t xml:space="preserve"> وهو يرى أنّ الجامع والناظم لها هو الأمر بالمعروف والنهي عن المنكر</w:t>
      </w:r>
      <w:r w:rsidR="0053694E" w:rsidRPr="004F31A3">
        <w:rPr>
          <w:rFonts w:cs="AL-Mohanad" w:hint="cs"/>
          <w:sz w:val="27"/>
          <w:szCs w:val="27"/>
          <w:rtl/>
        </w:rPr>
        <w:t>.</w:t>
      </w:r>
      <w:r w:rsidR="00C97284" w:rsidRPr="004F31A3">
        <w:rPr>
          <w:rFonts w:cs="AL-Mohanad" w:hint="cs"/>
          <w:sz w:val="27"/>
          <w:szCs w:val="27"/>
          <w:rtl/>
        </w:rPr>
        <w:t xml:space="preserve"> وهو يصنّ</w:t>
      </w:r>
      <w:r w:rsidR="0053694E" w:rsidRPr="004F31A3">
        <w:rPr>
          <w:rFonts w:cs="AL-Mohanad" w:hint="cs"/>
          <w:sz w:val="27"/>
          <w:szCs w:val="27"/>
          <w:rtl/>
        </w:rPr>
        <w:t>ِ</w:t>
      </w:r>
      <w:r w:rsidR="00C97284" w:rsidRPr="004F31A3">
        <w:rPr>
          <w:rFonts w:cs="AL-Mohanad" w:hint="cs"/>
          <w:sz w:val="27"/>
          <w:szCs w:val="27"/>
          <w:rtl/>
        </w:rPr>
        <w:t>ف الجنايات خارج إطار الثلاثة السابقة؛ لأنّها تحمي الضروريات الخمس المتقدّمة من جانب الع</w:t>
      </w:r>
      <w:r w:rsidR="004E02F8" w:rsidRPr="004F31A3">
        <w:rPr>
          <w:rFonts w:cs="AL-Mohanad" w:hint="cs"/>
          <w:sz w:val="27"/>
          <w:szCs w:val="27"/>
          <w:rtl/>
        </w:rPr>
        <w:t>َ</w:t>
      </w:r>
      <w:r w:rsidR="00C97284" w:rsidRPr="004F31A3">
        <w:rPr>
          <w:rFonts w:cs="AL-Mohanad" w:hint="cs"/>
          <w:sz w:val="27"/>
          <w:szCs w:val="27"/>
          <w:rtl/>
        </w:rPr>
        <w:t>د</w:t>
      </w:r>
      <w:r w:rsidR="004E02F8" w:rsidRPr="004F31A3">
        <w:rPr>
          <w:rFonts w:cs="AL-Mohanad" w:hint="cs"/>
          <w:sz w:val="27"/>
          <w:szCs w:val="27"/>
          <w:rtl/>
        </w:rPr>
        <w:t>َ</w:t>
      </w:r>
      <w:r w:rsidR="00C97284" w:rsidRPr="004F31A3">
        <w:rPr>
          <w:rFonts w:cs="AL-Mohanad" w:hint="cs"/>
          <w:sz w:val="27"/>
          <w:szCs w:val="27"/>
          <w:rtl/>
        </w:rPr>
        <w:t>م، ففقه الجزاء والجناية ونحو ذلك يسعى لمنع زوال الد</w:t>
      </w:r>
      <w:r w:rsidR="004E02F8" w:rsidRPr="004F31A3">
        <w:rPr>
          <w:rFonts w:cs="AL-Mohanad" w:hint="cs"/>
          <w:sz w:val="27"/>
          <w:szCs w:val="27"/>
          <w:rtl/>
        </w:rPr>
        <w:t>ِّ</w:t>
      </w:r>
      <w:r w:rsidR="00C97284" w:rsidRPr="004F31A3">
        <w:rPr>
          <w:rFonts w:cs="AL-Mohanad" w:hint="cs"/>
          <w:sz w:val="27"/>
          <w:szCs w:val="27"/>
          <w:rtl/>
        </w:rPr>
        <w:t>ين والن</w:t>
      </w:r>
      <w:r w:rsidR="004E02F8" w:rsidRPr="004F31A3">
        <w:rPr>
          <w:rFonts w:cs="AL-Mohanad" w:hint="cs"/>
          <w:sz w:val="27"/>
          <w:szCs w:val="27"/>
          <w:rtl/>
        </w:rPr>
        <w:t>َّ</w:t>
      </w:r>
      <w:r w:rsidR="00C97284" w:rsidRPr="004F31A3">
        <w:rPr>
          <w:rFonts w:cs="AL-Mohanad" w:hint="cs"/>
          <w:sz w:val="27"/>
          <w:szCs w:val="27"/>
          <w:rtl/>
        </w:rPr>
        <w:t>ف</w:t>
      </w:r>
      <w:r w:rsidR="004E02F8" w:rsidRPr="004F31A3">
        <w:rPr>
          <w:rFonts w:cs="AL-Mohanad" w:hint="cs"/>
          <w:sz w:val="27"/>
          <w:szCs w:val="27"/>
          <w:rtl/>
        </w:rPr>
        <w:t>ْ</w:t>
      </w:r>
      <w:r w:rsidR="00C97284" w:rsidRPr="004F31A3">
        <w:rPr>
          <w:rFonts w:cs="AL-Mohanad" w:hint="cs"/>
          <w:sz w:val="27"/>
          <w:szCs w:val="27"/>
          <w:rtl/>
        </w:rPr>
        <w:t>س والمال وغير ذلك.</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من هنا قلنا: إنّ الشاطبي يرسم خارطة</w:t>
      </w:r>
      <w:r w:rsidR="004E02F8" w:rsidRPr="004F31A3">
        <w:rPr>
          <w:rFonts w:cs="AL-Mohanad" w:hint="cs"/>
          <w:sz w:val="27"/>
          <w:szCs w:val="27"/>
          <w:rtl/>
        </w:rPr>
        <w:t>ً</w:t>
      </w:r>
      <w:r w:rsidRPr="004F31A3">
        <w:rPr>
          <w:rFonts w:cs="AL-Mohanad" w:hint="cs"/>
          <w:sz w:val="27"/>
          <w:szCs w:val="27"/>
          <w:rtl/>
        </w:rPr>
        <w:t xml:space="preserve"> مغايرة للموضوع بعض الشيء</w:t>
      </w:r>
      <w:r w:rsidR="004E02F8" w:rsidRPr="004F31A3">
        <w:rPr>
          <w:rFonts w:cs="AL-Mohanad" w:hint="cs"/>
          <w:sz w:val="27"/>
          <w:szCs w:val="27"/>
          <w:rtl/>
        </w:rPr>
        <w:t>؛</w:t>
      </w:r>
      <w:r w:rsidRPr="004F31A3">
        <w:rPr>
          <w:rFonts w:cs="AL-Mohanad" w:hint="cs"/>
          <w:sz w:val="27"/>
          <w:szCs w:val="27"/>
          <w:rtl/>
        </w:rPr>
        <w:t xml:space="preserve"> ر</w:t>
      </w:r>
      <w:r w:rsidR="004E02F8" w:rsidRPr="004F31A3">
        <w:rPr>
          <w:rFonts w:cs="AL-Mohanad" w:hint="cs"/>
          <w:sz w:val="27"/>
          <w:szCs w:val="27"/>
          <w:rtl/>
        </w:rPr>
        <w:t>ُ</w:t>
      </w:r>
      <w:r w:rsidRPr="004F31A3">
        <w:rPr>
          <w:rFonts w:cs="AL-Mohanad" w:hint="cs"/>
          <w:sz w:val="27"/>
          <w:szCs w:val="27"/>
          <w:rtl/>
        </w:rPr>
        <w:t>ب</w:t>
      </w:r>
      <w:r w:rsidR="004E02F8" w:rsidRPr="004F31A3">
        <w:rPr>
          <w:rFonts w:cs="AL-Mohanad" w:hint="cs"/>
          <w:sz w:val="27"/>
          <w:szCs w:val="27"/>
          <w:rtl/>
        </w:rPr>
        <w:t>َ</w:t>
      </w:r>
      <w:r w:rsidRPr="004F31A3">
        <w:rPr>
          <w:rFonts w:cs="AL-Mohanad" w:hint="cs"/>
          <w:sz w:val="27"/>
          <w:szCs w:val="27"/>
          <w:rtl/>
        </w:rPr>
        <w:t>ما لكي يتلافى ملاحظة ابن تيمية</w:t>
      </w:r>
      <w:r w:rsidR="004E02F8" w:rsidRPr="004F31A3">
        <w:rPr>
          <w:rFonts w:cs="AL-Mohanad" w:hint="cs"/>
          <w:sz w:val="27"/>
          <w:szCs w:val="27"/>
          <w:rtl/>
        </w:rPr>
        <w:t>.</w:t>
      </w:r>
      <w:r w:rsidRPr="004F31A3">
        <w:rPr>
          <w:rFonts w:cs="AL-Mohanad" w:hint="cs"/>
          <w:sz w:val="27"/>
          <w:szCs w:val="27"/>
          <w:rtl/>
        </w:rPr>
        <w:t xml:space="preserve"> فليس منطلق الضروريات الخمسة هو قوانين العقوبات، بل هو مجمل أبعاد الشريعة نفسها، ونحن لا نستنبط الضروريات من العقوبات فح</w:t>
      </w:r>
      <w:r w:rsidR="004E02F8" w:rsidRPr="004F31A3">
        <w:rPr>
          <w:rFonts w:cs="AL-Mohanad" w:hint="cs"/>
          <w:sz w:val="27"/>
          <w:szCs w:val="27"/>
          <w:rtl/>
        </w:rPr>
        <w:t>َ</w:t>
      </w:r>
      <w:r w:rsidRPr="004F31A3">
        <w:rPr>
          <w:rFonts w:cs="AL-Mohanad" w:hint="cs"/>
          <w:sz w:val="27"/>
          <w:szCs w:val="27"/>
          <w:rtl/>
        </w:rPr>
        <w:t>س</w:t>
      </w:r>
      <w:r w:rsidR="004E02F8" w:rsidRPr="004F31A3">
        <w:rPr>
          <w:rFonts w:cs="AL-Mohanad" w:hint="cs"/>
          <w:sz w:val="27"/>
          <w:szCs w:val="27"/>
          <w:rtl/>
        </w:rPr>
        <w:t>ْ</w:t>
      </w:r>
      <w:r w:rsidRPr="004F31A3">
        <w:rPr>
          <w:rFonts w:cs="AL-Mohanad" w:hint="cs"/>
          <w:sz w:val="27"/>
          <w:szCs w:val="27"/>
          <w:rtl/>
        </w:rPr>
        <w:t>ب، بل نستنبطها من مجموع الأبواب الأربعة الكبرى للشريعة.</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هذا العرض لفكرة الضروريّات على الأبواب الأربعة يعيد الشاطبي إنتاجه في الحاجيات</w:t>
      </w:r>
      <w:r w:rsidR="004E02F8" w:rsidRPr="004F31A3">
        <w:rPr>
          <w:rFonts w:cs="AL-Mohanad" w:hint="cs"/>
          <w:sz w:val="27"/>
          <w:szCs w:val="27"/>
          <w:rtl/>
        </w:rPr>
        <w:t>،</w:t>
      </w:r>
      <w:r w:rsidRPr="004F31A3">
        <w:rPr>
          <w:rFonts w:cs="AL-Mohanad" w:hint="cs"/>
          <w:sz w:val="27"/>
          <w:szCs w:val="27"/>
          <w:rtl/>
        </w:rPr>
        <w:t xml:space="preserve"> التي يرى أنّ جوهر فلسفتها هو رفع الضيق عن حياة الإنسان</w:t>
      </w:r>
      <w:r w:rsidR="004E02F8" w:rsidRPr="004F31A3">
        <w:rPr>
          <w:rFonts w:cs="AL-Mohanad" w:hint="cs"/>
          <w:sz w:val="27"/>
          <w:szCs w:val="27"/>
          <w:rtl/>
        </w:rPr>
        <w:t>.</w:t>
      </w:r>
      <w:r w:rsidRPr="004F31A3">
        <w:rPr>
          <w:rFonts w:cs="AL-Mohanad" w:hint="cs"/>
          <w:sz w:val="27"/>
          <w:szCs w:val="27"/>
          <w:rtl/>
        </w:rPr>
        <w:t xml:space="preserve"> فأحكام المرض في باب العبادات ليست سوى استجابة</w:t>
      </w:r>
      <w:r w:rsidR="00CF4F2F">
        <w:rPr>
          <w:rFonts w:cs="AL-Mohanad" w:hint="cs"/>
          <w:sz w:val="27"/>
          <w:szCs w:val="27"/>
          <w:rtl/>
        </w:rPr>
        <w:t>ٍ</w:t>
      </w:r>
      <w:r w:rsidRPr="004F31A3">
        <w:rPr>
          <w:rFonts w:cs="AL-Mohanad" w:hint="cs"/>
          <w:sz w:val="27"/>
          <w:szCs w:val="27"/>
          <w:rtl/>
        </w:rPr>
        <w:t xml:space="preserve"> لقسم الحاجيات من المقاصد، وإباحة </w:t>
      </w:r>
      <w:r w:rsidRPr="004F31A3">
        <w:rPr>
          <w:rFonts w:cs="AL-Mohanad" w:hint="cs"/>
          <w:sz w:val="27"/>
          <w:szCs w:val="27"/>
          <w:rtl/>
        </w:rPr>
        <w:lastRenderedPageBreak/>
        <w:t>الصيد والتمتّ</w:t>
      </w:r>
      <w:r w:rsidR="004E02F8" w:rsidRPr="004F31A3">
        <w:rPr>
          <w:rFonts w:cs="AL-Mohanad" w:hint="cs"/>
          <w:sz w:val="27"/>
          <w:szCs w:val="27"/>
          <w:rtl/>
        </w:rPr>
        <w:t>ُ</w:t>
      </w:r>
      <w:r w:rsidRPr="004F31A3">
        <w:rPr>
          <w:rFonts w:cs="AL-Mohanad" w:hint="cs"/>
          <w:sz w:val="27"/>
          <w:szCs w:val="27"/>
          <w:rtl/>
        </w:rPr>
        <w:t>ع بالطيبات ليس سوى استجابة</w:t>
      </w:r>
      <w:r w:rsidR="00CF4F2F">
        <w:rPr>
          <w:rFonts w:cs="AL-Mohanad" w:hint="cs"/>
          <w:sz w:val="27"/>
          <w:szCs w:val="27"/>
          <w:rtl/>
        </w:rPr>
        <w:t>ٍ</w:t>
      </w:r>
      <w:r w:rsidRPr="004F31A3">
        <w:rPr>
          <w:rFonts w:cs="AL-Mohanad" w:hint="cs"/>
          <w:sz w:val="27"/>
          <w:szCs w:val="27"/>
          <w:rtl/>
        </w:rPr>
        <w:t xml:space="preserve"> لها في قسم العادات، والمساقاة والمضاربة في المعاملات وجعل الد</w:t>
      </w:r>
      <w:r w:rsidR="004E02F8" w:rsidRPr="004F31A3">
        <w:rPr>
          <w:rFonts w:cs="AL-Mohanad" w:hint="cs"/>
          <w:sz w:val="27"/>
          <w:szCs w:val="27"/>
          <w:rtl/>
        </w:rPr>
        <w:t>ِّ</w:t>
      </w:r>
      <w:r w:rsidRPr="004F31A3">
        <w:rPr>
          <w:rFonts w:cs="AL-Mohanad" w:hint="cs"/>
          <w:sz w:val="27"/>
          <w:szCs w:val="27"/>
          <w:rtl/>
        </w:rPr>
        <w:t>ي</w:t>
      </w:r>
      <w:r w:rsidR="004E02F8" w:rsidRPr="004F31A3">
        <w:rPr>
          <w:rFonts w:cs="AL-Mohanad" w:hint="cs"/>
          <w:sz w:val="27"/>
          <w:szCs w:val="27"/>
          <w:rtl/>
        </w:rPr>
        <w:t>َ</w:t>
      </w:r>
      <w:r w:rsidRPr="004F31A3">
        <w:rPr>
          <w:rFonts w:cs="AL-Mohanad" w:hint="cs"/>
          <w:sz w:val="27"/>
          <w:szCs w:val="27"/>
          <w:rtl/>
        </w:rPr>
        <w:t>ة على العاقلة في الجنايات ليس إلا</w:t>
      </w:r>
      <w:r w:rsidR="004E02F8" w:rsidRPr="004F31A3">
        <w:rPr>
          <w:rFonts w:cs="AL-Mohanad" w:hint="cs"/>
          <w:sz w:val="27"/>
          <w:szCs w:val="27"/>
          <w:rtl/>
        </w:rPr>
        <w:t>ّ</w:t>
      </w:r>
      <w:r w:rsidRPr="004F31A3">
        <w:rPr>
          <w:rFonts w:cs="AL-Mohanad" w:hint="cs"/>
          <w:sz w:val="27"/>
          <w:szCs w:val="27"/>
          <w:rtl/>
        </w:rPr>
        <w:t xml:space="preserve"> من باب الحاجيات التي تستهدف التخفيف. والأمر عينه في التحسينيّات.</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وبهذا يصل الشاطبي لتكرار فكرة الغزالي في المكمّلات</w:t>
      </w:r>
      <w:r w:rsidR="004E02F8" w:rsidRPr="004F31A3">
        <w:rPr>
          <w:rFonts w:cs="AL-Mohanad" w:hint="cs"/>
          <w:sz w:val="27"/>
          <w:szCs w:val="27"/>
          <w:rtl/>
        </w:rPr>
        <w:t>،</w:t>
      </w:r>
      <w:r w:rsidRPr="004F31A3">
        <w:rPr>
          <w:rFonts w:cs="AL-Mohanad" w:hint="cs"/>
          <w:sz w:val="27"/>
          <w:szCs w:val="27"/>
          <w:rtl/>
        </w:rPr>
        <w:t xml:space="preserve"> التي يعتبرها في كلّ مرتبة</w:t>
      </w:r>
      <w:r w:rsidR="004E02F8" w:rsidRPr="004F31A3">
        <w:rPr>
          <w:rFonts w:cs="AL-Mohanad" w:hint="cs"/>
          <w:sz w:val="27"/>
          <w:szCs w:val="27"/>
          <w:rtl/>
        </w:rPr>
        <w:t>ٍ</w:t>
      </w:r>
      <w:r w:rsidRPr="004F31A3">
        <w:rPr>
          <w:rFonts w:cs="AL-Mohanad" w:hint="cs"/>
          <w:sz w:val="27"/>
          <w:szCs w:val="27"/>
          <w:rtl/>
        </w:rPr>
        <w:t xml:space="preserve"> من الأمور التي لو فقدناها لم تخل</w:t>
      </w:r>
      <w:r w:rsidR="004E02F8" w:rsidRPr="004F31A3">
        <w:rPr>
          <w:rFonts w:cs="AL-Mohanad" w:hint="cs"/>
          <w:sz w:val="27"/>
          <w:szCs w:val="27"/>
          <w:rtl/>
        </w:rPr>
        <w:t>ّ</w:t>
      </w:r>
      <w:r w:rsidRPr="004F31A3">
        <w:rPr>
          <w:rFonts w:cs="AL-Mohanad" w:hint="cs"/>
          <w:sz w:val="27"/>
          <w:szCs w:val="27"/>
          <w:rtl/>
        </w:rPr>
        <w:t xml:space="preserve"> بهذه المرتبة</w:t>
      </w:r>
      <w:r w:rsidR="004E02F8" w:rsidRPr="004F31A3">
        <w:rPr>
          <w:rFonts w:cs="AL-Mohanad" w:hint="cs"/>
          <w:sz w:val="27"/>
          <w:szCs w:val="27"/>
          <w:rtl/>
        </w:rPr>
        <w:t>.</w:t>
      </w:r>
      <w:r w:rsidRPr="004F31A3">
        <w:rPr>
          <w:rFonts w:cs="AL-Mohanad" w:hint="cs"/>
          <w:sz w:val="27"/>
          <w:szCs w:val="27"/>
          <w:rtl/>
        </w:rPr>
        <w:t xml:space="preserve"> وهو بهذا التعريف يدفع الإشكال عن أصل فكرة المكمّلات</w:t>
      </w:r>
      <w:r w:rsidR="004E02F8" w:rsidRPr="004F31A3">
        <w:rPr>
          <w:rFonts w:cs="AL-Mohanad" w:hint="cs"/>
          <w:sz w:val="27"/>
          <w:szCs w:val="27"/>
          <w:rtl/>
        </w:rPr>
        <w:t>؛</w:t>
      </w:r>
      <w:r w:rsidRPr="004F31A3">
        <w:rPr>
          <w:rFonts w:cs="AL-Mohanad" w:hint="cs"/>
          <w:sz w:val="27"/>
          <w:szCs w:val="27"/>
          <w:rtl/>
        </w:rPr>
        <w:t xml:space="preserve"> فالمكمّلات عنده جزء</w:t>
      </w:r>
      <w:r w:rsidR="004E02F8" w:rsidRPr="004F31A3">
        <w:rPr>
          <w:rFonts w:cs="AL-Mohanad" w:hint="cs"/>
          <w:sz w:val="27"/>
          <w:szCs w:val="27"/>
          <w:rtl/>
        </w:rPr>
        <w:t>ٌ</w:t>
      </w:r>
      <w:r w:rsidRPr="004F31A3">
        <w:rPr>
          <w:rFonts w:cs="AL-Mohanad" w:hint="cs"/>
          <w:sz w:val="27"/>
          <w:szCs w:val="27"/>
          <w:rtl/>
        </w:rPr>
        <w:t xml:space="preserve"> من الضروريّات والحاجيات والتحسينيّات، وحكمها هو حكمها عينه، لكن</w:t>
      </w:r>
      <w:r w:rsidR="004E02F8" w:rsidRPr="004F31A3">
        <w:rPr>
          <w:rFonts w:cs="AL-Mohanad" w:hint="cs"/>
          <w:sz w:val="27"/>
          <w:szCs w:val="27"/>
          <w:rtl/>
        </w:rPr>
        <w:t>ّ</w:t>
      </w:r>
      <w:r w:rsidRPr="004F31A3">
        <w:rPr>
          <w:rFonts w:cs="AL-Mohanad" w:hint="cs"/>
          <w:sz w:val="27"/>
          <w:szCs w:val="27"/>
          <w:rtl/>
        </w:rPr>
        <w:t xml:space="preserve"> إطلاق المكمّلات عليها ليس إلا</w:t>
      </w:r>
      <w:r w:rsidR="004E02F8" w:rsidRPr="004F31A3">
        <w:rPr>
          <w:rFonts w:cs="AL-Mohanad" w:hint="cs"/>
          <w:sz w:val="27"/>
          <w:szCs w:val="27"/>
          <w:rtl/>
        </w:rPr>
        <w:t>ّ</w:t>
      </w:r>
      <w:r w:rsidRPr="004F31A3">
        <w:rPr>
          <w:rFonts w:cs="AL-Mohanad" w:hint="cs"/>
          <w:sz w:val="27"/>
          <w:szCs w:val="27"/>
          <w:rtl/>
        </w:rPr>
        <w:t xml:space="preserve"> من حيث إنّه لو فقدناها فلا ينهار بناء الضروريّات والحاجيات والتحسينيّات</w:t>
      </w:r>
      <w:r w:rsidRPr="004F31A3">
        <w:rPr>
          <w:rFonts w:cs="AL-Mohanad"/>
          <w:sz w:val="27"/>
          <w:szCs w:val="27"/>
          <w:vertAlign w:val="superscript"/>
          <w:rtl/>
        </w:rPr>
        <w:t>(</w:t>
      </w:r>
      <w:r w:rsidRPr="004F31A3">
        <w:rPr>
          <w:rStyle w:val="ac"/>
          <w:rFonts w:cs="AL-Mohanad"/>
          <w:sz w:val="27"/>
          <w:szCs w:val="27"/>
          <w:rtl/>
        </w:rPr>
        <w:endnoteReference w:id="108"/>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لكنّ فكرة المكمّلات بالطريقة التي عرضها الشاطبي تبدو غير مفهومة</w:t>
      </w:r>
      <w:r w:rsidR="00F55F73" w:rsidRPr="004F31A3">
        <w:rPr>
          <w:rFonts w:cs="AL-Mohanad" w:hint="cs"/>
          <w:b/>
          <w:bCs/>
          <w:sz w:val="27"/>
          <w:szCs w:val="27"/>
          <w:rtl/>
        </w:rPr>
        <w:t>ٍ؛</w:t>
      </w:r>
      <w:r w:rsidRPr="004F31A3">
        <w:rPr>
          <w:rFonts w:cs="AL-Mohanad" w:hint="cs"/>
          <w:sz w:val="27"/>
          <w:szCs w:val="27"/>
          <w:rtl/>
        </w:rPr>
        <w:t xml:space="preserve"> إذ عليها يلزم أن يكون أصل تشريع القصاص من الضروريات، وكلّ ما يت</w:t>
      </w:r>
      <w:r w:rsidR="00F55F73" w:rsidRPr="004F31A3">
        <w:rPr>
          <w:rFonts w:cs="AL-Mohanad" w:hint="cs"/>
          <w:sz w:val="27"/>
          <w:szCs w:val="27"/>
          <w:rtl/>
        </w:rPr>
        <w:t>ّ</w:t>
      </w:r>
      <w:r w:rsidRPr="004F31A3">
        <w:rPr>
          <w:rFonts w:cs="AL-Mohanad" w:hint="cs"/>
          <w:sz w:val="27"/>
          <w:szCs w:val="27"/>
          <w:rtl/>
        </w:rPr>
        <w:t>صل به ليس منها إلا</w:t>
      </w:r>
      <w:r w:rsidR="00F55F73" w:rsidRPr="004F31A3">
        <w:rPr>
          <w:rFonts w:cs="AL-Mohanad" w:hint="cs"/>
          <w:sz w:val="27"/>
          <w:szCs w:val="27"/>
          <w:rtl/>
        </w:rPr>
        <w:t>ّ</w:t>
      </w:r>
      <w:r w:rsidRPr="004F31A3">
        <w:rPr>
          <w:rFonts w:cs="AL-Mohanad" w:hint="cs"/>
          <w:sz w:val="27"/>
          <w:szCs w:val="27"/>
          <w:rtl/>
        </w:rPr>
        <w:t xml:space="preserve"> بنحو المكمّل لو كان</w:t>
      </w:r>
      <w:r w:rsidR="00F55F73" w:rsidRPr="004F31A3">
        <w:rPr>
          <w:rFonts w:cs="AL-Mohanad" w:hint="cs"/>
          <w:sz w:val="27"/>
          <w:szCs w:val="27"/>
          <w:rtl/>
        </w:rPr>
        <w:t>.</w:t>
      </w:r>
      <w:r w:rsidRPr="004F31A3">
        <w:rPr>
          <w:rFonts w:cs="AL-Mohanad" w:hint="cs"/>
          <w:sz w:val="27"/>
          <w:szCs w:val="27"/>
          <w:rtl/>
        </w:rPr>
        <w:t xml:space="preserve"> وهكذا تحريم المسكر من الضروريّات لكنّ تحريم القليل مم</w:t>
      </w:r>
      <w:r w:rsidR="00F55F73" w:rsidRPr="004F31A3">
        <w:rPr>
          <w:rFonts w:cs="AL-Mohanad" w:hint="cs"/>
          <w:sz w:val="27"/>
          <w:szCs w:val="27"/>
          <w:rtl/>
        </w:rPr>
        <w:t>ّ</w:t>
      </w:r>
      <w:r w:rsidRPr="004F31A3">
        <w:rPr>
          <w:rFonts w:cs="AL-Mohanad" w:hint="cs"/>
          <w:sz w:val="27"/>
          <w:szCs w:val="27"/>
          <w:rtl/>
        </w:rPr>
        <w:t>ا يسكر كثيره من مكمّلات الضروريّات</w:t>
      </w:r>
      <w:r w:rsidR="00F55F73" w:rsidRPr="004F31A3">
        <w:rPr>
          <w:rFonts w:cs="AL-Mohanad" w:hint="cs"/>
          <w:sz w:val="27"/>
          <w:szCs w:val="27"/>
          <w:rtl/>
        </w:rPr>
        <w:t xml:space="preserve">. </w:t>
      </w:r>
      <w:r w:rsidRPr="004F31A3">
        <w:rPr>
          <w:rFonts w:cs="AL-Mohanad" w:hint="cs"/>
          <w:sz w:val="27"/>
          <w:szCs w:val="27"/>
          <w:rtl/>
        </w:rPr>
        <w:t>وبهذا يتأكّ</w:t>
      </w:r>
      <w:r w:rsidR="00F55F73" w:rsidRPr="004F31A3">
        <w:rPr>
          <w:rFonts w:cs="AL-Mohanad" w:hint="cs"/>
          <w:sz w:val="27"/>
          <w:szCs w:val="27"/>
          <w:rtl/>
        </w:rPr>
        <w:t>َ</w:t>
      </w:r>
      <w:r w:rsidRPr="004F31A3">
        <w:rPr>
          <w:rFonts w:cs="AL-Mohanad" w:hint="cs"/>
          <w:sz w:val="27"/>
          <w:szCs w:val="27"/>
          <w:rtl/>
        </w:rPr>
        <w:t>د ما قلناه في محلّه عند متابعة نظريّة الغزالي</w:t>
      </w:r>
      <w:r w:rsidR="00F55F73" w:rsidRPr="004F31A3">
        <w:rPr>
          <w:rFonts w:cs="AL-Mohanad" w:hint="cs"/>
          <w:sz w:val="27"/>
          <w:szCs w:val="27"/>
          <w:rtl/>
        </w:rPr>
        <w:t>،</w:t>
      </w:r>
      <w:r w:rsidRPr="004F31A3">
        <w:rPr>
          <w:rFonts w:cs="AL-Mohanad" w:hint="cs"/>
          <w:sz w:val="27"/>
          <w:szCs w:val="27"/>
          <w:rtl/>
        </w:rPr>
        <w:t xml:space="preserve"> من أنّ فكرة المكمّلات ليست سوى تطبيق للاجتهاد الذرائعي. بل إنّ الشاطبي ـ كما سنرى ـ يعتبر الحاجيات حماية</w:t>
      </w:r>
      <w:r w:rsidR="00F55F73" w:rsidRPr="004F31A3">
        <w:rPr>
          <w:rFonts w:cs="AL-Mohanad" w:hint="cs"/>
          <w:sz w:val="27"/>
          <w:szCs w:val="27"/>
          <w:rtl/>
        </w:rPr>
        <w:t>ً</w:t>
      </w:r>
      <w:r w:rsidRPr="004F31A3">
        <w:rPr>
          <w:rFonts w:cs="AL-Mohanad" w:hint="cs"/>
          <w:sz w:val="27"/>
          <w:szCs w:val="27"/>
          <w:rtl/>
        </w:rPr>
        <w:t xml:space="preserve"> وحصانة للضروريّات</w:t>
      </w:r>
      <w:r w:rsidR="00F55F73" w:rsidRPr="004F31A3">
        <w:rPr>
          <w:rFonts w:cs="AL-Mohanad" w:hint="cs"/>
          <w:sz w:val="27"/>
          <w:szCs w:val="27"/>
          <w:rtl/>
        </w:rPr>
        <w:t>،</w:t>
      </w:r>
      <w:r w:rsidRPr="004F31A3">
        <w:rPr>
          <w:rFonts w:cs="AL-Mohanad" w:hint="cs"/>
          <w:sz w:val="27"/>
          <w:szCs w:val="27"/>
          <w:rtl/>
        </w:rPr>
        <w:t xml:space="preserve"> وهكذا</w:t>
      </w:r>
      <w:r w:rsidR="00F55F73" w:rsidRPr="004F31A3">
        <w:rPr>
          <w:rFonts w:cs="AL-Mohanad" w:hint="cs"/>
          <w:sz w:val="27"/>
          <w:szCs w:val="27"/>
          <w:rtl/>
        </w:rPr>
        <w:t>،</w:t>
      </w:r>
      <w:r w:rsidRPr="004F31A3">
        <w:rPr>
          <w:rFonts w:cs="AL-Mohanad" w:hint="cs"/>
          <w:sz w:val="27"/>
          <w:szCs w:val="27"/>
          <w:rtl/>
        </w:rPr>
        <w:t xml:space="preserve"> الأمر الذي يفرض اعتبار كلّ مرحلة</w:t>
      </w:r>
      <w:r w:rsidR="00F55F73" w:rsidRPr="004F31A3">
        <w:rPr>
          <w:rFonts w:cs="AL-Mohanad" w:hint="cs"/>
          <w:sz w:val="27"/>
          <w:szCs w:val="27"/>
          <w:rtl/>
        </w:rPr>
        <w:t>ٍ</w:t>
      </w:r>
      <w:r w:rsidRPr="004F31A3">
        <w:rPr>
          <w:rFonts w:cs="AL-Mohanad" w:hint="cs"/>
          <w:sz w:val="27"/>
          <w:szCs w:val="27"/>
          <w:rtl/>
        </w:rPr>
        <w:t xml:space="preserve"> دانية بمثابة مكمّل للمرحلة الأعلى!</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ويعيد الشاطبي بيان الوجه في إثبات هذا التقسيم ومرجعيّة الضروريّات، ليؤكّ</w:t>
      </w:r>
      <w:r w:rsidR="00F55F73" w:rsidRPr="004F31A3">
        <w:rPr>
          <w:rFonts w:cs="AL-Mohanad" w:hint="cs"/>
          <w:sz w:val="27"/>
          <w:szCs w:val="27"/>
          <w:rtl/>
        </w:rPr>
        <w:t>ِ</w:t>
      </w:r>
      <w:r w:rsidRPr="004F31A3">
        <w:rPr>
          <w:rFonts w:cs="AL-Mohanad" w:hint="cs"/>
          <w:sz w:val="27"/>
          <w:szCs w:val="27"/>
          <w:rtl/>
        </w:rPr>
        <w:t>د أنّه لا يوجد دليل</w:t>
      </w:r>
      <w:r w:rsidR="00F55F73" w:rsidRPr="004F31A3">
        <w:rPr>
          <w:rFonts w:cs="AL-Mohanad" w:hint="cs"/>
          <w:sz w:val="27"/>
          <w:szCs w:val="27"/>
          <w:rtl/>
        </w:rPr>
        <w:t>ٌ</w:t>
      </w:r>
      <w:r w:rsidRPr="004F31A3">
        <w:rPr>
          <w:rFonts w:cs="AL-Mohanad" w:hint="cs"/>
          <w:sz w:val="27"/>
          <w:szCs w:val="27"/>
          <w:rtl/>
        </w:rPr>
        <w:t xml:space="preserve"> هنا غير الاستقراء التامّ، فأيّ</w:t>
      </w:r>
      <w:r w:rsidR="00F55F73" w:rsidRPr="004F31A3">
        <w:rPr>
          <w:rFonts w:cs="AL-Mohanad" w:hint="cs"/>
          <w:sz w:val="27"/>
          <w:szCs w:val="27"/>
          <w:rtl/>
        </w:rPr>
        <w:t>ُ</w:t>
      </w:r>
      <w:r w:rsidRPr="004F31A3">
        <w:rPr>
          <w:rFonts w:cs="AL-Mohanad" w:hint="cs"/>
          <w:sz w:val="27"/>
          <w:szCs w:val="27"/>
          <w:rtl/>
        </w:rPr>
        <w:t xml:space="preserve"> ناظر</w:t>
      </w:r>
      <w:r w:rsidR="00F55F73" w:rsidRPr="004F31A3">
        <w:rPr>
          <w:rFonts w:cs="AL-Mohanad" w:hint="cs"/>
          <w:sz w:val="27"/>
          <w:szCs w:val="27"/>
          <w:rtl/>
        </w:rPr>
        <w:t>ٍ</w:t>
      </w:r>
      <w:r w:rsidRPr="004F31A3">
        <w:rPr>
          <w:rFonts w:cs="AL-Mohanad" w:hint="cs"/>
          <w:sz w:val="27"/>
          <w:szCs w:val="27"/>
          <w:rtl/>
        </w:rPr>
        <w:t xml:space="preserve"> في هذه الشريعة ومتأمّل موسوعي</w:t>
      </w:r>
      <w:r w:rsidR="00F55F73" w:rsidRPr="004F31A3">
        <w:rPr>
          <w:rFonts w:cs="AL-Mohanad" w:hint="cs"/>
          <w:sz w:val="27"/>
          <w:szCs w:val="27"/>
          <w:rtl/>
        </w:rPr>
        <w:t>ّ</w:t>
      </w:r>
      <w:r w:rsidRPr="004F31A3">
        <w:rPr>
          <w:rFonts w:cs="AL-Mohanad" w:hint="cs"/>
          <w:sz w:val="27"/>
          <w:szCs w:val="27"/>
          <w:rtl/>
        </w:rPr>
        <w:t xml:space="preserve"> لأطرافها يرى أنّ هذا التقسم صحيح</w:t>
      </w:r>
      <w:r w:rsidR="00F55F73" w:rsidRPr="004F31A3">
        <w:rPr>
          <w:rFonts w:cs="AL-Mohanad" w:hint="cs"/>
          <w:sz w:val="27"/>
          <w:szCs w:val="27"/>
          <w:rtl/>
        </w:rPr>
        <w:t>ٌ</w:t>
      </w:r>
      <w:r w:rsidRPr="004F31A3">
        <w:rPr>
          <w:rFonts w:cs="AL-Mohanad" w:hint="cs"/>
          <w:sz w:val="27"/>
          <w:szCs w:val="27"/>
          <w:rtl/>
        </w:rPr>
        <w:t>، وعليه شواهد لا ت</w:t>
      </w:r>
      <w:r w:rsidR="00F55F73" w:rsidRPr="004F31A3">
        <w:rPr>
          <w:rFonts w:cs="AL-Mohanad" w:hint="cs"/>
          <w:sz w:val="27"/>
          <w:szCs w:val="27"/>
          <w:rtl/>
        </w:rPr>
        <w:t>ُ</w:t>
      </w:r>
      <w:r w:rsidRPr="004F31A3">
        <w:rPr>
          <w:rFonts w:cs="AL-Mohanad" w:hint="cs"/>
          <w:sz w:val="27"/>
          <w:szCs w:val="27"/>
          <w:rtl/>
        </w:rPr>
        <w:t>ع</w:t>
      </w:r>
      <w:r w:rsidR="00F55F73" w:rsidRPr="004F31A3">
        <w:rPr>
          <w:rFonts w:cs="AL-Mohanad" w:hint="cs"/>
          <w:sz w:val="27"/>
          <w:szCs w:val="27"/>
          <w:rtl/>
        </w:rPr>
        <w:t>َ</w:t>
      </w:r>
      <w:r w:rsidRPr="004F31A3">
        <w:rPr>
          <w:rFonts w:cs="AL-Mohanad" w:hint="cs"/>
          <w:sz w:val="27"/>
          <w:szCs w:val="27"/>
          <w:rtl/>
        </w:rPr>
        <w:t>دّ ولا تحصى</w:t>
      </w:r>
      <w:r w:rsidRPr="004F31A3">
        <w:rPr>
          <w:rFonts w:cs="AL-Mohanad"/>
          <w:sz w:val="27"/>
          <w:szCs w:val="27"/>
          <w:vertAlign w:val="superscript"/>
          <w:rtl/>
        </w:rPr>
        <w:t>(</w:t>
      </w:r>
      <w:r w:rsidRPr="004F31A3">
        <w:rPr>
          <w:rStyle w:val="ac"/>
          <w:rFonts w:cs="AL-Mohanad"/>
          <w:sz w:val="27"/>
          <w:szCs w:val="27"/>
          <w:rtl/>
        </w:rPr>
        <w:endnoteReference w:id="109"/>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485558">
      <w:pPr>
        <w:pStyle w:val="31"/>
        <w:rPr>
          <w:color w:val="auto"/>
          <w:rtl/>
        </w:rPr>
      </w:pPr>
      <w:bookmarkStart w:id="35" w:name="_Toc7586843"/>
      <w:bookmarkStart w:id="36" w:name="_Toc12744184"/>
      <w:r w:rsidRPr="004F31A3">
        <w:rPr>
          <w:rFonts w:hint="cs"/>
          <w:color w:val="auto"/>
          <w:rtl/>
        </w:rPr>
        <w:t>العلاقات بين الأنواع الثلاثة للمقاصد</w:t>
      </w:r>
      <w:bookmarkEnd w:id="35"/>
      <w:bookmarkEnd w:id="36"/>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يعقد الشاطبي بحثاً مهم</w:t>
      </w:r>
      <w:r w:rsidR="00F55F73" w:rsidRPr="004F31A3">
        <w:rPr>
          <w:rFonts w:cs="AL-Mohanad" w:hint="cs"/>
          <w:sz w:val="27"/>
          <w:szCs w:val="27"/>
          <w:rtl/>
        </w:rPr>
        <w:t>ّ</w:t>
      </w:r>
      <w:r w:rsidRPr="004F31A3">
        <w:rPr>
          <w:rFonts w:cs="AL-Mohanad" w:hint="cs"/>
          <w:sz w:val="27"/>
          <w:szCs w:val="27"/>
          <w:rtl/>
        </w:rPr>
        <w:t>اً في العلاقات بين الأنواع الثلاثة للمقاصد، ويقرّ</w:t>
      </w:r>
      <w:r w:rsidR="00F55F73" w:rsidRPr="004F31A3">
        <w:rPr>
          <w:rFonts w:cs="AL-Mohanad" w:hint="cs"/>
          <w:sz w:val="27"/>
          <w:szCs w:val="27"/>
          <w:rtl/>
        </w:rPr>
        <w:t>ِ</w:t>
      </w:r>
      <w:r w:rsidRPr="004F31A3">
        <w:rPr>
          <w:rFonts w:cs="AL-Mohanad" w:hint="cs"/>
          <w:sz w:val="27"/>
          <w:szCs w:val="27"/>
          <w:rtl/>
        </w:rPr>
        <w:t>ر فيه النتائج ال</w:t>
      </w:r>
      <w:r w:rsidR="00F55F73" w:rsidRPr="004F31A3">
        <w:rPr>
          <w:rFonts w:cs="AL-Mohanad" w:hint="cs"/>
          <w:sz w:val="27"/>
          <w:szCs w:val="27"/>
          <w:rtl/>
        </w:rPr>
        <w:t>تالية</w:t>
      </w:r>
      <w:r w:rsidRPr="004F31A3">
        <w:rPr>
          <w:rFonts w:cs="AL-Mohanad" w:hint="cs"/>
          <w:sz w:val="27"/>
          <w:szCs w:val="27"/>
          <w:rtl/>
        </w:rPr>
        <w:t>:</w:t>
      </w:r>
    </w:p>
    <w:p w:rsidR="00C97284" w:rsidRPr="004F31A3" w:rsidRDefault="00CC7A0A" w:rsidP="00504089">
      <w:pPr>
        <w:pStyle w:val="Space"/>
        <w:spacing w:line="400" w:lineRule="exact"/>
        <w:ind w:firstLine="567"/>
        <w:rPr>
          <w:rFonts w:cs="AL-Mohanad"/>
          <w:sz w:val="27"/>
          <w:szCs w:val="27"/>
          <w:rtl/>
        </w:rPr>
      </w:pPr>
      <w:r w:rsidRPr="00CC7A0A">
        <w:rPr>
          <w:rFonts w:cs="AL-Mohanad" w:hint="cs"/>
          <w:b/>
          <w:bCs/>
          <w:sz w:val="27"/>
          <w:szCs w:val="27"/>
          <w:rtl/>
        </w:rPr>
        <w:t>1</w:t>
      </w:r>
      <w:r w:rsidR="00C97284" w:rsidRPr="004F31A3">
        <w:rPr>
          <w:rFonts w:cs="AL-Mohanad" w:hint="cs"/>
          <w:b/>
          <w:bCs/>
          <w:sz w:val="27"/>
          <w:szCs w:val="27"/>
          <w:rtl/>
        </w:rPr>
        <w:t>ـ</w:t>
      </w:r>
      <w:r w:rsidR="00C97284" w:rsidRPr="004F31A3">
        <w:rPr>
          <w:rFonts w:cs="AL-Mohanad" w:hint="cs"/>
          <w:sz w:val="27"/>
          <w:szCs w:val="27"/>
          <w:rtl/>
        </w:rPr>
        <w:t xml:space="preserve"> إنّ الأصل في المقاصد هو الضروريّات</w:t>
      </w:r>
      <w:r w:rsidR="00740FF8" w:rsidRPr="004F31A3">
        <w:rPr>
          <w:rFonts w:cs="AL-Mohanad" w:hint="cs"/>
          <w:sz w:val="27"/>
          <w:szCs w:val="27"/>
          <w:rtl/>
        </w:rPr>
        <w:t>،</w:t>
      </w:r>
      <w:r w:rsidR="00C97284" w:rsidRPr="004F31A3">
        <w:rPr>
          <w:rFonts w:cs="AL-Mohanad" w:hint="cs"/>
          <w:sz w:val="27"/>
          <w:szCs w:val="27"/>
          <w:rtl/>
        </w:rPr>
        <w:t xml:space="preserve"> وغير</w:t>
      </w:r>
      <w:r w:rsidR="00740FF8" w:rsidRPr="004F31A3">
        <w:rPr>
          <w:rFonts w:cs="AL-Mohanad" w:hint="cs"/>
          <w:sz w:val="27"/>
          <w:szCs w:val="27"/>
          <w:rtl/>
        </w:rPr>
        <w:t>ُ</w:t>
      </w:r>
      <w:r w:rsidR="00C97284" w:rsidRPr="004F31A3">
        <w:rPr>
          <w:rFonts w:cs="AL-Mohanad" w:hint="cs"/>
          <w:sz w:val="27"/>
          <w:szCs w:val="27"/>
          <w:rtl/>
        </w:rPr>
        <w:t>ها تابع</w:t>
      </w:r>
      <w:r w:rsidR="00740FF8" w:rsidRPr="004F31A3">
        <w:rPr>
          <w:rFonts w:cs="AL-Mohanad" w:hint="cs"/>
          <w:sz w:val="27"/>
          <w:szCs w:val="27"/>
          <w:rtl/>
        </w:rPr>
        <w:t>ٌ</w:t>
      </w:r>
      <w:r w:rsidR="00C97284" w:rsidRPr="004F31A3">
        <w:rPr>
          <w:rFonts w:cs="AL-Mohanad" w:hint="cs"/>
          <w:sz w:val="27"/>
          <w:szCs w:val="27"/>
          <w:rtl/>
        </w:rPr>
        <w:t xml:space="preserve"> لها</w:t>
      </w:r>
      <w:r w:rsidR="00740FF8" w:rsidRPr="004F31A3">
        <w:rPr>
          <w:rFonts w:cs="AL-Mohanad" w:hint="cs"/>
          <w:sz w:val="27"/>
          <w:szCs w:val="27"/>
          <w:rtl/>
        </w:rPr>
        <w:t>؛</w:t>
      </w:r>
      <w:r w:rsidR="00C97284" w:rsidRPr="004F31A3">
        <w:rPr>
          <w:rFonts w:cs="AL-Mohanad" w:hint="cs"/>
          <w:sz w:val="27"/>
          <w:szCs w:val="27"/>
          <w:rtl/>
        </w:rPr>
        <w:t xml:space="preserve"> فإنّ غيرها يحوم حول حماها، ويحميها</w:t>
      </w:r>
      <w:r w:rsidR="00740FF8" w:rsidRPr="004F31A3">
        <w:rPr>
          <w:rFonts w:cs="AL-Mohanad" w:hint="cs"/>
          <w:sz w:val="27"/>
          <w:szCs w:val="27"/>
          <w:rtl/>
        </w:rPr>
        <w:t>.</w:t>
      </w:r>
      <w:r w:rsidR="00C97284" w:rsidRPr="004F31A3">
        <w:rPr>
          <w:rFonts w:cs="AL-Mohanad" w:hint="cs"/>
          <w:sz w:val="27"/>
          <w:szCs w:val="27"/>
          <w:rtl/>
        </w:rPr>
        <w:t xml:space="preserve"> وبهذا يضع الشاطبي ثلاث دوائر متداخلة، وهي</w:t>
      </w:r>
      <w:r w:rsidR="00740FF8" w:rsidRPr="004F31A3">
        <w:rPr>
          <w:rFonts w:cs="AL-Mohanad" w:hint="cs"/>
          <w:sz w:val="27"/>
          <w:szCs w:val="27"/>
          <w:rtl/>
        </w:rPr>
        <w:t>:</w:t>
      </w:r>
      <w:r w:rsidR="00C97284" w:rsidRPr="004F31A3">
        <w:rPr>
          <w:rFonts w:cs="AL-Mohanad" w:hint="cs"/>
          <w:sz w:val="27"/>
          <w:szCs w:val="27"/>
          <w:rtl/>
        </w:rPr>
        <w:t xml:space="preserve"> الدائرة الأصليّة</w:t>
      </w:r>
      <w:r w:rsidR="00740FF8" w:rsidRPr="004F31A3">
        <w:rPr>
          <w:rFonts w:cs="AL-Mohanad" w:hint="cs"/>
          <w:sz w:val="27"/>
          <w:szCs w:val="27"/>
          <w:rtl/>
        </w:rPr>
        <w:t>،</w:t>
      </w:r>
      <w:r w:rsidR="00C97284" w:rsidRPr="004F31A3">
        <w:rPr>
          <w:rFonts w:cs="AL-Mohanad" w:hint="cs"/>
          <w:sz w:val="27"/>
          <w:szCs w:val="27"/>
          <w:rtl/>
        </w:rPr>
        <w:t xml:space="preserve"> وتمث</w:t>
      </w:r>
      <w:r w:rsidR="00740FF8" w:rsidRPr="004F31A3">
        <w:rPr>
          <w:rFonts w:cs="AL-Mohanad" w:hint="cs"/>
          <w:sz w:val="27"/>
          <w:szCs w:val="27"/>
          <w:rtl/>
        </w:rPr>
        <w:t>ِّ</w:t>
      </w:r>
      <w:r w:rsidR="00C97284" w:rsidRPr="004F31A3">
        <w:rPr>
          <w:rFonts w:cs="AL-Mohanad" w:hint="cs"/>
          <w:sz w:val="27"/>
          <w:szCs w:val="27"/>
          <w:rtl/>
        </w:rPr>
        <w:t>ل الضروريّات</w:t>
      </w:r>
      <w:r w:rsidR="00740FF8" w:rsidRPr="004F31A3">
        <w:rPr>
          <w:rFonts w:cs="AL-Mohanad" w:hint="cs"/>
          <w:sz w:val="27"/>
          <w:szCs w:val="27"/>
          <w:rtl/>
        </w:rPr>
        <w:t>؛</w:t>
      </w:r>
      <w:r w:rsidR="00C97284" w:rsidRPr="004F31A3">
        <w:rPr>
          <w:rFonts w:cs="AL-Mohanad" w:hint="cs"/>
          <w:sz w:val="27"/>
          <w:szCs w:val="27"/>
          <w:rtl/>
        </w:rPr>
        <w:t xml:space="preserve"> تحيط بها دائرة الحاجيات</w:t>
      </w:r>
      <w:r w:rsidR="00740FF8" w:rsidRPr="004F31A3">
        <w:rPr>
          <w:rFonts w:cs="AL-Mohanad" w:hint="cs"/>
          <w:sz w:val="27"/>
          <w:szCs w:val="27"/>
          <w:rtl/>
        </w:rPr>
        <w:t>؛</w:t>
      </w:r>
      <w:r w:rsidR="00C97284" w:rsidRPr="004F31A3">
        <w:rPr>
          <w:rFonts w:cs="AL-Mohanad" w:hint="cs"/>
          <w:sz w:val="27"/>
          <w:szCs w:val="27"/>
          <w:rtl/>
        </w:rPr>
        <w:t xml:space="preserve"> تحيط بها دائرة التحسينيّات</w:t>
      </w:r>
      <w:r w:rsidR="00740FF8" w:rsidRPr="004F31A3">
        <w:rPr>
          <w:rFonts w:cs="AL-Mohanad" w:hint="cs"/>
          <w:sz w:val="27"/>
          <w:szCs w:val="27"/>
          <w:rtl/>
        </w:rPr>
        <w:t>.</w:t>
      </w:r>
      <w:r w:rsidR="00C97284" w:rsidRPr="004F31A3">
        <w:rPr>
          <w:rFonts w:cs="AL-Mohanad" w:hint="cs"/>
          <w:sz w:val="27"/>
          <w:szCs w:val="27"/>
          <w:rtl/>
        </w:rPr>
        <w:t xml:space="preserve"> فلا معنى </w:t>
      </w:r>
      <w:r w:rsidR="00C97284" w:rsidRPr="004F31A3">
        <w:rPr>
          <w:rFonts w:cs="AL-Mohanad" w:hint="cs"/>
          <w:sz w:val="27"/>
          <w:szCs w:val="27"/>
          <w:rtl/>
        </w:rPr>
        <w:lastRenderedPageBreak/>
        <w:t>لسائر الدوائر دون الدائرة المركزيّة.</w:t>
      </w:r>
    </w:p>
    <w:p w:rsidR="00C97284" w:rsidRPr="004F31A3" w:rsidRDefault="001A2150" w:rsidP="00504089">
      <w:pPr>
        <w:pStyle w:val="Space"/>
        <w:spacing w:line="400" w:lineRule="exact"/>
        <w:ind w:firstLine="567"/>
        <w:rPr>
          <w:rFonts w:cs="AL-Mohanad"/>
          <w:sz w:val="27"/>
          <w:szCs w:val="27"/>
          <w:rtl/>
        </w:rPr>
      </w:pPr>
      <w:r w:rsidRPr="001A2150">
        <w:rPr>
          <w:rFonts w:cs="AL-Mohanad" w:hint="cs"/>
          <w:b/>
          <w:bCs/>
          <w:sz w:val="27"/>
          <w:szCs w:val="27"/>
          <w:rtl/>
        </w:rPr>
        <w:t>2</w:t>
      </w:r>
      <w:r w:rsidR="00C97284" w:rsidRPr="004F31A3">
        <w:rPr>
          <w:rFonts w:cs="AL-Mohanad" w:hint="cs"/>
          <w:b/>
          <w:bCs/>
          <w:sz w:val="27"/>
          <w:szCs w:val="27"/>
          <w:rtl/>
        </w:rPr>
        <w:t>ـ</w:t>
      </w:r>
      <w:r w:rsidR="00C97284" w:rsidRPr="004F31A3">
        <w:rPr>
          <w:rFonts w:cs="AL-Mohanad" w:hint="cs"/>
          <w:sz w:val="27"/>
          <w:szCs w:val="27"/>
          <w:rtl/>
        </w:rPr>
        <w:t xml:space="preserve"> ما هو ناتج</w:t>
      </w:r>
      <w:r w:rsidR="00740FF8" w:rsidRPr="004F31A3">
        <w:rPr>
          <w:rFonts w:cs="AL-Mohanad" w:hint="cs"/>
          <w:sz w:val="27"/>
          <w:szCs w:val="27"/>
          <w:rtl/>
        </w:rPr>
        <w:t>ٌ</w:t>
      </w:r>
      <w:r w:rsidR="00C97284" w:rsidRPr="004F31A3">
        <w:rPr>
          <w:rFonts w:cs="AL-Mohanad" w:hint="cs"/>
          <w:sz w:val="27"/>
          <w:szCs w:val="27"/>
          <w:rtl/>
        </w:rPr>
        <w:t xml:space="preserve"> عكسي للأصل المتقدّ</w:t>
      </w:r>
      <w:r w:rsidR="00740FF8" w:rsidRPr="004F31A3">
        <w:rPr>
          <w:rFonts w:cs="AL-Mohanad" w:hint="cs"/>
          <w:sz w:val="27"/>
          <w:szCs w:val="27"/>
          <w:rtl/>
        </w:rPr>
        <w:t>ِ</w:t>
      </w:r>
      <w:r w:rsidR="00C97284" w:rsidRPr="004F31A3">
        <w:rPr>
          <w:rFonts w:cs="AL-Mohanad" w:hint="cs"/>
          <w:sz w:val="27"/>
          <w:szCs w:val="27"/>
          <w:rtl/>
        </w:rPr>
        <w:t>م، وهو أنّ اختلال الضروري</w:t>
      </w:r>
      <w:r w:rsidR="00CF4F2F">
        <w:rPr>
          <w:rFonts w:cs="AL-Mohanad" w:hint="cs"/>
          <w:sz w:val="27"/>
          <w:szCs w:val="27"/>
          <w:rtl/>
        </w:rPr>
        <w:t>ّ</w:t>
      </w:r>
      <w:r w:rsidR="00C97284" w:rsidRPr="004F31A3">
        <w:rPr>
          <w:rFonts w:cs="AL-Mohanad" w:hint="cs"/>
          <w:sz w:val="27"/>
          <w:szCs w:val="27"/>
          <w:rtl/>
        </w:rPr>
        <w:t xml:space="preserve"> أو زواله يساوي زوال كلّ الأحكام الحاجية والتحسينيّة المرتبطة به</w:t>
      </w:r>
      <w:r w:rsidR="00740FF8" w:rsidRPr="004F31A3">
        <w:rPr>
          <w:rFonts w:cs="AL-Mohanad" w:hint="cs"/>
          <w:sz w:val="27"/>
          <w:szCs w:val="27"/>
          <w:rtl/>
        </w:rPr>
        <w:t>.</w:t>
      </w:r>
      <w:r w:rsidR="00C97284" w:rsidRPr="004F31A3">
        <w:rPr>
          <w:rFonts w:cs="AL-Mohanad" w:hint="cs"/>
          <w:sz w:val="27"/>
          <w:szCs w:val="27"/>
          <w:rtl/>
        </w:rPr>
        <w:t xml:space="preserve"> فلو أنّ الشريعة أزالت البيع فسوف يزول تلقائيّاً شرط معلوميّة الع</w:t>
      </w:r>
      <w:r w:rsidR="00CF4F2F">
        <w:rPr>
          <w:rFonts w:cs="AL-Mohanad" w:hint="cs"/>
          <w:sz w:val="27"/>
          <w:szCs w:val="27"/>
          <w:rtl/>
        </w:rPr>
        <w:t>ِ</w:t>
      </w:r>
      <w:r w:rsidR="00C97284" w:rsidRPr="004F31A3">
        <w:rPr>
          <w:rFonts w:cs="AL-Mohanad" w:hint="cs"/>
          <w:sz w:val="27"/>
          <w:szCs w:val="27"/>
          <w:rtl/>
        </w:rPr>
        <w:t>و</w:t>
      </w:r>
      <w:r w:rsidR="00CF4F2F">
        <w:rPr>
          <w:rFonts w:cs="AL-Mohanad" w:hint="cs"/>
          <w:sz w:val="27"/>
          <w:szCs w:val="27"/>
          <w:rtl/>
        </w:rPr>
        <w:t>َ</w:t>
      </w:r>
      <w:r w:rsidR="00C97284" w:rsidRPr="004F31A3">
        <w:rPr>
          <w:rFonts w:cs="AL-Mohanad" w:hint="cs"/>
          <w:sz w:val="27"/>
          <w:szCs w:val="27"/>
          <w:rtl/>
        </w:rPr>
        <w:t>ضين. وهنا يستدرك الشاطبي بأنّه لو ثبت بدليلٍ ما ثبوت حكم</w:t>
      </w:r>
      <w:r w:rsidR="00CF4F2F">
        <w:rPr>
          <w:rFonts w:cs="AL-Mohanad" w:hint="cs"/>
          <w:sz w:val="27"/>
          <w:szCs w:val="27"/>
          <w:rtl/>
        </w:rPr>
        <w:t>ٍ</w:t>
      </w:r>
      <w:r w:rsidR="00C97284" w:rsidRPr="004F31A3">
        <w:rPr>
          <w:rFonts w:cs="AL-Mohanad" w:hint="cs"/>
          <w:sz w:val="27"/>
          <w:szCs w:val="27"/>
          <w:rtl/>
        </w:rPr>
        <w:t xml:space="preserve"> حاجي في مورد انعدام حكم الضروري</w:t>
      </w:r>
      <w:r w:rsidR="00FE7C30" w:rsidRPr="004F31A3">
        <w:rPr>
          <w:rFonts w:cs="AL-Mohanad" w:hint="cs"/>
          <w:sz w:val="27"/>
          <w:szCs w:val="27"/>
          <w:rtl/>
        </w:rPr>
        <w:t>ّ</w:t>
      </w:r>
      <w:r w:rsidR="00C97284" w:rsidRPr="004F31A3">
        <w:rPr>
          <w:rFonts w:cs="AL-Mohanad" w:hint="cs"/>
          <w:sz w:val="27"/>
          <w:szCs w:val="27"/>
          <w:rtl/>
        </w:rPr>
        <w:t xml:space="preserve"> المت</w:t>
      </w:r>
      <w:r w:rsidR="00FE7C30" w:rsidRPr="004F31A3">
        <w:rPr>
          <w:rFonts w:cs="AL-Mohanad" w:hint="cs"/>
          <w:sz w:val="27"/>
          <w:szCs w:val="27"/>
          <w:rtl/>
        </w:rPr>
        <w:t>ّ</w:t>
      </w:r>
      <w:r w:rsidR="00C97284" w:rsidRPr="004F31A3">
        <w:rPr>
          <w:rFonts w:cs="AL-Mohanad" w:hint="cs"/>
          <w:sz w:val="27"/>
          <w:szCs w:val="27"/>
          <w:rtl/>
        </w:rPr>
        <w:t>صل به فهذا يعني أنّ الحاجي هذا صار مطلوباً لنفسه</w:t>
      </w:r>
      <w:r w:rsidR="00FE7C30" w:rsidRPr="004F31A3">
        <w:rPr>
          <w:rFonts w:cs="AL-Mohanad" w:hint="cs"/>
          <w:sz w:val="27"/>
          <w:szCs w:val="27"/>
          <w:rtl/>
        </w:rPr>
        <w:t>،</w:t>
      </w:r>
      <w:r w:rsidR="00C97284" w:rsidRPr="004F31A3">
        <w:rPr>
          <w:rFonts w:cs="AL-Mohanad" w:hint="cs"/>
          <w:sz w:val="27"/>
          <w:szCs w:val="27"/>
          <w:rtl/>
        </w:rPr>
        <w:t xml:space="preserve"> ولم ي</w:t>
      </w:r>
      <w:r w:rsidR="00FE7C30" w:rsidRPr="004F31A3">
        <w:rPr>
          <w:rFonts w:cs="AL-Mohanad" w:hint="cs"/>
          <w:sz w:val="27"/>
          <w:szCs w:val="27"/>
          <w:rtl/>
        </w:rPr>
        <w:t>َ</w:t>
      </w:r>
      <w:r w:rsidR="00C97284" w:rsidRPr="004F31A3">
        <w:rPr>
          <w:rFonts w:cs="AL-Mohanad" w:hint="cs"/>
          <w:sz w:val="27"/>
          <w:szCs w:val="27"/>
          <w:rtl/>
        </w:rPr>
        <w:t>ع</w:t>
      </w:r>
      <w:r w:rsidR="00FE7C30" w:rsidRPr="004F31A3">
        <w:rPr>
          <w:rFonts w:cs="AL-Mohanad" w:hint="cs"/>
          <w:sz w:val="27"/>
          <w:szCs w:val="27"/>
          <w:rtl/>
        </w:rPr>
        <w:t>ُ</w:t>
      </w:r>
      <w:r w:rsidR="00C97284" w:rsidRPr="004F31A3">
        <w:rPr>
          <w:rFonts w:cs="AL-Mohanad" w:hint="cs"/>
          <w:sz w:val="27"/>
          <w:szCs w:val="27"/>
          <w:rtl/>
        </w:rPr>
        <w:t>د</w:t>
      </w:r>
      <w:r w:rsidR="00FE7C30" w:rsidRPr="004F31A3">
        <w:rPr>
          <w:rFonts w:cs="AL-Mohanad" w:hint="cs"/>
          <w:sz w:val="27"/>
          <w:szCs w:val="27"/>
          <w:rtl/>
        </w:rPr>
        <w:t>ْ</w:t>
      </w:r>
      <w:r w:rsidR="00C97284" w:rsidRPr="004F31A3">
        <w:rPr>
          <w:rFonts w:cs="AL-Mohanad" w:hint="cs"/>
          <w:sz w:val="27"/>
          <w:szCs w:val="27"/>
          <w:rtl/>
        </w:rPr>
        <w:t xml:space="preserve"> مرتبطاً ح</w:t>
      </w:r>
      <w:r w:rsidR="00FE7C30" w:rsidRPr="004F31A3">
        <w:rPr>
          <w:rFonts w:cs="AL-Mohanad" w:hint="cs"/>
          <w:sz w:val="27"/>
          <w:szCs w:val="27"/>
          <w:rtl/>
        </w:rPr>
        <w:t>َ</w:t>
      </w:r>
      <w:r w:rsidR="00C97284" w:rsidRPr="004F31A3">
        <w:rPr>
          <w:rFonts w:cs="AL-Mohanad" w:hint="cs"/>
          <w:sz w:val="27"/>
          <w:szCs w:val="27"/>
          <w:rtl/>
        </w:rPr>
        <w:t>ص</w:t>
      </w:r>
      <w:r w:rsidR="00FE7C30" w:rsidRPr="004F31A3">
        <w:rPr>
          <w:rFonts w:cs="AL-Mohanad" w:hint="cs"/>
          <w:sz w:val="27"/>
          <w:szCs w:val="27"/>
          <w:rtl/>
        </w:rPr>
        <w:t>ْ</w:t>
      </w:r>
      <w:r w:rsidR="00C97284" w:rsidRPr="004F31A3">
        <w:rPr>
          <w:rFonts w:cs="AL-Mohanad" w:hint="cs"/>
          <w:sz w:val="27"/>
          <w:szCs w:val="27"/>
          <w:rtl/>
        </w:rPr>
        <w:t>راً بغيره، مثل</w:t>
      </w:r>
      <w:r w:rsidR="00FE7C30" w:rsidRPr="004F31A3">
        <w:rPr>
          <w:rFonts w:cs="AL-Mohanad" w:hint="cs"/>
          <w:sz w:val="27"/>
          <w:szCs w:val="27"/>
          <w:rtl/>
        </w:rPr>
        <w:t>:</w:t>
      </w:r>
      <w:r w:rsidR="00C97284" w:rsidRPr="004F31A3">
        <w:rPr>
          <w:rFonts w:cs="AL-Mohanad" w:hint="cs"/>
          <w:sz w:val="27"/>
          <w:szCs w:val="27"/>
          <w:rtl/>
        </w:rPr>
        <w:t xml:space="preserve"> إمرار الموسى على رأس م</w:t>
      </w:r>
      <w:r w:rsidR="00FE7C30" w:rsidRPr="004F31A3">
        <w:rPr>
          <w:rFonts w:cs="AL-Mohanad" w:hint="cs"/>
          <w:sz w:val="27"/>
          <w:szCs w:val="27"/>
          <w:rtl/>
        </w:rPr>
        <w:t>َ</w:t>
      </w:r>
      <w:r w:rsidR="00C97284" w:rsidRPr="004F31A3">
        <w:rPr>
          <w:rFonts w:cs="AL-Mohanad" w:hint="cs"/>
          <w:sz w:val="27"/>
          <w:szCs w:val="27"/>
          <w:rtl/>
        </w:rPr>
        <w:t>ن</w:t>
      </w:r>
      <w:r w:rsidR="00FE7C30" w:rsidRPr="004F31A3">
        <w:rPr>
          <w:rFonts w:cs="AL-Mohanad" w:hint="cs"/>
          <w:sz w:val="27"/>
          <w:szCs w:val="27"/>
          <w:rtl/>
        </w:rPr>
        <w:t>ْ</w:t>
      </w:r>
      <w:r w:rsidR="00C97284" w:rsidRPr="004F31A3">
        <w:rPr>
          <w:rFonts w:cs="AL-Mohanad" w:hint="cs"/>
          <w:sz w:val="27"/>
          <w:szCs w:val="27"/>
          <w:rtl/>
        </w:rPr>
        <w:t xml:space="preserve"> لا شعر له في الحجّ.</w:t>
      </w:r>
    </w:p>
    <w:p w:rsidR="00C97284" w:rsidRPr="004F31A3" w:rsidRDefault="001A2150" w:rsidP="00504089">
      <w:pPr>
        <w:pStyle w:val="Space"/>
        <w:spacing w:line="400" w:lineRule="exact"/>
        <w:ind w:firstLine="567"/>
        <w:rPr>
          <w:rFonts w:cs="AL-Mohanad"/>
          <w:sz w:val="27"/>
          <w:szCs w:val="27"/>
          <w:rtl/>
        </w:rPr>
      </w:pPr>
      <w:r w:rsidRPr="001A2150">
        <w:rPr>
          <w:rFonts w:cs="AL-Mohanad" w:hint="cs"/>
          <w:b/>
          <w:bCs/>
          <w:sz w:val="27"/>
          <w:szCs w:val="27"/>
          <w:rtl/>
        </w:rPr>
        <w:t>3</w:t>
      </w:r>
      <w:r w:rsidR="00C97284" w:rsidRPr="004F31A3">
        <w:rPr>
          <w:rFonts w:cs="AL-Mohanad" w:hint="cs"/>
          <w:b/>
          <w:bCs/>
          <w:sz w:val="27"/>
          <w:szCs w:val="27"/>
          <w:rtl/>
        </w:rPr>
        <w:t>ـ</w:t>
      </w:r>
      <w:r w:rsidR="00C97284" w:rsidRPr="004F31A3">
        <w:rPr>
          <w:rFonts w:cs="AL-Mohanad" w:hint="cs"/>
          <w:sz w:val="27"/>
          <w:szCs w:val="27"/>
          <w:rtl/>
        </w:rPr>
        <w:t xml:space="preserve"> إنّ اختلال الحاجي والتحسيني</w:t>
      </w:r>
      <w:r w:rsidR="00CF4F2F">
        <w:rPr>
          <w:rFonts w:cs="AL-Mohanad" w:hint="cs"/>
          <w:sz w:val="27"/>
          <w:szCs w:val="27"/>
          <w:rtl/>
        </w:rPr>
        <w:t>ّ</w:t>
      </w:r>
      <w:r w:rsidR="00C97284" w:rsidRPr="004F31A3">
        <w:rPr>
          <w:rFonts w:cs="AL-Mohanad" w:hint="cs"/>
          <w:sz w:val="27"/>
          <w:szCs w:val="27"/>
          <w:rtl/>
        </w:rPr>
        <w:t xml:space="preserve"> اختلالاً تام</w:t>
      </w:r>
      <w:r w:rsidR="00FE7C30" w:rsidRPr="004F31A3">
        <w:rPr>
          <w:rFonts w:cs="AL-Mohanad" w:hint="cs"/>
          <w:sz w:val="27"/>
          <w:szCs w:val="27"/>
          <w:rtl/>
        </w:rPr>
        <w:t>ّ</w:t>
      </w:r>
      <w:r w:rsidR="00C97284" w:rsidRPr="004F31A3">
        <w:rPr>
          <w:rFonts w:cs="AL-Mohanad" w:hint="cs"/>
          <w:sz w:val="27"/>
          <w:szCs w:val="27"/>
          <w:rtl/>
        </w:rPr>
        <w:t>اً وزوالهما لا يعني زوال الضروري</w:t>
      </w:r>
      <w:r w:rsidR="00FE7C30" w:rsidRPr="004F31A3">
        <w:rPr>
          <w:rFonts w:cs="AL-Mohanad" w:hint="cs"/>
          <w:sz w:val="27"/>
          <w:szCs w:val="27"/>
          <w:rtl/>
        </w:rPr>
        <w:t>ّ</w:t>
      </w:r>
      <w:r w:rsidR="00C97284" w:rsidRPr="004F31A3">
        <w:rPr>
          <w:rFonts w:cs="AL-Mohanad" w:hint="cs"/>
          <w:sz w:val="27"/>
          <w:szCs w:val="27"/>
          <w:rtl/>
        </w:rPr>
        <w:t>؛ لأنّه ليس تابعاً لهما، بل العكس هو الصحيح.</w:t>
      </w:r>
    </w:p>
    <w:p w:rsidR="00C97284" w:rsidRPr="004F31A3" w:rsidRDefault="001A2150" w:rsidP="00504089">
      <w:pPr>
        <w:pStyle w:val="Space"/>
        <w:spacing w:line="400" w:lineRule="exact"/>
        <w:ind w:firstLine="567"/>
        <w:rPr>
          <w:rFonts w:cs="AL-Mohanad"/>
          <w:sz w:val="27"/>
          <w:szCs w:val="27"/>
          <w:rtl/>
        </w:rPr>
      </w:pPr>
      <w:r w:rsidRPr="001A2150">
        <w:rPr>
          <w:rFonts w:cs="AL-Mohanad" w:hint="cs"/>
          <w:b/>
          <w:bCs/>
          <w:sz w:val="27"/>
          <w:szCs w:val="27"/>
          <w:rtl/>
        </w:rPr>
        <w:t>4</w:t>
      </w:r>
      <w:r w:rsidR="00C97284" w:rsidRPr="004F31A3">
        <w:rPr>
          <w:rFonts w:cs="AL-Mohanad" w:hint="cs"/>
          <w:b/>
          <w:bCs/>
          <w:sz w:val="27"/>
          <w:szCs w:val="27"/>
          <w:rtl/>
        </w:rPr>
        <w:t>ـ</w:t>
      </w:r>
      <w:r w:rsidR="00C97284" w:rsidRPr="004F31A3">
        <w:rPr>
          <w:rFonts w:cs="AL-Mohanad" w:hint="cs"/>
          <w:sz w:val="27"/>
          <w:szCs w:val="27"/>
          <w:rtl/>
        </w:rPr>
        <w:t xml:space="preserve"> إنّ الحالة السابقة وإن</w:t>
      </w:r>
      <w:r w:rsidR="00FE7C30" w:rsidRPr="004F31A3">
        <w:rPr>
          <w:rFonts w:cs="AL-Mohanad" w:hint="cs"/>
          <w:sz w:val="27"/>
          <w:szCs w:val="27"/>
          <w:rtl/>
        </w:rPr>
        <w:t>ْ</w:t>
      </w:r>
      <w:r w:rsidR="00C97284" w:rsidRPr="004F31A3">
        <w:rPr>
          <w:rFonts w:cs="AL-Mohanad" w:hint="cs"/>
          <w:sz w:val="27"/>
          <w:szCs w:val="27"/>
          <w:rtl/>
        </w:rPr>
        <w:t xml:space="preserve"> لم يلزم منها زوال الضروري</w:t>
      </w:r>
      <w:r w:rsidR="00FE7C30" w:rsidRPr="004F31A3">
        <w:rPr>
          <w:rFonts w:cs="AL-Mohanad" w:hint="cs"/>
          <w:sz w:val="27"/>
          <w:szCs w:val="27"/>
          <w:rtl/>
        </w:rPr>
        <w:t>ّ</w:t>
      </w:r>
      <w:r w:rsidR="00C97284" w:rsidRPr="004F31A3">
        <w:rPr>
          <w:rFonts w:cs="AL-Mohanad" w:hint="cs"/>
          <w:sz w:val="27"/>
          <w:szCs w:val="27"/>
          <w:rtl/>
        </w:rPr>
        <w:t xml:space="preserve"> بوجهٍ مطلق، لكنّه قد يلزم منها اختلاله جزئيّاً</w:t>
      </w:r>
      <w:r w:rsidR="00FE7C30" w:rsidRPr="004F31A3">
        <w:rPr>
          <w:rFonts w:cs="AL-Mohanad" w:hint="cs"/>
          <w:sz w:val="27"/>
          <w:szCs w:val="27"/>
          <w:rtl/>
        </w:rPr>
        <w:t>.</w:t>
      </w:r>
      <w:r w:rsidR="00C97284" w:rsidRPr="004F31A3">
        <w:rPr>
          <w:rFonts w:cs="AL-Mohanad" w:hint="cs"/>
          <w:sz w:val="27"/>
          <w:szCs w:val="27"/>
          <w:rtl/>
        </w:rPr>
        <w:t xml:space="preserve"> ومقصود</w:t>
      </w:r>
      <w:r w:rsidR="00FE7C30" w:rsidRPr="004F31A3">
        <w:rPr>
          <w:rFonts w:cs="AL-Mohanad" w:hint="cs"/>
          <w:sz w:val="27"/>
          <w:szCs w:val="27"/>
          <w:rtl/>
        </w:rPr>
        <w:t>ُ</w:t>
      </w:r>
      <w:r w:rsidR="00C97284" w:rsidRPr="004F31A3">
        <w:rPr>
          <w:rFonts w:cs="AL-Mohanad" w:hint="cs"/>
          <w:sz w:val="27"/>
          <w:szCs w:val="27"/>
          <w:rtl/>
        </w:rPr>
        <w:t>ه من ذلك أنّ تعرّض الحاجيات والتحسينيّات للخ</w:t>
      </w:r>
      <w:r w:rsidR="00FE7C30" w:rsidRPr="004F31A3">
        <w:rPr>
          <w:rFonts w:cs="AL-Mohanad" w:hint="cs"/>
          <w:sz w:val="27"/>
          <w:szCs w:val="27"/>
          <w:rtl/>
        </w:rPr>
        <w:t>َ</w:t>
      </w:r>
      <w:r w:rsidR="00C97284" w:rsidRPr="004F31A3">
        <w:rPr>
          <w:rFonts w:cs="AL-Mohanad" w:hint="cs"/>
          <w:sz w:val="27"/>
          <w:szCs w:val="27"/>
          <w:rtl/>
        </w:rPr>
        <w:t>ل</w:t>
      </w:r>
      <w:r w:rsidR="00FE7C30" w:rsidRPr="004F31A3">
        <w:rPr>
          <w:rFonts w:cs="AL-Mohanad" w:hint="cs"/>
          <w:sz w:val="27"/>
          <w:szCs w:val="27"/>
          <w:rtl/>
        </w:rPr>
        <w:t>َ</w:t>
      </w:r>
      <w:r w:rsidR="00C97284" w:rsidRPr="004F31A3">
        <w:rPr>
          <w:rFonts w:cs="AL-Mohanad" w:hint="cs"/>
          <w:sz w:val="27"/>
          <w:szCs w:val="27"/>
          <w:rtl/>
        </w:rPr>
        <w:t>ل يمكن أن يؤدّي إلى صيرورة الضروري</w:t>
      </w:r>
      <w:r w:rsidR="00CF4F2F">
        <w:rPr>
          <w:rFonts w:cs="AL-Mohanad" w:hint="cs"/>
          <w:sz w:val="27"/>
          <w:szCs w:val="27"/>
          <w:rtl/>
        </w:rPr>
        <w:t>ّ</w:t>
      </w:r>
      <w:r w:rsidR="00C97284" w:rsidRPr="004F31A3">
        <w:rPr>
          <w:rFonts w:cs="AL-Mohanad" w:hint="cs"/>
          <w:sz w:val="27"/>
          <w:szCs w:val="27"/>
          <w:rtl/>
        </w:rPr>
        <w:t xml:space="preserve"> في معرض الخطر والخ</w:t>
      </w:r>
      <w:r w:rsidR="00FE7C30" w:rsidRPr="004F31A3">
        <w:rPr>
          <w:rFonts w:cs="AL-Mohanad" w:hint="cs"/>
          <w:sz w:val="27"/>
          <w:szCs w:val="27"/>
          <w:rtl/>
        </w:rPr>
        <w:t>َ</w:t>
      </w:r>
      <w:r w:rsidR="00C97284" w:rsidRPr="004F31A3">
        <w:rPr>
          <w:rFonts w:cs="AL-Mohanad" w:hint="cs"/>
          <w:sz w:val="27"/>
          <w:szCs w:val="27"/>
          <w:rtl/>
        </w:rPr>
        <w:t>ل</w:t>
      </w:r>
      <w:r w:rsidR="00FE7C30" w:rsidRPr="004F31A3">
        <w:rPr>
          <w:rFonts w:cs="AL-Mohanad" w:hint="cs"/>
          <w:sz w:val="27"/>
          <w:szCs w:val="27"/>
          <w:rtl/>
        </w:rPr>
        <w:t>َ</w:t>
      </w:r>
      <w:r w:rsidR="00C97284" w:rsidRPr="004F31A3">
        <w:rPr>
          <w:rFonts w:cs="AL-Mohanad" w:hint="cs"/>
          <w:sz w:val="27"/>
          <w:szCs w:val="27"/>
          <w:rtl/>
        </w:rPr>
        <w:t>ل جزئيّاً.</w:t>
      </w:r>
    </w:p>
    <w:p w:rsidR="00C97284" w:rsidRPr="004F31A3" w:rsidRDefault="001A2150" w:rsidP="00504089">
      <w:pPr>
        <w:pStyle w:val="Space"/>
        <w:spacing w:line="400" w:lineRule="exact"/>
        <w:ind w:firstLine="567"/>
        <w:rPr>
          <w:rFonts w:cs="AL-Mohanad"/>
          <w:sz w:val="27"/>
          <w:szCs w:val="27"/>
          <w:rtl/>
        </w:rPr>
      </w:pPr>
      <w:r w:rsidRPr="001A2150">
        <w:rPr>
          <w:rFonts w:cs="AL-Mohanad" w:hint="cs"/>
          <w:b/>
          <w:bCs/>
          <w:sz w:val="27"/>
          <w:szCs w:val="27"/>
          <w:rtl/>
        </w:rPr>
        <w:t>5</w:t>
      </w:r>
      <w:r w:rsidR="00C97284" w:rsidRPr="004F31A3">
        <w:rPr>
          <w:rFonts w:cs="AL-Mohanad" w:hint="cs"/>
          <w:b/>
          <w:bCs/>
          <w:sz w:val="27"/>
          <w:szCs w:val="27"/>
          <w:rtl/>
        </w:rPr>
        <w:t>ـ</w:t>
      </w:r>
      <w:r w:rsidR="00C97284" w:rsidRPr="004F31A3">
        <w:rPr>
          <w:rFonts w:cs="AL-Mohanad" w:hint="cs"/>
          <w:sz w:val="27"/>
          <w:szCs w:val="27"/>
          <w:rtl/>
        </w:rPr>
        <w:t xml:space="preserve"> ونتيجة المعطى المتقدّ</w:t>
      </w:r>
      <w:r w:rsidR="00FE7C30" w:rsidRPr="004F31A3">
        <w:rPr>
          <w:rFonts w:cs="AL-Mohanad" w:hint="cs"/>
          <w:sz w:val="27"/>
          <w:szCs w:val="27"/>
          <w:rtl/>
        </w:rPr>
        <w:t>ِ</w:t>
      </w:r>
      <w:r w:rsidR="00C97284" w:rsidRPr="004F31A3">
        <w:rPr>
          <w:rFonts w:cs="AL-Mohanad" w:hint="cs"/>
          <w:sz w:val="27"/>
          <w:szCs w:val="27"/>
          <w:rtl/>
        </w:rPr>
        <w:t>م تصبح المحافظة على الحاجي والتحسيني</w:t>
      </w:r>
      <w:r w:rsidR="00FE7C30" w:rsidRPr="004F31A3">
        <w:rPr>
          <w:rFonts w:cs="AL-Mohanad" w:hint="cs"/>
          <w:sz w:val="27"/>
          <w:szCs w:val="27"/>
          <w:rtl/>
        </w:rPr>
        <w:t>ّ</w:t>
      </w:r>
      <w:r w:rsidR="00C97284" w:rsidRPr="004F31A3">
        <w:rPr>
          <w:rFonts w:cs="AL-Mohanad" w:hint="cs"/>
          <w:sz w:val="27"/>
          <w:szCs w:val="27"/>
          <w:rtl/>
        </w:rPr>
        <w:t xml:space="preserve"> لازمةً لأجل الضروري</w:t>
      </w:r>
      <w:r w:rsidR="00FE7C30" w:rsidRPr="004F31A3">
        <w:rPr>
          <w:rFonts w:cs="AL-Mohanad" w:hint="cs"/>
          <w:sz w:val="27"/>
          <w:szCs w:val="27"/>
          <w:rtl/>
        </w:rPr>
        <w:t>ّ</w:t>
      </w:r>
      <w:r w:rsidR="00C97284"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وبهذا يرسم الشاطبي شبكة العلاقة بين المقاصد الثلاثة، مطوّ</w:t>
      </w:r>
      <w:r w:rsidR="00FE7C30" w:rsidRPr="004F31A3">
        <w:rPr>
          <w:rFonts w:cs="AL-Mohanad" w:hint="cs"/>
          <w:sz w:val="27"/>
          <w:szCs w:val="27"/>
          <w:rtl/>
        </w:rPr>
        <w:t>ِ</w:t>
      </w:r>
      <w:r w:rsidRPr="004F31A3">
        <w:rPr>
          <w:rFonts w:cs="AL-Mohanad" w:hint="cs"/>
          <w:sz w:val="27"/>
          <w:szCs w:val="27"/>
          <w:rtl/>
        </w:rPr>
        <w:t>راً بعض الشيء من بيانات م</w:t>
      </w:r>
      <w:r w:rsidR="00FE7C30" w:rsidRPr="004F31A3">
        <w:rPr>
          <w:rFonts w:cs="AL-Mohanad" w:hint="cs"/>
          <w:sz w:val="27"/>
          <w:szCs w:val="27"/>
          <w:rtl/>
        </w:rPr>
        <w:t>َ</w:t>
      </w:r>
      <w:r w:rsidRPr="004F31A3">
        <w:rPr>
          <w:rFonts w:cs="AL-Mohanad" w:hint="cs"/>
          <w:sz w:val="27"/>
          <w:szCs w:val="27"/>
          <w:rtl/>
        </w:rPr>
        <w:t>ن</w:t>
      </w:r>
      <w:r w:rsidR="00FE7C30" w:rsidRPr="004F31A3">
        <w:rPr>
          <w:rFonts w:cs="AL-Mohanad" w:hint="cs"/>
          <w:sz w:val="27"/>
          <w:szCs w:val="27"/>
          <w:rtl/>
        </w:rPr>
        <w:t>ْ</w:t>
      </w:r>
      <w:r w:rsidRPr="004F31A3">
        <w:rPr>
          <w:rFonts w:cs="AL-Mohanad" w:hint="cs"/>
          <w:sz w:val="27"/>
          <w:szCs w:val="27"/>
          <w:rtl/>
        </w:rPr>
        <w:t xml:space="preserve"> سبقه</w:t>
      </w:r>
      <w:r w:rsidRPr="004F31A3">
        <w:rPr>
          <w:rFonts w:cs="AL-Mohanad"/>
          <w:sz w:val="27"/>
          <w:szCs w:val="27"/>
          <w:vertAlign w:val="superscript"/>
          <w:rtl/>
        </w:rPr>
        <w:t>(</w:t>
      </w:r>
      <w:r w:rsidRPr="004F31A3">
        <w:rPr>
          <w:rStyle w:val="ac"/>
          <w:rFonts w:cs="AL-Mohanad"/>
          <w:sz w:val="27"/>
          <w:szCs w:val="27"/>
          <w:rtl/>
        </w:rPr>
        <w:endnoteReference w:id="110"/>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FE7C30">
      <w:pPr>
        <w:pStyle w:val="31"/>
        <w:rPr>
          <w:color w:val="auto"/>
          <w:rtl/>
        </w:rPr>
      </w:pPr>
      <w:bookmarkStart w:id="37" w:name="_Toc7586844"/>
      <w:bookmarkStart w:id="38" w:name="_Toc12744185"/>
      <w:r w:rsidRPr="004F31A3">
        <w:rPr>
          <w:rFonts w:hint="cs"/>
          <w:color w:val="auto"/>
          <w:rtl/>
        </w:rPr>
        <w:t>مفهوم المصلحة والمفسدة</w:t>
      </w:r>
      <w:r w:rsidR="00FE7C30" w:rsidRPr="004F31A3">
        <w:rPr>
          <w:rFonts w:hint="cs"/>
          <w:color w:val="auto"/>
          <w:rtl/>
        </w:rPr>
        <w:t>،</w:t>
      </w:r>
      <w:r w:rsidRPr="004F31A3">
        <w:rPr>
          <w:rFonts w:hint="cs"/>
          <w:color w:val="auto"/>
          <w:rtl/>
        </w:rPr>
        <w:t xml:space="preserve"> ومأزق الكلّية في المقاصد عند الشاطبي</w:t>
      </w:r>
      <w:bookmarkEnd w:id="37"/>
      <w:bookmarkEnd w:id="38"/>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يتوقّ</w:t>
      </w:r>
      <w:r w:rsidR="00CF4F2F">
        <w:rPr>
          <w:rFonts w:cs="AL-Mohanad" w:hint="cs"/>
          <w:sz w:val="27"/>
          <w:szCs w:val="27"/>
          <w:rtl/>
        </w:rPr>
        <w:t>َ</w:t>
      </w:r>
      <w:r w:rsidRPr="004F31A3">
        <w:rPr>
          <w:rFonts w:cs="AL-Mohanad" w:hint="cs"/>
          <w:sz w:val="27"/>
          <w:szCs w:val="27"/>
          <w:rtl/>
        </w:rPr>
        <w:t>ف الشاطبي عند مفهوم المصلحة، فيحلّ</w:t>
      </w:r>
      <w:r w:rsidR="00FE7C30" w:rsidRPr="004F31A3">
        <w:rPr>
          <w:rFonts w:cs="AL-Mohanad" w:hint="cs"/>
          <w:sz w:val="27"/>
          <w:szCs w:val="27"/>
          <w:rtl/>
        </w:rPr>
        <w:t>ِ</w:t>
      </w:r>
      <w:r w:rsidRPr="004F31A3">
        <w:rPr>
          <w:rFonts w:cs="AL-Mohanad" w:hint="cs"/>
          <w:sz w:val="27"/>
          <w:szCs w:val="27"/>
          <w:rtl/>
        </w:rPr>
        <w:t>ل أنّه لا يوجد شيء</w:t>
      </w:r>
      <w:r w:rsidR="00FE7C30" w:rsidRPr="004F31A3">
        <w:rPr>
          <w:rFonts w:cs="AL-Mohanad" w:hint="cs"/>
          <w:sz w:val="27"/>
          <w:szCs w:val="27"/>
          <w:rtl/>
        </w:rPr>
        <w:t>ٌ</w:t>
      </w:r>
      <w:r w:rsidRPr="004F31A3">
        <w:rPr>
          <w:rFonts w:cs="AL-Mohanad" w:hint="cs"/>
          <w:sz w:val="27"/>
          <w:szCs w:val="27"/>
          <w:rtl/>
        </w:rPr>
        <w:t xml:space="preserve"> متمحّ</w:t>
      </w:r>
      <w:r w:rsidR="00FE7C30" w:rsidRPr="004F31A3">
        <w:rPr>
          <w:rFonts w:cs="AL-Mohanad" w:hint="cs"/>
          <w:sz w:val="27"/>
          <w:szCs w:val="27"/>
          <w:rtl/>
        </w:rPr>
        <w:t>ِ</w:t>
      </w:r>
      <w:r w:rsidRPr="004F31A3">
        <w:rPr>
          <w:rFonts w:cs="AL-Mohanad" w:hint="cs"/>
          <w:sz w:val="27"/>
          <w:szCs w:val="27"/>
          <w:rtl/>
        </w:rPr>
        <w:t>ض في المصلحة أو المفسدة، بل في هذه الدنيا تقع الأمور مختلطة، ومن ثمّ فبالنظر العادي لا نطلق على الفعل أنّه فيه مصلحة إلا</w:t>
      </w:r>
      <w:r w:rsidR="00FE7C30" w:rsidRPr="004F31A3">
        <w:rPr>
          <w:rFonts w:cs="AL-Mohanad" w:hint="cs"/>
          <w:sz w:val="27"/>
          <w:szCs w:val="27"/>
          <w:rtl/>
        </w:rPr>
        <w:t>ّ</w:t>
      </w:r>
      <w:r w:rsidRPr="004F31A3">
        <w:rPr>
          <w:rFonts w:cs="AL-Mohanad" w:hint="cs"/>
          <w:sz w:val="27"/>
          <w:szCs w:val="27"/>
          <w:rtl/>
        </w:rPr>
        <w:t xml:space="preserve"> بح</w:t>
      </w:r>
      <w:r w:rsidR="00FE7C30" w:rsidRPr="004F31A3">
        <w:rPr>
          <w:rFonts w:cs="AL-Mohanad" w:hint="cs"/>
          <w:sz w:val="27"/>
          <w:szCs w:val="27"/>
          <w:rtl/>
        </w:rPr>
        <w:t>َ</w:t>
      </w:r>
      <w:r w:rsidRPr="004F31A3">
        <w:rPr>
          <w:rFonts w:cs="AL-Mohanad" w:hint="cs"/>
          <w:sz w:val="27"/>
          <w:szCs w:val="27"/>
          <w:rtl/>
        </w:rPr>
        <w:t>س</w:t>
      </w:r>
      <w:r w:rsidR="00FE7C30" w:rsidRPr="004F31A3">
        <w:rPr>
          <w:rFonts w:cs="AL-Mohanad" w:hint="cs"/>
          <w:sz w:val="27"/>
          <w:szCs w:val="27"/>
          <w:rtl/>
        </w:rPr>
        <w:t>َ</w:t>
      </w:r>
      <w:r w:rsidRPr="004F31A3">
        <w:rPr>
          <w:rFonts w:cs="AL-Mohanad" w:hint="cs"/>
          <w:sz w:val="27"/>
          <w:szCs w:val="27"/>
          <w:rtl/>
        </w:rPr>
        <w:t>ب غ</w:t>
      </w:r>
      <w:r w:rsidR="00CF4F2F">
        <w:rPr>
          <w:rFonts w:cs="AL-Mohanad" w:hint="cs"/>
          <w:sz w:val="27"/>
          <w:szCs w:val="27"/>
          <w:rtl/>
        </w:rPr>
        <w:t>َ</w:t>
      </w:r>
      <w:r w:rsidRPr="004F31A3">
        <w:rPr>
          <w:rFonts w:cs="AL-Mohanad" w:hint="cs"/>
          <w:sz w:val="27"/>
          <w:szCs w:val="27"/>
          <w:rtl/>
        </w:rPr>
        <w:t>ل</w:t>
      </w:r>
      <w:r w:rsidR="00CF4F2F">
        <w:rPr>
          <w:rFonts w:cs="AL-Mohanad" w:hint="cs"/>
          <w:sz w:val="27"/>
          <w:szCs w:val="27"/>
          <w:rtl/>
        </w:rPr>
        <w:t>َ</w:t>
      </w:r>
      <w:r w:rsidRPr="004F31A3">
        <w:rPr>
          <w:rFonts w:cs="AL-Mohanad" w:hint="cs"/>
          <w:sz w:val="27"/>
          <w:szCs w:val="27"/>
          <w:rtl/>
        </w:rPr>
        <w:t>بة المصلحة التي فيه على المفسدة</w:t>
      </w:r>
      <w:r w:rsidR="00FE7C30" w:rsidRPr="004F31A3">
        <w:rPr>
          <w:rFonts w:cs="AL-Mohanad" w:hint="cs"/>
          <w:sz w:val="27"/>
          <w:szCs w:val="27"/>
          <w:rtl/>
        </w:rPr>
        <w:t>.</w:t>
      </w:r>
      <w:r w:rsidRPr="004F31A3">
        <w:rPr>
          <w:rFonts w:cs="AL-Mohanad" w:hint="cs"/>
          <w:sz w:val="27"/>
          <w:szCs w:val="27"/>
          <w:rtl/>
        </w:rPr>
        <w:t xml:space="preserve"> ويعتبر الشاطبي أنّ الشريعة ب</w:t>
      </w:r>
      <w:r w:rsidR="009B046D" w:rsidRPr="004F31A3">
        <w:rPr>
          <w:rFonts w:cs="AL-Mohanad" w:hint="cs"/>
          <w:sz w:val="27"/>
          <w:szCs w:val="27"/>
          <w:rtl/>
        </w:rPr>
        <w:t>ُ</w:t>
      </w:r>
      <w:r w:rsidRPr="004F31A3">
        <w:rPr>
          <w:rFonts w:cs="AL-Mohanad" w:hint="cs"/>
          <w:sz w:val="27"/>
          <w:szCs w:val="27"/>
          <w:rtl/>
        </w:rPr>
        <w:t>ني</w:t>
      </w:r>
      <w:r w:rsidR="009B046D" w:rsidRPr="004F31A3">
        <w:rPr>
          <w:rFonts w:cs="AL-Mohanad" w:hint="cs"/>
          <w:sz w:val="27"/>
          <w:szCs w:val="27"/>
          <w:rtl/>
        </w:rPr>
        <w:t>َ</w:t>
      </w:r>
      <w:r w:rsidRPr="004F31A3">
        <w:rPr>
          <w:rFonts w:cs="AL-Mohanad" w:hint="cs"/>
          <w:sz w:val="27"/>
          <w:szCs w:val="27"/>
          <w:rtl/>
        </w:rPr>
        <w:t>ت</w:t>
      </w:r>
      <w:r w:rsidR="009B046D" w:rsidRPr="004F31A3">
        <w:rPr>
          <w:rFonts w:cs="AL-Mohanad" w:hint="cs"/>
          <w:sz w:val="27"/>
          <w:szCs w:val="27"/>
          <w:rtl/>
        </w:rPr>
        <w:t>ْ</w:t>
      </w:r>
      <w:r w:rsidRPr="004F31A3">
        <w:rPr>
          <w:rFonts w:cs="AL-Mohanad" w:hint="cs"/>
          <w:sz w:val="27"/>
          <w:szCs w:val="27"/>
          <w:rtl/>
        </w:rPr>
        <w:t xml:space="preserve"> على هذا الأساس أيضاً، ومعنى ذلك أنّ الشارع ينظر للمصلحة الغالبة</w:t>
      </w:r>
      <w:r w:rsidR="009B046D" w:rsidRPr="004F31A3">
        <w:rPr>
          <w:rFonts w:cs="AL-Mohanad" w:hint="cs"/>
          <w:sz w:val="27"/>
          <w:szCs w:val="27"/>
          <w:rtl/>
        </w:rPr>
        <w:t>،</w:t>
      </w:r>
      <w:r w:rsidRPr="004F31A3">
        <w:rPr>
          <w:rFonts w:cs="AL-Mohanad" w:hint="cs"/>
          <w:sz w:val="27"/>
          <w:szCs w:val="27"/>
          <w:rtl/>
        </w:rPr>
        <w:t xml:space="preserve"> ويلحق المفسدة المغلوبة بحكم الع</w:t>
      </w:r>
      <w:r w:rsidR="009B046D" w:rsidRPr="004F31A3">
        <w:rPr>
          <w:rFonts w:cs="AL-Mohanad" w:hint="cs"/>
          <w:sz w:val="27"/>
          <w:szCs w:val="27"/>
          <w:rtl/>
        </w:rPr>
        <w:t>َ</w:t>
      </w:r>
      <w:r w:rsidRPr="004F31A3">
        <w:rPr>
          <w:rFonts w:cs="AL-Mohanad" w:hint="cs"/>
          <w:sz w:val="27"/>
          <w:szCs w:val="27"/>
          <w:rtl/>
        </w:rPr>
        <w:t>د</w:t>
      </w:r>
      <w:r w:rsidR="009B046D" w:rsidRPr="004F31A3">
        <w:rPr>
          <w:rFonts w:cs="AL-Mohanad" w:hint="cs"/>
          <w:sz w:val="27"/>
          <w:szCs w:val="27"/>
          <w:rtl/>
        </w:rPr>
        <w:t>َ</w:t>
      </w:r>
      <w:r w:rsidRPr="004F31A3">
        <w:rPr>
          <w:rFonts w:cs="AL-Mohanad" w:hint="cs"/>
          <w:sz w:val="27"/>
          <w:szCs w:val="27"/>
          <w:rtl/>
        </w:rPr>
        <w:t>م، فيكون الوجوب مترتّ</w:t>
      </w:r>
      <w:r w:rsidR="009B046D" w:rsidRPr="004F31A3">
        <w:rPr>
          <w:rFonts w:cs="AL-Mohanad" w:hint="cs"/>
          <w:sz w:val="27"/>
          <w:szCs w:val="27"/>
          <w:rtl/>
        </w:rPr>
        <w:t>ِ</w:t>
      </w:r>
      <w:r w:rsidRPr="004F31A3">
        <w:rPr>
          <w:rFonts w:cs="AL-Mohanad" w:hint="cs"/>
          <w:sz w:val="27"/>
          <w:szCs w:val="27"/>
          <w:rtl/>
        </w:rPr>
        <w:t>باً على المصلحة فقط، لا على المركّ</w:t>
      </w:r>
      <w:r w:rsidR="009B046D" w:rsidRPr="004F31A3">
        <w:rPr>
          <w:rFonts w:cs="AL-Mohanad" w:hint="cs"/>
          <w:sz w:val="27"/>
          <w:szCs w:val="27"/>
          <w:rtl/>
        </w:rPr>
        <w:t>َ</w:t>
      </w:r>
      <w:r w:rsidRPr="004F31A3">
        <w:rPr>
          <w:rFonts w:cs="AL-Mohanad" w:hint="cs"/>
          <w:sz w:val="27"/>
          <w:szCs w:val="27"/>
          <w:rtl/>
        </w:rPr>
        <w:t>ب من المصلحة والمفسدة.</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هذا يعني أنّ تلك المفسدة المضارعة للمصلحة لا تصلح لوحدها لأن يترت</w:t>
      </w:r>
      <w:r w:rsidR="009B046D" w:rsidRPr="004F31A3">
        <w:rPr>
          <w:rFonts w:cs="AL-Mohanad" w:hint="cs"/>
          <w:sz w:val="27"/>
          <w:szCs w:val="27"/>
          <w:rtl/>
        </w:rPr>
        <w:t>َّ</w:t>
      </w:r>
      <w:r w:rsidRPr="004F31A3">
        <w:rPr>
          <w:rFonts w:cs="AL-Mohanad" w:hint="cs"/>
          <w:sz w:val="27"/>
          <w:szCs w:val="27"/>
          <w:rtl/>
        </w:rPr>
        <w:t>ب عليها حكم</w:t>
      </w:r>
      <w:r w:rsidR="009B046D" w:rsidRPr="004F31A3">
        <w:rPr>
          <w:rFonts w:cs="AL-Mohanad" w:hint="cs"/>
          <w:sz w:val="27"/>
          <w:szCs w:val="27"/>
          <w:rtl/>
        </w:rPr>
        <w:t>ٌ</w:t>
      </w:r>
      <w:r w:rsidRPr="004F31A3">
        <w:rPr>
          <w:rFonts w:cs="AL-Mohanad" w:hint="cs"/>
          <w:sz w:val="27"/>
          <w:szCs w:val="27"/>
          <w:rtl/>
        </w:rPr>
        <w:t xml:space="preserve"> مستقلّ، وإلا</w:t>
      </w:r>
      <w:r w:rsidR="009B046D" w:rsidRPr="004F31A3">
        <w:rPr>
          <w:rFonts w:cs="AL-Mohanad" w:hint="cs"/>
          <w:sz w:val="27"/>
          <w:szCs w:val="27"/>
          <w:rtl/>
        </w:rPr>
        <w:t>ّ</w:t>
      </w:r>
      <w:r w:rsidRPr="004F31A3">
        <w:rPr>
          <w:rFonts w:cs="AL-Mohanad" w:hint="cs"/>
          <w:sz w:val="27"/>
          <w:szCs w:val="27"/>
          <w:rtl/>
        </w:rPr>
        <w:t xml:space="preserve"> فالمفترض أن يلحقها حكم</w:t>
      </w:r>
      <w:r w:rsidR="009B046D" w:rsidRPr="004F31A3">
        <w:rPr>
          <w:rFonts w:cs="AL-Mohanad" w:hint="cs"/>
          <w:sz w:val="27"/>
          <w:szCs w:val="27"/>
          <w:rtl/>
        </w:rPr>
        <w:t>ٌ،</w:t>
      </w:r>
      <w:r w:rsidRPr="004F31A3">
        <w:rPr>
          <w:rFonts w:cs="AL-Mohanad" w:hint="cs"/>
          <w:sz w:val="27"/>
          <w:szCs w:val="27"/>
          <w:rtl/>
        </w:rPr>
        <w:t xml:space="preserve"> مع أنّ المفروض أنّ حكماً نقيضاً </w:t>
      </w:r>
      <w:r w:rsidRPr="004F31A3">
        <w:rPr>
          <w:rFonts w:cs="AL-Mohanad" w:hint="cs"/>
          <w:sz w:val="27"/>
          <w:szCs w:val="27"/>
          <w:rtl/>
        </w:rPr>
        <w:lastRenderedPageBreak/>
        <w:t>لحِقَ المصلحة المضارعة لها، وهذا غير</w:t>
      </w:r>
      <w:r w:rsidR="009B046D" w:rsidRPr="004F31A3">
        <w:rPr>
          <w:rFonts w:cs="AL-Mohanad" w:hint="cs"/>
          <w:sz w:val="27"/>
          <w:szCs w:val="27"/>
          <w:rtl/>
        </w:rPr>
        <w:t>ُ</w:t>
      </w:r>
      <w:r w:rsidRPr="004F31A3">
        <w:rPr>
          <w:rFonts w:cs="AL-Mohanad" w:hint="cs"/>
          <w:sz w:val="27"/>
          <w:szCs w:val="27"/>
          <w:rtl/>
        </w:rPr>
        <w:t xml:space="preserve"> معقول</w:t>
      </w:r>
      <w:r w:rsidR="009B046D" w:rsidRPr="004F31A3">
        <w:rPr>
          <w:rFonts w:cs="AL-Mohanad" w:hint="cs"/>
          <w:sz w:val="27"/>
          <w:szCs w:val="27"/>
          <w:rtl/>
        </w:rPr>
        <w:t>ٍ.</w:t>
      </w:r>
      <w:r w:rsidRPr="004F31A3">
        <w:rPr>
          <w:rFonts w:cs="AL-Mohanad" w:hint="cs"/>
          <w:sz w:val="27"/>
          <w:szCs w:val="27"/>
          <w:rtl/>
        </w:rPr>
        <w:t xml:space="preserve"> ولهذا يفترض الشاطبي أنّ المصلحة أو المفسدة هنا يفترض أن تكونا بحيث لا يعقل أن تبني بنفسها حكماً وموقفاً قانونيّاً</w:t>
      </w:r>
      <w:r w:rsidRPr="004F31A3">
        <w:rPr>
          <w:rFonts w:cs="AL-Mohanad"/>
          <w:sz w:val="27"/>
          <w:szCs w:val="27"/>
          <w:vertAlign w:val="superscript"/>
          <w:rtl/>
        </w:rPr>
        <w:t>(</w:t>
      </w:r>
      <w:r w:rsidRPr="004F31A3">
        <w:rPr>
          <w:rStyle w:val="ac"/>
          <w:rFonts w:cs="AL-Mohanad"/>
          <w:sz w:val="27"/>
          <w:szCs w:val="27"/>
          <w:rtl/>
        </w:rPr>
        <w:endnoteReference w:id="111"/>
      </w:r>
      <w:r w:rsidRPr="004F31A3">
        <w:rPr>
          <w:rFonts w:cs="AL-Mohanad"/>
          <w:sz w:val="27"/>
          <w:szCs w:val="27"/>
          <w:vertAlign w:val="superscript"/>
          <w:rtl/>
        </w:rPr>
        <w:t>)</w:t>
      </w:r>
      <w:r w:rsidRPr="004F31A3">
        <w:rPr>
          <w:rFonts w:cs="AL-Mohanad" w:hint="cs"/>
          <w:sz w:val="27"/>
          <w:szCs w:val="27"/>
          <w:rtl/>
        </w:rPr>
        <w:t>.</w:t>
      </w:r>
    </w:p>
    <w:p w:rsidR="00C97284" w:rsidRPr="004F31A3" w:rsidRDefault="009B046D" w:rsidP="00504089">
      <w:pPr>
        <w:pStyle w:val="Space"/>
        <w:spacing w:line="400" w:lineRule="exact"/>
        <w:ind w:firstLine="567"/>
        <w:rPr>
          <w:rFonts w:cs="AL-Mohanad"/>
          <w:sz w:val="27"/>
          <w:szCs w:val="27"/>
          <w:rtl/>
        </w:rPr>
      </w:pPr>
      <w:r w:rsidRPr="004F31A3">
        <w:rPr>
          <w:rFonts w:cs="AL-Mohanad" w:hint="cs"/>
          <w:sz w:val="27"/>
          <w:szCs w:val="27"/>
          <w:rtl/>
        </w:rPr>
        <w:t xml:space="preserve">هذا، </w:t>
      </w:r>
      <w:r w:rsidR="00C97284" w:rsidRPr="004F31A3">
        <w:rPr>
          <w:rFonts w:cs="AL-Mohanad" w:hint="cs"/>
          <w:sz w:val="27"/>
          <w:szCs w:val="27"/>
          <w:rtl/>
        </w:rPr>
        <w:t>والمصلحة عند الشاطبي س</w:t>
      </w:r>
      <w:r w:rsidRPr="004F31A3">
        <w:rPr>
          <w:rFonts w:cs="AL-Mohanad" w:hint="cs"/>
          <w:sz w:val="27"/>
          <w:szCs w:val="27"/>
          <w:rtl/>
        </w:rPr>
        <w:t>ِ</w:t>
      </w:r>
      <w:r w:rsidR="00C97284" w:rsidRPr="004F31A3">
        <w:rPr>
          <w:rFonts w:cs="AL-Mohanad" w:hint="cs"/>
          <w:sz w:val="27"/>
          <w:szCs w:val="27"/>
          <w:rtl/>
        </w:rPr>
        <w:t>ن</w:t>
      </w:r>
      <w:r w:rsidRPr="004F31A3">
        <w:rPr>
          <w:rFonts w:cs="AL-Mohanad" w:hint="cs"/>
          <w:sz w:val="27"/>
          <w:szCs w:val="27"/>
          <w:rtl/>
        </w:rPr>
        <w:t>ْ</w:t>
      </w:r>
      <w:r w:rsidR="00C97284" w:rsidRPr="004F31A3">
        <w:rPr>
          <w:rFonts w:cs="AL-Mohanad" w:hint="cs"/>
          <w:sz w:val="27"/>
          <w:szCs w:val="27"/>
          <w:rtl/>
        </w:rPr>
        <w:t>خ</w:t>
      </w:r>
      <w:r w:rsidRPr="004F31A3">
        <w:rPr>
          <w:rFonts w:cs="AL-Mohanad" w:hint="cs"/>
          <w:sz w:val="27"/>
          <w:szCs w:val="27"/>
          <w:rtl/>
        </w:rPr>
        <w:t>ُ</w:t>
      </w:r>
      <w:r w:rsidR="00C97284" w:rsidRPr="004F31A3">
        <w:rPr>
          <w:rFonts w:cs="AL-Mohanad" w:hint="cs"/>
          <w:sz w:val="27"/>
          <w:szCs w:val="27"/>
          <w:rtl/>
        </w:rPr>
        <w:t xml:space="preserve"> مصلحة</w:t>
      </w:r>
      <w:r w:rsidRPr="004F31A3">
        <w:rPr>
          <w:rFonts w:cs="AL-Mohanad" w:hint="cs"/>
          <w:sz w:val="27"/>
          <w:szCs w:val="27"/>
          <w:rtl/>
        </w:rPr>
        <w:t>ٍ</w:t>
      </w:r>
      <w:r w:rsidR="00C97284" w:rsidRPr="004F31A3">
        <w:rPr>
          <w:rFonts w:cs="AL-Mohanad" w:hint="cs"/>
          <w:sz w:val="27"/>
          <w:szCs w:val="27"/>
          <w:rtl/>
        </w:rPr>
        <w:t xml:space="preserve"> دنيويّة تقع في صراط تحقيق الكمالات المفضية لمصالح الآخرة، لا لأجل مصالح الأهواء وم</w:t>
      </w:r>
      <w:r w:rsidRPr="004F31A3">
        <w:rPr>
          <w:rFonts w:cs="AL-Mohanad" w:hint="cs"/>
          <w:sz w:val="27"/>
          <w:szCs w:val="27"/>
          <w:rtl/>
        </w:rPr>
        <w:t>َ</w:t>
      </w:r>
      <w:r w:rsidR="00C97284" w:rsidRPr="004F31A3">
        <w:rPr>
          <w:rFonts w:cs="AL-Mohanad" w:hint="cs"/>
          <w:sz w:val="27"/>
          <w:szCs w:val="27"/>
          <w:rtl/>
        </w:rPr>
        <w:t>ح</w:t>
      </w:r>
      <w:r w:rsidRPr="004F31A3">
        <w:rPr>
          <w:rFonts w:cs="AL-Mohanad" w:hint="cs"/>
          <w:sz w:val="27"/>
          <w:szCs w:val="27"/>
          <w:rtl/>
        </w:rPr>
        <w:t>ْ</w:t>
      </w:r>
      <w:r w:rsidR="00C97284" w:rsidRPr="004F31A3">
        <w:rPr>
          <w:rFonts w:cs="AL-Mohanad" w:hint="cs"/>
          <w:sz w:val="27"/>
          <w:szCs w:val="27"/>
          <w:rtl/>
        </w:rPr>
        <w:t>ض الدنيا</w:t>
      </w:r>
      <w:r w:rsidR="00C97284" w:rsidRPr="004F31A3">
        <w:rPr>
          <w:rFonts w:cs="AL-Mohanad"/>
          <w:sz w:val="27"/>
          <w:szCs w:val="27"/>
          <w:vertAlign w:val="superscript"/>
          <w:rtl/>
        </w:rPr>
        <w:t>(</w:t>
      </w:r>
      <w:r w:rsidR="00C97284" w:rsidRPr="004F31A3">
        <w:rPr>
          <w:rStyle w:val="ac"/>
          <w:rFonts w:cs="AL-Mohanad"/>
          <w:sz w:val="27"/>
          <w:szCs w:val="27"/>
          <w:rtl/>
        </w:rPr>
        <w:endnoteReference w:id="112"/>
      </w:r>
      <w:r w:rsidR="00C97284" w:rsidRPr="004F31A3">
        <w:rPr>
          <w:rFonts w:cs="AL-Mohanad"/>
          <w:sz w:val="27"/>
          <w:szCs w:val="27"/>
          <w:vertAlign w:val="superscript"/>
          <w:rtl/>
        </w:rPr>
        <w:t>)</w:t>
      </w:r>
      <w:r w:rsidR="00C97284"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وإذا تخطّ</w:t>
      </w:r>
      <w:r w:rsidR="009B046D" w:rsidRPr="004F31A3">
        <w:rPr>
          <w:rFonts w:cs="AL-Mohanad" w:hint="cs"/>
          <w:b/>
          <w:bCs/>
          <w:sz w:val="27"/>
          <w:szCs w:val="27"/>
          <w:rtl/>
        </w:rPr>
        <w:t>َ</w:t>
      </w:r>
      <w:r w:rsidRPr="004F31A3">
        <w:rPr>
          <w:rFonts w:cs="AL-Mohanad" w:hint="cs"/>
          <w:b/>
          <w:bCs/>
          <w:sz w:val="27"/>
          <w:szCs w:val="27"/>
          <w:rtl/>
        </w:rPr>
        <w:t>ي</w:t>
      </w:r>
      <w:r w:rsidR="009B046D" w:rsidRPr="004F31A3">
        <w:rPr>
          <w:rFonts w:cs="AL-Mohanad" w:hint="cs"/>
          <w:b/>
          <w:bCs/>
          <w:sz w:val="27"/>
          <w:szCs w:val="27"/>
          <w:rtl/>
        </w:rPr>
        <w:t>ْ</w:t>
      </w:r>
      <w:r w:rsidRPr="004F31A3">
        <w:rPr>
          <w:rFonts w:cs="AL-Mohanad" w:hint="cs"/>
          <w:b/>
          <w:bCs/>
          <w:sz w:val="27"/>
          <w:szCs w:val="27"/>
          <w:rtl/>
        </w:rPr>
        <w:t>نا هذا الجانب من دراسة الشاطبي للمصلحة والمفسدة، ورصدنا جانباً آخر في غاية الأهم</w:t>
      </w:r>
      <w:r w:rsidR="009B046D" w:rsidRPr="004F31A3">
        <w:rPr>
          <w:rFonts w:cs="AL-Mohanad" w:hint="cs"/>
          <w:b/>
          <w:bCs/>
          <w:sz w:val="27"/>
          <w:szCs w:val="27"/>
          <w:rtl/>
        </w:rPr>
        <w:t>ّي</w:t>
      </w:r>
      <w:r w:rsidRPr="004F31A3">
        <w:rPr>
          <w:rFonts w:cs="AL-Mohanad" w:hint="cs"/>
          <w:b/>
          <w:bCs/>
          <w:sz w:val="27"/>
          <w:szCs w:val="27"/>
          <w:rtl/>
        </w:rPr>
        <w:t>ة، لوجدنا أنّ الشاطبي يعيد تقرير مفهوم الكل</w:t>
      </w:r>
      <w:r w:rsidR="009B046D" w:rsidRPr="004F31A3">
        <w:rPr>
          <w:rFonts w:cs="AL-Mohanad" w:hint="cs"/>
          <w:b/>
          <w:bCs/>
          <w:sz w:val="27"/>
          <w:szCs w:val="27"/>
          <w:rtl/>
        </w:rPr>
        <w:t>ِّي</w:t>
      </w:r>
      <w:r w:rsidRPr="004F31A3">
        <w:rPr>
          <w:rFonts w:cs="AL-Mohanad" w:hint="cs"/>
          <w:b/>
          <w:bCs/>
          <w:sz w:val="27"/>
          <w:szCs w:val="27"/>
          <w:rtl/>
        </w:rPr>
        <w:t>ة، فما معنى أنّ المقاصد قواعد كل</w:t>
      </w:r>
      <w:r w:rsidR="009B046D" w:rsidRPr="004F31A3">
        <w:rPr>
          <w:rFonts w:cs="AL-Mohanad" w:hint="cs"/>
          <w:b/>
          <w:bCs/>
          <w:sz w:val="27"/>
          <w:szCs w:val="27"/>
          <w:rtl/>
        </w:rPr>
        <w:t>ِّي</w:t>
      </w:r>
      <w:r w:rsidRPr="004F31A3">
        <w:rPr>
          <w:rFonts w:cs="AL-Mohanad" w:hint="cs"/>
          <w:b/>
          <w:bCs/>
          <w:sz w:val="27"/>
          <w:szCs w:val="27"/>
          <w:rtl/>
        </w:rPr>
        <w:t>ة عليها المدار؟</w:t>
      </w:r>
      <w:r w:rsidRPr="004F31A3">
        <w:rPr>
          <w:rFonts w:cs="AL-Mohanad" w:hint="cs"/>
          <w:sz w:val="27"/>
          <w:szCs w:val="27"/>
          <w:rtl/>
        </w:rPr>
        <w:t xml:space="preserve"> ويدخل الشاطبي من مثال</w:t>
      </w:r>
      <w:r w:rsidR="009B046D" w:rsidRPr="004F31A3">
        <w:rPr>
          <w:rFonts w:cs="AL-Mohanad" w:hint="cs"/>
          <w:sz w:val="27"/>
          <w:szCs w:val="27"/>
          <w:rtl/>
        </w:rPr>
        <w:t>ٍ</w:t>
      </w:r>
      <w:r w:rsidRPr="004F31A3">
        <w:rPr>
          <w:rFonts w:cs="AL-Mohanad" w:hint="cs"/>
          <w:sz w:val="27"/>
          <w:szCs w:val="27"/>
          <w:rtl/>
        </w:rPr>
        <w:t xml:space="preserve"> مهمّ</w:t>
      </w:r>
      <w:r w:rsidR="009B046D" w:rsidRPr="004F31A3">
        <w:rPr>
          <w:rFonts w:cs="AL-Mohanad" w:hint="cs"/>
          <w:sz w:val="27"/>
          <w:szCs w:val="27"/>
          <w:rtl/>
        </w:rPr>
        <w:t>،</w:t>
      </w:r>
      <w:r w:rsidRPr="004F31A3">
        <w:rPr>
          <w:rFonts w:cs="AL-Mohanad" w:hint="cs"/>
          <w:sz w:val="27"/>
          <w:szCs w:val="27"/>
          <w:rtl/>
        </w:rPr>
        <w:t xml:space="preserve"> وهو أنّ التشريعات الجنائيّة لا تؤدّي إلى قلع السرقة أو القتل، والقصر في الصلاة مشروع</w:t>
      </w:r>
      <w:r w:rsidR="00CF4F2F">
        <w:rPr>
          <w:rFonts w:cs="AL-Mohanad" w:hint="cs"/>
          <w:sz w:val="27"/>
          <w:szCs w:val="27"/>
          <w:rtl/>
        </w:rPr>
        <w:t>ٌ</w:t>
      </w:r>
      <w:r w:rsidRPr="004F31A3">
        <w:rPr>
          <w:rFonts w:cs="AL-Mohanad" w:hint="cs"/>
          <w:sz w:val="27"/>
          <w:szCs w:val="27"/>
          <w:rtl/>
        </w:rPr>
        <w:t xml:space="preserve"> للتخفيف مع أنّ الملك المرفّ</w:t>
      </w:r>
      <w:r w:rsidR="009B046D" w:rsidRPr="004F31A3">
        <w:rPr>
          <w:rFonts w:cs="AL-Mohanad" w:hint="cs"/>
          <w:sz w:val="27"/>
          <w:szCs w:val="27"/>
          <w:rtl/>
        </w:rPr>
        <w:t>َ</w:t>
      </w:r>
      <w:r w:rsidRPr="004F31A3">
        <w:rPr>
          <w:rFonts w:cs="AL-Mohanad" w:hint="cs"/>
          <w:sz w:val="27"/>
          <w:szCs w:val="27"/>
          <w:rtl/>
        </w:rPr>
        <w:t>ه لا يعاني من مشقّة</w:t>
      </w:r>
      <w:r w:rsidR="009B046D" w:rsidRPr="004F31A3">
        <w:rPr>
          <w:rFonts w:cs="AL-Mohanad" w:hint="cs"/>
          <w:sz w:val="27"/>
          <w:szCs w:val="27"/>
          <w:rtl/>
        </w:rPr>
        <w:t>ٍ</w:t>
      </w:r>
      <w:r w:rsidRPr="004F31A3">
        <w:rPr>
          <w:rFonts w:cs="AL-Mohanad" w:hint="cs"/>
          <w:sz w:val="27"/>
          <w:szCs w:val="27"/>
          <w:rtl/>
        </w:rPr>
        <w:t xml:space="preserve"> في السفر، والطهارة ج</w:t>
      </w:r>
      <w:r w:rsidR="009B046D" w:rsidRPr="004F31A3">
        <w:rPr>
          <w:rFonts w:cs="AL-Mohanad" w:hint="cs"/>
          <w:sz w:val="27"/>
          <w:szCs w:val="27"/>
          <w:rtl/>
        </w:rPr>
        <w:t>ُ</w:t>
      </w:r>
      <w:r w:rsidRPr="004F31A3">
        <w:rPr>
          <w:rFonts w:cs="AL-Mohanad" w:hint="cs"/>
          <w:sz w:val="27"/>
          <w:szCs w:val="27"/>
          <w:rtl/>
        </w:rPr>
        <w:t>علت للنظافة مع أنّ بعضها لا يعطي هذا، مثل</w:t>
      </w:r>
      <w:r w:rsidR="009B046D" w:rsidRPr="004F31A3">
        <w:rPr>
          <w:rFonts w:cs="AL-Mohanad" w:hint="cs"/>
          <w:sz w:val="27"/>
          <w:szCs w:val="27"/>
          <w:rtl/>
        </w:rPr>
        <w:t>:</w:t>
      </w:r>
      <w:r w:rsidRPr="004F31A3">
        <w:rPr>
          <w:rFonts w:cs="AL-Mohanad" w:hint="cs"/>
          <w:sz w:val="27"/>
          <w:szCs w:val="27"/>
          <w:rtl/>
        </w:rPr>
        <w:t xml:space="preserve"> التيمّ</w:t>
      </w:r>
      <w:r w:rsidR="009B046D" w:rsidRPr="004F31A3">
        <w:rPr>
          <w:rFonts w:cs="AL-Mohanad" w:hint="cs"/>
          <w:sz w:val="27"/>
          <w:szCs w:val="27"/>
          <w:rtl/>
        </w:rPr>
        <w:t>ُ</w:t>
      </w:r>
      <w:r w:rsidRPr="004F31A3">
        <w:rPr>
          <w:rFonts w:cs="AL-Mohanad" w:hint="cs"/>
          <w:sz w:val="27"/>
          <w:szCs w:val="27"/>
          <w:rtl/>
        </w:rPr>
        <w:t>م، بل قد يعطي النقيض!</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يجيب الشاطبي هنا بالتفريق بين الكلّ</w:t>
      </w:r>
      <w:r w:rsidR="009B046D" w:rsidRPr="004F31A3">
        <w:rPr>
          <w:rFonts w:cs="AL-Mohanad" w:hint="cs"/>
          <w:sz w:val="27"/>
          <w:szCs w:val="27"/>
          <w:rtl/>
        </w:rPr>
        <w:t>ِ</w:t>
      </w:r>
      <w:r w:rsidRPr="004F31A3">
        <w:rPr>
          <w:rFonts w:cs="AL-Mohanad" w:hint="cs"/>
          <w:sz w:val="27"/>
          <w:szCs w:val="27"/>
          <w:rtl/>
        </w:rPr>
        <w:t>يات الاستقرائيّة وغيرها، فيرى أنّ الكل</w:t>
      </w:r>
      <w:r w:rsidR="009B046D" w:rsidRPr="004F31A3">
        <w:rPr>
          <w:rFonts w:cs="AL-Mohanad" w:hint="cs"/>
          <w:sz w:val="27"/>
          <w:szCs w:val="27"/>
          <w:rtl/>
        </w:rPr>
        <w:t>ِّي</w:t>
      </w:r>
      <w:r w:rsidRPr="004F31A3">
        <w:rPr>
          <w:rFonts w:cs="AL-Mohanad" w:hint="cs"/>
          <w:sz w:val="27"/>
          <w:szCs w:val="27"/>
          <w:rtl/>
        </w:rPr>
        <w:t>ة الاستقرائيّة هي قانون</w:t>
      </w:r>
      <w:r w:rsidR="009B046D" w:rsidRPr="004F31A3">
        <w:rPr>
          <w:rFonts w:cs="AL-Mohanad" w:hint="cs"/>
          <w:sz w:val="27"/>
          <w:szCs w:val="27"/>
          <w:rtl/>
        </w:rPr>
        <w:t>ٌ</w:t>
      </w:r>
      <w:r w:rsidRPr="004F31A3">
        <w:rPr>
          <w:rFonts w:cs="AL-Mohanad" w:hint="cs"/>
          <w:sz w:val="27"/>
          <w:szCs w:val="27"/>
          <w:rtl/>
        </w:rPr>
        <w:t xml:space="preserve"> أكثريّ، وليست كل</w:t>
      </w:r>
      <w:r w:rsidR="009B046D" w:rsidRPr="004F31A3">
        <w:rPr>
          <w:rFonts w:cs="AL-Mohanad" w:hint="cs"/>
          <w:sz w:val="27"/>
          <w:szCs w:val="27"/>
          <w:rtl/>
        </w:rPr>
        <w:t>ِّي</w:t>
      </w:r>
      <w:r w:rsidRPr="004F31A3">
        <w:rPr>
          <w:rFonts w:cs="AL-Mohanad" w:hint="cs"/>
          <w:sz w:val="27"/>
          <w:szCs w:val="27"/>
          <w:rtl/>
        </w:rPr>
        <w:t>ة</w:t>
      </w:r>
      <w:r w:rsidR="009B046D" w:rsidRPr="004F31A3">
        <w:rPr>
          <w:rFonts w:cs="AL-Mohanad" w:hint="cs"/>
          <w:sz w:val="27"/>
          <w:szCs w:val="27"/>
          <w:rtl/>
        </w:rPr>
        <w:t>ً</w:t>
      </w:r>
      <w:r w:rsidRPr="004F31A3">
        <w:rPr>
          <w:rFonts w:cs="AL-Mohanad" w:hint="cs"/>
          <w:sz w:val="27"/>
          <w:szCs w:val="27"/>
          <w:rtl/>
        </w:rPr>
        <w:t xml:space="preserve"> مطلقة، مثل</w:t>
      </w:r>
      <w:r w:rsidR="009B046D" w:rsidRPr="004F31A3">
        <w:rPr>
          <w:rFonts w:cs="AL-Mohanad" w:hint="cs"/>
          <w:sz w:val="27"/>
          <w:szCs w:val="27"/>
          <w:rtl/>
        </w:rPr>
        <w:t>:</w:t>
      </w:r>
      <w:r w:rsidRPr="004F31A3">
        <w:rPr>
          <w:rFonts w:cs="AL-Mohanad" w:hint="cs"/>
          <w:sz w:val="27"/>
          <w:szCs w:val="27"/>
          <w:rtl/>
        </w:rPr>
        <w:t xml:space="preserve"> الكل</w:t>
      </w:r>
      <w:r w:rsidR="009B046D" w:rsidRPr="004F31A3">
        <w:rPr>
          <w:rFonts w:cs="AL-Mohanad" w:hint="cs"/>
          <w:sz w:val="27"/>
          <w:szCs w:val="27"/>
          <w:rtl/>
        </w:rPr>
        <w:t>ِّي</w:t>
      </w:r>
      <w:r w:rsidRPr="004F31A3">
        <w:rPr>
          <w:rFonts w:cs="AL-Mohanad" w:hint="cs"/>
          <w:sz w:val="27"/>
          <w:szCs w:val="27"/>
          <w:rtl/>
        </w:rPr>
        <w:t>ات العقليّة</w:t>
      </w:r>
      <w:r w:rsidR="009B046D" w:rsidRPr="004F31A3">
        <w:rPr>
          <w:rFonts w:cs="AL-Mohanad" w:hint="cs"/>
          <w:sz w:val="27"/>
          <w:szCs w:val="27"/>
          <w:rtl/>
        </w:rPr>
        <w:t>،</w:t>
      </w:r>
      <w:r w:rsidRPr="004F31A3">
        <w:rPr>
          <w:rFonts w:cs="AL-Mohanad" w:hint="cs"/>
          <w:sz w:val="27"/>
          <w:szCs w:val="27"/>
          <w:rtl/>
        </w:rPr>
        <w:t xml:space="preserve"> التي ينقضها التخلّ</w:t>
      </w:r>
      <w:r w:rsidR="009B046D" w:rsidRPr="004F31A3">
        <w:rPr>
          <w:rFonts w:cs="AL-Mohanad" w:hint="cs"/>
          <w:sz w:val="27"/>
          <w:szCs w:val="27"/>
          <w:rtl/>
        </w:rPr>
        <w:t>ُ</w:t>
      </w:r>
      <w:r w:rsidRPr="004F31A3">
        <w:rPr>
          <w:rFonts w:cs="AL-Mohanad" w:hint="cs"/>
          <w:sz w:val="27"/>
          <w:szCs w:val="27"/>
          <w:rtl/>
        </w:rPr>
        <w:t>ف الجزئي</w:t>
      </w:r>
      <w:r w:rsidR="009B046D" w:rsidRPr="004F31A3">
        <w:rPr>
          <w:rFonts w:cs="AL-Mohanad" w:hint="cs"/>
          <w:sz w:val="27"/>
          <w:szCs w:val="27"/>
          <w:rtl/>
        </w:rPr>
        <w:t>.</w:t>
      </w:r>
      <w:r w:rsidRPr="004F31A3">
        <w:rPr>
          <w:rFonts w:cs="AL-Mohanad" w:hint="cs"/>
          <w:sz w:val="27"/>
          <w:szCs w:val="27"/>
          <w:rtl/>
        </w:rPr>
        <w:t xml:space="preserve"> ويمث</w:t>
      </w:r>
      <w:r w:rsidR="009B046D" w:rsidRPr="004F31A3">
        <w:rPr>
          <w:rFonts w:cs="AL-Mohanad" w:hint="cs"/>
          <w:sz w:val="27"/>
          <w:szCs w:val="27"/>
          <w:rtl/>
        </w:rPr>
        <w:t>ِّ</w:t>
      </w:r>
      <w:r w:rsidRPr="004F31A3">
        <w:rPr>
          <w:rFonts w:cs="AL-Mohanad" w:hint="cs"/>
          <w:sz w:val="27"/>
          <w:szCs w:val="27"/>
          <w:rtl/>
        </w:rPr>
        <w:t>ل الشاطبي بمثال</w:t>
      </w:r>
      <w:r w:rsidR="009B046D" w:rsidRPr="004F31A3">
        <w:rPr>
          <w:rFonts w:cs="AL-Mohanad" w:hint="cs"/>
          <w:sz w:val="27"/>
          <w:szCs w:val="27"/>
          <w:rtl/>
        </w:rPr>
        <w:t>ٍ</w:t>
      </w:r>
      <w:r w:rsidRPr="004F31A3">
        <w:rPr>
          <w:rFonts w:cs="AL-Mohanad" w:hint="cs"/>
          <w:sz w:val="27"/>
          <w:szCs w:val="27"/>
          <w:rtl/>
        </w:rPr>
        <w:t xml:space="preserve"> يعتبره قريباً جد</w:t>
      </w:r>
      <w:r w:rsidR="009B046D" w:rsidRPr="004F31A3">
        <w:rPr>
          <w:rFonts w:cs="AL-Mohanad" w:hint="cs"/>
          <w:sz w:val="27"/>
          <w:szCs w:val="27"/>
          <w:rtl/>
        </w:rPr>
        <w:t>ّ</w:t>
      </w:r>
      <w:r w:rsidRPr="004F31A3">
        <w:rPr>
          <w:rFonts w:cs="AL-Mohanad" w:hint="cs"/>
          <w:sz w:val="27"/>
          <w:szCs w:val="27"/>
          <w:rtl/>
        </w:rPr>
        <w:t>اً من الشريعة</w:t>
      </w:r>
      <w:r w:rsidR="009B046D" w:rsidRPr="004F31A3">
        <w:rPr>
          <w:rFonts w:cs="AL-Mohanad" w:hint="cs"/>
          <w:sz w:val="27"/>
          <w:szCs w:val="27"/>
          <w:rtl/>
        </w:rPr>
        <w:t>،</w:t>
      </w:r>
      <w:r w:rsidRPr="004F31A3">
        <w:rPr>
          <w:rFonts w:cs="AL-Mohanad" w:hint="cs"/>
          <w:sz w:val="27"/>
          <w:szCs w:val="27"/>
          <w:rtl/>
        </w:rPr>
        <w:t xml:space="preserve"> من حيث كونه من الوضعيّات لا من العقليّات، وهو قواعد اللغة العربيّة، فهذه القواعد لا يخلّ بها وجود بعض الاستثناءات والخوارق الناقضة لها، ولهذا لم يق</w:t>
      </w:r>
      <w:r w:rsidR="00A87BCA" w:rsidRPr="004F31A3">
        <w:rPr>
          <w:rFonts w:cs="AL-Mohanad" w:hint="cs"/>
          <w:sz w:val="27"/>
          <w:szCs w:val="27"/>
          <w:rtl/>
        </w:rPr>
        <w:t>ُ</w:t>
      </w:r>
      <w:r w:rsidRPr="004F31A3">
        <w:rPr>
          <w:rFonts w:cs="AL-Mohanad" w:hint="cs"/>
          <w:sz w:val="27"/>
          <w:szCs w:val="27"/>
          <w:rtl/>
        </w:rPr>
        <w:t>ل</w:t>
      </w:r>
      <w:r w:rsidR="00A87BCA" w:rsidRPr="004F31A3">
        <w:rPr>
          <w:rFonts w:cs="AL-Mohanad" w:hint="cs"/>
          <w:sz w:val="27"/>
          <w:szCs w:val="27"/>
          <w:rtl/>
        </w:rPr>
        <w:t>ْ</w:t>
      </w:r>
      <w:r w:rsidRPr="004F31A3">
        <w:rPr>
          <w:rFonts w:cs="AL-Mohanad" w:hint="cs"/>
          <w:sz w:val="27"/>
          <w:szCs w:val="27"/>
          <w:rtl/>
        </w:rPr>
        <w:t xml:space="preserve"> أحد</w:t>
      </w:r>
      <w:r w:rsidR="00A87BCA" w:rsidRPr="004F31A3">
        <w:rPr>
          <w:rFonts w:cs="AL-Mohanad" w:hint="cs"/>
          <w:sz w:val="27"/>
          <w:szCs w:val="27"/>
          <w:rtl/>
        </w:rPr>
        <w:t>ٌ</w:t>
      </w:r>
      <w:r w:rsidRPr="004F31A3">
        <w:rPr>
          <w:rFonts w:cs="AL-Mohanad" w:hint="cs"/>
          <w:sz w:val="27"/>
          <w:szCs w:val="27"/>
          <w:rtl/>
        </w:rPr>
        <w:t xml:space="preserve"> بأنّها يجب التخلّي عنها بوصفها قواعد، بل الخرق كان لقواعد أخرى أث</w:t>
      </w:r>
      <w:r w:rsidR="00A87BCA" w:rsidRPr="004F31A3">
        <w:rPr>
          <w:rFonts w:cs="AL-Mohanad" w:hint="cs"/>
          <w:sz w:val="27"/>
          <w:szCs w:val="27"/>
          <w:rtl/>
        </w:rPr>
        <w:t>َّ</w:t>
      </w:r>
      <w:r w:rsidRPr="004F31A3">
        <w:rPr>
          <w:rFonts w:cs="AL-Mohanad" w:hint="cs"/>
          <w:sz w:val="27"/>
          <w:szCs w:val="27"/>
          <w:rtl/>
        </w:rPr>
        <w:t>ر</w:t>
      </w:r>
      <w:r w:rsidR="00A87BCA" w:rsidRPr="004F31A3">
        <w:rPr>
          <w:rFonts w:cs="AL-Mohanad" w:hint="cs"/>
          <w:sz w:val="27"/>
          <w:szCs w:val="27"/>
          <w:rtl/>
        </w:rPr>
        <w:t>َ</w:t>
      </w:r>
      <w:r w:rsidRPr="004F31A3">
        <w:rPr>
          <w:rFonts w:cs="AL-Mohanad" w:hint="cs"/>
          <w:sz w:val="27"/>
          <w:szCs w:val="27"/>
          <w:rtl/>
        </w:rPr>
        <w:t>ت</w:t>
      </w:r>
      <w:r w:rsidR="00A87BCA" w:rsidRPr="004F31A3">
        <w:rPr>
          <w:rFonts w:cs="AL-Mohanad" w:hint="cs"/>
          <w:sz w:val="27"/>
          <w:szCs w:val="27"/>
          <w:rtl/>
        </w:rPr>
        <w:t>ْ</w:t>
      </w:r>
      <w:r w:rsidRPr="004F31A3">
        <w:rPr>
          <w:rFonts w:cs="AL-Mohanad" w:hint="cs"/>
          <w:sz w:val="27"/>
          <w:szCs w:val="27"/>
          <w:rtl/>
        </w:rPr>
        <w:t xml:space="preserve"> في هذه الحالة</w:t>
      </w:r>
      <w:r w:rsidRPr="004F31A3">
        <w:rPr>
          <w:rFonts w:cs="AL-Mohanad"/>
          <w:sz w:val="27"/>
          <w:szCs w:val="27"/>
          <w:vertAlign w:val="superscript"/>
          <w:rtl/>
        </w:rPr>
        <w:t>(</w:t>
      </w:r>
      <w:r w:rsidRPr="004F31A3">
        <w:rPr>
          <w:rStyle w:val="ac"/>
          <w:rFonts w:cs="AL-Mohanad"/>
          <w:sz w:val="27"/>
          <w:szCs w:val="27"/>
          <w:rtl/>
        </w:rPr>
        <w:endnoteReference w:id="113"/>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بهذه الطريقة تتضافر جهود الشاطبي مع ما كان الغزالي وغيره قد قالوه من قبل</w:t>
      </w:r>
      <w:r w:rsidR="00A87BCA" w:rsidRPr="004F31A3">
        <w:rPr>
          <w:rFonts w:cs="AL-Mohanad" w:hint="cs"/>
          <w:sz w:val="27"/>
          <w:szCs w:val="27"/>
          <w:rtl/>
        </w:rPr>
        <w:t>ُ</w:t>
      </w:r>
      <w:r w:rsidRPr="004F31A3">
        <w:rPr>
          <w:rFonts w:cs="AL-Mohanad" w:hint="cs"/>
          <w:sz w:val="27"/>
          <w:szCs w:val="27"/>
          <w:rtl/>
        </w:rPr>
        <w:t xml:space="preserve"> في سياق الدفاع عن القياس</w:t>
      </w:r>
      <w:r w:rsidR="00A87BCA" w:rsidRPr="004F31A3">
        <w:rPr>
          <w:rFonts w:cs="AL-Mohanad" w:hint="cs"/>
          <w:sz w:val="27"/>
          <w:szCs w:val="27"/>
          <w:rtl/>
        </w:rPr>
        <w:t>،</w:t>
      </w:r>
      <w:r w:rsidRPr="004F31A3">
        <w:rPr>
          <w:rFonts w:cs="AL-Mohanad" w:hint="cs"/>
          <w:sz w:val="27"/>
          <w:szCs w:val="27"/>
          <w:rtl/>
        </w:rPr>
        <w:t xml:space="preserve"> مقابل مبدأ تفرّ</w:t>
      </w:r>
      <w:r w:rsidR="00A87BCA" w:rsidRPr="004F31A3">
        <w:rPr>
          <w:rFonts w:cs="AL-Mohanad" w:hint="cs"/>
          <w:sz w:val="27"/>
          <w:szCs w:val="27"/>
          <w:rtl/>
        </w:rPr>
        <w:t>ُ</w:t>
      </w:r>
      <w:r w:rsidRPr="004F31A3">
        <w:rPr>
          <w:rFonts w:cs="AL-Mohanad" w:hint="cs"/>
          <w:sz w:val="27"/>
          <w:szCs w:val="27"/>
          <w:rtl/>
        </w:rPr>
        <w:t>ق المؤتلفات</w:t>
      </w:r>
      <w:r w:rsidR="00A87BCA" w:rsidRPr="004F31A3">
        <w:rPr>
          <w:rFonts w:cs="AL-Mohanad" w:hint="cs"/>
          <w:sz w:val="27"/>
          <w:szCs w:val="27"/>
          <w:rtl/>
        </w:rPr>
        <w:t>.</w:t>
      </w:r>
      <w:r w:rsidRPr="004F31A3">
        <w:rPr>
          <w:rFonts w:cs="AL-Mohanad" w:hint="cs"/>
          <w:sz w:val="27"/>
          <w:szCs w:val="27"/>
          <w:rtl/>
        </w:rPr>
        <w:t xml:space="preserve"> ففهم القانون الكلّي من القضايا الع</w:t>
      </w:r>
      <w:r w:rsidR="00A87BCA" w:rsidRPr="004F31A3">
        <w:rPr>
          <w:rFonts w:cs="AL-Mohanad" w:hint="cs"/>
          <w:sz w:val="27"/>
          <w:szCs w:val="27"/>
          <w:rtl/>
        </w:rPr>
        <w:t>ُ</w:t>
      </w:r>
      <w:r w:rsidRPr="004F31A3">
        <w:rPr>
          <w:rFonts w:cs="AL-Mohanad" w:hint="cs"/>
          <w:sz w:val="27"/>
          <w:szCs w:val="27"/>
          <w:rtl/>
        </w:rPr>
        <w:t>ر</w:t>
      </w:r>
      <w:r w:rsidR="00A87BCA" w:rsidRPr="004F31A3">
        <w:rPr>
          <w:rFonts w:cs="AL-Mohanad" w:hint="cs"/>
          <w:sz w:val="27"/>
          <w:szCs w:val="27"/>
          <w:rtl/>
        </w:rPr>
        <w:t>ْ</w:t>
      </w:r>
      <w:r w:rsidRPr="004F31A3">
        <w:rPr>
          <w:rFonts w:cs="AL-Mohanad" w:hint="cs"/>
          <w:sz w:val="27"/>
          <w:szCs w:val="27"/>
          <w:rtl/>
        </w:rPr>
        <w:t>فيّة يختلف عنه في القضايا العقلية، والاستثناء فيها يؤكّ</w:t>
      </w:r>
      <w:r w:rsidR="00A87BCA" w:rsidRPr="004F31A3">
        <w:rPr>
          <w:rFonts w:cs="AL-Mohanad" w:hint="cs"/>
          <w:sz w:val="27"/>
          <w:szCs w:val="27"/>
          <w:rtl/>
        </w:rPr>
        <w:t>ِ</w:t>
      </w:r>
      <w:r w:rsidRPr="004F31A3">
        <w:rPr>
          <w:rFonts w:cs="AL-Mohanad" w:hint="cs"/>
          <w:sz w:val="27"/>
          <w:szCs w:val="27"/>
          <w:rtl/>
        </w:rPr>
        <w:t>د القاعدة في كثير</w:t>
      </w:r>
      <w:r w:rsidR="00A87BCA" w:rsidRPr="004F31A3">
        <w:rPr>
          <w:rFonts w:cs="AL-Mohanad" w:hint="cs"/>
          <w:sz w:val="27"/>
          <w:szCs w:val="27"/>
          <w:rtl/>
        </w:rPr>
        <w:t>ٍ</w:t>
      </w:r>
      <w:r w:rsidRPr="004F31A3">
        <w:rPr>
          <w:rFonts w:cs="AL-Mohanad" w:hint="cs"/>
          <w:sz w:val="27"/>
          <w:szCs w:val="27"/>
          <w:rtl/>
        </w:rPr>
        <w:t xml:space="preserve"> من الأحيان</w:t>
      </w:r>
      <w:r w:rsidR="00A87BCA" w:rsidRPr="004F31A3">
        <w:rPr>
          <w:rFonts w:cs="AL-Mohanad" w:hint="cs"/>
          <w:sz w:val="27"/>
          <w:szCs w:val="27"/>
          <w:rtl/>
        </w:rPr>
        <w:t>،</w:t>
      </w:r>
      <w:r w:rsidRPr="004F31A3">
        <w:rPr>
          <w:rFonts w:cs="AL-Mohanad" w:hint="cs"/>
          <w:sz w:val="27"/>
          <w:szCs w:val="27"/>
          <w:rtl/>
        </w:rPr>
        <w:t xml:space="preserve"> ولا يُبطلها</w:t>
      </w:r>
      <w:r w:rsidR="00A87BCA" w:rsidRPr="004F31A3">
        <w:rPr>
          <w:rFonts w:cs="AL-Mohanad" w:hint="cs"/>
          <w:sz w:val="27"/>
          <w:szCs w:val="27"/>
          <w:rtl/>
        </w:rPr>
        <w:t>.</w:t>
      </w:r>
      <w:r w:rsidRPr="004F31A3">
        <w:rPr>
          <w:rFonts w:cs="AL-Mohanad" w:hint="cs"/>
          <w:sz w:val="27"/>
          <w:szCs w:val="27"/>
          <w:rtl/>
        </w:rPr>
        <w:t xml:space="preserve"> وهذا يعني ـ استنتاجاً ـ أنّ الشاطبي لن يتخلّى عن مقصد</w:t>
      </w:r>
      <w:r w:rsidR="00A87BCA" w:rsidRPr="004F31A3">
        <w:rPr>
          <w:rFonts w:cs="AL-Mohanad" w:hint="cs"/>
          <w:sz w:val="27"/>
          <w:szCs w:val="27"/>
          <w:rtl/>
        </w:rPr>
        <w:t>ٍ</w:t>
      </w:r>
      <w:r w:rsidRPr="004F31A3">
        <w:rPr>
          <w:rFonts w:cs="AL-Mohanad" w:hint="cs"/>
          <w:sz w:val="27"/>
          <w:szCs w:val="27"/>
          <w:rtl/>
        </w:rPr>
        <w:t xml:space="preserve"> أو تعليل</w:t>
      </w:r>
      <w:r w:rsidR="00CF4F2F">
        <w:rPr>
          <w:rFonts w:cs="AL-Mohanad" w:hint="cs"/>
          <w:sz w:val="27"/>
          <w:szCs w:val="27"/>
          <w:rtl/>
        </w:rPr>
        <w:t>ٍ</w:t>
      </w:r>
      <w:r w:rsidRPr="004F31A3">
        <w:rPr>
          <w:rFonts w:cs="AL-Mohanad" w:hint="cs"/>
          <w:sz w:val="27"/>
          <w:szCs w:val="27"/>
          <w:rtl/>
        </w:rPr>
        <w:t xml:space="preserve"> مأخوذ من الاستقراء بمجرّد مجيء استثناء أو اثنين، بل يلزم أن يكون هناك خرقٌ حقيقي</w:t>
      </w:r>
      <w:r w:rsidR="0035361F">
        <w:rPr>
          <w:rFonts w:cs="AL-Mohanad" w:hint="cs"/>
          <w:sz w:val="27"/>
          <w:szCs w:val="27"/>
          <w:rtl/>
        </w:rPr>
        <w:t>ّ</w:t>
      </w:r>
      <w:r w:rsidRPr="004F31A3">
        <w:rPr>
          <w:rFonts w:cs="AL-Mohanad" w:hint="cs"/>
          <w:sz w:val="27"/>
          <w:szCs w:val="27"/>
          <w:rtl/>
        </w:rPr>
        <w:t xml:space="preserve"> واسع</w:t>
      </w:r>
      <w:r w:rsidR="00A87BCA" w:rsidRPr="004F31A3">
        <w:rPr>
          <w:rFonts w:cs="AL-Mohanad" w:hint="cs"/>
          <w:sz w:val="27"/>
          <w:szCs w:val="27"/>
          <w:rtl/>
        </w:rPr>
        <w:t>؛</w:t>
      </w:r>
      <w:r w:rsidRPr="004F31A3">
        <w:rPr>
          <w:rFonts w:cs="AL-Mohanad" w:hint="cs"/>
          <w:sz w:val="27"/>
          <w:szCs w:val="27"/>
          <w:rtl/>
        </w:rPr>
        <w:t xml:space="preserve"> لكي يهدم تصوّ</w:t>
      </w:r>
      <w:r w:rsidR="00A87BCA" w:rsidRPr="004F31A3">
        <w:rPr>
          <w:rFonts w:cs="AL-Mohanad" w:hint="cs"/>
          <w:sz w:val="27"/>
          <w:szCs w:val="27"/>
          <w:rtl/>
        </w:rPr>
        <w:t>ُ</w:t>
      </w:r>
      <w:r w:rsidRPr="004F31A3">
        <w:rPr>
          <w:rFonts w:cs="AL-Mohanad" w:hint="cs"/>
          <w:sz w:val="27"/>
          <w:szCs w:val="27"/>
          <w:rtl/>
        </w:rPr>
        <w:t>رنا عن القضيّة الكل</w:t>
      </w:r>
      <w:r w:rsidR="00A87BCA" w:rsidRPr="004F31A3">
        <w:rPr>
          <w:rFonts w:cs="AL-Mohanad" w:hint="cs"/>
          <w:sz w:val="27"/>
          <w:szCs w:val="27"/>
          <w:rtl/>
        </w:rPr>
        <w:t>ِّي</w:t>
      </w:r>
      <w:r w:rsidRPr="004F31A3">
        <w:rPr>
          <w:rFonts w:cs="AL-Mohanad" w:hint="cs"/>
          <w:sz w:val="27"/>
          <w:szCs w:val="27"/>
          <w:rtl/>
        </w:rPr>
        <w:t>ة.</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ور</w:t>
      </w:r>
      <w:r w:rsidR="0002780E" w:rsidRPr="004F31A3">
        <w:rPr>
          <w:rFonts w:cs="AL-Mohanad" w:hint="cs"/>
          <w:b/>
          <w:bCs/>
          <w:sz w:val="27"/>
          <w:szCs w:val="27"/>
          <w:rtl/>
        </w:rPr>
        <w:t>ُ</w:t>
      </w:r>
      <w:r w:rsidRPr="004F31A3">
        <w:rPr>
          <w:rFonts w:cs="AL-Mohanad" w:hint="cs"/>
          <w:b/>
          <w:bCs/>
          <w:sz w:val="27"/>
          <w:szCs w:val="27"/>
          <w:rtl/>
        </w:rPr>
        <w:t>ب</w:t>
      </w:r>
      <w:r w:rsidR="0002780E" w:rsidRPr="004F31A3">
        <w:rPr>
          <w:rFonts w:cs="AL-Mohanad" w:hint="cs"/>
          <w:b/>
          <w:bCs/>
          <w:sz w:val="27"/>
          <w:szCs w:val="27"/>
          <w:rtl/>
        </w:rPr>
        <w:t>َ</w:t>
      </w:r>
      <w:r w:rsidRPr="004F31A3">
        <w:rPr>
          <w:rFonts w:cs="AL-Mohanad" w:hint="cs"/>
          <w:b/>
          <w:bCs/>
          <w:sz w:val="27"/>
          <w:szCs w:val="27"/>
          <w:rtl/>
        </w:rPr>
        <w:t>ما من هنا يمكننا التمييز بين استقرائيّة فيلسوف</w:t>
      </w:r>
      <w:r w:rsidR="00962334" w:rsidRPr="004F31A3">
        <w:rPr>
          <w:rFonts w:cs="AL-Mohanad" w:hint="cs"/>
          <w:b/>
          <w:bCs/>
          <w:sz w:val="27"/>
          <w:szCs w:val="27"/>
          <w:rtl/>
        </w:rPr>
        <w:t>ٍ</w:t>
      </w:r>
      <w:r w:rsidRPr="004F31A3">
        <w:rPr>
          <w:rFonts w:cs="AL-Mohanad" w:hint="cs"/>
          <w:b/>
          <w:bCs/>
          <w:sz w:val="27"/>
          <w:szCs w:val="27"/>
          <w:rtl/>
        </w:rPr>
        <w:t xml:space="preserve"> مثل</w:t>
      </w:r>
      <w:r w:rsidR="00962334" w:rsidRPr="004F31A3">
        <w:rPr>
          <w:rFonts w:cs="AL-Mohanad" w:hint="cs"/>
          <w:b/>
          <w:bCs/>
          <w:sz w:val="27"/>
          <w:szCs w:val="27"/>
          <w:rtl/>
        </w:rPr>
        <w:t>: محم</w:t>
      </w:r>
      <w:r w:rsidRPr="004F31A3">
        <w:rPr>
          <w:rFonts w:cs="AL-Mohanad" w:hint="cs"/>
          <w:b/>
          <w:bCs/>
          <w:sz w:val="27"/>
          <w:szCs w:val="27"/>
          <w:rtl/>
        </w:rPr>
        <w:t>د باقر الصدر واستقرائيّة فقيه</w:t>
      </w:r>
      <w:r w:rsidR="00962334" w:rsidRPr="004F31A3">
        <w:rPr>
          <w:rFonts w:cs="AL-Mohanad" w:hint="cs"/>
          <w:b/>
          <w:bCs/>
          <w:sz w:val="27"/>
          <w:szCs w:val="27"/>
          <w:rtl/>
        </w:rPr>
        <w:t>ٍ</w:t>
      </w:r>
      <w:r w:rsidRPr="004F31A3">
        <w:rPr>
          <w:rFonts w:cs="AL-Mohanad" w:hint="cs"/>
          <w:b/>
          <w:bCs/>
          <w:sz w:val="27"/>
          <w:szCs w:val="27"/>
          <w:rtl/>
        </w:rPr>
        <w:t xml:space="preserve"> أصولي مثل</w:t>
      </w:r>
      <w:r w:rsidR="00962334" w:rsidRPr="004F31A3">
        <w:rPr>
          <w:rFonts w:cs="AL-Mohanad" w:hint="cs"/>
          <w:b/>
          <w:bCs/>
          <w:sz w:val="27"/>
          <w:szCs w:val="27"/>
          <w:rtl/>
        </w:rPr>
        <w:t>:</w:t>
      </w:r>
      <w:r w:rsidRPr="004F31A3">
        <w:rPr>
          <w:rFonts w:cs="AL-Mohanad" w:hint="cs"/>
          <w:b/>
          <w:bCs/>
          <w:sz w:val="27"/>
          <w:szCs w:val="27"/>
          <w:rtl/>
        </w:rPr>
        <w:t xml:space="preserve"> الشاطبي</w:t>
      </w:r>
      <w:r w:rsidR="00962334" w:rsidRPr="004F31A3">
        <w:rPr>
          <w:rFonts w:cs="AL-Mohanad" w:hint="cs"/>
          <w:b/>
          <w:bCs/>
          <w:sz w:val="27"/>
          <w:szCs w:val="27"/>
          <w:rtl/>
        </w:rPr>
        <w:t>؛</w:t>
      </w:r>
      <w:r w:rsidRPr="004F31A3">
        <w:rPr>
          <w:rFonts w:cs="AL-Mohanad" w:hint="cs"/>
          <w:sz w:val="27"/>
          <w:szCs w:val="27"/>
          <w:rtl/>
        </w:rPr>
        <w:t xml:space="preserve"> فالصدر يريد بالاستقراء الوصول إلى قاعدة</w:t>
      </w:r>
      <w:r w:rsidR="00962334" w:rsidRPr="004F31A3">
        <w:rPr>
          <w:rFonts w:cs="AL-Mohanad" w:hint="cs"/>
          <w:sz w:val="27"/>
          <w:szCs w:val="27"/>
          <w:rtl/>
        </w:rPr>
        <w:t>ٍ</w:t>
      </w:r>
      <w:r w:rsidRPr="004F31A3">
        <w:rPr>
          <w:rFonts w:cs="AL-Mohanad" w:hint="cs"/>
          <w:sz w:val="27"/>
          <w:szCs w:val="27"/>
          <w:rtl/>
        </w:rPr>
        <w:t xml:space="preserve"> </w:t>
      </w:r>
      <w:r w:rsidRPr="004F31A3">
        <w:rPr>
          <w:rFonts w:cs="AL-Mohanad" w:hint="cs"/>
          <w:sz w:val="27"/>
          <w:szCs w:val="27"/>
          <w:rtl/>
        </w:rPr>
        <w:lastRenderedPageBreak/>
        <w:t>كل</w:t>
      </w:r>
      <w:r w:rsidR="00962334" w:rsidRPr="004F31A3">
        <w:rPr>
          <w:rFonts w:cs="AL-Mohanad" w:hint="cs"/>
          <w:sz w:val="27"/>
          <w:szCs w:val="27"/>
          <w:rtl/>
        </w:rPr>
        <w:t>ِّي</w:t>
      </w:r>
      <w:r w:rsidRPr="004F31A3">
        <w:rPr>
          <w:rFonts w:cs="AL-Mohanad" w:hint="cs"/>
          <w:sz w:val="27"/>
          <w:szCs w:val="27"/>
          <w:rtl/>
        </w:rPr>
        <w:t>ة حقيقيّة، عبر إثبات علاقات</w:t>
      </w:r>
      <w:r w:rsidR="00962334" w:rsidRPr="004F31A3">
        <w:rPr>
          <w:rFonts w:cs="AL-Mohanad" w:hint="cs"/>
          <w:sz w:val="27"/>
          <w:szCs w:val="27"/>
          <w:rtl/>
        </w:rPr>
        <w:t>ٍ</w:t>
      </w:r>
      <w:r w:rsidRPr="004F31A3">
        <w:rPr>
          <w:rFonts w:cs="AL-Mohanad" w:hint="cs"/>
          <w:sz w:val="27"/>
          <w:szCs w:val="27"/>
          <w:rtl/>
        </w:rPr>
        <w:t xml:space="preserve"> لزوميّة</w:t>
      </w:r>
      <w:r w:rsidR="00962334" w:rsidRPr="004F31A3">
        <w:rPr>
          <w:rFonts w:cs="AL-Mohanad" w:hint="cs"/>
          <w:sz w:val="27"/>
          <w:szCs w:val="27"/>
          <w:rtl/>
        </w:rPr>
        <w:t>؛</w:t>
      </w:r>
      <w:r w:rsidRPr="004F31A3">
        <w:rPr>
          <w:rFonts w:cs="AL-Mohanad" w:hint="cs"/>
          <w:sz w:val="27"/>
          <w:szCs w:val="27"/>
          <w:rtl/>
        </w:rPr>
        <w:t xml:space="preserve"> بينما الشاطبي لا يريد الوصول إلى شيء</w:t>
      </w:r>
      <w:r w:rsidR="00962334" w:rsidRPr="004F31A3">
        <w:rPr>
          <w:rFonts w:cs="AL-Mohanad" w:hint="cs"/>
          <w:sz w:val="27"/>
          <w:szCs w:val="27"/>
          <w:rtl/>
        </w:rPr>
        <w:t>ٍ</w:t>
      </w:r>
      <w:r w:rsidRPr="004F31A3">
        <w:rPr>
          <w:rFonts w:cs="AL-Mohanad" w:hint="cs"/>
          <w:sz w:val="27"/>
          <w:szCs w:val="27"/>
          <w:rtl/>
        </w:rPr>
        <w:t xml:space="preserve"> من هذا، بل يريد الوصول إلى قاعدة</w:t>
      </w:r>
      <w:r w:rsidR="00962334" w:rsidRPr="004F31A3">
        <w:rPr>
          <w:rFonts w:cs="AL-Mohanad" w:hint="cs"/>
          <w:sz w:val="27"/>
          <w:szCs w:val="27"/>
          <w:rtl/>
        </w:rPr>
        <w:t>ٍ</w:t>
      </w:r>
      <w:r w:rsidRPr="004F31A3">
        <w:rPr>
          <w:rFonts w:cs="AL-Mohanad" w:hint="cs"/>
          <w:sz w:val="27"/>
          <w:szCs w:val="27"/>
          <w:rtl/>
        </w:rPr>
        <w:t xml:space="preserve"> تصلح مرجعاً ما لم يثبت الاستثناء، فكأنّي به يريد التوصّ</w:t>
      </w:r>
      <w:r w:rsidR="0012571B" w:rsidRPr="004F31A3">
        <w:rPr>
          <w:rFonts w:cs="AL-Mohanad" w:hint="cs"/>
          <w:sz w:val="27"/>
          <w:szCs w:val="27"/>
          <w:rtl/>
        </w:rPr>
        <w:t>ُ</w:t>
      </w:r>
      <w:r w:rsidRPr="004F31A3">
        <w:rPr>
          <w:rFonts w:cs="AL-Mohanad" w:hint="cs"/>
          <w:sz w:val="27"/>
          <w:szCs w:val="27"/>
          <w:rtl/>
        </w:rPr>
        <w:t>ل إلى مدلول</w:t>
      </w:r>
      <w:r w:rsidR="0012571B" w:rsidRPr="004F31A3">
        <w:rPr>
          <w:rFonts w:cs="AL-Mohanad" w:hint="cs"/>
          <w:sz w:val="27"/>
          <w:szCs w:val="27"/>
          <w:rtl/>
        </w:rPr>
        <w:t>ٍ</w:t>
      </w:r>
      <w:r w:rsidRPr="004F31A3">
        <w:rPr>
          <w:rFonts w:cs="AL-Mohanad" w:hint="cs"/>
          <w:sz w:val="27"/>
          <w:szCs w:val="27"/>
          <w:rtl/>
        </w:rPr>
        <w:t xml:space="preserve"> عام</w:t>
      </w:r>
      <w:r w:rsidR="0012571B" w:rsidRPr="004F31A3">
        <w:rPr>
          <w:rFonts w:cs="AL-Mohanad" w:hint="cs"/>
          <w:sz w:val="27"/>
          <w:szCs w:val="27"/>
          <w:rtl/>
        </w:rPr>
        <w:t>ّ</w:t>
      </w:r>
      <w:r w:rsidRPr="004F31A3">
        <w:rPr>
          <w:rFonts w:cs="AL-Mohanad" w:hint="cs"/>
          <w:sz w:val="27"/>
          <w:szCs w:val="27"/>
          <w:rtl/>
        </w:rPr>
        <w:t xml:space="preserve"> من العمومات</w:t>
      </w:r>
      <w:r w:rsidR="0012571B" w:rsidRPr="004F31A3">
        <w:rPr>
          <w:rFonts w:cs="AL-Mohanad" w:hint="cs"/>
          <w:sz w:val="27"/>
          <w:szCs w:val="27"/>
          <w:rtl/>
        </w:rPr>
        <w:t>،</w:t>
      </w:r>
      <w:r w:rsidRPr="004F31A3">
        <w:rPr>
          <w:rFonts w:cs="AL-Mohanad" w:hint="cs"/>
          <w:sz w:val="27"/>
          <w:szCs w:val="27"/>
          <w:rtl/>
        </w:rPr>
        <w:t xml:space="preserve"> من حيث إنّه لو عرضه التخصيص أحياناً فلا يمنع ذلك ـ على رأي كثيرين ـ من الرجوع إليه في الباقي</w:t>
      </w:r>
      <w:r w:rsidR="0012571B" w:rsidRPr="004F31A3">
        <w:rPr>
          <w:rFonts w:cs="AL-Mohanad" w:hint="cs"/>
          <w:sz w:val="27"/>
          <w:szCs w:val="27"/>
          <w:rtl/>
        </w:rPr>
        <w:t>،</w:t>
      </w:r>
      <w:r w:rsidRPr="004F31A3">
        <w:rPr>
          <w:rFonts w:cs="AL-Mohanad" w:hint="cs"/>
          <w:sz w:val="27"/>
          <w:szCs w:val="27"/>
          <w:rtl/>
        </w:rPr>
        <w:t xml:space="preserve"> إلى أن يطرأ تخصيص</w:t>
      </w:r>
      <w:r w:rsidR="0012571B" w:rsidRPr="004F31A3">
        <w:rPr>
          <w:rFonts w:cs="AL-Mohanad" w:hint="cs"/>
          <w:sz w:val="27"/>
          <w:szCs w:val="27"/>
          <w:rtl/>
        </w:rPr>
        <w:t>ٌ</w:t>
      </w:r>
      <w:r w:rsidRPr="004F31A3">
        <w:rPr>
          <w:rFonts w:cs="AL-Mohanad" w:hint="cs"/>
          <w:sz w:val="27"/>
          <w:szCs w:val="27"/>
          <w:rtl/>
        </w:rPr>
        <w:t xml:space="preserve"> ثانٍ، فتكون قيمة العام</w:t>
      </w:r>
      <w:r w:rsidR="0012571B" w:rsidRPr="004F31A3">
        <w:rPr>
          <w:rFonts w:cs="AL-Mohanad" w:hint="cs"/>
          <w:sz w:val="27"/>
          <w:szCs w:val="27"/>
          <w:rtl/>
        </w:rPr>
        <w:t>ّ</w:t>
      </w:r>
      <w:r w:rsidRPr="004F31A3">
        <w:rPr>
          <w:rFonts w:cs="AL-Mohanad" w:hint="cs"/>
          <w:sz w:val="27"/>
          <w:szCs w:val="27"/>
          <w:rtl/>
        </w:rPr>
        <w:t xml:space="preserve"> رغم عروض المخصّ</w:t>
      </w:r>
      <w:r w:rsidR="0012571B" w:rsidRPr="004F31A3">
        <w:rPr>
          <w:rFonts w:cs="AL-Mohanad" w:hint="cs"/>
          <w:sz w:val="27"/>
          <w:szCs w:val="27"/>
          <w:rtl/>
        </w:rPr>
        <w:t>ِ</w:t>
      </w:r>
      <w:r w:rsidRPr="004F31A3">
        <w:rPr>
          <w:rFonts w:cs="AL-Mohanad" w:hint="cs"/>
          <w:sz w:val="27"/>
          <w:szCs w:val="27"/>
          <w:rtl/>
        </w:rPr>
        <w:t>صات عليه في مرجعيّته القانونيّة.</w:t>
      </w:r>
    </w:p>
    <w:p w:rsidR="00C97284" w:rsidRPr="004F31A3" w:rsidRDefault="00C97284" w:rsidP="00B41C74">
      <w:pPr>
        <w:pStyle w:val="Space"/>
        <w:spacing w:line="420" w:lineRule="exact"/>
        <w:ind w:firstLine="567"/>
        <w:rPr>
          <w:rFonts w:cs="AL-Mohanad"/>
          <w:sz w:val="27"/>
          <w:szCs w:val="27"/>
          <w:rtl/>
        </w:rPr>
      </w:pPr>
    </w:p>
    <w:p w:rsidR="00C97284" w:rsidRPr="004F31A3" w:rsidRDefault="00C97284" w:rsidP="00485558">
      <w:pPr>
        <w:pStyle w:val="31"/>
        <w:rPr>
          <w:color w:val="auto"/>
          <w:rtl/>
        </w:rPr>
      </w:pPr>
      <w:bookmarkStart w:id="39" w:name="_Toc7586845"/>
      <w:bookmarkStart w:id="40" w:name="_Toc12744186"/>
      <w:r w:rsidRPr="004F31A3">
        <w:rPr>
          <w:rFonts w:hint="cs"/>
          <w:color w:val="auto"/>
          <w:rtl/>
        </w:rPr>
        <w:t>الشاطبي وسؤال الوسيلة إلى معرفة مقصود الشارع والتحقّ</w:t>
      </w:r>
      <w:r w:rsidR="0012571B" w:rsidRPr="004F31A3">
        <w:rPr>
          <w:rFonts w:hint="cs"/>
          <w:color w:val="auto"/>
          <w:rtl/>
        </w:rPr>
        <w:t>ُ</w:t>
      </w:r>
      <w:r w:rsidRPr="004F31A3">
        <w:rPr>
          <w:rFonts w:hint="cs"/>
          <w:color w:val="auto"/>
          <w:rtl/>
        </w:rPr>
        <w:t>ق من معنى الحكم</w:t>
      </w:r>
      <w:bookmarkEnd w:id="39"/>
      <w:bookmarkEnd w:id="40"/>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لا يتطرّق الشاطبي بوضوح</w:t>
      </w:r>
      <w:r w:rsidR="0012571B" w:rsidRPr="004F31A3">
        <w:rPr>
          <w:rFonts w:cs="AL-Mohanad" w:hint="cs"/>
          <w:sz w:val="27"/>
          <w:szCs w:val="27"/>
          <w:rtl/>
        </w:rPr>
        <w:t>ٍ</w:t>
      </w:r>
      <w:r w:rsidRPr="004F31A3">
        <w:rPr>
          <w:rFonts w:cs="AL-Mohanad" w:hint="cs"/>
          <w:sz w:val="27"/>
          <w:szCs w:val="27"/>
          <w:rtl/>
        </w:rPr>
        <w:t xml:space="preserve"> في بحث مقاصد الشارع </w:t>
      </w:r>
      <w:r w:rsidR="0012571B" w:rsidRPr="004F31A3">
        <w:rPr>
          <w:rFonts w:cs="AL-Mohanad" w:hint="cs"/>
          <w:sz w:val="27"/>
          <w:szCs w:val="27"/>
          <w:rtl/>
        </w:rPr>
        <w:t xml:space="preserve">إلى </w:t>
      </w:r>
      <w:r w:rsidRPr="004F31A3">
        <w:rPr>
          <w:rFonts w:cs="AL-Mohanad" w:hint="cs"/>
          <w:sz w:val="27"/>
          <w:szCs w:val="27"/>
          <w:rtl/>
        </w:rPr>
        <w:t>مسألة وسائل معرفة مقصود المولى سبحانه من وراء الحكم</w:t>
      </w:r>
      <w:r w:rsidR="0012571B" w:rsidRPr="004F31A3">
        <w:rPr>
          <w:rFonts w:cs="AL-Mohanad" w:hint="cs"/>
          <w:sz w:val="27"/>
          <w:szCs w:val="27"/>
          <w:rtl/>
        </w:rPr>
        <w:t>،</w:t>
      </w:r>
      <w:r w:rsidRPr="004F31A3">
        <w:rPr>
          <w:rFonts w:cs="AL-Mohanad" w:hint="cs"/>
          <w:sz w:val="27"/>
          <w:szCs w:val="27"/>
          <w:rtl/>
        </w:rPr>
        <w:t xml:space="preserve"> غير هذه الإثارات التي تلتقي على فكرة الاستقراء</w:t>
      </w:r>
      <w:r w:rsidR="0012571B" w:rsidRPr="004F31A3">
        <w:rPr>
          <w:rFonts w:cs="AL-Mohanad" w:hint="cs"/>
          <w:sz w:val="27"/>
          <w:szCs w:val="27"/>
          <w:rtl/>
        </w:rPr>
        <w:t>.</w:t>
      </w:r>
      <w:r w:rsidRPr="004F31A3">
        <w:rPr>
          <w:rFonts w:cs="AL-Mohanad" w:hint="cs"/>
          <w:sz w:val="27"/>
          <w:szCs w:val="27"/>
          <w:rtl/>
        </w:rPr>
        <w:t xml:space="preserve"> غير أنّه في القسم الثاني من مباحث نظريّة المقاصد، وهو القسم المخصّ</w:t>
      </w:r>
      <w:r w:rsidR="0012571B" w:rsidRPr="004F31A3">
        <w:rPr>
          <w:rFonts w:cs="AL-Mohanad" w:hint="cs"/>
          <w:sz w:val="27"/>
          <w:szCs w:val="27"/>
          <w:rtl/>
        </w:rPr>
        <w:t>َ</w:t>
      </w:r>
      <w:r w:rsidRPr="004F31A3">
        <w:rPr>
          <w:rFonts w:cs="AL-Mohanad" w:hint="cs"/>
          <w:sz w:val="27"/>
          <w:szCs w:val="27"/>
          <w:rtl/>
        </w:rPr>
        <w:t>ص لمقاصد المكلّف، وبمناسبة الحديث عن سدّ الذرائع ثم</w:t>
      </w:r>
      <w:r w:rsidR="0012571B" w:rsidRPr="004F31A3">
        <w:rPr>
          <w:rFonts w:cs="AL-Mohanad" w:hint="cs"/>
          <w:sz w:val="27"/>
          <w:szCs w:val="27"/>
          <w:rtl/>
        </w:rPr>
        <w:t>ّ</w:t>
      </w:r>
      <w:r w:rsidRPr="004F31A3">
        <w:rPr>
          <w:rFonts w:cs="AL-Mohanad" w:hint="cs"/>
          <w:sz w:val="27"/>
          <w:szCs w:val="27"/>
          <w:rtl/>
        </w:rPr>
        <w:t xml:space="preserve"> الح</w:t>
      </w:r>
      <w:r w:rsidR="0012571B" w:rsidRPr="004F31A3">
        <w:rPr>
          <w:rFonts w:cs="AL-Mohanad" w:hint="cs"/>
          <w:sz w:val="27"/>
          <w:szCs w:val="27"/>
          <w:rtl/>
        </w:rPr>
        <w:t>ِ</w:t>
      </w:r>
      <w:r w:rsidRPr="004F31A3">
        <w:rPr>
          <w:rFonts w:cs="AL-Mohanad" w:hint="cs"/>
          <w:sz w:val="27"/>
          <w:szCs w:val="27"/>
          <w:rtl/>
        </w:rPr>
        <w:t>ي</w:t>
      </w:r>
      <w:r w:rsidR="0012571B" w:rsidRPr="004F31A3">
        <w:rPr>
          <w:rFonts w:cs="AL-Mohanad" w:hint="cs"/>
          <w:sz w:val="27"/>
          <w:szCs w:val="27"/>
          <w:rtl/>
        </w:rPr>
        <w:t>َ</w:t>
      </w:r>
      <w:r w:rsidRPr="004F31A3">
        <w:rPr>
          <w:rFonts w:cs="AL-Mohanad" w:hint="cs"/>
          <w:sz w:val="27"/>
          <w:szCs w:val="27"/>
          <w:rtl/>
        </w:rPr>
        <w:t>ل والموقف منها، يوجّ</w:t>
      </w:r>
      <w:r w:rsidR="0012571B" w:rsidRPr="004F31A3">
        <w:rPr>
          <w:rFonts w:cs="AL-Mohanad" w:hint="cs"/>
          <w:sz w:val="27"/>
          <w:szCs w:val="27"/>
          <w:rtl/>
        </w:rPr>
        <w:t>ِ</w:t>
      </w:r>
      <w:r w:rsidRPr="004F31A3">
        <w:rPr>
          <w:rFonts w:cs="AL-Mohanad" w:hint="cs"/>
          <w:sz w:val="27"/>
          <w:szCs w:val="27"/>
          <w:rtl/>
        </w:rPr>
        <w:t>ه الشاطبي لنفسه هذا السؤال: كيف نعرف مقصود الشارع حت</w:t>
      </w:r>
      <w:r w:rsidR="0012571B" w:rsidRPr="004F31A3">
        <w:rPr>
          <w:rFonts w:cs="AL-Mohanad" w:hint="cs"/>
          <w:sz w:val="27"/>
          <w:szCs w:val="27"/>
          <w:rtl/>
        </w:rPr>
        <w:t>ّ</w:t>
      </w:r>
      <w:r w:rsidRPr="004F31A3">
        <w:rPr>
          <w:rFonts w:cs="AL-Mohanad" w:hint="cs"/>
          <w:sz w:val="27"/>
          <w:szCs w:val="27"/>
          <w:rtl/>
        </w:rPr>
        <w:t>ى ندير حركة الح</w:t>
      </w:r>
      <w:r w:rsidR="0012571B" w:rsidRPr="004F31A3">
        <w:rPr>
          <w:rFonts w:cs="AL-Mohanad" w:hint="cs"/>
          <w:sz w:val="27"/>
          <w:szCs w:val="27"/>
          <w:rtl/>
        </w:rPr>
        <w:t>ِ</w:t>
      </w:r>
      <w:r w:rsidRPr="004F31A3">
        <w:rPr>
          <w:rFonts w:cs="AL-Mohanad" w:hint="cs"/>
          <w:sz w:val="27"/>
          <w:szCs w:val="27"/>
          <w:rtl/>
        </w:rPr>
        <w:t>ي</w:t>
      </w:r>
      <w:r w:rsidR="0012571B" w:rsidRPr="004F31A3">
        <w:rPr>
          <w:rFonts w:cs="AL-Mohanad" w:hint="cs"/>
          <w:sz w:val="27"/>
          <w:szCs w:val="27"/>
          <w:rtl/>
        </w:rPr>
        <w:t>َ</w:t>
      </w:r>
      <w:r w:rsidRPr="004F31A3">
        <w:rPr>
          <w:rFonts w:cs="AL-Mohanad" w:hint="cs"/>
          <w:sz w:val="27"/>
          <w:szCs w:val="27"/>
          <w:rtl/>
        </w:rPr>
        <w:t>ل وفقاً لمراعاة المقصود دون إخلال</w:t>
      </w:r>
      <w:r w:rsidR="0012571B" w:rsidRPr="004F31A3">
        <w:rPr>
          <w:rFonts w:cs="AL-Mohanad" w:hint="cs"/>
          <w:sz w:val="27"/>
          <w:szCs w:val="27"/>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b/>
          <w:bCs/>
          <w:sz w:val="27"/>
          <w:szCs w:val="27"/>
          <w:rtl/>
        </w:rPr>
      </w:pPr>
      <w:r w:rsidRPr="004F31A3">
        <w:rPr>
          <w:rFonts w:cs="AL-Mohanad" w:hint="cs"/>
          <w:b/>
          <w:bCs/>
          <w:sz w:val="27"/>
          <w:szCs w:val="27"/>
          <w:rtl/>
        </w:rPr>
        <w:t>يعتبر الشاطبي أنّنا أمام ثلاثة اتجاهات في هذا الموضوع، طبقاً للتقسيم العقلي، وهي:</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الاتجاه الأوّل: وهو الاتجاه الذي يحصر معرفة المقصود بالبيانات اللغويّة،</w:t>
      </w:r>
      <w:r w:rsidRPr="004F31A3">
        <w:rPr>
          <w:rFonts w:cs="AL-Mohanad" w:hint="cs"/>
          <w:sz w:val="27"/>
          <w:szCs w:val="27"/>
          <w:rtl/>
        </w:rPr>
        <w:t xml:space="preserve"> فلا يقبلون الاستقراء ولا غيره، بل ينظرون في التعليلات الموجودة في النصوص</w:t>
      </w:r>
      <w:r w:rsidR="0012571B" w:rsidRPr="004F31A3">
        <w:rPr>
          <w:rFonts w:cs="AL-Mohanad" w:hint="cs"/>
          <w:sz w:val="27"/>
          <w:szCs w:val="27"/>
          <w:rtl/>
        </w:rPr>
        <w:t>؛</w:t>
      </w:r>
      <w:r w:rsidRPr="004F31A3">
        <w:rPr>
          <w:rFonts w:cs="AL-Mohanad" w:hint="cs"/>
          <w:sz w:val="27"/>
          <w:szCs w:val="27"/>
          <w:rtl/>
        </w:rPr>
        <w:t xml:space="preserve"> لكي تخبرنا عن مقصود الشارع من وراء هذا الحكم أو ذاك. ويبدو من الشاطبي نسبة هذا الرأي </w:t>
      </w:r>
      <w:r w:rsidR="0012571B" w:rsidRPr="004F31A3">
        <w:rPr>
          <w:rFonts w:cs="AL-Mohanad" w:hint="cs"/>
          <w:sz w:val="27"/>
          <w:szCs w:val="27"/>
          <w:rtl/>
        </w:rPr>
        <w:t xml:space="preserve">إلى </w:t>
      </w:r>
      <w:r w:rsidRPr="004F31A3">
        <w:rPr>
          <w:rFonts w:cs="AL-Mohanad" w:hint="cs"/>
          <w:sz w:val="27"/>
          <w:szCs w:val="27"/>
          <w:rtl/>
        </w:rPr>
        <w:t>م</w:t>
      </w:r>
      <w:r w:rsidR="0012571B" w:rsidRPr="004F31A3">
        <w:rPr>
          <w:rFonts w:cs="AL-Mohanad" w:hint="cs"/>
          <w:sz w:val="27"/>
          <w:szCs w:val="27"/>
          <w:rtl/>
        </w:rPr>
        <w:t>ُ</w:t>
      </w:r>
      <w:r w:rsidRPr="004F31A3">
        <w:rPr>
          <w:rFonts w:cs="AL-Mohanad" w:hint="cs"/>
          <w:sz w:val="27"/>
          <w:szCs w:val="27"/>
          <w:rtl/>
        </w:rPr>
        <w:t>ن</w:t>
      </w:r>
      <w:r w:rsidR="0012571B" w:rsidRPr="004F31A3">
        <w:rPr>
          <w:rFonts w:cs="AL-Mohanad" w:hint="cs"/>
          <w:sz w:val="27"/>
          <w:szCs w:val="27"/>
          <w:rtl/>
        </w:rPr>
        <w:t>ْ</w:t>
      </w:r>
      <w:r w:rsidRPr="004F31A3">
        <w:rPr>
          <w:rFonts w:cs="AL-Mohanad" w:hint="cs"/>
          <w:sz w:val="27"/>
          <w:szCs w:val="27"/>
          <w:rtl/>
        </w:rPr>
        <w:t>ك</w:t>
      </w:r>
      <w:r w:rsidR="0012571B" w:rsidRPr="004F31A3">
        <w:rPr>
          <w:rFonts w:cs="AL-Mohanad" w:hint="cs"/>
          <w:sz w:val="27"/>
          <w:szCs w:val="27"/>
          <w:rtl/>
        </w:rPr>
        <w:t>ِ</w:t>
      </w:r>
      <w:r w:rsidRPr="004F31A3">
        <w:rPr>
          <w:rFonts w:cs="AL-Mohanad" w:hint="cs"/>
          <w:sz w:val="27"/>
          <w:szCs w:val="27"/>
          <w:rtl/>
        </w:rPr>
        <w:t>ري القياس والظاهريّة.</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الاتجاه الثاني: وهو الاتجاه المناقض للاتجاه الأوّل تماماً،</w:t>
      </w:r>
      <w:r w:rsidRPr="004F31A3">
        <w:rPr>
          <w:rFonts w:cs="AL-Mohanad" w:hint="cs"/>
          <w:sz w:val="27"/>
          <w:szCs w:val="27"/>
          <w:rtl/>
        </w:rPr>
        <w:t xml:space="preserve"> أي هو الاتجاه الذي يبتعد إلى أقصى حدّ</w:t>
      </w:r>
      <w:r w:rsidR="00583E21" w:rsidRPr="004F31A3">
        <w:rPr>
          <w:rFonts w:cs="AL-Mohanad" w:hint="cs"/>
          <w:sz w:val="27"/>
          <w:szCs w:val="27"/>
          <w:rtl/>
        </w:rPr>
        <w:t>ٍ</w:t>
      </w:r>
      <w:r w:rsidRPr="004F31A3">
        <w:rPr>
          <w:rFonts w:cs="AL-Mohanad" w:hint="cs"/>
          <w:sz w:val="27"/>
          <w:szCs w:val="27"/>
          <w:rtl/>
        </w:rPr>
        <w:t xml:space="preserve"> عن الظواهر، ليعبر نحو ما وراءها</w:t>
      </w:r>
      <w:r w:rsidR="00583E21" w:rsidRPr="004F31A3">
        <w:rPr>
          <w:rFonts w:cs="AL-Mohanad" w:hint="cs"/>
          <w:sz w:val="27"/>
          <w:szCs w:val="27"/>
          <w:rtl/>
        </w:rPr>
        <w:t>.</w:t>
      </w:r>
      <w:r w:rsidRPr="004F31A3">
        <w:rPr>
          <w:rFonts w:cs="AL-Mohanad" w:hint="cs"/>
          <w:sz w:val="27"/>
          <w:szCs w:val="27"/>
          <w:rtl/>
        </w:rPr>
        <w:t xml:space="preserve"> ويضع الشاطبي ضمن هذا الاتجاه طائفتين:</w:t>
      </w:r>
    </w:p>
    <w:p w:rsidR="00C97284" w:rsidRPr="004F31A3" w:rsidRDefault="00C97284" w:rsidP="0035361F">
      <w:pPr>
        <w:pStyle w:val="Space"/>
        <w:spacing w:line="400" w:lineRule="exact"/>
        <w:ind w:firstLine="567"/>
        <w:rPr>
          <w:rFonts w:cs="AL-Mohanad"/>
          <w:sz w:val="27"/>
          <w:szCs w:val="27"/>
          <w:rtl/>
        </w:rPr>
      </w:pPr>
      <w:r w:rsidRPr="004F31A3">
        <w:rPr>
          <w:rFonts w:cs="AL-Mohanad" w:hint="cs"/>
          <w:b/>
          <w:bCs/>
          <w:sz w:val="27"/>
          <w:szCs w:val="27"/>
          <w:rtl/>
        </w:rPr>
        <w:t>الطائفة الأولى:</w:t>
      </w:r>
      <w:r w:rsidRPr="004F31A3">
        <w:rPr>
          <w:rFonts w:cs="AL-Mohanad" w:hint="cs"/>
          <w:sz w:val="27"/>
          <w:szCs w:val="27"/>
          <w:rtl/>
        </w:rPr>
        <w:t xml:space="preserve"> الباطنيّة القائل</w:t>
      </w:r>
      <w:r w:rsidR="0035361F">
        <w:rPr>
          <w:rFonts w:cs="AL-Mohanad" w:hint="cs"/>
          <w:sz w:val="27"/>
          <w:szCs w:val="27"/>
          <w:rtl/>
        </w:rPr>
        <w:t>و</w:t>
      </w:r>
      <w:r w:rsidRPr="004F31A3">
        <w:rPr>
          <w:rFonts w:cs="AL-Mohanad" w:hint="cs"/>
          <w:sz w:val="27"/>
          <w:szCs w:val="27"/>
          <w:rtl/>
        </w:rPr>
        <w:t>ن بالإمام المعصوم</w:t>
      </w:r>
      <w:r w:rsidR="00583E21" w:rsidRPr="004F31A3">
        <w:rPr>
          <w:rFonts w:cs="AL-Mohanad" w:hint="cs"/>
          <w:sz w:val="27"/>
          <w:szCs w:val="27"/>
          <w:rtl/>
        </w:rPr>
        <w:t>.</w:t>
      </w:r>
      <w:r w:rsidRPr="004F31A3">
        <w:rPr>
          <w:rFonts w:cs="AL-Mohanad" w:hint="cs"/>
          <w:sz w:val="27"/>
          <w:szCs w:val="27"/>
          <w:rtl/>
        </w:rPr>
        <w:t xml:space="preserve"> فهؤلاء يعتبرون مقصد الشارع خارج إطار اللغة والدلالات اللفظيّة تماماً، بل هي أسرار</w:t>
      </w:r>
      <w:r w:rsidR="00B95A29" w:rsidRPr="004F31A3">
        <w:rPr>
          <w:rFonts w:cs="AL-Mohanad" w:hint="cs"/>
          <w:sz w:val="27"/>
          <w:szCs w:val="27"/>
          <w:rtl/>
        </w:rPr>
        <w:t>ٌ</w:t>
      </w:r>
      <w:r w:rsidRPr="004F31A3">
        <w:rPr>
          <w:rFonts w:cs="AL-Mohanad" w:hint="cs"/>
          <w:sz w:val="27"/>
          <w:szCs w:val="27"/>
          <w:rtl/>
        </w:rPr>
        <w:t xml:space="preserve"> خلف ذلك لا تُف</w:t>
      </w:r>
      <w:r w:rsidR="00B95A29" w:rsidRPr="004F31A3">
        <w:rPr>
          <w:rFonts w:cs="AL-Mohanad" w:hint="cs"/>
          <w:sz w:val="27"/>
          <w:szCs w:val="27"/>
          <w:rtl/>
        </w:rPr>
        <w:t>ْ</w:t>
      </w:r>
      <w:r w:rsidRPr="004F31A3">
        <w:rPr>
          <w:rFonts w:cs="AL-Mohanad" w:hint="cs"/>
          <w:sz w:val="27"/>
          <w:szCs w:val="27"/>
          <w:rtl/>
        </w:rPr>
        <w:t>ه</w:t>
      </w:r>
      <w:r w:rsidR="00B95A29" w:rsidRPr="004F31A3">
        <w:rPr>
          <w:rFonts w:cs="AL-Mohanad" w:hint="cs"/>
          <w:sz w:val="27"/>
          <w:szCs w:val="27"/>
          <w:rtl/>
        </w:rPr>
        <w:t>َ</w:t>
      </w:r>
      <w:r w:rsidRPr="004F31A3">
        <w:rPr>
          <w:rFonts w:cs="AL-Mohanad" w:hint="cs"/>
          <w:sz w:val="27"/>
          <w:szCs w:val="27"/>
          <w:rtl/>
        </w:rPr>
        <w:t>م من خلال اللفظ</w:t>
      </w:r>
      <w:r w:rsidR="00B95A29" w:rsidRPr="004F31A3">
        <w:rPr>
          <w:rFonts w:cs="AL-Mohanad" w:hint="cs"/>
          <w:sz w:val="27"/>
          <w:szCs w:val="27"/>
          <w:rtl/>
        </w:rPr>
        <w:t>.</w:t>
      </w:r>
      <w:r w:rsidRPr="004F31A3">
        <w:rPr>
          <w:rFonts w:cs="AL-Mohanad" w:hint="cs"/>
          <w:sz w:val="27"/>
          <w:szCs w:val="27"/>
          <w:rtl/>
        </w:rPr>
        <w:t xml:space="preserve"> وهو يتعامل بز</w:t>
      </w:r>
      <w:r w:rsidR="00B95A29" w:rsidRPr="004F31A3">
        <w:rPr>
          <w:rFonts w:cs="AL-Mohanad" w:hint="cs"/>
          <w:sz w:val="27"/>
          <w:szCs w:val="27"/>
          <w:rtl/>
        </w:rPr>
        <w:t>ُ</w:t>
      </w:r>
      <w:r w:rsidRPr="004F31A3">
        <w:rPr>
          <w:rFonts w:cs="AL-Mohanad" w:hint="cs"/>
          <w:sz w:val="27"/>
          <w:szCs w:val="27"/>
          <w:rtl/>
        </w:rPr>
        <w:t>ه</w:t>
      </w:r>
      <w:r w:rsidR="00B95A29" w:rsidRPr="004F31A3">
        <w:rPr>
          <w:rFonts w:cs="AL-Mohanad" w:hint="cs"/>
          <w:sz w:val="27"/>
          <w:szCs w:val="27"/>
          <w:rtl/>
        </w:rPr>
        <w:t>ْ</w:t>
      </w:r>
      <w:r w:rsidRPr="004F31A3">
        <w:rPr>
          <w:rFonts w:cs="AL-Mohanad" w:hint="cs"/>
          <w:sz w:val="27"/>
          <w:szCs w:val="27"/>
          <w:rtl/>
        </w:rPr>
        <w:t>دٍ بالغ مع هذه الطائفة، ويعتبر كلامها قريباً من الكفر.</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الطائفة الثانية:</w:t>
      </w:r>
      <w:r w:rsidRPr="004F31A3">
        <w:rPr>
          <w:rFonts w:cs="AL-Mohanad" w:hint="cs"/>
          <w:sz w:val="27"/>
          <w:szCs w:val="27"/>
          <w:rtl/>
        </w:rPr>
        <w:t xml:space="preserve"> وهي الجماعة التي ينسبها الشاطبي للمتعمّ</w:t>
      </w:r>
      <w:r w:rsidR="00B95A29" w:rsidRPr="004F31A3">
        <w:rPr>
          <w:rFonts w:cs="AL-Mohanad" w:hint="cs"/>
          <w:sz w:val="27"/>
          <w:szCs w:val="27"/>
          <w:rtl/>
        </w:rPr>
        <w:t>ِ</w:t>
      </w:r>
      <w:r w:rsidRPr="004F31A3">
        <w:rPr>
          <w:rFonts w:cs="AL-Mohanad" w:hint="cs"/>
          <w:sz w:val="27"/>
          <w:szCs w:val="27"/>
          <w:rtl/>
        </w:rPr>
        <w:t xml:space="preserve">قين في نظريّة </w:t>
      </w:r>
      <w:r w:rsidRPr="004F31A3">
        <w:rPr>
          <w:rFonts w:cs="AL-Mohanad" w:hint="cs"/>
          <w:sz w:val="27"/>
          <w:szCs w:val="27"/>
          <w:rtl/>
        </w:rPr>
        <w:lastRenderedPageBreak/>
        <w:t>القياس</w:t>
      </w:r>
      <w:r w:rsidR="00B95A29" w:rsidRPr="004F31A3">
        <w:rPr>
          <w:rFonts w:cs="AL-Mohanad" w:hint="cs"/>
          <w:sz w:val="27"/>
          <w:szCs w:val="27"/>
          <w:rtl/>
        </w:rPr>
        <w:t>.</w:t>
      </w:r>
      <w:r w:rsidRPr="004F31A3">
        <w:rPr>
          <w:rFonts w:cs="AL-Mohanad" w:hint="cs"/>
          <w:sz w:val="27"/>
          <w:szCs w:val="27"/>
          <w:rtl/>
        </w:rPr>
        <w:t xml:space="preserve"> وتنطلق هذه الطائفة من رصد المعاني النظريّة التي تبدو للإنسان من وراء الحكم</w:t>
      </w:r>
      <w:r w:rsidR="00B95A29" w:rsidRPr="004F31A3">
        <w:rPr>
          <w:rFonts w:cs="AL-Mohanad" w:hint="cs"/>
          <w:sz w:val="27"/>
          <w:szCs w:val="27"/>
          <w:rtl/>
        </w:rPr>
        <w:t>؛</w:t>
      </w:r>
      <w:r w:rsidRPr="004F31A3">
        <w:rPr>
          <w:rFonts w:cs="AL-Mohanad" w:hint="cs"/>
          <w:sz w:val="27"/>
          <w:szCs w:val="27"/>
          <w:rtl/>
        </w:rPr>
        <w:t xml:space="preserve"> لجعل ظاهر النصّ محكوماً لتلك المعاني النظريّة، وليس العكس</w:t>
      </w:r>
      <w:r w:rsidR="00B95A29" w:rsidRPr="004F31A3">
        <w:rPr>
          <w:rFonts w:cs="AL-Mohanad" w:hint="cs"/>
          <w:sz w:val="27"/>
          <w:szCs w:val="27"/>
          <w:rtl/>
        </w:rPr>
        <w:t>.</w:t>
      </w:r>
      <w:r w:rsidRPr="004F31A3">
        <w:rPr>
          <w:rFonts w:cs="AL-Mohanad" w:hint="cs"/>
          <w:sz w:val="27"/>
          <w:szCs w:val="27"/>
          <w:rtl/>
        </w:rPr>
        <w:t xml:space="preserve"> فقيمة الدلالة الظاهرة إنّما تكون بالمعنى النظري</w:t>
      </w:r>
      <w:r w:rsidR="00B95A29" w:rsidRPr="004F31A3">
        <w:rPr>
          <w:rFonts w:cs="AL-Mohanad" w:hint="cs"/>
          <w:sz w:val="27"/>
          <w:szCs w:val="27"/>
          <w:rtl/>
        </w:rPr>
        <w:t>،</w:t>
      </w:r>
      <w:r w:rsidRPr="004F31A3">
        <w:rPr>
          <w:rFonts w:cs="AL-Mohanad" w:hint="cs"/>
          <w:sz w:val="27"/>
          <w:szCs w:val="27"/>
          <w:rtl/>
        </w:rPr>
        <w:t xml:space="preserve"> وليس العكس</w:t>
      </w:r>
      <w:r w:rsidR="00B95A29" w:rsidRPr="004F31A3">
        <w:rPr>
          <w:rFonts w:cs="AL-Mohanad" w:hint="cs"/>
          <w:sz w:val="27"/>
          <w:szCs w:val="27"/>
          <w:rtl/>
        </w:rPr>
        <w:t>.</w:t>
      </w:r>
      <w:r w:rsidRPr="004F31A3">
        <w:rPr>
          <w:rFonts w:cs="AL-Mohanad" w:hint="cs"/>
          <w:sz w:val="27"/>
          <w:szCs w:val="27"/>
          <w:rtl/>
        </w:rPr>
        <w:t xml:space="preserve"> فهؤلاء يعبرون الدلالات اللفظيّة</w:t>
      </w:r>
      <w:r w:rsidR="00B95A29" w:rsidRPr="004F31A3">
        <w:rPr>
          <w:rFonts w:cs="AL-Mohanad" w:hint="cs"/>
          <w:sz w:val="27"/>
          <w:szCs w:val="27"/>
          <w:rtl/>
        </w:rPr>
        <w:t>،</w:t>
      </w:r>
      <w:r w:rsidRPr="004F31A3">
        <w:rPr>
          <w:rFonts w:cs="AL-Mohanad" w:hint="cs"/>
          <w:sz w:val="27"/>
          <w:szCs w:val="27"/>
          <w:rtl/>
        </w:rPr>
        <w:t xml:space="preserve"> دون التخلّي عنها بالضرورة، وإنّما عبر اعتبار أنّ المعاني النظريّة هي الأصل في تفسير وفهم هذه الدلالات.</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ولو أرد</w:t>
      </w:r>
      <w:r w:rsidR="00B95A29" w:rsidRPr="004F31A3">
        <w:rPr>
          <w:rFonts w:cs="AL-Mohanad" w:hint="cs"/>
          <w:sz w:val="27"/>
          <w:szCs w:val="27"/>
          <w:rtl/>
        </w:rPr>
        <w:t>ْ</w:t>
      </w:r>
      <w:r w:rsidRPr="004F31A3">
        <w:rPr>
          <w:rFonts w:cs="AL-Mohanad" w:hint="cs"/>
          <w:sz w:val="27"/>
          <w:szCs w:val="27"/>
          <w:rtl/>
        </w:rPr>
        <w:t>ت</w:t>
      </w:r>
      <w:r w:rsidR="00B95A29" w:rsidRPr="004F31A3">
        <w:rPr>
          <w:rFonts w:cs="AL-Mohanad" w:hint="cs"/>
          <w:sz w:val="27"/>
          <w:szCs w:val="27"/>
          <w:rtl/>
        </w:rPr>
        <w:t>ُ</w:t>
      </w:r>
      <w:r w:rsidRPr="004F31A3">
        <w:rPr>
          <w:rFonts w:cs="AL-Mohanad" w:hint="cs"/>
          <w:sz w:val="27"/>
          <w:szCs w:val="27"/>
          <w:rtl/>
        </w:rPr>
        <w:t xml:space="preserve"> شخصيّاً ذكر مثال</w:t>
      </w:r>
      <w:r w:rsidR="00B95A29" w:rsidRPr="004F31A3">
        <w:rPr>
          <w:rFonts w:cs="AL-Mohanad" w:hint="cs"/>
          <w:sz w:val="27"/>
          <w:szCs w:val="27"/>
          <w:rtl/>
        </w:rPr>
        <w:t>ٍ</w:t>
      </w:r>
      <w:r w:rsidRPr="004F31A3">
        <w:rPr>
          <w:rFonts w:cs="AL-Mohanad" w:hint="cs"/>
          <w:sz w:val="27"/>
          <w:szCs w:val="27"/>
          <w:rtl/>
        </w:rPr>
        <w:t xml:space="preserve"> افتراضي من عندي لهذا الأمر فسوف أستعير مثالاً كنتُ طرحتُه من قَب</w:t>
      </w:r>
      <w:r w:rsidR="00B95A29" w:rsidRPr="004F31A3">
        <w:rPr>
          <w:rFonts w:cs="AL-Mohanad" w:hint="cs"/>
          <w:sz w:val="27"/>
          <w:szCs w:val="27"/>
          <w:rtl/>
        </w:rPr>
        <w:t>ْ</w:t>
      </w:r>
      <w:r w:rsidRPr="004F31A3">
        <w:rPr>
          <w:rFonts w:cs="AL-Mohanad" w:hint="cs"/>
          <w:sz w:val="27"/>
          <w:szCs w:val="27"/>
          <w:rtl/>
        </w:rPr>
        <w:t>ل</w:t>
      </w:r>
      <w:r w:rsidR="00B95A29" w:rsidRPr="004F31A3">
        <w:rPr>
          <w:rFonts w:cs="AL-Mohanad" w:hint="cs"/>
          <w:sz w:val="27"/>
          <w:szCs w:val="27"/>
          <w:rtl/>
        </w:rPr>
        <w:t>ُ</w:t>
      </w:r>
      <w:r w:rsidRPr="004F31A3">
        <w:rPr>
          <w:rFonts w:cs="AL-Mohanad"/>
          <w:sz w:val="27"/>
          <w:szCs w:val="27"/>
          <w:vertAlign w:val="superscript"/>
          <w:rtl/>
        </w:rPr>
        <w:t>(</w:t>
      </w:r>
      <w:r w:rsidRPr="004F31A3">
        <w:rPr>
          <w:rStyle w:val="ac"/>
          <w:rFonts w:cs="AL-Mohanad"/>
          <w:sz w:val="27"/>
          <w:szCs w:val="27"/>
          <w:rtl/>
        </w:rPr>
        <w:endnoteReference w:id="114"/>
      </w:r>
      <w:r w:rsidRPr="004F31A3">
        <w:rPr>
          <w:rFonts w:cs="AL-Mohanad"/>
          <w:sz w:val="27"/>
          <w:szCs w:val="27"/>
          <w:vertAlign w:val="superscript"/>
          <w:rtl/>
        </w:rPr>
        <w:t>)</w:t>
      </w:r>
      <w:r w:rsidRPr="004F31A3">
        <w:rPr>
          <w:rFonts w:cs="AL-Mohanad" w:hint="cs"/>
          <w:sz w:val="27"/>
          <w:szCs w:val="27"/>
          <w:rtl/>
        </w:rPr>
        <w:t>، وهو مثال الل</w:t>
      </w:r>
      <w:r w:rsidR="00B95A29" w:rsidRPr="004F31A3">
        <w:rPr>
          <w:rFonts w:cs="AL-Mohanad" w:hint="cs"/>
          <w:sz w:val="27"/>
          <w:szCs w:val="27"/>
          <w:rtl/>
        </w:rPr>
        <w:t>ِّ</w:t>
      </w:r>
      <w:r w:rsidRPr="004F31A3">
        <w:rPr>
          <w:rFonts w:cs="AL-Mohanad" w:hint="cs"/>
          <w:sz w:val="27"/>
          <w:szCs w:val="27"/>
          <w:rtl/>
        </w:rPr>
        <w:t>عان</w:t>
      </w:r>
      <w:r w:rsidR="00B95A29" w:rsidRPr="004F31A3">
        <w:rPr>
          <w:rFonts w:cs="AL-Mohanad" w:hint="cs"/>
          <w:sz w:val="27"/>
          <w:szCs w:val="27"/>
          <w:rtl/>
        </w:rPr>
        <w:t>،</w:t>
      </w:r>
      <w:r w:rsidRPr="004F31A3">
        <w:rPr>
          <w:rFonts w:cs="AL-Mohanad" w:hint="cs"/>
          <w:sz w:val="27"/>
          <w:szCs w:val="27"/>
          <w:rtl/>
        </w:rPr>
        <w:t xml:space="preserve"> وتأثيره في قضيّة النسب</w:t>
      </w:r>
      <w:r w:rsidR="00B95A29" w:rsidRPr="004F31A3">
        <w:rPr>
          <w:rFonts w:cs="AL-Mohanad" w:hint="cs"/>
          <w:sz w:val="27"/>
          <w:szCs w:val="27"/>
          <w:rtl/>
        </w:rPr>
        <w:t>.</w:t>
      </w:r>
      <w:r w:rsidRPr="004F31A3">
        <w:rPr>
          <w:rFonts w:cs="AL-Mohanad" w:hint="cs"/>
          <w:sz w:val="27"/>
          <w:szCs w:val="27"/>
          <w:rtl/>
        </w:rPr>
        <w:t xml:space="preserve"> فعندما ينفي الزوج الولد عنه يذهب الفقهاء إلى أنّ المرجع في حصول النفي هو الل</w:t>
      </w:r>
      <w:r w:rsidR="00B95A29" w:rsidRPr="004F31A3">
        <w:rPr>
          <w:rFonts w:cs="AL-Mohanad" w:hint="cs"/>
          <w:sz w:val="27"/>
          <w:szCs w:val="27"/>
          <w:rtl/>
        </w:rPr>
        <w:t>ِّ</w:t>
      </w:r>
      <w:r w:rsidRPr="004F31A3">
        <w:rPr>
          <w:rFonts w:cs="AL-Mohanad" w:hint="cs"/>
          <w:sz w:val="27"/>
          <w:szCs w:val="27"/>
          <w:rtl/>
        </w:rPr>
        <w:t>عان، فلو حصل الل</w:t>
      </w:r>
      <w:r w:rsidR="00B95A29" w:rsidRPr="004F31A3">
        <w:rPr>
          <w:rFonts w:cs="AL-Mohanad" w:hint="cs"/>
          <w:sz w:val="27"/>
          <w:szCs w:val="27"/>
          <w:rtl/>
        </w:rPr>
        <w:t>ِّ</w:t>
      </w:r>
      <w:r w:rsidRPr="004F31A3">
        <w:rPr>
          <w:rFonts w:cs="AL-Mohanad" w:hint="cs"/>
          <w:sz w:val="27"/>
          <w:szCs w:val="27"/>
          <w:rtl/>
        </w:rPr>
        <w:t>عان انتفى الولد</w:t>
      </w:r>
      <w:r w:rsidR="00B95A29" w:rsidRPr="004F31A3">
        <w:rPr>
          <w:rFonts w:cs="AL-Mohanad" w:hint="cs"/>
          <w:sz w:val="27"/>
          <w:szCs w:val="27"/>
          <w:rtl/>
        </w:rPr>
        <w:t>.</w:t>
      </w:r>
      <w:r w:rsidRPr="004F31A3">
        <w:rPr>
          <w:rFonts w:cs="AL-Mohanad" w:hint="cs"/>
          <w:sz w:val="27"/>
          <w:szCs w:val="27"/>
          <w:rtl/>
        </w:rPr>
        <w:t xml:space="preserve"> لكن</w:t>
      </w:r>
      <w:r w:rsidR="00B95A29" w:rsidRPr="004F31A3">
        <w:rPr>
          <w:rFonts w:cs="AL-Mohanad" w:hint="cs"/>
          <w:sz w:val="27"/>
          <w:szCs w:val="27"/>
          <w:rtl/>
        </w:rPr>
        <w:t>ْ</w:t>
      </w:r>
      <w:r w:rsidRPr="004F31A3">
        <w:rPr>
          <w:rFonts w:cs="AL-Mohanad" w:hint="cs"/>
          <w:sz w:val="27"/>
          <w:szCs w:val="27"/>
          <w:rtl/>
        </w:rPr>
        <w:t xml:space="preserve"> لو أنّ الفقيه فهم من قضيّة الل</w:t>
      </w:r>
      <w:r w:rsidR="00B95A29" w:rsidRPr="004F31A3">
        <w:rPr>
          <w:rFonts w:cs="AL-Mohanad" w:hint="cs"/>
          <w:sz w:val="27"/>
          <w:szCs w:val="27"/>
          <w:rtl/>
        </w:rPr>
        <w:t>ِّ</w:t>
      </w:r>
      <w:r w:rsidRPr="004F31A3">
        <w:rPr>
          <w:rFonts w:cs="AL-Mohanad" w:hint="cs"/>
          <w:sz w:val="27"/>
          <w:szCs w:val="27"/>
          <w:rtl/>
        </w:rPr>
        <w:t>عان في مجال نفي الولد ـ لا في مجال إثبات تهمة الز</w:t>
      </w:r>
      <w:r w:rsidR="00B95A29" w:rsidRPr="004F31A3">
        <w:rPr>
          <w:rFonts w:cs="AL-Mohanad" w:hint="cs"/>
          <w:sz w:val="27"/>
          <w:szCs w:val="27"/>
          <w:rtl/>
        </w:rPr>
        <w:t>ِّ</w:t>
      </w:r>
      <w:r w:rsidRPr="004F31A3">
        <w:rPr>
          <w:rFonts w:cs="AL-Mohanad" w:hint="cs"/>
          <w:sz w:val="27"/>
          <w:szCs w:val="27"/>
          <w:rtl/>
        </w:rPr>
        <w:t>نا على الزوجة، حيث قد ي</w:t>
      </w:r>
      <w:r w:rsidR="00B95A29" w:rsidRPr="004F31A3">
        <w:rPr>
          <w:rFonts w:cs="AL-Mohanad" w:hint="cs"/>
          <w:sz w:val="27"/>
          <w:szCs w:val="27"/>
          <w:rtl/>
        </w:rPr>
        <w:t>ُ</w:t>
      </w:r>
      <w:r w:rsidRPr="004F31A3">
        <w:rPr>
          <w:rFonts w:cs="AL-Mohanad" w:hint="cs"/>
          <w:sz w:val="27"/>
          <w:szCs w:val="27"/>
          <w:rtl/>
        </w:rPr>
        <w:t>قال بأنّ القرآن الكريم لم ي</w:t>
      </w:r>
      <w:r w:rsidR="00B95A29" w:rsidRPr="004F31A3">
        <w:rPr>
          <w:rFonts w:cs="AL-Mohanad" w:hint="cs"/>
          <w:sz w:val="27"/>
          <w:szCs w:val="27"/>
          <w:rtl/>
        </w:rPr>
        <w:t>ُ</w:t>
      </w:r>
      <w:r w:rsidRPr="004F31A3">
        <w:rPr>
          <w:rFonts w:cs="AL-Mohanad" w:hint="cs"/>
          <w:sz w:val="27"/>
          <w:szCs w:val="27"/>
          <w:rtl/>
        </w:rPr>
        <w:t>ر</w:t>
      </w:r>
      <w:r w:rsidR="00B95A29" w:rsidRPr="004F31A3">
        <w:rPr>
          <w:rFonts w:cs="AL-Mohanad" w:hint="cs"/>
          <w:sz w:val="27"/>
          <w:szCs w:val="27"/>
          <w:rtl/>
        </w:rPr>
        <w:t>َ</w:t>
      </w:r>
      <w:r w:rsidRPr="004F31A3">
        <w:rPr>
          <w:rFonts w:cs="AL-Mohanad" w:hint="cs"/>
          <w:sz w:val="27"/>
          <w:szCs w:val="27"/>
          <w:rtl/>
        </w:rPr>
        <w:t>د</w:t>
      </w:r>
      <w:r w:rsidR="00B95A29" w:rsidRPr="004F31A3">
        <w:rPr>
          <w:rFonts w:cs="AL-Mohanad" w:hint="cs"/>
          <w:sz w:val="27"/>
          <w:szCs w:val="27"/>
          <w:rtl/>
        </w:rPr>
        <w:t>ْ</w:t>
      </w:r>
      <w:r w:rsidRPr="004F31A3">
        <w:rPr>
          <w:rFonts w:cs="AL-Mohanad" w:hint="cs"/>
          <w:sz w:val="27"/>
          <w:szCs w:val="27"/>
          <w:rtl/>
        </w:rPr>
        <w:t xml:space="preserve"> فيه الل</w:t>
      </w:r>
      <w:r w:rsidR="00B95A29" w:rsidRPr="004F31A3">
        <w:rPr>
          <w:rFonts w:cs="AL-Mohanad" w:hint="cs"/>
          <w:sz w:val="27"/>
          <w:szCs w:val="27"/>
          <w:rtl/>
        </w:rPr>
        <w:t>ِّ</w:t>
      </w:r>
      <w:r w:rsidRPr="004F31A3">
        <w:rPr>
          <w:rFonts w:cs="AL-Mohanad" w:hint="cs"/>
          <w:sz w:val="27"/>
          <w:szCs w:val="27"/>
          <w:rtl/>
        </w:rPr>
        <w:t>عان إلا</w:t>
      </w:r>
      <w:r w:rsidR="00B95A29" w:rsidRPr="004F31A3">
        <w:rPr>
          <w:rFonts w:cs="AL-Mohanad" w:hint="cs"/>
          <w:sz w:val="27"/>
          <w:szCs w:val="27"/>
          <w:rtl/>
        </w:rPr>
        <w:t>ّ</w:t>
      </w:r>
      <w:r w:rsidRPr="004F31A3">
        <w:rPr>
          <w:rFonts w:cs="AL-Mohanad" w:hint="cs"/>
          <w:sz w:val="27"/>
          <w:szCs w:val="27"/>
          <w:rtl/>
        </w:rPr>
        <w:t xml:space="preserve"> من حيث حدّ الزنا</w:t>
      </w:r>
      <w:r w:rsidR="00B95A29" w:rsidRPr="004F31A3">
        <w:rPr>
          <w:rFonts w:cs="AL-Mohanad" w:hint="cs"/>
          <w:sz w:val="27"/>
          <w:szCs w:val="27"/>
          <w:rtl/>
        </w:rPr>
        <w:t>،</w:t>
      </w:r>
      <w:r w:rsidRPr="004F31A3">
        <w:rPr>
          <w:rFonts w:cs="AL-Mohanad" w:hint="cs"/>
          <w:sz w:val="27"/>
          <w:szCs w:val="27"/>
          <w:rtl/>
        </w:rPr>
        <w:t xml:space="preserve"> لا من حيث نفي الولد ـ أنّها مجرّد وسيلة للنفي حيث تنعدم الوسائل الأخرى، فالشرع حيث لا وسائل في تلك الأيّام عمد بعد فقدان البيّنات إلى استخدام الأسلوب النفسي</w:t>
      </w:r>
      <w:r w:rsidR="00B95A29" w:rsidRPr="004F31A3">
        <w:rPr>
          <w:rFonts w:cs="AL-Mohanad" w:hint="cs"/>
          <w:sz w:val="27"/>
          <w:szCs w:val="27"/>
          <w:rtl/>
        </w:rPr>
        <w:t>ّ</w:t>
      </w:r>
      <w:r w:rsidRPr="004F31A3">
        <w:rPr>
          <w:rFonts w:cs="AL-Mohanad" w:hint="cs"/>
          <w:sz w:val="27"/>
          <w:szCs w:val="27"/>
          <w:rtl/>
        </w:rPr>
        <w:t xml:space="preserve"> عبر الحلف والأ</w:t>
      </w:r>
      <w:r w:rsidR="00B95A29" w:rsidRPr="004F31A3">
        <w:rPr>
          <w:rFonts w:cs="AL-Mohanad" w:hint="cs"/>
          <w:sz w:val="27"/>
          <w:szCs w:val="27"/>
          <w:rtl/>
        </w:rPr>
        <w:t>َ</w:t>
      </w:r>
      <w:r w:rsidRPr="004F31A3">
        <w:rPr>
          <w:rFonts w:cs="AL-Mohanad" w:hint="cs"/>
          <w:sz w:val="27"/>
          <w:szCs w:val="27"/>
          <w:rtl/>
        </w:rPr>
        <w:t>ي</w:t>
      </w:r>
      <w:r w:rsidR="00B95A29" w:rsidRPr="004F31A3">
        <w:rPr>
          <w:rFonts w:cs="AL-Mohanad" w:hint="cs"/>
          <w:sz w:val="27"/>
          <w:szCs w:val="27"/>
          <w:rtl/>
        </w:rPr>
        <w:t>ْ</w:t>
      </w:r>
      <w:r w:rsidRPr="004F31A3">
        <w:rPr>
          <w:rFonts w:cs="AL-Mohanad" w:hint="cs"/>
          <w:sz w:val="27"/>
          <w:szCs w:val="27"/>
          <w:rtl/>
        </w:rPr>
        <w:t xml:space="preserve">مان، فعندما نصل إلى عصر كشف الشفرة الوراثية وإمكان الوصول إلى حدّ الاطمئنان بانتساب الولد </w:t>
      </w:r>
      <w:r w:rsidR="00B95A29" w:rsidRPr="004F31A3">
        <w:rPr>
          <w:rFonts w:cs="AL-Mohanad" w:hint="cs"/>
          <w:sz w:val="27"/>
          <w:szCs w:val="27"/>
          <w:rtl/>
        </w:rPr>
        <w:t xml:space="preserve">إلى </w:t>
      </w:r>
      <w:r w:rsidRPr="004F31A3">
        <w:rPr>
          <w:rFonts w:cs="AL-Mohanad" w:hint="cs"/>
          <w:sz w:val="27"/>
          <w:szCs w:val="27"/>
          <w:rtl/>
        </w:rPr>
        <w:t>أبيه أو نفيه عنه</w:t>
      </w:r>
      <w:r w:rsidR="00607365" w:rsidRPr="004F31A3">
        <w:rPr>
          <w:rFonts w:cs="AL-Mohanad" w:hint="cs"/>
          <w:sz w:val="27"/>
          <w:szCs w:val="27"/>
          <w:rtl/>
        </w:rPr>
        <w:t>،</w:t>
      </w:r>
      <w:r w:rsidRPr="004F31A3">
        <w:rPr>
          <w:rFonts w:cs="AL-Mohanad" w:hint="cs"/>
          <w:sz w:val="27"/>
          <w:szCs w:val="27"/>
          <w:rtl/>
        </w:rPr>
        <w:t xml:space="preserve"> عبر مثل</w:t>
      </w:r>
      <w:r w:rsidR="00607365" w:rsidRPr="004F31A3">
        <w:rPr>
          <w:rFonts w:cs="AL-Mohanad" w:hint="cs"/>
          <w:sz w:val="27"/>
          <w:szCs w:val="27"/>
          <w:rtl/>
        </w:rPr>
        <w:t>:</w:t>
      </w:r>
      <w:r w:rsidRPr="004F31A3">
        <w:rPr>
          <w:rFonts w:cs="AL-Mohanad" w:hint="cs"/>
          <w:sz w:val="27"/>
          <w:szCs w:val="27"/>
          <w:rtl/>
        </w:rPr>
        <w:t xml:space="preserve"> فحوصات الـ </w:t>
      </w:r>
      <w:r w:rsidRPr="004F31A3">
        <w:rPr>
          <w:rFonts w:asciiTheme="majorBidi" w:hAnsiTheme="majorBidi" w:cstheme="majorBidi"/>
          <w:sz w:val="22"/>
          <w:szCs w:val="22"/>
        </w:rPr>
        <w:t>DNA</w:t>
      </w:r>
      <w:r w:rsidRPr="004F31A3">
        <w:rPr>
          <w:rFonts w:cs="AL-Mohanad" w:hint="cs"/>
          <w:sz w:val="27"/>
          <w:szCs w:val="27"/>
          <w:rtl/>
        </w:rPr>
        <w:t>، فأيّ</w:t>
      </w:r>
      <w:r w:rsidR="00607365" w:rsidRPr="004F31A3">
        <w:rPr>
          <w:rFonts w:cs="AL-Mohanad" w:hint="cs"/>
          <w:sz w:val="27"/>
          <w:szCs w:val="27"/>
          <w:rtl/>
        </w:rPr>
        <w:t>ُ</w:t>
      </w:r>
      <w:r w:rsidRPr="004F31A3">
        <w:rPr>
          <w:rFonts w:cs="AL-Mohanad" w:hint="cs"/>
          <w:sz w:val="27"/>
          <w:szCs w:val="27"/>
          <w:rtl/>
        </w:rPr>
        <w:t xml:space="preserve"> معنى</w:t>
      </w:r>
      <w:r w:rsidR="00607365" w:rsidRPr="004F31A3">
        <w:rPr>
          <w:rFonts w:cs="AL-Mohanad" w:hint="cs"/>
          <w:sz w:val="27"/>
          <w:szCs w:val="27"/>
          <w:rtl/>
        </w:rPr>
        <w:t>ً</w:t>
      </w:r>
      <w:r w:rsidRPr="004F31A3">
        <w:rPr>
          <w:rFonts w:cs="AL-Mohanad" w:hint="cs"/>
          <w:sz w:val="27"/>
          <w:szCs w:val="27"/>
          <w:rtl/>
        </w:rPr>
        <w:t xml:space="preserve"> لفقه الل</w:t>
      </w:r>
      <w:r w:rsidR="00607365" w:rsidRPr="004F31A3">
        <w:rPr>
          <w:rFonts w:cs="AL-Mohanad" w:hint="cs"/>
          <w:sz w:val="27"/>
          <w:szCs w:val="27"/>
          <w:rtl/>
        </w:rPr>
        <w:t>ِّ</w:t>
      </w:r>
      <w:r w:rsidRPr="004F31A3">
        <w:rPr>
          <w:rFonts w:cs="AL-Mohanad" w:hint="cs"/>
          <w:sz w:val="27"/>
          <w:szCs w:val="27"/>
          <w:rtl/>
        </w:rPr>
        <w:t>عان حينئذٍ؟ وهل قضيّة الل</w:t>
      </w:r>
      <w:r w:rsidR="00607365" w:rsidRPr="004F31A3">
        <w:rPr>
          <w:rFonts w:cs="AL-Mohanad" w:hint="cs"/>
          <w:sz w:val="27"/>
          <w:szCs w:val="27"/>
          <w:rtl/>
        </w:rPr>
        <w:t>ِّ</w:t>
      </w:r>
      <w:r w:rsidRPr="004F31A3">
        <w:rPr>
          <w:rFonts w:cs="AL-Mohanad" w:hint="cs"/>
          <w:sz w:val="27"/>
          <w:szCs w:val="27"/>
          <w:rtl/>
        </w:rPr>
        <w:t>عان تعبّ</w:t>
      </w:r>
      <w:r w:rsidR="00607365" w:rsidRPr="004F31A3">
        <w:rPr>
          <w:rFonts w:cs="AL-Mohanad" w:hint="cs"/>
          <w:sz w:val="27"/>
          <w:szCs w:val="27"/>
          <w:rtl/>
        </w:rPr>
        <w:t>ُدي</w:t>
      </w:r>
      <w:r w:rsidRPr="004F31A3">
        <w:rPr>
          <w:rFonts w:cs="AL-Mohanad" w:hint="cs"/>
          <w:sz w:val="27"/>
          <w:szCs w:val="27"/>
          <w:rtl/>
        </w:rPr>
        <w:t>ة</w:t>
      </w:r>
      <w:r w:rsidR="0035361F">
        <w:rPr>
          <w:rFonts w:cs="AL-Mohanad" w:hint="cs"/>
          <w:sz w:val="27"/>
          <w:szCs w:val="27"/>
          <w:rtl/>
        </w:rPr>
        <w:t>ٌ</w:t>
      </w:r>
      <w:r w:rsidRPr="004F31A3">
        <w:rPr>
          <w:rFonts w:cs="AL-Mohanad" w:hint="cs"/>
          <w:sz w:val="27"/>
          <w:szCs w:val="27"/>
          <w:rtl/>
        </w:rPr>
        <w:t xml:space="preserve"> ذات أسرار أو أنّها طريق</w:t>
      </w:r>
      <w:r w:rsidR="00607365" w:rsidRPr="004F31A3">
        <w:rPr>
          <w:rFonts w:cs="AL-Mohanad" w:hint="cs"/>
          <w:sz w:val="27"/>
          <w:szCs w:val="27"/>
          <w:rtl/>
        </w:rPr>
        <w:t>ٌ</w:t>
      </w:r>
      <w:r w:rsidRPr="004F31A3">
        <w:rPr>
          <w:rFonts w:cs="AL-Mohanad" w:hint="cs"/>
          <w:sz w:val="27"/>
          <w:szCs w:val="27"/>
          <w:rtl/>
        </w:rPr>
        <w:t xml:space="preserve"> لإثبات الولد أو نفيه حيث لا يوجد طريق</w:t>
      </w:r>
      <w:r w:rsidR="00607365" w:rsidRPr="004F31A3">
        <w:rPr>
          <w:rFonts w:cs="AL-Mohanad" w:hint="cs"/>
          <w:sz w:val="27"/>
          <w:szCs w:val="27"/>
          <w:rtl/>
        </w:rPr>
        <w:t>ٌ</w:t>
      </w:r>
      <w:r w:rsidRPr="004F31A3">
        <w:rPr>
          <w:rFonts w:cs="AL-Mohanad" w:hint="cs"/>
          <w:sz w:val="27"/>
          <w:szCs w:val="27"/>
          <w:rtl/>
        </w:rPr>
        <w:t xml:space="preserve"> آخر؟</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عندما يفهم الفقيه روح الفكرة فهماً عفويّاً ع</w:t>
      </w:r>
      <w:r w:rsidR="00607365" w:rsidRPr="004F31A3">
        <w:rPr>
          <w:rFonts w:cs="AL-Mohanad" w:hint="cs"/>
          <w:sz w:val="27"/>
          <w:szCs w:val="27"/>
          <w:rtl/>
        </w:rPr>
        <w:t>ُ</w:t>
      </w:r>
      <w:r w:rsidRPr="004F31A3">
        <w:rPr>
          <w:rFonts w:cs="AL-Mohanad" w:hint="cs"/>
          <w:sz w:val="27"/>
          <w:szCs w:val="27"/>
          <w:rtl/>
        </w:rPr>
        <w:t>ر</w:t>
      </w:r>
      <w:r w:rsidR="00607365" w:rsidRPr="004F31A3">
        <w:rPr>
          <w:rFonts w:cs="AL-Mohanad" w:hint="cs"/>
          <w:sz w:val="27"/>
          <w:szCs w:val="27"/>
          <w:rtl/>
        </w:rPr>
        <w:t>ْ</w:t>
      </w:r>
      <w:r w:rsidRPr="004F31A3">
        <w:rPr>
          <w:rFonts w:cs="AL-Mohanad" w:hint="cs"/>
          <w:sz w:val="27"/>
          <w:szCs w:val="27"/>
          <w:rtl/>
        </w:rPr>
        <w:t>فيّاً فهو يحكّ</w:t>
      </w:r>
      <w:r w:rsidR="00607365" w:rsidRPr="004F31A3">
        <w:rPr>
          <w:rFonts w:cs="AL-Mohanad" w:hint="cs"/>
          <w:sz w:val="27"/>
          <w:szCs w:val="27"/>
          <w:rtl/>
        </w:rPr>
        <w:t>ِ</w:t>
      </w:r>
      <w:r w:rsidRPr="004F31A3">
        <w:rPr>
          <w:rFonts w:cs="AL-Mohanad" w:hint="cs"/>
          <w:sz w:val="27"/>
          <w:szCs w:val="27"/>
          <w:rtl/>
        </w:rPr>
        <w:t>م هذا الفهم في الدلالة اللفظيّة، ويغيّ</w:t>
      </w:r>
      <w:r w:rsidR="00607365" w:rsidRPr="004F31A3">
        <w:rPr>
          <w:rFonts w:cs="AL-Mohanad" w:hint="cs"/>
          <w:sz w:val="27"/>
          <w:szCs w:val="27"/>
          <w:rtl/>
        </w:rPr>
        <w:t>ِ</w:t>
      </w:r>
      <w:r w:rsidRPr="004F31A3">
        <w:rPr>
          <w:rFonts w:cs="AL-Mohanad" w:hint="cs"/>
          <w:sz w:val="27"/>
          <w:szCs w:val="27"/>
          <w:rtl/>
        </w:rPr>
        <w:t>ر من الإطلاقات والعمومات الشكليّة الظاهريّة، ويعرف أنّ الل</w:t>
      </w:r>
      <w:r w:rsidR="00607365" w:rsidRPr="004F31A3">
        <w:rPr>
          <w:rFonts w:cs="AL-Mohanad" w:hint="cs"/>
          <w:sz w:val="27"/>
          <w:szCs w:val="27"/>
          <w:rtl/>
        </w:rPr>
        <w:t>ِّ</w:t>
      </w:r>
      <w:r w:rsidRPr="004F31A3">
        <w:rPr>
          <w:rFonts w:cs="AL-Mohanad" w:hint="cs"/>
          <w:sz w:val="27"/>
          <w:szCs w:val="27"/>
          <w:rtl/>
        </w:rPr>
        <w:t>عان ليست فيه أيّ خصوصيّة</w:t>
      </w:r>
      <w:r w:rsidR="00607365" w:rsidRPr="004F31A3">
        <w:rPr>
          <w:rFonts w:cs="AL-Mohanad" w:hint="cs"/>
          <w:sz w:val="27"/>
          <w:szCs w:val="27"/>
          <w:rtl/>
        </w:rPr>
        <w:t>ٍ،</w:t>
      </w:r>
      <w:r w:rsidRPr="004F31A3">
        <w:rPr>
          <w:rFonts w:cs="AL-Mohanad" w:hint="cs"/>
          <w:sz w:val="27"/>
          <w:szCs w:val="27"/>
          <w:rtl/>
        </w:rPr>
        <w:t xml:space="preserve"> ولا مقصديّة، وإنّما المقصد الوصول إلى التحقّ</w:t>
      </w:r>
      <w:r w:rsidR="00607365" w:rsidRPr="004F31A3">
        <w:rPr>
          <w:rFonts w:cs="AL-Mohanad" w:hint="cs"/>
          <w:sz w:val="27"/>
          <w:szCs w:val="27"/>
          <w:rtl/>
        </w:rPr>
        <w:t>ُ</w:t>
      </w:r>
      <w:r w:rsidRPr="004F31A3">
        <w:rPr>
          <w:rFonts w:cs="AL-Mohanad" w:hint="cs"/>
          <w:sz w:val="27"/>
          <w:szCs w:val="27"/>
          <w:rtl/>
        </w:rPr>
        <w:t>ق من أمر الولد.</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الاتجاه الثالث: وهو ما يعتبره الشاطبي جامعاً بين الاتجاهين</w:t>
      </w:r>
      <w:r w:rsidR="00607365" w:rsidRPr="004F31A3">
        <w:rPr>
          <w:rFonts w:cs="AL-Mohanad" w:hint="cs"/>
          <w:b/>
          <w:bCs/>
          <w:sz w:val="27"/>
          <w:szCs w:val="27"/>
          <w:rtl/>
        </w:rPr>
        <w:t>؛</w:t>
      </w:r>
      <w:r w:rsidRPr="004F31A3">
        <w:rPr>
          <w:rFonts w:cs="AL-Mohanad" w:hint="cs"/>
          <w:sz w:val="27"/>
          <w:szCs w:val="27"/>
          <w:rtl/>
        </w:rPr>
        <w:t xml:space="preserve"> حيث يقبل الدلالات الظاهرية</w:t>
      </w:r>
      <w:r w:rsidR="00607365" w:rsidRPr="004F31A3">
        <w:rPr>
          <w:rFonts w:cs="AL-Mohanad" w:hint="cs"/>
          <w:sz w:val="27"/>
          <w:szCs w:val="27"/>
          <w:rtl/>
        </w:rPr>
        <w:t>،</w:t>
      </w:r>
      <w:r w:rsidRPr="004F31A3">
        <w:rPr>
          <w:rFonts w:cs="AL-Mohanad" w:hint="cs"/>
          <w:sz w:val="27"/>
          <w:szCs w:val="27"/>
          <w:rtl/>
        </w:rPr>
        <w:t xml:space="preserve"> وأنّها تكون حجّة</w:t>
      </w:r>
      <w:r w:rsidR="00607365" w:rsidRPr="004F31A3">
        <w:rPr>
          <w:rFonts w:cs="AL-Mohanad" w:hint="cs"/>
          <w:sz w:val="27"/>
          <w:szCs w:val="27"/>
          <w:rtl/>
        </w:rPr>
        <w:t>ً</w:t>
      </w:r>
      <w:r w:rsidRPr="004F31A3">
        <w:rPr>
          <w:rFonts w:cs="AL-Mohanad" w:hint="cs"/>
          <w:sz w:val="27"/>
          <w:szCs w:val="27"/>
          <w:rtl/>
        </w:rPr>
        <w:t xml:space="preserve"> إلى أن تنكشف لنا العلّة</w:t>
      </w:r>
      <w:r w:rsidR="00607365" w:rsidRPr="004F31A3">
        <w:rPr>
          <w:rFonts w:cs="AL-Mohanad" w:hint="cs"/>
          <w:sz w:val="27"/>
          <w:szCs w:val="27"/>
          <w:rtl/>
        </w:rPr>
        <w:t>،</w:t>
      </w:r>
      <w:r w:rsidRPr="004F31A3">
        <w:rPr>
          <w:rFonts w:cs="AL-Mohanad" w:hint="cs"/>
          <w:sz w:val="27"/>
          <w:szCs w:val="27"/>
          <w:rtl/>
        </w:rPr>
        <w:t xml:space="preserve"> فتُتّ</w:t>
      </w:r>
      <w:r w:rsidR="00607365" w:rsidRPr="004F31A3">
        <w:rPr>
          <w:rFonts w:cs="AL-Mohanad" w:hint="cs"/>
          <w:sz w:val="27"/>
          <w:szCs w:val="27"/>
          <w:rtl/>
        </w:rPr>
        <w:t>َ</w:t>
      </w:r>
      <w:r w:rsidRPr="004F31A3">
        <w:rPr>
          <w:rFonts w:cs="AL-Mohanad" w:hint="cs"/>
          <w:sz w:val="27"/>
          <w:szCs w:val="27"/>
          <w:rtl/>
        </w:rPr>
        <w:t>بع</w:t>
      </w:r>
      <w:r w:rsidR="00607365" w:rsidRPr="004F31A3">
        <w:rPr>
          <w:rFonts w:cs="AL-Mohanad" w:hint="cs"/>
          <w:sz w:val="27"/>
          <w:szCs w:val="27"/>
          <w:rtl/>
        </w:rPr>
        <w:t>.</w:t>
      </w:r>
      <w:r w:rsidRPr="004F31A3">
        <w:rPr>
          <w:rFonts w:cs="AL-Mohanad" w:hint="cs"/>
          <w:sz w:val="27"/>
          <w:szCs w:val="27"/>
          <w:rtl/>
        </w:rPr>
        <w:t xml:space="preserve"> ولكنّ الشاطبي في كشف العلل لا يضيف شيئاً ولا يقدّم جديداً ـ مع أنّنا كنّا نتوقّ</w:t>
      </w:r>
      <w:r w:rsidR="00607365" w:rsidRPr="004F31A3">
        <w:rPr>
          <w:rFonts w:cs="AL-Mohanad" w:hint="cs"/>
          <w:sz w:val="27"/>
          <w:szCs w:val="27"/>
          <w:rtl/>
        </w:rPr>
        <w:t>َ</w:t>
      </w:r>
      <w:r w:rsidRPr="004F31A3">
        <w:rPr>
          <w:rFonts w:cs="AL-Mohanad" w:hint="cs"/>
          <w:sz w:val="27"/>
          <w:szCs w:val="27"/>
          <w:rtl/>
        </w:rPr>
        <w:t>ع منه هنا بالخصوص أن يمدّنا بالجديد ـ</w:t>
      </w:r>
      <w:r w:rsidR="00607365" w:rsidRPr="004F31A3">
        <w:rPr>
          <w:rFonts w:cs="AL-Mohanad" w:hint="cs"/>
          <w:sz w:val="27"/>
          <w:szCs w:val="27"/>
          <w:rtl/>
        </w:rPr>
        <w:t>،</w:t>
      </w:r>
      <w:r w:rsidRPr="004F31A3">
        <w:rPr>
          <w:rFonts w:cs="AL-Mohanad" w:hint="cs"/>
          <w:sz w:val="27"/>
          <w:szCs w:val="27"/>
          <w:rtl/>
        </w:rPr>
        <w:t xml:space="preserve"> بل هو يحيلنا فجأة</w:t>
      </w:r>
      <w:r w:rsidR="0035361F">
        <w:rPr>
          <w:rFonts w:cs="AL-Mohanad" w:hint="cs"/>
          <w:sz w:val="27"/>
          <w:szCs w:val="27"/>
          <w:rtl/>
        </w:rPr>
        <w:t>ً</w:t>
      </w:r>
      <w:r w:rsidRPr="004F31A3">
        <w:rPr>
          <w:rFonts w:cs="AL-Mohanad" w:hint="cs"/>
          <w:sz w:val="27"/>
          <w:szCs w:val="27"/>
          <w:rtl/>
        </w:rPr>
        <w:t xml:space="preserve"> إلى مسالك التعليل في بحث القياس في أصول الفقه، مع أنّ الخطوة الأكثر أهم</w:t>
      </w:r>
      <w:r w:rsidR="00607365" w:rsidRPr="004F31A3">
        <w:rPr>
          <w:rFonts w:cs="AL-Mohanad" w:hint="cs"/>
          <w:sz w:val="27"/>
          <w:szCs w:val="27"/>
          <w:rtl/>
        </w:rPr>
        <w:t>ّي</w:t>
      </w:r>
      <w:r w:rsidRPr="004F31A3">
        <w:rPr>
          <w:rFonts w:cs="AL-Mohanad" w:hint="cs"/>
          <w:sz w:val="27"/>
          <w:szCs w:val="27"/>
          <w:rtl/>
        </w:rPr>
        <w:t>ة هي أن يطوّ</w:t>
      </w:r>
      <w:r w:rsidR="00607365" w:rsidRPr="004F31A3">
        <w:rPr>
          <w:rFonts w:cs="AL-Mohanad" w:hint="cs"/>
          <w:sz w:val="27"/>
          <w:szCs w:val="27"/>
          <w:rtl/>
        </w:rPr>
        <w:t>ِ</w:t>
      </w:r>
      <w:r w:rsidRPr="004F31A3">
        <w:rPr>
          <w:rFonts w:cs="AL-Mohanad" w:hint="cs"/>
          <w:sz w:val="27"/>
          <w:szCs w:val="27"/>
          <w:rtl/>
        </w:rPr>
        <w:t>ر هنا في هذه النقطة بالذات، ومساهمته هنا هي تركيزه الكبير على مرجعيّة الاستقراء</w:t>
      </w:r>
      <w:r w:rsidR="00607365" w:rsidRPr="004F31A3">
        <w:rPr>
          <w:rFonts w:cs="AL-Mohanad" w:hint="cs"/>
          <w:sz w:val="27"/>
          <w:szCs w:val="27"/>
          <w:rtl/>
        </w:rPr>
        <w:t>،</w:t>
      </w:r>
      <w:r w:rsidRPr="004F31A3">
        <w:rPr>
          <w:rFonts w:cs="AL-Mohanad" w:hint="cs"/>
          <w:sz w:val="27"/>
          <w:szCs w:val="27"/>
          <w:rtl/>
        </w:rPr>
        <w:t xml:space="preserve"> كما تقدّ</w:t>
      </w:r>
      <w:r w:rsidR="00607365" w:rsidRPr="004F31A3">
        <w:rPr>
          <w:rFonts w:cs="AL-Mohanad" w:hint="cs"/>
          <w:sz w:val="27"/>
          <w:szCs w:val="27"/>
          <w:rtl/>
        </w:rPr>
        <w:t>َ</w:t>
      </w:r>
      <w:r w:rsidRPr="004F31A3">
        <w:rPr>
          <w:rFonts w:cs="AL-Mohanad" w:hint="cs"/>
          <w:sz w:val="27"/>
          <w:szCs w:val="27"/>
          <w:rtl/>
        </w:rPr>
        <w:t>م</w:t>
      </w:r>
      <w:r w:rsidRPr="004F31A3">
        <w:rPr>
          <w:rFonts w:cs="AL-Mohanad"/>
          <w:sz w:val="27"/>
          <w:szCs w:val="27"/>
          <w:vertAlign w:val="superscript"/>
          <w:rtl/>
        </w:rPr>
        <w:t>(</w:t>
      </w:r>
      <w:r w:rsidRPr="004F31A3">
        <w:rPr>
          <w:rStyle w:val="ac"/>
          <w:rFonts w:cs="AL-Mohanad"/>
          <w:sz w:val="27"/>
          <w:szCs w:val="27"/>
          <w:rtl/>
        </w:rPr>
        <w:endnoteReference w:id="115"/>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485558">
      <w:pPr>
        <w:pStyle w:val="31"/>
        <w:rPr>
          <w:color w:val="auto"/>
          <w:rtl/>
        </w:rPr>
      </w:pPr>
      <w:bookmarkStart w:id="41" w:name="_Toc7586846"/>
      <w:bookmarkStart w:id="42" w:name="_Toc12744187"/>
      <w:r w:rsidRPr="004F31A3">
        <w:rPr>
          <w:rFonts w:hint="cs"/>
          <w:color w:val="auto"/>
          <w:rtl/>
        </w:rPr>
        <w:lastRenderedPageBreak/>
        <w:t>مرحلة مقاصد الشارع في وضع الشريعة للإفهام</w:t>
      </w:r>
      <w:bookmarkEnd w:id="41"/>
      <w:bookmarkEnd w:id="42"/>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ينهي الشاطبي عرضه لكلّ</w:t>
      </w:r>
      <w:r w:rsidR="00607365" w:rsidRPr="004F31A3">
        <w:rPr>
          <w:rFonts w:cs="AL-Mohanad" w:hint="cs"/>
          <w:sz w:val="27"/>
          <w:szCs w:val="27"/>
          <w:rtl/>
        </w:rPr>
        <w:t>ِ</w:t>
      </w:r>
      <w:r w:rsidRPr="004F31A3">
        <w:rPr>
          <w:rFonts w:cs="AL-Mohanad" w:hint="cs"/>
          <w:sz w:val="27"/>
          <w:szCs w:val="27"/>
          <w:rtl/>
        </w:rPr>
        <w:t>يات المقاصد المتصلة بذات الشريعة، لينتقل إلى مقاصد الشريعة من حيث وضعها للإفهام</w:t>
      </w:r>
      <w:r w:rsidR="00607365" w:rsidRPr="004F31A3">
        <w:rPr>
          <w:rFonts w:cs="AL-Mohanad" w:hint="cs"/>
          <w:sz w:val="27"/>
          <w:szCs w:val="27"/>
          <w:rtl/>
        </w:rPr>
        <w:t>.</w:t>
      </w:r>
      <w:r w:rsidRPr="004F31A3">
        <w:rPr>
          <w:rFonts w:cs="AL-Mohanad" w:hint="cs"/>
          <w:sz w:val="27"/>
          <w:szCs w:val="27"/>
          <w:rtl/>
        </w:rPr>
        <w:t xml:space="preserve"> وهو هنا يبني جسراً مع قضيّة غرض الشارع القائم في تفهيمه لشريعته للآخرين</w:t>
      </w:r>
      <w:r w:rsidR="00607365" w:rsidRPr="004F31A3">
        <w:rPr>
          <w:rFonts w:cs="AL-Mohanad" w:hint="cs"/>
          <w:sz w:val="27"/>
          <w:szCs w:val="27"/>
          <w:rtl/>
        </w:rPr>
        <w:t>.</w:t>
      </w:r>
      <w:r w:rsidRPr="004F31A3">
        <w:rPr>
          <w:rFonts w:cs="AL-Mohanad" w:hint="cs"/>
          <w:sz w:val="27"/>
          <w:szCs w:val="27"/>
          <w:rtl/>
        </w:rPr>
        <w:t xml:space="preserve"> فهذا الغرض الشرعي ينبغي وضعه ن</w:t>
      </w:r>
      <w:r w:rsidR="00607365" w:rsidRPr="004F31A3">
        <w:rPr>
          <w:rFonts w:cs="AL-Mohanad" w:hint="cs"/>
          <w:sz w:val="27"/>
          <w:szCs w:val="27"/>
          <w:rtl/>
        </w:rPr>
        <w:t>َ</w:t>
      </w:r>
      <w:r w:rsidRPr="004F31A3">
        <w:rPr>
          <w:rFonts w:cs="AL-Mohanad" w:hint="cs"/>
          <w:sz w:val="27"/>
          <w:szCs w:val="27"/>
          <w:rtl/>
        </w:rPr>
        <w:t>ص</w:t>
      </w:r>
      <w:r w:rsidR="00607365" w:rsidRPr="004F31A3">
        <w:rPr>
          <w:rFonts w:cs="AL-Mohanad" w:hint="cs"/>
          <w:sz w:val="27"/>
          <w:szCs w:val="27"/>
          <w:rtl/>
        </w:rPr>
        <w:t>ْ</w:t>
      </w:r>
      <w:r w:rsidRPr="004F31A3">
        <w:rPr>
          <w:rFonts w:cs="AL-Mohanad" w:hint="cs"/>
          <w:sz w:val="27"/>
          <w:szCs w:val="27"/>
          <w:rtl/>
        </w:rPr>
        <w:t>ب أعيننا ونحن ندرس النصوص الدينيّة، بمعنى أنّ مفروضاً ق</w:t>
      </w:r>
      <w:r w:rsidR="00607365" w:rsidRPr="004F31A3">
        <w:rPr>
          <w:rFonts w:cs="AL-Mohanad" w:hint="cs"/>
          <w:sz w:val="27"/>
          <w:szCs w:val="27"/>
          <w:rtl/>
        </w:rPr>
        <w:t>َ</w:t>
      </w:r>
      <w:r w:rsidRPr="004F31A3">
        <w:rPr>
          <w:rFonts w:cs="AL-Mohanad" w:hint="cs"/>
          <w:sz w:val="27"/>
          <w:szCs w:val="27"/>
          <w:rtl/>
        </w:rPr>
        <w:t>ب</w:t>
      </w:r>
      <w:r w:rsidR="00607365" w:rsidRPr="004F31A3">
        <w:rPr>
          <w:rFonts w:cs="AL-Mohanad" w:hint="cs"/>
          <w:sz w:val="27"/>
          <w:szCs w:val="27"/>
          <w:rtl/>
        </w:rPr>
        <w:t>ْ</w:t>
      </w:r>
      <w:r w:rsidRPr="004F31A3">
        <w:rPr>
          <w:rFonts w:cs="AL-Mohanad" w:hint="cs"/>
          <w:sz w:val="27"/>
          <w:szCs w:val="27"/>
          <w:rtl/>
        </w:rPr>
        <w:t>ليّاً يضعه الشاطبي هنا، وهو بناء المشرّ</w:t>
      </w:r>
      <w:r w:rsidR="00607365" w:rsidRPr="004F31A3">
        <w:rPr>
          <w:rFonts w:cs="AL-Mohanad" w:hint="cs"/>
          <w:sz w:val="27"/>
          <w:szCs w:val="27"/>
          <w:rtl/>
        </w:rPr>
        <w:t>ِ</w:t>
      </w:r>
      <w:r w:rsidRPr="004F31A3">
        <w:rPr>
          <w:rFonts w:cs="AL-Mohanad" w:hint="cs"/>
          <w:sz w:val="27"/>
          <w:szCs w:val="27"/>
          <w:rtl/>
        </w:rPr>
        <w:t>ع على تفهيم شريعته للخلق، ومن ثمّ علينا تحليل هذا البناء وقواعد هذا التفهيم</w:t>
      </w:r>
      <w:r w:rsidR="00607365" w:rsidRPr="004F31A3">
        <w:rPr>
          <w:rFonts w:cs="AL-Mohanad" w:hint="cs"/>
          <w:sz w:val="27"/>
          <w:szCs w:val="27"/>
          <w:rtl/>
        </w:rPr>
        <w:t>؛</w:t>
      </w:r>
      <w:r w:rsidRPr="004F31A3">
        <w:rPr>
          <w:rFonts w:cs="AL-Mohanad" w:hint="cs"/>
          <w:sz w:val="27"/>
          <w:szCs w:val="27"/>
          <w:rtl/>
        </w:rPr>
        <w:t xml:space="preserve"> لنصل إلى الشريعة.</w:t>
      </w:r>
    </w:p>
    <w:p w:rsidR="00C97284" w:rsidRPr="004F31A3" w:rsidRDefault="00C97284" w:rsidP="00B41C74">
      <w:pPr>
        <w:pStyle w:val="Space"/>
        <w:spacing w:line="390" w:lineRule="exact"/>
        <w:ind w:firstLine="567"/>
        <w:rPr>
          <w:rFonts w:cs="AL-Mohanad"/>
          <w:sz w:val="27"/>
          <w:szCs w:val="27"/>
          <w:rtl/>
        </w:rPr>
      </w:pPr>
      <w:r w:rsidRPr="004F31A3">
        <w:rPr>
          <w:rFonts w:cs="AL-Mohanad" w:hint="cs"/>
          <w:sz w:val="27"/>
          <w:szCs w:val="27"/>
          <w:rtl/>
        </w:rPr>
        <w:t>إنّ الشاطبي في هذا النوع الثاني من مقاصد الشارع ـ مقاصد التفهيم ـ يضعنا أمام قواعد الفهم</w:t>
      </w:r>
      <w:r w:rsidR="00DD1D8D" w:rsidRPr="004F31A3">
        <w:rPr>
          <w:rFonts w:cs="AL-Mohanad" w:hint="cs"/>
          <w:sz w:val="27"/>
          <w:szCs w:val="27"/>
          <w:rtl/>
        </w:rPr>
        <w:t>.</w:t>
      </w:r>
      <w:r w:rsidRPr="004F31A3">
        <w:rPr>
          <w:rFonts w:cs="AL-Mohanad" w:hint="cs"/>
          <w:sz w:val="27"/>
          <w:szCs w:val="27"/>
          <w:rtl/>
        </w:rPr>
        <w:t xml:space="preserve"> إنّه يعرف أنّ المرجعيّة هي اللغة العربيّة، ويقرّ بذلك، لكنّه يريد الذهاب بهذه المرجعيّة بعيداً.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ويُبعد الشاطبي نفسه عن الج</w:t>
      </w:r>
      <w:r w:rsidR="00DD1D8D" w:rsidRPr="004F31A3">
        <w:rPr>
          <w:rFonts w:cs="AL-Mohanad" w:hint="cs"/>
          <w:sz w:val="27"/>
          <w:szCs w:val="27"/>
          <w:rtl/>
        </w:rPr>
        <w:t>َ</w:t>
      </w:r>
      <w:r w:rsidRPr="004F31A3">
        <w:rPr>
          <w:rFonts w:cs="AL-Mohanad" w:hint="cs"/>
          <w:sz w:val="27"/>
          <w:szCs w:val="27"/>
          <w:rtl/>
        </w:rPr>
        <w:t>د</w:t>
      </w:r>
      <w:r w:rsidR="00DD1D8D" w:rsidRPr="004F31A3">
        <w:rPr>
          <w:rFonts w:cs="AL-Mohanad" w:hint="cs"/>
          <w:sz w:val="27"/>
          <w:szCs w:val="27"/>
          <w:rtl/>
        </w:rPr>
        <w:t>َ</w:t>
      </w:r>
      <w:r w:rsidRPr="004F31A3">
        <w:rPr>
          <w:rFonts w:cs="AL-Mohanad" w:hint="cs"/>
          <w:sz w:val="27"/>
          <w:szCs w:val="27"/>
          <w:rtl/>
        </w:rPr>
        <w:t>ل في كون ألفاظ القرآن كلّها عربيّة</w:t>
      </w:r>
      <w:r w:rsidR="00DD1D8D" w:rsidRPr="004F31A3">
        <w:rPr>
          <w:rFonts w:cs="AL-Mohanad" w:hint="cs"/>
          <w:sz w:val="27"/>
          <w:szCs w:val="27"/>
          <w:rtl/>
        </w:rPr>
        <w:t>ً</w:t>
      </w:r>
      <w:r w:rsidRPr="004F31A3">
        <w:rPr>
          <w:rFonts w:cs="AL-Mohanad" w:hint="cs"/>
          <w:sz w:val="27"/>
          <w:szCs w:val="27"/>
          <w:rtl/>
        </w:rPr>
        <w:t xml:space="preserve"> أصيلة أو أنّها دخلت من لغات</w:t>
      </w:r>
      <w:r w:rsidR="0035361F">
        <w:rPr>
          <w:rFonts w:cs="AL-Mohanad" w:hint="cs"/>
          <w:sz w:val="27"/>
          <w:szCs w:val="27"/>
          <w:rtl/>
        </w:rPr>
        <w:t>ٍ</w:t>
      </w:r>
      <w:r w:rsidRPr="004F31A3">
        <w:rPr>
          <w:rFonts w:cs="AL-Mohanad" w:hint="cs"/>
          <w:sz w:val="27"/>
          <w:szCs w:val="27"/>
          <w:rtl/>
        </w:rPr>
        <w:t xml:space="preserve"> أُخ</w:t>
      </w:r>
      <w:r w:rsidR="00DD1D8D" w:rsidRPr="004F31A3">
        <w:rPr>
          <w:rFonts w:cs="AL-Mohanad" w:hint="cs"/>
          <w:sz w:val="27"/>
          <w:szCs w:val="27"/>
          <w:rtl/>
        </w:rPr>
        <w:t>َ</w:t>
      </w:r>
      <w:r w:rsidRPr="004F31A3">
        <w:rPr>
          <w:rFonts w:cs="AL-Mohanad" w:hint="cs"/>
          <w:sz w:val="27"/>
          <w:szCs w:val="27"/>
          <w:rtl/>
        </w:rPr>
        <w:t xml:space="preserve">ر، ويرى أنّه بحثٌ لا ضرورة له بالنسبة </w:t>
      </w:r>
      <w:r w:rsidR="00DD1D8D" w:rsidRPr="004F31A3">
        <w:rPr>
          <w:rFonts w:cs="AL-Mohanad" w:hint="cs"/>
          <w:sz w:val="27"/>
          <w:szCs w:val="27"/>
          <w:rtl/>
        </w:rPr>
        <w:t>إلى ا</w:t>
      </w:r>
      <w:r w:rsidRPr="004F31A3">
        <w:rPr>
          <w:rFonts w:cs="AL-Mohanad" w:hint="cs"/>
          <w:sz w:val="27"/>
          <w:szCs w:val="27"/>
          <w:rtl/>
        </w:rPr>
        <w:t>لفقيه، بل له صلة</w:t>
      </w:r>
      <w:r w:rsidR="00DD1D8D" w:rsidRPr="004F31A3">
        <w:rPr>
          <w:rFonts w:cs="AL-Mohanad" w:hint="cs"/>
          <w:sz w:val="27"/>
          <w:szCs w:val="27"/>
          <w:rtl/>
        </w:rPr>
        <w:t>ٌ</w:t>
      </w:r>
      <w:r w:rsidRPr="004F31A3">
        <w:rPr>
          <w:rFonts w:cs="AL-Mohanad" w:hint="cs"/>
          <w:sz w:val="27"/>
          <w:szCs w:val="27"/>
          <w:rtl/>
        </w:rPr>
        <w:t xml:space="preserve"> كلاميّة</w:t>
      </w:r>
      <w:r w:rsidR="00DD1D8D" w:rsidRPr="004F31A3">
        <w:rPr>
          <w:rFonts w:cs="AL-Mohanad" w:hint="cs"/>
          <w:sz w:val="27"/>
          <w:szCs w:val="27"/>
          <w:rtl/>
        </w:rPr>
        <w:t>.</w:t>
      </w:r>
      <w:r w:rsidRPr="004F31A3">
        <w:rPr>
          <w:rFonts w:cs="AL-Mohanad" w:hint="cs"/>
          <w:sz w:val="27"/>
          <w:szCs w:val="27"/>
          <w:rtl/>
        </w:rPr>
        <w:t xml:space="preserve"> إنّما المهمّ بالنسبة إليه أنّ القرآن نزل على طرائق العرب في البيان والتبيين، وأنّ علينا العبور لفهم القرآن من هذه الطرائق لا غير</w:t>
      </w:r>
      <w:r w:rsidR="00DD1D8D" w:rsidRPr="004F31A3">
        <w:rPr>
          <w:rFonts w:cs="AL-Mohanad" w:hint="cs"/>
          <w:sz w:val="27"/>
          <w:szCs w:val="27"/>
          <w:rtl/>
        </w:rPr>
        <w:t>.</w:t>
      </w:r>
      <w:r w:rsidRPr="004F31A3">
        <w:rPr>
          <w:rFonts w:cs="AL-Mohanad" w:hint="cs"/>
          <w:sz w:val="27"/>
          <w:szCs w:val="27"/>
          <w:rtl/>
        </w:rPr>
        <w:t xml:space="preserve"> ولهذا هو يؤكّ</w:t>
      </w:r>
      <w:r w:rsidR="00DD1D8D" w:rsidRPr="004F31A3">
        <w:rPr>
          <w:rFonts w:cs="AL-Mohanad" w:hint="cs"/>
          <w:sz w:val="27"/>
          <w:szCs w:val="27"/>
          <w:rtl/>
        </w:rPr>
        <w:t>ِ</w:t>
      </w:r>
      <w:r w:rsidRPr="004F31A3">
        <w:rPr>
          <w:rFonts w:cs="AL-Mohanad" w:hint="cs"/>
          <w:sz w:val="27"/>
          <w:szCs w:val="27"/>
          <w:rtl/>
        </w:rPr>
        <w:t>د أنّه كما لا يمكن فهم لسان العجم بلسان العرب، كذا لا يمكن فهم لسان العرب بلسان العجم، مثنياً على جهود الشافعي الذي إنّما صنّ</w:t>
      </w:r>
      <w:r w:rsidR="00DD1D8D" w:rsidRPr="004F31A3">
        <w:rPr>
          <w:rFonts w:cs="AL-Mohanad" w:hint="cs"/>
          <w:sz w:val="27"/>
          <w:szCs w:val="27"/>
          <w:rtl/>
        </w:rPr>
        <w:t>َ</w:t>
      </w:r>
      <w:r w:rsidRPr="004F31A3">
        <w:rPr>
          <w:rFonts w:cs="AL-Mohanad" w:hint="cs"/>
          <w:sz w:val="27"/>
          <w:szCs w:val="27"/>
          <w:rtl/>
        </w:rPr>
        <w:t>ف رسالته لأجل هذا الأمر</w:t>
      </w:r>
      <w:r w:rsidR="00DD1D8D" w:rsidRPr="004F31A3">
        <w:rPr>
          <w:rFonts w:cs="AL-Mohanad" w:hint="cs"/>
          <w:sz w:val="27"/>
          <w:szCs w:val="27"/>
          <w:rtl/>
        </w:rPr>
        <w:t>.</w:t>
      </w:r>
      <w:r w:rsidRPr="004F31A3">
        <w:rPr>
          <w:rFonts w:cs="AL-Mohanad" w:hint="cs"/>
          <w:sz w:val="27"/>
          <w:szCs w:val="27"/>
          <w:rtl/>
        </w:rPr>
        <w:t xml:space="preserve"> وكأنّ الشاطبي ي</w:t>
      </w:r>
      <w:r w:rsidR="00DD1D8D" w:rsidRPr="004F31A3">
        <w:rPr>
          <w:rFonts w:cs="AL-Mohanad" w:hint="cs"/>
          <w:sz w:val="27"/>
          <w:szCs w:val="27"/>
          <w:rtl/>
        </w:rPr>
        <w:t>ُ</w:t>
      </w:r>
      <w:r w:rsidRPr="004F31A3">
        <w:rPr>
          <w:rFonts w:cs="AL-Mohanad" w:hint="cs"/>
          <w:sz w:val="27"/>
          <w:szCs w:val="27"/>
          <w:rtl/>
        </w:rPr>
        <w:t>بدي تأسّ</w:t>
      </w:r>
      <w:r w:rsidR="00DD1D8D" w:rsidRPr="004F31A3">
        <w:rPr>
          <w:rFonts w:cs="AL-Mohanad" w:hint="cs"/>
          <w:sz w:val="27"/>
          <w:szCs w:val="27"/>
          <w:rtl/>
        </w:rPr>
        <w:t>ُ</w:t>
      </w:r>
      <w:r w:rsidRPr="004F31A3">
        <w:rPr>
          <w:rFonts w:cs="AL-Mohanad" w:hint="cs"/>
          <w:sz w:val="27"/>
          <w:szCs w:val="27"/>
          <w:rtl/>
        </w:rPr>
        <w:t>فه بعد ذلك من أنّ كتاب الرسالة للشافعي لم ي</w:t>
      </w:r>
      <w:r w:rsidR="00DD1D8D" w:rsidRPr="004F31A3">
        <w:rPr>
          <w:rFonts w:cs="AL-Mohanad" w:hint="cs"/>
          <w:sz w:val="27"/>
          <w:szCs w:val="27"/>
          <w:rtl/>
        </w:rPr>
        <w:t>ُ</w:t>
      </w:r>
      <w:r w:rsidRPr="004F31A3">
        <w:rPr>
          <w:rFonts w:cs="AL-Mohanad" w:hint="cs"/>
          <w:sz w:val="27"/>
          <w:szCs w:val="27"/>
          <w:rtl/>
        </w:rPr>
        <w:t>ؤخ</w:t>
      </w:r>
      <w:r w:rsidR="00DD1D8D" w:rsidRPr="004F31A3">
        <w:rPr>
          <w:rFonts w:cs="AL-Mohanad" w:hint="cs"/>
          <w:sz w:val="27"/>
          <w:szCs w:val="27"/>
          <w:rtl/>
        </w:rPr>
        <w:t>َ</w:t>
      </w:r>
      <w:r w:rsidRPr="004F31A3">
        <w:rPr>
          <w:rFonts w:cs="AL-Mohanad" w:hint="cs"/>
          <w:sz w:val="27"/>
          <w:szCs w:val="27"/>
          <w:rtl/>
        </w:rPr>
        <w:t>ذ بعد ذلك بهذا المأخذ</w:t>
      </w:r>
      <w:r w:rsidR="00DD1D8D" w:rsidRPr="004F31A3">
        <w:rPr>
          <w:rFonts w:cs="AL-Mohanad" w:hint="cs"/>
          <w:sz w:val="27"/>
          <w:szCs w:val="27"/>
          <w:rtl/>
        </w:rPr>
        <w:t>...</w:t>
      </w:r>
      <w:r w:rsidRPr="004F31A3">
        <w:rPr>
          <w:rFonts w:cs="AL-Mohanad"/>
          <w:sz w:val="27"/>
          <w:szCs w:val="27"/>
          <w:vertAlign w:val="superscript"/>
          <w:rtl/>
        </w:rPr>
        <w:t>(</w:t>
      </w:r>
      <w:r w:rsidRPr="004F31A3">
        <w:rPr>
          <w:rStyle w:val="ac"/>
          <w:rFonts w:cs="AL-Mohanad"/>
          <w:sz w:val="27"/>
          <w:szCs w:val="27"/>
          <w:rtl/>
        </w:rPr>
        <w:endnoteReference w:id="116"/>
      </w:r>
      <w:r w:rsidRPr="004F31A3">
        <w:rPr>
          <w:rFonts w:cs="AL-Mohanad"/>
          <w:sz w:val="27"/>
          <w:szCs w:val="27"/>
          <w:vertAlign w:val="superscript"/>
          <w:rtl/>
        </w:rPr>
        <w:t>)</w:t>
      </w:r>
      <w:r w:rsidR="00DD1D8D" w:rsidRPr="004F31A3">
        <w:rPr>
          <w:rFonts w:cs="AL-Mohanad" w:hint="cs"/>
          <w:sz w:val="27"/>
          <w:szCs w:val="27"/>
          <w:rtl/>
        </w:rPr>
        <w:t xml:space="preserve">، </w:t>
      </w:r>
      <w:r w:rsidRPr="004F31A3">
        <w:rPr>
          <w:rFonts w:cs="AL-Mohanad" w:hint="cs"/>
          <w:sz w:val="27"/>
          <w:szCs w:val="27"/>
          <w:rtl/>
        </w:rPr>
        <w:t>أي يبدو لي أنّ الشاطبي يقصد أنّ الغرض من تأسيس علم أصول الفقه على يد الشافعي كان إعادة بناء منظومة الفهم اللغوي على لسان العرب، لكنّ اللاحقين بعد ذلك ح</w:t>
      </w:r>
      <w:r w:rsidR="0035361F">
        <w:rPr>
          <w:rFonts w:cs="AL-Mohanad" w:hint="cs"/>
          <w:sz w:val="27"/>
          <w:szCs w:val="27"/>
          <w:rtl/>
        </w:rPr>
        <w:t>َ</w:t>
      </w:r>
      <w:r w:rsidRPr="004F31A3">
        <w:rPr>
          <w:rFonts w:cs="AL-Mohanad" w:hint="cs"/>
          <w:sz w:val="27"/>
          <w:szCs w:val="27"/>
          <w:rtl/>
        </w:rPr>
        <w:t>ر</w:t>
      </w:r>
      <w:r w:rsidR="0035361F">
        <w:rPr>
          <w:rFonts w:cs="AL-Mohanad" w:hint="cs"/>
          <w:sz w:val="27"/>
          <w:szCs w:val="27"/>
          <w:rtl/>
        </w:rPr>
        <w:t>َ</w:t>
      </w:r>
      <w:r w:rsidRPr="004F31A3">
        <w:rPr>
          <w:rFonts w:cs="AL-Mohanad" w:hint="cs"/>
          <w:sz w:val="27"/>
          <w:szCs w:val="27"/>
          <w:rtl/>
        </w:rPr>
        <w:t>فوا علم أصول الفقه نحو مكان</w:t>
      </w:r>
      <w:r w:rsidR="00DD1D8D" w:rsidRPr="004F31A3">
        <w:rPr>
          <w:rFonts w:cs="AL-Mohanad" w:hint="cs"/>
          <w:sz w:val="27"/>
          <w:szCs w:val="27"/>
          <w:rtl/>
        </w:rPr>
        <w:t>ٍ</w:t>
      </w:r>
      <w:r w:rsidRPr="004F31A3">
        <w:rPr>
          <w:rFonts w:cs="AL-Mohanad" w:hint="cs"/>
          <w:sz w:val="27"/>
          <w:szCs w:val="27"/>
          <w:rtl/>
        </w:rPr>
        <w:t xml:space="preserve"> آخر، ولم يأخذوا مقصد الشافعي في</w:t>
      </w:r>
      <w:r w:rsidR="00DD1D8D" w:rsidRPr="004F31A3">
        <w:rPr>
          <w:rFonts w:cs="AL-Mohanad" w:hint="cs"/>
          <w:sz w:val="27"/>
          <w:szCs w:val="27"/>
          <w:rtl/>
        </w:rPr>
        <w:t xml:space="preserve"> </w:t>
      </w:r>
      <w:r w:rsidRPr="004F31A3">
        <w:rPr>
          <w:rFonts w:cs="AL-Mohanad" w:hint="cs"/>
          <w:sz w:val="27"/>
          <w:szCs w:val="27"/>
          <w:rtl/>
        </w:rPr>
        <w:t>ما قام به.</w:t>
      </w:r>
    </w:p>
    <w:p w:rsidR="00C97284" w:rsidRPr="004F31A3" w:rsidRDefault="00C97284" w:rsidP="00B41C74">
      <w:pPr>
        <w:pStyle w:val="Space"/>
        <w:spacing w:line="400" w:lineRule="exact"/>
        <w:ind w:firstLine="567"/>
        <w:rPr>
          <w:rFonts w:cs="AL-Mohanad"/>
          <w:sz w:val="27"/>
          <w:szCs w:val="27"/>
          <w:rtl/>
        </w:rPr>
      </w:pPr>
      <w:r w:rsidRPr="004F31A3">
        <w:rPr>
          <w:rFonts w:cs="AL-Mohanad" w:hint="cs"/>
          <w:b/>
          <w:bCs/>
          <w:sz w:val="27"/>
          <w:szCs w:val="27"/>
          <w:rtl/>
        </w:rPr>
        <w:t>ومع تقريره وجود علومٍ عند العرب وثقافةٍ وتاريخ، لكنّه يخرج بأصلٍ مهمّ للغاية</w:t>
      </w:r>
      <w:r w:rsidR="003C0826" w:rsidRPr="004F31A3">
        <w:rPr>
          <w:rFonts w:cs="AL-Mohanad" w:hint="cs"/>
          <w:b/>
          <w:bCs/>
          <w:sz w:val="27"/>
          <w:szCs w:val="27"/>
          <w:rtl/>
        </w:rPr>
        <w:t>،</w:t>
      </w:r>
      <w:r w:rsidRPr="004F31A3">
        <w:rPr>
          <w:rFonts w:cs="AL-Mohanad" w:hint="cs"/>
          <w:b/>
          <w:bCs/>
          <w:sz w:val="27"/>
          <w:szCs w:val="27"/>
          <w:rtl/>
        </w:rPr>
        <w:t xml:space="preserve"> وهو أنّ الشريعة مبنيّة</w:t>
      </w:r>
      <w:r w:rsidR="003C0826" w:rsidRPr="004F31A3">
        <w:rPr>
          <w:rFonts w:cs="AL-Mohanad" w:hint="cs"/>
          <w:b/>
          <w:bCs/>
          <w:sz w:val="27"/>
          <w:szCs w:val="27"/>
          <w:rtl/>
        </w:rPr>
        <w:t>ٌ</w:t>
      </w:r>
      <w:r w:rsidRPr="004F31A3">
        <w:rPr>
          <w:rFonts w:cs="AL-Mohanad" w:hint="cs"/>
          <w:b/>
          <w:bCs/>
          <w:sz w:val="27"/>
          <w:szCs w:val="27"/>
          <w:rtl/>
        </w:rPr>
        <w:t xml:space="preserve"> في تفهيمها على الأم</w:t>
      </w:r>
      <w:r w:rsidR="003C0826" w:rsidRPr="004F31A3">
        <w:rPr>
          <w:rFonts w:cs="AL-Mohanad" w:hint="cs"/>
          <w:b/>
          <w:bCs/>
          <w:sz w:val="27"/>
          <w:szCs w:val="27"/>
          <w:rtl/>
        </w:rPr>
        <w:t>ِّي</w:t>
      </w:r>
      <w:r w:rsidRPr="004F31A3">
        <w:rPr>
          <w:rFonts w:cs="AL-Mohanad" w:hint="cs"/>
          <w:b/>
          <w:bCs/>
          <w:sz w:val="27"/>
          <w:szCs w:val="27"/>
          <w:rtl/>
        </w:rPr>
        <w:t>ة</w:t>
      </w:r>
      <w:r w:rsidR="003C0826" w:rsidRPr="004F31A3">
        <w:rPr>
          <w:rFonts w:cs="AL-Mohanad" w:hint="cs"/>
          <w:b/>
          <w:bCs/>
          <w:sz w:val="27"/>
          <w:szCs w:val="27"/>
          <w:rtl/>
        </w:rPr>
        <w:t>.</w:t>
      </w:r>
      <w:r w:rsidRPr="004F31A3">
        <w:rPr>
          <w:rFonts w:cs="AL-Mohanad" w:hint="cs"/>
          <w:sz w:val="27"/>
          <w:szCs w:val="27"/>
          <w:rtl/>
        </w:rPr>
        <w:t xml:space="preserve"> وهذا كلام</w:t>
      </w:r>
      <w:r w:rsidR="003C0826" w:rsidRPr="004F31A3">
        <w:rPr>
          <w:rFonts w:cs="AL-Mohanad" w:hint="cs"/>
          <w:sz w:val="27"/>
          <w:szCs w:val="27"/>
          <w:rtl/>
        </w:rPr>
        <w:t>ٌ</w:t>
      </w:r>
      <w:r w:rsidRPr="004F31A3">
        <w:rPr>
          <w:rFonts w:cs="AL-Mohanad" w:hint="cs"/>
          <w:sz w:val="27"/>
          <w:szCs w:val="27"/>
          <w:rtl/>
        </w:rPr>
        <w:t xml:space="preserve"> في غاية الأهم</w:t>
      </w:r>
      <w:r w:rsidR="003C0826" w:rsidRPr="004F31A3">
        <w:rPr>
          <w:rFonts w:cs="AL-Mohanad" w:hint="cs"/>
          <w:sz w:val="27"/>
          <w:szCs w:val="27"/>
          <w:rtl/>
        </w:rPr>
        <w:t>ّي</w:t>
      </w:r>
      <w:r w:rsidRPr="004F31A3">
        <w:rPr>
          <w:rFonts w:cs="AL-Mohanad" w:hint="cs"/>
          <w:sz w:val="27"/>
          <w:szCs w:val="27"/>
          <w:rtl/>
        </w:rPr>
        <w:t>ة، بمعنى أنّ طرائق التبيين في النظام اللغوي القرآني والحديثي في</w:t>
      </w:r>
      <w:r w:rsidR="003C0826" w:rsidRPr="004F31A3">
        <w:rPr>
          <w:rFonts w:cs="AL-Mohanad" w:hint="cs"/>
          <w:sz w:val="27"/>
          <w:szCs w:val="27"/>
          <w:rtl/>
        </w:rPr>
        <w:t xml:space="preserve"> </w:t>
      </w:r>
      <w:r w:rsidRPr="004F31A3">
        <w:rPr>
          <w:rFonts w:cs="AL-Mohanad" w:hint="cs"/>
          <w:sz w:val="27"/>
          <w:szCs w:val="27"/>
          <w:rtl/>
        </w:rPr>
        <w:t>ما يخصّ الشريعة هي طرائق العوام</w:t>
      </w:r>
      <w:r w:rsidR="00DC7283" w:rsidRPr="004F31A3">
        <w:rPr>
          <w:rFonts w:cs="AL-Mohanad" w:hint="cs"/>
          <w:sz w:val="27"/>
          <w:szCs w:val="27"/>
          <w:rtl/>
        </w:rPr>
        <w:t>ّ</w:t>
      </w:r>
      <w:r w:rsidRPr="004F31A3">
        <w:rPr>
          <w:rFonts w:cs="AL-Mohanad" w:hint="cs"/>
          <w:sz w:val="27"/>
          <w:szCs w:val="27"/>
          <w:rtl/>
        </w:rPr>
        <w:t xml:space="preserve"> من الناس</w:t>
      </w:r>
      <w:r w:rsidR="0035361F">
        <w:rPr>
          <w:rFonts w:cs="AL-Mohanad" w:hint="cs"/>
          <w:sz w:val="27"/>
          <w:szCs w:val="27"/>
          <w:rtl/>
        </w:rPr>
        <w:t>،</w:t>
      </w:r>
      <w:r w:rsidRPr="004F31A3">
        <w:rPr>
          <w:rFonts w:cs="AL-Mohanad" w:hint="cs"/>
          <w:sz w:val="27"/>
          <w:szCs w:val="27"/>
          <w:rtl/>
        </w:rPr>
        <w:t xml:space="preserve"> غير المتعلّ</w:t>
      </w:r>
      <w:r w:rsidR="003C0826" w:rsidRPr="004F31A3">
        <w:rPr>
          <w:rFonts w:cs="AL-Mohanad" w:hint="cs"/>
          <w:sz w:val="27"/>
          <w:szCs w:val="27"/>
          <w:rtl/>
        </w:rPr>
        <w:t>ِ</w:t>
      </w:r>
      <w:r w:rsidRPr="004F31A3">
        <w:rPr>
          <w:rFonts w:cs="AL-Mohanad" w:hint="cs"/>
          <w:sz w:val="27"/>
          <w:szCs w:val="27"/>
          <w:rtl/>
        </w:rPr>
        <w:t>مين</w:t>
      </w:r>
      <w:r w:rsidR="0035361F">
        <w:rPr>
          <w:rFonts w:cs="AL-Mohanad" w:hint="cs"/>
          <w:sz w:val="27"/>
          <w:szCs w:val="27"/>
          <w:rtl/>
        </w:rPr>
        <w:t>،</w:t>
      </w:r>
      <w:r w:rsidRPr="004F31A3">
        <w:rPr>
          <w:rFonts w:cs="AL-Mohanad" w:hint="cs"/>
          <w:sz w:val="27"/>
          <w:szCs w:val="27"/>
          <w:rtl/>
        </w:rPr>
        <w:t xml:space="preserve"> و</w:t>
      </w:r>
      <w:r w:rsidR="0035361F">
        <w:rPr>
          <w:rFonts w:cs="AL-Mohanad" w:hint="cs"/>
          <w:sz w:val="27"/>
          <w:szCs w:val="27"/>
          <w:rtl/>
        </w:rPr>
        <w:t>غير</w:t>
      </w:r>
      <w:r w:rsidRPr="004F31A3">
        <w:rPr>
          <w:rFonts w:cs="AL-Mohanad" w:hint="cs"/>
          <w:sz w:val="27"/>
          <w:szCs w:val="27"/>
          <w:rtl/>
        </w:rPr>
        <w:t xml:space="preserve"> الخائضين غمار العلم والمعرفة</w:t>
      </w:r>
      <w:r w:rsidR="00DC7283" w:rsidRPr="004F31A3">
        <w:rPr>
          <w:rFonts w:cs="AL-Mohanad" w:hint="cs"/>
          <w:sz w:val="27"/>
          <w:szCs w:val="27"/>
          <w:rtl/>
        </w:rPr>
        <w:t>.</w:t>
      </w:r>
      <w:r w:rsidRPr="004F31A3">
        <w:rPr>
          <w:rFonts w:cs="AL-Mohanad" w:hint="cs"/>
          <w:sz w:val="27"/>
          <w:szCs w:val="27"/>
          <w:rtl/>
        </w:rPr>
        <w:t xml:space="preserve"> ويستند الشاطبي في ذلك إلى نصوص</w:t>
      </w:r>
      <w:r w:rsidR="0035361F">
        <w:rPr>
          <w:rFonts w:cs="AL-Mohanad" w:hint="cs"/>
          <w:sz w:val="27"/>
          <w:szCs w:val="27"/>
          <w:rtl/>
        </w:rPr>
        <w:t>ٍ</w:t>
      </w:r>
      <w:r w:rsidRPr="004F31A3">
        <w:rPr>
          <w:rFonts w:cs="AL-Mohanad" w:hint="cs"/>
          <w:sz w:val="27"/>
          <w:szCs w:val="27"/>
          <w:rtl/>
        </w:rPr>
        <w:t xml:space="preserve"> قرآنيّة وحديثيّة</w:t>
      </w:r>
      <w:r w:rsidR="00DC7283" w:rsidRPr="004F31A3">
        <w:rPr>
          <w:rFonts w:cs="AL-Mohanad" w:hint="cs"/>
          <w:sz w:val="27"/>
          <w:szCs w:val="27"/>
          <w:rtl/>
        </w:rPr>
        <w:t>،</w:t>
      </w:r>
      <w:r w:rsidRPr="004F31A3">
        <w:rPr>
          <w:rFonts w:cs="AL-Mohanad" w:hint="cs"/>
          <w:sz w:val="27"/>
          <w:szCs w:val="27"/>
          <w:rtl/>
        </w:rPr>
        <w:t xml:space="preserve"> تؤكّد أنّ النبيّ بُعث لأمّة</w:t>
      </w:r>
      <w:r w:rsidR="00DC7283" w:rsidRPr="004F31A3">
        <w:rPr>
          <w:rFonts w:cs="AL-Mohanad" w:hint="cs"/>
          <w:sz w:val="27"/>
          <w:szCs w:val="27"/>
          <w:rtl/>
        </w:rPr>
        <w:t>ٍ</w:t>
      </w:r>
      <w:r w:rsidRPr="004F31A3">
        <w:rPr>
          <w:rFonts w:cs="AL-Mohanad" w:hint="cs"/>
          <w:sz w:val="27"/>
          <w:szCs w:val="27"/>
          <w:rtl/>
        </w:rPr>
        <w:t xml:space="preserve"> أم</w:t>
      </w:r>
      <w:r w:rsidR="00DC7283" w:rsidRPr="004F31A3">
        <w:rPr>
          <w:rFonts w:cs="AL-Mohanad" w:hint="cs"/>
          <w:sz w:val="27"/>
          <w:szCs w:val="27"/>
          <w:rtl/>
        </w:rPr>
        <w:t>ِّي</w:t>
      </w:r>
      <w:r w:rsidRPr="004F31A3">
        <w:rPr>
          <w:rFonts w:cs="AL-Mohanad" w:hint="cs"/>
          <w:sz w:val="27"/>
          <w:szCs w:val="27"/>
          <w:rtl/>
        </w:rPr>
        <w:t xml:space="preserve">ة، وأنّه </w:t>
      </w:r>
      <w:r w:rsidRPr="004F31A3">
        <w:rPr>
          <w:rFonts w:cs="AL-Mohanad" w:hint="cs"/>
          <w:sz w:val="27"/>
          <w:szCs w:val="27"/>
          <w:rtl/>
        </w:rPr>
        <w:lastRenderedPageBreak/>
        <w:t>كان يخاطب هذه الأمم التي من هذا النوع</w:t>
      </w:r>
      <w:r w:rsidR="00DC7283" w:rsidRPr="004F31A3">
        <w:rPr>
          <w:rFonts w:cs="AL-Mohanad" w:hint="cs"/>
          <w:sz w:val="27"/>
          <w:szCs w:val="27"/>
          <w:rtl/>
        </w:rPr>
        <w:t>.</w:t>
      </w:r>
      <w:r w:rsidRPr="004F31A3">
        <w:rPr>
          <w:rFonts w:cs="AL-Mohanad" w:hint="cs"/>
          <w:sz w:val="27"/>
          <w:szCs w:val="27"/>
          <w:rtl/>
        </w:rPr>
        <w:t xml:space="preserve"> لهذا يقول: </w:t>
      </w:r>
      <w:r w:rsidRPr="004F31A3">
        <w:rPr>
          <w:rFonts w:cs="AL-Mohanad" w:hint="eastAsia"/>
          <w:sz w:val="24"/>
          <w:szCs w:val="24"/>
          <w:rtl/>
        </w:rPr>
        <w:t>«</w:t>
      </w:r>
      <w:r w:rsidRPr="004F31A3">
        <w:rPr>
          <w:rFonts w:cs="AL-Mohanad" w:hint="eastAsia"/>
          <w:sz w:val="27"/>
          <w:szCs w:val="27"/>
          <w:rtl/>
        </w:rPr>
        <w:t xml:space="preserve">هذه الشريعة </w:t>
      </w:r>
      <w:r w:rsidRPr="004F31A3">
        <w:rPr>
          <w:rFonts w:cs="AL-Mohanad" w:hint="cs"/>
          <w:sz w:val="27"/>
          <w:szCs w:val="27"/>
          <w:rtl/>
        </w:rPr>
        <w:t xml:space="preserve">المباركة </w:t>
      </w:r>
      <w:r w:rsidRPr="004F31A3">
        <w:rPr>
          <w:rFonts w:cs="AL-Mohanad" w:hint="eastAsia"/>
          <w:sz w:val="27"/>
          <w:szCs w:val="27"/>
          <w:rtl/>
        </w:rPr>
        <w:t>أم</w:t>
      </w:r>
      <w:r w:rsidR="00DC7283" w:rsidRPr="004F31A3">
        <w:rPr>
          <w:rFonts w:cs="AL-Mohanad" w:hint="cs"/>
          <w:sz w:val="27"/>
          <w:szCs w:val="27"/>
          <w:rtl/>
        </w:rPr>
        <w:t>ِّ</w:t>
      </w:r>
      <w:r w:rsidR="00DC7283" w:rsidRPr="004F31A3">
        <w:rPr>
          <w:rFonts w:cs="AL-Mohanad" w:hint="eastAsia"/>
          <w:sz w:val="27"/>
          <w:szCs w:val="27"/>
          <w:rtl/>
        </w:rPr>
        <w:t>ي</w:t>
      </w:r>
      <w:r w:rsidRPr="004F31A3">
        <w:rPr>
          <w:rFonts w:cs="AL-Mohanad" w:hint="eastAsia"/>
          <w:sz w:val="27"/>
          <w:szCs w:val="27"/>
          <w:rtl/>
        </w:rPr>
        <w:t>ة</w:t>
      </w:r>
      <w:r w:rsidR="0035361F">
        <w:rPr>
          <w:rFonts w:cs="AL-Mohanad" w:hint="cs"/>
          <w:sz w:val="27"/>
          <w:szCs w:val="27"/>
          <w:rtl/>
        </w:rPr>
        <w:t>ٌ</w:t>
      </w:r>
      <w:r w:rsidRPr="004F31A3">
        <w:rPr>
          <w:rFonts w:cs="AL-Mohanad" w:hint="cs"/>
          <w:sz w:val="27"/>
          <w:szCs w:val="27"/>
          <w:rtl/>
        </w:rPr>
        <w:t>؛</w:t>
      </w:r>
      <w:r w:rsidRPr="004F31A3">
        <w:rPr>
          <w:rFonts w:cs="AL-Mohanad" w:hint="eastAsia"/>
          <w:sz w:val="27"/>
          <w:szCs w:val="27"/>
          <w:rtl/>
        </w:rPr>
        <w:t xml:space="preserve"> ل</w:t>
      </w:r>
      <w:r w:rsidRPr="004F31A3">
        <w:rPr>
          <w:rFonts w:cs="AL-Mohanad" w:hint="cs"/>
          <w:sz w:val="27"/>
          <w:szCs w:val="27"/>
          <w:rtl/>
        </w:rPr>
        <w:t>أ</w:t>
      </w:r>
      <w:r w:rsidRPr="004F31A3">
        <w:rPr>
          <w:rFonts w:cs="AL-Mohanad" w:hint="eastAsia"/>
          <w:sz w:val="27"/>
          <w:szCs w:val="27"/>
          <w:rtl/>
        </w:rPr>
        <w:t xml:space="preserve">نّ </w:t>
      </w:r>
      <w:r w:rsidRPr="004F31A3">
        <w:rPr>
          <w:rFonts w:cs="AL-Mohanad" w:hint="cs"/>
          <w:sz w:val="27"/>
          <w:szCs w:val="27"/>
          <w:rtl/>
        </w:rPr>
        <w:t>أ</w:t>
      </w:r>
      <w:r w:rsidRPr="004F31A3">
        <w:rPr>
          <w:rFonts w:cs="AL-Mohanad" w:hint="eastAsia"/>
          <w:sz w:val="27"/>
          <w:szCs w:val="27"/>
          <w:rtl/>
        </w:rPr>
        <w:t>هلها كذلك</w:t>
      </w:r>
      <w:r w:rsidRPr="004F31A3">
        <w:rPr>
          <w:rFonts w:cs="AL-Mohanad" w:hint="cs"/>
          <w:sz w:val="27"/>
          <w:szCs w:val="27"/>
          <w:rtl/>
        </w:rPr>
        <w:t>، فهو أ</w:t>
      </w:r>
      <w:r w:rsidR="00DC7283" w:rsidRPr="004F31A3">
        <w:rPr>
          <w:rFonts w:cs="AL-Mohanad" w:hint="cs"/>
          <w:sz w:val="27"/>
          <w:szCs w:val="27"/>
          <w:rtl/>
        </w:rPr>
        <w:t>َ</w:t>
      </w:r>
      <w:r w:rsidRPr="004F31A3">
        <w:rPr>
          <w:rFonts w:cs="AL-Mohanad" w:hint="cs"/>
          <w:sz w:val="27"/>
          <w:szCs w:val="27"/>
          <w:rtl/>
        </w:rPr>
        <w:t>ح</w:t>
      </w:r>
      <w:r w:rsidR="00DC7283" w:rsidRPr="004F31A3">
        <w:rPr>
          <w:rFonts w:cs="AL-Mohanad" w:hint="cs"/>
          <w:sz w:val="27"/>
          <w:szCs w:val="27"/>
          <w:rtl/>
        </w:rPr>
        <w:t>ْ</w:t>
      </w:r>
      <w:r w:rsidRPr="004F31A3">
        <w:rPr>
          <w:rFonts w:cs="AL-Mohanad" w:hint="cs"/>
          <w:sz w:val="27"/>
          <w:szCs w:val="27"/>
          <w:rtl/>
        </w:rPr>
        <w:t>رى على اعتبار المصالح</w:t>
      </w:r>
      <w:r w:rsidRPr="004F31A3">
        <w:rPr>
          <w:rFonts w:cs="AL-Mohanad" w:hint="cs"/>
          <w:sz w:val="24"/>
          <w:szCs w:val="24"/>
          <w:rtl/>
        </w:rPr>
        <w:t>»</w:t>
      </w:r>
      <w:r w:rsidR="00DC7283" w:rsidRPr="004F31A3">
        <w:rPr>
          <w:rFonts w:cs="AL-Mohanad" w:hint="cs"/>
          <w:sz w:val="27"/>
          <w:szCs w:val="27"/>
          <w:rtl/>
        </w:rPr>
        <w:t>.</w:t>
      </w:r>
      <w:r w:rsidRPr="004F31A3">
        <w:rPr>
          <w:rFonts w:cs="AL-Mohanad" w:hint="cs"/>
          <w:sz w:val="27"/>
          <w:szCs w:val="27"/>
          <w:rtl/>
        </w:rPr>
        <w:t xml:space="preserve"> ففقه المصلحة في مقام التفهيم يعطي أنّ المتكلّ</w:t>
      </w:r>
      <w:r w:rsidR="00DC7283" w:rsidRPr="004F31A3">
        <w:rPr>
          <w:rFonts w:cs="AL-Mohanad" w:hint="cs"/>
          <w:sz w:val="27"/>
          <w:szCs w:val="27"/>
          <w:rtl/>
        </w:rPr>
        <w:t>ِ</w:t>
      </w:r>
      <w:r w:rsidRPr="004F31A3">
        <w:rPr>
          <w:rFonts w:cs="AL-Mohanad" w:hint="cs"/>
          <w:sz w:val="27"/>
          <w:szCs w:val="27"/>
          <w:rtl/>
        </w:rPr>
        <w:t>م يجري على لغة القوم الأم</w:t>
      </w:r>
      <w:r w:rsidR="00DC7283" w:rsidRPr="004F31A3">
        <w:rPr>
          <w:rFonts w:cs="AL-Mohanad" w:hint="cs"/>
          <w:sz w:val="27"/>
          <w:szCs w:val="27"/>
          <w:rtl/>
        </w:rPr>
        <w:t>ِّي</w:t>
      </w:r>
      <w:r w:rsidR="00E9217E" w:rsidRPr="004F31A3">
        <w:rPr>
          <w:rFonts w:cs="AL-Mohanad" w:hint="cs"/>
          <w:sz w:val="27"/>
          <w:szCs w:val="27"/>
          <w:rtl/>
        </w:rPr>
        <w:t>ّ</w:t>
      </w:r>
      <w:r w:rsidRPr="004F31A3">
        <w:rPr>
          <w:rFonts w:cs="AL-Mohanad" w:hint="cs"/>
          <w:sz w:val="27"/>
          <w:szCs w:val="27"/>
          <w:rtl/>
        </w:rPr>
        <w:t>ين.</w:t>
      </w:r>
    </w:p>
    <w:p w:rsidR="00C97284" w:rsidRPr="004F31A3" w:rsidRDefault="00C97284" w:rsidP="00B41C74">
      <w:pPr>
        <w:pStyle w:val="Space"/>
        <w:spacing w:line="400" w:lineRule="exact"/>
        <w:ind w:firstLine="567"/>
        <w:rPr>
          <w:rFonts w:cs="AL-Mohanad"/>
          <w:sz w:val="27"/>
          <w:szCs w:val="27"/>
          <w:rtl/>
        </w:rPr>
      </w:pPr>
      <w:r w:rsidRPr="004F31A3">
        <w:rPr>
          <w:rFonts w:cs="AL-Mohanad" w:hint="cs"/>
          <w:sz w:val="27"/>
          <w:szCs w:val="27"/>
          <w:rtl/>
        </w:rPr>
        <w:t>هذه القاعدة التي يقرّ</w:t>
      </w:r>
      <w:r w:rsidR="00E9217E" w:rsidRPr="004F31A3">
        <w:rPr>
          <w:rFonts w:cs="AL-Mohanad" w:hint="cs"/>
          <w:sz w:val="27"/>
          <w:szCs w:val="27"/>
          <w:rtl/>
        </w:rPr>
        <w:t>ِ</w:t>
      </w:r>
      <w:r w:rsidRPr="004F31A3">
        <w:rPr>
          <w:rFonts w:cs="AL-Mohanad" w:hint="cs"/>
          <w:sz w:val="27"/>
          <w:szCs w:val="27"/>
          <w:rtl/>
        </w:rPr>
        <w:t>رها الشاطبي، ويختلف معه في بعض تفاصيلها علال الفاسي</w:t>
      </w:r>
      <w:r w:rsidRPr="004F31A3">
        <w:rPr>
          <w:rFonts w:cs="AL-Mohanad"/>
          <w:sz w:val="27"/>
          <w:szCs w:val="27"/>
          <w:vertAlign w:val="superscript"/>
          <w:rtl/>
        </w:rPr>
        <w:t>(</w:t>
      </w:r>
      <w:r w:rsidRPr="004F31A3">
        <w:rPr>
          <w:rStyle w:val="ac"/>
          <w:rFonts w:cs="AL-Mohanad"/>
          <w:sz w:val="27"/>
          <w:szCs w:val="27"/>
          <w:rtl/>
        </w:rPr>
        <w:endnoteReference w:id="117"/>
      </w:r>
      <w:r w:rsidRPr="004F31A3">
        <w:rPr>
          <w:rFonts w:cs="AL-Mohanad"/>
          <w:sz w:val="27"/>
          <w:szCs w:val="27"/>
          <w:vertAlign w:val="superscript"/>
          <w:rtl/>
        </w:rPr>
        <w:t>)</w:t>
      </w:r>
      <w:r w:rsidRPr="004F31A3">
        <w:rPr>
          <w:rFonts w:cs="AL-Mohanad" w:hint="cs"/>
          <w:sz w:val="27"/>
          <w:szCs w:val="27"/>
          <w:rtl/>
        </w:rPr>
        <w:t>، والتي يُطلق عليها علم أصول الفقه الإمامي</w:t>
      </w:r>
      <w:r w:rsidR="00E9217E" w:rsidRPr="004F31A3">
        <w:rPr>
          <w:rFonts w:cs="AL-Mohanad" w:hint="cs"/>
          <w:sz w:val="27"/>
          <w:szCs w:val="27"/>
          <w:rtl/>
        </w:rPr>
        <w:t>:</w:t>
      </w:r>
      <w:r w:rsidRPr="004F31A3">
        <w:rPr>
          <w:rFonts w:cs="AL-Mohanad" w:hint="cs"/>
          <w:sz w:val="27"/>
          <w:szCs w:val="27"/>
          <w:rtl/>
        </w:rPr>
        <w:t xml:space="preserve"> </w:t>
      </w:r>
      <w:r w:rsidRPr="004F31A3">
        <w:rPr>
          <w:rFonts w:cs="AL-Mohanad" w:hint="eastAsia"/>
          <w:sz w:val="24"/>
          <w:szCs w:val="24"/>
          <w:rtl/>
        </w:rPr>
        <w:t>«</w:t>
      </w:r>
      <w:r w:rsidRPr="004F31A3">
        <w:rPr>
          <w:rFonts w:cs="AL-Mohanad" w:hint="cs"/>
          <w:sz w:val="27"/>
          <w:szCs w:val="27"/>
          <w:rtl/>
        </w:rPr>
        <w:t>حج</w:t>
      </w:r>
      <w:r w:rsidR="00E9217E" w:rsidRPr="004F31A3">
        <w:rPr>
          <w:rFonts w:cs="AL-Mohanad" w:hint="cs"/>
          <w:sz w:val="27"/>
          <w:szCs w:val="27"/>
          <w:rtl/>
        </w:rPr>
        <w:t>ّي</w:t>
      </w:r>
      <w:r w:rsidRPr="004F31A3">
        <w:rPr>
          <w:rFonts w:cs="AL-Mohanad" w:hint="cs"/>
          <w:sz w:val="27"/>
          <w:szCs w:val="27"/>
          <w:rtl/>
        </w:rPr>
        <w:t>ة الظهور الع</w:t>
      </w:r>
      <w:r w:rsidR="00E9217E" w:rsidRPr="004F31A3">
        <w:rPr>
          <w:rFonts w:cs="AL-Mohanad" w:hint="cs"/>
          <w:sz w:val="27"/>
          <w:szCs w:val="27"/>
          <w:rtl/>
        </w:rPr>
        <w:t>ُ</w:t>
      </w:r>
      <w:r w:rsidRPr="004F31A3">
        <w:rPr>
          <w:rFonts w:cs="AL-Mohanad" w:hint="cs"/>
          <w:sz w:val="27"/>
          <w:szCs w:val="27"/>
          <w:rtl/>
        </w:rPr>
        <w:t>ر</w:t>
      </w:r>
      <w:r w:rsidR="00E9217E" w:rsidRPr="004F31A3">
        <w:rPr>
          <w:rFonts w:cs="AL-Mohanad" w:hint="cs"/>
          <w:sz w:val="27"/>
          <w:szCs w:val="27"/>
          <w:rtl/>
        </w:rPr>
        <w:t>ْ</w:t>
      </w:r>
      <w:r w:rsidRPr="004F31A3">
        <w:rPr>
          <w:rFonts w:cs="AL-Mohanad" w:hint="cs"/>
          <w:sz w:val="27"/>
          <w:szCs w:val="27"/>
          <w:rtl/>
        </w:rPr>
        <w:t>في</w:t>
      </w:r>
      <w:r w:rsidRPr="004F31A3">
        <w:rPr>
          <w:rFonts w:cs="AL-Mohanad" w:hint="eastAsia"/>
          <w:sz w:val="24"/>
          <w:szCs w:val="24"/>
          <w:rtl/>
        </w:rPr>
        <w:t>»</w:t>
      </w:r>
      <w:r w:rsidRPr="004F31A3">
        <w:rPr>
          <w:rFonts w:cs="AL-Mohanad" w:hint="cs"/>
          <w:sz w:val="27"/>
          <w:szCs w:val="27"/>
          <w:rtl/>
        </w:rPr>
        <w:t>، لم يقف بها الشاطبي وقفةً عابرة، بل رتّ</w:t>
      </w:r>
      <w:r w:rsidR="00E9217E" w:rsidRPr="004F31A3">
        <w:rPr>
          <w:rFonts w:cs="AL-Mohanad" w:hint="cs"/>
          <w:sz w:val="27"/>
          <w:szCs w:val="27"/>
          <w:rtl/>
        </w:rPr>
        <w:t>َ</w:t>
      </w:r>
      <w:r w:rsidRPr="004F31A3">
        <w:rPr>
          <w:rFonts w:cs="AL-Mohanad" w:hint="cs"/>
          <w:sz w:val="27"/>
          <w:szCs w:val="27"/>
          <w:rtl/>
        </w:rPr>
        <w:t>ب عليها نتائج مهمّة</w:t>
      </w:r>
      <w:r w:rsidR="00E9217E" w:rsidRPr="004F31A3">
        <w:rPr>
          <w:rFonts w:cs="AL-Mohanad" w:hint="cs"/>
          <w:sz w:val="27"/>
          <w:szCs w:val="27"/>
          <w:rtl/>
        </w:rPr>
        <w:t>؛</w:t>
      </w:r>
      <w:r w:rsidRPr="004F31A3">
        <w:rPr>
          <w:rFonts w:cs="AL-Mohanad" w:hint="cs"/>
          <w:sz w:val="27"/>
          <w:szCs w:val="27"/>
          <w:rtl/>
        </w:rPr>
        <w:t xml:space="preserve"> فذكر أنّ مقتضى قاعدة أم</w:t>
      </w:r>
      <w:r w:rsidR="00E9217E" w:rsidRPr="004F31A3">
        <w:rPr>
          <w:rFonts w:cs="AL-Mohanad" w:hint="cs"/>
          <w:sz w:val="27"/>
          <w:szCs w:val="27"/>
          <w:rtl/>
        </w:rPr>
        <w:t>ِّي</w:t>
      </w:r>
      <w:r w:rsidRPr="004F31A3">
        <w:rPr>
          <w:rFonts w:cs="AL-Mohanad" w:hint="cs"/>
          <w:sz w:val="27"/>
          <w:szCs w:val="27"/>
          <w:rtl/>
        </w:rPr>
        <w:t>ة الشريعة إبطال الدعاوى التي ظهرت فيما بعد تنادي بالقول بوجود علوم</w:t>
      </w:r>
      <w:r w:rsidR="00E9217E" w:rsidRPr="004F31A3">
        <w:rPr>
          <w:rFonts w:cs="AL-Mohanad" w:hint="cs"/>
          <w:sz w:val="27"/>
          <w:szCs w:val="27"/>
          <w:rtl/>
        </w:rPr>
        <w:t>ٍ</w:t>
      </w:r>
      <w:r w:rsidRPr="004F31A3">
        <w:rPr>
          <w:rFonts w:cs="AL-Mohanad" w:hint="cs"/>
          <w:sz w:val="27"/>
          <w:szCs w:val="27"/>
          <w:rtl/>
        </w:rPr>
        <w:t xml:space="preserve"> كثيرة في الكتاب والسنّة، وأنّ فيهما علوم الأوّلين والآخرين</w:t>
      </w:r>
      <w:r w:rsidR="00E9217E" w:rsidRPr="004F31A3">
        <w:rPr>
          <w:rFonts w:cs="AL-Mohanad" w:hint="cs"/>
          <w:sz w:val="27"/>
          <w:szCs w:val="27"/>
          <w:rtl/>
        </w:rPr>
        <w:t>.</w:t>
      </w:r>
      <w:r w:rsidRPr="004F31A3">
        <w:rPr>
          <w:rFonts w:cs="AL-Mohanad" w:hint="cs"/>
          <w:sz w:val="27"/>
          <w:szCs w:val="27"/>
          <w:rtl/>
        </w:rPr>
        <w:t xml:space="preserve"> وكأنّه يغمز من قناة أمثال</w:t>
      </w:r>
      <w:r w:rsidR="00E9217E" w:rsidRPr="004F31A3">
        <w:rPr>
          <w:rFonts w:cs="AL-Mohanad" w:hint="cs"/>
          <w:sz w:val="27"/>
          <w:szCs w:val="27"/>
          <w:rtl/>
        </w:rPr>
        <w:t>:</w:t>
      </w:r>
      <w:r w:rsidRPr="004F31A3">
        <w:rPr>
          <w:rFonts w:cs="AL-Mohanad" w:hint="cs"/>
          <w:sz w:val="27"/>
          <w:szCs w:val="27"/>
          <w:rtl/>
        </w:rPr>
        <w:t xml:space="preserve"> الغزالي والع</w:t>
      </w:r>
      <w:r w:rsidR="00E9217E" w:rsidRPr="004F31A3">
        <w:rPr>
          <w:rFonts w:cs="AL-Mohanad" w:hint="cs"/>
          <w:sz w:val="27"/>
          <w:szCs w:val="27"/>
          <w:rtl/>
        </w:rPr>
        <w:t>ُ</w:t>
      </w:r>
      <w:r w:rsidRPr="004F31A3">
        <w:rPr>
          <w:rFonts w:cs="AL-Mohanad" w:hint="cs"/>
          <w:sz w:val="27"/>
          <w:szCs w:val="27"/>
          <w:rtl/>
        </w:rPr>
        <w:t>ر</w:t>
      </w:r>
      <w:r w:rsidR="00E9217E" w:rsidRPr="004F31A3">
        <w:rPr>
          <w:rFonts w:cs="AL-Mohanad" w:hint="cs"/>
          <w:sz w:val="27"/>
          <w:szCs w:val="27"/>
          <w:rtl/>
        </w:rPr>
        <w:t>َ</w:t>
      </w:r>
      <w:r w:rsidRPr="004F31A3">
        <w:rPr>
          <w:rFonts w:cs="AL-Mohanad" w:hint="cs"/>
          <w:sz w:val="27"/>
          <w:szCs w:val="27"/>
          <w:rtl/>
        </w:rPr>
        <w:t>فاء</w:t>
      </w:r>
      <w:r w:rsidR="00E9217E" w:rsidRPr="004F31A3">
        <w:rPr>
          <w:rFonts w:cs="AL-Mohanad" w:hint="cs"/>
          <w:sz w:val="27"/>
          <w:szCs w:val="27"/>
          <w:rtl/>
        </w:rPr>
        <w:t>.</w:t>
      </w:r>
      <w:r w:rsidRPr="004F31A3">
        <w:rPr>
          <w:rFonts w:cs="AL-Mohanad" w:hint="cs"/>
          <w:sz w:val="27"/>
          <w:szCs w:val="27"/>
          <w:rtl/>
        </w:rPr>
        <w:t xml:space="preserve"> ولهذا يتعامل الشاطبي ببساطة</w:t>
      </w:r>
      <w:r w:rsidR="00E9217E" w:rsidRPr="004F31A3">
        <w:rPr>
          <w:rFonts w:cs="AL-Mohanad" w:hint="cs"/>
          <w:sz w:val="27"/>
          <w:szCs w:val="27"/>
          <w:rtl/>
        </w:rPr>
        <w:t>ٍ</w:t>
      </w:r>
      <w:r w:rsidRPr="004F31A3">
        <w:rPr>
          <w:rFonts w:cs="AL-Mohanad" w:hint="cs"/>
          <w:sz w:val="27"/>
          <w:szCs w:val="27"/>
          <w:rtl/>
        </w:rPr>
        <w:t xml:space="preserve"> كبيرة جد</w:t>
      </w:r>
      <w:r w:rsidR="00E9217E" w:rsidRPr="004F31A3">
        <w:rPr>
          <w:rFonts w:cs="AL-Mohanad" w:hint="cs"/>
          <w:sz w:val="27"/>
          <w:szCs w:val="27"/>
          <w:rtl/>
        </w:rPr>
        <w:t>ّ</w:t>
      </w:r>
      <w:r w:rsidRPr="004F31A3">
        <w:rPr>
          <w:rFonts w:cs="AL-Mohanad" w:hint="cs"/>
          <w:sz w:val="27"/>
          <w:szCs w:val="27"/>
          <w:rtl/>
        </w:rPr>
        <w:t>اً مع هذا الموضوع وبيُس</w:t>
      </w:r>
      <w:r w:rsidR="00E9217E" w:rsidRPr="004F31A3">
        <w:rPr>
          <w:rFonts w:cs="AL-Mohanad" w:hint="cs"/>
          <w:sz w:val="27"/>
          <w:szCs w:val="27"/>
          <w:rtl/>
        </w:rPr>
        <w:t>ْ</w:t>
      </w:r>
      <w:r w:rsidRPr="004F31A3">
        <w:rPr>
          <w:rFonts w:cs="AL-Mohanad" w:hint="cs"/>
          <w:sz w:val="27"/>
          <w:szCs w:val="27"/>
          <w:rtl/>
        </w:rPr>
        <w:t>ر</w:t>
      </w:r>
      <w:r w:rsidR="00E9217E" w:rsidRPr="004F31A3">
        <w:rPr>
          <w:rFonts w:cs="AL-Mohanad" w:hint="cs"/>
          <w:sz w:val="27"/>
          <w:szCs w:val="27"/>
          <w:rtl/>
        </w:rPr>
        <w:t>ٍ</w:t>
      </w:r>
      <w:r w:rsidRPr="004F31A3">
        <w:rPr>
          <w:rFonts w:cs="AL-Mohanad" w:hint="cs"/>
          <w:sz w:val="27"/>
          <w:szCs w:val="27"/>
          <w:rtl/>
        </w:rPr>
        <w:t>، حين يعتبر أنّ العلوم التي تضمّ</w:t>
      </w:r>
      <w:r w:rsidR="00E9217E" w:rsidRPr="004F31A3">
        <w:rPr>
          <w:rFonts w:cs="AL-Mohanad" w:hint="cs"/>
          <w:sz w:val="27"/>
          <w:szCs w:val="27"/>
          <w:rtl/>
        </w:rPr>
        <w:t>َ</w:t>
      </w:r>
      <w:r w:rsidRPr="004F31A3">
        <w:rPr>
          <w:rFonts w:cs="AL-Mohanad" w:hint="cs"/>
          <w:sz w:val="27"/>
          <w:szCs w:val="27"/>
          <w:rtl/>
        </w:rPr>
        <w:t>نها القرآن الكريم هي من نوع ومستوى علوم العرب في ذلك الزمان، هذا كلّ ما في الأمر.</w:t>
      </w:r>
    </w:p>
    <w:p w:rsidR="00C97284" w:rsidRPr="004F31A3" w:rsidRDefault="00C97284" w:rsidP="00B41C74">
      <w:pPr>
        <w:pStyle w:val="Space"/>
        <w:spacing w:line="400" w:lineRule="exact"/>
        <w:ind w:firstLine="567"/>
        <w:rPr>
          <w:rFonts w:cs="AL-Mohanad"/>
          <w:sz w:val="27"/>
          <w:szCs w:val="27"/>
          <w:rtl/>
        </w:rPr>
      </w:pPr>
      <w:r w:rsidRPr="004F31A3">
        <w:rPr>
          <w:rFonts w:cs="AL-Mohanad" w:hint="cs"/>
          <w:sz w:val="27"/>
          <w:szCs w:val="27"/>
          <w:rtl/>
        </w:rPr>
        <w:t>وكأنّي بالشاطبي يريد أن يخرجنا من البِن</w:t>
      </w:r>
      <w:r w:rsidR="00E9217E" w:rsidRPr="004F31A3">
        <w:rPr>
          <w:rFonts w:cs="AL-Mohanad" w:hint="cs"/>
          <w:sz w:val="27"/>
          <w:szCs w:val="27"/>
          <w:rtl/>
        </w:rPr>
        <w:t>ْ</w:t>
      </w:r>
      <w:r w:rsidRPr="004F31A3">
        <w:rPr>
          <w:rFonts w:cs="AL-Mohanad" w:hint="cs"/>
          <w:sz w:val="27"/>
          <w:szCs w:val="27"/>
          <w:rtl/>
        </w:rPr>
        <w:t>ية الميتافيزيقيّة والغنوصيّة والطلسميّة للقرآن، نحو مجال</w:t>
      </w:r>
      <w:r w:rsidR="00E9217E" w:rsidRPr="004F31A3">
        <w:rPr>
          <w:rFonts w:cs="AL-Mohanad" w:hint="cs"/>
          <w:sz w:val="27"/>
          <w:szCs w:val="27"/>
          <w:rtl/>
        </w:rPr>
        <w:t>ٍ</w:t>
      </w:r>
      <w:r w:rsidRPr="004F31A3">
        <w:rPr>
          <w:rFonts w:cs="AL-Mohanad" w:hint="cs"/>
          <w:sz w:val="27"/>
          <w:szCs w:val="27"/>
          <w:rtl/>
        </w:rPr>
        <w:t xml:space="preserve"> ر</w:t>
      </w:r>
      <w:r w:rsidR="00E9217E" w:rsidRPr="004F31A3">
        <w:rPr>
          <w:rFonts w:cs="AL-Mohanad" w:hint="cs"/>
          <w:sz w:val="27"/>
          <w:szCs w:val="27"/>
          <w:rtl/>
        </w:rPr>
        <w:t>َ</w:t>
      </w:r>
      <w:r w:rsidRPr="004F31A3">
        <w:rPr>
          <w:rFonts w:cs="AL-Mohanad" w:hint="cs"/>
          <w:sz w:val="27"/>
          <w:szCs w:val="27"/>
          <w:rtl/>
        </w:rPr>
        <w:t>ح</w:t>
      </w:r>
      <w:r w:rsidR="00E9217E" w:rsidRPr="004F31A3">
        <w:rPr>
          <w:rFonts w:cs="AL-Mohanad" w:hint="cs"/>
          <w:sz w:val="27"/>
          <w:szCs w:val="27"/>
          <w:rtl/>
        </w:rPr>
        <w:t>ْ</w:t>
      </w:r>
      <w:r w:rsidRPr="004F31A3">
        <w:rPr>
          <w:rFonts w:cs="AL-Mohanad" w:hint="cs"/>
          <w:sz w:val="27"/>
          <w:szCs w:val="27"/>
          <w:rtl/>
        </w:rPr>
        <w:t>ب</w:t>
      </w:r>
      <w:r w:rsidR="00E9217E" w:rsidRPr="004F31A3">
        <w:rPr>
          <w:rFonts w:cs="AL-Mohanad" w:hint="cs"/>
          <w:sz w:val="27"/>
          <w:szCs w:val="27"/>
          <w:rtl/>
        </w:rPr>
        <w:t>؛</w:t>
      </w:r>
      <w:r w:rsidRPr="004F31A3">
        <w:rPr>
          <w:rFonts w:cs="AL-Mohanad" w:hint="cs"/>
          <w:sz w:val="27"/>
          <w:szCs w:val="27"/>
          <w:rtl/>
        </w:rPr>
        <w:t xml:space="preserve"> لأنّ تلك الب</w:t>
      </w:r>
      <w:r w:rsidR="00E9217E" w:rsidRPr="004F31A3">
        <w:rPr>
          <w:rFonts w:cs="AL-Mohanad" w:hint="cs"/>
          <w:sz w:val="27"/>
          <w:szCs w:val="27"/>
          <w:rtl/>
        </w:rPr>
        <w:t>ِ</w:t>
      </w:r>
      <w:r w:rsidRPr="004F31A3">
        <w:rPr>
          <w:rFonts w:cs="AL-Mohanad" w:hint="cs"/>
          <w:sz w:val="27"/>
          <w:szCs w:val="27"/>
          <w:rtl/>
        </w:rPr>
        <w:t>ن</w:t>
      </w:r>
      <w:r w:rsidR="00E9217E" w:rsidRPr="004F31A3">
        <w:rPr>
          <w:rFonts w:cs="AL-Mohanad" w:hint="cs"/>
          <w:sz w:val="27"/>
          <w:szCs w:val="27"/>
          <w:rtl/>
        </w:rPr>
        <w:t>ْ</w:t>
      </w:r>
      <w:r w:rsidRPr="004F31A3">
        <w:rPr>
          <w:rFonts w:cs="AL-Mohanad" w:hint="cs"/>
          <w:sz w:val="27"/>
          <w:szCs w:val="27"/>
          <w:rtl/>
        </w:rPr>
        <w:t>ية تعقّ</w:t>
      </w:r>
      <w:r w:rsidR="00E9217E" w:rsidRPr="004F31A3">
        <w:rPr>
          <w:rFonts w:cs="AL-Mohanad" w:hint="cs"/>
          <w:sz w:val="27"/>
          <w:szCs w:val="27"/>
          <w:rtl/>
        </w:rPr>
        <w:t>ِ</w:t>
      </w:r>
      <w:r w:rsidRPr="004F31A3">
        <w:rPr>
          <w:rFonts w:cs="AL-Mohanad" w:hint="cs"/>
          <w:sz w:val="27"/>
          <w:szCs w:val="27"/>
          <w:rtl/>
        </w:rPr>
        <w:t>د الأمر عليه في بناء مشروع تعقيلي للشريعة، وتدخله في دائرة محتملات غامضة مفتوحة</w:t>
      </w:r>
      <w:r w:rsidR="00E9217E" w:rsidRPr="004F31A3">
        <w:rPr>
          <w:rFonts w:cs="AL-Mohanad" w:hint="cs"/>
          <w:sz w:val="27"/>
          <w:szCs w:val="27"/>
          <w:rtl/>
        </w:rPr>
        <w:t>.</w:t>
      </w:r>
      <w:r w:rsidRPr="004F31A3">
        <w:rPr>
          <w:rFonts w:cs="AL-Mohanad" w:hint="cs"/>
          <w:sz w:val="27"/>
          <w:szCs w:val="27"/>
          <w:rtl/>
        </w:rPr>
        <w:t xml:space="preserve"> لهذا يخيّ</w:t>
      </w:r>
      <w:r w:rsidR="00E9217E" w:rsidRPr="004F31A3">
        <w:rPr>
          <w:rFonts w:cs="AL-Mohanad" w:hint="cs"/>
          <w:sz w:val="27"/>
          <w:szCs w:val="27"/>
          <w:rtl/>
        </w:rPr>
        <w:t>َ</w:t>
      </w:r>
      <w:r w:rsidRPr="004F31A3">
        <w:rPr>
          <w:rFonts w:cs="AL-Mohanad" w:hint="cs"/>
          <w:sz w:val="27"/>
          <w:szCs w:val="27"/>
          <w:rtl/>
        </w:rPr>
        <w:t xml:space="preserve">ل </w:t>
      </w:r>
      <w:r w:rsidR="0035361F">
        <w:rPr>
          <w:rFonts w:cs="AL-Mohanad" w:hint="cs"/>
          <w:sz w:val="27"/>
          <w:szCs w:val="27"/>
          <w:rtl/>
        </w:rPr>
        <w:t>إ</w:t>
      </w:r>
      <w:r w:rsidRPr="004F31A3">
        <w:rPr>
          <w:rFonts w:cs="AL-Mohanad" w:hint="cs"/>
          <w:sz w:val="27"/>
          <w:szCs w:val="27"/>
          <w:rtl/>
        </w:rPr>
        <w:t>لي</w:t>
      </w:r>
      <w:r w:rsidR="0035361F">
        <w:rPr>
          <w:rFonts w:cs="AL-Mohanad" w:hint="cs"/>
          <w:sz w:val="27"/>
          <w:szCs w:val="27"/>
          <w:rtl/>
        </w:rPr>
        <w:t>َّ</w:t>
      </w:r>
      <w:r w:rsidRPr="004F31A3">
        <w:rPr>
          <w:rFonts w:cs="AL-Mohanad" w:hint="cs"/>
          <w:sz w:val="27"/>
          <w:szCs w:val="27"/>
          <w:rtl/>
        </w:rPr>
        <w:t xml:space="preserve"> أنّه يريد أن يكشف كلّ الأوراق</w:t>
      </w:r>
      <w:r w:rsidR="00E9217E" w:rsidRPr="004F31A3">
        <w:rPr>
          <w:rFonts w:cs="AL-Mohanad" w:hint="cs"/>
          <w:sz w:val="27"/>
          <w:szCs w:val="27"/>
          <w:rtl/>
        </w:rPr>
        <w:t>،</w:t>
      </w:r>
      <w:r w:rsidRPr="004F31A3">
        <w:rPr>
          <w:rFonts w:cs="AL-Mohanad" w:hint="cs"/>
          <w:sz w:val="27"/>
          <w:szCs w:val="27"/>
          <w:rtl/>
        </w:rPr>
        <w:t xml:space="preserve"> ويجعل كلّ الأمور أبسط مما نتصوّ</w:t>
      </w:r>
      <w:r w:rsidR="00E9217E" w:rsidRPr="004F31A3">
        <w:rPr>
          <w:rFonts w:cs="AL-Mohanad" w:hint="cs"/>
          <w:sz w:val="27"/>
          <w:szCs w:val="27"/>
          <w:rtl/>
        </w:rPr>
        <w:t>َ</w:t>
      </w:r>
      <w:r w:rsidRPr="004F31A3">
        <w:rPr>
          <w:rFonts w:cs="AL-Mohanad" w:hint="cs"/>
          <w:sz w:val="27"/>
          <w:szCs w:val="27"/>
          <w:rtl/>
        </w:rPr>
        <w:t>ر؛ لنتمكّ</w:t>
      </w:r>
      <w:r w:rsidR="00E9217E" w:rsidRPr="004F31A3">
        <w:rPr>
          <w:rFonts w:cs="AL-Mohanad" w:hint="cs"/>
          <w:sz w:val="27"/>
          <w:szCs w:val="27"/>
          <w:rtl/>
        </w:rPr>
        <w:t>َ</w:t>
      </w:r>
      <w:r w:rsidRPr="004F31A3">
        <w:rPr>
          <w:rFonts w:cs="AL-Mohanad" w:hint="cs"/>
          <w:sz w:val="27"/>
          <w:szCs w:val="27"/>
          <w:rtl/>
        </w:rPr>
        <w:t>ن من بناء فهم تعقّ</w:t>
      </w:r>
      <w:r w:rsidR="00E9217E" w:rsidRPr="004F31A3">
        <w:rPr>
          <w:rFonts w:cs="AL-Mohanad" w:hint="cs"/>
          <w:sz w:val="27"/>
          <w:szCs w:val="27"/>
          <w:rtl/>
        </w:rPr>
        <w:t>ُ</w:t>
      </w:r>
      <w:r w:rsidRPr="004F31A3">
        <w:rPr>
          <w:rFonts w:cs="AL-Mohanad" w:hint="cs"/>
          <w:sz w:val="27"/>
          <w:szCs w:val="27"/>
          <w:rtl/>
        </w:rPr>
        <w:t>لي واضح وعقلائي عامّ للشريعة</w:t>
      </w:r>
      <w:r w:rsidR="00E9217E" w:rsidRPr="004F31A3">
        <w:rPr>
          <w:rFonts w:cs="AL-Mohanad" w:hint="cs"/>
          <w:sz w:val="27"/>
          <w:szCs w:val="27"/>
          <w:rtl/>
        </w:rPr>
        <w:t>،</w:t>
      </w:r>
      <w:r w:rsidRPr="004F31A3">
        <w:rPr>
          <w:rFonts w:cs="AL-Mohanad" w:hint="cs"/>
          <w:sz w:val="27"/>
          <w:szCs w:val="27"/>
          <w:rtl/>
        </w:rPr>
        <w:t xml:space="preserve"> بعيداً عن الغموض والتعقيدات.</w:t>
      </w:r>
    </w:p>
    <w:p w:rsidR="00C97284" w:rsidRPr="004F31A3" w:rsidRDefault="00C97284" w:rsidP="00B41C74">
      <w:pPr>
        <w:pStyle w:val="Space"/>
        <w:spacing w:line="400" w:lineRule="exact"/>
        <w:ind w:firstLine="567"/>
        <w:rPr>
          <w:rFonts w:cs="AL-Mohanad"/>
          <w:sz w:val="27"/>
          <w:szCs w:val="27"/>
          <w:rtl/>
        </w:rPr>
      </w:pPr>
      <w:r w:rsidRPr="004F31A3">
        <w:rPr>
          <w:rFonts w:cs="AL-Mohanad" w:hint="cs"/>
          <w:b/>
          <w:bCs/>
          <w:sz w:val="27"/>
          <w:szCs w:val="27"/>
          <w:rtl/>
        </w:rPr>
        <w:t>وبهذا ي</w:t>
      </w:r>
      <w:r w:rsidR="00E9217E" w:rsidRPr="004F31A3">
        <w:rPr>
          <w:rFonts w:cs="AL-Mohanad" w:hint="cs"/>
          <w:b/>
          <w:bCs/>
          <w:sz w:val="27"/>
          <w:szCs w:val="27"/>
          <w:rtl/>
        </w:rPr>
        <w:t>َ</w:t>
      </w:r>
      <w:r w:rsidRPr="004F31A3">
        <w:rPr>
          <w:rFonts w:cs="AL-Mohanad" w:hint="cs"/>
          <w:b/>
          <w:bCs/>
          <w:sz w:val="27"/>
          <w:szCs w:val="27"/>
          <w:rtl/>
        </w:rPr>
        <w:t>ع</w:t>
      </w:r>
      <w:r w:rsidR="00E9217E" w:rsidRPr="004F31A3">
        <w:rPr>
          <w:rFonts w:cs="AL-Mohanad" w:hint="cs"/>
          <w:b/>
          <w:bCs/>
          <w:sz w:val="27"/>
          <w:szCs w:val="27"/>
          <w:rtl/>
        </w:rPr>
        <w:t>ْ</w:t>
      </w:r>
      <w:r w:rsidRPr="004F31A3">
        <w:rPr>
          <w:rFonts w:cs="AL-Mohanad" w:hint="cs"/>
          <w:b/>
          <w:bCs/>
          <w:sz w:val="27"/>
          <w:szCs w:val="27"/>
          <w:rtl/>
        </w:rPr>
        <w:t>ب</w:t>
      </w:r>
      <w:r w:rsidR="00E9217E" w:rsidRPr="004F31A3">
        <w:rPr>
          <w:rFonts w:cs="AL-Mohanad" w:hint="cs"/>
          <w:b/>
          <w:bCs/>
          <w:sz w:val="27"/>
          <w:szCs w:val="27"/>
          <w:rtl/>
        </w:rPr>
        <w:t>ُ</w:t>
      </w:r>
      <w:r w:rsidRPr="004F31A3">
        <w:rPr>
          <w:rFonts w:cs="AL-Mohanad" w:hint="cs"/>
          <w:b/>
          <w:bCs/>
          <w:sz w:val="27"/>
          <w:szCs w:val="27"/>
          <w:rtl/>
        </w:rPr>
        <w:t>ر بنا الشاطبي نحو مقولته المهمّة الأخرى، وهي أنّ طرائق العرب في التبيين ليست على وزان</w:t>
      </w:r>
      <w:r w:rsidR="00610BE3" w:rsidRPr="004F31A3">
        <w:rPr>
          <w:rFonts w:cs="AL-Mohanad" w:hint="cs"/>
          <w:b/>
          <w:bCs/>
          <w:sz w:val="27"/>
          <w:szCs w:val="27"/>
          <w:rtl/>
        </w:rPr>
        <w:t>ٍ</w:t>
      </w:r>
      <w:r w:rsidRPr="004F31A3">
        <w:rPr>
          <w:rFonts w:cs="AL-Mohanad" w:hint="cs"/>
          <w:b/>
          <w:bCs/>
          <w:sz w:val="27"/>
          <w:szCs w:val="27"/>
          <w:rtl/>
        </w:rPr>
        <w:t xml:space="preserve"> واحد،</w:t>
      </w:r>
      <w:r w:rsidRPr="004F31A3">
        <w:rPr>
          <w:rFonts w:cs="AL-Mohanad" w:hint="cs"/>
          <w:sz w:val="27"/>
          <w:szCs w:val="27"/>
          <w:rtl/>
        </w:rPr>
        <w:t xml:space="preserve"> بل هي متنوّعة</w:t>
      </w:r>
      <w:r w:rsidR="00610BE3" w:rsidRPr="004F31A3">
        <w:rPr>
          <w:rFonts w:cs="AL-Mohanad" w:hint="cs"/>
          <w:sz w:val="27"/>
          <w:szCs w:val="27"/>
          <w:rtl/>
        </w:rPr>
        <w:t>ٌ</w:t>
      </w:r>
      <w:r w:rsidRPr="004F31A3">
        <w:rPr>
          <w:rFonts w:cs="AL-Mohanad" w:hint="cs"/>
          <w:sz w:val="27"/>
          <w:szCs w:val="27"/>
          <w:rtl/>
        </w:rPr>
        <w:t>، فليست هناك أساليب صارمة حادّة للبيان، بل ثمّة تنوّ</w:t>
      </w:r>
      <w:r w:rsidR="00610BE3" w:rsidRPr="004F31A3">
        <w:rPr>
          <w:rFonts w:cs="AL-Mohanad" w:hint="cs"/>
          <w:sz w:val="27"/>
          <w:szCs w:val="27"/>
          <w:rtl/>
        </w:rPr>
        <w:t>ُ</w:t>
      </w:r>
      <w:r w:rsidRPr="004F31A3">
        <w:rPr>
          <w:rFonts w:cs="AL-Mohanad" w:hint="cs"/>
          <w:sz w:val="27"/>
          <w:szCs w:val="27"/>
          <w:rtl/>
        </w:rPr>
        <w:t>ع</w:t>
      </w:r>
      <w:r w:rsidR="0035361F">
        <w:rPr>
          <w:rFonts w:cs="AL-Mohanad" w:hint="cs"/>
          <w:sz w:val="27"/>
          <w:szCs w:val="27"/>
          <w:rtl/>
        </w:rPr>
        <w:t>ٌ</w:t>
      </w:r>
      <w:r w:rsidRPr="004F31A3">
        <w:rPr>
          <w:rFonts w:cs="AL-Mohanad" w:hint="cs"/>
          <w:sz w:val="27"/>
          <w:szCs w:val="27"/>
          <w:rtl/>
        </w:rPr>
        <w:t xml:space="preserve"> ويُس</w:t>
      </w:r>
      <w:r w:rsidR="00610BE3" w:rsidRPr="004F31A3">
        <w:rPr>
          <w:rFonts w:cs="AL-Mohanad" w:hint="cs"/>
          <w:sz w:val="27"/>
          <w:szCs w:val="27"/>
          <w:rtl/>
        </w:rPr>
        <w:t>ْ</w:t>
      </w:r>
      <w:r w:rsidRPr="004F31A3">
        <w:rPr>
          <w:rFonts w:cs="AL-Mohanad" w:hint="cs"/>
          <w:sz w:val="27"/>
          <w:szCs w:val="27"/>
          <w:rtl/>
        </w:rPr>
        <w:t>ر وفُس</w:t>
      </w:r>
      <w:r w:rsidR="00610BE3" w:rsidRPr="004F31A3">
        <w:rPr>
          <w:rFonts w:cs="AL-Mohanad" w:hint="cs"/>
          <w:sz w:val="27"/>
          <w:szCs w:val="27"/>
          <w:rtl/>
        </w:rPr>
        <w:t>ْ</w:t>
      </w:r>
      <w:r w:rsidRPr="004F31A3">
        <w:rPr>
          <w:rFonts w:cs="AL-Mohanad" w:hint="cs"/>
          <w:sz w:val="27"/>
          <w:szCs w:val="27"/>
          <w:rtl/>
        </w:rPr>
        <w:t>حة في ذلك، ولهذا تأبى العرب التكلّ</w:t>
      </w:r>
      <w:r w:rsidR="00610BE3" w:rsidRPr="004F31A3">
        <w:rPr>
          <w:rFonts w:cs="AL-Mohanad" w:hint="cs"/>
          <w:sz w:val="27"/>
          <w:szCs w:val="27"/>
          <w:rtl/>
        </w:rPr>
        <w:t>ُ</w:t>
      </w:r>
      <w:r w:rsidRPr="004F31A3">
        <w:rPr>
          <w:rFonts w:cs="AL-Mohanad" w:hint="cs"/>
          <w:sz w:val="27"/>
          <w:szCs w:val="27"/>
          <w:rtl/>
        </w:rPr>
        <w:t>ف في البيان والتبيين</w:t>
      </w:r>
      <w:r w:rsidRPr="004F31A3">
        <w:rPr>
          <w:rFonts w:cs="AL-Mohanad"/>
          <w:sz w:val="27"/>
          <w:szCs w:val="27"/>
          <w:vertAlign w:val="superscript"/>
          <w:rtl/>
        </w:rPr>
        <w:t>(</w:t>
      </w:r>
      <w:r w:rsidRPr="004F31A3">
        <w:rPr>
          <w:rStyle w:val="ac"/>
          <w:rFonts w:cs="AL-Mohanad"/>
          <w:sz w:val="27"/>
          <w:szCs w:val="27"/>
          <w:rtl/>
        </w:rPr>
        <w:endnoteReference w:id="118"/>
      </w:r>
      <w:r w:rsidRPr="004F31A3">
        <w:rPr>
          <w:rFonts w:cs="AL-Mohanad"/>
          <w:sz w:val="27"/>
          <w:szCs w:val="27"/>
          <w:vertAlign w:val="superscript"/>
          <w:rtl/>
        </w:rPr>
        <w:t>)</w:t>
      </w:r>
      <w:r w:rsidRPr="004F31A3">
        <w:rPr>
          <w:rFonts w:cs="AL-Mohanad" w:hint="cs"/>
          <w:sz w:val="27"/>
          <w:szCs w:val="27"/>
          <w:rtl/>
        </w:rPr>
        <w:t>.</w:t>
      </w:r>
    </w:p>
    <w:p w:rsidR="0009713D" w:rsidRDefault="00C97284" w:rsidP="00B41C74">
      <w:pPr>
        <w:pStyle w:val="Space"/>
        <w:spacing w:line="400" w:lineRule="exact"/>
        <w:ind w:firstLine="567"/>
        <w:rPr>
          <w:rFonts w:cs="AL-Mohanad" w:hint="cs"/>
          <w:sz w:val="27"/>
          <w:szCs w:val="27"/>
          <w:rtl/>
        </w:rPr>
      </w:pPr>
      <w:r w:rsidRPr="004F31A3">
        <w:rPr>
          <w:rFonts w:cs="AL-Mohanad" w:hint="cs"/>
          <w:b/>
          <w:bCs/>
          <w:sz w:val="27"/>
          <w:szCs w:val="27"/>
          <w:rtl/>
        </w:rPr>
        <w:t>ويستخرج الشاطبي من هذا السياق قاعدةً أخرى لا يُستهان بها، وهي أنّ العرب لا تهمّها الألفاظ</w:t>
      </w:r>
      <w:r w:rsidR="00610BE3" w:rsidRPr="004F31A3">
        <w:rPr>
          <w:rFonts w:cs="AL-Mohanad" w:hint="cs"/>
          <w:b/>
          <w:bCs/>
          <w:sz w:val="27"/>
          <w:szCs w:val="27"/>
          <w:rtl/>
        </w:rPr>
        <w:t>،</w:t>
      </w:r>
      <w:r w:rsidRPr="004F31A3">
        <w:rPr>
          <w:rFonts w:cs="AL-Mohanad" w:hint="cs"/>
          <w:b/>
          <w:bCs/>
          <w:sz w:val="27"/>
          <w:szCs w:val="27"/>
          <w:rtl/>
        </w:rPr>
        <w:t xml:space="preserve"> بل يهمّها حاصل المعنى</w:t>
      </w:r>
      <w:r w:rsidR="00610BE3" w:rsidRPr="004F31A3">
        <w:rPr>
          <w:rFonts w:cs="AL-Mohanad" w:hint="cs"/>
          <w:b/>
          <w:bCs/>
          <w:sz w:val="27"/>
          <w:szCs w:val="27"/>
          <w:rtl/>
        </w:rPr>
        <w:t>؛</w:t>
      </w:r>
      <w:r w:rsidRPr="004F31A3">
        <w:rPr>
          <w:rFonts w:cs="AL-Mohanad" w:hint="cs"/>
          <w:sz w:val="27"/>
          <w:szCs w:val="27"/>
          <w:rtl/>
        </w:rPr>
        <w:t xml:space="preserve"> ولهذا لا يقفون عند اللفظ، بل يهتمّون لأمر المعنى ما لم يكن اللفظ في ذاته مطلوباً</w:t>
      </w:r>
      <w:r w:rsidR="00610BE3" w:rsidRPr="004F31A3">
        <w:rPr>
          <w:rFonts w:cs="AL-Mohanad" w:hint="cs"/>
          <w:sz w:val="27"/>
          <w:szCs w:val="27"/>
          <w:rtl/>
        </w:rPr>
        <w:t>،</w:t>
      </w:r>
      <w:r w:rsidRPr="004F31A3">
        <w:rPr>
          <w:rFonts w:cs="AL-Mohanad" w:hint="cs"/>
          <w:sz w:val="27"/>
          <w:szCs w:val="27"/>
          <w:rtl/>
        </w:rPr>
        <w:t xml:space="preserve"> كما في أشكال الشعر ونحوه</w:t>
      </w:r>
      <w:r w:rsidR="00610BE3" w:rsidRPr="004F31A3">
        <w:rPr>
          <w:rFonts w:cs="AL-Mohanad" w:hint="cs"/>
          <w:sz w:val="27"/>
          <w:szCs w:val="27"/>
          <w:rtl/>
        </w:rPr>
        <w:t>.</w:t>
      </w:r>
      <w:r w:rsidRPr="004F31A3">
        <w:rPr>
          <w:rFonts w:cs="AL-Mohanad" w:hint="cs"/>
          <w:sz w:val="27"/>
          <w:szCs w:val="27"/>
          <w:rtl/>
        </w:rPr>
        <w:t xml:space="preserve"> بل يذهب الشاطبي أبعد من ذلك</w:t>
      </w:r>
      <w:r w:rsidR="00610BE3" w:rsidRPr="004F31A3">
        <w:rPr>
          <w:rFonts w:cs="AL-Mohanad" w:hint="cs"/>
          <w:sz w:val="27"/>
          <w:szCs w:val="27"/>
          <w:rtl/>
        </w:rPr>
        <w:t>،</w:t>
      </w:r>
      <w:r w:rsidRPr="004F31A3">
        <w:rPr>
          <w:rFonts w:cs="AL-Mohanad" w:hint="cs"/>
          <w:sz w:val="27"/>
          <w:szCs w:val="27"/>
          <w:rtl/>
        </w:rPr>
        <w:t xml:space="preserve"> حين يعتبر أنّ بعض أجزاء المعنى قد لا تكون مهمّة</w:t>
      </w:r>
      <w:r w:rsidR="00610BE3" w:rsidRPr="004F31A3">
        <w:rPr>
          <w:rFonts w:cs="AL-Mohanad" w:hint="cs"/>
          <w:sz w:val="27"/>
          <w:szCs w:val="27"/>
          <w:rtl/>
        </w:rPr>
        <w:t>ً</w:t>
      </w:r>
      <w:r w:rsidRPr="004F31A3">
        <w:rPr>
          <w:rFonts w:cs="AL-Mohanad" w:hint="cs"/>
          <w:sz w:val="27"/>
          <w:szCs w:val="27"/>
          <w:rtl/>
        </w:rPr>
        <w:t xml:space="preserve"> أصلاً، ويمث</w:t>
      </w:r>
      <w:r w:rsidR="00610BE3" w:rsidRPr="004F31A3">
        <w:rPr>
          <w:rFonts w:cs="AL-Mohanad" w:hint="cs"/>
          <w:sz w:val="27"/>
          <w:szCs w:val="27"/>
          <w:rtl/>
        </w:rPr>
        <w:t>ِّ</w:t>
      </w:r>
      <w:r w:rsidRPr="004F31A3">
        <w:rPr>
          <w:rFonts w:cs="AL-Mohanad" w:hint="cs"/>
          <w:sz w:val="27"/>
          <w:szCs w:val="27"/>
          <w:rtl/>
        </w:rPr>
        <w:t>ل لذلك بالمعنى التركيبي والإفرادي</w:t>
      </w:r>
      <w:r w:rsidR="00610BE3" w:rsidRPr="004F31A3">
        <w:rPr>
          <w:rFonts w:cs="AL-Mohanad" w:hint="cs"/>
          <w:sz w:val="27"/>
          <w:szCs w:val="27"/>
          <w:rtl/>
        </w:rPr>
        <w:t>؛</w:t>
      </w:r>
      <w:r w:rsidRPr="004F31A3">
        <w:rPr>
          <w:rFonts w:cs="AL-Mohanad" w:hint="cs"/>
          <w:sz w:val="27"/>
          <w:szCs w:val="27"/>
          <w:rtl/>
        </w:rPr>
        <w:t xml:space="preserve"> فإنّ غموض بعض الأجزاء اللفظيّة لا يضرّ أحياناً بفهم الصورة الإجماليّة</w:t>
      </w:r>
      <w:r w:rsidR="00610BE3" w:rsidRPr="004F31A3">
        <w:rPr>
          <w:rFonts w:cs="AL-Mohanad" w:hint="cs"/>
          <w:sz w:val="27"/>
          <w:szCs w:val="27"/>
          <w:rtl/>
        </w:rPr>
        <w:t>.</w:t>
      </w:r>
      <w:r w:rsidRPr="004F31A3">
        <w:rPr>
          <w:rFonts w:cs="AL-Mohanad" w:hint="cs"/>
          <w:sz w:val="27"/>
          <w:szCs w:val="27"/>
          <w:rtl/>
        </w:rPr>
        <w:t xml:space="preserve"> وبهذا يقول بأنّ الغرق في فهم الأجزاء التفصيليّة ليس </w:t>
      </w:r>
      <w:r w:rsidRPr="004F31A3">
        <w:rPr>
          <w:rFonts w:cs="AL-Mohanad" w:hint="cs"/>
          <w:sz w:val="27"/>
          <w:szCs w:val="27"/>
          <w:rtl/>
        </w:rPr>
        <w:lastRenderedPageBreak/>
        <w:t>مهمّاً، بل كأنّه عنده مُعرَض</w:t>
      </w:r>
      <w:r w:rsidR="00610BE3" w:rsidRPr="004F31A3">
        <w:rPr>
          <w:rFonts w:cs="AL-Mohanad" w:hint="cs"/>
          <w:sz w:val="27"/>
          <w:szCs w:val="27"/>
          <w:rtl/>
        </w:rPr>
        <w:t>ٌ</w:t>
      </w:r>
      <w:r w:rsidRPr="004F31A3">
        <w:rPr>
          <w:rFonts w:cs="AL-Mohanad" w:hint="cs"/>
          <w:sz w:val="27"/>
          <w:szCs w:val="27"/>
          <w:rtl/>
        </w:rPr>
        <w:t xml:space="preserve"> عنه في أدبيّات الشرع</w:t>
      </w:r>
      <w:r w:rsidR="00610BE3" w:rsidRPr="004F31A3">
        <w:rPr>
          <w:rFonts w:cs="AL-Mohanad" w:hint="cs"/>
          <w:sz w:val="27"/>
          <w:szCs w:val="27"/>
          <w:rtl/>
        </w:rPr>
        <w:t>.</w:t>
      </w:r>
      <w:r w:rsidRPr="004F31A3">
        <w:rPr>
          <w:rFonts w:cs="AL-Mohanad" w:hint="cs"/>
          <w:sz w:val="27"/>
          <w:szCs w:val="27"/>
          <w:rtl/>
        </w:rPr>
        <w:t xml:space="preserve"> فلسنا بحاجة للتكلّ</w:t>
      </w:r>
      <w:r w:rsidR="00610BE3" w:rsidRPr="004F31A3">
        <w:rPr>
          <w:rFonts w:cs="AL-Mohanad" w:hint="cs"/>
          <w:sz w:val="27"/>
          <w:szCs w:val="27"/>
          <w:rtl/>
        </w:rPr>
        <w:t>ُ</w:t>
      </w:r>
      <w:r w:rsidRPr="004F31A3">
        <w:rPr>
          <w:rFonts w:cs="AL-Mohanad" w:hint="cs"/>
          <w:sz w:val="27"/>
          <w:szCs w:val="27"/>
          <w:rtl/>
        </w:rPr>
        <w:t>ف إلا</w:t>
      </w:r>
      <w:r w:rsidR="00610BE3" w:rsidRPr="004F31A3">
        <w:rPr>
          <w:rFonts w:cs="AL-Mohanad" w:hint="cs"/>
          <w:sz w:val="27"/>
          <w:szCs w:val="27"/>
          <w:rtl/>
        </w:rPr>
        <w:t>ّ</w:t>
      </w:r>
      <w:r w:rsidRPr="004F31A3">
        <w:rPr>
          <w:rFonts w:cs="AL-Mohanad" w:hint="cs"/>
          <w:sz w:val="27"/>
          <w:szCs w:val="27"/>
          <w:rtl/>
        </w:rPr>
        <w:t xml:space="preserve"> إذا كان فهم المعنى التركيبي متوقّ</w:t>
      </w:r>
      <w:r w:rsidR="00610BE3" w:rsidRPr="004F31A3">
        <w:rPr>
          <w:rFonts w:cs="AL-Mohanad" w:hint="cs"/>
          <w:sz w:val="27"/>
          <w:szCs w:val="27"/>
          <w:rtl/>
        </w:rPr>
        <w:t>ِ</w:t>
      </w:r>
      <w:r w:rsidR="0009713D">
        <w:rPr>
          <w:rFonts w:cs="AL-Mohanad" w:hint="cs"/>
          <w:sz w:val="27"/>
          <w:szCs w:val="27"/>
          <w:rtl/>
        </w:rPr>
        <w:t>فاً على فهم المعنى الإفرادي.</w:t>
      </w:r>
    </w:p>
    <w:p w:rsidR="00C97284" w:rsidRPr="004F31A3" w:rsidRDefault="00C97284" w:rsidP="0009713D">
      <w:pPr>
        <w:pStyle w:val="Space"/>
        <w:spacing w:line="420" w:lineRule="exact"/>
        <w:ind w:firstLine="567"/>
        <w:rPr>
          <w:rFonts w:cs="AL-Mohanad"/>
          <w:sz w:val="27"/>
          <w:szCs w:val="27"/>
          <w:rtl/>
        </w:rPr>
      </w:pPr>
      <w:r w:rsidRPr="004F31A3">
        <w:rPr>
          <w:rFonts w:cs="AL-Mohanad" w:hint="cs"/>
          <w:sz w:val="27"/>
          <w:szCs w:val="27"/>
          <w:rtl/>
        </w:rPr>
        <w:t>وبعض</w:t>
      </w:r>
      <w:r w:rsidR="00610BE3" w:rsidRPr="004F31A3">
        <w:rPr>
          <w:rFonts w:cs="AL-Mohanad" w:hint="cs"/>
          <w:sz w:val="27"/>
          <w:szCs w:val="27"/>
          <w:rtl/>
        </w:rPr>
        <w:t>ُ</w:t>
      </w:r>
      <w:r w:rsidRPr="004F31A3">
        <w:rPr>
          <w:rFonts w:cs="AL-Mohanad" w:hint="cs"/>
          <w:sz w:val="27"/>
          <w:szCs w:val="27"/>
          <w:rtl/>
        </w:rPr>
        <w:t xml:space="preserve"> الأمثلة التي يطرحها الشاطبي هنا مهمّة</w:t>
      </w:r>
      <w:r w:rsidR="00610BE3" w:rsidRPr="004F31A3">
        <w:rPr>
          <w:rFonts w:cs="AL-Mohanad" w:hint="cs"/>
          <w:sz w:val="27"/>
          <w:szCs w:val="27"/>
          <w:rtl/>
        </w:rPr>
        <w:t>ٌ</w:t>
      </w:r>
      <w:r w:rsidRPr="004F31A3">
        <w:rPr>
          <w:rFonts w:cs="AL-Mohanad" w:hint="cs"/>
          <w:sz w:val="27"/>
          <w:szCs w:val="27"/>
          <w:rtl/>
        </w:rPr>
        <w:t>، فهو يميّ</w:t>
      </w:r>
      <w:r w:rsidR="00610BE3" w:rsidRPr="004F31A3">
        <w:rPr>
          <w:rFonts w:cs="AL-Mohanad" w:hint="cs"/>
          <w:sz w:val="27"/>
          <w:szCs w:val="27"/>
          <w:rtl/>
        </w:rPr>
        <w:t>ِ</w:t>
      </w:r>
      <w:r w:rsidRPr="004F31A3">
        <w:rPr>
          <w:rFonts w:cs="AL-Mohanad" w:hint="cs"/>
          <w:sz w:val="27"/>
          <w:szCs w:val="27"/>
          <w:rtl/>
        </w:rPr>
        <w:t>ز بين الصورة المشهديّة والتفصيل اللفظي</w:t>
      </w:r>
      <w:r w:rsidR="00610BE3" w:rsidRPr="004F31A3">
        <w:rPr>
          <w:rFonts w:cs="AL-Mohanad" w:hint="cs"/>
          <w:sz w:val="27"/>
          <w:szCs w:val="27"/>
          <w:rtl/>
        </w:rPr>
        <w:t>ّ</w:t>
      </w:r>
      <w:r w:rsidRPr="004F31A3">
        <w:rPr>
          <w:rFonts w:cs="AL-Mohanad" w:hint="cs"/>
          <w:sz w:val="27"/>
          <w:szCs w:val="27"/>
          <w:rtl/>
        </w:rPr>
        <w:t xml:space="preserve"> في النصّ، فلو كانت النصوص تتكل</w:t>
      </w:r>
      <w:r w:rsidR="00610BE3" w:rsidRPr="004F31A3">
        <w:rPr>
          <w:rFonts w:cs="AL-Mohanad" w:hint="cs"/>
          <w:sz w:val="27"/>
          <w:szCs w:val="27"/>
          <w:rtl/>
        </w:rPr>
        <w:t>ّ</w:t>
      </w:r>
      <w:r w:rsidRPr="004F31A3">
        <w:rPr>
          <w:rFonts w:cs="AL-Mohanad" w:hint="cs"/>
          <w:sz w:val="27"/>
          <w:szCs w:val="27"/>
          <w:rtl/>
        </w:rPr>
        <w:t>م عن الجنّة مثلاً فليس مهمّاً الغرق في تفاصيل الأعناب والفواكه وأنواعها وقيمتها؛ لأنّ العرب لا تنظر في الصور المشهديّة إلى هذا كلّه، بل المهمّ هو الصورة التركيبيّة نفسها</w:t>
      </w:r>
      <w:r w:rsidR="00610BE3" w:rsidRPr="004F31A3">
        <w:rPr>
          <w:rFonts w:cs="AL-Mohanad" w:hint="cs"/>
          <w:sz w:val="27"/>
          <w:szCs w:val="27"/>
          <w:rtl/>
        </w:rPr>
        <w:t>،</w:t>
      </w:r>
      <w:r w:rsidRPr="004F31A3">
        <w:rPr>
          <w:rFonts w:cs="AL-Mohanad" w:hint="cs"/>
          <w:sz w:val="27"/>
          <w:szCs w:val="27"/>
          <w:rtl/>
        </w:rPr>
        <w:t xml:space="preserve"> والتي تعطي معنى واحداً، وهو أنّ الجنّة</w:t>
      </w:r>
      <w:r w:rsidR="0035361F">
        <w:rPr>
          <w:rFonts w:cs="AL-Mohanad" w:hint="cs"/>
          <w:sz w:val="27"/>
          <w:szCs w:val="27"/>
          <w:rtl/>
        </w:rPr>
        <w:t>َ</w:t>
      </w:r>
      <w:r w:rsidRPr="004F31A3">
        <w:rPr>
          <w:rFonts w:cs="AL-Mohanad" w:hint="cs"/>
          <w:sz w:val="27"/>
          <w:szCs w:val="27"/>
          <w:rtl/>
        </w:rPr>
        <w:t xml:space="preserve"> دار</w:t>
      </w:r>
      <w:r w:rsidR="0035361F">
        <w:rPr>
          <w:rFonts w:cs="AL-Mohanad" w:hint="cs"/>
          <w:sz w:val="27"/>
          <w:szCs w:val="27"/>
          <w:rtl/>
        </w:rPr>
        <w:t>ُ</w:t>
      </w:r>
      <w:r w:rsidRPr="004F31A3">
        <w:rPr>
          <w:rFonts w:cs="AL-Mohanad" w:hint="cs"/>
          <w:sz w:val="27"/>
          <w:szCs w:val="27"/>
          <w:rtl/>
        </w:rPr>
        <w:t xml:space="preserve"> سعادة</w:t>
      </w:r>
      <w:r w:rsidR="0035361F">
        <w:rPr>
          <w:rFonts w:cs="AL-Mohanad" w:hint="cs"/>
          <w:sz w:val="27"/>
          <w:szCs w:val="27"/>
          <w:rtl/>
        </w:rPr>
        <w:t>ٍ</w:t>
      </w:r>
      <w:r w:rsidRPr="004F31A3">
        <w:rPr>
          <w:rFonts w:cs="AL-Mohanad" w:hint="cs"/>
          <w:sz w:val="27"/>
          <w:szCs w:val="27"/>
          <w:rtl/>
        </w:rPr>
        <w:t xml:space="preserve"> وهناء وخير ولذّة وراحة</w:t>
      </w:r>
      <w:r w:rsidR="00610BE3" w:rsidRPr="004F31A3">
        <w:rPr>
          <w:rFonts w:cs="AL-Mohanad" w:hint="cs"/>
          <w:sz w:val="27"/>
          <w:szCs w:val="27"/>
          <w:rtl/>
        </w:rPr>
        <w:t>.</w:t>
      </w:r>
      <w:r w:rsidRPr="004F31A3">
        <w:rPr>
          <w:rFonts w:cs="AL-Mohanad" w:hint="cs"/>
          <w:sz w:val="27"/>
          <w:szCs w:val="27"/>
          <w:rtl/>
        </w:rPr>
        <w:t xml:space="preserve">.. ويختم كلامه في هذا القانون قائلاً: </w:t>
      </w:r>
      <w:r w:rsidRPr="004F31A3">
        <w:rPr>
          <w:rFonts w:cs="AL-Mohanad" w:hint="eastAsia"/>
          <w:sz w:val="24"/>
          <w:szCs w:val="24"/>
          <w:rtl/>
        </w:rPr>
        <w:t>«</w:t>
      </w:r>
      <w:r w:rsidRPr="004F31A3">
        <w:rPr>
          <w:rFonts w:cs="AL-Mohanad" w:hint="cs"/>
          <w:sz w:val="27"/>
          <w:szCs w:val="27"/>
          <w:rtl/>
        </w:rPr>
        <w:t>وكثيراً ما يغفل هذا النظر بالنسبة للكتاب والسنّة، فتلتمس غرائبه ومعانيه على غير الوجه الذي ينبغي، فتَستَبْهِم على الم</w:t>
      </w:r>
      <w:r w:rsidR="0035361F">
        <w:rPr>
          <w:rFonts w:cs="AL-Mohanad" w:hint="cs"/>
          <w:sz w:val="27"/>
          <w:szCs w:val="27"/>
          <w:rtl/>
        </w:rPr>
        <w:t>ُ</w:t>
      </w:r>
      <w:r w:rsidRPr="004F31A3">
        <w:rPr>
          <w:rFonts w:cs="AL-Mohanad" w:hint="cs"/>
          <w:sz w:val="27"/>
          <w:szCs w:val="27"/>
          <w:rtl/>
        </w:rPr>
        <w:t>ل</w:t>
      </w:r>
      <w:r w:rsidR="0035361F">
        <w:rPr>
          <w:rFonts w:cs="AL-Mohanad" w:hint="cs"/>
          <w:sz w:val="27"/>
          <w:szCs w:val="27"/>
          <w:rtl/>
        </w:rPr>
        <w:t>ْ</w:t>
      </w:r>
      <w:r w:rsidRPr="004F31A3">
        <w:rPr>
          <w:rFonts w:cs="AL-Mohanad" w:hint="cs"/>
          <w:sz w:val="27"/>
          <w:szCs w:val="27"/>
          <w:rtl/>
        </w:rPr>
        <w:t>ت</w:t>
      </w:r>
      <w:r w:rsidR="0035361F">
        <w:rPr>
          <w:rFonts w:cs="AL-Mohanad" w:hint="cs"/>
          <w:sz w:val="27"/>
          <w:szCs w:val="27"/>
          <w:rtl/>
        </w:rPr>
        <w:t>َ</w:t>
      </w:r>
      <w:r w:rsidRPr="004F31A3">
        <w:rPr>
          <w:rFonts w:cs="AL-Mohanad" w:hint="cs"/>
          <w:sz w:val="27"/>
          <w:szCs w:val="27"/>
          <w:rtl/>
        </w:rPr>
        <w:t>مِس، وتستعجم على م</w:t>
      </w:r>
      <w:r w:rsidR="00610BE3" w:rsidRPr="004F31A3">
        <w:rPr>
          <w:rFonts w:cs="AL-Mohanad" w:hint="cs"/>
          <w:sz w:val="27"/>
          <w:szCs w:val="27"/>
          <w:rtl/>
        </w:rPr>
        <w:t>َ</w:t>
      </w:r>
      <w:r w:rsidRPr="004F31A3">
        <w:rPr>
          <w:rFonts w:cs="AL-Mohanad" w:hint="cs"/>
          <w:sz w:val="27"/>
          <w:szCs w:val="27"/>
          <w:rtl/>
        </w:rPr>
        <w:t>ن</w:t>
      </w:r>
      <w:r w:rsidR="00610BE3" w:rsidRPr="004F31A3">
        <w:rPr>
          <w:rFonts w:cs="AL-Mohanad" w:hint="cs"/>
          <w:sz w:val="27"/>
          <w:szCs w:val="27"/>
          <w:rtl/>
        </w:rPr>
        <w:t>ْ</w:t>
      </w:r>
      <w:r w:rsidRPr="004F31A3">
        <w:rPr>
          <w:rFonts w:cs="AL-Mohanad" w:hint="cs"/>
          <w:sz w:val="27"/>
          <w:szCs w:val="27"/>
          <w:rtl/>
        </w:rPr>
        <w:t xml:space="preserve"> لم يفهم مقاصد العرب، فيكون عمله في غير م</w:t>
      </w:r>
      <w:r w:rsidR="0035361F">
        <w:rPr>
          <w:rFonts w:cs="AL-Mohanad" w:hint="cs"/>
          <w:sz w:val="27"/>
          <w:szCs w:val="27"/>
          <w:rtl/>
        </w:rPr>
        <w:t>َ</w:t>
      </w:r>
      <w:r w:rsidRPr="004F31A3">
        <w:rPr>
          <w:rFonts w:cs="AL-Mohanad" w:hint="cs"/>
          <w:sz w:val="27"/>
          <w:szCs w:val="27"/>
          <w:rtl/>
        </w:rPr>
        <w:t>ع</w:t>
      </w:r>
      <w:r w:rsidR="0035361F">
        <w:rPr>
          <w:rFonts w:cs="AL-Mohanad" w:hint="cs"/>
          <w:sz w:val="27"/>
          <w:szCs w:val="27"/>
          <w:rtl/>
        </w:rPr>
        <w:t>ْ</w:t>
      </w:r>
      <w:r w:rsidRPr="004F31A3">
        <w:rPr>
          <w:rFonts w:cs="AL-Mohanad" w:hint="cs"/>
          <w:sz w:val="27"/>
          <w:szCs w:val="27"/>
          <w:rtl/>
        </w:rPr>
        <w:t>مَل</w:t>
      </w:r>
      <w:r w:rsidR="0035361F">
        <w:rPr>
          <w:rFonts w:cs="AL-Mohanad" w:hint="cs"/>
          <w:sz w:val="27"/>
          <w:szCs w:val="27"/>
          <w:rtl/>
        </w:rPr>
        <w:t>ٍ</w:t>
      </w:r>
      <w:r w:rsidRPr="004F31A3">
        <w:rPr>
          <w:rFonts w:cs="AL-Mohanad" w:hint="cs"/>
          <w:sz w:val="27"/>
          <w:szCs w:val="27"/>
          <w:rtl/>
        </w:rPr>
        <w:t>، ومشيه على غير طريق</w:t>
      </w:r>
      <w:r w:rsidR="00496FCC">
        <w:rPr>
          <w:rFonts w:cs="AL-Mohanad" w:hint="cs"/>
          <w:sz w:val="27"/>
          <w:szCs w:val="27"/>
          <w:rtl/>
        </w:rPr>
        <w:t>ٍ</w:t>
      </w:r>
      <w:r w:rsidRPr="004F31A3">
        <w:rPr>
          <w:rFonts w:cs="AL-Mohanad" w:hint="cs"/>
          <w:sz w:val="27"/>
          <w:szCs w:val="27"/>
          <w:rtl/>
        </w:rPr>
        <w:t>، والله الواقي برحمته</w:t>
      </w:r>
      <w:r w:rsidRPr="004F31A3">
        <w:rPr>
          <w:rFonts w:cs="AL-Mohanad" w:hint="eastAsia"/>
          <w:sz w:val="24"/>
          <w:szCs w:val="24"/>
          <w:rtl/>
        </w:rPr>
        <w:t>»</w:t>
      </w:r>
      <w:r w:rsidRPr="004F31A3">
        <w:rPr>
          <w:rFonts w:cs="AL-Mohanad" w:hint="cs"/>
          <w:sz w:val="27"/>
          <w:szCs w:val="27"/>
          <w:rtl/>
        </w:rPr>
        <w:t>، معقّباً بفصل</w:t>
      </w:r>
      <w:r w:rsidR="00610BE3" w:rsidRPr="004F31A3">
        <w:rPr>
          <w:rFonts w:cs="AL-Mohanad" w:hint="cs"/>
          <w:sz w:val="27"/>
          <w:szCs w:val="27"/>
          <w:rtl/>
        </w:rPr>
        <w:t>ٍ</w:t>
      </w:r>
      <w:r w:rsidRPr="004F31A3">
        <w:rPr>
          <w:rFonts w:cs="AL-Mohanad" w:hint="cs"/>
          <w:sz w:val="27"/>
          <w:szCs w:val="27"/>
          <w:rtl/>
        </w:rPr>
        <w:t xml:space="preserve"> مهمّ حول بناء الشريعة على الميسور المقدور في العقيدة والعمل</w:t>
      </w:r>
      <w:r w:rsidR="00610BE3" w:rsidRPr="004F31A3">
        <w:rPr>
          <w:rFonts w:cs="AL-Mohanad" w:hint="cs"/>
          <w:sz w:val="27"/>
          <w:szCs w:val="27"/>
          <w:rtl/>
        </w:rPr>
        <w:t>،</w:t>
      </w:r>
      <w:r w:rsidRPr="004F31A3">
        <w:rPr>
          <w:rFonts w:cs="AL-Mohanad" w:hint="cs"/>
          <w:sz w:val="27"/>
          <w:szCs w:val="27"/>
          <w:rtl/>
        </w:rPr>
        <w:t xml:space="preserve"> دون التكلّ</w:t>
      </w:r>
      <w:r w:rsidR="00610BE3" w:rsidRPr="004F31A3">
        <w:rPr>
          <w:rFonts w:cs="AL-Mohanad" w:hint="cs"/>
          <w:sz w:val="27"/>
          <w:szCs w:val="27"/>
          <w:rtl/>
        </w:rPr>
        <w:t>ُ</w:t>
      </w:r>
      <w:r w:rsidRPr="004F31A3">
        <w:rPr>
          <w:rFonts w:cs="AL-Mohanad" w:hint="cs"/>
          <w:sz w:val="27"/>
          <w:szCs w:val="27"/>
          <w:rtl/>
        </w:rPr>
        <w:t>ف والتعقيد، ثم</w:t>
      </w:r>
      <w:r w:rsidR="00610BE3" w:rsidRPr="004F31A3">
        <w:rPr>
          <w:rFonts w:cs="AL-Mohanad" w:hint="cs"/>
          <w:sz w:val="27"/>
          <w:szCs w:val="27"/>
          <w:rtl/>
        </w:rPr>
        <w:t>ّ</w:t>
      </w:r>
      <w:r w:rsidRPr="004F31A3">
        <w:rPr>
          <w:rFonts w:cs="AL-Mohanad" w:hint="cs"/>
          <w:sz w:val="27"/>
          <w:szCs w:val="27"/>
          <w:rtl/>
        </w:rPr>
        <w:t xml:space="preserve"> بالحديث عن المعنى الأصلي والت</w:t>
      </w:r>
      <w:r w:rsidR="00610BE3" w:rsidRPr="004F31A3">
        <w:rPr>
          <w:rFonts w:cs="AL-Mohanad" w:hint="cs"/>
          <w:sz w:val="27"/>
          <w:szCs w:val="27"/>
          <w:rtl/>
        </w:rPr>
        <w:t>َّ</w:t>
      </w:r>
      <w:r w:rsidRPr="004F31A3">
        <w:rPr>
          <w:rFonts w:cs="AL-Mohanad" w:hint="cs"/>
          <w:sz w:val="27"/>
          <w:szCs w:val="27"/>
          <w:rtl/>
        </w:rPr>
        <w:t>ب</w:t>
      </w:r>
      <w:r w:rsidR="00610BE3" w:rsidRPr="004F31A3">
        <w:rPr>
          <w:rFonts w:cs="AL-Mohanad" w:hint="cs"/>
          <w:sz w:val="27"/>
          <w:szCs w:val="27"/>
          <w:rtl/>
        </w:rPr>
        <w:t>َ</w:t>
      </w:r>
      <w:r w:rsidRPr="004F31A3">
        <w:rPr>
          <w:rFonts w:cs="AL-Mohanad" w:hint="cs"/>
          <w:sz w:val="27"/>
          <w:szCs w:val="27"/>
          <w:rtl/>
        </w:rPr>
        <w:t>عي</w:t>
      </w:r>
      <w:r w:rsidRPr="004F31A3">
        <w:rPr>
          <w:rFonts w:cs="AL-Mohanad"/>
          <w:sz w:val="27"/>
          <w:szCs w:val="27"/>
          <w:vertAlign w:val="superscript"/>
          <w:rtl/>
        </w:rPr>
        <w:t>(</w:t>
      </w:r>
      <w:r w:rsidRPr="004F31A3">
        <w:rPr>
          <w:rStyle w:val="ac"/>
          <w:rFonts w:cs="AL-Mohanad"/>
          <w:sz w:val="27"/>
          <w:szCs w:val="27"/>
          <w:rtl/>
        </w:rPr>
        <w:endnoteReference w:id="119"/>
      </w:r>
      <w:r w:rsidRPr="004F31A3">
        <w:rPr>
          <w:rFonts w:cs="AL-Mohanad"/>
          <w:sz w:val="27"/>
          <w:szCs w:val="27"/>
          <w:vertAlign w:val="superscript"/>
          <w:rtl/>
        </w:rPr>
        <w:t>)</w:t>
      </w:r>
      <w:r w:rsidRPr="004F31A3">
        <w:rPr>
          <w:rFonts w:cs="AL-Mohanad" w:hint="eastAsia"/>
          <w:sz w:val="27"/>
          <w:szCs w:val="27"/>
          <w:rtl/>
        </w:rPr>
        <w:t>.</w:t>
      </w:r>
    </w:p>
    <w:p w:rsidR="00C97284" w:rsidRPr="004F31A3" w:rsidRDefault="00C97284" w:rsidP="0009713D">
      <w:pPr>
        <w:pStyle w:val="Space"/>
        <w:spacing w:line="400" w:lineRule="exact"/>
        <w:ind w:firstLine="567"/>
        <w:rPr>
          <w:rFonts w:cs="AL-Mohanad"/>
          <w:sz w:val="27"/>
          <w:szCs w:val="27"/>
          <w:rtl/>
        </w:rPr>
      </w:pPr>
    </w:p>
    <w:p w:rsidR="00C97284" w:rsidRPr="004F31A3" w:rsidRDefault="00C97284" w:rsidP="00485558">
      <w:pPr>
        <w:pStyle w:val="31"/>
        <w:rPr>
          <w:color w:val="auto"/>
          <w:rtl/>
        </w:rPr>
      </w:pPr>
      <w:bookmarkStart w:id="43" w:name="_Toc7586847"/>
      <w:bookmarkStart w:id="44" w:name="_Toc12744188"/>
      <w:r w:rsidRPr="004F31A3">
        <w:rPr>
          <w:rFonts w:hint="cs"/>
          <w:color w:val="auto"/>
          <w:rtl/>
        </w:rPr>
        <w:t>مرحلة مقاصد الشارع في التكليف بمقتضى شريعته</w:t>
      </w:r>
      <w:bookmarkEnd w:id="43"/>
      <w:bookmarkEnd w:id="44"/>
    </w:p>
    <w:p w:rsidR="00C97284" w:rsidRPr="004F31A3" w:rsidRDefault="00C97284" w:rsidP="0009713D">
      <w:pPr>
        <w:pStyle w:val="Space"/>
        <w:spacing w:line="420" w:lineRule="exact"/>
        <w:ind w:firstLine="567"/>
        <w:rPr>
          <w:rFonts w:cs="AL-Mohanad"/>
          <w:sz w:val="27"/>
          <w:szCs w:val="27"/>
          <w:rtl/>
        </w:rPr>
      </w:pPr>
      <w:r w:rsidRPr="004F31A3">
        <w:rPr>
          <w:rFonts w:cs="AL-Mohanad" w:hint="cs"/>
          <w:sz w:val="27"/>
          <w:szCs w:val="27"/>
          <w:rtl/>
        </w:rPr>
        <w:t>ينهي الشاطبي حديثه في المرحلة الثانية</w:t>
      </w:r>
      <w:r w:rsidR="00D9278F" w:rsidRPr="004F31A3">
        <w:rPr>
          <w:rFonts w:cs="AL-Mohanad" w:hint="cs"/>
          <w:sz w:val="27"/>
          <w:szCs w:val="27"/>
          <w:rtl/>
        </w:rPr>
        <w:t>،</w:t>
      </w:r>
      <w:r w:rsidRPr="004F31A3">
        <w:rPr>
          <w:rFonts w:cs="AL-Mohanad" w:hint="cs"/>
          <w:sz w:val="27"/>
          <w:szCs w:val="27"/>
          <w:rtl/>
        </w:rPr>
        <w:t xml:space="preserve"> ليبدأه بالمرحلة الثالثة من المقاصد، وهي مرحلة صيرورة الشريعة تكليفاً يوضع في عهدة المكلّ</w:t>
      </w:r>
      <w:r w:rsidR="00D9278F" w:rsidRPr="004F31A3">
        <w:rPr>
          <w:rFonts w:cs="AL-Mohanad" w:hint="cs"/>
          <w:sz w:val="27"/>
          <w:szCs w:val="27"/>
          <w:rtl/>
        </w:rPr>
        <w:t>َ</w:t>
      </w:r>
      <w:r w:rsidRPr="004F31A3">
        <w:rPr>
          <w:rFonts w:cs="AL-Mohanad" w:hint="cs"/>
          <w:sz w:val="27"/>
          <w:szCs w:val="27"/>
          <w:rtl/>
        </w:rPr>
        <w:t>ف</w:t>
      </w:r>
      <w:r w:rsidR="00D9278F" w:rsidRPr="004F31A3">
        <w:rPr>
          <w:rFonts w:cs="AL-Mohanad" w:hint="cs"/>
          <w:sz w:val="27"/>
          <w:szCs w:val="27"/>
          <w:rtl/>
        </w:rPr>
        <w:t>،</w:t>
      </w:r>
      <w:r w:rsidRPr="004F31A3">
        <w:rPr>
          <w:rFonts w:cs="AL-Mohanad" w:hint="cs"/>
          <w:sz w:val="27"/>
          <w:szCs w:val="27"/>
          <w:rtl/>
        </w:rPr>
        <w:t xml:space="preserve"> ويتحمّل مسؤوليّته</w:t>
      </w:r>
      <w:r w:rsidR="00D9278F" w:rsidRPr="004F31A3">
        <w:rPr>
          <w:rFonts w:cs="AL-Mohanad" w:hint="cs"/>
          <w:sz w:val="27"/>
          <w:szCs w:val="27"/>
          <w:rtl/>
        </w:rPr>
        <w:t>.</w:t>
      </w:r>
      <w:r w:rsidRPr="004F31A3">
        <w:rPr>
          <w:rFonts w:cs="AL-Mohanad" w:hint="cs"/>
          <w:sz w:val="27"/>
          <w:szCs w:val="27"/>
          <w:rtl/>
        </w:rPr>
        <w:t xml:space="preserve"> وهو ما يفرض على الشاطبي أن يبحث قضيّة التكليف بغير المقدور ومسألة الح</w:t>
      </w:r>
      <w:r w:rsidR="00D9278F" w:rsidRPr="004F31A3">
        <w:rPr>
          <w:rFonts w:cs="AL-Mohanad" w:hint="cs"/>
          <w:sz w:val="27"/>
          <w:szCs w:val="27"/>
          <w:rtl/>
        </w:rPr>
        <w:t>َ</w:t>
      </w:r>
      <w:r w:rsidRPr="004F31A3">
        <w:rPr>
          <w:rFonts w:cs="AL-Mohanad" w:hint="cs"/>
          <w:sz w:val="27"/>
          <w:szCs w:val="27"/>
          <w:rtl/>
        </w:rPr>
        <w:t>ر</w:t>
      </w:r>
      <w:r w:rsidR="00D9278F" w:rsidRPr="004F31A3">
        <w:rPr>
          <w:rFonts w:cs="AL-Mohanad" w:hint="cs"/>
          <w:sz w:val="27"/>
          <w:szCs w:val="27"/>
          <w:rtl/>
        </w:rPr>
        <w:t>َ</w:t>
      </w:r>
      <w:r w:rsidRPr="004F31A3">
        <w:rPr>
          <w:rFonts w:cs="AL-Mohanad" w:hint="cs"/>
          <w:sz w:val="27"/>
          <w:szCs w:val="27"/>
          <w:rtl/>
        </w:rPr>
        <w:t>ج وأمثالها.</w:t>
      </w:r>
    </w:p>
    <w:p w:rsidR="00C97284" w:rsidRPr="004F31A3" w:rsidRDefault="00C97284" w:rsidP="0009713D">
      <w:pPr>
        <w:pStyle w:val="Space"/>
        <w:spacing w:line="420" w:lineRule="exact"/>
        <w:ind w:firstLine="567"/>
        <w:rPr>
          <w:rFonts w:cs="AL-Mohanad"/>
          <w:sz w:val="27"/>
          <w:szCs w:val="27"/>
          <w:rtl/>
        </w:rPr>
      </w:pPr>
      <w:r w:rsidRPr="004F31A3">
        <w:rPr>
          <w:rFonts w:cs="AL-Mohanad" w:hint="cs"/>
          <w:sz w:val="27"/>
          <w:szCs w:val="27"/>
          <w:rtl/>
        </w:rPr>
        <w:t>ويتحدّ</w:t>
      </w:r>
      <w:r w:rsidR="00D9278F" w:rsidRPr="004F31A3">
        <w:rPr>
          <w:rFonts w:cs="AL-Mohanad" w:hint="cs"/>
          <w:sz w:val="27"/>
          <w:szCs w:val="27"/>
          <w:rtl/>
        </w:rPr>
        <w:t>َ</w:t>
      </w:r>
      <w:r w:rsidRPr="004F31A3">
        <w:rPr>
          <w:rFonts w:cs="AL-Mohanad" w:hint="cs"/>
          <w:sz w:val="27"/>
          <w:szCs w:val="27"/>
          <w:rtl/>
        </w:rPr>
        <w:t>ث الشاطبي في ثنايا مسائل هذا البحث عن الخصوصيّات الط</w:t>
      </w:r>
      <w:r w:rsidR="00D9278F" w:rsidRPr="004F31A3">
        <w:rPr>
          <w:rFonts w:cs="AL-Mohanad" w:hint="cs"/>
          <w:sz w:val="27"/>
          <w:szCs w:val="27"/>
          <w:rtl/>
        </w:rPr>
        <w:t>َّ</w:t>
      </w:r>
      <w:r w:rsidRPr="004F31A3">
        <w:rPr>
          <w:rFonts w:cs="AL-Mohanad" w:hint="cs"/>
          <w:sz w:val="27"/>
          <w:szCs w:val="27"/>
          <w:rtl/>
        </w:rPr>
        <w:t>ب</w:t>
      </w:r>
      <w:r w:rsidR="00D9278F" w:rsidRPr="004F31A3">
        <w:rPr>
          <w:rFonts w:cs="AL-Mohanad" w:hint="cs"/>
          <w:sz w:val="27"/>
          <w:szCs w:val="27"/>
          <w:rtl/>
        </w:rPr>
        <w:t>ْ</w:t>
      </w:r>
      <w:r w:rsidRPr="004F31A3">
        <w:rPr>
          <w:rFonts w:cs="AL-Mohanad" w:hint="cs"/>
          <w:sz w:val="27"/>
          <w:szCs w:val="27"/>
          <w:rtl/>
        </w:rPr>
        <w:t>عيّة للإنسان، وأنّه لا يكلّ</w:t>
      </w:r>
      <w:r w:rsidR="00D9278F" w:rsidRPr="004F31A3">
        <w:rPr>
          <w:rFonts w:cs="AL-Mohanad" w:hint="cs"/>
          <w:sz w:val="27"/>
          <w:szCs w:val="27"/>
          <w:rtl/>
        </w:rPr>
        <w:t>َ</w:t>
      </w:r>
      <w:r w:rsidRPr="004F31A3">
        <w:rPr>
          <w:rFonts w:cs="AL-Mohanad" w:hint="cs"/>
          <w:sz w:val="27"/>
          <w:szCs w:val="27"/>
          <w:rtl/>
        </w:rPr>
        <w:t>ف بمواجهتها</w:t>
      </w:r>
      <w:r w:rsidR="00D9278F" w:rsidRPr="004F31A3">
        <w:rPr>
          <w:rFonts w:cs="AL-Mohanad" w:hint="cs"/>
          <w:sz w:val="27"/>
          <w:szCs w:val="27"/>
          <w:rtl/>
        </w:rPr>
        <w:t xml:space="preserve">، </w:t>
      </w:r>
      <w:r w:rsidRPr="004F31A3">
        <w:rPr>
          <w:rFonts w:cs="AL-Mohanad" w:hint="cs"/>
          <w:sz w:val="27"/>
          <w:szCs w:val="27"/>
          <w:rtl/>
        </w:rPr>
        <w:t>مثل</w:t>
      </w:r>
      <w:r w:rsidR="00D9278F" w:rsidRPr="004F31A3">
        <w:rPr>
          <w:rFonts w:cs="AL-Mohanad" w:hint="cs"/>
          <w:sz w:val="27"/>
          <w:szCs w:val="27"/>
          <w:rtl/>
        </w:rPr>
        <w:t>:</w:t>
      </w:r>
      <w:r w:rsidRPr="004F31A3">
        <w:rPr>
          <w:rFonts w:cs="AL-Mohanad" w:hint="cs"/>
          <w:sz w:val="27"/>
          <w:szCs w:val="27"/>
          <w:rtl/>
        </w:rPr>
        <w:t xml:space="preserve"> خلقته وغرائزه الأصليّة، فإنّه لا يُع</w:t>
      </w:r>
      <w:r w:rsidR="00D9278F" w:rsidRPr="004F31A3">
        <w:rPr>
          <w:rFonts w:cs="AL-Mohanad" w:hint="cs"/>
          <w:sz w:val="27"/>
          <w:szCs w:val="27"/>
          <w:rtl/>
        </w:rPr>
        <w:t>ْ</w:t>
      </w:r>
      <w:r w:rsidRPr="004F31A3">
        <w:rPr>
          <w:rFonts w:cs="AL-Mohanad" w:hint="cs"/>
          <w:sz w:val="27"/>
          <w:szCs w:val="27"/>
          <w:rtl/>
        </w:rPr>
        <w:t>ق</w:t>
      </w:r>
      <w:r w:rsidR="00D9278F" w:rsidRPr="004F31A3">
        <w:rPr>
          <w:rFonts w:cs="AL-Mohanad" w:hint="cs"/>
          <w:sz w:val="27"/>
          <w:szCs w:val="27"/>
          <w:rtl/>
        </w:rPr>
        <w:t>َ</w:t>
      </w:r>
      <w:r w:rsidRPr="004F31A3">
        <w:rPr>
          <w:rFonts w:cs="AL-Mohanad" w:hint="cs"/>
          <w:sz w:val="27"/>
          <w:szCs w:val="27"/>
          <w:rtl/>
        </w:rPr>
        <w:t>ل أن تكلّفه الشريعة بعكسها</w:t>
      </w:r>
      <w:r w:rsidR="00D9278F" w:rsidRPr="004F31A3">
        <w:rPr>
          <w:rFonts w:cs="AL-Mohanad" w:hint="cs"/>
          <w:sz w:val="27"/>
          <w:szCs w:val="27"/>
          <w:rtl/>
        </w:rPr>
        <w:t>؛</w:t>
      </w:r>
      <w:r w:rsidRPr="004F31A3">
        <w:rPr>
          <w:rFonts w:cs="AL-Mohanad" w:hint="cs"/>
          <w:sz w:val="27"/>
          <w:szCs w:val="27"/>
          <w:rtl/>
        </w:rPr>
        <w:t xml:space="preserve"> فإنّ هذا من غير المقدور</w:t>
      </w:r>
      <w:r w:rsidR="00D9278F" w:rsidRPr="004F31A3">
        <w:rPr>
          <w:rFonts w:cs="AL-Mohanad" w:hint="cs"/>
          <w:sz w:val="27"/>
          <w:szCs w:val="27"/>
          <w:rtl/>
        </w:rPr>
        <w:t>.</w:t>
      </w:r>
      <w:r w:rsidRPr="004F31A3">
        <w:rPr>
          <w:rFonts w:cs="AL-Mohanad" w:hint="cs"/>
          <w:sz w:val="27"/>
          <w:szCs w:val="27"/>
          <w:rtl/>
        </w:rPr>
        <w:t xml:space="preserve"> كما يفصّل في المشقّة والع</w:t>
      </w:r>
      <w:r w:rsidR="00D9278F" w:rsidRPr="004F31A3">
        <w:rPr>
          <w:rFonts w:cs="AL-Mohanad" w:hint="cs"/>
          <w:sz w:val="27"/>
          <w:szCs w:val="27"/>
          <w:rtl/>
        </w:rPr>
        <w:t>ُ</w:t>
      </w:r>
      <w:r w:rsidRPr="004F31A3">
        <w:rPr>
          <w:rFonts w:cs="AL-Mohanad" w:hint="cs"/>
          <w:sz w:val="27"/>
          <w:szCs w:val="27"/>
          <w:rtl/>
        </w:rPr>
        <w:t>س</w:t>
      </w:r>
      <w:r w:rsidR="00D9278F" w:rsidRPr="004F31A3">
        <w:rPr>
          <w:rFonts w:cs="AL-Mohanad" w:hint="cs"/>
          <w:sz w:val="27"/>
          <w:szCs w:val="27"/>
          <w:rtl/>
        </w:rPr>
        <w:t>ْ</w:t>
      </w:r>
      <w:r w:rsidRPr="004F31A3">
        <w:rPr>
          <w:rFonts w:cs="AL-Mohanad" w:hint="cs"/>
          <w:sz w:val="27"/>
          <w:szCs w:val="27"/>
          <w:rtl/>
        </w:rPr>
        <w:t>ر</w:t>
      </w:r>
      <w:r w:rsidR="00D9278F" w:rsidRPr="004F31A3">
        <w:rPr>
          <w:rFonts w:cs="AL-Mohanad" w:hint="cs"/>
          <w:sz w:val="27"/>
          <w:szCs w:val="27"/>
          <w:rtl/>
        </w:rPr>
        <w:t>،</w:t>
      </w:r>
      <w:r w:rsidRPr="004F31A3">
        <w:rPr>
          <w:rFonts w:cs="AL-Mohanad" w:hint="cs"/>
          <w:sz w:val="27"/>
          <w:szCs w:val="27"/>
          <w:rtl/>
        </w:rPr>
        <w:t xml:space="preserve"> ويحلّ</w:t>
      </w:r>
      <w:r w:rsidR="00D9278F" w:rsidRPr="004F31A3">
        <w:rPr>
          <w:rFonts w:cs="AL-Mohanad" w:hint="cs"/>
          <w:sz w:val="27"/>
          <w:szCs w:val="27"/>
          <w:rtl/>
        </w:rPr>
        <w:t>ِ</w:t>
      </w:r>
      <w:r w:rsidRPr="004F31A3">
        <w:rPr>
          <w:rFonts w:cs="AL-Mohanad" w:hint="cs"/>
          <w:sz w:val="27"/>
          <w:szCs w:val="27"/>
          <w:rtl/>
        </w:rPr>
        <w:t>ل المفهوم</w:t>
      </w:r>
      <w:r w:rsidR="00D9278F" w:rsidRPr="004F31A3">
        <w:rPr>
          <w:rFonts w:cs="AL-Mohanad" w:hint="cs"/>
          <w:sz w:val="27"/>
          <w:szCs w:val="27"/>
          <w:rtl/>
        </w:rPr>
        <w:t>،</w:t>
      </w:r>
      <w:r w:rsidRPr="004F31A3">
        <w:rPr>
          <w:rFonts w:cs="AL-Mohanad" w:hint="cs"/>
          <w:sz w:val="27"/>
          <w:szCs w:val="27"/>
          <w:rtl/>
        </w:rPr>
        <w:t xml:space="preserve"> ويخوض فيه، ويحلّ</w:t>
      </w:r>
      <w:r w:rsidR="00D9278F" w:rsidRPr="004F31A3">
        <w:rPr>
          <w:rFonts w:cs="AL-Mohanad" w:hint="cs"/>
          <w:sz w:val="27"/>
          <w:szCs w:val="27"/>
          <w:rtl/>
        </w:rPr>
        <w:t>ِ</w:t>
      </w:r>
      <w:r w:rsidRPr="004F31A3">
        <w:rPr>
          <w:rFonts w:cs="AL-Mohanad" w:hint="cs"/>
          <w:sz w:val="27"/>
          <w:szCs w:val="27"/>
          <w:rtl/>
        </w:rPr>
        <w:t>ل قضيّة المشقّة والمتصوّفة</w:t>
      </w:r>
      <w:r w:rsidR="00D9278F" w:rsidRPr="004F31A3">
        <w:rPr>
          <w:rFonts w:cs="AL-Mohanad" w:hint="cs"/>
          <w:sz w:val="27"/>
          <w:szCs w:val="27"/>
          <w:rtl/>
        </w:rPr>
        <w:t>،</w:t>
      </w:r>
      <w:r w:rsidRPr="004F31A3">
        <w:rPr>
          <w:rFonts w:cs="AL-Mohanad" w:hint="cs"/>
          <w:sz w:val="27"/>
          <w:szCs w:val="27"/>
          <w:rtl/>
        </w:rPr>
        <w:t xml:space="preserve"> ويعالج مسائل أخلاقيّة ونفسية وسلوكية متنوّعة، كما يفلسف رغبة الشريعة في إسقاط التكاليف الشاقّة والعسيرة عن الإنسان، وهل هي رغبة</w:t>
      </w:r>
      <w:r w:rsidR="00D9278F" w:rsidRPr="004F31A3">
        <w:rPr>
          <w:rFonts w:cs="AL-Mohanad" w:hint="cs"/>
          <w:sz w:val="27"/>
          <w:szCs w:val="27"/>
          <w:rtl/>
        </w:rPr>
        <w:t>ٌ</w:t>
      </w:r>
      <w:r w:rsidRPr="004F31A3">
        <w:rPr>
          <w:rFonts w:cs="AL-Mohanad" w:hint="cs"/>
          <w:sz w:val="27"/>
          <w:szCs w:val="27"/>
          <w:rtl/>
        </w:rPr>
        <w:t xml:space="preserve"> خوفاً من تمرّ</w:t>
      </w:r>
      <w:r w:rsidR="00D9278F" w:rsidRPr="004F31A3">
        <w:rPr>
          <w:rFonts w:cs="AL-Mohanad" w:hint="cs"/>
          <w:sz w:val="27"/>
          <w:szCs w:val="27"/>
          <w:rtl/>
        </w:rPr>
        <w:t>ُ</w:t>
      </w:r>
      <w:r w:rsidRPr="004F31A3">
        <w:rPr>
          <w:rFonts w:cs="AL-Mohanad" w:hint="cs"/>
          <w:sz w:val="27"/>
          <w:szCs w:val="27"/>
          <w:rtl/>
        </w:rPr>
        <w:t>د الإنسان والمردود السلبي له أو غير ذلك أيضاً</w:t>
      </w:r>
      <w:r w:rsidR="00D9278F" w:rsidRPr="004F31A3">
        <w:rPr>
          <w:rFonts w:cs="AL-Mohanad" w:hint="cs"/>
          <w:sz w:val="27"/>
          <w:szCs w:val="27"/>
          <w:rtl/>
        </w:rPr>
        <w:t>؟</w:t>
      </w:r>
      <w:r w:rsidRPr="004F31A3">
        <w:rPr>
          <w:rFonts w:cs="AL-Mohanad" w:hint="cs"/>
          <w:sz w:val="27"/>
          <w:szCs w:val="27"/>
          <w:rtl/>
        </w:rPr>
        <w:t xml:space="preserve"> وهو بهذا كلّه يكرّ</w:t>
      </w:r>
      <w:r w:rsidR="00D9278F" w:rsidRPr="004F31A3">
        <w:rPr>
          <w:rFonts w:cs="AL-Mohanad" w:hint="cs"/>
          <w:sz w:val="27"/>
          <w:szCs w:val="27"/>
          <w:rtl/>
        </w:rPr>
        <w:t>ِ</w:t>
      </w:r>
      <w:r w:rsidRPr="004F31A3">
        <w:rPr>
          <w:rFonts w:cs="AL-Mohanad" w:hint="cs"/>
          <w:sz w:val="27"/>
          <w:szCs w:val="27"/>
          <w:rtl/>
        </w:rPr>
        <w:t>س قاعدة السماحة واليُس</w:t>
      </w:r>
      <w:r w:rsidR="00D9278F" w:rsidRPr="004F31A3">
        <w:rPr>
          <w:rFonts w:cs="AL-Mohanad" w:hint="cs"/>
          <w:sz w:val="27"/>
          <w:szCs w:val="27"/>
          <w:rtl/>
        </w:rPr>
        <w:t>ْ</w:t>
      </w:r>
      <w:r w:rsidRPr="004F31A3">
        <w:rPr>
          <w:rFonts w:cs="AL-Mohanad" w:hint="cs"/>
          <w:sz w:val="27"/>
          <w:szCs w:val="27"/>
          <w:rtl/>
        </w:rPr>
        <w:t>ر والو</w:t>
      </w:r>
      <w:r w:rsidR="00D9278F" w:rsidRPr="004F31A3">
        <w:rPr>
          <w:rFonts w:cs="AL-Mohanad" w:hint="cs"/>
          <w:sz w:val="27"/>
          <w:szCs w:val="27"/>
          <w:rtl/>
        </w:rPr>
        <w:t>َ</w:t>
      </w:r>
      <w:r w:rsidRPr="004F31A3">
        <w:rPr>
          <w:rFonts w:cs="AL-Mohanad" w:hint="cs"/>
          <w:sz w:val="27"/>
          <w:szCs w:val="27"/>
          <w:rtl/>
        </w:rPr>
        <w:t>س</w:t>
      </w:r>
      <w:r w:rsidR="00D9278F" w:rsidRPr="004F31A3">
        <w:rPr>
          <w:rFonts w:cs="AL-Mohanad" w:hint="cs"/>
          <w:sz w:val="27"/>
          <w:szCs w:val="27"/>
          <w:rtl/>
        </w:rPr>
        <w:t>َ</w:t>
      </w:r>
      <w:r w:rsidRPr="004F31A3">
        <w:rPr>
          <w:rFonts w:cs="AL-Mohanad" w:hint="cs"/>
          <w:sz w:val="27"/>
          <w:szCs w:val="27"/>
          <w:rtl/>
        </w:rPr>
        <w:t>طيّة والاعتدال في الشرع</w:t>
      </w:r>
      <w:r w:rsidR="00D9278F" w:rsidRPr="004F31A3">
        <w:rPr>
          <w:rFonts w:cs="AL-Mohanad" w:hint="cs"/>
          <w:sz w:val="27"/>
          <w:szCs w:val="27"/>
          <w:rtl/>
        </w:rPr>
        <w:t>،</w:t>
      </w:r>
      <w:r w:rsidRPr="004F31A3">
        <w:rPr>
          <w:rFonts w:cs="AL-Mohanad" w:hint="cs"/>
          <w:sz w:val="27"/>
          <w:szCs w:val="27"/>
          <w:rtl/>
        </w:rPr>
        <w:t xml:space="preserve"> ح</w:t>
      </w:r>
      <w:r w:rsidR="00D9278F" w:rsidRPr="004F31A3">
        <w:rPr>
          <w:rFonts w:cs="AL-Mohanad" w:hint="cs"/>
          <w:sz w:val="27"/>
          <w:szCs w:val="27"/>
          <w:rtl/>
        </w:rPr>
        <w:t>َ</w:t>
      </w:r>
      <w:r w:rsidRPr="004F31A3">
        <w:rPr>
          <w:rFonts w:cs="AL-Mohanad" w:hint="cs"/>
          <w:sz w:val="27"/>
          <w:szCs w:val="27"/>
          <w:rtl/>
        </w:rPr>
        <w:t>س</w:t>
      </w:r>
      <w:r w:rsidR="00D9278F" w:rsidRPr="004F31A3">
        <w:rPr>
          <w:rFonts w:cs="AL-Mohanad" w:hint="cs"/>
          <w:sz w:val="27"/>
          <w:szCs w:val="27"/>
          <w:rtl/>
        </w:rPr>
        <w:t>ْ</w:t>
      </w:r>
      <w:r w:rsidRPr="004F31A3">
        <w:rPr>
          <w:rFonts w:cs="AL-Mohanad" w:hint="cs"/>
          <w:sz w:val="27"/>
          <w:szCs w:val="27"/>
          <w:rtl/>
        </w:rPr>
        <w:t>ب تعابيره</w:t>
      </w:r>
      <w:r w:rsidRPr="004F31A3">
        <w:rPr>
          <w:rFonts w:cs="AL-Mohanad"/>
          <w:sz w:val="27"/>
          <w:szCs w:val="27"/>
          <w:vertAlign w:val="superscript"/>
          <w:rtl/>
        </w:rPr>
        <w:t>(</w:t>
      </w:r>
      <w:r w:rsidRPr="004F31A3">
        <w:rPr>
          <w:rStyle w:val="ac"/>
          <w:rFonts w:cs="AL-Mohanad"/>
          <w:sz w:val="27"/>
          <w:szCs w:val="27"/>
          <w:rtl/>
        </w:rPr>
        <w:endnoteReference w:id="120"/>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485558">
      <w:pPr>
        <w:pStyle w:val="31"/>
        <w:rPr>
          <w:color w:val="auto"/>
          <w:rtl/>
        </w:rPr>
      </w:pPr>
      <w:bookmarkStart w:id="45" w:name="_Toc7586848"/>
      <w:bookmarkStart w:id="46" w:name="_Toc12744189"/>
      <w:r w:rsidRPr="004F31A3">
        <w:rPr>
          <w:rFonts w:hint="cs"/>
          <w:color w:val="auto"/>
          <w:rtl/>
        </w:rPr>
        <w:lastRenderedPageBreak/>
        <w:t>مرحلة مقاصد الشارع في جعل المكلّ</w:t>
      </w:r>
      <w:r w:rsidR="00D9278F" w:rsidRPr="004F31A3">
        <w:rPr>
          <w:rFonts w:hint="cs"/>
          <w:color w:val="auto"/>
          <w:rtl/>
        </w:rPr>
        <w:t>َ</w:t>
      </w:r>
      <w:r w:rsidRPr="004F31A3">
        <w:rPr>
          <w:rFonts w:hint="cs"/>
          <w:color w:val="auto"/>
          <w:rtl/>
        </w:rPr>
        <w:t>ف تحت قانون الشرع</w:t>
      </w:r>
      <w:bookmarkEnd w:id="45"/>
      <w:bookmarkEnd w:id="46"/>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ر</w:t>
      </w:r>
      <w:r w:rsidR="00D9278F" w:rsidRPr="004F31A3">
        <w:rPr>
          <w:rFonts w:cs="AL-Mohanad" w:hint="cs"/>
          <w:sz w:val="27"/>
          <w:szCs w:val="27"/>
          <w:rtl/>
        </w:rPr>
        <w:t>ُ</w:t>
      </w:r>
      <w:r w:rsidRPr="004F31A3">
        <w:rPr>
          <w:rFonts w:cs="AL-Mohanad" w:hint="cs"/>
          <w:sz w:val="27"/>
          <w:szCs w:val="27"/>
          <w:rtl/>
        </w:rPr>
        <w:t>ب</w:t>
      </w:r>
      <w:r w:rsidR="00D9278F" w:rsidRPr="004F31A3">
        <w:rPr>
          <w:rFonts w:cs="AL-Mohanad" w:hint="cs"/>
          <w:sz w:val="27"/>
          <w:szCs w:val="27"/>
          <w:rtl/>
        </w:rPr>
        <w:t>َ</w:t>
      </w:r>
      <w:r w:rsidRPr="004F31A3">
        <w:rPr>
          <w:rFonts w:cs="AL-Mohanad" w:hint="cs"/>
          <w:sz w:val="27"/>
          <w:szCs w:val="27"/>
          <w:rtl/>
        </w:rPr>
        <w:t>ما يمكن لنا القول بأنّ هذه المرحلة المفصّلة جد</w:t>
      </w:r>
      <w:r w:rsidR="00D9278F" w:rsidRPr="004F31A3">
        <w:rPr>
          <w:rFonts w:cs="AL-Mohanad" w:hint="cs"/>
          <w:sz w:val="27"/>
          <w:szCs w:val="27"/>
          <w:rtl/>
        </w:rPr>
        <w:t>ّ</w:t>
      </w:r>
      <w:r w:rsidRPr="004F31A3">
        <w:rPr>
          <w:rFonts w:cs="AL-Mohanad" w:hint="cs"/>
          <w:sz w:val="27"/>
          <w:szCs w:val="27"/>
          <w:rtl/>
        </w:rPr>
        <w:t>اً في كلمات الشاطبي تمث</w:t>
      </w:r>
      <w:r w:rsidR="00D9278F" w:rsidRPr="004F31A3">
        <w:rPr>
          <w:rFonts w:cs="AL-Mohanad" w:hint="cs"/>
          <w:sz w:val="27"/>
          <w:szCs w:val="27"/>
          <w:rtl/>
        </w:rPr>
        <w:t>ِّ</w:t>
      </w:r>
      <w:r w:rsidRPr="004F31A3">
        <w:rPr>
          <w:rFonts w:cs="AL-Mohanad" w:hint="cs"/>
          <w:sz w:val="27"/>
          <w:szCs w:val="27"/>
          <w:rtl/>
        </w:rPr>
        <w:t>ل واحدة</w:t>
      </w:r>
      <w:r w:rsidR="00D9278F" w:rsidRPr="004F31A3">
        <w:rPr>
          <w:rFonts w:cs="AL-Mohanad" w:hint="cs"/>
          <w:sz w:val="27"/>
          <w:szCs w:val="27"/>
          <w:rtl/>
        </w:rPr>
        <w:t>ً</w:t>
      </w:r>
      <w:r w:rsidRPr="004F31A3">
        <w:rPr>
          <w:rFonts w:cs="AL-Mohanad" w:hint="cs"/>
          <w:sz w:val="27"/>
          <w:szCs w:val="27"/>
          <w:rtl/>
        </w:rPr>
        <w:t xml:space="preserve"> من مظاهر تحليله الفلسفي لوجود الشريعة وغاياتها في الخلق، وفهمه الفلسفي للسياسة والاجتماع وتنظيم أمر الخلق وغير ذلك. إنّ الشاطبي عندما يُقحم ملفّاً موسّعاً من هذا النوع في مباحث أصول الفقه فهو يهدف أن يفهم الفقه والشريعة في ضوء غايات وجودها في حياة الإنسان، ولا ينفصل في فهم النصوص والتشريعات عن فلسفة الوجود الكل</w:t>
      </w:r>
      <w:r w:rsidR="00D9278F" w:rsidRPr="004F31A3">
        <w:rPr>
          <w:rFonts w:cs="AL-Mohanad" w:hint="cs"/>
          <w:sz w:val="27"/>
          <w:szCs w:val="27"/>
          <w:rtl/>
        </w:rPr>
        <w:t>ّي</w:t>
      </w:r>
      <w:r w:rsidRPr="004F31A3">
        <w:rPr>
          <w:rFonts w:cs="AL-Mohanad" w:hint="cs"/>
          <w:sz w:val="27"/>
          <w:szCs w:val="27"/>
          <w:rtl/>
        </w:rPr>
        <w:t>ة المدلول عليها في الكتاب والسنّة</w:t>
      </w:r>
      <w:r w:rsidR="00D9278F" w:rsidRPr="004F31A3">
        <w:rPr>
          <w:rFonts w:cs="AL-Mohanad" w:hint="cs"/>
          <w:sz w:val="27"/>
          <w:szCs w:val="27"/>
          <w:rtl/>
        </w:rPr>
        <w:t>.</w:t>
      </w:r>
      <w:r w:rsidRPr="004F31A3">
        <w:rPr>
          <w:rFonts w:cs="AL-Mohanad" w:hint="cs"/>
          <w:sz w:val="27"/>
          <w:szCs w:val="27"/>
          <w:rtl/>
        </w:rPr>
        <w:t xml:space="preserve"> وهذا اختلاف</w:t>
      </w:r>
      <w:r w:rsidR="00D9278F" w:rsidRPr="004F31A3">
        <w:rPr>
          <w:rFonts w:cs="AL-Mohanad" w:hint="cs"/>
          <w:sz w:val="27"/>
          <w:szCs w:val="27"/>
          <w:rtl/>
        </w:rPr>
        <w:t>ٌ</w:t>
      </w:r>
      <w:r w:rsidRPr="004F31A3">
        <w:rPr>
          <w:rFonts w:cs="AL-Mohanad" w:hint="cs"/>
          <w:sz w:val="27"/>
          <w:szCs w:val="27"/>
          <w:rtl/>
        </w:rPr>
        <w:t xml:space="preserve"> ج</w:t>
      </w:r>
      <w:r w:rsidR="00D9278F" w:rsidRPr="004F31A3">
        <w:rPr>
          <w:rFonts w:cs="AL-Mohanad" w:hint="cs"/>
          <w:sz w:val="27"/>
          <w:szCs w:val="27"/>
          <w:rtl/>
        </w:rPr>
        <w:t>َ</w:t>
      </w:r>
      <w:r w:rsidRPr="004F31A3">
        <w:rPr>
          <w:rFonts w:cs="AL-Mohanad" w:hint="cs"/>
          <w:sz w:val="27"/>
          <w:szCs w:val="27"/>
          <w:rtl/>
        </w:rPr>
        <w:t>ذ</w:t>
      </w:r>
      <w:r w:rsidR="00D9278F" w:rsidRPr="004F31A3">
        <w:rPr>
          <w:rFonts w:cs="AL-Mohanad" w:hint="cs"/>
          <w:sz w:val="27"/>
          <w:szCs w:val="27"/>
          <w:rtl/>
        </w:rPr>
        <w:t>ْ</w:t>
      </w:r>
      <w:r w:rsidRPr="004F31A3">
        <w:rPr>
          <w:rFonts w:cs="AL-Mohanad" w:hint="cs"/>
          <w:sz w:val="27"/>
          <w:szCs w:val="27"/>
          <w:rtl/>
        </w:rPr>
        <w:t>ري بين منهجيّة الشاطبي في الاجتهاد ومنهجيّة الآخرين</w:t>
      </w:r>
      <w:r w:rsidR="00D9278F" w:rsidRPr="004F31A3">
        <w:rPr>
          <w:rFonts w:cs="AL-Mohanad" w:hint="cs"/>
          <w:sz w:val="27"/>
          <w:szCs w:val="27"/>
          <w:rtl/>
        </w:rPr>
        <w:t>؛</w:t>
      </w:r>
      <w:r w:rsidRPr="004F31A3">
        <w:rPr>
          <w:rFonts w:cs="AL-Mohanad" w:hint="cs"/>
          <w:sz w:val="27"/>
          <w:szCs w:val="27"/>
          <w:rtl/>
        </w:rPr>
        <w:t xml:space="preserve"> فمنهجيّته لا ينفصل فيها فهم الغايات عن فهم الشريعة، بل فهم الغايات الكل</w:t>
      </w:r>
      <w:r w:rsidR="00D9278F" w:rsidRPr="004F31A3">
        <w:rPr>
          <w:rFonts w:cs="AL-Mohanad" w:hint="cs"/>
          <w:sz w:val="27"/>
          <w:szCs w:val="27"/>
          <w:rtl/>
        </w:rPr>
        <w:t>ّي</w:t>
      </w:r>
      <w:r w:rsidRPr="004F31A3">
        <w:rPr>
          <w:rFonts w:cs="AL-Mohanad" w:hint="cs"/>
          <w:sz w:val="27"/>
          <w:szCs w:val="27"/>
          <w:rtl/>
        </w:rPr>
        <w:t>ة جزء</w:t>
      </w:r>
      <w:r w:rsidR="00D9278F" w:rsidRPr="004F31A3">
        <w:rPr>
          <w:rFonts w:cs="AL-Mohanad" w:hint="cs"/>
          <w:sz w:val="27"/>
          <w:szCs w:val="27"/>
          <w:rtl/>
        </w:rPr>
        <w:t>ٌ</w:t>
      </w:r>
      <w:r w:rsidRPr="004F31A3">
        <w:rPr>
          <w:rFonts w:cs="AL-Mohanad" w:hint="cs"/>
          <w:sz w:val="27"/>
          <w:szCs w:val="27"/>
          <w:rtl/>
        </w:rPr>
        <w:t xml:space="preserve"> من فهم الشريعة</w:t>
      </w:r>
      <w:r w:rsidR="00D9278F" w:rsidRPr="004F31A3">
        <w:rPr>
          <w:rFonts w:cs="AL-Mohanad" w:hint="cs"/>
          <w:sz w:val="27"/>
          <w:szCs w:val="27"/>
          <w:rtl/>
        </w:rPr>
        <w:t>،</w:t>
      </w:r>
      <w:r w:rsidRPr="004F31A3">
        <w:rPr>
          <w:rFonts w:cs="AL-Mohanad" w:hint="cs"/>
          <w:sz w:val="27"/>
          <w:szCs w:val="27"/>
          <w:rtl/>
        </w:rPr>
        <w:t xml:space="preserve"> ولهذا يضعه في أصول الفقه، ووضعه له نحو تعقيل</w:t>
      </w:r>
      <w:r w:rsidR="00496FCC">
        <w:rPr>
          <w:rFonts w:cs="AL-Mohanad" w:hint="cs"/>
          <w:sz w:val="27"/>
          <w:szCs w:val="27"/>
          <w:rtl/>
        </w:rPr>
        <w:t>ٍ</w:t>
      </w:r>
      <w:r w:rsidRPr="004F31A3">
        <w:rPr>
          <w:rFonts w:cs="AL-Mohanad" w:hint="cs"/>
          <w:sz w:val="27"/>
          <w:szCs w:val="27"/>
          <w:rtl/>
        </w:rPr>
        <w:t xml:space="preserve"> وو</w:t>
      </w:r>
      <w:r w:rsidR="00D9278F" w:rsidRPr="004F31A3">
        <w:rPr>
          <w:rFonts w:cs="AL-Mohanad" w:hint="cs"/>
          <w:sz w:val="27"/>
          <w:szCs w:val="27"/>
          <w:rtl/>
        </w:rPr>
        <w:t>َ</w:t>
      </w:r>
      <w:r w:rsidRPr="004F31A3">
        <w:rPr>
          <w:rFonts w:cs="AL-Mohanad" w:hint="cs"/>
          <w:sz w:val="27"/>
          <w:szCs w:val="27"/>
          <w:rtl/>
        </w:rPr>
        <w:t>ع</w:t>
      </w:r>
      <w:r w:rsidR="00D9278F" w:rsidRPr="004F31A3">
        <w:rPr>
          <w:rFonts w:cs="AL-Mohanad" w:hint="cs"/>
          <w:sz w:val="27"/>
          <w:szCs w:val="27"/>
          <w:rtl/>
        </w:rPr>
        <w:t>ْ</w:t>
      </w:r>
      <w:r w:rsidRPr="004F31A3">
        <w:rPr>
          <w:rFonts w:cs="AL-Mohanad" w:hint="cs"/>
          <w:sz w:val="27"/>
          <w:szCs w:val="27"/>
          <w:rtl/>
        </w:rPr>
        <w:t>ي بالغايات، وكأنّه يريد بحث هذه الغايات والمقاصد في جعل الإنسان خاضعاً لشريعة</w:t>
      </w:r>
      <w:r w:rsidR="00285C53" w:rsidRPr="004F31A3">
        <w:rPr>
          <w:rFonts w:cs="AL-Mohanad" w:hint="cs"/>
          <w:sz w:val="27"/>
          <w:szCs w:val="27"/>
          <w:rtl/>
        </w:rPr>
        <w:t>ٍ</w:t>
      </w:r>
      <w:r w:rsidRPr="004F31A3">
        <w:rPr>
          <w:rFonts w:cs="AL-Mohanad" w:hint="cs"/>
          <w:sz w:val="27"/>
          <w:szCs w:val="27"/>
          <w:rtl/>
        </w:rPr>
        <w:t xml:space="preserve"> إلهيّة؛ لأنّ هذا الو</w:t>
      </w:r>
      <w:r w:rsidR="00285C53" w:rsidRPr="004F31A3">
        <w:rPr>
          <w:rFonts w:cs="AL-Mohanad" w:hint="cs"/>
          <w:sz w:val="27"/>
          <w:szCs w:val="27"/>
          <w:rtl/>
        </w:rPr>
        <w:t>َ</w:t>
      </w:r>
      <w:r w:rsidRPr="004F31A3">
        <w:rPr>
          <w:rFonts w:cs="AL-Mohanad" w:hint="cs"/>
          <w:sz w:val="27"/>
          <w:szCs w:val="27"/>
          <w:rtl/>
        </w:rPr>
        <w:t>ع</w:t>
      </w:r>
      <w:r w:rsidR="00285C53" w:rsidRPr="004F31A3">
        <w:rPr>
          <w:rFonts w:cs="AL-Mohanad" w:hint="cs"/>
          <w:sz w:val="27"/>
          <w:szCs w:val="27"/>
          <w:rtl/>
        </w:rPr>
        <w:t>ْ</w:t>
      </w:r>
      <w:r w:rsidRPr="004F31A3">
        <w:rPr>
          <w:rFonts w:cs="AL-Mohanad" w:hint="cs"/>
          <w:sz w:val="27"/>
          <w:szCs w:val="27"/>
          <w:rtl/>
        </w:rPr>
        <w:t>ي يؤث</w:t>
      </w:r>
      <w:r w:rsidR="00285C53" w:rsidRPr="004F31A3">
        <w:rPr>
          <w:rFonts w:cs="AL-Mohanad" w:hint="cs"/>
          <w:sz w:val="27"/>
          <w:szCs w:val="27"/>
          <w:rtl/>
        </w:rPr>
        <w:t>ِّ</w:t>
      </w:r>
      <w:r w:rsidRPr="004F31A3">
        <w:rPr>
          <w:rFonts w:cs="AL-Mohanad" w:hint="cs"/>
          <w:sz w:val="27"/>
          <w:szCs w:val="27"/>
          <w:rtl/>
        </w:rPr>
        <w:t>ر في اجتهاد المجتهد</w:t>
      </w:r>
      <w:r w:rsidR="00285C53" w:rsidRPr="004F31A3">
        <w:rPr>
          <w:rFonts w:cs="AL-Mohanad" w:hint="cs"/>
          <w:sz w:val="27"/>
          <w:szCs w:val="27"/>
          <w:rtl/>
        </w:rPr>
        <w:t>،</w:t>
      </w:r>
      <w:r w:rsidRPr="004F31A3">
        <w:rPr>
          <w:rFonts w:cs="AL-Mohanad" w:hint="cs"/>
          <w:sz w:val="27"/>
          <w:szCs w:val="27"/>
          <w:rtl/>
        </w:rPr>
        <w:t xml:space="preserve"> فيلزمه أن يفهمه جيّداً، وعن قرب</w:t>
      </w:r>
      <w:r w:rsidR="00285C53" w:rsidRPr="004F31A3">
        <w:rPr>
          <w:rFonts w:cs="AL-Mohanad" w:hint="cs"/>
          <w:sz w:val="27"/>
          <w:szCs w:val="27"/>
          <w:rtl/>
        </w:rPr>
        <w:t>ٍ،</w:t>
      </w:r>
      <w:r w:rsidRPr="004F31A3">
        <w:rPr>
          <w:rFonts w:cs="AL-Mohanad" w:hint="cs"/>
          <w:sz w:val="27"/>
          <w:szCs w:val="27"/>
          <w:rtl/>
        </w:rPr>
        <w:t xml:space="preserve"> وبطريقة</w:t>
      </w:r>
      <w:r w:rsidR="00285C53" w:rsidRPr="004F31A3">
        <w:rPr>
          <w:rFonts w:cs="AL-Mohanad" w:hint="cs"/>
          <w:sz w:val="27"/>
          <w:szCs w:val="27"/>
          <w:rtl/>
        </w:rPr>
        <w:t>ٍ</w:t>
      </w:r>
      <w:r w:rsidRPr="004F31A3">
        <w:rPr>
          <w:rFonts w:cs="AL-Mohanad" w:hint="cs"/>
          <w:sz w:val="27"/>
          <w:szCs w:val="27"/>
          <w:rtl/>
        </w:rPr>
        <w:t xml:space="preserve"> واعية م</w:t>
      </w:r>
      <w:r w:rsidR="00496FCC">
        <w:rPr>
          <w:rFonts w:cs="AL-Mohanad" w:hint="cs"/>
          <w:sz w:val="27"/>
          <w:szCs w:val="27"/>
          <w:rtl/>
        </w:rPr>
        <w:t>ُ</w:t>
      </w:r>
      <w:r w:rsidRPr="004F31A3">
        <w:rPr>
          <w:rFonts w:cs="AL-Mohanad" w:hint="cs"/>
          <w:sz w:val="27"/>
          <w:szCs w:val="27"/>
          <w:rtl/>
        </w:rPr>
        <w:t>س</w:t>
      </w:r>
      <w:r w:rsidR="00496FCC">
        <w:rPr>
          <w:rFonts w:cs="AL-Mohanad" w:hint="cs"/>
          <w:sz w:val="27"/>
          <w:szCs w:val="27"/>
          <w:rtl/>
        </w:rPr>
        <w:t>ْ</w:t>
      </w:r>
      <w:r w:rsidRPr="004F31A3">
        <w:rPr>
          <w:rFonts w:cs="AL-Mohanad" w:hint="cs"/>
          <w:sz w:val="27"/>
          <w:szCs w:val="27"/>
          <w:rtl/>
        </w:rPr>
        <w:t>ت</w:t>
      </w:r>
      <w:r w:rsidR="00496FCC">
        <w:rPr>
          <w:rFonts w:cs="AL-Mohanad" w:hint="cs"/>
          <w:sz w:val="27"/>
          <w:szCs w:val="27"/>
          <w:rtl/>
        </w:rPr>
        <w:t>َ</w:t>
      </w:r>
      <w:r w:rsidRPr="004F31A3">
        <w:rPr>
          <w:rFonts w:cs="AL-Mohanad" w:hint="cs"/>
          <w:sz w:val="27"/>
          <w:szCs w:val="27"/>
          <w:rtl/>
        </w:rPr>
        <w:t>د</w:t>
      </w:r>
      <w:r w:rsidR="00496FCC">
        <w:rPr>
          <w:rFonts w:cs="AL-Mohanad" w:hint="cs"/>
          <w:sz w:val="27"/>
          <w:szCs w:val="27"/>
          <w:rtl/>
        </w:rPr>
        <w:t>َ</w:t>
      </w:r>
      <w:r w:rsidRPr="004F31A3">
        <w:rPr>
          <w:rFonts w:cs="AL-Mohanad" w:hint="cs"/>
          <w:sz w:val="27"/>
          <w:szCs w:val="27"/>
          <w:rtl/>
        </w:rPr>
        <w:t>لّة.</w:t>
      </w:r>
    </w:p>
    <w:p w:rsidR="00C97284" w:rsidRPr="004F31A3" w:rsidRDefault="00C97284" w:rsidP="0009713D">
      <w:pPr>
        <w:pStyle w:val="Space"/>
        <w:spacing w:line="404" w:lineRule="exact"/>
        <w:ind w:firstLine="567"/>
        <w:rPr>
          <w:rFonts w:cs="AL-Mohanad"/>
          <w:sz w:val="27"/>
          <w:szCs w:val="27"/>
          <w:rtl/>
        </w:rPr>
      </w:pPr>
      <w:r w:rsidRPr="004F31A3">
        <w:rPr>
          <w:rFonts w:cs="AL-Mohanad" w:hint="cs"/>
          <w:sz w:val="27"/>
          <w:szCs w:val="27"/>
          <w:rtl/>
        </w:rPr>
        <w:t>يبدأ الشاطبي رحلته مع هذه المرحلة بتأكيد أنّ الغاية من وراء الشريعة هو إخراج العباد من عبوديّة اله</w:t>
      </w:r>
      <w:r w:rsidR="00285C53" w:rsidRPr="004F31A3">
        <w:rPr>
          <w:rFonts w:cs="AL-Mohanad" w:hint="cs"/>
          <w:sz w:val="27"/>
          <w:szCs w:val="27"/>
          <w:rtl/>
        </w:rPr>
        <w:t>َ</w:t>
      </w:r>
      <w:r w:rsidRPr="004F31A3">
        <w:rPr>
          <w:rFonts w:cs="AL-Mohanad" w:hint="cs"/>
          <w:sz w:val="27"/>
          <w:szCs w:val="27"/>
          <w:rtl/>
        </w:rPr>
        <w:t>و</w:t>
      </w:r>
      <w:r w:rsidR="00285C53" w:rsidRPr="004F31A3">
        <w:rPr>
          <w:rFonts w:cs="AL-Mohanad" w:hint="cs"/>
          <w:sz w:val="27"/>
          <w:szCs w:val="27"/>
          <w:rtl/>
        </w:rPr>
        <w:t>َ</w:t>
      </w:r>
      <w:r w:rsidRPr="004F31A3">
        <w:rPr>
          <w:rFonts w:cs="AL-Mohanad" w:hint="cs"/>
          <w:sz w:val="27"/>
          <w:szCs w:val="27"/>
          <w:rtl/>
        </w:rPr>
        <w:t>ى نحو عبودية الله اختياراً</w:t>
      </w:r>
      <w:r w:rsidR="00285C53" w:rsidRPr="004F31A3">
        <w:rPr>
          <w:rFonts w:cs="AL-Mohanad" w:hint="cs"/>
          <w:sz w:val="27"/>
          <w:szCs w:val="27"/>
          <w:rtl/>
        </w:rPr>
        <w:t>،</w:t>
      </w:r>
      <w:r w:rsidRPr="004F31A3">
        <w:rPr>
          <w:rFonts w:cs="AL-Mohanad" w:hint="cs"/>
          <w:sz w:val="27"/>
          <w:szCs w:val="27"/>
          <w:rtl/>
        </w:rPr>
        <w:t xml:space="preserve"> بعد أن كانوا عبيداً له بالاضطرار</w:t>
      </w:r>
      <w:r w:rsidR="00285C53" w:rsidRPr="004F31A3">
        <w:rPr>
          <w:rFonts w:cs="AL-Mohanad" w:hint="cs"/>
          <w:sz w:val="27"/>
          <w:szCs w:val="27"/>
          <w:rtl/>
        </w:rPr>
        <w:t>.</w:t>
      </w:r>
      <w:r w:rsidRPr="004F31A3">
        <w:rPr>
          <w:rFonts w:cs="AL-Mohanad" w:hint="cs"/>
          <w:sz w:val="27"/>
          <w:szCs w:val="27"/>
          <w:rtl/>
        </w:rPr>
        <w:t xml:space="preserve"> وكأنّي به ينفصل عن النظريّات التي اختارها بعض الفلاسفة المسلمين</w:t>
      </w:r>
      <w:r w:rsidR="00285C53" w:rsidRPr="004F31A3">
        <w:rPr>
          <w:rFonts w:cs="AL-Mohanad" w:hint="cs"/>
          <w:sz w:val="27"/>
          <w:szCs w:val="27"/>
          <w:rtl/>
        </w:rPr>
        <w:t>،</w:t>
      </w:r>
      <w:r w:rsidRPr="004F31A3">
        <w:rPr>
          <w:rFonts w:cs="AL-Mohanad" w:hint="cs"/>
          <w:sz w:val="27"/>
          <w:szCs w:val="27"/>
          <w:rtl/>
        </w:rPr>
        <w:t xml:space="preserve"> كابن سينا والسهروردي، حين تحدّ</w:t>
      </w:r>
      <w:r w:rsidR="00285C53" w:rsidRPr="004F31A3">
        <w:rPr>
          <w:rFonts w:cs="AL-Mohanad" w:hint="cs"/>
          <w:sz w:val="27"/>
          <w:szCs w:val="27"/>
          <w:rtl/>
        </w:rPr>
        <w:t>َ</w:t>
      </w:r>
      <w:r w:rsidRPr="004F31A3">
        <w:rPr>
          <w:rFonts w:cs="AL-Mohanad" w:hint="cs"/>
          <w:sz w:val="27"/>
          <w:szCs w:val="27"/>
          <w:rtl/>
        </w:rPr>
        <w:t>ثوا عن أنّ فلسفة وجود النبوّات والشرائع الإلهيّة هي تنظيم الاجتماع البشري</w:t>
      </w:r>
      <w:r w:rsidR="00285C53" w:rsidRPr="004F31A3">
        <w:rPr>
          <w:rFonts w:cs="AL-Mohanad" w:hint="cs"/>
          <w:sz w:val="27"/>
          <w:szCs w:val="27"/>
          <w:rtl/>
        </w:rPr>
        <w:t>ّ</w:t>
      </w:r>
      <w:r w:rsidRPr="004F31A3">
        <w:rPr>
          <w:rFonts w:cs="AL-Mohanad" w:hint="cs"/>
          <w:sz w:val="27"/>
          <w:szCs w:val="27"/>
          <w:rtl/>
        </w:rPr>
        <w:t xml:space="preserve"> في الدين ورفع الفوضى والاضطراب والظلم عنه</w:t>
      </w:r>
      <w:r w:rsidRPr="004F31A3">
        <w:rPr>
          <w:rFonts w:cs="AL-Mohanad"/>
          <w:sz w:val="27"/>
          <w:szCs w:val="27"/>
          <w:vertAlign w:val="superscript"/>
          <w:rtl/>
        </w:rPr>
        <w:t>(</w:t>
      </w:r>
      <w:r w:rsidRPr="004F31A3">
        <w:rPr>
          <w:rStyle w:val="ac"/>
          <w:rFonts w:cs="AL-Mohanad"/>
          <w:sz w:val="27"/>
          <w:szCs w:val="27"/>
          <w:rtl/>
        </w:rPr>
        <w:endnoteReference w:id="121"/>
      </w:r>
      <w:r w:rsidRPr="004F31A3">
        <w:rPr>
          <w:rFonts w:cs="AL-Mohanad"/>
          <w:sz w:val="27"/>
          <w:szCs w:val="27"/>
          <w:vertAlign w:val="superscript"/>
          <w:rtl/>
        </w:rPr>
        <w:t>)</w:t>
      </w:r>
      <w:r w:rsidRPr="004F31A3">
        <w:rPr>
          <w:rFonts w:cs="AL-Mohanad" w:hint="cs"/>
          <w:sz w:val="27"/>
          <w:szCs w:val="27"/>
          <w:rtl/>
        </w:rPr>
        <w:t>، بل الفلسفة عنده ذات بُع</w:t>
      </w:r>
      <w:r w:rsidR="00285C53" w:rsidRPr="004F31A3">
        <w:rPr>
          <w:rFonts w:cs="AL-Mohanad" w:hint="cs"/>
          <w:sz w:val="27"/>
          <w:szCs w:val="27"/>
          <w:rtl/>
        </w:rPr>
        <w:t>ْ</w:t>
      </w:r>
      <w:r w:rsidRPr="004F31A3">
        <w:rPr>
          <w:rFonts w:cs="AL-Mohanad" w:hint="cs"/>
          <w:sz w:val="27"/>
          <w:szCs w:val="27"/>
          <w:rtl/>
        </w:rPr>
        <w:t>د</w:t>
      </w:r>
      <w:r w:rsidR="00285C53" w:rsidRPr="004F31A3">
        <w:rPr>
          <w:rFonts w:cs="AL-Mohanad" w:hint="cs"/>
          <w:sz w:val="27"/>
          <w:szCs w:val="27"/>
          <w:rtl/>
        </w:rPr>
        <w:t>ٍ</w:t>
      </w:r>
      <w:r w:rsidRPr="004F31A3">
        <w:rPr>
          <w:rFonts w:cs="AL-Mohanad" w:hint="cs"/>
          <w:sz w:val="27"/>
          <w:szCs w:val="27"/>
          <w:rtl/>
        </w:rPr>
        <w:t xml:space="preserve"> عميق في الداخل الإنساني، ومن نتائجه ذلك.</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ويجد الشاطبي نفسه في مأزق</w:t>
      </w:r>
      <w:r w:rsidR="00285C53" w:rsidRPr="004F31A3">
        <w:rPr>
          <w:rFonts w:cs="AL-Mohanad" w:hint="cs"/>
          <w:sz w:val="27"/>
          <w:szCs w:val="27"/>
          <w:rtl/>
        </w:rPr>
        <w:t>ٍ</w:t>
      </w:r>
      <w:r w:rsidRPr="004F31A3">
        <w:rPr>
          <w:rFonts w:cs="AL-Mohanad" w:hint="cs"/>
          <w:sz w:val="27"/>
          <w:szCs w:val="27"/>
          <w:rtl/>
        </w:rPr>
        <w:t xml:space="preserve"> عندما تتعارض مقولاته بين كون الشريعة جاءت لمصالح العباد وبين النهي عن ات</w:t>
      </w:r>
      <w:r w:rsidR="00285C53" w:rsidRPr="004F31A3">
        <w:rPr>
          <w:rFonts w:cs="AL-Mohanad" w:hint="cs"/>
          <w:sz w:val="27"/>
          <w:szCs w:val="27"/>
          <w:rtl/>
        </w:rPr>
        <w:t>ّ</w:t>
      </w:r>
      <w:r w:rsidRPr="004F31A3">
        <w:rPr>
          <w:rFonts w:cs="AL-Mohanad" w:hint="cs"/>
          <w:sz w:val="27"/>
          <w:szCs w:val="27"/>
          <w:rtl/>
        </w:rPr>
        <w:t>باعهم لأهوائهم</w:t>
      </w:r>
      <w:r w:rsidR="00285C53" w:rsidRPr="004F31A3">
        <w:rPr>
          <w:rFonts w:cs="AL-Mohanad" w:hint="cs"/>
          <w:sz w:val="27"/>
          <w:szCs w:val="27"/>
          <w:rtl/>
        </w:rPr>
        <w:t>؛</w:t>
      </w:r>
      <w:r w:rsidRPr="004F31A3">
        <w:rPr>
          <w:rFonts w:cs="AL-Mohanad" w:hint="cs"/>
          <w:sz w:val="27"/>
          <w:szCs w:val="27"/>
          <w:rtl/>
        </w:rPr>
        <w:t xml:space="preserve"> فإنّ جعل الشريعة على مصالح العباد معناه الاعتراف بأهوائهم</w:t>
      </w:r>
      <w:r w:rsidR="00285C53" w:rsidRPr="004F31A3">
        <w:rPr>
          <w:rFonts w:cs="AL-Mohanad" w:hint="cs"/>
          <w:sz w:val="27"/>
          <w:szCs w:val="27"/>
          <w:rtl/>
        </w:rPr>
        <w:t>،</w:t>
      </w:r>
      <w:r w:rsidRPr="004F31A3">
        <w:rPr>
          <w:rFonts w:cs="AL-Mohanad" w:hint="cs"/>
          <w:sz w:val="27"/>
          <w:szCs w:val="27"/>
          <w:rtl/>
        </w:rPr>
        <w:t xml:space="preserve"> التي منها</w:t>
      </w:r>
      <w:r w:rsidR="00285C53" w:rsidRPr="004F31A3">
        <w:rPr>
          <w:rFonts w:cs="AL-Mohanad" w:hint="cs"/>
          <w:sz w:val="27"/>
          <w:szCs w:val="27"/>
          <w:rtl/>
        </w:rPr>
        <w:t>،</w:t>
      </w:r>
      <w:r w:rsidRPr="004F31A3">
        <w:rPr>
          <w:rFonts w:cs="AL-Mohanad" w:hint="cs"/>
          <w:sz w:val="27"/>
          <w:szCs w:val="27"/>
          <w:rtl/>
        </w:rPr>
        <w:t xml:space="preserve"> وعلى رأسها</w:t>
      </w:r>
      <w:r w:rsidR="00285C53" w:rsidRPr="004F31A3">
        <w:rPr>
          <w:rFonts w:cs="AL-Mohanad" w:hint="cs"/>
          <w:sz w:val="27"/>
          <w:szCs w:val="27"/>
          <w:rtl/>
        </w:rPr>
        <w:t>:</w:t>
      </w:r>
      <w:r w:rsidRPr="004F31A3">
        <w:rPr>
          <w:rFonts w:cs="AL-Mohanad" w:hint="cs"/>
          <w:sz w:val="27"/>
          <w:szCs w:val="27"/>
          <w:rtl/>
        </w:rPr>
        <w:t xml:space="preserve"> السعي لتحقيق مصالحهم! إنّه يجيب بأنّ القاعدة صحيحة</w:t>
      </w:r>
      <w:r w:rsidR="00285C53" w:rsidRPr="004F31A3">
        <w:rPr>
          <w:rFonts w:cs="AL-Mohanad" w:hint="cs"/>
          <w:sz w:val="27"/>
          <w:szCs w:val="27"/>
          <w:rtl/>
        </w:rPr>
        <w:t>ٌ</w:t>
      </w:r>
      <w:r w:rsidRPr="004F31A3">
        <w:rPr>
          <w:rFonts w:cs="AL-Mohanad" w:hint="cs"/>
          <w:sz w:val="27"/>
          <w:szCs w:val="27"/>
          <w:rtl/>
        </w:rPr>
        <w:t>، لكنّ مسير تعيين المصالح مختلف</w:t>
      </w:r>
      <w:r w:rsidR="00285C53" w:rsidRPr="004F31A3">
        <w:rPr>
          <w:rFonts w:cs="AL-Mohanad" w:hint="cs"/>
          <w:sz w:val="27"/>
          <w:szCs w:val="27"/>
          <w:rtl/>
        </w:rPr>
        <w:t>ٌ</w:t>
      </w:r>
      <w:r w:rsidRPr="004F31A3">
        <w:rPr>
          <w:rFonts w:cs="AL-Mohanad" w:hint="cs"/>
          <w:sz w:val="27"/>
          <w:szCs w:val="27"/>
          <w:rtl/>
        </w:rPr>
        <w:t>؛ لهذا يذهب اله</w:t>
      </w:r>
      <w:r w:rsidR="00496FCC">
        <w:rPr>
          <w:rFonts w:cs="AL-Mohanad" w:hint="cs"/>
          <w:sz w:val="27"/>
          <w:szCs w:val="27"/>
          <w:rtl/>
        </w:rPr>
        <w:t>َ</w:t>
      </w:r>
      <w:r w:rsidRPr="004F31A3">
        <w:rPr>
          <w:rFonts w:cs="AL-Mohanad" w:hint="cs"/>
          <w:sz w:val="27"/>
          <w:szCs w:val="27"/>
          <w:rtl/>
        </w:rPr>
        <w:t>و</w:t>
      </w:r>
      <w:r w:rsidR="00496FCC">
        <w:rPr>
          <w:rFonts w:cs="AL-Mohanad" w:hint="cs"/>
          <w:sz w:val="27"/>
          <w:szCs w:val="27"/>
          <w:rtl/>
        </w:rPr>
        <w:t>َ</w:t>
      </w:r>
      <w:r w:rsidRPr="004F31A3">
        <w:rPr>
          <w:rFonts w:cs="AL-Mohanad" w:hint="cs"/>
          <w:sz w:val="27"/>
          <w:szCs w:val="27"/>
          <w:rtl/>
        </w:rPr>
        <w:t>ى بالإنسان نحو ما هو في غير مصلحته الواقعيّة، فجاءت الشريعة لتحقيق مصالحه الواقعيّة، ولو على خلاف هواه في التفاصيل والمسارات.</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ويستخرج الشاطبي من هذا المبدأ أنّ كلّ عمل</w:t>
      </w:r>
      <w:r w:rsidR="00285C53" w:rsidRPr="004F31A3">
        <w:rPr>
          <w:rFonts w:cs="AL-Mohanad" w:hint="cs"/>
          <w:sz w:val="27"/>
          <w:szCs w:val="27"/>
          <w:rtl/>
        </w:rPr>
        <w:t>ٍ</w:t>
      </w:r>
      <w:r w:rsidRPr="004F31A3">
        <w:rPr>
          <w:rFonts w:cs="AL-Mohanad" w:hint="cs"/>
          <w:sz w:val="27"/>
          <w:szCs w:val="27"/>
          <w:rtl/>
        </w:rPr>
        <w:t xml:space="preserve"> لا يُق</w:t>
      </w:r>
      <w:r w:rsidR="00496FCC">
        <w:rPr>
          <w:rFonts w:cs="AL-Mohanad" w:hint="cs"/>
          <w:sz w:val="27"/>
          <w:szCs w:val="27"/>
          <w:rtl/>
        </w:rPr>
        <w:t>ْ</w:t>
      </w:r>
      <w:r w:rsidRPr="004F31A3">
        <w:rPr>
          <w:rFonts w:cs="AL-Mohanad" w:hint="cs"/>
          <w:sz w:val="27"/>
          <w:szCs w:val="27"/>
          <w:rtl/>
        </w:rPr>
        <w:t>ص</w:t>
      </w:r>
      <w:r w:rsidR="00496FCC">
        <w:rPr>
          <w:rFonts w:cs="AL-Mohanad" w:hint="cs"/>
          <w:sz w:val="27"/>
          <w:szCs w:val="27"/>
          <w:rtl/>
        </w:rPr>
        <w:t>َ</w:t>
      </w:r>
      <w:r w:rsidRPr="004F31A3">
        <w:rPr>
          <w:rFonts w:cs="AL-Mohanad" w:hint="cs"/>
          <w:sz w:val="27"/>
          <w:szCs w:val="27"/>
          <w:rtl/>
        </w:rPr>
        <w:t>د منه إلا</w:t>
      </w:r>
      <w:r w:rsidR="00285C53" w:rsidRPr="004F31A3">
        <w:rPr>
          <w:rFonts w:cs="AL-Mohanad" w:hint="cs"/>
          <w:sz w:val="27"/>
          <w:szCs w:val="27"/>
          <w:rtl/>
        </w:rPr>
        <w:t>ّ</w:t>
      </w:r>
      <w:r w:rsidRPr="004F31A3">
        <w:rPr>
          <w:rFonts w:cs="AL-Mohanad" w:hint="cs"/>
          <w:sz w:val="27"/>
          <w:szCs w:val="27"/>
          <w:rtl/>
        </w:rPr>
        <w:t xml:space="preserve"> الشهوة فهو مرفوض</w:t>
      </w:r>
      <w:r w:rsidR="00285C53" w:rsidRPr="004F31A3">
        <w:rPr>
          <w:rFonts w:cs="AL-Mohanad" w:hint="cs"/>
          <w:sz w:val="27"/>
          <w:szCs w:val="27"/>
          <w:rtl/>
        </w:rPr>
        <w:t>ٌ</w:t>
      </w:r>
      <w:r w:rsidRPr="004F31A3">
        <w:rPr>
          <w:rFonts w:cs="AL-Mohanad" w:hint="cs"/>
          <w:sz w:val="27"/>
          <w:szCs w:val="27"/>
          <w:rtl/>
        </w:rPr>
        <w:t xml:space="preserve">، فحتى أعمال الملذّات المشروعة يظهر من الشاطبي أنّه </w:t>
      </w:r>
      <w:r w:rsidR="005A465C" w:rsidRPr="004F31A3">
        <w:rPr>
          <w:rFonts w:cs="AL-Mohanad" w:hint="cs"/>
          <w:sz w:val="27"/>
          <w:szCs w:val="27"/>
          <w:rtl/>
        </w:rPr>
        <w:t>لا بُدَّ</w:t>
      </w:r>
      <w:r w:rsidRPr="004F31A3">
        <w:rPr>
          <w:rFonts w:cs="AL-Mohanad" w:hint="cs"/>
          <w:sz w:val="27"/>
          <w:szCs w:val="27"/>
          <w:rtl/>
        </w:rPr>
        <w:t xml:space="preserve"> للإنسان أن يرجع </w:t>
      </w:r>
      <w:r w:rsidRPr="004F31A3">
        <w:rPr>
          <w:rFonts w:cs="AL-Mohanad" w:hint="cs"/>
          <w:sz w:val="27"/>
          <w:szCs w:val="27"/>
          <w:rtl/>
        </w:rPr>
        <w:lastRenderedPageBreak/>
        <w:t>فيها إلى اتّباع الله تعالى بوجهٍ من الوجوه، وهو يبدو هنا نازعاً نزعةً أخلاقيّة عميقة، كتلك التي تقول بأنّ الأكل والشرب والنكاح وغير ذلك يُق</w:t>
      </w:r>
      <w:r w:rsidR="00496FCC">
        <w:rPr>
          <w:rFonts w:cs="AL-Mohanad" w:hint="cs"/>
          <w:sz w:val="27"/>
          <w:szCs w:val="27"/>
          <w:rtl/>
        </w:rPr>
        <w:t>ْ</w:t>
      </w:r>
      <w:r w:rsidRPr="004F31A3">
        <w:rPr>
          <w:rFonts w:cs="AL-Mohanad" w:hint="cs"/>
          <w:sz w:val="27"/>
          <w:szCs w:val="27"/>
          <w:rtl/>
        </w:rPr>
        <w:t>د</w:t>
      </w:r>
      <w:r w:rsidR="00496FCC">
        <w:rPr>
          <w:rFonts w:cs="AL-Mohanad" w:hint="cs"/>
          <w:sz w:val="27"/>
          <w:szCs w:val="27"/>
          <w:rtl/>
        </w:rPr>
        <w:t>ِ</w:t>
      </w:r>
      <w:r w:rsidRPr="004F31A3">
        <w:rPr>
          <w:rFonts w:cs="AL-Mohanad" w:hint="cs"/>
          <w:sz w:val="27"/>
          <w:szCs w:val="27"/>
          <w:rtl/>
        </w:rPr>
        <w:t>م عليها الإنسان الصالح لما فيها من تقويته على الاستمرار في العيش وقدرته على إطاعة الله مثلاً</w:t>
      </w:r>
      <w:r w:rsidR="00285C53" w:rsidRPr="004F31A3">
        <w:rPr>
          <w:rFonts w:cs="AL-Mohanad" w:hint="cs"/>
          <w:sz w:val="27"/>
          <w:szCs w:val="27"/>
          <w:rtl/>
        </w:rPr>
        <w:t>.</w:t>
      </w:r>
      <w:r w:rsidRPr="004F31A3">
        <w:rPr>
          <w:rFonts w:cs="AL-Mohanad" w:hint="cs"/>
          <w:sz w:val="27"/>
          <w:szCs w:val="27"/>
          <w:rtl/>
        </w:rPr>
        <w:t xml:space="preserve"> وهنا يخوض الشاطبي في مسألة النيّة والإخلاص</w:t>
      </w:r>
      <w:r w:rsidR="00285C53" w:rsidRPr="004F31A3">
        <w:rPr>
          <w:rFonts w:cs="AL-Mohanad" w:hint="cs"/>
          <w:sz w:val="27"/>
          <w:szCs w:val="27"/>
          <w:rtl/>
        </w:rPr>
        <w:t>،</w:t>
      </w:r>
      <w:r w:rsidRPr="004F31A3">
        <w:rPr>
          <w:rFonts w:cs="AL-Mohanad" w:hint="cs"/>
          <w:sz w:val="27"/>
          <w:szCs w:val="27"/>
          <w:rtl/>
        </w:rPr>
        <w:t xml:space="preserve"> وتنوّ</w:t>
      </w:r>
      <w:r w:rsidR="00285C53" w:rsidRPr="004F31A3">
        <w:rPr>
          <w:rFonts w:cs="AL-Mohanad" w:hint="cs"/>
          <w:sz w:val="27"/>
          <w:szCs w:val="27"/>
          <w:rtl/>
        </w:rPr>
        <w:t>ُ</w:t>
      </w:r>
      <w:r w:rsidRPr="004F31A3">
        <w:rPr>
          <w:rFonts w:cs="AL-Mohanad" w:hint="cs"/>
          <w:sz w:val="27"/>
          <w:szCs w:val="27"/>
          <w:rtl/>
        </w:rPr>
        <w:t>ع أغراض الفاعل في</w:t>
      </w:r>
      <w:r w:rsidR="00285C53" w:rsidRPr="004F31A3">
        <w:rPr>
          <w:rFonts w:cs="AL-Mohanad" w:hint="cs"/>
          <w:sz w:val="27"/>
          <w:szCs w:val="27"/>
          <w:rtl/>
        </w:rPr>
        <w:t xml:space="preserve"> </w:t>
      </w:r>
      <w:r w:rsidRPr="004F31A3">
        <w:rPr>
          <w:rFonts w:cs="AL-Mohanad" w:hint="cs"/>
          <w:sz w:val="27"/>
          <w:szCs w:val="27"/>
          <w:rtl/>
        </w:rPr>
        <w:t>ما يفعل.</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بل يذهب الشاطبي أبعد من ذلك</w:t>
      </w:r>
      <w:r w:rsidR="001E4D88" w:rsidRPr="004F31A3">
        <w:rPr>
          <w:rFonts w:cs="AL-Mohanad" w:hint="cs"/>
          <w:sz w:val="27"/>
          <w:szCs w:val="27"/>
          <w:rtl/>
        </w:rPr>
        <w:t>،</w:t>
      </w:r>
      <w:r w:rsidRPr="004F31A3">
        <w:rPr>
          <w:rFonts w:cs="AL-Mohanad" w:hint="cs"/>
          <w:sz w:val="27"/>
          <w:szCs w:val="27"/>
          <w:rtl/>
        </w:rPr>
        <w:t xml:space="preserve"> معتبراً أنّ القيام بالأمور الصالحة لكن</w:t>
      </w:r>
      <w:r w:rsidR="001E4D88" w:rsidRPr="004F31A3">
        <w:rPr>
          <w:rFonts w:cs="AL-Mohanad" w:hint="cs"/>
          <w:sz w:val="27"/>
          <w:szCs w:val="27"/>
          <w:rtl/>
        </w:rPr>
        <w:t>ْ</w:t>
      </w:r>
      <w:r w:rsidRPr="004F31A3">
        <w:rPr>
          <w:rFonts w:cs="AL-Mohanad" w:hint="cs"/>
          <w:sz w:val="27"/>
          <w:szCs w:val="27"/>
          <w:rtl/>
        </w:rPr>
        <w:t xml:space="preserve"> بقصد اله</w:t>
      </w:r>
      <w:r w:rsidR="00496FCC">
        <w:rPr>
          <w:rFonts w:cs="AL-Mohanad" w:hint="cs"/>
          <w:sz w:val="27"/>
          <w:szCs w:val="27"/>
          <w:rtl/>
        </w:rPr>
        <w:t>َ</w:t>
      </w:r>
      <w:r w:rsidRPr="004F31A3">
        <w:rPr>
          <w:rFonts w:cs="AL-Mohanad" w:hint="cs"/>
          <w:sz w:val="27"/>
          <w:szCs w:val="27"/>
          <w:rtl/>
        </w:rPr>
        <w:t>و</w:t>
      </w:r>
      <w:r w:rsidR="00496FCC">
        <w:rPr>
          <w:rFonts w:cs="AL-Mohanad" w:hint="cs"/>
          <w:sz w:val="27"/>
          <w:szCs w:val="27"/>
          <w:rtl/>
        </w:rPr>
        <w:t>َ</w:t>
      </w:r>
      <w:r w:rsidRPr="004F31A3">
        <w:rPr>
          <w:rFonts w:cs="AL-Mohanad" w:hint="cs"/>
          <w:sz w:val="27"/>
          <w:szCs w:val="27"/>
          <w:rtl/>
        </w:rPr>
        <w:t>ى أمرٌ مرفوض تماماً؛ لأنّ الفعل الصالح بقصد اله</w:t>
      </w:r>
      <w:r w:rsidR="00496FCC">
        <w:rPr>
          <w:rFonts w:cs="AL-Mohanad" w:hint="cs"/>
          <w:sz w:val="27"/>
          <w:szCs w:val="27"/>
          <w:rtl/>
        </w:rPr>
        <w:t>َ</w:t>
      </w:r>
      <w:r w:rsidRPr="004F31A3">
        <w:rPr>
          <w:rFonts w:cs="AL-Mohanad" w:hint="cs"/>
          <w:sz w:val="27"/>
          <w:szCs w:val="27"/>
          <w:rtl/>
        </w:rPr>
        <w:t>و</w:t>
      </w:r>
      <w:r w:rsidR="00496FCC">
        <w:rPr>
          <w:rFonts w:cs="AL-Mohanad" w:hint="cs"/>
          <w:sz w:val="27"/>
          <w:szCs w:val="27"/>
          <w:rtl/>
        </w:rPr>
        <w:t>َ</w:t>
      </w:r>
      <w:r w:rsidRPr="004F31A3">
        <w:rPr>
          <w:rFonts w:cs="AL-Mohanad" w:hint="cs"/>
          <w:sz w:val="27"/>
          <w:szCs w:val="27"/>
          <w:rtl/>
        </w:rPr>
        <w:t>ى يفضي إلى مرجعيّة الهوى في حياة الإنسان، وهو ما يعتبره الشاطبي غير مبرّ</w:t>
      </w:r>
      <w:r w:rsidR="001E4D88" w:rsidRPr="004F31A3">
        <w:rPr>
          <w:rFonts w:cs="AL-Mohanad" w:hint="cs"/>
          <w:sz w:val="27"/>
          <w:szCs w:val="27"/>
          <w:rtl/>
        </w:rPr>
        <w:t>َ</w:t>
      </w:r>
      <w:r w:rsidRPr="004F31A3">
        <w:rPr>
          <w:rFonts w:cs="AL-Mohanad" w:hint="cs"/>
          <w:sz w:val="27"/>
          <w:szCs w:val="27"/>
          <w:rtl/>
        </w:rPr>
        <w:t>ر</w:t>
      </w:r>
      <w:r w:rsidR="001E4D88" w:rsidRPr="004F31A3">
        <w:rPr>
          <w:rFonts w:cs="AL-Mohanad" w:hint="cs"/>
          <w:sz w:val="27"/>
          <w:szCs w:val="27"/>
          <w:rtl/>
        </w:rPr>
        <w:t>ٍ</w:t>
      </w:r>
      <w:r w:rsidRPr="004F31A3">
        <w:rPr>
          <w:rFonts w:cs="AL-Mohanad" w:hint="cs"/>
          <w:sz w:val="27"/>
          <w:szCs w:val="27"/>
          <w:rtl/>
        </w:rPr>
        <w:t>، بل يُبدي قلقه أكثر عندما يعتبر أنّ تحكيم اله</w:t>
      </w:r>
      <w:r w:rsidR="00496FCC">
        <w:rPr>
          <w:rFonts w:cs="AL-Mohanad" w:hint="cs"/>
          <w:sz w:val="27"/>
          <w:szCs w:val="27"/>
          <w:rtl/>
        </w:rPr>
        <w:t>َ</w:t>
      </w:r>
      <w:r w:rsidRPr="004F31A3">
        <w:rPr>
          <w:rFonts w:cs="AL-Mohanad" w:hint="cs"/>
          <w:sz w:val="27"/>
          <w:szCs w:val="27"/>
          <w:rtl/>
        </w:rPr>
        <w:t>و</w:t>
      </w:r>
      <w:r w:rsidR="00496FCC">
        <w:rPr>
          <w:rFonts w:cs="AL-Mohanad" w:hint="cs"/>
          <w:sz w:val="27"/>
          <w:szCs w:val="27"/>
          <w:rtl/>
        </w:rPr>
        <w:t>َ</w:t>
      </w:r>
      <w:r w:rsidRPr="004F31A3">
        <w:rPr>
          <w:rFonts w:cs="AL-Mohanad" w:hint="cs"/>
          <w:sz w:val="27"/>
          <w:szCs w:val="27"/>
          <w:rtl/>
        </w:rPr>
        <w:t>ى في تطبيق الأحكام الشرعيّة قد يجعل الإنسان يوماً ما ع</w:t>
      </w:r>
      <w:r w:rsidR="001E4D88" w:rsidRPr="004F31A3">
        <w:rPr>
          <w:rFonts w:cs="AL-Mohanad" w:hint="cs"/>
          <w:sz w:val="27"/>
          <w:szCs w:val="27"/>
          <w:rtl/>
        </w:rPr>
        <w:t>ُ</w:t>
      </w:r>
      <w:r w:rsidRPr="004F31A3">
        <w:rPr>
          <w:rFonts w:cs="AL-Mohanad" w:hint="cs"/>
          <w:sz w:val="27"/>
          <w:szCs w:val="27"/>
          <w:rtl/>
        </w:rPr>
        <w:t>رضة</w:t>
      </w:r>
      <w:r w:rsidR="001E4D88" w:rsidRPr="004F31A3">
        <w:rPr>
          <w:rFonts w:cs="AL-Mohanad" w:hint="cs"/>
          <w:sz w:val="27"/>
          <w:szCs w:val="27"/>
          <w:rtl/>
        </w:rPr>
        <w:t>ً</w:t>
      </w:r>
      <w:r w:rsidRPr="004F31A3">
        <w:rPr>
          <w:rFonts w:cs="AL-Mohanad" w:hint="cs"/>
          <w:sz w:val="27"/>
          <w:szCs w:val="27"/>
          <w:rtl/>
        </w:rPr>
        <w:t xml:space="preserve"> للتلاعب بالأحكام بمجرّ</w:t>
      </w:r>
      <w:r w:rsidR="001E4D88" w:rsidRPr="004F31A3">
        <w:rPr>
          <w:rFonts w:cs="AL-Mohanad" w:hint="cs"/>
          <w:sz w:val="27"/>
          <w:szCs w:val="27"/>
          <w:rtl/>
        </w:rPr>
        <w:t>َ</w:t>
      </w:r>
      <w:r w:rsidRPr="004F31A3">
        <w:rPr>
          <w:rFonts w:cs="AL-Mohanad" w:hint="cs"/>
          <w:sz w:val="27"/>
          <w:szCs w:val="27"/>
          <w:rtl/>
        </w:rPr>
        <w:t>د تغيّ</w:t>
      </w:r>
      <w:r w:rsidR="001E4D88" w:rsidRPr="004F31A3">
        <w:rPr>
          <w:rFonts w:cs="AL-Mohanad" w:hint="cs"/>
          <w:sz w:val="27"/>
          <w:szCs w:val="27"/>
          <w:rtl/>
        </w:rPr>
        <w:t>ُ</w:t>
      </w:r>
      <w:r w:rsidRPr="004F31A3">
        <w:rPr>
          <w:rFonts w:cs="AL-Mohanad" w:hint="cs"/>
          <w:sz w:val="27"/>
          <w:szCs w:val="27"/>
          <w:rtl/>
        </w:rPr>
        <w:t>ر رياح اله</w:t>
      </w:r>
      <w:r w:rsidR="00496FCC">
        <w:rPr>
          <w:rFonts w:cs="AL-Mohanad" w:hint="cs"/>
          <w:sz w:val="27"/>
          <w:szCs w:val="27"/>
          <w:rtl/>
        </w:rPr>
        <w:t>َ</w:t>
      </w:r>
      <w:r w:rsidRPr="004F31A3">
        <w:rPr>
          <w:rFonts w:cs="AL-Mohanad" w:hint="cs"/>
          <w:sz w:val="27"/>
          <w:szCs w:val="27"/>
          <w:rtl/>
        </w:rPr>
        <w:t>و</w:t>
      </w:r>
      <w:r w:rsidR="00496FCC">
        <w:rPr>
          <w:rFonts w:cs="AL-Mohanad" w:hint="cs"/>
          <w:sz w:val="27"/>
          <w:szCs w:val="27"/>
          <w:rtl/>
        </w:rPr>
        <w:t>َ</w:t>
      </w:r>
      <w:r w:rsidRPr="004F31A3">
        <w:rPr>
          <w:rFonts w:cs="AL-Mohanad" w:hint="cs"/>
          <w:sz w:val="27"/>
          <w:szCs w:val="27"/>
          <w:rtl/>
        </w:rPr>
        <w:t>ى عنده.</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ووجود المصالح الشخصيّة في التكاليف ليس لأجل المصالح الشخصيّة، بل للمصالح الأصليّة النوعيّة</w:t>
      </w:r>
      <w:r w:rsidR="00E02D6A" w:rsidRPr="004F31A3">
        <w:rPr>
          <w:rFonts w:cs="AL-Mohanad" w:hint="cs"/>
          <w:sz w:val="27"/>
          <w:szCs w:val="27"/>
          <w:rtl/>
        </w:rPr>
        <w:t>.</w:t>
      </w:r>
      <w:r w:rsidRPr="004F31A3">
        <w:rPr>
          <w:rFonts w:cs="AL-Mohanad" w:hint="cs"/>
          <w:sz w:val="27"/>
          <w:szCs w:val="27"/>
          <w:rtl/>
        </w:rPr>
        <w:t xml:space="preserve"> فغرائز الإنسان ومصالحه الذاتيّة تجعلها الشريعة في سياق المصالح النوعية العامّة، فهي تستفيد منها</w:t>
      </w:r>
      <w:r w:rsidR="00E02D6A" w:rsidRPr="004F31A3">
        <w:rPr>
          <w:rFonts w:cs="AL-Mohanad" w:hint="cs"/>
          <w:sz w:val="27"/>
          <w:szCs w:val="27"/>
          <w:rtl/>
        </w:rPr>
        <w:t>،</w:t>
      </w:r>
      <w:r w:rsidRPr="004F31A3">
        <w:rPr>
          <w:rFonts w:cs="AL-Mohanad" w:hint="cs"/>
          <w:sz w:val="27"/>
          <w:szCs w:val="27"/>
          <w:rtl/>
        </w:rPr>
        <w:t xml:space="preserve"> لكنّها لا تسمح لها بأن تحكم عليها، ولهذا فهي مصالح تابعة</w:t>
      </w:r>
      <w:r w:rsidR="00496FCC">
        <w:rPr>
          <w:rFonts w:cs="AL-Mohanad" w:hint="cs"/>
          <w:sz w:val="27"/>
          <w:szCs w:val="27"/>
          <w:rtl/>
        </w:rPr>
        <w:t>ٌ</w:t>
      </w:r>
      <w:r w:rsidR="00E02D6A" w:rsidRPr="004F31A3">
        <w:rPr>
          <w:rFonts w:cs="AL-Mohanad" w:hint="cs"/>
          <w:sz w:val="27"/>
          <w:szCs w:val="27"/>
          <w:rtl/>
        </w:rPr>
        <w:t>،</w:t>
      </w:r>
      <w:r w:rsidRPr="004F31A3">
        <w:rPr>
          <w:rFonts w:cs="AL-Mohanad" w:hint="cs"/>
          <w:sz w:val="27"/>
          <w:szCs w:val="27"/>
          <w:rtl/>
        </w:rPr>
        <w:t xml:space="preserve"> وليست أصيلة</w:t>
      </w:r>
      <w:r w:rsidR="00496FCC">
        <w:rPr>
          <w:rFonts w:cs="AL-Mohanad" w:hint="cs"/>
          <w:sz w:val="27"/>
          <w:szCs w:val="27"/>
          <w:rtl/>
        </w:rPr>
        <w:t>ً</w:t>
      </w:r>
      <w:r w:rsidR="00E02D6A" w:rsidRPr="004F31A3">
        <w:rPr>
          <w:rFonts w:cs="AL-Mohanad" w:hint="cs"/>
          <w:sz w:val="27"/>
          <w:szCs w:val="27"/>
          <w:rtl/>
        </w:rPr>
        <w:t>.</w:t>
      </w:r>
      <w:r w:rsidRPr="004F31A3">
        <w:rPr>
          <w:rFonts w:cs="AL-Mohanad" w:hint="cs"/>
          <w:sz w:val="27"/>
          <w:szCs w:val="27"/>
          <w:rtl/>
        </w:rPr>
        <w:t xml:space="preserve"> فالمقصود بالأصل المصالح العامّة فقط.</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وهذه نقاط رائعة يُل</w:t>
      </w:r>
      <w:r w:rsidR="00E02D6A" w:rsidRPr="004F31A3">
        <w:rPr>
          <w:rFonts w:cs="AL-Mohanad" w:hint="cs"/>
          <w:sz w:val="27"/>
          <w:szCs w:val="27"/>
          <w:rtl/>
        </w:rPr>
        <w:t>ْ</w:t>
      </w:r>
      <w:r w:rsidRPr="004F31A3">
        <w:rPr>
          <w:rFonts w:cs="AL-Mohanad" w:hint="cs"/>
          <w:sz w:val="27"/>
          <w:szCs w:val="27"/>
          <w:rtl/>
        </w:rPr>
        <w:t>ف</w:t>
      </w:r>
      <w:r w:rsidR="00E02D6A" w:rsidRPr="004F31A3">
        <w:rPr>
          <w:rFonts w:cs="AL-Mohanad" w:hint="cs"/>
          <w:sz w:val="27"/>
          <w:szCs w:val="27"/>
          <w:rtl/>
        </w:rPr>
        <w:t>ِ</w:t>
      </w:r>
      <w:r w:rsidRPr="004F31A3">
        <w:rPr>
          <w:rFonts w:cs="AL-Mohanad" w:hint="cs"/>
          <w:sz w:val="27"/>
          <w:szCs w:val="27"/>
          <w:rtl/>
        </w:rPr>
        <w:t>ت الشاطبي النظر إليها في فلسفة الأخلاق والنفس الإنسانيّة</w:t>
      </w:r>
      <w:r w:rsidR="00E02D6A" w:rsidRPr="004F31A3">
        <w:rPr>
          <w:rFonts w:cs="AL-Mohanad" w:hint="cs"/>
          <w:sz w:val="27"/>
          <w:szCs w:val="27"/>
          <w:rtl/>
        </w:rPr>
        <w:t>،</w:t>
      </w:r>
      <w:r w:rsidRPr="004F31A3">
        <w:rPr>
          <w:rFonts w:cs="AL-Mohanad" w:hint="cs"/>
          <w:sz w:val="27"/>
          <w:szCs w:val="27"/>
          <w:rtl/>
        </w:rPr>
        <w:t xml:space="preserve"> وفي التعامل مع الشريعة وفقاً لهذه المعايير</w:t>
      </w:r>
      <w:r w:rsidR="00E02D6A" w:rsidRPr="004F31A3">
        <w:rPr>
          <w:rFonts w:cs="AL-Mohanad" w:hint="cs"/>
          <w:sz w:val="27"/>
          <w:szCs w:val="27"/>
          <w:rtl/>
        </w:rPr>
        <w:t>.</w:t>
      </w:r>
      <w:r w:rsidRPr="004F31A3">
        <w:rPr>
          <w:rFonts w:cs="AL-Mohanad" w:hint="cs"/>
          <w:sz w:val="27"/>
          <w:szCs w:val="27"/>
          <w:rtl/>
        </w:rPr>
        <w:t xml:space="preserve"> وهو يؤكّ</w:t>
      </w:r>
      <w:r w:rsidR="00E02D6A" w:rsidRPr="004F31A3">
        <w:rPr>
          <w:rFonts w:cs="AL-Mohanad" w:hint="cs"/>
          <w:sz w:val="27"/>
          <w:szCs w:val="27"/>
          <w:rtl/>
        </w:rPr>
        <w:t>ِ</w:t>
      </w:r>
      <w:r w:rsidRPr="004F31A3">
        <w:rPr>
          <w:rFonts w:cs="AL-Mohanad" w:hint="cs"/>
          <w:sz w:val="27"/>
          <w:szCs w:val="27"/>
          <w:rtl/>
        </w:rPr>
        <w:t>د د</w:t>
      </w:r>
      <w:r w:rsidR="00496FCC">
        <w:rPr>
          <w:rFonts w:cs="AL-Mohanad" w:hint="cs"/>
          <w:sz w:val="27"/>
          <w:szCs w:val="27"/>
          <w:rtl/>
        </w:rPr>
        <w:t>َ</w:t>
      </w:r>
      <w:r w:rsidRPr="004F31A3">
        <w:rPr>
          <w:rFonts w:cs="AL-Mohanad" w:hint="cs"/>
          <w:sz w:val="27"/>
          <w:szCs w:val="27"/>
          <w:rtl/>
        </w:rPr>
        <w:t>و</w:t>
      </w:r>
      <w:r w:rsidR="00496FCC">
        <w:rPr>
          <w:rFonts w:cs="AL-Mohanad" w:hint="cs"/>
          <w:sz w:val="27"/>
          <w:szCs w:val="27"/>
          <w:rtl/>
        </w:rPr>
        <w:t>ْ</w:t>
      </w:r>
      <w:r w:rsidRPr="004F31A3">
        <w:rPr>
          <w:rFonts w:cs="AL-Mohanad" w:hint="cs"/>
          <w:sz w:val="27"/>
          <w:szCs w:val="27"/>
          <w:rtl/>
        </w:rPr>
        <w:t>ماً على أنّ مرجعيّة المصالح الأصليّة</w:t>
      </w:r>
      <w:r w:rsidR="00E02D6A" w:rsidRPr="004F31A3">
        <w:rPr>
          <w:rFonts w:cs="AL-Mohanad" w:hint="cs"/>
          <w:sz w:val="27"/>
          <w:szCs w:val="27"/>
          <w:rtl/>
        </w:rPr>
        <w:t>،</w:t>
      </w:r>
      <w:r w:rsidRPr="004F31A3">
        <w:rPr>
          <w:rFonts w:cs="AL-Mohanad" w:hint="cs"/>
          <w:sz w:val="27"/>
          <w:szCs w:val="27"/>
          <w:rtl/>
        </w:rPr>
        <w:t xml:space="preserve"> التي هي مقاصد الشارع العليا</w:t>
      </w:r>
      <w:r w:rsidR="00E02D6A" w:rsidRPr="004F31A3">
        <w:rPr>
          <w:rFonts w:cs="AL-Mohanad" w:hint="cs"/>
          <w:sz w:val="27"/>
          <w:szCs w:val="27"/>
          <w:rtl/>
        </w:rPr>
        <w:t>،</w:t>
      </w:r>
      <w:r w:rsidRPr="004F31A3">
        <w:rPr>
          <w:rFonts w:cs="AL-Mohanad" w:hint="cs"/>
          <w:sz w:val="27"/>
          <w:szCs w:val="27"/>
          <w:rtl/>
        </w:rPr>
        <w:t xml:space="preserve"> تفضي بالعمل ـ كلّ الأعمال مطلقاً ـ إلى ال</w:t>
      </w:r>
      <w:r w:rsidR="00E02D6A" w:rsidRPr="004F31A3">
        <w:rPr>
          <w:rFonts w:cs="AL-Mohanad" w:hint="cs"/>
          <w:sz w:val="27"/>
          <w:szCs w:val="27"/>
          <w:rtl/>
        </w:rPr>
        <w:t>إ</w:t>
      </w:r>
      <w:r w:rsidRPr="004F31A3">
        <w:rPr>
          <w:rFonts w:cs="AL-Mohanad" w:hint="cs"/>
          <w:sz w:val="27"/>
          <w:szCs w:val="27"/>
          <w:rtl/>
        </w:rPr>
        <w:t>خلاص والعباديّة</w:t>
      </w:r>
      <w:r w:rsidR="00E02D6A" w:rsidRPr="004F31A3">
        <w:rPr>
          <w:rFonts w:cs="AL-Mohanad" w:hint="cs"/>
          <w:sz w:val="27"/>
          <w:szCs w:val="27"/>
          <w:rtl/>
        </w:rPr>
        <w:t xml:space="preserve">، </w:t>
      </w:r>
      <w:r w:rsidRPr="004F31A3">
        <w:rPr>
          <w:rFonts w:cs="AL-Mohanad" w:hint="cs"/>
          <w:sz w:val="27"/>
          <w:szCs w:val="27"/>
          <w:rtl/>
        </w:rPr>
        <w:t>ولو كانت لهذه المصالح مصالح تابعة</w:t>
      </w:r>
      <w:r w:rsidR="00496FCC">
        <w:rPr>
          <w:rFonts w:cs="AL-Mohanad" w:hint="cs"/>
          <w:sz w:val="27"/>
          <w:szCs w:val="27"/>
          <w:rtl/>
        </w:rPr>
        <w:t>ٌ</w:t>
      </w:r>
      <w:r w:rsidRPr="004F31A3">
        <w:rPr>
          <w:rFonts w:cs="AL-Mohanad" w:hint="cs"/>
          <w:sz w:val="27"/>
          <w:szCs w:val="27"/>
          <w:rtl/>
        </w:rPr>
        <w:t xml:space="preserve"> ترجع للإنسان في ملذّاته وحظوظه وأغراضه الخاصّة؛ ولهذا يعتبر الشاطبي أنّ ملاحظة العبد للمقاصد الأصليّة للشريعة في سلوكه يحوّ</w:t>
      </w:r>
      <w:r w:rsidR="00E02D6A" w:rsidRPr="004F31A3">
        <w:rPr>
          <w:rFonts w:cs="AL-Mohanad" w:hint="cs"/>
          <w:sz w:val="27"/>
          <w:szCs w:val="27"/>
          <w:rtl/>
        </w:rPr>
        <w:t>ِ</w:t>
      </w:r>
      <w:r w:rsidRPr="004F31A3">
        <w:rPr>
          <w:rFonts w:cs="AL-Mohanad" w:hint="cs"/>
          <w:sz w:val="27"/>
          <w:szCs w:val="27"/>
          <w:rtl/>
        </w:rPr>
        <w:t>ل سلوكه كلّه إلى وجوب</w:t>
      </w:r>
      <w:r w:rsidR="00E02D6A" w:rsidRPr="004F31A3">
        <w:rPr>
          <w:rFonts w:cs="AL-Mohanad" w:hint="cs"/>
          <w:sz w:val="27"/>
          <w:szCs w:val="27"/>
          <w:rtl/>
        </w:rPr>
        <w:t>ٍ</w:t>
      </w:r>
      <w:r w:rsidRPr="004F31A3">
        <w:rPr>
          <w:rFonts w:cs="AL-Mohanad" w:hint="cs"/>
          <w:sz w:val="27"/>
          <w:szCs w:val="27"/>
          <w:rtl/>
        </w:rPr>
        <w:t xml:space="preserve"> بالكلّ، ولو لم يكن الفعل محكوماً بالوجوب في الجزء والخصوصيّة، لكنّه بملاحظة وقوعه في سياق تحقيق المقاصد الأصليّة يغدو واجباً</w:t>
      </w:r>
      <w:r w:rsidRPr="004F31A3">
        <w:rPr>
          <w:rFonts w:cs="AL-Mohanad"/>
          <w:sz w:val="27"/>
          <w:szCs w:val="27"/>
          <w:vertAlign w:val="superscript"/>
          <w:rtl/>
        </w:rPr>
        <w:t>(</w:t>
      </w:r>
      <w:r w:rsidRPr="004F31A3">
        <w:rPr>
          <w:rStyle w:val="ac"/>
          <w:rFonts w:cs="AL-Mohanad"/>
          <w:sz w:val="27"/>
          <w:szCs w:val="27"/>
          <w:rtl/>
        </w:rPr>
        <w:endnoteReference w:id="122"/>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b/>
          <w:bCs/>
          <w:sz w:val="27"/>
          <w:szCs w:val="27"/>
          <w:rtl/>
        </w:rPr>
      </w:pPr>
      <w:r w:rsidRPr="004F31A3">
        <w:rPr>
          <w:rFonts w:cs="AL-Mohanad" w:hint="cs"/>
          <w:b/>
          <w:bCs/>
          <w:sz w:val="27"/>
          <w:szCs w:val="27"/>
          <w:rtl/>
        </w:rPr>
        <w:t>ويذهب بنا الشاطبي في تحليله العميق هذا إلى القول بأنّ السلوكيّات على نوعين:</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أـ</w:t>
      </w:r>
      <w:r w:rsidRPr="004F31A3">
        <w:rPr>
          <w:rFonts w:cs="AL-Mohanad" w:hint="cs"/>
          <w:sz w:val="27"/>
          <w:szCs w:val="27"/>
          <w:rtl/>
        </w:rPr>
        <w:t xml:space="preserve"> نوع يوجد له في نفس الإنسان داعٍ عميق بحكم طبيعته وب</w:t>
      </w:r>
      <w:r w:rsidR="0029711C" w:rsidRPr="004F31A3">
        <w:rPr>
          <w:rFonts w:cs="AL-Mohanad" w:hint="cs"/>
          <w:sz w:val="27"/>
          <w:szCs w:val="27"/>
          <w:rtl/>
        </w:rPr>
        <w:t>ِ</w:t>
      </w:r>
      <w:r w:rsidRPr="004F31A3">
        <w:rPr>
          <w:rFonts w:cs="AL-Mohanad" w:hint="cs"/>
          <w:sz w:val="27"/>
          <w:szCs w:val="27"/>
          <w:rtl/>
        </w:rPr>
        <w:t>ن</w:t>
      </w:r>
      <w:r w:rsidR="0029711C" w:rsidRPr="004F31A3">
        <w:rPr>
          <w:rFonts w:cs="AL-Mohanad" w:hint="cs"/>
          <w:sz w:val="27"/>
          <w:szCs w:val="27"/>
          <w:rtl/>
        </w:rPr>
        <w:t>ْ</w:t>
      </w:r>
      <w:r w:rsidRPr="004F31A3">
        <w:rPr>
          <w:rFonts w:cs="AL-Mohanad" w:hint="cs"/>
          <w:sz w:val="27"/>
          <w:szCs w:val="27"/>
          <w:rtl/>
        </w:rPr>
        <w:t>يته الجسديّة والنفسية، وهو في هذه الحال يعتبر أنّ الشريعة لا تذهب بالتكاليف نحو الوجوب، بل أحياناً تذكرها بن</w:t>
      </w:r>
      <w:r w:rsidR="0029711C" w:rsidRPr="004F31A3">
        <w:rPr>
          <w:rFonts w:cs="AL-Mohanad" w:hint="cs"/>
          <w:sz w:val="27"/>
          <w:szCs w:val="27"/>
          <w:rtl/>
        </w:rPr>
        <w:t>َ</w:t>
      </w:r>
      <w:r w:rsidRPr="004F31A3">
        <w:rPr>
          <w:rFonts w:cs="AL-Mohanad" w:hint="cs"/>
          <w:sz w:val="27"/>
          <w:szCs w:val="27"/>
          <w:rtl/>
        </w:rPr>
        <w:t>د</w:t>
      </w:r>
      <w:r w:rsidR="0029711C" w:rsidRPr="004F31A3">
        <w:rPr>
          <w:rFonts w:cs="AL-Mohanad" w:hint="cs"/>
          <w:sz w:val="27"/>
          <w:szCs w:val="27"/>
          <w:rtl/>
        </w:rPr>
        <w:t>ْ</w:t>
      </w:r>
      <w:r w:rsidRPr="004F31A3">
        <w:rPr>
          <w:rFonts w:cs="AL-Mohanad" w:hint="cs"/>
          <w:sz w:val="27"/>
          <w:szCs w:val="27"/>
          <w:rtl/>
        </w:rPr>
        <w:t>ب</w:t>
      </w:r>
      <w:r w:rsidR="0029711C" w:rsidRPr="004F31A3">
        <w:rPr>
          <w:rFonts w:cs="AL-Mohanad" w:hint="cs"/>
          <w:sz w:val="27"/>
          <w:szCs w:val="27"/>
          <w:rtl/>
        </w:rPr>
        <w:t>ٍ</w:t>
      </w:r>
      <w:r w:rsidRPr="004F31A3">
        <w:rPr>
          <w:rFonts w:cs="AL-Mohanad" w:hint="cs"/>
          <w:sz w:val="27"/>
          <w:szCs w:val="27"/>
          <w:rtl/>
        </w:rPr>
        <w:t>، بل بإباحة</w:t>
      </w:r>
      <w:r w:rsidR="0029711C" w:rsidRPr="004F31A3">
        <w:rPr>
          <w:rFonts w:cs="AL-Mohanad" w:hint="cs"/>
          <w:sz w:val="27"/>
          <w:szCs w:val="27"/>
          <w:rtl/>
        </w:rPr>
        <w:t>ٍ،</w:t>
      </w:r>
      <w:r w:rsidRPr="004F31A3">
        <w:rPr>
          <w:rFonts w:cs="AL-Mohanad" w:hint="cs"/>
          <w:sz w:val="27"/>
          <w:szCs w:val="27"/>
          <w:rtl/>
        </w:rPr>
        <w:t xml:space="preserve"> مثل</w:t>
      </w:r>
      <w:r w:rsidR="0029711C" w:rsidRPr="004F31A3">
        <w:rPr>
          <w:rFonts w:cs="AL-Mohanad" w:hint="cs"/>
          <w:sz w:val="27"/>
          <w:szCs w:val="27"/>
          <w:rtl/>
        </w:rPr>
        <w:t>:</w:t>
      </w:r>
      <w:r w:rsidRPr="004F31A3">
        <w:rPr>
          <w:rFonts w:cs="AL-Mohanad" w:hint="cs"/>
          <w:sz w:val="27"/>
          <w:szCs w:val="27"/>
          <w:rtl/>
        </w:rPr>
        <w:t xml:space="preserve"> النكاح والزواج.</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lastRenderedPageBreak/>
        <w:t>ب ـ</w:t>
      </w:r>
      <w:r w:rsidRPr="004F31A3">
        <w:rPr>
          <w:rFonts w:cs="AL-Mohanad" w:hint="cs"/>
          <w:sz w:val="27"/>
          <w:szCs w:val="27"/>
          <w:rtl/>
        </w:rPr>
        <w:t xml:space="preserve"> نوع للإنسان فيه حظّ</w:t>
      </w:r>
      <w:r w:rsidR="0029711C" w:rsidRPr="004F31A3">
        <w:rPr>
          <w:rFonts w:cs="AL-Mohanad" w:hint="cs"/>
          <w:sz w:val="27"/>
          <w:szCs w:val="27"/>
          <w:rtl/>
        </w:rPr>
        <w:t>ٌ</w:t>
      </w:r>
      <w:r w:rsidRPr="004F31A3">
        <w:rPr>
          <w:rFonts w:cs="AL-Mohanad" w:hint="cs"/>
          <w:sz w:val="27"/>
          <w:szCs w:val="27"/>
          <w:rtl/>
        </w:rPr>
        <w:t xml:space="preserve"> غير عاجل، بل آجل، ولهذا تكون دواعيه للفعل أقلّ، فتتدخّل الشريعة لتُح</w:t>
      </w:r>
      <w:r w:rsidR="00496FCC">
        <w:rPr>
          <w:rFonts w:cs="AL-Mohanad" w:hint="cs"/>
          <w:sz w:val="27"/>
          <w:szCs w:val="27"/>
          <w:rtl/>
        </w:rPr>
        <w:t>ْ</w:t>
      </w:r>
      <w:r w:rsidRPr="004F31A3">
        <w:rPr>
          <w:rFonts w:cs="AL-Mohanad" w:hint="cs"/>
          <w:sz w:val="27"/>
          <w:szCs w:val="27"/>
          <w:rtl/>
        </w:rPr>
        <w:t>د</w:t>
      </w:r>
      <w:r w:rsidR="00496FCC">
        <w:rPr>
          <w:rFonts w:cs="AL-Mohanad" w:hint="cs"/>
          <w:sz w:val="27"/>
          <w:szCs w:val="27"/>
          <w:rtl/>
        </w:rPr>
        <w:t>ِ</w:t>
      </w:r>
      <w:r w:rsidRPr="004F31A3">
        <w:rPr>
          <w:rFonts w:cs="AL-Mohanad" w:hint="cs"/>
          <w:sz w:val="27"/>
          <w:szCs w:val="27"/>
          <w:rtl/>
        </w:rPr>
        <w:t>ث داعياً لتحقيق الفعل هنا.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ثم يفصّل الشاطبي بين الكفائي</w:t>
      </w:r>
      <w:r w:rsidR="00496FCC">
        <w:rPr>
          <w:rFonts w:cs="AL-Mohanad" w:hint="cs"/>
          <w:sz w:val="27"/>
          <w:szCs w:val="27"/>
          <w:rtl/>
        </w:rPr>
        <w:t>ّ</w:t>
      </w:r>
      <w:r w:rsidRPr="004F31A3">
        <w:rPr>
          <w:rFonts w:cs="AL-Mohanad" w:hint="cs"/>
          <w:sz w:val="27"/>
          <w:szCs w:val="27"/>
          <w:rtl/>
        </w:rPr>
        <w:t xml:space="preserve"> والعيني</w:t>
      </w:r>
      <w:r w:rsidR="00496FCC">
        <w:rPr>
          <w:rFonts w:cs="AL-Mohanad" w:hint="cs"/>
          <w:sz w:val="27"/>
          <w:szCs w:val="27"/>
          <w:rtl/>
        </w:rPr>
        <w:t>ّ</w:t>
      </w:r>
      <w:r w:rsidRPr="004F31A3">
        <w:rPr>
          <w:rFonts w:cs="AL-Mohanad" w:hint="cs"/>
          <w:sz w:val="27"/>
          <w:szCs w:val="27"/>
          <w:rtl/>
        </w:rPr>
        <w:t xml:space="preserve"> وأنواع الحظوظ</w:t>
      </w:r>
      <w:r w:rsidRPr="004F31A3">
        <w:rPr>
          <w:rFonts w:cs="AL-Mohanad"/>
          <w:sz w:val="27"/>
          <w:szCs w:val="27"/>
          <w:vertAlign w:val="superscript"/>
          <w:rtl/>
        </w:rPr>
        <w:t>(</w:t>
      </w:r>
      <w:r w:rsidRPr="004F31A3">
        <w:rPr>
          <w:rStyle w:val="ac"/>
          <w:rFonts w:cs="AL-Mohanad"/>
          <w:sz w:val="27"/>
          <w:szCs w:val="27"/>
          <w:rtl/>
        </w:rPr>
        <w:endnoteReference w:id="123"/>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496FCC">
      <w:pPr>
        <w:pStyle w:val="Space"/>
        <w:spacing w:line="400" w:lineRule="exact"/>
        <w:ind w:firstLine="567"/>
        <w:rPr>
          <w:rFonts w:cs="AL-Mohanad"/>
          <w:sz w:val="27"/>
          <w:szCs w:val="27"/>
          <w:rtl/>
        </w:rPr>
      </w:pPr>
      <w:r w:rsidRPr="004F31A3">
        <w:rPr>
          <w:rFonts w:cs="AL-Mohanad" w:hint="cs"/>
          <w:sz w:val="27"/>
          <w:szCs w:val="27"/>
          <w:rtl/>
        </w:rPr>
        <w:t>ويتحدّ</w:t>
      </w:r>
      <w:r w:rsidR="0029711C" w:rsidRPr="004F31A3">
        <w:rPr>
          <w:rFonts w:cs="AL-Mohanad" w:hint="cs"/>
          <w:sz w:val="27"/>
          <w:szCs w:val="27"/>
          <w:rtl/>
        </w:rPr>
        <w:t>َ</w:t>
      </w:r>
      <w:r w:rsidRPr="004F31A3">
        <w:rPr>
          <w:rFonts w:cs="AL-Mohanad" w:hint="cs"/>
          <w:sz w:val="27"/>
          <w:szCs w:val="27"/>
          <w:rtl/>
        </w:rPr>
        <w:t>ث الشاطبي بالتفصيل عن موضوع النيابة في العادات والعبادات، ثم</w:t>
      </w:r>
      <w:r w:rsidR="0029711C" w:rsidRPr="004F31A3">
        <w:rPr>
          <w:rFonts w:cs="AL-Mohanad" w:hint="cs"/>
          <w:sz w:val="27"/>
          <w:szCs w:val="27"/>
          <w:rtl/>
        </w:rPr>
        <w:t>ّ</w:t>
      </w:r>
      <w:r w:rsidRPr="004F31A3">
        <w:rPr>
          <w:rFonts w:cs="AL-Mohanad" w:hint="cs"/>
          <w:sz w:val="27"/>
          <w:szCs w:val="27"/>
          <w:rtl/>
        </w:rPr>
        <w:t xml:space="preserve"> يشير </w:t>
      </w:r>
      <w:r w:rsidR="00496FCC">
        <w:rPr>
          <w:rFonts w:cs="AL-Mohanad" w:hint="cs"/>
          <w:sz w:val="27"/>
          <w:szCs w:val="27"/>
          <w:rtl/>
        </w:rPr>
        <w:t>إلى ا</w:t>
      </w:r>
      <w:r w:rsidRPr="004F31A3">
        <w:rPr>
          <w:rFonts w:cs="AL-Mohanad" w:hint="cs"/>
          <w:sz w:val="27"/>
          <w:szCs w:val="27"/>
          <w:rtl/>
        </w:rPr>
        <w:t>لحديث عن موضوع هبة الثواب، ثمّ يؤكّ</w:t>
      </w:r>
      <w:r w:rsidR="0029711C" w:rsidRPr="004F31A3">
        <w:rPr>
          <w:rFonts w:cs="AL-Mohanad" w:hint="cs"/>
          <w:sz w:val="27"/>
          <w:szCs w:val="27"/>
          <w:rtl/>
        </w:rPr>
        <w:t>ِ</w:t>
      </w:r>
      <w:r w:rsidRPr="004F31A3">
        <w:rPr>
          <w:rFonts w:cs="AL-Mohanad" w:hint="cs"/>
          <w:sz w:val="27"/>
          <w:szCs w:val="27"/>
          <w:rtl/>
        </w:rPr>
        <w:t>د على أنّ مقاصد الشارع مداومة العمل على الطاعات</w:t>
      </w:r>
      <w:r w:rsidR="0029711C" w:rsidRPr="004F31A3">
        <w:rPr>
          <w:rFonts w:cs="AL-Mohanad" w:hint="cs"/>
          <w:sz w:val="27"/>
          <w:szCs w:val="27"/>
          <w:rtl/>
        </w:rPr>
        <w:t>،</w:t>
      </w:r>
      <w:r w:rsidRPr="004F31A3">
        <w:rPr>
          <w:rFonts w:cs="AL-Mohanad" w:hint="cs"/>
          <w:sz w:val="27"/>
          <w:szCs w:val="27"/>
          <w:rtl/>
        </w:rPr>
        <w:t xml:space="preserve"> فمبدأ المداومة هو مبدأ</w:t>
      </w:r>
      <w:r w:rsidR="0029711C" w:rsidRPr="004F31A3">
        <w:rPr>
          <w:rFonts w:cs="AL-Mohanad" w:hint="cs"/>
          <w:sz w:val="27"/>
          <w:szCs w:val="27"/>
          <w:rtl/>
        </w:rPr>
        <w:t>ٌ</w:t>
      </w:r>
      <w:r w:rsidRPr="004F31A3">
        <w:rPr>
          <w:rFonts w:cs="AL-Mohanad" w:hint="cs"/>
          <w:sz w:val="27"/>
          <w:szCs w:val="27"/>
          <w:rtl/>
        </w:rPr>
        <w:t xml:space="preserve"> صحيح م</w:t>
      </w:r>
      <w:r w:rsidR="0029711C" w:rsidRPr="004F31A3">
        <w:rPr>
          <w:rFonts w:cs="AL-Mohanad" w:hint="cs"/>
          <w:sz w:val="27"/>
          <w:szCs w:val="27"/>
          <w:rtl/>
        </w:rPr>
        <w:t>ُ</w:t>
      </w:r>
      <w:r w:rsidRPr="004F31A3">
        <w:rPr>
          <w:rFonts w:cs="AL-Mohanad" w:hint="cs"/>
          <w:sz w:val="27"/>
          <w:szCs w:val="27"/>
          <w:rtl/>
        </w:rPr>
        <w:t>ق</w:t>
      </w:r>
      <w:r w:rsidR="0029711C" w:rsidRPr="004F31A3">
        <w:rPr>
          <w:rFonts w:cs="AL-Mohanad" w:hint="cs"/>
          <w:sz w:val="27"/>
          <w:szCs w:val="27"/>
          <w:rtl/>
        </w:rPr>
        <w:t>َ</w:t>
      </w:r>
      <w:r w:rsidRPr="004F31A3">
        <w:rPr>
          <w:rFonts w:cs="AL-Mohanad" w:hint="cs"/>
          <w:sz w:val="27"/>
          <w:szCs w:val="27"/>
          <w:rtl/>
        </w:rPr>
        <w:t>رّ</w:t>
      </w:r>
      <w:r w:rsidRPr="004F31A3">
        <w:rPr>
          <w:rFonts w:cs="AL-Mohanad"/>
          <w:sz w:val="27"/>
          <w:szCs w:val="27"/>
          <w:vertAlign w:val="superscript"/>
          <w:rtl/>
        </w:rPr>
        <w:t>(</w:t>
      </w:r>
      <w:r w:rsidRPr="004F31A3">
        <w:rPr>
          <w:rStyle w:val="ac"/>
          <w:rFonts w:cs="AL-Mohanad"/>
          <w:sz w:val="27"/>
          <w:szCs w:val="27"/>
          <w:rtl/>
        </w:rPr>
        <w:endnoteReference w:id="124"/>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ويفصّ</w:t>
      </w:r>
      <w:r w:rsidR="0029711C" w:rsidRPr="004F31A3">
        <w:rPr>
          <w:rFonts w:cs="AL-Mohanad" w:hint="cs"/>
          <w:sz w:val="27"/>
          <w:szCs w:val="27"/>
          <w:rtl/>
        </w:rPr>
        <w:t>ِ</w:t>
      </w:r>
      <w:r w:rsidRPr="004F31A3">
        <w:rPr>
          <w:rFonts w:cs="AL-Mohanad" w:hint="cs"/>
          <w:sz w:val="27"/>
          <w:szCs w:val="27"/>
          <w:rtl/>
        </w:rPr>
        <w:t>ل الشاطبي كثيراً في عموميّة الشريعة وخصوصيّات النبي</w:t>
      </w:r>
      <w:r w:rsidR="0029711C" w:rsidRPr="004F31A3">
        <w:rPr>
          <w:rFonts w:cs="AL-Mohanad" w:hint="cs"/>
          <w:sz w:val="27"/>
          <w:szCs w:val="27"/>
          <w:rtl/>
        </w:rPr>
        <w:t>ّ</w:t>
      </w:r>
      <w:r w:rsidRPr="004F31A3">
        <w:rPr>
          <w:rFonts w:cs="AL-Mohanad" w:hint="cs"/>
          <w:sz w:val="27"/>
          <w:szCs w:val="27"/>
          <w:rtl/>
        </w:rPr>
        <w:t xml:space="preserve"> ومشتركاته مع الأمّة، ثمّ يخوض في مسألة الكرامات والخوارق والمعايير غير العادية، ثم</w:t>
      </w:r>
      <w:r w:rsidR="0029711C" w:rsidRPr="004F31A3">
        <w:rPr>
          <w:rFonts w:cs="AL-Mohanad" w:hint="cs"/>
          <w:sz w:val="27"/>
          <w:szCs w:val="27"/>
          <w:rtl/>
        </w:rPr>
        <w:t>ّ</w:t>
      </w:r>
      <w:r w:rsidRPr="004F31A3">
        <w:rPr>
          <w:rFonts w:cs="AL-Mohanad" w:hint="cs"/>
          <w:sz w:val="27"/>
          <w:szCs w:val="27"/>
          <w:rtl/>
        </w:rPr>
        <w:t xml:space="preserve"> الحديث عن العوائد بالتفصيل.</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ويختم الشاطبي هذ</w:t>
      </w:r>
      <w:r w:rsidR="0029711C" w:rsidRPr="004F31A3">
        <w:rPr>
          <w:rFonts w:cs="AL-Mohanad" w:hint="cs"/>
          <w:sz w:val="27"/>
          <w:szCs w:val="27"/>
          <w:rtl/>
        </w:rPr>
        <w:t>ه</w:t>
      </w:r>
      <w:r w:rsidRPr="004F31A3">
        <w:rPr>
          <w:rFonts w:cs="AL-Mohanad" w:hint="cs"/>
          <w:sz w:val="27"/>
          <w:szCs w:val="27"/>
          <w:rtl/>
        </w:rPr>
        <w:t xml:space="preserve"> المرحلة بالحديث عن فقه المعنى في العادات والعبادات، فيثبت أنّ العبادات يقع الأصل فيها أنّها غير مفهومة المعنى</w:t>
      </w:r>
      <w:r w:rsidR="0029711C" w:rsidRPr="004F31A3">
        <w:rPr>
          <w:rFonts w:cs="AL-Mohanad" w:hint="cs"/>
          <w:sz w:val="27"/>
          <w:szCs w:val="27"/>
          <w:rtl/>
        </w:rPr>
        <w:t>،</w:t>
      </w:r>
      <w:r w:rsidRPr="004F31A3">
        <w:rPr>
          <w:rFonts w:cs="AL-Mohanad" w:hint="cs"/>
          <w:sz w:val="27"/>
          <w:szCs w:val="27"/>
          <w:rtl/>
        </w:rPr>
        <w:t xml:space="preserve"> بخلاف العادات</w:t>
      </w:r>
      <w:r w:rsidR="0029711C" w:rsidRPr="004F31A3">
        <w:rPr>
          <w:rFonts w:cs="AL-Mohanad" w:hint="cs"/>
          <w:sz w:val="27"/>
          <w:szCs w:val="27"/>
          <w:rtl/>
        </w:rPr>
        <w:t>.</w:t>
      </w:r>
      <w:r w:rsidRPr="004F31A3">
        <w:rPr>
          <w:rFonts w:cs="AL-Mohanad" w:hint="cs"/>
          <w:sz w:val="27"/>
          <w:szCs w:val="27"/>
          <w:rtl/>
        </w:rPr>
        <w:t xml:space="preserve"> ويستدلّ في الموردين معاً بالاستقراء وبتتبّ</w:t>
      </w:r>
      <w:r w:rsidR="0029711C" w:rsidRPr="004F31A3">
        <w:rPr>
          <w:rFonts w:cs="AL-Mohanad" w:hint="cs"/>
          <w:sz w:val="27"/>
          <w:szCs w:val="27"/>
          <w:rtl/>
        </w:rPr>
        <w:t>ُ</w:t>
      </w:r>
      <w:r w:rsidRPr="004F31A3">
        <w:rPr>
          <w:rFonts w:cs="AL-Mohanad" w:hint="cs"/>
          <w:sz w:val="27"/>
          <w:szCs w:val="27"/>
          <w:rtl/>
        </w:rPr>
        <w:t>ع لسان الشارع الذي يعلّ</w:t>
      </w:r>
      <w:r w:rsidR="0029711C" w:rsidRPr="004F31A3">
        <w:rPr>
          <w:rFonts w:cs="AL-Mohanad" w:hint="cs"/>
          <w:sz w:val="27"/>
          <w:szCs w:val="27"/>
          <w:rtl/>
        </w:rPr>
        <w:t>ِ</w:t>
      </w:r>
      <w:r w:rsidRPr="004F31A3">
        <w:rPr>
          <w:rFonts w:cs="AL-Mohanad" w:hint="cs"/>
          <w:sz w:val="27"/>
          <w:szCs w:val="27"/>
          <w:rtl/>
        </w:rPr>
        <w:t>ل كثيراً في العاديات وغير ذلك، دون أن يرفض الشاطبي أنّ الكثير من العباديات مفهومة المعنى أيضاً</w:t>
      </w:r>
      <w:r w:rsidRPr="004F31A3">
        <w:rPr>
          <w:rFonts w:cs="AL-Mohanad"/>
          <w:sz w:val="27"/>
          <w:szCs w:val="27"/>
          <w:vertAlign w:val="superscript"/>
          <w:rtl/>
        </w:rPr>
        <w:t>(</w:t>
      </w:r>
      <w:r w:rsidRPr="004F31A3">
        <w:rPr>
          <w:rStyle w:val="ac"/>
          <w:rFonts w:cs="AL-Mohanad"/>
          <w:sz w:val="27"/>
          <w:szCs w:val="27"/>
          <w:rtl/>
        </w:rPr>
        <w:endnoteReference w:id="125"/>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بهذا ي</w:t>
      </w:r>
      <w:r w:rsidR="0029711C" w:rsidRPr="004F31A3">
        <w:rPr>
          <w:rFonts w:cs="AL-Mohanad" w:hint="cs"/>
          <w:sz w:val="27"/>
          <w:szCs w:val="27"/>
          <w:rtl/>
        </w:rPr>
        <w:t>ُ</w:t>
      </w:r>
      <w:r w:rsidRPr="004F31A3">
        <w:rPr>
          <w:rFonts w:cs="AL-Mohanad" w:hint="cs"/>
          <w:sz w:val="27"/>
          <w:szCs w:val="27"/>
          <w:rtl/>
        </w:rPr>
        <w:t>نهي الشاطبي القسم الأوّل من بحث المقاصد</w:t>
      </w:r>
      <w:r w:rsidR="0029711C" w:rsidRPr="004F31A3">
        <w:rPr>
          <w:rFonts w:cs="AL-Mohanad" w:hint="cs"/>
          <w:sz w:val="27"/>
          <w:szCs w:val="27"/>
          <w:rtl/>
        </w:rPr>
        <w:t>،</w:t>
      </w:r>
      <w:r w:rsidRPr="004F31A3">
        <w:rPr>
          <w:rFonts w:cs="AL-Mohanad" w:hint="cs"/>
          <w:sz w:val="27"/>
          <w:szCs w:val="27"/>
          <w:rtl/>
        </w:rPr>
        <w:t xml:space="preserve"> والمخصّ</w:t>
      </w:r>
      <w:r w:rsidR="0029711C" w:rsidRPr="004F31A3">
        <w:rPr>
          <w:rFonts w:cs="AL-Mohanad" w:hint="cs"/>
          <w:sz w:val="27"/>
          <w:szCs w:val="27"/>
          <w:rtl/>
        </w:rPr>
        <w:t>َ</w:t>
      </w:r>
      <w:r w:rsidRPr="004F31A3">
        <w:rPr>
          <w:rFonts w:cs="AL-Mohanad" w:hint="cs"/>
          <w:sz w:val="27"/>
          <w:szCs w:val="27"/>
          <w:rtl/>
        </w:rPr>
        <w:t>ص لمقاصد الشارع، لينتقل للقسم الثاني</w:t>
      </w:r>
      <w:r w:rsidR="0029711C" w:rsidRPr="004F31A3">
        <w:rPr>
          <w:rFonts w:cs="AL-Mohanad" w:hint="cs"/>
          <w:sz w:val="27"/>
          <w:szCs w:val="27"/>
          <w:rtl/>
        </w:rPr>
        <w:t>،</w:t>
      </w:r>
      <w:r w:rsidRPr="004F31A3">
        <w:rPr>
          <w:rFonts w:cs="AL-Mohanad" w:hint="cs"/>
          <w:sz w:val="27"/>
          <w:szCs w:val="27"/>
          <w:rtl/>
        </w:rPr>
        <w:t xml:space="preserve"> المخصّ</w:t>
      </w:r>
      <w:r w:rsidR="0029711C" w:rsidRPr="004F31A3">
        <w:rPr>
          <w:rFonts w:cs="AL-Mohanad" w:hint="cs"/>
          <w:sz w:val="27"/>
          <w:szCs w:val="27"/>
          <w:rtl/>
        </w:rPr>
        <w:t>َ</w:t>
      </w:r>
      <w:r w:rsidRPr="004F31A3">
        <w:rPr>
          <w:rFonts w:cs="AL-Mohanad" w:hint="cs"/>
          <w:sz w:val="27"/>
          <w:szCs w:val="27"/>
          <w:rtl/>
        </w:rPr>
        <w:t>ص لمقاصد المكلّ</w:t>
      </w:r>
      <w:r w:rsidR="0029711C" w:rsidRPr="004F31A3">
        <w:rPr>
          <w:rFonts w:cs="AL-Mohanad" w:hint="cs"/>
          <w:sz w:val="27"/>
          <w:szCs w:val="27"/>
          <w:rtl/>
        </w:rPr>
        <w:t>َ</w:t>
      </w:r>
      <w:r w:rsidRPr="004F31A3">
        <w:rPr>
          <w:rFonts w:cs="AL-Mohanad" w:hint="cs"/>
          <w:sz w:val="27"/>
          <w:szCs w:val="27"/>
          <w:rtl/>
        </w:rPr>
        <w:t>ف.</w:t>
      </w:r>
    </w:p>
    <w:p w:rsidR="00C97284" w:rsidRPr="004F31A3" w:rsidRDefault="00C97284" w:rsidP="0009713D">
      <w:pPr>
        <w:pStyle w:val="Space"/>
        <w:spacing w:line="420" w:lineRule="exact"/>
        <w:ind w:firstLine="567"/>
        <w:rPr>
          <w:rFonts w:cs="AL-Mohanad"/>
          <w:sz w:val="27"/>
          <w:szCs w:val="27"/>
          <w:rtl/>
        </w:rPr>
      </w:pPr>
    </w:p>
    <w:p w:rsidR="00C97284" w:rsidRPr="004F31A3" w:rsidRDefault="00C97284" w:rsidP="00485558">
      <w:pPr>
        <w:pStyle w:val="31"/>
        <w:rPr>
          <w:color w:val="auto"/>
          <w:rtl/>
        </w:rPr>
      </w:pPr>
      <w:bookmarkStart w:id="47" w:name="_Toc7586849"/>
      <w:bookmarkStart w:id="48" w:name="_Toc12744190"/>
      <w:r w:rsidRPr="004F31A3">
        <w:rPr>
          <w:rFonts w:hint="cs"/>
          <w:color w:val="auto"/>
          <w:rtl/>
        </w:rPr>
        <w:t>مقاصد المكلّ</w:t>
      </w:r>
      <w:r w:rsidR="004123BB" w:rsidRPr="004F31A3">
        <w:rPr>
          <w:rFonts w:hint="cs"/>
          <w:color w:val="auto"/>
          <w:rtl/>
        </w:rPr>
        <w:t>َ</w:t>
      </w:r>
      <w:r w:rsidRPr="004F31A3">
        <w:rPr>
          <w:rFonts w:hint="cs"/>
          <w:color w:val="auto"/>
          <w:rtl/>
        </w:rPr>
        <w:t>ف، الجناح الثاني لنظريّة المقاصد عند الشاطبي</w:t>
      </w:r>
      <w:bookmarkEnd w:id="47"/>
      <w:bookmarkEnd w:id="48"/>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يفتتح الشاطبي حديثه عن مبدأ النيّة</w:t>
      </w:r>
      <w:r w:rsidR="001B3D07" w:rsidRPr="004F31A3">
        <w:rPr>
          <w:rFonts w:cs="AL-Mohanad" w:hint="cs"/>
          <w:sz w:val="27"/>
          <w:szCs w:val="27"/>
          <w:rtl/>
        </w:rPr>
        <w:t>،</w:t>
      </w:r>
      <w:r w:rsidRPr="004F31A3">
        <w:rPr>
          <w:rFonts w:cs="AL-Mohanad" w:hint="cs"/>
          <w:sz w:val="27"/>
          <w:szCs w:val="27"/>
          <w:rtl/>
        </w:rPr>
        <w:t xml:space="preserve"> وأهم</w:t>
      </w:r>
      <w:r w:rsidR="00496FCC">
        <w:rPr>
          <w:rFonts w:cs="AL-Mohanad" w:hint="cs"/>
          <w:sz w:val="27"/>
          <w:szCs w:val="27"/>
          <w:rtl/>
        </w:rPr>
        <w:t>ّي</w:t>
      </w:r>
      <w:r w:rsidRPr="004F31A3">
        <w:rPr>
          <w:rFonts w:cs="AL-Mohanad" w:hint="cs"/>
          <w:sz w:val="27"/>
          <w:szCs w:val="27"/>
          <w:rtl/>
        </w:rPr>
        <w:t>تها و</w:t>
      </w:r>
      <w:r w:rsidR="004F0772" w:rsidRPr="004F31A3">
        <w:rPr>
          <w:rFonts w:cs="AL-Mohanad" w:hint="cs"/>
          <w:sz w:val="27"/>
          <w:szCs w:val="27"/>
          <w:rtl/>
        </w:rPr>
        <w:t>دَوْر</w:t>
      </w:r>
      <w:r w:rsidRPr="004F31A3">
        <w:rPr>
          <w:rFonts w:cs="AL-Mohanad" w:hint="cs"/>
          <w:sz w:val="27"/>
          <w:szCs w:val="27"/>
          <w:rtl/>
        </w:rPr>
        <w:t>ها في العمل، متحدّ</w:t>
      </w:r>
      <w:r w:rsidR="001B3D07" w:rsidRPr="004F31A3">
        <w:rPr>
          <w:rFonts w:cs="AL-Mohanad" w:hint="cs"/>
          <w:sz w:val="27"/>
          <w:szCs w:val="27"/>
          <w:rtl/>
        </w:rPr>
        <w:t>ِ</w:t>
      </w:r>
      <w:r w:rsidRPr="004F31A3">
        <w:rPr>
          <w:rFonts w:cs="AL-Mohanad" w:hint="cs"/>
          <w:sz w:val="27"/>
          <w:szCs w:val="27"/>
          <w:rtl/>
        </w:rPr>
        <w:t>ثاً عن موارد عدم إمكان حضور النيّة</w:t>
      </w:r>
      <w:r w:rsidR="001B3D07" w:rsidRPr="004F31A3">
        <w:rPr>
          <w:rFonts w:cs="AL-Mohanad" w:hint="cs"/>
          <w:sz w:val="27"/>
          <w:szCs w:val="27"/>
          <w:rtl/>
        </w:rPr>
        <w:t>،</w:t>
      </w:r>
      <w:r w:rsidRPr="004F31A3">
        <w:rPr>
          <w:rFonts w:cs="AL-Mohanad" w:hint="cs"/>
          <w:sz w:val="27"/>
          <w:szCs w:val="27"/>
          <w:rtl/>
        </w:rPr>
        <w:t xml:space="preserve"> كالإكراه</w:t>
      </w:r>
      <w:r w:rsidR="001B3D07" w:rsidRPr="004F31A3">
        <w:rPr>
          <w:rFonts w:cs="AL-Mohanad" w:hint="cs"/>
          <w:sz w:val="27"/>
          <w:szCs w:val="27"/>
          <w:rtl/>
        </w:rPr>
        <w:t>.</w:t>
      </w:r>
      <w:r w:rsidRPr="004F31A3">
        <w:rPr>
          <w:rFonts w:cs="AL-Mohanad" w:hint="cs"/>
          <w:sz w:val="27"/>
          <w:szCs w:val="27"/>
          <w:rtl/>
        </w:rPr>
        <w:t xml:space="preserve"> ثم يؤكّ</w:t>
      </w:r>
      <w:r w:rsidR="001B3D07" w:rsidRPr="004F31A3">
        <w:rPr>
          <w:rFonts w:cs="AL-Mohanad" w:hint="cs"/>
          <w:sz w:val="27"/>
          <w:szCs w:val="27"/>
          <w:rtl/>
        </w:rPr>
        <w:t>ِ</w:t>
      </w:r>
      <w:r w:rsidRPr="004F31A3">
        <w:rPr>
          <w:rFonts w:cs="AL-Mohanad" w:hint="cs"/>
          <w:sz w:val="27"/>
          <w:szCs w:val="27"/>
          <w:rtl/>
        </w:rPr>
        <w:t>د أنّ من الضروري تطابق قصد المكلّ</w:t>
      </w:r>
      <w:r w:rsidR="001B3D07" w:rsidRPr="004F31A3">
        <w:rPr>
          <w:rFonts w:cs="AL-Mohanad" w:hint="cs"/>
          <w:sz w:val="27"/>
          <w:szCs w:val="27"/>
          <w:rtl/>
        </w:rPr>
        <w:t>َ</w:t>
      </w:r>
      <w:r w:rsidRPr="004F31A3">
        <w:rPr>
          <w:rFonts w:cs="AL-Mohanad" w:hint="cs"/>
          <w:sz w:val="27"/>
          <w:szCs w:val="27"/>
          <w:rtl/>
        </w:rPr>
        <w:t>ف مع قصد الشريعة، بمعنى عدم قصد المكلّ</w:t>
      </w:r>
      <w:r w:rsidR="001B3D07" w:rsidRPr="004F31A3">
        <w:rPr>
          <w:rFonts w:cs="AL-Mohanad" w:hint="cs"/>
          <w:sz w:val="27"/>
          <w:szCs w:val="27"/>
          <w:rtl/>
        </w:rPr>
        <w:t>َ</w:t>
      </w:r>
      <w:r w:rsidRPr="004F31A3">
        <w:rPr>
          <w:rFonts w:cs="AL-Mohanad" w:hint="cs"/>
          <w:sz w:val="27"/>
          <w:szCs w:val="27"/>
          <w:rtl/>
        </w:rPr>
        <w:t>ف لأمرٍ ينتهي إلى كونه في الواقع غير مقبول شرعاً</w:t>
      </w:r>
      <w:r w:rsidR="001B3D07" w:rsidRPr="004F31A3">
        <w:rPr>
          <w:rFonts w:cs="AL-Mohanad" w:hint="cs"/>
          <w:sz w:val="27"/>
          <w:szCs w:val="27"/>
          <w:rtl/>
        </w:rPr>
        <w:t>،</w:t>
      </w:r>
      <w:r w:rsidRPr="004F31A3">
        <w:rPr>
          <w:rFonts w:cs="AL-Mohanad" w:hint="cs"/>
          <w:sz w:val="27"/>
          <w:szCs w:val="27"/>
          <w:rtl/>
        </w:rPr>
        <w:t xml:space="preserve"> بل ممنوع</w:t>
      </w:r>
      <w:r w:rsidR="001B3D07" w:rsidRPr="004F31A3">
        <w:rPr>
          <w:rFonts w:cs="AL-Mohanad" w:hint="cs"/>
          <w:sz w:val="27"/>
          <w:szCs w:val="27"/>
          <w:rtl/>
        </w:rPr>
        <w:t xml:space="preserve">. </w:t>
      </w:r>
      <w:r w:rsidRPr="004F31A3">
        <w:rPr>
          <w:rFonts w:cs="AL-Mohanad" w:hint="cs"/>
          <w:sz w:val="27"/>
          <w:szCs w:val="27"/>
          <w:rtl/>
        </w:rPr>
        <w:t>وهو يفصّل في قصد المكلّ</w:t>
      </w:r>
      <w:r w:rsidR="001B3D07" w:rsidRPr="004F31A3">
        <w:rPr>
          <w:rFonts w:cs="AL-Mohanad" w:hint="cs"/>
          <w:sz w:val="27"/>
          <w:szCs w:val="27"/>
          <w:rtl/>
        </w:rPr>
        <w:t>َ</w:t>
      </w:r>
      <w:r w:rsidRPr="004F31A3">
        <w:rPr>
          <w:rFonts w:cs="AL-Mohanad" w:hint="cs"/>
          <w:sz w:val="27"/>
          <w:szCs w:val="27"/>
          <w:rtl/>
        </w:rPr>
        <w:t>ف مخالفة الشريعة</w:t>
      </w:r>
      <w:r w:rsidR="001B3D07" w:rsidRPr="004F31A3">
        <w:rPr>
          <w:rFonts w:cs="AL-Mohanad" w:hint="cs"/>
          <w:sz w:val="27"/>
          <w:szCs w:val="27"/>
          <w:rtl/>
        </w:rPr>
        <w:t>،</w:t>
      </w:r>
      <w:r w:rsidRPr="004F31A3">
        <w:rPr>
          <w:rFonts w:cs="AL-Mohanad" w:hint="cs"/>
          <w:sz w:val="27"/>
          <w:szCs w:val="27"/>
          <w:rtl/>
        </w:rPr>
        <w:t xml:space="preserve"> وفي حالة تحقّق المخالفة ولو لم يقصد ذلك</w:t>
      </w:r>
      <w:r w:rsidR="001B3D07" w:rsidRPr="004F31A3">
        <w:rPr>
          <w:rFonts w:cs="AL-Mohanad" w:hint="cs"/>
          <w:sz w:val="27"/>
          <w:szCs w:val="27"/>
          <w:rtl/>
        </w:rPr>
        <w:t>،</w:t>
      </w:r>
      <w:r w:rsidRPr="004F31A3">
        <w:rPr>
          <w:rFonts w:cs="AL-Mohanad" w:hint="cs"/>
          <w:sz w:val="27"/>
          <w:szCs w:val="27"/>
          <w:rtl/>
        </w:rPr>
        <w:t xml:space="preserve"> خائضاً هنا في قضيّة الب</w:t>
      </w:r>
      <w:r w:rsidR="001B3D07" w:rsidRPr="004F31A3">
        <w:rPr>
          <w:rFonts w:cs="AL-Mohanad" w:hint="cs"/>
          <w:sz w:val="27"/>
          <w:szCs w:val="27"/>
          <w:rtl/>
        </w:rPr>
        <w:t>ِ</w:t>
      </w:r>
      <w:r w:rsidRPr="004F31A3">
        <w:rPr>
          <w:rFonts w:cs="AL-Mohanad" w:hint="cs"/>
          <w:sz w:val="27"/>
          <w:szCs w:val="27"/>
          <w:rtl/>
        </w:rPr>
        <w:t>د</w:t>
      </w:r>
      <w:r w:rsidR="001B3D07" w:rsidRPr="004F31A3">
        <w:rPr>
          <w:rFonts w:cs="AL-Mohanad" w:hint="cs"/>
          <w:sz w:val="27"/>
          <w:szCs w:val="27"/>
          <w:rtl/>
        </w:rPr>
        <w:t>ْ</w:t>
      </w:r>
      <w:r w:rsidRPr="004F31A3">
        <w:rPr>
          <w:rFonts w:cs="AL-Mohanad" w:hint="cs"/>
          <w:sz w:val="27"/>
          <w:szCs w:val="27"/>
          <w:rtl/>
        </w:rPr>
        <w:t>عة، وحالة معذوريّة الجاهل</w:t>
      </w:r>
      <w:r w:rsidR="001B3D07" w:rsidRPr="004F31A3">
        <w:rPr>
          <w:rFonts w:cs="AL-Mohanad" w:hint="cs"/>
          <w:sz w:val="27"/>
          <w:szCs w:val="27"/>
          <w:rtl/>
        </w:rPr>
        <w:t>،</w:t>
      </w:r>
      <w:r w:rsidRPr="004F31A3">
        <w:rPr>
          <w:rFonts w:cs="AL-Mohanad" w:hint="cs"/>
          <w:sz w:val="27"/>
          <w:szCs w:val="27"/>
          <w:rtl/>
        </w:rPr>
        <w:t xml:space="preserve"> وقضايا قريبة من بحث</w:t>
      </w:r>
      <w:r w:rsidR="001B3D07" w:rsidRPr="004F31A3">
        <w:rPr>
          <w:rFonts w:cs="AL-Mohanad" w:hint="cs"/>
          <w:sz w:val="27"/>
          <w:szCs w:val="27"/>
          <w:rtl/>
        </w:rPr>
        <w:t>َي</w:t>
      </w:r>
      <w:r w:rsidR="00496FCC">
        <w:rPr>
          <w:rFonts w:cs="AL-Mohanad" w:hint="cs"/>
          <w:sz w:val="27"/>
          <w:szCs w:val="27"/>
          <w:rtl/>
        </w:rPr>
        <w:t>ْ</w:t>
      </w:r>
      <w:r w:rsidRPr="004F31A3">
        <w:rPr>
          <w:rFonts w:cs="AL-Mohanad" w:hint="cs"/>
          <w:sz w:val="27"/>
          <w:szCs w:val="27"/>
          <w:rtl/>
        </w:rPr>
        <w:t xml:space="preserve"> الانقياد والتجرّي وأمثالهما</w:t>
      </w:r>
      <w:r w:rsidRPr="004F31A3">
        <w:rPr>
          <w:rFonts w:cs="AL-Mohanad"/>
          <w:sz w:val="27"/>
          <w:szCs w:val="27"/>
          <w:vertAlign w:val="superscript"/>
          <w:rtl/>
        </w:rPr>
        <w:t>(</w:t>
      </w:r>
      <w:r w:rsidRPr="004F31A3">
        <w:rPr>
          <w:rStyle w:val="ac"/>
          <w:rFonts w:cs="AL-Mohanad"/>
          <w:sz w:val="27"/>
          <w:szCs w:val="27"/>
          <w:rtl/>
        </w:rPr>
        <w:endnoteReference w:id="126"/>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ويفصّ</w:t>
      </w:r>
      <w:r w:rsidR="001B3D07" w:rsidRPr="004F31A3">
        <w:rPr>
          <w:rFonts w:cs="AL-Mohanad" w:hint="cs"/>
          <w:sz w:val="27"/>
          <w:szCs w:val="27"/>
          <w:rtl/>
        </w:rPr>
        <w:t>ِ</w:t>
      </w:r>
      <w:r w:rsidRPr="004F31A3">
        <w:rPr>
          <w:rFonts w:cs="AL-Mohanad" w:hint="cs"/>
          <w:sz w:val="27"/>
          <w:szCs w:val="27"/>
          <w:rtl/>
        </w:rPr>
        <w:t>ل الشاطبي في مسألة بناء الشريعة على سدّ الذرائع، ثم يؤكّ</w:t>
      </w:r>
      <w:r w:rsidR="001B3D07" w:rsidRPr="004F31A3">
        <w:rPr>
          <w:rFonts w:cs="AL-Mohanad" w:hint="cs"/>
          <w:sz w:val="27"/>
          <w:szCs w:val="27"/>
          <w:rtl/>
        </w:rPr>
        <w:t>ِ</w:t>
      </w:r>
      <w:r w:rsidRPr="004F31A3">
        <w:rPr>
          <w:rFonts w:cs="AL-Mohanad" w:hint="cs"/>
          <w:sz w:val="27"/>
          <w:szCs w:val="27"/>
          <w:rtl/>
        </w:rPr>
        <w:t>د على التفصيل بين حقوق الله التي لا تسقط وحقوق الإنسان نفسه</w:t>
      </w:r>
      <w:r w:rsidR="001B3D07" w:rsidRPr="004F31A3">
        <w:rPr>
          <w:rFonts w:cs="AL-Mohanad" w:hint="cs"/>
          <w:sz w:val="27"/>
          <w:szCs w:val="27"/>
          <w:rtl/>
        </w:rPr>
        <w:t>؛</w:t>
      </w:r>
      <w:r w:rsidRPr="004F31A3">
        <w:rPr>
          <w:rFonts w:cs="AL-Mohanad" w:hint="cs"/>
          <w:sz w:val="27"/>
          <w:szCs w:val="27"/>
          <w:rtl/>
        </w:rPr>
        <w:t xml:space="preserve"> ليت</w:t>
      </w:r>
      <w:r w:rsidR="001B3D07" w:rsidRPr="004F31A3">
        <w:rPr>
          <w:rFonts w:cs="AL-Mohanad" w:hint="cs"/>
          <w:sz w:val="27"/>
          <w:szCs w:val="27"/>
          <w:rtl/>
        </w:rPr>
        <w:t>ّ</w:t>
      </w:r>
      <w:r w:rsidRPr="004F31A3">
        <w:rPr>
          <w:rFonts w:cs="AL-Mohanad" w:hint="cs"/>
          <w:sz w:val="27"/>
          <w:szCs w:val="27"/>
          <w:rtl/>
        </w:rPr>
        <w:t>خذ موقفاً من قضيّة الح</w:t>
      </w:r>
      <w:r w:rsidR="001B3D07" w:rsidRPr="004F31A3">
        <w:rPr>
          <w:rFonts w:cs="AL-Mohanad" w:hint="cs"/>
          <w:sz w:val="27"/>
          <w:szCs w:val="27"/>
          <w:rtl/>
        </w:rPr>
        <w:t>ِ</w:t>
      </w:r>
      <w:r w:rsidRPr="004F31A3">
        <w:rPr>
          <w:rFonts w:cs="AL-Mohanad" w:hint="cs"/>
          <w:sz w:val="27"/>
          <w:szCs w:val="27"/>
          <w:rtl/>
        </w:rPr>
        <w:t>ي</w:t>
      </w:r>
      <w:r w:rsidR="001B3D07" w:rsidRPr="004F31A3">
        <w:rPr>
          <w:rFonts w:cs="AL-Mohanad" w:hint="cs"/>
          <w:sz w:val="27"/>
          <w:szCs w:val="27"/>
          <w:rtl/>
        </w:rPr>
        <w:t>َ</w:t>
      </w:r>
      <w:r w:rsidRPr="004F31A3">
        <w:rPr>
          <w:rFonts w:cs="AL-Mohanad" w:hint="cs"/>
          <w:sz w:val="27"/>
          <w:szCs w:val="27"/>
          <w:rtl/>
        </w:rPr>
        <w:t>ل، فيرفضها في الجملة</w:t>
      </w:r>
      <w:r w:rsidR="001B3D07" w:rsidRPr="004F31A3">
        <w:rPr>
          <w:rFonts w:cs="AL-Mohanad" w:hint="cs"/>
          <w:sz w:val="27"/>
          <w:szCs w:val="27"/>
          <w:rtl/>
        </w:rPr>
        <w:t>،</w:t>
      </w:r>
      <w:r w:rsidRPr="004F31A3">
        <w:rPr>
          <w:rFonts w:cs="AL-Mohanad" w:hint="cs"/>
          <w:sz w:val="27"/>
          <w:szCs w:val="27"/>
          <w:rtl/>
        </w:rPr>
        <w:t xml:space="preserve"> لا بالجملة</w:t>
      </w:r>
      <w:r w:rsidRPr="004F31A3">
        <w:rPr>
          <w:rFonts w:cs="AL-Mohanad"/>
          <w:sz w:val="27"/>
          <w:szCs w:val="27"/>
          <w:vertAlign w:val="superscript"/>
          <w:rtl/>
        </w:rPr>
        <w:t>(</w:t>
      </w:r>
      <w:r w:rsidRPr="004F31A3">
        <w:rPr>
          <w:rStyle w:val="ac"/>
          <w:rFonts w:cs="AL-Mohanad"/>
          <w:sz w:val="27"/>
          <w:szCs w:val="27"/>
          <w:rtl/>
        </w:rPr>
        <w:endnoteReference w:id="127"/>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lastRenderedPageBreak/>
        <w:t>لكنّ الشاطبيّ يفتح بحثاً مهم</w:t>
      </w:r>
      <w:r w:rsidR="001B3D07" w:rsidRPr="004F31A3">
        <w:rPr>
          <w:rFonts w:cs="AL-Mohanad" w:hint="cs"/>
          <w:b/>
          <w:bCs/>
          <w:sz w:val="27"/>
          <w:szCs w:val="27"/>
          <w:rtl/>
        </w:rPr>
        <w:t>ّ</w:t>
      </w:r>
      <w:r w:rsidRPr="004F31A3">
        <w:rPr>
          <w:rFonts w:cs="AL-Mohanad" w:hint="cs"/>
          <w:b/>
          <w:bCs/>
          <w:sz w:val="27"/>
          <w:szCs w:val="27"/>
          <w:rtl/>
        </w:rPr>
        <w:t>اً على المستوى المقاصدي، وهو توافق الفعل في صورته مع الشريعة، غير أنّه في روحه خالٍ من المصلحة التي جُعل الحكم لأجلها</w:t>
      </w:r>
      <w:r w:rsidR="00A24FD7" w:rsidRPr="004F31A3">
        <w:rPr>
          <w:rFonts w:cs="AL-Mohanad" w:hint="cs"/>
          <w:b/>
          <w:bCs/>
          <w:sz w:val="27"/>
          <w:szCs w:val="27"/>
          <w:rtl/>
        </w:rPr>
        <w:t>.</w:t>
      </w:r>
      <w:r w:rsidRPr="004F31A3">
        <w:rPr>
          <w:rFonts w:cs="AL-Mohanad" w:hint="cs"/>
          <w:b/>
          <w:bCs/>
          <w:sz w:val="27"/>
          <w:szCs w:val="27"/>
          <w:rtl/>
        </w:rPr>
        <w:t xml:space="preserve"> وهو بهذا يُس</w:t>
      </w:r>
      <w:r w:rsidR="00A24FD7" w:rsidRPr="004F31A3">
        <w:rPr>
          <w:rFonts w:cs="AL-Mohanad" w:hint="cs"/>
          <w:b/>
          <w:bCs/>
          <w:sz w:val="27"/>
          <w:szCs w:val="27"/>
          <w:rtl/>
        </w:rPr>
        <w:t>ْ</w:t>
      </w:r>
      <w:r w:rsidRPr="004F31A3">
        <w:rPr>
          <w:rFonts w:cs="AL-Mohanad" w:hint="cs"/>
          <w:b/>
          <w:bCs/>
          <w:sz w:val="27"/>
          <w:szCs w:val="27"/>
          <w:rtl/>
        </w:rPr>
        <w:t>عف موقفه الرافض للتحايل،</w:t>
      </w:r>
      <w:r w:rsidRPr="004F31A3">
        <w:rPr>
          <w:rFonts w:cs="AL-Mohanad" w:hint="cs"/>
          <w:sz w:val="27"/>
          <w:szCs w:val="27"/>
          <w:rtl/>
        </w:rPr>
        <w:t xml:space="preserve"> ويعتبر أنّ التحايل في آخر الح</w:t>
      </w:r>
      <w:r w:rsidR="00A24FD7" w:rsidRPr="004F31A3">
        <w:rPr>
          <w:rFonts w:cs="AL-Mohanad" w:hint="cs"/>
          <w:sz w:val="27"/>
          <w:szCs w:val="27"/>
          <w:rtl/>
        </w:rPr>
        <w:t>َ</w:t>
      </w:r>
      <w:r w:rsidRPr="004F31A3">
        <w:rPr>
          <w:rFonts w:cs="AL-Mohanad" w:hint="cs"/>
          <w:sz w:val="27"/>
          <w:szCs w:val="27"/>
          <w:rtl/>
        </w:rPr>
        <w:t>و</w:t>
      </w:r>
      <w:r w:rsidR="00A24FD7" w:rsidRPr="004F31A3">
        <w:rPr>
          <w:rFonts w:cs="AL-Mohanad" w:hint="cs"/>
          <w:sz w:val="27"/>
          <w:szCs w:val="27"/>
          <w:rtl/>
        </w:rPr>
        <w:t>ْ</w:t>
      </w:r>
      <w:r w:rsidRPr="004F31A3">
        <w:rPr>
          <w:rFonts w:cs="AL-Mohanad" w:hint="cs"/>
          <w:sz w:val="27"/>
          <w:szCs w:val="27"/>
          <w:rtl/>
        </w:rPr>
        <w:t>ل على الزكاة</w:t>
      </w:r>
      <w:r w:rsidR="00A24FD7" w:rsidRPr="004F31A3">
        <w:rPr>
          <w:rFonts w:cs="AL-Mohanad" w:hint="cs"/>
          <w:sz w:val="27"/>
          <w:szCs w:val="27"/>
          <w:rtl/>
        </w:rPr>
        <w:t>،</w:t>
      </w:r>
      <w:r w:rsidRPr="004F31A3">
        <w:rPr>
          <w:rFonts w:cs="AL-Mohanad" w:hint="cs"/>
          <w:sz w:val="27"/>
          <w:szCs w:val="27"/>
          <w:rtl/>
        </w:rPr>
        <w:t xml:space="preserve"> عبر الهبة والاسترداد في بداية الح</w:t>
      </w:r>
      <w:r w:rsidR="00A24FD7" w:rsidRPr="004F31A3">
        <w:rPr>
          <w:rFonts w:cs="AL-Mohanad" w:hint="cs"/>
          <w:sz w:val="27"/>
          <w:szCs w:val="27"/>
          <w:rtl/>
        </w:rPr>
        <w:t>َ</w:t>
      </w:r>
      <w:r w:rsidRPr="004F31A3">
        <w:rPr>
          <w:rFonts w:cs="AL-Mohanad" w:hint="cs"/>
          <w:sz w:val="27"/>
          <w:szCs w:val="27"/>
          <w:rtl/>
        </w:rPr>
        <w:t>و</w:t>
      </w:r>
      <w:r w:rsidR="00A24FD7" w:rsidRPr="004F31A3">
        <w:rPr>
          <w:rFonts w:cs="AL-Mohanad" w:hint="cs"/>
          <w:sz w:val="27"/>
          <w:szCs w:val="27"/>
          <w:rtl/>
        </w:rPr>
        <w:t>ْ</w:t>
      </w:r>
      <w:r w:rsidRPr="004F31A3">
        <w:rPr>
          <w:rFonts w:cs="AL-Mohanad" w:hint="cs"/>
          <w:sz w:val="27"/>
          <w:szCs w:val="27"/>
          <w:rtl/>
        </w:rPr>
        <w:t>ل الثاني، هو نقضٌ لمصلحة الزكاة، وهو تفريغٌ للهبة التي وضعها الشارع للر</w:t>
      </w:r>
      <w:r w:rsidR="00A24FD7" w:rsidRPr="004F31A3">
        <w:rPr>
          <w:rFonts w:cs="AL-Mohanad" w:hint="cs"/>
          <w:sz w:val="27"/>
          <w:szCs w:val="27"/>
          <w:rtl/>
        </w:rPr>
        <w:t>ِّ</w:t>
      </w:r>
      <w:r w:rsidRPr="004F31A3">
        <w:rPr>
          <w:rFonts w:cs="AL-Mohanad" w:hint="cs"/>
          <w:sz w:val="27"/>
          <w:szCs w:val="27"/>
          <w:rtl/>
        </w:rPr>
        <w:t>ف</w:t>
      </w:r>
      <w:r w:rsidR="00A24FD7" w:rsidRPr="004F31A3">
        <w:rPr>
          <w:rFonts w:cs="AL-Mohanad" w:hint="cs"/>
          <w:sz w:val="27"/>
          <w:szCs w:val="27"/>
          <w:rtl/>
        </w:rPr>
        <w:t>ْ</w:t>
      </w:r>
      <w:r w:rsidRPr="004F31A3">
        <w:rPr>
          <w:rFonts w:cs="AL-Mohanad" w:hint="cs"/>
          <w:sz w:val="27"/>
          <w:szCs w:val="27"/>
          <w:rtl/>
        </w:rPr>
        <w:t>ق والإحسان ومحاربة البخل.</w:t>
      </w:r>
      <w:r w:rsidR="00A24FD7" w:rsidRPr="004F31A3">
        <w:rPr>
          <w:rFonts w:cs="AL-Mohanad" w:hint="cs"/>
          <w:sz w:val="27"/>
          <w:szCs w:val="27"/>
          <w:rtl/>
        </w:rPr>
        <w:t>.</w:t>
      </w:r>
      <w:r w:rsidRPr="004F31A3">
        <w:rPr>
          <w:rFonts w:cs="AL-Mohanad" w:hint="cs"/>
          <w:sz w:val="27"/>
          <w:szCs w:val="27"/>
          <w:rtl/>
        </w:rPr>
        <w:t>. تفريغها من ضمونها</w:t>
      </w:r>
      <w:r w:rsidR="00A24FD7" w:rsidRPr="004F31A3">
        <w:rPr>
          <w:rFonts w:cs="AL-Mohanad" w:hint="cs"/>
          <w:sz w:val="27"/>
          <w:szCs w:val="27"/>
          <w:rtl/>
        </w:rPr>
        <w:t>.</w:t>
      </w:r>
      <w:r w:rsidRPr="004F31A3">
        <w:rPr>
          <w:rFonts w:cs="AL-Mohanad" w:hint="cs"/>
          <w:sz w:val="27"/>
          <w:szCs w:val="27"/>
          <w:rtl/>
        </w:rPr>
        <w:t xml:space="preserve"> وهذه هي فلسفة موقفه الرافض للح</w:t>
      </w:r>
      <w:r w:rsidR="00A24FD7" w:rsidRPr="004F31A3">
        <w:rPr>
          <w:rFonts w:cs="AL-Mohanad" w:hint="cs"/>
          <w:sz w:val="27"/>
          <w:szCs w:val="27"/>
          <w:rtl/>
        </w:rPr>
        <w:t>ِ</w:t>
      </w:r>
      <w:r w:rsidRPr="004F31A3">
        <w:rPr>
          <w:rFonts w:cs="AL-Mohanad" w:hint="cs"/>
          <w:sz w:val="27"/>
          <w:szCs w:val="27"/>
          <w:rtl/>
        </w:rPr>
        <w:t>ي</w:t>
      </w:r>
      <w:r w:rsidR="00A24FD7" w:rsidRPr="004F31A3">
        <w:rPr>
          <w:rFonts w:cs="AL-Mohanad" w:hint="cs"/>
          <w:sz w:val="27"/>
          <w:szCs w:val="27"/>
          <w:rtl/>
        </w:rPr>
        <w:t>َ</w:t>
      </w:r>
      <w:r w:rsidRPr="004F31A3">
        <w:rPr>
          <w:rFonts w:cs="AL-Mohanad" w:hint="cs"/>
          <w:sz w:val="27"/>
          <w:szCs w:val="27"/>
          <w:rtl/>
        </w:rPr>
        <w:t>ل الشرعية، فكلّ</w:t>
      </w:r>
      <w:r w:rsidR="00A24FD7" w:rsidRPr="004F31A3">
        <w:rPr>
          <w:rFonts w:cs="AL-Mohanad" w:hint="cs"/>
          <w:sz w:val="27"/>
          <w:szCs w:val="27"/>
          <w:rtl/>
        </w:rPr>
        <w:t>ُ</w:t>
      </w:r>
      <w:r w:rsidRPr="004F31A3">
        <w:rPr>
          <w:rFonts w:cs="AL-Mohanad" w:hint="cs"/>
          <w:sz w:val="27"/>
          <w:szCs w:val="27"/>
          <w:rtl/>
        </w:rPr>
        <w:t xml:space="preserve"> حيلة</w:t>
      </w:r>
      <w:r w:rsidR="00A24FD7" w:rsidRPr="004F31A3">
        <w:rPr>
          <w:rFonts w:cs="AL-Mohanad" w:hint="cs"/>
          <w:sz w:val="27"/>
          <w:szCs w:val="27"/>
          <w:rtl/>
        </w:rPr>
        <w:t>ٍ</w:t>
      </w:r>
      <w:r w:rsidRPr="004F31A3">
        <w:rPr>
          <w:rFonts w:cs="AL-Mohanad" w:hint="cs"/>
          <w:sz w:val="27"/>
          <w:szCs w:val="27"/>
          <w:rtl/>
        </w:rPr>
        <w:t xml:space="preserve"> تفضي لنقض المعنى وإنتاج مخالفه هي مرفوضة</w:t>
      </w:r>
      <w:r w:rsidR="00A24FD7" w:rsidRPr="004F31A3">
        <w:rPr>
          <w:rFonts w:cs="AL-Mohanad" w:hint="cs"/>
          <w:sz w:val="27"/>
          <w:szCs w:val="27"/>
          <w:rtl/>
        </w:rPr>
        <w:t>ٌ</w:t>
      </w:r>
      <w:r w:rsidRPr="004F31A3">
        <w:rPr>
          <w:rFonts w:cs="AL-Mohanad" w:hint="cs"/>
          <w:sz w:val="27"/>
          <w:szCs w:val="27"/>
          <w:rtl/>
        </w:rPr>
        <w:t>، وكلّ حيلة لا توقع في شيء</w:t>
      </w:r>
      <w:r w:rsidR="00A24FD7" w:rsidRPr="004F31A3">
        <w:rPr>
          <w:rFonts w:cs="AL-Mohanad" w:hint="cs"/>
          <w:sz w:val="27"/>
          <w:szCs w:val="27"/>
          <w:rtl/>
        </w:rPr>
        <w:t>ٍ</w:t>
      </w:r>
      <w:r w:rsidRPr="004F31A3">
        <w:rPr>
          <w:rFonts w:cs="AL-Mohanad" w:hint="cs"/>
          <w:sz w:val="27"/>
          <w:szCs w:val="27"/>
          <w:rtl/>
        </w:rPr>
        <w:t xml:space="preserve"> من ذلك لا بأس بها، وبهذا يتّ</w:t>
      </w:r>
      <w:r w:rsidR="00A24FD7" w:rsidRPr="004F31A3">
        <w:rPr>
          <w:rFonts w:cs="AL-Mohanad" w:hint="cs"/>
          <w:sz w:val="27"/>
          <w:szCs w:val="27"/>
          <w:rtl/>
        </w:rPr>
        <w:t>َ</w:t>
      </w:r>
      <w:r w:rsidRPr="004F31A3">
        <w:rPr>
          <w:rFonts w:cs="AL-Mohanad" w:hint="cs"/>
          <w:sz w:val="27"/>
          <w:szCs w:val="27"/>
          <w:rtl/>
        </w:rPr>
        <w:t>خذ الشاطبي موقفاً من الح</w:t>
      </w:r>
      <w:r w:rsidR="00A24FD7" w:rsidRPr="004F31A3">
        <w:rPr>
          <w:rFonts w:cs="AL-Mohanad" w:hint="cs"/>
          <w:sz w:val="27"/>
          <w:szCs w:val="27"/>
          <w:rtl/>
        </w:rPr>
        <w:t>ِ</w:t>
      </w:r>
      <w:r w:rsidRPr="004F31A3">
        <w:rPr>
          <w:rFonts w:cs="AL-Mohanad" w:hint="cs"/>
          <w:sz w:val="27"/>
          <w:szCs w:val="27"/>
          <w:rtl/>
        </w:rPr>
        <w:t>ي</w:t>
      </w:r>
      <w:r w:rsidR="00A24FD7" w:rsidRPr="004F31A3">
        <w:rPr>
          <w:rFonts w:cs="AL-Mohanad" w:hint="cs"/>
          <w:sz w:val="27"/>
          <w:szCs w:val="27"/>
          <w:rtl/>
        </w:rPr>
        <w:t>َ</w:t>
      </w:r>
      <w:r w:rsidRPr="004F31A3">
        <w:rPr>
          <w:rFonts w:cs="AL-Mohanad" w:hint="cs"/>
          <w:sz w:val="27"/>
          <w:szCs w:val="27"/>
          <w:rtl/>
        </w:rPr>
        <w:t>ل</w:t>
      </w:r>
      <w:r w:rsidR="00A24FD7" w:rsidRPr="004F31A3">
        <w:rPr>
          <w:rFonts w:cs="AL-Mohanad" w:hint="cs"/>
          <w:sz w:val="27"/>
          <w:szCs w:val="27"/>
          <w:rtl/>
        </w:rPr>
        <w:t>،</w:t>
      </w:r>
      <w:r w:rsidRPr="004F31A3">
        <w:rPr>
          <w:rFonts w:cs="AL-Mohanad" w:hint="cs"/>
          <w:sz w:val="27"/>
          <w:szCs w:val="27"/>
          <w:rtl/>
        </w:rPr>
        <w:t xml:space="preserve"> عبر إحالتها لفكرة المقاصد والمعاني</w:t>
      </w:r>
      <w:r w:rsidRPr="004F31A3">
        <w:rPr>
          <w:rFonts w:cs="AL-Mohanad"/>
          <w:sz w:val="27"/>
          <w:szCs w:val="27"/>
          <w:vertAlign w:val="superscript"/>
          <w:rtl/>
        </w:rPr>
        <w:t>(</w:t>
      </w:r>
      <w:r w:rsidRPr="004F31A3">
        <w:rPr>
          <w:rStyle w:val="ac"/>
          <w:rFonts w:cs="AL-Mohanad"/>
          <w:sz w:val="27"/>
          <w:szCs w:val="27"/>
          <w:rtl/>
        </w:rPr>
        <w:endnoteReference w:id="128"/>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09713D">
      <w:pPr>
        <w:pStyle w:val="Space"/>
        <w:spacing w:line="410" w:lineRule="exact"/>
        <w:ind w:firstLine="567"/>
        <w:rPr>
          <w:rFonts w:cs="AL-Mohanad"/>
          <w:sz w:val="27"/>
          <w:szCs w:val="27"/>
          <w:rtl/>
        </w:rPr>
      </w:pPr>
      <w:r w:rsidRPr="004F31A3">
        <w:rPr>
          <w:rFonts w:cs="AL-Mohanad" w:hint="cs"/>
          <w:sz w:val="27"/>
          <w:szCs w:val="27"/>
          <w:rtl/>
        </w:rPr>
        <w:t>وبهذا ينتهي الشاطبي من بحث القسم الثالث المخصّ</w:t>
      </w:r>
      <w:r w:rsidR="00A24FD7" w:rsidRPr="004F31A3">
        <w:rPr>
          <w:rFonts w:cs="AL-Mohanad" w:hint="cs"/>
          <w:sz w:val="27"/>
          <w:szCs w:val="27"/>
          <w:rtl/>
        </w:rPr>
        <w:t>َ</w:t>
      </w:r>
      <w:r w:rsidRPr="004F31A3">
        <w:rPr>
          <w:rFonts w:cs="AL-Mohanad" w:hint="cs"/>
          <w:sz w:val="27"/>
          <w:szCs w:val="27"/>
          <w:rtl/>
        </w:rPr>
        <w:t>ص لمقاصد الشريعة</w:t>
      </w:r>
      <w:r w:rsidR="00A24FD7" w:rsidRPr="004F31A3">
        <w:rPr>
          <w:rFonts w:cs="AL-Mohanad" w:hint="cs"/>
          <w:sz w:val="27"/>
          <w:szCs w:val="27"/>
          <w:rtl/>
        </w:rPr>
        <w:t>،</w:t>
      </w:r>
      <w:r w:rsidRPr="004F31A3">
        <w:rPr>
          <w:rFonts w:cs="AL-Mohanad" w:hint="cs"/>
          <w:sz w:val="27"/>
          <w:szCs w:val="27"/>
          <w:rtl/>
        </w:rPr>
        <w:t xml:space="preserve"> لينتقل </w:t>
      </w:r>
      <w:r w:rsidR="00A24FD7" w:rsidRPr="004F31A3">
        <w:rPr>
          <w:rFonts w:cs="AL-Mohanad" w:hint="cs"/>
          <w:sz w:val="27"/>
          <w:szCs w:val="27"/>
          <w:rtl/>
        </w:rPr>
        <w:t>إلى ا</w:t>
      </w:r>
      <w:r w:rsidRPr="004F31A3">
        <w:rPr>
          <w:rFonts w:cs="AL-Mohanad" w:hint="cs"/>
          <w:sz w:val="27"/>
          <w:szCs w:val="27"/>
          <w:rtl/>
        </w:rPr>
        <w:t>لقسم الرابع المخصّ</w:t>
      </w:r>
      <w:r w:rsidR="00A24FD7" w:rsidRPr="004F31A3">
        <w:rPr>
          <w:rFonts w:cs="AL-Mohanad" w:hint="cs"/>
          <w:sz w:val="27"/>
          <w:szCs w:val="27"/>
          <w:rtl/>
        </w:rPr>
        <w:t>َ</w:t>
      </w:r>
      <w:r w:rsidRPr="004F31A3">
        <w:rPr>
          <w:rFonts w:cs="AL-Mohanad" w:hint="cs"/>
          <w:sz w:val="27"/>
          <w:szCs w:val="27"/>
          <w:rtl/>
        </w:rPr>
        <w:t>ص لحصر الأدلّة.</w:t>
      </w:r>
    </w:p>
    <w:p w:rsidR="00C97284" w:rsidRPr="004F31A3" w:rsidRDefault="00C97284" w:rsidP="0009713D">
      <w:pPr>
        <w:pStyle w:val="Space"/>
        <w:spacing w:line="410" w:lineRule="exact"/>
        <w:ind w:firstLine="567"/>
        <w:rPr>
          <w:rFonts w:cs="AL-Mohanad"/>
          <w:sz w:val="27"/>
          <w:szCs w:val="27"/>
          <w:rtl/>
        </w:rPr>
      </w:pPr>
    </w:p>
    <w:p w:rsidR="00C97284" w:rsidRPr="004F31A3" w:rsidRDefault="00C97284" w:rsidP="00485558">
      <w:pPr>
        <w:pStyle w:val="31"/>
        <w:rPr>
          <w:color w:val="auto"/>
          <w:rtl/>
        </w:rPr>
      </w:pPr>
      <w:bookmarkStart w:id="49" w:name="_Toc7586850"/>
      <w:bookmarkStart w:id="50" w:name="_Toc12744191"/>
      <w:r w:rsidRPr="004F31A3">
        <w:rPr>
          <w:rFonts w:hint="cs"/>
          <w:color w:val="auto"/>
          <w:rtl/>
        </w:rPr>
        <w:t>الشاطبي والأدلّة الشرعيّة والح</w:t>
      </w:r>
      <w:r w:rsidR="00496FCC">
        <w:rPr>
          <w:rFonts w:hint="cs"/>
          <w:color w:val="auto"/>
          <w:rtl/>
        </w:rPr>
        <w:t>ُ</w:t>
      </w:r>
      <w:r w:rsidRPr="004F31A3">
        <w:rPr>
          <w:rFonts w:hint="cs"/>
          <w:color w:val="auto"/>
          <w:rtl/>
        </w:rPr>
        <w:t>ج</w:t>
      </w:r>
      <w:r w:rsidR="00496FCC">
        <w:rPr>
          <w:rFonts w:hint="cs"/>
          <w:color w:val="auto"/>
          <w:rtl/>
        </w:rPr>
        <w:t>َ</w:t>
      </w:r>
      <w:r w:rsidRPr="004F31A3">
        <w:rPr>
          <w:rFonts w:hint="cs"/>
          <w:color w:val="auto"/>
          <w:rtl/>
        </w:rPr>
        <w:t>ج، المقاربات الكل</w:t>
      </w:r>
      <w:r w:rsidR="00A24FD7" w:rsidRPr="004F31A3">
        <w:rPr>
          <w:rFonts w:hint="cs"/>
          <w:color w:val="auto"/>
          <w:rtl/>
        </w:rPr>
        <w:t>ّي</w:t>
      </w:r>
      <w:r w:rsidRPr="004F31A3">
        <w:rPr>
          <w:rFonts w:hint="cs"/>
          <w:color w:val="auto"/>
          <w:rtl/>
        </w:rPr>
        <w:t>ة</w:t>
      </w:r>
      <w:bookmarkEnd w:id="49"/>
      <w:bookmarkEnd w:id="50"/>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يحدّد الشاطبي الأدلّة الشرعيّة وفقاً لما هو السائد في الاجتهاد السنّي، وهي</w:t>
      </w:r>
      <w:r w:rsidR="00A24FD7" w:rsidRPr="004F31A3">
        <w:rPr>
          <w:rFonts w:cs="AL-Mohanad" w:hint="cs"/>
          <w:sz w:val="27"/>
          <w:szCs w:val="27"/>
          <w:rtl/>
        </w:rPr>
        <w:t>:</w:t>
      </w:r>
      <w:r w:rsidRPr="004F31A3">
        <w:rPr>
          <w:rFonts w:cs="AL-Mohanad" w:hint="cs"/>
          <w:sz w:val="27"/>
          <w:szCs w:val="27"/>
          <w:rtl/>
        </w:rPr>
        <w:t xml:space="preserve"> الكتاب والسنّة والإجماع والقياس (الرأي)، ويشتغل بدراستها بشكل</w:t>
      </w:r>
      <w:r w:rsidR="00A24FD7" w:rsidRPr="004F31A3">
        <w:rPr>
          <w:rFonts w:cs="AL-Mohanad" w:hint="cs"/>
          <w:sz w:val="27"/>
          <w:szCs w:val="27"/>
          <w:rtl/>
        </w:rPr>
        <w:t>ٍ</w:t>
      </w:r>
      <w:r w:rsidRPr="004F31A3">
        <w:rPr>
          <w:rFonts w:cs="AL-Mohanad" w:hint="cs"/>
          <w:sz w:val="27"/>
          <w:szCs w:val="27"/>
          <w:rtl/>
        </w:rPr>
        <w:t xml:space="preserve"> مطوّل جدّاً</w:t>
      </w:r>
      <w:r w:rsidR="00A24FD7" w:rsidRPr="004F31A3">
        <w:rPr>
          <w:rFonts w:cs="AL-Mohanad" w:hint="cs"/>
          <w:sz w:val="27"/>
          <w:szCs w:val="27"/>
          <w:rtl/>
        </w:rPr>
        <w:t>؛</w:t>
      </w:r>
      <w:r w:rsidRPr="004F31A3">
        <w:rPr>
          <w:rFonts w:cs="AL-Mohanad" w:hint="cs"/>
          <w:sz w:val="27"/>
          <w:szCs w:val="27"/>
          <w:rtl/>
        </w:rPr>
        <w:t xml:space="preserve"> فيدرسها دراسة</w:t>
      </w:r>
      <w:r w:rsidR="00496FCC">
        <w:rPr>
          <w:rFonts w:cs="AL-Mohanad" w:hint="cs"/>
          <w:sz w:val="27"/>
          <w:szCs w:val="27"/>
          <w:rtl/>
        </w:rPr>
        <w:t>ً</w:t>
      </w:r>
      <w:r w:rsidRPr="004F31A3">
        <w:rPr>
          <w:rFonts w:cs="AL-Mohanad" w:hint="cs"/>
          <w:sz w:val="27"/>
          <w:szCs w:val="27"/>
          <w:rtl/>
        </w:rPr>
        <w:t xml:space="preserve"> إجماليّة في البداية، ثم</w:t>
      </w:r>
      <w:r w:rsidR="00A24FD7" w:rsidRPr="004F31A3">
        <w:rPr>
          <w:rFonts w:cs="AL-Mohanad" w:hint="cs"/>
          <w:sz w:val="27"/>
          <w:szCs w:val="27"/>
          <w:rtl/>
        </w:rPr>
        <w:t>ّ</w:t>
      </w:r>
      <w:r w:rsidRPr="004F31A3">
        <w:rPr>
          <w:rFonts w:cs="AL-Mohanad" w:hint="cs"/>
          <w:sz w:val="27"/>
          <w:szCs w:val="27"/>
          <w:rtl/>
        </w:rPr>
        <w:t xml:space="preserve"> لمّا يخوض في كلّ واحدٍ منها بالتفصيل يتجاهل الإجماع والقياس</w:t>
      </w:r>
      <w:r w:rsidR="00A24FD7" w:rsidRPr="004F31A3">
        <w:rPr>
          <w:rFonts w:cs="AL-Mohanad" w:hint="cs"/>
          <w:sz w:val="27"/>
          <w:szCs w:val="27"/>
          <w:rtl/>
        </w:rPr>
        <w:t>،</w:t>
      </w:r>
      <w:r w:rsidRPr="004F31A3">
        <w:rPr>
          <w:rFonts w:cs="AL-Mohanad" w:hint="cs"/>
          <w:sz w:val="27"/>
          <w:szCs w:val="27"/>
          <w:rtl/>
        </w:rPr>
        <w:t xml:space="preserve"> ويركّز على الكتاب والسنّة</w:t>
      </w:r>
      <w:r w:rsidR="00A24FD7" w:rsidRPr="004F31A3">
        <w:rPr>
          <w:rFonts w:cs="AL-Mohanad" w:hint="cs"/>
          <w:sz w:val="27"/>
          <w:szCs w:val="27"/>
          <w:rtl/>
        </w:rPr>
        <w:t>؛</w:t>
      </w:r>
      <w:r w:rsidRPr="004F31A3">
        <w:rPr>
          <w:rFonts w:cs="AL-Mohanad" w:hint="cs"/>
          <w:sz w:val="27"/>
          <w:szCs w:val="27"/>
          <w:rtl/>
        </w:rPr>
        <w:t xml:space="preserve"> معلّلاً ذلك بأنّهما الأصل، وبأنّ الأصوليّين كف</w:t>
      </w:r>
      <w:r w:rsidR="00496FCC">
        <w:rPr>
          <w:rFonts w:cs="AL-Mohanad" w:hint="cs"/>
          <w:sz w:val="27"/>
          <w:szCs w:val="27"/>
          <w:rtl/>
        </w:rPr>
        <w:t>َ</w:t>
      </w:r>
      <w:r w:rsidRPr="004F31A3">
        <w:rPr>
          <w:rFonts w:cs="AL-Mohanad" w:hint="cs"/>
          <w:sz w:val="27"/>
          <w:szCs w:val="27"/>
          <w:rtl/>
        </w:rPr>
        <w:t>و</w:t>
      </w:r>
      <w:r w:rsidR="00496FCC">
        <w:rPr>
          <w:rFonts w:cs="AL-Mohanad" w:hint="cs"/>
          <w:sz w:val="27"/>
          <w:szCs w:val="27"/>
          <w:rtl/>
        </w:rPr>
        <w:t>ْ</w:t>
      </w:r>
      <w:r w:rsidRPr="004F31A3">
        <w:rPr>
          <w:rFonts w:cs="AL-Mohanad" w:hint="cs"/>
          <w:sz w:val="27"/>
          <w:szCs w:val="27"/>
          <w:rtl/>
        </w:rPr>
        <w:t>ه مؤونة البحث في الأخيرين</w:t>
      </w:r>
      <w:r w:rsidRPr="004F31A3">
        <w:rPr>
          <w:rFonts w:cs="AL-Mohanad"/>
          <w:sz w:val="27"/>
          <w:szCs w:val="27"/>
          <w:vertAlign w:val="superscript"/>
          <w:rtl/>
        </w:rPr>
        <w:t>(</w:t>
      </w:r>
      <w:r w:rsidRPr="004F31A3">
        <w:rPr>
          <w:rStyle w:val="ac"/>
          <w:rFonts w:cs="AL-Mohanad"/>
          <w:sz w:val="27"/>
          <w:szCs w:val="27"/>
          <w:rtl/>
        </w:rPr>
        <w:endnoteReference w:id="129"/>
      </w:r>
      <w:r w:rsidRPr="004F31A3">
        <w:rPr>
          <w:rFonts w:cs="AL-Mohanad"/>
          <w:sz w:val="27"/>
          <w:szCs w:val="27"/>
          <w:vertAlign w:val="superscript"/>
          <w:rtl/>
        </w:rPr>
        <w:t>)</w:t>
      </w:r>
      <w:r w:rsidRPr="004F31A3">
        <w:rPr>
          <w:rFonts w:cs="AL-Mohanad" w:hint="cs"/>
          <w:sz w:val="27"/>
          <w:szCs w:val="27"/>
          <w:rtl/>
        </w:rPr>
        <w:t>، رغم أنّ ثنايا بحوثه تتعرّ</w:t>
      </w:r>
      <w:r w:rsidR="00A24FD7" w:rsidRPr="004F31A3">
        <w:rPr>
          <w:rFonts w:cs="AL-Mohanad" w:hint="cs"/>
          <w:sz w:val="27"/>
          <w:szCs w:val="27"/>
          <w:rtl/>
        </w:rPr>
        <w:t>َ</w:t>
      </w:r>
      <w:r w:rsidRPr="004F31A3">
        <w:rPr>
          <w:rFonts w:cs="AL-Mohanad" w:hint="cs"/>
          <w:sz w:val="27"/>
          <w:szCs w:val="27"/>
          <w:rtl/>
        </w:rPr>
        <w:t>ض لقضايا تت</w:t>
      </w:r>
      <w:r w:rsidR="00A24FD7" w:rsidRPr="004F31A3">
        <w:rPr>
          <w:rFonts w:cs="AL-Mohanad" w:hint="cs"/>
          <w:sz w:val="27"/>
          <w:szCs w:val="27"/>
          <w:rtl/>
        </w:rPr>
        <w:t>ّ</w:t>
      </w:r>
      <w:r w:rsidRPr="004F31A3">
        <w:rPr>
          <w:rFonts w:cs="AL-Mohanad" w:hint="cs"/>
          <w:sz w:val="27"/>
          <w:szCs w:val="27"/>
          <w:rtl/>
        </w:rPr>
        <w:t>صل بالإجماع والقياس هنا وهناك بنحو الإشارة أو ما هو أكثر أحياناً.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وبهذا يقسّم الشاطبي البحثَ في الأدلّة إلى</w:t>
      </w:r>
      <w:r w:rsidR="00A24FD7" w:rsidRPr="004F31A3">
        <w:rPr>
          <w:rFonts w:cs="AL-Mohanad" w:hint="cs"/>
          <w:sz w:val="27"/>
          <w:szCs w:val="27"/>
          <w:rtl/>
        </w:rPr>
        <w:t>:</w:t>
      </w:r>
      <w:r w:rsidRPr="004F31A3">
        <w:rPr>
          <w:rFonts w:cs="AL-Mohanad" w:hint="cs"/>
          <w:sz w:val="27"/>
          <w:szCs w:val="27"/>
          <w:rtl/>
        </w:rPr>
        <w:t xml:space="preserve"> قسمٍ كلّي عام</w:t>
      </w:r>
      <w:r w:rsidR="00A24FD7" w:rsidRPr="004F31A3">
        <w:rPr>
          <w:rFonts w:cs="AL-Mohanad" w:hint="cs"/>
          <w:sz w:val="27"/>
          <w:szCs w:val="27"/>
          <w:rtl/>
        </w:rPr>
        <w:t>ّ؛</w:t>
      </w:r>
      <w:r w:rsidRPr="004F31A3">
        <w:rPr>
          <w:rFonts w:cs="AL-Mohanad" w:hint="cs"/>
          <w:sz w:val="27"/>
          <w:szCs w:val="27"/>
          <w:rtl/>
        </w:rPr>
        <w:t xml:space="preserve"> وقسمٍ تفصيلي</w:t>
      </w:r>
      <w:r w:rsidR="00A24FD7" w:rsidRPr="004F31A3">
        <w:rPr>
          <w:rFonts w:cs="AL-Mohanad" w:hint="cs"/>
          <w:sz w:val="27"/>
          <w:szCs w:val="27"/>
          <w:rtl/>
        </w:rPr>
        <w:t>.</w:t>
      </w:r>
      <w:r w:rsidRPr="004F31A3">
        <w:rPr>
          <w:rFonts w:cs="AL-Mohanad" w:hint="cs"/>
          <w:sz w:val="27"/>
          <w:szCs w:val="27"/>
          <w:rtl/>
        </w:rPr>
        <w:t xml:space="preserve"> وفي الكلّيات يتحدّ</w:t>
      </w:r>
      <w:r w:rsidR="00A24FD7" w:rsidRPr="004F31A3">
        <w:rPr>
          <w:rFonts w:cs="AL-Mohanad" w:hint="cs"/>
          <w:sz w:val="27"/>
          <w:szCs w:val="27"/>
          <w:rtl/>
        </w:rPr>
        <w:t>َ</w:t>
      </w:r>
      <w:r w:rsidRPr="004F31A3">
        <w:rPr>
          <w:rFonts w:cs="AL-Mohanad" w:hint="cs"/>
          <w:sz w:val="27"/>
          <w:szCs w:val="27"/>
          <w:rtl/>
        </w:rPr>
        <w:t>ث كثيراً عن القضايا المت</w:t>
      </w:r>
      <w:r w:rsidR="00496FCC">
        <w:rPr>
          <w:rFonts w:cs="AL-Mohanad" w:hint="cs"/>
          <w:sz w:val="27"/>
          <w:szCs w:val="27"/>
          <w:rtl/>
        </w:rPr>
        <w:t>ّ</w:t>
      </w:r>
      <w:r w:rsidRPr="004F31A3">
        <w:rPr>
          <w:rFonts w:cs="AL-Mohanad" w:hint="cs"/>
          <w:sz w:val="27"/>
          <w:szCs w:val="27"/>
          <w:rtl/>
        </w:rPr>
        <w:t>صلة بمباحث الألفاظ</w:t>
      </w:r>
      <w:r w:rsidR="00A24FD7" w:rsidRPr="004F31A3">
        <w:rPr>
          <w:rFonts w:cs="AL-Mohanad" w:hint="cs"/>
          <w:sz w:val="27"/>
          <w:szCs w:val="27"/>
          <w:rtl/>
        </w:rPr>
        <w:t>،</w:t>
      </w:r>
      <w:r w:rsidRPr="004F31A3">
        <w:rPr>
          <w:rFonts w:cs="AL-Mohanad" w:hint="cs"/>
          <w:sz w:val="27"/>
          <w:szCs w:val="27"/>
          <w:rtl/>
        </w:rPr>
        <w:t xml:space="preserve"> كالعموم والبيان وغير ذلك.</w:t>
      </w:r>
    </w:p>
    <w:p w:rsidR="00C97284" w:rsidRPr="004F31A3" w:rsidRDefault="00C97284" w:rsidP="0009713D">
      <w:pPr>
        <w:pStyle w:val="Space"/>
        <w:spacing w:line="420" w:lineRule="exact"/>
        <w:ind w:firstLine="567"/>
        <w:rPr>
          <w:rFonts w:cs="AL-Mohanad"/>
          <w:sz w:val="27"/>
          <w:szCs w:val="27"/>
          <w:rtl/>
        </w:rPr>
      </w:pPr>
    </w:p>
    <w:p w:rsidR="00C97284" w:rsidRPr="004F31A3" w:rsidRDefault="00C97284" w:rsidP="00485558">
      <w:pPr>
        <w:pStyle w:val="31"/>
        <w:rPr>
          <w:color w:val="auto"/>
          <w:rtl/>
        </w:rPr>
      </w:pPr>
      <w:bookmarkStart w:id="51" w:name="_Toc7586851"/>
      <w:bookmarkStart w:id="52" w:name="_Toc12744192"/>
      <w:r w:rsidRPr="004F31A3">
        <w:rPr>
          <w:rFonts w:hint="cs"/>
          <w:color w:val="auto"/>
          <w:rtl/>
        </w:rPr>
        <w:t>العلاقة بين المقاصد والأدلّة الأربعة</w:t>
      </w:r>
      <w:bookmarkEnd w:id="51"/>
      <w:bookmarkEnd w:id="52"/>
    </w:p>
    <w:p w:rsidR="00C97284" w:rsidRPr="004F31A3" w:rsidRDefault="00C97284" w:rsidP="00496FCC">
      <w:pPr>
        <w:pStyle w:val="Space"/>
        <w:spacing w:line="400" w:lineRule="exact"/>
        <w:ind w:firstLine="567"/>
        <w:rPr>
          <w:rFonts w:cs="AL-Mohanad"/>
          <w:sz w:val="27"/>
          <w:szCs w:val="27"/>
          <w:rtl/>
        </w:rPr>
      </w:pPr>
      <w:r w:rsidRPr="004F31A3">
        <w:rPr>
          <w:rFonts w:cs="AL-Mohanad" w:hint="cs"/>
          <w:sz w:val="27"/>
          <w:szCs w:val="27"/>
          <w:rtl/>
        </w:rPr>
        <w:t>وشروعاً في الدراسة الكل</w:t>
      </w:r>
      <w:r w:rsidR="00572F2D" w:rsidRPr="004F31A3">
        <w:rPr>
          <w:rFonts w:cs="AL-Mohanad" w:hint="cs"/>
          <w:sz w:val="27"/>
          <w:szCs w:val="27"/>
          <w:rtl/>
        </w:rPr>
        <w:t>ّي</w:t>
      </w:r>
      <w:r w:rsidRPr="004F31A3">
        <w:rPr>
          <w:rFonts w:cs="AL-Mohanad" w:hint="cs"/>
          <w:sz w:val="27"/>
          <w:szCs w:val="27"/>
          <w:rtl/>
        </w:rPr>
        <w:t>ة للأدلّة يحدّ</w:t>
      </w:r>
      <w:r w:rsidR="00572F2D" w:rsidRPr="004F31A3">
        <w:rPr>
          <w:rFonts w:cs="AL-Mohanad" w:hint="cs"/>
          <w:sz w:val="27"/>
          <w:szCs w:val="27"/>
          <w:rtl/>
        </w:rPr>
        <w:t>ِ</w:t>
      </w:r>
      <w:r w:rsidRPr="004F31A3">
        <w:rPr>
          <w:rFonts w:cs="AL-Mohanad" w:hint="cs"/>
          <w:sz w:val="27"/>
          <w:szCs w:val="27"/>
          <w:rtl/>
        </w:rPr>
        <w:t>د الشاطبي العلاقة بين المقاصد والأدلّة الأربعة، حيث يعتبر أنّ المقاصد الكل</w:t>
      </w:r>
      <w:r w:rsidR="00572F2D" w:rsidRPr="004F31A3">
        <w:rPr>
          <w:rFonts w:cs="AL-Mohanad" w:hint="cs"/>
          <w:sz w:val="27"/>
          <w:szCs w:val="27"/>
          <w:rtl/>
        </w:rPr>
        <w:t>ّي</w:t>
      </w:r>
      <w:r w:rsidRPr="004F31A3">
        <w:rPr>
          <w:rFonts w:cs="AL-Mohanad" w:hint="cs"/>
          <w:sz w:val="27"/>
          <w:szCs w:val="27"/>
          <w:rtl/>
        </w:rPr>
        <w:t xml:space="preserve">ة العامّة هي أصول الشريعة بالاستقراء، ومن ثمّ فكلّ الأدلّة الأربعة </w:t>
      </w:r>
      <w:r w:rsidR="005A465C" w:rsidRPr="004F31A3">
        <w:rPr>
          <w:rFonts w:cs="AL-Mohanad" w:hint="cs"/>
          <w:sz w:val="27"/>
          <w:szCs w:val="27"/>
          <w:rtl/>
        </w:rPr>
        <w:t>لا بُدَّ</w:t>
      </w:r>
      <w:r w:rsidRPr="004F31A3">
        <w:rPr>
          <w:rFonts w:cs="AL-Mohanad" w:hint="cs"/>
          <w:sz w:val="27"/>
          <w:szCs w:val="27"/>
          <w:rtl/>
        </w:rPr>
        <w:t xml:space="preserve"> أن تُف</w:t>
      </w:r>
      <w:r w:rsidR="00496FCC">
        <w:rPr>
          <w:rFonts w:cs="AL-Mohanad" w:hint="cs"/>
          <w:sz w:val="27"/>
          <w:szCs w:val="27"/>
          <w:rtl/>
        </w:rPr>
        <w:t>ْ</w:t>
      </w:r>
      <w:r w:rsidRPr="004F31A3">
        <w:rPr>
          <w:rFonts w:cs="AL-Mohanad" w:hint="cs"/>
          <w:sz w:val="27"/>
          <w:szCs w:val="27"/>
          <w:rtl/>
        </w:rPr>
        <w:t>ه</w:t>
      </w:r>
      <w:r w:rsidR="00496FCC">
        <w:rPr>
          <w:rFonts w:cs="AL-Mohanad" w:hint="cs"/>
          <w:sz w:val="27"/>
          <w:szCs w:val="27"/>
          <w:rtl/>
        </w:rPr>
        <w:t>َ</w:t>
      </w:r>
      <w:r w:rsidRPr="004F31A3">
        <w:rPr>
          <w:rFonts w:cs="AL-Mohanad" w:hint="cs"/>
          <w:sz w:val="27"/>
          <w:szCs w:val="27"/>
          <w:rtl/>
        </w:rPr>
        <w:t>م في سياق الكل</w:t>
      </w:r>
      <w:r w:rsidR="00572F2D" w:rsidRPr="004F31A3">
        <w:rPr>
          <w:rFonts w:cs="AL-Mohanad" w:hint="cs"/>
          <w:sz w:val="27"/>
          <w:szCs w:val="27"/>
          <w:rtl/>
        </w:rPr>
        <w:t>ّي</w:t>
      </w:r>
      <w:r w:rsidRPr="004F31A3">
        <w:rPr>
          <w:rFonts w:cs="AL-Mohanad" w:hint="cs"/>
          <w:sz w:val="27"/>
          <w:szCs w:val="27"/>
          <w:rtl/>
        </w:rPr>
        <w:t>ات المقاصديّة</w:t>
      </w:r>
      <w:r w:rsidR="00572F2D" w:rsidRPr="004F31A3">
        <w:rPr>
          <w:rFonts w:cs="AL-Mohanad" w:hint="cs"/>
          <w:sz w:val="27"/>
          <w:szCs w:val="27"/>
          <w:rtl/>
        </w:rPr>
        <w:t>،</w:t>
      </w:r>
      <w:r w:rsidRPr="004F31A3">
        <w:rPr>
          <w:rFonts w:cs="AL-Mohanad" w:hint="cs"/>
          <w:sz w:val="27"/>
          <w:szCs w:val="27"/>
          <w:rtl/>
        </w:rPr>
        <w:t xml:space="preserve"> لا بشكل</w:t>
      </w:r>
      <w:r w:rsidR="00572F2D" w:rsidRPr="004F31A3">
        <w:rPr>
          <w:rFonts w:cs="AL-Mohanad" w:hint="cs"/>
          <w:sz w:val="27"/>
          <w:szCs w:val="27"/>
          <w:rtl/>
        </w:rPr>
        <w:t>ٍ</w:t>
      </w:r>
      <w:r w:rsidRPr="004F31A3">
        <w:rPr>
          <w:rFonts w:cs="AL-Mohanad" w:hint="cs"/>
          <w:sz w:val="27"/>
          <w:szCs w:val="27"/>
          <w:rtl/>
        </w:rPr>
        <w:t xml:space="preserve"> منفصل </w:t>
      </w:r>
      <w:r w:rsidRPr="004F31A3">
        <w:rPr>
          <w:rFonts w:cs="AL-Mohanad" w:hint="cs"/>
          <w:sz w:val="27"/>
          <w:szCs w:val="27"/>
          <w:rtl/>
        </w:rPr>
        <w:lastRenderedPageBreak/>
        <w:t>عنها؛ لأنّه ما من جزئيّ في الشريعة إلا</w:t>
      </w:r>
      <w:r w:rsidR="00572F2D" w:rsidRPr="004F31A3">
        <w:rPr>
          <w:rFonts w:cs="AL-Mohanad" w:hint="cs"/>
          <w:sz w:val="27"/>
          <w:szCs w:val="27"/>
          <w:rtl/>
        </w:rPr>
        <w:t>ّ</w:t>
      </w:r>
      <w:r w:rsidRPr="004F31A3">
        <w:rPr>
          <w:rFonts w:cs="AL-Mohanad" w:hint="cs"/>
          <w:sz w:val="27"/>
          <w:szCs w:val="27"/>
          <w:rtl/>
        </w:rPr>
        <w:t xml:space="preserve"> وهو راجعٌ أو آي</w:t>
      </w:r>
      <w:r w:rsidR="00572F2D" w:rsidRPr="004F31A3">
        <w:rPr>
          <w:rFonts w:cs="AL-Mohanad" w:hint="cs"/>
          <w:sz w:val="27"/>
          <w:szCs w:val="27"/>
          <w:rtl/>
        </w:rPr>
        <w:t>ِ</w:t>
      </w:r>
      <w:r w:rsidRPr="004F31A3">
        <w:rPr>
          <w:rFonts w:cs="AL-Mohanad" w:hint="cs"/>
          <w:sz w:val="27"/>
          <w:szCs w:val="27"/>
          <w:rtl/>
        </w:rPr>
        <w:t xml:space="preserve">لٌ </w:t>
      </w:r>
      <w:r w:rsidR="00496FCC">
        <w:rPr>
          <w:rFonts w:cs="AL-Mohanad" w:hint="cs"/>
          <w:sz w:val="27"/>
          <w:szCs w:val="27"/>
          <w:rtl/>
        </w:rPr>
        <w:t xml:space="preserve">إلى </w:t>
      </w:r>
      <w:r w:rsidRPr="004F31A3">
        <w:rPr>
          <w:rFonts w:cs="AL-Mohanad" w:hint="cs"/>
          <w:sz w:val="27"/>
          <w:szCs w:val="27"/>
          <w:rtl/>
        </w:rPr>
        <w:t>تلك الكل</w:t>
      </w:r>
      <w:r w:rsidR="00572F2D" w:rsidRPr="004F31A3">
        <w:rPr>
          <w:rFonts w:cs="AL-Mohanad" w:hint="cs"/>
          <w:sz w:val="27"/>
          <w:szCs w:val="27"/>
          <w:rtl/>
        </w:rPr>
        <w:t>ّي</w:t>
      </w:r>
      <w:r w:rsidRPr="004F31A3">
        <w:rPr>
          <w:rFonts w:cs="AL-Mohanad" w:hint="cs"/>
          <w:sz w:val="27"/>
          <w:szCs w:val="27"/>
          <w:rtl/>
        </w:rPr>
        <w:t>ات المقاصديّة العامّة، فلا يمكن الإعراض عن الكلّي في الجزئي، كما لا يمكن الإعراض عن الجزئي المتضمّن داخل الكل</w:t>
      </w:r>
      <w:r w:rsidR="00572F2D" w:rsidRPr="004F31A3">
        <w:rPr>
          <w:rFonts w:cs="AL-Mohanad" w:hint="cs"/>
          <w:sz w:val="27"/>
          <w:szCs w:val="27"/>
          <w:rtl/>
        </w:rPr>
        <w:t>ّي</w:t>
      </w:r>
      <w:r w:rsidRPr="004F31A3">
        <w:rPr>
          <w:rFonts w:cs="AL-Mohanad" w:hint="cs"/>
          <w:sz w:val="27"/>
          <w:szCs w:val="27"/>
          <w:rtl/>
        </w:rPr>
        <w:t>ة.</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وينتبه الشاطبي في تأمّ</w:t>
      </w:r>
      <w:r w:rsidR="00572F2D" w:rsidRPr="004F31A3">
        <w:rPr>
          <w:rFonts w:cs="AL-Mohanad" w:hint="cs"/>
          <w:b/>
          <w:bCs/>
          <w:sz w:val="27"/>
          <w:szCs w:val="27"/>
          <w:rtl/>
        </w:rPr>
        <w:t>ُ</w:t>
      </w:r>
      <w:r w:rsidRPr="004F31A3">
        <w:rPr>
          <w:rFonts w:cs="AL-Mohanad" w:hint="cs"/>
          <w:b/>
          <w:bCs/>
          <w:sz w:val="27"/>
          <w:szCs w:val="27"/>
          <w:rtl/>
        </w:rPr>
        <w:t>لاته لشبكة العلاقة بين الكلّي والجزئي،</w:t>
      </w:r>
      <w:r w:rsidRPr="004F31A3">
        <w:rPr>
          <w:rFonts w:cs="AL-Mohanad" w:hint="cs"/>
          <w:sz w:val="27"/>
          <w:szCs w:val="27"/>
          <w:rtl/>
        </w:rPr>
        <w:t xml:space="preserve"> فهو يعتبر أنّ الكل</w:t>
      </w:r>
      <w:r w:rsidR="00572F2D" w:rsidRPr="004F31A3">
        <w:rPr>
          <w:rFonts w:cs="AL-Mohanad" w:hint="cs"/>
          <w:sz w:val="27"/>
          <w:szCs w:val="27"/>
          <w:rtl/>
        </w:rPr>
        <w:t>ّي</w:t>
      </w:r>
      <w:r w:rsidRPr="004F31A3">
        <w:rPr>
          <w:rFonts w:cs="AL-Mohanad" w:hint="cs"/>
          <w:sz w:val="27"/>
          <w:szCs w:val="27"/>
          <w:rtl/>
        </w:rPr>
        <w:t>ات المقاصديّة لما كانت ناتجة</w:t>
      </w:r>
      <w:r w:rsidR="00BC3CA5" w:rsidRPr="004F31A3">
        <w:rPr>
          <w:rFonts w:cs="AL-Mohanad" w:hint="cs"/>
          <w:sz w:val="27"/>
          <w:szCs w:val="27"/>
          <w:rtl/>
        </w:rPr>
        <w:t>ً</w:t>
      </w:r>
      <w:r w:rsidRPr="004F31A3">
        <w:rPr>
          <w:rFonts w:cs="AL-Mohanad" w:hint="cs"/>
          <w:sz w:val="27"/>
          <w:szCs w:val="27"/>
          <w:rtl/>
        </w:rPr>
        <w:t xml:space="preserve"> عن الاستقراء عنى ذلك أنّ معرفة الكلّي متفرّعة</w:t>
      </w:r>
      <w:r w:rsidR="00BC3CA5" w:rsidRPr="004F31A3">
        <w:rPr>
          <w:rFonts w:cs="AL-Mohanad" w:hint="cs"/>
          <w:sz w:val="27"/>
          <w:szCs w:val="27"/>
          <w:rtl/>
        </w:rPr>
        <w:t>ٌ</w:t>
      </w:r>
      <w:r w:rsidRPr="004F31A3">
        <w:rPr>
          <w:rFonts w:cs="AL-Mohanad" w:hint="cs"/>
          <w:sz w:val="27"/>
          <w:szCs w:val="27"/>
          <w:rtl/>
        </w:rPr>
        <w:t xml:space="preserve"> عن الجزئيات، فهو يصعد من الجزئيّات الفقهيّة نحو تكوين الكل</w:t>
      </w:r>
      <w:r w:rsidR="00BC3CA5" w:rsidRPr="004F31A3">
        <w:rPr>
          <w:rFonts w:cs="AL-Mohanad" w:hint="cs"/>
          <w:sz w:val="27"/>
          <w:szCs w:val="27"/>
          <w:rtl/>
        </w:rPr>
        <w:t>ّي</w:t>
      </w:r>
      <w:r w:rsidRPr="004F31A3">
        <w:rPr>
          <w:rFonts w:cs="AL-Mohanad" w:hint="cs"/>
          <w:sz w:val="27"/>
          <w:szCs w:val="27"/>
          <w:rtl/>
        </w:rPr>
        <w:t>ات المقاصديّة، فإذا ثبت بالاستقراء تحقّ</w:t>
      </w:r>
      <w:r w:rsidR="00BC3CA5" w:rsidRPr="004F31A3">
        <w:rPr>
          <w:rFonts w:cs="AL-Mohanad" w:hint="cs"/>
          <w:sz w:val="27"/>
          <w:szCs w:val="27"/>
          <w:rtl/>
        </w:rPr>
        <w:t>ُ</w:t>
      </w:r>
      <w:r w:rsidRPr="004F31A3">
        <w:rPr>
          <w:rFonts w:cs="AL-Mohanad" w:hint="cs"/>
          <w:sz w:val="27"/>
          <w:szCs w:val="27"/>
          <w:rtl/>
        </w:rPr>
        <w:t>ق الكل</w:t>
      </w:r>
      <w:r w:rsidR="00BC3CA5" w:rsidRPr="004F31A3">
        <w:rPr>
          <w:rFonts w:cs="AL-Mohanad" w:hint="cs"/>
          <w:sz w:val="27"/>
          <w:szCs w:val="27"/>
          <w:rtl/>
        </w:rPr>
        <w:t>ّي</w:t>
      </w:r>
      <w:r w:rsidRPr="004F31A3">
        <w:rPr>
          <w:rFonts w:cs="AL-Mohanad" w:hint="cs"/>
          <w:sz w:val="27"/>
          <w:szCs w:val="27"/>
          <w:rtl/>
        </w:rPr>
        <w:t>ات لزم اعتبار الكلّي كامناً في كلّ الجزئيّات؛ لأنّ المفروض أنّ قوام كلّ جزئي هو بالكلّي.</w:t>
      </w:r>
    </w:p>
    <w:p w:rsidR="00C97284" w:rsidRPr="004F31A3" w:rsidRDefault="00C97284" w:rsidP="00504089">
      <w:pPr>
        <w:pStyle w:val="Space"/>
        <w:spacing w:line="400" w:lineRule="exact"/>
        <w:ind w:firstLine="567"/>
        <w:rPr>
          <w:rFonts w:cs="AL-Mohanad"/>
          <w:b/>
          <w:bCs/>
          <w:sz w:val="27"/>
          <w:szCs w:val="27"/>
          <w:rtl/>
        </w:rPr>
      </w:pPr>
      <w:r w:rsidRPr="004F31A3">
        <w:rPr>
          <w:rFonts w:cs="AL-Mohanad" w:hint="cs"/>
          <w:b/>
          <w:bCs/>
          <w:sz w:val="27"/>
          <w:szCs w:val="27"/>
          <w:rtl/>
        </w:rPr>
        <w:t>ولكنّ السؤال الأبرز هو أنّه إذا كانت الكل</w:t>
      </w:r>
      <w:r w:rsidR="00BC3CA5" w:rsidRPr="004F31A3">
        <w:rPr>
          <w:rFonts w:cs="AL-Mohanad" w:hint="cs"/>
          <w:b/>
          <w:bCs/>
          <w:sz w:val="27"/>
          <w:szCs w:val="27"/>
          <w:rtl/>
        </w:rPr>
        <w:t>ّي</w:t>
      </w:r>
      <w:r w:rsidRPr="004F31A3">
        <w:rPr>
          <w:rFonts w:cs="AL-Mohanad" w:hint="cs"/>
          <w:b/>
          <w:bCs/>
          <w:sz w:val="27"/>
          <w:szCs w:val="27"/>
          <w:rtl/>
        </w:rPr>
        <w:t>ات إنّما جاءت عبر استقراء الجزئيّات فما قيمة الكل</w:t>
      </w:r>
      <w:r w:rsidR="00BC3CA5" w:rsidRPr="004F31A3">
        <w:rPr>
          <w:rFonts w:cs="AL-Mohanad" w:hint="cs"/>
          <w:b/>
          <w:bCs/>
          <w:sz w:val="27"/>
          <w:szCs w:val="27"/>
          <w:rtl/>
        </w:rPr>
        <w:t>ّي</w:t>
      </w:r>
      <w:r w:rsidRPr="004F31A3">
        <w:rPr>
          <w:rFonts w:cs="AL-Mohanad" w:hint="cs"/>
          <w:b/>
          <w:bCs/>
          <w:sz w:val="27"/>
          <w:szCs w:val="27"/>
          <w:rtl/>
        </w:rPr>
        <w:t>ات في البحث الفقهي والاشتغال بالأدلّة الشرعيّة؟</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إنّ الشاطبي ينبّ</w:t>
      </w:r>
      <w:r w:rsidR="00BC3CA5" w:rsidRPr="004F31A3">
        <w:rPr>
          <w:rFonts w:cs="AL-Mohanad" w:hint="cs"/>
          <w:sz w:val="27"/>
          <w:szCs w:val="27"/>
          <w:rtl/>
        </w:rPr>
        <w:t>ِ</w:t>
      </w:r>
      <w:r w:rsidRPr="004F31A3">
        <w:rPr>
          <w:rFonts w:cs="AL-Mohanad" w:hint="cs"/>
          <w:sz w:val="27"/>
          <w:szCs w:val="27"/>
          <w:rtl/>
        </w:rPr>
        <w:t>ه هنا إلى أنّه بعد تبلور القاعدة الكل</w:t>
      </w:r>
      <w:r w:rsidR="00BC3CA5" w:rsidRPr="004F31A3">
        <w:rPr>
          <w:rFonts w:cs="AL-Mohanad" w:hint="cs"/>
          <w:sz w:val="27"/>
          <w:szCs w:val="27"/>
          <w:rtl/>
        </w:rPr>
        <w:t>ّي</w:t>
      </w:r>
      <w:r w:rsidRPr="004F31A3">
        <w:rPr>
          <w:rFonts w:cs="AL-Mohanad" w:hint="cs"/>
          <w:sz w:val="27"/>
          <w:szCs w:val="27"/>
          <w:rtl/>
        </w:rPr>
        <w:t xml:space="preserve">ة من التقرّي يأتي </w:t>
      </w:r>
      <w:r w:rsidR="004F0772" w:rsidRPr="004F31A3">
        <w:rPr>
          <w:rFonts w:cs="AL-Mohanad" w:hint="cs"/>
          <w:sz w:val="27"/>
          <w:szCs w:val="27"/>
          <w:rtl/>
        </w:rPr>
        <w:t>دَوْر</w:t>
      </w:r>
      <w:r w:rsidRPr="004F31A3">
        <w:rPr>
          <w:rFonts w:cs="AL-Mohanad" w:hint="cs"/>
          <w:sz w:val="27"/>
          <w:szCs w:val="27"/>
          <w:rtl/>
        </w:rPr>
        <w:t xml:space="preserve"> النصوص التي تظهر هنا وهناك </w:t>
      </w:r>
      <w:r w:rsidR="00496FCC">
        <w:rPr>
          <w:rFonts w:cs="AL-Mohanad" w:hint="cs"/>
          <w:sz w:val="27"/>
          <w:szCs w:val="27"/>
          <w:rtl/>
        </w:rPr>
        <w:t>و</w:t>
      </w:r>
      <w:r w:rsidRPr="004F31A3">
        <w:rPr>
          <w:rFonts w:cs="AL-Mohanad" w:hint="cs"/>
          <w:sz w:val="27"/>
          <w:szCs w:val="27"/>
          <w:rtl/>
        </w:rPr>
        <w:t>تبدو مخالفةً للمقاصد الكلّية</w:t>
      </w:r>
      <w:r w:rsidR="00BC3CA5" w:rsidRPr="004F31A3">
        <w:rPr>
          <w:rFonts w:cs="AL-Mohanad" w:hint="cs"/>
          <w:sz w:val="27"/>
          <w:szCs w:val="27"/>
          <w:rtl/>
        </w:rPr>
        <w:t>.</w:t>
      </w:r>
      <w:r w:rsidRPr="004F31A3">
        <w:rPr>
          <w:rFonts w:cs="AL-Mohanad" w:hint="cs"/>
          <w:sz w:val="27"/>
          <w:szCs w:val="27"/>
          <w:rtl/>
        </w:rPr>
        <w:t xml:space="preserve"> وهنا تكمن قيمة القاعدة الكل</w:t>
      </w:r>
      <w:r w:rsidR="00BC3CA5" w:rsidRPr="004F31A3">
        <w:rPr>
          <w:rFonts w:cs="AL-Mohanad" w:hint="cs"/>
          <w:sz w:val="27"/>
          <w:szCs w:val="27"/>
          <w:rtl/>
        </w:rPr>
        <w:t>ّي</w:t>
      </w:r>
      <w:r w:rsidRPr="004F31A3">
        <w:rPr>
          <w:rFonts w:cs="AL-Mohanad" w:hint="cs"/>
          <w:sz w:val="27"/>
          <w:szCs w:val="27"/>
          <w:rtl/>
        </w:rPr>
        <w:t>ة في أنّ لديها القدرة على الحكم على هذه الحالة بطريقة</w:t>
      </w:r>
      <w:r w:rsidR="00BC3CA5" w:rsidRPr="004F31A3">
        <w:rPr>
          <w:rFonts w:cs="AL-Mohanad" w:hint="cs"/>
          <w:sz w:val="27"/>
          <w:szCs w:val="27"/>
          <w:rtl/>
        </w:rPr>
        <w:t>ٍ</w:t>
      </w:r>
      <w:r w:rsidRPr="004F31A3">
        <w:rPr>
          <w:rFonts w:cs="AL-Mohanad" w:hint="cs"/>
          <w:sz w:val="27"/>
          <w:szCs w:val="27"/>
          <w:rtl/>
        </w:rPr>
        <w:t xml:space="preserve"> توفيقيّة، بحيث يؤخذ بهذا الجزئي</w:t>
      </w:r>
      <w:r w:rsidR="00BC3CA5" w:rsidRPr="004F31A3">
        <w:rPr>
          <w:rFonts w:cs="AL-Mohanad" w:hint="cs"/>
          <w:sz w:val="27"/>
          <w:szCs w:val="27"/>
          <w:rtl/>
        </w:rPr>
        <w:t>ّ</w:t>
      </w:r>
      <w:r w:rsidRPr="004F31A3">
        <w:rPr>
          <w:rFonts w:cs="AL-Mohanad" w:hint="cs"/>
          <w:sz w:val="27"/>
          <w:szCs w:val="27"/>
          <w:rtl/>
        </w:rPr>
        <w:t xml:space="preserve"> في حال توالمه مع الكلّي</w:t>
      </w:r>
      <w:r w:rsidR="00BC3CA5" w:rsidRPr="004F31A3">
        <w:rPr>
          <w:rFonts w:cs="AL-Mohanad" w:hint="cs"/>
          <w:sz w:val="27"/>
          <w:szCs w:val="27"/>
          <w:rtl/>
        </w:rPr>
        <w:t>،</w:t>
      </w:r>
      <w:r w:rsidRPr="004F31A3">
        <w:rPr>
          <w:rFonts w:cs="AL-Mohanad" w:hint="cs"/>
          <w:sz w:val="27"/>
          <w:szCs w:val="27"/>
          <w:rtl/>
        </w:rPr>
        <w:t xml:space="preserve"> لا مطلقاً</w:t>
      </w:r>
      <w:r w:rsidR="00BC3CA5" w:rsidRPr="004F31A3">
        <w:rPr>
          <w:rFonts w:cs="AL-Mohanad" w:hint="cs"/>
          <w:sz w:val="27"/>
          <w:szCs w:val="27"/>
          <w:rtl/>
        </w:rPr>
        <w:t>.</w:t>
      </w:r>
      <w:r w:rsidRPr="004F31A3">
        <w:rPr>
          <w:rFonts w:cs="AL-Mohanad" w:hint="cs"/>
          <w:sz w:val="27"/>
          <w:szCs w:val="27"/>
          <w:rtl/>
        </w:rPr>
        <w:t xml:space="preserve"> وهنا في الحقيقة مقتل النظريّة التي طرحها الشاطبي</w:t>
      </w:r>
      <w:r w:rsidR="00BC3CA5" w:rsidRPr="004F31A3">
        <w:rPr>
          <w:rFonts w:cs="AL-Mohanad" w:hint="cs"/>
          <w:sz w:val="27"/>
          <w:szCs w:val="27"/>
          <w:rtl/>
        </w:rPr>
        <w:t>.</w:t>
      </w:r>
      <w:r w:rsidRPr="004F31A3">
        <w:rPr>
          <w:rFonts w:cs="AL-Mohanad" w:hint="cs"/>
          <w:sz w:val="27"/>
          <w:szCs w:val="27"/>
          <w:rtl/>
        </w:rPr>
        <w:t xml:space="preserve"> وهو بالفعل قد انتبه </w:t>
      </w:r>
      <w:r w:rsidR="00BC3CA5" w:rsidRPr="004F31A3">
        <w:rPr>
          <w:rFonts w:cs="AL-Mohanad" w:hint="cs"/>
          <w:sz w:val="27"/>
          <w:szCs w:val="27"/>
          <w:rtl/>
        </w:rPr>
        <w:t xml:space="preserve">إلى </w:t>
      </w:r>
      <w:r w:rsidRPr="004F31A3">
        <w:rPr>
          <w:rFonts w:cs="AL-Mohanad" w:hint="cs"/>
          <w:sz w:val="27"/>
          <w:szCs w:val="27"/>
          <w:rtl/>
        </w:rPr>
        <w:t>هذا الأمر حين وجّه لنفسه إشكالاً: إذا كان الجزئي</w:t>
      </w:r>
      <w:r w:rsidR="00BC3CA5" w:rsidRPr="004F31A3">
        <w:rPr>
          <w:rFonts w:cs="AL-Mohanad" w:hint="cs"/>
          <w:sz w:val="27"/>
          <w:szCs w:val="27"/>
          <w:rtl/>
        </w:rPr>
        <w:t>ّ</w:t>
      </w:r>
      <w:r w:rsidRPr="004F31A3">
        <w:rPr>
          <w:rFonts w:cs="AL-Mohanad" w:hint="cs"/>
          <w:sz w:val="27"/>
          <w:szCs w:val="27"/>
          <w:rtl/>
        </w:rPr>
        <w:t xml:space="preserve"> بما هو جزئي</w:t>
      </w:r>
      <w:r w:rsidR="00BC3CA5" w:rsidRPr="004F31A3">
        <w:rPr>
          <w:rFonts w:cs="AL-Mohanad" w:hint="cs"/>
          <w:sz w:val="27"/>
          <w:szCs w:val="27"/>
          <w:rtl/>
        </w:rPr>
        <w:t>ٌّ</w:t>
      </w:r>
      <w:r w:rsidRPr="004F31A3">
        <w:rPr>
          <w:rFonts w:cs="AL-Mohanad" w:hint="cs"/>
          <w:sz w:val="27"/>
          <w:szCs w:val="27"/>
          <w:rtl/>
        </w:rPr>
        <w:t xml:space="preserve"> مطلوب</w:t>
      </w:r>
      <w:r w:rsidR="00453C59">
        <w:rPr>
          <w:rFonts w:cs="AL-Mohanad" w:hint="cs"/>
          <w:sz w:val="27"/>
          <w:szCs w:val="27"/>
          <w:rtl/>
        </w:rPr>
        <w:t>اً</w:t>
      </w:r>
      <w:r w:rsidRPr="004F31A3">
        <w:rPr>
          <w:rFonts w:cs="AL-Mohanad" w:hint="cs"/>
          <w:sz w:val="27"/>
          <w:szCs w:val="27"/>
          <w:rtl/>
        </w:rPr>
        <w:t>، وكانت الكل</w:t>
      </w:r>
      <w:r w:rsidR="00BC3CA5" w:rsidRPr="004F31A3">
        <w:rPr>
          <w:rFonts w:cs="AL-Mohanad" w:hint="cs"/>
          <w:sz w:val="27"/>
          <w:szCs w:val="27"/>
          <w:rtl/>
        </w:rPr>
        <w:t>ّي</w:t>
      </w:r>
      <w:r w:rsidRPr="004F31A3">
        <w:rPr>
          <w:rFonts w:cs="AL-Mohanad" w:hint="cs"/>
          <w:sz w:val="27"/>
          <w:szCs w:val="27"/>
          <w:rtl/>
        </w:rPr>
        <w:t>ة ساريةً في الجزئي</w:t>
      </w:r>
      <w:r w:rsidR="00BC3CA5" w:rsidRPr="004F31A3">
        <w:rPr>
          <w:rFonts w:cs="AL-Mohanad" w:hint="cs"/>
          <w:sz w:val="27"/>
          <w:szCs w:val="27"/>
          <w:rtl/>
        </w:rPr>
        <w:t>ّ</w:t>
      </w:r>
      <w:r w:rsidRPr="004F31A3">
        <w:rPr>
          <w:rFonts w:cs="AL-Mohanad" w:hint="cs"/>
          <w:sz w:val="27"/>
          <w:szCs w:val="27"/>
          <w:rtl/>
        </w:rPr>
        <w:t>، وكانت لا تُع</w:t>
      </w:r>
      <w:r w:rsidR="00453C59">
        <w:rPr>
          <w:rFonts w:cs="AL-Mohanad" w:hint="cs"/>
          <w:sz w:val="27"/>
          <w:szCs w:val="27"/>
          <w:rtl/>
        </w:rPr>
        <w:t>ْ</w:t>
      </w:r>
      <w:r w:rsidRPr="004F31A3">
        <w:rPr>
          <w:rFonts w:cs="AL-Mohanad" w:hint="cs"/>
          <w:sz w:val="27"/>
          <w:szCs w:val="27"/>
          <w:rtl/>
        </w:rPr>
        <w:t>ل</w:t>
      </w:r>
      <w:r w:rsidR="00453C59">
        <w:rPr>
          <w:rFonts w:cs="AL-Mohanad" w:hint="cs"/>
          <w:sz w:val="27"/>
          <w:szCs w:val="27"/>
          <w:rtl/>
        </w:rPr>
        <w:t>َ</w:t>
      </w:r>
      <w:r w:rsidRPr="004F31A3">
        <w:rPr>
          <w:rFonts w:cs="AL-Mohanad" w:hint="cs"/>
          <w:sz w:val="27"/>
          <w:szCs w:val="27"/>
          <w:rtl/>
        </w:rPr>
        <w:t>م الكل</w:t>
      </w:r>
      <w:r w:rsidR="00BC3CA5" w:rsidRPr="004F31A3">
        <w:rPr>
          <w:rFonts w:cs="AL-Mohanad" w:hint="cs"/>
          <w:sz w:val="27"/>
          <w:szCs w:val="27"/>
          <w:rtl/>
        </w:rPr>
        <w:t>ّ</w:t>
      </w:r>
      <w:r w:rsidRPr="004F31A3">
        <w:rPr>
          <w:rFonts w:cs="AL-Mohanad" w:hint="cs"/>
          <w:sz w:val="27"/>
          <w:szCs w:val="27"/>
          <w:rtl/>
        </w:rPr>
        <w:t>يةُ إلا</w:t>
      </w:r>
      <w:r w:rsidR="00BC3CA5" w:rsidRPr="004F31A3">
        <w:rPr>
          <w:rFonts w:cs="AL-Mohanad" w:hint="cs"/>
          <w:sz w:val="27"/>
          <w:szCs w:val="27"/>
          <w:rtl/>
        </w:rPr>
        <w:t>ّ</w:t>
      </w:r>
      <w:r w:rsidRPr="004F31A3">
        <w:rPr>
          <w:rFonts w:cs="AL-Mohanad" w:hint="cs"/>
          <w:sz w:val="27"/>
          <w:szCs w:val="27"/>
          <w:rtl/>
        </w:rPr>
        <w:t xml:space="preserve"> من استقراء الجزئيّات، والمفروض أنّ الاستقراء حت</w:t>
      </w:r>
      <w:r w:rsidR="00BC3CA5" w:rsidRPr="004F31A3">
        <w:rPr>
          <w:rFonts w:cs="AL-Mohanad" w:hint="cs"/>
          <w:sz w:val="27"/>
          <w:szCs w:val="27"/>
          <w:rtl/>
        </w:rPr>
        <w:t>ّ</w:t>
      </w:r>
      <w:r w:rsidRPr="004F31A3">
        <w:rPr>
          <w:rFonts w:cs="AL-Mohanad" w:hint="cs"/>
          <w:sz w:val="27"/>
          <w:szCs w:val="27"/>
          <w:rtl/>
        </w:rPr>
        <w:t>ى يؤكّد الكل</w:t>
      </w:r>
      <w:r w:rsidR="00BC3CA5" w:rsidRPr="004F31A3">
        <w:rPr>
          <w:rFonts w:cs="AL-Mohanad" w:hint="cs"/>
          <w:sz w:val="27"/>
          <w:szCs w:val="27"/>
          <w:rtl/>
        </w:rPr>
        <w:t>ّي</w:t>
      </w:r>
      <w:r w:rsidRPr="004F31A3">
        <w:rPr>
          <w:rFonts w:cs="AL-Mohanad" w:hint="cs"/>
          <w:sz w:val="27"/>
          <w:szCs w:val="27"/>
          <w:rtl/>
        </w:rPr>
        <w:t xml:space="preserve">ة </w:t>
      </w:r>
      <w:r w:rsidR="005A465C" w:rsidRPr="004F31A3">
        <w:rPr>
          <w:rFonts w:cs="AL-Mohanad" w:hint="cs"/>
          <w:sz w:val="27"/>
          <w:szCs w:val="27"/>
          <w:rtl/>
        </w:rPr>
        <w:t>لا بُدَّ</w:t>
      </w:r>
      <w:r w:rsidRPr="004F31A3">
        <w:rPr>
          <w:rFonts w:cs="AL-Mohanad" w:hint="cs"/>
          <w:sz w:val="27"/>
          <w:szCs w:val="27"/>
          <w:rtl/>
        </w:rPr>
        <w:t xml:space="preserve"> أن ينتهي من مرحلة التثبّ</w:t>
      </w:r>
      <w:r w:rsidR="00BC3CA5" w:rsidRPr="004F31A3">
        <w:rPr>
          <w:rFonts w:cs="AL-Mohanad" w:hint="cs"/>
          <w:sz w:val="27"/>
          <w:szCs w:val="27"/>
          <w:rtl/>
        </w:rPr>
        <w:t>ُ</w:t>
      </w:r>
      <w:r w:rsidRPr="004F31A3">
        <w:rPr>
          <w:rFonts w:cs="AL-Mohanad" w:hint="cs"/>
          <w:sz w:val="27"/>
          <w:szCs w:val="27"/>
          <w:rtl/>
        </w:rPr>
        <w:t>ت من وجود الكل</w:t>
      </w:r>
      <w:r w:rsidR="00BC3CA5" w:rsidRPr="004F31A3">
        <w:rPr>
          <w:rFonts w:cs="AL-Mohanad" w:hint="cs"/>
          <w:sz w:val="27"/>
          <w:szCs w:val="27"/>
          <w:rtl/>
        </w:rPr>
        <w:t>ّي</w:t>
      </w:r>
      <w:r w:rsidRPr="004F31A3">
        <w:rPr>
          <w:rFonts w:cs="AL-Mohanad" w:hint="cs"/>
          <w:sz w:val="27"/>
          <w:szCs w:val="27"/>
          <w:rtl/>
        </w:rPr>
        <w:t>ة في كلّ الجزئيّات، وهذا يعني أنّ تكوّ</w:t>
      </w:r>
      <w:r w:rsidR="00BC3CA5" w:rsidRPr="004F31A3">
        <w:rPr>
          <w:rFonts w:cs="AL-Mohanad" w:hint="cs"/>
          <w:sz w:val="27"/>
          <w:szCs w:val="27"/>
          <w:rtl/>
        </w:rPr>
        <w:t>ُ</w:t>
      </w:r>
      <w:r w:rsidRPr="004F31A3">
        <w:rPr>
          <w:rFonts w:cs="AL-Mohanad" w:hint="cs"/>
          <w:sz w:val="27"/>
          <w:szCs w:val="27"/>
          <w:rtl/>
        </w:rPr>
        <w:t>ن القاعدة متفرّ</w:t>
      </w:r>
      <w:r w:rsidR="00BC3CA5" w:rsidRPr="004F31A3">
        <w:rPr>
          <w:rFonts w:cs="AL-Mohanad" w:hint="cs"/>
          <w:sz w:val="27"/>
          <w:szCs w:val="27"/>
          <w:rtl/>
        </w:rPr>
        <w:t>ِ</w:t>
      </w:r>
      <w:r w:rsidRPr="004F31A3">
        <w:rPr>
          <w:rFonts w:cs="AL-Mohanad" w:hint="cs"/>
          <w:sz w:val="27"/>
          <w:szCs w:val="27"/>
          <w:rtl/>
        </w:rPr>
        <w:t>ع</w:t>
      </w:r>
      <w:r w:rsidR="00BC3CA5" w:rsidRPr="004F31A3">
        <w:rPr>
          <w:rFonts w:cs="AL-Mohanad" w:hint="cs"/>
          <w:sz w:val="27"/>
          <w:szCs w:val="27"/>
          <w:rtl/>
        </w:rPr>
        <w:t>ٌ</w:t>
      </w:r>
      <w:r w:rsidRPr="004F31A3">
        <w:rPr>
          <w:rFonts w:cs="AL-Mohanad" w:hint="cs"/>
          <w:sz w:val="27"/>
          <w:szCs w:val="27"/>
          <w:rtl/>
        </w:rPr>
        <w:t xml:space="preserve"> على عدم وجود جزئيّات</w:t>
      </w:r>
      <w:r w:rsidR="00453C59">
        <w:rPr>
          <w:rFonts w:cs="AL-Mohanad" w:hint="cs"/>
          <w:sz w:val="27"/>
          <w:szCs w:val="27"/>
          <w:rtl/>
        </w:rPr>
        <w:t>ٍ</w:t>
      </w:r>
      <w:r w:rsidRPr="004F31A3">
        <w:rPr>
          <w:rFonts w:cs="AL-Mohanad" w:hint="cs"/>
          <w:sz w:val="27"/>
          <w:szCs w:val="27"/>
          <w:rtl/>
        </w:rPr>
        <w:t xml:space="preserve"> مخالفة لها، فكيف يفرض وجود جزئي</w:t>
      </w:r>
      <w:r w:rsidR="00BC3CA5" w:rsidRPr="004F31A3">
        <w:rPr>
          <w:rFonts w:cs="AL-Mohanad" w:hint="cs"/>
          <w:sz w:val="27"/>
          <w:szCs w:val="27"/>
          <w:rtl/>
        </w:rPr>
        <w:t>ّ</w:t>
      </w:r>
      <w:r w:rsidR="00453C59">
        <w:rPr>
          <w:rFonts w:cs="AL-Mohanad" w:hint="cs"/>
          <w:sz w:val="27"/>
          <w:szCs w:val="27"/>
          <w:rtl/>
        </w:rPr>
        <w:t>ٍ</w:t>
      </w:r>
      <w:r w:rsidRPr="004F31A3">
        <w:rPr>
          <w:rFonts w:cs="AL-Mohanad" w:hint="cs"/>
          <w:sz w:val="27"/>
          <w:szCs w:val="27"/>
          <w:rtl/>
        </w:rPr>
        <w:t xml:space="preserve"> مخالف ثم</w:t>
      </w:r>
      <w:r w:rsidR="00BC3CA5" w:rsidRPr="004F31A3">
        <w:rPr>
          <w:rFonts w:cs="AL-Mohanad" w:hint="cs"/>
          <w:sz w:val="27"/>
          <w:szCs w:val="27"/>
          <w:rtl/>
        </w:rPr>
        <w:t>ّ</w:t>
      </w:r>
      <w:r w:rsidRPr="004F31A3">
        <w:rPr>
          <w:rFonts w:cs="AL-Mohanad" w:hint="cs"/>
          <w:sz w:val="27"/>
          <w:szCs w:val="27"/>
          <w:rtl/>
        </w:rPr>
        <w:t xml:space="preserve"> ي</w:t>
      </w:r>
      <w:r w:rsidR="00BC3CA5" w:rsidRPr="004F31A3">
        <w:rPr>
          <w:rFonts w:cs="AL-Mohanad" w:hint="cs"/>
          <w:sz w:val="27"/>
          <w:szCs w:val="27"/>
          <w:rtl/>
        </w:rPr>
        <w:t>ُ</w:t>
      </w:r>
      <w:r w:rsidRPr="004F31A3">
        <w:rPr>
          <w:rFonts w:cs="AL-Mohanad" w:hint="cs"/>
          <w:sz w:val="27"/>
          <w:szCs w:val="27"/>
          <w:rtl/>
        </w:rPr>
        <w:t>راد موالمته مع الكلّي عبر تطبيق نظريّة المقاصد، مع القول في الوقت عينه بأنّ الجزئي</w:t>
      </w:r>
      <w:r w:rsidR="00BC3CA5" w:rsidRPr="004F31A3">
        <w:rPr>
          <w:rFonts w:cs="AL-Mohanad" w:hint="cs"/>
          <w:sz w:val="27"/>
          <w:szCs w:val="27"/>
          <w:rtl/>
        </w:rPr>
        <w:t>ّ</w:t>
      </w:r>
      <w:r w:rsidRPr="004F31A3">
        <w:rPr>
          <w:rFonts w:cs="AL-Mohanad" w:hint="cs"/>
          <w:sz w:val="27"/>
          <w:szCs w:val="27"/>
          <w:rtl/>
        </w:rPr>
        <w:t xml:space="preserve"> بما هو جزئي</w:t>
      </w:r>
      <w:r w:rsidR="00BC3CA5" w:rsidRPr="004F31A3">
        <w:rPr>
          <w:rFonts w:cs="AL-Mohanad" w:hint="cs"/>
          <w:sz w:val="27"/>
          <w:szCs w:val="27"/>
          <w:rtl/>
        </w:rPr>
        <w:t>ّ</w:t>
      </w:r>
      <w:r w:rsidRPr="004F31A3">
        <w:rPr>
          <w:rFonts w:cs="AL-Mohanad" w:hint="cs"/>
          <w:sz w:val="27"/>
          <w:szCs w:val="27"/>
          <w:rtl/>
        </w:rPr>
        <w:t xml:space="preserve"> مطلوب</w:t>
      </w:r>
      <w:r w:rsidR="00BC3CA5" w:rsidRPr="004F31A3">
        <w:rPr>
          <w:rFonts w:cs="AL-Mohanad" w:hint="cs"/>
          <w:sz w:val="27"/>
          <w:szCs w:val="27"/>
          <w:rtl/>
        </w:rPr>
        <w:t>ٌ</w:t>
      </w:r>
      <w:r w:rsidRPr="004F31A3">
        <w:rPr>
          <w:rFonts w:cs="AL-Mohanad" w:hint="cs"/>
          <w:sz w:val="27"/>
          <w:szCs w:val="27"/>
          <w:rtl/>
        </w:rPr>
        <w:t>، وأنّ الشريعة قد يظهر منها ما لا يوافق الكل</w:t>
      </w:r>
      <w:r w:rsidR="00BC3CA5" w:rsidRPr="004F31A3">
        <w:rPr>
          <w:rFonts w:cs="AL-Mohanad" w:hint="cs"/>
          <w:sz w:val="27"/>
          <w:szCs w:val="27"/>
          <w:rtl/>
        </w:rPr>
        <w:t>ّ</w:t>
      </w:r>
      <w:r w:rsidRPr="004F31A3">
        <w:rPr>
          <w:rFonts w:cs="AL-Mohanad" w:hint="cs"/>
          <w:sz w:val="27"/>
          <w:szCs w:val="27"/>
          <w:rtl/>
        </w:rPr>
        <w:t>ي</w:t>
      </w:r>
      <w:r w:rsidR="00BC3CA5" w:rsidRPr="004F31A3">
        <w:rPr>
          <w:rFonts w:cs="AL-Mohanad" w:hint="cs"/>
          <w:sz w:val="27"/>
          <w:szCs w:val="27"/>
          <w:rtl/>
        </w:rPr>
        <w:t>،</w:t>
      </w:r>
      <w:r w:rsidRPr="004F31A3">
        <w:rPr>
          <w:rFonts w:cs="AL-Mohanad" w:hint="cs"/>
          <w:sz w:val="27"/>
          <w:szCs w:val="27"/>
          <w:rtl/>
        </w:rPr>
        <w:t xml:space="preserve"> لكنّه في الحقيقة يوافقه</w:t>
      </w:r>
      <w:r w:rsidR="00BC3CA5" w:rsidRPr="004F31A3">
        <w:rPr>
          <w:rFonts w:cs="AL-Mohanad" w:hint="cs"/>
          <w:sz w:val="27"/>
          <w:szCs w:val="27"/>
          <w:rtl/>
        </w:rPr>
        <w:t>،</w:t>
      </w:r>
      <w:r w:rsidRPr="004F31A3">
        <w:rPr>
          <w:rFonts w:cs="AL-Mohanad" w:hint="cs"/>
          <w:sz w:val="27"/>
          <w:szCs w:val="27"/>
          <w:rtl/>
        </w:rPr>
        <w:t xml:space="preserve"> والعقل لا يُدرك؟! أليست هذه سلسلة من المتناقضات؟!</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يحاول الشاطبي حلّ هذه المعضلة بالقول</w:t>
      </w:r>
      <w:r w:rsidRPr="004F31A3">
        <w:rPr>
          <w:rFonts w:cs="AL-Mohanad" w:hint="cs"/>
          <w:sz w:val="27"/>
          <w:szCs w:val="27"/>
          <w:rtl/>
        </w:rPr>
        <w:t xml:space="preserve"> بأنّ جميع الجزئيّات تحتوي على المقاصد الكل</w:t>
      </w:r>
      <w:r w:rsidR="00236FE1" w:rsidRPr="004F31A3">
        <w:rPr>
          <w:rFonts w:cs="AL-Mohanad" w:hint="cs"/>
          <w:sz w:val="27"/>
          <w:szCs w:val="27"/>
          <w:rtl/>
        </w:rPr>
        <w:t>ّي</w:t>
      </w:r>
      <w:r w:rsidRPr="004F31A3">
        <w:rPr>
          <w:rFonts w:cs="AL-Mohanad" w:hint="cs"/>
          <w:sz w:val="27"/>
          <w:szCs w:val="27"/>
          <w:rtl/>
        </w:rPr>
        <w:t>ة، ومن ثمّ فالمقاصد محكومة</w:t>
      </w:r>
      <w:r w:rsidR="00453C59">
        <w:rPr>
          <w:rFonts w:cs="AL-Mohanad" w:hint="cs"/>
          <w:sz w:val="27"/>
          <w:szCs w:val="27"/>
          <w:rtl/>
        </w:rPr>
        <w:t>ٌ</w:t>
      </w:r>
      <w:r w:rsidRPr="004F31A3">
        <w:rPr>
          <w:rFonts w:cs="AL-Mohanad" w:hint="cs"/>
          <w:sz w:val="27"/>
          <w:szCs w:val="27"/>
          <w:rtl/>
        </w:rPr>
        <w:t xml:space="preserve"> لحركة</w:t>
      </w:r>
      <w:r w:rsidR="00453C59">
        <w:rPr>
          <w:rFonts w:cs="AL-Mohanad" w:hint="cs"/>
          <w:sz w:val="27"/>
          <w:szCs w:val="27"/>
          <w:rtl/>
        </w:rPr>
        <w:t>ٍ</w:t>
      </w:r>
      <w:r w:rsidRPr="004F31A3">
        <w:rPr>
          <w:rFonts w:cs="AL-Mohanad" w:hint="cs"/>
          <w:sz w:val="27"/>
          <w:szCs w:val="27"/>
          <w:rtl/>
        </w:rPr>
        <w:t xml:space="preserve"> صعوديّة من الأسفل إلى الأعلى، لكنّ </w:t>
      </w:r>
      <w:r w:rsidR="004F0772" w:rsidRPr="004F31A3">
        <w:rPr>
          <w:rFonts w:cs="AL-Mohanad" w:hint="cs"/>
          <w:sz w:val="27"/>
          <w:szCs w:val="27"/>
          <w:rtl/>
        </w:rPr>
        <w:t>دَوْر</w:t>
      </w:r>
      <w:r w:rsidRPr="004F31A3">
        <w:rPr>
          <w:rFonts w:cs="AL-Mohanad" w:hint="cs"/>
          <w:sz w:val="27"/>
          <w:szCs w:val="27"/>
          <w:rtl/>
        </w:rPr>
        <w:t xml:space="preserve"> الكل</w:t>
      </w:r>
      <w:r w:rsidR="00236FE1" w:rsidRPr="004F31A3">
        <w:rPr>
          <w:rFonts w:cs="AL-Mohanad" w:hint="cs"/>
          <w:sz w:val="27"/>
          <w:szCs w:val="27"/>
          <w:rtl/>
        </w:rPr>
        <w:t>ّي</w:t>
      </w:r>
      <w:r w:rsidRPr="004F31A3">
        <w:rPr>
          <w:rFonts w:cs="AL-Mohanad" w:hint="cs"/>
          <w:sz w:val="27"/>
          <w:szCs w:val="27"/>
          <w:rtl/>
        </w:rPr>
        <w:t xml:space="preserve">ات المقاصديّة يكون عندما تتصادم مطلقات أو عمومات </w:t>
      </w:r>
      <w:r w:rsidRPr="004F31A3">
        <w:rPr>
          <w:rFonts w:cs="AL-Mohanad" w:hint="cs"/>
          <w:sz w:val="27"/>
          <w:szCs w:val="27"/>
          <w:rtl/>
        </w:rPr>
        <w:lastRenderedPageBreak/>
        <w:t>جزئيٍّ ما مع المقاصد الكل</w:t>
      </w:r>
      <w:r w:rsidR="00236FE1" w:rsidRPr="004F31A3">
        <w:rPr>
          <w:rFonts w:cs="AL-Mohanad" w:hint="cs"/>
          <w:sz w:val="27"/>
          <w:szCs w:val="27"/>
          <w:rtl/>
        </w:rPr>
        <w:t>ّي</w:t>
      </w:r>
      <w:r w:rsidRPr="004F31A3">
        <w:rPr>
          <w:rFonts w:cs="AL-Mohanad" w:hint="cs"/>
          <w:sz w:val="27"/>
          <w:szCs w:val="27"/>
          <w:rtl/>
        </w:rPr>
        <w:t>ة، فإنّها تقوم</w:t>
      </w:r>
      <w:r w:rsidR="00236FE1" w:rsidRPr="004F31A3">
        <w:rPr>
          <w:rFonts w:cs="AL-Mohanad" w:hint="cs"/>
          <w:sz w:val="27"/>
          <w:szCs w:val="27"/>
          <w:rtl/>
        </w:rPr>
        <w:t xml:space="preserve"> </w:t>
      </w:r>
      <w:r w:rsidRPr="004F31A3">
        <w:rPr>
          <w:rFonts w:cs="AL-Mohanad" w:hint="cs"/>
          <w:sz w:val="27"/>
          <w:szCs w:val="27"/>
          <w:rtl/>
        </w:rPr>
        <w:t>بتعديلها</w:t>
      </w:r>
      <w:r w:rsidRPr="004F31A3">
        <w:rPr>
          <w:rFonts w:cs="AL-Mohanad"/>
          <w:sz w:val="27"/>
          <w:szCs w:val="27"/>
          <w:vertAlign w:val="superscript"/>
          <w:rtl/>
        </w:rPr>
        <w:t>(</w:t>
      </w:r>
      <w:r w:rsidRPr="004F31A3">
        <w:rPr>
          <w:rStyle w:val="ac"/>
          <w:rFonts w:cs="AL-Mohanad"/>
          <w:sz w:val="27"/>
          <w:szCs w:val="27"/>
          <w:rtl/>
        </w:rPr>
        <w:endnoteReference w:id="130"/>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ومعنى ذلك ـ في تقديري وتحليلي لكلام الشاطبي ـ أنّه يفرض وجود الكل</w:t>
      </w:r>
      <w:r w:rsidR="00236FE1" w:rsidRPr="004F31A3">
        <w:rPr>
          <w:rFonts w:cs="AL-Mohanad" w:hint="cs"/>
          <w:sz w:val="27"/>
          <w:szCs w:val="27"/>
          <w:rtl/>
        </w:rPr>
        <w:t>ّي</w:t>
      </w:r>
      <w:r w:rsidRPr="004F31A3">
        <w:rPr>
          <w:rFonts w:cs="AL-Mohanad" w:hint="cs"/>
          <w:sz w:val="27"/>
          <w:szCs w:val="27"/>
          <w:rtl/>
        </w:rPr>
        <w:t>ات بالاستقراء في جميع موارد الجزئيّات، لكنّه يجعل العلاقة بين سعة الحكم الذي في الجزئي</w:t>
      </w:r>
      <w:r w:rsidR="00236FE1" w:rsidRPr="004F31A3">
        <w:rPr>
          <w:rFonts w:cs="AL-Mohanad" w:hint="cs"/>
          <w:sz w:val="27"/>
          <w:szCs w:val="27"/>
          <w:rtl/>
        </w:rPr>
        <w:t>ّ</w:t>
      </w:r>
      <w:r w:rsidRPr="004F31A3">
        <w:rPr>
          <w:rFonts w:cs="AL-Mohanad" w:hint="cs"/>
          <w:sz w:val="27"/>
          <w:szCs w:val="27"/>
          <w:rtl/>
        </w:rPr>
        <w:t xml:space="preserve"> والدليل الخاصّ وبين الكل</w:t>
      </w:r>
      <w:r w:rsidR="00236FE1" w:rsidRPr="004F31A3">
        <w:rPr>
          <w:rFonts w:cs="AL-Mohanad" w:hint="cs"/>
          <w:sz w:val="27"/>
          <w:szCs w:val="27"/>
          <w:rtl/>
        </w:rPr>
        <w:t>ّي</w:t>
      </w:r>
      <w:r w:rsidRPr="004F31A3">
        <w:rPr>
          <w:rFonts w:cs="AL-Mohanad" w:hint="cs"/>
          <w:sz w:val="27"/>
          <w:szCs w:val="27"/>
          <w:rtl/>
        </w:rPr>
        <w:t>ة المقاصديّة</w:t>
      </w:r>
      <w:r w:rsidR="00236FE1" w:rsidRPr="004F31A3">
        <w:rPr>
          <w:rFonts w:cs="AL-Mohanad" w:hint="cs"/>
          <w:sz w:val="27"/>
          <w:szCs w:val="27"/>
          <w:rtl/>
        </w:rPr>
        <w:t>.</w:t>
      </w:r>
      <w:r w:rsidRPr="004F31A3">
        <w:rPr>
          <w:rFonts w:cs="AL-Mohanad" w:hint="cs"/>
          <w:sz w:val="27"/>
          <w:szCs w:val="27"/>
          <w:rtl/>
        </w:rPr>
        <w:t xml:space="preserve"> فمثلاً</w:t>
      </w:r>
      <w:r w:rsidR="00236FE1" w:rsidRPr="004F31A3">
        <w:rPr>
          <w:rFonts w:cs="AL-Mohanad" w:hint="cs"/>
          <w:sz w:val="27"/>
          <w:szCs w:val="27"/>
          <w:rtl/>
        </w:rPr>
        <w:t>:</w:t>
      </w:r>
      <w:r w:rsidRPr="004F31A3">
        <w:rPr>
          <w:rFonts w:cs="AL-Mohanad" w:hint="cs"/>
          <w:sz w:val="27"/>
          <w:szCs w:val="27"/>
          <w:rtl/>
        </w:rPr>
        <w:t xml:space="preserve"> نحن نقول بأنّ الزكاة تضمّ</w:t>
      </w:r>
      <w:r w:rsidR="00236FE1" w:rsidRPr="004F31A3">
        <w:rPr>
          <w:rFonts w:cs="AL-Mohanad" w:hint="cs"/>
          <w:sz w:val="27"/>
          <w:szCs w:val="27"/>
          <w:rtl/>
        </w:rPr>
        <w:t>َ</w:t>
      </w:r>
      <w:r w:rsidRPr="004F31A3">
        <w:rPr>
          <w:rFonts w:cs="AL-Mohanad" w:hint="cs"/>
          <w:sz w:val="27"/>
          <w:szCs w:val="27"/>
          <w:rtl/>
        </w:rPr>
        <w:t>نت مقصدَ رعاية مصالح الفقراء، وهذا مؤكّ</w:t>
      </w:r>
      <w:r w:rsidR="00236FE1" w:rsidRPr="004F31A3">
        <w:rPr>
          <w:rFonts w:cs="AL-Mohanad" w:hint="cs"/>
          <w:sz w:val="27"/>
          <w:szCs w:val="27"/>
          <w:rtl/>
        </w:rPr>
        <w:t>َ</w:t>
      </w:r>
      <w:r w:rsidRPr="004F31A3">
        <w:rPr>
          <w:rFonts w:cs="AL-Mohanad" w:hint="cs"/>
          <w:sz w:val="27"/>
          <w:szCs w:val="27"/>
          <w:rtl/>
        </w:rPr>
        <w:t>د</w:t>
      </w:r>
      <w:r w:rsidR="00453C59">
        <w:rPr>
          <w:rFonts w:cs="AL-Mohanad" w:hint="cs"/>
          <w:sz w:val="27"/>
          <w:szCs w:val="27"/>
          <w:rtl/>
        </w:rPr>
        <w:t>ٌ</w:t>
      </w:r>
      <w:r w:rsidRPr="004F31A3">
        <w:rPr>
          <w:rFonts w:cs="AL-Mohanad" w:hint="cs"/>
          <w:sz w:val="27"/>
          <w:szCs w:val="27"/>
          <w:rtl/>
        </w:rPr>
        <w:t xml:space="preserve"> في الزكاة من حيث المبدأ، لكنّ إطلاق شروط الزكاة في الأعيان التسعة يوجب اليوم زوال الزكاة عمليّاً بما يناقض مصالح الفقراء، فهنا تتدخّ</w:t>
      </w:r>
      <w:r w:rsidR="00236FE1" w:rsidRPr="004F31A3">
        <w:rPr>
          <w:rFonts w:cs="AL-Mohanad" w:hint="cs"/>
          <w:sz w:val="27"/>
          <w:szCs w:val="27"/>
          <w:rtl/>
        </w:rPr>
        <w:t>َ</w:t>
      </w:r>
      <w:r w:rsidRPr="004F31A3">
        <w:rPr>
          <w:rFonts w:cs="AL-Mohanad" w:hint="cs"/>
          <w:sz w:val="27"/>
          <w:szCs w:val="27"/>
          <w:rtl/>
        </w:rPr>
        <w:t>ل الكل</w:t>
      </w:r>
      <w:r w:rsidR="00236FE1" w:rsidRPr="004F31A3">
        <w:rPr>
          <w:rFonts w:cs="AL-Mohanad" w:hint="cs"/>
          <w:sz w:val="27"/>
          <w:szCs w:val="27"/>
          <w:rtl/>
        </w:rPr>
        <w:t>ّي</w:t>
      </w:r>
      <w:r w:rsidRPr="004F31A3">
        <w:rPr>
          <w:rFonts w:cs="AL-Mohanad" w:hint="cs"/>
          <w:sz w:val="27"/>
          <w:szCs w:val="27"/>
          <w:rtl/>
        </w:rPr>
        <w:t>ات المقاصديّة لفرض تعديلٍ، رغم أنّ الكل</w:t>
      </w:r>
      <w:r w:rsidR="00236FE1" w:rsidRPr="004F31A3">
        <w:rPr>
          <w:rFonts w:cs="AL-Mohanad" w:hint="cs"/>
          <w:sz w:val="27"/>
          <w:szCs w:val="27"/>
          <w:rtl/>
        </w:rPr>
        <w:t>ّي</w:t>
      </w:r>
      <w:r w:rsidRPr="004F31A3">
        <w:rPr>
          <w:rFonts w:cs="AL-Mohanad" w:hint="cs"/>
          <w:sz w:val="27"/>
          <w:szCs w:val="27"/>
          <w:rtl/>
        </w:rPr>
        <w:t>ة المقاصدية ثبتت بالتقرّي الذي مرّ في حدّ نفسه بالزكاة من قَب</w:t>
      </w:r>
      <w:r w:rsidR="00453C59">
        <w:rPr>
          <w:rFonts w:cs="AL-Mohanad" w:hint="cs"/>
          <w:sz w:val="27"/>
          <w:szCs w:val="27"/>
          <w:rtl/>
        </w:rPr>
        <w:t>ْ</w:t>
      </w:r>
      <w:r w:rsidRPr="004F31A3">
        <w:rPr>
          <w:rFonts w:cs="AL-Mohanad" w:hint="cs"/>
          <w:sz w:val="27"/>
          <w:szCs w:val="27"/>
          <w:rtl/>
        </w:rPr>
        <w:t>ل</w:t>
      </w:r>
      <w:r w:rsidR="00453C59">
        <w:rPr>
          <w:rFonts w:cs="AL-Mohanad" w:hint="cs"/>
          <w:sz w:val="27"/>
          <w:szCs w:val="27"/>
          <w:rtl/>
        </w:rPr>
        <w:t>ُ</w:t>
      </w:r>
      <w:r w:rsidR="00236FE1" w:rsidRPr="004F31A3">
        <w:rPr>
          <w:rFonts w:cs="AL-Mohanad" w:hint="cs"/>
          <w:sz w:val="27"/>
          <w:szCs w:val="27"/>
          <w:rtl/>
        </w:rPr>
        <w:t>؛</w:t>
      </w:r>
      <w:r w:rsidRPr="004F31A3">
        <w:rPr>
          <w:rFonts w:cs="AL-Mohanad" w:hint="cs"/>
          <w:sz w:val="27"/>
          <w:szCs w:val="27"/>
          <w:rtl/>
        </w:rPr>
        <w:t xml:space="preserve"> لكي يُثبت الكل</w:t>
      </w:r>
      <w:r w:rsidR="00236FE1" w:rsidRPr="004F31A3">
        <w:rPr>
          <w:rFonts w:cs="AL-Mohanad" w:hint="cs"/>
          <w:sz w:val="27"/>
          <w:szCs w:val="27"/>
          <w:rtl/>
        </w:rPr>
        <w:t>ّي</w:t>
      </w:r>
      <w:r w:rsidRPr="004F31A3">
        <w:rPr>
          <w:rFonts w:cs="AL-Mohanad" w:hint="cs"/>
          <w:sz w:val="27"/>
          <w:szCs w:val="27"/>
          <w:rtl/>
        </w:rPr>
        <w:t>ة</w:t>
      </w:r>
      <w:r w:rsidR="00236FE1" w:rsidRPr="004F31A3">
        <w:rPr>
          <w:rFonts w:cs="AL-Mohanad" w:hint="cs"/>
          <w:sz w:val="27"/>
          <w:szCs w:val="27"/>
          <w:rtl/>
        </w:rPr>
        <w:t>.</w:t>
      </w:r>
      <w:r w:rsidRPr="004F31A3">
        <w:rPr>
          <w:rFonts w:cs="AL-Mohanad" w:hint="cs"/>
          <w:sz w:val="27"/>
          <w:szCs w:val="27"/>
          <w:rtl/>
        </w:rPr>
        <w:t xml:space="preserve"> فرحلة الذهاب تأخذ بالجزئي</w:t>
      </w:r>
      <w:r w:rsidR="00236FE1" w:rsidRPr="004F31A3">
        <w:rPr>
          <w:rFonts w:cs="AL-Mohanad" w:hint="cs"/>
          <w:sz w:val="27"/>
          <w:szCs w:val="27"/>
          <w:rtl/>
        </w:rPr>
        <w:t>ّ</w:t>
      </w:r>
      <w:r w:rsidRPr="004F31A3">
        <w:rPr>
          <w:rFonts w:cs="AL-Mohanad" w:hint="cs"/>
          <w:sz w:val="27"/>
          <w:szCs w:val="27"/>
          <w:rtl/>
        </w:rPr>
        <w:t xml:space="preserve"> في أصل وجوده ليتضمّن الكلّي، ولكنّ رحلة العودة تكمن في ضبط حكم الجزئي</w:t>
      </w:r>
      <w:r w:rsidR="00236FE1" w:rsidRPr="004F31A3">
        <w:rPr>
          <w:rFonts w:cs="AL-Mohanad" w:hint="cs"/>
          <w:sz w:val="27"/>
          <w:szCs w:val="27"/>
          <w:rtl/>
        </w:rPr>
        <w:t>ّ</w:t>
      </w:r>
      <w:r w:rsidRPr="004F31A3">
        <w:rPr>
          <w:rFonts w:cs="AL-Mohanad" w:hint="cs"/>
          <w:sz w:val="27"/>
          <w:szCs w:val="27"/>
          <w:rtl/>
        </w:rPr>
        <w:t xml:space="preserve"> بحالات وجود الكلّي فيه، وأيّ</w:t>
      </w:r>
      <w:r w:rsidR="00236FE1" w:rsidRPr="004F31A3">
        <w:rPr>
          <w:rFonts w:cs="AL-Mohanad" w:hint="cs"/>
          <w:sz w:val="27"/>
          <w:szCs w:val="27"/>
          <w:rtl/>
        </w:rPr>
        <w:t>ُ</w:t>
      </w:r>
      <w:r w:rsidRPr="004F31A3">
        <w:rPr>
          <w:rFonts w:cs="AL-Mohanad" w:hint="cs"/>
          <w:sz w:val="27"/>
          <w:szCs w:val="27"/>
          <w:rtl/>
        </w:rPr>
        <w:t xml:space="preserve"> تحوّل</w:t>
      </w:r>
      <w:r w:rsidR="00236FE1" w:rsidRPr="004F31A3">
        <w:rPr>
          <w:rFonts w:cs="AL-Mohanad" w:hint="cs"/>
          <w:sz w:val="27"/>
          <w:szCs w:val="27"/>
          <w:rtl/>
        </w:rPr>
        <w:t>ٍ</w:t>
      </w:r>
      <w:r w:rsidRPr="004F31A3">
        <w:rPr>
          <w:rFonts w:cs="AL-Mohanad" w:hint="cs"/>
          <w:sz w:val="27"/>
          <w:szCs w:val="27"/>
          <w:rtl/>
        </w:rPr>
        <w:t xml:space="preserve"> زمكاني أو غيره يطرأ فإنّ الناظم هو الكل</w:t>
      </w:r>
      <w:r w:rsidR="00236FE1" w:rsidRPr="004F31A3">
        <w:rPr>
          <w:rFonts w:cs="AL-Mohanad" w:hint="cs"/>
          <w:sz w:val="27"/>
          <w:szCs w:val="27"/>
          <w:rtl/>
        </w:rPr>
        <w:t>ّي</w:t>
      </w:r>
      <w:r w:rsidRPr="004F31A3">
        <w:rPr>
          <w:rFonts w:cs="AL-Mohanad" w:hint="cs"/>
          <w:sz w:val="27"/>
          <w:szCs w:val="27"/>
          <w:rtl/>
        </w:rPr>
        <w:t>ات المقاصديّة أو روح الحكم الكامنة فيه بالضرورة.</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وتشبه طريقة الشاطبي هنا طريقة محمد باقر الصدر لاحقاً،</w:t>
      </w:r>
      <w:r w:rsidRPr="004F31A3">
        <w:rPr>
          <w:rFonts w:cs="AL-Mohanad" w:hint="cs"/>
          <w:sz w:val="27"/>
          <w:szCs w:val="27"/>
          <w:rtl/>
        </w:rPr>
        <w:t xml:space="preserve"> في الانطلاق من الطابق السفلي للفقه نحو تشكيل فقه النظريّة والنُّظُم</w:t>
      </w:r>
      <w:r w:rsidR="00236FE1" w:rsidRPr="004F31A3">
        <w:rPr>
          <w:rFonts w:cs="AL-Mohanad" w:hint="cs"/>
          <w:sz w:val="27"/>
          <w:szCs w:val="27"/>
          <w:rtl/>
        </w:rPr>
        <w:t>.</w:t>
      </w:r>
      <w:r w:rsidRPr="004F31A3">
        <w:rPr>
          <w:rFonts w:cs="AL-Mohanad" w:hint="cs"/>
          <w:sz w:val="27"/>
          <w:szCs w:val="27"/>
          <w:rtl/>
        </w:rPr>
        <w:t xml:space="preserve"> لكنّ الحلول التي وضعها الشاطبي لم يطرحها الصدر</w:t>
      </w:r>
      <w:r w:rsidR="00236FE1" w:rsidRPr="004F31A3">
        <w:rPr>
          <w:rFonts w:cs="AL-Mohanad" w:hint="cs"/>
          <w:sz w:val="27"/>
          <w:szCs w:val="27"/>
          <w:rtl/>
        </w:rPr>
        <w:t>؛</w:t>
      </w:r>
      <w:r w:rsidRPr="004F31A3">
        <w:rPr>
          <w:rFonts w:cs="AL-Mohanad" w:hint="cs"/>
          <w:sz w:val="27"/>
          <w:szCs w:val="27"/>
          <w:rtl/>
        </w:rPr>
        <w:t xml:space="preserve"> والعكس صحيح</w:t>
      </w:r>
      <w:r w:rsidR="00236FE1" w:rsidRPr="004F31A3">
        <w:rPr>
          <w:rFonts w:cs="AL-Mohanad" w:hint="cs"/>
          <w:sz w:val="27"/>
          <w:szCs w:val="27"/>
          <w:rtl/>
        </w:rPr>
        <w:t>ٌ.</w:t>
      </w:r>
      <w:r w:rsidRPr="004F31A3">
        <w:rPr>
          <w:rFonts w:cs="AL-Mohanad" w:hint="cs"/>
          <w:sz w:val="27"/>
          <w:szCs w:val="27"/>
          <w:rtl/>
        </w:rPr>
        <w:t xml:space="preserve"> تماماً على خلاف محاولة الشيخ شمس الدين</w:t>
      </w:r>
      <w:r w:rsidR="00236FE1" w:rsidRPr="004F31A3">
        <w:rPr>
          <w:rFonts w:cs="AL-Mohanad" w:hint="cs"/>
          <w:sz w:val="27"/>
          <w:szCs w:val="27"/>
          <w:rtl/>
        </w:rPr>
        <w:t>،</w:t>
      </w:r>
      <w:r w:rsidRPr="004F31A3">
        <w:rPr>
          <w:rFonts w:cs="AL-Mohanad" w:hint="cs"/>
          <w:sz w:val="27"/>
          <w:szCs w:val="27"/>
          <w:rtl/>
        </w:rPr>
        <w:t xml:space="preserve"> الذي انطلق في تحصيل الكل</w:t>
      </w:r>
      <w:r w:rsidR="00236FE1" w:rsidRPr="004F31A3">
        <w:rPr>
          <w:rFonts w:cs="AL-Mohanad" w:hint="cs"/>
          <w:sz w:val="27"/>
          <w:szCs w:val="27"/>
          <w:rtl/>
        </w:rPr>
        <w:t>ّي</w:t>
      </w:r>
      <w:r w:rsidRPr="004F31A3">
        <w:rPr>
          <w:rFonts w:cs="AL-Mohanad" w:hint="cs"/>
          <w:sz w:val="27"/>
          <w:szCs w:val="27"/>
          <w:rtl/>
        </w:rPr>
        <w:t>ات من نصوصٍ لها سلطة عليا تحكم على الجزئيّات، وهو الأمر الذي سبق أن لاح</w:t>
      </w:r>
      <w:r w:rsidR="00453C59">
        <w:rPr>
          <w:rFonts w:cs="AL-Mohanad" w:hint="cs"/>
          <w:sz w:val="27"/>
          <w:szCs w:val="27"/>
          <w:rtl/>
        </w:rPr>
        <w:t>َ</w:t>
      </w:r>
      <w:r w:rsidRPr="004F31A3">
        <w:rPr>
          <w:rFonts w:cs="AL-Mohanad" w:hint="cs"/>
          <w:sz w:val="27"/>
          <w:szCs w:val="27"/>
          <w:rtl/>
        </w:rPr>
        <w:t>ظ</w:t>
      </w:r>
      <w:r w:rsidR="00453C59">
        <w:rPr>
          <w:rFonts w:cs="AL-Mohanad" w:hint="cs"/>
          <w:sz w:val="27"/>
          <w:szCs w:val="27"/>
          <w:rtl/>
        </w:rPr>
        <w:t>ْ</w:t>
      </w:r>
      <w:r w:rsidRPr="004F31A3">
        <w:rPr>
          <w:rFonts w:cs="AL-Mohanad" w:hint="cs"/>
          <w:sz w:val="27"/>
          <w:szCs w:val="27"/>
          <w:rtl/>
        </w:rPr>
        <w:t>نا أنّ الشاطبي لم يكن ليتقبّله؛ لأنّ النصوص مهما كان حالها تبقى ظن</w:t>
      </w:r>
      <w:r w:rsidR="008D2577" w:rsidRPr="004F31A3">
        <w:rPr>
          <w:rFonts w:cs="AL-Mohanad" w:hint="cs"/>
          <w:sz w:val="27"/>
          <w:szCs w:val="27"/>
          <w:rtl/>
        </w:rPr>
        <w:t>ّي</w:t>
      </w:r>
      <w:r w:rsidRPr="004F31A3">
        <w:rPr>
          <w:rFonts w:cs="AL-Mohanad" w:hint="cs"/>
          <w:sz w:val="27"/>
          <w:szCs w:val="27"/>
          <w:rtl/>
        </w:rPr>
        <w:t>ة</w:t>
      </w:r>
      <w:r w:rsidR="008D2577" w:rsidRPr="004F31A3">
        <w:rPr>
          <w:rFonts w:cs="AL-Mohanad" w:hint="cs"/>
          <w:sz w:val="27"/>
          <w:szCs w:val="27"/>
          <w:rtl/>
        </w:rPr>
        <w:t>ً</w:t>
      </w:r>
      <w:r w:rsidRPr="004F31A3">
        <w:rPr>
          <w:rFonts w:cs="AL-Mohanad" w:hint="cs"/>
          <w:sz w:val="27"/>
          <w:szCs w:val="27"/>
          <w:rtl/>
        </w:rPr>
        <w:t xml:space="preserve"> سنداً أو دلالةً، وأصول الشريعة </w:t>
      </w:r>
      <w:r w:rsidR="005A465C" w:rsidRPr="004F31A3">
        <w:rPr>
          <w:rFonts w:cs="AL-Mohanad" w:hint="cs"/>
          <w:sz w:val="27"/>
          <w:szCs w:val="27"/>
          <w:rtl/>
        </w:rPr>
        <w:t>لا بُدَّ</w:t>
      </w:r>
      <w:r w:rsidRPr="004F31A3">
        <w:rPr>
          <w:rFonts w:cs="AL-Mohanad" w:hint="cs"/>
          <w:sz w:val="27"/>
          <w:szCs w:val="27"/>
          <w:rtl/>
        </w:rPr>
        <w:t xml:space="preserve"> أن تكون يقينيّةً عنده.</w:t>
      </w:r>
    </w:p>
    <w:p w:rsidR="00C97284" w:rsidRPr="004F31A3" w:rsidRDefault="00C97284" w:rsidP="00453C59">
      <w:pPr>
        <w:pStyle w:val="Space"/>
        <w:spacing w:line="400" w:lineRule="exact"/>
        <w:ind w:firstLine="567"/>
        <w:rPr>
          <w:rFonts w:cs="AL-Mohanad"/>
          <w:sz w:val="27"/>
          <w:szCs w:val="27"/>
          <w:rtl/>
        </w:rPr>
      </w:pPr>
      <w:r w:rsidRPr="004F31A3">
        <w:rPr>
          <w:rFonts w:cs="AL-Mohanad" w:hint="cs"/>
          <w:sz w:val="27"/>
          <w:szCs w:val="27"/>
          <w:rtl/>
        </w:rPr>
        <w:t>لكنّ الشاطبي كان ألمح من قَب</w:t>
      </w:r>
      <w:r w:rsidR="008D2577" w:rsidRPr="004F31A3">
        <w:rPr>
          <w:rFonts w:cs="AL-Mohanad" w:hint="cs"/>
          <w:sz w:val="27"/>
          <w:szCs w:val="27"/>
          <w:rtl/>
        </w:rPr>
        <w:t>ْ</w:t>
      </w:r>
      <w:r w:rsidRPr="004F31A3">
        <w:rPr>
          <w:rFonts w:cs="AL-Mohanad" w:hint="cs"/>
          <w:sz w:val="27"/>
          <w:szCs w:val="27"/>
          <w:rtl/>
        </w:rPr>
        <w:t>ل</w:t>
      </w:r>
      <w:r w:rsidR="008D2577" w:rsidRPr="004F31A3">
        <w:rPr>
          <w:rFonts w:cs="AL-Mohanad" w:hint="cs"/>
          <w:sz w:val="27"/>
          <w:szCs w:val="27"/>
          <w:rtl/>
        </w:rPr>
        <w:t>ُ</w:t>
      </w:r>
      <w:r w:rsidRPr="004F31A3">
        <w:rPr>
          <w:rFonts w:cs="AL-Mohanad" w:hint="cs"/>
          <w:sz w:val="27"/>
          <w:szCs w:val="27"/>
          <w:rtl/>
        </w:rPr>
        <w:t xml:space="preserve"> وب</w:t>
      </w:r>
      <w:r w:rsidR="008D2577" w:rsidRPr="004F31A3">
        <w:rPr>
          <w:rFonts w:cs="AL-Mohanad" w:hint="cs"/>
          <w:sz w:val="27"/>
          <w:szCs w:val="27"/>
          <w:rtl/>
        </w:rPr>
        <w:t>َ</w:t>
      </w:r>
      <w:r w:rsidRPr="004F31A3">
        <w:rPr>
          <w:rFonts w:cs="AL-Mohanad" w:hint="cs"/>
          <w:sz w:val="27"/>
          <w:szCs w:val="27"/>
          <w:rtl/>
        </w:rPr>
        <w:t>ع</w:t>
      </w:r>
      <w:r w:rsidR="008D2577" w:rsidRPr="004F31A3">
        <w:rPr>
          <w:rFonts w:cs="AL-Mohanad" w:hint="cs"/>
          <w:sz w:val="27"/>
          <w:szCs w:val="27"/>
          <w:rtl/>
        </w:rPr>
        <w:t>ْ</w:t>
      </w:r>
      <w:r w:rsidRPr="004F31A3">
        <w:rPr>
          <w:rFonts w:cs="AL-Mohanad" w:hint="cs"/>
          <w:sz w:val="27"/>
          <w:szCs w:val="27"/>
          <w:rtl/>
        </w:rPr>
        <w:t>دُ</w:t>
      </w:r>
      <w:r w:rsidRPr="004F31A3">
        <w:rPr>
          <w:rFonts w:cs="AL-Mohanad"/>
          <w:sz w:val="27"/>
          <w:szCs w:val="27"/>
          <w:vertAlign w:val="superscript"/>
          <w:rtl/>
        </w:rPr>
        <w:t>(</w:t>
      </w:r>
      <w:r w:rsidRPr="004F31A3">
        <w:rPr>
          <w:rStyle w:val="ac"/>
          <w:rFonts w:cs="AL-Mohanad"/>
          <w:sz w:val="27"/>
          <w:szCs w:val="27"/>
          <w:rtl/>
        </w:rPr>
        <w:endnoteReference w:id="131"/>
      </w:r>
      <w:r w:rsidRPr="004F31A3">
        <w:rPr>
          <w:rFonts w:cs="AL-Mohanad"/>
          <w:sz w:val="27"/>
          <w:szCs w:val="27"/>
          <w:vertAlign w:val="superscript"/>
          <w:rtl/>
        </w:rPr>
        <w:t>)</w:t>
      </w:r>
      <w:r w:rsidRPr="004F31A3">
        <w:rPr>
          <w:rFonts w:cs="AL-Mohanad" w:hint="cs"/>
          <w:sz w:val="27"/>
          <w:szCs w:val="27"/>
          <w:rtl/>
        </w:rPr>
        <w:t xml:space="preserve"> ـ كما ذكرنا سابقاً ـ إلى طريقة حلّ</w:t>
      </w:r>
      <w:r w:rsidR="008D2577" w:rsidRPr="004F31A3">
        <w:rPr>
          <w:rFonts w:cs="AL-Mohanad" w:hint="cs"/>
          <w:sz w:val="27"/>
          <w:szCs w:val="27"/>
          <w:rtl/>
        </w:rPr>
        <w:t>ٍ</w:t>
      </w:r>
      <w:r w:rsidRPr="004F31A3">
        <w:rPr>
          <w:rFonts w:cs="AL-Mohanad" w:hint="cs"/>
          <w:sz w:val="27"/>
          <w:szCs w:val="27"/>
          <w:rtl/>
        </w:rPr>
        <w:t xml:space="preserve"> آخر، ر</w:t>
      </w:r>
      <w:r w:rsidR="008D2577" w:rsidRPr="004F31A3">
        <w:rPr>
          <w:rFonts w:cs="AL-Mohanad" w:hint="cs"/>
          <w:sz w:val="27"/>
          <w:szCs w:val="27"/>
          <w:rtl/>
        </w:rPr>
        <w:t>ُ</w:t>
      </w:r>
      <w:r w:rsidRPr="004F31A3">
        <w:rPr>
          <w:rFonts w:cs="AL-Mohanad" w:hint="cs"/>
          <w:sz w:val="27"/>
          <w:szCs w:val="27"/>
          <w:rtl/>
        </w:rPr>
        <w:t>ب</w:t>
      </w:r>
      <w:r w:rsidR="008D2577" w:rsidRPr="004F31A3">
        <w:rPr>
          <w:rFonts w:cs="AL-Mohanad" w:hint="cs"/>
          <w:sz w:val="27"/>
          <w:szCs w:val="27"/>
          <w:rtl/>
        </w:rPr>
        <w:t>َ</w:t>
      </w:r>
      <w:r w:rsidRPr="004F31A3">
        <w:rPr>
          <w:rFonts w:cs="AL-Mohanad" w:hint="cs"/>
          <w:sz w:val="27"/>
          <w:szCs w:val="27"/>
          <w:rtl/>
        </w:rPr>
        <w:t>ما تكون قابلةً للتفعيل هنا، وهي أنّ الرحلة الاستقرائيّة عندما تمرّ بعددٍ هائل من الجزئيّات تؤدّي إلى تولّ</w:t>
      </w:r>
      <w:r w:rsidR="008D2577" w:rsidRPr="004F31A3">
        <w:rPr>
          <w:rFonts w:cs="AL-Mohanad" w:hint="cs"/>
          <w:sz w:val="27"/>
          <w:szCs w:val="27"/>
          <w:rtl/>
        </w:rPr>
        <w:t>ُ</w:t>
      </w:r>
      <w:r w:rsidRPr="004F31A3">
        <w:rPr>
          <w:rFonts w:cs="AL-Mohanad" w:hint="cs"/>
          <w:sz w:val="27"/>
          <w:szCs w:val="27"/>
          <w:rtl/>
        </w:rPr>
        <w:t>د اليقين بالنتيجة، فليس من الضروري لتولّ</w:t>
      </w:r>
      <w:r w:rsidR="008D2577" w:rsidRPr="004F31A3">
        <w:rPr>
          <w:rFonts w:cs="AL-Mohanad" w:hint="cs"/>
          <w:sz w:val="27"/>
          <w:szCs w:val="27"/>
          <w:rtl/>
        </w:rPr>
        <w:t>ُ</w:t>
      </w:r>
      <w:r w:rsidRPr="004F31A3">
        <w:rPr>
          <w:rFonts w:cs="AL-Mohanad" w:hint="cs"/>
          <w:sz w:val="27"/>
          <w:szCs w:val="27"/>
          <w:rtl/>
        </w:rPr>
        <w:t>د اليقين بالكل</w:t>
      </w:r>
      <w:r w:rsidR="008D2577" w:rsidRPr="004F31A3">
        <w:rPr>
          <w:rFonts w:cs="AL-Mohanad" w:hint="cs"/>
          <w:sz w:val="27"/>
          <w:szCs w:val="27"/>
          <w:rtl/>
        </w:rPr>
        <w:t>ّي</w:t>
      </w:r>
      <w:r w:rsidRPr="004F31A3">
        <w:rPr>
          <w:rFonts w:cs="AL-Mohanad" w:hint="cs"/>
          <w:sz w:val="27"/>
          <w:szCs w:val="27"/>
          <w:rtl/>
        </w:rPr>
        <w:t>ة الاستقرائيّة استقراء جميع الجزئيّات، بل يكفي استقراء الكثير جد</w:t>
      </w:r>
      <w:r w:rsidR="008D2577" w:rsidRPr="004F31A3">
        <w:rPr>
          <w:rFonts w:cs="AL-Mohanad" w:hint="cs"/>
          <w:sz w:val="27"/>
          <w:szCs w:val="27"/>
          <w:rtl/>
        </w:rPr>
        <w:t>ّ</w:t>
      </w:r>
      <w:r w:rsidRPr="004F31A3">
        <w:rPr>
          <w:rFonts w:cs="AL-Mohanad" w:hint="cs"/>
          <w:sz w:val="27"/>
          <w:szCs w:val="27"/>
          <w:rtl/>
        </w:rPr>
        <w:t>اً منها في مختلف الأبواب، بحيث تولد الكل</w:t>
      </w:r>
      <w:r w:rsidR="008D2577" w:rsidRPr="004F31A3">
        <w:rPr>
          <w:rFonts w:cs="AL-Mohanad" w:hint="cs"/>
          <w:sz w:val="27"/>
          <w:szCs w:val="27"/>
          <w:rtl/>
        </w:rPr>
        <w:t>ّي</w:t>
      </w:r>
      <w:r w:rsidRPr="004F31A3">
        <w:rPr>
          <w:rFonts w:cs="AL-Mohanad" w:hint="cs"/>
          <w:sz w:val="27"/>
          <w:szCs w:val="27"/>
          <w:rtl/>
        </w:rPr>
        <w:t>ة، وعقب ذلك نجعلها حاكمةً على الجزئيّات ما لم تتضافر الجزئيّات المعاك</w:t>
      </w:r>
      <w:r w:rsidR="008D2577" w:rsidRPr="004F31A3">
        <w:rPr>
          <w:rFonts w:cs="AL-Mohanad" w:hint="cs"/>
          <w:sz w:val="27"/>
          <w:szCs w:val="27"/>
          <w:rtl/>
        </w:rPr>
        <w:t>ِ</w:t>
      </w:r>
      <w:r w:rsidRPr="004F31A3">
        <w:rPr>
          <w:rFonts w:cs="AL-Mohanad" w:hint="cs"/>
          <w:sz w:val="27"/>
          <w:szCs w:val="27"/>
          <w:rtl/>
        </w:rPr>
        <w:t xml:space="preserve">سة </w:t>
      </w:r>
      <w:r w:rsidR="00453C59">
        <w:rPr>
          <w:rFonts w:cs="AL-Mohanad" w:hint="cs"/>
          <w:sz w:val="27"/>
          <w:szCs w:val="27"/>
          <w:rtl/>
        </w:rPr>
        <w:t>حتّى</w:t>
      </w:r>
      <w:r w:rsidRPr="004F31A3">
        <w:rPr>
          <w:rFonts w:cs="AL-Mohanad" w:hint="cs"/>
          <w:sz w:val="27"/>
          <w:szCs w:val="27"/>
          <w:rtl/>
        </w:rPr>
        <w:t xml:space="preserve"> تهدم اليقين بالكل</w:t>
      </w:r>
      <w:r w:rsidR="008D2577" w:rsidRPr="004F31A3">
        <w:rPr>
          <w:rFonts w:cs="AL-Mohanad" w:hint="cs"/>
          <w:sz w:val="27"/>
          <w:szCs w:val="27"/>
          <w:rtl/>
        </w:rPr>
        <w:t>ّي</w:t>
      </w:r>
      <w:r w:rsidRPr="004F31A3">
        <w:rPr>
          <w:rFonts w:cs="AL-Mohanad" w:hint="cs"/>
          <w:sz w:val="27"/>
          <w:szCs w:val="27"/>
          <w:rtl/>
        </w:rPr>
        <w:t>ة. ور</w:t>
      </w:r>
      <w:r w:rsidR="008D2577" w:rsidRPr="004F31A3">
        <w:rPr>
          <w:rFonts w:cs="AL-Mohanad" w:hint="cs"/>
          <w:sz w:val="27"/>
          <w:szCs w:val="27"/>
          <w:rtl/>
        </w:rPr>
        <w:t>ُ</w:t>
      </w:r>
      <w:r w:rsidRPr="004F31A3">
        <w:rPr>
          <w:rFonts w:cs="AL-Mohanad" w:hint="cs"/>
          <w:sz w:val="27"/>
          <w:szCs w:val="27"/>
          <w:rtl/>
        </w:rPr>
        <w:t>ب</w:t>
      </w:r>
      <w:r w:rsidR="008D2577" w:rsidRPr="004F31A3">
        <w:rPr>
          <w:rFonts w:cs="AL-Mohanad" w:hint="cs"/>
          <w:sz w:val="27"/>
          <w:szCs w:val="27"/>
          <w:rtl/>
        </w:rPr>
        <w:t>َ</w:t>
      </w:r>
      <w:r w:rsidRPr="004F31A3">
        <w:rPr>
          <w:rFonts w:cs="AL-Mohanad" w:hint="cs"/>
          <w:sz w:val="27"/>
          <w:szCs w:val="27"/>
          <w:rtl/>
        </w:rPr>
        <w:t>ما لا يريد الشاطبي شكلاً من أشكال اليقين هذا، بل يريد يقيناً ناشئاً من استقراءٍ كامل</w:t>
      </w:r>
      <w:r w:rsidR="008D2577" w:rsidRPr="004F31A3">
        <w:rPr>
          <w:rFonts w:cs="AL-Mohanad" w:hint="cs"/>
          <w:sz w:val="27"/>
          <w:szCs w:val="27"/>
          <w:rtl/>
        </w:rPr>
        <w:t>،</w:t>
      </w:r>
      <w:r w:rsidRPr="004F31A3">
        <w:rPr>
          <w:rFonts w:cs="AL-Mohanad" w:hint="cs"/>
          <w:sz w:val="27"/>
          <w:szCs w:val="27"/>
          <w:rtl/>
        </w:rPr>
        <w:t xml:space="preserve"> لا ناقص.</w:t>
      </w:r>
    </w:p>
    <w:p w:rsidR="00C97284" w:rsidRPr="004F31A3" w:rsidRDefault="00C97284" w:rsidP="00485558">
      <w:pPr>
        <w:pStyle w:val="31"/>
        <w:rPr>
          <w:color w:val="auto"/>
          <w:rtl/>
        </w:rPr>
      </w:pPr>
      <w:bookmarkStart w:id="53" w:name="_Toc7586852"/>
      <w:bookmarkStart w:id="54" w:name="_Toc12744193"/>
      <w:r w:rsidRPr="004F31A3">
        <w:rPr>
          <w:rFonts w:hint="cs"/>
          <w:color w:val="auto"/>
          <w:rtl/>
        </w:rPr>
        <w:lastRenderedPageBreak/>
        <w:t>بين الظنّي والقطعي ورجوع الظنّ إلى القطع بمعنى</w:t>
      </w:r>
      <w:r w:rsidR="008D2577" w:rsidRPr="004F31A3">
        <w:rPr>
          <w:rFonts w:hint="cs"/>
          <w:color w:val="auto"/>
          <w:rtl/>
        </w:rPr>
        <w:t>ً</w:t>
      </w:r>
      <w:r w:rsidRPr="004F31A3">
        <w:rPr>
          <w:rFonts w:hint="cs"/>
          <w:color w:val="auto"/>
          <w:rtl/>
        </w:rPr>
        <w:t xml:space="preserve"> جديد</w:t>
      </w:r>
      <w:bookmarkEnd w:id="53"/>
      <w:bookmarkEnd w:id="54"/>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يطرح الشاطبي مسألة الدليل الظنّي والقطعي عل</w:t>
      </w:r>
      <w:r w:rsidR="00891B26" w:rsidRPr="004F31A3">
        <w:rPr>
          <w:rFonts w:cs="AL-Mohanad" w:hint="cs"/>
          <w:sz w:val="27"/>
          <w:szCs w:val="27"/>
          <w:rtl/>
        </w:rPr>
        <w:t>ى الحكم الشرعي، ولا يخوض في قضي</w:t>
      </w:r>
      <w:r w:rsidRPr="004F31A3">
        <w:rPr>
          <w:rFonts w:cs="AL-Mohanad" w:hint="cs"/>
          <w:sz w:val="27"/>
          <w:szCs w:val="27"/>
          <w:rtl/>
        </w:rPr>
        <w:t>ة حج</w:t>
      </w:r>
      <w:r w:rsidR="00891B26" w:rsidRPr="004F31A3">
        <w:rPr>
          <w:rFonts w:cs="AL-Mohanad" w:hint="cs"/>
          <w:sz w:val="27"/>
          <w:szCs w:val="27"/>
          <w:rtl/>
        </w:rPr>
        <w:t>ّي</w:t>
      </w:r>
      <w:r w:rsidRPr="004F31A3">
        <w:rPr>
          <w:rFonts w:cs="AL-Mohanad" w:hint="cs"/>
          <w:sz w:val="27"/>
          <w:szCs w:val="27"/>
          <w:rtl/>
        </w:rPr>
        <w:t>ة القطع، بل يراها واضحة</w:t>
      </w:r>
      <w:r w:rsidR="00891B26" w:rsidRPr="004F31A3">
        <w:rPr>
          <w:rFonts w:cs="AL-Mohanad" w:hint="cs"/>
          <w:sz w:val="27"/>
          <w:szCs w:val="27"/>
          <w:rtl/>
        </w:rPr>
        <w:t>ً</w:t>
      </w:r>
      <w:r w:rsidRPr="004F31A3">
        <w:rPr>
          <w:rFonts w:cs="AL-Mohanad" w:hint="cs"/>
          <w:sz w:val="27"/>
          <w:szCs w:val="27"/>
          <w:rtl/>
        </w:rPr>
        <w:t xml:space="preserve">، كما لا تهمّه كثيراً الفكرة التي تقول بأنّ الظنّي </w:t>
      </w:r>
      <w:r w:rsidR="005A465C" w:rsidRPr="004F31A3">
        <w:rPr>
          <w:rFonts w:cs="AL-Mohanad" w:hint="cs"/>
          <w:sz w:val="27"/>
          <w:szCs w:val="27"/>
          <w:rtl/>
        </w:rPr>
        <w:t>لا بُدَّ</w:t>
      </w:r>
      <w:r w:rsidRPr="004F31A3">
        <w:rPr>
          <w:rFonts w:cs="AL-Mohanad" w:hint="cs"/>
          <w:sz w:val="27"/>
          <w:szCs w:val="27"/>
          <w:rtl/>
        </w:rPr>
        <w:t xml:space="preserve"> أن يكون راجعاً إلى القطعي بمعنى قيام الدليل القطعي على حج</w:t>
      </w:r>
      <w:r w:rsidR="00891B26" w:rsidRPr="004F31A3">
        <w:rPr>
          <w:rFonts w:cs="AL-Mohanad" w:hint="cs"/>
          <w:sz w:val="27"/>
          <w:szCs w:val="27"/>
          <w:rtl/>
        </w:rPr>
        <w:t>ّي</w:t>
      </w:r>
      <w:r w:rsidRPr="004F31A3">
        <w:rPr>
          <w:rFonts w:cs="AL-Mohanad" w:hint="cs"/>
          <w:sz w:val="27"/>
          <w:szCs w:val="27"/>
          <w:rtl/>
        </w:rPr>
        <w:t>ته، فإنّ هذا ما يعتبره متداولاً بين الأصوليين ومعروفاً</w:t>
      </w:r>
      <w:r w:rsidR="00891B26" w:rsidRPr="004F31A3">
        <w:rPr>
          <w:rFonts w:cs="AL-Mohanad" w:hint="cs"/>
          <w:sz w:val="27"/>
          <w:szCs w:val="27"/>
          <w:rtl/>
        </w:rPr>
        <w:t>.</w:t>
      </w:r>
      <w:r w:rsidRPr="004F31A3">
        <w:rPr>
          <w:rFonts w:cs="AL-Mohanad" w:hint="cs"/>
          <w:sz w:val="27"/>
          <w:szCs w:val="27"/>
          <w:rtl/>
        </w:rPr>
        <w:t xml:space="preserve"> إنّما يحاول الشاطبي أن يضيف أمراً آخر، وهو أنّ الأدلّة الظن</w:t>
      </w:r>
      <w:r w:rsidR="00891B26" w:rsidRPr="004F31A3">
        <w:rPr>
          <w:rFonts w:cs="AL-Mohanad" w:hint="cs"/>
          <w:sz w:val="27"/>
          <w:szCs w:val="27"/>
          <w:rtl/>
        </w:rPr>
        <w:t>ّي</w:t>
      </w:r>
      <w:r w:rsidRPr="004F31A3">
        <w:rPr>
          <w:rFonts w:cs="AL-Mohanad" w:hint="cs"/>
          <w:sz w:val="27"/>
          <w:szCs w:val="27"/>
          <w:rtl/>
        </w:rPr>
        <w:t>ة معلومة الحج</w:t>
      </w:r>
      <w:r w:rsidR="00891B26" w:rsidRPr="004F31A3">
        <w:rPr>
          <w:rFonts w:cs="AL-Mohanad" w:hint="cs"/>
          <w:sz w:val="27"/>
          <w:szCs w:val="27"/>
          <w:rtl/>
        </w:rPr>
        <w:t>ّي</w:t>
      </w:r>
      <w:r w:rsidRPr="004F31A3">
        <w:rPr>
          <w:rFonts w:cs="AL-Mohanad" w:hint="cs"/>
          <w:sz w:val="27"/>
          <w:szCs w:val="27"/>
          <w:rtl/>
        </w:rPr>
        <w:t>ة، إذا قامت على إثبات شيء</w:t>
      </w:r>
      <w:r w:rsidR="005A626B">
        <w:rPr>
          <w:rFonts w:cs="AL-Mohanad" w:hint="cs"/>
          <w:sz w:val="27"/>
          <w:szCs w:val="27"/>
          <w:rtl/>
        </w:rPr>
        <w:t>ٍ</w:t>
      </w:r>
      <w:r w:rsidRPr="004F31A3">
        <w:rPr>
          <w:rFonts w:cs="AL-Mohanad" w:hint="cs"/>
          <w:sz w:val="27"/>
          <w:szCs w:val="27"/>
          <w:rtl/>
        </w:rPr>
        <w:t>، لكنّ ذلك الشيء لم يكن له ما يوافقه من أمرٍ قطعي</w:t>
      </w:r>
      <w:r w:rsidR="00891B26" w:rsidRPr="004F31A3">
        <w:rPr>
          <w:rFonts w:cs="AL-Mohanad" w:hint="cs"/>
          <w:sz w:val="27"/>
          <w:szCs w:val="27"/>
          <w:rtl/>
        </w:rPr>
        <w:t>ّ،</w:t>
      </w:r>
      <w:r w:rsidRPr="004F31A3">
        <w:rPr>
          <w:rFonts w:cs="AL-Mohanad" w:hint="cs"/>
          <w:sz w:val="27"/>
          <w:szCs w:val="27"/>
          <w:rtl/>
        </w:rPr>
        <w:t xml:space="preserve"> ولو عام</w:t>
      </w:r>
      <w:r w:rsidR="00891B26" w:rsidRPr="004F31A3">
        <w:rPr>
          <w:rFonts w:cs="AL-Mohanad" w:hint="cs"/>
          <w:sz w:val="27"/>
          <w:szCs w:val="27"/>
          <w:rtl/>
        </w:rPr>
        <w:t>ّ،</w:t>
      </w:r>
      <w:r w:rsidRPr="004F31A3">
        <w:rPr>
          <w:rFonts w:cs="AL-Mohanad" w:hint="cs"/>
          <w:sz w:val="27"/>
          <w:szCs w:val="27"/>
          <w:rtl/>
        </w:rPr>
        <w:t xml:space="preserve"> فهل يكون حجّة</w:t>
      </w:r>
      <w:r w:rsidR="00891B26" w:rsidRPr="004F31A3">
        <w:rPr>
          <w:rFonts w:cs="AL-Mohanad" w:hint="cs"/>
          <w:sz w:val="27"/>
          <w:szCs w:val="27"/>
          <w:rtl/>
        </w:rPr>
        <w:t>ً</w:t>
      </w:r>
      <w:r w:rsidRPr="004F31A3">
        <w:rPr>
          <w:rFonts w:cs="AL-Mohanad" w:hint="cs"/>
          <w:sz w:val="27"/>
          <w:szCs w:val="27"/>
          <w:rtl/>
        </w:rPr>
        <w:t xml:space="preserve"> أو لا؟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إنّ الشاطبي هنا لم ي</w:t>
      </w:r>
      <w:r w:rsidR="00891B26" w:rsidRPr="004F31A3">
        <w:rPr>
          <w:rFonts w:cs="AL-Mohanad" w:hint="cs"/>
          <w:sz w:val="27"/>
          <w:szCs w:val="27"/>
          <w:rtl/>
        </w:rPr>
        <w:t>َ</w:t>
      </w:r>
      <w:r w:rsidRPr="004F31A3">
        <w:rPr>
          <w:rFonts w:cs="AL-Mohanad" w:hint="cs"/>
          <w:sz w:val="27"/>
          <w:szCs w:val="27"/>
          <w:rtl/>
        </w:rPr>
        <w:t>ع</w:t>
      </w:r>
      <w:r w:rsidR="00891B26" w:rsidRPr="004F31A3">
        <w:rPr>
          <w:rFonts w:cs="AL-Mohanad" w:hint="cs"/>
          <w:sz w:val="27"/>
          <w:szCs w:val="27"/>
          <w:rtl/>
        </w:rPr>
        <w:t>ُ</w:t>
      </w:r>
      <w:r w:rsidRPr="004F31A3">
        <w:rPr>
          <w:rFonts w:cs="AL-Mohanad" w:hint="cs"/>
          <w:sz w:val="27"/>
          <w:szCs w:val="27"/>
          <w:rtl/>
        </w:rPr>
        <w:t>د</w:t>
      </w:r>
      <w:r w:rsidR="00891B26" w:rsidRPr="004F31A3">
        <w:rPr>
          <w:rFonts w:cs="AL-Mohanad" w:hint="cs"/>
          <w:sz w:val="27"/>
          <w:szCs w:val="27"/>
          <w:rtl/>
        </w:rPr>
        <w:t>ْ</w:t>
      </w:r>
      <w:r w:rsidRPr="004F31A3">
        <w:rPr>
          <w:rFonts w:cs="AL-Mohanad" w:hint="cs"/>
          <w:sz w:val="27"/>
          <w:szCs w:val="27"/>
          <w:rtl/>
        </w:rPr>
        <w:t xml:space="preserve"> يفكّ</w:t>
      </w:r>
      <w:r w:rsidR="00891B26" w:rsidRPr="004F31A3">
        <w:rPr>
          <w:rFonts w:cs="AL-Mohanad" w:hint="cs"/>
          <w:sz w:val="27"/>
          <w:szCs w:val="27"/>
          <w:rtl/>
        </w:rPr>
        <w:t>ِ</w:t>
      </w:r>
      <w:r w:rsidRPr="004F31A3">
        <w:rPr>
          <w:rFonts w:cs="AL-Mohanad" w:hint="cs"/>
          <w:sz w:val="27"/>
          <w:szCs w:val="27"/>
          <w:rtl/>
        </w:rPr>
        <w:t>ر بحج</w:t>
      </w:r>
      <w:r w:rsidR="00891B26" w:rsidRPr="004F31A3">
        <w:rPr>
          <w:rFonts w:cs="AL-Mohanad" w:hint="cs"/>
          <w:sz w:val="27"/>
          <w:szCs w:val="27"/>
          <w:rtl/>
        </w:rPr>
        <w:t>ّي</w:t>
      </w:r>
      <w:r w:rsidRPr="004F31A3">
        <w:rPr>
          <w:rFonts w:cs="AL-Mohanad" w:hint="cs"/>
          <w:sz w:val="27"/>
          <w:szCs w:val="27"/>
          <w:rtl/>
        </w:rPr>
        <w:t>ة الدليل من حيث رجوع دليله إلى القطع، بل يفكّر بحج</w:t>
      </w:r>
      <w:r w:rsidR="00891B26" w:rsidRPr="004F31A3">
        <w:rPr>
          <w:rFonts w:cs="AL-Mohanad" w:hint="cs"/>
          <w:sz w:val="27"/>
          <w:szCs w:val="27"/>
          <w:rtl/>
        </w:rPr>
        <w:t>ّي</w:t>
      </w:r>
      <w:r w:rsidRPr="004F31A3">
        <w:rPr>
          <w:rFonts w:cs="AL-Mohanad" w:hint="cs"/>
          <w:sz w:val="27"/>
          <w:szCs w:val="27"/>
          <w:rtl/>
        </w:rPr>
        <w:t>ة الظنّ الناتج عن إعمال الدليل الظنّي الحجّة من حيث كونه موافقاً لأصلٍ قطعي</w:t>
      </w:r>
      <w:r w:rsidR="00891B26" w:rsidRPr="004F31A3">
        <w:rPr>
          <w:rFonts w:cs="AL-Mohanad" w:hint="cs"/>
          <w:sz w:val="27"/>
          <w:szCs w:val="27"/>
          <w:rtl/>
        </w:rPr>
        <w:t>ّ</w:t>
      </w:r>
      <w:r w:rsidRPr="004F31A3">
        <w:rPr>
          <w:rFonts w:cs="AL-Mohanad" w:hint="cs"/>
          <w:sz w:val="27"/>
          <w:szCs w:val="27"/>
          <w:rtl/>
        </w:rPr>
        <w:t xml:space="preserve"> أو لا؟ فلو فرضنا أنّ خبر الواحد الحجّة دلّ على حكم</w:t>
      </w:r>
      <w:r w:rsidR="00891B26" w:rsidRPr="004F31A3">
        <w:rPr>
          <w:rFonts w:cs="AL-Mohanad" w:hint="cs"/>
          <w:sz w:val="27"/>
          <w:szCs w:val="27"/>
          <w:rtl/>
        </w:rPr>
        <w:t>ٍ</w:t>
      </w:r>
      <w:r w:rsidRPr="004F31A3">
        <w:rPr>
          <w:rFonts w:cs="AL-Mohanad" w:hint="cs"/>
          <w:sz w:val="27"/>
          <w:szCs w:val="27"/>
          <w:rtl/>
        </w:rPr>
        <w:t xml:space="preserve"> مخالف لأمر</w:t>
      </w:r>
      <w:r w:rsidR="005A626B">
        <w:rPr>
          <w:rFonts w:cs="AL-Mohanad" w:hint="cs"/>
          <w:sz w:val="27"/>
          <w:szCs w:val="27"/>
          <w:rtl/>
        </w:rPr>
        <w:t>ٍ</w:t>
      </w:r>
      <w:r w:rsidRPr="004F31A3">
        <w:rPr>
          <w:rFonts w:cs="AL-Mohanad" w:hint="cs"/>
          <w:sz w:val="27"/>
          <w:szCs w:val="27"/>
          <w:rtl/>
        </w:rPr>
        <w:t xml:space="preserve"> مقطوع في الكتاب لزم طرحه، بل لو دلّ على حكمٍ ليس هناك ولو قاعدة</w:t>
      </w:r>
      <w:r w:rsidR="005A626B">
        <w:rPr>
          <w:rFonts w:cs="AL-Mohanad" w:hint="cs"/>
          <w:sz w:val="27"/>
          <w:szCs w:val="27"/>
          <w:rtl/>
        </w:rPr>
        <w:t>ٌ</w:t>
      </w:r>
      <w:r w:rsidRPr="004F31A3">
        <w:rPr>
          <w:rFonts w:cs="AL-Mohanad" w:hint="cs"/>
          <w:sz w:val="27"/>
          <w:szCs w:val="27"/>
          <w:rtl/>
        </w:rPr>
        <w:t xml:space="preserve"> عامّة أو مؤش</w:t>
      </w:r>
      <w:r w:rsidR="00891B26" w:rsidRPr="004F31A3">
        <w:rPr>
          <w:rFonts w:cs="AL-Mohanad" w:hint="cs"/>
          <w:sz w:val="27"/>
          <w:szCs w:val="27"/>
          <w:rtl/>
        </w:rPr>
        <w:t>ّ</w:t>
      </w:r>
      <w:r w:rsidRPr="004F31A3">
        <w:rPr>
          <w:rFonts w:cs="AL-Mohanad" w:hint="cs"/>
          <w:sz w:val="27"/>
          <w:szCs w:val="27"/>
          <w:rtl/>
        </w:rPr>
        <w:t>ر</w:t>
      </w:r>
      <w:r w:rsidR="005A626B">
        <w:rPr>
          <w:rFonts w:cs="AL-Mohanad" w:hint="cs"/>
          <w:sz w:val="27"/>
          <w:szCs w:val="27"/>
          <w:rtl/>
        </w:rPr>
        <w:t>ٌ</w:t>
      </w:r>
      <w:r w:rsidRPr="004F31A3">
        <w:rPr>
          <w:rFonts w:cs="AL-Mohanad" w:hint="cs"/>
          <w:sz w:val="27"/>
          <w:szCs w:val="27"/>
          <w:rtl/>
        </w:rPr>
        <w:t xml:space="preserve"> كلّي على وفقه لكان الأمر كذلك، وبهذا تطرح الأحكام الغريبة غير المت</w:t>
      </w:r>
      <w:r w:rsidR="00891B26" w:rsidRPr="004F31A3">
        <w:rPr>
          <w:rFonts w:cs="AL-Mohanad" w:hint="cs"/>
          <w:sz w:val="27"/>
          <w:szCs w:val="27"/>
          <w:rtl/>
        </w:rPr>
        <w:t>ّ</w:t>
      </w:r>
      <w:r w:rsidRPr="004F31A3">
        <w:rPr>
          <w:rFonts w:cs="AL-Mohanad" w:hint="cs"/>
          <w:sz w:val="27"/>
          <w:szCs w:val="27"/>
          <w:rtl/>
        </w:rPr>
        <w:t>سقة مع الفضاء الكلّي</w:t>
      </w:r>
      <w:r w:rsidR="00891B26" w:rsidRPr="004F31A3">
        <w:rPr>
          <w:rFonts w:cs="AL-Mohanad" w:hint="cs"/>
          <w:sz w:val="27"/>
          <w:szCs w:val="27"/>
          <w:rtl/>
        </w:rPr>
        <w:t>،</w:t>
      </w:r>
      <w:r w:rsidRPr="004F31A3">
        <w:rPr>
          <w:rFonts w:cs="AL-Mohanad" w:hint="cs"/>
          <w:sz w:val="27"/>
          <w:szCs w:val="27"/>
          <w:rtl/>
        </w:rPr>
        <w:t xml:space="preserve"> ولو لم تعارضه</w:t>
      </w:r>
      <w:r w:rsidR="00891B26" w:rsidRPr="004F31A3">
        <w:rPr>
          <w:rFonts w:cs="AL-Mohanad" w:hint="cs"/>
          <w:sz w:val="27"/>
          <w:szCs w:val="27"/>
          <w:rtl/>
        </w:rPr>
        <w:t>.</w:t>
      </w:r>
      <w:r w:rsidRPr="004F31A3">
        <w:rPr>
          <w:rFonts w:cs="AL-Mohanad" w:hint="cs"/>
          <w:sz w:val="27"/>
          <w:szCs w:val="27"/>
          <w:rtl/>
        </w:rPr>
        <w:t xml:space="preserve"> وهذه نتيجة</w:t>
      </w:r>
      <w:r w:rsidR="00891B26" w:rsidRPr="004F31A3">
        <w:rPr>
          <w:rFonts w:cs="AL-Mohanad" w:hint="cs"/>
          <w:sz w:val="27"/>
          <w:szCs w:val="27"/>
          <w:rtl/>
        </w:rPr>
        <w:t>ٌ</w:t>
      </w:r>
      <w:r w:rsidRPr="004F31A3">
        <w:rPr>
          <w:rFonts w:cs="AL-Mohanad" w:hint="cs"/>
          <w:sz w:val="27"/>
          <w:szCs w:val="27"/>
          <w:rtl/>
        </w:rPr>
        <w:t xml:space="preserve"> مهمّة للتفكير المقاصدي والنُّظُمي معاً.</w:t>
      </w:r>
    </w:p>
    <w:p w:rsidR="00C97284" w:rsidRPr="004F31A3" w:rsidRDefault="00C97284" w:rsidP="00C764CE">
      <w:pPr>
        <w:pStyle w:val="Space"/>
        <w:spacing w:line="410" w:lineRule="exact"/>
        <w:ind w:firstLine="567"/>
        <w:rPr>
          <w:rFonts w:cs="AL-Mohanad"/>
          <w:sz w:val="27"/>
          <w:szCs w:val="27"/>
          <w:rtl/>
        </w:rPr>
      </w:pPr>
      <w:r w:rsidRPr="004F31A3">
        <w:rPr>
          <w:rFonts w:cs="AL-Mohanad" w:hint="cs"/>
          <w:sz w:val="27"/>
          <w:szCs w:val="27"/>
          <w:rtl/>
        </w:rPr>
        <w:t>هنا يثير الشاطبي أنّ حج</w:t>
      </w:r>
      <w:r w:rsidR="00891B26" w:rsidRPr="004F31A3">
        <w:rPr>
          <w:rFonts w:cs="AL-Mohanad" w:hint="cs"/>
          <w:sz w:val="27"/>
          <w:szCs w:val="27"/>
          <w:rtl/>
        </w:rPr>
        <w:t>ّي</w:t>
      </w:r>
      <w:r w:rsidRPr="004F31A3">
        <w:rPr>
          <w:rFonts w:cs="AL-Mohanad" w:hint="cs"/>
          <w:sz w:val="27"/>
          <w:szCs w:val="27"/>
          <w:rtl/>
        </w:rPr>
        <w:t>ة الدليل الظنّي قد لا تكون مشروطة</w:t>
      </w:r>
      <w:r w:rsidR="00891B26" w:rsidRPr="004F31A3">
        <w:rPr>
          <w:rFonts w:cs="AL-Mohanad" w:hint="cs"/>
          <w:sz w:val="27"/>
          <w:szCs w:val="27"/>
          <w:rtl/>
        </w:rPr>
        <w:t>ً</w:t>
      </w:r>
      <w:r w:rsidRPr="004F31A3">
        <w:rPr>
          <w:rFonts w:cs="AL-Mohanad" w:hint="cs"/>
          <w:sz w:val="27"/>
          <w:szCs w:val="27"/>
          <w:rtl/>
        </w:rPr>
        <w:t xml:space="preserve"> فقط بقيام الدليل القطعي</w:t>
      </w:r>
      <w:r w:rsidR="00891B26" w:rsidRPr="004F31A3">
        <w:rPr>
          <w:rFonts w:cs="AL-Mohanad" w:hint="cs"/>
          <w:sz w:val="27"/>
          <w:szCs w:val="27"/>
          <w:rtl/>
        </w:rPr>
        <w:t>ّ</w:t>
      </w:r>
      <w:r w:rsidRPr="004F31A3">
        <w:rPr>
          <w:rFonts w:cs="AL-Mohanad" w:hint="cs"/>
          <w:sz w:val="27"/>
          <w:szCs w:val="27"/>
          <w:rtl/>
        </w:rPr>
        <w:t xml:space="preserve"> على الحج</w:t>
      </w:r>
      <w:r w:rsidR="00891B26" w:rsidRPr="004F31A3">
        <w:rPr>
          <w:rFonts w:cs="AL-Mohanad" w:hint="cs"/>
          <w:sz w:val="27"/>
          <w:szCs w:val="27"/>
          <w:rtl/>
        </w:rPr>
        <w:t>ّي</w:t>
      </w:r>
      <w:r w:rsidRPr="004F31A3">
        <w:rPr>
          <w:rFonts w:cs="AL-Mohanad" w:hint="cs"/>
          <w:sz w:val="27"/>
          <w:szCs w:val="27"/>
          <w:rtl/>
        </w:rPr>
        <w:t>ة، بل يلزم في ناتج الأدلّة الظن</w:t>
      </w:r>
      <w:r w:rsidR="001003D1" w:rsidRPr="004F31A3">
        <w:rPr>
          <w:rFonts w:cs="AL-Mohanad" w:hint="cs"/>
          <w:sz w:val="27"/>
          <w:szCs w:val="27"/>
          <w:rtl/>
        </w:rPr>
        <w:t>ّ</w:t>
      </w:r>
      <w:r w:rsidRPr="004F31A3">
        <w:rPr>
          <w:rFonts w:cs="AL-Mohanad" w:hint="cs"/>
          <w:sz w:val="27"/>
          <w:szCs w:val="27"/>
          <w:rtl/>
        </w:rPr>
        <w:t>ية أن يكون على وفق كلّ واحد</w:t>
      </w:r>
      <w:r w:rsidR="001003D1" w:rsidRPr="004F31A3">
        <w:rPr>
          <w:rFonts w:cs="AL-Mohanad" w:hint="cs"/>
          <w:sz w:val="27"/>
          <w:szCs w:val="27"/>
          <w:rtl/>
        </w:rPr>
        <w:t>ٍ</w:t>
      </w:r>
      <w:r w:rsidRPr="004F31A3">
        <w:rPr>
          <w:rFonts w:cs="AL-Mohanad" w:hint="cs"/>
          <w:sz w:val="27"/>
          <w:szCs w:val="27"/>
          <w:rtl/>
        </w:rPr>
        <w:t xml:space="preserve"> منها ما يجعله منسجماً مع قاعدة</w:t>
      </w:r>
      <w:r w:rsidR="005A626B">
        <w:rPr>
          <w:rFonts w:cs="AL-Mohanad" w:hint="cs"/>
          <w:sz w:val="27"/>
          <w:szCs w:val="27"/>
          <w:rtl/>
        </w:rPr>
        <w:t>ٍ</w:t>
      </w:r>
      <w:r w:rsidRPr="004F31A3">
        <w:rPr>
          <w:rFonts w:cs="AL-Mohanad" w:hint="cs"/>
          <w:sz w:val="27"/>
          <w:szCs w:val="27"/>
          <w:rtl/>
        </w:rPr>
        <w:t xml:space="preserve"> أو كل</w:t>
      </w:r>
      <w:r w:rsidR="001003D1" w:rsidRPr="004F31A3">
        <w:rPr>
          <w:rFonts w:cs="AL-Mohanad" w:hint="cs"/>
          <w:sz w:val="27"/>
          <w:szCs w:val="27"/>
          <w:rtl/>
        </w:rPr>
        <w:t>ّي</w:t>
      </w:r>
      <w:r w:rsidRPr="004F31A3">
        <w:rPr>
          <w:rFonts w:cs="AL-Mohanad" w:hint="cs"/>
          <w:sz w:val="27"/>
          <w:szCs w:val="27"/>
          <w:rtl/>
        </w:rPr>
        <w:t>ة شرعية</w:t>
      </w:r>
      <w:r w:rsidR="001003D1" w:rsidRPr="004F31A3">
        <w:rPr>
          <w:rFonts w:cs="AL-Mohanad" w:hint="cs"/>
          <w:sz w:val="27"/>
          <w:szCs w:val="27"/>
          <w:rtl/>
        </w:rPr>
        <w:t>،</w:t>
      </w:r>
      <w:r w:rsidRPr="004F31A3">
        <w:rPr>
          <w:rFonts w:cs="AL-Mohanad" w:hint="cs"/>
          <w:sz w:val="27"/>
          <w:szCs w:val="27"/>
          <w:rtl/>
        </w:rPr>
        <w:t xml:space="preserve"> أو بتعبير</w:t>
      </w:r>
      <w:r w:rsidR="001003D1" w:rsidRPr="004F31A3">
        <w:rPr>
          <w:rFonts w:cs="AL-Mohanad" w:hint="cs"/>
          <w:sz w:val="27"/>
          <w:szCs w:val="27"/>
          <w:rtl/>
        </w:rPr>
        <w:t>ٍ</w:t>
      </w:r>
      <w:r w:rsidRPr="004F31A3">
        <w:rPr>
          <w:rFonts w:cs="AL-Mohanad" w:hint="cs"/>
          <w:sz w:val="27"/>
          <w:szCs w:val="27"/>
          <w:rtl/>
        </w:rPr>
        <w:t xml:space="preserve"> آخر</w:t>
      </w:r>
      <w:r w:rsidR="001003D1" w:rsidRPr="004F31A3">
        <w:rPr>
          <w:rFonts w:cs="AL-Mohanad" w:hint="cs"/>
          <w:sz w:val="27"/>
          <w:szCs w:val="27"/>
          <w:rtl/>
        </w:rPr>
        <w:t>:</w:t>
      </w:r>
      <w:r w:rsidRPr="004F31A3">
        <w:rPr>
          <w:rFonts w:cs="AL-Mohanad" w:hint="cs"/>
          <w:sz w:val="27"/>
          <w:szCs w:val="27"/>
          <w:rtl/>
        </w:rPr>
        <w:t xml:space="preserve"> منسجماً مع المزاج الشرعي العام</w:t>
      </w:r>
      <w:r w:rsidR="001003D1" w:rsidRPr="004F31A3">
        <w:rPr>
          <w:rFonts w:cs="AL-Mohanad" w:hint="cs"/>
          <w:sz w:val="27"/>
          <w:szCs w:val="27"/>
          <w:rtl/>
        </w:rPr>
        <w:t>ّ</w:t>
      </w:r>
      <w:r w:rsidRPr="004F31A3">
        <w:rPr>
          <w:rFonts w:cs="AL-Mohanad"/>
          <w:sz w:val="27"/>
          <w:szCs w:val="27"/>
          <w:vertAlign w:val="superscript"/>
          <w:rtl/>
        </w:rPr>
        <w:t>(</w:t>
      </w:r>
      <w:r w:rsidRPr="004F31A3">
        <w:rPr>
          <w:rStyle w:val="ac"/>
          <w:rFonts w:cs="AL-Mohanad"/>
          <w:sz w:val="27"/>
          <w:szCs w:val="27"/>
          <w:rtl/>
        </w:rPr>
        <w:endnoteReference w:id="132"/>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C764CE">
      <w:pPr>
        <w:pStyle w:val="Space"/>
        <w:spacing w:line="400" w:lineRule="exact"/>
        <w:ind w:firstLine="567"/>
        <w:rPr>
          <w:rFonts w:cs="AL-Mohanad"/>
          <w:sz w:val="27"/>
          <w:szCs w:val="27"/>
          <w:rtl/>
        </w:rPr>
      </w:pPr>
      <w:r w:rsidRPr="004F31A3">
        <w:rPr>
          <w:rFonts w:cs="AL-Mohanad" w:hint="cs"/>
          <w:sz w:val="27"/>
          <w:szCs w:val="27"/>
          <w:rtl/>
        </w:rPr>
        <w:t>إنّ الشاطبي وإن</w:t>
      </w:r>
      <w:r w:rsidR="001003D1" w:rsidRPr="004F31A3">
        <w:rPr>
          <w:rFonts w:cs="AL-Mohanad" w:hint="cs"/>
          <w:sz w:val="27"/>
          <w:szCs w:val="27"/>
          <w:rtl/>
        </w:rPr>
        <w:t>ْ</w:t>
      </w:r>
      <w:r w:rsidRPr="004F31A3">
        <w:rPr>
          <w:rFonts w:cs="AL-Mohanad" w:hint="cs"/>
          <w:sz w:val="27"/>
          <w:szCs w:val="27"/>
          <w:rtl/>
        </w:rPr>
        <w:t xml:space="preserve"> لم يظهر منه موقف</w:t>
      </w:r>
      <w:r w:rsidR="001003D1" w:rsidRPr="004F31A3">
        <w:rPr>
          <w:rFonts w:cs="AL-Mohanad" w:hint="cs"/>
          <w:sz w:val="27"/>
          <w:szCs w:val="27"/>
          <w:rtl/>
        </w:rPr>
        <w:t>ٌ</w:t>
      </w:r>
      <w:r w:rsidRPr="004F31A3">
        <w:rPr>
          <w:rFonts w:cs="AL-Mohanad" w:hint="cs"/>
          <w:sz w:val="27"/>
          <w:szCs w:val="27"/>
          <w:rtl/>
        </w:rPr>
        <w:t xml:space="preserve"> حاسم في هذه القضية، لكنّ إثارتها تفتح الباب على التعامل مع الح</w:t>
      </w:r>
      <w:r w:rsidR="005A626B">
        <w:rPr>
          <w:rFonts w:cs="AL-Mohanad" w:hint="cs"/>
          <w:sz w:val="27"/>
          <w:szCs w:val="27"/>
          <w:rtl/>
        </w:rPr>
        <w:t>ُ</w:t>
      </w:r>
      <w:r w:rsidRPr="004F31A3">
        <w:rPr>
          <w:rFonts w:cs="AL-Mohanad" w:hint="cs"/>
          <w:sz w:val="27"/>
          <w:szCs w:val="27"/>
          <w:rtl/>
        </w:rPr>
        <w:t>ج</w:t>
      </w:r>
      <w:r w:rsidR="005A626B">
        <w:rPr>
          <w:rFonts w:cs="AL-Mohanad" w:hint="cs"/>
          <w:sz w:val="27"/>
          <w:szCs w:val="27"/>
          <w:rtl/>
        </w:rPr>
        <w:t>َ</w:t>
      </w:r>
      <w:r w:rsidRPr="004F31A3">
        <w:rPr>
          <w:rFonts w:cs="AL-Mohanad" w:hint="cs"/>
          <w:sz w:val="27"/>
          <w:szCs w:val="27"/>
          <w:rtl/>
        </w:rPr>
        <w:t>ج الظن</w:t>
      </w:r>
      <w:r w:rsidR="00CA6190" w:rsidRPr="004F31A3">
        <w:rPr>
          <w:rFonts w:cs="AL-Mohanad" w:hint="cs"/>
          <w:sz w:val="27"/>
          <w:szCs w:val="27"/>
          <w:rtl/>
        </w:rPr>
        <w:t>ّي</w:t>
      </w:r>
      <w:r w:rsidRPr="004F31A3">
        <w:rPr>
          <w:rFonts w:cs="AL-Mohanad" w:hint="cs"/>
          <w:sz w:val="27"/>
          <w:szCs w:val="27"/>
          <w:rtl/>
        </w:rPr>
        <w:t>ة في الشرع بطريقة</w:t>
      </w:r>
      <w:r w:rsidR="00CA6190" w:rsidRPr="004F31A3">
        <w:rPr>
          <w:rFonts w:cs="AL-Mohanad" w:hint="cs"/>
          <w:sz w:val="27"/>
          <w:szCs w:val="27"/>
          <w:rtl/>
        </w:rPr>
        <w:t>ٍ</w:t>
      </w:r>
      <w:r w:rsidRPr="004F31A3">
        <w:rPr>
          <w:rFonts w:cs="AL-Mohanad" w:hint="cs"/>
          <w:sz w:val="27"/>
          <w:szCs w:val="27"/>
          <w:rtl/>
        </w:rPr>
        <w:t xml:space="preserve"> مختلفة.</w:t>
      </w:r>
    </w:p>
    <w:p w:rsidR="00C97284" w:rsidRPr="004F31A3" w:rsidRDefault="00C97284" w:rsidP="00C764CE">
      <w:pPr>
        <w:pStyle w:val="Space"/>
        <w:spacing w:line="410" w:lineRule="exact"/>
        <w:ind w:firstLine="567"/>
        <w:rPr>
          <w:rFonts w:cs="AL-Mohanad"/>
          <w:sz w:val="27"/>
          <w:szCs w:val="27"/>
          <w:rtl/>
        </w:rPr>
      </w:pPr>
    </w:p>
    <w:p w:rsidR="00C97284" w:rsidRPr="004F31A3" w:rsidRDefault="00C97284" w:rsidP="00485558">
      <w:pPr>
        <w:pStyle w:val="31"/>
        <w:rPr>
          <w:color w:val="auto"/>
          <w:rtl/>
        </w:rPr>
      </w:pPr>
      <w:bookmarkStart w:id="55" w:name="_Toc7586853"/>
      <w:bookmarkStart w:id="56" w:name="_Toc12744194"/>
      <w:r w:rsidRPr="004F31A3">
        <w:rPr>
          <w:rFonts w:hint="cs"/>
          <w:color w:val="auto"/>
          <w:rtl/>
        </w:rPr>
        <w:t>مرجعيّة القرآن وقواعد العلاقة بين الفقه المكّي والمدني</w:t>
      </w:r>
      <w:bookmarkEnd w:id="55"/>
      <w:bookmarkEnd w:id="56"/>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بعد تقريره أنّ الشريعة لا يُعقل أن تخالف العقول، ودفاعه عن ذلك</w:t>
      </w:r>
      <w:r w:rsidRPr="004F31A3">
        <w:rPr>
          <w:rFonts w:cs="AL-Mohanad"/>
          <w:sz w:val="27"/>
          <w:szCs w:val="27"/>
          <w:vertAlign w:val="superscript"/>
          <w:rtl/>
        </w:rPr>
        <w:t>(</w:t>
      </w:r>
      <w:r w:rsidRPr="004F31A3">
        <w:rPr>
          <w:rStyle w:val="ac"/>
          <w:rFonts w:cs="AL-Mohanad"/>
          <w:sz w:val="27"/>
          <w:szCs w:val="27"/>
          <w:rtl/>
        </w:rPr>
        <w:endnoteReference w:id="133"/>
      </w:r>
      <w:r w:rsidRPr="004F31A3">
        <w:rPr>
          <w:rFonts w:cs="AL-Mohanad"/>
          <w:sz w:val="27"/>
          <w:szCs w:val="27"/>
          <w:vertAlign w:val="superscript"/>
          <w:rtl/>
        </w:rPr>
        <w:t>)</w:t>
      </w:r>
      <w:r w:rsidRPr="004F31A3">
        <w:rPr>
          <w:rFonts w:cs="AL-Mohanad" w:hint="cs"/>
          <w:sz w:val="27"/>
          <w:szCs w:val="27"/>
          <w:rtl/>
        </w:rPr>
        <w:t>، يجهد الشاطبي في تكريس مرجعيّة القرآن، فيعتبر أنّ الأدلّة منها ما هو نقلي</w:t>
      </w:r>
      <w:r w:rsidR="00CA6190" w:rsidRPr="004F31A3">
        <w:rPr>
          <w:rFonts w:cs="AL-Mohanad" w:hint="cs"/>
          <w:sz w:val="27"/>
          <w:szCs w:val="27"/>
          <w:rtl/>
        </w:rPr>
        <w:t>ٌّ،</w:t>
      </w:r>
      <w:r w:rsidRPr="004F31A3">
        <w:rPr>
          <w:rFonts w:cs="AL-Mohanad" w:hint="cs"/>
          <w:sz w:val="27"/>
          <w:szCs w:val="27"/>
          <w:rtl/>
        </w:rPr>
        <w:t xml:space="preserve"> كالكتاب والسنّة</w:t>
      </w:r>
      <w:r w:rsidR="00CA6190" w:rsidRPr="004F31A3">
        <w:rPr>
          <w:rFonts w:cs="AL-Mohanad" w:hint="cs"/>
          <w:sz w:val="27"/>
          <w:szCs w:val="27"/>
          <w:rtl/>
        </w:rPr>
        <w:t>،</w:t>
      </w:r>
      <w:r w:rsidRPr="004F31A3">
        <w:rPr>
          <w:rFonts w:cs="AL-Mohanad" w:hint="cs"/>
          <w:sz w:val="27"/>
          <w:szCs w:val="27"/>
          <w:rtl/>
        </w:rPr>
        <w:t xml:space="preserve"> ويلحق بهما الإجماع</w:t>
      </w:r>
      <w:r w:rsidR="00CA6190" w:rsidRPr="004F31A3">
        <w:rPr>
          <w:rFonts w:cs="AL-Mohanad" w:hint="cs"/>
          <w:sz w:val="27"/>
          <w:szCs w:val="27"/>
          <w:rtl/>
        </w:rPr>
        <w:t>؛</w:t>
      </w:r>
      <w:r w:rsidRPr="004F31A3">
        <w:rPr>
          <w:rFonts w:cs="AL-Mohanad" w:hint="cs"/>
          <w:sz w:val="27"/>
          <w:szCs w:val="27"/>
          <w:rtl/>
        </w:rPr>
        <w:t xml:space="preserve"> ومنها ما هو عقلي</w:t>
      </w:r>
      <w:r w:rsidR="00CA6190" w:rsidRPr="004F31A3">
        <w:rPr>
          <w:rFonts w:cs="AL-Mohanad" w:hint="cs"/>
          <w:sz w:val="27"/>
          <w:szCs w:val="27"/>
          <w:rtl/>
        </w:rPr>
        <w:t>ّ</w:t>
      </w:r>
      <w:r w:rsidR="005A626B">
        <w:rPr>
          <w:rFonts w:cs="AL-Mohanad" w:hint="cs"/>
          <w:sz w:val="27"/>
          <w:szCs w:val="27"/>
          <w:rtl/>
        </w:rPr>
        <w:t>ٌ</w:t>
      </w:r>
      <w:r w:rsidR="00CA6190" w:rsidRPr="004F31A3">
        <w:rPr>
          <w:rFonts w:cs="AL-Mohanad" w:hint="cs"/>
          <w:sz w:val="27"/>
          <w:szCs w:val="27"/>
          <w:rtl/>
        </w:rPr>
        <w:t>،</w:t>
      </w:r>
      <w:r w:rsidRPr="004F31A3">
        <w:rPr>
          <w:rFonts w:cs="AL-Mohanad" w:hint="cs"/>
          <w:sz w:val="27"/>
          <w:szCs w:val="27"/>
          <w:rtl/>
        </w:rPr>
        <w:t xml:space="preserve"> كالقياس والاستدلال، ويلحق بهما </w:t>
      </w:r>
      <w:r w:rsidRPr="004F31A3">
        <w:rPr>
          <w:rFonts w:cs="AL-Mohanad" w:hint="cs"/>
          <w:sz w:val="27"/>
          <w:szCs w:val="27"/>
          <w:rtl/>
        </w:rPr>
        <w:lastRenderedPageBreak/>
        <w:t>الاستحسان والمصالح المرسلة</w:t>
      </w:r>
      <w:r w:rsidR="00CA6190" w:rsidRPr="004F31A3">
        <w:rPr>
          <w:rFonts w:cs="AL-Mohanad" w:hint="cs"/>
          <w:sz w:val="27"/>
          <w:szCs w:val="27"/>
          <w:rtl/>
        </w:rPr>
        <w:t>.</w:t>
      </w:r>
      <w:r w:rsidRPr="004F31A3">
        <w:rPr>
          <w:rFonts w:cs="AL-Mohanad" w:hint="cs"/>
          <w:sz w:val="27"/>
          <w:szCs w:val="27"/>
          <w:rtl/>
        </w:rPr>
        <w:t xml:space="preserve"> وحيث إنّ القسم الثاني راجع</w:t>
      </w:r>
      <w:r w:rsidR="00CA6190" w:rsidRPr="004F31A3">
        <w:rPr>
          <w:rFonts w:cs="AL-Mohanad" w:hint="cs"/>
          <w:sz w:val="27"/>
          <w:szCs w:val="27"/>
          <w:rtl/>
        </w:rPr>
        <w:t>ٌ</w:t>
      </w:r>
      <w:r w:rsidRPr="004F31A3">
        <w:rPr>
          <w:rFonts w:cs="AL-Mohanad" w:hint="cs"/>
          <w:sz w:val="27"/>
          <w:szCs w:val="27"/>
          <w:rtl/>
        </w:rPr>
        <w:t xml:space="preserve"> في اعتباره للقسم الأوّل؛ إذ بدون أدلّة النقل لا تثبت الأدلّة العقليّة بهذا المعنى، لهذا كان الأصل في الأدلّة هو النقل</w:t>
      </w:r>
      <w:r w:rsidR="00CA6190" w:rsidRPr="004F31A3">
        <w:rPr>
          <w:rFonts w:cs="AL-Mohanad" w:hint="cs"/>
          <w:sz w:val="27"/>
          <w:szCs w:val="27"/>
          <w:rtl/>
        </w:rPr>
        <w:t>.</w:t>
      </w:r>
      <w:r w:rsidRPr="004F31A3">
        <w:rPr>
          <w:rFonts w:cs="AL-Mohanad" w:hint="cs"/>
          <w:sz w:val="27"/>
          <w:szCs w:val="27"/>
          <w:rtl/>
        </w:rPr>
        <w:t xml:space="preserve"> وحيث إنّ دليل حج</w:t>
      </w:r>
      <w:r w:rsidR="00CA6190" w:rsidRPr="004F31A3">
        <w:rPr>
          <w:rFonts w:cs="AL-Mohanad" w:hint="cs"/>
          <w:sz w:val="27"/>
          <w:szCs w:val="27"/>
          <w:rtl/>
        </w:rPr>
        <w:t>ّي</w:t>
      </w:r>
      <w:r w:rsidRPr="004F31A3">
        <w:rPr>
          <w:rFonts w:cs="AL-Mohanad" w:hint="cs"/>
          <w:sz w:val="27"/>
          <w:szCs w:val="27"/>
          <w:rtl/>
        </w:rPr>
        <w:t>ة السنّة راجع</w:t>
      </w:r>
      <w:r w:rsidR="00CA6190" w:rsidRPr="004F31A3">
        <w:rPr>
          <w:rFonts w:cs="AL-Mohanad" w:hint="cs"/>
          <w:sz w:val="27"/>
          <w:szCs w:val="27"/>
          <w:rtl/>
        </w:rPr>
        <w:t>ٌ</w:t>
      </w:r>
      <w:r w:rsidRPr="004F31A3">
        <w:rPr>
          <w:rFonts w:cs="AL-Mohanad" w:hint="cs"/>
          <w:sz w:val="27"/>
          <w:szCs w:val="27"/>
          <w:rtl/>
        </w:rPr>
        <w:t xml:space="preserve"> إلى الكتاب فالمرجع في جميع الأدلّة هو الكتاب الكريم</w:t>
      </w:r>
      <w:r w:rsidR="00CA6190" w:rsidRPr="004F31A3">
        <w:rPr>
          <w:rFonts w:cs="AL-Mohanad" w:hint="cs"/>
          <w:sz w:val="27"/>
          <w:szCs w:val="27"/>
          <w:rtl/>
        </w:rPr>
        <w:t>،</w:t>
      </w:r>
      <w:r w:rsidRPr="004F31A3">
        <w:rPr>
          <w:rFonts w:cs="AL-Mohanad" w:hint="cs"/>
          <w:sz w:val="27"/>
          <w:szCs w:val="27"/>
          <w:rtl/>
        </w:rPr>
        <w:t xml:space="preserve"> الذي يدلّ تارةً على الأحكام الجزئيّة</w:t>
      </w:r>
      <w:r w:rsidR="00CA6190" w:rsidRPr="004F31A3">
        <w:rPr>
          <w:rFonts w:cs="AL-Mohanad" w:hint="cs"/>
          <w:sz w:val="27"/>
          <w:szCs w:val="27"/>
          <w:rtl/>
        </w:rPr>
        <w:t>؛</w:t>
      </w:r>
      <w:r w:rsidRPr="004F31A3">
        <w:rPr>
          <w:rFonts w:cs="AL-Mohanad" w:hint="cs"/>
          <w:sz w:val="27"/>
          <w:szCs w:val="27"/>
          <w:rtl/>
        </w:rPr>
        <w:t xml:space="preserve"> وأخرى على القواعد والمرجعيّات القانونية الأخرى</w:t>
      </w:r>
      <w:r w:rsidRPr="004F31A3">
        <w:rPr>
          <w:rFonts w:cs="AL-Mohanad"/>
          <w:sz w:val="27"/>
          <w:szCs w:val="27"/>
          <w:vertAlign w:val="superscript"/>
          <w:rtl/>
        </w:rPr>
        <w:t>(</w:t>
      </w:r>
      <w:r w:rsidRPr="004F31A3">
        <w:rPr>
          <w:rStyle w:val="ac"/>
          <w:rFonts w:cs="AL-Mohanad"/>
          <w:sz w:val="27"/>
          <w:szCs w:val="27"/>
          <w:rtl/>
        </w:rPr>
        <w:endnoteReference w:id="134"/>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ويقرّ</w:t>
      </w:r>
      <w:r w:rsidR="00CA6190" w:rsidRPr="004F31A3">
        <w:rPr>
          <w:rFonts w:cs="AL-Mohanad" w:hint="cs"/>
          <w:b/>
          <w:bCs/>
          <w:sz w:val="27"/>
          <w:szCs w:val="27"/>
          <w:rtl/>
        </w:rPr>
        <w:t>ِ</w:t>
      </w:r>
      <w:r w:rsidRPr="004F31A3">
        <w:rPr>
          <w:rFonts w:cs="AL-Mohanad" w:hint="cs"/>
          <w:b/>
          <w:bCs/>
          <w:sz w:val="27"/>
          <w:szCs w:val="27"/>
          <w:rtl/>
        </w:rPr>
        <w:t>ر الشاطبي قاعدة</w:t>
      </w:r>
      <w:r w:rsidR="00CA6190" w:rsidRPr="004F31A3">
        <w:rPr>
          <w:rFonts w:cs="AL-Mohanad" w:hint="cs"/>
          <w:b/>
          <w:bCs/>
          <w:sz w:val="27"/>
          <w:szCs w:val="27"/>
          <w:rtl/>
        </w:rPr>
        <w:t>ً</w:t>
      </w:r>
      <w:r w:rsidRPr="004F31A3">
        <w:rPr>
          <w:rFonts w:cs="AL-Mohanad" w:hint="cs"/>
          <w:b/>
          <w:bCs/>
          <w:sz w:val="27"/>
          <w:szCs w:val="27"/>
          <w:rtl/>
        </w:rPr>
        <w:t xml:space="preserve"> مهمّة جد</w:t>
      </w:r>
      <w:r w:rsidR="00CA6190" w:rsidRPr="004F31A3">
        <w:rPr>
          <w:rFonts w:cs="AL-Mohanad" w:hint="cs"/>
          <w:b/>
          <w:bCs/>
          <w:sz w:val="27"/>
          <w:szCs w:val="27"/>
          <w:rtl/>
        </w:rPr>
        <w:t>ّ</w:t>
      </w:r>
      <w:r w:rsidRPr="004F31A3">
        <w:rPr>
          <w:rFonts w:cs="AL-Mohanad" w:hint="cs"/>
          <w:b/>
          <w:bCs/>
          <w:sz w:val="27"/>
          <w:szCs w:val="27"/>
          <w:rtl/>
        </w:rPr>
        <w:t>اً، وهي أنّ كلّ عنوان أ</w:t>
      </w:r>
      <w:r w:rsidR="00CA6190" w:rsidRPr="004F31A3">
        <w:rPr>
          <w:rFonts w:cs="AL-Mohanad" w:hint="cs"/>
          <w:b/>
          <w:bCs/>
          <w:sz w:val="27"/>
          <w:szCs w:val="27"/>
          <w:rtl/>
        </w:rPr>
        <w:t>ُ</w:t>
      </w:r>
      <w:r w:rsidRPr="004F31A3">
        <w:rPr>
          <w:rFonts w:cs="AL-Mohanad" w:hint="cs"/>
          <w:b/>
          <w:bCs/>
          <w:sz w:val="27"/>
          <w:szCs w:val="27"/>
          <w:rtl/>
        </w:rPr>
        <w:t>خذ في النصوص القرآنية مطلقاً</w:t>
      </w:r>
      <w:r w:rsidR="00CA6190" w:rsidRPr="004F31A3">
        <w:rPr>
          <w:rFonts w:cs="AL-Mohanad" w:hint="cs"/>
          <w:b/>
          <w:bCs/>
          <w:sz w:val="27"/>
          <w:szCs w:val="27"/>
          <w:rtl/>
        </w:rPr>
        <w:t>،</w:t>
      </w:r>
      <w:r w:rsidRPr="004F31A3">
        <w:rPr>
          <w:rFonts w:cs="AL-Mohanad" w:hint="cs"/>
          <w:b/>
          <w:bCs/>
          <w:sz w:val="27"/>
          <w:szCs w:val="27"/>
          <w:rtl/>
        </w:rPr>
        <w:t xml:space="preserve"> غير مقيّ</w:t>
      </w:r>
      <w:r w:rsidR="00CA6190" w:rsidRPr="004F31A3">
        <w:rPr>
          <w:rFonts w:cs="AL-Mohanad" w:hint="cs"/>
          <w:b/>
          <w:bCs/>
          <w:sz w:val="27"/>
          <w:szCs w:val="27"/>
          <w:rtl/>
        </w:rPr>
        <w:t>َ</w:t>
      </w:r>
      <w:r w:rsidRPr="004F31A3">
        <w:rPr>
          <w:rFonts w:cs="AL-Mohanad" w:hint="cs"/>
          <w:b/>
          <w:bCs/>
          <w:sz w:val="27"/>
          <w:szCs w:val="27"/>
          <w:rtl/>
        </w:rPr>
        <w:t>د</w:t>
      </w:r>
      <w:r w:rsidR="002015D6">
        <w:rPr>
          <w:rFonts w:cs="AL-Mohanad" w:hint="cs"/>
          <w:b/>
          <w:bCs/>
          <w:sz w:val="27"/>
          <w:szCs w:val="27"/>
          <w:rtl/>
        </w:rPr>
        <w:t>ٍ</w:t>
      </w:r>
      <w:r w:rsidRPr="004F31A3">
        <w:rPr>
          <w:rFonts w:cs="AL-Mohanad" w:hint="cs"/>
          <w:b/>
          <w:bCs/>
          <w:sz w:val="27"/>
          <w:szCs w:val="27"/>
          <w:rtl/>
        </w:rPr>
        <w:t xml:space="preserve"> ولا مشروح أو مشروط بضوابط، فهذا معناه أنّ فهمه وتعيينه بنظر المكلّ</w:t>
      </w:r>
      <w:r w:rsidR="00CA6190" w:rsidRPr="004F31A3">
        <w:rPr>
          <w:rFonts w:cs="AL-Mohanad" w:hint="cs"/>
          <w:b/>
          <w:bCs/>
          <w:sz w:val="27"/>
          <w:szCs w:val="27"/>
          <w:rtl/>
        </w:rPr>
        <w:t>َ</w:t>
      </w:r>
      <w:r w:rsidRPr="004F31A3">
        <w:rPr>
          <w:rFonts w:cs="AL-Mohanad" w:hint="cs"/>
          <w:b/>
          <w:bCs/>
          <w:sz w:val="27"/>
          <w:szCs w:val="27"/>
          <w:rtl/>
        </w:rPr>
        <w:t>ف،</w:t>
      </w:r>
      <w:r w:rsidRPr="004F31A3">
        <w:rPr>
          <w:rFonts w:cs="AL-Mohanad" w:hint="cs"/>
          <w:sz w:val="27"/>
          <w:szCs w:val="27"/>
          <w:rtl/>
        </w:rPr>
        <w:t xml:space="preserve"> مثل</w:t>
      </w:r>
      <w:r w:rsidR="00CA6190" w:rsidRPr="004F31A3">
        <w:rPr>
          <w:rFonts w:cs="AL-Mohanad" w:hint="cs"/>
          <w:sz w:val="27"/>
          <w:szCs w:val="27"/>
          <w:rtl/>
        </w:rPr>
        <w:t>:</w:t>
      </w:r>
      <w:r w:rsidRPr="004F31A3">
        <w:rPr>
          <w:rFonts w:cs="AL-Mohanad" w:hint="cs"/>
          <w:sz w:val="27"/>
          <w:szCs w:val="27"/>
          <w:rtl/>
        </w:rPr>
        <w:t xml:space="preserve"> العدل والإحسان والعفو والصبر والظلم والفحشاء والمنكر وغير ذلك</w:t>
      </w:r>
      <w:r w:rsidR="00CA6190" w:rsidRPr="004F31A3">
        <w:rPr>
          <w:rFonts w:cs="AL-Mohanad" w:hint="cs"/>
          <w:sz w:val="27"/>
          <w:szCs w:val="27"/>
          <w:rtl/>
        </w:rPr>
        <w:t>؛</w:t>
      </w:r>
      <w:r w:rsidRPr="004F31A3">
        <w:rPr>
          <w:rFonts w:cs="AL-Mohanad" w:hint="cs"/>
          <w:sz w:val="27"/>
          <w:szCs w:val="27"/>
          <w:rtl/>
        </w:rPr>
        <w:t xml:space="preserve"> بينما ما يؤخذ مقيّداً أو له ضوابط فهو راجع</w:t>
      </w:r>
      <w:r w:rsidR="00CA6190" w:rsidRPr="004F31A3">
        <w:rPr>
          <w:rFonts w:cs="AL-Mohanad" w:hint="cs"/>
          <w:sz w:val="27"/>
          <w:szCs w:val="27"/>
          <w:rtl/>
        </w:rPr>
        <w:t>ٌ</w:t>
      </w:r>
      <w:r w:rsidRPr="004F31A3">
        <w:rPr>
          <w:rFonts w:cs="AL-Mohanad" w:hint="cs"/>
          <w:sz w:val="27"/>
          <w:szCs w:val="27"/>
          <w:rtl/>
        </w:rPr>
        <w:t xml:space="preserve"> لنظر المولى</w:t>
      </w:r>
      <w:r w:rsidR="00CA6190" w:rsidRPr="004F31A3">
        <w:rPr>
          <w:rFonts w:cs="AL-Mohanad" w:hint="cs"/>
          <w:sz w:val="27"/>
          <w:szCs w:val="27"/>
          <w:rtl/>
        </w:rPr>
        <w:t>،</w:t>
      </w:r>
      <w:r w:rsidRPr="004F31A3">
        <w:rPr>
          <w:rFonts w:cs="AL-Mohanad" w:hint="cs"/>
          <w:sz w:val="27"/>
          <w:szCs w:val="27"/>
          <w:rtl/>
        </w:rPr>
        <w:t xml:space="preserve"> مثل</w:t>
      </w:r>
      <w:r w:rsidR="00CA6190" w:rsidRPr="004F31A3">
        <w:rPr>
          <w:rFonts w:cs="AL-Mohanad" w:hint="cs"/>
          <w:sz w:val="27"/>
          <w:szCs w:val="27"/>
          <w:rtl/>
        </w:rPr>
        <w:t>:</w:t>
      </w:r>
      <w:r w:rsidRPr="004F31A3">
        <w:rPr>
          <w:rFonts w:cs="AL-Mohanad" w:hint="cs"/>
          <w:sz w:val="27"/>
          <w:szCs w:val="27"/>
          <w:rtl/>
        </w:rPr>
        <w:t xml:space="preserve"> العبادات في الغالب.</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واللطيف أنّ الشاطبي يميّ</w:t>
      </w:r>
      <w:r w:rsidR="00CA6190" w:rsidRPr="004F31A3">
        <w:rPr>
          <w:rFonts w:cs="AL-Mohanad" w:hint="cs"/>
          <w:b/>
          <w:bCs/>
          <w:sz w:val="27"/>
          <w:szCs w:val="27"/>
          <w:rtl/>
        </w:rPr>
        <w:t>ِ</w:t>
      </w:r>
      <w:r w:rsidRPr="004F31A3">
        <w:rPr>
          <w:rFonts w:cs="AL-Mohanad" w:hint="cs"/>
          <w:b/>
          <w:bCs/>
          <w:sz w:val="27"/>
          <w:szCs w:val="27"/>
          <w:rtl/>
        </w:rPr>
        <w:t>ز بين فقه مكّة والمدينة</w:t>
      </w:r>
      <w:r w:rsidR="00CA6190" w:rsidRPr="004F31A3">
        <w:rPr>
          <w:rFonts w:cs="AL-Mohanad" w:hint="cs"/>
          <w:b/>
          <w:bCs/>
          <w:sz w:val="27"/>
          <w:szCs w:val="27"/>
          <w:rtl/>
        </w:rPr>
        <w:t>؛</w:t>
      </w:r>
      <w:r w:rsidRPr="004F31A3">
        <w:rPr>
          <w:rFonts w:cs="AL-Mohanad" w:hint="cs"/>
          <w:sz w:val="27"/>
          <w:szCs w:val="27"/>
          <w:rtl/>
        </w:rPr>
        <w:t xml:space="preserve"> فالفقه المكّي هو فقهٌ من النوع الأوّل</w:t>
      </w:r>
      <w:r w:rsidR="00CA6190" w:rsidRPr="004F31A3">
        <w:rPr>
          <w:rFonts w:cs="AL-Mohanad" w:hint="cs"/>
          <w:sz w:val="27"/>
          <w:szCs w:val="27"/>
          <w:rtl/>
        </w:rPr>
        <w:t xml:space="preserve">؛ </w:t>
      </w:r>
      <w:r w:rsidRPr="004F31A3">
        <w:rPr>
          <w:rFonts w:cs="AL-Mohanad" w:hint="cs"/>
          <w:sz w:val="27"/>
          <w:szCs w:val="27"/>
          <w:rtl/>
        </w:rPr>
        <w:t>بينما الفقه المدني هو فقهٌ من النوع الثاني عنده في الغالب طبعاً</w:t>
      </w:r>
      <w:r w:rsidR="00CA6190" w:rsidRPr="004F31A3">
        <w:rPr>
          <w:rFonts w:cs="AL-Mohanad" w:hint="cs"/>
          <w:sz w:val="27"/>
          <w:szCs w:val="27"/>
          <w:rtl/>
        </w:rPr>
        <w:t>.</w:t>
      </w:r>
      <w:r w:rsidRPr="004F31A3">
        <w:rPr>
          <w:rFonts w:cs="AL-Mohanad" w:hint="cs"/>
          <w:sz w:val="27"/>
          <w:szCs w:val="27"/>
          <w:rtl/>
        </w:rPr>
        <w:t xml:space="preserve"> ويعتبر الشاطبي أنّ كلّ عامّ مدني</w:t>
      </w:r>
      <w:r w:rsidR="00CA6190" w:rsidRPr="004F31A3">
        <w:rPr>
          <w:rFonts w:cs="AL-Mohanad" w:hint="cs"/>
          <w:sz w:val="27"/>
          <w:szCs w:val="27"/>
          <w:rtl/>
        </w:rPr>
        <w:t>ّ</w:t>
      </w:r>
      <w:r w:rsidRPr="004F31A3">
        <w:rPr>
          <w:rFonts w:cs="AL-Mohanad" w:hint="cs"/>
          <w:sz w:val="27"/>
          <w:szCs w:val="27"/>
          <w:rtl/>
        </w:rPr>
        <w:t xml:space="preserve"> يرجع ليكون جزئيّاً مك</w:t>
      </w:r>
      <w:r w:rsidR="00CA6190" w:rsidRPr="004F31A3">
        <w:rPr>
          <w:rFonts w:cs="AL-Mohanad" w:hint="cs"/>
          <w:sz w:val="27"/>
          <w:szCs w:val="27"/>
          <w:rtl/>
        </w:rPr>
        <w:t>ّي</w:t>
      </w:r>
      <w:r w:rsidRPr="004F31A3">
        <w:rPr>
          <w:rFonts w:cs="AL-Mohanad" w:hint="cs"/>
          <w:sz w:val="27"/>
          <w:szCs w:val="27"/>
          <w:rtl/>
        </w:rPr>
        <w:t>اً</w:t>
      </w:r>
      <w:r w:rsidR="00CA6190" w:rsidRPr="004F31A3">
        <w:rPr>
          <w:rFonts w:cs="AL-Mohanad" w:hint="cs"/>
          <w:sz w:val="27"/>
          <w:szCs w:val="27"/>
          <w:rtl/>
        </w:rPr>
        <w:t>.</w:t>
      </w:r>
      <w:r w:rsidRPr="004F31A3">
        <w:rPr>
          <w:rFonts w:cs="AL-Mohanad" w:hint="cs"/>
          <w:sz w:val="27"/>
          <w:szCs w:val="27"/>
          <w:rtl/>
        </w:rPr>
        <w:t xml:space="preserve"> ويخوض محاولةً في هذا الصدد، فالجهاد يرجع للأمر بالمعروف والنهي عن المنكر</w:t>
      </w:r>
      <w:r w:rsidR="00B801BD" w:rsidRPr="004F31A3">
        <w:rPr>
          <w:rFonts w:cs="AL-Mohanad" w:hint="cs"/>
          <w:sz w:val="27"/>
          <w:szCs w:val="27"/>
          <w:rtl/>
        </w:rPr>
        <w:t>،</w:t>
      </w:r>
      <w:r w:rsidRPr="004F31A3">
        <w:rPr>
          <w:rFonts w:cs="AL-Mohanad" w:hint="cs"/>
          <w:sz w:val="27"/>
          <w:szCs w:val="27"/>
          <w:rtl/>
        </w:rPr>
        <w:t xml:space="preserve"> وهكذا</w:t>
      </w:r>
      <w:r w:rsidR="00B801BD" w:rsidRPr="004F31A3">
        <w:rPr>
          <w:rFonts w:cs="AL-Mohanad" w:hint="cs"/>
          <w:sz w:val="27"/>
          <w:szCs w:val="27"/>
          <w:rtl/>
        </w:rPr>
        <w:t>.</w:t>
      </w:r>
      <w:r w:rsidRPr="004F31A3">
        <w:rPr>
          <w:rFonts w:cs="AL-Mohanad" w:hint="cs"/>
          <w:sz w:val="27"/>
          <w:szCs w:val="27"/>
          <w:rtl/>
        </w:rPr>
        <w:t xml:space="preserve"> ولهذا قلّ النسخ في المك</w:t>
      </w:r>
      <w:r w:rsidR="00B801BD" w:rsidRPr="004F31A3">
        <w:rPr>
          <w:rFonts w:cs="AL-Mohanad" w:hint="cs"/>
          <w:sz w:val="27"/>
          <w:szCs w:val="27"/>
          <w:rtl/>
        </w:rPr>
        <w:t>ّي</w:t>
      </w:r>
      <w:r w:rsidRPr="004F31A3">
        <w:rPr>
          <w:rFonts w:cs="AL-Mohanad" w:hint="cs"/>
          <w:sz w:val="27"/>
          <w:szCs w:val="27"/>
          <w:rtl/>
        </w:rPr>
        <w:t>ات</w:t>
      </w:r>
      <w:r w:rsidR="00B801BD" w:rsidRPr="004F31A3">
        <w:rPr>
          <w:rFonts w:cs="AL-Mohanad" w:hint="cs"/>
          <w:sz w:val="27"/>
          <w:szCs w:val="27"/>
          <w:rtl/>
        </w:rPr>
        <w:t>،</w:t>
      </w:r>
      <w:r w:rsidRPr="004F31A3">
        <w:rPr>
          <w:rFonts w:cs="AL-Mohanad" w:hint="cs"/>
          <w:sz w:val="27"/>
          <w:szCs w:val="27"/>
          <w:rtl/>
        </w:rPr>
        <w:t xml:space="preserve"> وكثر في المدنيّات نسبيّاً، وانعدم في الكل</w:t>
      </w:r>
      <w:r w:rsidR="00B801BD" w:rsidRPr="004F31A3">
        <w:rPr>
          <w:rFonts w:cs="AL-Mohanad" w:hint="cs"/>
          <w:sz w:val="27"/>
          <w:szCs w:val="27"/>
          <w:rtl/>
        </w:rPr>
        <w:t>ّ</w:t>
      </w:r>
      <w:r w:rsidRPr="004F31A3">
        <w:rPr>
          <w:rFonts w:cs="AL-Mohanad" w:hint="cs"/>
          <w:sz w:val="27"/>
          <w:szCs w:val="27"/>
          <w:rtl/>
        </w:rPr>
        <w:t>يات الاستقرائيّة، مع توضيحه أنّ مفهوم النسخ عند القدماء أعمّ من التخصيص والتقييد والنسخ بالاصطلاح المتأخّ</w:t>
      </w:r>
      <w:r w:rsidR="00B801BD" w:rsidRPr="004F31A3">
        <w:rPr>
          <w:rFonts w:cs="AL-Mohanad" w:hint="cs"/>
          <w:sz w:val="27"/>
          <w:szCs w:val="27"/>
          <w:rtl/>
        </w:rPr>
        <w:t>ِر</w:t>
      </w:r>
      <w:r w:rsidRPr="004F31A3">
        <w:rPr>
          <w:rFonts w:cs="AL-Mohanad"/>
          <w:sz w:val="27"/>
          <w:szCs w:val="27"/>
          <w:vertAlign w:val="superscript"/>
          <w:rtl/>
        </w:rPr>
        <w:t>(</w:t>
      </w:r>
      <w:r w:rsidRPr="004F31A3">
        <w:rPr>
          <w:rStyle w:val="ac"/>
          <w:rFonts w:cs="AL-Mohanad"/>
          <w:sz w:val="27"/>
          <w:szCs w:val="27"/>
          <w:rtl/>
        </w:rPr>
        <w:endnoteReference w:id="135"/>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وهذه محاولة</w:t>
      </w:r>
      <w:r w:rsidR="00B801BD" w:rsidRPr="004F31A3">
        <w:rPr>
          <w:rFonts w:cs="AL-Mohanad" w:hint="cs"/>
          <w:sz w:val="27"/>
          <w:szCs w:val="27"/>
          <w:rtl/>
        </w:rPr>
        <w:t>ٌ</w:t>
      </w:r>
      <w:r w:rsidRPr="004F31A3">
        <w:rPr>
          <w:rFonts w:cs="AL-Mohanad" w:hint="cs"/>
          <w:sz w:val="27"/>
          <w:szCs w:val="27"/>
          <w:rtl/>
        </w:rPr>
        <w:t xml:space="preserve"> ت</w:t>
      </w:r>
      <w:r w:rsidR="00B801BD" w:rsidRPr="004F31A3">
        <w:rPr>
          <w:rFonts w:cs="AL-Mohanad" w:hint="cs"/>
          <w:sz w:val="27"/>
          <w:szCs w:val="27"/>
          <w:rtl/>
        </w:rPr>
        <w:t>ُ</w:t>
      </w:r>
      <w:r w:rsidRPr="004F31A3">
        <w:rPr>
          <w:rFonts w:cs="AL-Mohanad" w:hint="cs"/>
          <w:sz w:val="27"/>
          <w:szCs w:val="27"/>
          <w:rtl/>
        </w:rPr>
        <w:t>ع</w:t>
      </w:r>
      <w:r w:rsidR="00B801BD" w:rsidRPr="004F31A3">
        <w:rPr>
          <w:rFonts w:cs="AL-Mohanad" w:hint="cs"/>
          <w:sz w:val="27"/>
          <w:szCs w:val="27"/>
          <w:rtl/>
        </w:rPr>
        <w:t>َ</w:t>
      </w:r>
      <w:r w:rsidRPr="004F31A3">
        <w:rPr>
          <w:rFonts w:cs="AL-Mohanad" w:hint="cs"/>
          <w:sz w:val="27"/>
          <w:szCs w:val="27"/>
          <w:rtl/>
        </w:rPr>
        <w:t>دّ من أوائل المحاولات في تاريخ المسلمين التي ترصد المقارنات بين الفقه المكّي والفقه المدني، والتي أخذ بها بعض الباحثين اليوم لافتراض أنّ المرجعيّة الفقهيّة ليست سوى نصوص الفقه المكّي، وأنّ الفقه المدني هو فقهٌ تاريخيّ زمكاني.</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هذا، ويبدي الشاطبي تحفّ</w:t>
      </w:r>
      <w:r w:rsidR="00B801BD" w:rsidRPr="004F31A3">
        <w:rPr>
          <w:rFonts w:cs="AL-Mohanad" w:hint="cs"/>
          <w:sz w:val="27"/>
          <w:szCs w:val="27"/>
          <w:rtl/>
        </w:rPr>
        <w:t>ُ</w:t>
      </w:r>
      <w:r w:rsidRPr="004F31A3">
        <w:rPr>
          <w:rFonts w:cs="AL-Mohanad" w:hint="cs"/>
          <w:sz w:val="27"/>
          <w:szCs w:val="27"/>
          <w:rtl/>
        </w:rPr>
        <w:t>ظاً على الأدلّة التي ت</w:t>
      </w:r>
      <w:r w:rsidR="00B801BD" w:rsidRPr="004F31A3">
        <w:rPr>
          <w:rFonts w:cs="AL-Mohanad" w:hint="cs"/>
          <w:sz w:val="27"/>
          <w:szCs w:val="27"/>
          <w:rtl/>
        </w:rPr>
        <w:t>ُ</w:t>
      </w:r>
      <w:r w:rsidRPr="004F31A3">
        <w:rPr>
          <w:rFonts w:cs="AL-Mohanad" w:hint="cs"/>
          <w:sz w:val="27"/>
          <w:szCs w:val="27"/>
          <w:rtl/>
        </w:rPr>
        <w:t>ع</w:t>
      </w:r>
      <w:r w:rsidR="00B801BD" w:rsidRPr="004F31A3">
        <w:rPr>
          <w:rFonts w:cs="AL-Mohanad" w:hint="cs"/>
          <w:sz w:val="27"/>
          <w:szCs w:val="27"/>
          <w:rtl/>
        </w:rPr>
        <w:t>َ</w:t>
      </w:r>
      <w:r w:rsidRPr="004F31A3">
        <w:rPr>
          <w:rFonts w:cs="AL-Mohanad" w:hint="cs"/>
          <w:sz w:val="27"/>
          <w:szCs w:val="27"/>
          <w:rtl/>
        </w:rPr>
        <w:t>دّ قليلة المرجعيّة عند الس</w:t>
      </w:r>
      <w:r w:rsidR="00B801BD" w:rsidRPr="004F31A3">
        <w:rPr>
          <w:rFonts w:cs="AL-Mohanad" w:hint="cs"/>
          <w:sz w:val="27"/>
          <w:szCs w:val="27"/>
          <w:rtl/>
        </w:rPr>
        <w:t>َّ</w:t>
      </w:r>
      <w:r w:rsidRPr="004F31A3">
        <w:rPr>
          <w:rFonts w:cs="AL-Mohanad" w:hint="cs"/>
          <w:sz w:val="27"/>
          <w:szCs w:val="27"/>
          <w:rtl/>
        </w:rPr>
        <w:t>ل</w:t>
      </w:r>
      <w:r w:rsidR="00B801BD" w:rsidRPr="004F31A3">
        <w:rPr>
          <w:rFonts w:cs="AL-Mohanad" w:hint="cs"/>
          <w:sz w:val="27"/>
          <w:szCs w:val="27"/>
          <w:rtl/>
        </w:rPr>
        <w:t>َ</w:t>
      </w:r>
      <w:r w:rsidRPr="004F31A3">
        <w:rPr>
          <w:rFonts w:cs="AL-Mohanad" w:hint="cs"/>
          <w:sz w:val="27"/>
          <w:szCs w:val="27"/>
          <w:rtl/>
        </w:rPr>
        <w:t>ف أو منعدمة، وخوضاً في إشكاليّة الب</w:t>
      </w:r>
      <w:r w:rsidR="00B801BD" w:rsidRPr="004F31A3">
        <w:rPr>
          <w:rFonts w:cs="AL-Mohanad" w:hint="cs"/>
          <w:sz w:val="27"/>
          <w:szCs w:val="27"/>
          <w:rtl/>
        </w:rPr>
        <w:t>ِ</w:t>
      </w:r>
      <w:r w:rsidRPr="004F31A3">
        <w:rPr>
          <w:rFonts w:cs="AL-Mohanad" w:hint="cs"/>
          <w:sz w:val="27"/>
          <w:szCs w:val="27"/>
          <w:rtl/>
        </w:rPr>
        <w:t>د</w:t>
      </w:r>
      <w:r w:rsidR="00B801BD" w:rsidRPr="004F31A3">
        <w:rPr>
          <w:rFonts w:cs="AL-Mohanad" w:hint="cs"/>
          <w:sz w:val="27"/>
          <w:szCs w:val="27"/>
          <w:rtl/>
        </w:rPr>
        <w:t>ْ</w:t>
      </w:r>
      <w:r w:rsidRPr="004F31A3">
        <w:rPr>
          <w:rFonts w:cs="AL-Mohanad" w:hint="cs"/>
          <w:sz w:val="27"/>
          <w:szCs w:val="27"/>
          <w:rtl/>
        </w:rPr>
        <w:t>عة والمصالح المرسلة</w:t>
      </w:r>
      <w:r w:rsidRPr="004F31A3">
        <w:rPr>
          <w:rFonts w:cs="AL-Mohanad"/>
          <w:sz w:val="27"/>
          <w:szCs w:val="27"/>
          <w:vertAlign w:val="superscript"/>
          <w:rtl/>
        </w:rPr>
        <w:t>(</w:t>
      </w:r>
      <w:r w:rsidRPr="004F31A3">
        <w:rPr>
          <w:rStyle w:val="ac"/>
          <w:rFonts w:cs="AL-Mohanad"/>
          <w:sz w:val="27"/>
          <w:szCs w:val="27"/>
          <w:rtl/>
        </w:rPr>
        <w:endnoteReference w:id="136"/>
      </w:r>
      <w:r w:rsidRPr="004F31A3">
        <w:rPr>
          <w:rFonts w:cs="AL-Mohanad"/>
          <w:sz w:val="27"/>
          <w:szCs w:val="27"/>
          <w:vertAlign w:val="superscript"/>
          <w:rtl/>
        </w:rPr>
        <w:t>)</w:t>
      </w:r>
      <w:r w:rsidRPr="004F31A3">
        <w:rPr>
          <w:rFonts w:cs="AL-Mohanad" w:hint="cs"/>
          <w:sz w:val="27"/>
          <w:szCs w:val="27"/>
          <w:rtl/>
        </w:rPr>
        <w:t>، وهو تفكير</w:t>
      </w:r>
      <w:r w:rsidR="00B801BD" w:rsidRPr="004F31A3">
        <w:rPr>
          <w:rFonts w:cs="AL-Mohanad" w:hint="cs"/>
          <w:sz w:val="27"/>
          <w:szCs w:val="27"/>
          <w:rtl/>
        </w:rPr>
        <w:t>ٌ</w:t>
      </w:r>
      <w:r w:rsidRPr="004F31A3">
        <w:rPr>
          <w:rFonts w:cs="AL-Mohanad" w:hint="cs"/>
          <w:sz w:val="27"/>
          <w:szCs w:val="27"/>
          <w:rtl/>
        </w:rPr>
        <w:t xml:space="preserve"> تقليدي</w:t>
      </w:r>
      <w:r w:rsidR="00B801BD" w:rsidRPr="004F31A3">
        <w:rPr>
          <w:rFonts w:cs="AL-Mohanad" w:hint="cs"/>
          <w:sz w:val="27"/>
          <w:szCs w:val="27"/>
          <w:rtl/>
        </w:rPr>
        <w:t>ّ</w:t>
      </w:r>
      <w:r w:rsidRPr="004F31A3">
        <w:rPr>
          <w:rFonts w:cs="AL-Mohanad" w:hint="cs"/>
          <w:sz w:val="27"/>
          <w:szCs w:val="27"/>
          <w:rtl/>
        </w:rPr>
        <w:t xml:space="preserve"> عنده.</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ويخوض الشاطبي في عوارض الأدلّة، ويفصّ</w:t>
      </w:r>
      <w:r w:rsidR="00B801BD" w:rsidRPr="004F31A3">
        <w:rPr>
          <w:rFonts w:cs="AL-Mohanad" w:hint="cs"/>
          <w:sz w:val="27"/>
          <w:szCs w:val="27"/>
          <w:rtl/>
        </w:rPr>
        <w:t>ِ</w:t>
      </w:r>
      <w:r w:rsidRPr="004F31A3">
        <w:rPr>
          <w:rFonts w:cs="AL-Mohanad" w:hint="cs"/>
          <w:sz w:val="27"/>
          <w:szCs w:val="27"/>
          <w:rtl/>
        </w:rPr>
        <w:t>ل في التشابه والإحكام والتأويل، وفي وضع اليقين والمعطيات بح</w:t>
      </w:r>
      <w:r w:rsidR="00B801BD" w:rsidRPr="004F31A3">
        <w:rPr>
          <w:rFonts w:cs="AL-Mohanad" w:hint="cs"/>
          <w:sz w:val="27"/>
          <w:szCs w:val="27"/>
          <w:rtl/>
        </w:rPr>
        <w:t>َ</w:t>
      </w:r>
      <w:r w:rsidRPr="004F31A3">
        <w:rPr>
          <w:rFonts w:cs="AL-Mohanad" w:hint="cs"/>
          <w:sz w:val="27"/>
          <w:szCs w:val="27"/>
          <w:rtl/>
        </w:rPr>
        <w:t>س</w:t>
      </w:r>
      <w:r w:rsidR="00B801BD" w:rsidRPr="004F31A3">
        <w:rPr>
          <w:rFonts w:cs="AL-Mohanad" w:hint="cs"/>
          <w:sz w:val="27"/>
          <w:szCs w:val="27"/>
          <w:rtl/>
        </w:rPr>
        <w:t>َ</w:t>
      </w:r>
      <w:r w:rsidRPr="004F31A3">
        <w:rPr>
          <w:rFonts w:cs="AL-Mohanad" w:hint="cs"/>
          <w:sz w:val="27"/>
          <w:szCs w:val="27"/>
          <w:rtl/>
        </w:rPr>
        <w:t>ب النصوص</w:t>
      </w:r>
      <w:r w:rsidR="00B801BD" w:rsidRPr="004F31A3">
        <w:rPr>
          <w:rFonts w:cs="AL-Mohanad" w:hint="cs"/>
          <w:sz w:val="27"/>
          <w:szCs w:val="27"/>
          <w:rtl/>
        </w:rPr>
        <w:t>.</w:t>
      </w:r>
      <w:r w:rsidRPr="004F31A3">
        <w:rPr>
          <w:rFonts w:cs="AL-Mohanad" w:hint="cs"/>
          <w:sz w:val="27"/>
          <w:szCs w:val="27"/>
          <w:rtl/>
        </w:rPr>
        <w:t xml:space="preserve"> كما يخوض في النسخ، ثم</w:t>
      </w:r>
      <w:r w:rsidR="00B801BD" w:rsidRPr="004F31A3">
        <w:rPr>
          <w:rFonts w:cs="AL-Mohanad" w:hint="cs"/>
          <w:sz w:val="27"/>
          <w:szCs w:val="27"/>
          <w:rtl/>
        </w:rPr>
        <w:t>ّ</w:t>
      </w:r>
      <w:r w:rsidRPr="004F31A3">
        <w:rPr>
          <w:rFonts w:cs="AL-Mohanad" w:hint="cs"/>
          <w:sz w:val="27"/>
          <w:szCs w:val="27"/>
          <w:rtl/>
        </w:rPr>
        <w:t xml:space="preserve"> في الأوامر والنواهي</w:t>
      </w:r>
      <w:r w:rsidR="00B801BD" w:rsidRPr="004F31A3">
        <w:rPr>
          <w:rFonts w:cs="AL-Mohanad" w:hint="cs"/>
          <w:sz w:val="27"/>
          <w:szCs w:val="27"/>
          <w:rtl/>
        </w:rPr>
        <w:t>،</w:t>
      </w:r>
      <w:r w:rsidRPr="004F31A3">
        <w:rPr>
          <w:rFonts w:cs="AL-Mohanad" w:hint="cs"/>
          <w:sz w:val="27"/>
          <w:szCs w:val="27"/>
          <w:rtl/>
        </w:rPr>
        <w:t xml:space="preserve"> وما تتضم</w:t>
      </w:r>
      <w:r w:rsidR="002015D6">
        <w:rPr>
          <w:rFonts w:cs="AL-Mohanad" w:hint="cs"/>
          <w:sz w:val="27"/>
          <w:szCs w:val="27"/>
          <w:rtl/>
        </w:rPr>
        <w:t>َّن</w:t>
      </w:r>
      <w:r w:rsidRPr="004F31A3">
        <w:rPr>
          <w:rFonts w:cs="AL-Mohanad" w:hint="cs"/>
          <w:sz w:val="27"/>
          <w:szCs w:val="27"/>
          <w:rtl/>
        </w:rPr>
        <w:t xml:space="preserve">ه من مباحث حول الإطلاق والتقييد، وأشكال الدلالة في </w:t>
      </w:r>
      <w:r w:rsidRPr="004F31A3">
        <w:rPr>
          <w:rFonts w:cs="AL-Mohanad" w:hint="cs"/>
          <w:sz w:val="27"/>
          <w:szCs w:val="27"/>
          <w:rtl/>
        </w:rPr>
        <w:lastRenderedPageBreak/>
        <w:t>الأوامر والنواهي، والتفصيل في مباحث العام</w:t>
      </w:r>
      <w:r w:rsidR="002015D6">
        <w:rPr>
          <w:rFonts w:cs="AL-Mohanad" w:hint="cs"/>
          <w:sz w:val="27"/>
          <w:szCs w:val="27"/>
          <w:rtl/>
        </w:rPr>
        <w:t>ّ</w:t>
      </w:r>
      <w:r w:rsidRPr="004F31A3">
        <w:rPr>
          <w:rFonts w:cs="AL-Mohanad" w:hint="cs"/>
          <w:sz w:val="27"/>
          <w:szCs w:val="27"/>
          <w:rtl/>
        </w:rPr>
        <w:t xml:space="preserve"> والخاصّ، والمخصّ</w:t>
      </w:r>
      <w:r w:rsidR="00B801BD" w:rsidRPr="004F31A3">
        <w:rPr>
          <w:rFonts w:cs="AL-Mohanad" w:hint="cs"/>
          <w:sz w:val="27"/>
          <w:szCs w:val="27"/>
          <w:rtl/>
        </w:rPr>
        <w:t>ِ</w:t>
      </w:r>
      <w:r w:rsidRPr="004F31A3">
        <w:rPr>
          <w:rFonts w:cs="AL-Mohanad" w:hint="cs"/>
          <w:sz w:val="27"/>
          <w:szCs w:val="27"/>
          <w:rtl/>
        </w:rPr>
        <w:t>صات المنفصلة والمتصلة وغير ذلك، ثم</w:t>
      </w:r>
      <w:r w:rsidR="00B801BD" w:rsidRPr="004F31A3">
        <w:rPr>
          <w:rFonts w:cs="AL-Mohanad" w:hint="cs"/>
          <w:sz w:val="27"/>
          <w:szCs w:val="27"/>
          <w:rtl/>
        </w:rPr>
        <w:t>ّ</w:t>
      </w:r>
      <w:r w:rsidRPr="004F31A3">
        <w:rPr>
          <w:rFonts w:cs="AL-Mohanad" w:hint="cs"/>
          <w:sz w:val="27"/>
          <w:szCs w:val="27"/>
          <w:rtl/>
        </w:rPr>
        <w:t xml:space="preserve"> البحث في البيان والإجمال وتفاصيلهما، والعلاقة البيانية بين الفعل والقول، والعلاقة بين المندوبات والواجبات والمباحات والمكروهات ودلالات الفعل فيها، ويتكلّ</w:t>
      </w:r>
      <w:r w:rsidR="00B801BD" w:rsidRPr="004F31A3">
        <w:rPr>
          <w:rFonts w:cs="AL-Mohanad" w:hint="cs"/>
          <w:sz w:val="27"/>
          <w:szCs w:val="27"/>
          <w:rtl/>
        </w:rPr>
        <w:t>َ</w:t>
      </w:r>
      <w:r w:rsidRPr="004F31A3">
        <w:rPr>
          <w:rFonts w:cs="AL-Mohanad" w:hint="cs"/>
          <w:sz w:val="27"/>
          <w:szCs w:val="27"/>
          <w:rtl/>
        </w:rPr>
        <w:t>م عن بيان النبيّ وبيان الصحابة وغير ذلك.</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وأخصّ بالإشارة فكرةً طرحها الشاطبي، وهي أنّ الشريعة مبنيّة</w:t>
      </w:r>
      <w:r w:rsidR="00B801BD" w:rsidRPr="004F31A3">
        <w:rPr>
          <w:rFonts w:cs="AL-Mohanad" w:hint="cs"/>
          <w:b/>
          <w:bCs/>
          <w:sz w:val="27"/>
          <w:szCs w:val="27"/>
          <w:rtl/>
        </w:rPr>
        <w:t>ٌ</w:t>
      </w:r>
      <w:r w:rsidRPr="004F31A3">
        <w:rPr>
          <w:rFonts w:cs="AL-Mohanad" w:hint="cs"/>
          <w:b/>
          <w:bCs/>
          <w:sz w:val="27"/>
          <w:szCs w:val="27"/>
          <w:rtl/>
        </w:rPr>
        <w:t xml:space="preserve"> على العادات التي تقوم على الحالة الغالبة، وليس على الكل</w:t>
      </w:r>
      <w:r w:rsidR="00B801BD" w:rsidRPr="004F31A3">
        <w:rPr>
          <w:rFonts w:cs="AL-Mohanad" w:hint="cs"/>
          <w:b/>
          <w:bCs/>
          <w:sz w:val="27"/>
          <w:szCs w:val="27"/>
          <w:rtl/>
        </w:rPr>
        <w:t>ّي</w:t>
      </w:r>
      <w:r w:rsidRPr="004F31A3">
        <w:rPr>
          <w:rFonts w:cs="AL-Mohanad" w:hint="cs"/>
          <w:b/>
          <w:bCs/>
          <w:sz w:val="27"/>
          <w:szCs w:val="27"/>
          <w:rtl/>
        </w:rPr>
        <w:t>ة المطلقة</w:t>
      </w:r>
      <w:r w:rsidR="00B801BD" w:rsidRPr="004F31A3">
        <w:rPr>
          <w:rFonts w:cs="AL-Mohanad" w:hint="cs"/>
          <w:b/>
          <w:bCs/>
          <w:sz w:val="27"/>
          <w:szCs w:val="27"/>
          <w:rtl/>
        </w:rPr>
        <w:t>.</w:t>
      </w:r>
      <w:r w:rsidRPr="004F31A3">
        <w:rPr>
          <w:rFonts w:cs="AL-Mohanad" w:hint="cs"/>
          <w:sz w:val="27"/>
          <w:szCs w:val="27"/>
          <w:rtl/>
        </w:rPr>
        <w:t xml:space="preserve"> فعلامات البلوغ تدلّ على البلوغ، وغالباً ما تعطي نضوج العقل</w:t>
      </w:r>
      <w:r w:rsidR="00B801BD" w:rsidRPr="004F31A3">
        <w:rPr>
          <w:rFonts w:cs="AL-Mohanad" w:hint="cs"/>
          <w:sz w:val="27"/>
          <w:szCs w:val="27"/>
          <w:rtl/>
        </w:rPr>
        <w:t>،</w:t>
      </w:r>
      <w:r w:rsidRPr="004F31A3">
        <w:rPr>
          <w:rFonts w:cs="AL-Mohanad" w:hint="cs"/>
          <w:sz w:val="27"/>
          <w:szCs w:val="27"/>
          <w:rtl/>
        </w:rPr>
        <w:t xml:space="preserve"> لا دائماً</w:t>
      </w:r>
      <w:r w:rsidR="00B801BD" w:rsidRPr="004F31A3">
        <w:rPr>
          <w:rFonts w:cs="AL-Mohanad" w:hint="cs"/>
          <w:sz w:val="27"/>
          <w:szCs w:val="27"/>
          <w:rtl/>
        </w:rPr>
        <w:t>،</w:t>
      </w:r>
      <w:r w:rsidRPr="004F31A3">
        <w:rPr>
          <w:rFonts w:cs="AL-Mohanad" w:hint="cs"/>
          <w:sz w:val="27"/>
          <w:szCs w:val="27"/>
          <w:rtl/>
        </w:rPr>
        <w:t xml:space="preserve"> وعلى هذا مسار الأحكام الشرعيّة</w:t>
      </w:r>
      <w:r w:rsidRPr="004F31A3">
        <w:rPr>
          <w:rFonts w:cs="AL-Mohanad"/>
          <w:sz w:val="27"/>
          <w:szCs w:val="27"/>
          <w:vertAlign w:val="superscript"/>
          <w:rtl/>
        </w:rPr>
        <w:t>(</w:t>
      </w:r>
      <w:r w:rsidRPr="004F31A3">
        <w:rPr>
          <w:rStyle w:val="ac"/>
          <w:rFonts w:cs="AL-Mohanad"/>
          <w:sz w:val="27"/>
          <w:szCs w:val="27"/>
          <w:rtl/>
        </w:rPr>
        <w:endnoteReference w:id="137"/>
      </w:r>
      <w:r w:rsidRPr="004F31A3">
        <w:rPr>
          <w:rFonts w:cs="AL-Mohanad"/>
          <w:sz w:val="27"/>
          <w:szCs w:val="27"/>
          <w:vertAlign w:val="superscript"/>
          <w:rtl/>
        </w:rPr>
        <w:t>)</w:t>
      </w:r>
      <w:r w:rsidR="00B801BD" w:rsidRPr="004F31A3">
        <w:rPr>
          <w:rFonts w:cs="AL-Mohanad" w:hint="cs"/>
          <w:sz w:val="27"/>
          <w:szCs w:val="27"/>
          <w:rtl/>
        </w:rPr>
        <w:t>.</w:t>
      </w:r>
      <w:r w:rsidRPr="004F31A3">
        <w:rPr>
          <w:rFonts w:cs="AL-Mohanad" w:hint="cs"/>
          <w:sz w:val="27"/>
          <w:szCs w:val="27"/>
          <w:rtl/>
        </w:rPr>
        <w:t xml:space="preserve"> كما أسلّ</w:t>
      </w:r>
      <w:r w:rsidR="00B801BD" w:rsidRPr="004F31A3">
        <w:rPr>
          <w:rFonts w:cs="AL-Mohanad" w:hint="cs"/>
          <w:sz w:val="27"/>
          <w:szCs w:val="27"/>
          <w:rtl/>
        </w:rPr>
        <w:t>ِ</w:t>
      </w:r>
      <w:r w:rsidRPr="004F31A3">
        <w:rPr>
          <w:rFonts w:cs="AL-Mohanad" w:hint="cs"/>
          <w:sz w:val="27"/>
          <w:szCs w:val="27"/>
          <w:rtl/>
        </w:rPr>
        <w:t>ط الضوء على أنّ العموم عند الشاطبي ليس مستفاداً من اللفظ وضعاً واستعمالاً فقط، بل يستفاد أيضاً من الاستقراء</w:t>
      </w:r>
      <w:r w:rsidRPr="004F31A3">
        <w:rPr>
          <w:rFonts w:cs="AL-Mohanad"/>
          <w:sz w:val="27"/>
          <w:szCs w:val="27"/>
          <w:vertAlign w:val="superscript"/>
          <w:rtl/>
        </w:rPr>
        <w:t>(</w:t>
      </w:r>
      <w:r w:rsidRPr="004F31A3">
        <w:rPr>
          <w:rStyle w:val="ac"/>
          <w:rFonts w:cs="AL-Mohanad"/>
          <w:sz w:val="27"/>
          <w:szCs w:val="27"/>
          <w:rtl/>
        </w:rPr>
        <w:endnoteReference w:id="138"/>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كما أتوقّ</w:t>
      </w:r>
      <w:r w:rsidR="00B801BD" w:rsidRPr="004F31A3">
        <w:rPr>
          <w:rFonts w:cs="AL-Mohanad" w:hint="cs"/>
          <w:sz w:val="27"/>
          <w:szCs w:val="27"/>
          <w:rtl/>
        </w:rPr>
        <w:t>َ</w:t>
      </w:r>
      <w:r w:rsidRPr="004F31A3">
        <w:rPr>
          <w:rFonts w:cs="AL-Mohanad" w:hint="cs"/>
          <w:sz w:val="27"/>
          <w:szCs w:val="27"/>
          <w:rtl/>
        </w:rPr>
        <w:t>ف عند فكرة يطرحها الشاطبي، وهي أنّ السلوك والقول يجب أن يكونا بحيث تتميّ</w:t>
      </w:r>
      <w:r w:rsidR="009743DA" w:rsidRPr="004F31A3">
        <w:rPr>
          <w:rFonts w:cs="AL-Mohanad" w:hint="cs"/>
          <w:sz w:val="27"/>
          <w:szCs w:val="27"/>
          <w:rtl/>
        </w:rPr>
        <w:t>َ</w:t>
      </w:r>
      <w:r w:rsidRPr="004F31A3">
        <w:rPr>
          <w:rFonts w:cs="AL-Mohanad" w:hint="cs"/>
          <w:sz w:val="27"/>
          <w:szCs w:val="27"/>
          <w:rtl/>
        </w:rPr>
        <w:t>ز في و</w:t>
      </w:r>
      <w:r w:rsidR="009743DA" w:rsidRPr="004F31A3">
        <w:rPr>
          <w:rFonts w:cs="AL-Mohanad" w:hint="cs"/>
          <w:sz w:val="27"/>
          <w:szCs w:val="27"/>
          <w:rtl/>
        </w:rPr>
        <w:t>َ</w:t>
      </w:r>
      <w:r w:rsidRPr="004F31A3">
        <w:rPr>
          <w:rFonts w:cs="AL-Mohanad" w:hint="cs"/>
          <w:sz w:val="27"/>
          <w:szCs w:val="27"/>
          <w:rtl/>
        </w:rPr>
        <w:t>ع</w:t>
      </w:r>
      <w:r w:rsidR="009743DA" w:rsidRPr="004F31A3">
        <w:rPr>
          <w:rFonts w:cs="AL-Mohanad" w:hint="cs"/>
          <w:sz w:val="27"/>
          <w:szCs w:val="27"/>
          <w:rtl/>
        </w:rPr>
        <w:t>ْ</w:t>
      </w:r>
      <w:r w:rsidRPr="004F31A3">
        <w:rPr>
          <w:rFonts w:cs="AL-Mohanad" w:hint="cs"/>
          <w:sz w:val="27"/>
          <w:szCs w:val="27"/>
          <w:rtl/>
        </w:rPr>
        <w:t>ي الناس في مقام التبيين الواجباتُ عن المندوبات، والمحرّمات عن المكروهات، والكلّ عن المباحات، فلا يكون التبيين والعمل بحيث تختلط الأمور على الناس</w:t>
      </w:r>
      <w:r w:rsidR="009743DA" w:rsidRPr="004F31A3">
        <w:rPr>
          <w:rFonts w:cs="AL-Mohanad" w:hint="cs"/>
          <w:sz w:val="27"/>
          <w:szCs w:val="27"/>
          <w:rtl/>
        </w:rPr>
        <w:t>.</w:t>
      </w:r>
      <w:r w:rsidRPr="004F31A3">
        <w:rPr>
          <w:rFonts w:cs="AL-Mohanad" w:hint="cs"/>
          <w:sz w:val="27"/>
          <w:szCs w:val="27"/>
          <w:rtl/>
        </w:rPr>
        <w:t xml:space="preserve"> وهذا جارٍ في الأنبياء والعلماء معاً عنده</w:t>
      </w:r>
      <w:r w:rsidR="009743DA" w:rsidRPr="004F31A3">
        <w:rPr>
          <w:rFonts w:cs="AL-Mohanad" w:hint="cs"/>
          <w:sz w:val="27"/>
          <w:szCs w:val="27"/>
          <w:rtl/>
        </w:rPr>
        <w:t>،</w:t>
      </w:r>
      <w:r w:rsidRPr="004F31A3">
        <w:rPr>
          <w:rFonts w:cs="AL-Mohanad" w:hint="cs"/>
          <w:sz w:val="27"/>
          <w:szCs w:val="27"/>
          <w:rtl/>
        </w:rPr>
        <w:t xml:space="preserve"> بل عامّة المؤمنين</w:t>
      </w:r>
      <w:r w:rsidR="009743DA" w:rsidRPr="004F31A3">
        <w:rPr>
          <w:rFonts w:cs="AL-Mohanad" w:hint="cs"/>
          <w:sz w:val="27"/>
          <w:szCs w:val="27"/>
          <w:rtl/>
        </w:rPr>
        <w:t>.</w:t>
      </w:r>
      <w:r w:rsidRPr="004F31A3">
        <w:rPr>
          <w:rFonts w:cs="AL-Mohanad" w:hint="cs"/>
          <w:sz w:val="27"/>
          <w:szCs w:val="27"/>
          <w:rtl/>
        </w:rPr>
        <w:t xml:space="preserve"> وهذه قضيّة</w:t>
      </w:r>
      <w:r w:rsidR="002015D6">
        <w:rPr>
          <w:rFonts w:cs="AL-Mohanad" w:hint="cs"/>
          <w:sz w:val="27"/>
          <w:szCs w:val="27"/>
          <w:rtl/>
        </w:rPr>
        <w:t>ٌ</w:t>
      </w:r>
      <w:r w:rsidRPr="004F31A3">
        <w:rPr>
          <w:rFonts w:cs="AL-Mohanad" w:hint="cs"/>
          <w:sz w:val="27"/>
          <w:szCs w:val="27"/>
          <w:rtl/>
        </w:rPr>
        <w:t xml:space="preserve"> أعتقد بأنّها تتصل بحساسيّة الشاطبي من قضيّة الب</w:t>
      </w:r>
      <w:r w:rsidR="009743DA" w:rsidRPr="004F31A3">
        <w:rPr>
          <w:rFonts w:cs="AL-Mohanad" w:hint="cs"/>
          <w:sz w:val="27"/>
          <w:szCs w:val="27"/>
          <w:rtl/>
        </w:rPr>
        <w:t>ِ</w:t>
      </w:r>
      <w:r w:rsidRPr="004F31A3">
        <w:rPr>
          <w:rFonts w:cs="AL-Mohanad" w:hint="cs"/>
          <w:sz w:val="27"/>
          <w:szCs w:val="27"/>
          <w:rtl/>
        </w:rPr>
        <w:t>د</w:t>
      </w:r>
      <w:r w:rsidR="009743DA" w:rsidRPr="004F31A3">
        <w:rPr>
          <w:rFonts w:cs="AL-Mohanad" w:hint="cs"/>
          <w:sz w:val="27"/>
          <w:szCs w:val="27"/>
          <w:rtl/>
        </w:rPr>
        <w:t>ْ</w:t>
      </w:r>
      <w:r w:rsidRPr="004F31A3">
        <w:rPr>
          <w:rFonts w:cs="AL-Mohanad" w:hint="cs"/>
          <w:sz w:val="27"/>
          <w:szCs w:val="27"/>
          <w:rtl/>
        </w:rPr>
        <w:t>عة، بحيث تظهر المندوبات كأنّها واجبات</w:t>
      </w:r>
      <w:r w:rsidR="009743DA" w:rsidRPr="004F31A3">
        <w:rPr>
          <w:rFonts w:cs="AL-Mohanad" w:hint="cs"/>
          <w:sz w:val="27"/>
          <w:szCs w:val="27"/>
          <w:rtl/>
        </w:rPr>
        <w:t>ٌ،</w:t>
      </w:r>
      <w:r w:rsidRPr="004F31A3">
        <w:rPr>
          <w:rFonts w:cs="AL-Mohanad" w:hint="cs"/>
          <w:sz w:val="27"/>
          <w:szCs w:val="27"/>
          <w:rtl/>
        </w:rPr>
        <w:t xml:space="preserve"> وهكذا، معرّ</w:t>
      </w:r>
      <w:r w:rsidR="009743DA" w:rsidRPr="004F31A3">
        <w:rPr>
          <w:rFonts w:cs="AL-Mohanad" w:hint="cs"/>
          <w:sz w:val="27"/>
          <w:szCs w:val="27"/>
          <w:rtl/>
        </w:rPr>
        <w:t>ِ</w:t>
      </w:r>
      <w:r w:rsidRPr="004F31A3">
        <w:rPr>
          <w:rFonts w:cs="AL-Mohanad" w:hint="cs"/>
          <w:sz w:val="27"/>
          <w:szCs w:val="27"/>
          <w:rtl/>
        </w:rPr>
        <w:t>ضاً بسلوك بعض الصوفيّة الذي يحوّل المندوبات إلى ما يبدو أقوى من الواجبات</w:t>
      </w:r>
      <w:r w:rsidRPr="004F31A3">
        <w:rPr>
          <w:rFonts w:cs="AL-Mohanad"/>
          <w:sz w:val="27"/>
          <w:szCs w:val="27"/>
          <w:vertAlign w:val="superscript"/>
          <w:rtl/>
        </w:rPr>
        <w:t>(</w:t>
      </w:r>
      <w:r w:rsidRPr="004F31A3">
        <w:rPr>
          <w:rStyle w:val="ac"/>
          <w:rFonts w:cs="AL-Mohanad"/>
          <w:sz w:val="27"/>
          <w:szCs w:val="27"/>
          <w:rtl/>
        </w:rPr>
        <w:endnoteReference w:id="139"/>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C764CE">
      <w:pPr>
        <w:pStyle w:val="Space"/>
        <w:spacing w:line="420" w:lineRule="exact"/>
        <w:ind w:firstLine="567"/>
        <w:rPr>
          <w:rFonts w:cs="AL-Mohanad"/>
          <w:sz w:val="27"/>
          <w:szCs w:val="27"/>
          <w:rtl/>
        </w:rPr>
      </w:pPr>
    </w:p>
    <w:p w:rsidR="00C97284" w:rsidRPr="004F31A3" w:rsidRDefault="00C97284" w:rsidP="00485558">
      <w:pPr>
        <w:pStyle w:val="31"/>
        <w:rPr>
          <w:color w:val="auto"/>
          <w:rtl/>
        </w:rPr>
      </w:pPr>
      <w:bookmarkStart w:id="57" w:name="_Toc7586854"/>
      <w:bookmarkStart w:id="58" w:name="_Toc12744195"/>
      <w:r w:rsidRPr="004F31A3">
        <w:rPr>
          <w:rFonts w:hint="cs"/>
          <w:color w:val="auto"/>
          <w:rtl/>
        </w:rPr>
        <w:t>مرجعيّة القرآن وحج</w:t>
      </w:r>
      <w:r w:rsidR="009743DA" w:rsidRPr="004F31A3">
        <w:rPr>
          <w:rFonts w:hint="cs"/>
          <w:color w:val="auto"/>
          <w:rtl/>
        </w:rPr>
        <w:t>ّي</w:t>
      </w:r>
      <w:r w:rsidRPr="004F31A3">
        <w:rPr>
          <w:rFonts w:hint="cs"/>
          <w:color w:val="auto"/>
          <w:rtl/>
        </w:rPr>
        <w:t>ة السنّة وقواعد الفهم عند الشاطبي</w:t>
      </w:r>
      <w:bookmarkEnd w:id="57"/>
      <w:bookmarkEnd w:id="58"/>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بعد البحث في كل</w:t>
      </w:r>
      <w:r w:rsidR="009743DA" w:rsidRPr="004F31A3">
        <w:rPr>
          <w:rFonts w:cs="AL-Mohanad" w:hint="cs"/>
          <w:sz w:val="27"/>
          <w:szCs w:val="27"/>
          <w:rtl/>
        </w:rPr>
        <w:t>ّي</w:t>
      </w:r>
      <w:r w:rsidRPr="004F31A3">
        <w:rPr>
          <w:rFonts w:cs="AL-Mohanad" w:hint="cs"/>
          <w:sz w:val="27"/>
          <w:szCs w:val="27"/>
          <w:rtl/>
        </w:rPr>
        <w:t>ات الأدلّة يشرع الشاطبي بالحديث عن القرآن الكريم، فيؤسّ</w:t>
      </w:r>
      <w:r w:rsidR="009743DA" w:rsidRPr="004F31A3">
        <w:rPr>
          <w:rFonts w:cs="AL-Mohanad" w:hint="cs"/>
          <w:sz w:val="27"/>
          <w:szCs w:val="27"/>
          <w:rtl/>
        </w:rPr>
        <w:t>ِ</w:t>
      </w:r>
      <w:r w:rsidRPr="004F31A3">
        <w:rPr>
          <w:rFonts w:cs="AL-Mohanad" w:hint="cs"/>
          <w:sz w:val="27"/>
          <w:szCs w:val="27"/>
          <w:rtl/>
        </w:rPr>
        <w:t>س لكونه الأصل في معرفة المقاصد، وي</w:t>
      </w:r>
      <w:r w:rsidR="009743DA" w:rsidRPr="004F31A3">
        <w:rPr>
          <w:rFonts w:cs="AL-Mohanad" w:hint="cs"/>
          <w:sz w:val="27"/>
          <w:szCs w:val="27"/>
          <w:rtl/>
        </w:rPr>
        <w:t>ُ</w:t>
      </w:r>
      <w:r w:rsidRPr="004F31A3">
        <w:rPr>
          <w:rFonts w:cs="AL-Mohanad" w:hint="cs"/>
          <w:sz w:val="27"/>
          <w:szCs w:val="27"/>
          <w:rtl/>
        </w:rPr>
        <w:t>ستعان لفهمه بالسنّة المبيّ</w:t>
      </w:r>
      <w:r w:rsidR="009743DA" w:rsidRPr="004F31A3">
        <w:rPr>
          <w:rFonts w:cs="AL-Mohanad" w:hint="cs"/>
          <w:sz w:val="27"/>
          <w:szCs w:val="27"/>
          <w:rtl/>
        </w:rPr>
        <w:t>ِ</w:t>
      </w:r>
      <w:r w:rsidRPr="004F31A3">
        <w:rPr>
          <w:rFonts w:cs="AL-Mohanad" w:hint="cs"/>
          <w:sz w:val="27"/>
          <w:szCs w:val="27"/>
          <w:rtl/>
        </w:rPr>
        <w:t>نة له، ويؤكّ</w:t>
      </w:r>
      <w:r w:rsidR="009743DA" w:rsidRPr="004F31A3">
        <w:rPr>
          <w:rFonts w:cs="AL-Mohanad" w:hint="cs"/>
          <w:sz w:val="27"/>
          <w:szCs w:val="27"/>
          <w:rtl/>
        </w:rPr>
        <w:t>ِ</w:t>
      </w:r>
      <w:r w:rsidRPr="004F31A3">
        <w:rPr>
          <w:rFonts w:cs="AL-Mohanad" w:hint="cs"/>
          <w:sz w:val="27"/>
          <w:szCs w:val="27"/>
          <w:rtl/>
        </w:rPr>
        <w:t>د على مرجعيّة اللغة</w:t>
      </w:r>
      <w:r w:rsidR="009743DA" w:rsidRPr="004F31A3">
        <w:rPr>
          <w:rFonts w:cs="AL-Mohanad" w:hint="cs"/>
          <w:sz w:val="27"/>
          <w:szCs w:val="27"/>
          <w:rtl/>
        </w:rPr>
        <w:t>،</w:t>
      </w:r>
      <w:r w:rsidRPr="004F31A3">
        <w:rPr>
          <w:rFonts w:cs="AL-Mohanad" w:hint="cs"/>
          <w:sz w:val="27"/>
          <w:szCs w:val="27"/>
          <w:rtl/>
        </w:rPr>
        <w:t xml:space="preserve"> وأنّ عنصر إعجاز القرآن في كونه فوق مستوى البشر وفي الوقت عينه يتكلّ</w:t>
      </w:r>
      <w:r w:rsidR="009743DA" w:rsidRPr="004F31A3">
        <w:rPr>
          <w:rFonts w:cs="AL-Mohanad" w:hint="cs"/>
          <w:sz w:val="27"/>
          <w:szCs w:val="27"/>
          <w:rtl/>
        </w:rPr>
        <w:t>َ</w:t>
      </w:r>
      <w:r w:rsidRPr="004F31A3">
        <w:rPr>
          <w:rFonts w:cs="AL-Mohanad" w:hint="cs"/>
          <w:sz w:val="27"/>
          <w:szCs w:val="27"/>
          <w:rtl/>
        </w:rPr>
        <w:t>م بلغتهم</w:t>
      </w:r>
      <w:r w:rsidR="009743DA" w:rsidRPr="004F31A3">
        <w:rPr>
          <w:rFonts w:cs="AL-Mohanad" w:hint="cs"/>
          <w:sz w:val="27"/>
          <w:szCs w:val="27"/>
          <w:rtl/>
        </w:rPr>
        <w:t>.</w:t>
      </w:r>
      <w:r w:rsidRPr="004F31A3">
        <w:rPr>
          <w:rFonts w:cs="AL-Mohanad" w:hint="cs"/>
          <w:sz w:val="27"/>
          <w:szCs w:val="27"/>
          <w:rtl/>
        </w:rPr>
        <w:t xml:space="preserve"> لكنّ الشاطبي سرعان ما يؤسّ</w:t>
      </w:r>
      <w:r w:rsidR="009743DA" w:rsidRPr="004F31A3">
        <w:rPr>
          <w:rFonts w:cs="AL-Mohanad" w:hint="cs"/>
          <w:sz w:val="27"/>
          <w:szCs w:val="27"/>
          <w:rtl/>
        </w:rPr>
        <w:t>ِ</w:t>
      </w:r>
      <w:r w:rsidRPr="004F31A3">
        <w:rPr>
          <w:rFonts w:cs="AL-Mohanad" w:hint="cs"/>
          <w:sz w:val="27"/>
          <w:szCs w:val="27"/>
          <w:rtl/>
        </w:rPr>
        <w:t>س ضرورة فهم سياقات النزول القرآني، معتبراً أنّ نظام اللغة قائم</w:t>
      </w:r>
      <w:r w:rsidR="009743DA" w:rsidRPr="004F31A3">
        <w:rPr>
          <w:rFonts w:cs="AL-Mohanad" w:hint="cs"/>
          <w:sz w:val="27"/>
          <w:szCs w:val="27"/>
          <w:rtl/>
        </w:rPr>
        <w:t>ٌ</w:t>
      </w:r>
      <w:r w:rsidRPr="004F31A3">
        <w:rPr>
          <w:rFonts w:cs="AL-Mohanad" w:hint="cs"/>
          <w:sz w:val="27"/>
          <w:szCs w:val="27"/>
          <w:rtl/>
        </w:rPr>
        <w:t xml:space="preserve"> على موضوع السياق المحيط خارج اللفظ نفسه</w:t>
      </w:r>
      <w:r w:rsidR="009743DA" w:rsidRPr="004F31A3">
        <w:rPr>
          <w:rFonts w:cs="AL-Mohanad" w:hint="cs"/>
          <w:sz w:val="27"/>
          <w:szCs w:val="27"/>
          <w:rtl/>
        </w:rPr>
        <w:t>.</w:t>
      </w:r>
      <w:r w:rsidRPr="004F31A3">
        <w:rPr>
          <w:rFonts w:cs="AL-Mohanad" w:hint="cs"/>
          <w:sz w:val="27"/>
          <w:szCs w:val="27"/>
          <w:rtl/>
        </w:rPr>
        <w:t xml:space="preserve"> لهذا يعلن بكلّ وضوح</w:t>
      </w:r>
      <w:r w:rsidR="009743DA" w:rsidRPr="004F31A3">
        <w:rPr>
          <w:rFonts w:cs="AL-Mohanad" w:hint="cs"/>
          <w:sz w:val="27"/>
          <w:szCs w:val="27"/>
          <w:rtl/>
        </w:rPr>
        <w:t>ٍ</w:t>
      </w:r>
      <w:r w:rsidRPr="004F31A3">
        <w:rPr>
          <w:rFonts w:cs="AL-Mohanad" w:hint="cs"/>
          <w:sz w:val="27"/>
          <w:szCs w:val="27"/>
          <w:rtl/>
        </w:rPr>
        <w:t xml:space="preserve"> أنّ فهم القرآن بحاجة</w:t>
      </w:r>
      <w:r w:rsidR="009743DA" w:rsidRPr="004F31A3">
        <w:rPr>
          <w:rFonts w:cs="AL-Mohanad" w:hint="cs"/>
          <w:sz w:val="27"/>
          <w:szCs w:val="27"/>
          <w:rtl/>
        </w:rPr>
        <w:t>ٍ</w:t>
      </w:r>
      <w:r w:rsidRPr="004F31A3">
        <w:rPr>
          <w:rFonts w:cs="AL-Mohanad" w:hint="cs"/>
          <w:sz w:val="27"/>
          <w:szCs w:val="27"/>
          <w:rtl/>
        </w:rPr>
        <w:t xml:space="preserve"> لدراسة حال المخاطَب والمتكلّ</w:t>
      </w:r>
      <w:r w:rsidR="009743DA" w:rsidRPr="004F31A3">
        <w:rPr>
          <w:rFonts w:cs="AL-Mohanad" w:hint="cs"/>
          <w:sz w:val="27"/>
          <w:szCs w:val="27"/>
          <w:rtl/>
        </w:rPr>
        <w:t>ِ</w:t>
      </w:r>
      <w:r w:rsidRPr="004F31A3">
        <w:rPr>
          <w:rFonts w:cs="AL-Mohanad" w:hint="cs"/>
          <w:sz w:val="27"/>
          <w:szCs w:val="27"/>
          <w:rtl/>
        </w:rPr>
        <w:t>م والظرف، بل من ع</w:t>
      </w:r>
      <w:r w:rsidR="002015D6">
        <w:rPr>
          <w:rFonts w:cs="AL-Mohanad" w:hint="cs"/>
          <w:sz w:val="27"/>
          <w:szCs w:val="27"/>
          <w:rtl/>
        </w:rPr>
        <w:t>ُ</w:t>
      </w:r>
      <w:r w:rsidRPr="004F31A3">
        <w:rPr>
          <w:rFonts w:cs="AL-Mohanad" w:hint="cs"/>
          <w:sz w:val="27"/>
          <w:szCs w:val="27"/>
          <w:rtl/>
        </w:rPr>
        <w:t>م</w:t>
      </w:r>
      <w:r w:rsidR="002015D6">
        <w:rPr>
          <w:rFonts w:cs="AL-Mohanad" w:hint="cs"/>
          <w:sz w:val="27"/>
          <w:szCs w:val="27"/>
          <w:rtl/>
        </w:rPr>
        <w:t>ْ</w:t>
      </w:r>
      <w:r w:rsidRPr="004F31A3">
        <w:rPr>
          <w:rFonts w:cs="AL-Mohanad" w:hint="cs"/>
          <w:sz w:val="27"/>
          <w:szCs w:val="27"/>
          <w:rtl/>
        </w:rPr>
        <w:t>دة وسائل الفهم السياقي عنده معرفة أحوال العرب عصر التنزيل وعاداتهم وأعرافهم ون</w:t>
      </w:r>
      <w:r w:rsidR="009743DA" w:rsidRPr="004F31A3">
        <w:rPr>
          <w:rFonts w:cs="AL-Mohanad" w:hint="cs"/>
          <w:sz w:val="27"/>
          <w:szCs w:val="27"/>
          <w:rtl/>
        </w:rPr>
        <w:t>َ</w:t>
      </w:r>
      <w:r w:rsidRPr="004F31A3">
        <w:rPr>
          <w:rFonts w:cs="AL-Mohanad" w:hint="cs"/>
          <w:sz w:val="27"/>
          <w:szCs w:val="27"/>
          <w:rtl/>
        </w:rPr>
        <w:t>م</w:t>
      </w:r>
      <w:r w:rsidR="009743DA" w:rsidRPr="004F31A3">
        <w:rPr>
          <w:rFonts w:cs="AL-Mohanad" w:hint="cs"/>
          <w:sz w:val="27"/>
          <w:szCs w:val="27"/>
          <w:rtl/>
        </w:rPr>
        <w:t>َ</w:t>
      </w:r>
      <w:r w:rsidRPr="004F31A3">
        <w:rPr>
          <w:rFonts w:cs="AL-Mohanad" w:hint="cs"/>
          <w:sz w:val="27"/>
          <w:szCs w:val="27"/>
          <w:rtl/>
        </w:rPr>
        <w:t>ط عيشهم؛ إذ من دون ذلك سوف يقع المفسّ</w:t>
      </w:r>
      <w:r w:rsidR="009743DA" w:rsidRPr="004F31A3">
        <w:rPr>
          <w:rFonts w:cs="AL-Mohanad" w:hint="cs"/>
          <w:sz w:val="27"/>
          <w:szCs w:val="27"/>
          <w:rtl/>
        </w:rPr>
        <w:t>ِ</w:t>
      </w:r>
      <w:r w:rsidRPr="004F31A3">
        <w:rPr>
          <w:rFonts w:cs="AL-Mohanad" w:hint="cs"/>
          <w:sz w:val="27"/>
          <w:szCs w:val="27"/>
          <w:rtl/>
        </w:rPr>
        <w:t>ر في إشكاليّات</w:t>
      </w:r>
      <w:r w:rsidR="002015D6">
        <w:rPr>
          <w:rFonts w:cs="AL-Mohanad" w:hint="cs"/>
          <w:sz w:val="27"/>
          <w:szCs w:val="27"/>
          <w:rtl/>
        </w:rPr>
        <w:t>ٍ</w:t>
      </w:r>
      <w:r w:rsidRPr="004F31A3">
        <w:rPr>
          <w:rFonts w:cs="AL-Mohanad" w:hint="cs"/>
          <w:sz w:val="27"/>
          <w:szCs w:val="27"/>
          <w:rtl/>
        </w:rPr>
        <w:t xml:space="preserve"> كبيرة في </w:t>
      </w:r>
      <w:r w:rsidRPr="004F31A3">
        <w:rPr>
          <w:rFonts w:cs="AL-Mohanad" w:hint="cs"/>
          <w:sz w:val="27"/>
          <w:szCs w:val="27"/>
          <w:rtl/>
        </w:rPr>
        <w:lastRenderedPageBreak/>
        <w:t>الفهم</w:t>
      </w:r>
      <w:r w:rsidR="009743DA" w:rsidRPr="004F31A3">
        <w:rPr>
          <w:rFonts w:cs="AL-Mohanad" w:hint="cs"/>
          <w:sz w:val="27"/>
          <w:szCs w:val="27"/>
          <w:rtl/>
        </w:rPr>
        <w:t>.</w:t>
      </w:r>
      <w:r w:rsidRPr="004F31A3">
        <w:rPr>
          <w:rFonts w:cs="AL-Mohanad" w:hint="cs"/>
          <w:sz w:val="27"/>
          <w:szCs w:val="27"/>
          <w:rtl/>
        </w:rPr>
        <w:t xml:space="preserve"> </w:t>
      </w:r>
      <w:r w:rsidR="009743DA" w:rsidRPr="004F31A3">
        <w:rPr>
          <w:rFonts w:cs="AL-Mohanad" w:hint="cs"/>
          <w:sz w:val="27"/>
          <w:szCs w:val="27"/>
          <w:rtl/>
        </w:rPr>
        <w:t>ويلحق</w:t>
      </w:r>
      <w:r w:rsidRPr="004F31A3">
        <w:rPr>
          <w:rFonts w:cs="AL-Mohanad" w:hint="cs"/>
          <w:sz w:val="27"/>
          <w:szCs w:val="27"/>
          <w:rtl/>
        </w:rPr>
        <w:t xml:space="preserve"> ـ الشاطبي ـ السنّة بهذه القاعدة، و</w:t>
      </w:r>
      <w:r w:rsidR="0062259E" w:rsidRPr="004F31A3">
        <w:rPr>
          <w:rFonts w:cs="AL-Mohanad" w:hint="cs"/>
          <w:sz w:val="27"/>
          <w:szCs w:val="27"/>
          <w:rtl/>
        </w:rPr>
        <w:t>يورد</w:t>
      </w:r>
      <w:r w:rsidRPr="004F31A3">
        <w:rPr>
          <w:rFonts w:cs="AL-Mohanad" w:hint="cs"/>
          <w:sz w:val="27"/>
          <w:szCs w:val="27"/>
          <w:rtl/>
        </w:rPr>
        <w:t xml:space="preserve"> شواهد وأمثلة على ذلك من الكتاب والسنّة.</w:t>
      </w:r>
    </w:p>
    <w:p w:rsidR="00C97284" w:rsidRPr="004F31A3" w:rsidRDefault="005A465C" w:rsidP="00504089">
      <w:pPr>
        <w:pStyle w:val="Space"/>
        <w:spacing w:line="400" w:lineRule="exact"/>
        <w:ind w:firstLine="567"/>
        <w:rPr>
          <w:rFonts w:cs="AL-Mohanad"/>
          <w:sz w:val="27"/>
          <w:szCs w:val="27"/>
          <w:rtl/>
        </w:rPr>
      </w:pPr>
      <w:r w:rsidRPr="004F31A3">
        <w:rPr>
          <w:rFonts w:cs="AL-Mohanad" w:hint="cs"/>
          <w:sz w:val="27"/>
          <w:szCs w:val="27"/>
          <w:rtl/>
        </w:rPr>
        <w:t>بَيْدَ</w:t>
      </w:r>
      <w:r w:rsidR="00C97284" w:rsidRPr="004F31A3">
        <w:rPr>
          <w:rFonts w:cs="AL-Mohanad" w:hint="cs"/>
          <w:sz w:val="27"/>
          <w:szCs w:val="27"/>
          <w:rtl/>
        </w:rPr>
        <w:t xml:space="preserve"> أنّ الشاطبي في تأكيده على هذه الأدوات التفسيريّة يرفض بعض الأدوات الأخرى، مثل</w:t>
      </w:r>
      <w:r w:rsidR="00A726F5" w:rsidRPr="004F31A3">
        <w:rPr>
          <w:rFonts w:cs="AL-Mohanad" w:hint="cs"/>
          <w:sz w:val="27"/>
          <w:szCs w:val="27"/>
          <w:rtl/>
        </w:rPr>
        <w:t>:</w:t>
      </w:r>
      <w:r w:rsidR="00C97284" w:rsidRPr="004F31A3">
        <w:rPr>
          <w:rFonts w:cs="AL-Mohanad" w:hint="cs"/>
          <w:sz w:val="27"/>
          <w:szCs w:val="27"/>
          <w:rtl/>
        </w:rPr>
        <w:t xml:space="preserve"> علوم الهيئة والفلسفة، بل يلوح من كلامه أنّ عدم الفلسفة شرط</w:t>
      </w:r>
      <w:r w:rsidR="00F031CC" w:rsidRPr="004F31A3">
        <w:rPr>
          <w:rFonts w:cs="AL-Mohanad" w:hint="cs"/>
          <w:sz w:val="27"/>
          <w:szCs w:val="27"/>
          <w:rtl/>
        </w:rPr>
        <w:t>ٌ</w:t>
      </w:r>
      <w:r w:rsidR="00C97284" w:rsidRPr="004F31A3">
        <w:rPr>
          <w:rFonts w:cs="AL-Mohanad" w:hint="cs"/>
          <w:sz w:val="27"/>
          <w:szCs w:val="27"/>
          <w:rtl/>
        </w:rPr>
        <w:t xml:space="preserve"> في معرفة القرآن</w:t>
      </w:r>
      <w:r w:rsidR="00F031CC" w:rsidRPr="004F31A3">
        <w:rPr>
          <w:rFonts w:cs="AL-Mohanad" w:hint="cs"/>
          <w:sz w:val="27"/>
          <w:szCs w:val="27"/>
          <w:rtl/>
        </w:rPr>
        <w:t>.</w:t>
      </w:r>
      <w:r w:rsidR="00C97284" w:rsidRPr="004F31A3">
        <w:rPr>
          <w:rFonts w:cs="AL-Mohanad" w:hint="cs"/>
          <w:sz w:val="27"/>
          <w:szCs w:val="27"/>
          <w:rtl/>
        </w:rPr>
        <w:t xml:space="preserve"> ومن هنا يرفض الشاطبي وجود ظاهر</w:t>
      </w:r>
      <w:r w:rsidR="00F031CC" w:rsidRPr="004F31A3">
        <w:rPr>
          <w:rFonts w:cs="AL-Mohanad" w:hint="cs"/>
          <w:sz w:val="27"/>
          <w:szCs w:val="27"/>
          <w:rtl/>
        </w:rPr>
        <w:t>ٍ</w:t>
      </w:r>
      <w:r w:rsidR="00C97284" w:rsidRPr="004F31A3">
        <w:rPr>
          <w:rFonts w:cs="AL-Mohanad" w:hint="cs"/>
          <w:sz w:val="27"/>
          <w:szCs w:val="27"/>
          <w:rtl/>
        </w:rPr>
        <w:t xml:space="preserve"> وباطن في القرآن بغير معنى أنّ الظاهر هو اللفظ والباطن هو المراد، مؤكّ</w:t>
      </w:r>
      <w:r w:rsidR="00F031CC" w:rsidRPr="004F31A3">
        <w:rPr>
          <w:rFonts w:cs="AL-Mohanad" w:hint="cs"/>
          <w:sz w:val="27"/>
          <w:szCs w:val="27"/>
          <w:rtl/>
        </w:rPr>
        <w:t>ِ</w:t>
      </w:r>
      <w:r w:rsidR="00C97284" w:rsidRPr="004F31A3">
        <w:rPr>
          <w:rFonts w:cs="AL-Mohanad" w:hint="cs"/>
          <w:sz w:val="27"/>
          <w:szCs w:val="27"/>
          <w:rtl/>
        </w:rPr>
        <w:t>داً أنّ فنون البلاغة أصل</w:t>
      </w:r>
      <w:r w:rsidR="00F031CC" w:rsidRPr="004F31A3">
        <w:rPr>
          <w:rFonts w:cs="AL-Mohanad" w:hint="cs"/>
          <w:sz w:val="27"/>
          <w:szCs w:val="27"/>
          <w:rtl/>
        </w:rPr>
        <w:t>ٌ</w:t>
      </w:r>
      <w:r w:rsidR="00C97284" w:rsidRPr="004F31A3">
        <w:rPr>
          <w:rFonts w:cs="AL-Mohanad" w:hint="cs"/>
          <w:sz w:val="27"/>
          <w:szCs w:val="27"/>
          <w:rtl/>
        </w:rPr>
        <w:t xml:space="preserve"> مهمّ للغاية</w:t>
      </w:r>
      <w:r w:rsidR="00F031CC" w:rsidRPr="004F31A3">
        <w:rPr>
          <w:rFonts w:cs="AL-Mohanad" w:hint="cs"/>
          <w:sz w:val="27"/>
          <w:szCs w:val="27"/>
          <w:rtl/>
        </w:rPr>
        <w:t>،</w:t>
      </w:r>
      <w:r w:rsidR="00C97284" w:rsidRPr="004F31A3">
        <w:rPr>
          <w:rFonts w:cs="AL-Mohanad" w:hint="cs"/>
          <w:sz w:val="27"/>
          <w:szCs w:val="27"/>
          <w:rtl/>
        </w:rPr>
        <w:t xml:space="preserve"> ودلالات اللغة أساسٌ متين جد</w:t>
      </w:r>
      <w:r w:rsidR="00F031CC" w:rsidRPr="004F31A3">
        <w:rPr>
          <w:rFonts w:cs="AL-Mohanad" w:hint="cs"/>
          <w:sz w:val="27"/>
          <w:szCs w:val="27"/>
          <w:rtl/>
        </w:rPr>
        <w:t>ّ</w:t>
      </w:r>
      <w:r w:rsidR="00C97284" w:rsidRPr="004F31A3">
        <w:rPr>
          <w:rFonts w:cs="AL-Mohanad" w:hint="cs"/>
          <w:sz w:val="27"/>
          <w:szCs w:val="27"/>
          <w:rtl/>
        </w:rPr>
        <w:t>اً لفهم مراد القرآن وباطنه، بل عنده كلّ</w:t>
      </w:r>
      <w:r w:rsidR="00F031CC" w:rsidRPr="004F31A3">
        <w:rPr>
          <w:rFonts w:cs="AL-Mohanad" w:hint="cs"/>
          <w:sz w:val="27"/>
          <w:szCs w:val="27"/>
          <w:rtl/>
        </w:rPr>
        <w:t>ُ</w:t>
      </w:r>
      <w:r w:rsidR="00C97284" w:rsidRPr="004F31A3">
        <w:rPr>
          <w:rFonts w:cs="AL-Mohanad" w:hint="cs"/>
          <w:sz w:val="27"/>
          <w:szCs w:val="27"/>
          <w:rtl/>
        </w:rPr>
        <w:t xml:space="preserve"> تفسيرٍ للنصوص لا يجري على علوم العربية فليس بشيء</w:t>
      </w:r>
      <w:r w:rsidR="00F031CC" w:rsidRPr="004F31A3">
        <w:rPr>
          <w:rFonts w:cs="AL-Mohanad" w:hint="cs"/>
          <w:sz w:val="27"/>
          <w:szCs w:val="27"/>
          <w:rtl/>
        </w:rPr>
        <w:t>ٍ</w:t>
      </w:r>
      <w:r w:rsidR="00C97284" w:rsidRPr="004F31A3">
        <w:rPr>
          <w:rFonts w:cs="AL-Mohanad"/>
          <w:sz w:val="27"/>
          <w:szCs w:val="27"/>
          <w:vertAlign w:val="superscript"/>
          <w:rtl/>
        </w:rPr>
        <w:t>(</w:t>
      </w:r>
      <w:r w:rsidR="00C97284" w:rsidRPr="004F31A3">
        <w:rPr>
          <w:rStyle w:val="ac"/>
          <w:rFonts w:cs="AL-Mohanad"/>
          <w:sz w:val="27"/>
          <w:szCs w:val="27"/>
          <w:rtl/>
        </w:rPr>
        <w:endnoteReference w:id="140"/>
      </w:r>
      <w:r w:rsidR="00C97284" w:rsidRPr="004F31A3">
        <w:rPr>
          <w:rFonts w:cs="AL-Mohanad"/>
          <w:sz w:val="27"/>
          <w:szCs w:val="27"/>
          <w:vertAlign w:val="superscript"/>
          <w:rtl/>
        </w:rPr>
        <w:t>)</w:t>
      </w:r>
      <w:r w:rsidR="00C97284"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ويتكلّم الشاطبي عن قدرة القرآن على استيعاب الشريعة</w:t>
      </w:r>
      <w:r w:rsidR="00F031CC" w:rsidRPr="004F31A3">
        <w:rPr>
          <w:rFonts w:cs="AL-Mohanad" w:hint="cs"/>
          <w:b/>
          <w:bCs/>
          <w:sz w:val="27"/>
          <w:szCs w:val="27"/>
          <w:rtl/>
        </w:rPr>
        <w:t>.</w:t>
      </w:r>
      <w:r w:rsidRPr="004F31A3">
        <w:rPr>
          <w:rFonts w:cs="AL-Mohanad" w:hint="cs"/>
          <w:b/>
          <w:bCs/>
          <w:sz w:val="27"/>
          <w:szCs w:val="27"/>
          <w:rtl/>
        </w:rPr>
        <w:t xml:space="preserve"> وهو أمرٌ شديد الخطورة</w:t>
      </w:r>
      <w:r w:rsidR="00F031CC" w:rsidRPr="004F31A3">
        <w:rPr>
          <w:rFonts w:cs="AL-Mohanad" w:hint="cs"/>
          <w:b/>
          <w:bCs/>
          <w:sz w:val="27"/>
          <w:szCs w:val="27"/>
          <w:rtl/>
        </w:rPr>
        <w:t>،</w:t>
      </w:r>
      <w:r w:rsidRPr="004F31A3">
        <w:rPr>
          <w:rFonts w:cs="AL-Mohanad" w:hint="cs"/>
          <w:b/>
          <w:bCs/>
          <w:sz w:val="27"/>
          <w:szCs w:val="27"/>
          <w:rtl/>
        </w:rPr>
        <w:t xml:space="preserve"> ويت</w:t>
      </w:r>
      <w:r w:rsidR="00F031CC" w:rsidRPr="004F31A3">
        <w:rPr>
          <w:rFonts w:cs="AL-Mohanad" w:hint="cs"/>
          <w:b/>
          <w:bCs/>
          <w:sz w:val="27"/>
          <w:szCs w:val="27"/>
          <w:rtl/>
        </w:rPr>
        <w:t>ّ</w:t>
      </w:r>
      <w:r w:rsidRPr="004F31A3">
        <w:rPr>
          <w:rFonts w:cs="AL-Mohanad" w:hint="cs"/>
          <w:b/>
          <w:bCs/>
          <w:sz w:val="27"/>
          <w:szCs w:val="27"/>
          <w:rtl/>
        </w:rPr>
        <w:t>صل بحج</w:t>
      </w:r>
      <w:r w:rsidR="00F031CC" w:rsidRPr="004F31A3">
        <w:rPr>
          <w:rFonts w:cs="AL-Mohanad" w:hint="cs"/>
          <w:b/>
          <w:bCs/>
          <w:sz w:val="27"/>
          <w:szCs w:val="27"/>
          <w:rtl/>
        </w:rPr>
        <w:t>ّي</w:t>
      </w:r>
      <w:r w:rsidRPr="004F31A3">
        <w:rPr>
          <w:rFonts w:cs="AL-Mohanad" w:hint="cs"/>
          <w:b/>
          <w:bCs/>
          <w:sz w:val="27"/>
          <w:szCs w:val="27"/>
          <w:rtl/>
        </w:rPr>
        <w:t>ة السنّة المؤسّسة أو المستقلّة</w:t>
      </w:r>
      <w:r w:rsidR="00F031CC" w:rsidRPr="004F31A3">
        <w:rPr>
          <w:rFonts w:cs="AL-Mohanad" w:hint="cs"/>
          <w:b/>
          <w:bCs/>
          <w:sz w:val="27"/>
          <w:szCs w:val="27"/>
          <w:rtl/>
        </w:rPr>
        <w:t>.</w:t>
      </w:r>
      <w:r w:rsidRPr="004F31A3">
        <w:rPr>
          <w:rFonts w:cs="AL-Mohanad" w:hint="cs"/>
          <w:sz w:val="27"/>
          <w:szCs w:val="27"/>
          <w:rtl/>
        </w:rPr>
        <w:t xml:space="preserve"> ويتوسّع فيه الشاطبي كثيراً، وكلماته تحتمل احتمالين: إمّا أنّ القرآن فيه كلّ الشريعة</w:t>
      </w:r>
      <w:r w:rsidR="00F031CC" w:rsidRPr="004F31A3">
        <w:rPr>
          <w:rFonts w:cs="AL-Mohanad" w:hint="cs"/>
          <w:sz w:val="27"/>
          <w:szCs w:val="27"/>
          <w:rtl/>
        </w:rPr>
        <w:t>،</w:t>
      </w:r>
      <w:r w:rsidRPr="004F31A3">
        <w:rPr>
          <w:rFonts w:cs="AL-Mohanad" w:hint="cs"/>
          <w:sz w:val="27"/>
          <w:szCs w:val="27"/>
          <w:rtl/>
        </w:rPr>
        <w:t xml:space="preserve"> وليس في السنّة أيّ تأسيس، بل هي مجرّد تبيين، ومن ثمّ فلا حج</w:t>
      </w:r>
      <w:r w:rsidR="00F031CC" w:rsidRPr="004F31A3">
        <w:rPr>
          <w:rFonts w:cs="AL-Mohanad" w:hint="cs"/>
          <w:sz w:val="27"/>
          <w:szCs w:val="27"/>
          <w:rtl/>
        </w:rPr>
        <w:t>ّ</w:t>
      </w:r>
      <w:r w:rsidRPr="004F31A3">
        <w:rPr>
          <w:rFonts w:cs="AL-Mohanad" w:hint="cs"/>
          <w:sz w:val="27"/>
          <w:szCs w:val="27"/>
          <w:rtl/>
        </w:rPr>
        <w:t>ية للسنّة المؤس</w:t>
      </w:r>
      <w:r w:rsidR="00F031CC" w:rsidRPr="004F31A3">
        <w:rPr>
          <w:rFonts w:cs="AL-Mohanad" w:hint="cs"/>
          <w:sz w:val="27"/>
          <w:szCs w:val="27"/>
          <w:rtl/>
        </w:rPr>
        <w:t>ّ</w:t>
      </w:r>
      <w:r w:rsidRPr="004F31A3">
        <w:rPr>
          <w:rFonts w:cs="AL-Mohanad" w:hint="cs"/>
          <w:sz w:val="27"/>
          <w:szCs w:val="27"/>
          <w:rtl/>
        </w:rPr>
        <w:t>سة</w:t>
      </w:r>
      <w:r w:rsidR="00F031CC" w:rsidRPr="004F31A3">
        <w:rPr>
          <w:rFonts w:cs="AL-Mohanad" w:hint="cs"/>
          <w:sz w:val="27"/>
          <w:szCs w:val="27"/>
          <w:rtl/>
        </w:rPr>
        <w:t>؛</w:t>
      </w:r>
      <w:r w:rsidRPr="004F31A3">
        <w:rPr>
          <w:rFonts w:cs="AL-Mohanad" w:hint="cs"/>
          <w:sz w:val="27"/>
          <w:szCs w:val="27"/>
          <w:rtl/>
        </w:rPr>
        <w:t xml:space="preserve"> وإمّا أنّ القرآن شامل</w:t>
      </w:r>
      <w:r w:rsidR="00F031CC" w:rsidRPr="004F31A3">
        <w:rPr>
          <w:rFonts w:cs="AL-Mohanad" w:hint="cs"/>
          <w:sz w:val="27"/>
          <w:szCs w:val="27"/>
          <w:rtl/>
        </w:rPr>
        <w:t>ٌ،</w:t>
      </w:r>
      <w:r w:rsidRPr="004F31A3">
        <w:rPr>
          <w:rFonts w:cs="AL-Mohanad" w:hint="cs"/>
          <w:sz w:val="27"/>
          <w:szCs w:val="27"/>
          <w:rtl/>
        </w:rPr>
        <w:t xml:space="preserve"> والسنّة مبيّنة</w:t>
      </w:r>
      <w:r w:rsidR="00F031CC" w:rsidRPr="004F31A3">
        <w:rPr>
          <w:rFonts w:cs="AL-Mohanad" w:hint="cs"/>
          <w:sz w:val="27"/>
          <w:szCs w:val="27"/>
          <w:rtl/>
        </w:rPr>
        <w:t>ٌ</w:t>
      </w:r>
      <w:r w:rsidRPr="004F31A3">
        <w:rPr>
          <w:rFonts w:cs="AL-Mohanad" w:hint="cs"/>
          <w:sz w:val="27"/>
          <w:szCs w:val="27"/>
          <w:rtl/>
        </w:rPr>
        <w:t>، وما بدا لنا من تأسيس</w:t>
      </w:r>
      <w:r w:rsidR="00F031CC" w:rsidRPr="004F31A3">
        <w:rPr>
          <w:rFonts w:cs="AL-Mohanad" w:hint="cs"/>
          <w:sz w:val="27"/>
          <w:szCs w:val="27"/>
          <w:rtl/>
        </w:rPr>
        <w:t>ٍ</w:t>
      </w:r>
      <w:r w:rsidRPr="004F31A3">
        <w:rPr>
          <w:rFonts w:cs="AL-Mohanad" w:hint="cs"/>
          <w:sz w:val="27"/>
          <w:szCs w:val="27"/>
          <w:rtl/>
        </w:rPr>
        <w:t xml:space="preserve"> فهو ليس سوى بيان</w:t>
      </w:r>
      <w:r w:rsidR="00F031CC" w:rsidRPr="004F31A3">
        <w:rPr>
          <w:rFonts w:cs="AL-Mohanad" w:hint="cs"/>
          <w:sz w:val="27"/>
          <w:szCs w:val="27"/>
          <w:rtl/>
        </w:rPr>
        <w:t>ٍ</w:t>
      </w:r>
      <w:r w:rsidRPr="004F31A3">
        <w:rPr>
          <w:rFonts w:cs="AL-Mohanad" w:hint="cs"/>
          <w:sz w:val="27"/>
          <w:szCs w:val="27"/>
          <w:rtl/>
        </w:rPr>
        <w:t xml:space="preserve"> لما في القرآن لم نفقهه نحن</w:t>
      </w:r>
      <w:r w:rsidR="00F031CC" w:rsidRPr="004F31A3">
        <w:rPr>
          <w:rFonts w:cs="AL-Mohanad" w:hint="cs"/>
          <w:sz w:val="27"/>
          <w:szCs w:val="27"/>
          <w:rtl/>
        </w:rPr>
        <w:t>.</w:t>
      </w:r>
      <w:r w:rsidRPr="004F31A3">
        <w:rPr>
          <w:rFonts w:cs="AL-Mohanad" w:hint="cs"/>
          <w:sz w:val="27"/>
          <w:szCs w:val="27"/>
          <w:rtl/>
        </w:rPr>
        <w:t xml:space="preserve"> لكنّ عباراته تبدو واضحة في أنّ القرآن يحوي الكل</w:t>
      </w:r>
      <w:r w:rsidR="00F031CC" w:rsidRPr="004F31A3">
        <w:rPr>
          <w:rFonts w:cs="AL-Mohanad" w:hint="cs"/>
          <w:sz w:val="27"/>
          <w:szCs w:val="27"/>
          <w:rtl/>
        </w:rPr>
        <w:t>ّي</w:t>
      </w:r>
      <w:r w:rsidRPr="004F31A3">
        <w:rPr>
          <w:rFonts w:cs="AL-Mohanad" w:hint="cs"/>
          <w:sz w:val="27"/>
          <w:szCs w:val="27"/>
          <w:rtl/>
        </w:rPr>
        <w:t>ات</w:t>
      </w:r>
      <w:r w:rsidR="00F031CC" w:rsidRPr="004F31A3">
        <w:rPr>
          <w:rFonts w:cs="AL-Mohanad" w:hint="cs"/>
          <w:sz w:val="27"/>
          <w:szCs w:val="27"/>
          <w:rtl/>
        </w:rPr>
        <w:t>،</w:t>
      </w:r>
      <w:r w:rsidRPr="004F31A3">
        <w:rPr>
          <w:rFonts w:cs="AL-Mohanad" w:hint="cs"/>
          <w:sz w:val="27"/>
          <w:szCs w:val="27"/>
          <w:rtl/>
        </w:rPr>
        <w:t xml:space="preserve"> والسنّة لها حضور، لهذا يرفض الأخذ بالقرآن فقط</w:t>
      </w:r>
      <w:r w:rsidR="00F031CC" w:rsidRPr="004F31A3">
        <w:rPr>
          <w:rFonts w:cs="AL-Mohanad" w:hint="cs"/>
          <w:sz w:val="27"/>
          <w:szCs w:val="27"/>
          <w:rtl/>
        </w:rPr>
        <w:t>،</w:t>
      </w:r>
      <w:r w:rsidRPr="004F31A3">
        <w:rPr>
          <w:rFonts w:cs="AL-Mohanad" w:hint="cs"/>
          <w:sz w:val="27"/>
          <w:szCs w:val="27"/>
          <w:rtl/>
        </w:rPr>
        <w:t xml:space="preserve"> وترك السنّة، وكأنّه يعتبر أنّه ما من تفصيل في السنّة إلا</w:t>
      </w:r>
      <w:r w:rsidR="00F031CC" w:rsidRPr="004F31A3">
        <w:rPr>
          <w:rFonts w:cs="AL-Mohanad" w:hint="cs"/>
          <w:sz w:val="27"/>
          <w:szCs w:val="27"/>
          <w:rtl/>
        </w:rPr>
        <w:t>ّ</w:t>
      </w:r>
      <w:r w:rsidRPr="004F31A3">
        <w:rPr>
          <w:rFonts w:cs="AL-Mohanad" w:hint="cs"/>
          <w:sz w:val="27"/>
          <w:szCs w:val="27"/>
          <w:rtl/>
        </w:rPr>
        <w:t xml:space="preserve"> ويرجع لأصلٍ في الكتاب، عدا القضايا المتعلّ</w:t>
      </w:r>
      <w:r w:rsidR="00F031CC" w:rsidRPr="004F31A3">
        <w:rPr>
          <w:rFonts w:cs="AL-Mohanad" w:hint="cs"/>
          <w:sz w:val="27"/>
          <w:szCs w:val="27"/>
          <w:rtl/>
        </w:rPr>
        <w:t>ِ</w:t>
      </w:r>
      <w:r w:rsidRPr="004F31A3">
        <w:rPr>
          <w:rFonts w:cs="AL-Mohanad" w:hint="cs"/>
          <w:sz w:val="27"/>
          <w:szCs w:val="27"/>
          <w:rtl/>
        </w:rPr>
        <w:t>قة بما هو خارج الأمور الشرعيّة</w:t>
      </w:r>
      <w:r w:rsidR="00F031CC" w:rsidRPr="004F31A3">
        <w:rPr>
          <w:rFonts w:cs="AL-Mohanad" w:hint="cs"/>
          <w:sz w:val="27"/>
          <w:szCs w:val="27"/>
          <w:rtl/>
        </w:rPr>
        <w:t>؛</w:t>
      </w:r>
      <w:r w:rsidRPr="004F31A3">
        <w:rPr>
          <w:rFonts w:cs="AL-Mohanad" w:hint="cs"/>
          <w:sz w:val="27"/>
          <w:szCs w:val="27"/>
          <w:rtl/>
        </w:rPr>
        <w:t xml:space="preserve"> فهي أحياناً قد لا تكون في الكتاب وتكون في السنّة، </w:t>
      </w:r>
      <w:r w:rsidR="00F031CC" w:rsidRPr="004F31A3">
        <w:rPr>
          <w:rFonts w:cs="AL-Mohanad" w:hint="cs"/>
          <w:sz w:val="27"/>
          <w:szCs w:val="27"/>
          <w:rtl/>
        </w:rPr>
        <w:t>و</w:t>
      </w:r>
      <w:r w:rsidRPr="004F31A3">
        <w:rPr>
          <w:rFonts w:cs="AL-Mohanad" w:hint="cs"/>
          <w:sz w:val="27"/>
          <w:szCs w:val="27"/>
          <w:rtl/>
        </w:rPr>
        <w:t>خاصّةً بعض الإخبارات عن الماضي والمستقبل</w:t>
      </w:r>
      <w:r w:rsidRPr="004F31A3">
        <w:rPr>
          <w:rFonts w:cs="AL-Mohanad"/>
          <w:sz w:val="27"/>
          <w:szCs w:val="27"/>
          <w:vertAlign w:val="superscript"/>
          <w:rtl/>
        </w:rPr>
        <w:t>(</w:t>
      </w:r>
      <w:r w:rsidRPr="004F31A3">
        <w:rPr>
          <w:rStyle w:val="ac"/>
          <w:rFonts w:cs="AL-Mohanad"/>
          <w:sz w:val="27"/>
          <w:szCs w:val="27"/>
          <w:rtl/>
        </w:rPr>
        <w:endnoteReference w:id="141"/>
      </w:r>
      <w:r w:rsidRPr="004F31A3">
        <w:rPr>
          <w:rFonts w:cs="AL-Mohanad"/>
          <w:sz w:val="27"/>
          <w:szCs w:val="27"/>
          <w:vertAlign w:val="superscript"/>
          <w:rtl/>
        </w:rPr>
        <w:t>)</w:t>
      </w:r>
      <w:r w:rsidR="00F031CC" w:rsidRPr="004F31A3">
        <w:rPr>
          <w:rFonts w:cs="AL-Mohanad" w:hint="cs"/>
          <w:sz w:val="27"/>
          <w:szCs w:val="27"/>
          <w:rtl/>
        </w:rPr>
        <w:t>. وقد سبق أن</w:t>
      </w:r>
      <w:r w:rsidRPr="004F31A3">
        <w:rPr>
          <w:rFonts w:cs="AL-Mohanad" w:hint="cs"/>
          <w:sz w:val="27"/>
          <w:szCs w:val="27"/>
          <w:rtl/>
        </w:rPr>
        <w:t xml:space="preserve"> بحثنا في مسألة السنّة النبويّة المستقلّة واحتماليّات موقف الشاطبي وغيره منها، وذلك في كتابنا: </w:t>
      </w:r>
      <w:r w:rsidRPr="004F31A3">
        <w:rPr>
          <w:rFonts w:cs="AL-Mohanad" w:hint="eastAsia"/>
          <w:sz w:val="24"/>
          <w:szCs w:val="24"/>
          <w:rtl/>
        </w:rPr>
        <w:t>«</w:t>
      </w:r>
      <w:r w:rsidRPr="004F31A3">
        <w:rPr>
          <w:rFonts w:cs="AL-Mohanad" w:hint="cs"/>
          <w:sz w:val="27"/>
          <w:szCs w:val="27"/>
          <w:rtl/>
        </w:rPr>
        <w:t>حج</w:t>
      </w:r>
      <w:r w:rsidR="00F031CC" w:rsidRPr="004F31A3">
        <w:rPr>
          <w:rFonts w:cs="AL-Mohanad" w:hint="cs"/>
          <w:sz w:val="27"/>
          <w:szCs w:val="27"/>
          <w:rtl/>
        </w:rPr>
        <w:t>ّي</w:t>
      </w:r>
      <w:r w:rsidRPr="004F31A3">
        <w:rPr>
          <w:rFonts w:cs="AL-Mohanad" w:hint="cs"/>
          <w:sz w:val="27"/>
          <w:szCs w:val="27"/>
          <w:rtl/>
        </w:rPr>
        <w:t>ة السنّة</w:t>
      </w:r>
      <w:r w:rsidRPr="004F31A3">
        <w:rPr>
          <w:rFonts w:cs="AL-Mohanad" w:hint="eastAsia"/>
          <w:sz w:val="24"/>
          <w:szCs w:val="24"/>
          <w:rtl/>
        </w:rPr>
        <w:t>»</w:t>
      </w:r>
      <w:r w:rsidRPr="004F31A3">
        <w:rPr>
          <w:rFonts w:cs="AL-Mohanad" w:hint="cs"/>
          <w:sz w:val="27"/>
          <w:szCs w:val="27"/>
          <w:rtl/>
        </w:rPr>
        <w:t>، فراج</w:t>
      </w:r>
      <w:r w:rsidR="00F031CC" w:rsidRPr="004F31A3">
        <w:rPr>
          <w:rFonts w:cs="AL-Mohanad" w:hint="cs"/>
          <w:sz w:val="27"/>
          <w:szCs w:val="27"/>
          <w:rtl/>
        </w:rPr>
        <w:t>ِ</w:t>
      </w:r>
      <w:r w:rsidRPr="004F31A3">
        <w:rPr>
          <w:rFonts w:cs="AL-Mohanad" w:hint="cs"/>
          <w:sz w:val="27"/>
          <w:szCs w:val="27"/>
          <w:rtl/>
        </w:rPr>
        <w:t>ع</w:t>
      </w:r>
      <w:r w:rsidR="00F031CC" w:rsidRPr="004F31A3">
        <w:rPr>
          <w:rFonts w:cs="AL-Mohanad" w:hint="cs"/>
          <w:sz w:val="27"/>
          <w:szCs w:val="27"/>
          <w:rtl/>
        </w:rPr>
        <w:t>ْ</w:t>
      </w:r>
      <w:r w:rsidRPr="004F31A3">
        <w:rPr>
          <w:rFonts w:cs="AL-Mohanad"/>
          <w:sz w:val="27"/>
          <w:szCs w:val="27"/>
          <w:vertAlign w:val="superscript"/>
          <w:rtl/>
        </w:rPr>
        <w:t>(</w:t>
      </w:r>
      <w:r w:rsidRPr="004F31A3">
        <w:rPr>
          <w:rStyle w:val="ac"/>
          <w:rFonts w:cs="AL-Mohanad"/>
          <w:sz w:val="27"/>
          <w:szCs w:val="27"/>
          <w:rtl/>
        </w:rPr>
        <w:endnoteReference w:id="142"/>
      </w:r>
      <w:r w:rsidRPr="004F31A3">
        <w:rPr>
          <w:rFonts w:cs="AL-Mohanad"/>
          <w:sz w:val="27"/>
          <w:szCs w:val="27"/>
          <w:vertAlign w:val="superscript"/>
          <w:rtl/>
        </w:rPr>
        <w:t>)</w:t>
      </w:r>
      <w:r w:rsidRPr="004F31A3">
        <w:rPr>
          <w:rFonts w:cs="AL-Mohanad" w:hint="eastAsia"/>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هذا، ويخوض الشاطبي في بحوث</w:t>
      </w:r>
      <w:r w:rsidR="002015D6">
        <w:rPr>
          <w:rFonts w:cs="AL-Mohanad" w:hint="cs"/>
          <w:sz w:val="27"/>
          <w:szCs w:val="27"/>
          <w:rtl/>
        </w:rPr>
        <w:t>ٍ</w:t>
      </w:r>
      <w:r w:rsidRPr="004F31A3">
        <w:rPr>
          <w:rFonts w:cs="AL-Mohanad" w:hint="cs"/>
          <w:sz w:val="27"/>
          <w:szCs w:val="27"/>
          <w:rtl/>
        </w:rPr>
        <w:t xml:space="preserve"> متعدّ</w:t>
      </w:r>
      <w:r w:rsidR="00F031CC" w:rsidRPr="004F31A3">
        <w:rPr>
          <w:rFonts w:cs="AL-Mohanad" w:hint="cs"/>
          <w:sz w:val="27"/>
          <w:szCs w:val="27"/>
          <w:rtl/>
        </w:rPr>
        <w:t>ِ</w:t>
      </w:r>
      <w:r w:rsidRPr="004F31A3">
        <w:rPr>
          <w:rFonts w:cs="AL-Mohanad" w:hint="cs"/>
          <w:sz w:val="27"/>
          <w:szCs w:val="27"/>
          <w:rtl/>
        </w:rPr>
        <w:t>دة في الموضوع القرآني</w:t>
      </w:r>
      <w:r w:rsidR="00F031CC" w:rsidRPr="004F31A3">
        <w:rPr>
          <w:rFonts w:cs="AL-Mohanad" w:hint="cs"/>
          <w:sz w:val="27"/>
          <w:szCs w:val="27"/>
          <w:rtl/>
        </w:rPr>
        <w:t>،</w:t>
      </w:r>
      <w:r w:rsidRPr="004F31A3">
        <w:rPr>
          <w:rFonts w:cs="AL-Mohanad" w:hint="cs"/>
          <w:sz w:val="27"/>
          <w:szCs w:val="27"/>
          <w:rtl/>
        </w:rPr>
        <w:t xml:space="preserve"> يمكن للقارئ مراجعتها</w:t>
      </w:r>
      <w:r w:rsidR="00F031CC" w:rsidRPr="004F31A3">
        <w:rPr>
          <w:rFonts w:cs="AL-Mohanad" w:hint="cs"/>
          <w:sz w:val="27"/>
          <w:szCs w:val="27"/>
          <w:rtl/>
        </w:rPr>
        <w:t>؛</w:t>
      </w:r>
      <w:r w:rsidRPr="004F31A3">
        <w:rPr>
          <w:rFonts w:cs="AL-Mohanad" w:hint="cs"/>
          <w:sz w:val="27"/>
          <w:szCs w:val="27"/>
          <w:rtl/>
        </w:rPr>
        <w:t xml:space="preserve"> حت</w:t>
      </w:r>
      <w:r w:rsidR="00F031CC" w:rsidRPr="004F31A3">
        <w:rPr>
          <w:rFonts w:cs="AL-Mohanad" w:hint="cs"/>
          <w:sz w:val="27"/>
          <w:szCs w:val="27"/>
          <w:rtl/>
        </w:rPr>
        <w:t>ّ</w:t>
      </w:r>
      <w:r w:rsidRPr="004F31A3">
        <w:rPr>
          <w:rFonts w:cs="AL-Mohanad" w:hint="cs"/>
          <w:sz w:val="27"/>
          <w:szCs w:val="27"/>
          <w:rtl/>
        </w:rPr>
        <w:t>ى لا نطيل.</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وعندما يدخل الشاطبي مسألة السنّة يشرع بتحليل معنى السنّة وإطلاقاتها</w:t>
      </w:r>
      <w:r w:rsidR="00F031CC" w:rsidRPr="004F31A3">
        <w:rPr>
          <w:rFonts w:cs="AL-Mohanad" w:hint="cs"/>
          <w:sz w:val="27"/>
          <w:szCs w:val="27"/>
          <w:rtl/>
        </w:rPr>
        <w:t>.</w:t>
      </w:r>
      <w:r w:rsidRPr="004F31A3">
        <w:rPr>
          <w:rFonts w:cs="AL-Mohanad" w:hint="cs"/>
          <w:sz w:val="27"/>
          <w:szCs w:val="27"/>
          <w:rtl/>
        </w:rPr>
        <w:t xml:space="preserve"> وفي أوّل الموضوعات المهمّة التي يثيرها يتكلّ</w:t>
      </w:r>
      <w:r w:rsidR="00F031CC" w:rsidRPr="004F31A3">
        <w:rPr>
          <w:rFonts w:cs="AL-Mohanad" w:hint="cs"/>
          <w:sz w:val="27"/>
          <w:szCs w:val="27"/>
          <w:rtl/>
        </w:rPr>
        <w:t>َ</w:t>
      </w:r>
      <w:r w:rsidRPr="004F31A3">
        <w:rPr>
          <w:rFonts w:cs="AL-Mohanad" w:hint="cs"/>
          <w:sz w:val="27"/>
          <w:szCs w:val="27"/>
          <w:rtl/>
        </w:rPr>
        <w:t>م عن تأخّ</w:t>
      </w:r>
      <w:r w:rsidR="00F031CC" w:rsidRPr="004F31A3">
        <w:rPr>
          <w:rFonts w:cs="AL-Mohanad" w:hint="cs"/>
          <w:sz w:val="27"/>
          <w:szCs w:val="27"/>
          <w:rtl/>
        </w:rPr>
        <w:t>ُ</w:t>
      </w:r>
      <w:r w:rsidRPr="004F31A3">
        <w:rPr>
          <w:rFonts w:cs="AL-Mohanad" w:hint="cs"/>
          <w:sz w:val="27"/>
          <w:szCs w:val="27"/>
          <w:rtl/>
        </w:rPr>
        <w:t>ر السنّة عن الكتاب، وتقدّ</w:t>
      </w:r>
      <w:r w:rsidR="00F031CC" w:rsidRPr="004F31A3">
        <w:rPr>
          <w:rFonts w:cs="AL-Mohanad" w:hint="cs"/>
          <w:sz w:val="27"/>
          <w:szCs w:val="27"/>
          <w:rtl/>
        </w:rPr>
        <w:t>ُ</w:t>
      </w:r>
      <w:r w:rsidRPr="004F31A3">
        <w:rPr>
          <w:rFonts w:cs="AL-Mohanad" w:hint="cs"/>
          <w:sz w:val="27"/>
          <w:szCs w:val="27"/>
          <w:rtl/>
        </w:rPr>
        <w:t>م الكتاب على السنّة</w:t>
      </w:r>
      <w:r w:rsidR="00F031CC" w:rsidRPr="004F31A3">
        <w:rPr>
          <w:rFonts w:cs="AL-Mohanad" w:hint="cs"/>
          <w:sz w:val="27"/>
          <w:szCs w:val="27"/>
          <w:rtl/>
        </w:rPr>
        <w:t>.</w:t>
      </w:r>
      <w:r w:rsidRPr="004F31A3">
        <w:rPr>
          <w:rFonts w:cs="AL-Mohanad" w:hint="cs"/>
          <w:sz w:val="27"/>
          <w:szCs w:val="27"/>
          <w:rtl/>
        </w:rPr>
        <w:t xml:space="preserve"> وهو بهذا يخالف تيّاراً واسعاً في الأمّة في موضوع حاكميّة السنّة على القرآن</w:t>
      </w:r>
      <w:r w:rsidR="00F031CC" w:rsidRPr="004F31A3">
        <w:rPr>
          <w:rFonts w:cs="AL-Mohanad" w:hint="cs"/>
          <w:sz w:val="27"/>
          <w:szCs w:val="27"/>
          <w:rtl/>
        </w:rPr>
        <w:t>.</w:t>
      </w:r>
      <w:r w:rsidRPr="004F31A3">
        <w:rPr>
          <w:rFonts w:cs="AL-Mohanad" w:hint="cs"/>
          <w:sz w:val="27"/>
          <w:szCs w:val="27"/>
          <w:rtl/>
        </w:rPr>
        <w:t xml:space="preserve"> ويستند الشاطبي </w:t>
      </w:r>
      <w:r w:rsidR="00F031CC" w:rsidRPr="004F31A3">
        <w:rPr>
          <w:rFonts w:cs="AL-Mohanad" w:hint="cs"/>
          <w:sz w:val="27"/>
          <w:szCs w:val="27"/>
          <w:rtl/>
        </w:rPr>
        <w:t xml:space="preserve">إلى </w:t>
      </w:r>
      <w:r w:rsidRPr="004F31A3">
        <w:rPr>
          <w:rFonts w:cs="AL-Mohanad" w:hint="cs"/>
          <w:sz w:val="27"/>
          <w:szCs w:val="27"/>
          <w:rtl/>
        </w:rPr>
        <w:t>قطعيّة الكتاب وظن</w:t>
      </w:r>
      <w:r w:rsidR="00F031CC" w:rsidRPr="004F31A3">
        <w:rPr>
          <w:rFonts w:cs="AL-Mohanad" w:hint="cs"/>
          <w:sz w:val="27"/>
          <w:szCs w:val="27"/>
          <w:rtl/>
        </w:rPr>
        <w:t>ّي</w:t>
      </w:r>
      <w:r w:rsidRPr="004F31A3">
        <w:rPr>
          <w:rFonts w:cs="AL-Mohanad" w:hint="cs"/>
          <w:sz w:val="27"/>
          <w:szCs w:val="27"/>
          <w:rtl/>
        </w:rPr>
        <w:t>ة السنّة وغير ذلك من الأدلّة</w:t>
      </w:r>
      <w:r w:rsidR="00F031CC" w:rsidRPr="004F31A3">
        <w:rPr>
          <w:rFonts w:cs="AL-Mohanad" w:hint="cs"/>
          <w:sz w:val="27"/>
          <w:szCs w:val="27"/>
          <w:rtl/>
        </w:rPr>
        <w:t>،</w:t>
      </w:r>
      <w:r w:rsidRPr="004F31A3">
        <w:rPr>
          <w:rFonts w:cs="AL-Mohanad" w:hint="cs"/>
          <w:sz w:val="27"/>
          <w:szCs w:val="27"/>
          <w:rtl/>
        </w:rPr>
        <w:t xml:space="preserve"> </w:t>
      </w:r>
      <w:r w:rsidRPr="004F31A3">
        <w:rPr>
          <w:rFonts w:cs="AL-Mohanad" w:hint="cs"/>
          <w:sz w:val="27"/>
          <w:szCs w:val="27"/>
          <w:rtl/>
        </w:rPr>
        <w:lastRenderedPageBreak/>
        <w:t xml:space="preserve">ويرى أنّ </w:t>
      </w:r>
      <w:r w:rsidR="004F0772" w:rsidRPr="004F31A3">
        <w:rPr>
          <w:rFonts w:cs="AL-Mohanad" w:hint="cs"/>
          <w:sz w:val="27"/>
          <w:szCs w:val="27"/>
          <w:rtl/>
        </w:rPr>
        <w:t>دَوْر</w:t>
      </w:r>
      <w:r w:rsidRPr="004F31A3">
        <w:rPr>
          <w:rFonts w:cs="AL-Mohanad" w:hint="cs"/>
          <w:sz w:val="27"/>
          <w:szCs w:val="27"/>
          <w:rtl/>
        </w:rPr>
        <w:t xml:space="preserve"> السنّة هو التفسير</w:t>
      </w:r>
      <w:r w:rsidR="00F031CC" w:rsidRPr="004F31A3">
        <w:rPr>
          <w:rFonts w:cs="AL-Mohanad" w:hint="cs"/>
          <w:sz w:val="27"/>
          <w:szCs w:val="27"/>
          <w:rtl/>
        </w:rPr>
        <w:t>،</w:t>
      </w:r>
      <w:r w:rsidRPr="004F31A3">
        <w:rPr>
          <w:rFonts w:cs="AL-Mohanad" w:hint="cs"/>
          <w:sz w:val="27"/>
          <w:szCs w:val="27"/>
          <w:rtl/>
        </w:rPr>
        <w:t xml:space="preserve"> لا القضاء على القرآن</w:t>
      </w:r>
      <w:r w:rsidR="00F031CC" w:rsidRPr="004F31A3">
        <w:rPr>
          <w:rFonts w:cs="AL-Mohanad" w:hint="cs"/>
          <w:sz w:val="27"/>
          <w:szCs w:val="27"/>
          <w:rtl/>
        </w:rPr>
        <w:t>.</w:t>
      </w:r>
      <w:r w:rsidRPr="004F31A3">
        <w:rPr>
          <w:rFonts w:cs="AL-Mohanad" w:hint="cs"/>
          <w:sz w:val="27"/>
          <w:szCs w:val="27"/>
          <w:rtl/>
        </w:rPr>
        <w:t xml:space="preserve"> فلو رجع شخص</w:t>
      </w:r>
      <w:r w:rsidR="00F031CC" w:rsidRPr="004F31A3">
        <w:rPr>
          <w:rFonts w:cs="AL-Mohanad" w:hint="cs"/>
          <w:sz w:val="27"/>
          <w:szCs w:val="27"/>
          <w:rtl/>
        </w:rPr>
        <w:t>ٌ</w:t>
      </w:r>
      <w:r w:rsidRPr="004F31A3">
        <w:rPr>
          <w:rFonts w:cs="AL-Mohanad" w:hint="cs"/>
          <w:sz w:val="27"/>
          <w:szCs w:val="27"/>
          <w:rtl/>
        </w:rPr>
        <w:t xml:space="preserve"> لمفسّ</w:t>
      </w:r>
      <w:r w:rsidR="00F031CC" w:rsidRPr="004F31A3">
        <w:rPr>
          <w:rFonts w:cs="AL-Mohanad" w:hint="cs"/>
          <w:sz w:val="27"/>
          <w:szCs w:val="27"/>
          <w:rtl/>
        </w:rPr>
        <w:t>ِ</w:t>
      </w:r>
      <w:r w:rsidRPr="004F31A3">
        <w:rPr>
          <w:rFonts w:cs="AL-Mohanad" w:hint="cs"/>
          <w:sz w:val="27"/>
          <w:szCs w:val="27"/>
          <w:rtl/>
        </w:rPr>
        <w:t>ر</w:t>
      </w:r>
      <w:r w:rsidR="00F031CC" w:rsidRPr="004F31A3">
        <w:rPr>
          <w:rFonts w:cs="AL-Mohanad" w:hint="cs"/>
          <w:sz w:val="27"/>
          <w:szCs w:val="27"/>
          <w:rtl/>
        </w:rPr>
        <w:t>ٍ</w:t>
      </w:r>
      <w:r w:rsidRPr="004F31A3">
        <w:rPr>
          <w:rFonts w:cs="AL-Mohanad" w:hint="cs"/>
          <w:sz w:val="27"/>
          <w:szCs w:val="27"/>
          <w:rtl/>
        </w:rPr>
        <w:t xml:space="preserve"> ففهم من خلاله القرآن فهل نقول</w:t>
      </w:r>
      <w:r w:rsidR="00F031CC" w:rsidRPr="004F31A3">
        <w:rPr>
          <w:rFonts w:cs="AL-Mohanad" w:hint="cs"/>
          <w:sz w:val="27"/>
          <w:szCs w:val="27"/>
          <w:rtl/>
        </w:rPr>
        <w:t>:</w:t>
      </w:r>
      <w:r w:rsidRPr="004F31A3">
        <w:rPr>
          <w:rFonts w:cs="AL-Mohanad" w:hint="cs"/>
          <w:sz w:val="27"/>
          <w:szCs w:val="27"/>
          <w:rtl/>
        </w:rPr>
        <w:t xml:space="preserve"> هو يعمل بقول المفسّ</w:t>
      </w:r>
      <w:r w:rsidR="00F031CC" w:rsidRPr="004F31A3">
        <w:rPr>
          <w:rFonts w:cs="AL-Mohanad" w:hint="cs"/>
          <w:sz w:val="27"/>
          <w:szCs w:val="27"/>
          <w:rtl/>
        </w:rPr>
        <w:t>ِ</w:t>
      </w:r>
      <w:r w:rsidRPr="004F31A3">
        <w:rPr>
          <w:rFonts w:cs="AL-Mohanad" w:hint="cs"/>
          <w:sz w:val="27"/>
          <w:szCs w:val="27"/>
          <w:rtl/>
        </w:rPr>
        <w:t>ر أو نقول</w:t>
      </w:r>
      <w:r w:rsidR="00493778" w:rsidRPr="004F31A3">
        <w:rPr>
          <w:rFonts w:cs="AL-Mohanad" w:hint="cs"/>
          <w:sz w:val="27"/>
          <w:szCs w:val="27"/>
          <w:rtl/>
        </w:rPr>
        <w:t>:</w:t>
      </w:r>
      <w:r w:rsidRPr="004F31A3">
        <w:rPr>
          <w:rFonts w:cs="AL-Mohanad" w:hint="cs"/>
          <w:sz w:val="27"/>
          <w:szCs w:val="27"/>
          <w:rtl/>
        </w:rPr>
        <w:t xml:space="preserve"> هو يعمل بالقرآن؟! بهذه الآلية يبدو الشاطبي يستهدف من السنّة التوضيح، وليس الحكم على القرآن بالسنّة. لكنّ نظريّته تظلّ تحتمل بعض الغموض والاحتمالات، وقد بحثنا هذا الموضوع في محلّه أيضاً</w:t>
      </w:r>
      <w:r w:rsidRPr="004F31A3">
        <w:rPr>
          <w:rFonts w:cs="AL-Mohanad"/>
          <w:sz w:val="27"/>
          <w:szCs w:val="27"/>
          <w:vertAlign w:val="superscript"/>
          <w:rtl/>
        </w:rPr>
        <w:t>(</w:t>
      </w:r>
      <w:r w:rsidRPr="004F31A3">
        <w:rPr>
          <w:rStyle w:val="ac"/>
          <w:rFonts w:cs="AL-Mohanad"/>
          <w:sz w:val="27"/>
          <w:szCs w:val="27"/>
          <w:rtl/>
        </w:rPr>
        <w:endnoteReference w:id="143"/>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ويفصّ</w:t>
      </w:r>
      <w:r w:rsidR="00493778" w:rsidRPr="004F31A3">
        <w:rPr>
          <w:rFonts w:cs="AL-Mohanad" w:hint="cs"/>
          <w:sz w:val="27"/>
          <w:szCs w:val="27"/>
          <w:rtl/>
        </w:rPr>
        <w:t>ِ</w:t>
      </w:r>
      <w:r w:rsidRPr="004F31A3">
        <w:rPr>
          <w:rFonts w:cs="AL-Mohanad" w:hint="cs"/>
          <w:sz w:val="27"/>
          <w:szCs w:val="27"/>
          <w:rtl/>
        </w:rPr>
        <w:t>ل الشاطبي في أنواع السنّة الثلاثة: القول</w:t>
      </w:r>
      <w:r w:rsidR="00493778" w:rsidRPr="004F31A3">
        <w:rPr>
          <w:rFonts w:cs="AL-Mohanad" w:hint="cs"/>
          <w:sz w:val="27"/>
          <w:szCs w:val="27"/>
          <w:rtl/>
        </w:rPr>
        <w:t>؛</w:t>
      </w:r>
      <w:r w:rsidRPr="004F31A3">
        <w:rPr>
          <w:rFonts w:cs="AL-Mohanad" w:hint="cs"/>
          <w:sz w:val="27"/>
          <w:szCs w:val="27"/>
          <w:rtl/>
        </w:rPr>
        <w:t xml:space="preserve"> والفعل</w:t>
      </w:r>
      <w:r w:rsidR="00493778" w:rsidRPr="004F31A3">
        <w:rPr>
          <w:rFonts w:cs="AL-Mohanad" w:hint="cs"/>
          <w:sz w:val="27"/>
          <w:szCs w:val="27"/>
          <w:rtl/>
        </w:rPr>
        <w:t>؛</w:t>
      </w:r>
      <w:r w:rsidRPr="004F31A3">
        <w:rPr>
          <w:rFonts w:cs="AL-Mohanad" w:hint="cs"/>
          <w:sz w:val="27"/>
          <w:szCs w:val="27"/>
          <w:rtl/>
        </w:rPr>
        <w:t xml:space="preserve"> والتقرير، ثم</w:t>
      </w:r>
      <w:r w:rsidR="00493778" w:rsidRPr="004F31A3">
        <w:rPr>
          <w:rFonts w:cs="AL-Mohanad" w:hint="cs"/>
          <w:sz w:val="27"/>
          <w:szCs w:val="27"/>
          <w:rtl/>
        </w:rPr>
        <w:t>ّ</w:t>
      </w:r>
      <w:r w:rsidRPr="004F31A3">
        <w:rPr>
          <w:rFonts w:cs="AL-Mohanad" w:hint="cs"/>
          <w:sz w:val="27"/>
          <w:szCs w:val="27"/>
          <w:rtl/>
        </w:rPr>
        <w:t xml:space="preserve"> يؤكّ</w:t>
      </w:r>
      <w:r w:rsidR="00493778" w:rsidRPr="004F31A3">
        <w:rPr>
          <w:rFonts w:cs="AL-Mohanad" w:hint="cs"/>
          <w:sz w:val="27"/>
          <w:szCs w:val="27"/>
          <w:rtl/>
        </w:rPr>
        <w:t>ِ</w:t>
      </w:r>
      <w:r w:rsidRPr="004F31A3">
        <w:rPr>
          <w:rFonts w:cs="AL-Mohanad" w:hint="cs"/>
          <w:sz w:val="27"/>
          <w:szCs w:val="27"/>
          <w:rtl/>
        </w:rPr>
        <w:t>د حج</w:t>
      </w:r>
      <w:r w:rsidR="00493778" w:rsidRPr="004F31A3">
        <w:rPr>
          <w:rFonts w:cs="AL-Mohanad" w:hint="cs"/>
          <w:sz w:val="27"/>
          <w:szCs w:val="27"/>
          <w:rtl/>
        </w:rPr>
        <w:t>ّي</w:t>
      </w:r>
      <w:r w:rsidRPr="004F31A3">
        <w:rPr>
          <w:rFonts w:cs="AL-Mohanad" w:hint="cs"/>
          <w:sz w:val="27"/>
          <w:szCs w:val="27"/>
          <w:rtl/>
        </w:rPr>
        <w:t>ة سنّة الصحابة بالأدلّة</w:t>
      </w:r>
      <w:r w:rsidRPr="004F31A3">
        <w:rPr>
          <w:rFonts w:cs="AL-Mohanad"/>
          <w:sz w:val="27"/>
          <w:szCs w:val="27"/>
          <w:vertAlign w:val="superscript"/>
          <w:rtl/>
        </w:rPr>
        <w:t>(</w:t>
      </w:r>
      <w:r w:rsidRPr="004F31A3">
        <w:rPr>
          <w:rStyle w:val="ac"/>
          <w:rFonts w:cs="AL-Mohanad"/>
          <w:sz w:val="27"/>
          <w:szCs w:val="27"/>
          <w:rtl/>
        </w:rPr>
        <w:endnoteReference w:id="144"/>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C764CE">
      <w:pPr>
        <w:pStyle w:val="Space"/>
        <w:spacing w:line="420" w:lineRule="exact"/>
        <w:ind w:firstLine="567"/>
        <w:rPr>
          <w:rFonts w:cs="AL-Mohanad"/>
          <w:sz w:val="27"/>
          <w:szCs w:val="27"/>
          <w:rtl/>
        </w:rPr>
      </w:pPr>
    </w:p>
    <w:p w:rsidR="00C97284" w:rsidRPr="004F31A3" w:rsidRDefault="00C97284" w:rsidP="00485558">
      <w:pPr>
        <w:pStyle w:val="31"/>
        <w:rPr>
          <w:color w:val="auto"/>
          <w:rtl/>
        </w:rPr>
      </w:pPr>
      <w:bookmarkStart w:id="59" w:name="_Toc7586855"/>
      <w:bookmarkStart w:id="60" w:name="_Toc12744196"/>
      <w:r w:rsidRPr="004F31A3">
        <w:rPr>
          <w:rFonts w:hint="cs"/>
          <w:color w:val="auto"/>
          <w:rtl/>
        </w:rPr>
        <w:t>حول الاجتهاد والفتوى والتقليد في الرؤية الشاطبيّة</w:t>
      </w:r>
      <w:bookmarkEnd w:id="59"/>
      <w:bookmarkEnd w:id="60"/>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يشرع الشاطبي في القسم الخامس والأخير من كتاب الموافقات بالحديث عن الاجتهاد، فيتحدّ</w:t>
      </w:r>
      <w:r w:rsidR="00493778" w:rsidRPr="004F31A3">
        <w:rPr>
          <w:rFonts w:cs="AL-Mohanad" w:hint="cs"/>
          <w:sz w:val="27"/>
          <w:szCs w:val="27"/>
          <w:rtl/>
        </w:rPr>
        <w:t>َ</w:t>
      </w:r>
      <w:r w:rsidRPr="004F31A3">
        <w:rPr>
          <w:rFonts w:cs="AL-Mohanad" w:hint="cs"/>
          <w:sz w:val="27"/>
          <w:szCs w:val="27"/>
          <w:rtl/>
        </w:rPr>
        <w:t>ث عن المجتهد من جهة الاجتهاد</w:t>
      </w:r>
      <w:r w:rsidR="00493778" w:rsidRPr="004F31A3">
        <w:rPr>
          <w:rFonts w:cs="AL-Mohanad" w:hint="cs"/>
          <w:sz w:val="27"/>
          <w:szCs w:val="27"/>
          <w:rtl/>
        </w:rPr>
        <w:t>،</w:t>
      </w:r>
      <w:r w:rsidRPr="004F31A3">
        <w:rPr>
          <w:rFonts w:cs="AL-Mohanad" w:hint="cs"/>
          <w:sz w:val="27"/>
          <w:szCs w:val="27"/>
          <w:rtl/>
        </w:rPr>
        <w:t xml:space="preserve"> وعن الفتوى</w:t>
      </w:r>
      <w:r w:rsidR="00493778" w:rsidRPr="004F31A3">
        <w:rPr>
          <w:rFonts w:cs="AL-Mohanad" w:hint="cs"/>
          <w:sz w:val="27"/>
          <w:szCs w:val="27"/>
          <w:rtl/>
        </w:rPr>
        <w:t>،</w:t>
      </w:r>
      <w:r w:rsidRPr="004F31A3">
        <w:rPr>
          <w:rFonts w:cs="AL-Mohanad" w:hint="cs"/>
          <w:sz w:val="27"/>
          <w:szCs w:val="27"/>
          <w:rtl/>
        </w:rPr>
        <w:t xml:space="preserve"> وعن التقليد</w:t>
      </w:r>
      <w:r w:rsidR="00493778" w:rsidRPr="004F31A3">
        <w:rPr>
          <w:rFonts w:cs="AL-Mohanad" w:hint="cs"/>
          <w:sz w:val="27"/>
          <w:szCs w:val="27"/>
          <w:rtl/>
        </w:rPr>
        <w:t>.</w:t>
      </w:r>
      <w:r w:rsidRPr="004F31A3">
        <w:rPr>
          <w:rFonts w:cs="AL-Mohanad" w:hint="cs"/>
          <w:sz w:val="27"/>
          <w:szCs w:val="27"/>
          <w:rtl/>
        </w:rPr>
        <w:t xml:space="preserve"> ففي الاجتهاد يتحدّ</w:t>
      </w:r>
      <w:r w:rsidR="00493778" w:rsidRPr="004F31A3">
        <w:rPr>
          <w:rFonts w:cs="AL-Mohanad" w:hint="cs"/>
          <w:sz w:val="27"/>
          <w:szCs w:val="27"/>
          <w:rtl/>
        </w:rPr>
        <w:t>َ</w:t>
      </w:r>
      <w:r w:rsidRPr="004F31A3">
        <w:rPr>
          <w:rFonts w:cs="AL-Mohanad" w:hint="cs"/>
          <w:sz w:val="27"/>
          <w:szCs w:val="27"/>
          <w:rtl/>
        </w:rPr>
        <w:t>ث عن أنواعه</w:t>
      </w:r>
      <w:r w:rsidR="00493778" w:rsidRPr="004F31A3">
        <w:rPr>
          <w:rFonts w:cs="AL-Mohanad" w:hint="cs"/>
          <w:sz w:val="27"/>
          <w:szCs w:val="27"/>
          <w:rtl/>
        </w:rPr>
        <w:t>،</w:t>
      </w:r>
      <w:r w:rsidRPr="004F31A3">
        <w:rPr>
          <w:rFonts w:cs="AL-Mohanad" w:hint="cs"/>
          <w:sz w:val="27"/>
          <w:szCs w:val="27"/>
          <w:rtl/>
        </w:rPr>
        <w:t xml:space="preserve"> وطرائق التعامل مع المناط</w:t>
      </w:r>
      <w:r w:rsidR="00493778" w:rsidRPr="004F31A3">
        <w:rPr>
          <w:rFonts w:cs="AL-Mohanad" w:hint="cs"/>
          <w:sz w:val="27"/>
          <w:szCs w:val="27"/>
          <w:rtl/>
        </w:rPr>
        <w:t>،</w:t>
      </w:r>
      <w:r w:rsidRPr="004F31A3">
        <w:rPr>
          <w:rFonts w:cs="AL-Mohanad" w:hint="cs"/>
          <w:sz w:val="27"/>
          <w:szCs w:val="27"/>
          <w:rtl/>
        </w:rPr>
        <w:t xml:space="preserve"> من التخريج والتنقيح والتحقيق وغير ذلك، وعن م</w:t>
      </w:r>
      <w:r w:rsidR="00493778" w:rsidRPr="004F31A3">
        <w:rPr>
          <w:rFonts w:cs="AL-Mohanad" w:hint="cs"/>
          <w:sz w:val="27"/>
          <w:szCs w:val="27"/>
          <w:rtl/>
        </w:rPr>
        <w:t>َ</w:t>
      </w:r>
      <w:r w:rsidRPr="004F31A3">
        <w:rPr>
          <w:rFonts w:cs="AL-Mohanad" w:hint="cs"/>
          <w:sz w:val="27"/>
          <w:szCs w:val="27"/>
          <w:rtl/>
        </w:rPr>
        <w:t>د</w:t>
      </w:r>
      <w:r w:rsidR="00493778" w:rsidRPr="004F31A3">
        <w:rPr>
          <w:rFonts w:cs="AL-Mohanad" w:hint="cs"/>
          <w:sz w:val="27"/>
          <w:szCs w:val="27"/>
          <w:rtl/>
        </w:rPr>
        <w:t>َ</w:t>
      </w:r>
      <w:r w:rsidRPr="004F31A3">
        <w:rPr>
          <w:rFonts w:cs="AL-Mohanad" w:hint="cs"/>
          <w:sz w:val="27"/>
          <w:szCs w:val="27"/>
          <w:rtl/>
        </w:rPr>
        <w:t>يات الحاجة إليه.</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والمهمّ هنا هو أنّ الشاطبي يشرط تحقّ</w:t>
      </w:r>
      <w:r w:rsidR="00493778" w:rsidRPr="004F31A3">
        <w:rPr>
          <w:rFonts w:cs="AL-Mohanad" w:hint="cs"/>
          <w:b/>
          <w:bCs/>
          <w:sz w:val="27"/>
          <w:szCs w:val="27"/>
          <w:rtl/>
        </w:rPr>
        <w:t>ُ</w:t>
      </w:r>
      <w:r w:rsidRPr="004F31A3">
        <w:rPr>
          <w:rFonts w:cs="AL-Mohanad" w:hint="cs"/>
          <w:b/>
          <w:bCs/>
          <w:sz w:val="27"/>
          <w:szCs w:val="27"/>
          <w:rtl/>
        </w:rPr>
        <w:t>ق ملكة الاجتهاد بفهم مقاصد الشريعة،</w:t>
      </w:r>
      <w:r w:rsidRPr="004F31A3">
        <w:rPr>
          <w:rFonts w:cs="AL-Mohanad" w:hint="cs"/>
          <w:sz w:val="27"/>
          <w:szCs w:val="27"/>
          <w:rtl/>
        </w:rPr>
        <w:t xml:space="preserve"> ويعتبر أنّ العالم الذي لا يفهم مقاصد الشريعة أو لا يفهم قواعد الفهم والاستنباط عبر المقاصد فليس بمجتهد</w:t>
      </w:r>
      <w:r w:rsidR="00493778" w:rsidRPr="004F31A3">
        <w:rPr>
          <w:rFonts w:cs="AL-Mohanad" w:hint="cs"/>
          <w:sz w:val="27"/>
          <w:szCs w:val="27"/>
          <w:rtl/>
        </w:rPr>
        <w:t>ٍ</w:t>
      </w:r>
      <w:r w:rsidRPr="004F31A3">
        <w:rPr>
          <w:rFonts w:cs="AL-Mohanad"/>
          <w:sz w:val="27"/>
          <w:szCs w:val="27"/>
          <w:vertAlign w:val="superscript"/>
          <w:rtl/>
        </w:rPr>
        <w:t>(</w:t>
      </w:r>
      <w:r w:rsidRPr="004F31A3">
        <w:rPr>
          <w:rStyle w:val="ac"/>
          <w:rFonts w:cs="AL-Mohanad"/>
          <w:sz w:val="27"/>
          <w:szCs w:val="27"/>
          <w:rtl/>
        </w:rPr>
        <w:endnoteReference w:id="145"/>
      </w:r>
      <w:r w:rsidRPr="004F31A3">
        <w:rPr>
          <w:rFonts w:cs="AL-Mohanad"/>
          <w:sz w:val="27"/>
          <w:szCs w:val="27"/>
          <w:vertAlign w:val="superscript"/>
          <w:rtl/>
        </w:rPr>
        <w:t>)</w:t>
      </w:r>
      <w:r w:rsidR="00493778" w:rsidRPr="004F31A3">
        <w:rPr>
          <w:rFonts w:cs="AL-Mohanad" w:hint="cs"/>
          <w:sz w:val="27"/>
          <w:szCs w:val="27"/>
          <w:rtl/>
        </w:rPr>
        <w:t>.</w:t>
      </w:r>
      <w:r w:rsidRPr="004F31A3">
        <w:rPr>
          <w:rFonts w:cs="AL-Mohanad" w:hint="cs"/>
          <w:sz w:val="27"/>
          <w:szCs w:val="27"/>
          <w:rtl/>
        </w:rPr>
        <w:t xml:space="preserve"> وبهذا يُق</w:t>
      </w:r>
      <w:r w:rsidR="002015D6">
        <w:rPr>
          <w:rFonts w:cs="AL-Mohanad" w:hint="cs"/>
          <w:sz w:val="27"/>
          <w:szCs w:val="27"/>
          <w:rtl/>
        </w:rPr>
        <w:t>ْ</w:t>
      </w:r>
      <w:r w:rsidRPr="004F31A3">
        <w:rPr>
          <w:rFonts w:cs="AL-Mohanad" w:hint="cs"/>
          <w:sz w:val="27"/>
          <w:szCs w:val="27"/>
          <w:rtl/>
        </w:rPr>
        <w:t>ح</w:t>
      </w:r>
      <w:r w:rsidR="002015D6">
        <w:rPr>
          <w:rFonts w:cs="AL-Mohanad" w:hint="cs"/>
          <w:sz w:val="27"/>
          <w:szCs w:val="27"/>
          <w:rtl/>
        </w:rPr>
        <w:t>ِ</w:t>
      </w:r>
      <w:r w:rsidRPr="004F31A3">
        <w:rPr>
          <w:rFonts w:cs="AL-Mohanad" w:hint="cs"/>
          <w:sz w:val="27"/>
          <w:szCs w:val="27"/>
          <w:rtl/>
        </w:rPr>
        <w:t>م الشاطبي فكرة المقاصد في أصل وصف الاجتهاد، ومن ث</w:t>
      </w:r>
      <w:r w:rsidR="002015D6">
        <w:rPr>
          <w:rFonts w:cs="AL-Mohanad" w:hint="cs"/>
          <w:sz w:val="27"/>
          <w:szCs w:val="27"/>
          <w:rtl/>
        </w:rPr>
        <w:t>َ</w:t>
      </w:r>
      <w:r w:rsidRPr="004F31A3">
        <w:rPr>
          <w:rFonts w:cs="AL-Mohanad" w:hint="cs"/>
          <w:sz w:val="27"/>
          <w:szCs w:val="27"/>
          <w:rtl/>
        </w:rPr>
        <w:t>مّ</w:t>
      </w:r>
      <w:r w:rsidR="002015D6">
        <w:rPr>
          <w:rFonts w:cs="AL-Mohanad" w:hint="cs"/>
          <w:sz w:val="27"/>
          <w:szCs w:val="27"/>
          <w:rtl/>
        </w:rPr>
        <w:t>َ</w:t>
      </w:r>
      <w:r w:rsidRPr="004F31A3">
        <w:rPr>
          <w:rFonts w:cs="AL-Mohanad" w:hint="cs"/>
          <w:sz w:val="27"/>
          <w:szCs w:val="27"/>
          <w:rtl/>
        </w:rPr>
        <w:t xml:space="preserve"> فالفقهاء الذين لا يعرفون المقاصد</w:t>
      </w:r>
      <w:r w:rsidR="00493778" w:rsidRPr="004F31A3">
        <w:rPr>
          <w:rFonts w:cs="AL-Mohanad" w:hint="cs"/>
          <w:sz w:val="27"/>
          <w:szCs w:val="27"/>
          <w:rtl/>
        </w:rPr>
        <w:t>،</w:t>
      </w:r>
      <w:r w:rsidRPr="004F31A3">
        <w:rPr>
          <w:rFonts w:cs="AL-Mohanad" w:hint="cs"/>
          <w:sz w:val="27"/>
          <w:szCs w:val="27"/>
          <w:rtl/>
        </w:rPr>
        <w:t xml:space="preserve"> ولا يفقهون هذا المجال، ليسوا بمجتهدين عنده.</w:t>
      </w:r>
    </w:p>
    <w:p w:rsidR="00C97284" w:rsidRPr="004F31A3" w:rsidRDefault="00C97284" w:rsidP="002015D6">
      <w:pPr>
        <w:pStyle w:val="Space"/>
        <w:spacing w:line="400" w:lineRule="exact"/>
        <w:ind w:firstLine="567"/>
        <w:rPr>
          <w:rFonts w:cs="AL-Mohanad"/>
          <w:sz w:val="27"/>
          <w:szCs w:val="27"/>
          <w:rtl/>
        </w:rPr>
      </w:pPr>
      <w:r w:rsidRPr="004F31A3">
        <w:rPr>
          <w:rFonts w:cs="AL-Mohanad" w:hint="cs"/>
          <w:sz w:val="27"/>
          <w:szCs w:val="27"/>
          <w:rtl/>
        </w:rPr>
        <w:t>لكنّ الشاطبي لا يرى أنّ كل ّمقدّمات الاجتهاد يلزم أن يكون الفقيه مجتهداً فيها، وإلا</w:t>
      </w:r>
      <w:r w:rsidR="00493778" w:rsidRPr="004F31A3">
        <w:rPr>
          <w:rFonts w:cs="AL-Mohanad" w:hint="cs"/>
          <w:sz w:val="27"/>
          <w:szCs w:val="27"/>
          <w:rtl/>
        </w:rPr>
        <w:t>ّ</w:t>
      </w:r>
      <w:r w:rsidRPr="004F31A3">
        <w:rPr>
          <w:rFonts w:cs="AL-Mohanad" w:hint="cs"/>
          <w:sz w:val="27"/>
          <w:szCs w:val="27"/>
          <w:rtl/>
        </w:rPr>
        <w:t xml:space="preserve"> ما تحقّ</w:t>
      </w:r>
      <w:r w:rsidR="00493778" w:rsidRPr="004F31A3">
        <w:rPr>
          <w:rFonts w:cs="AL-Mohanad" w:hint="cs"/>
          <w:sz w:val="27"/>
          <w:szCs w:val="27"/>
          <w:rtl/>
        </w:rPr>
        <w:t>َ</w:t>
      </w:r>
      <w:r w:rsidRPr="004F31A3">
        <w:rPr>
          <w:rFonts w:cs="AL-Mohanad" w:hint="cs"/>
          <w:sz w:val="27"/>
          <w:szCs w:val="27"/>
          <w:rtl/>
        </w:rPr>
        <w:t>قنا من مجتهدٍ قطّ</w:t>
      </w:r>
      <w:r w:rsidR="00493778" w:rsidRPr="004F31A3">
        <w:rPr>
          <w:rFonts w:cs="AL-Mohanad" w:hint="cs"/>
          <w:sz w:val="27"/>
          <w:szCs w:val="27"/>
          <w:rtl/>
        </w:rPr>
        <w:t>،</w:t>
      </w:r>
      <w:r w:rsidRPr="004F31A3">
        <w:rPr>
          <w:rFonts w:cs="AL-Mohanad" w:hint="cs"/>
          <w:sz w:val="27"/>
          <w:szCs w:val="27"/>
          <w:rtl/>
        </w:rPr>
        <w:t xml:space="preserve"> إلا</w:t>
      </w:r>
      <w:r w:rsidR="00493778" w:rsidRPr="004F31A3">
        <w:rPr>
          <w:rFonts w:cs="AL-Mohanad" w:hint="cs"/>
          <w:sz w:val="27"/>
          <w:szCs w:val="27"/>
          <w:rtl/>
        </w:rPr>
        <w:t>ّ</w:t>
      </w:r>
      <w:r w:rsidRPr="004F31A3">
        <w:rPr>
          <w:rFonts w:cs="AL-Mohanad" w:hint="cs"/>
          <w:sz w:val="27"/>
          <w:szCs w:val="27"/>
          <w:rtl/>
        </w:rPr>
        <w:t xml:space="preserve"> نادراً</w:t>
      </w:r>
      <w:r w:rsidR="00493778" w:rsidRPr="004F31A3">
        <w:rPr>
          <w:rFonts w:cs="AL-Mohanad" w:hint="cs"/>
          <w:sz w:val="27"/>
          <w:szCs w:val="27"/>
          <w:rtl/>
        </w:rPr>
        <w:t>.</w:t>
      </w:r>
      <w:r w:rsidRPr="004F31A3">
        <w:rPr>
          <w:rFonts w:cs="AL-Mohanad" w:hint="cs"/>
          <w:sz w:val="27"/>
          <w:szCs w:val="27"/>
          <w:rtl/>
        </w:rPr>
        <w:t xml:space="preserve"> لكن</w:t>
      </w:r>
      <w:r w:rsidR="00493778" w:rsidRPr="004F31A3">
        <w:rPr>
          <w:rFonts w:cs="AL-Mohanad" w:hint="cs"/>
          <w:sz w:val="27"/>
          <w:szCs w:val="27"/>
          <w:rtl/>
        </w:rPr>
        <w:t>ْ</w:t>
      </w:r>
      <w:r w:rsidRPr="004F31A3">
        <w:rPr>
          <w:rFonts w:cs="AL-Mohanad" w:hint="cs"/>
          <w:sz w:val="27"/>
          <w:szCs w:val="27"/>
          <w:rtl/>
        </w:rPr>
        <w:t xml:space="preserve"> هناك علوم</w:t>
      </w:r>
      <w:r w:rsidR="00493778" w:rsidRPr="004F31A3">
        <w:rPr>
          <w:rFonts w:cs="AL-Mohanad" w:hint="cs"/>
          <w:sz w:val="27"/>
          <w:szCs w:val="27"/>
          <w:rtl/>
        </w:rPr>
        <w:t>ٌ</w:t>
      </w:r>
      <w:r w:rsidRPr="004F31A3">
        <w:rPr>
          <w:rFonts w:cs="AL-Mohanad" w:hint="cs"/>
          <w:sz w:val="27"/>
          <w:szCs w:val="27"/>
          <w:rtl/>
        </w:rPr>
        <w:t xml:space="preserve"> تمث</w:t>
      </w:r>
      <w:r w:rsidR="00493778" w:rsidRPr="004F31A3">
        <w:rPr>
          <w:rFonts w:cs="AL-Mohanad" w:hint="cs"/>
          <w:sz w:val="27"/>
          <w:szCs w:val="27"/>
          <w:rtl/>
        </w:rPr>
        <w:t>ِّ</w:t>
      </w:r>
      <w:r w:rsidRPr="004F31A3">
        <w:rPr>
          <w:rFonts w:cs="AL-Mohanad" w:hint="cs"/>
          <w:sz w:val="27"/>
          <w:szCs w:val="27"/>
          <w:rtl/>
        </w:rPr>
        <w:t>ل مكوّنات الاجتهاد لا مقدّماته، وهي عند الشاطبي مثل</w:t>
      </w:r>
      <w:r w:rsidR="00493778" w:rsidRPr="004F31A3">
        <w:rPr>
          <w:rFonts w:cs="AL-Mohanad" w:hint="cs"/>
          <w:sz w:val="27"/>
          <w:szCs w:val="27"/>
          <w:rtl/>
        </w:rPr>
        <w:t>:</w:t>
      </w:r>
      <w:r w:rsidRPr="004F31A3">
        <w:rPr>
          <w:rFonts w:cs="AL-Mohanad" w:hint="cs"/>
          <w:sz w:val="27"/>
          <w:szCs w:val="27"/>
          <w:rtl/>
        </w:rPr>
        <w:t xml:space="preserve"> علوم العربية بفروعها، حيث يرى ضرورة الاجتهاد في اللغة</w:t>
      </w:r>
      <w:r w:rsidR="00493778" w:rsidRPr="004F31A3">
        <w:rPr>
          <w:rFonts w:cs="AL-Mohanad" w:hint="cs"/>
          <w:sz w:val="27"/>
          <w:szCs w:val="27"/>
          <w:rtl/>
        </w:rPr>
        <w:t>.</w:t>
      </w:r>
      <w:r w:rsidRPr="004F31A3">
        <w:rPr>
          <w:rFonts w:cs="AL-Mohanad" w:hint="cs"/>
          <w:sz w:val="27"/>
          <w:szCs w:val="27"/>
          <w:rtl/>
        </w:rPr>
        <w:t xml:space="preserve"> وهو بهذا يختلف مع جمهور الأصوليّين في موقفهم من مستويات الحاجة للغة العربيّة في المجتهد</w:t>
      </w:r>
      <w:r w:rsidR="00493778" w:rsidRPr="004F31A3">
        <w:rPr>
          <w:rFonts w:cs="AL-Mohanad" w:hint="cs"/>
          <w:sz w:val="27"/>
          <w:szCs w:val="27"/>
          <w:rtl/>
        </w:rPr>
        <w:t>.</w:t>
      </w:r>
      <w:r w:rsidRPr="004F31A3">
        <w:rPr>
          <w:rFonts w:cs="AL-Mohanad" w:hint="cs"/>
          <w:sz w:val="27"/>
          <w:szCs w:val="27"/>
          <w:rtl/>
        </w:rPr>
        <w:t xml:space="preserve"> وهنا تظهر خبرويّة الشاطبيّ وتحيّ</w:t>
      </w:r>
      <w:r w:rsidR="00493778" w:rsidRPr="004F31A3">
        <w:rPr>
          <w:rFonts w:cs="AL-Mohanad" w:hint="cs"/>
          <w:sz w:val="27"/>
          <w:szCs w:val="27"/>
          <w:rtl/>
        </w:rPr>
        <w:t>ُ</w:t>
      </w:r>
      <w:r w:rsidRPr="004F31A3">
        <w:rPr>
          <w:rFonts w:cs="AL-Mohanad" w:hint="cs"/>
          <w:sz w:val="27"/>
          <w:szCs w:val="27"/>
          <w:rtl/>
        </w:rPr>
        <w:t>زه ـ بالمعنى غير السلبي</w:t>
      </w:r>
      <w:r w:rsidR="00493778" w:rsidRPr="004F31A3">
        <w:rPr>
          <w:rFonts w:cs="AL-Mohanad" w:hint="cs"/>
          <w:sz w:val="27"/>
          <w:szCs w:val="27"/>
          <w:rtl/>
        </w:rPr>
        <w:t>ّ</w:t>
      </w:r>
      <w:r w:rsidRPr="004F31A3">
        <w:rPr>
          <w:rFonts w:cs="AL-Mohanad" w:hint="cs"/>
          <w:sz w:val="27"/>
          <w:szCs w:val="27"/>
          <w:rtl/>
        </w:rPr>
        <w:t xml:space="preserve"> للكلمة ـ إلى علوم اللغة</w:t>
      </w:r>
      <w:r w:rsidR="00493778" w:rsidRPr="004F31A3">
        <w:rPr>
          <w:rFonts w:cs="AL-Mohanad" w:hint="cs"/>
          <w:sz w:val="27"/>
          <w:szCs w:val="27"/>
          <w:rtl/>
        </w:rPr>
        <w:t>،</w:t>
      </w:r>
      <w:r w:rsidRPr="004F31A3">
        <w:rPr>
          <w:rFonts w:cs="AL-Mohanad" w:hint="cs"/>
          <w:sz w:val="27"/>
          <w:szCs w:val="27"/>
          <w:rtl/>
        </w:rPr>
        <w:t xml:space="preserve"> كما ألمحنا سابقاً</w:t>
      </w:r>
      <w:r w:rsidR="002015D6">
        <w:rPr>
          <w:rFonts w:cs="AL-Mohanad" w:hint="cs"/>
          <w:sz w:val="27"/>
          <w:szCs w:val="27"/>
          <w:rtl/>
        </w:rPr>
        <w:t>.</w:t>
      </w:r>
      <w:r w:rsidRPr="004F31A3">
        <w:rPr>
          <w:rFonts w:cs="AL-Mohanad" w:hint="cs"/>
          <w:sz w:val="27"/>
          <w:szCs w:val="27"/>
          <w:rtl/>
        </w:rPr>
        <w:t xml:space="preserve"> </w:t>
      </w:r>
      <w:r w:rsidR="005A465C" w:rsidRPr="004F31A3">
        <w:rPr>
          <w:rFonts w:cs="AL-Mohanad" w:hint="cs"/>
          <w:sz w:val="27"/>
          <w:szCs w:val="27"/>
          <w:rtl/>
        </w:rPr>
        <w:t>بَيْدَ</w:t>
      </w:r>
      <w:r w:rsidRPr="004F31A3">
        <w:rPr>
          <w:rFonts w:cs="AL-Mohanad" w:hint="cs"/>
          <w:sz w:val="27"/>
          <w:szCs w:val="27"/>
          <w:rtl/>
        </w:rPr>
        <w:t xml:space="preserve"> أنّ الشاطبي لا يقصد من التخصّ</w:t>
      </w:r>
      <w:r w:rsidR="00493778" w:rsidRPr="004F31A3">
        <w:rPr>
          <w:rFonts w:cs="AL-Mohanad" w:hint="cs"/>
          <w:sz w:val="27"/>
          <w:szCs w:val="27"/>
          <w:rtl/>
        </w:rPr>
        <w:t>ُ</w:t>
      </w:r>
      <w:r w:rsidRPr="004F31A3">
        <w:rPr>
          <w:rFonts w:cs="AL-Mohanad" w:hint="cs"/>
          <w:sz w:val="27"/>
          <w:szCs w:val="27"/>
          <w:rtl/>
        </w:rPr>
        <w:t>ص في علوم العربيّة الب</w:t>
      </w:r>
      <w:r w:rsidR="00493778" w:rsidRPr="004F31A3">
        <w:rPr>
          <w:rFonts w:cs="AL-Mohanad" w:hint="cs"/>
          <w:sz w:val="27"/>
          <w:szCs w:val="27"/>
          <w:rtl/>
        </w:rPr>
        <w:t>ُ</w:t>
      </w:r>
      <w:r w:rsidRPr="004F31A3">
        <w:rPr>
          <w:rFonts w:cs="AL-Mohanad" w:hint="cs"/>
          <w:sz w:val="27"/>
          <w:szCs w:val="27"/>
          <w:rtl/>
        </w:rPr>
        <w:t>ع</w:t>
      </w:r>
      <w:r w:rsidR="00493778" w:rsidRPr="004F31A3">
        <w:rPr>
          <w:rFonts w:cs="AL-Mohanad" w:hint="cs"/>
          <w:sz w:val="27"/>
          <w:szCs w:val="27"/>
          <w:rtl/>
        </w:rPr>
        <w:t>ْ</w:t>
      </w:r>
      <w:r w:rsidRPr="004F31A3">
        <w:rPr>
          <w:rFonts w:cs="AL-Mohanad" w:hint="cs"/>
          <w:sz w:val="27"/>
          <w:szCs w:val="27"/>
          <w:rtl/>
        </w:rPr>
        <w:t>دَ النظريّ، بل يقيّ</w:t>
      </w:r>
      <w:r w:rsidR="00493778" w:rsidRPr="004F31A3">
        <w:rPr>
          <w:rFonts w:cs="AL-Mohanad" w:hint="cs"/>
          <w:sz w:val="27"/>
          <w:szCs w:val="27"/>
          <w:rtl/>
        </w:rPr>
        <w:t>ِ</w:t>
      </w:r>
      <w:r w:rsidRPr="004F31A3">
        <w:rPr>
          <w:rFonts w:cs="AL-Mohanad" w:hint="cs"/>
          <w:sz w:val="27"/>
          <w:szCs w:val="27"/>
          <w:rtl/>
        </w:rPr>
        <w:t>د ذلك بأن يجتهد في العربيّة بحيث تُصبح العربيّةُ فهماً للخطاب العربي بالنسبة إليه على غير تكلّ</w:t>
      </w:r>
      <w:r w:rsidR="00B02758" w:rsidRPr="004F31A3">
        <w:rPr>
          <w:rFonts w:cs="AL-Mohanad" w:hint="cs"/>
          <w:sz w:val="27"/>
          <w:szCs w:val="27"/>
          <w:rtl/>
        </w:rPr>
        <w:t>ُ</w:t>
      </w:r>
      <w:r w:rsidRPr="004F31A3">
        <w:rPr>
          <w:rFonts w:cs="AL-Mohanad" w:hint="cs"/>
          <w:sz w:val="27"/>
          <w:szCs w:val="27"/>
          <w:rtl/>
        </w:rPr>
        <w:t>ف</w:t>
      </w:r>
      <w:r w:rsidR="002015D6">
        <w:rPr>
          <w:rFonts w:cs="AL-Mohanad" w:hint="cs"/>
          <w:sz w:val="27"/>
          <w:szCs w:val="27"/>
          <w:rtl/>
        </w:rPr>
        <w:t>ٍ</w:t>
      </w:r>
      <w:r w:rsidRPr="004F31A3">
        <w:rPr>
          <w:rFonts w:cs="AL-Mohanad" w:hint="cs"/>
          <w:sz w:val="27"/>
          <w:szCs w:val="27"/>
          <w:rtl/>
        </w:rPr>
        <w:t xml:space="preserve">، بل هو يعيش فهمها </w:t>
      </w:r>
      <w:r w:rsidRPr="004F31A3">
        <w:rPr>
          <w:rFonts w:cs="AL-Mohanad" w:hint="cs"/>
          <w:sz w:val="27"/>
          <w:szCs w:val="27"/>
          <w:rtl/>
        </w:rPr>
        <w:lastRenderedPageBreak/>
        <w:t>الحقيقيّ بالسليقة</w:t>
      </w:r>
      <w:r w:rsidRPr="004F31A3">
        <w:rPr>
          <w:rFonts w:cs="AL-Mohanad"/>
          <w:sz w:val="27"/>
          <w:szCs w:val="27"/>
          <w:vertAlign w:val="superscript"/>
          <w:rtl/>
        </w:rPr>
        <w:t>(</w:t>
      </w:r>
      <w:r w:rsidRPr="004F31A3">
        <w:rPr>
          <w:rStyle w:val="ac"/>
          <w:rFonts w:cs="AL-Mohanad"/>
          <w:sz w:val="27"/>
          <w:szCs w:val="27"/>
          <w:rtl/>
        </w:rPr>
        <w:endnoteReference w:id="146"/>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2015D6">
      <w:pPr>
        <w:pStyle w:val="Space"/>
        <w:spacing w:line="400" w:lineRule="exact"/>
        <w:ind w:firstLine="567"/>
        <w:rPr>
          <w:rFonts w:cs="AL-Mohanad"/>
          <w:sz w:val="27"/>
          <w:szCs w:val="27"/>
          <w:rtl/>
        </w:rPr>
      </w:pPr>
      <w:r w:rsidRPr="004F31A3">
        <w:rPr>
          <w:rFonts w:cs="AL-Mohanad" w:hint="cs"/>
          <w:sz w:val="27"/>
          <w:szCs w:val="27"/>
          <w:rtl/>
        </w:rPr>
        <w:t>والشاطبي ممّ</w:t>
      </w:r>
      <w:r w:rsidR="00B02758" w:rsidRPr="004F31A3">
        <w:rPr>
          <w:rFonts w:cs="AL-Mohanad" w:hint="cs"/>
          <w:sz w:val="27"/>
          <w:szCs w:val="27"/>
          <w:rtl/>
        </w:rPr>
        <w:t>َ</w:t>
      </w:r>
      <w:r w:rsidRPr="004F31A3">
        <w:rPr>
          <w:rFonts w:cs="AL-Mohanad" w:hint="cs"/>
          <w:sz w:val="27"/>
          <w:szCs w:val="27"/>
          <w:rtl/>
        </w:rPr>
        <w:t>ن</w:t>
      </w:r>
      <w:r w:rsidR="00B02758" w:rsidRPr="004F31A3">
        <w:rPr>
          <w:rFonts w:cs="AL-Mohanad" w:hint="cs"/>
          <w:sz w:val="27"/>
          <w:szCs w:val="27"/>
          <w:rtl/>
        </w:rPr>
        <w:t>ْ</w:t>
      </w:r>
      <w:r w:rsidRPr="004F31A3">
        <w:rPr>
          <w:rFonts w:cs="AL-Mohanad" w:hint="cs"/>
          <w:sz w:val="27"/>
          <w:szCs w:val="27"/>
          <w:rtl/>
        </w:rPr>
        <w:t xml:space="preserve"> لا يُجيز الأخذ بقول أحد المجتهدين تخييراً، بل يرى ضرورة إعمال الترجيحات، فيشترط الأعلميّة، رافضاً سياسة تتبّ</w:t>
      </w:r>
      <w:r w:rsidR="00B02758" w:rsidRPr="004F31A3">
        <w:rPr>
          <w:rFonts w:cs="AL-Mohanad" w:hint="cs"/>
          <w:sz w:val="27"/>
          <w:szCs w:val="27"/>
          <w:rtl/>
        </w:rPr>
        <w:t>ُ</w:t>
      </w:r>
      <w:r w:rsidRPr="004F31A3">
        <w:rPr>
          <w:rFonts w:cs="AL-Mohanad" w:hint="cs"/>
          <w:sz w:val="27"/>
          <w:szCs w:val="27"/>
          <w:rtl/>
        </w:rPr>
        <w:t>ع الر</w:t>
      </w:r>
      <w:r w:rsidR="00B02758" w:rsidRPr="004F31A3">
        <w:rPr>
          <w:rFonts w:cs="AL-Mohanad" w:hint="cs"/>
          <w:sz w:val="27"/>
          <w:szCs w:val="27"/>
          <w:rtl/>
        </w:rPr>
        <w:t>ُّ</w:t>
      </w:r>
      <w:r w:rsidRPr="004F31A3">
        <w:rPr>
          <w:rFonts w:cs="AL-Mohanad" w:hint="cs"/>
          <w:sz w:val="27"/>
          <w:szCs w:val="27"/>
          <w:rtl/>
        </w:rPr>
        <w:t>خ</w:t>
      </w:r>
      <w:r w:rsidR="00B02758" w:rsidRPr="004F31A3">
        <w:rPr>
          <w:rFonts w:cs="AL-Mohanad" w:hint="cs"/>
          <w:sz w:val="27"/>
          <w:szCs w:val="27"/>
          <w:rtl/>
        </w:rPr>
        <w:t>َ</w:t>
      </w:r>
      <w:r w:rsidRPr="004F31A3">
        <w:rPr>
          <w:rFonts w:cs="AL-Mohanad" w:hint="cs"/>
          <w:sz w:val="27"/>
          <w:szCs w:val="27"/>
          <w:rtl/>
        </w:rPr>
        <w:t>ص، والإفتاء لكلّ واحد</w:t>
      </w:r>
      <w:r w:rsidR="00B02758" w:rsidRPr="004F31A3">
        <w:rPr>
          <w:rFonts w:cs="AL-Mohanad" w:hint="cs"/>
          <w:sz w:val="27"/>
          <w:szCs w:val="27"/>
          <w:rtl/>
        </w:rPr>
        <w:t>ٍ</w:t>
      </w:r>
      <w:r w:rsidRPr="004F31A3">
        <w:rPr>
          <w:rFonts w:cs="AL-Mohanad" w:hint="cs"/>
          <w:sz w:val="27"/>
          <w:szCs w:val="27"/>
          <w:rtl/>
        </w:rPr>
        <w:t xml:space="preserve"> بغير ما يُفتي به للآخر بناء</w:t>
      </w:r>
      <w:r w:rsidR="00B02758" w:rsidRPr="004F31A3">
        <w:rPr>
          <w:rFonts w:cs="AL-Mohanad" w:hint="cs"/>
          <w:sz w:val="27"/>
          <w:szCs w:val="27"/>
          <w:rtl/>
        </w:rPr>
        <w:t>ً</w:t>
      </w:r>
      <w:r w:rsidRPr="004F31A3">
        <w:rPr>
          <w:rFonts w:cs="AL-Mohanad" w:hint="cs"/>
          <w:sz w:val="27"/>
          <w:szCs w:val="27"/>
          <w:rtl/>
        </w:rPr>
        <w:t xml:space="preserve"> على تنوّ</w:t>
      </w:r>
      <w:r w:rsidR="00B02758" w:rsidRPr="004F31A3">
        <w:rPr>
          <w:rFonts w:cs="AL-Mohanad" w:hint="cs"/>
          <w:sz w:val="27"/>
          <w:szCs w:val="27"/>
          <w:rtl/>
        </w:rPr>
        <w:t>ُ</w:t>
      </w:r>
      <w:r w:rsidRPr="004F31A3">
        <w:rPr>
          <w:rFonts w:cs="AL-Mohanad" w:hint="cs"/>
          <w:sz w:val="27"/>
          <w:szCs w:val="27"/>
          <w:rtl/>
        </w:rPr>
        <w:t>ع الاجتهادات القائمة، الأمر الذي يراه قد شاع في زمانه</w:t>
      </w:r>
      <w:r w:rsidR="00B02758" w:rsidRPr="004F31A3">
        <w:rPr>
          <w:rFonts w:cs="AL-Mohanad" w:hint="cs"/>
          <w:sz w:val="27"/>
          <w:szCs w:val="27"/>
          <w:rtl/>
        </w:rPr>
        <w:t>،</w:t>
      </w:r>
      <w:r w:rsidRPr="004F31A3">
        <w:rPr>
          <w:rFonts w:cs="AL-Mohanad" w:hint="cs"/>
          <w:sz w:val="27"/>
          <w:szCs w:val="27"/>
          <w:rtl/>
        </w:rPr>
        <w:t xml:space="preserve"> كما قلنا سابقاً، معتبراً أنّ مجرّ</w:t>
      </w:r>
      <w:r w:rsidR="00B02758" w:rsidRPr="004F31A3">
        <w:rPr>
          <w:rFonts w:cs="AL-Mohanad" w:hint="cs"/>
          <w:sz w:val="27"/>
          <w:szCs w:val="27"/>
          <w:rtl/>
        </w:rPr>
        <w:t>َ</w:t>
      </w:r>
      <w:r w:rsidRPr="004F31A3">
        <w:rPr>
          <w:rFonts w:cs="AL-Mohanad" w:hint="cs"/>
          <w:sz w:val="27"/>
          <w:szCs w:val="27"/>
          <w:rtl/>
        </w:rPr>
        <w:t xml:space="preserve">د الخلاف لا يجرّنا </w:t>
      </w:r>
      <w:r w:rsidR="002015D6">
        <w:rPr>
          <w:rFonts w:cs="AL-Mohanad" w:hint="cs"/>
          <w:sz w:val="27"/>
          <w:szCs w:val="27"/>
          <w:rtl/>
        </w:rPr>
        <w:t xml:space="preserve">إلى </w:t>
      </w:r>
      <w:r w:rsidRPr="004F31A3">
        <w:rPr>
          <w:rFonts w:cs="AL-Mohanad" w:hint="cs"/>
          <w:sz w:val="27"/>
          <w:szCs w:val="27"/>
          <w:rtl/>
        </w:rPr>
        <w:t>إشاعة الإباحة والر</w:t>
      </w:r>
      <w:r w:rsidR="00B02758" w:rsidRPr="004F31A3">
        <w:rPr>
          <w:rFonts w:cs="AL-Mohanad" w:hint="cs"/>
          <w:sz w:val="27"/>
          <w:szCs w:val="27"/>
          <w:rtl/>
        </w:rPr>
        <w:t>ُّ</w:t>
      </w:r>
      <w:r w:rsidRPr="004F31A3">
        <w:rPr>
          <w:rFonts w:cs="AL-Mohanad" w:hint="cs"/>
          <w:sz w:val="27"/>
          <w:szCs w:val="27"/>
          <w:rtl/>
        </w:rPr>
        <w:t>خ</w:t>
      </w:r>
      <w:r w:rsidR="00B02758" w:rsidRPr="004F31A3">
        <w:rPr>
          <w:rFonts w:cs="AL-Mohanad" w:hint="cs"/>
          <w:sz w:val="27"/>
          <w:szCs w:val="27"/>
          <w:rtl/>
        </w:rPr>
        <w:t>َ</w:t>
      </w:r>
      <w:r w:rsidRPr="004F31A3">
        <w:rPr>
          <w:rFonts w:cs="AL-Mohanad" w:hint="cs"/>
          <w:sz w:val="27"/>
          <w:szCs w:val="27"/>
          <w:rtl/>
        </w:rPr>
        <w:t>ص</w:t>
      </w:r>
      <w:r w:rsidR="00B02758" w:rsidRPr="004F31A3">
        <w:rPr>
          <w:rFonts w:cs="AL-Mohanad" w:hint="cs"/>
          <w:sz w:val="27"/>
          <w:szCs w:val="27"/>
          <w:rtl/>
        </w:rPr>
        <w:t>،</w:t>
      </w:r>
      <w:r w:rsidRPr="004F31A3">
        <w:rPr>
          <w:rFonts w:cs="AL-Mohanad" w:hint="cs"/>
          <w:sz w:val="27"/>
          <w:szCs w:val="27"/>
          <w:rtl/>
        </w:rPr>
        <w:t xml:space="preserve"> تحت شعار الإباحة والر</w:t>
      </w:r>
      <w:r w:rsidR="00B02758" w:rsidRPr="004F31A3">
        <w:rPr>
          <w:rFonts w:cs="AL-Mohanad" w:hint="cs"/>
          <w:sz w:val="27"/>
          <w:szCs w:val="27"/>
          <w:rtl/>
        </w:rPr>
        <w:t>ُّ</w:t>
      </w:r>
      <w:r w:rsidRPr="004F31A3">
        <w:rPr>
          <w:rFonts w:cs="AL-Mohanad" w:hint="cs"/>
          <w:sz w:val="27"/>
          <w:szCs w:val="27"/>
          <w:rtl/>
        </w:rPr>
        <w:t>خ</w:t>
      </w:r>
      <w:r w:rsidR="00B02758" w:rsidRPr="004F31A3">
        <w:rPr>
          <w:rFonts w:cs="AL-Mohanad" w:hint="cs"/>
          <w:sz w:val="27"/>
          <w:szCs w:val="27"/>
          <w:rtl/>
        </w:rPr>
        <w:t>َ</w:t>
      </w:r>
      <w:r w:rsidRPr="004F31A3">
        <w:rPr>
          <w:rFonts w:cs="AL-Mohanad" w:hint="cs"/>
          <w:sz w:val="27"/>
          <w:szCs w:val="27"/>
          <w:rtl/>
        </w:rPr>
        <w:t>ص</w:t>
      </w:r>
      <w:r w:rsidR="00B02758" w:rsidRPr="004F31A3">
        <w:rPr>
          <w:rFonts w:cs="AL-Mohanad" w:hint="cs"/>
          <w:sz w:val="27"/>
          <w:szCs w:val="27"/>
          <w:rtl/>
        </w:rPr>
        <w:t>،</w:t>
      </w:r>
      <w:r w:rsidRPr="004F31A3">
        <w:rPr>
          <w:rFonts w:cs="AL-Mohanad" w:hint="cs"/>
          <w:sz w:val="27"/>
          <w:szCs w:val="27"/>
          <w:rtl/>
        </w:rPr>
        <w:t xml:space="preserve"> حيث يوجد خلاف</w:t>
      </w:r>
      <w:r w:rsidR="00B02758" w:rsidRPr="004F31A3">
        <w:rPr>
          <w:rFonts w:cs="AL-Mohanad" w:hint="cs"/>
          <w:sz w:val="27"/>
          <w:szCs w:val="27"/>
          <w:rtl/>
        </w:rPr>
        <w:t>ٌ</w:t>
      </w:r>
      <w:r w:rsidRPr="004F31A3">
        <w:rPr>
          <w:rFonts w:cs="AL-Mohanad" w:hint="cs"/>
          <w:sz w:val="27"/>
          <w:szCs w:val="27"/>
          <w:rtl/>
        </w:rPr>
        <w:t xml:space="preserve"> بين العلماء، وأنّ اعتماد ر</w:t>
      </w:r>
      <w:r w:rsidR="00B02758" w:rsidRPr="004F31A3">
        <w:rPr>
          <w:rFonts w:cs="AL-Mohanad" w:hint="cs"/>
          <w:sz w:val="27"/>
          <w:szCs w:val="27"/>
          <w:rtl/>
        </w:rPr>
        <w:t>ُ</w:t>
      </w:r>
      <w:r w:rsidRPr="004F31A3">
        <w:rPr>
          <w:rFonts w:cs="AL-Mohanad" w:hint="cs"/>
          <w:sz w:val="27"/>
          <w:szCs w:val="27"/>
          <w:rtl/>
        </w:rPr>
        <w:t>خ</w:t>
      </w:r>
      <w:r w:rsidR="00B02758" w:rsidRPr="004F31A3">
        <w:rPr>
          <w:rFonts w:cs="AL-Mohanad" w:hint="cs"/>
          <w:sz w:val="27"/>
          <w:szCs w:val="27"/>
          <w:rtl/>
        </w:rPr>
        <w:t>َ</w:t>
      </w:r>
      <w:r w:rsidRPr="004F31A3">
        <w:rPr>
          <w:rFonts w:cs="AL-Mohanad" w:hint="cs"/>
          <w:sz w:val="27"/>
          <w:szCs w:val="27"/>
          <w:rtl/>
        </w:rPr>
        <w:t>ص المذاهب هو اتّباع</w:t>
      </w:r>
      <w:r w:rsidR="002015D6">
        <w:rPr>
          <w:rFonts w:cs="AL-Mohanad" w:hint="cs"/>
          <w:sz w:val="27"/>
          <w:szCs w:val="27"/>
          <w:rtl/>
        </w:rPr>
        <w:t>ٌ</w:t>
      </w:r>
      <w:r w:rsidRPr="004F31A3">
        <w:rPr>
          <w:rFonts w:cs="AL-Mohanad" w:hint="cs"/>
          <w:sz w:val="27"/>
          <w:szCs w:val="27"/>
          <w:rtl/>
        </w:rPr>
        <w:t xml:space="preserve"> للشهوات واله</w:t>
      </w:r>
      <w:r w:rsidR="002015D6">
        <w:rPr>
          <w:rFonts w:cs="AL-Mohanad" w:hint="cs"/>
          <w:sz w:val="27"/>
          <w:szCs w:val="27"/>
          <w:rtl/>
        </w:rPr>
        <w:t>َ</w:t>
      </w:r>
      <w:r w:rsidRPr="004F31A3">
        <w:rPr>
          <w:rFonts w:cs="AL-Mohanad" w:hint="cs"/>
          <w:sz w:val="27"/>
          <w:szCs w:val="27"/>
          <w:rtl/>
        </w:rPr>
        <w:t>و</w:t>
      </w:r>
      <w:r w:rsidR="002015D6">
        <w:rPr>
          <w:rFonts w:cs="AL-Mohanad" w:hint="cs"/>
          <w:sz w:val="27"/>
          <w:szCs w:val="27"/>
          <w:rtl/>
        </w:rPr>
        <w:t>َ</w:t>
      </w:r>
      <w:r w:rsidRPr="004F31A3">
        <w:rPr>
          <w:rFonts w:cs="AL-Mohanad" w:hint="cs"/>
          <w:sz w:val="27"/>
          <w:szCs w:val="27"/>
          <w:rtl/>
        </w:rPr>
        <w:t>ى</w:t>
      </w:r>
      <w:r w:rsidRPr="004F31A3">
        <w:rPr>
          <w:rFonts w:cs="AL-Mohanad"/>
          <w:sz w:val="27"/>
          <w:szCs w:val="27"/>
          <w:vertAlign w:val="superscript"/>
          <w:rtl/>
        </w:rPr>
        <w:t>(</w:t>
      </w:r>
      <w:r w:rsidRPr="004F31A3">
        <w:rPr>
          <w:rStyle w:val="ac"/>
          <w:rFonts w:cs="AL-Mohanad"/>
          <w:sz w:val="27"/>
          <w:szCs w:val="27"/>
          <w:rtl/>
        </w:rPr>
        <w:endnoteReference w:id="147"/>
      </w:r>
      <w:r w:rsidRPr="004F31A3">
        <w:rPr>
          <w:rFonts w:cs="AL-Mohanad"/>
          <w:sz w:val="27"/>
          <w:szCs w:val="27"/>
          <w:vertAlign w:val="superscript"/>
          <w:rtl/>
        </w:rPr>
        <w:t>)</w:t>
      </w:r>
      <w:r w:rsidRPr="004F31A3">
        <w:rPr>
          <w:rFonts w:cs="AL-Mohanad" w:hint="cs"/>
          <w:sz w:val="27"/>
          <w:szCs w:val="27"/>
          <w:rtl/>
        </w:rPr>
        <w:t>.</w:t>
      </w:r>
    </w:p>
    <w:p w:rsidR="00C97284" w:rsidRPr="004F31A3" w:rsidRDefault="00B02758" w:rsidP="00504089">
      <w:pPr>
        <w:pStyle w:val="Space"/>
        <w:spacing w:line="400" w:lineRule="exact"/>
        <w:ind w:firstLine="567"/>
        <w:rPr>
          <w:rFonts w:cs="AL-Mohanad"/>
          <w:sz w:val="27"/>
          <w:szCs w:val="27"/>
          <w:rtl/>
        </w:rPr>
      </w:pPr>
      <w:r w:rsidRPr="004F31A3">
        <w:rPr>
          <w:rFonts w:cs="AL-Mohanad" w:hint="cs"/>
          <w:sz w:val="27"/>
          <w:szCs w:val="27"/>
          <w:rtl/>
        </w:rPr>
        <w:t>ومن الواضح</w:t>
      </w:r>
      <w:r w:rsidR="00C97284" w:rsidRPr="004F31A3">
        <w:rPr>
          <w:rFonts w:cs="AL-Mohanad" w:hint="cs"/>
          <w:sz w:val="27"/>
          <w:szCs w:val="27"/>
          <w:rtl/>
        </w:rPr>
        <w:t xml:space="preserve"> أنّ الشاطبي يعاني من مشكلة</w:t>
      </w:r>
      <w:r w:rsidRPr="004F31A3">
        <w:rPr>
          <w:rFonts w:cs="AL-Mohanad" w:hint="cs"/>
          <w:sz w:val="27"/>
          <w:szCs w:val="27"/>
          <w:rtl/>
        </w:rPr>
        <w:t>ٍ</w:t>
      </w:r>
      <w:r w:rsidR="00C97284" w:rsidRPr="004F31A3">
        <w:rPr>
          <w:rFonts w:cs="AL-Mohanad" w:hint="cs"/>
          <w:sz w:val="27"/>
          <w:szCs w:val="27"/>
          <w:rtl/>
        </w:rPr>
        <w:t xml:space="preserve"> كبيرة في زمانه، وهو يتكلّ</w:t>
      </w:r>
      <w:r w:rsidRPr="004F31A3">
        <w:rPr>
          <w:rFonts w:cs="AL-Mohanad" w:hint="cs"/>
          <w:sz w:val="27"/>
          <w:szCs w:val="27"/>
          <w:rtl/>
        </w:rPr>
        <w:t>َ</w:t>
      </w:r>
      <w:r w:rsidR="00C97284" w:rsidRPr="004F31A3">
        <w:rPr>
          <w:rFonts w:cs="AL-Mohanad" w:hint="cs"/>
          <w:sz w:val="27"/>
          <w:szCs w:val="27"/>
          <w:rtl/>
        </w:rPr>
        <w:t>م عن هذا الموضوع بالكثير من التفصيل، والذي يبدو أنّ حركة</w:t>
      </w:r>
      <w:r w:rsidRPr="004F31A3">
        <w:rPr>
          <w:rFonts w:cs="AL-Mohanad" w:hint="cs"/>
          <w:sz w:val="27"/>
          <w:szCs w:val="27"/>
          <w:rtl/>
        </w:rPr>
        <w:t>ً</w:t>
      </w:r>
      <w:r w:rsidR="00C97284" w:rsidRPr="004F31A3">
        <w:rPr>
          <w:rFonts w:cs="AL-Mohanad" w:hint="cs"/>
          <w:sz w:val="27"/>
          <w:szCs w:val="27"/>
          <w:rtl/>
        </w:rPr>
        <w:t xml:space="preserve"> قويّة ذهبت نحو التحرّ</w:t>
      </w:r>
      <w:r w:rsidRPr="004F31A3">
        <w:rPr>
          <w:rFonts w:cs="AL-Mohanad" w:hint="cs"/>
          <w:sz w:val="27"/>
          <w:szCs w:val="27"/>
          <w:rtl/>
        </w:rPr>
        <w:t>ُ</w:t>
      </w:r>
      <w:r w:rsidR="00C97284" w:rsidRPr="004F31A3">
        <w:rPr>
          <w:rFonts w:cs="AL-Mohanad" w:hint="cs"/>
          <w:sz w:val="27"/>
          <w:szCs w:val="27"/>
          <w:rtl/>
        </w:rPr>
        <w:t>ر من الانضباط الفقهي</w:t>
      </w:r>
      <w:r w:rsidR="002015D6">
        <w:rPr>
          <w:rFonts w:cs="AL-Mohanad" w:hint="cs"/>
          <w:sz w:val="27"/>
          <w:szCs w:val="27"/>
          <w:rtl/>
        </w:rPr>
        <w:t>ّ</w:t>
      </w:r>
      <w:r w:rsidR="00C97284" w:rsidRPr="004F31A3">
        <w:rPr>
          <w:rFonts w:cs="AL-Mohanad" w:hint="cs"/>
          <w:sz w:val="27"/>
          <w:szCs w:val="27"/>
          <w:rtl/>
        </w:rPr>
        <w:t xml:space="preserve"> نحو الأخذ بالر</w:t>
      </w:r>
      <w:r w:rsidRPr="004F31A3">
        <w:rPr>
          <w:rFonts w:cs="AL-Mohanad" w:hint="cs"/>
          <w:sz w:val="27"/>
          <w:szCs w:val="27"/>
          <w:rtl/>
        </w:rPr>
        <w:t>ُّ</w:t>
      </w:r>
      <w:r w:rsidR="00C97284" w:rsidRPr="004F31A3">
        <w:rPr>
          <w:rFonts w:cs="AL-Mohanad" w:hint="cs"/>
          <w:sz w:val="27"/>
          <w:szCs w:val="27"/>
          <w:rtl/>
        </w:rPr>
        <w:t>خ</w:t>
      </w:r>
      <w:r w:rsidRPr="004F31A3">
        <w:rPr>
          <w:rFonts w:cs="AL-Mohanad" w:hint="cs"/>
          <w:sz w:val="27"/>
          <w:szCs w:val="27"/>
          <w:rtl/>
        </w:rPr>
        <w:t>َ</w:t>
      </w:r>
      <w:r w:rsidR="00C97284" w:rsidRPr="004F31A3">
        <w:rPr>
          <w:rFonts w:cs="AL-Mohanad" w:hint="cs"/>
          <w:sz w:val="27"/>
          <w:szCs w:val="27"/>
          <w:rtl/>
        </w:rPr>
        <w:t>ص عند المذاهب الفقهيّة المتنوّعة.</w:t>
      </w:r>
    </w:p>
    <w:p w:rsidR="00C97284" w:rsidRPr="004F31A3" w:rsidRDefault="00B02758" w:rsidP="002015D6">
      <w:pPr>
        <w:pStyle w:val="Space"/>
        <w:spacing w:line="400" w:lineRule="exact"/>
        <w:ind w:firstLine="567"/>
        <w:rPr>
          <w:rFonts w:cs="AL-Mohanad"/>
          <w:sz w:val="27"/>
          <w:szCs w:val="27"/>
          <w:rtl/>
        </w:rPr>
      </w:pPr>
      <w:r w:rsidRPr="004F31A3">
        <w:rPr>
          <w:rFonts w:cs="AL-Mohanad" w:hint="cs"/>
          <w:b/>
          <w:bCs/>
          <w:sz w:val="27"/>
          <w:szCs w:val="27"/>
          <w:rtl/>
        </w:rPr>
        <w:t>و</w:t>
      </w:r>
      <w:r w:rsidR="00C97284" w:rsidRPr="004F31A3">
        <w:rPr>
          <w:rFonts w:cs="AL-Mohanad" w:hint="cs"/>
          <w:b/>
          <w:bCs/>
          <w:sz w:val="27"/>
          <w:szCs w:val="27"/>
          <w:rtl/>
        </w:rPr>
        <w:t>على خطٍّ آخر، يفاج</w:t>
      </w:r>
      <w:r w:rsidR="00BD0ACA" w:rsidRPr="004F31A3">
        <w:rPr>
          <w:rFonts w:cs="AL-Mohanad" w:hint="cs"/>
          <w:b/>
          <w:bCs/>
          <w:sz w:val="27"/>
          <w:szCs w:val="27"/>
          <w:rtl/>
        </w:rPr>
        <w:t>ئ</w:t>
      </w:r>
      <w:r w:rsidR="00C97284" w:rsidRPr="004F31A3">
        <w:rPr>
          <w:rFonts w:cs="AL-Mohanad" w:hint="cs"/>
          <w:b/>
          <w:bCs/>
          <w:sz w:val="27"/>
          <w:szCs w:val="27"/>
          <w:rtl/>
        </w:rPr>
        <w:t>نا الشاطبي بفكرة</w:t>
      </w:r>
      <w:r w:rsidR="00BD0ACA" w:rsidRPr="004F31A3">
        <w:rPr>
          <w:rFonts w:cs="AL-Mohanad" w:hint="cs"/>
          <w:b/>
          <w:bCs/>
          <w:sz w:val="27"/>
          <w:szCs w:val="27"/>
          <w:rtl/>
        </w:rPr>
        <w:t>ٍ</w:t>
      </w:r>
      <w:r w:rsidR="00C97284" w:rsidRPr="004F31A3">
        <w:rPr>
          <w:rFonts w:cs="AL-Mohanad" w:hint="cs"/>
          <w:b/>
          <w:bCs/>
          <w:sz w:val="27"/>
          <w:szCs w:val="27"/>
          <w:rtl/>
        </w:rPr>
        <w:t xml:space="preserve"> مهمّة،</w:t>
      </w:r>
      <w:r w:rsidR="00C97284" w:rsidRPr="004F31A3">
        <w:rPr>
          <w:rFonts w:cs="AL-Mohanad" w:hint="cs"/>
          <w:sz w:val="27"/>
          <w:szCs w:val="27"/>
          <w:rtl/>
        </w:rPr>
        <w:t xml:space="preserve"> وهي أنّ الاجتهاد في النصوص يحتاج </w:t>
      </w:r>
      <w:r w:rsidR="002015D6">
        <w:rPr>
          <w:rFonts w:cs="AL-Mohanad" w:hint="cs"/>
          <w:sz w:val="27"/>
          <w:szCs w:val="27"/>
          <w:rtl/>
        </w:rPr>
        <w:t>إلى ا</w:t>
      </w:r>
      <w:r w:rsidR="00C97284" w:rsidRPr="004F31A3">
        <w:rPr>
          <w:rFonts w:cs="AL-Mohanad" w:hint="cs"/>
          <w:sz w:val="27"/>
          <w:szCs w:val="27"/>
          <w:rtl/>
        </w:rPr>
        <w:t>لعربيّة بلا نزاع</w:t>
      </w:r>
      <w:r w:rsidR="00BD0ACA" w:rsidRPr="004F31A3">
        <w:rPr>
          <w:rFonts w:cs="AL-Mohanad" w:hint="cs"/>
          <w:sz w:val="27"/>
          <w:szCs w:val="27"/>
          <w:rtl/>
        </w:rPr>
        <w:t>ٍ</w:t>
      </w:r>
      <w:r w:rsidR="00C97284" w:rsidRPr="004F31A3">
        <w:rPr>
          <w:rFonts w:cs="AL-Mohanad" w:hint="cs"/>
          <w:sz w:val="27"/>
          <w:szCs w:val="27"/>
          <w:rtl/>
        </w:rPr>
        <w:t xml:space="preserve"> في ذلك، لكنّ الاجتهاد في المعاني والمقاصد لا يحتاج للعربيّة، بل يتسنّى لكلّ شخصٍ مهما كانت لغته</w:t>
      </w:r>
      <w:r w:rsidR="00BD0ACA" w:rsidRPr="004F31A3">
        <w:rPr>
          <w:rFonts w:cs="AL-Mohanad" w:hint="cs"/>
          <w:sz w:val="27"/>
          <w:szCs w:val="27"/>
          <w:rtl/>
        </w:rPr>
        <w:t>،</w:t>
      </w:r>
      <w:r w:rsidR="00C97284" w:rsidRPr="004F31A3">
        <w:rPr>
          <w:rFonts w:cs="AL-Mohanad" w:hint="cs"/>
          <w:sz w:val="27"/>
          <w:szCs w:val="27"/>
          <w:rtl/>
        </w:rPr>
        <w:t xml:space="preserve"> ولو ن</w:t>
      </w:r>
      <w:r w:rsidR="00BD0ACA" w:rsidRPr="004F31A3">
        <w:rPr>
          <w:rFonts w:cs="AL-Mohanad" w:hint="cs"/>
          <w:sz w:val="27"/>
          <w:szCs w:val="27"/>
          <w:rtl/>
        </w:rPr>
        <w:t>ُ</w:t>
      </w:r>
      <w:r w:rsidR="00C97284" w:rsidRPr="004F31A3">
        <w:rPr>
          <w:rFonts w:cs="AL-Mohanad" w:hint="cs"/>
          <w:sz w:val="27"/>
          <w:szCs w:val="27"/>
          <w:rtl/>
        </w:rPr>
        <w:t xml:space="preserve">قلت إليه التشريعات بالترجمة، بل العلم بالموضوعات والمصاديق (تحقيق المناط) لا يحتاج </w:t>
      </w:r>
      <w:r w:rsidR="002015D6">
        <w:rPr>
          <w:rFonts w:cs="AL-Mohanad" w:hint="cs"/>
          <w:sz w:val="27"/>
          <w:szCs w:val="27"/>
          <w:rtl/>
        </w:rPr>
        <w:t>إلى ا</w:t>
      </w:r>
      <w:r w:rsidR="00C97284" w:rsidRPr="004F31A3">
        <w:rPr>
          <w:rFonts w:cs="AL-Mohanad" w:hint="cs"/>
          <w:sz w:val="27"/>
          <w:szCs w:val="27"/>
          <w:rtl/>
        </w:rPr>
        <w:t>لعلم بالمقاصد</w:t>
      </w:r>
      <w:r w:rsidR="00BD0ACA" w:rsidRPr="004F31A3">
        <w:rPr>
          <w:rFonts w:cs="AL-Mohanad" w:hint="cs"/>
          <w:sz w:val="27"/>
          <w:szCs w:val="27"/>
          <w:rtl/>
        </w:rPr>
        <w:t>،</w:t>
      </w:r>
      <w:r w:rsidR="00C97284" w:rsidRPr="004F31A3">
        <w:rPr>
          <w:rFonts w:cs="AL-Mohanad" w:hint="cs"/>
          <w:sz w:val="27"/>
          <w:szCs w:val="27"/>
          <w:rtl/>
        </w:rPr>
        <w:t xml:space="preserve"> ولا </w:t>
      </w:r>
      <w:r w:rsidR="002015D6">
        <w:rPr>
          <w:rFonts w:cs="AL-Mohanad" w:hint="cs"/>
          <w:sz w:val="27"/>
          <w:szCs w:val="27"/>
          <w:rtl/>
        </w:rPr>
        <w:t>إلى ا</w:t>
      </w:r>
      <w:r w:rsidR="00C97284" w:rsidRPr="004F31A3">
        <w:rPr>
          <w:rFonts w:cs="AL-Mohanad" w:hint="cs"/>
          <w:sz w:val="27"/>
          <w:szCs w:val="27"/>
          <w:rtl/>
        </w:rPr>
        <w:t xml:space="preserve">لعلم بالعربيّة، بل يحتاج </w:t>
      </w:r>
      <w:r w:rsidR="002015D6">
        <w:rPr>
          <w:rFonts w:cs="AL-Mohanad" w:hint="cs"/>
          <w:sz w:val="27"/>
          <w:szCs w:val="27"/>
          <w:rtl/>
        </w:rPr>
        <w:t xml:space="preserve">إلى </w:t>
      </w:r>
      <w:r w:rsidR="00C97284" w:rsidRPr="004F31A3">
        <w:rPr>
          <w:rFonts w:cs="AL-Mohanad" w:hint="cs"/>
          <w:sz w:val="27"/>
          <w:szCs w:val="27"/>
          <w:rtl/>
        </w:rPr>
        <w:t>معرفة الأمور المت</w:t>
      </w:r>
      <w:r w:rsidR="00BD0ACA" w:rsidRPr="004F31A3">
        <w:rPr>
          <w:rFonts w:cs="AL-Mohanad" w:hint="cs"/>
          <w:sz w:val="27"/>
          <w:szCs w:val="27"/>
          <w:rtl/>
        </w:rPr>
        <w:t>ّ</w:t>
      </w:r>
      <w:r w:rsidR="00C97284" w:rsidRPr="004F31A3">
        <w:rPr>
          <w:rFonts w:cs="AL-Mohanad" w:hint="cs"/>
          <w:sz w:val="27"/>
          <w:szCs w:val="27"/>
          <w:rtl/>
        </w:rPr>
        <w:t>صلة بالموضوع</w:t>
      </w:r>
      <w:r w:rsidR="00BD0ACA" w:rsidRPr="004F31A3">
        <w:rPr>
          <w:rFonts w:cs="AL-Mohanad" w:hint="cs"/>
          <w:sz w:val="27"/>
          <w:szCs w:val="27"/>
          <w:rtl/>
        </w:rPr>
        <w:t>،</w:t>
      </w:r>
      <w:r w:rsidR="00C97284" w:rsidRPr="004F31A3">
        <w:rPr>
          <w:rFonts w:cs="AL-Mohanad" w:hint="cs"/>
          <w:sz w:val="27"/>
          <w:szCs w:val="27"/>
          <w:rtl/>
        </w:rPr>
        <w:t xml:space="preserve"> كالطبّ والهندسة وغير ذلك</w:t>
      </w:r>
      <w:r w:rsidR="00C97284" w:rsidRPr="004F31A3">
        <w:rPr>
          <w:rFonts w:cs="AL-Mohanad"/>
          <w:sz w:val="27"/>
          <w:szCs w:val="27"/>
          <w:vertAlign w:val="superscript"/>
          <w:rtl/>
        </w:rPr>
        <w:t>(</w:t>
      </w:r>
      <w:r w:rsidR="00C97284" w:rsidRPr="004F31A3">
        <w:rPr>
          <w:rStyle w:val="ac"/>
          <w:rFonts w:cs="AL-Mohanad"/>
          <w:sz w:val="27"/>
          <w:szCs w:val="27"/>
          <w:rtl/>
        </w:rPr>
        <w:endnoteReference w:id="148"/>
      </w:r>
      <w:r w:rsidR="00C97284" w:rsidRPr="004F31A3">
        <w:rPr>
          <w:rFonts w:cs="AL-Mohanad"/>
          <w:sz w:val="27"/>
          <w:szCs w:val="27"/>
          <w:vertAlign w:val="superscript"/>
          <w:rtl/>
        </w:rPr>
        <w:t>)</w:t>
      </w:r>
      <w:r w:rsidR="00C97284" w:rsidRPr="004F31A3">
        <w:rPr>
          <w:rFonts w:cs="AL-Mohanad" w:hint="cs"/>
          <w:sz w:val="27"/>
          <w:szCs w:val="27"/>
          <w:rtl/>
        </w:rPr>
        <w:t>، فهي أمور</w:t>
      </w:r>
      <w:r w:rsidR="00BD0ACA" w:rsidRPr="004F31A3">
        <w:rPr>
          <w:rFonts w:cs="AL-Mohanad" w:hint="cs"/>
          <w:sz w:val="27"/>
          <w:szCs w:val="27"/>
          <w:rtl/>
        </w:rPr>
        <w:t>ٌ</w:t>
      </w:r>
      <w:r w:rsidR="00C97284" w:rsidRPr="004F31A3">
        <w:rPr>
          <w:rFonts w:cs="AL-Mohanad" w:hint="cs"/>
          <w:sz w:val="27"/>
          <w:szCs w:val="27"/>
          <w:rtl/>
        </w:rPr>
        <w:t xml:space="preserve"> عقلائيّة عقلية تحرّ</w:t>
      </w:r>
      <w:r w:rsidR="00BD0ACA" w:rsidRPr="004F31A3">
        <w:rPr>
          <w:rFonts w:cs="AL-Mohanad" w:hint="cs"/>
          <w:sz w:val="27"/>
          <w:szCs w:val="27"/>
          <w:rtl/>
        </w:rPr>
        <w:t>َ</w:t>
      </w:r>
      <w:r w:rsidR="00C97284" w:rsidRPr="004F31A3">
        <w:rPr>
          <w:rFonts w:cs="AL-Mohanad" w:hint="cs"/>
          <w:sz w:val="27"/>
          <w:szCs w:val="27"/>
          <w:rtl/>
        </w:rPr>
        <w:t>رت من اللغة.</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إنّ الشاطبي هنا يعتبر أنّ معرفة المقاصد تسمح للمفكّ</w:t>
      </w:r>
      <w:r w:rsidR="00BD0ACA" w:rsidRPr="004F31A3">
        <w:rPr>
          <w:rFonts w:cs="AL-Mohanad" w:hint="cs"/>
          <w:sz w:val="27"/>
          <w:szCs w:val="27"/>
          <w:rtl/>
        </w:rPr>
        <w:t>ِ</w:t>
      </w:r>
      <w:r w:rsidRPr="004F31A3">
        <w:rPr>
          <w:rFonts w:cs="AL-Mohanad" w:hint="cs"/>
          <w:sz w:val="27"/>
          <w:szCs w:val="27"/>
          <w:rtl/>
        </w:rPr>
        <w:t>ر الم</w:t>
      </w:r>
      <w:r w:rsidR="002015D6">
        <w:rPr>
          <w:rFonts w:cs="AL-Mohanad" w:hint="cs"/>
          <w:sz w:val="27"/>
          <w:szCs w:val="27"/>
          <w:rtl/>
        </w:rPr>
        <w:t>ُ</w:t>
      </w:r>
      <w:r w:rsidRPr="004F31A3">
        <w:rPr>
          <w:rFonts w:cs="AL-Mohanad" w:hint="cs"/>
          <w:sz w:val="27"/>
          <w:szCs w:val="27"/>
          <w:rtl/>
        </w:rPr>
        <w:t>د</w:t>
      </w:r>
      <w:r w:rsidR="002015D6">
        <w:rPr>
          <w:rFonts w:cs="AL-Mohanad" w:hint="cs"/>
          <w:sz w:val="27"/>
          <w:szCs w:val="27"/>
          <w:rtl/>
        </w:rPr>
        <w:t>ْرِ</w:t>
      </w:r>
      <w:r w:rsidRPr="004F31A3">
        <w:rPr>
          <w:rFonts w:cs="AL-Mohanad" w:hint="cs"/>
          <w:sz w:val="27"/>
          <w:szCs w:val="27"/>
          <w:rtl/>
        </w:rPr>
        <w:t>ك لها بالحركة في إدارتها عقلانياً على أرض الواقع، وأنّ علاقة الفقيه بالنصوص تختلف عن علاقته بالمقاصد نفسها</w:t>
      </w:r>
      <w:r w:rsidR="009C0E15" w:rsidRPr="004F31A3">
        <w:rPr>
          <w:rFonts w:cs="AL-Mohanad" w:hint="cs"/>
          <w:sz w:val="27"/>
          <w:szCs w:val="27"/>
          <w:rtl/>
        </w:rPr>
        <w:t>،</w:t>
      </w:r>
      <w:r w:rsidRPr="004F31A3">
        <w:rPr>
          <w:rFonts w:cs="AL-Mohanad" w:hint="cs"/>
          <w:sz w:val="27"/>
          <w:szCs w:val="27"/>
          <w:rtl/>
        </w:rPr>
        <w:t xml:space="preserve"> بصرف النظر عن مرحلة استنطاق المقاصد من النصوص، وبهذا تنفصل شخصيّة المجتهد في المجالين</w:t>
      </w:r>
      <w:r w:rsidR="009C0E15" w:rsidRPr="004F31A3">
        <w:rPr>
          <w:rFonts w:cs="AL-Mohanad" w:hint="cs"/>
          <w:sz w:val="27"/>
          <w:szCs w:val="27"/>
          <w:rtl/>
        </w:rPr>
        <w:t>؛</w:t>
      </w:r>
      <w:r w:rsidRPr="004F31A3">
        <w:rPr>
          <w:rFonts w:cs="AL-Mohanad" w:hint="cs"/>
          <w:sz w:val="27"/>
          <w:szCs w:val="27"/>
          <w:rtl/>
        </w:rPr>
        <w:t xml:space="preserve"> ففي حال غرقه في البحث مع الكتب والنصوص واللغة ر</w:t>
      </w:r>
      <w:r w:rsidR="009C0E15" w:rsidRPr="004F31A3">
        <w:rPr>
          <w:rFonts w:cs="AL-Mohanad" w:hint="cs"/>
          <w:sz w:val="27"/>
          <w:szCs w:val="27"/>
          <w:rtl/>
        </w:rPr>
        <w:t>ُ</w:t>
      </w:r>
      <w:r w:rsidRPr="004F31A3">
        <w:rPr>
          <w:rFonts w:cs="AL-Mohanad" w:hint="cs"/>
          <w:sz w:val="27"/>
          <w:szCs w:val="27"/>
          <w:rtl/>
        </w:rPr>
        <w:t>ب</w:t>
      </w:r>
      <w:r w:rsidR="009C0E15" w:rsidRPr="004F31A3">
        <w:rPr>
          <w:rFonts w:cs="AL-Mohanad" w:hint="cs"/>
          <w:sz w:val="27"/>
          <w:szCs w:val="27"/>
          <w:rtl/>
        </w:rPr>
        <w:t>َ</w:t>
      </w:r>
      <w:r w:rsidRPr="004F31A3">
        <w:rPr>
          <w:rFonts w:cs="AL-Mohanad" w:hint="cs"/>
          <w:sz w:val="27"/>
          <w:szCs w:val="27"/>
          <w:rtl/>
        </w:rPr>
        <w:t>ما يكون منقطعاً عن فهم المقاصد في حركة الحياة أو في التطبيقات</w:t>
      </w:r>
      <w:r w:rsidR="009C0E15" w:rsidRPr="004F31A3">
        <w:rPr>
          <w:rFonts w:cs="AL-Mohanad" w:hint="cs"/>
          <w:sz w:val="27"/>
          <w:szCs w:val="27"/>
          <w:rtl/>
        </w:rPr>
        <w:t>؛</w:t>
      </w:r>
      <w:r w:rsidRPr="004F31A3">
        <w:rPr>
          <w:rFonts w:cs="AL-Mohanad" w:hint="cs"/>
          <w:sz w:val="27"/>
          <w:szCs w:val="27"/>
          <w:rtl/>
        </w:rPr>
        <w:t xml:space="preserve"> بينما هو في مكان</w:t>
      </w:r>
      <w:r w:rsidR="009C0E15" w:rsidRPr="004F31A3">
        <w:rPr>
          <w:rFonts w:cs="AL-Mohanad" w:hint="cs"/>
          <w:sz w:val="27"/>
          <w:szCs w:val="27"/>
          <w:rtl/>
        </w:rPr>
        <w:t>ٍ</w:t>
      </w:r>
      <w:r w:rsidRPr="004F31A3">
        <w:rPr>
          <w:rFonts w:cs="AL-Mohanad" w:hint="cs"/>
          <w:sz w:val="27"/>
          <w:szCs w:val="27"/>
          <w:rtl/>
        </w:rPr>
        <w:t xml:space="preserve"> ومجال آخر يتحرّك مع المعاني</w:t>
      </w:r>
      <w:r w:rsidR="009C0E15" w:rsidRPr="004F31A3">
        <w:rPr>
          <w:rFonts w:cs="AL-Mohanad" w:hint="cs"/>
          <w:sz w:val="27"/>
          <w:szCs w:val="27"/>
          <w:rtl/>
        </w:rPr>
        <w:t>،</w:t>
      </w:r>
      <w:r w:rsidRPr="004F31A3">
        <w:rPr>
          <w:rFonts w:cs="AL-Mohanad" w:hint="cs"/>
          <w:sz w:val="27"/>
          <w:szCs w:val="27"/>
          <w:rtl/>
        </w:rPr>
        <w:t xml:space="preserve"> ويعقل المغزى</w:t>
      </w:r>
      <w:r w:rsidR="009C0E15" w:rsidRPr="004F31A3">
        <w:rPr>
          <w:rFonts w:cs="AL-Mohanad" w:hint="cs"/>
          <w:sz w:val="27"/>
          <w:szCs w:val="27"/>
          <w:rtl/>
        </w:rPr>
        <w:t>،</w:t>
      </w:r>
      <w:r w:rsidRPr="004F31A3">
        <w:rPr>
          <w:rFonts w:cs="AL-Mohanad" w:hint="cs"/>
          <w:sz w:val="27"/>
          <w:szCs w:val="27"/>
          <w:rtl/>
        </w:rPr>
        <w:t xml:space="preserve"> فيحرّ</w:t>
      </w:r>
      <w:r w:rsidR="009C0E15" w:rsidRPr="004F31A3">
        <w:rPr>
          <w:rFonts w:cs="AL-Mohanad" w:hint="cs"/>
          <w:sz w:val="27"/>
          <w:szCs w:val="27"/>
          <w:rtl/>
        </w:rPr>
        <w:t>ِ</w:t>
      </w:r>
      <w:r w:rsidRPr="004F31A3">
        <w:rPr>
          <w:rFonts w:cs="AL-Mohanad" w:hint="cs"/>
          <w:sz w:val="27"/>
          <w:szCs w:val="27"/>
          <w:rtl/>
        </w:rPr>
        <w:t>كه في التعامل مع الأمور بصرف النظر عن هذا النصّ هذه المرّة أو تلك، والفقيه الكامل هو الذي يدرك الاثنين معاً.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ويخوض الشاطبيّ مطوّلاً في مسألة الاجتهادات الشاذّة، ثم</w:t>
      </w:r>
      <w:r w:rsidR="009C0E15" w:rsidRPr="004F31A3">
        <w:rPr>
          <w:rFonts w:cs="AL-Mohanad" w:hint="cs"/>
          <w:sz w:val="27"/>
          <w:szCs w:val="27"/>
          <w:rtl/>
        </w:rPr>
        <w:t>ّ</w:t>
      </w:r>
      <w:r w:rsidRPr="004F31A3">
        <w:rPr>
          <w:rFonts w:cs="AL-Mohanad" w:hint="cs"/>
          <w:sz w:val="27"/>
          <w:szCs w:val="27"/>
          <w:rtl/>
        </w:rPr>
        <w:t xml:space="preserve"> في مسألة الأنظار المبنيّة على غير الاجتهاد من مسالك أهل الب</w:t>
      </w:r>
      <w:r w:rsidR="009C0E15" w:rsidRPr="004F31A3">
        <w:rPr>
          <w:rFonts w:cs="AL-Mohanad" w:hint="cs"/>
          <w:sz w:val="27"/>
          <w:szCs w:val="27"/>
          <w:rtl/>
        </w:rPr>
        <w:t>ِ</w:t>
      </w:r>
      <w:r w:rsidRPr="004F31A3">
        <w:rPr>
          <w:rFonts w:cs="AL-Mohanad" w:hint="cs"/>
          <w:sz w:val="27"/>
          <w:szCs w:val="27"/>
          <w:rtl/>
        </w:rPr>
        <w:t>د</w:t>
      </w:r>
      <w:r w:rsidR="009C0E15" w:rsidRPr="004F31A3">
        <w:rPr>
          <w:rFonts w:cs="AL-Mohanad" w:hint="cs"/>
          <w:sz w:val="27"/>
          <w:szCs w:val="27"/>
          <w:rtl/>
        </w:rPr>
        <w:t>َ</w:t>
      </w:r>
      <w:r w:rsidRPr="004F31A3">
        <w:rPr>
          <w:rFonts w:cs="AL-Mohanad" w:hint="cs"/>
          <w:sz w:val="27"/>
          <w:szCs w:val="27"/>
          <w:rtl/>
        </w:rPr>
        <w:t>ع وأمثالهم، ويرى من علائمها الز</w:t>
      </w:r>
      <w:r w:rsidR="009C0E15" w:rsidRPr="004F31A3">
        <w:rPr>
          <w:rFonts w:cs="AL-Mohanad" w:hint="cs"/>
          <w:sz w:val="27"/>
          <w:szCs w:val="27"/>
          <w:rtl/>
        </w:rPr>
        <w:t>َّ</w:t>
      </w:r>
      <w:r w:rsidRPr="004F31A3">
        <w:rPr>
          <w:rFonts w:cs="AL-Mohanad" w:hint="cs"/>
          <w:sz w:val="27"/>
          <w:szCs w:val="27"/>
          <w:rtl/>
        </w:rPr>
        <w:t>ي</w:t>
      </w:r>
      <w:r w:rsidR="009C0E15" w:rsidRPr="004F31A3">
        <w:rPr>
          <w:rFonts w:cs="AL-Mohanad" w:hint="cs"/>
          <w:sz w:val="27"/>
          <w:szCs w:val="27"/>
          <w:rtl/>
        </w:rPr>
        <w:t>ْ</w:t>
      </w:r>
      <w:r w:rsidRPr="004F31A3">
        <w:rPr>
          <w:rFonts w:cs="AL-Mohanad" w:hint="cs"/>
          <w:sz w:val="27"/>
          <w:szCs w:val="27"/>
          <w:rtl/>
        </w:rPr>
        <w:t>غ وات</w:t>
      </w:r>
      <w:r w:rsidR="009C0E15" w:rsidRPr="004F31A3">
        <w:rPr>
          <w:rFonts w:cs="AL-Mohanad" w:hint="cs"/>
          <w:sz w:val="27"/>
          <w:szCs w:val="27"/>
          <w:rtl/>
        </w:rPr>
        <w:t>ّ</w:t>
      </w:r>
      <w:r w:rsidRPr="004F31A3">
        <w:rPr>
          <w:rFonts w:cs="AL-Mohanad" w:hint="cs"/>
          <w:sz w:val="27"/>
          <w:szCs w:val="27"/>
          <w:rtl/>
        </w:rPr>
        <w:t xml:space="preserve">باع </w:t>
      </w:r>
      <w:r w:rsidRPr="004F31A3">
        <w:rPr>
          <w:rFonts w:cs="AL-Mohanad" w:hint="cs"/>
          <w:sz w:val="27"/>
          <w:szCs w:val="27"/>
          <w:rtl/>
        </w:rPr>
        <w:lastRenderedPageBreak/>
        <w:t>اله</w:t>
      </w:r>
      <w:r w:rsidR="002015D6">
        <w:rPr>
          <w:rFonts w:cs="AL-Mohanad" w:hint="cs"/>
          <w:sz w:val="27"/>
          <w:szCs w:val="27"/>
          <w:rtl/>
        </w:rPr>
        <w:t>َ</w:t>
      </w:r>
      <w:r w:rsidRPr="004F31A3">
        <w:rPr>
          <w:rFonts w:cs="AL-Mohanad" w:hint="cs"/>
          <w:sz w:val="27"/>
          <w:szCs w:val="27"/>
          <w:rtl/>
        </w:rPr>
        <w:t>و</w:t>
      </w:r>
      <w:r w:rsidR="002015D6">
        <w:rPr>
          <w:rFonts w:cs="AL-Mohanad" w:hint="cs"/>
          <w:sz w:val="27"/>
          <w:szCs w:val="27"/>
          <w:rtl/>
        </w:rPr>
        <w:t>َ</w:t>
      </w:r>
      <w:r w:rsidRPr="004F31A3">
        <w:rPr>
          <w:rFonts w:cs="AL-Mohanad" w:hint="cs"/>
          <w:sz w:val="27"/>
          <w:szCs w:val="27"/>
          <w:rtl/>
        </w:rPr>
        <w:t>ى والفُر</w:t>
      </w:r>
      <w:r w:rsidR="009C0E15" w:rsidRPr="004F31A3">
        <w:rPr>
          <w:rFonts w:cs="AL-Mohanad" w:hint="cs"/>
          <w:sz w:val="27"/>
          <w:szCs w:val="27"/>
          <w:rtl/>
        </w:rPr>
        <w:t>ْ</w:t>
      </w:r>
      <w:r w:rsidRPr="004F31A3">
        <w:rPr>
          <w:rFonts w:cs="AL-Mohanad" w:hint="cs"/>
          <w:sz w:val="27"/>
          <w:szCs w:val="27"/>
          <w:rtl/>
        </w:rPr>
        <w:t>قة، لكنّه في الوقت عينه يرفض إخراج أهل الب</w:t>
      </w:r>
      <w:r w:rsidR="009C0E15" w:rsidRPr="004F31A3">
        <w:rPr>
          <w:rFonts w:cs="AL-Mohanad" w:hint="cs"/>
          <w:sz w:val="27"/>
          <w:szCs w:val="27"/>
          <w:rtl/>
        </w:rPr>
        <w:t>ِ</w:t>
      </w:r>
      <w:r w:rsidRPr="004F31A3">
        <w:rPr>
          <w:rFonts w:cs="AL-Mohanad" w:hint="cs"/>
          <w:sz w:val="27"/>
          <w:szCs w:val="27"/>
          <w:rtl/>
        </w:rPr>
        <w:t>د</w:t>
      </w:r>
      <w:r w:rsidR="009C0E15" w:rsidRPr="004F31A3">
        <w:rPr>
          <w:rFonts w:cs="AL-Mohanad" w:hint="cs"/>
          <w:sz w:val="27"/>
          <w:szCs w:val="27"/>
          <w:rtl/>
        </w:rPr>
        <w:t>ْ</w:t>
      </w:r>
      <w:r w:rsidRPr="004F31A3">
        <w:rPr>
          <w:rFonts w:cs="AL-Mohanad" w:hint="cs"/>
          <w:sz w:val="27"/>
          <w:szCs w:val="27"/>
          <w:rtl/>
        </w:rPr>
        <w:t>عة من الإسلام</w:t>
      </w:r>
      <w:r w:rsidRPr="004F31A3">
        <w:rPr>
          <w:rFonts w:cs="AL-Mohanad"/>
          <w:sz w:val="27"/>
          <w:szCs w:val="27"/>
          <w:vertAlign w:val="superscript"/>
          <w:rtl/>
        </w:rPr>
        <w:t>(</w:t>
      </w:r>
      <w:r w:rsidRPr="004F31A3">
        <w:rPr>
          <w:rStyle w:val="ac"/>
          <w:rFonts w:cs="AL-Mohanad"/>
          <w:sz w:val="27"/>
          <w:szCs w:val="27"/>
          <w:rtl/>
        </w:rPr>
        <w:endnoteReference w:id="149"/>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وينظّ</w:t>
      </w:r>
      <w:r w:rsidR="009C0E15" w:rsidRPr="004F31A3">
        <w:rPr>
          <w:rFonts w:cs="AL-Mohanad" w:hint="cs"/>
          <w:sz w:val="27"/>
          <w:szCs w:val="27"/>
          <w:rtl/>
        </w:rPr>
        <w:t>ِ</w:t>
      </w:r>
      <w:r w:rsidRPr="004F31A3">
        <w:rPr>
          <w:rFonts w:cs="AL-Mohanad" w:hint="cs"/>
          <w:sz w:val="27"/>
          <w:szCs w:val="27"/>
          <w:rtl/>
        </w:rPr>
        <w:t>ر الشاطبي لقاعدة مآلات الأفعال، ويستخرج منها الموقف من قانون سدّ الذرائع ومسألة الح</w:t>
      </w:r>
      <w:r w:rsidR="009C0E15" w:rsidRPr="004F31A3">
        <w:rPr>
          <w:rFonts w:cs="AL-Mohanad" w:hint="cs"/>
          <w:sz w:val="27"/>
          <w:szCs w:val="27"/>
          <w:rtl/>
        </w:rPr>
        <w:t>ِ</w:t>
      </w:r>
      <w:r w:rsidRPr="004F31A3">
        <w:rPr>
          <w:rFonts w:cs="AL-Mohanad" w:hint="cs"/>
          <w:sz w:val="27"/>
          <w:szCs w:val="27"/>
          <w:rtl/>
        </w:rPr>
        <w:t>ي</w:t>
      </w:r>
      <w:r w:rsidR="009C0E15" w:rsidRPr="004F31A3">
        <w:rPr>
          <w:rFonts w:cs="AL-Mohanad" w:hint="cs"/>
          <w:sz w:val="27"/>
          <w:szCs w:val="27"/>
          <w:rtl/>
        </w:rPr>
        <w:t>َ</w:t>
      </w:r>
      <w:r w:rsidRPr="004F31A3">
        <w:rPr>
          <w:rFonts w:cs="AL-Mohanad" w:hint="cs"/>
          <w:sz w:val="27"/>
          <w:szCs w:val="27"/>
          <w:rtl/>
        </w:rPr>
        <w:t>ل الشرعيّة وغير ذلك</w:t>
      </w:r>
      <w:r w:rsidRPr="004F31A3">
        <w:rPr>
          <w:rFonts w:cs="AL-Mohanad"/>
          <w:sz w:val="27"/>
          <w:szCs w:val="27"/>
          <w:vertAlign w:val="superscript"/>
          <w:rtl/>
        </w:rPr>
        <w:t>(</w:t>
      </w:r>
      <w:r w:rsidRPr="004F31A3">
        <w:rPr>
          <w:rStyle w:val="ac"/>
          <w:rFonts w:cs="AL-Mohanad"/>
          <w:sz w:val="27"/>
          <w:szCs w:val="27"/>
          <w:rtl/>
        </w:rPr>
        <w:endnoteReference w:id="150"/>
      </w:r>
      <w:r w:rsidRPr="004F31A3">
        <w:rPr>
          <w:rFonts w:cs="AL-Mohanad"/>
          <w:sz w:val="27"/>
          <w:szCs w:val="27"/>
          <w:vertAlign w:val="superscript"/>
          <w:rtl/>
        </w:rPr>
        <w:t>)</w:t>
      </w:r>
      <w:r w:rsidRPr="004F31A3">
        <w:rPr>
          <w:rFonts w:cs="AL-Mohanad" w:hint="cs"/>
          <w:sz w:val="27"/>
          <w:szCs w:val="27"/>
          <w:rtl/>
        </w:rPr>
        <w:t>، ويستأنف بحثاً في أسباب الاختلاف بين الفقهاء.</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وعندما يصل إلى الحديث عن الإفتاء فإنّه يشرع بأنّ المفتي في ا</w:t>
      </w:r>
      <w:r w:rsidR="009C0E15" w:rsidRPr="004F31A3">
        <w:rPr>
          <w:rFonts w:cs="AL-Mohanad" w:hint="cs"/>
          <w:sz w:val="27"/>
          <w:szCs w:val="27"/>
          <w:rtl/>
        </w:rPr>
        <w:t>لأمّة قائمٌ مقام النبيّ، مستدلاًّ</w:t>
      </w:r>
      <w:r w:rsidRPr="004F31A3">
        <w:rPr>
          <w:rFonts w:cs="AL-Mohanad" w:hint="cs"/>
          <w:sz w:val="27"/>
          <w:szCs w:val="27"/>
          <w:rtl/>
        </w:rPr>
        <w:t xml:space="preserve"> بأحاديث من نوع: العلماء و</w:t>
      </w:r>
      <w:r w:rsidR="009C0E15" w:rsidRPr="004F31A3">
        <w:rPr>
          <w:rFonts w:cs="AL-Mohanad" w:hint="cs"/>
          <w:sz w:val="27"/>
          <w:szCs w:val="27"/>
          <w:rtl/>
        </w:rPr>
        <w:t>َ</w:t>
      </w:r>
      <w:r w:rsidRPr="004F31A3">
        <w:rPr>
          <w:rFonts w:cs="AL-Mohanad" w:hint="cs"/>
          <w:sz w:val="27"/>
          <w:szCs w:val="27"/>
          <w:rtl/>
        </w:rPr>
        <w:t>ر</w:t>
      </w:r>
      <w:r w:rsidR="009C0E15" w:rsidRPr="004F31A3">
        <w:rPr>
          <w:rFonts w:cs="AL-Mohanad" w:hint="cs"/>
          <w:sz w:val="27"/>
          <w:szCs w:val="27"/>
          <w:rtl/>
        </w:rPr>
        <w:t>َ</w:t>
      </w:r>
      <w:r w:rsidRPr="004F31A3">
        <w:rPr>
          <w:rFonts w:cs="AL-Mohanad" w:hint="cs"/>
          <w:sz w:val="27"/>
          <w:szCs w:val="27"/>
          <w:rtl/>
        </w:rPr>
        <w:t>ثة الأنبياء، مطلقاً عبارة أنّ المفتي نائبٌ عن النبي</w:t>
      </w:r>
      <w:r w:rsidR="009C0E15" w:rsidRPr="004F31A3">
        <w:rPr>
          <w:rFonts w:cs="AL-Mohanad" w:hint="cs"/>
          <w:sz w:val="27"/>
          <w:szCs w:val="27"/>
          <w:rtl/>
        </w:rPr>
        <w:t>ّ</w:t>
      </w:r>
      <w:r w:rsidRPr="004F31A3">
        <w:rPr>
          <w:rFonts w:cs="AL-Mohanad" w:hint="cs"/>
          <w:sz w:val="27"/>
          <w:szCs w:val="27"/>
          <w:rtl/>
        </w:rPr>
        <w:t xml:space="preserve"> في تبليغ الأحكام</w:t>
      </w:r>
      <w:r w:rsidRPr="004F31A3">
        <w:rPr>
          <w:rFonts w:cs="AL-Mohanad"/>
          <w:sz w:val="27"/>
          <w:szCs w:val="27"/>
          <w:vertAlign w:val="superscript"/>
          <w:rtl/>
        </w:rPr>
        <w:t>(</w:t>
      </w:r>
      <w:r w:rsidRPr="004F31A3">
        <w:rPr>
          <w:rStyle w:val="ac"/>
          <w:rFonts w:cs="AL-Mohanad"/>
          <w:sz w:val="27"/>
          <w:szCs w:val="27"/>
          <w:rtl/>
        </w:rPr>
        <w:endnoteReference w:id="151"/>
      </w:r>
      <w:r w:rsidRPr="004F31A3">
        <w:rPr>
          <w:rFonts w:cs="AL-Mohanad"/>
          <w:sz w:val="27"/>
          <w:szCs w:val="27"/>
          <w:vertAlign w:val="superscript"/>
          <w:rtl/>
        </w:rPr>
        <w:t>)</w:t>
      </w:r>
      <w:r w:rsidRPr="004F31A3">
        <w:rPr>
          <w:rFonts w:cs="AL-Mohanad" w:hint="cs"/>
          <w:sz w:val="27"/>
          <w:szCs w:val="27"/>
          <w:rtl/>
        </w:rPr>
        <w:t>. ويعتبر الشاطبي أنّ المفتي الحقيقي البالغ للذروة هو ذاك الوسطيّ الذي لا يذهب إفراطاً أو تفريطاً في فتاواه، فلا يضيّ</w:t>
      </w:r>
      <w:r w:rsidR="009C0E15" w:rsidRPr="004F31A3">
        <w:rPr>
          <w:rFonts w:cs="AL-Mohanad" w:hint="cs"/>
          <w:sz w:val="27"/>
          <w:szCs w:val="27"/>
          <w:rtl/>
        </w:rPr>
        <w:t>ِ</w:t>
      </w:r>
      <w:r w:rsidRPr="004F31A3">
        <w:rPr>
          <w:rFonts w:cs="AL-Mohanad" w:hint="cs"/>
          <w:sz w:val="27"/>
          <w:szCs w:val="27"/>
          <w:rtl/>
        </w:rPr>
        <w:t>ق على الناس واسعاً فينفّ</w:t>
      </w:r>
      <w:r w:rsidR="009C0E15" w:rsidRPr="004F31A3">
        <w:rPr>
          <w:rFonts w:cs="AL-Mohanad" w:hint="cs"/>
          <w:sz w:val="27"/>
          <w:szCs w:val="27"/>
          <w:rtl/>
        </w:rPr>
        <w:t>ِ</w:t>
      </w:r>
      <w:r w:rsidRPr="004F31A3">
        <w:rPr>
          <w:rFonts w:cs="AL-Mohanad" w:hint="cs"/>
          <w:sz w:val="27"/>
          <w:szCs w:val="27"/>
          <w:rtl/>
        </w:rPr>
        <w:t>رهم، ولا يوسّ</w:t>
      </w:r>
      <w:r w:rsidR="009C0E15" w:rsidRPr="004F31A3">
        <w:rPr>
          <w:rFonts w:cs="AL-Mohanad" w:hint="cs"/>
          <w:sz w:val="27"/>
          <w:szCs w:val="27"/>
          <w:rtl/>
        </w:rPr>
        <w:t>ِ</w:t>
      </w:r>
      <w:r w:rsidRPr="004F31A3">
        <w:rPr>
          <w:rFonts w:cs="AL-Mohanad" w:hint="cs"/>
          <w:sz w:val="27"/>
          <w:szCs w:val="27"/>
          <w:rtl/>
        </w:rPr>
        <w:t>ع ضيّقاً فيذهب بهم نحو أهوائهم ور</w:t>
      </w:r>
      <w:r w:rsidR="009C0E15" w:rsidRPr="004F31A3">
        <w:rPr>
          <w:rFonts w:cs="AL-Mohanad" w:hint="cs"/>
          <w:sz w:val="27"/>
          <w:szCs w:val="27"/>
          <w:rtl/>
        </w:rPr>
        <w:t>ُ</w:t>
      </w:r>
      <w:r w:rsidRPr="004F31A3">
        <w:rPr>
          <w:rFonts w:cs="AL-Mohanad" w:hint="cs"/>
          <w:sz w:val="27"/>
          <w:szCs w:val="27"/>
          <w:rtl/>
        </w:rPr>
        <w:t>خ</w:t>
      </w:r>
      <w:r w:rsidR="009C0E15" w:rsidRPr="004F31A3">
        <w:rPr>
          <w:rFonts w:cs="AL-Mohanad" w:hint="cs"/>
          <w:sz w:val="27"/>
          <w:szCs w:val="27"/>
          <w:rtl/>
        </w:rPr>
        <w:t>َ</w:t>
      </w:r>
      <w:r w:rsidRPr="004F31A3">
        <w:rPr>
          <w:rFonts w:cs="AL-Mohanad" w:hint="cs"/>
          <w:sz w:val="27"/>
          <w:szCs w:val="27"/>
          <w:rtl/>
        </w:rPr>
        <w:t>صهم، بل على المقلب الآخر يرى الشاطبي أنّ المقلّ</w:t>
      </w:r>
      <w:r w:rsidR="00D057C2">
        <w:rPr>
          <w:rFonts w:cs="AL-Mohanad" w:hint="cs"/>
          <w:sz w:val="27"/>
          <w:szCs w:val="27"/>
          <w:rtl/>
        </w:rPr>
        <w:t>ِ</w:t>
      </w:r>
      <w:r w:rsidRPr="004F31A3">
        <w:rPr>
          <w:rFonts w:cs="AL-Mohanad" w:hint="cs"/>
          <w:sz w:val="27"/>
          <w:szCs w:val="27"/>
          <w:rtl/>
        </w:rPr>
        <w:t>د عليه أن يأخذ بالمذهب الذي يحمل سمة الاعتدال في الفتاوى بما يحقّق مقاصد التوسّط</w:t>
      </w:r>
      <w:r w:rsidRPr="004F31A3">
        <w:rPr>
          <w:rFonts w:cs="AL-Mohanad"/>
          <w:sz w:val="27"/>
          <w:szCs w:val="27"/>
          <w:vertAlign w:val="superscript"/>
          <w:rtl/>
        </w:rPr>
        <w:t>(</w:t>
      </w:r>
      <w:r w:rsidRPr="004F31A3">
        <w:rPr>
          <w:rStyle w:val="ac"/>
          <w:rFonts w:cs="AL-Mohanad"/>
          <w:sz w:val="27"/>
          <w:szCs w:val="27"/>
          <w:rtl/>
        </w:rPr>
        <w:endnoteReference w:id="152"/>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وهذه الفكرة عند الشاطبي راجعة</w:t>
      </w:r>
      <w:r w:rsidR="009C0E15" w:rsidRPr="004F31A3">
        <w:rPr>
          <w:rFonts w:cs="AL-Mohanad" w:hint="cs"/>
          <w:sz w:val="27"/>
          <w:szCs w:val="27"/>
          <w:rtl/>
        </w:rPr>
        <w:t>ٌ</w:t>
      </w:r>
      <w:r w:rsidRPr="004F31A3">
        <w:rPr>
          <w:rFonts w:cs="AL-Mohanad" w:hint="cs"/>
          <w:sz w:val="27"/>
          <w:szCs w:val="27"/>
          <w:rtl/>
        </w:rPr>
        <w:t xml:space="preserve"> لفهمه المقاصدي</w:t>
      </w:r>
      <w:r w:rsidR="00D057C2">
        <w:rPr>
          <w:rFonts w:cs="AL-Mohanad" w:hint="cs"/>
          <w:sz w:val="27"/>
          <w:szCs w:val="27"/>
          <w:rtl/>
        </w:rPr>
        <w:t>ّ</w:t>
      </w:r>
      <w:r w:rsidRPr="004F31A3">
        <w:rPr>
          <w:rFonts w:cs="AL-Mohanad" w:hint="cs"/>
          <w:sz w:val="27"/>
          <w:szCs w:val="27"/>
          <w:rtl/>
        </w:rPr>
        <w:t xml:space="preserve"> للشريعة، ومن ثمّ فالفقيه المقاصدي هو الذي تكون مفردات فقهه في زمانه متوسّطة</w:t>
      </w:r>
      <w:r w:rsidR="00D057C2">
        <w:rPr>
          <w:rFonts w:cs="AL-Mohanad" w:hint="cs"/>
          <w:sz w:val="27"/>
          <w:szCs w:val="27"/>
          <w:rtl/>
        </w:rPr>
        <w:t>ً</w:t>
      </w:r>
      <w:r w:rsidRPr="004F31A3">
        <w:rPr>
          <w:rFonts w:cs="AL-Mohanad" w:hint="cs"/>
          <w:sz w:val="27"/>
          <w:szCs w:val="27"/>
          <w:rtl/>
        </w:rPr>
        <w:t xml:space="preserve"> معتدلة، لا إفراط ولا تفريط فيها.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هذا، ويختم الشاطبي كتابَه ببحث التعارض والتراجيح، وقواعد الجمع والتوفيق بين النصوص والأدلّة، ثم</w:t>
      </w:r>
      <w:r w:rsidR="00D47FAF" w:rsidRPr="004F31A3">
        <w:rPr>
          <w:rFonts w:cs="AL-Mohanad" w:hint="cs"/>
          <w:sz w:val="27"/>
          <w:szCs w:val="27"/>
          <w:rtl/>
        </w:rPr>
        <w:t>ّ</w:t>
      </w:r>
      <w:r w:rsidRPr="004F31A3">
        <w:rPr>
          <w:rFonts w:cs="AL-Mohanad" w:hint="cs"/>
          <w:sz w:val="27"/>
          <w:szCs w:val="27"/>
          <w:rtl/>
        </w:rPr>
        <w:t xml:space="preserve"> بحث السؤال والجواب أو قواعد الج</w:t>
      </w:r>
      <w:r w:rsidR="00D47FAF" w:rsidRPr="004F31A3">
        <w:rPr>
          <w:rFonts w:cs="AL-Mohanad" w:hint="cs"/>
          <w:sz w:val="27"/>
          <w:szCs w:val="27"/>
          <w:rtl/>
        </w:rPr>
        <w:t>َ</w:t>
      </w:r>
      <w:r w:rsidRPr="004F31A3">
        <w:rPr>
          <w:rFonts w:cs="AL-Mohanad" w:hint="cs"/>
          <w:sz w:val="27"/>
          <w:szCs w:val="27"/>
          <w:rtl/>
        </w:rPr>
        <w:t>د</w:t>
      </w:r>
      <w:r w:rsidR="00D47FAF" w:rsidRPr="004F31A3">
        <w:rPr>
          <w:rFonts w:cs="AL-Mohanad" w:hint="cs"/>
          <w:sz w:val="27"/>
          <w:szCs w:val="27"/>
          <w:rtl/>
        </w:rPr>
        <w:t>َ</w:t>
      </w:r>
      <w:r w:rsidRPr="004F31A3">
        <w:rPr>
          <w:rFonts w:cs="AL-Mohanad" w:hint="cs"/>
          <w:sz w:val="27"/>
          <w:szCs w:val="27"/>
          <w:rtl/>
        </w:rPr>
        <w:t>ل.</w:t>
      </w:r>
    </w:p>
    <w:p w:rsidR="00C97284" w:rsidRPr="004F31A3" w:rsidRDefault="00C97284" w:rsidP="00D057C2">
      <w:pPr>
        <w:pStyle w:val="Space"/>
        <w:spacing w:line="400" w:lineRule="exact"/>
        <w:ind w:firstLine="567"/>
        <w:rPr>
          <w:rFonts w:cs="AL-Mohanad"/>
          <w:sz w:val="27"/>
          <w:szCs w:val="27"/>
          <w:rtl/>
        </w:rPr>
      </w:pPr>
      <w:r w:rsidRPr="004F31A3">
        <w:rPr>
          <w:rFonts w:cs="AL-Mohanad" w:hint="cs"/>
          <w:b/>
          <w:bCs/>
          <w:sz w:val="27"/>
          <w:szCs w:val="27"/>
          <w:rtl/>
        </w:rPr>
        <w:t>كانت هذه خلاصة لأبرز النقاط التي أرد</w:t>
      </w:r>
      <w:r w:rsidR="00D47FAF" w:rsidRPr="004F31A3">
        <w:rPr>
          <w:rFonts w:cs="AL-Mohanad" w:hint="cs"/>
          <w:b/>
          <w:bCs/>
          <w:sz w:val="27"/>
          <w:szCs w:val="27"/>
          <w:rtl/>
        </w:rPr>
        <w:t>ْ</w:t>
      </w:r>
      <w:r w:rsidRPr="004F31A3">
        <w:rPr>
          <w:rFonts w:cs="AL-Mohanad" w:hint="cs"/>
          <w:b/>
          <w:bCs/>
          <w:sz w:val="27"/>
          <w:szCs w:val="27"/>
          <w:rtl/>
        </w:rPr>
        <w:t>تُ انتقاءها من كتاب الموافقات؛ لأتمكّن من خلالها من وضع القارئ في صورة نظريّة المقاصد عند الشاطبي من جهة</w:t>
      </w:r>
      <w:r w:rsidR="00D47FAF" w:rsidRPr="004F31A3">
        <w:rPr>
          <w:rFonts w:cs="AL-Mohanad" w:hint="cs"/>
          <w:b/>
          <w:bCs/>
          <w:sz w:val="27"/>
          <w:szCs w:val="27"/>
          <w:rtl/>
        </w:rPr>
        <w:t>ٍ</w:t>
      </w:r>
      <w:r w:rsidRPr="004F31A3">
        <w:rPr>
          <w:rFonts w:cs="AL-Mohanad" w:hint="cs"/>
          <w:b/>
          <w:bCs/>
          <w:sz w:val="27"/>
          <w:szCs w:val="27"/>
          <w:rtl/>
        </w:rPr>
        <w:t>، وفي المفاهيم والتصوّرات الذهنيّة الحاضنة أو الناظمة أو المتفرّعة على الفهم المقاصدي</w:t>
      </w:r>
      <w:r w:rsidR="00D057C2">
        <w:rPr>
          <w:rFonts w:cs="AL-Mohanad" w:hint="cs"/>
          <w:b/>
          <w:bCs/>
          <w:sz w:val="27"/>
          <w:szCs w:val="27"/>
          <w:rtl/>
        </w:rPr>
        <w:t>ّ</w:t>
      </w:r>
      <w:r w:rsidRPr="004F31A3">
        <w:rPr>
          <w:rFonts w:cs="AL-Mohanad" w:hint="cs"/>
          <w:b/>
          <w:bCs/>
          <w:sz w:val="27"/>
          <w:szCs w:val="27"/>
          <w:rtl/>
        </w:rPr>
        <w:t xml:space="preserve"> عنده من جهة</w:t>
      </w:r>
      <w:r w:rsidR="00D47FAF" w:rsidRPr="004F31A3">
        <w:rPr>
          <w:rFonts w:cs="AL-Mohanad" w:hint="cs"/>
          <w:b/>
          <w:bCs/>
          <w:sz w:val="27"/>
          <w:szCs w:val="27"/>
          <w:rtl/>
        </w:rPr>
        <w:t>ٍ</w:t>
      </w:r>
      <w:r w:rsidRPr="004F31A3">
        <w:rPr>
          <w:rFonts w:cs="AL-Mohanad" w:hint="cs"/>
          <w:b/>
          <w:bCs/>
          <w:sz w:val="27"/>
          <w:szCs w:val="27"/>
          <w:rtl/>
        </w:rPr>
        <w:t xml:space="preserve"> ثانية</w:t>
      </w:r>
      <w:r w:rsidR="00D47FAF" w:rsidRPr="004F31A3">
        <w:rPr>
          <w:rFonts w:cs="AL-Mohanad" w:hint="cs"/>
          <w:b/>
          <w:bCs/>
          <w:sz w:val="27"/>
          <w:szCs w:val="27"/>
          <w:rtl/>
        </w:rPr>
        <w:t>.</w:t>
      </w:r>
      <w:r w:rsidRPr="004F31A3">
        <w:rPr>
          <w:rFonts w:cs="AL-Mohanad" w:hint="cs"/>
          <w:sz w:val="27"/>
          <w:szCs w:val="27"/>
          <w:rtl/>
        </w:rPr>
        <w:t xml:space="preserve"> وهناك الكثير من الأبحاث الأخرى التي طرحها الشاطبي في هذا الكتاب لم نتطرّ</w:t>
      </w:r>
      <w:r w:rsidR="00D47FAF" w:rsidRPr="004F31A3">
        <w:rPr>
          <w:rFonts w:cs="AL-Mohanad" w:hint="cs"/>
          <w:sz w:val="27"/>
          <w:szCs w:val="27"/>
          <w:rtl/>
        </w:rPr>
        <w:t>َ</w:t>
      </w:r>
      <w:r w:rsidRPr="004F31A3">
        <w:rPr>
          <w:rFonts w:cs="AL-Mohanad" w:hint="cs"/>
          <w:sz w:val="27"/>
          <w:szCs w:val="27"/>
          <w:rtl/>
        </w:rPr>
        <w:t xml:space="preserve">ق </w:t>
      </w:r>
      <w:r w:rsidR="00D057C2">
        <w:rPr>
          <w:rFonts w:cs="AL-Mohanad" w:hint="cs"/>
          <w:sz w:val="27"/>
          <w:szCs w:val="27"/>
          <w:rtl/>
        </w:rPr>
        <w:t>إلي</w:t>
      </w:r>
      <w:r w:rsidRPr="004F31A3">
        <w:rPr>
          <w:rFonts w:cs="AL-Mohanad" w:hint="cs"/>
          <w:sz w:val="27"/>
          <w:szCs w:val="27"/>
          <w:rtl/>
        </w:rPr>
        <w:t>ها؛ خوف الإطالة، فيمكن مراجعتها.</w:t>
      </w:r>
    </w:p>
    <w:p w:rsidR="00C97284" w:rsidRPr="004F31A3" w:rsidRDefault="00C97284" w:rsidP="00C764CE">
      <w:pPr>
        <w:pStyle w:val="Space"/>
        <w:spacing w:line="420" w:lineRule="exact"/>
        <w:ind w:firstLine="567"/>
        <w:rPr>
          <w:rFonts w:cs="AL-Mohanad"/>
          <w:sz w:val="27"/>
          <w:szCs w:val="27"/>
          <w:rtl/>
        </w:rPr>
      </w:pPr>
    </w:p>
    <w:p w:rsidR="00C97284" w:rsidRPr="004F31A3" w:rsidRDefault="00C97284" w:rsidP="00485558">
      <w:pPr>
        <w:pStyle w:val="31"/>
        <w:rPr>
          <w:color w:val="auto"/>
          <w:rtl/>
        </w:rPr>
      </w:pPr>
      <w:bookmarkStart w:id="61" w:name="_Toc7586856"/>
      <w:bookmarkStart w:id="62" w:name="_Toc12744197"/>
      <w:r w:rsidRPr="004F31A3">
        <w:rPr>
          <w:rFonts w:hint="cs"/>
          <w:color w:val="auto"/>
          <w:rtl/>
        </w:rPr>
        <w:t>الشاطبي، مطالعةٌ إجمالية وتقويمٌ أوّلي</w:t>
      </w:r>
      <w:bookmarkEnd w:id="61"/>
      <w:bookmarkEnd w:id="62"/>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بعد هذا العرض لجملة</w:t>
      </w:r>
      <w:r w:rsidR="00D47FAF" w:rsidRPr="004F31A3">
        <w:rPr>
          <w:rFonts w:cs="AL-Mohanad" w:hint="cs"/>
          <w:sz w:val="27"/>
          <w:szCs w:val="27"/>
          <w:rtl/>
        </w:rPr>
        <w:t>ٍ</w:t>
      </w:r>
      <w:r w:rsidRPr="004F31A3">
        <w:rPr>
          <w:rFonts w:cs="AL-Mohanad" w:hint="cs"/>
          <w:sz w:val="27"/>
          <w:szCs w:val="27"/>
          <w:rtl/>
        </w:rPr>
        <w:t xml:space="preserve"> من أبرز ما قدّمه الشاطبي يمكننا التوقّ</w:t>
      </w:r>
      <w:r w:rsidR="00D47FAF" w:rsidRPr="004F31A3">
        <w:rPr>
          <w:rFonts w:cs="AL-Mohanad" w:hint="cs"/>
          <w:sz w:val="27"/>
          <w:szCs w:val="27"/>
          <w:rtl/>
        </w:rPr>
        <w:t>ُ</w:t>
      </w:r>
      <w:r w:rsidRPr="004F31A3">
        <w:rPr>
          <w:rFonts w:cs="AL-Mohanad" w:hint="cs"/>
          <w:sz w:val="27"/>
          <w:szCs w:val="27"/>
          <w:rtl/>
        </w:rPr>
        <w:t>ف عند نقاط</w:t>
      </w:r>
      <w:r w:rsidR="00D057C2">
        <w:rPr>
          <w:rFonts w:cs="AL-Mohanad" w:hint="cs"/>
          <w:sz w:val="27"/>
          <w:szCs w:val="27"/>
          <w:rtl/>
        </w:rPr>
        <w:t>ٍ</w:t>
      </w:r>
      <w:r w:rsidRPr="004F31A3">
        <w:rPr>
          <w:rFonts w:cs="AL-Mohanad" w:hint="cs"/>
          <w:sz w:val="27"/>
          <w:szCs w:val="27"/>
          <w:rtl/>
        </w:rPr>
        <w:t xml:space="preserve"> محدودة باختصار</w:t>
      </w:r>
      <w:r w:rsidR="00D47FAF" w:rsidRPr="004F31A3">
        <w:rPr>
          <w:rFonts w:cs="AL-Mohanad" w:hint="cs"/>
          <w:sz w:val="27"/>
          <w:szCs w:val="27"/>
          <w:rtl/>
        </w:rPr>
        <w:t>ٍ</w:t>
      </w:r>
      <w:r w:rsidRPr="004F31A3">
        <w:rPr>
          <w:rFonts w:cs="AL-Mohanad" w:hint="cs"/>
          <w:sz w:val="27"/>
          <w:szCs w:val="27"/>
          <w:rtl/>
        </w:rPr>
        <w:t xml:space="preserve"> شديد؛ لأنّ دراستنا ليست تاريخيّة هنا:</w:t>
      </w:r>
    </w:p>
    <w:p w:rsidR="00C97284" w:rsidRPr="004F31A3" w:rsidRDefault="00CC7A0A" w:rsidP="00504089">
      <w:pPr>
        <w:pStyle w:val="Space"/>
        <w:spacing w:line="400" w:lineRule="exact"/>
        <w:ind w:firstLine="567"/>
        <w:rPr>
          <w:rFonts w:cs="AL-Mohanad"/>
          <w:sz w:val="27"/>
          <w:szCs w:val="27"/>
          <w:rtl/>
        </w:rPr>
      </w:pPr>
      <w:r w:rsidRPr="00CC7A0A">
        <w:rPr>
          <w:rFonts w:cs="AL-Mohanad" w:hint="cs"/>
          <w:b/>
          <w:bCs/>
          <w:sz w:val="27"/>
          <w:szCs w:val="27"/>
          <w:rtl/>
        </w:rPr>
        <w:t>1</w:t>
      </w:r>
      <w:r w:rsidR="00C97284" w:rsidRPr="004F31A3">
        <w:rPr>
          <w:rFonts w:cs="AL-Mohanad" w:hint="cs"/>
          <w:b/>
          <w:bCs/>
          <w:sz w:val="27"/>
          <w:szCs w:val="27"/>
          <w:rtl/>
        </w:rPr>
        <w:t>ـ</w:t>
      </w:r>
      <w:r w:rsidR="00C97284" w:rsidRPr="004F31A3">
        <w:rPr>
          <w:rFonts w:cs="AL-Mohanad" w:hint="cs"/>
          <w:sz w:val="27"/>
          <w:szCs w:val="27"/>
          <w:rtl/>
        </w:rPr>
        <w:t xml:space="preserve"> يمكن اعتبار الشاطبي أوّل م</w:t>
      </w:r>
      <w:r w:rsidR="00D47FAF" w:rsidRPr="004F31A3">
        <w:rPr>
          <w:rFonts w:cs="AL-Mohanad" w:hint="cs"/>
          <w:sz w:val="27"/>
          <w:szCs w:val="27"/>
          <w:rtl/>
        </w:rPr>
        <w:t>َ</w:t>
      </w:r>
      <w:r w:rsidR="00C97284" w:rsidRPr="004F31A3">
        <w:rPr>
          <w:rFonts w:cs="AL-Mohanad" w:hint="cs"/>
          <w:sz w:val="27"/>
          <w:szCs w:val="27"/>
          <w:rtl/>
        </w:rPr>
        <w:t>ن</w:t>
      </w:r>
      <w:r w:rsidR="00D47FAF" w:rsidRPr="004F31A3">
        <w:rPr>
          <w:rFonts w:cs="AL-Mohanad" w:hint="cs"/>
          <w:sz w:val="27"/>
          <w:szCs w:val="27"/>
          <w:rtl/>
        </w:rPr>
        <w:t>ْ</w:t>
      </w:r>
      <w:r w:rsidR="00C97284" w:rsidRPr="004F31A3">
        <w:rPr>
          <w:rFonts w:cs="AL-Mohanad" w:hint="cs"/>
          <w:sz w:val="27"/>
          <w:szCs w:val="27"/>
          <w:rtl/>
        </w:rPr>
        <w:t xml:space="preserve"> أفرد بالتنظير والتقعيد بحث المقاصد بطريقة</w:t>
      </w:r>
      <w:r w:rsidR="00D47FAF" w:rsidRPr="004F31A3">
        <w:rPr>
          <w:rFonts w:cs="AL-Mohanad" w:hint="cs"/>
          <w:sz w:val="27"/>
          <w:szCs w:val="27"/>
          <w:rtl/>
        </w:rPr>
        <w:t>ٍ</w:t>
      </w:r>
      <w:r w:rsidR="00C97284" w:rsidRPr="004F31A3">
        <w:rPr>
          <w:rFonts w:cs="AL-Mohanad" w:hint="cs"/>
          <w:sz w:val="27"/>
          <w:szCs w:val="27"/>
          <w:rtl/>
        </w:rPr>
        <w:t xml:space="preserve"> </w:t>
      </w:r>
      <w:r w:rsidR="00C97284" w:rsidRPr="004F31A3">
        <w:rPr>
          <w:rFonts w:cs="AL-Mohanad" w:hint="cs"/>
          <w:sz w:val="27"/>
          <w:szCs w:val="27"/>
          <w:rtl/>
        </w:rPr>
        <w:lastRenderedPageBreak/>
        <w:t>منهجيّة متوسّعة، وخصّ</w:t>
      </w:r>
      <w:r w:rsidR="00D47FAF" w:rsidRPr="004F31A3">
        <w:rPr>
          <w:rFonts w:cs="AL-Mohanad" w:hint="cs"/>
          <w:sz w:val="27"/>
          <w:szCs w:val="27"/>
          <w:rtl/>
        </w:rPr>
        <w:t>َ</w:t>
      </w:r>
      <w:r w:rsidR="00C97284" w:rsidRPr="004F31A3">
        <w:rPr>
          <w:rFonts w:cs="AL-Mohanad" w:hint="cs"/>
          <w:sz w:val="27"/>
          <w:szCs w:val="27"/>
          <w:rtl/>
        </w:rPr>
        <w:t>ص قسماً من خمسة أقسام من كتابه لهذا الموضوع</w:t>
      </w:r>
      <w:r w:rsidR="00D47FAF" w:rsidRPr="004F31A3">
        <w:rPr>
          <w:rFonts w:cs="AL-Mohanad" w:hint="cs"/>
          <w:sz w:val="27"/>
          <w:szCs w:val="27"/>
          <w:rtl/>
        </w:rPr>
        <w:t>،</w:t>
      </w:r>
      <w:r w:rsidR="00C97284" w:rsidRPr="004F31A3">
        <w:rPr>
          <w:rFonts w:cs="AL-Mohanad" w:hint="cs"/>
          <w:sz w:val="27"/>
          <w:szCs w:val="27"/>
          <w:rtl/>
        </w:rPr>
        <w:t xml:space="preserve"> وتحت هذا العنوان، وإن</w:t>
      </w:r>
      <w:r w:rsidR="00D47FAF" w:rsidRPr="004F31A3">
        <w:rPr>
          <w:rFonts w:cs="AL-Mohanad" w:hint="cs"/>
          <w:sz w:val="27"/>
          <w:szCs w:val="27"/>
          <w:rtl/>
        </w:rPr>
        <w:t>ْ</w:t>
      </w:r>
      <w:r w:rsidR="00C97284" w:rsidRPr="004F31A3">
        <w:rPr>
          <w:rFonts w:cs="AL-Mohanad" w:hint="cs"/>
          <w:sz w:val="27"/>
          <w:szCs w:val="27"/>
          <w:rtl/>
        </w:rPr>
        <w:t xml:space="preserve"> كانت جهود غيره قبله، </w:t>
      </w:r>
      <w:r w:rsidR="00D47FAF" w:rsidRPr="004F31A3">
        <w:rPr>
          <w:rFonts w:cs="AL-Mohanad" w:hint="cs"/>
          <w:sz w:val="27"/>
          <w:szCs w:val="27"/>
          <w:rtl/>
        </w:rPr>
        <w:t>و</w:t>
      </w:r>
      <w:r w:rsidR="00C97284" w:rsidRPr="004F31A3">
        <w:rPr>
          <w:rFonts w:cs="AL-Mohanad" w:hint="cs"/>
          <w:sz w:val="27"/>
          <w:szCs w:val="27"/>
          <w:rtl/>
        </w:rPr>
        <w:t>خاصّة العزّ بن عبدالسلام وابن القيّ</w:t>
      </w:r>
      <w:r w:rsidR="00D47FAF" w:rsidRPr="004F31A3">
        <w:rPr>
          <w:rFonts w:cs="AL-Mohanad" w:hint="cs"/>
          <w:sz w:val="27"/>
          <w:szCs w:val="27"/>
          <w:rtl/>
        </w:rPr>
        <w:t>ِ</w:t>
      </w:r>
      <w:r w:rsidR="00C97284" w:rsidRPr="004F31A3">
        <w:rPr>
          <w:rFonts w:cs="AL-Mohanad" w:hint="cs"/>
          <w:sz w:val="27"/>
          <w:szCs w:val="27"/>
          <w:rtl/>
        </w:rPr>
        <w:t>م، لا يُستهان بها.</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ور</w:t>
      </w:r>
      <w:r w:rsidR="00D47FAF" w:rsidRPr="004F31A3">
        <w:rPr>
          <w:rFonts w:cs="AL-Mohanad" w:hint="cs"/>
          <w:sz w:val="27"/>
          <w:szCs w:val="27"/>
          <w:rtl/>
        </w:rPr>
        <w:t>ُ</w:t>
      </w:r>
      <w:r w:rsidRPr="004F31A3">
        <w:rPr>
          <w:rFonts w:cs="AL-Mohanad" w:hint="cs"/>
          <w:sz w:val="27"/>
          <w:szCs w:val="27"/>
          <w:rtl/>
        </w:rPr>
        <w:t>ب</w:t>
      </w:r>
      <w:r w:rsidR="00D47FAF" w:rsidRPr="004F31A3">
        <w:rPr>
          <w:rFonts w:cs="AL-Mohanad" w:hint="cs"/>
          <w:sz w:val="27"/>
          <w:szCs w:val="27"/>
          <w:rtl/>
        </w:rPr>
        <w:t>َ</w:t>
      </w:r>
      <w:r w:rsidRPr="004F31A3">
        <w:rPr>
          <w:rFonts w:cs="AL-Mohanad" w:hint="cs"/>
          <w:sz w:val="27"/>
          <w:szCs w:val="27"/>
          <w:rtl/>
        </w:rPr>
        <w:t>ما لأجل هذا اعتبر بعضهم ـ مثل</w:t>
      </w:r>
      <w:r w:rsidR="00D47FAF" w:rsidRPr="004F31A3">
        <w:rPr>
          <w:rFonts w:cs="AL-Mohanad" w:hint="cs"/>
          <w:sz w:val="27"/>
          <w:szCs w:val="27"/>
          <w:rtl/>
        </w:rPr>
        <w:t>:</w:t>
      </w:r>
      <w:r w:rsidRPr="004F31A3">
        <w:rPr>
          <w:rFonts w:cs="AL-Mohanad" w:hint="cs"/>
          <w:sz w:val="27"/>
          <w:szCs w:val="27"/>
          <w:rtl/>
        </w:rPr>
        <w:t xml:space="preserve"> ابن عاشور ـ أنّ الشاطبي ر</w:t>
      </w:r>
      <w:r w:rsidR="00D47FAF" w:rsidRPr="004F31A3">
        <w:rPr>
          <w:rFonts w:cs="AL-Mohanad" w:hint="cs"/>
          <w:sz w:val="27"/>
          <w:szCs w:val="27"/>
          <w:rtl/>
        </w:rPr>
        <w:t>ُ</w:t>
      </w:r>
      <w:r w:rsidRPr="004F31A3">
        <w:rPr>
          <w:rFonts w:cs="AL-Mohanad" w:hint="cs"/>
          <w:sz w:val="27"/>
          <w:szCs w:val="27"/>
          <w:rtl/>
        </w:rPr>
        <w:t>ب</w:t>
      </w:r>
      <w:r w:rsidR="00D47FAF" w:rsidRPr="004F31A3">
        <w:rPr>
          <w:rFonts w:cs="AL-Mohanad" w:hint="cs"/>
          <w:sz w:val="27"/>
          <w:szCs w:val="27"/>
          <w:rtl/>
        </w:rPr>
        <w:t>َ</w:t>
      </w:r>
      <w:r w:rsidRPr="004F31A3">
        <w:rPr>
          <w:rFonts w:cs="AL-Mohanad" w:hint="cs"/>
          <w:sz w:val="27"/>
          <w:szCs w:val="27"/>
          <w:rtl/>
        </w:rPr>
        <w:t>ما يكون المدماك الأوّل في طريق تأسيس علم مقاصد الشريعة، وليس بحث المقاصد، نظراً لهذا الاستئناف بالتصنيف في هذا المجال.</w:t>
      </w:r>
    </w:p>
    <w:p w:rsidR="00C97284" w:rsidRPr="004F31A3" w:rsidRDefault="001A2150" w:rsidP="00504089">
      <w:pPr>
        <w:pStyle w:val="Space"/>
        <w:spacing w:line="400" w:lineRule="exact"/>
        <w:ind w:firstLine="567"/>
        <w:rPr>
          <w:rFonts w:cs="AL-Mohanad"/>
          <w:sz w:val="27"/>
          <w:szCs w:val="27"/>
          <w:rtl/>
        </w:rPr>
      </w:pPr>
      <w:r w:rsidRPr="001A2150">
        <w:rPr>
          <w:rFonts w:cs="AL-Mohanad" w:hint="cs"/>
          <w:b/>
          <w:bCs/>
          <w:sz w:val="27"/>
          <w:szCs w:val="27"/>
          <w:rtl/>
        </w:rPr>
        <w:t>2</w:t>
      </w:r>
      <w:r w:rsidR="00C97284" w:rsidRPr="004F31A3">
        <w:rPr>
          <w:rFonts w:cs="AL-Mohanad" w:hint="cs"/>
          <w:b/>
          <w:bCs/>
          <w:sz w:val="27"/>
          <w:szCs w:val="27"/>
          <w:rtl/>
        </w:rPr>
        <w:t>ـ</w:t>
      </w:r>
      <w:r w:rsidR="00C97284" w:rsidRPr="004F31A3">
        <w:rPr>
          <w:rFonts w:cs="AL-Mohanad" w:hint="cs"/>
          <w:sz w:val="27"/>
          <w:szCs w:val="27"/>
          <w:rtl/>
        </w:rPr>
        <w:t xml:space="preserve"> ثمّة وجهتا نظر في م</w:t>
      </w:r>
      <w:r w:rsidR="00D47FAF" w:rsidRPr="004F31A3">
        <w:rPr>
          <w:rFonts w:cs="AL-Mohanad" w:hint="cs"/>
          <w:sz w:val="27"/>
          <w:szCs w:val="27"/>
          <w:rtl/>
        </w:rPr>
        <w:t>َدَ</w:t>
      </w:r>
      <w:r w:rsidR="00C97284" w:rsidRPr="004F31A3">
        <w:rPr>
          <w:rFonts w:cs="AL-Mohanad" w:hint="cs"/>
          <w:sz w:val="27"/>
          <w:szCs w:val="27"/>
          <w:rtl/>
        </w:rPr>
        <w:t>يات إبداع الشاطبي وابتكاره:</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أـ</w:t>
      </w:r>
      <w:r w:rsidRPr="004F31A3">
        <w:rPr>
          <w:rFonts w:cs="AL-Mohanad" w:hint="cs"/>
          <w:sz w:val="27"/>
          <w:szCs w:val="27"/>
          <w:rtl/>
        </w:rPr>
        <w:t xml:space="preserve"> فوجهة نظر</w:t>
      </w:r>
      <w:r w:rsidR="00D47FAF" w:rsidRPr="004F31A3">
        <w:rPr>
          <w:rFonts w:cs="AL-Mohanad" w:hint="cs"/>
          <w:sz w:val="27"/>
          <w:szCs w:val="27"/>
          <w:rtl/>
        </w:rPr>
        <w:t>ٍ</w:t>
      </w:r>
      <w:r w:rsidRPr="004F31A3">
        <w:rPr>
          <w:rFonts w:cs="AL-Mohanad" w:hint="cs"/>
          <w:sz w:val="27"/>
          <w:szCs w:val="27"/>
          <w:rtl/>
        </w:rPr>
        <w:t xml:space="preserve"> لا تختلف في أنّ الرجل م</w:t>
      </w:r>
      <w:r w:rsidR="00D057C2">
        <w:rPr>
          <w:rFonts w:cs="AL-Mohanad" w:hint="cs"/>
          <w:sz w:val="27"/>
          <w:szCs w:val="27"/>
          <w:rtl/>
        </w:rPr>
        <w:t>ُ</w:t>
      </w:r>
      <w:r w:rsidRPr="004F31A3">
        <w:rPr>
          <w:rFonts w:cs="AL-Mohanad" w:hint="cs"/>
          <w:sz w:val="27"/>
          <w:szCs w:val="27"/>
          <w:rtl/>
        </w:rPr>
        <w:t>ب</w:t>
      </w:r>
      <w:r w:rsidR="00D057C2">
        <w:rPr>
          <w:rFonts w:cs="AL-Mohanad" w:hint="cs"/>
          <w:sz w:val="27"/>
          <w:szCs w:val="27"/>
          <w:rtl/>
        </w:rPr>
        <w:t>ْ</w:t>
      </w:r>
      <w:r w:rsidRPr="004F31A3">
        <w:rPr>
          <w:rFonts w:cs="AL-Mohanad" w:hint="cs"/>
          <w:sz w:val="27"/>
          <w:szCs w:val="27"/>
          <w:rtl/>
        </w:rPr>
        <w:t>د</w:t>
      </w:r>
      <w:r w:rsidR="00D057C2">
        <w:rPr>
          <w:rFonts w:cs="AL-Mohanad" w:hint="cs"/>
          <w:sz w:val="27"/>
          <w:szCs w:val="27"/>
          <w:rtl/>
        </w:rPr>
        <w:t>ِ</w:t>
      </w:r>
      <w:r w:rsidRPr="004F31A3">
        <w:rPr>
          <w:rFonts w:cs="AL-Mohanad" w:hint="cs"/>
          <w:sz w:val="27"/>
          <w:szCs w:val="27"/>
          <w:rtl/>
        </w:rPr>
        <w:t>ع</w:t>
      </w:r>
      <w:r w:rsidR="00D47FAF" w:rsidRPr="004F31A3">
        <w:rPr>
          <w:rFonts w:cs="AL-Mohanad" w:hint="cs"/>
          <w:sz w:val="27"/>
          <w:szCs w:val="27"/>
          <w:rtl/>
        </w:rPr>
        <w:t>ٌ</w:t>
      </w:r>
      <w:r w:rsidRPr="004F31A3">
        <w:rPr>
          <w:rFonts w:cs="AL-Mohanad" w:hint="cs"/>
          <w:sz w:val="27"/>
          <w:szCs w:val="27"/>
          <w:rtl/>
        </w:rPr>
        <w:t xml:space="preserve"> وم</w:t>
      </w:r>
      <w:r w:rsidR="00D057C2">
        <w:rPr>
          <w:rFonts w:cs="AL-Mohanad" w:hint="cs"/>
          <w:sz w:val="27"/>
          <w:szCs w:val="27"/>
          <w:rtl/>
        </w:rPr>
        <w:t>ُ</w:t>
      </w:r>
      <w:r w:rsidRPr="004F31A3">
        <w:rPr>
          <w:rFonts w:cs="AL-Mohanad" w:hint="cs"/>
          <w:sz w:val="27"/>
          <w:szCs w:val="27"/>
          <w:rtl/>
        </w:rPr>
        <w:t>ب</w:t>
      </w:r>
      <w:r w:rsidR="00D057C2">
        <w:rPr>
          <w:rFonts w:cs="AL-Mohanad" w:hint="cs"/>
          <w:sz w:val="27"/>
          <w:szCs w:val="27"/>
          <w:rtl/>
        </w:rPr>
        <w:t>ْ</w:t>
      </w:r>
      <w:r w:rsidRPr="004F31A3">
        <w:rPr>
          <w:rFonts w:cs="AL-Mohanad" w:hint="cs"/>
          <w:sz w:val="27"/>
          <w:szCs w:val="27"/>
          <w:rtl/>
        </w:rPr>
        <w:t>ت</w:t>
      </w:r>
      <w:r w:rsidR="00D057C2">
        <w:rPr>
          <w:rFonts w:cs="AL-Mohanad" w:hint="cs"/>
          <w:sz w:val="27"/>
          <w:szCs w:val="27"/>
          <w:rtl/>
        </w:rPr>
        <w:t>َ</w:t>
      </w:r>
      <w:r w:rsidRPr="004F31A3">
        <w:rPr>
          <w:rFonts w:cs="AL-Mohanad" w:hint="cs"/>
          <w:sz w:val="27"/>
          <w:szCs w:val="27"/>
          <w:rtl/>
        </w:rPr>
        <w:t>ك</w:t>
      </w:r>
      <w:r w:rsidR="00D057C2">
        <w:rPr>
          <w:rFonts w:cs="AL-Mohanad" w:hint="cs"/>
          <w:sz w:val="27"/>
          <w:szCs w:val="27"/>
          <w:rtl/>
        </w:rPr>
        <w:t>ِ</w:t>
      </w:r>
      <w:r w:rsidRPr="004F31A3">
        <w:rPr>
          <w:rFonts w:cs="AL-Mohanad" w:hint="cs"/>
          <w:sz w:val="27"/>
          <w:szCs w:val="27"/>
          <w:rtl/>
        </w:rPr>
        <w:t>ر</w:t>
      </w:r>
      <w:r w:rsidR="00D057C2">
        <w:rPr>
          <w:rFonts w:cs="AL-Mohanad" w:hint="cs"/>
          <w:sz w:val="27"/>
          <w:szCs w:val="27"/>
          <w:rtl/>
        </w:rPr>
        <w:t>ٌ</w:t>
      </w:r>
      <w:r w:rsidRPr="004F31A3">
        <w:rPr>
          <w:rFonts w:cs="AL-Mohanad" w:hint="cs"/>
          <w:sz w:val="27"/>
          <w:szCs w:val="27"/>
          <w:rtl/>
        </w:rPr>
        <w:t xml:space="preserve"> في مجال المقاصديّات، وترفعه لأعلى المستويات، وأنّ مثل ما تقدّ</w:t>
      </w:r>
      <w:r w:rsidR="00D47FAF" w:rsidRPr="004F31A3">
        <w:rPr>
          <w:rFonts w:cs="AL-Mohanad" w:hint="cs"/>
          <w:sz w:val="27"/>
          <w:szCs w:val="27"/>
          <w:rtl/>
        </w:rPr>
        <w:t>َ</w:t>
      </w:r>
      <w:r w:rsidRPr="004F31A3">
        <w:rPr>
          <w:rFonts w:cs="AL-Mohanad" w:hint="cs"/>
          <w:sz w:val="27"/>
          <w:szCs w:val="27"/>
          <w:rtl/>
        </w:rPr>
        <w:t>م عند عرض أفكاره يؤكّ</w:t>
      </w:r>
      <w:r w:rsidR="00D47FAF" w:rsidRPr="004F31A3">
        <w:rPr>
          <w:rFonts w:cs="AL-Mohanad" w:hint="cs"/>
          <w:sz w:val="27"/>
          <w:szCs w:val="27"/>
          <w:rtl/>
        </w:rPr>
        <w:t>ِ</w:t>
      </w:r>
      <w:r w:rsidRPr="004F31A3">
        <w:rPr>
          <w:rFonts w:cs="AL-Mohanad" w:hint="cs"/>
          <w:sz w:val="27"/>
          <w:szCs w:val="27"/>
          <w:rtl/>
        </w:rPr>
        <w:t>د هذا الأمر</w:t>
      </w:r>
      <w:r w:rsidR="00D47FAF" w:rsidRPr="004F31A3">
        <w:rPr>
          <w:rFonts w:cs="AL-Mohanad" w:hint="cs"/>
          <w:sz w:val="27"/>
          <w:szCs w:val="27"/>
          <w:rtl/>
        </w:rPr>
        <w:t>.</w:t>
      </w:r>
      <w:r w:rsidRPr="004F31A3">
        <w:rPr>
          <w:rFonts w:cs="AL-Mohanad" w:hint="cs"/>
          <w:sz w:val="27"/>
          <w:szCs w:val="27"/>
          <w:rtl/>
        </w:rPr>
        <w:t xml:space="preserve"> وهذا ما يذهب إليه المشهور من الباحثين اليوم، ومن بينهم</w:t>
      </w:r>
      <w:r w:rsidR="00D47FAF" w:rsidRPr="004F31A3">
        <w:rPr>
          <w:rFonts w:cs="AL-Mohanad" w:hint="cs"/>
          <w:sz w:val="27"/>
          <w:szCs w:val="27"/>
          <w:rtl/>
        </w:rPr>
        <w:t>:</w:t>
      </w:r>
      <w:r w:rsidRPr="004F31A3">
        <w:rPr>
          <w:rFonts w:cs="AL-Mohanad" w:hint="cs"/>
          <w:sz w:val="27"/>
          <w:szCs w:val="27"/>
          <w:rtl/>
        </w:rPr>
        <w:t xml:space="preserve"> الدكتور الريسوني</w:t>
      </w:r>
      <w:r w:rsidR="00D47FAF" w:rsidRPr="004F31A3">
        <w:rPr>
          <w:rFonts w:cs="AL-Mohanad" w:hint="cs"/>
          <w:sz w:val="27"/>
          <w:szCs w:val="27"/>
          <w:rtl/>
        </w:rPr>
        <w:t>،</w:t>
      </w:r>
      <w:r w:rsidRPr="004F31A3">
        <w:rPr>
          <w:rFonts w:cs="AL-Mohanad" w:hint="cs"/>
          <w:sz w:val="27"/>
          <w:szCs w:val="27"/>
          <w:rtl/>
        </w:rPr>
        <w:t xml:space="preserve"> كما يظهر بمراجعة كتابه حول </w:t>
      </w:r>
      <w:r w:rsidRPr="004F31A3">
        <w:rPr>
          <w:rFonts w:cs="AL-Mohanad" w:hint="eastAsia"/>
          <w:sz w:val="24"/>
          <w:szCs w:val="24"/>
          <w:rtl/>
        </w:rPr>
        <w:t>«</w:t>
      </w:r>
      <w:r w:rsidRPr="004F31A3">
        <w:rPr>
          <w:rFonts w:cs="AL-Mohanad" w:hint="eastAsia"/>
          <w:sz w:val="27"/>
          <w:szCs w:val="27"/>
          <w:rtl/>
        </w:rPr>
        <w:t>نظري</w:t>
      </w:r>
      <w:r w:rsidRPr="004F31A3">
        <w:rPr>
          <w:rFonts w:cs="AL-Mohanad" w:hint="cs"/>
          <w:sz w:val="27"/>
          <w:szCs w:val="27"/>
          <w:rtl/>
        </w:rPr>
        <w:t>ّ</w:t>
      </w:r>
      <w:r w:rsidRPr="004F31A3">
        <w:rPr>
          <w:rFonts w:cs="AL-Mohanad" w:hint="eastAsia"/>
          <w:sz w:val="27"/>
          <w:szCs w:val="27"/>
          <w:rtl/>
        </w:rPr>
        <w:t>ة المقاصد عند الإمام الشاطبي</w:t>
      </w:r>
      <w:r w:rsidRPr="004F31A3">
        <w:rPr>
          <w:rFonts w:cs="AL-Mohanad" w:hint="cs"/>
          <w:sz w:val="24"/>
          <w:szCs w:val="24"/>
          <w:rtl/>
        </w:rPr>
        <w:t>»</w:t>
      </w:r>
      <w:r w:rsidRPr="004F31A3">
        <w:rPr>
          <w:rFonts w:cs="AL-Mohanad" w:hint="cs"/>
          <w:sz w:val="27"/>
          <w:szCs w:val="27"/>
          <w:rtl/>
        </w:rPr>
        <w:t>.</w:t>
      </w:r>
    </w:p>
    <w:p w:rsidR="00C97284" w:rsidRPr="004F31A3" w:rsidRDefault="00D47FAF" w:rsidP="00D057C2">
      <w:pPr>
        <w:pStyle w:val="Space"/>
        <w:spacing w:line="400" w:lineRule="exact"/>
        <w:ind w:firstLine="567"/>
        <w:rPr>
          <w:rFonts w:cs="AL-Mohanad"/>
          <w:sz w:val="27"/>
          <w:szCs w:val="27"/>
          <w:rtl/>
        </w:rPr>
      </w:pPr>
      <w:r w:rsidRPr="004F31A3">
        <w:rPr>
          <w:rFonts w:cs="AL-Mohanad" w:hint="cs"/>
          <w:sz w:val="27"/>
          <w:szCs w:val="27"/>
          <w:rtl/>
        </w:rPr>
        <w:t>وقد كان الشيخ محم</w:t>
      </w:r>
      <w:r w:rsidR="00C97284" w:rsidRPr="004F31A3">
        <w:rPr>
          <w:rFonts w:cs="AL-Mohanad" w:hint="cs"/>
          <w:sz w:val="27"/>
          <w:szCs w:val="27"/>
          <w:rtl/>
        </w:rPr>
        <w:t>د رشيد رضا منتصراً بقوّة</w:t>
      </w:r>
      <w:r w:rsidRPr="004F31A3">
        <w:rPr>
          <w:rFonts w:cs="AL-Mohanad" w:hint="cs"/>
          <w:sz w:val="27"/>
          <w:szCs w:val="27"/>
          <w:rtl/>
        </w:rPr>
        <w:t>ٍ</w:t>
      </w:r>
      <w:r w:rsidR="00C97284" w:rsidRPr="004F31A3">
        <w:rPr>
          <w:rFonts w:cs="AL-Mohanad" w:hint="cs"/>
          <w:sz w:val="27"/>
          <w:szCs w:val="27"/>
          <w:rtl/>
        </w:rPr>
        <w:t xml:space="preserve"> لقيمة إبداعيّة الشاطبي، تلاه الطاهر بن عاشور، حيث اعتبروا أنّ الرجل قام بنهضة</w:t>
      </w:r>
      <w:r w:rsidRPr="004F31A3">
        <w:rPr>
          <w:rFonts w:cs="AL-Mohanad" w:hint="cs"/>
          <w:sz w:val="27"/>
          <w:szCs w:val="27"/>
          <w:rtl/>
        </w:rPr>
        <w:t>ٍ</w:t>
      </w:r>
      <w:r w:rsidR="00C97284" w:rsidRPr="004F31A3">
        <w:rPr>
          <w:rFonts w:cs="AL-Mohanad" w:hint="cs"/>
          <w:sz w:val="27"/>
          <w:szCs w:val="27"/>
          <w:rtl/>
        </w:rPr>
        <w:t xml:space="preserve"> قويّة لولا سوء الأوضاع في زمانه، حدّاً بلغ بابن عاشور للدعوة </w:t>
      </w:r>
      <w:r w:rsidR="00D057C2">
        <w:rPr>
          <w:rFonts w:cs="AL-Mohanad" w:hint="cs"/>
          <w:sz w:val="27"/>
          <w:szCs w:val="27"/>
          <w:rtl/>
        </w:rPr>
        <w:t xml:space="preserve">إلى </w:t>
      </w:r>
      <w:r w:rsidR="00C97284" w:rsidRPr="004F31A3">
        <w:rPr>
          <w:rFonts w:cs="AL-Mohanad" w:hint="cs"/>
          <w:sz w:val="27"/>
          <w:szCs w:val="27"/>
          <w:rtl/>
        </w:rPr>
        <w:t>تجاهل علم أصول الفقه لصالح المقاصد الشاطبيّة. إنّ القيمة المضافة بنظرهم تكمن في أنّ الشاطبي يريد تأسيس دراسات الشريعة على اليقين، وليس على الظنّ الذي أغر</w:t>
      </w:r>
      <w:r w:rsidR="00D057C2">
        <w:rPr>
          <w:rFonts w:cs="AL-Mohanad" w:hint="cs"/>
          <w:sz w:val="27"/>
          <w:szCs w:val="27"/>
          <w:rtl/>
        </w:rPr>
        <w:t>َ</w:t>
      </w:r>
      <w:r w:rsidR="00C97284" w:rsidRPr="004F31A3">
        <w:rPr>
          <w:rFonts w:cs="AL-Mohanad" w:hint="cs"/>
          <w:sz w:val="27"/>
          <w:szCs w:val="27"/>
          <w:rtl/>
        </w:rPr>
        <w:t>ق</w:t>
      </w:r>
      <w:r w:rsidR="00D057C2">
        <w:rPr>
          <w:rFonts w:cs="AL-Mohanad" w:hint="cs"/>
          <w:sz w:val="27"/>
          <w:szCs w:val="27"/>
          <w:rtl/>
        </w:rPr>
        <w:t>َ</w:t>
      </w:r>
      <w:r w:rsidR="00C97284" w:rsidRPr="004F31A3">
        <w:rPr>
          <w:rFonts w:cs="AL-Mohanad" w:hint="cs"/>
          <w:sz w:val="27"/>
          <w:szCs w:val="27"/>
          <w:rtl/>
        </w:rPr>
        <w:t>نا به علم أصول الفقه.</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ب ـ</w:t>
      </w:r>
      <w:r w:rsidRPr="004F31A3">
        <w:rPr>
          <w:rFonts w:cs="AL-Mohanad" w:hint="cs"/>
          <w:sz w:val="27"/>
          <w:szCs w:val="27"/>
          <w:rtl/>
        </w:rPr>
        <w:t xml:space="preserve"> ووجهة نظر</w:t>
      </w:r>
      <w:r w:rsidR="00B30013" w:rsidRPr="004F31A3">
        <w:rPr>
          <w:rFonts w:cs="AL-Mohanad" w:hint="cs"/>
          <w:sz w:val="27"/>
          <w:szCs w:val="27"/>
          <w:rtl/>
        </w:rPr>
        <w:t>ٍ</w:t>
      </w:r>
      <w:r w:rsidRPr="004F31A3">
        <w:rPr>
          <w:rFonts w:cs="AL-Mohanad" w:hint="cs"/>
          <w:sz w:val="27"/>
          <w:szCs w:val="27"/>
          <w:rtl/>
        </w:rPr>
        <w:t xml:space="preserve"> أخرى لا ترى فيه إلا</w:t>
      </w:r>
      <w:r w:rsidR="00B30013" w:rsidRPr="004F31A3">
        <w:rPr>
          <w:rFonts w:cs="AL-Mohanad" w:hint="cs"/>
          <w:sz w:val="27"/>
          <w:szCs w:val="27"/>
          <w:rtl/>
        </w:rPr>
        <w:t>ّ</w:t>
      </w:r>
      <w:r w:rsidRPr="004F31A3">
        <w:rPr>
          <w:rFonts w:cs="AL-Mohanad" w:hint="cs"/>
          <w:sz w:val="27"/>
          <w:szCs w:val="27"/>
          <w:rtl/>
        </w:rPr>
        <w:t xml:space="preserve"> جامعاً منسّ</w:t>
      </w:r>
      <w:r w:rsidR="00B30013" w:rsidRPr="004F31A3">
        <w:rPr>
          <w:rFonts w:cs="AL-Mohanad" w:hint="cs"/>
          <w:sz w:val="27"/>
          <w:szCs w:val="27"/>
          <w:rtl/>
        </w:rPr>
        <w:t>ِ</w:t>
      </w:r>
      <w:r w:rsidRPr="004F31A3">
        <w:rPr>
          <w:rFonts w:cs="AL-Mohanad" w:hint="cs"/>
          <w:sz w:val="27"/>
          <w:szCs w:val="27"/>
          <w:rtl/>
        </w:rPr>
        <w:t>قاً ومبوّ</w:t>
      </w:r>
      <w:r w:rsidR="00B30013" w:rsidRPr="004F31A3">
        <w:rPr>
          <w:rFonts w:cs="AL-Mohanad" w:hint="cs"/>
          <w:sz w:val="27"/>
          <w:szCs w:val="27"/>
          <w:rtl/>
        </w:rPr>
        <w:t>ِ</w:t>
      </w:r>
      <w:r w:rsidRPr="004F31A3">
        <w:rPr>
          <w:rFonts w:cs="AL-Mohanad" w:hint="cs"/>
          <w:sz w:val="27"/>
          <w:szCs w:val="27"/>
          <w:rtl/>
        </w:rPr>
        <w:t>باً لمجموع أفكار م</w:t>
      </w:r>
      <w:r w:rsidR="00B30013" w:rsidRPr="004F31A3">
        <w:rPr>
          <w:rFonts w:cs="AL-Mohanad" w:hint="cs"/>
          <w:sz w:val="27"/>
          <w:szCs w:val="27"/>
          <w:rtl/>
        </w:rPr>
        <w:t>َ</w:t>
      </w:r>
      <w:r w:rsidRPr="004F31A3">
        <w:rPr>
          <w:rFonts w:cs="AL-Mohanad" w:hint="cs"/>
          <w:sz w:val="27"/>
          <w:szCs w:val="27"/>
          <w:rtl/>
        </w:rPr>
        <w:t>ن</w:t>
      </w:r>
      <w:r w:rsidR="00B30013" w:rsidRPr="004F31A3">
        <w:rPr>
          <w:rFonts w:cs="AL-Mohanad" w:hint="cs"/>
          <w:sz w:val="27"/>
          <w:szCs w:val="27"/>
          <w:rtl/>
        </w:rPr>
        <w:t>ْ</w:t>
      </w:r>
      <w:r w:rsidRPr="004F31A3">
        <w:rPr>
          <w:rFonts w:cs="AL-Mohanad" w:hint="cs"/>
          <w:sz w:val="27"/>
          <w:szCs w:val="27"/>
          <w:rtl/>
        </w:rPr>
        <w:t xml:space="preserve"> سبقه، فقيمته نقل البحوث المقاصديّة من مجال التبعثر إلى مجال التنسيق والتكامل، وليس في إبداع الأفكار</w:t>
      </w:r>
      <w:r w:rsidR="00B30013" w:rsidRPr="004F31A3">
        <w:rPr>
          <w:rFonts w:cs="AL-Mohanad" w:hint="cs"/>
          <w:sz w:val="27"/>
          <w:szCs w:val="27"/>
          <w:rtl/>
        </w:rPr>
        <w:t>.</w:t>
      </w:r>
      <w:r w:rsidRPr="004F31A3">
        <w:rPr>
          <w:rFonts w:cs="AL-Mohanad" w:hint="cs"/>
          <w:sz w:val="27"/>
          <w:szCs w:val="27"/>
          <w:rtl/>
        </w:rPr>
        <w:t xml:space="preserve"> وهذا ما يراه بعض الباحثين</w:t>
      </w:r>
      <w:r w:rsidR="00B30013" w:rsidRPr="004F31A3">
        <w:rPr>
          <w:rFonts w:cs="AL-Mohanad" w:hint="cs"/>
          <w:sz w:val="27"/>
          <w:szCs w:val="27"/>
          <w:rtl/>
        </w:rPr>
        <w:t>،</w:t>
      </w:r>
      <w:r w:rsidRPr="004F31A3">
        <w:rPr>
          <w:rFonts w:cs="AL-Mohanad" w:hint="cs"/>
          <w:sz w:val="27"/>
          <w:szCs w:val="27"/>
          <w:rtl/>
        </w:rPr>
        <w:t xml:space="preserve"> مثل</w:t>
      </w:r>
      <w:r w:rsidR="00B30013" w:rsidRPr="004F31A3">
        <w:rPr>
          <w:rFonts w:cs="AL-Mohanad" w:hint="cs"/>
          <w:sz w:val="27"/>
          <w:szCs w:val="27"/>
          <w:rtl/>
        </w:rPr>
        <w:t>:</w:t>
      </w:r>
      <w:r w:rsidRPr="004F31A3">
        <w:rPr>
          <w:rFonts w:cs="AL-Mohanad" w:hint="cs"/>
          <w:sz w:val="27"/>
          <w:szCs w:val="27"/>
          <w:rtl/>
        </w:rPr>
        <w:t xml:space="preserve"> الدكتور سالم يفوت</w:t>
      </w:r>
      <w:r w:rsidRPr="004F31A3">
        <w:rPr>
          <w:rFonts w:cs="AL-Mohanad"/>
          <w:sz w:val="27"/>
          <w:szCs w:val="27"/>
          <w:vertAlign w:val="superscript"/>
          <w:rtl/>
        </w:rPr>
        <w:t>(</w:t>
      </w:r>
      <w:r w:rsidRPr="004F31A3">
        <w:rPr>
          <w:rStyle w:val="ac"/>
          <w:rFonts w:cs="AL-Mohanad"/>
          <w:sz w:val="27"/>
          <w:szCs w:val="27"/>
          <w:rtl/>
        </w:rPr>
        <w:endnoteReference w:id="153"/>
      </w:r>
      <w:r w:rsidRPr="004F31A3">
        <w:rPr>
          <w:rFonts w:cs="AL-Mohanad"/>
          <w:sz w:val="27"/>
          <w:szCs w:val="27"/>
          <w:vertAlign w:val="superscript"/>
          <w:rtl/>
        </w:rPr>
        <w:t>)</w:t>
      </w:r>
      <w:r w:rsidRPr="004F31A3">
        <w:rPr>
          <w:rFonts w:cs="AL-Mohanad" w:hint="cs"/>
          <w:sz w:val="27"/>
          <w:szCs w:val="27"/>
          <w:rtl/>
        </w:rPr>
        <w:t>.</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إنّ هذا الفريق يرى أنّ الشاطبي ليس إلا</w:t>
      </w:r>
      <w:r w:rsidR="00B30013" w:rsidRPr="004F31A3">
        <w:rPr>
          <w:rFonts w:cs="AL-Mohanad" w:hint="cs"/>
          <w:sz w:val="27"/>
          <w:szCs w:val="27"/>
          <w:rtl/>
        </w:rPr>
        <w:t>ّ</w:t>
      </w:r>
      <w:r w:rsidRPr="004F31A3">
        <w:rPr>
          <w:rFonts w:cs="AL-Mohanad" w:hint="cs"/>
          <w:sz w:val="27"/>
          <w:szCs w:val="27"/>
          <w:rtl/>
        </w:rPr>
        <w:t xml:space="preserve"> أحد رموز التعليل الفقهي، تماماً كالمعتزلة والماتريديّة والأحناف وغيرهم، أو أنّه رمزٌ في نظريّة الاستصلاح</w:t>
      </w:r>
      <w:r w:rsidR="00B30013" w:rsidRPr="004F31A3">
        <w:rPr>
          <w:rFonts w:cs="AL-Mohanad" w:hint="cs"/>
          <w:sz w:val="27"/>
          <w:szCs w:val="27"/>
          <w:rtl/>
        </w:rPr>
        <w:t>،</w:t>
      </w:r>
      <w:r w:rsidRPr="004F31A3">
        <w:rPr>
          <w:rFonts w:cs="AL-Mohanad" w:hint="cs"/>
          <w:sz w:val="27"/>
          <w:szCs w:val="27"/>
          <w:rtl/>
        </w:rPr>
        <w:t xml:space="preserve"> لا أكثر، ومن ثمّ فليست هناك إضافة</w:t>
      </w:r>
      <w:r w:rsidR="00B30013" w:rsidRPr="004F31A3">
        <w:rPr>
          <w:rFonts w:cs="AL-Mohanad" w:hint="cs"/>
          <w:sz w:val="27"/>
          <w:szCs w:val="27"/>
          <w:rtl/>
        </w:rPr>
        <w:t>ٌ</w:t>
      </w:r>
      <w:r w:rsidRPr="004F31A3">
        <w:rPr>
          <w:rFonts w:cs="AL-Mohanad" w:hint="cs"/>
          <w:sz w:val="27"/>
          <w:szCs w:val="27"/>
          <w:rtl/>
        </w:rPr>
        <w:t xml:space="preserve"> كبيرة عنده.</w:t>
      </w:r>
    </w:p>
    <w:p w:rsidR="00C97284" w:rsidRPr="004F31A3" w:rsidRDefault="00C97284" w:rsidP="00504089">
      <w:pPr>
        <w:pStyle w:val="Space"/>
        <w:spacing w:line="400" w:lineRule="exact"/>
        <w:ind w:firstLine="567"/>
        <w:rPr>
          <w:rFonts w:cs="AL-Mohanad"/>
          <w:sz w:val="27"/>
          <w:szCs w:val="27"/>
          <w:rtl/>
        </w:rPr>
      </w:pPr>
      <w:r w:rsidRPr="004F31A3">
        <w:rPr>
          <w:rFonts w:cs="AL-Mohanad" w:hint="cs"/>
          <w:b/>
          <w:bCs/>
          <w:sz w:val="27"/>
          <w:szCs w:val="27"/>
          <w:rtl/>
        </w:rPr>
        <w:t>ويرى الباحث سالم يفوت أنّ الشاطبي لم يق</w:t>
      </w:r>
      <w:r w:rsidR="00B30013" w:rsidRPr="004F31A3">
        <w:rPr>
          <w:rFonts w:cs="AL-Mohanad" w:hint="cs"/>
          <w:b/>
          <w:bCs/>
          <w:sz w:val="27"/>
          <w:szCs w:val="27"/>
          <w:rtl/>
        </w:rPr>
        <w:t>ُ</w:t>
      </w:r>
      <w:r w:rsidRPr="004F31A3">
        <w:rPr>
          <w:rFonts w:cs="AL-Mohanad" w:hint="cs"/>
          <w:b/>
          <w:bCs/>
          <w:sz w:val="27"/>
          <w:szCs w:val="27"/>
          <w:rtl/>
        </w:rPr>
        <w:t>م</w:t>
      </w:r>
      <w:r w:rsidR="00B30013" w:rsidRPr="004F31A3">
        <w:rPr>
          <w:rFonts w:cs="AL-Mohanad" w:hint="cs"/>
          <w:b/>
          <w:bCs/>
          <w:sz w:val="27"/>
          <w:szCs w:val="27"/>
          <w:rtl/>
        </w:rPr>
        <w:t>ْ</w:t>
      </w:r>
      <w:r w:rsidRPr="004F31A3">
        <w:rPr>
          <w:rFonts w:cs="AL-Mohanad" w:hint="cs"/>
          <w:b/>
          <w:bCs/>
          <w:sz w:val="27"/>
          <w:szCs w:val="27"/>
          <w:rtl/>
        </w:rPr>
        <w:t xml:space="preserve"> بنقلة</w:t>
      </w:r>
      <w:r w:rsidR="00B30013" w:rsidRPr="004F31A3">
        <w:rPr>
          <w:rFonts w:cs="AL-Mohanad" w:hint="cs"/>
          <w:b/>
          <w:bCs/>
          <w:sz w:val="27"/>
          <w:szCs w:val="27"/>
          <w:rtl/>
        </w:rPr>
        <w:t>ٍ</w:t>
      </w:r>
      <w:r w:rsidRPr="004F31A3">
        <w:rPr>
          <w:rFonts w:cs="AL-Mohanad" w:hint="cs"/>
          <w:b/>
          <w:bCs/>
          <w:sz w:val="27"/>
          <w:szCs w:val="27"/>
          <w:rtl/>
        </w:rPr>
        <w:t xml:space="preserve"> </w:t>
      </w:r>
      <w:r w:rsidR="00B30013" w:rsidRPr="004F31A3">
        <w:rPr>
          <w:rFonts w:cs="AL-Mohanad" w:hint="cs"/>
          <w:b/>
          <w:bCs/>
          <w:sz w:val="27"/>
          <w:szCs w:val="27"/>
          <w:rtl/>
        </w:rPr>
        <w:t>إ</w:t>
      </w:r>
      <w:r w:rsidRPr="004F31A3">
        <w:rPr>
          <w:rFonts w:cs="AL-Mohanad" w:hint="cs"/>
          <w:b/>
          <w:bCs/>
          <w:sz w:val="27"/>
          <w:szCs w:val="27"/>
          <w:rtl/>
        </w:rPr>
        <w:t>يبستمولوجيّة حقيقيّة، بل هو قام بجمع م</w:t>
      </w:r>
      <w:r w:rsidR="00D057C2">
        <w:rPr>
          <w:rFonts w:cs="AL-Mohanad" w:hint="cs"/>
          <w:b/>
          <w:bCs/>
          <w:sz w:val="27"/>
          <w:szCs w:val="27"/>
          <w:rtl/>
        </w:rPr>
        <w:t>ُ</w:t>
      </w:r>
      <w:r w:rsidRPr="004F31A3">
        <w:rPr>
          <w:rFonts w:cs="AL-Mohanad" w:hint="cs"/>
          <w:b/>
          <w:bCs/>
          <w:sz w:val="27"/>
          <w:szCs w:val="27"/>
          <w:rtl/>
        </w:rPr>
        <w:t>ن</w:t>
      </w:r>
      <w:r w:rsidR="00D057C2">
        <w:rPr>
          <w:rFonts w:cs="AL-Mohanad" w:hint="cs"/>
          <w:b/>
          <w:bCs/>
          <w:sz w:val="27"/>
          <w:szCs w:val="27"/>
          <w:rtl/>
        </w:rPr>
        <w:t>ْ</w:t>
      </w:r>
      <w:r w:rsidRPr="004F31A3">
        <w:rPr>
          <w:rFonts w:cs="AL-Mohanad" w:hint="cs"/>
          <w:b/>
          <w:bCs/>
          <w:sz w:val="27"/>
          <w:szCs w:val="27"/>
          <w:rtl/>
        </w:rPr>
        <w:t>ج</w:t>
      </w:r>
      <w:r w:rsidR="00D057C2">
        <w:rPr>
          <w:rFonts w:cs="AL-Mohanad" w:hint="cs"/>
          <w:b/>
          <w:bCs/>
          <w:sz w:val="27"/>
          <w:szCs w:val="27"/>
          <w:rtl/>
        </w:rPr>
        <w:t>َ</w:t>
      </w:r>
      <w:r w:rsidRPr="004F31A3">
        <w:rPr>
          <w:rFonts w:cs="AL-Mohanad" w:hint="cs"/>
          <w:b/>
          <w:bCs/>
          <w:sz w:val="27"/>
          <w:szCs w:val="27"/>
          <w:rtl/>
        </w:rPr>
        <w:t>زات الغزالي وابن رشد وابن حزم وغيرهم،</w:t>
      </w:r>
      <w:r w:rsidRPr="004F31A3">
        <w:rPr>
          <w:rFonts w:cs="AL-Mohanad" w:hint="cs"/>
          <w:sz w:val="27"/>
          <w:szCs w:val="27"/>
          <w:rtl/>
        </w:rPr>
        <w:t xml:space="preserve"> معتمداً مسلك الأحناف الذي هو مسلكٌ استقرائي</w:t>
      </w:r>
      <w:r w:rsidR="00B30013" w:rsidRPr="004F31A3">
        <w:rPr>
          <w:rFonts w:cs="AL-Mohanad" w:hint="cs"/>
          <w:sz w:val="27"/>
          <w:szCs w:val="27"/>
          <w:rtl/>
        </w:rPr>
        <w:t>ّ،</w:t>
      </w:r>
      <w:r w:rsidRPr="004F31A3">
        <w:rPr>
          <w:rFonts w:cs="AL-Mohanad" w:hint="cs"/>
          <w:sz w:val="27"/>
          <w:szCs w:val="27"/>
          <w:rtl/>
        </w:rPr>
        <w:t xml:space="preserve"> في مقابل مسلك المتكلّ</w:t>
      </w:r>
      <w:r w:rsidR="00B30013" w:rsidRPr="004F31A3">
        <w:rPr>
          <w:rFonts w:cs="AL-Mohanad" w:hint="cs"/>
          <w:sz w:val="27"/>
          <w:szCs w:val="27"/>
          <w:rtl/>
        </w:rPr>
        <w:t>ِ</w:t>
      </w:r>
      <w:r w:rsidRPr="004F31A3">
        <w:rPr>
          <w:rFonts w:cs="AL-Mohanad" w:hint="cs"/>
          <w:sz w:val="27"/>
          <w:szCs w:val="27"/>
          <w:rtl/>
        </w:rPr>
        <w:t>مين الذي أشبع فضولَ المعتزلة والشيعة والأشاعرة، فدفعهم لتأسيس ن</w:t>
      </w:r>
      <w:r w:rsidR="00B30013" w:rsidRPr="004F31A3">
        <w:rPr>
          <w:rFonts w:cs="AL-Mohanad" w:hint="cs"/>
          <w:sz w:val="27"/>
          <w:szCs w:val="27"/>
          <w:rtl/>
        </w:rPr>
        <w:t>َ</w:t>
      </w:r>
      <w:r w:rsidRPr="004F31A3">
        <w:rPr>
          <w:rFonts w:cs="AL-Mohanad" w:hint="cs"/>
          <w:sz w:val="27"/>
          <w:szCs w:val="27"/>
          <w:rtl/>
        </w:rPr>
        <w:t>س</w:t>
      </w:r>
      <w:r w:rsidR="00B30013" w:rsidRPr="004F31A3">
        <w:rPr>
          <w:rFonts w:cs="AL-Mohanad" w:hint="cs"/>
          <w:sz w:val="27"/>
          <w:szCs w:val="27"/>
          <w:rtl/>
        </w:rPr>
        <w:t>َ</w:t>
      </w:r>
      <w:r w:rsidRPr="004F31A3">
        <w:rPr>
          <w:rFonts w:cs="AL-Mohanad" w:hint="cs"/>
          <w:sz w:val="27"/>
          <w:szCs w:val="27"/>
          <w:rtl/>
        </w:rPr>
        <w:t>قٍ استدلالي</w:t>
      </w:r>
      <w:r w:rsidR="00B30013" w:rsidRPr="004F31A3">
        <w:rPr>
          <w:rFonts w:cs="AL-Mohanad" w:hint="cs"/>
          <w:sz w:val="27"/>
          <w:szCs w:val="27"/>
          <w:rtl/>
        </w:rPr>
        <w:t>ّ</w:t>
      </w:r>
      <w:r w:rsidRPr="004F31A3">
        <w:rPr>
          <w:rFonts w:cs="AL-Mohanad" w:hint="cs"/>
          <w:sz w:val="27"/>
          <w:szCs w:val="27"/>
          <w:rtl/>
        </w:rPr>
        <w:t xml:space="preserve"> كلامي في الدراسات الشرعيّة، </w:t>
      </w:r>
      <w:r w:rsidRPr="004F31A3">
        <w:rPr>
          <w:rFonts w:cs="AL-Mohanad" w:hint="cs"/>
          <w:sz w:val="27"/>
          <w:szCs w:val="27"/>
          <w:rtl/>
        </w:rPr>
        <w:lastRenderedPageBreak/>
        <w:t>هو ما نعرفه اليوم باسم: علم أصول الفقه الإسلامي. فالشاطبي لم يؤسّ</w:t>
      </w:r>
      <w:r w:rsidR="00B30013" w:rsidRPr="004F31A3">
        <w:rPr>
          <w:rFonts w:cs="AL-Mohanad" w:hint="cs"/>
          <w:sz w:val="27"/>
          <w:szCs w:val="27"/>
          <w:rtl/>
        </w:rPr>
        <w:t>ِ</w:t>
      </w:r>
      <w:r w:rsidRPr="004F31A3">
        <w:rPr>
          <w:rFonts w:cs="AL-Mohanad" w:hint="cs"/>
          <w:sz w:val="27"/>
          <w:szCs w:val="27"/>
          <w:rtl/>
        </w:rPr>
        <w:t>س نقلة</w:t>
      </w:r>
      <w:r w:rsidR="00B30013" w:rsidRPr="004F31A3">
        <w:rPr>
          <w:rFonts w:cs="AL-Mohanad" w:hint="cs"/>
          <w:sz w:val="27"/>
          <w:szCs w:val="27"/>
          <w:rtl/>
        </w:rPr>
        <w:t>ً</w:t>
      </w:r>
      <w:r w:rsidRPr="004F31A3">
        <w:rPr>
          <w:rFonts w:cs="AL-Mohanad" w:hint="cs"/>
          <w:sz w:val="27"/>
          <w:szCs w:val="27"/>
          <w:rtl/>
        </w:rPr>
        <w:t xml:space="preserve"> معرفيّة، بل اعتمد جماع مناهج معرفيّة كانت قائمة</w:t>
      </w:r>
      <w:r w:rsidR="00B30013" w:rsidRPr="004F31A3">
        <w:rPr>
          <w:rFonts w:cs="AL-Mohanad" w:hint="cs"/>
          <w:sz w:val="27"/>
          <w:szCs w:val="27"/>
          <w:rtl/>
        </w:rPr>
        <w:t>ً</w:t>
      </w:r>
      <w:r w:rsidRPr="004F31A3">
        <w:rPr>
          <w:rFonts w:cs="AL-Mohanad" w:hint="cs"/>
          <w:sz w:val="27"/>
          <w:szCs w:val="27"/>
          <w:rtl/>
        </w:rPr>
        <w:t>، وقام بشيء</w:t>
      </w:r>
      <w:r w:rsidR="00D057C2">
        <w:rPr>
          <w:rFonts w:cs="AL-Mohanad" w:hint="cs"/>
          <w:sz w:val="27"/>
          <w:szCs w:val="27"/>
          <w:rtl/>
        </w:rPr>
        <w:t>ٍ</w:t>
      </w:r>
      <w:r w:rsidRPr="004F31A3">
        <w:rPr>
          <w:rFonts w:cs="AL-Mohanad" w:hint="cs"/>
          <w:sz w:val="27"/>
          <w:szCs w:val="27"/>
          <w:rtl/>
        </w:rPr>
        <w:t xml:space="preserve"> من التوفيق والتلفيق بينها، بالإضاءة على بعض دون بعض</w:t>
      </w:r>
      <w:r w:rsidR="00B30013" w:rsidRPr="004F31A3">
        <w:rPr>
          <w:rFonts w:cs="AL-Mohanad" w:hint="cs"/>
          <w:sz w:val="27"/>
          <w:szCs w:val="27"/>
          <w:rtl/>
        </w:rPr>
        <w:t>ٍ؛</w:t>
      </w:r>
      <w:r w:rsidRPr="004F31A3">
        <w:rPr>
          <w:rFonts w:cs="AL-Mohanad" w:hint="cs"/>
          <w:sz w:val="27"/>
          <w:szCs w:val="27"/>
          <w:rtl/>
        </w:rPr>
        <w:t xml:space="preserve"> للخروج بمنهجه الذي طرحه.</w:t>
      </w:r>
    </w:p>
    <w:p w:rsidR="00C97284" w:rsidRPr="004F31A3" w:rsidRDefault="00C97284" w:rsidP="00504089">
      <w:pPr>
        <w:pStyle w:val="Space"/>
        <w:spacing w:line="400" w:lineRule="exact"/>
        <w:ind w:firstLine="567"/>
        <w:rPr>
          <w:rFonts w:cs="AL-Mohanad"/>
          <w:sz w:val="27"/>
          <w:szCs w:val="27"/>
          <w:rtl/>
        </w:rPr>
      </w:pPr>
      <w:r w:rsidRPr="004F31A3">
        <w:rPr>
          <w:rFonts w:cs="AL-Mohanad" w:hint="cs"/>
          <w:sz w:val="27"/>
          <w:szCs w:val="27"/>
          <w:rtl/>
        </w:rPr>
        <w:t>وبهذا فقيمة الشاطبي في تأكيده على العلّة مقابل اللفظ، وليس في إبداعه منهجاً معرفيّاً في الدرس الفقهي.</w:t>
      </w:r>
    </w:p>
    <w:p w:rsidR="00E83C22" w:rsidRPr="004F31A3" w:rsidRDefault="00C97284" w:rsidP="00504089">
      <w:pPr>
        <w:rPr>
          <w:rtl/>
        </w:rPr>
      </w:pPr>
      <w:r w:rsidRPr="004F31A3">
        <w:rPr>
          <w:rFonts w:hint="cs"/>
          <w:b/>
          <w:bCs/>
          <w:sz w:val="27"/>
          <w:rtl/>
        </w:rPr>
        <w:t>ولستُ هنا بصدد بحث</w:t>
      </w:r>
      <w:r w:rsidR="00B30013" w:rsidRPr="004F31A3">
        <w:rPr>
          <w:rFonts w:hint="cs"/>
          <w:b/>
          <w:bCs/>
          <w:sz w:val="27"/>
          <w:rtl/>
        </w:rPr>
        <w:t>ٍ</w:t>
      </w:r>
      <w:r w:rsidRPr="004F31A3">
        <w:rPr>
          <w:rFonts w:hint="cs"/>
          <w:b/>
          <w:bCs/>
          <w:sz w:val="27"/>
          <w:rtl/>
        </w:rPr>
        <w:t xml:space="preserve"> تاريخي تقويمي لأعمال الشاطبي،</w:t>
      </w:r>
      <w:r w:rsidRPr="004F31A3">
        <w:rPr>
          <w:rFonts w:hint="cs"/>
          <w:sz w:val="27"/>
          <w:rtl/>
        </w:rPr>
        <w:t xml:space="preserve"> وقد اختلفت في تقويمه الآراء والأفكار، لكنّ الذي يبدو لي أنّ الرجل كان مهندسَ نقلةٍ نوعيّة في موضوع</w:t>
      </w:r>
      <w:r w:rsidR="00B30013" w:rsidRPr="004F31A3">
        <w:rPr>
          <w:rFonts w:hint="cs"/>
          <w:sz w:val="27"/>
          <w:rtl/>
        </w:rPr>
        <w:t>ٍ</w:t>
      </w:r>
      <w:r w:rsidRPr="004F31A3">
        <w:rPr>
          <w:rFonts w:hint="cs"/>
          <w:sz w:val="27"/>
          <w:rtl/>
        </w:rPr>
        <w:t xml:space="preserve"> توجد أفكاره وبذوره من ق</w:t>
      </w:r>
      <w:r w:rsidR="00D057C2">
        <w:rPr>
          <w:rFonts w:hint="cs"/>
          <w:sz w:val="27"/>
          <w:rtl/>
        </w:rPr>
        <w:t>َ</w:t>
      </w:r>
      <w:r w:rsidRPr="004F31A3">
        <w:rPr>
          <w:rFonts w:hint="cs"/>
          <w:sz w:val="27"/>
          <w:rtl/>
        </w:rPr>
        <w:t>ب</w:t>
      </w:r>
      <w:r w:rsidR="00D057C2">
        <w:rPr>
          <w:rFonts w:hint="cs"/>
          <w:sz w:val="27"/>
          <w:rtl/>
        </w:rPr>
        <w:t>ْ</w:t>
      </w:r>
      <w:r w:rsidRPr="004F31A3">
        <w:rPr>
          <w:rFonts w:hint="cs"/>
          <w:sz w:val="27"/>
          <w:rtl/>
        </w:rPr>
        <w:t>ل</w:t>
      </w:r>
      <w:r w:rsidR="00B30013" w:rsidRPr="004F31A3">
        <w:rPr>
          <w:rFonts w:hint="cs"/>
          <w:sz w:val="27"/>
          <w:rtl/>
        </w:rPr>
        <w:t>ُ.</w:t>
      </w:r>
      <w:r w:rsidRPr="004F31A3">
        <w:rPr>
          <w:rFonts w:hint="cs"/>
          <w:sz w:val="27"/>
          <w:rtl/>
        </w:rPr>
        <w:t xml:space="preserve"> فأنا أوافق أنّه لم يق</w:t>
      </w:r>
      <w:r w:rsidR="00D057C2">
        <w:rPr>
          <w:rFonts w:hint="cs"/>
          <w:sz w:val="27"/>
          <w:rtl/>
        </w:rPr>
        <w:t>ُ</w:t>
      </w:r>
      <w:r w:rsidRPr="004F31A3">
        <w:rPr>
          <w:rFonts w:hint="cs"/>
          <w:sz w:val="27"/>
          <w:rtl/>
        </w:rPr>
        <w:t>م</w:t>
      </w:r>
      <w:r w:rsidR="00D057C2">
        <w:rPr>
          <w:rFonts w:hint="cs"/>
          <w:sz w:val="27"/>
          <w:rtl/>
        </w:rPr>
        <w:t>ْ</w:t>
      </w:r>
      <w:r w:rsidRPr="004F31A3">
        <w:rPr>
          <w:rFonts w:hint="cs"/>
          <w:sz w:val="27"/>
          <w:rtl/>
        </w:rPr>
        <w:t xml:space="preserve"> بنقلة</w:t>
      </w:r>
      <w:r w:rsidR="00D057C2">
        <w:rPr>
          <w:rFonts w:hint="cs"/>
          <w:sz w:val="27"/>
          <w:rtl/>
        </w:rPr>
        <w:t>ٍ</w:t>
      </w:r>
      <w:r w:rsidRPr="004F31A3">
        <w:rPr>
          <w:rFonts w:hint="cs"/>
          <w:sz w:val="27"/>
          <w:rtl/>
        </w:rPr>
        <w:t xml:space="preserve"> </w:t>
      </w:r>
      <w:r w:rsidR="00B30013" w:rsidRPr="004F31A3">
        <w:rPr>
          <w:rFonts w:hint="cs"/>
          <w:sz w:val="27"/>
          <w:rtl/>
        </w:rPr>
        <w:t>إ</w:t>
      </w:r>
      <w:r w:rsidRPr="004F31A3">
        <w:rPr>
          <w:rFonts w:hint="cs"/>
          <w:sz w:val="27"/>
          <w:rtl/>
        </w:rPr>
        <w:t>يبستمولوجيّة كانت غريبة</w:t>
      </w:r>
      <w:r w:rsidR="00D057C2">
        <w:rPr>
          <w:rFonts w:hint="cs"/>
          <w:sz w:val="27"/>
          <w:rtl/>
        </w:rPr>
        <w:t>ً</w:t>
      </w:r>
      <w:r w:rsidRPr="004F31A3">
        <w:rPr>
          <w:rFonts w:hint="cs"/>
          <w:sz w:val="27"/>
          <w:rtl/>
        </w:rPr>
        <w:t xml:space="preserve"> عن زمانه تمام الغربة، لكنّه كان منسّ</w:t>
      </w:r>
      <w:r w:rsidR="00D057C2">
        <w:rPr>
          <w:rFonts w:hint="cs"/>
          <w:sz w:val="27"/>
          <w:rtl/>
        </w:rPr>
        <w:t>ِ</w:t>
      </w:r>
      <w:r w:rsidRPr="004F31A3">
        <w:rPr>
          <w:rFonts w:hint="cs"/>
          <w:sz w:val="27"/>
          <w:rtl/>
        </w:rPr>
        <w:t>قاً ممتازاً ومُراكِماً ممدوحاً، وهو إبداع</w:t>
      </w:r>
      <w:r w:rsidR="00B30013" w:rsidRPr="004F31A3">
        <w:rPr>
          <w:rFonts w:hint="cs"/>
          <w:sz w:val="27"/>
          <w:rtl/>
        </w:rPr>
        <w:t>ٌ</w:t>
      </w:r>
      <w:r w:rsidRPr="004F31A3">
        <w:rPr>
          <w:rFonts w:hint="cs"/>
          <w:sz w:val="27"/>
          <w:rtl/>
        </w:rPr>
        <w:t xml:space="preserve"> يقفز بالنظريّة نحو التقدّ</w:t>
      </w:r>
      <w:r w:rsidR="00B30013" w:rsidRPr="004F31A3">
        <w:rPr>
          <w:rFonts w:hint="cs"/>
          <w:sz w:val="27"/>
          <w:rtl/>
        </w:rPr>
        <w:t>ُ</w:t>
      </w:r>
      <w:r w:rsidRPr="004F31A3">
        <w:rPr>
          <w:rFonts w:hint="cs"/>
          <w:sz w:val="27"/>
          <w:rtl/>
        </w:rPr>
        <w:t>م، علماً أنّ الرجل أعاد الإضاءة على موضوعات</w:t>
      </w:r>
      <w:r w:rsidR="00D057C2">
        <w:rPr>
          <w:rFonts w:hint="cs"/>
          <w:sz w:val="27"/>
          <w:rtl/>
        </w:rPr>
        <w:t>ٍ</w:t>
      </w:r>
      <w:r w:rsidRPr="004F31A3">
        <w:rPr>
          <w:rFonts w:hint="cs"/>
          <w:sz w:val="27"/>
          <w:rtl/>
        </w:rPr>
        <w:t xml:space="preserve"> مهمّة، وطرح أفكاراً جديدة وأبواباً جديدة</w:t>
      </w:r>
      <w:r w:rsidR="00E6702F" w:rsidRPr="004F31A3">
        <w:rPr>
          <w:rFonts w:hint="cs"/>
          <w:sz w:val="27"/>
          <w:rtl/>
        </w:rPr>
        <w:t>،</w:t>
      </w:r>
      <w:r w:rsidRPr="004F31A3">
        <w:rPr>
          <w:rFonts w:hint="cs"/>
          <w:sz w:val="27"/>
          <w:rtl/>
        </w:rPr>
        <w:t xml:space="preserve"> كما رأينا، وكرّ</w:t>
      </w:r>
      <w:r w:rsidR="00E6702F" w:rsidRPr="004F31A3">
        <w:rPr>
          <w:rFonts w:hint="cs"/>
          <w:sz w:val="27"/>
          <w:rtl/>
        </w:rPr>
        <w:t>َ</w:t>
      </w:r>
      <w:r w:rsidRPr="004F31A3">
        <w:rPr>
          <w:rFonts w:hint="cs"/>
          <w:sz w:val="27"/>
          <w:rtl/>
        </w:rPr>
        <w:t>س المقاصد ـ وهذا مهمّ</w:t>
      </w:r>
      <w:r w:rsidR="00E6702F" w:rsidRPr="004F31A3">
        <w:rPr>
          <w:rFonts w:hint="cs"/>
          <w:sz w:val="27"/>
          <w:rtl/>
        </w:rPr>
        <w:t>ٌ</w:t>
      </w:r>
      <w:r w:rsidRPr="004F31A3">
        <w:rPr>
          <w:rFonts w:hint="cs"/>
          <w:sz w:val="27"/>
          <w:rtl/>
        </w:rPr>
        <w:t xml:space="preserve"> جد</w:t>
      </w:r>
      <w:r w:rsidR="00E6702F" w:rsidRPr="004F31A3">
        <w:rPr>
          <w:rFonts w:hint="cs"/>
          <w:sz w:val="27"/>
          <w:rtl/>
        </w:rPr>
        <w:t>ّ</w:t>
      </w:r>
      <w:r w:rsidRPr="004F31A3">
        <w:rPr>
          <w:rFonts w:hint="cs"/>
          <w:sz w:val="27"/>
          <w:rtl/>
        </w:rPr>
        <w:t>اً ـ رؤية</w:t>
      </w:r>
      <w:r w:rsidR="00E6702F" w:rsidRPr="004F31A3">
        <w:rPr>
          <w:rFonts w:hint="cs"/>
          <w:sz w:val="27"/>
          <w:rtl/>
        </w:rPr>
        <w:t>ً</w:t>
      </w:r>
      <w:r w:rsidRPr="004F31A3">
        <w:rPr>
          <w:rFonts w:hint="cs"/>
          <w:sz w:val="27"/>
          <w:rtl/>
        </w:rPr>
        <w:t xml:space="preserve"> منفصلة تماماً عن بحث القياس</w:t>
      </w:r>
      <w:r w:rsidR="00E6702F" w:rsidRPr="004F31A3">
        <w:rPr>
          <w:rFonts w:hint="cs"/>
          <w:sz w:val="27"/>
          <w:rtl/>
        </w:rPr>
        <w:t>،</w:t>
      </w:r>
      <w:r w:rsidRPr="004F31A3">
        <w:rPr>
          <w:rFonts w:hint="cs"/>
          <w:sz w:val="27"/>
          <w:rtl/>
        </w:rPr>
        <w:t xml:space="preserve"> وليست حبيسةً له. لكنّ توصيفات المتحمّ</w:t>
      </w:r>
      <w:r w:rsidR="00E6702F" w:rsidRPr="004F31A3">
        <w:rPr>
          <w:rFonts w:hint="cs"/>
          <w:sz w:val="27"/>
          <w:rtl/>
        </w:rPr>
        <w:t>ِ</w:t>
      </w:r>
      <w:r w:rsidRPr="004F31A3">
        <w:rPr>
          <w:rFonts w:hint="cs"/>
          <w:sz w:val="27"/>
          <w:rtl/>
        </w:rPr>
        <w:t>سين للشاطبي تبدو مبالغاً بها</w:t>
      </w:r>
      <w:r w:rsidR="00E6702F" w:rsidRPr="004F31A3">
        <w:rPr>
          <w:rFonts w:hint="cs"/>
          <w:sz w:val="27"/>
          <w:rtl/>
        </w:rPr>
        <w:t>.</w:t>
      </w:r>
      <w:r w:rsidRPr="004F31A3">
        <w:rPr>
          <w:rFonts w:hint="cs"/>
          <w:sz w:val="27"/>
          <w:rtl/>
        </w:rPr>
        <w:t xml:space="preserve"> وقيمة الشاطبي في تقديري تكمن في الانتقال ببحث المقاصد من مستوى</w:t>
      </w:r>
      <w:r w:rsidR="00E6702F" w:rsidRPr="004F31A3">
        <w:rPr>
          <w:rFonts w:hint="cs"/>
          <w:sz w:val="27"/>
          <w:rtl/>
        </w:rPr>
        <w:t>ً</w:t>
      </w:r>
      <w:r w:rsidRPr="004F31A3">
        <w:rPr>
          <w:rFonts w:hint="cs"/>
          <w:sz w:val="27"/>
          <w:rtl/>
        </w:rPr>
        <w:t xml:space="preserve"> إلى مستوى</w:t>
      </w:r>
      <w:r w:rsidR="00E6702F" w:rsidRPr="004F31A3">
        <w:rPr>
          <w:rFonts w:hint="cs"/>
          <w:sz w:val="27"/>
          <w:rtl/>
        </w:rPr>
        <w:t>ً</w:t>
      </w:r>
      <w:r w:rsidRPr="004F31A3">
        <w:rPr>
          <w:rFonts w:hint="cs"/>
          <w:sz w:val="27"/>
          <w:rtl/>
        </w:rPr>
        <w:t xml:space="preserve"> آخر، وفي الذهنية التقعيديّة والتنظيميّة التي عنده، وفي بعض الإضافات التي قدّ</w:t>
      </w:r>
      <w:r w:rsidR="00E6702F" w:rsidRPr="004F31A3">
        <w:rPr>
          <w:rFonts w:hint="cs"/>
          <w:sz w:val="27"/>
          <w:rtl/>
        </w:rPr>
        <w:t>َ</w:t>
      </w:r>
      <w:r w:rsidRPr="004F31A3">
        <w:rPr>
          <w:rFonts w:hint="cs"/>
          <w:sz w:val="27"/>
          <w:rtl/>
        </w:rPr>
        <w:t>مها</w:t>
      </w:r>
      <w:r w:rsidR="00E6702F" w:rsidRPr="004F31A3">
        <w:rPr>
          <w:rFonts w:hint="cs"/>
          <w:sz w:val="27"/>
          <w:rtl/>
        </w:rPr>
        <w:t>،</w:t>
      </w:r>
      <w:r w:rsidRPr="004F31A3">
        <w:rPr>
          <w:rFonts w:hint="cs"/>
          <w:sz w:val="27"/>
          <w:rtl/>
        </w:rPr>
        <w:t xml:space="preserve"> مم</w:t>
      </w:r>
      <w:r w:rsidR="00E6702F" w:rsidRPr="004F31A3">
        <w:rPr>
          <w:rFonts w:hint="cs"/>
          <w:sz w:val="27"/>
          <w:rtl/>
        </w:rPr>
        <w:t>ّ</w:t>
      </w:r>
      <w:r w:rsidRPr="004F31A3">
        <w:rPr>
          <w:rFonts w:hint="cs"/>
          <w:sz w:val="27"/>
          <w:rtl/>
        </w:rPr>
        <w:t>ا عرضنا بعضه سابقاً.</w:t>
      </w:r>
    </w:p>
    <w:p w:rsidR="00E83C22" w:rsidRPr="004F31A3" w:rsidRDefault="00E83C22" w:rsidP="00D057C2">
      <w:pPr>
        <w:spacing w:line="480" w:lineRule="exact"/>
        <w:rPr>
          <w:rtl/>
        </w:rPr>
      </w:pPr>
    </w:p>
    <w:p w:rsidR="00E83C22" w:rsidRPr="004F31A3" w:rsidRDefault="00E83C22" w:rsidP="00D057C2">
      <w:pPr>
        <w:spacing w:line="480" w:lineRule="exact"/>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F8166B">
      <w:pPr>
        <w:spacing w:line="480" w:lineRule="exact"/>
        <w:rPr>
          <w:rtl/>
        </w:rPr>
      </w:pPr>
    </w:p>
    <w:p w:rsidR="00E83C22" w:rsidRPr="004F31A3" w:rsidRDefault="00E83C22" w:rsidP="00E83C22">
      <w:pPr>
        <w:rPr>
          <w:rtl/>
        </w:rPr>
      </w:pPr>
    </w:p>
    <w:p w:rsidR="00E83C22" w:rsidRPr="004F31A3" w:rsidRDefault="00920513" w:rsidP="00920513">
      <w:pPr>
        <w:pStyle w:val="10"/>
        <w:spacing w:line="216" w:lineRule="auto"/>
        <w:rPr>
          <w:rtl/>
        </w:rPr>
      </w:pPr>
      <w:bookmarkStart w:id="63" w:name="_Toc34304500"/>
      <w:r w:rsidRPr="004F31A3">
        <w:rPr>
          <w:rtl/>
          <w:lang w:bidi="ar-IQ"/>
        </w:rPr>
        <w:t>حج</w:t>
      </w:r>
      <w:r w:rsidRPr="004F31A3">
        <w:rPr>
          <w:rFonts w:hint="cs"/>
          <w:rtl/>
          <w:lang w:bidi="ar-IQ"/>
        </w:rPr>
        <w:t>ّ</w:t>
      </w:r>
      <w:r w:rsidRPr="004F31A3">
        <w:rPr>
          <w:rtl/>
          <w:lang w:bidi="ar-IQ"/>
        </w:rPr>
        <w:t>ية الظهور</w:t>
      </w:r>
      <w:bookmarkEnd w:id="63"/>
    </w:p>
    <w:p w:rsidR="00E83C22" w:rsidRPr="004F31A3" w:rsidRDefault="00920513" w:rsidP="00920513">
      <w:pPr>
        <w:pStyle w:val="10"/>
        <w:spacing w:line="216" w:lineRule="auto"/>
        <w:rPr>
          <w:sz w:val="26"/>
          <w:szCs w:val="42"/>
          <w:rtl/>
          <w:lang w:bidi="ar-IQ"/>
        </w:rPr>
      </w:pPr>
      <w:bookmarkStart w:id="64" w:name="_Toc34304501"/>
      <w:r w:rsidRPr="004F31A3">
        <w:rPr>
          <w:sz w:val="26"/>
          <w:szCs w:val="42"/>
          <w:rtl/>
          <w:lang w:bidi="ar-IQ"/>
        </w:rPr>
        <w:t>متابعة</w:t>
      </w:r>
      <w:r w:rsidRPr="004F31A3">
        <w:rPr>
          <w:rFonts w:hint="cs"/>
          <w:sz w:val="26"/>
          <w:szCs w:val="42"/>
          <w:rtl/>
          <w:lang w:bidi="ar-IQ"/>
        </w:rPr>
        <w:t>ٌ</w:t>
      </w:r>
      <w:r w:rsidRPr="004F31A3">
        <w:rPr>
          <w:sz w:val="26"/>
          <w:szCs w:val="42"/>
          <w:rtl/>
          <w:lang w:bidi="ar-IQ"/>
        </w:rPr>
        <w:t xml:space="preserve"> تاريخي</w:t>
      </w:r>
      <w:r w:rsidRPr="004F31A3">
        <w:rPr>
          <w:rFonts w:hint="cs"/>
          <w:sz w:val="26"/>
          <w:szCs w:val="42"/>
          <w:rtl/>
          <w:lang w:bidi="ar-IQ"/>
        </w:rPr>
        <w:t>ّ</w:t>
      </w:r>
      <w:r w:rsidRPr="004F31A3">
        <w:rPr>
          <w:sz w:val="26"/>
          <w:szCs w:val="42"/>
          <w:rtl/>
          <w:lang w:bidi="ar-IQ"/>
        </w:rPr>
        <w:t xml:space="preserve">ة </w:t>
      </w:r>
      <w:r w:rsidRPr="004F31A3">
        <w:rPr>
          <w:rFonts w:hint="cs"/>
          <w:sz w:val="26"/>
          <w:szCs w:val="42"/>
          <w:rtl/>
          <w:lang w:bidi="ar-IQ"/>
        </w:rPr>
        <w:t>في</w:t>
      </w:r>
      <w:r w:rsidRPr="004F31A3">
        <w:rPr>
          <w:sz w:val="26"/>
          <w:szCs w:val="42"/>
          <w:rtl/>
          <w:lang w:bidi="ar-IQ"/>
        </w:rPr>
        <w:t xml:space="preserve"> علم أصول الفقه الشيعي</w:t>
      </w:r>
      <w:bookmarkEnd w:id="64"/>
    </w:p>
    <w:p w:rsidR="00D96A8B" w:rsidRPr="004F31A3" w:rsidRDefault="00D96A8B" w:rsidP="00D96A8B">
      <w:pPr>
        <w:spacing w:line="240" w:lineRule="auto"/>
        <w:ind w:firstLine="0"/>
        <w:jc w:val="center"/>
        <w:rPr>
          <w:rFonts w:cs="Ya-Ali"/>
          <w:sz w:val="32"/>
          <w:szCs w:val="31"/>
          <w:rtl/>
        </w:rPr>
      </w:pPr>
      <w:r w:rsidRPr="004F31A3">
        <w:rPr>
          <w:rFonts w:cs="Ya-Ali" w:hint="cs"/>
          <w:sz w:val="32"/>
          <w:szCs w:val="31"/>
          <w:rtl/>
        </w:rPr>
        <w:t>ـ القسم الأول ـ</w:t>
      </w:r>
    </w:p>
    <w:p w:rsidR="00D96A8B" w:rsidRPr="004F31A3" w:rsidRDefault="00D96A8B" w:rsidP="00D96A8B">
      <w:pPr>
        <w:spacing w:line="240" w:lineRule="auto"/>
        <w:ind w:firstLine="0"/>
        <w:jc w:val="center"/>
        <w:rPr>
          <w:rFonts w:cs="Ya-Ali"/>
          <w:sz w:val="32"/>
          <w:szCs w:val="31"/>
          <w:rtl/>
        </w:rPr>
      </w:pPr>
      <w:r w:rsidRPr="004F31A3">
        <w:rPr>
          <w:rFonts w:cs="Ya-Ali" w:hint="cs"/>
          <w:sz w:val="32"/>
          <w:szCs w:val="31"/>
          <w:rtl/>
          <w:lang w:bidi="ar-IQ"/>
        </w:rPr>
        <w:t>(المدارس الأصولية القديمة)</w:t>
      </w:r>
    </w:p>
    <w:p w:rsidR="00E83C22" w:rsidRPr="004F31A3" w:rsidRDefault="00E83C22" w:rsidP="00460514">
      <w:pPr>
        <w:spacing w:line="340" w:lineRule="exact"/>
        <w:rPr>
          <w:rtl/>
        </w:rPr>
      </w:pPr>
    </w:p>
    <w:p w:rsidR="00E83C22" w:rsidRPr="004F31A3" w:rsidRDefault="00D96A8B" w:rsidP="00D96A8B">
      <w:pPr>
        <w:pStyle w:val="Author"/>
        <w:rPr>
          <w:rtl/>
        </w:rPr>
      </w:pPr>
      <w:bookmarkStart w:id="65" w:name="_Toc34304502"/>
      <w:r w:rsidRPr="004F31A3">
        <w:rPr>
          <w:rFonts w:hint="cs"/>
          <w:rtl/>
          <w:lang w:bidi="ar-IQ"/>
        </w:rPr>
        <w:t xml:space="preserve">الشيخ </w:t>
      </w:r>
      <w:r w:rsidRPr="004F31A3">
        <w:rPr>
          <w:rtl/>
          <w:lang w:bidi="ar-IQ"/>
        </w:rPr>
        <w:t>مازن المطوري</w:t>
      </w:r>
      <w:r w:rsidR="00527634" w:rsidRPr="004F31A3">
        <w:rPr>
          <w:rFonts w:cs="Taher" w:hint="cs"/>
          <w:vertAlign w:val="superscript"/>
          <w:rtl/>
        </w:rPr>
        <w:t>(</w:t>
      </w:r>
      <w:r w:rsidR="00527634" w:rsidRPr="004F31A3">
        <w:rPr>
          <w:rFonts w:cs="Taher"/>
          <w:vertAlign w:val="superscript"/>
          <w:rtl/>
        </w:rPr>
        <w:footnoteReference w:customMarkFollows="1" w:id="3"/>
        <w:t>*)</w:t>
      </w:r>
      <w:bookmarkEnd w:id="65"/>
    </w:p>
    <w:p w:rsidR="00E83C22" w:rsidRPr="004F31A3" w:rsidRDefault="00E83C22" w:rsidP="00460514">
      <w:pPr>
        <w:spacing w:line="320" w:lineRule="exact"/>
        <w:rPr>
          <w:rtl/>
        </w:rPr>
      </w:pPr>
    </w:p>
    <w:p w:rsidR="00920513" w:rsidRPr="004F31A3" w:rsidRDefault="00920513" w:rsidP="00B526FF">
      <w:pPr>
        <w:pStyle w:val="31"/>
        <w:rPr>
          <w:color w:val="auto"/>
          <w:rtl/>
          <w:lang w:bidi="ar-IQ"/>
        </w:rPr>
      </w:pPr>
      <w:r w:rsidRPr="004F31A3">
        <w:rPr>
          <w:color w:val="auto"/>
          <w:rtl/>
          <w:lang w:bidi="ar-IQ"/>
        </w:rPr>
        <w:t>مدخل</w:t>
      </w:r>
      <w:r w:rsidRPr="004F31A3">
        <w:rPr>
          <w:rFonts w:hint="cs"/>
          <w:color w:val="auto"/>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تناول علماء أصول الفقه البحث في الأدل</w:t>
      </w:r>
      <w:r w:rsidR="00F80B8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الشرعية (الكتاب والسنّة) من ثلاث جهات</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تتمثّ</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في:</w:t>
      </w:r>
      <w:r w:rsidRPr="004F31A3">
        <w:rPr>
          <w:rFonts w:ascii="AAAGoldenLotus Stg1_Ver1" w:eastAsia="Calibri" w:hAnsi="AAAGoldenLotus Stg1_Ver1" w:hint="cs"/>
          <w:sz w:val="27"/>
          <w:rtl/>
          <w:lang w:bidi="ar-IQ"/>
        </w:rPr>
        <w:t xml:space="preserve"> إثبات الصدور</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hint="cs"/>
          <w:sz w:val="27"/>
          <w:rtl/>
          <w:lang w:bidi="ar-IQ"/>
        </w:rPr>
        <w:t>و</w:t>
      </w:r>
      <w:r w:rsidRPr="004F31A3">
        <w:rPr>
          <w:rFonts w:ascii="AAAGoldenLotus Stg1_Ver1" w:eastAsia="Calibri" w:hAnsi="AAAGoldenLotus Stg1_Ver1"/>
          <w:sz w:val="27"/>
          <w:rtl/>
          <w:lang w:bidi="ar-IQ"/>
        </w:rPr>
        <w:t>تحديد دلال</w:t>
      </w:r>
      <w:r w:rsidRPr="004F31A3">
        <w:rPr>
          <w:rFonts w:ascii="AAAGoldenLotus Stg1_Ver1" w:eastAsia="Calibri" w:hAnsi="AAAGoldenLotus Stg1_Ver1" w:hint="cs"/>
          <w:sz w:val="27"/>
          <w:rtl/>
          <w:lang w:bidi="ar-IQ"/>
        </w:rPr>
        <w:t>ته</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وحج</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تلك الدلالة (حج</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فالفقيه في مقام استنباط الأحكام الشرعية وسائر المواقف العملية يحتاج أو</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 إلى إثبات صدور الدليل من الشارع، وإحراز ذلك إم</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وجداناً بوسائل توجب العلم واليقين</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وإما بحج</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شرعي</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(تعب</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داً)</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ثم</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يحتاج إلى تحديد دلالات ذلك الدليل، فعلى أي</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شيء</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يدل</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هل يدل</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الوجوب أو الحرمة أو الجزئية أو الشرطية أو المانعية</w:t>
      </w:r>
      <w:r w:rsidRPr="004F31A3">
        <w:rPr>
          <w:rFonts w:ascii="AAAGoldenLotus Stg1_Ver1" w:eastAsia="Calibri" w:hAnsi="AAAGoldenLotus Stg1_Ver1" w:hint="cs"/>
          <w:sz w:val="27"/>
          <w:rtl/>
          <w:lang w:bidi="ar-IQ"/>
        </w:rPr>
        <w:t xml:space="preserve"> أو الصح</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ة أو البطلان؟</w:t>
      </w:r>
      <w:r w:rsidRPr="004F31A3">
        <w:rPr>
          <w:rFonts w:ascii="AAAGoldenLotus Stg1_Ver1" w:eastAsia="Calibri" w:hAnsi="AAAGoldenLotus Stg1_Ver1"/>
          <w:sz w:val="27"/>
          <w:rtl/>
          <w:lang w:bidi="ar-IQ"/>
        </w:rPr>
        <w:t xml:space="preserve"> وهل دلالته بالعموم أو الإطلاق أو بالمنطوق أو بالمفهوم؟ ثم</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يا ترى بعد تحديد تلك الدلالة هل يسوغ له الاعتماد على ذلك الفهم لمداليل الأدل</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التي است</w:t>
      </w:r>
      <w:r w:rsidRPr="004F31A3">
        <w:rPr>
          <w:rFonts w:ascii="AAAGoldenLotus Stg1_Ver1" w:eastAsia="Calibri" w:hAnsi="AAAGoldenLotus Stg1_Ver1" w:hint="cs"/>
          <w:sz w:val="27"/>
          <w:rtl/>
          <w:lang w:bidi="ar-IQ"/>
        </w:rPr>
        <w:t>قاها</w:t>
      </w:r>
      <w:r w:rsidRPr="004F31A3">
        <w:rPr>
          <w:rFonts w:ascii="AAAGoldenLotus Stg1_Ver1" w:eastAsia="Calibri" w:hAnsi="AAAGoldenLotus Stg1_Ver1"/>
          <w:sz w:val="27"/>
          <w:rtl/>
          <w:lang w:bidi="ar-IQ"/>
        </w:rPr>
        <w:t xml:space="preserve"> بفهمه</w:t>
      </w:r>
      <w:r w:rsidRPr="004F31A3">
        <w:rPr>
          <w:rFonts w:ascii="AAAGoldenLotus Stg1_Ver1" w:eastAsia="Calibri" w:hAnsi="AAAGoldenLotus Stg1_Ver1" w:hint="cs"/>
          <w:sz w:val="27"/>
          <w:rtl/>
          <w:lang w:bidi="ar-IQ"/>
        </w:rPr>
        <w:t xml:space="preserve"> وفق قواعد اللغة وأحكام الدلالة</w:t>
      </w:r>
      <w:r w:rsidRPr="004F31A3">
        <w:rPr>
          <w:rFonts w:ascii="AAAGoldenLotus Stg1_Ver1" w:eastAsia="Calibri" w:hAnsi="AAAGoldenLotus Stg1_Ver1"/>
          <w:sz w:val="27"/>
          <w:rtl/>
          <w:lang w:bidi="ar-IQ"/>
        </w:rPr>
        <w:t>؟ وهنا يكون الفقيه بحاجة</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إلى قاعدة</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كبرى تقرّر حج</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تلك الدلالة</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وت</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تلك الكبرى بـ</w:t>
      </w:r>
      <w:r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(حج</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المراد من الظهور: الدلالة الراجحة بح</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ما يفهمه أبناء اللغة، أو هو الفهم الراجح لنص</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النصوص، فيت</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خذ سبيلاً في معرفة مراد المتكل</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وصاحب الخطاب</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وفق قوانين اللغة التي صدر الخطاب فيها.</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lastRenderedPageBreak/>
        <w:t>وقد بذل علماء أصول الفقه عناية</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فائقة بالأبحاث المتعل</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قة بالدلالة والظهور منذ الأي</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ام الأولى لولادة هذا العلم</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ويمثّ</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بحثنا الراهن متابعة</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تاريخية لمسألة </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حج</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أروقة علم أصول الفقه الشيعي</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للوقوف على بداياتها الأولى، وملاحقة تطو</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راتها وخطّها البياني في مختلف الح</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الزمانية، وملاحظة الإثارات والإشكاليات التي انبثقت في إطار هذه المسألة</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وكانت محفّ</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زاً لتطوير البحث وتعميقه وولادة مسائل برأسها.</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ولا تخفى أهم</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البحث في تاريخ العلوم وتاريخ كل</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مسألة</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المسائل</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hint="cs"/>
          <w:sz w:val="27"/>
          <w:rtl/>
          <w:lang w:bidi="ar-IQ"/>
        </w:rPr>
        <w:t xml:space="preserve">لأن </w:t>
      </w:r>
      <w:r w:rsidRPr="004F31A3">
        <w:rPr>
          <w:rFonts w:ascii="AAAGoldenLotus Stg1_Ver1" w:eastAsia="Calibri" w:hAnsi="AAAGoldenLotus Stg1_Ver1"/>
          <w:sz w:val="27"/>
          <w:rtl/>
          <w:lang w:bidi="ar-IQ"/>
        </w:rPr>
        <w:t>معرفة تاريخ المسائل توقف الباحث على البدايات الأولى لطرح الأبحاث، وطريقة بحثها، وعلى سياق بحثها، وعلى عطاء وإسهام كل</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واحد</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الباحثين في تلك المسألة على طول </w:t>
      </w:r>
      <w:r w:rsidRPr="004F31A3">
        <w:rPr>
          <w:rFonts w:ascii="AAAGoldenLotus Stg1_Ver1" w:eastAsia="Calibri" w:hAnsi="AAAGoldenLotus Stg1_Ver1" w:hint="cs"/>
          <w:sz w:val="27"/>
          <w:rtl/>
          <w:lang w:bidi="ar-IQ"/>
        </w:rPr>
        <w:t>خط</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ها الزماني</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w:t>
      </w:r>
      <w:r w:rsidRPr="004F31A3">
        <w:rPr>
          <w:rFonts w:ascii="AAAGoldenLotus Stg1_Ver1" w:eastAsia="Calibri" w:hAnsi="AAAGoldenLotus Stg1_Ver1" w:hint="cs"/>
          <w:sz w:val="27"/>
          <w:rtl/>
          <w:lang w:bidi="ar-IQ"/>
        </w:rPr>
        <w:t>هو</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hint="cs"/>
          <w:sz w:val="27"/>
          <w:rtl/>
          <w:lang w:bidi="ar-IQ"/>
        </w:rPr>
        <w:t xml:space="preserve">يعطي </w:t>
      </w:r>
      <w:r w:rsidRPr="004F31A3">
        <w:rPr>
          <w:rFonts w:ascii="AAAGoldenLotus Stg1_Ver1" w:eastAsia="Calibri" w:hAnsi="AAAGoldenLotus Stg1_Ver1"/>
          <w:sz w:val="27"/>
          <w:rtl/>
          <w:lang w:bidi="ar-IQ"/>
        </w:rPr>
        <w:t>ب</w:t>
      </w:r>
      <w:r w:rsidR="004F0772" w:rsidRPr="004F31A3">
        <w:rPr>
          <w:rFonts w:ascii="AAAGoldenLotus Stg1_Ver1" w:eastAsia="Calibri" w:hAnsi="AAAGoldenLotus Stg1_Ver1"/>
          <w:sz w:val="27"/>
          <w:rtl/>
          <w:lang w:bidi="ar-IQ"/>
        </w:rPr>
        <w:t>دَوْر</w:t>
      </w:r>
      <w:r w:rsidRPr="004F31A3">
        <w:rPr>
          <w:rFonts w:ascii="AAAGoldenLotus Stg1_Ver1" w:eastAsia="Calibri" w:hAnsi="AAAGoldenLotus Stg1_Ver1"/>
          <w:sz w:val="27"/>
          <w:rtl/>
          <w:lang w:bidi="ar-IQ"/>
        </w:rPr>
        <w:t>ه لكل</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باحث</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حقّ</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الطبيعي دون ب</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خ</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 مصادرة</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كما يوفّ</w:t>
      </w:r>
      <w:r w:rsidR="00765F9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ر الأرضية الصالحة في نسبة الآراء والإسهامات والإبداع </w:t>
      </w:r>
      <w:r w:rsidRPr="004F31A3">
        <w:rPr>
          <w:rFonts w:ascii="AAAGoldenLotus Stg1_Ver1" w:eastAsia="Calibri" w:hAnsi="AAAGoldenLotus Stg1_Ver1" w:hint="cs"/>
          <w:sz w:val="27"/>
          <w:rtl/>
          <w:lang w:bidi="ar-IQ"/>
        </w:rPr>
        <w:t xml:space="preserve">إلى </w:t>
      </w:r>
      <w:r w:rsidRPr="004F31A3">
        <w:rPr>
          <w:rFonts w:ascii="AAAGoldenLotus Stg1_Ver1" w:eastAsia="Calibri" w:hAnsi="AAAGoldenLotus Stg1_Ver1"/>
          <w:sz w:val="27"/>
          <w:rtl/>
          <w:lang w:bidi="ar-IQ"/>
        </w:rPr>
        <w:t>أصحابه</w:t>
      </w:r>
      <w:r w:rsidRPr="004F31A3">
        <w:rPr>
          <w:rFonts w:ascii="AAAGoldenLotus Stg1_Ver1" w:eastAsia="Calibri" w:hAnsi="AAAGoldenLotus Stg1_Ver1" w:hint="cs"/>
          <w:sz w:val="27"/>
          <w:rtl/>
          <w:lang w:bidi="ar-IQ"/>
        </w:rPr>
        <w:t xml:space="preserve"> الحقيقيين</w:t>
      </w:r>
      <w:r w:rsidRPr="004F31A3">
        <w:rPr>
          <w:rFonts w:ascii="AAAGoldenLotus Stg1_Ver1" w:eastAsia="Calibri" w:hAnsi="AAAGoldenLotus Stg1_Ver1"/>
          <w:sz w:val="27"/>
          <w:rtl/>
          <w:lang w:bidi="ar-IQ"/>
        </w:rPr>
        <w:t>، بعيداً عن الاد</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عاءات</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وبعيداً عن الطريقة الإرجاعية التي انتهج</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 بعض الدراسات</w:t>
      </w:r>
      <w:r w:rsidRPr="004F31A3">
        <w:rPr>
          <w:rFonts w:ascii="AAAGoldenLotus Stg1_Ver1" w:eastAsia="Calibri" w:hAnsi="AAAGoldenLotus Stg1_Ver1" w:hint="cs"/>
          <w:sz w:val="27"/>
          <w:rtl/>
          <w:lang w:bidi="ar-IQ"/>
        </w:rPr>
        <w:t xml:space="preserve"> الحديثة</w:t>
      </w:r>
      <w:r w:rsidRPr="004F31A3">
        <w:rPr>
          <w:rFonts w:ascii="AAAGoldenLotus Stg1_Ver1" w:eastAsia="Calibri" w:hAnsi="AAAGoldenLotus Stg1_Ver1"/>
          <w:sz w:val="27"/>
          <w:rtl/>
          <w:lang w:bidi="ar-IQ"/>
        </w:rPr>
        <w:t xml:space="preserve"> في نسبة وإرجاع كل</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إبداع وتطوير </w:t>
      </w:r>
      <w:r w:rsidRPr="004F31A3">
        <w:rPr>
          <w:rFonts w:ascii="AAAGoldenLotus Stg1_Ver1" w:eastAsia="Calibri" w:hAnsi="AAAGoldenLotus Stg1_Ver1" w:hint="cs"/>
          <w:sz w:val="27"/>
          <w:rtl/>
          <w:lang w:bidi="ar-IQ"/>
        </w:rPr>
        <w:t xml:space="preserve">من </w:t>
      </w:r>
      <w:r w:rsidRPr="004F31A3">
        <w:rPr>
          <w:rFonts w:ascii="AAAGoldenLotus Stg1_Ver1" w:eastAsia="Calibri" w:hAnsi="AAAGoldenLotus Stg1_Ver1"/>
          <w:sz w:val="27"/>
          <w:rtl/>
          <w:lang w:bidi="ar-IQ"/>
        </w:rPr>
        <w:t>باحث</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w:t>
      </w:r>
      <w:r w:rsidRPr="004F31A3">
        <w:rPr>
          <w:rFonts w:ascii="AAAGoldenLotus Stg1_Ver1" w:eastAsia="Calibri" w:hAnsi="AAAGoldenLotus Stg1_Ver1" w:hint="cs"/>
          <w:sz w:val="27"/>
          <w:rtl/>
          <w:lang w:bidi="ar-IQ"/>
        </w:rPr>
        <w:t>ا</w:t>
      </w:r>
      <w:r w:rsidRPr="004F31A3">
        <w:rPr>
          <w:rFonts w:ascii="AAAGoldenLotus Stg1_Ver1" w:eastAsia="Calibri" w:hAnsi="AAAGoldenLotus Stg1_Ver1"/>
          <w:sz w:val="27"/>
          <w:rtl/>
          <w:lang w:bidi="ar-IQ"/>
        </w:rPr>
        <w:t xml:space="preserve"> إلى التاريخ، دون التحق</w:t>
      </w:r>
      <w:r w:rsidRPr="004F31A3">
        <w:rPr>
          <w:rFonts w:ascii="AAAGoldenLotus Stg1_Ver1" w:eastAsia="Calibri" w:hAnsi="AAAGoldenLotus Stg1_Ver1" w:hint="cs"/>
          <w:sz w:val="27"/>
          <w:rtl/>
          <w:lang w:bidi="ar-IQ"/>
        </w:rPr>
        <w:t>ّ</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 الفعلي من طريقة العرض وطبيعة الاستدلال والبيان وجهة وحيثية البحث بين المنسوب إليه وبين صاحب الحق</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ومن </w:t>
      </w:r>
      <w:r w:rsidRPr="004F31A3">
        <w:rPr>
          <w:rFonts w:ascii="AAAGoldenLotus Stg1_Ver1" w:eastAsia="Calibri" w:hAnsi="AAAGoldenLotus Stg1_Ver1" w:hint="cs"/>
          <w:sz w:val="27"/>
          <w:rtl/>
          <w:lang w:bidi="ar-IQ"/>
        </w:rPr>
        <w:t>ثَمَّ</w:t>
      </w:r>
      <w:r w:rsidRPr="004F31A3">
        <w:rPr>
          <w:rFonts w:ascii="AAAGoldenLotus Stg1_Ver1" w:eastAsia="Calibri" w:hAnsi="AAAGoldenLotus Stg1_Ver1"/>
          <w:sz w:val="27"/>
          <w:rtl/>
          <w:lang w:bidi="ar-IQ"/>
        </w:rPr>
        <w:t xml:space="preserve"> يوقفنا بحث تاريخ </w:t>
      </w:r>
      <w:r w:rsidRPr="004F31A3">
        <w:rPr>
          <w:rFonts w:ascii="AAAGoldenLotus Stg1_Ver1" w:eastAsia="Calibri" w:hAnsi="AAAGoldenLotus Stg1_Ver1" w:hint="cs"/>
          <w:sz w:val="27"/>
          <w:rtl/>
          <w:lang w:bidi="ar-IQ"/>
        </w:rPr>
        <w:t>ا</w:t>
      </w:r>
      <w:r w:rsidRPr="004F31A3">
        <w:rPr>
          <w:rFonts w:ascii="AAAGoldenLotus Stg1_Ver1" w:eastAsia="Calibri" w:hAnsi="AAAGoldenLotus Stg1_Ver1"/>
          <w:sz w:val="27"/>
          <w:rtl/>
          <w:lang w:bidi="ar-IQ"/>
        </w:rPr>
        <w:t>لمس</w:t>
      </w:r>
      <w:r w:rsidRPr="004F31A3">
        <w:rPr>
          <w:rFonts w:ascii="AAAGoldenLotus Stg1_Ver1" w:eastAsia="Calibri" w:hAnsi="AAAGoldenLotus Stg1_Ver1" w:hint="cs"/>
          <w:sz w:val="27"/>
          <w:rtl/>
          <w:lang w:bidi="ar-IQ"/>
        </w:rPr>
        <w:t>ائل</w:t>
      </w:r>
      <w:r w:rsidRPr="004F31A3">
        <w:rPr>
          <w:rFonts w:ascii="AAAGoldenLotus Stg1_Ver1" w:eastAsia="Calibri" w:hAnsi="AAAGoldenLotus Stg1_Ver1"/>
          <w:sz w:val="27"/>
          <w:rtl/>
          <w:lang w:bidi="ar-IQ"/>
        </w:rPr>
        <w:t xml:space="preserve"> على مقدار أخذ اللاحق من السابق</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ومقدار النقص الذي تركه السابقون، والإضافة أعطاها اللاحقون لهم.</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 xml:space="preserve">كما </w:t>
      </w:r>
      <w:r w:rsidRPr="004F31A3">
        <w:rPr>
          <w:rFonts w:ascii="AAAGoldenLotus Stg1_Ver1" w:eastAsia="Calibri" w:hAnsi="AAAGoldenLotus Stg1_Ver1" w:hint="cs"/>
          <w:sz w:val="27"/>
          <w:rtl/>
          <w:lang w:bidi="ar-IQ"/>
        </w:rPr>
        <w:t>و</w:t>
      </w:r>
      <w:r w:rsidRPr="004F31A3">
        <w:rPr>
          <w:rFonts w:ascii="AAAGoldenLotus Stg1_Ver1" w:eastAsia="Calibri" w:hAnsi="AAAGoldenLotus Stg1_Ver1"/>
          <w:sz w:val="27"/>
          <w:rtl/>
          <w:lang w:bidi="ar-IQ"/>
        </w:rPr>
        <w:t>تنبثق أهم</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دراسة تاريخ العلوم وتاريخ كل</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مسألة في إفادتها في الدراسات المقارنة؛ ضرورةَ أن </w:t>
      </w:r>
      <w:r w:rsidRPr="004F31A3">
        <w:rPr>
          <w:rFonts w:ascii="AAAGoldenLotus Stg1_Ver1" w:eastAsia="Calibri" w:hAnsi="AAAGoldenLotus Stg1_Ver1" w:hint="cs"/>
          <w:sz w:val="27"/>
          <w:rtl/>
          <w:lang w:bidi="ar-IQ"/>
        </w:rPr>
        <w:t xml:space="preserve">تركن </w:t>
      </w:r>
      <w:r w:rsidRPr="004F31A3">
        <w:rPr>
          <w:rFonts w:ascii="AAAGoldenLotus Stg1_Ver1" w:eastAsia="Calibri" w:hAnsi="AAAGoldenLotus Stg1_Ver1"/>
          <w:sz w:val="27"/>
          <w:rtl/>
          <w:lang w:bidi="ar-IQ"/>
        </w:rPr>
        <w:t>الدراسات المقارنة إلى مستويات طرح المسألة وآفاقها وفضاءاتها</w:t>
      </w:r>
      <w:r w:rsidRPr="004F31A3">
        <w:rPr>
          <w:rFonts w:ascii="AAAGoldenLotus Stg1_Ver1" w:eastAsia="Calibri" w:hAnsi="AAAGoldenLotus Stg1_Ver1" w:hint="cs"/>
          <w:sz w:val="27"/>
          <w:rtl/>
          <w:lang w:bidi="ar-IQ"/>
        </w:rPr>
        <w:t xml:space="preserve"> في الح</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ق</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ب المختلفة</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hint="cs"/>
          <w:sz w:val="27"/>
          <w:rtl/>
          <w:lang w:bidi="ar-IQ"/>
        </w:rPr>
        <w:t>والفضاءات المعرفية المتعدّ</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 xml:space="preserve">دة، </w:t>
      </w:r>
      <w:r w:rsidRPr="004F31A3">
        <w:rPr>
          <w:rFonts w:ascii="AAAGoldenLotus Stg1_Ver1" w:eastAsia="Calibri" w:hAnsi="AAAGoldenLotus Stg1_Ver1"/>
          <w:sz w:val="27"/>
          <w:rtl/>
          <w:lang w:bidi="ar-IQ"/>
        </w:rPr>
        <w:t>حت</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يتمك</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 الباحث من تشخيص أوجه التمايز والاتفاق في كلّ حقبة</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ح</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بحثها</w:t>
      </w:r>
      <w:r w:rsidRPr="004F31A3">
        <w:rPr>
          <w:rFonts w:ascii="AAAGoldenLotus Stg1_Ver1" w:eastAsia="Calibri" w:hAnsi="AAAGoldenLotus Stg1_Ver1" w:hint="cs"/>
          <w:sz w:val="27"/>
          <w:rtl/>
          <w:lang w:bidi="ar-IQ"/>
        </w:rPr>
        <w:t>، والوقوف على مقدار إبداع وتطوير كلّ جيل</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 xml:space="preserve"> أو كلّ باحث</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hint="cs"/>
          <w:sz w:val="27"/>
          <w:rtl/>
          <w:lang w:bidi="ar-IQ"/>
        </w:rPr>
        <w:t>و</w:t>
      </w:r>
      <w:r w:rsidRPr="004F31A3">
        <w:rPr>
          <w:rFonts w:ascii="AAAGoldenLotus Stg1_Ver1" w:eastAsia="Calibri" w:hAnsi="AAAGoldenLotus Stg1_Ver1"/>
          <w:sz w:val="27"/>
          <w:rtl/>
          <w:lang w:bidi="ar-IQ"/>
        </w:rPr>
        <w:t>من المؤسف أن كثيراً من الدراسات</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005E4CC7" w:rsidRPr="004F31A3">
        <w:rPr>
          <w:rFonts w:ascii="AAAGoldenLotus Stg1_Ver1" w:eastAsia="Calibri" w:hAnsi="AAAGoldenLotus Stg1_Ver1" w:hint="cs"/>
          <w:sz w:val="27"/>
          <w:rtl/>
          <w:lang w:bidi="ar-IQ"/>
        </w:rPr>
        <w:t>و</w:t>
      </w:r>
      <w:r w:rsidR="005A465C" w:rsidRPr="004F31A3">
        <w:rPr>
          <w:rFonts w:ascii="AAAGoldenLotus Stg1_Ver1" w:eastAsia="Calibri" w:hAnsi="AAAGoldenLotus Stg1_Ver1"/>
          <w:sz w:val="27"/>
          <w:rtl/>
          <w:lang w:bidi="ar-IQ"/>
        </w:rPr>
        <w:t>لا سيَّما</w:t>
      </w:r>
      <w:r w:rsidRPr="004F31A3">
        <w:rPr>
          <w:rFonts w:ascii="AAAGoldenLotus Stg1_Ver1" w:eastAsia="Calibri" w:hAnsi="AAAGoldenLotus Stg1_Ver1"/>
          <w:sz w:val="27"/>
          <w:rtl/>
          <w:lang w:bidi="ar-IQ"/>
        </w:rPr>
        <w:t xml:space="preserve"> دراسات علم أصول الفقه</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والدراسات العقلية عام</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كالفلسفة والمنطق، لم يهتم</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الباحثون فيها بتتب</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 تاريخ مسائلها، مم</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أوجب اشتباهات وأخطاء</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نسبة الأقوال والآراء، فضلاً عن ب</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خ</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 الحقوق ومصادرة جهود الآخرين</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005E4CC7" w:rsidRPr="004F31A3">
        <w:rPr>
          <w:rFonts w:ascii="AAAGoldenLotus Stg1_Ver1" w:eastAsia="Calibri" w:hAnsi="AAAGoldenLotus Stg1_Ver1" w:hint="cs"/>
          <w:sz w:val="27"/>
          <w:rtl/>
          <w:lang w:bidi="ar-IQ"/>
        </w:rPr>
        <w:t>مضافاً إلى</w:t>
      </w:r>
      <w:r w:rsidRPr="004F31A3">
        <w:rPr>
          <w:rFonts w:ascii="AAAGoldenLotus Stg1_Ver1" w:eastAsia="Calibri" w:hAnsi="AAAGoldenLotus Stg1_Ver1"/>
          <w:sz w:val="27"/>
          <w:rtl/>
          <w:lang w:bidi="ar-IQ"/>
        </w:rPr>
        <w:t xml:space="preserve"> أن الباحثين في مسألة</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معينة قد يت</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فقون في </w:t>
      </w:r>
      <w:r w:rsidRPr="004F31A3">
        <w:rPr>
          <w:rFonts w:ascii="AAAGoldenLotus Stg1_Ver1" w:eastAsia="Calibri" w:hAnsi="AAAGoldenLotus Stg1_Ver1"/>
          <w:sz w:val="27"/>
          <w:rtl/>
          <w:lang w:bidi="ar-IQ"/>
        </w:rPr>
        <w:lastRenderedPageBreak/>
        <w:t>النتائج</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ولكنهم يختلفون في المنطلقات وطبيعة الاستدلال وفضاء طرح البحث، وهذا لا يتم</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الوقوف عليه </w:t>
      </w:r>
      <w:r w:rsidRPr="004F31A3">
        <w:rPr>
          <w:rFonts w:ascii="AAAGoldenLotus Stg1_Ver1" w:eastAsia="Calibri" w:hAnsi="AAAGoldenLotus Stg1_Ver1" w:hint="cs"/>
          <w:sz w:val="27"/>
          <w:rtl/>
          <w:lang w:bidi="ar-IQ"/>
        </w:rPr>
        <w:t xml:space="preserve">من </w:t>
      </w:r>
      <w:r w:rsidRPr="004F31A3">
        <w:rPr>
          <w:rFonts w:ascii="AAAGoldenLotus Stg1_Ver1" w:eastAsia="Calibri" w:hAnsi="AAAGoldenLotus Stg1_Ver1"/>
          <w:sz w:val="27"/>
          <w:rtl/>
          <w:lang w:bidi="ar-IQ"/>
        </w:rPr>
        <w:t>دون دراسة تاريخ المسألة.</w:t>
      </w:r>
    </w:p>
    <w:p w:rsidR="00920513" w:rsidRPr="004F31A3" w:rsidRDefault="00920513" w:rsidP="00504089">
      <w:pPr>
        <w:rPr>
          <w:rFonts w:ascii="Times New Roman" w:eastAsia="Calibri" w:hAnsi="Times New Roman"/>
          <w:sz w:val="27"/>
          <w:rtl/>
          <w:lang w:bidi="ar-IQ"/>
        </w:rPr>
      </w:pPr>
      <w:r w:rsidRPr="004F31A3">
        <w:rPr>
          <w:rFonts w:ascii="AAAGoldenLotus Stg1_Ver1" w:eastAsia="Calibri" w:hAnsi="AAAGoldenLotus Stg1_Ver1"/>
          <w:sz w:val="27"/>
          <w:rtl/>
          <w:lang w:bidi="ar-IQ"/>
        </w:rPr>
        <w:t>بناءً على ذلك جاء البحث الماثل بين أيدينا لملاحقة تاريخ مسألة حج</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(الفهم</w:t>
      </w:r>
      <w:r w:rsidRPr="004F31A3">
        <w:rPr>
          <w:rFonts w:ascii="AAAGoldenLotus Stg1_Ver1" w:eastAsia="Calibri" w:hAnsi="AAAGoldenLotus Stg1_Ver1" w:hint="cs"/>
          <w:sz w:val="27"/>
          <w:rtl/>
          <w:lang w:bidi="ar-IQ"/>
        </w:rPr>
        <w:t xml:space="preserve"> الراجح</w:t>
      </w:r>
      <w:r w:rsidRPr="004F31A3">
        <w:rPr>
          <w:rFonts w:ascii="AAAGoldenLotus Stg1_Ver1" w:eastAsia="Calibri" w:hAnsi="AAAGoldenLotus Stg1_Ver1"/>
          <w:sz w:val="27"/>
          <w:rtl/>
          <w:lang w:bidi="ar-IQ"/>
        </w:rPr>
        <w:t>)</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لمعرفة بداياتها، وملاحقة تطو</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راتها وخطّها البياني العام</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صعوداً ونزولاً</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كما يحاول في ثنايا ذلك إبراز الأصول العام</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للاتجاه الذي يؤمن به في حج</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ولا يد</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عي </w:t>
      </w:r>
      <w:r w:rsidRPr="004F31A3">
        <w:rPr>
          <w:rFonts w:ascii="AAAGoldenLotus Stg1_Ver1" w:eastAsia="Calibri" w:hAnsi="AAAGoldenLotus Stg1_Ver1" w:hint="cs"/>
          <w:sz w:val="27"/>
          <w:rtl/>
          <w:lang w:bidi="ar-IQ"/>
        </w:rPr>
        <w:t xml:space="preserve">كاتب السطور </w:t>
      </w:r>
      <w:r w:rsidRPr="004F31A3">
        <w:rPr>
          <w:rFonts w:ascii="AAAGoldenLotus Stg1_Ver1" w:eastAsia="Calibri" w:hAnsi="AAAGoldenLotus Stg1_Ver1"/>
          <w:sz w:val="27"/>
          <w:rtl/>
          <w:lang w:bidi="ar-IQ"/>
        </w:rPr>
        <w:t>الإحاطة والإلمام بكل</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جوانب المسألة من ناحية</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تاريخية</w:t>
      </w:r>
      <w:r w:rsidR="005E4CC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ولا الاستيعاب</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ثم</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موانع موضوعية وذاتية تحول دون ذلك، ولكن</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حاول ـ وح</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ه المحاولة ـ قدر الإمكان أن يستوعب الدراسات الأصولية </w:t>
      </w:r>
      <w:r w:rsidRPr="004F31A3">
        <w:rPr>
          <w:rFonts w:ascii="AAAGoldenLotus Stg1_Ver1" w:eastAsia="Calibri" w:hAnsi="AAAGoldenLotus Stg1_Ver1" w:hint="cs"/>
          <w:sz w:val="27"/>
          <w:rtl/>
          <w:lang w:bidi="ar-IQ"/>
        </w:rPr>
        <w:t>الأساسية والمهم</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 xml:space="preserve">ة </w:t>
      </w:r>
      <w:r w:rsidRPr="004F31A3">
        <w:rPr>
          <w:rFonts w:ascii="AAAGoldenLotus Stg1_Ver1" w:eastAsia="Calibri" w:hAnsi="AAAGoldenLotus Stg1_Ver1"/>
          <w:sz w:val="27"/>
          <w:rtl/>
          <w:lang w:bidi="ar-IQ"/>
        </w:rPr>
        <w:t>في الحواضر العلمية الشيعية منذ بدايات التصنيف في علم أصول الفقه وحت</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الحقبة المعاصرة.</w:t>
      </w:r>
    </w:p>
    <w:p w:rsidR="00920513" w:rsidRPr="004F31A3" w:rsidRDefault="00920513" w:rsidP="00C764CE">
      <w:pPr>
        <w:spacing w:line="420" w:lineRule="exact"/>
        <w:rPr>
          <w:rFonts w:ascii="Times New Roman" w:eastAsia="Calibri" w:hAnsi="Times New Roman"/>
          <w:sz w:val="27"/>
          <w:rtl/>
          <w:lang w:bidi="ar-IQ"/>
        </w:rPr>
      </w:pPr>
    </w:p>
    <w:p w:rsidR="00920513" w:rsidRPr="004F31A3" w:rsidRDefault="00920513" w:rsidP="00B526FF">
      <w:pPr>
        <w:pStyle w:val="31"/>
        <w:rPr>
          <w:color w:val="auto"/>
          <w:rtl/>
          <w:lang w:bidi="ar-IQ"/>
        </w:rPr>
      </w:pPr>
      <w:r w:rsidRPr="004F31A3">
        <w:rPr>
          <w:color w:val="auto"/>
          <w:rtl/>
          <w:lang w:bidi="ar-IQ"/>
        </w:rPr>
        <w:t>نقطة الانطلاق</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ن</w:t>
      </w:r>
      <w:r w:rsidRPr="004F31A3">
        <w:rPr>
          <w:rFonts w:ascii="AAAGoldenLotus Stg1_Ver1" w:eastAsia="Calibri" w:hAnsi="AAAGoldenLotus Stg1_Ver1" w:hint="cs"/>
          <w:sz w:val="27"/>
          <w:rtl/>
          <w:lang w:bidi="ar-IQ"/>
        </w:rPr>
        <w:t xml:space="preserve">نطلق في </w:t>
      </w:r>
      <w:r w:rsidRPr="004F31A3">
        <w:rPr>
          <w:rFonts w:ascii="AAAGoldenLotus Stg1_Ver1" w:eastAsia="Calibri" w:hAnsi="AAAGoldenLotus Stg1_Ver1"/>
          <w:sz w:val="27"/>
          <w:rtl/>
          <w:lang w:bidi="ar-IQ"/>
        </w:rPr>
        <w:t>متابعتنا التاريخية للبحث في حج</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من الشيخ المفيد (</w:t>
      </w:r>
      <w:r w:rsidR="001A2150" w:rsidRPr="001A2150">
        <w:rPr>
          <w:rFonts w:ascii="AAAGoldenLotus Stg1_Ver1" w:eastAsia="Calibri" w:hAnsi="AAAGoldenLotus Stg1_Ver1"/>
          <w:sz w:val="27"/>
          <w:rtl/>
          <w:lang w:bidi="ar-IQ"/>
        </w:rPr>
        <w:t>33</w:t>
      </w:r>
      <w:r w:rsidR="00A607E9" w:rsidRPr="00A607E9">
        <w:rPr>
          <w:rFonts w:ascii="AAAGoldenLotus Stg1_Ver1" w:eastAsia="Calibri" w:hAnsi="AAAGoldenLotus Stg1_Ver1"/>
          <w:sz w:val="27"/>
          <w:rtl/>
          <w:lang w:bidi="ar-IQ"/>
        </w:rPr>
        <w:t>6</w:t>
      </w:r>
      <w:r w:rsidRPr="004F31A3">
        <w:rPr>
          <w:rFonts w:ascii="AAAGoldenLotus Stg1_Ver1" w:eastAsia="Calibri" w:hAnsi="AAAGoldenLotus Stg1_Ver1"/>
          <w:sz w:val="27"/>
          <w:rtl/>
          <w:lang w:bidi="ar-IQ"/>
        </w:rPr>
        <w:t xml:space="preserve"> ـ </w:t>
      </w:r>
      <w:r w:rsidR="001A2150" w:rsidRPr="001A2150">
        <w:rPr>
          <w:rFonts w:ascii="AAAGoldenLotus Stg1_Ver1" w:eastAsia="Calibri" w:hAnsi="AAAGoldenLotus Stg1_Ver1"/>
          <w:sz w:val="27"/>
          <w:rtl/>
          <w:lang w:bidi="ar-IQ"/>
        </w:rPr>
        <w:t>4</w:t>
      </w:r>
      <w:r w:rsidR="00CC7A0A" w:rsidRPr="00CC7A0A">
        <w:rPr>
          <w:rFonts w:ascii="AAAGoldenLotus Stg1_Ver1" w:eastAsia="Calibri" w:hAnsi="AAAGoldenLotus Stg1_Ver1"/>
          <w:sz w:val="27"/>
          <w:rtl/>
          <w:lang w:bidi="ar-IQ"/>
        </w:rPr>
        <w:t>1</w:t>
      </w:r>
      <w:r w:rsidR="001A2150" w:rsidRPr="001A2150">
        <w:rPr>
          <w:rFonts w:ascii="AAAGoldenLotus Stg1_Ver1" w:eastAsia="Calibri" w:hAnsi="AAAGoldenLotus Stg1_Ver1"/>
          <w:sz w:val="27"/>
          <w:rtl/>
          <w:lang w:bidi="ar-IQ"/>
        </w:rPr>
        <w:t>3</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 في كتابه (التذكرة بأصول الفقه)</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ذلك أن </w:t>
      </w:r>
      <w:r w:rsidRPr="004F31A3">
        <w:rPr>
          <w:rFonts w:ascii="AAAGoldenLotus Stg1_Ver1" w:eastAsia="Calibri" w:hAnsi="AAAGoldenLotus Stg1_Ver1" w:hint="cs"/>
          <w:sz w:val="27"/>
          <w:rtl/>
          <w:lang w:bidi="ar-IQ"/>
        </w:rPr>
        <w:t>هذا ال</w:t>
      </w:r>
      <w:r w:rsidRPr="004F31A3">
        <w:rPr>
          <w:rFonts w:ascii="AAAGoldenLotus Stg1_Ver1" w:eastAsia="Calibri" w:hAnsi="AAAGoldenLotus Stg1_Ver1"/>
          <w:sz w:val="27"/>
          <w:rtl/>
          <w:lang w:bidi="ar-IQ"/>
        </w:rPr>
        <w:t>كتاب يمثّ</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أقدم مصنّ</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ف </w:t>
      </w:r>
      <w:r w:rsidRPr="004F31A3">
        <w:rPr>
          <w:rFonts w:ascii="AAAGoldenLotus Stg1_Ver1" w:eastAsia="Calibri" w:hAnsi="AAAGoldenLotus Stg1_Ver1" w:hint="cs"/>
          <w:sz w:val="27"/>
          <w:rtl/>
          <w:lang w:bidi="ar-IQ"/>
        </w:rPr>
        <w:t xml:space="preserve">وصلنا </w:t>
      </w:r>
      <w:r w:rsidRPr="004F31A3">
        <w:rPr>
          <w:rFonts w:ascii="AAAGoldenLotus Stg1_Ver1" w:eastAsia="Calibri" w:hAnsi="AAAGoldenLotus Stg1_Ver1"/>
          <w:sz w:val="27"/>
          <w:rtl/>
          <w:lang w:bidi="ar-IQ"/>
        </w:rPr>
        <w:t>في علم أصول الفقه الشيعي</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فعلى الرغم من تأكيد بعض المؤل</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فين على وجود مصنّ</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فات في أصول الفقه الشيعي أسبق من عصر المفيد، غير أنها لم تص</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إلينا</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وحت</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كتاب (التقريب في أصول الفقه)</w:t>
      </w:r>
      <w:r w:rsidR="004A5C9E"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الذي ي</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تصنيفات س</w:t>
      </w:r>
      <w:r w:rsidR="004F0772" w:rsidRPr="004F31A3">
        <w:rPr>
          <w:rFonts w:ascii="AAAGoldenLotus Stg1_Ver1" w:eastAsia="Calibri" w:hAnsi="AAAGoldenLotus Stg1_Ver1" w:hint="cs"/>
          <w:sz w:val="27"/>
          <w:rtl/>
          <w:lang w:bidi="ar-IQ"/>
        </w:rPr>
        <w:t>لاّ</w:t>
      </w:r>
      <w:r w:rsidRPr="004F31A3">
        <w:rPr>
          <w:rFonts w:ascii="AAAGoldenLotus Stg1_Ver1" w:eastAsia="Calibri" w:hAnsi="AAAGoldenLotus Stg1_Ver1"/>
          <w:sz w:val="27"/>
          <w:rtl/>
          <w:lang w:bidi="ar-IQ"/>
        </w:rPr>
        <w:t>ر الديلمي(</w:t>
      </w:r>
      <w:r w:rsidR="001A2150" w:rsidRPr="001A2150">
        <w:rPr>
          <w:rFonts w:ascii="AAAGoldenLotus Stg1_Ver1" w:eastAsia="Calibri" w:hAnsi="AAAGoldenLotus Stg1_Ver1"/>
          <w:sz w:val="27"/>
          <w:rtl/>
          <w:lang w:bidi="ar-IQ"/>
        </w:rPr>
        <w:t>4</w:t>
      </w:r>
      <w:r w:rsidR="00A607E9" w:rsidRPr="00A607E9">
        <w:rPr>
          <w:rFonts w:ascii="AAAGoldenLotus Stg1_Ver1" w:eastAsia="Calibri" w:hAnsi="AAAGoldenLotus Stg1_Ver1"/>
          <w:sz w:val="27"/>
          <w:rtl/>
          <w:lang w:bidi="ar-IQ"/>
        </w:rPr>
        <w:t>6</w:t>
      </w:r>
      <w:r w:rsidR="001A2150" w:rsidRPr="001A2150">
        <w:rPr>
          <w:rFonts w:ascii="AAAGoldenLotus Stg1_Ver1" w:eastAsia="Calibri" w:hAnsi="AAAGoldenLotus Stg1_Ver1"/>
          <w:sz w:val="27"/>
          <w:rtl/>
          <w:lang w:bidi="ar-IQ"/>
        </w:rPr>
        <w:t>3</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تلميذ المفيد</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هو الآخر لم يص</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 ب</w:t>
      </w:r>
      <w:r w:rsidR="004F0772" w:rsidRPr="004F31A3">
        <w:rPr>
          <w:rFonts w:ascii="AAAGoldenLotus Stg1_Ver1" w:eastAsia="Calibri" w:hAnsi="AAAGoldenLotus Stg1_Ver1"/>
          <w:sz w:val="27"/>
          <w:rtl/>
          <w:lang w:bidi="ar-IQ"/>
        </w:rPr>
        <w:t>دَوْر</w:t>
      </w:r>
      <w:r w:rsidRPr="004F31A3">
        <w:rPr>
          <w:rFonts w:ascii="AAAGoldenLotus Stg1_Ver1" w:eastAsia="Calibri" w:hAnsi="AAAGoldenLotus Stg1_Ver1"/>
          <w:sz w:val="27"/>
          <w:rtl/>
          <w:lang w:bidi="ar-IQ"/>
        </w:rPr>
        <w:t xml:space="preserve">ه، بل إن نفس كتاب </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التذكرة</w:t>
      </w:r>
      <w:r w:rsidRPr="004F31A3">
        <w:rPr>
          <w:rFonts w:ascii="AAAGoldenLotus Stg1_Ver1" w:eastAsia="Calibri" w:hAnsi="AAAGoldenLotus Stg1_Ver1" w:hint="cs"/>
          <w:sz w:val="27"/>
          <w:rtl/>
          <w:lang w:bidi="ar-IQ"/>
        </w:rPr>
        <w:t>)</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للمفيد</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قد وصلنا مختصره الذي وضعه الشيخ أبو الفتح الكراكجي(</w:t>
      </w:r>
      <w:r w:rsidR="001A2150" w:rsidRPr="001A2150">
        <w:rPr>
          <w:rFonts w:ascii="AAAGoldenLotus Stg1_Ver1" w:eastAsia="Calibri" w:hAnsi="AAAGoldenLotus Stg1_Ver1"/>
          <w:sz w:val="27"/>
          <w:rtl/>
          <w:lang w:bidi="ar-IQ"/>
        </w:rPr>
        <w:t>44</w:t>
      </w:r>
      <w:r w:rsidR="00A607E9" w:rsidRPr="00A607E9">
        <w:rPr>
          <w:rFonts w:ascii="AAAGoldenLotus Stg1_Ver1" w:eastAsia="Calibri" w:hAnsi="AAAGoldenLotus Stg1_Ver1"/>
          <w:sz w:val="27"/>
          <w:rtl/>
          <w:lang w:bidi="ar-IQ"/>
        </w:rPr>
        <w:t>9</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وأدرجه في كتاب </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كنز الفوائد</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ولم يص</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 الأصل الذي كتبه المفيد.</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أض</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إلى ذلك كل</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أننا نمتلك وثيقة</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تاريخية بين أيدينا تؤك</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لنا أو</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لية المفيد في التأليف بهذا المضمار على صعيد الحواضر العلمية الشيعية، وتتمث</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ل تلك الوثيقة في </w:t>
      </w:r>
      <w:r w:rsidR="004A5C9E" w:rsidRPr="004F31A3">
        <w:rPr>
          <w:rFonts w:ascii="AAAGoldenLotus Stg1_Ver1" w:eastAsia="Calibri" w:hAnsi="AAAGoldenLotus Stg1_Ver1"/>
          <w:sz w:val="27"/>
          <w:rtl/>
          <w:lang w:bidi="ar-IQ"/>
        </w:rPr>
        <w:t>نص</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للشيخ الطوسي (</w:t>
      </w:r>
      <w:r w:rsidR="001A2150" w:rsidRPr="001A2150">
        <w:rPr>
          <w:rFonts w:ascii="AAAGoldenLotus Stg1_Ver1" w:eastAsia="Calibri" w:hAnsi="AAAGoldenLotus Stg1_Ver1"/>
          <w:sz w:val="27"/>
          <w:rtl/>
          <w:lang w:bidi="ar-IQ"/>
        </w:rPr>
        <w:t>3</w:t>
      </w:r>
      <w:r w:rsidR="00A607E9" w:rsidRPr="00A607E9">
        <w:rPr>
          <w:rFonts w:ascii="AAAGoldenLotus Stg1_Ver1" w:eastAsia="Calibri" w:hAnsi="AAAGoldenLotus Stg1_Ver1"/>
          <w:sz w:val="27"/>
          <w:rtl/>
          <w:lang w:bidi="ar-IQ"/>
        </w:rPr>
        <w:t>8</w:t>
      </w:r>
      <w:r w:rsidR="001A2150" w:rsidRPr="001A2150">
        <w:rPr>
          <w:rFonts w:ascii="AAAGoldenLotus Stg1_Ver1" w:eastAsia="Calibri" w:hAnsi="AAAGoldenLotus Stg1_Ver1"/>
          <w:sz w:val="27"/>
          <w:rtl/>
          <w:lang w:bidi="ar-IQ"/>
        </w:rPr>
        <w:t>5</w:t>
      </w:r>
      <w:r w:rsidRPr="004F31A3">
        <w:rPr>
          <w:rFonts w:ascii="AAAGoldenLotus Stg1_Ver1" w:eastAsia="Calibri" w:hAnsi="AAAGoldenLotus Stg1_Ver1"/>
          <w:sz w:val="27"/>
          <w:rtl/>
          <w:lang w:bidi="ar-IQ"/>
        </w:rPr>
        <w:t xml:space="preserve"> ـ </w:t>
      </w:r>
      <w:r w:rsidR="001A2150" w:rsidRPr="001A2150">
        <w:rPr>
          <w:rFonts w:ascii="AAAGoldenLotus Stg1_Ver1" w:eastAsia="Calibri" w:hAnsi="AAAGoldenLotus Stg1_Ver1"/>
          <w:sz w:val="27"/>
          <w:rtl/>
          <w:lang w:bidi="ar-IQ"/>
        </w:rPr>
        <w:t>4</w:t>
      </w:r>
      <w:r w:rsidR="00A607E9" w:rsidRPr="00A607E9">
        <w:rPr>
          <w:rFonts w:ascii="AAAGoldenLotus Stg1_Ver1" w:eastAsia="Calibri" w:hAnsi="AAAGoldenLotus Stg1_Ver1"/>
          <w:sz w:val="27"/>
          <w:rtl/>
          <w:lang w:bidi="ar-IQ"/>
        </w:rPr>
        <w:t>60</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تلميذ المفيد، ذكره في مقد</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 كتاب الع</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4A5C9E" w:rsidRPr="004F31A3">
        <w:rPr>
          <w:rFonts w:ascii="AAAGoldenLotus Stg1_Ver1" w:eastAsia="Calibri" w:hAnsi="AAAGoldenLotus Stg1_Ver1" w:hint="cs"/>
          <w:sz w:val="27"/>
          <w:rtl/>
          <w:lang w:bidi="ar-IQ"/>
        </w:rPr>
        <w:t>ّ</w:t>
      </w:r>
      <w:r w:rsidR="004A5C9E" w:rsidRPr="004F31A3">
        <w:rPr>
          <w:rFonts w:ascii="AAAGoldenLotus Stg1_Ver1" w:eastAsia="Calibri" w:hAnsi="AAAGoldenLotus Stg1_Ver1"/>
          <w:sz w:val="27"/>
          <w:rtl/>
          <w:lang w:bidi="ar-IQ"/>
        </w:rPr>
        <w:t>ة، حيث جاء فيه:</w:t>
      </w:r>
      <w:r w:rsidR="004A5C9E"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قد سألت</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ـ أي</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دكم الله ـ إملاء مختصر</w:t>
      </w:r>
      <w:r w:rsidR="004A5C9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أصول الفقه، يحيط بجميع أبوابه على وجه الاختصار وال</w:t>
      </w:r>
      <w:r w:rsidR="004E6C3F"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يجاز</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ما تقتضيه مذاهبنا وتوجبه أصولنا، فإن م</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صنّف في هذا الباب سلك كل</w:t>
      </w:r>
      <w:r w:rsidRPr="004F31A3">
        <w:rPr>
          <w:rFonts w:ascii="AAAGoldenLotus Stg1_Ver1" w:eastAsia="Calibri" w:hAnsi="AAAGoldenLotus Stg1_Ver1" w:hint="cs"/>
          <w:sz w:val="27"/>
          <w:rtl/>
          <w:lang w:bidi="ar-IQ"/>
        </w:rPr>
        <w:t>ّ</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قوم</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منهم المسالك التي اقتضاها أصولهم، ولم يصنّف </w:t>
      </w:r>
      <w:r w:rsidRPr="004F31A3">
        <w:rPr>
          <w:rFonts w:ascii="AAAGoldenLotus Stg1_Ver1" w:eastAsia="Calibri" w:hAnsi="AAAGoldenLotus Stg1_Ver1"/>
          <w:sz w:val="27"/>
          <w:rtl/>
          <w:lang w:bidi="ar-IQ"/>
        </w:rPr>
        <w:lastRenderedPageBreak/>
        <w:t>أحد</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أصحابنا في هذا المعنى إلا</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ما كتبه شيخنا أبو عبد الله</w:t>
      </w:r>
      <w:r w:rsidR="00302621" w:rsidRPr="00E75482">
        <w:rPr>
          <w:rFonts w:ascii="AAAGoldenLotus Stg1_Ver1" w:eastAsia="Calibri" w:hAnsi="AAAGoldenLotus Stg1_Ver1" w:cs="Mosawi"/>
          <w:sz w:val="22"/>
          <w:szCs w:val="22"/>
          <w:rtl/>
          <w:lang w:bidi="ar-IQ"/>
        </w:rPr>
        <w:t>&amp;</w:t>
      </w:r>
      <w:r w:rsidRPr="004F31A3">
        <w:rPr>
          <w:rFonts w:ascii="AAAGoldenLotus Stg1_Ver1" w:eastAsia="Calibri" w:hAnsi="AAAGoldenLotus Stg1_Ver1"/>
          <w:sz w:val="27"/>
          <w:rtl/>
          <w:lang w:bidi="ar-IQ"/>
        </w:rPr>
        <w:t xml:space="preserve"> في المختصر الذي له في أصول الفقه، ولم ي</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ست</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وشذّ</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عنه أشياء ي</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حتاج إلى استدراكها، وتحريرات غير ما حرّرها</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54"/>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هذه الوثيقة التاريخية القيّ</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 التي خطّ</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تها أنامل الشيخ الطوسي، والتي تؤك</w:t>
      </w:r>
      <w:r w:rsidR="004E6C3F" w:rsidRPr="004F31A3">
        <w:rPr>
          <w:rFonts w:ascii="AAAGoldenLotus Stg1_Ver1" w:eastAsia="Calibri" w:hAnsi="AAAGoldenLotus Stg1_Ver1" w:hint="cs"/>
          <w:sz w:val="27"/>
          <w:rtl/>
          <w:lang w:bidi="ar-IQ"/>
        </w:rPr>
        <w:t>ِّ</w:t>
      </w:r>
      <w:r w:rsidR="004E6C3F" w:rsidRPr="004F31A3">
        <w:rPr>
          <w:rFonts w:ascii="AAAGoldenLotus Stg1_Ver1" w:eastAsia="Calibri" w:hAnsi="AAAGoldenLotus Stg1_Ver1"/>
          <w:sz w:val="27"/>
          <w:rtl/>
          <w:lang w:bidi="ar-IQ"/>
        </w:rPr>
        <w:t>د أو</w:t>
      </w:r>
      <w:r w:rsidR="004E6C3F" w:rsidRPr="004F31A3">
        <w:rPr>
          <w:rFonts w:ascii="AAAGoldenLotus Stg1_Ver1" w:eastAsia="Calibri" w:hAnsi="AAAGoldenLotus Stg1_Ver1" w:hint="cs"/>
          <w:sz w:val="27"/>
          <w:rtl/>
          <w:lang w:bidi="ar-IQ"/>
        </w:rPr>
        <w:t>ّ</w:t>
      </w:r>
      <w:r w:rsidR="004E6C3F" w:rsidRPr="004F31A3">
        <w:rPr>
          <w:rFonts w:ascii="AAAGoldenLotus Stg1_Ver1" w:eastAsia="Calibri" w:hAnsi="AAAGoldenLotus Stg1_Ver1"/>
          <w:sz w:val="27"/>
          <w:rtl/>
          <w:lang w:bidi="ar-IQ"/>
        </w:rPr>
        <w:t>لية أ</w:t>
      </w:r>
      <w:r w:rsidRPr="004F31A3">
        <w:rPr>
          <w:rFonts w:ascii="AAAGoldenLotus Stg1_Ver1" w:eastAsia="Calibri" w:hAnsi="AAAGoldenLotus Stg1_Ver1"/>
          <w:sz w:val="27"/>
          <w:rtl/>
          <w:lang w:bidi="ar-IQ"/>
        </w:rPr>
        <w:t>ستاذه المفيد في التأليف على صعيد أصول الفقه، تمثّ</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المبرّ</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الذي نركن إليه في شروعنا في المتابعة التاريخية للبحث في حج</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ية الظهور </w:t>
      </w:r>
      <w:r w:rsidRPr="004F31A3">
        <w:rPr>
          <w:rFonts w:ascii="AAAGoldenLotus Stg1_Ver1" w:eastAsia="Calibri" w:hAnsi="AAAGoldenLotus Stg1_Ver1" w:hint="cs"/>
          <w:sz w:val="27"/>
          <w:rtl/>
          <w:lang w:bidi="ar-IQ"/>
        </w:rPr>
        <w:t xml:space="preserve">انطلاقاً </w:t>
      </w:r>
      <w:r w:rsidRPr="004F31A3">
        <w:rPr>
          <w:rFonts w:ascii="AAAGoldenLotus Stg1_Ver1" w:eastAsia="Calibri" w:hAnsi="AAAGoldenLotus Stg1_Ver1"/>
          <w:sz w:val="27"/>
          <w:rtl/>
          <w:lang w:bidi="ar-IQ"/>
        </w:rPr>
        <w:t>من الشيخ المفيد. إضافة</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إلى أن الكتب والتأليفات في أصول الفقه التي نصّ أصحاب المعاجم والفهارس على أسبقي</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تها على المفيد لم يص</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 شيء</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منها.</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من أقدم النصوص التي وصلتنا والمشيرة إلى حج</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ية الظهور هو ما ذكره الشيخ المفيد في كتابه </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التذكرة بأصول الفقه</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فقد ذكر المفيد</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سياق حديثه عن الحقيقة والمجاز</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حج</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ووجوب التعويل عليه في فهم الخطاب. ومن المستحسن نقل نص</w:t>
      </w:r>
      <w:r w:rsidR="004E6C3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كلامه</w:t>
      </w:r>
      <w:r w:rsidR="004E6C3F" w:rsidRPr="004F31A3">
        <w:rPr>
          <w:rFonts w:ascii="AAAGoldenLotus Stg1_Ver1" w:eastAsia="Calibri" w:hAnsi="AAAGoldenLotus Stg1_Ver1" w:hint="cs"/>
          <w:sz w:val="27"/>
          <w:rtl/>
          <w:lang w:bidi="ar-IQ"/>
        </w:rPr>
        <w:t>؛</w:t>
      </w:r>
      <w:r w:rsidR="004E6C3F" w:rsidRPr="004F31A3">
        <w:rPr>
          <w:rFonts w:ascii="AAAGoldenLotus Stg1_Ver1" w:eastAsia="Calibri" w:hAnsi="AAAGoldenLotus Stg1_Ver1"/>
          <w:sz w:val="27"/>
          <w:rtl/>
          <w:lang w:bidi="ar-IQ"/>
        </w:rPr>
        <w:t xml:space="preserve"> إذ جاء فيه:</w:t>
      </w:r>
      <w:r w:rsidR="004E6C3F"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والحقائق والمجازات إنما هي في الألفاظ والعبارات</w:t>
      </w:r>
      <w:r w:rsidR="007B58D8"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المعاني المطلوبات. والحقيقة من الكلام ما يطابق المعنى الموضوع له في أصل اللسان، والمجاز منه ما عبّر عن غير معناه في الأصل تشبيهاً واستعارة</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لغرض من الأغراض</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وعلى وجه الإيجاز والاختصار. ووصف الكلام بالظاهر وتعلق الحكم به إنما يقصد به إلى الحقيقة منه. والحكم بالاستعارة فيه إنما ي</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راد به المجاز. وكذلك القول في التأويل والباطن إنما ي</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قصد به إلى العبارة عن مجاز القول واستعارته ح</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ما ذكرناه.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والحكم على الكلام بأنه حقيقة</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 مجاز لا يجوز إلا</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بدليل</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يوجب اليقين، ولا يسلك فيه طريق الظنون. والعلم بذلك من وجهين: </w:t>
      </w:r>
      <w:r w:rsidRPr="004F31A3">
        <w:rPr>
          <w:rFonts w:ascii="AAAGoldenLotus Stg1_Ver1" w:eastAsia="Calibri" w:hAnsi="AAAGoldenLotus Stg1_Ver1"/>
          <w:b/>
          <w:bCs/>
          <w:sz w:val="27"/>
          <w:rtl/>
          <w:lang w:bidi="ar-IQ"/>
        </w:rPr>
        <w:t>أحدهما</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إجماع أهل اللسان</w:t>
      </w:r>
      <w:r w:rsidR="004216EE"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b/>
          <w:bCs/>
          <w:sz w:val="27"/>
          <w:rtl/>
          <w:lang w:bidi="ar-IQ"/>
        </w:rPr>
        <w:t>والآخر</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الدليل المثمر للبيان. فأما إطلاق بعض أهل اللغة أو بعض أهل الإسلام مم</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ليس بحج</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المقال والفعل فإنه لا ي</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عت</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في إثبات حقيقة الكلام. ومتى التبس اللفظ فلم يق</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دليل</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حقيقة</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فيه أو مجاز</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وجب التوق</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لعدم البرهان</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55"/>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 xml:space="preserve">يشير الشيخ المفيد بقوله: </w:t>
      </w:r>
      <w:r w:rsidRPr="004F31A3">
        <w:rPr>
          <w:rFonts w:hint="eastAsia"/>
          <w:sz w:val="24"/>
          <w:szCs w:val="24"/>
          <w:rtl/>
          <w:lang w:bidi="ar-IQ"/>
        </w:rPr>
        <w:t>«</w:t>
      </w:r>
      <w:r w:rsidRPr="004F31A3">
        <w:rPr>
          <w:rFonts w:ascii="AAAGoldenLotus Stg1_Ver1" w:eastAsia="Calibri" w:hAnsi="AAAGoldenLotus Stg1_Ver1"/>
          <w:sz w:val="27"/>
          <w:rtl/>
          <w:lang w:bidi="ar-IQ"/>
        </w:rPr>
        <w:t>والحقائق والمجازات إنما هي في الألفاظ</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المعاني</w:t>
      </w:r>
      <w:r w:rsidRPr="004F31A3">
        <w:rPr>
          <w:rFonts w:hint="eastAsia"/>
          <w:sz w:val="24"/>
          <w:szCs w:val="24"/>
          <w:rtl/>
          <w:lang w:bidi="ar-IQ"/>
        </w:rPr>
        <w:t>»</w:t>
      </w:r>
      <w:r w:rsidRPr="004F31A3">
        <w:rPr>
          <w:rFonts w:ascii="AAAGoldenLotus Stg1_Ver1" w:eastAsia="Calibri" w:hAnsi="AAAGoldenLotus Stg1_Ver1"/>
          <w:sz w:val="27"/>
          <w:rtl/>
          <w:lang w:bidi="ar-IQ"/>
        </w:rPr>
        <w:t xml:space="preserve"> إلى النزاع المعروف بين علماء الأدب في تفسير المجاز</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حيث ذهب ال</w:t>
      </w:r>
      <w:r w:rsidRPr="004F31A3">
        <w:rPr>
          <w:rFonts w:ascii="AAAGoldenLotus Stg1_Ver1" w:eastAsia="Calibri" w:hAnsi="AAAGoldenLotus Stg1_Ver1" w:hint="cs"/>
          <w:sz w:val="27"/>
          <w:rtl/>
          <w:lang w:bidi="ar-IQ"/>
        </w:rPr>
        <w:t>مشهور</w:t>
      </w:r>
      <w:r w:rsidRPr="004F31A3">
        <w:rPr>
          <w:rFonts w:ascii="AAAGoldenLotus Stg1_Ver1" w:eastAsia="Calibri" w:hAnsi="AAAGoldenLotus Stg1_Ver1"/>
          <w:sz w:val="27"/>
          <w:rtl/>
          <w:lang w:bidi="ar-IQ"/>
        </w:rPr>
        <w:t xml:space="preserve"> منهم إلى القول</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إن المجاز والاستعارة وما أشبه شأن</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شؤون اللفظ، فه</w:t>
      </w:r>
      <w:r w:rsidRPr="004F31A3">
        <w:rPr>
          <w:rFonts w:ascii="AAAGoldenLotus Stg1_Ver1" w:eastAsia="Calibri" w:hAnsi="AAAGoldenLotus Stg1_Ver1" w:hint="cs"/>
          <w:sz w:val="27"/>
          <w:rtl/>
          <w:lang w:bidi="ar-IQ"/>
        </w:rPr>
        <w:t>ي</w:t>
      </w:r>
      <w:r w:rsidRPr="004F31A3">
        <w:rPr>
          <w:rFonts w:ascii="AAAGoldenLotus Stg1_Ver1" w:eastAsia="Calibri" w:hAnsi="AAAGoldenLotus Stg1_Ver1"/>
          <w:sz w:val="27"/>
          <w:rtl/>
          <w:lang w:bidi="ar-IQ"/>
        </w:rPr>
        <w:t xml:space="preserve"> نقل لفظ من </w:t>
      </w:r>
      <w:r w:rsidRPr="004F31A3">
        <w:rPr>
          <w:rFonts w:ascii="AAAGoldenLotus Stg1_Ver1" w:eastAsia="Calibri" w:hAnsi="AAAGoldenLotus Stg1_Ver1"/>
          <w:sz w:val="27"/>
          <w:rtl/>
          <w:lang w:bidi="ar-IQ"/>
        </w:rPr>
        <w:lastRenderedPageBreak/>
        <w:t>موضعه واستخدامه في آخر لأجل مناسبة</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بينما ذهب </w:t>
      </w:r>
      <w:r w:rsidRPr="004F31A3">
        <w:rPr>
          <w:rFonts w:ascii="AAAGoldenLotus Stg1_Ver1" w:eastAsia="Calibri" w:hAnsi="AAAGoldenLotus Stg1_Ver1" w:hint="cs"/>
          <w:sz w:val="27"/>
          <w:rtl/>
          <w:lang w:bidi="ar-IQ"/>
        </w:rPr>
        <w:t>السكّاكي (</w:t>
      </w:r>
      <w:r w:rsidR="001A2150" w:rsidRPr="001A2150">
        <w:rPr>
          <w:rFonts w:ascii="AAAGoldenLotus Stg1_Ver1" w:eastAsia="Calibri" w:hAnsi="AAAGoldenLotus Stg1_Ver1" w:hint="cs"/>
          <w:sz w:val="27"/>
          <w:rtl/>
          <w:lang w:bidi="ar-IQ"/>
        </w:rPr>
        <w:t>555</w:t>
      </w:r>
      <w:r w:rsidRPr="004F31A3">
        <w:rPr>
          <w:rFonts w:ascii="AAAGoldenLotus Stg1_Ver1" w:eastAsia="Calibri" w:hAnsi="AAAGoldenLotus Stg1_Ver1" w:hint="cs"/>
          <w:sz w:val="27"/>
          <w:rtl/>
          <w:lang w:bidi="ar-IQ"/>
        </w:rPr>
        <w:t xml:space="preserve"> ـ </w:t>
      </w:r>
      <w:r w:rsidR="00A607E9" w:rsidRPr="00A607E9">
        <w:rPr>
          <w:rFonts w:ascii="AAAGoldenLotus Stg1_Ver1" w:eastAsia="Calibri" w:hAnsi="AAAGoldenLotus Stg1_Ver1" w:hint="cs"/>
          <w:sz w:val="27"/>
          <w:rtl/>
          <w:lang w:bidi="ar-IQ"/>
        </w:rPr>
        <w:t>6</w:t>
      </w:r>
      <w:r w:rsidR="001A2150" w:rsidRPr="001A2150">
        <w:rPr>
          <w:rFonts w:ascii="AAAGoldenLotus Stg1_Ver1" w:eastAsia="Calibri" w:hAnsi="AAAGoldenLotus Stg1_Ver1" w:hint="cs"/>
          <w:sz w:val="27"/>
          <w:rtl/>
          <w:lang w:bidi="ar-IQ"/>
        </w:rPr>
        <w:t>2</w:t>
      </w:r>
      <w:r w:rsidR="00A607E9" w:rsidRPr="00A607E9">
        <w:rPr>
          <w:rFonts w:ascii="AAAGoldenLotus Stg1_Ver1" w:eastAsia="Calibri" w:hAnsi="AAAGoldenLotus Stg1_Ver1" w:hint="cs"/>
          <w:sz w:val="27"/>
          <w:rtl/>
          <w:lang w:bidi="ar-IQ"/>
        </w:rPr>
        <w:t>6</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 xml:space="preserve"> إلى أن المجاز من شؤون المعاني</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الألفاظ</w:t>
      </w:r>
      <w:r w:rsidR="004216EE"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ويتمثّل في عمل</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ذهني</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حيث يفترض الإنسان في ذهنه أن المشبّه (مثلاً) أحد مصاديق المشبّه به، فيعطي حدّ وماهية المشبّه به إلى المشبّه في الذهن، فيكون المشبّه مصداقاً اد</w:t>
      </w:r>
      <w:r w:rsidR="004216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عائياً للمشبّه به</w:t>
      </w:r>
      <w:r w:rsidRPr="004F31A3">
        <w:rPr>
          <w:rFonts w:ascii="AAAGoldenLotus Stg1_Ver1" w:eastAsia="Calibri" w:hAnsi="AAAGoldenLotus Stg1_Ver1" w:hint="cs"/>
          <w:sz w:val="27"/>
          <w:vertAlign w:val="superscript"/>
          <w:rtl/>
          <w:lang w:bidi="ar-IQ"/>
        </w:rPr>
        <w:t>(</w:t>
      </w:r>
      <w:r w:rsidRPr="004F31A3">
        <w:rPr>
          <w:rFonts w:ascii="AAAGoldenLotus Stg1_Ver1" w:eastAsia="Calibri" w:hAnsi="AAAGoldenLotus Stg1_Ver1"/>
          <w:sz w:val="27"/>
          <w:vertAlign w:val="superscript"/>
          <w:rtl/>
          <w:lang w:bidi="ar-IQ"/>
        </w:rPr>
        <w:endnoteReference w:id="156"/>
      </w:r>
      <w:r w:rsidRPr="004F31A3">
        <w:rPr>
          <w:rFonts w:ascii="AAAGoldenLotus Stg1_Ver1" w:eastAsia="Calibri" w:hAnsi="AAAGoldenLotus Stg1_Ver1" w:hint="cs"/>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4216EE" w:rsidP="00504089">
      <w:pPr>
        <w:rPr>
          <w:rFonts w:ascii="AAAGoldenLotus Stg1_Ver1" w:eastAsia="Calibri" w:hAnsi="AAAGoldenLotus Stg1_Ver1"/>
          <w:sz w:val="27"/>
          <w:rtl/>
          <w:lang w:bidi="ar-IQ"/>
        </w:rPr>
      </w:pPr>
      <w:r w:rsidRPr="004F31A3">
        <w:rPr>
          <w:rFonts w:ascii="AAAGoldenLotus Stg1_Ver1" w:eastAsia="Calibri" w:hAnsi="AAAGoldenLotus Stg1_Ver1" w:hint="cs"/>
          <w:sz w:val="27"/>
          <w:rtl/>
          <w:lang w:bidi="ar-IQ"/>
        </w:rPr>
        <w:t>و</w:t>
      </w:r>
      <w:r w:rsidR="00920513" w:rsidRPr="004F31A3">
        <w:rPr>
          <w:rFonts w:ascii="AAAGoldenLotus Stg1_Ver1" w:eastAsia="Calibri" w:hAnsi="AAAGoldenLotus Stg1_Ver1"/>
          <w:sz w:val="27"/>
          <w:rtl/>
          <w:lang w:bidi="ar-IQ"/>
        </w:rPr>
        <w:t>للمفيد نصّ</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آخر</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ذكره عند الحديث عن معاني القرآن، حيث سجّ</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ل قائلاً: </w:t>
      </w:r>
      <w:r w:rsidR="00920513" w:rsidRPr="004F31A3">
        <w:rPr>
          <w:rFonts w:hint="eastAsia"/>
          <w:sz w:val="24"/>
          <w:szCs w:val="24"/>
          <w:rtl/>
          <w:lang w:bidi="ar-IQ"/>
        </w:rPr>
        <w:t>«</w:t>
      </w:r>
      <w:r w:rsidRPr="004F31A3">
        <w:rPr>
          <w:rFonts w:ascii="AAAGoldenLotus Stg1_Ver1" w:eastAsia="Calibri" w:hAnsi="AAAGoldenLotus Stg1_Ver1"/>
          <w:sz w:val="27"/>
          <w:rtl/>
          <w:lang w:bidi="ar-IQ"/>
        </w:rPr>
        <w:t>ومعاني القرآن على ض</w:t>
      </w:r>
      <w:r w:rsidR="00920513" w:rsidRPr="004F31A3">
        <w:rPr>
          <w:rFonts w:ascii="AAAGoldenLotus Stg1_Ver1" w:eastAsia="Calibri" w:hAnsi="AAAGoldenLotus Stg1_Ver1"/>
          <w:sz w:val="27"/>
          <w:rtl/>
          <w:lang w:bidi="ar-IQ"/>
        </w:rPr>
        <w:t>ربين: ظاهر</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وباطن. فالظاهر هو المطابق لخاص</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العبارة عنه تحقيقاً على عادات أهل اللسان، كقوله تعال</w:t>
      </w:r>
      <w:r w:rsidR="00920513" w:rsidRPr="004F31A3">
        <w:rPr>
          <w:rFonts w:ascii="AAAGoldenLotus Stg1_Ver1" w:eastAsia="Calibri" w:hAnsi="AAAGoldenLotus Stg1_Ver1" w:hint="cs"/>
          <w:sz w:val="27"/>
          <w:rtl/>
          <w:lang w:bidi="ar-IQ"/>
        </w:rPr>
        <w:t>ى</w:t>
      </w:r>
      <w:r w:rsidR="00920513" w:rsidRPr="004F31A3">
        <w:rPr>
          <w:rFonts w:ascii="AAAGoldenLotus Stg1_Ver1" w:eastAsia="Calibri" w:hAnsi="AAAGoldenLotus Stg1_Ver1"/>
          <w:sz w:val="27"/>
          <w:rtl/>
          <w:lang w:bidi="ar-IQ"/>
        </w:rPr>
        <w:t xml:space="preserve">: </w:t>
      </w:r>
      <w:r w:rsidR="00920513" w:rsidRPr="004F31A3">
        <w:rPr>
          <w:rFonts w:ascii="Mosawi" w:hAnsi="Mosawi" w:cs="Mosawi"/>
          <w:sz w:val="24"/>
          <w:szCs w:val="24"/>
          <w:rtl/>
        </w:rPr>
        <w:t>﴿</w:t>
      </w:r>
      <w:r w:rsidR="008C43DE" w:rsidRPr="004F31A3">
        <w:rPr>
          <w:rFonts w:ascii="AAAGoldenLotus Stg1_Ver1" w:eastAsia="Calibri" w:hAnsi="AAAGoldenLotus Stg1_Ver1"/>
          <w:b/>
          <w:bCs/>
          <w:sz w:val="27"/>
          <w:rtl/>
          <w:lang w:bidi="ar-IQ"/>
        </w:rPr>
        <w:t>إِنَّ اللهَ لاَ يَظْلِمُ النَّاسَ شَيْئاً وَلَكِنَّ النَّاسَ أَنْفُسَهُمْ يَظْلِمُونَ</w:t>
      </w:r>
      <w:r w:rsidR="00920513" w:rsidRPr="004F31A3">
        <w:rPr>
          <w:rFonts w:ascii="Mosawi" w:hAnsi="Mosawi" w:cs="Mosawi"/>
          <w:sz w:val="24"/>
          <w:szCs w:val="24"/>
          <w:rtl/>
        </w:rPr>
        <w:t>﴾</w:t>
      </w:r>
      <w:r w:rsidR="008C43DE"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فالعقلاء العارفون باللسان يفهمون من ظاهر هذا اللفظ المراد. والباطن هو ما خرج عن خاص</w:t>
      </w:r>
      <w:r w:rsidR="008C43DE"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العبارة وحقيقتها إلى وجوه الاتّساع</w:t>
      </w:r>
      <w:r w:rsidR="008C43DE"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فيحتاج العاقل في معرفة المراد من ذلك إلى الأدلة الزائدة </w:t>
      </w:r>
      <w:r w:rsidR="00DA3E2A" w:rsidRPr="004F31A3">
        <w:rPr>
          <w:rFonts w:ascii="AAAGoldenLotus Stg1_Ver1" w:eastAsia="Calibri" w:hAnsi="AAAGoldenLotus Stg1_Ver1"/>
          <w:sz w:val="27"/>
          <w:rtl/>
          <w:lang w:bidi="ar-IQ"/>
        </w:rPr>
        <w:t>على ظاهر الألفاظ، كقوله سبحانه:</w:t>
      </w:r>
      <w:r w:rsidR="00DA3E2A" w:rsidRPr="004F31A3">
        <w:rPr>
          <w:rFonts w:ascii="AAAGoldenLotus Stg1_Ver1" w:eastAsia="Calibri" w:hAnsi="AAAGoldenLotus Stg1_Ver1" w:hint="cs"/>
          <w:sz w:val="27"/>
          <w:rtl/>
          <w:lang w:bidi="ar-IQ"/>
        </w:rPr>
        <w:t xml:space="preserve"> </w:t>
      </w:r>
      <w:r w:rsidR="008C43DE" w:rsidRPr="004F31A3">
        <w:rPr>
          <w:rFonts w:ascii="Mosawi" w:hAnsi="Mosawi" w:cs="Mosawi"/>
          <w:sz w:val="24"/>
          <w:szCs w:val="24"/>
          <w:rtl/>
        </w:rPr>
        <w:t>﴿</w:t>
      </w:r>
      <w:r w:rsidR="008C43DE" w:rsidRPr="004F31A3">
        <w:rPr>
          <w:b/>
          <w:bCs/>
          <w:sz w:val="27"/>
          <w:rtl/>
        </w:rPr>
        <w:t>وَأَقِيمُوا الصَّلاَةَ وَآتُوا الزَّكَاةَ</w:t>
      </w:r>
      <w:r w:rsidR="008C43DE" w:rsidRPr="004F31A3">
        <w:rPr>
          <w:rFonts w:ascii="Mosawi" w:hAnsi="Mosawi" w:cs="Mosawi"/>
          <w:sz w:val="24"/>
          <w:szCs w:val="24"/>
          <w:rtl/>
        </w:rPr>
        <w:t>﴾</w:t>
      </w:r>
      <w:r w:rsidR="00920513" w:rsidRPr="004F31A3">
        <w:rPr>
          <w:rFonts w:hint="eastAsia"/>
          <w:sz w:val="24"/>
          <w:szCs w:val="24"/>
          <w:rtl/>
        </w:rPr>
        <w:t>»</w:t>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vertAlign w:val="superscript"/>
          <w:rtl/>
          <w:lang w:bidi="ar-IQ"/>
        </w:rPr>
        <w:endnoteReference w:id="157"/>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هذين النصّين يعتبران من أقدم نص</w:t>
      </w:r>
      <w:r w:rsidR="00454D38" w:rsidRPr="004F31A3">
        <w:rPr>
          <w:rFonts w:ascii="AAAGoldenLotus Stg1_Ver1" w:eastAsia="Calibri" w:hAnsi="AAAGoldenLotus Stg1_Ver1"/>
          <w:sz w:val="27"/>
          <w:rtl/>
          <w:lang w:bidi="ar-IQ"/>
        </w:rPr>
        <w:t>وص علم أصول الفقه الواصلة إلينا</w:t>
      </w:r>
      <w:r w:rsidR="00454D38" w:rsidRPr="004F31A3">
        <w:rPr>
          <w:rFonts w:ascii="AAAGoldenLotus Stg1_Ver1" w:eastAsia="Calibri" w:hAnsi="AAAGoldenLotus Stg1_Ver1" w:hint="cs"/>
          <w:sz w:val="27"/>
          <w:rtl/>
          <w:lang w:bidi="ar-IQ"/>
        </w:rPr>
        <w:t>، والتي تعرّضت</w:t>
      </w:r>
      <w:r w:rsidRPr="004F31A3">
        <w:rPr>
          <w:rFonts w:ascii="AAAGoldenLotus Stg1_Ver1" w:eastAsia="Calibri" w:hAnsi="AAAGoldenLotus Stg1_Ver1"/>
          <w:sz w:val="27"/>
          <w:rtl/>
          <w:lang w:bidi="ar-IQ"/>
        </w:rPr>
        <w:t xml:space="preserve"> لمسألة حج</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وقد قرّر المفيد فيهما أن الظاهر من الكلام هو المعنى الحقيقي، أي المعاني الموضوعة لها الألفاظ في اللغة</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hint="cs"/>
          <w:sz w:val="27"/>
          <w:rtl/>
          <w:lang w:bidi="ar-IQ"/>
        </w:rPr>
        <w:t>و</w:t>
      </w:r>
      <w:r w:rsidR="00E220EA" w:rsidRPr="004F31A3">
        <w:rPr>
          <w:rFonts w:ascii="AAAGoldenLotus Stg1_Ver1" w:eastAsia="Calibri" w:hAnsi="AAAGoldenLotus Stg1_Ver1"/>
          <w:sz w:val="27"/>
          <w:rtl/>
          <w:lang w:bidi="ar-IQ"/>
        </w:rPr>
        <w:t>التي ستعرف في</w:t>
      </w:r>
      <w:r w:rsidRPr="004F31A3">
        <w:rPr>
          <w:rFonts w:ascii="AAAGoldenLotus Stg1_Ver1" w:eastAsia="Calibri" w:hAnsi="AAAGoldenLotus Stg1_Ver1"/>
          <w:sz w:val="27"/>
          <w:rtl/>
          <w:lang w:bidi="ar-IQ"/>
        </w:rPr>
        <w:t>ما بعد ب</w:t>
      </w:r>
      <w:r w:rsidRPr="004F31A3">
        <w:rPr>
          <w:rFonts w:ascii="AAAGoldenLotus Stg1_Ver1" w:eastAsia="Calibri" w:hAnsi="AAAGoldenLotus Stg1_Ver1" w:hint="cs"/>
          <w:sz w:val="27"/>
          <w:rtl/>
          <w:lang w:bidi="ar-IQ"/>
        </w:rPr>
        <w:t>ـ(</w:t>
      </w:r>
      <w:r w:rsidRPr="004F31A3">
        <w:rPr>
          <w:rFonts w:ascii="AAAGoldenLotus Stg1_Ver1" w:eastAsia="Calibri" w:hAnsi="AAAGoldenLotus Stg1_Ver1"/>
          <w:sz w:val="27"/>
          <w:rtl/>
          <w:lang w:bidi="ar-IQ"/>
        </w:rPr>
        <w:t>الدلالة الوضعية التصو</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رية</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وهو المعنى الذي تحمل عليه الألفاظ</w:t>
      </w:r>
      <w:r w:rsidR="00E220EA"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ويكون حج</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فهم خطاب المتكل</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غير أن المفيد عاد ليقر</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أن الحكم على الكلام بالظهور، أي على كون المعنى حقيقياً</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وليس مجازياً</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يحتاج إلى دليل</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يوجب اليقين</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ولا يمكن الركون إلى الظن</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لتحديد الدلالة الظاهرة. والدليل الذي يوجب اليقين بالحقيقة أو المجاز</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وفق ما أفاده الشيخ المفيد</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أمران: </w:t>
      </w:r>
      <w:r w:rsidRPr="004F31A3">
        <w:rPr>
          <w:rFonts w:ascii="AAAGoldenLotus Stg1_Ver1" w:eastAsia="Calibri" w:hAnsi="AAAGoldenLotus Stg1_Ver1"/>
          <w:b/>
          <w:bCs/>
          <w:sz w:val="27"/>
          <w:rtl/>
          <w:lang w:bidi="ar-IQ"/>
        </w:rPr>
        <w:t>الأو</w:t>
      </w:r>
      <w:r w:rsidR="00E220EA" w:rsidRPr="004F31A3">
        <w:rPr>
          <w:rFonts w:ascii="AAAGoldenLotus Stg1_Ver1" w:eastAsia="Calibri" w:hAnsi="AAAGoldenLotus Stg1_Ver1" w:hint="cs"/>
          <w:b/>
          <w:bCs/>
          <w:sz w:val="27"/>
          <w:rtl/>
          <w:lang w:bidi="ar-IQ"/>
        </w:rPr>
        <w:t>ّ</w:t>
      </w:r>
      <w:r w:rsidRPr="004F31A3">
        <w:rPr>
          <w:rFonts w:ascii="AAAGoldenLotus Stg1_Ver1" w:eastAsia="Calibri" w:hAnsi="AAAGoldenLotus Stg1_Ver1"/>
          <w:b/>
          <w:bCs/>
          <w:sz w:val="27"/>
          <w:rtl/>
          <w:lang w:bidi="ar-IQ"/>
        </w:rPr>
        <w:t>ل</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إجماع أهل اللغة</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b/>
          <w:bCs/>
          <w:sz w:val="27"/>
          <w:rtl/>
          <w:lang w:bidi="ar-IQ"/>
        </w:rPr>
        <w:t>والآخر</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الدليل الم</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ث</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للبيان.</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لم يذكر لنا الشيخ المفيد وجهاً تعليلياً للأخذ بالظهور والتعويل عليه</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وقد يكون مرجع ذل</w:t>
      </w:r>
      <w:r w:rsidR="00E220EA" w:rsidRPr="004F31A3">
        <w:rPr>
          <w:rFonts w:ascii="AAAGoldenLotus Stg1_Ver1" w:eastAsia="Calibri" w:hAnsi="AAAGoldenLotus Stg1_Ver1"/>
          <w:sz w:val="27"/>
          <w:rtl/>
          <w:lang w:bidi="ar-IQ"/>
        </w:rPr>
        <w:t>ك وضوح المسألة وعدم وقوعها محلا</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للخلاف وقتئذٍ. وهذا المعنى بالتحديد يمثّ</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نقطة</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مهمة تفيدنا في دراسة الإشكالية التي أثارها لاحقاً زعيم الأخباريين محمد أمين ال</w:t>
      </w:r>
      <w:r w:rsidR="00E220EA"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E220EA"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القاضية بعدم حج</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القرآني</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ستبدو هذه الإشكالية دون تاريخ</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يعزّزها.</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غير أن البحث إذا لم يقع في حج</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الظاهر فهو مهم</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تحديد الظهور الحج</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ة </w:t>
      </w:r>
      <w:r w:rsidRPr="004F31A3">
        <w:rPr>
          <w:rFonts w:ascii="AAAGoldenLotus Stg1_Ver1" w:eastAsia="Calibri" w:hAnsi="AAAGoldenLotus Stg1_Ver1"/>
          <w:sz w:val="27"/>
          <w:rtl/>
          <w:lang w:bidi="ar-IQ"/>
        </w:rPr>
        <w:lastRenderedPageBreak/>
        <w:t>وموضوعه</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فمن المهم</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نلاحظ هنا أن نصوص المفيد تناولت البحث في حج</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بشكل</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ابتدائي</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مقت</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جد</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وغير واضح المعالم</w:t>
      </w:r>
      <w:r w:rsidR="00E220EA"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وإن</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مثّ</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البذرة لما سيتطو</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لاحقاً</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فالظهور في نصوص المفيد هو الحقيقة دون المجاز، بمعنى أن حج</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والتعويل عليه تمث</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الأخذ بالدلالة التصو</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رية الوضعية للكلام، أما كيف نعرف أن المعنى حقيقي</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وضعي</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أكّد المفيد أن ذلك يكون بواسطة دليلين. وسوف نشهد في حقبة</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لاحقة أن علماء الأصول يقرّ</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رون أن استكشاف المدلول الوضعي التصو</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 يكون عبر أصالة التطابق بين المداليل</w:t>
      </w:r>
      <w:r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التصديقية الجد</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w:t>
      </w:r>
      <w:r w:rsidRPr="004F31A3">
        <w:rPr>
          <w:rFonts w:ascii="AAAGoldenLotus Stg1_Ver1" w:eastAsia="Calibri" w:hAnsi="AAAGoldenLotus Stg1_Ver1" w:hint="cs"/>
          <w:sz w:val="27"/>
          <w:rtl/>
          <w:lang w:bidi="ar-IQ"/>
        </w:rPr>
        <w:t xml:space="preserve"> والتصو</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رية</w:t>
      </w:r>
      <w:r w:rsidRPr="004F31A3">
        <w:rPr>
          <w:rFonts w:ascii="AAAGoldenLotus Stg1_Ver1" w:eastAsia="Calibri" w:hAnsi="AAAGoldenLotus Stg1_Ver1"/>
          <w:sz w:val="27"/>
          <w:rtl/>
          <w:lang w:bidi="ar-IQ"/>
        </w:rPr>
        <w:t>، فهي الكاشفة عن إرادة المعاني الحقيقية التي و</w:t>
      </w:r>
      <w:r w:rsidR="00E220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ضعت لها الألفاظ</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فعند الاشتباه بين المعاني الحقيقية والمجازية (الاشتباه في معرفة المراد الجد</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 للمتكل</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كما يعبّ</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رون) نستعين بقاعدة أصالة التطابق بين الدلالتين الجد</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ية </w:t>
      </w:r>
      <w:r w:rsidRPr="004F31A3">
        <w:rPr>
          <w:rFonts w:ascii="AAAGoldenLotus Stg1_Ver1" w:eastAsia="Calibri" w:hAnsi="AAAGoldenLotus Stg1_Ver1" w:hint="cs"/>
          <w:sz w:val="27"/>
          <w:rtl/>
          <w:lang w:bidi="ar-IQ"/>
        </w:rPr>
        <w:t>والوضعية</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للقول: إن الظاهر من الخطاب إرادة المعنى الحقيقي الموضوع له.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كما ي</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ظ في نصوص المفيد عدم ذهابه صوب التمييز بين الظهور الذاتي والموضوعي، بل </w:t>
      </w:r>
      <w:r w:rsidRPr="004F31A3">
        <w:rPr>
          <w:rFonts w:ascii="AAAGoldenLotus Stg1_Ver1" w:eastAsia="Calibri" w:hAnsi="AAAGoldenLotus Stg1_Ver1" w:hint="cs"/>
          <w:sz w:val="27"/>
          <w:rtl/>
          <w:lang w:bidi="ar-IQ"/>
        </w:rPr>
        <w:t xml:space="preserve">توقفنا </w:t>
      </w:r>
      <w:r w:rsidRPr="004F31A3">
        <w:rPr>
          <w:rFonts w:ascii="AAAGoldenLotus Stg1_Ver1" w:eastAsia="Calibri" w:hAnsi="AAAGoldenLotus Stg1_Ver1"/>
          <w:sz w:val="27"/>
          <w:rtl/>
          <w:lang w:bidi="ar-IQ"/>
        </w:rPr>
        <w:t>القراءة الدقيقة المتأن</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لهذه النصوص على ارتكاز حديث المفيد على الظهور الذاتي</w:t>
      </w:r>
      <w:r w:rsidR="00180236"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دون الموضوعي، وعلى أساس ذلك قرّ</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أننا بحاجة</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إلى العلم بوجود الظهور، ولا يكفي مجر</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الاحتمال أو الظن</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وهذا يناسب افتراض أن الظاهر من الكلام يقصد به الحقيقة من المعاني</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المعاني المجازية. غير أن السؤال هنا: هل يناسب المعنى الذي قرّ</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ره المفيد الحديثَ عن الظهور الذي هو حج</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ويجب حمل الخطاب عليه</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w:t>
      </w:r>
      <w:r w:rsidR="005A465C" w:rsidRPr="004F31A3">
        <w:rPr>
          <w:rFonts w:ascii="AAAGoldenLotus Stg1_Ver1" w:eastAsia="Calibri" w:hAnsi="AAAGoldenLotus Stg1_Ver1"/>
          <w:sz w:val="27"/>
          <w:rtl/>
          <w:lang w:bidi="ar-IQ"/>
        </w:rPr>
        <w:t>لا شَكَّ</w:t>
      </w:r>
      <w:r w:rsidRPr="004F31A3">
        <w:rPr>
          <w:rFonts w:ascii="AAAGoldenLotus Stg1_Ver1" w:eastAsia="Calibri" w:hAnsi="AAAGoldenLotus Stg1_Ver1"/>
          <w:sz w:val="27"/>
          <w:rtl/>
          <w:lang w:bidi="ar-IQ"/>
        </w:rPr>
        <w:t xml:space="preserve"> في أن الظهور الحج</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هو الموضوعي</w:t>
      </w:r>
      <w:r w:rsidR="00180236"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دون الذاتي، وهو ـ أي الموضوعي ـ يبقى ظاهرة</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خاضعة للاحتمال</w:t>
      </w:r>
      <w:r w:rsidR="00180236" w:rsidRPr="004F31A3">
        <w:rPr>
          <w:rFonts w:ascii="AAAGoldenLotus Stg1_Ver1" w:eastAsia="Calibri" w:hAnsi="AAAGoldenLotus Stg1_Ver1" w:hint="cs"/>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وبعبارة</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ثانية: إن الظهور التصديقي الجد</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وفق ما قرّ</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المفيد</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يتمثّ</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في المعنى الحقيقي</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المجازي، والتصديقي الجد</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 ب</w:t>
      </w:r>
      <w:r w:rsidR="004F0772" w:rsidRPr="004F31A3">
        <w:rPr>
          <w:rFonts w:ascii="AAAGoldenLotus Stg1_Ver1" w:eastAsia="Calibri" w:hAnsi="AAAGoldenLotus Stg1_Ver1"/>
          <w:sz w:val="27"/>
          <w:rtl/>
          <w:lang w:bidi="ar-IQ"/>
        </w:rPr>
        <w:t>دَوْر</w:t>
      </w:r>
      <w:r w:rsidRPr="004F31A3">
        <w:rPr>
          <w:rFonts w:ascii="AAAGoldenLotus Stg1_Ver1" w:eastAsia="Calibri" w:hAnsi="AAAGoldenLotus Stg1_Ver1"/>
          <w:sz w:val="27"/>
          <w:rtl/>
          <w:lang w:bidi="ar-IQ"/>
        </w:rPr>
        <w:t>ه لا يخالف التصو</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 الوضعي، غير أن السؤال المهم</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هل تنحصر مقاصد المتكل</w:t>
      </w:r>
      <w:r w:rsidR="0018023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في الخطابات بالمعاني الحقيقية</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المجازية؟ وهل يختص</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الظهور بالمعاني الحقيقية</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المجازية</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كذلك؟</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لا تهدف دراستنا هذه إلى الإجابة عن تلكم الإشكالية، بقدر ما تهتم</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بالمتابعة التاريخية للبحث في حج</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في أروقة علم أصول الفقه الشيعي، وملاحقة تطو</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راته وتكامله عبر العصور المختلفة لنمو</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هذا العلم، وملاحظة مقدار ما أضافه </w:t>
      </w:r>
      <w:r w:rsidRPr="004F31A3">
        <w:rPr>
          <w:rFonts w:ascii="AAAGoldenLotus Stg1_Ver1" w:eastAsia="Calibri" w:hAnsi="AAAGoldenLotus Stg1_Ver1"/>
          <w:sz w:val="27"/>
          <w:rtl/>
          <w:lang w:bidi="ar-IQ"/>
        </w:rPr>
        <w:lastRenderedPageBreak/>
        <w:t>كل</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أعلام الأصول الشيعي، والفجوات التي بقي</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معالجة عبر مسيرة هذا البحث، الذي لا يمكن نكران نضوجه التاريخي وتطو</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ره</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000A723B" w:rsidRPr="004F31A3">
        <w:rPr>
          <w:rFonts w:ascii="AAAGoldenLotus Stg1_Ver1" w:eastAsia="Calibri" w:hAnsi="AAAGoldenLotus Stg1_Ver1" w:hint="cs"/>
          <w:sz w:val="27"/>
          <w:rtl/>
          <w:lang w:bidi="ar-IQ"/>
        </w:rPr>
        <w:t>و</w:t>
      </w:r>
      <w:r w:rsidR="005A465C" w:rsidRPr="004F31A3">
        <w:rPr>
          <w:rFonts w:ascii="AAAGoldenLotus Stg1_Ver1" w:eastAsia="Calibri" w:hAnsi="AAAGoldenLotus Stg1_Ver1"/>
          <w:sz w:val="27"/>
          <w:rtl/>
          <w:lang w:bidi="ar-IQ"/>
        </w:rPr>
        <w:t>لا سيَّما</w:t>
      </w:r>
      <w:r w:rsidRPr="004F31A3">
        <w:rPr>
          <w:rFonts w:ascii="AAAGoldenLotus Stg1_Ver1" w:eastAsia="Calibri" w:hAnsi="AAAGoldenLotus Stg1_Ver1"/>
          <w:sz w:val="27"/>
          <w:rtl/>
          <w:lang w:bidi="ar-IQ"/>
        </w:rPr>
        <w:t xml:space="preserve"> في مدرسة النجف الحديثة.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إذا ما انتقلنا إلى تلميذ المفيد المبرّ</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ز، أعني السيد المرتضى ع</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الهدى (</w:t>
      </w:r>
      <w:r w:rsidR="001A2150" w:rsidRPr="001A2150">
        <w:rPr>
          <w:rFonts w:ascii="AAAGoldenLotus Stg1_Ver1" w:eastAsia="Calibri" w:hAnsi="AAAGoldenLotus Stg1_Ver1"/>
          <w:sz w:val="27"/>
          <w:rtl/>
          <w:lang w:bidi="ar-IQ"/>
        </w:rPr>
        <w:t>355</w:t>
      </w:r>
      <w:r w:rsidRPr="004F31A3">
        <w:rPr>
          <w:rFonts w:ascii="AAAGoldenLotus Stg1_Ver1" w:eastAsia="Calibri" w:hAnsi="AAAGoldenLotus Stg1_Ver1"/>
          <w:sz w:val="27"/>
          <w:rtl/>
          <w:lang w:bidi="ar-IQ"/>
        </w:rPr>
        <w:t xml:space="preserve"> ـ </w:t>
      </w:r>
      <w:r w:rsidR="001A2150" w:rsidRPr="001A2150">
        <w:rPr>
          <w:rFonts w:ascii="AAAGoldenLotus Stg1_Ver1" w:eastAsia="Calibri" w:hAnsi="AAAGoldenLotus Stg1_Ver1"/>
          <w:sz w:val="27"/>
          <w:rtl/>
          <w:lang w:bidi="ar-IQ"/>
        </w:rPr>
        <w:t>43</w:t>
      </w:r>
      <w:r w:rsidR="00A607E9" w:rsidRPr="00A607E9">
        <w:rPr>
          <w:rFonts w:ascii="AAAGoldenLotus Stg1_Ver1" w:eastAsia="Calibri" w:hAnsi="AAAGoldenLotus Stg1_Ver1"/>
          <w:sz w:val="27"/>
          <w:rtl/>
          <w:lang w:bidi="ar-IQ"/>
        </w:rPr>
        <w:t>6</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 فسوف نجد حضوراً ممي</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زاً لبحث حج</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وبشكل</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لافت وتأسيسي.</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تعرّض السيد المرتضى في كتاب (الذريعة) للبحث في الحقيقة والمجاز، وبعد أن أعطى تعريفاً لكل</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واحد</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منهما، عطف الكلام للحديث عن أحكام الحقيقة، فذكر وجوب الحمل على الظاهر، فقرّ</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ر قائلاً: </w:t>
      </w:r>
      <w:r w:rsidRPr="004F31A3">
        <w:rPr>
          <w:rFonts w:hint="eastAsia"/>
          <w:sz w:val="24"/>
          <w:szCs w:val="24"/>
          <w:rtl/>
          <w:lang w:bidi="ar-IQ"/>
        </w:rPr>
        <w:t>«</w:t>
      </w:r>
      <w:r w:rsidRPr="004F31A3">
        <w:rPr>
          <w:rFonts w:ascii="AAAGoldenLotus Stg1_Ver1" w:eastAsia="Calibri" w:hAnsi="AAAGoldenLotus Stg1_Ver1"/>
          <w:sz w:val="27"/>
          <w:rtl/>
          <w:lang w:bidi="ar-IQ"/>
        </w:rPr>
        <w:t>ومن حكم الحقيقة وجوب حملها على ظاهرها</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إلا</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بدليل</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والمجاز بالعكس من ذلك، بل يجب حمله على ما اقتضاه الدليل. والوجه في ثبوت هذا الحكم للحقيقة أن المواضعة قد جعلت ظاهرها للفائدة المخصوصة، فإذا خاطب الحكيم قوماً بلغتهم</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وجرّ</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كلامه عم</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يقتضي العدول عن ظاهره، ف</w:t>
      </w:r>
      <w:r w:rsidR="005A465C" w:rsidRPr="004F31A3">
        <w:rPr>
          <w:rFonts w:ascii="AAAGoldenLotus Stg1_Ver1" w:eastAsia="Calibri" w:hAnsi="AAAGoldenLotus Stg1_Ver1"/>
          <w:sz w:val="27"/>
          <w:rtl/>
          <w:lang w:bidi="ar-IQ"/>
        </w:rPr>
        <w:t>لا بُدَّ</w:t>
      </w:r>
      <w:r w:rsidRPr="004F31A3">
        <w:rPr>
          <w:rFonts w:ascii="AAAGoldenLotus Stg1_Ver1" w:eastAsia="Calibri" w:hAnsi="AAAGoldenLotus Stg1_Ver1"/>
          <w:sz w:val="27"/>
          <w:rtl/>
          <w:lang w:bidi="ar-IQ"/>
        </w:rPr>
        <w:t xml:space="preserve"> من أن يريد ما تقتضيه المواضعة في تلك اللغة التي استعملها</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58"/>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أهم</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نص</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السيد المرتضى في حج</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تكمن في تركيزه على الوجه التعليلي لوجوب الأخذ بظاهر الخطاب</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ذلك أن كل</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لغة</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اللغات قد جرى أهلها في الوضع على إفادة معان</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وقصود مخصوصة، ات</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فقوا على أن تكون الألفاظ بظاهرها دال</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عليها. وأهم</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هذا النص</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 تكمن في ذكره للوجه التعليلي فح</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وإنما تركيزه على عقلانية الأخذ بالظاهر من الخطاب</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الأخذ بالظاهر من الخطاب هو مقتضى المواضعة التي تم</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 بين أهل اللسان، والفوائد المتوخ</w:t>
      </w:r>
      <w:r w:rsidR="000A723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اة من المواضعة تحصل بالأخذ بما يظهر من الخطاب المنتمي </w:t>
      </w:r>
      <w:r w:rsidRPr="004F31A3">
        <w:rPr>
          <w:rFonts w:ascii="AAAGoldenLotus Stg1_Ver1" w:eastAsia="Calibri" w:hAnsi="AAAGoldenLotus Stg1_Ver1" w:hint="cs"/>
          <w:sz w:val="27"/>
          <w:rtl/>
          <w:lang w:bidi="ar-IQ"/>
        </w:rPr>
        <w:t xml:space="preserve">إلى </w:t>
      </w:r>
      <w:r w:rsidRPr="004F31A3">
        <w:rPr>
          <w:rFonts w:ascii="AAAGoldenLotus Stg1_Ver1" w:eastAsia="Calibri" w:hAnsi="AAAGoldenLotus Stg1_Ver1"/>
          <w:sz w:val="27"/>
          <w:rtl/>
          <w:lang w:bidi="ar-IQ"/>
        </w:rPr>
        <w:t>تلك اللغة</w:t>
      </w:r>
      <w:r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وهذا معناه أن خطاب</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الحكيم في تلك اللغة إذا خلا من القيود وال</w:t>
      </w:r>
      <w:r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ضافات التي تدل</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معانٍ جديدة زائدة عم</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هو مقتضى المواضعة والاتفاق بين أهل اللغة حج</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إفادة المعاني المتواض</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 عليها، أي يجب الأخذ بظاهره والتعويل عليه ح</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C12F54"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ما جرى عليه في استعمال أهل اللسان، ومن ثم</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يكون الإعراض عن ظاهر الخطاب</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والقفز إلى استنباط دلالات ليس لها شواهد من نفس اللغة، يمثّ</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انقلاباً على التواضع والاتفاق بين أهل اللغة.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وي</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ظ في نص</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المرتضى ات</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فاقه</w:t>
      </w:r>
      <w:r w:rsidR="00C12F54" w:rsidRPr="004F31A3">
        <w:rPr>
          <w:rFonts w:ascii="AAAGoldenLotus Stg1_Ver1" w:eastAsia="Calibri" w:hAnsi="AAAGoldenLotus Stg1_Ver1"/>
          <w:sz w:val="27"/>
          <w:rtl/>
          <w:lang w:bidi="ar-IQ"/>
        </w:rPr>
        <w:t xml:space="preserve"> مع أ</w:t>
      </w:r>
      <w:r w:rsidRPr="004F31A3">
        <w:rPr>
          <w:rFonts w:ascii="AAAGoldenLotus Stg1_Ver1" w:eastAsia="Calibri" w:hAnsi="AAAGoldenLotus Stg1_Ver1"/>
          <w:sz w:val="27"/>
          <w:rtl/>
          <w:lang w:bidi="ar-IQ"/>
        </w:rPr>
        <w:t>ستاذه المفيد في أن الظهور والأخذ به من أحكام المعاني الحقيقية</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المجازية.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lastRenderedPageBreak/>
        <w:t>ليس بعيداً عن هذه الأجواء تعرّ</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 الشيخ الطوسي</w:t>
      </w:r>
      <w:r w:rsidR="00C12F54"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تلميذ المرتضى وزميله في التلمذة على الشيخ المفيد، في نصوص مقتضبة جد</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لحج</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ية الظهور في كتابه الأساسي </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الع</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في أصول الفقه</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w:t>
      </w:r>
      <w:r w:rsidRPr="004F31A3">
        <w:rPr>
          <w:rFonts w:ascii="AAAGoldenLotus Stg1_Ver1" w:eastAsia="Calibri" w:hAnsi="AAAGoldenLotus Stg1_Ver1" w:hint="cs"/>
          <w:sz w:val="27"/>
          <w:rtl/>
          <w:lang w:bidi="ar-IQ"/>
        </w:rPr>
        <w:t>بحث</w:t>
      </w:r>
      <w:r w:rsidRPr="004F31A3">
        <w:rPr>
          <w:rFonts w:ascii="AAAGoldenLotus Stg1_Ver1" w:eastAsia="Calibri" w:hAnsi="AAAGoldenLotus Stg1_Ver1"/>
          <w:sz w:val="27"/>
          <w:rtl/>
          <w:lang w:bidi="ar-IQ"/>
        </w:rPr>
        <w:t xml:space="preserve"> حمل عنوان (ذكر الوجه الذي يجب أن يحمل عليه مراد الله بخطابه) أورد الطوسي نص</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اً مرتبطاً ببحثنا، </w:t>
      </w:r>
      <w:r w:rsidRPr="004F31A3">
        <w:rPr>
          <w:rFonts w:ascii="AAAGoldenLotus Stg1_Ver1" w:eastAsia="Calibri" w:hAnsi="AAAGoldenLotus Stg1_Ver1" w:hint="cs"/>
          <w:sz w:val="27"/>
          <w:rtl/>
          <w:lang w:bidi="ar-IQ"/>
        </w:rPr>
        <w:t>جاء</w:t>
      </w:r>
      <w:r w:rsidR="00C12F54" w:rsidRPr="004F31A3">
        <w:rPr>
          <w:rFonts w:ascii="AAAGoldenLotus Stg1_Ver1" w:eastAsia="Calibri" w:hAnsi="AAAGoldenLotus Stg1_Ver1"/>
          <w:sz w:val="27"/>
          <w:rtl/>
          <w:lang w:bidi="ar-IQ"/>
        </w:rPr>
        <w:t xml:space="preserve"> فيه:</w:t>
      </w:r>
      <w:r w:rsidR="00C12F54"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إذا ورد خطاب</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عن الله تعالى فلا يخلو من أن يكون محتملاً أو غير محتمل</w:t>
      </w:r>
      <w:r w:rsidR="00B83543">
        <w:rPr>
          <w:rFonts w:ascii="AAAGoldenLotus Stg1_Ver1" w:eastAsia="Calibri" w:hAnsi="AAAGoldenLotus Stg1_Ver1" w:hint="cs"/>
          <w:sz w:val="27"/>
          <w:rtl/>
          <w:lang w:bidi="ar-IQ"/>
        </w:rPr>
        <w:t>ٍ</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فإن</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كان غير محتمل</w:t>
      </w:r>
      <w:r w:rsidR="00B83543">
        <w:rPr>
          <w:rFonts w:ascii="AAAGoldenLotus Stg1_Ver1" w:eastAsia="Calibri" w:hAnsi="AAAGoldenLotus Stg1_Ver1" w:hint="cs"/>
          <w:sz w:val="27"/>
          <w:rtl/>
          <w:lang w:bidi="ar-IQ"/>
        </w:rPr>
        <w:t>ٍ</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بأن يكون خاص</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أو عام</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وجب أن نحمله على ما يقتضيه ظاهره</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إلا أن يدل</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أنه أراد به غير ظاهره دليلٌ</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فيحمل عليه. فإن</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دل</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دليل</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أنه أراد بالخاص</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غيره وجب حمله على ما دل</w:t>
      </w:r>
      <w:r w:rsidR="00C12F5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عليه، وإذا دلّ على أنه لم ي</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الخاص</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نظر فيه: فإن</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كان ذلك الخاص</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مم</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لا يت</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سع إلا</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وجه</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واحد وجب أن يحمل على أنه مراد</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به</w:t>
      </w:r>
      <w:r w:rsidR="00E92D2F"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وإلا</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أد</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ذلك إلى أن يكون ما أراد بالخطاب شيئاً أصلاً</w:t>
      </w:r>
      <w:r w:rsidR="00E92D2F"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وإن</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كان مم</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يت</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سع به في وجوه</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كثيرة وجب التوقّ</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فيه</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ولا يقطع على أنه أ</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ريد به البعض</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لعدم الدليل، ولا أنه أ</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ريد به الجميع</w:t>
      </w:r>
      <w:r w:rsidR="00E92D2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لأنه لا دليل عليه أيضاً</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59"/>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على أساس علاقة اللفظ بالمعنى ودلالته عليه قسّ</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الطوسي الخطاب إلى أقسام</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والأصل في تلك الأقسام الحمل على الظاهر والعمل به</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إلا</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يقوم دليل على إرادة الخلاف. فالأخذ بالظاهر والاحتجاج به هو الأصل في التعامل مع الخطابات، سواء كان الخطاب إلهي</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أو نبوي</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كما نصّ في موضع</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آخر.</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وفق هذا المعنى يت</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ضح أن مرجعية التعامل مع الخطاب القرآني</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فضلاً عن الخطابات الأخرى</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تتمث</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ل </w:t>
      </w:r>
      <w:r w:rsidR="00750621" w:rsidRPr="004F31A3">
        <w:rPr>
          <w:rFonts w:ascii="AAAGoldenLotus Stg1_Ver1" w:eastAsia="Calibri" w:hAnsi="AAAGoldenLotus Stg1_Ver1"/>
          <w:sz w:val="27"/>
          <w:rtl/>
          <w:lang w:bidi="ar-IQ"/>
        </w:rPr>
        <w:t xml:space="preserve">ـ وفق الطوسي ـ </w:t>
      </w:r>
      <w:r w:rsidRPr="004F31A3">
        <w:rPr>
          <w:rFonts w:ascii="AAAGoldenLotus Stg1_Ver1" w:eastAsia="Calibri" w:hAnsi="AAAGoldenLotus Stg1_Ver1"/>
          <w:sz w:val="27"/>
          <w:rtl/>
          <w:lang w:bidi="ar-IQ"/>
        </w:rPr>
        <w:t>في الأخذ بظاهر الخطاب، فالأخذ بظواهر الخطاب مطابق</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للموازين الدلالية التي جرى عليها أهل اللسان، فهو المرجعية التي يحتكم إليها، ولا يصح</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العدول عنها إلا</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بمقدار ما يدل</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عليه الدليل.</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المقارنة بين نصوص المفيد والمرتضى والطوسي في بحث الظهور توقفنا على تميّ</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ز</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لكلمات المرتضى، يتمثّ</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في بيان النكتة والحيثية التعليلية للأخذ بالظهور، وات</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خاذه مرجعية في فهم الخطاب واستكشاف مراد المتكلّ</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وهذه النكتة وإن</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جاءت مقتضبة</w:t>
      </w:r>
      <w:r w:rsidR="00750621"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وبشكل</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لي، إلا</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أنها مهم</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إفادتنا لتطو</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خطى البحث في حج</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عند المرتضى، كما أن هذه البذرة في التعليل سوف تنمو وتتطو</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بشكل</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لافت في ظل</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00750621"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تون الصراع الأخباري الأصولي بشأن حج</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ظواهر القرآن الكريم.</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lastRenderedPageBreak/>
        <w:t>ومن جهة</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ثانية إن هؤلاء الأعلام</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وهم يمثّ</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لون أقدم حقبة في التأليف الأصولي الواصل إلينا، بتقريرهم حج</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وما يمث</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له من مرجعية</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التعامل مع الخطاب القرآني، يرفضون ضمناً دعاوى تعمية الخطاب القرآني ورمزي</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ته التي تسلب هذا الخطاب المقد</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 موضوعيةَ الظهور، ومن ثمَّ عدم صح</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التعويل عليه؛ ذلك أن القرآن الكريم نزل بلسان قوم</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ج</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 المعاملة الدلالية بينهم على الأخذ بظهور الخطاب لاستكشاف أغراض المتكل</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والحكيم الذي يستهدف أغراضاً معي</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نة قد جرى على ذلك السياق الدلالي في اللسان العربي المبين، أعني ات</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خاذ الظهور مرجعية</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الفهم وإيصال مقاصده وأهدافه.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برحيل الشيخ الطوسي عن الحياة الدنيا توق</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فت عجلة البحث والنمو</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علم أصول الفقه ق</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 من الزمان، القرن الذي ي</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B8354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بـ</w:t>
      </w:r>
      <w:r w:rsidR="00B8354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(المقلّ</w:t>
      </w:r>
      <w:r w:rsidR="0075062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دة)، حيث تركت المكانة البارزة للطوسي أثراً سلبياً في الحواضر العلمية</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أسهم في انكفاء وتراجع البحث العلمي، والركون إلى مجاراة الطوسي وتقليده في أفكاره وآرائه، حت</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أن الشيخ حسن زين الدين (</w:t>
      </w:r>
      <w:r w:rsidR="00A607E9" w:rsidRPr="00A607E9">
        <w:rPr>
          <w:rFonts w:ascii="AAAGoldenLotus Stg1_Ver1" w:eastAsia="Calibri" w:hAnsi="AAAGoldenLotus Stg1_Ver1"/>
          <w:sz w:val="27"/>
          <w:rtl/>
          <w:lang w:bidi="ar-IQ"/>
        </w:rPr>
        <w:t>9</w:t>
      </w:r>
      <w:r w:rsidR="001A2150" w:rsidRPr="001A2150">
        <w:rPr>
          <w:rFonts w:ascii="AAAGoldenLotus Stg1_Ver1" w:eastAsia="Calibri" w:hAnsi="AAAGoldenLotus Stg1_Ver1"/>
          <w:sz w:val="27"/>
          <w:rtl/>
          <w:lang w:bidi="ar-IQ"/>
        </w:rPr>
        <w:t>5</w:t>
      </w:r>
      <w:r w:rsidR="00A607E9" w:rsidRPr="00A607E9">
        <w:rPr>
          <w:rFonts w:ascii="AAAGoldenLotus Stg1_Ver1" w:eastAsia="Calibri" w:hAnsi="AAAGoldenLotus Stg1_Ver1"/>
          <w:sz w:val="27"/>
          <w:rtl/>
          <w:lang w:bidi="ar-IQ"/>
        </w:rPr>
        <w:t>9</w:t>
      </w:r>
      <w:r w:rsidRPr="004F31A3">
        <w:rPr>
          <w:rFonts w:ascii="AAAGoldenLotus Stg1_Ver1" w:eastAsia="Calibri" w:hAnsi="AAAGoldenLotus Stg1_Ver1"/>
          <w:sz w:val="27"/>
          <w:rtl/>
          <w:lang w:bidi="ar-IQ"/>
        </w:rPr>
        <w:t xml:space="preserve"> ـ </w:t>
      </w:r>
      <w:r w:rsidR="00CC7A0A" w:rsidRPr="00CC7A0A">
        <w:rPr>
          <w:rFonts w:ascii="AAAGoldenLotus Stg1_Ver1" w:eastAsia="Calibri" w:hAnsi="AAAGoldenLotus Stg1_Ver1"/>
          <w:sz w:val="27"/>
          <w:rtl/>
          <w:lang w:bidi="ar-IQ"/>
        </w:rPr>
        <w:t>1</w:t>
      </w:r>
      <w:r w:rsidR="00A607E9" w:rsidRPr="00A607E9">
        <w:rPr>
          <w:rFonts w:ascii="AAAGoldenLotus Stg1_Ver1" w:eastAsia="Calibri" w:hAnsi="AAAGoldenLotus Stg1_Ver1"/>
          <w:sz w:val="27"/>
          <w:rtl/>
          <w:lang w:bidi="ar-IQ"/>
        </w:rPr>
        <w:t>0</w:t>
      </w:r>
      <w:r w:rsidR="00CC7A0A" w:rsidRPr="00CC7A0A">
        <w:rPr>
          <w:rFonts w:ascii="AAAGoldenLotus Stg1_Ver1" w:eastAsia="Calibri" w:hAnsi="AAAGoldenLotus Stg1_Ver1"/>
          <w:sz w:val="27"/>
          <w:rtl/>
          <w:lang w:bidi="ar-IQ"/>
        </w:rPr>
        <w:t>11</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 قد كتب في (المعالم)</w:t>
      </w:r>
      <w:r w:rsidR="00FE02F5" w:rsidRPr="004F31A3">
        <w:rPr>
          <w:rFonts w:ascii="AAAGoldenLotus Stg1_Ver1" w:eastAsia="Calibri" w:hAnsi="AAAGoldenLotus Stg1_Ver1" w:hint="cs"/>
          <w:sz w:val="27"/>
          <w:rtl/>
          <w:lang w:bidi="ar-IQ"/>
        </w:rPr>
        <w:t>،</w:t>
      </w:r>
      <w:r w:rsidR="0040310C">
        <w:rPr>
          <w:rFonts w:ascii="AAAGoldenLotus Stg1_Ver1" w:eastAsia="Calibri" w:hAnsi="AAAGoldenLotus Stg1_Ver1"/>
          <w:sz w:val="27"/>
          <w:rtl/>
          <w:lang w:bidi="ar-IQ"/>
        </w:rPr>
        <w:t xml:space="preserve"> ناقلاً عن والده الشهيد</w:t>
      </w:r>
      <w:r w:rsidR="0040310C">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w:t>
      </w:r>
      <w:r w:rsidR="00A607E9" w:rsidRPr="00A607E9">
        <w:rPr>
          <w:rFonts w:ascii="AAAGoldenLotus Stg1_Ver1" w:eastAsia="Calibri" w:hAnsi="AAAGoldenLotus Stg1_Ver1"/>
          <w:sz w:val="27"/>
          <w:rtl/>
          <w:lang w:bidi="ar-IQ"/>
        </w:rPr>
        <w:t>9</w:t>
      </w:r>
      <w:r w:rsidR="00CC7A0A" w:rsidRPr="00CC7A0A">
        <w:rPr>
          <w:rFonts w:ascii="AAAGoldenLotus Stg1_Ver1" w:eastAsia="Calibri" w:hAnsi="AAAGoldenLotus Stg1_Ver1"/>
          <w:sz w:val="27"/>
          <w:rtl/>
          <w:lang w:bidi="ar-IQ"/>
        </w:rPr>
        <w:t>11</w:t>
      </w:r>
      <w:r w:rsidRPr="004F31A3">
        <w:rPr>
          <w:rFonts w:ascii="AAAGoldenLotus Stg1_Ver1" w:eastAsia="Calibri" w:hAnsi="AAAGoldenLotus Stg1_Ver1"/>
          <w:sz w:val="27"/>
          <w:rtl/>
          <w:lang w:bidi="ar-IQ"/>
        </w:rPr>
        <w:t xml:space="preserve"> ـ </w:t>
      </w:r>
      <w:r w:rsidR="00A607E9" w:rsidRPr="00A607E9">
        <w:rPr>
          <w:rFonts w:ascii="AAAGoldenLotus Stg1_Ver1" w:eastAsia="Calibri" w:hAnsi="AAAGoldenLotus Stg1_Ver1"/>
          <w:sz w:val="27"/>
          <w:rtl/>
          <w:lang w:bidi="ar-IQ"/>
        </w:rPr>
        <w:t>966</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إن أكثر الفقهاء الذين نشأوا بعد الشيخ كانوا يتبعونه في الفتوى تقليداً له</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لكثرة اعتقادهم فيه</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وحسن ظن</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هم به</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60"/>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 xml:space="preserve">وهذه </w:t>
      </w:r>
      <w:r w:rsidRPr="004F31A3">
        <w:rPr>
          <w:rFonts w:hint="eastAsia"/>
          <w:sz w:val="24"/>
          <w:szCs w:val="24"/>
          <w:rtl/>
          <w:lang w:bidi="ar-IQ"/>
        </w:rPr>
        <w:t>«</w:t>
      </w:r>
      <w:r w:rsidRPr="004F31A3">
        <w:rPr>
          <w:rFonts w:ascii="AAAGoldenLotus Stg1_Ver1" w:eastAsia="Calibri" w:hAnsi="AAAGoldenLotus Stg1_Ver1"/>
          <w:sz w:val="27"/>
          <w:rtl/>
          <w:lang w:bidi="ar-IQ"/>
        </w:rPr>
        <w:t>الحقيقة</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بالرغم من تأكيد جملة</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علمائنا لها</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تدعو إلى التساؤل والاستغراب</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لأن الحركة الثورية التي قام بها الشيخ في دنيا الفقه والأصول</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والمنجزات العظيمة التي حق</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قها في هذه المجالات، كان من المفروض والمترقّ</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أن تكون قوّة</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دافعة للعلم، وأن تفتح لم</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يخلف الشيخ من العلماء آفاقاً رحيبة للإبداع والتجديد، ومواصلة السير في الطريق الذي بدأه الشيخ، فكيف لم تأخذ أفكار الشيخ وتجديداته مفعولها الطبيعي في الدفع والإغراء بمواصلة السير؟</w:t>
      </w:r>
      <w:r w:rsidR="00FE02F5" w:rsidRPr="004F31A3">
        <w:rPr>
          <w:rFonts w:ascii="AAAGoldenLotus Stg1_Ver1" w:eastAsia="Calibri" w:hAnsi="AAAGoldenLotus Stg1_Ver1" w:hint="cs"/>
          <w:sz w:val="27"/>
          <w:rtl/>
          <w:lang w:bidi="ar-IQ"/>
        </w:rPr>
        <w:t>!</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61"/>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 xml:space="preserve">لا يعنينا هنا </w:t>
      </w:r>
      <w:r w:rsidRPr="004F31A3">
        <w:rPr>
          <w:rFonts w:ascii="AAAGoldenLotus Stg1_Ver1" w:eastAsia="Calibri" w:hAnsi="AAAGoldenLotus Stg1_Ver1" w:hint="cs"/>
          <w:sz w:val="27"/>
          <w:rtl/>
          <w:lang w:bidi="ar-IQ"/>
        </w:rPr>
        <w:t>التعرّ</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 xml:space="preserve">ض </w:t>
      </w:r>
      <w:r w:rsidR="00FE02F5" w:rsidRPr="004F31A3">
        <w:rPr>
          <w:rFonts w:ascii="AAAGoldenLotus Stg1_Ver1" w:eastAsia="Calibri" w:hAnsi="AAAGoldenLotus Stg1_Ver1" w:hint="cs"/>
          <w:sz w:val="27"/>
          <w:rtl/>
          <w:lang w:bidi="ar-IQ"/>
        </w:rPr>
        <w:t>ل</w:t>
      </w:r>
      <w:r w:rsidRPr="004F31A3">
        <w:rPr>
          <w:rFonts w:ascii="AAAGoldenLotus Stg1_Ver1" w:eastAsia="Calibri" w:hAnsi="AAAGoldenLotus Stg1_Ver1"/>
          <w:sz w:val="27"/>
          <w:rtl/>
          <w:lang w:bidi="ar-IQ"/>
        </w:rPr>
        <w:t>لأسباب التي أد</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إلى انكفاء الحركة العلمية بعد الطوسي، وقد استعرضها السيد الشهيد الصدر في (المعالم الجديدة للأصول)، وإنما نريد التأكيد على أن عجلة البحث الأصولي توق</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فت بموت الشيخ الطوسي، وما خل</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فه في كتاب الع</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ق</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 من الزمان، إلى أن قيّ</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 الله تعالى الشيخ ابن إدريس الحل</w:t>
      </w:r>
      <w:r w:rsidRPr="004F31A3">
        <w:rPr>
          <w:rFonts w:ascii="AAAGoldenLotus Stg1_Ver1" w:eastAsia="Calibri" w:hAnsi="AAAGoldenLotus Stg1_Ver1" w:hint="cs"/>
          <w:sz w:val="27"/>
          <w:rtl/>
          <w:lang w:bidi="ar-IQ"/>
        </w:rPr>
        <w:t>ّي</w:t>
      </w:r>
      <w:r w:rsidRPr="004F31A3">
        <w:rPr>
          <w:rFonts w:ascii="AAAGoldenLotus Stg1_Ver1" w:eastAsia="Calibri" w:hAnsi="AAAGoldenLotus Stg1_Ver1"/>
          <w:sz w:val="27"/>
          <w:rtl/>
          <w:lang w:bidi="ar-IQ"/>
        </w:rPr>
        <w:t xml:space="preserve"> (</w:t>
      </w:r>
      <w:r w:rsidR="001A2150" w:rsidRPr="001A2150">
        <w:rPr>
          <w:rFonts w:ascii="AAAGoldenLotus Stg1_Ver1" w:eastAsia="Calibri" w:hAnsi="AAAGoldenLotus Stg1_Ver1"/>
          <w:sz w:val="27"/>
          <w:rtl/>
          <w:lang w:bidi="ar-IQ"/>
        </w:rPr>
        <w:t>543</w:t>
      </w:r>
      <w:r w:rsidRPr="004F31A3">
        <w:rPr>
          <w:rFonts w:ascii="AAAGoldenLotus Stg1_Ver1" w:eastAsia="Calibri" w:hAnsi="AAAGoldenLotus Stg1_Ver1"/>
          <w:sz w:val="27"/>
          <w:rtl/>
          <w:lang w:bidi="ar-IQ"/>
        </w:rPr>
        <w:t xml:space="preserve"> ـ </w:t>
      </w:r>
      <w:r w:rsidR="001A2150" w:rsidRPr="001A2150">
        <w:rPr>
          <w:rFonts w:ascii="AAAGoldenLotus Stg1_Ver1" w:eastAsia="Calibri" w:hAnsi="AAAGoldenLotus Stg1_Ver1"/>
          <w:sz w:val="27"/>
          <w:rtl/>
          <w:lang w:bidi="ar-IQ"/>
        </w:rPr>
        <w:t>5</w:t>
      </w:r>
      <w:r w:rsidR="00A607E9" w:rsidRPr="00A607E9">
        <w:rPr>
          <w:rFonts w:ascii="AAAGoldenLotus Stg1_Ver1" w:eastAsia="Calibri" w:hAnsi="AAAGoldenLotus Stg1_Ver1"/>
          <w:sz w:val="27"/>
          <w:rtl/>
          <w:lang w:bidi="ar-IQ"/>
        </w:rPr>
        <w:t>98</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 ليفتح باب نقد الطوسي</w:t>
      </w:r>
      <w:r w:rsidR="00FE02F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ويعيد الحركة والنشاط للبحث العلمي </w:t>
      </w:r>
      <w:r w:rsidRPr="004F31A3">
        <w:rPr>
          <w:rFonts w:ascii="AAAGoldenLotus Stg1_Ver1" w:eastAsia="Calibri" w:hAnsi="AAAGoldenLotus Stg1_Ver1"/>
          <w:sz w:val="27"/>
          <w:rtl/>
          <w:lang w:bidi="ar-IQ"/>
        </w:rPr>
        <w:lastRenderedPageBreak/>
        <w:t>الفقهي والأصولي، فكان ذلك إيذاناً ببدء مرحلة</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جديدة من مراحل البحث الأصولي في حاضرة</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علمية جديدة متمثّلة بمدرسة الحل</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يمكننا</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ونحن نكتب هذه السطور في خاتمة هذه الحقبة</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نخرج بمجموعة</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النقاط ترتبط ببحث الظهور في تلك المرحلة الزمنية:</w:t>
      </w:r>
    </w:p>
    <w:p w:rsidR="00920513" w:rsidRPr="004F31A3" w:rsidRDefault="00CC7A0A" w:rsidP="00504089">
      <w:pPr>
        <w:rPr>
          <w:rFonts w:ascii="AAAGoldenLotus Stg1_Ver1" w:eastAsia="Calibri" w:hAnsi="AAAGoldenLotus Stg1_Ver1"/>
          <w:sz w:val="27"/>
          <w:rtl/>
          <w:lang w:bidi="ar-IQ"/>
        </w:rPr>
      </w:pPr>
      <w:r w:rsidRPr="00CC7A0A">
        <w:rPr>
          <w:rFonts w:ascii="AAAGoldenLotus Stg1_Ver1" w:eastAsia="Calibri" w:hAnsi="AAAGoldenLotus Stg1_Ver1"/>
          <w:sz w:val="27"/>
          <w:rtl/>
          <w:lang w:bidi="ar-IQ"/>
        </w:rPr>
        <w:t>1</w:t>
      </w:r>
      <w:r w:rsidR="00920513" w:rsidRPr="004F31A3">
        <w:rPr>
          <w:rFonts w:ascii="AAAGoldenLotus Stg1_Ver1" w:eastAsia="Calibri" w:hAnsi="AAAGoldenLotus Stg1_Ver1"/>
          <w:sz w:val="27"/>
          <w:rtl/>
          <w:lang w:bidi="ar-IQ"/>
        </w:rPr>
        <w:t>ـ إن البحث في الظهور في تلك الحقبة كان ابتدائياً ومحدود المسائل.</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2</w:t>
      </w:r>
      <w:r w:rsidR="00920513" w:rsidRPr="004F31A3">
        <w:rPr>
          <w:rFonts w:ascii="AAAGoldenLotus Stg1_Ver1" w:eastAsia="Calibri" w:hAnsi="AAAGoldenLotus Stg1_Ver1"/>
          <w:sz w:val="27"/>
          <w:rtl/>
          <w:lang w:bidi="ar-IQ"/>
        </w:rPr>
        <w:t>ـ أصل حج</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الظهور والتعويل عليه.</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3</w:t>
      </w:r>
      <w:r w:rsidR="00920513" w:rsidRPr="004F31A3">
        <w:rPr>
          <w:rFonts w:ascii="AAAGoldenLotus Stg1_Ver1" w:eastAsia="Calibri" w:hAnsi="AAAGoldenLotus Stg1_Ver1"/>
          <w:sz w:val="27"/>
          <w:rtl/>
          <w:lang w:bidi="ar-IQ"/>
        </w:rPr>
        <w:t>ـ أصل الكلام الظاهر في الحقيقة.</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4</w:t>
      </w:r>
      <w:r w:rsidR="00920513" w:rsidRPr="004F31A3">
        <w:rPr>
          <w:rFonts w:ascii="AAAGoldenLotus Stg1_Ver1" w:eastAsia="Calibri" w:hAnsi="AAAGoldenLotus Stg1_Ver1"/>
          <w:sz w:val="27"/>
          <w:rtl/>
          <w:lang w:bidi="ar-IQ"/>
        </w:rPr>
        <w:t>ـ موضوع الظهور المعاني الحقيقية (الدلالة الوضعية).</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5</w:t>
      </w:r>
      <w:r w:rsidR="00920513" w:rsidRPr="004F31A3">
        <w:rPr>
          <w:rFonts w:ascii="AAAGoldenLotus Stg1_Ver1" w:eastAsia="Calibri" w:hAnsi="AAAGoldenLotus Stg1_Ver1"/>
          <w:sz w:val="27"/>
          <w:rtl/>
          <w:lang w:bidi="ar-IQ"/>
        </w:rPr>
        <w:t>ـ العمل بالظهور منسجم</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مع غرض الوضع.</w:t>
      </w:r>
    </w:p>
    <w:p w:rsidR="00920513" w:rsidRPr="004F31A3" w:rsidRDefault="00A607E9" w:rsidP="00504089">
      <w:pPr>
        <w:rPr>
          <w:rFonts w:ascii="Times New Roman" w:eastAsia="Calibri" w:hAnsi="Times New Roman"/>
          <w:sz w:val="27"/>
          <w:rtl/>
          <w:lang w:bidi="ar-IQ"/>
        </w:rPr>
      </w:pPr>
      <w:r w:rsidRPr="00A607E9">
        <w:rPr>
          <w:rFonts w:ascii="AAAGoldenLotus Stg1_Ver1" w:eastAsia="Calibri" w:hAnsi="AAAGoldenLotus Stg1_Ver1"/>
          <w:sz w:val="27"/>
          <w:rtl/>
          <w:lang w:bidi="ar-IQ"/>
        </w:rPr>
        <w:t>6</w:t>
      </w:r>
      <w:r w:rsidR="00920513" w:rsidRPr="004F31A3">
        <w:rPr>
          <w:rFonts w:ascii="AAAGoldenLotus Stg1_Ver1" w:eastAsia="Calibri" w:hAnsi="AAAGoldenLotus Stg1_Ver1"/>
          <w:sz w:val="27"/>
          <w:rtl/>
          <w:lang w:bidi="ar-IQ"/>
        </w:rPr>
        <w:t>ـ التعليل الوحيد على العمل بالظهور جاء في كلمات المرتضى.</w:t>
      </w:r>
    </w:p>
    <w:p w:rsidR="00E71B62" w:rsidRPr="004F31A3" w:rsidRDefault="00E71B62" w:rsidP="00C764CE">
      <w:pPr>
        <w:spacing w:line="420" w:lineRule="exact"/>
        <w:rPr>
          <w:rFonts w:ascii="Times New Roman" w:eastAsia="Calibri" w:hAnsi="Times New Roman"/>
          <w:sz w:val="27"/>
          <w:rtl/>
          <w:lang w:bidi="ar-IQ"/>
        </w:rPr>
      </w:pPr>
    </w:p>
    <w:p w:rsidR="00920513" w:rsidRPr="004F31A3" w:rsidRDefault="00920513" w:rsidP="00E71B62">
      <w:pPr>
        <w:pStyle w:val="31"/>
        <w:rPr>
          <w:color w:val="auto"/>
          <w:rtl/>
          <w:lang w:bidi="ar-IQ"/>
        </w:rPr>
      </w:pPr>
      <w:r w:rsidRPr="004F31A3">
        <w:rPr>
          <w:color w:val="auto"/>
          <w:rtl/>
          <w:lang w:bidi="ar-IQ"/>
        </w:rPr>
        <w:t>حج</w:t>
      </w:r>
      <w:r w:rsidR="00E71B62" w:rsidRPr="004F31A3">
        <w:rPr>
          <w:rFonts w:hint="cs"/>
          <w:color w:val="auto"/>
          <w:rtl/>
          <w:lang w:bidi="ar-IQ"/>
        </w:rPr>
        <w:t>ّ</w:t>
      </w:r>
      <w:r w:rsidR="00E71B62" w:rsidRPr="004F31A3">
        <w:rPr>
          <w:color w:val="auto"/>
          <w:rtl/>
          <w:lang w:bidi="ar-IQ"/>
        </w:rPr>
        <w:t xml:space="preserve">ية الظهور </w:t>
      </w:r>
      <w:r w:rsidR="00E71B62" w:rsidRPr="004F31A3">
        <w:rPr>
          <w:rFonts w:hint="cs"/>
          <w:color w:val="auto"/>
          <w:rtl/>
          <w:lang w:bidi="ar-IQ"/>
        </w:rPr>
        <w:t>ف</w:t>
      </w:r>
      <w:r w:rsidRPr="004F31A3">
        <w:rPr>
          <w:color w:val="auto"/>
          <w:rtl/>
          <w:lang w:bidi="ar-IQ"/>
        </w:rPr>
        <w:t>ي مدرسة الحل</w:t>
      </w:r>
      <w:r w:rsidR="00E71B62" w:rsidRPr="004F31A3">
        <w:rPr>
          <w:rFonts w:hint="cs"/>
          <w:color w:val="auto"/>
          <w:rtl/>
          <w:lang w:bidi="ar-IQ"/>
        </w:rPr>
        <w:t>ّ</w:t>
      </w:r>
      <w:r w:rsidRPr="004F31A3">
        <w:rPr>
          <w:color w:val="auto"/>
          <w:rtl/>
          <w:lang w:bidi="ar-IQ"/>
        </w:rPr>
        <w:t>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أسهمت خطوات ابن إدريس الحل</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 النقدية في الخروج على آراء الشيخ الطوسي ومخالفتها، إلى جانب عوامل أخرى، بأن تدب</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الحياة والنشاط الفكري من جديد</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الحاضرة العلمية الشيعية في العراق، </w:t>
      </w:r>
      <w:r w:rsidR="00E71B62" w:rsidRPr="004F31A3">
        <w:rPr>
          <w:rFonts w:ascii="AAAGoldenLotus Stg1_Ver1" w:eastAsia="Calibri" w:hAnsi="AAAGoldenLotus Stg1_Ver1" w:hint="cs"/>
          <w:sz w:val="27"/>
          <w:rtl/>
          <w:lang w:bidi="ar-IQ"/>
        </w:rPr>
        <w:t>و</w:t>
      </w:r>
      <w:r w:rsidR="005A465C" w:rsidRPr="004F31A3">
        <w:rPr>
          <w:rFonts w:ascii="AAAGoldenLotus Stg1_Ver1" w:eastAsia="Calibri" w:hAnsi="AAAGoldenLotus Stg1_Ver1"/>
          <w:sz w:val="27"/>
          <w:rtl/>
          <w:lang w:bidi="ar-IQ"/>
        </w:rPr>
        <w:t>لا سيَّما</w:t>
      </w:r>
      <w:r w:rsidRPr="004F31A3">
        <w:rPr>
          <w:rFonts w:ascii="AAAGoldenLotus Stg1_Ver1" w:eastAsia="Calibri" w:hAnsi="AAAGoldenLotus Stg1_Ver1"/>
          <w:sz w:val="27"/>
          <w:rtl/>
          <w:lang w:bidi="ar-IQ"/>
        </w:rPr>
        <w:t xml:space="preserve"> في مدينة الحل</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ة </w:t>
      </w:r>
      <w:r w:rsidRPr="004F31A3">
        <w:rPr>
          <w:rFonts w:ascii="AAAGoldenLotus Stg1_Ver1" w:eastAsia="Calibri" w:hAnsi="AAAGoldenLotus Stg1_Ver1" w:hint="cs"/>
          <w:sz w:val="27"/>
          <w:rtl/>
          <w:lang w:bidi="ar-IQ"/>
        </w:rPr>
        <w:t xml:space="preserve">ـ </w:t>
      </w:r>
      <w:r w:rsidRPr="004F31A3">
        <w:rPr>
          <w:rFonts w:ascii="AAAGoldenLotus Stg1_Ver1" w:eastAsia="Calibri" w:hAnsi="AAAGoldenLotus Stg1_Ver1"/>
          <w:sz w:val="27"/>
          <w:rtl/>
          <w:lang w:bidi="ar-IQ"/>
        </w:rPr>
        <w:t>مركز ابن إدريس</w:t>
      </w:r>
      <w:r w:rsidRPr="004F31A3">
        <w:rPr>
          <w:rFonts w:ascii="AAAGoldenLotus Stg1_Ver1" w:eastAsia="Calibri" w:hAnsi="AAAGoldenLotus Stg1_Ver1" w:hint="cs"/>
          <w:sz w:val="27"/>
          <w:rtl/>
          <w:lang w:bidi="ar-IQ"/>
        </w:rPr>
        <w:t xml:space="preserve"> ـ</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التي نم</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فيها مدرسة</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فكرية فعّالة، وبرز فيها إلى جانب ابن إدريس رجال</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فكر</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مختلفون ومتعد</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دون. وعلى الرغم من أن ابن إدريس لم يخلّ</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لنا كتاباً في أصول الفقه، إلا</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معاصريه من رجال الفكر في الحل</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قد خلّ</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فوا مصن</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فات</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وآثاراً في علم أصول الفقه الشيعي، نحاول أن نستعرض من الواصل منها الموقف من حج</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p>
    <w:p w:rsidR="00920513" w:rsidRPr="004F31A3" w:rsidRDefault="00CC7A0A" w:rsidP="00504089">
      <w:pPr>
        <w:rPr>
          <w:rFonts w:ascii="AAAGoldenLotus Stg1_Ver1" w:eastAsia="Calibri" w:hAnsi="AAAGoldenLotus Stg1_Ver1"/>
          <w:sz w:val="27"/>
          <w:rtl/>
          <w:lang w:bidi="ar-IQ"/>
        </w:rPr>
      </w:pPr>
      <w:r w:rsidRPr="00CC7A0A">
        <w:rPr>
          <w:rFonts w:ascii="AAAGoldenLotus Stg1_Ver1" w:eastAsia="Calibri" w:hAnsi="AAAGoldenLotus Stg1_Ver1"/>
          <w:sz w:val="27"/>
          <w:rtl/>
          <w:lang w:bidi="ar-IQ"/>
        </w:rPr>
        <w:t>1</w:t>
      </w:r>
      <w:r w:rsidR="00920513" w:rsidRPr="004F31A3">
        <w:rPr>
          <w:rFonts w:ascii="AAAGoldenLotus Stg1_Ver1" w:eastAsia="Calibri" w:hAnsi="AAAGoldenLotus Stg1_Ver1"/>
          <w:sz w:val="27"/>
          <w:rtl/>
          <w:lang w:bidi="ar-IQ"/>
        </w:rPr>
        <w:t>ـ من المحق</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قين الذين برزوا في مدرسة الحل</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ة</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وألّفوا في علم الأصول</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الشيخ نجم الدين جعفر الحل</w:t>
      </w:r>
      <w:r w:rsidR="00920513" w:rsidRPr="004F31A3">
        <w:rPr>
          <w:rFonts w:ascii="AAAGoldenLotus Stg1_Ver1" w:eastAsia="Calibri" w:hAnsi="AAAGoldenLotus Stg1_Ver1" w:hint="cs"/>
          <w:sz w:val="27"/>
          <w:rtl/>
          <w:lang w:bidi="ar-IQ"/>
        </w:rPr>
        <w:t>ّي</w:t>
      </w:r>
      <w:r w:rsidR="00920513" w:rsidRPr="004F31A3">
        <w:rPr>
          <w:rFonts w:ascii="AAAGoldenLotus Stg1_Ver1" w:eastAsia="Calibri" w:hAnsi="AAAGoldenLotus Stg1_Ver1"/>
          <w:sz w:val="27"/>
          <w:rtl/>
          <w:lang w:bidi="ar-IQ"/>
        </w:rPr>
        <w:t xml:space="preserve"> (</w:t>
      </w:r>
      <w:r w:rsidR="00A607E9" w:rsidRPr="00A607E9">
        <w:rPr>
          <w:rFonts w:ascii="AAAGoldenLotus Stg1_Ver1" w:eastAsia="Calibri" w:hAnsi="AAAGoldenLotus Stg1_Ver1"/>
          <w:sz w:val="27"/>
          <w:rtl/>
          <w:lang w:bidi="ar-IQ"/>
        </w:rPr>
        <w:t>60</w:t>
      </w:r>
      <w:r w:rsidR="001A2150" w:rsidRPr="001A2150">
        <w:rPr>
          <w:rFonts w:ascii="AAAGoldenLotus Stg1_Ver1" w:eastAsia="Calibri" w:hAnsi="AAAGoldenLotus Stg1_Ver1"/>
          <w:sz w:val="27"/>
          <w:rtl/>
          <w:lang w:bidi="ar-IQ"/>
        </w:rPr>
        <w:t>2</w:t>
      </w:r>
      <w:r w:rsidR="00920513" w:rsidRPr="004F31A3">
        <w:rPr>
          <w:rFonts w:ascii="AAAGoldenLotus Stg1_Ver1" w:eastAsia="Calibri" w:hAnsi="AAAGoldenLotus Stg1_Ver1"/>
          <w:sz w:val="27"/>
          <w:rtl/>
          <w:lang w:bidi="ar-IQ"/>
        </w:rPr>
        <w:t xml:space="preserve"> ـ </w:t>
      </w:r>
      <w:r w:rsidR="00A607E9" w:rsidRPr="00A607E9">
        <w:rPr>
          <w:rFonts w:ascii="AAAGoldenLotus Stg1_Ver1" w:eastAsia="Calibri" w:hAnsi="AAAGoldenLotus Stg1_Ver1"/>
          <w:sz w:val="27"/>
          <w:rtl/>
          <w:lang w:bidi="ar-IQ"/>
        </w:rPr>
        <w:t>676</w:t>
      </w:r>
      <w:r w:rsidR="00920513" w:rsidRPr="004F31A3">
        <w:rPr>
          <w:rFonts w:ascii="AAAGoldenLotus Stg1_Ver1" w:eastAsia="Calibri" w:hAnsi="AAAGoldenLotus Stg1_Ver1" w:hint="cs"/>
          <w:sz w:val="27"/>
          <w:rtl/>
          <w:lang w:bidi="ar-IQ"/>
        </w:rPr>
        <w:t>هـ</w:t>
      </w:r>
      <w:r w:rsidR="00920513" w:rsidRPr="004F31A3">
        <w:rPr>
          <w:rFonts w:ascii="AAAGoldenLotus Stg1_Ver1" w:eastAsia="Calibri" w:hAnsi="AAAGoldenLotus Stg1_Ver1"/>
          <w:sz w:val="27"/>
          <w:rtl/>
          <w:lang w:bidi="ar-IQ"/>
        </w:rPr>
        <w:t>)، الذي ي</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ع</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دّ من التلامذة غير المباشرين لابن إدريس، </w:t>
      </w:r>
      <w:r w:rsidR="00E71B62" w:rsidRPr="004F31A3">
        <w:rPr>
          <w:rFonts w:ascii="AAAGoldenLotus Stg1_Ver1" w:eastAsia="Calibri" w:hAnsi="AAAGoldenLotus Stg1_Ver1" w:hint="cs"/>
          <w:sz w:val="27"/>
          <w:rtl/>
          <w:lang w:bidi="ar-IQ"/>
        </w:rPr>
        <w:t xml:space="preserve">وهو </w:t>
      </w:r>
      <w:r w:rsidR="00920513" w:rsidRPr="004F31A3">
        <w:rPr>
          <w:rFonts w:ascii="AAAGoldenLotus Stg1_Ver1" w:eastAsia="Calibri" w:hAnsi="AAAGoldenLotus Stg1_Ver1"/>
          <w:sz w:val="27"/>
          <w:rtl/>
          <w:lang w:bidi="ar-IQ"/>
        </w:rPr>
        <w:t>مؤل</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 كتاب (شرايع الإسلام)</w:t>
      </w:r>
      <w:r w:rsidR="00E71B6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الذي أصبح بعد ذلك محوراً للبحث والتدريس في الحوزات العلمية.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من جملة ما خلّ</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فه المحق</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 الحل</w:t>
      </w:r>
      <w:r w:rsidR="00E71B6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 في الأصول كتابان: </w:t>
      </w:r>
      <w:r w:rsidR="005F3AD9" w:rsidRPr="004F31A3">
        <w:rPr>
          <w:rFonts w:ascii="AAAGoldenLotus Stg1_Ver1" w:eastAsia="Calibri" w:hAnsi="AAAGoldenLotus Stg1_Ver1" w:hint="cs"/>
          <w:sz w:val="27"/>
          <w:rtl/>
          <w:lang w:bidi="ar-IQ"/>
        </w:rPr>
        <w:t>م</w:t>
      </w:r>
      <w:r w:rsidRPr="004F31A3">
        <w:rPr>
          <w:rFonts w:ascii="AAAGoldenLotus Stg1_Ver1" w:eastAsia="Calibri" w:hAnsi="AAAGoldenLotus Stg1_Ver1"/>
          <w:sz w:val="27"/>
          <w:rtl/>
          <w:lang w:bidi="ar-IQ"/>
        </w:rPr>
        <w:t>عارج</w:t>
      </w:r>
      <w:r w:rsidR="005F3AD9" w:rsidRPr="004F31A3">
        <w:rPr>
          <w:rFonts w:ascii="AAAGoldenLotus Stg1_Ver1" w:eastAsia="Calibri" w:hAnsi="AAAGoldenLotus Stg1_Ver1" w:hint="cs"/>
          <w:sz w:val="27"/>
          <w:rtl/>
          <w:lang w:bidi="ar-IQ"/>
        </w:rPr>
        <w:t xml:space="preserve"> الأصول؛</w:t>
      </w:r>
      <w:r w:rsidRPr="004F31A3">
        <w:rPr>
          <w:rFonts w:ascii="AAAGoldenLotus Stg1_Ver1" w:eastAsia="Calibri" w:hAnsi="AAAGoldenLotus Stg1_Ver1"/>
          <w:sz w:val="27"/>
          <w:rtl/>
          <w:lang w:bidi="ar-IQ"/>
        </w:rPr>
        <w:t xml:space="preserve"> ونهج الوصول إلى علم الأصول. غير أنه لم يتعرّ</w:t>
      </w:r>
      <w:r w:rsidR="005F3AD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 في المعارج للبحث في حج</w:t>
      </w:r>
      <w:r w:rsidR="00B4620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وتعريفه والوجه في التعويل عليه</w:t>
      </w:r>
      <w:r w:rsidR="00B4620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ويبدو أن مرجع ذلك وضوح المسألة، أي مرجعية ظهور </w:t>
      </w:r>
      <w:r w:rsidRPr="004F31A3">
        <w:rPr>
          <w:rFonts w:ascii="AAAGoldenLotus Stg1_Ver1" w:eastAsia="Calibri" w:hAnsi="AAAGoldenLotus Stg1_Ver1"/>
          <w:sz w:val="27"/>
          <w:rtl/>
          <w:lang w:bidi="ar-IQ"/>
        </w:rPr>
        <w:lastRenderedPageBreak/>
        <w:t>الخطاب. كما ويبدو من مجموع كلماته المتفرّ</w:t>
      </w:r>
      <w:r w:rsidR="00B4620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قة في سائر مواضيع علم الأصول تبنّ</w:t>
      </w:r>
      <w:r w:rsidR="00B4620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يه للاتجاه السائد في حج</w:t>
      </w:r>
      <w:r w:rsidR="00B4620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2</w:t>
      </w:r>
      <w:r w:rsidR="00920513" w:rsidRPr="004F31A3">
        <w:rPr>
          <w:rFonts w:ascii="AAAGoldenLotus Stg1_Ver1" w:eastAsia="Calibri" w:hAnsi="AAAGoldenLotus Stg1_Ver1"/>
          <w:sz w:val="27"/>
          <w:rtl/>
          <w:lang w:bidi="ar-IQ"/>
        </w:rPr>
        <w:t>ـ ليس بعيداً عن ذلك جاء العلا</w:t>
      </w:r>
      <w:r w:rsidR="00B4620C"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مة </w:t>
      </w:r>
      <w:r w:rsidR="00920513" w:rsidRPr="004F31A3">
        <w:rPr>
          <w:rFonts w:ascii="AAAGoldenLotus Stg1_Ver1" w:eastAsia="Calibri" w:hAnsi="AAAGoldenLotus Stg1_Ver1" w:hint="cs"/>
          <w:sz w:val="27"/>
          <w:rtl/>
          <w:lang w:bidi="ar-IQ"/>
        </w:rPr>
        <w:t xml:space="preserve">الحسن بن يوسف </w:t>
      </w:r>
      <w:r w:rsidR="00920513" w:rsidRPr="004F31A3">
        <w:rPr>
          <w:rFonts w:ascii="AAAGoldenLotus Stg1_Ver1" w:eastAsia="Calibri" w:hAnsi="AAAGoldenLotus Stg1_Ver1"/>
          <w:sz w:val="27"/>
          <w:rtl/>
          <w:lang w:bidi="ar-IQ"/>
        </w:rPr>
        <w:t>الحل</w:t>
      </w:r>
      <w:r w:rsidR="00920513"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ي </w:t>
      </w:r>
      <w:r w:rsidR="00920513" w:rsidRPr="004F31A3">
        <w:rPr>
          <w:rFonts w:ascii="AAAGoldenLotus Stg1_Ver1" w:eastAsia="Calibri" w:hAnsi="AAAGoldenLotus Stg1_Ver1" w:hint="cs"/>
          <w:sz w:val="27"/>
          <w:rtl/>
          <w:lang w:bidi="ar-IQ"/>
        </w:rPr>
        <w:t>(</w:t>
      </w:r>
      <w:r w:rsidR="00A607E9" w:rsidRPr="00A607E9">
        <w:rPr>
          <w:rFonts w:ascii="AAAGoldenLotus Stg1_Ver1" w:eastAsia="Calibri" w:hAnsi="AAAGoldenLotus Stg1_Ver1" w:hint="cs"/>
          <w:sz w:val="27"/>
          <w:rtl/>
          <w:lang w:bidi="ar-IQ"/>
        </w:rPr>
        <w:t>6</w:t>
      </w:r>
      <w:r w:rsidRPr="001A2150">
        <w:rPr>
          <w:rFonts w:ascii="AAAGoldenLotus Stg1_Ver1" w:eastAsia="Calibri" w:hAnsi="AAAGoldenLotus Stg1_Ver1" w:hint="cs"/>
          <w:sz w:val="27"/>
          <w:rtl/>
          <w:lang w:bidi="ar-IQ"/>
        </w:rPr>
        <w:t>4</w:t>
      </w:r>
      <w:r w:rsidR="00A607E9" w:rsidRPr="00A607E9">
        <w:rPr>
          <w:rFonts w:ascii="AAAGoldenLotus Stg1_Ver1" w:eastAsia="Calibri" w:hAnsi="AAAGoldenLotus Stg1_Ver1" w:hint="cs"/>
          <w:sz w:val="27"/>
          <w:rtl/>
          <w:lang w:bidi="ar-IQ"/>
        </w:rPr>
        <w:t>8</w:t>
      </w:r>
      <w:r w:rsidR="00920513" w:rsidRPr="004F31A3">
        <w:rPr>
          <w:rFonts w:ascii="AAAGoldenLotus Stg1_Ver1" w:eastAsia="Calibri" w:hAnsi="AAAGoldenLotus Stg1_Ver1" w:hint="cs"/>
          <w:sz w:val="27"/>
          <w:rtl/>
          <w:lang w:bidi="ar-IQ"/>
        </w:rPr>
        <w:t xml:space="preserve"> ـ </w:t>
      </w:r>
      <w:r w:rsidR="00A607E9" w:rsidRPr="00A607E9">
        <w:rPr>
          <w:rFonts w:ascii="AAAGoldenLotus Stg1_Ver1" w:eastAsia="Calibri" w:hAnsi="AAAGoldenLotus Stg1_Ver1" w:hint="cs"/>
          <w:sz w:val="27"/>
          <w:rtl/>
          <w:lang w:bidi="ar-IQ"/>
        </w:rPr>
        <w:t>7</w:t>
      </w:r>
      <w:r w:rsidRPr="001A2150">
        <w:rPr>
          <w:rFonts w:ascii="AAAGoldenLotus Stg1_Ver1" w:eastAsia="Calibri" w:hAnsi="AAAGoldenLotus Stg1_Ver1" w:hint="cs"/>
          <w:sz w:val="27"/>
          <w:rtl/>
          <w:lang w:bidi="ar-IQ"/>
        </w:rPr>
        <w:t>2</w:t>
      </w:r>
      <w:r w:rsidR="00A607E9" w:rsidRPr="00A607E9">
        <w:rPr>
          <w:rFonts w:ascii="AAAGoldenLotus Stg1_Ver1" w:eastAsia="Calibri" w:hAnsi="AAAGoldenLotus Stg1_Ver1" w:hint="cs"/>
          <w:sz w:val="27"/>
          <w:rtl/>
          <w:lang w:bidi="ar-IQ"/>
        </w:rPr>
        <w:t>6</w:t>
      </w:r>
      <w:r w:rsidR="00920513" w:rsidRPr="004F31A3">
        <w:rPr>
          <w:rFonts w:ascii="AAAGoldenLotus Stg1_Ver1" w:eastAsia="Calibri" w:hAnsi="AAAGoldenLotus Stg1_Ver1" w:hint="cs"/>
          <w:sz w:val="27"/>
          <w:rtl/>
          <w:lang w:bidi="ar-IQ"/>
        </w:rPr>
        <w:t>هـ)</w:t>
      </w:r>
      <w:r w:rsidR="00B4620C"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hint="cs"/>
          <w:sz w:val="27"/>
          <w:rtl/>
          <w:lang w:bidi="ar-IQ"/>
        </w:rPr>
        <w:t xml:space="preserve"> </w:t>
      </w:r>
      <w:r w:rsidR="00920513" w:rsidRPr="004F31A3">
        <w:rPr>
          <w:rFonts w:ascii="AAAGoldenLotus Stg1_Ver1" w:eastAsia="Calibri" w:hAnsi="AAAGoldenLotus Stg1_Ver1"/>
          <w:sz w:val="27"/>
          <w:rtl/>
          <w:lang w:bidi="ar-IQ"/>
        </w:rPr>
        <w:t>تلميذ المحق</w:t>
      </w:r>
      <w:r w:rsidR="00B4620C"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ق متقد</w:t>
      </w:r>
      <w:r w:rsidR="00B4620C"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م الذكر، وهو </w:t>
      </w:r>
      <w:r w:rsidR="00920513" w:rsidRPr="004F31A3">
        <w:rPr>
          <w:rFonts w:ascii="AAAGoldenLotus Stg1_Ver1" w:eastAsia="Calibri" w:hAnsi="AAAGoldenLotus Stg1_Ver1" w:hint="cs"/>
          <w:sz w:val="27"/>
          <w:rtl/>
          <w:lang w:bidi="ar-IQ"/>
        </w:rPr>
        <w:t xml:space="preserve">الآخر </w:t>
      </w:r>
      <w:r w:rsidR="00920513" w:rsidRPr="004F31A3">
        <w:rPr>
          <w:rFonts w:ascii="AAAGoldenLotus Stg1_Ver1" w:eastAsia="Calibri" w:hAnsi="AAAGoldenLotus Stg1_Ver1"/>
          <w:sz w:val="27"/>
          <w:rtl/>
          <w:lang w:bidi="ar-IQ"/>
        </w:rPr>
        <w:t>تعر</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ض ل</w:t>
      </w:r>
      <w:r w:rsidR="00920513" w:rsidRPr="004F31A3">
        <w:rPr>
          <w:rFonts w:ascii="AAAGoldenLotus Stg1_Ver1" w:eastAsia="Calibri" w:hAnsi="AAAGoldenLotus Stg1_Ver1" w:hint="cs"/>
          <w:sz w:val="27"/>
          <w:rtl/>
          <w:lang w:bidi="ar-IQ"/>
        </w:rPr>
        <w:t>بحث ا</w:t>
      </w:r>
      <w:r w:rsidR="00920513" w:rsidRPr="004F31A3">
        <w:rPr>
          <w:rFonts w:ascii="AAAGoldenLotus Stg1_Ver1" w:eastAsia="Calibri" w:hAnsi="AAAGoldenLotus Stg1_Ver1"/>
          <w:sz w:val="27"/>
          <w:rtl/>
          <w:lang w:bidi="ar-IQ"/>
        </w:rPr>
        <w:t>لظهور بشكل</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مقتضب</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ففي المبحث الثاني من كتاب مبادئ الوصول تعرّ</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ض لتقسيم الألفاظ</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w:t>
      </w:r>
      <w:r w:rsidR="003E4501" w:rsidRPr="004F31A3">
        <w:rPr>
          <w:rFonts w:ascii="AAAGoldenLotus Stg1_Ver1" w:eastAsia="Calibri" w:hAnsi="AAAGoldenLotus Stg1_Ver1" w:hint="cs"/>
          <w:sz w:val="27"/>
          <w:rtl/>
          <w:lang w:bidi="ar-IQ"/>
        </w:rPr>
        <w:t>فقال</w:t>
      </w:r>
      <w:r w:rsidR="00920513" w:rsidRPr="004F31A3">
        <w:rPr>
          <w:rFonts w:ascii="AAAGoldenLotus Stg1_Ver1" w:eastAsia="Calibri" w:hAnsi="AAAGoldenLotus Stg1_Ver1"/>
          <w:sz w:val="27"/>
          <w:rtl/>
          <w:lang w:bidi="ar-IQ"/>
        </w:rPr>
        <w:t xml:space="preserve">: </w:t>
      </w:r>
      <w:r w:rsidR="00920513" w:rsidRPr="004F31A3">
        <w:rPr>
          <w:rFonts w:hint="eastAsia"/>
          <w:sz w:val="24"/>
          <w:szCs w:val="24"/>
          <w:rtl/>
          <w:lang w:bidi="ar-IQ"/>
        </w:rPr>
        <w:t>«</w:t>
      </w:r>
      <w:r w:rsidR="00920513" w:rsidRPr="004F31A3">
        <w:rPr>
          <w:rFonts w:ascii="AAAGoldenLotus Stg1_Ver1" w:eastAsia="Calibri" w:hAnsi="AAAGoldenLotus Stg1_Ver1"/>
          <w:b/>
          <w:bCs/>
          <w:sz w:val="27"/>
          <w:rtl/>
          <w:lang w:bidi="ar-IQ"/>
        </w:rPr>
        <w:t>الرابع</w:t>
      </w:r>
      <w:r w:rsidR="00920513" w:rsidRPr="004F31A3">
        <w:rPr>
          <w:rFonts w:ascii="AAAGoldenLotus Stg1_Ver1" w:eastAsia="Calibri" w:hAnsi="AAAGoldenLotus Stg1_Ver1"/>
          <w:sz w:val="27"/>
          <w:rtl/>
          <w:lang w:bidi="ar-IQ"/>
        </w:rPr>
        <w:t>: اللفظ المفيد إن</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لم يحتمل غير ما فهم منه فهو النص</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وإن</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احتمل: فإن</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تساويا فالمجمل</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وإلا</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فالراجح ظاهر</w:t>
      </w:r>
      <w:r w:rsidR="003E4501"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والمرجوح م</w:t>
      </w:r>
      <w:r w:rsidR="003E4501" w:rsidRPr="004F31A3">
        <w:rPr>
          <w:rFonts w:ascii="AAAGoldenLotus Stg1_Ver1" w:eastAsia="Calibri" w:hAnsi="AAAGoldenLotus Stg1_Ver1" w:hint="cs"/>
          <w:sz w:val="27"/>
          <w:rtl/>
          <w:lang w:bidi="ar-IQ"/>
        </w:rPr>
        <w:t>ؤ</w:t>
      </w:r>
      <w:r w:rsidR="00920513" w:rsidRPr="004F31A3">
        <w:rPr>
          <w:rFonts w:ascii="AAAGoldenLotus Stg1_Ver1" w:eastAsia="Calibri" w:hAnsi="AAAGoldenLotus Stg1_Ver1"/>
          <w:sz w:val="27"/>
          <w:rtl/>
          <w:lang w:bidi="ar-IQ"/>
        </w:rPr>
        <w:t>وّل</w:t>
      </w:r>
      <w:r w:rsidR="003E4501" w:rsidRPr="004F31A3">
        <w:rPr>
          <w:rFonts w:ascii="AAAGoldenLotus Stg1_Ver1" w:eastAsia="Calibri" w:hAnsi="AAAGoldenLotus Stg1_Ver1" w:hint="cs"/>
          <w:sz w:val="27"/>
          <w:rtl/>
          <w:lang w:bidi="ar-IQ"/>
        </w:rPr>
        <w:t>ٌ</w:t>
      </w:r>
      <w:r w:rsidR="00920513" w:rsidRPr="004F31A3">
        <w:rPr>
          <w:rFonts w:hint="eastAsia"/>
          <w:sz w:val="24"/>
          <w:szCs w:val="24"/>
          <w:rtl/>
          <w:lang w:bidi="ar-IQ"/>
        </w:rPr>
        <w:t>»</w:t>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vertAlign w:val="superscript"/>
          <w:rtl/>
          <w:lang w:bidi="ar-IQ"/>
        </w:rPr>
        <w:endnoteReference w:id="162"/>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rtl/>
          <w:lang w:bidi="ar-IQ"/>
        </w:rPr>
        <w:t>.</w:t>
      </w:r>
    </w:p>
    <w:p w:rsidR="00920513" w:rsidRPr="004F31A3" w:rsidRDefault="003E4501" w:rsidP="00504089">
      <w:pPr>
        <w:rPr>
          <w:rFonts w:ascii="AAAGoldenLotus Stg1_Ver1" w:eastAsia="Calibri" w:hAnsi="AAAGoldenLotus Stg1_Ver1"/>
          <w:sz w:val="27"/>
          <w:rtl/>
          <w:lang w:bidi="ar-IQ"/>
        </w:rPr>
      </w:pPr>
      <w:r w:rsidRPr="004F31A3">
        <w:rPr>
          <w:rFonts w:ascii="AAAGoldenLotus Stg1_Ver1" w:eastAsia="Calibri" w:hAnsi="AAAGoldenLotus Stg1_Ver1" w:hint="cs"/>
          <w:sz w:val="27"/>
          <w:rtl/>
          <w:lang w:bidi="ar-IQ"/>
        </w:rPr>
        <w:t>ومن ال</w:t>
      </w:r>
      <w:r w:rsidR="00920513" w:rsidRPr="004F31A3">
        <w:rPr>
          <w:rFonts w:ascii="AAAGoldenLotus Stg1_Ver1" w:eastAsia="Calibri" w:hAnsi="AAAGoldenLotus Stg1_Ver1"/>
          <w:sz w:val="27"/>
          <w:rtl/>
          <w:lang w:bidi="ar-IQ"/>
        </w:rPr>
        <w:t>واضح جد</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اً أن حكم الظهور هو العمل به والتعويل عليه وفهم مراد صاحب الخطاب اعتماداً عليه. والخطاب الظاهر وفق كلام العلا</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مة الحل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 هو التعريف المدرسي المتداول، أي ذلك اللفظ الذي له أكثر من معنى</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غير أن علاقته بأحد المعاني تختلف عن علاقته بالآخر، فيكون أحدها راجحاً</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والآخر مرجوحاً.</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ويلاحظ أن العلا</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 الحل</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 لم يحد</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لنا موضوع الظهور، فهل موضوع الظهور هو المعنى الحقيقي</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كما جرى على ذلك المفيد والمرتضى والطوسي من ق</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أو يشمل المعاني المجازية ليتجاوز الدلالات الوضعية؟ فكل</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هذه الأبحاث المهم</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والمصيرية في فهم الخطاب لا نجد لها حضوراً عند العلا</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 الحل</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وجاء في كتاب</w:t>
      </w:r>
      <w:r w:rsidR="003E4501" w:rsidRPr="004F31A3">
        <w:rPr>
          <w:rFonts w:ascii="AAAGoldenLotus Stg1_Ver1" w:eastAsia="Calibri" w:hAnsi="AAAGoldenLotus Stg1_Ver1"/>
          <w:sz w:val="27"/>
          <w:rtl/>
          <w:lang w:bidi="ar-IQ"/>
        </w:rPr>
        <w:t xml:space="preserve"> (تهذيب الوصول إلى علم الأصول):</w:t>
      </w:r>
      <w:r w:rsidR="003E4501"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اللفظ المفيد إن</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لم يحتمل غير معناه فهو النص</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وهو الراجح المانع من النقيض</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وإن</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احتمل وكان راجحاً فهو الظاهر</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63"/>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 xml:space="preserve">. وذكر في بحث الاشتراك: </w:t>
      </w:r>
      <w:r w:rsidRPr="004F31A3">
        <w:rPr>
          <w:rFonts w:hint="eastAsia"/>
          <w:sz w:val="24"/>
          <w:szCs w:val="24"/>
          <w:rtl/>
          <w:lang w:bidi="ar-IQ"/>
        </w:rPr>
        <w:t>«</w:t>
      </w:r>
      <w:r w:rsidRPr="004F31A3">
        <w:rPr>
          <w:rFonts w:ascii="AAAGoldenLotus Stg1_Ver1" w:eastAsia="Calibri" w:hAnsi="AAAGoldenLotus Stg1_Ver1"/>
          <w:sz w:val="27"/>
          <w:rtl/>
          <w:lang w:bidi="ar-IQ"/>
        </w:rPr>
        <w:t>المراد بالذات من وضع الألفاظ إنما هو إعلام السامع بما في ضمير المتكل</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وقد تتبعه أمور</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أخرى مرادة بالع</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 وإنما تحصل الغاية الذاتية عند ات</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حاد الوضع، فإنه على تقدير تعد</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ده تكون نسبة المعاني إلى اللفظ واحدة، فلا يتخص</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 أحدها بالفهم</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فتنتفي الغاية</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64"/>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 xml:space="preserve">وفي تعريف الخطاب قال: </w:t>
      </w:r>
      <w:r w:rsidRPr="004F31A3">
        <w:rPr>
          <w:rFonts w:hint="eastAsia"/>
          <w:sz w:val="24"/>
          <w:szCs w:val="24"/>
          <w:rtl/>
          <w:lang w:bidi="ar-IQ"/>
        </w:rPr>
        <w:t>«</w:t>
      </w:r>
      <w:r w:rsidRPr="004F31A3">
        <w:rPr>
          <w:rFonts w:ascii="AAAGoldenLotus Stg1_Ver1" w:eastAsia="Calibri" w:hAnsi="AAAGoldenLotus Stg1_Ver1"/>
          <w:sz w:val="27"/>
          <w:rtl/>
          <w:lang w:bidi="ar-IQ"/>
        </w:rPr>
        <w:t>الخطاب هو الكلام المقصود به الإفهام، فلا يقع من المتكل</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الحكيم المخاطبة بالمهمل</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لاشتماله على النقض</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65"/>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 xml:space="preserve">. وقال: </w:t>
      </w:r>
      <w:r w:rsidRPr="004F31A3">
        <w:rPr>
          <w:rFonts w:hint="eastAsia"/>
          <w:sz w:val="24"/>
          <w:szCs w:val="24"/>
          <w:rtl/>
          <w:lang w:bidi="ar-IQ"/>
        </w:rPr>
        <w:t>«</w:t>
      </w:r>
      <w:r w:rsidRPr="004F31A3">
        <w:rPr>
          <w:rFonts w:ascii="AAAGoldenLotus Stg1_Ver1" w:eastAsia="Calibri" w:hAnsi="AAAGoldenLotus Stg1_Ver1"/>
          <w:sz w:val="27"/>
          <w:rtl/>
          <w:lang w:bidi="ar-IQ"/>
        </w:rPr>
        <w:t>يمتنع أن يخاطب الله بشيء</w:t>
      </w:r>
      <w:r w:rsidR="003E450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ويريد خلاف ظاهره من دون البيان</w:t>
      </w:r>
      <w:r w:rsidR="001810F8"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وإلا</w:t>
      </w:r>
      <w:r w:rsidR="001810F8"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لزم الإغراء بالجهل</w:t>
      </w:r>
      <w:r w:rsidR="001810F8"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ولأنه بالنسبة إلى غير ظاهره مهمل</w:t>
      </w:r>
      <w:r w:rsidR="001810F8" w:rsidRPr="004F31A3">
        <w:rPr>
          <w:rFonts w:ascii="AAAGoldenLotus Stg1_Ver1" w:eastAsia="Calibri" w:hAnsi="AAAGoldenLotus Stg1_Ver1" w:hint="cs"/>
          <w:sz w:val="27"/>
          <w:rtl/>
          <w:lang w:bidi="ar-IQ"/>
        </w:rPr>
        <w:t>ٌ</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66"/>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1810F8"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وفي نص</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آخر كتب: </w:t>
      </w:r>
      <w:r w:rsidR="00920513" w:rsidRPr="004F31A3">
        <w:rPr>
          <w:rFonts w:hint="eastAsia"/>
          <w:sz w:val="24"/>
          <w:szCs w:val="24"/>
          <w:rtl/>
          <w:lang w:bidi="ar-IQ"/>
        </w:rPr>
        <w:t>«</w:t>
      </w:r>
      <w:r w:rsidR="00920513" w:rsidRPr="004F31A3">
        <w:rPr>
          <w:rFonts w:ascii="AAAGoldenLotus Stg1_Ver1" w:eastAsia="Calibri" w:hAnsi="AAAGoldenLotus Stg1_Ver1"/>
          <w:sz w:val="27"/>
          <w:rtl/>
          <w:lang w:bidi="ar-IQ"/>
        </w:rPr>
        <w:t>خطاب الله تعالى يحمل على الحقيقة الشرعية إن</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w:t>
      </w:r>
      <w:r w:rsidR="00920513" w:rsidRPr="004F31A3">
        <w:rPr>
          <w:rFonts w:ascii="AAAGoldenLotus Stg1_Ver1" w:eastAsia="Calibri" w:hAnsi="AAAGoldenLotus Stg1_Ver1"/>
          <w:sz w:val="27"/>
          <w:rtl/>
          <w:lang w:bidi="ar-IQ"/>
        </w:rPr>
        <w:lastRenderedPageBreak/>
        <w:t>و</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جد</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ت</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سواء و</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جد غيرها من الحقائق أم لا. فإن</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انتفت الشرعية فالع</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فية إن</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غلبت على اللغوية في الاستعمال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وإلا</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فهو مشترك</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يفتقر في حمله على أحدهما إلى القرينة</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وإن</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انتفت الع</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فية فاللغوية، وإن</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لم تكن فالمجاز. فإن</w:t>
      </w:r>
      <w:r w:rsidR="006E2D15">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تعد</w:t>
      </w:r>
      <w:r w:rsidRPr="004F31A3">
        <w:rPr>
          <w:rFonts w:ascii="AAAGoldenLotus Stg1_Ver1" w:eastAsia="Calibri" w:hAnsi="AAAGoldenLotus Stg1_Ver1" w:hint="cs"/>
          <w:sz w:val="27"/>
          <w:rtl/>
          <w:lang w:bidi="ar-IQ"/>
        </w:rPr>
        <w:t>ّ</w:t>
      </w:r>
      <w:r w:rsidR="006E2D15">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د</w:t>
      </w:r>
      <w:r w:rsidR="006E2D15">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ت</w:t>
      </w:r>
      <w:r w:rsidR="006E2D15">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الع</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فية حملت كل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طائفة الخطاب على المتعارف عندها</w:t>
      </w:r>
      <w:r w:rsidR="00920513" w:rsidRPr="004F31A3">
        <w:rPr>
          <w:rFonts w:hint="eastAsia"/>
          <w:sz w:val="24"/>
          <w:szCs w:val="24"/>
          <w:rtl/>
          <w:lang w:bidi="ar-IQ"/>
        </w:rPr>
        <w:t>»</w:t>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vertAlign w:val="superscript"/>
          <w:rtl/>
          <w:lang w:bidi="ar-IQ"/>
        </w:rPr>
        <w:endnoteReference w:id="167"/>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rtl/>
          <w:lang w:bidi="ar-IQ"/>
        </w:rPr>
        <w:t>.</w:t>
      </w:r>
    </w:p>
    <w:p w:rsidR="00920513" w:rsidRPr="004F31A3" w:rsidRDefault="001810F8" w:rsidP="00504089">
      <w:pPr>
        <w:rPr>
          <w:rFonts w:ascii="AAAGoldenLotus Stg1_Ver1" w:eastAsia="Calibri" w:hAnsi="AAAGoldenLotus Stg1_Ver1"/>
          <w:sz w:val="27"/>
          <w:rtl/>
          <w:lang w:bidi="ar-IQ"/>
        </w:rPr>
      </w:pPr>
      <w:r w:rsidRPr="004F31A3">
        <w:rPr>
          <w:rFonts w:ascii="AAAGoldenLotus Stg1_Ver1" w:eastAsia="Calibri" w:hAnsi="AAAGoldenLotus Stg1_Ver1" w:hint="cs"/>
          <w:sz w:val="27"/>
          <w:rtl/>
          <w:lang w:bidi="ar-IQ"/>
        </w:rPr>
        <w:t>و</w:t>
      </w:r>
      <w:r w:rsidR="00920513" w:rsidRPr="004F31A3">
        <w:rPr>
          <w:rFonts w:ascii="AAAGoldenLotus Stg1_Ver1" w:eastAsia="Calibri" w:hAnsi="AAAGoldenLotus Stg1_Ver1"/>
          <w:sz w:val="27"/>
          <w:rtl/>
          <w:lang w:bidi="ar-IQ"/>
        </w:rPr>
        <w:t>إضافة إلى إسهامات العلا</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مة الحل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 في علم أصول الفقه أسهم آخرون من علماء ورجالات الفكر في الحل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ة في حركة التأليف والتصنيف الأصولي، وقد كتبت مؤل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فات من قبيل: منية اللبيب</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لمحمد بن الأعرج الحسيني</w:t>
      </w:r>
      <w:r w:rsidR="00920513" w:rsidRPr="004F31A3">
        <w:rPr>
          <w:rFonts w:ascii="AAAGoldenLotus Stg1_Ver1" w:eastAsia="Calibri" w:hAnsi="AAAGoldenLotus Stg1_Ver1" w:hint="cs"/>
          <w:sz w:val="27"/>
          <w:rtl/>
          <w:lang w:bidi="ar-IQ"/>
        </w:rPr>
        <w:t xml:space="preserve"> (</w:t>
      </w:r>
      <w:r w:rsidR="00A607E9" w:rsidRPr="00A607E9">
        <w:rPr>
          <w:rFonts w:ascii="AAAGoldenLotus Stg1_Ver1" w:eastAsia="Calibri" w:hAnsi="AAAGoldenLotus Stg1_Ver1" w:hint="cs"/>
          <w:sz w:val="27"/>
          <w:rtl/>
          <w:lang w:bidi="ar-IQ"/>
        </w:rPr>
        <w:t>68</w:t>
      </w:r>
      <w:r w:rsidR="00CC7A0A" w:rsidRPr="00CC7A0A">
        <w:rPr>
          <w:rFonts w:ascii="AAAGoldenLotus Stg1_Ver1" w:eastAsia="Calibri" w:hAnsi="AAAGoldenLotus Stg1_Ver1" w:hint="cs"/>
          <w:sz w:val="27"/>
          <w:rtl/>
          <w:lang w:bidi="ar-IQ"/>
        </w:rPr>
        <w:t>1</w:t>
      </w:r>
      <w:r w:rsidR="00920513" w:rsidRPr="004F31A3">
        <w:rPr>
          <w:rFonts w:ascii="AAAGoldenLotus Stg1_Ver1" w:eastAsia="Calibri" w:hAnsi="AAAGoldenLotus Stg1_Ver1" w:hint="cs"/>
          <w:sz w:val="27"/>
          <w:rtl/>
          <w:lang w:bidi="ar-IQ"/>
        </w:rPr>
        <w:t xml:space="preserve"> ـ </w:t>
      </w:r>
      <w:r w:rsidR="00A607E9" w:rsidRPr="00A607E9">
        <w:rPr>
          <w:rFonts w:ascii="AAAGoldenLotus Stg1_Ver1" w:eastAsia="Calibri" w:hAnsi="AAAGoldenLotus Stg1_Ver1" w:hint="cs"/>
          <w:sz w:val="27"/>
          <w:rtl/>
          <w:lang w:bidi="ar-IQ"/>
        </w:rPr>
        <w:t>7</w:t>
      </w:r>
      <w:r w:rsidR="001A2150" w:rsidRPr="001A2150">
        <w:rPr>
          <w:rFonts w:ascii="AAAGoldenLotus Stg1_Ver1" w:eastAsia="Calibri" w:hAnsi="AAAGoldenLotus Stg1_Ver1" w:hint="cs"/>
          <w:sz w:val="27"/>
          <w:rtl/>
          <w:lang w:bidi="ar-IQ"/>
        </w:rPr>
        <w:t>54</w:t>
      </w:r>
      <w:r w:rsidR="00920513"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وغاية البادي</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لركن الدين الجرجاني</w:t>
      </w:r>
      <w:r w:rsidR="00920513" w:rsidRPr="004F31A3">
        <w:rPr>
          <w:rFonts w:ascii="AAAGoldenLotus Stg1_Ver1" w:eastAsia="Calibri" w:hAnsi="AAAGoldenLotus Stg1_Ver1" w:hint="cs"/>
          <w:sz w:val="27"/>
          <w:rtl/>
          <w:lang w:bidi="ar-IQ"/>
        </w:rPr>
        <w:t xml:space="preserve"> (كان حيّاً حت</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hint="cs"/>
          <w:sz w:val="27"/>
          <w:rtl/>
          <w:lang w:bidi="ar-IQ"/>
        </w:rPr>
        <w:t xml:space="preserve">ى سنة </w:t>
      </w:r>
      <w:r w:rsidR="00A607E9" w:rsidRPr="00A607E9">
        <w:rPr>
          <w:rFonts w:ascii="AAAGoldenLotus Stg1_Ver1" w:eastAsia="Calibri" w:hAnsi="AAAGoldenLotus Stg1_Ver1" w:hint="cs"/>
          <w:sz w:val="27"/>
          <w:rtl/>
          <w:lang w:bidi="ar-IQ"/>
        </w:rPr>
        <w:t>7</w:t>
      </w:r>
      <w:r w:rsidR="001A2150" w:rsidRPr="001A2150">
        <w:rPr>
          <w:rFonts w:ascii="AAAGoldenLotus Stg1_Ver1" w:eastAsia="Calibri" w:hAnsi="AAAGoldenLotus Stg1_Ver1" w:hint="cs"/>
          <w:sz w:val="27"/>
          <w:rtl/>
          <w:lang w:bidi="ar-IQ"/>
        </w:rPr>
        <w:t>2</w:t>
      </w:r>
      <w:r w:rsidR="00A607E9" w:rsidRPr="00A607E9">
        <w:rPr>
          <w:rFonts w:ascii="AAAGoldenLotus Stg1_Ver1" w:eastAsia="Calibri" w:hAnsi="AAAGoldenLotus Stg1_Ver1" w:hint="cs"/>
          <w:sz w:val="27"/>
          <w:rtl/>
          <w:lang w:bidi="ar-IQ"/>
        </w:rPr>
        <w:t>0</w:t>
      </w:r>
      <w:r w:rsidR="00920513"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تلميذ العلا</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مة الحل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وغاية السؤ</w:t>
      </w:r>
      <w:r w:rsidRPr="004F31A3">
        <w:rPr>
          <w:rFonts w:ascii="AAAGoldenLotus Stg1_Ver1" w:eastAsia="Calibri" w:hAnsi="AAAGoldenLotus Stg1_Ver1" w:hint="cs"/>
          <w:sz w:val="27"/>
          <w:rtl/>
          <w:lang w:bidi="ar-IQ"/>
        </w:rPr>
        <w:t>و</w:t>
      </w:r>
      <w:r w:rsidR="00920513" w:rsidRPr="004F31A3">
        <w:rPr>
          <w:rFonts w:ascii="AAAGoldenLotus Stg1_Ver1" w:eastAsia="Calibri" w:hAnsi="AAAGoldenLotus Stg1_Ver1"/>
          <w:sz w:val="27"/>
          <w:rtl/>
          <w:lang w:bidi="ar-IQ"/>
        </w:rPr>
        <w:t>ل وشرح المبادئ وشرح تهذيب الأصول وشرح مبادئ الوصول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للفاضل المقداد</w:t>
      </w:r>
      <w:r w:rsidR="00920513" w:rsidRPr="004F31A3">
        <w:rPr>
          <w:rFonts w:ascii="AAAGoldenLotus Stg1_Ver1" w:eastAsia="Calibri" w:hAnsi="AAAGoldenLotus Stg1_Ver1" w:hint="cs"/>
          <w:sz w:val="27"/>
          <w:rtl/>
          <w:lang w:bidi="ar-IQ"/>
        </w:rPr>
        <w:t xml:space="preserve"> السيوري(</w:t>
      </w:r>
      <w:r w:rsidR="00A607E9" w:rsidRPr="00A607E9">
        <w:rPr>
          <w:rFonts w:ascii="AAAGoldenLotus Stg1_Ver1" w:eastAsia="Calibri" w:hAnsi="AAAGoldenLotus Stg1_Ver1" w:hint="cs"/>
          <w:sz w:val="27"/>
          <w:rtl/>
          <w:lang w:bidi="ar-IQ"/>
        </w:rPr>
        <w:t>8</w:t>
      </w:r>
      <w:r w:rsidR="001A2150" w:rsidRPr="001A2150">
        <w:rPr>
          <w:rFonts w:ascii="AAAGoldenLotus Stg1_Ver1" w:eastAsia="Calibri" w:hAnsi="AAAGoldenLotus Stg1_Ver1" w:hint="cs"/>
          <w:sz w:val="27"/>
          <w:rtl/>
          <w:lang w:bidi="ar-IQ"/>
        </w:rPr>
        <w:t>2</w:t>
      </w:r>
      <w:r w:rsidR="00A607E9" w:rsidRPr="00A607E9">
        <w:rPr>
          <w:rFonts w:ascii="AAAGoldenLotus Stg1_Ver1" w:eastAsia="Calibri" w:hAnsi="AAAGoldenLotus Stg1_Ver1" w:hint="cs"/>
          <w:sz w:val="27"/>
          <w:rtl/>
          <w:lang w:bidi="ar-IQ"/>
        </w:rPr>
        <w:t>6</w:t>
      </w:r>
      <w:r w:rsidR="00920513"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hint="cs"/>
          <w:sz w:val="27"/>
          <w:rtl/>
          <w:lang w:bidi="ar-IQ"/>
        </w:rPr>
        <w:t xml:space="preserve">؛ </w:t>
      </w:r>
      <w:r w:rsidR="00920513" w:rsidRPr="004F31A3">
        <w:rPr>
          <w:rFonts w:ascii="AAAGoldenLotus Stg1_Ver1" w:eastAsia="Calibri" w:hAnsi="AAAGoldenLotus Stg1_Ver1"/>
          <w:sz w:val="27"/>
          <w:rtl/>
          <w:lang w:bidi="ar-IQ"/>
        </w:rPr>
        <w:t xml:space="preserve">وغيرها. </w:t>
      </w:r>
      <w:r w:rsidR="00920513" w:rsidRPr="004F31A3">
        <w:rPr>
          <w:rFonts w:ascii="AAAGoldenLotus Stg1_Ver1" w:eastAsia="Calibri" w:hAnsi="AAAGoldenLotus Stg1_Ver1" w:hint="cs"/>
          <w:sz w:val="27"/>
          <w:rtl/>
          <w:lang w:bidi="ar-IQ"/>
        </w:rPr>
        <w:t>لكنّ</w:t>
      </w:r>
      <w:r w:rsidR="00920513" w:rsidRPr="004F31A3">
        <w:rPr>
          <w:rFonts w:ascii="AAAGoldenLotus Stg1_Ver1" w:eastAsia="Calibri" w:hAnsi="AAAGoldenLotus Stg1_Ver1"/>
          <w:sz w:val="27"/>
          <w:rtl/>
          <w:lang w:bidi="ar-IQ"/>
        </w:rPr>
        <w:t xml:space="preserve"> هذه الكتب غير مطبوعة</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فلا يسعنا استكشاف رؤية أصحابها في مسألة حج</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الظهور.</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أعقب ذلك مجيء الشيخ حسن زين الدين العاملي (</w:t>
      </w:r>
      <w:r w:rsidR="00A607E9" w:rsidRPr="00A607E9">
        <w:rPr>
          <w:rFonts w:ascii="AAAGoldenLotus Stg1_Ver1" w:eastAsia="Calibri" w:hAnsi="AAAGoldenLotus Stg1_Ver1"/>
          <w:sz w:val="27"/>
          <w:rtl/>
          <w:lang w:bidi="ar-IQ"/>
        </w:rPr>
        <w:t>9</w:t>
      </w:r>
      <w:r w:rsidR="001A2150" w:rsidRPr="001A2150">
        <w:rPr>
          <w:rFonts w:ascii="AAAGoldenLotus Stg1_Ver1" w:eastAsia="Calibri" w:hAnsi="AAAGoldenLotus Stg1_Ver1"/>
          <w:sz w:val="27"/>
          <w:rtl/>
          <w:lang w:bidi="ar-IQ"/>
        </w:rPr>
        <w:t>5</w:t>
      </w:r>
      <w:r w:rsidR="00A607E9" w:rsidRPr="00A607E9">
        <w:rPr>
          <w:rFonts w:ascii="AAAGoldenLotus Stg1_Ver1" w:eastAsia="Calibri" w:hAnsi="AAAGoldenLotus Stg1_Ver1"/>
          <w:sz w:val="27"/>
          <w:rtl/>
          <w:lang w:bidi="ar-IQ"/>
        </w:rPr>
        <w:t>9</w:t>
      </w:r>
      <w:r w:rsidRPr="004F31A3">
        <w:rPr>
          <w:rFonts w:ascii="AAAGoldenLotus Stg1_Ver1" w:eastAsia="Calibri" w:hAnsi="AAAGoldenLotus Stg1_Ver1"/>
          <w:sz w:val="27"/>
          <w:rtl/>
          <w:lang w:bidi="ar-IQ"/>
        </w:rPr>
        <w:t xml:space="preserve"> ـ </w:t>
      </w:r>
      <w:r w:rsidR="00CC7A0A" w:rsidRPr="00CC7A0A">
        <w:rPr>
          <w:rFonts w:ascii="AAAGoldenLotus Stg1_Ver1" w:eastAsia="Calibri" w:hAnsi="AAAGoldenLotus Stg1_Ver1"/>
          <w:sz w:val="27"/>
          <w:rtl/>
          <w:lang w:bidi="ar-IQ"/>
        </w:rPr>
        <w:t>1</w:t>
      </w:r>
      <w:r w:rsidR="00A607E9" w:rsidRPr="00A607E9">
        <w:rPr>
          <w:rFonts w:ascii="AAAGoldenLotus Stg1_Ver1" w:eastAsia="Calibri" w:hAnsi="AAAGoldenLotus Stg1_Ver1"/>
          <w:sz w:val="27"/>
          <w:rtl/>
          <w:lang w:bidi="ar-IQ"/>
        </w:rPr>
        <w:t>0</w:t>
      </w:r>
      <w:r w:rsidR="00CC7A0A" w:rsidRPr="00CC7A0A">
        <w:rPr>
          <w:rFonts w:ascii="AAAGoldenLotus Stg1_Ver1" w:eastAsia="Calibri" w:hAnsi="AAAGoldenLotus Stg1_Ver1"/>
          <w:sz w:val="27"/>
          <w:rtl/>
          <w:lang w:bidi="ar-IQ"/>
        </w:rPr>
        <w:t>11</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w:t>
      </w:r>
      <w:r w:rsidR="001810F8"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نجل الشهيد الثاني، وألّف في علم الأصول كتابه المعروف </w:t>
      </w:r>
      <w:r w:rsidRPr="004F31A3">
        <w:rPr>
          <w:rFonts w:hint="eastAsia"/>
          <w:sz w:val="24"/>
          <w:szCs w:val="24"/>
          <w:rtl/>
          <w:lang w:bidi="ar-IQ"/>
        </w:rPr>
        <w:t>«</w:t>
      </w:r>
      <w:r w:rsidRPr="004F31A3">
        <w:rPr>
          <w:rFonts w:ascii="AAAGoldenLotus Stg1_Ver1" w:eastAsia="Calibri" w:hAnsi="AAAGoldenLotus Stg1_Ver1"/>
          <w:sz w:val="27"/>
          <w:rtl/>
          <w:lang w:bidi="ar-IQ"/>
        </w:rPr>
        <w:t>معال</w:t>
      </w:r>
      <w:r w:rsidRPr="004F31A3">
        <w:rPr>
          <w:rFonts w:ascii="AAAGoldenLotus Stg1_Ver1" w:eastAsia="Calibri" w:hAnsi="AAAGoldenLotus Stg1_Ver1" w:hint="cs"/>
          <w:sz w:val="27"/>
          <w:rtl/>
          <w:lang w:bidi="ar-IQ"/>
        </w:rPr>
        <w:t>ِم</w:t>
      </w:r>
      <w:r w:rsidRPr="004F31A3">
        <w:rPr>
          <w:rFonts w:ascii="AAAGoldenLotus Stg1_Ver1" w:eastAsia="Calibri" w:hAnsi="AAAGoldenLotus Stg1_Ver1"/>
          <w:sz w:val="27"/>
          <w:rtl/>
          <w:lang w:bidi="ar-IQ"/>
        </w:rPr>
        <w:t xml:space="preserve"> الدين وملاذ المجتهدين</w:t>
      </w:r>
      <w:r w:rsidRPr="004F31A3">
        <w:rPr>
          <w:rFonts w:hint="eastAsia"/>
          <w:sz w:val="24"/>
          <w:szCs w:val="24"/>
          <w:rtl/>
          <w:lang w:bidi="ar-IQ"/>
        </w:rPr>
        <w:t>»</w:t>
      </w:r>
      <w:r w:rsidRPr="004F31A3">
        <w:rPr>
          <w:rFonts w:ascii="AAAGoldenLotus Stg1_Ver1" w:eastAsia="Calibri" w:hAnsi="AAAGoldenLotus Stg1_Ver1"/>
          <w:sz w:val="27"/>
          <w:rtl/>
          <w:lang w:bidi="ar-IQ"/>
        </w:rPr>
        <w:t>، الذي أضحى م</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 دراسياً في الحوزات العلمية.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لم يز</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الشيخ حسن زين الدين شيئاً عما قرّ</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ره الس</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في ما يرتبط بموضوع الوضع والمعاني الحقيقية والمجازية للألفاظ، وفي ما يرتبط بالحقيقة الشرعية واستعمال اللفظ المشترك وما سواها من أبحاث.</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نعم</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تعر</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ض الشيخ زين الدين </w:t>
      </w:r>
      <w:r w:rsidRPr="004F31A3">
        <w:rPr>
          <w:rFonts w:ascii="AAAGoldenLotus Stg1_Ver1" w:eastAsia="Calibri" w:hAnsi="AAAGoldenLotus Stg1_Ver1" w:hint="cs"/>
          <w:sz w:val="27"/>
          <w:rtl/>
          <w:lang w:bidi="ar-IQ"/>
        </w:rPr>
        <w:t xml:space="preserve">إلى </w:t>
      </w:r>
      <w:r w:rsidRPr="004F31A3">
        <w:rPr>
          <w:rFonts w:ascii="AAAGoldenLotus Stg1_Ver1" w:eastAsia="Calibri" w:hAnsi="AAAGoldenLotus Stg1_Ver1"/>
          <w:sz w:val="27"/>
          <w:rtl/>
          <w:lang w:bidi="ar-IQ"/>
        </w:rPr>
        <w:t>بحث</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سيكون من الفصول الأساسية للبحث في حج</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وهو الفصل المرتبط بإشكالية شمول الخطاب لغير المشافهين، فقرّ</w:t>
      </w:r>
      <w:r w:rsidR="00486D72" w:rsidRPr="004F31A3">
        <w:rPr>
          <w:rFonts w:ascii="AAAGoldenLotus Stg1_Ver1" w:eastAsia="Calibri" w:hAnsi="AAAGoldenLotus Stg1_Ver1" w:hint="cs"/>
          <w:sz w:val="27"/>
          <w:rtl/>
          <w:lang w:bidi="ar-IQ"/>
        </w:rPr>
        <w:t>َ</w:t>
      </w:r>
      <w:r w:rsidR="00486D72" w:rsidRPr="004F31A3">
        <w:rPr>
          <w:rFonts w:ascii="AAAGoldenLotus Stg1_Ver1" w:eastAsia="Calibri" w:hAnsi="AAAGoldenLotus Stg1_Ver1"/>
          <w:sz w:val="27"/>
          <w:rtl/>
          <w:lang w:bidi="ar-IQ"/>
        </w:rPr>
        <w:t>ر قائلاً:</w:t>
      </w:r>
      <w:r w:rsidR="00486D72"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ما و</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ضع لخطاب المشافهة</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نحو: يا أي</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 الناس، يا أي</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 الذين آمنوا، لا يعم</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بصيغته م</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تأخ</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عن زمن الخطاب، وإنما يثبت حكمه لهم بدليل</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آخر</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وهو قول أصحابنا وأكثر أهل الخلاف. وذهب قوم</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منهم إلى تناوله بصيغته لم</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بعدهم. لنا: </w:t>
      </w:r>
      <w:r w:rsidR="00486D72"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نه لا ي</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قال للمعدومين: يا أي</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 الناس</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ونحوه</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وإنكار</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مكابرة</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وأيضاً: فإن الصبي</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والمجنون أقرب الى الخطاب من المعدوم</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لوجودهما وات</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صافهما بالإنسانية، مع أن خطابهما بنحو ذلك ممتنع</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قطعاً، فالمعدوم أجدر أن يمتنع.</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احتج</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وا بوجهين: </w:t>
      </w:r>
      <w:r w:rsidRPr="004F31A3">
        <w:rPr>
          <w:rFonts w:ascii="AAAGoldenLotus Stg1_Ver1" w:eastAsia="Calibri" w:hAnsi="AAAGoldenLotus Stg1_Ver1"/>
          <w:b/>
          <w:bCs/>
          <w:sz w:val="27"/>
          <w:rtl/>
          <w:lang w:bidi="ar-IQ"/>
        </w:rPr>
        <w:t>أحدهما</w:t>
      </w:r>
      <w:r w:rsidRPr="004F31A3">
        <w:rPr>
          <w:rFonts w:ascii="AAAGoldenLotus Stg1_Ver1" w:eastAsia="Calibri" w:hAnsi="AAAGoldenLotus Stg1_Ver1"/>
          <w:sz w:val="27"/>
          <w:rtl/>
          <w:lang w:bidi="ar-IQ"/>
        </w:rPr>
        <w:t xml:space="preserve">: </w:t>
      </w:r>
      <w:r w:rsidR="00486D72"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نه لو لم يكن الرسول</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مخاطباً لم</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بعده لم </w:t>
      </w:r>
      <w:r w:rsidRPr="004F31A3">
        <w:rPr>
          <w:rFonts w:ascii="AAAGoldenLotus Stg1_Ver1" w:eastAsia="Calibri" w:hAnsi="AAAGoldenLotus Stg1_Ver1"/>
          <w:sz w:val="27"/>
          <w:rtl/>
          <w:lang w:bidi="ar-IQ"/>
        </w:rPr>
        <w:lastRenderedPageBreak/>
        <w:t>يكن م</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رس</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 إليه، واللازم منتف</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بيان الملازمة: أنه لا معنى لإرساله إلا</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ي</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قال له: بل</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غ أحكامي، ولا تبليغ إلا</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بهذه العمومات، وقد فرض انتفاء عمومها بالنسبة إليه</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وأما انتفاء اللازم فبالإجماع.</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b/>
          <w:bCs/>
          <w:sz w:val="27"/>
          <w:rtl/>
          <w:lang w:bidi="ar-IQ"/>
        </w:rPr>
        <w:t>والثاني</w:t>
      </w:r>
      <w:r w:rsidRPr="004F31A3">
        <w:rPr>
          <w:rFonts w:ascii="AAAGoldenLotus Stg1_Ver1" w:eastAsia="Calibri" w:hAnsi="AAAGoldenLotus Stg1_Ver1"/>
          <w:sz w:val="27"/>
          <w:rtl/>
          <w:lang w:bidi="ar-IQ"/>
        </w:rPr>
        <w:t xml:space="preserve">: </w:t>
      </w:r>
      <w:r w:rsidR="00486D72"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 العلماء لم يزالون يحتج</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ون على أهل الأعصار من بعد الصحابة في المسائل الشرعية بالآيات والأخبار المنقولة عن النبي</w:t>
      </w:r>
      <w:r w:rsidR="00486D72" w:rsidRPr="004F31A3">
        <w:rPr>
          <w:rFonts w:ascii="AAAGoldenLotus Stg1_Ver1" w:eastAsia="Calibri" w:hAnsi="AAAGoldenLotus Stg1_Ver1" w:hint="cs"/>
          <w:sz w:val="27"/>
          <w:rtl/>
          <w:lang w:bidi="ar-IQ"/>
        </w:rPr>
        <w:t>ّ</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وذلك </w:t>
      </w:r>
      <w:r w:rsidR="00486D72"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جماع</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منهم على العموم لهم.</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b/>
          <w:bCs/>
          <w:sz w:val="27"/>
          <w:rtl/>
          <w:lang w:bidi="ar-IQ"/>
        </w:rPr>
        <w:t>والجواب</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b/>
          <w:bCs/>
          <w:sz w:val="27"/>
          <w:rtl/>
          <w:lang w:bidi="ar-IQ"/>
        </w:rPr>
        <w:t>أما عن الوجه الأو</w:t>
      </w:r>
      <w:r w:rsidR="00486D72" w:rsidRPr="004F31A3">
        <w:rPr>
          <w:rFonts w:ascii="AAAGoldenLotus Stg1_Ver1" w:eastAsia="Calibri" w:hAnsi="AAAGoldenLotus Stg1_Ver1" w:hint="cs"/>
          <w:b/>
          <w:bCs/>
          <w:sz w:val="27"/>
          <w:rtl/>
          <w:lang w:bidi="ar-IQ"/>
        </w:rPr>
        <w:t>ّ</w:t>
      </w:r>
      <w:r w:rsidRPr="004F31A3">
        <w:rPr>
          <w:rFonts w:ascii="AAAGoldenLotus Stg1_Ver1" w:eastAsia="Calibri" w:hAnsi="AAAGoldenLotus Stg1_Ver1"/>
          <w:b/>
          <w:bCs/>
          <w:sz w:val="27"/>
          <w:rtl/>
          <w:lang w:bidi="ar-IQ"/>
        </w:rPr>
        <w:t>ل</w:t>
      </w:r>
      <w:r w:rsidRPr="004F31A3">
        <w:rPr>
          <w:rFonts w:ascii="AAAGoldenLotus Stg1_Ver1" w:eastAsia="Calibri" w:hAnsi="AAAGoldenLotus Stg1_Ver1"/>
          <w:sz w:val="27"/>
          <w:rtl/>
          <w:lang w:bidi="ar-IQ"/>
        </w:rPr>
        <w:t xml:space="preserve"> فبالمنع من أنه لا تبليغ إلا</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بهذه العمومات التي هي خطاب المشافهة</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التبليغ لا يتعين فيه المشافهة، بل يكفي حصوله للبعض شفاهاً</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وللباقين بنصب الدلائل والأمارات على أن حكمهم حكم الذين شافههم.</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b/>
          <w:bCs/>
          <w:sz w:val="27"/>
          <w:rtl/>
          <w:lang w:bidi="ar-IQ"/>
        </w:rPr>
        <w:t>وأما عن الثاني</w:t>
      </w:r>
      <w:r w:rsidRPr="004F31A3">
        <w:rPr>
          <w:rFonts w:ascii="AAAGoldenLotus Stg1_Ver1" w:eastAsia="Calibri" w:hAnsi="AAAGoldenLotus Stg1_Ver1"/>
          <w:sz w:val="27"/>
          <w:rtl/>
          <w:lang w:bidi="ar-IQ"/>
        </w:rPr>
        <w:t xml:space="preserve"> فبأنه لا يتعين أن يكون احتجاجهم لتناول الخطاب بصيغته لهم، بل يجوز أن يكون ذلك لعلمهم بأن حكمهم ثابت</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عليهم بدليل</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آخر. وهذا مما لا نزاع فيه</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كوننا مكل</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فين بما كل</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فوا به معلوم</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بالضرورة من الدين</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68"/>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في أوج تأل</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 مدرسة الحل</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ة، </w:t>
      </w:r>
      <w:r w:rsidR="00486D72" w:rsidRPr="004F31A3">
        <w:rPr>
          <w:rFonts w:ascii="AAAGoldenLotus Stg1_Ver1" w:eastAsia="Calibri" w:hAnsi="AAAGoldenLotus Stg1_Ver1" w:hint="cs"/>
          <w:sz w:val="27"/>
          <w:rtl/>
          <w:lang w:bidi="ar-IQ"/>
        </w:rPr>
        <w:t>و</w:t>
      </w:r>
      <w:r w:rsidR="005A465C" w:rsidRPr="004F31A3">
        <w:rPr>
          <w:rFonts w:ascii="AAAGoldenLotus Stg1_Ver1" w:eastAsia="Calibri" w:hAnsi="AAAGoldenLotus Stg1_Ver1"/>
          <w:sz w:val="27"/>
          <w:rtl/>
          <w:lang w:bidi="ar-IQ"/>
        </w:rPr>
        <w:t>لا سيَّما</w:t>
      </w:r>
      <w:r w:rsidRPr="004F31A3">
        <w:rPr>
          <w:rFonts w:ascii="AAAGoldenLotus Stg1_Ver1" w:eastAsia="Calibri" w:hAnsi="AAAGoldenLotus Stg1_Ver1"/>
          <w:sz w:val="27"/>
          <w:rtl/>
          <w:lang w:bidi="ar-IQ"/>
        </w:rPr>
        <w:t xml:space="preserve"> في الدراسات العقلية والكلامية والأصولية، تلقّى التفكير الأصولي في أوائل القرن الحادي عشر الهجري صدمة</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شديدة، أربك</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وعرقلت نمو</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وتطو</w:t>
      </w:r>
      <w:r w:rsidR="00486D7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ره</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وقد كان ذلك بفعل ظهور الحركة الأخبارية على يد الشيخ محمد أمين ال</w:t>
      </w:r>
      <w:r w:rsidR="004C7F96"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4C7F96"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w:t>
      </w:r>
      <w:r w:rsidR="00CC7A0A" w:rsidRPr="00CC7A0A">
        <w:rPr>
          <w:rFonts w:ascii="AAAGoldenLotus Stg1_Ver1" w:eastAsia="Calibri" w:hAnsi="AAAGoldenLotus Stg1_Ver1"/>
          <w:sz w:val="27"/>
          <w:rtl/>
          <w:lang w:bidi="ar-IQ"/>
        </w:rPr>
        <w:t>1</w:t>
      </w:r>
      <w:r w:rsidR="00A607E9" w:rsidRPr="00A607E9">
        <w:rPr>
          <w:rFonts w:ascii="AAAGoldenLotus Stg1_Ver1" w:eastAsia="Calibri" w:hAnsi="AAAGoldenLotus Stg1_Ver1"/>
          <w:sz w:val="27"/>
          <w:rtl/>
          <w:lang w:bidi="ar-IQ"/>
        </w:rPr>
        <w:t>0</w:t>
      </w:r>
      <w:r w:rsidR="001A2150" w:rsidRPr="001A2150">
        <w:rPr>
          <w:rFonts w:ascii="AAAGoldenLotus Stg1_Ver1" w:eastAsia="Calibri" w:hAnsi="AAAGoldenLotus Stg1_Ver1"/>
          <w:sz w:val="27"/>
          <w:rtl/>
          <w:lang w:bidi="ar-IQ"/>
        </w:rPr>
        <w:t>33</w:t>
      </w:r>
      <w:r w:rsidRPr="004F31A3">
        <w:rPr>
          <w:rFonts w:ascii="AAAGoldenLotus Stg1_Ver1" w:eastAsia="Calibri" w:hAnsi="AAAGoldenLotus Stg1_Ver1" w:hint="cs"/>
          <w:sz w:val="27"/>
          <w:rtl/>
          <w:lang w:bidi="ar-IQ"/>
        </w:rPr>
        <w:t>هـ</w:t>
      </w:r>
      <w:r w:rsidRPr="004F31A3">
        <w:rPr>
          <w:rFonts w:ascii="AAAGoldenLotus Stg1_Ver1" w:eastAsia="Calibri" w:hAnsi="AAAGoldenLotus Stg1_Ver1"/>
          <w:sz w:val="27"/>
          <w:rtl/>
          <w:lang w:bidi="ar-IQ"/>
        </w:rPr>
        <w:t>)، الذي عمل على نقد العقل النظري والعملي</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وعارض الفكر الأصولي، الأمر الذي أشغل</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الأصوليين بمعارك فكرية وصراعات داخلية.</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وبشأن متابعتنا التاريخية للبحث في حج</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في علم أصول الفقه الشيعي يحسن بنا هنا أن نقف عند انعطافة</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مهم</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في تاريخ هذا البحث، تمثّ</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لت في موقف زعيم المدرسة الأخبارية ال</w:t>
      </w:r>
      <w:r w:rsidR="00165CF9"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165CF9"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من حج</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ظهور الخطاب القرآني، العمود الفقري للمعرفة الدينية</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فقد ات</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خذ ال</w:t>
      </w:r>
      <w:r w:rsidR="00165CF9"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165CF9"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موقف الرفض للعمل بظهور الخطاب القرآني، ولم يؤمن بحج</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يته</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استناداً إلى ظهور أخبار منقولة عن أئم</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أهل البيت</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وقد مثّ</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هذا الموقف من ال</w:t>
      </w:r>
      <w:r w:rsidR="00165CF9"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165CF9"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خروجاً عن سيرة المسلمين القائمة منذ الصدر الأول للإسلام في العمل بالظاهر القرآني، وفهم مقاصد الوحي في العقيدة والشريعة.</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ومن المهم</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هذا المجال إيراد كلامه</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قال: </w:t>
      </w:r>
      <w:r w:rsidRPr="004F31A3">
        <w:rPr>
          <w:rFonts w:hint="eastAsia"/>
          <w:sz w:val="24"/>
          <w:szCs w:val="24"/>
          <w:rtl/>
          <w:lang w:bidi="ar-IQ"/>
        </w:rPr>
        <w:t>«</w:t>
      </w:r>
      <w:r w:rsidRPr="004F31A3">
        <w:rPr>
          <w:rFonts w:ascii="AAAGoldenLotus Stg1_Ver1" w:eastAsia="Calibri" w:hAnsi="AAAGoldenLotus Stg1_Ver1"/>
          <w:sz w:val="27"/>
          <w:rtl/>
          <w:lang w:bidi="ar-IQ"/>
        </w:rPr>
        <w:t xml:space="preserve">وأما استنباط الأحكام </w:t>
      </w:r>
      <w:r w:rsidRPr="004F31A3">
        <w:rPr>
          <w:rFonts w:ascii="AAAGoldenLotus Stg1_Ver1" w:eastAsia="Calibri" w:hAnsi="AAAGoldenLotus Stg1_Ver1"/>
          <w:sz w:val="27"/>
          <w:rtl/>
          <w:lang w:bidi="ar-IQ"/>
        </w:rPr>
        <w:lastRenderedPageBreak/>
        <w:t>النظرية من ظواهر كتاب الله من غير سؤال أهل الذكر</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xml:space="preserve"> عن حالها، من كونها منسوخة</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أم لا، مقي</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دة</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 لا، م</w:t>
      </w:r>
      <w:r w:rsidR="00165CF9" w:rsidRPr="004F31A3">
        <w:rPr>
          <w:rFonts w:ascii="AAAGoldenLotus Stg1_Ver1" w:eastAsia="Calibri" w:hAnsi="AAAGoldenLotus Stg1_Ver1" w:hint="cs"/>
          <w:sz w:val="27"/>
          <w:rtl/>
          <w:lang w:bidi="ar-IQ"/>
        </w:rPr>
        <w:t>ؤ</w:t>
      </w:r>
      <w:r w:rsidRPr="004F31A3">
        <w:rPr>
          <w:rFonts w:ascii="AAAGoldenLotus Stg1_Ver1" w:eastAsia="Calibri" w:hAnsi="AAAGoldenLotus Stg1_Ver1"/>
          <w:sz w:val="27"/>
          <w:rtl/>
          <w:lang w:bidi="ar-IQ"/>
        </w:rPr>
        <w:t>وّلة</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أم لا، فقد جو</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زه جمع</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متأخ</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 أصحابنا، وعملوا به في كتبهم الفقهية، مثل</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التمس</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ك بعموم قوله تعالى: </w:t>
      </w:r>
      <w:r w:rsidRPr="004F31A3">
        <w:rPr>
          <w:rFonts w:ascii="Mosawi" w:hAnsi="Mosawi" w:cs="Mosawi"/>
          <w:sz w:val="24"/>
          <w:szCs w:val="24"/>
          <w:rtl/>
        </w:rPr>
        <w:t>﴿</w:t>
      </w:r>
      <w:r w:rsidRPr="006E2D15">
        <w:rPr>
          <w:rFonts w:ascii="AAAGoldenLotus Stg1_Ver1" w:eastAsia="Calibri" w:hAnsi="AAAGoldenLotus Stg1_Ver1"/>
          <w:b/>
          <w:bCs/>
          <w:sz w:val="27"/>
          <w:rtl/>
          <w:lang w:bidi="ar-IQ"/>
        </w:rPr>
        <w:t>أ</w:t>
      </w:r>
      <w:r w:rsidR="00165CF9" w:rsidRPr="006E2D15">
        <w:rPr>
          <w:rFonts w:ascii="AAAGoldenLotus Stg1_Ver1" w:eastAsia="Calibri" w:hAnsi="AAAGoldenLotus Stg1_Ver1" w:hint="cs"/>
          <w:b/>
          <w:bCs/>
          <w:sz w:val="27"/>
          <w:rtl/>
          <w:lang w:bidi="ar-IQ"/>
        </w:rPr>
        <w:t>َ</w:t>
      </w:r>
      <w:r w:rsidRPr="006E2D15">
        <w:rPr>
          <w:rFonts w:ascii="AAAGoldenLotus Stg1_Ver1" w:eastAsia="Calibri" w:hAnsi="AAAGoldenLotus Stg1_Ver1"/>
          <w:b/>
          <w:bCs/>
          <w:sz w:val="27"/>
          <w:rtl/>
          <w:lang w:bidi="ar-IQ"/>
        </w:rPr>
        <w:t>و</w:t>
      </w:r>
      <w:r w:rsidR="00165CF9" w:rsidRPr="006E2D15">
        <w:rPr>
          <w:rFonts w:ascii="AAAGoldenLotus Stg1_Ver1" w:eastAsia="Calibri" w:hAnsi="AAAGoldenLotus Stg1_Ver1" w:hint="cs"/>
          <w:b/>
          <w:bCs/>
          <w:sz w:val="27"/>
          <w:rtl/>
          <w:lang w:bidi="ar-IQ"/>
        </w:rPr>
        <w:t>ْ</w:t>
      </w:r>
      <w:r w:rsidRPr="006E2D15">
        <w:rPr>
          <w:rFonts w:ascii="AAAGoldenLotus Stg1_Ver1" w:eastAsia="Calibri" w:hAnsi="AAAGoldenLotus Stg1_Ver1"/>
          <w:b/>
          <w:bCs/>
          <w:sz w:val="27"/>
          <w:rtl/>
          <w:lang w:bidi="ar-IQ"/>
        </w:rPr>
        <w:t>ف</w:t>
      </w:r>
      <w:r w:rsidR="00165CF9" w:rsidRPr="006E2D15">
        <w:rPr>
          <w:rFonts w:ascii="AAAGoldenLotus Stg1_Ver1" w:eastAsia="Calibri" w:hAnsi="AAAGoldenLotus Stg1_Ver1" w:hint="cs"/>
          <w:b/>
          <w:bCs/>
          <w:sz w:val="27"/>
          <w:rtl/>
          <w:lang w:bidi="ar-IQ"/>
        </w:rPr>
        <w:t>ُ</w:t>
      </w:r>
      <w:r w:rsidRPr="006E2D15">
        <w:rPr>
          <w:rFonts w:ascii="AAAGoldenLotus Stg1_Ver1" w:eastAsia="Calibri" w:hAnsi="AAAGoldenLotus Stg1_Ver1"/>
          <w:b/>
          <w:bCs/>
          <w:sz w:val="27"/>
          <w:rtl/>
          <w:lang w:bidi="ar-IQ"/>
        </w:rPr>
        <w:t>وا ب</w:t>
      </w:r>
      <w:r w:rsidR="00165CF9" w:rsidRPr="006E2D15">
        <w:rPr>
          <w:rFonts w:ascii="AAAGoldenLotus Stg1_Ver1" w:eastAsia="Calibri" w:hAnsi="AAAGoldenLotus Stg1_Ver1" w:hint="cs"/>
          <w:b/>
          <w:bCs/>
          <w:sz w:val="27"/>
          <w:rtl/>
          <w:lang w:bidi="ar-IQ"/>
        </w:rPr>
        <w:t>ِ</w:t>
      </w:r>
      <w:r w:rsidRPr="006E2D15">
        <w:rPr>
          <w:rFonts w:ascii="AAAGoldenLotus Stg1_Ver1" w:eastAsia="Calibri" w:hAnsi="AAAGoldenLotus Stg1_Ver1"/>
          <w:b/>
          <w:bCs/>
          <w:sz w:val="27"/>
          <w:rtl/>
          <w:lang w:bidi="ar-IQ"/>
        </w:rPr>
        <w:t>ال</w:t>
      </w:r>
      <w:r w:rsidR="00165CF9" w:rsidRPr="006E2D15">
        <w:rPr>
          <w:rFonts w:ascii="AAAGoldenLotus Stg1_Ver1" w:eastAsia="Calibri" w:hAnsi="AAAGoldenLotus Stg1_Ver1" w:hint="cs"/>
          <w:b/>
          <w:bCs/>
          <w:sz w:val="27"/>
          <w:rtl/>
          <w:lang w:bidi="ar-IQ"/>
        </w:rPr>
        <w:t>ْ</w:t>
      </w:r>
      <w:r w:rsidRPr="006E2D15">
        <w:rPr>
          <w:rFonts w:ascii="AAAGoldenLotus Stg1_Ver1" w:eastAsia="Calibri" w:hAnsi="AAAGoldenLotus Stg1_Ver1"/>
          <w:b/>
          <w:bCs/>
          <w:sz w:val="27"/>
          <w:rtl/>
          <w:lang w:bidi="ar-IQ"/>
        </w:rPr>
        <w:t>ع</w:t>
      </w:r>
      <w:r w:rsidR="00165CF9" w:rsidRPr="006E2D15">
        <w:rPr>
          <w:rFonts w:ascii="AAAGoldenLotus Stg1_Ver1" w:eastAsia="Calibri" w:hAnsi="AAAGoldenLotus Stg1_Ver1" w:hint="cs"/>
          <w:b/>
          <w:bCs/>
          <w:sz w:val="27"/>
          <w:rtl/>
          <w:lang w:bidi="ar-IQ"/>
        </w:rPr>
        <w:t>ُ</w:t>
      </w:r>
      <w:r w:rsidRPr="006E2D15">
        <w:rPr>
          <w:rFonts w:ascii="AAAGoldenLotus Stg1_Ver1" w:eastAsia="Calibri" w:hAnsi="AAAGoldenLotus Stg1_Ver1"/>
          <w:b/>
          <w:bCs/>
          <w:sz w:val="27"/>
          <w:rtl/>
          <w:lang w:bidi="ar-IQ"/>
        </w:rPr>
        <w:t>ق</w:t>
      </w:r>
      <w:r w:rsidR="00165CF9" w:rsidRPr="006E2D15">
        <w:rPr>
          <w:rFonts w:ascii="AAAGoldenLotus Stg1_Ver1" w:eastAsia="Calibri" w:hAnsi="AAAGoldenLotus Stg1_Ver1" w:hint="cs"/>
          <w:b/>
          <w:bCs/>
          <w:sz w:val="27"/>
          <w:rtl/>
          <w:lang w:bidi="ar-IQ"/>
        </w:rPr>
        <w:t>ُ</w:t>
      </w:r>
      <w:r w:rsidRPr="006E2D15">
        <w:rPr>
          <w:rFonts w:ascii="AAAGoldenLotus Stg1_Ver1" w:eastAsia="Calibri" w:hAnsi="AAAGoldenLotus Stg1_Ver1"/>
          <w:b/>
          <w:bCs/>
          <w:sz w:val="27"/>
          <w:rtl/>
          <w:lang w:bidi="ar-IQ"/>
        </w:rPr>
        <w:t>ود</w:t>
      </w:r>
      <w:r w:rsidR="00165CF9" w:rsidRPr="006E2D15">
        <w:rPr>
          <w:rFonts w:ascii="AAAGoldenLotus Stg1_Ver1" w:eastAsia="Calibri" w:hAnsi="AAAGoldenLotus Stg1_Ver1" w:hint="cs"/>
          <w:b/>
          <w:bCs/>
          <w:sz w:val="27"/>
          <w:rtl/>
          <w:lang w:bidi="ar-IQ"/>
        </w:rPr>
        <w:t>ِ</w:t>
      </w:r>
      <w:r w:rsidRPr="004F31A3">
        <w:rPr>
          <w:rFonts w:ascii="Mosawi" w:hAnsi="Mosawi" w:cs="Mosawi"/>
          <w:sz w:val="24"/>
          <w:szCs w:val="24"/>
          <w:rtl/>
        </w:rPr>
        <w:t>﴾</w:t>
      </w:r>
      <w:r w:rsidRPr="004F31A3">
        <w:rPr>
          <w:rFonts w:ascii="AAAGoldenLotus Stg1_Ver1" w:eastAsia="Calibri" w:hAnsi="AAAGoldenLotus Stg1_Ver1"/>
          <w:sz w:val="27"/>
          <w:rtl/>
          <w:lang w:bidi="ar-IQ"/>
        </w:rPr>
        <w:t xml:space="preserve"> في إثبات صح</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العقود المختلف فيها، وهو أيضاً غير</w:t>
      </w:r>
      <w:r w:rsidR="00165CF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جائز</w:t>
      </w:r>
      <w:r w:rsidR="00165CF9" w:rsidRPr="004F31A3">
        <w:rPr>
          <w:rFonts w:ascii="AAAGoldenLotus Stg1_Ver1" w:eastAsia="Calibri" w:hAnsi="AAAGoldenLotus Stg1_Ver1" w:hint="cs"/>
          <w:sz w:val="27"/>
          <w:rtl/>
          <w:lang w:bidi="ar-IQ"/>
        </w:rPr>
        <w:t>ٍ</w:t>
      </w:r>
      <w:r w:rsidRPr="004F31A3">
        <w:rPr>
          <w:rFonts w:hint="eastAsia"/>
          <w:sz w:val="24"/>
          <w:szCs w:val="24"/>
          <w:rtl/>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69"/>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من اللافت هنا، إذا جاز لنا التعامل بدق</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مع نصّ ال</w:t>
      </w:r>
      <w:r w:rsidR="00B41582"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B41582"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نسبته تجويز العمل بالظاهر القرآني إلى جمع</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متأخ</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 أصحابنا</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ومثل هذا التعبير ي</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وه</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أن المتقد</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مين من علماء الشيعة لم يكونوا على هذه الطريقة! وهو أمر</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 تساعد عليه سيرتهم ولا كلماتهم في العمل بظهور الخطاب القرآني. ور</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يفهم هذا التعبير من ال</w:t>
      </w:r>
      <w:r w:rsidR="00B41582"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B41582"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على سبيل المحاججة</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لإظهار انقطاع المجوّ</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زين للعمل بالظاهر القرآني عن سيرة الس</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ف من علماء الشيعة، والتي حاول أن يجرّها </w:t>
      </w:r>
      <w:r w:rsidR="00B41582" w:rsidRPr="004F31A3">
        <w:rPr>
          <w:rFonts w:ascii="AAAGoldenLotus Stg1_Ver1" w:eastAsia="Calibri" w:hAnsi="AAAGoldenLotus Stg1_Ver1" w:hint="cs"/>
          <w:sz w:val="27"/>
          <w:rtl/>
          <w:lang w:bidi="ar-IQ"/>
        </w:rPr>
        <w:t>إلى م</w:t>
      </w:r>
      <w:r w:rsidRPr="004F31A3">
        <w:rPr>
          <w:rFonts w:ascii="AAAGoldenLotus Stg1_Ver1" w:eastAsia="Calibri" w:hAnsi="AAAGoldenLotus Stg1_Ver1"/>
          <w:sz w:val="27"/>
          <w:rtl/>
          <w:lang w:bidi="ar-IQ"/>
        </w:rPr>
        <w:t>ا يتبنّاه من اتجاه</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نظري في مجمل توجّ</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هاته!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تمسّك ال</w:t>
      </w:r>
      <w:r w:rsidR="00B41582"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B41582"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بوجوه</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لإقصاء ظاهر الخطاب القرآني عن الحج</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وهي أربعة</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0"/>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b/>
          <w:bCs/>
          <w:sz w:val="27"/>
          <w:rtl/>
          <w:lang w:bidi="ar-IQ"/>
        </w:rPr>
        <w:t>الأو</w:t>
      </w:r>
      <w:r w:rsidRPr="004F31A3">
        <w:rPr>
          <w:rFonts w:ascii="AAAGoldenLotus Stg1_Ver1" w:eastAsia="Calibri" w:hAnsi="AAAGoldenLotus Stg1_Ver1" w:hint="cs"/>
          <w:b/>
          <w:bCs/>
          <w:sz w:val="27"/>
          <w:rtl/>
          <w:lang w:bidi="ar-IQ"/>
        </w:rPr>
        <w:t>ّ</w:t>
      </w:r>
      <w:r w:rsidRPr="004F31A3">
        <w:rPr>
          <w:rFonts w:ascii="AAAGoldenLotus Stg1_Ver1" w:eastAsia="Calibri" w:hAnsi="AAAGoldenLotus Stg1_Ver1"/>
          <w:b/>
          <w:bCs/>
          <w:sz w:val="27"/>
          <w:rtl/>
          <w:lang w:bidi="ar-IQ"/>
        </w:rPr>
        <w:t>ل</w:t>
      </w:r>
      <w:r w:rsidRPr="004F31A3">
        <w:rPr>
          <w:rFonts w:ascii="AAAGoldenLotus Stg1_Ver1" w:eastAsia="Calibri" w:hAnsi="AAAGoldenLotus Stg1_Ver1"/>
          <w:sz w:val="27"/>
          <w:rtl/>
          <w:lang w:bidi="ar-IQ"/>
        </w:rPr>
        <w:t>: عدم ظهور دلالة قطعية على ذلك.</w:t>
      </w:r>
    </w:p>
    <w:p w:rsidR="00920513" w:rsidRPr="004F31A3" w:rsidRDefault="00920513" w:rsidP="006E2D15">
      <w:pPr>
        <w:rPr>
          <w:rFonts w:ascii="AAAGoldenLotus Stg1_Ver1" w:eastAsia="Calibri" w:hAnsi="AAAGoldenLotus Stg1_Ver1"/>
          <w:sz w:val="27"/>
          <w:rtl/>
          <w:lang w:bidi="ar-IQ"/>
        </w:rPr>
      </w:pPr>
      <w:r w:rsidRPr="004F31A3">
        <w:rPr>
          <w:rFonts w:ascii="AAAGoldenLotus Stg1_Ver1" w:eastAsia="Calibri" w:hAnsi="AAAGoldenLotus Stg1_Ver1"/>
          <w:b/>
          <w:bCs/>
          <w:sz w:val="27"/>
          <w:rtl/>
          <w:lang w:bidi="ar-IQ"/>
        </w:rPr>
        <w:t>الثاني</w:t>
      </w:r>
      <w:r w:rsidRPr="004F31A3">
        <w:rPr>
          <w:rFonts w:ascii="AAAGoldenLotus Stg1_Ver1" w:eastAsia="Calibri" w:hAnsi="AAAGoldenLotus Stg1_Ver1"/>
          <w:sz w:val="27"/>
          <w:rtl/>
          <w:lang w:bidi="ar-IQ"/>
        </w:rPr>
        <w:t>: إنّ فتح الباب أمام التمس</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 بظاهر الخطاب القرآني لاستنباط الأحكام النظرية (غير الضرورية) يوجب ترت</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مفاسد. ومن الشواهد على ذلك أن علماء العامة من بقي</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ة فرق المسلمين قالوا في قوله تعالى: </w:t>
      </w:r>
      <w:r w:rsidRPr="004F31A3">
        <w:rPr>
          <w:rFonts w:ascii="Mosawi" w:hAnsi="Mosawi" w:cs="Mosawi"/>
          <w:sz w:val="24"/>
          <w:szCs w:val="24"/>
          <w:rtl/>
        </w:rPr>
        <w:t>﴿</w:t>
      </w:r>
      <w:r w:rsidR="00B41582" w:rsidRPr="004F31A3">
        <w:rPr>
          <w:b/>
          <w:bCs/>
          <w:sz w:val="27"/>
          <w:rtl/>
        </w:rPr>
        <w:t>وَأَطِيعُوا الرَّسُولَ وَأُوْلِي الأَمْرِ مِنْكُمْ</w:t>
      </w:r>
      <w:r w:rsidRPr="004F31A3">
        <w:rPr>
          <w:rFonts w:ascii="Mosawi" w:hAnsi="Mosawi" w:cs="Mosawi"/>
          <w:sz w:val="24"/>
          <w:szCs w:val="24"/>
          <w:rtl/>
        </w:rPr>
        <w:t>﴾</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006E2D15">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 المراد السلاطين.</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b/>
          <w:bCs/>
          <w:sz w:val="27"/>
          <w:rtl/>
          <w:lang w:bidi="ar-IQ"/>
        </w:rPr>
        <w:t>الثالث</w:t>
      </w:r>
      <w:r w:rsidRPr="004F31A3">
        <w:rPr>
          <w:rFonts w:ascii="AAAGoldenLotus Stg1_Ver1" w:eastAsia="Calibri" w:hAnsi="AAAGoldenLotus Stg1_Ver1"/>
          <w:sz w:val="27"/>
          <w:rtl/>
          <w:lang w:bidi="ar-IQ"/>
        </w:rPr>
        <w:t>: إنّ العمل بظاهر الخطاب القرآني منهي</w:t>
      </w:r>
      <w:r w:rsidR="00B41582" w:rsidRPr="004F31A3">
        <w:rPr>
          <w:rFonts w:ascii="AAAGoldenLotus Stg1_Ver1" w:eastAsia="Calibri" w:hAnsi="AAAGoldenLotus Stg1_Ver1" w:hint="cs"/>
          <w:sz w:val="27"/>
          <w:rtl/>
          <w:lang w:bidi="ar-IQ"/>
        </w:rPr>
        <w:t>ّ</w:t>
      </w:r>
      <w:r w:rsidR="006E2D1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عنه بالروايات المتواترة عن أئمة أهل البيت</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وقد علّ</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لت تلك الروايات النهي بأسباب مختلفة</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b/>
          <w:bCs/>
          <w:sz w:val="27"/>
          <w:rtl/>
          <w:lang w:bidi="ar-IQ"/>
        </w:rPr>
        <w:t>منها</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00B41582"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 القرآن لا يعرفه إلا</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خوطب به</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b/>
          <w:bCs/>
          <w:sz w:val="27"/>
          <w:rtl/>
          <w:lang w:bidi="ar-IQ"/>
        </w:rPr>
        <w:t>ومنها</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00B41582"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 القرآن نزل على وجه التعمية بالنسبة إلى أذهان الرعي</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ومنها</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00B41582"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 القرآن قد نزل على قدر عقول أهل الذكر</w:t>
      </w:r>
      <w:r w:rsidR="006A4AA5" w:rsidRPr="005728D1">
        <w:rPr>
          <w:rFonts w:ascii="Mosawi" w:hAnsi="Mosawi" w:cs="Mosawi"/>
          <w:sz w:val="22"/>
          <w:szCs w:val="22"/>
          <w:rtl/>
          <w:lang w:bidi="ar-IQ"/>
        </w:rPr>
        <w:t>^</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ومنها</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00B41582"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 العلم بالناسخ والمنسوخ من القرآن</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والباقي على ظاهره وغير الباقي، لا يوجد إلا</w:t>
      </w:r>
      <w:r w:rsidR="00B4158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عند أهل البيت</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b/>
          <w:bCs/>
          <w:sz w:val="27"/>
          <w:rtl/>
          <w:lang w:bidi="ar-IQ"/>
        </w:rPr>
        <w:t>الرابع</w:t>
      </w:r>
      <w:r w:rsidRPr="004F31A3">
        <w:rPr>
          <w:rFonts w:ascii="AAAGoldenLotus Stg1_Ver1" w:eastAsia="Calibri" w:hAnsi="AAAGoldenLotus Stg1_Ver1"/>
          <w:sz w:val="27"/>
          <w:rtl/>
          <w:lang w:bidi="ar-IQ"/>
        </w:rPr>
        <w:t>: إنّ الظن ببقاء الخطاب القرآني على ظاهره إنما يحصل للعام</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الخاص</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وقد سبق من ال</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 xml:space="preserve">بادي أن أوضح هذا الوجه في الفصل الخامس من </w:t>
      </w:r>
      <w:r w:rsidRPr="004F31A3">
        <w:rPr>
          <w:rFonts w:ascii="AAAGoldenLotus Stg1_Ver1" w:eastAsia="Calibri" w:hAnsi="AAAGoldenLotus Stg1_Ver1"/>
          <w:sz w:val="27"/>
          <w:rtl/>
          <w:lang w:bidi="ar-IQ"/>
        </w:rPr>
        <w:lastRenderedPageBreak/>
        <w:t>كتابه، ومم</w:t>
      </w:r>
      <w:r w:rsidR="00C576BB" w:rsidRPr="004F31A3">
        <w:rPr>
          <w:rFonts w:ascii="AAAGoldenLotus Stg1_Ver1" w:eastAsia="Calibri" w:hAnsi="AAAGoldenLotus Stg1_Ver1" w:hint="cs"/>
          <w:sz w:val="27"/>
          <w:rtl/>
          <w:lang w:bidi="ar-IQ"/>
        </w:rPr>
        <w:t>ّ</w:t>
      </w:r>
      <w:r w:rsidR="00C576BB" w:rsidRPr="004F31A3">
        <w:rPr>
          <w:rFonts w:ascii="AAAGoldenLotus Stg1_Ver1" w:eastAsia="Calibri" w:hAnsi="AAAGoldenLotus Stg1_Ver1"/>
          <w:sz w:val="27"/>
          <w:rtl/>
          <w:lang w:bidi="ar-IQ"/>
        </w:rPr>
        <w:t>ا جاء فيه:</w:t>
      </w:r>
      <w:r w:rsidR="00C576BB"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إن العامة من سائر المذاهب يدّ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عون أن النبي</w:t>
      </w:r>
      <w:r w:rsidR="00C576BB" w:rsidRPr="004F31A3">
        <w:rPr>
          <w:rFonts w:ascii="AAAGoldenLotus Stg1_Ver1" w:eastAsia="Calibri" w:hAnsi="AAAGoldenLotus Stg1_Ver1" w:hint="cs"/>
          <w:sz w:val="27"/>
          <w:rtl/>
          <w:lang w:bidi="ar-IQ"/>
        </w:rPr>
        <w:t>ّ</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قد أظهر لأصحابه كل</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ما نزل عليه</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ولم يختص</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أحداً منهم بتعليمه. ومن جهة</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ثانية لم تكن هناك ـ كما يد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عي العامة ـ دواعٍ لإخفاء ما جاء به النبي</w:t>
      </w:r>
      <w:r w:rsidR="00C576BB" w:rsidRPr="004F31A3">
        <w:rPr>
          <w:rFonts w:ascii="AAAGoldenLotus Stg1_Ver1" w:eastAsia="Calibri" w:hAnsi="AAAGoldenLotus Stg1_Ver1" w:hint="cs"/>
          <w:sz w:val="27"/>
          <w:rtl/>
          <w:lang w:bidi="ar-IQ"/>
        </w:rPr>
        <w:t>ّ</w:t>
      </w:r>
      <w:r w:rsidR="00302621" w:rsidRPr="001045A5">
        <w:rPr>
          <w:rFonts w:ascii="AAAGoldenLotus Stg1_Ver1" w:eastAsia="Calibri" w:hAnsi="AAAGoldenLotus Stg1_Ver1" w:cs="Mosawi" w:hint="cs"/>
          <w:sz w:val="22"/>
          <w:szCs w:val="22"/>
          <w:rtl/>
          <w:lang w:bidi="ar-IQ"/>
        </w:rPr>
        <w:t>|</w:t>
      </w:r>
      <w:r w:rsidRPr="004F31A3">
        <w:rPr>
          <w:rFonts w:ascii="AAAGoldenLotus Stg1_Ver1" w:eastAsia="Calibri" w:hAnsi="AAAGoldenLotus Stg1_Ver1"/>
          <w:sz w:val="27"/>
          <w:rtl/>
          <w:lang w:bidi="ar-IQ"/>
        </w:rPr>
        <w:t>، وإنما الدواعي توف</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رت على أخذه ونشره. وهذا ينتج لنا أن عدم اط</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لاع المجتهد على ما يوجب الخروج عن مقتضى البراءة الأصلية، وعدم عثوره على الناسخ والمقيّد والمخص</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 والمؤو</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لآية</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 سن</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يورثه الظن</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بعدم وجود تلك المخص</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صات والمقي</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دات والناسخ والمؤو</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وما يخرج به عن البراءة في الواقع. وعلى أساس ذلك فإن أهل العام</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قد انعقد إجماعهم ـ كما يد</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عي ال</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ـ على أن عدم ظهور الم</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رَك لحكم</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شرعي م</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لعدمه. غير أن هذه المقد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مات كما يرى ال</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كل</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 باطلة</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مذهب الإمامية:</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فأما المقد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 الأولى التي تقول</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إن ما جاء به النبي</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لم يختص</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به أحداً</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وإنما أظهره لجميع أصحابه، فغير مسلّ</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باعتبار أن الدليل قد قام على أن النبي</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قد اختص</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الإمام علي</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w:t>
      </w:r>
      <w:r w:rsidR="00302621" w:rsidRPr="00304E89">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وأهل بيته</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xml:space="preserve"> بتعليمهم ما نزل عليه وما جاء به.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وأما المقد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 الثانية التي تقول بعدم وقوع فتنة بعد النبي</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توجب توفّ</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دواع</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للإخفاء من قبل المختص</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ين بالتعليم فغير مسلّ</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هي الأخرى</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لوقوع ذلك بشهادة التاريخ.</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وإذا بطلت هاتان المقد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متان بطل ما يترت</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عليهما، أعني تلك الفكرة التي تقول</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إن عدم اطّلاع المجتهد يوجب الظن</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بعدم الوجود، والإجماع على أن عدم ظهور الم</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 لحكم</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شرعي</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 شرعي</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لعدمه.</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وقد خلص ال</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في مسعاه لسلب الحج</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ية عن ظاهر الخطاب القرآني إلى القول: </w:t>
      </w:r>
      <w:r w:rsidRPr="004F31A3">
        <w:rPr>
          <w:rFonts w:hint="eastAsia"/>
          <w:sz w:val="24"/>
          <w:szCs w:val="24"/>
          <w:rtl/>
          <w:lang w:bidi="ar-IQ"/>
        </w:rPr>
        <w:t>«</w:t>
      </w:r>
      <w:r w:rsidRPr="004F31A3">
        <w:rPr>
          <w:rFonts w:ascii="AAAGoldenLotus Stg1_Ver1" w:eastAsia="Calibri" w:hAnsi="AAAGoldenLotus Stg1_Ver1"/>
          <w:sz w:val="27"/>
          <w:rtl/>
          <w:lang w:bidi="ar-IQ"/>
        </w:rPr>
        <w:t>وبالجملة عند المحق</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قين من الأصوليين التفح</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 عن الناسخ والمنسوخ والتخصيص والتأويل واجب</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وطريق التفحّ</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 عندنا هو في سؤالهم</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xml:space="preserve"> عن حالها</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1"/>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ي</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ظ هنا أن هذا النمط من التدليل الذي ركن إليه ال</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يوجب وقفة</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موس</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عة لتفح</w:t>
      </w:r>
      <w:r w:rsidR="00C576BB" w:rsidRPr="004F31A3">
        <w:rPr>
          <w:rFonts w:ascii="AAAGoldenLotus Stg1_Ver1" w:eastAsia="Calibri" w:hAnsi="AAAGoldenLotus Stg1_Ver1" w:hint="cs"/>
          <w:sz w:val="27"/>
          <w:rtl/>
          <w:lang w:bidi="ar-IQ"/>
        </w:rPr>
        <w:t>ّ</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صها ونقدها، وبيان ما لها وما عليها، وهو أمر</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خارج عن اهتمام هذه الدراسة</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التي تبتغي المتابعة التاريخية للبحث في حج</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للوقوف على خطّها البياني وآفاقها المختلفة في دراسات علم أصول الفقه الشيعي. ولكن</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 نشير إلى ملاحظات</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عام</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واستفهامات</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يترك تعميقها إلى فرصة</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مناسبة.</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الحج</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الثانية التي استعان بها ال</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C576BB"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 xml:space="preserve">بادي لإقصاء ظهور الخطاب القرآني </w:t>
      </w:r>
      <w:r w:rsidRPr="004F31A3">
        <w:rPr>
          <w:rFonts w:ascii="AAAGoldenLotus Stg1_Ver1" w:eastAsia="Calibri" w:hAnsi="AAAGoldenLotus Stg1_Ver1"/>
          <w:sz w:val="27"/>
          <w:rtl/>
          <w:lang w:bidi="ar-IQ"/>
        </w:rPr>
        <w:lastRenderedPageBreak/>
        <w:t>عن الحج</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والتي قر</w:t>
      </w:r>
      <w:r w:rsidR="00C576B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فيها أن العمل بذلك الظهور يوجب فتح الباب للمفاسد، حج</w:t>
      </w:r>
      <w:r w:rsidR="00B65D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غير منضبطة</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وغير واضحة المعالم</w:t>
      </w:r>
      <w:r w:rsidR="00B65D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فضلاً عن مفسدة تعطيل العمل بالظاهر القرآني، المبر</w:t>
      </w:r>
      <w:r w:rsidR="00B65D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الوجودي لاستمرارية المعرفة الدينية، فإن المفاسد التي تخوّ</w:t>
      </w:r>
      <w:r w:rsidR="00B65DE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منها ال</w:t>
      </w:r>
      <w:r w:rsidR="00B65DEE"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B65DEE"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تبقى على حالها</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حت</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مع القول بعدم جواز الرجوع للظاهر القرآني، وأوضح شاهد</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ذلك الاتجاهات الباطنية واتجاهات الغلاة التي استندت للروايات المنسوبة لأهل البيت</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وفسّ</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رت القرآن بشكل</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 يناسب اللغة ولا نظامها الدلالي، ولا ينسجم مع عقائد الإسلام، وتعاملت مع القرآن بوصفه رموزاً وألغازاً</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ومفاسد هذه التوج</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هات أشد</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خطراً من تلك التي تخوّ</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منها ال</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على أن علماء أصول الفقه لم يجيزوا العمل بظاهر العام</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القرآني وبمطلقاته إلا بعد الفحص عن المخص</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 والمقيّ</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والاطمئنان بعدم وجودهما، ومن ثم</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فلا وجه للتشبّ</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ث بمحاولة</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غير صحيحة لبعض علماء العامة في تطبيق آية طاعة أولي الأمر على السلاطين، ومقايستها بعمل الأصحاب بظاهر العام</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القرآني بعد عدم العثور على مخص</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 أو عدم تماميته</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لتقرير عدم جواز العمل بظاهر الخطاب القرآني دفعاً للمفاسد!</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أض</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إلى ذلك أن وقوع الاختلاف في التفسير، وهو أمر</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 مفرّ منه، </w:t>
      </w:r>
      <w:r w:rsidR="00FE7C6F" w:rsidRPr="004F31A3">
        <w:rPr>
          <w:rFonts w:ascii="AAAGoldenLotus Stg1_Ver1" w:eastAsia="Calibri" w:hAnsi="AAAGoldenLotus Stg1_Ver1" w:hint="cs"/>
          <w:sz w:val="27"/>
          <w:rtl/>
          <w:lang w:bidi="ar-IQ"/>
        </w:rPr>
        <w:t xml:space="preserve">ولا </w:t>
      </w:r>
      <w:r w:rsidRPr="004F31A3">
        <w:rPr>
          <w:rFonts w:ascii="AAAGoldenLotus Stg1_Ver1" w:eastAsia="Calibri" w:hAnsi="AAAGoldenLotus Stg1_Ver1"/>
          <w:sz w:val="27"/>
          <w:rtl/>
          <w:lang w:bidi="ar-IQ"/>
        </w:rPr>
        <w:t>سي</w:t>
      </w:r>
      <w:r w:rsidR="00FE7C6F" w:rsidRPr="004F31A3">
        <w:rPr>
          <w:rFonts w:ascii="AAAGoldenLotus Stg1_Ver1" w:eastAsia="Calibri" w:hAnsi="AAAGoldenLotus Stg1_Ver1" w:hint="cs"/>
          <w:sz w:val="27"/>
          <w:rtl/>
          <w:lang w:bidi="ar-IQ"/>
        </w:rPr>
        <w:t>ّ</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بالنسبة إلى الآيات المتشابهة، لا ينبغي أن يكون مسوّ</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غاً ومنافياً للعمل بسائر الآيات مم</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ليس فيه اشتباه</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وبعد وجود قرائن على المراد منها.</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وفي الواقع إن ال</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في هذا النمط من المحاولة يعمد إلى محاكمة ومحاجّة العاملين بالدليل الواضح وغير المشتبه بأخطاء غيرهم، وتحميلهم مسؤولية تطبيقاتهم الفاسدة، ويطلب منهم ترك العمل بالظهور القرآني الواضح</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دفعاً للمفاسد التي وقع بها الآخرون!</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وبشأن الوجه الثالث الذي تشبّ</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ث به ال</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فينبغي أن ي</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ظ هنا أن التماهي مع دلالة هذه النصوص ـ بغض</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النظر عن المناقشات السندية والدلالية فيها ـ ينقض الغرض من نزول القرآن الكريم والفائدة المرجو</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منه والحكمة المقصودة من إنزاله، وهو الذي نزل بلسان</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عربي</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مبين، وبلسان قوم الرسول، فإن القصد في ذلك هو إفهام مقاصده ومراميه، ومع عدم الفهم</w:t>
      </w:r>
      <w:r w:rsidR="00FE7C6F"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بسبب التعمية والترميز</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ينتفي ذلك </w:t>
      </w:r>
      <w:r w:rsidRPr="004F31A3">
        <w:rPr>
          <w:rFonts w:ascii="AAAGoldenLotus Stg1_Ver1" w:eastAsia="Calibri" w:hAnsi="AAAGoldenLotus Stg1_Ver1"/>
          <w:sz w:val="27"/>
          <w:rtl/>
          <w:lang w:bidi="ar-IQ"/>
        </w:rPr>
        <w:lastRenderedPageBreak/>
        <w:t>الغرض وينتقض!</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أي</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ما كان الأمر، وحت</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لا نتماهى كثيراً في نقد اتجاهات ال</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والخروج بذلك عن هدف هذه الدراسة، فقد خلّ</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اتجاه الأخباريين مع ال</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FE7C6F"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تداعيات</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كثيرة</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ألق</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بظلالها على المعرفة الدينية واتجاهاتها</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كما أسهم بإذكاء صراع</w:t>
      </w:r>
      <w:r w:rsidR="00FE7C6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الحواضر العلمية، والذي برغم الوجوه المشرقة التي لاحت في ثنايا مواجهته الفكرية ومقاومة انتشاره، غير أنه في</w:t>
      </w:r>
      <w:r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 xml:space="preserve">الوقت </w:t>
      </w:r>
      <w:r w:rsidRPr="004F31A3">
        <w:rPr>
          <w:rFonts w:ascii="AAAGoldenLotus Stg1_Ver1" w:eastAsia="Calibri" w:hAnsi="AAAGoldenLotus Stg1_Ver1" w:hint="cs"/>
          <w:sz w:val="27"/>
          <w:rtl/>
          <w:lang w:bidi="ar-IQ"/>
        </w:rPr>
        <w:t xml:space="preserve">ذاته </w:t>
      </w:r>
      <w:r w:rsidRPr="004F31A3">
        <w:rPr>
          <w:rFonts w:ascii="AAAGoldenLotus Stg1_Ver1" w:eastAsia="Calibri" w:hAnsi="AAAGoldenLotus Stg1_Ver1"/>
          <w:sz w:val="27"/>
          <w:rtl/>
          <w:lang w:bidi="ar-IQ"/>
        </w:rPr>
        <w:t>أسهم بشكل</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واضح في عرقلة حركة عجلة المعرفة في علم أصول الفقه، حيث </w:t>
      </w:r>
      <w:r w:rsidRPr="004F31A3">
        <w:rPr>
          <w:rFonts w:ascii="AAAGoldenLotus Stg1_Ver1" w:eastAsia="Calibri" w:hAnsi="AAAGoldenLotus Stg1_Ver1" w:hint="cs"/>
          <w:sz w:val="27"/>
          <w:rtl/>
          <w:lang w:bidi="ar-IQ"/>
        </w:rPr>
        <w:t>ا</w:t>
      </w:r>
      <w:r w:rsidRPr="004F31A3">
        <w:rPr>
          <w:rFonts w:ascii="AAAGoldenLotus Stg1_Ver1" w:eastAsia="Calibri" w:hAnsi="AAAGoldenLotus Stg1_Ver1"/>
          <w:sz w:val="27"/>
          <w:rtl/>
          <w:lang w:bidi="ar-IQ"/>
        </w:rPr>
        <w:t>نشغل الرو</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اد من هذا الفن</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تلك الحقبة بذلك الصراع الداخلي</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الذي اعتمد الج</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بشكل</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كبير</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والج</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بطبيعته يوظّ</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معطيات</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قد تكون غير محقّ</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قة</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وخاطئة</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ويراكمها، فيلقي ذلك تشويشاً ورماداً على الإرث الأصولي.</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كما أن هذه الانعطافة في تاريخ البحث في حج</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والتي أثارها ال</w:t>
      </w:r>
      <w:r w:rsidR="00DF36F6"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DF36F6"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ستشك</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في ما بعد نقطة</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محورية في بحوث علم أصول الفقه في مدرست</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كربلاء والنجف الحديثة، حيث يتوق</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فون </w:t>
      </w:r>
      <w:r w:rsidRPr="004F31A3">
        <w:rPr>
          <w:rFonts w:ascii="AAAGoldenLotus Stg1_Ver1" w:eastAsia="Calibri" w:hAnsi="AAAGoldenLotus Stg1_Ver1" w:hint="cs"/>
          <w:sz w:val="27"/>
          <w:rtl/>
          <w:lang w:bidi="ar-IQ"/>
        </w:rPr>
        <w:t>ل</w:t>
      </w:r>
      <w:r w:rsidRPr="004F31A3">
        <w:rPr>
          <w:rFonts w:ascii="AAAGoldenLotus Stg1_Ver1" w:eastAsia="Calibri" w:hAnsi="AAAGoldenLotus Stg1_Ver1"/>
          <w:sz w:val="27"/>
          <w:rtl/>
          <w:lang w:bidi="ar-IQ"/>
        </w:rPr>
        <w:t>نقد هذا الاتجاه بأدوات</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مختلفة يتداخل فيها المعطى العقلي والنقلي وبحوث الدلالة وفلسفتها، مم</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يعني أن إشكالية حج</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ظهور الخطاب القرآني احتل</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 موقعها كبحث</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مهم</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مسألة حج</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في الوقت الذي كان يعمل ال</w:t>
      </w:r>
      <w:r w:rsidR="00DF36F6"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DF36F6"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على نقد العقل</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وما أثاره من إشكالية ترتبط بحج</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ظاهر الخطاب القرآني، وما تخل</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ذلك من ركود</w:t>
      </w:r>
      <w:r w:rsidR="00DF36F6"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الدراسات الأصولية، كان الفاضل </w:t>
      </w:r>
      <w:r w:rsidRPr="004F31A3">
        <w:rPr>
          <w:rFonts w:ascii="AAAGoldenLotus Stg1_Ver1" w:eastAsia="Calibri" w:hAnsi="AAAGoldenLotus Stg1_Ver1" w:hint="cs"/>
          <w:sz w:val="27"/>
          <w:rtl/>
          <w:lang w:bidi="ar-IQ"/>
        </w:rPr>
        <w:t xml:space="preserve">عبد الله </w:t>
      </w:r>
      <w:r w:rsidRPr="004F31A3">
        <w:rPr>
          <w:rFonts w:ascii="AAAGoldenLotus Stg1_Ver1" w:eastAsia="Calibri" w:hAnsi="AAAGoldenLotus Stg1_Ver1"/>
          <w:sz w:val="27"/>
          <w:rtl/>
          <w:lang w:bidi="ar-IQ"/>
        </w:rPr>
        <w:t>التوني</w:t>
      </w:r>
      <w:r w:rsidRPr="004F31A3">
        <w:rPr>
          <w:rFonts w:ascii="AAAGoldenLotus Stg1_Ver1" w:eastAsia="Calibri" w:hAnsi="AAAGoldenLotus Stg1_Ver1" w:hint="cs"/>
          <w:sz w:val="27"/>
          <w:rtl/>
          <w:lang w:bidi="ar-IQ"/>
        </w:rPr>
        <w:t xml:space="preserve"> الخراساني(</w:t>
      </w:r>
      <w:r w:rsidR="00CC7A0A" w:rsidRPr="00CC7A0A">
        <w:rPr>
          <w:rFonts w:ascii="AAAGoldenLotus Stg1_Ver1" w:eastAsia="Calibri" w:hAnsi="AAAGoldenLotus Stg1_Ver1"/>
          <w:sz w:val="27"/>
          <w:rtl/>
          <w:lang w:bidi="ar-IQ"/>
        </w:rPr>
        <w:t>1</w:t>
      </w:r>
      <w:r w:rsidR="00A607E9" w:rsidRPr="00A607E9">
        <w:rPr>
          <w:rFonts w:ascii="AAAGoldenLotus Stg1_Ver1" w:eastAsia="Calibri" w:hAnsi="AAAGoldenLotus Stg1_Ver1"/>
          <w:sz w:val="27"/>
          <w:rtl/>
          <w:lang w:bidi="ar-IQ"/>
        </w:rPr>
        <w:t>07</w:t>
      </w:r>
      <w:r w:rsidR="00CC7A0A" w:rsidRPr="00CC7A0A">
        <w:rPr>
          <w:rFonts w:ascii="AAAGoldenLotus Stg1_Ver1" w:eastAsia="Calibri" w:hAnsi="AAAGoldenLotus Stg1_Ver1"/>
          <w:sz w:val="27"/>
          <w:rtl/>
          <w:lang w:bidi="ar-IQ"/>
        </w:rPr>
        <w:t>1</w:t>
      </w:r>
      <w:r w:rsidRPr="004F31A3">
        <w:rPr>
          <w:rFonts w:ascii="AAAGoldenLotus Stg1_Ver1" w:eastAsia="Calibri" w:hAnsi="AAAGoldenLotus Stg1_Ver1"/>
          <w:sz w:val="27"/>
          <w:rtl/>
          <w:lang w:bidi="ar-IQ"/>
        </w:rPr>
        <w:t>هـ) يعمل على التصنيف في علم الأصول وتحقيق مسائله، فأخرج لنا مؤل</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فه المشهور (الوافية في أصول الفقه)</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الذي ي</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الكتب المهم</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والرائدة في هذا العلم.</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وفي ما يرتبط بمتابعتنا للبحث في حج</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ومسائلها فقد تعر</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 الفاضل التوني في (الوافية) إلى أبحاث</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متعد</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دة ترتبط بمسألة الظهور وفهم الخطاب، فتوق</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للبحث عن الحقيقة والمجاز</w:t>
      </w:r>
      <w:r w:rsidR="006D358E"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والأصل عند الترد</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فيهما</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كما تعر</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ض </w:t>
      </w:r>
      <w:r w:rsidRPr="004F31A3">
        <w:rPr>
          <w:rFonts w:ascii="AAAGoldenLotus Stg1_Ver1" w:eastAsia="Calibri" w:hAnsi="AAAGoldenLotus Stg1_Ver1" w:hint="cs"/>
          <w:sz w:val="27"/>
          <w:rtl/>
          <w:lang w:bidi="ar-IQ"/>
        </w:rPr>
        <w:t xml:space="preserve">إلى </w:t>
      </w:r>
      <w:r w:rsidRPr="004F31A3">
        <w:rPr>
          <w:rFonts w:ascii="AAAGoldenLotus Stg1_Ver1" w:eastAsia="Calibri" w:hAnsi="AAAGoldenLotus Stg1_Ver1"/>
          <w:sz w:val="27"/>
          <w:rtl/>
          <w:lang w:bidi="ar-IQ"/>
        </w:rPr>
        <w:t>مسألة أن حج</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ظواهر الخطابات الشرعية لا تختص</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بالمشافهين والموجودين في زمان الوحي، وحج</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مطلق ظواهر القرآن الكريم، ثم</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عاد في موضع</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آخر من الكتاب لاستكمال الحديث عن حج</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الظاهر القرآني.</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lastRenderedPageBreak/>
        <w:t>بداية</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قر</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التوني أن الدلالة الحقيقية هي الدلالة الوضعية، أي استعمال الألفاظ في المعاني الموضوعة لها. غير أن هذا الوضع تارة</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يكون لغوياً</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وأخرى شرعياً (حقيقة شرعية)</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وثالثة ع</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فياً</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2"/>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أما عند الترد</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في استعمال اللفظ بين المعنى الحقيقي الموضوع له والمجازي فيقر</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التوني</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كما هو الاتجاه السائد</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الأصل حينئذٍ هو الحقيقي. قال: </w:t>
      </w:r>
      <w:r w:rsidRPr="004F31A3">
        <w:rPr>
          <w:rFonts w:hint="eastAsia"/>
          <w:sz w:val="24"/>
          <w:szCs w:val="24"/>
          <w:rtl/>
          <w:lang w:bidi="ar-IQ"/>
        </w:rPr>
        <w:t>«</w:t>
      </w:r>
      <w:r w:rsidRPr="004F31A3">
        <w:rPr>
          <w:rFonts w:ascii="AAAGoldenLotus Stg1_Ver1" w:eastAsia="Calibri" w:hAnsi="AAAGoldenLotus Stg1_Ver1"/>
          <w:sz w:val="27"/>
          <w:rtl/>
          <w:lang w:bidi="ar-IQ"/>
        </w:rPr>
        <w:t>الأصل في اللفظ أن يكون مستعملاً في ما وضع له حت</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يثبت المخرج، فإذا دار اللفظ بين الحقيقة والمجاز رج</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حت الحقيقة. وكذا إذا دار بينها وبين النقل أو التخصيص أو الاشتراك أو الإضمار</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3"/>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موقف التوني في هذا المجال لا يختلف عن الموقف المتداول في أن الدلالة الوضعية هي المرادة في الاستعمال ح</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الظاهر، فلا نخرج عنها إلا</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بدليل</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وفي ما يخص</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مسألة اختصاص الظهور بالمشافهين أو كونه عام</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اً لغيرهم فقد </w:t>
      </w:r>
      <w:r w:rsidR="006D358E" w:rsidRPr="004F31A3">
        <w:rPr>
          <w:rFonts w:ascii="AAAGoldenLotus Stg1_Ver1" w:eastAsia="Calibri" w:hAnsi="AAAGoldenLotus Stg1_Ver1" w:hint="cs"/>
          <w:sz w:val="27"/>
          <w:rtl/>
          <w:lang w:bidi="ar-IQ"/>
        </w:rPr>
        <w:t>قال</w:t>
      </w:r>
      <w:r w:rsidRPr="004F31A3">
        <w:rPr>
          <w:rFonts w:ascii="AAAGoldenLotus Stg1_Ver1" w:eastAsia="Calibri" w:hAnsi="AAAGoldenLotus Stg1_Ver1"/>
          <w:sz w:val="27"/>
          <w:rtl/>
          <w:lang w:bidi="ar-IQ"/>
        </w:rPr>
        <w:t xml:space="preserve"> التوني</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الحق</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الخطابات الواردة بصيغة النداء، وكلمة الخطاب، كالكاف والتاء، وغير ذلك، مم</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خلقه الله تعالى في الملك ونحوه، وأمره بإنزاله إلى السماء الدنيا في مد</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 في ليلة القدر، ومنها إلى النبي</w:t>
      </w:r>
      <w:r w:rsidR="006D358E" w:rsidRPr="004F31A3">
        <w:rPr>
          <w:rFonts w:ascii="AAAGoldenLotus Stg1_Ver1" w:eastAsia="Calibri" w:hAnsi="AAAGoldenLotus Stg1_Ver1" w:hint="cs"/>
          <w:sz w:val="27"/>
          <w:rtl/>
          <w:lang w:bidi="ar-IQ"/>
        </w:rPr>
        <w:t>ّ</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في مد</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مديدة بالتدريج، ليبلّ</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غَ</w:t>
      </w:r>
      <w:r w:rsidR="006D358E" w:rsidRPr="004F31A3">
        <w:rPr>
          <w:rFonts w:ascii="AAAGoldenLotus Stg1_Ver1" w:eastAsia="Calibri" w:hAnsi="AAAGoldenLotus Stg1_Ver1" w:hint="cs"/>
          <w:sz w:val="27"/>
          <w:rtl/>
          <w:lang w:bidi="ar-IQ"/>
        </w:rPr>
        <w:t>ه</w:t>
      </w:r>
      <w:r w:rsidRPr="004F31A3">
        <w:rPr>
          <w:rFonts w:ascii="AAAGoldenLotus Stg1_Ver1" w:eastAsia="Calibri" w:hAnsi="AAAGoldenLotus Stg1_Ver1"/>
          <w:sz w:val="27"/>
          <w:rtl/>
          <w:lang w:bidi="ar-IQ"/>
        </w:rPr>
        <w:t xml:space="preserve"> هو وأوصياؤه من عترته صوات الله عليهم أجمعين إلى أم</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ته إلى يوم القيامة، ليست مختص</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6D358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بالموجودين في زمان الوحي، بحيث يكون كل</w:t>
      </w:r>
      <w:r w:rsidR="006D358E" w:rsidRPr="004F31A3">
        <w:rPr>
          <w:rFonts w:ascii="AAAGoldenLotus Stg1_Ver1" w:eastAsia="Calibri" w:hAnsi="AAAGoldenLotus Stg1_Ver1" w:hint="cs"/>
          <w:sz w:val="27"/>
          <w:rtl/>
          <w:lang w:bidi="ar-IQ"/>
        </w:rPr>
        <w:t>ّ</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خطاب</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منها مختص</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بم</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استجمع شرائط التكليف حين نزوله، ولا يكون شاملاً لم</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تأخ</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كالخطابات الملكية لم</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تول</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حين توطين النبي</w:t>
      </w:r>
      <w:r w:rsidR="000D44FB" w:rsidRPr="004F31A3">
        <w:rPr>
          <w:rFonts w:ascii="AAAGoldenLotus Stg1_Ver1" w:eastAsia="Calibri" w:hAnsi="AAAGoldenLotus Stg1_Ver1" w:hint="cs"/>
          <w:sz w:val="27"/>
          <w:rtl/>
          <w:lang w:bidi="ar-IQ"/>
        </w:rPr>
        <w:t>ّ</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بالمدينة</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ولا مختص</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بحاضري مجلس النبي</w:t>
      </w:r>
      <w:r w:rsidR="000D44FB" w:rsidRPr="004F31A3">
        <w:rPr>
          <w:rFonts w:ascii="AAAGoldenLotus Stg1_Ver1" w:eastAsia="Calibri" w:hAnsi="AAAGoldenLotus Stg1_Ver1" w:hint="cs"/>
          <w:sz w:val="27"/>
          <w:rtl/>
          <w:lang w:bidi="ar-IQ"/>
        </w:rPr>
        <w:t>ّ</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حين قراءتها، خلافاً للأكثر مم</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صنّ</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في الأصول من الشيعة والنواصب، حيث جعلوها مختص</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بالموجودين في زمن الخطاب، أو بحاضري مجلس الوحي، وجعلوا ثبوت حكمها لم</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بعدهم بدليل</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آخر</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كإجماع</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أو نص</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أو قياس. لنا: مساعدة الظواهر من غير معارض</w:t>
      </w:r>
      <w:r w:rsidR="00C91225">
        <w:rPr>
          <w:rFonts w:ascii="AAAGoldenLotus Stg1_Ver1" w:eastAsia="Calibri" w:hAnsi="AAAGoldenLotus Stg1_Ver1" w:hint="cs"/>
          <w:sz w:val="27"/>
          <w:rtl/>
          <w:lang w:bidi="ar-IQ"/>
        </w:rPr>
        <w:t>ٍ</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إلا</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الشبهة الواهية للخصم. وهي أمور</w:t>
      </w:r>
      <w:r w:rsidR="00C91225">
        <w:rPr>
          <w:rFonts w:ascii="AAAGoldenLotus Stg1_Ver1" w:eastAsia="Calibri" w:hAnsi="AAAGoldenLotus Stg1_Ver1" w:hint="cs"/>
          <w:sz w:val="27"/>
          <w:rtl/>
          <w:lang w:bidi="ar-IQ"/>
        </w:rPr>
        <w:t>ٌ</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4"/>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ثم</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استعرض الوجوه التي استدل</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بها الآخرون، وركّ</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ز في الخامس منها على الظواهر</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التي حشّ</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فيها الآيات والروايات، وتعرّ</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 للجواب عن تلك الحجج.</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الفاضل التوني يقر</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لنا في هذا النص</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بوضوح</w:t>
      </w:r>
      <w:r w:rsidR="000D44F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ظواهر الخطابات الشرعية من الكتاب والسن</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لا تختص</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بالمخاطبين والموجودين من المشافهين، وإنما هي ظاهرة</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sz w:val="27"/>
          <w:rtl/>
          <w:lang w:bidi="ar-IQ"/>
        </w:rPr>
        <w:lastRenderedPageBreak/>
        <w:t>لكل</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متلقّ</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للخطاب</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ولعلّ الوجه في ذلك هو طبيعة الوضع والغاية منه.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أما إشكالية حج</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ظهور الخطاب القرآني</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وجواز الاستناد إليه في مقام استنباط الأحكام النظرية المختلفة، فقد أك</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د الفاضل التوني في ثنايا حديثه على أن الظاهر هو: </w:t>
      </w:r>
      <w:r w:rsidRPr="004F31A3">
        <w:rPr>
          <w:rFonts w:hint="eastAsia"/>
          <w:sz w:val="24"/>
          <w:szCs w:val="24"/>
          <w:rtl/>
          <w:lang w:bidi="ar-IQ"/>
        </w:rPr>
        <w:t>«</w:t>
      </w:r>
      <w:r w:rsidRPr="004F31A3">
        <w:rPr>
          <w:rFonts w:ascii="AAAGoldenLotus Stg1_Ver1" w:eastAsia="Calibri" w:hAnsi="AAAGoldenLotus Stg1_Ver1"/>
          <w:sz w:val="27"/>
          <w:rtl/>
          <w:lang w:bidi="ar-IQ"/>
        </w:rPr>
        <w:t>الذي يفهم بح</w:t>
      </w:r>
      <w:r w:rsidR="00DE1A67" w:rsidRPr="004F31A3">
        <w:rPr>
          <w:rFonts w:ascii="AAAGoldenLotus Stg1_Ver1" w:eastAsia="Calibri" w:hAnsi="AAAGoldenLotus Stg1_Ver1" w:hint="cs"/>
          <w:sz w:val="27"/>
          <w:rtl/>
          <w:lang w:bidi="ar-IQ"/>
        </w:rPr>
        <w:t>َسَ</w:t>
      </w:r>
      <w:r w:rsidRPr="004F31A3">
        <w:rPr>
          <w:rFonts w:ascii="AAAGoldenLotus Stg1_Ver1" w:eastAsia="Calibri" w:hAnsi="AAAGoldenLotus Stg1_Ver1"/>
          <w:sz w:val="27"/>
          <w:rtl/>
          <w:lang w:bidi="ar-IQ"/>
        </w:rPr>
        <w:t>ب الوضع اللغوي</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5"/>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 غير أن التوني شك</w:t>
      </w:r>
      <w:r w:rsidRPr="004F31A3">
        <w:rPr>
          <w:rFonts w:ascii="AAAGoldenLotus Stg1_Ver1" w:eastAsia="Calibri" w:hAnsi="AAAGoldenLotus Stg1_Ver1" w:hint="cs"/>
          <w:sz w:val="27"/>
          <w:rtl/>
          <w:lang w:bidi="ar-IQ"/>
        </w:rPr>
        <w:t>ّ</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 في وجوب ات</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باع ما ي</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من ظاهر الخطاب القرآني على الإطلاق</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لوجوه</w:t>
      </w:r>
      <w:r w:rsidR="00C9122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أطال فيها</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6"/>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لكن</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الفاضل التوني عاد في موضع</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آخر لاستكمال الحديث عن حج</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الظاهر القرآني، وقد قرّ</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أن استنباط الأحكام من الآيات الأحكامية يتوق</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على العلم بها</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وهو ظاهر</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7"/>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 ثم</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استعرض الوجوه التي استند إليها الأخباريون</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والجواب عنها</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ليصل إلى النتيجة المتقد</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 أي الاستناد لظاهر الخطاب القرآني في الاستنباط</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وهو حج</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ومم</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ي</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ظ هنا أن الحقبة السابقة زمانياً لظهور التيار الأخباري الحديث لم تشهد كتب علم الأصول المؤل</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فة فيها ظهور مصطلح (حج</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بهذا التركيب، بل لا نجد حضوراً واضحاً في بيان الوجه التعليلي في اعتبار الظهور والاستناد إليه في مقام فهم مقاصد وغايات المتكل</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واكتشاف أغراض الخطاب</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ولعلّ ذلك يشي بأن مسألة اعتبار الظهور والتعويل عليه وحج</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يته بشكل</w:t>
      </w:r>
      <w:r w:rsidR="00DE1A67" w:rsidRPr="004F31A3">
        <w:rPr>
          <w:rFonts w:ascii="AAAGoldenLotus Stg1_Ver1" w:eastAsia="Calibri" w:hAnsi="AAAGoldenLotus Stg1_Ver1" w:hint="cs"/>
          <w:sz w:val="27"/>
          <w:rtl/>
          <w:lang w:bidi="ar-IQ"/>
        </w:rPr>
        <w:t>ٍ</w:t>
      </w:r>
      <w:r w:rsidR="00DE1A67" w:rsidRPr="004F31A3">
        <w:rPr>
          <w:rFonts w:ascii="AAAGoldenLotus Stg1_Ver1" w:eastAsia="Calibri" w:hAnsi="AAAGoldenLotus Stg1_Ver1"/>
          <w:sz w:val="27"/>
          <w:rtl/>
          <w:lang w:bidi="ar-IQ"/>
        </w:rPr>
        <w:t xml:space="preserve"> ك</w:t>
      </w:r>
      <w:r w:rsidRPr="004F31A3">
        <w:rPr>
          <w:rFonts w:ascii="AAAGoldenLotus Stg1_Ver1" w:eastAsia="Calibri" w:hAnsi="AAAGoldenLotus Stg1_Ver1"/>
          <w:sz w:val="27"/>
          <w:rtl/>
          <w:lang w:bidi="ar-IQ"/>
        </w:rPr>
        <w:t>لّي أمر</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مفروغ منه</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ولا معنى للبحث فيه</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والاستدلال عليه. ويبدو </w:t>
      </w:r>
      <w:r w:rsidRPr="004F31A3">
        <w:rPr>
          <w:rFonts w:ascii="AAAGoldenLotus Stg1_Ver1" w:eastAsia="Calibri" w:hAnsi="AAAGoldenLotus Stg1_Ver1" w:hint="cs"/>
          <w:sz w:val="27"/>
          <w:rtl/>
          <w:lang w:bidi="ar-IQ"/>
        </w:rPr>
        <w:t>لنا</w:t>
      </w:r>
      <w:r w:rsidRPr="004F31A3">
        <w:rPr>
          <w:rFonts w:ascii="AAAGoldenLotus Stg1_Ver1" w:eastAsia="Calibri" w:hAnsi="AAAGoldenLotus Stg1_Ver1"/>
          <w:sz w:val="27"/>
          <w:rtl/>
          <w:lang w:bidi="ar-IQ"/>
        </w:rPr>
        <w:t xml:space="preserve"> أن </w:t>
      </w:r>
      <w:r w:rsidRPr="004F31A3">
        <w:rPr>
          <w:rFonts w:ascii="AAAGoldenLotus Stg1_Ver1" w:eastAsia="Calibri" w:hAnsi="AAAGoldenLotus Stg1_Ver1" w:hint="cs"/>
          <w:sz w:val="27"/>
          <w:rtl/>
          <w:lang w:bidi="ar-IQ"/>
        </w:rPr>
        <w:t>هذا ال</w:t>
      </w:r>
      <w:r w:rsidRPr="004F31A3">
        <w:rPr>
          <w:rFonts w:ascii="AAAGoldenLotus Stg1_Ver1" w:eastAsia="Calibri" w:hAnsi="AAAGoldenLotus Stg1_Ver1"/>
          <w:sz w:val="27"/>
          <w:rtl/>
          <w:lang w:bidi="ar-IQ"/>
        </w:rPr>
        <w:t>مصطلح (حج</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قد ظهر للوجود في أعقاب النزاع الأخباري الأصولي، ذلك الصراع الحاد</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الذي اقتضى من الأصوليين التوس</w:t>
      </w:r>
      <w:r w:rsidRPr="004F31A3">
        <w:rPr>
          <w:rFonts w:ascii="AAAGoldenLotus Stg1_Ver1" w:eastAsia="Calibri" w:hAnsi="AAAGoldenLotus Stg1_Ver1" w:hint="cs"/>
          <w:sz w:val="27"/>
          <w:rtl/>
          <w:lang w:bidi="ar-IQ"/>
        </w:rPr>
        <w:t>ّ</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بأدوات</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متعد</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دة لمجابهته وتحجيمه وردّ مقولاته، فظهرت لنا مقولات من قبيل</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حج</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وحج</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القطع الذاتية حت</w:t>
      </w:r>
      <w:r w:rsidR="00DE1A6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لو نشأ القطع من رفّة جناح</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 اصطكاك حجرين، وسواء كان عن أسباب</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موضوعية أو ذاتية، وسواء كان عقلياً أو شرعياً، بلا ف</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2C0F14">
        <w:rPr>
          <w:rFonts w:ascii="AAAGoldenLotus Stg1_Ver1" w:eastAsia="Calibri" w:hAnsi="AAAGoldenLotus Stg1_Ver1" w:hint="cs"/>
          <w:sz w:val="27"/>
          <w:rtl/>
          <w:lang w:bidi="ar-IQ"/>
        </w:rPr>
        <w:t>ْقٍ</w:t>
      </w:r>
      <w:r w:rsidRPr="004F31A3">
        <w:rPr>
          <w:rFonts w:ascii="AAAGoldenLotus Stg1_Ver1" w:eastAsia="Calibri" w:hAnsi="AAAGoldenLotus Stg1_Ver1"/>
          <w:sz w:val="27"/>
          <w:rtl/>
          <w:lang w:bidi="ar-IQ"/>
        </w:rPr>
        <w:t xml:space="preserve">. </w:t>
      </w:r>
    </w:p>
    <w:p w:rsidR="00920513" w:rsidRPr="004F31A3" w:rsidRDefault="00920513" w:rsidP="00C764CE">
      <w:pPr>
        <w:spacing w:line="420" w:lineRule="exact"/>
        <w:rPr>
          <w:rFonts w:ascii="AAAGoldenLotus Stg1_Ver1" w:eastAsia="Calibri" w:hAnsi="AAAGoldenLotus Stg1_Ver1"/>
          <w:sz w:val="27"/>
          <w:rtl/>
          <w:lang w:bidi="ar-IQ"/>
        </w:rPr>
      </w:pPr>
    </w:p>
    <w:p w:rsidR="00920513" w:rsidRPr="004F31A3" w:rsidRDefault="00920513" w:rsidP="00B526FF">
      <w:pPr>
        <w:pStyle w:val="31"/>
        <w:rPr>
          <w:color w:val="auto"/>
          <w:rtl/>
          <w:lang w:bidi="ar-IQ"/>
        </w:rPr>
      </w:pPr>
      <w:r w:rsidRPr="004F31A3">
        <w:rPr>
          <w:color w:val="auto"/>
          <w:rtl/>
          <w:lang w:bidi="ar-IQ"/>
        </w:rPr>
        <w:t>ملامح مرحلة</w:t>
      </w:r>
      <w:r w:rsidR="002C0F14">
        <w:rPr>
          <w:rFonts w:hint="cs"/>
          <w:color w:val="auto"/>
          <w:rtl/>
          <w:lang w:bidi="ar-IQ"/>
        </w:rPr>
        <w:t>ٍ</w:t>
      </w:r>
      <w:r w:rsidRPr="004F31A3">
        <w:rPr>
          <w:color w:val="auto"/>
          <w:rtl/>
          <w:lang w:bidi="ar-IQ"/>
        </w:rPr>
        <w:t xml:space="preserve"> جديدة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تأثّ</w:t>
      </w:r>
      <w:r w:rsidR="0020360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رت أوساط</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علمية</w:t>
      </w:r>
      <w:r w:rsidR="00D70FFD" w:rsidRPr="004F31A3">
        <w:rPr>
          <w:rFonts w:ascii="AAAGoldenLotus Stg1_Ver1" w:eastAsia="Calibri" w:hAnsi="AAAGoldenLotus Stg1_Ver1" w:hint="cs"/>
          <w:sz w:val="27"/>
          <w:rtl/>
          <w:lang w:bidi="ar-IQ"/>
        </w:rPr>
        <w:t xml:space="preserve"> كثيرة</w:t>
      </w:r>
      <w:r w:rsidRPr="004F31A3">
        <w:rPr>
          <w:rFonts w:ascii="AAAGoldenLotus Stg1_Ver1" w:eastAsia="Calibri" w:hAnsi="AAAGoldenLotus Stg1_Ver1"/>
          <w:sz w:val="27"/>
          <w:rtl/>
          <w:lang w:bidi="ar-IQ"/>
        </w:rPr>
        <w:t xml:space="preserve"> بالتيار الأخباري، وبالنزعة التي مثّ</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لها ال</w:t>
      </w:r>
      <w:r w:rsidR="00D70FFD"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D70FFD"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وذاع صيته</w:t>
      </w:r>
      <w:r w:rsidR="00D70FFD" w:rsidRPr="004F31A3">
        <w:rPr>
          <w:rFonts w:ascii="AAAGoldenLotus Stg1_Ver1" w:eastAsia="Calibri" w:hAnsi="AAAGoldenLotus Stg1_Ver1" w:hint="cs"/>
          <w:sz w:val="27"/>
          <w:rtl/>
          <w:lang w:bidi="ar-IQ"/>
        </w:rPr>
        <w:t>ا،</w:t>
      </w:r>
      <w:r w:rsidRPr="004F31A3">
        <w:rPr>
          <w:rFonts w:ascii="AAAGoldenLotus Stg1_Ver1" w:eastAsia="Calibri" w:hAnsi="AAAGoldenLotus Stg1_Ver1"/>
          <w:sz w:val="27"/>
          <w:rtl/>
          <w:lang w:bidi="ar-IQ"/>
        </w:rPr>
        <w:t xml:space="preserve"> وكثر أتباعه</w:t>
      </w:r>
      <w:r w:rsidR="00D70FFD" w:rsidRPr="004F31A3">
        <w:rPr>
          <w:rFonts w:ascii="AAAGoldenLotus Stg1_Ver1" w:eastAsia="Calibri" w:hAnsi="AAAGoldenLotus Stg1_Ver1" w:hint="cs"/>
          <w:sz w:val="27"/>
          <w:rtl/>
          <w:lang w:bidi="ar-IQ"/>
        </w:rPr>
        <w:t>ا</w:t>
      </w:r>
      <w:r w:rsidRPr="004F31A3">
        <w:rPr>
          <w:rFonts w:ascii="AAAGoldenLotus Stg1_Ver1" w:eastAsia="Calibri" w:hAnsi="AAAGoldenLotus Stg1_Ver1"/>
          <w:sz w:val="27"/>
          <w:rtl/>
          <w:lang w:bidi="ar-IQ"/>
        </w:rPr>
        <w:t>. وال</w:t>
      </w:r>
      <w:r w:rsidR="00D70FFD"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D70FFD"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بعد أن نقد العقلين النظري والعملي، ورفض حج</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يتهما، صار إلى التأسيس لأصل الأخذ بالنقل مطلقاً عند تعارضه مع </w:t>
      </w:r>
      <w:r w:rsidRPr="004F31A3">
        <w:rPr>
          <w:rFonts w:ascii="AAAGoldenLotus Stg1_Ver1" w:eastAsia="Calibri" w:hAnsi="AAAGoldenLotus Stg1_Ver1"/>
          <w:sz w:val="27"/>
          <w:rtl/>
          <w:lang w:bidi="ar-IQ"/>
        </w:rPr>
        <w:lastRenderedPageBreak/>
        <w:t>العقل، فكان من تداعيات ذلك تقديم آحاد الأخبار على العقل وأحكامه في أبواب المعارف المختلفة.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غير أن هذا الاتجاه</w:t>
      </w:r>
      <w:r w:rsidR="00D70FFD"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الذي ات</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خذ من كربلاء المقدسة مقر</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له</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لم يكن خلي</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السرب، وإن</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كان ثم</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اتجاه</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D70FFD" w:rsidRPr="004F31A3">
        <w:rPr>
          <w:rFonts w:ascii="AAAGoldenLotus Stg1_Ver1" w:eastAsia="Calibri" w:hAnsi="AAAGoldenLotus Stg1_Ver1" w:hint="cs"/>
          <w:sz w:val="27"/>
          <w:rtl/>
          <w:lang w:bidi="ar-IQ"/>
        </w:rPr>
        <w:t>ّ</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الع</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لإرجاع الأمور إلى نصابها الصحيح، رافضاً المساس بحج</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ظاهر الخطاب القرآني، أو التجاوز على حريم العقل في العقائد والأصول. وقد مثّ</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هذا الاتجاه بحق</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العلا</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 الوحيد محمد باقر البهبهاني (</w:t>
      </w:r>
      <w:r w:rsidR="00CC7A0A" w:rsidRPr="00CC7A0A">
        <w:rPr>
          <w:rFonts w:ascii="AAAGoldenLotus Stg1_Ver1" w:eastAsia="Calibri" w:hAnsi="AAAGoldenLotus Stg1_Ver1"/>
          <w:sz w:val="27"/>
          <w:rtl/>
          <w:lang w:bidi="ar-IQ"/>
        </w:rPr>
        <w:t>111</w:t>
      </w:r>
      <w:r w:rsidR="00A607E9" w:rsidRPr="00A607E9">
        <w:rPr>
          <w:rFonts w:ascii="AAAGoldenLotus Stg1_Ver1" w:eastAsia="Calibri" w:hAnsi="AAAGoldenLotus Stg1_Ver1"/>
          <w:sz w:val="27"/>
          <w:rtl/>
          <w:lang w:bidi="ar-IQ"/>
        </w:rPr>
        <w:t>8</w:t>
      </w:r>
      <w:r w:rsidRPr="004F31A3">
        <w:rPr>
          <w:rFonts w:ascii="AAAGoldenLotus Stg1_Ver1" w:eastAsia="Calibri" w:hAnsi="AAAGoldenLotus Stg1_Ver1"/>
          <w:sz w:val="27"/>
          <w:rtl/>
          <w:lang w:bidi="ar-IQ"/>
        </w:rPr>
        <w:t xml:space="preserve"> ـ </w:t>
      </w:r>
      <w:r w:rsidR="00CC7A0A" w:rsidRPr="00CC7A0A">
        <w:rPr>
          <w:rFonts w:ascii="AAAGoldenLotus Stg1_Ver1" w:eastAsia="Calibri" w:hAnsi="AAAGoldenLotus Stg1_Ver1"/>
          <w:sz w:val="27"/>
          <w:rtl/>
          <w:lang w:bidi="ar-IQ"/>
        </w:rPr>
        <w:t>1</w:t>
      </w:r>
      <w:r w:rsidR="001A2150" w:rsidRPr="001A2150">
        <w:rPr>
          <w:rFonts w:ascii="AAAGoldenLotus Stg1_Ver1" w:eastAsia="Calibri" w:hAnsi="AAAGoldenLotus Stg1_Ver1"/>
          <w:sz w:val="27"/>
          <w:rtl/>
          <w:lang w:bidi="ar-IQ"/>
        </w:rPr>
        <w:t>2</w:t>
      </w:r>
      <w:r w:rsidR="00A607E9" w:rsidRPr="00A607E9">
        <w:rPr>
          <w:rFonts w:ascii="AAAGoldenLotus Stg1_Ver1" w:eastAsia="Calibri" w:hAnsi="AAAGoldenLotus Stg1_Ver1"/>
          <w:sz w:val="27"/>
          <w:rtl/>
          <w:lang w:bidi="ar-IQ"/>
        </w:rPr>
        <w:t>06</w:t>
      </w:r>
      <w:r w:rsidRPr="004F31A3">
        <w:rPr>
          <w:rFonts w:ascii="AAAGoldenLotus Stg1_Ver1" w:eastAsia="Calibri" w:hAnsi="AAAGoldenLotus Stg1_Ver1"/>
          <w:sz w:val="27"/>
          <w:rtl/>
          <w:lang w:bidi="ar-IQ"/>
        </w:rPr>
        <w:t>هـ)، الذي ألّ</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في التحسين والتقبيح وحج</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العقل في المستقلا</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 العقلية.</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وبرغم أن الحائري لم يخلّ</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كتاباً خاص</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بعلم أصول الفقه على الن</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 والترتيب المعهود، ولكن</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في كتاب (الفوائد الحائرية) توق</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لبحث كثير</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مسائل علم الأصول، بل هي الغالب عليه. وقد كان لحج</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حضور</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واضح في هذا الكتاب، وإن</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لم تكن بعنوان</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مستقل</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ولكن</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بحث هذه المسألة في عناوين مختلفة</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قبيل: الفائدة الثامنة والعشرون في حج</w:t>
      </w:r>
      <w:r w:rsidR="00D70FF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القرآن، وقد خصّها لنقد دعوى الأخباريين. وكذلك في الفائدة السابعة والعشرون من الخاتمة في أن الأئمة</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xml:space="preserve"> كانوا يتكل</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مون على طريقة المحاورات الع</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فية، وكذلك في الفائدة التاسعة عشرة في عدم جواز العمل بالعام</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قبل الفحص عن المخص</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 وسوف ننتقي من هذه العناوين المقدار الذي يصب</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صالح هذه المتابعة التاريخية للبحث في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في ما يخص</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ية ظاهر الخطاب القرآني نصّ البهبهاني قائلاً: </w:t>
      </w:r>
      <w:r w:rsidRPr="004F31A3">
        <w:rPr>
          <w:rFonts w:hint="eastAsia"/>
          <w:sz w:val="24"/>
          <w:szCs w:val="24"/>
          <w:rtl/>
          <w:lang w:bidi="ar-IQ"/>
        </w:rPr>
        <w:t>«</w:t>
      </w:r>
      <w:r w:rsidRPr="004F31A3">
        <w:rPr>
          <w:rFonts w:ascii="AAAGoldenLotus Stg1_Ver1" w:eastAsia="Calibri" w:hAnsi="AAAGoldenLotus Stg1_Ver1"/>
          <w:sz w:val="27"/>
          <w:rtl/>
          <w:lang w:bidi="ar-IQ"/>
        </w:rPr>
        <w:t>الأخباريون منعوا عنها مطلقاً</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وهو في غاية الغرابة</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لأن الحج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قول الله تعالى، وأما قول الرسول</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والأئم</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xml:space="preserve"> إنما يكون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الأحكام الشرعية من حيث كونه كاشفاً عن قوله تعالى، فلا معنى للتوق</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في كون قول الله تعالى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فكيف يحكم بعدم كونه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جهة ما يتوه</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من بعض الأخبار؟ إذ على تقدير أن يكون نص</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صريحاً في عدم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قول الله تعالى كيف يجوز العمل به؟ وحاشاهم</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xml:space="preserve"> أن يأمروا بعدم طاعة قول الله، وعدم جعله حجة</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كيف وهم</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xml:space="preserve"> صرّ</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حوا مكرّراً كثيراً أنه ما لم يكن حديثهم موافقاً للقرآن (فاضربوه عرض الجدار)، وأنه زخرف</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وأنا لا نقول خلاف القرآن أبداً، وأنه ما لم تجدوا للحديث شاهداً من القرآن فلا تعملوا به. وصرّ</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 الرسول</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في الخبر المتواتر بأنه تارك</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فينا الثقلين</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كتاب الله</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وعترته أهل </w:t>
      </w:r>
      <w:r w:rsidRPr="004F31A3">
        <w:rPr>
          <w:rFonts w:ascii="AAAGoldenLotus Stg1_Ver1" w:eastAsia="Calibri" w:hAnsi="AAAGoldenLotus Stg1_Ver1"/>
          <w:sz w:val="27"/>
          <w:rtl/>
          <w:lang w:bidi="ar-IQ"/>
        </w:rPr>
        <w:lastRenderedPageBreak/>
        <w:t>بيته، وجعلهما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علينا إلى يوم القيامة</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وأمرنا بالأخذ بهما</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وأك</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وشدّ</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9F16F4"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وورد عنهم</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إنما يعرف هذا وأشباهه من كتاب الله تعالى، حين س</w:t>
      </w:r>
      <w:r w:rsidR="009F16F4" w:rsidRPr="004F31A3">
        <w:rPr>
          <w:rFonts w:ascii="AAAGoldenLotus Stg1_Ver1" w:eastAsia="Calibri" w:hAnsi="AAAGoldenLotus Stg1_Ver1" w:hint="cs"/>
          <w:sz w:val="27"/>
          <w:rtl/>
          <w:lang w:bidi="ar-IQ"/>
        </w:rPr>
        <w:t>ئ</w:t>
      </w:r>
      <w:r w:rsidRPr="004F31A3">
        <w:rPr>
          <w:rFonts w:ascii="AAAGoldenLotus Stg1_Ver1" w:eastAsia="Calibri" w:hAnsi="AAAGoldenLotus Stg1_Ver1"/>
          <w:sz w:val="27"/>
          <w:rtl/>
          <w:lang w:bidi="ar-IQ"/>
        </w:rPr>
        <w:t>لوا عن وضع المرارة على الإصبع حال الوضوء إلى غير ذلك. وفقهاء الشيعة في الأعصار والأمصار كان د</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نهم الاستدلال والتمس</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 به</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8"/>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يركّ</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ز الوحيد البهبهاني في هذا النص</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عدم معقولية سلب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ظاهر الخطاب القرآني، ومرجع ذلك إلى أن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قول النبي</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والأئم</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xml:space="preserve"> في الأحكام الشرعية معلّلة</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بكاشفيتها عن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قول الله تعالى الأصلي</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فكيف ي</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و</w:t>
      </w:r>
      <w:r w:rsidR="009F16F4" w:rsidRPr="004F31A3">
        <w:rPr>
          <w:rFonts w:ascii="AAAGoldenLotus Stg1_Ver1" w:eastAsia="Calibri" w:hAnsi="AAAGoldenLotus Stg1_Ver1" w:hint="cs"/>
          <w:sz w:val="27"/>
          <w:rtl/>
          <w:lang w:bidi="ar-IQ"/>
        </w:rPr>
        <w:t>ّ</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أن الحج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الفرعية الع</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ضية تسلب حج</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ما بالأصل والذات؟!</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والملفت هنا أن البهبهاني يردّ على دعوى ال</w:t>
      </w:r>
      <w:r w:rsidR="009F16F4"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9F16F4"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جمعاً من متأخ</w:t>
      </w:r>
      <w:r w:rsidR="009F16F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 علماء الشيعة أجازوا العمل بظاهر الخطاب القرآني في استنباط الأحكام النظرية منه، بالقول</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إن التمس</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 بظاهر الخطاب القرآني والعمل به والاستدلال كان د</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 فقهاء الشيعة في الأعصار والأمصار!</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ويمضي الوحيد البهبهاني في التأصيل لحج</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ظاهر الخطاب القرآني</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فيكتب مقرّ</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راً: </w:t>
      </w:r>
      <w:r w:rsidRPr="004F31A3">
        <w:rPr>
          <w:rFonts w:hint="eastAsia"/>
          <w:sz w:val="24"/>
          <w:szCs w:val="24"/>
          <w:rtl/>
          <w:lang w:bidi="ar-IQ"/>
        </w:rPr>
        <w:t>«</w:t>
      </w:r>
      <w:r w:rsidRPr="004F31A3">
        <w:rPr>
          <w:rFonts w:ascii="AAAGoldenLotus Stg1_Ver1" w:eastAsia="Calibri" w:hAnsi="AAAGoldenLotus Stg1_Ver1"/>
          <w:sz w:val="27"/>
          <w:rtl/>
          <w:lang w:bidi="ar-IQ"/>
        </w:rPr>
        <w:t>والحاصل أن القرآن كلامه تعالى يقيناً، فإذا ظهر مراده فلا يمكن التأم</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لأنه في الحقيقة تأم</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27275E"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في كونه تعالى حج</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يجب ات</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باع قوله تعالى</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وامتثال أمره ونهيه</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والاعتداد بخطاباته وأحكامه، ولا يرضى بذلك كافر</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فضلاً عن مؤمن</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سي</w:t>
      </w:r>
      <w:r w:rsidR="0027275E" w:rsidRPr="004F31A3">
        <w:rPr>
          <w:rFonts w:ascii="AAAGoldenLotus Stg1_Ver1" w:eastAsia="Calibri" w:hAnsi="AAAGoldenLotus Stg1_Ver1" w:hint="cs"/>
          <w:sz w:val="27"/>
          <w:rtl/>
          <w:lang w:bidi="ar-IQ"/>
        </w:rPr>
        <w:t>ّ</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أن يكون التأم</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من جهة اد</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عاء ظهور</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ظواهر بعض الأخبار! وأين سند القرآن ومتنه من سنده ومتنه؟ وأما الدلالة فر</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كانت قطعية</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ور</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كانت ظن</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غاية القو</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ور</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كانت ظن</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مقابلة للظن</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الحاصل من الأخبار، مع أنه حج</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عندهم ق</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ط</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عاً</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79"/>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ويستمر</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البهبهاني في نقد الأحاديث التي استند إليها ال</w:t>
      </w:r>
      <w:r w:rsidR="0027275E"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27275E"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وغيره للمنع من حج</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ظواهر الخطابات القرآنية.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البهبهاني</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وبرغم عدم تناوله للبحث في حج</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بعنوانه، ولم ينق</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 لنا حقيقته وموضوعه، فلا ي</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 التعرّ</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على تفاصيل طبيعة رؤيته للمسألة في ما يرتبط بتعريف الظهور والوجه التعليلي في حج</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يته، إلا</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أننا</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ومن خلال مجموع كلماته المتفرّ</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قة في سائر الأبحاث الواردة في الفوائد الحائرية</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يمكننا التعر</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على قضية</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كل</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يبني عليها البهبهاني، تتمثّ</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في حج</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ية الظهور مطلقاً، سواء كان قرآنياً أو </w:t>
      </w:r>
      <w:r w:rsidRPr="004F31A3">
        <w:rPr>
          <w:rFonts w:ascii="AAAGoldenLotus Stg1_Ver1" w:eastAsia="Calibri" w:hAnsi="AAAGoldenLotus Stg1_Ver1"/>
          <w:sz w:val="27"/>
          <w:rtl/>
          <w:lang w:bidi="ar-IQ"/>
        </w:rPr>
        <w:lastRenderedPageBreak/>
        <w:t>غيره، وجواز التعويل عليه وحج</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يته في معرفة مراد وقصد المتكل</w:t>
      </w:r>
      <w:r w:rsidR="0027275E"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p>
    <w:p w:rsidR="00920513" w:rsidRPr="004F31A3" w:rsidRDefault="0027275E" w:rsidP="00504089">
      <w:pPr>
        <w:rPr>
          <w:rFonts w:ascii="AAAGoldenLotus Stg1_Ver1" w:eastAsia="Calibri" w:hAnsi="AAAGoldenLotus Stg1_Ver1"/>
          <w:sz w:val="27"/>
          <w:rtl/>
          <w:lang w:bidi="ar-IQ"/>
        </w:rPr>
      </w:pPr>
      <w:r w:rsidRPr="004F31A3">
        <w:rPr>
          <w:rFonts w:ascii="AAAGoldenLotus Stg1_Ver1" w:eastAsia="Calibri" w:hAnsi="AAAGoldenLotus Stg1_Ver1" w:hint="cs"/>
          <w:sz w:val="27"/>
          <w:rtl/>
          <w:lang w:bidi="ar-IQ"/>
        </w:rPr>
        <w:t>و</w:t>
      </w:r>
      <w:r w:rsidR="00920513" w:rsidRPr="004F31A3">
        <w:rPr>
          <w:rFonts w:ascii="AAAGoldenLotus Stg1_Ver1" w:eastAsia="Calibri" w:hAnsi="AAAGoldenLotus Stg1_Ver1"/>
          <w:sz w:val="27"/>
          <w:rtl/>
          <w:lang w:bidi="ar-IQ"/>
        </w:rPr>
        <w:t>على منوال الوحيد البهبهاني جرى تلميذه السيد محمد مهدي بحر العلوم (</w:t>
      </w:r>
      <w:r w:rsidR="00CC7A0A" w:rsidRPr="00CC7A0A">
        <w:rPr>
          <w:rFonts w:ascii="AAAGoldenLotus Stg1_Ver1" w:eastAsia="Calibri" w:hAnsi="AAAGoldenLotus Stg1_Ver1"/>
          <w:sz w:val="27"/>
          <w:rtl/>
          <w:lang w:bidi="ar-IQ"/>
        </w:rPr>
        <w:t>11</w:t>
      </w:r>
      <w:r w:rsidR="001A2150" w:rsidRPr="001A2150">
        <w:rPr>
          <w:rFonts w:ascii="AAAGoldenLotus Stg1_Ver1" w:eastAsia="Calibri" w:hAnsi="AAAGoldenLotus Stg1_Ver1"/>
          <w:sz w:val="27"/>
          <w:rtl/>
          <w:lang w:bidi="ar-IQ"/>
        </w:rPr>
        <w:t>55</w:t>
      </w:r>
      <w:r w:rsidR="00920513" w:rsidRPr="004F31A3">
        <w:rPr>
          <w:rFonts w:ascii="AAAGoldenLotus Stg1_Ver1" w:eastAsia="Calibri" w:hAnsi="AAAGoldenLotus Stg1_Ver1"/>
          <w:sz w:val="27"/>
          <w:rtl/>
          <w:lang w:bidi="ar-IQ"/>
        </w:rPr>
        <w:t xml:space="preserve"> ـ </w:t>
      </w:r>
      <w:r w:rsidR="00CC7A0A" w:rsidRPr="00CC7A0A">
        <w:rPr>
          <w:rFonts w:ascii="AAAGoldenLotus Stg1_Ver1" w:eastAsia="Calibri" w:hAnsi="AAAGoldenLotus Stg1_Ver1"/>
          <w:sz w:val="27"/>
          <w:rtl/>
          <w:lang w:bidi="ar-IQ"/>
        </w:rPr>
        <w:t>1</w:t>
      </w:r>
      <w:r w:rsidR="001A2150" w:rsidRPr="001A2150">
        <w:rPr>
          <w:rFonts w:ascii="AAAGoldenLotus Stg1_Ver1" w:eastAsia="Calibri" w:hAnsi="AAAGoldenLotus Stg1_Ver1"/>
          <w:sz w:val="27"/>
          <w:rtl/>
          <w:lang w:bidi="ar-IQ"/>
        </w:rPr>
        <w:t>2</w:t>
      </w:r>
      <w:r w:rsidR="00CC7A0A" w:rsidRPr="00CC7A0A">
        <w:rPr>
          <w:rFonts w:ascii="AAAGoldenLotus Stg1_Ver1" w:eastAsia="Calibri" w:hAnsi="AAAGoldenLotus Stg1_Ver1"/>
          <w:sz w:val="27"/>
          <w:rtl/>
          <w:lang w:bidi="ar-IQ"/>
        </w:rPr>
        <w:t>1</w:t>
      </w:r>
      <w:r w:rsidR="001A2150" w:rsidRPr="001A2150">
        <w:rPr>
          <w:rFonts w:ascii="AAAGoldenLotus Stg1_Ver1" w:eastAsia="Calibri" w:hAnsi="AAAGoldenLotus Stg1_Ver1"/>
          <w:sz w:val="27"/>
          <w:rtl/>
          <w:lang w:bidi="ar-IQ"/>
        </w:rPr>
        <w:t>2</w:t>
      </w:r>
      <w:r w:rsidR="00920513" w:rsidRPr="004F31A3">
        <w:rPr>
          <w:rFonts w:ascii="AAAGoldenLotus Stg1_Ver1" w:eastAsia="Calibri" w:hAnsi="AAAGoldenLotus Stg1_Ver1"/>
          <w:sz w:val="27"/>
          <w:rtl/>
          <w:lang w:bidi="ar-IQ"/>
        </w:rPr>
        <w:t>هـ)، فقد عقد في كتابه (الفوائد الأصولية) فائدة</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في حج</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ية الكتاب العزيز، تناول فيها </w:t>
      </w:r>
      <w:r w:rsidR="00450756" w:rsidRPr="004F31A3">
        <w:rPr>
          <w:rFonts w:ascii="AAAGoldenLotus Stg1_Ver1" w:eastAsia="Calibri" w:hAnsi="AAAGoldenLotus Stg1_Ver1"/>
          <w:sz w:val="27"/>
          <w:rtl/>
          <w:lang w:bidi="ar-IQ"/>
        </w:rPr>
        <w:t>بالنقد دعوى الأخباريين ومستندهم</w:t>
      </w:r>
      <w:r w:rsidR="00450756" w:rsidRPr="004F31A3">
        <w:rPr>
          <w:rFonts w:ascii="AAAGoldenLotus Stg1_Ver1" w:eastAsia="Calibri" w:hAnsi="AAAGoldenLotus Stg1_Ver1" w:hint="cs"/>
          <w:sz w:val="27"/>
          <w:rtl/>
          <w:lang w:bidi="ar-IQ"/>
        </w:rPr>
        <w:t xml:space="preserve">، </w:t>
      </w:r>
      <w:r w:rsidR="00920513" w:rsidRPr="004F31A3">
        <w:rPr>
          <w:rFonts w:ascii="AAAGoldenLotus Stg1_Ver1" w:eastAsia="Calibri" w:hAnsi="AAAGoldenLotus Stg1_Ver1"/>
          <w:sz w:val="27"/>
          <w:rtl/>
          <w:lang w:bidi="ar-IQ"/>
        </w:rPr>
        <w:t>دون أن يذكرهم بالاسم</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وقد قرّ</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 فيها حج</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ظهور الخطاب القرآني</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w:t>
      </w:r>
      <w:r w:rsidR="00450756" w:rsidRPr="004F31A3">
        <w:rPr>
          <w:rFonts w:ascii="AAAGoldenLotus Stg1_Ver1" w:eastAsia="Calibri" w:hAnsi="AAAGoldenLotus Stg1_Ver1" w:hint="cs"/>
          <w:sz w:val="27"/>
          <w:rtl/>
          <w:lang w:bidi="ar-IQ"/>
        </w:rPr>
        <w:t>و</w:t>
      </w:r>
      <w:r w:rsidR="005A465C" w:rsidRPr="004F31A3">
        <w:rPr>
          <w:rFonts w:ascii="AAAGoldenLotus Stg1_Ver1" w:eastAsia="Calibri" w:hAnsi="AAAGoldenLotus Stg1_Ver1"/>
          <w:sz w:val="27"/>
          <w:rtl/>
          <w:lang w:bidi="ar-IQ"/>
        </w:rPr>
        <w:t>لا سيَّما</w:t>
      </w:r>
      <w:r w:rsidR="00920513" w:rsidRPr="004F31A3">
        <w:rPr>
          <w:rFonts w:ascii="AAAGoldenLotus Stg1_Ver1" w:eastAsia="Calibri" w:hAnsi="AAAGoldenLotus Stg1_Ver1"/>
          <w:sz w:val="27"/>
          <w:rtl/>
          <w:lang w:bidi="ar-IQ"/>
        </w:rPr>
        <w:t xml:space="preserve"> في الحكم منه. ومن المستحسن إثبات نصّ كلامه</w:t>
      </w:r>
      <w:r w:rsidR="00450756" w:rsidRPr="004F31A3">
        <w:rPr>
          <w:rFonts w:ascii="AAAGoldenLotus Stg1_Ver1" w:eastAsia="Calibri" w:hAnsi="AAAGoldenLotus Stg1_Ver1" w:hint="cs"/>
          <w:sz w:val="27"/>
          <w:rtl/>
          <w:lang w:bidi="ar-IQ"/>
        </w:rPr>
        <w:t>،</w:t>
      </w:r>
      <w:r w:rsidR="00450756" w:rsidRPr="004F31A3">
        <w:rPr>
          <w:rFonts w:ascii="AAAGoldenLotus Stg1_Ver1" w:eastAsia="Calibri" w:hAnsi="AAAGoldenLotus Stg1_Ver1"/>
          <w:sz w:val="27"/>
          <w:rtl/>
          <w:lang w:bidi="ar-IQ"/>
        </w:rPr>
        <w:t xml:space="preserve"> حيث سجّل قائلاً:</w:t>
      </w:r>
      <w:r w:rsidR="00450756" w:rsidRPr="004F31A3">
        <w:rPr>
          <w:rFonts w:ascii="AAAGoldenLotus Stg1_Ver1" w:eastAsia="Calibri" w:hAnsi="AAAGoldenLotus Stg1_Ver1" w:hint="cs"/>
          <w:sz w:val="27"/>
          <w:rtl/>
          <w:lang w:bidi="ar-IQ"/>
        </w:rPr>
        <w:t xml:space="preserve"> </w:t>
      </w:r>
      <w:r w:rsidR="00920513" w:rsidRPr="004F31A3">
        <w:rPr>
          <w:rFonts w:hint="eastAsia"/>
          <w:sz w:val="24"/>
          <w:szCs w:val="24"/>
          <w:rtl/>
          <w:lang w:bidi="ar-IQ"/>
        </w:rPr>
        <w:t>«</w:t>
      </w:r>
      <w:r w:rsidR="00920513" w:rsidRPr="004F31A3">
        <w:rPr>
          <w:rFonts w:ascii="AAAGoldenLotus Stg1_Ver1" w:eastAsia="Calibri" w:hAnsi="AAAGoldenLotus Stg1_Ver1"/>
          <w:sz w:val="27"/>
          <w:rtl/>
          <w:lang w:bidi="ar-IQ"/>
        </w:rPr>
        <w:t>الكتاب هو القرآن الكريم، والفرقان العظيم، والضياء والنور، والمعجز الباقي على مرّ الدهور، والحق</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الذي لا يأتيه الباطل من بين يد</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ه ولا من خلفه، تنزيل من لد</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ن</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حكيم</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حميد، أنزله بلسان</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عربي، هدى</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للمتقين، وبياناً للعالمين، وأنه الخطيب الآمر، والواعظ الزاجر</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والمحكم منه حج</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ة</w:t>
      </w:r>
      <w:r w:rsidR="002C0F14">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بنفسه</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وما تشابه منه حجة</w:t>
      </w:r>
      <w:r w:rsidR="002C0F14">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فالمرجع فيه إلى أهله</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وهم قرناء التنزيل وعلماء التأويل</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والعلم اليقيني بجميع القرآن</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م</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ح</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ك</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مه وم</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تشاب</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هه وظاهره وباطنه، مختص</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بهم، وبذلك كان تبياناً لكل</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شيء</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وشفاءً من كل</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جهل</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وعمى</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وعليه تنزيل الروايات المتضمّنة لاختصاص علمه بهم</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ووجوب الرجوع في تفسيره إليهم. وأما الخبر المشتهر: لا يجوز تفسير القرآن إلا</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بالأثر الصحيح والنص</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الصريح فالمراد به تفسير المشكل</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وبيان المعضل، لا تفسير جميع القرآن، وإلا</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لزم قصره على المتشابه، أو احتاج المحكم منه ـ وهو البي</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ن بنفسه ـ إلى البيان. وكلا الأمرين معلوم البطلان. وقد أطبق جماهير العلماء من جميع الف</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ق منذ عهد النبي</w:t>
      </w:r>
      <w:r w:rsidR="00450756" w:rsidRPr="004F31A3">
        <w:rPr>
          <w:rFonts w:ascii="AAAGoldenLotus Stg1_Ver1" w:eastAsia="Calibri" w:hAnsi="AAAGoldenLotus Stg1_Ver1" w:hint="cs"/>
          <w:sz w:val="27"/>
          <w:rtl/>
          <w:lang w:bidi="ar-IQ"/>
        </w:rPr>
        <w:t>ّ</w:t>
      </w:r>
      <w:r w:rsidR="00302621" w:rsidRPr="001045A5">
        <w:rPr>
          <w:rFonts w:ascii="AAAGoldenLotus Stg1_Ver1" w:eastAsia="Calibri" w:hAnsi="AAAGoldenLotus Stg1_Ver1" w:cs="Mosawi"/>
          <w:sz w:val="22"/>
          <w:szCs w:val="22"/>
          <w:rtl/>
          <w:lang w:bidi="ar-IQ"/>
        </w:rPr>
        <w:t>|</w:t>
      </w:r>
      <w:r w:rsidR="00920513" w:rsidRPr="004F31A3">
        <w:rPr>
          <w:rFonts w:ascii="AAAGoldenLotus Stg1_Ver1" w:eastAsia="Calibri" w:hAnsi="AAAGoldenLotus Stg1_Ver1"/>
          <w:sz w:val="27"/>
          <w:rtl/>
          <w:lang w:bidi="ar-IQ"/>
        </w:rPr>
        <w:t xml:space="preserve"> إلى يومنا هذا على الرجوع إلى الكتاب العزيز</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والتمس</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ك بم</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ح</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ك</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ماته في أصول الدين وفروعه، وفي سائر العلوم المتشع</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بة والفنون المتنو</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عة</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من غير نكير</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ولا توق</w:t>
      </w:r>
      <w:r w:rsidR="00450756"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 على ورود تفسير، بل أوجبوا عرض غيره عليه، كما ورد الأمر به في الأخبار المتكاثرة والنصوص المتواترة</w:t>
      </w:r>
      <w:r w:rsidR="00920513" w:rsidRPr="004F31A3">
        <w:rPr>
          <w:rFonts w:hint="eastAsia"/>
          <w:sz w:val="24"/>
          <w:szCs w:val="24"/>
          <w:rtl/>
          <w:lang w:bidi="ar-IQ"/>
        </w:rPr>
        <w:t>»</w:t>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vertAlign w:val="superscript"/>
          <w:rtl/>
          <w:lang w:bidi="ar-IQ"/>
        </w:rPr>
        <w:endnoteReference w:id="180"/>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rtl/>
          <w:lang w:bidi="ar-IQ"/>
        </w:rPr>
        <w:t>.</w:t>
      </w:r>
    </w:p>
    <w:p w:rsidR="00920513" w:rsidRPr="004F31A3" w:rsidRDefault="00450756" w:rsidP="006A4AA5">
      <w:pPr>
        <w:rPr>
          <w:rFonts w:ascii="AAAGoldenLotus Stg1_Ver1" w:eastAsia="Calibri" w:hAnsi="AAAGoldenLotus Stg1_Ver1"/>
          <w:sz w:val="27"/>
          <w:rtl/>
          <w:lang w:bidi="ar-IQ"/>
        </w:rPr>
      </w:pPr>
      <w:r w:rsidRPr="004F31A3">
        <w:rPr>
          <w:rFonts w:ascii="AAAGoldenLotus Stg1_Ver1" w:eastAsia="Calibri" w:hAnsi="AAAGoldenLotus Stg1_Ver1" w:hint="cs"/>
          <w:sz w:val="27"/>
          <w:rtl/>
          <w:lang w:bidi="ar-IQ"/>
        </w:rPr>
        <w:t>يتعرَّ</w:t>
      </w:r>
      <w:r w:rsidR="00920513" w:rsidRPr="004F31A3">
        <w:rPr>
          <w:rFonts w:ascii="AAAGoldenLotus Stg1_Ver1" w:eastAsia="Calibri" w:hAnsi="AAAGoldenLotus Stg1_Ver1" w:hint="cs"/>
          <w:sz w:val="27"/>
          <w:rtl/>
          <w:lang w:bidi="ar-IQ"/>
        </w:rPr>
        <w:t xml:space="preserve">ض </w:t>
      </w:r>
      <w:r w:rsidR="00920513" w:rsidRPr="004F31A3">
        <w:rPr>
          <w:rFonts w:ascii="AAAGoldenLotus Stg1_Ver1" w:eastAsia="Calibri" w:hAnsi="AAAGoldenLotus Stg1_Ver1"/>
          <w:sz w:val="27"/>
          <w:rtl/>
          <w:lang w:bidi="ar-IQ"/>
        </w:rPr>
        <w:t>بحر العلوم في هذا النص</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w:t>
      </w:r>
      <w:r w:rsidR="009C2DF7" w:rsidRPr="004F31A3">
        <w:rPr>
          <w:rFonts w:ascii="AAAGoldenLotus Stg1_Ver1" w:eastAsia="Calibri" w:hAnsi="AAAGoldenLotus Stg1_Ver1" w:hint="cs"/>
          <w:sz w:val="27"/>
          <w:rtl/>
          <w:lang w:bidi="ar-IQ"/>
        </w:rPr>
        <w:t>بالنقد</w:t>
      </w:r>
      <w:r w:rsidR="00920513" w:rsidRPr="004F31A3">
        <w:rPr>
          <w:rFonts w:ascii="AAAGoldenLotus Stg1_Ver1" w:eastAsia="Calibri" w:hAnsi="AAAGoldenLotus Stg1_Ver1"/>
          <w:sz w:val="27"/>
          <w:rtl/>
          <w:lang w:bidi="ar-IQ"/>
        </w:rPr>
        <w:t xml:space="preserve"> </w:t>
      </w:r>
      <w:r w:rsidR="009C2DF7" w:rsidRPr="004F31A3">
        <w:rPr>
          <w:rFonts w:ascii="AAAGoldenLotus Stg1_Ver1" w:eastAsia="Calibri" w:hAnsi="AAAGoldenLotus Stg1_Ver1" w:hint="cs"/>
          <w:sz w:val="27"/>
          <w:rtl/>
          <w:lang w:bidi="ar-IQ"/>
        </w:rPr>
        <w:t>ل</w:t>
      </w:r>
      <w:r w:rsidR="00920513" w:rsidRPr="004F31A3">
        <w:rPr>
          <w:rFonts w:ascii="AAAGoldenLotus Stg1_Ver1" w:eastAsia="Calibri" w:hAnsi="AAAGoldenLotus Stg1_Ver1"/>
          <w:sz w:val="27"/>
          <w:rtl/>
          <w:lang w:bidi="ar-IQ"/>
        </w:rPr>
        <w:t>مستند الأخباريين، مبيّ</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ناً أن إسقاط حج</w:t>
      </w:r>
      <w:r w:rsidR="009C2DF7"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ظواهر الخطاب القرآني مخالف</w:t>
      </w:r>
      <w:r w:rsidR="009C2DF7"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لسيرة علماء المسلمين من عهد النبي</w:t>
      </w:r>
      <w:r w:rsidR="009C2DF7" w:rsidRPr="004F31A3">
        <w:rPr>
          <w:rFonts w:ascii="AAAGoldenLotus Stg1_Ver1" w:eastAsia="Calibri" w:hAnsi="AAAGoldenLotus Stg1_Ver1" w:hint="cs"/>
          <w:sz w:val="27"/>
          <w:rtl/>
          <w:lang w:bidi="ar-IQ"/>
        </w:rPr>
        <w:t>ّ</w:t>
      </w:r>
      <w:r w:rsidR="00302621" w:rsidRPr="001045A5">
        <w:rPr>
          <w:rFonts w:ascii="AAAGoldenLotus Stg1_Ver1" w:eastAsia="Calibri" w:hAnsi="AAAGoldenLotus Stg1_Ver1" w:cs="Mosawi"/>
          <w:sz w:val="22"/>
          <w:szCs w:val="22"/>
          <w:rtl/>
          <w:lang w:bidi="ar-IQ"/>
        </w:rPr>
        <w:t>|</w:t>
      </w:r>
      <w:r w:rsidR="00920513" w:rsidRPr="004F31A3">
        <w:rPr>
          <w:rFonts w:ascii="AAAGoldenLotus Stg1_Ver1" w:eastAsia="Calibri" w:hAnsi="AAAGoldenLotus Stg1_Ver1"/>
          <w:sz w:val="27"/>
          <w:rtl/>
          <w:lang w:bidi="ar-IQ"/>
        </w:rPr>
        <w:t>، فضلاً عن مخالفة تلك الدعوى لنصوص الأئم</w:t>
      </w:r>
      <w:r w:rsidR="009C2DF7"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ة</w:t>
      </w:r>
      <w:r w:rsidR="006A4AA5" w:rsidRPr="005728D1">
        <w:rPr>
          <w:rFonts w:ascii="Mosawi" w:hAnsi="Mosawi" w:cs="Mosawi"/>
          <w:sz w:val="22"/>
          <w:szCs w:val="22"/>
          <w:rtl/>
          <w:lang w:bidi="ar-IQ"/>
        </w:rPr>
        <w:t>^</w:t>
      </w:r>
      <w:r w:rsidR="00920513"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نص</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بحر العلوم </w:t>
      </w:r>
      <w:r w:rsidR="009C2DF7" w:rsidRPr="004F31A3">
        <w:rPr>
          <w:rFonts w:ascii="AAAGoldenLotus Stg1_Ver1" w:eastAsia="Calibri" w:hAnsi="AAAGoldenLotus Stg1_Ver1" w:hint="cs"/>
          <w:sz w:val="27"/>
          <w:rtl/>
          <w:lang w:bidi="ar-IQ"/>
        </w:rPr>
        <w:t>و</w:t>
      </w:r>
      <w:r w:rsidRPr="004F31A3">
        <w:rPr>
          <w:rFonts w:ascii="AAAGoldenLotus Stg1_Ver1" w:eastAsia="Calibri" w:hAnsi="AAAGoldenLotus Stg1_Ver1"/>
          <w:sz w:val="27"/>
          <w:rtl/>
          <w:lang w:bidi="ar-IQ"/>
        </w:rPr>
        <w:t>أستاذه البهبهاني</w:t>
      </w:r>
      <w:r w:rsidR="009C2DF7" w:rsidRPr="004F31A3">
        <w:rPr>
          <w:rFonts w:ascii="AAAGoldenLotus Stg1_Ver1" w:eastAsia="Calibri" w:hAnsi="AAAGoldenLotus Stg1_Ver1" w:hint="cs"/>
          <w:sz w:val="27"/>
          <w:rtl/>
          <w:lang w:bidi="ar-IQ"/>
        </w:rPr>
        <w:t xml:space="preserve"> من قَبْلُ</w:t>
      </w:r>
      <w:r w:rsidRPr="004F31A3">
        <w:rPr>
          <w:rFonts w:ascii="AAAGoldenLotus Stg1_Ver1" w:eastAsia="Calibri" w:hAnsi="AAAGoldenLotus Stg1_Ver1"/>
          <w:sz w:val="27"/>
          <w:rtl/>
          <w:lang w:bidi="ar-IQ"/>
        </w:rPr>
        <w:t xml:space="preserve"> يمث</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لان شاهداً على ما ألمحنا إليه سابقاً</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أن إثارة ال</w:t>
      </w:r>
      <w:r w:rsidR="009C2DF7"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9C2DF7"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بشأن حج</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ظواهر الخطاب القرآني مثّ</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لت انعطافة</w:t>
      </w:r>
      <w:r w:rsidR="002C0F14">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مهم</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وخطيرة في تاريخ البحث في حج</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مم</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أوجب التوق</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ف عندها بالنقد. </w:t>
      </w:r>
      <w:r w:rsidRPr="004F31A3">
        <w:rPr>
          <w:rFonts w:ascii="AAAGoldenLotus Stg1_Ver1" w:eastAsia="Calibri" w:hAnsi="AAAGoldenLotus Stg1_Ver1"/>
          <w:sz w:val="27"/>
          <w:rtl/>
          <w:lang w:bidi="ar-IQ"/>
        </w:rPr>
        <w:lastRenderedPageBreak/>
        <w:t>وهو ب</w:t>
      </w:r>
      <w:r w:rsidR="004F0772" w:rsidRPr="004F31A3">
        <w:rPr>
          <w:rFonts w:ascii="AAAGoldenLotus Stg1_Ver1" w:eastAsia="Calibri" w:hAnsi="AAAGoldenLotus Stg1_Ver1"/>
          <w:sz w:val="27"/>
          <w:rtl/>
          <w:lang w:bidi="ar-IQ"/>
        </w:rPr>
        <w:t>دَوْر</w:t>
      </w:r>
      <w:r w:rsidRPr="004F31A3">
        <w:rPr>
          <w:rFonts w:ascii="AAAGoldenLotus Stg1_Ver1" w:eastAsia="Calibri" w:hAnsi="AAAGoldenLotus Stg1_Ver1"/>
          <w:sz w:val="27"/>
          <w:rtl/>
          <w:lang w:bidi="ar-IQ"/>
        </w:rPr>
        <w:t>ه شاهد</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أن الإثارات الخاطئة تضخ</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الدماء في البحث العلمي والمعرفي، وتوجب التأصيل للمسائل الفكرية المختلفة، برغم ما تثيره من إعاقات</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سيئة في جوانب أخرى</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فالإثارة وردّ الإثارة تمثّ</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عنصراً مهم</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في حركة المعرفة</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وخروجها عن حالة الجمود والتكرار</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مم</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يوجب التعامل مع الإثارات بروح</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علمية متفائلة</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والمراجعة البسيطة لتاريخ العلوم توقفنا على أن بعض الإثارات الخاطئة كانت عاملاً مهم</w:t>
      </w:r>
      <w:r w:rsidR="009C2DF7"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في تبلور كثير</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w:t>
      </w:r>
      <w:r w:rsidR="005648BB" w:rsidRPr="004F31A3">
        <w:rPr>
          <w:rFonts w:ascii="AAAGoldenLotus Stg1_Ver1" w:eastAsia="Calibri" w:hAnsi="AAAGoldenLotus Stg1_Ver1"/>
          <w:sz w:val="27"/>
          <w:rtl/>
          <w:lang w:bidi="ar-IQ"/>
        </w:rPr>
        <w:t>مجالات</w:t>
      </w:r>
      <w:r w:rsidRPr="004F31A3">
        <w:rPr>
          <w:rFonts w:ascii="AAAGoldenLotus Stg1_Ver1" w:eastAsia="Calibri" w:hAnsi="AAAGoldenLotus Stg1_Ver1"/>
          <w:sz w:val="27"/>
          <w:rtl/>
          <w:lang w:bidi="ar-IQ"/>
        </w:rPr>
        <w:t xml:space="preserve"> المعرفية.</w:t>
      </w:r>
    </w:p>
    <w:p w:rsidR="00920513" w:rsidRPr="004F31A3" w:rsidRDefault="00213A44" w:rsidP="00504089">
      <w:pPr>
        <w:rPr>
          <w:rFonts w:ascii="AAAGoldenLotus Stg1_Ver1" w:eastAsia="Calibri" w:hAnsi="AAAGoldenLotus Stg1_Ver1"/>
          <w:sz w:val="27"/>
          <w:rtl/>
          <w:lang w:bidi="ar-IQ"/>
        </w:rPr>
      </w:pPr>
      <w:r w:rsidRPr="004F31A3">
        <w:rPr>
          <w:rFonts w:ascii="AAAGoldenLotus Stg1_Ver1" w:eastAsia="Calibri" w:hAnsi="AAAGoldenLotus Stg1_Ver1" w:hint="cs"/>
          <w:sz w:val="27"/>
          <w:rtl/>
          <w:lang w:bidi="ar-IQ"/>
        </w:rPr>
        <w:t>و</w:t>
      </w:r>
      <w:r w:rsidR="00920513" w:rsidRPr="004F31A3">
        <w:rPr>
          <w:rFonts w:ascii="AAAGoldenLotus Stg1_Ver1" w:eastAsia="Calibri" w:hAnsi="AAAGoldenLotus Stg1_Ver1"/>
          <w:sz w:val="27"/>
          <w:rtl/>
          <w:lang w:bidi="ar-IQ"/>
        </w:rPr>
        <w:t>أي</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اً ما كان الأمر فالم</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لاح</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ظ في ما يرتبط بمحل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البحث أن حج</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الظهور لم ت</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ح</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ظ</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بحضور</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لافت وبعنوانها في دراسات البهبهاني الأصولية</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ودراسات تلميذه بحر العلوم، بمعنى أن الخط</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البياني للبحث في حج</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الظهور بعد مدرسة الحل</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ة لم يشهد تصاعداً ملحوظاً ولافتاً، وإنما حافظ على سيره الرتيب، إن</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لم نق</w:t>
      </w:r>
      <w:r w:rsidR="00310A32">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ل</w:t>
      </w:r>
      <w:r w:rsidR="00310A32">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بتعر</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ضه لانتكاسات</w:t>
      </w:r>
      <w:r w:rsidR="00310A32">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في تلك الفترة، برغم أهم</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تلك الحقبة الزمنية في تحريك عجلة المعرفة الدينية بفعل الصراع الأخباري الأصولي، وطبيعة الأدوات التي وظّ</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فها الأصوليون في منافحة خصومهم. غير أننا سنشهد مع التلميذ الآخر للبهبهاني</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أعني الشيخ جعفر كاشف الغطاء (</w:t>
      </w:r>
      <w:r w:rsidR="00CC7A0A" w:rsidRPr="00CC7A0A">
        <w:rPr>
          <w:rFonts w:ascii="AAAGoldenLotus Stg1_Ver1" w:eastAsia="Calibri" w:hAnsi="AAAGoldenLotus Stg1_Ver1"/>
          <w:sz w:val="27"/>
          <w:rtl/>
          <w:lang w:bidi="ar-IQ"/>
        </w:rPr>
        <w:t>11</w:t>
      </w:r>
      <w:r w:rsidR="001A2150" w:rsidRPr="001A2150">
        <w:rPr>
          <w:rFonts w:ascii="AAAGoldenLotus Stg1_Ver1" w:eastAsia="Calibri" w:hAnsi="AAAGoldenLotus Stg1_Ver1"/>
          <w:sz w:val="27"/>
          <w:rtl/>
          <w:lang w:bidi="ar-IQ"/>
        </w:rPr>
        <w:t>5</w:t>
      </w:r>
      <w:r w:rsidR="00A607E9" w:rsidRPr="00A607E9">
        <w:rPr>
          <w:rFonts w:ascii="AAAGoldenLotus Stg1_Ver1" w:eastAsia="Calibri" w:hAnsi="AAAGoldenLotus Stg1_Ver1"/>
          <w:sz w:val="27"/>
          <w:rtl/>
          <w:lang w:bidi="ar-IQ"/>
        </w:rPr>
        <w:t>6</w:t>
      </w:r>
      <w:r w:rsidR="00920513" w:rsidRPr="004F31A3">
        <w:rPr>
          <w:rFonts w:ascii="AAAGoldenLotus Stg1_Ver1" w:eastAsia="Calibri" w:hAnsi="AAAGoldenLotus Stg1_Ver1"/>
          <w:sz w:val="27"/>
          <w:rtl/>
          <w:lang w:bidi="ar-IQ"/>
        </w:rPr>
        <w:t xml:space="preserve"> ـ </w:t>
      </w:r>
      <w:r w:rsidR="00CC7A0A" w:rsidRPr="00CC7A0A">
        <w:rPr>
          <w:rFonts w:ascii="AAAGoldenLotus Stg1_Ver1" w:eastAsia="Calibri" w:hAnsi="AAAGoldenLotus Stg1_Ver1"/>
          <w:sz w:val="27"/>
          <w:rtl/>
          <w:lang w:bidi="ar-IQ"/>
        </w:rPr>
        <w:t>1</w:t>
      </w:r>
      <w:r w:rsidR="001A2150" w:rsidRPr="001A2150">
        <w:rPr>
          <w:rFonts w:ascii="AAAGoldenLotus Stg1_Ver1" w:eastAsia="Calibri" w:hAnsi="AAAGoldenLotus Stg1_Ver1"/>
          <w:sz w:val="27"/>
          <w:rtl/>
          <w:lang w:bidi="ar-IQ"/>
        </w:rPr>
        <w:t>22</w:t>
      </w:r>
      <w:r w:rsidR="00A607E9" w:rsidRPr="00A607E9">
        <w:rPr>
          <w:rFonts w:ascii="AAAGoldenLotus Stg1_Ver1" w:eastAsia="Calibri" w:hAnsi="AAAGoldenLotus Stg1_Ver1"/>
          <w:sz w:val="27"/>
          <w:rtl/>
          <w:lang w:bidi="ar-IQ"/>
        </w:rPr>
        <w:t>8</w:t>
      </w:r>
      <w:r w:rsidR="00920513" w:rsidRPr="004F31A3">
        <w:rPr>
          <w:rFonts w:ascii="AAAGoldenLotus Stg1_Ver1" w:eastAsia="Calibri" w:hAnsi="AAAGoldenLotus Stg1_Ver1"/>
          <w:sz w:val="27"/>
          <w:rtl/>
          <w:lang w:bidi="ar-IQ"/>
        </w:rPr>
        <w:t>هـ)</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في قسم الأصول من كتابه (كشف الغطاء)، تطو</w:t>
      </w:r>
      <w:r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راً ملحوظاً في تناول مسألة الظهور والأبحاث المرتبطة به.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في مبحث (مقتضى القاعدة في التخاطب) نصَّ</w:t>
      </w:r>
      <w:r w:rsidR="00213A44" w:rsidRPr="004F31A3">
        <w:rPr>
          <w:rFonts w:ascii="AAAGoldenLotus Stg1_Ver1" w:eastAsia="Calibri" w:hAnsi="AAAGoldenLotus Stg1_Ver1"/>
          <w:sz w:val="27"/>
          <w:rtl/>
          <w:lang w:bidi="ar-IQ"/>
        </w:rPr>
        <w:t xml:space="preserve"> الشيخ جعفر كاشف الغطاء قائلاً:</w:t>
      </w:r>
      <w:r w:rsidR="00213A44"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إن</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مقتضى القاعدة في التخاطب حمل كلام المتكل</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في مكالمته، أو المرسِل في رسالته، أو الكاتب في مكاتبته</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مصطلحه، وعلى ما وضع له في لغته، أو ع</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فه العام</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 الخاص</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في جميع أخباره وأحكامه؛ دون المخاطَب في باب المخاطبة أو المرسَل إليه في باب الرسالة، أو المكتوب في باب الكتابة</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81"/>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310A32">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بنى الشيخ كاشف الغطاء المضمون أعلاه على ما تقد</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منه في باب الوضع</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قرّر هناك قائلاً: </w:t>
      </w:r>
      <w:r w:rsidRPr="004F31A3">
        <w:rPr>
          <w:rFonts w:hint="eastAsia"/>
          <w:sz w:val="24"/>
          <w:szCs w:val="24"/>
          <w:rtl/>
          <w:lang w:bidi="ar-IQ"/>
        </w:rPr>
        <w:t>«</w:t>
      </w:r>
      <w:r w:rsidRPr="004F31A3">
        <w:rPr>
          <w:rFonts w:ascii="AAAGoldenLotus Stg1_Ver1" w:eastAsia="Calibri" w:hAnsi="AAAGoldenLotus Stg1_Ver1"/>
          <w:sz w:val="27"/>
          <w:rtl/>
          <w:lang w:bidi="ar-IQ"/>
        </w:rPr>
        <w:t>إنه قد علم من تتب</w:t>
      </w:r>
      <w:r w:rsidRPr="004F31A3">
        <w:rPr>
          <w:rFonts w:ascii="AAAGoldenLotus Stg1_Ver1" w:eastAsia="Calibri" w:hAnsi="AAAGoldenLotus Stg1_Ver1" w:hint="cs"/>
          <w:sz w:val="27"/>
          <w:rtl/>
          <w:lang w:bidi="ar-IQ"/>
        </w:rPr>
        <w:t>ّ</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 الس</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والآثار</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والنظر في الطريقة المستمّرة على مرور الدهور والأعصار، أن</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كل</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213A44"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عن</w:t>
      </w:r>
      <w:r w:rsidR="00310A32">
        <w:rPr>
          <w:rFonts w:ascii="AAAGoldenLotus Stg1_Ver1" w:eastAsia="Calibri" w:hAnsi="AAAGoldenLotus Stg1_Ver1" w:hint="cs"/>
          <w:sz w:val="27"/>
          <w:rtl/>
          <w:lang w:bidi="ar-IQ"/>
        </w:rPr>
        <w:t>ي</w:t>
      </w:r>
      <w:r w:rsidRPr="004F31A3">
        <w:rPr>
          <w:rFonts w:ascii="AAAGoldenLotus Stg1_Ver1" w:eastAsia="Calibri" w:hAnsi="AAAGoldenLotus Stg1_Ver1"/>
          <w:sz w:val="27"/>
          <w:rtl/>
          <w:lang w:bidi="ar-IQ"/>
        </w:rPr>
        <w:t xml:space="preserve"> بتفهيم المعاني كثيرة الد</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و</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ران ـ لعام</w:t>
      </w:r>
      <w:r w:rsidR="002922B3"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آحاد نوع الإنسان أو لخصوص صنف</w:t>
      </w:r>
      <w:r w:rsidR="002922B3"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منه كائناً م</w:t>
      </w:r>
      <w:r w:rsidR="002922B3"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2922B3"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كان </w:t>
      </w:r>
      <w:r w:rsidRPr="004F31A3">
        <w:rPr>
          <w:rFonts w:ascii="Times New Roman" w:eastAsia="Calibri" w:hAnsi="Times New Roman" w:hint="cs"/>
          <w:sz w:val="27"/>
          <w:rtl/>
          <w:lang w:bidi="ar-IQ"/>
        </w:rPr>
        <w:t>ـ</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hint="cs"/>
          <w:sz w:val="27"/>
          <w:rtl/>
          <w:lang w:bidi="ar-IQ"/>
        </w:rPr>
        <w:t>التزم</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hint="cs"/>
          <w:sz w:val="27"/>
          <w:rtl/>
          <w:lang w:bidi="ar-IQ"/>
        </w:rPr>
        <w:t>بوضع</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hint="cs"/>
          <w:sz w:val="27"/>
          <w:rtl/>
          <w:lang w:bidi="ar-IQ"/>
        </w:rPr>
        <w:t>المب</w:t>
      </w:r>
      <w:r w:rsidRPr="004F31A3">
        <w:rPr>
          <w:rFonts w:ascii="AAAGoldenLotus Stg1_Ver1" w:eastAsia="Calibri" w:hAnsi="AAAGoldenLotus Stg1_Ver1"/>
          <w:sz w:val="27"/>
          <w:rtl/>
          <w:lang w:bidi="ar-IQ"/>
        </w:rPr>
        <w:t>اني لتلك المعاني</w:t>
      </w:r>
      <w:r w:rsidR="002922B3"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لكثرة حصول الإجمال في المجازات، وتحم</w:t>
      </w:r>
      <w:r w:rsidR="002922B3"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المؤونة بنصب القرائن</w:t>
      </w:r>
      <w:r w:rsidR="009D4A8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وخفائها في أكثر الأوقات</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82"/>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lastRenderedPageBreak/>
        <w:t>إن القراءة الفاحصة لهذين النص</w:t>
      </w:r>
      <w:r w:rsidR="009D4A8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ين توقفنا على مجموعة أمور بنى عليها الشيخ كاشف الغطاء:</w:t>
      </w:r>
    </w:p>
    <w:p w:rsidR="00920513" w:rsidRPr="004F31A3" w:rsidRDefault="00CC7A0A" w:rsidP="00504089">
      <w:pPr>
        <w:rPr>
          <w:rFonts w:ascii="AAAGoldenLotus Stg1_Ver1" w:eastAsia="Calibri" w:hAnsi="AAAGoldenLotus Stg1_Ver1"/>
          <w:sz w:val="27"/>
          <w:rtl/>
          <w:lang w:bidi="ar-IQ"/>
        </w:rPr>
      </w:pPr>
      <w:r w:rsidRPr="00CC7A0A">
        <w:rPr>
          <w:rFonts w:ascii="AAAGoldenLotus Stg1_Ver1" w:eastAsia="Calibri" w:hAnsi="AAAGoldenLotus Stg1_Ver1"/>
          <w:sz w:val="27"/>
          <w:rtl/>
          <w:lang w:bidi="ar-IQ"/>
        </w:rPr>
        <w:t>1</w:t>
      </w:r>
      <w:r w:rsidR="00920513" w:rsidRPr="004F31A3">
        <w:rPr>
          <w:rFonts w:ascii="AAAGoldenLotus Stg1_Ver1" w:eastAsia="Calibri" w:hAnsi="AAAGoldenLotus Stg1_Ver1"/>
          <w:sz w:val="27"/>
          <w:rtl/>
          <w:lang w:bidi="ar-IQ"/>
        </w:rPr>
        <w:t>ـ حج</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الظهور والتعويل عليه في الإفهام والتفهيم.</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2</w:t>
      </w:r>
      <w:r w:rsidR="00920513" w:rsidRPr="004F31A3">
        <w:rPr>
          <w:rFonts w:ascii="AAAGoldenLotus Stg1_Ver1" w:eastAsia="Calibri" w:hAnsi="AAAGoldenLotus Stg1_Ver1"/>
          <w:sz w:val="27"/>
          <w:rtl/>
          <w:lang w:bidi="ar-IQ"/>
        </w:rPr>
        <w:t>ـ إن الفهم والظهور هو المعاني الموضوعة لها الألفاظ في اللغة (المعاني الحقيقية)، فالظاهر هو الدلالة الوضعية التصو</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رية</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التي يتمس</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ك بها بناءً على الأصل</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وعدم نصب القرينة على إرادة الخلاف.</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3</w:t>
      </w:r>
      <w:r w:rsidR="00920513" w:rsidRPr="004F31A3">
        <w:rPr>
          <w:rFonts w:ascii="AAAGoldenLotus Stg1_Ver1" w:eastAsia="Calibri" w:hAnsi="AAAGoldenLotus Stg1_Ver1"/>
          <w:sz w:val="27"/>
          <w:rtl/>
          <w:lang w:bidi="ar-IQ"/>
        </w:rPr>
        <w:t>ـ إن العمل بالظاهر في القاعدة في التعامل مع الخطاب، إلا</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أن تقوم قرينة</w:t>
      </w:r>
      <w:r w:rsidR="00310A32">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على الخلاف.</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4</w:t>
      </w:r>
      <w:r w:rsidR="00920513" w:rsidRPr="004F31A3">
        <w:rPr>
          <w:rFonts w:ascii="AAAGoldenLotus Stg1_Ver1" w:eastAsia="Calibri" w:hAnsi="AAAGoldenLotus Stg1_Ver1"/>
          <w:sz w:val="27"/>
          <w:rtl/>
          <w:lang w:bidi="ar-IQ"/>
        </w:rPr>
        <w:t>ـ في ما يخص</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الاستعمال يلزم البناء على ع</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 وفهم وقت الخطاب</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ولا عبرة بغيره. وحينئذٍ إن</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عُلم الات</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حاد فلا مشكلة، وإن</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ج</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هل الحال في أحدهما وع</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لم في الآخر ب</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ني على المعلوم، فما صدر من الأوائل محمول</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على الع</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 المعلوم عند الأواخر</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وبالعكس. وإن</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ع</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لم اختلافهما كان خطاب كل</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وقت</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محمولاً على ع</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فه، فما ورد من الشرع يحمل على ع</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 يوم الورود، فإن</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كان فيه مصطلح</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شرعي ع</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م</w:t>
      </w:r>
      <w:r w:rsidR="00310A32">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ل عليه، وإلا</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فعلى الحقيقة الع</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ر</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فية العام</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ة</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ثم</w:t>
      </w:r>
      <w:r w:rsidR="009D4A8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اللغة</w:t>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vertAlign w:val="superscript"/>
          <w:rtl/>
          <w:lang w:bidi="ar-IQ"/>
        </w:rPr>
        <w:endnoteReference w:id="183"/>
      </w:r>
      <w:r w:rsidR="00920513" w:rsidRPr="004F31A3">
        <w:rPr>
          <w:rFonts w:ascii="AAAGoldenLotus Stg1_Ver1" w:eastAsia="Calibri" w:hAnsi="AAAGoldenLotus Stg1_Ver1"/>
          <w:sz w:val="27"/>
          <w:vertAlign w:val="superscript"/>
          <w:rtl/>
          <w:lang w:bidi="ar-IQ"/>
        </w:rPr>
        <w:t>)</w:t>
      </w:r>
      <w:r w:rsidR="00920513"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مم</w:t>
      </w:r>
      <w:r w:rsidR="009D4A8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امتاز به الشيخ كاشف الغطاء في تناوله لمباحث الألفاظ والدلالة والظهور وما يرتبط به من مسائل يتمثّ</w:t>
      </w:r>
      <w:r w:rsidR="00625A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في بحثها بشيء</w:t>
      </w:r>
      <w:r w:rsidR="00625A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التفصيل والاستيعاب قياساً بالمرحلة الزمنية التي عاشها، وقد كان</w:t>
      </w:r>
      <w:r w:rsidRPr="004F31A3">
        <w:rPr>
          <w:rFonts w:ascii="AAAGoldenLotus Stg1_Ver1" w:eastAsia="Calibri" w:hAnsi="AAAGoldenLotus Stg1_Ver1" w:hint="cs"/>
          <w:sz w:val="27"/>
          <w:rtl/>
          <w:lang w:bidi="ar-IQ"/>
        </w:rPr>
        <w:t>ت هذه</w:t>
      </w:r>
      <w:r w:rsidRPr="004F31A3">
        <w:rPr>
          <w:rFonts w:ascii="AAAGoldenLotus Stg1_Ver1" w:eastAsia="Calibri" w:hAnsi="AAAGoldenLotus Stg1_Ver1"/>
          <w:sz w:val="27"/>
          <w:rtl/>
          <w:lang w:bidi="ar-IQ"/>
        </w:rPr>
        <w:t xml:space="preserve"> الأبحاث </w:t>
      </w:r>
      <w:r w:rsidRPr="004F31A3">
        <w:rPr>
          <w:rFonts w:ascii="AAAGoldenLotus Stg1_Ver1" w:eastAsia="Calibri" w:hAnsi="AAAGoldenLotus Stg1_Ver1" w:hint="cs"/>
          <w:sz w:val="27"/>
          <w:rtl/>
          <w:lang w:bidi="ar-IQ"/>
        </w:rPr>
        <w:t xml:space="preserve">وقتئذٍ </w:t>
      </w:r>
      <w:r w:rsidR="00310A32">
        <w:rPr>
          <w:rFonts w:ascii="AAAGoldenLotus Stg1_Ver1" w:eastAsia="Calibri" w:hAnsi="AAAGoldenLotus Stg1_Ver1"/>
          <w:sz w:val="27"/>
          <w:rtl/>
          <w:lang w:bidi="ar-IQ"/>
        </w:rPr>
        <w:t>ني</w:t>
      </w:r>
      <w:r w:rsidRPr="004F31A3">
        <w:rPr>
          <w:rFonts w:ascii="AAAGoldenLotus Stg1_Ver1" w:eastAsia="Calibri" w:hAnsi="AAAGoldenLotus Stg1_Ver1"/>
          <w:sz w:val="27"/>
          <w:rtl/>
          <w:lang w:bidi="ar-IQ"/>
        </w:rPr>
        <w:t>ئة</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hint="cs"/>
          <w:sz w:val="27"/>
          <w:rtl/>
          <w:lang w:bidi="ar-IQ"/>
        </w:rPr>
        <w:t xml:space="preserve"> في الدراسات الأصولية</w:t>
      </w:r>
      <w:r w:rsidRPr="004F31A3">
        <w:rPr>
          <w:rFonts w:ascii="AAAGoldenLotus Stg1_Ver1" w:eastAsia="Calibri" w:hAnsi="AAAGoldenLotus Stg1_Ver1"/>
          <w:sz w:val="27"/>
          <w:rtl/>
          <w:lang w:bidi="ar-IQ"/>
        </w:rPr>
        <w:t>.</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وعلى سيرة شيخه البهبهاني في التعر</w:t>
      </w:r>
      <w:r w:rsidR="00625A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 لإشكالية ظاهر الخطاب القرآني</w:t>
      </w:r>
      <w:r w:rsidR="00625A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التي أثارها ال</w:t>
      </w:r>
      <w:r w:rsidR="00625AEA"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625AEA"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توق</w:t>
      </w:r>
      <w:r w:rsidR="00625A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الشيخ كاشف الغطاء عند تلكم الإشكالية</w:t>
      </w:r>
      <w:r w:rsidR="00625A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لاستكمال بحثه المرتبط بالظهور وحج</w:t>
      </w:r>
      <w:r w:rsidR="00625A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يته، فقرّ</w:t>
      </w:r>
      <w:r w:rsidR="00625AEA" w:rsidRPr="004F31A3">
        <w:rPr>
          <w:rFonts w:ascii="AAAGoldenLotus Stg1_Ver1" w:eastAsia="Calibri" w:hAnsi="AAAGoldenLotus Stg1_Ver1" w:hint="cs"/>
          <w:sz w:val="27"/>
          <w:rtl/>
          <w:lang w:bidi="ar-IQ"/>
        </w:rPr>
        <w:t>َ</w:t>
      </w:r>
      <w:r w:rsidR="00625AEA" w:rsidRPr="004F31A3">
        <w:rPr>
          <w:rFonts w:ascii="AAAGoldenLotus Stg1_Ver1" w:eastAsia="Calibri" w:hAnsi="AAAGoldenLotus Stg1_Ver1"/>
          <w:sz w:val="27"/>
          <w:rtl/>
          <w:lang w:bidi="ar-IQ"/>
        </w:rPr>
        <w:t>ر قائلاً:</w:t>
      </w:r>
      <w:r w:rsidR="00625AEA"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في أن لزوم العمل بالقرآن في الجملة</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وفهم معانيه كذلك</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يكاد أن يلحق بالضروريات وبالمتواترات معنى</w:t>
      </w:r>
      <w:r w:rsidR="00916E0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فإن م</w:t>
      </w:r>
      <w:r w:rsidR="00916E0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916E0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تتب</w:t>
      </w:r>
      <w:r w:rsidR="00916E0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 الروايات</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وأمعن النظر في كلام الأئم</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الهداة، واطّلع على احتجاجهم على أهل الكتاب وغيرهم بآيات الكتاب، واحتجاج الأصحاب بها خ</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فاً بعد س</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ألحق المسألة بالضروري</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ات. مضافاً إلى سيرتهم المألوفة وطريقتهم المعروفة في العمل به</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مع أنه المرجع في ترجيح الأخبار، والميزان الذي عليه المدار بات</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فاق جميع علماء الأعصار</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مع </w:t>
      </w:r>
      <w:r w:rsidRPr="004F31A3">
        <w:rPr>
          <w:rFonts w:ascii="AAAGoldenLotus Stg1_Ver1" w:eastAsia="Calibri" w:hAnsi="AAAGoldenLotus Stg1_Ver1"/>
          <w:sz w:val="27"/>
          <w:rtl/>
          <w:lang w:bidi="ar-IQ"/>
        </w:rPr>
        <w:lastRenderedPageBreak/>
        <w:t>خلو</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أكثره عن تفسير الأخبار. وم</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أنكر ما قلناه، ولم يذهب إلى ما حرّ</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رناه، فقد خالف قول</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عمل</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وعمل</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الأئم</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والعلماء الماضين، في مخاطبة الناس ـ حال الو</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ظ والنصيحة ـ بالآيات المتعل</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قة بهما، مع خلو</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 عن تفسير الأحاديث</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ولقد أضاعوا فصاحة القرآن وبلاغته وإعجازه، فلا يكون حج</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إلا</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م</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أذعن بالحج</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وأقر</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بالأئم</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وعرف أخبارهم في التفسير! ثم</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إنه عبّ</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عنه في الآيات المعلوم تفسيرها بالفرقان، والبيان والتبيان. وما ورد من بعض الأخبار التي بعثت هؤلاء على الجحود وال</w:t>
      </w:r>
      <w:r w:rsidR="00664EF2"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نكار منز</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لة على الرد</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م</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أنكر الم</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ج</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لات والم</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شاب</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هات، ونز</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على مذاقه معاني الآيات</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لأن الأمر من البديهيات</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84"/>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نلاحظ أن كاشف الغطاء في ما يرتبط بتعر</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ضه لإشكالية ظهور الخطاب القرآني قد قرّ</w:t>
      </w:r>
      <w:r w:rsidR="00664EF2"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مجموعة أمور:</w:t>
      </w:r>
    </w:p>
    <w:p w:rsidR="00920513" w:rsidRPr="004F31A3" w:rsidRDefault="00CC7A0A" w:rsidP="00504089">
      <w:pPr>
        <w:rPr>
          <w:rFonts w:ascii="AAAGoldenLotus Stg1_Ver1" w:eastAsia="Calibri" w:hAnsi="AAAGoldenLotus Stg1_Ver1"/>
          <w:sz w:val="27"/>
          <w:rtl/>
          <w:lang w:bidi="ar-IQ"/>
        </w:rPr>
      </w:pPr>
      <w:r w:rsidRPr="00CC7A0A">
        <w:rPr>
          <w:rFonts w:ascii="AAAGoldenLotus Stg1_Ver1" w:eastAsia="Calibri" w:hAnsi="AAAGoldenLotus Stg1_Ver1"/>
          <w:sz w:val="27"/>
          <w:rtl/>
          <w:lang w:bidi="ar-IQ"/>
        </w:rPr>
        <w:t>1</w:t>
      </w:r>
      <w:r w:rsidR="00920513" w:rsidRPr="004F31A3">
        <w:rPr>
          <w:rFonts w:ascii="AAAGoldenLotus Stg1_Ver1" w:eastAsia="Calibri" w:hAnsi="AAAGoldenLotus Stg1_Ver1"/>
          <w:sz w:val="27"/>
          <w:rtl/>
          <w:lang w:bidi="ar-IQ"/>
        </w:rPr>
        <w:t>ـ حج</w:t>
      </w:r>
      <w:r w:rsidR="00664EF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ظهور الخطاب القرآني من الضروري</w:t>
      </w:r>
      <w:r w:rsidR="00664EF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ات.</w:t>
      </w:r>
    </w:p>
    <w:p w:rsidR="00920513" w:rsidRPr="004F31A3" w:rsidRDefault="001A2150" w:rsidP="006A4AA5">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2</w:t>
      </w:r>
      <w:r w:rsidR="00920513" w:rsidRPr="004F31A3">
        <w:rPr>
          <w:rFonts w:ascii="AAAGoldenLotus Stg1_Ver1" w:eastAsia="Calibri" w:hAnsi="AAAGoldenLotus Stg1_Ver1"/>
          <w:sz w:val="27"/>
          <w:rtl/>
          <w:lang w:bidi="ar-IQ"/>
        </w:rPr>
        <w:t>ـ الاستدلال على حج</w:t>
      </w:r>
      <w:r w:rsidR="00664EF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ظهور الخطاب القرآني بروايات الأئم</w:t>
      </w:r>
      <w:r w:rsidR="00664EF2"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ة</w:t>
      </w:r>
      <w:r w:rsidR="006A4AA5" w:rsidRPr="005728D1">
        <w:rPr>
          <w:rFonts w:ascii="Mosawi" w:hAnsi="Mosawi" w:cs="Mosawi"/>
          <w:sz w:val="22"/>
          <w:szCs w:val="22"/>
          <w:rtl/>
          <w:lang w:bidi="ar-IQ"/>
        </w:rPr>
        <w:t>^</w:t>
      </w:r>
      <w:r w:rsidR="00920513" w:rsidRPr="004F31A3">
        <w:rPr>
          <w:rFonts w:ascii="AAAGoldenLotus Stg1_Ver1" w:eastAsia="Calibri" w:hAnsi="AAAGoldenLotus Stg1_Ver1"/>
          <w:sz w:val="27"/>
          <w:rtl/>
          <w:lang w:bidi="ar-IQ"/>
        </w:rPr>
        <w:t xml:space="preserve">، وبسيرتهم وسيرة أصحابهم والعلماء من بعدهم. </w:t>
      </w:r>
    </w:p>
    <w:p w:rsidR="00920513" w:rsidRPr="004F31A3" w:rsidRDefault="001A2150" w:rsidP="006A4AA5">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3</w:t>
      </w:r>
      <w:r w:rsidR="00920513" w:rsidRPr="004F31A3">
        <w:rPr>
          <w:rFonts w:ascii="AAAGoldenLotus Stg1_Ver1" w:eastAsia="Calibri" w:hAnsi="AAAGoldenLotus Stg1_Ver1"/>
          <w:sz w:val="27"/>
          <w:rtl/>
          <w:lang w:bidi="ar-IQ"/>
        </w:rPr>
        <w:t>ـ إن سلب حج</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ظهور الخطاب القرآني مساوٍ لسلب حج</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يته وقدرته على مخاطبة غير المؤمن</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إذ مع عدم حج</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يته وحج</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الفهم الراجح والظاهر منه كيف يمكن عرضه على الآخرين</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لإثبات إعجازه لهم؟ وما لم يفهموه كيف يدركون إعجازه؟ إذن سلب حج</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الظهور القرآني إبطال</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لبلاغته وفصاحته وإعجازه</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وهذا ينتج لنا أن حج</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ية القرآن مختص</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ة</w:t>
      </w:r>
      <w:r w:rsidR="00310A32">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بم</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ن</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آمن بأئم</w:t>
      </w:r>
      <w:r w:rsidR="00162E2D"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ة أهل البيت</w:t>
      </w:r>
      <w:r w:rsidR="006A4AA5" w:rsidRPr="005728D1">
        <w:rPr>
          <w:rFonts w:ascii="Mosawi" w:hAnsi="Mosawi" w:cs="Mosawi"/>
          <w:sz w:val="22"/>
          <w:szCs w:val="22"/>
          <w:rtl/>
          <w:lang w:bidi="ar-IQ"/>
        </w:rPr>
        <w:t>^</w:t>
      </w:r>
      <w:r w:rsidR="00920513" w:rsidRPr="004F31A3">
        <w:rPr>
          <w:rFonts w:ascii="AAAGoldenLotus Stg1_Ver1" w:eastAsia="Calibri" w:hAnsi="AAAGoldenLotus Stg1_Ver1"/>
          <w:sz w:val="27"/>
          <w:rtl/>
          <w:lang w:bidi="ar-IQ"/>
        </w:rPr>
        <w:t xml:space="preserve"> واطّلع على رواياتهم التفسيرية!</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وفي ما يخص</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الأمر الثالث نلاحظ تطو</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راً ملحوظاً في كيفية مواجهة إشكالية ال</w:t>
      </w:r>
      <w:r w:rsidR="00162E2D"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ستر</w:t>
      </w:r>
      <w:r w:rsidR="00162E2D"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بادي، وذلك ببيان لازمها الباطل</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المتمث</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في إضاعة قابلية القرآن للع</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 على الآخرين.</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أما الأمر الثاني فالم</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ظ فيه رجوع</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المستوى عما كان قد قرّ</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ره ق</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 الوحيد البهبهاني</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لأنه من الاستدلال بالحج</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الفرعية على حج</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ما بالذات، فحج</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روايات الأئمة وسيرتهم، وهي ظهورات</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مقالي</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وحالي</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متفر</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عة</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حج</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كلام الله تعالى التي أعطاها للمعصومين</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xml:space="preserve"> في أقوالهم وأفعالهم. فالاستدلال بها لا يخلو من شبهة </w:t>
      </w:r>
      <w:r w:rsidR="004F0772" w:rsidRPr="004F31A3">
        <w:rPr>
          <w:rFonts w:ascii="AAAGoldenLotus Stg1_Ver1" w:eastAsia="Calibri" w:hAnsi="AAAGoldenLotus Stg1_Ver1"/>
          <w:sz w:val="27"/>
          <w:rtl/>
          <w:lang w:bidi="ar-IQ"/>
        </w:rPr>
        <w:t>دَوْر</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w:t>
      </w:r>
      <w:r w:rsidRPr="004F31A3">
        <w:rPr>
          <w:rFonts w:ascii="AAAGoldenLotus Stg1_Ver1" w:eastAsia="Calibri" w:hAnsi="AAAGoldenLotus Stg1_Ver1"/>
          <w:sz w:val="27"/>
          <w:rtl/>
          <w:lang w:bidi="ar-IQ"/>
        </w:rPr>
        <w:lastRenderedPageBreak/>
        <w:t>وكأن</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الشيخ كاشف الغطاء يستدل</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بظهور الروايات على حج</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ظهور القرآن، في مقابل أولئك الذين يسلبون حج</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ظهور الخطاب القرآني بالاستناد إلى ظهور الخطاب في بعض الروايات!</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في ذات الحقبة التاريخية التي قرّ</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فيها كاشف الغطاء ذلك كتب المحق</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 أبو القاسم القم</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r w:rsidR="00CC7A0A" w:rsidRPr="00CC7A0A">
        <w:rPr>
          <w:rFonts w:ascii="AAAGoldenLotus Stg1_Ver1" w:eastAsia="Calibri" w:hAnsi="AAAGoldenLotus Stg1_Ver1"/>
          <w:sz w:val="27"/>
          <w:rtl/>
          <w:lang w:bidi="ar-IQ"/>
        </w:rPr>
        <w:t>1</w:t>
      </w:r>
      <w:r w:rsidR="001A2150" w:rsidRPr="001A2150">
        <w:rPr>
          <w:rFonts w:ascii="AAAGoldenLotus Stg1_Ver1" w:eastAsia="Calibri" w:hAnsi="AAAGoldenLotus Stg1_Ver1"/>
          <w:sz w:val="27"/>
          <w:rtl/>
          <w:lang w:bidi="ar-IQ"/>
        </w:rPr>
        <w:t>23</w:t>
      </w:r>
      <w:r w:rsidR="00CC7A0A" w:rsidRPr="00CC7A0A">
        <w:rPr>
          <w:rFonts w:ascii="AAAGoldenLotus Stg1_Ver1" w:eastAsia="Calibri" w:hAnsi="AAAGoldenLotus Stg1_Ver1"/>
          <w:sz w:val="27"/>
          <w:rtl/>
          <w:lang w:bidi="ar-IQ"/>
        </w:rPr>
        <w:t>1</w:t>
      </w:r>
      <w:r w:rsidRPr="004F31A3">
        <w:rPr>
          <w:rFonts w:ascii="AAAGoldenLotus Stg1_Ver1" w:eastAsia="Calibri" w:hAnsi="AAAGoldenLotus Stg1_Ver1"/>
          <w:sz w:val="27"/>
          <w:rtl/>
          <w:lang w:bidi="ar-IQ"/>
        </w:rPr>
        <w:t>هـ) كتابه المهم</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والمعروف (قوانين الأصول)، وقد تعر</w:t>
      </w:r>
      <w:r w:rsidRPr="004F31A3">
        <w:rPr>
          <w:rFonts w:ascii="AAAGoldenLotus Stg1_Ver1" w:eastAsia="Calibri" w:hAnsi="AAAGoldenLotus Stg1_Ver1" w:hint="cs"/>
          <w:sz w:val="27"/>
          <w:rtl/>
          <w:lang w:bidi="ar-IQ"/>
        </w:rPr>
        <w:t>ّ</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ض فيه </w:t>
      </w:r>
      <w:r w:rsidRPr="004F31A3">
        <w:rPr>
          <w:rFonts w:ascii="AAAGoldenLotus Stg1_Ver1" w:eastAsia="Calibri" w:hAnsi="AAAGoldenLotus Stg1_Ver1" w:hint="cs"/>
          <w:sz w:val="27"/>
          <w:rtl/>
          <w:lang w:bidi="ar-IQ"/>
        </w:rPr>
        <w:t xml:space="preserve">إلى </w:t>
      </w:r>
      <w:r w:rsidRPr="004F31A3">
        <w:rPr>
          <w:rFonts w:ascii="AAAGoldenLotus Stg1_Ver1" w:eastAsia="Calibri" w:hAnsi="AAAGoldenLotus Stg1_Ver1"/>
          <w:sz w:val="27"/>
          <w:rtl/>
          <w:lang w:bidi="ar-IQ"/>
        </w:rPr>
        <w:t>بحث الظهور بشكل</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لافت ومستوعب إلى حدّ</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ما.</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بعد أن بيّ</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ن المعنى المعروف في الحقيقة والمجاز نصّ قائلاً في أصالة الحقيقة: </w:t>
      </w:r>
      <w:r w:rsidRPr="004F31A3">
        <w:rPr>
          <w:rFonts w:hint="eastAsia"/>
          <w:sz w:val="24"/>
          <w:szCs w:val="24"/>
          <w:rtl/>
          <w:lang w:bidi="ar-IQ"/>
        </w:rPr>
        <w:t>«</w:t>
      </w:r>
      <w:r w:rsidRPr="004F31A3">
        <w:rPr>
          <w:rFonts w:ascii="AAAGoldenLotus Stg1_Ver1" w:eastAsia="Calibri" w:hAnsi="AAAGoldenLotus Stg1_Ver1"/>
          <w:sz w:val="27"/>
          <w:rtl/>
          <w:lang w:bidi="ar-IQ"/>
        </w:rPr>
        <w:t>كل</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است</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لفظ</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خالياً عن القرينة فالأصل الحقيقة، أعني به الظاهر</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لأن مبنى التفهيم والتفهّم على الوضع اللفظي غالباً، ولا خلاف لهم في ذلك</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85"/>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وفي أصالة الظاهر قرّ</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ر قائلاً: </w:t>
      </w:r>
      <w:r w:rsidRPr="004F31A3">
        <w:rPr>
          <w:rFonts w:hint="eastAsia"/>
          <w:sz w:val="24"/>
          <w:szCs w:val="24"/>
          <w:rtl/>
          <w:lang w:bidi="ar-IQ"/>
        </w:rPr>
        <w:t>«</w:t>
      </w:r>
      <w:r w:rsidRPr="004F31A3">
        <w:rPr>
          <w:rFonts w:ascii="AAAGoldenLotus Stg1_Ver1" w:eastAsia="Calibri" w:hAnsi="AAAGoldenLotus Stg1_Ver1"/>
          <w:sz w:val="27"/>
          <w:rtl/>
          <w:lang w:bidi="ar-IQ"/>
        </w:rPr>
        <w:t>قد ذكرنا أن الأصل في التفهيم والتفهّ</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هو الوضع، وأيضاً الأصل والظاهر يقتضيان عدم إرادة الزايد على المعنى الواحد، وعدم وضع اللفظ لأكثر من معنى</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حت</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يكون مشتركاً أو منقولاً، وعدم إرادة معنى</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آخر من اللفظ بقرينة</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حالي</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أو مقالي</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فهو وإن</w:t>
      </w:r>
      <w:r w:rsidR="00162E2D"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احتمل إرادة هذه الأمور ولم يكن قرينة عليها ف</w:t>
      </w:r>
      <w:r w:rsidR="005A465C" w:rsidRPr="004F31A3">
        <w:rPr>
          <w:rFonts w:ascii="AAAGoldenLotus Stg1_Ver1" w:eastAsia="Calibri" w:hAnsi="AAAGoldenLotus Stg1_Ver1"/>
          <w:sz w:val="27"/>
          <w:rtl/>
          <w:lang w:bidi="ar-IQ"/>
        </w:rPr>
        <w:t>لا رَيْبَ</w:t>
      </w:r>
      <w:r w:rsidRPr="004F31A3">
        <w:rPr>
          <w:rFonts w:ascii="AAAGoldenLotus Stg1_Ver1" w:eastAsia="Calibri" w:hAnsi="AAAGoldenLotus Stg1_Ver1"/>
          <w:sz w:val="27"/>
          <w:rtl/>
          <w:lang w:bidi="ar-IQ"/>
        </w:rPr>
        <w:t xml:space="preserve"> أنه يحمل على الموضوع له</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86"/>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ظاهرة وجود اللغة والوضع يقتضيان ـ وفق هذا النص</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ـ التعاهد الضمني العام من ق</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أبناء اللغة على استعمال الألفاظ في معانيها الموضوعة لها، وأن لا يتم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الخروج عن هذا الأصل إلا</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مع نصب القرينة، ووفق ذلك يكون العمل بالظهور والاستناد إليه كائناً في بطن اللغة والوضع.</w:t>
      </w:r>
    </w:p>
    <w:p w:rsidR="00920513" w:rsidRPr="004F31A3" w:rsidRDefault="00920513" w:rsidP="006A4AA5">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وبشأن حج</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ظهور الخطاب القرآني فقد أك</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المحق</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 القم</w:t>
      </w:r>
      <w:r w:rsidR="00764EE0" w:rsidRPr="004F31A3">
        <w:rPr>
          <w:rFonts w:ascii="AAAGoldenLotus Stg1_Ver1" w:eastAsia="Calibri" w:hAnsi="AAAGoldenLotus Stg1_Ver1" w:hint="cs"/>
          <w:sz w:val="27"/>
          <w:rtl/>
          <w:lang w:bidi="ar-IQ"/>
        </w:rPr>
        <w:t>ّ</w:t>
      </w:r>
      <w:r w:rsidR="00764EE0" w:rsidRPr="004F31A3">
        <w:rPr>
          <w:rFonts w:ascii="AAAGoldenLotus Stg1_Ver1" w:eastAsia="Calibri" w:hAnsi="AAAGoldenLotus Stg1_Ver1"/>
          <w:sz w:val="27"/>
          <w:rtl/>
          <w:lang w:bidi="ar-IQ"/>
        </w:rPr>
        <w:t>ي قائلاً:</w:t>
      </w:r>
      <w:r w:rsidR="00764EE0"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الحق</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جواز العمل بم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مات الكتاب</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نص</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كان أو ظاهراً، خلافاً للأخباريين</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حيث قالوا بمنع الاستدلال بكل</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ما نسب إليهم بعضهم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وقال: إن مذهبهم أن كل</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القرآن 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تشاب</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بالنسبة إلينا، ولا يجوز أخذ حكم</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منه إلا</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دلالة الأخبار على بيانه، وهو الأظهر من مذهبهم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 بالظواهر فقط</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ما يظهر من آخر. وفصّ</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بعض الأفاضل</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فقال: إن أرادوا أنه لا يجوز العمل بالظواهر التي اد</w:t>
      </w:r>
      <w:r w:rsidR="00764EE0" w:rsidRPr="004F31A3">
        <w:rPr>
          <w:rFonts w:ascii="AAAGoldenLotus Stg1_Ver1" w:eastAsia="Calibri" w:hAnsi="AAAGoldenLotus Stg1_Ver1" w:hint="cs"/>
          <w:sz w:val="27"/>
          <w:rtl/>
          <w:lang w:bidi="ar-IQ"/>
        </w:rPr>
        <w:t>ّ</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310A32">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إفادتها للظن</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المحتملة لمثل التخصيص والتقييد والنسخ وغيرها</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لصيرورة أكثرها متشاب</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بالنسبة إلينا فلا يفيد الظن</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وما أفاد الظن</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منه قد منعنا عن العمل به</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مع قبول أن في القرآن </w:t>
      </w:r>
      <w:r w:rsidRPr="004F31A3">
        <w:rPr>
          <w:rFonts w:ascii="AAAGoldenLotus Stg1_Ver1" w:eastAsia="Calibri" w:hAnsi="AAAGoldenLotus Stg1_Ver1"/>
          <w:sz w:val="27"/>
          <w:rtl/>
          <w:lang w:bidi="ar-IQ"/>
        </w:rPr>
        <w:lastRenderedPageBreak/>
        <w:t>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بالنسبة إلينا أيضاً</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فلا كلام معهم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وإن</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أرادوا أنه لا 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ح</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فيه أصلاً فهو باطل</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أقول</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وهذا التفصيل غفلة</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عن محل النزاع</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فإن هذا التشابه على الوجه الذي ذكره لا اختصاص له بالكتاب، بل هو يجري في الأخبار أيضاً، وقد مر</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بيانه في باب وجوب البحث عن المخص</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ص في العام. بل النزاع في المقام إنما هو بالنسبة إلى خصوص الكتاب</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وإنما نشأ هذا النزاع من جهة بعض ال</w:t>
      </w:r>
      <w:r w:rsidR="00764EE0"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خبار الذي دل</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أن علم القرآن مختص</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بالمعصومين</w:t>
      </w:r>
      <w:r w:rsidR="006A4AA5" w:rsidRPr="005728D1">
        <w:rPr>
          <w:rFonts w:ascii="Mosawi" w:hAnsi="Mosawi" w:cs="Mosawi"/>
          <w:sz w:val="22"/>
          <w:szCs w:val="22"/>
          <w:rtl/>
          <w:lang w:bidi="ar-IQ"/>
        </w:rPr>
        <w:t>^</w:t>
      </w:r>
      <w:r w:rsidRPr="004F31A3">
        <w:rPr>
          <w:rFonts w:ascii="AAAGoldenLotus Stg1_Ver1" w:eastAsia="Calibri" w:hAnsi="AAAGoldenLotus Stg1_Ver1"/>
          <w:sz w:val="27"/>
          <w:rtl/>
          <w:lang w:bidi="ar-IQ"/>
        </w:rPr>
        <w:t>، و</w:t>
      </w:r>
      <w:r w:rsidR="00764EE0"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نه لا يجوز تفسيره لغي</w:t>
      </w:r>
      <w:r w:rsidR="00764EE0" w:rsidRPr="004F31A3">
        <w:rPr>
          <w:rFonts w:ascii="AAAGoldenLotus Stg1_Ver1" w:eastAsia="Calibri" w:hAnsi="AAAGoldenLotus Stg1_Ver1" w:hint="cs"/>
          <w:sz w:val="27"/>
          <w:rtl/>
          <w:lang w:bidi="ar-IQ"/>
        </w:rPr>
        <w:t>ر</w:t>
      </w:r>
      <w:r w:rsidRPr="004F31A3">
        <w:rPr>
          <w:rFonts w:ascii="AAAGoldenLotus Stg1_Ver1" w:eastAsia="Calibri" w:hAnsi="AAAGoldenLotus Stg1_Ver1"/>
          <w:sz w:val="27"/>
          <w:rtl/>
          <w:lang w:bidi="ar-IQ"/>
        </w:rPr>
        <w:t>هم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وذلك لا يختص بوقت</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وقت</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وبزمان</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زمان. وأما ما ذكره المفص</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فهو إنما يصح</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زمان عروض الاختلالات</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 في أول زمان النزول، فنقول:</w:t>
      </w:r>
      <w:r w:rsidR="00764EE0"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الحق</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القول بجواز العمل</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فأما في الصدر الأول الذي خوطب به المشافهون فلأن الضرورة قاضية</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بأن الله تعالى بعث رسوله</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وأنزل إليه الكتاب بلسان قومه، مشتملاً على أوامر ونواهي ودلائل لمعرفته، وقصصاً عم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غبر</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ووعداً ووعيداً وإخباراً بما سيج</w:t>
      </w:r>
      <w:r w:rsidR="00764EE0" w:rsidRPr="004F31A3">
        <w:rPr>
          <w:rFonts w:ascii="AAAGoldenLotus Stg1_Ver1" w:eastAsia="Calibri" w:hAnsi="AAAGoldenLotus Stg1_Ver1" w:hint="cs"/>
          <w:sz w:val="27"/>
          <w:rtl/>
          <w:lang w:bidi="ar-IQ"/>
        </w:rPr>
        <w:t>يء</w:t>
      </w:r>
      <w:r w:rsidRPr="004F31A3">
        <w:rPr>
          <w:rFonts w:ascii="AAAGoldenLotus Stg1_Ver1" w:eastAsia="Calibri" w:hAnsi="AAAGoldenLotus Stg1_Ver1"/>
          <w:sz w:val="27"/>
          <w:rtl/>
          <w:lang w:bidi="ar-IQ"/>
        </w:rPr>
        <w:t>، وما كان ذلك إلا</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لأن يفهم قومه ويعتبروا به، وقد فهموا وقطعوا بمراده تعالى من دون بيانه</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وما جعل القرآن من باب اللغز والمعم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بالنسبة إليهم، مع أن اللغز والمعم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أيضا</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يظهر للذكي</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المتأم</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من أهل اللسان والاصطلاح، بل أصل الدين وإثباته إنما هو مبني</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ذلك</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النبوة إنما تثبت بالمعجزة</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w:t>
      </w:r>
      <w:r w:rsidR="005A465C" w:rsidRPr="004F31A3">
        <w:rPr>
          <w:rFonts w:ascii="AAAGoldenLotus Stg1_Ver1" w:eastAsia="Calibri" w:hAnsi="AAAGoldenLotus Stg1_Ver1"/>
          <w:sz w:val="27"/>
          <w:rtl/>
          <w:lang w:bidi="ar-IQ"/>
        </w:rPr>
        <w:t>لا رَيْبَ</w:t>
      </w:r>
      <w:r w:rsidRPr="004F31A3">
        <w:rPr>
          <w:rFonts w:ascii="AAAGoldenLotus Stg1_Ver1" w:eastAsia="Calibri" w:hAnsi="AAAGoldenLotus Stg1_Ver1"/>
          <w:sz w:val="27"/>
          <w:rtl/>
          <w:lang w:bidi="ar-IQ"/>
        </w:rPr>
        <w:t xml:space="preserve"> أن من أظهر معجزات نبي</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w:t>
      </w:r>
      <w:r w:rsidR="00302621" w:rsidRPr="001045A5">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وأجل</w:t>
      </w:r>
      <w:r w:rsidR="00764EE0"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 وأتقنها هو القرآن..</w:t>
      </w:r>
      <w:r w:rsidR="00764EE0" w:rsidRPr="004F31A3">
        <w:rPr>
          <w:rFonts w:ascii="AAAGoldenLotus Stg1_Ver1" w:eastAsia="Calibri" w:hAnsi="AAAGoldenLotus Stg1_Ver1" w:hint="cs"/>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rPr>
        <w:t>ومن جميع ذلك ظهر أن حج</w:t>
      </w:r>
      <w:r w:rsidR="00764EE0"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ية ظواهر القرآن على وجوه</w:t>
      </w:r>
      <w:r w:rsidR="00764EE0"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فبالنسبة إلى بعض الأحوال معلوم الحج</w:t>
      </w:r>
      <w:r w:rsidR="00764EE0"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ية</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مثل</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حال المخاطبين بها، وبالنسبة إلى غير المشافهين مظنون الحج</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ية</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وكونها مظنون الحج</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ية إما بظن</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آخر علم حج</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يته بالخصوص</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كأن</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نستنبط من دلالة الأخبار وجوب التمس</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ك بها لكل</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م</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ن</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يفهم منها شيئاً</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وإما بظن</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لم يعلم حج</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يته بالخصوص</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كأن</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نعتمد على مجر</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د الظن</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الحاصل من تلك الظواهر</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ولو بضميمة أصالة عدم النقل وعدم التخصيص والتقييد وغير ذلك، فإن</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ذلك إنما يثبت حج</w:t>
      </w:r>
      <w:r w:rsidR="006B4648"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يته وقت انسداد باب العلم بالأحكام الشرعية، وانحصار الأمر في الرجوع إلى الظن</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ولما كان الأخبار أيضا</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من باب الخطابات الشفاهية فكون دلالتها على حج</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ية الكتاب معلوم الحج</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ية إنما هو للمشافهين بتلك الأخبار، وطرو</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حكمها بالنسبة إلينا أيضا لم ي</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ع</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ل</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م دليل</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عليه بالخصوص فيدخل حينئذٍ أيضا</w:t>
      </w:r>
      <w:r w:rsidR="0028755B" w:rsidRPr="004F31A3">
        <w:rPr>
          <w:rFonts w:ascii="AAAGoldenLotus Stg1_Ver1" w:eastAsia="Calibri" w:hAnsi="AAAGoldenLotus Stg1_Ver1" w:hint="cs"/>
          <w:sz w:val="27"/>
          <w:rtl/>
        </w:rPr>
        <w:t>ً</w:t>
      </w:r>
      <w:r w:rsidRPr="004F31A3">
        <w:rPr>
          <w:rFonts w:ascii="AAAGoldenLotus Stg1_Ver1" w:eastAsia="Calibri" w:hAnsi="AAAGoldenLotus Stg1_Ver1"/>
          <w:sz w:val="27"/>
          <w:rtl/>
        </w:rPr>
        <w:t xml:space="preserve"> في القسم الآخر</w:t>
      </w:r>
      <w:r w:rsidRPr="004F31A3">
        <w:rPr>
          <w:rFonts w:hint="eastAsia"/>
          <w:sz w:val="24"/>
          <w:szCs w:val="24"/>
          <w:rtl/>
        </w:rPr>
        <w:t>»</w:t>
      </w:r>
      <w:r w:rsidRPr="004F31A3">
        <w:rPr>
          <w:rFonts w:ascii="AAAGoldenLotus Stg1_Ver1" w:eastAsia="Calibri" w:hAnsi="AAAGoldenLotus Stg1_Ver1"/>
          <w:sz w:val="27"/>
          <w:vertAlign w:val="superscript"/>
          <w:rtl/>
        </w:rPr>
        <w:t>(</w:t>
      </w:r>
      <w:r w:rsidRPr="004F31A3">
        <w:rPr>
          <w:rFonts w:ascii="AAAGoldenLotus Stg1_Ver1" w:eastAsia="Calibri" w:hAnsi="AAAGoldenLotus Stg1_Ver1"/>
          <w:sz w:val="27"/>
          <w:vertAlign w:val="superscript"/>
          <w:rtl/>
        </w:rPr>
        <w:endnoteReference w:id="187"/>
      </w:r>
      <w:r w:rsidRPr="004F31A3">
        <w:rPr>
          <w:rFonts w:ascii="AAAGoldenLotus Stg1_Ver1" w:eastAsia="Calibri" w:hAnsi="AAAGoldenLotus Stg1_Ver1"/>
          <w:sz w:val="27"/>
          <w:vertAlign w:val="superscript"/>
          <w:rtl/>
        </w:rPr>
        <w:t>)</w:t>
      </w:r>
      <w:r w:rsidRPr="004F31A3">
        <w:rPr>
          <w:rFonts w:ascii="AAAGoldenLotus Stg1_Ver1" w:eastAsia="Calibri" w:hAnsi="AAAGoldenLotus Stg1_Ver1"/>
          <w:sz w:val="27"/>
          <w:rtl/>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lastRenderedPageBreak/>
        <w:t>وي</w:t>
      </w:r>
      <w:r w:rsidR="0028755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28755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ظ هنا أن المحق</w:t>
      </w:r>
      <w:r w:rsidR="0028755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 القم</w:t>
      </w:r>
      <w:r w:rsidR="0028755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r w:rsidR="0028755B"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برغم توفّر كلماته على مضمون نقاش كاشف الغطاء للأخباريين، إلا</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أنه قد توس</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 في إشكالية ظهور الخطاب القرآني وناقشها من جهات</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متعدّدة</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كما ي</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ظ ولادة مصطلح (حج</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ظواهر القرآن) مع المحق</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 القمّي.</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لقد شهدت طبقة تلاميذ الوحيد البهبهاني نشاطاً لافتاً في التأليف في علم أصول الفقه، وقد وفّ</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رت تلكم التأليفات ماد</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موضوع مباحث الألفاظ ومسألة الظهور والتعويل عليه</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فقد كتب الشيخ محمد تقي النجفي الرازي(</w:t>
      </w:r>
      <w:r w:rsidR="00CC7A0A" w:rsidRPr="00CC7A0A">
        <w:rPr>
          <w:rFonts w:ascii="AAAGoldenLotus Stg1_Ver1" w:eastAsia="Calibri" w:hAnsi="AAAGoldenLotus Stg1_Ver1"/>
          <w:sz w:val="27"/>
          <w:rtl/>
          <w:lang w:bidi="ar-IQ"/>
        </w:rPr>
        <w:t>1</w:t>
      </w:r>
      <w:r w:rsidR="001A2150" w:rsidRPr="001A2150">
        <w:rPr>
          <w:rFonts w:ascii="AAAGoldenLotus Stg1_Ver1" w:eastAsia="Calibri" w:hAnsi="AAAGoldenLotus Stg1_Ver1"/>
          <w:sz w:val="27"/>
          <w:rtl/>
          <w:lang w:bidi="ar-IQ"/>
        </w:rPr>
        <w:t>24</w:t>
      </w:r>
      <w:r w:rsidR="00A607E9" w:rsidRPr="00A607E9">
        <w:rPr>
          <w:rFonts w:ascii="AAAGoldenLotus Stg1_Ver1" w:eastAsia="Calibri" w:hAnsi="AAAGoldenLotus Stg1_Ver1"/>
          <w:sz w:val="27"/>
          <w:rtl/>
          <w:lang w:bidi="ar-IQ"/>
        </w:rPr>
        <w:t>8</w:t>
      </w:r>
      <w:r w:rsidRPr="004F31A3">
        <w:rPr>
          <w:rFonts w:ascii="AAAGoldenLotus Stg1_Ver1" w:eastAsia="Calibri" w:hAnsi="AAAGoldenLotus Stg1_Ver1"/>
          <w:sz w:val="27"/>
          <w:rtl/>
          <w:lang w:bidi="ar-IQ"/>
        </w:rPr>
        <w:t>هـ) (هداية المسترشدين)</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وهو شرح لكتاب المعالم</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للشيخ حسن العاملي</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ولاحظ الشيخ محمد تقي أن الشيخ حسن قد اقتصر في مباحث الألفاظ على القليل من مطالبها، لأجل ذلك عقد الكلام في مجموعة فوائد، سجّ</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لنا فيها نصوصاً ترتبط ببحثنا الراهن.</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 xml:space="preserve">قال: </w:t>
      </w:r>
      <w:r w:rsidRPr="004F31A3">
        <w:rPr>
          <w:rFonts w:hint="eastAsia"/>
          <w:sz w:val="24"/>
          <w:szCs w:val="24"/>
          <w:rtl/>
          <w:lang w:bidi="ar-IQ"/>
        </w:rPr>
        <w:t>«</w:t>
      </w:r>
      <w:r w:rsidRPr="004F31A3">
        <w:rPr>
          <w:rFonts w:ascii="AAAGoldenLotus Stg1_Ver1" w:eastAsia="Calibri" w:hAnsi="AAAGoldenLotus Stg1_Ver1"/>
          <w:sz w:val="27"/>
          <w:rtl/>
          <w:lang w:bidi="ar-IQ"/>
        </w:rPr>
        <w:t>وقد ظهر مم</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ذكرنا أن الأظهر إدراج المفاهيم ونحوها في الدلالات العقلية</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كسائر الاستلزامات العقلية</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كدلالة الأمر بالشيء على النهي عن ضد</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 الخاص</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ونحوها. وقد يتفرّ</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 على الوجهين جواز الاعتماد في ذلك على الظن</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إن</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قيل بكون الدلالة فيها وضعية</w:t>
      </w:r>
      <w:r w:rsidR="009F2DA5">
        <w:rPr>
          <w:rFonts w:ascii="AAAGoldenLotus Stg1_Ver1" w:eastAsia="Calibri" w:hAnsi="AAAGoldenLotus Stg1_Ver1" w:hint="cs"/>
          <w:sz w:val="27"/>
          <w:rtl/>
          <w:lang w:bidi="ar-IQ"/>
        </w:rPr>
        <w:t>ً</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وعدم الأخذ بالقطع مع كونها عقلية</w:t>
      </w:r>
      <w:r w:rsidR="009F2DA5">
        <w:rPr>
          <w:rFonts w:ascii="AAAGoldenLotus Stg1_Ver1" w:eastAsia="Calibri" w:hAnsi="AAAGoldenLotus Stg1_Ver1" w:hint="cs"/>
          <w:sz w:val="27"/>
          <w:rtl/>
          <w:lang w:bidi="ar-IQ"/>
        </w:rPr>
        <w:t>ً</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لعدم الاعتداد بالظنون العقلية. ويدفعه الاكتفاء بالظن</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الدلالات اللفظية</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لجريان الاستعمالات عليه، فلا فرق بين جعلها وضعية أو عقلية</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88"/>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يقرّ</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لنا الشيخ محمد تقي النجفي في هذا النص</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الدلالات ظن</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فلا يمكن التعامل معها كمعادلات</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رياضية لا تقبل الخلاف والاحتمال الآخر.</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وفي نص</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آخر</w:t>
      </w:r>
      <w:r w:rsidR="002C304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وعند حديثه عن الحقيقة والمجاز</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ذكر قائلاً: </w:t>
      </w:r>
      <w:r w:rsidRPr="004F31A3">
        <w:rPr>
          <w:rFonts w:hint="eastAsia"/>
          <w:sz w:val="24"/>
          <w:szCs w:val="24"/>
          <w:rtl/>
          <w:lang w:bidi="ar-IQ"/>
        </w:rPr>
        <w:t>«</w:t>
      </w:r>
      <w:r w:rsidRPr="004F31A3">
        <w:rPr>
          <w:rFonts w:ascii="AAAGoldenLotus Stg1_Ver1" w:eastAsia="Calibri" w:hAnsi="AAAGoldenLotus Stg1_Ver1"/>
          <w:sz w:val="27"/>
          <w:rtl/>
          <w:lang w:bidi="ar-IQ"/>
        </w:rPr>
        <w:t>قد يكون المقصود باستعمال اللفظ إفادة الموضوع له، وقد يكون المقصود إفادة غير ما و</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ضع له ابتداءً، وحينئذٍ فالغالب أن يكون الموضوع له واسطة في الانتقال إليه بمعونة القرينة الدال</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عليه من غير أن ي</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راد ذلك من اللفظ، بل إنما يكون واسطة</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الانتقال خاص</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وقد لا يكون المعنى الموضوع له واسطة</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الانتقال إليه أيضاً، بل يكون القرينة هي المفهمة لإرادة ذلك المعنى</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غير انتقال</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إلى معناه الموضوع له أصلاً</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كما أش</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 إليه</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وقد يكون المقصود بالإفادة غير ما و</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ضع له</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لكن</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راد من اللفظ خصوص ما و</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ضع ابتداءً</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لينتقل منه إلى المعنى المقصود. ولا إشكال في كون الاستعمال على النحو الأو</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حقيقياً</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وعلى الوجه الثاني مجازياً</w:t>
      </w:r>
      <w:r w:rsidR="00414319"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 xml:space="preserve">وأما الثالث فيندرج في الحقيقة </w:t>
      </w:r>
      <w:r w:rsidRPr="004F31A3">
        <w:rPr>
          <w:rFonts w:ascii="AAAGoldenLotus Stg1_Ver1" w:eastAsia="Calibri" w:hAnsi="AAAGoldenLotus Stg1_Ver1"/>
          <w:sz w:val="27"/>
          <w:rtl/>
          <w:lang w:bidi="ar-IQ"/>
        </w:rPr>
        <w:lastRenderedPageBreak/>
        <w:t>بملاحظة ما يتراءى من ظاهر حدّها، نظراً إلى استعمال اللفظ حينئذٍ في المعنى الحقيقي ابتداءً</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وإن</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جعل ذلك واسطة</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الانتقال إلى غيره</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وفيه ما سيأتي الإشارة إليه. وهذه الطريقة أيضاً شائعة</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الاستعمالات</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89"/>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وبعد أن قرّ</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المعاني الحقيقية والمجازية نصّ</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قائلاً: </w:t>
      </w:r>
      <w:r w:rsidRPr="004F31A3">
        <w:rPr>
          <w:rFonts w:hint="eastAsia"/>
          <w:sz w:val="24"/>
          <w:szCs w:val="24"/>
          <w:rtl/>
          <w:lang w:bidi="ar-IQ"/>
        </w:rPr>
        <w:t>«</w:t>
      </w:r>
      <w:r w:rsidRPr="004F31A3">
        <w:rPr>
          <w:rFonts w:ascii="AAAGoldenLotus Stg1_Ver1" w:eastAsia="Calibri" w:hAnsi="AAAGoldenLotus Stg1_Ver1"/>
          <w:sz w:val="27"/>
          <w:rtl/>
          <w:lang w:bidi="ar-IQ"/>
        </w:rPr>
        <w:t>الأصل في الاستعمال حمل ا</w:t>
      </w:r>
      <w:r w:rsidR="009F2DA5">
        <w:rPr>
          <w:rFonts w:ascii="AAAGoldenLotus Stg1_Ver1" w:eastAsia="Calibri" w:hAnsi="AAAGoldenLotus Stg1_Ver1"/>
          <w:sz w:val="27"/>
          <w:rtl/>
          <w:lang w:bidi="ar-IQ"/>
        </w:rPr>
        <w:t>للفظ على معناه الحقيقي في</w:t>
      </w:r>
      <w:r w:rsidRPr="004F31A3">
        <w:rPr>
          <w:rFonts w:ascii="AAAGoldenLotus Stg1_Ver1" w:eastAsia="Calibri" w:hAnsi="AAAGoldenLotus Stg1_Ver1"/>
          <w:sz w:val="27"/>
          <w:rtl/>
          <w:lang w:bidi="ar-IQ"/>
        </w:rPr>
        <w:t>ما إذا دار الأمر بين الحمل عليه وعلى المعنى المجازي، فيحكم بكون المعنى الحقيقي هو المقصود لإفادة المطلوب إفهامه من العبارة، إلا</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أن يقوم هناك قرينة</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صارفة عن ذلك</w:t>
      </w:r>
      <w:r w:rsidR="0041431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قاضية بحمل اللفظ على غيره</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90"/>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ثم أبرز الوجه التعليلي لظهور ال</w:t>
      </w:r>
      <w:r w:rsidR="002C30DF" w:rsidRPr="004F31A3">
        <w:rPr>
          <w:rFonts w:ascii="AAAGoldenLotus Stg1_Ver1" w:eastAsia="Calibri" w:hAnsi="AAAGoldenLotus Stg1_Ver1"/>
          <w:sz w:val="27"/>
          <w:rtl/>
          <w:lang w:bidi="ar-IQ"/>
        </w:rPr>
        <w:t>خطاب في المعاني الحقيقية، فقال:</w:t>
      </w:r>
      <w:r w:rsidR="002C30DF"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ويدل</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عليه</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بعد قيام السيرة القاطعة المستمرة من بدو</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وضع اللغة إلى الآن، النظر إلى الغاية الباعثة على التعد</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 للوضع</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الغرض من الأوضاع تسهيل الأمر في التفهيم والتفهّم، حيث </w:t>
      </w:r>
      <w:r w:rsidR="002C30DF"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 الإنسان مدني</w:t>
      </w:r>
      <w:r w:rsidR="002C30DF" w:rsidRPr="004F31A3">
        <w:rPr>
          <w:rFonts w:ascii="AAAGoldenLotus Stg1_Ver1" w:eastAsia="Calibri" w:hAnsi="AAAGoldenLotus Stg1_Ver1" w:hint="cs"/>
          <w:sz w:val="27"/>
          <w:rtl/>
          <w:lang w:bidi="ar-IQ"/>
        </w:rPr>
        <w:t>ّ</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بالطبع يحتاج في أمر معاشه ومعاده إلى أبناء نوعه، ولا يتم</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له حوائجه من دون الاستعانة بغيره. ولا يحصل ذلك إلا</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بإبداء ما في ضميره، وفهمه ما في ضمير غيره مم</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يحتاج إليه، ولا يتسه</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له ذلك إلا</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بواسطة الموضوعات اللفظية</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حيث </w:t>
      </w:r>
      <w:r w:rsidR="002C30DF" w:rsidRPr="004F31A3">
        <w:rPr>
          <w:rFonts w:ascii="AAAGoldenLotus Stg1_Ver1" w:eastAsia="Calibri" w:hAnsi="AAAGoldenLotus Stg1_Ver1" w:hint="cs"/>
          <w:sz w:val="27"/>
          <w:rtl/>
          <w:lang w:bidi="ar-IQ"/>
        </w:rPr>
        <w:t>إ</w:t>
      </w:r>
      <w:r w:rsidRPr="004F31A3">
        <w:rPr>
          <w:rFonts w:ascii="AAAGoldenLotus Stg1_Ver1" w:eastAsia="Calibri" w:hAnsi="AAAGoldenLotus Stg1_Ver1"/>
          <w:sz w:val="27"/>
          <w:rtl/>
          <w:lang w:bidi="ar-IQ"/>
        </w:rPr>
        <w:t>ن سائر الطرق من الإشارة ونحوها لا يفي بجميع المقاصد، ولا يمكن الإفهام بها في كثير</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الأوقات، ويتعسّ</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إفهام تمام المقصود بها في الغالب، مضافاً إلى ما يقع فيها من الخطأ والالتباس، فلذا اقتض</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ت</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الحكمة بتقرير اللغات</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وبناء الأمر في التفهيم والتفهّم على الألفاظ. ومن البيّ</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 أن الفائدة المذكورة إنما تترت</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على ذلك بجعل الألفاظ كافية</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بيان المقاصد من غير حاجة</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إلى شيء</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القرائن</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لو توق</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الفهم على ضم</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ها لزم الع</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و</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د إلى المحذور المذكور. مضافاً إلى كونه تطويلاً بلا طائل</w:t>
      </w:r>
      <w:r w:rsidR="009F2DA5">
        <w:rPr>
          <w:rFonts w:ascii="AAAGoldenLotus Stg1_Ver1" w:eastAsia="Calibri" w:hAnsi="AAAGoldenLotus Stg1_Ver1" w:hint="cs"/>
          <w:sz w:val="27"/>
          <w:rtl/>
          <w:lang w:bidi="ar-IQ"/>
        </w:rPr>
        <w:t>ٍ</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لإمكان حصول المقصود من دونه..</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وبالجملة أصالة حمل اللفظ على المعنى الحقيقي والحكم بكونه مراداً للمتكل</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 عند الدوران بينه وبين المعنى المجازي مم</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لا كلام فيه في الجملة</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وعليه مبنى المخاطبة</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وهو المدار في فهم الكلام من لد</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زمان آدم</w:t>
      </w:r>
      <w:r w:rsidR="00302621" w:rsidRPr="00304E89">
        <w:rPr>
          <w:rFonts w:ascii="AAAGoldenLotus Stg1_Ver1" w:eastAsia="Calibri" w:hAnsi="AAAGoldenLotus Stg1_Ver1" w:cs="Mosawi"/>
          <w:sz w:val="22"/>
          <w:szCs w:val="22"/>
          <w:rtl/>
          <w:lang w:bidi="ar-IQ"/>
        </w:rPr>
        <w:t>×</w:t>
      </w:r>
      <w:r w:rsidRPr="004F31A3">
        <w:rPr>
          <w:rFonts w:ascii="AAAGoldenLotus Stg1_Ver1" w:eastAsia="Calibri" w:hAnsi="AAAGoldenLotus Stg1_Ver1"/>
          <w:sz w:val="27"/>
          <w:rtl/>
          <w:lang w:bidi="ar-IQ"/>
        </w:rPr>
        <w:t xml:space="preserve"> إلى الآن</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كاف</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اللغات وجميع الاصطلاحات</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91"/>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ينطلق الشيخ محمد تقي في هذا النص</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الغرض العقلاني الذي تقوم عليه التوافقات الضمنية في اللغة، ويتمثّ</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ل ذلك الغرض في التواصل والتعبير عن المحتوى الداخلي عند الإنسان والتفهيم والإفهام، والذي يعني أن اعتماد اللغة وظاهر الخطاب </w:t>
      </w:r>
      <w:r w:rsidRPr="004F31A3">
        <w:rPr>
          <w:rFonts w:ascii="AAAGoldenLotus Stg1_Ver1" w:eastAsia="Calibri" w:hAnsi="AAAGoldenLotus Stg1_Ver1"/>
          <w:sz w:val="27"/>
          <w:rtl/>
          <w:lang w:bidi="ar-IQ"/>
        </w:rPr>
        <w:lastRenderedPageBreak/>
        <w:t>فيها أمر</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 محيص عنه، ولا يوجد سبيل</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غيره لتحقيقه.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كما ي</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ظ أن هذا النص</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يتضم</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 الإقرار بأن حج</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والتعويل عليه وات</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خاذه أساساً في فهم مقاصد الآخرين أمر</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سابق على تدخ</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الشريعة وإقرار المعصوم</w:t>
      </w:r>
      <w:r w:rsidR="00302621" w:rsidRPr="00304E89">
        <w:rPr>
          <w:rFonts w:ascii="AAAGoldenLotus Stg1_Ver1" w:eastAsia="Calibri" w:hAnsi="AAAGoldenLotus Stg1_Ver1" w:cs="Mosawi"/>
          <w:sz w:val="22"/>
          <w:szCs w:val="22"/>
          <w:rtl/>
          <w:lang w:bidi="ar-IQ"/>
        </w:rPr>
        <w:t>×</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فالحج</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هنا (الاعتماد) ملاصقة</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لأصل التباني الضمني من أهل اللغة على مداليل الألفاظ</w:t>
      </w:r>
      <w:r w:rsidR="002C30DF"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لأجل التعبير عن المحتوى الداخلي وإيصال المقاصد والتواصل.</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إن هذا النص</w:t>
      </w:r>
      <w:r w:rsidR="002C30DF"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قد بنى على مجموعة أصول:</w:t>
      </w:r>
    </w:p>
    <w:p w:rsidR="00920513" w:rsidRPr="004F31A3" w:rsidRDefault="00CC7A0A" w:rsidP="00504089">
      <w:pPr>
        <w:rPr>
          <w:rFonts w:ascii="AAAGoldenLotus Stg1_Ver1" w:eastAsia="Calibri" w:hAnsi="AAAGoldenLotus Stg1_Ver1"/>
          <w:sz w:val="27"/>
          <w:rtl/>
          <w:lang w:bidi="ar-IQ"/>
        </w:rPr>
      </w:pPr>
      <w:r w:rsidRPr="00CC7A0A">
        <w:rPr>
          <w:rFonts w:ascii="AAAGoldenLotus Stg1_Ver1" w:eastAsia="Calibri" w:hAnsi="AAAGoldenLotus Stg1_Ver1"/>
          <w:sz w:val="27"/>
          <w:rtl/>
          <w:lang w:bidi="ar-IQ"/>
        </w:rPr>
        <w:t>1</w:t>
      </w:r>
      <w:r w:rsidR="00920513" w:rsidRPr="004F31A3">
        <w:rPr>
          <w:rFonts w:ascii="AAAGoldenLotus Stg1_Ver1" w:eastAsia="Calibri" w:hAnsi="AAAGoldenLotus Stg1_Ver1"/>
          <w:sz w:val="27"/>
          <w:rtl/>
          <w:lang w:bidi="ar-IQ"/>
        </w:rPr>
        <w:t>ـ إن الإنسان مدني</w:t>
      </w:r>
      <w:r w:rsidR="002C30DF" w:rsidRPr="004F31A3">
        <w:rPr>
          <w:rFonts w:ascii="AAAGoldenLotus Stg1_Ver1" w:eastAsia="Calibri" w:hAnsi="AAAGoldenLotus Stg1_Ver1" w:hint="cs"/>
          <w:sz w:val="27"/>
          <w:rtl/>
          <w:lang w:bidi="ar-IQ"/>
        </w:rPr>
        <w:t>ّ</w:t>
      </w:r>
      <w:r w:rsidR="009F2DA5">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بالطبع، وهذه المدنية والاجتماع منبثقان عن الحاجة إلى أبناء النوع الإنساني في أمور الحياة وتحقيق المنافع والأغراض.</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2</w:t>
      </w:r>
      <w:r w:rsidR="00920513" w:rsidRPr="004F31A3">
        <w:rPr>
          <w:rFonts w:ascii="AAAGoldenLotus Stg1_Ver1" w:eastAsia="Calibri" w:hAnsi="AAAGoldenLotus Stg1_Ver1"/>
          <w:sz w:val="27"/>
          <w:rtl/>
          <w:lang w:bidi="ar-IQ"/>
        </w:rPr>
        <w:t>ـ إن الحاجة لتحصيل المنافع والأغراض والغايات تدعو الإنسان إلى الاستخدام أي استخدام ما يحيط بالإنسان في سبيل تحقيق ذلك، ومنه استخدام نفس أبناء النوع الإنساني.</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3</w:t>
      </w:r>
      <w:r w:rsidR="00920513" w:rsidRPr="004F31A3">
        <w:rPr>
          <w:rFonts w:ascii="AAAGoldenLotus Stg1_Ver1" w:eastAsia="Calibri" w:hAnsi="AAAGoldenLotus Stg1_Ver1"/>
          <w:sz w:val="27"/>
          <w:rtl/>
          <w:lang w:bidi="ar-IQ"/>
        </w:rPr>
        <w:t>ـ إن استخدام وتسخير الآخرين يتوق</w:t>
      </w:r>
      <w:r w:rsidR="00A02F1F"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ف على إبداء ما في الضمائر لهم والتفاهم معهم، والتعبير عن المحتوى الداخلي لهم، وإبراز الأغراض والأهداف.</w:t>
      </w:r>
    </w:p>
    <w:p w:rsidR="00920513" w:rsidRPr="004F31A3" w:rsidRDefault="001A2150" w:rsidP="00504089">
      <w:pPr>
        <w:rPr>
          <w:rFonts w:ascii="AAAGoldenLotus Stg1_Ver1" w:eastAsia="Calibri" w:hAnsi="AAAGoldenLotus Stg1_Ver1"/>
          <w:sz w:val="27"/>
          <w:rtl/>
          <w:lang w:bidi="ar-IQ"/>
        </w:rPr>
      </w:pPr>
      <w:r w:rsidRPr="001A2150">
        <w:rPr>
          <w:rFonts w:ascii="AAAGoldenLotus Stg1_Ver1" w:eastAsia="Calibri" w:hAnsi="AAAGoldenLotus Stg1_Ver1"/>
          <w:sz w:val="27"/>
          <w:rtl/>
          <w:lang w:bidi="ar-IQ"/>
        </w:rPr>
        <w:t>4</w:t>
      </w:r>
      <w:r w:rsidR="00920513" w:rsidRPr="004F31A3">
        <w:rPr>
          <w:rFonts w:ascii="AAAGoldenLotus Stg1_Ver1" w:eastAsia="Calibri" w:hAnsi="AAAGoldenLotus Stg1_Ver1"/>
          <w:sz w:val="27"/>
          <w:rtl/>
          <w:lang w:bidi="ar-IQ"/>
        </w:rPr>
        <w:t>ـ إن أسهل الطرق في إبراز الأغراض والأهداف والتعبير عن المحتوى الداخلي يتمثّ</w:t>
      </w:r>
      <w:r w:rsidR="00A02F1F"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ل في اتخاذ الأصوات والألفاظ وسيلة</w:t>
      </w:r>
      <w:r w:rsidR="00A02F1F"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لذلك</w:t>
      </w:r>
      <w:r w:rsidR="00A02F1F"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لأن سائر الوسائل لا تفي بجميع مقاصد الإنسان، بل ولا يمكن ال</w:t>
      </w:r>
      <w:r w:rsidR="00A02F1F" w:rsidRPr="004F31A3">
        <w:rPr>
          <w:rFonts w:ascii="AAAGoldenLotus Stg1_Ver1" w:eastAsia="Calibri" w:hAnsi="AAAGoldenLotus Stg1_Ver1" w:hint="cs"/>
          <w:sz w:val="27"/>
          <w:rtl/>
          <w:lang w:bidi="ar-IQ"/>
        </w:rPr>
        <w:t>إ</w:t>
      </w:r>
      <w:r w:rsidR="00920513" w:rsidRPr="004F31A3">
        <w:rPr>
          <w:rFonts w:ascii="AAAGoldenLotus Stg1_Ver1" w:eastAsia="Calibri" w:hAnsi="AAAGoldenLotus Stg1_Ver1"/>
          <w:sz w:val="27"/>
          <w:rtl/>
          <w:lang w:bidi="ar-IQ"/>
        </w:rPr>
        <w:t>فهام عبرها في كثير</w:t>
      </w:r>
      <w:r w:rsidR="000D4FA9"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من الأوقات، ولكثير</w:t>
      </w:r>
      <w:r w:rsidR="000D4FA9"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من الأغراض، فضلاً عم</w:t>
      </w:r>
      <w:r w:rsidR="00A02F1F"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ا يقع فيها من التباس</w:t>
      </w:r>
      <w:r w:rsidR="000D4FA9"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 xml:space="preserve"> وأخطاء، فيتعيّ</w:t>
      </w:r>
      <w:r w:rsidR="000D4FA9" w:rsidRPr="004F31A3">
        <w:rPr>
          <w:rFonts w:ascii="AAAGoldenLotus Stg1_Ver1" w:eastAsia="Calibri" w:hAnsi="AAAGoldenLotus Stg1_Ver1" w:hint="cs"/>
          <w:sz w:val="27"/>
          <w:rtl/>
          <w:lang w:bidi="ar-IQ"/>
        </w:rPr>
        <w:t>َ</w:t>
      </w:r>
      <w:r w:rsidR="00920513" w:rsidRPr="004F31A3">
        <w:rPr>
          <w:rFonts w:ascii="AAAGoldenLotus Stg1_Ver1" w:eastAsia="Calibri" w:hAnsi="AAAGoldenLotus Stg1_Ver1"/>
          <w:sz w:val="27"/>
          <w:rtl/>
          <w:lang w:bidi="ar-IQ"/>
        </w:rPr>
        <w:t>ن أن تكون الألفاظ ودلالاتها الطريق الأمثل في ذلك التواصل.</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من المهم</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هنا أن نلاحظ أن هذه الأصول التي بنى عليها الشيخ محمد تقي النجفي تنتج لنا الحج</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الاعتبارية للغة ودلالات وظهور</w:t>
      </w:r>
      <w:r w:rsidR="000D4FA9" w:rsidRPr="004F31A3">
        <w:rPr>
          <w:rFonts w:ascii="AAAGoldenLotus Stg1_Ver1" w:eastAsia="Calibri" w:hAnsi="AAAGoldenLotus Stg1_Ver1"/>
          <w:sz w:val="27"/>
          <w:rtl/>
          <w:lang w:bidi="ar-IQ"/>
        </w:rPr>
        <w:t>ات خطاباتها، والتي سيقول بها في</w:t>
      </w:r>
      <w:r w:rsidRPr="004F31A3">
        <w:rPr>
          <w:rFonts w:ascii="AAAGoldenLotus Stg1_Ver1" w:eastAsia="Calibri" w:hAnsi="AAAGoldenLotus Stg1_Ver1"/>
          <w:sz w:val="27"/>
          <w:rtl/>
          <w:lang w:bidi="ar-IQ"/>
        </w:rPr>
        <w:t>ما بعد بشكل</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مؤصّ</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العلا</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مة محمد حسين الطباطبائي، ولا معنى حينئذٍ للاستدلال بالإجماع على حج</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الأخذ بالظواهر، كما فعل نفس الشيخ</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92"/>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على أن نسجّ</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امتيازاً للشيخ محمد تقي في تناوله البحث في حج</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بشكل</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غير مسبوق قياساً بالفترة التي عاش فيها، وقياساً بالت</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كة في هذا الشأن، فقد أسهب في بحث المسألة وتنقيح الظهور والمراد منه وسائر ما يرتبط به.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لم ي</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الشيخ محمد تقي الأصفهاني إشكالية ظواهر الخطاب القرآني </w:t>
      </w:r>
      <w:r w:rsidRPr="004F31A3">
        <w:rPr>
          <w:rFonts w:ascii="AAAGoldenLotus Stg1_Ver1" w:eastAsia="Calibri" w:hAnsi="AAAGoldenLotus Stg1_Ver1"/>
          <w:sz w:val="27"/>
          <w:rtl/>
          <w:lang w:bidi="ar-IQ"/>
        </w:rPr>
        <w:lastRenderedPageBreak/>
        <w:t>اهتماماً، وإنما أشار إليها في كلمات</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مقتضبة جد</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مقرّ</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راً فساد الوجوه التي تمسّك بها الأخباريون، وقد تعرّ</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 الأصفهاني لذلك في ذيل حديثه عن مسألة حج</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بالنسبة لغير المخاطب</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ومن المستحسن نقل نص</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كلامه</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لفائدته في هذه المتابعة التاريخية</w:t>
      </w:r>
      <w:r w:rsidR="000D4FA9" w:rsidRPr="004F31A3">
        <w:rPr>
          <w:rFonts w:ascii="AAAGoldenLotus Stg1_Ver1" w:eastAsia="Calibri" w:hAnsi="AAAGoldenLotus Stg1_Ver1" w:hint="cs"/>
          <w:sz w:val="27"/>
          <w:rtl/>
          <w:lang w:bidi="ar-IQ"/>
        </w:rPr>
        <w:t>؛</w:t>
      </w:r>
      <w:r w:rsidR="000D4FA9" w:rsidRPr="004F31A3">
        <w:rPr>
          <w:rFonts w:ascii="AAAGoldenLotus Stg1_Ver1" w:eastAsia="Calibri" w:hAnsi="AAAGoldenLotus Stg1_Ver1"/>
          <w:sz w:val="27"/>
          <w:rtl/>
          <w:lang w:bidi="ar-IQ"/>
        </w:rPr>
        <w:t xml:space="preserve"> إذ كتب قائلاً:</w:t>
      </w:r>
      <w:r w:rsidR="000D4FA9" w:rsidRPr="004F31A3">
        <w:rPr>
          <w:rFonts w:ascii="AAAGoldenLotus Stg1_Ver1" w:eastAsia="Calibri" w:hAnsi="AAAGoldenLotus Stg1_Ver1" w:hint="cs"/>
          <w:sz w:val="27"/>
          <w:rtl/>
          <w:lang w:bidi="ar-IQ"/>
        </w:rPr>
        <w:t xml:space="preserve"> </w:t>
      </w:r>
      <w:r w:rsidRPr="004F31A3">
        <w:rPr>
          <w:rFonts w:hint="eastAsia"/>
          <w:sz w:val="24"/>
          <w:szCs w:val="24"/>
          <w:rtl/>
          <w:lang w:bidi="ar-IQ"/>
        </w:rPr>
        <w:t>«</w:t>
      </w:r>
      <w:r w:rsidRPr="004F31A3">
        <w:rPr>
          <w:rFonts w:ascii="AAAGoldenLotus Stg1_Ver1" w:eastAsia="Calibri" w:hAnsi="AAAGoldenLotus Stg1_Ver1"/>
          <w:sz w:val="27"/>
          <w:rtl/>
          <w:lang w:bidi="ar-IQ"/>
        </w:rPr>
        <w:t xml:space="preserve">وأما بالنسبة إلى غير المخاطب، </w:t>
      </w:r>
      <w:r w:rsidR="005A465C" w:rsidRPr="004F31A3">
        <w:rPr>
          <w:rFonts w:ascii="AAAGoldenLotus Stg1_Ver1" w:eastAsia="Calibri" w:hAnsi="AAAGoldenLotus Stg1_Ver1"/>
          <w:sz w:val="27"/>
          <w:rtl/>
          <w:lang w:bidi="ar-IQ"/>
        </w:rPr>
        <w:t>لا سيَّما</w:t>
      </w:r>
      <w:r w:rsidRPr="004F31A3">
        <w:rPr>
          <w:rFonts w:ascii="AAAGoldenLotus Stg1_Ver1" w:eastAsia="Calibri" w:hAnsi="AAAGoldenLotus Stg1_Ver1"/>
          <w:sz w:val="27"/>
          <w:rtl/>
          <w:lang w:bidi="ar-IQ"/>
        </w:rPr>
        <w:t xml:space="preserve"> مع عدم الحضور في مجلس الخطاب، فقد يتأم</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في جريان الأصل المذكور، خصوصاً مع طول المد</w:t>
      </w:r>
      <w:r w:rsidR="000D4FA9"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وتعارض الأدلة وظهور القرائن المنفصلة الباعثة على الخروج عن الظاهر، بالنسبة إلى كثير</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الخطابات الواردة؛ إذ الأخذ بالأصل المذكور في ذلك غير ظاهر</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الدليل المتقد</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لعدم ابتناء المخاطبات الع</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فية على مثل ذلك، ليمكن الاستناد فيه إلى الوجه المذكور.</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نعم، الدليل على الأخذ بالظنون المتعل</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قة بالأحكام الشرعية منحصر</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عندنا في ما دل</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حج</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مطلق الظن</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بعد انسداد باب العلم، فيتفرّ</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 ذلك على الأصل المذكور</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دون ما ذ</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كر من قيام السيرة القاطعة والإجماع المعلوم على حج</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الظواهر، فإن القدر الثابت من ذلك هو القسم الأو</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خاص</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وكذا ي</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ستفاد مم</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ذكره بعض أفاضل العصر.</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قلتُ: من الواضح المستبين أن علماء الأعصار في جميع الأمصار مع الاختلاف البيّ</w:t>
      </w:r>
      <w:r w:rsidR="008667EA"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 في آرائهم وطرائقهم، والتفاوت الواضح في كيفية استنباطهم وسلايقهم، اتفقوا على الرجوع إلى الظواهر المأثورة، والاستناد إلى ما ي</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ستفاد منها والأخذ بما تدل</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عليه، وإن</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اختلفوا في تعيين الحج</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منها بح</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الإسناد، وما يصلح من تلك الجهة للاعتماد. نعم</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ر</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 وقع خلاف</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ضعيف لبعض متأخ</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 الأخباريين في الظواهر القرآنية</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لأمور</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ات</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ضح فسادها في محلّه.</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وقد اعترف بذلك الفاضل المذكور بالنسبة إلى الكتاب، نظراً إلى أن الظاهر أن الله تعالى يريد من جميع الأم</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فهمه والتدب</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 فيه والعمل به. وقال: إن ذلك طريقة أهل الع</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في تأليف الكتب وإرسال المكاتيب والرسائل إلى البلاد النائية. ومن البيّ</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 أن هذا الوجه بعينه جارٍ في سائر الروايات و</w:t>
      </w:r>
      <w:r w:rsidR="007D15D1" w:rsidRPr="004F31A3">
        <w:rPr>
          <w:rFonts w:ascii="AAAGoldenLotus Stg1_Ver1" w:eastAsia="Calibri" w:hAnsi="AAAGoldenLotus Stg1_Ver1" w:hint="cs"/>
          <w:sz w:val="27"/>
          <w:rtl/>
          <w:lang w:bidi="ar-IQ"/>
        </w:rPr>
        <w:t>ا</w:t>
      </w:r>
      <w:r w:rsidRPr="004F31A3">
        <w:rPr>
          <w:rFonts w:ascii="AAAGoldenLotus Stg1_Ver1" w:eastAsia="Calibri" w:hAnsi="AAAGoldenLotus Stg1_Ver1"/>
          <w:sz w:val="27"/>
          <w:rtl/>
          <w:lang w:bidi="ar-IQ"/>
        </w:rPr>
        <w:t>لأخبار الواردة بعد فرض حج</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يتها ووجوب العمل بمضمونها</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هو الطريق في استنباط المطالب من الألفاظ.</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وبالجملة إن جواز العمل بالظواهر اللفظية مم</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قام عليه إجماع الفرقة</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w:t>
      </w:r>
      <w:r w:rsidRPr="004F31A3">
        <w:rPr>
          <w:rFonts w:ascii="AAAGoldenLotus Stg1_Ver1" w:eastAsia="Calibri" w:hAnsi="AAAGoldenLotus Stg1_Ver1"/>
          <w:sz w:val="27"/>
          <w:rtl/>
          <w:lang w:bidi="ar-IQ"/>
        </w:rPr>
        <w:lastRenderedPageBreak/>
        <w:t>قدمائها ومتأخ</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ريها ومجتهد</w:t>
      </w:r>
      <w:r w:rsidR="007D15D1" w:rsidRPr="004F31A3">
        <w:rPr>
          <w:rFonts w:ascii="AAAGoldenLotus Stg1_Ver1" w:eastAsia="Calibri" w:hAnsi="AAAGoldenLotus Stg1_Ver1" w:hint="cs"/>
          <w:sz w:val="27"/>
          <w:rtl/>
          <w:lang w:bidi="ar-IQ"/>
        </w:rPr>
        <w:t>ي</w:t>
      </w:r>
      <w:r w:rsidRPr="004F31A3">
        <w:rPr>
          <w:rFonts w:ascii="AAAGoldenLotus Stg1_Ver1" w:eastAsia="Calibri" w:hAnsi="AAAGoldenLotus Stg1_Ver1"/>
          <w:sz w:val="27"/>
          <w:rtl/>
          <w:lang w:bidi="ar-IQ"/>
        </w:rPr>
        <w:t>ها وأخباري</w:t>
      </w:r>
      <w:r w:rsidR="007D15D1" w:rsidRPr="004F31A3">
        <w:rPr>
          <w:rFonts w:ascii="AAAGoldenLotus Stg1_Ver1" w:eastAsia="Calibri" w:hAnsi="AAAGoldenLotus Stg1_Ver1" w:hint="cs"/>
          <w:sz w:val="27"/>
          <w:rtl/>
          <w:lang w:bidi="ar-IQ"/>
        </w:rPr>
        <w:t>ّي</w:t>
      </w:r>
      <w:r w:rsidRPr="004F31A3">
        <w:rPr>
          <w:rFonts w:ascii="AAAGoldenLotus Stg1_Ver1" w:eastAsia="Calibri" w:hAnsi="AAAGoldenLotus Stg1_Ver1"/>
          <w:sz w:val="27"/>
          <w:rtl/>
          <w:lang w:bidi="ar-IQ"/>
        </w:rPr>
        <w:t>ها، بل الظاهر إجماع الأم</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عليه على مذاهبها المتشع</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بة وآرائها المتفر</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قة</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وقد حكى الإجماع عليه جماعة</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من الأجل</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حت</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أنه قد صار عندهم من المشهورات المسلّ</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مات حج</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الظن</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في الموضوعات، ويعنون بها الموضوعات اللفظية</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إذ سائر الموضوعات يعتبر فيها القطع أو الأخذ بالطرق الخاصة المقرّرة في الشريعة. فما اد</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عاه الفاضل المذكور من الفرق بين الصورتين</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وقصره الإجماع على الأو</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من الوجهين المذكورين</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بيّ</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 الفساد</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93"/>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وي</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لاح</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ظ هنا </w:t>
      </w:r>
      <w:r w:rsidRPr="004F31A3">
        <w:rPr>
          <w:rFonts w:ascii="AAAGoldenLotus Stg1_Ver1" w:eastAsia="Calibri" w:hAnsi="AAAGoldenLotus Stg1_Ver1" w:hint="cs"/>
          <w:sz w:val="27"/>
          <w:rtl/>
          <w:lang w:bidi="ar-IQ"/>
        </w:rPr>
        <w:t>حضور وتداول</w:t>
      </w:r>
      <w:r w:rsidRPr="004F31A3">
        <w:rPr>
          <w:rFonts w:ascii="AAAGoldenLotus Stg1_Ver1" w:eastAsia="Calibri" w:hAnsi="AAAGoldenLotus Stg1_Ver1"/>
          <w:sz w:val="27"/>
          <w:rtl/>
          <w:lang w:bidi="ar-IQ"/>
        </w:rPr>
        <w:t xml:space="preserve"> مصطلح (حج</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ية الظواهر) في كلمات صاحب </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هداية المسترشدين</w:t>
      </w:r>
      <w:r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بعد تعرّ</w:t>
      </w:r>
      <w:r w:rsidR="007D15D1"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ضه لكلام صاحب القوانين أثار ال</w:t>
      </w:r>
      <w:r w:rsidR="00A72791" w:rsidRPr="004F31A3">
        <w:rPr>
          <w:rFonts w:ascii="AAAGoldenLotus Stg1_Ver1" w:eastAsia="Calibri" w:hAnsi="AAAGoldenLotus Stg1_Ver1" w:hint="cs"/>
          <w:sz w:val="27"/>
          <w:rtl/>
          <w:lang w:bidi="ar-IQ"/>
        </w:rPr>
        <w:t>أ</w:t>
      </w:r>
      <w:r w:rsidRPr="004F31A3">
        <w:rPr>
          <w:rFonts w:ascii="AAAGoldenLotus Stg1_Ver1" w:eastAsia="Calibri" w:hAnsi="AAAGoldenLotus Stg1_Ver1"/>
          <w:sz w:val="27"/>
          <w:rtl/>
          <w:lang w:bidi="ar-IQ"/>
        </w:rPr>
        <w:t>صفهاني إشكالية</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ترتبط </w:t>
      </w:r>
      <w:r w:rsidR="003F4EBC" w:rsidRPr="004F31A3">
        <w:rPr>
          <w:rFonts w:ascii="AAAGoldenLotus Stg1_Ver1" w:eastAsia="Calibri" w:hAnsi="AAAGoldenLotus Stg1_Ver1" w:hint="cs"/>
          <w:sz w:val="27"/>
          <w:rtl/>
          <w:lang w:bidi="ar-IQ"/>
        </w:rPr>
        <w:t>ب</w:t>
      </w:r>
      <w:r w:rsidRPr="004F31A3">
        <w:rPr>
          <w:rFonts w:ascii="AAAGoldenLotus Stg1_Ver1" w:eastAsia="Calibri" w:hAnsi="AAAGoldenLotus Stg1_Ver1"/>
          <w:sz w:val="27"/>
          <w:rtl/>
          <w:lang w:bidi="ar-IQ"/>
        </w:rPr>
        <w:t>أن أصالة العمل بالظهور وحج</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يته هل </w:t>
      </w:r>
      <w:r w:rsidR="003F4EBC" w:rsidRPr="004F31A3">
        <w:rPr>
          <w:rFonts w:ascii="AAAGoldenLotus Stg1_Ver1" w:eastAsia="Calibri" w:hAnsi="AAAGoldenLotus Stg1_Ver1" w:hint="cs"/>
          <w:sz w:val="27"/>
          <w:rtl/>
          <w:lang w:bidi="ar-IQ"/>
        </w:rPr>
        <w:t>هو مُناطٌ</w:t>
      </w:r>
      <w:r w:rsidRPr="004F31A3">
        <w:rPr>
          <w:rFonts w:ascii="AAAGoldenLotus Stg1_Ver1" w:eastAsia="Calibri" w:hAnsi="AAAGoldenLotus Stg1_Ver1"/>
          <w:sz w:val="27"/>
          <w:rtl/>
          <w:lang w:bidi="ar-IQ"/>
        </w:rPr>
        <w:t xml:space="preserve"> بالوضع، فلا يمكن الخروج عن مقتضى الوضع إلا</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بمقدار ما يدل</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عليه الدليل</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أو أن العمل بالظهور وحج</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يته مشروطة</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بحصول الظن</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بالمراد، أي الظن</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الراجح، ومن ثم</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فمع انتفاء الظن</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بالمراد لا يمكن التعويل على الظهور</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حت</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ى لو كان السبب في ذلك قرينة غير صالحة للاعتماد، كما لو عارض القياس أو الاستحسان (غير الحج</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ة في فقه الإمامية) ظهور الخبر الصحيح في الإطلاق، وتزلزل الظن</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بالمراد منه</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بسبب الظن</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غير الحج</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ة؟ </w:t>
      </w:r>
    </w:p>
    <w:p w:rsidR="00920513" w:rsidRPr="004F31A3" w:rsidRDefault="00920513" w:rsidP="00504089">
      <w:pPr>
        <w:rPr>
          <w:rFonts w:ascii="AAAGoldenLotus Stg1_Ver1" w:eastAsia="Calibri" w:hAnsi="AAAGoldenLotus Stg1_Ver1"/>
          <w:sz w:val="27"/>
          <w:rtl/>
          <w:lang w:bidi="ar-IQ"/>
        </w:rPr>
      </w:pPr>
      <w:r w:rsidRPr="004F31A3">
        <w:rPr>
          <w:rFonts w:ascii="AAAGoldenLotus Stg1_Ver1" w:eastAsia="Calibri" w:hAnsi="AAAGoldenLotus Stg1_Ver1"/>
          <w:sz w:val="27"/>
          <w:rtl/>
          <w:lang w:bidi="ar-IQ"/>
        </w:rPr>
        <w:t>ومثال</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آخر: في ما لو كان الخبر ظاهراً بالعموم غير أنه ورد خبر</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يدل</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على التخصيص</w:t>
      </w:r>
      <w:r w:rsidR="003F4EBC" w:rsidRPr="004F31A3">
        <w:rPr>
          <w:rFonts w:ascii="AAAGoldenLotus Stg1_Ver1" w:eastAsia="Calibri" w:hAnsi="AAAGoldenLotus Stg1_Ver1" w:hint="cs"/>
          <w:sz w:val="27"/>
          <w:rtl/>
          <w:lang w:bidi="ar-IQ"/>
        </w:rPr>
        <w:t xml:space="preserve">، </w:t>
      </w:r>
      <w:r w:rsidRPr="004F31A3">
        <w:rPr>
          <w:rFonts w:ascii="AAAGoldenLotus Stg1_Ver1" w:eastAsia="Calibri" w:hAnsi="AAAGoldenLotus Stg1_Ver1"/>
          <w:sz w:val="27"/>
          <w:rtl/>
          <w:lang w:bidi="ar-IQ"/>
        </w:rPr>
        <w:t>ولكنه ضعيف</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لا يمكن التعويل عليه من ناحية السند، فأوجب ذلك تزلزل الظن</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بالمراد من العام</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وهكذا.</w:t>
      </w:r>
    </w:p>
    <w:p w:rsidR="00E83C22" w:rsidRPr="004F31A3" w:rsidRDefault="00920513" w:rsidP="00504089">
      <w:pPr>
        <w:rPr>
          <w:rtl/>
          <w:lang w:bidi="ar-IQ"/>
        </w:rPr>
      </w:pPr>
      <w:r w:rsidRPr="004F31A3">
        <w:rPr>
          <w:rFonts w:ascii="AAAGoldenLotus Stg1_Ver1" w:eastAsia="Calibri" w:hAnsi="AAAGoldenLotus Stg1_Ver1"/>
          <w:sz w:val="27"/>
          <w:rtl/>
          <w:lang w:bidi="ar-IQ"/>
        </w:rPr>
        <w:t>لسنا معنيين هنا باستعراض مقاربة هداية المسترشدين لهذه الإشكالية بقدر ما نريد إعطاء صورة</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عم</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ا تناولته من مسائل وإشكاليات ترتبط بالبحث في حج</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ية الظهور والفهم. غير أن هداية المسترشدين قر</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ر قائلاً: </w:t>
      </w:r>
      <w:r w:rsidRPr="004F31A3">
        <w:rPr>
          <w:rFonts w:hint="eastAsia"/>
          <w:sz w:val="24"/>
          <w:szCs w:val="24"/>
          <w:rtl/>
          <w:lang w:bidi="ar-IQ"/>
        </w:rPr>
        <w:t>«</w:t>
      </w:r>
      <w:r w:rsidRPr="004F31A3">
        <w:rPr>
          <w:rFonts w:ascii="AAAGoldenLotus Stg1_Ver1" w:eastAsia="Calibri" w:hAnsi="AAAGoldenLotus Stg1_Ver1"/>
          <w:sz w:val="27"/>
          <w:rtl/>
          <w:lang w:bidi="ar-IQ"/>
        </w:rPr>
        <w:t>والذي يقتضيه التحقيق في المقام أن ي</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قال بالفرق بين ما يكون باعثاً على الخروج عن الظاهر بعد حصول الدلالة بح</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الع</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3F4EBC"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وانصراف اللفظ إليه في متفاهم الناس، وما يكون مانعاً من دلالة العبارة بملاحظة الع</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 وباعثاً على عدم انصراف اللفظ إليه بح</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س</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ب المتعارف في المخاطبة، وإن</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لم يكن ظاهراً في خلافه صارفاً إليه عن ظاهره. وقد ي</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ز</w:t>
      </w:r>
      <w:r w:rsidR="001138B5" w:rsidRPr="004F31A3">
        <w:rPr>
          <w:rFonts w:ascii="AAAGoldenLotus Stg1_Ver1" w:eastAsia="Calibri" w:hAnsi="AAAGoldenLotus Stg1_Ver1" w:hint="cs"/>
          <w:sz w:val="27"/>
          <w:rtl/>
          <w:lang w:bidi="ar-IQ"/>
        </w:rPr>
        <w:t>ّ</w:t>
      </w:r>
      <w:r w:rsidR="009F2DA5">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ل عليه ما حكيناه عن بعض أفاضل المتأخ</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رين من المنع عن الأخذ بالأصل المذكور إلا</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مع الظن</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بمقتضاه، وما </w:t>
      </w:r>
      <w:r w:rsidRPr="004F31A3">
        <w:rPr>
          <w:rFonts w:ascii="AAAGoldenLotus Stg1_Ver1" w:eastAsia="Calibri" w:hAnsi="AAAGoldenLotus Stg1_Ver1"/>
          <w:sz w:val="27"/>
          <w:rtl/>
          <w:lang w:bidi="ar-IQ"/>
        </w:rPr>
        <w:lastRenderedPageBreak/>
        <w:t>حك</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ي</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ناه عن الجماعة من البناء على الأخذ به إلا</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مع قيام الدليل على خلافه</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ولو فرض إجراؤهم له في غير المحل</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 xml:space="preserve"> المذكور فهو من الاشتباه في مورده، كما يت</w:t>
      </w:r>
      <w:r w:rsidR="001138B5" w:rsidRPr="004F31A3">
        <w:rPr>
          <w:rFonts w:ascii="AAAGoldenLotus Stg1_Ver1" w:eastAsia="Calibri" w:hAnsi="AAAGoldenLotus Stg1_Ver1" w:hint="cs"/>
          <w:sz w:val="27"/>
          <w:rtl/>
          <w:lang w:bidi="ar-IQ"/>
        </w:rPr>
        <w:t>ّ</w:t>
      </w:r>
      <w:r w:rsidRPr="004F31A3">
        <w:rPr>
          <w:rFonts w:ascii="AAAGoldenLotus Stg1_Ver1" w:eastAsia="Calibri" w:hAnsi="AAAGoldenLotus Stg1_Ver1"/>
          <w:sz w:val="27"/>
          <w:rtl/>
          <w:lang w:bidi="ar-IQ"/>
        </w:rPr>
        <w:t>فق كثيراً مع سائر الموارد من نظائره</w:t>
      </w:r>
      <w:r w:rsidRPr="004F31A3">
        <w:rPr>
          <w:rFonts w:hint="eastAsia"/>
          <w:sz w:val="24"/>
          <w:szCs w:val="24"/>
          <w:rtl/>
          <w:lang w:bidi="ar-IQ"/>
        </w:rPr>
        <w:t>»</w:t>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vertAlign w:val="superscript"/>
          <w:rtl/>
          <w:lang w:bidi="ar-IQ"/>
        </w:rPr>
        <w:endnoteReference w:id="194"/>
      </w:r>
      <w:r w:rsidRPr="004F31A3">
        <w:rPr>
          <w:rFonts w:ascii="AAAGoldenLotus Stg1_Ver1" w:eastAsia="Calibri" w:hAnsi="AAAGoldenLotus Stg1_Ver1"/>
          <w:sz w:val="27"/>
          <w:vertAlign w:val="superscript"/>
          <w:rtl/>
          <w:lang w:bidi="ar-IQ"/>
        </w:rPr>
        <w:t>)</w:t>
      </w:r>
      <w:r w:rsidRPr="004F31A3">
        <w:rPr>
          <w:rFonts w:ascii="AAAGoldenLotus Stg1_Ver1" w:eastAsia="Calibri" w:hAnsi="AAAGoldenLotus Stg1_Ver1"/>
          <w:sz w:val="27"/>
          <w:rtl/>
          <w:lang w:bidi="ar-IQ"/>
        </w:rPr>
        <w:t>.</w:t>
      </w:r>
    </w:p>
    <w:p w:rsidR="00E83C22" w:rsidRDefault="00E83C22" w:rsidP="00504089">
      <w:pPr>
        <w:rPr>
          <w:rtl/>
        </w:rPr>
      </w:pPr>
    </w:p>
    <w:p w:rsidR="009F2DA5" w:rsidRPr="009F2DA5" w:rsidRDefault="009F2DA5" w:rsidP="009F2DA5">
      <w:pPr>
        <w:bidi w:val="0"/>
        <w:ind w:firstLine="0"/>
        <w:rPr>
          <w:b/>
          <w:bCs/>
        </w:rPr>
      </w:pPr>
      <w:r w:rsidRPr="009F2DA5">
        <w:rPr>
          <w:rFonts w:hint="cs"/>
          <w:b/>
          <w:bCs/>
          <w:rtl/>
        </w:rPr>
        <w:t xml:space="preserve">ـ يتبع ـ </w:t>
      </w:r>
    </w:p>
    <w:p w:rsidR="00E83C22" w:rsidRDefault="00E83C22" w:rsidP="00371ED8">
      <w:pPr>
        <w:spacing w:line="380" w:lineRule="exact"/>
        <w:rPr>
          <w:rtl/>
        </w:rPr>
      </w:pPr>
    </w:p>
    <w:p w:rsidR="009F2DA5" w:rsidRPr="004F31A3" w:rsidRDefault="009F2DA5" w:rsidP="00371ED8">
      <w:pPr>
        <w:spacing w:line="380" w:lineRule="exact"/>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4D28D0">
      <w:pPr>
        <w:spacing w:line="380" w:lineRule="exact"/>
        <w:rPr>
          <w:rtl/>
        </w:rPr>
      </w:pPr>
    </w:p>
    <w:p w:rsidR="00E83C22" w:rsidRPr="004F31A3" w:rsidRDefault="00E83C22" w:rsidP="00302621">
      <w:pPr>
        <w:spacing w:line="340" w:lineRule="exact"/>
        <w:rPr>
          <w:rtl/>
        </w:rPr>
      </w:pPr>
    </w:p>
    <w:p w:rsidR="00E83C22" w:rsidRPr="004F31A3" w:rsidRDefault="00477C7A" w:rsidP="00477C7A">
      <w:pPr>
        <w:pStyle w:val="10"/>
        <w:spacing w:line="216" w:lineRule="auto"/>
        <w:rPr>
          <w:rtl/>
        </w:rPr>
      </w:pPr>
      <w:bookmarkStart w:id="66" w:name="_Toc34304503"/>
      <w:r w:rsidRPr="004F31A3">
        <w:rPr>
          <w:rFonts w:hint="cs"/>
          <w:rtl/>
        </w:rPr>
        <w:t>نظرةٌ إلى الاجتهاد في المبادئ</w:t>
      </w:r>
      <w:bookmarkEnd w:id="66"/>
    </w:p>
    <w:p w:rsidR="00E83C22" w:rsidRPr="004F31A3" w:rsidRDefault="00477C7A" w:rsidP="00477C7A">
      <w:pPr>
        <w:pStyle w:val="10"/>
        <w:spacing w:line="216" w:lineRule="auto"/>
        <w:rPr>
          <w:sz w:val="26"/>
          <w:szCs w:val="42"/>
          <w:rtl/>
        </w:rPr>
      </w:pPr>
      <w:bookmarkStart w:id="67" w:name="_Toc34304504"/>
      <w:r w:rsidRPr="004F31A3">
        <w:rPr>
          <w:rFonts w:hint="cs"/>
          <w:sz w:val="26"/>
          <w:szCs w:val="42"/>
          <w:rtl/>
        </w:rPr>
        <w:t>وتعميم أدلّتها على الموضوعات العُرْفيّة المستَنْبَطة</w:t>
      </w:r>
      <w:bookmarkEnd w:id="67"/>
    </w:p>
    <w:p w:rsidR="00E83C22" w:rsidRPr="004F31A3" w:rsidRDefault="00E83C22" w:rsidP="00E83C22">
      <w:pPr>
        <w:spacing w:line="300" w:lineRule="exact"/>
        <w:rPr>
          <w:rtl/>
        </w:rPr>
      </w:pPr>
    </w:p>
    <w:p w:rsidR="00E83C22" w:rsidRPr="004F31A3" w:rsidRDefault="00477C7A" w:rsidP="00477C7A">
      <w:pPr>
        <w:pStyle w:val="Author"/>
        <w:rPr>
          <w:rtl/>
        </w:rPr>
      </w:pPr>
      <w:bookmarkStart w:id="68" w:name="_Toc34304505"/>
      <w:r w:rsidRPr="004F31A3">
        <w:rPr>
          <w:rFonts w:hint="cs"/>
          <w:rtl/>
        </w:rPr>
        <w:t>د. حسين علي سعدي</w:t>
      </w:r>
      <w:r w:rsidR="00527634" w:rsidRPr="004F31A3">
        <w:rPr>
          <w:rFonts w:cs="Taher" w:hint="cs"/>
          <w:vertAlign w:val="superscript"/>
          <w:rtl/>
        </w:rPr>
        <w:t>(</w:t>
      </w:r>
      <w:r w:rsidR="00527634" w:rsidRPr="004F31A3">
        <w:rPr>
          <w:rFonts w:cs="Taher"/>
          <w:vertAlign w:val="superscript"/>
          <w:rtl/>
        </w:rPr>
        <w:footnoteReference w:customMarkFollows="1" w:id="4"/>
        <w:t>*)</w:t>
      </w:r>
      <w:bookmarkEnd w:id="68"/>
    </w:p>
    <w:p w:rsidR="00E83C22" w:rsidRPr="004F31A3" w:rsidRDefault="00E83C22" w:rsidP="00477C7A">
      <w:pPr>
        <w:pStyle w:val="Author"/>
        <w:rPr>
          <w:rtl/>
        </w:rPr>
      </w:pPr>
      <w:bookmarkStart w:id="69" w:name="_Toc34304506"/>
      <w:r w:rsidRPr="004F31A3">
        <w:rPr>
          <w:rFonts w:hint="cs"/>
          <w:rtl/>
        </w:rPr>
        <w:t xml:space="preserve">ترجمة: </w:t>
      </w:r>
      <w:r w:rsidR="00477C7A" w:rsidRPr="004F31A3">
        <w:rPr>
          <w:rFonts w:hint="cs"/>
          <w:rtl/>
        </w:rPr>
        <w:t>وسيم حيدر</w:t>
      </w:r>
      <w:bookmarkEnd w:id="69"/>
    </w:p>
    <w:p w:rsidR="00E83C22" w:rsidRPr="004F31A3" w:rsidRDefault="00E83C22" w:rsidP="00E83C22">
      <w:pPr>
        <w:spacing w:line="300" w:lineRule="exact"/>
        <w:rPr>
          <w:rtl/>
        </w:rPr>
      </w:pPr>
    </w:p>
    <w:p w:rsidR="002B7D2F" w:rsidRPr="004F31A3" w:rsidRDefault="002B7D2F" w:rsidP="00340108">
      <w:pPr>
        <w:pStyle w:val="31"/>
        <w:rPr>
          <w:color w:val="auto"/>
          <w:rtl/>
        </w:rPr>
      </w:pPr>
      <w:r w:rsidRPr="004F31A3">
        <w:rPr>
          <w:rFonts w:hint="cs"/>
          <w:color w:val="auto"/>
          <w:rtl/>
        </w:rPr>
        <w:t>المقدّمة</w:t>
      </w:r>
    </w:p>
    <w:p w:rsidR="002B7D2F" w:rsidRPr="004F31A3" w:rsidRDefault="002B7D2F" w:rsidP="00504089">
      <w:pPr>
        <w:rPr>
          <w:sz w:val="27"/>
          <w:rtl/>
        </w:rPr>
      </w:pPr>
      <w:r w:rsidRPr="004F31A3">
        <w:rPr>
          <w:rFonts w:hint="cs"/>
          <w:sz w:val="27"/>
          <w:rtl/>
        </w:rPr>
        <w:t>قبل الخوض في نظرية الاجتهاد المتوس</w:t>
      </w:r>
      <w:r w:rsidR="00025BB9" w:rsidRPr="004F31A3">
        <w:rPr>
          <w:rFonts w:hint="cs"/>
          <w:sz w:val="27"/>
          <w:rtl/>
        </w:rPr>
        <w:t>ّ</w:t>
      </w:r>
      <w:r w:rsidRPr="004F31A3">
        <w:rPr>
          <w:rFonts w:hint="cs"/>
          <w:sz w:val="27"/>
          <w:rtl/>
        </w:rPr>
        <w:t>ط وأدل</w:t>
      </w:r>
      <w:r w:rsidR="00025BB9" w:rsidRPr="004F31A3">
        <w:rPr>
          <w:rFonts w:hint="cs"/>
          <w:sz w:val="27"/>
          <w:rtl/>
        </w:rPr>
        <w:t>ّ</w:t>
      </w:r>
      <w:r w:rsidRPr="004F31A3">
        <w:rPr>
          <w:rFonts w:hint="cs"/>
          <w:sz w:val="27"/>
          <w:rtl/>
        </w:rPr>
        <w:t>ته</w:t>
      </w:r>
      <w:r w:rsidR="00025BB9" w:rsidRPr="004F31A3">
        <w:rPr>
          <w:rFonts w:hint="cs"/>
          <w:sz w:val="27"/>
          <w:rtl/>
        </w:rPr>
        <w:t>،</w:t>
      </w:r>
      <w:r w:rsidRPr="004F31A3">
        <w:rPr>
          <w:rFonts w:hint="cs"/>
          <w:sz w:val="27"/>
          <w:rtl/>
        </w:rPr>
        <w:t xml:space="preserve"> التي تمث</w:t>
      </w:r>
      <w:r w:rsidR="00025BB9" w:rsidRPr="004F31A3">
        <w:rPr>
          <w:rFonts w:hint="cs"/>
          <w:sz w:val="27"/>
          <w:rtl/>
        </w:rPr>
        <w:t>ّ</w:t>
      </w:r>
      <w:r w:rsidRPr="004F31A3">
        <w:rPr>
          <w:rFonts w:hint="cs"/>
          <w:sz w:val="27"/>
          <w:rtl/>
        </w:rPr>
        <w:t>ل خطوة</w:t>
      </w:r>
      <w:r w:rsidR="004D28D0">
        <w:rPr>
          <w:rFonts w:hint="cs"/>
          <w:sz w:val="27"/>
          <w:rtl/>
        </w:rPr>
        <w:t>ً</w:t>
      </w:r>
      <w:r w:rsidRPr="004F31A3">
        <w:rPr>
          <w:rFonts w:hint="cs"/>
          <w:sz w:val="27"/>
          <w:rtl/>
        </w:rPr>
        <w:t xml:space="preserve"> متقد</w:t>
      </w:r>
      <w:r w:rsidR="00025BB9" w:rsidRPr="004F31A3">
        <w:rPr>
          <w:rFonts w:hint="cs"/>
          <w:sz w:val="27"/>
          <w:rtl/>
        </w:rPr>
        <w:t>ّ</w:t>
      </w:r>
      <w:r w:rsidRPr="004F31A3">
        <w:rPr>
          <w:rFonts w:hint="cs"/>
          <w:sz w:val="27"/>
          <w:rtl/>
        </w:rPr>
        <w:t>مة في إطار تكميل وتطوير هذه النظرية، يبدو من الضروري التذكير ببعض المقد</w:t>
      </w:r>
      <w:r w:rsidR="00025BB9" w:rsidRPr="004F31A3">
        <w:rPr>
          <w:rFonts w:hint="cs"/>
          <w:sz w:val="27"/>
          <w:rtl/>
        </w:rPr>
        <w:t>ّ</w:t>
      </w:r>
      <w:r w:rsidRPr="004F31A3">
        <w:rPr>
          <w:rFonts w:hint="cs"/>
          <w:sz w:val="27"/>
          <w:rtl/>
        </w:rPr>
        <w:t>مات، ومن بينها</w:t>
      </w:r>
      <w:r w:rsidR="00025BB9" w:rsidRPr="004F31A3">
        <w:rPr>
          <w:rFonts w:hint="cs"/>
          <w:sz w:val="27"/>
          <w:rtl/>
        </w:rPr>
        <w:t>:</w:t>
      </w:r>
      <w:r w:rsidRPr="004F31A3">
        <w:rPr>
          <w:rFonts w:hint="cs"/>
          <w:sz w:val="27"/>
          <w:rtl/>
        </w:rPr>
        <w:t xml:space="preserve"> إمكان تقييم الاجتهاد والتقليد في مبادئ ومقد</w:t>
      </w:r>
      <w:r w:rsidR="00025BB9" w:rsidRPr="004F31A3">
        <w:rPr>
          <w:rFonts w:hint="cs"/>
          <w:sz w:val="27"/>
          <w:rtl/>
        </w:rPr>
        <w:t>ّ</w:t>
      </w:r>
      <w:r w:rsidRPr="004F31A3">
        <w:rPr>
          <w:rFonts w:hint="cs"/>
          <w:sz w:val="27"/>
          <w:rtl/>
        </w:rPr>
        <w:t>مات الاجتهاد.</w:t>
      </w:r>
    </w:p>
    <w:p w:rsidR="002B7D2F" w:rsidRPr="004F31A3" w:rsidRDefault="002B7D2F" w:rsidP="00504089">
      <w:pPr>
        <w:rPr>
          <w:sz w:val="27"/>
          <w:rtl/>
        </w:rPr>
      </w:pPr>
      <w:r w:rsidRPr="004F31A3">
        <w:rPr>
          <w:rFonts w:hint="cs"/>
          <w:sz w:val="27"/>
          <w:rtl/>
        </w:rPr>
        <w:t>ذكر الأصوليون عدداً من العلوم التي يتوق</w:t>
      </w:r>
      <w:r w:rsidR="00025BB9" w:rsidRPr="004F31A3">
        <w:rPr>
          <w:rFonts w:hint="cs"/>
          <w:sz w:val="27"/>
          <w:rtl/>
        </w:rPr>
        <w:t>ّ</w:t>
      </w:r>
      <w:r w:rsidRPr="004F31A3">
        <w:rPr>
          <w:rFonts w:hint="cs"/>
          <w:sz w:val="27"/>
          <w:rtl/>
        </w:rPr>
        <w:t>ف عليها الاجتهاد، وهناك م</w:t>
      </w:r>
      <w:r w:rsidR="00025BB9" w:rsidRPr="004F31A3">
        <w:rPr>
          <w:rFonts w:hint="cs"/>
          <w:sz w:val="27"/>
          <w:rtl/>
        </w:rPr>
        <w:t>َ</w:t>
      </w:r>
      <w:r w:rsidRPr="004F31A3">
        <w:rPr>
          <w:rFonts w:hint="cs"/>
          <w:sz w:val="27"/>
          <w:rtl/>
        </w:rPr>
        <w:t>ن</w:t>
      </w:r>
      <w:r w:rsidR="00025BB9" w:rsidRPr="004F31A3">
        <w:rPr>
          <w:rFonts w:hint="cs"/>
          <w:sz w:val="27"/>
          <w:rtl/>
        </w:rPr>
        <w:t>ْ</w:t>
      </w:r>
      <w:r w:rsidRPr="004F31A3">
        <w:rPr>
          <w:rFonts w:hint="cs"/>
          <w:sz w:val="27"/>
          <w:rtl/>
        </w:rPr>
        <w:t xml:space="preserve"> قال</w:t>
      </w:r>
      <w:r w:rsidR="00025BB9" w:rsidRPr="004F31A3">
        <w:rPr>
          <w:rFonts w:hint="cs"/>
          <w:sz w:val="27"/>
          <w:rtl/>
        </w:rPr>
        <w:t>:</w:t>
      </w:r>
      <w:r w:rsidRPr="004F31A3">
        <w:rPr>
          <w:rFonts w:hint="cs"/>
          <w:sz w:val="27"/>
          <w:rtl/>
        </w:rPr>
        <w:t xml:space="preserve"> إنها ست</w:t>
      </w:r>
      <w:r w:rsidR="00025BB9" w:rsidRPr="004F31A3">
        <w:rPr>
          <w:rFonts w:hint="cs"/>
          <w:sz w:val="27"/>
          <w:rtl/>
        </w:rPr>
        <w:t>ّ</w:t>
      </w:r>
      <w:r w:rsidRPr="004F31A3">
        <w:rPr>
          <w:rFonts w:hint="cs"/>
          <w:sz w:val="27"/>
          <w:rtl/>
        </w:rPr>
        <w:t>ة علوم</w:t>
      </w:r>
      <w:r w:rsidR="004D28D0">
        <w:rPr>
          <w:rFonts w:hint="cs"/>
          <w:sz w:val="27"/>
          <w:rtl/>
        </w:rPr>
        <w:t>ٍ</w:t>
      </w:r>
      <w:r w:rsidRPr="004F31A3">
        <w:rPr>
          <w:rFonts w:hint="cs"/>
          <w:sz w:val="27"/>
          <w:rtl/>
        </w:rPr>
        <w:t>، وهناك م</w:t>
      </w:r>
      <w:r w:rsidR="00025BB9" w:rsidRPr="004F31A3">
        <w:rPr>
          <w:rFonts w:hint="cs"/>
          <w:sz w:val="27"/>
          <w:rtl/>
        </w:rPr>
        <w:t>َ</w:t>
      </w:r>
      <w:r w:rsidRPr="004F31A3">
        <w:rPr>
          <w:rFonts w:hint="cs"/>
          <w:sz w:val="27"/>
          <w:rtl/>
        </w:rPr>
        <w:t>ن</w:t>
      </w:r>
      <w:r w:rsidR="00025BB9" w:rsidRPr="004F31A3">
        <w:rPr>
          <w:rFonts w:hint="cs"/>
          <w:sz w:val="27"/>
          <w:rtl/>
        </w:rPr>
        <w:t>ْ</w:t>
      </w:r>
      <w:r w:rsidRPr="004F31A3">
        <w:rPr>
          <w:rFonts w:hint="cs"/>
          <w:sz w:val="27"/>
          <w:rtl/>
        </w:rPr>
        <w:t xml:space="preserve"> قال: إنها </w:t>
      </w:r>
      <w:r w:rsidR="00025BB9" w:rsidRPr="004F31A3">
        <w:rPr>
          <w:rFonts w:hint="cs"/>
          <w:sz w:val="27"/>
          <w:rtl/>
        </w:rPr>
        <w:t>ا</w:t>
      </w:r>
      <w:r w:rsidRPr="004F31A3">
        <w:rPr>
          <w:rFonts w:hint="cs"/>
          <w:sz w:val="27"/>
          <w:rtl/>
        </w:rPr>
        <w:t>ثن</w:t>
      </w:r>
      <w:r w:rsidR="00025BB9" w:rsidRPr="004F31A3">
        <w:rPr>
          <w:rFonts w:hint="cs"/>
          <w:sz w:val="27"/>
          <w:rtl/>
        </w:rPr>
        <w:t>ا</w:t>
      </w:r>
      <w:r w:rsidRPr="004F31A3">
        <w:rPr>
          <w:rFonts w:hint="cs"/>
          <w:sz w:val="27"/>
          <w:rtl/>
        </w:rPr>
        <w:t xml:space="preserve"> عشر علماً، وهناك م</w:t>
      </w:r>
      <w:r w:rsidR="00025BB9" w:rsidRPr="004F31A3">
        <w:rPr>
          <w:rFonts w:hint="cs"/>
          <w:sz w:val="27"/>
          <w:rtl/>
        </w:rPr>
        <w:t>َ</w:t>
      </w:r>
      <w:r w:rsidRPr="004F31A3">
        <w:rPr>
          <w:rFonts w:hint="cs"/>
          <w:sz w:val="27"/>
          <w:rtl/>
        </w:rPr>
        <w:t>ن</w:t>
      </w:r>
      <w:r w:rsidR="00025BB9" w:rsidRPr="004F31A3">
        <w:rPr>
          <w:rFonts w:hint="cs"/>
          <w:sz w:val="27"/>
          <w:rtl/>
        </w:rPr>
        <w:t>ْ</w:t>
      </w:r>
      <w:r w:rsidRPr="004F31A3">
        <w:rPr>
          <w:rFonts w:hint="cs"/>
          <w:sz w:val="27"/>
          <w:rtl/>
        </w:rPr>
        <w:t xml:space="preserve"> زاد على ذلك. وهناك من الأصوليين م</w:t>
      </w:r>
      <w:r w:rsidR="00025BB9" w:rsidRPr="004F31A3">
        <w:rPr>
          <w:rFonts w:hint="cs"/>
          <w:sz w:val="27"/>
          <w:rtl/>
        </w:rPr>
        <w:t>َ</w:t>
      </w:r>
      <w:r w:rsidRPr="004F31A3">
        <w:rPr>
          <w:rFonts w:hint="cs"/>
          <w:sz w:val="27"/>
          <w:rtl/>
        </w:rPr>
        <w:t>ن</w:t>
      </w:r>
      <w:r w:rsidR="00025BB9" w:rsidRPr="004F31A3">
        <w:rPr>
          <w:rFonts w:hint="cs"/>
          <w:sz w:val="27"/>
          <w:rtl/>
        </w:rPr>
        <w:t>ْ</w:t>
      </w:r>
      <w:r w:rsidRPr="004F31A3">
        <w:rPr>
          <w:rFonts w:hint="cs"/>
          <w:sz w:val="27"/>
          <w:rtl/>
        </w:rPr>
        <w:t xml:space="preserve"> ميّ</w:t>
      </w:r>
      <w:r w:rsidR="00025BB9" w:rsidRPr="004F31A3">
        <w:rPr>
          <w:rFonts w:hint="cs"/>
          <w:sz w:val="27"/>
          <w:rtl/>
        </w:rPr>
        <w:t>َ</w:t>
      </w:r>
      <w:r w:rsidRPr="004F31A3">
        <w:rPr>
          <w:rFonts w:hint="cs"/>
          <w:sz w:val="27"/>
          <w:rtl/>
        </w:rPr>
        <w:t xml:space="preserve">ز بين العلوم التي هي بمنزلة المبادئ والعلوم التي تلعب </w:t>
      </w:r>
      <w:r w:rsidR="004F0772" w:rsidRPr="004F31A3">
        <w:rPr>
          <w:rFonts w:hint="cs"/>
          <w:sz w:val="27"/>
          <w:rtl/>
        </w:rPr>
        <w:t>دَوْر</w:t>
      </w:r>
      <w:r w:rsidRPr="004F31A3">
        <w:rPr>
          <w:rFonts w:hint="cs"/>
          <w:sz w:val="27"/>
          <w:rtl/>
        </w:rPr>
        <w:t>اً في تكامل الاجتهاد. وفي هذا الشأن نشير إلى المحق</w:t>
      </w:r>
      <w:r w:rsidR="00025BB9" w:rsidRPr="004F31A3">
        <w:rPr>
          <w:rFonts w:hint="cs"/>
          <w:sz w:val="27"/>
          <w:rtl/>
        </w:rPr>
        <w:t>ّ</w:t>
      </w:r>
      <w:r w:rsidRPr="004F31A3">
        <w:rPr>
          <w:rFonts w:hint="cs"/>
          <w:sz w:val="27"/>
          <w:rtl/>
        </w:rPr>
        <w:t>ق الخراساني، حيث عمد في كفاية الأصول إلى بحث مبادئ ومقد</w:t>
      </w:r>
      <w:r w:rsidR="00025BB9" w:rsidRPr="004F31A3">
        <w:rPr>
          <w:rFonts w:hint="cs"/>
          <w:sz w:val="27"/>
          <w:rtl/>
        </w:rPr>
        <w:t>ّ</w:t>
      </w:r>
      <w:r w:rsidRPr="004F31A3">
        <w:rPr>
          <w:rFonts w:hint="cs"/>
          <w:sz w:val="27"/>
          <w:rtl/>
        </w:rPr>
        <w:t>مات الاجتهاد ضمن قسمين:</w:t>
      </w:r>
    </w:p>
    <w:p w:rsidR="002B7D2F" w:rsidRPr="004F31A3" w:rsidRDefault="002B7D2F" w:rsidP="00504089">
      <w:pPr>
        <w:rPr>
          <w:sz w:val="27"/>
          <w:rtl/>
        </w:rPr>
      </w:pPr>
      <w:r w:rsidRPr="004F31A3">
        <w:rPr>
          <w:rFonts w:hint="cs"/>
          <w:b/>
          <w:bCs/>
          <w:sz w:val="27"/>
          <w:rtl/>
        </w:rPr>
        <w:t>القسم الأو</w:t>
      </w:r>
      <w:r w:rsidR="00025BB9" w:rsidRPr="004F31A3">
        <w:rPr>
          <w:rFonts w:hint="cs"/>
          <w:b/>
          <w:bCs/>
          <w:sz w:val="27"/>
          <w:rtl/>
        </w:rPr>
        <w:t>ّ</w:t>
      </w:r>
      <w:r w:rsidRPr="004F31A3">
        <w:rPr>
          <w:rFonts w:hint="cs"/>
          <w:b/>
          <w:bCs/>
          <w:sz w:val="27"/>
          <w:rtl/>
        </w:rPr>
        <w:t>ل</w:t>
      </w:r>
      <w:r w:rsidRPr="004F31A3">
        <w:rPr>
          <w:rFonts w:hint="cs"/>
          <w:sz w:val="27"/>
          <w:rtl/>
        </w:rPr>
        <w:t xml:space="preserve">: العلوم العربية، وقال في ذلك: </w:t>
      </w:r>
      <w:r w:rsidRPr="004F31A3">
        <w:rPr>
          <w:rFonts w:hint="eastAsia"/>
          <w:sz w:val="24"/>
          <w:szCs w:val="24"/>
          <w:rtl/>
        </w:rPr>
        <w:t>«</w:t>
      </w:r>
      <w:r w:rsidRPr="004F31A3">
        <w:rPr>
          <w:rFonts w:hint="cs"/>
          <w:sz w:val="27"/>
          <w:rtl/>
        </w:rPr>
        <w:t>لا يخفى احتياج الاجتهاد إلى العلوم العربية في الجملة</w:t>
      </w:r>
      <w:r w:rsidRPr="004F31A3">
        <w:rPr>
          <w:rFonts w:hint="eastAsia"/>
          <w:sz w:val="24"/>
          <w:szCs w:val="24"/>
          <w:rtl/>
        </w:rPr>
        <w:t>»</w:t>
      </w:r>
      <w:r w:rsidRPr="004F31A3">
        <w:rPr>
          <w:rFonts w:hint="cs"/>
          <w:sz w:val="27"/>
          <w:rtl/>
        </w:rPr>
        <w:t>. ثم</w:t>
      </w:r>
      <w:r w:rsidR="00025BB9" w:rsidRPr="004F31A3">
        <w:rPr>
          <w:rFonts w:hint="cs"/>
          <w:sz w:val="27"/>
          <w:rtl/>
        </w:rPr>
        <w:t>ّ</w:t>
      </w:r>
      <w:r w:rsidRPr="004F31A3">
        <w:rPr>
          <w:rFonts w:hint="cs"/>
          <w:sz w:val="27"/>
          <w:rtl/>
        </w:rPr>
        <w:t xml:space="preserve"> بحث في مقدار الحاجة إلى كل</w:t>
      </w:r>
      <w:r w:rsidR="00025BB9" w:rsidRPr="004F31A3">
        <w:rPr>
          <w:rFonts w:hint="cs"/>
          <w:sz w:val="27"/>
          <w:rtl/>
        </w:rPr>
        <w:t>ّ</w:t>
      </w:r>
      <w:r w:rsidRPr="004F31A3">
        <w:rPr>
          <w:rFonts w:hint="cs"/>
          <w:sz w:val="27"/>
          <w:rtl/>
        </w:rPr>
        <w:t xml:space="preserve"> واحد</w:t>
      </w:r>
      <w:r w:rsidR="004D28D0">
        <w:rPr>
          <w:rFonts w:hint="cs"/>
          <w:sz w:val="27"/>
          <w:rtl/>
        </w:rPr>
        <w:t>ٍ</w:t>
      </w:r>
      <w:r w:rsidRPr="004F31A3">
        <w:rPr>
          <w:rFonts w:hint="cs"/>
          <w:sz w:val="27"/>
          <w:rtl/>
        </w:rPr>
        <w:t xml:space="preserve"> من هذه العلوم. وقد أشار السيد الخوئي في التنقيح إلى هذه النقطة أيضاً</w:t>
      </w:r>
      <w:r w:rsidRPr="004F31A3">
        <w:rPr>
          <w:sz w:val="27"/>
          <w:vertAlign w:val="superscript"/>
          <w:rtl/>
        </w:rPr>
        <w:t>(</w:t>
      </w:r>
      <w:r w:rsidRPr="004F31A3">
        <w:rPr>
          <w:rStyle w:val="ac"/>
          <w:sz w:val="27"/>
          <w:rtl/>
        </w:rPr>
        <w:endnoteReference w:id="195"/>
      </w:r>
      <w:r w:rsidRPr="004F31A3">
        <w:rPr>
          <w:sz w:val="27"/>
          <w:vertAlign w:val="superscript"/>
          <w:rtl/>
        </w:rPr>
        <w:t>)</w:t>
      </w:r>
      <w:r w:rsidRPr="004F31A3">
        <w:rPr>
          <w:rFonts w:hint="cs"/>
          <w:sz w:val="27"/>
          <w:rtl/>
        </w:rPr>
        <w:t>.</w:t>
      </w:r>
    </w:p>
    <w:p w:rsidR="002B7D2F" w:rsidRPr="004F31A3" w:rsidRDefault="002B7D2F" w:rsidP="00504089">
      <w:pPr>
        <w:rPr>
          <w:sz w:val="27"/>
          <w:rtl/>
        </w:rPr>
      </w:pPr>
      <w:r w:rsidRPr="004F31A3">
        <w:rPr>
          <w:rFonts w:hint="cs"/>
          <w:b/>
          <w:bCs/>
          <w:sz w:val="27"/>
          <w:rtl/>
        </w:rPr>
        <w:t>القسم الثاني</w:t>
      </w:r>
      <w:r w:rsidRPr="004F31A3">
        <w:rPr>
          <w:rFonts w:hint="cs"/>
          <w:sz w:val="27"/>
          <w:rtl/>
        </w:rPr>
        <w:t>: علم الأصول</w:t>
      </w:r>
      <w:r w:rsidR="00025BB9" w:rsidRPr="004F31A3">
        <w:rPr>
          <w:rFonts w:hint="cs"/>
          <w:sz w:val="27"/>
          <w:rtl/>
        </w:rPr>
        <w:t>؛</w:t>
      </w:r>
      <w:r w:rsidRPr="004F31A3">
        <w:rPr>
          <w:rFonts w:hint="cs"/>
          <w:sz w:val="27"/>
          <w:rtl/>
        </w:rPr>
        <w:t xml:space="preserve"> والدليل على ذلك أنه لا توجد هناك مسألة</w:t>
      </w:r>
      <w:r w:rsidR="00025BB9" w:rsidRPr="004F31A3">
        <w:rPr>
          <w:rFonts w:hint="cs"/>
          <w:sz w:val="27"/>
          <w:rtl/>
        </w:rPr>
        <w:t>ٌ</w:t>
      </w:r>
      <w:r w:rsidRPr="004F31A3">
        <w:rPr>
          <w:rFonts w:hint="cs"/>
          <w:sz w:val="27"/>
          <w:rtl/>
        </w:rPr>
        <w:t xml:space="preserve"> فقهية إلا</w:t>
      </w:r>
      <w:r w:rsidR="00025BB9" w:rsidRPr="004F31A3">
        <w:rPr>
          <w:rFonts w:hint="cs"/>
          <w:sz w:val="27"/>
          <w:rtl/>
        </w:rPr>
        <w:t>ّ</w:t>
      </w:r>
      <w:r w:rsidRPr="004F31A3">
        <w:rPr>
          <w:rFonts w:hint="cs"/>
          <w:sz w:val="27"/>
          <w:rtl/>
        </w:rPr>
        <w:t xml:space="preserve"> ولها مبنى</w:t>
      </w:r>
      <w:r w:rsidR="00025BB9" w:rsidRPr="004F31A3">
        <w:rPr>
          <w:rFonts w:hint="cs"/>
          <w:sz w:val="27"/>
          <w:rtl/>
        </w:rPr>
        <w:t>ً</w:t>
      </w:r>
      <w:r w:rsidRPr="004F31A3">
        <w:rPr>
          <w:rFonts w:hint="cs"/>
          <w:sz w:val="27"/>
          <w:rtl/>
        </w:rPr>
        <w:t xml:space="preserve"> أصولي، وإن الحكم الشرعي ب</w:t>
      </w:r>
      <w:r w:rsidR="004F0772" w:rsidRPr="004F31A3">
        <w:rPr>
          <w:rFonts w:hint="cs"/>
          <w:sz w:val="27"/>
          <w:rtl/>
        </w:rPr>
        <w:t>دَوْر</w:t>
      </w:r>
      <w:r w:rsidRPr="004F31A3">
        <w:rPr>
          <w:rFonts w:hint="cs"/>
          <w:sz w:val="27"/>
          <w:rtl/>
        </w:rPr>
        <w:t>ه يقوم على تطبيق تلك المسألة الأصولية. وبعبارة</w:t>
      </w:r>
      <w:r w:rsidR="00025BB9" w:rsidRPr="004F31A3">
        <w:rPr>
          <w:rFonts w:hint="cs"/>
          <w:sz w:val="27"/>
          <w:rtl/>
        </w:rPr>
        <w:t>ٍ</w:t>
      </w:r>
      <w:r w:rsidRPr="004F31A3">
        <w:rPr>
          <w:rFonts w:hint="cs"/>
          <w:sz w:val="27"/>
          <w:rtl/>
        </w:rPr>
        <w:t xml:space="preserve"> أخرى: لا يمكن الاجتهاد في الفقه دون أن يكون هناك اجتهاد</w:t>
      </w:r>
      <w:r w:rsidR="00025BB9" w:rsidRPr="004F31A3">
        <w:rPr>
          <w:rFonts w:hint="cs"/>
          <w:sz w:val="27"/>
          <w:rtl/>
        </w:rPr>
        <w:t>ٌ</w:t>
      </w:r>
      <w:r w:rsidRPr="004F31A3">
        <w:rPr>
          <w:rFonts w:hint="cs"/>
          <w:sz w:val="27"/>
          <w:rtl/>
        </w:rPr>
        <w:t xml:space="preserve"> في الأصول.</w:t>
      </w:r>
    </w:p>
    <w:p w:rsidR="002B7D2F" w:rsidRPr="004F31A3" w:rsidRDefault="002B7D2F" w:rsidP="00996622">
      <w:pPr>
        <w:rPr>
          <w:sz w:val="27"/>
          <w:rtl/>
        </w:rPr>
      </w:pPr>
      <w:r w:rsidRPr="004F31A3">
        <w:rPr>
          <w:rFonts w:hint="cs"/>
          <w:sz w:val="27"/>
          <w:rtl/>
        </w:rPr>
        <w:lastRenderedPageBreak/>
        <w:t xml:space="preserve">والعلم الآخر الذي يحتاج </w:t>
      </w:r>
      <w:r w:rsidR="00996622">
        <w:rPr>
          <w:rFonts w:hint="cs"/>
          <w:sz w:val="27"/>
          <w:rtl/>
        </w:rPr>
        <w:t>إليه</w:t>
      </w:r>
      <w:r w:rsidRPr="004F31A3">
        <w:rPr>
          <w:rFonts w:hint="cs"/>
          <w:sz w:val="27"/>
          <w:rtl/>
        </w:rPr>
        <w:t xml:space="preserve"> الاجتهاد هو علم المنطق. وإن</w:t>
      </w:r>
      <w:r w:rsidR="00025BB9" w:rsidRPr="004F31A3">
        <w:rPr>
          <w:rFonts w:hint="cs"/>
          <w:sz w:val="27"/>
          <w:rtl/>
        </w:rPr>
        <w:t>ْ</w:t>
      </w:r>
      <w:r w:rsidRPr="004F31A3">
        <w:rPr>
          <w:rFonts w:hint="cs"/>
          <w:sz w:val="27"/>
          <w:rtl/>
        </w:rPr>
        <w:t xml:space="preserve"> عمد البعض ـ من أمثال</w:t>
      </w:r>
      <w:r w:rsidR="00025BB9" w:rsidRPr="004F31A3">
        <w:rPr>
          <w:rFonts w:hint="cs"/>
          <w:sz w:val="27"/>
          <w:rtl/>
        </w:rPr>
        <w:t>:</w:t>
      </w:r>
      <w:r w:rsidRPr="004F31A3">
        <w:rPr>
          <w:rFonts w:hint="cs"/>
          <w:sz w:val="27"/>
          <w:rtl/>
        </w:rPr>
        <w:t xml:space="preserve"> السيد الخوئي ـ إلى الإشكال على توق</w:t>
      </w:r>
      <w:r w:rsidR="00025BB9" w:rsidRPr="004F31A3">
        <w:rPr>
          <w:rFonts w:hint="cs"/>
          <w:sz w:val="27"/>
          <w:rtl/>
        </w:rPr>
        <w:t>ُّ</w:t>
      </w:r>
      <w:r w:rsidRPr="004F31A3">
        <w:rPr>
          <w:rFonts w:hint="cs"/>
          <w:sz w:val="27"/>
          <w:rtl/>
        </w:rPr>
        <w:t>ف الاجتهاد عليه</w:t>
      </w:r>
      <w:r w:rsidRPr="004F31A3">
        <w:rPr>
          <w:sz w:val="27"/>
          <w:vertAlign w:val="superscript"/>
          <w:rtl/>
        </w:rPr>
        <w:t>(</w:t>
      </w:r>
      <w:r w:rsidRPr="004F31A3">
        <w:rPr>
          <w:rStyle w:val="ac"/>
          <w:sz w:val="27"/>
          <w:rtl/>
        </w:rPr>
        <w:endnoteReference w:id="196"/>
      </w:r>
      <w:r w:rsidRPr="004F31A3">
        <w:rPr>
          <w:sz w:val="27"/>
          <w:vertAlign w:val="superscript"/>
          <w:rtl/>
        </w:rPr>
        <w:t>)</w:t>
      </w:r>
      <w:r w:rsidRPr="004F31A3">
        <w:rPr>
          <w:rFonts w:hint="cs"/>
          <w:sz w:val="27"/>
          <w:rtl/>
        </w:rPr>
        <w:t>.</w:t>
      </w:r>
    </w:p>
    <w:p w:rsidR="002B7D2F" w:rsidRPr="004F31A3" w:rsidRDefault="002B7D2F" w:rsidP="00504089">
      <w:pPr>
        <w:rPr>
          <w:sz w:val="27"/>
          <w:rtl/>
        </w:rPr>
      </w:pPr>
      <w:r w:rsidRPr="004F31A3">
        <w:rPr>
          <w:rFonts w:hint="cs"/>
          <w:sz w:val="27"/>
          <w:rtl/>
        </w:rPr>
        <w:t>والعلم الآخر الذي يمكن تسميته هو علم الرجال</w:t>
      </w:r>
      <w:r w:rsidR="00CC4DB4" w:rsidRPr="004F31A3">
        <w:rPr>
          <w:rFonts w:hint="cs"/>
          <w:sz w:val="27"/>
          <w:rtl/>
        </w:rPr>
        <w:t>.</w:t>
      </w:r>
      <w:r w:rsidRPr="004F31A3">
        <w:rPr>
          <w:rFonts w:hint="cs"/>
          <w:sz w:val="27"/>
          <w:rtl/>
        </w:rPr>
        <w:t xml:space="preserve"> وبطبيعة الحال كانت هناك الكثير من المناقشات بشأن الحاجة إلى هذا العلم أو عدم الحاجة إليه.</w:t>
      </w:r>
    </w:p>
    <w:p w:rsidR="002B7D2F" w:rsidRPr="004F31A3" w:rsidRDefault="002B7D2F" w:rsidP="00504089">
      <w:pPr>
        <w:rPr>
          <w:sz w:val="27"/>
          <w:rtl/>
        </w:rPr>
      </w:pPr>
      <w:r w:rsidRPr="004F31A3">
        <w:rPr>
          <w:rFonts w:hint="cs"/>
          <w:sz w:val="27"/>
          <w:rtl/>
        </w:rPr>
        <w:t>وهناك م</w:t>
      </w:r>
      <w:r w:rsidR="00CC4DB4" w:rsidRPr="004F31A3">
        <w:rPr>
          <w:rFonts w:hint="cs"/>
          <w:sz w:val="27"/>
          <w:rtl/>
        </w:rPr>
        <w:t>َ</w:t>
      </w:r>
      <w:r w:rsidRPr="004F31A3">
        <w:rPr>
          <w:rFonts w:hint="cs"/>
          <w:sz w:val="27"/>
          <w:rtl/>
        </w:rPr>
        <w:t>ن</w:t>
      </w:r>
      <w:r w:rsidR="00CC4DB4" w:rsidRPr="004F31A3">
        <w:rPr>
          <w:rFonts w:hint="cs"/>
          <w:sz w:val="27"/>
          <w:rtl/>
        </w:rPr>
        <w:t>ْ</w:t>
      </w:r>
      <w:r w:rsidRPr="004F31A3">
        <w:rPr>
          <w:rFonts w:hint="cs"/>
          <w:sz w:val="27"/>
          <w:rtl/>
        </w:rPr>
        <w:t xml:space="preserve"> رأى أن الاجتهاد في علم الكلام والتفسير من مبادئ الاجتهاد أيضاً. </w:t>
      </w:r>
      <w:r w:rsidR="00CC4DB4" w:rsidRPr="004F31A3">
        <w:rPr>
          <w:rFonts w:hint="cs"/>
          <w:sz w:val="27"/>
          <w:rtl/>
        </w:rPr>
        <w:t>و</w:t>
      </w:r>
      <w:r w:rsidRPr="004F31A3">
        <w:rPr>
          <w:rFonts w:hint="cs"/>
          <w:sz w:val="27"/>
          <w:rtl/>
        </w:rPr>
        <w:t>من ذلك ـ على سبيل المثال ـ أن الفاضل التوني(</w:t>
      </w:r>
      <w:r w:rsidR="00CC7A0A" w:rsidRPr="00CC7A0A">
        <w:rPr>
          <w:rFonts w:hint="cs"/>
          <w:sz w:val="27"/>
          <w:rtl/>
        </w:rPr>
        <w:t>1</w:t>
      </w:r>
      <w:r w:rsidR="00A607E9" w:rsidRPr="00A607E9">
        <w:rPr>
          <w:rFonts w:hint="cs"/>
          <w:sz w:val="27"/>
          <w:rtl/>
        </w:rPr>
        <w:t>07</w:t>
      </w:r>
      <w:r w:rsidR="00CC7A0A" w:rsidRPr="00CC7A0A">
        <w:rPr>
          <w:rFonts w:hint="cs"/>
          <w:sz w:val="27"/>
          <w:rtl/>
        </w:rPr>
        <w:t>1</w:t>
      </w:r>
      <w:r w:rsidRPr="004F31A3">
        <w:rPr>
          <w:rFonts w:hint="cs"/>
          <w:sz w:val="27"/>
          <w:rtl/>
        </w:rPr>
        <w:t>هـ) قد أشار في الوافية</w:t>
      </w:r>
      <w:r w:rsidRPr="004F31A3">
        <w:rPr>
          <w:sz w:val="27"/>
          <w:vertAlign w:val="superscript"/>
          <w:rtl/>
        </w:rPr>
        <w:t>(</w:t>
      </w:r>
      <w:r w:rsidRPr="004F31A3">
        <w:rPr>
          <w:rStyle w:val="ac"/>
          <w:sz w:val="27"/>
          <w:rtl/>
        </w:rPr>
        <w:endnoteReference w:id="197"/>
      </w:r>
      <w:r w:rsidRPr="004F31A3">
        <w:rPr>
          <w:sz w:val="27"/>
          <w:vertAlign w:val="superscript"/>
          <w:rtl/>
        </w:rPr>
        <w:t>)</w:t>
      </w:r>
      <w:r w:rsidRPr="004F31A3">
        <w:rPr>
          <w:rFonts w:hint="cs"/>
          <w:sz w:val="27"/>
          <w:rtl/>
        </w:rPr>
        <w:t xml:space="preserve"> إلى العلوم التي تمسّ الحاجة إليها في الاجتهاد، قائلاً: </w:t>
      </w:r>
      <w:r w:rsidRPr="004F31A3">
        <w:rPr>
          <w:rFonts w:hint="eastAsia"/>
          <w:sz w:val="24"/>
          <w:szCs w:val="24"/>
          <w:rtl/>
        </w:rPr>
        <w:t>«</w:t>
      </w:r>
      <w:r w:rsidRPr="004F31A3">
        <w:rPr>
          <w:rFonts w:hint="cs"/>
          <w:sz w:val="27"/>
          <w:rtl/>
        </w:rPr>
        <w:t>إ</w:t>
      </w:r>
      <w:r w:rsidRPr="004F31A3">
        <w:rPr>
          <w:sz w:val="27"/>
          <w:rtl/>
        </w:rPr>
        <w:t>ن المجتهد ف</w:t>
      </w:r>
      <w:r w:rsidRPr="004F31A3">
        <w:rPr>
          <w:rFonts w:hint="cs"/>
          <w:sz w:val="27"/>
          <w:rtl/>
        </w:rPr>
        <w:t>ي</w:t>
      </w:r>
      <w:r w:rsidRPr="004F31A3">
        <w:rPr>
          <w:sz w:val="27"/>
          <w:rtl/>
        </w:rPr>
        <w:t xml:space="preserve"> عصر الغ</w:t>
      </w:r>
      <w:r w:rsidRPr="004F31A3">
        <w:rPr>
          <w:rFonts w:hint="cs"/>
          <w:sz w:val="27"/>
          <w:rtl/>
        </w:rPr>
        <w:t>ي</w:t>
      </w:r>
      <w:r w:rsidRPr="004F31A3">
        <w:rPr>
          <w:rFonts w:hint="eastAsia"/>
          <w:sz w:val="27"/>
          <w:rtl/>
        </w:rPr>
        <w:t>ب</w:t>
      </w:r>
      <w:r w:rsidRPr="004F31A3">
        <w:rPr>
          <w:rFonts w:hint="cs"/>
          <w:sz w:val="27"/>
          <w:rtl/>
        </w:rPr>
        <w:t>ة</w:t>
      </w:r>
      <w:r w:rsidRPr="004F31A3">
        <w:rPr>
          <w:sz w:val="27"/>
          <w:rtl/>
        </w:rPr>
        <w:t xml:space="preserve"> </w:t>
      </w:r>
      <w:r w:rsidRPr="004F31A3">
        <w:rPr>
          <w:rFonts w:hint="cs"/>
          <w:sz w:val="27"/>
          <w:rtl/>
        </w:rPr>
        <w:t>ي</w:t>
      </w:r>
      <w:r w:rsidRPr="004F31A3">
        <w:rPr>
          <w:rFonts w:hint="eastAsia"/>
          <w:sz w:val="27"/>
          <w:rtl/>
        </w:rPr>
        <w:t>حتاج</w:t>
      </w:r>
      <w:r w:rsidRPr="004F31A3">
        <w:rPr>
          <w:sz w:val="27"/>
          <w:rtl/>
        </w:rPr>
        <w:t xml:space="preserve"> إلى معرفة علوم تسع</w:t>
      </w:r>
      <w:r w:rsidRPr="004F31A3">
        <w:rPr>
          <w:rFonts w:hint="cs"/>
          <w:sz w:val="27"/>
          <w:rtl/>
        </w:rPr>
        <w:t>ة:</w:t>
      </w:r>
      <w:r w:rsidRPr="004F31A3">
        <w:rPr>
          <w:sz w:val="27"/>
          <w:rtl/>
        </w:rPr>
        <w:t xml:space="preserve"> ثلاثة من العلوم ال</w:t>
      </w:r>
      <w:r w:rsidRPr="004F31A3">
        <w:rPr>
          <w:rFonts w:hint="cs"/>
          <w:sz w:val="27"/>
          <w:rtl/>
        </w:rPr>
        <w:t>أ</w:t>
      </w:r>
      <w:r w:rsidRPr="004F31A3">
        <w:rPr>
          <w:sz w:val="27"/>
          <w:rtl/>
        </w:rPr>
        <w:t>دب</w:t>
      </w:r>
      <w:r w:rsidRPr="004F31A3">
        <w:rPr>
          <w:rFonts w:hint="cs"/>
          <w:sz w:val="27"/>
          <w:rtl/>
        </w:rPr>
        <w:t>ية،</w:t>
      </w:r>
      <w:r w:rsidRPr="004F31A3">
        <w:rPr>
          <w:sz w:val="27"/>
          <w:rtl/>
        </w:rPr>
        <w:t xml:space="preserve"> وه</w:t>
      </w:r>
      <w:r w:rsidRPr="004F31A3">
        <w:rPr>
          <w:rFonts w:hint="cs"/>
          <w:sz w:val="27"/>
          <w:rtl/>
        </w:rPr>
        <w:t>ي:</w:t>
      </w:r>
      <w:r w:rsidRPr="004F31A3">
        <w:rPr>
          <w:sz w:val="27"/>
          <w:rtl/>
        </w:rPr>
        <w:t xml:space="preserve"> اللغ</w:t>
      </w:r>
      <w:r w:rsidRPr="004F31A3">
        <w:rPr>
          <w:rFonts w:hint="cs"/>
          <w:sz w:val="27"/>
          <w:rtl/>
        </w:rPr>
        <w:t>ة</w:t>
      </w:r>
      <w:r w:rsidRPr="004F31A3">
        <w:rPr>
          <w:sz w:val="27"/>
          <w:rtl/>
        </w:rPr>
        <w:t xml:space="preserve"> والصرف والنحو</w:t>
      </w:r>
      <w:r w:rsidR="00CC4DB4" w:rsidRPr="004F31A3">
        <w:rPr>
          <w:rFonts w:hint="cs"/>
          <w:sz w:val="27"/>
          <w:rtl/>
        </w:rPr>
        <w:t>؛</w:t>
      </w:r>
      <w:r w:rsidRPr="004F31A3">
        <w:rPr>
          <w:sz w:val="27"/>
          <w:rtl/>
        </w:rPr>
        <w:t xml:space="preserve"> وثلاثة من المعقولات</w:t>
      </w:r>
      <w:r w:rsidR="00CC4DB4" w:rsidRPr="004F31A3">
        <w:rPr>
          <w:rFonts w:hint="cs"/>
          <w:sz w:val="27"/>
          <w:rtl/>
        </w:rPr>
        <w:t>،</w:t>
      </w:r>
      <w:r w:rsidRPr="004F31A3">
        <w:rPr>
          <w:sz w:val="27"/>
          <w:rtl/>
        </w:rPr>
        <w:t xml:space="preserve"> وه</w:t>
      </w:r>
      <w:r w:rsidRPr="004F31A3">
        <w:rPr>
          <w:rFonts w:hint="cs"/>
          <w:sz w:val="27"/>
          <w:rtl/>
        </w:rPr>
        <w:t>ي:</w:t>
      </w:r>
      <w:r w:rsidRPr="004F31A3">
        <w:rPr>
          <w:sz w:val="27"/>
          <w:rtl/>
        </w:rPr>
        <w:t xml:space="preserve"> ال</w:t>
      </w:r>
      <w:r w:rsidRPr="004F31A3">
        <w:rPr>
          <w:rFonts w:hint="cs"/>
          <w:sz w:val="27"/>
          <w:rtl/>
        </w:rPr>
        <w:t>أ</w:t>
      </w:r>
      <w:r w:rsidRPr="004F31A3">
        <w:rPr>
          <w:sz w:val="27"/>
          <w:rtl/>
        </w:rPr>
        <w:t>صول والكلام والمنطق</w:t>
      </w:r>
      <w:r w:rsidR="00CC4DB4" w:rsidRPr="004F31A3">
        <w:rPr>
          <w:rFonts w:hint="cs"/>
          <w:sz w:val="27"/>
          <w:rtl/>
        </w:rPr>
        <w:t>؛</w:t>
      </w:r>
      <w:r w:rsidRPr="004F31A3">
        <w:rPr>
          <w:sz w:val="27"/>
          <w:rtl/>
        </w:rPr>
        <w:t xml:space="preserve"> وثلاثة من المنقولات</w:t>
      </w:r>
      <w:r w:rsidRPr="004F31A3">
        <w:rPr>
          <w:rFonts w:hint="cs"/>
          <w:sz w:val="27"/>
          <w:rtl/>
        </w:rPr>
        <w:t>،</w:t>
      </w:r>
      <w:r w:rsidRPr="004F31A3">
        <w:rPr>
          <w:sz w:val="27"/>
          <w:rtl/>
        </w:rPr>
        <w:t xml:space="preserve"> وه</w:t>
      </w:r>
      <w:r w:rsidRPr="004F31A3">
        <w:rPr>
          <w:rFonts w:hint="cs"/>
          <w:sz w:val="27"/>
          <w:rtl/>
        </w:rPr>
        <w:t>ي:</w:t>
      </w:r>
      <w:r w:rsidRPr="004F31A3">
        <w:rPr>
          <w:sz w:val="27"/>
          <w:rtl/>
        </w:rPr>
        <w:t xml:space="preserve"> تفس</w:t>
      </w:r>
      <w:r w:rsidRPr="004F31A3">
        <w:rPr>
          <w:rFonts w:hint="cs"/>
          <w:sz w:val="27"/>
          <w:rtl/>
        </w:rPr>
        <w:t>ي</w:t>
      </w:r>
      <w:r w:rsidRPr="004F31A3">
        <w:rPr>
          <w:rFonts w:hint="eastAsia"/>
          <w:sz w:val="27"/>
          <w:rtl/>
        </w:rPr>
        <w:t>ر</w:t>
      </w:r>
      <w:r w:rsidRPr="004F31A3">
        <w:rPr>
          <w:sz w:val="27"/>
          <w:rtl/>
        </w:rPr>
        <w:t xml:space="preserve"> آ</w:t>
      </w:r>
      <w:r w:rsidRPr="004F31A3">
        <w:rPr>
          <w:rFonts w:hint="cs"/>
          <w:sz w:val="27"/>
          <w:rtl/>
        </w:rPr>
        <w:t>ي</w:t>
      </w:r>
      <w:r w:rsidRPr="004F31A3">
        <w:rPr>
          <w:rFonts w:hint="eastAsia"/>
          <w:sz w:val="27"/>
          <w:rtl/>
        </w:rPr>
        <w:t>ات</w:t>
      </w:r>
      <w:r w:rsidRPr="004F31A3">
        <w:rPr>
          <w:sz w:val="27"/>
          <w:rtl/>
        </w:rPr>
        <w:t xml:space="preserve"> ال</w:t>
      </w:r>
      <w:r w:rsidRPr="004F31A3">
        <w:rPr>
          <w:rFonts w:hint="cs"/>
          <w:sz w:val="27"/>
          <w:rtl/>
        </w:rPr>
        <w:t>أ</w:t>
      </w:r>
      <w:r w:rsidRPr="004F31A3">
        <w:rPr>
          <w:sz w:val="27"/>
          <w:rtl/>
        </w:rPr>
        <w:t>حكام ومعرفة ال</w:t>
      </w:r>
      <w:r w:rsidRPr="004F31A3">
        <w:rPr>
          <w:rFonts w:hint="cs"/>
          <w:sz w:val="27"/>
          <w:rtl/>
        </w:rPr>
        <w:t>أ</w:t>
      </w:r>
      <w:r w:rsidRPr="004F31A3">
        <w:rPr>
          <w:sz w:val="27"/>
          <w:rtl/>
        </w:rPr>
        <w:t>حاد</w:t>
      </w:r>
      <w:r w:rsidRPr="004F31A3">
        <w:rPr>
          <w:rFonts w:hint="cs"/>
          <w:sz w:val="27"/>
          <w:rtl/>
        </w:rPr>
        <w:t>ي</w:t>
      </w:r>
      <w:r w:rsidRPr="004F31A3">
        <w:rPr>
          <w:rFonts w:hint="eastAsia"/>
          <w:sz w:val="27"/>
          <w:rtl/>
        </w:rPr>
        <w:t>ث</w:t>
      </w:r>
      <w:r w:rsidRPr="004F31A3">
        <w:rPr>
          <w:sz w:val="27"/>
          <w:rtl/>
        </w:rPr>
        <w:t xml:space="preserve"> أ</w:t>
      </w:r>
      <w:r w:rsidRPr="004F31A3">
        <w:rPr>
          <w:rFonts w:hint="cs"/>
          <w:sz w:val="27"/>
          <w:rtl/>
        </w:rPr>
        <w:t>ي</w:t>
      </w:r>
      <w:r w:rsidRPr="004F31A3">
        <w:rPr>
          <w:sz w:val="27"/>
          <w:rtl/>
        </w:rPr>
        <w:t xml:space="preserve"> علم الدرا</w:t>
      </w:r>
      <w:r w:rsidRPr="004F31A3">
        <w:rPr>
          <w:rFonts w:hint="cs"/>
          <w:sz w:val="27"/>
          <w:rtl/>
        </w:rPr>
        <w:t>ية،</w:t>
      </w:r>
      <w:r w:rsidRPr="004F31A3">
        <w:rPr>
          <w:sz w:val="27"/>
          <w:rtl/>
        </w:rPr>
        <w:t xml:space="preserve"> وعلم الرجال</w:t>
      </w:r>
      <w:r w:rsidRPr="004F31A3">
        <w:rPr>
          <w:rFonts w:hint="eastAsia"/>
          <w:sz w:val="24"/>
          <w:szCs w:val="24"/>
          <w:rtl/>
        </w:rPr>
        <w:t>»</w:t>
      </w:r>
      <w:r w:rsidRPr="004F31A3">
        <w:rPr>
          <w:sz w:val="27"/>
          <w:vertAlign w:val="superscript"/>
          <w:rtl/>
        </w:rPr>
        <w:t>(</w:t>
      </w:r>
      <w:r w:rsidRPr="004F31A3">
        <w:rPr>
          <w:rStyle w:val="ac"/>
          <w:sz w:val="27"/>
          <w:rtl/>
        </w:rPr>
        <w:endnoteReference w:id="198"/>
      </w:r>
      <w:r w:rsidRPr="004F31A3">
        <w:rPr>
          <w:sz w:val="27"/>
          <w:vertAlign w:val="superscript"/>
          <w:rtl/>
        </w:rPr>
        <w:t>)</w:t>
      </w:r>
      <w:r w:rsidRPr="004F31A3">
        <w:rPr>
          <w:rFonts w:hint="cs"/>
          <w:sz w:val="27"/>
          <w:rtl/>
        </w:rPr>
        <w:t>.</w:t>
      </w:r>
    </w:p>
    <w:p w:rsidR="002B7D2F" w:rsidRPr="004F31A3" w:rsidRDefault="002B7D2F" w:rsidP="00504089">
      <w:pPr>
        <w:rPr>
          <w:sz w:val="27"/>
          <w:rtl/>
        </w:rPr>
      </w:pPr>
      <w:r w:rsidRPr="004F31A3">
        <w:rPr>
          <w:rFonts w:hint="cs"/>
          <w:sz w:val="27"/>
          <w:rtl/>
        </w:rPr>
        <w:t>والسؤال الذي يطرح نفسه هنا: هل من الضروري الاجتهاد في هذه المبادئ والمقد</w:t>
      </w:r>
      <w:r w:rsidR="00CC4DB4" w:rsidRPr="004F31A3">
        <w:rPr>
          <w:rFonts w:hint="cs"/>
          <w:sz w:val="27"/>
          <w:rtl/>
        </w:rPr>
        <w:t>ّ</w:t>
      </w:r>
      <w:r w:rsidRPr="004F31A3">
        <w:rPr>
          <w:rFonts w:hint="cs"/>
          <w:sz w:val="27"/>
          <w:rtl/>
        </w:rPr>
        <w:t>مات أم يكفي للمجتهد أن يكون مقل</w:t>
      </w:r>
      <w:r w:rsidR="00CC4DB4" w:rsidRPr="004F31A3">
        <w:rPr>
          <w:rFonts w:hint="cs"/>
          <w:sz w:val="27"/>
          <w:rtl/>
        </w:rPr>
        <w:t>ِّ</w:t>
      </w:r>
      <w:r w:rsidRPr="004F31A3">
        <w:rPr>
          <w:rFonts w:hint="cs"/>
          <w:sz w:val="27"/>
          <w:rtl/>
        </w:rPr>
        <w:t>داً فيها؟</w:t>
      </w:r>
    </w:p>
    <w:p w:rsidR="002B7D2F" w:rsidRPr="004F31A3" w:rsidRDefault="002B7D2F" w:rsidP="00F8166B">
      <w:pPr>
        <w:spacing w:line="420" w:lineRule="exact"/>
        <w:rPr>
          <w:sz w:val="27"/>
          <w:rtl/>
        </w:rPr>
      </w:pPr>
    </w:p>
    <w:p w:rsidR="002B7D2F" w:rsidRPr="004F31A3" w:rsidRDefault="002B7D2F" w:rsidP="00340108">
      <w:pPr>
        <w:pStyle w:val="31"/>
        <w:rPr>
          <w:color w:val="auto"/>
          <w:rtl/>
        </w:rPr>
      </w:pPr>
      <w:r w:rsidRPr="004F31A3">
        <w:rPr>
          <w:rFonts w:hint="cs"/>
          <w:color w:val="auto"/>
          <w:rtl/>
        </w:rPr>
        <w:t>الاجتهاد في مبادئ الاجتهاد</w:t>
      </w:r>
    </w:p>
    <w:p w:rsidR="002B7D2F" w:rsidRPr="004F31A3" w:rsidRDefault="002B7D2F" w:rsidP="00504089">
      <w:pPr>
        <w:rPr>
          <w:sz w:val="27"/>
          <w:rtl/>
        </w:rPr>
      </w:pPr>
      <w:r w:rsidRPr="004F31A3">
        <w:rPr>
          <w:rFonts w:hint="cs"/>
          <w:sz w:val="27"/>
          <w:rtl/>
        </w:rPr>
        <w:t>إن من بين الأبحاث الهام</w:t>
      </w:r>
      <w:r w:rsidR="00CC4DB4" w:rsidRPr="004F31A3">
        <w:rPr>
          <w:rFonts w:hint="cs"/>
          <w:sz w:val="27"/>
          <w:rtl/>
        </w:rPr>
        <w:t>ّ</w:t>
      </w:r>
      <w:r w:rsidRPr="004F31A3">
        <w:rPr>
          <w:rFonts w:hint="cs"/>
          <w:sz w:val="27"/>
          <w:rtl/>
        </w:rPr>
        <w:t>ة</w:t>
      </w:r>
      <w:r w:rsidR="00CC4DB4" w:rsidRPr="004F31A3">
        <w:rPr>
          <w:rFonts w:hint="cs"/>
          <w:sz w:val="27"/>
          <w:rtl/>
        </w:rPr>
        <w:t>،</w:t>
      </w:r>
      <w:r w:rsidRPr="004F31A3">
        <w:rPr>
          <w:rFonts w:hint="cs"/>
          <w:sz w:val="27"/>
          <w:rtl/>
        </w:rPr>
        <w:t xml:space="preserve"> والمثيرة في الوقت نفسه للنقاش والج</w:t>
      </w:r>
      <w:r w:rsidR="00CC4DB4" w:rsidRPr="004F31A3">
        <w:rPr>
          <w:rFonts w:hint="cs"/>
          <w:sz w:val="27"/>
          <w:rtl/>
        </w:rPr>
        <w:t>َ</w:t>
      </w:r>
      <w:r w:rsidRPr="004F31A3">
        <w:rPr>
          <w:rFonts w:hint="cs"/>
          <w:sz w:val="27"/>
          <w:rtl/>
        </w:rPr>
        <w:t>د</w:t>
      </w:r>
      <w:r w:rsidR="00CC4DB4" w:rsidRPr="004F31A3">
        <w:rPr>
          <w:rFonts w:hint="cs"/>
          <w:sz w:val="27"/>
          <w:rtl/>
        </w:rPr>
        <w:t>َ</w:t>
      </w:r>
      <w:r w:rsidRPr="004F31A3">
        <w:rPr>
          <w:rFonts w:hint="cs"/>
          <w:sz w:val="27"/>
          <w:rtl/>
        </w:rPr>
        <w:t>ل، والتي يرتبط جانب</w:t>
      </w:r>
      <w:r w:rsidR="00CC4DB4" w:rsidRPr="004F31A3">
        <w:rPr>
          <w:rFonts w:hint="cs"/>
          <w:sz w:val="27"/>
          <w:rtl/>
        </w:rPr>
        <w:t>ٌ</w:t>
      </w:r>
      <w:r w:rsidRPr="004F31A3">
        <w:rPr>
          <w:rFonts w:hint="cs"/>
          <w:sz w:val="27"/>
          <w:rtl/>
        </w:rPr>
        <w:t xml:space="preserve"> منها ب</w:t>
      </w:r>
      <w:r w:rsidR="005648BB" w:rsidRPr="004F31A3">
        <w:rPr>
          <w:rFonts w:hint="cs"/>
          <w:sz w:val="27"/>
          <w:rtl/>
        </w:rPr>
        <w:t>مجال</w:t>
      </w:r>
      <w:r w:rsidRPr="004F31A3">
        <w:rPr>
          <w:rFonts w:hint="cs"/>
          <w:sz w:val="27"/>
          <w:rtl/>
        </w:rPr>
        <w:t xml:space="preserve"> الاجتهاد وجانبها الآخر بالتقليد، هي مسألة الاجتهاد في مبادئ ومقد</w:t>
      </w:r>
      <w:r w:rsidR="00CC4DB4" w:rsidRPr="004F31A3">
        <w:rPr>
          <w:rFonts w:hint="cs"/>
          <w:sz w:val="27"/>
          <w:rtl/>
        </w:rPr>
        <w:t>ّ</w:t>
      </w:r>
      <w:r w:rsidRPr="004F31A3">
        <w:rPr>
          <w:rFonts w:hint="cs"/>
          <w:sz w:val="27"/>
          <w:rtl/>
        </w:rPr>
        <w:t>مات الاجتهاد. وتكمن أهم</w:t>
      </w:r>
      <w:r w:rsidR="00CC4DB4" w:rsidRPr="004F31A3">
        <w:rPr>
          <w:rFonts w:hint="cs"/>
          <w:sz w:val="27"/>
          <w:rtl/>
        </w:rPr>
        <w:t>ّ</w:t>
      </w:r>
      <w:r w:rsidRPr="004F31A3">
        <w:rPr>
          <w:rFonts w:hint="cs"/>
          <w:sz w:val="27"/>
          <w:rtl/>
        </w:rPr>
        <w:t>ية ـ وفي بعض الأحيان عقدة ـ الحديث عن هذه المسألة في أنها ترتبط بالمجتهد</w:t>
      </w:r>
      <w:r w:rsidR="00CC4DB4" w:rsidRPr="004F31A3">
        <w:rPr>
          <w:rFonts w:hint="cs"/>
          <w:sz w:val="27"/>
          <w:rtl/>
        </w:rPr>
        <w:t>،</w:t>
      </w:r>
      <w:r w:rsidRPr="004F31A3">
        <w:rPr>
          <w:rFonts w:hint="cs"/>
          <w:sz w:val="27"/>
          <w:rtl/>
        </w:rPr>
        <w:t xml:space="preserve"> بالإضافة إلى ارتباطها بالمقلّ</w:t>
      </w:r>
      <w:r w:rsidR="00CC4DB4" w:rsidRPr="004F31A3">
        <w:rPr>
          <w:rFonts w:hint="cs"/>
          <w:sz w:val="27"/>
          <w:rtl/>
        </w:rPr>
        <w:t>ِ</w:t>
      </w:r>
      <w:r w:rsidRPr="004F31A3">
        <w:rPr>
          <w:rFonts w:hint="cs"/>
          <w:sz w:val="27"/>
          <w:rtl/>
        </w:rPr>
        <w:t>د أيضاً. والذي يرتبط بالاجتهاد هو أنه هل يجب من أجل تحق</w:t>
      </w:r>
      <w:r w:rsidR="00CC4DB4" w:rsidRPr="004F31A3">
        <w:rPr>
          <w:rFonts w:hint="cs"/>
          <w:sz w:val="27"/>
          <w:rtl/>
        </w:rPr>
        <w:t>ّ</w:t>
      </w:r>
      <w:r w:rsidRPr="004F31A3">
        <w:rPr>
          <w:rFonts w:hint="cs"/>
          <w:sz w:val="27"/>
          <w:rtl/>
        </w:rPr>
        <w:t>ق الاجتهاد ـ الذي يكون موضوعاً للأحكام (في جواز عمل المجتهد برأيه، وجواز تقليد الآخرين له، وجواز قضائه) ـ أن يكون الشخص مجتهداً حت</w:t>
      </w:r>
      <w:r w:rsidR="00CC4DB4" w:rsidRPr="004F31A3">
        <w:rPr>
          <w:rFonts w:hint="cs"/>
          <w:sz w:val="27"/>
          <w:rtl/>
        </w:rPr>
        <w:t>ّ</w:t>
      </w:r>
      <w:r w:rsidRPr="004F31A3">
        <w:rPr>
          <w:rFonts w:hint="cs"/>
          <w:sz w:val="27"/>
          <w:rtl/>
        </w:rPr>
        <w:t>ى في مبادئ الاجتهاد أيضاً؟ بناء</w:t>
      </w:r>
      <w:r w:rsidR="00CC4DB4" w:rsidRPr="004F31A3">
        <w:rPr>
          <w:rFonts w:hint="cs"/>
          <w:sz w:val="27"/>
          <w:rtl/>
        </w:rPr>
        <w:t>ً</w:t>
      </w:r>
      <w:r w:rsidRPr="004F31A3">
        <w:rPr>
          <w:rFonts w:hint="cs"/>
          <w:sz w:val="27"/>
          <w:rtl/>
        </w:rPr>
        <w:t xml:space="preserve"> على القول بأن علوماً من قبيل: الأصول والرجال تدخل ضمن مبادئ الاجتهاد هل يجب على الشخص أن يصل إلى مرحلة الاجتهاد فيها، أم أن المهم</w:t>
      </w:r>
      <w:r w:rsidR="00CC4DB4" w:rsidRPr="004F31A3">
        <w:rPr>
          <w:rFonts w:hint="cs"/>
          <w:sz w:val="27"/>
          <w:rtl/>
        </w:rPr>
        <w:t>ّ</w:t>
      </w:r>
      <w:r w:rsidRPr="004F31A3">
        <w:rPr>
          <w:rFonts w:hint="cs"/>
          <w:sz w:val="27"/>
          <w:rtl/>
        </w:rPr>
        <w:t xml:space="preserve"> في مبادئ الاجتهاد هو مجرّد معرفة المسألة، وهي تحصل ـ بطبيعة الحال ـ من خلال الرجوع إلى الكتب المتوف</w:t>
      </w:r>
      <w:r w:rsidR="00CC4DB4" w:rsidRPr="004F31A3">
        <w:rPr>
          <w:rFonts w:hint="cs"/>
          <w:sz w:val="27"/>
          <w:rtl/>
        </w:rPr>
        <w:t>ّ</w:t>
      </w:r>
      <w:r w:rsidRPr="004F31A3">
        <w:rPr>
          <w:rFonts w:hint="cs"/>
          <w:sz w:val="27"/>
          <w:rtl/>
        </w:rPr>
        <w:t>رة في هذا الشأن؟ بناء</w:t>
      </w:r>
      <w:r w:rsidR="00CC4DB4" w:rsidRPr="004F31A3">
        <w:rPr>
          <w:rFonts w:hint="cs"/>
          <w:sz w:val="27"/>
          <w:rtl/>
        </w:rPr>
        <w:t>ً</w:t>
      </w:r>
      <w:r w:rsidRPr="004F31A3">
        <w:rPr>
          <w:rFonts w:hint="cs"/>
          <w:sz w:val="27"/>
          <w:rtl/>
        </w:rPr>
        <w:t xml:space="preserve"> على الصورة الثانية لا يكون الاجتهاد في اللغة والتفسير ضرورياً، ويكفي فيها مجرّد القدرة على الرجوع إلى النصوص المؤل</w:t>
      </w:r>
      <w:r w:rsidR="00CC4DB4" w:rsidRPr="004F31A3">
        <w:rPr>
          <w:rFonts w:hint="cs"/>
          <w:sz w:val="27"/>
          <w:rtl/>
        </w:rPr>
        <w:t>ّ</w:t>
      </w:r>
      <w:r w:rsidRPr="004F31A3">
        <w:rPr>
          <w:rFonts w:hint="cs"/>
          <w:sz w:val="27"/>
          <w:rtl/>
        </w:rPr>
        <w:t xml:space="preserve">فة في هذا الشأن وفهمها. والإشكال الذي يطرح </w:t>
      </w:r>
      <w:r w:rsidRPr="004F31A3">
        <w:rPr>
          <w:rFonts w:hint="cs"/>
          <w:sz w:val="27"/>
          <w:rtl/>
        </w:rPr>
        <w:lastRenderedPageBreak/>
        <w:t>نفسه في هذا المجال هو أن النتيجة</w:t>
      </w:r>
      <w:r w:rsidR="00CC4DB4" w:rsidRPr="004F31A3">
        <w:rPr>
          <w:rFonts w:hint="cs"/>
          <w:sz w:val="27"/>
          <w:rtl/>
        </w:rPr>
        <w:t xml:space="preserve">؛ </w:t>
      </w:r>
      <w:r w:rsidRPr="004F31A3">
        <w:rPr>
          <w:rFonts w:hint="cs"/>
          <w:sz w:val="27"/>
          <w:rtl/>
        </w:rPr>
        <w:t>حيث تتبع أخسّ المقد</w:t>
      </w:r>
      <w:r w:rsidR="00996622">
        <w:rPr>
          <w:rFonts w:hint="cs"/>
          <w:sz w:val="27"/>
          <w:rtl/>
        </w:rPr>
        <w:t>ّ</w:t>
      </w:r>
      <w:r w:rsidRPr="004F31A3">
        <w:rPr>
          <w:rFonts w:hint="cs"/>
          <w:sz w:val="27"/>
          <w:rtl/>
        </w:rPr>
        <w:t xml:space="preserve">متين، فإن الشخص إذا لم يكن مجتهداً في المبادئ لا يمكن إطلاق عنوان </w:t>
      </w:r>
      <w:r w:rsidRPr="004F31A3">
        <w:rPr>
          <w:rFonts w:hint="eastAsia"/>
          <w:sz w:val="24"/>
          <w:szCs w:val="24"/>
          <w:rtl/>
        </w:rPr>
        <w:t>«</w:t>
      </w:r>
      <w:r w:rsidRPr="004F31A3">
        <w:rPr>
          <w:rFonts w:hint="cs"/>
          <w:sz w:val="27"/>
          <w:rtl/>
        </w:rPr>
        <w:t>المجتهد</w:t>
      </w:r>
      <w:r w:rsidRPr="004F31A3">
        <w:rPr>
          <w:rFonts w:hint="eastAsia"/>
          <w:sz w:val="24"/>
          <w:szCs w:val="24"/>
          <w:rtl/>
        </w:rPr>
        <w:t>»</w:t>
      </w:r>
      <w:r w:rsidRPr="004F31A3">
        <w:rPr>
          <w:rFonts w:hint="cs"/>
          <w:sz w:val="27"/>
          <w:rtl/>
        </w:rPr>
        <w:t xml:space="preserve"> عليه. وهذا هو الإشكال الذي أشار إليه المحق</w:t>
      </w:r>
      <w:r w:rsidR="00CC4DB4" w:rsidRPr="004F31A3">
        <w:rPr>
          <w:rFonts w:hint="cs"/>
          <w:sz w:val="27"/>
          <w:rtl/>
        </w:rPr>
        <w:t>ّ</w:t>
      </w:r>
      <w:r w:rsidRPr="004F31A3">
        <w:rPr>
          <w:rFonts w:hint="cs"/>
          <w:sz w:val="27"/>
          <w:rtl/>
        </w:rPr>
        <w:t>ق ضياء الدين العراقي(</w:t>
      </w:r>
      <w:r w:rsidR="00CC7A0A" w:rsidRPr="00CC7A0A">
        <w:rPr>
          <w:rFonts w:hint="cs"/>
          <w:sz w:val="27"/>
          <w:rtl/>
        </w:rPr>
        <w:t>1</w:t>
      </w:r>
      <w:r w:rsidR="001A2150" w:rsidRPr="001A2150">
        <w:rPr>
          <w:rFonts w:hint="cs"/>
          <w:sz w:val="27"/>
          <w:rtl/>
        </w:rPr>
        <w:t>3</w:t>
      </w:r>
      <w:r w:rsidR="00A607E9" w:rsidRPr="00A607E9">
        <w:rPr>
          <w:rFonts w:hint="cs"/>
          <w:sz w:val="27"/>
          <w:rtl/>
        </w:rPr>
        <w:t>6</w:t>
      </w:r>
      <w:r w:rsidR="00CC7A0A" w:rsidRPr="00CC7A0A">
        <w:rPr>
          <w:rFonts w:hint="cs"/>
          <w:sz w:val="27"/>
          <w:rtl/>
        </w:rPr>
        <w:t>1</w:t>
      </w:r>
      <w:r w:rsidRPr="004F31A3">
        <w:rPr>
          <w:rFonts w:hint="cs"/>
          <w:sz w:val="27"/>
          <w:rtl/>
        </w:rPr>
        <w:t xml:space="preserve">هـ)؛ إذ قال: </w:t>
      </w:r>
      <w:r w:rsidRPr="004F31A3">
        <w:rPr>
          <w:rFonts w:hint="eastAsia"/>
          <w:sz w:val="24"/>
          <w:szCs w:val="24"/>
          <w:rtl/>
        </w:rPr>
        <w:t>«</w:t>
      </w:r>
      <w:r w:rsidRPr="004F31A3">
        <w:rPr>
          <w:sz w:val="27"/>
          <w:rtl/>
        </w:rPr>
        <w:t>الجاهل ببعض جهات المسألة جاهل</w:t>
      </w:r>
      <w:r w:rsidR="00CC4DB4" w:rsidRPr="004F31A3">
        <w:rPr>
          <w:rFonts w:hint="cs"/>
          <w:sz w:val="27"/>
          <w:rtl/>
        </w:rPr>
        <w:t>ٌ</w:t>
      </w:r>
      <w:r w:rsidRPr="004F31A3">
        <w:rPr>
          <w:sz w:val="27"/>
          <w:rtl/>
        </w:rPr>
        <w:t xml:space="preserve"> بنفس المسألة</w:t>
      </w:r>
      <w:r w:rsidR="00CC4DB4" w:rsidRPr="004F31A3">
        <w:rPr>
          <w:rFonts w:hint="cs"/>
          <w:sz w:val="27"/>
          <w:rtl/>
        </w:rPr>
        <w:t>؛</w:t>
      </w:r>
      <w:r w:rsidRPr="004F31A3">
        <w:rPr>
          <w:sz w:val="27"/>
          <w:rtl/>
        </w:rPr>
        <w:t xml:space="preserve"> لأنّ النت</w:t>
      </w:r>
      <w:r w:rsidRPr="004F31A3">
        <w:rPr>
          <w:rFonts w:hint="cs"/>
          <w:sz w:val="27"/>
          <w:rtl/>
        </w:rPr>
        <w:t>ي</w:t>
      </w:r>
      <w:r w:rsidRPr="004F31A3">
        <w:rPr>
          <w:rFonts w:hint="eastAsia"/>
          <w:sz w:val="27"/>
          <w:rtl/>
        </w:rPr>
        <w:t>جة</w:t>
      </w:r>
      <w:r w:rsidRPr="004F31A3">
        <w:rPr>
          <w:sz w:val="27"/>
          <w:rtl/>
        </w:rPr>
        <w:t xml:space="preserve"> تابعة</w:t>
      </w:r>
      <w:r w:rsidR="00CC4DB4" w:rsidRPr="004F31A3">
        <w:rPr>
          <w:rFonts w:hint="cs"/>
          <w:sz w:val="27"/>
          <w:rtl/>
        </w:rPr>
        <w:t>ٌ</w:t>
      </w:r>
      <w:r w:rsidRPr="004F31A3">
        <w:rPr>
          <w:sz w:val="27"/>
          <w:rtl/>
        </w:rPr>
        <w:t xml:space="preserve"> لأخسّ المقدّمات</w:t>
      </w:r>
      <w:r w:rsidRPr="004F31A3">
        <w:rPr>
          <w:rFonts w:hint="eastAsia"/>
          <w:sz w:val="24"/>
          <w:szCs w:val="24"/>
          <w:rtl/>
        </w:rPr>
        <w:t>»</w:t>
      </w:r>
      <w:r w:rsidRPr="004F31A3">
        <w:rPr>
          <w:sz w:val="27"/>
          <w:vertAlign w:val="superscript"/>
          <w:rtl/>
        </w:rPr>
        <w:t>(</w:t>
      </w:r>
      <w:r w:rsidRPr="004F31A3">
        <w:rPr>
          <w:rStyle w:val="ac"/>
          <w:sz w:val="27"/>
          <w:rtl/>
        </w:rPr>
        <w:endnoteReference w:id="199"/>
      </w:r>
      <w:r w:rsidRPr="004F31A3">
        <w:rPr>
          <w:sz w:val="27"/>
          <w:vertAlign w:val="superscript"/>
          <w:rtl/>
        </w:rPr>
        <w:t>)</w:t>
      </w:r>
      <w:r w:rsidRPr="004F31A3">
        <w:rPr>
          <w:rFonts w:hint="cs"/>
          <w:sz w:val="27"/>
          <w:rtl/>
        </w:rPr>
        <w:t>. وهناك م</w:t>
      </w:r>
      <w:r w:rsidR="00CC4DB4" w:rsidRPr="004F31A3">
        <w:rPr>
          <w:rFonts w:hint="cs"/>
          <w:sz w:val="27"/>
          <w:rtl/>
        </w:rPr>
        <w:t>َ</w:t>
      </w:r>
      <w:r w:rsidRPr="004F31A3">
        <w:rPr>
          <w:rFonts w:hint="cs"/>
          <w:sz w:val="27"/>
          <w:rtl/>
        </w:rPr>
        <w:t>ن</w:t>
      </w:r>
      <w:r w:rsidR="00CC4DB4" w:rsidRPr="004F31A3">
        <w:rPr>
          <w:rFonts w:hint="cs"/>
          <w:sz w:val="27"/>
          <w:rtl/>
        </w:rPr>
        <w:t>ْ</w:t>
      </w:r>
      <w:r w:rsidRPr="004F31A3">
        <w:rPr>
          <w:rFonts w:hint="cs"/>
          <w:sz w:val="27"/>
          <w:rtl/>
        </w:rPr>
        <w:t xml:space="preserve"> أشكل عليه بأن القول بهذا الرأي يحتّ</w:t>
      </w:r>
      <w:r w:rsidR="00CC4DB4" w:rsidRPr="004F31A3">
        <w:rPr>
          <w:rFonts w:hint="cs"/>
          <w:sz w:val="27"/>
          <w:rtl/>
        </w:rPr>
        <w:t>ِ</w:t>
      </w:r>
      <w:r w:rsidRPr="004F31A3">
        <w:rPr>
          <w:rFonts w:hint="cs"/>
          <w:sz w:val="27"/>
          <w:rtl/>
        </w:rPr>
        <w:t>م علينا القول بخروج أكثر المجتهدين من دائرة الاجتهاد.</w:t>
      </w:r>
    </w:p>
    <w:p w:rsidR="002B7D2F" w:rsidRPr="004F31A3" w:rsidRDefault="002B7D2F" w:rsidP="00504089">
      <w:pPr>
        <w:rPr>
          <w:sz w:val="27"/>
          <w:rtl/>
        </w:rPr>
      </w:pPr>
      <w:r w:rsidRPr="004F31A3">
        <w:rPr>
          <w:rFonts w:hint="cs"/>
          <w:sz w:val="27"/>
          <w:rtl/>
        </w:rPr>
        <w:t>وقد أشار صاحب العروة</w:t>
      </w:r>
      <w:r w:rsidR="008711A2" w:rsidRPr="004F31A3">
        <w:rPr>
          <w:rFonts w:hint="cs"/>
          <w:sz w:val="27"/>
          <w:rtl/>
        </w:rPr>
        <w:t>،</w:t>
      </w:r>
      <w:r w:rsidRPr="004F31A3">
        <w:rPr>
          <w:rFonts w:hint="cs"/>
          <w:sz w:val="27"/>
          <w:rtl/>
        </w:rPr>
        <w:t xml:space="preserve"> في هامش المسألة رقم </w:t>
      </w:r>
      <w:r w:rsidR="00A607E9" w:rsidRPr="00A607E9">
        <w:rPr>
          <w:rFonts w:hint="cs"/>
          <w:sz w:val="27"/>
          <w:rtl/>
        </w:rPr>
        <w:t>67</w:t>
      </w:r>
      <w:r w:rsidRPr="004F31A3">
        <w:rPr>
          <w:rFonts w:hint="cs"/>
          <w:sz w:val="27"/>
          <w:rtl/>
        </w:rPr>
        <w:t xml:space="preserve"> من مسائل الاجتهاد والتقليد</w:t>
      </w:r>
      <w:r w:rsidR="008711A2" w:rsidRPr="004F31A3">
        <w:rPr>
          <w:rFonts w:hint="cs"/>
          <w:sz w:val="27"/>
          <w:rtl/>
        </w:rPr>
        <w:t>،</w:t>
      </w:r>
      <w:r w:rsidRPr="004F31A3">
        <w:rPr>
          <w:rFonts w:hint="cs"/>
          <w:sz w:val="27"/>
          <w:rtl/>
        </w:rPr>
        <w:t xml:space="preserve"> إلى لزوم الاجتهاد في المبادئ والمقد</w:t>
      </w:r>
      <w:r w:rsidR="008711A2" w:rsidRPr="004F31A3">
        <w:rPr>
          <w:rFonts w:hint="cs"/>
          <w:sz w:val="27"/>
          <w:rtl/>
        </w:rPr>
        <w:t>ّ</w:t>
      </w:r>
      <w:r w:rsidRPr="004F31A3">
        <w:rPr>
          <w:rFonts w:hint="cs"/>
          <w:sz w:val="27"/>
          <w:rtl/>
        </w:rPr>
        <w:t>مات في تحق</w:t>
      </w:r>
      <w:r w:rsidR="008711A2" w:rsidRPr="004F31A3">
        <w:rPr>
          <w:rFonts w:hint="cs"/>
          <w:sz w:val="27"/>
          <w:rtl/>
        </w:rPr>
        <w:t>ُّ</w:t>
      </w:r>
      <w:r w:rsidRPr="004F31A3">
        <w:rPr>
          <w:rFonts w:hint="cs"/>
          <w:sz w:val="27"/>
          <w:rtl/>
        </w:rPr>
        <w:t xml:space="preserve">ق عنوان </w:t>
      </w:r>
      <w:r w:rsidRPr="004F31A3">
        <w:rPr>
          <w:rFonts w:hint="eastAsia"/>
          <w:sz w:val="24"/>
          <w:szCs w:val="24"/>
          <w:rtl/>
        </w:rPr>
        <w:t>«</w:t>
      </w:r>
      <w:r w:rsidRPr="004F31A3">
        <w:rPr>
          <w:rFonts w:hint="cs"/>
          <w:sz w:val="27"/>
          <w:rtl/>
        </w:rPr>
        <w:t>المجتهد</w:t>
      </w:r>
      <w:r w:rsidRPr="004F31A3">
        <w:rPr>
          <w:rFonts w:hint="eastAsia"/>
          <w:sz w:val="24"/>
          <w:szCs w:val="24"/>
          <w:rtl/>
        </w:rPr>
        <w:t>»</w:t>
      </w:r>
      <w:r w:rsidRPr="004F31A3">
        <w:rPr>
          <w:rFonts w:hint="cs"/>
          <w:sz w:val="27"/>
          <w:rtl/>
        </w:rPr>
        <w:t xml:space="preserve">، قائلاً: </w:t>
      </w:r>
      <w:r w:rsidRPr="004F31A3">
        <w:rPr>
          <w:rFonts w:hint="eastAsia"/>
          <w:sz w:val="24"/>
          <w:szCs w:val="24"/>
          <w:rtl/>
        </w:rPr>
        <w:t>«</w:t>
      </w:r>
      <w:r w:rsidRPr="004F31A3">
        <w:rPr>
          <w:sz w:val="27"/>
          <w:rtl/>
        </w:rPr>
        <w:t>محل</w:t>
      </w:r>
      <w:r w:rsidR="008711A2" w:rsidRPr="004F31A3">
        <w:rPr>
          <w:rFonts w:hint="cs"/>
          <w:sz w:val="27"/>
          <w:rtl/>
        </w:rPr>
        <w:t>ّ</w:t>
      </w:r>
      <w:r w:rsidRPr="004F31A3">
        <w:rPr>
          <w:sz w:val="27"/>
          <w:rtl/>
        </w:rPr>
        <w:t xml:space="preserve"> التقل</w:t>
      </w:r>
      <w:r w:rsidRPr="004F31A3">
        <w:rPr>
          <w:rFonts w:hint="cs"/>
          <w:sz w:val="27"/>
          <w:rtl/>
        </w:rPr>
        <w:t>ي</w:t>
      </w:r>
      <w:r w:rsidRPr="004F31A3">
        <w:rPr>
          <w:rFonts w:hint="eastAsia"/>
          <w:sz w:val="27"/>
          <w:rtl/>
        </w:rPr>
        <w:t>د</w:t>
      </w:r>
      <w:r w:rsidRPr="004F31A3">
        <w:rPr>
          <w:sz w:val="27"/>
          <w:rtl/>
        </w:rPr>
        <w:t xml:space="preserve"> ومورده هو ال</w:t>
      </w:r>
      <w:r w:rsidRPr="004F31A3">
        <w:rPr>
          <w:rFonts w:hint="cs"/>
          <w:sz w:val="27"/>
          <w:rtl/>
        </w:rPr>
        <w:t>أ</w:t>
      </w:r>
      <w:r w:rsidRPr="004F31A3">
        <w:rPr>
          <w:sz w:val="27"/>
          <w:rtl/>
        </w:rPr>
        <w:t>حكام الفرع</w:t>
      </w:r>
      <w:r w:rsidRPr="004F31A3">
        <w:rPr>
          <w:rFonts w:hint="cs"/>
          <w:sz w:val="27"/>
          <w:rtl/>
        </w:rPr>
        <w:t>ي</w:t>
      </w:r>
      <w:r w:rsidRPr="004F31A3">
        <w:rPr>
          <w:rFonts w:hint="eastAsia"/>
          <w:sz w:val="27"/>
          <w:rtl/>
        </w:rPr>
        <w:t>ة</w:t>
      </w:r>
      <w:r w:rsidRPr="004F31A3">
        <w:rPr>
          <w:sz w:val="27"/>
          <w:rtl/>
        </w:rPr>
        <w:t xml:space="preserve"> العمل</w:t>
      </w:r>
      <w:r w:rsidRPr="004F31A3">
        <w:rPr>
          <w:rFonts w:hint="cs"/>
          <w:sz w:val="27"/>
          <w:rtl/>
        </w:rPr>
        <w:t>ي</w:t>
      </w:r>
      <w:r w:rsidRPr="004F31A3">
        <w:rPr>
          <w:rFonts w:hint="eastAsia"/>
          <w:sz w:val="27"/>
          <w:rtl/>
        </w:rPr>
        <w:t>ة،</w:t>
      </w:r>
      <w:r w:rsidRPr="004F31A3">
        <w:rPr>
          <w:sz w:val="27"/>
          <w:rtl/>
        </w:rPr>
        <w:t xml:space="preserve"> فلا </w:t>
      </w:r>
      <w:r w:rsidRPr="004F31A3">
        <w:rPr>
          <w:rFonts w:hint="cs"/>
          <w:sz w:val="27"/>
          <w:rtl/>
        </w:rPr>
        <w:t>ي</w:t>
      </w:r>
      <w:r w:rsidRPr="004F31A3">
        <w:rPr>
          <w:rFonts w:hint="eastAsia"/>
          <w:sz w:val="27"/>
          <w:rtl/>
        </w:rPr>
        <w:t>جر</w:t>
      </w:r>
      <w:r w:rsidRPr="004F31A3">
        <w:rPr>
          <w:rFonts w:hint="cs"/>
          <w:sz w:val="27"/>
          <w:rtl/>
        </w:rPr>
        <w:t>ي</w:t>
      </w:r>
      <w:r w:rsidRPr="004F31A3">
        <w:rPr>
          <w:sz w:val="27"/>
          <w:rtl/>
        </w:rPr>
        <w:t xml:space="preserve"> ف</w:t>
      </w:r>
      <w:r w:rsidRPr="004F31A3">
        <w:rPr>
          <w:rFonts w:hint="cs"/>
          <w:sz w:val="27"/>
          <w:rtl/>
        </w:rPr>
        <w:t>ي</w:t>
      </w:r>
      <w:r w:rsidRPr="004F31A3">
        <w:rPr>
          <w:sz w:val="27"/>
          <w:rtl/>
        </w:rPr>
        <w:t xml:space="preserve"> </w:t>
      </w:r>
      <w:r w:rsidRPr="004F31A3">
        <w:rPr>
          <w:rFonts w:hint="cs"/>
          <w:sz w:val="27"/>
          <w:rtl/>
        </w:rPr>
        <w:t>أ</w:t>
      </w:r>
      <w:r w:rsidRPr="004F31A3">
        <w:rPr>
          <w:sz w:val="27"/>
          <w:rtl/>
        </w:rPr>
        <w:t>صول الد</w:t>
      </w:r>
      <w:r w:rsidRPr="004F31A3">
        <w:rPr>
          <w:rFonts w:hint="cs"/>
          <w:sz w:val="27"/>
          <w:rtl/>
        </w:rPr>
        <w:t>ي</w:t>
      </w:r>
      <w:r w:rsidRPr="004F31A3">
        <w:rPr>
          <w:rFonts w:hint="eastAsia"/>
          <w:sz w:val="27"/>
          <w:rtl/>
        </w:rPr>
        <w:t>ن</w:t>
      </w:r>
      <w:r w:rsidRPr="004F31A3">
        <w:rPr>
          <w:sz w:val="27"/>
          <w:rtl/>
        </w:rPr>
        <w:t xml:space="preserve"> وف</w:t>
      </w:r>
      <w:r w:rsidRPr="004F31A3">
        <w:rPr>
          <w:rFonts w:hint="cs"/>
          <w:sz w:val="27"/>
          <w:rtl/>
        </w:rPr>
        <w:t>ي</w:t>
      </w:r>
      <w:r w:rsidRPr="004F31A3">
        <w:rPr>
          <w:sz w:val="27"/>
          <w:rtl/>
        </w:rPr>
        <w:t xml:space="preserve"> مسائل </w:t>
      </w:r>
      <w:r w:rsidRPr="004F31A3">
        <w:rPr>
          <w:rFonts w:hint="cs"/>
          <w:sz w:val="27"/>
          <w:rtl/>
        </w:rPr>
        <w:t>أ</w:t>
      </w:r>
      <w:r w:rsidRPr="004F31A3">
        <w:rPr>
          <w:sz w:val="27"/>
          <w:rtl/>
        </w:rPr>
        <w:t>صول الفقه</w:t>
      </w:r>
      <w:r w:rsidR="008711A2" w:rsidRPr="004F31A3">
        <w:rPr>
          <w:rFonts w:hint="cs"/>
          <w:sz w:val="27"/>
          <w:rtl/>
        </w:rPr>
        <w:t>،</w:t>
      </w:r>
      <w:r w:rsidRPr="004F31A3">
        <w:rPr>
          <w:sz w:val="27"/>
          <w:rtl/>
        </w:rPr>
        <w:t xml:space="preserve"> ولا ف</w:t>
      </w:r>
      <w:r w:rsidRPr="004F31A3">
        <w:rPr>
          <w:rFonts w:hint="cs"/>
          <w:sz w:val="27"/>
          <w:rtl/>
        </w:rPr>
        <w:t>ي</w:t>
      </w:r>
      <w:r w:rsidRPr="004F31A3">
        <w:rPr>
          <w:sz w:val="27"/>
          <w:rtl/>
        </w:rPr>
        <w:t xml:space="preserve"> مباد</w:t>
      </w:r>
      <w:r w:rsidRPr="004F31A3">
        <w:rPr>
          <w:rFonts w:hint="cs"/>
          <w:sz w:val="27"/>
          <w:rtl/>
        </w:rPr>
        <w:t>ئ</w:t>
      </w:r>
      <w:r w:rsidRPr="004F31A3">
        <w:rPr>
          <w:sz w:val="27"/>
          <w:rtl/>
        </w:rPr>
        <w:t xml:space="preserve"> ال</w:t>
      </w:r>
      <w:r w:rsidRPr="004F31A3">
        <w:rPr>
          <w:rFonts w:hint="cs"/>
          <w:sz w:val="27"/>
          <w:rtl/>
        </w:rPr>
        <w:t>ا</w:t>
      </w:r>
      <w:r w:rsidR="008711A2" w:rsidRPr="004F31A3">
        <w:rPr>
          <w:sz w:val="27"/>
          <w:rtl/>
        </w:rPr>
        <w:t>ستنباط، من الن</w:t>
      </w:r>
      <w:r w:rsidRPr="004F31A3">
        <w:rPr>
          <w:sz w:val="27"/>
          <w:rtl/>
        </w:rPr>
        <w:t>حو والصرف ونحوهما</w:t>
      </w:r>
      <w:r w:rsidR="008711A2" w:rsidRPr="004F31A3">
        <w:rPr>
          <w:rFonts w:hint="cs"/>
          <w:sz w:val="27"/>
          <w:rtl/>
        </w:rPr>
        <w:t>،</w:t>
      </w:r>
      <w:r w:rsidRPr="004F31A3">
        <w:rPr>
          <w:sz w:val="27"/>
          <w:rtl/>
        </w:rPr>
        <w:t xml:space="preserve"> ولا ف</w:t>
      </w:r>
      <w:r w:rsidRPr="004F31A3">
        <w:rPr>
          <w:rFonts w:hint="cs"/>
          <w:sz w:val="27"/>
          <w:rtl/>
        </w:rPr>
        <w:t>ي</w:t>
      </w:r>
      <w:r w:rsidRPr="004F31A3">
        <w:rPr>
          <w:sz w:val="27"/>
          <w:rtl/>
        </w:rPr>
        <w:t xml:space="preserve"> الموضوعات المست</w:t>
      </w:r>
      <w:r w:rsidR="008711A2" w:rsidRPr="004F31A3">
        <w:rPr>
          <w:rFonts w:hint="cs"/>
          <w:sz w:val="27"/>
          <w:rtl/>
        </w:rPr>
        <w:t>َ</w:t>
      </w:r>
      <w:r w:rsidRPr="004F31A3">
        <w:rPr>
          <w:sz w:val="27"/>
          <w:rtl/>
        </w:rPr>
        <w:t>ن</w:t>
      </w:r>
      <w:r w:rsidR="008711A2" w:rsidRPr="004F31A3">
        <w:rPr>
          <w:rFonts w:hint="cs"/>
          <w:sz w:val="27"/>
          <w:rtl/>
        </w:rPr>
        <w:t>ْ</w:t>
      </w:r>
      <w:r w:rsidRPr="004F31A3">
        <w:rPr>
          <w:sz w:val="27"/>
          <w:rtl/>
        </w:rPr>
        <w:t>ب</w:t>
      </w:r>
      <w:r w:rsidR="008711A2" w:rsidRPr="004F31A3">
        <w:rPr>
          <w:rFonts w:hint="cs"/>
          <w:sz w:val="27"/>
          <w:rtl/>
        </w:rPr>
        <w:t>َ</w:t>
      </w:r>
      <w:r w:rsidRPr="004F31A3">
        <w:rPr>
          <w:sz w:val="27"/>
          <w:rtl/>
        </w:rPr>
        <w:t>طة الع</w:t>
      </w:r>
      <w:r w:rsidR="008711A2" w:rsidRPr="004F31A3">
        <w:rPr>
          <w:rFonts w:hint="cs"/>
          <w:sz w:val="27"/>
          <w:rtl/>
        </w:rPr>
        <w:t>ُ</w:t>
      </w:r>
      <w:r w:rsidRPr="004F31A3">
        <w:rPr>
          <w:sz w:val="27"/>
          <w:rtl/>
        </w:rPr>
        <w:t>ر</w:t>
      </w:r>
      <w:r w:rsidR="008711A2" w:rsidRPr="004F31A3">
        <w:rPr>
          <w:rFonts w:hint="cs"/>
          <w:sz w:val="27"/>
          <w:rtl/>
        </w:rPr>
        <w:t>ْ</w:t>
      </w:r>
      <w:r w:rsidRPr="004F31A3">
        <w:rPr>
          <w:sz w:val="27"/>
          <w:rtl/>
        </w:rPr>
        <w:t>ف</w:t>
      </w:r>
      <w:r w:rsidRPr="004F31A3">
        <w:rPr>
          <w:rFonts w:hint="cs"/>
          <w:sz w:val="27"/>
          <w:rtl/>
        </w:rPr>
        <w:t>ي</w:t>
      </w:r>
      <w:r w:rsidRPr="004F31A3">
        <w:rPr>
          <w:rFonts w:hint="eastAsia"/>
          <w:sz w:val="27"/>
          <w:rtl/>
        </w:rPr>
        <w:t>ة</w:t>
      </w:r>
      <w:r w:rsidRPr="004F31A3">
        <w:rPr>
          <w:sz w:val="27"/>
          <w:rtl/>
        </w:rPr>
        <w:t xml:space="preserve"> واللغو</w:t>
      </w:r>
      <w:r w:rsidRPr="004F31A3">
        <w:rPr>
          <w:rFonts w:hint="cs"/>
          <w:sz w:val="27"/>
          <w:rtl/>
        </w:rPr>
        <w:t>ي</w:t>
      </w:r>
      <w:r w:rsidRPr="004F31A3">
        <w:rPr>
          <w:rFonts w:hint="eastAsia"/>
          <w:sz w:val="27"/>
          <w:rtl/>
        </w:rPr>
        <w:t>ة</w:t>
      </w:r>
      <w:r w:rsidRPr="004F31A3">
        <w:rPr>
          <w:rFonts w:hint="eastAsia"/>
          <w:sz w:val="24"/>
          <w:szCs w:val="24"/>
          <w:rtl/>
        </w:rPr>
        <w:t>»</w:t>
      </w:r>
      <w:r w:rsidRPr="004F31A3">
        <w:rPr>
          <w:sz w:val="27"/>
          <w:vertAlign w:val="superscript"/>
          <w:rtl/>
        </w:rPr>
        <w:t>(</w:t>
      </w:r>
      <w:r w:rsidRPr="004F31A3">
        <w:rPr>
          <w:rStyle w:val="ac"/>
          <w:sz w:val="27"/>
          <w:rtl/>
        </w:rPr>
        <w:endnoteReference w:id="200"/>
      </w:r>
      <w:r w:rsidRPr="004F31A3">
        <w:rPr>
          <w:sz w:val="27"/>
          <w:vertAlign w:val="superscript"/>
          <w:rtl/>
        </w:rPr>
        <w:t>)</w:t>
      </w:r>
      <w:r w:rsidRPr="004F31A3">
        <w:rPr>
          <w:rFonts w:hint="cs"/>
          <w:sz w:val="27"/>
          <w:rtl/>
        </w:rPr>
        <w:t>. وعلى هذا الأساس فإن مبادئ الاجتهاد ـ طبقاً لرأيه ـ لا تقبل التقليد، ولذلك فإنه طبقاً لهذا المبنى لن يكون التقليد في مبادئ الاجتهاد جائزاً</w:t>
      </w:r>
      <w:r w:rsidR="008711A2" w:rsidRPr="004F31A3">
        <w:rPr>
          <w:rFonts w:hint="cs"/>
          <w:sz w:val="27"/>
          <w:rtl/>
        </w:rPr>
        <w:t>.</w:t>
      </w:r>
      <w:r w:rsidRPr="004F31A3">
        <w:rPr>
          <w:rFonts w:hint="cs"/>
          <w:sz w:val="27"/>
          <w:rtl/>
        </w:rPr>
        <w:t xml:space="preserve"> </w:t>
      </w:r>
      <w:r w:rsidRPr="004F31A3">
        <w:rPr>
          <w:rFonts w:hint="cs"/>
          <w:b/>
          <w:bCs/>
          <w:sz w:val="27"/>
          <w:rtl/>
        </w:rPr>
        <w:t>فأو</w:t>
      </w:r>
      <w:r w:rsidR="008711A2" w:rsidRPr="004F31A3">
        <w:rPr>
          <w:rFonts w:hint="cs"/>
          <w:b/>
          <w:bCs/>
          <w:sz w:val="27"/>
          <w:rtl/>
        </w:rPr>
        <w:t>ّ</w:t>
      </w:r>
      <w:r w:rsidRPr="004F31A3">
        <w:rPr>
          <w:rFonts w:hint="cs"/>
          <w:b/>
          <w:bCs/>
          <w:sz w:val="27"/>
          <w:rtl/>
        </w:rPr>
        <w:t>لاً</w:t>
      </w:r>
      <w:r w:rsidR="008711A2" w:rsidRPr="004F31A3">
        <w:rPr>
          <w:rFonts w:hint="cs"/>
          <w:sz w:val="27"/>
          <w:rtl/>
        </w:rPr>
        <w:t>:</w:t>
      </w:r>
      <w:r w:rsidRPr="004F31A3">
        <w:rPr>
          <w:rFonts w:hint="cs"/>
          <w:sz w:val="27"/>
          <w:rtl/>
        </w:rPr>
        <w:t xml:space="preserve"> إن هذا الاجتهاد لن يتحق</w:t>
      </w:r>
      <w:r w:rsidR="008711A2" w:rsidRPr="004F31A3">
        <w:rPr>
          <w:rFonts w:hint="cs"/>
          <w:sz w:val="27"/>
          <w:rtl/>
        </w:rPr>
        <w:t>ّ</w:t>
      </w:r>
      <w:r w:rsidRPr="004F31A3">
        <w:rPr>
          <w:rFonts w:hint="cs"/>
          <w:sz w:val="27"/>
          <w:rtl/>
        </w:rPr>
        <w:t>ق في حق</w:t>
      </w:r>
      <w:r w:rsidR="008711A2" w:rsidRPr="004F31A3">
        <w:rPr>
          <w:rFonts w:hint="cs"/>
          <w:sz w:val="27"/>
          <w:rtl/>
        </w:rPr>
        <w:t>ّ</w:t>
      </w:r>
      <w:r w:rsidRPr="004F31A3">
        <w:rPr>
          <w:rFonts w:hint="cs"/>
          <w:sz w:val="27"/>
          <w:rtl/>
        </w:rPr>
        <w:t xml:space="preserve"> هذا الشخص نفسه، </w:t>
      </w:r>
      <w:r w:rsidRPr="004F31A3">
        <w:rPr>
          <w:rFonts w:hint="cs"/>
          <w:b/>
          <w:bCs/>
          <w:sz w:val="27"/>
          <w:rtl/>
        </w:rPr>
        <w:t>وثانياً</w:t>
      </w:r>
      <w:r w:rsidRPr="004F31A3">
        <w:rPr>
          <w:rFonts w:hint="cs"/>
          <w:sz w:val="27"/>
          <w:rtl/>
        </w:rPr>
        <w:t>: لا يمكن للآخرين أن يقل</w:t>
      </w:r>
      <w:r w:rsidR="008711A2" w:rsidRPr="004F31A3">
        <w:rPr>
          <w:rFonts w:hint="cs"/>
          <w:sz w:val="27"/>
          <w:rtl/>
        </w:rPr>
        <w:t>ِّ</w:t>
      </w:r>
      <w:r w:rsidRPr="004F31A3">
        <w:rPr>
          <w:rFonts w:hint="cs"/>
          <w:sz w:val="27"/>
          <w:rtl/>
        </w:rPr>
        <w:t>دوا مثل هذا الشخص.</w:t>
      </w:r>
    </w:p>
    <w:p w:rsidR="002B7D2F" w:rsidRPr="004F31A3" w:rsidRDefault="002B7D2F" w:rsidP="00504089">
      <w:pPr>
        <w:rPr>
          <w:sz w:val="27"/>
          <w:rtl/>
        </w:rPr>
      </w:pPr>
      <w:r w:rsidRPr="004F31A3">
        <w:rPr>
          <w:rFonts w:hint="cs"/>
          <w:sz w:val="27"/>
          <w:rtl/>
        </w:rPr>
        <w:t xml:space="preserve">وعلى </w:t>
      </w:r>
      <w:r w:rsidR="008711A2" w:rsidRPr="004F31A3">
        <w:rPr>
          <w:rFonts w:hint="cs"/>
          <w:sz w:val="27"/>
          <w:rtl/>
        </w:rPr>
        <w:t>أيّ</w:t>
      </w:r>
      <w:r w:rsidRPr="004F31A3">
        <w:rPr>
          <w:rFonts w:hint="cs"/>
          <w:sz w:val="27"/>
          <w:rtl/>
        </w:rPr>
        <w:t xml:space="preserve"> حال</w:t>
      </w:r>
      <w:r w:rsidR="00996622">
        <w:rPr>
          <w:rFonts w:hint="cs"/>
          <w:sz w:val="27"/>
          <w:rtl/>
        </w:rPr>
        <w:t>ٍ</w:t>
      </w:r>
      <w:r w:rsidRPr="004F31A3">
        <w:rPr>
          <w:rFonts w:hint="cs"/>
          <w:sz w:val="27"/>
          <w:rtl/>
        </w:rPr>
        <w:t xml:space="preserve"> إن لوازم الإجابة أو عدم الإجابة عن هذا الإشكال واسعة</w:t>
      </w:r>
      <w:r w:rsidR="008711A2" w:rsidRPr="004F31A3">
        <w:rPr>
          <w:rFonts w:hint="cs"/>
          <w:sz w:val="27"/>
          <w:rtl/>
        </w:rPr>
        <w:t>ٌ</w:t>
      </w:r>
      <w:r w:rsidRPr="004F31A3">
        <w:rPr>
          <w:rFonts w:hint="cs"/>
          <w:sz w:val="27"/>
          <w:rtl/>
        </w:rPr>
        <w:t xml:space="preserve"> وجادّة للغاية. لنفترض القول بعد</w:t>
      </w:r>
      <w:r w:rsidR="008711A2" w:rsidRPr="004F31A3">
        <w:rPr>
          <w:rFonts w:hint="cs"/>
          <w:sz w:val="27"/>
          <w:rtl/>
        </w:rPr>
        <w:t>م</w:t>
      </w:r>
      <w:r w:rsidRPr="004F31A3">
        <w:rPr>
          <w:rFonts w:hint="cs"/>
          <w:sz w:val="27"/>
          <w:rtl/>
        </w:rPr>
        <w:t xml:space="preserve"> الحاجة إلى الاجتهاد في المبادئ</w:t>
      </w:r>
      <w:r w:rsidR="008711A2" w:rsidRPr="004F31A3">
        <w:rPr>
          <w:rFonts w:hint="cs"/>
          <w:sz w:val="27"/>
          <w:rtl/>
        </w:rPr>
        <w:t xml:space="preserve"> </w:t>
      </w:r>
      <w:r w:rsidRPr="004F31A3">
        <w:rPr>
          <w:rFonts w:hint="cs"/>
          <w:sz w:val="27"/>
          <w:rtl/>
        </w:rPr>
        <w:t>فالسؤال هو: لو أن شخصاً كان مجتهداً في بعض المبادئ، وكان رأيه في تلك المسألة مخالفاً لرأي مجتهد</w:t>
      </w:r>
      <w:r w:rsidR="008711A2" w:rsidRPr="004F31A3">
        <w:rPr>
          <w:rFonts w:hint="cs"/>
          <w:sz w:val="27"/>
          <w:rtl/>
        </w:rPr>
        <w:t>ٍ</w:t>
      </w:r>
      <w:r w:rsidRPr="004F31A3">
        <w:rPr>
          <w:rFonts w:hint="cs"/>
          <w:sz w:val="27"/>
          <w:rtl/>
        </w:rPr>
        <w:t xml:space="preserve"> قد ات</w:t>
      </w:r>
      <w:r w:rsidR="008711A2" w:rsidRPr="004F31A3">
        <w:rPr>
          <w:rFonts w:hint="cs"/>
          <w:sz w:val="27"/>
          <w:rtl/>
        </w:rPr>
        <w:t>ّ</w:t>
      </w:r>
      <w:r w:rsidR="00996622">
        <w:rPr>
          <w:rFonts w:hint="cs"/>
          <w:sz w:val="27"/>
          <w:rtl/>
        </w:rPr>
        <w:t>َ</w:t>
      </w:r>
      <w:r w:rsidRPr="004F31A3">
        <w:rPr>
          <w:rFonts w:hint="cs"/>
          <w:sz w:val="27"/>
          <w:rtl/>
        </w:rPr>
        <w:t>خذ مبنى</w:t>
      </w:r>
      <w:r w:rsidR="00996622">
        <w:rPr>
          <w:rFonts w:hint="cs"/>
          <w:sz w:val="27"/>
          <w:rtl/>
        </w:rPr>
        <w:t>ً</w:t>
      </w:r>
      <w:r w:rsidRPr="004F31A3">
        <w:rPr>
          <w:rFonts w:hint="cs"/>
          <w:sz w:val="27"/>
          <w:rtl/>
        </w:rPr>
        <w:t xml:space="preserve"> (اجتهاداً أو تقليداً) وأفتى على طبق ذلك المبنى، فهل يبقى جواز تقليده قائماً؟ فهل مع اجتهاده يتعيّ</w:t>
      </w:r>
      <w:r w:rsidR="008711A2" w:rsidRPr="004F31A3">
        <w:rPr>
          <w:rFonts w:hint="cs"/>
          <w:sz w:val="27"/>
          <w:rtl/>
        </w:rPr>
        <w:t>َ</w:t>
      </w:r>
      <w:r w:rsidRPr="004F31A3">
        <w:rPr>
          <w:rFonts w:hint="cs"/>
          <w:sz w:val="27"/>
          <w:rtl/>
        </w:rPr>
        <w:t>ن عليه العمل بفتوى مرجع</w:t>
      </w:r>
      <w:r w:rsidR="008711A2" w:rsidRPr="004F31A3">
        <w:rPr>
          <w:rFonts w:hint="cs"/>
          <w:sz w:val="27"/>
          <w:rtl/>
        </w:rPr>
        <w:t>ٍ</w:t>
      </w:r>
      <w:r w:rsidRPr="004F31A3">
        <w:rPr>
          <w:rFonts w:hint="cs"/>
          <w:sz w:val="27"/>
          <w:rtl/>
        </w:rPr>
        <w:t xml:space="preserve"> ينبثق حكمه عن مبنى</w:t>
      </w:r>
      <w:r w:rsidR="008711A2" w:rsidRPr="004F31A3">
        <w:rPr>
          <w:rFonts w:hint="cs"/>
          <w:sz w:val="27"/>
          <w:rtl/>
        </w:rPr>
        <w:t>ً</w:t>
      </w:r>
      <w:r w:rsidRPr="004F31A3">
        <w:rPr>
          <w:rFonts w:hint="cs"/>
          <w:sz w:val="27"/>
          <w:rtl/>
        </w:rPr>
        <w:t xml:space="preserve"> ليس مقبولاً عنده؟</w:t>
      </w:r>
    </w:p>
    <w:p w:rsidR="002B7D2F" w:rsidRPr="004F31A3" w:rsidRDefault="002B7D2F" w:rsidP="00504089">
      <w:pPr>
        <w:rPr>
          <w:sz w:val="27"/>
          <w:rtl/>
        </w:rPr>
      </w:pPr>
      <w:r w:rsidRPr="004F31A3">
        <w:rPr>
          <w:rFonts w:hint="cs"/>
          <w:sz w:val="27"/>
          <w:rtl/>
        </w:rPr>
        <w:t>وفي</w:t>
      </w:r>
      <w:r w:rsidR="008711A2" w:rsidRPr="004F31A3">
        <w:rPr>
          <w:rFonts w:hint="cs"/>
          <w:sz w:val="27"/>
          <w:rtl/>
        </w:rPr>
        <w:t xml:space="preserve"> </w:t>
      </w:r>
      <w:r w:rsidRPr="004F31A3">
        <w:rPr>
          <w:rFonts w:hint="cs"/>
          <w:sz w:val="27"/>
          <w:rtl/>
        </w:rPr>
        <w:t>ما يلي سوف نستعرض أدل</w:t>
      </w:r>
      <w:r w:rsidR="008711A2" w:rsidRPr="004F31A3">
        <w:rPr>
          <w:rFonts w:hint="cs"/>
          <w:sz w:val="27"/>
          <w:rtl/>
        </w:rPr>
        <w:t>ّ</w:t>
      </w:r>
      <w:r w:rsidRPr="004F31A3">
        <w:rPr>
          <w:rFonts w:hint="cs"/>
          <w:sz w:val="27"/>
          <w:rtl/>
        </w:rPr>
        <w:t>ة القائلين بعدم جواز التقليد في المبادئ، التي استقصيناها من بين كلمات الفقهاء والأصوليين، ونعمل على مناقشة ونقد كل</w:t>
      </w:r>
      <w:r w:rsidR="008711A2" w:rsidRPr="004F31A3">
        <w:rPr>
          <w:rFonts w:hint="cs"/>
          <w:sz w:val="27"/>
          <w:rtl/>
        </w:rPr>
        <w:t>ّ</w:t>
      </w:r>
      <w:r w:rsidRPr="004F31A3">
        <w:rPr>
          <w:rFonts w:hint="cs"/>
          <w:sz w:val="27"/>
          <w:rtl/>
        </w:rPr>
        <w:t xml:space="preserve"> واحد</w:t>
      </w:r>
      <w:r w:rsidR="00996622">
        <w:rPr>
          <w:rFonts w:hint="cs"/>
          <w:sz w:val="27"/>
          <w:rtl/>
        </w:rPr>
        <w:t>ٍ</w:t>
      </w:r>
      <w:r w:rsidRPr="004F31A3">
        <w:rPr>
          <w:rFonts w:hint="cs"/>
          <w:sz w:val="27"/>
          <w:rtl/>
        </w:rPr>
        <w:t xml:space="preserve"> منها؛ كيما تت</w:t>
      </w:r>
      <w:r w:rsidR="008711A2" w:rsidRPr="004F31A3">
        <w:rPr>
          <w:rFonts w:hint="cs"/>
          <w:sz w:val="27"/>
          <w:rtl/>
        </w:rPr>
        <w:t>ّ</w:t>
      </w:r>
      <w:r w:rsidRPr="004F31A3">
        <w:rPr>
          <w:rFonts w:hint="cs"/>
          <w:sz w:val="27"/>
          <w:rtl/>
        </w:rPr>
        <w:t>ضح المبادئ التصو</w:t>
      </w:r>
      <w:r w:rsidR="008711A2" w:rsidRPr="004F31A3">
        <w:rPr>
          <w:rFonts w:hint="cs"/>
          <w:sz w:val="27"/>
          <w:rtl/>
        </w:rPr>
        <w:t>ُّ</w:t>
      </w:r>
      <w:r w:rsidRPr="004F31A3">
        <w:rPr>
          <w:rFonts w:hint="cs"/>
          <w:sz w:val="27"/>
          <w:rtl/>
        </w:rPr>
        <w:t>رية للنظرية.</w:t>
      </w:r>
    </w:p>
    <w:p w:rsidR="002B7D2F" w:rsidRPr="004F31A3" w:rsidRDefault="002B7D2F" w:rsidP="00F8166B">
      <w:pPr>
        <w:spacing w:line="420" w:lineRule="exact"/>
        <w:rPr>
          <w:sz w:val="27"/>
          <w:rtl/>
        </w:rPr>
      </w:pPr>
    </w:p>
    <w:p w:rsidR="002B7D2F" w:rsidRPr="004F31A3" w:rsidRDefault="002B7D2F" w:rsidP="00340108">
      <w:pPr>
        <w:pStyle w:val="31"/>
        <w:rPr>
          <w:color w:val="auto"/>
          <w:rtl/>
        </w:rPr>
      </w:pPr>
      <w:r w:rsidRPr="004F31A3">
        <w:rPr>
          <w:rFonts w:hint="cs"/>
          <w:color w:val="auto"/>
          <w:rtl/>
        </w:rPr>
        <w:t>أدلة عدم جواز التقليد في مبادئ الاجتهاد</w:t>
      </w:r>
    </w:p>
    <w:p w:rsidR="002B7D2F" w:rsidRPr="004F31A3" w:rsidRDefault="002B7D2F" w:rsidP="00504089">
      <w:pPr>
        <w:rPr>
          <w:sz w:val="27"/>
          <w:rtl/>
        </w:rPr>
      </w:pPr>
      <w:r w:rsidRPr="004F31A3">
        <w:rPr>
          <w:rFonts w:hint="cs"/>
          <w:sz w:val="27"/>
          <w:rtl/>
        </w:rPr>
        <w:t>هناك خمسة أدل</w:t>
      </w:r>
      <w:r w:rsidR="00996622">
        <w:rPr>
          <w:rFonts w:hint="cs"/>
          <w:sz w:val="27"/>
          <w:rtl/>
        </w:rPr>
        <w:t>َ</w:t>
      </w:r>
      <w:r w:rsidRPr="004F31A3">
        <w:rPr>
          <w:rFonts w:hint="cs"/>
          <w:sz w:val="27"/>
          <w:rtl/>
        </w:rPr>
        <w:t>ة</w:t>
      </w:r>
      <w:r w:rsidR="00996622">
        <w:rPr>
          <w:rFonts w:hint="cs"/>
          <w:sz w:val="27"/>
          <w:rtl/>
        </w:rPr>
        <w:t>ٍ</w:t>
      </w:r>
      <w:r w:rsidRPr="004F31A3">
        <w:rPr>
          <w:rFonts w:hint="cs"/>
          <w:sz w:val="27"/>
          <w:rtl/>
        </w:rPr>
        <w:t xml:space="preserve"> رئيسة على عدم جواز التقليد في مبادئ الاجتهاد، وهي:</w:t>
      </w:r>
    </w:p>
    <w:p w:rsidR="00340108" w:rsidRPr="004F31A3" w:rsidRDefault="002B7D2F" w:rsidP="00340108">
      <w:pPr>
        <w:pStyle w:val="31"/>
        <w:rPr>
          <w:color w:val="auto"/>
          <w:rtl/>
        </w:rPr>
      </w:pPr>
      <w:r w:rsidRPr="004F31A3">
        <w:rPr>
          <w:rFonts w:hint="cs"/>
          <w:color w:val="auto"/>
          <w:rtl/>
        </w:rPr>
        <w:lastRenderedPageBreak/>
        <w:t>الدليل الأو</w:t>
      </w:r>
      <w:r w:rsidR="00340108" w:rsidRPr="004F31A3">
        <w:rPr>
          <w:rFonts w:hint="cs"/>
          <w:color w:val="auto"/>
          <w:rtl/>
        </w:rPr>
        <w:t>ّ</w:t>
      </w:r>
      <w:r w:rsidRPr="004F31A3">
        <w:rPr>
          <w:rFonts w:hint="cs"/>
          <w:color w:val="auto"/>
          <w:rtl/>
        </w:rPr>
        <w:t>ل: انصراف أدلة التقليد</w:t>
      </w:r>
    </w:p>
    <w:p w:rsidR="002B7D2F" w:rsidRPr="004F31A3" w:rsidRDefault="002B7D2F" w:rsidP="00504089">
      <w:pPr>
        <w:rPr>
          <w:sz w:val="27"/>
          <w:rtl/>
        </w:rPr>
      </w:pPr>
      <w:r w:rsidRPr="004F31A3">
        <w:rPr>
          <w:rFonts w:hint="cs"/>
          <w:sz w:val="27"/>
          <w:rtl/>
        </w:rPr>
        <w:t>بمعنى أن أدلة التقليد منصرفة</w:t>
      </w:r>
      <w:r w:rsidR="008711A2" w:rsidRPr="004F31A3">
        <w:rPr>
          <w:rFonts w:hint="cs"/>
          <w:sz w:val="27"/>
          <w:rtl/>
        </w:rPr>
        <w:t>ٌ</w:t>
      </w:r>
      <w:r w:rsidRPr="004F31A3">
        <w:rPr>
          <w:rFonts w:hint="cs"/>
          <w:sz w:val="27"/>
          <w:rtl/>
        </w:rPr>
        <w:t xml:space="preserve"> عن الشخص الذي لا يكون مجتهداً في المبادئ. إن أدلة التقليد ـ سواء النقلية منها أو السيرة ـ تشمل التقليد في الأحكام الشرعية فقط، ولا تشمل غيرها. وهناك من المعاصرين م</w:t>
      </w:r>
      <w:r w:rsidR="00E32D47" w:rsidRPr="004F31A3">
        <w:rPr>
          <w:rFonts w:hint="cs"/>
          <w:sz w:val="27"/>
          <w:rtl/>
        </w:rPr>
        <w:t>َ</w:t>
      </w:r>
      <w:r w:rsidRPr="004F31A3">
        <w:rPr>
          <w:rFonts w:hint="cs"/>
          <w:sz w:val="27"/>
          <w:rtl/>
        </w:rPr>
        <w:t>ن</w:t>
      </w:r>
      <w:r w:rsidR="00E32D47" w:rsidRPr="004F31A3">
        <w:rPr>
          <w:rFonts w:hint="cs"/>
          <w:sz w:val="27"/>
          <w:rtl/>
        </w:rPr>
        <w:t>ْ</w:t>
      </w:r>
      <w:r w:rsidRPr="004F31A3">
        <w:rPr>
          <w:rFonts w:hint="cs"/>
          <w:sz w:val="27"/>
          <w:rtl/>
        </w:rPr>
        <w:t xml:space="preserve"> مال إلى التفصيل في هذه المسألة. </w:t>
      </w:r>
      <w:r w:rsidR="00E32D47" w:rsidRPr="004F31A3">
        <w:rPr>
          <w:rFonts w:hint="cs"/>
          <w:sz w:val="27"/>
          <w:rtl/>
        </w:rPr>
        <w:t>و</w:t>
      </w:r>
      <w:r w:rsidRPr="004F31A3">
        <w:rPr>
          <w:rFonts w:hint="cs"/>
          <w:sz w:val="27"/>
          <w:rtl/>
        </w:rPr>
        <w:t xml:space="preserve">من ذلك مثلاً أن الشيخ علي الصافي (التلميذ البارز </w:t>
      </w:r>
      <w:r w:rsidR="00E32D47" w:rsidRPr="004F31A3">
        <w:rPr>
          <w:rFonts w:hint="cs"/>
          <w:sz w:val="27"/>
          <w:rtl/>
        </w:rPr>
        <w:t>للسيد</w:t>
      </w:r>
      <w:r w:rsidRPr="004F31A3">
        <w:rPr>
          <w:rFonts w:hint="cs"/>
          <w:sz w:val="27"/>
          <w:rtl/>
        </w:rPr>
        <w:t xml:space="preserve"> البروجردي) قد تعرّ</w:t>
      </w:r>
      <w:r w:rsidR="00E32D47" w:rsidRPr="004F31A3">
        <w:rPr>
          <w:rFonts w:hint="cs"/>
          <w:sz w:val="27"/>
          <w:rtl/>
        </w:rPr>
        <w:t>َ</w:t>
      </w:r>
      <w:r w:rsidRPr="004F31A3">
        <w:rPr>
          <w:rFonts w:hint="cs"/>
          <w:sz w:val="27"/>
          <w:rtl/>
        </w:rPr>
        <w:t xml:space="preserve">ض إلى هذه المسألة في </w:t>
      </w:r>
      <w:r w:rsidRPr="004F31A3">
        <w:rPr>
          <w:rFonts w:hint="eastAsia"/>
          <w:sz w:val="24"/>
          <w:szCs w:val="24"/>
          <w:rtl/>
        </w:rPr>
        <w:t>«</w:t>
      </w:r>
      <w:r w:rsidRPr="004F31A3">
        <w:rPr>
          <w:rFonts w:hint="cs"/>
          <w:sz w:val="27"/>
          <w:rtl/>
        </w:rPr>
        <w:t>ذخيرة العقبى في شرح العروة الوثقى</w:t>
      </w:r>
      <w:r w:rsidRPr="004F31A3">
        <w:rPr>
          <w:rFonts w:hint="eastAsia"/>
          <w:sz w:val="24"/>
          <w:szCs w:val="24"/>
          <w:rtl/>
        </w:rPr>
        <w:t>»</w:t>
      </w:r>
      <w:r w:rsidRPr="004F31A3">
        <w:rPr>
          <w:rFonts w:hint="cs"/>
          <w:sz w:val="27"/>
          <w:rtl/>
        </w:rPr>
        <w:t>، وذكر القول بالتفصيل</w:t>
      </w:r>
      <w:r w:rsidRPr="004F31A3">
        <w:rPr>
          <w:sz w:val="27"/>
          <w:vertAlign w:val="superscript"/>
          <w:rtl/>
        </w:rPr>
        <w:t>(</w:t>
      </w:r>
      <w:r w:rsidRPr="004F31A3">
        <w:rPr>
          <w:rStyle w:val="ac"/>
          <w:sz w:val="27"/>
          <w:rtl/>
        </w:rPr>
        <w:endnoteReference w:id="201"/>
      </w:r>
      <w:r w:rsidRPr="004F31A3">
        <w:rPr>
          <w:sz w:val="27"/>
          <w:vertAlign w:val="superscript"/>
          <w:rtl/>
        </w:rPr>
        <w:t>)</w:t>
      </w:r>
      <w:r w:rsidRPr="004F31A3">
        <w:rPr>
          <w:rFonts w:hint="cs"/>
          <w:sz w:val="27"/>
          <w:rtl/>
        </w:rPr>
        <w:t>.</w:t>
      </w:r>
    </w:p>
    <w:p w:rsidR="002B7D2F" w:rsidRPr="004F31A3" w:rsidRDefault="002B7D2F" w:rsidP="00F8166B">
      <w:pPr>
        <w:spacing w:line="410" w:lineRule="exact"/>
        <w:rPr>
          <w:sz w:val="27"/>
          <w:rtl/>
        </w:rPr>
      </w:pPr>
      <w:r w:rsidRPr="004F31A3">
        <w:rPr>
          <w:rFonts w:hint="cs"/>
          <w:sz w:val="27"/>
          <w:rtl/>
        </w:rPr>
        <w:t>طبقاً لهذا المبنى يجب علينا أن نفصل أدلة التقليد من بعضها</w:t>
      </w:r>
      <w:r w:rsidR="00E32D47" w:rsidRPr="004F31A3">
        <w:rPr>
          <w:rFonts w:hint="cs"/>
          <w:sz w:val="27"/>
          <w:rtl/>
        </w:rPr>
        <w:t>؛</w:t>
      </w:r>
      <w:r w:rsidRPr="004F31A3">
        <w:rPr>
          <w:rFonts w:hint="cs"/>
          <w:sz w:val="27"/>
          <w:rtl/>
        </w:rPr>
        <w:t xml:space="preserve"> كي ندرك لماذا نعتبر التقليد جائزاً</w:t>
      </w:r>
      <w:r w:rsidR="00E32D47" w:rsidRPr="004F31A3">
        <w:rPr>
          <w:rFonts w:hint="cs"/>
          <w:sz w:val="27"/>
          <w:rtl/>
        </w:rPr>
        <w:t>؟</w:t>
      </w:r>
      <w:r w:rsidRPr="004F31A3">
        <w:rPr>
          <w:rFonts w:hint="cs"/>
          <w:sz w:val="27"/>
          <w:rtl/>
        </w:rPr>
        <w:t xml:space="preserve"> إن صورة المسألة هي أن العامي (غير المجتهد) يروم تقليد مجتهد</w:t>
      </w:r>
      <w:r w:rsidR="00E32D47" w:rsidRPr="004F31A3">
        <w:rPr>
          <w:rFonts w:hint="cs"/>
          <w:sz w:val="27"/>
          <w:rtl/>
        </w:rPr>
        <w:t>ٍ</w:t>
      </w:r>
      <w:r w:rsidRPr="004F31A3">
        <w:rPr>
          <w:rFonts w:hint="cs"/>
          <w:sz w:val="27"/>
          <w:rtl/>
        </w:rPr>
        <w:t xml:space="preserve"> هو في حد</w:t>
      </w:r>
      <w:r w:rsidR="00E32D47" w:rsidRPr="004F31A3">
        <w:rPr>
          <w:rFonts w:hint="cs"/>
          <w:sz w:val="27"/>
          <w:rtl/>
        </w:rPr>
        <w:t>ّ</w:t>
      </w:r>
      <w:r w:rsidRPr="004F31A3">
        <w:rPr>
          <w:rFonts w:hint="cs"/>
          <w:sz w:val="27"/>
          <w:rtl/>
        </w:rPr>
        <w:t xml:space="preserve"> ذاته مقل</w:t>
      </w:r>
      <w:r w:rsidR="00E32D47" w:rsidRPr="004F31A3">
        <w:rPr>
          <w:rFonts w:hint="cs"/>
          <w:sz w:val="27"/>
          <w:rtl/>
        </w:rPr>
        <w:t>ّ</w:t>
      </w:r>
      <w:r w:rsidR="00996622">
        <w:rPr>
          <w:rFonts w:hint="cs"/>
          <w:sz w:val="27"/>
          <w:rtl/>
        </w:rPr>
        <w:t>ِ</w:t>
      </w:r>
      <w:r w:rsidRPr="004F31A3">
        <w:rPr>
          <w:rFonts w:hint="cs"/>
          <w:sz w:val="27"/>
          <w:rtl/>
        </w:rPr>
        <w:t>د</w:t>
      </w:r>
      <w:r w:rsidR="00996622">
        <w:rPr>
          <w:rFonts w:hint="cs"/>
          <w:sz w:val="27"/>
          <w:rtl/>
        </w:rPr>
        <w:t>ٌ</w:t>
      </w:r>
      <w:r w:rsidRPr="004F31A3">
        <w:rPr>
          <w:rFonts w:hint="cs"/>
          <w:sz w:val="27"/>
          <w:rtl/>
        </w:rPr>
        <w:t xml:space="preserve"> في بعض المبادئ. إن </w:t>
      </w:r>
      <w:r w:rsidR="005648BB" w:rsidRPr="004F31A3">
        <w:rPr>
          <w:rFonts w:hint="cs"/>
          <w:sz w:val="27"/>
          <w:rtl/>
        </w:rPr>
        <w:t>مجال</w:t>
      </w:r>
      <w:r w:rsidRPr="004F31A3">
        <w:rPr>
          <w:rFonts w:hint="cs"/>
          <w:sz w:val="27"/>
          <w:rtl/>
        </w:rPr>
        <w:t xml:space="preserve"> هذه المسألة يتعل</w:t>
      </w:r>
      <w:r w:rsidR="00E32D47" w:rsidRPr="004F31A3">
        <w:rPr>
          <w:rFonts w:hint="cs"/>
          <w:sz w:val="27"/>
          <w:rtl/>
        </w:rPr>
        <w:t>َّ</w:t>
      </w:r>
      <w:r w:rsidRPr="004F31A3">
        <w:rPr>
          <w:rFonts w:hint="cs"/>
          <w:sz w:val="27"/>
          <w:rtl/>
        </w:rPr>
        <w:t xml:space="preserve">ق في الأصل بمبادئ الاجتهاد، وهو يختلف عن </w:t>
      </w:r>
      <w:r w:rsidR="005648BB" w:rsidRPr="004F31A3">
        <w:rPr>
          <w:rFonts w:hint="cs"/>
          <w:sz w:val="27"/>
          <w:rtl/>
        </w:rPr>
        <w:t>مجال</w:t>
      </w:r>
      <w:r w:rsidRPr="004F31A3">
        <w:rPr>
          <w:rFonts w:hint="cs"/>
          <w:sz w:val="27"/>
          <w:rtl/>
        </w:rPr>
        <w:t xml:space="preserve"> التقليد؛ إذ يتم التعرّ</w:t>
      </w:r>
      <w:r w:rsidR="00E32D47" w:rsidRPr="004F31A3">
        <w:rPr>
          <w:rFonts w:hint="cs"/>
          <w:sz w:val="27"/>
          <w:rtl/>
        </w:rPr>
        <w:t>ُ</w:t>
      </w:r>
      <w:r w:rsidRPr="004F31A3">
        <w:rPr>
          <w:rFonts w:hint="cs"/>
          <w:sz w:val="27"/>
          <w:rtl/>
        </w:rPr>
        <w:t>ض فيه إلى المناطات المقوّمة لماهية الاجتهاد، وهل يتبلور الاجتهاد بمثل هذا الشيء</w:t>
      </w:r>
      <w:r w:rsidR="00E32D47" w:rsidRPr="004F31A3">
        <w:rPr>
          <w:rFonts w:hint="cs"/>
          <w:sz w:val="27"/>
          <w:rtl/>
        </w:rPr>
        <w:t>؟</w:t>
      </w:r>
      <w:r w:rsidRPr="004F31A3">
        <w:rPr>
          <w:sz w:val="27"/>
          <w:vertAlign w:val="superscript"/>
          <w:rtl/>
        </w:rPr>
        <w:t>(</w:t>
      </w:r>
      <w:r w:rsidRPr="004F31A3">
        <w:rPr>
          <w:rStyle w:val="ac"/>
          <w:sz w:val="27"/>
          <w:rtl/>
        </w:rPr>
        <w:endnoteReference w:id="202"/>
      </w:r>
      <w:r w:rsidRPr="004F31A3">
        <w:rPr>
          <w:sz w:val="27"/>
          <w:vertAlign w:val="superscript"/>
          <w:rtl/>
        </w:rPr>
        <w:t>)</w:t>
      </w:r>
      <w:r w:rsidRPr="004F31A3">
        <w:rPr>
          <w:rFonts w:hint="cs"/>
          <w:sz w:val="27"/>
          <w:rtl/>
        </w:rPr>
        <w:t>.</w:t>
      </w:r>
    </w:p>
    <w:p w:rsidR="002B7D2F" w:rsidRPr="004F31A3" w:rsidRDefault="002B7D2F" w:rsidP="00504089">
      <w:pPr>
        <w:rPr>
          <w:sz w:val="27"/>
          <w:rtl/>
        </w:rPr>
      </w:pPr>
      <w:r w:rsidRPr="004F31A3">
        <w:rPr>
          <w:rFonts w:hint="cs"/>
          <w:sz w:val="27"/>
          <w:rtl/>
        </w:rPr>
        <w:t>بعد ذلك يجب الخ</w:t>
      </w:r>
      <w:r w:rsidR="00E32D47" w:rsidRPr="004F31A3">
        <w:rPr>
          <w:rFonts w:hint="cs"/>
          <w:sz w:val="27"/>
          <w:rtl/>
        </w:rPr>
        <w:t>َ</w:t>
      </w:r>
      <w:r w:rsidRPr="004F31A3">
        <w:rPr>
          <w:rFonts w:hint="cs"/>
          <w:sz w:val="27"/>
          <w:rtl/>
        </w:rPr>
        <w:t>و</w:t>
      </w:r>
      <w:r w:rsidR="00E32D47" w:rsidRPr="004F31A3">
        <w:rPr>
          <w:rFonts w:hint="cs"/>
          <w:sz w:val="27"/>
          <w:rtl/>
        </w:rPr>
        <w:t>ْ</w:t>
      </w:r>
      <w:r w:rsidRPr="004F31A3">
        <w:rPr>
          <w:rFonts w:hint="cs"/>
          <w:sz w:val="27"/>
          <w:rtl/>
        </w:rPr>
        <w:t>ض في الفصل والتفكيك بين أدلة التقليد</w:t>
      </w:r>
      <w:r w:rsidR="00E32D47" w:rsidRPr="004F31A3">
        <w:rPr>
          <w:rFonts w:hint="cs"/>
          <w:sz w:val="27"/>
          <w:rtl/>
        </w:rPr>
        <w:t>؛</w:t>
      </w:r>
      <w:r w:rsidRPr="004F31A3">
        <w:rPr>
          <w:rFonts w:hint="cs"/>
          <w:sz w:val="27"/>
          <w:rtl/>
        </w:rPr>
        <w:t xml:space="preserve"> فإن</w:t>
      </w:r>
      <w:r w:rsidR="00E32D47" w:rsidRPr="004F31A3">
        <w:rPr>
          <w:rFonts w:hint="cs"/>
          <w:sz w:val="27"/>
          <w:rtl/>
        </w:rPr>
        <w:t>ْ</w:t>
      </w:r>
      <w:r w:rsidRPr="004F31A3">
        <w:rPr>
          <w:rFonts w:hint="cs"/>
          <w:sz w:val="27"/>
          <w:rtl/>
        </w:rPr>
        <w:t xml:space="preserve"> كانت أدل</w:t>
      </w:r>
      <w:r w:rsidR="00996622">
        <w:rPr>
          <w:rFonts w:hint="cs"/>
          <w:sz w:val="27"/>
          <w:rtl/>
        </w:rPr>
        <w:t>ّ</w:t>
      </w:r>
      <w:r w:rsidRPr="004F31A3">
        <w:rPr>
          <w:rFonts w:hint="cs"/>
          <w:sz w:val="27"/>
          <w:rtl/>
        </w:rPr>
        <w:t>ة التقليد أدل</w:t>
      </w:r>
      <w:r w:rsidR="00996622">
        <w:rPr>
          <w:rFonts w:hint="cs"/>
          <w:sz w:val="27"/>
          <w:rtl/>
        </w:rPr>
        <w:t>ّ</w:t>
      </w:r>
      <w:r w:rsidRPr="004F31A3">
        <w:rPr>
          <w:rFonts w:hint="cs"/>
          <w:sz w:val="27"/>
          <w:rtl/>
        </w:rPr>
        <w:t>ة</w:t>
      </w:r>
      <w:r w:rsidR="00996622">
        <w:rPr>
          <w:rFonts w:hint="cs"/>
          <w:sz w:val="27"/>
          <w:rtl/>
        </w:rPr>
        <w:t>ً</w:t>
      </w:r>
      <w:r w:rsidRPr="004F31A3">
        <w:rPr>
          <w:rFonts w:hint="cs"/>
          <w:sz w:val="27"/>
          <w:rtl/>
        </w:rPr>
        <w:t xml:space="preserve"> لفظية (الآيات والروايات) لن تكون شاملة</w:t>
      </w:r>
      <w:r w:rsidR="00E32D47" w:rsidRPr="004F31A3">
        <w:rPr>
          <w:rFonts w:hint="cs"/>
          <w:sz w:val="27"/>
          <w:rtl/>
        </w:rPr>
        <w:t>ً</w:t>
      </w:r>
      <w:r w:rsidRPr="004F31A3">
        <w:rPr>
          <w:rFonts w:hint="cs"/>
          <w:sz w:val="27"/>
          <w:rtl/>
        </w:rPr>
        <w:t xml:space="preserve"> لذلك الذي يكون مقل</w:t>
      </w:r>
      <w:r w:rsidR="00E32D47" w:rsidRPr="004F31A3">
        <w:rPr>
          <w:rFonts w:hint="cs"/>
          <w:sz w:val="27"/>
          <w:rtl/>
        </w:rPr>
        <w:t>ّ</w:t>
      </w:r>
      <w:r w:rsidRPr="004F31A3">
        <w:rPr>
          <w:rFonts w:hint="cs"/>
          <w:sz w:val="27"/>
          <w:rtl/>
        </w:rPr>
        <w:t>داً في المبادئ</w:t>
      </w:r>
      <w:r w:rsidRPr="004F31A3">
        <w:rPr>
          <w:sz w:val="27"/>
          <w:vertAlign w:val="superscript"/>
          <w:rtl/>
        </w:rPr>
        <w:t>(</w:t>
      </w:r>
      <w:r w:rsidRPr="004F31A3">
        <w:rPr>
          <w:rStyle w:val="ac"/>
          <w:sz w:val="27"/>
          <w:rtl/>
        </w:rPr>
        <w:endnoteReference w:id="203"/>
      </w:r>
      <w:r w:rsidRPr="004F31A3">
        <w:rPr>
          <w:sz w:val="27"/>
          <w:vertAlign w:val="superscript"/>
          <w:rtl/>
        </w:rPr>
        <w:t>)</w:t>
      </w:r>
      <w:r w:rsidR="00E32D47" w:rsidRPr="004F31A3">
        <w:rPr>
          <w:rFonts w:hint="cs"/>
          <w:sz w:val="27"/>
          <w:rtl/>
        </w:rPr>
        <w:t xml:space="preserve">؛ </w:t>
      </w:r>
      <w:r w:rsidRPr="004F31A3">
        <w:rPr>
          <w:rFonts w:hint="cs"/>
          <w:sz w:val="27"/>
          <w:rtl/>
        </w:rPr>
        <w:t>وأما إذا كانت أدل</w:t>
      </w:r>
      <w:r w:rsidR="00996622">
        <w:rPr>
          <w:rFonts w:hint="cs"/>
          <w:sz w:val="27"/>
          <w:rtl/>
        </w:rPr>
        <w:t>ّ</w:t>
      </w:r>
      <w:r w:rsidRPr="004F31A3">
        <w:rPr>
          <w:rFonts w:hint="cs"/>
          <w:sz w:val="27"/>
          <w:rtl/>
        </w:rPr>
        <w:t>ة التقليد ل</w:t>
      </w:r>
      <w:r w:rsidR="00E32D47" w:rsidRPr="004F31A3">
        <w:rPr>
          <w:rFonts w:hint="cs"/>
          <w:sz w:val="27"/>
          <w:rtl/>
        </w:rPr>
        <w:t>ُ</w:t>
      </w:r>
      <w:r w:rsidRPr="004F31A3">
        <w:rPr>
          <w:rFonts w:hint="cs"/>
          <w:sz w:val="27"/>
          <w:rtl/>
        </w:rPr>
        <w:t>ب</w:t>
      </w:r>
      <w:r w:rsidR="00E32D47" w:rsidRPr="004F31A3">
        <w:rPr>
          <w:rFonts w:hint="cs"/>
          <w:sz w:val="27"/>
          <w:rtl/>
        </w:rPr>
        <w:t>ِّي</w:t>
      </w:r>
      <w:r w:rsidRPr="004F31A3">
        <w:rPr>
          <w:rFonts w:hint="cs"/>
          <w:sz w:val="27"/>
          <w:rtl/>
        </w:rPr>
        <w:t>ة</w:t>
      </w:r>
      <w:r w:rsidR="00996622">
        <w:rPr>
          <w:rFonts w:hint="cs"/>
          <w:sz w:val="27"/>
          <w:rtl/>
        </w:rPr>
        <w:t>ً</w:t>
      </w:r>
      <w:r w:rsidRPr="004F31A3">
        <w:rPr>
          <w:rFonts w:hint="cs"/>
          <w:sz w:val="27"/>
          <w:rtl/>
        </w:rPr>
        <w:t xml:space="preserve"> وعقلية فهي تشمل الجاهل ببعض جهات المسألة أيضاً. فإن</w:t>
      </w:r>
      <w:r w:rsidR="00E32D47" w:rsidRPr="004F31A3">
        <w:rPr>
          <w:rFonts w:hint="cs"/>
          <w:sz w:val="27"/>
          <w:rtl/>
        </w:rPr>
        <w:t>ْ</w:t>
      </w:r>
      <w:r w:rsidRPr="004F31A3">
        <w:rPr>
          <w:rFonts w:hint="cs"/>
          <w:sz w:val="27"/>
          <w:rtl/>
        </w:rPr>
        <w:t xml:space="preserve"> كان دليل التقليد هو العقل فإنه سيحكم برجوع الجاهل إلى العالم، ولهذا السبب يجب على الجاهل في فروع الدين أن يرجع إلى العالم. وعلى هذا الأساس لو أن شخصاً لم يكن عالماً بلزوم وثاقة خبر أو وثاقة مخبر</w:t>
      </w:r>
      <w:r w:rsidR="00E32D47" w:rsidRPr="004F31A3">
        <w:rPr>
          <w:rFonts w:hint="cs"/>
          <w:sz w:val="27"/>
          <w:rtl/>
        </w:rPr>
        <w:t>،</w:t>
      </w:r>
      <w:r w:rsidRPr="004F31A3">
        <w:rPr>
          <w:rFonts w:hint="cs"/>
          <w:sz w:val="27"/>
          <w:rtl/>
        </w:rPr>
        <w:t xml:space="preserve"> وترجيح أحدهما على الآخر، فهذا يعني أنه جاهل</w:t>
      </w:r>
      <w:r w:rsidR="00E32D47" w:rsidRPr="004F31A3">
        <w:rPr>
          <w:rFonts w:hint="cs"/>
          <w:sz w:val="27"/>
          <w:rtl/>
        </w:rPr>
        <w:t>ٌ</w:t>
      </w:r>
      <w:r w:rsidRPr="004F31A3">
        <w:rPr>
          <w:rFonts w:hint="cs"/>
          <w:sz w:val="27"/>
          <w:rtl/>
        </w:rPr>
        <w:t xml:space="preserve"> بهذه المسألة، ولذلك يجب عليه أن يرجع إلى العالم. وليس للعقل سوى قاعدة</w:t>
      </w:r>
      <w:r w:rsidR="00996622">
        <w:rPr>
          <w:rFonts w:hint="cs"/>
          <w:sz w:val="27"/>
          <w:rtl/>
        </w:rPr>
        <w:t>ٍ</w:t>
      </w:r>
      <w:r w:rsidRPr="004F31A3">
        <w:rPr>
          <w:rFonts w:hint="cs"/>
          <w:sz w:val="27"/>
          <w:rtl/>
        </w:rPr>
        <w:t xml:space="preserve"> واحدة، وهي جواز رجوع الجاهل إلى العالم، ولذلك لا يقوم بالفصل والتفكيك</w:t>
      </w:r>
      <w:r w:rsidRPr="004F31A3">
        <w:rPr>
          <w:sz w:val="27"/>
          <w:vertAlign w:val="superscript"/>
          <w:rtl/>
        </w:rPr>
        <w:t>(</w:t>
      </w:r>
      <w:r w:rsidRPr="004F31A3">
        <w:rPr>
          <w:rStyle w:val="ac"/>
          <w:sz w:val="27"/>
          <w:rtl/>
        </w:rPr>
        <w:endnoteReference w:id="204"/>
      </w:r>
      <w:r w:rsidRPr="004F31A3">
        <w:rPr>
          <w:sz w:val="27"/>
          <w:vertAlign w:val="superscript"/>
          <w:rtl/>
        </w:rPr>
        <w:t>)</w:t>
      </w:r>
      <w:r w:rsidRPr="004F31A3">
        <w:rPr>
          <w:rFonts w:hint="cs"/>
          <w:sz w:val="27"/>
          <w:rtl/>
        </w:rPr>
        <w:t>.</w:t>
      </w:r>
    </w:p>
    <w:p w:rsidR="002B7D2F" w:rsidRPr="004F31A3" w:rsidRDefault="002B7D2F" w:rsidP="00504089">
      <w:pPr>
        <w:rPr>
          <w:sz w:val="27"/>
          <w:rtl/>
        </w:rPr>
      </w:pPr>
    </w:p>
    <w:p w:rsidR="002B7D2F" w:rsidRPr="004F31A3" w:rsidRDefault="002B7D2F" w:rsidP="00340108">
      <w:pPr>
        <w:pStyle w:val="31"/>
        <w:rPr>
          <w:color w:val="auto"/>
          <w:rtl/>
        </w:rPr>
      </w:pPr>
      <w:r w:rsidRPr="004F31A3">
        <w:rPr>
          <w:rFonts w:hint="cs"/>
          <w:color w:val="auto"/>
          <w:rtl/>
        </w:rPr>
        <w:t>إشكال السيد الخوئي على الفصل بين أدل</w:t>
      </w:r>
      <w:r w:rsidR="00996622">
        <w:rPr>
          <w:rFonts w:hint="cs"/>
          <w:color w:val="auto"/>
          <w:rtl/>
        </w:rPr>
        <w:t>ّ</w:t>
      </w:r>
      <w:r w:rsidRPr="004F31A3">
        <w:rPr>
          <w:rFonts w:hint="cs"/>
          <w:color w:val="auto"/>
          <w:rtl/>
        </w:rPr>
        <w:t>ة التقليد</w:t>
      </w:r>
    </w:p>
    <w:p w:rsidR="002B7D2F" w:rsidRPr="004F31A3" w:rsidRDefault="002B7D2F" w:rsidP="00504089">
      <w:pPr>
        <w:rPr>
          <w:sz w:val="27"/>
          <w:rtl/>
        </w:rPr>
      </w:pPr>
      <w:r w:rsidRPr="004F31A3">
        <w:rPr>
          <w:rFonts w:hint="cs"/>
          <w:sz w:val="27"/>
          <w:rtl/>
        </w:rPr>
        <w:t xml:space="preserve">لقد أشار </w:t>
      </w:r>
      <w:r w:rsidR="003D12F0" w:rsidRPr="004F31A3">
        <w:rPr>
          <w:rFonts w:hint="cs"/>
          <w:sz w:val="27"/>
          <w:rtl/>
        </w:rPr>
        <w:t>السيد</w:t>
      </w:r>
      <w:r w:rsidRPr="004F31A3">
        <w:rPr>
          <w:rFonts w:hint="cs"/>
          <w:sz w:val="27"/>
          <w:rtl/>
        </w:rPr>
        <w:t xml:space="preserve"> الخوئي ـ بعد بيان مقد</w:t>
      </w:r>
      <w:r w:rsidR="003D12F0" w:rsidRPr="004F31A3">
        <w:rPr>
          <w:rFonts w:hint="cs"/>
          <w:sz w:val="27"/>
          <w:rtl/>
        </w:rPr>
        <w:t>ّ</w:t>
      </w:r>
      <w:r w:rsidRPr="004F31A3">
        <w:rPr>
          <w:rFonts w:hint="cs"/>
          <w:sz w:val="27"/>
          <w:rtl/>
        </w:rPr>
        <w:t>مات الاجتهاد ـ إلى شمول أدل</w:t>
      </w:r>
      <w:r w:rsidR="00996622">
        <w:rPr>
          <w:rFonts w:hint="cs"/>
          <w:sz w:val="27"/>
          <w:rtl/>
        </w:rPr>
        <w:t>ّ</w:t>
      </w:r>
      <w:r w:rsidRPr="004F31A3">
        <w:rPr>
          <w:rFonts w:hint="cs"/>
          <w:sz w:val="27"/>
          <w:rtl/>
        </w:rPr>
        <w:t>ة التقليد لمبادئ الاجتهاد</w:t>
      </w:r>
      <w:r w:rsidRPr="004F31A3">
        <w:rPr>
          <w:sz w:val="27"/>
          <w:vertAlign w:val="superscript"/>
          <w:rtl/>
        </w:rPr>
        <w:t>(</w:t>
      </w:r>
      <w:r w:rsidRPr="004F31A3">
        <w:rPr>
          <w:rStyle w:val="ac"/>
          <w:sz w:val="27"/>
          <w:rtl/>
        </w:rPr>
        <w:endnoteReference w:id="205"/>
      </w:r>
      <w:r w:rsidRPr="004F31A3">
        <w:rPr>
          <w:sz w:val="27"/>
          <w:vertAlign w:val="superscript"/>
          <w:rtl/>
        </w:rPr>
        <w:t>)</w:t>
      </w:r>
      <w:r w:rsidRPr="004F31A3">
        <w:rPr>
          <w:rFonts w:hint="cs"/>
          <w:sz w:val="27"/>
          <w:rtl/>
        </w:rPr>
        <w:t>، وذهب في ذلك ـ طبقاً لمبناه ـ إلى القول بأن أدل</w:t>
      </w:r>
      <w:r w:rsidR="00996622">
        <w:rPr>
          <w:rFonts w:hint="cs"/>
          <w:sz w:val="27"/>
          <w:rtl/>
        </w:rPr>
        <w:t>ّ</w:t>
      </w:r>
      <w:r w:rsidRPr="004F31A3">
        <w:rPr>
          <w:rFonts w:hint="cs"/>
          <w:sz w:val="27"/>
          <w:rtl/>
        </w:rPr>
        <w:t>ة التقليد في المقام لا تشمل مبادئ الاجتهاد</w:t>
      </w:r>
      <w:r w:rsidRPr="004F31A3">
        <w:rPr>
          <w:sz w:val="27"/>
          <w:vertAlign w:val="superscript"/>
          <w:rtl/>
        </w:rPr>
        <w:t>(</w:t>
      </w:r>
      <w:r w:rsidRPr="004F31A3">
        <w:rPr>
          <w:rStyle w:val="ac"/>
          <w:sz w:val="27"/>
          <w:rtl/>
        </w:rPr>
        <w:endnoteReference w:id="206"/>
      </w:r>
      <w:r w:rsidRPr="004F31A3">
        <w:rPr>
          <w:sz w:val="27"/>
          <w:vertAlign w:val="superscript"/>
          <w:rtl/>
        </w:rPr>
        <w:t>)</w:t>
      </w:r>
      <w:r w:rsidRPr="004F31A3">
        <w:rPr>
          <w:rFonts w:hint="cs"/>
          <w:sz w:val="27"/>
          <w:rtl/>
        </w:rPr>
        <w:t>. والإشكال الذي يبدو للو</w:t>
      </w:r>
      <w:r w:rsidR="003D12F0" w:rsidRPr="004F31A3">
        <w:rPr>
          <w:rFonts w:hint="cs"/>
          <w:sz w:val="27"/>
          <w:rtl/>
        </w:rPr>
        <w:t>َ</w:t>
      </w:r>
      <w:r w:rsidRPr="004F31A3">
        <w:rPr>
          <w:rFonts w:hint="cs"/>
          <w:sz w:val="27"/>
          <w:rtl/>
        </w:rPr>
        <w:t>ه</w:t>
      </w:r>
      <w:r w:rsidR="003D12F0" w:rsidRPr="004F31A3">
        <w:rPr>
          <w:rFonts w:hint="cs"/>
          <w:sz w:val="27"/>
          <w:rtl/>
        </w:rPr>
        <w:t>ْ</w:t>
      </w:r>
      <w:r w:rsidRPr="004F31A3">
        <w:rPr>
          <w:rFonts w:hint="cs"/>
          <w:sz w:val="27"/>
          <w:rtl/>
        </w:rPr>
        <w:t>لة الأولى على هذا الرأي هو أن هذا المد</w:t>
      </w:r>
      <w:r w:rsidR="003D12F0" w:rsidRPr="004F31A3">
        <w:rPr>
          <w:rFonts w:hint="cs"/>
          <w:sz w:val="27"/>
          <w:rtl/>
        </w:rPr>
        <w:t>َّ</w:t>
      </w:r>
      <w:r w:rsidRPr="004F31A3">
        <w:rPr>
          <w:rFonts w:hint="cs"/>
          <w:sz w:val="27"/>
          <w:rtl/>
        </w:rPr>
        <w:t xml:space="preserve">عى إنما </w:t>
      </w:r>
      <w:r w:rsidRPr="004F31A3">
        <w:rPr>
          <w:sz w:val="27"/>
          <w:rtl/>
        </w:rPr>
        <w:t>يكون صحيحاً في الأدل</w:t>
      </w:r>
      <w:r w:rsidR="00996622">
        <w:rPr>
          <w:rFonts w:hint="cs"/>
          <w:sz w:val="27"/>
          <w:rtl/>
        </w:rPr>
        <w:t>ّ</w:t>
      </w:r>
      <w:r w:rsidRPr="004F31A3">
        <w:rPr>
          <w:sz w:val="27"/>
          <w:rtl/>
        </w:rPr>
        <w:t>ة النقلية واللفظية</w:t>
      </w:r>
      <w:r w:rsidRPr="004F31A3">
        <w:rPr>
          <w:rFonts w:hint="cs"/>
          <w:sz w:val="27"/>
          <w:rtl/>
        </w:rPr>
        <w:t xml:space="preserve"> على فرض انحصار أدل</w:t>
      </w:r>
      <w:r w:rsidR="00996622">
        <w:rPr>
          <w:rFonts w:hint="cs"/>
          <w:sz w:val="27"/>
          <w:rtl/>
        </w:rPr>
        <w:t>ّ</w:t>
      </w:r>
      <w:r w:rsidRPr="004F31A3">
        <w:rPr>
          <w:rFonts w:hint="cs"/>
          <w:sz w:val="27"/>
          <w:rtl/>
        </w:rPr>
        <w:t xml:space="preserve">ة </w:t>
      </w:r>
      <w:r w:rsidRPr="004F31A3">
        <w:rPr>
          <w:rFonts w:hint="cs"/>
          <w:sz w:val="27"/>
          <w:rtl/>
        </w:rPr>
        <w:lastRenderedPageBreak/>
        <w:t>التقليد (وطبقاً لذلك لا يمكن إطلاق عنوان العارف والعالم على الجاهل ببعض جهات المسألة)، وأما إذا كان بناء وسيرة العقلاء من بين أدل</w:t>
      </w:r>
      <w:r w:rsidR="00996622">
        <w:rPr>
          <w:rFonts w:hint="cs"/>
          <w:sz w:val="27"/>
          <w:rtl/>
        </w:rPr>
        <w:t>ّ</w:t>
      </w:r>
      <w:r w:rsidRPr="004F31A3">
        <w:rPr>
          <w:rFonts w:hint="cs"/>
          <w:sz w:val="27"/>
          <w:rtl/>
        </w:rPr>
        <w:t xml:space="preserve">ة التقليد أيضاً </w:t>
      </w:r>
      <w:r w:rsidR="003D12F0" w:rsidRPr="004F31A3">
        <w:rPr>
          <w:rFonts w:hint="cs"/>
          <w:sz w:val="27"/>
          <w:rtl/>
        </w:rPr>
        <w:t>ف</w:t>
      </w:r>
      <w:r w:rsidRPr="004F31A3">
        <w:rPr>
          <w:rFonts w:hint="cs"/>
          <w:sz w:val="27"/>
          <w:rtl/>
        </w:rPr>
        <w:t>لن يكون هناك فرق</w:t>
      </w:r>
      <w:r w:rsidR="003D12F0" w:rsidRPr="004F31A3">
        <w:rPr>
          <w:rFonts w:hint="cs"/>
          <w:sz w:val="27"/>
          <w:rtl/>
        </w:rPr>
        <w:t>ٌ</w:t>
      </w:r>
      <w:r w:rsidRPr="004F31A3">
        <w:rPr>
          <w:rFonts w:hint="cs"/>
          <w:sz w:val="27"/>
          <w:rtl/>
        </w:rPr>
        <w:t xml:space="preserve"> في ماهية </w:t>
      </w:r>
      <w:r w:rsidR="005648BB" w:rsidRPr="004F31A3">
        <w:rPr>
          <w:rFonts w:hint="cs"/>
          <w:sz w:val="27"/>
          <w:rtl/>
        </w:rPr>
        <w:t>مجال</w:t>
      </w:r>
      <w:r w:rsidRPr="004F31A3">
        <w:rPr>
          <w:rFonts w:hint="cs"/>
          <w:sz w:val="27"/>
          <w:rtl/>
        </w:rPr>
        <w:t xml:space="preserve"> الجهل، بل يكون الجواب بجواز مطلق رجوع الجاهل إلى العالم. ولكن</w:t>
      </w:r>
      <w:r w:rsidR="003D12F0" w:rsidRPr="004F31A3">
        <w:rPr>
          <w:rFonts w:hint="cs"/>
          <w:sz w:val="27"/>
          <w:rtl/>
        </w:rPr>
        <w:t>ّ</w:t>
      </w:r>
      <w:r w:rsidRPr="004F31A3">
        <w:rPr>
          <w:rFonts w:hint="cs"/>
          <w:sz w:val="27"/>
          <w:rtl/>
        </w:rPr>
        <w:t xml:space="preserve"> السيد الخوئي حاول أن يجيب عن هذا الإشكال من خلال القول بعدم وجود الإطلاق في السيرة العقلائية، وذلك عبر تقسيم الجاهل إلى قسمين، وهما: </w:t>
      </w:r>
    </w:p>
    <w:p w:rsidR="002B7D2F" w:rsidRPr="004F31A3" w:rsidRDefault="00CC7A0A" w:rsidP="00504089">
      <w:pPr>
        <w:rPr>
          <w:sz w:val="27"/>
          <w:rtl/>
        </w:rPr>
      </w:pPr>
      <w:r w:rsidRPr="00CC7A0A">
        <w:rPr>
          <w:rFonts w:hint="cs"/>
          <w:sz w:val="27"/>
          <w:rtl/>
        </w:rPr>
        <w:t>1</w:t>
      </w:r>
      <w:r w:rsidR="002B7D2F" w:rsidRPr="004F31A3">
        <w:rPr>
          <w:rFonts w:hint="cs"/>
          <w:sz w:val="27"/>
          <w:rtl/>
        </w:rPr>
        <w:t>ـ الجاهل في المسائل الح</w:t>
      </w:r>
      <w:r w:rsidR="00996622">
        <w:rPr>
          <w:rFonts w:hint="cs"/>
          <w:sz w:val="27"/>
          <w:rtl/>
        </w:rPr>
        <w:t>ِ</w:t>
      </w:r>
      <w:r w:rsidR="002B7D2F" w:rsidRPr="004F31A3">
        <w:rPr>
          <w:rFonts w:hint="cs"/>
          <w:sz w:val="27"/>
          <w:rtl/>
        </w:rPr>
        <w:t>س</w:t>
      </w:r>
      <w:r w:rsidR="003D12F0" w:rsidRPr="004F31A3">
        <w:rPr>
          <w:rFonts w:hint="cs"/>
          <w:sz w:val="27"/>
          <w:rtl/>
        </w:rPr>
        <w:t>ّ</w:t>
      </w:r>
      <w:r w:rsidR="00996622">
        <w:rPr>
          <w:rFonts w:hint="cs"/>
          <w:sz w:val="27"/>
          <w:rtl/>
        </w:rPr>
        <w:t>ِ</w:t>
      </w:r>
      <w:r w:rsidR="003D12F0" w:rsidRPr="004F31A3">
        <w:rPr>
          <w:rFonts w:hint="cs"/>
          <w:sz w:val="27"/>
          <w:rtl/>
        </w:rPr>
        <w:t>ي</w:t>
      </w:r>
      <w:r w:rsidR="002B7D2F" w:rsidRPr="004F31A3">
        <w:rPr>
          <w:rFonts w:hint="cs"/>
          <w:sz w:val="27"/>
          <w:rtl/>
        </w:rPr>
        <w:t>ة.</w:t>
      </w:r>
    </w:p>
    <w:p w:rsidR="002B7D2F" w:rsidRPr="004F31A3" w:rsidRDefault="001A2150" w:rsidP="00504089">
      <w:pPr>
        <w:rPr>
          <w:sz w:val="27"/>
          <w:rtl/>
        </w:rPr>
      </w:pPr>
      <w:r w:rsidRPr="001A2150">
        <w:rPr>
          <w:rFonts w:hint="cs"/>
          <w:sz w:val="27"/>
          <w:rtl/>
        </w:rPr>
        <w:t>2</w:t>
      </w:r>
      <w:r w:rsidR="002B7D2F" w:rsidRPr="004F31A3">
        <w:rPr>
          <w:rFonts w:hint="cs"/>
          <w:sz w:val="27"/>
          <w:rtl/>
        </w:rPr>
        <w:t>ـ الجاهل في المسائل الح</w:t>
      </w:r>
      <w:r w:rsidR="003D12F0" w:rsidRPr="004F31A3">
        <w:rPr>
          <w:rFonts w:hint="cs"/>
          <w:sz w:val="27"/>
          <w:rtl/>
        </w:rPr>
        <w:t>َ</w:t>
      </w:r>
      <w:r w:rsidR="002B7D2F" w:rsidRPr="004F31A3">
        <w:rPr>
          <w:rFonts w:hint="cs"/>
          <w:sz w:val="27"/>
          <w:rtl/>
        </w:rPr>
        <w:t>د</w:t>
      </w:r>
      <w:r w:rsidR="003D12F0" w:rsidRPr="004F31A3">
        <w:rPr>
          <w:rFonts w:hint="cs"/>
          <w:sz w:val="27"/>
          <w:rtl/>
        </w:rPr>
        <w:t>ْ</w:t>
      </w:r>
      <w:r w:rsidR="002B7D2F" w:rsidRPr="004F31A3">
        <w:rPr>
          <w:rFonts w:hint="cs"/>
          <w:sz w:val="27"/>
          <w:rtl/>
        </w:rPr>
        <w:t>سية.</w:t>
      </w:r>
    </w:p>
    <w:p w:rsidR="002B7D2F" w:rsidRPr="004F31A3" w:rsidRDefault="002B7D2F" w:rsidP="00504089">
      <w:pPr>
        <w:rPr>
          <w:sz w:val="27"/>
          <w:rtl/>
        </w:rPr>
      </w:pPr>
      <w:r w:rsidRPr="004F31A3">
        <w:rPr>
          <w:rFonts w:hint="cs"/>
          <w:sz w:val="27"/>
          <w:rtl/>
        </w:rPr>
        <w:t>فإن موت زيد ـ على سبيل المثال ـ مسألة ح</w:t>
      </w:r>
      <w:r w:rsidR="00996622">
        <w:rPr>
          <w:rFonts w:hint="cs"/>
          <w:sz w:val="27"/>
          <w:rtl/>
        </w:rPr>
        <w:t>ِ</w:t>
      </w:r>
      <w:r w:rsidRPr="004F31A3">
        <w:rPr>
          <w:rFonts w:hint="cs"/>
          <w:sz w:val="27"/>
          <w:rtl/>
        </w:rPr>
        <w:t>س</w:t>
      </w:r>
      <w:r w:rsidR="003D12F0" w:rsidRPr="004F31A3">
        <w:rPr>
          <w:rFonts w:hint="cs"/>
          <w:sz w:val="27"/>
          <w:rtl/>
        </w:rPr>
        <w:t>ّ</w:t>
      </w:r>
      <w:r w:rsidR="00996622">
        <w:rPr>
          <w:rFonts w:hint="cs"/>
          <w:sz w:val="27"/>
          <w:rtl/>
        </w:rPr>
        <w:t>ِ</w:t>
      </w:r>
      <w:r w:rsidRPr="004F31A3">
        <w:rPr>
          <w:rFonts w:hint="cs"/>
          <w:sz w:val="27"/>
          <w:rtl/>
        </w:rPr>
        <w:t>ية، ولا معنى للتقليد فيها طبعاً، والسيرة ب</w:t>
      </w:r>
      <w:r w:rsidR="004F0772" w:rsidRPr="004F31A3">
        <w:rPr>
          <w:rFonts w:hint="cs"/>
          <w:sz w:val="27"/>
          <w:rtl/>
        </w:rPr>
        <w:t>دَوْر</w:t>
      </w:r>
      <w:r w:rsidRPr="004F31A3">
        <w:rPr>
          <w:rFonts w:hint="cs"/>
          <w:sz w:val="27"/>
          <w:rtl/>
        </w:rPr>
        <w:t>ها لا تقوم في هذه الموارد على رجوع الجاهل إلى العالم. وإنما تحكم بذلك في المسائل الح</w:t>
      </w:r>
      <w:r w:rsidR="003D12F0" w:rsidRPr="004F31A3">
        <w:rPr>
          <w:rFonts w:hint="cs"/>
          <w:sz w:val="27"/>
          <w:rtl/>
        </w:rPr>
        <w:t>َ</w:t>
      </w:r>
      <w:r w:rsidRPr="004F31A3">
        <w:rPr>
          <w:rFonts w:hint="cs"/>
          <w:sz w:val="27"/>
          <w:rtl/>
        </w:rPr>
        <w:t>د</w:t>
      </w:r>
      <w:r w:rsidR="003D12F0" w:rsidRPr="004F31A3">
        <w:rPr>
          <w:rFonts w:hint="cs"/>
          <w:sz w:val="27"/>
          <w:rtl/>
        </w:rPr>
        <w:t>ْ</w:t>
      </w:r>
      <w:r w:rsidRPr="004F31A3">
        <w:rPr>
          <w:rFonts w:hint="cs"/>
          <w:sz w:val="27"/>
          <w:rtl/>
        </w:rPr>
        <w:t>سية والتحليلية</w:t>
      </w:r>
      <w:r w:rsidR="003D12F0" w:rsidRPr="004F31A3">
        <w:rPr>
          <w:rFonts w:hint="cs"/>
          <w:sz w:val="27"/>
          <w:rtl/>
        </w:rPr>
        <w:t>،</w:t>
      </w:r>
      <w:r w:rsidRPr="004F31A3">
        <w:rPr>
          <w:rFonts w:hint="cs"/>
          <w:sz w:val="27"/>
          <w:rtl/>
        </w:rPr>
        <w:t xml:space="preserve"> مثل</w:t>
      </w:r>
      <w:r w:rsidR="003D12F0" w:rsidRPr="004F31A3">
        <w:rPr>
          <w:rFonts w:hint="cs"/>
          <w:sz w:val="27"/>
          <w:rtl/>
        </w:rPr>
        <w:t>:</w:t>
      </w:r>
      <w:r w:rsidRPr="004F31A3">
        <w:rPr>
          <w:rFonts w:hint="cs"/>
          <w:sz w:val="27"/>
          <w:rtl/>
        </w:rPr>
        <w:t xml:space="preserve"> الهندسة والطب</w:t>
      </w:r>
      <w:r w:rsidR="003D12F0" w:rsidRPr="004F31A3">
        <w:rPr>
          <w:rFonts w:hint="cs"/>
          <w:sz w:val="27"/>
          <w:rtl/>
        </w:rPr>
        <w:t>ّ</w:t>
      </w:r>
      <w:r w:rsidRPr="004F31A3">
        <w:rPr>
          <w:rFonts w:hint="cs"/>
          <w:sz w:val="27"/>
          <w:rtl/>
        </w:rPr>
        <w:t xml:space="preserve"> وما إلى ذلك</w:t>
      </w:r>
      <w:r w:rsidRPr="004F31A3">
        <w:rPr>
          <w:sz w:val="27"/>
          <w:vertAlign w:val="superscript"/>
          <w:rtl/>
        </w:rPr>
        <w:t>(</w:t>
      </w:r>
      <w:r w:rsidRPr="004F31A3">
        <w:rPr>
          <w:rStyle w:val="ac"/>
          <w:sz w:val="27"/>
          <w:rtl/>
        </w:rPr>
        <w:endnoteReference w:id="207"/>
      </w:r>
      <w:r w:rsidRPr="004F31A3">
        <w:rPr>
          <w:sz w:val="27"/>
          <w:vertAlign w:val="superscript"/>
          <w:rtl/>
        </w:rPr>
        <w:t>)</w:t>
      </w:r>
      <w:r w:rsidRPr="004F31A3">
        <w:rPr>
          <w:rFonts w:hint="cs"/>
          <w:sz w:val="27"/>
          <w:rtl/>
        </w:rPr>
        <w:t>.</w:t>
      </w:r>
    </w:p>
    <w:p w:rsidR="002B7D2F" w:rsidRPr="004F31A3" w:rsidRDefault="002B7D2F" w:rsidP="00504089">
      <w:pPr>
        <w:rPr>
          <w:sz w:val="27"/>
          <w:rtl/>
        </w:rPr>
      </w:pPr>
      <w:r w:rsidRPr="004F31A3">
        <w:rPr>
          <w:rFonts w:hint="cs"/>
          <w:sz w:val="27"/>
          <w:rtl/>
        </w:rPr>
        <w:t>وقد ذهب السيد الخوئي إلى القول بأن مبادئ الاستنباط من الأمور الح</w:t>
      </w:r>
      <w:r w:rsidR="00996622">
        <w:rPr>
          <w:rFonts w:hint="cs"/>
          <w:sz w:val="27"/>
          <w:rtl/>
        </w:rPr>
        <w:t>ِ</w:t>
      </w:r>
      <w:r w:rsidRPr="004F31A3">
        <w:rPr>
          <w:rFonts w:hint="cs"/>
          <w:sz w:val="27"/>
          <w:rtl/>
        </w:rPr>
        <w:t>سّ</w:t>
      </w:r>
      <w:r w:rsidR="00996622">
        <w:rPr>
          <w:rFonts w:hint="cs"/>
          <w:sz w:val="27"/>
          <w:rtl/>
        </w:rPr>
        <w:t>ِ</w:t>
      </w:r>
      <w:r w:rsidRPr="004F31A3">
        <w:rPr>
          <w:rFonts w:hint="cs"/>
          <w:sz w:val="27"/>
          <w:rtl/>
        </w:rPr>
        <w:t>ية أيضاً</w:t>
      </w:r>
      <w:r w:rsidRPr="004F31A3">
        <w:rPr>
          <w:sz w:val="27"/>
          <w:vertAlign w:val="superscript"/>
          <w:rtl/>
        </w:rPr>
        <w:t>(</w:t>
      </w:r>
      <w:r w:rsidRPr="004F31A3">
        <w:rPr>
          <w:rStyle w:val="ac"/>
          <w:sz w:val="27"/>
          <w:rtl/>
        </w:rPr>
        <w:endnoteReference w:id="208"/>
      </w:r>
      <w:r w:rsidRPr="004F31A3">
        <w:rPr>
          <w:sz w:val="27"/>
          <w:vertAlign w:val="superscript"/>
          <w:rtl/>
        </w:rPr>
        <w:t>)</w:t>
      </w:r>
      <w:r w:rsidRPr="004F31A3">
        <w:rPr>
          <w:rFonts w:hint="cs"/>
          <w:sz w:val="27"/>
          <w:rtl/>
        </w:rPr>
        <w:t>. إن القول بأن زيداً عادل أم لا من الأمور الح</w:t>
      </w:r>
      <w:r w:rsidR="00996622">
        <w:rPr>
          <w:rFonts w:hint="cs"/>
          <w:sz w:val="27"/>
          <w:rtl/>
        </w:rPr>
        <w:t>ِ</w:t>
      </w:r>
      <w:r w:rsidRPr="004F31A3">
        <w:rPr>
          <w:rFonts w:hint="cs"/>
          <w:sz w:val="27"/>
          <w:rtl/>
        </w:rPr>
        <w:t>س</w:t>
      </w:r>
      <w:r w:rsidR="003D12F0" w:rsidRPr="004F31A3">
        <w:rPr>
          <w:rFonts w:hint="cs"/>
          <w:sz w:val="27"/>
          <w:rtl/>
        </w:rPr>
        <w:t>ّ</w:t>
      </w:r>
      <w:r w:rsidR="00996622">
        <w:rPr>
          <w:rFonts w:hint="cs"/>
          <w:sz w:val="27"/>
          <w:rtl/>
        </w:rPr>
        <w:t>ِ</w:t>
      </w:r>
      <w:r w:rsidRPr="004F31A3">
        <w:rPr>
          <w:rFonts w:hint="cs"/>
          <w:sz w:val="27"/>
          <w:rtl/>
        </w:rPr>
        <w:t>ية التي لا يجوز التقليد فيها. وعلى هذا الأساس فإن أدل</w:t>
      </w:r>
      <w:r w:rsidR="00996622">
        <w:rPr>
          <w:rFonts w:hint="cs"/>
          <w:sz w:val="27"/>
          <w:rtl/>
        </w:rPr>
        <w:t>ّ</w:t>
      </w:r>
      <w:r w:rsidRPr="004F31A3">
        <w:rPr>
          <w:rFonts w:hint="cs"/>
          <w:sz w:val="27"/>
          <w:rtl/>
        </w:rPr>
        <w:t>ة التقليد لا تقبل التفكيك والتفصيل بين الأدل</w:t>
      </w:r>
      <w:r w:rsidR="00996622">
        <w:rPr>
          <w:rFonts w:hint="cs"/>
          <w:sz w:val="27"/>
          <w:rtl/>
        </w:rPr>
        <w:t>ّ</w:t>
      </w:r>
      <w:r w:rsidRPr="004F31A3">
        <w:rPr>
          <w:rFonts w:hint="cs"/>
          <w:sz w:val="27"/>
          <w:rtl/>
        </w:rPr>
        <w:t>ة اللفظية والسيرة</w:t>
      </w:r>
      <w:r w:rsidR="003D12F0" w:rsidRPr="004F31A3">
        <w:rPr>
          <w:rFonts w:hint="cs"/>
          <w:sz w:val="27"/>
          <w:rtl/>
        </w:rPr>
        <w:t>؛</w:t>
      </w:r>
      <w:r w:rsidRPr="004F31A3">
        <w:rPr>
          <w:rFonts w:hint="cs"/>
          <w:sz w:val="27"/>
          <w:rtl/>
        </w:rPr>
        <w:t xml:space="preserve"> كي ي</w:t>
      </w:r>
      <w:r w:rsidR="003D12F0" w:rsidRPr="004F31A3">
        <w:rPr>
          <w:rFonts w:hint="cs"/>
          <w:sz w:val="27"/>
          <w:rtl/>
        </w:rPr>
        <w:t>ُ</w:t>
      </w:r>
      <w:r w:rsidRPr="004F31A3">
        <w:rPr>
          <w:rFonts w:hint="cs"/>
          <w:sz w:val="27"/>
          <w:rtl/>
        </w:rPr>
        <w:t>قال ت</w:t>
      </w:r>
      <w:r w:rsidR="003D12F0" w:rsidRPr="004F31A3">
        <w:rPr>
          <w:rFonts w:hint="cs"/>
          <w:sz w:val="27"/>
          <w:rtl/>
        </w:rPr>
        <w:t>َ</w:t>
      </w:r>
      <w:r w:rsidRPr="004F31A3">
        <w:rPr>
          <w:rFonts w:hint="cs"/>
          <w:sz w:val="27"/>
          <w:rtl/>
        </w:rPr>
        <w:t>ب</w:t>
      </w:r>
      <w:r w:rsidR="003D12F0" w:rsidRPr="004F31A3">
        <w:rPr>
          <w:rFonts w:hint="cs"/>
          <w:sz w:val="27"/>
          <w:rtl/>
        </w:rPr>
        <w:t>َ</w:t>
      </w:r>
      <w:r w:rsidRPr="004F31A3">
        <w:rPr>
          <w:rFonts w:hint="cs"/>
          <w:sz w:val="27"/>
          <w:rtl/>
        </w:rPr>
        <w:t>عاً لذلك بشمول السيرة لها.</w:t>
      </w:r>
    </w:p>
    <w:p w:rsidR="002B7D2F" w:rsidRPr="004F31A3" w:rsidRDefault="002B7D2F" w:rsidP="00F8166B">
      <w:pPr>
        <w:spacing w:line="420" w:lineRule="exact"/>
        <w:rPr>
          <w:sz w:val="27"/>
          <w:rtl/>
        </w:rPr>
      </w:pPr>
    </w:p>
    <w:p w:rsidR="002B7D2F" w:rsidRPr="004F31A3" w:rsidRDefault="002B7D2F" w:rsidP="00340108">
      <w:pPr>
        <w:pStyle w:val="31"/>
        <w:rPr>
          <w:color w:val="auto"/>
          <w:rtl/>
        </w:rPr>
      </w:pPr>
      <w:r w:rsidRPr="004F31A3">
        <w:rPr>
          <w:rFonts w:hint="cs"/>
          <w:color w:val="auto"/>
          <w:rtl/>
        </w:rPr>
        <w:t>نقدٌ ومناقشة</w:t>
      </w:r>
    </w:p>
    <w:p w:rsidR="002B7D2F" w:rsidRPr="004F31A3" w:rsidRDefault="002B7D2F" w:rsidP="00504089">
      <w:pPr>
        <w:rPr>
          <w:sz w:val="27"/>
          <w:rtl/>
        </w:rPr>
      </w:pPr>
      <w:r w:rsidRPr="004F31A3">
        <w:rPr>
          <w:rFonts w:hint="cs"/>
          <w:sz w:val="27"/>
          <w:rtl/>
        </w:rPr>
        <w:t>لو سل</w:t>
      </w:r>
      <w:r w:rsidR="003D12F0" w:rsidRPr="004F31A3">
        <w:rPr>
          <w:rFonts w:hint="cs"/>
          <w:sz w:val="27"/>
          <w:rtl/>
        </w:rPr>
        <w:t>َّ</w:t>
      </w:r>
      <w:r w:rsidRPr="004F31A3">
        <w:rPr>
          <w:rFonts w:hint="cs"/>
          <w:sz w:val="27"/>
          <w:rtl/>
        </w:rPr>
        <w:t>منا بالكبرى نبدأ الكلام بصغرى عبارته. والحقيقة هي أن علم الرجال ليس بتلك السهولة التي يمكن معها الخوض فيه ضمن إطار بعض الأمثلة (من قبيل: عدالة زيد). وعلى هذا الأساس يجب الفصل في علم الرجال بين نسبته إلى المتقد</w:t>
      </w:r>
      <w:r w:rsidR="003D12F0" w:rsidRPr="004F31A3">
        <w:rPr>
          <w:rFonts w:hint="cs"/>
          <w:sz w:val="27"/>
          <w:rtl/>
        </w:rPr>
        <w:t>ّ</w:t>
      </w:r>
      <w:r w:rsidRPr="004F31A3">
        <w:rPr>
          <w:rFonts w:hint="cs"/>
          <w:sz w:val="27"/>
          <w:rtl/>
        </w:rPr>
        <w:t>مين والمتأخ</w:t>
      </w:r>
      <w:r w:rsidR="003D12F0" w:rsidRPr="004F31A3">
        <w:rPr>
          <w:rFonts w:hint="cs"/>
          <w:sz w:val="27"/>
          <w:rtl/>
        </w:rPr>
        <w:t>ّ</w:t>
      </w:r>
      <w:r w:rsidRPr="004F31A3">
        <w:rPr>
          <w:rFonts w:hint="cs"/>
          <w:sz w:val="27"/>
          <w:rtl/>
        </w:rPr>
        <w:t>رين</w:t>
      </w:r>
      <w:r w:rsidR="003D12F0" w:rsidRPr="004F31A3">
        <w:rPr>
          <w:rFonts w:hint="cs"/>
          <w:sz w:val="27"/>
          <w:rtl/>
        </w:rPr>
        <w:t>؛</w:t>
      </w:r>
      <w:r w:rsidRPr="004F31A3">
        <w:rPr>
          <w:rFonts w:hint="cs"/>
          <w:sz w:val="27"/>
          <w:rtl/>
        </w:rPr>
        <w:t xml:space="preserve"> وذلك لأن علم الرجال في نسبته إلى المتأخ</w:t>
      </w:r>
      <w:r w:rsidR="003D12F0" w:rsidRPr="004F31A3">
        <w:rPr>
          <w:rFonts w:hint="cs"/>
          <w:sz w:val="27"/>
          <w:rtl/>
        </w:rPr>
        <w:t>ّ</w:t>
      </w:r>
      <w:r w:rsidRPr="004F31A3">
        <w:rPr>
          <w:rFonts w:hint="cs"/>
          <w:sz w:val="27"/>
          <w:rtl/>
        </w:rPr>
        <w:t>رين من أدق</w:t>
      </w:r>
      <w:r w:rsidR="003D12F0" w:rsidRPr="004F31A3">
        <w:rPr>
          <w:rFonts w:hint="cs"/>
          <w:sz w:val="27"/>
          <w:rtl/>
        </w:rPr>
        <w:t>ّ</w:t>
      </w:r>
      <w:r w:rsidRPr="004F31A3">
        <w:rPr>
          <w:rFonts w:hint="cs"/>
          <w:sz w:val="27"/>
          <w:rtl/>
        </w:rPr>
        <w:t xml:space="preserve"> الأمور، وإن جرح وتعديل الراوي يقوم فيه على إبداء النظر والاجتهاد. وعليه كيف يمكن اعتبار موارد من هذا القبيل من الأمور الح</w:t>
      </w:r>
      <w:r w:rsidR="00CD2576">
        <w:rPr>
          <w:rFonts w:hint="cs"/>
          <w:sz w:val="27"/>
          <w:rtl/>
        </w:rPr>
        <w:t>ِ</w:t>
      </w:r>
      <w:r w:rsidRPr="004F31A3">
        <w:rPr>
          <w:rFonts w:hint="cs"/>
          <w:sz w:val="27"/>
          <w:rtl/>
        </w:rPr>
        <w:t>س</w:t>
      </w:r>
      <w:r w:rsidR="003D12F0" w:rsidRPr="004F31A3">
        <w:rPr>
          <w:rFonts w:hint="cs"/>
          <w:sz w:val="27"/>
          <w:rtl/>
        </w:rPr>
        <w:t>ّ</w:t>
      </w:r>
      <w:r w:rsidR="00CD2576">
        <w:rPr>
          <w:rFonts w:hint="cs"/>
          <w:sz w:val="27"/>
          <w:rtl/>
        </w:rPr>
        <w:t>ِ</w:t>
      </w:r>
      <w:r w:rsidRPr="004F31A3">
        <w:rPr>
          <w:rFonts w:hint="cs"/>
          <w:sz w:val="27"/>
          <w:rtl/>
        </w:rPr>
        <w:t>ية؟! إذا لم يكن الشخص خبيراً بعلم الرجال من المستحيل أن يتمك</w:t>
      </w:r>
      <w:r w:rsidR="003D12F0" w:rsidRPr="004F31A3">
        <w:rPr>
          <w:rFonts w:hint="cs"/>
          <w:sz w:val="27"/>
          <w:rtl/>
        </w:rPr>
        <w:t>ّ</w:t>
      </w:r>
      <w:r w:rsidRPr="004F31A3">
        <w:rPr>
          <w:rFonts w:hint="cs"/>
          <w:sz w:val="27"/>
          <w:rtl/>
        </w:rPr>
        <w:t>ن من ممارسة الجرح والتعديل. إن الدق</w:t>
      </w:r>
      <w:r w:rsidR="003D12F0" w:rsidRPr="004F31A3">
        <w:rPr>
          <w:rFonts w:hint="cs"/>
          <w:sz w:val="27"/>
          <w:rtl/>
        </w:rPr>
        <w:t>ّ</w:t>
      </w:r>
      <w:r w:rsidRPr="004F31A3">
        <w:rPr>
          <w:rFonts w:hint="cs"/>
          <w:sz w:val="27"/>
          <w:rtl/>
        </w:rPr>
        <w:t>ة السندية</w:t>
      </w:r>
      <w:r w:rsidR="003D12F0" w:rsidRPr="004F31A3">
        <w:rPr>
          <w:rFonts w:hint="cs"/>
          <w:sz w:val="27"/>
          <w:rtl/>
        </w:rPr>
        <w:t>،</w:t>
      </w:r>
      <w:r w:rsidRPr="004F31A3">
        <w:rPr>
          <w:rFonts w:hint="cs"/>
          <w:sz w:val="27"/>
          <w:rtl/>
        </w:rPr>
        <w:t xml:space="preserve"> ومعرفة الطبقات، وتوثيق الأفراد</w:t>
      </w:r>
      <w:r w:rsidR="003D12F0" w:rsidRPr="004F31A3">
        <w:rPr>
          <w:rFonts w:hint="cs"/>
          <w:sz w:val="27"/>
          <w:rtl/>
        </w:rPr>
        <w:t>،</w:t>
      </w:r>
      <w:r w:rsidRPr="004F31A3">
        <w:rPr>
          <w:rFonts w:hint="cs"/>
          <w:sz w:val="27"/>
          <w:rtl/>
        </w:rPr>
        <w:t xml:space="preserve"> وما إلى ذلك من الأمور</w:t>
      </w:r>
      <w:r w:rsidR="003D12F0" w:rsidRPr="004F31A3">
        <w:rPr>
          <w:rFonts w:hint="cs"/>
          <w:sz w:val="27"/>
          <w:rtl/>
        </w:rPr>
        <w:t>،</w:t>
      </w:r>
      <w:r w:rsidRPr="004F31A3">
        <w:rPr>
          <w:rFonts w:hint="cs"/>
          <w:sz w:val="27"/>
          <w:rtl/>
        </w:rPr>
        <w:t xml:space="preserve"> ضرورية</w:t>
      </w:r>
      <w:r w:rsidR="003D12F0" w:rsidRPr="004F31A3">
        <w:rPr>
          <w:rFonts w:hint="cs"/>
          <w:sz w:val="27"/>
          <w:rtl/>
        </w:rPr>
        <w:t>ٌ</w:t>
      </w:r>
      <w:r w:rsidRPr="004F31A3">
        <w:rPr>
          <w:rFonts w:hint="cs"/>
          <w:sz w:val="27"/>
          <w:rtl/>
        </w:rPr>
        <w:t xml:space="preserve"> في علم الرجال. وهناك الكثير من الأمثلة على هذه الموارد والاجتهاد وإمعان النظر في كتابه القيّ</w:t>
      </w:r>
      <w:r w:rsidR="0027354C" w:rsidRPr="004F31A3">
        <w:rPr>
          <w:rFonts w:hint="cs"/>
          <w:sz w:val="27"/>
          <w:rtl/>
        </w:rPr>
        <w:t>ِ</w:t>
      </w:r>
      <w:r w:rsidRPr="004F31A3">
        <w:rPr>
          <w:rFonts w:hint="cs"/>
          <w:sz w:val="27"/>
          <w:rtl/>
        </w:rPr>
        <w:t>م (معجم رجال الحديث). وهو نفسه يرى أن آراء الرجاليين المتقد</w:t>
      </w:r>
      <w:r w:rsidR="00CD2576">
        <w:rPr>
          <w:rFonts w:hint="cs"/>
          <w:sz w:val="27"/>
          <w:rtl/>
        </w:rPr>
        <w:t>ِّ</w:t>
      </w:r>
      <w:r w:rsidR="0027354C" w:rsidRPr="004F31A3">
        <w:rPr>
          <w:rFonts w:hint="cs"/>
          <w:sz w:val="27"/>
          <w:rtl/>
        </w:rPr>
        <w:t>م</w:t>
      </w:r>
      <w:r w:rsidRPr="004F31A3">
        <w:rPr>
          <w:rFonts w:hint="cs"/>
          <w:sz w:val="27"/>
          <w:rtl/>
        </w:rPr>
        <w:t>ين عليه في القول بالح</w:t>
      </w:r>
      <w:r w:rsidR="00CD2576">
        <w:rPr>
          <w:rFonts w:hint="cs"/>
          <w:sz w:val="27"/>
          <w:rtl/>
        </w:rPr>
        <w:t>ِ</w:t>
      </w:r>
      <w:r w:rsidRPr="004F31A3">
        <w:rPr>
          <w:rFonts w:hint="cs"/>
          <w:sz w:val="27"/>
          <w:rtl/>
        </w:rPr>
        <w:t>س</w:t>
      </w:r>
      <w:r w:rsidR="0027354C" w:rsidRPr="004F31A3">
        <w:rPr>
          <w:rFonts w:hint="cs"/>
          <w:sz w:val="27"/>
          <w:rtl/>
        </w:rPr>
        <w:t>ّ</w:t>
      </w:r>
      <w:r w:rsidR="00CD2576">
        <w:rPr>
          <w:rFonts w:hint="cs"/>
          <w:sz w:val="27"/>
          <w:rtl/>
        </w:rPr>
        <w:t>ِ</w:t>
      </w:r>
      <w:r w:rsidR="0027354C" w:rsidRPr="004F31A3">
        <w:rPr>
          <w:rFonts w:hint="cs"/>
          <w:sz w:val="27"/>
          <w:rtl/>
        </w:rPr>
        <w:t>ي</w:t>
      </w:r>
      <w:r w:rsidRPr="004F31A3">
        <w:rPr>
          <w:rFonts w:hint="cs"/>
          <w:sz w:val="27"/>
          <w:rtl/>
        </w:rPr>
        <w:t xml:space="preserve">ة من </w:t>
      </w:r>
      <w:r w:rsidRPr="004F31A3">
        <w:rPr>
          <w:rFonts w:hint="cs"/>
          <w:sz w:val="27"/>
          <w:rtl/>
        </w:rPr>
        <w:lastRenderedPageBreak/>
        <w:t>الح</w:t>
      </w:r>
      <w:r w:rsidR="0027354C" w:rsidRPr="004F31A3">
        <w:rPr>
          <w:rFonts w:hint="cs"/>
          <w:sz w:val="27"/>
          <w:rtl/>
        </w:rPr>
        <w:t>َ</w:t>
      </w:r>
      <w:r w:rsidRPr="004F31A3">
        <w:rPr>
          <w:rFonts w:hint="cs"/>
          <w:sz w:val="27"/>
          <w:rtl/>
        </w:rPr>
        <w:t>د</w:t>
      </w:r>
      <w:r w:rsidR="0027354C" w:rsidRPr="004F31A3">
        <w:rPr>
          <w:rFonts w:hint="cs"/>
          <w:sz w:val="27"/>
          <w:rtl/>
        </w:rPr>
        <w:t>ْ</w:t>
      </w:r>
      <w:r w:rsidRPr="004F31A3">
        <w:rPr>
          <w:rFonts w:hint="cs"/>
          <w:sz w:val="27"/>
          <w:rtl/>
        </w:rPr>
        <w:t>س</w:t>
      </w:r>
      <w:r w:rsidR="0027354C" w:rsidRPr="004F31A3">
        <w:rPr>
          <w:rFonts w:hint="cs"/>
          <w:sz w:val="27"/>
          <w:rtl/>
        </w:rPr>
        <w:t>،</w:t>
      </w:r>
      <w:r w:rsidRPr="004F31A3">
        <w:rPr>
          <w:rFonts w:hint="cs"/>
          <w:sz w:val="27"/>
          <w:rtl/>
        </w:rPr>
        <w:t xml:space="preserve"> و</w:t>
      </w:r>
      <w:r w:rsidR="0027354C" w:rsidRPr="004F31A3">
        <w:rPr>
          <w:rFonts w:hint="cs"/>
          <w:sz w:val="27"/>
          <w:rtl/>
        </w:rPr>
        <w:t>أ</w:t>
      </w:r>
      <w:r w:rsidRPr="004F31A3">
        <w:rPr>
          <w:rFonts w:hint="cs"/>
          <w:sz w:val="27"/>
          <w:rtl/>
        </w:rPr>
        <w:t>نه قائم</w:t>
      </w:r>
      <w:r w:rsidR="0027354C" w:rsidRPr="004F31A3">
        <w:rPr>
          <w:rFonts w:hint="cs"/>
          <w:sz w:val="27"/>
          <w:rtl/>
        </w:rPr>
        <w:t>ٌ</w:t>
      </w:r>
      <w:r w:rsidRPr="004F31A3">
        <w:rPr>
          <w:rFonts w:hint="cs"/>
          <w:sz w:val="27"/>
          <w:rtl/>
        </w:rPr>
        <w:t xml:space="preserve"> على الاجتهاد</w:t>
      </w:r>
      <w:r w:rsidRPr="004F31A3">
        <w:rPr>
          <w:sz w:val="27"/>
          <w:vertAlign w:val="superscript"/>
          <w:rtl/>
        </w:rPr>
        <w:t>(</w:t>
      </w:r>
      <w:r w:rsidRPr="004F31A3">
        <w:rPr>
          <w:rStyle w:val="ac"/>
          <w:sz w:val="27"/>
          <w:rtl/>
        </w:rPr>
        <w:endnoteReference w:id="209"/>
      </w:r>
      <w:r w:rsidRPr="004F31A3">
        <w:rPr>
          <w:sz w:val="27"/>
          <w:vertAlign w:val="superscript"/>
          <w:rtl/>
        </w:rPr>
        <w:t>)</w:t>
      </w:r>
      <w:r w:rsidRPr="004F31A3">
        <w:rPr>
          <w:rFonts w:hint="cs"/>
          <w:sz w:val="27"/>
          <w:rtl/>
        </w:rPr>
        <w:t>.</w:t>
      </w:r>
    </w:p>
    <w:p w:rsidR="002B7D2F" w:rsidRPr="004F31A3" w:rsidRDefault="002B7D2F" w:rsidP="00504089">
      <w:pPr>
        <w:rPr>
          <w:sz w:val="27"/>
          <w:rtl/>
        </w:rPr>
      </w:pPr>
      <w:r w:rsidRPr="004F31A3">
        <w:rPr>
          <w:rFonts w:hint="cs"/>
          <w:sz w:val="27"/>
          <w:rtl/>
        </w:rPr>
        <w:t>كما أنه نفسه قد وث</w:t>
      </w:r>
      <w:r w:rsidR="0027354C" w:rsidRPr="004F31A3">
        <w:rPr>
          <w:rFonts w:hint="cs"/>
          <w:sz w:val="27"/>
          <w:rtl/>
        </w:rPr>
        <w:t>ّ</w:t>
      </w:r>
      <w:r w:rsidRPr="004F31A3">
        <w:rPr>
          <w:rFonts w:hint="cs"/>
          <w:sz w:val="27"/>
          <w:rtl/>
        </w:rPr>
        <w:t>ق رجال كامل الزيارات</w:t>
      </w:r>
      <w:r w:rsidR="0027354C" w:rsidRPr="004F31A3">
        <w:rPr>
          <w:rFonts w:hint="cs"/>
          <w:sz w:val="27"/>
          <w:rtl/>
        </w:rPr>
        <w:t xml:space="preserve">، </w:t>
      </w:r>
      <w:r w:rsidRPr="004F31A3">
        <w:rPr>
          <w:rFonts w:hint="cs"/>
          <w:sz w:val="27"/>
          <w:rtl/>
        </w:rPr>
        <w:t>في حين هناك الكثير من النقاش حول ما إذا كان مشايخ ابن قولوي</w:t>
      </w:r>
      <w:r w:rsidR="0027354C" w:rsidRPr="004F31A3">
        <w:rPr>
          <w:rFonts w:hint="cs"/>
          <w:sz w:val="27"/>
          <w:rtl/>
        </w:rPr>
        <w:t>ه</w:t>
      </w:r>
      <w:r w:rsidRPr="004F31A3">
        <w:rPr>
          <w:rFonts w:hint="cs"/>
          <w:sz w:val="27"/>
          <w:rtl/>
        </w:rPr>
        <w:t xml:space="preserve"> المباشرين في مقد</w:t>
      </w:r>
      <w:r w:rsidR="0027354C" w:rsidRPr="004F31A3">
        <w:rPr>
          <w:rFonts w:hint="cs"/>
          <w:sz w:val="27"/>
          <w:rtl/>
        </w:rPr>
        <w:t>ّ</w:t>
      </w:r>
      <w:r w:rsidRPr="004F31A3">
        <w:rPr>
          <w:rFonts w:hint="cs"/>
          <w:sz w:val="27"/>
          <w:rtl/>
        </w:rPr>
        <w:t>مة كامل الزيارات بلا واسطة هم وحدهم الثقات أم جميع رجاله؟ فهذا النموذج هو في حدّ ذاته قاعدة</w:t>
      </w:r>
      <w:r w:rsidR="0027354C" w:rsidRPr="004F31A3">
        <w:rPr>
          <w:rFonts w:hint="cs"/>
          <w:sz w:val="27"/>
          <w:rtl/>
        </w:rPr>
        <w:t>ٌ</w:t>
      </w:r>
      <w:r w:rsidRPr="004F31A3">
        <w:rPr>
          <w:rFonts w:hint="cs"/>
          <w:sz w:val="27"/>
          <w:rtl/>
        </w:rPr>
        <w:t xml:space="preserve"> فن</w:t>
      </w:r>
      <w:r w:rsidR="0027354C" w:rsidRPr="004F31A3">
        <w:rPr>
          <w:rFonts w:hint="cs"/>
          <w:sz w:val="27"/>
          <w:rtl/>
        </w:rPr>
        <w:t>ّي</w:t>
      </w:r>
      <w:r w:rsidRPr="004F31A3">
        <w:rPr>
          <w:rFonts w:hint="cs"/>
          <w:sz w:val="27"/>
          <w:rtl/>
        </w:rPr>
        <w:t>ة وح</w:t>
      </w:r>
      <w:r w:rsidR="0027354C" w:rsidRPr="004F31A3">
        <w:rPr>
          <w:rFonts w:hint="cs"/>
          <w:sz w:val="27"/>
          <w:rtl/>
        </w:rPr>
        <w:t>َ</w:t>
      </w:r>
      <w:r w:rsidRPr="004F31A3">
        <w:rPr>
          <w:rFonts w:hint="cs"/>
          <w:sz w:val="27"/>
          <w:rtl/>
        </w:rPr>
        <w:t>د</w:t>
      </w:r>
      <w:r w:rsidR="0027354C" w:rsidRPr="004F31A3">
        <w:rPr>
          <w:rFonts w:hint="cs"/>
          <w:sz w:val="27"/>
          <w:rtl/>
        </w:rPr>
        <w:t>ْ</w:t>
      </w:r>
      <w:r w:rsidRPr="004F31A3">
        <w:rPr>
          <w:rFonts w:hint="cs"/>
          <w:sz w:val="27"/>
          <w:rtl/>
        </w:rPr>
        <w:t>سية واجتهادية، ولا يمكن أن تكون قاعدة</w:t>
      </w:r>
      <w:r w:rsidR="00CD2576">
        <w:rPr>
          <w:rFonts w:hint="cs"/>
          <w:sz w:val="27"/>
          <w:rtl/>
        </w:rPr>
        <w:t>ً</w:t>
      </w:r>
      <w:r w:rsidRPr="004F31A3">
        <w:rPr>
          <w:rFonts w:hint="cs"/>
          <w:sz w:val="27"/>
          <w:rtl/>
        </w:rPr>
        <w:t xml:space="preserve"> ح</w:t>
      </w:r>
      <w:r w:rsidR="00CD2576">
        <w:rPr>
          <w:rFonts w:hint="cs"/>
          <w:sz w:val="27"/>
          <w:rtl/>
        </w:rPr>
        <w:t>ِ</w:t>
      </w:r>
      <w:r w:rsidRPr="004F31A3">
        <w:rPr>
          <w:rFonts w:hint="cs"/>
          <w:sz w:val="27"/>
          <w:rtl/>
        </w:rPr>
        <w:t>سّ</w:t>
      </w:r>
      <w:r w:rsidR="00CD2576">
        <w:rPr>
          <w:rFonts w:hint="cs"/>
          <w:sz w:val="27"/>
          <w:rtl/>
        </w:rPr>
        <w:t>ِ</w:t>
      </w:r>
      <w:r w:rsidRPr="004F31A3">
        <w:rPr>
          <w:rFonts w:hint="cs"/>
          <w:sz w:val="27"/>
          <w:rtl/>
        </w:rPr>
        <w:t>ية.</w:t>
      </w:r>
    </w:p>
    <w:p w:rsidR="002B7D2F" w:rsidRPr="004F31A3" w:rsidRDefault="002B7D2F" w:rsidP="00F8166B">
      <w:pPr>
        <w:spacing w:line="410" w:lineRule="exact"/>
        <w:rPr>
          <w:sz w:val="27"/>
          <w:rtl/>
        </w:rPr>
      </w:pPr>
    </w:p>
    <w:p w:rsidR="00966FB9" w:rsidRPr="004F31A3" w:rsidRDefault="002B7D2F" w:rsidP="00966FB9">
      <w:pPr>
        <w:pStyle w:val="31"/>
        <w:rPr>
          <w:color w:val="auto"/>
          <w:rtl/>
        </w:rPr>
      </w:pPr>
      <w:r w:rsidRPr="004F31A3">
        <w:rPr>
          <w:rFonts w:hint="cs"/>
          <w:color w:val="auto"/>
          <w:rtl/>
        </w:rPr>
        <w:t>الدليل الثاني: مقتضى الد</w:t>
      </w:r>
      <w:r w:rsidR="0027354C" w:rsidRPr="004F31A3">
        <w:rPr>
          <w:rFonts w:hint="cs"/>
          <w:color w:val="auto"/>
          <w:rtl/>
        </w:rPr>
        <w:t>َّ</w:t>
      </w:r>
      <w:r w:rsidRPr="004F31A3">
        <w:rPr>
          <w:rFonts w:hint="cs"/>
          <w:color w:val="auto"/>
          <w:rtl/>
        </w:rPr>
        <w:t>و</w:t>
      </w:r>
      <w:r w:rsidR="0027354C" w:rsidRPr="004F31A3">
        <w:rPr>
          <w:rFonts w:hint="cs"/>
          <w:color w:val="auto"/>
          <w:rtl/>
        </w:rPr>
        <w:t>َ</w:t>
      </w:r>
      <w:r w:rsidRPr="004F31A3">
        <w:rPr>
          <w:rFonts w:hint="cs"/>
          <w:color w:val="auto"/>
          <w:rtl/>
        </w:rPr>
        <w:t>ران بين اليقين والتخيير (عدم القول بالاجتهاد في المبادئ)</w:t>
      </w:r>
    </w:p>
    <w:p w:rsidR="002B7D2F" w:rsidRPr="004F31A3" w:rsidRDefault="002B7D2F" w:rsidP="00F8166B">
      <w:pPr>
        <w:spacing w:line="410" w:lineRule="exact"/>
        <w:rPr>
          <w:sz w:val="27"/>
          <w:rtl/>
        </w:rPr>
      </w:pPr>
      <w:r w:rsidRPr="004F31A3">
        <w:rPr>
          <w:rFonts w:hint="cs"/>
          <w:sz w:val="27"/>
          <w:rtl/>
        </w:rPr>
        <w:t>لنفترض أن هناك ترديداً وشك</w:t>
      </w:r>
      <w:r w:rsidR="0027354C" w:rsidRPr="004F31A3">
        <w:rPr>
          <w:rFonts w:hint="cs"/>
          <w:sz w:val="27"/>
          <w:rtl/>
        </w:rPr>
        <w:t>ّ</w:t>
      </w:r>
      <w:r w:rsidRPr="004F31A3">
        <w:rPr>
          <w:rFonts w:hint="cs"/>
          <w:sz w:val="27"/>
          <w:rtl/>
        </w:rPr>
        <w:t>اً في أنه هل يجب تقليد المجتهد إذا كان مجتهداً في المبادئ ح</w:t>
      </w:r>
      <w:r w:rsidR="00CD2576">
        <w:rPr>
          <w:rFonts w:hint="cs"/>
          <w:sz w:val="27"/>
          <w:rtl/>
        </w:rPr>
        <w:t>َ</w:t>
      </w:r>
      <w:r w:rsidRPr="004F31A3">
        <w:rPr>
          <w:rFonts w:hint="cs"/>
          <w:sz w:val="27"/>
          <w:rtl/>
        </w:rPr>
        <w:t>ص</w:t>
      </w:r>
      <w:r w:rsidR="00CD2576">
        <w:rPr>
          <w:rFonts w:hint="cs"/>
          <w:sz w:val="27"/>
          <w:rtl/>
        </w:rPr>
        <w:t>ْ</w:t>
      </w:r>
      <w:r w:rsidRPr="004F31A3">
        <w:rPr>
          <w:rFonts w:hint="cs"/>
          <w:sz w:val="27"/>
          <w:rtl/>
        </w:rPr>
        <w:t>راً أم يجوز تقليد المجتهد مطلقاً حت</w:t>
      </w:r>
      <w:r w:rsidR="0027354C" w:rsidRPr="004F31A3">
        <w:rPr>
          <w:rFonts w:hint="cs"/>
          <w:sz w:val="27"/>
          <w:rtl/>
        </w:rPr>
        <w:t>ّ</w:t>
      </w:r>
      <w:r w:rsidRPr="004F31A3">
        <w:rPr>
          <w:rFonts w:hint="cs"/>
          <w:sz w:val="27"/>
          <w:rtl/>
        </w:rPr>
        <w:t>ى إذا لم يكن مجتهداً في المبادئ</w:t>
      </w:r>
      <w:r w:rsidR="0027354C" w:rsidRPr="004F31A3">
        <w:rPr>
          <w:rFonts w:hint="cs"/>
          <w:sz w:val="27"/>
          <w:rtl/>
        </w:rPr>
        <w:t>؟</w:t>
      </w:r>
      <w:r w:rsidRPr="004F31A3">
        <w:rPr>
          <w:rFonts w:hint="cs"/>
          <w:sz w:val="27"/>
          <w:rtl/>
        </w:rPr>
        <w:t xml:space="preserve"> وبعبارة</w:t>
      </w:r>
      <w:r w:rsidR="0027354C" w:rsidRPr="004F31A3">
        <w:rPr>
          <w:rFonts w:hint="cs"/>
          <w:sz w:val="27"/>
          <w:rtl/>
        </w:rPr>
        <w:t>ٍ</w:t>
      </w:r>
      <w:r w:rsidRPr="004F31A3">
        <w:rPr>
          <w:rFonts w:hint="cs"/>
          <w:sz w:val="27"/>
          <w:rtl/>
        </w:rPr>
        <w:t xml:space="preserve"> أخرى: إن الأمر مخيّ</w:t>
      </w:r>
      <w:r w:rsidR="0027354C" w:rsidRPr="004F31A3">
        <w:rPr>
          <w:rFonts w:hint="cs"/>
          <w:sz w:val="27"/>
          <w:rtl/>
        </w:rPr>
        <w:t>َ</w:t>
      </w:r>
      <w:r w:rsidRPr="004F31A3">
        <w:rPr>
          <w:rFonts w:hint="cs"/>
          <w:sz w:val="27"/>
          <w:rtl/>
        </w:rPr>
        <w:t>ر</w:t>
      </w:r>
      <w:r w:rsidR="0027354C" w:rsidRPr="004F31A3">
        <w:rPr>
          <w:rFonts w:hint="cs"/>
          <w:sz w:val="27"/>
          <w:rtl/>
        </w:rPr>
        <w:t>ٌ</w:t>
      </w:r>
      <w:r w:rsidRPr="004F31A3">
        <w:rPr>
          <w:rFonts w:hint="cs"/>
          <w:sz w:val="27"/>
          <w:rtl/>
        </w:rPr>
        <w:t xml:space="preserve"> بين تقليد المجتهد الذي يكون مجتهداً في المبادئ والمجتهد الذي يكون مقل</w:t>
      </w:r>
      <w:r w:rsidR="0027354C" w:rsidRPr="004F31A3">
        <w:rPr>
          <w:rFonts w:hint="cs"/>
          <w:sz w:val="27"/>
          <w:rtl/>
        </w:rPr>
        <w:t>ّ</w:t>
      </w:r>
      <w:r w:rsidRPr="004F31A3">
        <w:rPr>
          <w:rFonts w:hint="cs"/>
          <w:sz w:val="27"/>
          <w:rtl/>
        </w:rPr>
        <w:t xml:space="preserve">داً في المبادئ. وفي هذه الموارد يكون الأمر من </w:t>
      </w:r>
      <w:r w:rsidRPr="004F31A3">
        <w:rPr>
          <w:rFonts w:hint="eastAsia"/>
          <w:sz w:val="24"/>
          <w:szCs w:val="24"/>
          <w:rtl/>
        </w:rPr>
        <w:t>«</w:t>
      </w:r>
      <w:r w:rsidRPr="004F31A3">
        <w:rPr>
          <w:rFonts w:hint="cs"/>
          <w:sz w:val="27"/>
          <w:rtl/>
        </w:rPr>
        <w:t>د</w:t>
      </w:r>
      <w:r w:rsidR="0027354C" w:rsidRPr="004F31A3">
        <w:rPr>
          <w:rFonts w:hint="cs"/>
          <w:sz w:val="27"/>
          <w:rtl/>
        </w:rPr>
        <w:t>َ</w:t>
      </w:r>
      <w:r w:rsidRPr="004F31A3">
        <w:rPr>
          <w:rFonts w:hint="cs"/>
          <w:sz w:val="27"/>
          <w:rtl/>
        </w:rPr>
        <w:t>و</w:t>
      </w:r>
      <w:r w:rsidR="0027354C" w:rsidRPr="004F31A3">
        <w:rPr>
          <w:rFonts w:hint="cs"/>
          <w:sz w:val="27"/>
          <w:rtl/>
        </w:rPr>
        <w:t>َ</w:t>
      </w:r>
      <w:r w:rsidRPr="004F31A3">
        <w:rPr>
          <w:rFonts w:hint="cs"/>
          <w:sz w:val="27"/>
          <w:rtl/>
        </w:rPr>
        <w:t>ران الأمر بين أصالة التعيين والتخيير</w:t>
      </w:r>
      <w:r w:rsidRPr="004F31A3">
        <w:rPr>
          <w:rFonts w:hint="eastAsia"/>
          <w:sz w:val="24"/>
          <w:szCs w:val="24"/>
          <w:rtl/>
        </w:rPr>
        <w:t>»</w:t>
      </w:r>
      <w:r w:rsidRPr="004F31A3">
        <w:rPr>
          <w:rFonts w:hint="cs"/>
          <w:sz w:val="27"/>
          <w:rtl/>
        </w:rPr>
        <w:t>. وفي مثل هذه الموارد يكون مقتضى القاعدة هو الحكم بأصالة التعيين. ومقتضى أصالة التعيين هو عدم التمك</w:t>
      </w:r>
      <w:r w:rsidR="0027354C" w:rsidRPr="004F31A3">
        <w:rPr>
          <w:rFonts w:hint="cs"/>
          <w:sz w:val="27"/>
          <w:rtl/>
        </w:rPr>
        <w:t>ُّ</w:t>
      </w:r>
      <w:r w:rsidRPr="004F31A3">
        <w:rPr>
          <w:rFonts w:hint="cs"/>
          <w:sz w:val="27"/>
          <w:rtl/>
        </w:rPr>
        <w:t>ن من تقليد المجتهد المقل</w:t>
      </w:r>
      <w:r w:rsidR="0027354C" w:rsidRPr="004F31A3">
        <w:rPr>
          <w:rFonts w:hint="cs"/>
          <w:sz w:val="27"/>
          <w:rtl/>
        </w:rPr>
        <w:t>ِّ</w:t>
      </w:r>
      <w:r w:rsidRPr="004F31A3">
        <w:rPr>
          <w:rFonts w:hint="cs"/>
          <w:sz w:val="27"/>
          <w:rtl/>
        </w:rPr>
        <w:t>د في المبادئ.</w:t>
      </w:r>
    </w:p>
    <w:p w:rsidR="002B7D2F" w:rsidRPr="004F31A3" w:rsidRDefault="002B7D2F" w:rsidP="00F8166B">
      <w:pPr>
        <w:spacing w:line="410" w:lineRule="exact"/>
        <w:rPr>
          <w:sz w:val="27"/>
          <w:rtl/>
        </w:rPr>
      </w:pPr>
    </w:p>
    <w:p w:rsidR="002B7D2F" w:rsidRPr="004F31A3" w:rsidRDefault="002B7D2F" w:rsidP="00340108">
      <w:pPr>
        <w:pStyle w:val="31"/>
        <w:rPr>
          <w:color w:val="auto"/>
          <w:rtl/>
        </w:rPr>
      </w:pPr>
      <w:r w:rsidRPr="004F31A3">
        <w:rPr>
          <w:rFonts w:hint="cs"/>
          <w:color w:val="auto"/>
          <w:rtl/>
        </w:rPr>
        <w:t>نقدٌ ومناقشة</w:t>
      </w:r>
    </w:p>
    <w:p w:rsidR="002B7D2F" w:rsidRPr="004F31A3" w:rsidRDefault="002B7D2F" w:rsidP="00504089">
      <w:pPr>
        <w:rPr>
          <w:sz w:val="27"/>
          <w:rtl/>
        </w:rPr>
      </w:pPr>
      <w:r w:rsidRPr="004F31A3">
        <w:rPr>
          <w:rFonts w:hint="cs"/>
          <w:sz w:val="27"/>
          <w:rtl/>
        </w:rPr>
        <w:t>يبدو أن الدليل الثاني ناظر</w:t>
      </w:r>
      <w:r w:rsidR="0027354C" w:rsidRPr="004F31A3">
        <w:rPr>
          <w:rFonts w:hint="cs"/>
          <w:sz w:val="27"/>
          <w:rtl/>
        </w:rPr>
        <w:t>ٌ</w:t>
      </w:r>
      <w:r w:rsidRPr="004F31A3">
        <w:rPr>
          <w:rFonts w:hint="cs"/>
          <w:sz w:val="27"/>
          <w:rtl/>
        </w:rPr>
        <w:t xml:space="preserve"> في الأساس إلى غير مورد البحث (حج</w:t>
      </w:r>
      <w:r w:rsidR="0027354C" w:rsidRPr="004F31A3">
        <w:rPr>
          <w:rFonts w:hint="cs"/>
          <w:sz w:val="27"/>
          <w:rtl/>
        </w:rPr>
        <w:t>ّ</w:t>
      </w:r>
      <w:r w:rsidRPr="004F31A3">
        <w:rPr>
          <w:rFonts w:hint="cs"/>
          <w:sz w:val="27"/>
          <w:rtl/>
        </w:rPr>
        <w:t>ية رأي المجتهد بالنسبة إلى نفسه). إن هذا الدليل ناظر</w:t>
      </w:r>
      <w:r w:rsidR="0027354C" w:rsidRPr="004F31A3">
        <w:rPr>
          <w:rFonts w:hint="cs"/>
          <w:sz w:val="27"/>
          <w:rtl/>
        </w:rPr>
        <w:t>ٌ</w:t>
      </w:r>
      <w:r w:rsidRPr="004F31A3">
        <w:rPr>
          <w:rFonts w:hint="cs"/>
          <w:sz w:val="27"/>
          <w:rtl/>
        </w:rPr>
        <w:t xml:space="preserve"> إلى حج</w:t>
      </w:r>
      <w:r w:rsidR="0027354C" w:rsidRPr="004F31A3">
        <w:rPr>
          <w:rFonts w:hint="cs"/>
          <w:sz w:val="27"/>
          <w:rtl/>
        </w:rPr>
        <w:t>ّ</w:t>
      </w:r>
      <w:r w:rsidRPr="004F31A3">
        <w:rPr>
          <w:rFonts w:hint="cs"/>
          <w:sz w:val="27"/>
          <w:rtl/>
        </w:rPr>
        <w:t>ية فتوى المجتهد بالنسبة إلى الآخرين</w:t>
      </w:r>
      <w:r w:rsidRPr="004F31A3">
        <w:rPr>
          <w:sz w:val="27"/>
          <w:vertAlign w:val="superscript"/>
          <w:rtl/>
        </w:rPr>
        <w:t>(</w:t>
      </w:r>
      <w:r w:rsidRPr="004F31A3">
        <w:rPr>
          <w:rStyle w:val="ac"/>
          <w:sz w:val="27"/>
          <w:rtl/>
        </w:rPr>
        <w:endnoteReference w:id="210"/>
      </w:r>
      <w:r w:rsidRPr="004F31A3">
        <w:rPr>
          <w:sz w:val="27"/>
          <w:vertAlign w:val="superscript"/>
          <w:rtl/>
        </w:rPr>
        <w:t>)</w:t>
      </w:r>
      <w:r w:rsidRPr="004F31A3">
        <w:rPr>
          <w:rFonts w:hint="cs"/>
          <w:sz w:val="27"/>
          <w:rtl/>
        </w:rPr>
        <w:t>. إذن فالمورد أجنبي</w:t>
      </w:r>
      <w:r w:rsidR="0027354C" w:rsidRPr="004F31A3">
        <w:rPr>
          <w:rFonts w:hint="cs"/>
          <w:sz w:val="27"/>
          <w:rtl/>
        </w:rPr>
        <w:t>ٌّ</w:t>
      </w:r>
      <w:r w:rsidRPr="004F31A3">
        <w:rPr>
          <w:rFonts w:hint="cs"/>
          <w:sz w:val="27"/>
          <w:rtl/>
        </w:rPr>
        <w:t xml:space="preserve"> عن محل</w:t>
      </w:r>
      <w:r w:rsidR="0027354C" w:rsidRPr="004F31A3">
        <w:rPr>
          <w:rFonts w:hint="cs"/>
          <w:sz w:val="27"/>
          <w:rtl/>
        </w:rPr>
        <w:t>ّ</w:t>
      </w:r>
      <w:r w:rsidRPr="004F31A3">
        <w:rPr>
          <w:rFonts w:hint="cs"/>
          <w:sz w:val="27"/>
          <w:rtl/>
        </w:rPr>
        <w:t xml:space="preserve"> بحثنا. اللهم</w:t>
      </w:r>
      <w:r w:rsidR="0027354C" w:rsidRPr="004F31A3">
        <w:rPr>
          <w:rFonts w:hint="cs"/>
          <w:sz w:val="27"/>
          <w:rtl/>
        </w:rPr>
        <w:t>ّ</w:t>
      </w:r>
      <w:r w:rsidRPr="004F31A3">
        <w:rPr>
          <w:rFonts w:hint="cs"/>
          <w:sz w:val="27"/>
          <w:rtl/>
        </w:rPr>
        <w:t xml:space="preserve"> إلا</w:t>
      </w:r>
      <w:r w:rsidR="0027354C" w:rsidRPr="004F31A3">
        <w:rPr>
          <w:rFonts w:hint="cs"/>
          <w:sz w:val="27"/>
          <w:rtl/>
        </w:rPr>
        <w:t>ّ</w:t>
      </w:r>
      <w:r w:rsidRPr="004F31A3">
        <w:rPr>
          <w:rFonts w:hint="cs"/>
          <w:sz w:val="27"/>
          <w:rtl/>
        </w:rPr>
        <w:t xml:space="preserve"> أن ي</w:t>
      </w:r>
      <w:r w:rsidR="0027354C" w:rsidRPr="004F31A3">
        <w:rPr>
          <w:rFonts w:hint="cs"/>
          <w:sz w:val="27"/>
          <w:rtl/>
        </w:rPr>
        <w:t>ُ</w:t>
      </w:r>
      <w:r w:rsidRPr="004F31A3">
        <w:rPr>
          <w:rFonts w:hint="cs"/>
          <w:sz w:val="27"/>
          <w:rtl/>
        </w:rPr>
        <w:t>قال: هناك تلازم</w:t>
      </w:r>
      <w:r w:rsidR="0027354C" w:rsidRPr="004F31A3">
        <w:rPr>
          <w:rFonts w:hint="cs"/>
          <w:sz w:val="27"/>
          <w:rtl/>
        </w:rPr>
        <w:t>ٌ</w:t>
      </w:r>
      <w:r w:rsidRPr="004F31A3">
        <w:rPr>
          <w:rFonts w:hint="cs"/>
          <w:sz w:val="27"/>
          <w:rtl/>
        </w:rPr>
        <w:t xml:space="preserve"> بين المورد الأو</w:t>
      </w:r>
      <w:r w:rsidR="0027354C" w:rsidRPr="004F31A3">
        <w:rPr>
          <w:rFonts w:hint="cs"/>
          <w:sz w:val="27"/>
          <w:rtl/>
        </w:rPr>
        <w:t>ّ</w:t>
      </w:r>
      <w:r w:rsidRPr="004F31A3">
        <w:rPr>
          <w:rFonts w:hint="cs"/>
          <w:sz w:val="27"/>
          <w:rtl/>
        </w:rPr>
        <w:t>ل والمورد الثاني؛ بمعنى أنه لا يمكن الفصل والتفكيك بين حج</w:t>
      </w:r>
      <w:r w:rsidR="0027354C" w:rsidRPr="004F31A3">
        <w:rPr>
          <w:rFonts w:hint="cs"/>
          <w:sz w:val="27"/>
          <w:rtl/>
        </w:rPr>
        <w:t>ّ</w:t>
      </w:r>
      <w:r w:rsidRPr="004F31A3">
        <w:rPr>
          <w:rFonts w:hint="cs"/>
          <w:sz w:val="27"/>
          <w:rtl/>
        </w:rPr>
        <w:t>ية فتوى المجتهد لنفسه وبين حج</w:t>
      </w:r>
      <w:r w:rsidR="0027354C" w:rsidRPr="004F31A3">
        <w:rPr>
          <w:rFonts w:hint="cs"/>
          <w:sz w:val="27"/>
          <w:rtl/>
        </w:rPr>
        <w:t>ّ</w:t>
      </w:r>
      <w:r w:rsidRPr="004F31A3">
        <w:rPr>
          <w:rFonts w:hint="cs"/>
          <w:sz w:val="27"/>
          <w:rtl/>
        </w:rPr>
        <w:t>ية فتواه لغيره.</w:t>
      </w:r>
    </w:p>
    <w:p w:rsidR="002B7D2F" w:rsidRPr="004F31A3" w:rsidRDefault="002B7D2F" w:rsidP="00F8166B">
      <w:pPr>
        <w:spacing w:line="410" w:lineRule="exact"/>
        <w:rPr>
          <w:sz w:val="27"/>
          <w:rtl/>
        </w:rPr>
      </w:pPr>
    </w:p>
    <w:p w:rsidR="002B7D2F" w:rsidRPr="004F31A3" w:rsidRDefault="002B7D2F" w:rsidP="00340108">
      <w:pPr>
        <w:pStyle w:val="31"/>
        <w:rPr>
          <w:color w:val="auto"/>
          <w:rtl/>
        </w:rPr>
      </w:pPr>
      <w:r w:rsidRPr="004F31A3">
        <w:rPr>
          <w:rFonts w:hint="cs"/>
          <w:color w:val="auto"/>
          <w:rtl/>
        </w:rPr>
        <w:t>رأي الشيخ مرتضى الحائري</w:t>
      </w:r>
    </w:p>
    <w:p w:rsidR="002B7D2F" w:rsidRPr="004F31A3" w:rsidRDefault="002B7D2F" w:rsidP="00504089">
      <w:pPr>
        <w:rPr>
          <w:sz w:val="27"/>
          <w:rtl/>
        </w:rPr>
      </w:pPr>
      <w:r w:rsidRPr="004F31A3">
        <w:rPr>
          <w:rFonts w:hint="cs"/>
          <w:sz w:val="27"/>
          <w:rtl/>
        </w:rPr>
        <w:t>عمد الشيخ مرتضى الحائري ـ على هامش عبارة صاحب العروة التي تقد</w:t>
      </w:r>
      <w:r w:rsidR="00E47536" w:rsidRPr="004F31A3">
        <w:rPr>
          <w:rFonts w:hint="cs"/>
          <w:sz w:val="27"/>
          <w:rtl/>
        </w:rPr>
        <w:t>َّ</w:t>
      </w:r>
      <w:r w:rsidRPr="004F31A3">
        <w:rPr>
          <w:rFonts w:hint="cs"/>
          <w:sz w:val="27"/>
          <w:rtl/>
        </w:rPr>
        <w:t xml:space="preserve">م ذكرها، وهي قوله: </w:t>
      </w:r>
      <w:r w:rsidRPr="004F31A3">
        <w:rPr>
          <w:rFonts w:hint="eastAsia"/>
          <w:sz w:val="24"/>
          <w:szCs w:val="24"/>
          <w:rtl/>
        </w:rPr>
        <w:t>«</w:t>
      </w:r>
      <w:r w:rsidRPr="004F31A3">
        <w:rPr>
          <w:sz w:val="27"/>
          <w:rtl/>
        </w:rPr>
        <w:t>محل</w:t>
      </w:r>
      <w:r w:rsidR="00E47536" w:rsidRPr="004F31A3">
        <w:rPr>
          <w:rFonts w:hint="cs"/>
          <w:sz w:val="27"/>
          <w:rtl/>
        </w:rPr>
        <w:t>ّ</w:t>
      </w:r>
      <w:r w:rsidRPr="004F31A3">
        <w:rPr>
          <w:sz w:val="27"/>
          <w:rtl/>
        </w:rPr>
        <w:t xml:space="preserve"> التقليد ومورده هو الأحكام الفرعية العملية، فلا يجري </w:t>
      </w:r>
      <w:r w:rsidRPr="004F31A3">
        <w:rPr>
          <w:sz w:val="27"/>
          <w:rtl/>
        </w:rPr>
        <w:lastRenderedPageBreak/>
        <w:t>في أصول الدين وفي مسائل أصول الفقه</w:t>
      </w:r>
      <w:r w:rsidR="00E47536" w:rsidRPr="004F31A3">
        <w:rPr>
          <w:rFonts w:hint="cs"/>
          <w:sz w:val="27"/>
          <w:rtl/>
        </w:rPr>
        <w:t>،</w:t>
      </w:r>
      <w:r w:rsidRPr="004F31A3">
        <w:rPr>
          <w:sz w:val="27"/>
          <w:rtl/>
        </w:rPr>
        <w:t xml:space="preserve"> ولا في مبادئ الاستنباط</w:t>
      </w:r>
      <w:r w:rsidRPr="004F31A3">
        <w:rPr>
          <w:rFonts w:hint="eastAsia"/>
          <w:sz w:val="24"/>
          <w:szCs w:val="24"/>
          <w:rtl/>
        </w:rPr>
        <w:t>»</w:t>
      </w:r>
      <w:r w:rsidRPr="004F31A3">
        <w:rPr>
          <w:rFonts w:hint="cs"/>
          <w:sz w:val="27"/>
          <w:rtl/>
        </w:rPr>
        <w:t xml:space="preserve"> ـ إلى بحث التقليد في المسألة الأصولية ومبادئ الاستنباط على مستويين، وهما:</w:t>
      </w:r>
    </w:p>
    <w:p w:rsidR="002B7D2F" w:rsidRPr="004F31A3" w:rsidRDefault="00CC7A0A" w:rsidP="00504089">
      <w:pPr>
        <w:rPr>
          <w:sz w:val="27"/>
          <w:rtl/>
        </w:rPr>
      </w:pPr>
      <w:r w:rsidRPr="00CC7A0A">
        <w:rPr>
          <w:rFonts w:hint="cs"/>
          <w:sz w:val="27"/>
          <w:rtl/>
        </w:rPr>
        <w:t>1</w:t>
      </w:r>
      <w:r w:rsidR="002B7D2F" w:rsidRPr="004F31A3">
        <w:rPr>
          <w:rFonts w:hint="cs"/>
          <w:sz w:val="27"/>
          <w:rtl/>
        </w:rPr>
        <w:t>ـ التقليد في المبادئ بغية العمل بالحكم المنبثق عن تلك المقد</w:t>
      </w:r>
      <w:r w:rsidR="00E47536" w:rsidRPr="004F31A3">
        <w:rPr>
          <w:rFonts w:hint="cs"/>
          <w:sz w:val="27"/>
          <w:rtl/>
        </w:rPr>
        <w:t>ّ</w:t>
      </w:r>
      <w:r w:rsidR="002B7D2F" w:rsidRPr="004F31A3">
        <w:rPr>
          <w:rFonts w:hint="cs"/>
          <w:sz w:val="27"/>
          <w:rtl/>
        </w:rPr>
        <w:t>مات</w:t>
      </w:r>
      <w:r w:rsidR="002B7D2F" w:rsidRPr="004F31A3">
        <w:rPr>
          <w:sz w:val="27"/>
          <w:vertAlign w:val="superscript"/>
          <w:rtl/>
        </w:rPr>
        <w:t>(</w:t>
      </w:r>
      <w:r w:rsidR="002B7D2F" w:rsidRPr="004F31A3">
        <w:rPr>
          <w:rStyle w:val="ac"/>
          <w:sz w:val="27"/>
          <w:rtl/>
        </w:rPr>
        <w:endnoteReference w:id="211"/>
      </w:r>
      <w:r w:rsidR="002B7D2F" w:rsidRPr="004F31A3">
        <w:rPr>
          <w:sz w:val="27"/>
          <w:vertAlign w:val="superscript"/>
          <w:rtl/>
        </w:rPr>
        <w:t>)</w:t>
      </w:r>
      <w:r w:rsidR="002B7D2F" w:rsidRPr="004F31A3">
        <w:rPr>
          <w:rFonts w:hint="cs"/>
          <w:sz w:val="27"/>
          <w:rtl/>
        </w:rPr>
        <w:t>. وفي هذه الموارد تقع المبادئ مورداً للتقليد، ت</w:t>
      </w:r>
      <w:r w:rsidR="00E47536" w:rsidRPr="004F31A3">
        <w:rPr>
          <w:rFonts w:hint="cs"/>
          <w:sz w:val="27"/>
          <w:rtl/>
        </w:rPr>
        <w:t>َ</w:t>
      </w:r>
      <w:r w:rsidR="002B7D2F" w:rsidRPr="004F31A3">
        <w:rPr>
          <w:rFonts w:hint="cs"/>
          <w:sz w:val="27"/>
          <w:rtl/>
        </w:rPr>
        <w:t>ب</w:t>
      </w:r>
      <w:r w:rsidR="00E47536" w:rsidRPr="004F31A3">
        <w:rPr>
          <w:rFonts w:hint="cs"/>
          <w:sz w:val="27"/>
          <w:rtl/>
        </w:rPr>
        <w:t>َ</w:t>
      </w:r>
      <w:r w:rsidR="002B7D2F" w:rsidRPr="004F31A3">
        <w:rPr>
          <w:rFonts w:hint="cs"/>
          <w:sz w:val="27"/>
          <w:rtl/>
        </w:rPr>
        <w:t xml:space="preserve">عاً للتقليد في الأحكام الفرعية. ويبدو أن هذه الموارد هي التي تقع </w:t>
      </w:r>
      <w:r w:rsidR="00E47536" w:rsidRPr="004F31A3">
        <w:rPr>
          <w:rFonts w:hint="cs"/>
          <w:sz w:val="27"/>
          <w:rtl/>
        </w:rPr>
        <w:t>محلاًّ</w:t>
      </w:r>
      <w:r w:rsidR="002B7D2F" w:rsidRPr="004F31A3">
        <w:rPr>
          <w:rFonts w:hint="cs"/>
          <w:sz w:val="27"/>
          <w:rtl/>
        </w:rPr>
        <w:t xml:space="preserve"> للتقليد، والتي صرّ</w:t>
      </w:r>
      <w:r w:rsidR="00E47536" w:rsidRPr="004F31A3">
        <w:rPr>
          <w:rFonts w:hint="cs"/>
          <w:sz w:val="27"/>
          <w:rtl/>
        </w:rPr>
        <w:t>َ</w:t>
      </w:r>
      <w:r w:rsidR="002B7D2F" w:rsidRPr="004F31A3">
        <w:rPr>
          <w:rFonts w:hint="cs"/>
          <w:sz w:val="27"/>
          <w:rtl/>
        </w:rPr>
        <w:t xml:space="preserve">ح السيد اليزدي بشأنها قائلاً: </w:t>
      </w:r>
      <w:r w:rsidR="002B7D2F" w:rsidRPr="004F31A3">
        <w:rPr>
          <w:rFonts w:hint="eastAsia"/>
          <w:sz w:val="24"/>
          <w:szCs w:val="24"/>
          <w:rtl/>
        </w:rPr>
        <w:t>«</w:t>
      </w:r>
      <w:r w:rsidR="002B7D2F" w:rsidRPr="004F31A3">
        <w:rPr>
          <w:rFonts w:hint="cs"/>
          <w:sz w:val="27"/>
          <w:rtl/>
        </w:rPr>
        <w:t>مورده هو الأحكام الفرعية</w:t>
      </w:r>
      <w:r w:rsidR="002B7D2F" w:rsidRPr="004F31A3">
        <w:rPr>
          <w:rFonts w:hint="eastAsia"/>
          <w:sz w:val="24"/>
          <w:szCs w:val="24"/>
          <w:rtl/>
        </w:rPr>
        <w:t>»</w:t>
      </w:r>
      <w:r w:rsidR="002B7D2F" w:rsidRPr="004F31A3">
        <w:rPr>
          <w:rFonts w:hint="cs"/>
          <w:sz w:val="27"/>
          <w:rtl/>
        </w:rPr>
        <w:t>. غاية ما هنالك أن الاختلاف هنا يكمن في أن التقليد ي</w:t>
      </w:r>
      <w:r w:rsidR="00E47536" w:rsidRPr="004F31A3">
        <w:rPr>
          <w:rFonts w:hint="cs"/>
          <w:sz w:val="27"/>
          <w:rtl/>
        </w:rPr>
        <w:t>ُ</w:t>
      </w:r>
      <w:r w:rsidR="002B7D2F" w:rsidRPr="004F31A3">
        <w:rPr>
          <w:rFonts w:hint="cs"/>
          <w:sz w:val="27"/>
          <w:rtl/>
        </w:rPr>
        <w:t>ؤخ</w:t>
      </w:r>
      <w:r w:rsidR="00E47536" w:rsidRPr="004F31A3">
        <w:rPr>
          <w:rFonts w:hint="cs"/>
          <w:sz w:val="27"/>
          <w:rtl/>
        </w:rPr>
        <w:t>َ</w:t>
      </w:r>
      <w:r w:rsidR="002B7D2F" w:rsidRPr="004F31A3">
        <w:rPr>
          <w:rFonts w:hint="cs"/>
          <w:sz w:val="27"/>
          <w:rtl/>
        </w:rPr>
        <w:t>ذ إلى الخلف بعدد</w:t>
      </w:r>
      <w:r w:rsidR="00E47536" w:rsidRPr="004F31A3">
        <w:rPr>
          <w:rFonts w:hint="cs"/>
          <w:sz w:val="27"/>
          <w:rtl/>
        </w:rPr>
        <w:t>ٍ</w:t>
      </w:r>
      <w:r w:rsidR="002B7D2F" w:rsidRPr="004F31A3">
        <w:rPr>
          <w:rFonts w:hint="cs"/>
          <w:sz w:val="27"/>
          <w:rtl/>
        </w:rPr>
        <w:t xml:space="preserve"> من المراتب، ويتم</w:t>
      </w:r>
      <w:r w:rsidR="00E47536" w:rsidRPr="004F31A3">
        <w:rPr>
          <w:rFonts w:hint="cs"/>
          <w:sz w:val="27"/>
          <w:rtl/>
        </w:rPr>
        <w:t>ّ</w:t>
      </w:r>
      <w:r w:rsidR="002B7D2F" w:rsidRPr="004F31A3">
        <w:rPr>
          <w:rFonts w:hint="cs"/>
          <w:sz w:val="27"/>
          <w:rtl/>
        </w:rPr>
        <w:t xml:space="preserve"> كذلك تقليد المجتهد</w:t>
      </w:r>
      <w:r w:rsidR="002B7D2F" w:rsidRPr="004F31A3">
        <w:rPr>
          <w:sz w:val="27"/>
          <w:rtl/>
        </w:rPr>
        <w:t xml:space="preserve"> في المبادئ</w:t>
      </w:r>
      <w:r w:rsidR="00E47536" w:rsidRPr="004F31A3">
        <w:rPr>
          <w:rFonts w:hint="cs"/>
          <w:sz w:val="27"/>
          <w:rtl/>
        </w:rPr>
        <w:t>؛</w:t>
      </w:r>
      <w:r w:rsidR="002B7D2F" w:rsidRPr="004F31A3">
        <w:rPr>
          <w:rFonts w:hint="cs"/>
          <w:sz w:val="27"/>
          <w:rtl/>
        </w:rPr>
        <w:t xml:space="preserve"> كي يتم</w:t>
      </w:r>
      <w:r w:rsidR="00E47536" w:rsidRPr="004F31A3">
        <w:rPr>
          <w:rFonts w:hint="cs"/>
          <w:sz w:val="27"/>
          <w:rtl/>
        </w:rPr>
        <w:t>ّ</w:t>
      </w:r>
      <w:r w:rsidR="002B7D2F" w:rsidRPr="004F31A3">
        <w:rPr>
          <w:rFonts w:hint="cs"/>
          <w:sz w:val="27"/>
          <w:rtl/>
        </w:rPr>
        <w:t xml:space="preserve"> ترتيب الفتوى على المبدأ أيضاً</w:t>
      </w:r>
      <w:r w:rsidR="00E47536" w:rsidRPr="004F31A3">
        <w:rPr>
          <w:rFonts w:hint="cs"/>
          <w:sz w:val="27"/>
          <w:rtl/>
        </w:rPr>
        <w:t>.</w:t>
      </w:r>
      <w:r w:rsidR="002B7D2F" w:rsidRPr="004F31A3">
        <w:rPr>
          <w:rFonts w:hint="cs"/>
          <w:sz w:val="27"/>
          <w:rtl/>
        </w:rPr>
        <w:t xml:space="preserve"> وهذا التقليد في مبادئ الحكم والاجتهاد. ولكن</w:t>
      </w:r>
      <w:r w:rsidR="00E47536" w:rsidRPr="004F31A3">
        <w:rPr>
          <w:rFonts w:hint="cs"/>
          <w:sz w:val="27"/>
          <w:rtl/>
        </w:rPr>
        <w:t>ْ</w:t>
      </w:r>
      <w:r w:rsidR="002B7D2F" w:rsidRPr="004F31A3">
        <w:rPr>
          <w:rFonts w:hint="cs"/>
          <w:sz w:val="27"/>
          <w:rtl/>
        </w:rPr>
        <w:t xml:space="preserve"> يبدو أن هذه ليست حالة</w:t>
      </w:r>
      <w:r w:rsidR="00CD2576">
        <w:rPr>
          <w:rFonts w:hint="cs"/>
          <w:sz w:val="27"/>
          <w:rtl/>
        </w:rPr>
        <w:t>ً</w:t>
      </w:r>
      <w:r w:rsidR="002B7D2F" w:rsidRPr="004F31A3">
        <w:rPr>
          <w:rFonts w:hint="cs"/>
          <w:sz w:val="27"/>
          <w:rtl/>
        </w:rPr>
        <w:t xml:space="preserve"> جديدة، وإنما هي مجرّد بيان</w:t>
      </w:r>
      <w:r w:rsidR="00CD2576">
        <w:rPr>
          <w:rFonts w:hint="cs"/>
          <w:sz w:val="27"/>
          <w:rtl/>
        </w:rPr>
        <w:t>ٍ</w:t>
      </w:r>
      <w:r w:rsidR="002B7D2F" w:rsidRPr="004F31A3">
        <w:rPr>
          <w:rFonts w:hint="cs"/>
          <w:sz w:val="27"/>
          <w:rtl/>
        </w:rPr>
        <w:t xml:space="preserve"> للمستويات الأخرى من التقليد.</w:t>
      </w:r>
    </w:p>
    <w:p w:rsidR="002B7D2F" w:rsidRPr="004F31A3" w:rsidRDefault="001A2150" w:rsidP="00504089">
      <w:pPr>
        <w:rPr>
          <w:sz w:val="27"/>
          <w:rtl/>
        </w:rPr>
      </w:pPr>
      <w:r w:rsidRPr="001A2150">
        <w:rPr>
          <w:rFonts w:hint="cs"/>
          <w:sz w:val="27"/>
          <w:rtl/>
        </w:rPr>
        <w:t>2</w:t>
      </w:r>
      <w:r w:rsidR="002B7D2F" w:rsidRPr="004F31A3">
        <w:rPr>
          <w:rFonts w:hint="cs"/>
          <w:sz w:val="27"/>
          <w:rtl/>
        </w:rPr>
        <w:t>ـ التقليد في المبادئ على نحو الاستقلال</w:t>
      </w:r>
      <w:r w:rsidR="002B7D2F" w:rsidRPr="004F31A3">
        <w:rPr>
          <w:sz w:val="27"/>
          <w:vertAlign w:val="superscript"/>
          <w:rtl/>
        </w:rPr>
        <w:t>(</w:t>
      </w:r>
      <w:r w:rsidR="002B7D2F" w:rsidRPr="004F31A3">
        <w:rPr>
          <w:rStyle w:val="ac"/>
          <w:sz w:val="27"/>
          <w:rtl/>
        </w:rPr>
        <w:endnoteReference w:id="212"/>
      </w:r>
      <w:r w:rsidR="002B7D2F" w:rsidRPr="004F31A3">
        <w:rPr>
          <w:sz w:val="27"/>
          <w:vertAlign w:val="superscript"/>
          <w:rtl/>
        </w:rPr>
        <w:t>)</w:t>
      </w:r>
      <w:r w:rsidR="002B7D2F" w:rsidRPr="004F31A3">
        <w:rPr>
          <w:rFonts w:hint="cs"/>
          <w:sz w:val="27"/>
          <w:rtl/>
        </w:rPr>
        <w:t>. وعلى هذا الأساس إذا كان الشخص مقل</w:t>
      </w:r>
      <w:r w:rsidR="00E47536" w:rsidRPr="004F31A3">
        <w:rPr>
          <w:rFonts w:hint="cs"/>
          <w:sz w:val="27"/>
          <w:rtl/>
        </w:rPr>
        <w:t>ّ</w:t>
      </w:r>
      <w:r w:rsidR="002B7D2F" w:rsidRPr="004F31A3">
        <w:rPr>
          <w:rFonts w:hint="cs"/>
          <w:sz w:val="27"/>
          <w:rtl/>
        </w:rPr>
        <w:t>داً في المبادئ على نحو الاستقلال لن تكون هناك حاجة</w:t>
      </w:r>
      <w:r w:rsidR="00CD2576">
        <w:rPr>
          <w:rFonts w:hint="cs"/>
          <w:sz w:val="27"/>
          <w:rtl/>
        </w:rPr>
        <w:t>ٌ</w:t>
      </w:r>
      <w:r w:rsidR="002B7D2F" w:rsidRPr="004F31A3">
        <w:rPr>
          <w:rFonts w:hint="cs"/>
          <w:sz w:val="27"/>
          <w:rtl/>
        </w:rPr>
        <w:t xml:space="preserve"> للرجوع إلى المجتهد، غاية ما هناك أنه يقل</w:t>
      </w:r>
      <w:r w:rsidR="00E47536" w:rsidRPr="004F31A3">
        <w:rPr>
          <w:rFonts w:hint="cs"/>
          <w:sz w:val="27"/>
          <w:rtl/>
        </w:rPr>
        <w:t>ّ</w:t>
      </w:r>
      <w:r w:rsidR="002B7D2F" w:rsidRPr="004F31A3">
        <w:rPr>
          <w:rFonts w:hint="cs"/>
          <w:sz w:val="27"/>
          <w:rtl/>
        </w:rPr>
        <w:t>د في المبادئ مجتهداً قد اجتهد في المبادئ</w:t>
      </w:r>
      <w:r w:rsidR="00E47536" w:rsidRPr="004F31A3">
        <w:rPr>
          <w:rFonts w:hint="cs"/>
          <w:sz w:val="27"/>
          <w:rtl/>
        </w:rPr>
        <w:t xml:space="preserve">، </w:t>
      </w:r>
      <w:r w:rsidR="002B7D2F" w:rsidRPr="004F31A3">
        <w:rPr>
          <w:rFonts w:hint="cs"/>
          <w:sz w:val="27"/>
          <w:rtl/>
        </w:rPr>
        <w:t>كأن</w:t>
      </w:r>
      <w:r w:rsidR="00E47536" w:rsidRPr="004F31A3">
        <w:rPr>
          <w:rFonts w:hint="cs"/>
          <w:sz w:val="27"/>
          <w:rtl/>
        </w:rPr>
        <w:t>ْ</w:t>
      </w:r>
      <w:r w:rsidR="002B7D2F" w:rsidRPr="004F31A3">
        <w:rPr>
          <w:rFonts w:hint="cs"/>
          <w:sz w:val="27"/>
          <w:rtl/>
        </w:rPr>
        <w:t xml:space="preserve"> يقل</w:t>
      </w:r>
      <w:r w:rsidR="00E47536" w:rsidRPr="004F31A3">
        <w:rPr>
          <w:rFonts w:hint="cs"/>
          <w:sz w:val="27"/>
          <w:rtl/>
        </w:rPr>
        <w:t>ِّ</w:t>
      </w:r>
      <w:r w:rsidR="002B7D2F" w:rsidRPr="004F31A3">
        <w:rPr>
          <w:rFonts w:hint="cs"/>
          <w:sz w:val="27"/>
          <w:rtl/>
        </w:rPr>
        <w:t xml:space="preserve">د ـ على سبيل المثال ـ مجتهداً في معنى </w:t>
      </w:r>
      <w:r w:rsidR="002B7D2F" w:rsidRPr="004F31A3">
        <w:rPr>
          <w:rFonts w:hint="eastAsia"/>
          <w:sz w:val="24"/>
          <w:szCs w:val="24"/>
          <w:rtl/>
        </w:rPr>
        <w:t>«</w:t>
      </w:r>
      <w:r w:rsidR="002B7D2F" w:rsidRPr="004F31A3">
        <w:rPr>
          <w:rFonts w:hint="cs"/>
          <w:sz w:val="27"/>
          <w:rtl/>
        </w:rPr>
        <w:t>الض</w:t>
      </w:r>
      <w:r w:rsidR="00E47536" w:rsidRPr="004F31A3">
        <w:rPr>
          <w:rFonts w:hint="cs"/>
          <w:sz w:val="27"/>
          <w:rtl/>
        </w:rPr>
        <w:t>ِّ</w:t>
      </w:r>
      <w:r w:rsidR="002B7D2F" w:rsidRPr="004F31A3">
        <w:rPr>
          <w:rFonts w:hint="cs"/>
          <w:sz w:val="27"/>
          <w:rtl/>
        </w:rPr>
        <w:t>رار</w:t>
      </w:r>
      <w:r w:rsidR="002B7D2F" w:rsidRPr="004F31A3">
        <w:rPr>
          <w:rFonts w:hint="eastAsia"/>
          <w:sz w:val="24"/>
          <w:szCs w:val="24"/>
          <w:rtl/>
        </w:rPr>
        <w:t>»</w:t>
      </w:r>
      <w:r w:rsidR="00E47536" w:rsidRPr="004F31A3">
        <w:rPr>
          <w:rFonts w:hint="cs"/>
          <w:sz w:val="27"/>
          <w:rtl/>
        </w:rPr>
        <w:t>،</w:t>
      </w:r>
      <w:r w:rsidR="002B7D2F" w:rsidRPr="004F31A3">
        <w:rPr>
          <w:rFonts w:hint="cs"/>
          <w:sz w:val="27"/>
          <w:rtl/>
        </w:rPr>
        <w:t xml:space="preserve"> أو </w:t>
      </w:r>
      <w:r w:rsidR="002B7D2F" w:rsidRPr="004F31A3">
        <w:rPr>
          <w:rFonts w:hint="eastAsia"/>
          <w:sz w:val="24"/>
          <w:szCs w:val="24"/>
          <w:rtl/>
        </w:rPr>
        <w:t>«</w:t>
      </w:r>
      <w:r w:rsidR="002B7D2F" w:rsidRPr="004F31A3">
        <w:rPr>
          <w:rFonts w:hint="cs"/>
          <w:sz w:val="27"/>
          <w:rtl/>
        </w:rPr>
        <w:t>حج</w:t>
      </w:r>
      <w:r w:rsidR="00E47536" w:rsidRPr="004F31A3">
        <w:rPr>
          <w:rFonts w:hint="cs"/>
          <w:sz w:val="27"/>
          <w:rtl/>
        </w:rPr>
        <w:t>ّ</w:t>
      </w:r>
      <w:r w:rsidR="002B7D2F" w:rsidRPr="004F31A3">
        <w:rPr>
          <w:rFonts w:hint="cs"/>
          <w:sz w:val="27"/>
          <w:rtl/>
        </w:rPr>
        <w:t>ية خبر الواحد</w:t>
      </w:r>
      <w:r w:rsidR="002B7D2F" w:rsidRPr="004F31A3">
        <w:rPr>
          <w:rFonts w:hint="eastAsia"/>
          <w:sz w:val="24"/>
          <w:szCs w:val="24"/>
          <w:rtl/>
        </w:rPr>
        <w:t>»</w:t>
      </w:r>
      <w:r w:rsidR="002B7D2F" w:rsidRPr="004F31A3">
        <w:rPr>
          <w:rFonts w:hint="cs"/>
          <w:sz w:val="27"/>
          <w:rtl/>
        </w:rPr>
        <w:t xml:space="preserve">، أو </w:t>
      </w:r>
      <w:r w:rsidR="002B7D2F" w:rsidRPr="004F31A3">
        <w:rPr>
          <w:rFonts w:hint="eastAsia"/>
          <w:sz w:val="24"/>
          <w:szCs w:val="24"/>
          <w:rtl/>
        </w:rPr>
        <w:t>«</w:t>
      </w:r>
      <w:r w:rsidR="002B7D2F" w:rsidRPr="004F31A3">
        <w:rPr>
          <w:rFonts w:hint="cs"/>
          <w:sz w:val="27"/>
          <w:rtl/>
        </w:rPr>
        <w:t>ظهور الكلام</w:t>
      </w:r>
      <w:r w:rsidR="002B7D2F" w:rsidRPr="004F31A3">
        <w:rPr>
          <w:rFonts w:hint="eastAsia"/>
          <w:sz w:val="24"/>
          <w:szCs w:val="24"/>
          <w:rtl/>
        </w:rPr>
        <w:t>»</w:t>
      </w:r>
      <w:r w:rsidR="00E47536" w:rsidRPr="004F31A3">
        <w:rPr>
          <w:rFonts w:hint="cs"/>
          <w:sz w:val="27"/>
          <w:rtl/>
        </w:rPr>
        <w:t>،</w:t>
      </w:r>
      <w:r w:rsidR="002B7D2F" w:rsidRPr="004F31A3">
        <w:rPr>
          <w:rFonts w:hint="cs"/>
          <w:sz w:val="27"/>
          <w:rtl/>
        </w:rPr>
        <w:t xml:space="preserve"> وما إلى ذلك. ولا يمكن القول ـ من وجهة نظره ـ ببساطة</w:t>
      </w:r>
      <w:r w:rsidR="00E47536" w:rsidRPr="004F31A3">
        <w:rPr>
          <w:rFonts w:hint="cs"/>
          <w:sz w:val="27"/>
          <w:rtl/>
        </w:rPr>
        <w:t>:</w:t>
      </w:r>
      <w:r w:rsidR="002B7D2F" w:rsidRPr="004F31A3">
        <w:rPr>
          <w:rFonts w:hint="cs"/>
          <w:sz w:val="27"/>
          <w:rtl/>
        </w:rPr>
        <w:t xml:space="preserve"> إن أدل</w:t>
      </w:r>
      <w:r w:rsidR="00CD2576">
        <w:rPr>
          <w:rFonts w:hint="cs"/>
          <w:sz w:val="27"/>
          <w:rtl/>
        </w:rPr>
        <w:t>ّ</w:t>
      </w:r>
      <w:r w:rsidR="002B7D2F" w:rsidRPr="004F31A3">
        <w:rPr>
          <w:rFonts w:hint="cs"/>
          <w:sz w:val="27"/>
          <w:rtl/>
        </w:rPr>
        <w:t>ة التقليد تشمل هذا المورد أيضاً. وبعبارة</w:t>
      </w:r>
      <w:r w:rsidR="00E47536" w:rsidRPr="004F31A3">
        <w:rPr>
          <w:rFonts w:hint="cs"/>
          <w:sz w:val="27"/>
          <w:rtl/>
        </w:rPr>
        <w:t>ٍ</w:t>
      </w:r>
      <w:r w:rsidR="002B7D2F" w:rsidRPr="004F31A3">
        <w:rPr>
          <w:rFonts w:hint="cs"/>
          <w:sz w:val="27"/>
          <w:rtl/>
        </w:rPr>
        <w:t xml:space="preserve"> أخرى: لا يمكن توسيع دائرة جواز التقليد</w:t>
      </w:r>
      <w:r w:rsidR="00E47536" w:rsidRPr="004F31A3">
        <w:rPr>
          <w:rFonts w:hint="cs"/>
          <w:sz w:val="27"/>
          <w:rtl/>
        </w:rPr>
        <w:t>؛</w:t>
      </w:r>
      <w:r w:rsidR="002B7D2F" w:rsidRPr="004F31A3">
        <w:rPr>
          <w:rFonts w:hint="cs"/>
          <w:sz w:val="27"/>
          <w:rtl/>
        </w:rPr>
        <w:t xml:space="preserve"> كي يمكن على أساسها التقليد في مبادئ الاجتهاد أيضاً</w:t>
      </w:r>
      <w:r w:rsidR="002B7D2F" w:rsidRPr="004F31A3">
        <w:rPr>
          <w:sz w:val="27"/>
          <w:vertAlign w:val="superscript"/>
          <w:rtl/>
        </w:rPr>
        <w:t>(</w:t>
      </w:r>
      <w:r w:rsidR="002B7D2F" w:rsidRPr="004F31A3">
        <w:rPr>
          <w:rStyle w:val="ac"/>
          <w:sz w:val="27"/>
          <w:rtl/>
        </w:rPr>
        <w:endnoteReference w:id="213"/>
      </w:r>
      <w:r w:rsidR="002B7D2F" w:rsidRPr="004F31A3">
        <w:rPr>
          <w:sz w:val="27"/>
          <w:vertAlign w:val="superscript"/>
          <w:rtl/>
        </w:rPr>
        <w:t>)</w:t>
      </w:r>
      <w:r w:rsidR="002B7D2F" w:rsidRPr="004F31A3">
        <w:rPr>
          <w:rFonts w:hint="cs"/>
          <w:sz w:val="27"/>
          <w:rtl/>
        </w:rPr>
        <w:t>. توضيح ذلك</w:t>
      </w:r>
      <w:r w:rsidR="00E47536" w:rsidRPr="004F31A3">
        <w:rPr>
          <w:rFonts w:hint="cs"/>
          <w:sz w:val="27"/>
          <w:rtl/>
        </w:rPr>
        <w:t>:</w:t>
      </w:r>
      <w:r w:rsidR="002B7D2F" w:rsidRPr="004F31A3">
        <w:rPr>
          <w:rFonts w:hint="cs"/>
          <w:sz w:val="27"/>
          <w:rtl/>
        </w:rPr>
        <w:t xml:space="preserve"> </w:t>
      </w:r>
      <w:r w:rsidR="00E47536" w:rsidRPr="004F31A3">
        <w:rPr>
          <w:rFonts w:hint="cs"/>
          <w:sz w:val="27"/>
          <w:rtl/>
        </w:rPr>
        <w:t>إ</w:t>
      </w:r>
      <w:r w:rsidR="002B7D2F" w:rsidRPr="004F31A3">
        <w:rPr>
          <w:rFonts w:hint="cs"/>
          <w:sz w:val="27"/>
          <w:rtl/>
        </w:rPr>
        <w:t>ن الذي تمّ التأكيد عليه في الأدل</w:t>
      </w:r>
      <w:r w:rsidR="00E47536" w:rsidRPr="004F31A3">
        <w:rPr>
          <w:rFonts w:hint="cs"/>
          <w:sz w:val="27"/>
          <w:rtl/>
        </w:rPr>
        <w:t>ّ</w:t>
      </w:r>
      <w:r w:rsidR="002B7D2F" w:rsidRPr="004F31A3">
        <w:rPr>
          <w:rFonts w:hint="cs"/>
          <w:sz w:val="27"/>
          <w:rtl/>
        </w:rPr>
        <w:t xml:space="preserve">ة هو </w:t>
      </w:r>
      <w:r w:rsidR="002B7D2F" w:rsidRPr="004F31A3">
        <w:rPr>
          <w:rFonts w:hint="eastAsia"/>
          <w:sz w:val="24"/>
          <w:szCs w:val="24"/>
          <w:rtl/>
        </w:rPr>
        <w:t>«</w:t>
      </w:r>
      <w:r w:rsidR="002B7D2F" w:rsidRPr="004F31A3">
        <w:rPr>
          <w:rFonts w:hint="cs"/>
          <w:sz w:val="27"/>
          <w:rtl/>
        </w:rPr>
        <w:t>المعرفة بالحكم</w:t>
      </w:r>
      <w:r w:rsidR="002B7D2F" w:rsidRPr="004F31A3">
        <w:rPr>
          <w:rFonts w:hint="eastAsia"/>
          <w:sz w:val="24"/>
          <w:szCs w:val="24"/>
          <w:rtl/>
        </w:rPr>
        <w:t>»</w:t>
      </w:r>
      <w:r w:rsidR="002B7D2F" w:rsidRPr="004F31A3">
        <w:rPr>
          <w:rFonts w:hint="cs"/>
          <w:sz w:val="27"/>
          <w:rtl/>
        </w:rPr>
        <w:t xml:space="preserve">، وفي هذه الحالة فقط يمكن تقليده </w:t>
      </w:r>
      <w:r w:rsidR="002B7D2F" w:rsidRPr="004F31A3">
        <w:rPr>
          <w:rFonts w:hint="eastAsia"/>
          <w:sz w:val="24"/>
          <w:szCs w:val="24"/>
          <w:rtl/>
        </w:rPr>
        <w:t>«</w:t>
      </w:r>
      <w:r w:rsidR="002B7D2F" w:rsidRPr="004F31A3">
        <w:rPr>
          <w:rFonts w:hint="cs"/>
          <w:sz w:val="27"/>
          <w:rtl/>
        </w:rPr>
        <w:t>العارف بأحكامنا</w:t>
      </w:r>
      <w:r w:rsidR="002B7D2F" w:rsidRPr="004F31A3">
        <w:rPr>
          <w:rFonts w:hint="eastAsia"/>
          <w:sz w:val="24"/>
          <w:szCs w:val="24"/>
          <w:rtl/>
        </w:rPr>
        <w:t>»</w:t>
      </w:r>
      <w:r w:rsidR="002B7D2F" w:rsidRPr="004F31A3">
        <w:rPr>
          <w:rFonts w:hint="cs"/>
          <w:sz w:val="27"/>
          <w:rtl/>
        </w:rPr>
        <w:t>. والحال أن هذا الشخص عالم</w:t>
      </w:r>
      <w:r w:rsidR="00E47536" w:rsidRPr="004F31A3">
        <w:rPr>
          <w:rFonts w:hint="cs"/>
          <w:sz w:val="27"/>
          <w:rtl/>
        </w:rPr>
        <w:t>ٌ</w:t>
      </w:r>
      <w:r w:rsidR="002B7D2F" w:rsidRPr="004F31A3">
        <w:rPr>
          <w:rFonts w:hint="cs"/>
          <w:sz w:val="27"/>
          <w:rtl/>
        </w:rPr>
        <w:t xml:space="preserve"> بمبادئ الأحكام</w:t>
      </w:r>
      <w:r w:rsidR="00E47536" w:rsidRPr="004F31A3">
        <w:rPr>
          <w:rFonts w:hint="cs"/>
          <w:sz w:val="27"/>
          <w:rtl/>
        </w:rPr>
        <w:t xml:space="preserve">. </w:t>
      </w:r>
      <w:r w:rsidR="002B7D2F" w:rsidRPr="004F31A3">
        <w:rPr>
          <w:rFonts w:hint="cs"/>
          <w:sz w:val="27"/>
          <w:rtl/>
        </w:rPr>
        <w:t>إلا</w:t>
      </w:r>
      <w:r w:rsidR="00E47536" w:rsidRPr="004F31A3">
        <w:rPr>
          <w:rFonts w:hint="cs"/>
          <w:sz w:val="27"/>
          <w:rtl/>
        </w:rPr>
        <w:t>ّ</w:t>
      </w:r>
      <w:r w:rsidR="002B7D2F" w:rsidRPr="004F31A3">
        <w:rPr>
          <w:rFonts w:hint="cs"/>
          <w:sz w:val="27"/>
          <w:rtl/>
        </w:rPr>
        <w:t xml:space="preserve"> إذا كان هناك شخص</w:t>
      </w:r>
      <w:r w:rsidR="00E47536" w:rsidRPr="004F31A3">
        <w:rPr>
          <w:rFonts w:hint="cs"/>
          <w:sz w:val="27"/>
          <w:rtl/>
        </w:rPr>
        <w:t>ٌ</w:t>
      </w:r>
      <w:r w:rsidR="002B7D2F" w:rsidRPr="004F31A3">
        <w:rPr>
          <w:rFonts w:hint="cs"/>
          <w:sz w:val="27"/>
          <w:rtl/>
        </w:rPr>
        <w:t xml:space="preserve"> يقول بالتوسعة في معنى </w:t>
      </w:r>
      <w:r w:rsidR="002B7D2F" w:rsidRPr="004F31A3">
        <w:rPr>
          <w:rFonts w:hint="eastAsia"/>
          <w:sz w:val="24"/>
          <w:szCs w:val="24"/>
          <w:rtl/>
        </w:rPr>
        <w:t>«</w:t>
      </w:r>
      <w:r w:rsidR="002B7D2F" w:rsidRPr="004F31A3">
        <w:rPr>
          <w:rFonts w:hint="cs"/>
          <w:sz w:val="27"/>
          <w:rtl/>
        </w:rPr>
        <w:t>أحكامنا</w:t>
      </w:r>
      <w:r w:rsidR="002B7D2F" w:rsidRPr="004F31A3">
        <w:rPr>
          <w:rFonts w:hint="eastAsia"/>
          <w:sz w:val="24"/>
          <w:szCs w:val="24"/>
          <w:rtl/>
        </w:rPr>
        <w:t>»</w:t>
      </w:r>
      <w:r w:rsidR="00E47536" w:rsidRPr="004F31A3">
        <w:rPr>
          <w:rFonts w:hint="cs"/>
          <w:sz w:val="27"/>
          <w:rtl/>
        </w:rPr>
        <w:t>؛</w:t>
      </w:r>
      <w:r w:rsidR="002B7D2F" w:rsidRPr="004F31A3">
        <w:rPr>
          <w:rFonts w:hint="cs"/>
          <w:sz w:val="27"/>
          <w:rtl/>
        </w:rPr>
        <w:t xml:space="preserve"> كي يمكن القول</w:t>
      </w:r>
      <w:r w:rsidR="0093778A" w:rsidRPr="004F31A3">
        <w:rPr>
          <w:rFonts w:hint="cs"/>
          <w:sz w:val="27"/>
          <w:rtl/>
        </w:rPr>
        <w:t>:</w:t>
      </w:r>
      <w:r w:rsidR="002B7D2F" w:rsidRPr="004F31A3">
        <w:rPr>
          <w:rFonts w:hint="cs"/>
          <w:sz w:val="27"/>
          <w:rtl/>
        </w:rPr>
        <w:t xml:space="preserve"> إنها تشمل مبادئ الأحكام.</w:t>
      </w:r>
    </w:p>
    <w:p w:rsidR="002B7D2F" w:rsidRPr="004F31A3" w:rsidRDefault="002B7D2F" w:rsidP="00F8166B">
      <w:pPr>
        <w:spacing w:line="420" w:lineRule="exact"/>
        <w:rPr>
          <w:sz w:val="27"/>
          <w:rtl/>
        </w:rPr>
      </w:pPr>
    </w:p>
    <w:p w:rsidR="002B7D2F" w:rsidRPr="004F31A3" w:rsidRDefault="002B7D2F" w:rsidP="00340108">
      <w:pPr>
        <w:pStyle w:val="31"/>
        <w:rPr>
          <w:color w:val="auto"/>
          <w:rtl/>
        </w:rPr>
      </w:pPr>
      <w:r w:rsidRPr="004F31A3">
        <w:rPr>
          <w:rFonts w:hint="cs"/>
          <w:color w:val="auto"/>
          <w:rtl/>
        </w:rPr>
        <w:t>رأي السيد الحكيم</w:t>
      </w:r>
    </w:p>
    <w:p w:rsidR="002B7D2F" w:rsidRPr="004F31A3" w:rsidRDefault="002B7D2F" w:rsidP="00504089">
      <w:pPr>
        <w:rPr>
          <w:sz w:val="27"/>
          <w:rtl/>
        </w:rPr>
      </w:pPr>
      <w:r w:rsidRPr="004F31A3">
        <w:rPr>
          <w:rFonts w:hint="cs"/>
          <w:sz w:val="27"/>
          <w:rtl/>
        </w:rPr>
        <w:t>لقد فصّل السيد محسن الحكيم ب</w:t>
      </w:r>
      <w:r w:rsidR="004F0772" w:rsidRPr="004F31A3">
        <w:rPr>
          <w:rFonts w:hint="cs"/>
          <w:sz w:val="27"/>
          <w:rtl/>
        </w:rPr>
        <w:t>دَوْر</w:t>
      </w:r>
      <w:r w:rsidRPr="004F31A3">
        <w:rPr>
          <w:rFonts w:hint="cs"/>
          <w:sz w:val="27"/>
          <w:rtl/>
        </w:rPr>
        <w:t>ه بين مقام</w:t>
      </w:r>
      <w:r w:rsidR="000109D3" w:rsidRPr="004F31A3">
        <w:rPr>
          <w:rFonts w:hint="cs"/>
          <w:sz w:val="27"/>
          <w:rtl/>
        </w:rPr>
        <w:t>َ</w:t>
      </w:r>
      <w:r w:rsidRPr="004F31A3">
        <w:rPr>
          <w:rFonts w:hint="cs"/>
          <w:sz w:val="27"/>
          <w:rtl/>
        </w:rPr>
        <w:t>ي</w:t>
      </w:r>
      <w:r w:rsidR="000109D3" w:rsidRPr="004F31A3">
        <w:rPr>
          <w:rFonts w:hint="cs"/>
          <w:sz w:val="27"/>
          <w:rtl/>
        </w:rPr>
        <w:t>ْ</w:t>
      </w:r>
      <w:r w:rsidRPr="004F31A3">
        <w:rPr>
          <w:rFonts w:hint="cs"/>
          <w:sz w:val="27"/>
          <w:rtl/>
        </w:rPr>
        <w:t xml:space="preserve"> استنباط الحكم وتطبيقه</w:t>
      </w:r>
      <w:r w:rsidR="000109D3" w:rsidRPr="004F31A3">
        <w:rPr>
          <w:rFonts w:hint="cs"/>
          <w:sz w:val="27"/>
          <w:rtl/>
        </w:rPr>
        <w:t>.</w:t>
      </w:r>
      <w:r w:rsidRPr="004F31A3">
        <w:rPr>
          <w:rFonts w:hint="cs"/>
          <w:sz w:val="27"/>
          <w:rtl/>
        </w:rPr>
        <w:t xml:space="preserve"> وطبقاً لهذا المبنى في دائرة الاستنباط لا يمكن التقليد في مبادئ الاجتهاد. كما أنه في الأساس لا يرى تطبيق الحكم الكل</w:t>
      </w:r>
      <w:r w:rsidR="000109D3" w:rsidRPr="004F31A3">
        <w:rPr>
          <w:rFonts w:hint="cs"/>
          <w:sz w:val="27"/>
          <w:rtl/>
        </w:rPr>
        <w:t>ّ</w:t>
      </w:r>
      <w:r w:rsidRPr="004F31A3">
        <w:rPr>
          <w:rFonts w:hint="cs"/>
          <w:sz w:val="27"/>
          <w:rtl/>
        </w:rPr>
        <w:t>ي من التقليد</w:t>
      </w:r>
      <w:r w:rsidR="000109D3" w:rsidRPr="004F31A3">
        <w:rPr>
          <w:rFonts w:hint="cs"/>
          <w:sz w:val="27"/>
          <w:rtl/>
        </w:rPr>
        <w:t>،</w:t>
      </w:r>
      <w:r w:rsidRPr="004F31A3">
        <w:rPr>
          <w:rFonts w:hint="cs"/>
          <w:sz w:val="27"/>
          <w:rtl/>
        </w:rPr>
        <w:t xml:space="preserve"> وإنما يراه من قبيل</w:t>
      </w:r>
      <w:r w:rsidR="000109D3" w:rsidRPr="004F31A3">
        <w:rPr>
          <w:rFonts w:hint="cs"/>
          <w:sz w:val="27"/>
          <w:rtl/>
        </w:rPr>
        <w:t>:</w:t>
      </w:r>
      <w:r w:rsidRPr="004F31A3">
        <w:rPr>
          <w:rFonts w:hint="cs"/>
          <w:sz w:val="27"/>
          <w:rtl/>
        </w:rPr>
        <w:t xml:space="preserve"> الرجوع إلى أهل الخبرة</w:t>
      </w:r>
      <w:r w:rsidRPr="004F31A3">
        <w:rPr>
          <w:sz w:val="27"/>
          <w:vertAlign w:val="superscript"/>
          <w:rtl/>
        </w:rPr>
        <w:t>(</w:t>
      </w:r>
      <w:r w:rsidRPr="004F31A3">
        <w:rPr>
          <w:rStyle w:val="ac"/>
          <w:sz w:val="27"/>
          <w:rtl/>
        </w:rPr>
        <w:endnoteReference w:id="214"/>
      </w:r>
      <w:r w:rsidRPr="004F31A3">
        <w:rPr>
          <w:sz w:val="27"/>
          <w:vertAlign w:val="superscript"/>
          <w:rtl/>
        </w:rPr>
        <w:t>)</w:t>
      </w:r>
      <w:r w:rsidRPr="004F31A3">
        <w:rPr>
          <w:rFonts w:hint="cs"/>
          <w:sz w:val="27"/>
          <w:rtl/>
        </w:rPr>
        <w:t>. والإشكال الذي ي</w:t>
      </w:r>
      <w:r w:rsidR="000109D3" w:rsidRPr="004F31A3">
        <w:rPr>
          <w:rFonts w:hint="cs"/>
          <w:sz w:val="27"/>
          <w:rtl/>
        </w:rPr>
        <w:t>َ</w:t>
      </w:r>
      <w:r w:rsidRPr="004F31A3">
        <w:rPr>
          <w:rFonts w:hint="cs"/>
          <w:sz w:val="27"/>
          <w:rtl/>
        </w:rPr>
        <w:t>ر</w:t>
      </w:r>
      <w:r w:rsidR="000109D3" w:rsidRPr="004F31A3">
        <w:rPr>
          <w:rFonts w:hint="cs"/>
          <w:sz w:val="27"/>
          <w:rtl/>
        </w:rPr>
        <w:t>ِ</w:t>
      </w:r>
      <w:r w:rsidRPr="004F31A3">
        <w:rPr>
          <w:rFonts w:hint="cs"/>
          <w:sz w:val="27"/>
          <w:rtl/>
        </w:rPr>
        <w:t>د</w:t>
      </w:r>
      <w:r w:rsidR="000109D3" w:rsidRPr="004F31A3">
        <w:rPr>
          <w:rFonts w:hint="cs"/>
          <w:sz w:val="27"/>
          <w:rtl/>
        </w:rPr>
        <w:t>ُ</w:t>
      </w:r>
      <w:r w:rsidRPr="004F31A3">
        <w:rPr>
          <w:rFonts w:hint="cs"/>
          <w:sz w:val="27"/>
          <w:rtl/>
        </w:rPr>
        <w:t xml:space="preserve"> على هذا الكلام هو أنه يشتمل على إدخال ما </w:t>
      </w:r>
      <w:r w:rsidRPr="004F31A3">
        <w:rPr>
          <w:rFonts w:hint="cs"/>
          <w:sz w:val="27"/>
          <w:rtl/>
        </w:rPr>
        <w:lastRenderedPageBreak/>
        <w:t>ليس من محل</w:t>
      </w:r>
      <w:r w:rsidR="000109D3" w:rsidRPr="004F31A3">
        <w:rPr>
          <w:rFonts w:hint="cs"/>
          <w:sz w:val="27"/>
          <w:rtl/>
        </w:rPr>
        <w:t>ّ</w:t>
      </w:r>
      <w:r w:rsidRPr="004F31A3">
        <w:rPr>
          <w:rFonts w:hint="cs"/>
          <w:sz w:val="27"/>
          <w:rtl/>
        </w:rPr>
        <w:t xml:space="preserve"> النزاع فيه، ثم</w:t>
      </w:r>
      <w:r w:rsidR="000109D3" w:rsidRPr="004F31A3">
        <w:rPr>
          <w:rFonts w:hint="cs"/>
          <w:sz w:val="27"/>
          <w:rtl/>
        </w:rPr>
        <w:t>ّ</w:t>
      </w:r>
      <w:r w:rsidRPr="004F31A3">
        <w:rPr>
          <w:rFonts w:hint="cs"/>
          <w:sz w:val="27"/>
          <w:rtl/>
        </w:rPr>
        <w:t xml:space="preserve"> القيام بالفصل على أساسه.</w:t>
      </w:r>
    </w:p>
    <w:p w:rsidR="002B7D2F" w:rsidRPr="004F31A3" w:rsidRDefault="002B7D2F" w:rsidP="002A0959">
      <w:pPr>
        <w:spacing w:line="440" w:lineRule="exact"/>
        <w:rPr>
          <w:sz w:val="27"/>
          <w:rtl/>
        </w:rPr>
      </w:pPr>
    </w:p>
    <w:p w:rsidR="002B7D2F" w:rsidRPr="004F31A3" w:rsidRDefault="002B7D2F" w:rsidP="00340108">
      <w:pPr>
        <w:pStyle w:val="31"/>
        <w:rPr>
          <w:color w:val="auto"/>
          <w:rtl/>
        </w:rPr>
      </w:pPr>
      <w:r w:rsidRPr="004F31A3">
        <w:rPr>
          <w:rFonts w:hint="cs"/>
          <w:color w:val="auto"/>
          <w:rtl/>
        </w:rPr>
        <w:t>رأي المحقِّق العراقي</w:t>
      </w:r>
    </w:p>
    <w:p w:rsidR="002B7D2F" w:rsidRPr="004F31A3" w:rsidRDefault="002B7D2F" w:rsidP="002A0959">
      <w:pPr>
        <w:spacing w:line="420" w:lineRule="exact"/>
        <w:rPr>
          <w:sz w:val="27"/>
          <w:rtl/>
        </w:rPr>
      </w:pPr>
      <w:r w:rsidRPr="004F31A3">
        <w:rPr>
          <w:rFonts w:hint="cs"/>
          <w:sz w:val="27"/>
          <w:rtl/>
        </w:rPr>
        <w:t xml:space="preserve">وقد استدل الآغا ضياء العراقي على ضرورة الاجتهاد في المبادئ أيضاً، وقال في ذلك: </w:t>
      </w:r>
      <w:r w:rsidRPr="004F31A3">
        <w:rPr>
          <w:rFonts w:hint="eastAsia"/>
          <w:sz w:val="24"/>
          <w:szCs w:val="24"/>
          <w:rtl/>
        </w:rPr>
        <w:t>«</w:t>
      </w:r>
      <w:r w:rsidRPr="004F31A3">
        <w:rPr>
          <w:sz w:val="27"/>
          <w:rtl/>
        </w:rPr>
        <w:t>الجاهل ببعض جهات المسألة جاهل</w:t>
      </w:r>
      <w:r w:rsidR="000109D3" w:rsidRPr="004F31A3">
        <w:rPr>
          <w:rFonts w:hint="cs"/>
          <w:sz w:val="27"/>
          <w:rtl/>
        </w:rPr>
        <w:t>ٌ</w:t>
      </w:r>
      <w:r w:rsidRPr="004F31A3">
        <w:rPr>
          <w:sz w:val="27"/>
          <w:rtl/>
        </w:rPr>
        <w:t xml:space="preserve"> بنفس المسألة</w:t>
      </w:r>
      <w:r w:rsidRPr="004F31A3">
        <w:rPr>
          <w:rFonts w:hint="eastAsia"/>
          <w:sz w:val="24"/>
          <w:szCs w:val="24"/>
          <w:rtl/>
        </w:rPr>
        <w:t>»</w:t>
      </w:r>
      <w:r w:rsidRPr="004F31A3">
        <w:rPr>
          <w:sz w:val="27"/>
          <w:vertAlign w:val="superscript"/>
          <w:rtl/>
        </w:rPr>
        <w:t>(</w:t>
      </w:r>
      <w:r w:rsidRPr="004F31A3">
        <w:rPr>
          <w:rStyle w:val="ac"/>
          <w:sz w:val="27"/>
          <w:rtl/>
        </w:rPr>
        <w:endnoteReference w:id="215"/>
      </w:r>
      <w:r w:rsidRPr="004F31A3">
        <w:rPr>
          <w:sz w:val="27"/>
          <w:vertAlign w:val="superscript"/>
          <w:rtl/>
        </w:rPr>
        <w:t>)</w:t>
      </w:r>
      <w:r w:rsidRPr="004F31A3">
        <w:rPr>
          <w:rFonts w:hint="cs"/>
          <w:sz w:val="27"/>
          <w:rtl/>
        </w:rPr>
        <w:t>. ولذلك فإنه لا يقول بجواز التقليد في مبادئ الاجتهاد.</w:t>
      </w:r>
    </w:p>
    <w:p w:rsidR="002B7D2F" w:rsidRPr="004F31A3" w:rsidRDefault="002B7D2F" w:rsidP="002A0959">
      <w:pPr>
        <w:spacing w:line="420" w:lineRule="exact"/>
        <w:rPr>
          <w:sz w:val="27"/>
          <w:rtl/>
        </w:rPr>
      </w:pPr>
      <w:r w:rsidRPr="004F31A3">
        <w:rPr>
          <w:rFonts w:hint="cs"/>
          <w:sz w:val="27"/>
          <w:rtl/>
        </w:rPr>
        <w:t>وقال المحق</w:t>
      </w:r>
      <w:r w:rsidR="000109D3" w:rsidRPr="004F31A3">
        <w:rPr>
          <w:rFonts w:hint="cs"/>
          <w:sz w:val="27"/>
          <w:rtl/>
        </w:rPr>
        <w:t>ّ</w:t>
      </w:r>
      <w:r w:rsidRPr="004F31A3">
        <w:rPr>
          <w:rFonts w:hint="cs"/>
          <w:sz w:val="27"/>
          <w:rtl/>
        </w:rPr>
        <w:t xml:space="preserve">ق العراقي في تعليقته الاستدلالية على العروة الوثقى: </w:t>
      </w:r>
      <w:r w:rsidRPr="004F31A3">
        <w:rPr>
          <w:rFonts w:hint="eastAsia"/>
          <w:sz w:val="24"/>
          <w:szCs w:val="24"/>
          <w:rtl/>
        </w:rPr>
        <w:t>«</w:t>
      </w:r>
      <w:r w:rsidRPr="004F31A3">
        <w:rPr>
          <w:sz w:val="27"/>
          <w:rtl/>
        </w:rPr>
        <w:t>لا فرق في مرجعية العالم للجاهل بالأحكام ال</w:t>
      </w:r>
      <w:r w:rsidR="000109D3" w:rsidRPr="004F31A3">
        <w:rPr>
          <w:sz w:val="27"/>
          <w:rtl/>
        </w:rPr>
        <w:t>شرعية بين الفرعية و</w:t>
      </w:r>
      <w:r w:rsidRPr="004F31A3">
        <w:rPr>
          <w:sz w:val="27"/>
          <w:rtl/>
        </w:rPr>
        <w:t>الأصولية</w:t>
      </w:r>
      <w:r w:rsidR="000109D3" w:rsidRPr="004F31A3">
        <w:rPr>
          <w:rFonts w:hint="cs"/>
          <w:sz w:val="27"/>
          <w:rtl/>
        </w:rPr>
        <w:t>؛</w:t>
      </w:r>
      <w:r w:rsidRPr="004F31A3">
        <w:rPr>
          <w:sz w:val="27"/>
          <w:rtl/>
        </w:rPr>
        <w:t xml:space="preserve"> بمقتضى الارتكاز</w:t>
      </w:r>
      <w:r w:rsidRPr="004F31A3">
        <w:rPr>
          <w:rFonts w:hint="eastAsia"/>
          <w:sz w:val="24"/>
          <w:szCs w:val="24"/>
          <w:rtl/>
        </w:rPr>
        <w:t>»</w:t>
      </w:r>
      <w:r w:rsidRPr="004F31A3">
        <w:rPr>
          <w:sz w:val="27"/>
          <w:vertAlign w:val="superscript"/>
          <w:rtl/>
        </w:rPr>
        <w:t>(</w:t>
      </w:r>
      <w:r w:rsidRPr="004F31A3">
        <w:rPr>
          <w:rStyle w:val="ac"/>
          <w:sz w:val="27"/>
          <w:rtl/>
        </w:rPr>
        <w:endnoteReference w:id="216"/>
      </w:r>
      <w:r w:rsidRPr="004F31A3">
        <w:rPr>
          <w:sz w:val="27"/>
          <w:vertAlign w:val="superscript"/>
          <w:rtl/>
        </w:rPr>
        <w:t>)</w:t>
      </w:r>
      <w:r w:rsidRPr="004F31A3">
        <w:rPr>
          <w:rFonts w:hint="cs"/>
          <w:sz w:val="27"/>
          <w:rtl/>
        </w:rPr>
        <w:t>. وكما سبق أن ذكرنا فإن هذه العبارة ـ خلافاً لرأي صاحب العروة ـ (قول</w:t>
      </w:r>
      <w:r w:rsidR="000109D3" w:rsidRPr="004F31A3">
        <w:rPr>
          <w:rFonts w:hint="cs"/>
          <w:sz w:val="27"/>
          <w:rtl/>
        </w:rPr>
        <w:t>ٌ</w:t>
      </w:r>
      <w:r w:rsidRPr="004F31A3">
        <w:rPr>
          <w:rFonts w:hint="cs"/>
          <w:sz w:val="27"/>
          <w:rtl/>
        </w:rPr>
        <w:t xml:space="preserve"> بالتفصيل). وبطبيعة الحال قد يبدو أن هناك نوعاً من التناقض في هاتين العبارتين ال</w:t>
      </w:r>
      <w:r w:rsidR="000109D3" w:rsidRPr="004F31A3">
        <w:rPr>
          <w:rFonts w:hint="cs"/>
          <w:sz w:val="27"/>
          <w:rtl/>
        </w:rPr>
        <w:t>ل</w:t>
      </w:r>
      <w:r w:rsidRPr="004F31A3">
        <w:rPr>
          <w:rFonts w:hint="cs"/>
          <w:sz w:val="27"/>
          <w:rtl/>
        </w:rPr>
        <w:t>تين أدلى بهما المحق</w:t>
      </w:r>
      <w:r w:rsidR="000109D3" w:rsidRPr="004F31A3">
        <w:rPr>
          <w:rFonts w:hint="cs"/>
          <w:sz w:val="27"/>
          <w:rtl/>
        </w:rPr>
        <w:t>ّ</w:t>
      </w:r>
      <w:r w:rsidRPr="004F31A3">
        <w:rPr>
          <w:rFonts w:hint="cs"/>
          <w:sz w:val="27"/>
          <w:rtl/>
        </w:rPr>
        <w:t>ق العراقي، ولكن</w:t>
      </w:r>
      <w:r w:rsidR="000109D3" w:rsidRPr="004F31A3">
        <w:rPr>
          <w:rFonts w:hint="cs"/>
          <w:sz w:val="27"/>
          <w:rtl/>
        </w:rPr>
        <w:t>ْ</w:t>
      </w:r>
      <w:r w:rsidRPr="004F31A3">
        <w:rPr>
          <w:rFonts w:hint="cs"/>
          <w:sz w:val="27"/>
          <w:rtl/>
        </w:rPr>
        <w:t xml:space="preserve"> ر</w:t>
      </w:r>
      <w:r w:rsidR="000109D3" w:rsidRPr="004F31A3">
        <w:rPr>
          <w:rFonts w:hint="cs"/>
          <w:sz w:val="27"/>
          <w:rtl/>
        </w:rPr>
        <w:t>ُ</w:t>
      </w:r>
      <w:r w:rsidRPr="004F31A3">
        <w:rPr>
          <w:rFonts w:hint="cs"/>
          <w:sz w:val="27"/>
          <w:rtl/>
        </w:rPr>
        <w:t>ب</w:t>
      </w:r>
      <w:r w:rsidR="000109D3" w:rsidRPr="004F31A3">
        <w:rPr>
          <w:rFonts w:hint="cs"/>
          <w:sz w:val="27"/>
          <w:rtl/>
        </w:rPr>
        <w:t>َ</w:t>
      </w:r>
      <w:r w:rsidRPr="004F31A3">
        <w:rPr>
          <w:rFonts w:hint="cs"/>
          <w:sz w:val="27"/>
          <w:rtl/>
        </w:rPr>
        <w:t>ما كان الوجه في ذلك أن عبارته في مقالات الأصول ناظرة</w:t>
      </w:r>
      <w:r w:rsidR="000109D3" w:rsidRPr="004F31A3">
        <w:rPr>
          <w:rFonts w:hint="cs"/>
          <w:sz w:val="27"/>
          <w:rtl/>
        </w:rPr>
        <w:t>ٌ</w:t>
      </w:r>
      <w:r w:rsidRPr="004F31A3">
        <w:rPr>
          <w:rFonts w:hint="cs"/>
          <w:sz w:val="27"/>
          <w:rtl/>
        </w:rPr>
        <w:t xml:space="preserve"> إلى التقليد في مبادئ الاجتهاد، إلا</w:t>
      </w:r>
      <w:r w:rsidR="000109D3" w:rsidRPr="004F31A3">
        <w:rPr>
          <w:rFonts w:hint="cs"/>
          <w:sz w:val="27"/>
          <w:rtl/>
        </w:rPr>
        <w:t>ّ</w:t>
      </w:r>
      <w:r w:rsidRPr="004F31A3">
        <w:rPr>
          <w:rFonts w:hint="cs"/>
          <w:sz w:val="27"/>
          <w:rtl/>
        </w:rPr>
        <w:t xml:space="preserve"> أن الفتوى المذكورة في التعليقة على العروة الوثقى ناظرة</w:t>
      </w:r>
      <w:r w:rsidR="000109D3" w:rsidRPr="004F31A3">
        <w:rPr>
          <w:rFonts w:hint="cs"/>
          <w:sz w:val="27"/>
          <w:rtl/>
        </w:rPr>
        <w:t>ٌ</w:t>
      </w:r>
      <w:r w:rsidRPr="004F31A3">
        <w:rPr>
          <w:rFonts w:hint="cs"/>
          <w:sz w:val="27"/>
          <w:rtl/>
        </w:rPr>
        <w:t xml:space="preserve"> إلى التقليد في الأصول</w:t>
      </w:r>
      <w:r w:rsidR="000109D3" w:rsidRPr="004F31A3">
        <w:rPr>
          <w:rFonts w:hint="cs"/>
          <w:sz w:val="27"/>
          <w:rtl/>
        </w:rPr>
        <w:t>؛</w:t>
      </w:r>
      <w:r w:rsidRPr="004F31A3">
        <w:rPr>
          <w:rFonts w:hint="cs"/>
          <w:sz w:val="27"/>
          <w:rtl/>
        </w:rPr>
        <w:t xml:space="preserve"> لنفس الدليل والارتكاز الممكن في فروع التقليد.</w:t>
      </w:r>
    </w:p>
    <w:p w:rsidR="002B7D2F" w:rsidRPr="004F31A3" w:rsidRDefault="002B7D2F" w:rsidP="002A0959">
      <w:pPr>
        <w:spacing w:line="440" w:lineRule="exact"/>
        <w:rPr>
          <w:sz w:val="27"/>
          <w:rtl/>
        </w:rPr>
      </w:pPr>
    </w:p>
    <w:p w:rsidR="002B7D2F" w:rsidRPr="004F31A3" w:rsidRDefault="002B7D2F" w:rsidP="00340108">
      <w:pPr>
        <w:pStyle w:val="31"/>
        <w:rPr>
          <w:color w:val="auto"/>
          <w:rtl/>
        </w:rPr>
      </w:pPr>
      <w:r w:rsidRPr="004F31A3">
        <w:rPr>
          <w:rFonts w:hint="cs"/>
          <w:color w:val="auto"/>
          <w:rtl/>
        </w:rPr>
        <w:t>الدليل الثالث: السيرة المستمرّة من ق</w:t>
      </w:r>
      <w:r w:rsidR="000109D3" w:rsidRPr="004F31A3">
        <w:rPr>
          <w:rFonts w:hint="cs"/>
          <w:color w:val="auto"/>
          <w:rtl/>
        </w:rPr>
        <w:t>ِ</w:t>
      </w:r>
      <w:r w:rsidRPr="004F31A3">
        <w:rPr>
          <w:rFonts w:hint="cs"/>
          <w:color w:val="auto"/>
          <w:rtl/>
        </w:rPr>
        <w:t>ب</w:t>
      </w:r>
      <w:r w:rsidR="000109D3" w:rsidRPr="004F31A3">
        <w:rPr>
          <w:rFonts w:hint="cs"/>
          <w:color w:val="auto"/>
          <w:rtl/>
        </w:rPr>
        <w:t>َ</w:t>
      </w:r>
      <w:r w:rsidRPr="004F31A3">
        <w:rPr>
          <w:rFonts w:hint="cs"/>
          <w:color w:val="auto"/>
          <w:rtl/>
        </w:rPr>
        <w:t>ل المجتهدين</w:t>
      </w:r>
    </w:p>
    <w:p w:rsidR="002B7D2F" w:rsidRPr="004F31A3" w:rsidRDefault="002B7D2F" w:rsidP="002A0959">
      <w:pPr>
        <w:spacing w:line="420" w:lineRule="exact"/>
        <w:rPr>
          <w:sz w:val="27"/>
          <w:rtl/>
        </w:rPr>
      </w:pPr>
      <w:r w:rsidRPr="004F31A3">
        <w:rPr>
          <w:rFonts w:hint="cs"/>
          <w:sz w:val="27"/>
          <w:rtl/>
        </w:rPr>
        <w:t>إن الاد</w:t>
      </w:r>
      <w:r w:rsidR="000109D3" w:rsidRPr="004F31A3">
        <w:rPr>
          <w:rFonts w:hint="cs"/>
          <w:sz w:val="27"/>
          <w:rtl/>
        </w:rPr>
        <w:t>ّ</w:t>
      </w:r>
      <w:r w:rsidRPr="004F31A3">
        <w:rPr>
          <w:rFonts w:hint="cs"/>
          <w:sz w:val="27"/>
          <w:rtl/>
        </w:rPr>
        <w:t>عاء يقول بأن الرجوع إلى السيرة يوصلنا إلى نتيجة</w:t>
      </w:r>
      <w:r w:rsidR="000109D3" w:rsidRPr="004F31A3">
        <w:rPr>
          <w:rFonts w:hint="cs"/>
          <w:sz w:val="27"/>
          <w:rtl/>
        </w:rPr>
        <w:t>ٍ</w:t>
      </w:r>
      <w:r w:rsidRPr="004F31A3">
        <w:rPr>
          <w:rFonts w:hint="cs"/>
          <w:sz w:val="27"/>
          <w:rtl/>
        </w:rPr>
        <w:t xml:space="preserve"> مفادها</w:t>
      </w:r>
      <w:r w:rsidR="00F77B39">
        <w:rPr>
          <w:rFonts w:hint="cs"/>
          <w:sz w:val="27"/>
          <w:rtl/>
        </w:rPr>
        <w:t>:</w:t>
      </w:r>
      <w:r w:rsidRPr="004F31A3">
        <w:rPr>
          <w:rFonts w:hint="cs"/>
          <w:sz w:val="27"/>
          <w:rtl/>
        </w:rPr>
        <w:t xml:space="preserve"> </w:t>
      </w:r>
      <w:r w:rsidR="00F77B39">
        <w:rPr>
          <w:rFonts w:hint="cs"/>
          <w:sz w:val="27"/>
          <w:rtl/>
        </w:rPr>
        <w:t>إ</w:t>
      </w:r>
      <w:r w:rsidRPr="004F31A3">
        <w:rPr>
          <w:rFonts w:hint="cs"/>
          <w:sz w:val="27"/>
          <w:rtl/>
        </w:rPr>
        <w:t>ن المجتهدين كانوا يجتهدون في المبادئ أيضاً، ولم يكونوا يقل</w:t>
      </w:r>
      <w:r w:rsidR="000109D3" w:rsidRPr="004F31A3">
        <w:rPr>
          <w:rFonts w:hint="cs"/>
          <w:sz w:val="27"/>
          <w:rtl/>
        </w:rPr>
        <w:t>ِّ</w:t>
      </w:r>
      <w:r w:rsidRPr="004F31A3">
        <w:rPr>
          <w:rFonts w:hint="cs"/>
          <w:sz w:val="27"/>
          <w:rtl/>
        </w:rPr>
        <w:t>دون في المبادئ، ويجتهدون في الفقه فقط.</w:t>
      </w:r>
    </w:p>
    <w:p w:rsidR="002B7D2F" w:rsidRPr="004F31A3" w:rsidRDefault="002B7D2F" w:rsidP="002A0959">
      <w:pPr>
        <w:spacing w:line="440" w:lineRule="exact"/>
        <w:rPr>
          <w:sz w:val="27"/>
          <w:rtl/>
        </w:rPr>
      </w:pPr>
    </w:p>
    <w:p w:rsidR="002B7D2F" w:rsidRPr="004F31A3" w:rsidRDefault="002B7D2F" w:rsidP="00966FB9">
      <w:pPr>
        <w:pStyle w:val="31"/>
        <w:rPr>
          <w:color w:val="auto"/>
          <w:rtl/>
        </w:rPr>
      </w:pPr>
      <w:r w:rsidRPr="004F31A3">
        <w:rPr>
          <w:rFonts w:hint="cs"/>
          <w:color w:val="auto"/>
          <w:rtl/>
        </w:rPr>
        <w:t>نقدٌ ومناقشة</w:t>
      </w:r>
    </w:p>
    <w:p w:rsidR="002B7D2F" w:rsidRPr="004F31A3" w:rsidRDefault="002B7D2F" w:rsidP="002A0959">
      <w:pPr>
        <w:spacing w:line="420" w:lineRule="exact"/>
        <w:rPr>
          <w:sz w:val="27"/>
          <w:rtl/>
        </w:rPr>
      </w:pPr>
      <w:r w:rsidRPr="004F31A3">
        <w:rPr>
          <w:rFonts w:hint="cs"/>
          <w:sz w:val="27"/>
          <w:rtl/>
        </w:rPr>
        <w:t>وفي الجواب عن هذا الدليل يمكن القول: هل كان جميع المجتهدين من المجتهدين في علم اللغة والمنطق والرجال وأمثال ذلك؟ لم يحدث مثل هذا الشيء على المستوى العملي</w:t>
      </w:r>
      <w:r w:rsidR="00894F80" w:rsidRPr="004F31A3">
        <w:rPr>
          <w:rFonts w:hint="cs"/>
          <w:sz w:val="27"/>
          <w:rtl/>
        </w:rPr>
        <w:t>.</w:t>
      </w:r>
      <w:r w:rsidRPr="004F31A3">
        <w:rPr>
          <w:rFonts w:hint="cs"/>
          <w:sz w:val="27"/>
          <w:rtl/>
        </w:rPr>
        <w:t xml:space="preserve"> ويت</w:t>
      </w:r>
      <w:r w:rsidR="00894F80" w:rsidRPr="004F31A3">
        <w:rPr>
          <w:rFonts w:hint="cs"/>
          <w:sz w:val="27"/>
          <w:rtl/>
        </w:rPr>
        <w:t>ّ</w:t>
      </w:r>
      <w:r w:rsidRPr="004F31A3">
        <w:rPr>
          <w:rFonts w:hint="cs"/>
          <w:sz w:val="27"/>
          <w:rtl/>
        </w:rPr>
        <w:t>ضح هذا الشيء من خلال النظر في منهج أمثال</w:t>
      </w:r>
      <w:r w:rsidR="00894F80" w:rsidRPr="004F31A3">
        <w:rPr>
          <w:rFonts w:hint="cs"/>
          <w:sz w:val="27"/>
          <w:rtl/>
        </w:rPr>
        <w:t>:</w:t>
      </w:r>
      <w:r w:rsidRPr="004F31A3">
        <w:rPr>
          <w:rFonts w:hint="cs"/>
          <w:sz w:val="27"/>
          <w:rtl/>
        </w:rPr>
        <w:t xml:space="preserve"> المحق</w:t>
      </w:r>
      <w:r w:rsidR="00894F80" w:rsidRPr="004F31A3">
        <w:rPr>
          <w:rFonts w:hint="cs"/>
          <w:sz w:val="27"/>
          <w:rtl/>
        </w:rPr>
        <w:t>ّ</w:t>
      </w:r>
      <w:r w:rsidRPr="004F31A3">
        <w:rPr>
          <w:rFonts w:hint="cs"/>
          <w:sz w:val="27"/>
          <w:rtl/>
        </w:rPr>
        <w:t>ق النائيني في علم الرجال.</w:t>
      </w:r>
    </w:p>
    <w:p w:rsidR="002B7D2F" w:rsidRPr="004F31A3" w:rsidRDefault="002B7D2F" w:rsidP="00966FB9">
      <w:pPr>
        <w:pStyle w:val="31"/>
        <w:rPr>
          <w:color w:val="auto"/>
          <w:rtl/>
        </w:rPr>
      </w:pPr>
      <w:r w:rsidRPr="004F31A3">
        <w:rPr>
          <w:rFonts w:hint="cs"/>
          <w:color w:val="auto"/>
          <w:rtl/>
        </w:rPr>
        <w:lastRenderedPageBreak/>
        <w:t>الدليل الرابع: عدم قدرة الاستظهار من النصوص في نتيجة التقليد</w:t>
      </w:r>
    </w:p>
    <w:p w:rsidR="002B7D2F" w:rsidRPr="004F31A3" w:rsidRDefault="002B7D2F" w:rsidP="002A0959">
      <w:pPr>
        <w:spacing w:line="420" w:lineRule="exact"/>
        <w:rPr>
          <w:sz w:val="27"/>
          <w:rtl/>
        </w:rPr>
      </w:pPr>
      <w:r w:rsidRPr="004F31A3">
        <w:rPr>
          <w:rFonts w:hint="cs"/>
          <w:sz w:val="27"/>
          <w:rtl/>
        </w:rPr>
        <w:t>إن القول بعدم وجوب الاجتهاد في المباني وات</w:t>
      </w:r>
      <w:r w:rsidR="00894F80" w:rsidRPr="004F31A3">
        <w:rPr>
          <w:rFonts w:hint="cs"/>
          <w:sz w:val="27"/>
          <w:rtl/>
        </w:rPr>
        <w:t>ّ</w:t>
      </w:r>
      <w:r w:rsidRPr="004F31A3">
        <w:rPr>
          <w:rFonts w:hint="cs"/>
          <w:sz w:val="27"/>
          <w:rtl/>
        </w:rPr>
        <w:t>باع الآخرين في هذا الشأن سوف يؤد</w:t>
      </w:r>
      <w:r w:rsidR="00894F80" w:rsidRPr="004F31A3">
        <w:rPr>
          <w:rFonts w:hint="cs"/>
          <w:sz w:val="27"/>
          <w:rtl/>
        </w:rPr>
        <w:t>ّ</w:t>
      </w:r>
      <w:r w:rsidRPr="004F31A3">
        <w:rPr>
          <w:rFonts w:hint="cs"/>
          <w:sz w:val="27"/>
          <w:rtl/>
        </w:rPr>
        <w:t>ي إلى عدم انعقاد أيّ ظهور</w:t>
      </w:r>
      <w:r w:rsidR="00894F80" w:rsidRPr="004F31A3">
        <w:rPr>
          <w:rFonts w:hint="cs"/>
          <w:sz w:val="27"/>
          <w:rtl/>
        </w:rPr>
        <w:t>ٍ</w:t>
      </w:r>
      <w:r w:rsidRPr="004F31A3">
        <w:rPr>
          <w:rFonts w:hint="cs"/>
          <w:sz w:val="27"/>
          <w:rtl/>
        </w:rPr>
        <w:t xml:space="preserve"> في الكلام. </w:t>
      </w:r>
      <w:r w:rsidR="00894F80" w:rsidRPr="004F31A3">
        <w:rPr>
          <w:rFonts w:hint="cs"/>
          <w:sz w:val="27"/>
          <w:rtl/>
        </w:rPr>
        <w:t>و</w:t>
      </w:r>
      <w:r w:rsidRPr="004F31A3">
        <w:rPr>
          <w:rFonts w:hint="cs"/>
          <w:sz w:val="27"/>
          <w:rtl/>
        </w:rPr>
        <w:t xml:space="preserve">من ذلك مثلاً أن </w:t>
      </w:r>
      <w:r w:rsidRPr="004F31A3">
        <w:rPr>
          <w:rFonts w:hint="eastAsia"/>
          <w:sz w:val="24"/>
          <w:szCs w:val="24"/>
          <w:rtl/>
        </w:rPr>
        <w:t>«</w:t>
      </w:r>
      <w:r w:rsidRPr="004F31A3">
        <w:rPr>
          <w:rFonts w:hint="cs"/>
          <w:sz w:val="27"/>
          <w:rtl/>
        </w:rPr>
        <w:t>الإفساد في الأرض</w:t>
      </w:r>
      <w:r w:rsidRPr="004F31A3">
        <w:rPr>
          <w:rFonts w:hint="eastAsia"/>
          <w:sz w:val="24"/>
          <w:szCs w:val="24"/>
          <w:rtl/>
        </w:rPr>
        <w:t>»</w:t>
      </w:r>
      <w:r w:rsidRPr="004F31A3">
        <w:rPr>
          <w:rFonts w:hint="cs"/>
          <w:sz w:val="27"/>
          <w:rtl/>
        </w:rPr>
        <w:t xml:space="preserve"> ي</w:t>
      </w:r>
      <w:r w:rsidR="00894F80" w:rsidRPr="004F31A3">
        <w:rPr>
          <w:rFonts w:hint="cs"/>
          <w:sz w:val="27"/>
          <w:rtl/>
        </w:rPr>
        <w:t>ُ</w:t>
      </w:r>
      <w:r w:rsidRPr="004F31A3">
        <w:rPr>
          <w:rFonts w:hint="cs"/>
          <w:sz w:val="27"/>
          <w:rtl/>
        </w:rPr>
        <w:t>ع</w:t>
      </w:r>
      <w:r w:rsidR="00894F80" w:rsidRPr="004F31A3">
        <w:rPr>
          <w:rFonts w:hint="cs"/>
          <w:sz w:val="27"/>
          <w:rtl/>
        </w:rPr>
        <w:t>َ</w:t>
      </w:r>
      <w:r w:rsidRPr="004F31A3">
        <w:rPr>
          <w:rFonts w:hint="cs"/>
          <w:sz w:val="27"/>
          <w:rtl/>
        </w:rPr>
        <w:t>د</w:t>
      </w:r>
      <w:r w:rsidR="00894F80" w:rsidRPr="004F31A3">
        <w:rPr>
          <w:rFonts w:hint="cs"/>
          <w:sz w:val="27"/>
          <w:rtl/>
        </w:rPr>
        <w:t>ّ</w:t>
      </w:r>
      <w:r w:rsidRPr="004F31A3">
        <w:rPr>
          <w:rFonts w:hint="cs"/>
          <w:sz w:val="27"/>
          <w:rtl/>
        </w:rPr>
        <w:t xml:space="preserve"> في قانون العقوبات الإسلامية ج</w:t>
      </w:r>
      <w:r w:rsidR="00894F80" w:rsidRPr="004F31A3">
        <w:rPr>
          <w:rFonts w:hint="cs"/>
          <w:sz w:val="27"/>
          <w:rtl/>
        </w:rPr>
        <w:t>ُ</w:t>
      </w:r>
      <w:r w:rsidRPr="004F31A3">
        <w:rPr>
          <w:rFonts w:hint="cs"/>
          <w:sz w:val="27"/>
          <w:rtl/>
        </w:rPr>
        <w:t>ر</w:t>
      </w:r>
      <w:r w:rsidR="00894F80" w:rsidRPr="004F31A3">
        <w:rPr>
          <w:rFonts w:hint="cs"/>
          <w:sz w:val="27"/>
          <w:rtl/>
        </w:rPr>
        <w:t>ْ</w:t>
      </w:r>
      <w:r w:rsidRPr="004F31A3">
        <w:rPr>
          <w:rFonts w:hint="cs"/>
          <w:sz w:val="27"/>
          <w:rtl/>
        </w:rPr>
        <w:t>ماً جديداً، إلا</w:t>
      </w:r>
      <w:r w:rsidR="00894F80" w:rsidRPr="004F31A3">
        <w:rPr>
          <w:rFonts w:hint="cs"/>
          <w:sz w:val="27"/>
          <w:rtl/>
        </w:rPr>
        <w:t>ّ</w:t>
      </w:r>
      <w:r w:rsidRPr="004F31A3">
        <w:rPr>
          <w:rFonts w:hint="cs"/>
          <w:sz w:val="27"/>
          <w:rtl/>
        </w:rPr>
        <w:t xml:space="preserve"> أن أصل البحث هو هل الإفساد والمحاربة ت</w:t>
      </w:r>
      <w:r w:rsidR="00894F80" w:rsidRPr="004F31A3">
        <w:rPr>
          <w:rFonts w:hint="cs"/>
          <w:sz w:val="27"/>
          <w:rtl/>
        </w:rPr>
        <w:t>ُ</w:t>
      </w:r>
      <w:r w:rsidRPr="004F31A3">
        <w:rPr>
          <w:rFonts w:hint="cs"/>
          <w:sz w:val="27"/>
          <w:rtl/>
        </w:rPr>
        <w:t>ع</w:t>
      </w:r>
      <w:r w:rsidR="00894F80" w:rsidRPr="004F31A3">
        <w:rPr>
          <w:rFonts w:hint="cs"/>
          <w:sz w:val="27"/>
          <w:rtl/>
        </w:rPr>
        <w:t>َ</w:t>
      </w:r>
      <w:r w:rsidRPr="004F31A3">
        <w:rPr>
          <w:rFonts w:hint="cs"/>
          <w:sz w:val="27"/>
          <w:rtl/>
        </w:rPr>
        <w:t>د</w:t>
      </w:r>
      <w:r w:rsidR="00894F80" w:rsidRPr="004F31A3">
        <w:rPr>
          <w:rFonts w:hint="cs"/>
          <w:sz w:val="27"/>
          <w:rtl/>
        </w:rPr>
        <w:t>ّ</w:t>
      </w:r>
      <w:r w:rsidRPr="004F31A3">
        <w:rPr>
          <w:rFonts w:hint="cs"/>
          <w:sz w:val="27"/>
          <w:rtl/>
        </w:rPr>
        <w:t xml:space="preserve"> ج</w:t>
      </w:r>
      <w:r w:rsidR="00CD2576">
        <w:rPr>
          <w:rFonts w:hint="cs"/>
          <w:sz w:val="27"/>
          <w:rtl/>
        </w:rPr>
        <w:t>ُ</w:t>
      </w:r>
      <w:r w:rsidRPr="004F31A3">
        <w:rPr>
          <w:rFonts w:hint="cs"/>
          <w:sz w:val="27"/>
          <w:rtl/>
        </w:rPr>
        <w:t>ر</w:t>
      </w:r>
      <w:r w:rsidR="00CD2576">
        <w:rPr>
          <w:rFonts w:hint="cs"/>
          <w:sz w:val="27"/>
          <w:rtl/>
        </w:rPr>
        <w:t>ْ</w:t>
      </w:r>
      <w:r w:rsidRPr="004F31A3">
        <w:rPr>
          <w:rFonts w:hint="cs"/>
          <w:sz w:val="27"/>
          <w:rtl/>
        </w:rPr>
        <w:t>ماً واحداً أم هما شيئان مختلفان</w:t>
      </w:r>
      <w:r w:rsidR="00894F80" w:rsidRPr="004F31A3">
        <w:rPr>
          <w:rFonts w:hint="cs"/>
          <w:sz w:val="27"/>
          <w:rtl/>
        </w:rPr>
        <w:t>؟</w:t>
      </w:r>
    </w:p>
    <w:p w:rsidR="002B7D2F" w:rsidRPr="004F31A3" w:rsidRDefault="002B7D2F" w:rsidP="002A0959">
      <w:pPr>
        <w:spacing w:line="420" w:lineRule="exact"/>
        <w:rPr>
          <w:sz w:val="27"/>
          <w:rtl/>
        </w:rPr>
      </w:pPr>
      <w:r w:rsidRPr="004F31A3">
        <w:rPr>
          <w:rFonts w:hint="cs"/>
          <w:sz w:val="27"/>
          <w:rtl/>
        </w:rPr>
        <w:t xml:space="preserve">قال تعالى: </w:t>
      </w:r>
      <w:r w:rsidRPr="004F31A3">
        <w:rPr>
          <w:rFonts w:ascii="Mosawi" w:hAnsi="Mosawi" w:cs="Mosawi"/>
          <w:sz w:val="24"/>
          <w:szCs w:val="24"/>
          <w:rtl/>
        </w:rPr>
        <w:t>﴿</w:t>
      </w:r>
      <w:r w:rsidRPr="004F31A3">
        <w:rPr>
          <w:b/>
          <w:bCs/>
          <w:sz w:val="27"/>
          <w:rtl/>
        </w:rPr>
        <w:t xml:space="preserve">إِنَّمَا جَزَاءُ الَّذِينَ يُحَارِبُونَ </w:t>
      </w:r>
      <w:r w:rsidR="004F0772" w:rsidRPr="004F31A3">
        <w:rPr>
          <w:b/>
          <w:bCs/>
          <w:sz w:val="27"/>
          <w:rtl/>
        </w:rPr>
        <w:t>الل</w:t>
      </w:r>
      <w:r w:rsidRPr="004F31A3">
        <w:rPr>
          <w:b/>
          <w:bCs/>
          <w:sz w:val="27"/>
          <w:rtl/>
        </w:rPr>
        <w:t xml:space="preserve">هَ </w:t>
      </w:r>
      <w:r w:rsidR="00894F80" w:rsidRPr="004F31A3">
        <w:rPr>
          <w:b/>
          <w:bCs/>
          <w:sz w:val="27"/>
          <w:rtl/>
        </w:rPr>
        <w:t>وَرَسُولَهُ وَيَسْعَوْنَ في ال</w:t>
      </w:r>
      <w:r w:rsidRPr="004F31A3">
        <w:rPr>
          <w:b/>
          <w:bCs/>
          <w:sz w:val="27"/>
          <w:rtl/>
        </w:rPr>
        <w:t>أَرْضِ فَسَاداً</w:t>
      </w:r>
      <w:r w:rsidRPr="004F31A3">
        <w:rPr>
          <w:rFonts w:ascii="Mosawi" w:hAnsi="Mosawi" w:cs="Mosawi"/>
          <w:sz w:val="24"/>
          <w:szCs w:val="24"/>
          <w:rtl/>
        </w:rPr>
        <w:t>﴾</w:t>
      </w:r>
      <w:r w:rsidRPr="004F31A3">
        <w:rPr>
          <w:rFonts w:hint="cs"/>
          <w:sz w:val="27"/>
          <w:rtl/>
        </w:rPr>
        <w:t xml:space="preserve"> (المائدة: </w:t>
      </w:r>
      <w:r w:rsidR="001A2150" w:rsidRPr="001A2150">
        <w:rPr>
          <w:rFonts w:hint="cs"/>
          <w:sz w:val="27"/>
          <w:rtl/>
        </w:rPr>
        <w:t>33</w:t>
      </w:r>
      <w:r w:rsidRPr="004F31A3">
        <w:rPr>
          <w:rFonts w:hint="cs"/>
          <w:sz w:val="27"/>
          <w:rtl/>
        </w:rPr>
        <w:t xml:space="preserve">). في هذه الآية الكريمة </w:t>
      </w:r>
      <w:r w:rsidRPr="004F31A3">
        <w:rPr>
          <w:rFonts w:hint="eastAsia"/>
          <w:sz w:val="24"/>
          <w:szCs w:val="24"/>
          <w:rtl/>
        </w:rPr>
        <w:t>«</w:t>
      </w:r>
      <w:r w:rsidRPr="004F31A3">
        <w:rPr>
          <w:rFonts w:hint="cs"/>
          <w:sz w:val="27"/>
          <w:rtl/>
        </w:rPr>
        <w:t>الذين</w:t>
      </w:r>
      <w:r w:rsidRPr="004F31A3">
        <w:rPr>
          <w:rFonts w:hint="eastAsia"/>
          <w:sz w:val="24"/>
          <w:szCs w:val="24"/>
          <w:rtl/>
        </w:rPr>
        <w:t>»</w:t>
      </w:r>
      <w:r w:rsidRPr="004F31A3">
        <w:rPr>
          <w:rFonts w:hint="cs"/>
          <w:sz w:val="27"/>
          <w:rtl/>
        </w:rPr>
        <w:t xml:space="preserve"> اسم</w:t>
      </w:r>
      <w:r w:rsidR="00CD2576">
        <w:rPr>
          <w:rFonts w:hint="cs"/>
          <w:sz w:val="27"/>
          <w:rtl/>
        </w:rPr>
        <w:t>ٌ</w:t>
      </w:r>
      <w:r w:rsidRPr="004F31A3">
        <w:rPr>
          <w:rFonts w:hint="cs"/>
          <w:sz w:val="27"/>
          <w:rtl/>
        </w:rPr>
        <w:t xml:space="preserve"> موصول، و</w:t>
      </w:r>
      <w:r w:rsidRPr="004F31A3">
        <w:rPr>
          <w:rFonts w:hint="eastAsia"/>
          <w:sz w:val="24"/>
          <w:szCs w:val="24"/>
          <w:rtl/>
        </w:rPr>
        <w:t>«</w:t>
      </w:r>
      <w:r w:rsidRPr="004F31A3">
        <w:rPr>
          <w:rFonts w:hint="cs"/>
          <w:sz w:val="27"/>
          <w:rtl/>
        </w:rPr>
        <w:t>يحاربون الله</w:t>
      </w:r>
      <w:r w:rsidRPr="004F31A3">
        <w:rPr>
          <w:rFonts w:hint="eastAsia"/>
          <w:sz w:val="24"/>
          <w:szCs w:val="24"/>
          <w:rtl/>
        </w:rPr>
        <w:t>»</w:t>
      </w:r>
      <w:r w:rsidRPr="004F31A3">
        <w:rPr>
          <w:rFonts w:hint="cs"/>
          <w:sz w:val="27"/>
          <w:rtl/>
        </w:rPr>
        <w:t xml:space="preserve"> صلة</w:t>
      </w:r>
      <w:r w:rsidR="00894F80" w:rsidRPr="004F31A3">
        <w:rPr>
          <w:rFonts w:hint="cs"/>
          <w:sz w:val="27"/>
          <w:rtl/>
        </w:rPr>
        <w:t>ٌ</w:t>
      </w:r>
      <w:r w:rsidRPr="004F31A3">
        <w:rPr>
          <w:rFonts w:hint="cs"/>
          <w:sz w:val="27"/>
          <w:rtl/>
        </w:rPr>
        <w:t xml:space="preserve"> أولى، و</w:t>
      </w:r>
      <w:r w:rsidRPr="004F31A3">
        <w:rPr>
          <w:rFonts w:hint="eastAsia"/>
          <w:sz w:val="24"/>
          <w:szCs w:val="24"/>
          <w:rtl/>
        </w:rPr>
        <w:t>«</w:t>
      </w:r>
      <w:r w:rsidRPr="004F31A3">
        <w:rPr>
          <w:rFonts w:hint="cs"/>
          <w:sz w:val="27"/>
          <w:rtl/>
        </w:rPr>
        <w:t>يسع</w:t>
      </w:r>
      <w:r w:rsidR="00CD2576">
        <w:rPr>
          <w:rFonts w:hint="cs"/>
          <w:sz w:val="27"/>
          <w:rtl/>
        </w:rPr>
        <w:t>َ</w:t>
      </w:r>
      <w:r w:rsidRPr="004F31A3">
        <w:rPr>
          <w:rFonts w:hint="cs"/>
          <w:sz w:val="27"/>
          <w:rtl/>
        </w:rPr>
        <w:t>و</w:t>
      </w:r>
      <w:r w:rsidR="00CD2576">
        <w:rPr>
          <w:rFonts w:hint="cs"/>
          <w:sz w:val="27"/>
          <w:rtl/>
        </w:rPr>
        <w:t>ْ</w:t>
      </w:r>
      <w:r w:rsidRPr="004F31A3">
        <w:rPr>
          <w:rFonts w:hint="cs"/>
          <w:sz w:val="27"/>
          <w:rtl/>
        </w:rPr>
        <w:t>ن في الأرض فساداً</w:t>
      </w:r>
      <w:r w:rsidRPr="004F31A3">
        <w:rPr>
          <w:rFonts w:hint="eastAsia"/>
          <w:sz w:val="24"/>
          <w:szCs w:val="24"/>
          <w:rtl/>
        </w:rPr>
        <w:t>»</w:t>
      </w:r>
      <w:r w:rsidRPr="004F31A3">
        <w:rPr>
          <w:rFonts w:hint="cs"/>
          <w:sz w:val="27"/>
          <w:rtl/>
        </w:rPr>
        <w:t xml:space="preserve"> صلة</w:t>
      </w:r>
      <w:r w:rsidR="00894F80" w:rsidRPr="004F31A3">
        <w:rPr>
          <w:rFonts w:hint="cs"/>
          <w:sz w:val="27"/>
          <w:rtl/>
        </w:rPr>
        <w:t>ٌ</w:t>
      </w:r>
      <w:r w:rsidRPr="004F31A3">
        <w:rPr>
          <w:rFonts w:hint="cs"/>
          <w:sz w:val="27"/>
          <w:rtl/>
        </w:rPr>
        <w:t xml:space="preserve"> ثانية. فهل يتم</w:t>
      </w:r>
      <w:r w:rsidR="00894F80" w:rsidRPr="004F31A3">
        <w:rPr>
          <w:rFonts w:hint="cs"/>
          <w:sz w:val="27"/>
          <w:rtl/>
        </w:rPr>
        <w:t>ّ</w:t>
      </w:r>
      <w:r w:rsidRPr="004F31A3">
        <w:rPr>
          <w:rFonts w:hint="cs"/>
          <w:sz w:val="27"/>
          <w:rtl/>
        </w:rPr>
        <w:t xml:space="preserve"> عطف هاتين الصلتين على بعضهما</w:t>
      </w:r>
      <w:r w:rsidR="00894F80" w:rsidRPr="004F31A3">
        <w:rPr>
          <w:rFonts w:hint="cs"/>
          <w:sz w:val="27"/>
          <w:rtl/>
        </w:rPr>
        <w:t>؟</w:t>
      </w:r>
      <w:r w:rsidRPr="004F31A3">
        <w:rPr>
          <w:rFonts w:hint="cs"/>
          <w:sz w:val="27"/>
          <w:rtl/>
        </w:rPr>
        <w:t xml:space="preserve"> وهل إذا كان هناك صلتان في الكلام يمكن استنباط اختلاف وتعد</w:t>
      </w:r>
      <w:r w:rsidR="00894F80" w:rsidRPr="004F31A3">
        <w:rPr>
          <w:rFonts w:hint="cs"/>
          <w:sz w:val="27"/>
          <w:rtl/>
        </w:rPr>
        <w:t>ُّ</w:t>
      </w:r>
      <w:r w:rsidRPr="004F31A3">
        <w:rPr>
          <w:rFonts w:hint="cs"/>
          <w:sz w:val="27"/>
          <w:rtl/>
        </w:rPr>
        <w:t>د الج</w:t>
      </w:r>
      <w:r w:rsidR="00894F80" w:rsidRPr="004F31A3">
        <w:rPr>
          <w:rFonts w:hint="cs"/>
          <w:sz w:val="27"/>
          <w:rtl/>
        </w:rPr>
        <w:t>ُ</w:t>
      </w:r>
      <w:r w:rsidRPr="004F31A3">
        <w:rPr>
          <w:rFonts w:hint="cs"/>
          <w:sz w:val="27"/>
          <w:rtl/>
        </w:rPr>
        <w:t>ر</w:t>
      </w:r>
      <w:r w:rsidR="00894F80" w:rsidRPr="004F31A3">
        <w:rPr>
          <w:rFonts w:hint="cs"/>
          <w:sz w:val="27"/>
          <w:rtl/>
        </w:rPr>
        <w:t>ْ</w:t>
      </w:r>
      <w:r w:rsidRPr="004F31A3">
        <w:rPr>
          <w:rFonts w:hint="cs"/>
          <w:sz w:val="27"/>
          <w:rtl/>
        </w:rPr>
        <w:t xml:space="preserve">م أم يجب تكرار الموصول؟ </w:t>
      </w:r>
      <w:r w:rsidR="00894F80" w:rsidRPr="004F31A3">
        <w:rPr>
          <w:rFonts w:hint="cs"/>
          <w:sz w:val="27"/>
          <w:rtl/>
        </w:rPr>
        <w:t>من ال</w:t>
      </w:r>
      <w:r w:rsidRPr="004F31A3">
        <w:rPr>
          <w:rFonts w:hint="cs"/>
          <w:sz w:val="27"/>
          <w:rtl/>
        </w:rPr>
        <w:t>واضح أن ات</w:t>
      </w:r>
      <w:r w:rsidR="00894F80" w:rsidRPr="004F31A3">
        <w:rPr>
          <w:rFonts w:hint="cs"/>
          <w:sz w:val="27"/>
          <w:rtl/>
        </w:rPr>
        <w:t>ّ</w:t>
      </w:r>
      <w:r w:rsidRPr="004F31A3">
        <w:rPr>
          <w:rFonts w:hint="cs"/>
          <w:sz w:val="27"/>
          <w:rtl/>
        </w:rPr>
        <w:t>خاذ المبنى والاجتهاد في موارد من هذا القبيل في المبادئ له تأثير</w:t>
      </w:r>
      <w:r w:rsidR="00894F80" w:rsidRPr="004F31A3">
        <w:rPr>
          <w:rFonts w:hint="cs"/>
          <w:sz w:val="27"/>
          <w:rtl/>
        </w:rPr>
        <w:t>ٌ</w:t>
      </w:r>
      <w:r w:rsidRPr="004F31A3">
        <w:rPr>
          <w:rFonts w:hint="cs"/>
          <w:sz w:val="27"/>
          <w:rtl/>
        </w:rPr>
        <w:t xml:space="preserve"> ملحوظ على الاجتهاد الفقهي.</w:t>
      </w:r>
    </w:p>
    <w:p w:rsidR="002B7D2F" w:rsidRPr="004F31A3" w:rsidRDefault="002B7D2F" w:rsidP="002A0959">
      <w:pPr>
        <w:spacing w:line="450" w:lineRule="exact"/>
        <w:rPr>
          <w:sz w:val="27"/>
          <w:rtl/>
        </w:rPr>
      </w:pPr>
    </w:p>
    <w:p w:rsidR="002B7D2F" w:rsidRPr="004F31A3" w:rsidRDefault="002B7D2F" w:rsidP="00966FB9">
      <w:pPr>
        <w:pStyle w:val="31"/>
        <w:rPr>
          <w:color w:val="auto"/>
          <w:rtl/>
        </w:rPr>
      </w:pPr>
      <w:r w:rsidRPr="004F31A3">
        <w:rPr>
          <w:rFonts w:hint="cs"/>
          <w:color w:val="auto"/>
          <w:rtl/>
        </w:rPr>
        <w:t>نقدٌ ومناقشة</w:t>
      </w:r>
    </w:p>
    <w:p w:rsidR="002B7D2F" w:rsidRPr="004F31A3" w:rsidRDefault="002B7D2F" w:rsidP="002A0959">
      <w:pPr>
        <w:spacing w:line="420" w:lineRule="exact"/>
        <w:rPr>
          <w:sz w:val="27"/>
          <w:rtl/>
        </w:rPr>
      </w:pPr>
      <w:r w:rsidRPr="004F31A3">
        <w:rPr>
          <w:rFonts w:hint="cs"/>
          <w:sz w:val="27"/>
          <w:rtl/>
        </w:rPr>
        <w:t>في الجواب عن الإشكال المذكور من الضروري ذكر هذه النقطة</w:t>
      </w:r>
      <w:r w:rsidR="00894F80" w:rsidRPr="004F31A3">
        <w:rPr>
          <w:rFonts w:hint="cs"/>
          <w:sz w:val="27"/>
          <w:rtl/>
        </w:rPr>
        <w:t>،</w:t>
      </w:r>
      <w:r w:rsidRPr="004F31A3">
        <w:rPr>
          <w:rFonts w:hint="cs"/>
          <w:sz w:val="27"/>
          <w:rtl/>
        </w:rPr>
        <w:t xml:space="preserve"> وهي أن الاستظهار لا يُناط بالاجتهاد في المبادئ، وإن الاستظهار لا يقتصر على الاستظهار من الرواية. </w:t>
      </w:r>
      <w:r w:rsidR="00894F80" w:rsidRPr="004F31A3">
        <w:rPr>
          <w:rFonts w:hint="cs"/>
          <w:sz w:val="27"/>
          <w:rtl/>
        </w:rPr>
        <w:t>و</w:t>
      </w:r>
      <w:r w:rsidRPr="004F31A3">
        <w:rPr>
          <w:rFonts w:hint="cs"/>
          <w:sz w:val="27"/>
          <w:rtl/>
        </w:rPr>
        <w:t>من ذلك ـ على سبيل المثال ـ أن جميع علماء الحقوق يستظهرون</w:t>
      </w:r>
      <w:r w:rsidR="00894F80" w:rsidRPr="004F31A3">
        <w:rPr>
          <w:rFonts w:hint="cs"/>
          <w:sz w:val="27"/>
          <w:rtl/>
        </w:rPr>
        <w:t>،</w:t>
      </w:r>
      <w:r w:rsidRPr="004F31A3">
        <w:rPr>
          <w:rFonts w:hint="cs"/>
          <w:sz w:val="27"/>
          <w:rtl/>
        </w:rPr>
        <w:t xml:space="preserve"> فهل يكونون بأجمعهم مجتهدين في المبادئ؟</w:t>
      </w:r>
    </w:p>
    <w:p w:rsidR="002B7D2F" w:rsidRPr="004F31A3" w:rsidRDefault="002B7D2F" w:rsidP="002A0959">
      <w:pPr>
        <w:spacing w:line="440" w:lineRule="exact"/>
        <w:rPr>
          <w:sz w:val="27"/>
          <w:rtl/>
        </w:rPr>
      </w:pPr>
    </w:p>
    <w:p w:rsidR="002B7D2F" w:rsidRPr="004F31A3" w:rsidRDefault="002B7D2F" w:rsidP="00966FB9">
      <w:pPr>
        <w:pStyle w:val="31"/>
        <w:rPr>
          <w:color w:val="auto"/>
          <w:rtl/>
        </w:rPr>
      </w:pPr>
      <w:r w:rsidRPr="004F31A3">
        <w:rPr>
          <w:rFonts w:hint="cs"/>
          <w:color w:val="auto"/>
          <w:rtl/>
        </w:rPr>
        <w:t>الدليل الخامس: عدم شمولية أدل</w:t>
      </w:r>
      <w:r w:rsidR="00CD2576">
        <w:rPr>
          <w:rFonts w:hint="cs"/>
          <w:color w:val="auto"/>
          <w:rtl/>
        </w:rPr>
        <w:t>ّ</w:t>
      </w:r>
      <w:r w:rsidRPr="004F31A3">
        <w:rPr>
          <w:rFonts w:hint="cs"/>
          <w:color w:val="auto"/>
          <w:rtl/>
        </w:rPr>
        <w:t>ة التقليد اللفظية والل</w:t>
      </w:r>
      <w:r w:rsidR="00CD2576">
        <w:rPr>
          <w:rFonts w:hint="cs"/>
          <w:color w:val="auto"/>
          <w:rtl/>
        </w:rPr>
        <w:t>ُّ</w:t>
      </w:r>
      <w:r w:rsidRPr="004F31A3">
        <w:rPr>
          <w:rFonts w:hint="cs"/>
          <w:color w:val="auto"/>
          <w:rtl/>
        </w:rPr>
        <w:t>بّ</w:t>
      </w:r>
      <w:r w:rsidR="00CD2576">
        <w:rPr>
          <w:rFonts w:hint="cs"/>
          <w:color w:val="auto"/>
          <w:rtl/>
        </w:rPr>
        <w:t>ِ</w:t>
      </w:r>
      <w:r w:rsidRPr="004F31A3">
        <w:rPr>
          <w:rFonts w:hint="cs"/>
          <w:color w:val="auto"/>
          <w:rtl/>
        </w:rPr>
        <w:t>ية للمبادئ</w:t>
      </w:r>
    </w:p>
    <w:p w:rsidR="002B7D2F" w:rsidRPr="004F31A3" w:rsidRDefault="002B7D2F" w:rsidP="002A0959">
      <w:pPr>
        <w:spacing w:line="420" w:lineRule="exact"/>
        <w:rPr>
          <w:sz w:val="27"/>
          <w:rtl/>
        </w:rPr>
      </w:pPr>
      <w:r w:rsidRPr="004F31A3">
        <w:rPr>
          <w:rFonts w:hint="cs"/>
          <w:sz w:val="27"/>
          <w:rtl/>
        </w:rPr>
        <w:t>طبقاً لهذا الإشكال لا يكون موضوع التقليد على أساس الأدل</w:t>
      </w:r>
      <w:r w:rsidR="00011ECF" w:rsidRPr="004F31A3">
        <w:rPr>
          <w:rFonts w:hint="cs"/>
          <w:sz w:val="27"/>
          <w:rtl/>
        </w:rPr>
        <w:t>ّ</w:t>
      </w:r>
      <w:r w:rsidRPr="004F31A3">
        <w:rPr>
          <w:rFonts w:hint="cs"/>
          <w:sz w:val="27"/>
          <w:rtl/>
        </w:rPr>
        <w:t>ة النقلية</w:t>
      </w:r>
      <w:r w:rsidR="00011ECF"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التفق</w:t>
      </w:r>
      <w:r w:rsidR="00011ECF" w:rsidRPr="004F31A3">
        <w:rPr>
          <w:rFonts w:hint="cs"/>
          <w:sz w:val="27"/>
          <w:rtl/>
        </w:rPr>
        <w:t>ُّ</w:t>
      </w:r>
      <w:r w:rsidRPr="004F31A3">
        <w:rPr>
          <w:rFonts w:hint="cs"/>
          <w:sz w:val="27"/>
          <w:rtl/>
        </w:rPr>
        <w:t>ه في الدين</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معرفة الأحكام</w:t>
      </w:r>
      <w:r w:rsidRPr="004F31A3">
        <w:rPr>
          <w:rFonts w:hint="eastAsia"/>
          <w:sz w:val="24"/>
          <w:szCs w:val="24"/>
          <w:rtl/>
        </w:rPr>
        <w:t>»</w:t>
      </w:r>
      <w:r w:rsidRPr="004F31A3">
        <w:rPr>
          <w:rFonts w:hint="cs"/>
          <w:sz w:val="27"/>
          <w:rtl/>
        </w:rPr>
        <w:t xml:space="preserve"> شاملاً للتقليد في المبادئ. وفي</w:t>
      </w:r>
      <w:r w:rsidR="00011ECF" w:rsidRPr="004F31A3">
        <w:rPr>
          <w:rFonts w:hint="cs"/>
          <w:sz w:val="27"/>
          <w:rtl/>
        </w:rPr>
        <w:t xml:space="preserve"> </w:t>
      </w:r>
      <w:r w:rsidRPr="004F31A3">
        <w:rPr>
          <w:rFonts w:hint="cs"/>
          <w:sz w:val="27"/>
          <w:rtl/>
        </w:rPr>
        <w:t>ما يتعل</w:t>
      </w:r>
      <w:r w:rsidR="00011ECF" w:rsidRPr="004F31A3">
        <w:rPr>
          <w:rFonts w:hint="cs"/>
          <w:sz w:val="27"/>
          <w:rtl/>
        </w:rPr>
        <w:t>َّ</w:t>
      </w:r>
      <w:r w:rsidRPr="004F31A3">
        <w:rPr>
          <w:rFonts w:hint="cs"/>
          <w:sz w:val="27"/>
          <w:rtl/>
        </w:rPr>
        <w:t>ق بالسيرة قد يبدو أن سيرة الفقهاء والمجتهدين لا تشمل التقليد في المبادئ والمقد</w:t>
      </w:r>
      <w:r w:rsidR="00011ECF" w:rsidRPr="004F31A3">
        <w:rPr>
          <w:rFonts w:hint="cs"/>
          <w:sz w:val="27"/>
          <w:rtl/>
        </w:rPr>
        <w:t>ّ</w:t>
      </w:r>
      <w:r w:rsidRPr="004F31A3">
        <w:rPr>
          <w:rFonts w:hint="cs"/>
          <w:sz w:val="27"/>
          <w:rtl/>
        </w:rPr>
        <w:t>مات أيضاً.</w:t>
      </w:r>
    </w:p>
    <w:p w:rsidR="002B7D2F" w:rsidRPr="004F31A3" w:rsidRDefault="002B7D2F" w:rsidP="002A0959">
      <w:pPr>
        <w:spacing w:line="450" w:lineRule="exact"/>
        <w:rPr>
          <w:sz w:val="27"/>
          <w:rtl/>
        </w:rPr>
      </w:pPr>
    </w:p>
    <w:p w:rsidR="002B7D2F" w:rsidRPr="004F31A3" w:rsidRDefault="002B7D2F" w:rsidP="00966FB9">
      <w:pPr>
        <w:pStyle w:val="31"/>
        <w:rPr>
          <w:color w:val="auto"/>
          <w:rtl/>
        </w:rPr>
      </w:pPr>
      <w:r w:rsidRPr="004F31A3">
        <w:rPr>
          <w:rFonts w:hint="cs"/>
          <w:color w:val="auto"/>
          <w:rtl/>
        </w:rPr>
        <w:t>نقدٌ ومناقشة</w:t>
      </w:r>
    </w:p>
    <w:p w:rsidR="002B7D2F" w:rsidRPr="004F31A3" w:rsidRDefault="002B7D2F" w:rsidP="002A0959">
      <w:pPr>
        <w:spacing w:line="420" w:lineRule="exact"/>
        <w:rPr>
          <w:sz w:val="27"/>
          <w:rtl/>
        </w:rPr>
      </w:pPr>
      <w:r w:rsidRPr="004F31A3">
        <w:rPr>
          <w:rFonts w:hint="cs"/>
          <w:sz w:val="27"/>
          <w:rtl/>
        </w:rPr>
        <w:t>والجواب عن الدليل الخامس أن التفق</w:t>
      </w:r>
      <w:r w:rsidR="00011ECF" w:rsidRPr="004F31A3">
        <w:rPr>
          <w:rFonts w:hint="cs"/>
          <w:sz w:val="27"/>
          <w:rtl/>
        </w:rPr>
        <w:t>ُّ</w:t>
      </w:r>
      <w:r w:rsidRPr="004F31A3">
        <w:rPr>
          <w:rFonts w:hint="cs"/>
          <w:sz w:val="27"/>
          <w:rtl/>
        </w:rPr>
        <w:t>ه في المبادئ جزء</w:t>
      </w:r>
      <w:r w:rsidR="00011ECF" w:rsidRPr="004F31A3">
        <w:rPr>
          <w:rFonts w:hint="cs"/>
          <w:sz w:val="27"/>
          <w:rtl/>
        </w:rPr>
        <w:t>ٌ</w:t>
      </w:r>
      <w:r w:rsidRPr="004F31A3">
        <w:rPr>
          <w:rFonts w:hint="cs"/>
          <w:sz w:val="27"/>
          <w:rtl/>
        </w:rPr>
        <w:t xml:space="preserve"> من التفق</w:t>
      </w:r>
      <w:r w:rsidR="00011ECF" w:rsidRPr="004F31A3">
        <w:rPr>
          <w:rFonts w:hint="cs"/>
          <w:sz w:val="27"/>
          <w:rtl/>
        </w:rPr>
        <w:t>ُّ</w:t>
      </w:r>
      <w:r w:rsidRPr="004F31A3">
        <w:rPr>
          <w:rFonts w:hint="cs"/>
          <w:sz w:val="27"/>
          <w:rtl/>
        </w:rPr>
        <w:t>ه في الدين.</w:t>
      </w:r>
    </w:p>
    <w:p w:rsidR="002B7D2F" w:rsidRPr="004F31A3" w:rsidRDefault="002B7D2F" w:rsidP="00966FB9">
      <w:pPr>
        <w:pStyle w:val="31"/>
        <w:rPr>
          <w:color w:val="auto"/>
          <w:rtl/>
        </w:rPr>
      </w:pPr>
      <w:r w:rsidRPr="004F31A3">
        <w:rPr>
          <w:rFonts w:hint="cs"/>
          <w:color w:val="auto"/>
          <w:rtl/>
        </w:rPr>
        <w:lastRenderedPageBreak/>
        <w:t>الاجتهاد المتوسِّط</w:t>
      </w:r>
    </w:p>
    <w:p w:rsidR="002B7D2F" w:rsidRPr="004F31A3" w:rsidRDefault="002B7D2F" w:rsidP="002A0959">
      <w:pPr>
        <w:spacing w:line="410" w:lineRule="exact"/>
        <w:rPr>
          <w:sz w:val="27"/>
          <w:rtl/>
        </w:rPr>
      </w:pPr>
      <w:r w:rsidRPr="004F31A3">
        <w:rPr>
          <w:rFonts w:hint="cs"/>
          <w:sz w:val="27"/>
          <w:rtl/>
        </w:rPr>
        <w:t>بعد بيان هذه المقد</w:t>
      </w:r>
      <w:r w:rsidR="00011ECF" w:rsidRPr="004F31A3">
        <w:rPr>
          <w:rFonts w:hint="cs"/>
          <w:sz w:val="27"/>
          <w:rtl/>
        </w:rPr>
        <w:t>ّ</w:t>
      </w:r>
      <w:r w:rsidRPr="004F31A3">
        <w:rPr>
          <w:rFonts w:hint="cs"/>
          <w:sz w:val="27"/>
          <w:rtl/>
        </w:rPr>
        <w:t>مات ننتقل إلى بيان نظرية</w:t>
      </w:r>
      <w:r w:rsidR="00011ECF" w:rsidRPr="004F31A3">
        <w:rPr>
          <w:rFonts w:hint="cs"/>
          <w:sz w:val="27"/>
          <w:rtl/>
        </w:rPr>
        <w:t>ٍ</w:t>
      </w:r>
      <w:r w:rsidRPr="004F31A3">
        <w:rPr>
          <w:rFonts w:hint="cs"/>
          <w:sz w:val="27"/>
          <w:rtl/>
        </w:rPr>
        <w:t xml:space="preserve"> ذكرها بعض الأصوليين المعاصرين باختصار</w:t>
      </w:r>
      <w:r w:rsidR="00011ECF" w:rsidRPr="004F31A3">
        <w:rPr>
          <w:rFonts w:hint="cs"/>
          <w:sz w:val="27"/>
          <w:rtl/>
        </w:rPr>
        <w:t>ٍ</w:t>
      </w:r>
      <w:r w:rsidRPr="004F31A3">
        <w:rPr>
          <w:rFonts w:hint="cs"/>
          <w:sz w:val="27"/>
          <w:rtl/>
        </w:rPr>
        <w:t xml:space="preserve">، وقد أطلقوا عليها مصطلح </w:t>
      </w:r>
      <w:r w:rsidRPr="004F31A3">
        <w:rPr>
          <w:rFonts w:hint="eastAsia"/>
          <w:sz w:val="24"/>
          <w:szCs w:val="24"/>
          <w:rtl/>
        </w:rPr>
        <w:t>«</w:t>
      </w:r>
      <w:r w:rsidRPr="004F31A3">
        <w:rPr>
          <w:rFonts w:hint="cs"/>
          <w:sz w:val="27"/>
          <w:rtl/>
        </w:rPr>
        <w:t>الاجتهاد المعاصر</w:t>
      </w:r>
      <w:r w:rsidRPr="004F31A3">
        <w:rPr>
          <w:rFonts w:hint="eastAsia"/>
          <w:sz w:val="24"/>
          <w:szCs w:val="24"/>
          <w:rtl/>
        </w:rPr>
        <w:t>»</w:t>
      </w:r>
      <w:r w:rsidRPr="004F31A3">
        <w:rPr>
          <w:sz w:val="27"/>
          <w:vertAlign w:val="superscript"/>
          <w:rtl/>
        </w:rPr>
        <w:t>(</w:t>
      </w:r>
      <w:r w:rsidRPr="004F31A3">
        <w:rPr>
          <w:rStyle w:val="ac"/>
          <w:sz w:val="27"/>
          <w:rtl/>
        </w:rPr>
        <w:endnoteReference w:id="217"/>
      </w:r>
      <w:r w:rsidRPr="004F31A3">
        <w:rPr>
          <w:sz w:val="27"/>
          <w:vertAlign w:val="superscript"/>
          <w:rtl/>
        </w:rPr>
        <w:t>)</w:t>
      </w:r>
      <w:r w:rsidRPr="004F31A3">
        <w:rPr>
          <w:rFonts w:hint="cs"/>
          <w:sz w:val="27"/>
          <w:rtl/>
        </w:rPr>
        <w:t>.</w:t>
      </w:r>
    </w:p>
    <w:p w:rsidR="002B7D2F" w:rsidRPr="004F31A3" w:rsidRDefault="002B7D2F" w:rsidP="00504089">
      <w:pPr>
        <w:rPr>
          <w:sz w:val="27"/>
          <w:rtl/>
        </w:rPr>
      </w:pPr>
      <w:r w:rsidRPr="004F31A3">
        <w:rPr>
          <w:rFonts w:hint="cs"/>
          <w:sz w:val="27"/>
          <w:rtl/>
        </w:rPr>
        <w:t>والسؤال هو: هل يجوز للمكل</w:t>
      </w:r>
      <w:r w:rsidR="00011ECF" w:rsidRPr="004F31A3">
        <w:rPr>
          <w:rFonts w:hint="cs"/>
          <w:sz w:val="27"/>
          <w:rtl/>
        </w:rPr>
        <w:t>َّ</w:t>
      </w:r>
      <w:r w:rsidRPr="004F31A3">
        <w:rPr>
          <w:rFonts w:hint="cs"/>
          <w:sz w:val="27"/>
          <w:rtl/>
        </w:rPr>
        <w:t>ف والمقل</w:t>
      </w:r>
      <w:r w:rsidR="00011ECF" w:rsidRPr="004F31A3">
        <w:rPr>
          <w:rFonts w:hint="cs"/>
          <w:sz w:val="27"/>
          <w:rtl/>
        </w:rPr>
        <w:t>ِّ</w:t>
      </w:r>
      <w:r w:rsidRPr="004F31A3">
        <w:rPr>
          <w:rFonts w:hint="cs"/>
          <w:sz w:val="27"/>
          <w:rtl/>
        </w:rPr>
        <w:t xml:space="preserve">د أن يذهب في بعض مبادئ الاجتهاد إلى خلاف رأي مرجع تقليده وتخطئته في ذلك المبدأ؟ </w:t>
      </w:r>
      <w:r w:rsidR="00011ECF" w:rsidRPr="004F31A3">
        <w:rPr>
          <w:rFonts w:hint="cs"/>
          <w:sz w:val="27"/>
          <w:rtl/>
        </w:rPr>
        <w:t>و</w:t>
      </w:r>
      <w:r w:rsidRPr="004F31A3">
        <w:rPr>
          <w:rFonts w:hint="cs"/>
          <w:sz w:val="27"/>
          <w:rtl/>
        </w:rPr>
        <w:t>من ذلك ـ على سبيل المثال ـ</w:t>
      </w:r>
      <w:r w:rsidR="00011ECF" w:rsidRPr="004F31A3">
        <w:rPr>
          <w:rFonts w:hint="cs"/>
          <w:sz w:val="27"/>
          <w:rtl/>
        </w:rPr>
        <w:t>:</w:t>
      </w:r>
      <w:r w:rsidRPr="004F31A3">
        <w:rPr>
          <w:rFonts w:hint="cs"/>
          <w:sz w:val="27"/>
          <w:rtl/>
        </w:rPr>
        <w:t xml:space="preserve"> لو أن شخصاً كان مقل</w:t>
      </w:r>
      <w:r w:rsidR="00011ECF" w:rsidRPr="004F31A3">
        <w:rPr>
          <w:rFonts w:hint="cs"/>
          <w:sz w:val="27"/>
          <w:rtl/>
        </w:rPr>
        <w:t>ِّ</w:t>
      </w:r>
      <w:r w:rsidRPr="004F31A3">
        <w:rPr>
          <w:rFonts w:hint="cs"/>
          <w:sz w:val="27"/>
          <w:rtl/>
        </w:rPr>
        <w:t>داً في الفقه</w:t>
      </w:r>
      <w:r w:rsidR="00011ECF" w:rsidRPr="004F31A3">
        <w:rPr>
          <w:rFonts w:hint="cs"/>
          <w:sz w:val="27"/>
          <w:rtl/>
        </w:rPr>
        <w:t>،</w:t>
      </w:r>
      <w:r w:rsidRPr="004F31A3">
        <w:rPr>
          <w:rFonts w:hint="cs"/>
          <w:sz w:val="27"/>
          <w:rtl/>
        </w:rPr>
        <w:t xml:space="preserve"> ولم يص</w:t>
      </w:r>
      <w:r w:rsidR="00CD2576">
        <w:rPr>
          <w:rFonts w:hint="cs"/>
          <w:sz w:val="27"/>
          <w:rtl/>
        </w:rPr>
        <w:t>ِ</w:t>
      </w:r>
      <w:r w:rsidRPr="004F31A3">
        <w:rPr>
          <w:rFonts w:hint="cs"/>
          <w:sz w:val="27"/>
          <w:rtl/>
        </w:rPr>
        <w:t>ل</w:t>
      </w:r>
      <w:r w:rsidR="00CD2576">
        <w:rPr>
          <w:rFonts w:hint="cs"/>
          <w:sz w:val="27"/>
          <w:rtl/>
        </w:rPr>
        <w:t>ْ</w:t>
      </w:r>
      <w:r w:rsidRPr="004F31A3">
        <w:rPr>
          <w:rFonts w:hint="cs"/>
          <w:sz w:val="27"/>
          <w:rtl/>
        </w:rPr>
        <w:t xml:space="preserve"> إلى درجة الاجتهاد، ولكن</w:t>
      </w:r>
      <w:r w:rsidR="00011ECF" w:rsidRPr="004F31A3">
        <w:rPr>
          <w:rFonts w:hint="cs"/>
          <w:sz w:val="27"/>
          <w:rtl/>
        </w:rPr>
        <w:t>ّ</w:t>
      </w:r>
      <w:r w:rsidRPr="004F31A3">
        <w:rPr>
          <w:rFonts w:hint="cs"/>
          <w:sz w:val="27"/>
          <w:rtl/>
        </w:rPr>
        <w:t>ه كان متخص</w:t>
      </w:r>
      <w:r w:rsidR="00011ECF" w:rsidRPr="004F31A3">
        <w:rPr>
          <w:rFonts w:hint="cs"/>
          <w:sz w:val="27"/>
          <w:rtl/>
        </w:rPr>
        <w:t>ِّ</w:t>
      </w:r>
      <w:r w:rsidRPr="004F31A3">
        <w:rPr>
          <w:rFonts w:hint="cs"/>
          <w:sz w:val="27"/>
          <w:rtl/>
        </w:rPr>
        <w:t>صاً في علم الرجال</w:t>
      </w:r>
      <w:r w:rsidR="00011ECF" w:rsidRPr="004F31A3">
        <w:rPr>
          <w:rFonts w:hint="cs"/>
          <w:sz w:val="27"/>
          <w:rtl/>
        </w:rPr>
        <w:t>،</w:t>
      </w:r>
      <w:r w:rsidRPr="004F31A3">
        <w:rPr>
          <w:rFonts w:hint="cs"/>
          <w:sz w:val="27"/>
          <w:rtl/>
        </w:rPr>
        <w:t xml:space="preserve"> الذي هو </w:t>
      </w:r>
      <w:r w:rsidR="00011ECF" w:rsidRPr="004F31A3">
        <w:rPr>
          <w:rFonts w:hint="cs"/>
          <w:sz w:val="27"/>
          <w:rtl/>
        </w:rPr>
        <w:t>أحد</w:t>
      </w:r>
      <w:r w:rsidRPr="004F31A3">
        <w:rPr>
          <w:rFonts w:hint="cs"/>
          <w:sz w:val="27"/>
          <w:rtl/>
        </w:rPr>
        <w:t xml:space="preserve"> مبادئ التفق</w:t>
      </w:r>
      <w:r w:rsidR="00011ECF" w:rsidRPr="004F31A3">
        <w:rPr>
          <w:rFonts w:hint="cs"/>
          <w:sz w:val="27"/>
          <w:rtl/>
        </w:rPr>
        <w:t>ُّ</w:t>
      </w:r>
      <w:r w:rsidRPr="004F31A3">
        <w:rPr>
          <w:rFonts w:hint="cs"/>
          <w:sz w:val="27"/>
          <w:rtl/>
        </w:rPr>
        <w:t>ه والاجتهاد</w:t>
      </w:r>
      <w:r w:rsidR="00011ECF" w:rsidRPr="004F31A3">
        <w:rPr>
          <w:rFonts w:hint="cs"/>
          <w:sz w:val="27"/>
          <w:rtl/>
        </w:rPr>
        <w:t>؛</w:t>
      </w:r>
      <w:r w:rsidRPr="004F31A3">
        <w:rPr>
          <w:rFonts w:hint="cs"/>
          <w:sz w:val="27"/>
          <w:rtl/>
        </w:rPr>
        <w:t xml:space="preserve"> ومن ناحية</w:t>
      </w:r>
      <w:r w:rsidR="00011ECF" w:rsidRPr="004F31A3">
        <w:rPr>
          <w:rFonts w:hint="cs"/>
          <w:sz w:val="27"/>
          <w:rtl/>
        </w:rPr>
        <w:t>ٍ</w:t>
      </w:r>
      <w:r w:rsidRPr="004F31A3">
        <w:rPr>
          <w:rFonts w:hint="cs"/>
          <w:sz w:val="27"/>
          <w:rtl/>
        </w:rPr>
        <w:t xml:space="preserve"> أخرى ذهب مرجع تقليده إلى تصحيح رواية</w:t>
      </w:r>
      <w:r w:rsidR="00011ECF" w:rsidRPr="004F31A3">
        <w:rPr>
          <w:rFonts w:hint="cs"/>
          <w:sz w:val="27"/>
          <w:rtl/>
        </w:rPr>
        <w:t>ٍ</w:t>
      </w:r>
      <w:r w:rsidRPr="004F31A3">
        <w:rPr>
          <w:rFonts w:hint="cs"/>
          <w:sz w:val="27"/>
          <w:rtl/>
        </w:rPr>
        <w:t xml:space="preserve"> استناداً إلى قاعدة</w:t>
      </w:r>
      <w:r w:rsidR="00011ECF" w:rsidRPr="004F31A3">
        <w:rPr>
          <w:rFonts w:hint="cs"/>
          <w:sz w:val="27"/>
          <w:rtl/>
        </w:rPr>
        <w:t>ٍ</w:t>
      </w:r>
      <w:r w:rsidRPr="004F31A3">
        <w:rPr>
          <w:rFonts w:hint="cs"/>
          <w:sz w:val="27"/>
          <w:rtl/>
        </w:rPr>
        <w:t xml:space="preserve"> رجالية، وأفتى على أساس ذلك، فهل يمكن لذلك المقل</w:t>
      </w:r>
      <w:r w:rsidR="00011ECF" w:rsidRPr="004F31A3">
        <w:rPr>
          <w:rFonts w:hint="cs"/>
          <w:sz w:val="27"/>
          <w:rtl/>
        </w:rPr>
        <w:t>ِّ</w:t>
      </w:r>
      <w:r w:rsidRPr="004F31A3">
        <w:rPr>
          <w:rFonts w:hint="cs"/>
          <w:sz w:val="27"/>
          <w:rtl/>
        </w:rPr>
        <w:t>د الرجالي أن يخط</w:t>
      </w:r>
      <w:r w:rsidR="00011ECF" w:rsidRPr="004F31A3">
        <w:rPr>
          <w:rFonts w:hint="cs"/>
          <w:sz w:val="27"/>
          <w:rtl/>
        </w:rPr>
        <w:t>ِّ</w:t>
      </w:r>
      <w:r w:rsidRPr="004F31A3">
        <w:rPr>
          <w:rFonts w:hint="cs"/>
          <w:sz w:val="27"/>
          <w:rtl/>
        </w:rPr>
        <w:t>ئ مرجع تقليده في ذلك المبدأ</w:t>
      </w:r>
      <w:r w:rsidR="00011ECF" w:rsidRPr="004F31A3">
        <w:rPr>
          <w:rFonts w:hint="cs"/>
          <w:sz w:val="27"/>
          <w:rtl/>
        </w:rPr>
        <w:t>؛</w:t>
      </w:r>
      <w:r w:rsidRPr="004F31A3">
        <w:rPr>
          <w:rFonts w:hint="cs"/>
          <w:sz w:val="27"/>
          <w:rtl/>
        </w:rPr>
        <w:t xml:space="preserve"> استناداً إلى تخص</w:t>
      </w:r>
      <w:r w:rsidR="00011ECF" w:rsidRPr="004F31A3">
        <w:rPr>
          <w:rFonts w:hint="cs"/>
          <w:sz w:val="27"/>
          <w:rtl/>
        </w:rPr>
        <w:t>ُّ</w:t>
      </w:r>
      <w:r w:rsidRPr="004F31A3">
        <w:rPr>
          <w:rFonts w:hint="cs"/>
          <w:sz w:val="27"/>
          <w:rtl/>
        </w:rPr>
        <w:t>صه، ولا يقبل استناد مرجعه إلى تلك القاعدة التي كان مقل</w:t>
      </w:r>
      <w:r w:rsidR="00011ECF" w:rsidRPr="004F31A3">
        <w:rPr>
          <w:rFonts w:hint="cs"/>
          <w:sz w:val="27"/>
          <w:rtl/>
        </w:rPr>
        <w:t>ِّ</w:t>
      </w:r>
      <w:r w:rsidRPr="004F31A3">
        <w:rPr>
          <w:rFonts w:hint="cs"/>
          <w:sz w:val="27"/>
          <w:rtl/>
        </w:rPr>
        <w:t>داً لغيره فيها؟ وبعبارة</w:t>
      </w:r>
      <w:r w:rsidR="00011ECF" w:rsidRPr="004F31A3">
        <w:rPr>
          <w:rFonts w:hint="cs"/>
          <w:sz w:val="27"/>
          <w:rtl/>
        </w:rPr>
        <w:t>ٍ</w:t>
      </w:r>
      <w:r w:rsidRPr="004F31A3">
        <w:rPr>
          <w:rFonts w:hint="cs"/>
          <w:sz w:val="27"/>
          <w:rtl/>
        </w:rPr>
        <w:t xml:space="preserve"> أخرى: إذا أيقن المكل</w:t>
      </w:r>
      <w:r w:rsidR="00011ECF" w:rsidRPr="004F31A3">
        <w:rPr>
          <w:rFonts w:hint="cs"/>
          <w:sz w:val="27"/>
          <w:rtl/>
        </w:rPr>
        <w:t>َّ</w:t>
      </w:r>
      <w:r w:rsidRPr="004F31A3">
        <w:rPr>
          <w:rFonts w:hint="cs"/>
          <w:sz w:val="27"/>
          <w:rtl/>
        </w:rPr>
        <w:t>ف بخطأ المجتهد في استناده إلى المبادئ هل يمكنه العمل بفتوى مجتهده</w:t>
      </w:r>
      <w:r w:rsidR="00011ECF" w:rsidRPr="004F31A3">
        <w:rPr>
          <w:rFonts w:hint="cs"/>
          <w:sz w:val="27"/>
          <w:rtl/>
        </w:rPr>
        <w:t>،</w:t>
      </w:r>
      <w:r w:rsidRPr="004F31A3">
        <w:rPr>
          <w:rFonts w:hint="cs"/>
          <w:sz w:val="27"/>
          <w:rtl/>
        </w:rPr>
        <w:t xml:space="preserve"> رغم يقينه بخطئه؟</w:t>
      </w:r>
    </w:p>
    <w:p w:rsidR="002B7D2F" w:rsidRPr="004F31A3" w:rsidRDefault="002B7D2F" w:rsidP="00504089">
      <w:pPr>
        <w:rPr>
          <w:sz w:val="27"/>
          <w:rtl/>
        </w:rPr>
      </w:pPr>
      <w:r w:rsidRPr="004F31A3">
        <w:rPr>
          <w:rFonts w:hint="cs"/>
          <w:sz w:val="27"/>
          <w:rtl/>
        </w:rPr>
        <w:t>والأهم</w:t>
      </w:r>
      <w:r w:rsidR="00011ECF" w:rsidRPr="004F31A3">
        <w:rPr>
          <w:rFonts w:hint="cs"/>
          <w:sz w:val="27"/>
          <w:rtl/>
        </w:rPr>
        <w:t>ّ</w:t>
      </w:r>
      <w:r w:rsidRPr="004F31A3">
        <w:rPr>
          <w:rFonts w:hint="cs"/>
          <w:sz w:val="27"/>
          <w:rtl/>
        </w:rPr>
        <w:t xml:space="preserve"> والأكثر فن</w:t>
      </w:r>
      <w:r w:rsidR="00011ECF" w:rsidRPr="004F31A3">
        <w:rPr>
          <w:rFonts w:hint="cs"/>
          <w:sz w:val="27"/>
          <w:rtl/>
        </w:rPr>
        <w:t>ّي</w:t>
      </w:r>
      <w:r w:rsidRPr="004F31A3">
        <w:rPr>
          <w:rFonts w:hint="cs"/>
          <w:sz w:val="27"/>
          <w:rtl/>
        </w:rPr>
        <w:t>ة</w:t>
      </w:r>
      <w:r w:rsidR="00011ECF" w:rsidRPr="004F31A3">
        <w:rPr>
          <w:rFonts w:hint="cs"/>
          <w:sz w:val="27"/>
          <w:rtl/>
        </w:rPr>
        <w:t>ً</w:t>
      </w:r>
      <w:r w:rsidRPr="004F31A3">
        <w:rPr>
          <w:rFonts w:hint="cs"/>
          <w:sz w:val="27"/>
          <w:rtl/>
        </w:rPr>
        <w:t xml:space="preserve"> مم</w:t>
      </w:r>
      <w:r w:rsidR="00CD2576">
        <w:rPr>
          <w:rFonts w:hint="cs"/>
          <w:sz w:val="27"/>
          <w:rtl/>
        </w:rPr>
        <w:t>ّ</w:t>
      </w:r>
      <w:r w:rsidRPr="004F31A3">
        <w:rPr>
          <w:rFonts w:hint="cs"/>
          <w:sz w:val="27"/>
          <w:rtl/>
        </w:rPr>
        <w:t>ا تقدّ</w:t>
      </w:r>
      <w:r w:rsidR="00011ECF" w:rsidRPr="004F31A3">
        <w:rPr>
          <w:rFonts w:hint="cs"/>
          <w:sz w:val="27"/>
          <w:rtl/>
        </w:rPr>
        <w:t>َ</w:t>
      </w:r>
      <w:r w:rsidRPr="004F31A3">
        <w:rPr>
          <w:rFonts w:hint="cs"/>
          <w:sz w:val="27"/>
          <w:rtl/>
        </w:rPr>
        <w:t>م ذ</w:t>
      </w:r>
      <w:r w:rsidR="00CD2576">
        <w:rPr>
          <w:rFonts w:hint="cs"/>
          <w:sz w:val="27"/>
          <w:rtl/>
        </w:rPr>
        <w:t>ِ</w:t>
      </w:r>
      <w:r w:rsidRPr="004F31A3">
        <w:rPr>
          <w:rFonts w:hint="cs"/>
          <w:sz w:val="27"/>
          <w:rtl/>
        </w:rPr>
        <w:t>ك</w:t>
      </w:r>
      <w:r w:rsidR="00CD2576">
        <w:rPr>
          <w:rFonts w:hint="cs"/>
          <w:sz w:val="27"/>
          <w:rtl/>
        </w:rPr>
        <w:t>ْ</w:t>
      </w:r>
      <w:r w:rsidRPr="004F31A3">
        <w:rPr>
          <w:rFonts w:hint="cs"/>
          <w:sz w:val="27"/>
          <w:rtl/>
        </w:rPr>
        <w:t>ر</w:t>
      </w:r>
      <w:r w:rsidR="00CD2576">
        <w:rPr>
          <w:rFonts w:hint="cs"/>
          <w:sz w:val="27"/>
          <w:rtl/>
        </w:rPr>
        <w:t>ُ</w:t>
      </w:r>
      <w:r w:rsidRPr="004F31A3">
        <w:rPr>
          <w:rFonts w:hint="cs"/>
          <w:sz w:val="27"/>
          <w:rtl/>
        </w:rPr>
        <w:t>ه هل يمكن لمثل هذا الشخص ـ المتخص</w:t>
      </w:r>
      <w:r w:rsidR="00011ECF" w:rsidRPr="004F31A3">
        <w:rPr>
          <w:rFonts w:hint="cs"/>
          <w:sz w:val="27"/>
          <w:rtl/>
        </w:rPr>
        <w:t>ِّ</w:t>
      </w:r>
      <w:r w:rsidRPr="004F31A3">
        <w:rPr>
          <w:rFonts w:hint="cs"/>
          <w:sz w:val="27"/>
          <w:rtl/>
        </w:rPr>
        <w:t>ص في ذلك المبدأ</w:t>
      </w:r>
      <w:r w:rsidR="00011ECF" w:rsidRPr="004F31A3">
        <w:rPr>
          <w:rFonts w:hint="cs"/>
          <w:sz w:val="27"/>
          <w:rtl/>
        </w:rPr>
        <w:t>،</w:t>
      </w:r>
      <w:r w:rsidRPr="004F31A3">
        <w:rPr>
          <w:rFonts w:hint="cs"/>
          <w:sz w:val="27"/>
          <w:rtl/>
        </w:rPr>
        <w:t xml:space="preserve"> ويمكنه أن يبدي رأيه في بعض المسائل التخص</w:t>
      </w:r>
      <w:r w:rsidR="00011ECF" w:rsidRPr="004F31A3">
        <w:rPr>
          <w:rFonts w:hint="cs"/>
          <w:sz w:val="27"/>
          <w:rtl/>
        </w:rPr>
        <w:t>ُّ</w:t>
      </w:r>
      <w:r w:rsidRPr="004F31A3">
        <w:rPr>
          <w:rFonts w:hint="cs"/>
          <w:sz w:val="27"/>
          <w:rtl/>
        </w:rPr>
        <w:t>صية ـ أن يضمّ تلك الكل</w:t>
      </w:r>
      <w:r w:rsidR="00011ECF" w:rsidRPr="004F31A3">
        <w:rPr>
          <w:rFonts w:hint="cs"/>
          <w:sz w:val="27"/>
          <w:rtl/>
        </w:rPr>
        <w:t>ّ</w:t>
      </w:r>
      <w:r w:rsidRPr="004F31A3">
        <w:rPr>
          <w:rFonts w:hint="cs"/>
          <w:sz w:val="27"/>
          <w:rtl/>
        </w:rPr>
        <w:t>يات المفروغ عنها ـ بالنسبة إلى مرجعه ـ إلى اجتهاده في تلك المبادئ، ويرت</w:t>
      </w:r>
      <w:r w:rsidR="00011ECF" w:rsidRPr="004F31A3">
        <w:rPr>
          <w:rFonts w:hint="cs"/>
          <w:sz w:val="27"/>
          <w:rtl/>
        </w:rPr>
        <w:t>ِّ</w:t>
      </w:r>
      <w:r w:rsidRPr="004F31A3">
        <w:rPr>
          <w:rFonts w:hint="cs"/>
          <w:sz w:val="27"/>
          <w:rtl/>
        </w:rPr>
        <w:t>ب عليها الأثر؟ وبعبارة</w:t>
      </w:r>
      <w:r w:rsidR="00011ECF" w:rsidRPr="004F31A3">
        <w:rPr>
          <w:rFonts w:hint="cs"/>
          <w:sz w:val="27"/>
          <w:rtl/>
        </w:rPr>
        <w:t>ٍ</w:t>
      </w:r>
      <w:r w:rsidRPr="004F31A3">
        <w:rPr>
          <w:rFonts w:hint="cs"/>
          <w:sz w:val="27"/>
          <w:rtl/>
        </w:rPr>
        <w:t xml:space="preserve"> أخرى: هل يمكن التمس</w:t>
      </w:r>
      <w:r w:rsidR="00011ECF" w:rsidRPr="004F31A3">
        <w:rPr>
          <w:rFonts w:hint="cs"/>
          <w:sz w:val="27"/>
          <w:rtl/>
        </w:rPr>
        <w:t>ُّ</w:t>
      </w:r>
      <w:r w:rsidRPr="004F31A3">
        <w:rPr>
          <w:rFonts w:hint="cs"/>
          <w:sz w:val="27"/>
          <w:rtl/>
        </w:rPr>
        <w:t>ك بلوازم هذا الأمر؟</w:t>
      </w:r>
    </w:p>
    <w:p w:rsidR="002B7D2F" w:rsidRPr="004F31A3" w:rsidRDefault="002B7D2F" w:rsidP="00357C35">
      <w:pPr>
        <w:rPr>
          <w:sz w:val="27"/>
          <w:rtl/>
        </w:rPr>
      </w:pPr>
      <w:r w:rsidRPr="004F31A3">
        <w:rPr>
          <w:rFonts w:hint="cs"/>
          <w:sz w:val="27"/>
          <w:rtl/>
        </w:rPr>
        <w:t xml:space="preserve">وقد قرَّر صاحب النظرية هذه المسألة على النحو </w:t>
      </w:r>
      <w:r w:rsidR="00011ECF" w:rsidRPr="004F31A3">
        <w:rPr>
          <w:rFonts w:hint="cs"/>
          <w:sz w:val="27"/>
          <w:rtl/>
        </w:rPr>
        <w:t>التالي</w:t>
      </w:r>
      <w:r w:rsidRPr="004F31A3">
        <w:rPr>
          <w:rFonts w:hint="cs"/>
          <w:sz w:val="27"/>
          <w:rtl/>
        </w:rPr>
        <w:t>:</w:t>
      </w:r>
      <w:r w:rsidR="00011ECF" w:rsidRPr="004F31A3">
        <w:rPr>
          <w:rFonts w:hint="cs"/>
          <w:sz w:val="27"/>
          <w:rtl/>
        </w:rPr>
        <w:t xml:space="preserve"> </w:t>
      </w:r>
      <w:r w:rsidRPr="004F31A3">
        <w:rPr>
          <w:rFonts w:hint="eastAsia"/>
          <w:sz w:val="24"/>
          <w:szCs w:val="24"/>
          <w:rtl/>
        </w:rPr>
        <w:t>«</w:t>
      </w:r>
      <w:r w:rsidRPr="004F31A3">
        <w:rPr>
          <w:rFonts w:hint="cs"/>
          <w:sz w:val="27"/>
          <w:rtl/>
        </w:rPr>
        <w:t>إن الاجتهاد والتقليد المتوس</w:t>
      </w:r>
      <w:r w:rsidR="00011ECF" w:rsidRPr="004F31A3">
        <w:rPr>
          <w:rFonts w:hint="cs"/>
          <w:sz w:val="27"/>
          <w:rtl/>
        </w:rPr>
        <w:t>ّ</w:t>
      </w:r>
      <w:r w:rsidRPr="004F31A3">
        <w:rPr>
          <w:rFonts w:hint="cs"/>
          <w:sz w:val="27"/>
          <w:rtl/>
        </w:rPr>
        <w:t>ط يتعرّ</w:t>
      </w:r>
      <w:r w:rsidR="00011ECF" w:rsidRPr="004F31A3">
        <w:rPr>
          <w:rFonts w:hint="cs"/>
          <w:sz w:val="27"/>
          <w:rtl/>
        </w:rPr>
        <w:t>َ</w:t>
      </w:r>
      <w:r w:rsidRPr="004F31A3">
        <w:rPr>
          <w:rFonts w:hint="cs"/>
          <w:sz w:val="27"/>
          <w:rtl/>
        </w:rPr>
        <w:t>ض إلى هذه المسألة</w:t>
      </w:r>
      <w:r w:rsidR="00011ECF" w:rsidRPr="004F31A3">
        <w:rPr>
          <w:rFonts w:hint="cs"/>
          <w:sz w:val="27"/>
          <w:rtl/>
        </w:rPr>
        <w:t>،</w:t>
      </w:r>
      <w:r w:rsidRPr="004F31A3">
        <w:rPr>
          <w:rFonts w:hint="cs"/>
          <w:sz w:val="27"/>
          <w:rtl/>
        </w:rPr>
        <w:t xml:space="preserve"> وهي: هل يمكن للشخص المقل</w:t>
      </w:r>
      <w:r w:rsidR="00011ECF" w:rsidRPr="004F31A3">
        <w:rPr>
          <w:rFonts w:hint="cs"/>
          <w:sz w:val="27"/>
          <w:rtl/>
        </w:rPr>
        <w:t>ِّ</w:t>
      </w:r>
      <w:r w:rsidRPr="004F31A3">
        <w:rPr>
          <w:rFonts w:hint="cs"/>
          <w:sz w:val="27"/>
          <w:rtl/>
        </w:rPr>
        <w:t>د والمكل</w:t>
      </w:r>
      <w:r w:rsidR="00011ECF" w:rsidRPr="004F31A3">
        <w:rPr>
          <w:rFonts w:hint="cs"/>
          <w:sz w:val="27"/>
          <w:rtl/>
        </w:rPr>
        <w:t>َّ</w:t>
      </w:r>
      <w:r w:rsidRPr="004F31A3">
        <w:rPr>
          <w:rFonts w:hint="cs"/>
          <w:sz w:val="27"/>
          <w:rtl/>
        </w:rPr>
        <w:t>ف ـ الذي يرى نفسه متمك</w:t>
      </w:r>
      <w:r w:rsidR="00011ECF" w:rsidRPr="004F31A3">
        <w:rPr>
          <w:rFonts w:hint="cs"/>
          <w:sz w:val="27"/>
          <w:rtl/>
        </w:rPr>
        <w:t>ِّ</w:t>
      </w:r>
      <w:r w:rsidRPr="004F31A3">
        <w:rPr>
          <w:rFonts w:hint="cs"/>
          <w:sz w:val="27"/>
          <w:rtl/>
        </w:rPr>
        <w:t>ناً من الاجتهاد في بعض مبادئ استنباط الفروع الفقهية</w:t>
      </w:r>
      <w:r w:rsidR="00A7585E" w:rsidRPr="004F31A3">
        <w:rPr>
          <w:rFonts w:hint="cs"/>
          <w:sz w:val="27"/>
          <w:rtl/>
        </w:rPr>
        <w:t xml:space="preserve"> ـ</w:t>
      </w:r>
      <w:r w:rsidRPr="004F31A3">
        <w:rPr>
          <w:rFonts w:hint="cs"/>
          <w:sz w:val="27"/>
          <w:rtl/>
        </w:rPr>
        <w:t xml:space="preserve"> إذا توص</w:t>
      </w:r>
      <w:r w:rsidR="00A7585E" w:rsidRPr="004F31A3">
        <w:rPr>
          <w:rFonts w:hint="cs"/>
          <w:sz w:val="27"/>
          <w:rtl/>
        </w:rPr>
        <w:t>َّ</w:t>
      </w:r>
      <w:r w:rsidRPr="004F31A3">
        <w:rPr>
          <w:rFonts w:hint="cs"/>
          <w:sz w:val="27"/>
          <w:rtl/>
        </w:rPr>
        <w:t>ل في بعض تلك المبادئ الاستنباطية بفعل التحقيق والتتبّ</w:t>
      </w:r>
      <w:r w:rsidR="00A7585E" w:rsidRPr="004F31A3">
        <w:rPr>
          <w:rFonts w:hint="cs"/>
          <w:sz w:val="27"/>
          <w:rtl/>
        </w:rPr>
        <w:t>ُ</w:t>
      </w:r>
      <w:r w:rsidRPr="004F31A3">
        <w:rPr>
          <w:rFonts w:hint="cs"/>
          <w:sz w:val="27"/>
          <w:rtl/>
        </w:rPr>
        <w:t>ع إلى ما يخالف رأي مرجع تقليده أن يعمل برأيه، ويضمّ رأيه إلى المبادئ التي حصل عليها من خلال تقليده لمرجعه، ويعمل بنتيجة ذلك في الفرع الفقهي؟ إن هذا النوع من الاجتهاد والتقليد لا يختص</w:t>
      </w:r>
      <w:r w:rsidR="00A7585E" w:rsidRPr="004F31A3">
        <w:rPr>
          <w:rFonts w:hint="cs"/>
          <w:sz w:val="27"/>
          <w:rtl/>
        </w:rPr>
        <w:t>ّ</w:t>
      </w:r>
      <w:r w:rsidRPr="004F31A3">
        <w:rPr>
          <w:rFonts w:hint="cs"/>
          <w:sz w:val="27"/>
          <w:rtl/>
        </w:rPr>
        <w:t xml:space="preserve"> بالدارسين في الحوزات العلمية فقط، بل يمكن تصو</w:t>
      </w:r>
      <w:r w:rsidR="00A7585E" w:rsidRPr="004F31A3">
        <w:rPr>
          <w:rFonts w:hint="cs"/>
          <w:sz w:val="27"/>
          <w:rtl/>
        </w:rPr>
        <w:t>ُّ</w:t>
      </w:r>
      <w:r w:rsidRPr="004F31A3">
        <w:rPr>
          <w:rFonts w:hint="cs"/>
          <w:sz w:val="27"/>
          <w:rtl/>
        </w:rPr>
        <w:t>ره حت</w:t>
      </w:r>
      <w:r w:rsidR="00A7585E" w:rsidRPr="004F31A3">
        <w:rPr>
          <w:rFonts w:hint="cs"/>
          <w:sz w:val="27"/>
          <w:rtl/>
        </w:rPr>
        <w:t>ّ</w:t>
      </w:r>
      <w:r w:rsidRPr="004F31A3">
        <w:rPr>
          <w:rFonts w:hint="cs"/>
          <w:sz w:val="27"/>
          <w:rtl/>
        </w:rPr>
        <w:t>ى بالنسبة إلى الفضلاء والمحق</w:t>
      </w:r>
      <w:r w:rsidR="00A7585E" w:rsidRPr="004F31A3">
        <w:rPr>
          <w:rFonts w:hint="cs"/>
          <w:sz w:val="27"/>
          <w:rtl/>
        </w:rPr>
        <w:t>ِّ</w:t>
      </w:r>
      <w:r w:rsidRPr="004F31A3">
        <w:rPr>
          <w:rFonts w:hint="cs"/>
          <w:sz w:val="27"/>
          <w:rtl/>
        </w:rPr>
        <w:t>قين في غير الحوزات العلمية أيضاً</w:t>
      </w:r>
      <w:r w:rsidRPr="004F31A3">
        <w:rPr>
          <w:sz w:val="27"/>
          <w:vertAlign w:val="superscript"/>
          <w:rtl/>
        </w:rPr>
        <w:t>(</w:t>
      </w:r>
      <w:r w:rsidRPr="004F31A3">
        <w:rPr>
          <w:rStyle w:val="ac"/>
          <w:sz w:val="27"/>
          <w:rtl/>
        </w:rPr>
        <w:endnoteReference w:id="218"/>
      </w:r>
      <w:r w:rsidRPr="004F31A3">
        <w:rPr>
          <w:sz w:val="27"/>
          <w:vertAlign w:val="superscript"/>
          <w:rtl/>
        </w:rPr>
        <w:t>)</w:t>
      </w:r>
      <w:r w:rsidRPr="004F31A3">
        <w:rPr>
          <w:rFonts w:hint="cs"/>
          <w:sz w:val="27"/>
          <w:rtl/>
        </w:rPr>
        <w:t>.</w:t>
      </w:r>
    </w:p>
    <w:p w:rsidR="002B7D2F" w:rsidRPr="004F31A3" w:rsidRDefault="00A7585E" w:rsidP="00504089">
      <w:pPr>
        <w:rPr>
          <w:sz w:val="27"/>
          <w:rtl/>
        </w:rPr>
      </w:pPr>
      <w:r w:rsidRPr="004F31A3">
        <w:rPr>
          <w:rFonts w:hint="cs"/>
          <w:sz w:val="27"/>
          <w:rtl/>
        </w:rPr>
        <w:t>و</w:t>
      </w:r>
      <w:r w:rsidR="002B7D2F" w:rsidRPr="004F31A3">
        <w:rPr>
          <w:rFonts w:hint="cs"/>
          <w:sz w:val="27"/>
          <w:rtl/>
        </w:rPr>
        <w:t>من ذلك ـ مثلاً ـ</w:t>
      </w:r>
      <w:r w:rsidRPr="004F31A3">
        <w:rPr>
          <w:rFonts w:hint="cs"/>
          <w:sz w:val="27"/>
          <w:rtl/>
        </w:rPr>
        <w:t>:</w:t>
      </w:r>
      <w:r w:rsidR="002B7D2F" w:rsidRPr="004F31A3">
        <w:rPr>
          <w:rFonts w:hint="cs"/>
          <w:sz w:val="27"/>
          <w:rtl/>
        </w:rPr>
        <w:t xml:space="preserve"> لو أن المجتهد كان من القائلين بتوثيق جميع رجال </w:t>
      </w:r>
      <w:r w:rsidR="002B7D2F" w:rsidRPr="004F31A3">
        <w:rPr>
          <w:rFonts w:hint="eastAsia"/>
          <w:sz w:val="24"/>
          <w:szCs w:val="24"/>
          <w:rtl/>
        </w:rPr>
        <w:t>«</w:t>
      </w:r>
      <w:r w:rsidR="002B7D2F" w:rsidRPr="004F31A3">
        <w:rPr>
          <w:rFonts w:hint="cs"/>
          <w:sz w:val="27"/>
          <w:rtl/>
        </w:rPr>
        <w:t>كامل الزيارات</w:t>
      </w:r>
      <w:r w:rsidR="002B7D2F" w:rsidRPr="004F31A3">
        <w:rPr>
          <w:rFonts w:hint="eastAsia"/>
          <w:sz w:val="24"/>
          <w:szCs w:val="24"/>
          <w:rtl/>
        </w:rPr>
        <w:t>»</w:t>
      </w:r>
      <w:r w:rsidR="002B7D2F" w:rsidRPr="004F31A3">
        <w:rPr>
          <w:rFonts w:hint="cs"/>
          <w:sz w:val="27"/>
          <w:rtl/>
        </w:rPr>
        <w:t>، وذهب على أساس هذا المبنى إلى اعتبار رواية</w:t>
      </w:r>
      <w:r w:rsidR="00357C35">
        <w:rPr>
          <w:rFonts w:hint="cs"/>
          <w:sz w:val="27"/>
          <w:rtl/>
        </w:rPr>
        <w:t>ٍ</w:t>
      </w:r>
      <w:r w:rsidR="002B7D2F" w:rsidRPr="004F31A3">
        <w:rPr>
          <w:rFonts w:hint="cs"/>
          <w:sz w:val="27"/>
          <w:rtl/>
        </w:rPr>
        <w:t>، إلا</w:t>
      </w:r>
      <w:r w:rsidRPr="004F31A3">
        <w:rPr>
          <w:rFonts w:hint="cs"/>
          <w:sz w:val="27"/>
          <w:rtl/>
        </w:rPr>
        <w:t>ّ</w:t>
      </w:r>
      <w:r w:rsidR="002B7D2F" w:rsidRPr="004F31A3">
        <w:rPr>
          <w:rFonts w:hint="cs"/>
          <w:sz w:val="27"/>
          <w:rtl/>
        </w:rPr>
        <w:t xml:space="preserve"> أن المقل</w:t>
      </w:r>
      <w:r w:rsidRPr="004F31A3">
        <w:rPr>
          <w:rFonts w:hint="cs"/>
          <w:sz w:val="27"/>
          <w:rtl/>
        </w:rPr>
        <w:t>ِّ</w:t>
      </w:r>
      <w:r w:rsidR="002B7D2F" w:rsidRPr="004F31A3">
        <w:rPr>
          <w:rFonts w:hint="cs"/>
          <w:sz w:val="27"/>
          <w:rtl/>
        </w:rPr>
        <w:t xml:space="preserve">د الخبير </w:t>
      </w:r>
      <w:r w:rsidR="002B7D2F" w:rsidRPr="004F31A3">
        <w:rPr>
          <w:rFonts w:hint="cs"/>
          <w:sz w:val="27"/>
          <w:rtl/>
        </w:rPr>
        <w:lastRenderedPageBreak/>
        <w:t>والمختص</w:t>
      </w:r>
      <w:r w:rsidRPr="004F31A3">
        <w:rPr>
          <w:rFonts w:hint="cs"/>
          <w:sz w:val="27"/>
          <w:rtl/>
        </w:rPr>
        <w:t>ّ</w:t>
      </w:r>
      <w:r w:rsidR="002B7D2F" w:rsidRPr="004F31A3">
        <w:rPr>
          <w:rFonts w:hint="cs"/>
          <w:sz w:val="27"/>
          <w:rtl/>
        </w:rPr>
        <w:t xml:space="preserve"> في علم الرجال</w:t>
      </w:r>
      <w:r w:rsidRPr="004F31A3">
        <w:rPr>
          <w:rFonts w:hint="cs"/>
          <w:sz w:val="27"/>
          <w:rtl/>
        </w:rPr>
        <w:t xml:space="preserve">، </w:t>
      </w:r>
      <w:r w:rsidR="002B7D2F" w:rsidRPr="004F31A3">
        <w:rPr>
          <w:rFonts w:hint="cs"/>
          <w:sz w:val="27"/>
          <w:rtl/>
        </w:rPr>
        <w:t>والذي يكون علمه ويقينه حج</w:t>
      </w:r>
      <w:r w:rsidRPr="004F31A3">
        <w:rPr>
          <w:rFonts w:hint="cs"/>
          <w:sz w:val="27"/>
          <w:rtl/>
        </w:rPr>
        <w:t>ّ</w:t>
      </w:r>
      <w:r w:rsidR="002B7D2F" w:rsidRPr="004F31A3">
        <w:rPr>
          <w:rFonts w:hint="cs"/>
          <w:sz w:val="27"/>
          <w:rtl/>
        </w:rPr>
        <w:t>ة</w:t>
      </w:r>
      <w:r w:rsidRPr="004F31A3">
        <w:rPr>
          <w:rFonts w:hint="cs"/>
          <w:sz w:val="27"/>
          <w:rtl/>
        </w:rPr>
        <w:t>ً</w:t>
      </w:r>
      <w:r w:rsidR="002B7D2F" w:rsidRPr="004F31A3">
        <w:rPr>
          <w:rFonts w:hint="cs"/>
          <w:sz w:val="27"/>
          <w:rtl/>
        </w:rPr>
        <w:t xml:space="preserve"> عليه، لم يوث</w:t>
      </w:r>
      <w:r w:rsidRPr="004F31A3">
        <w:rPr>
          <w:rFonts w:hint="cs"/>
          <w:sz w:val="27"/>
          <w:rtl/>
        </w:rPr>
        <w:t>ِّ</w:t>
      </w:r>
      <w:r w:rsidR="002B7D2F" w:rsidRPr="004F31A3">
        <w:rPr>
          <w:rFonts w:hint="cs"/>
          <w:sz w:val="27"/>
          <w:rtl/>
        </w:rPr>
        <w:t>ق إلا</w:t>
      </w:r>
      <w:r w:rsidRPr="004F31A3">
        <w:rPr>
          <w:rFonts w:hint="cs"/>
          <w:sz w:val="27"/>
          <w:rtl/>
        </w:rPr>
        <w:t>ّ</w:t>
      </w:r>
      <w:r w:rsidR="002B7D2F" w:rsidRPr="004F31A3">
        <w:rPr>
          <w:rFonts w:hint="cs"/>
          <w:sz w:val="27"/>
          <w:rtl/>
        </w:rPr>
        <w:t xml:space="preserve"> المشايخ المباشرين، ولذلك لا يرى الرواية التي استند إليها مرجعه صالحة</w:t>
      </w:r>
      <w:r w:rsidRPr="004F31A3">
        <w:rPr>
          <w:rFonts w:hint="cs"/>
          <w:sz w:val="27"/>
          <w:rtl/>
        </w:rPr>
        <w:t>ً</w:t>
      </w:r>
      <w:r w:rsidR="002B7D2F" w:rsidRPr="004F31A3">
        <w:rPr>
          <w:rFonts w:hint="cs"/>
          <w:sz w:val="27"/>
          <w:rtl/>
        </w:rPr>
        <w:t xml:space="preserve"> للاستناد، ورأى أن الرواية الأخرى هي الأقوى. في مثل هذه الحالة يبدو أن هذا المقل</w:t>
      </w:r>
      <w:r w:rsidRPr="004F31A3">
        <w:rPr>
          <w:rFonts w:hint="cs"/>
          <w:sz w:val="27"/>
          <w:rtl/>
        </w:rPr>
        <w:t>ِّ</w:t>
      </w:r>
      <w:r w:rsidR="002B7D2F" w:rsidRPr="004F31A3">
        <w:rPr>
          <w:rFonts w:hint="cs"/>
          <w:sz w:val="27"/>
          <w:rtl/>
        </w:rPr>
        <w:t>د يمكنه الاعتماد على رأيه، ومن خلال تقليده لمرجعه في سائر المبادئ يعمل على النتيجة الحاصلة (التي يمكن أن تكون مغايرة</w:t>
      </w:r>
      <w:r w:rsidRPr="004F31A3">
        <w:rPr>
          <w:rFonts w:hint="cs"/>
          <w:sz w:val="27"/>
          <w:rtl/>
        </w:rPr>
        <w:t>ً</w:t>
      </w:r>
      <w:r w:rsidR="002B7D2F" w:rsidRPr="004F31A3">
        <w:rPr>
          <w:rFonts w:hint="cs"/>
          <w:sz w:val="27"/>
          <w:rtl/>
        </w:rPr>
        <w:t xml:space="preserve"> للرأي النهائي لمرجع تقليده)</w:t>
      </w:r>
      <w:r w:rsidR="002B7D2F" w:rsidRPr="004F31A3">
        <w:rPr>
          <w:sz w:val="27"/>
          <w:vertAlign w:val="superscript"/>
          <w:rtl/>
        </w:rPr>
        <w:t>(</w:t>
      </w:r>
      <w:r w:rsidR="002B7D2F" w:rsidRPr="004F31A3">
        <w:rPr>
          <w:rStyle w:val="ac"/>
          <w:sz w:val="27"/>
          <w:rtl/>
        </w:rPr>
        <w:endnoteReference w:id="219"/>
      </w:r>
      <w:r w:rsidR="002B7D2F" w:rsidRPr="004F31A3">
        <w:rPr>
          <w:sz w:val="27"/>
          <w:vertAlign w:val="superscript"/>
          <w:rtl/>
        </w:rPr>
        <w:t>)</w:t>
      </w:r>
      <w:r w:rsidR="002B7D2F" w:rsidRPr="004F31A3">
        <w:rPr>
          <w:rFonts w:hint="cs"/>
          <w:sz w:val="27"/>
          <w:rtl/>
        </w:rPr>
        <w:t>.</w:t>
      </w:r>
    </w:p>
    <w:p w:rsidR="00A7585E" w:rsidRPr="004F31A3" w:rsidRDefault="002B7D2F" w:rsidP="00504089">
      <w:pPr>
        <w:rPr>
          <w:sz w:val="27"/>
          <w:rtl/>
        </w:rPr>
      </w:pPr>
      <w:r w:rsidRPr="004F31A3">
        <w:rPr>
          <w:rFonts w:hint="cs"/>
          <w:sz w:val="27"/>
          <w:rtl/>
        </w:rPr>
        <w:t>ور</w:t>
      </w:r>
      <w:r w:rsidR="00357C35">
        <w:rPr>
          <w:rFonts w:hint="cs"/>
          <w:sz w:val="27"/>
          <w:rtl/>
        </w:rPr>
        <w:t>ُ</w:t>
      </w:r>
      <w:r w:rsidRPr="004F31A3">
        <w:rPr>
          <w:rFonts w:hint="cs"/>
          <w:sz w:val="27"/>
          <w:rtl/>
        </w:rPr>
        <w:t>ب</w:t>
      </w:r>
      <w:r w:rsidR="00357C35">
        <w:rPr>
          <w:rFonts w:hint="cs"/>
          <w:sz w:val="27"/>
          <w:rtl/>
        </w:rPr>
        <w:t>َ</w:t>
      </w:r>
      <w:r w:rsidRPr="004F31A3">
        <w:rPr>
          <w:rFonts w:hint="cs"/>
          <w:sz w:val="27"/>
          <w:rtl/>
        </w:rPr>
        <w:t>ما أ</w:t>
      </w:r>
      <w:r w:rsidR="00A7585E" w:rsidRPr="004F31A3">
        <w:rPr>
          <w:rFonts w:hint="cs"/>
          <w:sz w:val="27"/>
          <w:rtl/>
        </w:rPr>
        <w:t>ُ</w:t>
      </w:r>
      <w:r w:rsidRPr="004F31A3">
        <w:rPr>
          <w:rFonts w:hint="cs"/>
          <w:sz w:val="27"/>
          <w:rtl/>
        </w:rPr>
        <w:t>ش</w:t>
      </w:r>
      <w:r w:rsidR="00357C35">
        <w:rPr>
          <w:rFonts w:hint="cs"/>
          <w:sz w:val="27"/>
          <w:rtl/>
        </w:rPr>
        <w:t>ْ</w:t>
      </w:r>
      <w:r w:rsidRPr="004F31A3">
        <w:rPr>
          <w:rFonts w:hint="cs"/>
          <w:sz w:val="27"/>
          <w:rtl/>
        </w:rPr>
        <w:t>ك</w:t>
      </w:r>
      <w:r w:rsidR="00357C35">
        <w:rPr>
          <w:rFonts w:hint="cs"/>
          <w:sz w:val="27"/>
          <w:rtl/>
        </w:rPr>
        <w:t>ِ</w:t>
      </w:r>
      <w:r w:rsidRPr="004F31A3">
        <w:rPr>
          <w:rFonts w:hint="cs"/>
          <w:sz w:val="27"/>
          <w:rtl/>
        </w:rPr>
        <w:t xml:space="preserve">ل بطبيعة الحال على هذه النظرية بأنه لا يمكن إطلاق كلمة </w:t>
      </w:r>
      <w:r w:rsidRPr="004F31A3">
        <w:rPr>
          <w:rFonts w:hint="eastAsia"/>
          <w:sz w:val="24"/>
          <w:szCs w:val="24"/>
          <w:rtl/>
        </w:rPr>
        <w:t>«</w:t>
      </w:r>
      <w:r w:rsidRPr="004F31A3">
        <w:rPr>
          <w:rFonts w:hint="cs"/>
          <w:sz w:val="27"/>
          <w:rtl/>
        </w:rPr>
        <w:t>الاجتهاد</w:t>
      </w:r>
      <w:r w:rsidRPr="004F31A3">
        <w:rPr>
          <w:rFonts w:hint="eastAsia"/>
          <w:sz w:val="24"/>
          <w:szCs w:val="24"/>
          <w:rtl/>
        </w:rPr>
        <w:t>»</w:t>
      </w:r>
      <w:r w:rsidRPr="004F31A3">
        <w:rPr>
          <w:rFonts w:hint="cs"/>
          <w:sz w:val="27"/>
          <w:rtl/>
        </w:rPr>
        <w:t xml:space="preserve"> على هذا المسار، ناهيك عن القول بأنها مرحلة</w:t>
      </w:r>
      <w:r w:rsidR="00357C35">
        <w:rPr>
          <w:rFonts w:hint="cs"/>
          <w:sz w:val="27"/>
          <w:rtl/>
        </w:rPr>
        <w:t>ٌ</w:t>
      </w:r>
      <w:r w:rsidRPr="004F31A3">
        <w:rPr>
          <w:rFonts w:hint="cs"/>
          <w:sz w:val="27"/>
          <w:rtl/>
        </w:rPr>
        <w:t xml:space="preserve"> متوس</w:t>
      </w:r>
      <w:r w:rsidR="00A7585E" w:rsidRPr="004F31A3">
        <w:rPr>
          <w:rFonts w:hint="cs"/>
          <w:sz w:val="27"/>
          <w:rtl/>
        </w:rPr>
        <w:t>ّطة منه.</w:t>
      </w:r>
    </w:p>
    <w:p w:rsidR="002B7D2F" w:rsidRPr="004F31A3" w:rsidRDefault="002B7D2F" w:rsidP="00504089">
      <w:pPr>
        <w:rPr>
          <w:sz w:val="27"/>
          <w:rtl/>
        </w:rPr>
      </w:pPr>
      <w:r w:rsidRPr="004F31A3">
        <w:rPr>
          <w:rFonts w:hint="cs"/>
          <w:sz w:val="27"/>
          <w:rtl/>
        </w:rPr>
        <w:t>وفي الجواب عن هذا الإشكال يمكن القول</w:t>
      </w:r>
      <w:r w:rsidR="00A7585E" w:rsidRPr="004F31A3">
        <w:rPr>
          <w:rFonts w:hint="cs"/>
          <w:sz w:val="27"/>
          <w:rtl/>
        </w:rPr>
        <w:t xml:space="preserve">: </w:t>
      </w:r>
      <w:r w:rsidRPr="004F31A3">
        <w:rPr>
          <w:rFonts w:hint="cs"/>
          <w:b/>
          <w:bCs/>
          <w:sz w:val="27"/>
          <w:rtl/>
        </w:rPr>
        <w:t>أو</w:t>
      </w:r>
      <w:r w:rsidR="00A7585E" w:rsidRPr="004F31A3">
        <w:rPr>
          <w:rFonts w:hint="cs"/>
          <w:b/>
          <w:bCs/>
          <w:sz w:val="27"/>
          <w:rtl/>
        </w:rPr>
        <w:t>ّ</w:t>
      </w:r>
      <w:r w:rsidRPr="004F31A3">
        <w:rPr>
          <w:rFonts w:hint="cs"/>
          <w:b/>
          <w:bCs/>
          <w:sz w:val="27"/>
          <w:rtl/>
        </w:rPr>
        <w:t>لاً</w:t>
      </w:r>
      <w:r w:rsidRPr="004F31A3">
        <w:rPr>
          <w:rFonts w:hint="cs"/>
          <w:sz w:val="27"/>
          <w:rtl/>
        </w:rPr>
        <w:t>: إن صاحب هذه النظرية لا يصرّ على إطلاق كلمة الاجتهاد على هذا النوع من الاستنباط</w:t>
      </w:r>
      <w:r w:rsidRPr="004F31A3">
        <w:rPr>
          <w:sz w:val="27"/>
          <w:vertAlign w:val="superscript"/>
          <w:rtl/>
        </w:rPr>
        <w:t>(</w:t>
      </w:r>
      <w:r w:rsidRPr="004F31A3">
        <w:rPr>
          <w:rStyle w:val="ac"/>
          <w:sz w:val="27"/>
          <w:rtl/>
        </w:rPr>
        <w:endnoteReference w:id="220"/>
      </w:r>
      <w:r w:rsidRPr="004F31A3">
        <w:rPr>
          <w:sz w:val="27"/>
          <w:vertAlign w:val="superscript"/>
          <w:rtl/>
        </w:rPr>
        <w:t>)</w:t>
      </w:r>
      <w:r w:rsidR="00A7585E" w:rsidRPr="004F31A3">
        <w:rPr>
          <w:rFonts w:hint="cs"/>
          <w:sz w:val="27"/>
          <w:rtl/>
        </w:rPr>
        <w:t>؛</w:t>
      </w:r>
      <w:r w:rsidRPr="004F31A3">
        <w:rPr>
          <w:rFonts w:hint="cs"/>
          <w:sz w:val="27"/>
          <w:rtl/>
        </w:rPr>
        <w:t xml:space="preserve"> </w:t>
      </w:r>
      <w:r w:rsidRPr="004F31A3">
        <w:rPr>
          <w:rFonts w:hint="cs"/>
          <w:b/>
          <w:bCs/>
          <w:sz w:val="27"/>
          <w:rtl/>
        </w:rPr>
        <w:t>وثانياً</w:t>
      </w:r>
      <w:r w:rsidRPr="004F31A3">
        <w:rPr>
          <w:rFonts w:hint="cs"/>
          <w:sz w:val="27"/>
          <w:rtl/>
        </w:rPr>
        <w:t>: يُست</w:t>
      </w:r>
      <w:r w:rsidR="00A7585E" w:rsidRPr="004F31A3">
        <w:rPr>
          <w:rFonts w:hint="cs"/>
          <w:sz w:val="27"/>
          <w:rtl/>
        </w:rPr>
        <w:t>َ</w:t>
      </w:r>
      <w:r w:rsidRPr="004F31A3">
        <w:rPr>
          <w:rFonts w:hint="cs"/>
          <w:sz w:val="27"/>
          <w:rtl/>
        </w:rPr>
        <w:t>ظ</w:t>
      </w:r>
      <w:r w:rsidR="00357C35">
        <w:rPr>
          <w:rFonts w:hint="cs"/>
          <w:sz w:val="27"/>
          <w:rtl/>
        </w:rPr>
        <w:t>ْ</w:t>
      </w:r>
      <w:r w:rsidRPr="004F31A3">
        <w:rPr>
          <w:rFonts w:hint="cs"/>
          <w:sz w:val="27"/>
          <w:rtl/>
        </w:rPr>
        <w:t>ه</w:t>
      </w:r>
      <w:r w:rsidR="00357C35">
        <w:rPr>
          <w:rFonts w:hint="cs"/>
          <w:sz w:val="27"/>
          <w:rtl/>
        </w:rPr>
        <w:t>َ</w:t>
      </w:r>
      <w:r w:rsidRPr="004F31A3">
        <w:rPr>
          <w:rFonts w:hint="cs"/>
          <w:sz w:val="27"/>
          <w:rtl/>
        </w:rPr>
        <w:t>ر من مجموع كلامه أنه لا فرق بين المجتهد (المتجزّ</w:t>
      </w:r>
      <w:r w:rsidR="00A7585E" w:rsidRPr="004F31A3">
        <w:rPr>
          <w:rFonts w:hint="cs"/>
          <w:sz w:val="27"/>
          <w:rtl/>
        </w:rPr>
        <w:t>ِ</w:t>
      </w:r>
      <w:r w:rsidRPr="004F31A3">
        <w:rPr>
          <w:rFonts w:hint="cs"/>
          <w:sz w:val="27"/>
          <w:rtl/>
        </w:rPr>
        <w:t>ئ) وغيره في هذا الخصوص.</w:t>
      </w:r>
    </w:p>
    <w:p w:rsidR="002B7D2F" w:rsidRPr="004F31A3" w:rsidRDefault="002B7D2F" w:rsidP="00357C35">
      <w:pPr>
        <w:rPr>
          <w:sz w:val="27"/>
          <w:rtl/>
        </w:rPr>
      </w:pPr>
      <w:r w:rsidRPr="004F31A3">
        <w:rPr>
          <w:rFonts w:hint="cs"/>
          <w:sz w:val="27"/>
          <w:rtl/>
        </w:rPr>
        <w:t>وقد ذهب صاحب هذه النظرية في بيان وجه جوازها</w:t>
      </w:r>
      <w:r w:rsidR="00357C35">
        <w:rPr>
          <w:rFonts w:hint="cs"/>
          <w:sz w:val="27"/>
          <w:rtl/>
        </w:rPr>
        <w:t xml:space="preserve">، </w:t>
      </w:r>
      <w:r w:rsidR="00A7585E" w:rsidRPr="004F31A3">
        <w:rPr>
          <w:rFonts w:hint="cs"/>
          <w:sz w:val="27"/>
          <w:rtl/>
        </w:rPr>
        <w:t>مضافاً إلى</w:t>
      </w:r>
      <w:r w:rsidRPr="004F31A3">
        <w:rPr>
          <w:rFonts w:hint="cs"/>
          <w:sz w:val="27"/>
          <w:rtl/>
        </w:rPr>
        <w:t xml:space="preserve"> وجود جذورها في كلمات المتقد</w:t>
      </w:r>
      <w:r w:rsidR="00A7585E" w:rsidRPr="004F31A3">
        <w:rPr>
          <w:rFonts w:hint="cs"/>
          <w:sz w:val="27"/>
          <w:rtl/>
        </w:rPr>
        <w:t>ِّ</w:t>
      </w:r>
      <w:r w:rsidRPr="004F31A3">
        <w:rPr>
          <w:rFonts w:hint="cs"/>
          <w:sz w:val="27"/>
          <w:rtl/>
        </w:rPr>
        <w:t xml:space="preserve">مين من الفقهاء، </w:t>
      </w:r>
      <w:r w:rsidR="00357C35">
        <w:rPr>
          <w:rFonts w:hint="cs"/>
          <w:sz w:val="27"/>
          <w:rtl/>
        </w:rPr>
        <w:t>إلى الاعتقاد بأن</w:t>
      </w:r>
      <w:r w:rsidRPr="004F31A3">
        <w:rPr>
          <w:rFonts w:hint="cs"/>
          <w:sz w:val="27"/>
          <w:rtl/>
        </w:rPr>
        <w:t xml:space="preserve"> أدل</w:t>
      </w:r>
      <w:r w:rsidR="00A7585E" w:rsidRPr="004F31A3">
        <w:rPr>
          <w:rFonts w:hint="cs"/>
          <w:sz w:val="27"/>
          <w:rtl/>
        </w:rPr>
        <w:t>ّ</w:t>
      </w:r>
      <w:r w:rsidRPr="004F31A3">
        <w:rPr>
          <w:rFonts w:hint="cs"/>
          <w:sz w:val="27"/>
          <w:rtl/>
        </w:rPr>
        <w:t xml:space="preserve">ة التقليد </w:t>
      </w:r>
      <w:r w:rsidR="00357C35">
        <w:rPr>
          <w:rFonts w:hint="cs"/>
          <w:sz w:val="27"/>
          <w:rtl/>
        </w:rPr>
        <w:t>دليلٌ</w:t>
      </w:r>
      <w:r w:rsidRPr="004F31A3">
        <w:rPr>
          <w:rFonts w:hint="cs"/>
          <w:sz w:val="27"/>
          <w:rtl/>
        </w:rPr>
        <w:t xml:space="preserve"> آخر على ذلك</w:t>
      </w:r>
      <w:r w:rsidR="00A7585E" w:rsidRPr="004F31A3">
        <w:rPr>
          <w:rFonts w:hint="cs"/>
          <w:sz w:val="27"/>
          <w:rtl/>
        </w:rPr>
        <w:t>؛</w:t>
      </w:r>
      <w:r w:rsidRPr="004F31A3">
        <w:rPr>
          <w:rFonts w:hint="cs"/>
          <w:sz w:val="27"/>
          <w:rtl/>
        </w:rPr>
        <w:t xml:space="preserve"> إذ يقول: </w:t>
      </w:r>
      <w:r w:rsidRPr="004F31A3">
        <w:rPr>
          <w:rFonts w:hint="eastAsia"/>
          <w:sz w:val="24"/>
          <w:szCs w:val="24"/>
          <w:rtl/>
        </w:rPr>
        <w:t>«</w:t>
      </w:r>
      <w:r w:rsidRPr="004F31A3">
        <w:rPr>
          <w:rFonts w:hint="cs"/>
          <w:sz w:val="27"/>
          <w:rtl/>
        </w:rPr>
        <w:t>إن جميع أدلة جواز التقليد في الفروع تشمل ما نحن فيه أيضاً</w:t>
      </w:r>
      <w:r w:rsidRPr="004F31A3">
        <w:rPr>
          <w:rFonts w:hint="eastAsia"/>
          <w:sz w:val="24"/>
          <w:szCs w:val="24"/>
          <w:rtl/>
        </w:rPr>
        <w:t>»</w:t>
      </w:r>
      <w:r w:rsidRPr="004F31A3">
        <w:rPr>
          <w:sz w:val="27"/>
          <w:vertAlign w:val="superscript"/>
          <w:rtl/>
        </w:rPr>
        <w:t>(</w:t>
      </w:r>
      <w:r w:rsidRPr="004F31A3">
        <w:rPr>
          <w:rStyle w:val="ac"/>
          <w:sz w:val="27"/>
          <w:rtl/>
        </w:rPr>
        <w:endnoteReference w:id="221"/>
      </w:r>
      <w:r w:rsidRPr="004F31A3">
        <w:rPr>
          <w:sz w:val="27"/>
          <w:vertAlign w:val="superscript"/>
          <w:rtl/>
        </w:rPr>
        <w:t>)</w:t>
      </w:r>
      <w:r w:rsidRPr="004F31A3">
        <w:rPr>
          <w:rFonts w:hint="cs"/>
          <w:sz w:val="27"/>
          <w:rtl/>
        </w:rPr>
        <w:t xml:space="preserve">. </w:t>
      </w:r>
      <w:r w:rsidR="00A7585E" w:rsidRPr="004F31A3">
        <w:rPr>
          <w:rFonts w:hint="cs"/>
          <w:sz w:val="27"/>
          <w:rtl/>
        </w:rPr>
        <w:t>و</w:t>
      </w:r>
      <w:r w:rsidRPr="004F31A3">
        <w:rPr>
          <w:rFonts w:hint="cs"/>
          <w:sz w:val="27"/>
          <w:rtl/>
        </w:rPr>
        <w:t xml:space="preserve">من ذلك </w:t>
      </w:r>
      <w:r w:rsidR="00A7585E" w:rsidRPr="004F31A3">
        <w:rPr>
          <w:rFonts w:hint="cs"/>
          <w:sz w:val="27"/>
          <w:rtl/>
        </w:rPr>
        <w:t xml:space="preserve">ـ </w:t>
      </w:r>
      <w:r w:rsidRPr="004F31A3">
        <w:rPr>
          <w:rFonts w:hint="cs"/>
          <w:sz w:val="27"/>
          <w:rtl/>
        </w:rPr>
        <w:t>على سبيل المثال</w:t>
      </w:r>
      <w:r w:rsidR="00A7585E" w:rsidRPr="004F31A3">
        <w:rPr>
          <w:rFonts w:hint="cs"/>
          <w:sz w:val="27"/>
          <w:rtl/>
        </w:rPr>
        <w:t xml:space="preserve"> ـ</w:t>
      </w:r>
      <w:r w:rsidRPr="004F31A3">
        <w:rPr>
          <w:rFonts w:hint="cs"/>
          <w:sz w:val="27"/>
          <w:rtl/>
        </w:rPr>
        <w:t xml:space="preserve"> أن الأدلة اللفظية ـ من قبيل</w:t>
      </w:r>
      <w:r w:rsidR="00F32399" w:rsidRPr="004F31A3">
        <w:rPr>
          <w:rFonts w:hint="cs"/>
          <w:sz w:val="27"/>
          <w:rtl/>
        </w:rPr>
        <w:t>:</w:t>
      </w:r>
      <w:r w:rsidRPr="004F31A3">
        <w:rPr>
          <w:rFonts w:hint="cs"/>
          <w:sz w:val="27"/>
          <w:rtl/>
        </w:rPr>
        <w:t xml:space="preserve"> آية الن</w:t>
      </w:r>
      <w:r w:rsidR="00357C35">
        <w:rPr>
          <w:rFonts w:hint="cs"/>
          <w:sz w:val="27"/>
          <w:rtl/>
        </w:rPr>
        <w:t>َّ</w:t>
      </w:r>
      <w:r w:rsidRPr="004F31A3">
        <w:rPr>
          <w:rFonts w:hint="cs"/>
          <w:sz w:val="27"/>
          <w:rtl/>
        </w:rPr>
        <w:t>ف</w:t>
      </w:r>
      <w:r w:rsidR="00357C35">
        <w:rPr>
          <w:rFonts w:hint="cs"/>
          <w:sz w:val="27"/>
          <w:rtl/>
        </w:rPr>
        <w:t>ْ</w:t>
      </w:r>
      <w:r w:rsidRPr="004F31A3">
        <w:rPr>
          <w:rFonts w:hint="cs"/>
          <w:sz w:val="27"/>
          <w:rtl/>
        </w:rPr>
        <w:t>ر</w:t>
      </w:r>
      <w:r w:rsidRPr="004F31A3">
        <w:rPr>
          <w:sz w:val="27"/>
          <w:vertAlign w:val="superscript"/>
          <w:rtl/>
        </w:rPr>
        <w:t>(</w:t>
      </w:r>
      <w:r w:rsidRPr="004F31A3">
        <w:rPr>
          <w:rStyle w:val="ac"/>
          <w:sz w:val="27"/>
          <w:rtl/>
        </w:rPr>
        <w:endnoteReference w:id="222"/>
      </w:r>
      <w:r w:rsidRPr="004F31A3">
        <w:rPr>
          <w:sz w:val="27"/>
          <w:vertAlign w:val="superscript"/>
          <w:rtl/>
        </w:rPr>
        <w:t>)</w:t>
      </w:r>
      <w:r w:rsidRPr="004F31A3">
        <w:rPr>
          <w:rFonts w:hint="cs"/>
          <w:sz w:val="27"/>
          <w:rtl/>
        </w:rPr>
        <w:t xml:space="preserve"> ـ كما تشمل الفروع الفقهية تشمل </w:t>
      </w:r>
      <w:r w:rsidR="005648BB" w:rsidRPr="004F31A3">
        <w:rPr>
          <w:rFonts w:hint="cs"/>
          <w:sz w:val="27"/>
          <w:rtl/>
        </w:rPr>
        <w:t>مجال</w:t>
      </w:r>
      <w:r w:rsidRPr="004F31A3">
        <w:rPr>
          <w:rFonts w:hint="cs"/>
          <w:sz w:val="27"/>
          <w:rtl/>
        </w:rPr>
        <w:t xml:space="preserve"> المبادئ أيضاً. وبعبارة</w:t>
      </w:r>
      <w:r w:rsidR="00F32399" w:rsidRPr="004F31A3">
        <w:rPr>
          <w:rFonts w:hint="cs"/>
          <w:sz w:val="27"/>
          <w:rtl/>
        </w:rPr>
        <w:t>ٍ</w:t>
      </w:r>
      <w:r w:rsidRPr="004F31A3">
        <w:rPr>
          <w:rFonts w:hint="cs"/>
          <w:sz w:val="27"/>
          <w:rtl/>
        </w:rPr>
        <w:t xml:space="preserve"> أخرى: يبدو ـ خلافاً لرأي السيد الخوئي</w:t>
      </w:r>
      <w:r w:rsidRPr="004F31A3">
        <w:rPr>
          <w:sz w:val="27"/>
          <w:vertAlign w:val="superscript"/>
          <w:rtl/>
        </w:rPr>
        <w:t>(</w:t>
      </w:r>
      <w:r w:rsidRPr="004F31A3">
        <w:rPr>
          <w:rStyle w:val="ac"/>
          <w:sz w:val="27"/>
          <w:rtl/>
        </w:rPr>
        <w:endnoteReference w:id="223"/>
      </w:r>
      <w:r w:rsidRPr="004F31A3">
        <w:rPr>
          <w:sz w:val="27"/>
          <w:vertAlign w:val="superscript"/>
          <w:rtl/>
        </w:rPr>
        <w:t>)</w:t>
      </w:r>
      <w:r w:rsidRPr="004F31A3">
        <w:rPr>
          <w:rFonts w:hint="cs"/>
          <w:sz w:val="27"/>
          <w:rtl/>
        </w:rPr>
        <w:t xml:space="preserve"> ـ أن التفق</w:t>
      </w:r>
      <w:r w:rsidR="00F32399" w:rsidRPr="004F31A3">
        <w:rPr>
          <w:rFonts w:hint="cs"/>
          <w:sz w:val="27"/>
          <w:rtl/>
        </w:rPr>
        <w:t>ُّ</w:t>
      </w:r>
      <w:r w:rsidRPr="004F31A3">
        <w:rPr>
          <w:rFonts w:hint="cs"/>
          <w:sz w:val="27"/>
          <w:rtl/>
        </w:rPr>
        <w:t>ه في مبادئ الدين هو التفق</w:t>
      </w:r>
      <w:r w:rsidR="00F32399" w:rsidRPr="004F31A3">
        <w:rPr>
          <w:rFonts w:hint="cs"/>
          <w:sz w:val="27"/>
          <w:rtl/>
        </w:rPr>
        <w:t>ُّ</w:t>
      </w:r>
      <w:r w:rsidRPr="004F31A3">
        <w:rPr>
          <w:rFonts w:hint="cs"/>
          <w:sz w:val="27"/>
          <w:rtl/>
        </w:rPr>
        <w:t>ه في الدين، ويمكن اعتبار التقليد جائزاً فيها، وهو بالتالي ترتيب الآثار على تلك المبادئ المقبولة لدى المقل</w:t>
      </w:r>
      <w:r w:rsidR="00F32399" w:rsidRPr="004F31A3">
        <w:rPr>
          <w:rFonts w:hint="cs"/>
          <w:sz w:val="27"/>
          <w:rtl/>
        </w:rPr>
        <w:t>ِّ</w:t>
      </w:r>
      <w:r w:rsidRPr="004F31A3">
        <w:rPr>
          <w:rFonts w:hint="cs"/>
          <w:sz w:val="27"/>
          <w:rtl/>
        </w:rPr>
        <w:t>د. كما أنه يمكن الاد</w:t>
      </w:r>
      <w:r w:rsidR="00F32399" w:rsidRPr="004F31A3">
        <w:rPr>
          <w:rFonts w:hint="cs"/>
          <w:sz w:val="27"/>
          <w:rtl/>
        </w:rPr>
        <w:t>ّ</w:t>
      </w:r>
      <w:r w:rsidRPr="004F31A3">
        <w:rPr>
          <w:rFonts w:hint="cs"/>
          <w:sz w:val="27"/>
          <w:rtl/>
        </w:rPr>
        <w:t>عاء</w:t>
      </w:r>
      <w:r w:rsidR="00F32399" w:rsidRPr="004F31A3">
        <w:rPr>
          <w:rFonts w:hint="cs"/>
          <w:sz w:val="27"/>
          <w:rtl/>
        </w:rPr>
        <w:t>؛</w:t>
      </w:r>
      <w:r w:rsidRPr="004F31A3">
        <w:rPr>
          <w:rFonts w:hint="cs"/>
          <w:sz w:val="27"/>
          <w:rtl/>
        </w:rPr>
        <w:t xml:space="preserve"> بالالتفات إلى الروايات الأخرى في هذا الشأن ـ والتي يشير بعضها إلى عنوان </w:t>
      </w:r>
      <w:r w:rsidRPr="004F31A3">
        <w:rPr>
          <w:rFonts w:hint="eastAsia"/>
          <w:sz w:val="24"/>
          <w:szCs w:val="24"/>
          <w:rtl/>
        </w:rPr>
        <w:t>«</w:t>
      </w:r>
      <w:r w:rsidRPr="004F31A3">
        <w:rPr>
          <w:rFonts w:hint="cs"/>
          <w:sz w:val="27"/>
          <w:rtl/>
        </w:rPr>
        <w:t>العال</w:t>
      </w:r>
      <w:r w:rsidR="00357C35">
        <w:rPr>
          <w:rFonts w:hint="cs"/>
          <w:sz w:val="27"/>
          <w:rtl/>
        </w:rPr>
        <w:t>ِ</w:t>
      </w:r>
      <w:r w:rsidRPr="004F31A3">
        <w:rPr>
          <w:rFonts w:hint="cs"/>
          <w:sz w:val="27"/>
          <w:rtl/>
        </w:rPr>
        <w:t>م بالأحكام</w:t>
      </w:r>
      <w:r w:rsidRPr="004F31A3">
        <w:rPr>
          <w:rFonts w:hint="eastAsia"/>
          <w:sz w:val="24"/>
          <w:szCs w:val="24"/>
          <w:rtl/>
        </w:rPr>
        <w:t>»</w:t>
      </w:r>
      <w:r w:rsidRPr="004F31A3">
        <w:rPr>
          <w:rFonts w:hint="cs"/>
          <w:sz w:val="27"/>
          <w:rtl/>
        </w:rPr>
        <w:t>، ويؤك</w:t>
      </w:r>
      <w:r w:rsidR="00F32399" w:rsidRPr="004F31A3">
        <w:rPr>
          <w:rFonts w:hint="cs"/>
          <w:sz w:val="27"/>
          <w:rtl/>
        </w:rPr>
        <w:t>ِّ</w:t>
      </w:r>
      <w:r w:rsidRPr="004F31A3">
        <w:rPr>
          <w:rFonts w:hint="cs"/>
          <w:sz w:val="27"/>
          <w:rtl/>
        </w:rPr>
        <w:t xml:space="preserve">د بعضها الآخر على عنوان </w:t>
      </w:r>
      <w:r w:rsidRPr="004F31A3">
        <w:rPr>
          <w:rFonts w:hint="eastAsia"/>
          <w:sz w:val="24"/>
          <w:szCs w:val="24"/>
          <w:rtl/>
        </w:rPr>
        <w:t>«</w:t>
      </w:r>
      <w:r w:rsidRPr="004F31A3">
        <w:rPr>
          <w:rFonts w:hint="cs"/>
          <w:sz w:val="27"/>
          <w:rtl/>
        </w:rPr>
        <w:t>رجوع الجاهل إلى العالم</w:t>
      </w:r>
      <w:r w:rsidRPr="004F31A3">
        <w:rPr>
          <w:rFonts w:hint="eastAsia"/>
          <w:sz w:val="24"/>
          <w:szCs w:val="24"/>
          <w:rtl/>
        </w:rPr>
        <w:t>»</w:t>
      </w:r>
      <w:r w:rsidRPr="004F31A3">
        <w:rPr>
          <w:rFonts w:hint="cs"/>
          <w:sz w:val="27"/>
          <w:rtl/>
        </w:rPr>
        <w:t xml:space="preserve"> ـ بأن كلاهما يشمل العالم والعارف بمبادئ الأحكام أيضاً، وليس هناك دليل</w:t>
      </w:r>
      <w:r w:rsidR="00F32399" w:rsidRPr="004F31A3">
        <w:rPr>
          <w:rFonts w:hint="cs"/>
          <w:sz w:val="27"/>
          <w:rtl/>
        </w:rPr>
        <w:t>ٌ</w:t>
      </w:r>
      <w:r w:rsidRPr="004F31A3">
        <w:rPr>
          <w:rFonts w:hint="cs"/>
          <w:sz w:val="27"/>
          <w:rtl/>
        </w:rPr>
        <w:t xml:space="preserve"> على اختصاصها بالفروع الفقهية.</w:t>
      </w:r>
    </w:p>
    <w:p w:rsidR="002B7D2F" w:rsidRPr="004F31A3" w:rsidRDefault="002B7D2F" w:rsidP="002A0959">
      <w:pPr>
        <w:spacing w:line="420" w:lineRule="exact"/>
        <w:rPr>
          <w:sz w:val="27"/>
          <w:rtl/>
        </w:rPr>
      </w:pPr>
    </w:p>
    <w:p w:rsidR="002B7D2F" w:rsidRPr="004F31A3" w:rsidRDefault="002B7D2F" w:rsidP="00966FB9">
      <w:pPr>
        <w:pStyle w:val="31"/>
        <w:rPr>
          <w:color w:val="auto"/>
          <w:rtl/>
        </w:rPr>
      </w:pPr>
      <w:r w:rsidRPr="004F31A3">
        <w:rPr>
          <w:rFonts w:hint="cs"/>
          <w:color w:val="auto"/>
          <w:rtl/>
        </w:rPr>
        <w:t>الاجتهاد المتوسِّط والارتكاز العقلائي</w:t>
      </w:r>
    </w:p>
    <w:p w:rsidR="002B7D2F" w:rsidRPr="004F31A3" w:rsidRDefault="002B7D2F" w:rsidP="004C5670">
      <w:pPr>
        <w:rPr>
          <w:sz w:val="27"/>
          <w:rtl/>
        </w:rPr>
      </w:pPr>
      <w:r w:rsidRPr="004F31A3">
        <w:rPr>
          <w:rFonts w:hint="cs"/>
          <w:sz w:val="27"/>
          <w:rtl/>
        </w:rPr>
        <w:t>يبدو</w:t>
      </w:r>
      <w:r w:rsidR="004C5670">
        <w:rPr>
          <w:rFonts w:hint="cs"/>
          <w:sz w:val="27"/>
          <w:rtl/>
        </w:rPr>
        <w:t>،</w:t>
      </w:r>
      <w:r w:rsidRPr="004F31A3">
        <w:rPr>
          <w:rFonts w:hint="cs"/>
          <w:sz w:val="27"/>
          <w:rtl/>
        </w:rPr>
        <w:t xml:space="preserve"> </w:t>
      </w:r>
      <w:r w:rsidR="004C5670">
        <w:rPr>
          <w:rFonts w:hint="cs"/>
          <w:sz w:val="27"/>
          <w:rtl/>
        </w:rPr>
        <w:t>و</w:t>
      </w:r>
      <w:r w:rsidRPr="004F31A3">
        <w:rPr>
          <w:rFonts w:hint="cs"/>
          <w:sz w:val="27"/>
          <w:rtl/>
        </w:rPr>
        <w:t>بغض</w:t>
      </w:r>
      <w:r w:rsidR="00F32399" w:rsidRPr="004F31A3">
        <w:rPr>
          <w:rFonts w:hint="cs"/>
          <w:sz w:val="27"/>
          <w:rtl/>
        </w:rPr>
        <w:t>ّ</w:t>
      </w:r>
      <w:r w:rsidRPr="004F31A3">
        <w:rPr>
          <w:rFonts w:hint="cs"/>
          <w:sz w:val="27"/>
          <w:rtl/>
        </w:rPr>
        <w:t xml:space="preserve"> النظر عن الأدل</w:t>
      </w:r>
      <w:r w:rsidR="00F32399" w:rsidRPr="004F31A3">
        <w:rPr>
          <w:rFonts w:hint="cs"/>
          <w:sz w:val="27"/>
          <w:rtl/>
        </w:rPr>
        <w:t>ّ</w:t>
      </w:r>
      <w:r w:rsidRPr="004F31A3">
        <w:rPr>
          <w:rFonts w:hint="cs"/>
          <w:sz w:val="27"/>
          <w:rtl/>
        </w:rPr>
        <w:t>ة النقلية ـ التي سيأتي نقد الاستناد إليها في القسم اللاحق ـ</w:t>
      </w:r>
      <w:r w:rsidR="004C5670">
        <w:rPr>
          <w:rFonts w:hint="cs"/>
          <w:sz w:val="27"/>
          <w:rtl/>
        </w:rPr>
        <w:t>،</w:t>
      </w:r>
      <w:r w:rsidRPr="004F31A3">
        <w:rPr>
          <w:rFonts w:hint="cs"/>
          <w:sz w:val="27"/>
          <w:rtl/>
        </w:rPr>
        <w:t xml:space="preserve"> أن مركز الاستدلال يقوم على </w:t>
      </w:r>
      <w:r w:rsidRPr="004F31A3">
        <w:rPr>
          <w:rFonts w:hint="eastAsia"/>
          <w:sz w:val="24"/>
          <w:szCs w:val="24"/>
          <w:rtl/>
        </w:rPr>
        <w:t>«</w:t>
      </w:r>
      <w:r w:rsidRPr="004F31A3">
        <w:rPr>
          <w:rFonts w:hint="cs"/>
          <w:sz w:val="27"/>
          <w:rtl/>
        </w:rPr>
        <w:t>الارتكاز العقلائي</w:t>
      </w:r>
      <w:r w:rsidRPr="004F31A3">
        <w:rPr>
          <w:rFonts w:hint="eastAsia"/>
          <w:sz w:val="24"/>
          <w:szCs w:val="24"/>
          <w:rtl/>
        </w:rPr>
        <w:t>»</w:t>
      </w:r>
      <w:r w:rsidRPr="004F31A3">
        <w:rPr>
          <w:rFonts w:hint="cs"/>
          <w:sz w:val="27"/>
          <w:rtl/>
        </w:rPr>
        <w:t xml:space="preserve"> في المسألة. وقد أشار المحق</w:t>
      </w:r>
      <w:r w:rsidR="00F32399" w:rsidRPr="004F31A3">
        <w:rPr>
          <w:rFonts w:hint="cs"/>
          <w:sz w:val="27"/>
          <w:rtl/>
        </w:rPr>
        <w:t>ّ</w:t>
      </w:r>
      <w:r w:rsidRPr="004F31A3">
        <w:rPr>
          <w:rFonts w:hint="cs"/>
          <w:sz w:val="27"/>
          <w:rtl/>
        </w:rPr>
        <w:t xml:space="preserve">ق ضياء الدين العراقي إلى هذه المسألة قائلاً: </w:t>
      </w:r>
      <w:r w:rsidRPr="004F31A3">
        <w:rPr>
          <w:rFonts w:hint="eastAsia"/>
          <w:sz w:val="24"/>
          <w:szCs w:val="24"/>
          <w:rtl/>
        </w:rPr>
        <w:t>«</w:t>
      </w:r>
      <w:r w:rsidRPr="004F31A3">
        <w:rPr>
          <w:sz w:val="27"/>
          <w:rtl/>
        </w:rPr>
        <w:t xml:space="preserve">لا فرق </w:t>
      </w:r>
      <w:r w:rsidR="00F32399" w:rsidRPr="004F31A3">
        <w:rPr>
          <w:rFonts w:hint="cs"/>
          <w:sz w:val="27"/>
          <w:rtl/>
        </w:rPr>
        <w:t>في</w:t>
      </w:r>
      <w:r w:rsidRPr="004F31A3">
        <w:rPr>
          <w:sz w:val="27"/>
          <w:rtl/>
        </w:rPr>
        <w:t xml:space="preserve"> مرجع</w:t>
      </w:r>
      <w:r w:rsidRPr="004F31A3">
        <w:rPr>
          <w:rFonts w:hint="cs"/>
          <w:sz w:val="27"/>
          <w:rtl/>
        </w:rPr>
        <w:t>يّ</w:t>
      </w:r>
      <w:r w:rsidRPr="004F31A3">
        <w:rPr>
          <w:rFonts w:hint="eastAsia"/>
          <w:sz w:val="27"/>
          <w:rtl/>
        </w:rPr>
        <w:t>ة</w:t>
      </w:r>
      <w:r w:rsidRPr="004F31A3">
        <w:rPr>
          <w:sz w:val="27"/>
          <w:rtl/>
        </w:rPr>
        <w:t xml:space="preserve"> العالم للجاهل </w:t>
      </w:r>
      <w:r w:rsidRPr="004F31A3">
        <w:rPr>
          <w:sz w:val="27"/>
          <w:rtl/>
        </w:rPr>
        <w:lastRenderedPageBreak/>
        <w:t>بالأحكام الشرع</w:t>
      </w:r>
      <w:r w:rsidRPr="004F31A3">
        <w:rPr>
          <w:rFonts w:hint="cs"/>
          <w:sz w:val="27"/>
          <w:rtl/>
        </w:rPr>
        <w:t>ي</w:t>
      </w:r>
      <w:r w:rsidRPr="004F31A3">
        <w:rPr>
          <w:rFonts w:hint="eastAsia"/>
          <w:sz w:val="27"/>
          <w:rtl/>
        </w:rPr>
        <w:t>ة</w:t>
      </w:r>
      <w:r w:rsidRPr="004F31A3">
        <w:rPr>
          <w:sz w:val="27"/>
          <w:rtl/>
        </w:rPr>
        <w:t xml:space="preserve"> ب</w:t>
      </w:r>
      <w:r w:rsidRPr="004F31A3">
        <w:rPr>
          <w:rFonts w:hint="cs"/>
          <w:sz w:val="27"/>
          <w:rtl/>
        </w:rPr>
        <w:t>ي</w:t>
      </w:r>
      <w:r w:rsidRPr="004F31A3">
        <w:rPr>
          <w:rFonts w:hint="eastAsia"/>
          <w:sz w:val="27"/>
          <w:rtl/>
        </w:rPr>
        <w:t>ن</w:t>
      </w:r>
      <w:r w:rsidRPr="004F31A3">
        <w:rPr>
          <w:sz w:val="27"/>
          <w:rtl/>
        </w:rPr>
        <w:t xml:space="preserve"> الفرع</w:t>
      </w:r>
      <w:r w:rsidRPr="004F31A3">
        <w:rPr>
          <w:rFonts w:hint="cs"/>
          <w:sz w:val="27"/>
          <w:rtl/>
        </w:rPr>
        <w:t>ي</w:t>
      </w:r>
      <w:r w:rsidRPr="004F31A3">
        <w:rPr>
          <w:rFonts w:hint="eastAsia"/>
          <w:sz w:val="27"/>
          <w:rtl/>
        </w:rPr>
        <w:t>ة</w:t>
      </w:r>
      <w:r w:rsidR="004C5670">
        <w:rPr>
          <w:sz w:val="27"/>
          <w:rtl/>
        </w:rPr>
        <w:t xml:space="preserve"> و</w:t>
      </w:r>
      <w:r w:rsidRPr="004F31A3">
        <w:rPr>
          <w:sz w:val="27"/>
          <w:rtl/>
        </w:rPr>
        <w:t>الأصول</w:t>
      </w:r>
      <w:r w:rsidRPr="004F31A3">
        <w:rPr>
          <w:rFonts w:hint="cs"/>
          <w:sz w:val="27"/>
          <w:rtl/>
        </w:rPr>
        <w:t>ي</w:t>
      </w:r>
      <w:r w:rsidRPr="004F31A3">
        <w:rPr>
          <w:rFonts w:hint="eastAsia"/>
          <w:sz w:val="27"/>
          <w:rtl/>
        </w:rPr>
        <w:t>ة</w:t>
      </w:r>
      <w:r w:rsidR="00F32399" w:rsidRPr="004F31A3">
        <w:rPr>
          <w:rFonts w:hint="cs"/>
          <w:sz w:val="27"/>
          <w:rtl/>
        </w:rPr>
        <w:t>؛</w:t>
      </w:r>
      <w:r w:rsidR="00F32399" w:rsidRPr="004F31A3">
        <w:rPr>
          <w:sz w:val="27"/>
          <w:rtl/>
        </w:rPr>
        <w:t xml:space="preserve"> بمقت</w:t>
      </w:r>
      <w:r w:rsidR="00F32399" w:rsidRPr="004F31A3">
        <w:rPr>
          <w:rFonts w:hint="cs"/>
          <w:sz w:val="27"/>
          <w:rtl/>
        </w:rPr>
        <w:t>ضى</w:t>
      </w:r>
      <w:r w:rsidRPr="004F31A3">
        <w:rPr>
          <w:sz w:val="27"/>
          <w:rtl/>
        </w:rPr>
        <w:t xml:space="preserve"> ال</w:t>
      </w:r>
      <w:r w:rsidR="00F32399" w:rsidRPr="004F31A3">
        <w:rPr>
          <w:rFonts w:hint="cs"/>
          <w:sz w:val="27"/>
          <w:rtl/>
        </w:rPr>
        <w:t>ا</w:t>
      </w:r>
      <w:r w:rsidRPr="004F31A3">
        <w:rPr>
          <w:sz w:val="27"/>
          <w:rtl/>
        </w:rPr>
        <w:t>رتكاز</w:t>
      </w:r>
      <w:r w:rsidRPr="004F31A3">
        <w:rPr>
          <w:rFonts w:hint="eastAsia"/>
          <w:sz w:val="24"/>
          <w:szCs w:val="24"/>
          <w:rtl/>
        </w:rPr>
        <w:t>»</w:t>
      </w:r>
      <w:r w:rsidRPr="004F31A3">
        <w:rPr>
          <w:sz w:val="27"/>
          <w:vertAlign w:val="superscript"/>
          <w:rtl/>
        </w:rPr>
        <w:t>(</w:t>
      </w:r>
      <w:r w:rsidRPr="004F31A3">
        <w:rPr>
          <w:rStyle w:val="ac"/>
          <w:sz w:val="27"/>
          <w:rtl/>
        </w:rPr>
        <w:endnoteReference w:id="224"/>
      </w:r>
      <w:r w:rsidRPr="004F31A3">
        <w:rPr>
          <w:sz w:val="27"/>
          <w:vertAlign w:val="superscript"/>
          <w:rtl/>
        </w:rPr>
        <w:t>)</w:t>
      </w:r>
      <w:r w:rsidRPr="004F31A3">
        <w:rPr>
          <w:rFonts w:hint="cs"/>
          <w:sz w:val="27"/>
          <w:rtl/>
        </w:rPr>
        <w:t>.</w:t>
      </w:r>
    </w:p>
    <w:p w:rsidR="002B7D2F" w:rsidRPr="004F31A3" w:rsidRDefault="002B7D2F" w:rsidP="00504089">
      <w:pPr>
        <w:rPr>
          <w:sz w:val="27"/>
          <w:rtl/>
        </w:rPr>
      </w:pPr>
      <w:r w:rsidRPr="004F31A3">
        <w:rPr>
          <w:rFonts w:hint="cs"/>
          <w:sz w:val="27"/>
          <w:rtl/>
        </w:rPr>
        <w:t>لذلك فإن الدليل الارتكازي الذي يرى جواز التقليد في الفروع يجري بع</w:t>
      </w:r>
      <w:r w:rsidR="004C5670">
        <w:rPr>
          <w:rFonts w:hint="cs"/>
          <w:sz w:val="27"/>
          <w:rtl/>
        </w:rPr>
        <w:t>َ</w:t>
      </w:r>
      <w:r w:rsidRPr="004F31A3">
        <w:rPr>
          <w:rFonts w:hint="cs"/>
          <w:sz w:val="27"/>
          <w:rtl/>
        </w:rPr>
        <w:t>ي</w:t>
      </w:r>
      <w:r w:rsidR="004C5670">
        <w:rPr>
          <w:rFonts w:hint="cs"/>
          <w:sz w:val="27"/>
          <w:rtl/>
        </w:rPr>
        <w:t>ْ</w:t>
      </w:r>
      <w:r w:rsidRPr="004F31A3">
        <w:rPr>
          <w:rFonts w:hint="cs"/>
          <w:sz w:val="27"/>
          <w:rtl/>
        </w:rPr>
        <w:t>نه فيما نحن فيه. والذي يمكن استنباطه من هذه العبارة (والتي تشير من جهة</w:t>
      </w:r>
      <w:r w:rsidR="00F32399" w:rsidRPr="004F31A3">
        <w:rPr>
          <w:rFonts w:hint="cs"/>
          <w:sz w:val="27"/>
          <w:rtl/>
        </w:rPr>
        <w:t>ٍ</w:t>
      </w:r>
      <w:r w:rsidRPr="004F31A3">
        <w:rPr>
          <w:rFonts w:hint="cs"/>
          <w:sz w:val="27"/>
          <w:rtl/>
        </w:rPr>
        <w:t xml:space="preserve"> إلى المجتهد</w:t>
      </w:r>
      <w:r w:rsidR="00F32399" w:rsidRPr="004F31A3">
        <w:rPr>
          <w:rFonts w:hint="cs"/>
          <w:sz w:val="27"/>
          <w:rtl/>
        </w:rPr>
        <w:t>؛</w:t>
      </w:r>
      <w:r w:rsidRPr="004F31A3">
        <w:rPr>
          <w:rFonts w:hint="cs"/>
          <w:sz w:val="27"/>
          <w:rtl/>
        </w:rPr>
        <w:t xml:space="preserve"> ومن جهة</w:t>
      </w:r>
      <w:r w:rsidR="00F32399" w:rsidRPr="004F31A3">
        <w:rPr>
          <w:rFonts w:hint="cs"/>
          <w:sz w:val="27"/>
          <w:rtl/>
        </w:rPr>
        <w:t>ٍ</w:t>
      </w:r>
      <w:r w:rsidRPr="004F31A3">
        <w:rPr>
          <w:rFonts w:hint="cs"/>
          <w:sz w:val="27"/>
          <w:rtl/>
        </w:rPr>
        <w:t xml:space="preserve"> أخرى إلى المقل</w:t>
      </w:r>
      <w:r w:rsidR="00F32399" w:rsidRPr="004F31A3">
        <w:rPr>
          <w:rFonts w:hint="cs"/>
          <w:sz w:val="27"/>
          <w:rtl/>
        </w:rPr>
        <w:t>ِّ</w:t>
      </w:r>
      <w:r w:rsidRPr="004F31A3">
        <w:rPr>
          <w:rFonts w:hint="cs"/>
          <w:sz w:val="27"/>
          <w:rtl/>
        </w:rPr>
        <w:t>د) عبارة</w:t>
      </w:r>
      <w:r w:rsidR="00F32399" w:rsidRPr="004F31A3">
        <w:rPr>
          <w:rFonts w:hint="cs"/>
          <w:sz w:val="27"/>
          <w:rtl/>
        </w:rPr>
        <w:t>ٌ</w:t>
      </w:r>
      <w:r w:rsidRPr="004F31A3">
        <w:rPr>
          <w:rFonts w:hint="cs"/>
          <w:sz w:val="27"/>
          <w:rtl/>
        </w:rPr>
        <w:t xml:space="preserve"> عن:</w:t>
      </w:r>
    </w:p>
    <w:p w:rsidR="002B7D2F" w:rsidRPr="004F31A3" w:rsidRDefault="00CC7A0A" w:rsidP="00504089">
      <w:pPr>
        <w:rPr>
          <w:sz w:val="27"/>
          <w:rtl/>
        </w:rPr>
      </w:pPr>
      <w:r w:rsidRPr="00CC7A0A">
        <w:rPr>
          <w:rFonts w:hint="cs"/>
          <w:sz w:val="27"/>
          <w:rtl/>
        </w:rPr>
        <w:t>1</w:t>
      </w:r>
      <w:r w:rsidR="002B7D2F" w:rsidRPr="004F31A3">
        <w:rPr>
          <w:rFonts w:hint="cs"/>
          <w:sz w:val="27"/>
          <w:rtl/>
        </w:rPr>
        <w:t>ـ إمكان رجوع الجاهل إلى العالم.</w:t>
      </w:r>
    </w:p>
    <w:p w:rsidR="002B7D2F" w:rsidRPr="004F31A3" w:rsidRDefault="001A2150" w:rsidP="00504089">
      <w:pPr>
        <w:rPr>
          <w:sz w:val="27"/>
          <w:rtl/>
        </w:rPr>
      </w:pPr>
      <w:r w:rsidRPr="001A2150">
        <w:rPr>
          <w:rFonts w:hint="cs"/>
          <w:sz w:val="27"/>
          <w:rtl/>
        </w:rPr>
        <w:t>2</w:t>
      </w:r>
      <w:r w:rsidR="002B7D2F" w:rsidRPr="004F31A3">
        <w:rPr>
          <w:rFonts w:hint="cs"/>
          <w:sz w:val="27"/>
          <w:rtl/>
        </w:rPr>
        <w:t>ـ حظر التقليد على المجتهد.</w:t>
      </w:r>
    </w:p>
    <w:p w:rsidR="002B7D2F" w:rsidRPr="004F31A3" w:rsidRDefault="002B7D2F" w:rsidP="00504089">
      <w:pPr>
        <w:rPr>
          <w:sz w:val="27"/>
          <w:rtl/>
        </w:rPr>
      </w:pPr>
      <w:r w:rsidRPr="004F31A3">
        <w:rPr>
          <w:rFonts w:hint="cs"/>
          <w:sz w:val="27"/>
          <w:rtl/>
        </w:rPr>
        <w:t>وعلى هذا الأساس فإن كلا نوع</w:t>
      </w:r>
      <w:r w:rsidR="00F32399" w:rsidRPr="004F31A3">
        <w:rPr>
          <w:rFonts w:hint="cs"/>
          <w:sz w:val="27"/>
          <w:rtl/>
        </w:rPr>
        <w:t>َ</w:t>
      </w:r>
      <w:r w:rsidRPr="004F31A3">
        <w:rPr>
          <w:rFonts w:hint="cs"/>
          <w:sz w:val="27"/>
          <w:rtl/>
        </w:rPr>
        <w:t>ي</w:t>
      </w:r>
      <w:r w:rsidR="00F32399" w:rsidRPr="004F31A3">
        <w:rPr>
          <w:rFonts w:hint="cs"/>
          <w:sz w:val="27"/>
          <w:rtl/>
        </w:rPr>
        <w:t>ْ</w:t>
      </w:r>
      <w:r w:rsidRPr="004F31A3">
        <w:rPr>
          <w:rFonts w:hint="cs"/>
          <w:sz w:val="27"/>
          <w:rtl/>
        </w:rPr>
        <w:t xml:space="preserve"> الأدل</w:t>
      </w:r>
      <w:r w:rsidR="004C5670">
        <w:rPr>
          <w:rFonts w:hint="cs"/>
          <w:sz w:val="27"/>
          <w:rtl/>
        </w:rPr>
        <w:t>ّ</w:t>
      </w:r>
      <w:r w:rsidRPr="004F31A3">
        <w:rPr>
          <w:rFonts w:hint="cs"/>
          <w:sz w:val="27"/>
          <w:rtl/>
        </w:rPr>
        <w:t>ة (اللفظي</w:t>
      </w:r>
      <w:r w:rsidR="004C5670">
        <w:rPr>
          <w:rFonts w:hint="cs"/>
          <w:sz w:val="27"/>
          <w:rtl/>
        </w:rPr>
        <w:t>ّ</w:t>
      </w:r>
      <w:r w:rsidRPr="004F31A3">
        <w:rPr>
          <w:rFonts w:hint="cs"/>
          <w:sz w:val="27"/>
          <w:rtl/>
        </w:rPr>
        <w:t>ة والل</w:t>
      </w:r>
      <w:r w:rsidR="004C5670">
        <w:rPr>
          <w:rFonts w:hint="cs"/>
          <w:sz w:val="27"/>
          <w:rtl/>
        </w:rPr>
        <w:t>ُّ</w:t>
      </w:r>
      <w:r w:rsidRPr="004F31A3">
        <w:rPr>
          <w:rFonts w:hint="cs"/>
          <w:sz w:val="27"/>
          <w:rtl/>
        </w:rPr>
        <w:t>ب</w:t>
      </w:r>
      <w:r w:rsidR="00F32399" w:rsidRPr="004F31A3">
        <w:rPr>
          <w:rFonts w:hint="cs"/>
          <w:sz w:val="27"/>
          <w:rtl/>
        </w:rPr>
        <w:t>ّ</w:t>
      </w:r>
      <w:r w:rsidR="004C5670">
        <w:rPr>
          <w:rFonts w:hint="cs"/>
          <w:sz w:val="27"/>
          <w:rtl/>
        </w:rPr>
        <w:t>ِ</w:t>
      </w:r>
      <w:r w:rsidR="00F32399" w:rsidRPr="004F31A3">
        <w:rPr>
          <w:rFonts w:hint="cs"/>
          <w:sz w:val="27"/>
          <w:rtl/>
        </w:rPr>
        <w:t>ي</w:t>
      </w:r>
      <w:r w:rsidRPr="004F31A3">
        <w:rPr>
          <w:rFonts w:hint="cs"/>
          <w:sz w:val="27"/>
          <w:rtl/>
        </w:rPr>
        <w:t>ة) تشمل ما نحن فيه، ولذلك يمكن القبول بالاجتهاد المتوس</w:t>
      </w:r>
      <w:r w:rsidR="00F32399" w:rsidRPr="004F31A3">
        <w:rPr>
          <w:rFonts w:hint="cs"/>
          <w:sz w:val="27"/>
          <w:rtl/>
        </w:rPr>
        <w:t>ّ</w:t>
      </w:r>
      <w:r w:rsidRPr="004F31A3">
        <w:rPr>
          <w:rFonts w:hint="cs"/>
          <w:sz w:val="27"/>
          <w:rtl/>
        </w:rPr>
        <w:t>ط.</w:t>
      </w:r>
    </w:p>
    <w:p w:rsidR="002B7D2F" w:rsidRPr="004F31A3" w:rsidRDefault="002B7D2F" w:rsidP="002A0959">
      <w:pPr>
        <w:spacing w:line="420" w:lineRule="exact"/>
        <w:rPr>
          <w:sz w:val="27"/>
          <w:rtl/>
        </w:rPr>
      </w:pPr>
    </w:p>
    <w:p w:rsidR="002B7D2F" w:rsidRPr="004F31A3" w:rsidRDefault="002B7D2F" w:rsidP="00966FB9">
      <w:pPr>
        <w:pStyle w:val="31"/>
        <w:rPr>
          <w:color w:val="auto"/>
          <w:rtl/>
        </w:rPr>
      </w:pPr>
      <w:r w:rsidRPr="004F31A3">
        <w:rPr>
          <w:rFonts w:hint="cs"/>
          <w:color w:val="auto"/>
          <w:rtl/>
        </w:rPr>
        <w:t>إشارةٌ إلى بعض المسائل</w:t>
      </w:r>
    </w:p>
    <w:p w:rsidR="002B7D2F" w:rsidRPr="004F31A3" w:rsidRDefault="002B7D2F" w:rsidP="00504089">
      <w:pPr>
        <w:rPr>
          <w:sz w:val="27"/>
          <w:rtl/>
        </w:rPr>
      </w:pPr>
      <w:r w:rsidRPr="004F31A3">
        <w:rPr>
          <w:rFonts w:hint="cs"/>
          <w:sz w:val="27"/>
          <w:rtl/>
        </w:rPr>
        <w:t>من الضروري التذكير حول هذه النظرية ببعض المسائل التي يمكن لها أن تكون مؤث</w:t>
      </w:r>
      <w:r w:rsidR="00317981" w:rsidRPr="004F31A3">
        <w:rPr>
          <w:rFonts w:hint="cs"/>
          <w:sz w:val="27"/>
          <w:rtl/>
        </w:rPr>
        <w:t>ِّ</w:t>
      </w:r>
      <w:r w:rsidRPr="004F31A3">
        <w:rPr>
          <w:rFonts w:hint="cs"/>
          <w:sz w:val="27"/>
          <w:rtl/>
        </w:rPr>
        <w:t>رة</w:t>
      </w:r>
      <w:r w:rsidR="00317981" w:rsidRPr="004F31A3">
        <w:rPr>
          <w:rFonts w:hint="cs"/>
          <w:sz w:val="27"/>
          <w:rtl/>
        </w:rPr>
        <w:t>ً</w:t>
      </w:r>
      <w:r w:rsidRPr="004F31A3">
        <w:rPr>
          <w:rFonts w:hint="cs"/>
          <w:sz w:val="27"/>
          <w:rtl/>
        </w:rPr>
        <w:t xml:space="preserve"> في مسار تكوينها، وذلك </w:t>
      </w:r>
      <w:r w:rsidR="00317981" w:rsidRPr="004F31A3">
        <w:rPr>
          <w:rFonts w:hint="cs"/>
          <w:sz w:val="27"/>
          <w:rtl/>
        </w:rPr>
        <w:t>كما يلي</w:t>
      </w:r>
      <w:r w:rsidRPr="004F31A3">
        <w:rPr>
          <w:rFonts w:hint="cs"/>
          <w:sz w:val="27"/>
          <w:rtl/>
        </w:rPr>
        <w:t>:</w:t>
      </w:r>
    </w:p>
    <w:p w:rsidR="002B7D2F" w:rsidRPr="004F31A3" w:rsidRDefault="00CC7A0A" w:rsidP="00504089">
      <w:pPr>
        <w:rPr>
          <w:sz w:val="27"/>
          <w:rtl/>
        </w:rPr>
      </w:pPr>
      <w:r w:rsidRPr="00CC7A0A">
        <w:rPr>
          <w:rFonts w:hint="cs"/>
          <w:sz w:val="27"/>
          <w:rtl/>
        </w:rPr>
        <w:t>1</w:t>
      </w:r>
      <w:r w:rsidR="002B7D2F" w:rsidRPr="004F31A3">
        <w:rPr>
          <w:rFonts w:hint="cs"/>
          <w:sz w:val="27"/>
          <w:rtl/>
        </w:rPr>
        <w:t xml:space="preserve">ـ يبدو أن الأدلة اللفظية التي استند إليها صاحب النظرية لا يمكن اعتبارها من </w:t>
      </w:r>
      <w:r w:rsidR="002B7D2F" w:rsidRPr="004F31A3">
        <w:rPr>
          <w:rFonts w:hint="eastAsia"/>
          <w:sz w:val="24"/>
          <w:szCs w:val="24"/>
          <w:rtl/>
        </w:rPr>
        <w:t>«</w:t>
      </w:r>
      <w:r w:rsidR="002B7D2F" w:rsidRPr="004F31A3">
        <w:rPr>
          <w:rFonts w:hint="cs"/>
          <w:sz w:val="27"/>
          <w:rtl/>
        </w:rPr>
        <w:t>الأدلة</w:t>
      </w:r>
      <w:r w:rsidR="002B7D2F" w:rsidRPr="004F31A3">
        <w:rPr>
          <w:rFonts w:hint="eastAsia"/>
          <w:sz w:val="24"/>
          <w:szCs w:val="24"/>
          <w:rtl/>
        </w:rPr>
        <w:t>»</w:t>
      </w:r>
      <w:r w:rsidR="00317981" w:rsidRPr="004F31A3">
        <w:rPr>
          <w:rFonts w:hint="cs"/>
          <w:sz w:val="27"/>
          <w:rtl/>
        </w:rPr>
        <w:t>؛</w:t>
      </w:r>
      <w:r w:rsidR="002B7D2F" w:rsidRPr="004F31A3">
        <w:rPr>
          <w:rFonts w:hint="cs"/>
          <w:sz w:val="27"/>
          <w:rtl/>
        </w:rPr>
        <w:t xml:space="preserve"> والدليل على ذلك أن المخالفين لهذه النظرية قد استندوا إلى هذه الأدل</w:t>
      </w:r>
      <w:r w:rsidR="004C5670">
        <w:rPr>
          <w:rFonts w:hint="cs"/>
          <w:sz w:val="27"/>
          <w:rtl/>
        </w:rPr>
        <w:t>ّ</w:t>
      </w:r>
      <w:r w:rsidR="002B7D2F" w:rsidRPr="004F31A3">
        <w:rPr>
          <w:rFonts w:hint="cs"/>
          <w:sz w:val="27"/>
          <w:rtl/>
        </w:rPr>
        <w:t>ة أيضاً.</w:t>
      </w:r>
    </w:p>
    <w:p w:rsidR="002B7D2F" w:rsidRPr="004F31A3" w:rsidRDefault="001A2150" w:rsidP="004C5670">
      <w:pPr>
        <w:rPr>
          <w:sz w:val="27"/>
          <w:rtl/>
        </w:rPr>
      </w:pPr>
      <w:r w:rsidRPr="001A2150">
        <w:rPr>
          <w:rFonts w:hint="cs"/>
          <w:sz w:val="27"/>
          <w:rtl/>
        </w:rPr>
        <w:t>2</w:t>
      </w:r>
      <w:r w:rsidR="002B7D2F" w:rsidRPr="004F31A3">
        <w:rPr>
          <w:rFonts w:hint="cs"/>
          <w:sz w:val="27"/>
          <w:rtl/>
        </w:rPr>
        <w:t>ـ في بحث السيرة الارتكازية للعقلاء يبدو أن الحق</w:t>
      </w:r>
      <w:r w:rsidR="00317981" w:rsidRPr="004F31A3">
        <w:rPr>
          <w:rFonts w:hint="cs"/>
          <w:sz w:val="27"/>
          <w:rtl/>
        </w:rPr>
        <w:t>ّ</w:t>
      </w:r>
      <w:r w:rsidR="002B7D2F" w:rsidRPr="004F31A3">
        <w:rPr>
          <w:rFonts w:hint="cs"/>
          <w:sz w:val="27"/>
          <w:rtl/>
        </w:rPr>
        <w:t xml:space="preserve"> مع صاحب النظرية، و</w:t>
      </w:r>
      <w:r w:rsidR="004C5670">
        <w:rPr>
          <w:rFonts w:hint="cs"/>
          <w:sz w:val="27"/>
          <w:rtl/>
        </w:rPr>
        <w:t>أ</w:t>
      </w:r>
      <w:r w:rsidR="002B7D2F" w:rsidRPr="004F31A3">
        <w:rPr>
          <w:rFonts w:hint="cs"/>
          <w:sz w:val="27"/>
          <w:rtl/>
        </w:rPr>
        <w:t>ن المنتقدين له لم يلتفتوا إلى هذا الارتكاز. توضيح ذلك</w:t>
      </w:r>
      <w:r w:rsidR="00317981" w:rsidRPr="004F31A3">
        <w:rPr>
          <w:rFonts w:hint="cs"/>
          <w:sz w:val="27"/>
          <w:rtl/>
        </w:rPr>
        <w:t>:</w:t>
      </w:r>
      <w:r w:rsidR="002B7D2F" w:rsidRPr="004F31A3">
        <w:rPr>
          <w:rFonts w:hint="cs"/>
          <w:sz w:val="27"/>
          <w:rtl/>
        </w:rPr>
        <w:t xml:space="preserve"> </w:t>
      </w:r>
      <w:r w:rsidR="00317981" w:rsidRPr="004F31A3">
        <w:rPr>
          <w:rFonts w:hint="cs"/>
          <w:sz w:val="27"/>
          <w:rtl/>
        </w:rPr>
        <w:t>إ</w:t>
      </w:r>
      <w:r w:rsidR="002B7D2F" w:rsidRPr="004F31A3">
        <w:rPr>
          <w:rFonts w:hint="cs"/>
          <w:sz w:val="27"/>
          <w:rtl/>
        </w:rPr>
        <w:t>ن العقلاء كما يحكمون بوجوب رجوع الجاهل إلى العالم في الفروع الفقهية كذلك يحكمون بهذه السيرة أيضاً بالتقليد عند الجهل بمبادئ الحكم.</w:t>
      </w:r>
    </w:p>
    <w:p w:rsidR="00317981" w:rsidRPr="004F31A3" w:rsidRDefault="001A2150" w:rsidP="00504089">
      <w:pPr>
        <w:rPr>
          <w:sz w:val="27"/>
          <w:rtl/>
        </w:rPr>
      </w:pPr>
      <w:r w:rsidRPr="001A2150">
        <w:rPr>
          <w:rFonts w:hint="cs"/>
          <w:sz w:val="27"/>
          <w:rtl/>
        </w:rPr>
        <w:t>3</w:t>
      </w:r>
      <w:r w:rsidR="002B7D2F" w:rsidRPr="004F31A3">
        <w:rPr>
          <w:rFonts w:hint="cs"/>
          <w:sz w:val="27"/>
          <w:rtl/>
        </w:rPr>
        <w:t>ـ قد يُش</w:t>
      </w:r>
      <w:r w:rsidR="00317981" w:rsidRPr="004F31A3">
        <w:rPr>
          <w:rFonts w:hint="cs"/>
          <w:sz w:val="27"/>
          <w:rtl/>
        </w:rPr>
        <w:t>ْ</w:t>
      </w:r>
      <w:r w:rsidR="002B7D2F" w:rsidRPr="004F31A3">
        <w:rPr>
          <w:rFonts w:hint="cs"/>
          <w:sz w:val="27"/>
          <w:rtl/>
        </w:rPr>
        <w:t>ك</w:t>
      </w:r>
      <w:r w:rsidR="00317981" w:rsidRPr="004F31A3">
        <w:rPr>
          <w:rFonts w:hint="cs"/>
          <w:sz w:val="27"/>
          <w:rtl/>
        </w:rPr>
        <w:t>َ</w:t>
      </w:r>
      <w:r w:rsidR="002B7D2F" w:rsidRPr="004F31A3">
        <w:rPr>
          <w:rFonts w:hint="cs"/>
          <w:sz w:val="27"/>
          <w:rtl/>
        </w:rPr>
        <w:t>ل على هذه النظرية بالقول: إن الالتزام بها يؤد</w:t>
      </w:r>
      <w:r w:rsidR="00317981" w:rsidRPr="004F31A3">
        <w:rPr>
          <w:rFonts w:hint="cs"/>
          <w:sz w:val="27"/>
          <w:rtl/>
        </w:rPr>
        <w:t>ّ</w:t>
      </w:r>
      <w:r w:rsidR="002B7D2F" w:rsidRPr="004F31A3">
        <w:rPr>
          <w:rFonts w:hint="cs"/>
          <w:sz w:val="27"/>
          <w:rtl/>
        </w:rPr>
        <w:t>ي إلى الهرج والمرج، وبالتالي تقويض قواعد التقليد</w:t>
      </w:r>
      <w:r w:rsidR="002B7D2F" w:rsidRPr="004F31A3">
        <w:rPr>
          <w:sz w:val="27"/>
          <w:vertAlign w:val="superscript"/>
          <w:rtl/>
        </w:rPr>
        <w:t>(</w:t>
      </w:r>
      <w:r w:rsidR="002B7D2F" w:rsidRPr="004F31A3">
        <w:rPr>
          <w:rStyle w:val="ac"/>
          <w:sz w:val="27"/>
          <w:rtl/>
        </w:rPr>
        <w:endnoteReference w:id="225"/>
      </w:r>
      <w:r w:rsidR="002B7D2F" w:rsidRPr="004F31A3">
        <w:rPr>
          <w:sz w:val="27"/>
          <w:vertAlign w:val="superscript"/>
          <w:rtl/>
        </w:rPr>
        <w:t>)</w:t>
      </w:r>
      <w:r w:rsidR="00317981" w:rsidRPr="004F31A3">
        <w:rPr>
          <w:rFonts w:hint="cs"/>
          <w:sz w:val="27"/>
          <w:rtl/>
        </w:rPr>
        <w:t>.</w:t>
      </w:r>
    </w:p>
    <w:p w:rsidR="002B7D2F" w:rsidRPr="004F31A3" w:rsidRDefault="002B7D2F" w:rsidP="00504089">
      <w:pPr>
        <w:rPr>
          <w:sz w:val="27"/>
          <w:rtl/>
        </w:rPr>
      </w:pPr>
      <w:r w:rsidRPr="004F31A3">
        <w:rPr>
          <w:rFonts w:hint="cs"/>
          <w:sz w:val="27"/>
          <w:rtl/>
        </w:rPr>
        <w:t>ولكن</w:t>
      </w:r>
      <w:r w:rsidR="00317981" w:rsidRPr="004F31A3">
        <w:rPr>
          <w:rFonts w:hint="cs"/>
          <w:sz w:val="27"/>
          <w:rtl/>
        </w:rPr>
        <w:t>ْ</w:t>
      </w:r>
      <w:r w:rsidRPr="004F31A3">
        <w:rPr>
          <w:rFonts w:hint="cs"/>
          <w:sz w:val="27"/>
          <w:rtl/>
        </w:rPr>
        <w:t xml:space="preserve"> يجب القول في الجواب</w:t>
      </w:r>
      <w:r w:rsidR="00317981" w:rsidRPr="004F31A3">
        <w:rPr>
          <w:rFonts w:hint="cs"/>
          <w:sz w:val="27"/>
          <w:rtl/>
        </w:rPr>
        <w:t>:</w:t>
      </w:r>
      <w:r w:rsidRPr="004F31A3">
        <w:rPr>
          <w:rFonts w:hint="cs"/>
          <w:sz w:val="27"/>
          <w:rtl/>
        </w:rPr>
        <w:t xml:space="preserve"> </w:t>
      </w:r>
      <w:r w:rsidRPr="004F31A3">
        <w:rPr>
          <w:rFonts w:hint="cs"/>
          <w:b/>
          <w:bCs/>
          <w:sz w:val="27"/>
          <w:rtl/>
        </w:rPr>
        <w:t>أو</w:t>
      </w:r>
      <w:r w:rsidR="00317981" w:rsidRPr="004F31A3">
        <w:rPr>
          <w:rFonts w:hint="cs"/>
          <w:b/>
          <w:bCs/>
          <w:sz w:val="27"/>
          <w:rtl/>
        </w:rPr>
        <w:t>ّ</w:t>
      </w:r>
      <w:r w:rsidRPr="004F31A3">
        <w:rPr>
          <w:rFonts w:hint="cs"/>
          <w:b/>
          <w:bCs/>
          <w:sz w:val="27"/>
          <w:rtl/>
        </w:rPr>
        <w:t>لاً</w:t>
      </w:r>
      <w:r w:rsidRPr="004F31A3">
        <w:rPr>
          <w:rFonts w:hint="cs"/>
          <w:sz w:val="27"/>
          <w:rtl/>
        </w:rPr>
        <w:t>: إن هذه النظرية تق</w:t>
      </w:r>
      <w:r w:rsidR="00317981" w:rsidRPr="004F31A3">
        <w:rPr>
          <w:rFonts w:hint="cs"/>
          <w:sz w:val="27"/>
          <w:rtl/>
        </w:rPr>
        <w:t>وم على أساس القبول بأصل التقليد؛</w:t>
      </w:r>
      <w:r w:rsidRPr="004F31A3">
        <w:rPr>
          <w:rFonts w:hint="cs"/>
          <w:sz w:val="27"/>
          <w:rtl/>
        </w:rPr>
        <w:t xml:space="preserve"> </w:t>
      </w:r>
      <w:r w:rsidRPr="004F31A3">
        <w:rPr>
          <w:rFonts w:hint="cs"/>
          <w:b/>
          <w:bCs/>
          <w:sz w:val="27"/>
          <w:rtl/>
        </w:rPr>
        <w:t>وثانياً</w:t>
      </w:r>
      <w:r w:rsidRPr="004F31A3">
        <w:rPr>
          <w:rFonts w:hint="cs"/>
          <w:sz w:val="27"/>
          <w:rtl/>
        </w:rPr>
        <w:t>: إن جذورها موجودة</w:t>
      </w:r>
      <w:r w:rsidR="00317981" w:rsidRPr="004F31A3">
        <w:rPr>
          <w:rFonts w:hint="cs"/>
          <w:sz w:val="27"/>
          <w:rtl/>
        </w:rPr>
        <w:t>ٌ</w:t>
      </w:r>
      <w:r w:rsidRPr="004F31A3">
        <w:rPr>
          <w:rFonts w:hint="cs"/>
          <w:sz w:val="27"/>
          <w:rtl/>
        </w:rPr>
        <w:t xml:space="preserve"> في كلام الفقهاء المتقد</w:t>
      </w:r>
      <w:r w:rsidR="00317981" w:rsidRPr="004F31A3">
        <w:rPr>
          <w:rFonts w:hint="cs"/>
          <w:sz w:val="27"/>
          <w:rtl/>
        </w:rPr>
        <w:t>ّ</w:t>
      </w:r>
      <w:r w:rsidR="004C5670">
        <w:rPr>
          <w:rFonts w:hint="cs"/>
          <w:sz w:val="27"/>
          <w:rtl/>
        </w:rPr>
        <w:t>ِ</w:t>
      </w:r>
      <w:r w:rsidRPr="004F31A3">
        <w:rPr>
          <w:rFonts w:hint="cs"/>
          <w:sz w:val="27"/>
          <w:rtl/>
        </w:rPr>
        <w:t>مين</w:t>
      </w:r>
      <w:r w:rsidRPr="004F31A3">
        <w:rPr>
          <w:sz w:val="27"/>
          <w:vertAlign w:val="superscript"/>
          <w:rtl/>
        </w:rPr>
        <w:t>(</w:t>
      </w:r>
      <w:r w:rsidRPr="004F31A3">
        <w:rPr>
          <w:rStyle w:val="ac"/>
          <w:sz w:val="27"/>
          <w:rtl/>
        </w:rPr>
        <w:endnoteReference w:id="226"/>
      </w:r>
      <w:r w:rsidRPr="004F31A3">
        <w:rPr>
          <w:sz w:val="27"/>
          <w:vertAlign w:val="superscript"/>
          <w:rtl/>
        </w:rPr>
        <w:t>)</w:t>
      </w:r>
      <w:r w:rsidRPr="004F31A3">
        <w:rPr>
          <w:rFonts w:hint="cs"/>
          <w:sz w:val="27"/>
          <w:rtl/>
        </w:rPr>
        <w:t>. وقد أشار صاحب النظرية بنفسه إلى هذه المسألة؛ حيث قال:</w:t>
      </w:r>
      <w:r w:rsidR="00317981" w:rsidRPr="004F31A3">
        <w:rPr>
          <w:rFonts w:hint="cs"/>
          <w:sz w:val="27"/>
          <w:rtl/>
        </w:rPr>
        <w:t xml:space="preserve"> </w:t>
      </w:r>
      <w:r w:rsidRPr="004F31A3">
        <w:rPr>
          <w:rFonts w:hint="eastAsia"/>
          <w:sz w:val="24"/>
          <w:szCs w:val="24"/>
          <w:rtl/>
        </w:rPr>
        <w:t>«</w:t>
      </w:r>
      <w:r w:rsidRPr="004F31A3">
        <w:rPr>
          <w:rFonts w:hint="cs"/>
          <w:sz w:val="27"/>
          <w:rtl/>
        </w:rPr>
        <w:t xml:space="preserve">لدفع بعض إساءات الاستغلال التي يمكن أن تتبادر إلى أذهان البعض من هذه النظرية يجب القول </w:t>
      </w:r>
      <w:r w:rsidRPr="004F31A3">
        <w:rPr>
          <w:rFonts w:hint="cs"/>
          <w:b/>
          <w:bCs/>
          <w:sz w:val="27"/>
          <w:rtl/>
        </w:rPr>
        <w:t>أو</w:t>
      </w:r>
      <w:r w:rsidR="00317981" w:rsidRPr="004F31A3">
        <w:rPr>
          <w:rFonts w:hint="cs"/>
          <w:b/>
          <w:bCs/>
          <w:sz w:val="27"/>
          <w:rtl/>
        </w:rPr>
        <w:t>ّ</w:t>
      </w:r>
      <w:r w:rsidRPr="004F31A3">
        <w:rPr>
          <w:rFonts w:hint="cs"/>
          <w:b/>
          <w:bCs/>
          <w:sz w:val="27"/>
          <w:rtl/>
        </w:rPr>
        <w:t>لاً</w:t>
      </w:r>
      <w:r w:rsidRPr="004F31A3">
        <w:rPr>
          <w:rFonts w:hint="cs"/>
          <w:sz w:val="27"/>
          <w:rtl/>
        </w:rPr>
        <w:t>: إن بحث الاجتهاد والتقليد المتوس</w:t>
      </w:r>
      <w:r w:rsidR="00317981" w:rsidRPr="004F31A3">
        <w:rPr>
          <w:rFonts w:hint="cs"/>
          <w:sz w:val="27"/>
          <w:rtl/>
        </w:rPr>
        <w:t>ّ</w:t>
      </w:r>
      <w:r w:rsidRPr="004F31A3">
        <w:rPr>
          <w:rFonts w:hint="cs"/>
          <w:sz w:val="27"/>
          <w:rtl/>
        </w:rPr>
        <w:t>ط ليس من س</w:t>
      </w:r>
      <w:r w:rsidR="004C5670">
        <w:rPr>
          <w:rFonts w:hint="cs"/>
          <w:sz w:val="27"/>
          <w:rtl/>
        </w:rPr>
        <w:t>ِ</w:t>
      </w:r>
      <w:r w:rsidRPr="004F31A3">
        <w:rPr>
          <w:rFonts w:hint="cs"/>
          <w:sz w:val="27"/>
          <w:rtl/>
        </w:rPr>
        <w:t>ن</w:t>
      </w:r>
      <w:r w:rsidR="004C5670">
        <w:rPr>
          <w:rFonts w:hint="cs"/>
          <w:sz w:val="27"/>
          <w:rtl/>
        </w:rPr>
        <w:t>ْ</w:t>
      </w:r>
      <w:r w:rsidRPr="004F31A3">
        <w:rPr>
          <w:rFonts w:hint="cs"/>
          <w:sz w:val="27"/>
          <w:rtl/>
        </w:rPr>
        <w:t>خ الأبحاث التنويرية التي تنفي التقليد</w:t>
      </w:r>
      <w:r w:rsidR="00317981" w:rsidRPr="004F31A3">
        <w:rPr>
          <w:rFonts w:hint="cs"/>
          <w:sz w:val="27"/>
          <w:rtl/>
        </w:rPr>
        <w:t>،</w:t>
      </w:r>
      <w:r w:rsidRPr="004F31A3">
        <w:rPr>
          <w:rFonts w:hint="cs"/>
          <w:sz w:val="27"/>
          <w:rtl/>
        </w:rPr>
        <w:t xml:space="preserve"> بل إن أهم</w:t>
      </w:r>
      <w:r w:rsidR="00317981" w:rsidRPr="004F31A3">
        <w:rPr>
          <w:rFonts w:hint="cs"/>
          <w:sz w:val="27"/>
          <w:rtl/>
        </w:rPr>
        <w:t>ّ</w:t>
      </w:r>
      <w:r w:rsidRPr="004F31A3">
        <w:rPr>
          <w:rFonts w:hint="cs"/>
          <w:sz w:val="27"/>
          <w:rtl/>
        </w:rPr>
        <w:t xml:space="preserve"> فرضية</w:t>
      </w:r>
      <w:r w:rsidR="004C5670">
        <w:rPr>
          <w:rFonts w:hint="cs"/>
          <w:sz w:val="27"/>
          <w:rtl/>
        </w:rPr>
        <w:t>ٍ</w:t>
      </w:r>
      <w:r w:rsidRPr="004F31A3">
        <w:rPr>
          <w:rFonts w:hint="cs"/>
          <w:sz w:val="27"/>
          <w:rtl/>
        </w:rPr>
        <w:t xml:space="preserve"> </w:t>
      </w:r>
      <w:r w:rsidRPr="004F31A3">
        <w:rPr>
          <w:rFonts w:hint="cs"/>
          <w:sz w:val="27"/>
          <w:rtl/>
        </w:rPr>
        <w:lastRenderedPageBreak/>
        <w:t>في هذا الب</w:t>
      </w:r>
      <w:r w:rsidR="00317981" w:rsidRPr="004F31A3">
        <w:rPr>
          <w:rFonts w:hint="cs"/>
          <w:sz w:val="27"/>
          <w:rtl/>
        </w:rPr>
        <w:t>حث تقوم على القبول بأصل التقليد؛</w:t>
      </w:r>
      <w:r w:rsidRPr="004F31A3">
        <w:rPr>
          <w:rFonts w:hint="cs"/>
          <w:sz w:val="27"/>
          <w:rtl/>
        </w:rPr>
        <w:t xml:space="preserve"> </w:t>
      </w:r>
      <w:r w:rsidRPr="004F31A3">
        <w:rPr>
          <w:rFonts w:hint="cs"/>
          <w:b/>
          <w:bCs/>
          <w:sz w:val="27"/>
          <w:rtl/>
        </w:rPr>
        <w:t>وثانياً</w:t>
      </w:r>
      <w:r w:rsidRPr="004F31A3">
        <w:rPr>
          <w:rFonts w:hint="cs"/>
          <w:sz w:val="27"/>
          <w:rtl/>
        </w:rPr>
        <w:t>: إن القول بأن هذه النظرية مبتكرة</w:t>
      </w:r>
      <w:r w:rsidR="004C5670">
        <w:rPr>
          <w:rFonts w:hint="cs"/>
          <w:sz w:val="27"/>
          <w:rtl/>
        </w:rPr>
        <w:t>ٌ</w:t>
      </w:r>
      <w:r w:rsidRPr="004F31A3">
        <w:rPr>
          <w:rFonts w:hint="cs"/>
          <w:sz w:val="27"/>
          <w:rtl/>
        </w:rPr>
        <w:t xml:space="preserve"> لا يعني أنها لا تقوم على أصل</w:t>
      </w:r>
      <w:r w:rsidR="00317981" w:rsidRPr="004F31A3">
        <w:rPr>
          <w:rFonts w:hint="cs"/>
          <w:sz w:val="27"/>
          <w:rtl/>
        </w:rPr>
        <w:t>ٍ؛</w:t>
      </w:r>
      <w:r w:rsidRPr="004F31A3">
        <w:rPr>
          <w:rFonts w:hint="cs"/>
          <w:sz w:val="27"/>
          <w:rtl/>
        </w:rPr>
        <w:t xml:space="preserve"> فإن أصل البحث قد ورد في كلمات المتقد</w:t>
      </w:r>
      <w:r w:rsidR="00317981" w:rsidRPr="004F31A3">
        <w:rPr>
          <w:rFonts w:hint="cs"/>
          <w:sz w:val="27"/>
          <w:rtl/>
        </w:rPr>
        <w:t>ّ</w:t>
      </w:r>
      <w:r w:rsidR="004C5670">
        <w:rPr>
          <w:rFonts w:hint="cs"/>
          <w:sz w:val="27"/>
          <w:rtl/>
        </w:rPr>
        <w:t>ِ</w:t>
      </w:r>
      <w:r w:rsidRPr="004F31A3">
        <w:rPr>
          <w:rFonts w:hint="cs"/>
          <w:sz w:val="27"/>
          <w:rtl/>
        </w:rPr>
        <w:t>مين من كبار العلماء في الجملة، ولكن</w:t>
      </w:r>
      <w:r w:rsidR="00317981" w:rsidRPr="004F31A3">
        <w:rPr>
          <w:rFonts w:hint="cs"/>
          <w:sz w:val="27"/>
          <w:rtl/>
        </w:rPr>
        <w:t>ْ</w:t>
      </w:r>
      <w:r w:rsidRPr="004F31A3">
        <w:rPr>
          <w:rFonts w:hint="cs"/>
          <w:sz w:val="27"/>
          <w:rtl/>
        </w:rPr>
        <w:t xml:space="preserve"> لم يتمّ التعرّ</w:t>
      </w:r>
      <w:r w:rsidR="00317981" w:rsidRPr="004F31A3">
        <w:rPr>
          <w:rFonts w:hint="cs"/>
          <w:sz w:val="27"/>
          <w:rtl/>
        </w:rPr>
        <w:t>ُ</w:t>
      </w:r>
      <w:r w:rsidRPr="004F31A3">
        <w:rPr>
          <w:rFonts w:hint="cs"/>
          <w:sz w:val="27"/>
          <w:rtl/>
        </w:rPr>
        <w:t>ض له من أحدهم بشكل</w:t>
      </w:r>
      <w:r w:rsidR="00317981" w:rsidRPr="004F31A3">
        <w:rPr>
          <w:rFonts w:hint="cs"/>
          <w:sz w:val="27"/>
          <w:rtl/>
        </w:rPr>
        <w:t>ٍ</w:t>
      </w:r>
      <w:r w:rsidRPr="004F31A3">
        <w:rPr>
          <w:rFonts w:hint="cs"/>
          <w:sz w:val="27"/>
          <w:rtl/>
        </w:rPr>
        <w:t xml:space="preserve"> مستقل</w:t>
      </w:r>
      <w:r w:rsidR="00317981" w:rsidRPr="004F31A3">
        <w:rPr>
          <w:rFonts w:hint="cs"/>
          <w:sz w:val="27"/>
          <w:rtl/>
        </w:rPr>
        <w:t>ّ</w:t>
      </w:r>
      <w:r w:rsidRPr="004F31A3">
        <w:rPr>
          <w:rFonts w:hint="cs"/>
          <w:sz w:val="27"/>
          <w:rtl/>
        </w:rPr>
        <w:t xml:space="preserve"> وعلى نحو</w:t>
      </w:r>
      <w:r w:rsidR="004C5670">
        <w:rPr>
          <w:rFonts w:hint="cs"/>
          <w:sz w:val="27"/>
          <w:rtl/>
        </w:rPr>
        <w:t>ٍ</w:t>
      </w:r>
      <w:r w:rsidRPr="004F31A3">
        <w:rPr>
          <w:rFonts w:hint="cs"/>
          <w:sz w:val="27"/>
          <w:rtl/>
        </w:rPr>
        <w:t xml:space="preserve"> كاف</w:t>
      </w:r>
      <w:r w:rsidR="00317981" w:rsidRPr="004F31A3">
        <w:rPr>
          <w:rFonts w:hint="cs"/>
          <w:sz w:val="27"/>
          <w:rtl/>
        </w:rPr>
        <w:t>ٍ؛</w:t>
      </w:r>
      <w:r w:rsidRPr="004F31A3">
        <w:rPr>
          <w:rFonts w:hint="cs"/>
          <w:sz w:val="27"/>
          <w:rtl/>
        </w:rPr>
        <w:t xml:space="preserve"> حيث يتم</w:t>
      </w:r>
      <w:r w:rsidR="00317981" w:rsidRPr="004F31A3">
        <w:rPr>
          <w:rFonts w:hint="cs"/>
          <w:sz w:val="27"/>
          <w:rtl/>
        </w:rPr>
        <w:t>ّ</w:t>
      </w:r>
      <w:r w:rsidRPr="004F31A3">
        <w:rPr>
          <w:rFonts w:hint="cs"/>
          <w:sz w:val="27"/>
          <w:rtl/>
        </w:rPr>
        <w:t xml:space="preserve"> تناوله في العادة ع</w:t>
      </w:r>
      <w:r w:rsidR="00317981" w:rsidRPr="004F31A3">
        <w:rPr>
          <w:rFonts w:hint="cs"/>
          <w:sz w:val="27"/>
          <w:rtl/>
        </w:rPr>
        <w:t>َ</w:t>
      </w:r>
      <w:r w:rsidRPr="004F31A3">
        <w:rPr>
          <w:rFonts w:hint="cs"/>
          <w:sz w:val="27"/>
          <w:rtl/>
        </w:rPr>
        <w:t>ر</w:t>
      </w:r>
      <w:r w:rsidR="00317981" w:rsidRPr="004F31A3">
        <w:rPr>
          <w:rFonts w:hint="cs"/>
          <w:sz w:val="27"/>
          <w:rtl/>
        </w:rPr>
        <w:t>َ</w:t>
      </w:r>
      <w:r w:rsidRPr="004F31A3">
        <w:rPr>
          <w:rFonts w:hint="cs"/>
          <w:sz w:val="27"/>
          <w:rtl/>
        </w:rPr>
        <w:t>ضاً</w:t>
      </w:r>
      <w:r w:rsidR="00317981" w:rsidRPr="004F31A3">
        <w:rPr>
          <w:rFonts w:hint="cs"/>
          <w:sz w:val="27"/>
          <w:rtl/>
        </w:rPr>
        <w:t>،</w:t>
      </w:r>
      <w:r w:rsidRPr="004F31A3">
        <w:rPr>
          <w:rFonts w:hint="cs"/>
          <w:sz w:val="27"/>
          <w:rtl/>
        </w:rPr>
        <w:t xml:space="preserve"> وفي ضمن الأبحاث الأصولية الأخرى، ور</w:t>
      </w:r>
      <w:r w:rsidR="00317981" w:rsidRPr="004F31A3">
        <w:rPr>
          <w:rFonts w:hint="cs"/>
          <w:sz w:val="27"/>
          <w:rtl/>
        </w:rPr>
        <w:t>ُ</w:t>
      </w:r>
      <w:r w:rsidRPr="004F31A3">
        <w:rPr>
          <w:rFonts w:hint="cs"/>
          <w:sz w:val="27"/>
          <w:rtl/>
        </w:rPr>
        <w:t>ب</w:t>
      </w:r>
      <w:r w:rsidR="00317981" w:rsidRPr="004F31A3">
        <w:rPr>
          <w:rFonts w:hint="cs"/>
          <w:sz w:val="27"/>
          <w:rtl/>
        </w:rPr>
        <w:t>َ</w:t>
      </w:r>
      <w:r w:rsidRPr="004F31A3">
        <w:rPr>
          <w:rFonts w:hint="cs"/>
          <w:sz w:val="27"/>
          <w:rtl/>
        </w:rPr>
        <w:t>ما بحثوه في بعض فروع الاجتهاد والتقليد أحياناً</w:t>
      </w:r>
      <w:r w:rsidRPr="004F31A3">
        <w:rPr>
          <w:rFonts w:hint="eastAsia"/>
          <w:sz w:val="24"/>
          <w:szCs w:val="24"/>
          <w:rtl/>
        </w:rPr>
        <w:t>»</w:t>
      </w:r>
      <w:r w:rsidRPr="004F31A3">
        <w:rPr>
          <w:sz w:val="27"/>
          <w:vertAlign w:val="superscript"/>
          <w:rtl/>
        </w:rPr>
        <w:t>(</w:t>
      </w:r>
      <w:r w:rsidRPr="004F31A3">
        <w:rPr>
          <w:rStyle w:val="ac"/>
          <w:sz w:val="27"/>
          <w:rtl/>
        </w:rPr>
        <w:endnoteReference w:id="227"/>
      </w:r>
      <w:r w:rsidRPr="004F31A3">
        <w:rPr>
          <w:sz w:val="27"/>
          <w:vertAlign w:val="superscript"/>
          <w:rtl/>
        </w:rPr>
        <w:t>)</w:t>
      </w:r>
      <w:r w:rsidRPr="004F31A3">
        <w:rPr>
          <w:rFonts w:hint="cs"/>
          <w:sz w:val="27"/>
          <w:rtl/>
        </w:rPr>
        <w:t>.</w:t>
      </w:r>
    </w:p>
    <w:p w:rsidR="002B7D2F" w:rsidRPr="004F31A3" w:rsidRDefault="002B7D2F" w:rsidP="002A0959">
      <w:pPr>
        <w:spacing w:line="420" w:lineRule="exact"/>
        <w:rPr>
          <w:sz w:val="27"/>
          <w:rtl/>
        </w:rPr>
      </w:pPr>
    </w:p>
    <w:p w:rsidR="002B7D2F" w:rsidRPr="004F31A3" w:rsidRDefault="002B7D2F" w:rsidP="00966FB9">
      <w:pPr>
        <w:pStyle w:val="31"/>
        <w:rPr>
          <w:color w:val="auto"/>
          <w:rtl/>
        </w:rPr>
      </w:pPr>
      <w:r w:rsidRPr="004F31A3">
        <w:rPr>
          <w:rFonts w:hint="cs"/>
          <w:color w:val="auto"/>
          <w:rtl/>
        </w:rPr>
        <w:t>رأي صاحب المقال حول الموضوعات الع</w:t>
      </w:r>
      <w:r w:rsidR="00317981" w:rsidRPr="004F31A3">
        <w:rPr>
          <w:rFonts w:hint="cs"/>
          <w:color w:val="auto"/>
          <w:rtl/>
        </w:rPr>
        <w:t>ُ</w:t>
      </w:r>
      <w:r w:rsidRPr="004F31A3">
        <w:rPr>
          <w:rFonts w:hint="cs"/>
          <w:color w:val="auto"/>
          <w:rtl/>
        </w:rPr>
        <w:t>ر</w:t>
      </w:r>
      <w:r w:rsidR="00317981" w:rsidRPr="004F31A3">
        <w:rPr>
          <w:rFonts w:hint="cs"/>
          <w:color w:val="auto"/>
          <w:rtl/>
        </w:rPr>
        <w:t>ْ</w:t>
      </w:r>
      <w:r w:rsidRPr="004F31A3">
        <w:rPr>
          <w:rFonts w:hint="cs"/>
          <w:color w:val="auto"/>
          <w:rtl/>
        </w:rPr>
        <w:t>فية المست</w:t>
      </w:r>
      <w:r w:rsidR="004C5670">
        <w:rPr>
          <w:rFonts w:hint="cs"/>
          <w:color w:val="auto"/>
          <w:rtl/>
        </w:rPr>
        <w:t>َ</w:t>
      </w:r>
      <w:r w:rsidRPr="004F31A3">
        <w:rPr>
          <w:rFonts w:hint="cs"/>
          <w:color w:val="auto"/>
          <w:rtl/>
        </w:rPr>
        <w:t>ن</w:t>
      </w:r>
      <w:r w:rsidR="004C5670">
        <w:rPr>
          <w:rFonts w:hint="cs"/>
          <w:color w:val="auto"/>
          <w:rtl/>
        </w:rPr>
        <w:t>ْ</w:t>
      </w:r>
      <w:r w:rsidRPr="004F31A3">
        <w:rPr>
          <w:rFonts w:hint="cs"/>
          <w:color w:val="auto"/>
          <w:rtl/>
        </w:rPr>
        <w:t>ب</w:t>
      </w:r>
      <w:r w:rsidR="004C5670">
        <w:rPr>
          <w:rFonts w:hint="cs"/>
          <w:color w:val="auto"/>
          <w:rtl/>
        </w:rPr>
        <w:t>َ</w:t>
      </w:r>
      <w:r w:rsidRPr="004F31A3">
        <w:rPr>
          <w:rFonts w:hint="cs"/>
          <w:color w:val="auto"/>
          <w:rtl/>
        </w:rPr>
        <w:t>طة</w:t>
      </w:r>
    </w:p>
    <w:p w:rsidR="002B7D2F" w:rsidRPr="004F31A3" w:rsidRDefault="002B7D2F" w:rsidP="004C5670">
      <w:pPr>
        <w:rPr>
          <w:sz w:val="27"/>
          <w:rtl/>
        </w:rPr>
      </w:pPr>
      <w:r w:rsidRPr="004F31A3">
        <w:rPr>
          <w:rFonts w:hint="cs"/>
          <w:sz w:val="27"/>
          <w:rtl/>
        </w:rPr>
        <w:t>إن المسألة التي لم يُش</w:t>
      </w:r>
      <w:r w:rsidR="00317981" w:rsidRPr="004F31A3">
        <w:rPr>
          <w:rFonts w:hint="cs"/>
          <w:sz w:val="27"/>
          <w:rtl/>
        </w:rPr>
        <w:t>ِ</w:t>
      </w:r>
      <w:r w:rsidRPr="004F31A3">
        <w:rPr>
          <w:rFonts w:hint="cs"/>
          <w:sz w:val="27"/>
          <w:rtl/>
        </w:rPr>
        <w:t>ر</w:t>
      </w:r>
      <w:r w:rsidR="00317981" w:rsidRPr="004F31A3">
        <w:rPr>
          <w:rFonts w:hint="cs"/>
          <w:sz w:val="27"/>
          <w:rtl/>
        </w:rPr>
        <w:t>ْ</w:t>
      </w:r>
      <w:r w:rsidRPr="004F31A3">
        <w:rPr>
          <w:rFonts w:hint="cs"/>
          <w:sz w:val="27"/>
          <w:rtl/>
        </w:rPr>
        <w:t xml:space="preserve"> إليها من ق</w:t>
      </w:r>
      <w:r w:rsidR="00317981" w:rsidRPr="004F31A3">
        <w:rPr>
          <w:rFonts w:hint="cs"/>
          <w:sz w:val="27"/>
          <w:rtl/>
        </w:rPr>
        <w:t>َ</w:t>
      </w:r>
      <w:r w:rsidRPr="004F31A3">
        <w:rPr>
          <w:rFonts w:hint="cs"/>
          <w:sz w:val="27"/>
          <w:rtl/>
        </w:rPr>
        <w:t>ب</w:t>
      </w:r>
      <w:r w:rsidR="00317981" w:rsidRPr="004F31A3">
        <w:rPr>
          <w:rFonts w:hint="cs"/>
          <w:sz w:val="27"/>
          <w:rtl/>
        </w:rPr>
        <w:t>ْ</w:t>
      </w:r>
      <w:r w:rsidRPr="004F31A3">
        <w:rPr>
          <w:rFonts w:hint="cs"/>
          <w:sz w:val="27"/>
          <w:rtl/>
        </w:rPr>
        <w:t>ل</w:t>
      </w:r>
      <w:r w:rsidR="00317981" w:rsidRPr="004F31A3">
        <w:rPr>
          <w:rFonts w:hint="cs"/>
          <w:sz w:val="27"/>
          <w:rtl/>
        </w:rPr>
        <w:t>ُ</w:t>
      </w:r>
      <w:r w:rsidRPr="004F31A3">
        <w:rPr>
          <w:rFonts w:hint="cs"/>
          <w:sz w:val="27"/>
          <w:rtl/>
        </w:rPr>
        <w:t xml:space="preserve"> صاحب نظرية الاجتهاد المتوس</w:t>
      </w:r>
      <w:r w:rsidR="00317981" w:rsidRPr="004F31A3">
        <w:rPr>
          <w:rFonts w:hint="cs"/>
          <w:sz w:val="27"/>
          <w:rtl/>
        </w:rPr>
        <w:t>ّ</w:t>
      </w:r>
      <w:r w:rsidRPr="004F31A3">
        <w:rPr>
          <w:rFonts w:hint="cs"/>
          <w:sz w:val="27"/>
          <w:rtl/>
        </w:rPr>
        <w:t>ط، ولم يتم</w:t>
      </w:r>
      <w:r w:rsidR="00317981" w:rsidRPr="004F31A3">
        <w:rPr>
          <w:rFonts w:hint="cs"/>
          <w:sz w:val="27"/>
          <w:rtl/>
        </w:rPr>
        <w:t>ّ</w:t>
      </w:r>
      <w:r w:rsidRPr="004F31A3">
        <w:rPr>
          <w:rFonts w:hint="cs"/>
          <w:sz w:val="27"/>
          <w:rtl/>
        </w:rPr>
        <w:t xml:space="preserve"> الالتفات إليها حت</w:t>
      </w:r>
      <w:r w:rsidR="00317981" w:rsidRPr="004F31A3">
        <w:rPr>
          <w:rFonts w:hint="cs"/>
          <w:sz w:val="27"/>
          <w:rtl/>
        </w:rPr>
        <w:t>ّ</w:t>
      </w:r>
      <w:r w:rsidRPr="004F31A3">
        <w:rPr>
          <w:rFonts w:hint="cs"/>
          <w:sz w:val="27"/>
          <w:rtl/>
        </w:rPr>
        <w:t xml:space="preserve">ى الآن </w:t>
      </w:r>
      <w:r w:rsidR="00E749C7" w:rsidRPr="004F31A3">
        <w:rPr>
          <w:rFonts w:hint="cs"/>
          <w:sz w:val="27"/>
          <w:rtl/>
        </w:rPr>
        <w:t>من</w:t>
      </w:r>
      <w:r w:rsidRPr="004F31A3">
        <w:rPr>
          <w:rFonts w:hint="cs"/>
          <w:sz w:val="27"/>
          <w:rtl/>
        </w:rPr>
        <w:t xml:space="preserve"> ق</w:t>
      </w:r>
      <w:r w:rsidR="00E749C7" w:rsidRPr="004F31A3">
        <w:rPr>
          <w:rFonts w:hint="cs"/>
          <w:sz w:val="27"/>
          <w:rtl/>
        </w:rPr>
        <w:t>ِ</w:t>
      </w:r>
      <w:r w:rsidRPr="004F31A3">
        <w:rPr>
          <w:rFonts w:hint="cs"/>
          <w:sz w:val="27"/>
          <w:rtl/>
        </w:rPr>
        <w:t>ب</w:t>
      </w:r>
      <w:r w:rsidR="00E749C7" w:rsidRPr="004F31A3">
        <w:rPr>
          <w:rFonts w:hint="cs"/>
          <w:sz w:val="27"/>
          <w:rtl/>
        </w:rPr>
        <w:t>َ</w:t>
      </w:r>
      <w:r w:rsidR="004C5670">
        <w:rPr>
          <w:rFonts w:hint="cs"/>
          <w:sz w:val="27"/>
          <w:rtl/>
        </w:rPr>
        <w:t>ل المحافل الفقهية، هي أنه</w:t>
      </w:r>
      <w:r w:rsidR="00E749C7" w:rsidRPr="004F31A3">
        <w:rPr>
          <w:rFonts w:hint="cs"/>
          <w:sz w:val="27"/>
          <w:rtl/>
        </w:rPr>
        <w:t>؛</w:t>
      </w:r>
      <w:r w:rsidRPr="004F31A3">
        <w:rPr>
          <w:rFonts w:hint="cs"/>
          <w:sz w:val="27"/>
          <w:rtl/>
        </w:rPr>
        <w:t xml:space="preserve"> بالالتفات إلى صعوبة وتخص</w:t>
      </w:r>
      <w:r w:rsidR="00E749C7" w:rsidRPr="004F31A3">
        <w:rPr>
          <w:rFonts w:hint="cs"/>
          <w:sz w:val="27"/>
          <w:rtl/>
        </w:rPr>
        <w:t>ُّ</w:t>
      </w:r>
      <w:r w:rsidRPr="004F31A3">
        <w:rPr>
          <w:rFonts w:hint="cs"/>
          <w:sz w:val="27"/>
          <w:rtl/>
        </w:rPr>
        <w:t>صية الموضوعات في العالم المعاصر، لا يمكن ولا يجب أن نتوق</w:t>
      </w:r>
      <w:r w:rsidR="00E749C7" w:rsidRPr="004F31A3">
        <w:rPr>
          <w:rFonts w:hint="cs"/>
          <w:sz w:val="27"/>
          <w:rtl/>
        </w:rPr>
        <w:t>َّ</w:t>
      </w:r>
      <w:r w:rsidRPr="004F31A3">
        <w:rPr>
          <w:rFonts w:hint="cs"/>
          <w:sz w:val="27"/>
          <w:rtl/>
        </w:rPr>
        <w:t>ع من مراجع التقليد ومن المجتهدين في الأحكام أن يكونوا خبراء في الموضوعات الع</w:t>
      </w:r>
      <w:r w:rsidR="00E749C7" w:rsidRPr="004F31A3">
        <w:rPr>
          <w:rFonts w:hint="cs"/>
          <w:sz w:val="27"/>
          <w:rtl/>
        </w:rPr>
        <w:t>ُ</w:t>
      </w:r>
      <w:r w:rsidRPr="004F31A3">
        <w:rPr>
          <w:rFonts w:hint="cs"/>
          <w:sz w:val="27"/>
          <w:rtl/>
        </w:rPr>
        <w:t>ر</w:t>
      </w:r>
      <w:r w:rsidR="00E749C7" w:rsidRPr="004F31A3">
        <w:rPr>
          <w:rFonts w:hint="cs"/>
          <w:sz w:val="27"/>
          <w:rtl/>
        </w:rPr>
        <w:t>ْ</w:t>
      </w:r>
      <w:r w:rsidRPr="004F31A3">
        <w:rPr>
          <w:rFonts w:hint="cs"/>
          <w:sz w:val="27"/>
          <w:rtl/>
        </w:rPr>
        <w:t>فية المست</w:t>
      </w:r>
      <w:r w:rsidR="00E749C7" w:rsidRPr="004F31A3">
        <w:rPr>
          <w:rFonts w:hint="cs"/>
          <w:sz w:val="27"/>
          <w:rtl/>
        </w:rPr>
        <w:t>َ</w:t>
      </w:r>
      <w:r w:rsidRPr="004F31A3">
        <w:rPr>
          <w:rFonts w:hint="cs"/>
          <w:sz w:val="27"/>
          <w:rtl/>
        </w:rPr>
        <w:t>ن</w:t>
      </w:r>
      <w:r w:rsidR="00E749C7" w:rsidRPr="004F31A3">
        <w:rPr>
          <w:rFonts w:hint="cs"/>
          <w:sz w:val="27"/>
          <w:rtl/>
        </w:rPr>
        <w:t>ْ</w:t>
      </w:r>
      <w:r w:rsidRPr="004F31A3">
        <w:rPr>
          <w:rFonts w:hint="cs"/>
          <w:sz w:val="27"/>
          <w:rtl/>
        </w:rPr>
        <w:t>ب</w:t>
      </w:r>
      <w:r w:rsidR="00E749C7" w:rsidRPr="004F31A3">
        <w:rPr>
          <w:rFonts w:hint="cs"/>
          <w:sz w:val="27"/>
          <w:rtl/>
        </w:rPr>
        <w:t>َ</w:t>
      </w:r>
      <w:r w:rsidRPr="004F31A3">
        <w:rPr>
          <w:rFonts w:hint="cs"/>
          <w:sz w:val="27"/>
          <w:rtl/>
        </w:rPr>
        <w:t>طة أيضاً. ومن ناحية</w:t>
      </w:r>
      <w:r w:rsidR="00E749C7" w:rsidRPr="004F31A3">
        <w:rPr>
          <w:rFonts w:hint="cs"/>
          <w:sz w:val="27"/>
          <w:rtl/>
        </w:rPr>
        <w:t>ٍ</w:t>
      </w:r>
      <w:r w:rsidRPr="004F31A3">
        <w:rPr>
          <w:rFonts w:hint="cs"/>
          <w:sz w:val="27"/>
          <w:rtl/>
        </w:rPr>
        <w:t xml:space="preserve"> أخرى إذا لم يتمك</w:t>
      </w:r>
      <w:r w:rsidR="00E749C7" w:rsidRPr="004F31A3">
        <w:rPr>
          <w:rFonts w:hint="cs"/>
          <w:sz w:val="27"/>
          <w:rtl/>
        </w:rPr>
        <w:t>َّ</w:t>
      </w:r>
      <w:r w:rsidRPr="004F31A3">
        <w:rPr>
          <w:rFonts w:hint="cs"/>
          <w:sz w:val="27"/>
          <w:rtl/>
        </w:rPr>
        <w:t>ن من التعرّ</w:t>
      </w:r>
      <w:r w:rsidR="00E749C7" w:rsidRPr="004F31A3">
        <w:rPr>
          <w:rFonts w:hint="cs"/>
          <w:sz w:val="27"/>
          <w:rtl/>
        </w:rPr>
        <w:t>ُ</w:t>
      </w:r>
      <w:r w:rsidRPr="004F31A3">
        <w:rPr>
          <w:rFonts w:hint="cs"/>
          <w:sz w:val="27"/>
          <w:rtl/>
        </w:rPr>
        <w:t>ف على تلك الموضوعات وأبعادها بشكل</w:t>
      </w:r>
      <w:r w:rsidR="00E749C7" w:rsidRPr="004F31A3">
        <w:rPr>
          <w:rFonts w:hint="cs"/>
          <w:sz w:val="27"/>
          <w:rtl/>
        </w:rPr>
        <w:t>ٍ</w:t>
      </w:r>
      <w:r w:rsidRPr="004F31A3">
        <w:rPr>
          <w:rFonts w:hint="cs"/>
          <w:sz w:val="27"/>
          <w:rtl/>
        </w:rPr>
        <w:t xml:space="preserve"> صحيح فإن حكمه بشأن تلك الظاهرة لن يكون متناسباً مع الواقع تماماً. وعلى هذا الأساس</w:t>
      </w:r>
      <w:r w:rsidR="00B3744D" w:rsidRPr="004F31A3">
        <w:rPr>
          <w:rFonts w:hint="cs"/>
          <w:sz w:val="27"/>
          <w:rtl/>
        </w:rPr>
        <w:t>،</w:t>
      </w:r>
      <w:r w:rsidRPr="004F31A3">
        <w:rPr>
          <w:rFonts w:hint="cs"/>
          <w:sz w:val="27"/>
          <w:rtl/>
        </w:rPr>
        <w:t xml:space="preserve"> </w:t>
      </w:r>
      <w:r w:rsidR="00B3744D" w:rsidRPr="004F31A3">
        <w:rPr>
          <w:rFonts w:hint="cs"/>
          <w:sz w:val="27"/>
          <w:rtl/>
        </w:rPr>
        <w:t>و</w:t>
      </w:r>
      <w:r w:rsidRPr="004F31A3">
        <w:rPr>
          <w:rFonts w:hint="cs"/>
          <w:sz w:val="27"/>
          <w:rtl/>
        </w:rPr>
        <w:t>كما ورد في كلام فقهاء</w:t>
      </w:r>
      <w:r w:rsidR="00E749C7" w:rsidRPr="004F31A3">
        <w:rPr>
          <w:rFonts w:hint="cs"/>
          <w:sz w:val="27"/>
          <w:rtl/>
        </w:rPr>
        <w:t>،</w:t>
      </w:r>
      <w:r w:rsidRPr="004F31A3">
        <w:rPr>
          <w:rFonts w:hint="cs"/>
          <w:sz w:val="27"/>
          <w:rtl/>
        </w:rPr>
        <w:t xml:space="preserve"> من أمثال</w:t>
      </w:r>
      <w:r w:rsidR="00E749C7" w:rsidRPr="004F31A3">
        <w:rPr>
          <w:rFonts w:hint="cs"/>
          <w:sz w:val="27"/>
          <w:rtl/>
        </w:rPr>
        <w:t>:</w:t>
      </w:r>
      <w:r w:rsidRPr="004F31A3">
        <w:rPr>
          <w:rFonts w:hint="cs"/>
          <w:sz w:val="27"/>
          <w:rtl/>
        </w:rPr>
        <w:t xml:space="preserve"> المحق</w:t>
      </w:r>
      <w:r w:rsidR="004C5670">
        <w:rPr>
          <w:rFonts w:hint="cs"/>
          <w:sz w:val="27"/>
          <w:rtl/>
        </w:rPr>
        <w:t>ِّ</w:t>
      </w:r>
      <w:r w:rsidRPr="004F31A3">
        <w:rPr>
          <w:rFonts w:hint="cs"/>
          <w:sz w:val="27"/>
          <w:rtl/>
        </w:rPr>
        <w:t>ق اليزدي</w:t>
      </w:r>
      <w:r w:rsidR="00E749C7" w:rsidRPr="004F31A3">
        <w:rPr>
          <w:rFonts w:hint="cs"/>
          <w:sz w:val="27"/>
          <w:rtl/>
        </w:rPr>
        <w:t>،</w:t>
      </w:r>
      <w:r w:rsidRPr="004F31A3">
        <w:rPr>
          <w:rFonts w:hint="cs"/>
          <w:sz w:val="27"/>
          <w:rtl/>
        </w:rPr>
        <w:t xml:space="preserve"> وتقد</w:t>
      </w:r>
      <w:r w:rsidR="00E749C7" w:rsidRPr="004F31A3">
        <w:rPr>
          <w:rFonts w:hint="cs"/>
          <w:sz w:val="27"/>
          <w:rtl/>
        </w:rPr>
        <w:t>َّ</w:t>
      </w:r>
      <w:r w:rsidRPr="004F31A3">
        <w:rPr>
          <w:rFonts w:hint="cs"/>
          <w:sz w:val="27"/>
          <w:rtl/>
        </w:rPr>
        <w:t>م ذكره</w:t>
      </w:r>
      <w:r w:rsidR="00E749C7" w:rsidRPr="004F31A3">
        <w:rPr>
          <w:rFonts w:hint="cs"/>
          <w:sz w:val="27"/>
          <w:rtl/>
        </w:rPr>
        <w:t>،</w:t>
      </w:r>
      <w:r w:rsidRPr="004F31A3">
        <w:rPr>
          <w:rFonts w:hint="cs"/>
          <w:sz w:val="27"/>
          <w:rtl/>
        </w:rPr>
        <w:t xml:space="preserve"> حيث قال: </w:t>
      </w:r>
      <w:r w:rsidRPr="004F31A3">
        <w:rPr>
          <w:rFonts w:hint="eastAsia"/>
          <w:sz w:val="24"/>
          <w:szCs w:val="24"/>
          <w:rtl/>
        </w:rPr>
        <w:t>«</w:t>
      </w:r>
      <w:r w:rsidRPr="004F31A3">
        <w:rPr>
          <w:sz w:val="27"/>
          <w:rtl/>
        </w:rPr>
        <w:t>محلّ التقل</w:t>
      </w:r>
      <w:r w:rsidRPr="004F31A3">
        <w:rPr>
          <w:rFonts w:hint="cs"/>
          <w:sz w:val="27"/>
          <w:rtl/>
        </w:rPr>
        <w:t>ي</w:t>
      </w:r>
      <w:r w:rsidRPr="004F31A3">
        <w:rPr>
          <w:rFonts w:hint="eastAsia"/>
          <w:sz w:val="27"/>
          <w:rtl/>
        </w:rPr>
        <w:t>د</w:t>
      </w:r>
      <w:r w:rsidRPr="004F31A3">
        <w:rPr>
          <w:sz w:val="27"/>
          <w:rtl/>
        </w:rPr>
        <w:t xml:space="preserve"> هو الأحكام الفرع</w:t>
      </w:r>
      <w:r w:rsidRPr="004F31A3">
        <w:rPr>
          <w:rFonts w:hint="cs"/>
          <w:sz w:val="27"/>
          <w:rtl/>
        </w:rPr>
        <w:t>ي</w:t>
      </w:r>
      <w:r w:rsidRPr="004F31A3">
        <w:rPr>
          <w:rFonts w:hint="eastAsia"/>
          <w:sz w:val="27"/>
          <w:rtl/>
        </w:rPr>
        <w:t>ة</w:t>
      </w:r>
      <w:r w:rsidRPr="004F31A3">
        <w:rPr>
          <w:sz w:val="27"/>
          <w:rtl/>
        </w:rPr>
        <w:t xml:space="preserve"> العمل</w:t>
      </w:r>
      <w:r w:rsidRPr="004F31A3">
        <w:rPr>
          <w:rFonts w:hint="cs"/>
          <w:sz w:val="27"/>
          <w:rtl/>
        </w:rPr>
        <w:t>ي</w:t>
      </w:r>
      <w:r w:rsidRPr="004F31A3">
        <w:rPr>
          <w:rFonts w:hint="eastAsia"/>
          <w:sz w:val="27"/>
          <w:rtl/>
        </w:rPr>
        <w:t>ة</w:t>
      </w:r>
      <w:r w:rsidRPr="004F31A3">
        <w:rPr>
          <w:rFonts w:hint="cs"/>
          <w:sz w:val="27"/>
          <w:rtl/>
        </w:rPr>
        <w:t>،</w:t>
      </w:r>
      <w:r w:rsidRPr="004F31A3">
        <w:rPr>
          <w:sz w:val="27"/>
          <w:rtl/>
        </w:rPr>
        <w:t xml:space="preserve"> فلا </w:t>
      </w:r>
      <w:r w:rsidRPr="004F31A3">
        <w:rPr>
          <w:rFonts w:hint="cs"/>
          <w:sz w:val="27"/>
          <w:rtl/>
        </w:rPr>
        <w:t>ي</w:t>
      </w:r>
      <w:r w:rsidRPr="004F31A3">
        <w:rPr>
          <w:rFonts w:hint="eastAsia"/>
          <w:sz w:val="27"/>
          <w:rtl/>
        </w:rPr>
        <w:t>جر</w:t>
      </w:r>
      <w:r w:rsidRPr="004F31A3">
        <w:rPr>
          <w:rFonts w:hint="cs"/>
          <w:sz w:val="27"/>
          <w:rtl/>
        </w:rPr>
        <w:t>ي</w:t>
      </w:r>
      <w:r w:rsidRPr="004F31A3">
        <w:rPr>
          <w:sz w:val="27"/>
          <w:rtl/>
        </w:rPr>
        <w:t xml:space="preserve"> ف</w:t>
      </w:r>
      <w:r w:rsidRPr="004F31A3">
        <w:rPr>
          <w:rFonts w:hint="cs"/>
          <w:sz w:val="27"/>
          <w:rtl/>
        </w:rPr>
        <w:t>ي</w:t>
      </w:r>
      <w:r w:rsidRPr="004F31A3">
        <w:rPr>
          <w:sz w:val="27"/>
          <w:rtl/>
        </w:rPr>
        <w:t xml:space="preserve"> </w:t>
      </w:r>
      <w:r w:rsidRPr="004F31A3">
        <w:rPr>
          <w:rFonts w:hint="cs"/>
          <w:sz w:val="27"/>
          <w:rtl/>
        </w:rPr>
        <w:t>أ</w:t>
      </w:r>
      <w:r w:rsidRPr="004F31A3">
        <w:rPr>
          <w:sz w:val="27"/>
          <w:rtl/>
        </w:rPr>
        <w:t>صول الد</w:t>
      </w:r>
      <w:r w:rsidRPr="004F31A3">
        <w:rPr>
          <w:rFonts w:hint="cs"/>
          <w:sz w:val="27"/>
          <w:rtl/>
        </w:rPr>
        <w:t>ي</w:t>
      </w:r>
      <w:r w:rsidRPr="004F31A3">
        <w:rPr>
          <w:rFonts w:hint="eastAsia"/>
          <w:sz w:val="27"/>
          <w:rtl/>
        </w:rPr>
        <w:t>ن</w:t>
      </w:r>
      <w:r w:rsidRPr="004F31A3">
        <w:rPr>
          <w:rFonts w:hint="cs"/>
          <w:sz w:val="27"/>
          <w:rtl/>
        </w:rPr>
        <w:t>،</w:t>
      </w:r>
      <w:r w:rsidRPr="004F31A3">
        <w:rPr>
          <w:sz w:val="27"/>
          <w:rtl/>
        </w:rPr>
        <w:t xml:space="preserve"> ولا ف</w:t>
      </w:r>
      <w:r w:rsidRPr="004F31A3">
        <w:rPr>
          <w:rFonts w:hint="cs"/>
          <w:sz w:val="27"/>
          <w:rtl/>
        </w:rPr>
        <w:t>ي</w:t>
      </w:r>
      <w:r w:rsidRPr="004F31A3">
        <w:rPr>
          <w:sz w:val="27"/>
          <w:rtl/>
        </w:rPr>
        <w:t xml:space="preserve"> مسائل </w:t>
      </w:r>
      <w:r w:rsidRPr="004F31A3">
        <w:rPr>
          <w:rFonts w:hint="cs"/>
          <w:sz w:val="27"/>
          <w:rtl/>
        </w:rPr>
        <w:t>أ</w:t>
      </w:r>
      <w:r w:rsidRPr="004F31A3">
        <w:rPr>
          <w:sz w:val="27"/>
          <w:rtl/>
        </w:rPr>
        <w:t>صول الفقه</w:t>
      </w:r>
      <w:r w:rsidRPr="004F31A3">
        <w:rPr>
          <w:rFonts w:hint="cs"/>
          <w:sz w:val="27"/>
          <w:rtl/>
        </w:rPr>
        <w:t>،</w:t>
      </w:r>
      <w:r w:rsidRPr="004F31A3">
        <w:rPr>
          <w:sz w:val="27"/>
          <w:rtl/>
        </w:rPr>
        <w:t xml:space="preserve"> ولا ف</w:t>
      </w:r>
      <w:r w:rsidRPr="004F31A3">
        <w:rPr>
          <w:rFonts w:hint="cs"/>
          <w:sz w:val="27"/>
          <w:rtl/>
        </w:rPr>
        <w:t>ي</w:t>
      </w:r>
      <w:r w:rsidRPr="004F31A3">
        <w:rPr>
          <w:sz w:val="27"/>
          <w:rtl/>
        </w:rPr>
        <w:t xml:space="preserve"> </w:t>
      </w:r>
      <w:r w:rsidRPr="004F31A3">
        <w:rPr>
          <w:rFonts w:hint="cs"/>
          <w:sz w:val="27"/>
          <w:rtl/>
        </w:rPr>
        <w:t>ال</w:t>
      </w:r>
      <w:r w:rsidRPr="004F31A3">
        <w:rPr>
          <w:sz w:val="27"/>
          <w:rtl/>
        </w:rPr>
        <w:t>موضوعات المست</w:t>
      </w:r>
      <w:r w:rsidR="00E749C7" w:rsidRPr="004F31A3">
        <w:rPr>
          <w:rFonts w:hint="cs"/>
          <w:sz w:val="27"/>
          <w:rtl/>
        </w:rPr>
        <w:t>َ</w:t>
      </w:r>
      <w:r w:rsidRPr="004F31A3">
        <w:rPr>
          <w:sz w:val="27"/>
          <w:rtl/>
        </w:rPr>
        <w:t>ن</w:t>
      </w:r>
      <w:r w:rsidR="00E749C7" w:rsidRPr="004F31A3">
        <w:rPr>
          <w:rFonts w:hint="cs"/>
          <w:sz w:val="27"/>
          <w:rtl/>
        </w:rPr>
        <w:t>ْ</w:t>
      </w:r>
      <w:r w:rsidRPr="004F31A3">
        <w:rPr>
          <w:sz w:val="27"/>
          <w:rtl/>
        </w:rPr>
        <w:t>ب</w:t>
      </w:r>
      <w:r w:rsidR="00E749C7" w:rsidRPr="004F31A3">
        <w:rPr>
          <w:rFonts w:hint="cs"/>
          <w:sz w:val="27"/>
          <w:rtl/>
        </w:rPr>
        <w:t>َ</w:t>
      </w:r>
      <w:r w:rsidRPr="004F31A3">
        <w:rPr>
          <w:sz w:val="27"/>
          <w:rtl/>
        </w:rPr>
        <w:t>طة الع</w:t>
      </w:r>
      <w:r w:rsidR="00E749C7" w:rsidRPr="004F31A3">
        <w:rPr>
          <w:rFonts w:hint="cs"/>
          <w:sz w:val="27"/>
          <w:rtl/>
        </w:rPr>
        <w:t>ُ</w:t>
      </w:r>
      <w:r w:rsidRPr="004F31A3">
        <w:rPr>
          <w:sz w:val="27"/>
          <w:rtl/>
        </w:rPr>
        <w:t>ر</w:t>
      </w:r>
      <w:r w:rsidR="00E749C7" w:rsidRPr="004F31A3">
        <w:rPr>
          <w:rFonts w:hint="cs"/>
          <w:sz w:val="27"/>
          <w:rtl/>
        </w:rPr>
        <w:t>ْ</w:t>
      </w:r>
      <w:r w:rsidRPr="004F31A3">
        <w:rPr>
          <w:sz w:val="27"/>
          <w:rtl/>
        </w:rPr>
        <w:t>ف</w:t>
      </w:r>
      <w:r w:rsidRPr="004F31A3">
        <w:rPr>
          <w:rFonts w:hint="cs"/>
          <w:sz w:val="27"/>
          <w:rtl/>
        </w:rPr>
        <w:t>ي</w:t>
      </w:r>
      <w:r w:rsidRPr="004F31A3">
        <w:rPr>
          <w:rFonts w:hint="eastAsia"/>
          <w:sz w:val="27"/>
          <w:rtl/>
        </w:rPr>
        <w:t>ة</w:t>
      </w:r>
      <w:r w:rsidRPr="004F31A3">
        <w:rPr>
          <w:rFonts w:hint="eastAsia"/>
          <w:sz w:val="24"/>
          <w:szCs w:val="24"/>
          <w:rtl/>
        </w:rPr>
        <w:t>»</w:t>
      </w:r>
      <w:r w:rsidRPr="004F31A3">
        <w:rPr>
          <w:rFonts w:hint="cs"/>
          <w:sz w:val="27"/>
          <w:rtl/>
        </w:rPr>
        <w:t>، ليس هناك موضع</w:t>
      </w:r>
      <w:r w:rsidR="00B3744D" w:rsidRPr="004F31A3">
        <w:rPr>
          <w:rFonts w:hint="cs"/>
          <w:sz w:val="27"/>
          <w:rtl/>
        </w:rPr>
        <w:t>ٌ</w:t>
      </w:r>
      <w:r w:rsidRPr="004F31A3">
        <w:rPr>
          <w:rFonts w:hint="cs"/>
          <w:sz w:val="27"/>
          <w:rtl/>
        </w:rPr>
        <w:t xml:space="preserve"> للتقليد في الموضوعات الع</w:t>
      </w:r>
      <w:r w:rsidR="00B3744D" w:rsidRPr="004F31A3">
        <w:rPr>
          <w:rFonts w:hint="cs"/>
          <w:sz w:val="27"/>
          <w:rtl/>
        </w:rPr>
        <w:t>ُ</w:t>
      </w:r>
      <w:r w:rsidRPr="004F31A3">
        <w:rPr>
          <w:rFonts w:hint="cs"/>
          <w:sz w:val="27"/>
          <w:rtl/>
        </w:rPr>
        <w:t>ر</w:t>
      </w:r>
      <w:r w:rsidR="00B3744D" w:rsidRPr="004F31A3">
        <w:rPr>
          <w:rFonts w:hint="cs"/>
          <w:sz w:val="27"/>
          <w:rtl/>
        </w:rPr>
        <w:t>ْ</w:t>
      </w:r>
      <w:r w:rsidRPr="004F31A3">
        <w:rPr>
          <w:rFonts w:hint="cs"/>
          <w:sz w:val="27"/>
          <w:rtl/>
        </w:rPr>
        <w:t>فية المست</w:t>
      </w:r>
      <w:r w:rsidR="00B3744D" w:rsidRPr="004F31A3">
        <w:rPr>
          <w:rFonts w:hint="cs"/>
          <w:sz w:val="27"/>
          <w:rtl/>
        </w:rPr>
        <w:t>َ</w:t>
      </w:r>
      <w:r w:rsidRPr="004F31A3">
        <w:rPr>
          <w:rFonts w:hint="cs"/>
          <w:sz w:val="27"/>
          <w:rtl/>
        </w:rPr>
        <w:t>ن</w:t>
      </w:r>
      <w:r w:rsidR="00B3744D" w:rsidRPr="004F31A3">
        <w:rPr>
          <w:rFonts w:hint="cs"/>
          <w:sz w:val="27"/>
          <w:rtl/>
        </w:rPr>
        <w:t>ْ</w:t>
      </w:r>
      <w:r w:rsidRPr="004F31A3">
        <w:rPr>
          <w:rFonts w:hint="cs"/>
          <w:sz w:val="27"/>
          <w:rtl/>
        </w:rPr>
        <w:t>ب</w:t>
      </w:r>
      <w:r w:rsidR="00B3744D" w:rsidRPr="004F31A3">
        <w:rPr>
          <w:rFonts w:hint="cs"/>
          <w:sz w:val="27"/>
          <w:rtl/>
        </w:rPr>
        <w:t>َ</w:t>
      </w:r>
      <w:r w:rsidRPr="004F31A3">
        <w:rPr>
          <w:rFonts w:hint="cs"/>
          <w:sz w:val="27"/>
          <w:rtl/>
        </w:rPr>
        <w:t>طة، ويتعيّ</w:t>
      </w:r>
      <w:r w:rsidR="00B3744D" w:rsidRPr="004F31A3">
        <w:rPr>
          <w:rFonts w:hint="cs"/>
          <w:sz w:val="27"/>
          <w:rtl/>
        </w:rPr>
        <w:t>َ</w:t>
      </w:r>
      <w:r w:rsidRPr="004F31A3">
        <w:rPr>
          <w:rFonts w:hint="cs"/>
          <w:sz w:val="27"/>
          <w:rtl/>
        </w:rPr>
        <w:t>ن على مرجع التقليد أن يستفيد من آراء المختص</w:t>
      </w:r>
      <w:r w:rsidR="00B3744D" w:rsidRPr="004F31A3">
        <w:rPr>
          <w:rFonts w:hint="cs"/>
          <w:sz w:val="27"/>
          <w:rtl/>
        </w:rPr>
        <w:t>ّ</w:t>
      </w:r>
      <w:r w:rsidRPr="004F31A3">
        <w:rPr>
          <w:rFonts w:hint="cs"/>
          <w:sz w:val="27"/>
          <w:rtl/>
        </w:rPr>
        <w:t>ين في هذا الشأن</w:t>
      </w:r>
      <w:r w:rsidR="00B3744D" w:rsidRPr="004F31A3">
        <w:rPr>
          <w:rFonts w:hint="cs"/>
          <w:sz w:val="27"/>
          <w:rtl/>
        </w:rPr>
        <w:t>؛</w:t>
      </w:r>
      <w:r w:rsidRPr="004F31A3">
        <w:rPr>
          <w:rFonts w:hint="cs"/>
          <w:sz w:val="27"/>
          <w:rtl/>
        </w:rPr>
        <w:t xml:space="preserve"> للتعرّ</w:t>
      </w:r>
      <w:r w:rsidR="00B3744D" w:rsidRPr="004F31A3">
        <w:rPr>
          <w:rFonts w:hint="cs"/>
          <w:sz w:val="27"/>
          <w:rtl/>
        </w:rPr>
        <w:t>ُ</w:t>
      </w:r>
      <w:r w:rsidRPr="004F31A3">
        <w:rPr>
          <w:rFonts w:hint="cs"/>
          <w:sz w:val="27"/>
          <w:rtl/>
        </w:rPr>
        <w:t>ف على ذلك الموضوع. وأهم</w:t>
      </w:r>
      <w:r w:rsidR="00B3744D" w:rsidRPr="004F31A3">
        <w:rPr>
          <w:rFonts w:hint="cs"/>
          <w:sz w:val="27"/>
          <w:rtl/>
        </w:rPr>
        <w:t>ّ</w:t>
      </w:r>
      <w:r w:rsidRPr="004F31A3">
        <w:rPr>
          <w:rFonts w:hint="cs"/>
          <w:sz w:val="27"/>
          <w:rtl/>
        </w:rPr>
        <w:t>ية هذا الأمر تكمن في أن رأيه بشأن الموضوع سوف يؤث</w:t>
      </w:r>
      <w:r w:rsidR="00B3744D" w:rsidRPr="004F31A3">
        <w:rPr>
          <w:rFonts w:hint="cs"/>
          <w:sz w:val="27"/>
          <w:rtl/>
        </w:rPr>
        <w:t>ِّ</w:t>
      </w:r>
      <w:r w:rsidRPr="004F31A3">
        <w:rPr>
          <w:rFonts w:hint="cs"/>
          <w:sz w:val="27"/>
          <w:rtl/>
        </w:rPr>
        <w:t>ر على الحكم الشرعي مباشرة</w:t>
      </w:r>
      <w:r w:rsidR="00852681">
        <w:rPr>
          <w:rFonts w:hint="cs"/>
          <w:sz w:val="27"/>
          <w:rtl/>
        </w:rPr>
        <w:t>ً</w:t>
      </w:r>
      <w:r w:rsidRPr="004F31A3">
        <w:rPr>
          <w:rFonts w:hint="cs"/>
          <w:sz w:val="27"/>
          <w:rtl/>
        </w:rPr>
        <w:t>.</w:t>
      </w:r>
    </w:p>
    <w:p w:rsidR="002B7D2F" w:rsidRPr="004F31A3" w:rsidRDefault="002B7D2F" w:rsidP="00504089">
      <w:pPr>
        <w:rPr>
          <w:sz w:val="27"/>
          <w:rtl/>
        </w:rPr>
      </w:pPr>
      <w:r w:rsidRPr="004F31A3">
        <w:rPr>
          <w:rFonts w:hint="cs"/>
          <w:sz w:val="27"/>
          <w:rtl/>
        </w:rPr>
        <w:t>وبعبارة</w:t>
      </w:r>
      <w:r w:rsidR="00B3744D" w:rsidRPr="004F31A3">
        <w:rPr>
          <w:rFonts w:hint="cs"/>
          <w:sz w:val="27"/>
          <w:rtl/>
        </w:rPr>
        <w:t>ٍ</w:t>
      </w:r>
      <w:r w:rsidRPr="004F31A3">
        <w:rPr>
          <w:rFonts w:hint="cs"/>
          <w:sz w:val="27"/>
          <w:rtl/>
        </w:rPr>
        <w:t xml:space="preserve"> أخرى</w:t>
      </w:r>
      <w:r w:rsidR="00B3744D" w:rsidRPr="004F31A3">
        <w:rPr>
          <w:rFonts w:hint="cs"/>
          <w:sz w:val="27"/>
          <w:rtl/>
        </w:rPr>
        <w:t>:</w:t>
      </w:r>
      <w:r w:rsidRPr="004F31A3">
        <w:rPr>
          <w:rFonts w:hint="cs"/>
          <w:sz w:val="27"/>
          <w:rtl/>
        </w:rPr>
        <w:t xml:space="preserve"> يبدو أنه من الممكن تسرية البحث السابق بشأن الاجتهاد في المبادئ والمقد</w:t>
      </w:r>
      <w:r w:rsidR="00B3744D" w:rsidRPr="004F31A3">
        <w:rPr>
          <w:rFonts w:hint="cs"/>
          <w:sz w:val="27"/>
          <w:rtl/>
        </w:rPr>
        <w:t>ّ</w:t>
      </w:r>
      <w:r w:rsidRPr="004F31A3">
        <w:rPr>
          <w:rFonts w:hint="cs"/>
          <w:sz w:val="27"/>
          <w:rtl/>
        </w:rPr>
        <w:t>مات، وكذلك الأدل</w:t>
      </w:r>
      <w:r w:rsidR="00852681">
        <w:rPr>
          <w:rFonts w:hint="cs"/>
          <w:sz w:val="27"/>
          <w:rtl/>
        </w:rPr>
        <w:t>ّ</w:t>
      </w:r>
      <w:r w:rsidRPr="004F31A3">
        <w:rPr>
          <w:rFonts w:hint="cs"/>
          <w:sz w:val="27"/>
          <w:rtl/>
        </w:rPr>
        <w:t>ة المذكورة على جواز نظرية الاجتهاد المتوس</w:t>
      </w:r>
      <w:r w:rsidR="00B3744D" w:rsidRPr="004F31A3">
        <w:rPr>
          <w:rFonts w:hint="cs"/>
          <w:sz w:val="27"/>
          <w:rtl/>
        </w:rPr>
        <w:t>ّ</w:t>
      </w:r>
      <w:r w:rsidRPr="004F31A3">
        <w:rPr>
          <w:rFonts w:hint="cs"/>
          <w:sz w:val="27"/>
          <w:rtl/>
        </w:rPr>
        <w:t>ط</w:t>
      </w:r>
      <w:r w:rsidR="00B3744D" w:rsidRPr="004F31A3">
        <w:rPr>
          <w:rFonts w:hint="cs"/>
          <w:sz w:val="27"/>
          <w:rtl/>
        </w:rPr>
        <w:t>،</w:t>
      </w:r>
      <w:r w:rsidRPr="004F31A3">
        <w:rPr>
          <w:rFonts w:hint="cs"/>
          <w:sz w:val="27"/>
          <w:rtl/>
        </w:rPr>
        <w:t xml:space="preserve"> من المبادئ إلى الموضوعات المست</w:t>
      </w:r>
      <w:r w:rsidR="00B3744D" w:rsidRPr="004F31A3">
        <w:rPr>
          <w:rFonts w:hint="cs"/>
          <w:sz w:val="27"/>
          <w:rtl/>
        </w:rPr>
        <w:t>َ</w:t>
      </w:r>
      <w:r w:rsidRPr="004F31A3">
        <w:rPr>
          <w:rFonts w:hint="cs"/>
          <w:sz w:val="27"/>
          <w:rtl/>
        </w:rPr>
        <w:t>ن</w:t>
      </w:r>
      <w:r w:rsidR="00B3744D" w:rsidRPr="004F31A3">
        <w:rPr>
          <w:rFonts w:hint="cs"/>
          <w:sz w:val="27"/>
          <w:rtl/>
        </w:rPr>
        <w:t>ْ</w:t>
      </w:r>
      <w:r w:rsidRPr="004F31A3">
        <w:rPr>
          <w:rFonts w:hint="cs"/>
          <w:sz w:val="27"/>
          <w:rtl/>
        </w:rPr>
        <w:t>ب</w:t>
      </w:r>
      <w:r w:rsidR="00B3744D" w:rsidRPr="004F31A3">
        <w:rPr>
          <w:rFonts w:hint="cs"/>
          <w:sz w:val="27"/>
          <w:rtl/>
        </w:rPr>
        <w:t>َ</w:t>
      </w:r>
      <w:r w:rsidRPr="004F31A3">
        <w:rPr>
          <w:rFonts w:hint="cs"/>
          <w:sz w:val="27"/>
          <w:rtl/>
        </w:rPr>
        <w:t>طة أيضاً</w:t>
      </w:r>
      <w:r w:rsidR="00B3744D" w:rsidRPr="004F31A3">
        <w:rPr>
          <w:rFonts w:hint="cs"/>
          <w:sz w:val="27"/>
          <w:rtl/>
        </w:rPr>
        <w:t>؛</w:t>
      </w:r>
      <w:r w:rsidRPr="004F31A3">
        <w:rPr>
          <w:rFonts w:hint="cs"/>
          <w:sz w:val="27"/>
          <w:rtl/>
        </w:rPr>
        <w:t xml:space="preserve"> حيث يتم</w:t>
      </w:r>
      <w:r w:rsidR="00B3744D" w:rsidRPr="004F31A3">
        <w:rPr>
          <w:rFonts w:hint="cs"/>
          <w:sz w:val="27"/>
          <w:rtl/>
        </w:rPr>
        <w:t>ّ</w:t>
      </w:r>
      <w:r w:rsidRPr="004F31A3">
        <w:rPr>
          <w:rFonts w:hint="cs"/>
          <w:sz w:val="27"/>
          <w:rtl/>
        </w:rPr>
        <w:t xml:space="preserve"> طرحه بوصفه مبنى</w:t>
      </w:r>
      <w:r w:rsidR="00B3744D" w:rsidRPr="004F31A3">
        <w:rPr>
          <w:rFonts w:hint="cs"/>
          <w:sz w:val="27"/>
          <w:rtl/>
        </w:rPr>
        <w:t>ً</w:t>
      </w:r>
      <w:r w:rsidRPr="004F31A3">
        <w:rPr>
          <w:rFonts w:hint="cs"/>
          <w:sz w:val="27"/>
          <w:rtl/>
        </w:rPr>
        <w:t xml:space="preserve"> منهجي</w:t>
      </w:r>
      <w:r w:rsidR="00852681">
        <w:rPr>
          <w:rFonts w:hint="cs"/>
          <w:sz w:val="27"/>
          <w:rtl/>
        </w:rPr>
        <w:t>ّاً</w:t>
      </w:r>
      <w:r w:rsidRPr="004F31A3">
        <w:rPr>
          <w:rFonts w:hint="cs"/>
          <w:sz w:val="27"/>
          <w:rtl/>
        </w:rPr>
        <w:t xml:space="preserve"> في التلفيق بين العلوم الإنسانية الإسلامية وال</w:t>
      </w:r>
      <w:r w:rsidR="005648BB" w:rsidRPr="004F31A3">
        <w:rPr>
          <w:rFonts w:hint="cs"/>
          <w:sz w:val="27"/>
          <w:rtl/>
        </w:rPr>
        <w:t>مجالات</w:t>
      </w:r>
      <w:r w:rsidRPr="004F31A3">
        <w:rPr>
          <w:rFonts w:hint="cs"/>
          <w:sz w:val="27"/>
          <w:rtl/>
        </w:rPr>
        <w:t xml:space="preserve"> الفرعية للعلوم الدينية</w:t>
      </w:r>
      <w:r w:rsidR="00B3744D" w:rsidRPr="004F31A3">
        <w:rPr>
          <w:rFonts w:hint="cs"/>
          <w:sz w:val="27"/>
          <w:rtl/>
        </w:rPr>
        <w:t xml:space="preserve">، </w:t>
      </w:r>
      <w:r w:rsidRPr="004F31A3">
        <w:rPr>
          <w:rFonts w:hint="cs"/>
          <w:sz w:val="27"/>
          <w:rtl/>
        </w:rPr>
        <w:t>كما هو الحال ـ على سبيل المثال ـ في بحث ماهية النقود، والمصارف، والبورصة</w:t>
      </w:r>
      <w:r w:rsidR="00A97BD4" w:rsidRPr="004F31A3">
        <w:rPr>
          <w:rFonts w:hint="cs"/>
          <w:sz w:val="27"/>
          <w:rtl/>
        </w:rPr>
        <w:t>،</w:t>
      </w:r>
      <w:r w:rsidRPr="004F31A3">
        <w:rPr>
          <w:rFonts w:hint="cs"/>
          <w:sz w:val="27"/>
          <w:rtl/>
        </w:rPr>
        <w:t xml:space="preserve"> وما إلى ذلك مم</w:t>
      </w:r>
      <w:r w:rsidR="00A97BD4" w:rsidRPr="004F31A3">
        <w:rPr>
          <w:rFonts w:hint="cs"/>
          <w:sz w:val="27"/>
          <w:rtl/>
        </w:rPr>
        <w:t>ّ</w:t>
      </w:r>
      <w:r w:rsidRPr="004F31A3">
        <w:rPr>
          <w:rFonts w:hint="cs"/>
          <w:sz w:val="27"/>
          <w:rtl/>
        </w:rPr>
        <w:t>ا هو ليس من الأحكام الفرعية الفقهية، وإنما هو من موضوعات الأحكام، ويشتمل على مسائل يمكن أن يتم</w:t>
      </w:r>
      <w:r w:rsidR="00A97BD4" w:rsidRPr="004F31A3">
        <w:rPr>
          <w:rFonts w:hint="cs"/>
          <w:sz w:val="27"/>
          <w:rtl/>
        </w:rPr>
        <w:t>ّ</w:t>
      </w:r>
      <w:r w:rsidRPr="004F31A3">
        <w:rPr>
          <w:rFonts w:hint="cs"/>
          <w:sz w:val="27"/>
          <w:rtl/>
        </w:rPr>
        <w:t xml:space="preserve"> طرحها في مسار الأحكام الفرعية الفقهية، </w:t>
      </w:r>
      <w:r w:rsidRPr="004F31A3">
        <w:rPr>
          <w:rFonts w:hint="cs"/>
          <w:sz w:val="27"/>
          <w:rtl/>
        </w:rPr>
        <w:lastRenderedPageBreak/>
        <w:t>ويمكن أن تكون للمتخص</w:t>
      </w:r>
      <w:r w:rsidR="00A97BD4" w:rsidRPr="004F31A3">
        <w:rPr>
          <w:rFonts w:hint="cs"/>
          <w:sz w:val="27"/>
          <w:rtl/>
        </w:rPr>
        <w:t>ِّ</w:t>
      </w:r>
      <w:r w:rsidRPr="004F31A3">
        <w:rPr>
          <w:rFonts w:hint="cs"/>
          <w:sz w:val="27"/>
          <w:rtl/>
        </w:rPr>
        <w:t>ص نظرية</w:t>
      </w:r>
      <w:r w:rsidR="00A97BD4" w:rsidRPr="004F31A3">
        <w:rPr>
          <w:rFonts w:hint="cs"/>
          <w:sz w:val="27"/>
          <w:rtl/>
        </w:rPr>
        <w:t>ٌ</w:t>
      </w:r>
      <w:r w:rsidRPr="004F31A3">
        <w:rPr>
          <w:rFonts w:hint="cs"/>
          <w:sz w:val="27"/>
          <w:rtl/>
        </w:rPr>
        <w:t xml:space="preserve"> اجتهادية مخالفة لرؤية مرجع تقليده، ويمكنه العمل بنظري</w:t>
      </w:r>
      <w:r w:rsidR="00A97BD4" w:rsidRPr="004F31A3">
        <w:rPr>
          <w:rFonts w:hint="cs"/>
          <w:sz w:val="27"/>
          <w:rtl/>
        </w:rPr>
        <w:t>ّ</w:t>
      </w:r>
      <w:r w:rsidRPr="004F31A3">
        <w:rPr>
          <w:rFonts w:hint="cs"/>
          <w:sz w:val="27"/>
          <w:rtl/>
        </w:rPr>
        <w:t>ته الخاص</w:t>
      </w:r>
      <w:r w:rsidR="00852681">
        <w:rPr>
          <w:rFonts w:hint="cs"/>
          <w:sz w:val="27"/>
          <w:rtl/>
        </w:rPr>
        <w:t>ّ</w:t>
      </w:r>
      <w:r w:rsidRPr="004F31A3">
        <w:rPr>
          <w:rFonts w:hint="cs"/>
          <w:sz w:val="27"/>
          <w:rtl/>
        </w:rPr>
        <w:t>ة.</w:t>
      </w:r>
    </w:p>
    <w:p w:rsidR="00E83C22" w:rsidRPr="004F31A3" w:rsidRDefault="002B7D2F" w:rsidP="00504089">
      <w:pPr>
        <w:rPr>
          <w:rtl/>
        </w:rPr>
      </w:pPr>
      <w:r w:rsidRPr="004F31A3">
        <w:rPr>
          <w:rFonts w:hint="cs"/>
          <w:sz w:val="27"/>
          <w:rtl/>
        </w:rPr>
        <w:t xml:space="preserve">كما لو أن مرجع التقليد لم يكن يعلم بمسألة </w:t>
      </w:r>
      <w:r w:rsidRPr="004F31A3">
        <w:rPr>
          <w:rFonts w:hint="eastAsia"/>
          <w:sz w:val="24"/>
          <w:szCs w:val="24"/>
          <w:rtl/>
        </w:rPr>
        <w:t>«</w:t>
      </w:r>
      <w:r w:rsidRPr="004F31A3">
        <w:rPr>
          <w:rFonts w:hint="cs"/>
          <w:sz w:val="27"/>
          <w:rtl/>
        </w:rPr>
        <w:t>الارتفاع الاسمي للنقود</w:t>
      </w:r>
      <w:r w:rsidRPr="004F31A3">
        <w:rPr>
          <w:rFonts w:hint="eastAsia"/>
          <w:sz w:val="24"/>
          <w:szCs w:val="24"/>
          <w:rtl/>
        </w:rPr>
        <w:t>»</w:t>
      </w:r>
      <w:r w:rsidRPr="004F31A3">
        <w:rPr>
          <w:rFonts w:hint="cs"/>
          <w:sz w:val="27"/>
          <w:rtl/>
        </w:rPr>
        <w:t>، واعتبر الزيادة الحاصلة على أساس التضخ</w:t>
      </w:r>
      <w:r w:rsidR="00A97BD4" w:rsidRPr="004F31A3">
        <w:rPr>
          <w:rFonts w:hint="cs"/>
          <w:sz w:val="27"/>
          <w:rtl/>
        </w:rPr>
        <w:t>ُّ</w:t>
      </w:r>
      <w:r w:rsidRPr="004F31A3">
        <w:rPr>
          <w:rFonts w:hint="cs"/>
          <w:sz w:val="27"/>
          <w:rtl/>
        </w:rPr>
        <w:t>م ربحاً، وت</w:t>
      </w:r>
      <w:r w:rsidR="00A97BD4" w:rsidRPr="004F31A3">
        <w:rPr>
          <w:rFonts w:hint="cs"/>
          <w:sz w:val="27"/>
          <w:rtl/>
        </w:rPr>
        <w:t>َ</w:t>
      </w:r>
      <w:r w:rsidRPr="004F31A3">
        <w:rPr>
          <w:rFonts w:hint="cs"/>
          <w:sz w:val="27"/>
          <w:rtl/>
        </w:rPr>
        <w:t>ب</w:t>
      </w:r>
      <w:r w:rsidR="00A97BD4" w:rsidRPr="004F31A3">
        <w:rPr>
          <w:rFonts w:hint="cs"/>
          <w:sz w:val="27"/>
          <w:rtl/>
        </w:rPr>
        <w:t>َ</w:t>
      </w:r>
      <w:r w:rsidRPr="004F31A3">
        <w:rPr>
          <w:rFonts w:hint="cs"/>
          <w:sz w:val="27"/>
          <w:rtl/>
        </w:rPr>
        <w:t>عاً لذلك يفتى بوجوب الخمس على ذلك المال. ولكن</w:t>
      </w:r>
      <w:r w:rsidR="00A97BD4" w:rsidRPr="004F31A3">
        <w:rPr>
          <w:rFonts w:hint="cs"/>
          <w:sz w:val="27"/>
          <w:rtl/>
        </w:rPr>
        <w:t>ّ</w:t>
      </w:r>
      <w:r w:rsidRPr="004F31A3">
        <w:rPr>
          <w:rFonts w:hint="cs"/>
          <w:sz w:val="27"/>
          <w:rtl/>
        </w:rPr>
        <w:t>نا لو لم نق</w:t>
      </w:r>
      <w:r w:rsidR="00A97BD4" w:rsidRPr="004F31A3">
        <w:rPr>
          <w:rFonts w:hint="cs"/>
          <w:sz w:val="27"/>
          <w:rtl/>
        </w:rPr>
        <w:t>ُ</w:t>
      </w:r>
      <w:r w:rsidRPr="004F31A3">
        <w:rPr>
          <w:rFonts w:hint="cs"/>
          <w:sz w:val="27"/>
          <w:rtl/>
        </w:rPr>
        <w:t>ل</w:t>
      </w:r>
      <w:r w:rsidR="00A97BD4" w:rsidRPr="004F31A3">
        <w:rPr>
          <w:rFonts w:hint="cs"/>
          <w:sz w:val="27"/>
          <w:rtl/>
        </w:rPr>
        <w:t>ْ</w:t>
      </w:r>
      <w:r w:rsidRPr="004F31A3">
        <w:rPr>
          <w:rFonts w:hint="cs"/>
          <w:sz w:val="27"/>
          <w:rtl/>
        </w:rPr>
        <w:t xml:space="preserve"> بأن مثل هذه الزيادة ربح</w:t>
      </w:r>
      <w:r w:rsidR="00A97BD4" w:rsidRPr="004F31A3">
        <w:rPr>
          <w:rFonts w:hint="cs"/>
          <w:sz w:val="27"/>
          <w:rtl/>
        </w:rPr>
        <w:t>ٌ</w:t>
      </w:r>
      <w:r w:rsidRPr="004F31A3">
        <w:rPr>
          <w:rFonts w:hint="cs"/>
          <w:sz w:val="27"/>
          <w:rtl/>
        </w:rPr>
        <w:t xml:space="preserve"> ـ وهو كذلك ـ عندها لا يكون دفع خ</w:t>
      </w:r>
      <w:r w:rsidR="00852681">
        <w:rPr>
          <w:rFonts w:hint="cs"/>
          <w:sz w:val="27"/>
          <w:rtl/>
        </w:rPr>
        <w:t>ُ</w:t>
      </w:r>
      <w:r w:rsidRPr="004F31A3">
        <w:rPr>
          <w:rFonts w:hint="cs"/>
          <w:sz w:val="27"/>
          <w:rtl/>
        </w:rPr>
        <w:t>م</w:t>
      </w:r>
      <w:r w:rsidR="00852681">
        <w:rPr>
          <w:rFonts w:hint="cs"/>
          <w:sz w:val="27"/>
          <w:rtl/>
        </w:rPr>
        <w:t>ْ</w:t>
      </w:r>
      <w:r w:rsidRPr="004F31A3">
        <w:rPr>
          <w:rFonts w:hint="cs"/>
          <w:sz w:val="27"/>
          <w:rtl/>
        </w:rPr>
        <w:t>س ذلك المال واجباً. وعلى هذا الأساس لا يمكن إلزام المقلّ</w:t>
      </w:r>
      <w:r w:rsidR="00A97BD4" w:rsidRPr="004F31A3">
        <w:rPr>
          <w:rFonts w:hint="cs"/>
          <w:sz w:val="27"/>
          <w:rtl/>
        </w:rPr>
        <w:t>ِ</w:t>
      </w:r>
      <w:r w:rsidRPr="004F31A3">
        <w:rPr>
          <w:rFonts w:hint="cs"/>
          <w:sz w:val="27"/>
          <w:rtl/>
        </w:rPr>
        <w:t>د بالعمل على طبق رؤية المجتهد حول موضوعات</w:t>
      </w:r>
      <w:r w:rsidR="00A97BD4" w:rsidRPr="004F31A3">
        <w:rPr>
          <w:rFonts w:hint="cs"/>
          <w:sz w:val="27"/>
          <w:rtl/>
        </w:rPr>
        <w:t>ٍ</w:t>
      </w:r>
      <w:r w:rsidRPr="004F31A3">
        <w:rPr>
          <w:rFonts w:hint="cs"/>
          <w:sz w:val="27"/>
          <w:rtl/>
        </w:rPr>
        <w:t xml:space="preserve"> من قبيل: حقيقة </w:t>
      </w:r>
      <w:r w:rsidRPr="004F31A3">
        <w:rPr>
          <w:sz w:val="27"/>
          <w:rtl/>
        </w:rPr>
        <w:t>النقود والمصارف</w:t>
      </w:r>
      <w:r w:rsidRPr="004F31A3">
        <w:rPr>
          <w:rFonts w:hint="cs"/>
          <w:sz w:val="27"/>
          <w:rtl/>
        </w:rPr>
        <w:t xml:space="preserve"> والتضخّ</w:t>
      </w:r>
      <w:r w:rsidR="00A97BD4" w:rsidRPr="004F31A3">
        <w:rPr>
          <w:rFonts w:hint="cs"/>
          <w:sz w:val="27"/>
          <w:rtl/>
        </w:rPr>
        <w:t>ُ</w:t>
      </w:r>
      <w:r w:rsidRPr="004F31A3">
        <w:rPr>
          <w:rFonts w:hint="cs"/>
          <w:sz w:val="27"/>
          <w:rtl/>
        </w:rPr>
        <w:t>م وما إلى ذلك</w:t>
      </w:r>
      <w:r w:rsidR="00A97BD4" w:rsidRPr="004F31A3">
        <w:rPr>
          <w:rFonts w:hint="cs"/>
          <w:sz w:val="27"/>
          <w:rtl/>
        </w:rPr>
        <w:t>، و</w:t>
      </w:r>
      <w:r w:rsidR="005A465C" w:rsidRPr="004F31A3">
        <w:rPr>
          <w:rFonts w:hint="cs"/>
          <w:sz w:val="27"/>
          <w:rtl/>
        </w:rPr>
        <w:t>لا سيَّما</w:t>
      </w:r>
      <w:r w:rsidRPr="004F31A3">
        <w:rPr>
          <w:rFonts w:hint="cs"/>
          <w:sz w:val="27"/>
          <w:rtl/>
        </w:rPr>
        <w:t xml:space="preserve"> إذا كان المقل</w:t>
      </w:r>
      <w:r w:rsidR="00A97BD4" w:rsidRPr="004F31A3">
        <w:rPr>
          <w:rFonts w:hint="cs"/>
          <w:sz w:val="27"/>
          <w:rtl/>
        </w:rPr>
        <w:t>ِّ</w:t>
      </w:r>
      <w:r w:rsidRPr="004F31A3">
        <w:rPr>
          <w:rFonts w:hint="cs"/>
          <w:sz w:val="27"/>
          <w:rtl/>
        </w:rPr>
        <w:t>د نفسه متخص</w:t>
      </w:r>
      <w:r w:rsidR="00A97BD4" w:rsidRPr="004F31A3">
        <w:rPr>
          <w:rFonts w:hint="cs"/>
          <w:sz w:val="27"/>
          <w:rtl/>
        </w:rPr>
        <w:t>ِّ</w:t>
      </w:r>
      <w:r w:rsidRPr="004F31A3">
        <w:rPr>
          <w:rFonts w:hint="cs"/>
          <w:sz w:val="27"/>
          <w:rtl/>
        </w:rPr>
        <w:t>صاً في تلك الموضوعات (كما لو كان خبيراً في الاقتصاد وإدارة المصارف)</w:t>
      </w:r>
      <w:r w:rsidR="00A97BD4" w:rsidRPr="004F31A3">
        <w:rPr>
          <w:rFonts w:hint="cs"/>
          <w:sz w:val="27"/>
          <w:rtl/>
        </w:rPr>
        <w:t>؛</w:t>
      </w:r>
      <w:r w:rsidRPr="004F31A3">
        <w:rPr>
          <w:rFonts w:hint="cs"/>
          <w:sz w:val="27"/>
          <w:rtl/>
        </w:rPr>
        <w:t xml:space="preserve"> إذ قد لا يبدو من المنطق إلزامه بفهم ورؤية المجتهد للموضوع، والتي من الممكن أن لا تكون صائبة</w:t>
      </w:r>
      <w:r w:rsidR="00A97BD4" w:rsidRPr="004F31A3">
        <w:rPr>
          <w:rFonts w:hint="cs"/>
          <w:sz w:val="27"/>
          <w:rtl/>
        </w:rPr>
        <w:t>ً</w:t>
      </w:r>
      <w:r w:rsidRPr="004F31A3">
        <w:rPr>
          <w:rFonts w:hint="cs"/>
          <w:sz w:val="27"/>
          <w:rtl/>
        </w:rPr>
        <w:t>.</w:t>
      </w:r>
    </w:p>
    <w:p w:rsidR="00E83C22" w:rsidRPr="004F31A3" w:rsidRDefault="00E83C22" w:rsidP="00EC114C">
      <w:pPr>
        <w:spacing w:line="380" w:lineRule="exact"/>
        <w:rPr>
          <w:rtl/>
        </w:rPr>
      </w:pPr>
    </w:p>
    <w:p w:rsidR="00E83C22" w:rsidRPr="004F31A3" w:rsidRDefault="00E83C22" w:rsidP="00E83C22">
      <w:pPr>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873545">
      <w:pPr>
        <w:rPr>
          <w:rtl/>
        </w:rPr>
      </w:pPr>
    </w:p>
    <w:p w:rsidR="00E83C22" w:rsidRPr="004F31A3" w:rsidRDefault="00E83C22" w:rsidP="00873545">
      <w:pPr>
        <w:rPr>
          <w:rtl/>
        </w:rPr>
      </w:pPr>
    </w:p>
    <w:p w:rsidR="00E83C22" w:rsidRPr="004F31A3" w:rsidRDefault="0029470D" w:rsidP="0029470D">
      <w:pPr>
        <w:pStyle w:val="10"/>
        <w:spacing w:line="216" w:lineRule="auto"/>
        <w:rPr>
          <w:rtl/>
        </w:rPr>
      </w:pPr>
      <w:bookmarkStart w:id="70" w:name="_Toc34304507"/>
      <w:r w:rsidRPr="004F31A3">
        <w:rPr>
          <w:rFonts w:hint="cs"/>
          <w:rtl/>
          <w:lang w:bidi="ar-OM"/>
        </w:rPr>
        <w:t>ابن الج</w:t>
      </w:r>
      <w:r w:rsidR="00BD2DA2" w:rsidRPr="004F31A3">
        <w:rPr>
          <w:rFonts w:hint="cs"/>
          <w:rtl/>
          <w:lang w:bidi="ar-OM"/>
        </w:rPr>
        <w:t>ُ</w:t>
      </w:r>
      <w:r w:rsidRPr="004F31A3">
        <w:rPr>
          <w:rFonts w:hint="cs"/>
          <w:rtl/>
          <w:lang w:bidi="ar-OM"/>
        </w:rPr>
        <w:t>ن</w:t>
      </w:r>
      <w:r w:rsidR="00BD2DA2" w:rsidRPr="004F31A3">
        <w:rPr>
          <w:rFonts w:hint="cs"/>
          <w:rtl/>
          <w:lang w:bidi="ar-OM"/>
        </w:rPr>
        <w:t>ْ</w:t>
      </w:r>
      <w:r w:rsidRPr="004F31A3">
        <w:rPr>
          <w:rFonts w:hint="cs"/>
          <w:rtl/>
          <w:lang w:bidi="ar-OM"/>
        </w:rPr>
        <w:t>ي</w:t>
      </w:r>
      <w:r w:rsidR="00BD2DA2" w:rsidRPr="004F31A3">
        <w:rPr>
          <w:rFonts w:hint="cs"/>
          <w:rtl/>
          <w:lang w:bidi="ar-OM"/>
        </w:rPr>
        <w:t>َ</w:t>
      </w:r>
      <w:r w:rsidR="008F1D26" w:rsidRPr="004F31A3">
        <w:rPr>
          <w:rFonts w:hint="cs"/>
          <w:rtl/>
          <w:lang w:bidi="ar-OM"/>
        </w:rPr>
        <w:t>د ونسبة الرأي إلى الأئمّة</w:t>
      </w:r>
      <w:r w:rsidR="008F1D26" w:rsidRPr="00EC114C">
        <w:rPr>
          <w:rFonts w:ascii="Mosawi" w:hAnsi="Mosawi" w:cs="Mosawi"/>
          <w:sz w:val="34"/>
          <w:szCs w:val="34"/>
          <w:rtl/>
          <w:lang w:bidi="ar-OM"/>
        </w:rPr>
        <w:t>^</w:t>
      </w:r>
      <w:bookmarkEnd w:id="70"/>
    </w:p>
    <w:p w:rsidR="00E83C22" w:rsidRPr="004F31A3" w:rsidRDefault="00E83C22" w:rsidP="00873545">
      <w:pPr>
        <w:spacing w:line="340" w:lineRule="exact"/>
        <w:rPr>
          <w:rtl/>
        </w:rPr>
      </w:pPr>
    </w:p>
    <w:p w:rsidR="00E83C22" w:rsidRPr="004F31A3" w:rsidRDefault="0029470D" w:rsidP="0029470D">
      <w:pPr>
        <w:pStyle w:val="Author"/>
        <w:rPr>
          <w:rtl/>
        </w:rPr>
      </w:pPr>
      <w:bookmarkStart w:id="71" w:name="_Toc34304508"/>
      <w:r w:rsidRPr="004F31A3">
        <w:rPr>
          <w:rFonts w:hint="cs"/>
          <w:rtl/>
          <w:lang w:bidi="ar-OM"/>
        </w:rPr>
        <w:t>أ. مشتاق بن موسى اللواتي</w:t>
      </w:r>
      <w:r w:rsidR="00527634" w:rsidRPr="004F31A3">
        <w:rPr>
          <w:rFonts w:cs="Taher" w:hint="cs"/>
          <w:vertAlign w:val="superscript"/>
          <w:rtl/>
        </w:rPr>
        <w:t>(</w:t>
      </w:r>
      <w:r w:rsidR="00527634" w:rsidRPr="004F31A3">
        <w:rPr>
          <w:rFonts w:cs="Taher"/>
          <w:vertAlign w:val="superscript"/>
          <w:rtl/>
        </w:rPr>
        <w:footnoteReference w:customMarkFollows="1" w:id="5"/>
        <w:t>*)</w:t>
      </w:r>
      <w:bookmarkEnd w:id="71"/>
    </w:p>
    <w:p w:rsidR="00E83C22" w:rsidRPr="004F31A3" w:rsidRDefault="00E83C22" w:rsidP="00873545">
      <w:pPr>
        <w:spacing w:line="340" w:lineRule="exact"/>
        <w:rPr>
          <w:rtl/>
        </w:rPr>
      </w:pPr>
    </w:p>
    <w:p w:rsidR="00966FB9" w:rsidRPr="004F31A3" w:rsidRDefault="00966FB9" w:rsidP="006A4AA5">
      <w:pPr>
        <w:tabs>
          <w:tab w:val="left" w:pos="8756"/>
        </w:tabs>
        <w:rPr>
          <w:sz w:val="27"/>
          <w:rtl/>
          <w:lang w:bidi="ar-OM"/>
        </w:rPr>
      </w:pPr>
      <w:r w:rsidRPr="004F31A3">
        <w:rPr>
          <w:rFonts w:hint="cs"/>
          <w:sz w:val="27"/>
          <w:rtl/>
          <w:lang w:bidi="ar-OM"/>
        </w:rPr>
        <w:t>ذهب الكاتب محسن ك</w:t>
      </w:r>
      <w:r w:rsidR="00BD2DA2" w:rsidRPr="004F31A3">
        <w:rPr>
          <w:rFonts w:hint="cs"/>
          <w:sz w:val="27"/>
          <w:rtl/>
          <w:lang w:bidi="ar-OM"/>
        </w:rPr>
        <w:t>َ</w:t>
      </w:r>
      <w:r w:rsidRPr="004F31A3">
        <w:rPr>
          <w:rFonts w:hint="cs"/>
          <w:sz w:val="27"/>
          <w:rtl/>
          <w:lang w:bidi="ar-OM"/>
        </w:rPr>
        <w:t>د</w:t>
      </w:r>
      <w:r w:rsidR="00BD2DA2" w:rsidRPr="004F31A3">
        <w:rPr>
          <w:rFonts w:hint="cs"/>
          <w:sz w:val="27"/>
          <w:rtl/>
          <w:lang w:bidi="ar-OM"/>
        </w:rPr>
        <w:t>ِ</w:t>
      </w:r>
      <w:r w:rsidRPr="004F31A3">
        <w:rPr>
          <w:rFonts w:hint="cs"/>
          <w:sz w:val="27"/>
          <w:rtl/>
          <w:lang w:bidi="ar-OM"/>
        </w:rPr>
        <w:t>يو</w:t>
      </w:r>
      <w:r w:rsidR="00BD2DA2" w:rsidRPr="004F31A3">
        <w:rPr>
          <w:rFonts w:hint="cs"/>
          <w:sz w:val="27"/>
          <w:rtl/>
          <w:lang w:bidi="ar-OM"/>
        </w:rPr>
        <w:t>َ</w:t>
      </w:r>
      <w:r w:rsidRPr="004F31A3">
        <w:rPr>
          <w:rFonts w:hint="cs"/>
          <w:sz w:val="27"/>
          <w:rtl/>
          <w:lang w:bidi="ar-OM"/>
        </w:rPr>
        <w:t xml:space="preserve">ر </w:t>
      </w:r>
      <w:r w:rsidR="0029470D" w:rsidRPr="004F31A3">
        <w:rPr>
          <w:rFonts w:hint="cs"/>
          <w:sz w:val="27"/>
          <w:rtl/>
          <w:lang w:bidi="ar-OM"/>
        </w:rPr>
        <w:t>إل</w:t>
      </w:r>
      <w:r w:rsidRPr="004F31A3">
        <w:rPr>
          <w:rFonts w:hint="cs"/>
          <w:sz w:val="27"/>
          <w:rtl/>
          <w:lang w:bidi="ar-OM"/>
        </w:rPr>
        <w:t>ى أن الفقيه ابن الج</w:t>
      </w:r>
      <w:r w:rsidR="00BD2DA2" w:rsidRPr="004F31A3">
        <w:rPr>
          <w:rFonts w:hint="cs"/>
          <w:sz w:val="27"/>
          <w:rtl/>
          <w:lang w:bidi="ar-OM"/>
        </w:rPr>
        <w:t>ُ</w:t>
      </w:r>
      <w:r w:rsidRPr="004F31A3">
        <w:rPr>
          <w:rFonts w:hint="cs"/>
          <w:sz w:val="27"/>
          <w:rtl/>
          <w:lang w:bidi="ar-OM"/>
        </w:rPr>
        <w:t>ن</w:t>
      </w:r>
      <w:r w:rsidR="00BD2DA2" w:rsidRPr="004F31A3">
        <w:rPr>
          <w:rFonts w:hint="cs"/>
          <w:sz w:val="27"/>
          <w:rtl/>
          <w:lang w:bidi="ar-OM"/>
        </w:rPr>
        <w:t>َ</w:t>
      </w:r>
      <w:r w:rsidRPr="004F31A3">
        <w:rPr>
          <w:rFonts w:hint="cs"/>
          <w:sz w:val="27"/>
          <w:rtl/>
          <w:lang w:bidi="ar-OM"/>
        </w:rPr>
        <w:t>ي</w:t>
      </w:r>
      <w:r w:rsidR="00BD2DA2" w:rsidRPr="004F31A3">
        <w:rPr>
          <w:rFonts w:hint="cs"/>
          <w:sz w:val="27"/>
          <w:rtl/>
          <w:lang w:bidi="ar-OM"/>
        </w:rPr>
        <w:t>ْد</w:t>
      </w:r>
      <w:r w:rsidRPr="004F31A3">
        <w:rPr>
          <w:rFonts w:hint="cs"/>
          <w:sz w:val="27"/>
          <w:rtl/>
          <w:lang w:bidi="ar-OM"/>
        </w:rPr>
        <w:t xml:space="preserve">(بعد </w:t>
      </w:r>
      <w:r w:rsidR="001A2150" w:rsidRPr="001A2150">
        <w:rPr>
          <w:rFonts w:hint="cs"/>
          <w:sz w:val="27"/>
          <w:rtl/>
          <w:lang w:bidi="ar-OM"/>
        </w:rPr>
        <w:t>3</w:t>
      </w:r>
      <w:r w:rsidR="00A607E9" w:rsidRPr="00A607E9">
        <w:rPr>
          <w:rFonts w:hint="cs"/>
          <w:sz w:val="27"/>
          <w:rtl/>
          <w:lang w:bidi="ar-OM"/>
        </w:rPr>
        <w:t>80</w:t>
      </w:r>
      <w:r w:rsidRPr="004F31A3">
        <w:rPr>
          <w:rFonts w:hint="cs"/>
          <w:sz w:val="27"/>
          <w:rtl/>
          <w:lang w:bidi="ar-OM"/>
        </w:rPr>
        <w:t>هـ) كان يعتبر قول الأئم</w:t>
      </w:r>
      <w:r w:rsidR="00BD2DA2" w:rsidRPr="004F31A3">
        <w:rPr>
          <w:rFonts w:hint="cs"/>
          <w:sz w:val="27"/>
          <w:rtl/>
          <w:lang w:bidi="ar-OM"/>
        </w:rPr>
        <w:t>ّ</w:t>
      </w:r>
      <w:r w:rsidRPr="004F31A3">
        <w:rPr>
          <w:rFonts w:hint="cs"/>
          <w:sz w:val="27"/>
          <w:rtl/>
          <w:lang w:bidi="ar-OM"/>
        </w:rPr>
        <w:t>ة</w:t>
      </w:r>
      <w:r w:rsidR="006A4AA5" w:rsidRPr="005728D1">
        <w:rPr>
          <w:rFonts w:ascii="Mosawi" w:hAnsi="Mosawi" w:cs="Mosawi"/>
          <w:sz w:val="22"/>
          <w:szCs w:val="22"/>
          <w:rtl/>
          <w:lang w:bidi="ar-IQ"/>
        </w:rPr>
        <w:t>^</w:t>
      </w:r>
      <w:r w:rsidRPr="004F31A3">
        <w:rPr>
          <w:rFonts w:hint="cs"/>
          <w:sz w:val="27"/>
          <w:rtl/>
          <w:lang w:bidi="ar-OM"/>
        </w:rPr>
        <w:t xml:space="preserve"> مجر</w:t>
      </w:r>
      <w:r w:rsidR="00BD2DA2" w:rsidRPr="004F31A3">
        <w:rPr>
          <w:rFonts w:hint="cs"/>
          <w:sz w:val="27"/>
          <w:rtl/>
          <w:lang w:bidi="ar-OM"/>
        </w:rPr>
        <w:t>ّ</w:t>
      </w:r>
      <w:r w:rsidRPr="004F31A3">
        <w:rPr>
          <w:rFonts w:hint="cs"/>
          <w:sz w:val="27"/>
          <w:rtl/>
          <w:lang w:bidi="ar-OM"/>
        </w:rPr>
        <w:t>د رأي</w:t>
      </w:r>
      <w:r w:rsidR="00BD2DA2" w:rsidRPr="004F31A3">
        <w:rPr>
          <w:rFonts w:hint="cs"/>
          <w:sz w:val="27"/>
          <w:rtl/>
          <w:lang w:bidi="ar-OM"/>
        </w:rPr>
        <w:t>ٍ</w:t>
      </w:r>
      <w:r w:rsidRPr="004F31A3">
        <w:rPr>
          <w:rFonts w:hint="cs"/>
          <w:sz w:val="27"/>
          <w:rtl/>
          <w:lang w:bidi="ar-OM"/>
        </w:rPr>
        <w:t xml:space="preserve"> اجتهادي</w:t>
      </w:r>
      <w:r w:rsidR="00BD2DA2" w:rsidRPr="004F31A3">
        <w:rPr>
          <w:rFonts w:hint="cs"/>
          <w:sz w:val="27"/>
          <w:rtl/>
          <w:lang w:bidi="ar-OM"/>
        </w:rPr>
        <w:t>ّ</w:t>
      </w:r>
      <w:r w:rsidRPr="004F31A3">
        <w:rPr>
          <w:rFonts w:hint="cs"/>
          <w:sz w:val="27"/>
          <w:rtl/>
          <w:lang w:bidi="ar-OM"/>
        </w:rPr>
        <w:t xml:space="preserve"> لهم</w:t>
      </w:r>
      <w:r w:rsidR="00BD2DA2" w:rsidRPr="004F31A3">
        <w:rPr>
          <w:rFonts w:hint="cs"/>
          <w:sz w:val="27"/>
          <w:rtl/>
          <w:lang w:bidi="ar-OM"/>
        </w:rPr>
        <w:t>،</w:t>
      </w:r>
      <w:r w:rsidRPr="004F31A3">
        <w:rPr>
          <w:rFonts w:hint="cs"/>
          <w:sz w:val="27"/>
          <w:rtl/>
          <w:lang w:bidi="ar-OM"/>
        </w:rPr>
        <w:t xml:space="preserve"> وأن الاختلاف في روايات الأئم</w:t>
      </w:r>
      <w:r w:rsidR="00873545">
        <w:rPr>
          <w:rFonts w:hint="cs"/>
          <w:sz w:val="27"/>
          <w:rtl/>
          <w:lang w:bidi="ar-OM"/>
        </w:rPr>
        <w:t>ّ</w:t>
      </w:r>
      <w:r w:rsidRPr="004F31A3">
        <w:rPr>
          <w:rFonts w:hint="cs"/>
          <w:sz w:val="27"/>
          <w:rtl/>
          <w:lang w:bidi="ar-OM"/>
        </w:rPr>
        <w:t>ة ناجم</w:t>
      </w:r>
      <w:r w:rsidR="00BD2DA2" w:rsidRPr="004F31A3">
        <w:rPr>
          <w:rFonts w:hint="cs"/>
          <w:sz w:val="27"/>
          <w:rtl/>
          <w:lang w:bidi="ar-OM"/>
        </w:rPr>
        <w:t>ٌ</w:t>
      </w:r>
      <w:r w:rsidRPr="004F31A3">
        <w:rPr>
          <w:rFonts w:hint="cs"/>
          <w:sz w:val="27"/>
          <w:rtl/>
          <w:lang w:bidi="ar-OM"/>
        </w:rPr>
        <w:t xml:space="preserve"> عن قولهم بالرأي، وبالتالي ف</w:t>
      </w:r>
      <w:r w:rsidR="00BD2DA2" w:rsidRPr="004F31A3">
        <w:rPr>
          <w:rFonts w:hint="cs"/>
          <w:sz w:val="27"/>
          <w:rtl/>
          <w:lang w:bidi="ar-OM"/>
        </w:rPr>
        <w:t>إ</w:t>
      </w:r>
      <w:r w:rsidRPr="004F31A3">
        <w:rPr>
          <w:rFonts w:hint="cs"/>
          <w:sz w:val="27"/>
          <w:rtl/>
          <w:lang w:bidi="ar-OM"/>
        </w:rPr>
        <w:t>ن ابن ال</w:t>
      </w:r>
      <w:r w:rsidR="00BD2DA2" w:rsidRPr="004F31A3">
        <w:rPr>
          <w:rFonts w:hint="cs"/>
          <w:sz w:val="27"/>
          <w:rtl/>
          <w:lang w:bidi="ar-OM"/>
        </w:rPr>
        <w:t>جُنَيْد</w:t>
      </w:r>
      <w:r w:rsidRPr="004F31A3">
        <w:rPr>
          <w:rFonts w:hint="cs"/>
          <w:sz w:val="27"/>
          <w:rtl/>
          <w:lang w:bidi="ar-OM"/>
        </w:rPr>
        <w:t xml:space="preserve"> لم يكن يعتقد بعصمة الأئم</w:t>
      </w:r>
      <w:r w:rsidR="003879D8" w:rsidRPr="004F31A3">
        <w:rPr>
          <w:rFonts w:hint="cs"/>
          <w:sz w:val="27"/>
          <w:rtl/>
          <w:lang w:bidi="ar-OM"/>
        </w:rPr>
        <w:t>ّ</w:t>
      </w:r>
      <w:r w:rsidRPr="004F31A3">
        <w:rPr>
          <w:rFonts w:hint="cs"/>
          <w:sz w:val="27"/>
          <w:rtl/>
          <w:lang w:bidi="ar-OM"/>
        </w:rPr>
        <w:t>ة</w:t>
      </w:r>
      <w:r w:rsidR="003879D8" w:rsidRPr="004F31A3">
        <w:rPr>
          <w:rFonts w:hint="cs"/>
          <w:sz w:val="27"/>
          <w:rtl/>
          <w:lang w:bidi="ar-OM"/>
        </w:rPr>
        <w:t>،</w:t>
      </w:r>
      <w:r w:rsidRPr="004F31A3">
        <w:rPr>
          <w:rFonts w:hint="cs"/>
          <w:sz w:val="27"/>
          <w:rtl/>
          <w:lang w:bidi="ar-OM"/>
        </w:rPr>
        <w:t xml:space="preserve"> ولا بعلمهم الل</w:t>
      </w:r>
      <w:r w:rsidR="003879D8" w:rsidRPr="004F31A3">
        <w:rPr>
          <w:rFonts w:hint="cs"/>
          <w:sz w:val="27"/>
          <w:rtl/>
          <w:lang w:bidi="ar-OM"/>
        </w:rPr>
        <w:t>َّ</w:t>
      </w:r>
      <w:r w:rsidRPr="004F31A3">
        <w:rPr>
          <w:rFonts w:hint="cs"/>
          <w:sz w:val="27"/>
          <w:rtl/>
          <w:lang w:bidi="ar-OM"/>
        </w:rPr>
        <w:t>د</w:t>
      </w:r>
      <w:r w:rsidR="003879D8" w:rsidRPr="004F31A3">
        <w:rPr>
          <w:rFonts w:hint="cs"/>
          <w:sz w:val="27"/>
          <w:rtl/>
          <w:lang w:bidi="ar-OM"/>
        </w:rPr>
        <w:t>ُ</w:t>
      </w:r>
      <w:r w:rsidRPr="004F31A3">
        <w:rPr>
          <w:rFonts w:hint="cs"/>
          <w:sz w:val="27"/>
          <w:rtl/>
          <w:lang w:bidi="ar-OM"/>
        </w:rPr>
        <w:t>ني</w:t>
      </w:r>
      <w:r w:rsidRPr="004F31A3">
        <w:rPr>
          <w:rFonts w:hint="cs"/>
          <w:sz w:val="27"/>
          <w:vertAlign w:val="superscript"/>
          <w:rtl/>
          <w:lang w:bidi="ar-OM"/>
        </w:rPr>
        <w:t>(</w:t>
      </w:r>
      <w:r w:rsidRPr="004F31A3">
        <w:rPr>
          <w:rStyle w:val="ac"/>
          <w:sz w:val="27"/>
          <w:rtl/>
          <w:lang w:bidi="ar-OM"/>
        </w:rPr>
        <w:endnoteReference w:id="228"/>
      </w:r>
      <w:r w:rsidRPr="004F31A3">
        <w:rPr>
          <w:rFonts w:hint="cs"/>
          <w:sz w:val="27"/>
          <w:vertAlign w:val="superscript"/>
          <w:rtl/>
          <w:lang w:bidi="ar-OM"/>
        </w:rPr>
        <w:t>)</w:t>
      </w:r>
      <w:r w:rsidRPr="004F31A3">
        <w:rPr>
          <w:rFonts w:hint="cs"/>
          <w:sz w:val="27"/>
          <w:rtl/>
          <w:lang w:bidi="ar-OM"/>
        </w:rPr>
        <w:t>.</w:t>
      </w:r>
    </w:p>
    <w:p w:rsidR="00966FB9" w:rsidRPr="004F31A3" w:rsidRDefault="00966FB9" w:rsidP="00504089">
      <w:pPr>
        <w:tabs>
          <w:tab w:val="left" w:pos="8756"/>
        </w:tabs>
        <w:rPr>
          <w:sz w:val="27"/>
          <w:rtl/>
          <w:lang w:bidi="ar-OM"/>
        </w:rPr>
      </w:pPr>
      <w:r w:rsidRPr="004F31A3">
        <w:rPr>
          <w:rFonts w:hint="cs"/>
          <w:sz w:val="27"/>
          <w:rtl/>
          <w:lang w:bidi="ar-OM"/>
        </w:rPr>
        <w:t>وع</w:t>
      </w:r>
      <w:r w:rsidR="003879D8" w:rsidRPr="004F31A3">
        <w:rPr>
          <w:rFonts w:hint="cs"/>
          <w:sz w:val="27"/>
          <w:rtl/>
          <w:lang w:bidi="ar-OM"/>
        </w:rPr>
        <w:t>ُ</w:t>
      </w:r>
      <w:r w:rsidRPr="004F31A3">
        <w:rPr>
          <w:rFonts w:hint="cs"/>
          <w:sz w:val="27"/>
          <w:rtl/>
          <w:lang w:bidi="ar-OM"/>
        </w:rPr>
        <w:t>مدة ما استند إليه الكاتب في ذلك فقرتان صغيرتان فقط انطوتا على مضمون</w:t>
      </w:r>
      <w:r w:rsidR="003879D8" w:rsidRPr="004F31A3">
        <w:rPr>
          <w:rFonts w:hint="cs"/>
          <w:sz w:val="27"/>
          <w:rtl/>
          <w:lang w:bidi="ar-OM"/>
        </w:rPr>
        <w:t>ٍ</w:t>
      </w:r>
      <w:r w:rsidRPr="004F31A3">
        <w:rPr>
          <w:rFonts w:hint="cs"/>
          <w:sz w:val="27"/>
          <w:rtl/>
          <w:lang w:bidi="ar-OM"/>
        </w:rPr>
        <w:t xml:space="preserve"> مجمل وغير صريح ـ كما سيتبين لنا ـ</w:t>
      </w:r>
      <w:r w:rsidR="003879D8" w:rsidRPr="004F31A3">
        <w:rPr>
          <w:rFonts w:hint="cs"/>
          <w:sz w:val="27"/>
          <w:rtl/>
          <w:lang w:bidi="ar-OM"/>
        </w:rPr>
        <w:t>،</w:t>
      </w:r>
      <w:r w:rsidRPr="004F31A3">
        <w:rPr>
          <w:rFonts w:hint="cs"/>
          <w:sz w:val="27"/>
          <w:rtl/>
          <w:lang w:bidi="ar-OM"/>
        </w:rPr>
        <w:t xml:space="preserve"> وردتا في سياق موقف</w:t>
      </w:r>
      <w:r w:rsidR="003879D8" w:rsidRPr="004F31A3">
        <w:rPr>
          <w:rFonts w:hint="cs"/>
          <w:sz w:val="27"/>
          <w:rtl/>
          <w:lang w:bidi="ar-OM"/>
        </w:rPr>
        <w:t>ٍ</w:t>
      </w:r>
      <w:r w:rsidRPr="004F31A3">
        <w:rPr>
          <w:rFonts w:hint="cs"/>
          <w:sz w:val="27"/>
          <w:rtl/>
          <w:lang w:bidi="ar-OM"/>
        </w:rPr>
        <w:t xml:space="preserve"> نقدي موج</w:t>
      </w:r>
      <w:r w:rsidR="003879D8" w:rsidRPr="004F31A3">
        <w:rPr>
          <w:rFonts w:hint="cs"/>
          <w:sz w:val="27"/>
          <w:rtl/>
          <w:lang w:bidi="ar-OM"/>
        </w:rPr>
        <w:t>َّ</w:t>
      </w:r>
      <w:r w:rsidRPr="004F31A3">
        <w:rPr>
          <w:rFonts w:hint="cs"/>
          <w:sz w:val="27"/>
          <w:rtl/>
          <w:lang w:bidi="ar-OM"/>
        </w:rPr>
        <w:t>ه لابن ال</w:t>
      </w:r>
      <w:r w:rsidR="00BD2DA2" w:rsidRPr="004F31A3">
        <w:rPr>
          <w:rFonts w:hint="cs"/>
          <w:sz w:val="27"/>
          <w:rtl/>
          <w:lang w:bidi="ar-OM"/>
        </w:rPr>
        <w:t>جُنَيْد</w:t>
      </w:r>
      <w:r w:rsidRPr="004F31A3">
        <w:rPr>
          <w:rFonts w:hint="cs"/>
          <w:sz w:val="27"/>
          <w:rtl/>
          <w:lang w:bidi="ar-OM"/>
        </w:rPr>
        <w:t>، في كتابين</w:t>
      </w:r>
      <w:r w:rsidR="003879D8" w:rsidRPr="004F31A3">
        <w:rPr>
          <w:rFonts w:hint="cs"/>
          <w:sz w:val="27"/>
          <w:rtl/>
          <w:lang w:bidi="ar-OM"/>
        </w:rPr>
        <w:t>:</w:t>
      </w:r>
      <w:r w:rsidRPr="004F31A3">
        <w:rPr>
          <w:rFonts w:hint="cs"/>
          <w:sz w:val="27"/>
          <w:rtl/>
          <w:lang w:bidi="ar-OM"/>
        </w:rPr>
        <w:t xml:space="preserve"> </w:t>
      </w:r>
      <w:r w:rsidRPr="004F31A3">
        <w:rPr>
          <w:rFonts w:hint="cs"/>
          <w:b/>
          <w:bCs/>
          <w:sz w:val="27"/>
          <w:rtl/>
          <w:lang w:bidi="ar-OM"/>
        </w:rPr>
        <w:t>أحدهما</w:t>
      </w:r>
      <w:r w:rsidR="003879D8" w:rsidRPr="004F31A3">
        <w:rPr>
          <w:rFonts w:hint="cs"/>
          <w:sz w:val="27"/>
          <w:rtl/>
          <w:lang w:bidi="ar-OM"/>
        </w:rPr>
        <w:t>:</w:t>
      </w:r>
      <w:r w:rsidRPr="004F31A3">
        <w:rPr>
          <w:rFonts w:hint="cs"/>
          <w:sz w:val="27"/>
          <w:rtl/>
          <w:lang w:bidi="ar-OM"/>
        </w:rPr>
        <w:t xml:space="preserve"> منسوب للشيخ المفيد(</w:t>
      </w:r>
      <w:r w:rsidR="001A2150" w:rsidRPr="001A2150">
        <w:rPr>
          <w:rFonts w:hint="cs"/>
          <w:sz w:val="27"/>
          <w:rtl/>
          <w:lang w:bidi="ar-OM"/>
        </w:rPr>
        <w:t>4</w:t>
      </w:r>
      <w:r w:rsidR="00CC7A0A" w:rsidRPr="00CC7A0A">
        <w:rPr>
          <w:rFonts w:hint="cs"/>
          <w:sz w:val="27"/>
          <w:rtl/>
          <w:lang w:bidi="ar-OM"/>
        </w:rPr>
        <w:t>1</w:t>
      </w:r>
      <w:r w:rsidR="001A2150" w:rsidRPr="001A2150">
        <w:rPr>
          <w:rFonts w:hint="cs"/>
          <w:sz w:val="27"/>
          <w:rtl/>
          <w:lang w:bidi="ar-OM"/>
        </w:rPr>
        <w:t>3</w:t>
      </w:r>
      <w:r w:rsidRPr="004F31A3">
        <w:rPr>
          <w:rFonts w:hint="cs"/>
          <w:sz w:val="27"/>
          <w:rtl/>
          <w:lang w:bidi="ar-OM"/>
        </w:rPr>
        <w:t>هـ)</w:t>
      </w:r>
      <w:r w:rsidR="003879D8" w:rsidRPr="004F31A3">
        <w:rPr>
          <w:rFonts w:hint="cs"/>
          <w:sz w:val="27"/>
          <w:rtl/>
          <w:lang w:bidi="ar-OM"/>
        </w:rPr>
        <w:t>،</w:t>
      </w:r>
      <w:r w:rsidRPr="004F31A3">
        <w:rPr>
          <w:rFonts w:hint="cs"/>
          <w:sz w:val="27"/>
          <w:rtl/>
          <w:lang w:bidi="ar-OM"/>
        </w:rPr>
        <w:t xml:space="preserve"> وهو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003879D8" w:rsidRPr="004F31A3">
        <w:rPr>
          <w:rFonts w:hint="cs"/>
          <w:sz w:val="27"/>
          <w:rtl/>
          <w:lang w:bidi="ar-OM"/>
        </w:rPr>
        <w:t>؛</w:t>
      </w:r>
      <w:r w:rsidRPr="004F31A3">
        <w:rPr>
          <w:rFonts w:hint="cs"/>
          <w:sz w:val="27"/>
          <w:rtl/>
          <w:lang w:bidi="ar-OM"/>
        </w:rPr>
        <w:t xml:space="preserve"> والآخر</w:t>
      </w:r>
      <w:r w:rsidR="003879D8" w:rsidRPr="004F31A3">
        <w:rPr>
          <w:rFonts w:hint="cs"/>
          <w:sz w:val="27"/>
          <w:rtl/>
          <w:lang w:bidi="ar-OM"/>
        </w:rPr>
        <w:t>:</w:t>
      </w:r>
      <w:r w:rsidRPr="004F31A3">
        <w:rPr>
          <w:rFonts w:hint="cs"/>
          <w:sz w:val="27"/>
          <w:rtl/>
          <w:lang w:bidi="ar-OM"/>
        </w:rPr>
        <w:t xml:space="preserve"> كتاب </w:t>
      </w:r>
      <w:r w:rsidRPr="004F31A3">
        <w:rPr>
          <w:rFonts w:hint="eastAsia"/>
          <w:sz w:val="24"/>
          <w:szCs w:val="24"/>
          <w:rtl/>
          <w:lang w:bidi="ar-OM"/>
        </w:rPr>
        <w:t>«</w:t>
      </w:r>
      <w:r w:rsidRPr="004F31A3">
        <w:rPr>
          <w:rFonts w:hint="cs"/>
          <w:sz w:val="27"/>
          <w:rtl/>
          <w:lang w:bidi="ar-OM"/>
        </w:rPr>
        <w:t>الانتصار</w:t>
      </w:r>
      <w:r w:rsidRPr="004F31A3">
        <w:rPr>
          <w:rFonts w:hint="eastAsia"/>
          <w:sz w:val="24"/>
          <w:szCs w:val="24"/>
          <w:rtl/>
          <w:lang w:bidi="ar-OM"/>
        </w:rPr>
        <w:t>»</w:t>
      </w:r>
      <w:r w:rsidR="003879D8" w:rsidRPr="004F31A3">
        <w:rPr>
          <w:rFonts w:hint="cs"/>
          <w:sz w:val="27"/>
          <w:rtl/>
          <w:lang w:bidi="ar-OM"/>
        </w:rPr>
        <w:t>،</w:t>
      </w:r>
      <w:r w:rsidRPr="004F31A3">
        <w:rPr>
          <w:rFonts w:hint="cs"/>
          <w:sz w:val="27"/>
          <w:rtl/>
          <w:lang w:bidi="ar-OM"/>
        </w:rPr>
        <w:t xml:space="preserve"> للسيد المرتضى(</w:t>
      </w:r>
      <w:r w:rsidR="001A2150" w:rsidRPr="001A2150">
        <w:rPr>
          <w:rFonts w:hint="cs"/>
          <w:sz w:val="27"/>
          <w:rtl/>
          <w:lang w:bidi="ar-OM"/>
        </w:rPr>
        <w:t>43</w:t>
      </w:r>
      <w:r w:rsidR="00A607E9" w:rsidRPr="00A607E9">
        <w:rPr>
          <w:rFonts w:hint="cs"/>
          <w:sz w:val="27"/>
          <w:rtl/>
          <w:lang w:bidi="ar-OM"/>
        </w:rPr>
        <w:t>6</w:t>
      </w:r>
      <w:r w:rsidRPr="004F31A3">
        <w:rPr>
          <w:rFonts w:hint="cs"/>
          <w:sz w:val="27"/>
          <w:rtl/>
          <w:lang w:bidi="ar-OM"/>
        </w:rPr>
        <w:t xml:space="preserve">هـ). </w:t>
      </w:r>
    </w:p>
    <w:p w:rsidR="00966FB9" w:rsidRPr="004F31A3" w:rsidRDefault="00966FB9" w:rsidP="00504089">
      <w:pPr>
        <w:tabs>
          <w:tab w:val="left" w:pos="8756"/>
        </w:tabs>
        <w:rPr>
          <w:sz w:val="27"/>
          <w:rtl/>
          <w:lang w:bidi="ar-OM"/>
        </w:rPr>
      </w:pPr>
      <w:r w:rsidRPr="004F31A3">
        <w:rPr>
          <w:rFonts w:hint="cs"/>
          <w:sz w:val="27"/>
          <w:rtl/>
          <w:lang w:bidi="ar-OM"/>
        </w:rPr>
        <w:t>وسنعرض في هذا البحث الأدلة التي استند إليها الكاتب في بناء فرضي</w:t>
      </w:r>
      <w:r w:rsidR="006828BC" w:rsidRPr="004F31A3">
        <w:rPr>
          <w:rFonts w:hint="cs"/>
          <w:sz w:val="27"/>
          <w:rtl/>
          <w:lang w:bidi="ar-OM"/>
        </w:rPr>
        <w:t>ّ</w:t>
      </w:r>
      <w:r w:rsidRPr="004F31A3">
        <w:rPr>
          <w:rFonts w:hint="cs"/>
          <w:sz w:val="27"/>
          <w:rtl/>
          <w:lang w:bidi="ar-OM"/>
        </w:rPr>
        <w:t>ته</w:t>
      </w:r>
      <w:r w:rsidR="006828BC" w:rsidRPr="004F31A3">
        <w:rPr>
          <w:rFonts w:hint="cs"/>
          <w:sz w:val="27"/>
          <w:rtl/>
          <w:lang w:bidi="ar-OM"/>
        </w:rPr>
        <w:t>،</w:t>
      </w:r>
      <w:r w:rsidRPr="004F31A3">
        <w:rPr>
          <w:rFonts w:hint="cs"/>
          <w:sz w:val="27"/>
          <w:rtl/>
          <w:lang w:bidi="ar-OM"/>
        </w:rPr>
        <w:t xml:space="preserve"> والأسلوب الذي سلكه في الاستدلال</w:t>
      </w:r>
      <w:r w:rsidR="006828BC" w:rsidRPr="004F31A3">
        <w:rPr>
          <w:rFonts w:hint="cs"/>
          <w:sz w:val="27"/>
          <w:rtl/>
          <w:lang w:bidi="ar-OM"/>
        </w:rPr>
        <w:t>،</w:t>
      </w:r>
      <w:r w:rsidRPr="004F31A3">
        <w:rPr>
          <w:rFonts w:hint="cs"/>
          <w:sz w:val="27"/>
          <w:rtl/>
          <w:lang w:bidi="ar-OM"/>
        </w:rPr>
        <w:t xml:space="preserve"> وصولاً </w:t>
      </w:r>
      <w:r w:rsidR="006828BC" w:rsidRPr="004F31A3">
        <w:rPr>
          <w:rFonts w:hint="cs"/>
          <w:sz w:val="27"/>
          <w:rtl/>
          <w:lang w:bidi="ar-OM"/>
        </w:rPr>
        <w:t>إ</w:t>
      </w:r>
      <w:r w:rsidRPr="004F31A3">
        <w:rPr>
          <w:rFonts w:hint="cs"/>
          <w:sz w:val="27"/>
          <w:rtl/>
          <w:lang w:bidi="ar-OM"/>
        </w:rPr>
        <w:t xml:space="preserve">لى النتيجة المذكورة. وسنتناولها بالتفكيك والتحليل والمناقشة النقدية، وذلك من خلال المحاور </w:t>
      </w:r>
      <w:r w:rsidR="006828BC" w:rsidRPr="004F31A3">
        <w:rPr>
          <w:rFonts w:hint="cs"/>
          <w:sz w:val="27"/>
          <w:rtl/>
          <w:lang w:bidi="ar-OM"/>
        </w:rPr>
        <w:t>التالية</w:t>
      </w:r>
      <w:r w:rsidRPr="004F31A3">
        <w:rPr>
          <w:rFonts w:hint="cs"/>
          <w:sz w:val="27"/>
          <w:rtl/>
          <w:lang w:bidi="ar-OM"/>
        </w:rPr>
        <w:t xml:space="preserve">: </w:t>
      </w:r>
    </w:p>
    <w:p w:rsidR="00966FB9" w:rsidRPr="004F31A3" w:rsidRDefault="00966FB9" w:rsidP="00504089">
      <w:pPr>
        <w:tabs>
          <w:tab w:val="left" w:pos="8756"/>
        </w:tabs>
        <w:rPr>
          <w:sz w:val="27"/>
          <w:rtl/>
          <w:lang w:bidi="ar-OM"/>
        </w:rPr>
      </w:pPr>
    </w:p>
    <w:p w:rsidR="00966FB9" w:rsidRPr="004F31A3" w:rsidRDefault="00966FB9" w:rsidP="0029470D">
      <w:pPr>
        <w:pStyle w:val="31"/>
        <w:rPr>
          <w:color w:val="auto"/>
          <w:rtl/>
          <w:lang w:bidi="ar-OM"/>
        </w:rPr>
      </w:pPr>
      <w:r w:rsidRPr="004F31A3">
        <w:rPr>
          <w:rFonts w:hint="cs"/>
          <w:color w:val="auto"/>
          <w:rtl/>
          <w:lang w:bidi="ar-OM"/>
        </w:rPr>
        <w:t>أو</w:t>
      </w:r>
      <w:r w:rsidR="0029470D" w:rsidRPr="004F31A3">
        <w:rPr>
          <w:rFonts w:hint="cs"/>
          <w:color w:val="auto"/>
          <w:rtl/>
          <w:lang w:bidi="ar-OM"/>
        </w:rPr>
        <w:t>ّ</w:t>
      </w:r>
      <w:r w:rsidRPr="004F31A3">
        <w:rPr>
          <w:rFonts w:hint="cs"/>
          <w:color w:val="auto"/>
          <w:rtl/>
          <w:lang w:bidi="ar-OM"/>
        </w:rPr>
        <w:t>لاً: نظرة</w:t>
      </w:r>
      <w:r w:rsidR="006828BC" w:rsidRPr="004F31A3">
        <w:rPr>
          <w:rFonts w:hint="cs"/>
          <w:color w:val="auto"/>
          <w:rtl/>
          <w:lang w:bidi="ar-OM"/>
        </w:rPr>
        <w:t>ٌ</w:t>
      </w:r>
      <w:r w:rsidRPr="004F31A3">
        <w:rPr>
          <w:rFonts w:hint="cs"/>
          <w:color w:val="auto"/>
          <w:rtl/>
          <w:lang w:bidi="ar-OM"/>
        </w:rPr>
        <w:t xml:space="preserve"> نقدي</w:t>
      </w:r>
      <w:r w:rsidR="006828BC" w:rsidRPr="004F31A3">
        <w:rPr>
          <w:rFonts w:hint="cs"/>
          <w:color w:val="auto"/>
          <w:rtl/>
          <w:lang w:bidi="ar-OM"/>
        </w:rPr>
        <w:t>ّ</w:t>
      </w:r>
      <w:r w:rsidRPr="004F31A3">
        <w:rPr>
          <w:rFonts w:hint="cs"/>
          <w:color w:val="auto"/>
          <w:rtl/>
          <w:lang w:bidi="ar-OM"/>
        </w:rPr>
        <w:t>ة عام</w:t>
      </w:r>
      <w:r w:rsidR="006828BC" w:rsidRPr="004F31A3">
        <w:rPr>
          <w:rFonts w:hint="cs"/>
          <w:color w:val="auto"/>
          <w:rtl/>
          <w:lang w:bidi="ar-OM"/>
        </w:rPr>
        <w:t>ّ</w:t>
      </w:r>
      <w:r w:rsidRPr="004F31A3">
        <w:rPr>
          <w:rFonts w:hint="cs"/>
          <w:color w:val="auto"/>
          <w:rtl/>
          <w:lang w:bidi="ar-OM"/>
        </w:rPr>
        <w:t xml:space="preserve">ة لمنهجية الكاتب </w:t>
      </w:r>
    </w:p>
    <w:p w:rsidR="00966FB9" w:rsidRPr="004F31A3" w:rsidRDefault="00966FB9" w:rsidP="00431495">
      <w:pPr>
        <w:tabs>
          <w:tab w:val="left" w:pos="8756"/>
        </w:tabs>
        <w:rPr>
          <w:sz w:val="27"/>
          <w:rtl/>
          <w:lang w:bidi="ar-OM"/>
        </w:rPr>
      </w:pPr>
      <w:r w:rsidRPr="004F31A3">
        <w:rPr>
          <w:rFonts w:hint="cs"/>
          <w:sz w:val="27"/>
          <w:rtl/>
          <w:lang w:bidi="ar-OM"/>
        </w:rPr>
        <w:t>وقبل أن نعرض الفقرات المذكورة ضمن سياقها الكامل نشير إلى بعض الملحوظات على استدلال الكاتب بها</w:t>
      </w:r>
      <w:r w:rsidR="006828BC" w:rsidRPr="004F31A3">
        <w:rPr>
          <w:rFonts w:hint="cs"/>
          <w:sz w:val="27"/>
          <w:rtl/>
          <w:lang w:bidi="ar-OM"/>
        </w:rPr>
        <w:t>،</w:t>
      </w:r>
      <w:r w:rsidRPr="004F31A3">
        <w:rPr>
          <w:rFonts w:hint="cs"/>
          <w:sz w:val="27"/>
          <w:rtl/>
          <w:lang w:bidi="ar-OM"/>
        </w:rPr>
        <w:t xml:space="preserve"> وهي: </w:t>
      </w:r>
    </w:p>
    <w:p w:rsidR="00966FB9" w:rsidRPr="004F31A3" w:rsidRDefault="00CC7A0A" w:rsidP="00431495">
      <w:pPr>
        <w:pStyle w:val="af1"/>
        <w:widowControl w:val="0"/>
        <w:tabs>
          <w:tab w:val="left" w:pos="8756"/>
        </w:tabs>
        <w:spacing w:after="0" w:line="400" w:lineRule="exact"/>
        <w:ind w:left="0" w:firstLine="567"/>
        <w:jc w:val="both"/>
        <w:rPr>
          <w:rFonts w:cs="AL-Mohanad"/>
          <w:sz w:val="27"/>
          <w:szCs w:val="27"/>
          <w:rtl/>
          <w:lang w:bidi="ar-OM"/>
        </w:rPr>
      </w:pPr>
      <w:r w:rsidRPr="00CC7A0A">
        <w:rPr>
          <w:rFonts w:cs="AL-Mohanad" w:hint="cs"/>
          <w:sz w:val="27"/>
          <w:szCs w:val="27"/>
          <w:rtl/>
          <w:lang w:bidi="ar-OM"/>
        </w:rPr>
        <w:t>1</w:t>
      </w:r>
      <w:r w:rsidR="00966FB9" w:rsidRPr="004F31A3">
        <w:rPr>
          <w:rFonts w:cs="AL-Mohanad" w:hint="cs"/>
          <w:sz w:val="27"/>
          <w:szCs w:val="27"/>
          <w:rtl/>
          <w:lang w:bidi="ar-OM"/>
        </w:rPr>
        <w:t>ـ لم يخضع الكاتب النص</w:t>
      </w:r>
      <w:r w:rsidR="006828BC" w:rsidRPr="004F31A3">
        <w:rPr>
          <w:rFonts w:cs="AL-Mohanad" w:hint="cs"/>
          <w:sz w:val="27"/>
          <w:szCs w:val="27"/>
          <w:rtl/>
          <w:lang w:bidi="ar-OM"/>
        </w:rPr>
        <w:t>ّ</w:t>
      </w:r>
      <w:r w:rsidR="00966FB9" w:rsidRPr="004F31A3">
        <w:rPr>
          <w:rFonts w:cs="AL-Mohanad" w:hint="cs"/>
          <w:sz w:val="27"/>
          <w:szCs w:val="27"/>
          <w:rtl/>
          <w:lang w:bidi="ar-OM"/>
        </w:rPr>
        <w:t xml:space="preserve"> المنسوب </w:t>
      </w:r>
      <w:r w:rsidR="006828BC" w:rsidRPr="004F31A3">
        <w:rPr>
          <w:rFonts w:cs="AL-Mohanad" w:hint="cs"/>
          <w:sz w:val="27"/>
          <w:szCs w:val="27"/>
          <w:rtl/>
          <w:lang w:bidi="ar-OM"/>
        </w:rPr>
        <w:t>إلى ا</w:t>
      </w:r>
      <w:r w:rsidR="00966FB9" w:rsidRPr="004F31A3">
        <w:rPr>
          <w:rFonts w:cs="AL-Mohanad" w:hint="cs"/>
          <w:sz w:val="27"/>
          <w:szCs w:val="27"/>
          <w:rtl/>
          <w:lang w:bidi="ar-OM"/>
        </w:rPr>
        <w:t xml:space="preserve">لمفيد في </w:t>
      </w:r>
      <w:r w:rsidR="00966FB9" w:rsidRPr="004F31A3">
        <w:rPr>
          <w:rFonts w:cs="AL-Mohanad" w:hint="eastAsia"/>
          <w:sz w:val="24"/>
          <w:szCs w:val="24"/>
          <w:rtl/>
          <w:lang w:bidi="ar-OM"/>
        </w:rPr>
        <w:t>«</w:t>
      </w:r>
      <w:r w:rsidR="00966FB9" w:rsidRPr="004F31A3">
        <w:rPr>
          <w:rFonts w:cs="AL-Mohanad" w:hint="cs"/>
          <w:sz w:val="27"/>
          <w:szCs w:val="27"/>
          <w:rtl/>
          <w:lang w:bidi="ar-OM"/>
        </w:rPr>
        <w:t>المسائل السروية</w:t>
      </w:r>
      <w:r w:rsidR="00966FB9" w:rsidRPr="004F31A3">
        <w:rPr>
          <w:rFonts w:cs="AL-Mohanad" w:hint="eastAsia"/>
          <w:sz w:val="24"/>
          <w:szCs w:val="24"/>
          <w:rtl/>
          <w:lang w:bidi="ar-OM"/>
        </w:rPr>
        <w:t>»</w:t>
      </w:r>
      <w:r w:rsidR="006828BC" w:rsidRPr="004F31A3">
        <w:rPr>
          <w:rFonts w:cs="AL-Mohanad" w:hint="cs"/>
          <w:sz w:val="27"/>
          <w:szCs w:val="27"/>
          <w:rtl/>
          <w:lang w:bidi="ar-OM"/>
        </w:rPr>
        <w:t>،</w:t>
      </w:r>
      <w:r w:rsidR="00966FB9" w:rsidRPr="004F31A3">
        <w:rPr>
          <w:rFonts w:cs="AL-Mohanad" w:hint="cs"/>
          <w:sz w:val="27"/>
          <w:szCs w:val="27"/>
          <w:rtl/>
          <w:lang w:bidi="ar-OM"/>
        </w:rPr>
        <w:t xml:space="preserve"> ولا </w:t>
      </w:r>
      <w:r w:rsidR="006828BC" w:rsidRPr="004F31A3">
        <w:rPr>
          <w:rFonts w:cs="AL-Mohanad" w:hint="cs"/>
          <w:sz w:val="27"/>
          <w:szCs w:val="27"/>
          <w:rtl/>
          <w:lang w:bidi="ar-OM"/>
        </w:rPr>
        <w:t xml:space="preserve">المنسوب إلى </w:t>
      </w:r>
      <w:r w:rsidR="00966FB9" w:rsidRPr="004F31A3">
        <w:rPr>
          <w:rFonts w:cs="AL-Mohanad" w:hint="cs"/>
          <w:sz w:val="27"/>
          <w:szCs w:val="27"/>
          <w:rtl/>
          <w:lang w:bidi="ar-OM"/>
        </w:rPr>
        <w:t>كلام السيد المرتضى في ابن ال</w:t>
      </w:r>
      <w:r w:rsidR="00BD2DA2" w:rsidRPr="004F31A3">
        <w:rPr>
          <w:rFonts w:cs="AL-Mohanad" w:hint="cs"/>
          <w:sz w:val="27"/>
          <w:szCs w:val="27"/>
          <w:rtl/>
          <w:lang w:bidi="ar-OM"/>
        </w:rPr>
        <w:t>جُنَيْد</w:t>
      </w:r>
      <w:r w:rsidR="00966FB9" w:rsidRPr="004F31A3">
        <w:rPr>
          <w:rFonts w:cs="AL-Mohanad" w:hint="cs"/>
          <w:sz w:val="27"/>
          <w:szCs w:val="27"/>
          <w:rtl/>
          <w:lang w:bidi="ar-OM"/>
        </w:rPr>
        <w:t>، لأي</w:t>
      </w:r>
      <w:r w:rsidR="006828BC" w:rsidRPr="004F31A3">
        <w:rPr>
          <w:rFonts w:cs="AL-Mohanad" w:hint="cs"/>
          <w:sz w:val="27"/>
          <w:szCs w:val="27"/>
          <w:rtl/>
          <w:lang w:bidi="ar-OM"/>
        </w:rPr>
        <w:t>ّ</w:t>
      </w:r>
      <w:r w:rsidR="00966FB9" w:rsidRPr="004F31A3">
        <w:rPr>
          <w:rFonts w:cs="AL-Mohanad" w:hint="cs"/>
          <w:sz w:val="27"/>
          <w:szCs w:val="27"/>
          <w:rtl/>
          <w:lang w:bidi="ar-OM"/>
        </w:rPr>
        <w:t xml:space="preserve"> قراءة</w:t>
      </w:r>
      <w:r w:rsidR="006828BC" w:rsidRPr="004F31A3">
        <w:rPr>
          <w:rFonts w:cs="AL-Mohanad" w:hint="cs"/>
          <w:sz w:val="27"/>
          <w:szCs w:val="27"/>
          <w:rtl/>
          <w:lang w:bidi="ar-OM"/>
        </w:rPr>
        <w:t>ٍ</w:t>
      </w:r>
      <w:r w:rsidR="00966FB9" w:rsidRPr="004F31A3">
        <w:rPr>
          <w:rFonts w:cs="AL-Mohanad" w:hint="cs"/>
          <w:sz w:val="27"/>
          <w:szCs w:val="27"/>
          <w:rtl/>
          <w:lang w:bidi="ar-OM"/>
        </w:rPr>
        <w:t xml:space="preserve"> نقدية أو تحليلية موضوعية</w:t>
      </w:r>
      <w:r w:rsidR="006828BC" w:rsidRPr="004F31A3">
        <w:rPr>
          <w:rFonts w:cs="AL-Mohanad" w:hint="cs"/>
          <w:sz w:val="27"/>
          <w:szCs w:val="27"/>
          <w:rtl/>
          <w:lang w:bidi="ar-OM"/>
        </w:rPr>
        <w:t>،</w:t>
      </w:r>
      <w:r w:rsidR="00966FB9" w:rsidRPr="004F31A3">
        <w:rPr>
          <w:rFonts w:cs="AL-Mohanad" w:hint="cs"/>
          <w:sz w:val="27"/>
          <w:szCs w:val="27"/>
          <w:rtl/>
          <w:lang w:bidi="ar-OM"/>
        </w:rPr>
        <w:t xml:space="preserve"> وتعامل معهما بشكل</w:t>
      </w:r>
      <w:r w:rsidR="006828BC" w:rsidRPr="004F31A3">
        <w:rPr>
          <w:rFonts w:cs="AL-Mohanad" w:hint="cs"/>
          <w:sz w:val="27"/>
          <w:szCs w:val="27"/>
          <w:rtl/>
          <w:lang w:bidi="ar-OM"/>
        </w:rPr>
        <w:t>ٍ</w:t>
      </w:r>
      <w:r w:rsidR="00966FB9" w:rsidRPr="004F31A3">
        <w:rPr>
          <w:rFonts w:cs="AL-Mohanad" w:hint="cs"/>
          <w:sz w:val="27"/>
          <w:szCs w:val="27"/>
          <w:rtl/>
          <w:lang w:bidi="ar-OM"/>
        </w:rPr>
        <w:t xml:space="preserve"> حرفي</w:t>
      </w:r>
      <w:r w:rsidR="006828BC" w:rsidRPr="004F31A3">
        <w:rPr>
          <w:rFonts w:cs="AL-Mohanad" w:hint="cs"/>
          <w:sz w:val="27"/>
          <w:szCs w:val="27"/>
          <w:rtl/>
          <w:lang w:bidi="ar-OM"/>
        </w:rPr>
        <w:t>،</w:t>
      </w:r>
      <w:r w:rsidR="00966FB9" w:rsidRPr="004F31A3">
        <w:rPr>
          <w:rFonts w:cs="AL-Mohanad" w:hint="cs"/>
          <w:sz w:val="27"/>
          <w:szCs w:val="27"/>
          <w:rtl/>
          <w:lang w:bidi="ar-OM"/>
        </w:rPr>
        <w:t xml:space="preserve"> وتلق</w:t>
      </w:r>
      <w:r w:rsidR="006828BC" w:rsidRPr="004F31A3">
        <w:rPr>
          <w:rFonts w:cs="AL-Mohanad" w:hint="cs"/>
          <w:sz w:val="27"/>
          <w:szCs w:val="27"/>
          <w:rtl/>
          <w:lang w:bidi="ar-OM"/>
        </w:rPr>
        <w:t>ّ</w:t>
      </w:r>
      <w:r w:rsidR="00966FB9" w:rsidRPr="004F31A3">
        <w:rPr>
          <w:rFonts w:cs="AL-Mohanad" w:hint="cs"/>
          <w:sz w:val="27"/>
          <w:szCs w:val="27"/>
          <w:rtl/>
          <w:lang w:bidi="ar-OM"/>
        </w:rPr>
        <w:t>اهما كأنهما يشك</w:t>
      </w:r>
      <w:r w:rsidR="006828BC" w:rsidRPr="004F31A3">
        <w:rPr>
          <w:rFonts w:cs="AL-Mohanad" w:hint="cs"/>
          <w:sz w:val="27"/>
          <w:szCs w:val="27"/>
          <w:rtl/>
          <w:lang w:bidi="ar-OM"/>
        </w:rPr>
        <w:t>ّ</w:t>
      </w:r>
      <w:r w:rsidR="00966FB9" w:rsidRPr="004F31A3">
        <w:rPr>
          <w:rFonts w:cs="AL-Mohanad" w:hint="cs"/>
          <w:sz w:val="27"/>
          <w:szCs w:val="27"/>
          <w:rtl/>
          <w:lang w:bidi="ar-OM"/>
        </w:rPr>
        <w:t>لان دليلا</w:t>
      </w:r>
      <w:r w:rsidR="006828BC" w:rsidRPr="004F31A3">
        <w:rPr>
          <w:rFonts w:cs="AL-Mohanad" w:hint="cs"/>
          <w:sz w:val="27"/>
          <w:szCs w:val="27"/>
          <w:rtl/>
          <w:lang w:bidi="ar-OM"/>
        </w:rPr>
        <w:t>ً</w:t>
      </w:r>
      <w:r w:rsidR="00966FB9" w:rsidRPr="004F31A3">
        <w:rPr>
          <w:rFonts w:cs="AL-Mohanad" w:hint="cs"/>
          <w:sz w:val="27"/>
          <w:szCs w:val="27"/>
          <w:rtl/>
          <w:lang w:bidi="ar-OM"/>
        </w:rPr>
        <w:t xml:space="preserve"> جاهزا</w:t>
      </w:r>
      <w:r w:rsidR="006828BC" w:rsidRPr="004F31A3">
        <w:rPr>
          <w:rFonts w:cs="AL-Mohanad" w:hint="cs"/>
          <w:sz w:val="27"/>
          <w:szCs w:val="27"/>
          <w:rtl/>
          <w:lang w:bidi="ar-OM"/>
        </w:rPr>
        <w:t>ً</w:t>
      </w:r>
      <w:r w:rsidR="00966FB9" w:rsidRPr="004F31A3">
        <w:rPr>
          <w:rFonts w:cs="AL-Mohanad" w:hint="cs"/>
          <w:sz w:val="27"/>
          <w:szCs w:val="27"/>
          <w:rtl/>
          <w:lang w:bidi="ar-OM"/>
        </w:rPr>
        <w:t xml:space="preserve"> عثر عليه لتأييد فرضي</w:t>
      </w:r>
      <w:r w:rsidR="006828BC" w:rsidRPr="004F31A3">
        <w:rPr>
          <w:rFonts w:cs="AL-Mohanad" w:hint="cs"/>
          <w:sz w:val="27"/>
          <w:szCs w:val="27"/>
          <w:rtl/>
          <w:lang w:bidi="ar-OM"/>
        </w:rPr>
        <w:t>ّ</w:t>
      </w:r>
      <w:r w:rsidR="00966FB9" w:rsidRPr="004F31A3">
        <w:rPr>
          <w:rFonts w:cs="AL-Mohanad" w:hint="cs"/>
          <w:sz w:val="27"/>
          <w:szCs w:val="27"/>
          <w:rtl/>
          <w:lang w:bidi="ar-OM"/>
        </w:rPr>
        <w:t>اته، بل عرضهما بشكل</w:t>
      </w:r>
      <w:r w:rsidR="006828BC" w:rsidRPr="004F31A3">
        <w:rPr>
          <w:rFonts w:cs="AL-Mohanad" w:hint="cs"/>
          <w:sz w:val="27"/>
          <w:szCs w:val="27"/>
          <w:rtl/>
          <w:lang w:bidi="ar-OM"/>
        </w:rPr>
        <w:t>ٍ</w:t>
      </w:r>
      <w:r w:rsidR="00966FB9" w:rsidRPr="004F31A3">
        <w:rPr>
          <w:rFonts w:cs="AL-Mohanad" w:hint="cs"/>
          <w:sz w:val="27"/>
          <w:szCs w:val="27"/>
          <w:rtl/>
          <w:lang w:bidi="ar-OM"/>
        </w:rPr>
        <w:t xml:space="preserve"> مقتطع من السياق. </w:t>
      </w:r>
    </w:p>
    <w:p w:rsidR="00966FB9" w:rsidRPr="004F31A3" w:rsidRDefault="001A2150" w:rsidP="00431495">
      <w:pPr>
        <w:pStyle w:val="af1"/>
        <w:tabs>
          <w:tab w:val="left" w:pos="8756"/>
        </w:tabs>
        <w:spacing w:after="0" w:line="420" w:lineRule="exact"/>
        <w:ind w:left="0" w:firstLine="567"/>
        <w:jc w:val="both"/>
        <w:rPr>
          <w:rFonts w:cs="AL-Mohanad"/>
          <w:sz w:val="27"/>
          <w:szCs w:val="27"/>
          <w:lang w:bidi="ar-OM"/>
        </w:rPr>
      </w:pPr>
      <w:r w:rsidRPr="001A2150">
        <w:rPr>
          <w:rFonts w:cs="AL-Mohanad" w:hint="cs"/>
          <w:sz w:val="27"/>
          <w:szCs w:val="27"/>
          <w:rtl/>
          <w:lang w:bidi="ar-OM"/>
        </w:rPr>
        <w:lastRenderedPageBreak/>
        <w:t>2</w:t>
      </w:r>
      <w:r w:rsidR="00966FB9" w:rsidRPr="004F31A3">
        <w:rPr>
          <w:rFonts w:cs="AL-Mohanad" w:hint="cs"/>
          <w:sz w:val="27"/>
          <w:szCs w:val="27"/>
          <w:rtl/>
          <w:lang w:bidi="ar-OM"/>
        </w:rPr>
        <w:t>ـ أغفل تماما</w:t>
      </w:r>
      <w:r w:rsidR="006828BC" w:rsidRPr="004F31A3">
        <w:rPr>
          <w:rFonts w:cs="AL-Mohanad" w:hint="cs"/>
          <w:sz w:val="27"/>
          <w:szCs w:val="27"/>
          <w:rtl/>
          <w:lang w:bidi="ar-OM"/>
        </w:rPr>
        <w:t>ً</w:t>
      </w:r>
      <w:r w:rsidR="00966FB9" w:rsidRPr="004F31A3">
        <w:rPr>
          <w:rFonts w:cs="AL-Mohanad" w:hint="cs"/>
          <w:sz w:val="27"/>
          <w:szCs w:val="27"/>
          <w:rtl/>
          <w:lang w:bidi="ar-OM"/>
        </w:rPr>
        <w:t xml:space="preserve"> أن المفيد والمرتضى كانا خصمين لابن ال</w:t>
      </w:r>
      <w:r w:rsidR="00BD2DA2" w:rsidRPr="004F31A3">
        <w:rPr>
          <w:rFonts w:cs="AL-Mohanad" w:hint="cs"/>
          <w:sz w:val="27"/>
          <w:szCs w:val="27"/>
          <w:rtl/>
          <w:lang w:bidi="ar-OM"/>
        </w:rPr>
        <w:t>جُنَيْد</w:t>
      </w:r>
      <w:r w:rsidR="006828BC" w:rsidRPr="004F31A3">
        <w:rPr>
          <w:rFonts w:cs="AL-Mohanad" w:hint="cs"/>
          <w:sz w:val="27"/>
          <w:szCs w:val="27"/>
          <w:rtl/>
          <w:lang w:bidi="ar-OM"/>
        </w:rPr>
        <w:t>،</w:t>
      </w:r>
      <w:r w:rsidR="00966FB9" w:rsidRPr="004F31A3">
        <w:rPr>
          <w:rFonts w:cs="AL-Mohanad" w:hint="cs"/>
          <w:sz w:val="27"/>
          <w:szCs w:val="27"/>
          <w:rtl/>
          <w:lang w:bidi="ar-OM"/>
        </w:rPr>
        <w:t xml:space="preserve"> وكانا يمث</w:t>
      </w:r>
      <w:r w:rsidR="006828BC" w:rsidRPr="004F31A3">
        <w:rPr>
          <w:rFonts w:cs="AL-Mohanad" w:hint="cs"/>
          <w:sz w:val="27"/>
          <w:szCs w:val="27"/>
          <w:rtl/>
          <w:lang w:bidi="ar-OM"/>
        </w:rPr>
        <w:t>ِّ</w:t>
      </w:r>
      <w:r w:rsidR="00966FB9" w:rsidRPr="004F31A3">
        <w:rPr>
          <w:rFonts w:cs="AL-Mohanad" w:hint="cs"/>
          <w:sz w:val="27"/>
          <w:szCs w:val="27"/>
          <w:rtl/>
          <w:lang w:bidi="ar-OM"/>
        </w:rPr>
        <w:t>لان رأس الحملة الإقصائية التي ش</w:t>
      </w:r>
      <w:r w:rsidR="006828BC" w:rsidRPr="004F31A3">
        <w:rPr>
          <w:rFonts w:cs="AL-Mohanad" w:hint="cs"/>
          <w:sz w:val="27"/>
          <w:szCs w:val="27"/>
          <w:rtl/>
          <w:lang w:bidi="ar-OM"/>
        </w:rPr>
        <w:t>ُ</w:t>
      </w:r>
      <w:r w:rsidR="00966FB9" w:rsidRPr="004F31A3">
        <w:rPr>
          <w:rFonts w:cs="AL-Mohanad" w:hint="cs"/>
          <w:sz w:val="27"/>
          <w:szCs w:val="27"/>
          <w:rtl/>
          <w:lang w:bidi="ar-OM"/>
        </w:rPr>
        <w:t>ن</w:t>
      </w:r>
      <w:r w:rsidR="006828BC" w:rsidRPr="004F31A3">
        <w:rPr>
          <w:rFonts w:cs="AL-Mohanad" w:hint="cs"/>
          <w:sz w:val="27"/>
          <w:szCs w:val="27"/>
          <w:rtl/>
          <w:lang w:bidi="ar-OM"/>
        </w:rPr>
        <w:t>َّ</w:t>
      </w:r>
      <w:r w:rsidR="00966FB9" w:rsidRPr="004F31A3">
        <w:rPr>
          <w:rFonts w:cs="AL-Mohanad" w:hint="cs"/>
          <w:sz w:val="27"/>
          <w:szCs w:val="27"/>
          <w:rtl/>
          <w:lang w:bidi="ar-OM"/>
        </w:rPr>
        <w:t>ت</w:t>
      </w:r>
      <w:r w:rsidR="006828BC" w:rsidRPr="004F31A3">
        <w:rPr>
          <w:rFonts w:cs="AL-Mohanad" w:hint="cs"/>
          <w:sz w:val="27"/>
          <w:szCs w:val="27"/>
          <w:rtl/>
          <w:lang w:bidi="ar-OM"/>
        </w:rPr>
        <w:t>ْ</w:t>
      </w:r>
      <w:r w:rsidR="00966FB9" w:rsidRPr="004F31A3">
        <w:rPr>
          <w:rFonts w:cs="AL-Mohanad" w:hint="cs"/>
          <w:sz w:val="27"/>
          <w:szCs w:val="27"/>
          <w:rtl/>
          <w:lang w:bidi="ar-OM"/>
        </w:rPr>
        <w:t xml:space="preserve"> ضد</w:t>
      </w:r>
      <w:r w:rsidR="006828BC" w:rsidRPr="004F31A3">
        <w:rPr>
          <w:rFonts w:cs="AL-Mohanad" w:hint="cs"/>
          <w:sz w:val="27"/>
          <w:szCs w:val="27"/>
          <w:rtl/>
          <w:lang w:bidi="ar-OM"/>
        </w:rPr>
        <w:t>ّ</w:t>
      </w:r>
      <w:r w:rsidR="00966FB9" w:rsidRPr="004F31A3">
        <w:rPr>
          <w:rFonts w:cs="AL-Mohanad" w:hint="cs"/>
          <w:sz w:val="27"/>
          <w:szCs w:val="27"/>
          <w:rtl/>
          <w:lang w:bidi="ar-OM"/>
        </w:rPr>
        <w:t>ه وضد</w:t>
      </w:r>
      <w:r w:rsidR="006828BC" w:rsidRPr="004F31A3">
        <w:rPr>
          <w:rFonts w:cs="AL-Mohanad" w:hint="cs"/>
          <w:sz w:val="27"/>
          <w:szCs w:val="27"/>
          <w:rtl/>
          <w:lang w:bidi="ar-OM"/>
        </w:rPr>
        <w:t>ّ</w:t>
      </w:r>
      <w:r w:rsidR="00966FB9" w:rsidRPr="004F31A3">
        <w:rPr>
          <w:rFonts w:cs="AL-Mohanad" w:hint="cs"/>
          <w:sz w:val="27"/>
          <w:szCs w:val="27"/>
          <w:rtl/>
          <w:lang w:bidi="ar-OM"/>
        </w:rPr>
        <w:t xml:space="preserve"> منهجه الفقهي. وبصرف النظر عن موقعهما العلمي والديني، وما كانا يتمت</w:t>
      </w:r>
      <w:r w:rsidR="006828BC" w:rsidRPr="004F31A3">
        <w:rPr>
          <w:rFonts w:cs="AL-Mohanad" w:hint="cs"/>
          <w:sz w:val="27"/>
          <w:szCs w:val="27"/>
          <w:rtl/>
          <w:lang w:bidi="ar-OM"/>
        </w:rPr>
        <w:t>ّ</w:t>
      </w:r>
      <w:r w:rsidR="00966FB9" w:rsidRPr="004F31A3">
        <w:rPr>
          <w:rFonts w:cs="AL-Mohanad" w:hint="cs"/>
          <w:sz w:val="27"/>
          <w:szCs w:val="27"/>
          <w:rtl/>
          <w:lang w:bidi="ar-OM"/>
        </w:rPr>
        <w:t>عان به من خ</w:t>
      </w:r>
      <w:r w:rsidR="006828BC" w:rsidRPr="004F31A3">
        <w:rPr>
          <w:rFonts w:cs="AL-Mohanad" w:hint="cs"/>
          <w:sz w:val="27"/>
          <w:szCs w:val="27"/>
          <w:rtl/>
          <w:lang w:bidi="ar-OM"/>
        </w:rPr>
        <w:t>ُ</w:t>
      </w:r>
      <w:r w:rsidR="00966FB9" w:rsidRPr="004F31A3">
        <w:rPr>
          <w:rFonts w:cs="AL-Mohanad" w:hint="cs"/>
          <w:sz w:val="27"/>
          <w:szCs w:val="27"/>
          <w:rtl/>
          <w:lang w:bidi="ar-OM"/>
        </w:rPr>
        <w:t>ل</w:t>
      </w:r>
      <w:r w:rsidR="006828BC" w:rsidRPr="004F31A3">
        <w:rPr>
          <w:rFonts w:cs="AL-Mohanad" w:hint="cs"/>
          <w:sz w:val="27"/>
          <w:szCs w:val="27"/>
          <w:rtl/>
          <w:lang w:bidi="ar-OM"/>
        </w:rPr>
        <w:t>ُ</w:t>
      </w:r>
      <w:r w:rsidR="00966FB9" w:rsidRPr="004F31A3">
        <w:rPr>
          <w:rFonts w:cs="AL-Mohanad" w:hint="cs"/>
          <w:sz w:val="27"/>
          <w:szCs w:val="27"/>
          <w:rtl/>
          <w:lang w:bidi="ar-OM"/>
        </w:rPr>
        <w:t>ق</w:t>
      </w:r>
      <w:r w:rsidR="006828BC" w:rsidRPr="004F31A3">
        <w:rPr>
          <w:rFonts w:cs="AL-Mohanad" w:hint="cs"/>
          <w:sz w:val="27"/>
          <w:szCs w:val="27"/>
          <w:rtl/>
          <w:lang w:bidi="ar-OM"/>
        </w:rPr>
        <w:t>ٍ</w:t>
      </w:r>
      <w:r w:rsidR="00966FB9" w:rsidRPr="004F31A3">
        <w:rPr>
          <w:rFonts w:cs="AL-Mohanad" w:hint="cs"/>
          <w:sz w:val="27"/>
          <w:szCs w:val="27"/>
          <w:rtl/>
          <w:lang w:bidi="ar-OM"/>
        </w:rPr>
        <w:t xml:space="preserve"> وسمو</w:t>
      </w:r>
      <w:r w:rsidR="006828BC" w:rsidRPr="004F31A3">
        <w:rPr>
          <w:rFonts w:cs="AL-Mohanad" w:hint="cs"/>
          <w:sz w:val="27"/>
          <w:szCs w:val="27"/>
          <w:rtl/>
          <w:lang w:bidi="ar-OM"/>
        </w:rPr>
        <w:t>ّ</w:t>
      </w:r>
      <w:r w:rsidR="00966FB9" w:rsidRPr="004F31A3">
        <w:rPr>
          <w:rFonts w:cs="AL-Mohanad" w:hint="cs"/>
          <w:sz w:val="27"/>
          <w:szCs w:val="27"/>
          <w:rtl/>
          <w:lang w:bidi="ar-OM"/>
        </w:rPr>
        <w:t xml:space="preserve"> واستقامة، لم يكونا معصومين</w:t>
      </w:r>
      <w:r w:rsidR="006828BC" w:rsidRPr="004F31A3">
        <w:rPr>
          <w:rFonts w:cs="AL-Mohanad" w:hint="cs"/>
          <w:sz w:val="27"/>
          <w:szCs w:val="27"/>
          <w:rtl/>
          <w:lang w:bidi="ar-OM"/>
        </w:rPr>
        <w:t>،</w:t>
      </w:r>
      <w:r w:rsidR="00966FB9" w:rsidRPr="004F31A3">
        <w:rPr>
          <w:rFonts w:cs="AL-Mohanad" w:hint="cs"/>
          <w:sz w:val="27"/>
          <w:szCs w:val="27"/>
          <w:rtl/>
          <w:lang w:bidi="ar-OM"/>
        </w:rPr>
        <w:t xml:space="preserve"> بل كانا معر</w:t>
      </w:r>
      <w:r w:rsidR="006828BC" w:rsidRPr="004F31A3">
        <w:rPr>
          <w:rFonts w:cs="AL-Mohanad" w:hint="cs"/>
          <w:sz w:val="27"/>
          <w:szCs w:val="27"/>
          <w:rtl/>
          <w:lang w:bidi="ar-OM"/>
        </w:rPr>
        <w:t>َّ</w:t>
      </w:r>
      <w:r w:rsidR="00966FB9" w:rsidRPr="004F31A3">
        <w:rPr>
          <w:rFonts w:cs="AL-Mohanad" w:hint="cs"/>
          <w:sz w:val="27"/>
          <w:szCs w:val="27"/>
          <w:rtl/>
          <w:lang w:bidi="ar-OM"/>
        </w:rPr>
        <w:t>ضين للعوارض البشرية</w:t>
      </w:r>
      <w:r w:rsidR="006828BC" w:rsidRPr="004F31A3">
        <w:rPr>
          <w:rFonts w:cs="AL-Mohanad" w:hint="cs"/>
          <w:sz w:val="27"/>
          <w:szCs w:val="27"/>
          <w:rtl/>
          <w:lang w:bidi="ar-OM"/>
        </w:rPr>
        <w:t>،</w:t>
      </w:r>
      <w:r w:rsidR="00966FB9" w:rsidRPr="004F31A3">
        <w:rPr>
          <w:rFonts w:cs="AL-Mohanad" w:hint="cs"/>
          <w:sz w:val="27"/>
          <w:szCs w:val="27"/>
          <w:rtl/>
          <w:lang w:bidi="ar-OM"/>
        </w:rPr>
        <w:t xml:space="preserve"> من سهو</w:t>
      </w:r>
      <w:r w:rsidR="006828BC" w:rsidRPr="004F31A3">
        <w:rPr>
          <w:rFonts w:cs="AL-Mohanad" w:hint="cs"/>
          <w:sz w:val="27"/>
          <w:szCs w:val="27"/>
          <w:rtl/>
          <w:lang w:bidi="ar-OM"/>
        </w:rPr>
        <w:t>ٍ</w:t>
      </w:r>
      <w:r w:rsidR="00966FB9" w:rsidRPr="004F31A3">
        <w:rPr>
          <w:rFonts w:cs="AL-Mohanad" w:hint="cs"/>
          <w:sz w:val="27"/>
          <w:szCs w:val="27"/>
          <w:rtl/>
          <w:lang w:bidi="ar-OM"/>
        </w:rPr>
        <w:t xml:space="preserve"> واشتباه وانفعال وتسر</w:t>
      </w:r>
      <w:r w:rsidR="006828BC" w:rsidRPr="004F31A3">
        <w:rPr>
          <w:rFonts w:cs="AL-Mohanad" w:hint="cs"/>
          <w:sz w:val="27"/>
          <w:szCs w:val="27"/>
          <w:rtl/>
          <w:lang w:bidi="ar-OM"/>
        </w:rPr>
        <w:t>ُّ</w:t>
      </w:r>
      <w:r w:rsidR="00966FB9" w:rsidRPr="004F31A3">
        <w:rPr>
          <w:rFonts w:cs="AL-Mohanad" w:hint="cs"/>
          <w:sz w:val="27"/>
          <w:szCs w:val="27"/>
          <w:rtl/>
          <w:lang w:bidi="ar-OM"/>
        </w:rPr>
        <w:t xml:space="preserve">ع واستعجال في الحكم. </w:t>
      </w:r>
    </w:p>
    <w:p w:rsidR="00966FB9" w:rsidRPr="004F31A3" w:rsidRDefault="001A2150" w:rsidP="00431495">
      <w:pPr>
        <w:pStyle w:val="af1"/>
        <w:tabs>
          <w:tab w:val="left" w:pos="8756"/>
        </w:tabs>
        <w:spacing w:after="0" w:line="416" w:lineRule="exact"/>
        <w:ind w:left="0" w:firstLine="567"/>
        <w:jc w:val="both"/>
        <w:rPr>
          <w:rFonts w:cs="AL-Mohanad"/>
          <w:sz w:val="27"/>
          <w:szCs w:val="27"/>
          <w:lang w:bidi="ar-OM"/>
        </w:rPr>
      </w:pPr>
      <w:r w:rsidRPr="001A2150">
        <w:rPr>
          <w:rFonts w:cs="AL-Mohanad" w:hint="cs"/>
          <w:sz w:val="27"/>
          <w:szCs w:val="27"/>
          <w:rtl/>
          <w:lang w:bidi="ar-OM"/>
        </w:rPr>
        <w:t>3</w:t>
      </w:r>
      <w:r w:rsidR="00966FB9" w:rsidRPr="004F31A3">
        <w:rPr>
          <w:rFonts w:cs="AL-Mohanad" w:hint="cs"/>
          <w:sz w:val="27"/>
          <w:szCs w:val="27"/>
          <w:rtl/>
          <w:lang w:bidi="ar-OM"/>
        </w:rPr>
        <w:t>ـ إن كلا النص</w:t>
      </w:r>
      <w:r w:rsidR="006828BC" w:rsidRPr="004F31A3">
        <w:rPr>
          <w:rFonts w:cs="AL-Mohanad" w:hint="cs"/>
          <w:sz w:val="27"/>
          <w:szCs w:val="27"/>
          <w:rtl/>
          <w:lang w:bidi="ar-OM"/>
        </w:rPr>
        <w:t>ّ</w:t>
      </w:r>
      <w:r w:rsidR="00966FB9" w:rsidRPr="004F31A3">
        <w:rPr>
          <w:rFonts w:cs="AL-Mohanad" w:hint="cs"/>
          <w:sz w:val="27"/>
          <w:szCs w:val="27"/>
          <w:rtl/>
          <w:lang w:bidi="ar-OM"/>
        </w:rPr>
        <w:t>ين لم ينقلا كلام ابن ال</w:t>
      </w:r>
      <w:r w:rsidR="00BD2DA2" w:rsidRPr="004F31A3">
        <w:rPr>
          <w:rFonts w:cs="AL-Mohanad" w:hint="cs"/>
          <w:sz w:val="27"/>
          <w:szCs w:val="27"/>
          <w:rtl/>
          <w:lang w:bidi="ar-OM"/>
        </w:rPr>
        <w:t>جُنَيْد</w:t>
      </w:r>
      <w:r w:rsidR="00966FB9" w:rsidRPr="004F31A3">
        <w:rPr>
          <w:rFonts w:cs="AL-Mohanad" w:hint="cs"/>
          <w:sz w:val="27"/>
          <w:szCs w:val="27"/>
          <w:rtl/>
          <w:lang w:bidi="ar-OM"/>
        </w:rPr>
        <w:t xml:space="preserve"> نفسه</w:t>
      </w:r>
      <w:r w:rsidR="006828BC" w:rsidRPr="004F31A3">
        <w:rPr>
          <w:rFonts w:cs="AL-Mohanad" w:hint="cs"/>
          <w:sz w:val="27"/>
          <w:szCs w:val="27"/>
          <w:rtl/>
          <w:lang w:bidi="ar-OM"/>
        </w:rPr>
        <w:t>،</w:t>
      </w:r>
      <w:r w:rsidR="00966FB9" w:rsidRPr="004F31A3">
        <w:rPr>
          <w:rFonts w:cs="AL-Mohanad" w:hint="cs"/>
          <w:sz w:val="27"/>
          <w:szCs w:val="27"/>
          <w:rtl/>
          <w:lang w:bidi="ar-OM"/>
        </w:rPr>
        <w:t xml:space="preserve"> بل نقلا مضمون كلامه، ح</w:t>
      </w:r>
      <w:r w:rsidR="006828BC" w:rsidRPr="004F31A3">
        <w:rPr>
          <w:rFonts w:cs="AL-Mohanad" w:hint="cs"/>
          <w:sz w:val="27"/>
          <w:szCs w:val="27"/>
          <w:rtl/>
          <w:lang w:bidi="ar-OM"/>
        </w:rPr>
        <w:t>َ</w:t>
      </w:r>
      <w:r w:rsidR="00966FB9" w:rsidRPr="004F31A3">
        <w:rPr>
          <w:rFonts w:cs="AL-Mohanad" w:hint="cs"/>
          <w:sz w:val="27"/>
          <w:szCs w:val="27"/>
          <w:rtl/>
          <w:lang w:bidi="ar-OM"/>
        </w:rPr>
        <w:t>س</w:t>
      </w:r>
      <w:r w:rsidR="006828BC" w:rsidRPr="004F31A3">
        <w:rPr>
          <w:rFonts w:cs="AL-Mohanad" w:hint="cs"/>
          <w:sz w:val="27"/>
          <w:szCs w:val="27"/>
          <w:rtl/>
          <w:lang w:bidi="ar-OM"/>
        </w:rPr>
        <w:t>ْ</w:t>
      </w:r>
      <w:r w:rsidR="00966FB9" w:rsidRPr="004F31A3">
        <w:rPr>
          <w:rFonts w:cs="AL-Mohanad" w:hint="cs"/>
          <w:sz w:val="27"/>
          <w:szCs w:val="27"/>
          <w:rtl/>
          <w:lang w:bidi="ar-OM"/>
        </w:rPr>
        <w:t>ب قراءة وفهم وتفسير العالمين الكبيرين المذكورين</w:t>
      </w:r>
      <w:r w:rsidR="00F32038" w:rsidRPr="004F31A3">
        <w:rPr>
          <w:rFonts w:cs="AL-Mohanad" w:hint="cs"/>
          <w:sz w:val="27"/>
          <w:szCs w:val="27"/>
          <w:rtl/>
          <w:lang w:bidi="ar-OM"/>
        </w:rPr>
        <w:t>،</w:t>
      </w:r>
      <w:r w:rsidR="00966FB9" w:rsidRPr="004F31A3">
        <w:rPr>
          <w:rFonts w:cs="AL-Mohanad" w:hint="cs"/>
          <w:sz w:val="27"/>
          <w:szCs w:val="27"/>
          <w:rtl/>
          <w:lang w:bidi="ar-OM"/>
        </w:rPr>
        <w:t xml:space="preserve"> وهما</w:t>
      </w:r>
      <w:r w:rsidR="00F32038" w:rsidRPr="004F31A3">
        <w:rPr>
          <w:rFonts w:cs="AL-Mohanad" w:hint="cs"/>
          <w:sz w:val="27"/>
          <w:szCs w:val="27"/>
          <w:rtl/>
          <w:lang w:bidi="ar-OM"/>
        </w:rPr>
        <w:t>:</w:t>
      </w:r>
      <w:r w:rsidR="00966FB9" w:rsidRPr="004F31A3">
        <w:rPr>
          <w:rFonts w:cs="AL-Mohanad" w:hint="cs"/>
          <w:sz w:val="27"/>
          <w:szCs w:val="27"/>
          <w:rtl/>
          <w:lang w:bidi="ar-OM"/>
        </w:rPr>
        <w:t xml:space="preserve"> المفيد </w:t>
      </w:r>
      <w:r w:rsidR="00966FB9" w:rsidRPr="004F31A3">
        <w:rPr>
          <w:rFonts w:cs="AL-Mohanad"/>
          <w:sz w:val="27"/>
          <w:szCs w:val="27"/>
          <w:rtl/>
          <w:lang w:bidi="ar-OM"/>
        </w:rPr>
        <w:t>ـ</w:t>
      </w:r>
      <w:r w:rsidR="00966FB9" w:rsidRPr="004F31A3">
        <w:rPr>
          <w:rFonts w:cs="AL-Mohanad" w:hint="cs"/>
          <w:sz w:val="27"/>
          <w:szCs w:val="27"/>
          <w:rtl/>
          <w:lang w:bidi="ar-OM"/>
        </w:rPr>
        <w:t xml:space="preserve"> ح</w:t>
      </w:r>
      <w:r w:rsidR="00F32038" w:rsidRPr="004F31A3">
        <w:rPr>
          <w:rFonts w:cs="AL-Mohanad" w:hint="cs"/>
          <w:sz w:val="27"/>
          <w:szCs w:val="27"/>
          <w:rtl/>
          <w:lang w:bidi="ar-OM"/>
        </w:rPr>
        <w:t>َ</w:t>
      </w:r>
      <w:r w:rsidR="00966FB9" w:rsidRPr="004F31A3">
        <w:rPr>
          <w:rFonts w:cs="AL-Mohanad" w:hint="cs"/>
          <w:sz w:val="27"/>
          <w:szCs w:val="27"/>
          <w:rtl/>
          <w:lang w:bidi="ar-OM"/>
        </w:rPr>
        <w:t>س</w:t>
      </w:r>
      <w:r w:rsidR="00F32038" w:rsidRPr="004F31A3">
        <w:rPr>
          <w:rFonts w:cs="AL-Mohanad" w:hint="cs"/>
          <w:sz w:val="27"/>
          <w:szCs w:val="27"/>
          <w:rtl/>
          <w:lang w:bidi="ar-OM"/>
        </w:rPr>
        <w:t>ْ</w:t>
      </w:r>
      <w:r w:rsidR="00966FB9" w:rsidRPr="004F31A3">
        <w:rPr>
          <w:rFonts w:cs="AL-Mohanad" w:hint="cs"/>
          <w:sz w:val="27"/>
          <w:szCs w:val="27"/>
          <w:rtl/>
          <w:lang w:bidi="ar-OM"/>
        </w:rPr>
        <w:t>ب الافتراض ـ</w:t>
      </w:r>
      <w:r w:rsidR="00F32038" w:rsidRPr="004F31A3">
        <w:rPr>
          <w:rFonts w:cs="AL-Mohanad" w:hint="cs"/>
          <w:sz w:val="27"/>
          <w:szCs w:val="27"/>
          <w:rtl/>
          <w:lang w:bidi="ar-OM"/>
        </w:rPr>
        <w:t>؛</w:t>
      </w:r>
      <w:r w:rsidR="00966FB9" w:rsidRPr="004F31A3">
        <w:rPr>
          <w:rFonts w:cs="AL-Mohanad" w:hint="cs"/>
          <w:sz w:val="27"/>
          <w:szCs w:val="27"/>
          <w:rtl/>
          <w:lang w:bidi="ar-OM"/>
        </w:rPr>
        <w:t xml:space="preserve"> والمرتضى</w:t>
      </w:r>
      <w:r w:rsidR="00F32038" w:rsidRPr="004F31A3">
        <w:rPr>
          <w:rFonts w:cs="AL-Mohanad" w:hint="cs"/>
          <w:sz w:val="27"/>
          <w:szCs w:val="27"/>
          <w:rtl/>
          <w:lang w:bidi="ar-OM"/>
        </w:rPr>
        <w:t>،</w:t>
      </w:r>
      <w:r w:rsidR="00966FB9" w:rsidRPr="004F31A3">
        <w:rPr>
          <w:rFonts w:cs="AL-Mohanad" w:hint="cs"/>
          <w:sz w:val="27"/>
          <w:szCs w:val="27"/>
          <w:rtl/>
          <w:lang w:bidi="ar-OM"/>
        </w:rPr>
        <w:t xml:space="preserve"> لأقواله. ولا يستبعد أن يكون كلامهما وحكمهما فيه متأث</w:t>
      </w:r>
      <w:r w:rsidR="00F32038" w:rsidRPr="004F31A3">
        <w:rPr>
          <w:rFonts w:cs="AL-Mohanad" w:hint="cs"/>
          <w:sz w:val="27"/>
          <w:szCs w:val="27"/>
          <w:rtl/>
          <w:lang w:bidi="ar-OM"/>
        </w:rPr>
        <w:t>ِّ</w:t>
      </w:r>
      <w:r w:rsidR="00966FB9" w:rsidRPr="004F31A3">
        <w:rPr>
          <w:rFonts w:cs="AL-Mohanad" w:hint="cs"/>
          <w:sz w:val="27"/>
          <w:szCs w:val="27"/>
          <w:rtl/>
          <w:lang w:bidi="ar-OM"/>
        </w:rPr>
        <w:t>را</w:t>
      </w:r>
      <w:r w:rsidR="00F32038" w:rsidRPr="004F31A3">
        <w:rPr>
          <w:rFonts w:cs="AL-Mohanad" w:hint="cs"/>
          <w:sz w:val="27"/>
          <w:szCs w:val="27"/>
          <w:rtl/>
          <w:lang w:bidi="ar-OM"/>
        </w:rPr>
        <w:t>ً</w:t>
      </w:r>
      <w:r w:rsidR="00966FB9" w:rsidRPr="004F31A3">
        <w:rPr>
          <w:rFonts w:cs="AL-Mohanad" w:hint="cs"/>
          <w:sz w:val="27"/>
          <w:szCs w:val="27"/>
          <w:rtl/>
          <w:lang w:bidi="ar-OM"/>
        </w:rPr>
        <w:t xml:space="preserve"> بموقف الخصومة الفقهية معه. والشواهد التاريخية تد</w:t>
      </w:r>
      <w:r w:rsidR="00F32038" w:rsidRPr="004F31A3">
        <w:rPr>
          <w:rFonts w:cs="AL-Mohanad" w:hint="cs"/>
          <w:sz w:val="27"/>
          <w:szCs w:val="27"/>
          <w:rtl/>
          <w:lang w:bidi="ar-OM"/>
        </w:rPr>
        <w:t>لّ</w:t>
      </w:r>
      <w:r w:rsidR="00966FB9" w:rsidRPr="004F31A3">
        <w:rPr>
          <w:rFonts w:cs="AL-Mohanad" w:hint="cs"/>
          <w:sz w:val="27"/>
          <w:szCs w:val="27"/>
          <w:rtl/>
          <w:lang w:bidi="ar-OM"/>
        </w:rPr>
        <w:t xml:space="preserve"> على أن أجواء الخصومة الفكرية بين الأقران من العلماء والمفك</w:t>
      </w:r>
      <w:r w:rsidR="00F32038" w:rsidRPr="004F31A3">
        <w:rPr>
          <w:rFonts w:cs="AL-Mohanad" w:hint="cs"/>
          <w:sz w:val="27"/>
          <w:szCs w:val="27"/>
          <w:rtl/>
          <w:lang w:bidi="ar-OM"/>
        </w:rPr>
        <w:t>ّ</w:t>
      </w:r>
      <w:r w:rsidR="00966FB9" w:rsidRPr="004F31A3">
        <w:rPr>
          <w:rFonts w:cs="AL-Mohanad" w:hint="cs"/>
          <w:sz w:val="27"/>
          <w:szCs w:val="27"/>
          <w:rtl/>
          <w:lang w:bidi="ar-OM"/>
        </w:rPr>
        <w:t xml:space="preserve">رين تترك </w:t>
      </w:r>
      <w:r w:rsidR="00966FB9" w:rsidRPr="004F31A3">
        <w:rPr>
          <w:rFonts w:cs="AL-Mohanad"/>
          <w:sz w:val="27"/>
          <w:szCs w:val="27"/>
          <w:rtl/>
          <w:lang w:bidi="ar-OM"/>
        </w:rPr>
        <w:t>ـ</w:t>
      </w:r>
      <w:r w:rsidR="00966FB9" w:rsidRPr="004F31A3">
        <w:rPr>
          <w:rFonts w:cs="AL-Mohanad" w:hint="cs"/>
          <w:sz w:val="27"/>
          <w:szCs w:val="27"/>
          <w:rtl/>
          <w:lang w:bidi="ar-OM"/>
        </w:rPr>
        <w:t xml:space="preserve"> في بعض الأحيان ـ انعكاساتها على قراءاتهم لنتاجات بعضهم بعضا</w:t>
      </w:r>
      <w:r w:rsidR="00F32038" w:rsidRPr="004F31A3">
        <w:rPr>
          <w:rFonts w:cs="AL-Mohanad" w:hint="cs"/>
          <w:sz w:val="27"/>
          <w:szCs w:val="27"/>
          <w:rtl/>
          <w:lang w:bidi="ar-OM"/>
        </w:rPr>
        <w:t>ً</w:t>
      </w:r>
      <w:r w:rsidR="00966FB9" w:rsidRPr="004F31A3">
        <w:rPr>
          <w:rFonts w:cs="AL-Mohanad" w:hint="cs"/>
          <w:sz w:val="27"/>
          <w:szCs w:val="27"/>
          <w:rtl/>
          <w:lang w:bidi="ar-OM"/>
        </w:rPr>
        <w:t xml:space="preserve">. </w:t>
      </w:r>
      <w:r w:rsidR="00F32038" w:rsidRPr="004F31A3">
        <w:rPr>
          <w:rFonts w:cs="AL-Mohanad" w:hint="cs"/>
          <w:sz w:val="27"/>
          <w:szCs w:val="27"/>
          <w:rtl/>
          <w:lang w:bidi="ar-OM"/>
        </w:rPr>
        <w:t xml:space="preserve">وهذا </w:t>
      </w:r>
      <w:r w:rsidR="00966FB9" w:rsidRPr="004F31A3">
        <w:rPr>
          <w:rFonts w:cs="AL-Mohanad" w:hint="cs"/>
          <w:sz w:val="27"/>
          <w:szCs w:val="27"/>
          <w:rtl/>
          <w:lang w:bidi="ar-OM"/>
        </w:rPr>
        <w:t>الأمر يتطل</w:t>
      </w:r>
      <w:r w:rsidR="00F32038" w:rsidRPr="004F31A3">
        <w:rPr>
          <w:rFonts w:cs="AL-Mohanad" w:hint="cs"/>
          <w:sz w:val="27"/>
          <w:szCs w:val="27"/>
          <w:rtl/>
          <w:lang w:bidi="ar-OM"/>
        </w:rPr>
        <w:t>ّ</w:t>
      </w:r>
      <w:r w:rsidR="00966FB9" w:rsidRPr="004F31A3">
        <w:rPr>
          <w:rFonts w:cs="AL-Mohanad" w:hint="cs"/>
          <w:sz w:val="27"/>
          <w:szCs w:val="27"/>
          <w:rtl/>
          <w:lang w:bidi="ar-OM"/>
        </w:rPr>
        <w:t>ب مزيدا</w:t>
      </w:r>
      <w:r w:rsidR="00F32038" w:rsidRPr="004F31A3">
        <w:rPr>
          <w:rFonts w:cs="AL-Mohanad" w:hint="cs"/>
          <w:sz w:val="27"/>
          <w:szCs w:val="27"/>
          <w:rtl/>
          <w:lang w:bidi="ar-OM"/>
        </w:rPr>
        <w:t>ً</w:t>
      </w:r>
      <w:r w:rsidR="00966FB9" w:rsidRPr="004F31A3">
        <w:rPr>
          <w:rFonts w:cs="AL-Mohanad" w:hint="cs"/>
          <w:sz w:val="27"/>
          <w:szCs w:val="27"/>
          <w:rtl/>
          <w:lang w:bidi="ar-OM"/>
        </w:rPr>
        <w:t xml:space="preserve"> من البحث والتدقيق في</w:t>
      </w:r>
      <w:r w:rsidR="00F32038" w:rsidRPr="004F31A3">
        <w:rPr>
          <w:rFonts w:cs="AL-Mohanad" w:hint="cs"/>
          <w:sz w:val="27"/>
          <w:szCs w:val="27"/>
          <w:rtl/>
          <w:lang w:bidi="ar-OM"/>
        </w:rPr>
        <w:t xml:space="preserve"> </w:t>
      </w:r>
      <w:r w:rsidR="00966FB9" w:rsidRPr="004F31A3">
        <w:rPr>
          <w:rFonts w:cs="AL-Mohanad" w:hint="cs"/>
          <w:sz w:val="27"/>
          <w:szCs w:val="27"/>
          <w:rtl/>
          <w:lang w:bidi="ar-OM"/>
        </w:rPr>
        <w:t>ما نسباه إليه</w:t>
      </w:r>
      <w:r w:rsidR="00F32038" w:rsidRPr="004F31A3">
        <w:rPr>
          <w:rFonts w:cs="AL-Mohanad" w:hint="cs"/>
          <w:sz w:val="27"/>
          <w:szCs w:val="27"/>
          <w:rtl/>
          <w:lang w:bidi="ar-OM"/>
        </w:rPr>
        <w:t xml:space="preserve">، </w:t>
      </w:r>
      <w:r w:rsidR="00966FB9" w:rsidRPr="004F31A3">
        <w:rPr>
          <w:rFonts w:cs="AL-Mohanad" w:hint="cs"/>
          <w:sz w:val="27"/>
          <w:szCs w:val="27"/>
          <w:rtl/>
          <w:lang w:bidi="ar-OM"/>
        </w:rPr>
        <w:t>ويستدعي أخذ ذلك كل</w:t>
      </w:r>
      <w:r w:rsidR="00F32038" w:rsidRPr="004F31A3">
        <w:rPr>
          <w:rFonts w:cs="AL-Mohanad" w:hint="cs"/>
          <w:sz w:val="27"/>
          <w:szCs w:val="27"/>
          <w:rtl/>
          <w:lang w:bidi="ar-OM"/>
        </w:rPr>
        <w:t>ّ</w:t>
      </w:r>
      <w:r w:rsidR="00966FB9" w:rsidRPr="004F31A3">
        <w:rPr>
          <w:rFonts w:cs="AL-Mohanad" w:hint="cs"/>
          <w:sz w:val="27"/>
          <w:szCs w:val="27"/>
          <w:rtl/>
          <w:lang w:bidi="ar-OM"/>
        </w:rPr>
        <w:t xml:space="preserve">ه في الاعتبار في مقام البحث العلمي. </w:t>
      </w:r>
    </w:p>
    <w:p w:rsidR="00966FB9" w:rsidRPr="004F31A3" w:rsidRDefault="001A2150" w:rsidP="00431495">
      <w:pPr>
        <w:pStyle w:val="af1"/>
        <w:tabs>
          <w:tab w:val="left" w:pos="8756"/>
        </w:tabs>
        <w:spacing w:after="0" w:line="416" w:lineRule="exact"/>
        <w:ind w:left="0" w:firstLine="567"/>
        <w:jc w:val="both"/>
        <w:rPr>
          <w:rFonts w:cs="AL-Mohanad"/>
          <w:sz w:val="27"/>
          <w:szCs w:val="27"/>
          <w:lang w:bidi="ar-OM"/>
        </w:rPr>
      </w:pPr>
      <w:r w:rsidRPr="001A2150">
        <w:rPr>
          <w:rFonts w:cs="AL-Mohanad" w:hint="cs"/>
          <w:sz w:val="27"/>
          <w:szCs w:val="27"/>
          <w:rtl/>
          <w:lang w:bidi="ar-OM"/>
        </w:rPr>
        <w:t>4</w:t>
      </w:r>
      <w:r w:rsidR="00966FB9" w:rsidRPr="004F31A3">
        <w:rPr>
          <w:rFonts w:cs="AL-Mohanad" w:hint="cs"/>
          <w:sz w:val="27"/>
          <w:szCs w:val="27"/>
          <w:rtl/>
          <w:lang w:bidi="ar-OM"/>
        </w:rPr>
        <w:t xml:space="preserve">ـ أغفل الكاتب أن نسبة كتاب </w:t>
      </w:r>
      <w:r w:rsidR="00966FB9" w:rsidRPr="004F31A3">
        <w:rPr>
          <w:rFonts w:cs="AL-Mohanad" w:hint="eastAsia"/>
          <w:sz w:val="24"/>
          <w:szCs w:val="24"/>
          <w:rtl/>
          <w:lang w:bidi="ar-OM"/>
        </w:rPr>
        <w:t>«</w:t>
      </w:r>
      <w:r w:rsidR="00966FB9" w:rsidRPr="004F31A3">
        <w:rPr>
          <w:rFonts w:cs="AL-Mohanad" w:hint="cs"/>
          <w:sz w:val="27"/>
          <w:szCs w:val="27"/>
          <w:rtl/>
          <w:lang w:bidi="ar-OM"/>
        </w:rPr>
        <w:t>المسائل السروية</w:t>
      </w:r>
      <w:r w:rsidR="00966FB9" w:rsidRPr="004F31A3">
        <w:rPr>
          <w:rFonts w:cs="AL-Mohanad" w:hint="eastAsia"/>
          <w:sz w:val="24"/>
          <w:szCs w:val="24"/>
          <w:rtl/>
          <w:lang w:bidi="ar-OM"/>
        </w:rPr>
        <w:t>»</w:t>
      </w:r>
      <w:r w:rsidR="00966FB9" w:rsidRPr="004F31A3">
        <w:rPr>
          <w:rFonts w:cs="AL-Mohanad" w:hint="cs"/>
          <w:sz w:val="27"/>
          <w:szCs w:val="27"/>
          <w:rtl/>
          <w:lang w:bidi="ar-OM"/>
        </w:rPr>
        <w:t xml:space="preserve"> </w:t>
      </w:r>
      <w:r w:rsidR="00F32038" w:rsidRPr="004F31A3">
        <w:rPr>
          <w:rFonts w:cs="AL-Mohanad" w:hint="cs"/>
          <w:sz w:val="27"/>
          <w:szCs w:val="27"/>
          <w:rtl/>
          <w:lang w:bidi="ar-OM"/>
        </w:rPr>
        <w:t>إ</w:t>
      </w:r>
      <w:r w:rsidR="00966FB9" w:rsidRPr="004F31A3">
        <w:rPr>
          <w:rFonts w:cs="AL-Mohanad" w:hint="cs"/>
          <w:sz w:val="27"/>
          <w:szCs w:val="27"/>
          <w:rtl/>
          <w:lang w:bidi="ar-OM"/>
        </w:rPr>
        <w:t>لى المفيد هو موضع شك</w:t>
      </w:r>
      <w:r w:rsidR="00F32038" w:rsidRPr="004F31A3">
        <w:rPr>
          <w:rFonts w:cs="AL-Mohanad" w:hint="cs"/>
          <w:sz w:val="27"/>
          <w:szCs w:val="27"/>
          <w:rtl/>
          <w:lang w:bidi="ar-OM"/>
        </w:rPr>
        <w:t>ٍّ،</w:t>
      </w:r>
      <w:r w:rsidR="00966FB9" w:rsidRPr="004F31A3">
        <w:rPr>
          <w:rFonts w:cs="AL-Mohanad" w:hint="cs"/>
          <w:sz w:val="27"/>
          <w:szCs w:val="27"/>
          <w:rtl/>
          <w:lang w:bidi="ar-OM"/>
        </w:rPr>
        <w:t xml:space="preserve"> فلم تثبت نسبته إليه</w:t>
      </w:r>
      <w:r w:rsidR="00F32038" w:rsidRPr="004F31A3">
        <w:rPr>
          <w:rFonts w:cs="AL-Mohanad" w:hint="cs"/>
          <w:sz w:val="27"/>
          <w:szCs w:val="27"/>
          <w:rtl/>
          <w:lang w:bidi="ar-OM"/>
        </w:rPr>
        <w:t>؛</w:t>
      </w:r>
      <w:r w:rsidR="00966FB9" w:rsidRPr="004F31A3">
        <w:rPr>
          <w:rFonts w:cs="AL-Mohanad" w:hint="cs"/>
          <w:sz w:val="27"/>
          <w:szCs w:val="27"/>
          <w:rtl/>
          <w:lang w:bidi="ar-OM"/>
        </w:rPr>
        <w:t xml:space="preserve"> إذ لم ي</w:t>
      </w:r>
      <w:r w:rsidR="00C61B78">
        <w:rPr>
          <w:rFonts w:cs="AL-Mohanad" w:hint="cs"/>
          <w:sz w:val="27"/>
          <w:szCs w:val="27"/>
          <w:rtl/>
          <w:lang w:bidi="ar-OM"/>
        </w:rPr>
        <w:t>ُ</w:t>
      </w:r>
      <w:r w:rsidR="00966FB9" w:rsidRPr="004F31A3">
        <w:rPr>
          <w:rFonts w:cs="AL-Mohanad" w:hint="cs"/>
          <w:sz w:val="27"/>
          <w:szCs w:val="27"/>
          <w:rtl/>
          <w:lang w:bidi="ar-OM"/>
        </w:rPr>
        <w:t>ش</w:t>
      </w:r>
      <w:r w:rsidR="00C61B78">
        <w:rPr>
          <w:rFonts w:cs="AL-Mohanad" w:hint="cs"/>
          <w:sz w:val="27"/>
          <w:szCs w:val="27"/>
          <w:rtl/>
          <w:lang w:bidi="ar-OM"/>
        </w:rPr>
        <w:t>ِ</w:t>
      </w:r>
      <w:r w:rsidR="00966FB9" w:rsidRPr="004F31A3">
        <w:rPr>
          <w:rFonts w:cs="AL-Mohanad" w:hint="cs"/>
          <w:sz w:val="27"/>
          <w:szCs w:val="27"/>
          <w:rtl/>
          <w:lang w:bidi="ar-OM"/>
        </w:rPr>
        <w:t>ر</w:t>
      </w:r>
      <w:r w:rsidR="00C61B78">
        <w:rPr>
          <w:rFonts w:cs="AL-Mohanad" w:hint="cs"/>
          <w:sz w:val="27"/>
          <w:szCs w:val="27"/>
          <w:rtl/>
          <w:lang w:bidi="ar-OM"/>
        </w:rPr>
        <w:t>ْ</w:t>
      </w:r>
      <w:r w:rsidR="00966FB9" w:rsidRPr="004F31A3">
        <w:rPr>
          <w:rFonts w:cs="AL-Mohanad" w:hint="cs"/>
          <w:sz w:val="27"/>
          <w:szCs w:val="27"/>
          <w:rtl/>
          <w:lang w:bidi="ar-OM"/>
        </w:rPr>
        <w:t xml:space="preserve"> إليه أصحاب التراجم المتقد</w:t>
      </w:r>
      <w:r w:rsidR="00F32038" w:rsidRPr="004F31A3">
        <w:rPr>
          <w:rFonts w:cs="AL-Mohanad" w:hint="cs"/>
          <w:sz w:val="27"/>
          <w:szCs w:val="27"/>
          <w:rtl/>
          <w:lang w:bidi="ar-OM"/>
        </w:rPr>
        <w:t>ّ</w:t>
      </w:r>
      <w:r w:rsidR="00966FB9" w:rsidRPr="004F31A3">
        <w:rPr>
          <w:rFonts w:cs="AL-Mohanad" w:hint="cs"/>
          <w:sz w:val="27"/>
          <w:szCs w:val="27"/>
          <w:rtl/>
          <w:lang w:bidi="ar-OM"/>
        </w:rPr>
        <w:t>مون الذين عاصروا المفيد وتتلمذوا عليه ضمن قوائم كتبه. فلم يذكر كل</w:t>
      </w:r>
      <w:r w:rsidR="00F32038" w:rsidRPr="004F31A3">
        <w:rPr>
          <w:rFonts w:cs="AL-Mohanad" w:hint="cs"/>
          <w:sz w:val="27"/>
          <w:szCs w:val="27"/>
          <w:rtl/>
          <w:lang w:bidi="ar-OM"/>
        </w:rPr>
        <w:t>ٌّ</w:t>
      </w:r>
      <w:r w:rsidR="00966FB9" w:rsidRPr="004F31A3">
        <w:rPr>
          <w:rFonts w:cs="AL-Mohanad" w:hint="cs"/>
          <w:sz w:val="27"/>
          <w:szCs w:val="27"/>
          <w:rtl/>
          <w:lang w:bidi="ar-OM"/>
        </w:rPr>
        <w:t xml:space="preserve"> من</w:t>
      </w:r>
      <w:r w:rsidR="00F32038" w:rsidRPr="004F31A3">
        <w:rPr>
          <w:rFonts w:cs="AL-Mohanad" w:hint="cs"/>
          <w:sz w:val="27"/>
          <w:szCs w:val="27"/>
          <w:rtl/>
          <w:lang w:bidi="ar-OM"/>
        </w:rPr>
        <w:t>:</w:t>
      </w:r>
      <w:r w:rsidR="00966FB9" w:rsidRPr="004F31A3">
        <w:rPr>
          <w:rFonts w:cs="AL-Mohanad" w:hint="cs"/>
          <w:sz w:val="27"/>
          <w:szCs w:val="27"/>
          <w:rtl/>
          <w:lang w:bidi="ar-OM"/>
        </w:rPr>
        <w:t xml:space="preserve"> النجاشي(</w:t>
      </w:r>
      <w:r w:rsidRPr="001A2150">
        <w:rPr>
          <w:rFonts w:cs="AL-Mohanad" w:hint="cs"/>
          <w:sz w:val="27"/>
          <w:szCs w:val="27"/>
          <w:rtl/>
          <w:lang w:bidi="ar-OM"/>
        </w:rPr>
        <w:t>45</w:t>
      </w:r>
      <w:r w:rsidR="00A607E9" w:rsidRPr="00A607E9">
        <w:rPr>
          <w:rFonts w:cs="AL-Mohanad" w:hint="cs"/>
          <w:sz w:val="27"/>
          <w:szCs w:val="27"/>
          <w:rtl/>
          <w:lang w:bidi="ar-OM"/>
        </w:rPr>
        <w:t>0</w:t>
      </w:r>
      <w:r w:rsidR="00966FB9" w:rsidRPr="004F31A3">
        <w:rPr>
          <w:rFonts w:cs="AL-Mohanad" w:hint="cs"/>
          <w:sz w:val="27"/>
          <w:szCs w:val="27"/>
          <w:rtl/>
          <w:lang w:bidi="ar-OM"/>
        </w:rPr>
        <w:t>هـ) والطوسي(</w:t>
      </w:r>
      <w:r w:rsidRPr="001A2150">
        <w:rPr>
          <w:rFonts w:cs="AL-Mohanad" w:hint="cs"/>
          <w:sz w:val="27"/>
          <w:szCs w:val="27"/>
          <w:rtl/>
          <w:lang w:bidi="ar-OM"/>
        </w:rPr>
        <w:t>4</w:t>
      </w:r>
      <w:r w:rsidR="00A607E9" w:rsidRPr="00A607E9">
        <w:rPr>
          <w:rFonts w:cs="AL-Mohanad" w:hint="cs"/>
          <w:sz w:val="27"/>
          <w:szCs w:val="27"/>
          <w:rtl/>
          <w:lang w:bidi="ar-OM"/>
        </w:rPr>
        <w:t>60</w:t>
      </w:r>
      <w:r w:rsidR="00966FB9" w:rsidRPr="004F31A3">
        <w:rPr>
          <w:rFonts w:cs="AL-Mohanad" w:hint="cs"/>
          <w:sz w:val="27"/>
          <w:szCs w:val="27"/>
          <w:rtl/>
          <w:lang w:bidi="ar-OM"/>
        </w:rPr>
        <w:t>هـ) أثناء ترجمتهما له بأنه كان له كتاب</w:t>
      </w:r>
      <w:r w:rsidR="00C61B78">
        <w:rPr>
          <w:rFonts w:cs="AL-Mohanad" w:hint="cs"/>
          <w:sz w:val="27"/>
          <w:szCs w:val="27"/>
          <w:rtl/>
          <w:lang w:bidi="ar-OM"/>
        </w:rPr>
        <w:t>ٌ</w:t>
      </w:r>
      <w:r w:rsidR="00966FB9" w:rsidRPr="004F31A3">
        <w:rPr>
          <w:rFonts w:cs="AL-Mohanad" w:hint="cs"/>
          <w:sz w:val="27"/>
          <w:szCs w:val="27"/>
          <w:rtl/>
          <w:lang w:bidi="ar-OM"/>
        </w:rPr>
        <w:t xml:space="preserve"> بعنوان </w:t>
      </w:r>
      <w:r w:rsidR="00966FB9" w:rsidRPr="004F31A3">
        <w:rPr>
          <w:rFonts w:cs="AL-Mohanad" w:hint="eastAsia"/>
          <w:sz w:val="24"/>
          <w:szCs w:val="24"/>
          <w:rtl/>
          <w:lang w:bidi="ar-OM"/>
        </w:rPr>
        <w:t>«</w:t>
      </w:r>
      <w:r w:rsidR="00966FB9" w:rsidRPr="004F31A3">
        <w:rPr>
          <w:rFonts w:cs="AL-Mohanad" w:hint="cs"/>
          <w:sz w:val="27"/>
          <w:szCs w:val="27"/>
          <w:rtl/>
          <w:lang w:bidi="ar-OM"/>
        </w:rPr>
        <w:t>المسائل السروية</w:t>
      </w:r>
      <w:r w:rsidR="00966FB9" w:rsidRPr="004F31A3">
        <w:rPr>
          <w:rFonts w:cs="AL-Mohanad" w:hint="eastAsia"/>
          <w:sz w:val="24"/>
          <w:szCs w:val="24"/>
          <w:rtl/>
          <w:lang w:bidi="ar-OM"/>
        </w:rPr>
        <w:t>»</w:t>
      </w:r>
      <w:r w:rsidR="00F32038" w:rsidRPr="004F31A3">
        <w:rPr>
          <w:rFonts w:cs="AL-Mohanad" w:hint="cs"/>
          <w:sz w:val="27"/>
          <w:szCs w:val="27"/>
          <w:rtl/>
          <w:lang w:bidi="ar-OM"/>
        </w:rPr>
        <w:t>،</w:t>
      </w:r>
      <w:r w:rsidR="00966FB9" w:rsidRPr="004F31A3">
        <w:rPr>
          <w:rFonts w:cs="AL-Mohanad" w:hint="cs"/>
          <w:sz w:val="27"/>
          <w:szCs w:val="27"/>
          <w:rtl/>
          <w:lang w:bidi="ar-OM"/>
        </w:rPr>
        <w:t xml:space="preserve"> رغم أنهما ذكرا كتبا</w:t>
      </w:r>
      <w:r w:rsidR="00F32038" w:rsidRPr="004F31A3">
        <w:rPr>
          <w:rFonts w:cs="AL-Mohanad" w:hint="cs"/>
          <w:sz w:val="27"/>
          <w:szCs w:val="27"/>
          <w:rtl/>
          <w:lang w:bidi="ar-OM"/>
        </w:rPr>
        <w:t>ً</w:t>
      </w:r>
      <w:r w:rsidR="00966FB9" w:rsidRPr="004F31A3">
        <w:rPr>
          <w:rFonts w:cs="AL-Mohanad" w:hint="cs"/>
          <w:sz w:val="27"/>
          <w:szCs w:val="27"/>
          <w:rtl/>
          <w:lang w:bidi="ar-OM"/>
        </w:rPr>
        <w:t xml:space="preserve"> كثيرة له</w:t>
      </w:r>
      <w:r w:rsidR="00966FB9" w:rsidRPr="004F31A3">
        <w:rPr>
          <w:rFonts w:cs="AL-Mohanad" w:hint="cs"/>
          <w:sz w:val="27"/>
          <w:szCs w:val="27"/>
          <w:vertAlign w:val="superscript"/>
          <w:rtl/>
          <w:lang w:bidi="ar-OM"/>
        </w:rPr>
        <w:t>(</w:t>
      </w:r>
      <w:r w:rsidR="00966FB9" w:rsidRPr="004F31A3">
        <w:rPr>
          <w:rStyle w:val="ac"/>
          <w:rFonts w:cs="AL-Mohanad"/>
          <w:sz w:val="27"/>
          <w:szCs w:val="27"/>
          <w:rtl/>
          <w:lang w:bidi="ar-OM"/>
        </w:rPr>
        <w:endnoteReference w:id="229"/>
      </w:r>
      <w:r w:rsidR="00966FB9" w:rsidRPr="004F31A3">
        <w:rPr>
          <w:rFonts w:cs="AL-Mohanad" w:hint="cs"/>
          <w:sz w:val="27"/>
          <w:szCs w:val="27"/>
          <w:vertAlign w:val="superscript"/>
          <w:rtl/>
          <w:lang w:bidi="ar-OM"/>
        </w:rPr>
        <w:t>)</w:t>
      </w:r>
      <w:r w:rsidR="00966FB9" w:rsidRPr="004F31A3">
        <w:rPr>
          <w:rFonts w:cs="AL-Mohanad" w:hint="cs"/>
          <w:sz w:val="27"/>
          <w:szCs w:val="27"/>
          <w:rtl/>
          <w:lang w:bidi="ar-OM"/>
        </w:rPr>
        <w:t>. وقد ي</w:t>
      </w:r>
      <w:r w:rsidR="00F32038" w:rsidRPr="004F31A3">
        <w:rPr>
          <w:rFonts w:cs="AL-Mohanad" w:hint="cs"/>
          <w:sz w:val="27"/>
          <w:szCs w:val="27"/>
          <w:rtl/>
          <w:lang w:bidi="ar-OM"/>
        </w:rPr>
        <w:t>ُ</w:t>
      </w:r>
      <w:r w:rsidR="00966FB9" w:rsidRPr="004F31A3">
        <w:rPr>
          <w:rFonts w:cs="AL-Mohanad" w:hint="cs"/>
          <w:sz w:val="27"/>
          <w:szCs w:val="27"/>
          <w:rtl/>
          <w:lang w:bidi="ar-OM"/>
        </w:rPr>
        <w:t xml:space="preserve">قال بأنهما </w:t>
      </w:r>
      <w:r w:rsidR="00966FB9" w:rsidRPr="004F31A3">
        <w:rPr>
          <w:rFonts w:cs="AL-Mohanad"/>
          <w:sz w:val="27"/>
          <w:szCs w:val="27"/>
          <w:rtl/>
          <w:lang w:bidi="ar-OM"/>
        </w:rPr>
        <w:t>ـ</w:t>
      </w:r>
      <w:r w:rsidR="00966FB9" w:rsidRPr="004F31A3">
        <w:rPr>
          <w:rFonts w:cs="AL-Mohanad" w:hint="cs"/>
          <w:sz w:val="27"/>
          <w:szCs w:val="27"/>
          <w:rtl/>
          <w:lang w:bidi="ar-OM"/>
        </w:rPr>
        <w:t xml:space="preserve"> </w:t>
      </w:r>
      <w:r w:rsidR="00F32038" w:rsidRPr="004F31A3">
        <w:rPr>
          <w:rFonts w:cs="AL-Mohanad" w:hint="cs"/>
          <w:sz w:val="27"/>
          <w:szCs w:val="27"/>
          <w:rtl/>
          <w:lang w:bidi="ar-OM"/>
        </w:rPr>
        <w:t>و</w:t>
      </w:r>
      <w:r w:rsidR="00966FB9" w:rsidRPr="004F31A3">
        <w:rPr>
          <w:rFonts w:cs="AL-Mohanad" w:hint="cs"/>
          <w:sz w:val="27"/>
          <w:szCs w:val="27"/>
          <w:rtl/>
          <w:lang w:bidi="ar-OM"/>
        </w:rPr>
        <w:t>بالأخص</w:t>
      </w:r>
      <w:r w:rsidR="00F32038" w:rsidRPr="004F31A3">
        <w:rPr>
          <w:rFonts w:cs="AL-Mohanad" w:hint="cs"/>
          <w:sz w:val="27"/>
          <w:szCs w:val="27"/>
          <w:rtl/>
          <w:lang w:bidi="ar-OM"/>
        </w:rPr>
        <w:t>ّ</w:t>
      </w:r>
      <w:r w:rsidR="00966FB9" w:rsidRPr="004F31A3">
        <w:rPr>
          <w:rFonts w:cs="AL-Mohanad" w:hint="cs"/>
          <w:sz w:val="27"/>
          <w:szCs w:val="27"/>
          <w:rtl/>
          <w:lang w:bidi="ar-OM"/>
        </w:rPr>
        <w:t xml:space="preserve"> الطوسي </w:t>
      </w:r>
      <w:r w:rsidR="00966FB9" w:rsidRPr="004F31A3">
        <w:rPr>
          <w:rFonts w:cs="AL-Mohanad"/>
          <w:sz w:val="27"/>
          <w:szCs w:val="27"/>
          <w:rtl/>
          <w:lang w:bidi="ar-OM"/>
        </w:rPr>
        <w:t>ـ</w:t>
      </w:r>
      <w:r w:rsidR="00966FB9" w:rsidRPr="004F31A3">
        <w:rPr>
          <w:rFonts w:cs="AL-Mohanad" w:hint="cs"/>
          <w:sz w:val="27"/>
          <w:szCs w:val="27"/>
          <w:rtl/>
          <w:lang w:bidi="ar-OM"/>
        </w:rPr>
        <w:t xml:space="preserve"> لم يكونا بصدد استقصاء جميع كتبه</w:t>
      </w:r>
      <w:r w:rsidR="00F32038" w:rsidRPr="004F31A3">
        <w:rPr>
          <w:rFonts w:cs="AL-Mohanad" w:hint="cs"/>
          <w:sz w:val="27"/>
          <w:szCs w:val="27"/>
          <w:rtl/>
          <w:lang w:bidi="ar-OM"/>
        </w:rPr>
        <w:t>.</w:t>
      </w:r>
      <w:r w:rsidR="00966FB9" w:rsidRPr="004F31A3">
        <w:rPr>
          <w:rFonts w:cs="AL-Mohanad" w:hint="cs"/>
          <w:sz w:val="27"/>
          <w:szCs w:val="27"/>
          <w:rtl/>
          <w:lang w:bidi="ar-OM"/>
        </w:rPr>
        <w:t xml:space="preserve"> ولكن</w:t>
      </w:r>
      <w:r w:rsidR="00F32038" w:rsidRPr="004F31A3">
        <w:rPr>
          <w:rFonts w:cs="AL-Mohanad" w:hint="cs"/>
          <w:sz w:val="27"/>
          <w:szCs w:val="27"/>
          <w:rtl/>
          <w:lang w:bidi="ar-OM"/>
        </w:rPr>
        <w:t>ّ</w:t>
      </w:r>
      <w:r w:rsidR="00966FB9" w:rsidRPr="004F31A3">
        <w:rPr>
          <w:rFonts w:cs="AL-Mohanad" w:hint="cs"/>
          <w:sz w:val="27"/>
          <w:szCs w:val="27"/>
          <w:rtl/>
          <w:lang w:bidi="ar-OM"/>
        </w:rPr>
        <w:t xml:space="preserve"> هذا لا يكفي لإزالة الشك</w:t>
      </w:r>
      <w:r w:rsidR="00F32038" w:rsidRPr="004F31A3">
        <w:rPr>
          <w:rFonts w:cs="AL-Mohanad" w:hint="cs"/>
          <w:sz w:val="27"/>
          <w:szCs w:val="27"/>
          <w:rtl/>
          <w:lang w:bidi="ar-OM"/>
        </w:rPr>
        <w:t>ّ</w:t>
      </w:r>
      <w:r w:rsidR="00966FB9" w:rsidRPr="004F31A3">
        <w:rPr>
          <w:rFonts w:cs="AL-Mohanad" w:hint="cs"/>
          <w:sz w:val="27"/>
          <w:szCs w:val="27"/>
          <w:rtl/>
          <w:lang w:bidi="ar-OM"/>
        </w:rPr>
        <w:t xml:space="preserve"> عن انتسابه إليه. ولهذا لم يعترف السيد الخوئي بصح</w:t>
      </w:r>
      <w:r w:rsidR="00F32038" w:rsidRPr="004F31A3">
        <w:rPr>
          <w:rFonts w:cs="AL-Mohanad" w:hint="cs"/>
          <w:sz w:val="27"/>
          <w:szCs w:val="27"/>
          <w:rtl/>
          <w:lang w:bidi="ar-OM"/>
        </w:rPr>
        <w:t>ّ</w:t>
      </w:r>
      <w:r w:rsidR="00966FB9" w:rsidRPr="004F31A3">
        <w:rPr>
          <w:rFonts w:cs="AL-Mohanad" w:hint="cs"/>
          <w:sz w:val="27"/>
          <w:szCs w:val="27"/>
          <w:rtl/>
          <w:lang w:bidi="ar-OM"/>
        </w:rPr>
        <w:t xml:space="preserve">ة نسبة الكتاب المذكور </w:t>
      </w:r>
      <w:r w:rsidR="00F32038" w:rsidRPr="004F31A3">
        <w:rPr>
          <w:rFonts w:cs="AL-Mohanad" w:hint="cs"/>
          <w:sz w:val="27"/>
          <w:szCs w:val="27"/>
          <w:rtl/>
          <w:lang w:bidi="ar-OM"/>
        </w:rPr>
        <w:t>إل</w:t>
      </w:r>
      <w:r w:rsidR="00966FB9" w:rsidRPr="004F31A3">
        <w:rPr>
          <w:rFonts w:cs="AL-Mohanad" w:hint="cs"/>
          <w:sz w:val="27"/>
          <w:szCs w:val="27"/>
          <w:rtl/>
          <w:lang w:bidi="ar-OM"/>
        </w:rPr>
        <w:t>ى المفيد</w:t>
      </w:r>
      <w:r w:rsidR="00F32038" w:rsidRPr="004F31A3">
        <w:rPr>
          <w:rFonts w:cs="AL-Mohanad" w:hint="cs"/>
          <w:sz w:val="27"/>
          <w:szCs w:val="27"/>
          <w:rtl/>
          <w:lang w:bidi="ar-OM"/>
        </w:rPr>
        <w:t>،</w:t>
      </w:r>
      <w:r w:rsidR="00966FB9" w:rsidRPr="004F31A3">
        <w:rPr>
          <w:rFonts w:cs="AL-Mohanad" w:hint="cs"/>
          <w:sz w:val="27"/>
          <w:szCs w:val="27"/>
          <w:rtl/>
          <w:lang w:bidi="ar-OM"/>
        </w:rPr>
        <w:t xml:space="preserve"> بل قال: إن نسبة هذا الكتاب الى الشيخ المفيد لم تثبت</w:t>
      </w:r>
      <w:r w:rsidR="00F32038" w:rsidRPr="004F31A3">
        <w:rPr>
          <w:rFonts w:cs="AL-Mohanad" w:hint="cs"/>
          <w:sz w:val="27"/>
          <w:szCs w:val="27"/>
          <w:rtl/>
          <w:lang w:bidi="ar-OM"/>
        </w:rPr>
        <w:t>،</w:t>
      </w:r>
      <w:r w:rsidR="00966FB9" w:rsidRPr="004F31A3">
        <w:rPr>
          <w:rFonts w:cs="AL-Mohanad" w:hint="cs"/>
          <w:sz w:val="27"/>
          <w:szCs w:val="27"/>
          <w:rtl/>
          <w:lang w:bidi="ar-OM"/>
        </w:rPr>
        <w:t xml:space="preserve"> ولم يذكر النجاشي والشيخ (الطوسي) له كتاب</w:t>
      </w:r>
      <w:r w:rsidR="007D25CB" w:rsidRPr="004F31A3">
        <w:rPr>
          <w:rFonts w:cs="AL-Mohanad" w:hint="cs"/>
          <w:sz w:val="27"/>
          <w:szCs w:val="27"/>
          <w:rtl/>
          <w:lang w:bidi="ar-OM"/>
        </w:rPr>
        <w:t>اً</w:t>
      </w:r>
      <w:r w:rsidR="00966FB9" w:rsidRPr="004F31A3">
        <w:rPr>
          <w:rFonts w:cs="AL-Mohanad" w:hint="cs"/>
          <w:sz w:val="27"/>
          <w:szCs w:val="27"/>
          <w:rtl/>
          <w:lang w:bidi="ar-OM"/>
        </w:rPr>
        <w:t xml:space="preserve"> ي</w:t>
      </w:r>
      <w:r w:rsidR="007D25CB" w:rsidRPr="004F31A3">
        <w:rPr>
          <w:rFonts w:cs="AL-Mohanad" w:hint="cs"/>
          <w:sz w:val="27"/>
          <w:szCs w:val="27"/>
          <w:rtl/>
          <w:lang w:bidi="ar-OM"/>
        </w:rPr>
        <w:t>ُ</w:t>
      </w:r>
      <w:r w:rsidR="00966FB9" w:rsidRPr="004F31A3">
        <w:rPr>
          <w:rFonts w:cs="AL-Mohanad" w:hint="cs"/>
          <w:sz w:val="27"/>
          <w:szCs w:val="27"/>
          <w:rtl/>
          <w:lang w:bidi="ar-OM"/>
        </w:rPr>
        <w:t>سم</w:t>
      </w:r>
      <w:r w:rsidR="007D25CB" w:rsidRPr="004F31A3">
        <w:rPr>
          <w:rFonts w:cs="AL-Mohanad" w:hint="cs"/>
          <w:sz w:val="27"/>
          <w:szCs w:val="27"/>
          <w:rtl/>
          <w:lang w:bidi="ar-OM"/>
        </w:rPr>
        <w:t>ّ</w:t>
      </w:r>
      <w:r w:rsidR="00966FB9" w:rsidRPr="004F31A3">
        <w:rPr>
          <w:rFonts w:cs="AL-Mohanad" w:hint="cs"/>
          <w:sz w:val="27"/>
          <w:szCs w:val="27"/>
          <w:rtl/>
          <w:lang w:bidi="ar-OM"/>
        </w:rPr>
        <w:t>ى بالمسائل السروية</w:t>
      </w:r>
      <w:r w:rsidR="00966FB9" w:rsidRPr="004F31A3">
        <w:rPr>
          <w:rFonts w:cs="AL-Mohanad" w:hint="cs"/>
          <w:sz w:val="27"/>
          <w:szCs w:val="27"/>
          <w:vertAlign w:val="superscript"/>
          <w:rtl/>
          <w:lang w:bidi="ar-OM"/>
        </w:rPr>
        <w:t>(</w:t>
      </w:r>
      <w:r w:rsidR="00966FB9" w:rsidRPr="004F31A3">
        <w:rPr>
          <w:rStyle w:val="ac"/>
          <w:rFonts w:cs="AL-Mohanad"/>
          <w:sz w:val="27"/>
          <w:szCs w:val="27"/>
          <w:rtl/>
          <w:lang w:bidi="ar-OM"/>
        </w:rPr>
        <w:endnoteReference w:id="230"/>
      </w:r>
      <w:r w:rsidR="00966FB9" w:rsidRPr="004F31A3">
        <w:rPr>
          <w:rFonts w:cs="AL-Mohanad" w:hint="cs"/>
          <w:sz w:val="27"/>
          <w:szCs w:val="27"/>
          <w:vertAlign w:val="superscript"/>
          <w:rtl/>
          <w:lang w:bidi="ar-OM"/>
        </w:rPr>
        <w:t>)</w:t>
      </w:r>
      <w:r w:rsidR="007D25CB" w:rsidRPr="004F31A3">
        <w:rPr>
          <w:rFonts w:cs="AL-Mohanad" w:hint="cs"/>
          <w:sz w:val="27"/>
          <w:szCs w:val="27"/>
          <w:rtl/>
          <w:lang w:bidi="ar-OM"/>
        </w:rPr>
        <w:t>.</w:t>
      </w:r>
      <w:r w:rsidR="00966FB9" w:rsidRPr="004F31A3">
        <w:rPr>
          <w:rFonts w:cs="AL-Mohanad" w:hint="cs"/>
          <w:sz w:val="27"/>
          <w:szCs w:val="27"/>
          <w:rtl/>
          <w:lang w:bidi="ar-OM"/>
        </w:rPr>
        <w:t xml:space="preserve"> </w:t>
      </w:r>
      <w:r w:rsidR="007D25CB" w:rsidRPr="004F31A3">
        <w:rPr>
          <w:rFonts w:cs="AL-Mohanad" w:hint="cs"/>
          <w:sz w:val="27"/>
          <w:szCs w:val="27"/>
          <w:rtl/>
          <w:lang w:bidi="ar-OM"/>
        </w:rPr>
        <w:t>و</w:t>
      </w:r>
      <w:r w:rsidR="00966FB9" w:rsidRPr="004F31A3">
        <w:rPr>
          <w:rFonts w:cs="AL-Mohanad" w:hint="cs"/>
          <w:sz w:val="27"/>
          <w:szCs w:val="27"/>
          <w:rtl/>
          <w:lang w:bidi="ar-OM"/>
        </w:rPr>
        <w:t>تجدر الإشارة إلى أن أو</w:t>
      </w:r>
      <w:r w:rsidR="007D25CB" w:rsidRPr="004F31A3">
        <w:rPr>
          <w:rFonts w:cs="AL-Mohanad" w:hint="cs"/>
          <w:sz w:val="27"/>
          <w:szCs w:val="27"/>
          <w:rtl/>
          <w:lang w:bidi="ar-OM"/>
        </w:rPr>
        <w:t>ّ</w:t>
      </w:r>
      <w:r w:rsidR="00966FB9" w:rsidRPr="004F31A3">
        <w:rPr>
          <w:rFonts w:cs="AL-Mohanad" w:hint="cs"/>
          <w:sz w:val="27"/>
          <w:szCs w:val="27"/>
          <w:rtl/>
          <w:lang w:bidi="ar-OM"/>
        </w:rPr>
        <w:t>ل م</w:t>
      </w:r>
      <w:r w:rsidR="007D25CB" w:rsidRPr="004F31A3">
        <w:rPr>
          <w:rFonts w:cs="AL-Mohanad" w:hint="cs"/>
          <w:sz w:val="27"/>
          <w:szCs w:val="27"/>
          <w:rtl/>
          <w:lang w:bidi="ar-OM"/>
        </w:rPr>
        <w:t>َ</w:t>
      </w:r>
      <w:r w:rsidR="00966FB9" w:rsidRPr="004F31A3">
        <w:rPr>
          <w:rFonts w:cs="AL-Mohanad" w:hint="cs"/>
          <w:sz w:val="27"/>
          <w:szCs w:val="27"/>
          <w:rtl/>
          <w:lang w:bidi="ar-OM"/>
        </w:rPr>
        <w:t>ن</w:t>
      </w:r>
      <w:r w:rsidR="007D25CB" w:rsidRPr="004F31A3">
        <w:rPr>
          <w:rFonts w:cs="AL-Mohanad" w:hint="cs"/>
          <w:sz w:val="27"/>
          <w:szCs w:val="27"/>
          <w:rtl/>
          <w:lang w:bidi="ar-OM"/>
        </w:rPr>
        <w:t>ْ</w:t>
      </w:r>
      <w:r w:rsidR="00966FB9" w:rsidRPr="004F31A3">
        <w:rPr>
          <w:rFonts w:cs="AL-Mohanad" w:hint="cs"/>
          <w:sz w:val="27"/>
          <w:szCs w:val="27"/>
          <w:rtl/>
          <w:lang w:bidi="ar-OM"/>
        </w:rPr>
        <w:t xml:space="preserve"> نسب هذا الكتاب إلى الشيخ المفيد هو الشيخ ابن شهر</w:t>
      </w:r>
      <w:r w:rsidR="007D25CB" w:rsidRPr="004F31A3">
        <w:rPr>
          <w:rFonts w:cs="AL-Mohanad" w:hint="cs"/>
          <w:sz w:val="27"/>
          <w:szCs w:val="27"/>
          <w:rtl/>
          <w:lang w:bidi="ar-OM"/>
        </w:rPr>
        <w:t>آ</w:t>
      </w:r>
      <w:r w:rsidR="00966FB9" w:rsidRPr="004F31A3">
        <w:rPr>
          <w:rFonts w:cs="AL-Mohanad" w:hint="cs"/>
          <w:sz w:val="27"/>
          <w:szCs w:val="27"/>
          <w:rtl/>
          <w:lang w:bidi="ar-OM"/>
        </w:rPr>
        <w:t>شوب(</w:t>
      </w:r>
      <w:r w:rsidRPr="001A2150">
        <w:rPr>
          <w:rFonts w:cs="AL-Mohanad" w:hint="cs"/>
          <w:sz w:val="27"/>
          <w:szCs w:val="27"/>
          <w:rtl/>
          <w:lang w:bidi="ar-OM"/>
        </w:rPr>
        <w:t>5</w:t>
      </w:r>
      <w:r w:rsidR="00A607E9" w:rsidRPr="00A607E9">
        <w:rPr>
          <w:rFonts w:cs="AL-Mohanad" w:hint="cs"/>
          <w:sz w:val="27"/>
          <w:szCs w:val="27"/>
          <w:rtl/>
          <w:lang w:bidi="ar-OM"/>
        </w:rPr>
        <w:t>88</w:t>
      </w:r>
      <w:r w:rsidR="00966FB9" w:rsidRPr="004F31A3">
        <w:rPr>
          <w:rFonts w:cs="AL-Mohanad" w:hint="cs"/>
          <w:sz w:val="27"/>
          <w:szCs w:val="27"/>
          <w:rtl/>
          <w:lang w:bidi="ar-OM"/>
        </w:rPr>
        <w:t>هـ)، أي بعد مرور حوالي أكثر من قرن</w:t>
      </w:r>
      <w:r w:rsidR="007D25CB" w:rsidRPr="004F31A3">
        <w:rPr>
          <w:rFonts w:cs="AL-Mohanad" w:hint="cs"/>
          <w:sz w:val="27"/>
          <w:szCs w:val="27"/>
          <w:rtl/>
          <w:lang w:bidi="ar-OM"/>
        </w:rPr>
        <w:t>ٍ</w:t>
      </w:r>
      <w:r w:rsidR="00966FB9" w:rsidRPr="004F31A3">
        <w:rPr>
          <w:rFonts w:cs="AL-Mohanad" w:hint="cs"/>
          <w:sz w:val="27"/>
          <w:szCs w:val="27"/>
          <w:rtl/>
          <w:lang w:bidi="ar-OM"/>
        </w:rPr>
        <w:t xml:space="preserve"> من الزمن</w:t>
      </w:r>
      <w:r w:rsidR="007D25CB" w:rsidRPr="004F31A3">
        <w:rPr>
          <w:rFonts w:cs="AL-Mohanad" w:hint="cs"/>
          <w:sz w:val="27"/>
          <w:szCs w:val="27"/>
          <w:rtl/>
          <w:lang w:bidi="ar-OM"/>
        </w:rPr>
        <w:t>؛</w:t>
      </w:r>
      <w:r w:rsidR="00966FB9" w:rsidRPr="004F31A3">
        <w:rPr>
          <w:rFonts w:cs="AL-Mohanad" w:hint="cs"/>
          <w:sz w:val="27"/>
          <w:szCs w:val="27"/>
          <w:rtl/>
          <w:lang w:bidi="ar-OM"/>
        </w:rPr>
        <w:t xml:space="preserve"> فإن وفاة المفيد كانت سنة </w:t>
      </w:r>
      <w:r w:rsidRPr="001A2150">
        <w:rPr>
          <w:rFonts w:cs="AL-Mohanad" w:hint="cs"/>
          <w:sz w:val="27"/>
          <w:szCs w:val="27"/>
          <w:rtl/>
          <w:lang w:bidi="ar-OM"/>
        </w:rPr>
        <w:t>4</w:t>
      </w:r>
      <w:r w:rsidR="00CC7A0A" w:rsidRPr="00CC7A0A">
        <w:rPr>
          <w:rFonts w:cs="AL-Mohanad" w:hint="cs"/>
          <w:sz w:val="27"/>
          <w:szCs w:val="27"/>
          <w:rtl/>
          <w:lang w:bidi="ar-OM"/>
        </w:rPr>
        <w:t>1</w:t>
      </w:r>
      <w:r w:rsidRPr="001A2150">
        <w:rPr>
          <w:rFonts w:cs="AL-Mohanad" w:hint="cs"/>
          <w:sz w:val="27"/>
          <w:szCs w:val="27"/>
          <w:rtl/>
          <w:lang w:bidi="ar-OM"/>
        </w:rPr>
        <w:t>3</w:t>
      </w:r>
      <w:r w:rsidR="00966FB9" w:rsidRPr="004F31A3">
        <w:rPr>
          <w:rFonts w:cs="AL-Mohanad" w:hint="cs"/>
          <w:sz w:val="27"/>
          <w:szCs w:val="27"/>
          <w:rtl/>
          <w:lang w:bidi="ar-OM"/>
        </w:rPr>
        <w:t xml:space="preserve"> من الهجرة</w:t>
      </w:r>
      <w:r w:rsidR="007D25CB" w:rsidRPr="004F31A3">
        <w:rPr>
          <w:rFonts w:cs="AL-Mohanad" w:hint="cs"/>
          <w:sz w:val="27"/>
          <w:szCs w:val="27"/>
          <w:rtl/>
          <w:lang w:bidi="ar-OM"/>
        </w:rPr>
        <w:t>،</w:t>
      </w:r>
      <w:r w:rsidR="00966FB9" w:rsidRPr="004F31A3">
        <w:rPr>
          <w:rFonts w:cs="AL-Mohanad" w:hint="cs"/>
          <w:sz w:val="27"/>
          <w:szCs w:val="27"/>
          <w:rtl/>
          <w:lang w:bidi="ar-OM"/>
        </w:rPr>
        <w:t xml:space="preserve"> في حين أن وفاة ابن شهر</w:t>
      </w:r>
      <w:r w:rsidR="007D25CB" w:rsidRPr="004F31A3">
        <w:rPr>
          <w:rFonts w:cs="AL-Mohanad" w:hint="cs"/>
          <w:sz w:val="27"/>
          <w:szCs w:val="27"/>
          <w:rtl/>
          <w:lang w:bidi="ar-OM"/>
        </w:rPr>
        <w:t>آ</w:t>
      </w:r>
      <w:r w:rsidR="00966FB9" w:rsidRPr="004F31A3">
        <w:rPr>
          <w:rFonts w:cs="AL-Mohanad" w:hint="cs"/>
          <w:sz w:val="27"/>
          <w:szCs w:val="27"/>
          <w:rtl/>
          <w:lang w:bidi="ar-OM"/>
        </w:rPr>
        <w:t xml:space="preserve">شوب كانت سنة </w:t>
      </w:r>
      <w:r w:rsidRPr="001A2150">
        <w:rPr>
          <w:rFonts w:cs="AL-Mohanad" w:hint="cs"/>
          <w:sz w:val="27"/>
          <w:szCs w:val="27"/>
          <w:rtl/>
          <w:lang w:bidi="ar-OM"/>
        </w:rPr>
        <w:t>5</w:t>
      </w:r>
      <w:r w:rsidR="00A607E9" w:rsidRPr="00A607E9">
        <w:rPr>
          <w:rFonts w:cs="AL-Mohanad" w:hint="cs"/>
          <w:sz w:val="27"/>
          <w:szCs w:val="27"/>
          <w:rtl/>
          <w:lang w:bidi="ar-OM"/>
        </w:rPr>
        <w:t>88</w:t>
      </w:r>
      <w:r w:rsidR="00966FB9" w:rsidRPr="004F31A3">
        <w:rPr>
          <w:rFonts w:cs="AL-Mohanad" w:hint="cs"/>
          <w:sz w:val="27"/>
          <w:szCs w:val="27"/>
          <w:rtl/>
          <w:lang w:bidi="ar-OM"/>
        </w:rPr>
        <w:t xml:space="preserve"> للهجرة. وأقدم نسخة</w:t>
      </w:r>
      <w:r w:rsidR="007D25CB" w:rsidRPr="004F31A3">
        <w:rPr>
          <w:rFonts w:cs="AL-Mohanad" w:hint="cs"/>
          <w:sz w:val="27"/>
          <w:szCs w:val="27"/>
          <w:rtl/>
          <w:lang w:bidi="ar-OM"/>
        </w:rPr>
        <w:t>ٍ</w:t>
      </w:r>
      <w:r w:rsidR="00966FB9" w:rsidRPr="004F31A3">
        <w:rPr>
          <w:rFonts w:cs="AL-Mohanad" w:hint="cs"/>
          <w:sz w:val="27"/>
          <w:szCs w:val="27"/>
          <w:rtl/>
          <w:lang w:bidi="ar-OM"/>
        </w:rPr>
        <w:t xml:space="preserve"> خط</w:t>
      </w:r>
      <w:r w:rsidR="007D25CB" w:rsidRPr="004F31A3">
        <w:rPr>
          <w:rFonts w:cs="AL-Mohanad" w:hint="cs"/>
          <w:sz w:val="27"/>
          <w:szCs w:val="27"/>
          <w:rtl/>
          <w:lang w:bidi="ar-OM"/>
        </w:rPr>
        <w:t>ّ</w:t>
      </w:r>
      <w:r w:rsidR="00966FB9" w:rsidRPr="004F31A3">
        <w:rPr>
          <w:rFonts w:cs="AL-Mohanad" w:hint="cs"/>
          <w:sz w:val="27"/>
          <w:szCs w:val="27"/>
          <w:rtl/>
          <w:lang w:bidi="ar-OM"/>
        </w:rPr>
        <w:t>ية ع</w:t>
      </w:r>
      <w:r w:rsidR="007D25CB" w:rsidRPr="004F31A3">
        <w:rPr>
          <w:rFonts w:cs="AL-Mohanad" w:hint="cs"/>
          <w:sz w:val="27"/>
          <w:szCs w:val="27"/>
          <w:rtl/>
          <w:lang w:bidi="ar-OM"/>
        </w:rPr>
        <w:t>ُ</w:t>
      </w:r>
      <w:r w:rsidR="00966FB9" w:rsidRPr="004F31A3">
        <w:rPr>
          <w:rFonts w:cs="AL-Mohanad" w:hint="cs"/>
          <w:sz w:val="27"/>
          <w:szCs w:val="27"/>
          <w:rtl/>
          <w:lang w:bidi="ar-OM"/>
        </w:rPr>
        <w:t xml:space="preserve">ثر عليها ترجع </w:t>
      </w:r>
      <w:r w:rsidR="007D25CB" w:rsidRPr="004F31A3">
        <w:rPr>
          <w:rFonts w:cs="AL-Mohanad" w:hint="cs"/>
          <w:sz w:val="27"/>
          <w:szCs w:val="27"/>
          <w:rtl/>
          <w:lang w:bidi="ar-OM"/>
        </w:rPr>
        <w:t>إ</w:t>
      </w:r>
      <w:r w:rsidR="00966FB9" w:rsidRPr="004F31A3">
        <w:rPr>
          <w:rFonts w:cs="AL-Mohanad" w:hint="cs"/>
          <w:sz w:val="27"/>
          <w:szCs w:val="27"/>
          <w:rtl/>
          <w:lang w:bidi="ar-OM"/>
        </w:rPr>
        <w:t xml:space="preserve">لى سنة </w:t>
      </w:r>
      <w:r w:rsidR="00A607E9" w:rsidRPr="00A607E9">
        <w:rPr>
          <w:rFonts w:cs="AL-Mohanad" w:hint="cs"/>
          <w:sz w:val="27"/>
          <w:szCs w:val="27"/>
          <w:rtl/>
          <w:lang w:bidi="ar-OM"/>
        </w:rPr>
        <w:t>676</w:t>
      </w:r>
      <w:r w:rsidR="00966FB9" w:rsidRPr="004F31A3">
        <w:rPr>
          <w:rFonts w:cs="AL-Mohanad" w:hint="cs"/>
          <w:sz w:val="27"/>
          <w:szCs w:val="27"/>
          <w:rtl/>
          <w:lang w:bidi="ar-OM"/>
        </w:rPr>
        <w:t xml:space="preserve"> للهجرة</w:t>
      </w:r>
      <w:r w:rsidR="007D25CB" w:rsidRPr="004F31A3">
        <w:rPr>
          <w:rFonts w:cs="AL-Mohanad" w:hint="cs"/>
          <w:sz w:val="27"/>
          <w:szCs w:val="27"/>
          <w:rtl/>
          <w:lang w:bidi="ar-OM"/>
        </w:rPr>
        <w:t>،</w:t>
      </w:r>
      <w:r w:rsidR="00966FB9" w:rsidRPr="004F31A3">
        <w:rPr>
          <w:rFonts w:cs="AL-Mohanad" w:hint="cs"/>
          <w:sz w:val="27"/>
          <w:szCs w:val="27"/>
          <w:rtl/>
          <w:lang w:bidi="ar-OM"/>
        </w:rPr>
        <w:t xml:space="preserve"> أي بعد وفاة المفيد ب</w:t>
      </w:r>
      <w:r w:rsidR="007D25CB" w:rsidRPr="004F31A3">
        <w:rPr>
          <w:rFonts w:cs="AL-Mohanad" w:hint="cs"/>
          <w:sz w:val="27"/>
          <w:szCs w:val="27"/>
          <w:rtl/>
          <w:lang w:bidi="ar-OM"/>
        </w:rPr>
        <w:t>ـ</w:t>
      </w:r>
      <w:r w:rsidR="00966FB9" w:rsidRPr="004F31A3">
        <w:rPr>
          <w:rFonts w:cs="AL-Mohanad" w:hint="cs"/>
          <w:sz w:val="27"/>
          <w:szCs w:val="27"/>
          <w:rtl/>
          <w:lang w:bidi="ar-OM"/>
        </w:rPr>
        <w:t xml:space="preserve"> </w:t>
      </w:r>
      <w:r w:rsidRPr="001A2150">
        <w:rPr>
          <w:rFonts w:cs="AL-Mohanad" w:hint="cs"/>
          <w:sz w:val="27"/>
          <w:szCs w:val="27"/>
          <w:rtl/>
          <w:lang w:bidi="ar-OM"/>
        </w:rPr>
        <w:t>2</w:t>
      </w:r>
      <w:r w:rsidR="00A607E9" w:rsidRPr="00A607E9">
        <w:rPr>
          <w:rFonts w:cs="AL-Mohanad" w:hint="cs"/>
          <w:sz w:val="27"/>
          <w:szCs w:val="27"/>
          <w:rtl/>
          <w:lang w:bidi="ar-OM"/>
        </w:rPr>
        <w:t>6</w:t>
      </w:r>
      <w:r w:rsidRPr="001A2150">
        <w:rPr>
          <w:rFonts w:cs="AL-Mohanad" w:hint="cs"/>
          <w:sz w:val="27"/>
          <w:szCs w:val="27"/>
          <w:rtl/>
          <w:lang w:bidi="ar-OM"/>
        </w:rPr>
        <w:t>3</w:t>
      </w:r>
      <w:r w:rsidR="00966FB9" w:rsidRPr="004F31A3">
        <w:rPr>
          <w:rFonts w:cs="AL-Mohanad" w:hint="cs"/>
          <w:sz w:val="27"/>
          <w:szCs w:val="27"/>
          <w:rtl/>
          <w:lang w:bidi="ar-OM"/>
        </w:rPr>
        <w:t xml:space="preserve"> سنة</w:t>
      </w:r>
      <w:r w:rsidR="00966FB9" w:rsidRPr="004F31A3">
        <w:rPr>
          <w:rFonts w:cs="AL-Mohanad" w:hint="cs"/>
          <w:sz w:val="27"/>
          <w:szCs w:val="27"/>
          <w:vertAlign w:val="superscript"/>
          <w:rtl/>
          <w:lang w:bidi="ar-OM"/>
        </w:rPr>
        <w:t>(</w:t>
      </w:r>
      <w:r w:rsidR="00966FB9" w:rsidRPr="004F31A3">
        <w:rPr>
          <w:rStyle w:val="ac"/>
          <w:rFonts w:cs="AL-Mohanad"/>
          <w:sz w:val="27"/>
          <w:szCs w:val="27"/>
          <w:rtl/>
          <w:lang w:bidi="ar-OM"/>
        </w:rPr>
        <w:endnoteReference w:id="231"/>
      </w:r>
      <w:r w:rsidR="00966FB9" w:rsidRPr="004F31A3">
        <w:rPr>
          <w:rFonts w:cs="AL-Mohanad" w:hint="cs"/>
          <w:sz w:val="27"/>
          <w:szCs w:val="27"/>
          <w:vertAlign w:val="superscript"/>
          <w:rtl/>
          <w:lang w:bidi="ar-OM"/>
        </w:rPr>
        <w:t>)</w:t>
      </w:r>
      <w:r w:rsidR="00966FB9" w:rsidRPr="004F31A3">
        <w:rPr>
          <w:rFonts w:cs="AL-Mohanad" w:hint="cs"/>
          <w:sz w:val="27"/>
          <w:szCs w:val="27"/>
          <w:rtl/>
          <w:lang w:bidi="ar-OM"/>
        </w:rPr>
        <w:t>.</w:t>
      </w:r>
    </w:p>
    <w:p w:rsidR="00966FB9" w:rsidRPr="004F31A3" w:rsidRDefault="001A2150" w:rsidP="00504089">
      <w:pPr>
        <w:pStyle w:val="af1"/>
        <w:tabs>
          <w:tab w:val="left" w:pos="8756"/>
        </w:tabs>
        <w:spacing w:after="0" w:line="400" w:lineRule="exact"/>
        <w:ind w:left="0" w:firstLine="567"/>
        <w:jc w:val="both"/>
        <w:rPr>
          <w:rFonts w:cs="AL-Mohanad"/>
          <w:sz w:val="27"/>
          <w:szCs w:val="27"/>
          <w:lang w:bidi="ar-OM"/>
        </w:rPr>
      </w:pPr>
      <w:r w:rsidRPr="001A2150">
        <w:rPr>
          <w:rFonts w:cs="AL-Mohanad" w:hint="cs"/>
          <w:sz w:val="27"/>
          <w:szCs w:val="27"/>
          <w:rtl/>
          <w:lang w:bidi="ar-OM"/>
        </w:rPr>
        <w:lastRenderedPageBreak/>
        <w:t>5</w:t>
      </w:r>
      <w:r w:rsidR="00966FB9" w:rsidRPr="004F31A3">
        <w:rPr>
          <w:rFonts w:cs="AL-Mohanad" w:hint="cs"/>
          <w:sz w:val="27"/>
          <w:szCs w:val="27"/>
          <w:rtl/>
          <w:lang w:bidi="ar-OM"/>
        </w:rPr>
        <w:t xml:space="preserve">ـ إن كتاب </w:t>
      </w:r>
      <w:r w:rsidR="00966FB9" w:rsidRPr="004F31A3">
        <w:rPr>
          <w:rFonts w:cs="AL-Mohanad" w:hint="eastAsia"/>
          <w:sz w:val="24"/>
          <w:szCs w:val="24"/>
          <w:rtl/>
          <w:lang w:bidi="ar-OM"/>
        </w:rPr>
        <w:t>«</w:t>
      </w:r>
      <w:r w:rsidR="00966FB9" w:rsidRPr="004F31A3">
        <w:rPr>
          <w:rFonts w:cs="AL-Mohanad" w:hint="cs"/>
          <w:sz w:val="27"/>
          <w:szCs w:val="27"/>
          <w:rtl/>
          <w:lang w:bidi="ar-OM"/>
        </w:rPr>
        <w:t>المسائل المصرية</w:t>
      </w:r>
      <w:r w:rsidR="00966FB9" w:rsidRPr="004F31A3">
        <w:rPr>
          <w:rFonts w:cs="AL-Mohanad" w:hint="eastAsia"/>
          <w:sz w:val="24"/>
          <w:szCs w:val="24"/>
          <w:rtl/>
          <w:lang w:bidi="ar-OM"/>
        </w:rPr>
        <w:t>»</w:t>
      </w:r>
      <w:r w:rsidR="00966FB9" w:rsidRPr="004F31A3">
        <w:rPr>
          <w:rFonts w:cs="AL-Mohanad" w:hint="cs"/>
          <w:sz w:val="27"/>
          <w:szCs w:val="27"/>
          <w:rtl/>
          <w:lang w:bidi="ar-OM"/>
        </w:rPr>
        <w:t xml:space="preserve"> المنسوب </w:t>
      </w:r>
      <w:r w:rsidR="007D25CB" w:rsidRPr="004F31A3">
        <w:rPr>
          <w:rFonts w:cs="AL-Mohanad" w:hint="cs"/>
          <w:sz w:val="27"/>
          <w:szCs w:val="27"/>
          <w:rtl/>
          <w:lang w:bidi="ar-OM"/>
        </w:rPr>
        <w:t>إ</w:t>
      </w:r>
      <w:r w:rsidR="00966FB9" w:rsidRPr="004F31A3">
        <w:rPr>
          <w:rFonts w:cs="AL-Mohanad" w:hint="cs"/>
          <w:sz w:val="27"/>
          <w:szCs w:val="27"/>
          <w:rtl/>
          <w:lang w:bidi="ar-OM"/>
        </w:rPr>
        <w:t>لى ابن ال</w:t>
      </w:r>
      <w:r w:rsidR="00BD2DA2" w:rsidRPr="004F31A3">
        <w:rPr>
          <w:rFonts w:cs="AL-Mohanad" w:hint="cs"/>
          <w:sz w:val="27"/>
          <w:szCs w:val="27"/>
          <w:rtl/>
          <w:lang w:bidi="ar-OM"/>
        </w:rPr>
        <w:t>جُنَيْد</w:t>
      </w:r>
      <w:r w:rsidR="00966FB9" w:rsidRPr="004F31A3">
        <w:rPr>
          <w:rFonts w:cs="AL-Mohanad" w:hint="cs"/>
          <w:sz w:val="27"/>
          <w:szCs w:val="27"/>
          <w:rtl/>
          <w:lang w:bidi="ar-OM"/>
        </w:rPr>
        <w:t xml:space="preserve"> ح</w:t>
      </w:r>
      <w:r w:rsidR="007D25CB" w:rsidRPr="004F31A3">
        <w:rPr>
          <w:rFonts w:cs="AL-Mohanad" w:hint="cs"/>
          <w:sz w:val="27"/>
          <w:szCs w:val="27"/>
          <w:rtl/>
          <w:lang w:bidi="ar-OM"/>
        </w:rPr>
        <w:t>َ</w:t>
      </w:r>
      <w:r w:rsidR="00966FB9" w:rsidRPr="004F31A3">
        <w:rPr>
          <w:rFonts w:cs="AL-Mohanad" w:hint="cs"/>
          <w:sz w:val="27"/>
          <w:szCs w:val="27"/>
          <w:rtl/>
          <w:lang w:bidi="ar-OM"/>
        </w:rPr>
        <w:t>س</w:t>
      </w:r>
      <w:r w:rsidR="007D25CB" w:rsidRPr="004F31A3">
        <w:rPr>
          <w:rFonts w:cs="AL-Mohanad" w:hint="cs"/>
          <w:sz w:val="27"/>
          <w:szCs w:val="27"/>
          <w:rtl/>
          <w:lang w:bidi="ar-OM"/>
        </w:rPr>
        <w:t>ْ</w:t>
      </w:r>
      <w:r w:rsidR="00966FB9" w:rsidRPr="004F31A3">
        <w:rPr>
          <w:rFonts w:cs="AL-Mohanad" w:hint="cs"/>
          <w:sz w:val="27"/>
          <w:szCs w:val="27"/>
          <w:rtl/>
          <w:lang w:bidi="ar-OM"/>
        </w:rPr>
        <w:t>ب</w:t>
      </w:r>
      <w:r w:rsidR="007D25CB" w:rsidRPr="004F31A3">
        <w:rPr>
          <w:rFonts w:cs="AL-Mohanad" w:hint="cs"/>
          <w:sz w:val="27"/>
          <w:szCs w:val="27"/>
          <w:rtl/>
          <w:lang w:bidi="ar-OM"/>
        </w:rPr>
        <w:t xml:space="preserve">َ </w:t>
      </w:r>
      <w:r w:rsidR="00966FB9" w:rsidRPr="004F31A3">
        <w:rPr>
          <w:rFonts w:cs="AL-Mohanad" w:hint="cs"/>
          <w:sz w:val="27"/>
          <w:szCs w:val="27"/>
          <w:rtl/>
          <w:lang w:bidi="ar-OM"/>
        </w:rPr>
        <w:t xml:space="preserve">ما جاء في كتاب </w:t>
      </w:r>
      <w:r w:rsidR="00966FB9" w:rsidRPr="004F31A3">
        <w:rPr>
          <w:rFonts w:cs="AL-Mohanad" w:hint="eastAsia"/>
          <w:sz w:val="24"/>
          <w:szCs w:val="24"/>
          <w:rtl/>
          <w:lang w:bidi="ar-OM"/>
        </w:rPr>
        <w:t>«</w:t>
      </w:r>
      <w:r w:rsidR="00966FB9" w:rsidRPr="004F31A3">
        <w:rPr>
          <w:rFonts w:cs="AL-Mohanad" w:hint="cs"/>
          <w:sz w:val="27"/>
          <w:szCs w:val="27"/>
          <w:rtl/>
          <w:lang w:bidi="ar-OM"/>
        </w:rPr>
        <w:t>المسائل السروية</w:t>
      </w:r>
      <w:r w:rsidR="00966FB9" w:rsidRPr="004F31A3">
        <w:rPr>
          <w:rFonts w:cs="AL-Mohanad" w:hint="eastAsia"/>
          <w:sz w:val="24"/>
          <w:szCs w:val="24"/>
          <w:rtl/>
          <w:lang w:bidi="ar-OM"/>
        </w:rPr>
        <w:t>»</w:t>
      </w:r>
      <w:r w:rsidR="00966FB9" w:rsidRPr="004F31A3">
        <w:rPr>
          <w:rFonts w:cs="AL-Mohanad" w:hint="cs"/>
          <w:sz w:val="27"/>
          <w:szCs w:val="27"/>
          <w:vertAlign w:val="superscript"/>
          <w:rtl/>
          <w:lang w:bidi="ar-OM"/>
        </w:rPr>
        <w:t>(</w:t>
      </w:r>
      <w:r w:rsidR="00966FB9" w:rsidRPr="004F31A3">
        <w:rPr>
          <w:rStyle w:val="ac"/>
          <w:rFonts w:cs="AL-Mohanad"/>
          <w:sz w:val="27"/>
          <w:szCs w:val="27"/>
          <w:rtl/>
          <w:lang w:bidi="ar-OM"/>
        </w:rPr>
        <w:endnoteReference w:id="232"/>
      </w:r>
      <w:r w:rsidR="00966FB9" w:rsidRPr="004F31A3">
        <w:rPr>
          <w:rFonts w:cs="AL-Mohanad" w:hint="cs"/>
          <w:sz w:val="27"/>
          <w:szCs w:val="27"/>
          <w:vertAlign w:val="superscript"/>
          <w:rtl/>
          <w:lang w:bidi="ar-OM"/>
        </w:rPr>
        <w:t>)</w:t>
      </w:r>
      <w:r w:rsidR="00966FB9" w:rsidRPr="004F31A3">
        <w:rPr>
          <w:rFonts w:cs="AL-Mohanad" w:hint="cs"/>
          <w:sz w:val="27"/>
          <w:szCs w:val="27"/>
          <w:rtl/>
          <w:lang w:bidi="ar-OM"/>
        </w:rPr>
        <w:t xml:space="preserve"> لم ي</w:t>
      </w:r>
      <w:r w:rsidR="007D25CB" w:rsidRPr="004F31A3">
        <w:rPr>
          <w:rFonts w:cs="AL-Mohanad" w:hint="cs"/>
          <w:sz w:val="27"/>
          <w:szCs w:val="27"/>
          <w:rtl/>
          <w:lang w:bidi="ar-OM"/>
        </w:rPr>
        <w:t>َ</w:t>
      </w:r>
      <w:r w:rsidR="00966FB9" w:rsidRPr="004F31A3">
        <w:rPr>
          <w:rFonts w:cs="AL-Mohanad" w:hint="cs"/>
          <w:sz w:val="27"/>
          <w:szCs w:val="27"/>
          <w:rtl/>
          <w:lang w:bidi="ar-OM"/>
        </w:rPr>
        <w:t>ر</w:t>
      </w:r>
      <w:r w:rsidR="007D25CB" w:rsidRPr="004F31A3">
        <w:rPr>
          <w:rFonts w:cs="AL-Mohanad" w:hint="cs"/>
          <w:sz w:val="27"/>
          <w:szCs w:val="27"/>
          <w:rtl/>
          <w:lang w:bidi="ar-OM"/>
        </w:rPr>
        <w:t>ِ</w:t>
      </w:r>
      <w:r w:rsidR="00966FB9" w:rsidRPr="004F31A3">
        <w:rPr>
          <w:rFonts w:cs="AL-Mohanad" w:hint="cs"/>
          <w:sz w:val="27"/>
          <w:szCs w:val="27"/>
          <w:rtl/>
          <w:lang w:bidi="ar-OM"/>
        </w:rPr>
        <w:t>د</w:t>
      </w:r>
      <w:r w:rsidR="007D25CB" w:rsidRPr="004F31A3">
        <w:rPr>
          <w:rFonts w:cs="AL-Mohanad" w:hint="cs"/>
          <w:sz w:val="27"/>
          <w:szCs w:val="27"/>
          <w:rtl/>
          <w:lang w:bidi="ar-OM"/>
        </w:rPr>
        <w:t>ْ</w:t>
      </w:r>
      <w:r w:rsidR="00966FB9" w:rsidRPr="004F31A3">
        <w:rPr>
          <w:rFonts w:cs="AL-Mohanad" w:hint="cs"/>
          <w:sz w:val="27"/>
          <w:szCs w:val="27"/>
          <w:rtl/>
          <w:lang w:bidi="ar-OM"/>
        </w:rPr>
        <w:t xml:space="preserve"> في قائمة الكتب التي ذكرها النجاشي له</w:t>
      </w:r>
      <w:r w:rsidR="007D25CB" w:rsidRPr="004F31A3">
        <w:rPr>
          <w:rFonts w:cs="AL-Mohanad" w:hint="cs"/>
          <w:sz w:val="27"/>
          <w:szCs w:val="27"/>
          <w:rtl/>
          <w:lang w:bidi="ar-OM"/>
        </w:rPr>
        <w:t>.</w:t>
      </w:r>
      <w:r w:rsidR="00966FB9" w:rsidRPr="004F31A3">
        <w:rPr>
          <w:rFonts w:cs="AL-Mohanad" w:hint="cs"/>
          <w:sz w:val="27"/>
          <w:szCs w:val="27"/>
          <w:rtl/>
          <w:lang w:bidi="ar-OM"/>
        </w:rPr>
        <w:t xml:space="preserve"> كما لم يذكره ابن شهر</w:t>
      </w:r>
      <w:r w:rsidR="007D25CB" w:rsidRPr="004F31A3">
        <w:rPr>
          <w:rFonts w:cs="AL-Mohanad" w:hint="cs"/>
          <w:sz w:val="27"/>
          <w:szCs w:val="27"/>
          <w:rtl/>
          <w:lang w:bidi="ar-OM"/>
        </w:rPr>
        <w:t>آ</w:t>
      </w:r>
      <w:r w:rsidR="00966FB9" w:rsidRPr="004F31A3">
        <w:rPr>
          <w:rFonts w:cs="AL-Mohanad" w:hint="cs"/>
          <w:sz w:val="27"/>
          <w:szCs w:val="27"/>
          <w:rtl/>
          <w:lang w:bidi="ar-OM"/>
        </w:rPr>
        <w:t>شوب في قائمة كتبه</w:t>
      </w:r>
      <w:r w:rsidR="00966FB9" w:rsidRPr="004F31A3">
        <w:rPr>
          <w:rFonts w:cs="AL-Mohanad" w:hint="cs"/>
          <w:sz w:val="27"/>
          <w:szCs w:val="27"/>
          <w:vertAlign w:val="superscript"/>
          <w:rtl/>
          <w:lang w:bidi="ar-OM"/>
        </w:rPr>
        <w:t>(</w:t>
      </w:r>
      <w:r w:rsidR="00966FB9" w:rsidRPr="004F31A3">
        <w:rPr>
          <w:rStyle w:val="ac"/>
          <w:rFonts w:cs="AL-Mohanad"/>
          <w:sz w:val="27"/>
          <w:szCs w:val="27"/>
          <w:rtl/>
          <w:lang w:bidi="ar-OM"/>
        </w:rPr>
        <w:endnoteReference w:id="233"/>
      </w:r>
      <w:r w:rsidR="00966FB9" w:rsidRPr="004F31A3">
        <w:rPr>
          <w:rFonts w:cs="AL-Mohanad" w:hint="cs"/>
          <w:sz w:val="27"/>
          <w:szCs w:val="27"/>
          <w:vertAlign w:val="superscript"/>
          <w:rtl/>
          <w:lang w:bidi="ar-OM"/>
        </w:rPr>
        <w:t>)</w:t>
      </w:r>
      <w:r w:rsidR="00966FB9" w:rsidRPr="004F31A3">
        <w:rPr>
          <w:rFonts w:cs="AL-Mohanad" w:hint="cs"/>
          <w:sz w:val="27"/>
          <w:szCs w:val="27"/>
          <w:rtl/>
          <w:lang w:bidi="ar-OM"/>
        </w:rPr>
        <w:t>. نعم</w:t>
      </w:r>
      <w:r w:rsidR="007D25CB" w:rsidRPr="004F31A3">
        <w:rPr>
          <w:rFonts w:cs="AL-Mohanad" w:hint="cs"/>
          <w:sz w:val="27"/>
          <w:szCs w:val="27"/>
          <w:rtl/>
          <w:lang w:bidi="ar-OM"/>
        </w:rPr>
        <w:t>،</w:t>
      </w:r>
      <w:r w:rsidR="00966FB9" w:rsidRPr="004F31A3">
        <w:rPr>
          <w:rFonts w:cs="AL-Mohanad" w:hint="cs"/>
          <w:sz w:val="27"/>
          <w:szCs w:val="27"/>
          <w:rtl/>
          <w:lang w:bidi="ar-OM"/>
        </w:rPr>
        <w:t xml:space="preserve"> ورد في قائمة كتب المفيد لدى النجاشي كتاب </w:t>
      </w:r>
      <w:r w:rsidR="00966FB9" w:rsidRPr="004F31A3">
        <w:rPr>
          <w:rFonts w:cs="AL-Mohanad" w:hint="eastAsia"/>
          <w:sz w:val="24"/>
          <w:szCs w:val="24"/>
          <w:rtl/>
          <w:lang w:bidi="ar-OM"/>
        </w:rPr>
        <w:t>«</w:t>
      </w:r>
      <w:r w:rsidR="00966FB9" w:rsidRPr="004F31A3">
        <w:rPr>
          <w:rFonts w:cs="AL-Mohanad" w:hint="cs"/>
          <w:sz w:val="27"/>
          <w:szCs w:val="27"/>
          <w:rtl/>
          <w:lang w:bidi="ar-OM"/>
        </w:rPr>
        <w:t>رسالة ال</w:t>
      </w:r>
      <w:r w:rsidR="00BD2DA2" w:rsidRPr="004F31A3">
        <w:rPr>
          <w:rFonts w:cs="AL-Mohanad" w:hint="cs"/>
          <w:sz w:val="27"/>
          <w:szCs w:val="27"/>
          <w:rtl/>
          <w:lang w:bidi="ar-OM"/>
        </w:rPr>
        <w:t>جُنَيْد</w:t>
      </w:r>
      <w:r w:rsidR="00966FB9" w:rsidRPr="004F31A3">
        <w:rPr>
          <w:rFonts w:cs="AL-Mohanad" w:hint="cs"/>
          <w:sz w:val="27"/>
          <w:szCs w:val="27"/>
          <w:rtl/>
          <w:lang w:bidi="ar-OM"/>
        </w:rPr>
        <w:t>ي إلى أهل مصر</w:t>
      </w:r>
      <w:r w:rsidR="00966FB9" w:rsidRPr="004F31A3">
        <w:rPr>
          <w:rFonts w:cs="AL-Mohanad" w:hint="eastAsia"/>
          <w:sz w:val="24"/>
          <w:szCs w:val="24"/>
          <w:rtl/>
          <w:lang w:bidi="ar-OM"/>
        </w:rPr>
        <w:t>»</w:t>
      </w:r>
      <w:r w:rsidR="00966FB9" w:rsidRPr="004F31A3">
        <w:rPr>
          <w:rFonts w:cs="AL-Mohanad" w:hint="cs"/>
          <w:sz w:val="27"/>
          <w:szCs w:val="27"/>
          <w:vertAlign w:val="superscript"/>
          <w:rtl/>
          <w:lang w:bidi="ar-OM"/>
        </w:rPr>
        <w:t>(</w:t>
      </w:r>
      <w:r w:rsidR="00966FB9" w:rsidRPr="004F31A3">
        <w:rPr>
          <w:rStyle w:val="ac"/>
          <w:rFonts w:cs="AL-Mohanad"/>
          <w:sz w:val="27"/>
          <w:szCs w:val="27"/>
          <w:rtl/>
          <w:lang w:bidi="ar-OM"/>
        </w:rPr>
        <w:endnoteReference w:id="234"/>
      </w:r>
      <w:r w:rsidR="00966FB9" w:rsidRPr="004F31A3">
        <w:rPr>
          <w:rFonts w:cs="AL-Mohanad" w:hint="cs"/>
          <w:sz w:val="27"/>
          <w:szCs w:val="27"/>
          <w:vertAlign w:val="superscript"/>
          <w:rtl/>
          <w:lang w:bidi="ar-OM"/>
        </w:rPr>
        <w:t>)</w:t>
      </w:r>
      <w:r w:rsidR="007D25CB" w:rsidRPr="004F31A3">
        <w:rPr>
          <w:rFonts w:cs="AL-Mohanad" w:hint="cs"/>
          <w:sz w:val="27"/>
          <w:szCs w:val="27"/>
          <w:rtl/>
          <w:lang w:bidi="ar-OM"/>
        </w:rPr>
        <w:t>،</w:t>
      </w:r>
      <w:r w:rsidR="00966FB9" w:rsidRPr="004F31A3">
        <w:rPr>
          <w:rFonts w:cs="AL-Mohanad" w:hint="cs"/>
          <w:sz w:val="27"/>
          <w:szCs w:val="27"/>
          <w:rtl/>
          <w:lang w:bidi="ar-OM"/>
        </w:rPr>
        <w:t xml:space="preserve"> الذي يبدو أنه تضم</w:t>
      </w:r>
      <w:r w:rsidR="007D25CB" w:rsidRPr="004F31A3">
        <w:rPr>
          <w:rFonts w:cs="AL-Mohanad" w:hint="cs"/>
          <w:sz w:val="27"/>
          <w:szCs w:val="27"/>
          <w:rtl/>
          <w:lang w:bidi="ar-OM"/>
        </w:rPr>
        <w:t>ّ</w:t>
      </w:r>
      <w:r w:rsidR="00966FB9" w:rsidRPr="004F31A3">
        <w:rPr>
          <w:rFonts w:cs="AL-Mohanad" w:hint="cs"/>
          <w:sz w:val="27"/>
          <w:szCs w:val="27"/>
          <w:rtl/>
          <w:lang w:bidi="ar-OM"/>
        </w:rPr>
        <w:t>ن الرد</w:t>
      </w:r>
      <w:r w:rsidR="007D25CB" w:rsidRPr="004F31A3">
        <w:rPr>
          <w:rFonts w:cs="AL-Mohanad" w:hint="cs"/>
          <w:sz w:val="27"/>
          <w:szCs w:val="27"/>
          <w:rtl/>
          <w:lang w:bidi="ar-OM"/>
        </w:rPr>
        <w:t>ّ</w:t>
      </w:r>
      <w:r w:rsidR="00966FB9" w:rsidRPr="004F31A3">
        <w:rPr>
          <w:rFonts w:cs="AL-Mohanad" w:hint="cs"/>
          <w:sz w:val="27"/>
          <w:szCs w:val="27"/>
          <w:rtl/>
          <w:lang w:bidi="ar-OM"/>
        </w:rPr>
        <w:t xml:space="preserve"> على أجوبته. كما يحتمل أن يكون رد</w:t>
      </w:r>
      <w:r w:rsidR="007D25CB" w:rsidRPr="004F31A3">
        <w:rPr>
          <w:rFonts w:cs="AL-Mohanad" w:hint="cs"/>
          <w:sz w:val="27"/>
          <w:szCs w:val="27"/>
          <w:rtl/>
          <w:lang w:bidi="ar-OM"/>
        </w:rPr>
        <w:t>ّ</w:t>
      </w:r>
      <w:r w:rsidR="00966FB9" w:rsidRPr="004F31A3">
        <w:rPr>
          <w:rFonts w:cs="AL-Mohanad" w:hint="cs"/>
          <w:sz w:val="27"/>
          <w:szCs w:val="27"/>
          <w:rtl/>
          <w:lang w:bidi="ar-OM"/>
        </w:rPr>
        <w:t>ا</w:t>
      </w:r>
      <w:r w:rsidR="007D25CB" w:rsidRPr="004F31A3">
        <w:rPr>
          <w:rFonts w:cs="AL-Mohanad" w:hint="cs"/>
          <w:sz w:val="27"/>
          <w:szCs w:val="27"/>
          <w:rtl/>
          <w:lang w:bidi="ar-OM"/>
        </w:rPr>
        <w:t>ً</w:t>
      </w:r>
      <w:r w:rsidR="00966FB9" w:rsidRPr="004F31A3">
        <w:rPr>
          <w:rFonts w:cs="AL-Mohanad" w:hint="cs"/>
          <w:sz w:val="27"/>
          <w:szCs w:val="27"/>
          <w:rtl/>
          <w:lang w:bidi="ar-OM"/>
        </w:rPr>
        <w:t xml:space="preserve"> على أسئلة</w:t>
      </w:r>
      <w:r w:rsidR="007D25CB" w:rsidRPr="004F31A3">
        <w:rPr>
          <w:rFonts w:cs="AL-Mohanad" w:hint="cs"/>
          <w:sz w:val="27"/>
          <w:szCs w:val="27"/>
          <w:rtl/>
          <w:lang w:bidi="ar-OM"/>
        </w:rPr>
        <w:t>ٍ</w:t>
      </w:r>
      <w:r w:rsidR="00966FB9" w:rsidRPr="004F31A3">
        <w:rPr>
          <w:rFonts w:cs="AL-Mohanad" w:hint="cs"/>
          <w:sz w:val="27"/>
          <w:szCs w:val="27"/>
          <w:rtl/>
          <w:lang w:bidi="ar-OM"/>
        </w:rPr>
        <w:t xml:space="preserve"> وردت </w:t>
      </w:r>
      <w:r w:rsidR="007D25CB" w:rsidRPr="004F31A3">
        <w:rPr>
          <w:rFonts w:cs="AL-Mohanad" w:hint="cs"/>
          <w:sz w:val="27"/>
          <w:szCs w:val="27"/>
          <w:rtl/>
          <w:lang w:bidi="ar-OM"/>
        </w:rPr>
        <w:t>إ</w:t>
      </w:r>
      <w:r w:rsidR="00966FB9" w:rsidRPr="004F31A3">
        <w:rPr>
          <w:rFonts w:cs="AL-Mohanad" w:hint="cs"/>
          <w:sz w:val="27"/>
          <w:szCs w:val="27"/>
          <w:rtl/>
          <w:lang w:bidi="ar-OM"/>
        </w:rPr>
        <w:t>ليه من أهل مصر اشتملت على بعض آراء ابن ال</w:t>
      </w:r>
      <w:r w:rsidR="00BD2DA2" w:rsidRPr="004F31A3">
        <w:rPr>
          <w:rFonts w:cs="AL-Mohanad" w:hint="cs"/>
          <w:sz w:val="27"/>
          <w:szCs w:val="27"/>
          <w:rtl/>
          <w:lang w:bidi="ar-OM"/>
        </w:rPr>
        <w:t>جُنَيْد</w:t>
      </w:r>
      <w:r w:rsidR="00966FB9" w:rsidRPr="004F31A3">
        <w:rPr>
          <w:rFonts w:cs="AL-Mohanad" w:hint="cs"/>
          <w:sz w:val="27"/>
          <w:szCs w:val="27"/>
          <w:rtl/>
          <w:lang w:bidi="ar-OM"/>
        </w:rPr>
        <w:t xml:space="preserve">. </w:t>
      </w:r>
    </w:p>
    <w:p w:rsidR="00966FB9" w:rsidRPr="004F31A3" w:rsidRDefault="00A607E9" w:rsidP="00504089">
      <w:pPr>
        <w:pStyle w:val="af1"/>
        <w:tabs>
          <w:tab w:val="left" w:pos="8756"/>
        </w:tabs>
        <w:spacing w:after="0" w:line="400" w:lineRule="exact"/>
        <w:ind w:left="0" w:firstLine="567"/>
        <w:jc w:val="both"/>
        <w:rPr>
          <w:rFonts w:cs="AL-Mohanad"/>
          <w:sz w:val="27"/>
          <w:szCs w:val="27"/>
          <w:lang w:bidi="ar-OM"/>
        </w:rPr>
      </w:pPr>
      <w:r w:rsidRPr="00A607E9">
        <w:rPr>
          <w:rFonts w:cs="AL-Mohanad" w:hint="cs"/>
          <w:sz w:val="27"/>
          <w:szCs w:val="27"/>
          <w:rtl/>
          <w:lang w:bidi="ar-OM"/>
        </w:rPr>
        <w:t>6</w:t>
      </w:r>
      <w:r w:rsidR="00966FB9" w:rsidRPr="004F31A3">
        <w:rPr>
          <w:rFonts w:cs="AL-Mohanad" w:hint="cs"/>
          <w:sz w:val="27"/>
          <w:szCs w:val="27"/>
          <w:rtl/>
          <w:lang w:bidi="ar-OM"/>
        </w:rPr>
        <w:t>ـ في جميع الأحوال هناك شكوك</w:t>
      </w:r>
      <w:r w:rsidR="007D25CB" w:rsidRPr="004F31A3">
        <w:rPr>
          <w:rFonts w:cs="AL-Mohanad" w:hint="cs"/>
          <w:sz w:val="27"/>
          <w:szCs w:val="27"/>
          <w:rtl/>
          <w:lang w:bidi="ar-OM"/>
        </w:rPr>
        <w:t>ٌ</w:t>
      </w:r>
      <w:r w:rsidR="00966FB9" w:rsidRPr="004F31A3">
        <w:rPr>
          <w:rFonts w:cs="AL-Mohanad" w:hint="cs"/>
          <w:sz w:val="27"/>
          <w:szCs w:val="27"/>
          <w:rtl/>
          <w:lang w:bidi="ar-OM"/>
        </w:rPr>
        <w:t xml:space="preserve"> تحوم حول نسبة كتاب </w:t>
      </w:r>
      <w:r w:rsidR="00966FB9" w:rsidRPr="004F31A3">
        <w:rPr>
          <w:rFonts w:cs="AL-Mohanad" w:hint="eastAsia"/>
          <w:sz w:val="24"/>
          <w:szCs w:val="24"/>
          <w:rtl/>
          <w:lang w:bidi="ar-OM"/>
        </w:rPr>
        <w:t>«</w:t>
      </w:r>
      <w:r w:rsidR="00966FB9" w:rsidRPr="004F31A3">
        <w:rPr>
          <w:rFonts w:cs="AL-Mohanad" w:hint="cs"/>
          <w:sz w:val="27"/>
          <w:szCs w:val="27"/>
          <w:rtl/>
          <w:lang w:bidi="ar-OM"/>
        </w:rPr>
        <w:t>المسائل السروية</w:t>
      </w:r>
      <w:r w:rsidR="00966FB9" w:rsidRPr="004F31A3">
        <w:rPr>
          <w:rFonts w:cs="AL-Mohanad" w:hint="eastAsia"/>
          <w:sz w:val="24"/>
          <w:szCs w:val="24"/>
          <w:rtl/>
          <w:lang w:bidi="ar-OM"/>
        </w:rPr>
        <w:t>»</w:t>
      </w:r>
      <w:r w:rsidR="00966FB9" w:rsidRPr="004F31A3">
        <w:rPr>
          <w:rFonts w:cs="AL-Mohanad" w:hint="cs"/>
          <w:sz w:val="27"/>
          <w:szCs w:val="27"/>
          <w:rtl/>
          <w:lang w:bidi="ar-OM"/>
        </w:rPr>
        <w:t xml:space="preserve"> </w:t>
      </w:r>
      <w:r w:rsidR="007D25CB" w:rsidRPr="004F31A3">
        <w:rPr>
          <w:rFonts w:cs="AL-Mohanad" w:hint="cs"/>
          <w:sz w:val="27"/>
          <w:szCs w:val="27"/>
          <w:rtl/>
          <w:lang w:bidi="ar-OM"/>
        </w:rPr>
        <w:t>إ</w:t>
      </w:r>
      <w:r w:rsidR="00966FB9" w:rsidRPr="004F31A3">
        <w:rPr>
          <w:rFonts w:cs="AL-Mohanad" w:hint="cs"/>
          <w:sz w:val="27"/>
          <w:szCs w:val="27"/>
          <w:rtl/>
          <w:lang w:bidi="ar-OM"/>
        </w:rPr>
        <w:t>لى المفيد. وكان ي</w:t>
      </w:r>
      <w:r w:rsidR="007D25CB" w:rsidRPr="004F31A3">
        <w:rPr>
          <w:rFonts w:cs="AL-Mohanad" w:hint="cs"/>
          <w:sz w:val="27"/>
          <w:szCs w:val="27"/>
          <w:rtl/>
          <w:lang w:bidi="ar-OM"/>
        </w:rPr>
        <w:t>ُ</w:t>
      </w:r>
      <w:r w:rsidR="00966FB9" w:rsidRPr="004F31A3">
        <w:rPr>
          <w:rFonts w:cs="AL-Mohanad" w:hint="cs"/>
          <w:sz w:val="27"/>
          <w:szCs w:val="27"/>
          <w:rtl/>
          <w:lang w:bidi="ar-OM"/>
        </w:rPr>
        <w:t>ف</w:t>
      </w:r>
      <w:r w:rsidR="007D25CB" w:rsidRPr="004F31A3">
        <w:rPr>
          <w:rFonts w:cs="AL-Mohanad" w:hint="cs"/>
          <w:sz w:val="27"/>
          <w:szCs w:val="27"/>
          <w:rtl/>
          <w:lang w:bidi="ar-OM"/>
        </w:rPr>
        <w:t>ْ</w:t>
      </w:r>
      <w:r w:rsidR="00966FB9" w:rsidRPr="004F31A3">
        <w:rPr>
          <w:rFonts w:cs="AL-Mohanad" w:hint="cs"/>
          <w:sz w:val="27"/>
          <w:szCs w:val="27"/>
          <w:rtl/>
          <w:lang w:bidi="ar-OM"/>
        </w:rPr>
        <w:t>ت</w:t>
      </w:r>
      <w:r w:rsidR="007D25CB" w:rsidRPr="004F31A3">
        <w:rPr>
          <w:rFonts w:cs="AL-Mohanad" w:hint="cs"/>
          <w:sz w:val="27"/>
          <w:szCs w:val="27"/>
          <w:rtl/>
          <w:lang w:bidi="ar-OM"/>
        </w:rPr>
        <w:t>َ</w:t>
      </w:r>
      <w:r w:rsidR="00966FB9" w:rsidRPr="004F31A3">
        <w:rPr>
          <w:rFonts w:cs="AL-Mohanad" w:hint="cs"/>
          <w:sz w:val="27"/>
          <w:szCs w:val="27"/>
          <w:rtl/>
          <w:lang w:bidi="ar-OM"/>
        </w:rPr>
        <w:t xml:space="preserve">رض </w:t>
      </w:r>
      <w:r w:rsidR="007D25CB" w:rsidRPr="004F31A3">
        <w:rPr>
          <w:rFonts w:cs="AL-Mohanad" w:hint="cs"/>
          <w:sz w:val="27"/>
          <w:szCs w:val="27"/>
          <w:rtl/>
          <w:lang w:bidi="ar-OM"/>
        </w:rPr>
        <w:t>ب</w:t>
      </w:r>
      <w:r w:rsidR="00966FB9" w:rsidRPr="004F31A3">
        <w:rPr>
          <w:rFonts w:cs="AL-Mohanad" w:hint="cs"/>
          <w:sz w:val="27"/>
          <w:szCs w:val="27"/>
          <w:rtl/>
          <w:lang w:bidi="ar-OM"/>
        </w:rPr>
        <w:t>الكاتب أن لا ي</w:t>
      </w:r>
      <w:r w:rsidR="007D25CB" w:rsidRPr="004F31A3">
        <w:rPr>
          <w:rFonts w:cs="AL-Mohanad" w:hint="cs"/>
          <w:sz w:val="27"/>
          <w:szCs w:val="27"/>
          <w:rtl/>
          <w:lang w:bidi="ar-OM"/>
        </w:rPr>
        <w:t>ُ</w:t>
      </w:r>
      <w:r w:rsidR="00966FB9" w:rsidRPr="004F31A3">
        <w:rPr>
          <w:rFonts w:cs="AL-Mohanad" w:hint="cs"/>
          <w:sz w:val="27"/>
          <w:szCs w:val="27"/>
          <w:rtl/>
          <w:lang w:bidi="ar-OM"/>
        </w:rPr>
        <w:t>غ</w:t>
      </w:r>
      <w:r w:rsidR="007D25CB" w:rsidRPr="004F31A3">
        <w:rPr>
          <w:rFonts w:cs="AL-Mohanad" w:hint="cs"/>
          <w:sz w:val="27"/>
          <w:szCs w:val="27"/>
          <w:rtl/>
          <w:lang w:bidi="ar-OM"/>
        </w:rPr>
        <w:t>ْ</w:t>
      </w:r>
      <w:r w:rsidR="00966FB9" w:rsidRPr="004F31A3">
        <w:rPr>
          <w:rFonts w:cs="AL-Mohanad" w:hint="cs"/>
          <w:sz w:val="27"/>
          <w:szCs w:val="27"/>
          <w:rtl/>
          <w:lang w:bidi="ar-OM"/>
        </w:rPr>
        <w:t>ف</w:t>
      </w:r>
      <w:r w:rsidR="007D25CB" w:rsidRPr="004F31A3">
        <w:rPr>
          <w:rFonts w:cs="AL-Mohanad" w:hint="cs"/>
          <w:sz w:val="27"/>
          <w:szCs w:val="27"/>
          <w:rtl/>
          <w:lang w:bidi="ar-OM"/>
        </w:rPr>
        <w:t>ِ</w:t>
      </w:r>
      <w:r w:rsidR="00966FB9" w:rsidRPr="004F31A3">
        <w:rPr>
          <w:rFonts w:cs="AL-Mohanad" w:hint="cs"/>
          <w:sz w:val="27"/>
          <w:szCs w:val="27"/>
          <w:rtl/>
          <w:lang w:bidi="ar-OM"/>
        </w:rPr>
        <w:t>ل ذلك حين اعتماده عليه. ومهما قيل عن وجود قرائن تدل</w:t>
      </w:r>
      <w:r w:rsidR="007D25CB" w:rsidRPr="004F31A3">
        <w:rPr>
          <w:rFonts w:cs="AL-Mohanad" w:hint="cs"/>
          <w:sz w:val="27"/>
          <w:szCs w:val="27"/>
          <w:rtl/>
          <w:lang w:bidi="ar-OM"/>
        </w:rPr>
        <w:t>ّ</w:t>
      </w:r>
      <w:r w:rsidR="00966FB9" w:rsidRPr="004F31A3">
        <w:rPr>
          <w:rFonts w:cs="AL-Mohanad" w:hint="cs"/>
          <w:sz w:val="27"/>
          <w:szCs w:val="27"/>
          <w:rtl/>
          <w:lang w:bidi="ar-OM"/>
        </w:rPr>
        <w:t xml:space="preserve"> على نسبته </w:t>
      </w:r>
      <w:r w:rsidR="007D25CB" w:rsidRPr="004F31A3">
        <w:rPr>
          <w:rFonts w:cs="AL-Mohanad" w:hint="cs"/>
          <w:sz w:val="27"/>
          <w:szCs w:val="27"/>
          <w:rtl/>
          <w:lang w:bidi="ar-OM"/>
        </w:rPr>
        <w:t>إلى ا</w:t>
      </w:r>
      <w:r w:rsidR="00966FB9" w:rsidRPr="004F31A3">
        <w:rPr>
          <w:rFonts w:cs="AL-Mohanad" w:hint="cs"/>
          <w:sz w:val="27"/>
          <w:szCs w:val="27"/>
          <w:rtl/>
          <w:lang w:bidi="ar-OM"/>
        </w:rPr>
        <w:t>لمفيد</w:t>
      </w:r>
      <w:r w:rsidR="007D25CB" w:rsidRPr="004F31A3">
        <w:rPr>
          <w:rFonts w:cs="AL-Mohanad" w:hint="cs"/>
          <w:sz w:val="27"/>
          <w:szCs w:val="27"/>
          <w:rtl/>
          <w:lang w:bidi="ar-OM"/>
        </w:rPr>
        <w:t>،</w:t>
      </w:r>
      <w:r w:rsidR="00966FB9" w:rsidRPr="004F31A3">
        <w:rPr>
          <w:rFonts w:cs="AL-Mohanad" w:hint="cs"/>
          <w:sz w:val="27"/>
          <w:szCs w:val="27"/>
          <w:rtl/>
          <w:lang w:bidi="ar-OM"/>
        </w:rPr>
        <w:t xml:space="preserve"> من قبيل</w:t>
      </w:r>
      <w:r w:rsidR="007D25CB" w:rsidRPr="004F31A3">
        <w:rPr>
          <w:rFonts w:cs="AL-Mohanad" w:hint="cs"/>
          <w:sz w:val="27"/>
          <w:szCs w:val="27"/>
          <w:rtl/>
          <w:lang w:bidi="ar-OM"/>
        </w:rPr>
        <w:t>:</w:t>
      </w:r>
      <w:r w:rsidR="00966FB9" w:rsidRPr="004F31A3">
        <w:rPr>
          <w:rFonts w:cs="AL-Mohanad" w:hint="cs"/>
          <w:sz w:val="27"/>
          <w:szCs w:val="27"/>
          <w:rtl/>
          <w:lang w:bidi="ar-OM"/>
        </w:rPr>
        <w:t xml:space="preserve"> التشابه في طريقة الكتابة والخطاب ووحدة الن</w:t>
      </w:r>
      <w:r w:rsidR="007D25CB" w:rsidRPr="004F31A3">
        <w:rPr>
          <w:rFonts w:cs="AL-Mohanad" w:hint="cs"/>
          <w:sz w:val="27"/>
          <w:szCs w:val="27"/>
          <w:rtl/>
          <w:lang w:bidi="ar-OM"/>
        </w:rPr>
        <w:t>َّ</w:t>
      </w:r>
      <w:r w:rsidR="00966FB9" w:rsidRPr="004F31A3">
        <w:rPr>
          <w:rFonts w:cs="AL-Mohanad" w:hint="cs"/>
          <w:sz w:val="27"/>
          <w:szCs w:val="27"/>
          <w:rtl/>
          <w:lang w:bidi="ar-OM"/>
        </w:rPr>
        <w:t>س</w:t>
      </w:r>
      <w:r w:rsidR="007D25CB" w:rsidRPr="004F31A3">
        <w:rPr>
          <w:rFonts w:cs="AL-Mohanad" w:hint="cs"/>
          <w:sz w:val="27"/>
          <w:szCs w:val="27"/>
          <w:rtl/>
          <w:lang w:bidi="ar-OM"/>
        </w:rPr>
        <w:t>َ</w:t>
      </w:r>
      <w:r w:rsidR="00966FB9" w:rsidRPr="004F31A3">
        <w:rPr>
          <w:rFonts w:cs="AL-Mohanad" w:hint="cs"/>
          <w:sz w:val="27"/>
          <w:szCs w:val="27"/>
          <w:rtl/>
          <w:lang w:bidi="ar-OM"/>
        </w:rPr>
        <w:t>ق الفكري والأسلوبي، فإنها تظل</w:t>
      </w:r>
      <w:r w:rsidR="007D25CB" w:rsidRPr="004F31A3">
        <w:rPr>
          <w:rFonts w:cs="AL-Mohanad" w:hint="cs"/>
          <w:sz w:val="27"/>
          <w:szCs w:val="27"/>
          <w:rtl/>
          <w:lang w:bidi="ar-OM"/>
        </w:rPr>
        <w:t>ّ</w:t>
      </w:r>
      <w:r w:rsidR="00966FB9" w:rsidRPr="004F31A3">
        <w:rPr>
          <w:rFonts w:cs="AL-Mohanad" w:hint="cs"/>
          <w:sz w:val="27"/>
          <w:szCs w:val="27"/>
          <w:rtl/>
          <w:lang w:bidi="ar-OM"/>
        </w:rPr>
        <w:t xml:space="preserve"> أمورا</w:t>
      </w:r>
      <w:r w:rsidR="007D25CB" w:rsidRPr="004F31A3">
        <w:rPr>
          <w:rFonts w:cs="AL-Mohanad" w:hint="cs"/>
          <w:sz w:val="27"/>
          <w:szCs w:val="27"/>
          <w:rtl/>
          <w:lang w:bidi="ar-OM"/>
        </w:rPr>
        <w:t>ً</w:t>
      </w:r>
      <w:r w:rsidR="00966FB9" w:rsidRPr="004F31A3">
        <w:rPr>
          <w:rFonts w:cs="AL-Mohanad" w:hint="cs"/>
          <w:sz w:val="27"/>
          <w:szCs w:val="27"/>
          <w:rtl/>
          <w:lang w:bidi="ar-OM"/>
        </w:rPr>
        <w:t xml:space="preserve"> محتملة</w:t>
      </w:r>
      <w:r w:rsidR="007D25CB" w:rsidRPr="004F31A3">
        <w:rPr>
          <w:rFonts w:cs="AL-Mohanad" w:hint="cs"/>
          <w:sz w:val="27"/>
          <w:szCs w:val="27"/>
          <w:rtl/>
          <w:lang w:bidi="ar-OM"/>
        </w:rPr>
        <w:t>ً</w:t>
      </w:r>
      <w:r w:rsidR="00966FB9" w:rsidRPr="004F31A3">
        <w:rPr>
          <w:rFonts w:cs="AL-Mohanad" w:hint="cs"/>
          <w:sz w:val="27"/>
          <w:szCs w:val="27"/>
          <w:rtl/>
          <w:lang w:bidi="ar-OM"/>
        </w:rPr>
        <w:t xml:space="preserve"> وقابلة للمناقشة. </w:t>
      </w:r>
    </w:p>
    <w:p w:rsidR="00966FB9" w:rsidRPr="004F31A3" w:rsidRDefault="00966FB9" w:rsidP="00504089">
      <w:pPr>
        <w:pStyle w:val="af1"/>
        <w:tabs>
          <w:tab w:val="left" w:pos="8756"/>
        </w:tabs>
        <w:spacing w:after="0" w:line="400" w:lineRule="exact"/>
        <w:ind w:left="0" w:firstLine="567"/>
        <w:jc w:val="both"/>
        <w:rPr>
          <w:rFonts w:cs="AL-Mohanad"/>
          <w:sz w:val="27"/>
          <w:szCs w:val="27"/>
          <w:rtl/>
          <w:lang w:bidi="ar-OM"/>
        </w:rPr>
      </w:pPr>
      <w:r w:rsidRPr="004F31A3">
        <w:rPr>
          <w:rFonts w:cs="AL-Mohanad" w:hint="cs"/>
          <w:sz w:val="27"/>
          <w:szCs w:val="27"/>
          <w:rtl/>
          <w:lang w:bidi="ar-OM"/>
        </w:rPr>
        <w:t>ولهذا سوف نتعامل مع الكتاب على أنه منسوب</w:t>
      </w:r>
      <w:r w:rsidR="007D25CB" w:rsidRPr="004F31A3">
        <w:rPr>
          <w:rFonts w:cs="AL-Mohanad" w:hint="cs"/>
          <w:sz w:val="27"/>
          <w:szCs w:val="27"/>
          <w:rtl/>
          <w:lang w:bidi="ar-OM"/>
        </w:rPr>
        <w:t>ٌ</w:t>
      </w:r>
      <w:r w:rsidRPr="004F31A3">
        <w:rPr>
          <w:rFonts w:cs="AL-Mohanad" w:hint="cs"/>
          <w:sz w:val="27"/>
          <w:szCs w:val="27"/>
          <w:rtl/>
          <w:lang w:bidi="ar-OM"/>
        </w:rPr>
        <w:t xml:space="preserve"> </w:t>
      </w:r>
      <w:r w:rsidR="007D25CB" w:rsidRPr="004F31A3">
        <w:rPr>
          <w:rFonts w:cs="AL-Mohanad" w:hint="cs"/>
          <w:sz w:val="27"/>
          <w:szCs w:val="27"/>
          <w:rtl/>
          <w:lang w:bidi="ar-OM"/>
        </w:rPr>
        <w:t>إلى ا</w:t>
      </w:r>
      <w:r w:rsidRPr="004F31A3">
        <w:rPr>
          <w:rFonts w:cs="AL-Mohanad" w:hint="cs"/>
          <w:sz w:val="27"/>
          <w:szCs w:val="27"/>
          <w:rtl/>
          <w:lang w:bidi="ar-OM"/>
        </w:rPr>
        <w:t>لمفيد، ولم تثبت نسبته إليه</w:t>
      </w:r>
      <w:r w:rsidR="007D25CB" w:rsidRPr="004F31A3">
        <w:rPr>
          <w:rFonts w:cs="AL-Mohanad" w:hint="cs"/>
          <w:sz w:val="27"/>
          <w:szCs w:val="27"/>
          <w:rtl/>
          <w:lang w:bidi="ar-OM"/>
        </w:rPr>
        <w:t>،</w:t>
      </w:r>
      <w:r w:rsidRPr="004F31A3">
        <w:rPr>
          <w:rFonts w:cs="AL-Mohanad" w:hint="cs"/>
          <w:sz w:val="27"/>
          <w:szCs w:val="27"/>
          <w:rtl/>
          <w:lang w:bidi="ar-OM"/>
        </w:rPr>
        <w:t xml:space="preserve"> وأنه كتاب</w:t>
      </w:r>
      <w:r w:rsidR="007D25CB" w:rsidRPr="004F31A3">
        <w:rPr>
          <w:rFonts w:cs="AL-Mohanad" w:hint="cs"/>
          <w:sz w:val="27"/>
          <w:szCs w:val="27"/>
          <w:rtl/>
          <w:lang w:bidi="ar-OM"/>
        </w:rPr>
        <w:t>ٌ</w:t>
      </w:r>
      <w:r w:rsidRPr="004F31A3">
        <w:rPr>
          <w:rFonts w:cs="AL-Mohanad" w:hint="cs"/>
          <w:sz w:val="27"/>
          <w:szCs w:val="27"/>
          <w:rtl/>
          <w:lang w:bidi="ar-OM"/>
        </w:rPr>
        <w:t xml:space="preserve"> ظهر في القرن السابع الهجري</w:t>
      </w:r>
      <w:r w:rsidR="007D25CB" w:rsidRPr="004F31A3">
        <w:rPr>
          <w:rFonts w:cs="AL-Mohanad" w:hint="cs"/>
          <w:sz w:val="27"/>
          <w:szCs w:val="27"/>
          <w:rtl/>
          <w:lang w:bidi="ar-OM"/>
        </w:rPr>
        <w:t>،</w:t>
      </w:r>
      <w:r w:rsidRPr="004F31A3">
        <w:rPr>
          <w:rFonts w:cs="AL-Mohanad" w:hint="cs"/>
          <w:sz w:val="27"/>
          <w:szCs w:val="27"/>
          <w:rtl/>
          <w:lang w:bidi="ar-OM"/>
        </w:rPr>
        <w:t xml:space="preserve"> ون</w:t>
      </w:r>
      <w:r w:rsidR="007D25CB" w:rsidRPr="004F31A3">
        <w:rPr>
          <w:rFonts w:cs="AL-Mohanad" w:hint="cs"/>
          <w:sz w:val="27"/>
          <w:szCs w:val="27"/>
          <w:rtl/>
          <w:lang w:bidi="ar-OM"/>
        </w:rPr>
        <w:t>ُ</w:t>
      </w:r>
      <w:r w:rsidRPr="004F31A3">
        <w:rPr>
          <w:rFonts w:cs="AL-Mohanad" w:hint="cs"/>
          <w:sz w:val="27"/>
          <w:szCs w:val="27"/>
          <w:rtl/>
          <w:lang w:bidi="ar-OM"/>
        </w:rPr>
        <w:t xml:space="preserve">سب إليه. </w:t>
      </w:r>
    </w:p>
    <w:p w:rsidR="00966FB9" w:rsidRPr="004F31A3" w:rsidRDefault="00966FB9" w:rsidP="00E017B0">
      <w:pPr>
        <w:pStyle w:val="af1"/>
        <w:tabs>
          <w:tab w:val="left" w:pos="8756"/>
        </w:tabs>
        <w:spacing w:after="0" w:line="430" w:lineRule="exact"/>
        <w:ind w:left="0" w:firstLine="567"/>
        <w:jc w:val="both"/>
        <w:rPr>
          <w:rFonts w:cs="AL-Mohanad"/>
          <w:sz w:val="27"/>
          <w:szCs w:val="27"/>
          <w:lang w:bidi="ar-OM"/>
        </w:rPr>
      </w:pPr>
    </w:p>
    <w:p w:rsidR="00966FB9" w:rsidRPr="004F31A3" w:rsidRDefault="00966FB9" w:rsidP="0029470D">
      <w:pPr>
        <w:pStyle w:val="31"/>
        <w:rPr>
          <w:color w:val="auto"/>
          <w:rtl/>
          <w:lang w:bidi="ar-OM"/>
        </w:rPr>
      </w:pPr>
      <w:r w:rsidRPr="004F31A3">
        <w:rPr>
          <w:rFonts w:hint="cs"/>
          <w:color w:val="auto"/>
          <w:rtl/>
          <w:lang w:bidi="ar-OM"/>
        </w:rPr>
        <w:t>ثانياً: مستندات الكاتب</w:t>
      </w:r>
    </w:p>
    <w:p w:rsidR="00966FB9" w:rsidRPr="004F31A3" w:rsidRDefault="00966FB9" w:rsidP="006A4AA5">
      <w:pPr>
        <w:tabs>
          <w:tab w:val="left" w:pos="8756"/>
        </w:tabs>
        <w:rPr>
          <w:sz w:val="27"/>
          <w:rtl/>
          <w:lang w:bidi="ar-OM"/>
        </w:rPr>
      </w:pPr>
      <w:r w:rsidRPr="004F31A3">
        <w:rPr>
          <w:rFonts w:hint="cs"/>
          <w:sz w:val="27"/>
          <w:rtl/>
          <w:lang w:bidi="ar-OM"/>
        </w:rPr>
        <w:t>أما مستندات الكاتب التي أقام عليها فرضيته حول عقيدة ابن ال</w:t>
      </w:r>
      <w:r w:rsidR="00BD2DA2" w:rsidRPr="004F31A3">
        <w:rPr>
          <w:rFonts w:hint="cs"/>
          <w:sz w:val="27"/>
          <w:rtl/>
          <w:lang w:bidi="ar-OM"/>
        </w:rPr>
        <w:t>جُنَيْد</w:t>
      </w:r>
      <w:r w:rsidRPr="004F31A3">
        <w:rPr>
          <w:rFonts w:hint="cs"/>
          <w:sz w:val="27"/>
          <w:rtl/>
          <w:lang w:bidi="ar-OM"/>
        </w:rPr>
        <w:t xml:space="preserve"> في الأئم</w:t>
      </w:r>
      <w:r w:rsidR="00802ADF" w:rsidRPr="004F31A3">
        <w:rPr>
          <w:rFonts w:hint="cs"/>
          <w:sz w:val="27"/>
          <w:rtl/>
          <w:lang w:bidi="ar-OM"/>
        </w:rPr>
        <w:t>ّ</w:t>
      </w:r>
      <w:r w:rsidRPr="004F31A3">
        <w:rPr>
          <w:rFonts w:hint="cs"/>
          <w:sz w:val="27"/>
          <w:rtl/>
          <w:lang w:bidi="ar-OM"/>
        </w:rPr>
        <w:t>ة</w:t>
      </w:r>
      <w:r w:rsidR="006A4AA5" w:rsidRPr="005728D1">
        <w:rPr>
          <w:rFonts w:ascii="Mosawi" w:hAnsi="Mosawi" w:cs="Mosawi"/>
          <w:sz w:val="22"/>
          <w:szCs w:val="22"/>
          <w:rtl/>
          <w:lang w:bidi="ar-IQ"/>
        </w:rPr>
        <w:t>^</w:t>
      </w:r>
      <w:r w:rsidRPr="004F31A3">
        <w:rPr>
          <w:rFonts w:hint="cs"/>
          <w:sz w:val="27"/>
          <w:rtl/>
          <w:lang w:bidi="ar-OM"/>
        </w:rPr>
        <w:t xml:space="preserve"> فتتمث</w:t>
      </w:r>
      <w:r w:rsidR="00802ADF" w:rsidRPr="004F31A3">
        <w:rPr>
          <w:rFonts w:hint="cs"/>
          <w:sz w:val="27"/>
          <w:rtl/>
          <w:lang w:bidi="ar-OM"/>
        </w:rPr>
        <w:t>َّ</w:t>
      </w:r>
      <w:r w:rsidRPr="004F31A3">
        <w:rPr>
          <w:rFonts w:hint="cs"/>
          <w:sz w:val="27"/>
          <w:rtl/>
          <w:lang w:bidi="ar-OM"/>
        </w:rPr>
        <w:t xml:space="preserve">ل </w:t>
      </w:r>
      <w:r w:rsidRPr="004F31A3">
        <w:rPr>
          <w:sz w:val="27"/>
          <w:rtl/>
          <w:lang w:bidi="ar-OM"/>
        </w:rPr>
        <w:t>ـ</w:t>
      </w:r>
      <w:r w:rsidRPr="004F31A3">
        <w:rPr>
          <w:rFonts w:hint="cs"/>
          <w:sz w:val="27"/>
          <w:rtl/>
          <w:lang w:bidi="ar-OM"/>
        </w:rPr>
        <w:t xml:space="preserve"> كما أسلفنا </w:t>
      </w:r>
      <w:r w:rsidRPr="004F31A3">
        <w:rPr>
          <w:sz w:val="27"/>
          <w:rtl/>
          <w:lang w:bidi="ar-OM"/>
        </w:rPr>
        <w:t>ـ</w:t>
      </w:r>
      <w:r w:rsidRPr="004F31A3">
        <w:rPr>
          <w:rFonts w:hint="cs"/>
          <w:sz w:val="27"/>
          <w:rtl/>
          <w:lang w:bidi="ar-OM"/>
        </w:rPr>
        <w:t xml:space="preserve"> في نص</w:t>
      </w:r>
      <w:r w:rsidR="00802ADF" w:rsidRPr="004F31A3">
        <w:rPr>
          <w:rFonts w:hint="cs"/>
          <w:sz w:val="27"/>
          <w:rtl/>
          <w:lang w:bidi="ar-OM"/>
        </w:rPr>
        <w:t>ّ</w:t>
      </w:r>
      <w:r w:rsidRPr="004F31A3">
        <w:rPr>
          <w:rFonts w:hint="cs"/>
          <w:sz w:val="27"/>
          <w:rtl/>
          <w:lang w:bidi="ar-OM"/>
        </w:rPr>
        <w:t>ين</w:t>
      </w:r>
      <w:r w:rsidR="00802ADF" w:rsidRPr="004F31A3">
        <w:rPr>
          <w:rFonts w:hint="cs"/>
          <w:sz w:val="27"/>
          <w:rtl/>
          <w:lang w:bidi="ar-OM"/>
        </w:rPr>
        <w:t>:</w:t>
      </w:r>
      <w:r w:rsidRPr="004F31A3">
        <w:rPr>
          <w:rFonts w:hint="cs"/>
          <w:sz w:val="27"/>
          <w:rtl/>
          <w:lang w:bidi="ar-OM"/>
        </w:rPr>
        <w:t xml:space="preserve"> </w:t>
      </w:r>
      <w:r w:rsidRPr="004F31A3">
        <w:rPr>
          <w:rFonts w:hint="cs"/>
          <w:b/>
          <w:bCs/>
          <w:sz w:val="27"/>
          <w:rtl/>
          <w:lang w:bidi="ar-OM"/>
        </w:rPr>
        <w:t>أحدهما</w:t>
      </w:r>
      <w:r w:rsidR="00802ADF" w:rsidRPr="004F31A3">
        <w:rPr>
          <w:rFonts w:hint="cs"/>
          <w:sz w:val="27"/>
          <w:rtl/>
          <w:lang w:bidi="ar-OM"/>
        </w:rPr>
        <w:t>:</w:t>
      </w:r>
      <w:r w:rsidRPr="004F31A3">
        <w:rPr>
          <w:rFonts w:hint="cs"/>
          <w:sz w:val="27"/>
          <w:rtl/>
          <w:lang w:bidi="ar-OM"/>
        </w:rPr>
        <w:t xml:space="preserve"> منسوب</w:t>
      </w:r>
      <w:r w:rsidR="00802ADF" w:rsidRPr="004F31A3">
        <w:rPr>
          <w:rFonts w:hint="cs"/>
          <w:sz w:val="27"/>
          <w:rtl/>
          <w:lang w:bidi="ar-OM"/>
        </w:rPr>
        <w:t>ٌ</w:t>
      </w:r>
      <w:r w:rsidRPr="004F31A3">
        <w:rPr>
          <w:rFonts w:hint="cs"/>
          <w:sz w:val="27"/>
          <w:rtl/>
          <w:lang w:bidi="ar-OM"/>
        </w:rPr>
        <w:t xml:space="preserve"> </w:t>
      </w:r>
      <w:r w:rsidR="00802ADF" w:rsidRPr="004F31A3">
        <w:rPr>
          <w:rFonts w:hint="cs"/>
          <w:sz w:val="27"/>
          <w:rtl/>
          <w:lang w:bidi="ar-OM"/>
        </w:rPr>
        <w:t>إلى ا</w:t>
      </w:r>
      <w:r w:rsidRPr="004F31A3">
        <w:rPr>
          <w:rFonts w:hint="cs"/>
          <w:sz w:val="27"/>
          <w:rtl/>
          <w:lang w:bidi="ar-OM"/>
        </w:rPr>
        <w:t>لمفيد</w:t>
      </w:r>
      <w:r w:rsidR="00802ADF" w:rsidRPr="004F31A3">
        <w:rPr>
          <w:rFonts w:hint="cs"/>
          <w:sz w:val="27"/>
          <w:rtl/>
          <w:lang w:bidi="ar-OM"/>
        </w:rPr>
        <w:t>؛</w:t>
      </w:r>
      <w:r w:rsidRPr="004F31A3">
        <w:rPr>
          <w:rFonts w:hint="cs"/>
          <w:sz w:val="27"/>
          <w:rtl/>
          <w:lang w:bidi="ar-OM"/>
        </w:rPr>
        <w:t xml:space="preserve"> </w:t>
      </w:r>
      <w:r w:rsidRPr="004F31A3">
        <w:rPr>
          <w:rFonts w:hint="cs"/>
          <w:b/>
          <w:bCs/>
          <w:sz w:val="27"/>
          <w:rtl/>
          <w:lang w:bidi="ar-OM"/>
        </w:rPr>
        <w:t>والآخر</w:t>
      </w:r>
      <w:r w:rsidR="00802ADF" w:rsidRPr="004F31A3">
        <w:rPr>
          <w:rFonts w:hint="cs"/>
          <w:sz w:val="27"/>
          <w:rtl/>
          <w:lang w:bidi="ar-OM"/>
        </w:rPr>
        <w:t>:</w:t>
      </w:r>
      <w:r w:rsidRPr="004F31A3">
        <w:rPr>
          <w:rFonts w:hint="cs"/>
          <w:sz w:val="27"/>
          <w:rtl/>
          <w:lang w:bidi="ar-OM"/>
        </w:rPr>
        <w:t xml:space="preserve"> للمرتضى</w:t>
      </w:r>
      <w:r w:rsidR="00802ADF" w:rsidRPr="004F31A3">
        <w:rPr>
          <w:rFonts w:hint="cs"/>
          <w:sz w:val="27"/>
          <w:rtl/>
          <w:lang w:bidi="ar-OM"/>
        </w:rPr>
        <w:t>.</w:t>
      </w:r>
      <w:r w:rsidRPr="004F31A3">
        <w:rPr>
          <w:rFonts w:hint="cs"/>
          <w:sz w:val="27"/>
          <w:rtl/>
          <w:lang w:bidi="ar-OM"/>
        </w:rPr>
        <w:t xml:space="preserve"> وسنعرضهما </w:t>
      </w:r>
      <w:r w:rsidRPr="004F31A3">
        <w:rPr>
          <w:sz w:val="27"/>
          <w:rtl/>
          <w:lang w:bidi="ar-OM"/>
        </w:rPr>
        <w:t>ـ</w:t>
      </w:r>
      <w:r w:rsidRPr="004F31A3">
        <w:rPr>
          <w:rFonts w:hint="cs"/>
          <w:sz w:val="27"/>
          <w:rtl/>
          <w:lang w:bidi="ar-OM"/>
        </w:rPr>
        <w:t xml:space="preserve"> في</w:t>
      </w:r>
      <w:r w:rsidR="00802ADF" w:rsidRPr="004F31A3">
        <w:rPr>
          <w:rFonts w:hint="cs"/>
          <w:sz w:val="27"/>
          <w:rtl/>
          <w:lang w:bidi="ar-OM"/>
        </w:rPr>
        <w:t xml:space="preserve"> </w:t>
      </w:r>
      <w:r w:rsidRPr="004F31A3">
        <w:rPr>
          <w:rFonts w:hint="cs"/>
          <w:sz w:val="27"/>
          <w:rtl/>
          <w:lang w:bidi="ar-OM"/>
        </w:rPr>
        <w:t>ما يلي ـ تباعا</w:t>
      </w:r>
      <w:r w:rsidR="00802ADF" w:rsidRPr="004F31A3">
        <w:rPr>
          <w:rFonts w:hint="cs"/>
          <w:sz w:val="27"/>
          <w:rtl/>
          <w:lang w:bidi="ar-OM"/>
        </w:rPr>
        <w:t>ً</w:t>
      </w:r>
      <w:r w:rsidRPr="004F31A3">
        <w:rPr>
          <w:rFonts w:hint="cs"/>
          <w:sz w:val="27"/>
          <w:rtl/>
          <w:lang w:bidi="ar-OM"/>
        </w:rPr>
        <w:t xml:space="preserve">: </w:t>
      </w:r>
    </w:p>
    <w:p w:rsidR="00966FB9" w:rsidRPr="004F31A3" w:rsidRDefault="00966FB9" w:rsidP="00E017B0">
      <w:pPr>
        <w:tabs>
          <w:tab w:val="left" w:pos="8756"/>
        </w:tabs>
        <w:spacing w:line="420" w:lineRule="exact"/>
        <w:rPr>
          <w:sz w:val="27"/>
          <w:rtl/>
          <w:lang w:bidi="ar-OM"/>
        </w:rPr>
      </w:pPr>
    </w:p>
    <w:p w:rsidR="00966FB9" w:rsidRPr="004F31A3" w:rsidRDefault="00966FB9" w:rsidP="0029470D">
      <w:pPr>
        <w:pStyle w:val="31"/>
        <w:rPr>
          <w:color w:val="auto"/>
          <w:rtl/>
          <w:lang w:bidi="ar-OM"/>
        </w:rPr>
      </w:pPr>
      <w:r w:rsidRPr="004F31A3">
        <w:rPr>
          <w:rFonts w:hint="cs"/>
          <w:color w:val="auto"/>
          <w:rtl/>
          <w:lang w:bidi="ar-OM"/>
        </w:rPr>
        <w:t>المستند الأو</w:t>
      </w:r>
      <w:r w:rsidR="00802ADF" w:rsidRPr="004F31A3">
        <w:rPr>
          <w:rFonts w:hint="cs"/>
          <w:color w:val="auto"/>
          <w:rtl/>
          <w:lang w:bidi="ar-OM"/>
        </w:rPr>
        <w:t>ّ</w:t>
      </w:r>
      <w:r w:rsidRPr="004F31A3">
        <w:rPr>
          <w:rFonts w:hint="cs"/>
          <w:color w:val="auto"/>
          <w:rtl/>
          <w:lang w:bidi="ar-OM"/>
        </w:rPr>
        <w:t xml:space="preserve">ل للكاتب من </w:t>
      </w:r>
      <w:r w:rsidRPr="004F31A3">
        <w:rPr>
          <w:rFonts w:cs="AL-Mohanad" w:hint="eastAsia"/>
          <w:color w:val="auto"/>
          <w:sz w:val="24"/>
          <w:szCs w:val="24"/>
          <w:rtl/>
          <w:lang w:bidi="ar-OM"/>
        </w:rPr>
        <w:t>«</w:t>
      </w:r>
      <w:r w:rsidRPr="004F31A3">
        <w:rPr>
          <w:rFonts w:hint="cs"/>
          <w:color w:val="auto"/>
          <w:rtl/>
          <w:lang w:bidi="ar-OM"/>
        </w:rPr>
        <w:t>المسائل السروية</w:t>
      </w:r>
      <w:r w:rsidRPr="004F31A3">
        <w:rPr>
          <w:rFonts w:cs="AL-Mohanad" w:hint="eastAsia"/>
          <w:color w:val="auto"/>
          <w:sz w:val="24"/>
          <w:szCs w:val="24"/>
          <w:rtl/>
        </w:rPr>
        <w:t>»</w:t>
      </w:r>
      <w:r w:rsidRPr="004F31A3">
        <w:rPr>
          <w:rFonts w:hint="cs"/>
          <w:color w:val="auto"/>
          <w:rtl/>
          <w:lang w:bidi="ar-OM"/>
        </w:rPr>
        <w:t xml:space="preserve"> </w:t>
      </w:r>
    </w:p>
    <w:p w:rsidR="00966FB9" w:rsidRPr="004F31A3" w:rsidRDefault="00966FB9" w:rsidP="00504089">
      <w:pPr>
        <w:tabs>
          <w:tab w:val="left" w:pos="8756"/>
        </w:tabs>
        <w:rPr>
          <w:sz w:val="27"/>
          <w:rtl/>
        </w:rPr>
      </w:pPr>
      <w:r w:rsidRPr="004F31A3">
        <w:rPr>
          <w:rFonts w:hint="cs"/>
          <w:sz w:val="27"/>
          <w:rtl/>
          <w:lang w:bidi="ar-OM"/>
        </w:rPr>
        <w:t>اكتفى الكاتب بنقل فقرة</w:t>
      </w:r>
      <w:r w:rsidR="00802ADF" w:rsidRPr="004F31A3">
        <w:rPr>
          <w:rFonts w:hint="cs"/>
          <w:sz w:val="27"/>
          <w:rtl/>
          <w:lang w:bidi="ar-OM"/>
        </w:rPr>
        <w:t>ٍ</w:t>
      </w:r>
      <w:r w:rsidRPr="004F31A3">
        <w:rPr>
          <w:rFonts w:hint="cs"/>
          <w:sz w:val="27"/>
          <w:rtl/>
          <w:lang w:bidi="ar-OM"/>
        </w:rPr>
        <w:t xml:space="preserve"> مقتضبة من كتاب </w:t>
      </w:r>
      <w:r w:rsidRPr="004F31A3">
        <w:rPr>
          <w:rFonts w:hint="eastAsia"/>
          <w:sz w:val="24"/>
          <w:szCs w:val="24"/>
          <w:rtl/>
          <w:lang w:bidi="ar-OM"/>
        </w:rPr>
        <w:t>«</w:t>
      </w:r>
      <w:r w:rsidRPr="004F31A3">
        <w:rPr>
          <w:rFonts w:hint="cs"/>
          <w:sz w:val="27"/>
          <w:rtl/>
          <w:lang w:bidi="ar-OM"/>
        </w:rPr>
        <w:t>المسائل السروية</w:t>
      </w:r>
      <w:r w:rsidR="00802ADF" w:rsidRPr="004F31A3">
        <w:rPr>
          <w:rFonts w:hint="eastAsia"/>
          <w:sz w:val="24"/>
          <w:szCs w:val="24"/>
          <w:rtl/>
          <w:lang w:bidi="ar-OM"/>
        </w:rPr>
        <w:t>»</w:t>
      </w:r>
      <w:r w:rsidR="00802ADF" w:rsidRPr="004F31A3">
        <w:rPr>
          <w:rFonts w:hint="cs"/>
          <w:sz w:val="27"/>
          <w:rtl/>
          <w:lang w:bidi="ar-OM"/>
        </w:rPr>
        <w:t xml:space="preserve">، </w:t>
      </w:r>
      <w:r w:rsidRPr="004F31A3">
        <w:rPr>
          <w:rFonts w:hint="cs"/>
          <w:sz w:val="27"/>
          <w:rtl/>
          <w:lang w:bidi="ar-OM"/>
        </w:rPr>
        <w:t xml:space="preserve">المنسوب </w:t>
      </w:r>
      <w:r w:rsidR="00802ADF" w:rsidRPr="004F31A3">
        <w:rPr>
          <w:rFonts w:hint="cs"/>
          <w:sz w:val="27"/>
          <w:rtl/>
          <w:lang w:bidi="ar-OM"/>
        </w:rPr>
        <w:t>إلى ا</w:t>
      </w:r>
      <w:r w:rsidRPr="004F31A3">
        <w:rPr>
          <w:rFonts w:hint="cs"/>
          <w:sz w:val="27"/>
          <w:rtl/>
          <w:lang w:bidi="ar-OM"/>
        </w:rPr>
        <w:t>لمفيد</w:t>
      </w:r>
      <w:r w:rsidR="00802ADF" w:rsidRPr="004F31A3">
        <w:rPr>
          <w:rFonts w:hint="cs"/>
          <w:sz w:val="27"/>
          <w:rtl/>
          <w:lang w:bidi="ar-OM"/>
        </w:rPr>
        <w:t>،</w:t>
      </w:r>
      <w:r w:rsidRPr="004F31A3">
        <w:rPr>
          <w:rFonts w:hint="cs"/>
          <w:sz w:val="27"/>
          <w:rtl/>
          <w:lang w:bidi="ar-OM"/>
        </w:rPr>
        <w:t xml:space="preserve"> في هذا المجال</w:t>
      </w:r>
      <w:r w:rsidR="00802ADF" w:rsidRPr="004F31A3">
        <w:rPr>
          <w:rFonts w:hint="cs"/>
          <w:sz w:val="27"/>
          <w:rtl/>
          <w:lang w:bidi="ar-OM"/>
        </w:rPr>
        <w:t>،</w:t>
      </w:r>
      <w:r w:rsidRPr="004F31A3">
        <w:rPr>
          <w:rFonts w:hint="cs"/>
          <w:sz w:val="27"/>
          <w:rtl/>
          <w:lang w:bidi="ar-OM"/>
        </w:rPr>
        <w:t xml:space="preserve"> وهي: </w:t>
      </w:r>
      <w:r w:rsidRPr="004F31A3">
        <w:rPr>
          <w:rFonts w:hint="eastAsia"/>
          <w:sz w:val="24"/>
          <w:szCs w:val="24"/>
          <w:rtl/>
          <w:lang w:bidi="ar-OM"/>
        </w:rPr>
        <w:t>«</w:t>
      </w:r>
      <w:r w:rsidRPr="004F31A3">
        <w:rPr>
          <w:rFonts w:hint="cs"/>
          <w:sz w:val="27"/>
          <w:rtl/>
          <w:lang w:bidi="ar-OM"/>
        </w:rPr>
        <w:t xml:space="preserve">وجعل الأخبار فيها (أي رسالة المسائل المصرية) </w:t>
      </w:r>
      <w:r w:rsidRPr="004F31A3">
        <w:rPr>
          <w:sz w:val="27"/>
          <w:rtl/>
          <w:lang w:bidi="ar-OM"/>
        </w:rPr>
        <w:t>ـ</w:t>
      </w:r>
      <w:r w:rsidRPr="004F31A3">
        <w:rPr>
          <w:rFonts w:hint="cs"/>
          <w:sz w:val="27"/>
          <w:rtl/>
          <w:lang w:bidi="ar-OM"/>
        </w:rPr>
        <w:t xml:space="preserve"> وهو كتاب</w:t>
      </w:r>
      <w:r w:rsidR="00802ADF" w:rsidRPr="004F31A3">
        <w:rPr>
          <w:rFonts w:hint="cs"/>
          <w:sz w:val="27"/>
          <w:rtl/>
          <w:lang w:bidi="ar-OM"/>
        </w:rPr>
        <w:t>ٌ</w:t>
      </w:r>
      <w:r w:rsidRPr="004F31A3">
        <w:rPr>
          <w:rFonts w:hint="cs"/>
          <w:sz w:val="27"/>
          <w:rtl/>
          <w:lang w:bidi="ar-OM"/>
        </w:rPr>
        <w:t xml:space="preserve"> منسوب لابن ال</w:t>
      </w:r>
      <w:r w:rsidR="00BD2DA2" w:rsidRPr="004F31A3">
        <w:rPr>
          <w:rFonts w:hint="cs"/>
          <w:sz w:val="27"/>
          <w:rtl/>
          <w:lang w:bidi="ar-OM"/>
        </w:rPr>
        <w:t>جُنَيْد</w:t>
      </w:r>
      <w:r w:rsidRPr="004F31A3">
        <w:rPr>
          <w:rFonts w:hint="cs"/>
          <w:sz w:val="27"/>
          <w:rtl/>
          <w:lang w:bidi="ar-OM"/>
        </w:rPr>
        <w:t xml:space="preserve"> </w:t>
      </w:r>
      <w:r w:rsidRPr="004F31A3">
        <w:rPr>
          <w:sz w:val="27"/>
          <w:rtl/>
          <w:lang w:bidi="ar-OM"/>
        </w:rPr>
        <w:t>ـ</w:t>
      </w:r>
      <w:r w:rsidRPr="004F31A3">
        <w:rPr>
          <w:rFonts w:hint="cs"/>
          <w:sz w:val="27"/>
          <w:rtl/>
          <w:lang w:bidi="ar-OM"/>
        </w:rPr>
        <w:t xml:space="preserve"> أبوابا</w:t>
      </w:r>
      <w:r w:rsidR="00802ADF" w:rsidRPr="004F31A3">
        <w:rPr>
          <w:rFonts w:hint="cs"/>
          <w:sz w:val="27"/>
          <w:rtl/>
          <w:lang w:bidi="ar-OM"/>
        </w:rPr>
        <w:t>ً،</w:t>
      </w:r>
      <w:r w:rsidRPr="004F31A3">
        <w:rPr>
          <w:rFonts w:hint="cs"/>
          <w:sz w:val="27"/>
          <w:rtl/>
          <w:lang w:bidi="ar-OM"/>
        </w:rPr>
        <w:t xml:space="preserve"> وظن</w:t>
      </w:r>
      <w:r w:rsidR="00802ADF" w:rsidRPr="004F31A3">
        <w:rPr>
          <w:rFonts w:hint="cs"/>
          <w:sz w:val="27"/>
          <w:rtl/>
          <w:lang w:bidi="ar-OM"/>
        </w:rPr>
        <w:t>ّ</w:t>
      </w:r>
      <w:r w:rsidRPr="004F31A3">
        <w:rPr>
          <w:rFonts w:hint="cs"/>
          <w:sz w:val="27"/>
          <w:rtl/>
          <w:lang w:bidi="ar-OM"/>
        </w:rPr>
        <w:t xml:space="preserve"> أنها مختلفة</w:t>
      </w:r>
      <w:r w:rsidR="001D7C22">
        <w:rPr>
          <w:rFonts w:hint="cs"/>
          <w:sz w:val="27"/>
          <w:rtl/>
          <w:lang w:bidi="ar-OM"/>
        </w:rPr>
        <w:t>ٌ</w:t>
      </w:r>
      <w:r w:rsidRPr="004F31A3">
        <w:rPr>
          <w:rFonts w:hint="cs"/>
          <w:sz w:val="27"/>
          <w:rtl/>
          <w:lang w:bidi="ar-OM"/>
        </w:rPr>
        <w:t xml:space="preserve"> في معانيها، ونسب ذلك </w:t>
      </w:r>
      <w:r w:rsidR="00802ADF" w:rsidRPr="004F31A3">
        <w:rPr>
          <w:rFonts w:hint="cs"/>
          <w:sz w:val="27"/>
          <w:rtl/>
          <w:lang w:bidi="ar-OM"/>
        </w:rPr>
        <w:t>إ</w:t>
      </w:r>
      <w:r w:rsidRPr="004F31A3">
        <w:rPr>
          <w:rFonts w:hint="cs"/>
          <w:sz w:val="27"/>
          <w:rtl/>
          <w:lang w:bidi="ar-OM"/>
        </w:rPr>
        <w:t>لى قول الأئم</w:t>
      </w:r>
      <w:r w:rsidR="00802ADF" w:rsidRPr="004F31A3">
        <w:rPr>
          <w:rFonts w:hint="cs"/>
          <w:sz w:val="27"/>
          <w:rtl/>
          <w:lang w:bidi="ar-OM"/>
        </w:rPr>
        <w:t>ّ</w:t>
      </w:r>
      <w:r w:rsidRPr="004F31A3">
        <w:rPr>
          <w:rFonts w:hint="cs"/>
          <w:sz w:val="27"/>
          <w:rtl/>
          <w:lang w:bidi="ar-OM"/>
        </w:rPr>
        <w:t>ة</w:t>
      </w:r>
      <w:r w:rsidR="00302621" w:rsidRPr="00304E89">
        <w:rPr>
          <w:rFonts w:cs="Mosawi" w:hint="cs"/>
          <w:sz w:val="22"/>
          <w:szCs w:val="22"/>
          <w:rtl/>
          <w:lang w:bidi="ar-OM"/>
        </w:rPr>
        <w:t>×</w:t>
      </w:r>
      <w:r w:rsidRPr="004F31A3">
        <w:rPr>
          <w:rFonts w:hint="cs"/>
          <w:sz w:val="27"/>
          <w:rtl/>
          <w:lang w:bidi="ar-OM"/>
        </w:rPr>
        <w:t xml:space="preserve"> فيها بالرأي</w:t>
      </w:r>
      <w:r w:rsidRPr="004F31A3">
        <w:rPr>
          <w:rFonts w:hint="eastAsia"/>
          <w:sz w:val="24"/>
          <w:szCs w:val="24"/>
          <w:rtl/>
          <w:lang w:bidi="ar-OM"/>
        </w:rPr>
        <w:t>»</w:t>
      </w:r>
      <w:r w:rsidRPr="004F31A3">
        <w:rPr>
          <w:rFonts w:hint="cs"/>
          <w:sz w:val="27"/>
          <w:vertAlign w:val="superscript"/>
          <w:rtl/>
          <w:lang w:bidi="ar-OM"/>
        </w:rPr>
        <w:t>(</w:t>
      </w:r>
      <w:r w:rsidRPr="004F31A3">
        <w:rPr>
          <w:rStyle w:val="ac"/>
          <w:sz w:val="27"/>
          <w:rtl/>
          <w:lang w:bidi="ar-OM"/>
        </w:rPr>
        <w:endnoteReference w:id="235"/>
      </w:r>
      <w:r w:rsidRPr="004F31A3">
        <w:rPr>
          <w:rFonts w:hint="cs"/>
          <w:sz w:val="27"/>
          <w:vertAlign w:val="superscript"/>
          <w:rtl/>
          <w:lang w:bidi="ar-OM"/>
        </w:rPr>
        <w:t>)</w:t>
      </w:r>
      <w:r w:rsidR="00802ADF" w:rsidRPr="004F31A3">
        <w:rPr>
          <w:rFonts w:hint="cs"/>
          <w:sz w:val="27"/>
          <w:rtl/>
          <w:lang w:bidi="ar-OM"/>
        </w:rPr>
        <w:t>.</w:t>
      </w:r>
    </w:p>
    <w:p w:rsidR="00966FB9" w:rsidRPr="004F31A3" w:rsidRDefault="00966FB9" w:rsidP="00504089">
      <w:pPr>
        <w:tabs>
          <w:tab w:val="left" w:pos="8756"/>
        </w:tabs>
        <w:rPr>
          <w:sz w:val="27"/>
          <w:rtl/>
          <w:lang w:bidi="ar-OM"/>
        </w:rPr>
      </w:pPr>
      <w:r w:rsidRPr="004F31A3">
        <w:rPr>
          <w:rFonts w:hint="cs"/>
          <w:sz w:val="27"/>
          <w:rtl/>
          <w:lang w:bidi="ar-OM"/>
        </w:rPr>
        <w:t>وقد عد</w:t>
      </w:r>
      <w:r w:rsidR="00802ADF" w:rsidRPr="004F31A3">
        <w:rPr>
          <w:rFonts w:hint="cs"/>
          <w:sz w:val="27"/>
          <w:rtl/>
          <w:lang w:bidi="ar-OM"/>
        </w:rPr>
        <w:t>ّ</w:t>
      </w:r>
      <w:r w:rsidRPr="004F31A3">
        <w:rPr>
          <w:rFonts w:hint="cs"/>
          <w:sz w:val="27"/>
          <w:rtl/>
          <w:lang w:bidi="ar-OM"/>
        </w:rPr>
        <w:t>ها الكاتب ك</w:t>
      </w:r>
      <w:r w:rsidR="00802ADF" w:rsidRPr="004F31A3">
        <w:rPr>
          <w:rFonts w:hint="cs"/>
          <w:sz w:val="27"/>
          <w:rtl/>
          <w:lang w:bidi="ar-OM"/>
        </w:rPr>
        <w:t>َ</w:t>
      </w:r>
      <w:r w:rsidRPr="004F31A3">
        <w:rPr>
          <w:rFonts w:hint="cs"/>
          <w:sz w:val="27"/>
          <w:rtl/>
          <w:lang w:bidi="ar-OM"/>
        </w:rPr>
        <w:t>د</w:t>
      </w:r>
      <w:r w:rsidR="00802ADF" w:rsidRPr="004F31A3">
        <w:rPr>
          <w:rFonts w:hint="cs"/>
          <w:sz w:val="27"/>
          <w:rtl/>
          <w:lang w:bidi="ar-OM"/>
        </w:rPr>
        <w:t>ِ</w:t>
      </w:r>
      <w:r w:rsidRPr="004F31A3">
        <w:rPr>
          <w:rFonts w:hint="cs"/>
          <w:sz w:val="27"/>
          <w:rtl/>
          <w:lang w:bidi="ar-OM"/>
        </w:rPr>
        <w:t>يو</w:t>
      </w:r>
      <w:r w:rsidR="00802ADF" w:rsidRPr="004F31A3">
        <w:rPr>
          <w:rFonts w:hint="cs"/>
          <w:sz w:val="27"/>
          <w:rtl/>
          <w:lang w:bidi="ar-OM"/>
        </w:rPr>
        <w:t>َ</w:t>
      </w:r>
      <w:r w:rsidRPr="004F31A3">
        <w:rPr>
          <w:rFonts w:hint="cs"/>
          <w:sz w:val="27"/>
          <w:rtl/>
          <w:lang w:bidi="ar-OM"/>
        </w:rPr>
        <w:t>ر دليلا</w:t>
      </w:r>
      <w:r w:rsidR="00802ADF" w:rsidRPr="004F31A3">
        <w:rPr>
          <w:rFonts w:hint="cs"/>
          <w:sz w:val="27"/>
          <w:rtl/>
          <w:lang w:bidi="ar-OM"/>
        </w:rPr>
        <w:t>ً</w:t>
      </w:r>
      <w:r w:rsidRPr="004F31A3">
        <w:rPr>
          <w:rFonts w:hint="cs"/>
          <w:sz w:val="27"/>
          <w:rtl/>
          <w:lang w:bidi="ar-OM"/>
        </w:rPr>
        <w:t xml:space="preserve"> على أن ابن ال</w:t>
      </w:r>
      <w:r w:rsidR="00BD2DA2" w:rsidRPr="004F31A3">
        <w:rPr>
          <w:rFonts w:hint="cs"/>
          <w:sz w:val="27"/>
          <w:rtl/>
          <w:lang w:bidi="ar-OM"/>
        </w:rPr>
        <w:t>جُنَيْد</w:t>
      </w:r>
      <w:r w:rsidRPr="004F31A3">
        <w:rPr>
          <w:rFonts w:hint="cs"/>
          <w:sz w:val="27"/>
          <w:rtl/>
          <w:lang w:bidi="ar-OM"/>
        </w:rPr>
        <w:t xml:space="preserve"> يعتقد باجتهاد الأئم</w:t>
      </w:r>
      <w:r w:rsidR="00802ADF" w:rsidRPr="004F31A3">
        <w:rPr>
          <w:rFonts w:hint="cs"/>
          <w:sz w:val="27"/>
          <w:rtl/>
          <w:lang w:bidi="ar-OM"/>
        </w:rPr>
        <w:t>ّ</w:t>
      </w:r>
      <w:r w:rsidRPr="004F31A3">
        <w:rPr>
          <w:rFonts w:hint="cs"/>
          <w:sz w:val="27"/>
          <w:rtl/>
          <w:lang w:bidi="ar-OM"/>
        </w:rPr>
        <w:t>ة وعدم عصمتهم</w:t>
      </w:r>
      <w:r w:rsidR="00802ADF" w:rsidRPr="004F31A3">
        <w:rPr>
          <w:rFonts w:hint="cs"/>
          <w:sz w:val="27"/>
          <w:rtl/>
          <w:lang w:bidi="ar-OM"/>
        </w:rPr>
        <w:t>؛</w:t>
      </w:r>
      <w:r w:rsidRPr="004F31A3">
        <w:rPr>
          <w:rFonts w:hint="cs"/>
          <w:sz w:val="27"/>
          <w:rtl/>
          <w:lang w:bidi="ar-OM"/>
        </w:rPr>
        <w:t xml:space="preserve"> لأن الرأي أو الاجتهاد أو الاستنباط أمر</w:t>
      </w:r>
      <w:r w:rsidR="00802ADF" w:rsidRPr="004F31A3">
        <w:rPr>
          <w:rFonts w:hint="cs"/>
          <w:sz w:val="27"/>
          <w:rtl/>
          <w:lang w:bidi="ar-OM"/>
        </w:rPr>
        <w:t>ٌ</w:t>
      </w:r>
      <w:r w:rsidRPr="004F31A3">
        <w:rPr>
          <w:rFonts w:hint="cs"/>
          <w:sz w:val="27"/>
          <w:rtl/>
          <w:lang w:bidi="ar-OM"/>
        </w:rPr>
        <w:t xml:space="preserve"> ك</w:t>
      </w:r>
      <w:r w:rsidR="00802ADF" w:rsidRPr="004F31A3">
        <w:rPr>
          <w:rFonts w:hint="cs"/>
          <w:sz w:val="27"/>
          <w:rtl/>
          <w:lang w:bidi="ar-OM"/>
        </w:rPr>
        <w:t>َ</w:t>
      </w:r>
      <w:r w:rsidRPr="004F31A3">
        <w:rPr>
          <w:rFonts w:hint="cs"/>
          <w:sz w:val="27"/>
          <w:rtl/>
          <w:lang w:bidi="ar-OM"/>
        </w:rPr>
        <w:t>س</w:t>
      </w:r>
      <w:r w:rsidR="00802ADF" w:rsidRPr="004F31A3">
        <w:rPr>
          <w:rFonts w:hint="cs"/>
          <w:sz w:val="27"/>
          <w:rtl/>
          <w:lang w:bidi="ar-OM"/>
        </w:rPr>
        <w:t>ْ</w:t>
      </w:r>
      <w:r w:rsidRPr="004F31A3">
        <w:rPr>
          <w:rFonts w:hint="cs"/>
          <w:sz w:val="27"/>
          <w:rtl/>
          <w:lang w:bidi="ar-OM"/>
        </w:rPr>
        <w:t>بي</w:t>
      </w:r>
      <w:r w:rsidR="00802ADF" w:rsidRPr="004F31A3">
        <w:rPr>
          <w:rFonts w:hint="cs"/>
          <w:sz w:val="27"/>
          <w:rtl/>
          <w:lang w:bidi="ar-OM"/>
        </w:rPr>
        <w:t>ّ،</w:t>
      </w:r>
      <w:r w:rsidRPr="004F31A3">
        <w:rPr>
          <w:rFonts w:hint="cs"/>
          <w:sz w:val="27"/>
          <w:rtl/>
          <w:lang w:bidi="ar-OM"/>
        </w:rPr>
        <w:t xml:space="preserve"> ليس مصونا</w:t>
      </w:r>
      <w:r w:rsidR="00802ADF" w:rsidRPr="004F31A3">
        <w:rPr>
          <w:rFonts w:hint="cs"/>
          <w:sz w:val="27"/>
          <w:rtl/>
          <w:lang w:bidi="ar-OM"/>
        </w:rPr>
        <w:t>ً</w:t>
      </w:r>
      <w:r w:rsidRPr="004F31A3">
        <w:rPr>
          <w:rFonts w:hint="cs"/>
          <w:sz w:val="27"/>
          <w:rtl/>
          <w:lang w:bidi="ar-OM"/>
        </w:rPr>
        <w:t xml:space="preserve"> من احتمال وقوع صاحبه في الخطأ</w:t>
      </w:r>
      <w:r w:rsidRPr="004F31A3">
        <w:rPr>
          <w:rFonts w:hint="cs"/>
          <w:sz w:val="27"/>
          <w:vertAlign w:val="superscript"/>
          <w:rtl/>
          <w:lang w:bidi="ar-OM"/>
        </w:rPr>
        <w:t>(</w:t>
      </w:r>
      <w:r w:rsidRPr="004F31A3">
        <w:rPr>
          <w:rStyle w:val="ac"/>
          <w:sz w:val="27"/>
          <w:rtl/>
          <w:lang w:bidi="ar-OM"/>
        </w:rPr>
        <w:endnoteReference w:id="236"/>
      </w:r>
      <w:r w:rsidRPr="004F31A3">
        <w:rPr>
          <w:rFonts w:hint="cs"/>
          <w:sz w:val="27"/>
          <w:vertAlign w:val="superscript"/>
          <w:rtl/>
          <w:lang w:bidi="ar-OM"/>
        </w:rPr>
        <w:t>)</w:t>
      </w:r>
      <w:r w:rsidRPr="004F31A3">
        <w:rPr>
          <w:rFonts w:hint="cs"/>
          <w:sz w:val="27"/>
          <w:rtl/>
          <w:lang w:bidi="ar-OM"/>
        </w:rPr>
        <w:t>.</w:t>
      </w:r>
    </w:p>
    <w:p w:rsidR="00966FB9" w:rsidRPr="004F31A3" w:rsidRDefault="00966FB9" w:rsidP="0029470D">
      <w:pPr>
        <w:pStyle w:val="31"/>
        <w:rPr>
          <w:color w:val="auto"/>
          <w:rtl/>
          <w:lang w:bidi="ar-OM"/>
        </w:rPr>
      </w:pPr>
      <w:r w:rsidRPr="004F31A3">
        <w:rPr>
          <w:rFonts w:hint="cs"/>
          <w:color w:val="auto"/>
          <w:rtl/>
          <w:lang w:bidi="ar-OM"/>
        </w:rPr>
        <w:lastRenderedPageBreak/>
        <w:t>قراءة الفقرة في سياقها المقالي الكامل</w:t>
      </w:r>
    </w:p>
    <w:p w:rsidR="00966FB9" w:rsidRPr="004F31A3" w:rsidRDefault="00966FB9" w:rsidP="00504089">
      <w:pPr>
        <w:tabs>
          <w:tab w:val="left" w:pos="8756"/>
        </w:tabs>
        <w:rPr>
          <w:sz w:val="27"/>
          <w:rtl/>
          <w:lang w:bidi="ar-OM"/>
        </w:rPr>
      </w:pPr>
      <w:r w:rsidRPr="004F31A3">
        <w:rPr>
          <w:rFonts w:hint="cs"/>
          <w:sz w:val="27"/>
          <w:rtl/>
          <w:lang w:bidi="ar-OM"/>
        </w:rPr>
        <w:t>وبعد أن نقلنا الفقرة التي اجتزأها الكاتب من النص</w:t>
      </w:r>
      <w:r w:rsidR="00802ADF" w:rsidRPr="004F31A3">
        <w:rPr>
          <w:rFonts w:hint="cs"/>
          <w:sz w:val="27"/>
          <w:rtl/>
          <w:lang w:bidi="ar-OM"/>
        </w:rPr>
        <w:t>ّ</w:t>
      </w:r>
      <w:r w:rsidRPr="004F31A3">
        <w:rPr>
          <w:rFonts w:hint="cs"/>
          <w:sz w:val="27"/>
          <w:rtl/>
          <w:lang w:bidi="ar-OM"/>
        </w:rPr>
        <w:t xml:space="preserve"> المنسوب </w:t>
      </w:r>
      <w:r w:rsidR="00802ADF" w:rsidRPr="004F31A3">
        <w:rPr>
          <w:rFonts w:hint="cs"/>
          <w:sz w:val="27"/>
          <w:rtl/>
          <w:lang w:bidi="ar-OM"/>
        </w:rPr>
        <w:t>إلى ا</w:t>
      </w:r>
      <w:r w:rsidRPr="004F31A3">
        <w:rPr>
          <w:rFonts w:hint="cs"/>
          <w:sz w:val="27"/>
          <w:rtl/>
          <w:lang w:bidi="ar-OM"/>
        </w:rPr>
        <w:t>لمفيد</w:t>
      </w:r>
      <w:r w:rsidR="00802ADF" w:rsidRPr="004F31A3">
        <w:rPr>
          <w:rFonts w:hint="cs"/>
          <w:sz w:val="27"/>
          <w:rtl/>
          <w:lang w:bidi="ar-OM"/>
        </w:rPr>
        <w:t>،</w:t>
      </w:r>
      <w:r w:rsidRPr="004F31A3">
        <w:rPr>
          <w:rFonts w:hint="cs"/>
          <w:sz w:val="27"/>
          <w:rtl/>
          <w:lang w:bidi="ar-OM"/>
        </w:rPr>
        <w:t xml:space="preserve"> وبنى عليها نتائج كبيرة، من المناسب أن ننتقل </w:t>
      </w:r>
      <w:r w:rsidR="00802ADF" w:rsidRPr="004F31A3">
        <w:rPr>
          <w:rFonts w:hint="cs"/>
          <w:sz w:val="27"/>
          <w:rtl/>
          <w:lang w:bidi="ar-OM"/>
        </w:rPr>
        <w:t>إ</w:t>
      </w:r>
      <w:r w:rsidRPr="004F31A3">
        <w:rPr>
          <w:rFonts w:hint="cs"/>
          <w:sz w:val="27"/>
          <w:rtl/>
          <w:lang w:bidi="ar-OM"/>
        </w:rPr>
        <w:t xml:space="preserve">لى كتاب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لنرى ما جاء فيه حول هذه القضية</w:t>
      </w:r>
      <w:r w:rsidR="00802ADF" w:rsidRPr="004F31A3">
        <w:rPr>
          <w:rFonts w:hint="cs"/>
          <w:sz w:val="27"/>
          <w:rtl/>
          <w:lang w:bidi="ar-OM"/>
        </w:rPr>
        <w:t>،</w:t>
      </w:r>
      <w:r w:rsidRPr="004F31A3">
        <w:rPr>
          <w:rFonts w:hint="cs"/>
          <w:sz w:val="27"/>
          <w:rtl/>
          <w:lang w:bidi="ar-OM"/>
        </w:rPr>
        <w:t xml:space="preserve"> ولنعيد قراءة النص</w:t>
      </w:r>
      <w:r w:rsidR="00802ADF" w:rsidRPr="004F31A3">
        <w:rPr>
          <w:rFonts w:hint="cs"/>
          <w:sz w:val="27"/>
          <w:rtl/>
          <w:lang w:bidi="ar-OM"/>
        </w:rPr>
        <w:t>ّ</w:t>
      </w:r>
      <w:r w:rsidRPr="004F31A3">
        <w:rPr>
          <w:rFonts w:hint="cs"/>
          <w:sz w:val="27"/>
          <w:rtl/>
          <w:lang w:bidi="ar-OM"/>
        </w:rPr>
        <w:t xml:space="preserve"> المنسوب </w:t>
      </w:r>
      <w:r w:rsidR="00802ADF" w:rsidRPr="004F31A3">
        <w:rPr>
          <w:rFonts w:hint="cs"/>
          <w:sz w:val="27"/>
          <w:rtl/>
          <w:lang w:bidi="ar-OM"/>
        </w:rPr>
        <w:t>إلى ا</w:t>
      </w:r>
      <w:r w:rsidRPr="004F31A3">
        <w:rPr>
          <w:rFonts w:hint="cs"/>
          <w:sz w:val="27"/>
          <w:rtl/>
          <w:lang w:bidi="ar-OM"/>
        </w:rPr>
        <w:t>لمفيد في سياقه المقالي الكامل</w:t>
      </w:r>
      <w:r w:rsidR="00802ADF" w:rsidRPr="004F31A3">
        <w:rPr>
          <w:rFonts w:hint="cs"/>
          <w:sz w:val="27"/>
          <w:rtl/>
          <w:lang w:bidi="ar-OM"/>
        </w:rPr>
        <w:t>؛</w:t>
      </w:r>
      <w:r w:rsidRPr="004F31A3">
        <w:rPr>
          <w:rFonts w:hint="cs"/>
          <w:sz w:val="27"/>
          <w:rtl/>
          <w:lang w:bidi="ar-OM"/>
        </w:rPr>
        <w:t xml:space="preserve"> ليتبين لنا مدلوله بشكل</w:t>
      </w:r>
      <w:r w:rsidR="00802ADF" w:rsidRPr="004F31A3">
        <w:rPr>
          <w:rFonts w:hint="cs"/>
          <w:sz w:val="27"/>
          <w:rtl/>
          <w:lang w:bidi="ar-OM"/>
        </w:rPr>
        <w:t>ٍ</w:t>
      </w:r>
      <w:r w:rsidRPr="004F31A3">
        <w:rPr>
          <w:rFonts w:hint="cs"/>
          <w:sz w:val="27"/>
          <w:rtl/>
          <w:lang w:bidi="ar-OM"/>
        </w:rPr>
        <w:t xml:space="preserve"> دقيق وواضح. وليعذرنا القارئ لأننا سوف نقتبس فقرات طويلة نسبي</w:t>
      </w:r>
      <w:r w:rsidR="007E7A91" w:rsidRPr="004F31A3">
        <w:rPr>
          <w:rFonts w:hint="cs"/>
          <w:sz w:val="27"/>
          <w:rtl/>
          <w:lang w:bidi="ar-OM"/>
        </w:rPr>
        <w:t>ّ</w:t>
      </w:r>
      <w:r w:rsidRPr="004F31A3">
        <w:rPr>
          <w:rFonts w:hint="cs"/>
          <w:sz w:val="27"/>
          <w:rtl/>
          <w:lang w:bidi="ar-OM"/>
        </w:rPr>
        <w:t>ا</w:t>
      </w:r>
      <w:r w:rsidR="007E7A91" w:rsidRPr="004F31A3">
        <w:rPr>
          <w:rFonts w:hint="cs"/>
          <w:sz w:val="27"/>
          <w:rtl/>
          <w:lang w:bidi="ar-OM"/>
        </w:rPr>
        <w:t>ً</w:t>
      </w:r>
      <w:r w:rsidRPr="004F31A3">
        <w:rPr>
          <w:rFonts w:hint="cs"/>
          <w:sz w:val="27"/>
          <w:rtl/>
          <w:lang w:bidi="ar-OM"/>
        </w:rPr>
        <w:t xml:space="preserve"> منه</w:t>
      </w:r>
      <w:r w:rsidR="007E7A91" w:rsidRPr="004F31A3">
        <w:rPr>
          <w:rFonts w:hint="cs"/>
          <w:sz w:val="27"/>
          <w:rtl/>
          <w:lang w:bidi="ar-OM"/>
        </w:rPr>
        <w:t>؛</w:t>
      </w:r>
      <w:r w:rsidRPr="004F31A3">
        <w:rPr>
          <w:rFonts w:hint="cs"/>
          <w:sz w:val="27"/>
          <w:rtl/>
          <w:lang w:bidi="ar-OM"/>
        </w:rPr>
        <w:t xml:space="preserve"> لنضع المسألة في سياقها الكامل. </w:t>
      </w:r>
    </w:p>
    <w:p w:rsidR="00966FB9" w:rsidRPr="004F31A3" w:rsidRDefault="00966FB9" w:rsidP="00504089">
      <w:pPr>
        <w:tabs>
          <w:tab w:val="left" w:pos="8756"/>
        </w:tabs>
        <w:rPr>
          <w:sz w:val="27"/>
          <w:rtl/>
          <w:lang w:bidi="ar-OM"/>
        </w:rPr>
      </w:pPr>
      <w:r w:rsidRPr="004F31A3">
        <w:rPr>
          <w:rFonts w:hint="cs"/>
          <w:sz w:val="27"/>
          <w:rtl/>
          <w:lang w:bidi="ar-OM"/>
        </w:rPr>
        <w:t xml:space="preserve">إن كتاب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هو عبارة</w:t>
      </w:r>
      <w:r w:rsidR="007E7A91" w:rsidRPr="004F31A3">
        <w:rPr>
          <w:rFonts w:hint="cs"/>
          <w:sz w:val="27"/>
          <w:rtl/>
          <w:lang w:bidi="ar-OM"/>
        </w:rPr>
        <w:t>ٌ</w:t>
      </w:r>
      <w:r w:rsidRPr="004F31A3">
        <w:rPr>
          <w:rFonts w:hint="cs"/>
          <w:sz w:val="27"/>
          <w:rtl/>
          <w:lang w:bidi="ar-OM"/>
        </w:rPr>
        <w:t xml:space="preserve"> عن أسئلة ورد</w:t>
      </w:r>
      <w:r w:rsidR="007E7A91" w:rsidRPr="004F31A3">
        <w:rPr>
          <w:rFonts w:hint="cs"/>
          <w:sz w:val="27"/>
          <w:rtl/>
          <w:lang w:bidi="ar-OM"/>
        </w:rPr>
        <w:t>َ</w:t>
      </w:r>
      <w:r w:rsidRPr="004F31A3">
        <w:rPr>
          <w:rFonts w:hint="cs"/>
          <w:sz w:val="27"/>
          <w:rtl/>
          <w:lang w:bidi="ar-OM"/>
        </w:rPr>
        <w:t>ت</w:t>
      </w:r>
      <w:r w:rsidR="007E7A91" w:rsidRPr="004F31A3">
        <w:rPr>
          <w:rFonts w:hint="cs"/>
          <w:sz w:val="27"/>
          <w:rtl/>
          <w:lang w:bidi="ar-OM"/>
        </w:rPr>
        <w:t>ْ</w:t>
      </w:r>
      <w:r w:rsidRPr="004F31A3">
        <w:rPr>
          <w:rFonts w:hint="cs"/>
          <w:sz w:val="27"/>
          <w:rtl/>
          <w:lang w:bidi="ar-OM"/>
        </w:rPr>
        <w:t xml:space="preserve"> </w:t>
      </w:r>
      <w:r w:rsidR="007E7A91" w:rsidRPr="004F31A3">
        <w:rPr>
          <w:rFonts w:hint="cs"/>
          <w:sz w:val="27"/>
          <w:rtl/>
          <w:lang w:bidi="ar-OM"/>
        </w:rPr>
        <w:t>إ</w:t>
      </w:r>
      <w:r w:rsidRPr="004F31A3">
        <w:rPr>
          <w:rFonts w:hint="cs"/>
          <w:sz w:val="27"/>
          <w:rtl/>
          <w:lang w:bidi="ar-OM"/>
        </w:rPr>
        <w:t xml:space="preserve">لى المفيد </w:t>
      </w:r>
      <w:r w:rsidRPr="004F31A3">
        <w:rPr>
          <w:sz w:val="27"/>
          <w:rtl/>
          <w:lang w:bidi="ar-OM"/>
        </w:rPr>
        <w:t>ـ</w:t>
      </w:r>
      <w:r w:rsidRPr="004F31A3">
        <w:rPr>
          <w:rFonts w:hint="cs"/>
          <w:sz w:val="27"/>
          <w:rtl/>
          <w:lang w:bidi="ar-OM"/>
        </w:rPr>
        <w:t xml:space="preserve"> لأنه كان يمث</w:t>
      </w:r>
      <w:r w:rsidR="00B05EFF" w:rsidRPr="004F31A3">
        <w:rPr>
          <w:rFonts w:hint="cs"/>
          <w:sz w:val="27"/>
          <w:rtl/>
          <w:lang w:bidi="ar-OM"/>
        </w:rPr>
        <w:t>ِّ</w:t>
      </w:r>
      <w:r w:rsidRPr="004F31A3">
        <w:rPr>
          <w:rFonts w:hint="cs"/>
          <w:sz w:val="27"/>
          <w:rtl/>
          <w:lang w:bidi="ar-OM"/>
        </w:rPr>
        <w:t>ل المرجعية الدينية للشيعة آنذاك ـ</w:t>
      </w:r>
      <w:r w:rsidR="00B05EFF" w:rsidRPr="004F31A3">
        <w:rPr>
          <w:rFonts w:hint="cs"/>
          <w:sz w:val="27"/>
          <w:rtl/>
          <w:lang w:bidi="ar-OM"/>
        </w:rPr>
        <w:t xml:space="preserve">، </w:t>
      </w:r>
      <w:r w:rsidRPr="004F31A3">
        <w:rPr>
          <w:rFonts w:hint="cs"/>
          <w:sz w:val="27"/>
          <w:rtl/>
          <w:lang w:bidi="ar-OM"/>
        </w:rPr>
        <w:t>وأجاب عنها، وهو تقليد</w:t>
      </w:r>
      <w:r w:rsidR="00B05EFF" w:rsidRPr="004F31A3">
        <w:rPr>
          <w:rFonts w:hint="cs"/>
          <w:sz w:val="27"/>
          <w:rtl/>
          <w:lang w:bidi="ar-OM"/>
        </w:rPr>
        <w:t>ٌ</w:t>
      </w:r>
      <w:r w:rsidRPr="004F31A3">
        <w:rPr>
          <w:rFonts w:hint="cs"/>
          <w:sz w:val="27"/>
          <w:rtl/>
          <w:lang w:bidi="ar-OM"/>
        </w:rPr>
        <w:t xml:space="preserve"> كان </w:t>
      </w:r>
      <w:r w:rsidRPr="004F31A3">
        <w:rPr>
          <w:sz w:val="27"/>
          <w:rtl/>
          <w:lang w:bidi="ar-OM"/>
        </w:rPr>
        <w:t>ـ</w:t>
      </w:r>
      <w:r w:rsidRPr="004F31A3">
        <w:rPr>
          <w:rFonts w:hint="cs"/>
          <w:sz w:val="27"/>
          <w:rtl/>
          <w:lang w:bidi="ar-OM"/>
        </w:rPr>
        <w:t xml:space="preserve"> ولا</w:t>
      </w:r>
      <w:r w:rsidR="00B05EFF" w:rsidRPr="004F31A3">
        <w:rPr>
          <w:rFonts w:hint="cs"/>
          <w:sz w:val="27"/>
          <w:rtl/>
          <w:lang w:bidi="ar-OM"/>
        </w:rPr>
        <w:t xml:space="preserve"> </w:t>
      </w:r>
      <w:r w:rsidRPr="004F31A3">
        <w:rPr>
          <w:rFonts w:hint="cs"/>
          <w:sz w:val="27"/>
          <w:rtl/>
          <w:lang w:bidi="ar-OM"/>
        </w:rPr>
        <w:t>يزال ـ سائدا</w:t>
      </w:r>
      <w:r w:rsidR="00B05EFF" w:rsidRPr="004F31A3">
        <w:rPr>
          <w:rFonts w:hint="cs"/>
          <w:sz w:val="27"/>
          <w:rtl/>
          <w:lang w:bidi="ar-OM"/>
        </w:rPr>
        <w:t>ً</w:t>
      </w:r>
      <w:r w:rsidRPr="004F31A3">
        <w:rPr>
          <w:rFonts w:hint="cs"/>
          <w:sz w:val="27"/>
          <w:rtl/>
          <w:lang w:bidi="ar-OM"/>
        </w:rPr>
        <w:t xml:space="preserve"> لدى الإمامية. والكتاب مقس</w:t>
      </w:r>
      <w:r w:rsidR="00B05EFF" w:rsidRPr="004F31A3">
        <w:rPr>
          <w:rFonts w:hint="cs"/>
          <w:sz w:val="27"/>
          <w:rtl/>
          <w:lang w:bidi="ar-OM"/>
        </w:rPr>
        <w:t>َّ</w:t>
      </w:r>
      <w:r w:rsidRPr="004F31A3">
        <w:rPr>
          <w:rFonts w:hint="cs"/>
          <w:sz w:val="27"/>
          <w:rtl/>
          <w:lang w:bidi="ar-OM"/>
        </w:rPr>
        <w:t>م</w:t>
      </w:r>
      <w:r w:rsidR="00B05EFF" w:rsidRPr="004F31A3">
        <w:rPr>
          <w:rFonts w:hint="cs"/>
          <w:sz w:val="27"/>
          <w:rtl/>
          <w:lang w:bidi="ar-OM"/>
        </w:rPr>
        <w:t>ٌ</w:t>
      </w:r>
      <w:r w:rsidRPr="004F31A3">
        <w:rPr>
          <w:rFonts w:hint="cs"/>
          <w:sz w:val="27"/>
          <w:rtl/>
          <w:lang w:bidi="ar-OM"/>
        </w:rPr>
        <w:t xml:space="preserve"> </w:t>
      </w:r>
      <w:r w:rsidR="00B05EFF" w:rsidRPr="004F31A3">
        <w:rPr>
          <w:rFonts w:hint="cs"/>
          <w:sz w:val="27"/>
          <w:rtl/>
          <w:lang w:bidi="ar-OM"/>
        </w:rPr>
        <w:t>إ</w:t>
      </w:r>
      <w:r w:rsidRPr="004F31A3">
        <w:rPr>
          <w:rFonts w:hint="cs"/>
          <w:sz w:val="27"/>
          <w:rtl/>
          <w:lang w:bidi="ar-OM"/>
        </w:rPr>
        <w:t>لى مسائل</w:t>
      </w:r>
      <w:r w:rsidR="00B05EFF" w:rsidRPr="004F31A3">
        <w:rPr>
          <w:rFonts w:hint="cs"/>
          <w:sz w:val="27"/>
          <w:rtl/>
          <w:lang w:bidi="ar-OM"/>
        </w:rPr>
        <w:t xml:space="preserve">؛ </w:t>
      </w:r>
      <w:r w:rsidRPr="004F31A3">
        <w:rPr>
          <w:rFonts w:hint="cs"/>
          <w:sz w:val="27"/>
          <w:rtl/>
          <w:lang w:bidi="ar-OM"/>
        </w:rPr>
        <w:t>وبعضها تشتمل على فصول. والفقرة التي نقلها الكاتب ك</w:t>
      </w:r>
      <w:r w:rsidR="00B05EFF" w:rsidRPr="004F31A3">
        <w:rPr>
          <w:rFonts w:hint="cs"/>
          <w:sz w:val="27"/>
          <w:rtl/>
          <w:lang w:bidi="ar-OM"/>
        </w:rPr>
        <w:t>َ</w:t>
      </w:r>
      <w:r w:rsidRPr="004F31A3">
        <w:rPr>
          <w:rFonts w:hint="cs"/>
          <w:sz w:val="27"/>
          <w:rtl/>
          <w:lang w:bidi="ar-OM"/>
        </w:rPr>
        <w:t>د</w:t>
      </w:r>
      <w:r w:rsidR="00B05EFF" w:rsidRPr="004F31A3">
        <w:rPr>
          <w:rFonts w:hint="cs"/>
          <w:sz w:val="27"/>
          <w:rtl/>
          <w:lang w:bidi="ar-OM"/>
        </w:rPr>
        <w:t>ِ</w:t>
      </w:r>
      <w:r w:rsidRPr="004F31A3">
        <w:rPr>
          <w:rFonts w:hint="cs"/>
          <w:sz w:val="27"/>
          <w:rtl/>
          <w:lang w:bidi="ar-OM"/>
        </w:rPr>
        <w:t>يو</w:t>
      </w:r>
      <w:r w:rsidR="00B05EFF" w:rsidRPr="004F31A3">
        <w:rPr>
          <w:rFonts w:hint="cs"/>
          <w:sz w:val="27"/>
          <w:rtl/>
          <w:lang w:bidi="ar-OM"/>
        </w:rPr>
        <w:t>َ</w:t>
      </w:r>
      <w:r w:rsidRPr="004F31A3">
        <w:rPr>
          <w:rFonts w:hint="cs"/>
          <w:sz w:val="27"/>
          <w:rtl/>
          <w:lang w:bidi="ar-OM"/>
        </w:rPr>
        <w:t>ر من الكتاب المذكور وردت في المسألة الثامنة</w:t>
      </w:r>
      <w:r w:rsidR="00B05EFF" w:rsidRPr="004F31A3">
        <w:rPr>
          <w:rFonts w:hint="cs"/>
          <w:sz w:val="27"/>
          <w:rtl/>
          <w:lang w:bidi="ar-OM"/>
        </w:rPr>
        <w:t>،</w:t>
      </w:r>
      <w:r w:rsidRPr="004F31A3">
        <w:rPr>
          <w:rFonts w:hint="cs"/>
          <w:sz w:val="27"/>
          <w:rtl/>
          <w:lang w:bidi="ar-OM"/>
        </w:rPr>
        <w:t xml:space="preserve"> وهي بعنوان: الاختلاف في ظواهر الروايات</w:t>
      </w:r>
      <w:r w:rsidRPr="004F31A3">
        <w:rPr>
          <w:rFonts w:hint="cs"/>
          <w:sz w:val="27"/>
          <w:vertAlign w:val="superscript"/>
          <w:rtl/>
          <w:lang w:bidi="ar-OM"/>
        </w:rPr>
        <w:t>(</w:t>
      </w:r>
      <w:r w:rsidRPr="004F31A3">
        <w:rPr>
          <w:rStyle w:val="ac"/>
          <w:sz w:val="27"/>
          <w:rtl/>
          <w:lang w:bidi="ar-OM"/>
        </w:rPr>
        <w:endnoteReference w:id="237"/>
      </w:r>
      <w:r w:rsidRPr="004F31A3">
        <w:rPr>
          <w:rFonts w:hint="cs"/>
          <w:sz w:val="27"/>
          <w:vertAlign w:val="superscript"/>
          <w:rtl/>
          <w:lang w:bidi="ar-OM"/>
        </w:rPr>
        <w:t>)</w:t>
      </w:r>
      <w:r w:rsidR="00B05EFF" w:rsidRPr="004F31A3">
        <w:rPr>
          <w:rFonts w:hint="cs"/>
          <w:sz w:val="27"/>
          <w:rtl/>
          <w:lang w:bidi="ar-OM"/>
        </w:rPr>
        <w:t>،</w:t>
      </w:r>
      <w:r w:rsidRPr="004F31A3">
        <w:rPr>
          <w:rFonts w:hint="cs"/>
          <w:sz w:val="27"/>
          <w:rtl/>
          <w:lang w:bidi="ar-OM"/>
        </w:rPr>
        <w:t xml:space="preserve"> وتم</w:t>
      </w:r>
      <w:r w:rsidR="00B05EFF" w:rsidRPr="004F31A3">
        <w:rPr>
          <w:rFonts w:hint="cs"/>
          <w:sz w:val="27"/>
          <w:rtl/>
          <w:lang w:bidi="ar-OM"/>
        </w:rPr>
        <w:t>ّ</w:t>
      </w:r>
      <w:r w:rsidRPr="004F31A3">
        <w:rPr>
          <w:rFonts w:hint="cs"/>
          <w:sz w:val="27"/>
          <w:rtl/>
          <w:lang w:bidi="ar-OM"/>
        </w:rPr>
        <w:t xml:space="preserve"> بحثها خلال فصلين</w:t>
      </w:r>
      <w:r w:rsidR="00B05EFF" w:rsidRPr="004F31A3">
        <w:rPr>
          <w:rFonts w:hint="cs"/>
          <w:sz w:val="27"/>
          <w:rtl/>
          <w:lang w:bidi="ar-OM"/>
        </w:rPr>
        <w:t>:</w:t>
      </w:r>
      <w:r w:rsidRPr="004F31A3">
        <w:rPr>
          <w:rFonts w:hint="cs"/>
          <w:sz w:val="27"/>
          <w:rtl/>
          <w:lang w:bidi="ar-OM"/>
        </w:rPr>
        <w:t xml:space="preserve"> </w:t>
      </w:r>
      <w:r w:rsidRPr="004F31A3">
        <w:rPr>
          <w:rFonts w:hint="cs"/>
          <w:b/>
          <w:bCs/>
          <w:sz w:val="27"/>
          <w:rtl/>
          <w:lang w:bidi="ar-OM"/>
        </w:rPr>
        <w:t>أحدهما</w:t>
      </w:r>
      <w:r w:rsidRPr="004F31A3">
        <w:rPr>
          <w:rFonts w:hint="cs"/>
          <w:sz w:val="27"/>
          <w:rtl/>
          <w:lang w:bidi="ar-OM"/>
        </w:rPr>
        <w:t xml:space="preserve"> بعنوان: الموقف من الروايات المختلفة الظواهر</w:t>
      </w:r>
      <w:r w:rsidR="00B05EFF" w:rsidRPr="004F31A3">
        <w:rPr>
          <w:rFonts w:hint="cs"/>
          <w:sz w:val="27"/>
          <w:rtl/>
          <w:lang w:bidi="ar-OM"/>
        </w:rPr>
        <w:t>؛</w:t>
      </w:r>
      <w:r w:rsidRPr="004F31A3">
        <w:rPr>
          <w:rFonts w:hint="cs"/>
          <w:sz w:val="27"/>
          <w:rtl/>
          <w:lang w:bidi="ar-OM"/>
        </w:rPr>
        <w:t xml:space="preserve"> </w:t>
      </w:r>
      <w:r w:rsidRPr="004F31A3">
        <w:rPr>
          <w:rFonts w:hint="cs"/>
          <w:b/>
          <w:bCs/>
          <w:sz w:val="27"/>
          <w:rtl/>
          <w:lang w:bidi="ar-OM"/>
        </w:rPr>
        <w:t>والثاني</w:t>
      </w:r>
      <w:r w:rsidRPr="004F31A3">
        <w:rPr>
          <w:rFonts w:hint="cs"/>
          <w:sz w:val="27"/>
          <w:rtl/>
          <w:lang w:bidi="ar-OM"/>
        </w:rPr>
        <w:t>: أصناف أحاديث الأئم</w:t>
      </w:r>
      <w:r w:rsidR="00B05EFF" w:rsidRPr="004F31A3">
        <w:rPr>
          <w:rFonts w:hint="cs"/>
          <w:sz w:val="27"/>
          <w:rtl/>
          <w:lang w:bidi="ar-OM"/>
        </w:rPr>
        <w:t>ّ</w:t>
      </w:r>
      <w:r w:rsidRPr="004F31A3">
        <w:rPr>
          <w:rFonts w:hint="cs"/>
          <w:sz w:val="27"/>
          <w:rtl/>
          <w:lang w:bidi="ar-OM"/>
        </w:rPr>
        <w:t xml:space="preserve">ة. وتناولها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بالبحث على مدى سبع صفحات تقريبا</w:t>
      </w:r>
      <w:r w:rsidR="00B05EFF" w:rsidRPr="004F31A3">
        <w:rPr>
          <w:rFonts w:hint="cs"/>
          <w:sz w:val="27"/>
          <w:rtl/>
          <w:lang w:bidi="ar-OM"/>
        </w:rPr>
        <w:t>ً</w:t>
      </w:r>
      <w:r w:rsidRPr="004F31A3">
        <w:rPr>
          <w:rFonts w:hint="cs"/>
          <w:sz w:val="27"/>
          <w:vertAlign w:val="superscript"/>
          <w:rtl/>
          <w:lang w:bidi="ar-OM"/>
        </w:rPr>
        <w:t>(</w:t>
      </w:r>
      <w:r w:rsidRPr="004F31A3">
        <w:rPr>
          <w:rStyle w:val="ac"/>
          <w:sz w:val="27"/>
          <w:rtl/>
          <w:lang w:bidi="ar-OM"/>
        </w:rPr>
        <w:endnoteReference w:id="238"/>
      </w:r>
      <w:r w:rsidRPr="004F31A3">
        <w:rPr>
          <w:rFonts w:hint="cs"/>
          <w:sz w:val="27"/>
          <w:vertAlign w:val="superscript"/>
          <w:rtl/>
          <w:lang w:bidi="ar-OM"/>
        </w:rPr>
        <w:t>)</w:t>
      </w:r>
      <w:r w:rsidRPr="004F31A3">
        <w:rPr>
          <w:rFonts w:hint="cs"/>
          <w:sz w:val="27"/>
          <w:rtl/>
          <w:lang w:bidi="ar-OM"/>
        </w:rPr>
        <w:t>.</w:t>
      </w:r>
    </w:p>
    <w:p w:rsidR="00966FB9" w:rsidRPr="004F31A3" w:rsidRDefault="00966FB9" w:rsidP="00504089">
      <w:pPr>
        <w:tabs>
          <w:tab w:val="left" w:pos="8756"/>
        </w:tabs>
        <w:rPr>
          <w:sz w:val="27"/>
          <w:rtl/>
          <w:lang w:bidi="ar-OM"/>
        </w:rPr>
      </w:pPr>
      <w:r w:rsidRPr="004F31A3">
        <w:rPr>
          <w:rFonts w:hint="cs"/>
          <w:sz w:val="27"/>
          <w:rtl/>
          <w:lang w:bidi="ar-OM"/>
        </w:rPr>
        <w:t>ومضمون السؤال الوارد إليه هو: إن بعض الكتب المصن</w:t>
      </w:r>
      <w:r w:rsidR="00B05EFF" w:rsidRPr="004F31A3">
        <w:rPr>
          <w:rFonts w:hint="cs"/>
          <w:sz w:val="27"/>
          <w:rtl/>
          <w:lang w:bidi="ar-OM"/>
        </w:rPr>
        <w:t>َّ</w:t>
      </w:r>
      <w:r w:rsidRPr="004F31A3">
        <w:rPr>
          <w:rFonts w:hint="cs"/>
          <w:sz w:val="27"/>
          <w:rtl/>
          <w:lang w:bidi="ar-OM"/>
        </w:rPr>
        <w:t>فة في الفقه عن الأئم</w:t>
      </w:r>
      <w:r w:rsidR="001D7C22">
        <w:rPr>
          <w:rFonts w:hint="cs"/>
          <w:sz w:val="27"/>
          <w:rtl/>
          <w:lang w:bidi="ar-OM"/>
        </w:rPr>
        <w:t>ّ</w:t>
      </w:r>
      <w:r w:rsidRPr="004F31A3">
        <w:rPr>
          <w:rFonts w:hint="cs"/>
          <w:sz w:val="27"/>
          <w:rtl/>
          <w:lang w:bidi="ar-OM"/>
        </w:rPr>
        <w:t>ة فيها اختلاف</w:t>
      </w:r>
      <w:r w:rsidR="00B05EFF" w:rsidRPr="004F31A3">
        <w:rPr>
          <w:rFonts w:hint="cs"/>
          <w:sz w:val="27"/>
          <w:rtl/>
          <w:lang w:bidi="ar-OM"/>
        </w:rPr>
        <w:t>ٌ</w:t>
      </w:r>
      <w:r w:rsidRPr="004F31A3">
        <w:rPr>
          <w:rFonts w:hint="cs"/>
          <w:sz w:val="27"/>
          <w:rtl/>
          <w:lang w:bidi="ar-OM"/>
        </w:rPr>
        <w:t xml:space="preserve"> ظاهر في المسائل الفقهية، كما وقع بين ما كتبه الشيخ أبو جعفر الصدوق(</w:t>
      </w:r>
      <w:r w:rsidR="001A2150" w:rsidRPr="001A2150">
        <w:rPr>
          <w:rFonts w:hint="cs"/>
          <w:sz w:val="27"/>
          <w:rtl/>
          <w:lang w:bidi="ar-OM"/>
        </w:rPr>
        <w:t>3</w:t>
      </w:r>
      <w:r w:rsidR="00A607E9" w:rsidRPr="00A607E9">
        <w:rPr>
          <w:rFonts w:hint="cs"/>
          <w:sz w:val="27"/>
          <w:rtl/>
          <w:lang w:bidi="ar-OM"/>
        </w:rPr>
        <w:t>8</w:t>
      </w:r>
      <w:r w:rsidR="00CC7A0A" w:rsidRPr="00CC7A0A">
        <w:rPr>
          <w:rFonts w:hint="cs"/>
          <w:sz w:val="27"/>
          <w:rtl/>
          <w:lang w:bidi="ar-OM"/>
        </w:rPr>
        <w:t>1</w:t>
      </w:r>
      <w:r w:rsidRPr="004F31A3">
        <w:rPr>
          <w:rFonts w:hint="cs"/>
          <w:sz w:val="27"/>
          <w:rtl/>
          <w:lang w:bidi="ar-OM"/>
        </w:rPr>
        <w:t>هـ) من الأخبار المسندة وبين ما أثبته الشيخ أبو علي ابن ال</w:t>
      </w:r>
      <w:r w:rsidR="00BD2DA2" w:rsidRPr="004F31A3">
        <w:rPr>
          <w:rFonts w:hint="cs"/>
          <w:sz w:val="27"/>
          <w:rtl/>
          <w:lang w:bidi="ar-OM"/>
        </w:rPr>
        <w:t>جُنَيْد</w:t>
      </w:r>
      <w:r w:rsidRPr="004F31A3">
        <w:rPr>
          <w:rFonts w:hint="cs"/>
          <w:sz w:val="27"/>
          <w:rtl/>
          <w:lang w:bidi="ar-OM"/>
        </w:rPr>
        <w:t>(</w:t>
      </w:r>
      <w:r w:rsidR="001A2150" w:rsidRPr="001A2150">
        <w:rPr>
          <w:rFonts w:hint="cs"/>
          <w:sz w:val="27"/>
          <w:rtl/>
          <w:lang w:bidi="ar-OM"/>
        </w:rPr>
        <w:t>3</w:t>
      </w:r>
      <w:r w:rsidR="00A607E9" w:rsidRPr="00A607E9">
        <w:rPr>
          <w:rFonts w:hint="cs"/>
          <w:sz w:val="27"/>
          <w:rtl/>
          <w:lang w:bidi="ar-OM"/>
        </w:rPr>
        <w:t>80</w:t>
      </w:r>
      <w:r w:rsidRPr="004F31A3">
        <w:rPr>
          <w:rFonts w:hint="cs"/>
          <w:sz w:val="27"/>
          <w:rtl/>
          <w:lang w:bidi="ar-OM"/>
        </w:rPr>
        <w:t>هـ) في كتبه من المسائل الفقهية المجر</w:t>
      </w:r>
      <w:r w:rsidR="00B05EFF" w:rsidRPr="004F31A3">
        <w:rPr>
          <w:rFonts w:hint="cs"/>
          <w:sz w:val="27"/>
          <w:rtl/>
          <w:lang w:bidi="ar-OM"/>
        </w:rPr>
        <w:t>ّ</w:t>
      </w:r>
      <w:r w:rsidRPr="004F31A3">
        <w:rPr>
          <w:rFonts w:hint="cs"/>
          <w:sz w:val="27"/>
          <w:rtl/>
          <w:lang w:bidi="ar-OM"/>
        </w:rPr>
        <w:t>دة عن الأسانيد</w:t>
      </w:r>
      <w:r w:rsidRPr="004F31A3">
        <w:rPr>
          <w:rFonts w:hint="cs"/>
          <w:sz w:val="27"/>
          <w:vertAlign w:val="superscript"/>
          <w:rtl/>
          <w:lang w:bidi="ar-OM"/>
        </w:rPr>
        <w:t>(</w:t>
      </w:r>
      <w:r w:rsidRPr="004F31A3">
        <w:rPr>
          <w:rStyle w:val="ac"/>
          <w:sz w:val="27"/>
          <w:rtl/>
          <w:lang w:bidi="ar-OM"/>
        </w:rPr>
        <w:endnoteReference w:id="239"/>
      </w:r>
      <w:r w:rsidRPr="004F31A3">
        <w:rPr>
          <w:rFonts w:hint="cs"/>
          <w:sz w:val="27"/>
          <w:vertAlign w:val="superscript"/>
          <w:rtl/>
          <w:lang w:bidi="ar-OM"/>
        </w:rPr>
        <w:t>)</w:t>
      </w:r>
      <w:r w:rsidRPr="004F31A3">
        <w:rPr>
          <w:rFonts w:hint="cs"/>
          <w:sz w:val="27"/>
          <w:rtl/>
          <w:lang w:bidi="ar-OM"/>
        </w:rPr>
        <w:t>. والسائل يسأل: هل يجوز أن يجتهد رأيه</w:t>
      </w:r>
      <w:r w:rsidR="00B05EFF" w:rsidRPr="004F31A3">
        <w:rPr>
          <w:rFonts w:hint="cs"/>
          <w:sz w:val="27"/>
          <w:rtl/>
          <w:lang w:bidi="ar-OM"/>
        </w:rPr>
        <w:t>،</w:t>
      </w:r>
      <w:r w:rsidRPr="004F31A3">
        <w:rPr>
          <w:rFonts w:hint="cs"/>
          <w:sz w:val="27"/>
          <w:rtl/>
          <w:lang w:bidi="ar-OM"/>
        </w:rPr>
        <w:t xml:space="preserve"> ويعو</w:t>
      </w:r>
      <w:r w:rsidR="00B05EFF" w:rsidRPr="004F31A3">
        <w:rPr>
          <w:rFonts w:hint="cs"/>
          <w:sz w:val="27"/>
          <w:rtl/>
          <w:lang w:bidi="ar-OM"/>
        </w:rPr>
        <w:t>ِّ</w:t>
      </w:r>
      <w:r w:rsidRPr="004F31A3">
        <w:rPr>
          <w:rFonts w:hint="cs"/>
          <w:sz w:val="27"/>
          <w:rtl/>
          <w:lang w:bidi="ar-OM"/>
        </w:rPr>
        <w:t>ل على ما هو الحق</w:t>
      </w:r>
      <w:r w:rsidR="00B05EFF" w:rsidRPr="004F31A3">
        <w:rPr>
          <w:rFonts w:hint="cs"/>
          <w:sz w:val="27"/>
          <w:rtl/>
          <w:lang w:bidi="ar-OM"/>
        </w:rPr>
        <w:t>ّ</w:t>
      </w:r>
      <w:r w:rsidRPr="004F31A3">
        <w:rPr>
          <w:rFonts w:hint="cs"/>
          <w:sz w:val="27"/>
          <w:rtl/>
          <w:lang w:bidi="ar-OM"/>
        </w:rPr>
        <w:t xml:space="preserve"> عنده</w:t>
      </w:r>
      <w:r w:rsidR="00B05EFF" w:rsidRPr="004F31A3">
        <w:rPr>
          <w:rFonts w:hint="cs"/>
          <w:sz w:val="27"/>
          <w:rtl/>
          <w:lang w:bidi="ar-OM"/>
        </w:rPr>
        <w:t>،</w:t>
      </w:r>
      <w:r w:rsidRPr="004F31A3">
        <w:rPr>
          <w:rFonts w:hint="cs"/>
          <w:sz w:val="27"/>
          <w:rtl/>
          <w:lang w:bidi="ar-OM"/>
        </w:rPr>
        <w:t xml:space="preserve"> والأصوب لديه</w:t>
      </w:r>
      <w:r w:rsidR="00B05EFF" w:rsidRPr="004F31A3">
        <w:rPr>
          <w:rFonts w:hint="cs"/>
          <w:sz w:val="27"/>
          <w:rtl/>
          <w:lang w:bidi="ar-OM"/>
        </w:rPr>
        <w:t>،</w:t>
      </w:r>
      <w:r w:rsidRPr="004F31A3">
        <w:rPr>
          <w:rFonts w:hint="cs"/>
          <w:sz w:val="27"/>
          <w:rtl/>
          <w:lang w:bidi="ar-OM"/>
        </w:rPr>
        <w:t xml:space="preserve"> أم يعتمد على المسندات</w:t>
      </w:r>
      <w:r w:rsidR="00B05EFF" w:rsidRPr="004F31A3">
        <w:rPr>
          <w:rFonts w:hint="cs"/>
          <w:sz w:val="27"/>
          <w:rtl/>
          <w:lang w:bidi="ar-OM"/>
        </w:rPr>
        <w:t>،</w:t>
      </w:r>
      <w:r w:rsidRPr="004F31A3">
        <w:rPr>
          <w:rFonts w:hint="cs"/>
          <w:sz w:val="27"/>
          <w:rtl/>
          <w:lang w:bidi="ar-OM"/>
        </w:rPr>
        <w:t xml:space="preserve"> دون المراسيل؟</w:t>
      </w:r>
      <w:r w:rsidRPr="004F31A3">
        <w:rPr>
          <w:rFonts w:hint="cs"/>
          <w:sz w:val="27"/>
          <w:vertAlign w:val="superscript"/>
          <w:rtl/>
          <w:lang w:bidi="ar-OM"/>
        </w:rPr>
        <w:t>(</w:t>
      </w:r>
      <w:r w:rsidRPr="004F31A3">
        <w:rPr>
          <w:rStyle w:val="ac"/>
          <w:sz w:val="27"/>
          <w:rtl/>
          <w:lang w:bidi="ar-OM"/>
        </w:rPr>
        <w:endnoteReference w:id="240"/>
      </w:r>
      <w:r w:rsidRPr="004F31A3">
        <w:rPr>
          <w:rFonts w:hint="cs"/>
          <w:sz w:val="27"/>
          <w:vertAlign w:val="superscript"/>
          <w:rtl/>
          <w:lang w:bidi="ar-OM"/>
        </w:rPr>
        <w:t>)</w:t>
      </w:r>
      <w:r w:rsidRPr="004F31A3">
        <w:rPr>
          <w:rFonts w:hint="cs"/>
          <w:sz w:val="27"/>
          <w:rtl/>
          <w:lang w:bidi="ar-OM"/>
        </w:rPr>
        <w:t xml:space="preserve">. </w:t>
      </w:r>
    </w:p>
    <w:p w:rsidR="00966FB9" w:rsidRPr="004F31A3" w:rsidRDefault="00966FB9" w:rsidP="00E017B0">
      <w:pPr>
        <w:tabs>
          <w:tab w:val="left" w:pos="8756"/>
        </w:tabs>
        <w:spacing w:line="410" w:lineRule="exact"/>
        <w:rPr>
          <w:sz w:val="27"/>
          <w:rtl/>
          <w:lang w:bidi="ar-OM"/>
        </w:rPr>
      </w:pPr>
      <w:r w:rsidRPr="004F31A3">
        <w:rPr>
          <w:rFonts w:hint="cs"/>
          <w:sz w:val="27"/>
          <w:rtl/>
          <w:lang w:bidi="ar-OM"/>
        </w:rPr>
        <w:t>وجاء الجواب بعدم الجواز لأحد</w:t>
      </w:r>
      <w:r w:rsidR="00B05EFF" w:rsidRPr="004F31A3">
        <w:rPr>
          <w:rFonts w:hint="cs"/>
          <w:sz w:val="27"/>
          <w:rtl/>
          <w:lang w:bidi="ar-OM"/>
        </w:rPr>
        <w:t>ٍ</w:t>
      </w:r>
      <w:r w:rsidRPr="004F31A3">
        <w:rPr>
          <w:rFonts w:hint="cs"/>
          <w:sz w:val="27"/>
          <w:rtl/>
          <w:lang w:bidi="ar-OM"/>
        </w:rPr>
        <w:t xml:space="preserve"> بالحكم على الحق</w:t>
      </w:r>
      <w:r w:rsidR="00B05EFF" w:rsidRPr="004F31A3">
        <w:rPr>
          <w:rFonts w:hint="cs"/>
          <w:sz w:val="27"/>
          <w:rtl/>
          <w:lang w:bidi="ar-OM"/>
        </w:rPr>
        <w:t>ّ</w:t>
      </w:r>
      <w:r w:rsidRPr="004F31A3">
        <w:rPr>
          <w:rFonts w:hint="cs"/>
          <w:sz w:val="27"/>
          <w:rtl/>
          <w:lang w:bidi="ar-OM"/>
        </w:rPr>
        <w:t xml:space="preserve"> في</w:t>
      </w:r>
      <w:r w:rsidR="00B05EFF" w:rsidRPr="004F31A3">
        <w:rPr>
          <w:rFonts w:hint="cs"/>
          <w:sz w:val="27"/>
          <w:rtl/>
          <w:lang w:bidi="ar-OM"/>
        </w:rPr>
        <w:t xml:space="preserve"> </w:t>
      </w:r>
      <w:r w:rsidRPr="004F31A3">
        <w:rPr>
          <w:rFonts w:hint="cs"/>
          <w:sz w:val="27"/>
          <w:rtl/>
          <w:lang w:bidi="ar-OM"/>
        </w:rPr>
        <w:t>ما وقع فيه الاختلاف</w:t>
      </w:r>
      <w:r w:rsidR="00B05EFF" w:rsidRPr="004F31A3">
        <w:rPr>
          <w:rFonts w:hint="cs"/>
          <w:sz w:val="27"/>
          <w:rtl/>
          <w:lang w:bidi="ar-OM"/>
        </w:rPr>
        <w:t>،</w:t>
      </w:r>
      <w:r w:rsidRPr="004F31A3">
        <w:rPr>
          <w:rFonts w:hint="cs"/>
          <w:sz w:val="27"/>
          <w:rtl/>
          <w:lang w:bidi="ar-OM"/>
        </w:rPr>
        <w:t xml:space="preserve"> إلا</w:t>
      </w:r>
      <w:r w:rsidR="00B05EFF" w:rsidRPr="004F31A3">
        <w:rPr>
          <w:rFonts w:hint="cs"/>
          <w:sz w:val="27"/>
          <w:rtl/>
          <w:lang w:bidi="ar-OM"/>
        </w:rPr>
        <w:t>ّ</w:t>
      </w:r>
      <w:r w:rsidRPr="004F31A3">
        <w:rPr>
          <w:rFonts w:hint="cs"/>
          <w:sz w:val="27"/>
          <w:rtl/>
          <w:lang w:bidi="ar-OM"/>
        </w:rPr>
        <w:t xml:space="preserve"> </w:t>
      </w:r>
      <w:r w:rsidRPr="004F31A3">
        <w:rPr>
          <w:rFonts w:hint="eastAsia"/>
          <w:sz w:val="24"/>
          <w:szCs w:val="24"/>
          <w:rtl/>
          <w:lang w:bidi="ar-OM"/>
        </w:rPr>
        <w:t>«</w:t>
      </w:r>
      <w:r w:rsidRPr="004F31A3">
        <w:rPr>
          <w:rFonts w:hint="cs"/>
          <w:sz w:val="27"/>
          <w:rtl/>
          <w:lang w:bidi="ar-OM"/>
        </w:rPr>
        <w:t>بعد إحاطة العلم بذلك</w:t>
      </w:r>
      <w:r w:rsidR="00B05EFF" w:rsidRPr="004F31A3">
        <w:rPr>
          <w:rFonts w:hint="cs"/>
          <w:sz w:val="27"/>
          <w:rtl/>
          <w:lang w:bidi="ar-OM"/>
        </w:rPr>
        <w:t>،</w:t>
      </w:r>
      <w:r w:rsidRPr="004F31A3">
        <w:rPr>
          <w:rFonts w:hint="cs"/>
          <w:sz w:val="27"/>
          <w:rtl/>
          <w:lang w:bidi="ar-OM"/>
        </w:rPr>
        <w:t xml:space="preserve"> والتمك</w:t>
      </w:r>
      <w:r w:rsidR="00B05EFF" w:rsidRPr="004F31A3">
        <w:rPr>
          <w:rFonts w:hint="cs"/>
          <w:sz w:val="27"/>
          <w:rtl/>
          <w:lang w:bidi="ar-OM"/>
        </w:rPr>
        <w:t>ُّ</w:t>
      </w:r>
      <w:r w:rsidRPr="004F31A3">
        <w:rPr>
          <w:rFonts w:hint="cs"/>
          <w:sz w:val="27"/>
          <w:rtl/>
          <w:lang w:bidi="ar-OM"/>
        </w:rPr>
        <w:t>ن من النظر المؤد</w:t>
      </w:r>
      <w:r w:rsidR="00B05EFF" w:rsidRPr="004F31A3">
        <w:rPr>
          <w:rFonts w:hint="cs"/>
          <w:sz w:val="27"/>
          <w:rtl/>
          <w:lang w:bidi="ar-OM"/>
        </w:rPr>
        <w:t>ّ</w:t>
      </w:r>
      <w:r w:rsidRPr="004F31A3">
        <w:rPr>
          <w:rFonts w:hint="cs"/>
          <w:sz w:val="27"/>
          <w:rtl/>
          <w:lang w:bidi="ar-OM"/>
        </w:rPr>
        <w:t xml:space="preserve">ي </w:t>
      </w:r>
      <w:r w:rsidR="00B05EFF" w:rsidRPr="004F31A3">
        <w:rPr>
          <w:rFonts w:hint="cs"/>
          <w:sz w:val="27"/>
          <w:rtl/>
          <w:lang w:bidi="ar-OM"/>
        </w:rPr>
        <w:t>إل</w:t>
      </w:r>
      <w:r w:rsidRPr="004F31A3">
        <w:rPr>
          <w:rFonts w:hint="cs"/>
          <w:sz w:val="27"/>
          <w:rtl/>
          <w:lang w:bidi="ar-OM"/>
        </w:rPr>
        <w:t>ى المعرفة</w:t>
      </w:r>
      <w:r w:rsidRPr="004F31A3">
        <w:rPr>
          <w:rFonts w:hint="eastAsia"/>
          <w:sz w:val="24"/>
          <w:szCs w:val="24"/>
          <w:rtl/>
          <w:lang w:bidi="ar-OM"/>
        </w:rPr>
        <w:t>»</w:t>
      </w:r>
      <w:r w:rsidRPr="004F31A3">
        <w:rPr>
          <w:rFonts w:hint="cs"/>
          <w:sz w:val="27"/>
          <w:vertAlign w:val="superscript"/>
          <w:rtl/>
          <w:lang w:bidi="ar-OM"/>
        </w:rPr>
        <w:t>(</w:t>
      </w:r>
      <w:r w:rsidRPr="004F31A3">
        <w:rPr>
          <w:rStyle w:val="ac"/>
          <w:sz w:val="27"/>
          <w:rtl/>
          <w:lang w:bidi="ar-OM"/>
        </w:rPr>
        <w:endnoteReference w:id="241"/>
      </w:r>
      <w:r w:rsidRPr="004F31A3">
        <w:rPr>
          <w:rFonts w:hint="cs"/>
          <w:sz w:val="27"/>
          <w:vertAlign w:val="superscript"/>
          <w:rtl/>
          <w:lang w:bidi="ar-OM"/>
        </w:rPr>
        <w:t>)</w:t>
      </w:r>
      <w:r w:rsidRPr="004F31A3">
        <w:rPr>
          <w:rFonts w:hint="cs"/>
          <w:sz w:val="27"/>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 xml:space="preserve">وحول ما رواه الشيخ الصدوق قال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فليس يجب العمل بجميعه إذا لم يكن ثابتا</w:t>
      </w:r>
      <w:r w:rsidR="004421B0" w:rsidRPr="004F31A3">
        <w:rPr>
          <w:rFonts w:hint="cs"/>
          <w:sz w:val="27"/>
          <w:rtl/>
          <w:lang w:bidi="ar-OM"/>
        </w:rPr>
        <w:t>ً؛</w:t>
      </w:r>
      <w:r w:rsidRPr="004F31A3">
        <w:rPr>
          <w:rFonts w:hint="cs"/>
          <w:sz w:val="27"/>
          <w:rtl/>
          <w:lang w:bidi="ar-OM"/>
        </w:rPr>
        <w:t xml:space="preserve"> </w:t>
      </w:r>
      <w:r w:rsidRPr="004F31A3">
        <w:rPr>
          <w:rFonts w:hint="eastAsia"/>
          <w:sz w:val="24"/>
          <w:szCs w:val="24"/>
          <w:rtl/>
          <w:lang w:bidi="ar-OM"/>
        </w:rPr>
        <w:t>«</w:t>
      </w:r>
      <w:r w:rsidRPr="004F31A3">
        <w:rPr>
          <w:rFonts w:hint="cs"/>
          <w:sz w:val="27"/>
          <w:rtl/>
          <w:lang w:bidi="ar-OM"/>
        </w:rPr>
        <w:t>إذ (فيه) أخبار أحاد لا توجب علما</w:t>
      </w:r>
      <w:r w:rsidR="004421B0" w:rsidRPr="004F31A3">
        <w:rPr>
          <w:rFonts w:hint="cs"/>
          <w:sz w:val="27"/>
          <w:rtl/>
          <w:lang w:bidi="ar-OM"/>
        </w:rPr>
        <w:t>ً</w:t>
      </w:r>
      <w:r w:rsidRPr="004F31A3">
        <w:rPr>
          <w:rFonts w:hint="cs"/>
          <w:sz w:val="27"/>
          <w:rtl/>
          <w:lang w:bidi="ar-OM"/>
        </w:rPr>
        <w:t xml:space="preserve"> ولا عملا</w:t>
      </w:r>
      <w:r w:rsidR="004421B0" w:rsidRPr="004F31A3">
        <w:rPr>
          <w:rFonts w:hint="cs"/>
          <w:sz w:val="27"/>
          <w:rtl/>
          <w:lang w:bidi="ar-OM"/>
        </w:rPr>
        <w:t>ً،</w:t>
      </w:r>
      <w:r w:rsidRPr="004F31A3">
        <w:rPr>
          <w:rFonts w:hint="cs"/>
          <w:sz w:val="27"/>
          <w:rtl/>
          <w:lang w:bidi="ar-OM"/>
        </w:rPr>
        <w:t xml:space="preserve"> وروا</w:t>
      </w:r>
      <w:r w:rsidR="00D45618" w:rsidRPr="004F31A3">
        <w:rPr>
          <w:rFonts w:hint="cs"/>
          <w:sz w:val="27"/>
          <w:rtl/>
          <w:lang w:bidi="ar-OM"/>
        </w:rPr>
        <w:t>ي</w:t>
      </w:r>
      <w:r w:rsidRPr="004F31A3">
        <w:rPr>
          <w:rFonts w:hint="cs"/>
          <w:sz w:val="27"/>
          <w:rtl/>
          <w:lang w:bidi="ar-OM"/>
        </w:rPr>
        <w:t>تها عم</w:t>
      </w:r>
      <w:r w:rsidR="004421B0" w:rsidRPr="004F31A3">
        <w:rPr>
          <w:rFonts w:hint="cs"/>
          <w:sz w:val="27"/>
          <w:rtl/>
          <w:lang w:bidi="ar-OM"/>
        </w:rPr>
        <w:t>َّ</w:t>
      </w:r>
      <w:r w:rsidRPr="004F31A3">
        <w:rPr>
          <w:rFonts w:hint="cs"/>
          <w:sz w:val="27"/>
          <w:rtl/>
          <w:lang w:bidi="ar-OM"/>
        </w:rPr>
        <w:t>ن</w:t>
      </w:r>
      <w:r w:rsidR="00D45618" w:rsidRPr="004F31A3">
        <w:rPr>
          <w:rFonts w:hint="cs"/>
          <w:sz w:val="27"/>
          <w:rtl/>
          <w:lang w:bidi="ar-OM"/>
        </w:rPr>
        <w:t>ْ</w:t>
      </w:r>
      <w:r w:rsidRPr="004F31A3">
        <w:rPr>
          <w:rFonts w:hint="cs"/>
          <w:sz w:val="27"/>
          <w:rtl/>
          <w:lang w:bidi="ar-OM"/>
        </w:rPr>
        <w:t xml:space="preserve"> يج</w:t>
      </w:r>
      <w:r w:rsidR="00D45618" w:rsidRPr="004F31A3">
        <w:rPr>
          <w:rFonts w:hint="cs"/>
          <w:sz w:val="27"/>
          <w:rtl/>
          <w:lang w:bidi="ar-OM"/>
        </w:rPr>
        <w:t>و</w:t>
      </w:r>
      <w:r w:rsidRPr="004F31A3">
        <w:rPr>
          <w:rFonts w:hint="cs"/>
          <w:sz w:val="27"/>
          <w:rtl/>
          <w:lang w:bidi="ar-OM"/>
        </w:rPr>
        <w:t>ز عليه السهو والغلط</w:t>
      </w:r>
      <w:r w:rsidRPr="004F31A3">
        <w:rPr>
          <w:rFonts w:hint="eastAsia"/>
          <w:sz w:val="24"/>
          <w:szCs w:val="24"/>
          <w:rtl/>
          <w:lang w:bidi="ar-OM"/>
        </w:rPr>
        <w:t>»</w:t>
      </w:r>
      <w:r w:rsidRPr="004F31A3">
        <w:rPr>
          <w:rFonts w:hint="cs"/>
          <w:sz w:val="27"/>
          <w:vertAlign w:val="superscript"/>
          <w:rtl/>
          <w:lang w:bidi="ar-OM"/>
        </w:rPr>
        <w:t>(</w:t>
      </w:r>
      <w:r w:rsidRPr="004F31A3">
        <w:rPr>
          <w:rStyle w:val="ac"/>
          <w:sz w:val="27"/>
          <w:rtl/>
          <w:lang w:bidi="ar-OM"/>
        </w:rPr>
        <w:endnoteReference w:id="242"/>
      </w:r>
      <w:r w:rsidRPr="004F31A3">
        <w:rPr>
          <w:rFonts w:hint="cs"/>
          <w:sz w:val="27"/>
          <w:vertAlign w:val="superscript"/>
          <w:rtl/>
          <w:lang w:bidi="ar-OM"/>
        </w:rPr>
        <w:t>)</w:t>
      </w:r>
      <w:r w:rsidR="004421B0" w:rsidRPr="004F31A3">
        <w:rPr>
          <w:rFonts w:hint="cs"/>
          <w:sz w:val="27"/>
          <w:rtl/>
          <w:lang w:bidi="ar-OM"/>
        </w:rPr>
        <w:t>،</w:t>
      </w:r>
      <w:r w:rsidR="004C5670">
        <w:rPr>
          <w:rFonts w:hint="cs"/>
          <w:sz w:val="27"/>
          <w:rtl/>
          <w:lang w:bidi="ar-OM"/>
        </w:rPr>
        <w:t xml:space="preserve"> و</w:t>
      </w:r>
      <w:r w:rsidRPr="004F31A3">
        <w:rPr>
          <w:rFonts w:hint="cs"/>
          <w:sz w:val="27"/>
          <w:rtl/>
          <w:lang w:bidi="ar-OM"/>
        </w:rPr>
        <w:t xml:space="preserve">أضاف </w:t>
      </w:r>
      <w:r w:rsidRPr="004F31A3">
        <w:rPr>
          <w:rFonts w:hint="eastAsia"/>
          <w:sz w:val="24"/>
          <w:szCs w:val="24"/>
          <w:rtl/>
          <w:lang w:bidi="ar-OM"/>
        </w:rPr>
        <w:t>«</w:t>
      </w:r>
      <w:r w:rsidRPr="004F31A3">
        <w:rPr>
          <w:rFonts w:hint="cs"/>
          <w:sz w:val="27"/>
          <w:rtl/>
          <w:lang w:bidi="ar-OM"/>
        </w:rPr>
        <w:t>و</w:t>
      </w:r>
      <w:r w:rsidR="00D45618" w:rsidRPr="004F31A3">
        <w:rPr>
          <w:rFonts w:hint="cs"/>
          <w:sz w:val="27"/>
          <w:rtl/>
          <w:lang w:bidi="ar-OM"/>
        </w:rPr>
        <w:t>إنما روى أبو جعفر</w:t>
      </w:r>
      <w:r w:rsidR="00302621" w:rsidRPr="00E75482">
        <w:rPr>
          <w:rFonts w:cs="Mosawi" w:hint="cs"/>
          <w:sz w:val="22"/>
          <w:szCs w:val="22"/>
          <w:rtl/>
          <w:lang w:bidi="ar-OM"/>
        </w:rPr>
        <w:t>&amp;</w:t>
      </w:r>
      <w:r w:rsidRPr="004F31A3">
        <w:rPr>
          <w:rFonts w:hint="cs"/>
          <w:sz w:val="27"/>
          <w:rtl/>
          <w:lang w:bidi="ar-OM"/>
        </w:rPr>
        <w:t xml:space="preserve"> ما سمع</w:t>
      </w:r>
      <w:r w:rsidR="00D45618" w:rsidRPr="004F31A3">
        <w:rPr>
          <w:rFonts w:hint="cs"/>
          <w:sz w:val="27"/>
          <w:rtl/>
          <w:lang w:bidi="ar-OM"/>
        </w:rPr>
        <w:t>،</w:t>
      </w:r>
      <w:r w:rsidRPr="004F31A3">
        <w:rPr>
          <w:rFonts w:hint="cs"/>
          <w:sz w:val="27"/>
          <w:rtl/>
          <w:lang w:bidi="ar-OM"/>
        </w:rPr>
        <w:t xml:space="preserve"> ونقل ما حفظ</w:t>
      </w:r>
      <w:r w:rsidR="00D45618" w:rsidRPr="004F31A3">
        <w:rPr>
          <w:rFonts w:hint="cs"/>
          <w:sz w:val="27"/>
          <w:rtl/>
          <w:lang w:bidi="ar-OM"/>
        </w:rPr>
        <w:t>،</w:t>
      </w:r>
      <w:r w:rsidRPr="004F31A3">
        <w:rPr>
          <w:rFonts w:hint="cs"/>
          <w:sz w:val="27"/>
          <w:rtl/>
          <w:lang w:bidi="ar-OM"/>
        </w:rPr>
        <w:t xml:space="preserve"> ولم يضمن العهدة في ذلك</w:t>
      </w:r>
      <w:r w:rsidRPr="004F31A3">
        <w:rPr>
          <w:rFonts w:hint="eastAsia"/>
          <w:sz w:val="24"/>
          <w:szCs w:val="24"/>
          <w:rtl/>
          <w:lang w:bidi="ar-OM"/>
        </w:rPr>
        <w:t>»</w:t>
      </w:r>
      <w:r w:rsidRPr="004F31A3">
        <w:rPr>
          <w:rFonts w:hint="cs"/>
          <w:sz w:val="27"/>
          <w:vertAlign w:val="superscript"/>
          <w:rtl/>
          <w:lang w:bidi="ar-OM"/>
        </w:rPr>
        <w:t>(</w:t>
      </w:r>
      <w:r w:rsidRPr="004F31A3">
        <w:rPr>
          <w:rStyle w:val="ac"/>
          <w:sz w:val="27"/>
          <w:rtl/>
          <w:lang w:bidi="ar-OM"/>
        </w:rPr>
        <w:endnoteReference w:id="243"/>
      </w:r>
      <w:r w:rsidRPr="004F31A3">
        <w:rPr>
          <w:rFonts w:hint="cs"/>
          <w:sz w:val="27"/>
          <w:vertAlign w:val="superscript"/>
          <w:rtl/>
          <w:lang w:bidi="ar-OM"/>
        </w:rPr>
        <w:t>)</w:t>
      </w:r>
      <w:r w:rsidRPr="004F31A3">
        <w:rPr>
          <w:rFonts w:hint="cs"/>
          <w:sz w:val="27"/>
          <w:rtl/>
          <w:lang w:bidi="ar-OM"/>
        </w:rPr>
        <w:t>.</w:t>
      </w:r>
    </w:p>
    <w:p w:rsidR="00966FB9" w:rsidRPr="004F31A3" w:rsidRDefault="00966FB9" w:rsidP="00606AFE">
      <w:pPr>
        <w:tabs>
          <w:tab w:val="left" w:pos="8756"/>
        </w:tabs>
        <w:rPr>
          <w:sz w:val="27"/>
          <w:rtl/>
          <w:lang w:bidi="ar-OM"/>
        </w:rPr>
      </w:pPr>
      <w:r w:rsidRPr="004F31A3">
        <w:rPr>
          <w:rFonts w:hint="cs"/>
          <w:sz w:val="27"/>
          <w:rtl/>
          <w:lang w:bidi="ar-OM"/>
        </w:rPr>
        <w:t>وقال حول كتب ابن ال</w:t>
      </w:r>
      <w:r w:rsidR="00BD2DA2" w:rsidRPr="004F31A3">
        <w:rPr>
          <w:rFonts w:hint="cs"/>
          <w:sz w:val="27"/>
          <w:rtl/>
          <w:lang w:bidi="ar-OM"/>
        </w:rPr>
        <w:t>جُنَيْد</w:t>
      </w:r>
      <w:r w:rsidRPr="004F31A3">
        <w:rPr>
          <w:rFonts w:hint="cs"/>
          <w:sz w:val="27"/>
          <w:rtl/>
          <w:lang w:bidi="ar-OM"/>
        </w:rPr>
        <w:t xml:space="preserve">: </w:t>
      </w:r>
      <w:r w:rsidRPr="004F31A3">
        <w:rPr>
          <w:rFonts w:hint="eastAsia"/>
          <w:sz w:val="24"/>
          <w:szCs w:val="24"/>
          <w:rtl/>
          <w:lang w:bidi="ar-OM"/>
        </w:rPr>
        <w:t>«</w:t>
      </w:r>
      <w:r w:rsidRPr="004F31A3">
        <w:rPr>
          <w:rFonts w:hint="cs"/>
          <w:sz w:val="27"/>
          <w:rtl/>
          <w:lang w:bidi="ar-OM"/>
        </w:rPr>
        <w:t>فقد حشاها بأحكام</w:t>
      </w:r>
      <w:r w:rsidR="00D45618" w:rsidRPr="004F31A3">
        <w:rPr>
          <w:rFonts w:hint="cs"/>
          <w:sz w:val="27"/>
          <w:rtl/>
          <w:lang w:bidi="ar-OM"/>
        </w:rPr>
        <w:t>ٍ</w:t>
      </w:r>
      <w:r w:rsidRPr="004F31A3">
        <w:rPr>
          <w:rFonts w:hint="cs"/>
          <w:sz w:val="27"/>
          <w:rtl/>
          <w:lang w:bidi="ar-OM"/>
        </w:rPr>
        <w:t xml:space="preserve"> عمل فيها على الظن</w:t>
      </w:r>
      <w:r w:rsidR="00D45618" w:rsidRPr="004F31A3">
        <w:rPr>
          <w:rFonts w:hint="cs"/>
          <w:sz w:val="27"/>
          <w:rtl/>
          <w:lang w:bidi="ar-OM"/>
        </w:rPr>
        <w:t>ّ،</w:t>
      </w:r>
      <w:r w:rsidRPr="004F31A3">
        <w:rPr>
          <w:rFonts w:hint="cs"/>
          <w:sz w:val="27"/>
          <w:rtl/>
          <w:lang w:bidi="ar-OM"/>
        </w:rPr>
        <w:t xml:space="preserve"> </w:t>
      </w:r>
      <w:r w:rsidRPr="004F31A3">
        <w:rPr>
          <w:rFonts w:hint="cs"/>
          <w:sz w:val="27"/>
          <w:rtl/>
          <w:lang w:bidi="ar-OM"/>
        </w:rPr>
        <w:lastRenderedPageBreak/>
        <w:t>واستعمل فيها مذهب المخالفين في القياس الرذل، فخلط بين المنقول عن الأئم</w:t>
      </w:r>
      <w:r w:rsidR="009310DA" w:rsidRPr="004F31A3">
        <w:rPr>
          <w:rFonts w:hint="cs"/>
          <w:sz w:val="27"/>
          <w:rtl/>
          <w:lang w:bidi="ar-OM"/>
        </w:rPr>
        <w:t>ّ</w:t>
      </w:r>
      <w:r w:rsidRPr="004F31A3">
        <w:rPr>
          <w:rFonts w:hint="cs"/>
          <w:sz w:val="27"/>
          <w:rtl/>
          <w:lang w:bidi="ar-OM"/>
        </w:rPr>
        <w:t>ة</w:t>
      </w:r>
      <w:r w:rsidR="006A4AA5" w:rsidRPr="005728D1">
        <w:rPr>
          <w:rFonts w:ascii="Mosawi" w:hAnsi="Mosawi" w:cs="Mosawi"/>
          <w:sz w:val="22"/>
          <w:szCs w:val="22"/>
          <w:rtl/>
          <w:lang w:bidi="ar-IQ"/>
        </w:rPr>
        <w:t>^</w:t>
      </w:r>
      <w:r w:rsidRPr="004F31A3">
        <w:rPr>
          <w:rFonts w:hint="cs"/>
          <w:sz w:val="27"/>
          <w:rtl/>
          <w:lang w:bidi="ar-OM"/>
        </w:rPr>
        <w:t xml:space="preserve"> وبين ما قاله برأيه، ولم يفرد أحد الصنفين من الآخر. ولو أفرد المنقول بالرأي لم يكن فيه حج</w:t>
      </w:r>
      <w:r w:rsidR="009310DA" w:rsidRPr="004F31A3">
        <w:rPr>
          <w:rFonts w:hint="cs"/>
          <w:sz w:val="27"/>
          <w:rtl/>
          <w:lang w:bidi="ar-OM"/>
        </w:rPr>
        <w:t>ّ</w:t>
      </w:r>
      <w:r w:rsidRPr="004F31A3">
        <w:rPr>
          <w:rFonts w:hint="cs"/>
          <w:sz w:val="27"/>
          <w:rtl/>
          <w:lang w:bidi="ar-OM"/>
        </w:rPr>
        <w:t>ة</w:t>
      </w:r>
      <w:r w:rsidR="001D7C22">
        <w:rPr>
          <w:rFonts w:hint="cs"/>
          <w:sz w:val="27"/>
          <w:rtl/>
          <w:lang w:bidi="ar-OM"/>
        </w:rPr>
        <w:t>ٌ</w:t>
      </w:r>
      <w:r w:rsidR="009310DA" w:rsidRPr="004F31A3">
        <w:rPr>
          <w:rFonts w:hint="cs"/>
          <w:sz w:val="27"/>
          <w:rtl/>
          <w:lang w:bidi="ar-OM"/>
        </w:rPr>
        <w:t>؛</w:t>
      </w:r>
      <w:r w:rsidRPr="004F31A3">
        <w:rPr>
          <w:rFonts w:hint="cs"/>
          <w:sz w:val="27"/>
          <w:rtl/>
          <w:lang w:bidi="ar-OM"/>
        </w:rPr>
        <w:t xml:space="preserve"> لأنه لم يعتمد في النقل المتواتر من الأخبار، وإنما عو</w:t>
      </w:r>
      <w:r w:rsidR="009310DA" w:rsidRPr="004F31A3">
        <w:rPr>
          <w:rFonts w:hint="cs"/>
          <w:sz w:val="27"/>
          <w:rtl/>
          <w:lang w:bidi="ar-OM"/>
        </w:rPr>
        <w:t>ّ</w:t>
      </w:r>
      <w:r w:rsidRPr="004F31A3">
        <w:rPr>
          <w:rFonts w:hint="cs"/>
          <w:sz w:val="27"/>
          <w:rtl/>
          <w:lang w:bidi="ar-OM"/>
        </w:rPr>
        <w:t>ل على الآحاد</w:t>
      </w:r>
      <w:r w:rsidRPr="004F31A3">
        <w:rPr>
          <w:rFonts w:hint="cs"/>
          <w:sz w:val="27"/>
          <w:vertAlign w:val="superscript"/>
          <w:rtl/>
          <w:lang w:bidi="ar-OM"/>
        </w:rPr>
        <w:t>(</w:t>
      </w:r>
      <w:r w:rsidRPr="004F31A3">
        <w:rPr>
          <w:rStyle w:val="ac"/>
          <w:sz w:val="27"/>
          <w:rtl/>
          <w:lang w:bidi="ar-OM"/>
        </w:rPr>
        <w:endnoteReference w:id="244"/>
      </w:r>
      <w:r w:rsidRPr="004F31A3">
        <w:rPr>
          <w:rFonts w:hint="cs"/>
          <w:sz w:val="27"/>
          <w:vertAlign w:val="superscript"/>
          <w:rtl/>
          <w:lang w:bidi="ar-OM"/>
        </w:rPr>
        <w:t>)</w:t>
      </w:r>
      <w:r w:rsidRPr="004F31A3">
        <w:rPr>
          <w:rFonts w:hint="cs"/>
          <w:sz w:val="27"/>
          <w:rtl/>
          <w:lang w:bidi="ar-OM"/>
        </w:rPr>
        <w:t>. وواصل حديثه تحت عنوان: الموقف من الروايات المختلفة</w:t>
      </w:r>
      <w:r w:rsidR="009310DA" w:rsidRPr="004F31A3">
        <w:rPr>
          <w:rFonts w:hint="cs"/>
          <w:sz w:val="27"/>
          <w:rtl/>
          <w:lang w:bidi="ar-OM"/>
        </w:rPr>
        <w:t>؛</w:t>
      </w:r>
      <w:r w:rsidRPr="004F31A3">
        <w:rPr>
          <w:rFonts w:hint="cs"/>
          <w:sz w:val="27"/>
          <w:rtl/>
          <w:lang w:bidi="ar-OM"/>
        </w:rPr>
        <w:t xml:space="preserve"> حيث بين فيه أنواع الأخبار</w:t>
      </w:r>
      <w:r w:rsidR="009310DA" w:rsidRPr="004F31A3">
        <w:rPr>
          <w:rFonts w:hint="cs"/>
          <w:sz w:val="27"/>
          <w:rtl/>
          <w:lang w:bidi="ar-OM"/>
        </w:rPr>
        <w:t>،</w:t>
      </w:r>
      <w:r w:rsidRPr="004F31A3">
        <w:rPr>
          <w:rFonts w:hint="cs"/>
          <w:sz w:val="27"/>
          <w:rtl/>
          <w:lang w:bidi="ar-OM"/>
        </w:rPr>
        <w:t xml:space="preserve"> وقال </w:t>
      </w:r>
      <w:r w:rsidRPr="004F31A3">
        <w:rPr>
          <w:rFonts w:hint="eastAsia"/>
          <w:sz w:val="24"/>
          <w:szCs w:val="24"/>
          <w:rtl/>
          <w:lang w:bidi="ar-OM"/>
        </w:rPr>
        <w:t>«</w:t>
      </w:r>
      <w:r w:rsidRPr="004F31A3">
        <w:rPr>
          <w:rFonts w:hint="cs"/>
          <w:sz w:val="27"/>
          <w:rtl/>
          <w:lang w:bidi="ar-OM"/>
        </w:rPr>
        <w:t>وللشيعة أخبار</w:t>
      </w:r>
      <w:r w:rsidR="001D7C22">
        <w:rPr>
          <w:rFonts w:hint="cs"/>
          <w:sz w:val="27"/>
          <w:rtl/>
          <w:lang w:bidi="ar-OM"/>
        </w:rPr>
        <w:t>ٌ</w:t>
      </w:r>
      <w:r w:rsidRPr="004F31A3">
        <w:rPr>
          <w:rFonts w:hint="cs"/>
          <w:sz w:val="27"/>
          <w:rtl/>
          <w:lang w:bidi="ar-OM"/>
        </w:rPr>
        <w:t xml:space="preserve"> في شرائع م</w:t>
      </w:r>
      <w:r w:rsidR="001D7C22">
        <w:rPr>
          <w:rFonts w:hint="cs"/>
          <w:sz w:val="27"/>
          <w:rtl/>
          <w:lang w:bidi="ar-OM"/>
        </w:rPr>
        <w:t>ُ</w:t>
      </w:r>
      <w:r w:rsidRPr="004F31A3">
        <w:rPr>
          <w:rFonts w:hint="cs"/>
          <w:sz w:val="27"/>
          <w:rtl/>
          <w:lang w:bidi="ar-OM"/>
        </w:rPr>
        <w:t>ج</w:t>
      </w:r>
      <w:r w:rsidR="001D7C22">
        <w:rPr>
          <w:rFonts w:hint="cs"/>
          <w:sz w:val="27"/>
          <w:rtl/>
          <w:lang w:bidi="ar-OM"/>
        </w:rPr>
        <w:t>ْ</w:t>
      </w:r>
      <w:r w:rsidRPr="004F31A3">
        <w:rPr>
          <w:rFonts w:hint="cs"/>
          <w:sz w:val="27"/>
          <w:rtl/>
          <w:lang w:bidi="ar-OM"/>
        </w:rPr>
        <w:t>م</w:t>
      </w:r>
      <w:r w:rsidR="001D7C22">
        <w:rPr>
          <w:rFonts w:hint="cs"/>
          <w:sz w:val="27"/>
          <w:rtl/>
          <w:lang w:bidi="ar-OM"/>
        </w:rPr>
        <w:t>َ</w:t>
      </w:r>
      <w:r w:rsidRPr="004F31A3">
        <w:rPr>
          <w:rFonts w:hint="cs"/>
          <w:sz w:val="27"/>
          <w:rtl/>
          <w:lang w:bidi="ar-OM"/>
        </w:rPr>
        <w:t>ع</w:t>
      </w:r>
      <w:r w:rsidR="001D7C22">
        <w:rPr>
          <w:rFonts w:hint="cs"/>
          <w:sz w:val="27"/>
          <w:rtl/>
          <w:lang w:bidi="ar-OM"/>
        </w:rPr>
        <w:t>ٍ</w:t>
      </w:r>
      <w:r w:rsidRPr="004F31A3">
        <w:rPr>
          <w:rFonts w:hint="cs"/>
          <w:sz w:val="27"/>
          <w:rtl/>
          <w:lang w:bidi="ar-OM"/>
        </w:rPr>
        <w:t xml:space="preserve"> عليها بين عصابة الحق</w:t>
      </w:r>
      <w:r w:rsidR="009310DA" w:rsidRPr="004F31A3">
        <w:rPr>
          <w:rFonts w:hint="cs"/>
          <w:sz w:val="27"/>
          <w:rtl/>
          <w:lang w:bidi="ar-OM"/>
        </w:rPr>
        <w:t>ّ</w:t>
      </w:r>
      <w:r w:rsidRPr="004F31A3">
        <w:rPr>
          <w:rFonts w:hint="cs"/>
          <w:sz w:val="27"/>
          <w:rtl/>
          <w:lang w:bidi="ar-OM"/>
        </w:rPr>
        <w:t>، وأخبار</w:t>
      </w:r>
      <w:r w:rsidR="001D7C22">
        <w:rPr>
          <w:rFonts w:hint="cs"/>
          <w:sz w:val="27"/>
          <w:rtl/>
          <w:lang w:bidi="ar-OM"/>
        </w:rPr>
        <w:t>ٌ</w:t>
      </w:r>
      <w:r w:rsidRPr="004F31A3">
        <w:rPr>
          <w:rFonts w:hint="cs"/>
          <w:sz w:val="27"/>
          <w:rtl/>
          <w:lang w:bidi="ar-OM"/>
        </w:rPr>
        <w:t xml:space="preserve"> مختلف فيها، فينبغي للعاقل المتدب</w:t>
      </w:r>
      <w:r w:rsidR="009310DA" w:rsidRPr="004F31A3">
        <w:rPr>
          <w:rFonts w:hint="cs"/>
          <w:sz w:val="27"/>
          <w:rtl/>
          <w:lang w:bidi="ar-OM"/>
        </w:rPr>
        <w:t>ِّ</w:t>
      </w:r>
      <w:r w:rsidRPr="004F31A3">
        <w:rPr>
          <w:rFonts w:hint="cs"/>
          <w:sz w:val="27"/>
          <w:rtl/>
          <w:lang w:bidi="ar-OM"/>
        </w:rPr>
        <w:t>ر أن يأخذ بالم</w:t>
      </w:r>
      <w:r w:rsidR="001D7C22">
        <w:rPr>
          <w:rFonts w:hint="cs"/>
          <w:sz w:val="27"/>
          <w:rtl/>
          <w:lang w:bidi="ar-OM"/>
        </w:rPr>
        <w:t>ُ</w:t>
      </w:r>
      <w:r w:rsidRPr="004F31A3">
        <w:rPr>
          <w:rFonts w:hint="cs"/>
          <w:sz w:val="27"/>
          <w:rtl/>
          <w:lang w:bidi="ar-OM"/>
        </w:rPr>
        <w:t>ج</w:t>
      </w:r>
      <w:r w:rsidR="001D7C22">
        <w:rPr>
          <w:rFonts w:hint="cs"/>
          <w:sz w:val="27"/>
          <w:rtl/>
          <w:lang w:bidi="ar-OM"/>
        </w:rPr>
        <w:t>ْ</w:t>
      </w:r>
      <w:r w:rsidRPr="004F31A3">
        <w:rPr>
          <w:rFonts w:hint="cs"/>
          <w:sz w:val="27"/>
          <w:rtl/>
          <w:lang w:bidi="ar-OM"/>
        </w:rPr>
        <w:t>م</w:t>
      </w:r>
      <w:r w:rsidR="001D7C22">
        <w:rPr>
          <w:rFonts w:hint="cs"/>
          <w:sz w:val="27"/>
          <w:rtl/>
          <w:lang w:bidi="ar-OM"/>
        </w:rPr>
        <w:t>َ</w:t>
      </w:r>
      <w:r w:rsidRPr="004F31A3">
        <w:rPr>
          <w:rFonts w:hint="cs"/>
          <w:sz w:val="27"/>
          <w:rtl/>
          <w:lang w:bidi="ar-OM"/>
        </w:rPr>
        <w:t>ع عليه، كما أمر بذلك الإمام الصادق</w:t>
      </w:r>
      <w:r w:rsidR="00302621" w:rsidRPr="00304E89">
        <w:rPr>
          <w:rFonts w:cs="Mosawi" w:hint="cs"/>
          <w:sz w:val="22"/>
          <w:szCs w:val="22"/>
          <w:rtl/>
          <w:lang w:bidi="ar-OM"/>
        </w:rPr>
        <w:t>×</w:t>
      </w:r>
      <w:r w:rsidRPr="004F31A3">
        <w:rPr>
          <w:rFonts w:hint="eastAsia"/>
          <w:sz w:val="24"/>
          <w:szCs w:val="24"/>
          <w:rtl/>
          <w:lang w:bidi="ar-OM"/>
        </w:rPr>
        <w:t>»</w:t>
      </w:r>
      <w:r w:rsidRPr="004F31A3">
        <w:rPr>
          <w:rFonts w:hint="cs"/>
          <w:sz w:val="27"/>
          <w:vertAlign w:val="superscript"/>
          <w:rtl/>
          <w:lang w:bidi="ar-OM"/>
        </w:rPr>
        <w:t>(</w:t>
      </w:r>
      <w:r w:rsidRPr="004F31A3">
        <w:rPr>
          <w:rStyle w:val="ac"/>
          <w:sz w:val="27"/>
          <w:rtl/>
          <w:lang w:bidi="ar-OM"/>
        </w:rPr>
        <w:endnoteReference w:id="245"/>
      </w:r>
      <w:r w:rsidRPr="004F31A3">
        <w:rPr>
          <w:rFonts w:hint="cs"/>
          <w:sz w:val="27"/>
          <w:vertAlign w:val="superscript"/>
          <w:rtl/>
          <w:lang w:bidi="ar-OM"/>
        </w:rPr>
        <w:t>)</w:t>
      </w:r>
      <w:r w:rsidR="009310DA" w:rsidRPr="004F31A3">
        <w:rPr>
          <w:rFonts w:hint="cs"/>
          <w:sz w:val="27"/>
          <w:rtl/>
          <w:lang w:bidi="ar-OM"/>
        </w:rPr>
        <w:t>،</w:t>
      </w:r>
      <w:r w:rsidRPr="004F31A3">
        <w:rPr>
          <w:rFonts w:hint="cs"/>
          <w:sz w:val="27"/>
          <w:rtl/>
          <w:lang w:bidi="ar-OM"/>
        </w:rPr>
        <w:t xml:space="preserve"> ثم تطر</w:t>
      </w:r>
      <w:r w:rsidR="009310DA" w:rsidRPr="004F31A3">
        <w:rPr>
          <w:rFonts w:hint="cs"/>
          <w:sz w:val="27"/>
          <w:rtl/>
          <w:lang w:bidi="ar-OM"/>
        </w:rPr>
        <w:t>ّ</w:t>
      </w:r>
      <w:r w:rsidRPr="004F31A3">
        <w:rPr>
          <w:rFonts w:hint="cs"/>
          <w:sz w:val="27"/>
          <w:rtl/>
          <w:lang w:bidi="ar-OM"/>
        </w:rPr>
        <w:t>ق الى بعض ما كتبه في هذه القضية، ومنها ما كتبه ابن ال</w:t>
      </w:r>
      <w:r w:rsidR="00BD2DA2" w:rsidRPr="004F31A3">
        <w:rPr>
          <w:rFonts w:hint="cs"/>
          <w:sz w:val="27"/>
          <w:rtl/>
          <w:lang w:bidi="ar-OM"/>
        </w:rPr>
        <w:t>جُنَيْد</w:t>
      </w:r>
      <w:r w:rsidRPr="004F31A3">
        <w:rPr>
          <w:rFonts w:hint="cs"/>
          <w:sz w:val="27"/>
          <w:rtl/>
          <w:lang w:bidi="ar-OM"/>
        </w:rPr>
        <w:t xml:space="preserve">، قال: </w:t>
      </w:r>
      <w:r w:rsidRPr="004F31A3">
        <w:rPr>
          <w:rFonts w:hint="eastAsia"/>
          <w:sz w:val="24"/>
          <w:szCs w:val="24"/>
          <w:rtl/>
          <w:lang w:bidi="ar-OM"/>
        </w:rPr>
        <w:t>«</w:t>
      </w:r>
      <w:r w:rsidRPr="004F31A3">
        <w:rPr>
          <w:rFonts w:hint="cs"/>
          <w:sz w:val="27"/>
          <w:rtl/>
          <w:lang w:bidi="ar-OM"/>
        </w:rPr>
        <w:t>وأجب</w:t>
      </w:r>
      <w:r w:rsidR="009310DA" w:rsidRPr="004F31A3">
        <w:rPr>
          <w:rFonts w:hint="cs"/>
          <w:sz w:val="27"/>
          <w:rtl/>
          <w:lang w:bidi="ar-OM"/>
        </w:rPr>
        <w:t>ْ</w:t>
      </w:r>
      <w:r w:rsidRPr="004F31A3">
        <w:rPr>
          <w:rFonts w:hint="cs"/>
          <w:sz w:val="27"/>
          <w:rtl/>
          <w:lang w:bidi="ar-OM"/>
        </w:rPr>
        <w:t>ت</w:t>
      </w:r>
      <w:r w:rsidR="009310DA" w:rsidRPr="004F31A3">
        <w:rPr>
          <w:rFonts w:hint="cs"/>
          <w:sz w:val="27"/>
          <w:rtl/>
          <w:lang w:bidi="ar-OM"/>
        </w:rPr>
        <w:t>ُ</w:t>
      </w:r>
      <w:r w:rsidRPr="004F31A3">
        <w:rPr>
          <w:rFonts w:hint="cs"/>
          <w:sz w:val="27"/>
          <w:rtl/>
          <w:lang w:bidi="ar-OM"/>
        </w:rPr>
        <w:t xml:space="preserve"> عن المسائل التي كان ابن ال</w:t>
      </w:r>
      <w:r w:rsidR="00BD2DA2" w:rsidRPr="004F31A3">
        <w:rPr>
          <w:rFonts w:hint="cs"/>
          <w:sz w:val="27"/>
          <w:rtl/>
          <w:lang w:bidi="ar-OM"/>
        </w:rPr>
        <w:t>جُنَيْد</w:t>
      </w:r>
      <w:r w:rsidRPr="004F31A3">
        <w:rPr>
          <w:rFonts w:hint="cs"/>
          <w:sz w:val="27"/>
          <w:rtl/>
          <w:lang w:bidi="ar-OM"/>
        </w:rPr>
        <w:t xml:space="preserve"> جمعها وكتبها إلى أهل مصر</w:t>
      </w:r>
      <w:r w:rsidR="009310DA" w:rsidRPr="004F31A3">
        <w:rPr>
          <w:rFonts w:hint="cs"/>
          <w:sz w:val="27"/>
          <w:rtl/>
          <w:lang w:bidi="ar-OM"/>
        </w:rPr>
        <w:t>،</w:t>
      </w:r>
      <w:r w:rsidRPr="004F31A3">
        <w:rPr>
          <w:rFonts w:hint="cs"/>
          <w:sz w:val="27"/>
          <w:rtl/>
          <w:lang w:bidi="ar-OM"/>
        </w:rPr>
        <w:t xml:space="preserve"> ولق</w:t>
      </w:r>
      <w:r w:rsidR="001D7C22">
        <w:rPr>
          <w:rFonts w:hint="cs"/>
          <w:sz w:val="27"/>
          <w:rtl/>
          <w:lang w:bidi="ar-OM"/>
        </w:rPr>
        <w:t>ّ</w:t>
      </w:r>
      <w:r w:rsidRPr="004F31A3">
        <w:rPr>
          <w:rFonts w:hint="cs"/>
          <w:sz w:val="27"/>
          <w:rtl/>
          <w:lang w:bidi="ar-OM"/>
        </w:rPr>
        <w:t>بها ب</w:t>
      </w:r>
      <w:r w:rsidR="009310DA" w:rsidRPr="004F31A3">
        <w:rPr>
          <w:rFonts w:hint="cs"/>
          <w:sz w:val="27"/>
          <w:rtl/>
          <w:lang w:bidi="ar-OM"/>
        </w:rPr>
        <w:t>ـ</w:t>
      </w:r>
      <w:r w:rsidRPr="004F31A3">
        <w:rPr>
          <w:rFonts w:hint="cs"/>
          <w:sz w:val="27"/>
          <w:rtl/>
          <w:lang w:bidi="ar-OM"/>
        </w:rPr>
        <w:t xml:space="preserve"> </w:t>
      </w:r>
      <w:r w:rsidRPr="004F31A3">
        <w:rPr>
          <w:rFonts w:hint="eastAsia"/>
          <w:sz w:val="24"/>
          <w:szCs w:val="24"/>
          <w:rtl/>
          <w:lang w:bidi="ar-OM"/>
        </w:rPr>
        <w:t>«</w:t>
      </w:r>
      <w:r w:rsidRPr="004F31A3">
        <w:rPr>
          <w:rFonts w:hint="cs"/>
          <w:sz w:val="27"/>
          <w:rtl/>
          <w:lang w:bidi="ar-OM"/>
        </w:rPr>
        <w:t>المسائل المصرية</w:t>
      </w:r>
      <w:r w:rsidRPr="004F31A3">
        <w:rPr>
          <w:rFonts w:hint="eastAsia"/>
          <w:sz w:val="24"/>
          <w:szCs w:val="24"/>
          <w:rtl/>
          <w:lang w:bidi="ar-OM"/>
        </w:rPr>
        <w:t>»</w:t>
      </w:r>
      <w:r w:rsidR="009310DA" w:rsidRPr="004F31A3">
        <w:rPr>
          <w:rFonts w:hint="cs"/>
          <w:sz w:val="27"/>
          <w:rtl/>
          <w:lang w:bidi="ar-OM"/>
        </w:rPr>
        <w:t>،</w:t>
      </w:r>
      <w:r w:rsidRPr="004F31A3">
        <w:rPr>
          <w:rFonts w:hint="cs"/>
          <w:sz w:val="27"/>
          <w:rtl/>
          <w:lang w:bidi="ar-OM"/>
        </w:rPr>
        <w:t xml:space="preserve"> وجعل الأخبار فيها أبوابا</w:t>
      </w:r>
      <w:r w:rsidR="009310DA" w:rsidRPr="004F31A3">
        <w:rPr>
          <w:rFonts w:hint="cs"/>
          <w:sz w:val="27"/>
          <w:rtl/>
          <w:lang w:bidi="ar-OM"/>
        </w:rPr>
        <w:t>ً</w:t>
      </w:r>
      <w:r w:rsidRPr="004F31A3">
        <w:rPr>
          <w:rFonts w:hint="cs"/>
          <w:sz w:val="27"/>
          <w:rtl/>
          <w:lang w:bidi="ar-OM"/>
        </w:rPr>
        <w:t>، وظن</w:t>
      </w:r>
      <w:r w:rsidR="009310DA" w:rsidRPr="004F31A3">
        <w:rPr>
          <w:rFonts w:hint="cs"/>
          <w:sz w:val="27"/>
          <w:rtl/>
          <w:lang w:bidi="ar-OM"/>
        </w:rPr>
        <w:t>ّ</w:t>
      </w:r>
      <w:r w:rsidRPr="004F31A3">
        <w:rPr>
          <w:rFonts w:hint="cs"/>
          <w:sz w:val="27"/>
          <w:rtl/>
          <w:lang w:bidi="ar-OM"/>
        </w:rPr>
        <w:t xml:space="preserve"> أنها مختلفة</w:t>
      </w:r>
      <w:r w:rsidR="00606AFE">
        <w:rPr>
          <w:rFonts w:hint="cs"/>
          <w:sz w:val="27"/>
          <w:rtl/>
          <w:lang w:bidi="ar-OM"/>
        </w:rPr>
        <w:t>ٌ</w:t>
      </w:r>
      <w:r w:rsidRPr="004F31A3">
        <w:rPr>
          <w:rFonts w:hint="cs"/>
          <w:sz w:val="27"/>
          <w:rtl/>
          <w:lang w:bidi="ar-OM"/>
        </w:rPr>
        <w:t xml:space="preserve"> في معانيها، ونسب ذلك </w:t>
      </w:r>
      <w:r w:rsidR="009310DA" w:rsidRPr="004F31A3">
        <w:rPr>
          <w:rFonts w:hint="cs"/>
          <w:sz w:val="27"/>
          <w:rtl/>
          <w:lang w:bidi="ar-OM"/>
        </w:rPr>
        <w:t>إ</w:t>
      </w:r>
      <w:r w:rsidRPr="004F31A3">
        <w:rPr>
          <w:rFonts w:hint="cs"/>
          <w:sz w:val="27"/>
          <w:rtl/>
          <w:lang w:bidi="ar-OM"/>
        </w:rPr>
        <w:t>لى قول الأئم</w:t>
      </w:r>
      <w:r w:rsidR="009310DA" w:rsidRPr="004F31A3">
        <w:rPr>
          <w:rFonts w:hint="cs"/>
          <w:sz w:val="27"/>
          <w:rtl/>
          <w:lang w:bidi="ar-OM"/>
        </w:rPr>
        <w:t>ّ</w:t>
      </w:r>
      <w:r w:rsidRPr="004F31A3">
        <w:rPr>
          <w:rFonts w:hint="cs"/>
          <w:sz w:val="27"/>
          <w:rtl/>
          <w:lang w:bidi="ar-OM"/>
        </w:rPr>
        <w:t>ة</w:t>
      </w:r>
      <w:r w:rsidR="00606AFE" w:rsidRPr="005728D1">
        <w:rPr>
          <w:rFonts w:ascii="Mosawi" w:hAnsi="Mosawi" w:cs="Mosawi"/>
          <w:sz w:val="22"/>
          <w:szCs w:val="22"/>
          <w:rtl/>
          <w:lang w:bidi="ar-IQ"/>
        </w:rPr>
        <w:t>^</w:t>
      </w:r>
      <w:r w:rsidRPr="004F31A3">
        <w:rPr>
          <w:rFonts w:hint="cs"/>
          <w:sz w:val="27"/>
          <w:rtl/>
          <w:lang w:bidi="ar-OM"/>
        </w:rPr>
        <w:t xml:space="preserve"> فيها بالرأي</w:t>
      </w:r>
      <w:r w:rsidRPr="004F31A3">
        <w:rPr>
          <w:rFonts w:hint="cs"/>
          <w:sz w:val="27"/>
          <w:vertAlign w:val="superscript"/>
          <w:rtl/>
          <w:lang w:bidi="ar-OM"/>
        </w:rPr>
        <w:t>(</w:t>
      </w:r>
      <w:r w:rsidRPr="004F31A3">
        <w:rPr>
          <w:rStyle w:val="ac"/>
          <w:sz w:val="27"/>
          <w:rtl/>
          <w:lang w:bidi="ar-OM"/>
        </w:rPr>
        <w:endnoteReference w:id="246"/>
      </w:r>
      <w:r w:rsidRPr="004F31A3">
        <w:rPr>
          <w:rFonts w:hint="cs"/>
          <w:sz w:val="27"/>
          <w:vertAlign w:val="superscript"/>
          <w:rtl/>
          <w:lang w:bidi="ar-OM"/>
        </w:rPr>
        <w:t>)</w:t>
      </w:r>
      <w:r w:rsidRPr="004F31A3">
        <w:rPr>
          <w:rFonts w:hint="cs"/>
          <w:sz w:val="27"/>
          <w:rtl/>
          <w:lang w:bidi="ar-OM"/>
        </w:rPr>
        <w:t>. وأعقبه بقوله</w:t>
      </w:r>
      <w:r w:rsidR="009310DA" w:rsidRPr="004F31A3">
        <w:rPr>
          <w:rFonts w:hint="cs"/>
          <w:sz w:val="27"/>
          <w:rtl/>
          <w:lang w:bidi="ar-OM"/>
        </w:rPr>
        <w:t>:</w:t>
      </w:r>
      <w:r w:rsidRPr="004F31A3">
        <w:rPr>
          <w:rFonts w:hint="cs"/>
          <w:sz w:val="27"/>
          <w:rtl/>
          <w:lang w:bidi="ar-OM"/>
        </w:rPr>
        <w:t xml:space="preserve"> </w:t>
      </w:r>
      <w:r w:rsidRPr="004F31A3">
        <w:rPr>
          <w:rFonts w:hint="eastAsia"/>
          <w:sz w:val="24"/>
          <w:szCs w:val="24"/>
          <w:rtl/>
          <w:lang w:bidi="ar-OM"/>
        </w:rPr>
        <w:t>«</w:t>
      </w:r>
      <w:r w:rsidRPr="004F31A3">
        <w:rPr>
          <w:rFonts w:hint="cs"/>
          <w:sz w:val="27"/>
          <w:rtl/>
          <w:lang w:bidi="ar-OM"/>
        </w:rPr>
        <w:t>وأبطلت ما ظن</w:t>
      </w:r>
      <w:r w:rsidR="009310DA" w:rsidRPr="004F31A3">
        <w:rPr>
          <w:rFonts w:hint="cs"/>
          <w:sz w:val="27"/>
          <w:rtl/>
          <w:lang w:bidi="ar-OM"/>
        </w:rPr>
        <w:t>ّ</w:t>
      </w:r>
      <w:r w:rsidRPr="004F31A3">
        <w:rPr>
          <w:rFonts w:hint="cs"/>
          <w:sz w:val="27"/>
          <w:rtl/>
          <w:lang w:bidi="ar-OM"/>
        </w:rPr>
        <w:t>ه في ذلك وتخي</w:t>
      </w:r>
      <w:r w:rsidR="009310DA" w:rsidRPr="004F31A3">
        <w:rPr>
          <w:rFonts w:hint="cs"/>
          <w:sz w:val="27"/>
          <w:rtl/>
          <w:lang w:bidi="ar-OM"/>
        </w:rPr>
        <w:t>ّ</w:t>
      </w:r>
      <w:r w:rsidRPr="004F31A3">
        <w:rPr>
          <w:rFonts w:hint="cs"/>
          <w:sz w:val="27"/>
          <w:rtl/>
          <w:lang w:bidi="ar-OM"/>
        </w:rPr>
        <w:t>له، وجمعت بين جميع معانيها</w:t>
      </w:r>
      <w:r w:rsidR="009310DA" w:rsidRPr="004F31A3">
        <w:rPr>
          <w:rFonts w:hint="cs"/>
          <w:sz w:val="27"/>
          <w:rtl/>
          <w:lang w:bidi="ar-OM"/>
        </w:rPr>
        <w:t>؛</w:t>
      </w:r>
      <w:r w:rsidRPr="004F31A3">
        <w:rPr>
          <w:rFonts w:hint="cs"/>
          <w:sz w:val="27"/>
          <w:rtl/>
          <w:lang w:bidi="ar-OM"/>
        </w:rPr>
        <w:t xml:space="preserve"> حت</w:t>
      </w:r>
      <w:r w:rsidR="009310DA" w:rsidRPr="004F31A3">
        <w:rPr>
          <w:rFonts w:hint="cs"/>
          <w:sz w:val="27"/>
          <w:rtl/>
          <w:lang w:bidi="ar-OM"/>
        </w:rPr>
        <w:t>ّ</w:t>
      </w:r>
      <w:r w:rsidRPr="004F31A3">
        <w:rPr>
          <w:rFonts w:hint="cs"/>
          <w:sz w:val="27"/>
          <w:rtl/>
          <w:lang w:bidi="ar-OM"/>
        </w:rPr>
        <w:t>ى لم يحصل فيها اختلاف</w:t>
      </w:r>
      <w:r w:rsidR="009310DA" w:rsidRPr="004F31A3">
        <w:rPr>
          <w:rFonts w:hint="cs"/>
          <w:sz w:val="27"/>
          <w:rtl/>
          <w:lang w:bidi="ar-OM"/>
        </w:rPr>
        <w:t>ٌ.</w:t>
      </w:r>
      <w:r w:rsidRPr="004F31A3">
        <w:rPr>
          <w:rFonts w:hint="cs"/>
          <w:sz w:val="27"/>
          <w:rtl/>
          <w:lang w:bidi="ar-OM"/>
        </w:rPr>
        <w:t xml:space="preserve"> فم</w:t>
      </w:r>
      <w:r w:rsidR="009310DA" w:rsidRPr="004F31A3">
        <w:rPr>
          <w:rFonts w:hint="cs"/>
          <w:sz w:val="27"/>
          <w:rtl/>
          <w:lang w:bidi="ar-OM"/>
        </w:rPr>
        <w:t>َ</w:t>
      </w:r>
      <w:r w:rsidRPr="004F31A3">
        <w:rPr>
          <w:rFonts w:hint="cs"/>
          <w:sz w:val="27"/>
          <w:rtl/>
          <w:lang w:bidi="ar-OM"/>
        </w:rPr>
        <w:t>ن</w:t>
      </w:r>
      <w:r w:rsidR="009310DA" w:rsidRPr="004F31A3">
        <w:rPr>
          <w:rFonts w:hint="cs"/>
          <w:sz w:val="27"/>
          <w:rtl/>
          <w:lang w:bidi="ar-OM"/>
        </w:rPr>
        <w:t>ْ</w:t>
      </w:r>
      <w:r w:rsidRPr="004F31A3">
        <w:rPr>
          <w:rFonts w:hint="cs"/>
          <w:sz w:val="27"/>
          <w:rtl/>
          <w:lang w:bidi="ar-OM"/>
        </w:rPr>
        <w:t xml:space="preserve"> ظفر بهذه الأجوبة وتأم</w:t>
      </w:r>
      <w:r w:rsidR="009310DA" w:rsidRPr="004F31A3">
        <w:rPr>
          <w:rFonts w:hint="cs"/>
          <w:sz w:val="27"/>
          <w:rtl/>
          <w:lang w:bidi="ar-OM"/>
        </w:rPr>
        <w:t>ّ</w:t>
      </w:r>
      <w:r w:rsidRPr="004F31A3">
        <w:rPr>
          <w:rFonts w:hint="cs"/>
          <w:sz w:val="27"/>
          <w:rtl/>
          <w:lang w:bidi="ar-OM"/>
        </w:rPr>
        <w:t>لها بإنصاف</w:t>
      </w:r>
      <w:r w:rsidR="009310DA" w:rsidRPr="004F31A3">
        <w:rPr>
          <w:rFonts w:hint="cs"/>
          <w:sz w:val="27"/>
          <w:rtl/>
          <w:lang w:bidi="ar-OM"/>
        </w:rPr>
        <w:t>ٍ</w:t>
      </w:r>
      <w:r w:rsidRPr="004F31A3">
        <w:rPr>
          <w:rFonts w:hint="cs"/>
          <w:sz w:val="27"/>
          <w:rtl/>
          <w:lang w:bidi="ar-OM"/>
        </w:rPr>
        <w:t xml:space="preserve"> وفك</w:t>
      </w:r>
      <w:r w:rsidR="009310DA" w:rsidRPr="004F31A3">
        <w:rPr>
          <w:rFonts w:hint="cs"/>
          <w:sz w:val="27"/>
          <w:rtl/>
          <w:lang w:bidi="ar-OM"/>
        </w:rPr>
        <w:t>ّ</w:t>
      </w:r>
      <w:r w:rsidRPr="004F31A3">
        <w:rPr>
          <w:rFonts w:hint="cs"/>
          <w:sz w:val="27"/>
          <w:rtl/>
          <w:lang w:bidi="ar-OM"/>
        </w:rPr>
        <w:t>ر فيها فكرا</w:t>
      </w:r>
      <w:r w:rsidR="009310DA" w:rsidRPr="004F31A3">
        <w:rPr>
          <w:rFonts w:hint="cs"/>
          <w:sz w:val="27"/>
          <w:rtl/>
          <w:lang w:bidi="ar-OM"/>
        </w:rPr>
        <w:t>ً</w:t>
      </w:r>
      <w:r w:rsidRPr="004F31A3">
        <w:rPr>
          <w:rFonts w:hint="cs"/>
          <w:sz w:val="27"/>
          <w:rtl/>
          <w:lang w:bidi="ar-OM"/>
        </w:rPr>
        <w:t xml:space="preserve"> شافيا</w:t>
      </w:r>
      <w:r w:rsidR="009310DA" w:rsidRPr="004F31A3">
        <w:rPr>
          <w:rFonts w:hint="cs"/>
          <w:sz w:val="27"/>
          <w:rtl/>
          <w:lang w:bidi="ar-OM"/>
        </w:rPr>
        <w:t>ً</w:t>
      </w:r>
      <w:r w:rsidRPr="004F31A3">
        <w:rPr>
          <w:rFonts w:hint="cs"/>
          <w:sz w:val="27"/>
          <w:rtl/>
          <w:lang w:bidi="ar-OM"/>
        </w:rPr>
        <w:t xml:space="preserve"> سهل عليه معرفة الحق</w:t>
      </w:r>
      <w:r w:rsidR="009310DA" w:rsidRPr="004F31A3">
        <w:rPr>
          <w:rFonts w:hint="cs"/>
          <w:sz w:val="27"/>
          <w:rtl/>
          <w:lang w:bidi="ar-OM"/>
        </w:rPr>
        <w:t>ّ</w:t>
      </w:r>
      <w:r w:rsidRPr="004F31A3">
        <w:rPr>
          <w:rFonts w:hint="cs"/>
          <w:sz w:val="27"/>
          <w:rtl/>
          <w:lang w:bidi="ar-OM"/>
        </w:rPr>
        <w:t xml:space="preserve"> في جميع ما يظن</w:t>
      </w:r>
      <w:r w:rsidR="009310DA" w:rsidRPr="004F31A3">
        <w:rPr>
          <w:rFonts w:hint="cs"/>
          <w:sz w:val="27"/>
          <w:rtl/>
          <w:lang w:bidi="ar-OM"/>
        </w:rPr>
        <w:t>ّ</w:t>
      </w:r>
      <w:r w:rsidRPr="004F31A3">
        <w:rPr>
          <w:rFonts w:hint="cs"/>
          <w:sz w:val="27"/>
          <w:rtl/>
          <w:lang w:bidi="ar-OM"/>
        </w:rPr>
        <w:t xml:space="preserve"> أنه مختلف</w:t>
      </w:r>
      <w:r w:rsidR="00606AFE">
        <w:rPr>
          <w:rFonts w:hint="cs"/>
          <w:sz w:val="27"/>
          <w:rtl/>
          <w:lang w:bidi="ar-OM"/>
        </w:rPr>
        <w:t>ٌ</w:t>
      </w:r>
      <w:r w:rsidRPr="004F31A3">
        <w:rPr>
          <w:rFonts w:hint="cs"/>
          <w:sz w:val="27"/>
          <w:rtl/>
          <w:lang w:bidi="ar-OM"/>
        </w:rPr>
        <w:t>، وتيق</w:t>
      </w:r>
      <w:r w:rsidR="009310DA" w:rsidRPr="004F31A3">
        <w:rPr>
          <w:rFonts w:hint="cs"/>
          <w:sz w:val="27"/>
          <w:rtl/>
          <w:lang w:bidi="ar-OM"/>
        </w:rPr>
        <w:t>ّ</w:t>
      </w:r>
      <w:r w:rsidRPr="004F31A3">
        <w:rPr>
          <w:rFonts w:hint="cs"/>
          <w:sz w:val="27"/>
          <w:rtl/>
          <w:lang w:bidi="ar-OM"/>
        </w:rPr>
        <w:t>ن ذلك مم</w:t>
      </w:r>
      <w:r w:rsidR="009310DA" w:rsidRPr="004F31A3">
        <w:rPr>
          <w:rFonts w:hint="cs"/>
          <w:sz w:val="27"/>
          <w:rtl/>
          <w:lang w:bidi="ar-OM"/>
        </w:rPr>
        <w:t>ّ</w:t>
      </w:r>
      <w:r w:rsidRPr="004F31A3">
        <w:rPr>
          <w:rFonts w:hint="cs"/>
          <w:sz w:val="27"/>
          <w:rtl/>
          <w:lang w:bidi="ar-OM"/>
        </w:rPr>
        <w:t>ا يختص</w:t>
      </w:r>
      <w:r w:rsidR="009310DA" w:rsidRPr="004F31A3">
        <w:rPr>
          <w:rFonts w:hint="cs"/>
          <w:sz w:val="27"/>
          <w:rtl/>
          <w:lang w:bidi="ar-OM"/>
        </w:rPr>
        <w:t>ّ</w:t>
      </w:r>
      <w:r w:rsidRPr="004F31A3">
        <w:rPr>
          <w:rFonts w:hint="cs"/>
          <w:sz w:val="27"/>
          <w:rtl/>
          <w:lang w:bidi="ar-OM"/>
        </w:rPr>
        <w:t xml:space="preserve"> بالأخبار المروية عن أئم</w:t>
      </w:r>
      <w:r w:rsidR="009310DA" w:rsidRPr="004F31A3">
        <w:rPr>
          <w:rFonts w:hint="cs"/>
          <w:sz w:val="27"/>
          <w:rtl/>
          <w:lang w:bidi="ar-OM"/>
        </w:rPr>
        <w:t>ّ</w:t>
      </w:r>
      <w:r w:rsidRPr="004F31A3">
        <w:rPr>
          <w:rFonts w:hint="cs"/>
          <w:sz w:val="27"/>
          <w:rtl/>
          <w:lang w:bidi="ar-OM"/>
        </w:rPr>
        <w:t>تنا</w:t>
      </w:r>
      <w:r w:rsidR="006A4AA5" w:rsidRPr="005728D1">
        <w:rPr>
          <w:rFonts w:ascii="Mosawi" w:hAnsi="Mosawi" w:cs="Mosawi"/>
          <w:sz w:val="22"/>
          <w:szCs w:val="22"/>
          <w:rtl/>
          <w:lang w:bidi="ar-IQ"/>
        </w:rPr>
        <w:t>^</w:t>
      </w:r>
      <w:r w:rsidRPr="004F31A3">
        <w:rPr>
          <w:rFonts w:hint="cs"/>
          <w:sz w:val="27"/>
          <w:vertAlign w:val="superscript"/>
          <w:rtl/>
          <w:lang w:bidi="ar-OM"/>
        </w:rPr>
        <w:t>(</w:t>
      </w:r>
      <w:r w:rsidRPr="004F31A3">
        <w:rPr>
          <w:rStyle w:val="ac"/>
          <w:sz w:val="27"/>
          <w:rtl/>
          <w:lang w:bidi="ar-OM"/>
        </w:rPr>
        <w:endnoteReference w:id="247"/>
      </w:r>
      <w:r w:rsidRPr="004F31A3">
        <w:rPr>
          <w:rFonts w:hint="cs"/>
          <w:sz w:val="27"/>
          <w:vertAlign w:val="superscript"/>
          <w:rtl/>
          <w:lang w:bidi="ar-OM"/>
        </w:rPr>
        <w:t>)</w:t>
      </w:r>
      <w:r w:rsidRPr="004F31A3">
        <w:rPr>
          <w:rFonts w:hint="cs"/>
          <w:sz w:val="27"/>
          <w:rtl/>
          <w:lang w:bidi="ar-OM"/>
        </w:rPr>
        <w:t>. ثم</w:t>
      </w:r>
      <w:r w:rsidR="009310DA" w:rsidRPr="004F31A3">
        <w:rPr>
          <w:rFonts w:hint="cs"/>
          <w:sz w:val="27"/>
          <w:rtl/>
          <w:lang w:bidi="ar-OM"/>
        </w:rPr>
        <w:t>ّ</w:t>
      </w:r>
      <w:r w:rsidRPr="004F31A3">
        <w:rPr>
          <w:rFonts w:hint="cs"/>
          <w:sz w:val="27"/>
          <w:rtl/>
          <w:lang w:bidi="ar-OM"/>
        </w:rPr>
        <w:t xml:space="preserve"> انتقل </w:t>
      </w:r>
      <w:r w:rsidR="009310DA" w:rsidRPr="004F31A3">
        <w:rPr>
          <w:rFonts w:hint="cs"/>
          <w:sz w:val="27"/>
          <w:rtl/>
          <w:lang w:bidi="ar-OM"/>
        </w:rPr>
        <w:t>إ</w:t>
      </w:r>
      <w:r w:rsidRPr="004F31A3">
        <w:rPr>
          <w:rFonts w:hint="cs"/>
          <w:sz w:val="27"/>
          <w:rtl/>
          <w:lang w:bidi="ar-OM"/>
        </w:rPr>
        <w:t>لى الفصل الآخر بعنوان: أصناف أحاديث الأئم</w:t>
      </w:r>
      <w:r w:rsidR="009310DA" w:rsidRPr="004F31A3">
        <w:rPr>
          <w:rFonts w:hint="cs"/>
          <w:sz w:val="27"/>
          <w:rtl/>
          <w:lang w:bidi="ar-OM"/>
        </w:rPr>
        <w:t>ّ</w:t>
      </w:r>
      <w:r w:rsidRPr="004F31A3">
        <w:rPr>
          <w:rFonts w:hint="cs"/>
          <w:sz w:val="27"/>
          <w:rtl/>
          <w:lang w:bidi="ar-OM"/>
        </w:rPr>
        <w:t xml:space="preserve">ة، </w:t>
      </w:r>
      <w:r w:rsidR="009310DA" w:rsidRPr="004F31A3">
        <w:rPr>
          <w:rFonts w:hint="cs"/>
          <w:sz w:val="27"/>
          <w:rtl/>
          <w:lang w:bidi="ar-OM"/>
        </w:rPr>
        <w:t>ف</w:t>
      </w:r>
      <w:r w:rsidRPr="004F31A3">
        <w:rPr>
          <w:rFonts w:hint="cs"/>
          <w:sz w:val="27"/>
          <w:rtl/>
          <w:lang w:bidi="ar-OM"/>
        </w:rPr>
        <w:t>بين فيه بعض أسباب الاختلاف الظاهري في حديثهم ودلالاته، وذكر بأن ذلك ليس عجيبا</w:t>
      </w:r>
      <w:r w:rsidR="009310DA" w:rsidRPr="004F31A3">
        <w:rPr>
          <w:rFonts w:hint="cs"/>
          <w:sz w:val="27"/>
          <w:rtl/>
          <w:lang w:bidi="ar-OM"/>
        </w:rPr>
        <w:t>ً؛</w:t>
      </w:r>
      <w:r w:rsidRPr="004F31A3">
        <w:rPr>
          <w:rFonts w:hint="cs"/>
          <w:sz w:val="27"/>
          <w:rtl/>
          <w:lang w:bidi="ar-OM"/>
        </w:rPr>
        <w:t xml:space="preserve"> فالقرآن الذي هو كلام الله قد اختلفت ظواهره</w:t>
      </w:r>
      <w:r w:rsidR="009310DA" w:rsidRPr="004F31A3">
        <w:rPr>
          <w:rFonts w:hint="cs"/>
          <w:sz w:val="27"/>
          <w:rtl/>
          <w:lang w:bidi="ar-OM"/>
        </w:rPr>
        <w:t xml:space="preserve">، </w:t>
      </w:r>
      <w:r w:rsidRPr="004F31A3">
        <w:rPr>
          <w:rFonts w:hint="cs"/>
          <w:sz w:val="27"/>
          <w:rtl/>
          <w:lang w:bidi="ar-OM"/>
        </w:rPr>
        <w:t>وتباين الناس في اعتقاد معانيه، وكذلك السن</w:t>
      </w:r>
      <w:r w:rsidR="009310DA" w:rsidRPr="004F31A3">
        <w:rPr>
          <w:rFonts w:hint="cs"/>
          <w:sz w:val="27"/>
          <w:rtl/>
          <w:lang w:bidi="ar-OM"/>
        </w:rPr>
        <w:t>ّ</w:t>
      </w:r>
      <w:r w:rsidRPr="004F31A3">
        <w:rPr>
          <w:rFonts w:hint="cs"/>
          <w:sz w:val="27"/>
          <w:rtl/>
          <w:lang w:bidi="ar-OM"/>
        </w:rPr>
        <w:t>ة الثابتة عن النبي</w:t>
      </w:r>
      <w:r w:rsidR="009310DA" w:rsidRPr="004F31A3">
        <w:rPr>
          <w:rFonts w:hint="cs"/>
          <w:sz w:val="27"/>
          <w:rtl/>
          <w:lang w:bidi="ar-OM"/>
        </w:rPr>
        <w:t>ّ</w:t>
      </w:r>
      <w:r w:rsidR="00302621" w:rsidRPr="001045A5">
        <w:rPr>
          <w:rFonts w:cs="Mosawi" w:hint="cs"/>
          <w:sz w:val="22"/>
          <w:szCs w:val="22"/>
          <w:rtl/>
          <w:lang w:bidi="ar-OM"/>
        </w:rPr>
        <w:t>|</w:t>
      </w:r>
      <w:r w:rsidRPr="004F31A3">
        <w:rPr>
          <w:rFonts w:hint="cs"/>
          <w:sz w:val="27"/>
          <w:vertAlign w:val="superscript"/>
          <w:rtl/>
          <w:lang w:bidi="ar-OM"/>
        </w:rPr>
        <w:t>(</w:t>
      </w:r>
      <w:r w:rsidRPr="004F31A3">
        <w:rPr>
          <w:rStyle w:val="ac"/>
          <w:sz w:val="27"/>
          <w:rtl/>
          <w:lang w:bidi="ar-OM"/>
        </w:rPr>
        <w:endnoteReference w:id="248"/>
      </w:r>
      <w:r w:rsidRPr="004F31A3">
        <w:rPr>
          <w:rFonts w:hint="cs"/>
          <w:sz w:val="27"/>
          <w:vertAlign w:val="superscript"/>
          <w:rtl/>
          <w:lang w:bidi="ar-OM"/>
        </w:rPr>
        <w:t>)</w:t>
      </w:r>
      <w:r w:rsidRPr="004F31A3">
        <w:rPr>
          <w:rFonts w:hint="cs"/>
          <w:sz w:val="27"/>
          <w:rtl/>
          <w:lang w:bidi="ar-OM"/>
        </w:rPr>
        <w:t>.</w:t>
      </w:r>
    </w:p>
    <w:p w:rsidR="00966FB9" w:rsidRPr="004F31A3" w:rsidRDefault="00966FB9" w:rsidP="00E017B0">
      <w:pPr>
        <w:tabs>
          <w:tab w:val="left" w:pos="8756"/>
        </w:tabs>
        <w:spacing w:line="420" w:lineRule="exact"/>
        <w:rPr>
          <w:sz w:val="27"/>
          <w:rtl/>
          <w:lang w:bidi="ar-OM"/>
        </w:rPr>
      </w:pPr>
    </w:p>
    <w:p w:rsidR="00966FB9" w:rsidRPr="004F31A3" w:rsidRDefault="00966FB9" w:rsidP="0029470D">
      <w:pPr>
        <w:pStyle w:val="31"/>
        <w:rPr>
          <w:color w:val="auto"/>
          <w:rtl/>
          <w:lang w:bidi="ar-OM"/>
        </w:rPr>
      </w:pPr>
      <w:r w:rsidRPr="004F31A3">
        <w:rPr>
          <w:rFonts w:hint="cs"/>
          <w:color w:val="auto"/>
          <w:rtl/>
          <w:lang w:bidi="ar-OM"/>
        </w:rPr>
        <w:t>القراءة التحليلية المتأن</w:t>
      </w:r>
      <w:r w:rsidR="009310DA" w:rsidRPr="004F31A3">
        <w:rPr>
          <w:rFonts w:hint="cs"/>
          <w:color w:val="auto"/>
          <w:rtl/>
          <w:lang w:bidi="ar-OM"/>
        </w:rPr>
        <w:t>ِّ</w:t>
      </w:r>
      <w:r w:rsidRPr="004F31A3">
        <w:rPr>
          <w:rFonts w:hint="cs"/>
          <w:color w:val="auto"/>
          <w:rtl/>
          <w:lang w:bidi="ar-OM"/>
        </w:rPr>
        <w:t xml:space="preserve">ية </w:t>
      </w:r>
    </w:p>
    <w:p w:rsidR="00966FB9" w:rsidRPr="004F31A3" w:rsidRDefault="00966FB9" w:rsidP="00504089">
      <w:pPr>
        <w:tabs>
          <w:tab w:val="left" w:pos="8756"/>
        </w:tabs>
        <w:rPr>
          <w:sz w:val="27"/>
          <w:rtl/>
          <w:lang w:bidi="ar-OM"/>
        </w:rPr>
      </w:pPr>
      <w:r w:rsidRPr="004F31A3">
        <w:rPr>
          <w:rFonts w:hint="cs"/>
          <w:sz w:val="27"/>
          <w:rtl/>
          <w:lang w:bidi="ar-OM"/>
        </w:rPr>
        <w:t>وبقراءة</w:t>
      </w:r>
      <w:r w:rsidR="00572413" w:rsidRPr="004F31A3">
        <w:rPr>
          <w:rFonts w:hint="cs"/>
          <w:sz w:val="27"/>
          <w:rtl/>
          <w:lang w:bidi="ar-OM"/>
        </w:rPr>
        <w:t>ٍ</w:t>
      </w:r>
      <w:r w:rsidRPr="004F31A3">
        <w:rPr>
          <w:rFonts w:hint="cs"/>
          <w:sz w:val="27"/>
          <w:rtl/>
          <w:lang w:bidi="ar-OM"/>
        </w:rPr>
        <w:t xml:space="preserve"> متأن</w:t>
      </w:r>
      <w:r w:rsidR="00572413" w:rsidRPr="004F31A3">
        <w:rPr>
          <w:rFonts w:hint="cs"/>
          <w:sz w:val="27"/>
          <w:rtl/>
          <w:lang w:bidi="ar-OM"/>
        </w:rPr>
        <w:t>ِّ</w:t>
      </w:r>
      <w:r w:rsidRPr="004F31A3">
        <w:rPr>
          <w:rFonts w:hint="cs"/>
          <w:sz w:val="27"/>
          <w:rtl/>
          <w:lang w:bidi="ar-OM"/>
        </w:rPr>
        <w:t>ية للفقرات السابقة المنسوبة للمفيد</w:t>
      </w:r>
      <w:r w:rsidR="00572413" w:rsidRPr="004F31A3">
        <w:rPr>
          <w:rFonts w:hint="cs"/>
          <w:sz w:val="27"/>
          <w:rtl/>
          <w:lang w:bidi="ar-OM"/>
        </w:rPr>
        <w:t>،</w:t>
      </w:r>
      <w:r w:rsidRPr="004F31A3">
        <w:rPr>
          <w:rFonts w:hint="cs"/>
          <w:sz w:val="27"/>
          <w:rtl/>
          <w:lang w:bidi="ar-OM"/>
        </w:rPr>
        <w:t xml:space="preserve"> ومحاولة تحليلها وتفكيكها وتصنيفها إلى محاور وعناصر مهم</w:t>
      </w:r>
      <w:r w:rsidR="00572413" w:rsidRPr="004F31A3">
        <w:rPr>
          <w:rFonts w:hint="cs"/>
          <w:sz w:val="27"/>
          <w:rtl/>
          <w:lang w:bidi="ar-OM"/>
        </w:rPr>
        <w:t>ّ</w:t>
      </w:r>
      <w:r w:rsidRPr="004F31A3">
        <w:rPr>
          <w:rFonts w:hint="cs"/>
          <w:sz w:val="27"/>
          <w:rtl/>
          <w:lang w:bidi="ar-OM"/>
        </w:rPr>
        <w:t>ة</w:t>
      </w:r>
      <w:r w:rsidR="00572413" w:rsidRPr="004F31A3">
        <w:rPr>
          <w:rFonts w:hint="cs"/>
          <w:sz w:val="27"/>
          <w:rtl/>
          <w:lang w:bidi="ar-OM"/>
        </w:rPr>
        <w:t>،</w:t>
      </w:r>
      <w:r w:rsidRPr="004F31A3">
        <w:rPr>
          <w:rFonts w:hint="cs"/>
          <w:sz w:val="27"/>
          <w:rtl/>
          <w:lang w:bidi="ar-OM"/>
        </w:rPr>
        <w:t xml:space="preserve"> يتبين </w:t>
      </w:r>
      <w:r w:rsidR="00572413" w:rsidRPr="004F31A3">
        <w:rPr>
          <w:rFonts w:hint="cs"/>
          <w:sz w:val="27"/>
          <w:rtl/>
          <w:lang w:bidi="ar-OM"/>
        </w:rPr>
        <w:t>التالي</w:t>
      </w:r>
      <w:r w:rsidRPr="004F31A3">
        <w:rPr>
          <w:rFonts w:hint="cs"/>
          <w:sz w:val="27"/>
          <w:rtl/>
          <w:lang w:bidi="ar-OM"/>
        </w:rPr>
        <w:t xml:space="preserve">: </w:t>
      </w:r>
    </w:p>
    <w:p w:rsidR="00966FB9" w:rsidRPr="004F31A3" w:rsidRDefault="00CC7A0A" w:rsidP="00504089">
      <w:pPr>
        <w:tabs>
          <w:tab w:val="left" w:pos="8756"/>
        </w:tabs>
        <w:rPr>
          <w:sz w:val="27"/>
          <w:rtl/>
          <w:lang w:bidi="ar-OM"/>
        </w:rPr>
      </w:pPr>
      <w:r w:rsidRPr="00CC7A0A">
        <w:rPr>
          <w:rFonts w:hint="cs"/>
          <w:sz w:val="27"/>
          <w:rtl/>
          <w:lang w:bidi="ar-OM"/>
        </w:rPr>
        <w:t>1</w:t>
      </w:r>
      <w:r w:rsidR="00966FB9" w:rsidRPr="004F31A3">
        <w:rPr>
          <w:rFonts w:hint="cs"/>
          <w:sz w:val="27"/>
          <w:rtl/>
          <w:lang w:bidi="ar-OM"/>
        </w:rPr>
        <w:t>ـ إن المحور الرئيس فيها ـ ح</w:t>
      </w:r>
      <w:r w:rsidR="00572413" w:rsidRPr="004F31A3">
        <w:rPr>
          <w:rFonts w:hint="cs"/>
          <w:sz w:val="27"/>
          <w:rtl/>
          <w:lang w:bidi="ar-OM"/>
        </w:rPr>
        <w:t>َ</w:t>
      </w:r>
      <w:r w:rsidR="00966FB9" w:rsidRPr="004F31A3">
        <w:rPr>
          <w:rFonts w:hint="cs"/>
          <w:sz w:val="27"/>
          <w:rtl/>
          <w:lang w:bidi="ar-OM"/>
        </w:rPr>
        <w:t>س</w:t>
      </w:r>
      <w:r w:rsidR="00572413" w:rsidRPr="004F31A3">
        <w:rPr>
          <w:rFonts w:hint="cs"/>
          <w:sz w:val="27"/>
          <w:rtl/>
          <w:lang w:bidi="ar-OM"/>
        </w:rPr>
        <w:t>ْ</w:t>
      </w:r>
      <w:r w:rsidR="00966FB9" w:rsidRPr="004F31A3">
        <w:rPr>
          <w:rFonts w:hint="cs"/>
          <w:sz w:val="27"/>
          <w:rtl/>
          <w:lang w:bidi="ar-OM"/>
        </w:rPr>
        <w:t>ب</w:t>
      </w:r>
      <w:r w:rsidR="00572413" w:rsidRPr="004F31A3">
        <w:rPr>
          <w:rFonts w:hint="cs"/>
          <w:sz w:val="27"/>
          <w:rtl/>
          <w:lang w:bidi="ar-OM"/>
        </w:rPr>
        <w:t xml:space="preserve"> </w:t>
      </w:r>
      <w:r w:rsidR="00966FB9" w:rsidRPr="004F31A3">
        <w:rPr>
          <w:rFonts w:hint="cs"/>
          <w:sz w:val="27"/>
          <w:rtl/>
          <w:lang w:bidi="ar-OM"/>
        </w:rPr>
        <w:t>ما جاء في عنوان المسألة الثامنة ـ هو: الاختلاف في ظواهر الروايات، ويتبين من الفصلين المتفر</w:t>
      </w:r>
      <w:r w:rsidR="00572413" w:rsidRPr="004F31A3">
        <w:rPr>
          <w:rFonts w:hint="cs"/>
          <w:sz w:val="27"/>
          <w:rtl/>
          <w:lang w:bidi="ar-OM"/>
        </w:rPr>
        <w:t>ّ</w:t>
      </w:r>
      <w:r w:rsidR="00966FB9" w:rsidRPr="004F31A3">
        <w:rPr>
          <w:rFonts w:hint="cs"/>
          <w:sz w:val="27"/>
          <w:rtl/>
          <w:lang w:bidi="ar-OM"/>
        </w:rPr>
        <w:t>عين عن هذه المسألة</w:t>
      </w:r>
      <w:r w:rsidR="00572413" w:rsidRPr="004F31A3">
        <w:rPr>
          <w:rFonts w:hint="cs"/>
          <w:sz w:val="27"/>
          <w:rtl/>
          <w:lang w:bidi="ar-OM"/>
        </w:rPr>
        <w:t>؛</w:t>
      </w:r>
      <w:r w:rsidR="00966FB9" w:rsidRPr="004F31A3">
        <w:rPr>
          <w:rFonts w:hint="cs"/>
          <w:sz w:val="27"/>
          <w:rtl/>
          <w:lang w:bidi="ar-OM"/>
        </w:rPr>
        <w:t xml:space="preserve"> </w:t>
      </w:r>
      <w:r w:rsidR="00966FB9" w:rsidRPr="004F31A3">
        <w:rPr>
          <w:rFonts w:hint="cs"/>
          <w:b/>
          <w:bCs/>
          <w:sz w:val="27"/>
          <w:rtl/>
          <w:lang w:bidi="ar-OM"/>
        </w:rPr>
        <w:t>وأحدهما</w:t>
      </w:r>
      <w:r w:rsidR="00572413" w:rsidRPr="004F31A3">
        <w:rPr>
          <w:rFonts w:hint="cs"/>
          <w:sz w:val="27"/>
          <w:rtl/>
          <w:lang w:bidi="ar-OM"/>
        </w:rPr>
        <w:t>:</w:t>
      </w:r>
      <w:r w:rsidR="00966FB9" w:rsidRPr="004F31A3">
        <w:rPr>
          <w:rFonts w:hint="cs"/>
          <w:sz w:val="27"/>
          <w:rtl/>
          <w:lang w:bidi="ar-OM"/>
        </w:rPr>
        <w:t xml:space="preserve"> حول الموقف من الروايات المختلفة الظواهر</w:t>
      </w:r>
      <w:r w:rsidR="00572413" w:rsidRPr="004F31A3">
        <w:rPr>
          <w:rFonts w:hint="cs"/>
          <w:sz w:val="27"/>
          <w:rtl/>
          <w:lang w:bidi="ar-OM"/>
        </w:rPr>
        <w:t>؛</w:t>
      </w:r>
      <w:r w:rsidR="00966FB9" w:rsidRPr="004F31A3">
        <w:rPr>
          <w:rFonts w:hint="cs"/>
          <w:sz w:val="27"/>
          <w:rtl/>
          <w:lang w:bidi="ar-OM"/>
        </w:rPr>
        <w:t xml:space="preserve"> </w:t>
      </w:r>
      <w:r w:rsidR="00966FB9" w:rsidRPr="004F31A3">
        <w:rPr>
          <w:rFonts w:hint="cs"/>
          <w:b/>
          <w:bCs/>
          <w:sz w:val="27"/>
          <w:rtl/>
          <w:lang w:bidi="ar-OM"/>
        </w:rPr>
        <w:t>والآخر</w:t>
      </w:r>
      <w:r w:rsidR="00572413" w:rsidRPr="004F31A3">
        <w:rPr>
          <w:rFonts w:hint="cs"/>
          <w:sz w:val="27"/>
          <w:rtl/>
          <w:lang w:bidi="ar-OM"/>
        </w:rPr>
        <w:t>:</w:t>
      </w:r>
      <w:r w:rsidR="00966FB9" w:rsidRPr="004F31A3">
        <w:rPr>
          <w:rFonts w:hint="cs"/>
          <w:sz w:val="27"/>
          <w:rtl/>
          <w:lang w:bidi="ar-OM"/>
        </w:rPr>
        <w:t xml:space="preserve"> حول أصناف أحاديث الشيعة، أن القضية المحورية المبحوثة هي حديثية</w:t>
      </w:r>
      <w:r w:rsidR="00606AFE">
        <w:rPr>
          <w:rFonts w:hint="cs"/>
          <w:sz w:val="27"/>
          <w:rtl/>
          <w:lang w:bidi="ar-OM"/>
        </w:rPr>
        <w:t>ٌ</w:t>
      </w:r>
      <w:r w:rsidR="00572413" w:rsidRPr="004F31A3">
        <w:rPr>
          <w:rFonts w:hint="cs"/>
          <w:sz w:val="27"/>
          <w:rtl/>
          <w:lang w:bidi="ar-OM"/>
        </w:rPr>
        <w:t>،</w:t>
      </w:r>
      <w:r w:rsidR="00966FB9" w:rsidRPr="004F31A3">
        <w:rPr>
          <w:rFonts w:hint="cs"/>
          <w:sz w:val="27"/>
          <w:rtl/>
          <w:lang w:bidi="ar-OM"/>
        </w:rPr>
        <w:t xml:space="preserve"> تتعل</w:t>
      </w:r>
      <w:r w:rsidR="00572413" w:rsidRPr="004F31A3">
        <w:rPr>
          <w:rFonts w:hint="cs"/>
          <w:sz w:val="27"/>
          <w:rtl/>
          <w:lang w:bidi="ar-OM"/>
        </w:rPr>
        <w:t>ّ</w:t>
      </w:r>
      <w:r w:rsidR="00966FB9" w:rsidRPr="004F31A3">
        <w:rPr>
          <w:rFonts w:hint="cs"/>
          <w:sz w:val="27"/>
          <w:rtl/>
          <w:lang w:bidi="ar-OM"/>
        </w:rPr>
        <w:t xml:space="preserve">ق بالروايات. </w:t>
      </w:r>
    </w:p>
    <w:p w:rsidR="00966FB9" w:rsidRPr="004F31A3" w:rsidRDefault="00966FB9" w:rsidP="00504089">
      <w:pPr>
        <w:tabs>
          <w:tab w:val="left" w:pos="8756"/>
        </w:tabs>
        <w:rPr>
          <w:sz w:val="27"/>
          <w:rtl/>
          <w:lang w:bidi="ar-OM"/>
        </w:rPr>
      </w:pPr>
      <w:r w:rsidRPr="004F31A3">
        <w:rPr>
          <w:rFonts w:hint="cs"/>
          <w:sz w:val="27"/>
          <w:rtl/>
          <w:lang w:bidi="ar-OM"/>
        </w:rPr>
        <w:t xml:space="preserve"> </w:t>
      </w:r>
      <w:r w:rsidR="001A2150" w:rsidRPr="001A2150">
        <w:rPr>
          <w:rFonts w:hint="cs"/>
          <w:sz w:val="27"/>
          <w:rtl/>
          <w:lang w:bidi="ar-OM"/>
        </w:rPr>
        <w:t>2</w:t>
      </w:r>
      <w:r w:rsidRPr="004F31A3">
        <w:rPr>
          <w:rFonts w:hint="cs"/>
          <w:sz w:val="27"/>
          <w:rtl/>
          <w:lang w:bidi="ar-OM"/>
        </w:rPr>
        <w:t xml:space="preserve">ـ إن مشكلة الاختلاف أو التعارض في مدلولات ومضامين الروايات واجهت </w:t>
      </w:r>
      <w:r w:rsidRPr="004F31A3">
        <w:rPr>
          <w:rFonts w:hint="cs"/>
          <w:sz w:val="27"/>
          <w:rtl/>
          <w:lang w:bidi="ar-OM"/>
        </w:rPr>
        <w:lastRenderedPageBreak/>
        <w:t>فقهاء المسلمين منذ الق</w:t>
      </w:r>
      <w:r w:rsidR="00572413" w:rsidRPr="004F31A3">
        <w:rPr>
          <w:rFonts w:hint="cs"/>
          <w:sz w:val="27"/>
          <w:rtl/>
          <w:lang w:bidi="ar-OM"/>
        </w:rPr>
        <w:t>ِ</w:t>
      </w:r>
      <w:r w:rsidRPr="004F31A3">
        <w:rPr>
          <w:rFonts w:hint="cs"/>
          <w:sz w:val="27"/>
          <w:rtl/>
          <w:lang w:bidi="ar-OM"/>
        </w:rPr>
        <w:t>د</w:t>
      </w:r>
      <w:r w:rsidR="00572413" w:rsidRPr="004F31A3">
        <w:rPr>
          <w:rFonts w:hint="cs"/>
          <w:sz w:val="27"/>
          <w:rtl/>
          <w:lang w:bidi="ar-OM"/>
        </w:rPr>
        <w:t>َ</w:t>
      </w:r>
      <w:r w:rsidRPr="004F31A3">
        <w:rPr>
          <w:rFonts w:hint="cs"/>
          <w:sz w:val="27"/>
          <w:rtl/>
          <w:lang w:bidi="ar-OM"/>
        </w:rPr>
        <w:t>م. وقد أ</w:t>
      </w:r>
      <w:r w:rsidR="00572413" w:rsidRPr="004F31A3">
        <w:rPr>
          <w:rFonts w:hint="cs"/>
          <w:sz w:val="27"/>
          <w:rtl/>
          <w:lang w:bidi="ar-OM"/>
        </w:rPr>
        <w:t>ُ</w:t>
      </w:r>
      <w:r w:rsidRPr="004F31A3">
        <w:rPr>
          <w:rFonts w:hint="cs"/>
          <w:sz w:val="27"/>
          <w:rtl/>
          <w:lang w:bidi="ar-OM"/>
        </w:rPr>
        <w:t>ل</w:t>
      </w:r>
      <w:r w:rsidR="00572413" w:rsidRPr="004F31A3">
        <w:rPr>
          <w:rFonts w:hint="cs"/>
          <w:sz w:val="27"/>
          <w:rtl/>
          <w:lang w:bidi="ar-OM"/>
        </w:rPr>
        <w:t>ِّ</w:t>
      </w:r>
      <w:r w:rsidRPr="004F31A3">
        <w:rPr>
          <w:rFonts w:hint="cs"/>
          <w:sz w:val="27"/>
          <w:rtl/>
          <w:lang w:bidi="ar-OM"/>
        </w:rPr>
        <w:t>فت فيها الكتب والرسائل</w:t>
      </w:r>
      <w:r w:rsidR="00572413" w:rsidRPr="004F31A3">
        <w:rPr>
          <w:rFonts w:hint="cs"/>
          <w:sz w:val="27"/>
          <w:rtl/>
          <w:lang w:bidi="ar-OM"/>
        </w:rPr>
        <w:t>؛</w:t>
      </w:r>
      <w:r w:rsidRPr="004F31A3">
        <w:rPr>
          <w:rFonts w:hint="cs"/>
          <w:sz w:val="27"/>
          <w:rtl/>
          <w:lang w:bidi="ar-OM"/>
        </w:rPr>
        <w:t xml:space="preserve"> لبيان طرق معالجة التعارض وطرق التعامل مع هذه الروايات. فقد كتب يونس بن عبد الرحمن(</w:t>
      </w:r>
      <w:r w:rsidR="001A2150" w:rsidRPr="001A2150">
        <w:rPr>
          <w:rFonts w:hint="cs"/>
          <w:sz w:val="27"/>
          <w:rtl/>
          <w:lang w:bidi="ar-OM"/>
        </w:rPr>
        <w:t>2</w:t>
      </w:r>
      <w:r w:rsidR="00A607E9" w:rsidRPr="00A607E9">
        <w:rPr>
          <w:rFonts w:hint="cs"/>
          <w:sz w:val="27"/>
          <w:rtl/>
          <w:lang w:bidi="ar-OM"/>
        </w:rPr>
        <w:t>08</w:t>
      </w:r>
      <w:r w:rsidRPr="004F31A3">
        <w:rPr>
          <w:rFonts w:hint="cs"/>
          <w:sz w:val="27"/>
          <w:rtl/>
          <w:lang w:bidi="ar-OM"/>
        </w:rPr>
        <w:t xml:space="preserve">هـ) ـ وهو من الفقهاء الرواة ـ كتاب </w:t>
      </w:r>
      <w:r w:rsidRPr="004F31A3">
        <w:rPr>
          <w:rFonts w:hint="eastAsia"/>
          <w:sz w:val="24"/>
          <w:szCs w:val="24"/>
          <w:rtl/>
          <w:lang w:bidi="ar-OM"/>
        </w:rPr>
        <w:t>«</w:t>
      </w:r>
      <w:r w:rsidRPr="004F31A3">
        <w:rPr>
          <w:rFonts w:hint="cs"/>
          <w:sz w:val="27"/>
          <w:rtl/>
          <w:lang w:bidi="ar-OM"/>
        </w:rPr>
        <w:t>الاختلاف في الحديث</w:t>
      </w:r>
      <w:r w:rsidRPr="004F31A3">
        <w:rPr>
          <w:rFonts w:hint="eastAsia"/>
          <w:sz w:val="24"/>
          <w:szCs w:val="24"/>
          <w:rtl/>
          <w:lang w:bidi="ar-OM"/>
        </w:rPr>
        <w:t>»</w:t>
      </w:r>
      <w:r w:rsidR="00572413" w:rsidRPr="004F31A3">
        <w:rPr>
          <w:rFonts w:hint="cs"/>
          <w:sz w:val="27"/>
          <w:rtl/>
          <w:lang w:bidi="ar-OM"/>
        </w:rPr>
        <w:t>؛</w:t>
      </w:r>
      <w:r w:rsidRPr="004F31A3">
        <w:rPr>
          <w:rFonts w:hint="cs"/>
          <w:sz w:val="27"/>
          <w:rtl/>
          <w:lang w:bidi="ar-OM"/>
        </w:rPr>
        <w:t xml:space="preserve"> وكتب ابن ق</w:t>
      </w:r>
      <w:r w:rsidR="00572413" w:rsidRPr="004F31A3">
        <w:rPr>
          <w:rFonts w:hint="cs"/>
          <w:sz w:val="27"/>
          <w:rtl/>
          <w:lang w:bidi="ar-OM"/>
        </w:rPr>
        <w:t>ُ</w:t>
      </w:r>
      <w:r w:rsidRPr="004F31A3">
        <w:rPr>
          <w:rFonts w:hint="cs"/>
          <w:sz w:val="27"/>
          <w:rtl/>
          <w:lang w:bidi="ar-OM"/>
        </w:rPr>
        <w:t>ت</w:t>
      </w:r>
      <w:r w:rsidR="00572413" w:rsidRPr="004F31A3">
        <w:rPr>
          <w:rFonts w:hint="cs"/>
          <w:sz w:val="27"/>
          <w:rtl/>
          <w:lang w:bidi="ar-OM"/>
        </w:rPr>
        <w:t>َ</w:t>
      </w:r>
      <w:r w:rsidRPr="004F31A3">
        <w:rPr>
          <w:rFonts w:hint="cs"/>
          <w:sz w:val="27"/>
          <w:rtl/>
          <w:lang w:bidi="ar-OM"/>
        </w:rPr>
        <w:t>ي</w:t>
      </w:r>
      <w:r w:rsidR="00572413" w:rsidRPr="004F31A3">
        <w:rPr>
          <w:rFonts w:hint="cs"/>
          <w:sz w:val="27"/>
          <w:rtl/>
          <w:lang w:bidi="ar-OM"/>
        </w:rPr>
        <w:t>ْ</w:t>
      </w:r>
      <w:r w:rsidRPr="004F31A3">
        <w:rPr>
          <w:rFonts w:hint="cs"/>
          <w:sz w:val="27"/>
          <w:rtl/>
          <w:lang w:bidi="ar-OM"/>
        </w:rPr>
        <w:t>بة(</w:t>
      </w:r>
      <w:r w:rsidR="001A2150" w:rsidRPr="001A2150">
        <w:rPr>
          <w:rFonts w:hint="cs"/>
          <w:sz w:val="27"/>
          <w:rtl/>
          <w:lang w:bidi="ar-OM"/>
        </w:rPr>
        <w:t>2</w:t>
      </w:r>
      <w:r w:rsidR="00A607E9" w:rsidRPr="00A607E9">
        <w:rPr>
          <w:rFonts w:hint="cs"/>
          <w:sz w:val="27"/>
          <w:rtl/>
          <w:lang w:bidi="ar-OM"/>
        </w:rPr>
        <w:t>76</w:t>
      </w:r>
      <w:r w:rsidRPr="004F31A3">
        <w:rPr>
          <w:rFonts w:hint="cs"/>
          <w:sz w:val="27"/>
          <w:rtl/>
          <w:lang w:bidi="ar-OM"/>
        </w:rPr>
        <w:t xml:space="preserve">هـ) </w:t>
      </w:r>
      <w:r w:rsidRPr="004F31A3">
        <w:rPr>
          <w:rFonts w:hint="eastAsia"/>
          <w:sz w:val="24"/>
          <w:szCs w:val="24"/>
          <w:rtl/>
          <w:lang w:bidi="ar-OM"/>
        </w:rPr>
        <w:t>«</w:t>
      </w:r>
      <w:r w:rsidRPr="004F31A3">
        <w:rPr>
          <w:rFonts w:hint="cs"/>
          <w:sz w:val="27"/>
          <w:rtl/>
          <w:lang w:bidi="ar-OM"/>
        </w:rPr>
        <w:t>مختلف الحديث</w:t>
      </w:r>
      <w:r w:rsidRPr="004F31A3">
        <w:rPr>
          <w:rFonts w:hint="eastAsia"/>
          <w:sz w:val="24"/>
          <w:szCs w:val="24"/>
          <w:rtl/>
          <w:lang w:bidi="ar-OM"/>
        </w:rPr>
        <w:t>»</w:t>
      </w:r>
      <w:r w:rsidR="00572413" w:rsidRPr="004F31A3">
        <w:rPr>
          <w:rFonts w:hint="cs"/>
          <w:sz w:val="27"/>
          <w:rtl/>
          <w:lang w:bidi="ar-OM"/>
        </w:rPr>
        <w:t>؛</w:t>
      </w:r>
      <w:r w:rsidRPr="004F31A3">
        <w:rPr>
          <w:rFonts w:hint="cs"/>
          <w:sz w:val="27"/>
          <w:rtl/>
          <w:lang w:bidi="ar-OM"/>
        </w:rPr>
        <w:t xml:space="preserve"> وكتب الطوسي(</w:t>
      </w:r>
      <w:r w:rsidR="001A2150" w:rsidRPr="001A2150">
        <w:rPr>
          <w:rFonts w:hint="cs"/>
          <w:sz w:val="27"/>
          <w:rtl/>
          <w:lang w:bidi="ar-OM"/>
        </w:rPr>
        <w:t>4</w:t>
      </w:r>
      <w:r w:rsidR="00A607E9" w:rsidRPr="00A607E9">
        <w:rPr>
          <w:rFonts w:hint="cs"/>
          <w:sz w:val="27"/>
          <w:rtl/>
          <w:lang w:bidi="ar-OM"/>
        </w:rPr>
        <w:t>60</w:t>
      </w:r>
      <w:r w:rsidRPr="004F31A3">
        <w:rPr>
          <w:rFonts w:hint="cs"/>
          <w:sz w:val="27"/>
          <w:rtl/>
          <w:lang w:bidi="ar-OM"/>
        </w:rPr>
        <w:t xml:space="preserve">هـ) </w:t>
      </w:r>
      <w:r w:rsidRPr="004F31A3">
        <w:rPr>
          <w:rFonts w:hint="eastAsia"/>
          <w:sz w:val="24"/>
          <w:szCs w:val="24"/>
          <w:rtl/>
          <w:lang w:bidi="ar-OM"/>
        </w:rPr>
        <w:t>«</w:t>
      </w:r>
      <w:r w:rsidRPr="004F31A3">
        <w:rPr>
          <w:rFonts w:hint="cs"/>
          <w:sz w:val="27"/>
          <w:rtl/>
          <w:lang w:bidi="ar-OM"/>
        </w:rPr>
        <w:t>الاستبصار في</w:t>
      </w:r>
      <w:r w:rsidR="00572413" w:rsidRPr="004F31A3">
        <w:rPr>
          <w:rFonts w:hint="cs"/>
          <w:sz w:val="27"/>
          <w:rtl/>
          <w:lang w:bidi="ar-OM"/>
        </w:rPr>
        <w:t xml:space="preserve"> </w:t>
      </w:r>
      <w:r w:rsidRPr="004F31A3">
        <w:rPr>
          <w:rFonts w:hint="cs"/>
          <w:sz w:val="27"/>
          <w:rtl/>
          <w:lang w:bidi="ar-OM"/>
        </w:rPr>
        <w:t>ما اختلف من الأخبار</w:t>
      </w:r>
      <w:r w:rsidRPr="004F31A3">
        <w:rPr>
          <w:rFonts w:hint="eastAsia"/>
          <w:sz w:val="24"/>
          <w:szCs w:val="24"/>
          <w:rtl/>
          <w:lang w:bidi="ar-OM"/>
        </w:rPr>
        <w:t>»</w:t>
      </w:r>
      <w:r w:rsidRPr="004F31A3">
        <w:rPr>
          <w:rFonts w:hint="cs"/>
          <w:sz w:val="27"/>
          <w:rtl/>
          <w:lang w:bidi="ar-OM"/>
        </w:rPr>
        <w:t>. وهذه القضية لا تزال ت</w:t>
      </w:r>
      <w:r w:rsidR="00572413" w:rsidRPr="004F31A3">
        <w:rPr>
          <w:rFonts w:hint="cs"/>
          <w:sz w:val="27"/>
          <w:rtl/>
          <w:lang w:bidi="ar-OM"/>
        </w:rPr>
        <w:t>ُ</w:t>
      </w:r>
      <w:r w:rsidRPr="004F31A3">
        <w:rPr>
          <w:rFonts w:hint="cs"/>
          <w:sz w:val="27"/>
          <w:rtl/>
          <w:lang w:bidi="ar-OM"/>
        </w:rPr>
        <w:t>بحث من ق</w:t>
      </w:r>
      <w:r w:rsidR="00572413" w:rsidRPr="004F31A3">
        <w:rPr>
          <w:rFonts w:hint="cs"/>
          <w:sz w:val="27"/>
          <w:rtl/>
          <w:lang w:bidi="ar-OM"/>
        </w:rPr>
        <w:t>ِ</w:t>
      </w:r>
      <w:r w:rsidRPr="004F31A3">
        <w:rPr>
          <w:rFonts w:hint="cs"/>
          <w:sz w:val="27"/>
          <w:rtl/>
          <w:lang w:bidi="ar-OM"/>
        </w:rPr>
        <w:t>ب</w:t>
      </w:r>
      <w:r w:rsidR="00572413" w:rsidRPr="004F31A3">
        <w:rPr>
          <w:rFonts w:hint="cs"/>
          <w:sz w:val="27"/>
          <w:rtl/>
          <w:lang w:bidi="ar-OM"/>
        </w:rPr>
        <w:t>َ</w:t>
      </w:r>
      <w:r w:rsidRPr="004F31A3">
        <w:rPr>
          <w:rFonts w:hint="cs"/>
          <w:sz w:val="27"/>
          <w:rtl/>
          <w:lang w:bidi="ar-OM"/>
        </w:rPr>
        <w:t>ل الفقهاء في الدراسات الأصولية في باب</w:t>
      </w:r>
      <w:r w:rsidR="00572413" w:rsidRPr="004F31A3">
        <w:rPr>
          <w:rFonts w:hint="cs"/>
          <w:sz w:val="27"/>
          <w:rtl/>
          <w:lang w:bidi="ar-OM"/>
        </w:rPr>
        <w:t>ٍ</w:t>
      </w:r>
      <w:r w:rsidRPr="004F31A3">
        <w:rPr>
          <w:rFonts w:hint="cs"/>
          <w:sz w:val="27"/>
          <w:rtl/>
          <w:lang w:bidi="ar-OM"/>
        </w:rPr>
        <w:t xml:space="preserve"> مخص</w:t>
      </w:r>
      <w:r w:rsidR="00572413" w:rsidRPr="004F31A3">
        <w:rPr>
          <w:rFonts w:hint="cs"/>
          <w:sz w:val="27"/>
          <w:rtl/>
          <w:lang w:bidi="ar-OM"/>
        </w:rPr>
        <w:t>َّ</w:t>
      </w:r>
      <w:r w:rsidRPr="004F31A3">
        <w:rPr>
          <w:rFonts w:hint="cs"/>
          <w:sz w:val="27"/>
          <w:rtl/>
          <w:lang w:bidi="ar-OM"/>
        </w:rPr>
        <w:t>ص يطلق عليه باب التعارض في الأحاديث</w:t>
      </w:r>
      <w:r w:rsidR="00572413" w:rsidRPr="004F31A3">
        <w:rPr>
          <w:rFonts w:hint="cs"/>
          <w:sz w:val="27"/>
          <w:rtl/>
          <w:lang w:bidi="ar-OM"/>
        </w:rPr>
        <w:t>،</w:t>
      </w:r>
      <w:r w:rsidRPr="004F31A3">
        <w:rPr>
          <w:rFonts w:hint="cs"/>
          <w:sz w:val="27"/>
          <w:rtl/>
          <w:lang w:bidi="ar-OM"/>
        </w:rPr>
        <w:t xml:space="preserve"> أو التعادل والتراجيح بين الأحاديث. ومن الكتب المعاصرة في هذا المجال كتاب </w:t>
      </w:r>
      <w:r w:rsidRPr="004F31A3">
        <w:rPr>
          <w:rFonts w:hint="eastAsia"/>
          <w:sz w:val="24"/>
          <w:szCs w:val="24"/>
          <w:rtl/>
          <w:lang w:bidi="ar-OM"/>
        </w:rPr>
        <w:t>«</w:t>
      </w:r>
      <w:r w:rsidRPr="004F31A3">
        <w:rPr>
          <w:rFonts w:hint="cs"/>
          <w:sz w:val="27"/>
          <w:rtl/>
          <w:lang w:bidi="ar-OM"/>
        </w:rPr>
        <w:t>التعارض في الأدلة الشرعية</w:t>
      </w:r>
      <w:r w:rsidRPr="004F31A3">
        <w:rPr>
          <w:rFonts w:hint="eastAsia"/>
          <w:sz w:val="24"/>
          <w:szCs w:val="24"/>
          <w:rtl/>
          <w:lang w:bidi="ar-OM"/>
        </w:rPr>
        <w:t>»</w:t>
      </w:r>
      <w:r w:rsidR="00572413" w:rsidRPr="004F31A3">
        <w:rPr>
          <w:rFonts w:hint="cs"/>
          <w:sz w:val="27"/>
          <w:rtl/>
          <w:lang w:bidi="ar-OM"/>
        </w:rPr>
        <w:t>،</w:t>
      </w:r>
      <w:r w:rsidRPr="004F31A3">
        <w:rPr>
          <w:rFonts w:hint="cs"/>
          <w:sz w:val="27"/>
          <w:rtl/>
          <w:lang w:bidi="ar-OM"/>
        </w:rPr>
        <w:t xml:space="preserve"> للسيد محمد باقر الصدر. </w:t>
      </w:r>
    </w:p>
    <w:p w:rsidR="00966FB9" w:rsidRPr="004F31A3" w:rsidRDefault="001A2150" w:rsidP="00504089">
      <w:pPr>
        <w:tabs>
          <w:tab w:val="left" w:pos="8756"/>
        </w:tabs>
        <w:rPr>
          <w:sz w:val="27"/>
          <w:rtl/>
          <w:lang w:bidi="ar-OM"/>
        </w:rPr>
      </w:pPr>
      <w:r w:rsidRPr="001A2150">
        <w:rPr>
          <w:rFonts w:hint="cs"/>
          <w:sz w:val="27"/>
          <w:rtl/>
          <w:lang w:bidi="ar-OM"/>
        </w:rPr>
        <w:t>3</w:t>
      </w:r>
      <w:r w:rsidR="00966FB9" w:rsidRPr="004F31A3">
        <w:rPr>
          <w:rFonts w:hint="cs"/>
          <w:sz w:val="27"/>
          <w:rtl/>
          <w:lang w:bidi="ar-OM"/>
        </w:rPr>
        <w:t xml:space="preserve">ـ إن السؤال الذي ورد إلى صاحب </w:t>
      </w:r>
      <w:r w:rsidR="00966FB9" w:rsidRPr="004F31A3">
        <w:rPr>
          <w:rFonts w:hint="eastAsia"/>
          <w:sz w:val="24"/>
          <w:szCs w:val="24"/>
          <w:rtl/>
          <w:lang w:bidi="ar-OM"/>
        </w:rPr>
        <w:t>«</w:t>
      </w:r>
      <w:r w:rsidR="00966FB9" w:rsidRPr="004F31A3">
        <w:rPr>
          <w:rFonts w:hint="cs"/>
          <w:sz w:val="27"/>
          <w:rtl/>
          <w:lang w:bidi="ar-OM"/>
        </w:rPr>
        <w:t>المسائل السروية</w:t>
      </w:r>
      <w:r w:rsidR="00966FB9" w:rsidRPr="004F31A3">
        <w:rPr>
          <w:rFonts w:hint="eastAsia"/>
          <w:sz w:val="24"/>
          <w:szCs w:val="24"/>
          <w:rtl/>
          <w:lang w:bidi="ar-OM"/>
        </w:rPr>
        <w:t>»</w:t>
      </w:r>
      <w:r w:rsidR="00966FB9" w:rsidRPr="004F31A3">
        <w:rPr>
          <w:rFonts w:hint="cs"/>
          <w:sz w:val="27"/>
          <w:rtl/>
          <w:lang w:bidi="ar-OM"/>
        </w:rPr>
        <w:t xml:space="preserve"> من أهل مصر ترك</w:t>
      </w:r>
      <w:r w:rsidR="00572413" w:rsidRPr="004F31A3">
        <w:rPr>
          <w:rFonts w:hint="cs"/>
          <w:sz w:val="27"/>
          <w:rtl/>
          <w:lang w:bidi="ar-OM"/>
        </w:rPr>
        <w:t>ّ</w:t>
      </w:r>
      <w:r w:rsidR="00966FB9" w:rsidRPr="004F31A3">
        <w:rPr>
          <w:rFonts w:hint="cs"/>
          <w:sz w:val="27"/>
          <w:rtl/>
          <w:lang w:bidi="ar-OM"/>
        </w:rPr>
        <w:t>ز حول الموقف العملي من كتب الفقه (الروائي) عن الأئم</w:t>
      </w:r>
      <w:r w:rsidR="006E4D63" w:rsidRPr="004F31A3">
        <w:rPr>
          <w:rFonts w:hint="cs"/>
          <w:sz w:val="27"/>
          <w:rtl/>
          <w:lang w:bidi="ar-OM"/>
        </w:rPr>
        <w:t>ّ</w:t>
      </w:r>
      <w:r w:rsidR="00966FB9" w:rsidRPr="004F31A3">
        <w:rPr>
          <w:rFonts w:hint="cs"/>
          <w:sz w:val="27"/>
          <w:rtl/>
          <w:lang w:bidi="ar-OM"/>
        </w:rPr>
        <w:t>ة، التي وقع فيها اختلاف</w:t>
      </w:r>
      <w:r w:rsidR="006E4D63" w:rsidRPr="004F31A3">
        <w:rPr>
          <w:rFonts w:hint="cs"/>
          <w:sz w:val="27"/>
          <w:rtl/>
          <w:lang w:bidi="ar-OM"/>
        </w:rPr>
        <w:t>ٌ</w:t>
      </w:r>
      <w:r w:rsidR="00966FB9" w:rsidRPr="004F31A3">
        <w:rPr>
          <w:rFonts w:hint="cs"/>
          <w:sz w:val="27"/>
          <w:rtl/>
          <w:lang w:bidi="ar-OM"/>
        </w:rPr>
        <w:t xml:space="preserve"> ظاهر في المسائل الفقهية</w:t>
      </w:r>
      <w:r w:rsidR="006E4D63" w:rsidRPr="004F31A3">
        <w:rPr>
          <w:rFonts w:hint="cs"/>
          <w:sz w:val="27"/>
          <w:rtl/>
          <w:lang w:bidi="ar-OM"/>
        </w:rPr>
        <w:t>؛</w:t>
      </w:r>
      <w:r w:rsidR="00966FB9" w:rsidRPr="004F31A3">
        <w:rPr>
          <w:rFonts w:hint="cs"/>
          <w:sz w:val="27"/>
          <w:rtl/>
          <w:lang w:bidi="ar-OM"/>
        </w:rPr>
        <w:t xml:space="preserve"> وبعض هذه الكتب اشتملت على روايات م</w:t>
      </w:r>
      <w:r w:rsidR="00606AFE">
        <w:rPr>
          <w:rFonts w:hint="cs"/>
          <w:sz w:val="27"/>
          <w:rtl/>
          <w:lang w:bidi="ar-OM"/>
        </w:rPr>
        <w:t>ُ</w:t>
      </w:r>
      <w:r w:rsidR="00966FB9" w:rsidRPr="004F31A3">
        <w:rPr>
          <w:rFonts w:hint="cs"/>
          <w:sz w:val="27"/>
          <w:rtl/>
          <w:lang w:bidi="ar-OM"/>
        </w:rPr>
        <w:t>س</w:t>
      </w:r>
      <w:r w:rsidR="00606AFE">
        <w:rPr>
          <w:rFonts w:hint="cs"/>
          <w:sz w:val="27"/>
          <w:rtl/>
          <w:lang w:bidi="ar-OM"/>
        </w:rPr>
        <w:t>ْ</w:t>
      </w:r>
      <w:r w:rsidR="00966FB9" w:rsidRPr="004F31A3">
        <w:rPr>
          <w:rFonts w:hint="cs"/>
          <w:sz w:val="27"/>
          <w:rtl/>
          <w:lang w:bidi="ar-OM"/>
        </w:rPr>
        <w:t>ن</w:t>
      </w:r>
      <w:r w:rsidR="00606AFE">
        <w:rPr>
          <w:rFonts w:hint="cs"/>
          <w:sz w:val="27"/>
          <w:rtl/>
          <w:lang w:bidi="ar-OM"/>
        </w:rPr>
        <w:t>َ</w:t>
      </w:r>
      <w:r w:rsidR="00966FB9" w:rsidRPr="004F31A3">
        <w:rPr>
          <w:rFonts w:hint="cs"/>
          <w:sz w:val="27"/>
          <w:rtl/>
          <w:lang w:bidi="ar-OM"/>
        </w:rPr>
        <w:t>دة، وهي لأبي جعفر الصدوق</w:t>
      </w:r>
      <w:r w:rsidR="006E4D63" w:rsidRPr="004F31A3">
        <w:rPr>
          <w:rFonts w:hint="cs"/>
          <w:sz w:val="27"/>
          <w:rtl/>
          <w:lang w:bidi="ar-OM"/>
        </w:rPr>
        <w:t>؛</w:t>
      </w:r>
      <w:r w:rsidR="00966FB9" w:rsidRPr="004F31A3">
        <w:rPr>
          <w:rFonts w:hint="cs"/>
          <w:sz w:val="27"/>
          <w:rtl/>
          <w:lang w:bidi="ar-OM"/>
        </w:rPr>
        <w:t xml:space="preserve"> والأخرى رواياتها مرسلة م</w:t>
      </w:r>
      <w:r w:rsidR="00606AFE">
        <w:rPr>
          <w:rFonts w:hint="cs"/>
          <w:sz w:val="27"/>
          <w:rtl/>
          <w:lang w:bidi="ar-OM"/>
        </w:rPr>
        <w:t>ُ</w:t>
      </w:r>
      <w:r w:rsidR="00966FB9" w:rsidRPr="004F31A3">
        <w:rPr>
          <w:rFonts w:hint="cs"/>
          <w:sz w:val="27"/>
          <w:rtl/>
          <w:lang w:bidi="ar-OM"/>
        </w:rPr>
        <w:t>ج</w:t>
      </w:r>
      <w:r w:rsidR="00606AFE">
        <w:rPr>
          <w:rFonts w:hint="cs"/>
          <w:sz w:val="27"/>
          <w:rtl/>
          <w:lang w:bidi="ar-OM"/>
        </w:rPr>
        <w:t>َ</w:t>
      </w:r>
      <w:r w:rsidR="00966FB9" w:rsidRPr="004F31A3">
        <w:rPr>
          <w:rFonts w:hint="cs"/>
          <w:sz w:val="27"/>
          <w:rtl/>
          <w:lang w:bidi="ar-OM"/>
        </w:rPr>
        <w:t>ر</w:t>
      </w:r>
      <w:r w:rsidR="006E4D63" w:rsidRPr="004F31A3">
        <w:rPr>
          <w:rFonts w:hint="cs"/>
          <w:sz w:val="27"/>
          <w:rtl/>
          <w:lang w:bidi="ar-OM"/>
        </w:rPr>
        <w:t>ّ</w:t>
      </w:r>
      <w:r w:rsidR="00606AFE">
        <w:rPr>
          <w:rFonts w:hint="cs"/>
          <w:sz w:val="27"/>
          <w:rtl/>
          <w:lang w:bidi="ar-OM"/>
        </w:rPr>
        <w:t>َ</w:t>
      </w:r>
      <w:r w:rsidR="00966FB9" w:rsidRPr="004F31A3">
        <w:rPr>
          <w:rFonts w:hint="cs"/>
          <w:sz w:val="27"/>
          <w:rtl/>
          <w:lang w:bidi="ar-OM"/>
        </w:rPr>
        <w:t>دة، وهي لأبي علي</w:t>
      </w:r>
      <w:r w:rsidR="00606AFE">
        <w:rPr>
          <w:rFonts w:hint="cs"/>
          <w:sz w:val="27"/>
          <w:rtl/>
          <w:lang w:bidi="ar-OM"/>
        </w:rPr>
        <w:t>ّ</w:t>
      </w:r>
      <w:r w:rsidR="00966FB9" w:rsidRPr="004F31A3">
        <w:rPr>
          <w:rFonts w:hint="cs"/>
          <w:sz w:val="27"/>
          <w:rtl/>
          <w:lang w:bidi="ar-OM"/>
        </w:rPr>
        <w:t xml:space="preserve"> ابن ال</w:t>
      </w:r>
      <w:r w:rsidR="00BD2DA2" w:rsidRPr="004F31A3">
        <w:rPr>
          <w:rFonts w:hint="cs"/>
          <w:sz w:val="27"/>
          <w:rtl/>
          <w:lang w:bidi="ar-OM"/>
        </w:rPr>
        <w:t>جُنَيْد</w:t>
      </w:r>
      <w:r w:rsidR="00966FB9" w:rsidRPr="004F31A3">
        <w:rPr>
          <w:rFonts w:hint="cs"/>
          <w:sz w:val="27"/>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وي</w:t>
      </w:r>
      <w:r w:rsidR="00606AFE">
        <w:rPr>
          <w:rFonts w:hint="cs"/>
          <w:sz w:val="27"/>
          <w:rtl/>
          <w:lang w:bidi="ar-OM"/>
        </w:rPr>
        <w:t>ُ</w:t>
      </w:r>
      <w:r w:rsidRPr="004F31A3">
        <w:rPr>
          <w:rFonts w:hint="cs"/>
          <w:sz w:val="27"/>
          <w:rtl/>
          <w:lang w:bidi="ar-OM"/>
        </w:rPr>
        <w:t>لاح</w:t>
      </w:r>
      <w:r w:rsidR="00606AFE">
        <w:rPr>
          <w:rFonts w:hint="cs"/>
          <w:sz w:val="27"/>
          <w:rtl/>
          <w:lang w:bidi="ar-OM"/>
        </w:rPr>
        <w:t>َ</w:t>
      </w:r>
      <w:r w:rsidRPr="004F31A3">
        <w:rPr>
          <w:rFonts w:hint="cs"/>
          <w:sz w:val="27"/>
          <w:rtl/>
          <w:lang w:bidi="ar-OM"/>
        </w:rPr>
        <w:t xml:space="preserve">ظ أن </w:t>
      </w:r>
      <w:r w:rsidRPr="004F31A3">
        <w:rPr>
          <w:rFonts w:hint="eastAsia"/>
          <w:sz w:val="24"/>
          <w:szCs w:val="24"/>
          <w:rtl/>
          <w:lang w:bidi="ar-OM"/>
        </w:rPr>
        <w:t>«</w:t>
      </w:r>
      <w:r w:rsidRPr="004F31A3">
        <w:rPr>
          <w:rFonts w:hint="cs"/>
          <w:sz w:val="27"/>
          <w:rtl/>
          <w:lang w:bidi="ar-OM"/>
        </w:rPr>
        <w:t>الرسالة المصرية</w:t>
      </w:r>
      <w:r w:rsidRPr="004F31A3">
        <w:rPr>
          <w:rFonts w:hint="eastAsia"/>
          <w:sz w:val="24"/>
          <w:szCs w:val="24"/>
          <w:rtl/>
          <w:lang w:bidi="ar-OM"/>
        </w:rPr>
        <w:t>»</w:t>
      </w:r>
      <w:r w:rsidRPr="004F31A3">
        <w:rPr>
          <w:rFonts w:hint="cs"/>
          <w:sz w:val="27"/>
          <w:rtl/>
          <w:lang w:bidi="ar-OM"/>
        </w:rPr>
        <w:t xml:space="preserve"> عب</w:t>
      </w:r>
      <w:r w:rsidR="006E4D63" w:rsidRPr="004F31A3">
        <w:rPr>
          <w:rFonts w:hint="cs"/>
          <w:sz w:val="27"/>
          <w:rtl/>
          <w:lang w:bidi="ar-OM"/>
        </w:rPr>
        <w:t>َّ</w:t>
      </w:r>
      <w:r w:rsidRPr="004F31A3">
        <w:rPr>
          <w:rFonts w:hint="cs"/>
          <w:sz w:val="27"/>
          <w:rtl/>
          <w:lang w:bidi="ar-OM"/>
        </w:rPr>
        <w:t xml:space="preserve">رت عنهما </w:t>
      </w:r>
      <w:r w:rsidRPr="004F31A3">
        <w:rPr>
          <w:sz w:val="27"/>
          <w:rtl/>
          <w:lang w:bidi="ar-OM"/>
        </w:rPr>
        <w:t>ـ</w:t>
      </w:r>
      <w:r w:rsidRPr="004F31A3">
        <w:rPr>
          <w:rFonts w:hint="cs"/>
          <w:sz w:val="27"/>
          <w:rtl/>
          <w:lang w:bidi="ar-OM"/>
        </w:rPr>
        <w:t xml:space="preserve"> ابن ال</w:t>
      </w:r>
      <w:r w:rsidR="00BD2DA2" w:rsidRPr="004F31A3">
        <w:rPr>
          <w:rFonts w:hint="cs"/>
          <w:sz w:val="27"/>
          <w:rtl/>
          <w:lang w:bidi="ar-OM"/>
        </w:rPr>
        <w:t>جُنَيْد</w:t>
      </w:r>
      <w:r w:rsidRPr="004F31A3">
        <w:rPr>
          <w:rFonts w:hint="cs"/>
          <w:sz w:val="27"/>
          <w:rtl/>
          <w:lang w:bidi="ar-OM"/>
        </w:rPr>
        <w:t xml:space="preserve"> والصدوق ـ بكنيت</w:t>
      </w:r>
      <w:r w:rsidR="006E4D63" w:rsidRPr="004F31A3">
        <w:rPr>
          <w:rFonts w:hint="cs"/>
          <w:sz w:val="27"/>
          <w:rtl/>
          <w:lang w:bidi="ar-OM"/>
        </w:rPr>
        <w:t>َ</w:t>
      </w:r>
      <w:r w:rsidRPr="004F31A3">
        <w:rPr>
          <w:rFonts w:hint="cs"/>
          <w:sz w:val="27"/>
          <w:rtl/>
          <w:lang w:bidi="ar-OM"/>
        </w:rPr>
        <w:t>ي</w:t>
      </w:r>
      <w:r w:rsidR="006E4D63" w:rsidRPr="004F31A3">
        <w:rPr>
          <w:rFonts w:hint="cs"/>
          <w:sz w:val="27"/>
          <w:rtl/>
          <w:lang w:bidi="ar-OM"/>
        </w:rPr>
        <w:t>ْ</w:t>
      </w:r>
      <w:r w:rsidRPr="004F31A3">
        <w:rPr>
          <w:rFonts w:hint="cs"/>
          <w:sz w:val="27"/>
          <w:rtl/>
          <w:lang w:bidi="ar-OM"/>
        </w:rPr>
        <w:t>هما</w:t>
      </w:r>
      <w:r w:rsidR="006E4D63" w:rsidRPr="004F31A3">
        <w:rPr>
          <w:rFonts w:hint="cs"/>
          <w:sz w:val="27"/>
          <w:rtl/>
          <w:lang w:bidi="ar-OM"/>
        </w:rPr>
        <w:t>،</w:t>
      </w:r>
      <w:r w:rsidRPr="004F31A3">
        <w:rPr>
          <w:rFonts w:hint="cs"/>
          <w:sz w:val="27"/>
          <w:rtl/>
          <w:lang w:bidi="ar-OM"/>
        </w:rPr>
        <w:t xml:space="preserve"> مما يدل</w:t>
      </w:r>
      <w:r w:rsidR="006E4D63" w:rsidRPr="004F31A3">
        <w:rPr>
          <w:rFonts w:hint="cs"/>
          <w:sz w:val="27"/>
          <w:rtl/>
          <w:lang w:bidi="ar-OM"/>
        </w:rPr>
        <w:t>ّ</w:t>
      </w:r>
      <w:r w:rsidRPr="004F31A3">
        <w:rPr>
          <w:rFonts w:hint="cs"/>
          <w:sz w:val="27"/>
          <w:rtl/>
          <w:lang w:bidi="ar-OM"/>
        </w:rPr>
        <w:t xml:space="preserve"> على أن المرسلين المستفتين كانوا يكن</w:t>
      </w:r>
      <w:r w:rsidR="00606AFE">
        <w:rPr>
          <w:rFonts w:hint="cs"/>
          <w:sz w:val="27"/>
          <w:rtl/>
          <w:lang w:bidi="ar-OM"/>
        </w:rPr>
        <w:t>ّ</w:t>
      </w:r>
      <w:r w:rsidRPr="004F31A3">
        <w:rPr>
          <w:rFonts w:hint="cs"/>
          <w:sz w:val="27"/>
          <w:rtl/>
          <w:lang w:bidi="ar-OM"/>
        </w:rPr>
        <w:t>ون احتراما</w:t>
      </w:r>
      <w:r w:rsidR="006E4D63" w:rsidRPr="004F31A3">
        <w:rPr>
          <w:rFonts w:hint="cs"/>
          <w:sz w:val="27"/>
          <w:rtl/>
          <w:lang w:bidi="ar-OM"/>
        </w:rPr>
        <w:t>ً</w:t>
      </w:r>
      <w:r w:rsidRPr="004F31A3">
        <w:rPr>
          <w:rFonts w:hint="cs"/>
          <w:sz w:val="27"/>
          <w:rtl/>
          <w:lang w:bidi="ar-OM"/>
        </w:rPr>
        <w:t xml:space="preserve"> لكلا الشخصيتين. </w:t>
      </w:r>
    </w:p>
    <w:p w:rsidR="00966FB9" w:rsidRPr="004F31A3" w:rsidRDefault="00966FB9" w:rsidP="00504089">
      <w:pPr>
        <w:tabs>
          <w:tab w:val="left" w:pos="8756"/>
        </w:tabs>
        <w:rPr>
          <w:sz w:val="27"/>
          <w:rtl/>
          <w:lang w:bidi="ar-OM"/>
        </w:rPr>
      </w:pPr>
      <w:r w:rsidRPr="004F31A3">
        <w:rPr>
          <w:rFonts w:hint="cs"/>
          <w:sz w:val="27"/>
          <w:rtl/>
          <w:lang w:bidi="ar-OM"/>
        </w:rPr>
        <w:t>أما القضية المحورية في السؤال فهي الروايات المختلفة</w:t>
      </w:r>
      <w:r w:rsidR="006E4D63" w:rsidRPr="004F31A3">
        <w:rPr>
          <w:rFonts w:hint="cs"/>
          <w:sz w:val="27"/>
          <w:rtl/>
          <w:lang w:bidi="ar-OM"/>
        </w:rPr>
        <w:t>،</w:t>
      </w:r>
      <w:r w:rsidRPr="004F31A3">
        <w:rPr>
          <w:rFonts w:hint="cs"/>
          <w:sz w:val="27"/>
          <w:rtl/>
          <w:lang w:bidi="ar-OM"/>
        </w:rPr>
        <w:t xml:space="preserve"> وكيفية التعامل معها. </w:t>
      </w:r>
    </w:p>
    <w:p w:rsidR="00966FB9" w:rsidRPr="004F31A3" w:rsidRDefault="00966FB9" w:rsidP="00504089">
      <w:pPr>
        <w:tabs>
          <w:tab w:val="left" w:pos="8756"/>
        </w:tabs>
        <w:rPr>
          <w:sz w:val="27"/>
          <w:rtl/>
          <w:lang w:bidi="ar-OM"/>
        </w:rPr>
      </w:pPr>
      <w:r w:rsidRPr="004F31A3">
        <w:rPr>
          <w:rFonts w:hint="cs"/>
          <w:sz w:val="27"/>
          <w:rtl/>
          <w:lang w:bidi="ar-OM"/>
        </w:rPr>
        <w:t>ويت</w:t>
      </w:r>
      <w:r w:rsidR="006E4D63" w:rsidRPr="004F31A3">
        <w:rPr>
          <w:rFonts w:hint="cs"/>
          <w:sz w:val="27"/>
          <w:rtl/>
          <w:lang w:bidi="ar-OM"/>
        </w:rPr>
        <w:t>ّ</w:t>
      </w:r>
      <w:r w:rsidRPr="004F31A3">
        <w:rPr>
          <w:rFonts w:hint="cs"/>
          <w:sz w:val="27"/>
          <w:rtl/>
          <w:lang w:bidi="ar-OM"/>
        </w:rPr>
        <w:t>ضح منها أن الصدوق</w:t>
      </w:r>
      <w:r w:rsidR="006E4D63" w:rsidRPr="004F31A3">
        <w:rPr>
          <w:rFonts w:hint="cs"/>
          <w:sz w:val="27"/>
          <w:rtl/>
          <w:lang w:bidi="ar-OM"/>
        </w:rPr>
        <w:t>،</w:t>
      </w:r>
      <w:r w:rsidRPr="004F31A3">
        <w:rPr>
          <w:rFonts w:hint="cs"/>
          <w:sz w:val="27"/>
          <w:rtl/>
          <w:lang w:bidi="ar-OM"/>
        </w:rPr>
        <w:t xml:space="preserve"> الذي كان ينتمي الى مدرسة المحد</w:t>
      </w:r>
      <w:r w:rsidR="006E4D63" w:rsidRPr="004F31A3">
        <w:rPr>
          <w:rFonts w:hint="cs"/>
          <w:sz w:val="27"/>
          <w:rtl/>
          <w:lang w:bidi="ar-OM"/>
        </w:rPr>
        <w:t>ِّ</w:t>
      </w:r>
      <w:r w:rsidRPr="004F31A3">
        <w:rPr>
          <w:rFonts w:hint="cs"/>
          <w:sz w:val="27"/>
          <w:rtl/>
          <w:lang w:bidi="ar-OM"/>
        </w:rPr>
        <w:t>ثين في قم، التزم بمنهج الرواية والإسناد في كتبه الفقهية</w:t>
      </w:r>
      <w:r w:rsidR="006E4D63" w:rsidRPr="004F31A3">
        <w:rPr>
          <w:rFonts w:hint="cs"/>
          <w:sz w:val="27"/>
          <w:rtl/>
          <w:lang w:bidi="ar-OM"/>
        </w:rPr>
        <w:t>؛</w:t>
      </w:r>
      <w:r w:rsidRPr="004F31A3">
        <w:rPr>
          <w:rFonts w:hint="cs"/>
          <w:sz w:val="27"/>
          <w:rtl/>
          <w:lang w:bidi="ar-OM"/>
        </w:rPr>
        <w:t xml:space="preserve"> وفي المقابل نجد ابن ال</w:t>
      </w:r>
      <w:r w:rsidR="00BD2DA2" w:rsidRPr="004F31A3">
        <w:rPr>
          <w:rFonts w:hint="cs"/>
          <w:sz w:val="27"/>
          <w:rtl/>
          <w:lang w:bidi="ar-OM"/>
        </w:rPr>
        <w:t>جُنَيْد</w:t>
      </w:r>
      <w:r w:rsidRPr="004F31A3">
        <w:rPr>
          <w:rFonts w:hint="cs"/>
          <w:sz w:val="27"/>
          <w:rtl/>
          <w:lang w:bidi="ar-OM"/>
        </w:rPr>
        <w:t>، الذي كان ينتمي الى المدرسة الاستدلالية الأصولية في بغداد، جر</w:t>
      </w:r>
      <w:r w:rsidR="006E4D63" w:rsidRPr="004F31A3">
        <w:rPr>
          <w:rFonts w:hint="cs"/>
          <w:sz w:val="27"/>
          <w:rtl/>
          <w:lang w:bidi="ar-OM"/>
        </w:rPr>
        <w:t>ّ</w:t>
      </w:r>
      <w:r w:rsidRPr="004F31A3">
        <w:rPr>
          <w:rFonts w:hint="cs"/>
          <w:sz w:val="27"/>
          <w:rtl/>
          <w:lang w:bidi="ar-OM"/>
        </w:rPr>
        <w:t>د الروايات من الأسانيد</w:t>
      </w:r>
      <w:r w:rsidR="006E4D63" w:rsidRPr="004F31A3">
        <w:rPr>
          <w:rFonts w:hint="cs"/>
          <w:sz w:val="27"/>
          <w:rtl/>
          <w:lang w:bidi="ar-OM"/>
        </w:rPr>
        <w:t>،</w:t>
      </w:r>
      <w:r w:rsidRPr="004F31A3">
        <w:rPr>
          <w:rFonts w:hint="cs"/>
          <w:sz w:val="27"/>
          <w:rtl/>
          <w:lang w:bidi="ar-OM"/>
        </w:rPr>
        <w:t xml:space="preserve"> وقس</w:t>
      </w:r>
      <w:r w:rsidR="006E4D63" w:rsidRPr="004F31A3">
        <w:rPr>
          <w:rFonts w:hint="cs"/>
          <w:sz w:val="27"/>
          <w:rtl/>
          <w:lang w:bidi="ar-OM"/>
        </w:rPr>
        <w:t>َّ</w:t>
      </w:r>
      <w:r w:rsidRPr="004F31A3">
        <w:rPr>
          <w:rFonts w:hint="cs"/>
          <w:sz w:val="27"/>
          <w:rtl/>
          <w:lang w:bidi="ar-OM"/>
        </w:rPr>
        <w:t>مها على أبواب الفقه</w:t>
      </w:r>
      <w:r w:rsidR="006E4D63" w:rsidRPr="004F31A3">
        <w:rPr>
          <w:rFonts w:hint="cs"/>
          <w:sz w:val="27"/>
          <w:rtl/>
          <w:lang w:bidi="ar-OM"/>
        </w:rPr>
        <w:t>،</w:t>
      </w:r>
      <w:r w:rsidRPr="004F31A3">
        <w:rPr>
          <w:rFonts w:hint="cs"/>
          <w:sz w:val="27"/>
          <w:rtl/>
          <w:lang w:bidi="ar-OM"/>
        </w:rPr>
        <w:t xml:space="preserve"> وصاغها بطريقته، وهو ما ي</w:t>
      </w:r>
      <w:r w:rsidR="006E4D63" w:rsidRPr="004F31A3">
        <w:rPr>
          <w:rFonts w:hint="cs"/>
          <w:sz w:val="27"/>
          <w:rtl/>
          <w:lang w:bidi="ar-OM"/>
        </w:rPr>
        <w:t>ُ</w:t>
      </w:r>
      <w:r w:rsidRPr="004F31A3">
        <w:rPr>
          <w:rFonts w:hint="cs"/>
          <w:sz w:val="27"/>
          <w:rtl/>
          <w:lang w:bidi="ar-OM"/>
        </w:rPr>
        <w:t>ع</w:t>
      </w:r>
      <w:r w:rsidR="006E4D63" w:rsidRPr="004F31A3">
        <w:rPr>
          <w:rFonts w:hint="cs"/>
          <w:sz w:val="27"/>
          <w:rtl/>
          <w:lang w:bidi="ar-OM"/>
        </w:rPr>
        <w:t>َ</w:t>
      </w:r>
      <w:r w:rsidRPr="004F31A3">
        <w:rPr>
          <w:rFonts w:hint="cs"/>
          <w:sz w:val="27"/>
          <w:rtl/>
          <w:lang w:bidi="ar-OM"/>
        </w:rPr>
        <w:t>د</w:t>
      </w:r>
      <w:r w:rsidR="006E4D63" w:rsidRPr="004F31A3">
        <w:rPr>
          <w:rFonts w:hint="cs"/>
          <w:sz w:val="27"/>
          <w:rtl/>
          <w:lang w:bidi="ar-OM"/>
        </w:rPr>
        <w:t>ّ</w:t>
      </w:r>
      <w:r w:rsidRPr="004F31A3">
        <w:rPr>
          <w:rFonts w:hint="cs"/>
          <w:sz w:val="27"/>
          <w:rtl/>
          <w:lang w:bidi="ar-OM"/>
        </w:rPr>
        <w:t xml:space="preserve"> تطويرا</w:t>
      </w:r>
      <w:r w:rsidR="006E4D63" w:rsidRPr="004F31A3">
        <w:rPr>
          <w:rFonts w:hint="cs"/>
          <w:sz w:val="27"/>
          <w:rtl/>
          <w:lang w:bidi="ar-OM"/>
        </w:rPr>
        <w:t>ً</w:t>
      </w:r>
      <w:r w:rsidRPr="004F31A3">
        <w:rPr>
          <w:rFonts w:hint="cs"/>
          <w:sz w:val="27"/>
          <w:rtl/>
          <w:lang w:bidi="ar-OM"/>
        </w:rPr>
        <w:t xml:space="preserve"> لكتابة الفقه في تلك المرحلة. </w:t>
      </w:r>
    </w:p>
    <w:p w:rsidR="00966FB9" w:rsidRPr="004F31A3" w:rsidRDefault="00966FB9" w:rsidP="006A4AA5">
      <w:pPr>
        <w:tabs>
          <w:tab w:val="left" w:pos="8756"/>
        </w:tabs>
        <w:rPr>
          <w:sz w:val="27"/>
          <w:rtl/>
          <w:lang w:bidi="ar-OM"/>
        </w:rPr>
      </w:pPr>
      <w:r w:rsidRPr="004F31A3">
        <w:rPr>
          <w:rFonts w:hint="cs"/>
          <w:sz w:val="27"/>
          <w:rtl/>
          <w:lang w:bidi="ar-OM"/>
        </w:rPr>
        <w:t>وقد أشار الطوسي بأن ذلك كان يتسب</w:t>
      </w:r>
      <w:r w:rsidR="006E4D63" w:rsidRPr="004F31A3">
        <w:rPr>
          <w:rFonts w:hint="cs"/>
          <w:sz w:val="27"/>
          <w:rtl/>
          <w:lang w:bidi="ar-OM"/>
        </w:rPr>
        <w:t>َّ</w:t>
      </w:r>
      <w:r w:rsidRPr="004F31A3">
        <w:rPr>
          <w:rFonts w:hint="cs"/>
          <w:sz w:val="27"/>
          <w:rtl/>
          <w:lang w:bidi="ar-OM"/>
        </w:rPr>
        <w:t>ب إرباكا</w:t>
      </w:r>
      <w:r w:rsidR="006E4D63" w:rsidRPr="004F31A3">
        <w:rPr>
          <w:rFonts w:hint="cs"/>
          <w:sz w:val="27"/>
          <w:rtl/>
          <w:lang w:bidi="ar-OM"/>
        </w:rPr>
        <w:t>ً</w:t>
      </w:r>
      <w:r w:rsidRPr="004F31A3">
        <w:rPr>
          <w:rFonts w:hint="cs"/>
          <w:sz w:val="27"/>
          <w:rtl/>
          <w:lang w:bidi="ar-OM"/>
        </w:rPr>
        <w:t xml:space="preserve"> لدى بعض المهتم</w:t>
      </w:r>
      <w:r w:rsidR="006E4D63" w:rsidRPr="004F31A3">
        <w:rPr>
          <w:rFonts w:hint="cs"/>
          <w:sz w:val="27"/>
          <w:rtl/>
          <w:lang w:bidi="ar-OM"/>
        </w:rPr>
        <w:t>ّ</w:t>
      </w:r>
      <w:r w:rsidRPr="004F31A3">
        <w:rPr>
          <w:rFonts w:hint="cs"/>
          <w:sz w:val="27"/>
          <w:rtl/>
          <w:lang w:bidi="ar-OM"/>
        </w:rPr>
        <w:t>ين بالفقه الشرعي</w:t>
      </w:r>
      <w:r w:rsidR="006E4D63" w:rsidRPr="004F31A3">
        <w:rPr>
          <w:rFonts w:hint="cs"/>
          <w:sz w:val="27"/>
          <w:rtl/>
          <w:lang w:bidi="ar-OM"/>
        </w:rPr>
        <w:t>،</w:t>
      </w:r>
      <w:r w:rsidRPr="004F31A3">
        <w:rPr>
          <w:rFonts w:hint="cs"/>
          <w:sz w:val="27"/>
          <w:rtl/>
          <w:lang w:bidi="ar-OM"/>
        </w:rPr>
        <w:t xml:space="preserve"> الذين كانوا يفض</w:t>
      </w:r>
      <w:r w:rsidR="006E4D63" w:rsidRPr="004F31A3">
        <w:rPr>
          <w:rFonts w:hint="cs"/>
          <w:sz w:val="27"/>
          <w:rtl/>
          <w:lang w:bidi="ar-OM"/>
        </w:rPr>
        <w:t>ِّ</w:t>
      </w:r>
      <w:r w:rsidRPr="004F31A3">
        <w:rPr>
          <w:rFonts w:hint="cs"/>
          <w:sz w:val="27"/>
          <w:rtl/>
          <w:lang w:bidi="ar-OM"/>
        </w:rPr>
        <w:t>لون التعامل مع الروايات المعنعنة والمسندة إلى الأئم</w:t>
      </w:r>
      <w:r w:rsidR="006E4D63" w:rsidRPr="004F31A3">
        <w:rPr>
          <w:rFonts w:hint="cs"/>
          <w:sz w:val="27"/>
          <w:rtl/>
          <w:lang w:bidi="ar-OM"/>
        </w:rPr>
        <w:t>ّ</w:t>
      </w:r>
      <w:r w:rsidRPr="004F31A3">
        <w:rPr>
          <w:rFonts w:hint="cs"/>
          <w:sz w:val="27"/>
          <w:rtl/>
          <w:lang w:bidi="ar-OM"/>
        </w:rPr>
        <w:t>ة</w:t>
      </w:r>
      <w:r w:rsidR="006E4D63" w:rsidRPr="004F31A3">
        <w:rPr>
          <w:rFonts w:hint="cs"/>
          <w:sz w:val="27"/>
          <w:rtl/>
          <w:lang w:bidi="ar-OM"/>
        </w:rPr>
        <w:t>،</w:t>
      </w:r>
      <w:r w:rsidRPr="004F31A3">
        <w:rPr>
          <w:rFonts w:hint="cs"/>
          <w:sz w:val="27"/>
          <w:rtl/>
          <w:lang w:bidi="ar-OM"/>
        </w:rPr>
        <w:t xml:space="preserve"> ودون تغيير</w:t>
      </w:r>
      <w:r w:rsidR="006E4D63" w:rsidRPr="004F31A3">
        <w:rPr>
          <w:rFonts w:hint="cs"/>
          <w:sz w:val="27"/>
          <w:rtl/>
          <w:lang w:bidi="ar-OM"/>
        </w:rPr>
        <w:t>ٍ</w:t>
      </w:r>
      <w:r w:rsidRPr="004F31A3">
        <w:rPr>
          <w:rFonts w:hint="cs"/>
          <w:sz w:val="27"/>
          <w:rtl/>
          <w:lang w:bidi="ar-OM"/>
        </w:rPr>
        <w:t xml:space="preserve"> في ألفاظها، ب</w:t>
      </w:r>
      <w:r w:rsidR="006E4D63" w:rsidRPr="004F31A3">
        <w:rPr>
          <w:rFonts w:hint="cs"/>
          <w:sz w:val="27"/>
          <w:rtl/>
          <w:lang w:bidi="ar-OM"/>
        </w:rPr>
        <w:t>َ</w:t>
      </w:r>
      <w:r w:rsidRPr="004F31A3">
        <w:rPr>
          <w:rFonts w:hint="cs"/>
          <w:sz w:val="27"/>
          <w:rtl/>
          <w:lang w:bidi="ar-OM"/>
        </w:rPr>
        <w:t>د</w:t>
      </w:r>
      <w:r w:rsidR="006E4D63" w:rsidRPr="004F31A3">
        <w:rPr>
          <w:rFonts w:hint="cs"/>
          <w:sz w:val="27"/>
          <w:rtl/>
          <w:lang w:bidi="ar-OM"/>
        </w:rPr>
        <w:t>َ</w:t>
      </w:r>
      <w:r w:rsidRPr="004F31A3">
        <w:rPr>
          <w:rFonts w:hint="cs"/>
          <w:sz w:val="27"/>
          <w:rtl/>
          <w:lang w:bidi="ar-OM"/>
        </w:rPr>
        <w:t>لا</w:t>
      </w:r>
      <w:r w:rsidR="006E4D63" w:rsidRPr="004F31A3">
        <w:rPr>
          <w:rFonts w:hint="cs"/>
          <w:sz w:val="27"/>
          <w:rtl/>
          <w:lang w:bidi="ar-OM"/>
        </w:rPr>
        <w:t>ً</w:t>
      </w:r>
      <w:r w:rsidRPr="004F31A3">
        <w:rPr>
          <w:rFonts w:hint="cs"/>
          <w:sz w:val="27"/>
          <w:rtl/>
          <w:lang w:bidi="ar-OM"/>
        </w:rPr>
        <w:t xml:space="preserve"> من التعامل مع المضامين الفقهية غير المسندة إليهم، وإن</w:t>
      </w:r>
      <w:r w:rsidR="006E4D63" w:rsidRPr="004F31A3">
        <w:rPr>
          <w:rFonts w:hint="cs"/>
          <w:sz w:val="27"/>
          <w:rtl/>
          <w:lang w:bidi="ar-OM"/>
        </w:rPr>
        <w:t>ْ</w:t>
      </w:r>
      <w:r w:rsidRPr="004F31A3">
        <w:rPr>
          <w:rFonts w:hint="cs"/>
          <w:sz w:val="27"/>
          <w:rtl/>
          <w:lang w:bidi="ar-OM"/>
        </w:rPr>
        <w:t xml:space="preserve"> كانت مأخوذة</w:t>
      </w:r>
      <w:r w:rsidR="006E4D63" w:rsidRPr="004F31A3">
        <w:rPr>
          <w:rFonts w:hint="cs"/>
          <w:sz w:val="27"/>
          <w:rtl/>
          <w:lang w:bidi="ar-OM"/>
        </w:rPr>
        <w:t>ً</w:t>
      </w:r>
      <w:r w:rsidRPr="004F31A3">
        <w:rPr>
          <w:rFonts w:hint="cs"/>
          <w:sz w:val="27"/>
          <w:rtl/>
          <w:lang w:bidi="ar-OM"/>
        </w:rPr>
        <w:t xml:space="preserve"> من حديثهم</w:t>
      </w:r>
      <w:r w:rsidR="006A4AA5" w:rsidRPr="005728D1">
        <w:rPr>
          <w:rFonts w:ascii="Mosawi" w:hAnsi="Mosawi" w:cs="Mosawi"/>
          <w:sz w:val="22"/>
          <w:szCs w:val="22"/>
          <w:rtl/>
          <w:lang w:bidi="ar-IQ"/>
        </w:rPr>
        <w:t>^</w:t>
      </w:r>
      <w:r w:rsidRPr="004F31A3">
        <w:rPr>
          <w:rFonts w:hint="cs"/>
          <w:sz w:val="27"/>
          <w:vertAlign w:val="superscript"/>
          <w:rtl/>
          <w:lang w:bidi="ar-OM"/>
        </w:rPr>
        <w:t>(</w:t>
      </w:r>
      <w:r w:rsidRPr="004F31A3">
        <w:rPr>
          <w:rStyle w:val="ac"/>
          <w:sz w:val="27"/>
          <w:rtl/>
          <w:lang w:bidi="ar-OM"/>
        </w:rPr>
        <w:endnoteReference w:id="249"/>
      </w:r>
      <w:r w:rsidRPr="004F31A3">
        <w:rPr>
          <w:rFonts w:hint="cs"/>
          <w:sz w:val="27"/>
          <w:vertAlign w:val="superscript"/>
          <w:rtl/>
          <w:lang w:bidi="ar-OM"/>
        </w:rPr>
        <w:t>)</w:t>
      </w:r>
      <w:r w:rsidRPr="004F31A3">
        <w:rPr>
          <w:rFonts w:hint="cs"/>
          <w:sz w:val="27"/>
          <w:rtl/>
          <w:lang w:bidi="ar-OM"/>
        </w:rPr>
        <w:t xml:space="preserve">. </w:t>
      </w:r>
    </w:p>
    <w:p w:rsidR="00966FB9" w:rsidRPr="004F31A3" w:rsidRDefault="001A2150" w:rsidP="00504089">
      <w:pPr>
        <w:tabs>
          <w:tab w:val="left" w:pos="8756"/>
        </w:tabs>
        <w:rPr>
          <w:sz w:val="27"/>
          <w:rtl/>
          <w:lang w:bidi="ar-OM"/>
        </w:rPr>
      </w:pPr>
      <w:r w:rsidRPr="001A2150">
        <w:rPr>
          <w:rFonts w:hint="cs"/>
          <w:sz w:val="27"/>
          <w:rtl/>
          <w:lang w:bidi="ar-OM"/>
        </w:rPr>
        <w:t>4</w:t>
      </w:r>
      <w:r w:rsidR="00966FB9" w:rsidRPr="004F31A3">
        <w:rPr>
          <w:rFonts w:hint="cs"/>
          <w:sz w:val="27"/>
          <w:rtl/>
          <w:lang w:bidi="ar-OM"/>
        </w:rPr>
        <w:t xml:space="preserve">ـ بالنظر </w:t>
      </w:r>
      <w:r w:rsidR="006E4D63" w:rsidRPr="004F31A3">
        <w:rPr>
          <w:rFonts w:hint="cs"/>
          <w:sz w:val="27"/>
          <w:rtl/>
          <w:lang w:bidi="ar-OM"/>
        </w:rPr>
        <w:t>إ</w:t>
      </w:r>
      <w:r w:rsidR="00966FB9" w:rsidRPr="004F31A3">
        <w:rPr>
          <w:rFonts w:hint="cs"/>
          <w:sz w:val="27"/>
          <w:rtl/>
          <w:lang w:bidi="ar-OM"/>
        </w:rPr>
        <w:t>لى الانتقادات الشديدة الموج</w:t>
      </w:r>
      <w:r w:rsidR="006E4D63" w:rsidRPr="004F31A3">
        <w:rPr>
          <w:rFonts w:hint="cs"/>
          <w:sz w:val="27"/>
          <w:rtl/>
          <w:lang w:bidi="ar-OM"/>
        </w:rPr>
        <w:t>َّ</w:t>
      </w:r>
      <w:r w:rsidR="00966FB9" w:rsidRPr="004F31A3">
        <w:rPr>
          <w:rFonts w:hint="cs"/>
          <w:sz w:val="27"/>
          <w:rtl/>
          <w:lang w:bidi="ar-OM"/>
        </w:rPr>
        <w:t xml:space="preserve">هة </w:t>
      </w:r>
      <w:r w:rsidR="006E4D63" w:rsidRPr="004F31A3">
        <w:rPr>
          <w:rFonts w:hint="cs"/>
          <w:sz w:val="27"/>
          <w:rtl/>
          <w:lang w:bidi="ar-OM"/>
        </w:rPr>
        <w:t>إ</w:t>
      </w:r>
      <w:r w:rsidR="00966FB9" w:rsidRPr="004F31A3">
        <w:rPr>
          <w:rFonts w:hint="cs"/>
          <w:sz w:val="27"/>
          <w:rtl/>
          <w:lang w:bidi="ar-OM"/>
        </w:rPr>
        <w:t>لى ابن ال</w:t>
      </w:r>
      <w:r w:rsidR="00BD2DA2" w:rsidRPr="004F31A3">
        <w:rPr>
          <w:rFonts w:hint="cs"/>
          <w:sz w:val="27"/>
          <w:rtl/>
          <w:lang w:bidi="ar-OM"/>
        </w:rPr>
        <w:t>جُنَيْد</w:t>
      </w:r>
      <w:r w:rsidR="00966FB9" w:rsidRPr="004F31A3">
        <w:rPr>
          <w:rFonts w:hint="cs"/>
          <w:sz w:val="27"/>
          <w:rtl/>
          <w:lang w:bidi="ar-OM"/>
        </w:rPr>
        <w:t xml:space="preserve"> من صاحب </w:t>
      </w:r>
      <w:r w:rsidR="00966FB9" w:rsidRPr="004F31A3">
        <w:rPr>
          <w:rFonts w:hint="eastAsia"/>
          <w:sz w:val="24"/>
          <w:szCs w:val="24"/>
          <w:rtl/>
          <w:lang w:bidi="ar-OM"/>
        </w:rPr>
        <w:t>«</w:t>
      </w:r>
      <w:r w:rsidR="00966FB9" w:rsidRPr="004F31A3">
        <w:rPr>
          <w:rFonts w:hint="cs"/>
          <w:sz w:val="27"/>
          <w:rtl/>
          <w:lang w:bidi="ar-OM"/>
        </w:rPr>
        <w:t xml:space="preserve">المسائل </w:t>
      </w:r>
      <w:r w:rsidR="00966FB9" w:rsidRPr="004F31A3">
        <w:rPr>
          <w:rFonts w:hint="cs"/>
          <w:sz w:val="27"/>
          <w:rtl/>
          <w:lang w:bidi="ar-OM"/>
        </w:rPr>
        <w:lastRenderedPageBreak/>
        <w:t>السروية</w:t>
      </w:r>
      <w:r w:rsidR="00966FB9" w:rsidRPr="004F31A3">
        <w:rPr>
          <w:rFonts w:hint="eastAsia"/>
          <w:sz w:val="24"/>
          <w:szCs w:val="24"/>
          <w:rtl/>
          <w:lang w:bidi="ar-OM"/>
        </w:rPr>
        <w:t>»</w:t>
      </w:r>
      <w:r w:rsidR="00966FB9" w:rsidRPr="004F31A3">
        <w:rPr>
          <w:rFonts w:hint="cs"/>
          <w:sz w:val="27"/>
          <w:rtl/>
          <w:lang w:bidi="ar-OM"/>
        </w:rPr>
        <w:t xml:space="preserve"> نجد أنها تتمحور حول المضامين التالية: استعمال القياس الرذل على مذهب المخالفين</w:t>
      </w:r>
      <w:r w:rsidR="006E4D63" w:rsidRPr="004F31A3">
        <w:rPr>
          <w:rFonts w:hint="cs"/>
          <w:sz w:val="27"/>
          <w:rtl/>
          <w:lang w:bidi="ar-OM"/>
        </w:rPr>
        <w:t>؛</w:t>
      </w:r>
      <w:r w:rsidR="00966FB9" w:rsidRPr="004F31A3">
        <w:rPr>
          <w:rFonts w:hint="cs"/>
          <w:sz w:val="27"/>
          <w:rtl/>
          <w:lang w:bidi="ar-OM"/>
        </w:rPr>
        <w:t xml:space="preserve"> الخلط بين المنقول عن الأئم</w:t>
      </w:r>
      <w:r w:rsidR="006E4D63" w:rsidRPr="004F31A3">
        <w:rPr>
          <w:rFonts w:hint="cs"/>
          <w:sz w:val="27"/>
          <w:rtl/>
          <w:lang w:bidi="ar-OM"/>
        </w:rPr>
        <w:t>ّ</w:t>
      </w:r>
      <w:r w:rsidR="00966FB9" w:rsidRPr="004F31A3">
        <w:rPr>
          <w:rFonts w:hint="cs"/>
          <w:sz w:val="27"/>
          <w:rtl/>
          <w:lang w:bidi="ar-OM"/>
        </w:rPr>
        <w:t>ة وبين ما قاله هو بالرأي، بحيث لم يتمي</w:t>
      </w:r>
      <w:r w:rsidR="006E4D63" w:rsidRPr="004F31A3">
        <w:rPr>
          <w:rFonts w:hint="cs"/>
          <w:sz w:val="27"/>
          <w:rtl/>
          <w:lang w:bidi="ar-OM"/>
        </w:rPr>
        <w:t>َّ</w:t>
      </w:r>
      <w:r w:rsidR="00966FB9" w:rsidRPr="004F31A3">
        <w:rPr>
          <w:rFonts w:hint="cs"/>
          <w:sz w:val="27"/>
          <w:rtl/>
          <w:lang w:bidi="ar-OM"/>
        </w:rPr>
        <w:t>ز كلام الأئم</w:t>
      </w:r>
      <w:r w:rsidR="00606AFE">
        <w:rPr>
          <w:rFonts w:hint="cs"/>
          <w:sz w:val="27"/>
          <w:rtl/>
          <w:lang w:bidi="ar-OM"/>
        </w:rPr>
        <w:t>ّ</w:t>
      </w:r>
      <w:r w:rsidR="00966FB9" w:rsidRPr="004F31A3">
        <w:rPr>
          <w:rFonts w:hint="cs"/>
          <w:sz w:val="27"/>
          <w:rtl/>
          <w:lang w:bidi="ar-OM"/>
        </w:rPr>
        <w:t>ة عن كلامه، ولو أفرد المنقول بالرأي لم يكن فيه حج</w:t>
      </w:r>
      <w:r w:rsidR="009424E0" w:rsidRPr="004F31A3">
        <w:rPr>
          <w:rFonts w:hint="cs"/>
          <w:sz w:val="27"/>
          <w:rtl/>
          <w:lang w:bidi="ar-OM"/>
        </w:rPr>
        <w:t>ّ</w:t>
      </w:r>
      <w:r w:rsidR="00966FB9" w:rsidRPr="004F31A3">
        <w:rPr>
          <w:rFonts w:hint="cs"/>
          <w:sz w:val="27"/>
          <w:rtl/>
          <w:lang w:bidi="ar-OM"/>
        </w:rPr>
        <w:t>ة</w:t>
      </w:r>
      <w:r w:rsidR="00606AFE">
        <w:rPr>
          <w:rFonts w:hint="cs"/>
          <w:sz w:val="27"/>
          <w:rtl/>
          <w:lang w:bidi="ar-OM"/>
        </w:rPr>
        <w:t>ٌ</w:t>
      </w:r>
      <w:r w:rsidR="009424E0" w:rsidRPr="004F31A3">
        <w:rPr>
          <w:rFonts w:hint="cs"/>
          <w:sz w:val="27"/>
          <w:rtl/>
          <w:lang w:bidi="ar-OM"/>
        </w:rPr>
        <w:t>؛</w:t>
      </w:r>
      <w:r w:rsidR="00966FB9" w:rsidRPr="004F31A3">
        <w:rPr>
          <w:rFonts w:hint="cs"/>
          <w:sz w:val="27"/>
          <w:rtl/>
          <w:lang w:bidi="ar-OM"/>
        </w:rPr>
        <w:t xml:space="preserve"> تعويله فيه على أخبار الآحاد.</w:t>
      </w:r>
    </w:p>
    <w:p w:rsidR="00966FB9" w:rsidRPr="004F31A3" w:rsidRDefault="00966FB9" w:rsidP="00504089">
      <w:pPr>
        <w:tabs>
          <w:tab w:val="left" w:pos="8756"/>
        </w:tabs>
        <w:rPr>
          <w:sz w:val="27"/>
          <w:rtl/>
          <w:lang w:bidi="ar-OM"/>
        </w:rPr>
      </w:pPr>
      <w:r w:rsidRPr="004F31A3">
        <w:rPr>
          <w:rFonts w:hint="cs"/>
          <w:sz w:val="27"/>
          <w:rtl/>
          <w:lang w:bidi="ar-OM"/>
        </w:rPr>
        <w:t xml:space="preserve"> وي</w:t>
      </w:r>
      <w:r w:rsidR="009424E0" w:rsidRPr="004F31A3">
        <w:rPr>
          <w:rFonts w:hint="cs"/>
          <w:sz w:val="27"/>
          <w:rtl/>
          <w:lang w:bidi="ar-OM"/>
        </w:rPr>
        <w:t>ُ</w:t>
      </w:r>
      <w:r w:rsidRPr="004F31A3">
        <w:rPr>
          <w:rFonts w:hint="cs"/>
          <w:sz w:val="27"/>
          <w:rtl/>
          <w:lang w:bidi="ar-OM"/>
        </w:rPr>
        <w:t>لاح</w:t>
      </w:r>
      <w:r w:rsidR="009424E0" w:rsidRPr="004F31A3">
        <w:rPr>
          <w:rFonts w:hint="cs"/>
          <w:sz w:val="27"/>
          <w:rtl/>
          <w:lang w:bidi="ar-OM"/>
        </w:rPr>
        <w:t>َ</w:t>
      </w:r>
      <w:r w:rsidRPr="004F31A3">
        <w:rPr>
          <w:rFonts w:hint="cs"/>
          <w:sz w:val="27"/>
          <w:rtl/>
          <w:lang w:bidi="ar-OM"/>
        </w:rPr>
        <w:t>ظ هنا بوضوح</w:t>
      </w:r>
      <w:r w:rsidR="009424E0" w:rsidRPr="004F31A3">
        <w:rPr>
          <w:rFonts w:hint="cs"/>
          <w:sz w:val="27"/>
          <w:rtl/>
          <w:lang w:bidi="ar-OM"/>
        </w:rPr>
        <w:t>ٍ</w:t>
      </w:r>
      <w:r w:rsidRPr="004F31A3">
        <w:rPr>
          <w:rFonts w:hint="cs"/>
          <w:sz w:val="27"/>
          <w:rtl/>
          <w:lang w:bidi="ar-OM"/>
        </w:rPr>
        <w:t xml:space="preserve"> أنه</w:t>
      </w:r>
      <w:r w:rsidR="009424E0" w:rsidRPr="004F31A3">
        <w:rPr>
          <w:rFonts w:hint="cs"/>
          <w:sz w:val="27"/>
          <w:rtl/>
          <w:lang w:bidi="ar-OM"/>
        </w:rPr>
        <w:t>،</w:t>
      </w:r>
      <w:r w:rsidRPr="004F31A3">
        <w:rPr>
          <w:rFonts w:hint="cs"/>
          <w:sz w:val="27"/>
          <w:rtl/>
          <w:lang w:bidi="ar-OM"/>
        </w:rPr>
        <w:t xml:space="preserve"> بالإضافة </w:t>
      </w:r>
      <w:r w:rsidR="009424E0" w:rsidRPr="004F31A3">
        <w:rPr>
          <w:rFonts w:hint="cs"/>
          <w:sz w:val="27"/>
          <w:rtl/>
          <w:lang w:bidi="ar-OM"/>
        </w:rPr>
        <w:t>إ</w:t>
      </w:r>
      <w:r w:rsidRPr="004F31A3">
        <w:rPr>
          <w:rFonts w:hint="cs"/>
          <w:sz w:val="27"/>
          <w:rtl/>
          <w:lang w:bidi="ar-OM"/>
        </w:rPr>
        <w:t xml:space="preserve">لى نسبته </w:t>
      </w:r>
      <w:r w:rsidR="009424E0" w:rsidRPr="004F31A3">
        <w:rPr>
          <w:rFonts w:hint="cs"/>
          <w:sz w:val="27"/>
          <w:rtl/>
          <w:lang w:bidi="ar-OM"/>
        </w:rPr>
        <w:t>إ</w:t>
      </w:r>
      <w:r w:rsidRPr="004F31A3">
        <w:rPr>
          <w:rFonts w:hint="cs"/>
          <w:sz w:val="27"/>
          <w:rtl/>
          <w:lang w:bidi="ar-OM"/>
        </w:rPr>
        <w:t>لى القياس والتعويل على روايات الآحاد، لم يتقب</w:t>
      </w:r>
      <w:r w:rsidR="009424E0" w:rsidRPr="004F31A3">
        <w:rPr>
          <w:rFonts w:hint="cs"/>
          <w:sz w:val="27"/>
          <w:rtl/>
          <w:lang w:bidi="ar-OM"/>
        </w:rPr>
        <w:t>َّ</w:t>
      </w:r>
      <w:r w:rsidRPr="004F31A3">
        <w:rPr>
          <w:rFonts w:hint="cs"/>
          <w:sz w:val="27"/>
          <w:rtl/>
          <w:lang w:bidi="ar-OM"/>
        </w:rPr>
        <w:t xml:space="preserve">ل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w:t>
      </w:r>
      <w:r w:rsidR="009424E0" w:rsidRPr="004F31A3">
        <w:rPr>
          <w:rFonts w:hint="cs"/>
          <w:sz w:val="27"/>
          <w:rtl/>
          <w:lang w:bidi="ar-OM"/>
        </w:rPr>
        <w:t>م</w:t>
      </w:r>
      <w:r w:rsidRPr="004F31A3">
        <w:rPr>
          <w:rFonts w:hint="cs"/>
          <w:sz w:val="27"/>
          <w:rtl/>
          <w:lang w:bidi="ar-OM"/>
        </w:rPr>
        <w:t>ا قام به ابن</w:t>
      </w:r>
      <w:r w:rsidR="009424E0" w:rsidRPr="004F31A3">
        <w:rPr>
          <w:rFonts w:hint="cs"/>
          <w:sz w:val="27"/>
          <w:rtl/>
          <w:lang w:bidi="ar-OM"/>
        </w:rPr>
        <w:t>ُ</w:t>
      </w:r>
      <w:r w:rsidRPr="004F31A3">
        <w:rPr>
          <w:rFonts w:hint="cs"/>
          <w:sz w:val="27"/>
          <w:rtl/>
          <w:lang w:bidi="ar-OM"/>
        </w:rPr>
        <w:t xml:space="preserve"> ال</w:t>
      </w:r>
      <w:r w:rsidR="00BD2DA2" w:rsidRPr="004F31A3">
        <w:rPr>
          <w:rFonts w:hint="cs"/>
          <w:sz w:val="27"/>
          <w:rtl/>
          <w:lang w:bidi="ar-OM"/>
        </w:rPr>
        <w:t>جُنَيْد</w:t>
      </w:r>
      <w:r w:rsidRPr="004F31A3">
        <w:rPr>
          <w:rFonts w:hint="cs"/>
          <w:sz w:val="27"/>
          <w:rtl/>
          <w:lang w:bidi="ar-OM"/>
        </w:rPr>
        <w:t xml:space="preserve"> من مزج الروايات عن الأئم</w:t>
      </w:r>
      <w:r w:rsidR="009424E0" w:rsidRPr="004F31A3">
        <w:rPr>
          <w:rFonts w:hint="cs"/>
          <w:sz w:val="27"/>
          <w:rtl/>
          <w:lang w:bidi="ar-OM"/>
        </w:rPr>
        <w:t>ّ</w:t>
      </w:r>
      <w:r w:rsidRPr="004F31A3">
        <w:rPr>
          <w:rFonts w:hint="cs"/>
          <w:sz w:val="27"/>
          <w:rtl/>
          <w:lang w:bidi="ar-OM"/>
        </w:rPr>
        <w:t>ة مع شروحه واستنتاجاته وآرائه</w:t>
      </w:r>
      <w:r w:rsidR="009424E0" w:rsidRPr="004F31A3">
        <w:rPr>
          <w:rFonts w:hint="cs"/>
          <w:sz w:val="27"/>
          <w:rtl/>
          <w:lang w:bidi="ar-OM"/>
        </w:rPr>
        <w:t>،</w:t>
      </w:r>
      <w:r w:rsidRPr="004F31A3">
        <w:rPr>
          <w:rFonts w:hint="cs"/>
          <w:sz w:val="27"/>
          <w:rtl/>
          <w:lang w:bidi="ar-OM"/>
        </w:rPr>
        <w:t xml:space="preserve"> وذكر بأنه لو فصل آراءه عن رواياتهم لم يكن له فيها حج</w:t>
      </w:r>
      <w:r w:rsidR="009424E0" w:rsidRPr="004F31A3">
        <w:rPr>
          <w:rFonts w:hint="cs"/>
          <w:sz w:val="27"/>
          <w:rtl/>
          <w:lang w:bidi="ar-OM"/>
        </w:rPr>
        <w:t>ّ</w:t>
      </w:r>
      <w:r w:rsidRPr="004F31A3">
        <w:rPr>
          <w:rFonts w:hint="cs"/>
          <w:sz w:val="27"/>
          <w:rtl/>
          <w:lang w:bidi="ar-OM"/>
        </w:rPr>
        <w:t>ة</w:t>
      </w:r>
      <w:r w:rsidR="00606AFE">
        <w:rPr>
          <w:rFonts w:hint="cs"/>
          <w:sz w:val="27"/>
          <w:rtl/>
          <w:lang w:bidi="ar-OM"/>
        </w:rPr>
        <w:t>ٌ</w:t>
      </w:r>
      <w:r w:rsidRPr="004F31A3">
        <w:rPr>
          <w:rFonts w:hint="cs"/>
          <w:sz w:val="27"/>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 xml:space="preserve">ولوحظ تركيزه الشديد على مسألة </w:t>
      </w:r>
      <w:r w:rsidRPr="004F31A3">
        <w:rPr>
          <w:rFonts w:hint="eastAsia"/>
          <w:sz w:val="24"/>
          <w:szCs w:val="24"/>
          <w:rtl/>
          <w:lang w:bidi="ar-OM"/>
        </w:rPr>
        <w:t>«</w:t>
      </w:r>
      <w:r w:rsidRPr="004F31A3">
        <w:rPr>
          <w:rFonts w:hint="cs"/>
          <w:sz w:val="27"/>
          <w:rtl/>
          <w:lang w:bidi="ar-OM"/>
        </w:rPr>
        <w:t>ما قاله بالرأي</w:t>
      </w:r>
      <w:r w:rsidRPr="004F31A3">
        <w:rPr>
          <w:rFonts w:hint="eastAsia"/>
          <w:sz w:val="24"/>
          <w:szCs w:val="24"/>
          <w:rtl/>
          <w:lang w:bidi="ar-OM"/>
        </w:rPr>
        <w:t>»</w:t>
      </w:r>
      <w:r w:rsidR="009424E0" w:rsidRPr="004F31A3">
        <w:rPr>
          <w:rFonts w:hint="cs"/>
          <w:sz w:val="27"/>
          <w:rtl/>
          <w:lang w:bidi="ar-OM"/>
        </w:rPr>
        <w:t xml:space="preserve"> و</w:t>
      </w:r>
      <w:r w:rsidRPr="004F31A3">
        <w:rPr>
          <w:rFonts w:hint="eastAsia"/>
          <w:sz w:val="24"/>
          <w:szCs w:val="24"/>
          <w:rtl/>
          <w:lang w:bidi="ar-OM"/>
        </w:rPr>
        <w:t>«</w:t>
      </w:r>
      <w:r w:rsidRPr="004F31A3">
        <w:rPr>
          <w:rFonts w:hint="cs"/>
          <w:sz w:val="27"/>
          <w:rtl/>
          <w:lang w:bidi="ar-OM"/>
        </w:rPr>
        <w:t>المنقول بالرأي</w:t>
      </w:r>
      <w:r w:rsidRPr="004F31A3">
        <w:rPr>
          <w:rFonts w:hint="eastAsia"/>
          <w:sz w:val="24"/>
          <w:szCs w:val="24"/>
          <w:rtl/>
          <w:lang w:bidi="ar-OM"/>
        </w:rPr>
        <w:t>»</w:t>
      </w:r>
      <w:r w:rsidR="009424E0" w:rsidRPr="004F31A3">
        <w:rPr>
          <w:rFonts w:hint="cs"/>
          <w:sz w:val="27"/>
          <w:rtl/>
          <w:lang w:bidi="ar-OM"/>
        </w:rPr>
        <w:t>،</w:t>
      </w:r>
      <w:r w:rsidRPr="004F31A3">
        <w:rPr>
          <w:rFonts w:hint="cs"/>
          <w:sz w:val="27"/>
          <w:rtl/>
          <w:lang w:bidi="ar-OM"/>
        </w:rPr>
        <w:t xml:space="preserve"> وقد تكر</w:t>
      </w:r>
      <w:r w:rsidR="009424E0" w:rsidRPr="004F31A3">
        <w:rPr>
          <w:rFonts w:hint="cs"/>
          <w:sz w:val="27"/>
          <w:rtl/>
          <w:lang w:bidi="ar-OM"/>
        </w:rPr>
        <w:t>َّ</w:t>
      </w:r>
      <w:r w:rsidRPr="004F31A3">
        <w:rPr>
          <w:rFonts w:hint="cs"/>
          <w:sz w:val="27"/>
          <w:rtl/>
          <w:lang w:bidi="ar-OM"/>
        </w:rPr>
        <w:t>رت هذه العبارة وما في معناها وحكمها</w:t>
      </w:r>
      <w:r w:rsidR="009424E0" w:rsidRPr="004F31A3">
        <w:rPr>
          <w:rFonts w:hint="cs"/>
          <w:sz w:val="27"/>
          <w:rtl/>
          <w:lang w:bidi="ar-OM"/>
        </w:rPr>
        <w:t>،</w:t>
      </w:r>
      <w:r w:rsidRPr="004F31A3">
        <w:rPr>
          <w:rFonts w:hint="cs"/>
          <w:sz w:val="27"/>
          <w:rtl/>
          <w:lang w:bidi="ar-OM"/>
        </w:rPr>
        <w:t xml:space="preserve"> من قبيل: ظن</w:t>
      </w:r>
      <w:r w:rsidR="009424E0" w:rsidRPr="004F31A3">
        <w:rPr>
          <w:rFonts w:hint="cs"/>
          <w:sz w:val="27"/>
          <w:rtl/>
          <w:lang w:bidi="ar-OM"/>
        </w:rPr>
        <w:t>ّ</w:t>
      </w:r>
      <w:r w:rsidRPr="004F31A3">
        <w:rPr>
          <w:rFonts w:hint="cs"/>
          <w:sz w:val="27"/>
          <w:rtl/>
          <w:lang w:bidi="ar-OM"/>
        </w:rPr>
        <w:t xml:space="preserve"> وخلط وتخي</w:t>
      </w:r>
      <w:r w:rsidR="009424E0" w:rsidRPr="004F31A3">
        <w:rPr>
          <w:rFonts w:hint="cs"/>
          <w:sz w:val="27"/>
          <w:rtl/>
          <w:lang w:bidi="ar-OM"/>
        </w:rPr>
        <w:t>ّ</w:t>
      </w:r>
      <w:r w:rsidRPr="004F31A3">
        <w:rPr>
          <w:rFonts w:hint="cs"/>
          <w:sz w:val="27"/>
          <w:rtl/>
          <w:lang w:bidi="ar-OM"/>
        </w:rPr>
        <w:t>ل</w:t>
      </w:r>
      <w:r w:rsidR="009424E0" w:rsidRPr="004F31A3">
        <w:rPr>
          <w:rFonts w:hint="cs"/>
          <w:sz w:val="27"/>
          <w:rtl/>
          <w:lang w:bidi="ar-OM"/>
        </w:rPr>
        <w:t xml:space="preserve">، </w:t>
      </w:r>
      <w:r w:rsidRPr="004F31A3">
        <w:rPr>
          <w:rFonts w:hint="cs"/>
          <w:sz w:val="27"/>
          <w:rtl/>
          <w:lang w:bidi="ar-OM"/>
        </w:rPr>
        <w:t xml:space="preserve">ويعني </w:t>
      </w:r>
      <w:r w:rsidRPr="004F31A3">
        <w:rPr>
          <w:sz w:val="27"/>
          <w:rtl/>
          <w:lang w:bidi="ar-OM"/>
        </w:rPr>
        <w:t>ـ</w:t>
      </w:r>
      <w:r w:rsidRPr="004F31A3">
        <w:rPr>
          <w:rFonts w:hint="cs"/>
          <w:sz w:val="27"/>
          <w:rtl/>
          <w:lang w:bidi="ar-OM"/>
        </w:rPr>
        <w:t xml:space="preserve"> في نظر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ـ أن ابن ال</w:t>
      </w:r>
      <w:r w:rsidR="00BD2DA2" w:rsidRPr="004F31A3">
        <w:rPr>
          <w:rFonts w:hint="cs"/>
          <w:sz w:val="27"/>
          <w:rtl/>
          <w:lang w:bidi="ar-OM"/>
        </w:rPr>
        <w:t>جُنَيْد</w:t>
      </w:r>
      <w:r w:rsidRPr="004F31A3">
        <w:rPr>
          <w:rFonts w:hint="cs"/>
          <w:sz w:val="27"/>
          <w:rtl/>
          <w:lang w:bidi="ar-OM"/>
        </w:rPr>
        <w:t xml:space="preserve"> لم يستند في</w:t>
      </w:r>
      <w:r w:rsidR="009424E0" w:rsidRPr="004F31A3">
        <w:rPr>
          <w:rFonts w:hint="cs"/>
          <w:sz w:val="27"/>
          <w:rtl/>
          <w:lang w:bidi="ar-OM"/>
        </w:rPr>
        <w:t xml:space="preserve"> </w:t>
      </w:r>
      <w:r w:rsidRPr="004F31A3">
        <w:rPr>
          <w:rFonts w:hint="cs"/>
          <w:sz w:val="27"/>
          <w:rtl/>
          <w:lang w:bidi="ar-OM"/>
        </w:rPr>
        <w:t xml:space="preserve">ما ذهب </w:t>
      </w:r>
      <w:r w:rsidR="009424E0" w:rsidRPr="004F31A3">
        <w:rPr>
          <w:rFonts w:hint="cs"/>
          <w:sz w:val="27"/>
          <w:rtl/>
          <w:lang w:bidi="ar-OM"/>
        </w:rPr>
        <w:t>إ</w:t>
      </w:r>
      <w:r w:rsidRPr="004F31A3">
        <w:rPr>
          <w:rFonts w:hint="cs"/>
          <w:sz w:val="27"/>
          <w:rtl/>
          <w:lang w:bidi="ar-OM"/>
        </w:rPr>
        <w:t>ليه من آراء على الحج</w:t>
      </w:r>
      <w:r w:rsidR="009424E0" w:rsidRPr="004F31A3">
        <w:rPr>
          <w:rFonts w:hint="cs"/>
          <w:sz w:val="27"/>
          <w:rtl/>
          <w:lang w:bidi="ar-OM"/>
        </w:rPr>
        <w:t>ّ</w:t>
      </w:r>
      <w:r w:rsidRPr="004F31A3">
        <w:rPr>
          <w:rFonts w:hint="cs"/>
          <w:sz w:val="27"/>
          <w:rtl/>
          <w:lang w:bidi="ar-OM"/>
        </w:rPr>
        <w:t>ة التي تفيد العلم، بل اعتمد على ما يفيد الظن</w:t>
      </w:r>
      <w:r w:rsidR="009424E0" w:rsidRPr="004F31A3">
        <w:rPr>
          <w:rFonts w:hint="cs"/>
          <w:sz w:val="27"/>
          <w:rtl/>
          <w:lang w:bidi="ar-OM"/>
        </w:rPr>
        <w:t>ّ</w:t>
      </w:r>
      <w:r w:rsidRPr="004F31A3">
        <w:rPr>
          <w:rFonts w:hint="cs"/>
          <w:sz w:val="27"/>
          <w:rtl/>
          <w:lang w:bidi="ar-OM"/>
        </w:rPr>
        <w:t>، والظن</w:t>
      </w:r>
      <w:r w:rsidR="009424E0" w:rsidRPr="004F31A3">
        <w:rPr>
          <w:rFonts w:hint="cs"/>
          <w:sz w:val="27"/>
          <w:rtl/>
          <w:lang w:bidi="ar-OM"/>
        </w:rPr>
        <w:t>ّ</w:t>
      </w:r>
      <w:r w:rsidRPr="004F31A3">
        <w:rPr>
          <w:rFonts w:hint="cs"/>
          <w:sz w:val="27"/>
          <w:rtl/>
          <w:lang w:bidi="ar-OM"/>
        </w:rPr>
        <w:t xml:space="preserve"> لا يغني من الحق</w:t>
      </w:r>
      <w:r w:rsidR="009424E0" w:rsidRPr="004F31A3">
        <w:rPr>
          <w:rFonts w:hint="cs"/>
          <w:sz w:val="27"/>
          <w:rtl/>
          <w:lang w:bidi="ar-OM"/>
        </w:rPr>
        <w:t>ّ</w:t>
      </w:r>
      <w:r w:rsidRPr="004F31A3">
        <w:rPr>
          <w:rFonts w:hint="cs"/>
          <w:sz w:val="27"/>
          <w:rtl/>
          <w:lang w:bidi="ar-OM"/>
        </w:rPr>
        <w:t xml:space="preserve"> شيئا</w:t>
      </w:r>
      <w:r w:rsidR="009424E0" w:rsidRPr="004F31A3">
        <w:rPr>
          <w:rFonts w:hint="cs"/>
          <w:sz w:val="27"/>
          <w:rtl/>
          <w:lang w:bidi="ar-OM"/>
        </w:rPr>
        <w:t>ً</w:t>
      </w:r>
      <w:r w:rsidRPr="004F31A3">
        <w:rPr>
          <w:rFonts w:hint="cs"/>
          <w:sz w:val="27"/>
          <w:rtl/>
          <w:lang w:bidi="ar-OM"/>
        </w:rPr>
        <w:t>، وأنه خلط آراءه الشخصية بأحاديث الأئم</w:t>
      </w:r>
      <w:r w:rsidR="009424E0" w:rsidRPr="004F31A3">
        <w:rPr>
          <w:rFonts w:hint="cs"/>
          <w:sz w:val="27"/>
          <w:rtl/>
          <w:lang w:bidi="ar-OM"/>
        </w:rPr>
        <w:t>ّ</w:t>
      </w:r>
      <w:r w:rsidRPr="004F31A3">
        <w:rPr>
          <w:rFonts w:hint="cs"/>
          <w:sz w:val="27"/>
          <w:rtl/>
          <w:lang w:bidi="ar-OM"/>
        </w:rPr>
        <w:t>ة</w:t>
      </w:r>
      <w:r w:rsidR="009424E0" w:rsidRPr="004F31A3">
        <w:rPr>
          <w:rFonts w:hint="cs"/>
          <w:sz w:val="27"/>
          <w:rtl/>
          <w:lang w:bidi="ar-OM"/>
        </w:rPr>
        <w:t>،</w:t>
      </w:r>
      <w:r w:rsidRPr="004F31A3">
        <w:rPr>
          <w:rFonts w:hint="cs"/>
          <w:sz w:val="27"/>
          <w:rtl/>
          <w:lang w:bidi="ar-OM"/>
        </w:rPr>
        <w:t xml:space="preserve"> بحيث صار يصعب التمييز بينهما. </w:t>
      </w:r>
    </w:p>
    <w:p w:rsidR="00966FB9" w:rsidRPr="004F31A3" w:rsidRDefault="001A2150" w:rsidP="00606AFE">
      <w:pPr>
        <w:tabs>
          <w:tab w:val="left" w:pos="8756"/>
        </w:tabs>
        <w:rPr>
          <w:sz w:val="27"/>
          <w:rtl/>
          <w:lang w:bidi="ar-OM"/>
        </w:rPr>
      </w:pPr>
      <w:r w:rsidRPr="001A2150">
        <w:rPr>
          <w:rFonts w:hint="cs"/>
          <w:sz w:val="27"/>
          <w:rtl/>
          <w:lang w:bidi="ar-OM"/>
        </w:rPr>
        <w:t>5</w:t>
      </w:r>
      <w:r w:rsidR="00966FB9" w:rsidRPr="004F31A3">
        <w:rPr>
          <w:rFonts w:hint="cs"/>
          <w:sz w:val="27"/>
          <w:rtl/>
          <w:lang w:bidi="ar-OM"/>
        </w:rPr>
        <w:t xml:space="preserve">ـ وبالتدقيق في مضمون كلام صاحب </w:t>
      </w:r>
      <w:r w:rsidR="00966FB9" w:rsidRPr="004F31A3">
        <w:rPr>
          <w:rFonts w:hint="eastAsia"/>
          <w:sz w:val="24"/>
          <w:szCs w:val="24"/>
          <w:rtl/>
          <w:lang w:bidi="ar-OM"/>
        </w:rPr>
        <w:t>«</w:t>
      </w:r>
      <w:r w:rsidR="00966FB9" w:rsidRPr="004F31A3">
        <w:rPr>
          <w:rFonts w:hint="cs"/>
          <w:sz w:val="27"/>
          <w:rtl/>
          <w:lang w:bidi="ar-OM"/>
        </w:rPr>
        <w:t>المسائل السروية</w:t>
      </w:r>
      <w:r w:rsidR="00966FB9" w:rsidRPr="004F31A3">
        <w:rPr>
          <w:rFonts w:hint="eastAsia"/>
          <w:sz w:val="24"/>
          <w:szCs w:val="24"/>
          <w:rtl/>
          <w:lang w:bidi="ar-OM"/>
        </w:rPr>
        <w:t>»</w:t>
      </w:r>
      <w:r w:rsidR="00966FB9" w:rsidRPr="004F31A3">
        <w:rPr>
          <w:rFonts w:hint="cs"/>
          <w:sz w:val="27"/>
          <w:rtl/>
          <w:lang w:bidi="ar-OM"/>
        </w:rPr>
        <w:t xml:space="preserve"> حول </w:t>
      </w:r>
      <w:r w:rsidR="00966FB9" w:rsidRPr="004F31A3">
        <w:rPr>
          <w:rFonts w:hint="eastAsia"/>
          <w:sz w:val="24"/>
          <w:szCs w:val="24"/>
          <w:rtl/>
          <w:lang w:bidi="ar-OM"/>
        </w:rPr>
        <w:t>«</w:t>
      </w:r>
      <w:r w:rsidR="00966FB9" w:rsidRPr="004F31A3">
        <w:rPr>
          <w:rFonts w:hint="cs"/>
          <w:sz w:val="27"/>
          <w:rtl/>
          <w:lang w:bidi="ar-OM"/>
        </w:rPr>
        <w:t>المسائل المصرية</w:t>
      </w:r>
      <w:r w:rsidR="00966FB9" w:rsidRPr="004F31A3">
        <w:rPr>
          <w:rFonts w:hint="eastAsia"/>
          <w:sz w:val="24"/>
          <w:szCs w:val="24"/>
          <w:rtl/>
          <w:lang w:bidi="ar-OM"/>
        </w:rPr>
        <w:t>»</w:t>
      </w:r>
      <w:r w:rsidR="00966FB9" w:rsidRPr="004F31A3">
        <w:rPr>
          <w:rFonts w:hint="cs"/>
          <w:sz w:val="27"/>
          <w:rtl/>
          <w:lang w:bidi="ar-OM"/>
        </w:rPr>
        <w:t xml:space="preserve"> ـ وهو كتاب</w:t>
      </w:r>
      <w:r w:rsidR="009424E0" w:rsidRPr="004F31A3">
        <w:rPr>
          <w:rFonts w:hint="cs"/>
          <w:sz w:val="27"/>
          <w:rtl/>
          <w:lang w:bidi="ar-OM"/>
        </w:rPr>
        <w:t>ٌ</w:t>
      </w:r>
      <w:r w:rsidR="00966FB9" w:rsidRPr="004F31A3">
        <w:rPr>
          <w:rFonts w:hint="cs"/>
          <w:sz w:val="27"/>
          <w:rtl/>
          <w:lang w:bidi="ar-OM"/>
        </w:rPr>
        <w:t xml:space="preserve"> أجاب فيه ابن ال</w:t>
      </w:r>
      <w:r w:rsidR="00BD2DA2" w:rsidRPr="004F31A3">
        <w:rPr>
          <w:rFonts w:hint="cs"/>
          <w:sz w:val="27"/>
          <w:rtl/>
          <w:lang w:bidi="ar-OM"/>
        </w:rPr>
        <w:t>جُنَيْد</w:t>
      </w:r>
      <w:r w:rsidR="00966FB9" w:rsidRPr="004F31A3">
        <w:rPr>
          <w:rFonts w:hint="cs"/>
          <w:sz w:val="27"/>
          <w:rtl/>
          <w:lang w:bidi="ar-OM"/>
        </w:rPr>
        <w:t xml:space="preserve"> ع</w:t>
      </w:r>
      <w:r w:rsidR="00606AFE">
        <w:rPr>
          <w:rFonts w:hint="cs"/>
          <w:sz w:val="27"/>
          <w:rtl/>
          <w:lang w:bidi="ar-OM"/>
        </w:rPr>
        <w:t>ن</w:t>
      </w:r>
      <w:r w:rsidR="00966FB9" w:rsidRPr="004F31A3">
        <w:rPr>
          <w:rFonts w:hint="cs"/>
          <w:sz w:val="27"/>
          <w:rtl/>
          <w:lang w:bidi="ar-OM"/>
        </w:rPr>
        <w:t xml:space="preserve"> أسئلة</w:t>
      </w:r>
      <w:r w:rsidR="009424E0" w:rsidRPr="004F31A3">
        <w:rPr>
          <w:rFonts w:hint="cs"/>
          <w:sz w:val="27"/>
          <w:rtl/>
          <w:lang w:bidi="ar-OM"/>
        </w:rPr>
        <w:t>ٍ</w:t>
      </w:r>
      <w:r w:rsidR="00966FB9" w:rsidRPr="004F31A3">
        <w:rPr>
          <w:rFonts w:hint="cs"/>
          <w:sz w:val="27"/>
          <w:rtl/>
          <w:lang w:bidi="ar-OM"/>
        </w:rPr>
        <w:t xml:space="preserve"> ورد</w:t>
      </w:r>
      <w:r w:rsidR="009424E0" w:rsidRPr="004F31A3">
        <w:rPr>
          <w:rFonts w:hint="cs"/>
          <w:sz w:val="27"/>
          <w:rtl/>
          <w:lang w:bidi="ar-OM"/>
        </w:rPr>
        <w:t>َ</w:t>
      </w:r>
      <w:r w:rsidR="00966FB9" w:rsidRPr="004F31A3">
        <w:rPr>
          <w:rFonts w:hint="cs"/>
          <w:sz w:val="27"/>
          <w:rtl/>
          <w:lang w:bidi="ar-OM"/>
        </w:rPr>
        <w:t>ت</w:t>
      </w:r>
      <w:r w:rsidR="009424E0" w:rsidRPr="004F31A3">
        <w:rPr>
          <w:rFonts w:hint="cs"/>
          <w:sz w:val="27"/>
          <w:rtl/>
          <w:lang w:bidi="ar-OM"/>
        </w:rPr>
        <w:t>ْ</w:t>
      </w:r>
      <w:r w:rsidR="00966FB9" w:rsidRPr="004F31A3">
        <w:rPr>
          <w:rFonts w:hint="cs"/>
          <w:sz w:val="27"/>
          <w:rtl/>
          <w:lang w:bidi="ar-OM"/>
        </w:rPr>
        <w:t xml:space="preserve"> إليه من مصر، كما ذكر صاحب </w:t>
      </w:r>
      <w:r w:rsidR="00966FB9" w:rsidRPr="004F31A3">
        <w:rPr>
          <w:rFonts w:hint="eastAsia"/>
          <w:sz w:val="24"/>
          <w:szCs w:val="24"/>
          <w:rtl/>
          <w:lang w:bidi="ar-OM"/>
        </w:rPr>
        <w:t>«</w:t>
      </w:r>
      <w:r w:rsidR="00966FB9" w:rsidRPr="004F31A3">
        <w:rPr>
          <w:rFonts w:hint="cs"/>
          <w:sz w:val="27"/>
          <w:rtl/>
          <w:lang w:bidi="ar-OM"/>
        </w:rPr>
        <w:t>المسائل السروية</w:t>
      </w:r>
      <w:r w:rsidR="00966FB9" w:rsidRPr="004F31A3">
        <w:rPr>
          <w:rFonts w:hint="eastAsia"/>
          <w:sz w:val="24"/>
          <w:szCs w:val="24"/>
          <w:rtl/>
          <w:lang w:bidi="ar-OM"/>
        </w:rPr>
        <w:t>»</w:t>
      </w:r>
      <w:r w:rsidR="00966FB9" w:rsidRPr="004F31A3">
        <w:rPr>
          <w:rFonts w:hint="cs"/>
          <w:sz w:val="27"/>
          <w:rtl/>
          <w:lang w:bidi="ar-OM"/>
        </w:rPr>
        <w:t xml:space="preserve"> ـ نجده هنا أيضا</w:t>
      </w:r>
      <w:r w:rsidR="009424E0" w:rsidRPr="004F31A3">
        <w:rPr>
          <w:rFonts w:hint="cs"/>
          <w:sz w:val="27"/>
          <w:rtl/>
          <w:lang w:bidi="ar-OM"/>
        </w:rPr>
        <w:t>ً</w:t>
      </w:r>
      <w:r w:rsidR="00966FB9" w:rsidRPr="004F31A3">
        <w:rPr>
          <w:rFonts w:hint="cs"/>
          <w:sz w:val="27"/>
          <w:rtl/>
          <w:lang w:bidi="ar-OM"/>
        </w:rPr>
        <w:t xml:space="preserve"> يعيد التركيز على ذات القضية المحورية</w:t>
      </w:r>
      <w:r w:rsidR="009424E0" w:rsidRPr="004F31A3">
        <w:rPr>
          <w:rFonts w:hint="cs"/>
          <w:sz w:val="27"/>
          <w:rtl/>
          <w:lang w:bidi="ar-OM"/>
        </w:rPr>
        <w:t>،</w:t>
      </w:r>
      <w:r w:rsidR="00966FB9" w:rsidRPr="004F31A3">
        <w:rPr>
          <w:rFonts w:hint="cs"/>
          <w:sz w:val="27"/>
          <w:rtl/>
          <w:lang w:bidi="ar-OM"/>
        </w:rPr>
        <w:t xml:space="preserve"> وهي قضية اختلاف الأخبار. ويرى أن ابن ال</w:t>
      </w:r>
      <w:r w:rsidR="00BD2DA2" w:rsidRPr="004F31A3">
        <w:rPr>
          <w:rFonts w:hint="cs"/>
          <w:sz w:val="27"/>
          <w:rtl/>
          <w:lang w:bidi="ar-OM"/>
        </w:rPr>
        <w:t>جُنَيْد</w:t>
      </w:r>
      <w:r w:rsidR="00966FB9" w:rsidRPr="004F31A3">
        <w:rPr>
          <w:rFonts w:hint="cs"/>
          <w:sz w:val="27"/>
          <w:rtl/>
          <w:lang w:bidi="ar-OM"/>
        </w:rPr>
        <w:t xml:space="preserve"> في جوابه على </w:t>
      </w:r>
      <w:r w:rsidR="00966FB9" w:rsidRPr="004F31A3">
        <w:rPr>
          <w:rFonts w:hint="eastAsia"/>
          <w:sz w:val="24"/>
          <w:szCs w:val="24"/>
          <w:rtl/>
          <w:lang w:bidi="ar-OM"/>
        </w:rPr>
        <w:t>«</w:t>
      </w:r>
      <w:r w:rsidR="00966FB9" w:rsidRPr="004F31A3">
        <w:rPr>
          <w:rFonts w:hint="cs"/>
          <w:sz w:val="27"/>
          <w:rtl/>
          <w:lang w:bidi="ar-OM"/>
        </w:rPr>
        <w:t>المسائل المصرية</w:t>
      </w:r>
      <w:r w:rsidR="00966FB9" w:rsidRPr="004F31A3">
        <w:rPr>
          <w:rFonts w:hint="eastAsia"/>
          <w:sz w:val="24"/>
          <w:szCs w:val="24"/>
          <w:rtl/>
          <w:lang w:bidi="ar-OM"/>
        </w:rPr>
        <w:t>»</w:t>
      </w:r>
      <w:r w:rsidR="00966FB9" w:rsidRPr="004F31A3">
        <w:rPr>
          <w:rFonts w:hint="cs"/>
          <w:sz w:val="27"/>
          <w:rtl/>
          <w:lang w:bidi="ar-OM"/>
        </w:rPr>
        <w:t xml:space="preserve"> قس</w:t>
      </w:r>
      <w:r w:rsidR="009424E0" w:rsidRPr="004F31A3">
        <w:rPr>
          <w:rFonts w:hint="cs"/>
          <w:sz w:val="27"/>
          <w:rtl/>
          <w:lang w:bidi="ar-OM"/>
        </w:rPr>
        <w:t>َّ</w:t>
      </w:r>
      <w:r w:rsidR="00966FB9" w:rsidRPr="004F31A3">
        <w:rPr>
          <w:rFonts w:hint="cs"/>
          <w:sz w:val="27"/>
          <w:rtl/>
          <w:lang w:bidi="ar-OM"/>
        </w:rPr>
        <w:t>م الأخبار على أبواب</w:t>
      </w:r>
      <w:r w:rsidR="00606AFE">
        <w:rPr>
          <w:rFonts w:hint="cs"/>
          <w:sz w:val="27"/>
          <w:rtl/>
          <w:lang w:bidi="ar-OM"/>
        </w:rPr>
        <w:t>ٍ</w:t>
      </w:r>
      <w:r w:rsidR="00966FB9" w:rsidRPr="004F31A3">
        <w:rPr>
          <w:rFonts w:hint="cs"/>
          <w:sz w:val="27"/>
          <w:rtl/>
          <w:lang w:bidi="ar-OM"/>
        </w:rPr>
        <w:t xml:space="preserve"> معي</w:t>
      </w:r>
      <w:r w:rsidR="00606AFE">
        <w:rPr>
          <w:rFonts w:hint="cs"/>
          <w:sz w:val="27"/>
          <w:rtl/>
          <w:lang w:bidi="ar-OM"/>
        </w:rPr>
        <w:t>َّ</w:t>
      </w:r>
      <w:r w:rsidR="00966FB9" w:rsidRPr="004F31A3">
        <w:rPr>
          <w:rFonts w:hint="cs"/>
          <w:sz w:val="27"/>
          <w:rtl/>
          <w:lang w:bidi="ar-OM"/>
        </w:rPr>
        <w:t>نة، وظن</w:t>
      </w:r>
      <w:r w:rsidR="009424E0" w:rsidRPr="004F31A3">
        <w:rPr>
          <w:rFonts w:hint="cs"/>
          <w:sz w:val="27"/>
          <w:rtl/>
          <w:lang w:bidi="ar-OM"/>
        </w:rPr>
        <w:t>ّ</w:t>
      </w:r>
      <w:r w:rsidR="00966FB9" w:rsidRPr="004F31A3">
        <w:rPr>
          <w:rFonts w:hint="cs"/>
          <w:sz w:val="27"/>
          <w:rtl/>
          <w:lang w:bidi="ar-OM"/>
        </w:rPr>
        <w:t xml:space="preserve"> </w:t>
      </w:r>
      <w:r w:rsidR="009424E0" w:rsidRPr="004F31A3">
        <w:rPr>
          <w:rFonts w:hint="cs"/>
          <w:sz w:val="27"/>
          <w:rtl/>
          <w:lang w:bidi="ar-OM"/>
        </w:rPr>
        <w:t>أ</w:t>
      </w:r>
      <w:r w:rsidR="00966FB9" w:rsidRPr="004F31A3">
        <w:rPr>
          <w:rFonts w:hint="cs"/>
          <w:sz w:val="27"/>
          <w:rtl/>
          <w:lang w:bidi="ar-OM"/>
        </w:rPr>
        <w:t>نها مختلفة</w:t>
      </w:r>
      <w:r w:rsidR="009424E0" w:rsidRPr="004F31A3">
        <w:rPr>
          <w:rFonts w:hint="cs"/>
          <w:sz w:val="27"/>
          <w:rtl/>
          <w:lang w:bidi="ar-OM"/>
        </w:rPr>
        <w:t>ٌ</w:t>
      </w:r>
      <w:r w:rsidR="00966FB9" w:rsidRPr="004F31A3">
        <w:rPr>
          <w:rFonts w:hint="cs"/>
          <w:sz w:val="27"/>
          <w:rtl/>
          <w:lang w:bidi="ar-OM"/>
        </w:rPr>
        <w:t xml:space="preserve"> في معانيها ومدلولاتها. ورك</w:t>
      </w:r>
      <w:r w:rsidR="009424E0" w:rsidRPr="004F31A3">
        <w:rPr>
          <w:rFonts w:hint="cs"/>
          <w:sz w:val="27"/>
          <w:rtl/>
          <w:lang w:bidi="ar-OM"/>
        </w:rPr>
        <w:t>ّ</w:t>
      </w:r>
      <w:r w:rsidR="00966FB9" w:rsidRPr="004F31A3">
        <w:rPr>
          <w:rFonts w:hint="cs"/>
          <w:sz w:val="27"/>
          <w:rtl/>
          <w:lang w:bidi="ar-OM"/>
        </w:rPr>
        <w:t xml:space="preserve">ز على إعمال الرأي، حيث قال: ونسب ذلك </w:t>
      </w:r>
      <w:r w:rsidR="009424E0" w:rsidRPr="004F31A3">
        <w:rPr>
          <w:rFonts w:hint="cs"/>
          <w:sz w:val="27"/>
          <w:rtl/>
          <w:lang w:bidi="ar-OM"/>
        </w:rPr>
        <w:t>إ</w:t>
      </w:r>
      <w:r w:rsidR="00966FB9" w:rsidRPr="004F31A3">
        <w:rPr>
          <w:rFonts w:hint="cs"/>
          <w:sz w:val="27"/>
          <w:rtl/>
          <w:lang w:bidi="ar-OM"/>
        </w:rPr>
        <w:t>لى قول الأئم</w:t>
      </w:r>
      <w:r w:rsidR="009424E0" w:rsidRPr="004F31A3">
        <w:rPr>
          <w:rFonts w:hint="cs"/>
          <w:sz w:val="27"/>
          <w:rtl/>
          <w:lang w:bidi="ar-OM"/>
        </w:rPr>
        <w:t>ّ</w:t>
      </w:r>
      <w:r w:rsidR="00966FB9" w:rsidRPr="004F31A3">
        <w:rPr>
          <w:rFonts w:hint="cs"/>
          <w:sz w:val="27"/>
          <w:rtl/>
          <w:lang w:bidi="ar-OM"/>
        </w:rPr>
        <w:t>ة</w:t>
      </w:r>
      <w:r w:rsidR="006A4AA5" w:rsidRPr="005728D1">
        <w:rPr>
          <w:rFonts w:ascii="Mosawi" w:hAnsi="Mosawi" w:cs="Mosawi"/>
          <w:sz w:val="22"/>
          <w:szCs w:val="22"/>
          <w:rtl/>
          <w:lang w:bidi="ar-IQ"/>
        </w:rPr>
        <w:t>^</w:t>
      </w:r>
      <w:r w:rsidR="00966FB9" w:rsidRPr="004F31A3">
        <w:rPr>
          <w:rFonts w:hint="cs"/>
          <w:sz w:val="27"/>
          <w:rtl/>
          <w:lang w:bidi="ar-OM"/>
        </w:rPr>
        <w:t xml:space="preserve"> فيها بالرأي. وتمث</w:t>
      </w:r>
      <w:r w:rsidR="009424E0" w:rsidRPr="004F31A3">
        <w:rPr>
          <w:rFonts w:hint="cs"/>
          <w:sz w:val="27"/>
          <w:rtl/>
          <w:lang w:bidi="ar-OM"/>
        </w:rPr>
        <w:t>ِّ</w:t>
      </w:r>
      <w:r w:rsidR="00966FB9" w:rsidRPr="004F31A3">
        <w:rPr>
          <w:rFonts w:hint="cs"/>
          <w:sz w:val="27"/>
          <w:rtl/>
          <w:lang w:bidi="ar-OM"/>
        </w:rPr>
        <w:t>ل الجملة الأخيرة مركز الفكرة التي استند إليها الكاتب ك</w:t>
      </w:r>
      <w:r w:rsidR="009424E0" w:rsidRPr="004F31A3">
        <w:rPr>
          <w:rFonts w:hint="cs"/>
          <w:sz w:val="27"/>
          <w:rtl/>
          <w:lang w:bidi="ar-OM"/>
        </w:rPr>
        <w:t>َ</w:t>
      </w:r>
      <w:r w:rsidR="00966FB9" w:rsidRPr="004F31A3">
        <w:rPr>
          <w:rFonts w:hint="cs"/>
          <w:sz w:val="27"/>
          <w:rtl/>
          <w:lang w:bidi="ar-OM"/>
        </w:rPr>
        <w:t>د</w:t>
      </w:r>
      <w:r w:rsidR="009424E0" w:rsidRPr="004F31A3">
        <w:rPr>
          <w:rFonts w:hint="cs"/>
          <w:sz w:val="27"/>
          <w:rtl/>
          <w:lang w:bidi="ar-OM"/>
        </w:rPr>
        <w:t>ِ</w:t>
      </w:r>
      <w:r w:rsidR="00966FB9" w:rsidRPr="004F31A3">
        <w:rPr>
          <w:rFonts w:hint="cs"/>
          <w:sz w:val="27"/>
          <w:rtl/>
          <w:lang w:bidi="ar-OM"/>
        </w:rPr>
        <w:t>يو</w:t>
      </w:r>
      <w:r w:rsidR="009424E0" w:rsidRPr="004F31A3">
        <w:rPr>
          <w:rFonts w:hint="cs"/>
          <w:sz w:val="27"/>
          <w:rtl/>
          <w:lang w:bidi="ar-OM"/>
        </w:rPr>
        <w:t>َ</w:t>
      </w:r>
      <w:r w:rsidR="00966FB9" w:rsidRPr="004F31A3">
        <w:rPr>
          <w:rFonts w:hint="cs"/>
          <w:sz w:val="27"/>
          <w:rtl/>
          <w:lang w:bidi="ar-OM"/>
        </w:rPr>
        <w:t>ر، واس</w:t>
      </w:r>
      <w:r w:rsidR="00606AFE">
        <w:rPr>
          <w:rFonts w:hint="cs"/>
          <w:sz w:val="27"/>
          <w:rtl/>
          <w:lang w:bidi="ar-OM"/>
        </w:rPr>
        <w:t>ت</w:t>
      </w:r>
      <w:r w:rsidR="00966FB9" w:rsidRPr="004F31A3">
        <w:rPr>
          <w:rFonts w:hint="cs"/>
          <w:sz w:val="27"/>
          <w:rtl/>
          <w:lang w:bidi="ar-OM"/>
        </w:rPr>
        <w:t>نتج منها أن ابن ال</w:t>
      </w:r>
      <w:r w:rsidR="00BD2DA2" w:rsidRPr="004F31A3">
        <w:rPr>
          <w:rFonts w:hint="cs"/>
          <w:sz w:val="27"/>
          <w:rtl/>
          <w:lang w:bidi="ar-OM"/>
        </w:rPr>
        <w:t>جُنَيْد</w:t>
      </w:r>
      <w:r w:rsidR="00966FB9" w:rsidRPr="004F31A3">
        <w:rPr>
          <w:rFonts w:hint="cs"/>
          <w:sz w:val="27"/>
          <w:rtl/>
          <w:lang w:bidi="ar-OM"/>
        </w:rPr>
        <w:t xml:space="preserve"> كان ينسب الرأي والاجتهاد وعدم العصمة </w:t>
      </w:r>
      <w:r w:rsidR="009424E0" w:rsidRPr="004F31A3">
        <w:rPr>
          <w:rFonts w:hint="cs"/>
          <w:sz w:val="27"/>
          <w:rtl/>
          <w:lang w:bidi="ar-OM"/>
        </w:rPr>
        <w:t>إ</w:t>
      </w:r>
      <w:r w:rsidR="00966FB9" w:rsidRPr="004F31A3">
        <w:rPr>
          <w:rFonts w:hint="cs"/>
          <w:sz w:val="27"/>
          <w:rtl/>
          <w:lang w:bidi="ar-OM"/>
        </w:rPr>
        <w:t>لى الأئم</w:t>
      </w:r>
      <w:r w:rsidR="00606AFE">
        <w:rPr>
          <w:rFonts w:hint="cs"/>
          <w:sz w:val="27"/>
          <w:rtl/>
          <w:lang w:bidi="ar-OM"/>
        </w:rPr>
        <w:t>ّ</w:t>
      </w:r>
      <w:r w:rsidR="00966FB9" w:rsidRPr="004F31A3">
        <w:rPr>
          <w:rFonts w:hint="cs"/>
          <w:sz w:val="27"/>
          <w:rtl/>
          <w:lang w:bidi="ar-OM"/>
        </w:rPr>
        <w:t>ة. وسنتوق</w:t>
      </w:r>
      <w:r w:rsidR="009424E0" w:rsidRPr="004F31A3">
        <w:rPr>
          <w:rFonts w:hint="cs"/>
          <w:sz w:val="27"/>
          <w:rtl/>
          <w:lang w:bidi="ar-OM"/>
        </w:rPr>
        <w:t>َّ</w:t>
      </w:r>
      <w:r w:rsidR="00966FB9" w:rsidRPr="004F31A3">
        <w:rPr>
          <w:rFonts w:hint="cs"/>
          <w:sz w:val="27"/>
          <w:rtl/>
          <w:lang w:bidi="ar-OM"/>
        </w:rPr>
        <w:t>ف عندها</w:t>
      </w:r>
      <w:r w:rsidR="009424E0" w:rsidRPr="004F31A3">
        <w:rPr>
          <w:rFonts w:hint="cs"/>
          <w:sz w:val="27"/>
          <w:rtl/>
          <w:lang w:bidi="ar-OM"/>
        </w:rPr>
        <w:t>؛</w:t>
      </w:r>
      <w:r w:rsidR="00966FB9" w:rsidRPr="004F31A3">
        <w:rPr>
          <w:rFonts w:hint="cs"/>
          <w:sz w:val="27"/>
          <w:rtl/>
          <w:lang w:bidi="ar-OM"/>
        </w:rPr>
        <w:t xml:space="preserve"> للوصول </w:t>
      </w:r>
      <w:r w:rsidR="009424E0" w:rsidRPr="004F31A3">
        <w:rPr>
          <w:rFonts w:hint="cs"/>
          <w:sz w:val="27"/>
          <w:rtl/>
          <w:lang w:bidi="ar-OM"/>
        </w:rPr>
        <w:t>إ</w:t>
      </w:r>
      <w:r w:rsidR="00966FB9" w:rsidRPr="004F31A3">
        <w:rPr>
          <w:rFonts w:hint="cs"/>
          <w:sz w:val="27"/>
          <w:rtl/>
          <w:lang w:bidi="ar-OM"/>
        </w:rPr>
        <w:t>لى دلالتها المت</w:t>
      </w:r>
      <w:r w:rsidR="009424E0" w:rsidRPr="004F31A3">
        <w:rPr>
          <w:rFonts w:hint="cs"/>
          <w:sz w:val="27"/>
          <w:rtl/>
          <w:lang w:bidi="ar-OM"/>
        </w:rPr>
        <w:t>َّ</w:t>
      </w:r>
      <w:r w:rsidR="00966FB9" w:rsidRPr="004F31A3">
        <w:rPr>
          <w:rFonts w:hint="cs"/>
          <w:sz w:val="27"/>
          <w:rtl/>
          <w:lang w:bidi="ar-OM"/>
        </w:rPr>
        <w:t xml:space="preserve">سقة مع السياق. </w:t>
      </w:r>
    </w:p>
    <w:p w:rsidR="00966FB9" w:rsidRPr="004F31A3" w:rsidRDefault="00A607E9" w:rsidP="00504089">
      <w:pPr>
        <w:tabs>
          <w:tab w:val="left" w:pos="8756"/>
        </w:tabs>
        <w:rPr>
          <w:sz w:val="27"/>
          <w:rtl/>
          <w:lang w:bidi="ar-OM"/>
        </w:rPr>
      </w:pPr>
      <w:r w:rsidRPr="00A607E9">
        <w:rPr>
          <w:rFonts w:hint="cs"/>
          <w:sz w:val="27"/>
          <w:rtl/>
          <w:lang w:bidi="ar-OM"/>
        </w:rPr>
        <w:t>6</w:t>
      </w:r>
      <w:r w:rsidR="00966FB9" w:rsidRPr="004F31A3">
        <w:rPr>
          <w:rFonts w:hint="cs"/>
          <w:sz w:val="27"/>
          <w:rtl/>
          <w:lang w:bidi="ar-OM"/>
        </w:rPr>
        <w:t xml:space="preserve">ـ إن صاحب </w:t>
      </w:r>
      <w:r w:rsidR="00966FB9" w:rsidRPr="004F31A3">
        <w:rPr>
          <w:rFonts w:hint="eastAsia"/>
          <w:sz w:val="24"/>
          <w:szCs w:val="24"/>
          <w:rtl/>
          <w:lang w:bidi="ar-OM"/>
        </w:rPr>
        <w:t>«</w:t>
      </w:r>
      <w:r w:rsidR="00966FB9" w:rsidRPr="004F31A3">
        <w:rPr>
          <w:rFonts w:hint="cs"/>
          <w:sz w:val="27"/>
          <w:rtl/>
          <w:lang w:bidi="ar-OM"/>
        </w:rPr>
        <w:t>المسائل السروية</w:t>
      </w:r>
      <w:r w:rsidR="00966FB9" w:rsidRPr="004F31A3">
        <w:rPr>
          <w:rFonts w:hint="eastAsia"/>
          <w:sz w:val="24"/>
          <w:szCs w:val="24"/>
          <w:rtl/>
          <w:lang w:bidi="ar-OM"/>
        </w:rPr>
        <w:t>»</w:t>
      </w:r>
      <w:r w:rsidR="00966FB9" w:rsidRPr="004F31A3">
        <w:rPr>
          <w:rFonts w:hint="cs"/>
          <w:sz w:val="27"/>
          <w:rtl/>
          <w:lang w:bidi="ar-OM"/>
        </w:rPr>
        <w:t xml:space="preserve"> نسب آراء ابن ال</w:t>
      </w:r>
      <w:r w:rsidR="00BD2DA2" w:rsidRPr="004F31A3">
        <w:rPr>
          <w:rFonts w:hint="cs"/>
          <w:sz w:val="27"/>
          <w:rtl/>
          <w:lang w:bidi="ar-OM"/>
        </w:rPr>
        <w:t>جُنَيْد</w:t>
      </w:r>
      <w:r w:rsidR="00966FB9" w:rsidRPr="004F31A3">
        <w:rPr>
          <w:rFonts w:hint="cs"/>
          <w:sz w:val="27"/>
          <w:rtl/>
          <w:lang w:bidi="ar-OM"/>
        </w:rPr>
        <w:t xml:space="preserve"> </w:t>
      </w:r>
      <w:r w:rsidR="009424E0" w:rsidRPr="004F31A3">
        <w:rPr>
          <w:rFonts w:hint="cs"/>
          <w:sz w:val="27"/>
          <w:rtl/>
          <w:lang w:bidi="ar-OM"/>
        </w:rPr>
        <w:t>إ</w:t>
      </w:r>
      <w:r w:rsidR="00966FB9" w:rsidRPr="004F31A3">
        <w:rPr>
          <w:rFonts w:hint="cs"/>
          <w:sz w:val="27"/>
          <w:rtl/>
          <w:lang w:bidi="ar-OM"/>
        </w:rPr>
        <w:t>لى الظن</w:t>
      </w:r>
      <w:r w:rsidR="009424E0" w:rsidRPr="004F31A3">
        <w:rPr>
          <w:rFonts w:hint="cs"/>
          <w:sz w:val="27"/>
          <w:rtl/>
          <w:lang w:bidi="ar-OM"/>
        </w:rPr>
        <w:t>ّ</w:t>
      </w:r>
      <w:r w:rsidR="00966FB9" w:rsidRPr="004F31A3">
        <w:rPr>
          <w:rFonts w:hint="cs"/>
          <w:sz w:val="27"/>
          <w:rtl/>
          <w:lang w:bidi="ar-OM"/>
        </w:rPr>
        <w:t xml:space="preserve"> والخيال</w:t>
      </w:r>
      <w:r w:rsidR="00C34AD4" w:rsidRPr="004F31A3">
        <w:rPr>
          <w:rFonts w:hint="cs"/>
          <w:sz w:val="27"/>
          <w:rtl/>
          <w:lang w:bidi="ar-OM"/>
        </w:rPr>
        <w:t>:</w:t>
      </w:r>
      <w:r w:rsidR="00966FB9" w:rsidRPr="004F31A3">
        <w:rPr>
          <w:rFonts w:hint="cs"/>
          <w:sz w:val="27"/>
          <w:rtl/>
          <w:lang w:bidi="ar-OM"/>
        </w:rPr>
        <w:t xml:space="preserve"> </w:t>
      </w:r>
      <w:r w:rsidR="00966FB9" w:rsidRPr="004F31A3">
        <w:rPr>
          <w:rFonts w:hint="eastAsia"/>
          <w:sz w:val="24"/>
          <w:szCs w:val="24"/>
          <w:rtl/>
          <w:lang w:bidi="ar-OM"/>
        </w:rPr>
        <w:t>«</w:t>
      </w:r>
      <w:r w:rsidR="00966FB9" w:rsidRPr="004F31A3">
        <w:rPr>
          <w:rFonts w:hint="cs"/>
          <w:sz w:val="27"/>
          <w:rtl/>
          <w:lang w:bidi="ar-OM"/>
        </w:rPr>
        <w:t>ما ظن</w:t>
      </w:r>
      <w:r w:rsidR="009424E0" w:rsidRPr="004F31A3">
        <w:rPr>
          <w:rFonts w:hint="cs"/>
          <w:sz w:val="27"/>
          <w:rtl/>
          <w:lang w:bidi="ar-OM"/>
        </w:rPr>
        <w:t>ّ</w:t>
      </w:r>
      <w:r w:rsidR="00966FB9" w:rsidRPr="004F31A3">
        <w:rPr>
          <w:rFonts w:hint="cs"/>
          <w:sz w:val="27"/>
          <w:rtl/>
          <w:lang w:bidi="ar-OM"/>
        </w:rPr>
        <w:t>ه وتخي</w:t>
      </w:r>
      <w:r w:rsidR="009424E0" w:rsidRPr="004F31A3">
        <w:rPr>
          <w:rFonts w:hint="cs"/>
          <w:sz w:val="27"/>
          <w:rtl/>
          <w:lang w:bidi="ar-OM"/>
        </w:rPr>
        <w:t>ّ</w:t>
      </w:r>
      <w:r w:rsidR="00966FB9" w:rsidRPr="004F31A3">
        <w:rPr>
          <w:rFonts w:hint="cs"/>
          <w:sz w:val="27"/>
          <w:rtl/>
          <w:lang w:bidi="ar-OM"/>
        </w:rPr>
        <w:t>له</w:t>
      </w:r>
      <w:r w:rsidR="00966FB9" w:rsidRPr="004F31A3">
        <w:rPr>
          <w:rFonts w:hint="eastAsia"/>
          <w:sz w:val="24"/>
          <w:szCs w:val="24"/>
          <w:rtl/>
          <w:lang w:bidi="ar-OM"/>
        </w:rPr>
        <w:t>»</w:t>
      </w:r>
      <w:r w:rsidR="00966FB9" w:rsidRPr="004F31A3">
        <w:rPr>
          <w:rFonts w:hint="cs"/>
          <w:sz w:val="27"/>
          <w:rtl/>
          <w:lang w:bidi="ar-OM"/>
        </w:rPr>
        <w:t xml:space="preserve"> أنها أخبار</w:t>
      </w:r>
      <w:r w:rsidR="00606AFE">
        <w:rPr>
          <w:rFonts w:hint="cs"/>
          <w:sz w:val="27"/>
          <w:rtl/>
          <w:lang w:bidi="ar-OM"/>
        </w:rPr>
        <w:t>ٌ</w:t>
      </w:r>
      <w:r w:rsidR="00966FB9" w:rsidRPr="004F31A3">
        <w:rPr>
          <w:rFonts w:hint="cs"/>
          <w:sz w:val="27"/>
          <w:rtl/>
          <w:lang w:bidi="ar-OM"/>
        </w:rPr>
        <w:t xml:space="preserve"> مختلفة، ونقده فيها وأبطل آراءه، وقد</w:t>
      </w:r>
      <w:r w:rsidR="00C34AD4" w:rsidRPr="004F31A3">
        <w:rPr>
          <w:rFonts w:hint="cs"/>
          <w:sz w:val="27"/>
          <w:rtl/>
          <w:lang w:bidi="ar-OM"/>
        </w:rPr>
        <w:t>َّ</w:t>
      </w:r>
      <w:r w:rsidR="00966FB9" w:rsidRPr="004F31A3">
        <w:rPr>
          <w:rFonts w:hint="cs"/>
          <w:sz w:val="27"/>
          <w:rtl/>
          <w:lang w:bidi="ar-OM"/>
        </w:rPr>
        <w:t>م قراءة</w:t>
      </w:r>
      <w:r w:rsidR="00C34AD4" w:rsidRPr="004F31A3">
        <w:rPr>
          <w:rFonts w:hint="cs"/>
          <w:sz w:val="27"/>
          <w:rtl/>
          <w:lang w:bidi="ar-OM"/>
        </w:rPr>
        <w:t>ً</w:t>
      </w:r>
      <w:r w:rsidR="00966FB9" w:rsidRPr="004F31A3">
        <w:rPr>
          <w:rFonts w:hint="cs"/>
          <w:sz w:val="27"/>
          <w:rtl/>
          <w:lang w:bidi="ar-OM"/>
        </w:rPr>
        <w:t xml:space="preserve"> أخرى عالج فيها التعارض المزعوم من ابن ال</w:t>
      </w:r>
      <w:r w:rsidR="00BD2DA2" w:rsidRPr="004F31A3">
        <w:rPr>
          <w:rFonts w:hint="cs"/>
          <w:sz w:val="27"/>
          <w:rtl/>
          <w:lang w:bidi="ar-OM"/>
        </w:rPr>
        <w:t>جُنَيْد</w:t>
      </w:r>
      <w:r w:rsidR="00966FB9" w:rsidRPr="004F31A3">
        <w:rPr>
          <w:rFonts w:hint="cs"/>
          <w:sz w:val="27"/>
          <w:rtl/>
          <w:lang w:bidi="ar-OM"/>
        </w:rPr>
        <w:t>، وجمع بين معاني تلكم الأخبار</w:t>
      </w:r>
      <w:r w:rsidR="00C34AD4" w:rsidRPr="004F31A3">
        <w:rPr>
          <w:rFonts w:hint="cs"/>
          <w:sz w:val="27"/>
          <w:rtl/>
          <w:lang w:bidi="ar-OM"/>
        </w:rPr>
        <w:t>؛</w:t>
      </w:r>
      <w:r w:rsidR="00966FB9" w:rsidRPr="004F31A3">
        <w:rPr>
          <w:rFonts w:hint="cs"/>
          <w:sz w:val="27"/>
          <w:rtl/>
          <w:lang w:bidi="ar-OM"/>
        </w:rPr>
        <w:t xml:space="preserve"> حت</w:t>
      </w:r>
      <w:r w:rsidR="00C34AD4" w:rsidRPr="004F31A3">
        <w:rPr>
          <w:rFonts w:hint="cs"/>
          <w:sz w:val="27"/>
          <w:rtl/>
          <w:lang w:bidi="ar-OM"/>
        </w:rPr>
        <w:t>ّ</w:t>
      </w:r>
      <w:r w:rsidR="00966FB9" w:rsidRPr="004F31A3">
        <w:rPr>
          <w:rFonts w:hint="cs"/>
          <w:sz w:val="27"/>
          <w:rtl/>
          <w:lang w:bidi="ar-OM"/>
        </w:rPr>
        <w:t>ى لا يبدو فيها أي</w:t>
      </w:r>
      <w:r w:rsidR="00C34AD4" w:rsidRPr="004F31A3">
        <w:rPr>
          <w:rFonts w:hint="cs"/>
          <w:sz w:val="27"/>
          <w:rtl/>
          <w:lang w:bidi="ar-OM"/>
        </w:rPr>
        <w:t>ّ</w:t>
      </w:r>
      <w:r w:rsidR="00966FB9" w:rsidRPr="004F31A3">
        <w:rPr>
          <w:rFonts w:hint="cs"/>
          <w:sz w:val="27"/>
          <w:rtl/>
          <w:lang w:bidi="ar-OM"/>
        </w:rPr>
        <w:t xml:space="preserve"> اختلاف</w:t>
      </w:r>
      <w:r w:rsidR="00C34AD4" w:rsidRPr="004F31A3">
        <w:rPr>
          <w:rFonts w:hint="cs"/>
          <w:sz w:val="27"/>
          <w:rtl/>
          <w:lang w:bidi="ar-OM"/>
        </w:rPr>
        <w:t>ٍ</w:t>
      </w:r>
      <w:r w:rsidR="00966FB9" w:rsidRPr="004F31A3">
        <w:rPr>
          <w:rFonts w:hint="cs"/>
          <w:sz w:val="27"/>
          <w:rtl/>
          <w:lang w:bidi="ar-OM"/>
        </w:rPr>
        <w:t>.</w:t>
      </w:r>
    </w:p>
    <w:p w:rsidR="00966FB9" w:rsidRPr="004F31A3" w:rsidRDefault="00966FB9" w:rsidP="00504089">
      <w:pPr>
        <w:tabs>
          <w:tab w:val="left" w:pos="8756"/>
        </w:tabs>
        <w:rPr>
          <w:sz w:val="27"/>
          <w:rtl/>
          <w:lang w:bidi="ar-OM"/>
        </w:rPr>
      </w:pPr>
      <w:r w:rsidRPr="004F31A3">
        <w:rPr>
          <w:rFonts w:hint="cs"/>
          <w:sz w:val="27"/>
          <w:rtl/>
          <w:lang w:bidi="ar-OM"/>
        </w:rPr>
        <w:lastRenderedPageBreak/>
        <w:t xml:space="preserve"> </w:t>
      </w:r>
      <w:r w:rsidR="00A607E9" w:rsidRPr="00A607E9">
        <w:rPr>
          <w:rFonts w:hint="cs"/>
          <w:sz w:val="27"/>
          <w:rtl/>
          <w:lang w:bidi="ar-OM"/>
        </w:rPr>
        <w:t>7</w:t>
      </w:r>
      <w:r w:rsidRPr="004F31A3">
        <w:rPr>
          <w:rFonts w:hint="cs"/>
          <w:sz w:val="27"/>
          <w:rtl/>
          <w:lang w:bidi="ar-OM"/>
        </w:rPr>
        <w:t xml:space="preserve">ـ أوضح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الحقيقة </w:t>
      </w:r>
      <w:r w:rsidRPr="004F31A3">
        <w:rPr>
          <w:sz w:val="27"/>
          <w:rtl/>
          <w:lang w:bidi="ar-OM"/>
        </w:rPr>
        <w:t>ـ</w:t>
      </w:r>
      <w:r w:rsidRPr="004F31A3">
        <w:rPr>
          <w:rFonts w:hint="cs"/>
          <w:sz w:val="27"/>
          <w:rtl/>
          <w:lang w:bidi="ar-OM"/>
        </w:rPr>
        <w:t xml:space="preserve"> من منظوره ـ</w:t>
      </w:r>
      <w:r w:rsidR="00C34AD4" w:rsidRPr="004F31A3">
        <w:rPr>
          <w:rFonts w:hint="cs"/>
          <w:sz w:val="27"/>
          <w:rtl/>
          <w:lang w:bidi="ar-OM"/>
        </w:rPr>
        <w:t>،</w:t>
      </w:r>
      <w:r w:rsidRPr="004F31A3">
        <w:rPr>
          <w:rFonts w:hint="cs"/>
          <w:sz w:val="27"/>
          <w:rtl/>
          <w:lang w:bidi="ar-OM"/>
        </w:rPr>
        <w:t xml:space="preserve"> بحيث </w:t>
      </w:r>
      <w:r w:rsidR="00C34AD4" w:rsidRPr="004F31A3">
        <w:rPr>
          <w:rFonts w:hint="cs"/>
          <w:sz w:val="27"/>
          <w:rtl/>
          <w:lang w:bidi="ar-OM"/>
        </w:rPr>
        <w:t>إ</w:t>
      </w:r>
      <w:r w:rsidRPr="004F31A3">
        <w:rPr>
          <w:rFonts w:hint="cs"/>
          <w:sz w:val="27"/>
          <w:rtl/>
          <w:lang w:bidi="ar-OM"/>
        </w:rPr>
        <w:t>ن كل</w:t>
      </w:r>
      <w:r w:rsidR="00C34AD4" w:rsidRPr="004F31A3">
        <w:rPr>
          <w:rFonts w:hint="cs"/>
          <w:sz w:val="27"/>
          <w:rtl/>
          <w:lang w:bidi="ar-OM"/>
        </w:rPr>
        <w:t>ّ</w:t>
      </w:r>
      <w:r w:rsidRPr="004F31A3">
        <w:rPr>
          <w:rFonts w:hint="cs"/>
          <w:sz w:val="27"/>
          <w:rtl/>
          <w:lang w:bidi="ar-OM"/>
        </w:rPr>
        <w:t xml:space="preserve"> م</w:t>
      </w:r>
      <w:r w:rsidR="00C34AD4" w:rsidRPr="004F31A3">
        <w:rPr>
          <w:rFonts w:hint="cs"/>
          <w:sz w:val="27"/>
          <w:rtl/>
          <w:lang w:bidi="ar-OM"/>
        </w:rPr>
        <w:t>َ</w:t>
      </w:r>
      <w:r w:rsidRPr="004F31A3">
        <w:rPr>
          <w:rFonts w:hint="cs"/>
          <w:sz w:val="27"/>
          <w:rtl/>
          <w:lang w:bidi="ar-OM"/>
        </w:rPr>
        <w:t>ن</w:t>
      </w:r>
      <w:r w:rsidR="00C34AD4" w:rsidRPr="004F31A3">
        <w:rPr>
          <w:rFonts w:hint="cs"/>
          <w:sz w:val="27"/>
          <w:rtl/>
          <w:lang w:bidi="ar-OM"/>
        </w:rPr>
        <w:t>ْ</w:t>
      </w:r>
      <w:r w:rsidRPr="004F31A3">
        <w:rPr>
          <w:rFonts w:hint="cs"/>
          <w:sz w:val="27"/>
          <w:rtl/>
          <w:lang w:bidi="ar-OM"/>
        </w:rPr>
        <w:t xml:space="preserve"> فك</w:t>
      </w:r>
      <w:r w:rsidR="00C34AD4" w:rsidRPr="004F31A3">
        <w:rPr>
          <w:rFonts w:hint="cs"/>
          <w:sz w:val="27"/>
          <w:rtl/>
          <w:lang w:bidi="ar-OM"/>
        </w:rPr>
        <w:t>ّ</w:t>
      </w:r>
      <w:r w:rsidRPr="004F31A3">
        <w:rPr>
          <w:rFonts w:hint="cs"/>
          <w:sz w:val="27"/>
          <w:rtl/>
          <w:lang w:bidi="ar-OM"/>
        </w:rPr>
        <w:t>ر وتأم</w:t>
      </w:r>
      <w:r w:rsidR="00C34AD4" w:rsidRPr="004F31A3">
        <w:rPr>
          <w:rFonts w:hint="cs"/>
          <w:sz w:val="27"/>
          <w:rtl/>
          <w:lang w:bidi="ar-OM"/>
        </w:rPr>
        <w:t>ّ</w:t>
      </w:r>
      <w:r w:rsidRPr="004F31A3">
        <w:rPr>
          <w:rFonts w:hint="cs"/>
          <w:sz w:val="27"/>
          <w:rtl/>
          <w:lang w:bidi="ar-OM"/>
        </w:rPr>
        <w:t>ل في أجوبته سهل عليه معرفة الحق</w:t>
      </w:r>
      <w:r w:rsidR="00C34AD4" w:rsidRPr="004F31A3">
        <w:rPr>
          <w:rFonts w:hint="cs"/>
          <w:sz w:val="27"/>
          <w:rtl/>
          <w:lang w:bidi="ar-OM"/>
        </w:rPr>
        <w:t>ّ</w:t>
      </w:r>
      <w:r w:rsidRPr="004F31A3">
        <w:rPr>
          <w:rFonts w:hint="cs"/>
          <w:sz w:val="27"/>
          <w:rtl/>
          <w:lang w:bidi="ar-OM"/>
        </w:rPr>
        <w:t xml:space="preserve"> في جميع ما يظن</w:t>
      </w:r>
      <w:r w:rsidR="00C34AD4" w:rsidRPr="004F31A3">
        <w:rPr>
          <w:rFonts w:hint="cs"/>
          <w:sz w:val="27"/>
          <w:rtl/>
          <w:lang w:bidi="ar-OM"/>
        </w:rPr>
        <w:t>ّ</w:t>
      </w:r>
      <w:r w:rsidRPr="004F31A3">
        <w:rPr>
          <w:rFonts w:hint="cs"/>
          <w:sz w:val="27"/>
          <w:rtl/>
          <w:lang w:bidi="ar-OM"/>
        </w:rPr>
        <w:t xml:space="preserve"> أنه مختلف</w:t>
      </w:r>
      <w:r w:rsidR="00C34AD4" w:rsidRPr="004F31A3">
        <w:rPr>
          <w:rFonts w:hint="cs"/>
          <w:sz w:val="27"/>
          <w:rtl/>
          <w:lang w:bidi="ar-OM"/>
        </w:rPr>
        <w:t>ٌ</w:t>
      </w:r>
      <w:r w:rsidRPr="004F31A3">
        <w:rPr>
          <w:rFonts w:hint="cs"/>
          <w:sz w:val="27"/>
          <w:rtl/>
          <w:lang w:bidi="ar-OM"/>
        </w:rPr>
        <w:t xml:space="preserve"> من الأخبار المروية عن أئم</w:t>
      </w:r>
      <w:r w:rsidR="00C34AD4" w:rsidRPr="004F31A3">
        <w:rPr>
          <w:rFonts w:hint="cs"/>
          <w:sz w:val="27"/>
          <w:rtl/>
          <w:lang w:bidi="ar-OM"/>
        </w:rPr>
        <w:t>ّ</w:t>
      </w:r>
      <w:r w:rsidRPr="004F31A3">
        <w:rPr>
          <w:rFonts w:hint="cs"/>
          <w:sz w:val="27"/>
          <w:rtl/>
          <w:lang w:bidi="ar-OM"/>
        </w:rPr>
        <w:t>تنا. فهو في جوابه النقدي على ابن ال</w:t>
      </w:r>
      <w:r w:rsidR="00BD2DA2" w:rsidRPr="004F31A3">
        <w:rPr>
          <w:rFonts w:hint="cs"/>
          <w:sz w:val="27"/>
          <w:rtl/>
          <w:lang w:bidi="ar-OM"/>
        </w:rPr>
        <w:t>جُنَيْد</w:t>
      </w:r>
      <w:r w:rsidRPr="004F31A3">
        <w:rPr>
          <w:rFonts w:hint="cs"/>
          <w:sz w:val="27"/>
          <w:rtl/>
          <w:lang w:bidi="ar-OM"/>
        </w:rPr>
        <w:t xml:space="preserve"> أوضح حقيقة الأخبار التي تخي</w:t>
      </w:r>
      <w:r w:rsidR="00C34AD4" w:rsidRPr="004F31A3">
        <w:rPr>
          <w:rFonts w:hint="cs"/>
          <w:sz w:val="27"/>
          <w:rtl/>
          <w:lang w:bidi="ar-OM"/>
        </w:rPr>
        <w:t>َّ</w:t>
      </w:r>
      <w:r w:rsidRPr="004F31A3">
        <w:rPr>
          <w:rFonts w:hint="cs"/>
          <w:sz w:val="27"/>
          <w:rtl/>
          <w:lang w:bidi="ar-OM"/>
        </w:rPr>
        <w:t xml:space="preserve">ل </w:t>
      </w:r>
      <w:r w:rsidRPr="004F31A3">
        <w:rPr>
          <w:sz w:val="27"/>
          <w:rtl/>
          <w:lang w:bidi="ar-OM"/>
        </w:rPr>
        <w:t>ـ</w:t>
      </w:r>
      <w:r w:rsidRPr="004F31A3">
        <w:rPr>
          <w:rFonts w:hint="cs"/>
          <w:sz w:val="27"/>
          <w:rtl/>
          <w:lang w:bidi="ar-OM"/>
        </w:rPr>
        <w:t xml:space="preserve"> ابن ال</w:t>
      </w:r>
      <w:r w:rsidR="00BD2DA2" w:rsidRPr="004F31A3">
        <w:rPr>
          <w:rFonts w:hint="cs"/>
          <w:sz w:val="27"/>
          <w:rtl/>
          <w:lang w:bidi="ar-OM"/>
        </w:rPr>
        <w:t>جُنَيْد</w:t>
      </w:r>
      <w:r w:rsidRPr="004F31A3">
        <w:rPr>
          <w:rFonts w:hint="cs"/>
          <w:sz w:val="27"/>
          <w:rtl/>
          <w:lang w:bidi="ar-OM"/>
        </w:rPr>
        <w:t xml:space="preserve"> ـ انها مختلفة</w:t>
      </w:r>
      <w:r w:rsidR="00C34AD4" w:rsidRPr="004F31A3">
        <w:rPr>
          <w:rFonts w:hint="cs"/>
          <w:sz w:val="27"/>
          <w:rtl/>
          <w:lang w:bidi="ar-OM"/>
        </w:rPr>
        <w:t>ٌ،</w:t>
      </w:r>
      <w:r w:rsidRPr="004F31A3">
        <w:rPr>
          <w:rFonts w:hint="cs"/>
          <w:sz w:val="27"/>
          <w:rtl/>
          <w:lang w:bidi="ar-OM"/>
        </w:rPr>
        <w:t xml:space="preserve"> وجمع بينها بشكل</w:t>
      </w:r>
      <w:r w:rsidR="00C34AD4" w:rsidRPr="004F31A3">
        <w:rPr>
          <w:rFonts w:hint="cs"/>
          <w:sz w:val="27"/>
          <w:rtl/>
          <w:lang w:bidi="ar-OM"/>
        </w:rPr>
        <w:t>ٍ</w:t>
      </w:r>
      <w:r w:rsidRPr="004F31A3">
        <w:rPr>
          <w:rFonts w:hint="cs"/>
          <w:sz w:val="27"/>
          <w:rtl/>
          <w:lang w:bidi="ar-OM"/>
        </w:rPr>
        <w:t xml:space="preserve"> واف</w:t>
      </w:r>
      <w:r w:rsidR="00C34AD4" w:rsidRPr="004F31A3">
        <w:rPr>
          <w:rFonts w:hint="cs"/>
          <w:sz w:val="27"/>
          <w:rtl/>
          <w:lang w:bidi="ar-OM"/>
        </w:rPr>
        <w:t>ٍ</w:t>
      </w:r>
      <w:r w:rsidRPr="004F31A3">
        <w:rPr>
          <w:rFonts w:hint="cs"/>
          <w:sz w:val="27"/>
          <w:rtl/>
          <w:lang w:bidi="ar-OM"/>
        </w:rPr>
        <w:t xml:space="preserve">. </w:t>
      </w:r>
    </w:p>
    <w:p w:rsidR="00966FB9" w:rsidRPr="004F31A3" w:rsidRDefault="00A607E9" w:rsidP="00F77B39">
      <w:pPr>
        <w:tabs>
          <w:tab w:val="left" w:pos="8756"/>
        </w:tabs>
        <w:rPr>
          <w:sz w:val="27"/>
          <w:rtl/>
          <w:lang w:bidi="ar-OM"/>
        </w:rPr>
      </w:pPr>
      <w:r w:rsidRPr="00A607E9">
        <w:rPr>
          <w:rFonts w:hint="cs"/>
          <w:sz w:val="27"/>
          <w:rtl/>
          <w:lang w:bidi="ar-OM"/>
        </w:rPr>
        <w:t>8</w:t>
      </w:r>
      <w:r w:rsidR="00966FB9" w:rsidRPr="004F31A3">
        <w:rPr>
          <w:rFonts w:hint="cs"/>
          <w:sz w:val="27"/>
          <w:rtl/>
          <w:lang w:bidi="ar-OM"/>
        </w:rPr>
        <w:t>ـ إن التأم</w:t>
      </w:r>
      <w:r w:rsidR="00C34AD4" w:rsidRPr="004F31A3">
        <w:rPr>
          <w:rFonts w:hint="cs"/>
          <w:sz w:val="27"/>
          <w:rtl/>
          <w:lang w:bidi="ar-OM"/>
        </w:rPr>
        <w:t>ُّ</w:t>
      </w:r>
      <w:r w:rsidR="00966FB9" w:rsidRPr="004F31A3">
        <w:rPr>
          <w:rFonts w:hint="cs"/>
          <w:sz w:val="27"/>
          <w:rtl/>
          <w:lang w:bidi="ar-OM"/>
        </w:rPr>
        <w:t>ل في النص</w:t>
      </w:r>
      <w:r w:rsidR="00C34AD4" w:rsidRPr="004F31A3">
        <w:rPr>
          <w:rFonts w:hint="cs"/>
          <w:sz w:val="27"/>
          <w:rtl/>
          <w:lang w:bidi="ar-OM"/>
        </w:rPr>
        <w:t>ّ</w:t>
      </w:r>
      <w:r w:rsidR="00966FB9" w:rsidRPr="004F31A3">
        <w:rPr>
          <w:rFonts w:hint="cs"/>
          <w:sz w:val="27"/>
          <w:rtl/>
          <w:lang w:bidi="ar-OM"/>
        </w:rPr>
        <w:t xml:space="preserve"> السابق الوارد في </w:t>
      </w:r>
      <w:r w:rsidR="00966FB9" w:rsidRPr="004F31A3">
        <w:rPr>
          <w:rFonts w:hint="eastAsia"/>
          <w:sz w:val="24"/>
          <w:szCs w:val="24"/>
          <w:rtl/>
          <w:lang w:bidi="ar-OM"/>
        </w:rPr>
        <w:t>«</w:t>
      </w:r>
      <w:r w:rsidR="00966FB9" w:rsidRPr="004F31A3">
        <w:rPr>
          <w:rFonts w:hint="cs"/>
          <w:sz w:val="27"/>
          <w:rtl/>
          <w:lang w:bidi="ar-OM"/>
        </w:rPr>
        <w:t>المسائل السروية</w:t>
      </w:r>
      <w:r w:rsidR="00966FB9" w:rsidRPr="004F31A3">
        <w:rPr>
          <w:rFonts w:hint="eastAsia"/>
          <w:sz w:val="24"/>
          <w:szCs w:val="24"/>
          <w:rtl/>
          <w:lang w:bidi="ar-OM"/>
        </w:rPr>
        <w:t>»</w:t>
      </w:r>
      <w:r w:rsidR="00966FB9" w:rsidRPr="004F31A3">
        <w:rPr>
          <w:rFonts w:hint="cs"/>
          <w:sz w:val="27"/>
          <w:rtl/>
          <w:lang w:bidi="ar-OM"/>
        </w:rPr>
        <w:t xml:space="preserve"> يبرز لنا العناوين والأفكار المحورية </w:t>
      </w:r>
      <w:r w:rsidR="00C34AD4" w:rsidRPr="004F31A3">
        <w:rPr>
          <w:rFonts w:hint="cs"/>
          <w:sz w:val="27"/>
          <w:rtl/>
          <w:lang w:bidi="ar-OM"/>
        </w:rPr>
        <w:t>التالية</w:t>
      </w:r>
      <w:r w:rsidR="00966FB9" w:rsidRPr="004F31A3">
        <w:rPr>
          <w:rFonts w:hint="cs"/>
          <w:sz w:val="27"/>
          <w:rtl/>
          <w:lang w:bidi="ar-OM"/>
        </w:rPr>
        <w:t>: الاختلاف في ظواهر الروايات</w:t>
      </w:r>
      <w:r w:rsidR="00BF1BE0" w:rsidRPr="004F31A3">
        <w:rPr>
          <w:rFonts w:hint="cs"/>
          <w:sz w:val="27"/>
          <w:rtl/>
          <w:lang w:bidi="ar-OM"/>
        </w:rPr>
        <w:t>؛</w:t>
      </w:r>
      <w:r w:rsidR="00966FB9" w:rsidRPr="004F31A3">
        <w:rPr>
          <w:rFonts w:hint="cs"/>
          <w:sz w:val="27"/>
          <w:rtl/>
          <w:lang w:bidi="ar-OM"/>
        </w:rPr>
        <w:t xml:space="preserve"> الموقف من الروايات المختلفة</w:t>
      </w:r>
      <w:r w:rsidR="00BF1BE0" w:rsidRPr="004F31A3">
        <w:rPr>
          <w:rFonts w:hint="cs"/>
          <w:sz w:val="27"/>
          <w:rtl/>
          <w:lang w:bidi="ar-OM"/>
        </w:rPr>
        <w:t>؛</w:t>
      </w:r>
      <w:r w:rsidR="00966FB9" w:rsidRPr="004F31A3">
        <w:rPr>
          <w:rFonts w:hint="cs"/>
          <w:sz w:val="27"/>
          <w:rtl/>
          <w:lang w:bidi="ar-OM"/>
        </w:rPr>
        <w:t xml:space="preserve"> أصناف أحاديث الأئم</w:t>
      </w:r>
      <w:r w:rsidR="00606AFE">
        <w:rPr>
          <w:rFonts w:hint="cs"/>
          <w:sz w:val="27"/>
          <w:rtl/>
          <w:lang w:bidi="ar-OM"/>
        </w:rPr>
        <w:t>ّ</w:t>
      </w:r>
      <w:r w:rsidR="00966FB9" w:rsidRPr="004F31A3">
        <w:rPr>
          <w:rFonts w:hint="cs"/>
          <w:sz w:val="27"/>
          <w:rtl/>
          <w:lang w:bidi="ar-OM"/>
        </w:rPr>
        <w:t>ة</w:t>
      </w:r>
      <w:r w:rsidR="00BF1BE0" w:rsidRPr="004F31A3">
        <w:rPr>
          <w:rFonts w:hint="cs"/>
          <w:sz w:val="27"/>
          <w:rtl/>
          <w:lang w:bidi="ar-OM"/>
        </w:rPr>
        <w:t>؛</w:t>
      </w:r>
      <w:r w:rsidR="00966FB9" w:rsidRPr="004F31A3">
        <w:rPr>
          <w:rFonts w:hint="cs"/>
          <w:sz w:val="27"/>
          <w:rtl/>
          <w:lang w:bidi="ar-OM"/>
        </w:rPr>
        <w:t xml:space="preserve"> اختلاف المسائل في فقه الأئم</w:t>
      </w:r>
      <w:r w:rsidR="00606AFE">
        <w:rPr>
          <w:rFonts w:hint="cs"/>
          <w:sz w:val="27"/>
          <w:rtl/>
          <w:lang w:bidi="ar-OM"/>
        </w:rPr>
        <w:t>ّ</w:t>
      </w:r>
      <w:r w:rsidR="00966FB9" w:rsidRPr="004F31A3">
        <w:rPr>
          <w:rFonts w:hint="cs"/>
          <w:sz w:val="27"/>
          <w:rtl/>
          <w:lang w:bidi="ar-OM"/>
        </w:rPr>
        <w:t xml:space="preserve">ة، خلط </w:t>
      </w:r>
      <w:r w:rsidR="00F77B39">
        <w:rPr>
          <w:rFonts w:hint="cs"/>
          <w:sz w:val="27"/>
          <w:rtl/>
          <w:lang w:bidi="ar-OM"/>
        </w:rPr>
        <w:t>ا</w:t>
      </w:r>
      <w:r w:rsidR="00966FB9" w:rsidRPr="004F31A3">
        <w:rPr>
          <w:rFonts w:hint="cs"/>
          <w:sz w:val="27"/>
          <w:rtl/>
          <w:lang w:bidi="ar-OM"/>
        </w:rPr>
        <w:t>بن ال</w:t>
      </w:r>
      <w:r w:rsidR="00BD2DA2" w:rsidRPr="004F31A3">
        <w:rPr>
          <w:rFonts w:hint="cs"/>
          <w:sz w:val="27"/>
          <w:rtl/>
          <w:lang w:bidi="ar-OM"/>
        </w:rPr>
        <w:t>جُنَيْد</w:t>
      </w:r>
      <w:r w:rsidR="00966FB9" w:rsidRPr="004F31A3">
        <w:rPr>
          <w:rFonts w:hint="cs"/>
          <w:sz w:val="27"/>
          <w:rtl/>
          <w:lang w:bidi="ar-OM"/>
        </w:rPr>
        <w:t xml:space="preserve"> بين المنقول عن الأئم</w:t>
      </w:r>
      <w:r w:rsidR="00606AFE">
        <w:rPr>
          <w:rFonts w:hint="cs"/>
          <w:sz w:val="27"/>
          <w:rtl/>
          <w:lang w:bidi="ar-OM"/>
        </w:rPr>
        <w:t>ّ</w:t>
      </w:r>
      <w:r w:rsidR="00966FB9" w:rsidRPr="004F31A3">
        <w:rPr>
          <w:rFonts w:hint="cs"/>
          <w:sz w:val="27"/>
          <w:rtl/>
          <w:lang w:bidi="ar-OM"/>
        </w:rPr>
        <w:t>ة وبين رأيه الفقهي</w:t>
      </w:r>
      <w:r w:rsidR="00BF1BE0" w:rsidRPr="004F31A3">
        <w:rPr>
          <w:rFonts w:hint="cs"/>
          <w:sz w:val="27"/>
          <w:rtl/>
          <w:lang w:bidi="ar-OM"/>
        </w:rPr>
        <w:t>؛</w:t>
      </w:r>
      <w:r w:rsidR="00966FB9" w:rsidRPr="004F31A3">
        <w:rPr>
          <w:rFonts w:hint="cs"/>
          <w:sz w:val="27"/>
          <w:rtl/>
          <w:lang w:bidi="ar-OM"/>
        </w:rPr>
        <w:t xml:space="preserve"> </w:t>
      </w:r>
      <w:r w:rsidR="00F77B39">
        <w:rPr>
          <w:rFonts w:hint="cs"/>
          <w:sz w:val="27"/>
          <w:rtl/>
          <w:lang w:bidi="ar-OM"/>
        </w:rPr>
        <w:t>إ</w:t>
      </w:r>
      <w:r w:rsidR="00966FB9" w:rsidRPr="004F31A3">
        <w:rPr>
          <w:rFonts w:hint="cs"/>
          <w:sz w:val="27"/>
          <w:rtl/>
          <w:lang w:bidi="ar-OM"/>
        </w:rPr>
        <w:t xml:space="preserve">ن </w:t>
      </w:r>
      <w:r w:rsidR="00BF1BE0" w:rsidRPr="004F31A3">
        <w:rPr>
          <w:rFonts w:hint="cs"/>
          <w:sz w:val="27"/>
          <w:rtl/>
          <w:lang w:bidi="ar-OM"/>
        </w:rPr>
        <w:t>ا</w:t>
      </w:r>
      <w:r w:rsidR="00966FB9" w:rsidRPr="004F31A3">
        <w:rPr>
          <w:rFonts w:hint="cs"/>
          <w:sz w:val="27"/>
          <w:rtl/>
          <w:lang w:bidi="ar-OM"/>
        </w:rPr>
        <w:t>بن ال</w:t>
      </w:r>
      <w:r w:rsidR="00BD2DA2" w:rsidRPr="004F31A3">
        <w:rPr>
          <w:rFonts w:hint="cs"/>
          <w:sz w:val="27"/>
          <w:rtl/>
          <w:lang w:bidi="ar-OM"/>
        </w:rPr>
        <w:t>جُنَيْد</w:t>
      </w:r>
      <w:r w:rsidR="00966FB9" w:rsidRPr="004F31A3">
        <w:rPr>
          <w:rFonts w:hint="cs"/>
          <w:sz w:val="27"/>
          <w:rtl/>
          <w:lang w:bidi="ar-OM"/>
        </w:rPr>
        <w:t xml:space="preserve"> حشاها بأحكام</w:t>
      </w:r>
      <w:r w:rsidR="00BF1BE0" w:rsidRPr="004F31A3">
        <w:rPr>
          <w:rFonts w:hint="cs"/>
          <w:sz w:val="27"/>
          <w:rtl/>
          <w:lang w:bidi="ar-OM"/>
        </w:rPr>
        <w:t>ٍ</w:t>
      </w:r>
      <w:r w:rsidR="00966FB9" w:rsidRPr="004F31A3">
        <w:rPr>
          <w:rFonts w:hint="cs"/>
          <w:sz w:val="27"/>
          <w:rtl/>
          <w:lang w:bidi="ar-OM"/>
        </w:rPr>
        <w:t xml:space="preserve"> استعمل فيها مذهب المخالفين في القياس الرذل</w:t>
      </w:r>
      <w:r w:rsidR="00BF1BE0" w:rsidRPr="004F31A3">
        <w:rPr>
          <w:rFonts w:hint="cs"/>
          <w:sz w:val="27"/>
          <w:rtl/>
          <w:lang w:bidi="ar-OM"/>
        </w:rPr>
        <w:t>؛</w:t>
      </w:r>
      <w:r w:rsidR="00966FB9" w:rsidRPr="004F31A3">
        <w:rPr>
          <w:rFonts w:hint="cs"/>
          <w:sz w:val="27"/>
          <w:rtl/>
          <w:lang w:bidi="ar-OM"/>
        </w:rPr>
        <w:t xml:space="preserve"> لم يعتمد </w:t>
      </w:r>
      <w:r w:rsidR="00BF1BE0" w:rsidRPr="004F31A3">
        <w:rPr>
          <w:rFonts w:hint="cs"/>
          <w:sz w:val="27"/>
          <w:rtl/>
          <w:lang w:bidi="ar-OM"/>
        </w:rPr>
        <w:t>ا</w:t>
      </w:r>
      <w:r w:rsidR="00966FB9" w:rsidRPr="004F31A3">
        <w:rPr>
          <w:rFonts w:hint="cs"/>
          <w:sz w:val="27"/>
          <w:rtl/>
          <w:lang w:bidi="ar-OM"/>
        </w:rPr>
        <w:t>بن ال</w:t>
      </w:r>
      <w:r w:rsidR="00BD2DA2" w:rsidRPr="004F31A3">
        <w:rPr>
          <w:rFonts w:hint="cs"/>
          <w:sz w:val="27"/>
          <w:rtl/>
          <w:lang w:bidi="ar-OM"/>
        </w:rPr>
        <w:t>جُنَيْد</w:t>
      </w:r>
      <w:r w:rsidR="00966FB9" w:rsidRPr="004F31A3">
        <w:rPr>
          <w:rFonts w:hint="cs"/>
          <w:sz w:val="27"/>
          <w:rtl/>
          <w:lang w:bidi="ar-OM"/>
        </w:rPr>
        <w:t xml:space="preserve"> النقل المتواتر بل عو</w:t>
      </w:r>
      <w:r w:rsidR="00BF1BE0" w:rsidRPr="004F31A3">
        <w:rPr>
          <w:rFonts w:hint="cs"/>
          <w:sz w:val="27"/>
          <w:rtl/>
          <w:lang w:bidi="ar-OM"/>
        </w:rPr>
        <w:t>َّ</w:t>
      </w:r>
      <w:r w:rsidR="00966FB9" w:rsidRPr="004F31A3">
        <w:rPr>
          <w:rFonts w:hint="cs"/>
          <w:sz w:val="27"/>
          <w:rtl/>
          <w:lang w:bidi="ar-OM"/>
        </w:rPr>
        <w:t>ل على الآحاد</w:t>
      </w:r>
      <w:r w:rsidR="00BF1BE0" w:rsidRPr="004F31A3">
        <w:rPr>
          <w:rFonts w:hint="cs"/>
          <w:sz w:val="27"/>
          <w:rtl/>
          <w:lang w:bidi="ar-OM"/>
        </w:rPr>
        <w:t>؛</w:t>
      </w:r>
      <w:r w:rsidR="00966FB9" w:rsidRPr="004F31A3">
        <w:rPr>
          <w:rFonts w:hint="cs"/>
          <w:sz w:val="27"/>
          <w:rtl/>
          <w:lang w:bidi="ar-OM"/>
        </w:rPr>
        <w:t xml:space="preserve"> للشيعة أخبار</w:t>
      </w:r>
      <w:r w:rsidR="00BF1BE0" w:rsidRPr="004F31A3">
        <w:rPr>
          <w:rFonts w:hint="cs"/>
          <w:sz w:val="27"/>
          <w:rtl/>
          <w:lang w:bidi="ar-OM"/>
        </w:rPr>
        <w:t>ٌ</w:t>
      </w:r>
      <w:r w:rsidR="00966FB9" w:rsidRPr="004F31A3">
        <w:rPr>
          <w:rFonts w:hint="cs"/>
          <w:sz w:val="27"/>
          <w:rtl/>
          <w:lang w:bidi="ar-OM"/>
        </w:rPr>
        <w:t xml:space="preserve"> م</w:t>
      </w:r>
      <w:r w:rsidR="00F77B39">
        <w:rPr>
          <w:rFonts w:hint="cs"/>
          <w:sz w:val="27"/>
          <w:rtl/>
          <w:lang w:bidi="ar-OM"/>
        </w:rPr>
        <w:t>ُ</w:t>
      </w:r>
      <w:r w:rsidR="00966FB9" w:rsidRPr="004F31A3">
        <w:rPr>
          <w:rFonts w:hint="cs"/>
          <w:sz w:val="27"/>
          <w:rtl/>
          <w:lang w:bidi="ar-OM"/>
        </w:rPr>
        <w:t>ج</w:t>
      </w:r>
      <w:r w:rsidR="00F77B39">
        <w:rPr>
          <w:rFonts w:hint="cs"/>
          <w:sz w:val="27"/>
          <w:rtl/>
          <w:lang w:bidi="ar-OM"/>
        </w:rPr>
        <w:t>ْ</w:t>
      </w:r>
      <w:r w:rsidR="00966FB9" w:rsidRPr="004F31A3">
        <w:rPr>
          <w:rFonts w:hint="cs"/>
          <w:sz w:val="27"/>
          <w:rtl/>
          <w:lang w:bidi="ar-OM"/>
        </w:rPr>
        <w:t>م</w:t>
      </w:r>
      <w:r w:rsidR="00F77B39">
        <w:rPr>
          <w:rFonts w:hint="cs"/>
          <w:sz w:val="27"/>
          <w:rtl/>
          <w:lang w:bidi="ar-OM"/>
        </w:rPr>
        <w:t>َ</w:t>
      </w:r>
      <w:r w:rsidR="00966FB9" w:rsidRPr="004F31A3">
        <w:rPr>
          <w:rFonts w:hint="cs"/>
          <w:sz w:val="27"/>
          <w:rtl/>
          <w:lang w:bidi="ar-OM"/>
        </w:rPr>
        <w:t>ع عليها وأخبار</w:t>
      </w:r>
      <w:r w:rsidR="00BF1BE0" w:rsidRPr="004F31A3">
        <w:rPr>
          <w:rFonts w:hint="cs"/>
          <w:sz w:val="27"/>
          <w:rtl/>
          <w:lang w:bidi="ar-OM"/>
        </w:rPr>
        <w:t>ٌ</w:t>
      </w:r>
      <w:r w:rsidR="00966FB9" w:rsidRPr="004F31A3">
        <w:rPr>
          <w:rFonts w:hint="cs"/>
          <w:sz w:val="27"/>
          <w:rtl/>
          <w:lang w:bidi="ar-OM"/>
        </w:rPr>
        <w:t xml:space="preserve"> مختلف</w:t>
      </w:r>
      <w:r w:rsidR="00F77B39">
        <w:rPr>
          <w:rFonts w:hint="cs"/>
          <w:sz w:val="27"/>
          <w:rtl/>
          <w:lang w:bidi="ar-OM"/>
        </w:rPr>
        <w:t>ٌ</w:t>
      </w:r>
      <w:r w:rsidR="00966FB9" w:rsidRPr="004F31A3">
        <w:rPr>
          <w:rFonts w:hint="cs"/>
          <w:sz w:val="27"/>
          <w:rtl/>
          <w:lang w:bidi="ar-OM"/>
        </w:rPr>
        <w:t xml:space="preserve"> فيها</w:t>
      </w:r>
      <w:r w:rsidR="00BF1BE0" w:rsidRPr="004F31A3">
        <w:rPr>
          <w:rFonts w:hint="cs"/>
          <w:sz w:val="27"/>
          <w:rtl/>
          <w:lang w:bidi="ar-OM"/>
        </w:rPr>
        <w:t>،</w:t>
      </w:r>
      <w:r w:rsidR="00966FB9" w:rsidRPr="004F31A3">
        <w:rPr>
          <w:rFonts w:hint="cs"/>
          <w:sz w:val="27"/>
          <w:rtl/>
          <w:lang w:bidi="ar-OM"/>
        </w:rPr>
        <w:t xml:space="preserve"> ظن</w:t>
      </w:r>
      <w:r w:rsidR="00BF1BE0" w:rsidRPr="004F31A3">
        <w:rPr>
          <w:rFonts w:hint="cs"/>
          <w:sz w:val="27"/>
          <w:rtl/>
          <w:lang w:bidi="ar-OM"/>
        </w:rPr>
        <w:t>ّ</w:t>
      </w:r>
      <w:r w:rsidR="00966FB9" w:rsidRPr="004F31A3">
        <w:rPr>
          <w:rFonts w:hint="cs"/>
          <w:sz w:val="27"/>
          <w:rtl/>
          <w:lang w:bidi="ar-OM"/>
        </w:rPr>
        <w:t xml:space="preserve"> أنها ـ الروايات ـ مختلفة</w:t>
      </w:r>
      <w:r w:rsidR="00BF1BE0" w:rsidRPr="004F31A3">
        <w:rPr>
          <w:rFonts w:hint="cs"/>
          <w:sz w:val="27"/>
          <w:rtl/>
          <w:lang w:bidi="ar-OM"/>
        </w:rPr>
        <w:t>ٌ</w:t>
      </w:r>
      <w:r w:rsidR="00966FB9" w:rsidRPr="004F31A3">
        <w:rPr>
          <w:rFonts w:hint="cs"/>
          <w:sz w:val="27"/>
          <w:rtl/>
          <w:lang w:bidi="ar-OM"/>
        </w:rPr>
        <w:t xml:space="preserve"> في معانيها، </w:t>
      </w:r>
      <w:r w:rsidR="00BF1BE0" w:rsidRPr="004F31A3">
        <w:rPr>
          <w:rFonts w:hint="cs"/>
          <w:sz w:val="27"/>
          <w:rtl/>
          <w:lang w:bidi="ar-OM"/>
        </w:rPr>
        <w:t>ف</w:t>
      </w:r>
      <w:r w:rsidR="00966FB9" w:rsidRPr="004F31A3">
        <w:rPr>
          <w:rFonts w:hint="cs"/>
          <w:sz w:val="27"/>
          <w:rtl/>
          <w:lang w:bidi="ar-OM"/>
        </w:rPr>
        <w:t xml:space="preserve">جمع </w:t>
      </w:r>
      <w:r w:rsidR="00BF1BE0" w:rsidRPr="004F31A3">
        <w:rPr>
          <w:rFonts w:hint="cs"/>
          <w:sz w:val="27"/>
          <w:rtl/>
          <w:lang w:bidi="ar-OM"/>
        </w:rPr>
        <w:t xml:space="preserve">المفيد </w:t>
      </w:r>
      <w:r w:rsidR="00966FB9" w:rsidRPr="004F31A3">
        <w:rPr>
          <w:rFonts w:hint="cs"/>
          <w:sz w:val="27"/>
          <w:rtl/>
          <w:lang w:bidi="ar-OM"/>
        </w:rPr>
        <w:t>بين معانيها حت</w:t>
      </w:r>
      <w:r w:rsidR="00BF1BE0" w:rsidRPr="004F31A3">
        <w:rPr>
          <w:rFonts w:hint="cs"/>
          <w:sz w:val="27"/>
          <w:rtl/>
          <w:lang w:bidi="ar-OM"/>
        </w:rPr>
        <w:t>ّ</w:t>
      </w:r>
      <w:r w:rsidR="00966FB9" w:rsidRPr="004F31A3">
        <w:rPr>
          <w:rFonts w:hint="cs"/>
          <w:sz w:val="27"/>
          <w:rtl/>
          <w:lang w:bidi="ar-OM"/>
        </w:rPr>
        <w:t>ى لا يحصل فيها اختلاف</w:t>
      </w:r>
      <w:r w:rsidR="00BF1BE0" w:rsidRPr="004F31A3">
        <w:rPr>
          <w:rFonts w:hint="cs"/>
          <w:sz w:val="27"/>
          <w:rtl/>
          <w:lang w:bidi="ar-OM"/>
        </w:rPr>
        <w:t>ٌ؛</w:t>
      </w:r>
      <w:r w:rsidR="00966FB9" w:rsidRPr="004F31A3">
        <w:rPr>
          <w:rFonts w:hint="cs"/>
          <w:sz w:val="27"/>
          <w:rtl/>
          <w:lang w:bidi="ar-OM"/>
        </w:rPr>
        <w:t xml:space="preserve"> أسباب الاختلاف الظاهري في حديثهم ودلالاته</w:t>
      </w:r>
      <w:r w:rsidR="00BF1BE0" w:rsidRPr="004F31A3">
        <w:rPr>
          <w:rFonts w:hint="cs"/>
          <w:sz w:val="27"/>
          <w:rtl/>
          <w:lang w:bidi="ar-OM"/>
        </w:rPr>
        <w:t>؛</w:t>
      </w:r>
      <w:r w:rsidR="00966FB9" w:rsidRPr="004F31A3">
        <w:rPr>
          <w:rFonts w:hint="cs"/>
          <w:sz w:val="27"/>
          <w:rtl/>
          <w:lang w:bidi="ar-OM"/>
        </w:rPr>
        <w:t xml:space="preserve"> الاختلاف في ظواهر القرآن والسن</w:t>
      </w:r>
      <w:r w:rsidR="00BF1BE0" w:rsidRPr="004F31A3">
        <w:rPr>
          <w:rFonts w:hint="cs"/>
          <w:sz w:val="27"/>
          <w:rtl/>
          <w:lang w:bidi="ar-OM"/>
        </w:rPr>
        <w:t>ّ</w:t>
      </w:r>
      <w:r w:rsidR="00966FB9" w:rsidRPr="004F31A3">
        <w:rPr>
          <w:rFonts w:hint="cs"/>
          <w:sz w:val="27"/>
          <w:rtl/>
          <w:lang w:bidi="ar-OM"/>
        </w:rPr>
        <w:t xml:space="preserve">ة. </w:t>
      </w:r>
    </w:p>
    <w:p w:rsidR="00966FB9" w:rsidRPr="004F31A3" w:rsidRDefault="00A607E9" w:rsidP="00504089">
      <w:pPr>
        <w:tabs>
          <w:tab w:val="left" w:pos="8756"/>
        </w:tabs>
        <w:rPr>
          <w:sz w:val="27"/>
          <w:rtl/>
          <w:lang w:bidi="ar-OM"/>
        </w:rPr>
      </w:pPr>
      <w:r w:rsidRPr="00A607E9">
        <w:rPr>
          <w:rFonts w:hint="cs"/>
          <w:sz w:val="27"/>
          <w:rtl/>
          <w:lang w:bidi="ar-OM"/>
        </w:rPr>
        <w:t>9</w:t>
      </w:r>
      <w:r w:rsidR="00966FB9" w:rsidRPr="004F31A3">
        <w:rPr>
          <w:rFonts w:hint="cs"/>
          <w:sz w:val="27"/>
          <w:rtl/>
          <w:lang w:bidi="ar-OM"/>
        </w:rPr>
        <w:t xml:space="preserve">ـ إن إعادة قراءة الفقرات السابقة لصاحب </w:t>
      </w:r>
      <w:r w:rsidR="00966FB9" w:rsidRPr="004F31A3">
        <w:rPr>
          <w:rFonts w:hint="eastAsia"/>
          <w:sz w:val="24"/>
          <w:szCs w:val="24"/>
          <w:rtl/>
          <w:lang w:bidi="ar-OM"/>
        </w:rPr>
        <w:t>«</w:t>
      </w:r>
      <w:r w:rsidR="00966FB9" w:rsidRPr="004F31A3">
        <w:rPr>
          <w:rFonts w:hint="cs"/>
          <w:sz w:val="27"/>
          <w:rtl/>
          <w:lang w:bidi="ar-OM"/>
        </w:rPr>
        <w:t>المسائل السروية</w:t>
      </w:r>
      <w:r w:rsidR="00966FB9" w:rsidRPr="004F31A3">
        <w:rPr>
          <w:rFonts w:hint="eastAsia"/>
          <w:sz w:val="24"/>
          <w:szCs w:val="24"/>
          <w:rtl/>
          <w:lang w:bidi="ar-OM"/>
        </w:rPr>
        <w:t>»</w:t>
      </w:r>
      <w:r w:rsidR="00966FB9" w:rsidRPr="004F31A3">
        <w:rPr>
          <w:rFonts w:hint="cs"/>
          <w:sz w:val="27"/>
          <w:rtl/>
          <w:lang w:bidi="ar-OM"/>
        </w:rPr>
        <w:t xml:space="preserve"> في سياقها المقالي الكامل</w:t>
      </w:r>
      <w:r w:rsidR="00BF1BE0" w:rsidRPr="004F31A3">
        <w:rPr>
          <w:rFonts w:hint="cs"/>
          <w:sz w:val="27"/>
          <w:rtl/>
          <w:lang w:bidi="ar-OM"/>
        </w:rPr>
        <w:t>،</w:t>
      </w:r>
      <w:r w:rsidR="00966FB9" w:rsidRPr="004F31A3">
        <w:rPr>
          <w:rFonts w:hint="cs"/>
          <w:sz w:val="27"/>
          <w:rtl/>
          <w:lang w:bidi="ar-OM"/>
        </w:rPr>
        <w:t xml:space="preserve"> وبعد تفكيك مضامينها، يؤك</w:t>
      </w:r>
      <w:r w:rsidR="00BF1BE0" w:rsidRPr="004F31A3">
        <w:rPr>
          <w:rFonts w:hint="cs"/>
          <w:sz w:val="27"/>
          <w:rtl/>
          <w:lang w:bidi="ar-OM"/>
        </w:rPr>
        <w:t>ِّ</w:t>
      </w:r>
      <w:r w:rsidR="00966FB9" w:rsidRPr="004F31A3">
        <w:rPr>
          <w:rFonts w:hint="cs"/>
          <w:sz w:val="27"/>
          <w:rtl/>
          <w:lang w:bidi="ar-OM"/>
        </w:rPr>
        <w:t>د لنا أن محور البحث وبؤرة الخلاف تتمركز حول ما اذا كانت الأخبار موضوع الخلاف بين الطرفين مختلفة</w:t>
      </w:r>
      <w:r w:rsidR="00BF1BE0" w:rsidRPr="004F31A3">
        <w:rPr>
          <w:rFonts w:hint="cs"/>
          <w:sz w:val="27"/>
          <w:rtl/>
          <w:lang w:bidi="ar-OM"/>
        </w:rPr>
        <w:t>ً</w:t>
      </w:r>
      <w:r w:rsidR="00966FB9" w:rsidRPr="004F31A3">
        <w:rPr>
          <w:rFonts w:hint="cs"/>
          <w:sz w:val="27"/>
          <w:rtl/>
          <w:lang w:bidi="ar-OM"/>
        </w:rPr>
        <w:t xml:space="preserve"> ومتعارضة أم </w:t>
      </w:r>
      <w:r w:rsidR="00BF1BE0" w:rsidRPr="004F31A3">
        <w:rPr>
          <w:rFonts w:hint="cs"/>
          <w:sz w:val="27"/>
          <w:rtl/>
          <w:lang w:bidi="ar-OM"/>
        </w:rPr>
        <w:t>أ</w:t>
      </w:r>
      <w:r w:rsidR="00966FB9" w:rsidRPr="004F31A3">
        <w:rPr>
          <w:rFonts w:hint="cs"/>
          <w:sz w:val="27"/>
          <w:rtl/>
          <w:lang w:bidi="ar-OM"/>
        </w:rPr>
        <w:t>نها ليست كذلك</w:t>
      </w:r>
      <w:r w:rsidR="00BF1BE0" w:rsidRPr="004F31A3">
        <w:rPr>
          <w:rFonts w:hint="cs"/>
          <w:sz w:val="27"/>
          <w:rtl/>
          <w:lang w:bidi="ar-OM"/>
        </w:rPr>
        <w:t>؟</w:t>
      </w:r>
      <w:r w:rsidR="00966FB9" w:rsidRPr="004F31A3">
        <w:rPr>
          <w:rFonts w:hint="cs"/>
          <w:sz w:val="27"/>
          <w:rtl/>
          <w:lang w:bidi="ar-OM"/>
        </w:rPr>
        <w:t xml:space="preserve"> و</w:t>
      </w:r>
      <w:r w:rsidR="00BF1BE0" w:rsidRPr="004F31A3">
        <w:rPr>
          <w:rFonts w:hint="cs"/>
          <w:sz w:val="27"/>
          <w:rtl/>
          <w:lang w:bidi="ar-OM"/>
        </w:rPr>
        <w:t>إ</w:t>
      </w:r>
      <w:r w:rsidR="00966FB9" w:rsidRPr="004F31A3">
        <w:rPr>
          <w:rFonts w:hint="cs"/>
          <w:sz w:val="27"/>
          <w:rtl/>
          <w:lang w:bidi="ar-OM"/>
        </w:rPr>
        <w:t>نها تبدو للو</w:t>
      </w:r>
      <w:r w:rsidR="00BF1BE0" w:rsidRPr="004F31A3">
        <w:rPr>
          <w:rFonts w:hint="cs"/>
          <w:sz w:val="27"/>
          <w:rtl/>
          <w:lang w:bidi="ar-OM"/>
        </w:rPr>
        <w:t>َ</w:t>
      </w:r>
      <w:r w:rsidR="00966FB9" w:rsidRPr="004F31A3">
        <w:rPr>
          <w:rFonts w:hint="cs"/>
          <w:sz w:val="27"/>
          <w:rtl/>
          <w:lang w:bidi="ar-OM"/>
        </w:rPr>
        <w:t>ه</w:t>
      </w:r>
      <w:r w:rsidR="00BF1BE0" w:rsidRPr="004F31A3">
        <w:rPr>
          <w:rFonts w:hint="cs"/>
          <w:sz w:val="27"/>
          <w:rtl/>
          <w:lang w:bidi="ar-OM"/>
        </w:rPr>
        <w:t>ْ</w:t>
      </w:r>
      <w:r w:rsidR="00966FB9" w:rsidRPr="004F31A3">
        <w:rPr>
          <w:rFonts w:hint="cs"/>
          <w:sz w:val="27"/>
          <w:rtl/>
          <w:lang w:bidi="ar-OM"/>
        </w:rPr>
        <w:t>لة الأولى كذلك، ولكن</w:t>
      </w:r>
      <w:r w:rsidR="00BF1BE0" w:rsidRPr="004F31A3">
        <w:rPr>
          <w:rFonts w:hint="cs"/>
          <w:sz w:val="27"/>
          <w:rtl/>
          <w:lang w:bidi="ar-OM"/>
        </w:rPr>
        <w:t>ْ</w:t>
      </w:r>
      <w:r w:rsidR="00966FB9" w:rsidRPr="004F31A3">
        <w:rPr>
          <w:rFonts w:hint="cs"/>
          <w:sz w:val="27"/>
          <w:rtl/>
          <w:lang w:bidi="ar-OM"/>
        </w:rPr>
        <w:t xml:space="preserve"> يمكن الجمع بينها</w:t>
      </w:r>
      <w:r w:rsidR="00BF1BE0" w:rsidRPr="004F31A3">
        <w:rPr>
          <w:rFonts w:hint="cs"/>
          <w:sz w:val="27"/>
          <w:rtl/>
          <w:lang w:bidi="ar-OM"/>
        </w:rPr>
        <w:t>،</w:t>
      </w:r>
      <w:r w:rsidR="00966FB9" w:rsidRPr="004F31A3">
        <w:rPr>
          <w:rFonts w:hint="cs"/>
          <w:sz w:val="27"/>
          <w:rtl/>
          <w:lang w:bidi="ar-OM"/>
        </w:rPr>
        <w:t xml:space="preserve"> وإزالة و</w:t>
      </w:r>
      <w:r w:rsidR="00BF1BE0" w:rsidRPr="004F31A3">
        <w:rPr>
          <w:rFonts w:hint="cs"/>
          <w:sz w:val="27"/>
          <w:rtl/>
          <w:lang w:bidi="ar-OM"/>
        </w:rPr>
        <w:t>َ</w:t>
      </w:r>
      <w:r w:rsidR="00966FB9" w:rsidRPr="004F31A3">
        <w:rPr>
          <w:rFonts w:hint="cs"/>
          <w:sz w:val="27"/>
          <w:rtl/>
          <w:lang w:bidi="ar-OM"/>
        </w:rPr>
        <w:t>ه</w:t>
      </w:r>
      <w:r w:rsidR="00BF1BE0" w:rsidRPr="004F31A3">
        <w:rPr>
          <w:rFonts w:hint="cs"/>
          <w:sz w:val="27"/>
          <w:rtl/>
          <w:lang w:bidi="ar-OM"/>
        </w:rPr>
        <w:t>ْ</w:t>
      </w:r>
      <w:r w:rsidR="00966FB9" w:rsidRPr="004F31A3">
        <w:rPr>
          <w:rFonts w:hint="cs"/>
          <w:sz w:val="27"/>
          <w:rtl/>
          <w:lang w:bidi="ar-OM"/>
        </w:rPr>
        <w:t xml:space="preserve">م الاختلاف عنها. </w:t>
      </w:r>
    </w:p>
    <w:p w:rsidR="00966FB9" w:rsidRPr="004F31A3" w:rsidRDefault="00966FB9" w:rsidP="00504089">
      <w:pPr>
        <w:tabs>
          <w:tab w:val="left" w:pos="8756"/>
        </w:tabs>
        <w:rPr>
          <w:sz w:val="27"/>
          <w:rtl/>
          <w:lang w:bidi="ar-OM"/>
        </w:rPr>
      </w:pPr>
      <w:r w:rsidRPr="004F31A3">
        <w:rPr>
          <w:rFonts w:hint="cs"/>
          <w:sz w:val="27"/>
          <w:rtl/>
          <w:lang w:bidi="ar-OM"/>
        </w:rPr>
        <w:t>و</w:t>
      </w:r>
      <w:r w:rsidR="00BF1BE0" w:rsidRPr="004F31A3">
        <w:rPr>
          <w:rFonts w:hint="cs"/>
          <w:sz w:val="27"/>
          <w:rtl/>
          <w:lang w:bidi="ar-OM"/>
        </w:rPr>
        <w:t>إ</w:t>
      </w:r>
      <w:r w:rsidRPr="004F31A3">
        <w:rPr>
          <w:rFonts w:hint="cs"/>
          <w:sz w:val="27"/>
          <w:rtl/>
          <w:lang w:bidi="ar-OM"/>
        </w:rPr>
        <w:t>ن ابن ال</w:t>
      </w:r>
      <w:r w:rsidR="00BD2DA2" w:rsidRPr="004F31A3">
        <w:rPr>
          <w:rFonts w:hint="cs"/>
          <w:sz w:val="27"/>
          <w:rtl/>
          <w:lang w:bidi="ar-OM"/>
        </w:rPr>
        <w:t>جُنَيْد</w:t>
      </w:r>
      <w:r w:rsidRPr="004F31A3">
        <w:rPr>
          <w:rFonts w:hint="cs"/>
          <w:sz w:val="27"/>
          <w:rtl/>
          <w:lang w:bidi="ar-OM"/>
        </w:rPr>
        <w:t xml:space="preserve"> استعمل رأيه في قراءته لها</w:t>
      </w:r>
      <w:r w:rsidR="00BF1BE0" w:rsidRPr="004F31A3">
        <w:rPr>
          <w:rFonts w:hint="cs"/>
          <w:sz w:val="27"/>
          <w:rtl/>
          <w:lang w:bidi="ar-OM"/>
        </w:rPr>
        <w:t>،</w:t>
      </w:r>
      <w:r w:rsidRPr="004F31A3">
        <w:rPr>
          <w:rFonts w:hint="cs"/>
          <w:sz w:val="27"/>
          <w:rtl/>
          <w:lang w:bidi="ar-OM"/>
        </w:rPr>
        <w:t xml:space="preserve"> ولهذا تخي</w:t>
      </w:r>
      <w:r w:rsidR="00F77B39">
        <w:rPr>
          <w:rFonts w:hint="cs"/>
          <w:sz w:val="27"/>
          <w:rtl/>
          <w:lang w:bidi="ar-OM"/>
        </w:rPr>
        <w:t>َّ</w:t>
      </w:r>
      <w:r w:rsidRPr="004F31A3">
        <w:rPr>
          <w:rFonts w:hint="cs"/>
          <w:sz w:val="27"/>
          <w:rtl/>
          <w:lang w:bidi="ar-OM"/>
        </w:rPr>
        <w:t>ل تعارضها. هذا</w:t>
      </w:r>
      <w:r w:rsidR="00116A8F" w:rsidRPr="004F31A3">
        <w:rPr>
          <w:rFonts w:hint="cs"/>
          <w:sz w:val="27"/>
          <w:rtl/>
          <w:lang w:bidi="ar-OM"/>
        </w:rPr>
        <w:t>،</w:t>
      </w:r>
      <w:r w:rsidRPr="004F31A3">
        <w:rPr>
          <w:rFonts w:hint="cs"/>
          <w:sz w:val="27"/>
          <w:rtl/>
          <w:lang w:bidi="ar-OM"/>
        </w:rPr>
        <w:t xml:space="preserve"> بالإضافة </w:t>
      </w:r>
      <w:r w:rsidR="00116A8F" w:rsidRPr="004F31A3">
        <w:rPr>
          <w:rFonts w:hint="cs"/>
          <w:sz w:val="27"/>
          <w:rtl/>
          <w:lang w:bidi="ar-OM"/>
        </w:rPr>
        <w:t>إ</w:t>
      </w:r>
      <w:r w:rsidRPr="004F31A3">
        <w:rPr>
          <w:rFonts w:hint="cs"/>
          <w:sz w:val="27"/>
          <w:rtl/>
          <w:lang w:bidi="ar-OM"/>
        </w:rPr>
        <w:t>لى نسبته إلى استعمال الرأي والقياس والتعويل على خبر الواحد. وهكذا يت</w:t>
      </w:r>
      <w:r w:rsidR="00116A8F" w:rsidRPr="004F31A3">
        <w:rPr>
          <w:rFonts w:hint="cs"/>
          <w:sz w:val="27"/>
          <w:rtl/>
          <w:lang w:bidi="ar-OM"/>
        </w:rPr>
        <w:t>ّ</w:t>
      </w:r>
      <w:r w:rsidRPr="004F31A3">
        <w:rPr>
          <w:rFonts w:hint="cs"/>
          <w:sz w:val="27"/>
          <w:rtl/>
          <w:lang w:bidi="ar-OM"/>
        </w:rPr>
        <w:t>ضح لنا أن الخلاف برم</w:t>
      </w:r>
      <w:r w:rsidR="00116A8F" w:rsidRPr="004F31A3">
        <w:rPr>
          <w:rFonts w:hint="cs"/>
          <w:sz w:val="27"/>
          <w:rtl/>
          <w:lang w:bidi="ar-OM"/>
        </w:rPr>
        <w:t>ّ</w:t>
      </w:r>
      <w:r w:rsidRPr="004F31A3">
        <w:rPr>
          <w:rFonts w:hint="cs"/>
          <w:sz w:val="27"/>
          <w:rtl/>
          <w:lang w:bidi="ar-OM"/>
        </w:rPr>
        <w:t>ته يدور حول قضية</w:t>
      </w:r>
      <w:r w:rsidR="00116A8F" w:rsidRPr="004F31A3">
        <w:rPr>
          <w:rFonts w:hint="cs"/>
          <w:sz w:val="27"/>
          <w:rtl/>
          <w:lang w:bidi="ar-OM"/>
        </w:rPr>
        <w:t>ٍ</w:t>
      </w:r>
      <w:r w:rsidRPr="004F31A3">
        <w:rPr>
          <w:rFonts w:hint="cs"/>
          <w:sz w:val="27"/>
          <w:rtl/>
          <w:lang w:bidi="ar-OM"/>
        </w:rPr>
        <w:t xml:space="preserve"> حديثية وأصولية</w:t>
      </w:r>
      <w:r w:rsidR="00116A8F" w:rsidRPr="004F31A3">
        <w:rPr>
          <w:rFonts w:hint="cs"/>
          <w:sz w:val="27"/>
          <w:rtl/>
          <w:lang w:bidi="ar-OM"/>
        </w:rPr>
        <w:t>ٍ</w:t>
      </w:r>
      <w:r w:rsidRPr="004F31A3">
        <w:rPr>
          <w:rFonts w:hint="cs"/>
          <w:sz w:val="27"/>
          <w:rtl/>
          <w:lang w:bidi="ar-OM"/>
        </w:rPr>
        <w:t xml:space="preserve"> فقهية</w:t>
      </w:r>
      <w:r w:rsidR="00116A8F" w:rsidRPr="004F31A3">
        <w:rPr>
          <w:rFonts w:hint="cs"/>
          <w:sz w:val="27"/>
          <w:rtl/>
          <w:lang w:bidi="ar-OM"/>
        </w:rPr>
        <w:t>،</w:t>
      </w:r>
      <w:r w:rsidRPr="004F31A3">
        <w:rPr>
          <w:rFonts w:hint="cs"/>
          <w:sz w:val="27"/>
          <w:rtl/>
          <w:lang w:bidi="ar-OM"/>
        </w:rPr>
        <w:t xml:space="preserve"> وليست قضية</w:t>
      </w:r>
      <w:r w:rsidR="00F77B39">
        <w:rPr>
          <w:rFonts w:hint="cs"/>
          <w:sz w:val="27"/>
          <w:rtl/>
          <w:lang w:bidi="ar-OM"/>
        </w:rPr>
        <w:t>ً</w:t>
      </w:r>
      <w:r w:rsidRPr="004F31A3">
        <w:rPr>
          <w:rFonts w:hint="cs"/>
          <w:sz w:val="27"/>
          <w:rtl/>
          <w:lang w:bidi="ar-OM"/>
        </w:rPr>
        <w:t xml:space="preserve"> عقائدية كلامية. </w:t>
      </w:r>
    </w:p>
    <w:p w:rsidR="00966FB9" w:rsidRPr="004F31A3" w:rsidRDefault="00966FB9" w:rsidP="00E017B0">
      <w:pPr>
        <w:tabs>
          <w:tab w:val="left" w:pos="8756"/>
        </w:tabs>
        <w:spacing w:line="420" w:lineRule="exact"/>
        <w:rPr>
          <w:sz w:val="27"/>
          <w:rtl/>
          <w:lang w:bidi="ar-OM"/>
        </w:rPr>
      </w:pPr>
    </w:p>
    <w:p w:rsidR="00966FB9" w:rsidRPr="004F31A3" w:rsidRDefault="00966FB9" w:rsidP="0029470D">
      <w:pPr>
        <w:pStyle w:val="31"/>
        <w:rPr>
          <w:color w:val="auto"/>
          <w:rtl/>
          <w:lang w:bidi="ar-OM"/>
        </w:rPr>
      </w:pPr>
      <w:r w:rsidRPr="004F31A3">
        <w:rPr>
          <w:rFonts w:hint="cs"/>
          <w:color w:val="auto"/>
          <w:rtl/>
          <w:lang w:bidi="ar-OM"/>
        </w:rPr>
        <w:t>وقفة</w:t>
      </w:r>
      <w:r w:rsidR="0029470D" w:rsidRPr="004F31A3">
        <w:rPr>
          <w:rFonts w:hint="cs"/>
          <w:color w:val="auto"/>
          <w:rtl/>
          <w:lang w:bidi="ar-OM"/>
        </w:rPr>
        <w:t>ٌ</w:t>
      </w:r>
      <w:r w:rsidRPr="004F31A3">
        <w:rPr>
          <w:rFonts w:hint="cs"/>
          <w:color w:val="auto"/>
          <w:rtl/>
          <w:lang w:bidi="ar-OM"/>
        </w:rPr>
        <w:t xml:space="preserve"> حول جملة</w:t>
      </w:r>
      <w:r w:rsidR="00116A8F" w:rsidRPr="004F31A3">
        <w:rPr>
          <w:rFonts w:hint="cs"/>
          <w:color w:val="auto"/>
          <w:rtl/>
          <w:lang w:bidi="ar-OM"/>
        </w:rPr>
        <w:t>ٍ</w:t>
      </w:r>
      <w:r w:rsidRPr="004F31A3">
        <w:rPr>
          <w:rFonts w:hint="cs"/>
          <w:color w:val="auto"/>
          <w:rtl/>
          <w:lang w:bidi="ar-OM"/>
        </w:rPr>
        <w:t xml:space="preserve"> م</w:t>
      </w:r>
      <w:r w:rsidR="00F77B39">
        <w:rPr>
          <w:rFonts w:hint="cs"/>
          <w:color w:val="auto"/>
          <w:rtl/>
          <w:lang w:bidi="ar-OM"/>
        </w:rPr>
        <w:t>ُ</w:t>
      </w:r>
      <w:r w:rsidRPr="004F31A3">
        <w:rPr>
          <w:rFonts w:hint="cs"/>
          <w:color w:val="auto"/>
          <w:rtl/>
          <w:lang w:bidi="ar-OM"/>
        </w:rPr>
        <w:t>وه</w:t>
      </w:r>
      <w:r w:rsidR="001568D4" w:rsidRPr="004F31A3">
        <w:rPr>
          <w:rFonts w:hint="cs"/>
          <w:color w:val="auto"/>
          <w:rtl/>
          <w:lang w:bidi="ar-OM"/>
        </w:rPr>
        <w:t>ِ</w:t>
      </w:r>
      <w:r w:rsidRPr="004F31A3">
        <w:rPr>
          <w:rFonts w:hint="cs"/>
          <w:color w:val="auto"/>
          <w:rtl/>
          <w:lang w:bidi="ar-OM"/>
        </w:rPr>
        <w:t>مة بنسبة الرأي إلى الأئم</w:t>
      </w:r>
      <w:r w:rsidR="00F77B39">
        <w:rPr>
          <w:rFonts w:hint="cs"/>
          <w:color w:val="auto"/>
          <w:rtl/>
          <w:lang w:bidi="ar-OM"/>
        </w:rPr>
        <w:t>ّ</w:t>
      </w:r>
      <w:r w:rsidRPr="004F31A3">
        <w:rPr>
          <w:rFonts w:hint="cs"/>
          <w:color w:val="auto"/>
          <w:rtl/>
          <w:lang w:bidi="ar-OM"/>
        </w:rPr>
        <w:t xml:space="preserve">ة </w:t>
      </w:r>
    </w:p>
    <w:p w:rsidR="00966FB9" w:rsidRPr="004F31A3" w:rsidRDefault="00966FB9" w:rsidP="00F77B39">
      <w:pPr>
        <w:tabs>
          <w:tab w:val="left" w:pos="8756"/>
        </w:tabs>
        <w:rPr>
          <w:sz w:val="27"/>
          <w:rtl/>
          <w:lang w:bidi="ar-OM"/>
        </w:rPr>
      </w:pPr>
      <w:r w:rsidRPr="004F31A3">
        <w:rPr>
          <w:rFonts w:hint="cs"/>
          <w:sz w:val="27"/>
          <w:rtl/>
          <w:lang w:bidi="ar-OM"/>
        </w:rPr>
        <w:t>هناك عبارة</w:t>
      </w:r>
      <w:r w:rsidR="00116A8F" w:rsidRPr="004F31A3">
        <w:rPr>
          <w:rFonts w:hint="cs"/>
          <w:sz w:val="27"/>
          <w:rtl/>
          <w:lang w:bidi="ar-OM"/>
        </w:rPr>
        <w:t>ٌ</w:t>
      </w:r>
      <w:r w:rsidRPr="004F31A3">
        <w:rPr>
          <w:rFonts w:hint="cs"/>
          <w:sz w:val="27"/>
          <w:rtl/>
          <w:lang w:bidi="ar-OM"/>
        </w:rPr>
        <w:t xml:space="preserve"> م</w:t>
      </w:r>
      <w:r w:rsidR="00F77B39">
        <w:rPr>
          <w:rFonts w:hint="cs"/>
          <w:sz w:val="27"/>
          <w:rtl/>
          <w:lang w:bidi="ar-OM"/>
        </w:rPr>
        <w:t>ُ</w:t>
      </w:r>
      <w:r w:rsidRPr="004F31A3">
        <w:rPr>
          <w:rFonts w:hint="cs"/>
          <w:sz w:val="27"/>
          <w:rtl/>
          <w:lang w:bidi="ar-OM"/>
        </w:rPr>
        <w:t>وه</w:t>
      </w:r>
      <w:r w:rsidR="001568D4" w:rsidRPr="004F31A3">
        <w:rPr>
          <w:rFonts w:hint="cs"/>
          <w:sz w:val="27"/>
          <w:rtl/>
          <w:lang w:bidi="ar-OM"/>
        </w:rPr>
        <w:t>ِ</w:t>
      </w:r>
      <w:r w:rsidRPr="004F31A3">
        <w:rPr>
          <w:rFonts w:hint="cs"/>
          <w:sz w:val="27"/>
          <w:rtl/>
          <w:lang w:bidi="ar-OM"/>
        </w:rPr>
        <w:t>مة ورد</w:t>
      </w:r>
      <w:r w:rsidR="00F77B39">
        <w:rPr>
          <w:rFonts w:hint="cs"/>
          <w:sz w:val="27"/>
          <w:rtl/>
          <w:lang w:bidi="ar-OM"/>
        </w:rPr>
        <w:t>َ</w:t>
      </w:r>
      <w:r w:rsidRPr="004F31A3">
        <w:rPr>
          <w:rFonts w:hint="cs"/>
          <w:sz w:val="27"/>
          <w:rtl/>
          <w:lang w:bidi="ar-OM"/>
        </w:rPr>
        <w:t>ت</w:t>
      </w:r>
      <w:r w:rsidR="00F77B39">
        <w:rPr>
          <w:rFonts w:hint="cs"/>
          <w:sz w:val="27"/>
          <w:rtl/>
          <w:lang w:bidi="ar-OM"/>
        </w:rPr>
        <w:t>ْ</w:t>
      </w:r>
      <w:r w:rsidRPr="004F31A3">
        <w:rPr>
          <w:rFonts w:hint="cs"/>
          <w:sz w:val="27"/>
          <w:rtl/>
          <w:lang w:bidi="ar-OM"/>
        </w:rPr>
        <w:t xml:space="preserve"> في كلام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001568D4" w:rsidRPr="004F31A3">
        <w:rPr>
          <w:rFonts w:hint="cs"/>
          <w:sz w:val="27"/>
          <w:rtl/>
          <w:lang w:bidi="ar-OM"/>
        </w:rPr>
        <w:t>،</w:t>
      </w:r>
      <w:r w:rsidRPr="004F31A3">
        <w:rPr>
          <w:rFonts w:hint="cs"/>
          <w:sz w:val="27"/>
          <w:rtl/>
          <w:lang w:bidi="ar-OM"/>
        </w:rPr>
        <w:t xml:space="preserve"> وقد تمس</w:t>
      </w:r>
      <w:r w:rsidR="001568D4" w:rsidRPr="004F31A3">
        <w:rPr>
          <w:rFonts w:hint="cs"/>
          <w:sz w:val="27"/>
          <w:rtl/>
          <w:lang w:bidi="ar-OM"/>
        </w:rPr>
        <w:t>ّ</w:t>
      </w:r>
      <w:r w:rsidRPr="004F31A3">
        <w:rPr>
          <w:rFonts w:hint="cs"/>
          <w:sz w:val="27"/>
          <w:rtl/>
          <w:lang w:bidi="ar-OM"/>
        </w:rPr>
        <w:t>ك بها الكاتب ك</w:t>
      </w:r>
      <w:r w:rsidR="001568D4" w:rsidRPr="004F31A3">
        <w:rPr>
          <w:rFonts w:hint="cs"/>
          <w:sz w:val="27"/>
          <w:rtl/>
          <w:lang w:bidi="ar-OM"/>
        </w:rPr>
        <w:t>َ</w:t>
      </w:r>
      <w:r w:rsidRPr="004F31A3">
        <w:rPr>
          <w:rFonts w:hint="cs"/>
          <w:sz w:val="27"/>
          <w:rtl/>
          <w:lang w:bidi="ar-OM"/>
        </w:rPr>
        <w:t>د</w:t>
      </w:r>
      <w:r w:rsidR="001568D4" w:rsidRPr="004F31A3">
        <w:rPr>
          <w:rFonts w:hint="cs"/>
          <w:sz w:val="27"/>
          <w:rtl/>
          <w:lang w:bidi="ar-OM"/>
        </w:rPr>
        <w:t>ِ</w:t>
      </w:r>
      <w:r w:rsidRPr="004F31A3">
        <w:rPr>
          <w:rFonts w:hint="cs"/>
          <w:sz w:val="27"/>
          <w:rtl/>
          <w:lang w:bidi="ar-OM"/>
        </w:rPr>
        <w:t>يو</w:t>
      </w:r>
      <w:r w:rsidR="001568D4" w:rsidRPr="004F31A3">
        <w:rPr>
          <w:rFonts w:hint="cs"/>
          <w:sz w:val="27"/>
          <w:rtl/>
          <w:lang w:bidi="ar-OM"/>
        </w:rPr>
        <w:t>َ</w:t>
      </w:r>
      <w:r w:rsidRPr="004F31A3">
        <w:rPr>
          <w:rFonts w:hint="cs"/>
          <w:sz w:val="27"/>
          <w:rtl/>
          <w:lang w:bidi="ar-OM"/>
        </w:rPr>
        <w:t>ر</w:t>
      </w:r>
      <w:r w:rsidR="001568D4" w:rsidRPr="004F31A3">
        <w:rPr>
          <w:rFonts w:hint="cs"/>
          <w:sz w:val="27"/>
          <w:rtl/>
          <w:lang w:bidi="ar-OM"/>
        </w:rPr>
        <w:t>،</w:t>
      </w:r>
      <w:r w:rsidRPr="004F31A3">
        <w:rPr>
          <w:rFonts w:hint="cs"/>
          <w:sz w:val="27"/>
          <w:rtl/>
          <w:lang w:bidi="ar-OM"/>
        </w:rPr>
        <w:t xml:space="preserve"> وتعامل معها كدليل</w:t>
      </w:r>
      <w:r w:rsidR="001568D4" w:rsidRPr="004F31A3">
        <w:rPr>
          <w:rFonts w:hint="cs"/>
          <w:sz w:val="27"/>
          <w:rtl/>
          <w:lang w:bidi="ar-OM"/>
        </w:rPr>
        <w:t>ٍ</w:t>
      </w:r>
      <w:r w:rsidRPr="004F31A3">
        <w:rPr>
          <w:rFonts w:hint="cs"/>
          <w:sz w:val="27"/>
          <w:rtl/>
          <w:lang w:bidi="ar-OM"/>
        </w:rPr>
        <w:t xml:space="preserve"> يثبت دعوى اعتقاد ابن ال</w:t>
      </w:r>
      <w:r w:rsidR="00BD2DA2" w:rsidRPr="004F31A3">
        <w:rPr>
          <w:rFonts w:hint="cs"/>
          <w:sz w:val="27"/>
          <w:rtl/>
          <w:lang w:bidi="ar-OM"/>
        </w:rPr>
        <w:t>جُنَيْد</w:t>
      </w:r>
      <w:r w:rsidRPr="004F31A3">
        <w:rPr>
          <w:rFonts w:hint="cs"/>
          <w:sz w:val="27"/>
          <w:rtl/>
          <w:lang w:bidi="ar-OM"/>
        </w:rPr>
        <w:t xml:space="preserve"> أن الأئم</w:t>
      </w:r>
      <w:r w:rsidR="001568D4" w:rsidRPr="004F31A3">
        <w:rPr>
          <w:rFonts w:hint="cs"/>
          <w:sz w:val="27"/>
          <w:rtl/>
          <w:lang w:bidi="ar-OM"/>
        </w:rPr>
        <w:t>ّ</w:t>
      </w:r>
      <w:r w:rsidRPr="004F31A3">
        <w:rPr>
          <w:rFonts w:hint="cs"/>
          <w:sz w:val="27"/>
          <w:rtl/>
          <w:lang w:bidi="ar-OM"/>
        </w:rPr>
        <w:t>ة كانوا غير معصومين</w:t>
      </w:r>
      <w:r w:rsidR="001568D4" w:rsidRPr="004F31A3">
        <w:rPr>
          <w:rFonts w:hint="cs"/>
          <w:sz w:val="27"/>
          <w:rtl/>
          <w:lang w:bidi="ar-OM"/>
        </w:rPr>
        <w:t>،</w:t>
      </w:r>
      <w:r w:rsidRPr="004F31A3">
        <w:rPr>
          <w:rFonts w:hint="cs"/>
          <w:sz w:val="27"/>
          <w:rtl/>
          <w:lang w:bidi="ar-OM"/>
        </w:rPr>
        <w:t xml:space="preserve"> وكانوا يعملون بالرأي. وهذه العبارة هي: </w:t>
      </w:r>
      <w:r w:rsidRPr="004F31A3">
        <w:rPr>
          <w:rFonts w:hint="eastAsia"/>
          <w:sz w:val="24"/>
          <w:szCs w:val="24"/>
          <w:rtl/>
          <w:lang w:bidi="ar-OM"/>
        </w:rPr>
        <w:t>«</w:t>
      </w:r>
      <w:r w:rsidRPr="004F31A3">
        <w:rPr>
          <w:rFonts w:hint="cs"/>
          <w:sz w:val="27"/>
          <w:rtl/>
          <w:lang w:bidi="ar-OM"/>
        </w:rPr>
        <w:t xml:space="preserve">جعل الأخبار فيها </w:t>
      </w:r>
      <w:r w:rsidRPr="004F31A3">
        <w:rPr>
          <w:rFonts w:hint="cs"/>
          <w:sz w:val="27"/>
          <w:rtl/>
          <w:lang w:bidi="ar-OM"/>
        </w:rPr>
        <w:lastRenderedPageBreak/>
        <w:t>أبوابا</w:t>
      </w:r>
      <w:r w:rsidR="001568D4" w:rsidRPr="004F31A3">
        <w:rPr>
          <w:rFonts w:hint="cs"/>
          <w:sz w:val="27"/>
          <w:rtl/>
          <w:lang w:bidi="ar-OM"/>
        </w:rPr>
        <w:t>ً</w:t>
      </w:r>
      <w:r w:rsidRPr="004F31A3">
        <w:rPr>
          <w:rFonts w:hint="cs"/>
          <w:sz w:val="27"/>
          <w:rtl/>
          <w:lang w:bidi="ar-OM"/>
        </w:rPr>
        <w:t>، وظن</w:t>
      </w:r>
      <w:r w:rsidR="001568D4" w:rsidRPr="004F31A3">
        <w:rPr>
          <w:rFonts w:hint="cs"/>
          <w:sz w:val="27"/>
          <w:rtl/>
          <w:lang w:bidi="ar-OM"/>
        </w:rPr>
        <w:t>ّ</w:t>
      </w:r>
      <w:r w:rsidRPr="004F31A3">
        <w:rPr>
          <w:rFonts w:hint="cs"/>
          <w:sz w:val="27"/>
          <w:rtl/>
          <w:lang w:bidi="ar-OM"/>
        </w:rPr>
        <w:t xml:space="preserve"> أنها مختلفة</w:t>
      </w:r>
      <w:r w:rsidR="001568D4" w:rsidRPr="004F31A3">
        <w:rPr>
          <w:rFonts w:hint="cs"/>
          <w:sz w:val="27"/>
          <w:rtl/>
          <w:lang w:bidi="ar-OM"/>
        </w:rPr>
        <w:t>ٌ</w:t>
      </w:r>
      <w:r w:rsidRPr="004F31A3">
        <w:rPr>
          <w:rFonts w:hint="cs"/>
          <w:sz w:val="27"/>
          <w:rtl/>
          <w:lang w:bidi="ar-OM"/>
        </w:rPr>
        <w:t xml:space="preserve"> في معانيها، ونسب ذلك </w:t>
      </w:r>
      <w:r w:rsidR="001568D4" w:rsidRPr="004F31A3">
        <w:rPr>
          <w:rFonts w:hint="cs"/>
          <w:sz w:val="27"/>
          <w:rtl/>
          <w:lang w:bidi="ar-OM"/>
        </w:rPr>
        <w:t>إ</w:t>
      </w:r>
      <w:r w:rsidRPr="004F31A3">
        <w:rPr>
          <w:rFonts w:hint="cs"/>
          <w:sz w:val="27"/>
          <w:rtl/>
          <w:lang w:bidi="ar-OM"/>
        </w:rPr>
        <w:t>لى قول الأئم</w:t>
      </w:r>
      <w:r w:rsidR="00F77B39">
        <w:rPr>
          <w:rFonts w:hint="cs"/>
          <w:sz w:val="27"/>
          <w:rtl/>
          <w:lang w:bidi="ar-OM"/>
        </w:rPr>
        <w:t>ّ</w:t>
      </w:r>
      <w:r w:rsidRPr="004F31A3">
        <w:rPr>
          <w:rFonts w:hint="cs"/>
          <w:sz w:val="27"/>
          <w:rtl/>
          <w:lang w:bidi="ar-OM"/>
        </w:rPr>
        <w:t>ة</w:t>
      </w:r>
      <w:r w:rsidR="00F77B39" w:rsidRPr="005728D1">
        <w:rPr>
          <w:rFonts w:ascii="Mosawi" w:hAnsi="Mosawi" w:cs="Mosawi"/>
          <w:sz w:val="22"/>
          <w:szCs w:val="22"/>
          <w:rtl/>
          <w:lang w:bidi="ar-IQ"/>
        </w:rPr>
        <w:t>^</w:t>
      </w:r>
      <w:r w:rsidRPr="004F31A3">
        <w:rPr>
          <w:rFonts w:hint="cs"/>
          <w:sz w:val="27"/>
          <w:rtl/>
          <w:lang w:bidi="ar-OM"/>
        </w:rPr>
        <w:t xml:space="preserve"> فيها بالرأي</w:t>
      </w:r>
      <w:r w:rsidRPr="004F31A3">
        <w:rPr>
          <w:rFonts w:hint="eastAsia"/>
          <w:sz w:val="24"/>
          <w:szCs w:val="24"/>
          <w:rtl/>
          <w:lang w:bidi="ar-OM"/>
        </w:rPr>
        <w:t>»</w:t>
      </w:r>
      <w:r w:rsidR="001568D4" w:rsidRPr="004F31A3">
        <w:rPr>
          <w:rFonts w:hint="cs"/>
          <w:sz w:val="27"/>
          <w:rtl/>
          <w:lang w:bidi="ar-OM"/>
        </w:rPr>
        <w:t>.</w:t>
      </w:r>
      <w:r w:rsidRPr="004F31A3">
        <w:rPr>
          <w:rFonts w:hint="cs"/>
          <w:sz w:val="27"/>
          <w:rtl/>
          <w:lang w:bidi="ar-OM"/>
        </w:rPr>
        <w:t xml:space="preserve"> والواقع إن القراءة المتأن</w:t>
      </w:r>
      <w:r w:rsidR="001568D4" w:rsidRPr="004F31A3">
        <w:rPr>
          <w:rFonts w:hint="cs"/>
          <w:sz w:val="27"/>
          <w:rtl/>
          <w:lang w:bidi="ar-OM"/>
        </w:rPr>
        <w:t>ِّ</w:t>
      </w:r>
      <w:r w:rsidRPr="004F31A3">
        <w:rPr>
          <w:rFonts w:hint="cs"/>
          <w:sz w:val="27"/>
          <w:rtl/>
          <w:lang w:bidi="ar-OM"/>
        </w:rPr>
        <w:t>ية الهادئة للمس</w:t>
      </w:r>
      <w:r w:rsidR="001568D4" w:rsidRPr="004F31A3">
        <w:rPr>
          <w:rFonts w:hint="cs"/>
          <w:sz w:val="27"/>
          <w:rtl/>
          <w:lang w:bidi="ar-OM"/>
        </w:rPr>
        <w:t>أ</w:t>
      </w:r>
      <w:r w:rsidRPr="004F31A3">
        <w:rPr>
          <w:rFonts w:hint="cs"/>
          <w:sz w:val="27"/>
          <w:rtl/>
          <w:lang w:bidi="ar-OM"/>
        </w:rPr>
        <w:t>لة الثامنة</w:t>
      </w:r>
      <w:r w:rsidR="001568D4" w:rsidRPr="004F31A3">
        <w:rPr>
          <w:rFonts w:hint="cs"/>
          <w:sz w:val="27"/>
          <w:rtl/>
          <w:lang w:bidi="ar-OM"/>
        </w:rPr>
        <w:t>،</w:t>
      </w:r>
      <w:r w:rsidRPr="004F31A3">
        <w:rPr>
          <w:rFonts w:hint="cs"/>
          <w:sz w:val="27"/>
          <w:rtl/>
          <w:lang w:bidi="ar-OM"/>
        </w:rPr>
        <w:t xml:space="preserve"> والفصلين المتعل</w:t>
      </w:r>
      <w:r w:rsidR="001568D4" w:rsidRPr="004F31A3">
        <w:rPr>
          <w:rFonts w:hint="cs"/>
          <w:sz w:val="27"/>
          <w:rtl/>
          <w:lang w:bidi="ar-OM"/>
        </w:rPr>
        <w:t>ِّ</w:t>
      </w:r>
      <w:r w:rsidRPr="004F31A3">
        <w:rPr>
          <w:rFonts w:hint="cs"/>
          <w:sz w:val="27"/>
          <w:rtl/>
          <w:lang w:bidi="ar-OM"/>
        </w:rPr>
        <w:t>قين بها</w:t>
      </w:r>
      <w:r w:rsidR="001568D4" w:rsidRPr="004F31A3">
        <w:rPr>
          <w:rFonts w:hint="cs"/>
          <w:sz w:val="27"/>
          <w:rtl/>
          <w:lang w:bidi="ar-OM"/>
        </w:rPr>
        <w:t>،</w:t>
      </w:r>
      <w:r w:rsidRPr="004F31A3">
        <w:rPr>
          <w:rFonts w:hint="cs"/>
          <w:sz w:val="27"/>
          <w:rtl/>
          <w:lang w:bidi="ar-OM"/>
        </w:rPr>
        <w:t xml:space="preserve"> في كتاب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المنسوب </w:t>
      </w:r>
      <w:r w:rsidR="001568D4" w:rsidRPr="004F31A3">
        <w:rPr>
          <w:rFonts w:hint="cs"/>
          <w:sz w:val="27"/>
          <w:rtl/>
          <w:lang w:bidi="ar-OM"/>
        </w:rPr>
        <w:t>إ</w:t>
      </w:r>
      <w:r w:rsidRPr="004F31A3">
        <w:rPr>
          <w:rFonts w:hint="cs"/>
          <w:sz w:val="27"/>
          <w:rtl/>
          <w:lang w:bidi="ar-OM"/>
        </w:rPr>
        <w:t>لى المفيد، لا يدل</w:t>
      </w:r>
      <w:r w:rsidR="001568D4" w:rsidRPr="004F31A3">
        <w:rPr>
          <w:rFonts w:hint="cs"/>
          <w:sz w:val="27"/>
          <w:rtl/>
          <w:lang w:bidi="ar-OM"/>
        </w:rPr>
        <w:t>ّ</w:t>
      </w:r>
      <w:r w:rsidRPr="004F31A3">
        <w:rPr>
          <w:rFonts w:hint="cs"/>
          <w:sz w:val="27"/>
          <w:rtl/>
          <w:lang w:bidi="ar-OM"/>
        </w:rPr>
        <w:t xml:space="preserve"> على أن ما ذهب </w:t>
      </w:r>
      <w:r w:rsidR="001568D4" w:rsidRPr="004F31A3">
        <w:rPr>
          <w:rFonts w:hint="cs"/>
          <w:sz w:val="27"/>
          <w:rtl/>
          <w:lang w:bidi="ar-OM"/>
        </w:rPr>
        <w:t>إ</w:t>
      </w:r>
      <w:r w:rsidRPr="004F31A3">
        <w:rPr>
          <w:rFonts w:hint="cs"/>
          <w:sz w:val="27"/>
          <w:rtl/>
          <w:lang w:bidi="ar-OM"/>
        </w:rPr>
        <w:t>ليه الكاتب ك</w:t>
      </w:r>
      <w:r w:rsidR="001568D4" w:rsidRPr="004F31A3">
        <w:rPr>
          <w:rFonts w:hint="cs"/>
          <w:sz w:val="27"/>
          <w:rtl/>
          <w:lang w:bidi="ar-OM"/>
        </w:rPr>
        <w:t>َ</w:t>
      </w:r>
      <w:r w:rsidRPr="004F31A3">
        <w:rPr>
          <w:rFonts w:hint="cs"/>
          <w:sz w:val="27"/>
          <w:rtl/>
          <w:lang w:bidi="ar-OM"/>
        </w:rPr>
        <w:t>د</w:t>
      </w:r>
      <w:r w:rsidR="001568D4" w:rsidRPr="004F31A3">
        <w:rPr>
          <w:rFonts w:hint="cs"/>
          <w:sz w:val="27"/>
          <w:rtl/>
          <w:lang w:bidi="ar-OM"/>
        </w:rPr>
        <w:t>ِ</w:t>
      </w:r>
      <w:r w:rsidRPr="004F31A3">
        <w:rPr>
          <w:rFonts w:hint="cs"/>
          <w:sz w:val="27"/>
          <w:rtl/>
          <w:lang w:bidi="ar-OM"/>
        </w:rPr>
        <w:t>يو</w:t>
      </w:r>
      <w:r w:rsidR="001568D4" w:rsidRPr="004F31A3">
        <w:rPr>
          <w:rFonts w:hint="cs"/>
          <w:sz w:val="27"/>
          <w:rtl/>
          <w:lang w:bidi="ar-OM"/>
        </w:rPr>
        <w:t>َ</w:t>
      </w:r>
      <w:r w:rsidRPr="004F31A3">
        <w:rPr>
          <w:rFonts w:hint="cs"/>
          <w:sz w:val="27"/>
          <w:rtl/>
          <w:lang w:bidi="ar-OM"/>
        </w:rPr>
        <w:t>ر هو المعنى الح</w:t>
      </w:r>
      <w:r w:rsidR="00F77B39">
        <w:rPr>
          <w:rFonts w:hint="cs"/>
          <w:sz w:val="27"/>
          <w:rtl/>
          <w:lang w:bidi="ar-OM"/>
        </w:rPr>
        <w:t>َ</w:t>
      </w:r>
      <w:r w:rsidRPr="004F31A3">
        <w:rPr>
          <w:rFonts w:hint="cs"/>
          <w:sz w:val="27"/>
          <w:rtl/>
          <w:lang w:bidi="ar-OM"/>
        </w:rPr>
        <w:t>ص</w:t>
      </w:r>
      <w:r w:rsidR="00F77B39">
        <w:rPr>
          <w:rFonts w:hint="cs"/>
          <w:sz w:val="27"/>
          <w:rtl/>
          <w:lang w:bidi="ar-OM"/>
        </w:rPr>
        <w:t>ْ</w:t>
      </w:r>
      <w:r w:rsidRPr="004F31A3">
        <w:rPr>
          <w:rFonts w:hint="cs"/>
          <w:sz w:val="27"/>
          <w:rtl/>
          <w:lang w:bidi="ar-OM"/>
        </w:rPr>
        <w:t>ري</w:t>
      </w:r>
      <w:r w:rsidR="001568D4" w:rsidRPr="004F31A3">
        <w:rPr>
          <w:rFonts w:hint="cs"/>
          <w:sz w:val="27"/>
          <w:rtl/>
          <w:lang w:bidi="ar-OM"/>
        </w:rPr>
        <w:t>ّ</w:t>
      </w:r>
      <w:r w:rsidRPr="004F31A3">
        <w:rPr>
          <w:rFonts w:hint="cs"/>
          <w:sz w:val="27"/>
          <w:rtl/>
          <w:lang w:bidi="ar-OM"/>
        </w:rPr>
        <w:t xml:space="preserve"> لكلامه. وفي أحسن الأحوال فإنه أحد المعاني الظاهرة</w:t>
      </w:r>
      <w:r w:rsidR="001568D4" w:rsidRPr="004F31A3">
        <w:rPr>
          <w:rFonts w:hint="cs"/>
          <w:sz w:val="27"/>
          <w:rtl/>
          <w:lang w:bidi="ar-OM"/>
        </w:rPr>
        <w:t xml:space="preserve">؛ </w:t>
      </w:r>
      <w:r w:rsidRPr="004F31A3">
        <w:rPr>
          <w:rFonts w:hint="cs"/>
          <w:sz w:val="27"/>
          <w:rtl/>
          <w:lang w:bidi="ar-OM"/>
        </w:rPr>
        <w:t>لأن ج</w:t>
      </w:r>
      <w:r w:rsidR="001568D4" w:rsidRPr="004F31A3">
        <w:rPr>
          <w:rFonts w:hint="cs"/>
          <w:sz w:val="27"/>
          <w:rtl/>
          <w:lang w:bidi="ar-OM"/>
        </w:rPr>
        <w:t>ُ</w:t>
      </w:r>
      <w:r w:rsidRPr="004F31A3">
        <w:rPr>
          <w:rFonts w:hint="cs"/>
          <w:sz w:val="27"/>
          <w:rtl/>
          <w:lang w:bidi="ar-OM"/>
        </w:rPr>
        <w:t>ل</w:t>
      </w:r>
      <w:r w:rsidR="001568D4" w:rsidRPr="004F31A3">
        <w:rPr>
          <w:rFonts w:hint="cs"/>
          <w:sz w:val="27"/>
          <w:rtl/>
          <w:lang w:bidi="ar-OM"/>
        </w:rPr>
        <w:t>ّ</w:t>
      </w:r>
      <w:r w:rsidRPr="004F31A3">
        <w:rPr>
          <w:rFonts w:hint="cs"/>
          <w:sz w:val="27"/>
          <w:rtl/>
          <w:lang w:bidi="ar-OM"/>
        </w:rPr>
        <w:t xml:space="preserve"> اهتمام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كان مرك</w:t>
      </w:r>
      <w:r w:rsidR="001568D4" w:rsidRPr="004F31A3">
        <w:rPr>
          <w:rFonts w:hint="cs"/>
          <w:sz w:val="27"/>
          <w:rtl/>
          <w:lang w:bidi="ar-OM"/>
        </w:rPr>
        <w:t>ّ</w:t>
      </w:r>
      <w:r w:rsidRPr="004F31A3">
        <w:rPr>
          <w:rFonts w:hint="cs"/>
          <w:sz w:val="27"/>
          <w:rtl/>
          <w:lang w:bidi="ar-OM"/>
        </w:rPr>
        <w:t>زا</w:t>
      </w:r>
      <w:r w:rsidR="001568D4" w:rsidRPr="004F31A3">
        <w:rPr>
          <w:rFonts w:hint="cs"/>
          <w:sz w:val="27"/>
          <w:rtl/>
          <w:lang w:bidi="ar-OM"/>
        </w:rPr>
        <w:t>ً</w:t>
      </w:r>
      <w:r w:rsidRPr="004F31A3">
        <w:rPr>
          <w:rFonts w:hint="cs"/>
          <w:sz w:val="27"/>
          <w:rtl/>
          <w:lang w:bidi="ar-OM"/>
        </w:rPr>
        <w:t xml:space="preserve"> على قضية نفي الاختلاف في الأخبار ـ المطروحة في الكتاب ـ</w:t>
      </w:r>
      <w:r w:rsidR="001568D4" w:rsidRPr="004F31A3">
        <w:rPr>
          <w:rFonts w:hint="cs"/>
          <w:sz w:val="27"/>
          <w:rtl/>
          <w:lang w:bidi="ar-OM"/>
        </w:rPr>
        <w:t>،</w:t>
      </w:r>
      <w:r w:rsidRPr="004F31A3">
        <w:rPr>
          <w:rFonts w:hint="cs"/>
          <w:sz w:val="27"/>
          <w:rtl/>
          <w:lang w:bidi="ar-OM"/>
        </w:rPr>
        <w:t xml:space="preserve"> والتأكيد المستمر</w:t>
      </w:r>
      <w:r w:rsidR="001568D4" w:rsidRPr="004F31A3">
        <w:rPr>
          <w:rFonts w:hint="cs"/>
          <w:sz w:val="27"/>
          <w:rtl/>
          <w:lang w:bidi="ar-OM"/>
        </w:rPr>
        <w:t>ّ</w:t>
      </w:r>
      <w:r w:rsidRPr="004F31A3">
        <w:rPr>
          <w:rFonts w:hint="cs"/>
          <w:sz w:val="27"/>
          <w:rtl/>
          <w:lang w:bidi="ar-OM"/>
        </w:rPr>
        <w:t xml:space="preserve"> على إمكانية الجمع بينها</w:t>
      </w:r>
      <w:r w:rsidR="001568D4" w:rsidRPr="004F31A3">
        <w:rPr>
          <w:rFonts w:hint="cs"/>
          <w:sz w:val="27"/>
          <w:rtl/>
          <w:lang w:bidi="ar-OM"/>
        </w:rPr>
        <w:t>،</w:t>
      </w:r>
      <w:r w:rsidRPr="004F31A3">
        <w:rPr>
          <w:rFonts w:hint="cs"/>
          <w:sz w:val="27"/>
          <w:rtl/>
          <w:lang w:bidi="ar-OM"/>
        </w:rPr>
        <w:t xml:space="preserve"> والزعم بأن ابن ال</w:t>
      </w:r>
      <w:r w:rsidR="00BD2DA2" w:rsidRPr="004F31A3">
        <w:rPr>
          <w:rFonts w:hint="cs"/>
          <w:sz w:val="27"/>
          <w:rtl/>
          <w:lang w:bidi="ar-OM"/>
        </w:rPr>
        <w:t>جُنَيْد</w:t>
      </w:r>
      <w:r w:rsidRPr="004F31A3">
        <w:rPr>
          <w:rFonts w:hint="cs"/>
          <w:sz w:val="27"/>
          <w:rtl/>
          <w:lang w:bidi="ar-OM"/>
        </w:rPr>
        <w:t xml:space="preserve"> </w:t>
      </w:r>
      <w:r w:rsidR="001568D4" w:rsidRPr="004F31A3">
        <w:rPr>
          <w:rFonts w:hint="cs"/>
          <w:sz w:val="27"/>
          <w:rtl/>
          <w:lang w:bidi="ar-OM"/>
        </w:rPr>
        <w:t>ا</w:t>
      </w:r>
      <w:r w:rsidRPr="004F31A3">
        <w:rPr>
          <w:rFonts w:hint="cs"/>
          <w:sz w:val="27"/>
          <w:rtl/>
          <w:lang w:bidi="ar-OM"/>
        </w:rPr>
        <w:t>ستخدم فيها الرأي</w:t>
      </w:r>
      <w:r w:rsidR="001568D4" w:rsidRPr="004F31A3">
        <w:rPr>
          <w:rFonts w:hint="cs"/>
          <w:sz w:val="27"/>
          <w:rtl/>
          <w:lang w:bidi="ar-OM"/>
        </w:rPr>
        <w:t xml:space="preserve">، </w:t>
      </w:r>
      <w:r w:rsidRPr="004F31A3">
        <w:rPr>
          <w:rFonts w:hint="cs"/>
          <w:sz w:val="27"/>
          <w:rtl/>
          <w:lang w:bidi="ar-OM"/>
        </w:rPr>
        <w:t>وخلط أقوال الأئم</w:t>
      </w:r>
      <w:r w:rsidR="00F77B39">
        <w:rPr>
          <w:rFonts w:hint="cs"/>
          <w:sz w:val="27"/>
          <w:rtl/>
          <w:lang w:bidi="ar-OM"/>
        </w:rPr>
        <w:t>ّ</w:t>
      </w:r>
      <w:r w:rsidRPr="004F31A3">
        <w:rPr>
          <w:rFonts w:hint="cs"/>
          <w:sz w:val="27"/>
          <w:rtl/>
          <w:lang w:bidi="ar-OM"/>
        </w:rPr>
        <w:t>ة بآرائه</w:t>
      </w:r>
      <w:r w:rsidR="001568D4" w:rsidRPr="004F31A3">
        <w:rPr>
          <w:rFonts w:hint="cs"/>
          <w:sz w:val="27"/>
          <w:rtl/>
          <w:lang w:bidi="ar-OM"/>
        </w:rPr>
        <w:t>،</w:t>
      </w:r>
      <w:r w:rsidRPr="004F31A3">
        <w:rPr>
          <w:rFonts w:hint="cs"/>
          <w:sz w:val="27"/>
          <w:rtl/>
          <w:lang w:bidi="ar-OM"/>
        </w:rPr>
        <w:t xml:space="preserve"> ونسب الاختلاف </w:t>
      </w:r>
      <w:r w:rsidR="001568D4" w:rsidRPr="004F31A3">
        <w:rPr>
          <w:rFonts w:hint="cs"/>
          <w:sz w:val="27"/>
          <w:rtl/>
          <w:lang w:bidi="ar-OM"/>
        </w:rPr>
        <w:t>إ</w:t>
      </w:r>
      <w:r w:rsidRPr="004F31A3">
        <w:rPr>
          <w:rFonts w:hint="cs"/>
          <w:sz w:val="27"/>
          <w:rtl/>
          <w:lang w:bidi="ar-OM"/>
        </w:rPr>
        <w:t>لى أقوال الأئم</w:t>
      </w:r>
      <w:r w:rsidR="00F77B39">
        <w:rPr>
          <w:rFonts w:hint="cs"/>
          <w:sz w:val="27"/>
          <w:rtl/>
          <w:lang w:bidi="ar-OM"/>
        </w:rPr>
        <w:t>ّ</w:t>
      </w:r>
      <w:r w:rsidRPr="004F31A3">
        <w:rPr>
          <w:rFonts w:hint="cs"/>
          <w:sz w:val="27"/>
          <w:rtl/>
          <w:lang w:bidi="ar-OM"/>
        </w:rPr>
        <w:t>ة وأحاديثهم. وليس فيها ما يدل</w:t>
      </w:r>
      <w:r w:rsidR="001568D4" w:rsidRPr="004F31A3">
        <w:rPr>
          <w:rFonts w:hint="cs"/>
          <w:sz w:val="27"/>
          <w:rtl/>
          <w:lang w:bidi="ar-OM"/>
        </w:rPr>
        <w:t>ّ</w:t>
      </w:r>
      <w:r w:rsidRPr="004F31A3">
        <w:rPr>
          <w:rFonts w:hint="cs"/>
          <w:sz w:val="27"/>
          <w:rtl/>
          <w:lang w:bidi="ar-OM"/>
        </w:rPr>
        <w:t xml:space="preserve"> على ما ذهب </w:t>
      </w:r>
      <w:r w:rsidR="001568D4" w:rsidRPr="004F31A3">
        <w:rPr>
          <w:rFonts w:hint="cs"/>
          <w:sz w:val="27"/>
          <w:rtl/>
          <w:lang w:bidi="ar-OM"/>
        </w:rPr>
        <w:t>إ</w:t>
      </w:r>
      <w:r w:rsidRPr="004F31A3">
        <w:rPr>
          <w:rFonts w:hint="cs"/>
          <w:sz w:val="27"/>
          <w:rtl/>
          <w:lang w:bidi="ar-OM"/>
        </w:rPr>
        <w:t>ليه الكاتب ك</w:t>
      </w:r>
      <w:r w:rsidR="001568D4" w:rsidRPr="004F31A3">
        <w:rPr>
          <w:rFonts w:hint="cs"/>
          <w:sz w:val="27"/>
          <w:rtl/>
          <w:lang w:bidi="ar-OM"/>
        </w:rPr>
        <w:t>َ</w:t>
      </w:r>
      <w:r w:rsidRPr="004F31A3">
        <w:rPr>
          <w:rFonts w:hint="cs"/>
          <w:sz w:val="27"/>
          <w:rtl/>
          <w:lang w:bidi="ar-OM"/>
        </w:rPr>
        <w:t>د</w:t>
      </w:r>
      <w:r w:rsidR="001568D4" w:rsidRPr="004F31A3">
        <w:rPr>
          <w:rFonts w:hint="cs"/>
          <w:sz w:val="27"/>
          <w:rtl/>
          <w:lang w:bidi="ar-OM"/>
        </w:rPr>
        <w:t>ِ</w:t>
      </w:r>
      <w:r w:rsidRPr="004F31A3">
        <w:rPr>
          <w:rFonts w:hint="cs"/>
          <w:sz w:val="27"/>
          <w:rtl/>
          <w:lang w:bidi="ar-OM"/>
        </w:rPr>
        <w:t>يو</w:t>
      </w:r>
      <w:r w:rsidR="001568D4" w:rsidRPr="004F31A3">
        <w:rPr>
          <w:rFonts w:hint="cs"/>
          <w:sz w:val="27"/>
          <w:rtl/>
          <w:lang w:bidi="ar-OM"/>
        </w:rPr>
        <w:t>َ</w:t>
      </w:r>
      <w:r w:rsidRPr="004F31A3">
        <w:rPr>
          <w:rFonts w:hint="cs"/>
          <w:sz w:val="27"/>
          <w:rtl/>
          <w:lang w:bidi="ar-OM"/>
        </w:rPr>
        <w:t xml:space="preserve">ر. </w:t>
      </w:r>
    </w:p>
    <w:p w:rsidR="00966FB9" w:rsidRPr="004F31A3" w:rsidRDefault="00966FB9" w:rsidP="00504089">
      <w:pPr>
        <w:tabs>
          <w:tab w:val="left" w:pos="8756"/>
        </w:tabs>
        <w:rPr>
          <w:sz w:val="27"/>
          <w:rtl/>
          <w:lang w:bidi="ar-OM"/>
        </w:rPr>
      </w:pPr>
      <w:r w:rsidRPr="004F31A3">
        <w:rPr>
          <w:rFonts w:hint="cs"/>
          <w:sz w:val="27"/>
          <w:rtl/>
          <w:lang w:bidi="ar-OM"/>
        </w:rPr>
        <w:t>وبعبارات</w:t>
      </w:r>
      <w:r w:rsidR="001568D4" w:rsidRPr="004F31A3">
        <w:rPr>
          <w:rFonts w:hint="cs"/>
          <w:sz w:val="27"/>
          <w:rtl/>
          <w:lang w:bidi="ar-OM"/>
        </w:rPr>
        <w:t>ٍ</w:t>
      </w:r>
      <w:r w:rsidRPr="004F31A3">
        <w:rPr>
          <w:rFonts w:hint="cs"/>
          <w:sz w:val="27"/>
          <w:rtl/>
          <w:lang w:bidi="ar-OM"/>
        </w:rPr>
        <w:t xml:space="preserve"> أوضح</w:t>
      </w:r>
      <w:r w:rsidR="001568D4" w:rsidRPr="004F31A3">
        <w:rPr>
          <w:rFonts w:hint="cs"/>
          <w:sz w:val="27"/>
          <w:rtl/>
          <w:lang w:bidi="ar-OM"/>
        </w:rPr>
        <w:t>:</w:t>
      </w:r>
      <w:r w:rsidRPr="004F31A3">
        <w:rPr>
          <w:rFonts w:hint="cs"/>
          <w:sz w:val="27"/>
          <w:rtl/>
          <w:lang w:bidi="ar-OM"/>
        </w:rPr>
        <w:t xml:space="preserve"> إذا جمعنا بين محاور المسألة وعناصرها نجد أن المعنى الم</w:t>
      </w:r>
      <w:r w:rsidR="001568D4" w:rsidRPr="004F31A3">
        <w:rPr>
          <w:rFonts w:hint="cs"/>
          <w:sz w:val="27"/>
          <w:rtl/>
          <w:lang w:bidi="ar-OM"/>
        </w:rPr>
        <w:t>نسجم</w:t>
      </w:r>
      <w:r w:rsidRPr="004F31A3">
        <w:rPr>
          <w:rFonts w:hint="cs"/>
          <w:sz w:val="27"/>
          <w:rtl/>
          <w:lang w:bidi="ar-OM"/>
        </w:rPr>
        <w:t xml:space="preserve"> مع السياق هو أن ابن ال</w:t>
      </w:r>
      <w:r w:rsidR="00BD2DA2" w:rsidRPr="004F31A3">
        <w:rPr>
          <w:rFonts w:hint="cs"/>
          <w:sz w:val="27"/>
          <w:rtl/>
          <w:lang w:bidi="ar-OM"/>
        </w:rPr>
        <w:t>جُنَيْد</w:t>
      </w:r>
      <w:r w:rsidRPr="004F31A3">
        <w:rPr>
          <w:rFonts w:hint="cs"/>
          <w:sz w:val="27"/>
          <w:rtl/>
          <w:lang w:bidi="ar-OM"/>
        </w:rPr>
        <w:t xml:space="preserve"> قس</w:t>
      </w:r>
      <w:r w:rsidR="001568D4" w:rsidRPr="004F31A3">
        <w:rPr>
          <w:rFonts w:hint="cs"/>
          <w:sz w:val="27"/>
          <w:rtl/>
          <w:lang w:bidi="ar-OM"/>
        </w:rPr>
        <w:t>ّ</w:t>
      </w:r>
      <w:r w:rsidRPr="004F31A3">
        <w:rPr>
          <w:rFonts w:hint="cs"/>
          <w:sz w:val="27"/>
          <w:rtl/>
          <w:lang w:bidi="ar-OM"/>
        </w:rPr>
        <w:t>م الأخبار على أبواب، وظن</w:t>
      </w:r>
      <w:r w:rsidR="001568D4" w:rsidRPr="004F31A3">
        <w:rPr>
          <w:rFonts w:hint="cs"/>
          <w:sz w:val="27"/>
          <w:rtl/>
          <w:lang w:bidi="ar-OM"/>
        </w:rPr>
        <w:t>ّ</w:t>
      </w:r>
      <w:r w:rsidRPr="004F31A3">
        <w:rPr>
          <w:rFonts w:hint="cs"/>
          <w:sz w:val="27"/>
          <w:rtl/>
          <w:lang w:bidi="ar-OM"/>
        </w:rPr>
        <w:t xml:space="preserve"> أن تلك الأخبار مختلفة</w:t>
      </w:r>
      <w:r w:rsidR="001568D4" w:rsidRPr="004F31A3">
        <w:rPr>
          <w:rFonts w:hint="cs"/>
          <w:sz w:val="27"/>
          <w:rtl/>
          <w:lang w:bidi="ar-OM"/>
        </w:rPr>
        <w:t>ٌ</w:t>
      </w:r>
      <w:r w:rsidRPr="004F31A3">
        <w:rPr>
          <w:rFonts w:hint="cs"/>
          <w:sz w:val="27"/>
          <w:rtl/>
          <w:lang w:bidi="ar-OM"/>
        </w:rPr>
        <w:t xml:space="preserve"> في مضامينها، ونسب ذلك، أي الاختلاف والتعارض</w:t>
      </w:r>
      <w:r w:rsidR="004C548E" w:rsidRPr="004F31A3">
        <w:rPr>
          <w:rFonts w:hint="cs"/>
          <w:sz w:val="27"/>
          <w:rtl/>
          <w:lang w:bidi="ar-OM"/>
        </w:rPr>
        <w:t>،</w:t>
      </w:r>
      <w:r w:rsidRPr="004F31A3">
        <w:rPr>
          <w:rFonts w:hint="cs"/>
          <w:sz w:val="27"/>
          <w:rtl/>
          <w:lang w:bidi="ar-OM"/>
        </w:rPr>
        <w:t xml:space="preserve"> </w:t>
      </w:r>
      <w:r w:rsidR="004C548E" w:rsidRPr="004F31A3">
        <w:rPr>
          <w:rFonts w:hint="cs"/>
          <w:sz w:val="27"/>
          <w:rtl/>
          <w:lang w:bidi="ar-OM"/>
        </w:rPr>
        <w:t>إ</w:t>
      </w:r>
      <w:r w:rsidRPr="004F31A3">
        <w:rPr>
          <w:rFonts w:hint="cs"/>
          <w:sz w:val="27"/>
          <w:rtl/>
          <w:lang w:bidi="ar-OM"/>
        </w:rPr>
        <w:t>لى قول الأئم</w:t>
      </w:r>
      <w:r w:rsidR="00F77B39">
        <w:rPr>
          <w:rFonts w:hint="cs"/>
          <w:sz w:val="27"/>
          <w:rtl/>
          <w:lang w:bidi="ar-OM"/>
        </w:rPr>
        <w:t>ّ</w:t>
      </w:r>
      <w:r w:rsidRPr="004F31A3">
        <w:rPr>
          <w:rFonts w:hint="cs"/>
          <w:sz w:val="27"/>
          <w:rtl/>
          <w:lang w:bidi="ar-OM"/>
        </w:rPr>
        <w:t xml:space="preserve">ة عبر استعمال الرأي، أي إنه أعمل رأيه في نسبة الاختلاف </w:t>
      </w:r>
      <w:r w:rsidR="004C548E" w:rsidRPr="004F31A3">
        <w:rPr>
          <w:rFonts w:hint="cs"/>
          <w:sz w:val="27"/>
          <w:rtl/>
          <w:lang w:bidi="ar-OM"/>
        </w:rPr>
        <w:t>إ</w:t>
      </w:r>
      <w:r w:rsidRPr="004F31A3">
        <w:rPr>
          <w:rFonts w:hint="cs"/>
          <w:sz w:val="27"/>
          <w:rtl/>
          <w:lang w:bidi="ar-OM"/>
        </w:rPr>
        <w:t>لى أقوال الأئم</w:t>
      </w:r>
      <w:r w:rsidR="00F77B39">
        <w:rPr>
          <w:rFonts w:hint="cs"/>
          <w:sz w:val="27"/>
          <w:rtl/>
          <w:lang w:bidi="ar-OM"/>
        </w:rPr>
        <w:t>ّ</w:t>
      </w:r>
      <w:r w:rsidRPr="004F31A3">
        <w:rPr>
          <w:rFonts w:hint="cs"/>
          <w:sz w:val="27"/>
          <w:rtl/>
          <w:lang w:bidi="ar-OM"/>
        </w:rPr>
        <w:t xml:space="preserve">ة. </w:t>
      </w:r>
    </w:p>
    <w:p w:rsidR="00966FB9" w:rsidRPr="004F31A3" w:rsidRDefault="00966FB9" w:rsidP="00504089">
      <w:pPr>
        <w:tabs>
          <w:tab w:val="left" w:pos="8756"/>
        </w:tabs>
        <w:rPr>
          <w:sz w:val="27"/>
          <w:rtl/>
          <w:lang w:bidi="ar-OM"/>
        </w:rPr>
      </w:pPr>
      <w:r w:rsidRPr="004F31A3">
        <w:rPr>
          <w:rFonts w:hint="cs"/>
          <w:sz w:val="27"/>
          <w:rtl/>
          <w:lang w:bidi="ar-OM"/>
        </w:rPr>
        <w:t>ويظهر من السياق العام</w:t>
      </w:r>
      <w:r w:rsidR="004C548E" w:rsidRPr="004F31A3">
        <w:rPr>
          <w:rFonts w:hint="cs"/>
          <w:sz w:val="27"/>
          <w:rtl/>
          <w:lang w:bidi="ar-OM"/>
        </w:rPr>
        <w:t>ّ</w:t>
      </w:r>
      <w:r w:rsidRPr="004F31A3">
        <w:rPr>
          <w:rFonts w:hint="cs"/>
          <w:sz w:val="27"/>
          <w:rtl/>
          <w:lang w:bidi="ar-OM"/>
        </w:rPr>
        <w:t xml:space="preserve"> للفقرات والجو</w:t>
      </w:r>
      <w:r w:rsidR="004C548E" w:rsidRPr="004F31A3">
        <w:rPr>
          <w:rFonts w:hint="cs"/>
          <w:sz w:val="27"/>
          <w:rtl/>
          <w:lang w:bidi="ar-OM"/>
        </w:rPr>
        <w:t>ّ</w:t>
      </w:r>
      <w:r w:rsidRPr="004F31A3">
        <w:rPr>
          <w:rFonts w:hint="cs"/>
          <w:sz w:val="27"/>
          <w:rtl/>
          <w:lang w:bidi="ar-OM"/>
        </w:rPr>
        <w:t xml:space="preserve"> العام</w:t>
      </w:r>
      <w:r w:rsidR="00F77B39">
        <w:rPr>
          <w:rFonts w:hint="cs"/>
          <w:sz w:val="27"/>
          <w:rtl/>
          <w:lang w:bidi="ar-OM"/>
        </w:rPr>
        <w:t>ّ</w:t>
      </w:r>
      <w:r w:rsidRPr="004F31A3">
        <w:rPr>
          <w:rFonts w:hint="cs"/>
          <w:sz w:val="27"/>
          <w:rtl/>
          <w:lang w:bidi="ar-OM"/>
        </w:rPr>
        <w:t xml:space="preserve"> لمضمون الكلام أن ابن ال</w:t>
      </w:r>
      <w:r w:rsidR="00BD2DA2" w:rsidRPr="004F31A3">
        <w:rPr>
          <w:rFonts w:hint="cs"/>
          <w:sz w:val="27"/>
          <w:rtl/>
          <w:lang w:bidi="ar-OM"/>
        </w:rPr>
        <w:t>جُنَيْد</w:t>
      </w:r>
      <w:r w:rsidRPr="004F31A3">
        <w:rPr>
          <w:rFonts w:hint="cs"/>
          <w:sz w:val="27"/>
          <w:rtl/>
          <w:lang w:bidi="ar-OM"/>
        </w:rPr>
        <w:t xml:space="preserve"> توق</w:t>
      </w:r>
      <w:r w:rsidR="004C548E" w:rsidRPr="004F31A3">
        <w:rPr>
          <w:rFonts w:hint="cs"/>
          <w:sz w:val="27"/>
          <w:rtl/>
          <w:lang w:bidi="ar-OM"/>
        </w:rPr>
        <w:t>َّ</w:t>
      </w:r>
      <w:r w:rsidRPr="004F31A3">
        <w:rPr>
          <w:rFonts w:hint="cs"/>
          <w:sz w:val="27"/>
          <w:rtl/>
          <w:lang w:bidi="ar-OM"/>
        </w:rPr>
        <w:t>ف عن العمل ببعض تلكم الأخبار</w:t>
      </w:r>
      <w:r w:rsidR="004C548E" w:rsidRPr="004F31A3">
        <w:rPr>
          <w:rFonts w:hint="cs"/>
          <w:sz w:val="27"/>
          <w:rtl/>
          <w:lang w:bidi="ar-OM"/>
        </w:rPr>
        <w:t>،</w:t>
      </w:r>
      <w:r w:rsidRPr="004F31A3">
        <w:rPr>
          <w:rFonts w:hint="cs"/>
          <w:sz w:val="27"/>
          <w:rtl/>
          <w:lang w:bidi="ar-OM"/>
        </w:rPr>
        <w:t xml:space="preserve"> أو دعا إلى طرحها</w:t>
      </w:r>
      <w:r w:rsidR="004C548E" w:rsidRPr="004F31A3">
        <w:rPr>
          <w:rFonts w:hint="cs"/>
          <w:sz w:val="27"/>
          <w:rtl/>
          <w:lang w:bidi="ar-OM"/>
        </w:rPr>
        <w:t>؛</w:t>
      </w:r>
      <w:r w:rsidRPr="004F31A3">
        <w:rPr>
          <w:rFonts w:hint="cs"/>
          <w:sz w:val="27"/>
          <w:rtl/>
          <w:lang w:bidi="ar-OM"/>
        </w:rPr>
        <w:t xml:space="preserve"> بدعوى الاختلاف العميق والمستقر</w:t>
      </w:r>
      <w:r w:rsidR="004C548E" w:rsidRPr="004F31A3">
        <w:rPr>
          <w:rFonts w:hint="cs"/>
          <w:sz w:val="27"/>
          <w:rtl/>
          <w:lang w:bidi="ar-OM"/>
        </w:rPr>
        <w:t>ّ</w:t>
      </w:r>
      <w:r w:rsidRPr="004F31A3">
        <w:rPr>
          <w:rFonts w:hint="cs"/>
          <w:sz w:val="27"/>
          <w:rtl/>
          <w:lang w:bidi="ar-OM"/>
        </w:rPr>
        <w:t xml:space="preserve"> فيها</w:t>
      </w:r>
      <w:r w:rsidR="004C548E" w:rsidRPr="004F31A3">
        <w:rPr>
          <w:rFonts w:hint="cs"/>
          <w:sz w:val="27"/>
          <w:rtl/>
          <w:lang w:bidi="ar-OM"/>
        </w:rPr>
        <w:t>،</w:t>
      </w:r>
      <w:r w:rsidRPr="004F31A3">
        <w:rPr>
          <w:rFonts w:hint="cs"/>
          <w:sz w:val="27"/>
          <w:rtl/>
          <w:lang w:bidi="ar-OM"/>
        </w:rPr>
        <w:t xml:space="preserve"> بحيث لا يمكن الجمع بينها، مم</w:t>
      </w:r>
      <w:r w:rsidR="004C548E" w:rsidRPr="004F31A3">
        <w:rPr>
          <w:rFonts w:hint="cs"/>
          <w:sz w:val="27"/>
          <w:rtl/>
          <w:lang w:bidi="ar-OM"/>
        </w:rPr>
        <w:t>ّ</w:t>
      </w:r>
      <w:r w:rsidRPr="004F31A3">
        <w:rPr>
          <w:rFonts w:hint="cs"/>
          <w:sz w:val="27"/>
          <w:rtl/>
          <w:lang w:bidi="ar-OM"/>
        </w:rPr>
        <w:t>ا أد</w:t>
      </w:r>
      <w:r w:rsidR="004C548E" w:rsidRPr="004F31A3">
        <w:rPr>
          <w:rFonts w:hint="cs"/>
          <w:sz w:val="27"/>
          <w:rtl/>
          <w:lang w:bidi="ar-OM"/>
        </w:rPr>
        <w:t>ّ</w:t>
      </w:r>
      <w:r w:rsidRPr="004F31A3">
        <w:rPr>
          <w:rFonts w:hint="cs"/>
          <w:sz w:val="27"/>
          <w:rtl/>
          <w:lang w:bidi="ar-OM"/>
        </w:rPr>
        <w:t xml:space="preserve">ى </w:t>
      </w:r>
      <w:r w:rsidR="004C548E" w:rsidRPr="004F31A3">
        <w:rPr>
          <w:rFonts w:hint="cs"/>
          <w:sz w:val="27"/>
          <w:rtl/>
          <w:lang w:bidi="ar-OM"/>
        </w:rPr>
        <w:t>إ</w:t>
      </w:r>
      <w:r w:rsidRPr="004F31A3">
        <w:rPr>
          <w:rFonts w:hint="cs"/>
          <w:sz w:val="27"/>
          <w:rtl/>
          <w:lang w:bidi="ar-OM"/>
        </w:rPr>
        <w:t xml:space="preserve">لى انزعاج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منه. </w:t>
      </w:r>
    </w:p>
    <w:p w:rsidR="00966FB9" w:rsidRPr="004F31A3" w:rsidRDefault="00966FB9" w:rsidP="00504089">
      <w:pPr>
        <w:tabs>
          <w:tab w:val="left" w:pos="8756"/>
        </w:tabs>
        <w:rPr>
          <w:sz w:val="27"/>
          <w:rtl/>
          <w:lang w:bidi="ar-OM"/>
        </w:rPr>
      </w:pPr>
      <w:r w:rsidRPr="004F31A3">
        <w:rPr>
          <w:rFonts w:hint="cs"/>
          <w:sz w:val="27"/>
          <w:rtl/>
          <w:lang w:bidi="ar-OM"/>
        </w:rPr>
        <w:t xml:space="preserve"> إن تكرار كلمة الرأي</w:t>
      </w:r>
      <w:r w:rsidR="004C548E" w:rsidRPr="004F31A3">
        <w:rPr>
          <w:rFonts w:hint="cs"/>
          <w:sz w:val="27"/>
          <w:rtl/>
          <w:lang w:bidi="ar-OM"/>
        </w:rPr>
        <w:t>،</w:t>
      </w:r>
      <w:r w:rsidRPr="004F31A3">
        <w:rPr>
          <w:rFonts w:hint="cs"/>
          <w:sz w:val="27"/>
          <w:rtl/>
          <w:lang w:bidi="ar-OM"/>
        </w:rPr>
        <w:t xml:space="preserve"> ونسبة فتاوى ابن ال</w:t>
      </w:r>
      <w:r w:rsidR="00BD2DA2" w:rsidRPr="004F31A3">
        <w:rPr>
          <w:rFonts w:hint="cs"/>
          <w:sz w:val="27"/>
          <w:rtl/>
          <w:lang w:bidi="ar-OM"/>
        </w:rPr>
        <w:t>جُنَيْد</w:t>
      </w:r>
      <w:r w:rsidRPr="004F31A3">
        <w:rPr>
          <w:rFonts w:hint="cs"/>
          <w:sz w:val="27"/>
          <w:rtl/>
          <w:lang w:bidi="ar-OM"/>
        </w:rPr>
        <w:t xml:space="preserve"> </w:t>
      </w:r>
      <w:r w:rsidR="004C548E" w:rsidRPr="004F31A3">
        <w:rPr>
          <w:rFonts w:hint="cs"/>
          <w:sz w:val="27"/>
          <w:rtl/>
          <w:lang w:bidi="ar-OM"/>
        </w:rPr>
        <w:t>إ</w:t>
      </w:r>
      <w:r w:rsidRPr="004F31A3">
        <w:rPr>
          <w:rFonts w:hint="cs"/>
          <w:sz w:val="27"/>
          <w:rtl/>
          <w:lang w:bidi="ar-OM"/>
        </w:rPr>
        <w:t>لى الرأي</w:t>
      </w:r>
      <w:r w:rsidR="004C548E" w:rsidRPr="004F31A3">
        <w:rPr>
          <w:rFonts w:hint="cs"/>
          <w:sz w:val="27"/>
          <w:rtl/>
          <w:lang w:bidi="ar-OM"/>
        </w:rPr>
        <w:t>،</w:t>
      </w:r>
      <w:r w:rsidRPr="004F31A3">
        <w:rPr>
          <w:rFonts w:hint="cs"/>
          <w:sz w:val="27"/>
          <w:rtl/>
          <w:lang w:bidi="ar-OM"/>
        </w:rPr>
        <w:t xml:space="preserve"> وكون الرأي هو أساس الحملة النقدية التي ش</w:t>
      </w:r>
      <w:r w:rsidR="004C548E" w:rsidRPr="004F31A3">
        <w:rPr>
          <w:rFonts w:hint="cs"/>
          <w:sz w:val="27"/>
          <w:rtl/>
          <w:lang w:bidi="ar-OM"/>
        </w:rPr>
        <w:t>ُ</w:t>
      </w:r>
      <w:r w:rsidRPr="004F31A3">
        <w:rPr>
          <w:rFonts w:hint="cs"/>
          <w:sz w:val="27"/>
          <w:rtl/>
          <w:lang w:bidi="ar-OM"/>
        </w:rPr>
        <w:t>ن</w:t>
      </w:r>
      <w:r w:rsidR="004C548E" w:rsidRPr="004F31A3">
        <w:rPr>
          <w:rFonts w:hint="cs"/>
          <w:sz w:val="27"/>
          <w:rtl/>
          <w:lang w:bidi="ar-OM"/>
        </w:rPr>
        <w:t>َّ</w:t>
      </w:r>
      <w:r w:rsidRPr="004F31A3">
        <w:rPr>
          <w:rFonts w:hint="cs"/>
          <w:sz w:val="27"/>
          <w:rtl/>
          <w:lang w:bidi="ar-OM"/>
        </w:rPr>
        <w:t>ت</w:t>
      </w:r>
      <w:r w:rsidR="004C548E" w:rsidRPr="004F31A3">
        <w:rPr>
          <w:rFonts w:hint="cs"/>
          <w:sz w:val="27"/>
          <w:rtl/>
          <w:lang w:bidi="ar-OM"/>
        </w:rPr>
        <w:t>ْ</w:t>
      </w:r>
      <w:r w:rsidRPr="004F31A3">
        <w:rPr>
          <w:rFonts w:hint="cs"/>
          <w:sz w:val="27"/>
          <w:rtl/>
          <w:lang w:bidi="ar-OM"/>
        </w:rPr>
        <w:t xml:space="preserve"> ضد</w:t>
      </w:r>
      <w:r w:rsidR="004C548E" w:rsidRPr="004F31A3">
        <w:rPr>
          <w:rFonts w:hint="cs"/>
          <w:sz w:val="27"/>
          <w:rtl/>
          <w:lang w:bidi="ar-OM"/>
        </w:rPr>
        <w:t>ّ</w:t>
      </w:r>
      <w:r w:rsidRPr="004F31A3">
        <w:rPr>
          <w:rFonts w:hint="cs"/>
          <w:sz w:val="27"/>
          <w:rtl/>
          <w:lang w:bidi="ar-OM"/>
        </w:rPr>
        <w:t xml:space="preserve"> ابن ال</w:t>
      </w:r>
      <w:r w:rsidR="00BD2DA2" w:rsidRPr="004F31A3">
        <w:rPr>
          <w:rFonts w:hint="cs"/>
          <w:sz w:val="27"/>
          <w:rtl/>
          <w:lang w:bidi="ar-OM"/>
        </w:rPr>
        <w:t>جُنَيْد</w:t>
      </w:r>
      <w:r w:rsidRPr="004F31A3">
        <w:rPr>
          <w:rFonts w:hint="cs"/>
          <w:sz w:val="27"/>
          <w:rtl/>
          <w:lang w:bidi="ar-OM"/>
        </w:rPr>
        <w:t>، يجعل لها أهم</w:t>
      </w:r>
      <w:r w:rsidR="004C548E" w:rsidRPr="004F31A3">
        <w:rPr>
          <w:rFonts w:hint="cs"/>
          <w:sz w:val="27"/>
          <w:rtl/>
          <w:lang w:bidi="ar-OM"/>
        </w:rPr>
        <w:t>ّ</w:t>
      </w:r>
      <w:r w:rsidRPr="004F31A3">
        <w:rPr>
          <w:rFonts w:hint="cs"/>
          <w:sz w:val="27"/>
          <w:rtl/>
          <w:lang w:bidi="ar-OM"/>
        </w:rPr>
        <w:t>ية</w:t>
      </w:r>
      <w:r w:rsidR="004C548E" w:rsidRPr="004F31A3">
        <w:rPr>
          <w:rFonts w:hint="cs"/>
          <w:sz w:val="27"/>
          <w:rtl/>
          <w:lang w:bidi="ar-OM"/>
        </w:rPr>
        <w:t>ً</w:t>
      </w:r>
      <w:r w:rsidRPr="004F31A3">
        <w:rPr>
          <w:rFonts w:hint="cs"/>
          <w:sz w:val="27"/>
          <w:rtl/>
          <w:lang w:bidi="ar-OM"/>
        </w:rPr>
        <w:t xml:space="preserve"> مفتاحية في قراءة وفهم المقصود من العبارة المذكورة.</w:t>
      </w:r>
    </w:p>
    <w:p w:rsidR="00966FB9" w:rsidRPr="004F31A3" w:rsidRDefault="00966FB9" w:rsidP="00504089">
      <w:pPr>
        <w:tabs>
          <w:tab w:val="left" w:pos="8756"/>
        </w:tabs>
        <w:rPr>
          <w:sz w:val="27"/>
          <w:rtl/>
          <w:lang w:bidi="ar-OM"/>
        </w:rPr>
      </w:pPr>
      <w:r w:rsidRPr="004F31A3">
        <w:rPr>
          <w:rFonts w:hint="cs"/>
          <w:sz w:val="27"/>
          <w:rtl/>
          <w:lang w:bidi="ar-OM"/>
        </w:rPr>
        <w:t>ومم</w:t>
      </w:r>
      <w:r w:rsidR="004C548E" w:rsidRPr="004F31A3">
        <w:rPr>
          <w:rFonts w:hint="cs"/>
          <w:sz w:val="27"/>
          <w:rtl/>
          <w:lang w:bidi="ar-OM"/>
        </w:rPr>
        <w:t>ّ</w:t>
      </w:r>
      <w:r w:rsidRPr="004F31A3">
        <w:rPr>
          <w:rFonts w:hint="cs"/>
          <w:sz w:val="27"/>
          <w:rtl/>
          <w:lang w:bidi="ar-OM"/>
        </w:rPr>
        <w:t xml:space="preserve">ا سبق </w:t>
      </w:r>
      <w:r w:rsidR="004C548E" w:rsidRPr="004F31A3">
        <w:rPr>
          <w:rFonts w:hint="cs"/>
          <w:sz w:val="27"/>
          <w:rtl/>
          <w:lang w:bidi="ar-OM"/>
        </w:rPr>
        <w:t>ي</w:t>
      </w:r>
      <w:r w:rsidRPr="004F31A3">
        <w:rPr>
          <w:rFonts w:hint="cs"/>
          <w:sz w:val="27"/>
          <w:rtl/>
          <w:lang w:bidi="ar-OM"/>
        </w:rPr>
        <w:t>ت</w:t>
      </w:r>
      <w:r w:rsidR="004C548E" w:rsidRPr="004F31A3">
        <w:rPr>
          <w:rFonts w:hint="cs"/>
          <w:sz w:val="27"/>
          <w:rtl/>
          <w:lang w:bidi="ar-OM"/>
        </w:rPr>
        <w:t>ّ</w:t>
      </w:r>
      <w:r w:rsidRPr="004F31A3">
        <w:rPr>
          <w:rFonts w:hint="cs"/>
          <w:sz w:val="27"/>
          <w:rtl/>
          <w:lang w:bidi="ar-OM"/>
        </w:rPr>
        <w:t>ضح أن أمامنا دعوي</w:t>
      </w:r>
      <w:r w:rsidR="004C548E" w:rsidRPr="004F31A3">
        <w:rPr>
          <w:rFonts w:hint="cs"/>
          <w:sz w:val="27"/>
          <w:rtl/>
          <w:lang w:bidi="ar-OM"/>
        </w:rPr>
        <w:t>ي</w:t>
      </w:r>
      <w:r w:rsidRPr="004F31A3">
        <w:rPr>
          <w:rFonts w:hint="cs"/>
          <w:sz w:val="27"/>
          <w:rtl/>
          <w:lang w:bidi="ar-OM"/>
        </w:rPr>
        <w:t>ن رئيست</w:t>
      </w:r>
      <w:r w:rsidR="004C548E" w:rsidRPr="004F31A3">
        <w:rPr>
          <w:rFonts w:hint="cs"/>
          <w:sz w:val="27"/>
          <w:rtl/>
          <w:lang w:bidi="ar-OM"/>
        </w:rPr>
        <w:t>ي</w:t>
      </w:r>
      <w:r w:rsidRPr="004F31A3">
        <w:rPr>
          <w:rFonts w:hint="cs"/>
          <w:sz w:val="27"/>
          <w:rtl/>
          <w:lang w:bidi="ar-OM"/>
        </w:rPr>
        <w:t>ن:</w:t>
      </w:r>
    </w:p>
    <w:p w:rsidR="00966FB9" w:rsidRPr="004F31A3" w:rsidRDefault="00966FB9" w:rsidP="00504089">
      <w:pPr>
        <w:tabs>
          <w:tab w:val="left" w:pos="8756"/>
        </w:tabs>
        <w:rPr>
          <w:sz w:val="27"/>
          <w:rtl/>
          <w:lang w:bidi="ar-OM"/>
        </w:rPr>
      </w:pPr>
      <w:r w:rsidRPr="004F31A3">
        <w:rPr>
          <w:rFonts w:hint="cs"/>
          <w:b/>
          <w:bCs/>
          <w:sz w:val="27"/>
          <w:rtl/>
          <w:lang w:bidi="ar-OM"/>
        </w:rPr>
        <w:t>الأولى</w:t>
      </w:r>
      <w:r w:rsidRPr="004F31A3">
        <w:rPr>
          <w:rFonts w:hint="cs"/>
          <w:sz w:val="27"/>
          <w:rtl/>
          <w:lang w:bidi="ar-OM"/>
        </w:rPr>
        <w:t>: دعوى ابن ال</w:t>
      </w:r>
      <w:r w:rsidR="00BD2DA2" w:rsidRPr="004F31A3">
        <w:rPr>
          <w:rFonts w:hint="cs"/>
          <w:sz w:val="27"/>
          <w:rtl/>
          <w:lang w:bidi="ar-OM"/>
        </w:rPr>
        <w:t>جُنَيْد</w:t>
      </w:r>
      <w:r w:rsidRPr="004F31A3">
        <w:rPr>
          <w:rFonts w:hint="cs"/>
          <w:sz w:val="27"/>
          <w:rtl/>
          <w:lang w:bidi="ar-OM"/>
        </w:rPr>
        <w:t xml:space="preserve"> حول اختلاف الروايات</w:t>
      </w:r>
      <w:r w:rsidR="004C548E" w:rsidRPr="004F31A3">
        <w:rPr>
          <w:rFonts w:hint="cs"/>
          <w:sz w:val="27"/>
          <w:rtl/>
          <w:lang w:bidi="ar-OM"/>
        </w:rPr>
        <w:t>،</w:t>
      </w:r>
      <w:r w:rsidRPr="004F31A3">
        <w:rPr>
          <w:rFonts w:hint="cs"/>
          <w:sz w:val="27"/>
          <w:rtl/>
          <w:lang w:bidi="ar-OM"/>
        </w:rPr>
        <w:t xml:space="preserve"> بناء</w:t>
      </w:r>
      <w:r w:rsidR="004C548E" w:rsidRPr="004F31A3">
        <w:rPr>
          <w:rFonts w:hint="cs"/>
          <w:sz w:val="27"/>
          <w:rtl/>
          <w:lang w:bidi="ar-OM"/>
        </w:rPr>
        <w:t>ً</w:t>
      </w:r>
      <w:r w:rsidRPr="004F31A3">
        <w:rPr>
          <w:rFonts w:hint="cs"/>
          <w:sz w:val="27"/>
          <w:rtl/>
          <w:lang w:bidi="ar-OM"/>
        </w:rPr>
        <w:t xml:space="preserve"> على إعماله رأيه.</w:t>
      </w:r>
    </w:p>
    <w:p w:rsidR="00966FB9" w:rsidRPr="004F31A3" w:rsidRDefault="00966FB9" w:rsidP="006A4AA5">
      <w:pPr>
        <w:tabs>
          <w:tab w:val="left" w:pos="8756"/>
        </w:tabs>
        <w:rPr>
          <w:sz w:val="27"/>
          <w:rtl/>
          <w:lang w:bidi="ar-OM"/>
        </w:rPr>
      </w:pPr>
      <w:r w:rsidRPr="004F31A3">
        <w:rPr>
          <w:rFonts w:hint="cs"/>
          <w:b/>
          <w:bCs/>
          <w:sz w:val="27"/>
          <w:rtl/>
          <w:lang w:bidi="ar-OM"/>
        </w:rPr>
        <w:t>الثانية</w:t>
      </w:r>
      <w:r w:rsidRPr="004F31A3">
        <w:rPr>
          <w:rFonts w:hint="cs"/>
          <w:sz w:val="27"/>
          <w:rtl/>
          <w:lang w:bidi="ar-OM"/>
        </w:rPr>
        <w:t xml:space="preserve">: نسبته الرأي </w:t>
      </w:r>
      <w:r w:rsidR="004C548E" w:rsidRPr="004F31A3">
        <w:rPr>
          <w:rFonts w:hint="cs"/>
          <w:sz w:val="27"/>
          <w:rtl/>
          <w:lang w:bidi="ar-OM"/>
        </w:rPr>
        <w:t>إ</w:t>
      </w:r>
      <w:r w:rsidRPr="004F31A3">
        <w:rPr>
          <w:rFonts w:hint="cs"/>
          <w:sz w:val="27"/>
          <w:rtl/>
          <w:lang w:bidi="ar-OM"/>
        </w:rPr>
        <w:t>لى الأئم</w:t>
      </w:r>
      <w:r w:rsidR="00F77B39">
        <w:rPr>
          <w:rFonts w:hint="cs"/>
          <w:sz w:val="27"/>
          <w:rtl/>
          <w:lang w:bidi="ar-OM"/>
        </w:rPr>
        <w:t>ّ</w:t>
      </w:r>
      <w:r w:rsidRPr="004F31A3">
        <w:rPr>
          <w:rFonts w:hint="cs"/>
          <w:sz w:val="27"/>
          <w:rtl/>
          <w:lang w:bidi="ar-OM"/>
        </w:rPr>
        <w:t>ة</w:t>
      </w:r>
      <w:r w:rsidR="006A4AA5" w:rsidRPr="005728D1">
        <w:rPr>
          <w:rFonts w:ascii="Mosawi" w:hAnsi="Mosawi" w:cs="Mosawi"/>
          <w:sz w:val="22"/>
          <w:szCs w:val="22"/>
          <w:rtl/>
          <w:lang w:bidi="ar-IQ"/>
        </w:rPr>
        <w:t>^</w:t>
      </w:r>
      <w:r w:rsidR="004C548E" w:rsidRPr="004F31A3">
        <w:rPr>
          <w:rFonts w:hint="cs"/>
          <w:sz w:val="27"/>
          <w:rtl/>
          <w:lang w:bidi="ar-OM"/>
        </w:rPr>
        <w:t>.</w:t>
      </w:r>
      <w:r w:rsidRPr="004F31A3">
        <w:rPr>
          <w:rFonts w:hint="cs"/>
          <w:sz w:val="27"/>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 xml:space="preserve">وقد اعتنى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بالقضية الأولى</w:t>
      </w:r>
      <w:r w:rsidR="004C548E" w:rsidRPr="004F31A3">
        <w:rPr>
          <w:rFonts w:hint="cs"/>
          <w:sz w:val="27"/>
          <w:rtl/>
          <w:lang w:bidi="ar-OM"/>
        </w:rPr>
        <w:t>،</w:t>
      </w:r>
      <w:r w:rsidRPr="004F31A3">
        <w:rPr>
          <w:rFonts w:hint="cs"/>
          <w:sz w:val="27"/>
          <w:rtl/>
          <w:lang w:bidi="ar-OM"/>
        </w:rPr>
        <w:t xml:space="preserve"> وأثبت </w:t>
      </w:r>
      <w:r w:rsidRPr="004F31A3">
        <w:rPr>
          <w:sz w:val="27"/>
          <w:rtl/>
          <w:lang w:bidi="ar-OM"/>
        </w:rPr>
        <w:t>ـ</w:t>
      </w:r>
      <w:r w:rsidRPr="004F31A3">
        <w:rPr>
          <w:rFonts w:hint="cs"/>
          <w:sz w:val="27"/>
          <w:rtl/>
          <w:lang w:bidi="ar-OM"/>
        </w:rPr>
        <w:t xml:space="preserve"> ح</w:t>
      </w:r>
      <w:r w:rsidR="004C548E" w:rsidRPr="004F31A3">
        <w:rPr>
          <w:rFonts w:hint="cs"/>
          <w:sz w:val="27"/>
          <w:rtl/>
          <w:lang w:bidi="ar-OM"/>
        </w:rPr>
        <w:t>َ</w:t>
      </w:r>
      <w:r w:rsidRPr="004F31A3">
        <w:rPr>
          <w:rFonts w:hint="cs"/>
          <w:sz w:val="27"/>
          <w:rtl/>
          <w:lang w:bidi="ar-OM"/>
        </w:rPr>
        <w:t>س</w:t>
      </w:r>
      <w:r w:rsidR="004C548E" w:rsidRPr="004F31A3">
        <w:rPr>
          <w:rFonts w:hint="cs"/>
          <w:sz w:val="27"/>
          <w:rtl/>
          <w:lang w:bidi="ar-OM"/>
        </w:rPr>
        <w:t>ْ</w:t>
      </w:r>
      <w:r w:rsidRPr="004F31A3">
        <w:rPr>
          <w:rFonts w:hint="cs"/>
          <w:sz w:val="27"/>
          <w:rtl/>
          <w:lang w:bidi="ar-OM"/>
        </w:rPr>
        <w:t xml:space="preserve">ب منظوره ـ بطلانها. </w:t>
      </w:r>
    </w:p>
    <w:p w:rsidR="00966FB9" w:rsidRPr="004F31A3" w:rsidRDefault="00966FB9" w:rsidP="00504089">
      <w:pPr>
        <w:tabs>
          <w:tab w:val="left" w:pos="8756"/>
        </w:tabs>
        <w:rPr>
          <w:sz w:val="27"/>
          <w:rtl/>
          <w:lang w:bidi="ar-OM"/>
        </w:rPr>
      </w:pPr>
      <w:r w:rsidRPr="004F31A3">
        <w:rPr>
          <w:rFonts w:hint="cs"/>
          <w:sz w:val="27"/>
          <w:rtl/>
          <w:lang w:bidi="ar-OM"/>
        </w:rPr>
        <w:t>وقد ي</w:t>
      </w:r>
      <w:r w:rsidR="004C548E" w:rsidRPr="004F31A3">
        <w:rPr>
          <w:rFonts w:hint="cs"/>
          <w:sz w:val="27"/>
          <w:rtl/>
          <w:lang w:bidi="ar-OM"/>
        </w:rPr>
        <w:t>ُ</w:t>
      </w:r>
      <w:r w:rsidRPr="004F31A3">
        <w:rPr>
          <w:rFonts w:hint="cs"/>
          <w:sz w:val="27"/>
          <w:rtl/>
          <w:lang w:bidi="ar-OM"/>
        </w:rPr>
        <w:t>قال بأنه ت</w:t>
      </w:r>
      <w:r w:rsidR="004C548E" w:rsidRPr="004F31A3">
        <w:rPr>
          <w:rFonts w:hint="cs"/>
          <w:sz w:val="27"/>
          <w:rtl/>
          <w:lang w:bidi="ar-OM"/>
        </w:rPr>
        <w:t>َ</w:t>
      </w:r>
      <w:r w:rsidRPr="004F31A3">
        <w:rPr>
          <w:rFonts w:hint="cs"/>
          <w:sz w:val="27"/>
          <w:rtl/>
          <w:lang w:bidi="ar-OM"/>
        </w:rPr>
        <w:t>ب</w:t>
      </w:r>
      <w:r w:rsidR="004C548E" w:rsidRPr="004F31A3">
        <w:rPr>
          <w:rFonts w:hint="cs"/>
          <w:sz w:val="27"/>
          <w:rtl/>
          <w:lang w:bidi="ar-OM"/>
        </w:rPr>
        <w:t>َ</w:t>
      </w:r>
      <w:r w:rsidRPr="004F31A3">
        <w:rPr>
          <w:rFonts w:hint="cs"/>
          <w:sz w:val="27"/>
          <w:rtl/>
          <w:lang w:bidi="ar-OM"/>
        </w:rPr>
        <w:t>عا</w:t>
      </w:r>
      <w:r w:rsidR="004C548E" w:rsidRPr="004F31A3">
        <w:rPr>
          <w:rFonts w:hint="cs"/>
          <w:sz w:val="27"/>
          <w:rtl/>
          <w:lang w:bidi="ar-OM"/>
        </w:rPr>
        <w:t>ً</w:t>
      </w:r>
      <w:r w:rsidRPr="004F31A3">
        <w:rPr>
          <w:rFonts w:hint="cs"/>
          <w:sz w:val="27"/>
          <w:rtl/>
          <w:lang w:bidi="ar-OM"/>
        </w:rPr>
        <w:t xml:space="preserve"> لذلك طرح الدعوى الثانية أيضا</w:t>
      </w:r>
      <w:r w:rsidR="00AA368C" w:rsidRPr="004F31A3">
        <w:rPr>
          <w:rFonts w:hint="cs"/>
          <w:sz w:val="27"/>
          <w:rtl/>
          <w:lang w:bidi="ar-OM"/>
        </w:rPr>
        <w:t>ً</w:t>
      </w:r>
      <w:r w:rsidRPr="004F31A3">
        <w:rPr>
          <w:rFonts w:hint="cs"/>
          <w:sz w:val="27"/>
          <w:rtl/>
          <w:lang w:bidi="ar-OM"/>
        </w:rPr>
        <w:t xml:space="preserve">. </w:t>
      </w:r>
    </w:p>
    <w:p w:rsidR="00966FB9" w:rsidRPr="004F31A3" w:rsidRDefault="00966FB9" w:rsidP="00F77B39">
      <w:pPr>
        <w:tabs>
          <w:tab w:val="left" w:pos="8756"/>
        </w:tabs>
        <w:rPr>
          <w:sz w:val="27"/>
          <w:rtl/>
          <w:lang w:bidi="ar-OM"/>
        </w:rPr>
      </w:pPr>
      <w:r w:rsidRPr="004F31A3">
        <w:rPr>
          <w:rFonts w:hint="cs"/>
          <w:sz w:val="27"/>
          <w:rtl/>
          <w:lang w:bidi="ar-OM"/>
        </w:rPr>
        <w:t>ولكن</w:t>
      </w:r>
      <w:r w:rsidR="004C548E" w:rsidRPr="004F31A3">
        <w:rPr>
          <w:rFonts w:hint="cs"/>
          <w:sz w:val="27"/>
          <w:rtl/>
          <w:lang w:bidi="ar-OM"/>
        </w:rPr>
        <w:t>ّ</w:t>
      </w:r>
      <w:r w:rsidRPr="004F31A3">
        <w:rPr>
          <w:rFonts w:hint="cs"/>
          <w:sz w:val="27"/>
          <w:rtl/>
          <w:lang w:bidi="ar-OM"/>
        </w:rPr>
        <w:t xml:space="preserve"> الذي يرد</w:t>
      </w:r>
      <w:r w:rsidR="004C548E" w:rsidRPr="004F31A3">
        <w:rPr>
          <w:rFonts w:hint="cs"/>
          <w:sz w:val="27"/>
          <w:rtl/>
          <w:lang w:bidi="ar-OM"/>
        </w:rPr>
        <w:t>ّ</w:t>
      </w:r>
      <w:r w:rsidRPr="004F31A3">
        <w:rPr>
          <w:rFonts w:hint="cs"/>
          <w:sz w:val="27"/>
          <w:rtl/>
          <w:lang w:bidi="ar-OM"/>
        </w:rPr>
        <w:t xml:space="preserve"> هذا القول هو تجاهل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للدعوى الثانية </w:t>
      </w:r>
      <w:r w:rsidRPr="004F31A3">
        <w:rPr>
          <w:rFonts w:hint="cs"/>
          <w:sz w:val="27"/>
          <w:rtl/>
          <w:lang w:bidi="ar-OM"/>
        </w:rPr>
        <w:lastRenderedPageBreak/>
        <w:t>من أي</w:t>
      </w:r>
      <w:r w:rsidR="004C548E" w:rsidRPr="004F31A3">
        <w:rPr>
          <w:rFonts w:hint="cs"/>
          <w:sz w:val="27"/>
          <w:rtl/>
          <w:lang w:bidi="ar-OM"/>
        </w:rPr>
        <w:t>ّ</w:t>
      </w:r>
      <w:r w:rsidRPr="004F31A3">
        <w:rPr>
          <w:rFonts w:hint="cs"/>
          <w:sz w:val="27"/>
          <w:rtl/>
          <w:lang w:bidi="ar-OM"/>
        </w:rPr>
        <w:t xml:space="preserve"> مناقشة</w:t>
      </w:r>
      <w:r w:rsidR="004C548E" w:rsidRPr="004F31A3">
        <w:rPr>
          <w:rFonts w:hint="cs"/>
          <w:sz w:val="27"/>
          <w:rtl/>
          <w:lang w:bidi="ar-OM"/>
        </w:rPr>
        <w:t>ٍ</w:t>
      </w:r>
      <w:r w:rsidRPr="004F31A3">
        <w:rPr>
          <w:rFonts w:hint="cs"/>
          <w:sz w:val="27"/>
          <w:rtl/>
          <w:lang w:bidi="ar-OM"/>
        </w:rPr>
        <w:t xml:space="preserve"> نقدية، ومن أي</w:t>
      </w:r>
      <w:r w:rsidR="004C548E" w:rsidRPr="004F31A3">
        <w:rPr>
          <w:rFonts w:hint="cs"/>
          <w:sz w:val="27"/>
          <w:rtl/>
          <w:lang w:bidi="ar-OM"/>
        </w:rPr>
        <w:t>ّ</w:t>
      </w:r>
      <w:r w:rsidRPr="004F31A3">
        <w:rPr>
          <w:rFonts w:hint="cs"/>
          <w:sz w:val="27"/>
          <w:rtl/>
          <w:lang w:bidi="ar-OM"/>
        </w:rPr>
        <w:t xml:space="preserve"> استنكار</w:t>
      </w:r>
      <w:r w:rsidR="004C548E" w:rsidRPr="004F31A3">
        <w:rPr>
          <w:rFonts w:hint="cs"/>
          <w:sz w:val="27"/>
          <w:rtl/>
          <w:lang w:bidi="ar-OM"/>
        </w:rPr>
        <w:t>ٍ</w:t>
      </w:r>
      <w:r w:rsidRPr="004F31A3">
        <w:rPr>
          <w:rFonts w:hint="cs"/>
          <w:sz w:val="27"/>
          <w:rtl/>
          <w:lang w:bidi="ar-OM"/>
        </w:rPr>
        <w:t xml:space="preserve"> أو رد</w:t>
      </w:r>
      <w:r w:rsidR="004C548E" w:rsidRPr="004F31A3">
        <w:rPr>
          <w:rFonts w:hint="cs"/>
          <w:sz w:val="27"/>
          <w:rtl/>
          <w:lang w:bidi="ar-OM"/>
        </w:rPr>
        <w:t>ّ</w:t>
      </w:r>
      <w:r w:rsidR="00F77B39">
        <w:rPr>
          <w:rFonts w:hint="cs"/>
          <w:sz w:val="27"/>
          <w:rtl/>
          <w:lang w:bidi="ar-OM"/>
        </w:rPr>
        <w:t>ٍ</w:t>
      </w:r>
      <w:r w:rsidRPr="004F31A3">
        <w:rPr>
          <w:rFonts w:hint="cs"/>
          <w:sz w:val="27"/>
          <w:rtl/>
          <w:lang w:bidi="ar-OM"/>
        </w:rPr>
        <w:t>، بل أغفلها بشكل</w:t>
      </w:r>
      <w:r w:rsidR="004C548E" w:rsidRPr="004F31A3">
        <w:rPr>
          <w:rFonts w:hint="cs"/>
          <w:sz w:val="27"/>
          <w:rtl/>
          <w:lang w:bidi="ar-OM"/>
        </w:rPr>
        <w:t>ٍ</w:t>
      </w:r>
      <w:r w:rsidRPr="004F31A3">
        <w:rPr>
          <w:rFonts w:hint="cs"/>
          <w:sz w:val="27"/>
          <w:rtl/>
          <w:lang w:bidi="ar-OM"/>
        </w:rPr>
        <w:t xml:space="preserve"> كامل</w:t>
      </w:r>
      <w:r w:rsidR="004C548E" w:rsidRPr="004F31A3">
        <w:rPr>
          <w:rFonts w:hint="cs"/>
          <w:sz w:val="27"/>
          <w:rtl/>
          <w:lang w:bidi="ar-OM"/>
        </w:rPr>
        <w:t>،</w:t>
      </w:r>
      <w:r w:rsidRPr="004F31A3">
        <w:rPr>
          <w:rFonts w:hint="cs"/>
          <w:sz w:val="27"/>
          <w:rtl/>
          <w:lang w:bidi="ar-OM"/>
        </w:rPr>
        <w:t xml:space="preserve"> حت</w:t>
      </w:r>
      <w:r w:rsidR="004C548E" w:rsidRPr="004F31A3">
        <w:rPr>
          <w:rFonts w:hint="cs"/>
          <w:sz w:val="27"/>
          <w:rtl/>
          <w:lang w:bidi="ar-OM"/>
        </w:rPr>
        <w:t>ّ</w:t>
      </w:r>
      <w:r w:rsidRPr="004F31A3">
        <w:rPr>
          <w:rFonts w:hint="cs"/>
          <w:sz w:val="27"/>
          <w:rtl/>
          <w:lang w:bidi="ar-OM"/>
        </w:rPr>
        <w:t>ى من مجر</w:t>
      </w:r>
      <w:r w:rsidR="004C548E" w:rsidRPr="004F31A3">
        <w:rPr>
          <w:rFonts w:hint="cs"/>
          <w:sz w:val="27"/>
          <w:rtl/>
          <w:lang w:bidi="ar-OM"/>
        </w:rPr>
        <w:t>ّ</w:t>
      </w:r>
      <w:r w:rsidRPr="004F31A3">
        <w:rPr>
          <w:rFonts w:hint="cs"/>
          <w:sz w:val="27"/>
          <w:rtl/>
          <w:lang w:bidi="ar-OM"/>
        </w:rPr>
        <w:t>د التوق</w:t>
      </w:r>
      <w:r w:rsidR="004C548E" w:rsidRPr="004F31A3">
        <w:rPr>
          <w:rFonts w:hint="cs"/>
          <w:sz w:val="27"/>
          <w:rtl/>
          <w:lang w:bidi="ar-OM"/>
        </w:rPr>
        <w:t>ُّ</w:t>
      </w:r>
      <w:r w:rsidRPr="004F31A3">
        <w:rPr>
          <w:rFonts w:hint="cs"/>
          <w:sz w:val="27"/>
          <w:rtl/>
          <w:lang w:bidi="ar-OM"/>
        </w:rPr>
        <w:t>ف والتعليق عليها. إن هذا التجاهل لهذه الفكرة المزعومة</w:t>
      </w:r>
      <w:r w:rsidR="004C548E" w:rsidRPr="004F31A3">
        <w:rPr>
          <w:rFonts w:hint="cs"/>
          <w:sz w:val="27"/>
          <w:rtl/>
          <w:lang w:bidi="ar-OM"/>
        </w:rPr>
        <w:t>،</w:t>
      </w:r>
      <w:r w:rsidRPr="004F31A3">
        <w:rPr>
          <w:rFonts w:hint="cs"/>
          <w:sz w:val="27"/>
          <w:rtl/>
          <w:lang w:bidi="ar-OM"/>
        </w:rPr>
        <w:t xml:space="preserve"> وكأن</w:t>
      </w:r>
      <w:r w:rsidR="004C548E" w:rsidRPr="004F31A3">
        <w:rPr>
          <w:rFonts w:hint="cs"/>
          <w:sz w:val="27"/>
          <w:rtl/>
          <w:lang w:bidi="ar-OM"/>
        </w:rPr>
        <w:t>ّ</w:t>
      </w:r>
      <w:r w:rsidRPr="004F31A3">
        <w:rPr>
          <w:rFonts w:hint="cs"/>
          <w:sz w:val="27"/>
          <w:rtl/>
          <w:lang w:bidi="ar-OM"/>
        </w:rPr>
        <w:t>ها فكرة</w:t>
      </w:r>
      <w:r w:rsidR="004C548E" w:rsidRPr="004F31A3">
        <w:rPr>
          <w:rFonts w:hint="cs"/>
          <w:sz w:val="27"/>
          <w:rtl/>
          <w:lang w:bidi="ar-OM"/>
        </w:rPr>
        <w:t>ٌ</w:t>
      </w:r>
      <w:r w:rsidRPr="004F31A3">
        <w:rPr>
          <w:rFonts w:hint="cs"/>
          <w:sz w:val="27"/>
          <w:rtl/>
          <w:lang w:bidi="ar-OM"/>
        </w:rPr>
        <w:t xml:space="preserve"> هامشية عادية لا تستدعي أي</w:t>
      </w:r>
      <w:r w:rsidR="004C548E" w:rsidRPr="004F31A3">
        <w:rPr>
          <w:rFonts w:hint="cs"/>
          <w:sz w:val="27"/>
          <w:rtl/>
          <w:lang w:bidi="ar-OM"/>
        </w:rPr>
        <w:t>ّ</w:t>
      </w:r>
      <w:r w:rsidRPr="004F31A3">
        <w:rPr>
          <w:rFonts w:hint="cs"/>
          <w:sz w:val="27"/>
          <w:rtl/>
          <w:lang w:bidi="ar-OM"/>
        </w:rPr>
        <w:t xml:space="preserve"> رد</w:t>
      </w:r>
      <w:r w:rsidR="004C548E" w:rsidRPr="004F31A3">
        <w:rPr>
          <w:rFonts w:hint="cs"/>
          <w:sz w:val="27"/>
          <w:rtl/>
          <w:lang w:bidi="ar-OM"/>
        </w:rPr>
        <w:t>ّ</w:t>
      </w:r>
      <w:r w:rsidRPr="004F31A3">
        <w:rPr>
          <w:rFonts w:hint="cs"/>
          <w:sz w:val="27"/>
          <w:rtl/>
          <w:lang w:bidi="ar-OM"/>
        </w:rPr>
        <w:t xml:space="preserve"> فعل</w:t>
      </w:r>
      <w:r w:rsidR="004C548E" w:rsidRPr="004F31A3">
        <w:rPr>
          <w:rFonts w:hint="cs"/>
          <w:sz w:val="27"/>
          <w:rtl/>
          <w:lang w:bidi="ar-OM"/>
        </w:rPr>
        <w:t>ٍ</w:t>
      </w:r>
      <w:r w:rsidRPr="004F31A3">
        <w:rPr>
          <w:rFonts w:hint="cs"/>
          <w:sz w:val="27"/>
          <w:rtl/>
          <w:lang w:bidi="ar-OM"/>
        </w:rPr>
        <w:t xml:space="preserve"> من الكاتب، أمر</w:t>
      </w:r>
      <w:r w:rsidR="004C548E" w:rsidRPr="004F31A3">
        <w:rPr>
          <w:rFonts w:hint="cs"/>
          <w:sz w:val="27"/>
          <w:rtl/>
          <w:lang w:bidi="ar-OM"/>
        </w:rPr>
        <w:t>ٌ</w:t>
      </w:r>
      <w:r w:rsidRPr="004F31A3">
        <w:rPr>
          <w:rFonts w:hint="cs"/>
          <w:sz w:val="27"/>
          <w:rtl/>
          <w:lang w:bidi="ar-OM"/>
        </w:rPr>
        <w:t xml:space="preserve"> لا يمكن تصو</w:t>
      </w:r>
      <w:r w:rsidR="00FF2D8D" w:rsidRPr="004F31A3">
        <w:rPr>
          <w:rFonts w:hint="cs"/>
          <w:sz w:val="27"/>
          <w:rtl/>
          <w:lang w:bidi="ar-OM"/>
        </w:rPr>
        <w:t>ُّ</w:t>
      </w:r>
      <w:r w:rsidRPr="004F31A3">
        <w:rPr>
          <w:rFonts w:hint="cs"/>
          <w:sz w:val="27"/>
          <w:rtl/>
          <w:lang w:bidi="ar-OM"/>
        </w:rPr>
        <w:t>ره مع علمنا بما تمث</w:t>
      </w:r>
      <w:r w:rsidR="00FF2D8D" w:rsidRPr="004F31A3">
        <w:rPr>
          <w:rFonts w:hint="cs"/>
          <w:sz w:val="27"/>
          <w:rtl/>
          <w:lang w:bidi="ar-OM"/>
        </w:rPr>
        <w:t>ِّ</w:t>
      </w:r>
      <w:r w:rsidRPr="004F31A3">
        <w:rPr>
          <w:rFonts w:hint="cs"/>
          <w:sz w:val="27"/>
          <w:rtl/>
          <w:lang w:bidi="ar-OM"/>
        </w:rPr>
        <w:t>له فكرة عصمة الأئم</w:t>
      </w:r>
      <w:r w:rsidR="00F77B39">
        <w:rPr>
          <w:rFonts w:hint="cs"/>
          <w:sz w:val="27"/>
          <w:rtl/>
          <w:lang w:bidi="ar-OM"/>
        </w:rPr>
        <w:t>ّ</w:t>
      </w:r>
      <w:r w:rsidRPr="004F31A3">
        <w:rPr>
          <w:rFonts w:hint="cs"/>
          <w:sz w:val="27"/>
          <w:rtl/>
          <w:lang w:bidi="ar-OM"/>
        </w:rPr>
        <w:t>ة</w:t>
      </w:r>
      <w:r w:rsidR="00F77B39" w:rsidRPr="005728D1">
        <w:rPr>
          <w:rFonts w:ascii="Mosawi" w:hAnsi="Mosawi" w:cs="Mosawi"/>
          <w:sz w:val="22"/>
          <w:szCs w:val="22"/>
          <w:rtl/>
          <w:lang w:bidi="ar-IQ"/>
        </w:rPr>
        <w:t>^</w:t>
      </w:r>
      <w:r w:rsidRPr="004F31A3">
        <w:rPr>
          <w:rFonts w:hint="cs"/>
          <w:sz w:val="27"/>
          <w:rtl/>
          <w:lang w:bidi="ar-OM"/>
        </w:rPr>
        <w:t xml:space="preserve"> في تبيين المعارف الدينية من موقع</w:t>
      </w:r>
      <w:r w:rsidR="00FF2D8D" w:rsidRPr="004F31A3">
        <w:rPr>
          <w:rFonts w:hint="cs"/>
          <w:sz w:val="27"/>
          <w:rtl/>
          <w:lang w:bidi="ar-OM"/>
        </w:rPr>
        <w:t>ٍ</w:t>
      </w:r>
      <w:r w:rsidRPr="004F31A3">
        <w:rPr>
          <w:rFonts w:hint="cs"/>
          <w:sz w:val="27"/>
          <w:rtl/>
          <w:lang w:bidi="ar-OM"/>
        </w:rPr>
        <w:t xml:space="preserve"> محوري</w:t>
      </w:r>
      <w:r w:rsidR="00FF2D8D" w:rsidRPr="004F31A3">
        <w:rPr>
          <w:rFonts w:hint="cs"/>
          <w:sz w:val="27"/>
          <w:rtl/>
          <w:lang w:bidi="ar-OM"/>
        </w:rPr>
        <w:t>ّ</w:t>
      </w:r>
      <w:r w:rsidRPr="004F31A3">
        <w:rPr>
          <w:rFonts w:hint="cs"/>
          <w:sz w:val="27"/>
          <w:rtl/>
          <w:lang w:bidi="ar-OM"/>
        </w:rPr>
        <w:t xml:space="preserve"> في الفكر الإمامي</w:t>
      </w:r>
      <w:r w:rsidR="00FF2D8D" w:rsidRPr="004F31A3">
        <w:rPr>
          <w:rFonts w:hint="cs"/>
          <w:sz w:val="27"/>
          <w:rtl/>
          <w:lang w:bidi="ar-OM"/>
        </w:rPr>
        <w:t>؛</w:t>
      </w:r>
      <w:r w:rsidRPr="004F31A3">
        <w:rPr>
          <w:rFonts w:hint="cs"/>
          <w:sz w:val="27"/>
          <w:rtl/>
          <w:lang w:bidi="ar-OM"/>
        </w:rPr>
        <w:t xml:space="preserve"> في الوقت الذي أبدى كل</w:t>
      </w:r>
      <w:r w:rsidR="00FF2D8D" w:rsidRPr="004F31A3">
        <w:rPr>
          <w:rFonts w:hint="cs"/>
          <w:sz w:val="27"/>
          <w:rtl/>
          <w:lang w:bidi="ar-OM"/>
        </w:rPr>
        <w:t>ّ</w:t>
      </w:r>
      <w:r w:rsidRPr="004F31A3">
        <w:rPr>
          <w:rFonts w:hint="cs"/>
          <w:sz w:val="27"/>
          <w:rtl/>
          <w:lang w:bidi="ar-OM"/>
        </w:rPr>
        <w:t xml:space="preserve"> هذا الاهتمام ورد</w:t>
      </w:r>
      <w:r w:rsidR="00FF2D8D" w:rsidRPr="004F31A3">
        <w:rPr>
          <w:rFonts w:hint="cs"/>
          <w:sz w:val="27"/>
          <w:rtl/>
          <w:lang w:bidi="ar-OM"/>
        </w:rPr>
        <w:t>ّ</w:t>
      </w:r>
      <w:r w:rsidRPr="004F31A3">
        <w:rPr>
          <w:rFonts w:hint="cs"/>
          <w:sz w:val="27"/>
          <w:rtl/>
          <w:lang w:bidi="ar-OM"/>
        </w:rPr>
        <w:t xml:space="preserve"> الفعل تجاه الدعوى الأولى</w:t>
      </w:r>
      <w:r w:rsidR="00FF2D8D" w:rsidRPr="004F31A3">
        <w:rPr>
          <w:rFonts w:hint="cs"/>
          <w:sz w:val="27"/>
          <w:rtl/>
          <w:lang w:bidi="ar-OM"/>
        </w:rPr>
        <w:t>،</w:t>
      </w:r>
      <w:r w:rsidRPr="004F31A3">
        <w:rPr>
          <w:rFonts w:hint="cs"/>
          <w:sz w:val="27"/>
          <w:rtl/>
          <w:lang w:bidi="ar-OM"/>
        </w:rPr>
        <w:t xml:space="preserve"> والتي </w:t>
      </w:r>
      <w:r w:rsidR="00FF2D8D" w:rsidRPr="004F31A3">
        <w:rPr>
          <w:rFonts w:hint="cs"/>
          <w:sz w:val="27"/>
          <w:rtl/>
          <w:lang w:bidi="ar-OM"/>
        </w:rPr>
        <w:t>تُعَدّ عاديةً إذا ما قورنَتْ</w:t>
      </w:r>
      <w:r w:rsidRPr="004F31A3">
        <w:rPr>
          <w:rFonts w:hint="cs"/>
          <w:sz w:val="27"/>
          <w:rtl/>
          <w:lang w:bidi="ar-OM"/>
        </w:rPr>
        <w:t xml:space="preserve"> بالثانية.</w:t>
      </w:r>
    </w:p>
    <w:p w:rsidR="00966FB9" w:rsidRPr="004F31A3" w:rsidRDefault="00966FB9" w:rsidP="006A4AA5">
      <w:pPr>
        <w:tabs>
          <w:tab w:val="left" w:pos="8756"/>
        </w:tabs>
        <w:rPr>
          <w:sz w:val="27"/>
          <w:rtl/>
          <w:lang w:bidi="ar-OM"/>
        </w:rPr>
      </w:pPr>
      <w:r w:rsidRPr="004F31A3">
        <w:rPr>
          <w:rFonts w:hint="cs"/>
          <w:sz w:val="27"/>
          <w:rtl/>
          <w:lang w:bidi="ar-OM"/>
        </w:rPr>
        <w:t xml:space="preserve"> وبعبارة</w:t>
      </w:r>
      <w:r w:rsidR="00FF2D8D" w:rsidRPr="004F31A3">
        <w:rPr>
          <w:rFonts w:hint="cs"/>
          <w:sz w:val="27"/>
          <w:rtl/>
          <w:lang w:bidi="ar-OM"/>
        </w:rPr>
        <w:t>ٍ</w:t>
      </w:r>
      <w:r w:rsidRPr="004F31A3">
        <w:rPr>
          <w:rFonts w:hint="cs"/>
          <w:sz w:val="27"/>
          <w:rtl/>
          <w:lang w:bidi="ar-OM"/>
        </w:rPr>
        <w:t xml:space="preserve"> أدق</w:t>
      </w:r>
      <w:r w:rsidR="00FF2D8D" w:rsidRPr="004F31A3">
        <w:rPr>
          <w:rFonts w:hint="cs"/>
          <w:sz w:val="27"/>
          <w:rtl/>
          <w:lang w:bidi="ar-OM"/>
        </w:rPr>
        <w:t>ّ:</w:t>
      </w:r>
      <w:r w:rsidRPr="004F31A3">
        <w:rPr>
          <w:rFonts w:hint="cs"/>
          <w:sz w:val="27"/>
          <w:rtl/>
          <w:lang w:bidi="ar-OM"/>
        </w:rPr>
        <w:t xml:space="preserve"> إن الأولى تنتمي إلى أصول الفقه العملي الفروعي</w:t>
      </w:r>
      <w:r w:rsidR="00FE361B" w:rsidRPr="004F31A3">
        <w:rPr>
          <w:rFonts w:hint="cs"/>
          <w:sz w:val="27"/>
          <w:rtl/>
          <w:lang w:bidi="ar-OM"/>
        </w:rPr>
        <w:t>؛</w:t>
      </w:r>
      <w:r w:rsidRPr="004F31A3">
        <w:rPr>
          <w:rFonts w:hint="cs"/>
          <w:sz w:val="27"/>
          <w:rtl/>
          <w:lang w:bidi="ar-OM"/>
        </w:rPr>
        <w:t xml:space="preserve"> والثانية إلى أصول الكلام الإيماني العقدي</w:t>
      </w:r>
      <w:r w:rsidR="00FE361B" w:rsidRPr="004F31A3">
        <w:rPr>
          <w:rFonts w:hint="cs"/>
          <w:sz w:val="27"/>
          <w:rtl/>
          <w:lang w:bidi="ar-OM"/>
        </w:rPr>
        <w:t>،</w:t>
      </w:r>
      <w:r w:rsidRPr="004F31A3">
        <w:rPr>
          <w:rFonts w:hint="cs"/>
          <w:sz w:val="27"/>
          <w:rtl/>
          <w:lang w:bidi="ar-OM"/>
        </w:rPr>
        <w:t xml:space="preserve"> وتمس</w:t>
      </w:r>
      <w:r w:rsidR="00FE361B" w:rsidRPr="004F31A3">
        <w:rPr>
          <w:rFonts w:hint="cs"/>
          <w:sz w:val="27"/>
          <w:rtl/>
          <w:lang w:bidi="ar-OM"/>
        </w:rPr>
        <w:t>ّ</w:t>
      </w:r>
      <w:r w:rsidRPr="004F31A3">
        <w:rPr>
          <w:rFonts w:hint="cs"/>
          <w:sz w:val="27"/>
          <w:rtl/>
          <w:lang w:bidi="ar-OM"/>
        </w:rPr>
        <w:t xml:space="preserve"> مباشرة</w:t>
      </w:r>
      <w:r w:rsidR="00FE361B" w:rsidRPr="004F31A3">
        <w:rPr>
          <w:rFonts w:hint="cs"/>
          <w:sz w:val="27"/>
          <w:rtl/>
          <w:lang w:bidi="ar-OM"/>
        </w:rPr>
        <w:t>ً</w:t>
      </w:r>
      <w:r w:rsidRPr="004F31A3">
        <w:rPr>
          <w:rFonts w:hint="cs"/>
          <w:sz w:val="27"/>
          <w:rtl/>
          <w:lang w:bidi="ar-OM"/>
        </w:rPr>
        <w:t xml:space="preserve"> بعصمة الأئم</w:t>
      </w:r>
      <w:r w:rsidR="00F77B39">
        <w:rPr>
          <w:rFonts w:hint="cs"/>
          <w:sz w:val="27"/>
          <w:rtl/>
          <w:lang w:bidi="ar-OM"/>
        </w:rPr>
        <w:t>ّ</w:t>
      </w:r>
      <w:r w:rsidRPr="004F31A3">
        <w:rPr>
          <w:rFonts w:hint="cs"/>
          <w:sz w:val="27"/>
          <w:rtl/>
          <w:lang w:bidi="ar-OM"/>
        </w:rPr>
        <w:t>ة</w:t>
      </w:r>
      <w:r w:rsidR="006A4AA5" w:rsidRPr="005728D1">
        <w:rPr>
          <w:rFonts w:ascii="Mosawi" w:hAnsi="Mosawi" w:cs="Mosawi"/>
          <w:sz w:val="22"/>
          <w:szCs w:val="22"/>
          <w:rtl/>
          <w:lang w:bidi="ar-IQ"/>
        </w:rPr>
        <w:t>^</w:t>
      </w:r>
      <w:r w:rsidRPr="004F31A3">
        <w:rPr>
          <w:rFonts w:hint="cs"/>
          <w:sz w:val="27"/>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 xml:space="preserve"> ولهذا يظهر أن الجملة المذكورة وسياقاتها والموقف منها لا تنسجم مع قراءة صاحب فرضي</w:t>
      </w:r>
      <w:r w:rsidR="00FE361B" w:rsidRPr="004F31A3">
        <w:rPr>
          <w:rFonts w:hint="cs"/>
          <w:sz w:val="27"/>
          <w:rtl/>
          <w:lang w:bidi="ar-OM"/>
        </w:rPr>
        <w:t>ّ</w:t>
      </w:r>
      <w:r w:rsidRPr="004F31A3">
        <w:rPr>
          <w:rFonts w:hint="cs"/>
          <w:sz w:val="27"/>
          <w:rtl/>
          <w:lang w:bidi="ar-OM"/>
        </w:rPr>
        <w:t xml:space="preserve">ات </w:t>
      </w:r>
      <w:r w:rsidRPr="004F31A3">
        <w:rPr>
          <w:rFonts w:hint="eastAsia"/>
          <w:sz w:val="24"/>
          <w:szCs w:val="24"/>
          <w:rtl/>
          <w:lang w:bidi="ar-OM"/>
        </w:rPr>
        <w:t>«</w:t>
      </w:r>
      <w:r w:rsidRPr="004F31A3">
        <w:rPr>
          <w:rFonts w:hint="cs"/>
          <w:sz w:val="27"/>
          <w:rtl/>
          <w:lang w:bidi="ar-OM"/>
        </w:rPr>
        <w:t>القراءة الم</w:t>
      </w:r>
      <w:r w:rsidR="00FE361B" w:rsidRPr="004F31A3">
        <w:rPr>
          <w:rFonts w:hint="cs"/>
          <w:sz w:val="27"/>
          <w:rtl/>
          <w:lang w:bidi="ar-OM"/>
        </w:rPr>
        <w:t>َ</w:t>
      </w:r>
      <w:r w:rsidRPr="004F31A3">
        <w:rPr>
          <w:rFonts w:hint="cs"/>
          <w:sz w:val="27"/>
          <w:rtl/>
          <w:lang w:bidi="ar-OM"/>
        </w:rPr>
        <w:t>ن</w:t>
      </w:r>
      <w:r w:rsidR="00FE361B" w:rsidRPr="004F31A3">
        <w:rPr>
          <w:rFonts w:hint="cs"/>
          <w:sz w:val="27"/>
          <w:rtl/>
          <w:lang w:bidi="ar-OM"/>
        </w:rPr>
        <w:t>ْ</w:t>
      </w:r>
      <w:r w:rsidRPr="004F31A3">
        <w:rPr>
          <w:rFonts w:hint="cs"/>
          <w:sz w:val="27"/>
          <w:rtl/>
          <w:lang w:bidi="ar-OM"/>
        </w:rPr>
        <w:t>س</w:t>
      </w:r>
      <w:r w:rsidR="00FE361B" w:rsidRPr="004F31A3">
        <w:rPr>
          <w:rFonts w:hint="cs"/>
          <w:sz w:val="27"/>
          <w:rtl/>
          <w:lang w:bidi="ar-OM"/>
        </w:rPr>
        <w:t>ِ</w:t>
      </w:r>
      <w:r w:rsidRPr="004F31A3">
        <w:rPr>
          <w:rFonts w:hint="cs"/>
          <w:sz w:val="27"/>
          <w:rtl/>
          <w:lang w:bidi="ar-OM"/>
        </w:rPr>
        <w:t>ي</w:t>
      </w:r>
      <w:r w:rsidR="00FE361B" w:rsidRPr="004F31A3">
        <w:rPr>
          <w:rFonts w:hint="cs"/>
          <w:sz w:val="27"/>
          <w:rtl/>
          <w:lang w:bidi="ar-OM"/>
        </w:rPr>
        <w:t>َ</w:t>
      </w:r>
      <w:r w:rsidRPr="004F31A3">
        <w:rPr>
          <w:rFonts w:hint="cs"/>
          <w:sz w:val="27"/>
          <w:rtl/>
          <w:lang w:bidi="ar-OM"/>
        </w:rPr>
        <w:t>ة</w:t>
      </w:r>
      <w:r w:rsidR="00FE361B" w:rsidRPr="004F31A3">
        <w:rPr>
          <w:rFonts w:hint="eastAsia"/>
          <w:sz w:val="24"/>
          <w:szCs w:val="24"/>
          <w:rtl/>
          <w:lang w:bidi="ar-OM"/>
        </w:rPr>
        <w:t>»</w:t>
      </w:r>
      <w:r w:rsidR="00FE361B" w:rsidRPr="004F31A3">
        <w:rPr>
          <w:rFonts w:hint="cs"/>
          <w:sz w:val="27"/>
          <w:rtl/>
          <w:lang w:bidi="ar-OM"/>
        </w:rPr>
        <w:t xml:space="preserve">، </w:t>
      </w:r>
      <w:r w:rsidRPr="004F31A3">
        <w:rPr>
          <w:rFonts w:hint="cs"/>
          <w:sz w:val="27"/>
          <w:rtl/>
          <w:lang w:bidi="ar-OM"/>
        </w:rPr>
        <w:t>وم</w:t>
      </w:r>
      <w:r w:rsidR="00FE361B" w:rsidRPr="004F31A3">
        <w:rPr>
          <w:rFonts w:hint="cs"/>
          <w:sz w:val="27"/>
          <w:rtl/>
          <w:lang w:bidi="ar-OM"/>
        </w:rPr>
        <w:t>َ</w:t>
      </w:r>
      <w:r w:rsidRPr="004F31A3">
        <w:rPr>
          <w:rFonts w:hint="cs"/>
          <w:sz w:val="27"/>
          <w:rtl/>
          <w:lang w:bidi="ar-OM"/>
        </w:rPr>
        <w:t>ن</w:t>
      </w:r>
      <w:r w:rsidR="00FE361B" w:rsidRPr="004F31A3">
        <w:rPr>
          <w:rFonts w:hint="cs"/>
          <w:sz w:val="27"/>
          <w:rtl/>
          <w:lang w:bidi="ar-OM"/>
        </w:rPr>
        <w:t>ْ</w:t>
      </w:r>
      <w:r w:rsidRPr="004F31A3">
        <w:rPr>
          <w:rFonts w:hint="cs"/>
          <w:sz w:val="27"/>
          <w:rtl/>
          <w:lang w:bidi="ar-OM"/>
        </w:rPr>
        <w:t xml:space="preserve"> اعتمد عليه</w:t>
      </w:r>
      <w:r w:rsidR="00FE361B" w:rsidRPr="004F31A3">
        <w:rPr>
          <w:rFonts w:hint="cs"/>
          <w:sz w:val="27"/>
          <w:rtl/>
          <w:lang w:bidi="ar-OM"/>
        </w:rPr>
        <w:t>،</w:t>
      </w:r>
      <w:r w:rsidRPr="004F31A3">
        <w:rPr>
          <w:rFonts w:hint="cs"/>
          <w:sz w:val="27"/>
          <w:rtl/>
          <w:lang w:bidi="ar-OM"/>
        </w:rPr>
        <w:t xml:space="preserve"> كالسيد بحر العلوم.</w:t>
      </w:r>
    </w:p>
    <w:p w:rsidR="00966FB9" w:rsidRPr="004F31A3" w:rsidRDefault="00966FB9" w:rsidP="00504089">
      <w:pPr>
        <w:tabs>
          <w:tab w:val="left" w:pos="8756"/>
        </w:tabs>
        <w:rPr>
          <w:sz w:val="27"/>
          <w:rtl/>
          <w:lang w:bidi="ar-OM"/>
        </w:rPr>
      </w:pPr>
      <w:r w:rsidRPr="004F31A3">
        <w:rPr>
          <w:rFonts w:hint="cs"/>
          <w:sz w:val="27"/>
          <w:rtl/>
          <w:lang w:bidi="ar-OM"/>
        </w:rPr>
        <w:t xml:space="preserve"> ومن المحتمل أن تكون الجملة المذكورة بمثابة ملازمة نقضية لكلام ابن ال</w:t>
      </w:r>
      <w:r w:rsidR="00BD2DA2" w:rsidRPr="004F31A3">
        <w:rPr>
          <w:rFonts w:hint="cs"/>
          <w:sz w:val="27"/>
          <w:rtl/>
          <w:lang w:bidi="ar-OM"/>
        </w:rPr>
        <w:t>جُنَيْد</w:t>
      </w:r>
      <w:r w:rsidR="00FE361B" w:rsidRPr="004F31A3">
        <w:rPr>
          <w:rFonts w:hint="cs"/>
          <w:sz w:val="27"/>
          <w:rtl/>
          <w:lang w:bidi="ar-OM"/>
        </w:rPr>
        <w:t>،</w:t>
      </w:r>
      <w:r w:rsidRPr="004F31A3">
        <w:rPr>
          <w:rFonts w:hint="cs"/>
          <w:sz w:val="27"/>
          <w:rtl/>
          <w:lang w:bidi="ar-OM"/>
        </w:rPr>
        <w:t xml:space="preserve"> مفادها: إن نسبته الاختلاف الى أحاديثهم وأقوالهم ورد</w:t>
      </w:r>
      <w:r w:rsidR="00FE361B" w:rsidRPr="004F31A3">
        <w:rPr>
          <w:rFonts w:hint="cs"/>
          <w:sz w:val="27"/>
          <w:rtl/>
          <w:lang w:bidi="ar-OM"/>
        </w:rPr>
        <w:t>ّ</w:t>
      </w:r>
      <w:r w:rsidRPr="004F31A3">
        <w:rPr>
          <w:rFonts w:hint="cs"/>
          <w:sz w:val="27"/>
          <w:rtl/>
          <w:lang w:bidi="ar-OM"/>
        </w:rPr>
        <w:t>ه لها وتوق</w:t>
      </w:r>
      <w:r w:rsidR="00FE361B" w:rsidRPr="004F31A3">
        <w:rPr>
          <w:rFonts w:hint="cs"/>
          <w:sz w:val="27"/>
          <w:rtl/>
          <w:lang w:bidi="ar-OM"/>
        </w:rPr>
        <w:t>ُّ</w:t>
      </w:r>
      <w:r w:rsidRPr="004F31A3">
        <w:rPr>
          <w:rFonts w:hint="cs"/>
          <w:sz w:val="27"/>
          <w:rtl/>
          <w:lang w:bidi="ar-OM"/>
        </w:rPr>
        <w:t xml:space="preserve">فه عن العمل بها يستبطن نسبة الرأي </w:t>
      </w:r>
      <w:r w:rsidR="00FE361B" w:rsidRPr="004F31A3">
        <w:rPr>
          <w:rFonts w:hint="cs"/>
          <w:sz w:val="27"/>
          <w:rtl/>
          <w:lang w:bidi="ar-OM"/>
        </w:rPr>
        <w:t>إ</w:t>
      </w:r>
      <w:r w:rsidRPr="004F31A3">
        <w:rPr>
          <w:rFonts w:hint="cs"/>
          <w:sz w:val="27"/>
          <w:rtl/>
          <w:lang w:bidi="ar-OM"/>
        </w:rPr>
        <w:t>ليهم</w:t>
      </w:r>
      <w:r w:rsidR="00FE361B" w:rsidRPr="004F31A3">
        <w:rPr>
          <w:rFonts w:hint="cs"/>
          <w:sz w:val="27"/>
          <w:rtl/>
          <w:lang w:bidi="ar-OM"/>
        </w:rPr>
        <w:t>،</w:t>
      </w:r>
      <w:r w:rsidRPr="004F31A3">
        <w:rPr>
          <w:rFonts w:hint="cs"/>
          <w:sz w:val="27"/>
          <w:rtl/>
          <w:lang w:bidi="ar-OM"/>
        </w:rPr>
        <w:t xml:space="preserve"> ومن ثم</w:t>
      </w:r>
      <w:r w:rsidR="00FE361B" w:rsidRPr="004F31A3">
        <w:rPr>
          <w:rFonts w:hint="cs"/>
          <w:sz w:val="27"/>
          <w:rtl/>
          <w:lang w:bidi="ar-OM"/>
        </w:rPr>
        <w:t>ّ</w:t>
      </w:r>
      <w:r w:rsidRPr="004F31A3">
        <w:rPr>
          <w:rFonts w:hint="cs"/>
          <w:sz w:val="27"/>
          <w:rtl/>
          <w:lang w:bidi="ar-OM"/>
        </w:rPr>
        <w:t xml:space="preserve"> جواز رد</w:t>
      </w:r>
      <w:r w:rsidR="00FE361B" w:rsidRPr="004F31A3">
        <w:rPr>
          <w:rFonts w:hint="cs"/>
          <w:sz w:val="27"/>
          <w:rtl/>
          <w:lang w:bidi="ar-OM"/>
        </w:rPr>
        <w:t>ّ</w:t>
      </w:r>
      <w:r w:rsidRPr="004F31A3">
        <w:rPr>
          <w:rFonts w:hint="cs"/>
          <w:sz w:val="27"/>
          <w:rtl/>
          <w:lang w:bidi="ar-OM"/>
        </w:rPr>
        <w:t xml:space="preserve"> كلامهم. </w:t>
      </w:r>
    </w:p>
    <w:p w:rsidR="00966FB9" w:rsidRPr="004F31A3" w:rsidRDefault="00966FB9" w:rsidP="00504089">
      <w:pPr>
        <w:tabs>
          <w:tab w:val="left" w:pos="8756"/>
        </w:tabs>
        <w:rPr>
          <w:sz w:val="27"/>
          <w:rtl/>
          <w:lang w:bidi="ar-OM"/>
        </w:rPr>
      </w:pPr>
      <w:r w:rsidRPr="004F31A3">
        <w:rPr>
          <w:rFonts w:hint="cs"/>
          <w:sz w:val="27"/>
          <w:rtl/>
          <w:lang w:bidi="ar-OM"/>
        </w:rPr>
        <w:t>كما لا يبعد أن يكون حصل شكل</w:t>
      </w:r>
      <w:r w:rsidR="00FE361B" w:rsidRPr="004F31A3">
        <w:rPr>
          <w:rFonts w:hint="cs"/>
          <w:sz w:val="27"/>
          <w:rtl/>
          <w:lang w:bidi="ar-OM"/>
        </w:rPr>
        <w:t>ٌ</w:t>
      </w:r>
      <w:r w:rsidRPr="004F31A3">
        <w:rPr>
          <w:rFonts w:hint="cs"/>
          <w:sz w:val="27"/>
          <w:rtl/>
          <w:lang w:bidi="ar-OM"/>
        </w:rPr>
        <w:t xml:space="preserve"> من أشكال التصحيف أو الخطأ أو التصر</w:t>
      </w:r>
      <w:r w:rsidR="00FE361B" w:rsidRPr="004F31A3">
        <w:rPr>
          <w:rFonts w:hint="cs"/>
          <w:sz w:val="27"/>
          <w:rtl/>
          <w:lang w:bidi="ar-OM"/>
        </w:rPr>
        <w:t>ُّ</w:t>
      </w:r>
      <w:r w:rsidRPr="004F31A3">
        <w:rPr>
          <w:rFonts w:hint="cs"/>
          <w:sz w:val="27"/>
          <w:rtl/>
          <w:lang w:bidi="ar-OM"/>
        </w:rPr>
        <w:t>ف فيها من ق</w:t>
      </w:r>
      <w:r w:rsidR="00FE361B" w:rsidRPr="004F31A3">
        <w:rPr>
          <w:rFonts w:hint="cs"/>
          <w:sz w:val="27"/>
          <w:rtl/>
          <w:lang w:bidi="ar-OM"/>
        </w:rPr>
        <w:t>ِ</w:t>
      </w:r>
      <w:r w:rsidRPr="004F31A3">
        <w:rPr>
          <w:rFonts w:hint="cs"/>
          <w:sz w:val="27"/>
          <w:rtl/>
          <w:lang w:bidi="ar-OM"/>
        </w:rPr>
        <w:t>ب</w:t>
      </w:r>
      <w:r w:rsidR="00FE361B" w:rsidRPr="004F31A3">
        <w:rPr>
          <w:rFonts w:hint="cs"/>
          <w:sz w:val="27"/>
          <w:rtl/>
          <w:lang w:bidi="ar-OM"/>
        </w:rPr>
        <w:t>َ</w:t>
      </w:r>
      <w:r w:rsidRPr="004F31A3">
        <w:rPr>
          <w:rFonts w:hint="cs"/>
          <w:sz w:val="27"/>
          <w:rtl/>
          <w:lang w:bidi="ar-OM"/>
        </w:rPr>
        <w:t>ل الن</w:t>
      </w:r>
      <w:r w:rsidR="00FE361B" w:rsidRPr="004F31A3">
        <w:rPr>
          <w:rFonts w:hint="cs"/>
          <w:sz w:val="27"/>
          <w:rtl/>
          <w:lang w:bidi="ar-OM"/>
        </w:rPr>
        <w:t>ُّ</w:t>
      </w:r>
      <w:r w:rsidRPr="004F31A3">
        <w:rPr>
          <w:rFonts w:hint="cs"/>
          <w:sz w:val="27"/>
          <w:rtl/>
          <w:lang w:bidi="ar-OM"/>
        </w:rPr>
        <w:t>س</w:t>
      </w:r>
      <w:r w:rsidR="00FE361B" w:rsidRPr="004F31A3">
        <w:rPr>
          <w:rFonts w:hint="cs"/>
          <w:sz w:val="27"/>
          <w:rtl/>
          <w:lang w:bidi="ar-OM"/>
        </w:rPr>
        <w:t>ّ</w:t>
      </w:r>
      <w:r w:rsidRPr="004F31A3">
        <w:rPr>
          <w:rFonts w:hint="cs"/>
          <w:sz w:val="27"/>
          <w:rtl/>
          <w:lang w:bidi="ar-OM"/>
        </w:rPr>
        <w:t>اخ.</w:t>
      </w:r>
    </w:p>
    <w:p w:rsidR="00966FB9" w:rsidRPr="004F31A3" w:rsidRDefault="00966FB9" w:rsidP="006A4AA5">
      <w:pPr>
        <w:tabs>
          <w:tab w:val="left" w:pos="8756"/>
        </w:tabs>
        <w:rPr>
          <w:sz w:val="27"/>
          <w:rtl/>
          <w:lang w:bidi="ar-OM"/>
        </w:rPr>
      </w:pPr>
      <w:r w:rsidRPr="004F31A3">
        <w:rPr>
          <w:rFonts w:hint="cs"/>
          <w:sz w:val="27"/>
          <w:rtl/>
          <w:lang w:bidi="ar-OM"/>
        </w:rPr>
        <w:t xml:space="preserve"> و</w:t>
      </w:r>
      <w:r w:rsidR="00FE361B" w:rsidRPr="004F31A3">
        <w:rPr>
          <w:rFonts w:hint="cs"/>
          <w:sz w:val="27"/>
          <w:rtl/>
          <w:lang w:bidi="ar-OM"/>
        </w:rPr>
        <w:t>كيف</w:t>
      </w:r>
      <w:r w:rsidRPr="004F31A3">
        <w:rPr>
          <w:rFonts w:hint="cs"/>
          <w:sz w:val="27"/>
          <w:rtl/>
          <w:lang w:bidi="ar-OM"/>
        </w:rPr>
        <w:t xml:space="preserve">ما كان لنقرأ الجملة المذكورة في ضوء البيان السابق: </w:t>
      </w:r>
      <w:r w:rsidR="00FE361B" w:rsidRPr="004F31A3">
        <w:rPr>
          <w:rFonts w:hint="eastAsia"/>
          <w:sz w:val="24"/>
          <w:szCs w:val="24"/>
          <w:rtl/>
          <w:lang w:bidi="ar-OM"/>
        </w:rPr>
        <w:t>«</w:t>
      </w:r>
      <w:r w:rsidRPr="004F31A3">
        <w:rPr>
          <w:rFonts w:hint="cs"/>
          <w:sz w:val="27"/>
          <w:rtl/>
          <w:lang w:bidi="ar-OM"/>
        </w:rPr>
        <w:t>وجعل (أي ابن ال</w:t>
      </w:r>
      <w:r w:rsidR="00BD2DA2" w:rsidRPr="004F31A3">
        <w:rPr>
          <w:rFonts w:hint="cs"/>
          <w:sz w:val="27"/>
          <w:rtl/>
          <w:lang w:bidi="ar-OM"/>
        </w:rPr>
        <w:t>جُنَيْد</w:t>
      </w:r>
      <w:r w:rsidRPr="004F31A3">
        <w:rPr>
          <w:rFonts w:hint="cs"/>
          <w:sz w:val="27"/>
          <w:rtl/>
          <w:lang w:bidi="ar-OM"/>
        </w:rPr>
        <w:t>) الأخبار فيها أبوابا</w:t>
      </w:r>
      <w:r w:rsidR="00FE361B" w:rsidRPr="004F31A3">
        <w:rPr>
          <w:rFonts w:hint="cs"/>
          <w:sz w:val="27"/>
          <w:rtl/>
          <w:lang w:bidi="ar-OM"/>
        </w:rPr>
        <w:t>ً</w:t>
      </w:r>
      <w:r w:rsidRPr="004F31A3">
        <w:rPr>
          <w:rFonts w:hint="cs"/>
          <w:sz w:val="27"/>
          <w:rtl/>
          <w:lang w:bidi="ar-OM"/>
        </w:rPr>
        <w:t xml:space="preserve"> (أي في المسائل المصرية)، وظن</w:t>
      </w:r>
      <w:r w:rsidR="00FE361B" w:rsidRPr="004F31A3">
        <w:rPr>
          <w:rFonts w:hint="cs"/>
          <w:sz w:val="27"/>
          <w:rtl/>
          <w:lang w:bidi="ar-OM"/>
        </w:rPr>
        <w:t>ّ</w:t>
      </w:r>
      <w:r w:rsidRPr="004F31A3">
        <w:rPr>
          <w:rFonts w:hint="cs"/>
          <w:sz w:val="27"/>
          <w:rtl/>
          <w:lang w:bidi="ar-OM"/>
        </w:rPr>
        <w:t xml:space="preserve"> (أي ابن ال</w:t>
      </w:r>
      <w:r w:rsidR="00BD2DA2" w:rsidRPr="004F31A3">
        <w:rPr>
          <w:rFonts w:hint="cs"/>
          <w:sz w:val="27"/>
          <w:rtl/>
          <w:lang w:bidi="ar-OM"/>
        </w:rPr>
        <w:t>جُنَيْد</w:t>
      </w:r>
      <w:r w:rsidRPr="004F31A3">
        <w:rPr>
          <w:rFonts w:hint="cs"/>
          <w:sz w:val="27"/>
          <w:rtl/>
          <w:lang w:bidi="ar-OM"/>
        </w:rPr>
        <w:t>) أنها (الأخبار) مختلفة</w:t>
      </w:r>
      <w:r w:rsidR="00FE361B" w:rsidRPr="004F31A3">
        <w:rPr>
          <w:rFonts w:hint="cs"/>
          <w:sz w:val="27"/>
          <w:rtl/>
          <w:lang w:bidi="ar-OM"/>
        </w:rPr>
        <w:t>ٌ</w:t>
      </w:r>
      <w:r w:rsidRPr="004F31A3">
        <w:rPr>
          <w:rFonts w:hint="cs"/>
          <w:sz w:val="27"/>
          <w:rtl/>
          <w:lang w:bidi="ar-OM"/>
        </w:rPr>
        <w:t xml:space="preserve"> في معانيها، ونسب ذلك (أي الاختلاف) </w:t>
      </w:r>
      <w:r w:rsidR="00FE361B" w:rsidRPr="004F31A3">
        <w:rPr>
          <w:rFonts w:hint="cs"/>
          <w:sz w:val="27"/>
          <w:rtl/>
          <w:lang w:bidi="ar-OM"/>
        </w:rPr>
        <w:t>إ</w:t>
      </w:r>
      <w:r w:rsidRPr="004F31A3">
        <w:rPr>
          <w:rFonts w:hint="cs"/>
          <w:sz w:val="27"/>
          <w:rtl/>
          <w:lang w:bidi="ar-OM"/>
        </w:rPr>
        <w:t>لى قول الأئم</w:t>
      </w:r>
      <w:r w:rsidR="00FE361B" w:rsidRPr="004F31A3">
        <w:rPr>
          <w:rFonts w:hint="cs"/>
          <w:sz w:val="27"/>
          <w:rtl/>
          <w:lang w:bidi="ar-OM"/>
        </w:rPr>
        <w:t>ّ</w:t>
      </w:r>
      <w:r w:rsidRPr="004F31A3">
        <w:rPr>
          <w:rFonts w:hint="cs"/>
          <w:sz w:val="27"/>
          <w:rtl/>
          <w:lang w:bidi="ar-OM"/>
        </w:rPr>
        <w:t>ة</w:t>
      </w:r>
      <w:r w:rsidR="006A4AA5" w:rsidRPr="005728D1">
        <w:rPr>
          <w:rFonts w:ascii="Mosawi" w:hAnsi="Mosawi" w:cs="Mosawi"/>
          <w:sz w:val="22"/>
          <w:szCs w:val="22"/>
          <w:rtl/>
          <w:lang w:bidi="ar-IQ"/>
        </w:rPr>
        <w:t>^</w:t>
      </w:r>
      <w:r w:rsidRPr="004F31A3">
        <w:rPr>
          <w:rFonts w:hint="cs"/>
          <w:sz w:val="27"/>
          <w:rtl/>
          <w:lang w:bidi="ar-OM"/>
        </w:rPr>
        <w:t xml:space="preserve"> فيها بالرأي</w:t>
      </w:r>
      <w:r w:rsidRPr="004F31A3">
        <w:rPr>
          <w:rFonts w:hint="eastAsia"/>
          <w:sz w:val="24"/>
          <w:szCs w:val="24"/>
          <w:rtl/>
          <w:lang w:bidi="ar-OM"/>
        </w:rPr>
        <w:t>»</w:t>
      </w:r>
      <w:r w:rsidRPr="004F31A3">
        <w:rPr>
          <w:rFonts w:hint="cs"/>
          <w:sz w:val="27"/>
          <w:rtl/>
          <w:lang w:bidi="ar-OM"/>
        </w:rPr>
        <w:t>.</w:t>
      </w:r>
    </w:p>
    <w:p w:rsidR="00966FB9" w:rsidRPr="004F31A3" w:rsidRDefault="00966FB9" w:rsidP="00504089">
      <w:pPr>
        <w:tabs>
          <w:tab w:val="left" w:pos="8756"/>
        </w:tabs>
        <w:rPr>
          <w:sz w:val="27"/>
          <w:rtl/>
          <w:lang w:bidi="ar-OM"/>
        </w:rPr>
      </w:pPr>
      <w:r w:rsidRPr="004F31A3">
        <w:rPr>
          <w:rFonts w:hint="cs"/>
          <w:sz w:val="27"/>
          <w:rtl/>
          <w:lang w:bidi="ar-OM"/>
        </w:rPr>
        <w:t xml:space="preserve"> وإذا أمعن</w:t>
      </w:r>
      <w:r w:rsidR="00BE3631">
        <w:rPr>
          <w:rFonts w:hint="cs"/>
          <w:sz w:val="27"/>
          <w:rtl/>
          <w:lang w:bidi="ar-OM"/>
        </w:rPr>
        <w:t>ّ</w:t>
      </w:r>
      <w:r w:rsidRPr="004F31A3">
        <w:rPr>
          <w:rFonts w:hint="cs"/>
          <w:sz w:val="27"/>
          <w:rtl/>
          <w:lang w:bidi="ar-OM"/>
        </w:rPr>
        <w:t>ا النظر فيها بقليل</w:t>
      </w:r>
      <w:r w:rsidR="00FE361B" w:rsidRPr="004F31A3">
        <w:rPr>
          <w:rFonts w:hint="cs"/>
          <w:sz w:val="27"/>
          <w:rtl/>
          <w:lang w:bidi="ar-OM"/>
        </w:rPr>
        <w:t>ٍ</w:t>
      </w:r>
      <w:r w:rsidRPr="004F31A3">
        <w:rPr>
          <w:rFonts w:hint="cs"/>
          <w:sz w:val="27"/>
          <w:rtl/>
          <w:lang w:bidi="ar-OM"/>
        </w:rPr>
        <w:t xml:space="preserve"> من التأم</w:t>
      </w:r>
      <w:r w:rsidR="00FE361B" w:rsidRPr="004F31A3">
        <w:rPr>
          <w:rFonts w:hint="cs"/>
          <w:sz w:val="27"/>
          <w:rtl/>
          <w:lang w:bidi="ar-OM"/>
        </w:rPr>
        <w:t>ُّ</w:t>
      </w:r>
      <w:r w:rsidRPr="004F31A3">
        <w:rPr>
          <w:rFonts w:hint="cs"/>
          <w:sz w:val="27"/>
          <w:rtl/>
          <w:lang w:bidi="ar-OM"/>
        </w:rPr>
        <w:t>ل والتدقيق نجد أن الجملة يكتمل معناها وبصورة</w:t>
      </w:r>
      <w:r w:rsidR="00FE361B" w:rsidRPr="004F31A3">
        <w:rPr>
          <w:rFonts w:hint="cs"/>
          <w:sz w:val="27"/>
          <w:rtl/>
          <w:lang w:bidi="ar-OM"/>
        </w:rPr>
        <w:t>ٍ</w:t>
      </w:r>
      <w:r w:rsidRPr="004F31A3">
        <w:rPr>
          <w:rFonts w:hint="cs"/>
          <w:sz w:val="27"/>
          <w:rtl/>
          <w:lang w:bidi="ar-OM"/>
        </w:rPr>
        <w:t xml:space="preserve"> مت</w:t>
      </w:r>
      <w:r w:rsidR="00FE361B" w:rsidRPr="004F31A3">
        <w:rPr>
          <w:rFonts w:hint="cs"/>
          <w:sz w:val="27"/>
          <w:rtl/>
          <w:lang w:bidi="ar-OM"/>
        </w:rPr>
        <w:t>ّ</w:t>
      </w:r>
      <w:r w:rsidRPr="004F31A3">
        <w:rPr>
          <w:rFonts w:hint="cs"/>
          <w:sz w:val="27"/>
          <w:rtl/>
          <w:lang w:bidi="ar-OM"/>
        </w:rPr>
        <w:t xml:space="preserve">سقة مع السياق إلى قوله: ونسب ذلك </w:t>
      </w:r>
      <w:r w:rsidR="00FE361B" w:rsidRPr="004F31A3">
        <w:rPr>
          <w:rFonts w:hint="cs"/>
          <w:sz w:val="27"/>
          <w:rtl/>
          <w:lang w:bidi="ar-OM"/>
        </w:rPr>
        <w:t>إ</w:t>
      </w:r>
      <w:r w:rsidRPr="004F31A3">
        <w:rPr>
          <w:rFonts w:hint="cs"/>
          <w:sz w:val="27"/>
          <w:rtl/>
          <w:lang w:bidi="ar-OM"/>
        </w:rPr>
        <w:t>لى قول الأئم</w:t>
      </w:r>
      <w:r w:rsidR="00BE3631">
        <w:rPr>
          <w:rFonts w:hint="cs"/>
          <w:sz w:val="27"/>
          <w:rtl/>
          <w:lang w:bidi="ar-OM"/>
        </w:rPr>
        <w:t>ّ</w:t>
      </w:r>
      <w:r w:rsidRPr="004F31A3">
        <w:rPr>
          <w:rFonts w:hint="cs"/>
          <w:sz w:val="27"/>
          <w:rtl/>
          <w:lang w:bidi="ar-OM"/>
        </w:rPr>
        <w:t>ة</w:t>
      </w:r>
      <w:r w:rsidR="00FE361B" w:rsidRPr="004F31A3">
        <w:rPr>
          <w:rFonts w:hint="cs"/>
          <w:sz w:val="27"/>
          <w:rtl/>
          <w:lang w:bidi="ar-OM"/>
        </w:rPr>
        <w:t>،</w:t>
      </w:r>
      <w:r w:rsidRPr="004F31A3">
        <w:rPr>
          <w:rFonts w:hint="cs"/>
          <w:sz w:val="27"/>
          <w:rtl/>
          <w:lang w:bidi="ar-OM"/>
        </w:rPr>
        <w:t xml:space="preserve"> أي نسب ابن ال</w:t>
      </w:r>
      <w:r w:rsidR="00BD2DA2" w:rsidRPr="004F31A3">
        <w:rPr>
          <w:rFonts w:hint="cs"/>
          <w:sz w:val="27"/>
          <w:rtl/>
          <w:lang w:bidi="ar-OM"/>
        </w:rPr>
        <w:t>جُنَيْد</w:t>
      </w:r>
      <w:r w:rsidRPr="004F31A3">
        <w:rPr>
          <w:rFonts w:hint="cs"/>
          <w:sz w:val="27"/>
          <w:rtl/>
          <w:lang w:bidi="ar-OM"/>
        </w:rPr>
        <w:t xml:space="preserve"> الاختلاف </w:t>
      </w:r>
      <w:r w:rsidR="00FE361B" w:rsidRPr="004F31A3">
        <w:rPr>
          <w:rFonts w:hint="cs"/>
          <w:sz w:val="27"/>
          <w:rtl/>
          <w:lang w:bidi="ar-OM"/>
        </w:rPr>
        <w:t>إ</w:t>
      </w:r>
      <w:r w:rsidRPr="004F31A3">
        <w:rPr>
          <w:rFonts w:hint="cs"/>
          <w:sz w:val="27"/>
          <w:rtl/>
          <w:lang w:bidi="ar-OM"/>
        </w:rPr>
        <w:t>لى حديث الأئم</w:t>
      </w:r>
      <w:r w:rsidR="00BE3631">
        <w:rPr>
          <w:rFonts w:hint="cs"/>
          <w:sz w:val="27"/>
          <w:rtl/>
          <w:lang w:bidi="ar-OM"/>
        </w:rPr>
        <w:t>ّ</w:t>
      </w:r>
      <w:r w:rsidRPr="004F31A3">
        <w:rPr>
          <w:rFonts w:hint="cs"/>
          <w:sz w:val="27"/>
          <w:rtl/>
          <w:lang w:bidi="ar-OM"/>
        </w:rPr>
        <w:t>ة وأقوالهم طبقا</w:t>
      </w:r>
      <w:r w:rsidR="00FE361B" w:rsidRPr="004F31A3">
        <w:rPr>
          <w:rFonts w:hint="cs"/>
          <w:sz w:val="27"/>
          <w:rtl/>
          <w:lang w:bidi="ar-OM"/>
        </w:rPr>
        <w:t>ً</w:t>
      </w:r>
      <w:r w:rsidRPr="004F31A3">
        <w:rPr>
          <w:rFonts w:hint="cs"/>
          <w:sz w:val="27"/>
          <w:rtl/>
          <w:lang w:bidi="ar-OM"/>
        </w:rPr>
        <w:t xml:space="preserve"> لظن</w:t>
      </w:r>
      <w:r w:rsidR="00FE361B" w:rsidRPr="004F31A3">
        <w:rPr>
          <w:rFonts w:hint="cs"/>
          <w:sz w:val="27"/>
          <w:rtl/>
          <w:lang w:bidi="ar-OM"/>
        </w:rPr>
        <w:t>ّ</w:t>
      </w:r>
      <w:r w:rsidRPr="004F31A3">
        <w:rPr>
          <w:rFonts w:hint="cs"/>
          <w:sz w:val="27"/>
          <w:rtl/>
          <w:lang w:bidi="ar-OM"/>
        </w:rPr>
        <w:t xml:space="preserve">ه ورأيه. </w:t>
      </w:r>
    </w:p>
    <w:p w:rsidR="00966FB9" w:rsidRPr="004F31A3" w:rsidRDefault="00966FB9" w:rsidP="00504089">
      <w:pPr>
        <w:tabs>
          <w:tab w:val="left" w:pos="8756"/>
        </w:tabs>
        <w:rPr>
          <w:sz w:val="27"/>
          <w:rtl/>
          <w:lang w:bidi="ar-OM"/>
        </w:rPr>
      </w:pPr>
      <w:r w:rsidRPr="004F31A3">
        <w:rPr>
          <w:rFonts w:hint="cs"/>
          <w:sz w:val="27"/>
          <w:rtl/>
          <w:lang w:bidi="ar-OM"/>
        </w:rPr>
        <w:t xml:space="preserve"> ولهذا لا يبعد في ضوء المعطيات المتاحة أن تكون الجملة المذكورة تنتهي عند ذلك.</w:t>
      </w:r>
    </w:p>
    <w:p w:rsidR="00966FB9" w:rsidRPr="004F31A3" w:rsidRDefault="00966FB9" w:rsidP="00504089">
      <w:pPr>
        <w:tabs>
          <w:tab w:val="left" w:pos="8756"/>
        </w:tabs>
        <w:rPr>
          <w:sz w:val="27"/>
          <w:rtl/>
          <w:lang w:bidi="ar-OM"/>
        </w:rPr>
      </w:pPr>
      <w:r w:rsidRPr="004F31A3">
        <w:rPr>
          <w:rFonts w:hint="cs"/>
          <w:sz w:val="27"/>
          <w:rtl/>
          <w:lang w:bidi="ar-OM"/>
        </w:rPr>
        <w:t xml:space="preserve">كما يحتمل كذلك أن تكون كلمة </w:t>
      </w:r>
      <w:r w:rsidRPr="004F31A3">
        <w:rPr>
          <w:rFonts w:hint="eastAsia"/>
          <w:sz w:val="24"/>
          <w:szCs w:val="24"/>
          <w:rtl/>
          <w:lang w:bidi="ar-OM"/>
        </w:rPr>
        <w:t>«</w:t>
      </w:r>
      <w:r w:rsidRPr="004F31A3">
        <w:rPr>
          <w:rFonts w:hint="cs"/>
          <w:sz w:val="27"/>
          <w:rtl/>
          <w:lang w:bidi="ar-OM"/>
        </w:rPr>
        <w:t>فيها</w:t>
      </w:r>
      <w:r w:rsidR="00FE361B" w:rsidRPr="004F31A3">
        <w:rPr>
          <w:rFonts w:hint="eastAsia"/>
          <w:sz w:val="24"/>
          <w:szCs w:val="24"/>
          <w:rtl/>
          <w:lang w:bidi="ar-OM"/>
        </w:rPr>
        <w:t>»</w:t>
      </w:r>
      <w:r w:rsidR="00FE361B" w:rsidRPr="004F31A3">
        <w:rPr>
          <w:rFonts w:hint="cs"/>
          <w:sz w:val="27"/>
          <w:rtl/>
          <w:lang w:bidi="ar-OM"/>
        </w:rPr>
        <w:t xml:space="preserve"> </w:t>
      </w:r>
      <w:r w:rsidRPr="004F31A3">
        <w:rPr>
          <w:rFonts w:hint="cs"/>
          <w:sz w:val="27"/>
          <w:rtl/>
          <w:lang w:bidi="ar-OM"/>
        </w:rPr>
        <w:t>زائدة</w:t>
      </w:r>
      <w:r w:rsidR="00FE361B" w:rsidRPr="004F31A3">
        <w:rPr>
          <w:rFonts w:hint="cs"/>
          <w:sz w:val="27"/>
          <w:rtl/>
          <w:lang w:bidi="ar-OM"/>
        </w:rPr>
        <w:t xml:space="preserve">ً في الجملة، فتكون الجملة </w:t>
      </w:r>
      <w:r w:rsidRPr="004F31A3">
        <w:rPr>
          <w:rFonts w:hint="cs"/>
          <w:sz w:val="27"/>
          <w:rtl/>
          <w:lang w:bidi="ar-OM"/>
        </w:rPr>
        <w:t xml:space="preserve">هكذا: ونسب ذلك </w:t>
      </w:r>
      <w:r w:rsidR="00FE361B" w:rsidRPr="004F31A3">
        <w:rPr>
          <w:rFonts w:hint="cs"/>
          <w:sz w:val="27"/>
          <w:rtl/>
          <w:lang w:bidi="ar-OM"/>
        </w:rPr>
        <w:t>إ</w:t>
      </w:r>
      <w:r w:rsidRPr="004F31A3">
        <w:rPr>
          <w:rFonts w:hint="cs"/>
          <w:sz w:val="27"/>
          <w:rtl/>
          <w:lang w:bidi="ar-OM"/>
        </w:rPr>
        <w:t>لى قول الأئم</w:t>
      </w:r>
      <w:r w:rsidR="00BE3631">
        <w:rPr>
          <w:rFonts w:hint="cs"/>
          <w:sz w:val="27"/>
          <w:rtl/>
          <w:lang w:bidi="ar-OM"/>
        </w:rPr>
        <w:t>ّ</w:t>
      </w:r>
      <w:r w:rsidRPr="004F31A3">
        <w:rPr>
          <w:rFonts w:hint="cs"/>
          <w:sz w:val="27"/>
          <w:rtl/>
          <w:lang w:bidi="ar-OM"/>
        </w:rPr>
        <w:t>ة بالرأي</w:t>
      </w:r>
      <w:r w:rsidR="00FE361B" w:rsidRPr="004F31A3">
        <w:rPr>
          <w:rFonts w:hint="cs"/>
          <w:sz w:val="27"/>
          <w:rtl/>
          <w:lang w:bidi="ar-OM"/>
        </w:rPr>
        <w:t>،</w:t>
      </w:r>
      <w:r w:rsidRPr="004F31A3">
        <w:rPr>
          <w:rFonts w:hint="cs"/>
          <w:sz w:val="27"/>
          <w:rtl/>
          <w:lang w:bidi="ar-OM"/>
        </w:rPr>
        <w:t xml:space="preserve"> بمعنى أنه نسب الاختلاف </w:t>
      </w:r>
      <w:r w:rsidR="00FE361B" w:rsidRPr="004F31A3">
        <w:rPr>
          <w:rFonts w:hint="cs"/>
          <w:sz w:val="27"/>
          <w:rtl/>
          <w:lang w:bidi="ar-OM"/>
        </w:rPr>
        <w:t>إ</w:t>
      </w:r>
      <w:r w:rsidRPr="004F31A3">
        <w:rPr>
          <w:rFonts w:hint="cs"/>
          <w:sz w:val="27"/>
          <w:rtl/>
          <w:lang w:bidi="ar-OM"/>
        </w:rPr>
        <w:t>لى قول الأئم</w:t>
      </w:r>
      <w:r w:rsidR="00BE3631">
        <w:rPr>
          <w:rFonts w:hint="cs"/>
          <w:sz w:val="27"/>
          <w:rtl/>
          <w:lang w:bidi="ar-OM"/>
        </w:rPr>
        <w:t>ّ</w:t>
      </w:r>
      <w:r w:rsidRPr="004F31A3">
        <w:rPr>
          <w:rFonts w:hint="cs"/>
          <w:sz w:val="27"/>
          <w:rtl/>
          <w:lang w:bidi="ar-OM"/>
        </w:rPr>
        <w:t xml:space="preserve">ة </w:t>
      </w:r>
      <w:r w:rsidRPr="004F31A3">
        <w:rPr>
          <w:rFonts w:hint="cs"/>
          <w:sz w:val="27"/>
          <w:rtl/>
          <w:lang w:bidi="ar-OM"/>
        </w:rPr>
        <w:lastRenderedPageBreak/>
        <w:t>وحديثهم بناء</w:t>
      </w:r>
      <w:r w:rsidR="00FE361B" w:rsidRPr="004F31A3">
        <w:rPr>
          <w:rFonts w:hint="cs"/>
          <w:sz w:val="27"/>
          <w:rtl/>
          <w:lang w:bidi="ar-OM"/>
        </w:rPr>
        <w:t>ً</w:t>
      </w:r>
      <w:r w:rsidRPr="004F31A3">
        <w:rPr>
          <w:rFonts w:hint="cs"/>
          <w:sz w:val="27"/>
          <w:rtl/>
          <w:lang w:bidi="ar-OM"/>
        </w:rPr>
        <w:t xml:space="preserve"> على الرأي الظن</w:t>
      </w:r>
      <w:r w:rsidR="00FE361B" w:rsidRPr="004F31A3">
        <w:rPr>
          <w:rFonts w:hint="cs"/>
          <w:sz w:val="27"/>
          <w:rtl/>
          <w:lang w:bidi="ar-OM"/>
        </w:rPr>
        <w:t>ّ</w:t>
      </w:r>
      <w:r w:rsidRPr="004F31A3">
        <w:rPr>
          <w:rFonts w:hint="cs"/>
          <w:sz w:val="27"/>
          <w:rtl/>
          <w:lang w:bidi="ar-OM"/>
        </w:rPr>
        <w:t>ي الشخصي</w:t>
      </w:r>
      <w:r w:rsidR="00FE361B" w:rsidRPr="004F31A3">
        <w:rPr>
          <w:rFonts w:hint="cs"/>
          <w:sz w:val="27"/>
          <w:rtl/>
          <w:lang w:bidi="ar-OM"/>
        </w:rPr>
        <w:t>ّ</w:t>
      </w:r>
      <w:r w:rsidRPr="004F31A3">
        <w:rPr>
          <w:rFonts w:hint="cs"/>
          <w:sz w:val="27"/>
          <w:rtl/>
          <w:lang w:bidi="ar-OM"/>
        </w:rPr>
        <w:t xml:space="preserve"> له. </w:t>
      </w:r>
    </w:p>
    <w:p w:rsidR="00966FB9" w:rsidRPr="004F31A3" w:rsidRDefault="00966FB9" w:rsidP="00504089">
      <w:pPr>
        <w:tabs>
          <w:tab w:val="left" w:pos="8756"/>
        </w:tabs>
        <w:rPr>
          <w:sz w:val="27"/>
          <w:rtl/>
          <w:lang w:bidi="ar-OM"/>
        </w:rPr>
      </w:pPr>
      <w:r w:rsidRPr="004F31A3">
        <w:rPr>
          <w:rFonts w:hint="cs"/>
          <w:sz w:val="27"/>
          <w:rtl/>
          <w:lang w:bidi="ar-OM"/>
        </w:rPr>
        <w:t>وهذا ما يفس</w:t>
      </w:r>
      <w:r w:rsidR="00FE361B" w:rsidRPr="004F31A3">
        <w:rPr>
          <w:rFonts w:hint="cs"/>
          <w:sz w:val="27"/>
          <w:rtl/>
          <w:lang w:bidi="ar-OM"/>
        </w:rPr>
        <w:t>ِّ</w:t>
      </w:r>
      <w:r w:rsidRPr="004F31A3">
        <w:rPr>
          <w:rFonts w:hint="cs"/>
          <w:sz w:val="27"/>
          <w:rtl/>
          <w:lang w:bidi="ar-OM"/>
        </w:rPr>
        <w:t xml:space="preserve">ر </w:t>
      </w:r>
      <w:r w:rsidR="00965B6D" w:rsidRPr="004F31A3">
        <w:rPr>
          <w:rFonts w:hint="cs"/>
          <w:sz w:val="27"/>
          <w:rtl/>
          <w:lang w:bidi="ar-OM"/>
        </w:rPr>
        <w:t>اقتصار</w:t>
      </w:r>
      <w:r w:rsidRPr="004F31A3">
        <w:rPr>
          <w:rFonts w:hint="cs"/>
          <w:sz w:val="27"/>
          <w:rtl/>
          <w:lang w:bidi="ar-OM"/>
        </w:rPr>
        <w:t xml:space="preserve"> صاحب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في حملته ضد</w:t>
      </w:r>
      <w:r w:rsidR="00965B6D" w:rsidRPr="004F31A3">
        <w:rPr>
          <w:rFonts w:hint="cs"/>
          <w:sz w:val="27"/>
          <w:rtl/>
          <w:lang w:bidi="ar-OM"/>
        </w:rPr>
        <w:t>ّ</w:t>
      </w:r>
      <w:r w:rsidRPr="004F31A3">
        <w:rPr>
          <w:rFonts w:hint="cs"/>
          <w:sz w:val="27"/>
          <w:rtl/>
          <w:lang w:bidi="ar-OM"/>
        </w:rPr>
        <w:t xml:space="preserve"> ابن ال</w:t>
      </w:r>
      <w:r w:rsidR="00BD2DA2" w:rsidRPr="004F31A3">
        <w:rPr>
          <w:rFonts w:hint="cs"/>
          <w:sz w:val="27"/>
          <w:rtl/>
          <w:lang w:bidi="ar-OM"/>
        </w:rPr>
        <w:t>جُنَيْد</w:t>
      </w:r>
      <w:r w:rsidRPr="004F31A3">
        <w:rPr>
          <w:rFonts w:hint="cs"/>
          <w:sz w:val="27"/>
          <w:rtl/>
          <w:lang w:bidi="ar-OM"/>
        </w:rPr>
        <w:t xml:space="preserve"> فقط على دعوى استعمال الرأي والقياس</w:t>
      </w:r>
      <w:r w:rsidR="00965B6D" w:rsidRPr="004F31A3">
        <w:rPr>
          <w:rFonts w:hint="cs"/>
          <w:sz w:val="27"/>
          <w:rtl/>
          <w:lang w:bidi="ar-OM"/>
        </w:rPr>
        <w:t>،</w:t>
      </w:r>
      <w:r w:rsidRPr="004F31A3">
        <w:rPr>
          <w:rFonts w:hint="cs"/>
          <w:sz w:val="27"/>
          <w:rtl/>
          <w:lang w:bidi="ar-OM"/>
        </w:rPr>
        <w:t xml:space="preserve"> وليس نسبة الرأي والاجتهاد إلى الأئم</w:t>
      </w:r>
      <w:r w:rsidR="00BE3631">
        <w:rPr>
          <w:rFonts w:hint="cs"/>
          <w:sz w:val="27"/>
          <w:rtl/>
          <w:lang w:bidi="ar-OM"/>
        </w:rPr>
        <w:t>ّ</w:t>
      </w:r>
      <w:r w:rsidRPr="004F31A3">
        <w:rPr>
          <w:rFonts w:hint="cs"/>
          <w:sz w:val="27"/>
          <w:rtl/>
          <w:lang w:bidi="ar-OM"/>
        </w:rPr>
        <w:t>ة</w:t>
      </w:r>
      <w:r w:rsidR="00965B6D" w:rsidRPr="004F31A3">
        <w:rPr>
          <w:rFonts w:hint="cs"/>
          <w:sz w:val="27"/>
          <w:rtl/>
          <w:lang w:bidi="ar-OM"/>
        </w:rPr>
        <w:t>،</w:t>
      </w:r>
      <w:r w:rsidRPr="004F31A3">
        <w:rPr>
          <w:rFonts w:hint="cs"/>
          <w:sz w:val="27"/>
          <w:rtl/>
          <w:lang w:bidi="ar-OM"/>
        </w:rPr>
        <w:t xml:space="preserve"> ونفي عصمتهم. </w:t>
      </w:r>
    </w:p>
    <w:p w:rsidR="00966FB9" w:rsidRPr="004F31A3" w:rsidRDefault="00966FB9" w:rsidP="00504089">
      <w:pPr>
        <w:tabs>
          <w:tab w:val="left" w:pos="8756"/>
        </w:tabs>
        <w:rPr>
          <w:sz w:val="27"/>
          <w:rtl/>
          <w:lang w:bidi="ar-OM"/>
        </w:rPr>
      </w:pPr>
      <w:r w:rsidRPr="004F31A3">
        <w:rPr>
          <w:rFonts w:hint="cs"/>
          <w:sz w:val="27"/>
          <w:rtl/>
          <w:lang w:bidi="ar-OM"/>
        </w:rPr>
        <w:t xml:space="preserve"> وفي جميع الأحوال فإن قراءة الكاتب محسن ك</w:t>
      </w:r>
      <w:r w:rsidR="00965B6D" w:rsidRPr="004F31A3">
        <w:rPr>
          <w:rFonts w:hint="cs"/>
          <w:sz w:val="27"/>
          <w:rtl/>
          <w:lang w:bidi="ar-OM"/>
        </w:rPr>
        <w:t>َ</w:t>
      </w:r>
      <w:r w:rsidRPr="004F31A3">
        <w:rPr>
          <w:rFonts w:hint="cs"/>
          <w:sz w:val="27"/>
          <w:rtl/>
          <w:lang w:bidi="ar-OM"/>
        </w:rPr>
        <w:t>د</w:t>
      </w:r>
      <w:r w:rsidR="00965B6D" w:rsidRPr="004F31A3">
        <w:rPr>
          <w:rFonts w:hint="cs"/>
          <w:sz w:val="27"/>
          <w:rtl/>
          <w:lang w:bidi="ar-OM"/>
        </w:rPr>
        <w:t>ِ</w:t>
      </w:r>
      <w:r w:rsidRPr="004F31A3">
        <w:rPr>
          <w:rFonts w:hint="cs"/>
          <w:sz w:val="27"/>
          <w:rtl/>
          <w:lang w:bidi="ar-OM"/>
        </w:rPr>
        <w:t>يو</w:t>
      </w:r>
      <w:r w:rsidR="00965B6D" w:rsidRPr="004F31A3">
        <w:rPr>
          <w:rFonts w:hint="cs"/>
          <w:sz w:val="27"/>
          <w:rtl/>
          <w:lang w:bidi="ar-OM"/>
        </w:rPr>
        <w:t>َ</w:t>
      </w:r>
      <w:r w:rsidRPr="004F31A3">
        <w:rPr>
          <w:rFonts w:hint="cs"/>
          <w:sz w:val="27"/>
          <w:rtl/>
          <w:lang w:bidi="ar-OM"/>
        </w:rPr>
        <w:t>ر لا تبدو مت</w:t>
      </w:r>
      <w:r w:rsidR="00965B6D" w:rsidRPr="004F31A3">
        <w:rPr>
          <w:rFonts w:hint="cs"/>
          <w:sz w:val="27"/>
          <w:rtl/>
          <w:lang w:bidi="ar-OM"/>
        </w:rPr>
        <w:t>ّ</w:t>
      </w:r>
      <w:r w:rsidRPr="004F31A3">
        <w:rPr>
          <w:rFonts w:hint="cs"/>
          <w:sz w:val="27"/>
          <w:rtl/>
          <w:lang w:bidi="ar-OM"/>
        </w:rPr>
        <w:t>سقة</w:t>
      </w:r>
      <w:r w:rsidR="00965B6D" w:rsidRPr="004F31A3">
        <w:rPr>
          <w:rFonts w:hint="cs"/>
          <w:sz w:val="27"/>
          <w:rtl/>
          <w:lang w:bidi="ar-OM"/>
        </w:rPr>
        <w:t>ً</w:t>
      </w:r>
      <w:r w:rsidRPr="004F31A3">
        <w:rPr>
          <w:rFonts w:hint="cs"/>
          <w:sz w:val="27"/>
          <w:rtl/>
          <w:lang w:bidi="ar-OM"/>
        </w:rPr>
        <w:t xml:space="preserve"> مع السياق المضموني الكل</w:t>
      </w:r>
      <w:r w:rsidR="00965B6D" w:rsidRPr="004F31A3">
        <w:rPr>
          <w:rFonts w:hint="cs"/>
          <w:sz w:val="27"/>
          <w:rtl/>
          <w:lang w:bidi="ar-OM"/>
        </w:rPr>
        <w:t>ّ</w:t>
      </w:r>
      <w:r w:rsidRPr="004F31A3">
        <w:rPr>
          <w:rFonts w:hint="cs"/>
          <w:sz w:val="27"/>
          <w:rtl/>
          <w:lang w:bidi="ar-OM"/>
        </w:rPr>
        <w:t>ي للنص</w:t>
      </w:r>
      <w:r w:rsidR="00965B6D" w:rsidRPr="004F31A3">
        <w:rPr>
          <w:rFonts w:hint="cs"/>
          <w:sz w:val="27"/>
          <w:rtl/>
          <w:lang w:bidi="ar-OM"/>
        </w:rPr>
        <w:t>ّ</w:t>
      </w:r>
      <w:r w:rsidRPr="004F31A3">
        <w:rPr>
          <w:rFonts w:hint="cs"/>
          <w:sz w:val="27"/>
          <w:rtl/>
          <w:lang w:bidi="ar-OM"/>
        </w:rPr>
        <w:t xml:space="preserve"> المذكور. </w:t>
      </w:r>
    </w:p>
    <w:p w:rsidR="00966FB9" w:rsidRPr="004F31A3" w:rsidRDefault="00966FB9" w:rsidP="00504089">
      <w:pPr>
        <w:tabs>
          <w:tab w:val="left" w:pos="8756"/>
        </w:tabs>
        <w:rPr>
          <w:sz w:val="27"/>
          <w:rtl/>
          <w:lang w:bidi="ar-OM"/>
        </w:rPr>
      </w:pPr>
      <w:r w:rsidRPr="004F31A3">
        <w:rPr>
          <w:rFonts w:hint="cs"/>
          <w:sz w:val="27"/>
          <w:rtl/>
          <w:lang w:bidi="ar-OM"/>
        </w:rPr>
        <w:t>والذي يؤك</w:t>
      </w:r>
      <w:r w:rsidR="00965B6D" w:rsidRPr="004F31A3">
        <w:rPr>
          <w:rFonts w:hint="cs"/>
          <w:sz w:val="27"/>
          <w:rtl/>
          <w:lang w:bidi="ar-OM"/>
        </w:rPr>
        <w:t>ِّ</w:t>
      </w:r>
      <w:r w:rsidRPr="004F31A3">
        <w:rPr>
          <w:rFonts w:hint="cs"/>
          <w:sz w:val="27"/>
          <w:rtl/>
          <w:lang w:bidi="ar-OM"/>
        </w:rPr>
        <w:t xml:space="preserve">د هذا التفسير هو </w:t>
      </w:r>
      <w:r w:rsidR="00965B6D" w:rsidRPr="004F31A3">
        <w:rPr>
          <w:rFonts w:hint="cs"/>
          <w:sz w:val="27"/>
          <w:rtl/>
          <w:lang w:bidi="ar-OM"/>
        </w:rPr>
        <w:t>أ</w:t>
      </w:r>
      <w:r w:rsidRPr="004F31A3">
        <w:rPr>
          <w:rFonts w:hint="cs"/>
          <w:sz w:val="27"/>
          <w:rtl/>
          <w:lang w:bidi="ar-OM"/>
        </w:rPr>
        <w:t>ن مؤل</w:t>
      </w:r>
      <w:r w:rsidR="00965B6D" w:rsidRPr="004F31A3">
        <w:rPr>
          <w:rFonts w:hint="cs"/>
          <w:sz w:val="27"/>
          <w:rtl/>
          <w:lang w:bidi="ar-OM"/>
        </w:rPr>
        <w:t>ِّ</w:t>
      </w:r>
      <w:r w:rsidRPr="004F31A3">
        <w:rPr>
          <w:rFonts w:hint="cs"/>
          <w:sz w:val="27"/>
          <w:rtl/>
          <w:lang w:bidi="ar-OM"/>
        </w:rPr>
        <w:t xml:space="preserve">ف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لم يتطر</w:t>
      </w:r>
      <w:r w:rsidR="00965B6D" w:rsidRPr="004F31A3">
        <w:rPr>
          <w:rFonts w:hint="cs"/>
          <w:sz w:val="27"/>
          <w:rtl/>
          <w:lang w:bidi="ar-OM"/>
        </w:rPr>
        <w:t>ّ</w:t>
      </w:r>
      <w:r w:rsidR="00BE3631">
        <w:rPr>
          <w:rFonts w:hint="cs"/>
          <w:sz w:val="27"/>
          <w:rtl/>
          <w:lang w:bidi="ar-OM"/>
        </w:rPr>
        <w:t>َ</w:t>
      </w:r>
      <w:r w:rsidRPr="004F31A3">
        <w:rPr>
          <w:rFonts w:hint="cs"/>
          <w:sz w:val="27"/>
          <w:rtl/>
          <w:lang w:bidi="ar-OM"/>
        </w:rPr>
        <w:t xml:space="preserve">ق </w:t>
      </w:r>
      <w:r w:rsidR="00965B6D" w:rsidRPr="004F31A3">
        <w:rPr>
          <w:rFonts w:hint="cs"/>
          <w:sz w:val="27"/>
          <w:rtl/>
          <w:lang w:bidi="ar-OM"/>
        </w:rPr>
        <w:t>إ</w:t>
      </w:r>
      <w:r w:rsidRPr="004F31A3">
        <w:rPr>
          <w:rFonts w:hint="cs"/>
          <w:sz w:val="27"/>
          <w:rtl/>
          <w:lang w:bidi="ar-OM"/>
        </w:rPr>
        <w:t xml:space="preserve">لى هذا المعنى في إجابته، ولم ينسب </w:t>
      </w:r>
      <w:r w:rsidR="00965B6D" w:rsidRPr="004F31A3">
        <w:rPr>
          <w:rFonts w:hint="cs"/>
          <w:sz w:val="27"/>
          <w:rtl/>
          <w:lang w:bidi="ar-OM"/>
        </w:rPr>
        <w:t>إ</w:t>
      </w:r>
      <w:r w:rsidRPr="004F31A3">
        <w:rPr>
          <w:rFonts w:hint="cs"/>
          <w:sz w:val="27"/>
          <w:rtl/>
          <w:lang w:bidi="ar-OM"/>
        </w:rPr>
        <w:t>لى ابن ال</w:t>
      </w:r>
      <w:r w:rsidR="00BD2DA2" w:rsidRPr="004F31A3">
        <w:rPr>
          <w:rFonts w:hint="cs"/>
          <w:sz w:val="27"/>
          <w:rtl/>
          <w:lang w:bidi="ar-OM"/>
        </w:rPr>
        <w:t>جُنَيْد</w:t>
      </w:r>
      <w:r w:rsidRPr="004F31A3">
        <w:rPr>
          <w:rFonts w:hint="cs"/>
          <w:sz w:val="27"/>
          <w:rtl/>
          <w:lang w:bidi="ar-OM"/>
        </w:rPr>
        <w:t xml:space="preserve"> أنه كان يرى بأن الأئم</w:t>
      </w:r>
      <w:r w:rsidR="00BE3631">
        <w:rPr>
          <w:rFonts w:hint="cs"/>
          <w:sz w:val="27"/>
          <w:rtl/>
          <w:lang w:bidi="ar-OM"/>
        </w:rPr>
        <w:t>ّ</w:t>
      </w:r>
      <w:r w:rsidRPr="004F31A3">
        <w:rPr>
          <w:rFonts w:hint="cs"/>
          <w:sz w:val="27"/>
          <w:rtl/>
          <w:lang w:bidi="ar-OM"/>
        </w:rPr>
        <w:t>ة غير معصومين</w:t>
      </w:r>
      <w:r w:rsidR="00965B6D" w:rsidRPr="004F31A3">
        <w:rPr>
          <w:rFonts w:hint="cs"/>
          <w:sz w:val="27"/>
          <w:rtl/>
          <w:lang w:bidi="ar-OM"/>
        </w:rPr>
        <w:t>،</w:t>
      </w:r>
      <w:r w:rsidRPr="004F31A3">
        <w:rPr>
          <w:rFonts w:hint="cs"/>
          <w:sz w:val="27"/>
          <w:rtl/>
          <w:lang w:bidi="ar-OM"/>
        </w:rPr>
        <w:t xml:space="preserve"> و</w:t>
      </w:r>
      <w:r w:rsidR="00965B6D" w:rsidRPr="004F31A3">
        <w:rPr>
          <w:rFonts w:hint="cs"/>
          <w:sz w:val="27"/>
          <w:rtl/>
          <w:lang w:bidi="ar-OM"/>
        </w:rPr>
        <w:t>أ</w:t>
      </w:r>
      <w:r w:rsidRPr="004F31A3">
        <w:rPr>
          <w:rFonts w:hint="cs"/>
          <w:sz w:val="27"/>
          <w:rtl/>
          <w:lang w:bidi="ar-OM"/>
        </w:rPr>
        <w:t>نهم يستعملون الرأي والاجتهاد. ووجدناه يواصل بعد هذه الجملة توضيح رأيه، مرك</w:t>
      </w:r>
      <w:r w:rsidR="00965B6D" w:rsidRPr="004F31A3">
        <w:rPr>
          <w:rFonts w:hint="cs"/>
          <w:sz w:val="27"/>
          <w:rtl/>
          <w:lang w:bidi="ar-OM"/>
        </w:rPr>
        <w:t>ِّ</w:t>
      </w:r>
      <w:r w:rsidRPr="004F31A3">
        <w:rPr>
          <w:rFonts w:hint="cs"/>
          <w:sz w:val="27"/>
          <w:rtl/>
          <w:lang w:bidi="ar-OM"/>
        </w:rPr>
        <w:t>زا</w:t>
      </w:r>
      <w:r w:rsidR="00965B6D" w:rsidRPr="004F31A3">
        <w:rPr>
          <w:rFonts w:hint="cs"/>
          <w:sz w:val="27"/>
          <w:rtl/>
          <w:lang w:bidi="ar-OM"/>
        </w:rPr>
        <w:t>ً</w:t>
      </w:r>
      <w:r w:rsidRPr="004F31A3">
        <w:rPr>
          <w:rFonts w:hint="cs"/>
          <w:sz w:val="27"/>
          <w:rtl/>
          <w:lang w:bidi="ar-OM"/>
        </w:rPr>
        <w:t xml:space="preserve"> على نفي الاختلاف والتعارض في حديث الأئم</w:t>
      </w:r>
      <w:r w:rsidR="00BE3631">
        <w:rPr>
          <w:rFonts w:hint="cs"/>
          <w:sz w:val="27"/>
          <w:rtl/>
          <w:lang w:bidi="ar-OM"/>
        </w:rPr>
        <w:t>ّ</w:t>
      </w:r>
      <w:r w:rsidRPr="004F31A3">
        <w:rPr>
          <w:rFonts w:hint="cs"/>
          <w:sz w:val="27"/>
          <w:rtl/>
          <w:lang w:bidi="ar-OM"/>
        </w:rPr>
        <w:t>ة، ونسبة ابن ال</w:t>
      </w:r>
      <w:r w:rsidR="00BD2DA2" w:rsidRPr="004F31A3">
        <w:rPr>
          <w:rFonts w:hint="cs"/>
          <w:sz w:val="27"/>
          <w:rtl/>
          <w:lang w:bidi="ar-OM"/>
        </w:rPr>
        <w:t>جُنَيْد</w:t>
      </w:r>
      <w:r w:rsidRPr="004F31A3">
        <w:rPr>
          <w:rFonts w:hint="cs"/>
          <w:sz w:val="27"/>
          <w:rtl/>
          <w:lang w:bidi="ar-OM"/>
        </w:rPr>
        <w:t xml:space="preserve"> </w:t>
      </w:r>
      <w:r w:rsidR="00965B6D" w:rsidRPr="004F31A3">
        <w:rPr>
          <w:rFonts w:hint="cs"/>
          <w:sz w:val="27"/>
          <w:rtl/>
          <w:lang w:bidi="ar-OM"/>
        </w:rPr>
        <w:t>إل</w:t>
      </w:r>
      <w:r w:rsidRPr="004F31A3">
        <w:rPr>
          <w:rFonts w:hint="cs"/>
          <w:sz w:val="27"/>
          <w:rtl/>
          <w:lang w:bidi="ar-OM"/>
        </w:rPr>
        <w:t>ى الظن</w:t>
      </w:r>
      <w:r w:rsidR="00965B6D" w:rsidRPr="004F31A3">
        <w:rPr>
          <w:rFonts w:hint="cs"/>
          <w:sz w:val="27"/>
          <w:rtl/>
          <w:lang w:bidi="ar-OM"/>
        </w:rPr>
        <w:t>ّ</w:t>
      </w:r>
      <w:r w:rsidRPr="004F31A3">
        <w:rPr>
          <w:rFonts w:hint="cs"/>
          <w:sz w:val="27"/>
          <w:rtl/>
          <w:lang w:bidi="ar-OM"/>
        </w:rPr>
        <w:t xml:space="preserve"> والتخي</w:t>
      </w:r>
      <w:r w:rsidR="00965B6D" w:rsidRPr="004F31A3">
        <w:rPr>
          <w:rFonts w:hint="cs"/>
          <w:sz w:val="27"/>
          <w:rtl/>
          <w:lang w:bidi="ar-OM"/>
        </w:rPr>
        <w:t>ُّ</w:t>
      </w:r>
      <w:r w:rsidRPr="004F31A3">
        <w:rPr>
          <w:rFonts w:hint="cs"/>
          <w:sz w:val="27"/>
          <w:rtl/>
          <w:lang w:bidi="ar-OM"/>
        </w:rPr>
        <w:t>ل في ذلك</w:t>
      </w:r>
      <w:r w:rsidR="00965B6D" w:rsidRPr="004F31A3">
        <w:rPr>
          <w:rFonts w:hint="cs"/>
          <w:sz w:val="27"/>
          <w:rtl/>
          <w:lang w:bidi="ar-OM"/>
        </w:rPr>
        <w:t xml:space="preserve">، </w:t>
      </w:r>
      <w:r w:rsidRPr="004F31A3">
        <w:rPr>
          <w:rFonts w:hint="cs"/>
          <w:sz w:val="27"/>
          <w:rtl/>
          <w:lang w:bidi="ar-OM"/>
        </w:rPr>
        <w:t>ولم نج</w:t>
      </w:r>
      <w:r w:rsidR="00965B6D" w:rsidRPr="004F31A3">
        <w:rPr>
          <w:rFonts w:hint="cs"/>
          <w:sz w:val="27"/>
          <w:rtl/>
          <w:lang w:bidi="ar-OM"/>
        </w:rPr>
        <w:t>ِ</w:t>
      </w:r>
      <w:r w:rsidRPr="004F31A3">
        <w:rPr>
          <w:rFonts w:hint="cs"/>
          <w:sz w:val="27"/>
          <w:rtl/>
          <w:lang w:bidi="ar-OM"/>
        </w:rPr>
        <w:t>د</w:t>
      </w:r>
      <w:r w:rsidR="00965B6D" w:rsidRPr="004F31A3">
        <w:rPr>
          <w:rFonts w:hint="cs"/>
          <w:sz w:val="27"/>
          <w:rtl/>
          <w:lang w:bidi="ar-OM"/>
        </w:rPr>
        <w:t>ْ</w:t>
      </w:r>
      <w:r w:rsidRPr="004F31A3">
        <w:rPr>
          <w:rFonts w:hint="cs"/>
          <w:sz w:val="27"/>
          <w:rtl/>
          <w:lang w:bidi="ar-OM"/>
        </w:rPr>
        <w:t>ه نهائي</w:t>
      </w:r>
      <w:r w:rsidR="00965B6D" w:rsidRPr="004F31A3">
        <w:rPr>
          <w:rFonts w:hint="cs"/>
          <w:sz w:val="27"/>
          <w:rtl/>
          <w:lang w:bidi="ar-OM"/>
        </w:rPr>
        <w:t>ّ</w:t>
      </w:r>
      <w:r w:rsidRPr="004F31A3">
        <w:rPr>
          <w:rFonts w:hint="cs"/>
          <w:sz w:val="27"/>
          <w:rtl/>
          <w:lang w:bidi="ar-OM"/>
        </w:rPr>
        <w:t>ا</w:t>
      </w:r>
      <w:r w:rsidR="00965B6D" w:rsidRPr="004F31A3">
        <w:rPr>
          <w:rFonts w:hint="cs"/>
          <w:sz w:val="27"/>
          <w:rtl/>
          <w:lang w:bidi="ar-OM"/>
        </w:rPr>
        <w:t>ً</w:t>
      </w:r>
      <w:r w:rsidRPr="004F31A3">
        <w:rPr>
          <w:rFonts w:hint="cs"/>
          <w:sz w:val="27"/>
          <w:rtl/>
          <w:lang w:bidi="ar-OM"/>
        </w:rPr>
        <w:t xml:space="preserve"> نقد ابن ال</w:t>
      </w:r>
      <w:r w:rsidR="00BD2DA2" w:rsidRPr="004F31A3">
        <w:rPr>
          <w:rFonts w:hint="cs"/>
          <w:sz w:val="27"/>
          <w:rtl/>
          <w:lang w:bidi="ar-OM"/>
        </w:rPr>
        <w:t>جُنَيْد</w:t>
      </w:r>
      <w:r w:rsidRPr="004F31A3">
        <w:rPr>
          <w:rFonts w:hint="cs"/>
          <w:sz w:val="27"/>
          <w:rtl/>
          <w:lang w:bidi="ar-OM"/>
        </w:rPr>
        <w:t xml:space="preserve"> في نسبة الرأي </w:t>
      </w:r>
      <w:r w:rsidR="00965B6D" w:rsidRPr="004F31A3">
        <w:rPr>
          <w:rFonts w:hint="cs"/>
          <w:sz w:val="27"/>
          <w:rtl/>
          <w:lang w:bidi="ar-OM"/>
        </w:rPr>
        <w:t>إل</w:t>
      </w:r>
      <w:r w:rsidRPr="004F31A3">
        <w:rPr>
          <w:rFonts w:hint="cs"/>
          <w:sz w:val="27"/>
          <w:rtl/>
          <w:lang w:bidi="ar-OM"/>
        </w:rPr>
        <w:t>ى الأئم</w:t>
      </w:r>
      <w:r w:rsidR="00BE3631">
        <w:rPr>
          <w:rFonts w:hint="cs"/>
          <w:sz w:val="27"/>
          <w:rtl/>
          <w:lang w:bidi="ar-OM"/>
        </w:rPr>
        <w:t>ّ</w:t>
      </w:r>
      <w:r w:rsidRPr="004F31A3">
        <w:rPr>
          <w:rFonts w:hint="cs"/>
          <w:sz w:val="27"/>
          <w:rtl/>
          <w:lang w:bidi="ar-OM"/>
        </w:rPr>
        <w:t>ة</w:t>
      </w:r>
      <w:r w:rsidR="00965B6D" w:rsidRPr="004F31A3">
        <w:rPr>
          <w:rFonts w:hint="cs"/>
          <w:sz w:val="27"/>
          <w:rtl/>
          <w:lang w:bidi="ar-OM"/>
        </w:rPr>
        <w:t>،</w:t>
      </w:r>
      <w:r w:rsidRPr="004F31A3">
        <w:rPr>
          <w:rFonts w:hint="cs"/>
          <w:sz w:val="27"/>
          <w:rtl/>
          <w:lang w:bidi="ar-OM"/>
        </w:rPr>
        <w:t xml:space="preserve"> أو ناقش فكرة نفي العصمة عنهم</w:t>
      </w:r>
      <w:r w:rsidR="00965B6D" w:rsidRPr="004F31A3">
        <w:rPr>
          <w:rFonts w:hint="cs"/>
          <w:sz w:val="27"/>
          <w:rtl/>
          <w:lang w:bidi="ar-OM"/>
        </w:rPr>
        <w:t xml:space="preserve">، </w:t>
      </w:r>
      <w:r w:rsidRPr="004F31A3">
        <w:rPr>
          <w:rFonts w:hint="cs"/>
          <w:sz w:val="27"/>
          <w:rtl/>
          <w:lang w:bidi="ar-OM"/>
        </w:rPr>
        <w:t>وهذا يدل</w:t>
      </w:r>
      <w:r w:rsidR="00965B6D" w:rsidRPr="004F31A3">
        <w:rPr>
          <w:rFonts w:hint="cs"/>
          <w:sz w:val="27"/>
          <w:rtl/>
          <w:lang w:bidi="ar-OM"/>
        </w:rPr>
        <w:t>ّ</w:t>
      </w:r>
      <w:r w:rsidRPr="004F31A3">
        <w:rPr>
          <w:rFonts w:hint="cs"/>
          <w:sz w:val="27"/>
          <w:rtl/>
          <w:lang w:bidi="ar-OM"/>
        </w:rPr>
        <w:t xml:space="preserve"> على أنه لم يقرأ الجملة المذكورة كما قرأها الكاتب</w:t>
      </w:r>
      <w:r w:rsidR="00965B6D" w:rsidRPr="004F31A3">
        <w:rPr>
          <w:rFonts w:hint="cs"/>
          <w:sz w:val="27"/>
          <w:rtl/>
          <w:lang w:bidi="ar-OM"/>
        </w:rPr>
        <w:t>،</w:t>
      </w:r>
      <w:r w:rsidRPr="004F31A3">
        <w:rPr>
          <w:rFonts w:hint="cs"/>
          <w:sz w:val="27"/>
          <w:rtl/>
          <w:lang w:bidi="ar-OM"/>
        </w:rPr>
        <w:t xml:space="preserve"> ولم يفهمها كما فهمها الكاتب، وإلا</w:t>
      </w:r>
      <w:r w:rsidR="00965B6D" w:rsidRPr="004F31A3">
        <w:rPr>
          <w:rFonts w:hint="cs"/>
          <w:sz w:val="27"/>
          <w:rtl/>
          <w:lang w:bidi="ar-OM"/>
        </w:rPr>
        <w:t>ّ</w:t>
      </w:r>
      <w:r w:rsidRPr="004F31A3">
        <w:rPr>
          <w:rFonts w:hint="cs"/>
          <w:sz w:val="27"/>
          <w:rtl/>
          <w:lang w:bidi="ar-OM"/>
        </w:rPr>
        <w:t xml:space="preserve"> لم يكن ليتركها دون رد</w:t>
      </w:r>
      <w:r w:rsidR="00965B6D" w:rsidRPr="004F31A3">
        <w:rPr>
          <w:rFonts w:hint="cs"/>
          <w:sz w:val="27"/>
          <w:rtl/>
          <w:lang w:bidi="ar-OM"/>
        </w:rPr>
        <w:t>ٍّ</w:t>
      </w:r>
      <w:r w:rsidRPr="004F31A3">
        <w:rPr>
          <w:rFonts w:hint="cs"/>
          <w:sz w:val="27"/>
          <w:rtl/>
          <w:lang w:bidi="ar-OM"/>
        </w:rPr>
        <w:t xml:space="preserve"> أو تعليق</w:t>
      </w:r>
      <w:r w:rsidR="00BE3631">
        <w:rPr>
          <w:rFonts w:hint="cs"/>
          <w:sz w:val="27"/>
          <w:rtl/>
          <w:lang w:bidi="ar-OM"/>
        </w:rPr>
        <w:t>ٍ</w:t>
      </w:r>
      <w:r w:rsidRPr="004F31A3">
        <w:rPr>
          <w:rFonts w:hint="cs"/>
          <w:sz w:val="27"/>
          <w:rtl/>
          <w:lang w:bidi="ar-OM"/>
        </w:rPr>
        <w:t xml:space="preserve"> نقدي</w:t>
      </w:r>
      <w:r w:rsidR="00965B6D" w:rsidRPr="004F31A3">
        <w:rPr>
          <w:rFonts w:hint="cs"/>
          <w:sz w:val="27"/>
          <w:rtl/>
          <w:lang w:bidi="ar-OM"/>
        </w:rPr>
        <w:t>ّ</w:t>
      </w:r>
      <w:r w:rsidRPr="004F31A3">
        <w:rPr>
          <w:rFonts w:hint="cs"/>
          <w:sz w:val="27"/>
          <w:rtl/>
          <w:lang w:bidi="ar-OM"/>
        </w:rPr>
        <w:t xml:space="preserve">. </w:t>
      </w:r>
    </w:p>
    <w:p w:rsidR="00966FB9" w:rsidRPr="004F31A3" w:rsidRDefault="00965B6D" w:rsidP="00504089">
      <w:pPr>
        <w:tabs>
          <w:tab w:val="left" w:pos="8756"/>
        </w:tabs>
        <w:rPr>
          <w:sz w:val="27"/>
          <w:rtl/>
          <w:lang w:bidi="ar-OM"/>
        </w:rPr>
      </w:pPr>
      <w:r w:rsidRPr="004F31A3">
        <w:rPr>
          <w:rFonts w:hint="cs"/>
          <w:sz w:val="27"/>
          <w:rtl/>
          <w:lang w:bidi="ar-OM"/>
        </w:rPr>
        <w:t>و</w:t>
      </w:r>
      <w:r w:rsidR="00966FB9" w:rsidRPr="004F31A3">
        <w:rPr>
          <w:rFonts w:hint="cs"/>
          <w:sz w:val="27"/>
          <w:rtl/>
          <w:lang w:bidi="ar-OM"/>
        </w:rPr>
        <w:t>من ناحية</w:t>
      </w:r>
      <w:r w:rsidRPr="004F31A3">
        <w:rPr>
          <w:rFonts w:hint="cs"/>
          <w:sz w:val="27"/>
          <w:rtl/>
          <w:lang w:bidi="ar-OM"/>
        </w:rPr>
        <w:t>ٍ</w:t>
      </w:r>
      <w:r w:rsidR="00966FB9" w:rsidRPr="004F31A3">
        <w:rPr>
          <w:rFonts w:hint="cs"/>
          <w:sz w:val="27"/>
          <w:rtl/>
          <w:lang w:bidi="ar-OM"/>
        </w:rPr>
        <w:t xml:space="preserve"> أخرى لو كان هذا بالفعل يمث</w:t>
      </w:r>
      <w:r w:rsidRPr="004F31A3">
        <w:rPr>
          <w:rFonts w:hint="cs"/>
          <w:sz w:val="27"/>
          <w:rtl/>
          <w:lang w:bidi="ar-OM"/>
        </w:rPr>
        <w:t>ِّ</w:t>
      </w:r>
      <w:r w:rsidR="00966FB9" w:rsidRPr="004F31A3">
        <w:rPr>
          <w:rFonts w:hint="cs"/>
          <w:sz w:val="27"/>
          <w:rtl/>
          <w:lang w:bidi="ar-OM"/>
        </w:rPr>
        <w:t>ل رأي ابن ال</w:t>
      </w:r>
      <w:r w:rsidR="00BD2DA2" w:rsidRPr="004F31A3">
        <w:rPr>
          <w:rFonts w:hint="cs"/>
          <w:sz w:val="27"/>
          <w:rtl/>
          <w:lang w:bidi="ar-OM"/>
        </w:rPr>
        <w:t>جُنَيْد</w:t>
      </w:r>
      <w:r w:rsidR="00966FB9" w:rsidRPr="004F31A3">
        <w:rPr>
          <w:rFonts w:hint="cs"/>
          <w:sz w:val="27"/>
          <w:rtl/>
          <w:lang w:bidi="ar-OM"/>
        </w:rPr>
        <w:t xml:space="preserve"> لذكره العلماء الذين شن</w:t>
      </w:r>
      <w:r w:rsidRPr="004F31A3">
        <w:rPr>
          <w:rFonts w:hint="cs"/>
          <w:sz w:val="27"/>
          <w:rtl/>
          <w:lang w:bidi="ar-OM"/>
        </w:rPr>
        <w:t>ّ</w:t>
      </w:r>
      <w:r w:rsidR="00966FB9" w:rsidRPr="004F31A3">
        <w:rPr>
          <w:rFonts w:hint="cs"/>
          <w:sz w:val="27"/>
          <w:rtl/>
          <w:lang w:bidi="ar-OM"/>
        </w:rPr>
        <w:t>وا عليه حملة</w:t>
      </w:r>
      <w:r w:rsidRPr="004F31A3">
        <w:rPr>
          <w:rFonts w:hint="cs"/>
          <w:sz w:val="27"/>
          <w:rtl/>
          <w:lang w:bidi="ar-OM"/>
        </w:rPr>
        <w:t>ً</w:t>
      </w:r>
      <w:r w:rsidR="00966FB9" w:rsidRPr="004F31A3">
        <w:rPr>
          <w:rFonts w:hint="cs"/>
          <w:sz w:val="27"/>
          <w:rtl/>
          <w:lang w:bidi="ar-OM"/>
        </w:rPr>
        <w:t xml:space="preserve"> نقدية</w:t>
      </w:r>
      <w:r w:rsidRPr="004F31A3">
        <w:rPr>
          <w:rFonts w:hint="cs"/>
          <w:sz w:val="27"/>
          <w:rtl/>
          <w:lang w:bidi="ar-OM"/>
        </w:rPr>
        <w:t xml:space="preserve">؛ </w:t>
      </w:r>
      <w:r w:rsidR="00966FB9" w:rsidRPr="004F31A3">
        <w:rPr>
          <w:rFonts w:hint="cs"/>
          <w:sz w:val="27"/>
          <w:rtl/>
          <w:lang w:bidi="ar-OM"/>
        </w:rPr>
        <w:t>بسبب تبن</w:t>
      </w:r>
      <w:r w:rsidRPr="004F31A3">
        <w:rPr>
          <w:rFonts w:hint="cs"/>
          <w:sz w:val="27"/>
          <w:rtl/>
          <w:lang w:bidi="ar-OM"/>
        </w:rPr>
        <w:t>ّ</w:t>
      </w:r>
      <w:r w:rsidR="00966FB9" w:rsidRPr="004F31A3">
        <w:rPr>
          <w:rFonts w:hint="cs"/>
          <w:sz w:val="27"/>
          <w:rtl/>
          <w:lang w:bidi="ar-OM"/>
        </w:rPr>
        <w:t>يه القياس والرأي. ولكان الأ</w:t>
      </w:r>
      <w:r w:rsidRPr="004F31A3">
        <w:rPr>
          <w:rFonts w:hint="cs"/>
          <w:sz w:val="27"/>
          <w:rtl/>
          <w:lang w:bidi="ar-OM"/>
        </w:rPr>
        <w:t>َ</w:t>
      </w:r>
      <w:r w:rsidR="00966FB9" w:rsidRPr="004F31A3">
        <w:rPr>
          <w:rFonts w:hint="cs"/>
          <w:sz w:val="27"/>
          <w:rtl/>
          <w:lang w:bidi="ar-OM"/>
        </w:rPr>
        <w:t>و</w:t>
      </w:r>
      <w:r w:rsidRPr="004F31A3">
        <w:rPr>
          <w:rFonts w:hint="cs"/>
          <w:sz w:val="27"/>
          <w:rtl/>
          <w:lang w:bidi="ar-OM"/>
        </w:rPr>
        <w:t>ْ</w:t>
      </w:r>
      <w:r w:rsidR="00966FB9" w:rsidRPr="004F31A3">
        <w:rPr>
          <w:rFonts w:hint="cs"/>
          <w:sz w:val="27"/>
          <w:rtl/>
          <w:lang w:bidi="ar-OM"/>
        </w:rPr>
        <w:t>لى بهم وأجدر أن يقد</w:t>
      </w:r>
      <w:r w:rsidRPr="004F31A3">
        <w:rPr>
          <w:rFonts w:hint="cs"/>
          <w:sz w:val="27"/>
          <w:rtl/>
          <w:lang w:bidi="ar-OM"/>
        </w:rPr>
        <w:t>ِّ</w:t>
      </w:r>
      <w:r w:rsidR="00966FB9" w:rsidRPr="004F31A3">
        <w:rPr>
          <w:rFonts w:hint="cs"/>
          <w:sz w:val="27"/>
          <w:rtl/>
          <w:lang w:bidi="ar-OM"/>
        </w:rPr>
        <w:t>موا هذه القضية في نقدهم عليه</w:t>
      </w:r>
      <w:r w:rsidRPr="004F31A3">
        <w:rPr>
          <w:rFonts w:hint="cs"/>
          <w:sz w:val="27"/>
          <w:rtl/>
          <w:lang w:bidi="ar-OM"/>
        </w:rPr>
        <w:t>،</w:t>
      </w:r>
      <w:r w:rsidR="00966FB9" w:rsidRPr="004F31A3">
        <w:rPr>
          <w:rFonts w:hint="cs"/>
          <w:sz w:val="27"/>
          <w:rtl/>
          <w:lang w:bidi="ar-OM"/>
        </w:rPr>
        <w:t xml:space="preserve"> ودعوة الجماهير إلى ترك كتبه</w:t>
      </w:r>
      <w:r w:rsidRPr="004F31A3">
        <w:rPr>
          <w:rFonts w:hint="cs"/>
          <w:sz w:val="27"/>
          <w:rtl/>
          <w:lang w:bidi="ar-OM"/>
        </w:rPr>
        <w:t>،</w:t>
      </w:r>
      <w:r w:rsidR="00966FB9" w:rsidRPr="004F31A3">
        <w:rPr>
          <w:rFonts w:hint="cs"/>
          <w:sz w:val="27"/>
          <w:rtl/>
          <w:lang w:bidi="ar-OM"/>
        </w:rPr>
        <w:t xml:space="preserve"> وإهمال آرائه</w:t>
      </w:r>
      <w:r w:rsidRPr="004F31A3">
        <w:rPr>
          <w:rFonts w:hint="cs"/>
          <w:sz w:val="27"/>
          <w:rtl/>
          <w:lang w:bidi="ar-OM"/>
        </w:rPr>
        <w:t>؛</w:t>
      </w:r>
      <w:r w:rsidR="00966FB9" w:rsidRPr="004F31A3">
        <w:rPr>
          <w:rFonts w:hint="cs"/>
          <w:sz w:val="27"/>
          <w:rtl/>
          <w:lang w:bidi="ar-OM"/>
        </w:rPr>
        <w:t xml:space="preserve"> بسبب هذه الفكرة المخالفة لعقيدة الإمامية</w:t>
      </w:r>
      <w:r w:rsidR="004A7738" w:rsidRPr="004F31A3">
        <w:rPr>
          <w:rFonts w:hint="cs"/>
          <w:sz w:val="27"/>
          <w:rtl/>
          <w:lang w:bidi="ar-OM"/>
        </w:rPr>
        <w:t>،</w:t>
      </w:r>
      <w:r w:rsidR="00966FB9" w:rsidRPr="004F31A3">
        <w:rPr>
          <w:rFonts w:hint="cs"/>
          <w:sz w:val="27"/>
          <w:rtl/>
          <w:lang w:bidi="ar-OM"/>
        </w:rPr>
        <w:t xml:space="preserve"> مع </w:t>
      </w:r>
      <w:r w:rsidR="004A7738" w:rsidRPr="004F31A3">
        <w:rPr>
          <w:rFonts w:hint="cs"/>
          <w:sz w:val="27"/>
          <w:rtl/>
          <w:lang w:bidi="ar-OM"/>
        </w:rPr>
        <w:t>أ</w:t>
      </w:r>
      <w:r w:rsidR="00966FB9" w:rsidRPr="004F31A3">
        <w:rPr>
          <w:rFonts w:hint="cs"/>
          <w:sz w:val="27"/>
          <w:rtl/>
          <w:lang w:bidi="ar-OM"/>
        </w:rPr>
        <w:t>ننا لم نج</w:t>
      </w:r>
      <w:r w:rsidR="004A7738" w:rsidRPr="004F31A3">
        <w:rPr>
          <w:rFonts w:hint="cs"/>
          <w:sz w:val="27"/>
          <w:rtl/>
          <w:lang w:bidi="ar-OM"/>
        </w:rPr>
        <w:t>ِ</w:t>
      </w:r>
      <w:r w:rsidR="00966FB9" w:rsidRPr="004F31A3">
        <w:rPr>
          <w:rFonts w:hint="cs"/>
          <w:sz w:val="27"/>
          <w:rtl/>
          <w:lang w:bidi="ar-OM"/>
        </w:rPr>
        <w:t>د</w:t>
      </w:r>
      <w:r w:rsidR="004A7738" w:rsidRPr="004F31A3">
        <w:rPr>
          <w:rFonts w:hint="cs"/>
          <w:sz w:val="27"/>
          <w:rtl/>
          <w:lang w:bidi="ar-OM"/>
        </w:rPr>
        <w:t>ْ</w:t>
      </w:r>
      <w:r w:rsidR="00966FB9" w:rsidRPr="004F31A3">
        <w:rPr>
          <w:rFonts w:hint="cs"/>
          <w:sz w:val="27"/>
          <w:rtl/>
          <w:lang w:bidi="ar-OM"/>
        </w:rPr>
        <w:t xml:space="preserve"> أحدا</w:t>
      </w:r>
      <w:r w:rsidR="004A7738" w:rsidRPr="004F31A3">
        <w:rPr>
          <w:rFonts w:hint="cs"/>
          <w:sz w:val="27"/>
          <w:rtl/>
          <w:lang w:bidi="ar-OM"/>
        </w:rPr>
        <w:t>ً</w:t>
      </w:r>
      <w:r w:rsidR="00966FB9" w:rsidRPr="004F31A3">
        <w:rPr>
          <w:rFonts w:hint="cs"/>
          <w:sz w:val="27"/>
          <w:rtl/>
          <w:lang w:bidi="ar-OM"/>
        </w:rPr>
        <w:t xml:space="preserve"> من الذين نقدوه وحملوا عليه نسبوا هذه الفكرة </w:t>
      </w:r>
      <w:r w:rsidR="004A7738" w:rsidRPr="004F31A3">
        <w:rPr>
          <w:rFonts w:hint="cs"/>
          <w:sz w:val="27"/>
          <w:rtl/>
          <w:lang w:bidi="ar-OM"/>
        </w:rPr>
        <w:t>إ</w:t>
      </w:r>
      <w:r w:rsidR="00966FB9" w:rsidRPr="004F31A3">
        <w:rPr>
          <w:rFonts w:hint="cs"/>
          <w:sz w:val="27"/>
          <w:rtl/>
          <w:lang w:bidi="ar-OM"/>
        </w:rPr>
        <w:t xml:space="preserve">ليه. </w:t>
      </w:r>
    </w:p>
    <w:p w:rsidR="00966FB9" w:rsidRPr="004F31A3" w:rsidRDefault="00966FB9" w:rsidP="00504089">
      <w:pPr>
        <w:tabs>
          <w:tab w:val="left" w:pos="8756"/>
        </w:tabs>
        <w:rPr>
          <w:sz w:val="27"/>
          <w:rtl/>
          <w:lang w:bidi="ar-OM"/>
        </w:rPr>
      </w:pPr>
      <w:r w:rsidRPr="004F31A3">
        <w:rPr>
          <w:rFonts w:hint="cs"/>
          <w:sz w:val="27"/>
          <w:rtl/>
          <w:lang w:bidi="ar-OM"/>
        </w:rPr>
        <w:t>ولو كان ابن ال</w:t>
      </w:r>
      <w:r w:rsidR="00BD2DA2" w:rsidRPr="004F31A3">
        <w:rPr>
          <w:rFonts w:hint="cs"/>
          <w:sz w:val="27"/>
          <w:rtl/>
          <w:lang w:bidi="ar-OM"/>
        </w:rPr>
        <w:t>جُنَيْد</w:t>
      </w:r>
      <w:r w:rsidRPr="004F31A3">
        <w:rPr>
          <w:rFonts w:hint="cs"/>
          <w:sz w:val="27"/>
          <w:rtl/>
          <w:lang w:bidi="ar-OM"/>
        </w:rPr>
        <w:t xml:space="preserve"> بالفعل ينكر عصمة الأئم</w:t>
      </w:r>
      <w:r w:rsidR="00BE3631">
        <w:rPr>
          <w:rFonts w:hint="cs"/>
          <w:sz w:val="27"/>
          <w:rtl/>
          <w:lang w:bidi="ar-OM"/>
        </w:rPr>
        <w:t>ّ</w:t>
      </w:r>
      <w:r w:rsidRPr="004F31A3">
        <w:rPr>
          <w:rFonts w:hint="cs"/>
          <w:sz w:val="27"/>
          <w:rtl/>
          <w:lang w:bidi="ar-OM"/>
        </w:rPr>
        <w:t>ة في بيان الأحكام الدينية، وينسبهم إلى الاجتهاد والرأي</w:t>
      </w:r>
      <w:r w:rsidR="004A7738" w:rsidRPr="004F31A3">
        <w:rPr>
          <w:rFonts w:hint="cs"/>
          <w:sz w:val="27"/>
          <w:rtl/>
          <w:lang w:bidi="ar-OM"/>
        </w:rPr>
        <w:t>،</w:t>
      </w:r>
      <w:r w:rsidRPr="004F31A3">
        <w:rPr>
          <w:rFonts w:hint="cs"/>
          <w:sz w:val="27"/>
          <w:rtl/>
          <w:lang w:bidi="ar-OM"/>
        </w:rPr>
        <w:t xml:space="preserve"> لثار عليه العلماء الذين عاصروه</w:t>
      </w:r>
      <w:r w:rsidR="004A7738" w:rsidRPr="004F31A3">
        <w:rPr>
          <w:rFonts w:hint="cs"/>
          <w:sz w:val="27"/>
          <w:rtl/>
          <w:lang w:bidi="ar-OM"/>
        </w:rPr>
        <w:t xml:space="preserve">، </w:t>
      </w:r>
      <w:r w:rsidRPr="004F31A3">
        <w:rPr>
          <w:rFonts w:hint="cs"/>
          <w:sz w:val="27"/>
          <w:rtl/>
          <w:lang w:bidi="ar-OM"/>
        </w:rPr>
        <w:t>ورد</w:t>
      </w:r>
      <w:r w:rsidR="004A7738" w:rsidRPr="004F31A3">
        <w:rPr>
          <w:rFonts w:hint="cs"/>
          <w:sz w:val="27"/>
          <w:rtl/>
          <w:lang w:bidi="ar-OM"/>
        </w:rPr>
        <w:t>ّ</w:t>
      </w:r>
      <w:r w:rsidRPr="004F31A3">
        <w:rPr>
          <w:rFonts w:hint="cs"/>
          <w:sz w:val="27"/>
          <w:rtl/>
          <w:lang w:bidi="ar-OM"/>
        </w:rPr>
        <w:t>وا عليه</w:t>
      </w:r>
      <w:r w:rsidR="004A7738" w:rsidRPr="004F31A3">
        <w:rPr>
          <w:rFonts w:hint="cs"/>
          <w:sz w:val="27"/>
          <w:rtl/>
          <w:lang w:bidi="ar-OM"/>
        </w:rPr>
        <w:t>،</w:t>
      </w:r>
      <w:r w:rsidRPr="004F31A3">
        <w:rPr>
          <w:rFonts w:hint="cs"/>
          <w:sz w:val="27"/>
          <w:rtl/>
          <w:lang w:bidi="ar-OM"/>
        </w:rPr>
        <w:t xml:space="preserve"> وكتبوا الكتب والرسائل في رد</w:t>
      </w:r>
      <w:r w:rsidR="004A7738" w:rsidRPr="004F31A3">
        <w:rPr>
          <w:rFonts w:hint="cs"/>
          <w:sz w:val="27"/>
          <w:rtl/>
          <w:lang w:bidi="ar-OM"/>
        </w:rPr>
        <w:t>ّ</w:t>
      </w:r>
      <w:r w:rsidRPr="004F31A3">
        <w:rPr>
          <w:rFonts w:hint="cs"/>
          <w:sz w:val="27"/>
          <w:rtl/>
          <w:lang w:bidi="ar-OM"/>
        </w:rPr>
        <w:t xml:space="preserve">ه ونقده، كما فعلوا بالنسبة </w:t>
      </w:r>
      <w:r w:rsidR="004A7738" w:rsidRPr="004F31A3">
        <w:rPr>
          <w:rFonts w:hint="cs"/>
          <w:sz w:val="27"/>
          <w:rtl/>
          <w:lang w:bidi="ar-OM"/>
        </w:rPr>
        <w:t xml:space="preserve">إلى </w:t>
      </w:r>
      <w:r w:rsidRPr="004F31A3">
        <w:rPr>
          <w:rFonts w:hint="cs"/>
          <w:sz w:val="27"/>
          <w:rtl/>
          <w:lang w:bidi="ar-OM"/>
        </w:rPr>
        <w:t>دعوى القياس. ولكن</w:t>
      </w:r>
      <w:r w:rsidR="004A7738" w:rsidRPr="004F31A3">
        <w:rPr>
          <w:rFonts w:hint="cs"/>
          <w:sz w:val="27"/>
          <w:rtl/>
          <w:lang w:bidi="ar-OM"/>
        </w:rPr>
        <w:t>ّ</w:t>
      </w:r>
      <w:r w:rsidRPr="004F31A3">
        <w:rPr>
          <w:rFonts w:hint="cs"/>
          <w:sz w:val="27"/>
          <w:rtl/>
          <w:lang w:bidi="ar-OM"/>
        </w:rPr>
        <w:t xml:space="preserve"> أي</w:t>
      </w:r>
      <w:r w:rsidR="004A7738" w:rsidRPr="004F31A3">
        <w:rPr>
          <w:rFonts w:hint="cs"/>
          <w:sz w:val="27"/>
          <w:rtl/>
          <w:lang w:bidi="ar-OM"/>
        </w:rPr>
        <w:t>ّ</w:t>
      </w:r>
      <w:r w:rsidRPr="004F31A3">
        <w:rPr>
          <w:rFonts w:hint="cs"/>
          <w:sz w:val="27"/>
          <w:rtl/>
          <w:lang w:bidi="ar-OM"/>
        </w:rPr>
        <w:t>ا</w:t>
      </w:r>
      <w:r w:rsidR="004A7738" w:rsidRPr="004F31A3">
        <w:rPr>
          <w:rFonts w:hint="cs"/>
          <w:sz w:val="27"/>
          <w:rtl/>
          <w:lang w:bidi="ar-OM"/>
        </w:rPr>
        <w:t>ً</w:t>
      </w:r>
      <w:r w:rsidRPr="004F31A3">
        <w:rPr>
          <w:rFonts w:hint="cs"/>
          <w:sz w:val="27"/>
          <w:rtl/>
          <w:lang w:bidi="ar-OM"/>
        </w:rPr>
        <w:t xml:space="preserve"> من ذلك لم يحصل، فلم ي</w:t>
      </w:r>
      <w:r w:rsidR="004A7738" w:rsidRPr="004F31A3">
        <w:rPr>
          <w:rFonts w:hint="cs"/>
          <w:sz w:val="27"/>
          <w:rtl/>
          <w:lang w:bidi="ar-OM"/>
        </w:rPr>
        <w:t>َ</w:t>
      </w:r>
      <w:r w:rsidRPr="004F31A3">
        <w:rPr>
          <w:rFonts w:hint="cs"/>
          <w:sz w:val="27"/>
          <w:rtl/>
          <w:lang w:bidi="ar-OM"/>
        </w:rPr>
        <w:t>ر</w:t>
      </w:r>
      <w:r w:rsidR="004A7738" w:rsidRPr="004F31A3">
        <w:rPr>
          <w:rFonts w:hint="cs"/>
          <w:sz w:val="27"/>
          <w:rtl/>
          <w:lang w:bidi="ar-OM"/>
        </w:rPr>
        <w:t>ِ</w:t>
      </w:r>
      <w:r w:rsidRPr="004F31A3">
        <w:rPr>
          <w:rFonts w:hint="cs"/>
          <w:sz w:val="27"/>
          <w:rtl/>
          <w:lang w:bidi="ar-OM"/>
        </w:rPr>
        <w:t>د</w:t>
      </w:r>
      <w:r w:rsidR="004A7738" w:rsidRPr="004F31A3">
        <w:rPr>
          <w:rFonts w:hint="cs"/>
          <w:sz w:val="27"/>
          <w:rtl/>
          <w:lang w:bidi="ar-OM"/>
        </w:rPr>
        <w:t>ْ</w:t>
      </w:r>
      <w:r w:rsidRPr="004F31A3">
        <w:rPr>
          <w:rFonts w:hint="cs"/>
          <w:sz w:val="27"/>
          <w:rtl/>
          <w:lang w:bidi="ar-OM"/>
        </w:rPr>
        <w:t xml:space="preserve"> في قوائم كتب أحد من العلماء</w:t>
      </w:r>
      <w:r w:rsidR="004A7738" w:rsidRPr="004F31A3">
        <w:rPr>
          <w:rFonts w:hint="cs"/>
          <w:sz w:val="27"/>
          <w:rtl/>
          <w:lang w:bidi="ar-OM"/>
        </w:rPr>
        <w:t>،</w:t>
      </w:r>
      <w:r w:rsidRPr="004F31A3">
        <w:rPr>
          <w:rFonts w:hint="cs"/>
          <w:sz w:val="27"/>
          <w:rtl/>
          <w:lang w:bidi="ar-OM"/>
        </w:rPr>
        <w:t xml:space="preserve"> كالمفيد والطوسي والمرتضى</w:t>
      </w:r>
      <w:r w:rsidR="004A7738" w:rsidRPr="004F31A3">
        <w:rPr>
          <w:rFonts w:hint="cs"/>
          <w:sz w:val="27"/>
          <w:rtl/>
          <w:lang w:bidi="ar-OM"/>
        </w:rPr>
        <w:t>،</w:t>
      </w:r>
      <w:r w:rsidRPr="004F31A3">
        <w:rPr>
          <w:rFonts w:hint="cs"/>
          <w:sz w:val="27"/>
          <w:rtl/>
          <w:lang w:bidi="ar-OM"/>
        </w:rPr>
        <w:t xml:space="preserve"> أنهم كتبوا كتبا</w:t>
      </w:r>
      <w:r w:rsidR="004A7738" w:rsidRPr="004F31A3">
        <w:rPr>
          <w:rFonts w:hint="cs"/>
          <w:sz w:val="27"/>
          <w:rtl/>
          <w:lang w:bidi="ar-OM"/>
        </w:rPr>
        <w:t>ً</w:t>
      </w:r>
      <w:r w:rsidRPr="004F31A3">
        <w:rPr>
          <w:rFonts w:hint="cs"/>
          <w:sz w:val="27"/>
          <w:rtl/>
          <w:lang w:bidi="ar-OM"/>
        </w:rPr>
        <w:t xml:space="preserve"> في الرد</w:t>
      </w:r>
      <w:r w:rsidR="004A7738" w:rsidRPr="004F31A3">
        <w:rPr>
          <w:rFonts w:hint="cs"/>
          <w:sz w:val="27"/>
          <w:rtl/>
          <w:lang w:bidi="ar-OM"/>
        </w:rPr>
        <w:t>ّ</w:t>
      </w:r>
      <w:r w:rsidRPr="004F31A3">
        <w:rPr>
          <w:rFonts w:hint="cs"/>
          <w:sz w:val="27"/>
          <w:rtl/>
          <w:lang w:bidi="ar-OM"/>
        </w:rPr>
        <w:t xml:space="preserve"> على ابن ال</w:t>
      </w:r>
      <w:r w:rsidR="00BD2DA2" w:rsidRPr="004F31A3">
        <w:rPr>
          <w:rFonts w:hint="cs"/>
          <w:sz w:val="27"/>
          <w:rtl/>
          <w:lang w:bidi="ar-OM"/>
        </w:rPr>
        <w:t>جُنَيْد</w:t>
      </w:r>
      <w:r w:rsidRPr="004F31A3">
        <w:rPr>
          <w:rFonts w:hint="cs"/>
          <w:sz w:val="27"/>
          <w:rtl/>
          <w:lang w:bidi="ar-OM"/>
        </w:rPr>
        <w:t xml:space="preserve"> في مسألة نفي العصمة ونسبة الاجتهاد إلى الأئم</w:t>
      </w:r>
      <w:r w:rsidR="00BE3631">
        <w:rPr>
          <w:rFonts w:hint="cs"/>
          <w:sz w:val="27"/>
          <w:rtl/>
          <w:lang w:bidi="ar-OM"/>
        </w:rPr>
        <w:t>ّ</w:t>
      </w:r>
      <w:r w:rsidRPr="004F31A3">
        <w:rPr>
          <w:rFonts w:hint="cs"/>
          <w:sz w:val="27"/>
          <w:rtl/>
          <w:lang w:bidi="ar-OM"/>
        </w:rPr>
        <w:t>ة</w:t>
      </w:r>
      <w:r w:rsidR="003A4440" w:rsidRPr="004F31A3">
        <w:rPr>
          <w:rFonts w:hint="cs"/>
          <w:sz w:val="27"/>
          <w:rtl/>
          <w:lang w:bidi="ar-OM"/>
        </w:rPr>
        <w:t>،</w:t>
      </w:r>
      <w:r w:rsidRPr="004F31A3">
        <w:rPr>
          <w:rFonts w:hint="cs"/>
          <w:sz w:val="27"/>
          <w:rtl/>
          <w:lang w:bidi="ar-OM"/>
        </w:rPr>
        <w:t xml:space="preserve"> </w:t>
      </w:r>
      <w:r w:rsidR="003A4440" w:rsidRPr="004F31A3">
        <w:rPr>
          <w:rFonts w:hint="cs"/>
          <w:sz w:val="27"/>
          <w:rtl/>
          <w:lang w:bidi="ar-OM"/>
        </w:rPr>
        <w:t xml:space="preserve">مع أن </w:t>
      </w:r>
      <w:r w:rsidRPr="004F31A3">
        <w:rPr>
          <w:rFonts w:hint="cs"/>
          <w:sz w:val="27"/>
          <w:rtl/>
          <w:lang w:bidi="ar-OM"/>
        </w:rPr>
        <w:t>هذه القضية تتقد</w:t>
      </w:r>
      <w:r w:rsidR="003A4440" w:rsidRPr="004F31A3">
        <w:rPr>
          <w:rFonts w:hint="cs"/>
          <w:sz w:val="27"/>
          <w:rtl/>
          <w:lang w:bidi="ar-OM"/>
        </w:rPr>
        <w:t>ّ</w:t>
      </w:r>
      <w:r w:rsidR="00BE3631">
        <w:rPr>
          <w:rFonts w:hint="cs"/>
          <w:sz w:val="27"/>
          <w:rtl/>
          <w:lang w:bidi="ar-OM"/>
        </w:rPr>
        <w:t>َ</w:t>
      </w:r>
      <w:r w:rsidRPr="004F31A3">
        <w:rPr>
          <w:rFonts w:hint="cs"/>
          <w:sz w:val="27"/>
          <w:rtl/>
          <w:lang w:bidi="ar-OM"/>
        </w:rPr>
        <w:t>م في أهم</w:t>
      </w:r>
      <w:r w:rsidR="003A4440" w:rsidRPr="004F31A3">
        <w:rPr>
          <w:rFonts w:hint="cs"/>
          <w:sz w:val="27"/>
          <w:rtl/>
          <w:lang w:bidi="ar-OM"/>
        </w:rPr>
        <w:t>ّ</w:t>
      </w:r>
      <w:r w:rsidRPr="004F31A3">
        <w:rPr>
          <w:rFonts w:hint="cs"/>
          <w:sz w:val="27"/>
          <w:rtl/>
          <w:lang w:bidi="ar-OM"/>
        </w:rPr>
        <w:t xml:space="preserve">يتها على قضية العمل بالقياس. ولهذا قال السيد الخوئي في معرض نفي نسبة كتاب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w:t>
      </w:r>
      <w:r w:rsidR="003A4440" w:rsidRPr="004F31A3">
        <w:rPr>
          <w:rFonts w:hint="cs"/>
          <w:sz w:val="27"/>
          <w:rtl/>
          <w:lang w:bidi="ar-OM"/>
        </w:rPr>
        <w:t>إ</w:t>
      </w:r>
      <w:r w:rsidRPr="004F31A3">
        <w:rPr>
          <w:rFonts w:hint="cs"/>
          <w:sz w:val="27"/>
          <w:rtl/>
          <w:lang w:bidi="ar-OM"/>
        </w:rPr>
        <w:t>لى المفيد</w:t>
      </w:r>
      <w:r w:rsidR="003A4440" w:rsidRPr="004F31A3">
        <w:rPr>
          <w:rFonts w:hint="cs"/>
          <w:sz w:val="27"/>
          <w:rtl/>
          <w:lang w:bidi="ar-OM"/>
        </w:rPr>
        <w:t>،</w:t>
      </w:r>
      <w:r w:rsidRPr="004F31A3">
        <w:rPr>
          <w:rFonts w:hint="cs"/>
          <w:sz w:val="27"/>
          <w:rtl/>
          <w:lang w:bidi="ar-OM"/>
        </w:rPr>
        <w:t xml:space="preserve"> </w:t>
      </w:r>
      <w:r w:rsidRPr="004F31A3">
        <w:rPr>
          <w:rFonts w:hint="cs"/>
          <w:sz w:val="27"/>
          <w:rtl/>
          <w:lang w:bidi="ar-OM"/>
        </w:rPr>
        <w:lastRenderedPageBreak/>
        <w:t>ومن ثم</w:t>
      </w:r>
      <w:r w:rsidR="00BE3631">
        <w:rPr>
          <w:rFonts w:hint="cs"/>
          <w:sz w:val="27"/>
          <w:rtl/>
          <w:lang w:bidi="ar-OM"/>
        </w:rPr>
        <w:t>ّ</w:t>
      </w:r>
      <w:r w:rsidRPr="004F31A3">
        <w:rPr>
          <w:rFonts w:hint="cs"/>
          <w:sz w:val="27"/>
          <w:rtl/>
          <w:lang w:bidi="ar-OM"/>
        </w:rPr>
        <w:t xml:space="preserve"> نسبة هذا المضمون إليه: ومم</w:t>
      </w:r>
      <w:r w:rsidR="003A4440" w:rsidRPr="004F31A3">
        <w:rPr>
          <w:rFonts w:hint="cs"/>
          <w:sz w:val="27"/>
          <w:rtl/>
          <w:lang w:bidi="ar-OM"/>
        </w:rPr>
        <w:t>ّ</w:t>
      </w:r>
      <w:r w:rsidRPr="004F31A3">
        <w:rPr>
          <w:rFonts w:hint="cs"/>
          <w:sz w:val="27"/>
          <w:rtl/>
          <w:lang w:bidi="ar-OM"/>
        </w:rPr>
        <w:t>ا يؤك</w:t>
      </w:r>
      <w:r w:rsidR="003A4440" w:rsidRPr="004F31A3">
        <w:rPr>
          <w:rFonts w:hint="cs"/>
          <w:sz w:val="27"/>
          <w:rtl/>
          <w:lang w:bidi="ar-OM"/>
        </w:rPr>
        <w:t>ِّ</w:t>
      </w:r>
      <w:r w:rsidRPr="004F31A3">
        <w:rPr>
          <w:rFonts w:hint="cs"/>
          <w:sz w:val="27"/>
          <w:rtl/>
          <w:lang w:bidi="ar-OM"/>
        </w:rPr>
        <w:t>د عدم صح</w:t>
      </w:r>
      <w:r w:rsidR="00BE3631">
        <w:rPr>
          <w:rFonts w:hint="cs"/>
          <w:sz w:val="27"/>
          <w:rtl/>
          <w:lang w:bidi="ar-OM"/>
        </w:rPr>
        <w:t>ّ</w:t>
      </w:r>
      <w:r w:rsidRPr="004F31A3">
        <w:rPr>
          <w:rFonts w:hint="cs"/>
          <w:sz w:val="27"/>
          <w:rtl/>
          <w:lang w:bidi="ar-OM"/>
        </w:rPr>
        <w:t xml:space="preserve">ة هذه النسبة </w:t>
      </w:r>
      <w:r w:rsidR="003A4440" w:rsidRPr="004F31A3">
        <w:rPr>
          <w:rFonts w:hint="cs"/>
          <w:sz w:val="27"/>
          <w:rtl/>
          <w:lang w:bidi="ar-OM"/>
        </w:rPr>
        <w:t>أ</w:t>
      </w:r>
      <w:r w:rsidRPr="004F31A3">
        <w:rPr>
          <w:rFonts w:hint="cs"/>
          <w:sz w:val="27"/>
          <w:rtl/>
          <w:lang w:bidi="ar-OM"/>
        </w:rPr>
        <w:t>نها لو صح</w:t>
      </w:r>
      <w:r w:rsidR="003A4440" w:rsidRPr="004F31A3">
        <w:rPr>
          <w:rFonts w:hint="cs"/>
          <w:sz w:val="27"/>
          <w:rtl/>
          <w:lang w:bidi="ar-OM"/>
        </w:rPr>
        <w:t>ّ</w:t>
      </w:r>
      <w:r w:rsidRPr="004F31A3">
        <w:rPr>
          <w:rFonts w:hint="cs"/>
          <w:sz w:val="27"/>
          <w:rtl/>
          <w:lang w:bidi="ar-OM"/>
        </w:rPr>
        <w:t>ت لذكرها النجاشي والشيخ (الطوسي)</w:t>
      </w:r>
      <w:r w:rsidR="003A4440" w:rsidRPr="004F31A3">
        <w:rPr>
          <w:rFonts w:hint="cs"/>
          <w:sz w:val="27"/>
          <w:rtl/>
          <w:lang w:bidi="ar-OM"/>
        </w:rPr>
        <w:t>؛</w:t>
      </w:r>
      <w:r w:rsidRPr="004F31A3">
        <w:rPr>
          <w:rFonts w:hint="cs"/>
          <w:sz w:val="27"/>
          <w:rtl/>
          <w:lang w:bidi="ar-OM"/>
        </w:rPr>
        <w:t xml:space="preserve"> فإن ما نسب إليه أعظم من قوله بالقياس، فكيف لم يط</w:t>
      </w:r>
      <w:r w:rsidR="003A4440" w:rsidRPr="004F31A3">
        <w:rPr>
          <w:rFonts w:hint="cs"/>
          <w:sz w:val="27"/>
          <w:rtl/>
          <w:lang w:bidi="ar-OM"/>
        </w:rPr>
        <w:t>َّ</w:t>
      </w:r>
      <w:r w:rsidRPr="004F31A3">
        <w:rPr>
          <w:rFonts w:hint="cs"/>
          <w:sz w:val="27"/>
          <w:rtl/>
          <w:lang w:bidi="ar-OM"/>
        </w:rPr>
        <w:t>لع على ذلك النجاشي والشيخ</w:t>
      </w:r>
      <w:r w:rsidR="003A4440" w:rsidRPr="004F31A3">
        <w:rPr>
          <w:rFonts w:hint="cs"/>
          <w:sz w:val="27"/>
          <w:rtl/>
          <w:lang w:bidi="ar-OM"/>
        </w:rPr>
        <w:t>،</w:t>
      </w:r>
      <w:r w:rsidRPr="004F31A3">
        <w:rPr>
          <w:rFonts w:hint="cs"/>
          <w:sz w:val="27"/>
          <w:rtl/>
          <w:lang w:bidi="ar-OM"/>
        </w:rPr>
        <w:t xml:space="preserve"> وهما تلميذان للمفيد</w:t>
      </w:r>
      <w:r w:rsidR="003A4440" w:rsidRPr="004F31A3">
        <w:rPr>
          <w:rFonts w:hint="cs"/>
          <w:sz w:val="27"/>
          <w:rtl/>
          <w:lang w:bidi="ar-OM"/>
        </w:rPr>
        <w:t>؟!</w:t>
      </w:r>
      <w:r w:rsidRPr="004F31A3">
        <w:rPr>
          <w:rFonts w:hint="cs"/>
          <w:sz w:val="27"/>
          <w:vertAlign w:val="superscript"/>
          <w:rtl/>
          <w:lang w:bidi="ar-OM"/>
        </w:rPr>
        <w:t>(</w:t>
      </w:r>
      <w:r w:rsidRPr="004F31A3">
        <w:rPr>
          <w:rStyle w:val="ac"/>
          <w:sz w:val="27"/>
          <w:rtl/>
          <w:lang w:bidi="ar-OM"/>
        </w:rPr>
        <w:endnoteReference w:id="250"/>
      </w:r>
      <w:r w:rsidRPr="004F31A3">
        <w:rPr>
          <w:rFonts w:hint="cs"/>
          <w:sz w:val="27"/>
          <w:vertAlign w:val="superscript"/>
          <w:rtl/>
          <w:lang w:bidi="ar-OM"/>
        </w:rPr>
        <w:t>)</w:t>
      </w:r>
      <w:r w:rsidRPr="004F31A3">
        <w:rPr>
          <w:rFonts w:hint="cs"/>
          <w:sz w:val="27"/>
          <w:rtl/>
          <w:lang w:bidi="ar-OM"/>
        </w:rPr>
        <w:t>.</w:t>
      </w:r>
    </w:p>
    <w:p w:rsidR="00966FB9" w:rsidRPr="004F31A3" w:rsidRDefault="00966FB9" w:rsidP="00504089">
      <w:pPr>
        <w:tabs>
          <w:tab w:val="left" w:pos="8756"/>
        </w:tabs>
        <w:rPr>
          <w:sz w:val="27"/>
          <w:rtl/>
          <w:lang w:bidi="ar-OM"/>
        </w:rPr>
      </w:pPr>
      <w:r w:rsidRPr="004F31A3">
        <w:rPr>
          <w:rFonts w:hint="cs"/>
          <w:sz w:val="27"/>
          <w:rtl/>
          <w:lang w:bidi="ar-OM"/>
        </w:rPr>
        <w:t>ونستخلص مم</w:t>
      </w:r>
      <w:r w:rsidR="003A4440" w:rsidRPr="004F31A3">
        <w:rPr>
          <w:rFonts w:hint="cs"/>
          <w:sz w:val="27"/>
          <w:rtl/>
          <w:lang w:bidi="ar-OM"/>
        </w:rPr>
        <w:t>ّ</w:t>
      </w:r>
      <w:r w:rsidRPr="004F31A3">
        <w:rPr>
          <w:rFonts w:hint="cs"/>
          <w:sz w:val="27"/>
          <w:rtl/>
          <w:lang w:bidi="ar-OM"/>
        </w:rPr>
        <w:t>ا سبق أن هناك شكوكا</w:t>
      </w:r>
      <w:r w:rsidR="003A4440" w:rsidRPr="004F31A3">
        <w:rPr>
          <w:rFonts w:hint="cs"/>
          <w:sz w:val="27"/>
          <w:rtl/>
          <w:lang w:bidi="ar-OM"/>
        </w:rPr>
        <w:t>ً</w:t>
      </w:r>
      <w:r w:rsidRPr="004F31A3">
        <w:rPr>
          <w:rFonts w:hint="cs"/>
          <w:sz w:val="27"/>
          <w:rtl/>
          <w:lang w:bidi="ar-OM"/>
        </w:rPr>
        <w:t xml:space="preserve"> قوية تحوم حول نسبة كتاب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w:t>
      </w:r>
      <w:r w:rsidR="003A4440" w:rsidRPr="004F31A3">
        <w:rPr>
          <w:rFonts w:hint="cs"/>
          <w:sz w:val="27"/>
          <w:rtl/>
          <w:lang w:bidi="ar-OM"/>
        </w:rPr>
        <w:t>إ</w:t>
      </w:r>
      <w:r w:rsidRPr="004F31A3">
        <w:rPr>
          <w:rFonts w:hint="cs"/>
          <w:sz w:val="27"/>
          <w:rtl/>
          <w:lang w:bidi="ar-OM"/>
        </w:rPr>
        <w:t>لى الشيخ المفيد</w:t>
      </w:r>
      <w:r w:rsidR="003A4440" w:rsidRPr="004F31A3">
        <w:rPr>
          <w:rFonts w:hint="cs"/>
          <w:sz w:val="27"/>
          <w:rtl/>
          <w:lang w:bidi="ar-OM"/>
        </w:rPr>
        <w:t>؛</w:t>
      </w:r>
      <w:r w:rsidRPr="004F31A3">
        <w:rPr>
          <w:rFonts w:hint="cs"/>
          <w:sz w:val="27"/>
          <w:rtl/>
          <w:lang w:bidi="ar-OM"/>
        </w:rPr>
        <w:t xml:space="preserve"> وأن الاختلاف بين صاحب هذا الكتاب وابن ال</w:t>
      </w:r>
      <w:r w:rsidR="00BD2DA2" w:rsidRPr="004F31A3">
        <w:rPr>
          <w:rFonts w:hint="cs"/>
          <w:sz w:val="27"/>
          <w:rtl/>
          <w:lang w:bidi="ar-OM"/>
        </w:rPr>
        <w:t>جُنَيْد</w:t>
      </w:r>
      <w:r w:rsidRPr="004F31A3">
        <w:rPr>
          <w:rFonts w:hint="cs"/>
          <w:sz w:val="27"/>
          <w:rtl/>
          <w:lang w:bidi="ar-OM"/>
        </w:rPr>
        <w:t xml:space="preserve"> كان في قضية</w:t>
      </w:r>
      <w:r w:rsidR="003A4440" w:rsidRPr="004F31A3">
        <w:rPr>
          <w:rFonts w:hint="cs"/>
          <w:sz w:val="27"/>
          <w:rtl/>
          <w:lang w:bidi="ar-OM"/>
        </w:rPr>
        <w:t>ٍ</w:t>
      </w:r>
      <w:r w:rsidRPr="004F31A3">
        <w:rPr>
          <w:rFonts w:hint="cs"/>
          <w:sz w:val="27"/>
          <w:rtl/>
          <w:lang w:bidi="ar-OM"/>
        </w:rPr>
        <w:t xml:space="preserve"> أصولية فقهية</w:t>
      </w:r>
      <w:r w:rsidR="003A4440" w:rsidRPr="004F31A3">
        <w:rPr>
          <w:rFonts w:hint="cs"/>
          <w:sz w:val="27"/>
          <w:rtl/>
          <w:lang w:bidi="ar-OM"/>
        </w:rPr>
        <w:t>،</w:t>
      </w:r>
      <w:r w:rsidRPr="004F31A3">
        <w:rPr>
          <w:rFonts w:hint="cs"/>
          <w:sz w:val="27"/>
          <w:rtl/>
          <w:lang w:bidi="ar-OM"/>
        </w:rPr>
        <w:t xml:space="preserve"> تمحورت حول استعمال الرأي في نسبة اختلاف الأحاديث المروية عن الأئم</w:t>
      </w:r>
      <w:r w:rsidR="00BE3631">
        <w:rPr>
          <w:rFonts w:hint="cs"/>
          <w:sz w:val="27"/>
          <w:rtl/>
          <w:lang w:bidi="ar-OM"/>
        </w:rPr>
        <w:t>ّ</w:t>
      </w:r>
      <w:r w:rsidRPr="004F31A3">
        <w:rPr>
          <w:rFonts w:hint="cs"/>
          <w:sz w:val="27"/>
          <w:rtl/>
          <w:lang w:bidi="ar-OM"/>
        </w:rPr>
        <w:t>ة</w:t>
      </w:r>
      <w:r w:rsidR="003A4440" w:rsidRPr="004F31A3">
        <w:rPr>
          <w:rFonts w:hint="cs"/>
          <w:sz w:val="27"/>
          <w:rtl/>
          <w:lang w:bidi="ar-OM"/>
        </w:rPr>
        <w:t>،</w:t>
      </w:r>
      <w:r w:rsidRPr="004F31A3">
        <w:rPr>
          <w:rFonts w:hint="cs"/>
          <w:sz w:val="27"/>
          <w:rtl/>
          <w:lang w:bidi="ar-OM"/>
        </w:rPr>
        <w:t xml:space="preserve"> ولم يكن في قضية</w:t>
      </w:r>
      <w:r w:rsidR="003A4440" w:rsidRPr="004F31A3">
        <w:rPr>
          <w:rFonts w:hint="cs"/>
          <w:sz w:val="27"/>
          <w:rtl/>
          <w:lang w:bidi="ar-OM"/>
        </w:rPr>
        <w:t>ٍ</w:t>
      </w:r>
      <w:r w:rsidRPr="004F31A3">
        <w:rPr>
          <w:rFonts w:hint="cs"/>
          <w:sz w:val="27"/>
          <w:rtl/>
          <w:lang w:bidi="ar-OM"/>
        </w:rPr>
        <w:t xml:space="preserve"> عقائدية كلامية</w:t>
      </w:r>
      <w:r w:rsidR="003A4440" w:rsidRPr="004F31A3">
        <w:rPr>
          <w:rFonts w:hint="cs"/>
          <w:sz w:val="27"/>
          <w:rtl/>
          <w:lang w:bidi="ar-OM"/>
        </w:rPr>
        <w:t>،</w:t>
      </w:r>
      <w:r w:rsidRPr="004F31A3">
        <w:rPr>
          <w:rFonts w:hint="cs"/>
          <w:sz w:val="27"/>
          <w:rtl/>
          <w:lang w:bidi="ar-OM"/>
        </w:rPr>
        <w:t xml:space="preserve"> وهي عصمة الأئم</w:t>
      </w:r>
      <w:r w:rsidR="00BE3631">
        <w:rPr>
          <w:rFonts w:hint="cs"/>
          <w:sz w:val="27"/>
          <w:rtl/>
          <w:lang w:bidi="ar-OM"/>
        </w:rPr>
        <w:t>ّ</w:t>
      </w:r>
      <w:r w:rsidRPr="004F31A3">
        <w:rPr>
          <w:rFonts w:hint="cs"/>
          <w:sz w:val="27"/>
          <w:rtl/>
          <w:lang w:bidi="ar-OM"/>
        </w:rPr>
        <w:t>ة. و</w:t>
      </w:r>
      <w:r w:rsidR="003A4440" w:rsidRPr="004F31A3">
        <w:rPr>
          <w:rFonts w:hint="cs"/>
          <w:sz w:val="27"/>
          <w:rtl/>
          <w:lang w:bidi="ar-OM"/>
        </w:rPr>
        <w:t>إ</w:t>
      </w:r>
      <w:r w:rsidRPr="004F31A3">
        <w:rPr>
          <w:rFonts w:hint="cs"/>
          <w:sz w:val="27"/>
          <w:rtl/>
          <w:lang w:bidi="ar-OM"/>
        </w:rPr>
        <w:t>ن السياق المقالي والسجال التاريخي حول اجتهادات ابن ال</w:t>
      </w:r>
      <w:r w:rsidR="00BD2DA2" w:rsidRPr="004F31A3">
        <w:rPr>
          <w:rFonts w:hint="cs"/>
          <w:sz w:val="27"/>
          <w:rtl/>
          <w:lang w:bidi="ar-OM"/>
        </w:rPr>
        <w:t>جُنَيْد</w:t>
      </w:r>
      <w:r w:rsidRPr="004F31A3">
        <w:rPr>
          <w:rFonts w:hint="cs"/>
          <w:sz w:val="27"/>
          <w:rtl/>
          <w:lang w:bidi="ar-OM"/>
        </w:rPr>
        <w:t xml:space="preserve"> يدل</w:t>
      </w:r>
      <w:r w:rsidR="003A4440" w:rsidRPr="004F31A3">
        <w:rPr>
          <w:rFonts w:hint="cs"/>
          <w:sz w:val="27"/>
          <w:rtl/>
          <w:lang w:bidi="ar-OM"/>
        </w:rPr>
        <w:t>ّ</w:t>
      </w:r>
      <w:r w:rsidRPr="004F31A3">
        <w:rPr>
          <w:rFonts w:hint="cs"/>
          <w:sz w:val="27"/>
          <w:rtl/>
          <w:lang w:bidi="ar-OM"/>
        </w:rPr>
        <w:t xml:space="preserve"> على هذه النتيجة. ولم نج</w:t>
      </w:r>
      <w:r w:rsidR="003A4440" w:rsidRPr="004F31A3">
        <w:rPr>
          <w:rFonts w:hint="cs"/>
          <w:sz w:val="27"/>
          <w:rtl/>
          <w:lang w:bidi="ar-OM"/>
        </w:rPr>
        <w:t>ِ</w:t>
      </w:r>
      <w:r w:rsidRPr="004F31A3">
        <w:rPr>
          <w:rFonts w:hint="cs"/>
          <w:sz w:val="27"/>
          <w:rtl/>
          <w:lang w:bidi="ar-OM"/>
        </w:rPr>
        <w:t>د</w:t>
      </w:r>
      <w:r w:rsidR="003A4440" w:rsidRPr="004F31A3">
        <w:rPr>
          <w:rFonts w:hint="cs"/>
          <w:sz w:val="27"/>
          <w:rtl/>
          <w:lang w:bidi="ar-OM"/>
        </w:rPr>
        <w:t>ْ</w:t>
      </w:r>
      <w:r w:rsidRPr="004F31A3">
        <w:rPr>
          <w:rFonts w:hint="cs"/>
          <w:sz w:val="27"/>
          <w:rtl/>
          <w:lang w:bidi="ar-OM"/>
        </w:rPr>
        <w:t xml:space="preserve"> خلال قراءتنا المتأن</w:t>
      </w:r>
      <w:r w:rsidR="003A4440" w:rsidRPr="004F31A3">
        <w:rPr>
          <w:rFonts w:hint="cs"/>
          <w:sz w:val="27"/>
          <w:rtl/>
          <w:lang w:bidi="ar-OM"/>
        </w:rPr>
        <w:t>ِّ</w:t>
      </w:r>
      <w:r w:rsidRPr="004F31A3">
        <w:rPr>
          <w:rFonts w:hint="cs"/>
          <w:sz w:val="27"/>
          <w:rtl/>
          <w:lang w:bidi="ar-OM"/>
        </w:rPr>
        <w:t xml:space="preserve">ية لما جاء في </w:t>
      </w:r>
      <w:r w:rsidRPr="004F31A3">
        <w:rPr>
          <w:rFonts w:hint="eastAsia"/>
          <w:sz w:val="24"/>
          <w:szCs w:val="24"/>
          <w:rtl/>
          <w:lang w:bidi="ar-OM"/>
        </w:rPr>
        <w:t>«</w:t>
      </w:r>
      <w:r w:rsidRPr="004F31A3">
        <w:rPr>
          <w:rFonts w:hint="cs"/>
          <w:sz w:val="27"/>
          <w:rtl/>
          <w:lang w:bidi="ar-OM"/>
        </w:rPr>
        <w:t>المسائل السروية</w:t>
      </w:r>
      <w:r w:rsidRPr="004F31A3">
        <w:rPr>
          <w:rFonts w:hint="eastAsia"/>
          <w:sz w:val="24"/>
          <w:szCs w:val="24"/>
          <w:rtl/>
          <w:lang w:bidi="ar-OM"/>
        </w:rPr>
        <w:t>»</w:t>
      </w:r>
      <w:r w:rsidRPr="004F31A3">
        <w:rPr>
          <w:rFonts w:hint="cs"/>
          <w:sz w:val="27"/>
          <w:rtl/>
          <w:lang w:bidi="ar-OM"/>
        </w:rPr>
        <w:t xml:space="preserve"> أي</w:t>
      </w:r>
      <w:r w:rsidR="003A4440" w:rsidRPr="004F31A3">
        <w:rPr>
          <w:rFonts w:hint="cs"/>
          <w:sz w:val="27"/>
          <w:rtl/>
          <w:lang w:bidi="ar-OM"/>
        </w:rPr>
        <w:t>ّ</w:t>
      </w:r>
      <w:r w:rsidRPr="004F31A3">
        <w:rPr>
          <w:rFonts w:hint="cs"/>
          <w:sz w:val="27"/>
          <w:rtl/>
          <w:lang w:bidi="ar-OM"/>
        </w:rPr>
        <w:t xml:space="preserve"> دليل</w:t>
      </w:r>
      <w:r w:rsidR="003A4440" w:rsidRPr="004F31A3">
        <w:rPr>
          <w:rFonts w:hint="cs"/>
          <w:sz w:val="27"/>
          <w:rtl/>
          <w:lang w:bidi="ar-OM"/>
        </w:rPr>
        <w:t>ٍ</w:t>
      </w:r>
      <w:r w:rsidRPr="004F31A3">
        <w:rPr>
          <w:rFonts w:hint="cs"/>
          <w:sz w:val="27"/>
          <w:rtl/>
          <w:lang w:bidi="ar-OM"/>
        </w:rPr>
        <w:t xml:space="preserve"> صريح على ما نسبه الكاتب ك</w:t>
      </w:r>
      <w:r w:rsidR="003A4440" w:rsidRPr="004F31A3">
        <w:rPr>
          <w:rFonts w:hint="cs"/>
          <w:sz w:val="27"/>
          <w:rtl/>
          <w:lang w:bidi="ar-OM"/>
        </w:rPr>
        <w:t>َ</w:t>
      </w:r>
      <w:r w:rsidRPr="004F31A3">
        <w:rPr>
          <w:rFonts w:hint="cs"/>
          <w:sz w:val="27"/>
          <w:rtl/>
          <w:lang w:bidi="ar-OM"/>
        </w:rPr>
        <w:t>د</w:t>
      </w:r>
      <w:r w:rsidR="003A4440" w:rsidRPr="004F31A3">
        <w:rPr>
          <w:rFonts w:hint="cs"/>
          <w:sz w:val="27"/>
          <w:rtl/>
          <w:lang w:bidi="ar-OM"/>
        </w:rPr>
        <w:t>ِ</w:t>
      </w:r>
      <w:r w:rsidRPr="004F31A3">
        <w:rPr>
          <w:rFonts w:hint="cs"/>
          <w:sz w:val="27"/>
          <w:rtl/>
          <w:lang w:bidi="ar-OM"/>
        </w:rPr>
        <w:t>يو</w:t>
      </w:r>
      <w:r w:rsidR="003A4440" w:rsidRPr="004F31A3">
        <w:rPr>
          <w:rFonts w:hint="cs"/>
          <w:sz w:val="27"/>
          <w:rtl/>
          <w:lang w:bidi="ar-OM"/>
        </w:rPr>
        <w:t>َ</w:t>
      </w:r>
      <w:r w:rsidRPr="004F31A3">
        <w:rPr>
          <w:rFonts w:hint="cs"/>
          <w:sz w:val="27"/>
          <w:rtl/>
          <w:lang w:bidi="ar-OM"/>
        </w:rPr>
        <w:t>ر في فرضيات القراءة الم</w:t>
      </w:r>
      <w:r w:rsidR="003A4440" w:rsidRPr="004F31A3">
        <w:rPr>
          <w:rFonts w:hint="cs"/>
          <w:sz w:val="27"/>
          <w:rtl/>
          <w:lang w:bidi="ar-OM"/>
        </w:rPr>
        <w:t>َ</w:t>
      </w:r>
      <w:r w:rsidRPr="004F31A3">
        <w:rPr>
          <w:rFonts w:hint="cs"/>
          <w:sz w:val="27"/>
          <w:rtl/>
          <w:lang w:bidi="ar-OM"/>
        </w:rPr>
        <w:t>ن</w:t>
      </w:r>
      <w:r w:rsidR="003A4440" w:rsidRPr="004F31A3">
        <w:rPr>
          <w:rFonts w:hint="cs"/>
          <w:sz w:val="27"/>
          <w:rtl/>
          <w:lang w:bidi="ar-OM"/>
        </w:rPr>
        <w:t>ْ</w:t>
      </w:r>
      <w:r w:rsidRPr="004F31A3">
        <w:rPr>
          <w:rFonts w:hint="cs"/>
          <w:sz w:val="27"/>
          <w:rtl/>
          <w:lang w:bidi="ar-OM"/>
        </w:rPr>
        <w:t>س</w:t>
      </w:r>
      <w:r w:rsidR="003A4440" w:rsidRPr="004F31A3">
        <w:rPr>
          <w:rFonts w:hint="cs"/>
          <w:sz w:val="27"/>
          <w:rtl/>
          <w:lang w:bidi="ar-OM"/>
        </w:rPr>
        <w:t>ِ</w:t>
      </w:r>
      <w:r w:rsidRPr="004F31A3">
        <w:rPr>
          <w:rFonts w:hint="cs"/>
          <w:sz w:val="27"/>
          <w:rtl/>
          <w:lang w:bidi="ar-OM"/>
        </w:rPr>
        <w:t>ي</w:t>
      </w:r>
      <w:r w:rsidR="003A4440" w:rsidRPr="004F31A3">
        <w:rPr>
          <w:rFonts w:hint="cs"/>
          <w:sz w:val="27"/>
          <w:rtl/>
          <w:lang w:bidi="ar-OM"/>
        </w:rPr>
        <w:t>ّ</w:t>
      </w:r>
      <w:r w:rsidRPr="004F31A3">
        <w:rPr>
          <w:rFonts w:hint="cs"/>
          <w:sz w:val="27"/>
          <w:rtl/>
          <w:lang w:bidi="ar-OM"/>
        </w:rPr>
        <w:t xml:space="preserve">ة </w:t>
      </w:r>
      <w:r w:rsidR="003A4440" w:rsidRPr="004F31A3">
        <w:rPr>
          <w:rFonts w:hint="cs"/>
          <w:sz w:val="27"/>
          <w:rtl/>
          <w:lang w:bidi="ar-OM"/>
        </w:rPr>
        <w:t>إ</w:t>
      </w:r>
      <w:r w:rsidRPr="004F31A3">
        <w:rPr>
          <w:rFonts w:hint="cs"/>
          <w:sz w:val="27"/>
          <w:rtl/>
          <w:lang w:bidi="ar-OM"/>
        </w:rPr>
        <w:t>لى ابن ال</w:t>
      </w:r>
      <w:r w:rsidR="00BD2DA2" w:rsidRPr="004F31A3">
        <w:rPr>
          <w:rFonts w:hint="cs"/>
          <w:sz w:val="27"/>
          <w:rtl/>
          <w:lang w:bidi="ar-OM"/>
        </w:rPr>
        <w:t>جُنَيْد</w:t>
      </w:r>
      <w:r w:rsidRPr="004F31A3">
        <w:rPr>
          <w:rFonts w:hint="cs"/>
          <w:sz w:val="27"/>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وفي أسوأ الفروض فإننا نرى أن هذه الجملة م</w:t>
      </w:r>
      <w:r w:rsidR="00BE3631">
        <w:rPr>
          <w:rFonts w:hint="cs"/>
          <w:sz w:val="27"/>
          <w:rtl/>
          <w:lang w:bidi="ar-OM"/>
        </w:rPr>
        <w:t>ُ</w:t>
      </w:r>
      <w:r w:rsidRPr="004F31A3">
        <w:rPr>
          <w:rFonts w:hint="cs"/>
          <w:sz w:val="27"/>
          <w:rtl/>
          <w:lang w:bidi="ar-OM"/>
        </w:rPr>
        <w:t>ج</w:t>
      </w:r>
      <w:r w:rsidR="00BE3631">
        <w:rPr>
          <w:rFonts w:hint="cs"/>
          <w:sz w:val="27"/>
          <w:rtl/>
          <w:lang w:bidi="ar-OM"/>
        </w:rPr>
        <w:t>ْ</w:t>
      </w:r>
      <w:r w:rsidRPr="004F31A3">
        <w:rPr>
          <w:rFonts w:hint="cs"/>
          <w:sz w:val="27"/>
          <w:rtl/>
          <w:lang w:bidi="ar-OM"/>
        </w:rPr>
        <w:t>م</w:t>
      </w:r>
      <w:r w:rsidR="00BE3631">
        <w:rPr>
          <w:rFonts w:hint="cs"/>
          <w:sz w:val="27"/>
          <w:rtl/>
          <w:lang w:bidi="ar-OM"/>
        </w:rPr>
        <w:t>َ</w:t>
      </w:r>
      <w:r w:rsidRPr="004F31A3">
        <w:rPr>
          <w:rFonts w:hint="cs"/>
          <w:sz w:val="27"/>
          <w:rtl/>
          <w:lang w:bidi="ar-OM"/>
        </w:rPr>
        <w:t>لة</w:t>
      </w:r>
      <w:r w:rsidR="003A4440" w:rsidRPr="004F31A3">
        <w:rPr>
          <w:rFonts w:hint="cs"/>
          <w:sz w:val="27"/>
          <w:rtl/>
          <w:lang w:bidi="ar-OM"/>
        </w:rPr>
        <w:t>ٌ</w:t>
      </w:r>
      <w:r w:rsidRPr="004F31A3">
        <w:rPr>
          <w:rFonts w:hint="cs"/>
          <w:sz w:val="27"/>
          <w:rtl/>
          <w:lang w:bidi="ar-OM"/>
        </w:rPr>
        <w:t xml:space="preserve"> وم</w:t>
      </w:r>
      <w:r w:rsidR="00BE3631">
        <w:rPr>
          <w:rFonts w:hint="cs"/>
          <w:sz w:val="27"/>
          <w:rtl/>
          <w:lang w:bidi="ar-OM"/>
        </w:rPr>
        <w:t>ُ</w:t>
      </w:r>
      <w:r w:rsidRPr="004F31A3">
        <w:rPr>
          <w:rFonts w:hint="cs"/>
          <w:sz w:val="27"/>
          <w:rtl/>
          <w:lang w:bidi="ar-OM"/>
        </w:rPr>
        <w:t>ب</w:t>
      </w:r>
      <w:r w:rsidR="00BE3631">
        <w:rPr>
          <w:rFonts w:hint="cs"/>
          <w:sz w:val="27"/>
          <w:rtl/>
          <w:lang w:bidi="ar-OM"/>
        </w:rPr>
        <w:t>ْ</w:t>
      </w:r>
      <w:r w:rsidRPr="004F31A3">
        <w:rPr>
          <w:rFonts w:hint="cs"/>
          <w:sz w:val="27"/>
          <w:rtl/>
          <w:lang w:bidi="ar-OM"/>
        </w:rPr>
        <w:t>ه</w:t>
      </w:r>
      <w:r w:rsidR="00BE3631">
        <w:rPr>
          <w:rFonts w:hint="cs"/>
          <w:sz w:val="27"/>
          <w:rtl/>
          <w:lang w:bidi="ar-OM"/>
        </w:rPr>
        <w:t>َ</w:t>
      </w:r>
      <w:r w:rsidRPr="004F31A3">
        <w:rPr>
          <w:rFonts w:hint="cs"/>
          <w:sz w:val="27"/>
          <w:rtl/>
          <w:lang w:bidi="ar-OM"/>
        </w:rPr>
        <w:t>مة وغير ظاهرة الدلالة، فضلا</w:t>
      </w:r>
      <w:r w:rsidR="003A4440" w:rsidRPr="004F31A3">
        <w:rPr>
          <w:rFonts w:hint="cs"/>
          <w:sz w:val="27"/>
          <w:rtl/>
          <w:lang w:bidi="ar-OM"/>
        </w:rPr>
        <w:t>ً</w:t>
      </w:r>
      <w:r w:rsidRPr="004F31A3">
        <w:rPr>
          <w:rFonts w:hint="cs"/>
          <w:sz w:val="27"/>
          <w:rtl/>
          <w:lang w:bidi="ar-OM"/>
        </w:rPr>
        <w:t xml:space="preserve"> عن أن تكون حاسمة، ومن ثم</w:t>
      </w:r>
      <w:r w:rsidR="003A4440" w:rsidRPr="004F31A3">
        <w:rPr>
          <w:rFonts w:hint="cs"/>
          <w:sz w:val="27"/>
          <w:rtl/>
          <w:lang w:bidi="ar-OM"/>
        </w:rPr>
        <w:t>ّ</w:t>
      </w:r>
      <w:r w:rsidRPr="004F31A3">
        <w:rPr>
          <w:rFonts w:hint="cs"/>
          <w:sz w:val="27"/>
          <w:rtl/>
          <w:lang w:bidi="ar-OM"/>
        </w:rPr>
        <w:t xml:space="preserve"> لا تكفي للاستناد إليها في هذه القضية العقائدية والتاريخية المهم</w:t>
      </w:r>
      <w:r w:rsidR="003A4440" w:rsidRPr="004F31A3">
        <w:rPr>
          <w:rFonts w:hint="cs"/>
          <w:sz w:val="27"/>
          <w:rtl/>
          <w:lang w:bidi="ar-OM"/>
        </w:rPr>
        <w:t>ّ</w:t>
      </w:r>
      <w:r w:rsidRPr="004F31A3">
        <w:rPr>
          <w:rFonts w:hint="cs"/>
          <w:sz w:val="27"/>
          <w:rtl/>
          <w:lang w:bidi="ar-OM"/>
        </w:rPr>
        <w:t xml:space="preserve">ة. </w:t>
      </w:r>
    </w:p>
    <w:p w:rsidR="00966FB9" w:rsidRPr="004F31A3" w:rsidRDefault="00966FB9" w:rsidP="00E017B0">
      <w:pPr>
        <w:tabs>
          <w:tab w:val="left" w:pos="8756"/>
        </w:tabs>
        <w:spacing w:line="420" w:lineRule="exact"/>
        <w:rPr>
          <w:sz w:val="27"/>
          <w:rtl/>
          <w:lang w:bidi="ar-OM"/>
        </w:rPr>
      </w:pPr>
    </w:p>
    <w:p w:rsidR="00966FB9" w:rsidRPr="00BE3631" w:rsidRDefault="00966FB9" w:rsidP="00BE3631">
      <w:pPr>
        <w:pStyle w:val="31"/>
        <w:rPr>
          <w:rtl/>
        </w:rPr>
      </w:pPr>
      <w:r w:rsidRPr="00BE3631">
        <w:rPr>
          <w:rFonts w:hint="cs"/>
          <w:rtl/>
        </w:rPr>
        <w:t xml:space="preserve">المستند الثاني من كتاب </w:t>
      </w:r>
      <w:r w:rsidRPr="00BE3631">
        <w:rPr>
          <w:rFonts w:hint="eastAsia"/>
          <w:rtl/>
        </w:rPr>
        <w:t>«</w:t>
      </w:r>
      <w:r w:rsidRPr="00BE3631">
        <w:rPr>
          <w:rFonts w:hint="cs"/>
          <w:rtl/>
        </w:rPr>
        <w:t>الانتصار</w:t>
      </w:r>
      <w:r w:rsidRPr="00BE3631">
        <w:rPr>
          <w:rFonts w:hint="eastAsia"/>
          <w:rtl/>
        </w:rPr>
        <w:t>»</w:t>
      </w:r>
      <w:r w:rsidR="003A4440" w:rsidRPr="00BE3631">
        <w:rPr>
          <w:rFonts w:hint="cs"/>
          <w:rtl/>
        </w:rPr>
        <w:t>،</w:t>
      </w:r>
      <w:r w:rsidRPr="00BE3631">
        <w:rPr>
          <w:rFonts w:hint="cs"/>
          <w:rtl/>
        </w:rPr>
        <w:t xml:space="preserve"> للمرتضى</w:t>
      </w:r>
    </w:p>
    <w:p w:rsidR="00966FB9" w:rsidRPr="004F31A3" w:rsidRDefault="00966FB9" w:rsidP="00504089">
      <w:pPr>
        <w:tabs>
          <w:tab w:val="left" w:pos="8756"/>
        </w:tabs>
        <w:rPr>
          <w:sz w:val="27"/>
          <w:rtl/>
          <w:lang w:bidi="ar-OM"/>
        </w:rPr>
      </w:pPr>
      <w:r w:rsidRPr="004F31A3">
        <w:rPr>
          <w:rFonts w:hint="cs"/>
          <w:sz w:val="27"/>
          <w:rtl/>
          <w:lang w:bidi="ar-OM"/>
        </w:rPr>
        <w:t>ذكر الكاتب أن السيد المرتضى</w:t>
      </w:r>
      <w:r w:rsidR="003A4440" w:rsidRPr="004F31A3">
        <w:rPr>
          <w:rFonts w:hint="cs"/>
          <w:sz w:val="27"/>
          <w:rtl/>
          <w:lang w:bidi="ar-OM"/>
        </w:rPr>
        <w:t>،</w:t>
      </w:r>
      <w:r w:rsidRPr="004F31A3">
        <w:rPr>
          <w:rFonts w:hint="cs"/>
          <w:sz w:val="27"/>
          <w:rtl/>
          <w:lang w:bidi="ar-OM"/>
        </w:rPr>
        <w:t xml:space="preserve"> في معرض بيانه لأحد الأحكام الفقهية الخاص</w:t>
      </w:r>
      <w:r w:rsidR="003A4440" w:rsidRPr="004F31A3">
        <w:rPr>
          <w:rFonts w:hint="cs"/>
          <w:sz w:val="27"/>
          <w:rtl/>
          <w:lang w:bidi="ar-OM"/>
        </w:rPr>
        <w:t>ّ</w:t>
      </w:r>
      <w:r w:rsidRPr="004F31A3">
        <w:rPr>
          <w:rFonts w:hint="cs"/>
          <w:sz w:val="27"/>
          <w:rtl/>
          <w:lang w:bidi="ar-OM"/>
        </w:rPr>
        <w:t>ة بالإمامية</w:t>
      </w:r>
      <w:r w:rsidR="003A4440" w:rsidRPr="004F31A3">
        <w:rPr>
          <w:rFonts w:hint="cs"/>
          <w:sz w:val="27"/>
          <w:rtl/>
          <w:lang w:bidi="ar-OM"/>
        </w:rPr>
        <w:t>،</w:t>
      </w:r>
      <w:r w:rsidRPr="004F31A3">
        <w:rPr>
          <w:rFonts w:hint="cs"/>
          <w:sz w:val="27"/>
          <w:rtl/>
          <w:lang w:bidi="ar-OM"/>
        </w:rPr>
        <w:t xml:space="preserve"> وهو قولهم بجواز حكم الأئم</w:t>
      </w:r>
      <w:r w:rsidR="00BE3631">
        <w:rPr>
          <w:rFonts w:hint="cs"/>
          <w:sz w:val="27"/>
          <w:rtl/>
          <w:lang w:bidi="ar-OM"/>
        </w:rPr>
        <w:t>ّ</w:t>
      </w:r>
      <w:r w:rsidRPr="004F31A3">
        <w:rPr>
          <w:rFonts w:hint="cs"/>
          <w:sz w:val="27"/>
          <w:rtl/>
          <w:lang w:bidi="ar-OM"/>
        </w:rPr>
        <w:t>ة وحك</w:t>
      </w:r>
      <w:r w:rsidR="003A4440" w:rsidRPr="004F31A3">
        <w:rPr>
          <w:rFonts w:hint="cs"/>
          <w:sz w:val="27"/>
          <w:rtl/>
          <w:lang w:bidi="ar-OM"/>
        </w:rPr>
        <w:t>ّ</w:t>
      </w:r>
      <w:r w:rsidRPr="004F31A3">
        <w:rPr>
          <w:rFonts w:hint="cs"/>
          <w:sz w:val="27"/>
          <w:rtl/>
          <w:lang w:bidi="ar-OM"/>
        </w:rPr>
        <w:t xml:space="preserve">امهم (القضاة) بعلمهم في جميع الحقوق والحدود، </w:t>
      </w:r>
      <w:r w:rsidR="003A4440" w:rsidRPr="004F31A3">
        <w:rPr>
          <w:rFonts w:hint="cs"/>
          <w:sz w:val="27"/>
          <w:rtl/>
          <w:lang w:bidi="ar-OM"/>
        </w:rPr>
        <w:t xml:space="preserve">قد </w:t>
      </w:r>
      <w:r w:rsidRPr="004F31A3">
        <w:rPr>
          <w:rFonts w:hint="cs"/>
          <w:sz w:val="27"/>
          <w:rtl/>
          <w:lang w:bidi="ar-OM"/>
        </w:rPr>
        <w:t>أشار إلى مخالفة ابن ال</w:t>
      </w:r>
      <w:r w:rsidR="00BD2DA2" w:rsidRPr="004F31A3">
        <w:rPr>
          <w:rFonts w:hint="cs"/>
          <w:sz w:val="27"/>
          <w:rtl/>
          <w:lang w:bidi="ar-OM"/>
        </w:rPr>
        <w:t>جُنَيْد</w:t>
      </w:r>
      <w:r w:rsidRPr="004F31A3">
        <w:rPr>
          <w:rFonts w:hint="cs"/>
          <w:sz w:val="27"/>
          <w:rtl/>
          <w:lang w:bidi="ar-OM"/>
        </w:rPr>
        <w:t xml:space="preserve"> فيه</w:t>
      </w:r>
      <w:r w:rsidR="003A4440" w:rsidRPr="004F31A3">
        <w:rPr>
          <w:rFonts w:hint="cs"/>
          <w:sz w:val="27"/>
          <w:rtl/>
          <w:lang w:bidi="ar-OM"/>
        </w:rPr>
        <w:t>،</w:t>
      </w:r>
      <w:r w:rsidRPr="004F31A3">
        <w:rPr>
          <w:rFonts w:hint="cs"/>
          <w:sz w:val="27"/>
          <w:rtl/>
          <w:lang w:bidi="ar-OM"/>
        </w:rPr>
        <w:t xml:space="preserve"> وتبن</w:t>
      </w:r>
      <w:r w:rsidR="003A4440" w:rsidRPr="004F31A3">
        <w:rPr>
          <w:rFonts w:hint="cs"/>
          <w:sz w:val="27"/>
          <w:rtl/>
          <w:lang w:bidi="ar-OM"/>
        </w:rPr>
        <w:t>ّ</w:t>
      </w:r>
      <w:r w:rsidRPr="004F31A3">
        <w:rPr>
          <w:rFonts w:hint="cs"/>
          <w:sz w:val="27"/>
          <w:rtl/>
          <w:lang w:bidi="ar-OM"/>
        </w:rPr>
        <w:t>ى رأيا</w:t>
      </w:r>
      <w:r w:rsidR="003A4440" w:rsidRPr="004F31A3">
        <w:rPr>
          <w:rFonts w:hint="cs"/>
          <w:sz w:val="27"/>
          <w:rtl/>
          <w:lang w:bidi="ar-OM"/>
        </w:rPr>
        <w:t>ً</w:t>
      </w:r>
      <w:r w:rsidRPr="004F31A3">
        <w:rPr>
          <w:rFonts w:hint="cs"/>
          <w:sz w:val="27"/>
          <w:rtl/>
          <w:lang w:bidi="ar-OM"/>
        </w:rPr>
        <w:t xml:space="preserve"> آخر</w:t>
      </w:r>
      <w:r w:rsidR="003A4440" w:rsidRPr="004F31A3">
        <w:rPr>
          <w:rFonts w:hint="cs"/>
          <w:sz w:val="27"/>
          <w:rtl/>
          <w:lang w:bidi="ar-OM"/>
        </w:rPr>
        <w:t>،</w:t>
      </w:r>
      <w:r w:rsidRPr="004F31A3">
        <w:rPr>
          <w:rFonts w:hint="cs"/>
          <w:sz w:val="27"/>
          <w:rtl/>
          <w:lang w:bidi="ar-OM"/>
        </w:rPr>
        <w:t xml:space="preserve"> فقال: </w:t>
      </w:r>
      <w:r w:rsidRPr="004F31A3">
        <w:rPr>
          <w:rFonts w:hint="eastAsia"/>
          <w:sz w:val="24"/>
          <w:szCs w:val="24"/>
          <w:rtl/>
          <w:lang w:bidi="ar-OM"/>
        </w:rPr>
        <w:t>«</w:t>
      </w:r>
      <w:r w:rsidRPr="004F31A3">
        <w:rPr>
          <w:rFonts w:hint="cs"/>
          <w:sz w:val="27"/>
          <w:rtl/>
          <w:lang w:bidi="ar-OM"/>
        </w:rPr>
        <w:t>أبو علي</w:t>
      </w:r>
      <w:r w:rsidR="003A4440" w:rsidRPr="004F31A3">
        <w:rPr>
          <w:rFonts w:hint="cs"/>
          <w:sz w:val="27"/>
          <w:rtl/>
          <w:lang w:bidi="ar-OM"/>
        </w:rPr>
        <w:t>ّ</w:t>
      </w:r>
      <w:r w:rsidRPr="004F31A3">
        <w:rPr>
          <w:rFonts w:hint="cs"/>
          <w:sz w:val="27"/>
          <w:rtl/>
          <w:lang w:bidi="ar-OM"/>
        </w:rPr>
        <w:t xml:space="preserve"> </w:t>
      </w:r>
      <w:r w:rsidR="003A4440" w:rsidRPr="004F31A3">
        <w:rPr>
          <w:rFonts w:hint="cs"/>
          <w:sz w:val="27"/>
          <w:rtl/>
          <w:lang w:bidi="ar-OM"/>
        </w:rPr>
        <w:t>ا</w:t>
      </w:r>
      <w:r w:rsidRPr="004F31A3">
        <w:rPr>
          <w:rFonts w:hint="cs"/>
          <w:sz w:val="27"/>
          <w:rtl/>
          <w:lang w:bidi="ar-OM"/>
        </w:rPr>
        <w:t>بن ال</w:t>
      </w:r>
      <w:r w:rsidR="00BD2DA2" w:rsidRPr="004F31A3">
        <w:rPr>
          <w:rFonts w:hint="cs"/>
          <w:sz w:val="27"/>
          <w:rtl/>
          <w:lang w:bidi="ar-OM"/>
        </w:rPr>
        <w:t>جُنَيْد</w:t>
      </w:r>
      <w:r w:rsidRPr="004F31A3">
        <w:rPr>
          <w:rFonts w:hint="cs"/>
          <w:sz w:val="27"/>
          <w:rtl/>
          <w:lang w:bidi="ar-OM"/>
        </w:rPr>
        <w:t xml:space="preserve"> يصر</w:t>
      </w:r>
      <w:r w:rsidR="003A4440" w:rsidRPr="004F31A3">
        <w:rPr>
          <w:rFonts w:hint="cs"/>
          <w:sz w:val="27"/>
          <w:rtl/>
          <w:lang w:bidi="ar-OM"/>
        </w:rPr>
        <w:t>ِّ</w:t>
      </w:r>
      <w:r w:rsidRPr="004F31A3">
        <w:rPr>
          <w:rFonts w:hint="cs"/>
          <w:sz w:val="27"/>
          <w:rtl/>
          <w:lang w:bidi="ar-OM"/>
        </w:rPr>
        <w:t>ح بالخلاف فيها، ويذهب إلى أنه لا يجوز للحاكم أن يحكم بعلمه في شي</w:t>
      </w:r>
      <w:r w:rsidR="004B6B2C" w:rsidRPr="004F31A3">
        <w:rPr>
          <w:rFonts w:hint="cs"/>
          <w:sz w:val="27"/>
          <w:rtl/>
          <w:lang w:bidi="ar-OM"/>
        </w:rPr>
        <w:t>ءٍ</w:t>
      </w:r>
      <w:r w:rsidRPr="004F31A3">
        <w:rPr>
          <w:rFonts w:hint="cs"/>
          <w:sz w:val="27"/>
          <w:rtl/>
          <w:lang w:bidi="ar-OM"/>
        </w:rPr>
        <w:t xml:space="preserve"> من الحقوق</w:t>
      </w:r>
      <w:r w:rsidR="004B6B2C" w:rsidRPr="004F31A3">
        <w:rPr>
          <w:rFonts w:hint="cs"/>
          <w:sz w:val="27"/>
          <w:rtl/>
          <w:lang w:bidi="ar-OM"/>
        </w:rPr>
        <w:t>،</w:t>
      </w:r>
      <w:r w:rsidRPr="004F31A3">
        <w:rPr>
          <w:rFonts w:hint="cs"/>
          <w:sz w:val="27"/>
          <w:rtl/>
          <w:lang w:bidi="ar-OM"/>
        </w:rPr>
        <w:t xml:space="preserve"> ولا الحدود</w:t>
      </w:r>
      <w:r w:rsidRPr="004F31A3">
        <w:rPr>
          <w:rFonts w:hint="eastAsia"/>
          <w:sz w:val="24"/>
          <w:szCs w:val="24"/>
          <w:rtl/>
          <w:lang w:bidi="ar-OM"/>
        </w:rPr>
        <w:t>»</w:t>
      </w:r>
      <w:r w:rsidRPr="004F31A3">
        <w:rPr>
          <w:rFonts w:hint="cs"/>
          <w:sz w:val="27"/>
          <w:vertAlign w:val="superscript"/>
          <w:rtl/>
          <w:lang w:bidi="ar-OM"/>
        </w:rPr>
        <w:t>(</w:t>
      </w:r>
      <w:r w:rsidRPr="004F31A3">
        <w:rPr>
          <w:rStyle w:val="ac"/>
          <w:sz w:val="27"/>
          <w:rtl/>
          <w:lang w:bidi="ar-OM"/>
        </w:rPr>
        <w:endnoteReference w:id="251"/>
      </w:r>
      <w:r w:rsidRPr="004F31A3">
        <w:rPr>
          <w:rFonts w:hint="cs"/>
          <w:sz w:val="27"/>
          <w:vertAlign w:val="superscript"/>
          <w:rtl/>
          <w:lang w:bidi="ar-OM"/>
        </w:rPr>
        <w:t>)</w:t>
      </w:r>
      <w:r w:rsidRPr="004F31A3">
        <w:rPr>
          <w:rFonts w:hint="cs"/>
          <w:sz w:val="27"/>
          <w:rtl/>
          <w:lang w:bidi="ar-OM"/>
        </w:rPr>
        <w:t>. وقد اعتبر المرتضى أن ابن ال</w:t>
      </w:r>
      <w:r w:rsidR="00BD2DA2" w:rsidRPr="004F31A3">
        <w:rPr>
          <w:rFonts w:hint="cs"/>
          <w:sz w:val="27"/>
          <w:rtl/>
          <w:lang w:bidi="ar-OM"/>
        </w:rPr>
        <w:t>جُنَيْد</w:t>
      </w:r>
      <w:r w:rsidRPr="004F31A3">
        <w:rPr>
          <w:rFonts w:hint="cs"/>
          <w:sz w:val="27"/>
          <w:rtl/>
          <w:lang w:bidi="ar-OM"/>
        </w:rPr>
        <w:t xml:space="preserve"> ع</w:t>
      </w:r>
      <w:r w:rsidR="00BE3631">
        <w:rPr>
          <w:rFonts w:hint="cs"/>
          <w:sz w:val="27"/>
          <w:rtl/>
          <w:lang w:bidi="ar-OM"/>
        </w:rPr>
        <w:t>َ</w:t>
      </w:r>
      <w:r w:rsidRPr="004F31A3">
        <w:rPr>
          <w:rFonts w:hint="cs"/>
          <w:sz w:val="27"/>
          <w:rtl/>
          <w:lang w:bidi="ar-OM"/>
        </w:rPr>
        <w:t>و</w:t>
      </w:r>
      <w:r w:rsidR="004B6B2C" w:rsidRPr="004F31A3">
        <w:rPr>
          <w:rFonts w:hint="cs"/>
          <w:sz w:val="27"/>
          <w:rtl/>
          <w:lang w:bidi="ar-OM"/>
        </w:rPr>
        <w:t>ّ</w:t>
      </w:r>
      <w:r w:rsidR="00BE3631">
        <w:rPr>
          <w:rFonts w:hint="cs"/>
          <w:sz w:val="27"/>
          <w:rtl/>
          <w:lang w:bidi="ar-OM"/>
        </w:rPr>
        <w:t>َ</w:t>
      </w:r>
      <w:r w:rsidRPr="004F31A3">
        <w:rPr>
          <w:rFonts w:hint="cs"/>
          <w:sz w:val="27"/>
          <w:rtl/>
          <w:lang w:bidi="ar-OM"/>
        </w:rPr>
        <w:t>ل في هذه المسألة على ضرب</w:t>
      </w:r>
      <w:r w:rsidR="004B6B2C" w:rsidRPr="004F31A3">
        <w:rPr>
          <w:rFonts w:hint="cs"/>
          <w:sz w:val="27"/>
          <w:rtl/>
          <w:lang w:bidi="ar-OM"/>
        </w:rPr>
        <w:t>ٍ</w:t>
      </w:r>
      <w:r w:rsidRPr="004F31A3">
        <w:rPr>
          <w:rFonts w:hint="cs"/>
          <w:sz w:val="27"/>
          <w:rtl/>
          <w:lang w:bidi="ar-OM"/>
        </w:rPr>
        <w:t xml:space="preserve"> من الرأي والاجتهاد، وقال: إن خطأه فيها ظاهر</w:t>
      </w:r>
      <w:r w:rsidR="004B6B2C" w:rsidRPr="004F31A3">
        <w:rPr>
          <w:rFonts w:hint="cs"/>
          <w:sz w:val="27"/>
          <w:rtl/>
          <w:lang w:bidi="ar-OM"/>
        </w:rPr>
        <w:t>ٌ</w:t>
      </w:r>
      <w:r w:rsidRPr="004F31A3">
        <w:rPr>
          <w:rFonts w:hint="cs"/>
          <w:sz w:val="27"/>
          <w:rtl/>
          <w:lang w:bidi="ar-OM"/>
        </w:rPr>
        <w:t>، وأوضح مكمن الخطأ لديه بقوله: ووجدت</w:t>
      </w:r>
      <w:r w:rsidR="004B6B2C" w:rsidRPr="004F31A3">
        <w:rPr>
          <w:rFonts w:hint="cs"/>
          <w:sz w:val="27"/>
          <w:rtl/>
          <w:lang w:bidi="ar-OM"/>
        </w:rPr>
        <w:t>ُ</w:t>
      </w:r>
      <w:r w:rsidRPr="004F31A3">
        <w:rPr>
          <w:rFonts w:hint="cs"/>
          <w:sz w:val="27"/>
          <w:rtl/>
          <w:lang w:bidi="ar-OM"/>
        </w:rPr>
        <w:t xml:space="preserve"> لابن ال</w:t>
      </w:r>
      <w:r w:rsidR="00BD2DA2" w:rsidRPr="004F31A3">
        <w:rPr>
          <w:rFonts w:hint="cs"/>
          <w:sz w:val="27"/>
          <w:rtl/>
          <w:lang w:bidi="ar-OM"/>
        </w:rPr>
        <w:t>جُنَيْد</w:t>
      </w:r>
      <w:r w:rsidRPr="004F31A3">
        <w:rPr>
          <w:rFonts w:hint="cs"/>
          <w:sz w:val="27"/>
          <w:rtl/>
          <w:lang w:bidi="ar-OM"/>
        </w:rPr>
        <w:t xml:space="preserve"> كلاما</w:t>
      </w:r>
      <w:r w:rsidR="004B6B2C" w:rsidRPr="004F31A3">
        <w:rPr>
          <w:rFonts w:hint="cs"/>
          <w:sz w:val="27"/>
          <w:rtl/>
          <w:lang w:bidi="ar-OM"/>
        </w:rPr>
        <w:t>ً</w:t>
      </w:r>
      <w:r w:rsidRPr="004F31A3">
        <w:rPr>
          <w:rFonts w:hint="cs"/>
          <w:sz w:val="27"/>
          <w:rtl/>
          <w:lang w:bidi="ar-OM"/>
        </w:rPr>
        <w:t xml:space="preserve"> في هذه المسألة غير محص</w:t>
      </w:r>
      <w:r w:rsidR="004B6B2C" w:rsidRPr="004F31A3">
        <w:rPr>
          <w:rFonts w:hint="cs"/>
          <w:sz w:val="27"/>
          <w:rtl/>
          <w:lang w:bidi="ar-OM"/>
        </w:rPr>
        <w:t>ّ</w:t>
      </w:r>
      <w:r w:rsidRPr="004F31A3">
        <w:rPr>
          <w:rFonts w:hint="cs"/>
          <w:sz w:val="27"/>
          <w:rtl/>
          <w:lang w:bidi="ar-OM"/>
        </w:rPr>
        <w:t>ل، لأنه لم يكن من هذا</w:t>
      </w:r>
      <w:r w:rsidR="004B6B2C" w:rsidRPr="004F31A3">
        <w:rPr>
          <w:rFonts w:hint="cs"/>
          <w:sz w:val="27"/>
          <w:rtl/>
          <w:lang w:bidi="ar-OM"/>
        </w:rPr>
        <w:t>،</w:t>
      </w:r>
      <w:r w:rsidRPr="004F31A3">
        <w:rPr>
          <w:rFonts w:hint="cs"/>
          <w:sz w:val="27"/>
          <w:rtl/>
          <w:lang w:bidi="ar-OM"/>
        </w:rPr>
        <w:t xml:space="preserve"> ولا إليه، ورأيت</w:t>
      </w:r>
      <w:r w:rsidR="004B6B2C" w:rsidRPr="004F31A3">
        <w:rPr>
          <w:rFonts w:hint="cs"/>
          <w:sz w:val="27"/>
          <w:rtl/>
          <w:lang w:bidi="ar-OM"/>
        </w:rPr>
        <w:t>ُ</w:t>
      </w:r>
      <w:r w:rsidRPr="004F31A3">
        <w:rPr>
          <w:rFonts w:hint="cs"/>
          <w:sz w:val="27"/>
          <w:rtl/>
          <w:lang w:bidi="ar-OM"/>
        </w:rPr>
        <w:t>ه يفر</w:t>
      </w:r>
      <w:r w:rsidR="004B6B2C" w:rsidRPr="004F31A3">
        <w:rPr>
          <w:rFonts w:hint="cs"/>
          <w:sz w:val="27"/>
          <w:rtl/>
          <w:lang w:bidi="ar-OM"/>
        </w:rPr>
        <w:t>ّ</w:t>
      </w:r>
      <w:r w:rsidRPr="004F31A3">
        <w:rPr>
          <w:rFonts w:hint="cs"/>
          <w:sz w:val="27"/>
          <w:rtl/>
          <w:lang w:bidi="ar-OM"/>
        </w:rPr>
        <w:t>ق بين علم النبي</w:t>
      </w:r>
      <w:r w:rsidR="004B6B2C"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بالشيء وبين علم خلفائه وحك</w:t>
      </w:r>
      <w:r w:rsidR="004B6B2C" w:rsidRPr="004F31A3">
        <w:rPr>
          <w:rFonts w:hint="cs"/>
          <w:sz w:val="27"/>
          <w:rtl/>
          <w:lang w:bidi="ar-OM"/>
        </w:rPr>
        <w:t>ّ</w:t>
      </w:r>
      <w:r w:rsidRPr="004F31A3">
        <w:rPr>
          <w:rFonts w:hint="cs"/>
          <w:sz w:val="27"/>
          <w:rtl/>
          <w:lang w:bidi="ar-OM"/>
        </w:rPr>
        <w:t>امه</w:t>
      </w:r>
      <w:r w:rsidR="004B6B2C" w:rsidRPr="004F31A3">
        <w:rPr>
          <w:rFonts w:hint="cs"/>
          <w:sz w:val="27"/>
          <w:rtl/>
          <w:lang w:bidi="ar-OM"/>
        </w:rPr>
        <w:t>.</w:t>
      </w:r>
      <w:r w:rsidRPr="004F31A3">
        <w:rPr>
          <w:rFonts w:hint="cs"/>
          <w:sz w:val="27"/>
          <w:rtl/>
          <w:lang w:bidi="ar-OM"/>
        </w:rPr>
        <w:t xml:space="preserve"> وهذا غ</w:t>
      </w:r>
      <w:r w:rsidR="004B6B2C" w:rsidRPr="004F31A3">
        <w:rPr>
          <w:rFonts w:hint="cs"/>
          <w:sz w:val="27"/>
          <w:rtl/>
          <w:lang w:bidi="ar-OM"/>
        </w:rPr>
        <w:t>َ</w:t>
      </w:r>
      <w:r w:rsidRPr="004F31A3">
        <w:rPr>
          <w:rFonts w:hint="cs"/>
          <w:sz w:val="27"/>
          <w:rtl/>
          <w:lang w:bidi="ar-OM"/>
        </w:rPr>
        <w:t>ل</w:t>
      </w:r>
      <w:r w:rsidR="004B6B2C" w:rsidRPr="004F31A3">
        <w:rPr>
          <w:rFonts w:hint="cs"/>
          <w:sz w:val="27"/>
          <w:rtl/>
          <w:lang w:bidi="ar-OM"/>
        </w:rPr>
        <w:t>َ</w:t>
      </w:r>
      <w:r w:rsidRPr="004F31A3">
        <w:rPr>
          <w:rFonts w:hint="cs"/>
          <w:sz w:val="27"/>
          <w:rtl/>
          <w:lang w:bidi="ar-OM"/>
        </w:rPr>
        <w:t>ط</w:t>
      </w:r>
      <w:r w:rsidR="004B6B2C" w:rsidRPr="004F31A3">
        <w:rPr>
          <w:rFonts w:hint="cs"/>
          <w:sz w:val="27"/>
          <w:rtl/>
          <w:lang w:bidi="ar-OM"/>
        </w:rPr>
        <w:t>ٌ</w:t>
      </w:r>
      <w:r w:rsidRPr="004F31A3">
        <w:rPr>
          <w:rFonts w:hint="cs"/>
          <w:sz w:val="27"/>
          <w:rtl/>
          <w:lang w:bidi="ar-OM"/>
        </w:rPr>
        <w:t xml:space="preserve"> منه</w:t>
      </w:r>
      <w:r w:rsidR="004B6B2C" w:rsidRPr="004F31A3">
        <w:rPr>
          <w:rFonts w:hint="cs"/>
          <w:sz w:val="27"/>
          <w:rtl/>
          <w:lang w:bidi="ar-OM"/>
        </w:rPr>
        <w:t>؛</w:t>
      </w:r>
      <w:r w:rsidRPr="004F31A3">
        <w:rPr>
          <w:rFonts w:hint="cs"/>
          <w:sz w:val="27"/>
          <w:rtl/>
          <w:lang w:bidi="ar-OM"/>
        </w:rPr>
        <w:t xml:space="preserve"> لأن علم العالمين بالمعلومات لا يختلف</w:t>
      </w:r>
      <w:r w:rsidRPr="004F31A3">
        <w:rPr>
          <w:rFonts w:hint="cs"/>
          <w:sz w:val="27"/>
          <w:vertAlign w:val="superscript"/>
          <w:rtl/>
          <w:lang w:bidi="ar-OM"/>
        </w:rPr>
        <w:t>(</w:t>
      </w:r>
      <w:r w:rsidRPr="004F31A3">
        <w:rPr>
          <w:rStyle w:val="ac"/>
          <w:sz w:val="27"/>
          <w:rtl/>
          <w:lang w:bidi="ar-OM"/>
        </w:rPr>
        <w:endnoteReference w:id="252"/>
      </w:r>
      <w:r w:rsidRPr="004F31A3">
        <w:rPr>
          <w:rFonts w:hint="cs"/>
          <w:sz w:val="27"/>
          <w:vertAlign w:val="superscript"/>
          <w:rtl/>
          <w:lang w:bidi="ar-OM"/>
        </w:rPr>
        <w:t>)</w:t>
      </w:r>
      <w:r w:rsidRPr="004F31A3">
        <w:rPr>
          <w:rFonts w:hint="cs"/>
          <w:sz w:val="27"/>
          <w:rtl/>
          <w:lang w:bidi="ar-OM"/>
        </w:rPr>
        <w:t>. والفقرة الأخيرة من الكلام هي المستند الثاني للكاتب في دعواه بأن ابن ال</w:t>
      </w:r>
      <w:r w:rsidR="00BD2DA2" w:rsidRPr="004F31A3">
        <w:rPr>
          <w:rFonts w:hint="cs"/>
          <w:sz w:val="27"/>
          <w:rtl/>
          <w:lang w:bidi="ar-OM"/>
        </w:rPr>
        <w:t>جُنَيْد</w:t>
      </w:r>
      <w:r w:rsidRPr="004F31A3">
        <w:rPr>
          <w:rFonts w:hint="cs"/>
          <w:sz w:val="27"/>
          <w:rtl/>
          <w:lang w:bidi="ar-OM"/>
        </w:rPr>
        <w:t xml:space="preserve"> كان يرى أن علم الأئم</w:t>
      </w:r>
      <w:r w:rsidR="00BE3631">
        <w:rPr>
          <w:rFonts w:hint="cs"/>
          <w:sz w:val="27"/>
          <w:rtl/>
          <w:lang w:bidi="ar-OM"/>
        </w:rPr>
        <w:t>ّ</w:t>
      </w:r>
      <w:r w:rsidRPr="004F31A3">
        <w:rPr>
          <w:rFonts w:hint="cs"/>
          <w:sz w:val="27"/>
          <w:rtl/>
          <w:lang w:bidi="ar-OM"/>
        </w:rPr>
        <w:t>ة عادي</w:t>
      </w:r>
      <w:r w:rsidR="004B6B2C" w:rsidRPr="004F31A3">
        <w:rPr>
          <w:rFonts w:hint="cs"/>
          <w:sz w:val="27"/>
          <w:rtl/>
          <w:lang w:bidi="ar-OM"/>
        </w:rPr>
        <w:t>ّ</w:t>
      </w:r>
      <w:r w:rsidRPr="004F31A3">
        <w:rPr>
          <w:rFonts w:hint="cs"/>
          <w:sz w:val="27"/>
          <w:rtl/>
          <w:lang w:bidi="ar-OM"/>
        </w:rPr>
        <w:t xml:space="preserve"> اكتسابي</w:t>
      </w:r>
      <w:r w:rsidR="004B6B2C" w:rsidRPr="004F31A3">
        <w:rPr>
          <w:rFonts w:hint="cs"/>
          <w:sz w:val="27"/>
          <w:rtl/>
          <w:lang w:bidi="ar-OM"/>
        </w:rPr>
        <w:t>ّ</w:t>
      </w:r>
      <w:r w:rsidRPr="004F31A3">
        <w:rPr>
          <w:rFonts w:hint="cs"/>
          <w:sz w:val="27"/>
          <w:rtl/>
          <w:lang w:bidi="ar-OM"/>
        </w:rPr>
        <w:t xml:space="preserve"> يستند </w:t>
      </w:r>
      <w:r w:rsidR="004B6B2C" w:rsidRPr="004F31A3">
        <w:rPr>
          <w:rFonts w:hint="cs"/>
          <w:sz w:val="27"/>
          <w:rtl/>
          <w:lang w:bidi="ar-OM"/>
        </w:rPr>
        <w:t>إ</w:t>
      </w:r>
      <w:r w:rsidRPr="004F31A3">
        <w:rPr>
          <w:rFonts w:hint="cs"/>
          <w:sz w:val="27"/>
          <w:rtl/>
          <w:lang w:bidi="ar-OM"/>
        </w:rPr>
        <w:t xml:space="preserve">لى الرأي. </w:t>
      </w:r>
    </w:p>
    <w:p w:rsidR="00966FB9" w:rsidRPr="004F31A3" w:rsidRDefault="00966FB9" w:rsidP="00AA368C">
      <w:pPr>
        <w:pStyle w:val="31"/>
        <w:rPr>
          <w:color w:val="auto"/>
          <w:rtl/>
          <w:lang w:bidi="ar-OM"/>
        </w:rPr>
      </w:pPr>
      <w:r w:rsidRPr="004F31A3">
        <w:rPr>
          <w:rFonts w:hint="cs"/>
          <w:color w:val="auto"/>
          <w:rtl/>
          <w:lang w:bidi="ar-OM"/>
        </w:rPr>
        <w:lastRenderedPageBreak/>
        <w:t>ملحوظات</w:t>
      </w:r>
      <w:r w:rsidR="00AA368C" w:rsidRPr="004F31A3">
        <w:rPr>
          <w:rFonts w:hint="cs"/>
          <w:color w:val="auto"/>
          <w:rtl/>
          <w:lang w:bidi="ar-OM"/>
        </w:rPr>
        <w:t>ٌ</w:t>
      </w:r>
      <w:r w:rsidRPr="004F31A3">
        <w:rPr>
          <w:rFonts w:hint="cs"/>
          <w:color w:val="auto"/>
          <w:rtl/>
          <w:lang w:bidi="ar-OM"/>
        </w:rPr>
        <w:t xml:space="preserve"> عام</w:t>
      </w:r>
      <w:r w:rsidR="00AA368C" w:rsidRPr="004F31A3">
        <w:rPr>
          <w:rFonts w:hint="cs"/>
          <w:color w:val="auto"/>
          <w:rtl/>
          <w:lang w:bidi="ar-OM"/>
        </w:rPr>
        <w:t>ّ</w:t>
      </w:r>
      <w:r w:rsidRPr="004F31A3">
        <w:rPr>
          <w:rFonts w:hint="cs"/>
          <w:color w:val="auto"/>
          <w:rtl/>
          <w:lang w:bidi="ar-OM"/>
        </w:rPr>
        <w:t xml:space="preserve">ة على استدلال الكاتب </w:t>
      </w:r>
    </w:p>
    <w:p w:rsidR="00966FB9" w:rsidRPr="004F31A3" w:rsidRDefault="00966FB9" w:rsidP="00504089">
      <w:pPr>
        <w:tabs>
          <w:tab w:val="left" w:pos="8756"/>
        </w:tabs>
        <w:rPr>
          <w:sz w:val="27"/>
          <w:rtl/>
          <w:lang w:bidi="ar-OM"/>
        </w:rPr>
      </w:pPr>
      <w:r w:rsidRPr="004F31A3">
        <w:rPr>
          <w:rFonts w:hint="cs"/>
          <w:sz w:val="27"/>
          <w:rtl/>
          <w:lang w:bidi="ar-OM"/>
        </w:rPr>
        <w:t>وقبل وضع الفقرة المقتطعة المذكورة في سياقها المقالي</w:t>
      </w:r>
      <w:r w:rsidR="004B6B2C" w:rsidRPr="004F31A3">
        <w:rPr>
          <w:rFonts w:hint="cs"/>
          <w:sz w:val="27"/>
          <w:rtl/>
          <w:lang w:bidi="ar-OM"/>
        </w:rPr>
        <w:t>،</w:t>
      </w:r>
      <w:r w:rsidRPr="004F31A3">
        <w:rPr>
          <w:rFonts w:hint="cs"/>
          <w:sz w:val="27"/>
          <w:rtl/>
          <w:lang w:bidi="ar-OM"/>
        </w:rPr>
        <w:t xml:space="preserve"> وقراءتها ضمن هيكلها الكامل، نطرح بعض الملحوظات العام</w:t>
      </w:r>
      <w:r w:rsidR="004B6B2C" w:rsidRPr="004F31A3">
        <w:rPr>
          <w:rFonts w:hint="cs"/>
          <w:sz w:val="27"/>
          <w:rtl/>
          <w:lang w:bidi="ar-OM"/>
        </w:rPr>
        <w:t>ّ</w:t>
      </w:r>
      <w:r w:rsidRPr="004F31A3">
        <w:rPr>
          <w:rFonts w:hint="cs"/>
          <w:sz w:val="27"/>
          <w:rtl/>
          <w:lang w:bidi="ar-OM"/>
        </w:rPr>
        <w:t xml:space="preserve">ة: </w:t>
      </w:r>
    </w:p>
    <w:p w:rsidR="00966FB9" w:rsidRPr="004F31A3" w:rsidRDefault="00CC7A0A" w:rsidP="00504089">
      <w:pPr>
        <w:tabs>
          <w:tab w:val="left" w:pos="8756"/>
        </w:tabs>
        <w:rPr>
          <w:sz w:val="27"/>
          <w:rtl/>
          <w:lang w:bidi="ar-OM"/>
        </w:rPr>
      </w:pPr>
      <w:r w:rsidRPr="00CC7A0A">
        <w:rPr>
          <w:rFonts w:hint="cs"/>
          <w:sz w:val="27"/>
          <w:rtl/>
          <w:lang w:bidi="ar-OM"/>
        </w:rPr>
        <w:t>1</w:t>
      </w:r>
      <w:r w:rsidR="00966FB9" w:rsidRPr="004F31A3">
        <w:rPr>
          <w:rFonts w:hint="cs"/>
          <w:sz w:val="27"/>
          <w:rtl/>
          <w:lang w:bidi="ar-OM"/>
        </w:rPr>
        <w:t>ـ إن القراءة المتأن</w:t>
      </w:r>
      <w:r w:rsidR="004B6B2C" w:rsidRPr="004F31A3">
        <w:rPr>
          <w:rFonts w:hint="cs"/>
          <w:sz w:val="27"/>
          <w:rtl/>
          <w:lang w:bidi="ar-OM"/>
        </w:rPr>
        <w:t>ِّ</w:t>
      </w:r>
      <w:r w:rsidR="00966FB9" w:rsidRPr="004F31A3">
        <w:rPr>
          <w:rFonts w:hint="cs"/>
          <w:sz w:val="27"/>
          <w:rtl/>
          <w:lang w:bidi="ar-OM"/>
        </w:rPr>
        <w:t>ية لما كتبه المرتضى حول هذه القضية والتأم</w:t>
      </w:r>
      <w:r w:rsidR="004B6B2C" w:rsidRPr="004F31A3">
        <w:rPr>
          <w:rFonts w:hint="cs"/>
          <w:sz w:val="27"/>
          <w:rtl/>
          <w:lang w:bidi="ar-OM"/>
        </w:rPr>
        <w:t>ُّ</w:t>
      </w:r>
      <w:r w:rsidR="00966FB9" w:rsidRPr="004F31A3">
        <w:rPr>
          <w:rFonts w:hint="cs"/>
          <w:sz w:val="27"/>
          <w:rtl/>
          <w:lang w:bidi="ar-OM"/>
        </w:rPr>
        <w:t>ل في مناقشاته يدلا</w:t>
      </w:r>
      <w:r w:rsidR="004B6B2C" w:rsidRPr="004F31A3">
        <w:rPr>
          <w:rFonts w:hint="cs"/>
          <w:sz w:val="27"/>
          <w:rtl/>
          <w:lang w:bidi="ar-OM"/>
        </w:rPr>
        <w:t>ّ</w:t>
      </w:r>
      <w:r w:rsidR="00966FB9" w:rsidRPr="004F31A3">
        <w:rPr>
          <w:rFonts w:hint="cs"/>
          <w:sz w:val="27"/>
          <w:rtl/>
          <w:lang w:bidi="ar-OM"/>
        </w:rPr>
        <w:t>ن على أن القضية تتعل</w:t>
      </w:r>
      <w:r w:rsidR="004B6B2C" w:rsidRPr="004F31A3">
        <w:rPr>
          <w:rFonts w:hint="cs"/>
          <w:sz w:val="27"/>
          <w:rtl/>
          <w:lang w:bidi="ar-OM"/>
        </w:rPr>
        <w:t>ّ</w:t>
      </w:r>
      <w:r w:rsidR="00966FB9" w:rsidRPr="004F31A3">
        <w:rPr>
          <w:rFonts w:hint="cs"/>
          <w:sz w:val="27"/>
          <w:rtl/>
          <w:lang w:bidi="ar-OM"/>
        </w:rPr>
        <w:t>ق بخلاف</w:t>
      </w:r>
      <w:r w:rsidR="004B6B2C" w:rsidRPr="004F31A3">
        <w:rPr>
          <w:rFonts w:hint="cs"/>
          <w:sz w:val="27"/>
          <w:rtl/>
          <w:lang w:bidi="ar-OM"/>
        </w:rPr>
        <w:t>ٍ</w:t>
      </w:r>
      <w:r w:rsidR="00966FB9" w:rsidRPr="004F31A3">
        <w:rPr>
          <w:rFonts w:hint="cs"/>
          <w:sz w:val="27"/>
          <w:rtl/>
          <w:lang w:bidi="ar-OM"/>
        </w:rPr>
        <w:t xml:space="preserve"> فقهي حول جواز أو عدم جواز حكم الإمام أو خلفائه وحك</w:t>
      </w:r>
      <w:r w:rsidR="004B6B2C" w:rsidRPr="004F31A3">
        <w:rPr>
          <w:rFonts w:hint="cs"/>
          <w:sz w:val="27"/>
          <w:rtl/>
          <w:lang w:bidi="ar-OM"/>
        </w:rPr>
        <w:t>ّ</w:t>
      </w:r>
      <w:r w:rsidR="00966FB9" w:rsidRPr="004F31A3">
        <w:rPr>
          <w:rFonts w:hint="cs"/>
          <w:sz w:val="27"/>
          <w:rtl/>
          <w:lang w:bidi="ar-OM"/>
        </w:rPr>
        <w:t>امه بعلمهم، وأن المرتضى نقل عن ابن ال</w:t>
      </w:r>
      <w:r w:rsidR="00BD2DA2" w:rsidRPr="004F31A3">
        <w:rPr>
          <w:rFonts w:hint="cs"/>
          <w:sz w:val="27"/>
          <w:rtl/>
          <w:lang w:bidi="ar-OM"/>
        </w:rPr>
        <w:t>جُنَيْد</w:t>
      </w:r>
      <w:r w:rsidR="00966FB9" w:rsidRPr="004F31A3">
        <w:rPr>
          <w:rFonts w:hint="cs"/>
          <w:sz w:val="27"/>
          <w:rtl/>
          <w:lang w:bidi="ar-OM"/>
        </w:rPr>
        <w:t xml:space="preserve"> بأنه كان يرى عدم جو</w:t>
      </w:r>
      <w:r w:rsidR="004B6B2C" w:rsidRPr="004F31A3">
        <w:rPr>
          <w:rFonts w:hint="cs"/>
          <w:sz w:val="27"/>
          <w:rtl/>
          <w:lang w:bidi="ar-OM"/>
        </w:rPr>
        <w:t xml:space="preserve">از </w:t>
      </w:r>
      <w:r w:rsidR="00966FB9" w:rsidRPr="004F31A3">
        <w:rPr>
          <w:rFonts w:hint="cs"/>
          <w:sz w:val="27"/>
          <w:rtl/>
          <w:lang w:bidi="ar-OM"/>
        </w:rPr>
        <w:t>الحكم بالعلم مطلقا</w:t>
      </w:r>
      <w:r w:rsidR="004B6B2C" w:rsidRPr="004F31A3">
        <w:rPr>
          <w:rFonts w:hint="cs"/>
          <w:sz w:val="27"/>
          <w:rtl/>
          <w:lang w:bidi="ar-OM"/>
        </w:rPr>
        <w:t>ً،</w:t>
      </w:r>
      <w:r w:rsidR="00966FB9" w:rsidRPr="004F31A3">
        <w:rPr>
          <w:rFonts w:hint="cs"/>
          <w:sz w:val="27"/>
          <w:rtl/>
          <w:lang w:bidi="ar-OM"/>
        </w:rPr>
        <w:t xml:space="preserve"> سواء من النبي</w:t>
      </w:r>
      <w:r w:rsidR="004B6B2C" w:rsidRPr="004F31A3">
        <w:rPr>
          <w:rFonts w:hint="cs"/>
          <w:sz w:val="27"/>
          <w:rtl/>
          <w:lang w:bidi="ar-OM"/>
        </w:rPr>
        <w:t>ّ</w:t>
      </w:r>
      <w:r w:rsidR="00302621" w:rsidRPr="001045A5">
        <w:rPr>
          <w:rFonts w:cs="Mosawi" w:hint="cs"/>
          <w:sz w:val="22"/>
          <w:szCs w:val="22"/>
          <w:rtl/>
          <w:lang w:bidi="ar-OM"/>
        </w:rPr>
        <w:t>|</w:t>
      </w:r>
      <w:r w:rsidR="00966FB9" w:rsidRPr="004F31A3">
        <w:rPr>
          <w:rFonts w:hint="cs"/>
          <w:sz w:val="27"/>
          <w:rtl/>
          <w:lang w:bidi="ar-OM"/>
        </w:rPr>
        <w:t xml:space="preserve"> أو الإمام أو أي</w:t>
      </w:r>
      <w:r w:rsidR="004B6B2C" w:rsidRPr="004F31A3">
        <w:rPr>
          <w:rFonts w:hint="cs"/>
          <w:sz w:val="27"/>
          <w:rtl/>
          <w:lang w:bidi="ar-OM"/>
        </w:rPr>
        <w:t>ّ</w:t>
      </w:r>
      <w:r w:rsidR="00966FB9" w:rsidRPr="004F31A3">
        <w:rPr>
          <w:rFonts w:hint="cs"/>
          <w:sz w:val="27"/>
          <w:rtl/>
          <w:lang w:bidi="ar-OM"/>
        </w:rPr>
        <w:t xml:space="preserve"> حاكم</w:t>
      </w:r>
      <w:r w:rsidR="004B6B2C" w:rsidRPr="004F31A3">
        <w:rPr>
          <w:rFonts w:hint="cs"/>
          <w:sz w:val="27"/>
          <w:rtl/>
          <w:lang w:bidi="ar-OM"/>
        </w:rPr>
        <w:t>ٍ</w:t>
      </w:r>
      <w:r w:rsidR="00966FB9" w:rsidRPr="004F31A3">
        <w:rPr>
          <w:rFonts w:hint="cs"/>
          <w:sz w:val="27"/>
          <w:rtl/>
          <w:lang w:bidi="ar-OM"/>
        </w:rPr>
        <w:t xml:space="preserve"> آخر</w:t>
      </w:r>
      <w:r w:rsidR="004B6B2C" w:rsidRPr="004F31A3">
        <w:rPr>
          <w:rFonts w:hint="cs"/>
          <w:sz w:val="27"/>
          <w:rtl/>
          <w:lang w:bidi="ar-OM"/>
        </w:rPr>
        <w:t>،</w:t>
      </w:r>
      <w:r w:rsidR="00966FB9" w:rsidRPr="004F31A3">
        <w:rPr>
          <w:rFonts w:hint="cs"/>
          <w:sz w:val="27"/>
          <w:rtl/>
          <w:lang w:bidi="ar-OM"/>
        </w:rPr>
        <w:t xml:space="preserve"> وسواء في حدود الله أو في حقوق الناس. والقضية ليست كلامية</w:t>
      </w:r>
      <w:r w:rsidR="004B6B2C" w:rsidRPr="004F31A3">
        <w:rPr>
          <w:rFonts w:hint="cs"/>
          <w:sz w:val="27"/>
          <w:rtl/>
          <w:lang w:bidi="ar-OM"/>
        </w:rPr>
        <w:t>ً،</w:t>
      </w:r>
      <w:r w:rsidR="00966FB9" w:rsidRPr="004F31A3">
        <w:rPr>
          <w:rFonts w:hint="cs"/>
          <w:sz w:val="27"/>
          <w:rtl/>
          <w:lang w:bidi="ar-OM"/>
        </w:rPr>
        <w:t xml:space="preserve"> ولا عقدية. وقد تمس</w:t>
      </w:r>
      <w:r w:rsidR="00BE3631">
        <w:rPr>
          <w:rFonts w:hint="cs"/>
          <w:sz w:val="27"/>
          <w:rtl/>
          <w:lang w:bidi="ar-OM"/>
        </w:rPr>
        <w:t>َّ</w:t>
      </w:r>
      <w:r w:rsidR="00966FB9" w:rsidRPr="004F31A3">
        <w:rPr>
          <w:rFonts w:hint="cs"/>
          <w:sz w:val="27"/>
          <w:rtl/>
          <w:lang w:bidi="ar-OM"/>
        </w:rPr>
        <w:t>ك الكاتب ك</w:t>
      </w:r>
      <w:r w:rsidR="004B6B2C" w:rsidRPr="004F31A3">
        <w:rPr>
          <w:rFonts w:hint="cs"/>
          <w:sz w:val="27"/>
          <w:rtl/>
          <w:lang w:bidi="ar-OM"/>
        </w:rPr>
        <w:t>َ</w:t>
      </w:r>
      <w:r w:rsidR="00966FB9" w:rsidRPr="004F31A3">
        <w:rPr>
          <w:rFonts w:hint="cs"/>
          <w:sz w:val="27"/>
          <w:rtl/>
          <w:lang w:bidi="ar-OM"/>
        </w:rPr>
        <w:t>د</w:t>
      </w:r>
      <w:r w:rsidR="004B6B2C" w:rsidRPr="004F31A3">
        <w:rPr>
          <w:rFonts w:hint="cs"/>
          <w:sz w:val="27"/>
          <w:rtl/>
          <w:lang w:bidi="ar-OM"/>
        </w:rPr>
        <w:t>ِ</w:t>
      </w:r>
      <w:r w:rsidR="00966FB9" w:rsidRPr="004F31A3">
        <w:rPr>
          <w:rFonts w:hint="cs"/>
          <w:sz w:val="27"/>
          <w:rtl/>
          <w:lang w:bidi="ar-OM"/>
        </w:rPr>
        <w:t>يو</w:t>
      </w:r>
      <w:r w:rsidR="004B6B2C" w:rsidRPr="004F31A3">
        <w:rPr>
          <w:rFonts w:hint="cs"/>
          <w:sz w:val="27"/>
          <w:rtl/>
          <w:lang w:bidi="ar-OM"/>
        </w:rPr>
        <w:t>َ</w:t>
      </w:r>
      <w:r w:rsidR="00966FB9" w:rsidRPr="004F31A3">
        <w:rPr>
          <w:rFonts w:hint="cs"/>
          <w:sz w:val="27"/>
          <w:rtl/>
          <w:lang w:bidi="ar-OM"/>
        </w:rPr>
        <w:t>ر بكلمة</w:t>
      </w:r>
      <w:r w:rsidR="004B6B2C" w:rsidRPr="004F31A3">
        <w:rPr>
          <w:rFonts w:hint="cs"/>
          <w:sz w:val="27"/>
          <w:rtl/>
          <w:lang w:bidi="ar-OM"/>
        </w:rPr>
        <w:t>ٍ</w:t>
      </w:r>
      <w:r w:rsidR="00966FB9" w:rsidRPr="004F31A3">
        <w:rPr>
          <w:rFonts w:hint="cs"/>
          <w:sz w:val="27"/>
          <w:rtl/>
          <w:lang w:bidi="ar-OM"/>
        </w:rPr>
        <w:t xml:space="preserve"> مقتطعة للمرتضى</w:t>
      </w:r>
      <w:r w:rsidR="004B6B2C" w:rsidRPr="004F31A3">
        <w:rPr>
          <w:rFonts w:hint="cs"/>
          <w:sz w:val="27"/>
          <w:rtl/>
          <w:lang w:bidi="ar-OM"/>
        </w:rPr>
        <w:t>،</w:t>
      </w:r>
      <w:r w:rsidR="00966FB9" w:rsidRPr="004F31A3">
        <w:rPr>
          <w:rFonts w:hint="cs"/>
          <w:sz w:val="27"/>
          <w:rtl/>
          <w:lang w:bidi="ar-OM"/>
        </w:rPr>
        <w:t xml:space="preserve"> ودعم بها دعواه. </w:t>
      </w:r>
    </w:p>
    <w:p w:rsidR="00966FB9" w:rsidRPr="004F31A3" w:rsidRDefault="001A2150" w:rsidP="00E017B0">
      <w:pPr>
        <w:tabs>
          <w:tab w:val="left" w:pos="8756"/>
        </w:tabs>
        <w:spacing w:line="410" w:lineRule="exact"/>
        <w:rPr>
          <w:sz w:val="27"/>
          <w:rtl/>
          <w:lang w:bidi="ar-OM"/>
        </w:rPr>
      </w:pPr>
      <w:r w:rsidRPr="001A2150">
        <w:rPr>
          <w:rFonts w:hint="cs"/>
          <w:sz w:val="27"/>
          <w:rtl/>
          <w:lang w:bidi="ar-OM"/>
        </w:rPr>
        <w:t>2</w:t>
      </w:r>
      <w:r w:rsidR="00966FB9" w:rsidRPr="004F31A3">
        <w:rPr>
          <w:rFonts w:hint="cs"/>
          <w:sz w:val="27"/>
          <w:rtl/>
          <w:lang w:bidi="ar-OM"/>
        </w:rPr>
        <w:t>ـ انفرد المرتضى بنقل هذا الرأي عن ابن ال</w:t>
      </w:r>
      <w:r w:rsidR="00BD2DA2" w:rsidRPr="004F31A3">
        <w:rPr>
          <w:rFonts w:hint="cs"/>
          <w:sz w:val="27"/>
          <w:rtl/>
          <w:lang w:bidi="ar-OM"/>
        </w:rPr>
        <w:t>جُنَيْد</w:t>
      </w:r>
      <w:r w:rsidR="00966FB9" w:rsidRPr="004F31A3">
        <w:rPr>
          <w:rFonts w:hint="cs"/>
          <w:sz w:val="27"/>
          <w:rtl/>
          <w:lang w:bidi="ar-OM"/>
        </w:rPr>
        <w:t>، فلم ينقل عنه المفيد</w:t>
      </w:r>
      <w:r w:rsidR="004B6B2C" w:rsidRPr="004F31A3">
        <w:rPr>
          <w:rFonts w:hint="cs"/>
          <w:sz w:val="27"/>
          <w:rtl/>
          <w:lang w:bidi="ar-OM"/>
        </w:rPr>
        <w:t>،</w:t>
      </w:r>
      <w:r w:rsidR="00966FB9" w:rsidRPr="004F31A3">
        <w:rPr>
          <w:rFonts w:hint="cs"/>
          <w:sz w:val="27"/>
          <w:rtl/>
          <w:lang w:bidi="ar-OM"/>
        </w:rPr>
        <w:t xml:space="preserve"> ولا الطوسي</w:t>
      </w:r>
      <w:r w:rsidR="004B6B2C" w:rsidRPr="004F31A3">
        <w:rPr>
          <w:rFonts w:hint="cs"/>
          <w:sz w:val="27"/>
          <w:rtl/>
          <w:lang w:bidi="ar-OM"/>
        </w:rPr>
        <w:t>،</w:t>
      </w:r>
      <w:r w:rsidR="00966FB9" w:rsidRPr="004F31A3">
        <w:rPr>
          <w:rFonts w:hint="cs"/>
          <w:sz w:val="27"/>
          <w:rtl/>
          <w:lang w:bidi="ar-OM"/>
        </w:rPr>
        <w:t xml:space="preserve"> ولا النجاشي. </w:t>
      </w:r>
    </w:p>
    <w:p w:rsidR="00966FB9" w:rsidRPr="004F31A3" w:rsidRDefault="00966FB9" w:rsidP="00504089">
      <w:pPr>
        <w:tabs>
          <w:tab w:val="left" w:pos="8756"/>
        </w:tabs>
        <w:rPr>
          <w:sz w:val="27"/>
          <w:rtl/>
          <w:lang w:bidi="ar-OM"/>
        </w:rPr>
      </w:pPr>
      <w:r w:rsidRPr="004F31A3">
        <w:rPr>
          <w:rFonts w:hint="cs"/>
          <w:sz w:val="27"/>
          <w:rtl/>
          <w:lang w:bidi="ar-OM"/>
        </w:rPr>
        <w:t xml:space="preserve">كما </w:t>
      </w:r>
      <w:r w:rsidR="004B6B2C" w:rsidRPr="004F31A3">
        <w:rPr>
          <w:rFonts w:hint="cs"/>
          <w:sz w:val="27"/>
          <w:rtl/>
          <w:lang w:bidi="ar-OM"/>
        </w:rPr>
        <w:t xml:space="preserve">نجد </w:t>
      </w:r>
      <w:r w:rsidRPr="004F31A3">
        <w:rPr>
          <w:rFonts w:hint="cs"/>
          <w:sz w:val="27"/>
          <w:rtl/>
          <w:lang w:bidi="ar-OM"/>
        </w:rPr>
        <w:t>أن العلا</w:t>
      </w:r>
      <w:r w:rsidR="004B6B2C" w:rsidRPr="004F31A3">
        <w:rPr>
          <w:rFonts w:hint="cs"/>
          <w:sz w:val="27"/>
          <w:rtl/>
          <w:lang w:bidi="ar-OM"/>
        </w:rPr>
        <w:t>ّ</w:t>
      </w:r>
      <w:r w:rsidRPr="004F31A3">
        <w:rPr>
          <w:rFonts w:hint="cs"/>
          <w:sz w:val="27"/>
          <w:rtl/>
          <w:lang w:bidi="ar-OM"/>
        </w:rPr>
        <w:t>مة الحل</w:t>
      </w:r>
      <w:r w:rsidR="004B6B2C" w:rsidRPr="004F31A3">
        <w:rPr>
          <w:rFonts w:hint="cs"/>
          <w:sz w:val="27"/>
          <w:rtl/>
          <w:lang w:bidi="ar-OM"/>
        </w:rPr>
        <w:t>ّ</w:t>
      </w:r>
      <w:r w:rsidRPr="004F31A3">
        <w:rPr>
          <w:rFonts w:hint="cs"/>
          <w:sz w:val="27"/>
          <w:rtl/>
          <w:lang w:bidi="ar-OM"/>
        </w:rPr>
        <w:t>ي(</w:t>
      </w:r>
      <w:r w:rsidR="00A607E9" w:rsidRPr="00A607E9">
        <w:rPr>
          <w:rFonts w:hint="cs"/>
          <w:sz w:val="27"/>
          <w:rtl/>
          <w:lang w:bidi="ar-OM"/>
        </w:rPr>
        <w:t>7</w:t>
      </w:r>
      <w:r w:rsidR="001A2150" w:rsidRPr="001A2150">
        <w:rPr>
          <w:rFonts w:hint="cs"/>
          <w:sz w:val="27"/>
          <w:rtl/>
          <w:lang w:bidi="ar-OM"/>
        </w:rPr>
        <w:t>2</w:t>
      </w:r>
      <w:r w:rsidR="00A607E9" w:rsidRPr="00A607E9">
        <w:rPr>
          <w:rFonts w:hint="cs"/>
          <w:sz w:val="27"/>
          <w:rtl/>
          <w:lang w:bidi="ar-OM"/>
        </w:rPr>
        <w:t>6</w:t>
      </w:r>
      <w:r w:rsidR="004B6B2C" w:rsidRPr="004F31A3">
        <w:rPr>
          <w:rFonts w:hint="cs"/>
          <w:sz w:val="27"/>
          <w:rtl/>
          <w:lang w:bidi="ar-OM"/>
        </w:rPr>
        <w:t>هـ</w:t>
      </w:r>
      <w:r w:rsidRPr="004F31A3">
        <w:rPr>
          <w:rFonts w:hint="cs"/>
          <w:sz w:val="27"/>
          <w:rtl/>
          <w:lang w:bidi="ar-OM"/>
        </w:rPr>
        <w:t>)</w:t>
      </w:r>
      <w:r w:rsidR="004B6B2C" w:rsidRPr="004F31A3">
        <w:rPr>
          <w:rFonts w:hint="cs"/>
          <w:sz w:val="27"/>
          <w:rtl/>
          <w:lang w:bidi="ar-OM"/>
        </w:rPr>
        <w:t xml:space="preserve"> ـ</w:t>
      </w:r>
      <w:r w:rsidRPr="004F31A3">
        <w:rPr>
          <w:rFonts w:hint="cs"/>
          <w:sz w:val="27"/>
          <w:rtl/>
          <w:lang w:bidi="ar-OM"/>
        </w:rPr>
        <w:t xml:space="preserve"> الذي نقل في موسوعته </w:t>
      </w:r>
      <w:r w:rsidRPr="004F31A3">
        <w:rPr>
          <w:rFonts w:hint="eastAsia"/>
          <w:sz w:val="24"/>
          <w:szCs w:val="24"/>
          <w:rtl/>
          <w:lang w:bidi="ar-OM"/>
        </w:rPr>
        <w:t>«</w:t>
      </w:r>
      <w:r w:rsidRPr="004F31A3">
        <w:rPr>
          <w:rFonts w:hint="cs"/>
          <w:sz w:val="27"/>
          <w:rtl/>
          <w:lang w:bidi="ar-OM"/>
        </w:rPr>
        <w:t>مختلف الشيعة</w:t>
      </w:r>
      <w:r w:rsidRPr="004F31A3">
        <w:rPr>
          <w:rFonts w:hint="eastAsia"/>
          <w:sz w:val="24"/>
          <w:szCs w:val="24"/>
          <w:rtl/>
          <w:lang w:bidi="ar-OM"/>
        </w:rPr>
        <w:t>»</w:t>
      </w:r>
      <w:r w:rsidRPr="004F31A3">
        <w:rPr>
          <w:rFonts w:hint="cs"/>
          <w:sz w:val="27"/>
          <w:rtl/>
          <w:lang w:bidi="ar-OM"/>
        </w:rPr>
        <w:t xml:space="preserve"> كثيرا</w:t>
      </w:r>
      <w:r w:rsidR="004B6B2C" w:rsidRPr="004F31A3">
        <w:rPr>
          <w:rFonts w:hint="cs"/>
          <w:sz w:val="27"/>
          <w:rtl/>
          <w:lang w:bidi="ar-OM"/>
        </w:rPr>
        <w:t>ً</w:t>
      </w:r>
      <w:r w:rsidRPr="004F31A3">
        <w:rPr>
          <w:rFonts w:hint="cs"/>
          <w:sz w:val="27"/>
          <w:rtl/>
          <w:lang w:bidi="ar-OM"/>
        </w:rPr>
        <w:t xml:space="preserve"> من الآراء الفقهية لابن ال</w:t>
      </w:r>
      <w:r w:rsidR="00BD2DA2" w:rsidRPr="004F31A3">
        <w:rPr>
          <w:rFonts w:hint="cs"/>
          <w:sz w:val="27"/>
          <w:rtl/>
          <w:lang w:bidi="ar-OM"/>
        </w:rPr>
        <w:t>جُنَيْد</w:t>
      </w:r>
      <w:r w:rsidR="004B6B2C" w:rsidRPr="004F31A3">
        <w:rPr>
          <w:rFonts w:hint="cs"/>
          <w:sz w:val="27"/>
          <w:rtl/>
          <w:lang w:bidi="ar-OM"/>
        </w:rPr>
        <w:t>،</w:t>
      </w:r>
      <w:r w:rsidRPr="004F31A3">
        <w:rPr>
          <w:rFonts w:hint="cs"/>
          <w:sz w:val="27"/>
          <w:rtl/>
          <w:lang w:bidi="ar-OM"/>
        </w:rPr>
        <w:t xml:space="preserve"> بالاعتماد على كتابه </w:t>
      </w:r>
      <w:r w:rsidRPr="004F31A3">
        <w:rPr>
          <w:rFonts w:hint="eastAsia"/>
          <w:sz w:val="24"/>
          <w:szCs w:val="24"/>
          <w:rtl/>
          <w:lang w:bidi="ar-OM"/>
        </w:rPr>
        <w:t>«</w:t>
      </w:r>
      <w:r w:rsidRPr="004F31A3">
        <w:rPr>
          <w:rFonts w:hint="cs"/>
          <w:sz w:val="27"/>
          <w:rtl/>
          <w:lang w:bidi="ar-OM"/>
        </w:rPr>
        <w:t>المختصر الأحمدي في الفقه المحمدي</w:t>
      </w:r>
      <w:r w:rsidRPr="004F31A3">
        <w:rPr>
          <w:rFonts w:hint="eastAsia"/>
          <w:sz w:val="24"/>
          <w:szCs w:val="24"/>
          <w:rtl/>
          <w:lang w:bidi="ar-OM"/>
        </w:rPr>
        <w:t>»</w:t>
      </w:r>
      <w:r w:rsidR="004B6B2C" w:rsidRPr="004F31A3">
        <w:rPr>
          <w:rFonts w:hint="cs"/>
          <w:sz w:val="27"/>
          <w:rtl/>
          <w:lang w:bidi="ar-OM"/>
        </w:rPr>
        <w:t>،</w:t>
      </w:r>
      <w:r w:rsidRPr="004F31A3">
        <w:rPr>
          <w:rFonts w:hint="cs"/>
          <w:sz w:val="27"/>
          <w:rtl/>
          <w:lang w:bidi="ar-OM"/>
        </w:rPr>
        <w:t xml:space="preserve"> الذي وصل إليه</w:t>
      </w:r>
      <w:r w:rsidR="004B6B2C" w:rsidRPr="004F31A3">
        <w:rPr>
          <w:rFonts w:hint="cs"/>
          <w:sz w:val="27"/>
          <w:rtl/>
          <w:lang w:bidi="ar-OM"/>
        </w:rPr>
        <w:t xml:space="preserve"> ـ</w:t>
      </w:r>
      <w:r w:rsidRPr="004F31A3">
        <w:rPr>
          <w:rFonts w:hint="cs"/>
          <w:sz w:val="27"/>
          <w:rtl/>
          <w:lang w:bidi="ar-OM"/>
        </w:rPr>
        <w:t xml:space="preserve"> حين ينقل هذا الرأي عن ابن ال</w:t>
      </w:r>
      <w:r w:rsidR="00BD2DA2" w:rsidRPr="004F31A3">
        <w:rPr>
          <w:rFonts w:hint="cs"/>
          <w:sz w:val="27"/>
          <w:rtl/>
          <w:lang w:bidi="ar-OM"/>
        </w:rPr>
        <w:t>جُنَيْد</w:t>
      </w:r>
      <w:r w:rsidRPr="004F31A3">
        <w:rPr>
          <w:rFonts w:hint="cs"/>
          <w:sz w:val="27"/>
          <w:rtl/>
          <w:lang w:bidi="ar-OM"/>
        </w:rPr>
        <w:t xml:space="preserve"> يحيله إلى المرتضى</w:t>
      </w:r>
      <w:r w:rsidRPr="004F31A3">
        <w:rPr>
          <w:rFonts w:hint="cs"/>
          <w:sz w:val="27"/>
          <w:vertAlign w:val="superscript"/>
          <w:rtl/>
          <w:lang w:bidi="ar-OM"/>
        </w:rPr>
        <w:t>(</w:t>
      </w:r>
      <w:r w:rsidRPr="004F31A3">
        <w:rPr>
          <w:rStyle w:val="ac"/>
          <w:sz w:val="27"/>
          <w:rtl/>
          <w:lang w:bidi="ar-OM"/>
        </w:rPr>
        <w:endnoteReference w:id="253"/>
      </w:r>
      <w:r w:rsidRPr="004F31A3">
        <w:rPr>
          <w:rFonts w:hint="cs"/>
          <w:sz w:val="27"/>
          <w:vertAlign w:val="superscript"/>
          <w:rtl/>
          <w:lang w:bidi="ar-OM"/>
        </w:rPr>
        <w:t>)</w:t>
      </w:r>
      <w:r w:rsidR="004B6B2C" w:rsidRPr="004F31A3">
        <w:rPr>
          <w:rFonts w:hint="cs"/>
          <w:sz w:val="27"/>
          <w:rtl/>
          <w:lang w:bidi="ar-OM"/>
        </w:rPr>
        <w:t>.</w:t>
      </w:r>
      <w:r w:rsidRPr="004F31A3">
        <w:rPr>
          <w:rFonts w:hint="cs"/>
          <w:sz w:val="27"/>
          <w:rtl/>
          <w:lang w:bidi="ar-OM"/>
        </w:rPr>
        <w:t xml:space="preserve"> وهذا يؤك</w:t>
      </w:r>
      <w:r w:rsidR="004B6B2C" w:rsidRPr="004F31A3">
        <w:rPr>
          <w:rFonts w:hint="cs"/>
          <w:sz w:val="27"/>
          <w:rtl/>
          <w:lang w:bidi="ar-OM"/>
        </w:rPr>
        <w:t>ِّ</w:t>
      </w:r>
      <w:r w:rsidRPr="004F31A3">
        <w:rPr>
          <w:rFonts w:hint="cs"/>
          <w:sz w:val="27"/>
          <w:rtl/>
          <w:lang w:bidi="ar-OM"/>
        </w:rPr>
        <w:t>د انفراد المرتضى بنقله. ولا نود</w:t>
      </w:r>
      <w:r w:rsidR="004B6B2C" w:rsidRPr="004F31A3">
        <w:rPr>
          <w:rFonts w:hint="cs"/>
          <w:sz w:val="27"/>
          <w:rtl/>
          <w:lang w:bidi="ar-OM"/>
        </w:rPr>
        <w:t>ّ</w:t>
      </w:r>
      <w:r w:rsidRPr="004F31A3">
        <w:rPr>
          <w:rFonts w:hint="cs"/>
          <w:sz w:val="27"/>
          <w:rtl/>
          <w:lang w:bidi="ar-OM"/>
        </w:rPr>
        <w:t xml:space="preserve"> من هذه الملحوظة التشكيك في نقل المرتضى، بل نشير </w:t>
      </w:r>
      <w:r w:rsidR="00AE134F" w:rsidRPr="004F31A3">
        <w:rPr>
          <w:rFonts w:hint="cs"/>
          <w:sz w:val="27"/>
          <w:rtl/>
          <w:lang w:bidi="ar-OM"/>
        </w:rPr>
        <w:t>إ</w:t>
      </w:r>
      <w:r w:rsidRPr="004F31A3">
        <w:rPr>
          <w:rFonts w:hint="cs"/>
          <w:sz w:val="27"/>
          <w:rtl/>
          <w:lang w:bidi="ar-OM"/>
        </w:rPr>
        <w:t>لى ذلك من باب التوثيق العلمي</w:t>
      </w:r>
      <w:r w:rsidR="00AE134F" w:rsidRPr="004F31A3">
        <w:rPr>
          <w:rFonts w:hint="cs"/>
          <w:sz w:val="27"/>
          <w:rtl/>
          <w:lang w:bidi="ar-OM"/>
        </w:rPr>
        <w:t>،</w:t>
      </w:r>
      <w:r w:rsidRPr="004F31A3">
        <w:rPr>
          <w:rFonts w:hint="cs"/>
          <w:sz w:val="27"/>
          <w:rtl/>
          <w:lang w:bidi="ar-OM"/>
        </w:rPr>
        <w:t xml:space="preserve"> وتحديد المصدر الأصلي لهذا الرأي. كما أن المرتضى لم يذكر مصدره في ذلك، ولم ينقل لنا كلام ابن ال</w:t>
      </w:r>
      <w:r w:rsidR="00BD2DA2" w:rsidRPr="004F31A3">
        <w:rPr>
          <w:rFonts w:hint="cs"/>
          <w:sz w:val="27"/>
          <w:rtl/>
          <w:lang w:bidi="ar-OM"/>
        </w:rPr>
        <w:t>جُنَيْد</w:t>
      </w:r>
      <w:r w:rsidRPr="004F31A3">
        <w:rPr>
          <w:rFonts w:hint="cs"/>
          <w:sz w:val="27"/>
          <w:rtl/>
          <w:lang w:bidi="ar-OM"/>
        </w:rPr>
        <w:t xml:space="preserve"> نفسه</w:t>
      </w:r>
      <w:r w:rsidR="00AE134F" w:rsidRPr="004F31A3">
        <w:rPr>
          <w:rFonts w:hint="cs"/>
          <w:sz w:val="27"/>
          <w:rtl/>
          <w:lang w:bidi="ar-OM"/>
        </w:rPr>
        <w:t>،</w:t>
      </w:r>
      <w:r w:rsidRPr="004F31A3">
        <w:rPr>
          <w:rFonts w:hint="cs"/>
          <w:sz w:val="27"/>
          <w:rtl/>
          <w:lang w:bidi="ar-OM"/>
        </w:rPr>
        <w:t xml:space="preserve"> بل نقل المضمون، ح</w:t>
      </w:r>
      <w:r w:rsidR="00AE134F" w:rsidRPr="004F31A3">
        <w:rPr>
          <w:rFonts w:hint="cs"/>
          <w:sz w:val="27"/>
          <w:rtl/>
          <w:lang w:bidi="ar-OM"/>
        </w:rPr>
        <w:t>َ</w:t>
      </w:r>
      <w:r w:rsidRPr="004F31A3">
        <w:rPr>
          <w:rFonts w:hint="cs"/>
          <w:sz w:val="27"/>
          <w:rtl/>
          <w:lang w:bidi="ar-OM"/>
        </w:rPr>
        <w:t>س</w:t>
      </w:r>
      <w:r w:rsidR="00AE134F" w:rsidRPr="004F31A3">
        <w:rPr>
          <w:rFonts w:hint="cs"/>
          <w:sz w:val="27"/>
          <w:rtl/>
          <w:lang w:bidi="ar-OM"/>
        </w:rPr>
        <w:t>ْ</w:t>
      </w:r>
      <w:r w:rsidRPr="004F31A3">
        <w:rPr>
          <w:rFonts w:hint="cs"/>
          <w:sz w:val="27"/>
          <w:rtl/>
          <w:lang w:bidi="ar-OM"/>
        </w:rPr>
        <w:t xml:space="preserve">ب فهمه وقراءته له. </w:t>
      </w:r>
    </w:p>
    <w:p w:rsidR="00966FB9" w:rsidRPr="004F31A3" w:rsidRDefault="001A2150" w:rsidP="00504089">
      <w:pPr>
        <w:tabs>
          <w:tab w:val="left" w:pos="8756"/>
        </w:tabs>
        <w:rPr>
          <w:sz w:val="27"/>
          <w:rtl/>
        </w:rPr>
      </w:pPr>
      <w:r w:rsidRPr="001A2150">
        <w:rPr>
          <w:rFonts w:hint="cs"/>
          <w:sz w:val="27"/>
          <w:rtl/>
          <w:lang w:bidi="ar-OM"/>
        </w:rPr>
        <w:t>3</w:t>
      </w:r>
      <w:r w:rsidR="00966FB9" w:rsidRPr="004F31A3">
        <w:rPr>
          <w:rFonts w:hint="cs"/>
          <w:sz w:val="27"/>
          <w:rtl/>
          <w:lang w:bidi="ar-OM"/>
        </w:rPr>
        <w:t>ـ إن الشهيد الثاني نقل عن ابن ال</w:t>
      </w:r>
      <w:r w:rsidR="00BD2DA2" w:rsidRPr="004F31A3">
        <w:rPr>
          <w:rFonts w:hint="cs"/>
          <w:sz w:val="27"/>
          <w:rtl/>
          <w:lang w:bidi="ar-OM"/>
        </w:rPr>
        <w:t>جُنَيْد</w:t>
      </w:r>
      <w:r w:rsidR="00AE134F" w:rsidRPr="004F31A3">
        <w:rPr>
          <w:rFonts w:hint="cs"/>
          <w:sz w:val="27"/>
          <w:rtl/>
          <w:lang w:bidi="ar-OM"/>
        </w:rPr>
        <w:t>،</w:t>
      </w:r>
      <w:r w:rsidR="00966FB9" w:rsidRPr="004F31A3">
        <w:rPr>
          <w:rFonts w:hint="cs"/>
          <w:sz w:val="27"/>
          <w:rtl/>
          <w:lang w:bidi="ar-OM"/>
        </w:rPr>
        <w:t xml:space="preserve"> وبالإحالة </w:t>
      </w:r>
      <w:r w:rsidR="00AE134F" w:rsidRPr="004F31A3">
        <w:rPr>
          <w:rFonts w:hint="cs"/>
          <w:sz w:val="27"/>
          <w:rtl/>
          <w:lang w:bidi="ar-OM"/>
        </w:rPr>
        <w:t>إ</w:t>
      </w:r>
      <w:r w:rsidR="00966FB9" w:rsidRPr="004F31A3">
        <w:rPr>
          <w:rFonts w:hint="cs"/>
          <w:sz w:val="27"/>
          <w:rtl/>
          <w:lang w:bidi="ar-OM"/>
        </w:rPr>
        <w:t xml:space="preserve">لى كتابه </w:t>
      </w:r>
      <w:r w:rsidR="00966FB9" w:rsidRPr="004F31A3">
        <w:rPr>
          <w:rFonts w:hint="eastAsia"/>
          <w:sz w:val="24"/>
          <w:szCs w:val="24"/>
          <w:rtl/>
          <w:lang w:bidi="ar-OM"/>
        </w:rPr>
        <w:t>«</w:t>
      </w:r>
      <w:r w:rsidR="00966FB9" w:rsidRPr="004F31A3">
        <w:rPr>
          <w:rFonts w:hint="cs"/>
          <w:sz w:val="27"/>
          <w:rtl/>
          <w:lang w:bidi="ar-OM"/>
        </w:rPr>
        <w:t>المختصر الأحمدي</w:t>
      </w:r>
      <w:r w:rsidR="00966FB9" w:rsidRPr="004F31A3">
        <w:rPr>
          <w:rFonts w:hint="eastAsia"/>
          <w:sz w:val="24"/>
          <w:szCs w:val="24"/>
          <w:rtl/>
          <w:lang w:bidi="ar-OM"/>
        </w:rPr>
        <w:t>»</w:t>
      </w:r>
      <w:r w:rsidR="00AE134F" w:rsidRPr="004F31A3">
        <w:rPr>
          <w:rFonts w:hint="cs"/>
          <w:sz w:val="27"/>
          <w:rtl/>
          <w:lang w:bidi="ar-OM"/>
        </w:rPr>
        <w:t>،</w:t>
      </w:r>
      <w:r w:rsidR="00966FB9" w:rsidRPr="004F31A3">
        <w:rPr>
          <w:rFonts w:hint="cs"/>
          <w:sz w:val="27"/>
          <w:rtl/>
          <w:lang w:bidi="ar-OM"/>
        </w:rPr>
        <w:t xml:space="preserve"> رأيا</w:t>
      </w:r>
      <w:r w:rsidR="00AE134F" w:rsidRPr="004F31A3">
        <w:rPr>
          <w:rFonts w:hint="cs"/>
          <w:sz w:val="27"/>
          <w:rtl/>
          <w:lang w:bidi="ar-OM"/>
        </w:rPr>
        <w:t>ً</w:t>
      </w:r>
      <w:r w:rsidR="00966FB9" w:rsidRPr="004F31A3">
        <w:rPr>
          <w:rFonts w:hint="cs"/>
          <w:sz w:val="27"/>
          <w:rtl/>
          <w:lang w:bidi="ar-OM"/>
        </w:rPr>
        <w:t xml:space="preserve"> مختلفاً من إحدى الجهات في نفس المسألة. فبعد أن نقل رأي الفقيه ابن إدريس(</w:t>
      </w:r>
      <w:r w:rsidRPr="001A2150">
        <w:rPr>
          <w:rFonts w:hint="cs"/>
          <w:sz w:val="27"/>
          <w:rtl/>
          <w:lang w:bidi="ar-OM"/>
        </w:rPr>
        <w:t>5</w:t>
      </w:r>
      <w:r w:rsidR="00A607E9" w:rsidRPr="00A607E9">
        <w:rPr>
          <w:rFonts w:hint="cs"/>
          <w:sz w:val="27"/>
          <w:rtl/>
          <w:lang w:bidi="ar-OM"/>
        </w:rPr>
        <w:t>98</w:t>
      </w:r>
      <w:r w:rsidR="00966FB9" w:rsidRPr="004F31A3">
        <w:rPr>
          <w:rFonts w:hint="cs"/>
          <w:sz w:val="27"/>
          <w:rtl/>
          <w:lang w:bidi="ar-OM"/>
        </w:rPr>
        <w:t>هـ) بجواز حكم الحاكم بعلمه في حقوق الناس</w:t>
      </w:r>
      <w:r w:rsidR="00AE134F" w:rsidRPr="004F31A3">
        <w:rPr>
          <w:rFonts w:hint="cs"/>
          <w:sz w:val="27"/>
          <w:rtl/>
          <w:lang w:bidi="ar-OM"/>
        </w:rPr>
        <w:t>،</w:t>
      </w:r>
      <w:r w:rsidR="00966FB9" w:rsidRPr="004F31A3">
        <w:rPr>
          <w:rFonts w:hint="cs"/>
          <w:sz w:val="27"/>
          <w:rtl/>
          <w:lang w:bidi="ar-OM"/>
        </w:rPr>
        <w:t xml:space="preserve"> دون حقوق الله، قال الشهيد الثاني: وعكس ابن ال</w:t>
      </w:r>
      <w:r w:rsidR="00BD2DA2" w:rsidRPr="004F31A3">
        <w:rPr>
          <w:rFonts w:hint="cs"/>
          <w:sz w:val="27"/>
          <w:rtl/>
          <w:lang w:bidi="ar-OM"/>
        </w:rPr>
        <w:t>جُنَيْد</w:t>
      </w:r>
      <w:r w:rsidR="00966FB9" w:rsidRPr="004F31A3">
        <w:rPr>
          <w:rFonts w:hint="cs"/>
          <w:sz w:val="27"/>
          <w:rtl/>
          <w:lang w:bidi="ar-OM"/>
        </w:rPr>
        <w:t xml:space="preserve"> في كتابه </w:t>
      </w:r>
      <w:r w:rsidR="00966FB9" w:rsidRPr="004F31A3">
        <w:rPr>
          <w:rFonts w:hint="eastAsia"/>
          <w:sz w:val="24"/>
          <w:szCs w:val="24"/>
          <w:rtl/>
          <w:lang w:bidi="ar-OM"/>
        </w:rPr>
        <w:t>«</w:t>
      </w:r>
      <w:r w:rsidR="00966FB9" w:rsidRPr="004F31A3">
        <w:rPr>
          <w:rFonts w:hint="cs"/>
          <w:sz w:val="27"/>
          <w:rtl/>
          <w:lang w:bidi="ar-OM"/>
        </w:rPr>
        <w:t>الأحمدي</w:t>
      </w:r>
      <w:r w:rsidR="00AE134F" w:rsidRPr="004F31A3">
        <w:rPr>
          <w:rFonts w:hint="eastAsia"/>
          <w:sz w:val="24"/>
          <w:szCs w:val="24"/>
          <w:rtl/>
          <w:lang w:bidi="ar-OM"/>
        </w:rPr>
        <w:t>»</w:t>
      </w:r>
      <w:r w:rsidR="00AE134F" w:rsidRPr="004F31A3">
        <w:rPr>
          <w:rFonts w:hint="cs"/>
          <w:sz w:val="27"/>
          <w:rtl/>
          <w:lang w:bidi="ar-OM"/>
        </w:rPr>
        <w:t>،</w:t>
      </w:r>
      <w:r w:rsidR="00966FB9" w:rsidRPr="004F31A3">
        <w:rPr>
          <w:rFonts w:hint="cs"/>
          <w:sz w:val="27"/>
          <w:rtl/>
          <w:lang w:bidi="ar-OM"/>
        </w:rPr>
        <w:t xml:space="preserve"> فقال: ولا يحكم في</w:t>
      </w:r>
      <w:r w:rsidR="00AE134F" w:rsidRPr="004F31A3">
        <w:rPr>
          <w:rFonts w:hint="cs"/>
          <w:sz w:val="27"/>
          <w:rtl/>
          <w:lang w:bidi="ar-OM"/>
        </w:rPr>
        <w:t xml:space="preserve"> </w:t>
      </w:r>
      <w:r w:rsidR="00966FB9" w:rsidRPr="004F31A3">
        <w:rPr>
          <w:rFonts w:hint="cs"/>
          <w:sz w:val="27"/>
          <w:rtl/>
          <w:lang w:bidi="ar-OM"/>
        </w:rPr>
        <w:t>ما كان من حقوق الناس إلا</w:t>
      </w:r>
      <w:r w:rsidR="00AE134F" w:rsidRPr="004F31A3">
        <w:rPr>
          <w:rFonts w:hint="cs"/>
          <w:sz w:val="27"/>
          <w:rtl/>
          <w:lang w:bidi="ar-OM"/>
        </w:rPr>
        <w:t>ّ</w:t>
      </w:r>
      <w:r w:rsidR="00966FB9" w:rsidRPr="004F31A3">
        <w:rPr>
          <w:rFonts w:hint="cs"/>
          <w:sz w:val="27"/>
          <w:rtl/>
          <w:lang w:bidi="ar-OM"/>
        </w:rPr>
        <w:t xml:space="preserve"> بالإقرار والبي</w:t>
      </w:r>
      <w:r w:rsidR="00AE134F" w:rsidRPr="004F31A3">
        <w:rPr>
          <w:rFonts w:hint="cs"/>
          <w:sz w:val="27"/>
          <w:rtl/>
          <w:lang w:bidi="ar-OM"/>
        </w:rPr>
        <w:t>ِّ</w:t>
      </w:r>
      <w:r w:rsidR="00966FB9" w:rsidRPr="004F31A3">
        <w:rPr>
          <w:rFonts w:hint="cs"/>
          <w:sz w:val="27"/>
          <w:rtl/>
          <w:lang w:bidi="ar-OM"/>
        </w:rPr>
        <w:t>نة... ثم</w:t>
      </w:r>
      <w:r w:rsidR="00AE134F" w:rsidRPr="004F31A3">
        <w:rPr>
          <w:rFonts w:hint="cs"/>
          <w:sz w:val="27"/>
          <w:rtl/>
          <w:lang w:bidi="ar-OM"/>
        </w:rPr>
        <w:t>ّ</w:t>
      </w:r>
      <w:r w:rsidR="00966FB9" w:rsidRPr="004F31A3">
        <w:rPr>
          <w:rFonts w:hint="cs"/>
          <w:sz w:val="27"/>
          <w:rtl/>
          <w:lang w:bidi="ar-OM"/>
        </w:rPr>
        <w:t xml:space="preserve"> قال: ويظهر من المرتضى أن ابن ال</w:t>
      </w:r>
      <w:r w:rsidR="00BD2DA2" w:rsidRPr="004F31A3">
        <w:rPr>
          <w:rFonts w:hint="cs"/>
          <w:sz w:val="27"/>
          <w:rtl/>
          <w:lang w:bidi="ar-OM"/>
        </w:rPr>
        <w:t>جُنَيْد</w:t>
      </w:r>
      <w:r w:rsidR="00966FB9" w:rsidRPr="004F31A3">
        <w:rPr>
          <w:rFonts w:hint="cs"/>
          <w:sz w:val="27"/>
          <w:rtl/>
          <w:lang w:bidi="ar-OM"/>
        </w:rPr>
        <w:t xml:space="preserve"> لا يرى قضاء الحاكم بعلمه مطلقا</w:t>
      </w:r>
      <w:r w:rsidR="00AE134F" w:rsidRPr="004F31A3">
        <w:rPr>
          <w:rFonts w:hint="cs"/>
          <w:sz w:val="27"/>
          <w:rtl/>
          <w:lang w:bidi="ar-OM"/>
        </w:rPr>
        <w:t>ً،</w:t>
      </w:r>
      <w:r w:rsidR="00966FB9" w:rsidRPr="004F31A3">
        <w:rPr>
          <w:rFonts w:hint="cs"/>
          <w:sz w:val="27"/>
          <w:rtl/>
          <w:lang w:bidi="ar-OM"/>
        </w:rPr>
        <w:t xml:space="preserve"> سواء في ذلك الإمام وغيره...</w:t>
      </w:r>
      <w:r w:rsidR="00AE134F" w:rsidRPr="004F31A3">
        <w:rPr>
          <w:rFonts w:hint="cs"/>
          <w:sz w:val="27"/>
          <w:rtl/>
          <w:lang w:bidi="ar-OM"/>
        </w:rPr>
        <w:t xml:space="preserve"> </w:t>
      </w:r>
      <w:r w:rsidR="00966FB9" w:rsidRPr="004F31A3">
        <w:rPr>
          <w:rFonts w:hint="cs"/>
          <w:sz w:val="27"/>
          <w:rtl/>
          <w:lang w:bidi="ar-OM"/>
        </w:rPr>
        <w:t>فلعل ابن ال</w:t>
      </w:r>
      <w:r w:rsidR="00BD2DA2" w:rsidRPr="004F31A3">
        <w:rPr>
          <w:rFonts w:hint="cs"/>
          <w:sz w:val="27"/>
          <w:rtl/>
          <w:lang w:bidi="ar-OM"/>
        </w:rPr>
        <w:t>جُنَيْد</w:t>
      </w:r>
      <w:r w:rsidR="00966FB9" w:rsidRPr="004F31A3">
        <w:rPr>
          <w:rFonts w:hint="cs"/>
          <w:sz w:val="27"/>
          <w:rtl/>
          <w:lang w:bidi="ar-OM"/>
        </w:rPr>
        <w:t xml:space="preserve"> ذكر ذلك في كتاب</w:t>
      </w:r>
      <w:r w:rsidR="00AE134F" w:rsidRPr="004F31A3">
        <w:rPr>
          <w:rFonts w:hint="cs"/>
          <w:sz w:val="27"/>
          <w:rtl/>
          <w:lang w:bidi="ar-OM"/>
        </w:rPr>
        <w:t>ٍ</w:t>
      </w:r>
      <w:r w:rsidR="00966FB9" w:rsidRPr="004F31A3">
        <w:rPr>
          <w:rFonts w:hint="cs"/>
          <w:sz w:val="27"/>
          <w:rtl/>
          <w:lang w:bidi="ar-OM"/>
        </w:rPr>
        <w:t xml:space="preserve"> آخر</w:t>
      </w:r>
      <w:r w:rsidR="00966FB9" w:rsidRPr="004F31A3">
        <w:rPr>
          <w:rFonts w:hint="cs"/>
          <w:sz w:val="27"/>
          <w:vertAlign w:val="superscript"/>
          <w:rtl/>
          <w:lang w:bidi="ar-OM"/>
        </w:rPr>
        <w:t>(</w:t>
      </w:r>
      <w:r w:rsidR="00966FB9" w:rsidRPr="004F31A3">
        <w:rPr>
          <w:rStyle w:val="ac"/>
          <w:sz w:val="27"/>
          <w:rtl/>
          <w:lang w:bidi="ar-OM"/>
        </w:rPr>
        <w:endnoteReference w:id="254"/>
      </w:r>
      <w:r w:rsidR="00966FB9" w:rsidRPr="004F31A3">
        <w:rPr>
          <w:rFonts w:hint="cs"/>
          <w:sz w:val="27"/>
          <w:vertAlign w:val="superscript"/>
          <w:rtl/>
          <w:lang w:bidi="ar-OM"/>
        </w:rPr>
        <w:t>)</w:t>
      </w:r>
      <w:r w:rsidR="00966FB9" w:rsidRPr="004F31A3">
        <w:rPr>
          <w:rFonts w:hint="cs"/>
          <w:sz w:val="27"/>
          <w:rtl/>
          <w:lang w:bidi="ar-OM"/>
        </w:rPr>
        <w:t>. بل نقل الشهيد الثاني عن فخر الدين ابن العلا</w:t>
      </w:r>
      <w:r w:rsidR="00AE134F" w:rsidRPr="004F31A3">
        <w:rPr>
          <w:rFonts w:hint="cs"/>
          <w:sz w:val="27"/>
          <w:rtl/>
          <w:lang w:bidi="ar-OM"/>
        </w:rPr>
        <w:t>ّ</w:t>
      </w:r>
      <w:r w:rsidR="00966FB9" w:rsidRPr="004F31A3">
        <w:rPr>
          <w:rFonts w:hint="cs"/>
          <w:sz w:val="27"/>
          <w:rtl/>
          <w:lang w:bidi="ar-OM"/>
        </w:rPr>
        <w:t>مة الحل</w:t>
      </w:r>
      <w:r w:rsidR="00AE134F" w:rsidRPr="004F31A3">
        <w:rPr>
          <w:rFonts w:hint="cs"/>
          <w:sz w:val="27"/>
          <w:rtl/>
          <w:lang w:bidi="ar-OM"/>
        </w:rPr>
        <w:t>ّ</w:t>
      </w:r>
      <w:r w:rsidR="00966FB9" w:rsidRPr="004F31A3">
        <w:rPr>
          <w:rFonts w:hint="cs"/>
          <w:sz w:val="27"/>
          <w:rtl/>
          <w:lang w:bidi="ar-OM"/>
        </w:rPr>
        <w:t>ي(</w:t>
      </w:r>
      <w:r w:rsidR="00A607E9" w:rsidRPr="00A607E9">
        <w:rPr>
          <w:rFonts w:hint="cs"/>
          <w:sz w:val="27"/>
          <w:rtl/>
          <w:lang w:bidi="ar-OM"/>
        </w:rPr>
        <w:t>77</w:t>
      </w:r>
      <w:r w:rsidR="00CC7A0A" w:rsidRPr="00CC7A0A">
        <w:rPr>
          <w:rFonts w:hint="cs"/>
          <w:sz w:val="27"/>
          <w:rtl/>
          <w:lang w:bidi="ar-OM"/>
        </w:rPr>
        <w:t>1</w:t>
      </w:r>
      <w:r w:rsidR="00966FB9" w:rsidRPr="004F31A3">
        <w:rPr>
          <w:rFonts w:hint="cs"/>
          <w:sz w:val="27"/>
          <w:rtl/>
          <w:lang w:bidi="ar-OM"/>
        </w:rPr>
        <w:t xml:space="preserve">هـ) دعوى الإجماع على المسألة </w:t>
      </w:r>
      <w:r w:rsidR="00966FB9" w:rsidRPr="004F31A3">
        <w:rPr>
          <w:sz w:val="27"/>
          <w:rtl/>
          <w:lang w:bidi="ar-OM"/>
        </w:rPr>
        <w:t>ـ</w:t>
      </w:r>
      <w:r w:rsidR="00966FB9" w:rsidRPr="004F31A3">
        <w:rPr>
          <w:rFonts w:hint="cs"/>
          <w:sz w:val="27"/>
          <w:rtl/>
          <w:lang w:bidi="ar-OM"/>
        </w:rPr>
        <w:t xml:space="preserve"> أي لم ينق</w:t>
      </w:r>
      <w:r w:rsidR="00BE3631">
        <w:rPr>
          <w:rFonts w:hint="cs"/>
          <w:sz w:val="27"/>
          <w:rtl/>
          <w:lang w:bidi="ar-OM"/>
        </w:rPr>
        <w:t>ُ</w:t>
      </w:r>
      <w:r w:rsidR="00966FB9" w:rsidRPr="004F31A3">
        <w:rPr>
          <w:rFonts w:hint="cs"/>
          <w:sz w:val="27"/>
          <w:rtl/>
          <w:lang w:bidi="ar-OM"/>
        </w:rPr>
        <w:t>ل</w:t>
      </w:r>
      <w:r w:rsidR="00BE3631">
        <w:rPr>
          <w:rFonts w:hint="cs"/>
          <w:sz w:val="27"/>
          <w:rtl/>
          <w:lang w:bidi="ar-OM"/>
        </w:rPr>
        <w:t>ْ</w:t>
      </w:r>
      <w:r w:rsidR="00966FB9" w:rsidRPr="004F31A3">
        <w:rPr>
          <w:rFonts w:hint="cs"/>
          <w:sz w:val="27"/>
          <w:rtl/>
          <w:lang w:bidi="ar-OM"/>
        </w:rPr>
        <w:t xml:space="preserve"> خلاف ابن ال</w:t>
      </w:r>
      <w:r w:rsidR="00BD2DA2" w:rsidRPr="004F31A3">
        <w:rPr>
          <w:rFonts w:hint="cs"/>
          <w:sz w:val="27"/>
          <w:rtl/>
          <w:lang w:bidi="ar-OM"/>
        </w:rPr>
        <w:t>جُنَيْد</w:t>
      </w:r>
      <w:r w:rsidR="00966FB9" w:rsidRPr="004F31A3">
        <w:rPr>
          <w:rFonts w:hint="cs"/>
          <w:sz w:val="27"/>
          <w:rtl/>
          <w:lang w:bidi="ar-OM"/>
        </w:rPr>
        <w:t xml:space="preserve"> فيها</w:t>
      </w:r>
      <w:r w:rsidR="001676CE" w:rsidRPr="004F31A3">
        <w:rPr>
          <w:rFonts w:hint="cs"/>
          <w:sz w:val="27"/>
          <w:rtl/>
          <w:lang w:bidi="ar-OM"/>
        </w:rPr>
        <w:t xml:space="preserve"> ـ، </w:t>
      </w:r>
      <w:r w:rsidR="00966FB9" w:rsidRPr="004F31A3">
        <w:rPr>
          <w:rFonts w:hint="cs"/>
          <w:sz w:val="27"/>
          <w:rtl/>
          <w:lang w:bidi="ar-OM"/>
        </w:rPr>
        <w:lastRenderedPageBreak/>
        <w:t xml:space="preserve">وقال: وهو يخالف ما نقله والده في </w:t>
      </w:r>
      <w:r w:rsidR="00966FB9" w:rsidRPr="004F31A3">
        <w:rPr>
          <w:rFonts w:hint="eastAsia"/>
          <w:sz w:val="24"/>
          <w:szCs w:val="24"/>
          <w:rtl/>
          <w:lang w:bidi="ar-OM"/>
        </w:rPr>
        <w:t>«</w:t>
      </w:r>
      <w:r w:rsidR="00966FB9" w:rsidRPr="004F31A3">
        <w:rPr>
          <w:rFonts w:hint="cs"/>
          <w:sz w:val="27"/>
          <w:rtl/>
          <w:lang w:bidi="ar-OM"/>
        </w:rPr>
        <w:t>المختلف</w:t>
      </w:r>
      <w:r w:rsidR="001676CE" w:rsidRPr="004F31A3">
        <w:rPr>
          <w:rFonts w:hint="eastAsia"/>
          <w:sz w:val="24"/>
          <w:szCs w:val="24"/>
          <w:rtl/>
          <w:lang w:bidi="ar-OM"/>
        </w:rPr>
        <w:t>»</w:t>
      </w:r>
      <w:r w:rsidR="001676CE" w:rsidRPr="004F31A3">
        <w:rPr>
          <w:rFonts w:hint="cs"/>
          <w:sz w:val="27"/>
          <w:rtl/>
          <w:lang w:bidi="ar-OM"/>
        </w:rPr>
        <w:t xml:space="preserve"> </w:t>
      </w:r>
      <w:r w:rsidR="00966FB9" w:rsidRPr="004F31A3">
        <w:rPr>
          <w:rFonts w:hint="cs"/>
          <w:sz w:val="27"/>
          <w:rtl/>
          <w:lang w:bidi="ar-OM"/>
        </w:rPr>
        <w:t>عن المرتضى، رد</w:t>
      </w:r>
      <w:r w:rsidR="001676CE" w:rsidRPr="004F31A3">
        <w:rPr>
          <w:rFonts w:hint="cs"/>
          <w:sz w:val="27"/>
          <w:rtl/>
          <w:lang w:bidi="ar-OM"/>
        </w:rPr>
        <w:t>ّ</w:t>
      </w:r>
      <w:r w:rsidR="00966FB9" w:rsidRPr="004F31A3">
        <w:rPr>
          <w:rFonts w:hint="cs"/>
          <w:sz w:val="27"/>
          <w:rtl/>
          <w:lang w:bidi="ar-OM"/>
        </w:rPr>
        <w:t>ا</w:t>
      </w:r>
      <w:r w:rsidR="001676CE" w:rsidRPr="004F31A3">
        <w:rPr>
          <w:rFonts w:hint="cs"/>
          <w:sz w:val="27"/>
          <w:rtl/>
          <w:lang w:bidi="ar-OM"/>
        </w:rPr>
        <w:t>ً</w:t>
      </w:r>
      <w:r w:rsidR="00966FB9" w:rsidRPr="004F31A3">
        <w:rPr>
          <w:rFonts w:hint="cs"/>
          <w:sz w:val="27"/>
          <w:rtl/>
          <w:lang w:bidi="ar-OM"/>
        </w:rPr>
        <w:t xml:space="preserve"> على ابن ال</w:t>
      </w:r>
      <w:r w:rsidR="00BD2DA2" w:rsidRPr="004F31A3">
        <w:rPr>
          <w:rFonts w:hint="cs"/>
          <w:sz w:val="27"/>
          <w:rtl/>
          <w:lang w:bidi="ar-OM"/>
        </w:rPr>
        <w:t>جُنَيْد</w:t>
      </w:r>
      <w:r w:rsidR="001676CE" w:rsidRPr="004F31A3">
        <w:rPr>
          <w:rFonts w:hint="cs"/>
          <w:sz w:val="27"/>
          <w:rtl/>
          <w:lang w:bidi="ar-OM"/>
        </w:rPr>
        <w:t>،</w:t>
      </w:r>
      <w:r w:rsidR="00966FB9" w:rsidRPr="004F31A3">
        <w:rPr>
          <w:rFonts w:hint="cs"/>
          <w:sz w:val="27"/>
          <w:rtl/>
          <w:lang w:bidi="ar-OM"/>
        </w:rPr>
        <w:t xml:space="preserve"> الدال</w:t>
      </w:r>
      <w:r w:rsidR="001676CE" w:rsidRPr="004F31A3">
        <w:rPr>
          <w:rFonts w:hint="cs"/>
          <w:sz w:val="27"/>
          <w:rtl/>
          <w:lang w:bidi="ar-OM"/>
        </w:rPr>
        <w:t>ّ</w:t>
      </w:r>
      <w:r w:rsidR="00966FB9" w:rsidRPr="004F31A3">
        <w:rPr>
          <w:rFonts w:hint="cs"/>
          <w:sz w:val="27"/>
          <w:rtl/>
          <w:lang w:bidi="ar-OM"/>
        </w:rPr>
        <w:t xml:space="preserve"> على عموم قوله بالمنع في الإمام وغيره</w:t>
      </w:r>
      <w:r w:rsidR="00966FB9" w:rsidRPr="004F31A3">
        <w:rPr>
          <w:rFonts w:hint="cs"/>
          <w:sz w:val="27"/>
          <w:vertAlign w:val="superscript"/>
          <w:rtl/>
          <w:lang w:bidi="ar-OM"/>
        </w:rPr>
        <w:t>(</w:t>
      </w:r>
      <w:r w:rsidR="00966FB9" w:rsidRPr="004F31A3">
        <w:rPr>
          <w:rStyle w:val="ac"/>
          <w:sz w:val="27"/>
          <w:rtl/>
          <w:lang w:bidi="ar-OM"/>
        </w:rPr>
        <w:endnoteReference w:id="255"/>
      </w:r>
      <w:r w:rsidR="00966FB9" w:rsidRPr="004F31A3">
        <w:rPr>
          <w:rFonts w:hint="cs"/>
          <w:sz w:val="27"/>
          <w:vertAlign w:val="superscript"/>
          <w:rtl/>
          <w:lang w:bidi="ar-OM"/>
        </w:rPr>
        <w:t>)</w:t>
      </w:r>
      <w:r w:rsidR="00966FB9" w:rsidRPr="004F31A3">
        <w:rPr>
          <w:rFonts w:hint="cs"/>
          <w:sz w:val="27"/>
          <w:rtl/>
          <w:lang w:bidi="ar-OM"/>
        </w:rPr>
        <w:t xml:space="preserve">. وهذا يشير </w:t>
      </w:r>
      <w:r w:rsidR="001676CE" w:rsidRPr="004F31A3">
        <w:rPr>
          <w:rFonts w:hint="cs"/>
          <w:sz w:val="27"/>
          <w:rtl/>
          <w:lang w:bidi="ar-OM"/>
        </w:rPr>
        <w:t>إ</w:t>
      </w:r>
      <w:r w:rsidR="00966FB9" w:rsidRPr="004F31A3">
        <w:rPr>
          <w:rFonts w:hint="cs"/>
          <w:sz w:val="27"/>
          <w:rtl/>
          <w:lang w:bidi="ar-OM"/>
        </w:rPr>
        <w:t>لى اختلاف النقول عن ابن ال</w:t>
      </w:r>
      <w:r w:rsidR="00BD2DA2" w:rsidRPr="004F31A3">
        <w:rPr>
          <w:rFonts w:hint="cs"/>
          <w:sz w:val="27"/>
          <w:rtl/>
          <w:lang w:bidi="ar-OM"/>
        </w:rPr>
        <w:t>جُنَيْد</w:t>
      </w:r>
      <w:r w:rsidR="00966FB9" w:rsidRPr="004F31A3">
        <w:rPr>
          <w:rFonts w:hint="cs"/>
          <w:sz w:val="27"/>
          <w:rtl/>
          <w:lang w:bidi="ar-OM"/>
        </w:rPr>
        <w:t xml:space="preserve">. </w:t>
      </w:r>
    </w:p>
    <w:p w:rsidR="00966FB9" w:rsidRPr="004F31A3" w:rsidRDefault="001A2150" w:rsidP="00504089">
      <w:pPr>
        <w:tabs>
          <w:tab w:val="left" w:pos="8756"/>
        </w:tabs>
        <w:rPr>
          <w:sz w:val="27"/>
          <w:rtl/>
          <w:lang w:bidi="ar-OM"/>
        </w:rPr>
      </w:pPr>
      <w:r w:rsidRPr="001A2150">
        <w:rPr>
          <w:rFonts w:hint="cs"/>
          <w:sz w:val="27"/>
          <w:rtl/>
          <w:lang w:bidi="ar-OM"/>
        </w:rPr>
        <w:t>4</w:t>
      </w:r>
      <w:r w:rsidR="00966FB9" w:rsidRPr="004F31A3">
        <w:rPr>
          <w:rFonts w:hint="cs"/>
          <w:sz w:val="27"/>
          <w:rtl/>
          <w:lang w:bidi="ar-OM"/>
        </w:rPr>
        <w:t>ـ إن هذه المسألة الفقهية ورد</w:t>
      </w:r>
      <w:r w:rsidR="001676CE" w:rsidRPr="004F31A3">
        <w:rPr>
          <w:rFonts w:hint="cs"/>
          <w:sz w:val="27"/>
          <w:rtl/>
          <w:lang w:bidi="ar-OM"/>
        </w:rPr>
        <w:t>َ</w:t>
      </w:r>
      <w:r w:rsidR="00966FB9" w:rsidRPr="004F31A3">
        <w:rPr>
          <w:rFonts w:hint="cs"/>
          <w:sz w:val="27"/>
          <w:rtl/>
          <w:lang w:bidi="ar-OM"/>
        </w:rPr>
        <w:t>ت</w:t>
      </w:r>
      <w:r w:rsidR="001676CE" w:rsidRPr="004F31A3">
        <w:rPr>
          <w:rFonts w:hint="cs"/>
          <w:sz w:val="27"/>
          <w:rtl/>
          <w:lang w:bidi="ar-OM"/>
        </w:rPr>
        <w:t>ْ</w:t>
      </w:r>
      <w:r w:rsidR="00966FB9" w:rsidRPr="004F31A3">
        <w:rPr>
          <w:rFonts w:hint="cs"/>
          <w:sz w:val="27"/>
          <w:rtl/>
          <w:lang w:bidi="ar-OM"/>
        </w:rPr>
        <w:t xml:space="preserve"> بها في مصادر الحديث للمسلمين روايات</w:t>
      </w:r>
      <w:r w:rsidR="001676CE" w:rsidRPr="004F31A3">
        <w:rPr>
          <w:rFonts w:hint="cs"/>
          <w:sz w:val="27"/>
          <w:rtl/>
          <w:lang w:bidi="ar-OM"/>
        </w:rPr>
        <w:t>ٌ؛</w:t>
      </w:r>
      <w:r w:rsidR="00966FB9" w:rsidRPr="004F31A3">
        <w:rPr>
          <w:rFonts w:hint="cs"/>
          <w:sz w:val="27"/>
          <w:rtl/>
          <w:lang w:bidi="ar-OM"/>
        </w:rPr>
        <w:t xml:space="preserve"> بعضها صحيح</w:t>
      </w:r>
      <w:r w:rsidR="00BE3631">
        <w:rPr>
          <w:rFonts w:hint="cs"/>
          <w:sz w:val="27"/>
          <w:rtl/>
          <w:lang w:bidi="ar-OM"/>
        </w:rPr>
        <w:t>ٌ</w:t>
      </w:r>
      <w:r w:rsidR="001676CE" w:rsidRPr="004F31A3">
        <w:rPr>
          <w:rFonts w:hint="cs"/>
          <w:sz w:val="27"/>
          <w:rtl/>
          <w:lang w:bidi="ar-OM"/>
        </w:rPr>
        <w:t>،</w:t>
      </w:r>
      <w:r w:rsidR="00966FB9" w:rsidRPr="004F31A3">
        <w:rPr>
          <w:rFonts w:hint="cs"/>
          <w:sz w:val="27"/>
          <w:rtl/>
          <w:lang w:bidi="ar-OM"/>
        </w:rPr>
        <w:t xml:space="preserve"> تؤك</w:t>
      </w:r>
      <w:r w:rsidR="001676CE" w:rsidRPr="004F31A3">
        <w:rPr>
          <w:rFonts w:hint="cs"/>
          <w:sz w:val="27"/>
          <w:rtl/>
          <w:lang w:bidi="ar-OM"/>
        </w:rPr>
        <w:t>ِّ</w:t>
      </w:r>
      <w:r w:rsidR="00966FB9" w:rsidRPr="004F31A3">
        <w:rPr>
          <w:rFonts w:hint="cs"/>
          <w:sz w:val="27"/>
          <w:rtl/>
          <w:lang w:bidi="ar-OM"/>
        </w:rPr>
        <w:t>د على أن النظام القضائي يقوم على البي</w:t>
      </w:r>
      <w:r w:rsidR="001676CE" w:rsidRPr="004F31A3">
        <w:rPr>
          <w:rFonts w:hint="cs"/>
          <w:sz w:val="27"/>
          <w:rtl/>
          <w:lang w:bidi="ar-OM"/>
        </w:rPr>
        <w:t xml:space="preserve">ِّنات. </w:t>
      </w:r>
      <w:r w:rsidR="00966FB9" w:rsidRPr="004F31A3">
        <w:rPr>
          <w:rFonts w:hint="cs"/>
          <w:sz w:val="27"/>
          <w:rtl/>
          <w:lang w:bidi="ar-OM"/>
        </w:rPr>
        <w:t>روى البخاري(</w:t>
      </w:r>
      <w:r w:rsidRPr="001A2150">
        <w:rPr>
          <w:rFonts w:hint="cs"/>
          <w:sz w:val="27"/>
          <w:rtl/>
          <w:lang w:bidi="ar-OM"/>
        </w:rPr>
        <w:t>25</w:t>
      </w:r>
      <w:r w:rsidR="00A607E9" w:rsidRPr="00A607E9">
        <w:rPr>
          <w:rFonts w:hint="cs"/>
          <w:sz w:val="27"/>
          <w:rtl/>
          <w:lang w:bidi="ar-OM"/>
        </w:rPr>
        <w:t>6</w:t>
      </w:r>
      <w:r w:rsidR="00966FB9" w:rsidRPr="004F31A3">
        <w:rPr>
          <w:rFonts w:hint="cs"/>
          <w:sz w:val="27"/>
          <w:rtl/>
          <w:lang w:bidi="ar-OM"/>
        </w:rPr>
        <w:t>هـ) أن رسول الله</w:t>
      </w:r>
      <w:r w:rsidR="00302621" w:rsidRPr="001045A5">
        <w:rPr>
          <w:rFonts w:cs="Mosawi" w:hint="cs"/>
          <w:sz w:val="22"/>
          <w:szCs w:val="22"/>
          <w:rtl/>
          <w:lang w:bidi="ar-OM"/>
        </w:rPr>
        <w:t>|</w:t>
      </w:r>
      <w:r w:rsidR="00966FB9" w:rsidRPr="004F31A3">
        <w:rPr>
          <w:rFonts w:hint="cs"/>
          <w:sz w:val="27"/>
          <w:rtl/>
          <w:lang w:bidi="ar-OM"/>
        </w:rPr>
        <w:t xml:space="preserve"> سمع خصومة</w:t>
      </w:r>
      <w:r w:rsidR="001676CE" w:rsidRPr="004F31A3">
        <w:rPr>
          <w:rFonts w:hint="cs"/>
          <w:sz w:val="27"/>
          <w:rtl/>
          <w:lang w:bidi="ar-OM"/>
        </w:rPr>
        <w:t>ً</w:t>
      </w:r>
      <w:r w:rsidR="00966FB9" w:rsidRPr="004F31A3">
        <w:rPr>
          <w:rFonts w:hint="cs"/>
          <w:sz w:val="27"/>
          <w:rtl/>
          <w:lang w:bidi="ar-OM"/>
        </w:rPr>
        <w:t xml:space="preserve"> بباب حجرته، فخرج إليهم</w:t>
      </w:r>
      <w:r w:rsidR="001676CE" w:rsidRPr="004F31A3">
        <w:rPr>
          <w:rFonts w:hint="cs"/>
          <w:sz w:val="27"/>
          <w:rtl/>
          <w:lang w:bidi="ar-OM"/>
        </w:rPr>
        <w:t>،</w:t>
      </w:r>
      <w:r w:rsidR="00966FB9" w:rsidRPr="004F31A3">
        <w:rPr>
          <w:rFonts w:hint="cs"/>
          <w:sz w:val="27"/>
          <w:rtl/>
          <w:lang w:bidi="ar-OM"/>
        </w:rPr>
        <w:t xml:space="preserve"> فقال: إنما أنا بشر</w:t>
      </w:r>
      <w:r w:rsidR="001676CE" w:rsidRPr="004F31A3">
        <w:rPr>
          <w:rFonts w:hint="cs"/>
          <w:sz w:val="27"/>
          <w:rtl/>
          <w:lang w:bidi="ar-OM"/>
        </w:rPr>
        <w:t>ٌ،</w:t>
      </w:r>
      <w:r w:rsidR="00966FB9" w:rsidRPr="004F31A3">
        <w:rPr>
          <w:rFonts w:hint="cs"/>
          <w:sz w:val="27"/>
          <w:rtl/>
          <w:lang w:bidi="ar-OM"/>
        </w:rPr>
        <w:t xml:space="preserve"> وإنه يأتيني الخصم، فلعل</w:t>
      </w:r>
      <w:r w:rsidR="001676CE" w:rsidRPr="004F31A3">
        <w:rPr>
          <w:rFonts w:hint="cs"/>
          <w:sz w:val="27"/>
          <w:rtl/>
          <w:lang w:bidi="ar-OM"/>
        </w:rPr>
        <w:t>ّ</w:t>
      </w:r>
      <w:r w:rsidR="00966FB9" w:rsidRPr="004F31A3">
        <w:rPr>
          <w:rFonts w:hint="cs"/>
          <w:sz w:val="27"/>
          <w:rtl/>
          <w:lang w:bidi="ar-OM"/>
        </w:rPr>
        <w:t xml:space="preserve"> بعضكم أن يكون أبلغ من بعض</w:t>
      </w:r>
      <w:r w:rsidR="001676CE" w:rsidRPr="004F31A3">
        <w:rPr>
          <w:rFonts w:hint="cs"/>
          <w:sz w:val="27"/>
          <w:rtl/>
          <w:lang w:bidi="ar-OM"/>
        </w:rPr>
        <w:t>ٍ</w:t>
      </w:r>
      <w:r w:rsidR="00966FB9" w:rsidRPr="004F31A3">
        <w:rPr>
          <w:rFonts w:hint="cs"/>
          <w:sz w:val="27"/>
          <w:rtl/>
          <w:lang w:bidi="ar-OM"/>
        </w:rPr>
        <w:t>، فأحسب أنه صادق</w:t>
      </w:r>
      <w:r w:rsidR="001676CE" w:rsidRPr="004F31A3">
        <w:rPr>
          <w:rFonts w:hint="cs"/>
          <w:sz w:val="27"/>
          <w:rtl/>
          <w:lang w:bidi="ar-OM"/>
        </w:rPr>
        <w:t>ٌ،</w:t>
      </w:r>
      <w:r w:rsidR="00966FB9" w:rsidRPr="004F31A3">
        <w:rPr>
          <w:rFonts w:hint="cs"/>
          <w:sz w:val="27"/>
          <w:rtl/>
          <w:lang w:bidi="ar-OM"/>
        </w:rPr>
        <w:t xml:space="preserve"> فأقضي له بذلك، فم</w:t>
      </w:r>
      <w:r w:rsidR="001676CE" w:rsidRPr="004F31A3">
        <w:rPr>
          <w:rFonts w:hint="cs"/>
          <w:sz w:val="27"/>
          <w:rtl/>
          <w:lang w:bidi="ar-OM"/>
        </w:rPr>
        <w:t>َ</w:t>
      </w:r>
      <w:r w:rsidR="00966FB9" w:rsidRPr="004F31A3">
        <w:rPr>
          <w:rFonts w:hint="cs"/>
          <w:sz w:val="27"/>
          <w:rtl/>
          <w:lang w:bidi="ar-OM"/>
        </w:rPr>
        <w:t>ن</w:t>
      </w:r>
      <w:r w:rsidR="001676CE" w:rsidRPr="004F31A3">
        <w:rPr>
          <w:rFonts w:hint="cs"/>
          <w:sz w:val="27"/>
          <w:rtl/>
          <w:lang w:bidi="ar-OM"/>
        </w:rPr>
        <w:t>ْ</w:t>
      </w:r>
      <w:r w:rsidR="00966FB9" w:rsidRPr="004F31A3">
        <w:rPr>
          <w:rFonts w:hint="cs"/>
          <w:sz w:val="27"/>
          <w:rtl/>
          <w:lang w:bidi="ar-OM"/>
        </w:rPr>
        <w:t xml:space="preserve"> قضيت</w:t>
      </w:r>
      <w:r w:rsidR="001676CE" w:rsidRPr="004F31A3">
        <w:rPr>
          <w:rFonts w:hint="cs"/>
          <w:sz w:val="27"/>
          <w:rtl/>
          <w:lang w:bidi="ar-OM"/>
        </w:rPr>
        <w:t>ُ</w:t>
      </w:r>
      <w:r w:rsidR="00966FB9" w:rsidRPr="004F31A3">
        <w:rPr>
          <w:rFonts w:hint="cs"/>
          <w:sz w:val="27"/>
          <w:rtl/>
          <w:lang w:bidi="ar-OM"/>
        </w:rPr>
        <w:t xml:space="preserve"> له بحق</w:t>
      </w:r>
      <w:r w:rsidR="001676CE" w:rsidRPr="004F31A3">
        <w:rPr>
          <w:rFonts w:hint="cs"/>
          <w:sz w:val="27"/>
          <w:rtl/>
          <w:lang w:bidi="ar-OM"/>
        </w:rPr>
        <w:t>ّ</w:t>
      </w:r>
      <w:r w:rsidR="00966FB9" w:rsidRPr="004F31A3">
        <w:rPr>
          <w:rFonts w:hint="cs"/>
          <w:sz w:val="27"/>
          <w:rtl/>
          <w:lang w:bidi="ar-OM"/>
        </w:rPr>
        <w:t xml:space="preserve"> مسلم</w:t>
      </w:r>
      <w:r w:rsidR="001676CE" w:rsidRPr="004F31A3">
        <w:rPr>
          <w:rFonts w:hint="cs"/>
          <w:sz w:val="27"/>
          <w:rtl/>
          <w:lang w:bidi="ar-OM"/>
        </w:rPr>
        <w:t>ٍ</w:t>
      </w:r>
      <w:r w:rsidR="00966FB9" w:rsidRPr="004F31A3">
        <w:rPr>
          <w:rFonts w:hint="cs"/>
          <w:sz w:val="27"/>
          <w:rtl/>
          <w:lang w:bidi="ar-OM"/>
        </w:rPr>
        <w:t xml:space="preserve"> فإنما هي قطعة</w:t>
      </w:r>
      <w:r w:rsidR="001676CE" w:rsidRPr="004F31A3">
        <w:rPr>
          <w:rFonts w:hint="cs"/>
          <w:sz w:val="27"/>
          <w:rtl/>
          <w:lang w:bidi="ar-OM"/>
        </w:rPr>
        <w:t>ٌ</w:t>
      </w:r>
      <w:r w:rsidR="00966FB9" w:rsidRPr="004F31A3">
        <w:rPr>
          <w:rFonts w:hint="cs"/>
          <w:sz w:val="27"/>
          <w:rtl/>
          <w:lang w:bidi="ar-OM"/>
        </w:rPr>
        <w:t xml:space="preserve"> من النار</w:t>
      </w:r>
      <w:r w:rsidR="001676CE" w:rsidRPr="004F31A3">
        <w:rPr>
          <w:rFonts w:hint="cs"/>
          <w:sz w:val="27"/>
          <w:rtl/>
          <w:lang w:bidi="ar-OM"/>
        </w:rPr>
        <w:t>،</w:t>
      </w:r>
      <w:r w:rsidR="00966FB9" w:rsidRPr="004F31A3">
        <w:rPr>
          <w:rFonts w:hint="cs"/>
          <w:sz w:val="27"/>
          <w:rtl/>
          <w:lang w:bidi="ar-OM"/>
        </w:rPr>
        <w:t xml:space="preserve"> فليأخذها أو ليتركها. وأخرج الكليني(</w:t>
      </w:r>
      <w:r w:rsidRPr="001A2150">
        <w:rPr>
          <w:rFonts w:hint="cs"/>
          <w:sz w:val="27"/>
          <w:rtl/>
          <w:lang w:bidi="ar-OM"/>
        </w:rPr>
        <w:t>32</w:t>
      </w:r>
      <w:r w:rsidR="00A607E9" w:rsidRPr="00A607E9">
        <w:rPr>
          <w:rFonts w:hint="cs"/>
          <w:sz w:val="27"/>
          <w:rtl/>
          <w:lang w:bidi="ar-OM"/>
        </w:rPr>
        <w:t>9</w:t>
      </w:r>
      <w:r w:rsidR="00966FB9" w:rsidRPr="004F31A3">
        <w:rPr>
          <w:rFonts w:hint="cs"/>
          <w:sz w:val="27"/>
          <w:rtl/>
          <w:lang w:bidi="ar-OM"/>
        </w:rPr>
        <w:t>هـ) في الكافي</w:t>
      </w:r>
      <w:r w:rsidR="001676CE" w:rsidRPr="004F31A3">
        <w:rPr>
          <w:rFonts w:hint="cs"/>
          <w:sz w:val="27"/>
          <w:rtl/>
          <w:lang w:bidi="ar-OM"/>
        </w:rPr>
        <w:t>،</w:t>
      </w:r>
      <w:r w:rsidR="00966FB9" w:rsidRPr="004F31A3">
        <w:rPr>
          <w:rFonts w:hint="cs"/>
          <w:sz w:val="27"/>
          <w:rtl/>
          <w:lang w:bidi="ar-OM"/>
        </w:rPr>
        <w:t xml:space="preserve"> عن أبي عبد الله جعفر الصادق قال: قال رسول الله</w:t>
      </w:r>
      <w:r w:rsidR="00302621" w:rsidRPr="001045A5">
        <w:rPr>
          <w:rFonts w:cs="Mosawi" w:hint="cs"/>
          <w:sz w:val="22"/>
          <w:szCs w:val="22"/>
          <w:rtl/>
          <w:lang w:bidi="ar-OM"/>
        </w:rPr>
        <w:t>|</w:t>
      </w:r>
      <w:r w:rsidR="001676CE" w:rsidRPr="004F31A3">
        <w:rPr>
          <w:rFonts w:hint="cs"/>
          <w:sz w:val="27"/>
          <w:rtl/>
          <w:lang w:bidi="ar-OM"/>
        </w:rPr>
        <w:t>:</w:t>
      </w:r>
      <w:r w:rsidR="00966FB9" w:rsidRPr="004F31A3">
        <w:rPr>
          <w:rFonts w:hint="cs"/>
          <w:sz w:val="27"/>
          <w:rtl/>
          <w:lang w:bidi="ar-OM"/>
        </w:rPr>
        <w:t xml:space="preserve"> إنما أقضي بينكم بالبي</w:t>
      </w:r>
      <w:r w:rsidR="001676CE" w:rsidRPr="004F31A3">
        <w:rPr>
          <w:rFonts w:hint="cs"/>
          <w:sz w:val="27"/>
          <w:rtl/>
          <w:lang w:bidi="ar-OM"/>
        </w:rPr>
        <w:t>ِّ</w:t>
      </w:r>
      <w:r w:rsidR="00966FB9" w:rsidRPr="004F31A3">
        <w:rPr>
          <w:rFonts w:hint="cs"/>
          <w:sz w:val="27"/>
          <w:rtl/>
          <w:lang w:bidi="ar-OM"/>
        </w:rPr>
        <w:t>نات والأيمان، ولعل</w:t>
      </w:r>
      <w:r w:rsidR="001676CE" w:rsidRPr="004F31A3">
        <w:rPr>
          <w:rFonts w:hint="cs"/>
          <w:sz w:val="27"/>
          <w:rtl/>
          <w:lang w:bidi="ar-OM"/>
        </w:rPr>
        <w:t>ّ</w:t>
      </w:r>
      <w:r w:rsidR="00966FB9" w:rsidRPr="004F31A3">
        <w:rPr>
          <w:rFonts w:hint="cs"/>
          <w:sz w:val="27"/>
          <w:rtl/>
          <w:lang w:bidi="ar-OM"/>
        </w:rPr>
        <w:t xml:space="preserve"> بعض</w:t>
      </w:r>
      <w:r w:rsidR="00BE3631">
        <w:rPr>
          <w:rFonts w:hint="cs"/>
          <w:sz w:val="27"/>
          <w:rtl/>
          <w:lang w:bidi="ar-OM"/>
        </w:rPr>
        <w:t>َ</w:t>
      </w:r>
      <w:r w:rsidR="00966FB9" w:rsidRPr="004F31A3">
        <w:rPr>
          <w:rFonts w:hint="cs"/>
          <w:sz w:val="27"/>
          <w:rtl/>
          <w:lang w:bidi="ar-OM"/>
        </w:rPr>
        <w:t>كم ألحن</w:t>
      </w:r>
      <w:r w:rsidR="00BE3631">
        <w:rPr>
          <w:rFonts w:hint="cs"/>
          <w:sz w:val="27"/>
          <w:rtl/>
          <w:lang w:bidi="ar-OM"/>
        </w:rPr>
        <w:t>ُ</w:t>
      </w:r>
      <w:r w:rsidR="00966FB9" w:rsidRPr="004F31A3">
        <w:rPr>
          <w:rFonts w:hint="cs"/>
          <w:sz w:val="27"/>
          <w:rtl/>
          <w:lang w:bidi="ar-OM"/>
        </w:rPr>
        <w:t xml:space="preserve"> بحج</w:t>
      </w:r>
      <w:r w:rsidR="001676CE" w:rsidRPr="004F31A3">
        <w:rPr>
          <w:rFonts w:hint="cs"/>
          <w:sz w:val="27"/>
          <w:rtl/>
          <w:lang w:bidi="ar-OM"/>
        </w:rPr>
        <w:t>ّ</w:t>
      </w:r>
      <w:r w:rsidR="00966FB9" w:rsidRPr="004F31A3">
        <w:rPr>
          <w:rFonts w:hint="cs"/>
          <w:sz w:val="27"/>
          <w:rtl/>
          <w:lang w:bidi="ar-OM"/>
        </w:rPr>
        <w:t>ته من بعض</w:t>
      </w:r>
      <w:r w:rsidR="001676CE" w:rsidRPr="004F31A3">
        <w:rPr>
          <w:rFonts w:hint="cs"/>
          <w:sz w:val="27"/>
          <w:rtl/>
          <w:lang w:bidi="ar-OM"/>
        </w:rPr>
        <w:t>ٍ</w:t>
      </w:r>
      <w:r w:rsidR="00966FB9" w:rsidRPr="004F31A3">
        <w:rPr>
          <w:rFonts w:hint="cs"/>
          <w:sz w:val="27"/>
          <w:rtl/>
          <w:lang w:bidi="ar-OM"/>
        </w:rPr>
        <w:t>، فأي</w:t>
      </w:r>
      <w:r w:rsidR="001676CE" w:rsidRPr="004F31A3">
        <w:rPr>
          <w:rFonts w:hint="cs"/>
          <w:sz w:val="27"/>
          <w:rtl/>
          <w:lang w:bidi="ar-OM"/>
        </w:rPr>
        <w:t>ّ</w:t>
      </w:r>
      <w:r w:rsidR="00966FB9" w:rsidRPr="004F31A3">
        <w:rPr>
          <w:rFonts w:hint="cs"/>
          <w:sz w:val="27"/>
          <w:rtl/>
          <w:lang w:bidi="ar-OM"/>
        </w:rPr>
        <w:t>ما رجل</w:t>
      </w:r>
      <w:r w:rsidR="001676CE" w:rsidRPr="004F31A3">
        <w:rPr>
          <w:rFonts w:hint="cs"/>
          <w:sz w:val="27"/>
          <w:rtl/>
          <w:lang w:bidi="ar-OM"/>
        </w:rPr>
        <w:t>ٍ</w:t>
      </w:r>
      <w:r w:rsidR="00966FB9" w:rsidRPr="004F31A3">
        <w:rPr>
          <w:rFonts w:hint="cs"/>
          <w:sz w:val="27"/>
          <w:rtl/>
          <w:lang w:bidi="ar-OM"/>
        </w:rPr>
        <w:t xml:space="preserve"> قطعت له من مال أخيه فإنما قطعت</w:t>
      </w:r>
      <w:r w:rsidR="001676CE" w:rsidRPr="004F31A3">
        <w:rPr>
          <w:rFonts w:hint="cs"/>
          <w:sz w:val="27"/>
          <w:rtl/>
          <w:lang w:bidi="ar-OM"/>
        </w:rPr>
        <w:t>ُ</w:t>
      </w:r>
      <w:r w:rsidR="00966FB9" w:rsidRPr="004F31A3">
        <w:rPr>
          <w:rFonts w:hint="cs"/>
          <w:sz w:val="27"/>
          <w:rtl/>
          <w:lang w:bidi="ar-OM"/>
        </w:rPr>
        <w:t xml:space="preserve"> له به قطعة</w:t>
      </w:r>
      <w:r w:rsidR="001676CE" w:rsidRPr="004F31A3">
        <w:rPr>
          <w:rFonts w:hint="cs"/>
          <w:sz w:val="27"/>
          <w:rtl/>
          <w:lang w:bidi="ar-OM"/>
        </w:rPr>
        <w:t>ً</w:t>
      </w:r>
      <w:r w:rsidR="00966FB9" w:rsidRPr="004F31A3">
        <w:rPr>
          <w:rFonts w:hint="cs"/>
          <w:sz w:val="27"/>
          <w:rtl/>
          <w:lang w:bidi="ar-OM"/>
        </w:rPr>
        <w:t xml:space="preserve"> من النار</w:t>
      </w:r>
      <w:r w:rsidR="00966FB9" w:rsidRPr="004F31A3">
        <w:rPr>
          <w:rFonts w:hint="cs"/>
          <w:sz w:val="27"/>
          <w:vertAlign w:val="superscript"/>
          <w:rtl/>
          <w:lang w:bidi="ar-OM"/>
        </w:rPr>
        <w:t>(</w:t>
      </w:r>
      <w:r w:rsidR="00966FB9" w:rsidRPr="004F31A3">
        <w:rPr>
          <w:rStyle w:val="ac"/>
          <w:sz w:val="27"/>
          <w:rtl/>
          <w:lang w:bidi="ar-OM"/>
        </w:rPr>
        <w:endnoteReference w:id="256"/>
      </w:r>
      <w:r w:rsidR="00966FB9" w:rsidRPr="004F31A3">
        <w:rPr>
          <w:rFonts w:hint="cs"/>
          <w:sz w:val="27"/>
          <w:vertAlign w:val="superscript"/>
          <w:rtl/>
          <w:lang w:bidi="ar-OM"/>
        </w:rPr>
        <w:t>)</w:t>
      </w:r>
      <w:r w:rsidR="00966FB9" w:rsidRPr="004F31A3">
        <w:rPr>
          <w:rFonts w:hint="cs"/>
          <w:sz w:val="27"/>
          <w:rtl/>
          <w:lang w:bidi="ar-OM"/>
        </w:rPr>
        <w:t>. ولا يستبعد أن يكون ابن ال</w:t>
      </w:r>
      <w:r w:rsidR="00BD2DA2" w:rsidRPr="004F31A3">
        <w:rPr>
          <w:rFonts w:hint="cs"/>
          <w:sz w:val="27"/>
          <w:rtl/>
          <w:lang w:bidi="ar-OM"/>
        </w:rPr>
        <w:t>جُنَيْد</w:t>
      </w:r>
      <w:r w:rsidR="00966FB9" w:rsidRPr="004F31A3">
        <w:rPr>
          <w:rFonts w:hint="cs"/>
          <w:sz w:val="27"/>
          <w:rtl/>
          <w:lang w:bidi="ar-OM"/>
        </w:rPr>
        <w:t xml:space="preserve"> اعتمد عليها في رأيه. ولهذا نجد الفقيه النجفي صاحب الجواهر(</w:t>
      </w:r>
      <w:r w:rsidR="00CC7A0A" w:rsidRPr="00CC7A0A">
        <w:rPr>
          <w:rFonts w:hint="cs"/>
          <w:sz w:val="27"/>
          <w:rtl/>
          <w:lang w:bidi="ar-OM"/>
        </w:rPr>
        <w:t>1</w:t>
      </w:r>
      <w:r w:rsidRPr="001A2150">
        <w:rPr>
          <w:rFonts w:hint="cs"/>
          <w:sz w:val="27"/>
          <w:rtl/>
          <w:lang w:bidi="ar-OM"/>
        </w:rPr>
        <w:t>2</w:t>
      </w:r>
      <w:r w:rsidR="00A607E9" w:rsidRPr="00A607E9">
        <w:rPr>
          <w:rFonts w:hint="cs"/>
          <w:sz w:val="27"/>
          <w:rtl/>
          <w:lang w:bidi="ar-OM"/>
        </w:rPr>
        <w:t>66</w:t>
      </w:r>
      <w:r w:rsidR="00966FB9" w:rsidRPr="004F31A3">
        <w:rPr>
          <w:rFonts w:hint="cs"/>
          <w:sz w:val="27"/>
          <w:rtl/>
          <w:lang w:bidi="ar-OM"/>
        </w:rPr>
        <w:t>هـ)</w:t>
      </w:r>
      <w:r w:rsidR="001676CE" w:rsidRPr="004F31A3">
        <w:rPr>
          <w:rFonts w:hint="cs"/>
          <w:sz w:val="27"/>
          <w:rtl/>
          <w:lang w:bidi="ar-OM"/>
        </w:rPr>
        <w:t xml:space="preserve">، </w:t>
      </w:r>
      <w:r w:rsidR="00966FB9" w:rsidRPr="004F31A3">
        <w:rPr>
          <w:rFonts w:hint="cs"/>
          <w:sz w:val="27"/>
          <w:rtl/>
          <w:lang w:bidi="ar-OM"/>
        </w:rPr>
        <w:t>على الرغم من عدم موافقته له على رأيه، وهو مع تشد</w:t>
      </w:r>
      <w:r w:rsidR="001676CE" w:rsidRPr="004F31A3">
        <w:rPr>
          <w:rFonts w:hint="cs"/>
          <w:sz w:val="27"/>
          <w:rtl/>
          <w:lang w:bidi="ar-OM"/>
        </w:rPr>
        <w:t>ُّ</w:t>
      </w:r>
      <w:r w:rsidR="00966FB9" w:rsidRPr="004F31A3">
        <w:rPr>
          <w:rFonts w:hint="cs"/>
          <w:sz w:val="27"/>
          <w:rtl/>
          <w:lang w:bidi="ar-OM"/>
        </w:rPr>
        <w:t>ده المعروف، تفه</w:t>
      </w:r>
      <w:r w:rsidR="00E21B12" w:rsidRPr="004F31A3">
        <w:rPr>
          <w:rFonts w:hint="cs"/>
          <w:sz w:val="27"/>
          <w:rtl/>
          <w:lang w:bidi="ar-OM"/>
        </w:rPr>
        <w:t>َّ</w:t>
      </w:r>
      <w:r w:rsidR="00966FB9" w:rsidRPr="004F31A3">
        <w:rPr>
          <w:rFonts w:hint="cs"/>
          <w:sz w:val="27"/>
          <w:rtl/>
          <w:lang w:bidi="ar-OM"/>
        </w:rPr>
        <w:t>م موقفه</w:t>
      </w:r>
      <w:r w:rsidR="00E21B12" w:rsidRPr="004F31A3">
        <w:rPr>
          <w:rFonts w:hint="cs"/>
          <w:sz w:val="27"/>
          <w:rtl/>
          <w:lang w:bidi="ar-OM"/>
        </w:rPr>
        <w:t>،</w:t>
      </w:r>
      <w:r w:rsidR="00966FB9" w:rsidRPr="004F31A3">
        <w:rPr>
          <w:rFonts w:hint="cs"/>
          <w:sz w:val="27"/>
          <w:rtl/>
          <w:lang w:bidi="ar-OM"/>
        </w:rPr>
        <w:t xml:space="preserve"> ووضع المسألة في سياقها الفقهي</w:t>
      </w:r>
      <w:r w:rsidR="00E21B12" w:rsidRPr="004F31A3">
        <w:rPr>
          <w:rFonts w:hint="cs"/>
          <w:sz w:val="27"/>
          <w:rtl/>
          <w:lang w:bidi="ar-OM"/>
        </w:rPr>
        <w:t>ّ،</w:t>
      </w:r>
      <w:r w:rsidR="00966FB9" w:rsidRPr="004F31A3">
        <w:rPr>
          <w:rFonts w:hint="cs"/>
          <w:sz w:val="27"/>
          <w:rtl/>
          <w:lang w:bidi="ar-OM"/>
        </w:rPr>
        <w:t xml:space="preserve"> ولم يج</w:t>
      </w:r>
      <w:r w:rsidR="00E21B12" w:rsidRPr="004F31A3">
        <w:rPr>
          <w:rFonts w:hint="cs"/>
          <w:sz w:val="27"/>
          <w:rtl/>
          <w:lang w:bidi="ar-OM"/>
        </w:rPr>
        <w:t>ِ</w:t>
      </w:r>
      <w:r w:rsidR="00966FB9" w:rsidRPr="004F31A3">
        <w:rPr>
          <w:rFonts w:hint="cs"/>
          <w:sz w:val="27"/>
          <w:rtl/>
          <w:lang w:bidi="ar-OM"/>
        </w:rPr>
        <w:t>د</w:t>
      </w:r>
      <w:r w:rsidR="00E21B12" w:rsidRPr="004F31A3">
        <w:rPr>
          <w:rFonts w:hint="cs"/>
          <w:sz w:val="27"/>
          <w:rtl/>
          <w:lang w:bidi="ar-OM"/>
        </w:rPr>
        <w:t>ْ</w:t>
      </w:r>
      <w:r w:rsidR="00966FB9" w:rsidRPr="004F31A3">
        <w:rPr>
          <w:rFonts w:hint="cs"/>
          <w:sz w:val="27"/>
          <w:rtl/>
          <w:lang w:bidi="ar-OM"/>
        </w:rPr>
        <w:t xml:space="preserve"> في رأيه خروجا</w:t>
      </w:r>
      <w:r w:rsidR="00E21B12" w:rsidRPr="004F31A3">
        <w:rPr>
          <w:rFonts w:hint="cs"/>
          <w:sz w:val="27"/>
          <w:rtl/>
          <w:lang w:bidi="ar-OM"/>
        </w:rPr>
        <w:t>ً</w:t>
      </w:r>
      <w:r w:rsidR="00966FB9" w:rsidRPr="004F31A3">
        <w:rPr>
          <w:rFonts w:hint="cs"/>
          <w:sz w:val="27"/>
          <w:rtl/>
          <w:lang w:bidi="ar-OM"/>
        </w:rPr>
        <w:t xml:space="preserve"> على قواعد البحث الفقهي، فضلا</w:t>
      </w:r>
      <w:r w:rsidR="00E21B12" w:rsidRPr="004F31A3">
        <w:rPr>
          <w:rFonts w:hint="cs"/>
          <w:sz w:val="27"/>
          <w:rtl/>
          <w:lang w:bidi="ar-OM"/>
        </w:rPr>
        <w:t>ً</w:t>
      </w:r>
      <w:r w:rsidR="00966FB9" w:rsidRPr="004F31A3">
        <w:rPr>
          <w:rFonts w:hint="cs"/>
          <w:sz w:val="27"/>
          <w:rtl/>
          <w:lang w:bidi="ar-OM"/>
        </w:rPr>
        <w:t xml:space="preserve"> عن أن يرى فيه تجاوزا</w:t>
      </w:r>
      <w:r w:rsidR="00E21B12" w:rsidRPr="004F31A3">
        <w:rPr>
          <w:rFonts w:hint="cs"/>
          <w:sz w:val="27"/>
          <w:rtl/>
          <w:lang w:bidi="ar-OM"/>
        </w:rPr>
        <w:t>ً</w:t>
      </w:r>
      <w:r w:rsidR="00966FB9" w:rsidRPr="004F31A3">
        <w:rPr>
          <w:rFonts w:hint="cs"/>
          <w:sz w:val="27"/>
          <w:rtl/>
          <w:lang w:bidi="ar-OM"/>
        </w:rPr>
        <w:t xml:space="preserve"> عقائديا</w:t>
      </w:r>
      <w:r w:rsidR="00E21B12" w:rsidRPr="004F31A3">
        <w:rPr>
          <w:rFonts w:hint="cs"/>
          <w:sz w:val="27"/>
          <w:rtl/>
          <w:lang w:bidi="ar-OM"/>
        </w:rPr>
        <w:t>ً</w:t>
      </w:r>
      <w:r w:rsidR="00966FB9" w:rsidRPr="004F31A3">
        <w:rPr>
          <w:rFonts w:hint="cs"/>
          <w:sz w:val="27"/>
          <w:rtl/>
          <w:lang w:bidi="ar-OM"/>
        </w:rPr>
        <w:t xml:space="preserve"> </w:t>
      </w:r>
      <w:r w:rsidR="00E21B12" w:rsidRPr="004F31A3">
        <w:rPr>
          <w:rFonts w:hint="cs"/>
          <w:sz w:val="27"/>
          <w:rtl/>
          <w:lang w:bidi="ar-OM"/>
        </w:rPr>
        <w:t>أ</w:t>
      </w:r>
      <w:r w:rsidR="00966FB9" w:rsidRPr="004F31A3">
        <w:rPr>
          <w:rFonts w:hint="cs"/>
          <w:sz w:val="27"/>
          <w:rtl/>
          <w:lang w:bidi="ar-OM"/>
        </w:rPr>
        <w:t>و مخالفة</w:t>
      </w:r>
      <w:r w:rsidR="00E21B12" w:rsidRPr="004F31A3">
        <w:rPr>
          <w:rFonts w:hint="cs"/>
          <w:sz w:val="27"/>
          <w:rtl/>
          <w:lang w:bidi="ar-OM"/>
        </w:rPr>
        <w:t>ً</w:t>
      </w:r>
      <w:r w:rsidR="00966FB9" w:rsidRPr="004F31A3">
        <w:rPr>
          <w:rFonts w:hint="cs"/>
          <w:sz w:val="27"/>
          <w:rtl/>
          <w:lang w:bidi="ar-OM"/>
        </w:rPr>
        <w:t xml:space="preserve"> كلامية. فبعد أن نقل كلام المرتضى في ابن ال</w:t>
      </w:r>
      <w:r w:rsidR="00BD2DA2" w:rsidRPr="004F31A3">
        <w:rPr>
          <w:rFonts w:hint="cs"/>
          <w:sz w:val="27"/>
          <w:rtl/>
          <w:lang w:bidi="ar-OM"/>
        </w:rPr>
        <w:t>جُنَيْد</w:t>
      </w:r>
      <w:r w:rsidR="00966FB9" w:rsidRPr="004F31A3">
        <w:rPr>
          <w:rFonts w:hint="cs"/>
          <w:sz w:val="27"/>
          <w:rtl/>
          <w:lang w:bidi="ar-OM"/>
        </w:rPr>
        <w:t xml:space="preserve"> قال: وتبعه غيره في شد</w:t>
      </w:r>
      <w:r w:rsidR="00E21B12" w:rsidRPr="004F31A3">
        <w:rPr>
          <w:rFonts w:hint="cs"/>
          <w:sz w:val="27"/>
          <w:rtl/>
          <w:lang w:bidi="ar-OM"/>
        </w:rPr>
        <w:t>ّ</w:t>
      </w:r>
      <w:r w:rsidR="00966FB9" w:rsidRPr="004F31A3">
        <w:rPr>
          <w:rFonts w:hint="cs"/>
          <w:sz w:val="27"/>
          <w:rtl/>
          <w:lang w:bidi="ar-OM"/>
        </w:rPr>
        <w:t>ة الإنكار على ابن ال</w:t>
      </w:r>
      <w:r w:rsidR="00BD2DA2" w:rsidRPr="004F31A3">
        <w:rPr>
          <w:rFonts w:hint="cs"/>
          <w:sz w:val="27"/>
          <w:rtl/>
          <w:lang w:bidi="ar-OM"/>
        </w:rPr>
        <w:t>جُنَيْد</w:t>
      </w:r>
      <w:r w:rsidR="00966FB9" w:rsidRPr="004F31A3">
        <w:rPr>
          <w:rFonts w:hint="cs"/>
          <w:sz w:val="27"/>
          <w:rtl/>
          <w:lang w:bidi="ar-OM"/>
        </w:rPr>
        <w:t xml:space="preserve"> في عدم جواز القضاء بالعلم. وقال عقيب ذلك: ولكن</w:t>
      </w:r>
      <w:r w:rsidR="00E21B12" w:rsidRPr="004F31A3">
        <w:rPr>
          <w:rFonts w:hint="cs"/>
          <w:sz w:val="27"/>
          <w:rtl/>
          <w:lang w:bidi="ar-OM"/>
        </w:rPr>
        <w:t>ّ</w:t>
      </w:r>
      <w:r w:rsidR="00966FB9" w:rsidRPr="004F31A3">
        <w:rPr>
          <w:rFonts w:hint="cs"/>
          <w:sz w:val="27"/>
          <w:rtl/>
          <w:lang w:bidi="ar-OM"/>
        </w:rPr>
        <w:t xml:space="preserve"> الإنصاف </w:t>
      </w:r>
      <w:r w:rsidR="00E21B12" w:rsidRPr="004F31A3">
        <w:rPr>
          <w:rFonts w:hint="cs"/>
          <w:sz w:val="27"/>
          <w:rtl/>
          <w:lang w:bidi="ar-OM"/>
        </w:rPr>
        <w:t>أ</w:t>
      </w:r>
      <w:r w:rsidR="00966FB9" w:rsidRPr="004F31A3">
        <w:rPr>
          <w:rFonts w:hint="cs"/>
          <w:sz w:val="27"/>
          <w:rtl/>
          <w:lang w:bidi="ar-OM"/>
        </w:rPr>
        <w:t>نه ليس بتلك المكانة من الضعف</w:t>
      </w:r>
      <w:r w:rsidR="00E21B12" w:rsidRPr="004F31A3">
        <w:rPr>
          <w:rFonts w:hint="cs"/>
          <w:sz w:val="27"/>
          <w:rtl/>
          <w:lang w:bidi="ar-OM"/>
        </w:rPr>
        <w:t>.</w:t>
      </w:r>
      <w:r w:rsidR="00966FB9" w:rsidRPr="004F31A3">
        <w:rPr>
          <w:rFonts w:hint="cs"/>
          <w:sz w:val="27"/>
          <w:rtl/>
          <w:lang w:bidi="ar-OM"/>
        </w:rPr>
        <w:t>.. وليس في شيء</w:t>
      </w:r>
      <w:r w:rsidR="00E21B12" w:rsidRPr="004F31A3">
        <w:rPr>
          <w:rFonts w:hint="cs"/>
          <w:sz w:val="27"/>
          <w:rtl/>
          <w:lang w:bidi="ar-OM"/>
        </w:rPr>
        <w:t>ٍ</w:t>
      </w:r>
      <w:r w:rsidR="00966FB9" w:rsidRPr="004F31A3">
        <w:rPr>
          <w:rFonts w:hint="cs"/>
          <w:sz w:val="27"/>
          <w:rtl/>
          <w:lang w:bidi="ar-OM"/>
        </w:rPr>
        <w:t xml:space="preserve"> من الأدل</w:t>
      </w:r>
      <w:r w:rsidR="00E21B12" w:rsidRPr="004F31A3">
        <w:rPr>
          <w:rFonts w:hint="cs"/>
          <w:sz w:val="27"/>
          <w:rtl/>
          <w:lang w:bidi="ar-OM"/>
        </w:rPr>
        <w:t>ّ</w:t>
      </w:r>
      <w:r w:rsidR="00966FB9" w:rsidRPr="004F31A3">
        <w:rPr>
          <w:rFonts w:hint="cs"/>
          <w:sz w:val="27"/>
          <w:rtl/>
          <w:lang w:bidi="ar-OM"/>
        </w:rPr>
        <w:t xml:space="preserve">ة المذكورة </w:t>
      </w:r>
      <w:r w:rsidR="00966FB9" w:rsidRPr="004F31A3">
        <w:rPr>
          <w:sz w:val="27"/>
          <w:rtl/>
          <w:lang w:bidi="ar-OM"/>
        </w:rPr>
        <w:t>ـ</w:t>
      </w:r>
      <w:r w:rsidR="00966FB9" w:rsidRPr="004F31A3">
        <w:rPr>
          <w:rFonts w:hint="cs"/>
          <w:sz w:val="27"/>
          <w:rtl/>
          <w:lang w:bidi="ar-OM"/>
        </w:rPr>
        <w:t xml:space="preserve"> عدا الإجماع منها </w:t>
      </w:r>
      <w:r w:rsidR="00966FB9" w:rsidRPr="004F31A3">
        <w:rPr>
          <w:sz w:val="27"/>
          <w:rtl/>
          <w:lang w:bidi="ar-OM"/>
        </w:rPr>
        <w:t>ـ</w:t>
      </w:r>
      <w:r w:rsidR="00966FB9" w:rsidRPr="004F31A3">
        <w:rPr>
          <w:rFonts w:hint="cs"/>
          <w:sz w:val="27"/>
          <w:rtl/>
          <w:lang w:bidi="ar-OM"/>
        </w:rPr>
        <w:t xml:space="preserve"> دلالة على ذلك.</w:t>
      </w:r>
      <w:r w:rsidR="00E21B12" w:rsidRPr="004F31A3">
        <w:rPr>
          <w:rFonts w:hint="cs"/>
          <w:sz w:val="27"/>
          <w:rtl/>
          <w:lang w:bidi="ar-OM"/>
        </w:rPr>
        <w:t>.</w:t>
      </w:r>
      <w:r w:rsidR="00966FB9" w:rsidRPr="004F31A3">
        <w:rPr>
          <w:rFonts w:hint="cs"/>
          <w:sz w:val="27"/>
          <w:rtl/>
          <w:lang w:bidi="ar-OM"/>
        </w:rPr>
        <w:t>.</w:t>
      </w:r>
      <w:r w:rsidR="00E21B12" w:rsidRPr="004F31A3">
        <w:rPr>
          <w:rFonts w:hint="cs"/>
          <w:sz w:val="27"/>
          <w:rtl/>
          <w:lang w:bidi="ar-OM"/>
        </w:rPr>
        <w:t>،</w:t>
      </w:r>
      <w:r w:rsidR="00966FB9" w:rsidRPr="004F31A3">
        <w:rPr>
          <w:rFonts w:hint="cs"/>
          <w:sz w:val="27"/>
          <w:rtl/>
          <w:lang w:bidi="ar-OM"/>
        </w:rPr>
        <w:t xml:space="preserve"> بل أقصى ذلك ما عرف</w:t>
      </w:r>
      <w:r w:rsidR="00E21B12" w:rsidRPr="004F31A3">
        <w:rPr>
          <w:rFonts w:hint="cs"/>
          <w:sz w:val="27"/>
          <w:rtl/>
          <w:lang w:bidi="ar-OM"/>
        </w:rPr>
        <w:t>ْ</w:t>
      </w:r>
      <w:r w:rsidR="00966FB9" w:rsidRPr="004F31A3">
        <w:rPr>
          <w:rFonts w:hint="cs"/>
          <w:sz w:val="27"/>
          <w:rtl/>
          <w:lang w:bidi="ar-OM"/>
        </w:rPr>
        <w:t>ت</w:t>
      </w:r>
      <w:r w:rsidR="00E21B12" w:rsidRPr="004F31A3">
        <w:rPr>
          <w:rFonts w:hint="cs"/>
          <w:sz w:val="27"/>
          <w:rtl/>
          <w:lang w:bidi="ar-OM"/>
        </w:rPr>
        <w:t>َ</w:t>
      </w:r>
      <w:r w:rsidR="00966FB9" w:rsidRPr="004F31A3">
        <w:rPr>
          <w:rFonts w:hint="cs"/>
          <w:sz w:val="27"/>
          <w:rtl/>
          <w:lang w:bidi="ar-OM"/>
        </w:rPr>
        <w:t>، وأنه لا يجوز له الحكم بخلاف علمه، بل أصالة عدم ترت</w:t>
      </w:r>
      <w:r w:rsidR="00E21B12" w:rsidRPr="004F31A3">
        <w:rPr>
          <w:rFonts w:hint="cs"/>
          <w:sz w:val="27"/>
          <w:rtl/>
          <w:lang w:bidi="ar-OM"/>
        </w:rPr>
        <w:t>ُّ</w:t>
      </w:r>
      <w:r w:rsidR="00966FB9" w:rsidRPr="004F31A3">
        <w:rPr>
          <w:rFonts w:hint="cs"/>
          <w:sz w:val="27"/>
          <w:rtl/>
          <w:lang w:bidi="ar-OM"/>
        </w:rPr>
        <w:t>ب آثار الحكم عليه يقتضي عدمه</w:t>
      </w:r>
      <w:r w:rsidR="00966FB9" w:rsidRPr="004F31A3">
        <w:rPr>
          <w:rFonts w:hint="cs"/>
          <w:sz w:val="27"/>
          <w:vertAlign w:val="superscript"/>
          <w:rtl/>
          <w:lang w:bidi="ar-OM"/>
        </w:rPr>
        <w:t>(</w:t>
      </w:r>
      <w:r w:rsidR="00966FB9" w:rsidRPr="004F31A3">
        <w:rPr>
          <w:rStyle w:val="ac"/>
          <w:sz w:val="27"/>
          <w:rtl/>
          <w:lang w:bidi="ar-OM"/>
        </w:rPr>
        <w:endnoteReference w:id="257"/>
      </w:r>
      <w:r w:rsidR="00966FB9" w:rsidRPr="004F31A3">
        <w:rPr>
          <w:rFonts w:hint="cs"/>
          <w:sz w:val="27"/>
          <w:vertAlign w:val="superscript"/>
          <w:rtl/>
          <w:lang w:bidi="ar-OM"/>
        </w:rPr>
        <w:t>)</w:t>
      </w:r>
      <w:r w:rsidR="00966FB9" w:rsidRPr="004F31A3">
        <w:rPr>
          <w:rFonts w:hint="cs"/>
          <w:sz w:val="27"/>
          <w:rtl/>
          <w:lang w:bidi="ar-OM"/>
        </w:rPr>
        <w:t>. وأضاف: كما أن قوله</w:t>
      </w:r>
      <w:r w:rsidR="00302621" w:rsidRPr="001045A5">
        <w:rPr>
          <w:rFonts w:cs="Mosawi" w:hint="cs"/>
          <w:sz w:val="22"/>
          <w:szCs w:val="22"/>
          <w:rtl/>
          <w:lang w:bidi="ar-OM"/>
        </w:rPr>
        <w:t>|</w:t>
      </w:r>
      <w:r w:rsidR="00E21B12" w:rsidRPr="004F31A3">
        <w:rPr>
          <w:rFonts w:hint="cs"/>
          <w:sz w:val="27"/>
          <w:rtl/>
          <w:lang w:bidi="ar-OM"/>
        </w:rPr>
        <w:t>:</w:t>
      </w:r>
      <w:r w:rsidR="00966FB9" w:rsidRPr="004F31A3">
        <w:rPr>
          <w:rFonts w:hint="cs"/>
          <w:sz w:val="27"/>
          <w:rtl/>
          <w:lang w:bidi="ar-OM"/>
        </w:rPr>
        <w:t xml:space="preserve"> </w:t>
      </w:r>
      <w:r w:rsidR="00E21B12" w:rsidRPr="004F31A3">
        <w:rPr>
          <w:rFonts w:hint="eastAsia"/>
          <w:sz w:val="24"/>
          <w:szCs w:val="24"/>
          <w:rtl/>
          <w:lang w:bidi="ar-OM"/>
        </w:rPr>
        <w:t>«</w:t>
      </w:r>
      <w:r w:rsidR="00966FB9" w:rsidRPr="004F31A3">
        <w:rPr>
          <w:rFonts w:hint="cs"/>
          <w:sz w:val="27"/>
          <w:rtl/>
          <w:lang w:bidi="ar-OM"/>
        </w:rPr>
        <w:t>البي</w:t>
      </w:r>
      <w:r w:rsidR="00E21B12" w:rsidRPr="004F31A3">
        <w:rPr>
          <w:rFonts w:hint="cs"/>
          <w:sz w:val="27"/>
          <w:rtl/>
          <w:lang w:bidi="ar-OM"/>
        </w:rPr>
        <w:t>ِّ</w:t>
      </w:r>
      <w:r w:rsidR="00966FB9" w:rsidRPr="004F31A3">
        <w:rPr>
          <w:rFonts w:hint="cs"/>
          <w:sz w:val="27"/>
          <w:rtl/>
          <w:lang w:bidi="ar-OM"/>
        </w:rPr>
        <w:t>نة على م</w:t>
      </w:r>
      <w:r w:rsidR="00E21B12" w:rsidRPr="004F31A3">
        <w:rPr>
          <w:rFonts w:hint="cs"/>
          <w:sz w:val="27"/>
          <w:rtl/>
          <w:lang w:bidi="ar-OM"/>
        </w:rPr>
        <w:t>َ</w:t>
      </w:r>
      <w:r w:rsidR="00966FB9" w:rsidRPr="004F31A3">
        <w:rPr>
          <w:rFonts w:hint="cs"/>
          <w:sz w:val="27"/>
          <w:rtl/>
          <w:lang w:bidi="ar-OM"/>
        </w:rPr>
        <w:t>ن</w:t>
      </w:r>
      <w:r w:rsidR="00E21B12" w:rsidRPr="004F31A3">
        <w:rPr>
          <w:rFonts w:hint="cs"/>
          <w:sz w:val="27"/>
          <w:rtl/>
          <w:lang w:bidi="ar-OM"/>
        </w:rPr>
        <w:t>ْ</w:t>
      </w:r>
      <w:r w:rsidR="00966FB9" w:rsidRPr="004F31A3">
        <w:rPr>
          <w:rFonts w:hint="cs"/>
          <w:sz w:val="27"/>
          <w:rtl/>
          <w:lang w:bidi="ar-OM"/>
        </w:rPr>
        <w:t xml:space="preserve"> اد</w:t>
      </w:r>
      <w:r w:rsidR="00E21B12" w:rsidRPr="004F31A3">
        <w:rPr>
          <w:rFonts w:hint="cs"/>
          <w:sz w:val="27"/>
          <w:rtl/>
          <w:lang w:bidi="ar-OM"/>
        </w:rPr>
        <w:t>ّ</w:t>
      </w:r>
      <w:r w:rsidR="00966FB9" w:rsidRPr="004F31A3">
        <w:rPr>
          <w:rFonts w:hint="cs"/>
          <w:sz w:val="27"/>
          <w:rtl/>
          <w:lang w:bidi="ar-OM"/>
        </w:rPr>
        <w:t>عى</w:t>
      </w:r>
      <w:r w:rsidR="00E21B12" w:rsidRPr="004F31A3">
        <w:rPr>
          <w:rFonts w:hint="cs"/>
          <w:sz w:val="27"/>
          <w:rtl/>
          <w:lang w:bidi="ar-OM"/>
        </w:rPr>
        <w:t>،</w:t>
      </w:r>
      <w:r w:rsidR="00966FB9" w:rsidRPr="004F31A3">
        <w:rPr>
          <w:rFonts w:hint="cs"/>
          <w:sz w:val="27"/>
          <w:rtl/>
          <w:lang w:bidi="ar-OM"/>
        </w:rPr>
        <w:t xml:space="preserve"> واليمين على م</w:t>
      </w:r>
      <w:r w:rsidR="00E21B12" w:rsidRPr="004F31A3">
        <w:rPr>
          <w:rFonts w:hint="cs"/>
          <w:sz w:val="27"/>
          <w:rtl/>
          <w:lang w:bidi="ar-OM"/>
        </w:rPr>
        <w:t>َ</w:t>
      </w:r>
      <w:r w:rsidR="00966FB9" w:rsidRPr="004F31A3">
        <w:rPr>
          <w:rFonts w:hint="cs"/>
          <w:sz w:val="27"/>
          <w:rtl/>
          <w:lang w:bidi="ar-OM"/>
        </w:rPr>
        <w:t>ن</w:t>
      </w:r>
      <w:r w:rsidR="00E21B12" w:rsidRPr="004F31A3">
        <w:rPr>
          <w:rFonts w:hint="cs"/>
          <w:sz w:val="27"/>
          <w:rtl/>
          <w:lang w:bidi="ar-OM"/>
        </w:rPr>
        <w:t>ْ</w:t>
      </w:r>
      <w:r w:rsidR="00966FB9" w:rsidRPr="004F31A3">
        <w:rPr>
          <w:rFonts w:hint="cs"/>
          <w:sz w:val="27"/>
          <w:rtl/>
          <w:lang w:bidi="ar-OM"/>
        </w:rPr>
        <w:t xml:space="preserve"> أنكر</w:t>
      </w:r>
      <w:r w:rsidR="00E21B12" w:rsidRPr="004F31A3">
        <w:rPr>
          <w:rFonts w:hint="eastAsia"/>
          <w:sz w:val="24"/>
          <w:szCs w:val="24"/>
          <w:rtl/>
          <w:lang w:bidi="ar-OM"/>
        </w:rPr>
        <w:t>»</w:t>
      </w:r>
      <w:r w:rsidR="00E21B12" w:rsidRPr="004F31A3">
        <w:rPr>
          <w:rFonts w:hint="cs"/>
          <w:sz w:val="27"/>
          <w:rtl/>
          <w:lang w:bidi="ar-OM"/>
        </w:rPr>
        <w:t xml:space="preserve"> </w:t>
      </w:r>
      <w:r w:rsidR="00966FB9" w:rsidRPr="004F31A3">
        <w:rPr>
          <w:rFonts w:hint="cs"/>
          <w:sz w:val="27"/>
          <w:rtl/>
          <w:lang w:bidi="ar-OM"/>
        </w:rPr>
        <w:t>كذلك</w:t>
      </w:r>
      <w:r w:rsidR="009B4890" w:rsidRPr="004F31A3">
        <w:rPr>
          <w:rFonts w:hint="cs"/>
          <w:sz w:val="27"/>
          <w:rtl/>
          <w:lang w:bidi="ar-OM"/>
        </w:rPr>
        <w:t>؛</w:t>
      </w:r>
      <w:r w:rsidR="00966FB9" w:rsidRPr="004F31A3">
        <w:rPr>
          <w:rFonts w:hint="cs"/>
          <w:sz w:val="27"/>
          <w:rtl/>
          <w:lang w:bidi="ar-OM"/>
        </w:rPr>
        <w:t xml:space="preserve"> أيضا</w:t>
      </w:r>
      <w:r w:rsidR="00E21B12" w:rsidRPr="004F31A3">
        <w:rPr>
          <w:rFonts w:hint="cs"/>
          <w:sz w:val="27"/>
          <w:rtl/>
          <w:lang w:bidi="ar-OM"/>
        </w:rPr>
        <w:t>ً</w:t>
      </w:r>
      <w:r w:rsidR="00966FB9" w:rsidRPr="004F31A3">
        <w:rPr>
          <w:rFonts w:hint="cs"/>
          <w:sz w:val="27"/>
          <w:rtl/>
          <w:lang w:bidi="ar-OM"/>
        </w:rPr>
        <w:t xml:space="preserve"> ظاهر الح</w:t>
      </w:r>
      <w:r w:rsidR="00BE3631">
        <w:rPr>
          <w:rFonts w:hint="cs"/>
          <w:sz w:val="27"/>
          <w:rtl/>
          <w:lang w:bidi="ar-OM"/>
        </w:rPr>
        <w:t>َ</w:t>
      </w:r>
      <w:r w:rsidR="00966FB9" w:rsidRPr="004F31A3">
        <w:rPr>
          <w:rFonts w:hint="cs"/>
          <w:sz w:val="27"/>
          <w:rtl/>
          <w:lang w:bidi="ar-OM"/>
        </w:rPr>
        <w:t>ص</w:t>
      </w:r>
      <w:r w:rsidR="00BE3631">
        <w:rPr>
          <w:rFonts w:hint="cs"/>
          <w:sz w:val="27"/>
          <w:rtl/>
          <w:lang w:bidi="ar-OM"/>
        </w:rPr>
        <w:t>ْ</w:t>
      </w:r>
      <w:r w:rsidR="00966FB9" w:rsidRPr="004F31A3">
        <w:rPr>
          <w:rFonts w:hint="cs"/>
          <w:sz w:val="27"/>
          <w:rtl/>
          <w:lang w:bidi="ar-OM"/>
        </w:rPr>
        <w:t>ر في صحيح هشام</w:t>
      </w:r>
      <w:r w:rsidR="00E21B12" w:rsidRPr="004F31A3">
        <w:rPr>
          <w:rFonts w:hint="cs"/>
          <w:sz w:val="27"/>
          <w:rtl/>
          <w:lang w:bidi="ar-OM"/>
        </w:rPr>
        <w:t>،</w:t>
      </w:r>
      <w:r w:rsidR="00966FB9" w:rsidRPr="004F31A3">
        <w:rPr>
          <w:rFonts w:hint="cs"/>
          <w:sz w:val="27"/>
          <w:rtl/>
          <w:lang w:bidi="ar-OM"/>
        </w:rPr>
        <w:t xml:space="preserve"> عن أبي عبد الله</w:t>
      </w:r>
      <w:r w:rsidR="00302621" w:rsidRPr="00304E89">
        <w:rPr>
          <w:rFonts w:cs="Mosawi" w:hint="cs"/>
          <w:sz w:val="22"/>
          <w:szCs w:val="22"/>
          <w:rtl/>
          <w:lang w:bidi="ar-OM"/>
        </w:rPr>
        <w:t>×</w:t>
      </w:r>
      <w:r w:rsidR="00E21B12" w:rsidRPr="004F31A3">
        <w:rPr>
          <w:rFonts w:hint="cs"/>
          <w:sz w:val="27"/>
          <w:rtl/>
          <w:lang w:bidi="ar-OM"/>
        </w:rPr>
        <w:t>:</w:t>
      </w:r>
      <w:r w:rsidR="00966FB9" w:rsidRPr="004F31A3">
        <w:rPr>
          <w:rFonts w:hint="cs"/>
          <w:sz w:val="27"/>
          <w:rtl/>
          <w:lang w:bidi="ar-OM"/>
        </w:rPr>
        <w:t xml:space="preserve"> قال رسول الله</w:t>
      </w:r>
      <w:r w:rsidR="00302621" w:rsidRPr="001045A5">
        <w:rPr>
          <w:rFonts w:cs="Mosawi" w:hint="cs"/>
          <w:sz w:val="22"/>
          <w:szCs w:val="22"/>
          <w:rtl/>
          <w:lang w:bidi="ar-OM"/>
        </w:rPr>
        <w:t>|</w:t>
      </w:r>
      <w:r w:rsidR="00E21B12" w:rsidRPr="004F31A3">
        <w:rPr>
          <w:rFonts w:hint="cs"/>
          <w:sz w:val="27"/>
          <w:rtl/>
          <w:lang w:bidi="ar-OM"/>
        </w:rPr>
        <w:t>:</w:t>
      </w:r>
      <w:r w:rsidR="00966FB9" w:rsidRPr="004F31A3">
        <w:rPr>
          <w:rFonts w:hint="cs"/>
          <w:sz w:val="27"/>
          <w:rtl/>
          <w:lang w:bidi="ar-OM"/>
        </w:rPr>
        <w:t xml:space="preserve"> إنما أقضي بالبي</w:t>
      </w:r>
      <w:r w:rsidR="00E21B12" w:rsidRPr="004F31A3">
        <w:rPr>
          <w:rFonts w:hint="cs"/>
          <w:sz w:val="27"/>
          <w:rtl/>
          <w:lang w:bidi="ar-OM"/>
        </w:rPr>
        <w:t>ِّ</w:t>
      </w:r>
      <w:r w:rsidR="00966FB9" w:rsidRPr="004F31A3">
        <w:rPr>
          <w:rFonts w:hint="cs"/>
          <w:sz w:val="27"/>
          <w:rtl/>
          <w:lang w:bidi="ar-OM"/>
        </w:rPr>
        <w:t>نات والأ</w:t>
      </w:r>
      <w:r w:rsidR="00E21B12" w:rsidRPr="004F31A3">
        <w:rPr>
          <w:rFonts w:hint="cs"/>
          <w:sz w:val="27"/>
          <w:rtl/>
          <w:lang w:bidi="ar-OM"/>
        </w:rPr>
        <w:t>َ</w:t>
      </w:r>
      <w:r w:rsidR="00966FB9" w:rsidRPr="004F31A3">
        <w:rPr>
          <w:rFonts w:hint="cs"/>
          <w:sz w:val="27"/>
          <w:rtl/>
          <w:lang w:bidi="ar-OM"/>
        </w:rPr>
        <w:t>ي</w:t>
      </w:r>
      <w:r w:rsidR="00E21B12" w:rsidRPr="004F31A3">
        <w:rPr>
          <w:rFonts w:hint="cs"/>
          <w:sz w:val="27"/>
          <w:rtl/>
          <w:lang w:bidi="ar-OM"/>
        </w:rPr>
        <w:t>ْ</w:t>
      </w:r>
      <w:r w:rsidR="00966FB9" w:rsidRPr="004F31A3">
        <w:rPr>
          <w:rFonts w:hint="cs"/>
          <w:sz w:val="27"/>
          <w:rtl/>
          <w:lang w:bidi="ar-OM"/>
        </w:rPr>
        <w:t>مان</w:t>
      </w:r>
      <w:r w:rsidR="00E21B12" w:rsidRPr="004F31A3">
        <w:rPr>
          <w:rFonts w:hint="cs"/>
          <w:sz w:val="27"/>
          <w:rtl/>
          <w:lang w:bidi="ar-OM"/>
        </w:rPr>
        <w:t>،</w:t>
      </w:r>
      <w:r w:rsidR="00966FB9" w:rsidRPr="004F31A3">
        <w:rPr>
          <w:rFonts w:hint="cs"/>
          <w:sz w:val="27"/>
          <w:rtl/>
          <w:lang w:bidi="ar-OM"/>
        </w:rPr>
        <w:t xml:space="preserve"> وبعضكم ألحن</w:t>
      </w:r>
      <w:r w:rsidR="00BE3631">
        <w:rPr>
          <w:rFonts w:hint="cs"/>
          <w:sz w:val="27"/>
          <w:rtl/>
          <w:lang w:bidi="ar-OM"/>
        </w:rPr>
        <w:t>ُ</w:t>
      </w:r>
      <w:r w:rsidR="00966FB9" w:rsidRPr="004F31A3">
        <w:rPr>
          <w:rFonts w:hint="cs"/>
          <w:sz w:val="27"/>
          <w:rtl/>
          <w:lang w:bidi="ar-OM"/>
        </w:rPr>
        <w:t xml:space="preserve"> بحج</w:t>
      </w:r>
      <w:r w:rsidR="00E21B12" w:rsidRPr="004F31A3">
        <w:rPr>
          <w:rFonts w:hint="cs"/>
          <w:sz w:val="27"/>
          <w:rtl/>
          <w:lang w:bidi="ar-OM"/>
        </w:rPr>
        <w:t>ّ</w:t>
      </w:r>
      <w:r w:rsidR="00966FB9" w:rsidRPr="004F31A3">
        <w:rPr>
          <w:rFonts w:hint="cs"/>
          <w:sz w:val="27"/>
          <w:rtl/>
          <w:lang w:bidi="ar-OM"/>
        </w:rPr>
        <w:t>ته من بعض</w:t>
      </w:r>
      <w:r w:rsidR="00E21B12" w:rsidRPr="004F31A3">
        <w:rPr>
          <w:rFonts w:hint="cs"/>
          <w:sz w:val="27"/>
          <w:rtl/>
          <w:lang w:bidi="ar-OM"/>
        </w:rPr>
        <w:t>ٍ...،إ</w:t>
      </w:r>
      <w:r w:rsidR="00966FB9" w:rsidRPr="004F31A3">
        <w:rPr>
          <w:rFonts w:hint="cs"/>
          <w:sz w:val="27"/>
          <w:rtl/>
          <w:lang w:bidi="ar-OM"/>
        </w:rPr>
        <w:t>لخ</w:t>
      </w:r>
      <w:r w:rsidR="00E21B12" w:rsidRPr="004F31A3">
        <w:rPr>
          <w:rFonts w:hint="cs"/>
          <w:sz w:val="27"/>
          <w:rtl/>
          <w:lang w:bidi="ar-OM"/>
        </w:rPr>
        <w:t>؛</w:t>
      </w:r>
      <w:r w:rsidR="00966FB9" w:rsidRPr="004F31A3">
        <w:rPr>
          <w:rFonts w:hint="cs"/>
          <w:sz w:val="27"/>
          <w:rtl/>
          <w:lang w:bidi="ar-OM"/>
        </w:rPr>
        <w:t xml:space="preserve"> كذلك قول أمير المؤمنين</w:t>
      </w:r>
      <w:r w:rsidR="00302621" w:rsidRPr="00304E89">
        <w:rPr>
          <w:rFonts w:cs="Mosawi" w:hint="cs"/>
          <w:sz w:val="22"/>
          <w:szCs w:val="22"/>
          <w:rtl/>
          <w:lang w:bidi="ar-OM"/>
        </w:rPr>
        <w:t>×</w:t>
      </w:r>
      <w:r w:rsidR="009B4890" w:rsidRPr="004F31A3">
        <w:rPr>
          <w:rFonts w:hint="cs"/>
          <w:sz w:val="27"/>
          <w:rtl/>
          <w:lang w:bidi="ar-OM"/>
        </w:rPr>
        <w:t>،</w:t>
      </w:r>
      <w:r w:rsidR="00966FB9" w:rsidRPr="004F31A3">
        <w:rPr>
          <w:rFonts w:hint="cs"/>
          <w:sz w:val="27"/>
          <w:rtl/>
          <w:lang w:bidi="ar-OM"/>
        </w:rPr>
        <w:t xml:space="preserve"> في خبر </w:t>
      </w:r>
      <w:r w:rsidR="009B4890" w:rsidRPr="004F31A3">
        <w:rPr>
          <w:rFonts w:hint="cs"/>
          <w:sz w:val="27"/>
          <w:rtl/>
          <w:lang w:bidi="ar-OM"/>
        </w:rPr>
        <w:t>إ</w:t>
      </w:r>
      <w:r w:rsidR="00966FB9" w:rsidRPr="004F31A3">
        <w:rPr>
          <w:rFonts w:hint="cs"/>
          <w:sz w:val="27"/>
          <w:rtl/>
          <w:lang w:bidi="ar-OM"/>
        </w:rPr>
        <w:t>سماعيل بن أبي أويس: جميع حك</w:t>
      </w:r>
      <w:r w:rsidR="009B4890" w:rsidRPr="004F31A3">
        <w:rPr>
          <w:rFonts w:hint="cs"/>
          <w:sz w:val="27"/>
          <w:rtl/>
          <w:lang w:bidi="ar-OM"/>
        </w:rPr>
        <w:t>ّ</w:t>
      </w:r>
      <w:r w:rsidR="00966FB9" w:rsidRPr="004F31A3">
        <w:rPr>
          <w:rFonts w:hint="cs"/>
          <w:sz w:val="27"/>
          <w:rtl/>
          <w:lang w:bidi="ar-OM"/>
        </w:rPr>
        <w:t>ام المسلمين على ثلاثة: شهادة عادلة</w:t>
      </w:r>
      <w:r w:rsidR="009B4890" w:rsidRPr="004F31A3">
        <w:rPr>
          <w:rFonts w:hint="cs"/>
          <w:sz w:val="27"/>
          <w:rtl/>
          <w:lang w:bidi="ar-OM"/>
        </w:rPr>
        <w:t>؛</w:t>
      </w:r>
      <w:r w:rsidR="00966FB9" w:rsidRPr="004F31A3">
        <w:rPr>
          <w:rFonts w:hint="cs"/>
          <w:sz w:val="27"/>
          <w:rtl/>
          <w:lang w:bidi="ar-OM"/>
        </w:rPr>
        <w:t xml:space="preserve"> أو يمين قاطعة</w:t>
      </w:r>
      <w:r w:rsidR="009B4890" w:rsidRPr="004F31A3">
        <w:rPr>
          <w:rFonts w:hint="cs"/>
          <w:sz w:val="27"/>
          <w:rtl/>
          <w:lang w:bidi="ar-OM"/>
        </w:rPr>
        <w:t>؛</w:t>
      </w:r>
      <w:r w:rsidR="00966FB9" w:rsidRPr="004F31A3">
        <w:rPr>
          <w:rFonts w:hint="cs"/>
          <w:sz w:val="27"/>
          <w:rtl/>
          <w:lang w:bidi="ar-OM"/>
        </w:rPr>
        <w:t xml:space="preserve"> أو سن</w:t>
      </w:r>
      <w:r w:rsidR="009B4890" w:rsidRPr="004F31A3">
        <w:rPr>
          <w:rFonts w:hint="cs"/>
          <w:sz w:val="27"/>
          <w:rtl/>
          <w:lang w:bidi="ar-OM"/>
        </w:rPr>
        <w:t>ّ</w:t>
      </w:r>
      <w:r w:rsidR="00966FB9" w:rsidRPr="004F31A3">
        <w:rPr>
          <w:rFonts w:hint="cs"/>
          <w:sz w:val="27"/>
          <w:rtl/>
          <w:lang w:bidi="ar-OM"/>
        </w:rPr>
        <w:t>ة جارية مع أئم</w:t>
      </w:r>
      <w:r w:rsidR="009B4890" w:rsidRPr="004F31A3">
        <w:rPr>
          <w:rFonts w:hint="cs"/>
          <w:sz w:val="27"/>
          <w:rtl/>
          <w:lang w:bidi="ar-OM"/>
        </w:rPr>
        <w:t>ّ</w:t>
      </w:r>
      <w:r w:rsidR="00966FB9" w:rsidRPr="004F31A3">
        <w:rPr>
          <w:rFonts w:hint="cs"/>
          <w:sz w:val="27"/>
          <w:rtl/>
          <w:lang w:bidi="ar-OM"/>
        </w:rPr>
        <w:t>ة هدى</w:t>
      </w:r>
      <w:r w:rsidR="009B4890" w:rsidRPr="004F31A3">
        <w:rPr>
          <w:rFonts w:hint="cs"/>
          <w:sz w:val="27"/>
          <w:rtl/>
          <w:lang w:bidi="ar-OM"/>
        </w:rPr>
        <w:t>ً</w:t>
      </w:r>
      <w:r w:rsidR="00966FB9" w:rsidRPr="004F31A3">
        <w:rPr>
          <w:rFonts w:hint="cs"/>
          <w:sz w:val="27"/>
          <w:rtl/>
          <w:lang w:bidi="ar-OM"/>
        </w:rPr>
        <w:t>.</w:t>
      </w:r>
      <w:r w:rsidR="009B4890" w:rsidRPr="004F31A3">
        <w:rPr>
          <w:rFonts w:hint="cs"/>
          <w:sz w:val="27"/>
          <w:rtl/>
          <w:lang w:bidi="ar-OM"/>
        </w:rPr>
        <w:t>.؛</w:t>
      </w:r>
      <w:r w:rsidR="00966FB9" w:rsidRPr="004F31A3">
        <w:rPr>
          <w:rFonts w:hint="cs"/>
          <w:sz w:val="27"/>
          <w:rtl/>
          <w:lang w:bidi="ar-OM"/>
        </w:rPr>
        <w:t xml:space="preserve"> إلى غير ذلك من النصوص الظاهرة في ح</w:t>
      </w:r>
      <w:r w:rsidR="00BE3631">
        <w:rPr>
          <w:rFonts w:hint="cs"/>
          <w:sz w:val="27"/>
          <w:rtl/>
          <w:lang w:bidi="ar-OM"/>
        </w:rPr>
        <w:t>َ</w:t>
      </w:r>
      <w:r w:rsidR="00966FB9" w:rsidRPr="004F31A3">
        <w:rPr>
          <w:rFonts w:hint="cs"/>
          <w:sz w:val="27"/>
          <w:rtl/>
          <w:lang w:bidi="ar-OM"/>
        </w:rPr>
        <w:t>ص</w:t>
      </w:r>
      <w:r w:rsidR="00BE3631">
        <w:rPr>
          <w:rFonts w:hint="cs"/>
          <w:sz w:val="27"/>
          <w:rtl/>
          <w:lang w:bidi="ar-OM"/>
        </w:rPr>
        <w:t>ْ</w:t>
      </w:r>
      <w:r w:rsidR="00966FB9" w:rsidRPr="004F31A3">
        <w:rPr>
          <w:rFonts w:hint="cs"/>
          <w:sz w:val="27"/>
          <w:rtl/>
          <w:lang w:bidi="ar-OM"/>
        </w:rPr>
        <w:t>ر طريق الحكم بالمعنى المزبور بالبي</w:t>
      </w:r>
      <w:r w:rsidR="009B4890" w:rsidRPr="004F31A3">
        <w:rPr>
          <w:rFonts w:hint="cs"/>
          <w:sz w:val="27"/>
          <w:rtl/>
          <w:lang w:bidi="ar-OM"/>
        </w:rPr>
        <w:t>ِّ</w:t>
      </w:r>
      <w:r w:rsidR="00966FB9" w:rsidRPr="004F31A3">
        <w:rPr>
          <w:rFonts w:hint="cs"/>
          <w:sz w:val="27"/>
          <w:rtl/>
          <w:lang w:bidi="ar-OM"/>
        </w:rPr>
        <w:t>نة واليمين</w:t>
      </w:r>
      <w:r w:rsidR="00966FB9" w:rsidRPr="004F31A3">
        <w:rPr>
          <w:rFonts w:hint="cs"/>
          <w:sz w:val="27"/>
          <w:vertAlign w:val="superscript"/>
          <w:rtl/>
          <w:lang w:bidi="ar-OM"/>
        </w:rPr>
        <w:t>(</w:t>
      </w:r>
      <w:r w:rsidR="00966FB9" w:rsidRPr="004F31A3">
        <w:rPr>
          <w:rStyle w:val="ac"/>
          <w:sz w:val="27"/>
          <w:rtl/>
          <w:lang w:bidi="ar-OM"/>
        </w:rPr>
        <w:endnoteReference w:id="258"/>
      </w:r>
      <w:r w:rsidR="00966FB9" w:rsidRPr="004F31A3">
        <w:rPr>
          <w:rFonts w:hint="cs"/>
          <w:sz w:val="27"/>
          <w:vertAlign w:val="superscript"/>
          <w:rtl/>
          <w:lang w:bidi="ar-OM"/>
        </w:rPr>
        <w:t>)</w:t>
      </w:r>
      <w:r w:rsidR="00966FB9" w:rsidRPr="004F31A3">
        <w:rPr>
          <w:rFonts w:hint="cs"/>
          <w:sz w:val="27"/>
          <w:rtl/>
          <w:lang w:bidi="ar-OM"/>
        </w:rPr>
        <w:t xml:space="preserve">. وبعد أن أورد </w:t>
      </w:r>
      <w:r w:rsidR="00966FB9" w:rsidRPr="004F31A3">
        <w:rPr>
          <w:rFonts w:hint="cs"/>
          <w:sz w:val="27"/>
          <w:rtl/>
          <w:lang w:bidi="ar-OM"/>
        </w:rPr>
        <w:lastRenderedPageBreak/>
        <w:t>ملاحظاته على ذلك قال: ومنه، مع الإجماع المحكي</w:t>
      </w:r>
      <w:r w:rsidR="009B4890" w:rsidRPr="004F31A3">
        <w:rPr>
          <w:rFonts w:hint="cs"/>
          <w:sz w:val="27"/>
          <w:rtl/>
          <w:lang w:bidi="ar-OM"/>
        </w:rPr>
        <w:t>ّ</w:t>
      </w:r>
      <w:r w:rsidR="00966FB9" w:rsidRPr="004F31A3">
        <w:rPr>
          <w:rFonts w:hint="cs"/>
          <w:sz w:val="27"/>
          <w:rtl/>
          <w:lang w:bidi="ar-OM"/>
        </w:rPr>
        <w:t xml:space="preserve"> مستفيضا</w:t>
      </w:r>
      <w:r w:rsidR="009B4890" w:rsidRPr="004F31A3">
        <w:rPr>
          <w:rFonts w:hint="cs"/>
          <w:sz w:val="27"/>
          <w:rtl/>
          <w:lang w:bidi="ar-OM"/>
        </w:rPr>
        <w:t>ً،</w:t>
      </w:r>
      <w:r w:rsidR="00966FB9" w:rsidRPr="004F31A3">
        <w:rPr>
          <w:rFonts w:hint="cs"/>
          <w:sz w:val="27"/>
          <w:rtl/>
          <w:lang w:bidi="ar-OM"/>
        </w:rPr>
        <w:t xml:space="preserve"> المعتضد بالتتب</w:t>
      </w:r>
      <w:r w:rsidR="009B4890" w:rsidRPr="004F31A3">
        <w:rPr>
          <w:rFonts w:hint="cs"/>
          <w:sz w:val="27"/>
          <w:rtl/>
          <w:lang w:bidi="ar-OM"/>
        </w:rPr>
        <w:t>ُّ</w:t>
      </w:r>
      <w:r w:rsidR="00966FB9" w:rsidRPr="004F31A3">
        <w:rPr>
          <w:rFonts w:hint="cs"/>
          <w:sz w:val="27"/>
          <w:rtl/>
          <w:lang w:bidi="ar-OM"/>
        </w:rPr>
        <w:t>ع</w:t>
      </w:r>
      <w:r w:rsidR="009B4890" w:rsidRPr="004F31A3">
        <w:rPr>
          <w:rFonts w:hint="cs"/>
          <w:sz w:val="27"/>
          <w:rtl/>
          <w:lang w:bidi="ar-OM"/>
        </w:rPr>
        <w:t>،</w:t>
      </w:r>
      <w:r w:rsidR="00966FB9" w:rsidRPr="004F31A3">
        <w:rPr>
          <w:rFonts w:hint="cs"/>
          <w:sz w:val="27"/>
          <w:rtl/>
          <w:lang w:bidi="ar-OM"/>
        </w:rPr>
        <w:t xml:space="preserve"> يظهر حينئذ</w:t>
      </w:r>
      <w:r w:rsidR="009B4890" w:rsidRPr="004F31A3">
        <w:rPr>
          <w:rFonts w:hint="cs"/>
          <w:sz w:val="27"/>
          <w:rtl/>
          <w:lang w:bidi="ar-OM"/>
        </w:rPr>
        <w:t>ٍ</w:t>
      </w:r>
      <w:r w:rsidR="00966FB9" w:rsidRPr="004F31A3">
        <w:rPr>
          <w:rFonts w:hint="cs"/>
          <w:sz w:val="27"/>
          <w:rtl/>
          <w:lang w:bidi="ar-OM"/>
        </w:rPr>
        <w:t xml:space="preserve"> ضعف المحكي</w:t>
      </w:r>
      <w:r w:rsidR="009B4890" w:rsidRPr="004F31A3">
        <w:rPr>
          <w:rFonts w:hint="cs"/>
          <w:sz w:val="27"/>
          <w:rtl/>
          <w:lang w:bidi="ar-OM"/>
        </w:rPr>
        <w:t>ّ</w:t>
      </w:r>
      <w:r w:rsidR="00966FB9" w:rsidRPr="004F31A3">
        <w:rPr>
          <w:rFonts w:hint="cs"/>
          <w:sz w:val="27"/>
          <w:rtl/>
          <w:lang w:bidi="ar-OM"/>
        </w:rPr>
        <w:t xml:space="preserve"> عنه من عدم جواز الحكم بالعلم مطلقا</w:t>
      </w:r>
      <w:r w:rsidR="009B4890" w:rsidRPr="004F31A3">
        <w:rPr>
          <w:rFonts w:hint="cs"/>
          <w:sz w:val="27"/>
          <w:rtl/>
          <w:lang w:bidi="ar-OM"/>
        </w:rPr>
        <w:t>ً،</w:t>
      </w:r>
      <w:r w:rsidR="00966FB9" w:rsidRPr="004F31A3">
        <w:rPr>
          <w:rFonts w:hint="cs"/>
          <w:sz w:val="27"/>
          <w:rtl/>
          <w:lang w:bidi="ar-OM"/>
        </w:rPr>
        <w:t xml:space="preserve"> للإمام وغيره</w:t>
      </w:r>
      <w:r w:rsidR="009B4890" w:rsidRPr="004F31A3">
        <w:rPr>
          <w:rFonts w:hint="cs"/>
          <w:sz w:val="27"/>
          <w:rtl/>
          <w:lang w:bidi="ar-OM"/>
        </w:rPr>
        <w:t>،</w:t>
      </w:r>
      <w:r w:rsidR="00966FB9" w:rsidRPr="004F31A3">
        <w:rPr>
          <w:rFonts w:hint="cs"/>
          <w:sz w:val="27"/>
          <w:rtl/>
          <w:lang w:bidi="ar-OM"/>
        </w:rPr>
        <w:t xml:space="preserve"> في حق</w:t>
      </w:r>
      <w:r w:rsidR="009B4890" w:rsidRPr="004F31A3">
        <w:rPr>
          <w:rFonts w:hint="cs"/>
          <w:sz w:val="27"/>
          <w:rtl/>
          <w:lang w:bidi="ar-OM"/>
        </w:rPr>
        <w:t>ّ</w:t>
      </w:r>
      <w:r w:rsidR="00966FB9" w:rsidRPr="004F31A3">
        <w:rPr>
          <w:rFonts w:hint="cs"/>
          <w:sz w:val="27"/>
          <w:rtl/>
          <w:lang w:bidi="ar-OM"/>
        </w:rPr>
        <w:t xml:space="preserve"> الله وحق</w:t>
      </w:r>
      <w:r w:rsidR="009B4890" w:rsidRPr="004F31A3">
        <w:rPr>
          <w:rFonts w:hint="cs"/>
          <w:sz w:val="27"/>
          <w:rtl/>
          <w:lang w:bidi="ar-OM"/>
        </w:rPr>
        <w:t>ّ</w:t>
      </w:r>
      <w:r w:rsidR="00966FB9" w:rsidRPr="004F31A3">
        <w:rPr>
          <w:rFonts w:hint="cs"/>
          <w:sz w:val="27"/>
          <w:rtl/>
          <w:lang w:bidi="ar-OM"/>
        </w:rPr>
        <w:t xml:space="preserve"> الناس. وأشار إلى اختلاف النقل عنه بقوله: وفي </w:t>
      </w:r>
      <w:r w:rsidR="00966FB9" w:rsidRPr="004F31A3">
        <w:rPr>
          <w:rFonts w:hint="eastAsia"/>
          <w:sz w:val="24"/>
          <w:szCs w:val="24"/>
          <w:rtl/>
          <w:lang w:bidi="ar-OM"/>
        </w:rPr>
        <w:t>«</w:t>
      </w:r>
      <w:r w:rsidR="00966FB9" w:rsidRPr="004F31A3">
        <w:rPr>
          <w:rFonts w:hint="cs"/>
          <w:sz w:val="27"/>
          <w:rtl/>
          <w:lang w:bidi="ar-OM"/>
        </w:rPr>
        <w:t>المسالك</w:t>
      </w:r>
      <w:r w:rsidR="00966FB9" w:rsidRPr="004F31A3">
        <w:rPr>
          <w:rFonts w:hint="eastAsia"/>
          <w:sz w:val="24"/>
          <w:szCs w:val="24"/>
          <w:rtl/>
          <w:lang w:bidi="ar-OM"/>
        </w:rPr>
        <w:t>»</w:t>
      </w:r>
      <w:r w:rsidR="00966FB9" w:rsidRPr="004F31A3">
        <w:rPr>
          <w:rFonts w:hint="cs"/>
          <w:sz w:val="27"/>
          <w:rtl/>
          <w:lang w:bidi="ar-OM"/>
        </w:rPr>
        <w:t xml:space="preserve"> عن </w:t>
      </w:r>
      <w:r w:rsidR="00966FB9" w:rsidRPr="004F31A3">
        <w:rPr>
          <w:rFonts w:hint="eastAsia"/>
          <w:sz w:val="24"/>
          <w:szCs w:val="24"/>
          <w:rtl/>
          <w:lang w:bidi="ar-OM"/>
        </w:rPr>
        <w:t>«</w:t>
      </w:r>
      <w:r w:rsidR="00966FB9" w:rsidRPr="004F31A3">
        <w:rPr>
          <w:rFonts w:hint="cs"/>
          <w:sz w:val="27"/>
          <w:rtl/>
          <w:lang w:bidi="ar-OM"/>
        </w:rPr>
        <w:t>مختصره الأحمدي</w:t>
      </w:r>
      <w:r w:rsidR="00966FB9" w:rsidRPr="004F31A3">
        <w:rPr>
          <w:rFonts w:hint="eastAsia"/>
          <w:sz w:val="24"/>
          <w:szCs w:val="24"/>
          <w:rtl/>
          <w:lang w:bidi="ar-OM"/>
        </w:rPr>
        <w:t>»</w:t>
      </w:r>
      <w:r w:rsidR="00966FB9" w:rsidRPr="004F31A3">
        <w:rPr>
          <w:rFonts w:hint="cs"/>
          <w:sz w:val="27"/>
          <w:rtl/>
          <w:lang w:bidi="ar-OM"/>
        </w:rPr>
        <w:t xml:space="preserve"> جواز الحكم في حدود الله</w:t>
      </w:r>
      <w:r w:rsidR="009B4890" w:rsidRPr="004F31A3">
        <w:rPr>
          <w:rFonts w:hint="cs"/>
          <w:sz w:val="27"/>
          <w:rtl/>
          <w:lang w:bidi="ar-OM"/>
        </w:rPr>
        <w:t>،</w:t>
      </w:r>
      <w:r w:rsidR="00966FB9" w:rsidRPr="004F31A3">
        <w:rPr>
          <w:rFonts w:hint="cs"/>
          <w:sz w:val="27"/>
          <w:rtl/>
          <w:lang w:bidi="ar-OM"/>
        </w:rPr>
        <w:t xml:space="preserve"> دون حق</w:t>
      </w:r>
      <w:r w:rsidR="009B4890" w:rsidRPr="004F31A3">
        <w:rPr>
          <w:rFonts w:hint="cs"/>
          <w:sz w:val="27"/>
          <w:rtl/>
          <w:lang w:bidi="ar-OM"/>
        </w:rPr>
        <w:t>ّ</w:t>
      </w:r>
      <w:r w:rsidR="00966FB9" w:rsidRPr="004F31A3">
        <w:rPr>
          <w:rFonts w:hint="cs"/>
          <w:sz w:val="27"/>
          <w:rtl/>
          <w:lang w:bidi="ar-OM"/>
        </w:rPr>
        <w:t xml:space="preserve"> الناس</w:t>
      </w:r>
      <w:r w:rsidR="00966FB9" w:rsidRPr="004F31A3">
        <w:rPr>
          <w:rFonts w:hint="cs"/>
          <w:sz w:val="27"/>
          <w:vertAlign w:val="superscript"/>
          <w:rtl/>
          <w:lang w:bidi="ar-OM"/>
        </w:rPr>
        <w:t>(</w:t>
      </w:r>
      <w:r w:rsidR="00966FB9" w:rsidRPr="004F31A3">
        <w:rPr>
          <w:rStyle w:val="ac"/>
          <w:sz w:val="27"/>
          <w:rtl/>
          <w:lang w:bidi="ar-OM"/>
        </w:rPr>
        <w:endnoteReference w:id="259"/>
      </w:r>
      <w:r w:rsidR="00966FB9" w:rsidRPr="004F31A3">
        <w:rPr>
          <w:rFonts w:hint="cs"/>
          <w:sz w:val="27"/>
          <w:vertAlign w:val="superscript"/>
          <w:rtl/>
          <w:lang w:bidi="ar-OM"/>
        </w:rPr>
        <w:t>)</w:t>
      </w:r>
      <w:r w:rsidR="00966FB9" w:rsidRPr="004F31A3">
        <w:rPr>
          <w:rFonts w:hint="cs"/>
          <w:sz w:val="27"/>
          <w:rtl/>
          <w:lang w:bidi="ar-OM"/>
        </w:rPr>
        <w:t>.</w:t>
      </w:r>
    </w:p>
    <w:p w:rsidR="00966FB9" w:rsidRPr="004F31A3" w:rsidRDefault="00966FB9" w:rsidP="00E017B0">
      <w:pPr>
        <w:tabs>
          <w:tab w:val="left" w:pos="8756"/>
        </w:tabs>
        <w:spacing w:line="420" w:lineRule="exact"/>
        <w:rPr>
          <w:sz w:val="27"/>
          <w:rtl/>
          <w:lang w:bidi="ar-OM"/>
        </w:rPr>
      </w:pPr>
    </w:p>
    <w:p w:rsidR="00966FB9" w:rsidRPr="004F31A3" w:rsidRDefault="00966FB9" w:rsidP="00AA368C">
      <w:pPr>
        <w:pStyle w:val="31"/>
        <w:rPr>
          <w:color w:val="auto"/>
          <w:rtl/>
          <w:lang w:bidi="ar-OM"/>
        </w:rPr>
      </w:pPr>
      <w:r w:rsidRPr="004F31A3">
        <w:rPr>
          <w:rFonts w:hint="cs"/>
          <w:color w:val="auto"/>
          <w:rtl/>
          <w:lang w:bidi="ar-OM"/>
        </w:rPr>
        <w:t xml:space="preserve">قراءة القضية في سياقها الكامل </w:t>
      </w:r>
    </w:p>
    <w:p w:rsidR="00966FB9" w:rsidRPr="004F31A3" w:rsidRDefault="00966FB9" w:rsidP="00504089">
      <w:pPr>
        <w:tabs>
          <w:tab w:val="left" w:pos="8756"/>
        </w:tabs>
        <w:rPr>
          <w:sz w:val="27"/>
          <w:rtl/>
          <w:lang w:bidi="ar-OM"/>
        </w:rPr>
      </w:pPr>
      <w:r w:rsidRPr="004F31A3">
        <w:rPr>
          <w:rFonts w:hint="cs"/>
          <w:sz w:val="27"/>
          <w:rtl/>
          <w:lang w:bidi="ar-OM"/>
        </w:rPr>
        <w:t xml:space="preserve">وبعد هذه الملحوظات </w:t>
      </w:r>
      <w:r w:rsidR="005A465C" w:rsidRPr="004F31A3">
        <w:rPr>
          <w:rFonts w:hint="cs"/>
          <w:sz w:val="27"/>
          <w:rtl/>
          <w:lang w:bidi="ar-OM"/>
        </w:rPr>
        <w:t>لا بُدَّ</w:t>
      </w:r>
      <w:r w:rsidRPr="004F31A3">
        <w:rPr>
          <w:rFonts w:hint="cs"/>
          <w:sz w:val="27"/>
          <w:rtl/>
          <w:lang w:bidi="ar-OM"/>
        </w:rPr>
        <w:t xml:space="preserve"> من أن نلقي نظرة</w:t>
      </w:r>
      <w:r w:rsidR="009B4890" w:rsidRPr="004F31A3">
        <w:rPr>
          <w:rFonts w:hint="cs"/>
          <w:sz w:val="27"/>
          <w:rtl/>
          <w:lang w:bidi="ar-OM"/>
        </w:rPr>
        <w:t>ً</w:t>
      </w:r>
      <w:r w:rsidRPr="004F31A3">
        <w:rPr>
          <w:rFonts w:hint="cs"/>
          <w:sz w:val="27"/>
          <w:rtl/>
          <w:lang w:bidi="ar-OM"/>
        </w:rPr>
        <w:t xml:space="preserve"> عام</w:t>
      </w:r>
      <w:r w:rsidR="009B4890" w:rsidRPr="004F31A3">
        <w:rPr>
          <w:rFonts w:hint="cs"/>
          <w:sz w:val="27"/>
          <w:rtl/>
          <w:lang w:bidi="ar-OM"/>
        </w:rPr>
        <w:t>ّ</w:t>
      </w:r>
      <w:r w:rsidRPr="004F31A3">
        <w:rPr>
          <w:rFonts w:hint="cs"/>
          <w:sz w:val="27"/>
          <w:rtl/>
          <w:lang w:bidi="ar-OM"/>
        </w:rPr>
        <w:t>ة على مجمل ما كتبه المرتضى عن ابن ال</w:t>
      </w:r>
      <w:r w:rsidR="00BD2DA2" w:rsidRPr="004F31A3">
        <w:rPr>
          <w:rFonts w:hint="cs"/>
          <w:sz w:val="27"/>
          <w:rtl/>
          <w:lang w:bidi="ar-OM"/>
        </w:rPr>
        <w:t>جُنَيْد</w:t>
      </w:r>
      <w:r w:rsidRPr="004F31A3">
        <w:rPr>
          <w:rFonts w:hint="cs"/>
          <w:sz w:val="27"/>
          <w:rtl/>
          <w:lang w:bidi="ar-OM"/>
        </w:rPr>
        <w:t xml:space="preserve"> في هذه القضية ـ وهو المصدر الوحيد الذي نقل رأيه ـ</w:t>
      </w:r>
      <w:r w:rsidR="00FE6F23" w:rsidRPr="004F31A3">
        <w:rPr>
          <w:rFonts w:hint="cs"/>
          <w:sz w:val="27"/>
          <w:rtl/>
          <w:lang w:bidi="ar-OM"/>
        </w:rPr>
        <w:t>،</w:t>
      </w:r>
      <w:r w:rsidRPr="004F31A3">
        <w:rPr>
          <w:rFonts w:hint="cs"/>
          <w:sz w:val="27"/>
          <w:rtl/>
          <w:lang w:bidi="ar-OM"/>
        </w:rPr>
        <w:t xml:space="preserve"> ونحاول قراءة كلامه بشكل</w:t>
      </w:r>
      <w:r w:rsidR="00FE6F23" w:rsidRPr="004F31A3">
        <w:rPr>
          <w:rFonts w:hint="cs"/>
          <w:sz w:val="27"/>
          <w:rtl/>
          <w:lang w:bidi="ar-OM"/>
        </w:rPr>
        <w:t>ٍ</w:t>
      </w:r>
      <w:r w:rsidRPr="004F31A3">
        <w:rPr>
          <w:rFonts w:hint="cs"/>
          <w:sz w:val="27"/>
          <w:rtl/>
          <w:lang w:bidi="ar-OM"/>
        </w:rPr>
        <w:t xml:space="preserve"> متكامل</w:t>
      </w:r>
      <w:r w:rsidR="00FE6F23" w:rsidRPr="004F31A3">
        <w:rPr>
          <w:rFonts w:hint="cs"/>
          <w:sz w:val="27"/>
          <w:rtl/>
          <w:lang w:bidi="ar-OM"/>
        </w:rPr>
        <w:t xml:space="preserve">؛ </w:t>
      </w:r>
      <w:r w:rsidRPr="004F31A3">
        <w:rPr>
          <w:rFonts w:hint="cs"/>
          <w:sz w:val="27"/>
          <w:rtl/>
          <w:lang w:bidi="ar-OM"/>
        </w:rPr>
        <w:t>ليت</w:t>
      </w:r>
      <w:r w:rsidR="00FE6F23" w:rsidRPr="004F31A3">
        <w:rPr>
          <w:rFonts w:hint="cs"/>
          <w:sz w:val="27"/>
          <w:rtl/>
          <w:lang w:bidi="ar-OM"/>
        </w:rPr>
        <w:t>ّ</w:t>
      </w:r>
      <w:r w:rsidRPr="004F31A3">
        <w:rPr>
          <w:rFonts w:hint="cs"/>
          <w:sz w:val="27"/>
          <w:rtl/>
          <w:lang w:bidi="ar-OM"/>
        </w:rPr>
        <w:t>ضح لنا مضمونه وقصده. قال المرتضى: ومم</w:t>
      </w:r>
      <w:r w:rsidR="00FE6F23" w:rsidRPr="004F31A3">
        <w:rPr>
          <w:rFonts w:hint="cs"/>
          <w:sz w:val="27"/>
          <w:rtl/>
          <w:lang w:bidi="ar-OM"/>
        </w:rPr>
        <w:t>ّ</w:t>
      </w:r>
      <w:r w:rsidRPr="004F31A3">
        <w:rPr>
          <w:rFonts w:hint="cs"/>
          <w:sz w:val="27"/>
          <w:rtl/>
          <w:lang w:bidi="ar-OM"/>
        </w:rPr>
        <w:t>ا ظن</w:t>
      </w:r>
      <w:r w:rsidR="00FE6F23" w:rsidRPr="004F31A3">
        <w:rPr>
          <w:rFonts w:hint="cs"/>
          <w:sz w:val="27"/>
          <w:rtl/>
          <w:lang w:bidi="ar-OM"/>
        </w:rPr>
        <w:t>ّ</w:t>
      </w:r>
      <w:r w:rsidRPr="004F31A3">
        <w:rPr>
          <w:rFonts w:hint="cs"/>
          <w:sz w:val="27"/>
          <w:rtl/>
          <w:lang w:bidi="ar-OM"/>
        </w:rPr>
        <w:t xml:space="preserve"> انفراد الإمامية به</w:t>
      </w:r>
      <w:r w:rsidR="00FE6F23" w:rsidRPr="004F31A3">
        <w:rPr>
          <w:rFonts w:hint="cs"/>
          <w:sz w:val="27"/>
          <w:rtl/>
          <w:lang w:bidi="ar-OM"/>
        </w:rPr>
        <w:t>،</w:t>
      </w:r>
      <w:r w:rsidRPr="004F31A3">
        <w:rPr>
          <w:rFonts w:hint="cs"/>
          <w:sz w:val="27"/>
          <w:rtl/>
          <w:lang w:bidi="ar-OM"/>
        </w:rPr>
        <w:t xml:space="preserve"> وأهل الظاهر يوافقونها فيه، القول بأن للإمام والحك</w:t>
      </w:r>
      <w:r w:rsidR="00FE6F23" w:rsidRPr="004F31A3">
        <w:rPr>
          <w:rFonts w:hint="cs"/>
          <w:sz w:val="27"/>
          <w:rtl/>
          <w:lang w:bidi="ar-OM"/>
        </w:rPr>
        <w:t>ّ</w:t>
      </w:r>
      <w:r w:rsidRPr="004F31A3">
        <w:rPr>
          <w:rFonts w:hint="cs"/>
          <w:sz w:val="27"/>
          <w:rtl/>
          <w:lang w:bidi="ar-OM"/>
        </w:rPr>
        <w:t>ام من ق</w:t>
      </w:r>
      <w:r w:rsidR="00BE3631">
        <w:rPr>
          <w:rFonts w:hint="cs"/>
          <w:sz w:val="27"/>
          <w:rtl/>
          <w:lang w:bidi="ar-OM"/>
        </w:rPr>
        <w:t>ِ</w:t>
      </w:r>
      <w:r w:rsidRPr="004F31A3">
        <w:rPr>
          <w:rFonts w:hint="cs"/>
          <w:sz w:val="27"/>
          <w:rtl/>
          <w:lang w:bidi="ar-OM"/>
        </w:rPr>
        <w:t>ب</w:t>
      </w:r>
      <w:r w:rsidR="00BE3631">
        <w:rPr>
          <w:rFonts w:hint="cs"/>
          <w:sz w:val="27"/>
          <w:rtl/>
          <w:lang w:bidi="ar-OM"/>
        </w:rPr>
        <w:t>َ</w:t>
      </w:r>
      <w:r w:rsidRPr="004F31A3">
        <w:rPr>
          <w:rFonts w:hint="cs"/>
          <w:sz w:val="27"/>
          <w:rtl/>
          <w:lang w:bidi="ar-OM"/>
        </w:rPr>
        <w:t>له أن يحكموا بعلمهم في جميع الحقوق والحدود</w:t>
      </w:r>
      <w:r w:rsidR="00FE6F23" w:rsidRPr="004F31A3">
        <w:rPr>
          <w:rFonts w:hint="cs"/>
          <w:sz w:val="27"/>
          <w:rtl/>
          <w:lang w:bidi="ar-OM"/>
        </w:rPr>
        <w:t>،</w:t>
      </w:r>
      <w:r w:rsidRPr="004F31A3">
        <w:rPr>
          <w:rFonts w:hint="cs"/>
          <w:sz w:val="27"/>
          <w:rtl/>
          <w:lang w:bidi="ar-OM"/>
        </w:rPr>
        <w:t xml:space="preserve"> من غير استثناء</w:t>
      </w:r>
      <w:r w:rsidR="00BE3631">
        <w:rPr>
          <w:rFonts w:hint="cs"/>
          <w:sz w:val="27"/>
          <w:rtl/>
          <w:lang w:bidi="ar-OM"/>
        </w:rPr>
        <w:t>ٍ</w:t>
      </w:r>
      <w:r w:rsidRPr="004F31A3">
        <w:rPr>
          <w:rFonts w:hint="cs"/>
          <w:sz w:val="27"/>
          <w:rtl/>
          <w:lang w:bidi="ar-OM"/>
        </w:rPr>
        <w:t>، وسواء علم الحاكم ما علمه وهو حاكم</w:t>
      </w:r>
      <w:r w:rsidR="00FE6F23" w:rsidRPr="004F31A3">
        <w:rPr>
          <w:rFonts w:hint="cs"/>
          <w:sz w:val="27"/>
          <w:rtl/>
          <w:lang w:bidi="ar-OM"/>
        </w:rPr>
        <w:t>ٌ</w:t>
      </w:r>
      <w:r w:rsidRPr="004F31A3">
        <w:rPr>
          <w:rFonts w:hint="cs"/>
          <w:sz w:val="27"/>
          <w:rtl/>
          <w:lang w:bidi="ar-OM"/>
        </w:rPr>
        <w:t xml:space="preserve"> أو علمه قبل ذلك</w:t>
      </w:r>
      <w:r w:rsidR="00FE6F23" w:rsidRPr="004F31A3">
        <w:rPr>
          <w:rFonts w:hint="cs"/>
          <w:sz w:val="27"/>
          <w:rtl/>
          <w:lang w:bidi="ar-OM"/>
        </w:rPr>
        <w:t>.</w:t>
      </w:r>
      <w:r w:rsidRPr="004F31A3">
        <w:rPr>
          <w:rFonts w:hint="cs"/>
          <w:sz w:val="27"/>
          <w:rtl/>
          <w:lang w:bidi="ar-OM"/>
        </w:rPr>
        <w:t xml:space="preserve"> وقد ح</w:t>
      </w:r>
      <w:r w:rsidR="00FE6F23" w:rsidRPr="004F31A3">
        <w:rPr>
          <w:rFonts w:hint="cs"/>
          <w:sz w:val="27"/>
          <w:rtl/>
          <w:lang w:bidi="ar-OM"/>
        </w:rPr>
        <w:t>ُ</w:t>
      </w:r>
      <w:r w:rsidRPr="004F31A3">
        <w:rPr>
          <w:rFonts w:hint="cs"/>
          <w:sz w:val="27"/>
          <w:rtl/>
          <w:lang w:bidi="ar-OM"/>
        </w:rPr>
        <w:t>كي أنه مذهب</w:t>
      </w:r>
      <w:r w:rsidR="00FE6F23" w:rsidRPr="004F31A3">
        <w:rPr>
          <w:rFonts w:hint="cs"/>
          <w:sz w:val="27"/>
          <w:rtl/>
          <w:lang w:bidi="ar-OM"/>
        </w:rPr>
        <w:t>ٌ</w:t>
      </w:r>
      <w:r w:rsidRPr="004F31A3">
        <w:rPr>
          <w:rFonts w:hint="cs"/>
          <w:sz w:val="27"/>
          <w:rtl/>
          <w:lang w:bidi="ar-OM"/>
        </w:rPr>
        <w:t xml:space="preserve"> لأبي ثور</w:t>
      </w:r>
      <w:r w:rsidRPr="004F31A3">
        <w:rPr>
          <w:rFonts w:hint="cs"/>
          <w:sz w:val="27"/>
          <w:vertAlign w:val="superscript"/>
          <w:rtl/>
          <w:lang w:bidi="ar-OM"/>
        </w:rPr>
        <w:t>(</w:t>
      </w:r>
      <w:r w:rsidRPr="004F31A3">
        <w:rPr>
          <w:rStyle w:val="ac"/>
          <w:sz w:val="27"/>
          <w:rtl/>
          <w:lang w:bidi="ar-OM"/>
        </w:rPr>
        <w:endnoteReference w:id="260"/>
      </w:r>
      <w:r w:rsidRPr="004F31A3">
        <w:rPr>
          <w:rFonts w:hint="cs"/>
          <w:sz w:val="27"/>
          <w:vertAlign w:val="superscript"/>
          <w:rtl/>
          <w:lang w:bidi="ar-OM"/>
        </w:rPr>
        <w:t>)</w:t>
      </w:r>
      <w:r w:rsidRPr="004F31A3">
        <w:rPr>
          <w:rFonts w:hint="cs"/>
          <w:sz w:val="27"/>
          <w:rtl/>
          <w:lang w:bidi="ar-OM"/>
        </w:rPr>
        <w:t>. وهذا الكلام يدل</w:t>
      </w:r>
      <w:r w:rsidR="00FE6F23" w:rsidRPr="004F31A3">
        <w:rPr>
          <w:rFonts w:hint="cs"/>
          <w:sz w:val="27"/>
          <w:rtl/>
          <w:lang w:bidi="ar-OM"/>
        </w:rPr>
        <w:t>ّ</w:t>
      </w:r>
      <w:r w:rsidRPr="004F31A3">
        <w:rPr>
          <w:rFonts w:hint="cs"/>
          <w:sz w:val="27"/>
          <w:rtl/>
          <w:lang w:bidi="ar-OM"/>
        </w:rPr>
        <w:t xml:space="preserve"> على أن الرأي المذكور ليس مم</w:t>
      </w:r>
      <w:r w:rsidR="00FE6F23" w:rsidRPr="004F31A3">
        <w:rPr>
          <w:rFonts w:hint="cs"/>
          <w:sz w:val="27"/>
          <w:rtl/>
          <w:lang w:bidi="ar-OM"/>
        </w:rPr>
        <w:t>ّ</w:t>
      </w:r>
      <w:r w:rsidRPr="004F31A3">
        <w:rPr>
          <w:rFonts w:hint="cs"/>
          <w:sz w:val="27"/>
          <w:rtl/>
          <w:lang w:bidi="ar-OM"/>
        </w:rPr>
        <w:t>ا انفرد</w:t>
      </w:r>
      <w:r w:rsidR="00FE6F23" w:rsidRPr="004F31A3">
        <w:rPr>
          <w:rFonts w:hint="cs"/>
          <w:sz w:val="27"/>
          <w:rtl/>
          <w:lang w:bidi="ar-OM"/>
        </w:rPr>
        <w:t>َ</w:t>
      </w:r>
      <w:r w:rsidRPr="004F31A3">
        <w:rPr>
          <w:rFonts w:hint="cs"/>
          <w:sz w:val="27"/>
          <w:rtl/>
          <w:lang w:bidi="ar-OM"/>
        </w:rPr>
        <w:t>ت</w:t>
      </w:r>
      <w:r w:rsidR="00FE6F23" w:rsidRPr="004F31A3">
        <w:rPr>
          <w:rFonts w:hint="cs"/>
          <w:sz w:val="27"/>
          <w:rtl/>
          <w:lang w:bidi="ar-OM"/>
        </w:rPr>
        <w:t>ْ</w:t>
      </w:r>
      <w:r w:rsidRPr="004F31A3">
        <w:rPr>
          <w:rFonts w:hint="cs"/>
          <w:sz w:val="27"/>
          <w:rtl/>
          <w:lang w:bidi="ar-OM"/>
        </w:rPr>
        <w:t xml:space="preserve"> به الإمامية، فهو ليس من مختص</w:t>
      </w:r>
      <w:r w:rsidR="00FE6F23" w:rsidRPr="004F31A3">
        <w:rPr>
          <w:rFonts w:hint="cs"/>
          <w:sz w:val="27"/>
          <w:rtl/>
          <w:lang w:bidi="ar-OM"/>
        </w:rPr>
        <w:t>ّ</w:t>
      </w:r>
      <w:r w:rsidRPr="004F31A3">
        <w:rPr>
          <w:rFonts w:hint="cs"/>
          <w:sz w:val="27"/>
          <w:rtl/>
          <w:lang w:bidi="ar-OM"/>
        </w:rPr>
        <w:t>اتهم</w:t>
      </w:r>
      <w:r w:rsidR="00FE6F23" w:rsidRPr="004F31A3">
        <w:rPr>
          <w:rFonts w:hint="cs"/>
          <w:sz w:val="27"/>
          <w:rtl/>
          <w:lang w:bidi="ar-OM"/>
        </w:rPr>
        <w:t>،</w:t>
      </w:r>
      <w:r w:rsidRPr="004F31A3">
        <w:rPr>
          <w:rFonts w:hint="cs"/>
          <w:sz w:val="27"/>
          <w:rtl/>
          <w:lang w:bidi="ar-OM"/>
        </w:rPr>
        <w:t xml:space="preserve"> وإن</w:t>
      </w:r>
      <w:r w:rsidR="00FE6F23" w:rsidRPr="004F31A3">
        <w:rPr>
          <w:rFonts w:hint="cs"/>
          <w:sz w:val="27"/>
          <w:rtl/>
          <w:lang w:bidi="ar-OM"/>
        </w:rPr>
        <w:t>ْ</w:t>
      </w:r>
      <w:r w:rsidRPr="004F31A3">
        <w:rPr>
          <w:rFonts w:hint="cs"/>
          <w:sz w:val="27"/>
          <w:rtl/>
          <w:lang w:bidi="ar-OM"/>
        </w:rPr>
        <w:t xml:space="preserve"> ظن</w:t>
      </w:r>
      <w:r w:rsidR="00FE6F23" w:rsidRPr="004F31A3">
        <w:rPr>
          <w:rFonts w:hint="cs"/>
          <w:sz w:val="27"/>
          <w:rtl/>
          <w:lang w:bidi="ar-OM"/>
        </w:rPr>
        <w:t>ّ</w:t>
      </w:r>
      <w:r w:rsidRPr="004F31A3">
        <w:rPr>
          <w:rFonts w:hint="cs"/>
          <w:sz w:val="27"/>
          <w:rtl/>
          <w:lang w:bidi="ar-OM"/>
        </w:rPr>
        <w:t xml:space="preserve"> الناس ذلك</w:t>
      </w:r>
      <w:r w:rsidR="00FE6F23" w:rsidRPr="004F31A3">
        <w:rPr>
          <w:rFonts w:hint="cs"/>
          <w:sz w:val="27"/>
          <w:rtl/>
          <w:lang w:bidi="ar-OM"/>
        </w:rPr>
        <w:t>،</w:t>
      </w:r>
      <w:r w:rsidRPr="004F31A3">
        <w:rPr>
          <w:rFonts w:hint="cs"/>
          <w:sz w:val="27"/>
          <w:rtl/>
          <w:lang w:bidi="ar-OM"/>
        </w:rPr>
        <w:t xml:space="preserve"> بل عليه أيضا</w:t>
      </w:r>
      <w:r w:rsidR="00FE6F23" w:rsidRPr="004F31A3">
        <w:rPr>
          <w:rFonts w:hint="cs"/>
          <w:sz w:val="27"/>
          <w:rtl/>
          <w:lang w:bidi="ar-OM"/>
        </w:rPr>
        <w:t>ً</w:t>
      </w:r>
      <w:r w:rsidRPr="004F31A3">
        <w:rPr>
          <w:rFonts w:hint="cs"/>
          <w:sz w:val="27"/>
          <w:rtl/>
          <w:lang w:bidi="ar-OM"/>
        </w:rPr>
        <w:t xml:space="preserve"> أهل الظاهر</w:t>
      </w:r>
      <w:r w:rsidR="00FE6F23" w:rsidRPr="004F31A3">
        <w:rPr>
          <w:rFonts w:hint="cs"/>
          <w:sz w:val="27"/>
          <w:rtl/>
          <w:lang w:bidi="ar-OM"/>
        </w:rPr>
        <w:t>،</w:t>
      </w:r>
      <w:r w:rsidRPr="004F31A3">
        <w:rPr>
          <w:rFonts w:hint="cs"/>
          <w:sz w:val="27"/>
          <w:rtl/>
          <w:lang w:bidi="ar-OM"/>
        </w:rPr>
        <w:t xml:space="preserve"> ون</w:t>
      </w:r>
      <w:r w:rsidR="00BE3631">
        <w:rPr>
          <w:rFonts w:hint="cs"/>
          <w:sz w:val="27"/>
          <w:rtl/>
          <w:lang w:bidi="ar-OM"/>
        </w:rPr>
        <w:t>ُ</w:t>
      </w:r>
      <w:r w:rsidRPr="004F31A3">
        <w:rPr>
          <w:rFonts w:hint="cs"/>
          <w:sz w:val="27"/>
          <w:rtl/>
          <w:lang w:bidi="ar-OM"/>
        </w:rPr>
        <w:t>سب أيضا</w:t>
      </w:r>
      <w:r w:rsidR="00FE6F23" w:rsidRPr="004F31A3">
        <w:rPr>
          <w:rFonts w:hint="cs"/>
          <w:sz w:val="27"/>
          <w:rtl/>
          <w:lang w:bidi="ar-OM"/>
        </w:rPr>
        <w:t>ً</w:t>
      </w:r>
      <w:r w:rsidRPr="004F31A3">
        <w:rPr>
          <w:rFonts w:hint="cs"/>
          <w:sz w:val="27"/>
          <w:rtl/>
          <w:lang w:bidi="ar-OM"/>
        </w:rPr>
        <w:t xml:space="preserve"> </w:t>
      </w:r>
      <w:r w:rsidR="00FE6F23" w:rsidRPr="004F31A3">
        <w:rPr>
          <w:rFonts w:hint="cs"/>
          <w:sz w:val="27"/>
          <w:rtl/>
          <w:lang w:bidi="ar-OM"/>
        </w:rPr>
        <w:t>إ</w:t>
      </w:r>
      <w:r w:rsidRPr="004F31A3">
        <w:rPr>
          <w:rFonts w:hint="cs"/>
          <w:sz w:val="27"/>
          <w:rtl/>
          <w:lang w:bidi="ar-OM"/>
        </w:rPr>
        <w:t xml:space="preserve">لى أبي ثور. </w:t>
      </w:r>
    </w:p>
    <w:p w:rsidR="00966FB9" w:rsidRPr="004F31A3" w:rsidRDefault="00966FB9" w:rsidP="00504089">
      <w:pPr>
        <w:tabs>
          <w:tab w:val="left" w:pos="8756"/>
        </w:tabs>
        <w:rPr>
          <w:sz w:val="27"/>
          <w:rtl/>
          <w:lang w:bidi="ar-OM"/>
        </w:rPr>
      </w:pPr>
      <w:r w:rsidRPr="004F31A3">
        <w:rPr>
          <w:rFonts w:hint="cs"/>
          <w:sz w:val="27"/>
          <w:rtl/>
          <w:lang w:bidi="ar-OM"/>
        </w:rPr>
        <w:t>وهذا يعني أن قصد المرتضى من قوله</w:t>
      </w:r>
      <w:r w:rsidR="00FE6F23" w:rsidRPr="004F31A3">
        <w:rPr>
          <w:rFonts w:hint="cs"/>
          <w:sz w:val="27"/>
          <w:rtl/>
          <w:lang w:bidi="ar-OM"/>
        </w:rPr>
        <w:t>:</w:t>
      </w:r>
      <w:r w:rsidRPr="004F31A3">
        <w:rPr>
          <w:rFonts w:hint="cs"/>
          <w:sz w:val="27"/>
          <w:rtl/>
          <w:lang w:bidi="ar-OM"/>
        </w:rPr>
        <w:t xml:space="preserve"> </w:t>
      </w:r>
      <w:r w:rsidRPr="004F31A3">
        <w:rPr>
          <w:rFonts w:hint="eastAsia"/>
          <w:sz w:val="24"/>
          <w:szCs w:val="24"/>
          <w:rtl/>
          <w:lang w:bidi="ar-OM"/>
        </w:rPr>
        <w:t>«</w:t>
      </w:r>
      <w:r w:rsidR="00FE6F23" w:rsidRPr="004F31A3">
        <w:rPr>
          <w:rFonts w:hint="cs"/>
          <w:sz w:val="27"/>
          <w:rtl/>
          <w:lang w:bidi="ar-OM"/>
        </w:rPr>
        <w:t>و</w:t>
      </w:r>
      <w:r w:rsidRPr="004F31A3">
        <w:rPr>
          <w:rFonts w:hint="cs"/>
          <w:sz w:val="27"/>
          <w:rtl/>
          <w:lang w:bidi="ar-OM"/>
        </w:rPr>
        <w:t>للإمام</w:t>
      </w:r>
      <w:r w:rsidRPr="004F31A3">
        <w:rPr>
          <w:rFonts w:hint="eastAsia"/>
          <w:sz w:val="24"/>
          <w:szCs w:val="24"/>
          <w:rtl/>
          <w:lang w:bidi="ar-OM"/>
        </w:rPr>
        <w:t>»</w:t>
      </w:r>
      <w:r w:rsidRPr="004F31A3">
        <w:rPr>
          <w:rFonts w:hint="cs"/>
          <w:sz w:val="27"/>
          <w:rtl/>
          <w:lang w:bidi="ar-OM"/>
        </w:rPr>
        <w:t xml:space="preserve"> هو الخليفة أو الحاكم الأعلى</w:t>
      </w:r>
      <w:r w:rsidR="00FE6F23" w:rsidRPr="004F31A3">
        <w:rPr>
          <w:rFonts w:hint="cs"/>
          <w:sz w:val="27"/>
          <w:rtl/>
          <w:lang w:bidi="ar-OM"/>
        </w:rPr>
        <w:t>،</w:t>
      </w:r>
      <w:r w:rsidRPr="004F31A3">
        <w:rPr>
          <w:rFonts w:hint="cs"/>
          <w:sz w:val="27"/>
          <w:rtl/>
          <w:lang w:bidi="ar-OM"/>
        </w:rPr>
        <w:t xml:space="preserve"> وليس الإمام ح</w:t>
      </w:r>
      <w:r w:rsidR="00FE6F23" w:rsidRPr="004F31A3">
        <w:rPr>
          <w:rFonts w:hint="cs"/>
          <w:sz w:val="27"/>
          <w:rtl/>
          <w:lang w:bidi="ar-OM"/>
        </w:rPr>
        <w:t>َ</w:t>
      </w:r>
      <w:r w:rsidRPr="004F31A3">
        <w:rPr>
          <w:rFonts w:hint="cs"/>
          <w:sz w:val="27"/>
          <w:rtl/>
          <w:lang w:bidi="ar-OM"/>
        </w:rPr>
        <w:t>س</w:t>
      </w:r>
      <w:r w:rsidR="00FE6F23" w:rsidRPr="004F31A3">
        <w:rPr>
          <w:rFonts w:hint="cs"/>
          <w:sz w:val="27"/>
          <w:rtl/>
          <w:lang w:bidi="ar-OM"/>
        </w:rPr>
        <w:t>ْ</w:t>
      </w:r>
      <w:r w:rsidRPr="004F31A3">
        <w:rPr>
          <w:rFonts w:hint="cs"/>
          <w:sz w:val="27"/>
          <w:rtl/>
          <w:lang w:bidi="ar-OM"/>
        </w:rPr>
        <w:t>ب</w:t>
      </w:r>
      <w:r w:rsidR="00FE6F23" w:rsidRPr="004F31A3">
        <w:rPr>
          <w:rFonts w:hint="cs"/>
          <w:sz w:val="27"/>
          <w:rtl/>
          <w:lang w:bidi="ar-OM"/>
        </w:rPr>
        <w:t xml:space="preserve"> </w:t>
      </w:r>
      <w:r w:rsidRPr="004F31A3">
        <w:rPr>
          <w:rFonts w:hint="cs"/>
          <w:sz w:val="27"/>
          <w:rtl/>
          <w:lang w:bidi="ar-OM"/>
        </w:rPr>
        <w:t>ما يصطلح عليه الإمامية</w:t>
      </w:r>
      <w:r w:rsidR="00FE6F23" w:rsidRPr="004F31A3">
        <w:rPr>
          <w:rFonts w:hint="cs"/>
          <w:sz w:val="27"/>
          <w:rtl/>
          <w:lang w:bidi="ar-OM"/>
        </w:rPr>
        <w:t>؛</w:t>
      </w:r>
      <w:r w:rsidRPr="004F31A3">
        <w:rPr>
          <w:rFonts w:hint="cs"/>
          <w:sz w:val="27"/>
          <w:rtl/>
          <w:lang w:bidi="ar-OM"/>
        </w:rPr>
        <w:t xml:space="preserve"> لأنه يتحد</w:t>
      </w:r>
      <w:r w:rsidR="00FE6F23" w:rsidRPr="004F31A3">
        <w:rPr>
          <w:rFonts w:hint="cs"/>
          <w:sz w:val="27"/>
          <w:rtl/>
          <w:lang w:bidi="ar-OM"/>
        </w:rPr>
        <w:t>َّ</w:t>
      </w:r>
      <w:r w:rsidRPr="004F31A3">
        <w:rPr>
          <w:rFonts w:hint="cs"/>
          <w:sz w:val="27"/>
          <w:rtl/>
          <w:lang w:bidi="ar-OM"/>
        </w:rPr>
        <w:t xml:space="preserve">ث عنهم وعن غيرهم. </w:t>
      </w:r>
    </w:p>
    <w:p w:rsidR="00966FB9" w:rsidRPr="004F31A3" w:rsidRDefault="00966FB9" w:rsidP="00504089">
      <w:pPr>
        <w:tabs>
          <w:tab w:val="left" w:pos="8756"/>
        </w:tabs>
        <w:rPr>
          <w:sz w:val="27"/>
          <w:rtl/>
          <w:lang w:bidi="ar-OM"/>
        </w:rPr>
      </w:pPr>
      <w:r w:rsidRPr="004F31A3">
        <w:rPr>
          <w:rFonts w:hint="cs"/>
          <w:sz w:val="27"/>
          <w:rtl/>
          <w:lang w:bidi="ar-OM"/>
        </w:rPr>
        <w:t>وتساءل المرتضى</w:t>
      </w:r>
      <w:r w:rsidR="00FE6F23" w:rsidRPr="004F31A3">
        <w:rPr>
          <w:rFonts w:hint="cs"/>
          <w:sz w:val="27"/>
          <w:rtl/>
          <w:lang w:bidi="ar-OM"/>
        </w:rPr>
        <w:t>:</w:t>
      </w:r>
      <w:r w:rsidRPr="004F31A3">
        <w:rPr>
          <w:rFonts w:hint="cs"/>
          <w:sz w:val="27"/>
          <w:rtl/>
          <w:lang w:bidi="ar-OM"/>
        </w:rPr>
        <w:t xml:space="preserve"> فإن</w:t>
      </w:r>
      <w:r w:rsidR="00FE6F23" w:rsidRPr="004F31A3">
        <w:rPr>
          <w:rFonts w:hint="cs"/>
          <w:sz w:val="27"/>
          <w:rtl/>
          <w:lang w:bidi="ar-OM"/>
        </w:rPr>
        <w:t>ْ</w:t>
      </w:r>
      <w:r w:rsidRPr="004F31A3">
        <w:rPr>
          <w:rFonts w:hint="cs"/>
          <w:sz w:val="27"/>
          <w:rtl/>
          <w:lang w:bidi="ar-OM"/>
        </w:rPr>
        <w:t xml:space="preserve"> قيل كيف تستجيزون اد</w:t>
      </w:r>
      <w:r w:rsidR="00FE6F23" w:rsidRPr="004F31A3">
        <w:rPr>
          <w:rFonts w:hint="cs"/>
          <w:sz w:val="27"/>
          <w:rtl/>
          <w:lang w:bidi="ar-OM"/>
        </w:rPr>
        <w:t>ّ</w:t>
      </w:r>
      <w:r w:rsidRPr="004F31A3">
        <w:rPr>
          <w:rFonts w:hint="cs"/>
          <w:sz w:val="27"/>
          <w:rtl/>
          <w:lang w:bidi="ar-OM"/>
        </w:rPr>
        <w:t>عاء الإجماع من الإمامية في هذه المسألة وأبو علي</w:t>
      </w:r>
      <w:r w:rsidR="00FE6F23" w:rsidRPr="004F31A3">
        <w:rPr>
          <w:rFonts w:hint="cs"/>
          <w:sz w:val="27"/>
          <w:rtl/>
          <w:lang w:bidi="ar-OM"/>
        </w:rPr>
        <w:t>ّ</w:t>
      </w:r>
      <w:r w:rsidRPr="004F31A3">
        <w:rPr>
          <w:rFonts w:hint="cs"/>
          <w:sz w:val="27"/>
          <w:rtl/>
          <w:lang w:bidi="ar-OM"/>
        </w:rPr>
        <w:t xml:space="preserve"> </w:t>
      </w:r>
      <w:r w:rsidR="00FE6F23" w:rsidRPr="004F31A3">
        <w:rPr>
          <w:rFonts w:hint="cs"/>
          <w:sz w:val="27"/>
          <w:rtl/>
          <w:lang w:bidi="ar-OM"/>
        </w:rPr>
        <w:t>ا</w:t>
      </w:r>
      <w:r w:rsidRPr="004F31A3">
        <w:rPr>
          <w:rFonts w:hint="cs"/>
          <w:sz w:val="27"/>
          <w:rtl/>
          <w:lang w:bidi="ar-OM"/>
        </w:rPr>
        <w:t>بن ال</w:t>
      </w:r>
      <w:r w:rsidR="00BD2DA2" w:rsidRPr="004F31A3">
        <w:rPr>
          <w:rFonts w:hint="cs"/>
          <w:sz w:val="27"/>
          <w:rtl/>
          <w:lang w:bidi="ar-OM"/>
        </w:rPr>
        <w:t>جُنَيْد</w:t>
      </w:r>
      <w:r w:rsidRPr="004F31A3">
        <w:rPr>
          <w:rFonts w:hint="cs"/>
          <w:sz w:val="27"/>
          <w:rtl/>
          <w:lang w:bidi="ar-OM"/>
        </w:rPr>
        <w:t xml:space="preserve"> يصر</w:t>
      </w:r>
      <w:r w:rsidR="00FE6F23" w:rsidRPr="004F31A3">
        <w:rPr>
          <w:rFonts w:hint="cs"/>
          <w:sz w:val="27"/>
          <w:rtl/>
          <w:lang w:bidi="ar-OM"/>
        </w:rPr>
        <w:t>ِّ</w:t>
      </w:r>
      <w:r w:rsidRPr="004F31A3">
        <w:rPr>
          <w:rFonts w:hint="cs"/>
          <w:sz w:val="27"/>
          <w:rtl/>
          <w:lang w:bidi="ar-OM"/>
        </w:rPr>
        <w:t>ح بالخلاف فيها</w:t>
      </w:r>
      <w:r w:rsidR="00FE6F23" w:rsidRPr="004F31A3">
        <w:rPr>
          <w:rFonts w:hint="cs"/>
          <w:sz w:val="27"/>
          <w:rtl/>
          <w:lang w:bidi="ar-OM"/>
        </w:rPr>
        <w:t>،</w:t>
      </w:r>
      <w:r w:rsidRPr="004F31A3">
        <w:rPr>
          <w:rFonts w:hint="cs"/>
          <w:sz w:val="27"/>
          <w:rtl/>
          <w:lang w:bidi="ar-OM"/>
        </w:rPr>
        <w:t xml:space="preserve"> ويذهب </w:t>
      </w:r>
      <w:r w:rsidR="00FE6F23" w:rsidRPr="004F31A3">
        <w:rPr>
          <w:rFonts w:hint="cs"/>
          <w:sz w:val="27"/>
          <w:rtl/>
          <w:lang w:bidi="ar-OM"/>
        </w:rPr>
        <w:t>إ</w:t>
      </w:r>
      <w:r w:rsidRPr="004F31A3">
        <w:rPr>
          <w:rFonts w:hint="cs"/>
          <w:sz w:val="27"/>
          <w:rtl/>
          <w:lang w:bidi="ar-OM"/>
        </w:rPr>
        <w:t>لى أنه لا يجوز للحاكم أن يحكم بعلمه في شيء</w:t>
      </w:r>
      <w:r w:rsidR="00FE6F23" w:rsidRPr="004F31A3">
        <w:rPr>
          <w:rFonts w:hint="cs"/>
          <w:sz w:val="27"/>
          <w:rtl/>
          <w:lang w:bidi="ar-OM"/>
        </w:rPr>
        <w:t>ٍ</w:t>
      </w:r>
      <w:r w:rsidRPr="004F31A3">
        <w:rPr>
          <w:rFonts w:hint="cs"/>
          <w:sz w:val="27"/>
          <w:rtl/>
          <w:lang w:bidi="ar-OM"/>
        </w:rPr>
        <w:t xml:space="preserve"> من الحقوق</w:t>
      </w:r>
      <w:r w:rsidR="00FE6F23" w:rsidRPr="004F31A3">
        <w:rPr>
          <w:rFonts w:hint="cs"/>
          <w:sz w:val="27"/>
          <w:rtl/>
          <w:lang w:bidi="ar-OM"/>
        </w:rPr>
        <w:t>،</w:t>
      </w:r>
      <w:r w:rsidRPr="004F31A3">
        <w:rPr>
          <w:rFonts w:hint="cs"/>
          <w:sz w:val="27"/>
          <w:rtl/>
          <w:lang w:bidi="ar-OM"/>
        </w:rPr>
        <w:t xml:space="preserve"> ولا الحدود؟</w:t>
      </w:r>
      <w:r w:rsidR="00FE6F23" w:rsidRPr="004F31A3">
        <w:rPr>
          <w:rFonts w:hint="cs"/>
          <w:sz w:val="27"/>
          <w:rtl/>
          <w:lang w:bidi="ar-OM"/>
        </w:rPr>
        <w:t>!</w:t>
      </w:r>
      <w:r w:rsidRPr="004F31A3">
        <w:rPr>
          <w:rFonts w:hint="cs"/>
          <w:sz w:val="27"/>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وأجاب: قلنا: لا خلاف بين الإمامية في هذه المسألة، وقد تقد</w:t>
      </w:r>
      <w:r w:rsidR="00FE6F23" w:rsidRPr="004F31A3">
        <w:rPr>
          <w:rFonts w:hint="cs"/>
          <w:sz w:val="27"/>
          <w:rtl/>
          <w:lang w:bidi="ar-OM"/>
        </w:rPr>
        <w:t>ّ</w:t>
      </w:r>
      <w:r w:rsidRPr="004F31A3">
        <w:rPr>
          <w:rFonts w:hint="cs"/>
          <w:sz w:val="27"/>
          <w:rtl/>
          <w:lang w:bidi="ar-OM"/>
        </w:rPr>
        <w:t>م إجماع</w:t>
      </w:r>
      <w:r w:rsidR="00FE6F23" w:rsidRPr="004F31A3">
        <w:rPr>
          <w:rFonts w:hint="cs"/>
          <w:sz w:val="27"/>
          <w:rtl/>
          <w:lang w:bidi="ar-OM"/>
        </w:rPr>
        <w:t>ُ</w:t>
      </w:r>
      <w:r w:rsidRPr="004F31A3">
        <w:rPr>
          <w:rFonts w:hint="cs"/>
          <w:sz w:val="27"/>
          <w:rtl/>
          <w:lang w:bidi="ar-OM"/>
        </w:rPr>
        <w:t>هم ابن</w:t>
      </w:r>
      <w:r w:rsidR="00FE6F23" w:rsidRPr="004F31A3">
        <w:rPr>
          <w:rFonts w:hint="cs"/>
          <w:sz w:val="27"/>
          <w:rtl/>
          <w:lang w:bidi="ar-OM"/>
        </w:rPr>
        <w:t>َ</w:t>
      </w:r>
      <w:r w:rsidRPr="004F31A3">
        <w:rPr>
          <w:rFonts w:hint="cs"/>
          <w:sz w:val="27"/>
          <w:rtl/>
          <w:lang w:bidi="ar-OM"/>
        </w:rPr>
        <w:t xml:space="preserve"> ال</w:t>
      </w:r>
      <w:r w:rsidR="00BD2DA2" w:rsidRPr="004F31A3">
        <w:rPr>
          <w:rFonts w:hint="cs"/>
          <w:sz w:val="27"/>
          <w:rtl/>
          <w:lang w:bidi="ar-OM"/>
        </w:rPr>
        <w:t>جُنَيْد</w:t>
      </w:r>
      <w:r w:rsidRPr="004F31A3">
        <w:rPr>
          <w:rFonts w:hint="cs"/>
          <w:sz w:val="27"/>
          <w:rtl/>
          <w:lang w:bidi="ar-OM"/>
        </w:rPr>
        <w:t xml:space="preserve"> وتأخ</w:t>
      </w:r>
      <w:r w:rsidR="00FE6F23" w:rsidRPr="004F31A3">
        <w:rPr>
          <w:rFonts w:hint="cs"/>
          <w:sz w:val="27"/>
          <w:rtl/>
          <w:lang w:bidi="ar-OM"/>
        </w:rPr>
        <w:t>َّ</w:t>
      </w:r>
      <w:r w:rsidRPr="004F31A3">
        <w:rPr>
          <w:rFonts w:hint="cs"/>
          <w:sz w:val="27"/>
          <w:rtl/>
          <w:lang w:bidi="ar-OM"/>
        </w:rPr>
        <w:t>ر عنه، وإنما عو</w:t>
      </w:r>
      <w:r w:rsidR="00FE6F23" w:rsidRPr="004F31A3">
        <w:rPr>
          <w:rFonts w:hint="cs"/>
          <w:sz w:val="27"/>
          <w:rtl/>
          <w:lang w:bidi="ar-OM"/>
        </w:rPr>
        <w:t>َّ</w:t>
      </w:r>
      <w:r w:rsidRPr="004F31A3">
        <w:rPr>
          <w:rFonts w:hint="cs"/>
          <w:sz w:val="27"/>
          <w:rtl/>
          <w:lang w:bidi="ar-OM"/>
        </w:rPr>
        <w:t>ل فيها على ضرب</w:t>
      </w:r>
      <w:r w:rsidR="00FE6F23" w:rsidRPr="004F31A3">
        <w:rPr>
          <w:rFonts w:hint="cs"/>
          <w:sz w:val="27"/>
          <w:rtl/>
          <w:lang w:bidi="ar-OM"/>
        </w:rPr>
        <w:t>ٍ</w:t>
      </w:r>
      <w:r w:rsidRPr="004F31A3">
        <w:rPr>
          <w:rFonts w:hint="cs"/>
          <w:sz w:val="27"/>
          <w:rtl/>
          <w:lang w:bidi="ar-OM"/>
        </w:rPr>
        <w:t xml:space="preserve"> من الرأي والاجتهاد</w:t>
      </w:r>
      <w:r w:rsidR="00FE6F23" w:rsidRPr="004F31A3">
        <w:rPr>
          <w:rFonts w:hint="cs"/>
          <w:sz w:val="27"/>
          <w:rtl/>
          <w:lang w:bidi="ar-OM"/>
        </w:rPr>
        <w:t>،</w:t>
      </w:r>
      <w:r w:rsidRPr="004F31A3">
        <w:rPr>
          <w:rFonts w:hint="cs"/>
          <w:sz w:val="27"/>
          <w:rtl/>
          <w:lang w:bidi="ar-OM"/>
        </w:rPr>
        <w:t xml:space="preserve"> وخط</w:t>
      </w:r>
      <w:r w:rsidR="00FE6F23" w:rsidRPr="004F31A3">
        <w:rPr>
          <w:rFonts w:hint="cs"/>
          <w:sz w:val="27"/>
          <w:rtl/>
          <w:lang w:bidi="ar-OM"/>
        </w:rPr>
        <w:t>أ</w:t>
      </w:r>
      <w:r w:rsidRPr="004F31A3">
        <w:rPr>
          <w:rFonts w:hint="cs"/>
          <w:sz w:val="27"/>
          <w:rtl/>
          <w:lang w:bidi="ar-OM"/>
        </w:rPr>
        <w:t>ه ظاهر</w:t>
      </w:r>
      <w:r w:rsidR="00FE6F23" w:rsidRPr="004F31A3">
        <w:rPr>
          <w:rFonts w:hint="cs"/>
          <w:sz w:val="27"/>
          <w:rtl/>
          <w:lang w:bidi="ar-OM"/>
        </w:rPr>
        <w:t>ٌ</w:t>
      </w:r>
      <w:r w:rsidRPr="004F31A3">
        <w:rPr>
          <w:rFonts w:hint="cs"/>
          <w:sz w:val="27"/>
          <w:vertAlign w:val="superscript"/>
          <w:rtl/>
          <w:lang w:bidi="ar-OM"/>
        </w:rPr>
        <w:t>(</w:t>
      </w:r>
      <w:r w:rsidRPr="004F31A3">
        <w:rPr>
          <w:rStyle w:val="ac"/>
          <w:sz w:val="27"/>
          <w:rtl/>
          <w:lang w:bidi="ar-OM"/>
        </w:rPr>
        <w:endnoteReference w:id="261"/>
      </w:r>
      <w:r w:rsidRPr="004F31A3">
        <w:rPr>
          <w:rFonts w:hint="cs"/>
          <w:sz w:val="27"/>
          <w:vertAlign w:val="superscript"/>
          <w:rtl/>
          <w:lang w:bidi="ar-OM"/>
        </w:rPr>
        <w:t>)</w:t>
      </w:r>
      <w:r w:rsidRPr="004F31A3">
        <w:rPr>
          <w:rFonts w:hint="cs"/>
          <w:sz w:val="27"/>
          <w:rtl/>
          <w:lang w:bidi="ar-OM"/>
        </w:rPr>
        <w:t>. وح</w:t>
      </w:r>
      <w:r w:rsidR="00FE6F23" w:rsidRPr="004F31A3">
        <w:rPr>
          <w:rFonts w:hint="cs"/>
          <w:sz w:val="27"/>
          <w:rtl/>
          <w:lang w:bidi="ar-OM"/>
        </w:rPr>
        <w:t>َ</w:t>
      </w:r>
      <w:r w:rsidRPr="004F31A3">
        <w:rPr>
          <w:rFonts w:hint="cs"/>
          <w:sz w:val="27"/>
          <w:rtl/>
          <w:lang w:bidi="ar-OM"/>
        </w:rPr>
        <w:t>س</w:t>
      </w:r>
      <w:r w:rsidR="00FE6F23" w:rsidRPr="004F31A3">
        <w:rPr>
          <w:rFonts w:hint="cs"/>
          <w:sz w:val="27"/>
          <w:rtl/>
          <w:lang w:bidi="ar-OM"/>
        </w:rPr>
        <w:t>ْ</w:t>
      </w:r>
      <w:r w:rsidRPr="004F31A3">
        <w:rPr>
          <w:rFonts w:hint="cs"/>
          <w:sz w:val="27"/>
          <w:rtl/>
          <w:lang w:bidi="ar-OM"/>
        </w:rPr>
        <w:t xml:space="preserve">ب هذه الفقرة </w:t>
      </w:r>
      <w:r w:rsidR="00FE6F23" w:rsidRPr="004F31A3">
        <w:rPr>
          <w:rFonts w:hint="cs"/>
          <w:sz w:val="27"/>
          <w:rtl/>
          <w:lang w:bidi="ar-OM"/>
        </w:rPr>
        <w:t>ه</w:t>
      </w:r>
      <w:r w:rsidRPr="004F31A3">
        <w:rPr>
          <w:rFonts w:hint="cs"/>
          <w:sz w:val="27"/>
          <w:rtl/>
          <w:lang w:bidi="ar-OM"/>
        </w:rPr>
        <w:t>و يؤك</w:t>
      </w:r>
      <w:r w:rsidR="00FE6F23" w:rsidRPr="004F31A3">
        <w:rPr>
          <w:rFonts w:hint="cs"/>
          <w:sz w:val="27"/>
          <w:rtl/>
          <w:lang w:bidi="ar-OM"/>
        </w:rPr>
        <w:t>ِّ</w:t>
      </w:r>
      <w:r w:rsidRPr="004F31A3">
        <w:rPr>
          <w:rFonts w:hint="cs"/>
          <w:sz w:val="27"/>
          <w:rtl/>
          <w:lang w:bidi="ar-OM"/>
        </w:rPr>
        <w:t>د على الإجماع</w:t>
      </w:r>
      <w:r w:rsidR="00FE6F23" w:rsidRPr="004F31A3">
        <w:rPr>
          <w:rFonts w:hint="cs"/>
          <w:sz w:val="27"/>
          <w:rtl/>
          <w:lang w:bidi="ar-OM"/>
        </w:rPr>
        <w:t xml:space="preserve">، </w:t>
      </w:r>
      <w:r w:rsidRPr="004F31A3">
        <w:rPr>
          <w:rFonts w:hint="cs"/>
          <w:sz w:val="27"/>
          <w:rtl/>
          <w:lang w:bidi="ar-OM"/>
        </w:rPr>
        <w:t>ولا يعتد</w:t>
      </w:r>
      <w:r w:rsidR="00FE6F23" w:rsidRPr="004F31A3">
        <w:rPr>
          <w:rFonts w:hint="cs"/>
          <w:sz w:val="27"/>
          <w:rtl/>
          <w:lang w:bidi="ar-OM"/>
        </w:rPr>
        <w:t>ّ</w:t>
      </w:r>
      <w:r w:rsidRPr="004F31A3">
        <w:rPr>
          <w:rFonts w:hint="cs"/>
          <w:sz w:val="27"/>
          <w:rtl/>
          <w:lang w:bidi="ar-OM"/>
        </w:rPr>
        <w:t xml:space="preserve"> بخلاف ابن ال</w:t>
      </w:r>
      <w:r w:rsidR="00BD2DA2" w:rsidRPr="004F31A3">
        <w:rPr>
          <w:rFonts w:hint="cs"/>
          <w:sz w:val="27"/>
          <w:rtl/>
          <w:lang w:bidi="ar-OM"/>
        </w:rPr>
        <w:t>جُنَيْد</w:t>
      </w:r>
      <w:r w:rsidRPr="004F31A3">
        <w:rPr>
          <w:rFonts w:hint="cs"/>
          <w:sz w:val="27"/>
          <w:rtl/>
          <w:lang w:bidi="ar-OM"/>
        </w:rPr>
        <w:t xml:space="preserve"> المتأخ</w:t>
      </w:r>
      <w:r w:rsidR="00FE6F23" w:rsidRPr="004F31A3">
        <w:rPr>
          <w:rFonts w:hint="cs"/>
          <w:sz w:val="27"/>
          <w:rtl/>
          <w:lang w:bidi="ar-OM"/>
        </w:rPr>
        <w:t>ِّ</w:t>
      </w:r>
      <w:r w:rsidRPr="004F31A3">
        <w:rPr>
          <w:rFonts w:hint="cs"/>
          <w:sz w:val="27"/>
          <w:rtl/>
          <w:lang w:bidi="ar-OM"/>
        </w:rPr>
        <w:t>ر عنه</w:t>
      </w:r>
      <w:r w:rsidR="00FE6F23" w:rsidRPr="004F31A3">
        <w:rPr>
          <w:rFonts w:hint="cs"/>
          <w:sz w:val="27"/>
          <w:rtl/>
          <w:lang w:bidi="ar-OM"/>
        </w:rPr>
        <w:t>،</w:t>
      </w:r>
      <w:r w:rsidRPr="004F31A3">
        <w:rPr>
          <w:rFonts w:hint="cs"/>
          <w:sz w:val="27"/>
          <w:rtl/>
          <w:lang w:bidi="ar-OM"/>
        </w:rPr>
        <w:t xml:space="preserve"> ويرجع سبب خلافه </w:t>
      </w:r>
      <w:r w:rsidR="00FE6F23" w:rsidRPr="004F31A3">
        <w:rPr>
          <w:rFonts w:hint="cs"/>
          <w:sz w:val="27"/>
          <w:rtl/>
          <w:lang w:bidi="ar-OM"/>
        </w:rPr>
        <w:t>إ</w:t>
      </w:r>
      <w:r w:rsidRPr="004F31A3">
        <w:rPr>
          <w:rFonts w:hint="cs"/>
          <w:sz w:val="27"/>
          <w:rtl/>
          <w:lang w:bidi="ar-OM"/>
        </w:rPr>
        <w:t xml:space="preserve">لى تعويله على مسلك الاجتهاد والرأي. </w:t>
      </w:r>
    </w:p>
    <w:p w:rsidR="00966FB9" w:rsidRPr="004F31A3" w:rsidRDefault="00966FB9" w:rsidP="00E017B0">
      <w:pPr>
        <w:tabs>
          <w:tab w:val="left" w:pos="8756"/>
        </w:tabs>
        <w:spacing w:line="420" w:lineRule="exact"/>
        <w:rPr>
          <w:sz w:val="27"/>
          <w:rtl/>
          <w:lang w:bidi="ar-OM"/>
        </w:rPr>
      </w:pPr>
    </w:p>
    <w:p w:rsidR="00966FB9" w:rsidRPr="004F31A3" w:rsidRDefault="00966FB9" w:rsidP="00AA368C">
      <w:pPr>
        <w:pStyle w:val="31"/>
        <w:rPr>
          <w:color w:val="auto"/>
          <w:rtl/>
          <w:lang w:bidi="ar-OM"/>
        </w:rPr>
      </w:pPr>
      <w:r w:rsidRPr="004F31A3">
        <w:rPr>
          <w:rFonts w:hint="cs"/>
          <w:color w:val="auto"/>
          <w:rtl/>
          <w:lang w:bidi="ar-OM"/>
        </w:rPr>
        <w:t>المسألة ليست موضع ات</w:t>
      </w:r>
      <w:r w:rsidR="00AA368C" w:rsidRPr="004F31A3">
        <w:rPr>
          <w:rFonts w:hint="cs"/>
          <w:color w:val="auto"/>
          <w:rtl/>
          <w:lang w:bidi="ar-OM"/>
        </w:rPr>
        <w:t>ّ</w:t>
      </w:r>
      <w:r w:rsidRPr="004F31A3">
        <w:rPr>
          <w:rFonts w:hint="cs"/>
          <w:color w:val="auto"/>
          <w:rtl/>
          <w:lang w:bidi="ar-OM"/>
        </w:rPr>
        <w:t xml:space="preserve">فاق الإمامية </w:t>
      </w:r>
    </w:p>
    <w:p w:rsidR="00966FB9" w:rsidRPr="004F31A3" w:rsidRDefault="00966FB9" w:rsidP="00E017B0">
      <w:pPr>
        <w:tabs>
          <w:tab w:val="left" w:pos="8756"/>
        </w:tabs>
        <w:rPr>
          <w:sz w:val="27"/>
          <w:rtl/>
          <w:lang w:bidi="ar-OM"/>
        </w:rPr>
      </w:pPr>
      <w:r w:rsidRPr="004F31A3">
        <w:rPr>
          <w:rFonts w:hint="cs"/>
          <w:sz w:val="27"/>
          <w:rtl/>
          <w:lang w:bidi="ar-OM"/>
        </w:rPr>
        <w:t>تجدر الإشارة إلى أن مسالة حكم الإمام (بالمفهوم الإمامي) بعلمه وقع</w:t>
      </w:r>
      <w:r w:rsidR="00BE3631">
        <w:rPr>
          <w:rFonts w:hint="cs"/>
          <w:sz w:val="27"/>
          <w:rtl/>
          <w:lang w:bidi="ar-OM"/>
        </w:rPr>
        <w:t>َ</w:t>
      </w:r>
      <w:r w:rsidRPr="004F31A3">
        <w:rPr>
          <w:rFonts w:hint="cs"/>
          <w:sz w:val="27"/>
          <w:rtl/>
          <w:lang w:bidi="ar-OM"/>
        </w:rPr>
        <w:t>ت</w:t>
      </w:r>
      <w:r w:rsidR="00BE3631">
        <w:rPr>
          <w:rFonts w:hint="cs"/>
          <w:sz w:val="27"/>
          <w:rtl/>
          <w:lang w:bidi="ar-OM"/>
        </w:rPr>
        <w:t>ْ</w:t>
      </w:r>
      <w:r w:rsidRPr="004F31A3">
        <w:rPr>
          <w:rFonts w:hint="cs"/>
          <w:sz w:val="27"/>
          <w:rtl/>
          <w:lang w:bidi="ar-OM"/>
        </w:rPr>
        <w:t xml:space="preserve"> محل</w:t>
      </w:r>
      <w:r w:rsidR="00327A25" w:rsidRPr="004F31A3">
        <w:rPr>
          <w:rFonts w:hint="cs"/>
          <w:sz w:val="27"/>
          <w:rtl/>
          <w:lang w:bidi="ar-OM"/>
        </w:rPr>
        <w:t>ّ</w:t>
      </w:r>
      <w:r w:rsidRPr="004F31A3">
        <w:rPr>
          <w:rFonts w:hint="cs"/>
          <w:sz w:val="27"/>
          <w:rtl/>
          <w:lang w:bidi="ar-OM"/>
        </w:rPr>
        <w:t xml:space="preserve"> </w:t>
      </w:r>
      <w:r w:rsidRPr="004F31A3">
        <w:rPr>
          <w:rFonts w:hint="cs"/>
          <w:sz w:val="27"/>
          <w:rtl/>
          <w:lang w:bidi="ar-OM"/>
        </w:rPr>
        <w:lastRenderedPageBreak/>
        <w:t>خلاف</w:t>
      </w:r>
      <w:r w:rsidR="00327A25" w:rsidRPr="004F31A3">
        <w:rPr>
          <w:rFonts w:hint="cs"/>
          <w:sz w:val="27"/>
          <w:rtl/>
          <w:lang w:bidi="ar-OM"/>
        </w:rPr>
        <w:t>ٍ</w:t>
      </w:r>
      <w:r w:rsidRPr="004F31A3">
        <w:rPr>
          <w:rFonts w:hint="cs"/>
          <w:sz w:val="27"/>
          <w:rtl/>
          <w:lang w:bidi="ar-OM"/>
        </w:rPr>
        <w:t xml:space="preserve"> بين أعلامهم منذ الق</w:t>
      </w:r>
      <w:r w:rsidR="00327A25" w:rsidRPr="004F31A3">
        <w:rPr>
          <w:rFonts w:hint="cs"/>
          <w:sz w:val="27"/>
          <w:rtl/>
          <w:lang w:bidi="ar-OM"/>
        </w:rPr>
        <w:t>ِ</w:t>
      </w:r>
      <w:r w:rsidRPr="004F31A3">
        <w:rPr>
          <w:rFonts w:hint="cs"/>
          <w:sz w:val="27"/>
          <w:rtl/>
          <w:lang w:bidi="ar-OM"/>
        </w:rPr>
        <w:t>د</w:t>
      </w:r>
      <w:r w:rsidR="00327A25" w:rsidRPr="004F31A3">
        <w:rPr>
          <w:rFonts w:hint="cs"/>
          <w:sz w:val="27"/>
          <w:rtl/>
          <w:lang w:bidi="ar-OM"/>
        </w:rPr>
        <w:t>َ</w:t>
      </w:r>
      <w:r w:rsidRPr="004F31A3">
        <w:rPr>
          <w:rFonts w:hint="cs"/>
          <w:sz w:val="27"/>
          <w:rtl/>
          <w:lang w:bidi="ar-OM"/>
        </w:rPr>
        <w:t>م، وقد نقل لهم المفيد فيها ثلاثة أقوال. أما المفيد نفسه فقد أبدى موقفا</w:t>
      </w:r>
      <w:r w:rsidR="00327A25" w:rsidRPr="004F31A3">
        <w:rPr>
          <w:rFonts w:hint="cs"/>
          <w:sz w:val="27"/>
          <w:rtl/>
          <w:lang w:bidi="ar-OM"/>
        </w:rPr>
        <w:t>ً</w:t>
      </w:r>
      <w:r w:rsidRPr="004F31A3">
        <w:rPr>
          <w:rFonts w:hint="cs"/>
          <w:sz w:val="27"/>
          <w:rtl/>
          <w:lang w:bidi="ar-OM"/>
        </w:rPr>
        <w:t xml:space="preserve"> تجاوز فيه من الوضوح ما ن</w:t>
      </w:r>
      <w:r w:rsidR="00327A25" w:rsidRPr="004F31A3">
        <w:rPr>
          <w:rFonts w:hint="cs"/>
          <w:sz w:val="27"/>
          <w:rtl/>
          <w:lang w:bidi="ar-OM"/>
        </w:rPr>
        <w:t>ُ</w:t>
      </w:r>
      <w:r w:rsidRPr="004F31A3">
        <w:rPr>
          <w:rFonts w:hint="cs"/>
          <w:sz w:val="27"/>
          <w:rtl/>
          <w:lang w:bidi="ar-OM"/>
        </w:rPr>
        <w:t>سب إلى ابن ال</w:t>
      </w:r>
      <w:r w:rsidR="00BD2DA2" w:rsidRPr="004F31A3">
        <w:rPr>
          <w:rFonts w:hint="cs"/>
          <w:sz w:val="27"/>
          <w:rtl/>
          <w:lang w:bidi="ar-OM"/>
        </w:rPr>
        <w:t>جُنَيْد</w:t>
      </w:r>
      <w:r w:rsidRPr="004F31A3">
        <w:rPr>
          <w:rFonts w:hint="cs"/>
          <w:sz w:val="27"/>
          <w:rtl/>
          <w:lang w:bidi="ar-OM"/>
        </w:rPr>
        <w:t>. قال: إن للإمام أ</w:t>
      </w:r>
      <w:r w:rsidR="00327A25" w:rsidRPr="004F31A3">
        <w:rPr>
          <w:rFonts w:hint="cs"/>
          <w:sz w:val="27"/>
          <w:rtl/>
          <w:lang w:bidi="ar-OM"/>
        </w:rPr>
        <w:t>ن</w:t>
      </w:r>
      <w:r w:rsidRPr="004F31A3">
        <w:rPr>
          <w:rFonts w:hint="cs"/>
          <w:sz w:val="27"/>
          <w:rtl/>
          <w:lang w:bidi="ar-OM"/>
        </w:rPr>
        <w:t xml:space="preserve"> يحكم بعلمه كما يحكم بظاهر الشهادات، ومتى عرف من المشهود عليه ضد</w:t>
      </w:r>
      <w:r w:rsidR="00327A25" w:rsidRPr="004F31A3">
        <w:rPr>
          <w:rFonts w:hint="cs"/>
          <w:sz w:val="27"/>
          <w:rtl/>
          <w:lang w:bidi="ar-OM"/>
        </w:rPr>
        <w:t>ّ</w:t>
      </w:r>
      <w:r w:rsidRPr="004F31A3">
        <w:rPr>
          <w:rFonts w:hint="cs"/>
          <w:sz w:val="27"/>
          <w:rtl/>
          <w:lang w:bidi="ar-OM"/>
        </w:rPr>
        <w:t xml:space="preserve"> م</w:t>
      </w:r>
      <w:r w:rsidR="00327A25" w:rsidRPr="004F31A3">
        <w:rPr>
          <w:rFonts w:hint="cs"/>
          <w:sz w:val="27"/>
          <w:rtl/>
          <w:lang w:bidi="ar-OM"/>
        </w:rPr>
        <w:t>ا</w:t>
      </w:r>
      <w:r w:rsidRPr="004F31A3">
        <w:rPr>
          <w:rFonts w:hint="cs"/>
          <w:sz w:val="27"/>
          <w:rtl/>
          <w:lang w:bidi="ar-OM"/>
        </w:rPr>
        <w:t xml:space="preserve"> تضم</w:t>
      </w:r>
      <w:r w:rsidR="00327A25" w:rsidRPr="004F31A3">
        <w:rPr>
          <w:rFonts w:hint="cs"/>
          <w:sz w:val="27"/>
          <w:rtl/>
          <w:lang w:bidi="ar-OM"/>
        </w:rPr>
        <w:t>ّ</w:t>
      </w:r>
      <w:r w:rsidRPr="004F31A3">
        <w:rPr>
          <w:rFonts w:hint="cs"/>
          <w:sz w:val="27"/>
          <w:rtl/>
          <w:lang w:bidi="ar-OM"/>
        </w:rPr>
        <w:t>نته الشهادة أبطل بذلك شهادة م</w:t>
      </w:r>
      <w:r w:rsidR="00327A25" w:rsidRPr="004F31A3">
        <w:rPr>
          <w:rFonts w:hint="cs"/>
          <w:sz w:val="27"/>
          <w:rtl/>
          <w:lang w:bidi="ar-OM"/>
        </w:rPr>
        <w:t>َ</w:t>
      </w:r>
      <w:r w:rsidRPr="004F31A3">
        <w:rPr>
          <w:rFonts w:hint="cs"/>
          <w:sz w:val="27"/>
          <w:rtl/>
          <w:lang w:bidi="ar-OM"/>
        </w:rPr>
        <w:t>ن</w:t>
      </w:r>
      <w:r w:rsidR="00327A25" w:rsidRPr="004F31A3">
        <w:rPr>
          <w:rFonts w:hint="cs"/>
          <w:sz w:val="27"/>
          <w:rtl/>
          <w:lang w:bidi="ar-OM"/>
        </w:rPr>
        <w:t>ْ</w:t>
      </w:r>
      <w:r w:rsidRPr="004F31A3">
        <w:rPr>
          <w:rFonts w:hint="cs"/>
          <w:sz w:val="27"/>
          <w:rtl/>
          <w:lang w:bidi="ar-OM"/>
        </w:rPr>
        <w:t xml:space="preserve"> شهد عليه</w:t>
      </w:r>
      <w:r w:rsidR="00327A25" w:rsidRPr="004F31A3">
        <w:rPr>
          <w:rFonts w:hint="cs"/>
          <w:sz w:val="27"/>
          <w:rtl/>
          <w:lang w:bidi="ar-OM"/>
        </w:rPr>
        <w:t>،</w:t>
      </w:r>
      <w:r w:rsidRPr="004F31A3">
        <w:rPr>
          <w:rFonts w:hint="cs"/>
          <w:sz w:val="27"/>
          <w:rtl/>
          <w:lang w:bidi="ar-OM"/>
        </w:rPr>
        <w:t xml:space="preserve"> وحكم فيه بما أعلمه الله تعالى. وأضاف: وقد يجوز عندي أن تغيب عنهم بواطن الأمور</w:t>
      </w:r>
      <w:r w:rsidR="00327A25" w:rsidRPr="004F31A3">
        <w:rPr>
          <w:rFonts w:hint="cs"/>
          <w:sz w:val="27"/>
          <w:rtl/>
          <w:lang w:bidi="ar-OM"/>
        </w:rPr>
        <w:t>،</w:t>
      </w:r>
      <w:r w:rsidRPr="004F31A3">
        <w:rPr>
          <w:rFonts w:hint="cs"/>
          <w:sz w:val="27"/>
          <w:rtl/>
          <w:lang w:bidi="ar-OM"/>
        </w:rPr>
        <w:t xml:space="preserve"> فيحكم فيها بالظواهر</w:t>
      </w:r>
      <w:r w:rsidR="00327A25" w:rsidRPr="004F31A3">
        <w:rPr>
          <w:rFonts w:hint="cs"/>
          <w:sz w:val="27"/>
          <w:rtl/>
          <w:lang w:bidi="ar-OM"/>
        </w:rPr>
        <w:t>،</w:t>
      </w:r>
      <w:r w:rsidRPr="004F31A3">
        <w:rPr>
          <w:rFonts w:hint="cs"/>
          <w:sz w:val="27"/>
          <w:rtl/>
          <w:lang w:bidi="ar-OM"/>
        </w:rPr>
        <w:t xml:space="preserve"> وإن</w:t>
      </w:r>
      <w:r w:rsidR="00327A25" w:rsidRPr="004F31A3">
        <w:rPr>
          <w:rFonts w:hint="cs"/>
          <w:sz w:val="27"/>
          <w:rtl/>
          <w:lang w:bidi="ar-OM"/>
        </w:rPr>
        <w:t>ْ</w:t>
      </w:r>
      <w:r w:rsidRPr="004F31A3">
        <w:rPr>
          <w:rFonts w:hint="cs"/>
          <w:sz w:val="27"/>
          <w:rtl/>
          <w:lang w:bidi="ar-OM"/>
        </w:rPr>
        <w:t xml:space="preserve"> كانت على خلاف الحقيقة عند الله تعالى، ويجوز أن يدل</w:t>
      </w:r>
      <w:r w:rsidR="00327A25" w:rsidRPr="004F31A3">
        <w:rPr>
          <w:rFonts w:hint="cs"/>
          <w:sz w:val="27"/>
          <w:rtl/>
          <w:lang w:bidi="ar-OM"/>
        </w:rPr>
        <w:t>ّ</w:t>
      </w:r>
      <w:r w:rsidRPr="004F31A3">
        <w:rPr>
          <w:rFonts w:hint="cs"/>
          <w:sz w:val="27"/>
          <w:rtl/>
          <w:lang w:bidi="ar-OM"/>
        </w:rPr>
        <w:t>ه الله تعالى على الفرق بين الصادقين من الشهود وبين الكاذبين</w:t>
      </w:r>
      <w:r w:rsidR="00327A25" w:rsidRPr="004F31A3">
        <w:rPr>
          <w:rFonts w:hint="cs"/>
          <w:sz w:val="27"/>
          <w:rtl/>
          <w:lang w:bidi="ar-OM"/>
        </w:rPr>
        <w:t>،</w:t>
      </w:r>
      <w:r w:rsidRPr="004F31A3">
        <w:rPr>
          <w:rFonts w:hint="cs"/>
          <w:sz w:val="27"/>
          <w:rtl/>
          <w:lang w:bidi="ar-OM"/>
        </w:rPr>
        <w:t xml:space="preserve"> فلا يغيب عنه حقيقة الحال</w:t>
      </w:r>
      <w:r w:rsidRPr="004F31A3">
        <w:rPr>
          <w:rFonts w:hint="cs"/>
          <w:sz w:val="27"/>
          <w:vertAlign w:val="superscript"/>
          <w:rtl/>
          <w:lang w:bidi="ar-OM"/>
        </w:rPr>
        <w:t>(</w:t>
      </w:r>
      <w:r w:rsidRPr="004F31A3">
        <w:rPr>
          <w:rStyle w:val="ac"/>
          <w:sz w:val="27"/>
          <w:rtl/>
          <w:lang w:bidi="ar-OM"/>
        </w:rPr>
        <w:endnoteReference w:id="262"/>
      </w:r>
      <w:r w:rsidRPr="004F31A3">
        <w:rPr>
          <w:rFonts w:hint="cs"/>
          <w:sz w:val="27"/>
          <w:vertAlign w:val="superscript"/>
          <w:rtl/>
          <w:lang w:bidi="ar-OM"/>
        </w:rPr>
        <w:t>)</w:t>
      </w:r>
      <w:r w:rsidRPr="004F31A3">
        <w:rPr>
          <w:rFonts w:hint="cs"/>
          <w:sz w:val="27"/>
          <w:rtl/>
          <w:lang w:bidi="ar-OM"/>
        </w:rPr>
        <w:t xml:space="preserve">. </w:t>
      </w:r>
    </w:p>
    <w:p w:rsidR="00966FB9" w:rsidRPr="004F31A3" w:rsidRDefault="00966FB9" w:rsidP="00E017B0">
      <w:pPr>
        <w:tabs>
          <w:tab w:val="left" w:pos="8756"/>
        </w:tabs>
        <w:rPr>
          <w:sz w:val="27"/>
          <w:rtl/>
          <w:lang w:bidi="ar-OM"/>
        </w:rPr>
      </w:pPr>
      <w:r w:rsidRPr="004F31A3">
        <w:rPr>
          <w:rFonts w:hint="cs"/>
          <w:sz w:val="27"/>
          <w:rtl/>
          <w:lang w:bidi="ar-OM"/>
        </w:rPr>
        <w:t xml:space="preserve"> ولا أخال الكاتب ك</w:t>
      </w:r>
      <w:r w:rsidR="00327A25" w:rsidRPr="004F31A3">
        <w:rPr>
          <w:rFonts w:hint="cs"/>
          <w:sz w:val="27"/>
          <w:rtl/>
          <w:lang w:bidi="ar-OM"/>
        </w:rPr>
        <w:t>َ</w:t>
      </w:r>
      <w:r w:rsidRPr="004F31A3">
        <w:rPr>
          <w:rFonts w:hint="cs"/>
          <w:sz w:val="27"/>
          <w:rtl/>
          <w:lang w:bidi="ar-OM"/>
        </w:rPr>
        <w:t>د</w:t>
      </w:r>
      <w:r w:rsidR="00327A25" w:rsidRPr="004F31A3">
        <w:rPr>
          <w:rFonts w:hint="cs"/>
          <w:sz w:val="27"/>
          <w:rtl/>
          <w:lang w:bidi="ar-OM"/>
        </w:rPr>
        <w:t>ِ</w:t>
      </w:r>
      <w:r w:rsidRPr="004F31A3">
        <w:rPr>
          <w:rFonts w:hint="cs"/>
          <w:sz w:val="27"/>
          <w:rtl/>
          <w:lang w:bidi="ar-OM"/>
        </w:rPr>
        <w:t>يو</w:t>
      </w:r>
      <w:r w:rsidR="00327A25" w:rsidRPr="004F31A3">
        <w:rPr>
          <w:rFonts w:hint="cs"/>
          <w:sz w:val="27"/>
          <w:rtl/>
          <w:lang w:bidi="ar-OM"/>
        </w:rPr>
        <w:t>َ</w:t>
      </w:r>
      <w:r w:rsidRPr="004F31A3">
        <w:rPr>
          <w:rFonts w:hint="cs"/>
          <w:sz w:val="27"/>
          <w:rtl/>
          <w:lang w:bidi="ar-OM"/>
        </w:rPr>
        <w:t>ر يعد</w:t>
      </w:r>
      <w:r w:rsidR="00327A25" w:rsidRPr="004F31A3">
        <w:rPr>
          <w:rFonts w:hint="cs"/>
          <w:sz w:val="27"/>
          <w:rtl/>
          <w:lang w:bidi="ar-OM"/>
        </w:rPr>
        <w:t>ّ</w:t>
      </w:r>
      <w:r w:rsidRPr="004F31A3">
        <w:rPr>
          <w:rFonts w:hint="cs"/>
          <w:sz w:val="27"/>
          <w:rtl/>
          <w:lang w:bidi="ar-OM"/>
        </w:rPr>
        <w:t xml:space="preserve"> المفيد برأيه هذا معتقدا</w:t>
      </w:r>
      <w:r w:rsidR="00327A25" w:rsidRPr="004F31A3">
        <w:rPr>
          <w:rFonts w:hint="cs"/>
          <w:sz w:val="27"/>
          <w:rtl/>
          <w:lang w:bidi="ar-OM"/>
        </w:rPr>
        <w:t>ً</w:t>
      </w:r>
      <w:r w:rsidRPr="004F31A3">
        <w:rPr>
          <w:rFonts w:hint="cs"/>
          <w:sz w:val="27"/>
          <w:rtl/>
          <w:lang w:bidi="ar-OM"/>
        </w:rPr>
        <w:t xml:space="preserve"> بفرضية </w:t>
      </w:r>
      <w:r w:rsidRPr="004F31A3">
        <w:rPr>
          <w:rFonts w:hint="eastAsia"/>
          <w:sz w:val="24"/>
          <w:szCs w:val="24"/>
          <w:rtl/>
          <w:lang w:bidi="ar-OM"/>
        </w:rPr>
        <w:t>«</w:t>
      </w:r>
      <w:r w:rsidRPr="004F31A3">
        <w:rPr>
          <w:rFonts w:hint="cs"/>
          <w:sz w:val="27"/>
          <w:rtl/>
          <w:lang w:bidi="ar-OM"/>
        </w:rPr>
        <w:t>القراءة الم</w:t>
      </w:r>
      <w:r w:rsidR="00327A25" w:rsidRPr="004F31A3">
        <w:rPr>
          <w:rFonts w:hint="cs"/>
          <w:sz w:val="27"/>
          <w:rtl/>
          <w:lang w:bidi="ar-OM"/>
        </w:rPr>
        <w:t>َ</w:t>
      </w:r>
      <w:r w:rsidRPr="004F31A3">
        <w:rPr>
          <w:rFonts w:hint="cs"/>
          <w:sz w:val="27"/>
          <w:rtl/>
          <w:lang w:bidi="ar-OM"/>
        </w:rPr>
        <w:t>ن</w:t>
      </w:r>
      <w:r w:rsidR="00327A25" w:rsidRPr="004F31A3">
        <w:rPr>
          <w:rFonts w:hint="cs"/>
          <w:sz w:val="27"/>
          <w:rtl/>
          <w:lang w:bidi="ar-OM"/>
        </w:rPr>
        <w:t>ْ</w:t>
      </w:r>
      <w:r w:rsidRPr="004F31A3">
        <w:rPr>
          <w:rFonts w:hint="cs"/>
          <w:sz w:val="27"/>
          <w:rtl/>
          <w:lang w:bidi="ar-OM"/>
        </w:rPr>
        <w:t>س</w:t>
      </w:r>
      <w:r w:rsidR="00327A25" w:rsidRPr="004F31A3">
        <w:rPr>
          <w:rFonts w:hint="cs"/>
          <w:sz w:val="27"/>
          <w:rtl/>
          <w:lang w:bidi="ar-OM"/>
        </w:rPr>
        <w:t>ِ</w:t>
      </w:r>
      <w:r w:rsidRPr="004F31A3">
        <w:rPr>
          <w:rFonts w:hint="cs"/>
          <w:sz w:val="27"/>
          <w:rtl/>
          <w:lang w:bidi="ar-OM"/>
        </w:rPr>
        <w:t>ي</w:t>
      </w:r>
      <w:r w:rsidR="00327A25" w:rsidRPr="004F31A3">
        <w:rPr>
          <w:rFonts w:hint="cs"/>
          <w:sz w:val="27"/>
          <w:rtl/>
          <w:lang w:bidi="ar-OM"/>
        </w:rPr>
        <w:t>ّ</w:t>
      </w:r>
      <w:r w:rsidRPr="004F31A3">
        <w:rPr>
          <w:rFonts w:hint="cs"/>
          <w:sz w:val="27"/>
          <w:rtl/>
          <w:lang w:bidi="ar-OM"/>
        </w:rPr>
        <w:t>ة</w:t>
      </w:r>
      <w:r w:rsidRPr="004F31A3">
        <w:rPr>
          <w:rFonts w:hint="eastAsia"/>
          <w:sz w:val="24"/>
          <w:szCs w:val="24"/>
          <w:rtl/>
          <w:lang w:bidi="ar-OM"/>
        </w:rPr>
        <w:t>»</w:t>
      </w:r>
      <w:r w:rsidRPr="004F31A3">
        <w:rPr>
          <w:rFonts w:hint="cs"/>
          <w:sz w:val="27"/>
          <w:rtl/>
          <w:lang w:bidi="ar-OM"/>
        </w:rPr>
        <w:t xml:space="preserve">. </w:t>
      </w:r>
    </w:p>
    <w:p w:rsidR="00966FB9" w:rsidRPr="004F31A3" w:rsidRDefault="00966FB9" w:rsidP="00E017B0">
      <w:pPr>
        <w:tabs>
          <w:tab w:val="left" w:pos="8756"/>
        </w:tabs>
        <w:spacing w:line="420" w:lineRule="exact"/>
        <w:rPr>
          <w:sz w:val="27"/>
          <w:rtl/>
          <w:lang w:bidi="ar-OM"/>
        </w:rPr>
      </w:pPr>
    </w:p>
    <w:p w:rsidR="00966FB9" w:rsidRPr="004F31A3" w:rsidRDefault="00966FB9" w:rsidP="00BE3631">
      <w:pPr>
        <w:pStyle w:val="31"/>
        <w:rPr>
          <w:color w:val="auto"/>
          <w:rtl/>
          <w:lang w:bidi="ar-OM"/>
        </w:rPr>
      </w:pPr>
      <w:r w:rsidRPr="004F31A3">
        <w:rPr>
          <w:rFonts w:hint="cs"/>
          <w:color w:val="auto"/>
          <w:rtl/>
          <w:lang w:bidi="ar-OM"/>
        </w:rPr>
        <w:t xml:space="preserve">الخلاف ينتمي </w:t>
      </w:r>
      <w:r w:rsidR="00BE3631">
        <w:rPr>
          <w:rFonts w:hint="cs"/>
          <w:color w:val="auto"/>
          <w:rtl/>
          <w:lang w:bidi="ar-OM"/>
        </w:rPr>
        <w:t>إلى ا</w:t>
      </w:r>
      <w:r w:rsidRPr="004F31A3">
        <w:rPr>
          <w:rFonts w:hint="cs"/>
          <w:color w:val="auto"/>
          <w:rtl/>
          <w:lang w:bidi="ar-OM"/>
        </w:rPr>
        <w:t>لفقه</w:t>
      </w:r>
      <w:r w:rsidR="00327A25" w:rsidRPr="004F31A3">
        <w:rPr>
          <w:rFonts w:hint="cs"/>
          <w:color w:val="auto"/>
          <w:rtl/>
          <w:lang w:bidi="ar-OM"/>
        </w:rPr>
        <w:t>،</w:t>
      </w:r>
      <w:r w:rsidRPr="004F31A3">
        <w:rPr>
          <w:rFonts w:hint="cs"/>
          <w:color w:val="auto"/>
          <w:rtl/>
          <w:lang w:bidi="ar-OM"/>
        </w:rPr>
        <w:t xml:space="preserve"> لا الكلام </w:t>
      </w:r>
    </w:p>
    <w:p w:rsidR="00966FB9" w:rsidRPr="004F31A3" w:rsidRDefault="00966FB9" w:rsidP="00E017B0">
      <w:pPr>
        <w:tabs>
          <w:tab w:val="left" w:pos="8756"/>
        </w:tabs>
        <w:rPr>
          <w:sz w:val="27"/>
          <w:rtl/>
          <w:lang w:bidi="ar-OM"/>
        </w:rPr>
      </w:pPr>
      <w:r w:rsidRPr="004F31A3">
        <w:rPr>
          <w:rFonts w:hint="cs"/>
          <w:sz w:val="27"/>
          <w:rtl/>
          <w:lang w:bidi="ar-OM"/>
        </w:rPr>
        <w:t>وما يلزم تحرير القول فيه حول هذه القضية هو: هل الخلاف بين ابن ال</w:t>
      </w:r>
      <w:r w:rsidR="00BD2DA2" w:rsidRPr="004F31A3">
        <w:rPr>
          <w:rFonts w:hint="cs"/>
          <w:sz w:val="27"/>
          <w:rtl/>
          <w:lang w:bidi="ar-OM"/>
        </w:rPr>
        <w:t>جُنَيْد</w:t>
      </w:r>
      <w:r w:rsidRPr="004F31A3">
        <w:rPr>
          <w:rFonts w:hint="cs"/>
          <w:sz w:val="27"/>
          <w:rtl/>
          <w:lang w:bidi="ar-OM"/>
        </w:rPr>
        <w:t xml:space="preserve"> والمرتضى في مسألة حكم الحاكم بعلمه ينتمي إلى ال</w:t>
      </w:r>
      <w:r w:rsidR="005648BB" w:rsidRPr="004F31A3">
        <w:rPr>
          <w:rFonts w:hint="cs"/>
          <w:sz w:val="27"/>
          <w:rtl/>
          <w:lang w:bidi="ar-OM"/>
        </w:rPr>
        <w:t>مجال</w:t>
      </w:r>
      <w:r w:rsidRPr="004F31A3">
        <w:rPr>
          <w:rFonts w:hint="cs"/>
          <w:sz w:val="27"/>
          <w:rtl/>
          <w:lang w:bidi="ar-OM"/>
        </w:rPr>
        <w:t xml:space="preserve"> الكلامي الع</w:t>
      </w:r>
      <w:r w:rsidR="00BE3631">
        <w:rPr>
          <w:rFonts w:hint="cs"/>
          <w:sz w:val="27"/>
          <w:rtl/>
          <w:lang w:bidi="ar-OM"/>
        </w:rPr>
        <w:t>َ</w:t>
      </w:r>
      <w:r w:rsidRPr="004F31A3">
        <w:rPr>
          <w:rFonts w:hint="cs"/>
          <w:sz w:val="27"/>
          <w:rtl/>
          <w:lang w:bidi="ar-OM"/>
        </w:rPr>
        <w:t>ق</w:t>
      </w:r>
      <w:r w:rsidR="00BE3631">
        <w:rPr>
          <w:rFonts w:hint="cs"/>
          <w:sz w:val="27"/>
          <w:rtl/>
          <w:lang w:bidi="ar-OM"/>
        </w:rPr>
        <w:t>ْ</w:t>
      </w:r>
      <w:r w:rsidRPr="004F31A3">
        <w:rPr>
          <w:rFonts w:hint="cs"/>
          <w:sz w:val="27"/>
          <w:rtl/>
          <w:lang w:bidi="ar-OM"/>
        </w:rPr>
        <w:t>دي أم ال</w:t>
      </w:r>
      <w:r w:rsidR="005648BB" w:rsidRPr="004F31A3">
        <w:rPr>
          <w:rFonts w:hint="cs"/>
          <w:sz w:val="27"/>
          <w:rtl/>
          <w:lang w:bidi="ar-OM"/>
        </w:rPr>
        <w:t>مجال</w:t>
      </w:r>
      <w:r w:rsidRPr="004F31A3">
        <w:rPr>
          <w:rFonts w:hint="cs"/>
          <w:sz w:val="27"/>
          <w:rtl/>
          <w:lang w:bidi="ar-OM"/>
        </w:rPr>
        <w:t xml:space="preserve"> الفقهي الفرعي؟ </w:t>
      </w:r>
    </w:p>
    <w:p w:rsidR="00966FB9" w:rsidRPr="004F31A3" w:rsidRDefault="00966FB9" w:rsidP="00E017B0">
      <w:pPr>
        <w:tabs>
          <w:tab w:val="left" w:pos="8756"/>
        </w:tabs>
        <w:rPr>
          <w:sz w:val="27"/>
          <w:rtl/>
          <w:lang w:bidi="ar-OM"/>
        </w:rPr>
      </w:pPr>
      <w:r w:rsidRPr="004F31A3">
        <w:rPr>
          <w:rFonts w:hint="cs"/>
          <w:sz w:val="27"/>
          <w:rtl/>
          <w:lang w:bidi="ar-OM"/>
        </w:rPr>
        <w:t xml:space="preserve">وما الذي يعنيه المرتضى من مفهوم الإمام والخليفة والحاكم؟ </w:t>
      </w:r>
    </w:p>
    <w:p w:rsidR="00966FB9" w:rsidRPr="004F31A3" w:rsidRDefault="00966FB9" w:rsidP="00E017B0">
      <w:pPr>
        <w:tabs>
          <w:tab w:val="left" w:pos="8756"/>
        </w:tabs>
        <w:rPr>
          <w:sz w:val="27"/>
          <w:rtl/>
          <w:lang w:bidi="ar-OM"/>
        </w:rPr>
      </w:pPr>
      <w:r w:rsidRPr="004F31A3">
        <w:rPr>
          <w:rFonts w:hint="cs"/>
          <w:sz w:val="27"/>
          <w:rtl/>
          <w:lang w:bidi="ar-OM"/>
        </w:rPr>
        <w:t>وهل يقصد المدلول الإمامي الاصطلاحي منها أم الفقهي الأعم</w:t>
      </w:r>
      <w:r w:rsidR="00327A25" w:rsidRPr="004F31A3">
        <w:rPr>
          <w:rFonts w:hint="cs"/>
          <w:sz w:val="27"/>
          <w:rtl/>
          <w:lang w:bidi="ar-OM"/>
        </w:rPr>
        <w:t>ّ</w:t>
      </w:r>
      <w:r w:rsidRPr="004F31A3">
        <w:rPr>
          <w:rFonts w:hint="cs"/>
          <w:sz w:val="27"/>
          <w:rtl/>
          <w:lang w:bidi="ar-OM"/>
        </w:rPr>
        <w:t xml:space="preserve">؟ </w:t>
      </w:r>
    </w:p>
    <w:p w:rsidR="00966FB9" w:rsidRPr="004F31A3" w:rsidRDefault="00966FB9" w:rsidP="00E017B0">
      <w:pPr>
        <w:tabs>
          <w:tab w:val="left" w:pos="8756"/>
        </w:tabs>
        <w:rPr>
          <w:sz w:val="27"/>
          <w:rtl/>
          <w:lang w:bidi="ar-OM"/>
        </w:rPr>
      </w:pPr>
      <w:r w:rsidRPr="004F31A3">
        <w:rPr>
          <w:rFonts w:hint="cs"/>
          <w:sz w:val="27"/>
          <w:rtl/>
          <w:lang w:bidi="ar-OM"/>
        </w:rPr>
        <w:t xml:space="preserve">وهل المقصود من علم الحاكم هو العلم الوحياني النبوي أو الإلهام الإمامي أم مطلق العلم لدى الحاكم؟ </w:t>
      </w:r>
    </w:p>
    <w:p w:rsidR="00966FB9" w:rsidRPr="004F31A3" w:rsidRDefault="00966FB9" w:rsidP="00E017B0">
      <w:pPr>
        <w:tabs>
          <w:tab w:val="left" w:pos="8756"/>
        </w:tabs>
        <w:rPr>
          <w:sz w:val="27"/>
          <w:rtl/>
          <w:lang w:bidi="ar-OM"/>
        </w:rPr>
      </w:pPr>
      <w:r w:rsidRPr="004F31A3">
        <w:rPr>
          <w:rFonts w:hint="cs"/>
          <w:sz w:val="27"/>
          <w:rtl/>
          <w:lang w:bidi="ar-OM"/>
        </w:rPr>
        <w:t>إن الباحث في نصوص المرتضى وجدالاته ـ وهو المصدر الوحيد الذي نقل الخلاف ـ يجد بوضوح</w:t>
      </w:r>
      <w:r w:rsidR="00327A25" w:rsidRPr="004F31A3">
        <w:rPr>
          <w:rFonts w:hint="cs"/>
          <w:sz w:val="27"/>
          <w:rtl/>
          <w:lang w:bidi="ar-OM"/>
        </w:rPr>
        <w:t>ٍ</w:t>
      </w:r>
      <w:r w:rsidRPr="004F31A3">
        <w:rPr>
          <w:rFonts w:hint="cs"/>
          <w:sz w:val="27"/>
          <w:rtl/>
          <w:lang w:bidi="ar-OM"/>
        </w:rPr>
        <w:t xml:space="preserve"> أن الإطار الذي انطلق منه المرتضى في مناقشاته النقدية لرأي ابن ال</w:t>
      </w:r>
      <w:r w:rsidR="00BD2DA2" w:rsidRPr="004F31A3">
        <w:rPr>
          <w:rFonts w:hint="cs"/>
          <w:sz w:val="27"/>
          <w:rtl/>
          <w:lang w:bidi="ar-OM"/>
        </w:rPr>
        <w:t>جُنَيْد</w:t>
      </w:r>
      <w:r w:rsidRPr="004F31A3">
        <w:rPr>
          <w:rFonts w:hint="cs"/>
          <w:sz w:val="27"/>
          <w:rtl/>
          <w:lang w:bidi="ar-OM"/>
        </w:rPr>
        <w:t xml:space="preserve"> هو إطار</w:t>
      </w:r>
      <w:r w:rsidR="00327A25" w:rsidRPr="004F31A3">
        <w:rPr>
          <w:rFonts w:hint="cs"/>
          <w:sz w:val="27"/>
          <w:rtl/>
          <w:lang w:bidi="ar-OM"/>
        </w:rPr>
        <w:t>ٌ</w:t>
      </w:r>
      <w:r w:rsidRPr="004F31A3">
        <w:rPr>
          <w:rFonts w:hint="cs"/>
          <w:sz w:val="27"/>
          <w:rtl/>
          <w:lang w:bidi="ar-OM"/>
        </w:rPr>
        <w:t xml:space="preserve"> فقهي</w:t>
      </w:r>
      <w:r w:rsidR="00327A25" w:rsidRPr="004F31A3">
        <w:rPr>
          <w:rFonts w:hint="cs"/>
          <w:sz w:val="27"/>
          <w:rtl/>
          <w:lang w:bidi="ar-OM"/>
        </w:rPr>
        <w:t>ّ،</w:t>
      </w:r>
      <w:r w:rsidRPr="004F31A3">
        <w:rPr>
          <w:rFonts w:hint="cs"/>
          <w:sz w:val="27"/>
          <w:rtl/>
          <w:lang w:bidi="ar-OM"/>
        </w:rPr>
        <w:t xml:space="preserve"> وليس كلامي</w:t>
      </w:r>
      <w:r w:rsidR="00327A25" w:rsidRPr="004F31A3">
        <w:rPr>
          <w:rFonts w:hint="cs"/>
          <w:sz w:val="27"/>
          <w:rtl/>
          <w:lang w:bidi="ar-OM"/>
        </w:rPr>
        <w:t>ّ</w:t>
      </w:r>
      <w:r w:rsidRPr="004F31A3">
        <w:rPr>
          <w:rFonts w:hint="cs"/>
          <w:sz w:val="27"/>
          <w:rtl/>
          <w:lang w:bidi="ar-OM"/>
        </w:rPr>
        <w:t>ا</w:t>
      </w:r>
      <w:r w:rsidR="00327A25" w:rsidRPr="004F31A3">
        <w:rPr>
          <w:rFonts w:hint="cs"/>
          <w:sz w:val="27"/>
          <w:rtl/>
          <w:lang w:bidi="ar-OM"/>
        </w:rPr>
        <w:t>ً</w:t>
      </w:r>
      <w:r w:rsidRPr="004F31A3">
        <w:rPr>
          <w:rFonts w:hint="cs"/>
          <w:sz w:val="27"/>
          <w:rtl/>
          <w:lang w:bidi="ar-OM"/>
        </w:rPr>
        <w:t>، وهو ما سيت</w:t>
      </w:r>
      <w:r w:rsidR="00327A25" w:rsidRPr="004F31A3">
        <w:rPr>
          <w:rFonts w:hint="cs"/>
          <w:sz w:val="27"/>
          <w:rtl/>
          <w:lang w:bidi="ar-OM"/>
        </w:rPr>
        <w:t>ّ</w:t>
      </w:r>
      <w:r w:rsidRPr="004F31A3">
        <w:rPr>
          <w:rFonts w:hint="cs"/>
          <w:sz w:val="27"/>
          <w:rtl/>
          <w:lang w:bidi="ar-OM"/>
        </w:rPr>
        <w:t>ضح جلي</w:t>
      </w:r>
      <w:r w:rsidR="00327A25" w:rsidRPr="004F31A3">
        <w:rPr>
          <w:rFonts w:hint="cs"/>
          <w:sz w:val="27"/>
          <w:rtl/>
          <w:lang w:bidi="ar-OM"/>
        </w:rPr>
        <w:t>ّ</w:t>
      </w:r>
      <w:r w:rsidRPr="004F31A3">
        <w:rPr>
          <w:rFonts w:hint="cs"/>
          <w:sz w:val="27"/>
          <w:rtl/>
          <w:lang w:bidi="ar-OM"/>
        </w:rPr>
        <w:t>ا</w:t>
      </w:r>
      <w:r w:rsidR="00327A25" w:rsidRPr="004F31A3">
        <w:rPr>
          <w:rFonts w:hint="cs"/>
          <w:sz w:val="27"/>
          <w:rtl/>
          <w:lang w:bidi="ar-OM"/>
        </w:rPr>
        <w:t>ً</w:t>
      </w:r>
      <w:r w:rsidRPr="004F31A3">
        <w:rPr>
          <w:rFonts w:hint="cs"/>
          <w:sz w:val="27"/>
          <w:rtl/>
          <w:lang w:bidi="ar-OM"/>
        </w:rPr>
        <w:t xml:space="preserve"> خلال قراءة</w:t>
      </w:r>
      <w:r w:rsidR="00327A25" w:rsidRPr="004F31A3">
        <w:rPr>
          <w:rFonts w:hint="cs"/>
          <w:sz w:val="27"/>
          <w:rtl/>
          <w:lang w:bidi="ar-OM"/>
        </w:rPr>
        <w:t>ٍ</w:t>
      </w:r>
      <w:r w:rsidRPr="004F31A3">
        <w:rPr>
          <w:rFonts w:hint="cs"/>
          <w:sz w:val="27"/>
          <w:rtl/>
          <w:lang w:bidi="ar-OM"/>
        </w:rPr>
        <w:t xml:space="preserve"> متأن</w:t>
      </w:r>
      <w:r w:rsidR="00327A25" w:rsidRPr="004F31A3">
        <w:rPr>
          <w:rFonts w:hint="cs"/>
          <w:sz w:val="27"/>
          <w:rtl/>
          <w:lang w:bidi="ar-OM"/>
        </w:rPr>
        <w:t>ِّ</w:t>
      </w:r>
      <w:r w:rsidRPr="004F31A3">
        <w:rPr>
          <w:rFonts w:hint="cs"/>
          <w:sz w:val="27"/>
          <w:rtl/>
          <w:lang w:bidi="ar-OM"/>
        </w:rPr>
        <w:t xml:space="preserve">ية لنصوصه. </w:t>
      </w:r>
    </w:p>
    <w:p w:rsidR="00966FB9" w:rsidRPr="004F31A3" w:rsidRDefault="00966FB9" w:rsidP="00E017B0">
      <w:pPr>
        <w:tabs>
          <w:tab w:val="left" w:pos="8756"/>
        </w:tabs>
        <w:spacing w:line="420" w:lineRule="exact"/>
        <w:rPr>
          <w:sz w:val="27"/>
          <w:rtl/>
          <w:lang w:bidi="ar-OM"/>
        </w:rPr>
      </w:pPr>
    </w:p>
    <w:p w:rsidR="00966FB9" w:rsidRPr="004F31A3" w:rsidRDefault="00966FB9" w:rsidP="00AA368C">
      <w:pPr>
        <w:pStyle w:val="31"/>
        <w:rPr>
          <w:color w:val="auto"/>
          <w:rtl/>
          <w:lang w:bidi="ar-OM"/>
        </w:rPr>
      </w:pPr>
      <w:r w:rsidRPr="004F31A3">
        <w:rPr>
          <w:rFonts w:hint="cs"/>
          <w:color w:val="auto"/>
          <w:rtl/>
          <w:lang w:bidi="ar-OM"/>
        </w:rPr>
        <w:t>المحاور النقدي</w:t>
      </w:r>
      <w:r w:rsidR="00BE3631">
        <w:rPr>
          <w:rFonts w:hint="cs"/>
          <w:color w:val="auto"/>
          <w:rtl/>
          <w:lang w:bidi="ar-OM"/>
        </w:rPr>
        <w:t>ّ</w:t>
      </w:r>
      <w:r w:rsidRPr="004F31A3">
        <w:rPr>
          <w:rFonts w:hint="cs"/>
          <w:color w:val="auto"/>
          <w:rtl/>
          <w:lang w:bidi="ar-OM"/>
        </w:rPr>
        <w:t xml:space="preserve">ة للمرتضى </w:t>
      </w:r>
    </w:p>
    <w:p w:rsidR="00966FB9" w:rsidRDefault="00966FB9" w:rsidP="00E017B0">
      <w:pPr>
        <w:tabs>
          <w:tab w:val="left" w:pos="8756"/>
        </w:tabs>
        <w:rPr>
          <w:sz w:val="27"/>
          <w:rtl/>
          <w:lang w:bidi="ar-OM"/>
        </w:rPr>
      </w:pPr>
      <w:r w:rsidRPr="004F31A3">
        <w:rPr>
          <w:rFonts w:hint="cs"/>
          <w:sz w:val="27"/>
          <w:rtl/>
          <w:lang w:bidi="ar-OM"/>
        </w:rPr>
        <w:t>إن أبرز محاور الجدال التي رك</w:t>
      </w:r>
      <w:r w:rsidR="00327A25" w:rsidRPr="004F31A3">
        <w:rPr>
          <w:rFonts w:hint="cs"/>
          <w:sz w:val="27"/>
          <w:rtl/>
          <w:lang w:bidi="ar-OM"/>
        </w:rPr>
        <w:t>ّ</w:t>
      </w:r>
      <w:r w:rsidRPr="004F31A3">
        <w:rPr>
          <w:rFonts w:hint="cs"/>
          <w:sz w:val="27"/>
          <w:rtl/>
          <w:lang w:bidi="ar-OM"/>
        </w:rPr>
        <w:t>ز عليها المرتضى في نقده لرأي ابن ال</w:t>
      </w:r>
      <w:r w:rsidR="00BD2DA2" w:rsidRPr="004F31A3">
        <w:rPr>
          <w:rFonts w:hint="cs"/>
          <w:sz w:val="27"/>
          <w:rtl/>
          <w:lang w:bidi="ar-OM"/>
        </w:rPr>
        <w:t>جُنَيْد</w:t>
      </w:r>
      <w:r w:rsidRPr="004F31A3">
        <w:rPr>
          <w:rFonts w:hint="cs"/>
          <w:sz w:val="27"/>
          <w:rtl/>
          <w:lang w:bidi="ar-OM"/>
        </w:rPr>
        <w:t xml:space="preserve"> في هذه القضية يمكن إيجازها </w:t>
      </w:r>
      <w:r w:rsidR="00327A25" w:rsidRPr="004F31A3">
        <w:rPr>
          <w:rFonts w:hint="cs"/>
          <w:sz w:val="27"/>
          <w:rtl/>
          <w:lang w:bidi="ar-OM"/>
        </w:rPr>
        <w:t>في ما يلي</w:t>
      </w:r>
      <w:r w:rsidRPr="004F31A3">
        <w:rPr>
          <w:rFonts w:hint="cs"/>
          <w:sz w:val="27"/>
          <w:rtl/>
          <w:lang w:bidi="ar-OM"/>
        </w:rPr>
        <w:t xml:space="preserve">: </w:t>
      </w:r>
    </w:p>
    <w:p w:rsidR="00966FB9" w:rsidRPr="004F31A3" w:rsidRDefault="00966FB9" w:rsidP="00AA368C">
      <w:pPr>
        <w:pStyle w:val="31"/>
        <w:rPr>
          <w:color w:val="auto"/>
          <w:rtl/>
          <w:lang w:bidi="ar-OM"/>
        </w:rPr>
      </w:pPr>
      <w:r w:rsidRPr="004F31A3">
        <w:rPr>
          <w:rFonts w:hint="cs"/>
          <w:color w:val="auto"/>
          <w:rtl/>
          <w:lang w:bidi="ar-OM"/>
        </w:rPr>
        <w:lastRenderedPageBreak/>
        <w:t xml:space="preserve">1ـ موقف الخليفة من مطالبات السيدة فاطمة </w:t>
      </w:r>
    </w:p>
    <w:p w:rsidR="00966FB9" w:rsidRPr="004F31A3" w:rsidRDefault="00966FB9" w:rsidP="00504089">
      <w:pPr>
        <w:tabs>
          <w:tab w:val="left" w:pos="8756"/>
        </w:tabs>
        <w:rPr>
          <w:rFonts w:ascii="Simplified Arabic" w:hAnsi="Simplified Arabic"/>
          <w:sz w:val="27"/>
          <w:rtl/>
        </w:rPr>
      </w:pPr>
      <w:r w:rsidRPr="004F31A3">
        <w:rPr>
          <w:rFonts w:hint="cs"/>
          <w:sz w:val="27"/>
          <w:rtl/>
          <w:lang w:bidi="ar-OM"/>
        </w:rPr>
        <w:t>حاج</w:t>
      </w:r>
      <w:r w:rsidR="00327A25" w:rsidRPr="004F31A3">
        <w:rPr>
          <w:rFonts w:hint="cs"/>
          <w:sz w:val="27"/>
          <w:rtl/>
          <w:lang w:bidi="ar-OM"/>
        </w:rPr>
        <w:t>ّ</w:t>
      </w:r>
      <w:r w:rsidRPr="004F31A3">
        <w:rPr>
          <w:rFonts w:hint="cs"/>
          <w:sz w:val="27"/>
          <w:rtl/>
          <w:lang w:bidi="ar-OM"/>
        </w:rPr>
        <w:t xml:space="preserve"> المرتضى ابن ال</w:t>
      </w:r>
      <w:r w:rsidR="00BD2DA2" w:rsidRPr="004F31A3">
        <w:rPr>
          <w:rFonts w:hint="cs"/>
          <w:sz w:val="27"/>
          <w:rtl/>
          <w:lang w:bidi="ar-OM"/>
        </w:rPr>
        <w:t>جُنَيْد</w:t>
      </w:r>
      <w:r w:rsidRPr="004F31A3">
        <w:rPr>
          <w:rFonts w:hint="cs"/>
          <w:sz w:val="27"/>
          <w:rtl/>
          <w:lang w:bidi="ar-OM"/>
        </w:rPr>
        <w:t xml:space="preserve"> بما أطبق عليه الإمامية حول موقف الخليفة أبي بكر من مطالبة فاطمة بنت رسول الله</w:t>
      </w:r>
      <w:r w:rsidR="00302621" w:rsidRPr="001045A5">
        <w:rPr>
          <w:rFonts w:cs="Mosawi" w:hint="cs"/>
          <w:sz w:val="22"/>
          <w:szCs w:val="22"/>
          <w:rtl/>
          <w:lang w:bidi="ar-OM"/>
        </w:rPr>
        <w:t>|</w:t>
      </w:r>
      <w:r w:rsidRPr="004F31A3">
        <w:rPr>
          <w:rFonts w:hint="cs"/>
          <w:sz w:val="27"/>
          <w:rtl/>
          <w:lang w:bidi="ar-OM"/>
        </w:rPr>
        <w:t xml:space="preserve"> ف</w:t>
      </w:r>
      <w:r w:rsidR="00BE3631">
        <w:rPr>
          <w:rFonts w:hint="cs"/>
          <w:sz w:val="27"/>
          <w:rtl/>
          <w:lang w:bidi="ar-OM"/>
        </w:rPr>
        <w:t>َ</w:t>
      </w:r>
      <w:r w:rsidRPr="004F31A3">
        <w:rPr>
          <w:rFonts w:hint="cs"/>
          <w:sz w:val="27"/>
          <w:rtl/>
          <w:lang w:bidi="ar-OM"/>
        </w:rPr>
        <w:t>د</w:t>
      </w:r>
      <w:r w:rsidR="00BE3631">
        <w:rPr>
          <w:rFonts w:hint="cs"/>
          <w:sz w:val="27"/>
          <w:rtl/>
          <w:lang w:bidi="ar-OM"/>
        </w:rPr>
        <w:t>َ</w:t>
      </w:r>
      <w:r w:rsidRPr="004F31A3">
        <w:rPr>
          <w:rFonts w:hint="cs"/>
          <w:sz w:val="27"/>
          <w:rtl/>
          <w:lang w:bidi="ar-OM"/>
        </w:rPr>
        <w:t>كا</w:t>
      </w:r>
      <w:r w:rsidR="004D24DE" w:rsidRPr="004F31A3">
        <w:rPr>
          <w:rFonts w:hint="cs"/>
          <w:sz w:val="27"/>
          <w:rtl/>
          <w:lang w:bidi="ar-OM"/>
        </w:rPr>
        <w:t>ً</w:t>
      </w:r>
      <w:r w:rsidRPr="004F31A3">
        <w:rPr>
          <w:rFonts w:hint="cs"/>
          <w:sz w:val="27"/>
          <w:rtl/>
          <w:lang w:bidi="ar-OM"/>
        </w:rPr>
        <w:t xml:space="preserve"> لم</w:t>
      </w:r>
      <w:r w:rsidR="004D24DE" w:rsidRPr="004F31A3">
        <w:rPr>
          <w:rFonts w:hint="cs"/>
          <w:sz w:val="27"/>
          <w:rtl/>
          <w:lang w:bidi="ar-OM"/>
        </w:rPr>
        <w:t>ّ</w:t>
      </w:r>
      <w:r w:rsidRPr="004F31A3">
        <w:rPr>
          <w:rFonts w:hint="cs"/>
          <w:sz w:val="27"/>
          <w:rtl/>
          <w:lang w:bidi="ar-OM"/>
        </w:rPr>
        <w:t>ا اد</w:t>
      </w:r>
      <w:r w:rsidR="004D24DE" w:rsidRPr="004F31A3">
        <w:rPr>
          <w:rFonts w:hint="cs"/>
          <w:sz w:val="27"/>
          <w:rtl/>
          <w:lang w:bidi="ar-OM"/>
        </w:rPr>
        <w:t>ّ</w:t>
      </w:r>
      <w:r w:rsidRPr="004F31A3">
        <w:rPr>
          <w:rFonts w:hint="cs"/>
          <w:sz w:val="27"/>
          <w:rtl/>
          <w:lang w:bidi="ar-OM"/>
        </w:rPr>
        <w:t>عت أنه نحلها إي</w:t>
      </w:r>
      <w:r w:rsidR="004D24DE" w:rsidRPr="004F31A3">
        <w:rPr>
          <w:rFonts w:hint="cs"/>
          <w:sz w:val="27"/>
          <w:rtl/>
          <w:lang w:bidi="ar-OM"/>
        </w:rPr>
        <w:t>ّ</w:t>
      </w:r>
      <w:r w:rsidRPr="004F31A3">
        <w:rPr>
          <w:rFonts w:hint="cs"/>
          <w:sz w:val="27"/>
          <w:rtl/>
          <w:lang w:bidi="ar-OM"/>
        </w:rPr>
        <w:t>اها</w:t>
      </w:r>
      <w:r w:rsidR="004D24DE" w:rsidRPr="004F31A3">
        <w:rPr>
          <w:rFonts w:hint="cs"/>
          <w:sz w:val="27"/>
          <w:rtl/>
          <w:lang w:bidi="ar-OM"/>
        </w:rPr>
        <w:t>،</w:t>
      </w:r>
      <w:r w:rsidRPr="004F31A3">
        <w:rPr>
          <w:rFonts w:hint="cs"/>
          <w:sz w:val="27"/>
          <w:rtl/>
          <w:lang w:bidi="ar-OM"/>
        </w:rPr>
        <w:t xml:space="preserve"> وأنهم يقولون</w:t>
      </w:r>
      <w:r w:rsidR="00BE3631">
        <w:rPr>
          <w:rFonts w:hint="cs"/>
          <w:sz w:val="27"/>
          <w:rtl/>
          <w:lang w:bidi="ar-OM"/>
        </w:rPr>
        <w:t>:</w:t>
      </w:r>
      <w:r w:rsidRPr="004F31A3">
        <w:rPr>
          <w:rFonts w:hint="cs"/>
          <w:sz w:val="27"/>
          <w:rtl/>
          <w:lang w:bidi="ar-OM"/>
        </w:rPr>
        <w:t xml:space="preserve"> إذا كان (الخليفة) عالما</w:t>
      </w:r>
      <w:r w:rsidR="004D24DE" w:rsidRPr="004F31A3">
        <w:rPr>
          <w:rFonts w:hint="cs"/>
          <w:sz w:val="27"/>
          <w:rtl/>
          <w:lang w:bidi="ar-OM"/>
        </w:rPr>
        <w:t>ً</w:t>
      </w:r>
      <w:r w:rsidRPr="004F31A3">
        <w:rPr>
          <w:rFonts w:hint="cs"/>
          <w:sz w:val="27"/>
          <w:rtl/>
          <w:lang w:bidi="ar-OM"/>
        </w:rPr>
        <w:t xml:space="preserve"> بعصمتها وطهارتها</w:t>
      </w:r>
      <w:r w:rsidR="004D24DE" w:rsidRPr="004F31A3">
        <w:rPr>
          <w:rFonts w:hint="cs"/>
          <w:sz w:val="27"/>
          <w:rtl/>
          <w:lang w:bidi="ar-OM"/>
        </w:rPr>
        <w:t>،</w:t>
      </w:r>
      <w:r w:rsidRPr="004F31A3">
        <w:rPr>
          <w:rFonts w:hint="cs"/>
          <w:sz w:val="27"/>
          <w:rtl/>
          <w:lang w:bidi="ar-OM"/>
        </w:rPr>
        <w:t xml:space="preserve"> وأنها لا تد</w:t>
      </w:r>
      <w:r w:rsidR="004D24DE" w:rsidRPr="004F31A3">
        <w:rPr>
          <w:rFonts w:hint="cs"/>
          <w:sz w:val="27"/>
          <w:rtl/>
          <w:lang w:bidi="ar-OM"/>
        </w:rPr>
        <w:t>ّ</w:t>
      </w:r>
      <w:r w:rsidRPr="004F31A3">
        <w:rPr>
          <w:rFonts w:hint="cs"/>
          <w:sz w:val="27"/>
          <w:rtl/>
          <w:lang w:bidi="ar-OM"/>
        </w:rPr>
        <w:t>عي إلا</w:t>
      </w:r>
      <w:r w:rsidR="004D24DE" w:rsidRPr="004F31A3">
        <w:rPr>
          <w:rFonts w:hint="cs"/>
          <w:sz w:val="27"/>
          <w:rtl/>
          <w:lang w:bidi="ar-OM"/>
        </w:rPr>
        <w:t>ّ</w:t>
      </w:r>
      <w:r w:rsidRPr="004F31A3">
        <w:rPr>
          <w:rFonts w:hint="cs"/>
          <w:sz w:val="27"/>
          <w:rtl/>
          <w:lang w:bidi="ar-OM"/>
        </w:rPr>
        <w:t xml:space="preserve"> حق</w:t>
      </w:r>
      <w:r w:rsidR="004D24DE" w:rsidRPr="004F31A3">
        <w:rPr>
          <w:rFonts w:hint="cs"/>
          <w:sz w:val="27"/>
          <w:rtl/>
          <w:lang w:bidi="ar-OM"/>
        </w:rPr>
        <w:t>ّ</w:t>
      </w:r>
      <w:r w:rsidRPr="004F31A3">
        <w:rPr>
          <w:rFonts w:hint="cs"/>
          <w:sz w:val="27"/>
          <w:rtl/>
          <w:lang w:bidi="ar-OM"/>
        </w:rPr>
        <w:t>ا</w:t>
      </w:r>
      <w:r w:rsidR="004D24DE" w:rsidRPr="004F31A3">
        <w:rPr>
          <w:rFonts w:hint="cs"/>
          <w:sz w:val="27"/>
          <w:rtl/>
          <w:lang w:bidi="ar-OM"/>
        </w:rPr>
        <w:t>ً</w:t>
      </w:r>
      <w:r w:rsidRPr="004F31A3">
        <w:rPr>
          <w:rFonts w:hint="cs"/>
          <w:sz w:val="27"/>
          <w:rtl/>
          <w:lang w:bidi="ar-OM"/>
        </w:rPr>
        <w:t>، فلا وجه لمطالبتها بإقامة البي</w:t>
      </w:r>
      <w:r w:rsidR="004D24DE" w:rsidRPr="004F31A3">
        <w:rPr>
          <w:rFonts w:hint="cs"/>
          <w:sz w:val="27"/>
          <w:rtl/>
          <w:lang w:bidi="ar-OM"/>
        </w:rPr>
        <w:t>ِّ</w:t>
      </w:r>
      <w:r w:rsidRPr="004F31A3">
        <w:rPr>
          <w:rFonts w:hint="cs"/>
          <w:sz w:val="27"/>
          <w:rtl/>
          <w:lang w:bidi="ar-OM"/>
        </w:rPr>
        <w:t>نة</w:t>
      </w:r>
      <w:r w:rsidR="004D24DE" w:rsidRPr="004F31A3">
        <w:rPr>
          <w:rFonts w:hint="cs"/>
          <w:sz w:val="27"/>
          <w:rtl/>
          <w:lang w:bidi="ar-OM"/>
        </w:rPr>
        <w:t>؛</w:t>
      </w:r>
      <w:r w:rsidRPr="004F31A3">
        <w:rPr>
          <w:rFonts w:hint="cs"/>
          <w:sz w:val="27"/>
          <w:rtl/>
          <w:lang w:bidi="ar-OM"/>
        </w:rPr>
        <w:t xml:space="preserve"> لأنها لا وجه لها مع القطع بالصدق. وتساءل: كيف خفي ذلك على ابن ال</w:t>
      </w:r>
      <w:r w:rsidR="00BD2DA2" w:rsidRPr="004F31A3">
        <w:rPr>
          <w:rFonts w:hint="cs"/>
          <w:sz w:val="27"/>
          <w:rtl/>
          <w:lang w:bidi="ar-OM"/>
        </w:rPr>
        <w:t>جُنَيْد</w:t>
      </w:r>
      <w:r w:rsidR="004D24DE" w:rsidRPr="004F31A3">
        <w:rPr>
          <w:rFonts w:hint="cs"/>
          <w:sz w:val="27"/>
          <w:rtl/>
          <w:lang w:bidi="ar-OM"/>
        </w:rPr>
        <w:t>،</w:t>
      </w:r>
      <w:r w:rsidRPr="004F31A3">
        <w:rPr>
          <w:rFonts w:hint="cs"/>
          <w:sz w:val="27"/>
          <w:rtl/>
          <w:lang w:bidi="ar-OM"/>
        </w:rPr>
        <w:t xml:space="preserve"> هذا الذي لا يخفى على أحد</w:t>
      </w:r>
      <w:r w:rsidR="004D24DE" w:rsidRPr="004F31A3">
        <w:rPr>
          <w:rFonts w:hint="cs"/>
          <w:sz w:val="27"/>
          <w:rtl/>
          <w:lang w:bidi="ar-OM"/>
        </w:rPr>
        <w:t>ٍ</w:t>
      </w:r>
      <w:r w:rsidRPr="004F31A3">
        <w:rPr>
          <w:rFonts w:hint="cs"/>
          <w:sz w:val="27"/>
          <w:rtl/>
          <w:lang w:bidi="ar-OM"/>
        </w:rPr>
        <w:t>؟</w:t>
      </w:r>
      <w:r w:rsidRPr="004F31A3">
        <w:rPr>
          <w:rFonts w:hint="cs"/>
          <w:sz w:val="27"/>
          <w:vertAlign w:val="superscript"/>
          <w:rtl/>
          <w:lang w:bidi="ar-OM"/>
        </w:rPr>
        <w:t>(</w:t>
      </w:r>
      <w:r w:rsidRPr="004F31A3">
        <w:rPr>
          <w:rStyle w:val="ac"/>
          <w:sz w:val="27"/>
          <w:rtl/>
          <w:lang w:bidi="ar-OM"/>
        </w:rPr>
        <w:endnoteReference w:id="263"/>
      </w:r>
      <w:r w:rsidRPr="004F31A3">
        <w:rPr>
          <w:rFonts w:hint="cs"/>
          <w:sz w:val="27"/>
          <w:vertAlign w:val="superscript"/>
          <w:rtl/>
          <w:lang w:bidi="ar-OM"/>
        </w:rPr>
        <w:t>)</w:t>
      </w:r>
      <w:r w:rsidRPr="004F31A3">
        <w:rPr>
          <w:rFonts w:ascii="Simplified Arabic" w:hAnsi="Simplified Arabic" w:hint="cs"/>
          <w:sz w:val="27"/>
          <w:rtl/>
          <w:lang w:bidi="ar-OM"/>
        </w:rPr>
        <w:t xml:space="preserve">. </w:t>
      </w:r>
    </w:p>
    <w:p w:rsidR="00966FB9" w:rsidRPr="004F31A3" w:rsidRDefault="00966FB9" w:rsidP="00504089">
      <w:pPr>
        <w:tabs>
          <w:tab w:val="left" w:pos="8756"/>
        </w:tabs>
        <w:rPr>
          <w:sz w:val="27"/>
          <w:rtl/>
        </w:rPr>
      </w:pPr>
      <w:r w:rsidRPr="004F31A3">
        <w:rPr>
          <w:rFonts w:hint="cs"/>
          <w:sz w:val="27"/>
          <w:rtl/>
        </w:rPr>
        <w:t>و هذه المحاج</w:t>
      </w:r>
      <w:r w:rsidR="004D24DE" w:rsidRPr="004F31A3">
        <w:rPr>
          <w:rFonts w:hint="cs"/>
          <w:sz w:val="27"/>
          <w:rtl/>
        </w:rPr>
        <w:t>ّ</w:t>
      </w:r>
      <w:r w:rsidRPr="004F31A3">
        <w:rPr>
          <w:rFonts w:hint="cs"/>
          <w:sz w:val="27"/>
          <w:rtl/>
        </w:rPr>
        <w:t>ة ج</w:t>
      </w:r>
      <w:r w:rsidR="00BE3631">
        <w:rPr>
          <w:rFonts w:hint="cs"/>
          <w:sz w:val="27"/>
          <w:rtl/>
        </w:rPr>
        <w:t>َ</w:t>
      </w:r>
      <w:r w:rsidRPr="004F31A3">
        <w:rPr>
          <w:rFonts w:hint="cs"/>
          <w:sz w:val="27"/>
          <w:rtl/>
        </w:rPr>
        <w:t>لي</w:t>
      </w:r>
      <w:r w:rsidR="004D24DE" w:rsidRPr="004F31A3">
        <w:rPr>
          <w:rFonts w:hint="cs"/>
          <w:sz w:val="27"/>
          <w:rtl/>
        </w:rPr>
        <w:t>ّ</w:t>
      </w:r>
      <w:r w:rsidRPr="004F31A3">
        <w:rPr>
          <w:rFonts w:hint="cs"/>
          <w:sz w:val="27"/>
          <w:rtl/>
        </w:rPr>
        <w:t>ة</w:t>
      </w:r>
      <w:r w:rsidR="004D24DE" w:rsidRPr="004F31A3">
        <w:rPr>
          <w:rFonts w:hint="cs"/>
          <w:sz w:val="27"/>
          <w:rtl/>
        </w:rPr>
        <w:t>ٌ</w:t>
      </w:r>
      <w:r w:rsidRPr="004F31A3">
        <w:rPr>
          <w:rFonts w:hint="cs"/>
          <w:sz w:val="27"/>
          <w:rtl/>
        </w:rPr>
        <w:t xml:space="preserve"> في أن حديثه ليس مختص</w:t>
      </w:r>
      <w:r w:rsidR="004D24DE" w:rsidRPr="004F31A3">
        <w:rPr>
          <w:rFonts w:hint="cs"/>
          <w:sz w:val="27"/>
          <w:rtl/>
        </w:rPr>
        <w:t>ّ</w:t>
      </w:r>
      <w:r w:rsidRPr="004F31A3">
        <w:rPr>
          <w:rFonts w:hint="cs"/>
          <w:sz w:val="27"/>
          <w:rtl/>
        </w:rPr>
        <w:t>ا</w:t>
      </w:r>
      <w:r w:rsidR="004D24DE" w:rsidRPr="004F31A3">
        <w:rPr>
          <w:rFonts w:hint="cs"/>
          <w:sz w:val="27"/>
          <w:rtl/>
        </w:rPr>
        <w:t>ً</w:t>
      </w:r>
      <w:r w:rsidRPr="004F31A3">
        <w:rPr>
          <w:rFonts w:hint="cs"/>
          <w:sz w:val="27"/>
          <w:rtl/>
        </w:rPr>
        <w:t xml:space="preserve"> بالنبي</w:t>
      </w:r>
      <w:r w:rsidR="004D24DE" w:rsidRPr="004F31A3">
        <w:rPr>
          <w:rFonts w:hint="cs"/>
          <w:sz w:val="27"/>
          <w:rtl/>
        </w:rPr>
        <w:t>ّ</w:t>
      </w:r>
      <w:r w:rsidR="00302621" w:rsidRPr="001045A5">
        <w:rPr>
          <w:rFonts w:cs="Mosawi" w:hint="cs"/>
          <w:sz w:val="22"/>
          <w:szCs w:val="22"/>
          <w:rtl/>
        </w:rPr>
        <w:t>|</w:t>
      </w:r>
      <w:r w:rsidRPr="004F31A3">
        <w:rPr>
          <w:rFonts w:hint="cs"/>
          <w:sz w:val="27"/>
          <w:rtl/>
        </w:rPr>
        <w:t xml:space="preserve"> أو الإمام المعصوم </w:t>
      </w:r>
      <w:r w:rsidRPr="004F31A3">
        <w:rPr>
          <w:sz w:val="27"/>
          <w:rtl/>
        </w:rPr>
        <w:t>ـ</w:t>
      </w:r>
      <w:r w:rsidRPr="004F31A3">
        <w:rPr>
          <w:rFonts w:hint="cs"/>
          <w:sz w:val="27"/>
          <w:rtl/>
        </w:rPr>
        <w:t xml:space="preserve"> ح</w:t>
      </w:r>
      <w:r w:rsidR="004D24DE" w:rsidRPr="004F31A3">
        <w:rPr>
          <w:rFonts w:hint="cs"/>
          <w:sz w:val="27"/>
          <w:rtl/>
        </w:rPr>
        <w:t>َ</w:t>
      </w:r>
      <w:r w:rsidRPr="004F31A3">
        <w:rPr>
          <w:rFonts w:hint="cs"/>
          <w:sz w:val="27"/>
          <w:rtl/>
        </w:rPr>
        <w:t>س</w:t>
      </w:r>
      <w:r w:rsidR="004D24DE" w:rsidRPr="004F31A3">
        <w:rPr>
          <w:rFonts w:hint="cs"/>
          <w:sz w:val="27"/>
          <w:rtl/>
        </w:rPr>
        <w:t>ْ</w:t>
      </w:r>
      <w:r w:rsidRPr="004F31A3">
        <w:rPr>
          <w:rFonts w:hint="cs"/>
          <w:sz w:val="27"/>
          <w:rtl/>
        </w:rPr>
        <w:t xml:space="preserve">ب عقيدة الإمامية </w:t>
      </w:r>
      <w:r w:rsidRPr="004F31A3">
        <w:rPr>
          <w:sz w:val="27"/>
          <w:rtl/>
        </w:rPr>
        <w:t>ـ</w:t>
      </w:r>
      <w:r w:rsidR="004D24DE" w:rsidRPr="004F31A3">
        <w:rPr>
          <w:rFonts w:hint="cs"/>
          <w:sz w:val="27"/>
          <w:rtl/>
        </w:rPr>
        <w:t>،</w:t>
      </w:r>
      <w:r w:rsidRPr="004F31A3">
        <w:rPr>
          <w:rFonts w:hint="cs"/>
          <w:sz w:val="27"/>
          <w:rtl/>
        </w:rPr>
        <w:t xml:space="preserve"> بل هو عام</w:t>
      </w:r>
      <w:r w:rsidR="004D24DE" w:rsidRPr="004F31A3">
        <w:rPr>
          <w:rFonts w:hint="cs"/>
          <w:sz w:val="27"/>
          <w:rtl/>
        </w:rPr>
        <w:t>ٌّ</w:t>
      </w:r>
      <w:r w:rsidRPr="004F31A3">
        <w:rPr>
          <w:rFonts w:hint="cs"/>
          <w:sz w:val="27"/>
          <w:rtl/>
        </w:rPr>
        <w:t>، وأن قصده من لفظة الإمام أعم</w:t>
      </w:r>
      <w:r w:rsidR="004D24DE" w:rsidRPr="004F31A3">
        <w:rPr>
          <w:rFonts w:hint="cs"/>
          <w:sz w:val="27"/>
          <w:rtl/>
        </w:rPr>
        <w:t>ّ</w:t>
      </w:r>
      <w:r w:rsidRPr="004F31A3">
        <w:rPr>
          <w:rFonts w:hint="cs"/>
          <w:sz w:val="27"/>
          <w:rtl/>
        </w:rPr>
        <w:t xml:space="preserve"> من المعنى الاصطلاحي الخاص</w:t>
      </w:r>
      <w:r w:rsidR="004D24DE" w:rsidRPr="004F31A3">
        <w:rPr>
          <w:rFonts w:hint="cs"/>
          <w:sz w:val="27"/>
          <w:rtl/>
        </w:rPr>
        <w:t>ّ</w:t>
      </w:r>
      <w:r w:rsidRPr="004F31A3">
        <w:rPr>
          <w:rFonts w:hint="cs"/>
          <w:sz w:val="27"/>
          <w:rtl/>
        </w:rPr>
        <w:t xml:space="preserve"> عند الإمامية</w:t>
      </w:r>
      <w:r w:rsidR="004D24DE" w:rsidRPr="004F31A3">
        <w:rPr>
          <w:rFonts w:hint="cs"/>
          <w:sz w:val="27"/>
          <w:rtl/>
        </w:rPr>
        <w:t>؛</w:t>
      </w:r>
      <w:r w:rsidRPr="004F31A3">
        <w:rPr>
          <w:rFonts w:hint="cs"/>
          <w:sz w:val="27"/>
          <w:rtl/>
        </w:rPr>
        <w:t xml:space="preserve"> فانه يقصد منه الحاكم الأعلى</w:t>
      </w:r>
      <w:r w:rsidR="004D24DE" w:rsidRPr="004F31A3">
        <w:rPr>
          <w:rFonts w:hint="cs"/>
          <w:sz w:val="27"/>
          <w:rtl/>
        </w:rPr>
        <w:t>،</w:t>
      </w:r>
      <w:r w:rsidRPr="004F31A3">
        <w:rPr>
          <w:rFonts w:hint="cs"/>
          <w:sz w:val="27"/>
          <w:rtl/>
        </w:rPr>
        <w:t xml:space="preserve"> </w:t>
      </w:r>
      <w:r w:rsidR="00961BE6">
        <w:rPr>
          <w:rFonts w:hint="cs"/>
          <w:sz w:val="27"/>
          <w:rtl/>
        </w:rPr>
        <w:t xml:space="preserve">سواء </w:t>
      </w:r>
      <w:r w:rsidRPr="004F31A3">
        <w:rPr>
          <w:rFonts w:hint="cs"/>
          <w:sz w:val="27"/>
          <w:rtl/>
        </w:rPr>
        <w:t>كان نبيا</w:t>
      </w:r>
      <w:r w:rsidR="004D24DE" w:rsidRPr="004F31A3">
        <w:rPr>
          <w:rFonts w:hint="cs"/>
          <w:sz w:val="27"/>
          <w:rtl/>
        </w:rPr>
        <w:t>ً</w:t>
      </w:r>
      <w:r w:rsidRPr="004F31A3">
        <w:rPr>
          <w:rFonts w:hint="cs"/>
          <w:sz w:val="27"/>
          <w:rtl/>
        </w:rPr>
        <w:t xml:space="preserve"> أو إماما</w:t>
      </w:r>
      <w:r w:rsidR="004D24DE" w:rsidRPr="004F31A3">
        <w:rPr>
          <w:rFonts w:hint="cs"/>
          <w:sz w:val="27"/>
          <w:rtl/>
        </w:rPr>
        <w:t>ً</w:t>
      </w:r>
      <w:r w:rsidRPr="004F31A3">
        <w:rPr>
          <w:rFonts w:hint="cs"/>
          <w:sz w:val="27"/>
          <w:rtl/>
        </w:rPr>
        <w:t xml:space="preserve"> ـ بالمعنى الاصطلاحي الخاص</w:t>
      </w:r>
      <w:r w:rsidR="004D24DE" w:rsidRPr="004F31A3">
        <w:rPr>
          <w:rFonts w:hint="cs"/>
          <w:sz w:val="27"/>
          <w:rtl/>
        </w:rPr>
        <w:t>ّ</w:t>
      </w:r>
      <w:r w:rsidRPr="004F31A3">
        <w:rPr>
          <w:rFonts w:hint="cs"/>
          <w:sz w:val="27"/>
          <w:rtl/>
        </w:rPr>
        <w:t xml:space="preserve"> عند الإمامية ـ أو خليفة</w:t>
      </w:r>
      <w:r w:rsidR="004D24DE" w:rsidRPr="004F31A3">
        <w:rPr>
          <w:rFonts w:hint="cs"/>
          <w:sz w:val="27"/>
          <w:rtl/>
        </w:rPr>
        <w:t>ً</w:t>
      </w:r>
      <w:r w:rsidRPr="004F31A3">
        <w:rPr>
          <w:rFonts w:hint="cs"/>
          <w:sz w:val="27"/>
          <w:rtl/>
        </w:rPr>
        <w:t xml:space="preserve"> بالمفهوم التاريخي للكلمة، كما هو الحال في حديثه الآنف حول موقف الخليفة الأو</w:t>
      </w:r>
      <w:r w:rsidR="004D24DE" w:rsidRPr="004F31A3">
        <w:rPr>
          <w:rFonts w:hint="cs"/>
          <w:sz w:val="27"/>
          <w:rtl/>
        </w:rPr>
        <w:t>ّ</w:t>
      </w:r>
      <w:r w:rsidRPr="004F31A3">
        <w:rPr>
          <w:rFonts w:hint="cs"/>
          <w:sz w:val="27"/>
          <w:rtl/>
        </w:rPr>
        <w:t>ل من مطالبات السيدة فاطمة. وبناء</w:t>
      </w:r>
      <w:r w:rsidR="004D24DE" w:rsidRPr="004F31A3">
        <w:rPr>
          <w:rFonts w:hint="cs"/>
          <w:sz w:val="27"/>
          <w:rtl/>
        </w:rPr>
        <w:t>ً</w:t>
      </w:r>
      <w:r w:rsidRPr="004F31A3">
        <w:rPr>
          <w:rFonts w:hint="cs"/>
          <w:sz w:val="27"/>
          <w:rtl/>
        </w:rPr>
        <w:t xml:space="preserve"> عليه فإن العلم المقصود هنا أيضا</w:t>
      </w:r>
      <w:r w:rsidR="004D24DE" w:rsidRPr="004F31A3">
        <w:rPr>
          <w:rFonts w:hint="cs"/>
          <w:sz w:val="27"/>
          <w:rtl/>
        </w:rPr>
        <w:t>ً</w:t>
      </w:r>
      <w:r w:rsidRPr="004F31A3">
        <w:rPr>
          <w:rFonts w:hint="cs"/>
          <w:sz w:val="27"/>
          <w:rtl/>
        </w:rPr>
        <w:t xml:space="preserve"> يكون علما</w:t>
      </w:r>
      <w:r w:rsidR="004D24DE" w:rsidRPr="004F31A3">
        <w:rPr>
          <w:rFonts w:hint="cs"/>
          <w:sz w:val="27"/>
          <w:rtl/>
        </w:rPr>
        <w:t>ً</w:t>
      </w:r>
      <w:r w:rsidRPr="004F31A3">
        <w:rPr>
          <w:rFonts w:hint="cs"/>
          <w:sz w:val="27"/>
          <w:rtl/>
        </w:rPr>
        <w:t xml:space="preserve"> اعتيادي</w:t>
      </w:r>
      <w:r w:rsidR="00961BE6">
        <w:rPr>
          <w:rFonts w:hint="cs"/>
          <w:sz w:val="27"/>
          <w:rtl/>
        </w:rPr>
        <w:t>ّ</w:t>
      </w:r>
      <w:r w:rsidRPr="004F31A3">
        <w:rPr>
          <w:rFonts w:hint="cs"/>
          <w:sz w:val="27"/>
          <w:rtl/>
        </w:rPr>
        <w:t>ا</w:t>
      </w:r>
      <w:r w:rsidR="004D24DE" w:rsidRPr="004F31A3">
        <w:rPr>
          <w:rFonts w:hint="cs"/>
          <w:sz w:val="27"/>
          <w:rtl/>
        </w:rPr>
        <w:t>ً</w:t>
      </w:r>
      <w:r w:rsidRPr="004F31A3">
        <w:rPr>
          <w:rFonts w:hint="cs"/>
          <w:sz w:val="27"/>
          <w:rtl/>
        </w:rPr>
        <w:t xml:space="preserve"> اكتسابيا</w:t>
      </w:r>
      <w:r w:rsidR="004D24DE" w:rsidRPr="004F31A3">
        <w:rPr>
          <w:rFonts w:hint="cs"/>
          <w:sz w:val="27"/>
          <w:rtl/>
        </w:rPr>
        <w:t>ً،</w:t>
      </w:r>
      <w:r w:rsidRPr="004F31A3">
        <w:rPr>
          <w:rFonts w:hint="cs"/>
          <w:sz w:val="27"/>
          <w:rtl/>
        </w:rPr>
        <w:t xml:space="preserve"> وليس علما</w:t>
      </w:r>
      <w:r w:rsidR="004D24DE" w:rsidRPr="004F31A3">
        <w:rPr>
          <w:rFonts w:hint="cs"/>
          <w:sz w:val="27"/>
          <w:rtl/>
        </w:rPr>
        <w:t>ً</w:t>
      </w:r>
      <w:r w:rsidRPr="004F31A3">
        <w:rPr>
          <w:rFonts w:hint="cs"/>
          <w:sz w:val="27"/>
          <w:rtl/>
        </w:rPr>
        <w:t xml:space="preserve"> لدنيا</w:t>
      </w:r>
      <w:r w:rsidR="004D24DE" w:rsidRPr="004F31A3">
        <w:rPr>
          <w:rFonts w:hint="cs"/>
          <w:sz w:val="27"/>
          <w:rtl/>
        </w:rPr>
        <w:t>ً</w:t>
      </w:r>
      <w:r w:rsidRPr="004F31A3">
        <w:rPr>
          <w:rFonts w:hint="cs"/>
          <w:sz w:val="27"/>
          <w:rtl/>
        </w:rPr>
        <w:t xml:space="preserve"> غيبي</w:t>
      </w:r>
      <w:r w:rsidR="00961BE6">
        <w:rPr>
          <w:rFonts w:hint="cs"/>
          <w:sz w:val="27"/>
          <w:rtl/>
        </w:rPr>
        <w:t>ّ</w:t>
      </w:r>
      <w:r w:rsidRPr="004F31A3">
        <w:rPr>
          <w:rFonts w:hint="cs"/>
          <w:sz w:val="27"/>
          <w:rtl/>
        </w:rPr>
        <w:t>ا</w:t>
      </w:r>
      <w:r w:rsidR="004D24DE" w:rsidRPr="004F31A3">
        <w:rPr>
          <w:rFonts w:hint="cs"/>
          <w:sz w:val="27"/>
          <w:rtl/>
        </w:rPr>
        <w:t>ً</w:t>
      </w:r>
      <w:r w:rsidRPr="004F31A3">
        <w:rPr>
          <w:rFonts w:hint="cs"/>
          <w:sz w:val="27"/>
          <w:rtl/>
        </w:rPr>
        <w:t xml:space="preserve"> خاص</w:t>
      </w:r>
      <w:r w:rsidR="004D24DE" w:rsidRPr="004F31A3">
        <w:rPr>
          <w:rFonts w:hint="cs"/>
          <w:sz w:val="27"/>
          <w:rtl/>
        </w:rPr>
        <w:t>ّ</w:t>
      </w:r>
      <w:r w:rsidRPr="004F31A3">
        <w:rPr>
          <w:rFonts w:hint="cs"/>
          <w:sz w:val="27"/>
          <w:rtl/>
        </w:rPr>
        <w:t>ا</w:t>
      </w:r>
      <w:r w:rsidR="004D24DE" w:rsidRPr="004F31A3">
        <w:rPr>
          <w:rFonts w:hint="cs"/>
          <w:sz w:val="27"/>
          <w:rtl/>
        </w:rPr>
        <w:t>ً،</w:t>
      </w:r>
      <w:r w:rsidRPr="004F31A3">
        <w:rPr>
          <w:rFonts w:hint="cs"/>
          <w:sz w:val="27"/>
          <w:rtl/>
        </w:rPr>
        <w:t xml:space="preserve"> أو وحيانيا</w:t>
      </w:r>
      <w:r w:rsidR="004D24DE" w:rsidRPr="004F31A3">
        <w:rPr>
          <w:rFonts w:hint="cs"/>
          <w:sz w:val="27"/>
          <w:rtl/>
        </w:rPr>
        <w:t>ً</w:t>
      </w:r>
      <w:r w:rsidRPr="004F31A3">
        <w:rPr>
          <w:rFonts w:hint="cs"/>
          <w:sz w:val="27"/>
          <w:rtl/>
        </w:rPr>
        <w:t xml:space="preserve"> في حالة النبي</w:t>
      </w:r>
      <w:r w:rsidR="004D24DE" w:rsidRPr="004F31A3">
        <w:rPr>
          <w:rFonts w:hint="cs"/>
          <w:sz w:val="27"/>
          <w:rtl/>
        </w:rPr>
        <w:t>ّ</w:t>
      </w:r>
      <w:r w:rsidR="00302621" w:rsidRPr="001045A5">
        <w:rPr>
          <w:rFonts w:cs="Mosawi" w:hint="cs"/>
          <w:sz w:val="22"/>
          <w:szCs w:val="22"/>
          <w:rtl/>
        </w:rPr>
        <w:t>|</w:t>
      </w:r>
      <w:r w:rsidRPr="004F31A3">
        <w:rPr>
          <w:rFonts w:hint="cs"/>
          <w:sz w:val="27"/>
          <w:rtl/>
        </w:rPr>
        <w:t>.</w:t>
      </w:r>
    </w:p>
    <w:p w:rsidR="00966FB9" w:rsidRPr="004F31A3" w:rsidRDefault="00966FB9" w:rsidP="006C1FB0">
      <w:pPr>
        <w:tabs>
          <w:tab w:val="left" w:pos="8756"/>
        </w:tabs>
        <w:spacing w:line="420" w:lineRule="exact"/>
        <w:rPr>
          <w:sz w:val="27"/>
          <w:rtl/>
        </w:rPr>
      </w:pPr>
      <w:r w:rsidRPr="004F31A3">
        <w:rPr>
          <w:rFonts w:hint="cs"/>
          <w:sz w:val="27"/>
          <w:rtl/>
        </w:rPr>
        <w:t xml:space="preserve"> وبهذا يتبين أن الخلاف فقهي</w:t>
      </w:r>
      <w:r w:rsidR="00961BE6">
        <w:rPr>
          <w:rFonts w:hint="cs"/>
          <w:sz w:val="27"/>
          <w:rtl/>
        </w:rPr>
        <w:t>ٌّ</w:t>
      </w:r>
      <w:r w:rsidRPr="004F31A3">
        <w:rPr>
          <w:rFonts w:hint="cs"/>
          <w:sz w:val="27"/>
          <w:rtl/>
        </w:rPr>
        <w:t xml:space="preserve"> فرعي</w:t>
      </w:r>
      <w:r w:rsidR="004D24DE" w:rsidRPr="004F31A3">
        <w:rPr>
          <w:rFonts w:hint="cs"/>
          <w:sz w:val="27"/>
          <w:rtl/>
        </w:rPr>
        <w:t>،</w:t>
      </w:r>
      <w:r w:rsidRPr="004F31A3">
        <w:rPr>
          <w:rFonts w:hint="cs"/>
          <w:sz w:val="27"/>
          <w:rtl/>
        </w:rPr>
        <w:t xml:space="preserve"> وليس كلامي</w:t>
      </w:r>
      <w:r w:rsidR="00961BE6">
        <w:rPr>
          <w:rFonts w:hint="cs"/>
          <w:sz w:val="27"/>
          <w:rtl/>
        </w:rPr>
        <w:t>ّ</w:t>
      </w:r>
      <w:r w:rsidR="004D24DE" w:rsidRPr="004F31A3">
        <w:rPr>
          <w:rFonts w:hint="cs"/>
          <w:sz w:val="27"/>
          <w:rtl/>
        </w:rPr>
        <w:t>اً</w:t>
      </w:r>
      <w:r w:rsidRPr="004F31A3">
        <w:rPr>
          <w:rFonts w:hint="cs"/>
          <w:sz w:val="27"/>
          <w:rtl/>
        </w:rPr>
        <w:t xml:space="preserve"> ع</w:t>
      </w:r>
      <w:r w:rsidR="00961BE6">
        <w:rPr>
          <w:rFonts w:hint="cs"/>
          <w:sz w:val="27"/>
          <w:rtl/>
        </w:rPr>
        <w:t>َ</w:t>
      </w:r>
      <w:r w:rsidRPr="004F31A3">
        <w:rPr>
          <w:rFonts w:hint="cs"/>
          <w:sz w:val="27"/>
          <w:rtl/>
        </w:rPr>
        <w:t>ق</w:t>
      </w:r>
      <w:r w:rsidR="00961BE6">
        <w:rPr>
          <w:rFonts w:hint="cs"/>
          <w:sz w:val="27"/>
          <w:rtl/>
        </w:rPr>
        <w:t>ْ</w:t>
      </w:r>
      <w:r w:rsidRPr="004F31A3">
        <w:rPr>
          <w:rFonts w:hint="cs"/>
          <w:sz w:val="27"/>
          <w:rtl/>
        </w:rPr>
        <w:t>دي</w:t>
      </w:r>
      <w:r w:rsidR="004D24DE" w:rsidRPr="004F31A3">
        <w:rPr>
          <w:rFonts w:hint="cs"/>
          <w:sz w:val="27"/>
          <w:rtl/>
        </w:rPr>
        <w:t>اً</w:t>
      </w:r>
      <w:r w:rsidRPr="004F31A3">
        <w:rPr>
          <w:rFonts w:hint="cs"/>
          <w:sz w:val="27"/>
          <w:rtl/>
        </w:rPr>
        <w:t xml:space="preserve"> إيماني</w:t>
      </w:r>
      <w:r w:rsidR="004D24DE" w:rsidRPr="004F31A3">
        <w:rPr>
          <w:rFonts w:hint="cs"/>
          <w:sz w:val="27"/>
          <w:rtl/>
        </w:rPr>
        <w:t>اً</w:t>
      </w:r>
      <w:r w:rsidRPr="004F31A3">
        <w:rPr>
          <w:rFonts w:hint="cs"/>
          <w:sz w:val="27"/>
          <w:rtl/>
        </w:rPr>
        <w:t xml:space="preserve">. </w:t>
      </w:r>
    </w:p>
    <w:p w:rsidR="00966FB9" w:rsidRPr="004F31A3" w:rsidRDefault="00966FB9" w:rsidP="006C1FB0">
      <w:pPr>
        <w:tabs>
          <w:tab w:val="left" w:pos="8756"/>
        </w:tabs>
        <w:spacing w:line="420" w:lineRule="exact"/>
        <w:rPr>
          <w:sz w:val="27"/>
          <w:rtl/>
        </w:rPr>
      </w:pPr>
    </w:p>
    <w:p w:rsidR="00966FB9" w:rsidRPr="004F31A3" w:rsidRDefault="00966FB9" w:rsidP="00AE7617">
      <w:pPr>
        <w:pStyle w:val="31"/>
        <w:rPr>
          <w:color w:val="auto"/>
          <w:rtl/>
        </w:rPr>
      </w:pPr>
      <w:r w:rsidRPr="004F31A3">
        <w:rPr>
          <w:rFonts w:hint="cs"/>
          <w:color w:val="auto"/>
          <w:rtl/>
        </w:rPr>
        <w:t>2ـ استدعاء قص</w:t>
      </w:r>
      <w:r w:rsidR="00AE7617" w:rsidRPr="004F31A3">
        <w:rPr>
          <w:rFonts w:hint="cs"/>
          <w:color w:val="auto"/>
          <w:rtl/>
        </w:rPr>
        <w:t>ّ</w:t>
      </w:r>
      <w:r w:rsidRPr="004F31A3">
        <w:rPr>
          <w:rFonts w:hint="cs"/>
          <w:color w:val="auto"/>
          <w:rtl/>
        </w:rPr>
        <w:t xml:space="preserve">ة تكذيب </w:t>
      </w:r>
      <w:r w:rsidR="00AE7617" w:rsidRPr="004F31A3">
        <w:rPr>
          <w:rFonts w:hint="cs"/>
          <w:color w:val="auto"/>
          <w:rtl/>
        </w:rPr>
        <w:t>أ</w:t>
      </w:r>
      <w:r w:rsidRPr="004F31A3">
        <w:rPr>
          <w:rFonts w:hint="cs"/>
          <w:color w:val="auto"/>
          <w:rtl/>
        </w:rPr>
        <w:t>عرابي</w:t>
      </w:r>
      <w:r w:rsidR="00AE7617" w:rsidRPr="004F31A3">
        <w:rPr>
          <w:rFonts w:hint="cs"/>
          <w:color w:val="auto"/>
          <w:rtl/>
        </w:rPr>
        <w:t>ٍّ</w:t>
      </w:r>
      <w:r w:rsidRPr="004F31A3">
        <w:rPr>
          <w:rFonts w:hint="cs"/>
          <w:color w:val="auto"/>
          <w:rtl/>
        </w:rPr>
        <w:t xml:space="preserve"> للنبي</w:t>
      </w:r>
      <w:r w:rsidR="00AE7617" w:rsidRPr="004F31A3">
        <w:rPr>
          <w:rFonts w:hint="cs"/>
          <w:color w:val="auto"/>
          <w:rtl/>
        </w:rPr>
        <w:t>ّ،</w:t>
      </w:r>
      <w:r w:rsidRPr="004F31A3">
        <w:rPr>
          <w:rFonts w:hint="cs"/>
          <w:color w:val="auto"/>
          <w:rtl/>
        </w:rPr>
        <w:t xml:space="preserve"> وموقف الإمام علي</w:t>
      </w:r>
      <w:r w:rsidR="00AE7617" w:rsidRPr="004F31A3">
        <w:rPr>
          <w:rFonts w:hint="cs"/>
          <w:color w:val="auto"/>
          <w:rtl/>
        </w:rPr>
        <w:t>ّ</w:t>
      </w:r>
      <w:r w:rsidRPr="004F31A3">
        <w:rPr>
          <w:rFonts w:hint="cs"/>
          <w:color w:val="auto"/>
          <w:rtl/>
        </w:rPr>
        <w:t xml:space="preserve"> </w:t>
      </w:r>
    </w:p>
    <w:p w:rsidR="00966FB9" w:rsidRPr="004F31A3" w:rsidRDefault="00966FB9" w:rsidP="00961BE6">
      <w:pPr>
        <w:tabs>
          <w:tab w:val="left" w:pos="8756"/>
        </w:tabs>
        <w:rPr>
          <w:sz w:val="27"/>
          <w:rtl/>
          <w:lang w:bidi="ar-OM"/>
        </w:rPr>
      </w:pPr>
      <w:r w:rsidRPr="004F31A3">
        <w:rPr>
          <w:rFonts w:hint="cs"/>
          <w:sz w:val="27"/>
          <w:rtl/>
          <w:lang w:bidi="ar-OM"/>
        </w:rPr>
        <w:t>واستدل</w:t>
      </w:r>
      <w:r w:rsidR="00AE7617" w:rsidRPr="004F31A3">
        <w:rPr>
          <w:rFonts w:hint="cs"/>
          <w:sz w:val="27"/>
          <w:rtl/>
          <w:lang w:bidi="ar-OM"/>
        </w:rPr>
        <w:t>ّ</w:t>
      </w:r>
      <w:r w:rsidRPr="004F31A3">
        <w:rPr>
          <w:rFonts w:hint="cs"/>
          <w:sz w:val="27"/>
          <w:rtl/>
          <w:lang w:bidi="ar-OM"/>
        </w:rPr>
        <w:t xml:space="preserve"> المرتضى ببعض المروي</w:t>
      </w:r>
      <w:r w:rsidR="00AE7617" w:rsidRPr="004F31A3">
        <w:rPr>
          <w:rFonts w:hint="cs"/>
          <w:sz w:val="27"/>
          <w:rtl/>
          <w:lang w:bidi="ar-OM"/>
        </w:rPr>
        <w:t>ّ</w:t>
      </w:r>
      <w:r w:rsidRPr="004F31A3">
        <w:rPr>
          <w:rFonts w:hint="cs"/>
          <w:sz w:val="27"/>
          <w:rtl/>
          <w:lang w:bidi="ar-OM"/>
        </w:rPr>
        <w:t>ات التي وصفها بالمشهورة في كتب الشيعة، فأورد قص</w:t>
      </w:r>
      <w:r w:rsidR="00AE7617" w:rsidRPr="004F31A3">
        <w:rPr>
          <w:rFonts w:hint="cs"/>
          <w:sz w:val="27"/>
          <w:rtl/>
          <w:lang w:bidi="ar-OM"/>
        </w:rPr>
        <w:t>ّ</w:t>
      </w:r>
      <w:r w:rsidRPr="004F31A3">
        <w:rPr>
          <w:rFonts w:hint="cs"/>
          <w:sz w:val="27"/>
          <w:rtl/>
          <w:lang w:bidi="ar-OM"/>
        </w:rPr>
        <w:t>تين متشابهتين، خلاصتهما</w:t>
      </w:r>
      <w:r w:rsidR="00AE7617" w:rsidRPr="004F31A3">
        <w:rPr>
          <w:rFonts w:hint="cs"/>
          <w:sz w:val="27"/>
          <w:rtl/>
          <w:lang w:bidi="ar-OM"/>
        </w:rPr>
        <w:t>:</w:t>
      </w:r>
      <w:r w:rsidRPr="004F31A3">
        <w:rPr>
          <w:rFonts w:hint="cs"/>
          <w:sz w:val="27"/>
          <w:rtl/>
          <w:lang w:bidi="ar-OM"/>
        </w:rPr>
        <w:t xml:space="preserve"> </w:t>
      </w:r>
      <w:r w:rsidR="00AE7617" w:rsidRPr="004F31A3">
        <w:rPr>
          <w:rFonts w:hint="cs"/>
          <w:sz w:val="27"/>
          <w:rtl/>
          <w:lang w:bidi="ar-OM"/>
        </w:rPr>
        <w:t>إ</w:t>
      </w:r>
      <w:r w:rsidRPr="004F31A3">
        <w:rPr>
          <w:rFonts w:hint="cs"/>
          <w:sz w:val="27"/>
          <w:rtl/>
          <w:lang w:bidi="ar-OM"/>
        </w:rPr>
        <w:t>ن النبي</w:t>
      </w:r>
      <w:r w:rsidR="00AE7617"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اشترى ناقة</w:t>
      </w:r>
      <w:r w:rsidR="00AE7617" w:rsidRPr="004F31A3">
        <w:rPr>
          <w:rFonts w:hint="cs"/>
          <w:sz w:val="27"/>
          <w:rtl/>
          <w:lang w:bidi="ar-OM"/>
        </w:rPr>
        <w:t>ً</w:t>
      </w:r>
      <w:r w:rsidRPr="004F31A3">
        <w:rPr>
          <w:rFonts w:hint="cs"/>
          <w:sz w:val="27"/>
          <w:rtl/>
          <w:lang w:bidi="ar-OM"/>
        </w:rPr>
        <w:t xml:space="preserve"> من </w:t>
      </w:r>
      <w:r w:rsidR="00AE7617" w:rsidRPr="004F31A3">
        <w:rPr>
          <w:rFonts w:hint="cs"/>
          <w:sz w:val="27"/>
          <w:rtl/>
          <w:lang w:bidi="ar-OM"/>
        </w:rPr>
        <w:t>أ</w:t>
      </w:r>
      <w:r w:rsidRPr="004F31A3">
        <w:rPr>
          <w:rFonts w:hint="cs"/>
          <w:sz w:val="27"/>
          <w:rtl/>
          <w:lang w:bidi="ar-OM"/>
        </w:rPr>
        <w:t>عرابي</w:t>
      </w:r>
      <w:r w:rsidR="00AE7617" w:rsidRPr="004F31A3">
        <w:rPr>
          <w:rFonts w:hint="cs"/>
          <w:sz w:val="27"/>
          <w:rtl/>
          <w:lang w:bidi="ar-OM"/>
        </w:rPr>
        <w:t>ّ،</w:t>
      </w:r>
      <w:r w:rsidRPr="004F31A3">
        <w:rPr>
          <w:rFonts w:hint="cs"/>
          <w:sz w:val="27"/>
          <w:rtl/>
          <w:lang w:bidi="ar-OM"/>
        </w:rPr>
        <w:t xml:space="preserve"> وسل</w:t>
      </w:r>
      <w:r w:rsidR="00AE7617" w:rsidRPr="004F31A3">
        <w:rPr>
          <w:rFonts w:hint="cs"/>
          <w:sz w:val="27"/>
          <w:rtl/>
          <w:lang w:bidi="ar-OM"/>
        </w:rPr>
        <w:t>َّ</w:t>
      </w:r>
      <w:r w:rsidRPr="004F31A3">
        <w:rPr>
          <w:rFonts w:hint="cs"/>
          <w:sz w:val="27"/>
          <w:rtl/>
          <w:lang w:bidi="ar-OM"/>
        </w:rPr>
        <w:t>مه قيمتها</w:t>
      </w:r>
      <w:r w:rsidR="00AE7617" w:rsidRPr="004F31A3">
        <w:rPr>
          <w:rFonts w:hint="cs"/>
          <w:sz w:val="27"/>
          <w:rtl/>
          <w:lang w:bidi="ar-OM"/>
        </w:rPr>
        <w:t>،</w:t>
      </w:r>
      <w:r w:rsidRPr="004F31A3">
        <w:rPr>
          <w:rFonts w:hint="cs"/>
          <w:sz w:val="27"/>
          <w:rtl/>
          <w:lang w:bidi="ar-OM"/>
        </w:rPr>
        <w:t xml:space="preserve"> غير أن ال</w:t>
      </w:r>
      <w:r w:rsidR="00AE7617" w:rsidRPr="004F31A3">
        <w:rPr>
          <w:rFonts w:hint="cs"/>
          <w:sz w:val="27"/>
          <w:rtl/>
          <w:lang w:bidi="ar-OM"/>
        </w:rPr>
        <w:t>أ</w:t>
      </w:r>
      <w:r w:rsidRPr="004F31A3">
        <w:rPr>
          <w:rFonts w:hint="cs"/>
          <w:sz w:val="27"/>
          <w:rtl/>
          <w:lang w:bidi="ar-OM"/>
        </w:rPr>
        <w:t>عرابي بعد أن قبض قيمتها أنكر أن يكون باع الناقة</w:t>
      </w:r>
      <w:r w:rsidR="00AE7617" w:rsidRPr="004F31A3">
        <w:rPr>
          <w:rFonts w:hint="cs"/>
          <w:sz w:val="27"/>
          <w:rtl/>
          <w:lang w:bidi="ar-OM"/>
        </w:rPr>
        <w:t>،</w:t>
      </w:r>
      <w:r w:rsidRPr="004F31A3">
        <w:rPr>
          <w:rFonts w:hint="cs"/>
          <w:sz w:val="27"/>
          <w:rtl/>
          <w:lang w:bidi="ar-OM"/>
        </w:rPr>
        <w:t xml:space="preserve"> وطالب النبي</w:t>
      </w:r>
      <w:r w:rsidR="00AE7617"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w:t>
      </w:r>
      <w:r w:rsidR="00AE7617" w:rsidRPr="004F31A3">
        <w:rPr>
          <w:rFonts w:hint="cs"/>
          <w:sz w:val="27"/>
          <w:rtl/>
          <w:lang w:bidi="ar-OM"/>
        </w:rPr>
        <w:t>ب</w:t>
      </w:r>
      <w:r w:rsidRPr="004F31A3">
        <w:rPr>
          <w:rFonts w:hint="cs"/>
          <w:sz w:val="27"/>
          <w:rtl/>
          <w:lang w:bidi="ar-OM"/>
        </w:rPr>
        <w:t>البي</w:t>
      </w:r>
      <w:r w:rsidR="00AE7617" w:rsidRPr="004F31A3">
        <w:rPr>
          <w:rFonts w:hint="cs"/>
          <w:sz w:val="27"/>
          <w:rtl/>
          <w:lang w:bidi="ar-OM"/>
        </w:rPr>
        <w:t>ِّ</w:t>
      </w:r>
      <w:r w:rsidRPr="004F31A3">
        <w:rPr>
          <w:rFonts w:hint="cs"/>
          <w:sz w:val="27"/>
          <w:rtl/>
          <w:lang w:bidi="ar-OM"/>
        </w:rPr>
        <w:t>نة</w:t>
      </w:r>
      <w:r w:rsidR="00AE7617" w:rsidRPr="004F31A3">
        <w:rPr>
          <w:rFonts w:hint="cs"/>
          <w:sz w:val="27"/>
          <w:rtl/>
          <w:lang w:bidi="ar-OM"/>
        </w:rPr>
        <w:t xml:space="preserve">، </w:t>
      </w:r>
      <w:r w:rsidRPr="004F31A3">
        <w:rPr>
          <w:rFonts w:hint="cs"/>
          <w:sz w:val="27"/>
          <w:rtl/>
          <w:lang w:bidi="ar-OM"/>
        </w:rPr>
        <w:t xml:space="preserve">واحتكما </w:t>
      </w:r>
      <w:r w:rsidR="00AE7617" w:rsidRPr="004F31A3">
        <w:rPr>
          <w:rFonts w:hint="cs"/>
          <w:sz w:val="27"/>
          <w:rtl/>
          <w:lang w:bidi="ar-OM"/>
        </w:rPr>
        <w:t>إ</w:t>
      </w:r>
      <w:r w:rsidRPr="004F31A3">
        <w:rPr>
          <w:rFonts w:hint="cs"/>
          <w:sz w:val="27"/>
          <w:rtl/>
          <w:lang w:bidi="ar-OM"/>
        </w:rPr>
        <w:t>لى رجلين، فسأل كلاهما البي</w:t>
      </w:r>
      <w:r w:rsidR="00AE7617" w:rsidRPr="004F31A3">
        <w:rPr>
          <w:rFonts w:hint="cs"/>
          <w:sz w:val="27"/>
          <w:rtl/>
          <w:lang w:bidi="ar-OM"/>
        </w:rPr>
        <w:t>ِّ</w:t>
      </w:r>
      <w:r w:rsidRPr="004F31A3">
        <w:rPr>
          <w:rFonts w:hint="cs"/>
          <w:sz w:val="27"/>
          <w:rtl/>
          <w:lang w:bidi="ar-OM"/>
        </w:rPr>
        <w:t>نة من النبي</w:t>
      </w:r>
      <w:r w:rsidR="00AE7617" w:rsidRPr="004F31A3">
        <w:rPr>
          <w:rFonts w:hint="cs"/>
          <w:sz w:val="27"/>
          <w:rtl/>
          <w:lang w:bidi="ar-OM"/>
        </w:rPr>
        <w:t>ّ،</w:t>
      </w:r>
      <w:r w:rsidRPr="004F31A3">
        <w:rPr>
          <w:rFonts w:hint="cs"/>
          <w:sz w:val="27"/>
          <w:rtl/>
          <w:lang w:bidi="ar-OM"/>
        </w:rPr>
        <w:t xml:space="preserve"> إلى أن جاء الإمام علي</w:t>
      </w:r>
      <w:r w:rsidR="00AE7617" w:rsidRPr="004F31A3">
        <w:rPr>
          <w:rFonts w:hint="cs"/>
          <w:sz w:val="27"/>
          <w:rtl/>
          <w:lang w:bidi="ar-OM"/>
        </w:rPr>
        <w:t>ّ</w:t>
      </w:r>
      <w:r w:rsidR="00961BE6">
        <w:rPr>
          <w:rFonts w:hint="cs"/>
          <w:sz w:val="27"/>
          <w:rtl/>
          <w:lang w:bidi="ar-OM"/>
        </w:rPr>
        <w:t>ٌ</w:t>
      </w:r>
      <w:r w:rsidRPr="004F31A3">
        <w:rPr>
          <w:rFonts w:hint="cs"/>
          <w:sz w:val="27"/>
          <w:rtl/>
          <w:lang w:bidi="ar-OM"/>
        </w:rPr>
        <w:t>، ولما رأى ذلك من ال</w:t>
      </w:r>
      <w:r w:rsidR="00AE7617" w:rsidRPr="004F31A3">
        <w:rPr>
          <w:rFonts w:hint="cs"/>
          <w:sz w:val="27"/>
          <w:rtl/>
          <w:lang w:bidi="ar-OM"/>
        </w:rPr>
        <w:t>أ</w:t>
      </w:r>
      <w:r w:rsidRPr="004F31A3">
        <w:rPr>
          <w:rFonts w:hint="cs"/>
          <w:sz w:val="27"/>
          <w:rtl/>
          <w:lang w:bidi="ar-OM"/>
        </w:rPr>
        <w:t>عرابي</w:t>
      </w:r>
      <w:r w:rsidR="00961BE6">
        <w:rPr>
          <w:rFonts w:hint="cs"/>
          <w:sz w:val="27"/>
          <w:rtl/>
          <w:lang w:bidi="ar-OM"/>
        </w:rPr>
        <w:t>ّ</w:t>
      </w:r>
      <w:r w:rsidRPr="004F31A3">
        <w:rPr>
          <w:rFonts w:hint="cs"/>
          <w:sz w:val="27"/>
          <w:rtl/>
          <w:lang w:bidi="ar-OM"/>
        </w:rPr>
        <w:t xml:space="preserve"> قام فقتله</w:t>
      </w:r>
      <w:r w:rsidR="00AE7617" w:rsidRPr="004F31A3">
        <w:rPr>
          <w:rFonts w:hint="cs"/>
          <w:sz w:val="27"/>
          <w:rtl/>
          <w:lang w:bidi="ar-OM"/>
        </w:rPr>
        <w:t>،</w:t>
      </w:r>
      <w:r w:rsidRPr="004F31A3">
        <w:rPr>
          <w:rFonts w:hint="cs"/>
          <w:sz w:val="27"/>
          <w:rtl/>
          <w:lang w:bidi="ar-OM"/>
        </w:rPr>
        <w:t xml:space="preserve"> وعل</w:t>
      </w:r>
      <w:r w:rsidR="00AE7617" w:rsidRPr="004F31A3">
        <w:rPr>
          <w:rFonts w:hint="cs"/>
          <w:sz w:val="27"/>
          <w:rtl/>
          <w:lang w:bidi="ar-OM"/>
        </w:rPr>
        <w:t>َّ</w:t>
      </w:r>
      <w:r w:rsidRPr="004F31A3">
        <w:rPr>
          <w:rFonts w:hint="cs"/>
          <w:sz w:val="27"/>
          <w:rtl/>
          <w:lang w:bidi="ar-OM"/>
        </w:rPr>
        <w:t>ل ذلك بقوله: يا رسول الله</w:t>
      </w:r>
      <w:r w:rsidR="00AE7617" w:rsidRPr="004F31A3">
        <w:rPr>
          <w:rFonts w:hint="cs"/>
          <w:sz w:val="27"/>
          <w:rtl/>
          <w:lang w:bidi="ar-OM"/>
        </w:rPr>
        <w:t>،</w:t>
      </w:r>
      <w:r w:rsidRPr="004F31A3">
        <w:rPr>
          <w:rFonts w:hint="cs"/>
          <w:sz w:val="27"/>
          <w:rtl/>
          <w:lang w:bidi="ar-OM"/>
        </w:rPr>
        <w:t xml:space="preserve"> نحن نصد</w:t>
      </w:r>
      <w:r w:rsidR="00AE7617" w:rsidRPr="004F31A3">
        <w:rPr>
          <w:rFonts w:hint="cs"/>
          <w:sz w:val="27"/>
          <w:rtl/>
          <w:lang w:bidi="ar-OM"/>
        </w:rPr>
        <w:t>ِّ</w:t>
      </w:r>
      <w:r w:rsidRPr="004F31A3">
        <w:rPr>
          <w:rFonts w:hint="cs"/>
          <w:sz w:val="27"/>
          <w:rtl/>
          <w:lang w:bidi="ar-OM"/>
        </w:rPr>
        <w:t>قك على أمر الله ون</w:t>
      </w:r>
      <w:r w:rsidR="00AE7617" w:rsidRPr="004F31A3">
        <w:rPr>
          <w:rFonts w:hint="cs"/>
          <w:sz w:val="27"/>
          <w:rtl/>
          <w:lang w:bidi="ar-OM"/>
        </w:rPr>
        <w:t>َ</w:t>
      </w:r>
      <w:r w:rsidRPr="004F31A3">
        <w:rPr>
          <w:rFonts w:hint="cs"/>
          <w:sz w:val="27"/>
          <w:rtl/>
          <w:lang w:bidi="ar-OM"/>
        </w:rPr>
        <w:t>ه</w:t>
      </w:r>
      <w:r w:rsidR="00AE7617" w:rsidRPr="004F31A3">
        <w:rPr>
          <w:rFonts w:hint="cs"/>
          <w:sz w:val="27"/>
          <w:rtl/>
          <w:lang w:bidi="ar-OM"/>
        </w:rPr>
        <w:t>ْ</w:t>
      </w:r>
      <w:r w:rsidRPr="004F31A3">
        <w:rPr>
          <w:rFonts w:hint="cs"/>
          <w:sz w:val="27"/>
          <w:rtl/>
          <w:lang w:bidi="ar-OM"/>
        </w:rPr>
        <w:t>يه</w:t>
      </w:r>
      <w:r w:rsidR="00AE7617" w:rsidRPr="004F31A3">
        <w:rPr>
          <w:rFonts w:hint="cs"/>
          <w:sz w:val="27"/>
          <w:rtl/>
          <w:lang w:bidi="ar-OM"/>
        </w:rPr>
        <w:t>،</w:t>
      </w:r>
      <w:r w:rsidRPr="004F31A3">
        <w:rPr>
          <w:rFonts w:hint="cs"/>
          <w:sz w:val="27"/>
          <w:rtl/>
          <w:lang w:bidi="ar-OM"/>
        </w:rPr>
        <w:t xml:space="preserve"> وأمر الجن</w:t>
      </w:r>
      <w:r w:rsidR="00961BE6">
        <w:rPr>
          <w:rFonts w:hint="cs"/>
          <w:sz w:val="27"/>
          <w:rtl/>
          <w:lang w:bidi="ar-OM"/>
        </w:rPr>
        <w:t>ّ</w:t>
      </w:r>
      <w:r w:rsidRPr="004F31A3">
        <w:rPr>
          <w:rFonts w:hint="cs"/>
          <w:sz w:val="27"/>
          <w:rtl/>
          <w:lang w:bidi="ar-OM"/>
        </w:rPr>
        <w:t>ة والنار</w:t>
      </w:r>
      <w:r w:rsidR="00AE7617" w:rsidRPr="004F31A3">
        <w:rPr>
          <w:rFonts w:hint="cs"/>
          <w:sz w:val="27"/>
          <w:rtl/>
          <w:lang w:bidi="ar-OM"/>
        </w:rPr>
        <w:t>،</w:t>
      </w:r>
      <w:r w:rsidRPr="004F31A3">
        <w:rPr>
          <w:rFonts w:hint="cs"/>
          <w:sz w:val="27"/>
          <w:rtl/>
          <w:lang w:bidi="ar-OM"/>
        </w:rPr>
        <w:t xml:space="preserve"> ووحي الله عز</w:t>
      </w:r>
      <w:r w:rsidR="00AE7617" w:rsidRPr="004F31A3">
        <w:rPr>
          <w:rFonts w:hint="cs"/>
          <w:sz w:val="27"/>
          <w:rtl/>
          <w:lang w:bidi="ar-OM"/>
        </w:rPr>
        <w:t>َّ</w:t>
      </w:r>
      <w:r w:rsidRPr="004F31A3">
        <w:rPr>
          <w:rFonts w:hint="cs"/>
          <w:sz w:val="27"/>
          <w:rtl/>
          <w:lang w:bidi="ar-OM"/>
        </w:rPr>
        <w:t xml:space="preserve"> وجل</w:t>
      </w:r>
      <w:r w:rsidR="00AE7617" w:rsidRPr="004F31A3">
        <w:rPr>
          <w:rFonts w:hint="cs"/>
          <w:sz w:val="27"/>
          <w:rtl/>
          <w:lang w:bidi="ar-OM"/>
        </w:rPr>
        <w:t>َّ،</w:t>
      </w:r>
      <w:r w:rsidRPr="004F31A3">
        <w:rPr>
          <w:rFonts w:hint="cs"/>
          <w:sz w:val="27"/>
          <w:rtl/>
          <w:lang w:bidi="ar-OM"/>
        </w:rPr>
        <w:t xml:space="preserve"> ولا نصد</w:t>
      </w:r>
      <w:r w:rsidR="00AE7617" w:rsidRPr="004F31A3">
        <w:rPr>
          <w:rFonts w:hint="cs"/>
          <w:sz w:val="27"/>
          <w:rtl/>
          <w:lang w:bidi="ar-OM"/>
        </w:rPr>
        <w:t>ِّ</w:t>
      </w:r>
      <w:r w:rsidRPr="004F31A3">
        <w:rPr>
          <w:rFonts w:hint="cs"/>
          <w:sz w:val="27"/>
          <w:rtl/>
          <w:lang w:bidi="ar-OM"/>
        </w:rPr>
        <w:t>قك في ثمن ناقة هذا ال</w:t>
      </w:r>
      <w:r w:rsidR="00AE7617" w:rsidRPr="004F31A3">
        <w:rPr>
          <w:rFonts w:hint="cs"/>
          <w:sz w:val="27"/>
          <w:rtl/>
          <w:lang w:bidi="ar-OM"/>
        </w:rPr>
        <w:t>أ</w:t>
      </w:r>
      <w:r w:rsidRPr="004F31A3">
        <w:rPr>
          <w:rFonts w:hint="cs"/>
          <w:sz w:val="27"/>
          <w:rtl/>
          <w:lang w:bidi="ar-OM"/>
        </w:rPr>
        <w:t>عرابي؟</w:t>
      </w:r>
      <w:r w:rsidR="00AE7617" w:rsidRPr="004F31A3">
        <w:rPr>
          <w:rFonts w:hint="cs"/>
          <w:sz w:val="27"/>
          <w:rtl/>
          <w:lang w:bidi="ar-OM"/>
        </w:rPr>
        <w:t>!</w:t>
      </w:r>
      <w:r w:rsidRPr="004F31A3">
        <w:rPr>
          <w:rFonts w:hint="cs"/>
          <w:sz w:val="27"/>
          <w:rtl/>
          <w:lang w:bidi="ar-OM"/>
        </w:rPr>
        <w:t xml:space="preserve"> وإني قتلت</w:t>
      </w:r>
      <w:r w:rsidR="00961BE6">
        <w:rPr>
          <w:rFonts w:hint="cs"/>
          <w:sz w:val="27"/>
          <w:rtl/>
          <w:lang w:bidi="ar-OM"/>
        </w:rPr>
        <w:t>ُ</w:t>
      </w:r>
      <w:r w:rsidRPr="004F31A3">
        <w:rPr>
          <w:rFonts w:hint="cs"/>
          <w:sz w:val="27"/>
          <w:rtl/>
          <w:lang w:bidi="ar-OM"/>
        </w:rPr>
        <w:t>ه لأنه كذ</w:t>
      </w:r>
      <w:r w:rsidR="00AE7617" w:rsidRPr="004F31A3">
        <w:rPr>
          <w:rFonts w:hint="cs"/>
          <w:sz w:val="27"/>
          <w:rtl/>
          <w:lang w:bidi="ar-OM"/>
        </w:rPr>
        <w:t>َّ</w:t>
      </w:r>
      <w:r w:rsidRPr="004F31A3">
        <w:rPr>
          <w:rFonts w:hint="cs"/>
          <w:sz w:val="27"/>
          <w:rtl/>
          <w:lang w:bidi="ar-OM"/>
        </w:rPr>
        <w:t>بك لم</w:t>
      </w:r>
      <w:r w:rsidR="00961BE6">
        <w:rPr>
          <w:rFonts w:hint="cs"/>
          <w:sz w:val="27"/>
          <w:rtl/>
          <w:lang w:bidi="ar-OM"/>
        </w:rPr>
        <w:t>ّ</w:t>
      </w:r>
      <w:r w:rsidRPr="004F31A3">
        <w:rPr>
          <w:rFonts w:hint="cs"/>
          <w:sz w:val="27"/>
          <w:rtl/>
          <w:lang w:bidi="ar-OM"/>
        </w:rPr>
        <w:t>ا قلت</w:t>
      </w:r>
      <w:r w:rsidR="00961BE6">
        <w:rPr>
          <w:rFonts w:hint="cs"/>
          <w:sz w:val="27"/>
          <w:rtl/>
          <w:lang w:bidi="ar-OM"/>
        </w:rPr>
        <w:t>ُ</w:t>
      </w:r>
      <w:r w:rsidRPr="004F31A3">
        <w:rPr>
          <w:rFonts w:hint="cs"/>
          <w:sz w:val="27"/>
          <w:rtl/>
          <w:lang w:bidi="ar-OM"/>
        </w:rPr>
        <w:t xml:space="preserve"> له، أصدق رسول الله في</w:t>
      </w:r>
      <w:r w:rsidR="00951D16" w:rsidRPr="004F31A3">
        <w:rPr>
          <w:rFonts w:hint="cs"/>
          <w:sz w:val="27"/>
          <w:rtl/>
          <w:lang w:bidi="ar-OM"/>
        </w:rPr>
        <w:t xml:space="preserve"> </w:t>
      </w:r>
      <w:r w:rsidRPr="004F31A3">
        <w:rPr>
          <w:rFonts w:hint="cs"/>
          <w:sz w:val="27"/>
          <w:rtl/>
          <w:lang w:bidi="ar-OM"/>
        </w:rPr>
        <w:t>ما قال</w:t>
      </w:r>
      <w:r w:rsidR="00961BE6">
        <w:rPr>
          <w:rFonts w:hint="cs"/>
          <w:sz w:val="27"/>
          <w:rtl/>
          <w:lang w:bidi="ar-OM"/>
        </w:rPr>
        <w:t>؟</w:t>
      </w:r>
      <w:r w:rsidRPr="004F31A3">
        <w:rPr>
          <w:rFonts w:hint="cs"/>
          <w:sz w:val="27"/>
          <w:rtl/>
          <w:lang w:bidi="ar-OM"/>
        </w:rPr>
        <w:t xml:space="preserve"> </w:t>
      </w:r>
      <w:r w:rsidRPr="004F31A3">
        <w:rPr>
          <w:rFonts w:hint="eastAsia"/>
          <w:sz w:val="24"/>
          <w:szCs w:val="24"/>
          <w:rtl/>
          <w:lang w:bidi="ar-OM"/>
        </w:rPr>
        <w:t>«</w:t>
      </w:r>
      <w:r w:rsidRPr="004F31A3">
        <w:rPr>
          <w:rFonts w:hint="cs"/>
          <w:sz w:val="27"/>
          <w:rtl/>
          <w:lang w:bidi="ar-OM"/>
        </w:rPr>
        <w:t>فقال: لا، ما أوفاني شيئا</w:t>
      </w:r>
      <w:r w:rsidR="00951D16" w:rsidRPr="004F31A3">
        <w:rPr>
          <w:rFonts w:hint="cs"/>
          <w:sz w:val="27"/>
          <w:rtl/>
          <w:lang w:bidi="ar-OM"/>
        </w:rPr>
        <w:t>ً</w:t>
      </w:r>
      <w:r w:rsidR="00951D16" w:rsidRPr="004F31A3">
        <w:rPr>
          <w:rFonts w:hint="eastAsia"/>
          <w:sz w:val="24"/>
          <w:szCs w:val="24"/>
          <w:rtl/>
          <w:lang w:bidi="ar-OM"/>
        </w:rPr>
        <w:t>»</w:t>
      </w:r>
      <w:r w:rsidR="00951D16" w:rsidRPr="004F31A3">
        <w:rPr>
          <w:rFonts w:hint="cs"/>
          <w:sz w:val="27"/>
          <w:rtl/>
          <w:lang w:bidi="ar-OM"/>
        </w:rPr>
        <w:t>،</w:t>
      </w:r>
      <w:r w:rsidRPr="004F31A3">
        <w:rPr>
          <w:rFonts w:hint="cs"/>
          <w:sz w:val="27"/>
          <w:rtl/>
          <w:lang w:bidi="ar-OM"/>
        </w:rPr>
        <w:t xml:space="preserve"> فقال رسول الله</w:t>
      </w:r>
      <w:r w:rsidR="00961BE6">
        <w:rPr>
          <w:rFonts w:hint="cs"/>
          <w:sz w:val="27"/>
          <w:rtl/>
          <w:lang w:bidi="ar-OM"/>
        </w:rPr>
        <w:t>:</w:t>
      </w:r>
      <w:r w:rsidRPr="004F31A3">
        <w:rPr>
          <w:rFonts w:hint="cs"/>
          <w:sz w:val="27"/>
          <w:rtl/>
          <w:lang w:bidi="ar-OM"/>
        </w:rPr>
        <w:t xml:space="preserve"> أصب</w:t>
      </w:r>
      <w:r w:rsidR="00951D16" w:rsidRPr="004F31A3">
        <w:rPr>
          <w:rFonts w:hint="cs"/>
          <w:sz w:val="27"/>
          <w:rtl/>
          <w:lang w:bidi="ar-OM"/>
        </w:rPr>
        <w:t>ْ</w:t>
      </w:r>
      <w:r w:rsidRPr="004F31A3">
        <w:rPr>
          <w:rFonts w:hint="cs"/>
          <w:sz w:val="27"/>
          <w:rtl/>
          <w:lang w:bidi="ar-OM"/>
        </w:rPr>
        <w:t>ت</w:t>
      </w:r>
      <w:r w:rsidR="00951D16" w:rsidRPr="004F31A3">
        <w:rPr>
          <w:rFonts w:hint="cs"/>
          <w:sz w:val="27"/>
          <w:rtl/>
          <w:lang w:bidi="ar-OM"/>
        </w:rPr>
        <w:t>َ</w:t>
      </w:r>
      <w:r w:rsidRPr="004F31A3">
        <w:rPr>
          <w:rFonts w:hint="cs"/>
          <w:sz w:val="27"/>
          <w:rtl/>
          <w:lang w:bidi="ar-OM"/>
        </w:rPr>
        <w:t xml:space="preserve"> يا علي</w:t>
      </w:r>
      <w:r w:rsidR="00951D16" w:rsidRPr="004F31A3">
        <w:rPr>
          <w:rFonts w:hint="cs"/>
          <w:sz w:val="27"/>
          <w:rtl/>
          <w:lang w:bidi="ar-OM"/>
        </w:rPr>
        <w:t>ّ،</w:t>
      </w:r>
      <w:r w:rsidRPr="004F31A3">
        <w:rPr>
          <w:rFonts w:hint="cs"/>
          <w:sz w:val="27"/>
          <w:rtl/>
          <w:lang w:bidi="ar-OM"/>
        </w:rPr>
        <w:t xml:space="preserve"> فلا تع</w:t>
      </w:r>
      <w:r w:rsidR="00951D16" w:rsidRPr="004F31A3">
        <w:rPr>
          <w:rFonts w:hint="cs"/>
          <w:sz w:val="27"/>
          <w:rtl/>
          <w:lang w:bidi="ar-OM"/>
        </w:rPr>
        <w:t>ُ</w:t>
      </w:r>
      <w:r w:rsidRPr="004F31A3">
        <w:rPr>
          <w:rFonts w:hint="cs"/>
          <w:sz w:val="27"/>
          <w:rtl/>
          <w:lang w:bidi="ar-OM"/>
        </w:rPr>
        <w:t>د</w:t>
      </w:r>
      <w:r w:rsidR="00951D16" w:rsidRPr="004F31A3">
        <w:rPr>
          <w:rFonts w:hint="cs"/>
          <w:sz w:val="27"/>
          <w:rtl/>
          <w:lang w:bidi="ar-OM"/>
        </w:rPr>
        <w:t>ْ</w:t>
      </w:r>
      <w:r w:rsidRPr="004F31A3">
        <w:rPr>
          <w:rFonts w:hint="cs"/>
          <w:sz w:val="27"/>
          <w:rtl/>
          <w:lang w:bidi="ar-OM"/>
        </w:rPr>
        <w:t xml:space="preserve"> إلى مثلها</w:t>
      </w:r>
      <w:r w:rsidRPr="004F31A3">
        <w:rPr>
          <w:rFonts w:hint="cs"/>
          <w:sz w:val="27"/>
          <w:vertAlign w:val="superscript"/>
          <w:rtl/>
          <w:lang w:bidi="ar-OM"/>
        </w:rPr>
        <w:t>(</w:t>
      </w:r>
      <w:r w:rsidRPr="004F31A3">
        <w:rPr>
          <w:rStyle w:val="ac"/>
          <w:sz w:val="27"/>
          <w:rtl/>
          <w:lang w:bidi="ar-OM"/>
        </w:rPr>
        <w:endnoteReference w:id="264"/>
      </w:r>
      <w:r w:rsidRPr="004F31A3">
        <w:rPr>
          <w:rFonts w:hint="cs"/>
          <w:sz w:val="27"/>
          <w:vertAlign w:val="superscript"/>
          <w:rtl/>
          <w:lang w:bidi="ar-OM"/>
        </w:rPr>
        <w:t>)</w:t>
      </w:r>
      <w:r w:rsidRPr="004F31A3">
        <w:rPr>
          <w:rFonts w:hint="cs"/>
          <w:sz w:val="27"/>
          <w:rtl/>
          <w:lang w:bidi="ar-OM"/>
        </w:rPr>
        <w:t>. وحج</w:t>
      </w:r>
      <w:r w:rsidR="00951D16" w:rsidRPr="004F31A3">
        <w:rPr>
          <w:rFonts w:hint="cs"/>
          <w:sz w:val="27"/>
          <w:rtl/>
          <w:lang w:bidi="ar-OM"/>
        </w:rPr>
        <w:t>ّ</w:t>
      </w:r>
      <w:r w:rsidRPr="004F31A3">
        <w:rPr>
          <w:rFonts w:hint="cs"/>
          <w:sz w:val="27"/>
          <w:rtl/>
          <w:lang w:bidi="ar-OM"/>
        </w:rPr>
        <w:t>ة المرتضى من إيراد الواقعتين هي أن النبي</w:t>
      </w:r>
      <w:r w:rsidR="00951D16"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وعلي</w:t>
      </w:r>
      <w:r w:rsidR="00951D16" w:rsidRPr="004F31A3">
        <w:rPr>
          <w:rFonts w:hint="cs"/>
          <w:sz w:val="27"/>
          <w:rtl/>
          <w:lang w:bidi="ar-OM"/>
        </w:rPr>
        <w:t>ّ</w:t>
      </w:r>
      <w:r w:rsidRPr="004F31A3">
        <w:rPr>
          <w:rFonts w:hint="cs"/>
          <w:sz w:val="27"/>
          <w:rtl/>
          <w:lang w:bidi="ar-OM"/>
        </w:rPr>
        <w:t>ا</w:t>
      </w:r>
      <w:r w:rsidR="00951D16" w:rsidRPr="004F31A3">
        <w:rPr>
          <w:rFonts w:hint="cs"/>
          <w:sz w:val="27"/>
          <w:rtl/>
          <w:lang w:bidi="ar-OM"/>
        </w:rPr>
        <w:t>ً</w:t>
      </w:r>
      <w:r w:rsidR="00302621" w:rsidRPr="00304E89">
        <w:rPr>
          <w:rFonts w:cs="Mosawi" w:hint="cs"/>
          <w:sz w:val="22"/>
          <w:szCs w:val="22"/>
          <w:rtl/>
          <w:lang w:bidi="ar-OM"/>
        </w:rPr>
        <w:t>×</w:t>
      </w:r>
      <w:r w:rsidRPr="004F31A3">
        <w:rPr>
          <w:rFonts w:hint="cs"/>
          <w:sz w:val="27"/>
          <w:rtl/>
          <w:lang w:bidi="ar-OM"/>
        </w:rPr>
        <w:t xml:space="preserve"> حكما بعلمهما</w:t>
      </w:r>
      <w:r w:rsidR="00951D16" w:rsidRPr="004F31A3">
        <w:rPr>
          <w:rFonts w:hint="cs"/>
          <w:sz w:val="27"/>
          <w:rtl/>
          <w:lang w:bidi="ar-OM"/>
        </w:rPr>
        <w:t>،</w:t>
      </w:r>
      <w:r w:rsidRPr="004F31A3">
        <w:rPr>
          <w:rFonts w:hint="cs"/>
          <w:sz w:val="27"/>
          <w:rtl/>
          <w:lang w:bidi="ar-OM"/>
        </w:rPr>
        <w:t xml:space="preserve"> وأن علي</w:t>
      </w:r>
      <w:r w:rsidR="00951D16" w:rsidRPr="004F31A3">
        <w:rPr>
          <w:rFonts w:hint="cs"/>
          <w:sz w:val="27"/>
          <w:rtl/>
          <w:lang w:bidi="ar-OM"/>
        </w:rPr>
        <w:t>ّ</w:t>
      </w:r>
      <w:r w:rsidRPr="004F31A3">
        <w:rPr>
          <w:rFonts w:hint="cs"/>
          <w:sz w:val="27"/>
          <w:rtl/>
          <w:lang w:bidi="ar-OM"/>
        </w:rPr>
        <w:t>ا</w:t>
      </w:r>
      <w:r w:rsidR="00951D16" w:rsidRPr="004F31A3">
        <w:rPr>
          <w:rFonts w:hint="cs"/>
          <w:sz w:val="27"/>
          <w:rtl/>
          <w:lang w:bidi="ar-OM"/>
        </w:rPr>
        <w:t>ً</w:t>
      </w:r>
      <w:r w:rsidRPr="004F31A3">
        <w:rPr>
          <w:rFonts w:hint="cs"/>
          <w:sz w:val="27"/>
          <w:rtl/>
          <w:lang w:bidi="ar-OM"/>
        </w:rPr>
        <w:t xml:space="preserve"> قتل ال</w:t>
      </w:r>
      <w:r w:rsidR="00951D16" w:rsidRPr="004F31A3">
        <w:rPr>
          <w:rFonts w:hint="cs"/>
          <w:sz w:val="27"/>
          <w:rtl/>
          <w:lang w:bidi="ar-OM"/>
        </w:rPr>
        <w:t>أ</w:t>
      </w:r>
      <w:r w:rsidRPr="004F31A3">
        <w:rPr>
          <w:rFonts w:hint="cs"/>
          <w:sz w:val="27"/>
          <w:rtl/>
          <w:lang w:bidi="ar-OM"/>
        </w:rPr>
        <w:t>عرابي الذي اد</w:t>
      </w:r>
      <w:r w:rsidR="00951D16" w:rsidRPr="004F31A3">
        <w:rPr>
          <w:rFonts w:hint="cs"/>
          <w:sz w:val="27"/>
          <w:rtl/>
          <w:lang w:bidi="ar-OM"/>
        </w:rPr>
        <w:t>ّ</w:t>
      </w:r>
      <w:r w:rsidRPr="004F31A3">
        <w:rPr>
          <w:rFonts w:hint="cs"/>
          <w:sz w:val="27"/>
          <w:rtl/>
          <w:lang w:bidi="ar-OM"/>
        </w:rPr>
        <w:t>عى على النبي</w:t>
      </w:r>
      <w:r w:rsidR="00951D16"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ثمن الناقة من غير أن يطلب </w:t>
      </w:r>
      <w:r w:rsidRPr="004F31A3">
        <w:rPr>
          <w:rFonts w:hint="cs"/>
          <w:sz w:val="27"/>
          <w:rtl/>
          <w:lang w:bidi="ar-OM"/>
        </w:rPr>
        <w:lastRenderedPageBreak/>
        <w:t>الشهود</w:t>
      </w:r>
      <w:r w:rsidRPr="004F31A3">
        <w:rPr>
          <w:rFonts w:hint="cs"/>
          <w:sz w:val="27"/>
          <w:vertAlign w:val="superscript"/>
          <w:rtl/>
          <w:lang w:bidi="ar-OM"/>
        </w:rPr>
        <w:t>(</w:t>
      </w:r>
      <w:r w:rsidRPr="004F31A3">
        <w:rPr>
          <w:rStyle w:val="ac"/>
          <w:sz w:val="27"/>
          <w:rtl/>
          <w:lang w:bidi="ar-OM"/>
        </w:rPr>
        <w:endnoteReference w:id="265"/>
      </w:r>
      <w:r w:rsidRPr="004F31A3">
        <w:rPr>
          <w:rFonts w:hint="cs"/>
          <w:sz w:val="27"/>
          <w:vertAlign w:val="superscript"/>
          <w:rtl/>
          <w:lang w:bidi="ar-OM"/>
        </w:rPr>
        <w:t>)</w:t>
      </w:r>
      <w:r w:rsidRPr="004F31A3">
        <w:rPr>
          <w:rFonts w:hint="cs"/>
          <w:sz w:val="27"/>
          <w:rtl/>
          <w:lang w:bidi="ar-OM"/>
        </w:rPr>
        <w:t>. وبصرف النظر عن سند</w:t>
      </w:r>
      <w:r w:rsidR="00951D16" w:rsidRPr="004F31A3">
        <w:rPr>
          <w:rFonts w:hint="cs"/>
          <w:sz w:val="27"/>
          <w:rtl/>
          <w:lang w:bidi="ar-OM"/>
        </w:rPr>
        <w:t>َ</w:t>
      </w:r>
      <w:r w:rsidRPr="004F31A3">
        <w:rPr>
          <w:rFonts w:hint="cs"/>
          <w:sz w:val="27"/>
          <w:rtl/>
          <w:lang w:bidi="ar-OM"/>
        </w:rPr>
        <w:t>ي</w:t>
      </w:r>
      <w:r w:rsidR="00951D16" w:rsidRPr="004F31A3">
        <w:rPr>
          <w:rFonts w:hint="cs"/>
          <w:sz w:val="27"/>
          <w:rtl/>
          <w:lang w:bidi="ar-OM"/>
        </w:rPr>
        <w:t>ْ</w:t>
      </w:r>
      <w:r w:rsidRPr="004F31A3">
        <w:rPr>
          <w:rFonts w:hint="cs"/>
          <w:sz w:val="27"/>
          <w:rtl/>
          <w:lang w:bidi="ar-OM"/>
        </w:rPr>
        <w:t xml:space="preserve"> القصتين ومتن</w:t>
      </w:r>
      <w:r w:rsidR="00951D16" w:rsidRPr="004F31A3">
        <w:rPr>
          <w:rFonts w:hint="cs"/>
          <w:sz w:val="27"/>
          <w:rtl/>
          <w:lang w:bidi="ar-OM"/>
        </w:rPr>
        <w:t>َ</w:t>
      </w:r>
      <w:r w:rsidRPr="004F31A3">
        <w:rPr>
          <w:rFonts w:hint="cs"/>
          <w:sz w:val="27"/>
          <w:rtl/>
          <w:lang w:bidi="ar-OM"/>
        </w:rPr>
        <w:t>ي</w:t>
      </w:r>
      <w:r w:rsidR="00951D16" w:rsidRPr="004F31A3">
        <w:rPr>
          <w:rFonts w:hint="cs"/>
          <w:sz w:val="27"/>
          <w:rtl/>
          <w:lang w:bidi="ar-OM"/>
        </w:rPr>
        <w:t>ْ</w:t>
      </w:r>
      <w:r w:rsidRPr="004F31A3">
        <w:rPr>
          <w:rFonts w:hint="cs"/>
          <w:sz w:val="27"/>
          <w:rtl/>
          <w:lang w:bidi="ar-OM"/>
        </w:rPr>
        <w:t>هما</w:t>
      </w:r>
      <w:r w:rsidR="00951D16" w:rsidRPr="004F31A3">
        <w:rPr>
          <w:rFonts w:hint="cs"/>
          <w:sz w:val="27"/>
          <w:rtl/>
          <w:lang w:bidi="ar-OM"/>
        </w:rPr>
        <w:t>،</w:t>
      </w:r>
      <w:r w:rsidRPr="004F31A3">
        <w:rPr>
          <w:rFonts w:hint="cs"/>
          <w:sz w:val="27"/>
          <w:rtl/>
          <w:lang w:bidi="ar-OM"/>
        </w:rPr>
        <w:t xml:space="preserve"> فإن استدلال المرتضى بهما يدل</w:t>
      </w:r>
      <w:r w:rsidR="00951D16" w:rsidRPr="004F31A3">
        <w:rPr>
          <w:rFonts w:hint="cs"/>
          <w:sz w:val="27"/>
          <w:rtl/>
          <w:lang w:bidi="ar-OM"/>
        </w:rPr>
        <w:t>ّ</w:t>
      </w:r>
      <w:r w:rsidRPr="004F31A3">
        <w:rPr>
          <w:rFonts w:hint="cs"/>
          <w:sz w:val="27"/>
          <w:rtl/>
          <w:lang w:bidi="ar-OM"/>
        </w:rPr>
        <w:t xml:space="preserve"> على أن محور العلم فيهما هو العلم الطبيعي</w:t>
      </w:r>
      <w:r w:rsidR="00951D16" w:rsidRPr="004F31A3">
        <w:rPr>
          <w:rFonts w:hint="cs"/>
          <w:sz w:val="27"/>
          <w:rtl/>
          <w:lang w:bidi="ar-OM"/>
        </w:rPr>
        <w:t>ّ،</w:t>
      </w:r>
      <w:r w:rsidRPr="004F31A3">
        <w:rPr>
          <w:rFonts w:hint="cs"/>
          <w:sz w:val="27"/>
          <w:rtl/>
          <w:lang w:bidi="ar-OM"/>
        </w:rPr>
        <w:t xml:space="preserve"> وليس العلم الغيبي أو الوحياني للنبي</w:t>
      </w:r>
      <w:r w:rsidR="00951D16" w:rsidRPr="004F31A3">
        <w:rPr>
          <w:rFonts w:hint="cs"/>
          <w:sz w:val="27"/>
          <w:rtl/>
          <w:lang w:bidi="ar-OM"/>
        </w:rPr>
        <w:t>ّ</w:t>
      </w:r>
      <w:r w:rsidR="00302621" w:rsidRPr="001045A5">
        <w:rPr>
          <w:rFonts w:cs="Mosawi" w:hint="cs"/>
          <w:sz w:val="22"/>
          <w:szCs w:val="22"/>
          <w:rtl/>
          <w:lang w:bidi="ar-OM"/>
        </w:rPr>
        <w:t>|</w:t>
      </w:r>
      <w:r w:rsidR="00951D16" w:rsidRPr="004F31A3">
        <w:rPr>
          <w:rFonts w:hint="cs"/>
          <w:sz w:val="27"/>
          <w:rtl/>
          <w:lang w:bidi="ar-OM"/>
        </w:rPr>
        <w:t>،</w:t>
      </w:r>
      <w:r w:rsidRPr="004F31A3">
        <w:rPr>
          <w:rFonts w:hint="cs"/>
          <w:sz w:val="27"/>
          <w:rtl/>
          <w:lang w:bidi="ar-OM"/>
        </w:rPr>
        <w:t xml:space="preserve"> ولا العلم الإلهامي للإمام علي</w:t>
      </w:r>
      <w:r w:rsidR="00951D16" w:rsidRPr="004F31A3">
        <w:rPr>
          <w:rFonts w:hint="cs"/>
          <w:sz w:val="27"/>
          <w:rtl/>
          <w:lang w:bidi="ar-OM"/>
        </w:rPr>
        <w:t>ّ،</w:t>
      </w:r>
      <w:r w:rsidRPr="004F31A3">
        <w:rPr>
          <w:rFonts w:hint="cs"/>
          <w:sz w:val="27"/>
          <w:rtl/>
          <w:lang w:bidi="ar-OM"/>
        </w:rPr>
        <w:t xml:space="preserve"> بل علمه اليقيني وإيمانه القطعي بصدق النبي</w:t>
      </w:r>
      <w:r w:rsidR="00951D16"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w:t>
      </w:r>
    </w:p>
    <w:p w:rsidR="00966FB9" w:rsidRPr="004F31A3" w:rsidRDefault="00966FB9" w:rsidP="006C1FB0">
      <w:pPr>
        <w:tabs>
          <w:tab w:val="left" w:pos="8756"/>
        </w:tabs>
        <w:spacing w:line="420" w:lineRule="exact"/>
        <w:rPr>
          <w:sz w:val="27"/>
          <w:rtl/>
          <w:lang w:bidi="ar-OM"/>
        </w:rPr>
      </w:pPr>
    </w:p>
    <w:p w:rsidR="00966FB9" w:rsidRPr="004F31A3" w:rsidRDefault="00966FB9" w:rsidP="00AA368C">
      <w:pPr>
        <w:pStyle w:val="31"/>
        <w:rPr>
          <w:color w:val="auto"/>
          <w:rtl/>
          <w:lang w:bidi="ar-OM"/>
        </w:rPr>
      </w:pPr>
      <w:r w:rsidRPr="004F31A3">
        <w:rPr>
          <w:rFonts w:hint="cs"/>
          <w:color w:val="auto"/>
          <w:rtl/>
          <w:lang w:bidi="ar-OM"/>
        </w:rPr>
        <w:t xml:space="preserve"> نقد بعض العلماء للمرتضى </w:t>
      </w:r>
    </w:p>
    <w:p w:rsidR="00966FB9" w:rsidRPr="004F31A3" w:rsidRDefault="00951D16" w:rsidP="00504089">
      <w:pPr>
        <w:tabs>
          <w:tab w:val="left" w:pos="8756"/>
          <w:tab w:val="left" w:pos="8936"/>
        </w:tabs>
        <w:rPr>
          <w:sz w:val="27"/>
          <w:rtl/>
          <w:lang w:bidi="ar-OM"/>
        </w:rPr>
      </w:pPr>
      <w:r w:rsidRPr="004F31A3">
        <w:rPr>
          <w:rFonts w:hint="cs"/>
          <w:sz w:val="27"/>
          <w:rtl/>
          <w:lang w:bidi="ar-OM"/>
        </w:rPr>
        <w:t>و</w:t>
      </w:r>
      <w:r w:rsidR="00966FB9" w:rsidRPr="004F31A3">
        <w:rPr>
          <w:rFonts w:hint="cs"/>
          <w:sz w:val="27"/>
          <w:rtl/>
          <w:lang w:bidi="ar-OM"/>
        </w:rPr>
        <w:t>قد نقد ابن فهد الحل</w:t>
      </w:r>
      <w:r w:rsidRPr="004F31A3">
        <w:rPr>
          <w:rFonts w:hint="cs"/>
          <w:sz w:val="27"/>
          <w:rtl/>
          <w:lang w:bidi="ar-OM"/>
        </w:rPr>
        <w:t>ّ</w:t>
      </w:r>
      <w:r w:rsidR="00966FB9" w:rsidRPr="004F31A3">
        <w:rPr>
          <w:rFonts w:hint="cs"/>
          <w:sz w:val="27"/>
          <w:rtl/>
          <w:lang w:bidi="ar-OM"/>
        </w:rPr>
        <w:t>ي(</w:t>
      </w:r>
      <w:r w:rsidR="00A607E9" w:rsidRPr="00A607E9">
        <w:rPr>
          <w:rFonts w:hint="cs"/>
          <w:sz w:val="27"/>
          <w:rtl/>
          <w:lang w:bidi="ar-OM"/>
        </w:rPr>
        <w:t>8</w:t>
      </w:r>
      <w:r w:rsidR="001A2150" w:rsidRPr="001A2150">
        <w:rPr>
          <w:rFonts w:hint="cs"/>
          <w:sz w:val="27"/>
          <w:rtl/>
          <w:lang w:bidi="ar-OM"/>
        </w:rPr>
        <w:t>4</w:t>
      </w:r>
      <w:r w:rsidR="00CC7A0A" w:rsidRPr="00CC7A0A">
        <w:rPr>
          <w:rFonts w:hint="cs"/>
          <w:sz w:val="27"/>
          <w:rtl/>
          <w:lang w:bidi="ar-OM"/>
        </w:rPr>
        <w:t>1</w:t>
      </w:r>
      <w:r w:rsidR="00966FB9" w:rsidRPr="004F31A3">
        <w:rPr>
          <w:rFonts w:hint="cs"/>
          <w:sz w:val="27"/>
          <w:rtl/>
          <w:lang w:bidi="ar-OM"/>
        </w:rPr>
        <w:t>هـ) ـ ووافقه ابن أبي جمهور(</w:t>
      </w:r>
      <w:r w:rsidR="00A607E9" w:rsidRPr="00A607E9">
        <w:rPr>
          <w:rFonts w:hint="cs"/>
          <w:sz w:val="27"/>
          <w:rtl/>
          <w:lang w:bidi="ar-OM"/>
        </w:rPr>
        <w:t>880</w:t>
      </w:r>
      <w:r w:rsidR="00966FB9" w:rsidRPr="004F31A3">
        <w:rPr>
          <w:rFonts w:hint="cs"/>
          <w:sz w:val="27"/>
          <w:rtl/>
          <w:lang w:bidi="ar-OM"/>
        </w:rPr>
        <w:t>هـ) ـ المرتضى على استدلاله بالقص</w:t>
      </w:r>
      <w:r w:rsidRPr="004F31A3">
        <w:rPr>
          <w:rFonts w:hint="cs"/>
          <w:sz w:val="27"/>
          <w:rtl/>
          <w:lang w:bidi="ar-OM"/>
        </w:rPr>
        <w:t>ّ</w:t>
      </w:r>
      <w:r w:rsidR="00966FB9" w:rsidRPr="004F31A3">
        <w:rPr>
          <w:rFonts w:hint="cs"/>
          <w:sz w:val="27"/>
          <w:rtl/>
          <w:lang w:bidi="ar-OM"/>
        </w:rPr>
        <w:t>تين في المقام، ورأيا أنه احتجاج</w:t>
      </w:r>
      <w:r w:rsidRPr="004F31A3">
        <w:rPr>
          <w:rFonts w:hint="cs"/>
          <w:sz w:val="27"/>
          <w:rtl/>
          <w:lang w:bidi="ar-OM"/>
        </w:rPr>
        <w:t>ٌ</w:t>
      </w:r>
      <w:r w:rsidR="00966FB9" w:rsidRPr="004F31A3">
        <w:rPr>
          <w:rFonts w:hint="cs"/>
          <w:sz w:val="27"/>
          <w:rtl/>
          <w:lang w:bidi="ar-OM"/>
        </w:rPr>
        <w:t xml:space="preserve"> في غير محل</w:t>
      </w:r>
      <w:r w:rsidRPr="004F31A3">
        <w:rPr>
          <w:rFonts w:hint="cs"/>
          <w:sz w:val="27"/>
          <w:rtl/>
          <w:lang w:bidi="ar-OM"/>
        </w:rPr>
        <w:t>ّ</w:t>
      </w:r>
      <w:r w:rsidR="00966FB9" w:rsidRPr="004F31A3">
        <w:rPr>
          <w:rFonts w:hint="cs"/>
          <w:sz w:val="27"/>
          <w:rtl/>
          <w:lang w:bidi="ar-OM"/>
        </w:rPr>
        <w:t>ه</w:t>
      </w:r>
      <w:r w:rsidRPr="004F31A3">
        <w:rPr>
          <w:rFonts w:hint="cs"/>
          <w:sz w:val="27"/>
          <w:rtl/>
          <w:lang w:bidi="ar-OM"/>
        </w:rPr>
        <w:t>؛</w:t>
      </w:r>
      <w:r w:rsidR="00966FB9" w:rsidRPr="004F31A3">
        <w:rPr>
          <w:rFonts w:hint="cs"/>
          <w:sz w:val="27"/>
          <w:rtl/>
          <w:lang w:bidi="ar-OM"/>
        </w:rPr>
        <w:t xml:space="preserve"> لأن موضع الخلاف ليس خاص</w:t>
      </w:r>
      <w:r w:rsidRPr="004F31A3">
        <w:rPr>
          <w:rFonts w:hint="cs"/>
          <w:sz w:val="27"/>
          <w:rtl/>
          <w:lang w:bidi="ar-OM"/>
        </w:rPr>
        <w:t>ّ</w:t>
      </w:r>
      <w:r w:rsidR="00966FB9" w:rsidRPr="004F31A3">
        <w:rPr>
          <w:rFonts w:hint="cs"/>
          <w:sz w:val="27"/>
          <w:rtl/>
          <w:lang w:bidi="ar-OM"/>
        </w:rPr>
        <w:t>ا</w:t>
      </w:r>
      <w:r w:rsidRPr="004F31A3">
        <w:rPr>
          <w:rFonts w:hint="cs"/>
          <w:sz w:val="27"/>
          <w:rtl/>
          <w:lang w:bidi="ar-OM"/>
        </w:rPr>
        <w:t>ً</w:t>
      </w:r>
      <w:r w:rsidR="00966FB9" w:rsidRPr="004F31A3">
        <w:rPr>
          <w:rFonts w:hint="cs"/>
          <w:sz w:val="27"/>
          <w:rtl/>
          <w:lang w:bidi="ar-OM"/>
        </w:rPr>
        <w:t xml:space="preserve"> بمورده</w:t>
      </w:r>
      <w:r w:rsidRPr="004F31A3">
        <w:rPr>
          <w:rFonts w:hint="cs"/>
          <w:sz w:val="27"/>
          <w:rtl/>
          <w:lang w:bidi="ar-OM"/>
        </w:rPr>
        <w:t>،</w:t>
      </w:r>
      <w:r w:rsidR="00966FB9" w:rsidRPr="004F31A3">
        <w:rPr>
          <w:rFonts w:hint="cs"/>
          <w:sz w:val="27"/>
          <w:rtl/>
          <w:lang w:bidi="ar-OM"/>
        </w:rPr>
        <w:t xml:space="preserve"> بل أعم</w:t>
      </w:r>
      <w:r w:rsidRPr="004F31A3">
        <w:rPr>
          <w:rFonts w:hint="cs"/>
          <w:sz w:val="27"/>
          <w:rtl/>
          <w:lang w:bidi="ar-OM"/>
        </w:rPr>
        <w:t>ّ</w:t>
      </w:r>
      <w:r w:rsidR="00966FB9" w:rsidRPr="004F31A3">
        <w:rPr>
          <w:rFonts w:hint="cs"/>
          <w:sz w:val="27"/>
          <w:rtl/>
          <w:lang w:bidi="ar-OM"/>
        </w:rPr>
        <w:t xml:space="preserve"> منه. وبعد نقل كلام الحل</w:t>
      </w:r>
      <w:r w:rsidRPr="004F31A3">
        <w:rPr>
          <w:rFonts w:hint="cs"/>
          <w:sz w:val="27"/>
          <w:rtl/>
          <w:lang w:bidi="ar-OM"/>
        </w:rPr>
        <w:t>ّ</w:t>
      </w:r>
      <w:r w:rsidR="00966FB9" w:rsidRPr="004F31A3">
        <w:rPr>
          <w:rFonts w:hint="cs"/>
          <w:sz w:val="27"/>
          <w:rtl/>
          <w:lang w:bidi="ar-OM"/>
        </w:rPr>
        <w:t xml:space="preserve">ي قال ابن أبي جمهور: والذي يظهر لي من هذه العبارة </w:t>
      </w:r>
      <w:r w:rsidRPr="004F31A3">
        <w:rPr>
          <w:rFonts w:hint="cs"/>
          <w:sz w:val="27"/>
          <w:rtl/>
          <w:lang w:bidi="ar-OM"/>
        </w:rPr>
        <w:t>أ</w:t>
      </w:r>
      <w:r w:rsidR="00966FB9" w:rsidRPr="004F31A3">
        <w:rPr>
          <w:rFonts w:hint="cs"/>
          <w:sz w:val="27"/>
          <w:rtl/>
          <w:lang w:bidi="ar-OM"/>
        </w:rPr>
        <w:t>ن احتجاج السيد المرتضى على ابن ال</w:t>
      </w:r>
      <w:r w:rsidR="00BD2DA2" w:rsidRPr="004F31A3">
        <w:rPr>
          <w:rFonts w:hint="cs"/>
          <w:sz w:val="27"/>
          <w:rtl/>
          <w:lang w:bidi="ar-OM"/>
        </w:rPr>
        <w:t>جُنَيْد</w:t>
      </w:r>
      <w:r w:rsidR="00966FB9" w:rsidRPr="004F31A3">
        <w:rPr>
          <w:rFonts w:hint="cs"/>
          <w:sz w:val="27"/>
          <w:rtl/>
          <w:lang w:bidi="ar-OM"/>
        </w:rPr>
        <w:t xml:space="preserve"> بهذا الحديث (القص</w:t>
      </w:r>
      <w:r w:rsidR="00961BE6">
        <w:rPr>
          <w:rFonts w:hint="cs"/>
          <w:sz w:val="27"/>
          <w:rtl/>
          <w:lang w:bidi="ar-OM"/>
        </w:rPr>
        <w:t>ّ</w:t>
      </w:r>
      <w:r w:rsidR="00966FB9" w:rsidRPr="004F31A3">
        <w:rPr>
          <w:rFonts w:hint="cs"/>
          <w:sz w:val="27"/>
          <w:rtl/>
          <w:lang w:bidi="ar-OM"/>
        </w:rPr>
        <w:t>ة المذكورة أعلاه) وما شاكله ليس مطابقا</w:t>
      </w:r>
      <w:r w:rsidRPr="004F31A3">
        <w:rPr>
          <w:rFonts w:hint="cs"/>
          <w:sz w:val="27"/>
          <w:rtl/>
          <w:lang w:bidi="ar-OM"/>
        </w:rPr>
        <w:t>ً</w:t>
      </w:r>
      <w:r w:rsidR="00966FB9" w:rsidRPr="004F31A3">
        <w:rPr>
          <w:rFonts w:hint="cs"/>
          <w:sz w:val="27"/>
          <w:rtl/>
          <w:lang w:bidi="ar-OM"/>
        </w:rPr>
        <w:t xml:space="preserve"> لموضع الخلاف</w:t>
      </w:r>
      <w:r w:rsidRPr="004F31A3">
        <w:rPr>
          <w:rFonts w:hint="cs"/>
          <w:sz w:val="27"/>
          <w:rtl/>
          <w:lang w:bidi="ar-OM"/>
        </w:rPr>
        <w:t>؛</w:t>
      </w:r>
      <w:r w:rsidR="00966FB9" w:rsidRPr="004F31A3">
        <w:rPr>
          <w:rFonts w:hint="cs"/>
          <w:sz w:val="27"/>
          <w:rtl/>
          <w:lang w:bidi="ar-OM"/>
        </w:rPr>
        <w:t xml:space="preserve"> لأن موضع الخلاف في أنه هل للحاكم أن يحكم بعلمه على ال</w:t>
      </w:r>
      <w:r w:rsidRPr="004F31A3">
        <w:rPr>
          <w:rFonts w:hint="cs"/>
          <w:sz w:val="27"/>
          <w:rtl/>
          <w:lang w:bidi="ar-OM"/>
        </w:rPr>
        <w:t>إ</w:t>
      </w:r>
      <w:r w:rsidR="00966FB9" w:rsidRPr="004F31A3">
        <w:rPr>
          <w:rFonts w:hint="cs"/>
          <w:sz w:val="27"/>
          <w:rtl/>
          <w:lang w:bidi="ar-OM"/>
        </w:rPr>
        <w:t xml:space="preserve">طلاق؟ </w:t>
      </w:r>
    </w:p>
    <w:p w:rsidR="00966FB9" w:rsidRPr="004F31A3" w:rsidRDefault="00951D16" w:rsidP="00504089">
      <w:pPr>
        <w:tabs>
          <w:tab w:val="left" w:pos="8756"/>
        </w:tabs>
        <w:rPr>
          <w:sz w:val="27"/>
          <w:rtl/>
          <w:lang w:bidi="ar-OM"/>
        </w:rPr>
      </w:pPr>
      <w:r w:rsidRPr="004F31A3">
        <w:rPr>
          <w:rFonts w:hint="cs"/>
          <w:sz w:val="27"/>
          <w:rtl/>
          <w:lang w:bidi="ar-OM"/>
        </w:rPr>
        <w:t>و</w:t>
      </w:r>
      <w:r w:rsidR="00966FB9" w:rsidRPr="004F31A3">
        <w:rPr>
          <w:rFonts w:hint="cs"/>
          <w:sz w:val="27"/>
          <w:rtl/>
          <w:lang w:bidi="ar-OM"/>
        </w:rPr>
        <w:t>أضاف ابن أبي جمهور: وقوله</w:t>
      </w:r>
      <w:r w:rsidR="00302621" w:rsidRPr="001045A5">
        <w:rPr>
          <w:rFonts w:cs="Mosawi" w:hint="cs"/>
          <w:sz w:val="22"/>
          <w:szCs w:val="22"/>
          <w:rtl/>
          <w:lang w:bidi="ar-OM"/>
        </w:rPr>
        <w:t>|</w:t>
      </w:r>
      <w:r w:rsidR="00966FB9" w:rsidRPr="004F31A3">
        <w:rPr>
          <w:rFonts w:hint="cs"/>
          <w:sz w:val="27"/>
          <w:rtl/>
          <w:lang w:bidi="ar-OM"/>
        </w:rPr>
        <w:t xml:space="preserve"> في الحديث: </w:t>
      </w:r>
      <w:r w:rsidR="00961BE6" w:rsidRPr="004F31A3">
        <w:rPr>
          <w:rFonts w:hint="eastAsia"/>
          <w:sz w:val="24"/>
          <w:szCs w:val="24"/>
          <w:rtl/>
          <w:lang w:bidi="ar-OM"/>
        </w:rPr>
        <w:t>«</w:t>
      </w:r>
      <w:r w:rsidR="00966FB9" w:rsidRPr="004F31A3">
        <w:rPr>
          <w:rFonts w:hint="cs"/>
          <w:sz w:val="27"/>
          <w:rtl/>
          <w:lang w:bidi="ar-OM"/>
        </w:rPr>
        <w:t>ولا تع</w:t>
      </w:r>
      <w:r w:rsidRPr="004F31A3">
        <w:rPr>
          <w:rFonts w:hint="cs"/>
          <w:sz w:val="27"/>
          <w:rtl/>
          <w:lang w:bidi="ar-OM"/>
        </w:rPr>
        <w:t>ُ</w:t>
      </w:r>
      <w:r w:rsidR="00966FB9" w:rsidRPr="004F31A3">
        <w:rPr>
          <w:rFonts w:hint="cs"/>
          <w:sz w:val="27"/>
          <w:rtl/>
          <w:lang w:bidi="ar-OM"/>
        </w:rPr>
        <w:t>د</w:t>
      </w:r>
      <w:r w:rsidRPr="004F31A3">
        <w:rPr>
          <w:rFonts w:hint="cs"/>
          <w:sz w:val="27"/>
          <w:rtl/>
          <w:lang w:bidi="ar-OM"/>
        </w:rPr>
        <w:t>ْ</w:t>
      </w:r>
      <w:r w:rsidR="00966FB9" w:rsidRPr="004F31A3">
        <w:rPr>
          <w:rFonts w:hint="cs"/>
          <w:sz w:val="27"/>
          <w:rtl/>
          <w:lang w:bidi="ar-OM"/>
        </w:rPr>
        <w:t xml:space="preserve"> إلى مثلها</w:t>
      </w:r>
      <w:r w:rsidR="00961BE6" w:rsidRPr="004F31A3">
        <w:rPr>
          <w:rFonts w:hint="eastAsia"/>
          <w:sz w:val="24"/>
          <w:szCs w:val="24"/>
          <w:rtl/>
          <w:lang w:bidi="ar-OM"/>
        </w:rPr>
        <w:t>»</w:t>
      </w:r>
      <w:r w:rsidR="00966FB9" w:rsidRPr="004F31A3">
        <w:rPr>
          <w:rFonts w:hint="cs"/>
          <w:sz w:val="27"/>
          <w:rtl/>
          <w:lang w:bidi="ar-OM"/>
        </w:rPr>
        <w:t xml:space="preserve"> دليل</w:t>
      </w:r>
      <w:r w:rsidRPr="004F31A3">
        <w:rPr>
          <w:rFonts w:hint="cs"/>
          <w:sz w:val="27"/>
          <w:rtl/>
          <w:lang w:bidi="ar-OM"/>
        </w:rPr>
        <w:t>ٌ</w:t>
      </w:r>
      <w:r w:rsidR="00966FB9" w:rsidRPr="004F31A3">
        <w:rPr>
          <w:rFonts w:hint="cs"/>
          <w:sz w:val="27"/>
          <w:rtl/>
          <w:lang w:bidi="ar-OM"/>
        </w:rPr>
        <w:t xml:space="preserve"> على أن الإمام ليس له أن يحكم بعلمه في كل</w:t>
      </w:r>
      <w:r w:rsidRPr="004F31A3">
        <w:rPr>
          <w:rFonts w:hint="cs"/>
          <w:sz w:val="27"/>
          <w:rtl/>
          <w:lang w:bidi="ar-OM"/>
        </w:rPr>
        <w:t>ّ</w:t>
      </w:r>
      <w:r w:rsidR="00966FB9" w:rsidRPr="004F31A3">
        <w:rPr>
          <w:rFonts w:hint="cs"/>
          <w:sz w:val="27"/>
          <w:rtl/>
          <w:lang w:bidi="ar-OM"/>
        </w:rPr>
        <w:t xml:space="preserve"> واقعة</w:t>
      </w:r>
      <w:r w:rsidRPr="004F31A3">
        <w:rPr>
          <w:rFonts w:hint="cs"/>
          <w:sz w:val="27"/>
          <w:rtl/>
          <w:lang w:bidi="ar-OM"/>
        </w:rPr>
        <w:t>ٍ؛</w:t>
      </w:r>
      <w:r w:rsidR="00966FB9" w:rsidRPr="004F31A3">
        <w:rPr>
          <w:rFonts w:hint="cs"/>
          <w:sz w:val="27"/>
          <w:rtl/>
          <w:lang w:bidi="ar-OM"/>
        </w:rPr>
        <w:t xml:space="preserve"> لأن الحكم بالعلم دائما</w:t>
      </w:r>
      <w:r w:rsidRPr="004F31A3">
        <w:rPr>
          <w:rFonts w:hint="cs"/>
          <w:sz w:val="27"/>
          <w:rtl/>
          <w:lang w:bidi="ar-OM"/>
        </w:rPr>
        <w:t>ً</w:t>
      </w:r>
      <w:r w:rsidR="00966FB9" w:rsidRPr="004F31A3">
        <w:rPr>
          <w:rFonts w:hint="cs"/>
          <w:sz w:val="27"/>
          <w:rtl/>
          <w:lang w:bidi="ar-OM"/>
        </w:rPr>
        <w:t xml:space="preserve"> لا يحتم</w:t>
      </w:r>
      <w:r w:rsidRPr="004F31A3">
        <w:rPr>
          <w:rFonts w:hint="cs"/>
          <w:sz w:val="27"/>
          <w:rtl/>
          <w:lang w:bidi="ar-OM"/>
        </w:rPr>
        <w:t>َّ</w:t>
      </w:r>
      <w:r w:rsidR="00966FB9" w:rsidRPr="004F31A3">
        <w:rPr>
          <w:rFonts w:hint="cs"/>
          <w:sz w:val="27"/>
          <w:rtl/>
          <w:lang w:bidi="ar-OM"/>
        </w:rPr>
        <w:t>له أكثر الخلق</w:t>
      </w:r>
      <w:r w:rsidRPr="004F31A3">
        <w:rPr>
          <w:rFonts w:hint="cs"/>
          <w:sz w:val="27"/>
          <w:rtl/>
          <w:lang w:bidi="ar-OM"/>
        </w:rPr>
        <w:t>؛</w:t>
      </w:r>
      <w:r w:rsidR="00966FB9" w:rsidRPr="004F31A3">
        <w:rPr>
          <w:rFonts w:hint="cs"/>
          <w:sz w:val="27"/>
          <w:rtl/>
          <w:lang w:bidi="ar-OM"/>
        </w:rPr>
        <w:t xml:space="preserve"> لأنه حمل الناس على الباطن، والحمل على الباطن في جميع الجزئيات لا يحتمله العوام، بل ولا ينتظم عليه أمر المخالطات والمعاشرات</w:t>
      </w:r>
      <w:r w:rsidRPr="004F31A3">
        <w:rPr>
          <w:rFonts w:hint="cs"/>
          <w:sz w:val="27"/>
          <w:rtl/>
          <w:lang w:bidi="ar-OM"/>
        </w:rPr>
        <w:t>،</w:t>
      </w:r>
      <w:r w:rsidR="00966FB9" w:rsidRPr="004F31A3">
        <w:rPr>
          <w:rFonts w:hint="cs"/>
          <w:sz w:val="27"/>
          <w:rtl/>
          <w:lang w:bidi="ar-OM"/>
        </w:rPr>
        <w:t xml:space="preserve"> التي هي ضرورية</w:t>
      </w:r>
      <w:r w:rsidRPr="004F31A3">
        <w:rPr>
          <w:rFonts w:hint="cs"/>
          <w:sz w:val="27"/>
          <w:rtl/>
          <w:lang w:bidi="ar-OM"/>
        </w:rPr>
        <w:t>ٌ</w:t>
      </w:r>
      <w:r w:rsidR="00966FB9" w:rsidRPr="004F31A3">
        <w:rPr>
          <w:rFonts w:hint="cs"/>
          <w:sz w:val="27"/>
          <w:rtl/>
          <w:lang w:bidi="ar-OM"/>
        </w:rPr>
        <w:t xml:space="preserve"> في الاجتماع المدني</w:t>
      </w:r>
      <w:r w:rsidR="00961BE6">
        <w:rPr>
          <w:rFonts w:hint="cs"/>
          <w:sz w:val="27"/>
          <w:rtl/>
          <w:lang w:bidi="ar-OM"/>
        </w:rPr>
        <w:t>ّ</w:t>
      </w:r>
      <w:r w:rsidR="00966FB9" w:rsidRPr="004F31A3">
        <w:rPr>
          <w:rFonts w:hint="cs"/>
          <w:sz w:val="27"/>
          <w:rtl/>
          <w:lang w:bidi="ar-OM"/>
        </w:rPr>
        <w:t>، فعلم ذلك</w:t>
      </w:r>
      <w:r w:rsidR="00966FB9" w:rsidRPr="004F31A3">
        <w:rPr>
          <w:rFonts w:hint="cs"/>
          <w:sz w:val="27"/>
          <w:vertAlign w:val="superscript"/>
          <w:rtl/>
          <w:lang w:bidi="ar-OM"/>
        </w:rPr>
        <w:t>(</w:t>
      </w:r>
      <w:r w:rsidR="00966FB9" w:rsidRPr="004F31A3">
        <w:rPr>
          <w:rStyle w:val="ac"/>
          <w:sz w:val="27"/>
          <w:rtl/>
          <w:lang w:bidi="ar-OM"/>
        </w:rPr>
        <w:endnoteReference w:id="266"/>
      </w:r>
      <w:r w:rsidR="00966FB9" w:rsidRPr="004F31A3">
        <w:rPr>
          <w:rFonts w:hint="cs"/>
          <w:sz w:val="27"/>
          <w:vertAlign w:val="superscript"/>
          <w:rtl/>
          <w:lang w:bidi="ar-OM"/>
        </w:rPr>
        <w:t>)</w:t>
      </w:r>
      <w:r w:rsidR="00966FB9" w:rsidRPr="004F31A3">
        <w:rPr>
          <w:rFonts w:hint="cs"/>
          <w:sz w:val="27"/>
          <w:rtl/>
          <w:lang w:bidi="ar-OM"/>
        </w:rPr>
        <w:t xml:space="preserve">. </w:t>
      </w:r>
    </w:p>
    <w:p w:rsidR="00966FB9" w:rsidRPr="004F31A3" w:rsidRDefault="00966FB9" w:rsidP="006C1FB0">
      <w:pPr>
        <w:tabs>
          <w:tab w:val="left" w:pos="8756"/>
        </w:tabs>
        <w:spacing w:line="420" w:lineRule="exact"/>
        <w:rPr>
          <w:sz w:val="27"/>
          <w:rtl/>
          <w:lang w:bidi="ar-OM"/>
        </w:rPr>
      </w:pPr>
    </w:p>
    <w:p w:rsidR="00966FB9" w:rsidRPr="004F31A3" w:rsidRDefault="00966FB9" w:rsidP="00934D63">
      <w:pPr>
        <w:pStyle w:val="31"/>
        <w:rPr>
          <w:color w:val="auto"/>
          <w:rtl/>
          <w:lang w:bidi="ar-OM"/>
        </w:rPr>
      </w:pPr>
      <w:r w:rsidRPr="004F31A3">
        <w:rPr>
          <w:rFonts w:hint="cs"/>
          <w:color w:val="auto"/>
          <w:rtl/>
          <w:lang w:bidi="ar-OM"/>
        </w:rPr>
        <w:t xml:space="preserve">3ـ </w:t>
      </w:r>
      <w:r w:rsidR="00934D63" w:rsidRPr="004F31A3">
        <w:rPr>
          <w:rFonts w:hint="cs"/>
          <w:color w:val="auto"/>
          <w:rtl/>
          <w:lang w:bidi="ar-OM"/>
        </w:rPr>
        <w:t>ال</w:t>
      </w:r>
      <w:r w:rsidRPr="004F31A3">
        <w:rPr>
          <w:rFonts w:hint="cs"/>
          <w:color w:val="auto"/>
          <w:rtl/>
          <w:lang w:bidi="ar-OM"/>
        </w:rPr>
        <w:t>استد</w:t>
      </w:r>
      <w:r w:rsidR="00934D63" w:rsidRPr="004F31A3">
        <w:rPr>
          <w:rFonts w:hint="cs"/>
          <w:color w:val="auto"/>
          <w:rtl/>
          <w:lang w:bidi="ar-OM"/>
        </w:rPr>
        <w:t>لال</w:t>
      </w:r>
      <w:r w:rsidRPr="004F31A3">
        <w:rPr>
          <w:rFonts w:hint="cs"/>
          <w:color w:val="auto"/>
          <w:rtl/>
          <w:lang w:bidi="ar-OM"/>
        </w:rPr>
        <w:t xml:space="preserve"> ببعض الآيات القرآنية </w:t>
      </w:r>
    </w:p>
    <w:p w:rsidR="00966FB9" w:rsidRPr="004F31A3" w:rsidRDefault="00966FB9" w:rsidP="00504089">
      <w:pPr>
        <w:tabs>
          <w:tab w:val="left" w:pos="8756"/>
        </w:tabs>
        <w:rPr>
          <w:sz w:val="27"/>
          <w:rtl/>
          <w:lang w:bidi="ar-OM"/>
        </w:rPr>
      </w:pPr>
      <w:r w:rsidRPr="004F31A3">
        <w:rPr>
          <w:rFonts w:hint="cs"/>
          <w:sz w:val="27"/>
          <w:rtl/>
          <w:lang w:bidi="ar-OM"/>
        </w:rPr>
        <w:t>استدل</w:t>
      </w:r>
      <w:r w:rsidR="00951D16" w:rsidRPr="004F31A3">
        <w:rPr>
          <w:rFonts w:hint="cs"/>
          <w:sz w:val="27"/>
          <w:rtl/>
          <w:lang w:bidi="ar-OM"/>
        </w:rPr>
        <w:t>ّ</w:t>
      </w:r>
      <w:r w:rsidRPr="004F31A3">
        <w:rPr>
          <w:rFonts w:hint="cs"/>
          <w:sz w:val="27"/>
          <w:rtl/>
          <w:lang w:bidi="ar-OM"/>
        </w:rPr>
        <w:t xml:space="preserve"> المرتضى بقوله تعالى: </w:t>
      </w:r>
      <w:r w:rsidRPr="004F31A3">
        <w:rPr>
          <w:rFonts w:ascii="Mosawi" w:hAnsi="Mosawi" w:cs="Mosawi"/>
          <w:rtl/>
        </w:rPr>
        <w:t>﴿</w:t>
      </w:r>
      <w:r w:rsidR="00934D63" w:rsidRPr="004F31A3">
        <w:rPr>
          <w:b/>
          <w:bCs/>
          <w:sz w:val="27"/>
          <w:rtl/>
        </w:rPr>
        <w:t>الزَّانِيَةُ وَالزَّانِي فَاجْلِدُوا كُلَّ وَاحِدٍ مِنْهُمَا مِائَةَ جَلْدَةٍ</w:t>
      </w:r>
      <w:r w:rsidRPr="004F31A3">
        <w:rPr>
          <w:rFonts w:ascii="Mosawi" w:hAnsi="Mosawi" w:cs="Mosawi"/>
          <w:rtl/>
        </w:rPr>
        <w:t>﴾</w:t>
      </w:r>
      <w:r w:rsidR="00934D63" w:rsidRPr="004F31A3">
        <w:rPr>
          <w:rFonts w:hint="cs"/>
          <w:sz w:val="27"/>
          <w:rtl/>
          <w:lang w:bidi="ar-OM"/>
        </w:rPr>
        <w:t>؛</w:t>
      </w:r>
      <w:r w:rsidRPr="004F31A3">
        <w:rPr>
          <w:rFonts w:hint="cs"/>
          <w:sz w:val="27"/>
          <w:rtl/>
          <w:lang w:bidi="ar-OM"/>
        </w:rPr>
        <w:t xml:space="preserve"> وقوله تعالى: </w:t>
      </w:r>
      <w:r w:rsidRPr="004F31A3">
        <w:rPr>
          <w:rFonts w:ascii="Mosawi" w:hAnsi="Mosawi" w:cs="Mosawi"/>
          <w:rtl/>
        </w:rPr>
        <w:t>﴿</w:t>
      </w:r>
      <w:r w:rsidR="00934D63" w:rsidRPr="004F31A3">
        <w:rPr>
          <w:b/>
          <w:bCs/>
          <w:sz w:val="27"/>
          <w:rtl/>
        </w:rPr>
        <w:t>وَالسَّارِقُ وَالسَّارِقَةُ فَاقْطَعُوا أَيْدِيَهُمَا</w:t>
      </w:r>
      <w:r w:rsidRPr="004F31A3">
        <w:rPr>
          <w:rFonts w:ascii="Mosawi" w:hAnsi="Mosawi" w:cs="Mosawi"/>
          <w:rtl/>
        </w:rPr>
        <w:t>﴾</w:t>
      </w:r>
      <w:r w:rsidR="00934D63" w:rsidRPr="004F31A3">
        <w:rPr>
          <w:rFonts w:hint="cs"/>
          <w:sz w:val="27"/>
          <w:rtl/>
          <w:lang w:bidi="ar-OM"/>
        </w:rPr>
        <w:t>،</w:t>
      </w:r>
      <w:r w:rsidRPr="004F31A3">
        <w:rPr>
          <w:rFonts w:hint="cs"/>
          <w:sz w:val="27"/>
          <w:rtl/>
          <w:lang w:bidi="ar-OM"/>
        </w:rPr>
        <w:t xml:space="preserve"> وقال: من علمه الإمام ـ بالمعنى العام</w:t>
      </w:r>
      <w:r w:rsidR="00934D63" w:rsidRPr="004F31A3">
        <w:rPr>
          <w:rFonts w:hint="cs"/>
          <w:sz w:val="27"/>
          <w:rtl/>
          <w:lang w:bidi="ar-OM"/>
        </w:rPr>
        <w:t>ّ</w:t>
      </w:r>
      <w:r w:rsidRPr="004F31A3">
        <w:rPr>
          <w:rFonts w:hint="cs"/>
          <w:sz w:val="27"/>
          <w:rtl/>
          <w:lang w:bidi="ar-OM"/>
        </w:rPr>
        <w:t xml:space="preserve"> ـ سارقا</w:t>
      </w:r>
      <w:r w:rsidR="00934D63" w:rsidRPr="004F31A3">
        <w:rPr>
          <w:rFonts w:hint="cs"/>
          <w:sz w:val="27"/>
          <w:rtl/>
          <w:lang w:bidi="ar-OM"/>
        </w:rPr>
        <w:t>ً</w:t>
      </w:r>
      <w:r w:rsidRPr="004F31A3">
        <w:rPr>
          <w:rFonts w:hint="cs"/>
          <w:sz w:val="27"/>
          <w:rtl/>
          <w:lang w:bidi="ar-OM"/>
        </w:rPr>
        <w:t xml:space="preserve"> أو زانيا</w:t>
      </w:r>
      <w:r w:rsidR="00934D63" w:rsidRPr="004F31A3">
        <w:rPr>
          <w:rFonts w:hint="cs"/>
          <w:sz w:val="27"/>
          <w:rtl/>
          <w:lang w:bidi="ar-OM"/>
        </w:rPr>
        <w:t>ً</w:t>
      </w:r>
      <w:r w:rsidRPr="004F31A3">
        <w:rPr>
          <w:rFonts w:hint="cs"/>
          <w:sz w:val="27"/>
          <w:rtl/>
          <w:lang w:bidi="ar-OM"/>
        </w:rPr>
        <w:t xml:space="preserve"> قبل القضاء أو بعده فواجب</w:t>
      </w:r>
      <w:r w:rsidR="00934D63" w:rsidRPr="004F31A3">
        <w:rPr>
          <w:rFonts w:hint="cs"/>
          <w:sz w:val="27"/>
          <w:rtl/>
          <w:lang w:bidi="ar-OM"/>
        </w:rPr>
        <w:t>ٌ</w:t>
      </w:r>
      <w:r w:rsidRPr="004F31A3">
        <w:rPr>
          <w:rFonts w:hint="cs"/>
          <w:sz w:val="27"/>
          <w:rtl/>
          <w:lang w:bidi="ar-OM"/>
        </w:rPr>
        <w:t xml:space="preserve"> عليه أن يقضي فيه بما أوجب</w:t>
      </w:r>
      <w:r w:rsidR="00934D63" w:rsidRPr="004F31A3">
        <w:rPr>
          <w:rFonts w:hint="cs"/>
          <w:sz w:val="27"/>
          <w:rtl/>
          <w:lang w:bidi="ar-OM"/>
        </w:rPr>
        <w:t>َ</w:t>
      </w:r>
      <w:r w:rsidRPr="004F31A3">
        <w:rPr>
          <w:rFonts w:hint="cs"/>
          <w:sz w:val="27"/>
          <w:rtl/>
          <w:lang w:bidi="ar-OM"/>
        </w:rPr>
        <w:t>ت</w:t>
      </w:r>
      <w:r w:rsidR="00934D63" w:rsidRPr="004F31A3">
        <w:rPr>
          <w:rFonts w:hint="cs"/>
          <w:sz w:val="27"/>
          <w:rtl/>
          <w:lang w:bidi="ar-OM"/>
        </w:rPr>
        <w:t>ْ</w:t>
      </w:r>
      <w:r w:rsidRPr="004F31A3">
        <w:rPr>
          <w:rFonts w:hint="cs"/>
          <w:sz w:val="27"/>
          <w:rtl/>
          <w:lang w:bidi="ar-OM"/>
        </w:rPr>
        <w:t>ه الآية من إقامة الحد</w:t>
      </w:r>
      <w:r w:rsidR="00934D63" w:rsidRPr="004F31A3">
        <w:rPr>
          <w:rFonts w:hint="cs"/>
          <w:sz w:val="27"/>
          <w:rtl/>
          <w:lang w:bidi="ar-OM"/>
        </w:rPr>
        <w:t>ّ</w:t>
      </w:r>
      <w:r w:rsidRPr="004F31A3">
        <w:rPr>
          <w:rFonts w:hint="cs"/>
          <w:sz w:val="27"/>
          <w:vertAlign w:val="superscript"/>
          <w:rtl/>
        </w:rPr>
        <w:t>(</w:t>
      </w:r>
      <w:r w:rsidRPr="004F31A3">
        <w:rPr>
          <w:rStyle w:val="ac"/>
          <w:sz w:val="27"/>
          <w:rtl/>
        </w:rPr>
        <w:endnoteReference w:id="267"/>
      </w:r>
      <w:r w:rsidRPr="004F31A3">
        <w:rPr>
          <w:rFonts w:hint="cs"/>
          <w:sz w:val="27"/>
          <w:vertAlign w:val="superscript"/>
          <w:rtl/>
        </w:rPr>
        <w:t>)</w:t>
      </w:r>
      <w:r w:rsidRPr="004F31A3">
        <w:rPr>
          <w:rFonts w:hint="cs"/>
          <w:sz w:val="27"/>
          <w:rtl/>
          <w:lang w:bidi="ar-OM"/>
        </w:rPr>
        <w:t>. ومن الطبيعي أن المرتضى هنا لا يقصد بعلم النبي</w:t>
      </w:r>
      <w:r w:rsidR="00934D63"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الخاص</w:t>
      </w:r>
      <w:r w:rsidR="00934D63" w:rsidRPr="004F31A3">
        <w:rPr>
          <w:rFonts w:hint="cs"/>
          <w:sz w:val="27"/>
          <w:rtl/>
          <w:lang w:bidi="ar-OM"/>
        </w:rPr>
        <w:t>ّ</w:t>
      </w:r>
      <w:r w:rsidRPr="004F31A3">
        <w:rPr>
          <w:rFonts w:hint="cs"/>
          <w:sz w:val="27"/>
          <w:rtl/>
          <w:lang w:bidi="ar-OM"/>
        </w:rPr>
        <w:t xml:space="preserve"> الذي تلق</w:t>
      </w:r>
      <w:r w:rsidR="00934D63" w:rsidRPr="004F31A3">
        <w:rPr>
          <w:rFonts w:hint="cs"/>
          <w:sz w:val="27"/>
          <w:rtl/>
          <w:lang w:bidi="ar-OM"/>
        </w:rPr>
        <w:t>ّ</w:t>
      </w:r>
      <w:r w:rsidRPr="004F31A3">
        <w:rPr>
          <w:rFonts w:hint="cs"/>
          <w:sz w:val="27"/>
          <w:rtl/>
          <w:lang w:bidi="ar-OM"/>
        </w:rPr>
        <w:t>اه عبر الوحي</w:t>
      </w:r>
      <w:r w:rsidR="00934D63" w:rsidRPr="004F31A3">
        <w:rPr>
          <w:rFonts w:hint="cs"/>
          <w:sz w:val="27"/>
          <w:rtl/>
          <w:lang w:bidi="ar-OM"/>
        </w:rPr>
        <w:t>،</w:t>
      </w:r>
      <w:r w:rsidRPr="004F31A3">
        <w:rPr>
          <w:rFonts w:hint="cs"/>
          <w:sz w:val="27"/>
          <w:rtl/>
          <w:lang w:bidi="ar-OM"/>
        </w:rPr>
        <w:t xml:space="preserve"> ولا علم الإمام غير الاعتيادي</w:t>
      </w:r>
      <w:r w:rsidR="00934D63" w:rsidRPr="004F31A3">
        <w:rPr>
          <w:rFonts w:hint="cs"/>
          <w:sz w:val="27"/>
          <w:rtl/>
          <w:lang w:bidi="ar-OM"/>
        </w:rPr>
        <w:t>؛</w:t>
      </w:r>
      <w:r w:rsidRPr="004F31A3">
        <w:rPr>
          <w:rFonts w:hint="cs"/>
          <w:sz w:val="27"/>
          <w:rtl/>
          <w:lang w:bidi="ar-OM"/>
        </w:rPr>
        <w:t xml:space="preserve"> لأنه لو كان هذا قصده لكان يلزمه أن يقد</w:t>
      </w:r>
      <w:r w:rsidR="00CA24A6" w:rsidRPr="004F31A3">
        <w:rPr>
          <w:rFonts w:hint="cs"/>
          <w:sz w:val="27"/>
          <w:rtl/>
          <w:lang w:bidi="ar-OM"/>
        </w:rPr>
        <w:t>ّ</w:t>
      </w:r>
      <w:r w:rsidRPr="004F31A3">
        <w:rPr>
          <w:rFonts w:hint="cs"/>
          <w:sz w:val="27"/>
          <w:rtl/>
          <w:lang w:bidi="ar-OM"/>
        </w:rPr>
        <w:t>م وقائع تاريخية تدلّ على إقامة النبي</w:t>
      </w:r>
      <w:r w:rsidR="00934D63"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الحد</w:t>
      </w:r>
      <w:r w:rsidR="00934D63" w:rsidRPr="004F31A3">
        <w:rPr>
          <w:rFonts w:hint="cs"/>
          <w:sz w:val="27"/>
          <w:rtl/>
          <w:lang w:bidi="ar-OM"/>
        </w:rPr>
        <w:t>ّ</w:t>
      </w:r>
      <w:r w:rsidRPr="004F31A3">
        <w:rPr>
          <w:rFonts w:hint="cs"/>
          <w:sz w:val="27"/>
          <w:rtl/>
          <w:lang w:bidi="ar-OM"/>
        </w:rPr>
        <w:t xml:space="preserve"> على بعض الأفراد </w:t>
      </w:r>
      <w:r w:rsidRPr="004F31A3">
        <w:rPr>
          <w:sz w:val="27"/>
          <w:rtl/>
          <w:lang w:bidi="ar-OM"/>
        </w:rPr>
        <w:t>ـ</w:t>
      </w:r>
      <w:r w:rsidRPr="004F31A3">
        <w:rPr>
          <w:rFonts w:hint="cs"/>
          <w:sz w:val="27"/>
          <w:rtl/>
          <w:lang w:bidi="ar-OM"/>
        </w:rPr>
        <w:t xml:space="preserve"> على الأقلّ </w:t>
      </w:r>
      <w:r w:rsidRPr="004F31A3">
        <w:rPr>
          <w:sz w:val="27"/>
          <w:rtl/>
          <w:lang w:bidi="ar-OM"/>
        </w:rPr>
        <w:t>ـ</w:t>
      </w:r>
      <w:r w:rsidRPr="004F31A3">
        <w:rPr>
          <w:rFonts w:hint="cs"/>
          <w:sz w:val="27"/>
          <w:rtl/>
          <w:lang w:bidi="ar-OM"/>
        </w:rPr>
        <w:t xml:space="preserve"> مم</w:t>
      </w:r>
      <w:r w:rsidR="00934D63" w:rsidRPr="004F31A3">
        <w:rPr>
          <w:rFonts w:hint="cs"/>
          <w:sz w:val="27"/>
          <w:rtl/>
          <w:lang w:bidi="ar-OM"/>
        </w:rPr>
        <w:t>َّ</w:t>
      </w:r>
      <w:r w:rsidRPr="004F31A3">
        <w:rPr>
          <w:rFonts w:hint="cs"/>
          <w:sz w:val="27"/>
          <w:rtl/>
          <w:lang w:bidi="ar-OM"/>
        </w:rPr>
        <w:t>ن</w:t>
      </w:r>
      <w:r w:rsidR="00934D63" w:rsidRPr="004F31A3">
        <w:rPr>
          <w:rFonts w:hint="cs"/>
          <w:sz w:val="27"/>
          <w:rtl/>
          <w:lang w:bidi="ar-OM"/>
        </w:rPr>
        <w:t>ْ</w:t>
      </w:r>
      <w:r w:rsidRPr="004F31A3">
        <w:rPr>
          <w:rFonts w:hint="cs"/>
          <w:sz w:val="27"/>
          <w:rtl/>
          <w:lang w:bidi="ar-OM"/>
        </w:rPr>
        <w:t xml:space="preserve"> أطلعه الله تعالى على مخالفاتهم التي تستوجب إقامة الحد</w:t>
      </w:r>
      <w:r w:rsidR="00934D63" w:rsidRPr="004F31A3">
        <w:rPr>
          <w:rFonts w:hint="cs"/>
          <w:sz w:val="27"/>
          <w:rtl/>
          <w:lang w:bidi="ar-OM"/>
        </w:rPr>
        <w:t>ّ</w:t>
      </w:r>
      <w:r w:rsidRPr="004F31A3">
        <w:rPr>
          <w:rFonts w:hint="cs"/>
          <w:sz w:val="27"/>
          <w:rtl/>
          <w:lang w:bidi="ar-OM"/>
        </w:rPr>
        <w:t xml:space="preserve"> عليهم، </w:t>
      </w:r>
      <w:r w:rsidRPr="004F31A3">
        <w:rPr>
          <w:rFonts w:hint="cs"/>
          <w:sz w:val="27"/>
          <w:rtl/>
          <w:lang w:bidi="ar-OM"/>
        </w:rPr>
        <w:lastRenderedPageBreak/>
        <w:t xml:space="preserve">وكذلك الحال بالنسبة </w:t>
      </w:r>
      <w:r w:rsidR="00CA24A6" w:rsidRPr="004F31A3">
        <w:rPr>
          <w:rFonts w:hint="cs"/>
          <w:sz w:val="27"/>
          <w:rtl/>
          <w:lang w:bidi="ar-OM"/>
        </w:rPr>
        <w:t>إلى ا</w:t>
      </w:r>
      <w:r w:rsidRPr="004F31A3">
        <w:rPr>
          <w:rFonts w:hint="cs"/>
          <w:sz w:val="27"/>
          <w:rtl/>
          <w:lang w:bidi="ar-OM"/>
        </w:rPr>
        <w:t>لإمام علي</w:t>
      </w:r>
      <w:r w:rsidR="00CA24A6" w:rsidRPr="004F31A3">
        <w:rPr>
          <w:rFonts w:hint="cs"/>
          <w:sz w:val="27"/>
          <w:rtl/>
          <w:lang w:bidi="ar-OM"/>
        </w:rPr>
        <w:t>ّ</w:t>
      </w:r>
      <w:r w:rsidRPr="004F31A3">
        <w:rPr>
          <w:rFonts w:hint="cs"/>
          <w:sz w:val="27"/>
          <w:rtl/>
          <w:lang w:bidi="ar-OM"/>
        </w:rPr>
        <w:t xml:space="preserve"> وإقامته الحد</w:t>
      </w:r>
      <w:r w:rsidR="00CA24A6" w:rsidRPr="004F31A3">
        <w:rPr>
          <w:rFonts w:hint="cs"/>
          <w:sz w:val="27"/>
          <w:rtl/>
          <w:lang w:bidi="ar-OM"/>
        </w:rPr>
        <w:t>ّ</w:t>
      </w:r>
      <w:r w:rsidRPr="004F31A3">
        <w:rPr>
          <w:rFonts w:hint="cs"/>
          <w:sz w:val="27"/>
          <w:rtl/>
          <w:lang w:bidi="ar-OM"/>
        </w:rPr>
        <w:t xml:space="preserve"> على بعض الأفراد </w:t>
      </w:r>
      <w:r w:rsidRPr="004F31A3">
        <w:rPr>
          <w:sz w:val="27"/>
          <w:rtl/>
          <w:lang w:bidi="ar-OM"/>
        </w:rPr>
        <w:t>ـ</w:t>
      </w:r>
      <w:r w:rsidRPr="004F31A3">
        <w:rPr>
          <w:rFonts w:hint="cs"/>
          <w:sz w:val="27"/>
          <w:rtl/>
          <w:lang w:bidi="ar-OM"/>
        </w:rPr>
        <w:t xml:space="preserve"> على الأقلّ </w:t>
      </w:r>
      <w:r w:rsidRPr="004F31A3">
        <w:rPr>
          <w:sz w:val="27"/>
          <w:rtl/>
          <w:lang w:bidi="ar-OM"/>
        </w:rPr>
        <w:t>ـ</w:t>
      </w:r>
      <w:r w:rsidRPr="004F31A3">
        <w:rPr>
          <w:rFonts w:hint="cs"/>
          <w:sz w:val="27"/>
          <w:rtl/>
          <w:lang w:bidi="ar-OM"/>
        </w:rPr>
        <w:t xml:space="preserve"> بناء</w:t>
      </w:r>
      <w:r w:rsidR="00CA24A6" w:rsidRPr="004F31A3">
        <w:rPr>
          <w:rFonts w:hint="cs"/>
          <w:sz w:val="27"/>
          <w:rtl/>
          <w:lang w:bidi="ar-OM"/>
        </w:rPr>
        <w:t>ً</w:t>
      </w:r>
      <w:r w:rsidRPr="004F31A3">
        <w:rPr>
          <w:rFonts w:hint="cs"/>
          <w:sz w:val="27"/>
          <w:rtl/>
          <w:lang w:bidi="ar-OM"/>
        </w:rPr>
        <w:t xml:space="preserve"> على علمه الخاص</w:t>
      </w:r>
      <w:r w:rsidR="00CA24A6" w:rsidRPr="004F31A3">
        <w:rPr>
          <w:rFonts w:hint="cs"/>
          <w:sz w:val="27"/>
          <w:rtl/>
          <w:lang w:bidi="ar-OM"/>
        </w:rPr>
        <w:t>ّ</w:t>
      </w:r>
      <w:r w:rsidRPr="004F31A3">
        <w:rPr>
          <w:rFonts w:hint="cs"/>
          <w:sz w:val="27"/>
          <w:rtl/>
          <w:lang w:bidi="ar-OM"/>
        </w:rPr>
        <w:t>. بل قد ي</w:t>
      </w:r>
      <w:r w:rsidR="00CA24A6" w:rsidRPr="004F31A3">
        <w:rPr>
          <w:rFonts w:hint="cs"/>
          <w:sz w:val="27"/>
          <w:rtl/>
          <w:lang w:bidi="ar-OM"/>
        </w:rPr>
        <w:t>ُ</w:t>
      </w:r>
      <w:r w:rsidRPr="004F31A3">
        <w:rPr>
          <w:rFonts w:hint="cs"/>
          <w:sz w:val="27"/>
          <w:rtl/>
          <w:lang w:bidi="ar-OM"/>
        </w:rPr>
        <w:t>قال</w:t>
      </w:r>
      <w:r w:rsidR="00CA24A6" w:rsidRPr="004F31A3">
        <w:rPr>
          <w:rFonts w:hint="cs"/>
          <w:sz w:val="27"/>
          <w:rtl/>
          <w:lang w:bidi="ar-OM"/>
        </w:rPr>
        <w:t>:</w:t>
      </w:r>
      <w:r w:rsidRPr="004F31A3">
        <w:rPr>
          <w:rFonts w:hint="cs"/>
          <w:sz w:val="27"/>
          <w:rtl/>
          <w:lang w:bidi="ar-OM"/>
        </w:rPr>
        <w:t xml:space="preserve"> إنه أمر</w:t>
      </w:r>
      <w:r w:rsidR="00CA24A6" w:rsidRPr="004F31A3">
        <w:rPr>
          <w:rFonts w:hint="cs"/>
          <w:sz w:val="27"/>
          <w:rtl/>
          <w:lang w:bidi="ar-OM"/>
        </w:rPr>
        <w:t>ٌ</w:t>
      </w:r>
      <w:r w:rsidRPr="004F31A3">
        <w:rPr>
          <w:rFonts w:hint="cs"/>
          <w:sz w:val="27"/>
          <w:rtl/>
          <w:lang w:bidi="ar-OM"/>
        </w:rPr>
        <w:t xml:space="preserve"> لو تم</w:t>
      </w:r>
      <w:r w:rsidR="00CA24A6" w:rsidRPr="004F31A3">
        <w:rPr>
          <w:rFonts w:hint="cs"/>
          <w:sz w:val="27"/>
          <w:rtl/>
          <w:lang w:bidi="ar-OM"/>
        </w:rPr>
        <w:t>ّ</w:t>
      </w:r>
      <w:r w:rsidRPr="004F31A3">
        <w:rPr>
          <w:rFonts w:hint="cs"/>
          <w:sz w:val="27"/>
          <w:rtl/>
          <w:lang w:bidi="ar-OM"/>
        </w:rPr>
        <w:t xml:space="preserve"> لكان مثار</w:t>
      </w:r>
      <w:r w:rsidR="00905E77">
        <w:rPr>
          <w:rFonts w:hint="cs"/>
          <w:sz w:val="27"/>
          <w:rtl/>
          <w:lang w:bidi="ar-OM"/>
        </w:rPr>
        <w:t>َ</w:t>
      </w:r>
      <w:r w:rsidRPr="004F31A3">
        <w:rPr>
          <w:rFonts w:hint="cs"/>
          <w:sz w:val="27"/>
          <w:rtl/>
          <w:lang w:bidi="ar-OM"/>
        </w:rPr>
        <w:t xml:space="preserve"> ج</w:t>
      </w:r>
      <w:r w:rsidR="00CA24A6" w:rsidRPr="004F31A3">
        <w:rPr>
          <w:rFonts w:hint="cs"/>
          <w:sz w:val="27"/>
          <w:rtl/>
          <w:lang w:bidi="ar-OM"/>
        </w:rPr>
        <w:t>َ</w:t>
      </w:r>
      <w:r w:rsidRPr="004F31A3">
        <w:rPr>
          <w:rFonts w:hint="cs"/>
          <w:sz w:val="27"/>
          <w:rtl/>
          <w:lang w:bidi="ar-OM"/>
        </w:rPr>
        <w:t>د</w:t>
      </w:r>
      <w:r w:rsidR="00CA24A6" w:rsidRPr="004F31A3">
        <w:rPr>
          <w:rFonts w:hint="cs"/>
          <w:sz w:val="27"/>
          <w:rtl/>
          <w:lang w:bidi="ar-OM"/>
        </w:rPr>
        <w:t>َ</w:t>
      </w:r>
      <w:r w:rsidRPr="004F31A3">
        <w:rPr>
          <w:rFonts w:hint="cs"/>
          <w:sz w:val="27"/>
          <w:rtl/>
          <w:lang w:bidi="ar-OM"/>
        </w:rPr>
        <w:t>ل</w:t>
      </w:r>
      <w:r w:rsidR="00CA24A6" w:rsidRPr="004F31A3">
        <w:rPr>
          <w:rFonts w:hint="cs"/>
          <w:sz w:val="27"/>
          <w:rtl/>
          <w:lang w:bidi="ar-OM"/>
        </w:rPr>
        <w:t>ٍ</w:t>
      </w:r>
      <w:r w:rsidRPr="004F31A3">
        <w:rPr>
          <w:rFonts w:hint="cs"/>
          <w:sz w:val="27"/>
          <w:rtl/>
          <w:lang w:bidi="ar-OM"/>
        </w:rPr>
        <w:t xml:space="preserve"> ونقد</w:t>
      </w:r>
      <w:r w:rsidR="00CA24A6" w:rsidRPr="004F31A3">
        <w:rPr>
          <w:rFonts w:hint="cs"/>
          <w:sz w:val="27"/>
          <w:rtl/>
          <w:lang w:bidi="ar-OM"/>
        </w:rPr>
        <w:t>،</w:t>
      </w:r>
      <w:r w:rsidRPr="004F31A3">
        <w:rPr>
          <w:rFonts w:hint="cs"/>
          <w:sz w:val="27"/>
          <w:rtl/>
          <w:lang w:bidi="ar-OM"/>
        </w:rPr>
        <w:t xml:space="preserve"> بل لكان خير وسيلة</w:t>
      </w:r>
      <w:r w:rsidR="00905E77">
        <w:rPr>
          <w:rFonts w:hint="cs"/>
          <w:sz w:val="27"/>
          <w:rtl/>
          <w:lang w:bidi="ar-OM"/>
        </w:rPr>
        <w:t>ٍ</w:t>
      </w:r>
      <w:r w:rsidRPr="004F31A3">
        <w:rPr>
          <w:rFonts w:hint="cs"/>
          <w:sz w:val="27"/>
          <w:rtl/>
          <w:lang w:bidi="ar-OM"/>
        </w:rPr>
        <w:t xml:space="preserve"> بيد المنافقين وأعداء ال</w:t>
      </w:r>
      <w:r w:rsidR="00CA24A6" w:rsidRPr="004F31A3">
        <w:rPr>
          <w:rFonts w:hint="cs"/>
          <w:sz w:val="27"/>
          <w:rtl/>
          <w:lang w:bidi="ar-OM"/>
        </w:rPr>
        <w:t>إ</w:t>
      </w:r>
      <w:r w:rsidRPr="004F31A3">
        <w:rPr>
          <w:rFonts w:hint="cs"/>
          <w:sz w:val="27"/>
          <w:rtl/>
          <w:lang w:bidi="ar-OM"/>
        </w:rPr>
        <w:t>سلام للطعن فيه</w:t>
      </w:r>
      <w:r w:rsidR="00CA24A6" w:rsidRPr="004F31A3">
        <w:rPr>
          <w:rFonts w:hint="cs"/>
          <w:sz w:val="27"/>
          <w:rtl/>
          <w:lang w:bidi="ar-OM"/>
        </w:rPr>
        <w:t>،</w:t>
      </w:r>
      <w:r w:rsidRPr="004F31A3">
        <w:rPr>
          <w:rFonts w:hint="cs"/>
          <w:sz w:val="27"/>
          <w:rtl/>
          <w:lang w:bidi="ar-OM"/>
        </w:rPr>
        <w:t xml:space="preserve"> وتشويه صورة قضائه</w:t>
      </w:r>
      <w:r w:rsidR="00CA24A6" w:rsidRPr="004F31A3">
        <w:rPr>
          <w:rFonts w:hint="cs"/>
          <w:sz w:val="27"/>
          <w:rtl/>
          <w:lang w:bidi="ar-OM"/>
        </w:rPr>
        <w:t>،</w:t>
      </w:r>
      <w:r w:rsidRPr="004F31A3">
        <w:rPr>
          <w:rFonts w:hint="cs"/>
          <w:sz w:val="27"/>
          <w:rtl/>
          <w:lang w:bidi="ar-OM"/>
        </w:rPr>
        <w:t xml:space="preserve"> وعدالة أحكامه، وهو ما لم ينق</w:t>
      </w:r>
      <w:r w:rsidR="00905E77">
        <w:rPr>
          <w:rFonts w:hint="cs"/>
          <w:sz w:val="27"/>
          <w:rtl/>
          <w:lang w:bidi="ar-OM"/>
        </w:rPr>
        <w:t>ُ</w:t>
      </w:r>
      <w:r w:rsidRPr="004F31A3">
        <w:rPr>
          <w:rFonts w:hint="cs"/>
          <w:sz w:val="27"/>
          <w:rtl/>
          <w:lang w:bidi="ar-OM"/>
        </w:rPr>
        <w:t>ل</w:t>
      </w:r>
      <w:r w:rsidR="00905E77">
        <w:rPr>
          <w:rFonts w:hint="cs"/>
          <w:sz w:val="27"/>
          <w:rtl/>
          <w:lang w:bidi="ar-OM"/>
        </w:rPr>
        <w:t>ْ</w:t>
      </w:r>
      <w:r w:rsidRPr="004F31A3">
        <w:rPr>
          <w:rFonts w:hint="cs"/>
          <w:sz w:val="27"/>
          <w:rtl/>
          <w:lang w:bidi="ar-OM"/>
        </w:rPr>
        <w:t xml:space="preserve">ه لنا التاريخ. </w:t>
      </w:r>
    </w:p>
    <w:p w:rsidR="00966FB9" w:rsidRPr="004F31A3" w:rsidRDefault="00966FB9" w:rsidP="006C1FB0">
      <w:pPr>
        <w:tabs>
          <w:tab w:val="left" w:pos="8756"/>
        </w:tabs>
        <w:spacing w:line="420" w:lineRule="exact"/>
        <w:rPr>
          <w:sz w:val="27"/>
          <w:rtl/>
          <w:lang w:bidi="ar-OM"/>
        </w:rPr>
      </w:pPr>
    </w:p>
    <w:p w:rsidR="00966FB9" w:rsidRPr="004F31A3" w:rsidRDefault="00966FB9" w:rsidP="00AA368C">
      <w:pPr>
        <w:pStyle w:val="31"/>
        <w:rPr>
          <w:color w:val="auto"/>
          <w:rtl/>
          <w:lang w:bidi="ar-OM"/>
        </w:rPr>
      </w:pPr>
      <w:r w:rsidRPr="004F31A3">
        <w:rPr>
          <w:rFonts w:hint="cs"/>
          <w:color w:val="auto"/>
          <w:rtl/>
          <w:lang w:bidi="ar-OM"/>
        </w:rPr>
        <w:t>4ـ دعوى التفريق بين علم النبي</w:t>
      </w:r>
      <w:r w:rsidR="00CA24A6" w:rsidRPr="004F31A3">
        <w:rPr>
          <w:rFonts w:hint="cs"/>
          <w:color w:val="auto"/>
          <w:rtl/>
          <w:lang w:bidi="ar-OM"/>
        </w:rPr>
        <w:t>ّ</w:t>
      </w:r>
      <w:r w:rsidRPr="004F31A3">
        <w:rPr>
          <w:rFonts w:hint="cs"/>
          <w:color w:val="auto"/>
          <w:rtl/>
          <w:lang w:bidi="ar-OM"/>
        </w:rPr>
        <w:t xml:space="preserve"> وخلفائه </w:t>
      </w:r>
    </w:p>
    <w:p w:rsidR="00966FB9" w:rsidRPr="004F31A3" w:rsidRDefault="00966FB9" w:rsidP="00504089">
      <w:pPr>
        <w:tabs>
          <w:tab w:val="left" w:pos="8756"/>
        </w:tabs>
        <w:rPr>
          <w:sz w:val="27"/>
          <w:rtl/>
          <w:lang w:bidi="ar-OM"/>
        </w:rPr>
      </w:pPr>
      <w:r w:rsidRPr="004F31A3">
        <w:rPr>
          <w:rFonts w:hint="cs"/>
          <w:sz w:val="27"/>
          <w:rtl/>
          <w:lang w:bidi="ar-OM"/>
        </w:rPr>
        <w:t>ثم</w:t>
      </w:r>
      <w:r w:rsidR="00CA24A6" w:rsidRPr="004F31A3">
        <w:rPr>
          <w:rFonts w:hint="cs"/>
          <w:sz w:val="27"/>
          <w:rtl/>
          <w:lang w:bidi="ar-OM"/>
        </w:rPr>
        <w:t>ّ</w:t>
      </w:r>
      <w:r w:rsidRPr="004F31A3">
        <w:rPr>
          <w:rFonts w:hint="cs"/>
          <w:sz w:val="27"/>
          <w:rtl/>
          <w:lang w:bidi="ar-OM"/>
        </w:rPr>
        <w:t xml:space="preserve"> قال المرتضى: ووجدت</w:t>
      </w:r>
      <w:r w:rsidR="00CA24A6" w:rsidRPr="004F31A3">
        <w:rPr>
          <w:rFonts w:hint="cs"/>
          <w:sz w:val="27"/>
          <w:rtl/>
          <w:lang w:bidi="ar-OM"/>
        </w:rPr>
        <w:t>ُ</w:t>
      </w:r>
      <w:r w:rsidRPr="004F31A3">
        <w:rPr>
          <w:rFonts w:hint="cs"/>
          <w:sz w:val="27"/>
          <w:rtl/>
          <w:lang w:bidi="ar-OM"/>
        </w:rPr>
        <w:t xml:space="preserve"> لابن ال</w:t>
      </w:r>
      <w:r w:rsidR="00BD2DA2" w:rsidRPr="004F31A3">
        <w:rPr>
          <w:rFonts w:hint="cs"/>
          <w:sz w:val="27"/>
          <w:rtl/>
          <w:lang w:bidi="ar-OM"/>
        </w:rPr>
        <w:t>جُنَيْد</w:t>
      </w:r>
      <w:r w:rsidRPr="004F31A3">
        <w:rPr>
          <w:rFonts w:hint="cs"/>
          <w:sz w:val="27"/>
          <w:rtl/>
          <w:lang w:bidi="ar-OM"/>
        </w:rPr>
        <w:t xml:space="preserve"> كلاما</w:t>
      </w:r>
      <w:r w:rsidR="00CA24A6" w:rsidRPr="004F31A3">
        <w:rPr>
          <w:rFonts w:hint="cs"/>
          <w:sz w:val="27"/>
          <w:rtl/>
          <w:lang w:bidi="ar-OM"/>
        </w:rPr>
        <w:t>ً</w:t>
      </w:r>
      <w:r w:rsidRPr="004F31A3">
        <w:rPr>
          <w:rFonts w:hint="cs"/>
          <w:sz w:val="27"/>
          <w:rtl/>
          <w:lang w:bidi="ar-OM"/>
        </w:rPr>
        <w:t xml:space="preserve"> في هذه المسألة غير محص</w:t>
      </w:r>
      <w:r w:rsidR="00CA24A6" w:rsidRPr="004F31A3">
        <w:rPr>
          <w:rFonts w:hint="cs"/>
          <w:sz w:val="27"/>
          <w:rtl/>
          <w:lang w:bidi="ar-OM"/>
        </w:rPr>
        <w:t>ّ</w:t>
      </w:r>
      <w:r w:rsidRPr="004F31A3">
        <w:rPr>
          <w:rFonts w:hint="cs"/>
          <w:sz w:val="27"/>
          <w:rtl/>
          <w:lang w:bidi="ar-OM"/>
        </w:rPr>
        <w:t>ل</w:t>
      </w:r>
      <w:r w:rsidR="00CA24A6" w:rsidRPr="004F31A3">
        <w:rPr>
          <w:rFonts w:hint="cs"/>
          <w:sz w:val="27"/>
          <w:rtl/>
          <w:lang w:bidi="ar-OM"/>
        </w:rPr>
        <w:t>؛</w:t>
      </w:r>
      <w:r w:rsidRPr="004F31A3">
        <w:rPr>
          <w:rFonts w:hint="cs"/>
          <w:sz w:val="27"/>
          <w:rtl/>
          <w:lang w:bidi="ar-OM"/>
        </w:rPr>
        <w:t xml:space="preserve"> لأنه لم يكن في هذه ولا إليه، ورأيت</w:t>
      </w:r>
      <w:r w:rsidR="00CA24A6" w:rsidRPr="004F31A3">
        <w:rPr>
          <w:rFonts w:hint="cs"/>
          <w:sz w:val="27"/>
          <w:rtl/>
          <w:lang w:bidi="ar-OM"/>
        </w:rPr>
        <w:t>ُ</w:t>
      </w:r>
      <w:r w:rsidRPr="004F31A3">
        <w:rPr>
          <w:rFonts w:hint="cs"/>
          <w:sz w:val="27"/>
          <w:rtl/>
          <w:lang w:bidi="ar-OM"/>
        </w:rPr>
        <w:t>ه يفر</w:t>
      </w:r>
      <w:r w:rsidR="00CA24A6" w:rsidRPr="004F31A3">
        <w:rPr>
          <w:rFonts w:hint="cs"/>
          <w:sz w:val="27"/>
          <w:rtl/>
          <w:lang w:bidi="ar-OM"/>
        </w:rPr>
        <w:t>ِّ</w:t>
      </w:r>
      <w:r w:rsidRPr="004F31A3">
        <w:rPr>
          <w:rFonts w:hint="cs"/>
          <w:sz w:val="27"/>
          <w:rtl/>
          <w:lang w:bidi="ar-OM"/>
        </w:rPr>
        <w:t>ق بين علم النبي</w:t>
      </w:r>
      <w:r w:rsidR="00CA24A6"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وعلم خلفائه وحك</w:t>
      </w:r>
      <w:r w:rsidR="00CA24A6" w:rsidRPr="004F31A3">
        <w:rPr>
          <w:rFonts w:hint="cs"/>
          <w:sz w:val="27"/>
          <w:rtl/>
          <w:lang w:bidi="ar-OM"/>
        </w:rPr>
        <w:t>ّ</w:t>
      </w:r>
      <w:r w:rsidRPr="004F31A3">
        <w:rPr>
          <w:rFonts w:hint="cs"/>
          <w:sz w:val="27"/>
          <w:rtl/>
          <w:lang w:bidi="ar-OM"/>
        </w:rPr>
        <w:t>امه</w:t>
      </w:r>
      <w:r w:rsidRPr="004F31A3">
        <w:rPr>
          <w:rFonts w:hint="cs"/>
          <w:sz w:val="27"/>
          <w:vertAlign w:val="superscript"/>
          <w:rtl/>
          <w:lang w:bidi="ar-OM"/>
        </w:rPr>
        <w:t>(</w:t>
      </w:r>
      <w:r w:rsidRPr="004F31A3">
        <w:rPr>
          <w:rStyle w:val="ac"/>
          <w:sz w:val="27"/>
          <w:rtl/>
          <w:lang w:bidi="ar-OM"/>
        </w:rPr>
        <w:endnoteReference w:id="268"/>
      </w:r>
      <w:r w:rsidRPr="004F31A3">
        <w:rPr>
          <w:rFonts w:hint="cs"/>
          <w:sz w:val="27"/>
          <w:vertAlign w:val="superscript"/>
          <w:rtl/>
          <w:lang w:bidi="ar-OM"/>
        </w:rPr>
        <w:t>)</w:t>
      </w:r>
      <w:r w:rsidRPr="004F31A3">
        <w:rPr>
          <w:rFonts w:hint="cs"/>
          <w:sz w:val="27"/>
          <w:rtl/>
          <w:lang w:bidi="ar-OM"/>
        </w:rPr>
        <w:t>. وقد اجتزأ الكاتب ك</w:t>
      </w:r>
      <w:r w:rsidR="00CA24A6" w:rsidRPr="004F31A3">
        <w:rPr>
          <w:rFonts w:hint="cs"/>
          <w:sz w:val="27"/>
          <w:rtl/>
          <w:lang w:bidi="ar-OM"/>
        </w:rPr>
        <w:t>َ</w:t>
      </w:r>
      <w:r w:rsidRPr="004F31A3">
        <w:rPr>
          <w:rFonts w:hint="cs"/>
          <w:sz w:val="27"/>
          <w:rtl/>
          <w:lang w:bidi="ar-OM"/>
        </w:rPr>
        <w:t>د</w:t>
      </w:r>
      <w:r w:rsidR="00CA24A6" w:rsidRPr="004F31A3">
        <w:rPr>
          <w:rFonts w:hint="cs"/>
          <w:sz w:val="27"/>
          <w:rtl/>
          <w:lang w:bidi="ar-OM"/>
        </w:rPr>
        <w:t>ِ</w:t>
      </w:r>
      <w:r w:rsidRPr="004F31A3">
        <w:rPr>
          <w:rFonts w:hint="cs"/>
          <w:sz w:val="27"/>
          <w:rtl/>
          <w:lang w:bidi="ar-OM"/>
        </w:rPr>
        <w:t>يو</w:t>
      </w:r>
      <w:r w:rsidR="00CA24A6" w:rsidRPr="004F31A3">
        <w:rPr>
          <w:rFonts w:hint="cs"/>
          <w:sz w:val="27"/>
          <w:rtl/>
          <w:lang w:bidi="ar-OM"/>
        </w:rPr>
        <w:t>َ</w:t>
      </w:r>
      <w:r w:rsidRPr="004F31A3">
        <w:rPr>
          <w:rFonts w:hint="cs"/>
          <w:sz w:val="27"/>
          <w:rtl/>
          <w:lang w:bidi="ar-OM"/>
        </w:rPr>
        <w:t>ر هذه الجملة من سياقها</w:t>
      </w:r>
      <w:r w:rsidR="00CA24A6" w:rsidRPr="004F31A3">
        <w:rPr>
          <w:rFonts w:hint="cs"/>
          <w:sz w:val="27"/>
          <w:rtl/>
          <w:lang w:bidi="ar-OM"/>
        </w:rPr>
        <w:t xml:space="preserve">، </w:t>
      </w:r>
      <w:r w:rsidRPr="004F31A3">
        <w:rPr>
          <w:rFonts w:hint="cs"/>
          <w:sz w:val="27"/>
          <w:rtl/>
          <w:lang w:bidi="ar-OM"/>
        </w:rPr>
        <w:t>وأوردها مجر</w:t>
      </w:r>
      <w:r w:rsidR="00CA24A6" w:rsidRPr="004F31A3">
        <w:rPr>
          <w:rFonts w:hint="cs"/>
          <w:sz w:val="27"/>
          <w:rtl/>
          <w:lang w:bidi="ar-OM"/>
        </w:rPr>
        <w:t>ّ</w:t>
      </w:r>
      <w:r w:rsidRPr="004F31A3">
        <w:rPr>
          <w:rFonts w:hint="cs"/>
          <w:sz w:val="27"/>
          <w:rtl/>
          <w:lang w:bidi="ar-OM"/>
        </w:rPr>
        <w:t>دة</w:t>
      </w:r>
      <w:r w:rsidR="00CA24A6" w:rsidRPr="004F31A3">
        <w:rPr>
          <w:rFonts w:hint="cs"/>
          <w:sz w:val="27"/>
          <w:rtl/>
          <w:lang w:bidi="ar-OM"/>
        </w:rPr>
        <w:t>ً،</w:t>
      </w:r>
      <w:r w:rsidRPr="004F31A3">
        <w:rPr>
          <w:rFonts w:hint="cs"/>
          <w:sz w:val="27"/>
          <w:rtl/>
          <w:lang w:bidi="ar-OM"/>
        </w:rPr>
        <w:t xml:space="preserve"> وعد</w:t>
      </w:r>
      <w:r w:rsidR="00CA24A6" w:rsidRPr="004F31A3">
        <w:rPr>
          <w:rFonts w:hint="cs"/>
          <w:sz w:val="27"/>
          <w:rtl/>
          <w:lang w:bidi="ar-OM"/>
        </w:rPr>
        <w:t>ّ</w:t>
      </w:r>
      <w:r w:rsidRPr="004F31A3">
        <w:rPr>
          <w:rFonts w:hint="cs"/>
          <w:sz w:val="27"/>
          <w:rtl/>
          <w:lang w:bidi="ar-OM"/>
        </w:rPr>
        <w:t>ها بنفسها دليلا</w:t>
      </w:r>
      <w:r w:rsidR="00CA24A6" w:rsidRPr="004F31A3">
        <w:rPr>
          <w:rFonts w:hint="cs"/>
          <w:sz w:val="27"/>
          <w:rtl/>
          <w:lang w:bidi="ar-OM"/>
        </w:rPr>
        <w:t>ً</w:t>
      </w:r>
      <w:r w:rsidRPr="004F31A3">
        <w:rPr>
          <w:rFonts w:hint="cs"/>
          <w:sz w:val="27"/>
          <w:rtl/>
          <w:lang w:bidi="ar-OM"/>
        </w:rPr>
        <w:t xml:space="preserve"> قويا</w:t>
      </w:r>
      <w:r w:rsidR="00CA24A6" w:rsidRPr="004F31A3">
        <w:rPr>
          <w:rFonts w:hint="cs"/>
          <w:sz w:val="27"/>
          <w:rtl/>
          <w:lang w:bidi="ar-OM"/>
        </w:rPr>
        <w:t>ً</w:t>
      </w:r>
      <w:r w:rsidRPr="004F31A3">
        <w:rPr>
          <w:rFonts w:hint="cs"/>
          <w:sz w:val="27"/>
          <w:rtl/>
          <w:lang w:bidi="ar-OM"/>
        </w:rPr>
        <w:t xml:space="preserve"> على أن ابن ال</w:t>
      </w:r>
      <w:r w:rsidR="00BD2DA2" w:rsidRPr="004F31A3">
        <w:rPr>
          <w:rFonts w:hint="cs"/>
          <w:sz w:val="27"/>
          <w:rtl/>
          <w:lang w:bidi="ar-OM"/>
        </w:rPr>
        <w:t>جُنَيْد</w:t>
      </w:r>
      <w:r w:rsidRPr="004F31A3">
        <w:rPr>
          <w:rFonts w:hint="cs"/>
          <w:sz w:val="27"/>
          <w:rtl/>
          <w:lang w:bidi="ar-OM"/>
        </w:rPr>
        <w:t xml:space="preserve"> كان يعتقد أن علم الأئم</w:t>
      </w:r>
      <w:r w:rsidR="00CA24A6" w:rsidRPr="004F31A3">
        <w:rPr>
          <w:rFonts w:hint="cs"/>
          <w:sz w:val="27"/>
          <w:rtl/>
          <w:lang w:bidi="ar-OM"/>
        </w:rPr>
        <w:t>ّ</w:t>
      </w:r>
      <w:r w:rsidRPr="004F31A3">
        <w:rPr>
          <w:rFonts w:hint="cs"/>
          <w:sz w:val="27"/>
          <w:rtl/>
          <w:lang w:bidi="ar-OM"/>
        </w:rPr>
        <w:t>ة علم</w:t>
      </w:r>
      <w:r w:rsidR="00CA24A6" w:rsidRPr="004F31A3">
        <w:rPr>
          <w:rFonts w:hint="cs"/>
          <w:sz w:val="27"/>
          <w:rtl/>
          <w:lang w:bidi="ar-OM"/>
        </w:rPr>
        <w:t>ٌ</w:t>
      </w:r>
      <w:r w:rsidRPr="004F31A3">
        <w:rPr>
          <w:rFonts w:hint="cs"/>
          <w:sz w:val="27"/>
          <w:rtl/>
          <w:lang w:bidi="ar-OM"/>
        </w:rPr>
        <w:t xml:space="preserve"> اكتسابي</w:t>
      </w:r>
      <w:r w:rsidR="00905E77">
        <w:rPr>
          <w:rFonts w:hint="cs"/>
          <w:sz w:val="27"/>
          <w:rtl/>
          <w:lang w:bidi="ar-OM"/>
        </w:rPr>
        <w:t>ّ</w:t>
      </w:r>
      <w:r w:rsidRPr="004F31A3">
        <w:rPr>
          <w:rFonts w:hint="cs"/>
          <w:sz w:val="27"/>
          <w:rtl/>
          <w:lang w:bidi="ar-OM"/>
        </w:rPr>
        <w:t xml:space="preserve"> وفق المجاري المتعارفة</w:t>
      </w:r>
      <w:r w:rsidR="00CA24A6" w:rsidRPr="004F31A3">
        <w:rPr>
          <w:rFonts w:hint="cs"/>
          <w:sz w:val="27"/>
          <w:rtl/>
          <w:lang w:bidi="ar-OM"/>
        </w:rPr>
        <w:t>،</w:t>
      </w:r>
      <w:r w:rsidRPr="004F31A3">
        <w:rPr>
          <w:rFonts w:hint="cs"/>
          <w:sz w:val="27"/>
          <w:rtl/>
          <w:lang w:bidi="ar-OM"/>
        </w:rPr>
        <w:t xml:space="preserve"> وليس علما</w:t>
      </w:r>
      <w:r w:rsidR="00CA24A6" w:rsidRPr="004F31A3">
        <w:rPr>
          <w:rFonts w:hint="cs"/>
          <w:sz w:val="27"/>
          <w:rtl/>
          <w:lang w:bidi="ar-OM"/>
        </w:rPr>
        <w:t>ً</w:t>
      </w:r>
      <w:r w:rsidRPr="004F31A3">
        <w:rPr>
          <w:rFonts w:hint="cs"/>
          <w:sz w:val="27"/>
          <w:rtl/>
          <w:lang w:bidi="ar-OM"/>
        </w:rPr>
        <w:t xml:space="preserve"> ل</w:t>
      </w:r>
      <w:r w:rsidR="00CA24A6" w:rsidRPr="004F31A3">
        <w:rPr>
          <w:rFonts w:hint="cs"/>
          <w:sz w:val="27"/>
          <w:rtl/>
          <w:lang w:bidi="ar-OM"/>
        </w:rPr>
        <w:t>َ</w:t>
      </w:r>
      <w:r w:rsidRPr="004F31A3">
        <w:rPr>
          <w:rFonts w:hint="cs"/>
          <w:sz w:val="27"/>
          <w:rtl/>
          <w:lang w:bidi="ar-OM"/>
        </w:rPr>
        <w:t>د</w:t>
      </w:r>
      <w:r w:rsidR="00CA24A6" w:rsidRPr="004F31A3">
        <w:rPr>
          <w:rFonts w:hint="cs"/>
          <w:sz w:val="27"/>
          <w:rtl/>
          <w:lang w:bidi="ar-OM"/>
        </w:rPr>
        <w:t>ُ</w:t>
      </w:r>
      <w:r w:rsidRPr="004F31A3">
        <w:rPr>
          <w:rFonts w:hint="cs"/>
          <w:sz w:val="27"/>
          <w:rtl/>
          <w:lang w:bidi="ar-OM"/>
        </w:rPr>
        <w:t>ني</w:t>
      </w:r>
      <w:r w:rsidR="00CA24A6" w:rsidRPr="004F31A3">
        <w:rPr>
          <w:rFonts w:hint="cs"/>
          <w:sz w:val="27"/>
          <w:rtl/>
          <w:lang w:bidi="ar-OM"/>
        </w:rPr>
        <w:t>ّ</w:t>
      </w:r>
      <w:r w:rsidRPr="004F31A3">
        <w:rPr>
          <w:rFonts w:hint="cs"/>
          <w:sz w:val="27"/>
          <w:rtl/>
          <w:lang w:bidi="ar-OM"/>
        </w:rPr>
        <w:t>ا</w:t>
      </w:r>
      <w:r w:rsidR="00CA24A6" w:rsidRPr="004F31A3">
        <w:rPr>
          <w:rFonts w:hint="cs"/>
          <w:sz w:val="27"/>
          <w:rtl/>
          <w:lang w:bidi="ar-OM"/>
        </w:rPr>
        <w:t>ً</w:t>
      </w:r>
      <w:r w:rsidRPr="004F31A3">
        <w:rPr>
          <w:rFonts w:hint="cs"/>
          <w:sz w:val="27"/>
          <w:rtl/>
          <w:lang w:bidi="ar-OM"/>
        </w:rPr>
        <w:t xml:space="preserve"> </w:t>
      </w:r>
      <w:r w:rsidRPr="004F31A3">
        <w:rPr>
          <w:sz w:val="27"/>
          <w:rtl/>
          <w:lang w:bidi="ar-OM"/>
        </w:rPr>
        <w:t>ـ</w:t>
      </w:r>
      <w:r w:rsidRPr="004F31A3">
        <w:rPr>
          <w:rFonts w:hint="cs"/>
          <w:sz w:val="27"/>
          <w:rtl/>
          <w:lang w:bidi="ar-OM"/>
        </w:rPr>
        <w:t xml:space="preserve"> ح</w:t>
      </w:r>
      <w:r w:rsidR="00CA24A6" w:rsidRPr="004F31A3">
        <w:rPr>
          <w:rFonts w:hint="cs"/>
          <w:sz w:val="27"/>
          <w:rtl/>
          <w:lang w:bidi="ar-OM"/>
        </w:rPr>
        <w:t>َ</w:t>
      </w:r>
      <w:r w:rsidRPr="004F31A3">
        <w:rPr>
          <w:rFonts w:hint="cs"/>
          <w:sz w:val="27"/>
          <w:rtl/>
          <w:lang w:bidi="ar-OM"/>
        </w:rPr>
        <w:t>س</w:t>
      </w:r>
      <w:r w:rsidR="00CA24A6" w:rsidRPr="004F31A3">
        <w:rPr>
          <w:rFonts w:hint="cs"/>
          <w:sz w:val="27"/>
          <w:rtl/>
          <w:lang w:bidi="ar-OM"/>
        </w:rPr>
        <w:t>ْ</w:t>
      </w:r>
      <w:r w:rsidRPr="004F31A3">
        <w:rPr>
          <w:rFonts w:hint="cs"/>
          <w:sz w:val="27"/>
          <w:rtl/>
          <w:lang w:bidi="ar-OM"/>
        </w:rPr>
        <w:t>ب تعبيره ـ</w:t>
      </w:r>
      <w:r w:rsidRPr="004F31A3">
        <w:rPr>
          <w:rFonts w:hint="cs"/>
          <w:sz w:val="27"/>
          <w:vertAlign w:val="superscript"/>
          <w:rtl/>
          <w:lang w:bidi="ar-OM"/>
        </w:rPr>
        <w:t>(</w:t>
      </w:r>
      <w:r w:rsidRPr="004F31A3">
        <w:rPr>
          <w:rStyle w:val="ac"/>
          <w:sz w:val="27"/>
          <w:rtl/>
          <w:lang w:bidi="ar-OM"/>
        </w:rPr>
        <w:endnoteReference w:id="269"/>
      </w:r>
      <w:r w:rsidRPr="004F31A3">
        <w:rPr>
          <w:rFonts w:hint="cs"/>
          <w:sz w:val="27"/>
          <w:vertAlign w:val="superscript"/>
          <w:rtl/>
          <w:lang w:bidi="ar-OM"/>
        </w:rPr>
        <w:t>)</w:t>
      </w:r>
      <w:r w:rsidRPr="004F31A3">
        <w:rPr>
          <w:rFonts w:hint="cs"/>
          <w:sz w:val="27"/>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ولم يتبين من كلام المرتضى وجه التفريق بين علم النبي</w:t>
      </w:r>
      <w:r w:rsidR="000756C6" w:rsidRPr="004F31A3">
        <w:rPr>
          <w:rFonts w:hint="cs"/>
          <w:sz w:val="27"/>
          <w:rtl/>
          <w:lang w:bidi="ar-OM"/>
        </w:rPr>
        <w:t>ّ</w:t>
      </w:r>
      <w:r w:rsidRPr="004F31A3">
        <w:rPr>
          <w:rFonts w:hint="cs"/>
          <w:sz w:val="27"/>
          <w:rtl/>
          <w:lang w:bidi="ar-OM"/>
        </w:rPr>
        <w:t xml:space="preserve"> وخلفائه وحك</w:t>
      </w:r>
      <w:r w:rsidR="000756C6" w:rsidRPr="004F31A3">
        <w:rPr>
          <w:rFonts w:hint="cs"/>
          <w:sz w:val="27"/>
          <w:rtl/>
          <w:lang w:bidi="ar-OM"/>
        </w:rPr>
        <w:t>ّ</w:t>
      </w:r>
      <w:r w:rsidRPr="004F31A3">
        <w:rPr>
          <w:rFonts w:hint="cs"/>
          <w:sz w:val="27"/>
          <w:rtl/>
          <w:lang w:bidi="ar-OM"/>
        </w:rPr>
        <w:t>امه، وهم الولاة والقضاة</w:t>
      </w:r>
      <w:r w:rsidR="000756C6" w:rsidRPr="004F31A3">
        <w:rPr>
          <w:rFonts w:hint="cs"/>
          <w:sz w:val="27"/>
          <w:rtl/>
          <w:lang w:bidi="ar-OM"/>
        </w:rPr>
        <w:t xml:space="preserve">، </w:t>
      </w:r>
      <w:r w:rsidRPr="004F31A3">
        <w:rPr>
          <w:rFonts w:hint="cs"/>
          <w:sz w:val="27"/>
          <w:rtl/>
          <w:lang w:bidi="ar-OM"/>
        </w:rPr>
        <w:t xml:space="preserve">وهل </w:t>
      </w:r>
      <w:r w:rsidR="000756C6" w:rsidRPr="004F31A3">
        <w:rPr>
          <w:rFonts w:hint="cs"/>
          <w:sz w:val="27"/>
          <w:rtl/>
          <w:lang w:bidi="ar-OM"/>
        </w:rPr>
        <w:t xml:space="preserve">هو </w:t>
      </w:r>
      <w:r w:rsidRPr="004F31A3">
        <w:rPr>
          <w:rFonts w:hint="cs"/>
          <w:sz w:val="27"/>
          <w:rtl/>
          <w:lang w:bidi="ar-OM"/>
        </w:rPr>
        <w:t xml:space="preserve">من جهة مصادر العلم ومنابعه أم من جهة طبيعة العلم ومستوى الانكشاف لدى العالم؟ </w:t>
      </w:r>
    </w:p>
    <w:p w:rsidR="00966FB9" w:rsidRPr="004F31A3" w:rsidRDefault="00966FB9" w:rsidP="00504089">
      <w:pPr>
        <w:tabs>
          <w:tab w:val="left" w:pos="8756"/>
        </w:tabs>
        <w:rPr>
          <w:sz w:val="27"/>
          <w:rtl/>
          <w:lang w:bidi="ar-OM"/>
        </w:rPr>
      </w:pPr>
      <w:r w:rsidRPr="004F31A3">
        <w:rPr>
          <w:rFonts w:hint="cs"/>
          <w:sz w:val="27"/>
          <w:rtl/>
          <w:lang w:bidi="ar-OM"/>
        </w:rPr>
        <w:t>وفي نظرنا إن هذه الجملة لا تدل</w:t>
      </w:r>
      <w:r w:rsidR="000756C6" w:rsidRPr="004F31A3">
        <w:rPr>
          <w:rFonts w:hint="cs"/>
          <w:sz w:val="27"/>
          <w:rtl/>
          <w:lang w:bidi="ar-OM"/>
        </w:rPr>
        <w:t>ّ</w:t>
      </w:r>
      <w:r w:rsidRPr="004F31A3">
        <w:rPr>
          <w:rFonts w:hint="cs"/>
          <w:sz w:val="27"/>
          <w:rtl/>
          <w:lang w:bidi="ar-OM"/>
        </w:rPr>
        <w:t xml:space="preserve"> على أكثر من معناها اللغوي، وهو أنه كان يفر</w:t>
      </w:r>
      <w:r w:rsidR="000756C6" w:rsidRPr="004F31A3">
        <w:rPr>
          <w:rFonts w:hint="cs"/>
          <w:sz w:val="27"/>
          <w:rtl/>
          <w:lang w:bidi="ar-OM"/>
        </w:rPr>
        <w:t>ِّ</w:t>
      </w:r>
      <w:r w:rsidRPr="004F31A3">
        <w:rPr>
          <w:rFonts w:hint="cs"/>
          <w:sz w:val="27"/>
          <w:rtl/>
          <w:lang w:bidi="ar-OM"/>
        </w:rPr>
        <w:t>ق بين علم النبي</w:t>
      </w:r>
      <w:r w:rsidR="000756C6"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وعلم خلفائه وحك</w:t>
      </w:r>
      <w:r w:rsidR="000756C6" w:rsidRPr="004F31A3">
        <w:rPr>
          <w:rFonts w:hint="cs"/>
          <w:sz w:val="27"/>
          <w:rtl/>
          <w:lang w:bidi="ar-OM"/>
        </w:rPr>
        <w:t>ّ</w:t>
      </w:r>
      <w:r w:rsidRPr="004F31A3">
        <w:rPr>
          <w:rFonts w:hint="cs"/>
          <w:sz w:val="27"/>
          <w:rtl/>
          <w:lang w:bidi="ar-OM"/>
        </w:rPr>
        <w:t>امه</w:t>
      </w:r>
      <w:r w:rsidR="000756C6" w:rsidRPr="004F31A3">
        <w:rPr>
          <w:rFonts w:hint="cs"/>
          <w:sz w:val="27"/>
          <w:rtl/>
          <w:lang w:bidi="ar-OM"/>
        </w:rPr>
        <w:t>،</w:t>
      </w:r>
      <w:r w:rsidRPr="004F31A3">
        <w:rPr>
          <w:rFonts w:hint="cs"/>
          <w:sz w:val="27"/>
          <w:rtl/>
          <w:lang w:bidi="ar-OM"/>
        </w:rPr>
        <w:t xml:space="preserve"> ولا تدل</w:t>
      </w:r>
      <w:r w:rsidR="000756C6" w:rsidRPr="004F31A3">
        <w:rPr>
          <w:rFonts w:hint="cs"/>
          <w:sz w:val="27"/>
          <w:rtl/>
          <w:lang w:bidi="ar-OM"/>
        </w:rPr>
        <w:t>ّ</w:t>
      </w:r>
      <w:r w:rsidRPr="004F31A3">
        <w:rPr>
          <w:rFonts w:hint="cs"/>
          <w:sz w:val="27"/>
          <w:rtl/>
          <w:lang w:bidi="ar-OM"/>
        </w:rPr>
        <w:t xml:space="preserve"> على أكثر من ذلك إلا</w:t>
      </w:r>
      <w:r w:rsidR="000756C6" w:rsidRPr="004F31A3">
        <w:rPr>
          <w:rFonts w:hint="cs"/>
          <w:sz w:val="27"/>
          <w:rtl/>
          <w:lang w:bidi="ar-OM"/>
        </w:rPr>
        <w:t>ّ</w:t>
      </w:r>
      <w:r w:rsidRPr="004F31A3">
        <w:rPr>
          <w:rFonts w:hint="cs"/>
          <w:sz w:val="27"/>
          <w:rtl/>
          <w:lang w:bidi="ar-OM"/>
        </w:rPr>
        <w:t xml:space="preserve"> على نحو</w:t>
      </w:r>
      <w:r w:rsidR="00905E77">
        <w:rPr>
          <w:rFonts w:hint="cs"/>
          <w:sz w:val="27"/>
          <w:rtl/>
          <w:lang w:bidi="ar-OM"/>
        </w:rPr>
        <w:t>ٍ</w:t>
      </w:r>
      <w:r w:rsidRPr="004F31A3">
        <w:rPr>
          <w:rFonts w:hint="cs"/>
          <w:sz w:val="27"/>
          <w:rtl/>
          <w:lang w:bidi="ar-OM"/>
        </w:rPr>
        <w:t xml:space="preserve"> من التكل</w:t>
      </w:r>
      <w:r w:rsidR="000756C6" w:rsidRPr="004F31A3">
        <w:rPr>
          <w:rFonts w:hint="cs"/>
          <w:sz w:val="27"/>
          <w:rtl/>
          <w:lang w:bidi="ar-OM"/>
        </w:rPr>
        <w:t>ُّ</w:t>
      </w:r>
      <w:r w:rsidRPr="004F31A3">
        <w:rPr>
          <w:rFonts w:hint="cs"/>
          <w:sz w:val="27"/>
          <w:rtl/>
          <w:lang w:bidi="ar-OM"/>
        </w:rPr>
        <w:t>ف والتعس</w:t>
      </w:r>
      <w:r w:rsidR="000756C6" w:rsidRPr="004F31A3">
        <w:rPr>
          <w:rFonts w:hint="cs"/>
          <w:sz w:val="27"/>
          <w:rtl/>
          <w:lang w:bidi="ar-OM"/>
        </w:rPr>
        <w:t>ُّ</w:t>
      </w:r>
      <w:r w:rsidRPr="004F31A3">
        <w:rPr>
          <w:rFonts w:hint="cs"/>
          <w:sz w:val="27"/>
          <w:rtl/>
          <w:lang w:bidi="ar-OM"/>
        </w:rPr>
        <w:t>ف. فالجملة اشتمل</w:t>
      </w:r>
      <w:r w:rsidR="00905E77">
        <w:rPr>
          <w:rFonts w:hint="cs"/>
          <w:sz w:val="27"/>
          <w:rtl/>
          <w:lang w:bidi="ar-OM"/>
        </w:rPr>
        <w:t>َ</w:t>
      </w:r>
      <w:r w:rsidRPr="004F31A3">
        <w:rPr>
          <w:rFonts w:hint="cs"/>
          <w:sz w:val="27"/>
          <w:rtl/>
          <w:lang w:bidi="ar-OM"/>
        </w:rPr>
        <w:t>ت</w:t>
      </w:r>
      <w:r w:rsidR="00905E77">
        <w:rPr>
          <w:rFonts w:hint="cs"/>
          <w:sz w:val="27"/>
          <w:rtl/>
          <w:lang w:bidi="ar-OM"/>
        </w:rPr>
        <w:t>ْ</w:t>
      </w:r>
      <w:r w:rsidRPr="004F31A3">
        <w:rPr>
          <w:rFonts w:hint="cs"/>
          <w:sz w:val="27"/>
          <w:rtl/>
          <w:lang w:bidi="ar-OM"/>
        </w:rPr>
        <w:t xml:space="preserve"> على ثلاثة أطراف</w:t>
      </w:r>
      <w:r w:rsidR="000756C6" w:rsidRPr="004F31A3">
        <w:rPr>
          <w:rFonts w:hint="cs"/>
          <w:sz w:val="27"/>
          <w:rtl/>
          <w:lang w:bidi="ar-OM"/>
        </w:rPr>
        <w:t>،</w:t>
      </w:r>
      <w:r w:rsidRPr="004F31A3">
        <w:rPr>
          <w:rFonts w:hint="cs"/>
          <w:sz w:val="27"/>
          <w:rtl/>
          <w:lang w:bidi="ar-OM"/>
        </w:rPr>
        <w:t xml:space="preserve"> هم</w:t>
      </w:r>
      <w:r w:rsidR="000756C6" w:rsidRPr="004F31A3">
        <w:rPr>
          <w:rFonts w:hint="cs"/>
          <w:sz w:val="27"/>
          <w:rtl/>
          <w:lang w:bidi="ar-OM"/>
        </w:rPr>
        <w:t>:</w:t>
      </w:r>
      <w:r w:rsidRPr="004F31A3">
        <w:rPr>
          <w:rFonts w:hint="cs"/>
          <w:sz w:val="27"/>
          <w:rtl/>
          <w:lang w:bidi="ar-OM"/>
        </w:rPr>
        <w:t xml:space="preserve"> النبي</w:t>
      </w:r>
      <w:r w:rsidR="000756C6" w:rsidRPr="004F31A3">
        <w:rPr>
          <w:rFonts w:hint="cs"/>
          <w:sz w:val="27"/>
          <w:rtl/>
          <w:lang w:bidi="ar-OM"/>
        </w:rPr>
        <w:t>ّ</w:t>
      </w:r>
      <w:r w:rsidR="00302621" w:rsidRPr="001045A5">
        <w:rPr>
          <w:rFonts w:cs="Mosawi" w:hint="cs"/>
          <w:sz w:val="22"/>
          <w:szCs w:val="22"/>
          <w:rtl/>
          <w:lang w:bidi="ar-OM"/>
        </w:rPr>
        <w:t>|</w:t>
      </w:r>
      <w:r w:rsidR="000756C6" w:rsidRPr="004F31A3">
        <w:rPr>
          <w:rFonts w:hint="cs"/>
          <w:sz w:val="27"/>
          <w:rtl/>
          <w:lang w:bidi="ar-OM"/>
        </w:rPr>
        <w:t>؛</w:t>
      </w:r>
      <w:r w:rsidRPr="004F31A3">
        <w:rPr>
          <w:rFonts w:hint="cs"/>
          <w:sz w:val="27"/>
          <w:rtl/>
          <w:lang w:bidi="ar-OM"/>
        </w:rPr>
        <w:t xml:space="preserve"> وخلفاء النبي</w:t>
      </w:r>
      <w:r w:rsidR="000756C6" w:rsidRPr="004F31A3">
        <w:rPr>
          <w:rFonts w:hint="cs"/>
          <w:sz w:val="27"/>
          <w:rtl/>
          <w:lang w:bidi="ar-OM"/>
        </w:rPr>
        <w:t>ّ</w:t>
      </w:r>
      <w:r w:rsidRPr="004F31A3">
        <w:rPr>
          <w:rFonts w:hint="cs"/>
          <w:sz w:val="27"/>
          <w:rtl/>
          <w:lang w:bidi="ar-OM"/>
        </w:rPr>
        <w:t>، ولنفترض أنهم الأئم</w:t>
      </w:r>
      <w:r w:rsidR="000756C6" w:rsidRPr="004F31A3">
        <w:rPr>
          <w:rFonts w:hint="cs"/>
          <w:sz w:val="27"/>
          <w:rtl/>
          <w:lang w:bidi="ar-OM"/>
        </w:rPr>
        <w:t>ّ</w:t>
      </w:r>
      <w:r w:rsidRPr="004F31A3">
        <w:rPr>
          <w:rFonts w:hint="cs"/>
          <w:sz w:val="27"/>
          <w:rtl/>
          <w:lang w:bidi="ar-OM"/>
        </w:rPr>
        <w:t xml:space="preserve">ة </w:t>
      </w:r>
      <w:r w:rsidRPr="004F31A3">
        <w:rPr>
          <w:sz w:val="27"/>
          <w:rtl/>
          <w:lang w:bidi="ar-OM"/>
        </w:rPr>
        <w:t>ـ</w:t>
      </w:r>
      <w:r w:rsidRPr="004F31A3">
        <w:rPr>
          <w:rFonts w:hint="cs"/>
          <w:sz w:val="27"/>
          <w:rtl/>
          <w:lang w:bidi="ar-OM"/>
        </w:rPr>
        <w:t xml:space="preserve"> ح</w:t>
      </w:r>
      <w:r w:rsidR="000756C6" w:rsidRPr="004F31A3">
        <w:rPr>
          <w:rFonts w:hint="cs"/>
          <w:sz w:val="27"/>
          <w:rtl/>
          <w:lang w:bidi="ar-OM"/>
        </w:rPr>
        <w:t>َ</w:t>
      </w:r>
      <w:r w:rsidRPr="004F31A3">
        <w:rPr>
          <w:rFonts w:hint="cs"/>
          <w:sz w:val="27"/>
          <w:rtl/>
          <w:lang w:bidi="ar-OM"/>
        </w:rPr>
        <w:t>س</w:t>
      </w:r>
      <w:r w:rsidR="000756C6" w:rsidRPr="004F31A3">
        <w:rPr>
          <w:rFonts w:hint="cs"/>
          <w:sz w:val="27"/>
          <w:rtl/>
          <w:lang w:bidi="ar-OM"/>
        </w:rPr>
        <w:t>ْ</w:t>
      </w:r>
      <w:r w:rsidRPr="004F31A3">
        <w:rPr>
          <w:rFonts w:hint="cs"/>
          <w:sz w:val="27"/>
          <w:rtl/>
          <w:lang w:bidi="ar-OM"/>
        </w:rPr>
        <w:t>ب عقيدة الإمامية ـ</w:t>
      </w:r>
      <w:r w:rsidR="000756C6" w:rsidRPr="004F31A3">
        <w:rPr>
          <w:rFonts w:hint="cs"/>
          <w:sz w:val="27"/>
          <w:rtl/>
          <w:lang w:bidi="ar-OM"/>
        </w:rPr>
        <w:t>؛</w:t>
      </w:r>
      <w:r w:rsidRPr="004F31A3">
        <w:rPr>
          <w:rFonts w:hint="cs"/>
          <w:sz w:val="27"/>
          <w:rtl/>
          <w:lang w:bidi="ar-OM"/>
        </w:rPr>
        <w:t xml:space="preserve"> ويظهر من قوله</w:t>
      </w:r>
      <w:r w:rsidR="000756C6" w:rsidRPr="004F31A3">
        <w:rPr>
          <w:rFonts w:hint="cs"/>
          <w:sz w:val="27"/>
          <w:rtl/>
          <w:lang w:bidi="ar-OM"/>
        </w:rPr>
        <w:t>:</w:t>
      </w:r>
      <w:r w:rsidRPr="004F31A3">
        <w:rPr>
          <w:rFonts w:hint="cs"/>
          <w:sz w:val="27"/>
          <w:rtl/>
          <w:lang w:bidi="ar-OM"/>
        </w:rPr>
        <w:t xml:space="preserve"> </w:t>
      </w:r>
      <w:r w:rsidR="00905E77" w:rsidRPr="004F31A3">
        <w:rPr>
          <w:rFonts w:hint="eastAsia"/>
          <w:sz w:val="24"/>
          <w:szCs w:val="24"/>
          <w:rtl/>
          <w:lang w:bidi="ar-OM"/>
        </w:rPr>
        <w:t>«</w:t>
      </w:r>
      <w:r w:rsidRPr="004F31A3">
        <w:rPr>
          <w:rFonts w:hint="cs"/>
          <w:sz w:val="27"/>
          <w:rtl/>
          <w:lang w:bidi="ar-OM"/>
        </w:rPr>
        <w:t>من حك</w:t>
      </w:r>
      <w:r w:rsidR="000756C6" w:rsidRPr="004F31A3">
        <w:rPr>
          <w:rFonts w:hint="cs"/>
          <w:sz w:val="27"/>
          <w:rtl/>
          <w:lang w:bidi="ar-OM"/>
        </w:rPr>
        <w:t>ّ</w:t>
      </w:r>
      <w:r w:rsidRPr="004F31A3">
        <w:rPr>
          <w:rFonts w:hint="cs"/>
          <w:sz w:val="27"/>
          <w:rtl/>
          <w:lang w:bidi="ar-OM"/>
        </w:rPr>
        <w:t>امه</w:t>
      </w:r>
      <w:r w:rsidR="00905E77" w:rsidRPr="004F31A3">
        <w:rPr>
          <w:rFonts w:hint="eastAsia"/>
          <w:sz w:val="24"/>
          <w:szCs w:val="24"/>
          <w:rtl/>
          <w:lang w:bidi="ar-OM"/>
        </w:rPr>
        <w:t>»</w:t>
      </w:r>
      <w:r w:rsidRPr="004F31A3">
        <w:rPr>
          <w:rFonts w:hint="cs"/>
          <w:sz w:val="27"/>
          <w:rtl/>
          <w:lang w:bidi="ar-OM"/>
        </w:rPr>
        <w:t xml:space="preserve"> أنهم قضاته وولاته وعم</w:t>
      </w:r>
      <w:r w:rsidR="00905E77">
        <w:rPr>
          <w:rFonts w:hint="cs"/>
          <w:sz w:val="27"/>
          <w:rtl/>
          <w:lang w:bidi="ar-OM"/>
        </w:rPr>
        <w:t>ّ</w:t>
      </w:r>
      <w:r w:rsidRPr="004F31A3">
        <w:rPr>
          <w:rFonts w:hint="cs"/>
          <w:sz w:val="27"/>
          <w:rtl/>
          <w:lang w:bidi="ar-OM"/>
        </w:rPr>
        <w:t>اله</w:t>
      </w:r>
      <w:r w:rsidR="000756C6" w:rsidRPr="004F31A3">
        <w:rPr>
          <w:rFonts w:hint="cs"/>
          <w:sz w:val="27"/>
          <w:rtl/>
          <w:lang w:bidi="ar-OM"/>
        </w:rPr>
        <w:t>،</w:t>
      </w:r>
      <w:r w:rsidRPr="004F31A3">
        <w:rPr>
          <w:rFonts w:hint="cs"/>
          <w:sz w:val="27"/>
          <w:rtl/>
          <w:lang w:bidi="ar-OM"/>
        </w:rPr>
        <w:t xml:space="preserve"> أمثال</w:t>
      </w:r>
      <w:r w:rsidR="000756C6" w:rsidRPr="004F31A3">
        <w:rPr>
          <w:rFonts w:hint="cs"/>
          <w:sz w:val="27"/>
          <w:rtl/>
          <w:lang w:bidi="ar-OM"/>
        </w:rPr>
        <w:t>:</w:t>
      </w:r>
      <w:r w:rsidRPr="004F31A3">
        <w:rPr>
          <w:rFonts w:hint="cs"/>
          <w:sz w:val="27"/>
          <w:rtl/>
          <w:lang w:bidi="ar-OM"/>
        </w:rPr>
        <w:t xml:space="preserve"> مصعب بن عمير ومعاذ بن جبل وغيرهم.</w:t>
      </w:r>
    </w:p>
    <w:p w:rsidR="00966FB9" w:rsidRPr="004F31A3" w:rsidRDefault="00966FB9" w:rsidP="00504089">
      <w:pPr>
        <w:tabs>
          <w:tab w:val="left" w:pos="8756"/>
        </w:tabs>
        <w:rPr>
          <w:sz w:val="27"/>
          <w:rtl/>
          <w:lang w:bidi="ar-OM"/>
        </w:rPr>
      </w:pPr>
      <w:r w:rsidRPr="004F31A3">
        <w:rPr>
          <w:rFonts w:hint="cs"/>
          <w:sz w:val="27"/>
          <w:rtl/>
          <w:lang w:bidi="ar-OM"/>
        </w:rPr>
        <w:t xml:space="preserve"> ومن البداهة بمكان</w:t>
      </w:r>
      <w:r w:rsidR="000756C6" w:rsidRPr="004F31A3">
        <w:rPr>
          <w:rFonts w:hint="cs"/>
          <w:sz w:val="27"/>
          <w:rtl/>
          <w:lang w:bidi="ar-OM"/>
        </w:rPr>
        <w:t>ٍ</w:t>
      </w:r>
      <w:r w:rsidRPr="004F31A3">
        <w:rPr>
          <w:rFonts w:hint="cs"/>
          <w:sz w:val="27"/>
          <w:rtl/>
          <w:lang w:bidi="ar-OM"/>
        </w:rPr>
        <w:t xml:space="preserve"> أن يكون علم النبي</w:t>
      </w:r>
      <w:r w:rsidR="000756C6"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وعلم خلفائه وقضاته وعم</w:t>
      </w:r>
      <w:r w:rsidR="000756C6" w:rsidRPr="004F31A3">
        <w:rPr>
          <w:rFonts w:hint="cs"/>
          <w:sz w:val="27"/>
          <w:rtl/>
          <w:lang w:bidi="ar-OM"/>
        </w:rPr>
        <w:t>ّ</w:t>
      </w:r>
      <w:r w:rsidRPr="004F31A3">
        <w:rPr>
          <w:rFonts w:hint="cs"/>
          <w:sz w:val="27"/>
          <w:rtl/>
          <w:lang w:bidi="ar-OM"/>
        </w:rPr>
        <w:t>اله مختلفا</w:t>
      </w:r>
      <w:r w:rsidR="000756C6" w:rsidRPr="004F31A3">
        <w:rPr>
          <w:rFonts w:hint="cs"/>
          <w:sz w:val="27"/>
          <w:rtl/>
          <w:lang w:bidi="ar-OM"/>
        </w:rPr>
        <w:t>ً</w:t>
      </w:r>
      <w:r w:rsidRPr="004F31A3">
        <w:rPr>
          <w:rFonts w:hint="cs"/>
          <w:sz w:val="27"/>
          <w:rtl/>
          <w:lang w:bidi="ar-OM"/>
        </w:rPr>
        <w:t xml:space="preserve"> من عد</w:t>
      </w:r>
      <w:r w:rsidR="000756C6" w:rsidRPr="004F31A3">
        <w:rPr>
          <w:rFonts w:hint="cs"/>
          <w:sz w:val="27"/>
          <w:rtl/>
          <w:lang w:bidi="ar-OM"/>
        </w:rPr>
        <w:t>ّ</w:t>
      </w:r>
      <w:r w:rsidRPr="004F31A3">
        <w:rPr>
          <w:rFonts w:hint="cs"/>
          <w:sz w:val="27"/>
          <w:rtl/>
          <w:lang w:bidi="ar-OM"/>
        </w:rPr>
        <w:t>ة جهات</w:t>
      </w:r>
      <w:r w:rsidR="00905E77">
        <w:rPr>
          <w:rFonts w:hint="cs"/>
          <w:sz w:val="27"/>
          <w:rtl/>
          <w:lang w:bidi="ar-OM"/>
        </w:rPr>
        <w:t>ٍ</w:t>
      </w:r>
      <w:r w:rsidRPr="004F31A3">
        <w:rPr>
          <w:rFonts w:hint="cs"/>
          <w:sz w:val="27"/>
          <w:rtl/>
          <w:lang w:bidi="ar-OM"/>
        </w:rPr>
        <w:t>، أهم</w:t>
      </w:r>
      <w:r w:rsidR="000756C6" w:rsidRPr="004F31A3">
        <w:rPr>
          <w:rFonts w:hint="cs"/>
          <w:sz w:val="27"/>
          <w:rtl/>
          <w:lang w:bidi="ar-OM"/>
        </w:rPr>
        <w:t>ّ</w:t>
      </w:r>
      <w:r w:rsidRPr="004F31A3">
        <w:rPr>
          <w:rFonts w:hint="cs"/>
          <w:sz w:val="27"/>
          <w:rtl/>
          <w:lang w:bidi="ar-OM"/>
        </w:rPr>
        <w:t>ها</w:t>
      </w:r>
      <w:r w:rsidR="000756C6" w:rsidRPr="004F31A3">
        <w:rPr>
          <w:rFonts w:hint="cs"/>
          <w:sz w:val="27"/>
          <w:rtl/>
          <w:lang w:bidi="ar-OM"/>
        </w:rPr>
        <w:t>:</w:t>
      </w:r>
      <w:r w:rsidRPr="004F31A3">
        <w:rPr>
          <w:rFonts w:hint="cs"/>
          <w:sz w:val="27"/>
          <w:rtl/>
          <w:lang w:bidi="ar-OM"/>
        </w:rPr>
        <w:t xml:space="preserve"> </w:t>
      </w:r>
      <w:r w:rsidR="000756C6" w:rsidRPr="004F31A3">
        <w:rPr>
          <w:rFonts w:hint="cs"/>
          <w:sz w:val="27"/>
          <w:rtl/>
          <w:lang w:bidi="ar-OM"/>
        </w:rPr>
        <w:t>إ</w:t>
      </w:r>
      <w:r w:rsidRPr="004F31A3">
        <w:rPr>
          <w:rFonts w:hint="cs"/>
          <w:sz w:val="27"/>
          <w:rtl/>
          <w:lang w:bidi="ar-OM"/>
        </w:rPr>
        <w:t>ن علم النبي</w:t>
      </w:r>
      <w:r w:rsidR="000756C6"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ـ </w:t>
      </w:r>
      <w:r w:rsidR="000756C6" w:rsidRPr="004F31A3">
        <w:rPr>
          <w:rFonts w:hint="cs"/>
          <w:sz w:val="27"/>
          <w:rtl/>
          <w:lang w:bidi="ar-OM"/>
        </w:rPr>
        <w:t>و</w:t>
      </w:r>
      <w:r w:rsidRPr="004F31A3">
        <w:rPr>
          <w:rFonts w:hint="cs"/>
          <w:sz w:val="27"/>
          <w:rtl/>
          <w:lang w:bidi="ar-OM"/>
        </w:rPr>
        <w:t>لا</w:t>
      </w:r>
      <w:r w:rsidR="000756C6" w:rsidRPr="004F31A3">
        <w:rPr>
          <w:rFonts w:hint="cs"/>
          <w:sz w:val="27"/>
          <w:rtl/>
          <w:lang w:bidi="ar-OM"/>
        </w:rPr>
        <w:t xml:space="preserve"> </w:t>
      </w:r>
      <w:r w:rsidRPr="004F31A3">
        <w:rPr>
          <w:rFonts w:hint="cs"/>
          <w:sz w:val="27"/>
          <w:rtl/>
          <w:lang w:bidi="ar-OM"/>
        </w:rPr>
        <w:t>سي</w:t>
      </w:r>
      <w:r w:rsidR="000756C6" w:rsidRPr="004F31A3">
        <w:rPr>
          <w:rFonts w:hint="cs"/>
          <w:sz w:val="27"/>
          <w:rtl/>
          <w:lang w:bidi="ar-OM"/>
        </w:rPr>
        <w:t>َّ</w:t>
      </w:r>
      <w:r w:rsidRPr="004F31A3">
        <w:rPr>
          <w:rFonts w:hint="cs"/>
          <w:sz w:val="27"/>
          <w:rtl/>
          <w:lang w:bidi="ar-OM"/>
        </w:rPr>
        <w:t xml:space="preserve">ما في مجال تبليغ القرآن وأحكام الدين </w:t>
      </w:r>
      <w:r w:rsidR="00CC54DF" w:rsidRPr="004F31A3">
        <w:rPr>
          <w:rFonts w:hint="cs"/>
          <w:sz w:val="27"/>
          <w:rtl/>
          <w:lang w:bidi="ar-OM"/>
        </w:rPr>
        <w:t xml:space="preserve">ـ </w:t>
      </w:r>
      <w:r w:rsidRPr="004F31A3">
        <w:rPr>
          <w:rFonts w:hint="cs"/>
          <w:sz w:val="27"/>
          <w:rtl/>
          <w:lang w:bidi="ar-OM"/>
        </w:rPr>
        <w:t>مت</w:t>
      </w:r>
      <w:r w:rsidR="00CC54DF" w:rsidRPr="004F31A3">
        <w:rPr>
          <w:rFonts w:hint="cs"/>
          <w:sz w:val="27"/>
          <w:rtl/>
          <w:lang w:bidi="ar-OM"/>
        </w:rPr>
        <w:t>ّ</w:t>
      </w:r>
      <w:r w:rsidRPr="004F31A3">
        <w:rPr>
          <w:rFonts w:hint="cs"/>
          <w:sz w:val="27"/>
          <w:rtl/>
          <w:lang w:bidi="ar-OM"/>
        </w:rPr>
        <w:t>صل</w:t>
      </w:r>
      <w:r w:rsidR="00CC54DF" w:rsidRPr="004F31A3">
        <w:rPr>
          <w:rFonts w:hint="cs"/>
          <w:sz w:val="27"/>
          <w:rtl/>
          <w:lang w:bidi="ar-OM"/>
        </w:rPr>
        <w:t>ٌ</w:t>
      </w:r>
      <w:r w:rsidRPr="004F31A3">
        <w:rPr>
          <w:rFonts w:hint="cs"/>
          <w:sz w:val="27"/>
          <w:rtl/>
          <w:lang w:bidi="ar-OM"/>
        </w:rPr>
        <w:t xml:space="preserve"> بالوحي الإلهي وتسديده</w:t>
      </w:r>
      <w:r w:rsidR="00CC54DF" w:rsidRPr="004F31A3">
        <w:rPr>
          <w:rFonts w:hint="cs"/>
          <w:sz w:val="27"/>
          <w:rtl/>
          <w:lang w:bidi="ar-OM"/>
        </w:rPr>
        <w:t>،</w:t>
      </w:r>
      <w:r w:rsidRPr="004F31A3">
        <w:rPr>
          <w:rFonts w:hint="cs"/>
          <w:sz w:val="27"/>
          <w:rtl/>
          <w:lang w:bidi="ar-OM"/>
        </w:rPr>
        <w:t xml:space="preserve"> وأنه مصدر حج</w:t>
      </w:r>
      <w:r w:rsidR="00CC54DF" w:rsidRPr="004F31A3">
        <w:rPr>
          <w:rFonts w:hint="cs"/>
          <w:sz w:val="27"/>
          <w:rtl/>
          <w:lang w:bidi="ar-OM"/>
        </w:rPr>
        <w:t>ّ</w:t>
      </w:r>
      <w:r w:rsidRPr="004F31A3">
        <w:rPr>
          <w:rFonts w:hint="cs"/>
          <w:sz w:val="27"/>
          <w:rtl/>
          <w:lang w:bidi="ar-OM"/>
        </w:rPr>
        <w:t>ية خلفائه وحك</w:t>
      </w:r>
      <w:r w:rsidR="00CC54DF" w:rsidRPr="004F31A3">
        <w:rPr>
          <w:rFonts w:hint="cs"/>
          <w:sz w:val="27"/>
          <w:rtl/>
          <w:lang w:bidi="ar-OM"/>
        </w:rPr>
        <w:t>ّ</w:t>
      </w:r>
      <w:r w:rsidRPr="004F31A3">
        <w:rPr>
          <w:rFonts w:hint="cs"/>
          <w:sz w:val="27"/>
          <w:rtl/>
          <w:lang w:bidi="ar-OM"/>
        </w:rPr>
        <w:t>امه. وبتعبير</w:t>
      </w:r>
      <w:r w:rsidR="00CC54DF" w:rsidRPr="004F31A3">
        <w:rPr>
          <w:rFonts w:hint="cs"/>
          <w:sz w:val="27"/>
          <w:rtl/>
          <w:lang w:bidi="ar-OM"/>
        </w:rPr>
        <w:t>ٍ</w:t>
      </w:r>
      <w:r w:rsidRPr="004F31A3">
        <w:rPr>
          <w:rFonts w:hint="cs"/>
          <w:sz w:val="27"/>
          <w:rtl/>
          <w:lang w:bidi="ar-OM"/>
        </w:rPr>
        <w:t xml:space="preserve"> أوضح</w:t>
      </w:r>
      <w:r w:rsidR="00CC54DF" w:rsidRPr="004F31A3">
        <w:rPr>
          <w:rFonts w:hint="cs"/>
          <w:sz w:val="27"/>
          <w:rtl/>
          <w:lang w:bidi="ar-OM"/>
        </w:rPr>
        <w:t>:</w:t>
      </w:r>
      <w:r w:rsidRPr="004F31A3">
        <w:rPr>
          <w:rFonts w:hint="cs"/>
          <w:sz w:val="27"/>
          <w:rtl/>
          <w:lang w:bidi="ar-OM"/>
        </w:rPr>
        <w:t xml:space="preserve"> إن الفقرة لا تفصح عن طبيعة هذا التفريق بين علم النبي</w:t>
      </w:r>
      <w:r w:rsidR="00CC54DF"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والأئم</w:t>
      </w:r>
      <w:r w:rsidR="00905E77">
        <w:rPr>
          <w:rFonts w:hint="cs"/>
          <w:sz w:val="27"/>
          <w:rtl/>
          <w:lang w:bidi="ar-OM"/>
        </w:rPr>
        <w:t>ّ</w:t>
      </w:r>
      <w:r w:rsidRPr="004F31A3">
        <w:rPr>
          <w:rFonts w:hint="cs"/>
          <w:sz w:val="27"/>
          <w:rtl/>
          <w:lang w:bidi="ar-OM"/>
        </w:rPr>
        <w:t>ة وم</w:t>
      </w:r>
      <w:r w:rsidR="00CC54DF" w:rsidRPr="004F31A3">
        <w:rPr>
          <w:rFonts w:hint="cs"/>
          <w:sz w:val="27"/>
          <w:rtl/>
          <w:lang w:bidi="ar-OM"/>
        </w:rPr>
        <w:t>َ</w:t>
      </w:r>
      <w:r w:rsidRPr="004F31A3">
        <w:rPr>
          <w:rFonts w:hint="cs"/>
          <w:sz w:val="27"/>
          <w:rtl/>
          <w:lang w:bidi="ar-OM"/>
        </w:rPr>
        <w:t>د</w:t>
      </w:r>
      <w:r w:rsidR="00CC54DF" w:rsidRPr="004F31A3">
        <w:rPr>
          <w:rFonts w:hint="cs"/>
          <w:sz w:val="27"/>
          <w:rtl/>
          <w:lang w:bidi="ar-OM"/>
        </w:rPr>
        <w:t>َ</w:t>
      </w:r>
      <w:r w:rsidRPr="004F31A3">
        <w:rPr>
          <w:rFonts w:hint="cs"/>
          <w:sz w:val="27"/>
          <w:rtl/>
          <w:lang w:bidi="ar-OM"/>
        </w:rPr>
        <w:t xml:space="preserve">ياته. </w:t>
      </w:r>
    </w:p>
    <w:p w:rsidR="00966FB9" w:rsidRPr="004F31A3" w:rsidRDefault="00966FB9" w:rsidP="00504089">
      <w:pPr>
        <w:tabs>
          <w:tab w:val="left" w:pos="8756"/>
        </w:tabs>
        <w:rPr>
          <w:sz w:val="27"/>
          <w:rtl/>
          <w:lang w:bidi="ar-OM"/>
        </w:rPr>
      </w:pPr>
      <w:r w:rsidRPr="004F31A3">
        <w:rPr>
          <w:rFonts w:hint="cs"/>
          <w:sz w:val="27"/>
          <w:rtl/>
          <w:lang w:bidi="ar-OM"/>
        </w:rPr>
        <w:t xml:space="preserve"> كما لا يتبين منها أن القصد من كلمة خلفائه هم أئم</w:t>
      </w:r>
      <w:r w:rsidR="00CC54DF" w:rsidRPr="004F31A3">
        <w:rPr>
          <w:rFonts w:hint="cs"/>
          <w:sz w:val="27"/>
          <w:rtl/>
          <w:lang w:bidi="ar-OM"/>
        </w:rPr>
        <w:t>ّ</w:t>
      </w:r>
      <w:r w:rsidRPr="004F31A3">
        <w:rPr>
          <w:rFonts w:hint="cs"/>
          <w:sz w:val="27"/>
          <w:rtl/>
          <w:lang w:bidi="ar-OM"/>
        </w:rPr>
        <w:t>ة أهل البيت بالخصوص. ولا يوجد أي</w:t>
      </w:r>
      <w:r w:rsidR="00CC54DF" w:rsidRPr="004F31A3">
        <w:rPr>
          <w:rFonts w:hint="cs"/>
          <w:sz w:val="27"/>
          <w:rtl/>
          <w:lang w:bidi="ar-OM"/>
        </w:rPr>
        <w:t>ّ</w:t>
      </w:r>
      <w:r w:rsidRPr="004F31A3">
        <w:rPr>
          <w:rFonts w:hint="cs"/>
          <w:sz w:val="27"/>
          <w:rtl/>
          <w:lang w:bidi="ar-OM"/>
        </w:rPr>
        <w:t xml:space="preserve"> شاهد</w:t>
      </w:r>
      <w:r w:rsidR="00CC54DF" w:rsidRPr="004F31A3">
        <w:rPr>
          <w:rFonts w:hint="cs"/>
          <w:sz w:val="27"/>
          <w:rtl/>
          <w:lang w:bidi="ar-OM"/>
        </w:rPr>
        <w:t>ٍ</w:t>
      </w:r>
      <w:r w:rsidRPr="004F31A3">
        <w:rPr>
          <w:rFonts w:hint="cs"/>
          <w:sz w:val="27"/>
          <w:rtl/>
          <w:lang w:bidi="ar-OM"/>
        </w:rPr>
        <w:t xml:space="preserve"> أو قرينة</w:t>
      </w:r>
      <w:r w:rsidR="00905E77">
        <w:rPr>
          <w:rFonts w:hint="cs"/>
          <w:sz w:val="27"/>
          <w:rtl/>
          <w:lang w:bidi="ar-OM"/>
        </w:rPr>
        <w:t>ٍ</w:t>
      </w:r>
      <w:r w:rsidRPr="004F31A3">
        <w:rPr>
          <w:rFonts w:hint="cs"/>
          <w:sz w:val="27"/>
          <w:rtl/>
          <w:lang w:bidi="ar-OM"/>
        </w:rPr>
        <w:t xml:space="preserve"> مقالية تدل</w:t>
      </w:r>
      <w:r w:rsidR="00CC54DF" w:rsidRPr="004F31A3">
        <w:rPr>
          <w:rFonts w:hint="cs"/>
          <w:sz w:val="27"/>
          <w:rtl/>
          <w:lang w:bidi="ar-OM"/>
        </w:rPr>
        <w:t>ّ</w:t>
      </w:r>
      <w:r w:rsidRPr="004F31A3">
        <w:rPr>
          <w:rFonts w:hint="cs"/>
          <w:sz w:val="27"/>
          <w:rtl/>
          <w:lang w:bidi="ar-OM"/>
        </w:rPr>
        <w:t xml:space="preserve"> على أن </w:t>
      </w:r>
      <w:r w:rsidR="00905E77">
        <w:rPr>
          <w:rFonts w:hint="cs"/>
          <w:sz w:val="27"/>
          <w:rtl/>
          <w:lang w:bidi="ar-OM"/>
        </w:rPr>
        <w:t>ا</w:t>
      </w:r>
      <w:r w:rsidRPr="004F31A3">
        <w:rPr>
          <w:rFonts w:hint="cs"/>
          <w:sz w:val="27"/>
          <w:rtl/>
          <w:lang w:bidi="ar-OM"/>
        </w:rPr>
        <w:t>بن ال</w:t>
      </w:r>
      <w:r w:rsidR="00BD2DA2" w:rsidRPr="004F31A3">
        <w:rPr>
          <w:rFonts w:hint="cs"/>
          <w:sz w:val="27"/>
          <w:rtl/>
          <w:lang w:bidi="ar-OM"/>
        </w:rPr>
        <w:t>جُنَيْد</w:t>
      </w:r>
      <w:r w:rsidRPr="004F31A3">
        <w:rPr>
          <w:rFonts w:hint="cs"/>
          <w:sz w:val="27"/>
          <w:rtl/>
          <w:lang w:bidi="ar-OM"/>
        </w:rPr>
        <w:t xml:space="preserve"> كان ي</w:t>
      </w:r>
      <w:r w:rsidR="00905E77">
        <w:rPr>
          <w:rFonts w:hint="cs"/>
          <w:sz w:val="27"/>
          <w:rtl/>
          <w:lang w:bidi="ar-OM"/>
        </w:rPr>
        <w:t>َ</w:t>
      </w:r>
      <w:r w:rsidRPr="004F31A3">
        <w:rPr>
          <w:rFonts w:hint="cs"/>
          <w:sz w:val="27"/>
          <w:rtl/>
          <w:lang w:bidi="ar-OM"/>
        </w:rPr>
        <w:t>ع</w:t>
      </w:r>
      <w:r w:rsidR="00905E77">
        <w:rPr>
          <w:rFonts w:hint="cs"/>
          <w:sz w:val="27"/>
          <w:rtl/>
          <w:lang w:bidi="ar-OM"/>
        </w:rPr>
        <w:t>ُ</w:t>
      </w:r>
      <w:r w:rsidRPr="004F31A3">
        <w:rPr>
          <w:rFonts w:hint="cs"/>
          <w:sz w:val="27"/>
          <w:rtl/>
          <w:lang w:bidi="ar-OM"/>
        </w:rPr>
        <w:t>د</w:t>
      </w:r>
      <w:r w:rsidR="00CC54DF" w:rsidRPr="004F31A3">
        <w:rPr>
          <w:rFonts w:hint="cs"/>
          <w:sz w:val="27"/>
          <w:rtl/>
          <w:lang w:bidi="ar-OM"/>
        </w:rPr>
        <w:t>ّ</w:t>
      </w:r>
      <w:r w:rsidRPr="004F31A3">
        <w:rPr>
          <w:rFonts w:hint="cs"/>
          <w:sz w:val="27"/>
          <w:rtl/>
          <w:lang w:bidi="ar-OM"/>
        </w:rPr>
        <w:t xml:space="preserve"> علم </w:t>
      </w:r>
      <w:r w:rsidRPr="004F31A3">
        <w:rPr>
          <w:rFonts w:hint="cs"/>
          <w:sz w:val="27"/>
          <w:rtl/>
          <w:lang w:bidi="ar-OM"/>
        </w:rPr>
        <w:lastRenderedPageBreak/>
        <w:t>الأئم</w:t>
      </w:r>
      <w:r w:rsidR="00905E77">
        <w:rPr>
          <w:rFonts w:hint="cs"/>
          <w:sz w:val="27"/>
          <w:rtl/>
          <w:lang w:bidi="ar-OM"/>
        </w:rPr>
        <w:t>ّ</w:t>
      </w:r>
      <w:r w:rsidRPr="004F31A3">
        <w:rPr>
          <w:rFonts w:hint="cs"/>
          <w:sz w:val="27"/>
          <w:rtl/>
          <w:lang w:bidi="ar-OM"/>
        </w:rPr>
        <w:t>ة اكتسابيا</w:t>
      </w:r>
      <w:r w:rsidR="00CC54DF" w:rsidRPr="004F31A3">
        <w:rPr>
          <w:rFonts w:hint="cs"/>
          <w:sz w:val="27"/>
          <w:rtl/>
          <w:lang w:bidi="ar-OM"/>
        </w:rPr>
        <w:t>ً</w:t>
      </w:r>
      <w:r w:rsidRPr="004F31A3">
        <w:rPr>
          <w:rFonts w:hint="cs"/>
          <w:sz w:val="27"/>
          <w:rtl/>
          <w:lang w:bidi="ar-OM"/>
        </w:rPr>
        <w:t>. وكل</w:t>
      </w:r>
      <w:r w:rsidR="00CC54DF" w:rsidRPr="004F31A3">
        <w:rPr>
          <w:rFonts w:hint="cs"/>
          <w:sz w:val="27"/>
          <w:rtl/>
          <w:lang w:bidi="ar-OM"/>
        </w:rPr>
        <w:t>ّ</w:t>
      </w:r>
      <w:r w:rsidR="00905E77">
        <w:rPr>
          <w:rFonts w:hint="cs"/>
          <w:sz w:val="27"/>
          <w:rtl/>
          <w:lang w:bidi="ar-OM"/>
        </w:rPr>
        <w:t>ُ</w:t>
      </w:r>
      <w:r w:rsidRPr="004F31A3">
        <w:rPr>
          <w:rFonts w:hint="cs"/>
          <w:sz w:val="27"/>
          <w:rtl/>
          <w:lang w:bidi="ar-OM"/>
        </w:rPr>
        <w:t xml:space="preserve"> ما يوجد في المقام هو استنكار المرتضى لهذا الرأي الذي وجده له</w:t>
      </w:r>
      <w:r w:rsidR="00CC54DF" w:rsidRPr="004F31A3">
        <w:rPr>
          <w:rFonts w:hint="cs"/>
          <w:sz w:val="27"/>
          <w:rtl/>
          <w:lang w:bidi="ar-OM"/>
        </w:rPr>
        <w:t>،</w:t>
      </w:r>
      <w:r w:rsidRPr="004F31A3">
        <w:rPr>
          <w:rFonts w:hint="cs"/>
          <w:sz w:val="27"/>
          <w:rtl/>
          <w:lang w:bidi="ar-OM"/>
        </w:rPr>
        <w:t xml:space="preserve"> وعدم تقب</w:t>
      </w:r>
      <w:r w:rsidR="00CC54DF" w:rsidRPr="004F31A3">
        <w:rPr>
          <w:rFonts w:hint="cs"/>
          <w:sz w:val="27"/>
          <w:rtl/>
          <w:lang w:bidi="ar-OM"/>
        </w:rPr>
        <w:t>ُّ</w:t>
      </w:r>
      <w:r w:rsidRPr="004F31A3">
        <w:rPr>
          <w:rFonts w:hint="cs"/>
          <w:sz w:val="27"/>
          <w:rtl/>
          <w:lang w:bidi="ar-OM"/>
        </w:rPr>
        <w:t>له له.</w:t>
      </w:r>
    </w:p>
    <w:p w:rsidR="00966FB9" w:rsidRPr="004F31A3" w:rsidRDefault="00966FB9" w:rsidP="00504089">
      <w:pPr>
        <w:tabs>
          <w:tab w:val="left" w:pos="8756"/>
        </w:tabs>
        <w:rPr>
          <w:sz w:val="27"/>
          <w:rtl/>
          <w:lang w:bidi="ar-OM"/>
        </w:rPr>
      </w:pPr>
      <w:r w:rsidRPr="004F31A3">
        <w:rPr>
          <w:rFonts w:hint="cs"/>
          <w:sz w:val="27"/>
          <w:rtl/>
          <w:lang w:bidi="ar-OM"/>
        </w:rPr>
        <w:t xml:space="preserve"> فهل هذا كاف</w:t>
      </w:r>
      <w:r w:rsidR="00CC54DF" w:rsidRPr="004F31A3">
        <w:rPr>
          <w:rFonts w:hint="cs"/>
          <w:sz w:val="27"/>
          <w:rtl/>
          <w:lang w:bidi="ar-OM"/>
        </w:rPr>
        <w:t>ٍ</w:t>
      </w:r>
      <w:r w:rsidRPr="004F31A3">
        <w:rPr>
          <w:rFonts w:hint="cs"/>
          <w:sz w:val="27"/>
          <w:rtl/>
          <w:lang w:bidi="ar-OM"/>
        </w:rPr>
        <w:t xml:space="preserve"> لرمي ابن ال</w:t>
      </w:r>
      <w:r w:rsidR="00BD2DA2" w:rsidRPr="004F31A3">
        <w:rPr>
          <w:rFonts w:hint="cs"/>
          <w:sz w:val="27"/>
          <w:rtl/>
          <w:lang w:bidi="ar-OM"/>
        </w:rPr>
        <w:t>جُنَيْد</w:t>
      </w:r>
      <w:r w:rsidRPr="004F31A3">
        <w:rPr>
          <w:rFonts w:hint="cs"/>
          <w:sz w:val="27"/>
          <w:rtl/>
          <w:lang w:bidi="ar-OM"/>
        </w:rPr>
        <w:t xml:space="preserve"> بأنه كان يعتقد أن علم الأئم</w:t>
      </w:r>
      <w:r w:rsidR="00905E77">
        <w:rPr>
          <w:rFonts w:hint="cs"/>
          <w:sz w:val="27"/>
          <w:rtl/>
          <w:lang w:bidi="ar-OM"/>
        </w:rPr>
        <w:t>ّ</w:t>
      </w:r>
      <w:r w:rsidRPr="004F31A3">
        <w:rPr>
          <w:rFonts w:hint="cs"/>
          <w:sz w:val="27"/>
          <w:rtl/>
          <w:lang w:bidi="ar-OM"/>
        </w:rPr>
        <w:t>ة قائم</w:t>
      </w:r>
      <w:r w:rsidR="00CC54DF" w:rsidRPr="004F31A3">
        <w:rPr>
          <w:rFonts w:hint="cs"/>
          <w:sz w:val="27"/>
          <w:rtl/>
          <w:lang w:bidi="ar-OM"/>
        </w:rPr>
        <w:t>ٌ</w:t>
      </w:r>
      <w:r w:rsidRPr="004F31A3">
        <w:rPr>
          <w:rFonts w:hint="cs"/>
          <w:sz w:val="27"/>
          <w:rtl/>
          <w:lang w:bidi="ar-OM"/>
        </w:rPr>
        <w:t xml:space="preserve"> على الرأي والاجتهاد وأنه لا يعتقد بعصمتهم؟</w:t>
      </w:r>
      <w:r w:rsidR="00CC54DF" w:rsidRPr="004F31A3">
        <w:rPr>
          <w:rFonts w:hint="cs"/>
          <w:sz w:val="27"/>
          <w:rtl/>
          <w:lang w:bidi="ar-OM"/>
        </w:rPr>
        <w:t>!</w:t>
      </w:r>
      <w:r w:rsidRPr="004F31A3">
        <w:rPr>
          <w:rFonts w:hint="cs"/>
          <w:sz w:val="27"/>
          <w:rtl/>
          <w:lang w:bidi="ar-OM"/>
        </w:rPr>
        <w:t xml:space="preserve"> أليس هذا تحميلا</w:t>
      </w:r>
      <w:r w:rsidR="00CC54DF" w:rsidRPr="004F31A3">
        <w:rPr>
          <w:rFonts w:hint="cs"/>
          <w:sz w:val="27"/>
          <w:rtl/>
          <w:lang w:bidi="ar-OM"/>
        </w:rPr>
        <w:t>ً</w:t>
      </w:r>
      <w:r w:rsidRPr="004F31A3">
        <w:rPr>
          <w:rFonts w:hint="cs"/>
          <w:sz w:val="27"/>
          <w:rtl/>
          <w:lang w:bidi="ar-OM"/>
        </w:rPr>
        <w:t xml:space="preserve"> لكلام المرتضى بأكثر مم</w:t>
      </w:r>
      <w:r w:rsidR="00CC54DF" w:rsidRPr="004F31A3">
        <w:rPr>
          <w:rFonts w:hint="cs"/>
          <w:sz w:val="27"/>
          <w:rtl/>
          <w:lang w:bidi="ar-OM"/>
        </w:rPr>
        <w:t>ّ</w:t>
      </w:r>
      <w:r w:rsidRPr="004F31A3">
        <w:rPr>
          <w:rFonts w:hint="cs"/>
          <w:sz w:val="27"/>
          <w:rtl/>
          <w:lang w:bidi="ar-OM"/>
        </w:rPr>
        <w:t>ا يحتمل؟</w:t>
      </w:r>
      <w:r w:rsidR="00CC54DF" w:rsidRPr="004F31A3">
        <w:rPr>
          <w:rFonts w:hint="cs"/>
          <w:sz w:val="27"/>
          <w:rtl/>
          <w:lang w:bidi="ar-OM"/>
        </w:rPr>
        <w:t>!</w:t>
      </w:r>
      <w:r w:rsidRPr="004F31A3">
        <w:rPr>
          <w:rFonts w:hint="cs"/>
          <w:sz w:val="27"/>
          <w:rtl/>
          <w:lang w:bidi="ar-OM"/>
        </w:rPr>
        <w:t xml:space="preserve"> إذ قد يكون المقصود منه أن المرتضى قرأ له في بعض كتبه في هذه المسألة رأيا</w:t>
      </w:r>
      <w:r w:rsidR="00CC54DF" w:rsidRPr="004F31A3">
        <w:rPr>
          <w:rFonts w:hint="cs"/>
          <w:sz w:val="27"/>
          <w:rtl/>
          <w:lang w:bidi="ar-OM"/>
        </w:rPr>
        <w:t>ً</w:t>
      </w:r>
      <w:r w:rsidRPr="004F31A3">
        <w:rPr>
          <w:rFonts w:hint="cs"/>
          <w:sz w:val="27"/>
          <w:rtl/>
          <w:lang w:bidi="ar-OM"/>
        </w:rPr>
        <w:t xml:space="preserve"> آخر</w:t>
      </w:r>
      <w:r w:rsidR="00CC54DF" w:rsidRPr="004F31A3">
        <w:rPr>
          <w:rFonts w:hint="cs"/>
          <w:sz w:val="27"/>
          <w:rtl/>
          <w:lang w:bidi="ar-OM"/>
        </w:rPr>
        <w:t>،</w:t>
      </w:r>
      <w:r w:rsidRPr="004F31A3">
        <w:rPr>
          <w:rFonts w:hint="cs"/>
          <w:sz w:val="27"/>
          <w:rtl/>
          <w:lang w:bidi="ar-OM"/>
        </w:rPr>
        <w:t xml:space="preserve"> مفاده</w:t>
      </w:r>
      <w:r w:rsidR="00CC54DF" w:rsidRPr="004F31A3">
        <w:rPr>
          <w:rFonts w:hint="cs"/>
          <w:sz w:val="27"/>
          <w:rtl/>
          <w:lang w:bidi="ar-OM"/>
        </w:rPr>
        <w:t>:</w:t>
      </w:r>
      <w:r w:rsidRPr="004F31A3">
        <w:rPr>
          <w:rFonts w:hint="cs"/>
          <w:sz w:val="27"/>
          <w:rtl/>
          <w:lang w:bidi="ar-OM"/>
        </w:rPr>
        <w:t xml:space="preserve"> </w:t>
      </w:r>
      <w:r w:rsidR="00CC54DF" w:rsidRPr="004F31A3">
        <w:rPr>
          <w:rFonts w:hint="cs"/>
          <w:sz w:val="27"/>
          <w:rtl/>
          <w:lang w:bidi="ar-OM"/>
        </w:rPr>
        <w:t>إ</w:t>
      </w:r>
      <w:r w:rsidRPr="004F31A3">
        <w:rPr>
          <w:rFonts w:hint="cs"/>
          <w:sz w:val="27"/>
          <w:rtl/>
          <w:lang w:bidi="ar-OM"/>
        </w:rPr>
        <w:t>نه يجيز للنبي</w:t>
      </w:r>
      <w:r w:rsidR="00CC54DF"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أن يحكم بعلمه</w:t>
      </w:r>
      <w:r w:rsidR="00CC54DF" w:rsidRPr="004F31A3">
        <w:rPr>
          <w:rFonts w:hint="cs"/>
          <w:sz w:val="27"/>
          <w:rtl/>
          <w:lang w:bidi="ar-OM"/>
        </w:rPr>
        <w:t>،</w:t>
      </w:r>
      <w:r w:rsidRPr="004F31A3">
        <w:rPr>
          <w:rFonts w:hint="cs"/>
          <w:sz w:val="27"/>
          <w:rtl/>
          <w:lang w:bidi="ar-OM"/>
        </w:rPr>
        <w:t xml:space="preserve"> ولا يجيز لخلفائه وحك</w:t>
      </w:r>
      <w:r w:rsidR="00CC54DF" w:rsidRPr="004F31A3">
        <w:rPr>
          <w:rFonts w:hint="cs"/>
          <w:sz w:val="27"/>
          <w:rtl/>
          <w:lang w:bidi="ar-OM"/>
        </w:rPr>
        <w:t>ّ</w:t>
      </w:r>
      <w:r w:rsidRPr="004F31A3">
        <w:rPr>
          <w:rFonts w:hint="cs"/>
          <w:sz w:val="27"/>
          <w:rtl/>
          <w:lang w:bidi="ar-OM"/>
        </w:rPr>
        <w:t>امه ذلك، وهو ما لم يتقب</w:t>
      </w:r>
      <w:r w:rsidR="00CC54DF" w:rsidRPr="004F31A3">
        <w:rPr>
          <w:rFonts w:hint="cs"/>
          <w:sz w:val="27"/>
          <w:rtl/>
          <w:lang w:bidi="ar-OM"/>
        </w:rPr>
        <w:t>َّ</w:t>
      </w:r>
      <w:r w:rsidRPr="004F31A3">
        <w:rPr>
          <w:rFonts w:hint="cs"/>
          <w:sz w:val="27"/>
          <w:rtl/>
          <w:lang w:bidi="ar-OM"/>
        </w:rPr>
        <w:t>له المرتضى</w:t>
      </w:r>
      <w:r w:rsidR="00CC54DF" w:rsidRPr="004F31A3">
        <w:rPr>
          <w:rFonts w:hint="cs"/>
          <w:sz w:val="27"/>
          <w:rtl/>
          <w:lang w:bidi="ar-OM"/>
        </w:rPr>
        <w:t>،</w:t>
      </w:r>
      <w:r w:rsidRPr="004F31A3">
        <w:rPr>
          <w:rFonts w:hint="cs"/>
          <w:sz w:val="27"/>
          <w:rtl/>
          <w:lang w:bidi="ar-OM"/>
        </w:rPr>
        <w:t xml:space="preserve"> ونقده عليه.</w:t>
      </w:r>
    </w:p>
    <w:p w:rsidR="00966FB9" w:rsidRPr="004F31A3" w:rsidRDefault="00966FB9" w:rsidP="00504089">
      <w:pPr>
        <w:tabs>
          <w:tab w:val="left" w:pos="8756"/>
        </w:tabs>
        <w:rPr>
          <w:sz w:val="27"/>
          <w:rtl/>
          <w:lang w:bidi="ar-OM"/>
        </w:rPr>
      </w:pPr>
      <w:r w:rsidRPr="004F31A3">
        <w:rPr>
          <w:rFonts w:hint="cs"/>
          <w:sz w:val="27"/>
          <w:rtl/>
          <w:lang w:bidi="ar-OM"/>
        </w:rPr>
        <w:t xml:space="preserve"> وما المانع من أن يكون ذلك ـ في نظره ـ من خصوصيات النبي</w:t>
      </w:r>
      <w:r w:rsidR="00CC54DF"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وحده؟</w:t>
      </w:r>
      <w:r w:rsidR="00CC54DF" w:rsidRPr="004F31A3">
        <w:rPr>
          <w:rFonts w:hint="cs"/>
          <w:sz w:val="27"/>
          <w:rtl/>
          <w:lang w:bidi="ar-OM"/>
        </w:rPr>
        <w:t>!</w:t>
      </w:r>
      <w:r w:rsidRPr="004F31A3">
        <w:rPr>
          <w:rFonts w:hint="cs"/>
          <w:sz w:val="27"/>
          <w:rtl/>
          <w:lang w:bidi="ar-OM"/>
        </w:rPr>
        <w:t xml:space="preserve"> </w:t>
      </w:r>
    </w:p>
    <w:p w:rsidR="00966FB9" w:rsidRPr="004F31A3" w:rsidRDefault="00CC54DF" w:rsidP="00504089">
      <w:pPr>
        <w:tabs>
          <w:tab w:val="left" w:pos="8756"/>
        </w:tabs>
        <w:rPr>
          <w:sz w:val="27"/>
          <w:rtl/>
          <w:lang w:bidi="ar-OM"/>
        </w:rPr>
      </w:pPr>
      <w:r w:rsidRPr="004F31A3">
        <w:rPr>
          <w:rFonts w:hint="cs"/>
          <w:sz w:val="27"/>
          <w:rtl/>
          <w:lang w:bidi="ar-OM"/>
        </w:rPr>
        <w:t>و</w:t>
      </w:r>
      <w:r w:rsidR="00966FB9" w:rsidRPr="004F31A3">
        <w:rPr>
          <w:rFonts w:hint="cs"/>
          <w:sz w:val="27"/>
          <w:rtl/>
          <w:lang w:bidi="ar-OM"/>
        </w:rPr>
        <w:t>أين هذا من دلالة سلب العصمة عنهم؟</w:t>
      </w:r>
      <w:r w:rsidRPr="004F31A3">
        <w:rPr>
          <w:rFonts w:hint="cs"/>
          <w:sz w:val="27"/>
          <w:rtl/>
          <w:lang w:bidi="ar-OM"/>
        </w:rPr>
        <w:t>!</w:t>
      </w:r>
      <w:r w:rsidR="00966FB9" w:rsidRPr="004F31A3">
        <w:rPr>
          <w:rFonts w:hint="cs"/>
          <w:sz w:val="27"/>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ثم</w:t>
      </w:r>
      <w:r w:rsidR="00CC54DF" w:rsidRPr="004F31A3">
        <w:rPr>
          <w:rFonts w:hint="cs"/>
          <w:sz w:val="27"/>
          <w:rtl/>
          <w:lang w:bidi="ar-OM"/>
        </w:rPr>
        <w:t>ّ</w:t>
      </w:r>
      <w:r w:rsidRPr="004F31A3">
        <w:rPr>
          <w:rFonts w:hint="cs"/>
          <w:sz w:val="27"/>
          <w:rtl/>
          <w:lang w:bidi="ar-OM"/>
        </w:rPr>
        <w:t xml:space="preserve"> لو كان النظام القضائي قائما</w:t>
      </w:r>
      <w:r w:rsidR="00CC54DF" w:rsidRPr="004F31A3">
        <w:rPr>
          <w:rFonts w:hint="cs"/>
          <w:sz w:val="27"/>
          <w:rtl/>
          <w:lang w:bidi="ar-OM"/>
        </w:rPr>
        <w:t>ً</w:t>
      </w:r>
      <w:r w:rsidRPr="004F31A3">
        <w:rPr>
          <w:rFonts w:hint="cs"/>
          <w:sz w:val="27"/>
          <w:rtl/>
          <w:lang w:bidi="ar-OM"/>
        </w:rPr>
        <w:t xml:space="preserve"> على البي</w:t>
      </w:r>
      <w:r w:rsidR="00CC54DF" w:rsidRPr="004F31A3">
        <w:rPr>
          <w:rFonts w:hint="cs"/>
          <w:sz w:val="27"/>
          <w:rtl/>
          <w:lang w:bidi="ar-OM"/>
        </w:rPr>
        <w:t>ِّ</w:t>
      </w:r>
      <w:r w:rsidRPr="004F31A3">
        <w:rPr>
          <w:rFonts w:hint="cs"/>
          <w:sz w:val="27"/>
          <w:rtl/>
          <w:lang w:bidi="ar-OM"/>
        </w:rPr>
        <w:t>نات الظاهرية، وكان الأئم</w:t>
      </w:r>
      <w:r w:rsidR="00905E77">
        <w:rPr>
          <w:rFonts w:hint="cs"/>
          <w:sz w:val="27"/>
          <w:rtl/>
          <w:lang w:bidi="ar-OM"/>
        </w:rPr>
        <w:t>ّ</w:t>
      </w:r>
      <w:r w:rsidRPr="004F31A3">
        <w:rPr>
          <w:rFonts w:hint="cs"/>
          <w:sz w:val="27"/>
          <w:rtl/>
          <w:lang w:bidi="ar-OM"/>
        </w:rPr>
        <w:t>ة مأمورين بإجرائه طبق الموازين الظاهرية، فهل يعني ذلك سلب العصمة عنهم، وإن</w:t>
      </w:r>
      <w:r w:rsidR="00CC54DF" w:rsidRPr="004F31A3">
        <w:rPr>
          <w:rFonts w:hint="cs"/>
          <w:sz w:val="27"/>
          <w:rtl/>
          <w:lang w:bidi="ar-OM"/>
        </w:rPr>
        <w:t>ْ</w:t>
      </w:r>
      <w:r w:rsidRPr="004F31A3">
        <w:rPr>
          <w:rFonts w:hint="cs"/>
          <w:sz w:val="27"/>
          <w:rtl/>
          <w:lang w:bidi="ar-OM"/>
        </w:rPr>
        <w:t xml:space="preserve"> لم يقع منهم أي</w:t>
      </w:r>
      <w:r w:rsidR="00CC54DF" w:rsidRPr="004F31A3">
        <w:rPr>
          <w:rFonts w:hint="cs"/>
          <w:sz w:val="27"/>
          <w:rtl/>
          <w:lang w:bidi="ar-OM"/>
        </w:rPr>
        <w:t>ّ</w:t>
      </w:r>
      <w:r w:rsidRPr="004F31A3">
        <w:rPr>
          <w:rFonts w:hint="cs"/>
          <w:sz w:val="27"/>
          <w:rtl/>
          <w:lang w:bidi="ar-OM"/>
        </w:rPr>
        <w:t xml:space="preserve"> خطأ ح</w:t>
      </w:r>
      <w:r w:rsidR="00CC54DF" w:rsidRPr="004F31A3">
        <w:rPr>
          <w:rFonts w:hint="cs"/>
          <w:sz w:val="27"/>
          <w:rtl/>
          <w:lang w:bidi="ar-OM"/>
        </w:rPr>
        <w:t>َ</w:t>
      </w:r>
      <w:r w:rsidRPr="004F31A3">
        <w:rPr>
          <w:rFonts w:hint="cs"/>
          <w:sz w:val="27"/>
          <w:rtl/>
          <w:lang w:bidi="ar-OM"/>
        </w:rPr>
        <w:t>س</w:t>
      </w:r>
      <w:r w:rsidR="00CC54DF" w:rsidRPr="004F31A3">
        <w:rPr>
          <w:rFonts w:hint="cs"/>
          <w:sz w:val="27"/>
          <w:rtl/>
          <w:lang w:bidi="ar-OM"/>
        </w:rPr>
        <w:t>ْ</w:t>
      </w:r>
      <w:r w:rsidRPr="004F31A3">
        <w:rPr>
          <w:rFonts w:hint="cs"/>
          <w:sz w:val="27"/>
          <w:rtl/>
          <w:lang w:bidi="ar-OM"/>
        </w:rPr>
        <w:t>ب البي</w:t>
      </w:r>
      <w:r w:rsidR="00CC54DF" w:rsidRPr="004F31A3">
        <w:rPr>
          <w:rFonts w:hint="cs"/>
          <w:sz w:val="27"/>
          <w:rtl/>
          <w:lang w:bidi="ar-OM"/>
        </w:rPr>
        <w:t>ِّ</w:t>
      </w:r>
      <w:r w:rsidRPr="004F31A3">
        <w:rPr>
          <w:rFonts w:hint="cs"/>
          <w:sz w:val="27"/>
          <w:rtl/>
          <w:lang w:bidi="ar-OM"/>
        </w:rPr>
        <w:t>نات الظاهرية الم</w:t>
      </w:r>
      <w:r w:rsidR="00CC54DF" w:rsidRPr="004F31A3">
        <w:rPr>
          <w:rFonts w:hint="cs"/>
          <w:sz w:val="27"/>
          <w:rtl/>
          <w:lang w:bidi="ar-OM"/>
        </w:rPr>
        <w:t>َ</w:t>
      </w:r>
      <w:r w:rsidRPr="004F31A3">
        <w:rPr>
          <w:rFonts w:hint="cs"/>
          <w:sz w:val="27"/>
          <w:rtl/>
          <w:lang w:bidi="ar-OM"/>
        </w:rPr>
        <w:t>ر</w:t>
      </w:r>
      <w:r w:rsidR="00CC54DF" w:rsidRPr="004F31A3">
        <w:rPr>
          <w:rFonts w:hint="cs"/>
          <w:sz w:val="27"/>
          <w:rtl/>
          <w:lang w:bidi="ar-OM"/>
        </w:rPr>
        <w:t>ْ</w:t>
      </w:r>
      <w:r w:rsidRPr="004F31A3">
        <w:rPr>
          <w:rFonts w:hint="cs"/>
          <w:sz w:val="27"/>
          <w:rtl/>
          <w:lang w:bidi="ar-OM"/>
        </w:rPr>
        <w:t>ع</w:t>
      </w:r>
      <w:r w:rsidR="00905E77">
        <w:rPr>
          <w:rFonts w:hint="cs"/>
          <w:sz w:val="27"/>
          <w:rtl/>
          <w:lang w:bidi="ar-OM"/>
        </w:rPr>
        <w:t>ِ</w:t>
      </w:r>
      <w:r w:rsidRPr="004F31A3">
        <w:rPr>
          <w:rFonts w:hint="cs"/>
          <w:sz w:val="27"/>
          <w:rtl/>
          <w:lang w:bidi="ar-OM"/>
        </w:rPr>
        <w:t>ي</w:t>
      </w:r>
      <w:r w:rsidR="00905E77">
        <w:rPr>
          <w:rFonts w:hint="cs"/>
          <w:sz w:val="27"/>
          <w:rtl/>
          <w:lang w:bidi="ar-OM"/>
        </w:rPr>
        <w:t>ّ</w:t>
      </w:r>
      <w:r w:rsidRPr="004F31A3">
        <w:rPr>
          <w:rFonts w:hint="cs"/>
          <w:sz w:val="27"/>
          <w:rtl/>
          <w:lang w:bidi="ar-OM"/>
        </w:rPr>
        <w:t>ة؟</w:t>
      </w:r>
      <w:r w:rsidR="00CC54DF" w:rsidRPr="004F31A3">
        <w:rPr>
          <w:rFonts w:hint="cs"/>
          <w:sz w:val="27"/>
          <w:rtl/>
          <w:lang w:bidi="ar-OM"/>
        </w:rPr>
        <w:t>!</w:t>
      </w:r>
      <w:r w:rsidRPr="004F31A3">
        <w:rPr>
          <w:rFonts w:hint="cs"/>
          <w:sz w:val="27"/>
          <w:rtl/>
          <w:lang w:bidi="ar-OM"/>
        </w:rPr>
        <w:t xml:space="preserve"> </w:t>
      </w:r>
    </w:p>
    <w:p w:rsidR="00966FB9" w:rsidRPr="004F31A3" w:rsidRDefault="00CC54DF" w:rsidP="00504089">
      <w:pPr>
        <w:tabs>
          <w:tab w:val="left" w:pos="8756"/>
        </w:tabs>
        <w:rPr>
          <w:sz w:val="27"/>
          <w:rtl/>
          <w:lang w:bidi="ar-OM"/>
        </w:rPr>
      </w:pPr>
      <w:r w:rsidRPr="004F31A3">
        <w:rPr>
          <w:rFonts w:hint="cs"/>
          <w:sz w:val="27"/>
          <w:rtl/>
          <w:lang w:bidi="ar-OM"/>
        </w:rPr>
        <w:t>وكيف</w:t>
      </w:r>
      <w:r w:rsidR="00966FB9" w:rsidRPr="004F31A3">
        <w:rPr>
          <w:rFonts w:hint="cs"/>
          <w:sz w:val="27"/>
          <w:rtl/>
          <w:lang w:bidi="ar-OM"/>
        </w:rPr>
        <w:t>ما كان لا يت</w:t>
      </w:r>
      <w:r w:rsidRPr="004F31A3">
        <w:rPr>
          <w:rFonts w:hint="cs"/>
          <w:sz w:val="27"/>
          <w:rtl/>
          <w:lang w:bidi="ar-OM"/>
        </w:rPr>
        <w:t>ّ</w:t>
      </w:r>
      <w:r w:rsidR="00966FB9" w:rsidRPr="004F31A3">
        <w:rPr>
          <w:rFonts w:hint="cs"/>
          <w:sz w:val="27"/>
          <w:rtl/>
          <w:lang w:bidi="ar-OM"/>
        </w:rPr>
        <w:t>ضح من سياق مناقشات المرتضى ونقوده وردوده بأنه فهم من هذه الفقرة عين ما فهمه الكاتب ك</w:t>
      </w:r>
      <w:r w:rsidRPr="004F31A3">
        <w:rPr>
          <w:rFonts w:hint="cs"/>
          <w:sz w:val="27"/>
          <w:rtl/>
          <w:lang w:bidi="ar-OM"/>
        </w:rPr>
        <w:t>َ</w:t>
      </w:r>
      <w:r w:rsidR="00966FB9" w:rsidRPr="004F31A3">
        <w:rPr>
          <w:rFonts w:hint="cs"/>
          <w:sz w:val="27"/>
          <w:rtl/>
          <w:lang w:bidi="ar-OM"/>
        </w:rPr>
        <w:t>د</w:t>
      </w:r>
      <w:r w:rsidRPr="004F31A3">
        <w:rPr>
          <w:rFonts w:hint="cs"/>
          <w:sz w:val="27"/>
          <w:rtl/>
          <w:lang w:bidi="ar-OM"/>
        </w:rPr>
        <w:t>ِ</w:t>
      </w:r>
      <w:r w:rsidR="00966FB9" w:rsidRPr="004F31A3">
        <w:rPr>
          <w:rFonts w:hint="cs"/>
          <w:sz w:val="27"/>
          <w:rtl/>
          <w:lang w:bidi="ar-OM"/>
        </w:rPr>
        <w:t>يو</w:t>
      </w:r>
      <w:r w:rsidRPr="004F31A3">
        <w:rPr>
          <w:rFonts w:hint="cs"/>
          <w:sz w:val="27"/>
          <w:rtl/>
          <w:lang w:bidi="ar-OM"/>
        </w:rPr>
        <w:t>َ</w:t>
      </w:r>
      <w:r w:rsidR="00966FB9" w:rsidRPr="004F31A3">
        <w:rPr>
          <w:rFonts w:hint="cs"/>
          <w:sz w:val="27"/>
          <w:rtl/>
          <w:lang w:bidi="ar-OM"/>
        </w:rPr>
        <w:t>ر، ولهذا لم نج</w:t>
      </w:r>
      <w:r w:rsidR="00905E77">
        <w:rPr>
          <w:rFonts w:hint="cs"/>
          <w:sz w:val="27"/>
          <w:rtl/>
          <w:lang w:bidi="ar-OM"/>
        </w:rPr>
        <w:t>ِ</w:t>
      </w:r>
      <w:r w:rsidR="00966FB9" w:rsidRPr="004F31A3">
        <w:rPr>
          <w:rFonts w:hint="cs"/>
          <w:sz w:val="27"/>
          <w:rtl/>
          <w:lang w:bidi="ar-OM"/>
        </w:rPr>
        <w:t>د</w:t>
      </w:r>
      <w:r w:rsidR="00905E77">
        <w:rPr>
          <w:rFonts w:hint="cs"/>
          <w:sz w:val="27"/>
          <w:rtl/>
          <w:lang w:bidi="ar-OM"/>
        </w:rPr>
        <w:t>ْ</w:t>
      </w:r>
      <w:r w:rsidR="00966FB9" w:rsidRPr="004F31A3">
        <w:rPr>
          <w:rFonts w:hint="cs"/>
          <w:sz w:val="27"/>
          <w:rtl/>
          <w:lang w:bidi="ar-OM"/>
        </w:rPr>
        <w:t>ه ناقشه في العصمة أو في منافاة كلامه لها أو لعلوم الأئم</w:t>
      </w:r>
      <w:r w:rsidR="00905E77">
        <w:rPr>
          <w:rFonts w:hint="cs"/>
          <w:sz w:val="27"/>
          <w:rtl/>
          <w:lang w:bidi="ar-OM"/>
        </w:rPr>
        <w:t>ّ</w:t>
      </w:r>
      <w:r w:rsidR="00966FB9" w:rsidRPr="004F31A3">
        <w:rPr>
          <w:rFonts w:hint="cs"/>
          <w:sz w:val="27"/>
          <w:rtl/>
          <w:lang w:bidi="ar-OM"/>
        </w:rPr>
        <w:t>ة</w:t>
      </w:r>
      <w:r w:rsidR="005D2366" w:rsidRPr="004F31A3">
        <w:rPr>
          <w:rFonts w:hint="cs"/>
          <w:sz w:val="27"/>
          <w:rtl/>
          <w:lang w:bidi="ar-OM"/>
        </w:rPr>
        <w:t>،</w:t>
      </w:r>
      <w:r w:rsidR="00966FB9" w:rsidRPr="004F31A3">
        <w:rPr>
          <w:rFonts w:hint="cs"/>
          <w:sz w:val="27"/>
          <w:rtl/>
          <w:lang w:bidi="ar-OM"/>
        </w:rPr>
        <w:t xml:space="preserve"> بل واصل ج</w:t>
      </w:r>
      <w:r w:rsidR="005D2366" w:rsidRPr="004F31A3">
        <w:rPr>
          <w:rFonts w:hint="cs"/>
          <w:sz w:val="27"/>
          <w:rtl/>
          <w:lang w:bidi="ar-OM"/>
        </w:rPr>
        <w:t>َ</w:t>
      </w:r>
      <w:r w:rsidR="00966FB9" w:rsidRPr="004F31A3">
        <w:rPr>
          <w:rFonts w:hint="cs"/>
          <w:sz w:val="27"/>
          <w:rtl/>
          <w:lang w:bidi="ar-OM"/>
        </w:rPr>
        <w:t>د</w:t>
      </w:r>
      <w:r w:rsidR="005D2366" w:rsidRPr="004F31A3">
        <w:rPr>
          <w:rFonts w:hint="cs"/>
          <w:sz w:val="27"/>
          <w:rtl/>
          <w:lang w:bidi="ar-OM"/>
        </w:rPr>
        <w:t>َ</w:t>
      </w:r>
      <w:r w:rsidR="00966FB9" w:rsidRPr="004F31A3">
        <w:rPr>
          <w:rFonts w:hint="cs"/>
          <w:sz w:val="27"/>
          <w:rtl/>
          <w:lang w:bidi="ar-OM"/>
        </w:rPr>
        <w:t>له الفقهي للمسألة الفقهية</w:t>
      </w:r>
      <w:r w:rsidR="005D2366" w:rsidRPr="004F31A3">
        <w:rPr>
          <w:rFonts w:hint="cs"/>
          <w:sz w:val="27"/>
          <w:rtl/>
          <w:lang w:bidi="ar-OM"/>
        </w:rPr>
        <w:t>،</w:t>
      </w:r>
      <w:r w:rsidR="00966FB9" w:rsidRPr="004F31A3">
        <w:rPr>
          <w:rFonts w:hint="cs"/>
          <w:sz w:val="27"/>
          <w:rtl/>
          <w:lang w:bidi="ar-OM"/>
        </w:rPr>
        <w:t xml:space="preserve"> وهي مدى جواز حكم الحاكم بعلمه. </w:t>
      </w:r>
    </w:p>
    <w:p w:rsidR="00966FB9" w:rsidRPr="004F31A3" w:rsidRDefault="00966FB9" w:rsidP="006C1FB0">
      <w:pPr>
        <w:tabs>
          <w:tab w:val="left" w:pos="8756"/>
        </w:tabs>
        <w:spacing w:line="420" w:lineRule="exact"/>
        <w:rPr>
          <w:sz w:val="27"/>
          <w:rtl/>
          <w:lang w:bidi="ar-OM"/>
        </w:rPr>
      </w:pPr>
    </w:p>
    <w:p w:rsidR="00966FB9" w:rsidRPr="004F31A3" w:rsidRDefault="00966FB9" w:rsidP="00AA368C">
      <w:pPr>
        <w:pStyle w:val="31"/>
        <w:rPr>
          <w:color w:val="auto"/>
          <w:rtl/>
          <w:lang w:bidi="ar-OM"/>
        </w:rPr>
      </w:pPr>
      <w:r w:rsidRPr="004F31A3">
        <w:rPr>
          <w:rFonts w:hint="cs"/>
          <w:color w:val="auto"/>
          <w:rtl/>
          <w:lang w:bidi="ar-OM"/>
        </w:rPr>
        <w:t>5ـ المرتضى وطبيعة كاشفية العلم العادي</w:t>
      </w:r>
      <w:r w:rsidR="005D2366" w:rsidRPr="004F31A3">
        <w:rPr>
          <w:rFonts w:hint="cs"/>
          <w:color w:val="auto"/>
          <w:rtl/>
          <w:lang w:bidi="ar-OM"/>
        </w:rPr>
        <w:t>،</w:t>
      </w:r>
      <w:r w:rsidRPr="004F31A3">
        <w:rPr>
          <w:rFonts w:hint="cs"/>
          <w:color w:val="auto"/>
          <w:rtl/>
          <w:lang w:bidi="ar-OM"/>
        </w:rPr>
        <w:t xml:space="preserve"> وليس الوحياني </w:t>
      </w:r>
    </w:p>
    <w:p w:rsidR="00966FB9" w:rsidRPr="004F31A3" w:rsidRDefault="00966FB9" w:rsidP="00504089">
      <w:pPr>
        <w:tabs>
          <w:tab w:val="left" w:pos="8756"/>
        </w:tabs>
        <w:rPr>
          <w:sz w:val="27"/>
          <w:rtl/>
          <w:lang w:bidi="ar-OM"/>
        </w:rPr>
      </w:pPr>
      <w:r w:rsidRPr="004F31A3">
        <w:rPr>
          <w:rFonts w:hint="cs"/>
          <w:sz w:val="27"/>
          <w:rtl/>
          <w:lang w:bidi="ar-OM"/>
        </w:rPr>
        <w:t>إن حديث المرتضى يتمحور عن طبيعة كاشفية العلم العادي</w:t>
      </w:r>
      <w:r w:rsidR="005D2366" w:rsidRPr="004F31A3">
        <w:rPr>
          <w:rFonts w:hint="cs"/>
          <w:sz w:val="27"/>
          <w:rtl/>
          <w:lang w:bidi="ar-OM"/>
        </w:rPr>
        <w:t>،</w:t>
      </w:r>
      <w:r w:rsidRPr="004F31A3">
        <w:rPr>
          <w:rFonts w:hint="cs"/>
          <w:sz w:val="27"/>
          <w:rtl/>
          <w:lang w:bidi="ar-OM"/>
        </w:rPr>
        <w:t xml:space="preserve"> سواء عند النبي</w:t>
      </w:r>
      <w:r w:rsidR="005D2366"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أو الإمام أو الخليفة أو الحك</w:t>
      </w:r>
      <w:r w:rsidR="005D2366" w:rsidRPr="004F31A3">
        <w:rPr>
          <w:rFonts w:hint="cs"/>
          <w:sz w:val="27"/>
          <w:rtl/>
          <w:lang w:bidi="ar-OM"/>
        </w:rPr>
        <w:t>ّ</w:t>
      </w:r>
      <w:r w:rsidRPr="004F31A3">
        <w:rPr>
          <w:rFonts w:hint="cs"/>
          <w:sz w:val="27"/>
          <w:rtl/>
          <w:lang w:bidi="ar-OM"/>
        </w:rPr>
        <w:t>ام</w:t>
      </w:r>
      <w:r w:rsidR="005D2366" w:rsidRPr="004F31A3">
        <w:rPr>
          <w:rFonts w:hint="cs"/>
          <w:sz w:val="27"/>
          <w:rtl/>
          <w:lang w:bidi="ar-OM"/>
        </w:rPr>
        <w:t>،</w:t>
      </w:r>
      <w:r w:rsidRPr="004F31A3">
        <w:rPr>
          <w:rFonts w:hint="cs"/>
          <w:sz w:val="27"/>
          <w:rtl/>
          <w:lang w:bidi="ar-OM"/>
        </w:rPr>
        <w:t xml:space="preserve"> وليس عن العلم الوحياني الل</w:t>
      </w:r>
      <w:r w:rsidR="00905E77">
        <w:rPr>
          <w:rFonts w:hint="cs"/>
          <w:sz w:val="27"/>
          <w:rtl/>
          <w:lang w:bidi="ar-OM"/>
        </w:rPr>
        <w:t>َّ</w:t>
      </w:r>
      <w:r w:rsidRPr="004F31A3">
        <w:rPr>
          <w:rFonts w:hint="cs"/>
          <w:sz w:val="27"/>
          <w:rtl/>
          <w:lang w:bidi="ar-OM"/>
        </w:rPr>
        <w:t>د</w:t>
      </w:r>
      <w:r w:rsidR="00905E77">
        <w:rPr>
          <w:rFonts w:hint="cs"/>
          <w:sz w:val="27"/>
          <w:rtl/>
          <w:lang w:bidi="ar-OM"/>
        </w:rPr>
        <w:t>ُ</w:t>
      </w:r>
      <w:r w:rsidRPr="004F31A3">
        <w:rPr>
          <w:rFonts w:hint="cs"/>
          <w:sz w:val="27"/>
          <w:rtl/>
          <w:lang w:bidi="ar-OM"/>
        </w:rPr>
        <w:t>ني.</w:t>
      </w:r>
    </w:p>
    <w:p w:rsidR="00966FB9" w:rsidRPr="004F31A3" w:rsidRDefault="00966FB9" w:rsidP="00504089">
      <w:pPr>
        <w:tabs>
          <w:tab w:val="left" w:pos="8756"/>
        </w:tabs>
        <w:rPr>
          <w:sz w:val="27"/>
          <w:rtl/>
          <w:lang w:bidi="ar-OM"/>
        </w:rPr>
      </w:pPr>
      <w:r w:rsidRPr="004F31A3">
        <w:rPr>
          <w:rFonts w:hint="cs"/>
          <w:sz w:val="27"/>
          <w:rtl/>
          <w:lang w:bidi="ar-OM"/>
        </w:rPr>
        <w:t>إن مواصلة قراءة المناقشة النقدية للمرتضى لابن ال</w:t>
      </w:r>
      <w:r w:rsidR="00BD2DA2" w:rsidRPr="004F31A3">
        <w:rPr>
          <w:rFonts w:hint="cs"/>
          <w:sz w:val="27"/>
          <w:rtl/>
          <w:lang w:bidi="ar-OM"/>
        </w:rPr>
        <w:t>جُنَيْد</w:t>
      </w:r>
      <w:r w:rsidRPr="004F31A3">
        <w:rPr>
          <w:rFonts w:hint="cs"/>
          <w:sz w:val="27"/>
          <w:rtl/>
          <w:lang w:bidi="ar-OM"/>
        </w:rPr>
        <w:t xml:space="preserve"> قد تقد</w:t>
      </w:r>
      <w:r w:rsidR="00766722" w:rsidRPr="004F31A3">
        <w:rPr>
          <w:rFonts w:hint="cs"/>
          <w:sz w:val="27"/>
          <w:rtl/>
          <w:lang w:bidi="ar-OM"/>
        </w:rPr>
        <w:t>ِّ</w:t>
      </w:r>
      <w:r w:rsidRPr="004F31A3">
        <w:rPr>
          <w:rFonts w:hint="cs"/>
          <w:sz w:val="27"/>
          <w:rtl/>
          <w:lang w:bidi="ar-OM"/>
        </w:rPr>
        <w:t>م تفسيرا</w:t>
      </w:r>
      <w:r w:rsidR="00766722" w:rsidRPr="004F31A3">
        <w:rPr>
          <w:rFonts w:hint="cs"/>
          <w:sz w:val="27"/>
          <w:rtl/>
          <w:lang w:bidi="ar-OM"/>
        </w:rPr>
        <w:t>ً</w:t>
      </w:r>
      <w:r w:rsidRPr="004F31A3">
        <w:rPr>
          <w:rFonts w:hint="cs"/>
          <w:sz w:val="27"/>
          <w:rtl/>
          <w:lang w:bidi="ar-OM"/>
        </w:rPr>
        <w:t xml:space="preserve"> للجملة السابقة من كلامه، الذي قرأناه بشكل</w:t>
      </w:r>
      <w:r w:rsidR="00766722" w:rsidRPr="004F31A3">
        <w:rPr>
          <w:rFonts w:hint="cs"/>
          <w:sz w:val="27"/>
          <w:rtl/>
          <w:lang w:bidi="ar-OM"/>
        </w:rPr>
        <w:t>ٍ</w:t>
      </w:r>
      <w:r w:rsidRPr="004F31A3">
        <w:rPr>
          <w:rFonts w:hint="cs"/>
          <w:sz w:val="27"/>
          <w:rtl/>
          <w:lang w:bidi="ar-OM"/>
        </w:rPr>
        <w:t xml:space="preserve"> مقتطع من سياقه</w:t>
      </w:r>
      <w:r w:rsidR="00766722" w:rsidRPr="004F31A3">
        <w:rPr>
          <w:rFonts w:hint="cs"/>
          <w:sz w:val="27"/>
          <w:rtl/>
          <w:lang w:bidi="ar-OM"/>
        </w:rPr>
        <w:t>؛</w:t>
      </w:r>
      <w:r w:rsidRPr="004F31A3">
        <w:rPr>
          <w:rFonts w:hint="cs"/>
          <w:sz w:val="27"/>
          <w:rtl/>
          <w:lang w:bidi="ar-OM"/>
        </w:rPr>
        <w:t xml:space="preserve"> مجاراة</w:t>
      </w:r>
      <w:r w:rsidR="00766722" w:rsidRPr="004F31A3">
        <w:rPr>
          <w:rFonts w:hint="cs"/>
          <w:sz w:val="27"/>
          <w:rtl/>
          <w:lang w:bidi="ar-OM"/>
        </w:rPr>
        <w:t>ً</w:t>
      </w:r>
      <w:r w:rsidRPr="004F31A3">
        <w:rPr>
          <w:rFonts w:hint="cs"/>
          <w:sz w:val="27"/>
          <w:rtl/>
          <w:lang w:bidi="ar-OM"/>
        </w:rPr>
        <w:t xml:space="preserve"> لأسلوب الكاتب ك</w:t>
      </w:r>
      <w:r w:rsidR="00766722" w:rsidRPr="004F31A3">
        <w:rPr>
          <w:rFonts w:hint="cs"/>
          <w:sz w:val="27"/>
          <w:rtl/>
          <w:lang w:bidi="ar-OM"/>
        </w:rPr>
        <w:t>َ</w:t>
      </w:r>
      <w:r w:rsidRPr="004F31A3">
        <w:rPr>
          <w:rFonts w:hint="cs"/>
          <w:sz w:val="27"/>
          <w:rtl/>
          <w:lang w:bidi="ar-OM"/>
        </w:rPr>
        <w:t>د</w:t>
      </w:r>
      <w:r w:rsidR="00766722" w:rsidRPr="004F31A3">
        <w:rPr>
          <w:rFonts w:hint="cs"/>
          <w:sz w:val="27"/>
          <w:rtl/>
          <w:lang w:bidi="ar-OM"/>
        </w:rPr>
        <w:t>ِ</w:t>
      </w:r>
      <w:r w:rsidRPr="004F31A3">
        <w:rPr>
          <w:rFonts w:hint="cs"/>
          <w:sz w:val="27"/>
          <w:rtl/>
          <w:lang w:bidi="ar-OM"/>
        </w:rPr>
        <w:t>يو</w:t>
      </w:r>
      <w:r w:rsidR="00766722" w:rsidRPr="004F31A3">
        <w:rPr>
          <w:rFonts w:hint="cs"/>
          <w:sz w:val="27"/>
          <w:rtl/>
          <w:lang w:bidi="ar-OM"/>
        </w:rPr>
        <w:t>َ</w:t>
      </w:r>
      <w:r w:rsidRPr="004F31A3">
        <w:rPr>
          <w:rFonts w:hint="cs"/>
          <w:sz w:val="27"/>
          <w:rtl/>
          <w:lang w:bidi="ar-OM"/>
        </w:rPr>
        <w:t>ر.</w:t>
      </w:r>
    </w:p>
    <w:p w:rsidR="00966FB9" w:rsidRPr="004F31A3" w:rsidRDefault="00966FB9" w:rsidP="00504089">
      <w:pPr>
        <w:tabs>
          <w:tab w:val="left" w:pos="8756"/>
        </w:tabs>
        <w:rPr>
          <w:sz w:val="27"/>
          <w:rtl/>
          <w:lang w:bidi="ar-OM"/>
        </w:rPr>
      </w:pPr>
      <w:r w:rsidRPr="004F31A3">
        <w:rPr>
          <w:rFonts w:hint="cs"/>
          <w:sz w:val="27"/>
          <w:rtl/>
          <w:lang w:bidi="ar-OM"/>
        </w:rPr>
        <w:t xml:space="preserve"> عق</w:t>
      </w:r>
      <w:r w:rsidR="00766722" w:rsidRPr="004F31A3">
        <w:rPr>
          <w:rFonts w:hint="cs"/>
          <w:sz w:val="27"/>
          <w:rtl/>
          <w:lang w:bidi="ar-OM"/>
        </w:rPr>
        <w:t>َّ</w:t>
      </w:r>
      <w:r w:rsidRPr="004F31A3">
        <w:rPr>
          <w:rFonts w:hint="cs"/>
          <w:sz w:val="27"/>
          <w:rtl/>
          <w:lang w:bidi="ar-OM"/>
        </w:rPr>
        <w:t>ب المرتضى على الجملة السابقة التي نقل فيها رأي ابن ال</w:t>
      </w:r>
      <w:r w:rsidR="00BD2DA2" w:rsidRPr="004F31A3">
        <w:rPr>
          <w:rFonts w:hint="cs"/>
          <w:sz w:val="27"/>
          <w:rtl/>
          <w:lang w:bidi="ar-OM"/>
        </w:rPr>
        <w:t>جُنَيْد</w:t>
      </w:r>
      <w:r w:rsidRPr="004F31A3">
        <w:rPr>
          <w:rFonts w:hint="cs"/>
          <w:sz w:val="27"/>
          <w:rtl/>
          <w:lang w:bidi="ar-OM"/>
        </w:rPr>
        <w:t xml:space="preserve"> بقوله: وهذا غ</w:t>
      </w:r>
      <w:r w:rsidR="00905E77">
        <w:rPr>
          <w:rFonts w:hint="cs"/>
          <w:sz w:val="27"/>
          <w:rtl/>
          <w:lang w:bidi="ar-OM"/>
        </w:rPr>
        <w:t>َ</w:t>
      </w:r>
      <w:r w:rsidRPr="004F31A3">
        <w:rPr>
          <w:rFonts w:hint="cs"/>
          <w:sz w:val="27"/>
          <w:rtl/>
          <w:lang w:bidi="ar-OM"/>
        </w:rPr>
        <w:t>ل</w:t>
      </w:r>
      <w:r w:rsidR="00905E77">
        <w:rPr>
          <w:rFonts w:hint="cs"/>
          <w:sz w:val="27"/>
          <w:rtl/>
          <w:lang w:bidi="ar-OM"/>
        </w:rPr>
        <w:t>َ</w:t>
      </w:r>
      <w:r w:rsidRPr="004F31A3">
        <w:rPr>
          <w:rFonts w:hint="cs"/>
          <w:sz w:val="27"/>
          <w:rtl/>
          <w:lang w:bidi="ar-OM"/>
        </w:rPr>
        <w:t>ط</w:t>
      </w:r>
      <w:r w:rsidR="00766722" w:rsidRPr="004F31A3">
        <w:rPr>
          <w:rFonts w:hint="cs"/>
          <w:sz w:val="27"/>
          <w:rtl/>
          <w:lang w:bidi="ar-OM"/>
        </w:rPr>
        <w:t>ٌ</w:t>
      </w:r>
      <w:r w:rsidRPr="004F31A3">
        <w:rPr>
          <w:rFonts w:hint="cs"/>
          <w:sz w:val="27"/>
          <w:rtl/>
          <w:lang w:bidi="ar-OM"/>
        </w:rPr>
        <w:t xml:space="preserve"> منه</w:t>
      </w:r>
      <w:r w:rsidR="00766722" w:rsidRPr="004F31A3">
        <w:rPr>
          <w:rFonts w:hint="cs"/>
          <w:sz w:val="27"/>
          <w:rtl/>
          <w:lang w:bidi="ar-OM"/>
        </w:rPr>
        <w:t>؛</w:t>
      </w:r>
      <w:r w:rsidRPr="004F31A3">
        <w:rPr>
          <w:rFonts w:hint="cs"/>
          <w:sz w:val="27"/>
          <w:rtl/>
          <w:lang w:bidi="ar-OM"/>
        </w:rPr>
        <w:t xml:space="preserve"> لأن علم العالمين بالمعلومات لا يختلف، فعلم كل</w:t>
      </w:r>
      <w:r w:rsidR="00766722" w:rsidRPr="004F31A3">
        <w:rPr>
          <w:rFonts w:hint="cs"/>
          <w:sz w:val="27"/>
          <w:rtl/>
          <w:lang w:bidi="ar-OM"/>
        </w:rPr>
        <w:t>ّ</w:t>
      </w:r>
      <w:r w:rsidRPr="004F31A3">
        <w:rPr>
          <w:rFonts w:hint="cs"/>
          <w:sz w:val="27"/>
          <w:rtl/>
          <w:lang w:bidi="ar-OM"/>
        </w:rPr>
        <w:t xml:space="preserve"> واحد</w:t>
      </w:r>
      <w:r w:rsidR="00766722" w:rsidRPr="004F31A3">
        <w:rPr>
          <w:rFonts w:hint="cs"/>
          <w:sz w:val="27"/>
          <w:rtl/>
          <w:lang w:bidi="ar-OM"/>
        </w:rPr>
        <w:t>ٍ</w:t>
      </w:r>
      <w:r w:rsidRPr="004F31A3">
        <w:rPr>
          <w:rFonts w:hint="cs"/>
          <w:sz w:val="27"/>
          <w:rtl/>
          <w:lang w:bidi="ar-OM"/>
        </w:rPr>
        <w:t xml:space="preserve"> بمعلوم</w:t>
      </w:r>
      <w:r w:rsidR="00682082">
        <w:rPr>
          <w:rFonts w:hint="cs"/>
          <w:sz w:val="27"/>
          <w:rtl/>
          <w:lang w:bidi="ar-OM"/>
        </w:rPr>
        <w:t>ٍ</w:t>
      </w:r>
      <w:r w:rsidRPr="004F31A3">
        <w:rPr>
          <w:rFonts w:hint="cs"/>
          <w:sz w:val="27"/>
          <w:rtl/>
          <w:lang w:bidi="ar-OM"/>
        </w:rPr>
        <w:t xml:space="preserve"> بع</w:t>
      </w:r>
      <w:r w:rsidR="00905E77">
        <w:rPr>
          <w:rFonts w:hint="cs"/>
          <w:sz w:val="27"/>
          <w:rtl/>
          <w:lang w:bidi="ar-OM"/>
        </w:rPr>
        <w:t>َ</w:t>
      </w:r>
      <w:r w:rsidRPr="004F31A3">
        <w:rPr>
          <w:rFonts w:hint="cs"/>
          <w:sz w:val="27"/>
          <w:rtl/>
          <w:lang w:bidi="ar-OM"/>
        </w:rPr>
        <w:t>ي</w:t>
      </w:r>
      <w:r w:rsidR="00905E77">
        <w:rPr>
          <w:rFonts w:hint="cs"/>
          <w:sz w:val="27"/>
          <w:rtl/>
          <w:lang w:bidi="ar-OM"/>
        </w:rPr>
        <w:t>ْ</w:t>
      </w:r>
      <w:r w:rsidRPr="004F31A3">
        <w:rPr>
          <w:rFonts w:hint="cs"/>
          <w:sz w:val="27"/>
          <w:rtl/>
          <w:lang w:bidi="ar-OM"/>
        </w:rPr>
        <w:t>نه كعلم كل</w:t>
      </w:r>
      <w:r w:rsidR="00766722" w:rsidRPr="004F31A3">
        <w:rPr>
          <w:rFonts w:hint="cs"/>
          <w:sz w:val="27"/>
          <w:rtl/>
          <w:lang w:bidi="ar-OM"/>
        </w:rPr>
        <w:t>ّ</w:t>
      </w:r>
      <w:r w:rsidRPr="004F31A3">
        <w:rPr>
          <w:rFonts w:hint="cs"/>
          <w:sz w:val="27"/>
          <w:rtl/>
          <w:lang w:bidi="ar-OM"/>
        </w:rPr>
        <w:t xml:space="preserve"> عالم</w:t>
      </w:r>
      <w:r w:rsidR="00766722" w:rsidRPr="004F31A3">
        <w:rPr>
          <w:rFonts w:hint="cs"/>
          <w:sz w:val="27"/>
          <w:rtl/>
          <w:lang w:bidi="ar-OM"/>
        </w:rPr>
        <w:t>ٍ</w:t>
      </w:r>
      <w:r w:rsidRPr="004F31A3">
        <w:rPr>
          <w:rFonts w:hint="cs"/>
          <w:sz w:val="27"/>
          <w:rtl/>
          <w:lang w:bidi="ar-OM"/>
        </w:rPr>
        <w:t xml:space="preserve"> به، وكما </w:t>
      </w:r>
      <w:r w:rsidR="00766722" w:rsidRPr="004F31A3">
        <w:rPr>
          <w:rFonts w:hint="cs"/>
          <w:sz w:val="27"/>
          <w:rtl/>
          <w:lang w:bidi="ar-OM"/>
        </w:rPr>
        <w:t>أ</w:t>
      </w:r>
      <w:r w:rsidRPr="004F31A3">
        <w:rPr>
          <w:rFonts w:hint="cs"/>
          <w:sz w:val="27"/>
          <w:rtl/>
          <w:lang w:bidi="ar-OM"/>
        </w:rPr>
        <w:t>ن الإمام أو النبي</w:t>
      </w:r>
      <w:r w:rsidR="00766722" w:rsidRPr="004F31A3">
        <w:rPr>
          <w:rFonts w:hint="cs"/>
          <w:sz w:val="27"/>
          <w:rtl/>
          <w:lang w:bidi="ar-OM"/>
        </w:rPr>
        <w:t>ّ</w:t>
      </w:r>
      <w:r w:rsidRPr="004F31A3">
        <w:rPr>
          <w:rFonts w:hint="cs"/>
          <w:sz w:val="27"/>
          <w:rtl/>
          <w:lang w:bidi="ar-OM"/>
        </w:rPr>
        <w:t xml:space="preserve"> إذا شاهدا رجلا</w:t>
      </w:r>
      <w:r w:rsidR="00766722" w:rsidRPr="004F31A3">
        <w:rPr>
          <w:rFonts w:hint="cs"/>
          <w:sz w:val="27"/>
          <w:rtl/>
          <w:lang w:bidi="ar-OM"/>
        </w:rPr>
        <w:t>ً</w:t>
      </w:r>
      <w:r w:rsidRPr="004F31A3">
        <w:rPr>
          <w:rFonts w:hint="cs"/>
          <w:sz w:val="27"/>
          <w:rtl/>
          <w:lang w:bidi="ar-OM"/>
        </w:rPr>
        <w:t xml:space="preserve"> يزني أو يسرق فهما عالمان </w:t>
      </w:r>
      <w:r w:rsidRPr="004F31A3">
        <w:rPr>
          <w:rFonts w:hint="cs"/>
          <w:sz w:val="27"/>
          <w:rtl/>
          <w:lang w:bidi="ar-OM"/>
        </w:rPr>
        <w:lastRenderedPageBreak/>
        <w:t>بذلك علما</w:t>
      </w:r>
      <w:r w:rsidR="00766722" w:rsidRPr="004F31A3">
        <w:rPr>
          <w:rFonts w:hint="cs"/>
          <w:sz w:val="27"/>
          <w:rtl/>
          <w:lang w:bidi="ar-OM"/>
        </w:rPr>
        <w:t>ً</w:t>
      </w:r>
      <w:r w:rsidRPr="004F31A3">
        <w:rPr>
          <w:rFonts w:hint="cs"/>
          <w:sz w:val="27"/>
          <w:rtl/>
          <w:lang w:bidi="ar-OM"/>
        </w:rPr>
        <w:t xml:space="preserve"> صحيحا</w:t>
      </w:r>
      <w:r w:rsidR="00766722" w:rsidRPr="004F31A3">
        <w:rPr>
          <w:rFonts w:hint="cs"/>
          <w:sz w:val="27"/>
          <w:rtl/>
          <w:lang w:bidi="ar-OM"/>
        </w:rPr>
        <w:t>ً</w:t>
      </w:r>
      <w:r w:rsidRPr="004F31A3">
        <w:rPr>
          <w:rFonts w:hint="cs"/>
          <w:sz w:val="27"/>
          <w:rtl/>
          <w:lang w:bidi="ar-OM"/>
        </w:rPr>
        <w:t>، فكذلك م</w:t>
      </w:r>
      <w:r w:rsidR="00766722" w:rsidRPr="004F31A3">
        <w:rPr>
          <w:rFonts w:hint="cs"/>
          <w:sz w:val="27"/>
          <w:rtl/>
          <w:lang w:bidi="ar-OM"/>
        </w:rPr>
        <w:t>َ</w:t>
      </w:r>
      <w:r w:rsidRPr="004F31A3">
        <w:rPr>
          <w:rFonts w:hint="cs"/>
          <w:sz w:val="27"/>
          <w:rtl/>
          <w:lang w:bidi="ar-OM"/>
        </w:rPr>
        <w:t>ن</w:t>
      </w:r>
      <w:r w:rsidR="00766722" w:rsidRPr="004F31A3">
        <w:rPr>
          <w:rFonts w:hint="cs"/>
          <w:sz w:val="27"/>
          <w:rtl/>
          <w:lang w:bidi="ar-OM"/>
        </w:rPr>
        <w:t>ْ</w:t>
      </w:r>
      <w:r w:rsidRPr="004F31A3">
        <w:rPr>
          <w:rFonts w:hint="cs"/>
          <w:sz w:val="27"/>
          <w:rtl/>
          <w:lang w:bidi="ar-OM"/>
        </w:rPr>
        <w:t xml:space="preserve"> علم مثل ما علماه (النبي</w:t>
      </w:r>
      <w:r w:rsidR="00766722" w:rsidRPr="004F31A3">
        <w:rPr>
          <w:rFonts w:hint="cs"/>
          <w:sz w:val="27"/>
          <w:rtl/>
          <w:lang w:bidi="ar-OM"/>
        </w:rPr>
        <w:t>ّ</w:t>
      </w:r>
      <w:r w:rsidRPr="004F31A3">
        <w:rPr>
          <w:rFonts w:hint="cs"/>
          <w:sz w:val="27"/>
          <w:rtl/>
          <w:lang w:bidi="ar-OM"/>
        </w:rPr>
        <w:t xml:space="preserve"> والإمام) من خلفائهما</w:t>
      </w:r>
      <w:r w:rsidR="00766722" w:rsidRPr="004F31A3">
        <w:rPr>
          <w:rFonts w:hint="cs"/>
          <w:sz w:val="27"/>
          <w:rtl/>
          <w:lang w:bidi="ar-OM"/>
        </w:rPr>
        <w:t>،</w:t>
      </w:r>
      <w:r w:rsidRPr="004F31A3">
        <w:rPr>
          <w:rFonts w:hint="cs"/>
          <w:sz w:val="27"/>
          <w:rtl/>
          <w:lang w:bidi="ar-OM"/>
        </w:rPr>
        <w:t xml:space="preserve"> والتساوي في ذلك موجود</w:t>
      </w:r>
      <w:r w:rsidR="00682082">
        <w:rPr>
          <w:rFonts w:hint="cs"/>
          <w:sz w:val="27"/>
          <w:rtl/>
          <w:lang w:bidi="ar-OM"/>
        </w:rPr>
        <w:t>ٌ</w:t>
      </w:r>
      <w:r w:rsidRPr="004F31A3">
        <w:rPr>
          <w:rFonts w:hint="cs"/>
          <w:sz w:val="27"/>
          <w:vertAlign w:val="superscript"/>
          <w:rtl/>
          <w:lang w:bidi="ar-OM"/>
        </w:rPr>
        <w:t>(</w:t>
      </w:r>
      <w:r w:rsidRPr="004F31A3">
        <w:rPr>
          <w:rStyle w:val="ac"/>
          <w:sz w:val="27"/>
          <w:rtl/>
          <w:lang w:bidi="ar-OM"/>
        </w:rPr>
        <w:endnoteReference w:id="270"/>
      </w:r>
      <w:r w:rsidRPr="004F31A3">
        <w:rPr>
          <w:rFonts w:hint="cs"/>
          <w:sz w:val="27"/>
          <w:vertAlign w:val="superscript"/>
          <w:rtl/>
          <w:lang w:bidi="ar-OM"/>
        </w:rPr>
        <w:t>)</w:t>
      </w:r>
      <w:r w:rsidRPr="004F31A3">
        <w:rPr>
          <w:rFonts w:hint="cs"/>
          <w:sz w:val="27"/>
          <w:rtl/>
          <w:lang w:bidi="ar-OM"/>
        </w:rPr>
        <w:t>.</w:t>
      </w:r>
    </w:p>
    <w:p w:rsidR="00966FB9" w:rsidRPr="004F31A3" w:rsidRDefault="00966FB9" w:rsidP="00682082">
      <w:pPr>
        <w:tabs>
          <w:tab w:val="left" w:pos="8756"/>
        </w:tabs>
        <w:rPr>
          <w:sz w:val="27"/>
          <w:rtl/>
          <w:lang w:bidi="ar-OM"/>
        </w:rPr>
      </w:pPr>
      <w:r w:rsidRPr="004F31A3">
        <w:rPr>
          <w:rFonts w:hint="cs"/>
          <w:sz w:val="27"/>
          <w:rtl/>
          <w:lang w:bidi="ar-OM"/>
        </w:rPr>
        <w:t xml:space="preserve">والواقع </w:t>
      </w:r>
      <w:r w:rsidR="00766722" w:rsidRPr="004F31A3">
        <w:rPr>
          <w:rFonts w:hint="cs"/>
          <w:sz w:val="27"/>
          <w:rtl/>
          <w:lang w:bidi="ar-OM"/>
        </w:rPr>
        <w:t>أ</w:t>
      </w:r>
      <w:r w:rsidRPr="004F31A3">
        <w:rPr>
          <w:rFonts w:hint="cs"/>
          <w:sz w:val="27"/>
          <w:rtl/>
          <w:lang w:bidi="ar-OM"/>
        </w:rPr>
        <w:t>ن هذه الفقرة هي بمثابة إضاءة كاشفة للجملة الم</w:t>
      </w:r>
      <w:r w:rsidR="00682082">
        <w:rPr>
          <w:rFonts w:hint="cs"/>
          <w:sz w:val="27"/>
          <w:rtl/>
          <w:lang w:bidi="ar-OM"/>
        </w:rPr>
        <w:t>ُ</w:t>
      </w:r>
      <w:r w:rsidRPr="004F31A3">
        <w:rPr>
          <w:rFonts w:hint="cs"/>
          <w:sz w:val="27"/>
          <w:rtl/>
          <w:lang w:bidi="ar-OM"/>
        </w:rPr>
        <w:t>ج</w:t>
      </w:r>
      <w:r w:rsidR="00682082">
        <w:rPr>
          <w:rFonts w:hint="cs"/>
          <w:sz w:val="27"/>
          <w:rtl/>
          <w:lang w:bidi="ar-OM"/>
        </w:rPr>
        <w:t>ْ</w:t>
      </w:r>
      <w:r w:rsidRPr="004F31A3">
        <w:rPr>
          <w:rFonts w:hint="cs"/>
          <w:sz w:val="27"/>
          <w:rtl/>
          <w:lang w:bidi="ar-OM"/>
        </w:rPr>
        <w:t>ت</w:t>
      </w:r>
      <w:r w:rsidR="00682082">
        <w:rPr>
          <w:rFonts w:hint="cs"/>
          <w:sz w:val="27"/>
          <w:rtl/>
          <w:lang w:bidi="ar-OM"/>
        </w:rPr>
        <w:t>َ</w:t>
      </w:r>
      <w:r w:rsidRPr="004F31A3">
        <w:rPr>
          <w:rFonts w:hint="cs"/>
          <w:sz w:val="27"/>
          <w:rtl/>
          <w:lang w:bidi="ar-OM"/>
        </w:rPr>
        <w:t>ز</w:t>
      </w:r>
      <w:r w:rsidR="00682082">
        <w:rPr>
          <w:rFonts w:hint="cs"/>
          <w:sz w:val="27"/>
          <w:rtl/>
          <w:lang w:bidi="ar-OM"/>
        </w:rPr>
        <w:t>َ</w:t>
      </w:r>
      <w:r w:rsidRPr="004F31A3">
        <w:rPr>
          <w:rFonts w:hint="cs"/>
          <w:sz w:val="27"/>
          <w:rtl/>
          <w:lang w:bidi="ar-OM"/>
        </w:rPr>
        <w:t>أة السابقة، فهي تتحد</w:t>
      </w:r>
      <w:r w:rsidR="00682082">
        <w:rPr>
          <w:rFonts w:hint="cs"/>
          <w:sz w:val="27"/>
          <w:rtl/>
          <w:lang w:bidi="ar-OM"/>
        </w:rPr>
        <w:t>َّ</w:t>
      </w:r>
      <w:r w:rsidRPr="004F31A3">
        <w:rPr>
          <w:rFonts w:hint="cs"/>
          <w:sz w:val="27"/>
          <w:rtl/>
          <w:lang w:bidi="ar-OM"/>
        </w:rPr>
        <w:t>ث عن العلم الاعتيادي لكل</w:t>
      </w:r>
      <w:r w:rsidR="00766722" w:rsidRPr="004F31A3">
        <w:rPr>
          <w:rFonts w:hint="cs"/>
          <w:sz w:val="27"/>
          <w:rtl/>
          <w:lang w:bidi="ar-OM"/>
        </w:rPr>
        <w:t>ٍّ</w:t>
      </w:r>
      <w:r w:rsidRPr="004F31A3">
        <w:rPr>
          <w:rFonts w:hint="cs"/>
          <w:sz w:val="27"/>
          <w:rtl/>
          <w:lang w:bidi="ar-OM"/>
        </w:rPr>
        <w:t xml:space="preserve"> من</w:t>
      </w:r>
      <w:r w:rsidR="00766722" w:rsidRPr="004F31A3">
        <w:rPr>
          <w:rFonts w:hint="cs"/>
          <w:sz w:val="27"/>
          <w:rtl/>
          <w:lang w:bidi="ar-OM"/>
        </w:rPr>
        <w:t>:</w:t>
      </w:r>
      <w:r w:rsidRPr="004F31A3">
        <w:rPr>
          <w:rFonts w:hint="cs"/>
          <w:sz w:val="27"/>
          <w:rtl/>
          <w:lang w:bidi="ar-OM"/>
        </w:rPr>
        <w:t xml:space="preserve"> النبي</w:t>
      </w:r>
      <w:r w:rsidR="00766722" w:rsidRPr="004F31A3">
        <w:rPr>
          <w:rFonts w:hint="cs"/>
          <w:sz w:val="27"/>
          <w:rtl/>
          <w:lang w:bidi="ar-OM"/>
        </w:rPr>
        <w:t>ّ</w:t>
      </w:r>
      <w:r w:rsidRPr="004F31A3">
        <w:rPr>
          <w:rFonts w:hint="cs"/>
          <w:sz w:val="27"/>
          <w:rtl/>
          <w:lang w:bidi="ar-OM"/>
        </w:rPr>
        <w:t xml:space="preserve"> والإمام وخلفائه وحك</w:t>
      </w:r>
      <w:r w:rsidR="00766722" w:rsidRPr="004F31A3">
        <w:rPr>
          <w:rFonts w:hint="cs"/>
          <w:sz w:val="27"/>
          <w:rtl/>
          <w:lang w:bidi="ar-OM"/>
        </w:rPr>
        <w:t>ّ</w:t>
      </w:r>
      <w:r w:rsidRPr="004F31A3">
        <w:rPr>
          <w:rFonts w:hint="cs"/>
          <w:sz w:val="27"/>
          <w:rtl/>
          <w:lang w:bidi="ar-OM"/>
        </w:rPr>
        <w:t>امه وقضاته</w:t>
      </w:r>
      <w:r w:rsidR="00766722" w:rsidRPr="004F31A3">
        <w:rPr>
          <w:rFonts w:hint="cs"/>
          <w:sz w:val="27"/>
          <w:rtl/>
          <w:lang w:bidi="ar-OM"/>
        </w:rPr>
        <w:t>،</w:t>
      </w:r>
      <w:r w:rsidRPr="004F31A3">
        <w:rPr>
          <w:rFonts w:hint="cs"/>
          <w:sz w:val="27"/>
          <w:rtl/>
          <w:lang w:bidi="ar-OM"/>
        </w:rPr>
        <w:t xml:space="preserve"> بل تتحد</w:t>
      </w:r>
      <w:r w:rsidR="00682082">
        <w:rPr>
          <w:rFonts w:hint="cs"/>
          <w:sz w:val="27"/>
          <w:rtl/>
          <w:lang w:bidi="ar-OM"/>
        </w:rPr>
        <w:t>َّ</w:t>
      </w:r>
      <w:r w:rsidRPr="004F31A3">
        <w:rPr>
          <w:rFonts w:hint="cs"/>
          <w:sz w:val="27"/>
          <w:rtl/>
          <w:lang w:bidi="ar-OM"/>
        </w:rPr>
        <w:t>ث عن عموم العالمين بمعلومة</w:t>
      </w:r>
      <w:r w:rsidR="00766722" w:rsidRPr="004F31A3">
        <w:rPr>
          <w:rFonts w:hint="cs"/>
          <w:sz w:val="27"/>
          <w:rtl/>
          <w:lang w:bidi="ar-OM"/>
        </w:rPr>
        <w:t>ٍ</w:t>
      </w:r>
      <w:r w:rsidRPr="004F31A3">
        <w:rPr>
          <w:rFonts w:hint="cs"/>
          <w:sz w:val="27"/>
          <w:rtl/>
          <w:lang w:bidi="ar-OM"/>
        </w:rPr>
        <w:t xml:space="preserve"> معي</w:t>
      </w:r>
      <w:r w:rsidR="00682082">
        <w:rPr>
          <w:rFonts w:hint="cs"/>
          <w:sz w:val="27"/>
          <w:rtl/>
          <w:lang w:bidi="ar-OM"/>
        </w:rPr>
        <w:t>َّ</w:t>
      </w:r>
      <w:r w:rsidRPr="004F31A3">
        <w:rPr>
          <w:rFonts w:hint="cs"/>
          <w:sz w:val="27"/>
          <w:rtl/>
          <w:lang w:bidi="ar-OM"/>
        </w:rPr>
        <w:t>نة</w:t>
      </w:r>
      <w:r w:rsidR="00682082">
        <w:rPr>
          <w:rFonts w:hint="cs"/>
          <w:sz w:val="27"/>
          <w:rtl/>
          <w:lang w:bidi="ar-OM"/>
        </w:rPr>
        <w:t>،</w:t>
      </w:r>
      <w:r w:rsidRPr="004F31A3">
        <w:rPr>
          <w:rFonts w:hint="cs"/>
          <w:sz w:val="27"/>
          <w:rtl/>
          <w:lang w:bidi="ar-OM"/>
        </w:rPr>
        <w:t xml:space="preserve"> وتقر</w:t>
      </w:r>
      <w:r w:rsidR="00766722" w:rsidRPr="004F31A3">
        <w:rPr>
          <w:rFonts w:hint="cs"/>
          <w:sz w:val="27"/>
          <w:rtl/>
          <w:lang w:bidi="ar-OM"/>
        </w:rPr>
        <w:t>ِّ</w:t>
      </w:r>
      <w:r w:rsidRPr="004F31A3">
        <w:rPr>
          <w:rFonts w:hint="cs"/>
          <w:sz w:val="27"/>
          <w:rtl/>
          <w:lang w:bidi="ar-OM"/>
        </w:rPr>
        <w:t>ر الأثر الذي عليهم أن يرت</w:t>
      </w:r>
      <w:r w:rsidR="00766722" w:rsidRPr="004F31A3">
        <w:rPr>
          <w:rFonts w:hint="cs"/>
          <w:sz w:val="27"/>
          <w:rtl/>
          <w:lang w:bidi="ar-OM"/>
        </w:rPr>
        <w:t>ِّ</w:t>
      </w:r>
      <w:r w:rsidRPr="004F31A3">
        <w:rPr>
          <w:rFonts w:hint="cs"/>
          <w:sz w:val="27"/>
          <w:rtl/>
          <w:lang w:bidi="ar-OM"/>
        </w:rPr>
        <w:t>بوه ح</w:t>
      </w:r>
      <w:r w:rsidR="00766722" w:rsidRPr="004F31A3">
        <w:rPr>
          <w:rFonts w:hint="cs"/>
          <w:sz w:val="27"/>
          <w:rtl/>
          <w:lang w:bidi="ar-OM"/>
        </w:rPr>
        <w:t>َ</w:t>
      </w:r>
      <w:r w:rsidRPr="004F31A3">
        <w:rPr>
          <w:rFonts w:hint="cs"/>
          <w:sz w:val="27"/>
          <w:rtl/>
          <w:lang w:bidi="ar-OM"/>
        </w:rPr>
        <w:t>س</w:t>
      </w:r>
      <w:r w:rsidR="00766722" w:rsidRPr="004F31A3">
        <w:rPr>
          <w:rFonts w:hint="cs"/>
          <w:sz w:val="27"/>
          <w:rtl/>
          <w:lang w:bidi="ar-OM"/>
        </w:rPr>
        <w:t>ْ</w:t>
      </w:r>
      <w:r w:rsidRPr="004F31A3">
        <w:rPr>
          <w:rFonts w:hint="cs"/>
          <w:sz w:val="27"/>
          <w:rtl/>
          <w:lang w:bidi="ar-OM"/>
        </w:rPr>
        <w:t>ب علمهم ـ طبق سياق حديثه ـ</w:t>
      </w:r>
      <w:r w:rsidR="00766722" w:rsidRPr="004F31A3">
        <w:rPr>
          <w:rFonts w:hint="cs"/>
          <w:sz w:val="27"/>
          <w:rtl/>
          <w:lang w:bidi="ar-OM"/>
        </w:rPr>
        <w:t>،</w:t>
      </w:r>
      <w:r w:rsidRPr="004F31A3">
        <w:rPr>
          <w:rFonts w:hint="cs"/>
          <w:sz w:val="27"/>
          <w:rtl/>
          <w:lang w:bidi="ar-OM"/>
        </w:rPr>
        <w:t xml:space="preserve"> والمتمث</w:t>
      </w:r>
      <w:r w:rsidR="00766722" w:rsidRPr="004F31A3">
        <w:rPr>
          <w:rFonts w:hint="cs"/>
          <w:sz w:val="27"/>
          <w:rtl/>
          <w:lang w:bidi="ar-OM"/>
        </w:rPr>
        <w:t>ِّ</w:t>
      </w:r>
      <w:r w:rsidRPr="004F31A3">
        <w:rPr>
          <w:rFonts w:hint="cs"/>
          <w:sz w:val="27"/>
          <w:rtl/>
          <w:lang w:bidi="ar-OM"/>
        </w:rPr>
        <w:t>ل في إقامة الحد</w:t>
      </w:r>
      <w:r w:rsidR="00766722" w:rsidRPr="004F31A3">
        <w:rPr>
          <w:rFonts w:hint="cs"/>
          <w:sz w:val="27"/>
          <w:rtl/>
          <w:lang w:bidi="ar-OM"/>
        </w:rPr>
        <w:t>ّ</w:t>
      </w:r>
      <w:r w:rsidRPr="004F31A3">
        <w:rPr>
          <w:rFonts w:hint="cs"/>
          <w:sz w:val="27"/>
          <w:rtl/>
          <w:lang w:bidi="ar-OM"/>
        </w:rPr>
        <w:t xml:space="preserve"> على الجناة، إن</w:t>
      </w:r>
      <w:r w:rsidR="00766722" w:rsidRPr="004F31A3">
        <w:rPr>
          <w:rFonts w:hint="cs"/>
          <w:sz w:val="27"/>
          <w:rtl/>
          <w:lang w:bidi="ar-OM"/>
        </w:rPr>
        <w:t>ْ</w:t>
      </w:r>
      <w:r w:rsidRPr="004F31A3">
        <w:rPr>
          <w:rFonts w:hint="cs"/>
          <w:sz w:val="27"/>
          <w:rtl/>
          <w:lang w:bidi="ar-OM"/>
        </w:rPr>
        <w:t xml:space="preserve"> شاهدوهم يرتكبون جناية</w:t>
      </w:r>
      <w:r w:rsidR="00766722" w:rsidRPr="004F31A3">
        <w:rPr>
          <w:rFonts w:hint="cs"/>
          <w:sz w:val="27"/>
          <w:rtl/>
          <w:lang w:bidi="ar-OM"/>
        </w:rPr>
        <w:t>ً</w:t>
      </w:r>
      <w:r w:rsidRPr="004F31A3">
        <w:rPr>
          <w:rFonts w:hint="cs"/>
          <w:sz w:val="27"/>
          <w:rtl/>
          <w:lang w:bidi="ar-OM"/>
        </w:rPr>
        <w:t xml:space="preserve"> معي</w:t>
      </w:r>
      <w:r w:rsidR="00766722" w:rsidRPr="004F31A3">
        <w:rPr>
          <w:rFonts w:hint="cs"/>
          <w:sz w:val="27"/>
          <w:rtl/>
          <w:lang w:bidi="ar-OM"/>
        </w:rPr>
        <w:t>ّ</w:t>
      </w:r>
      <w:r w:rsidR="00682082">
        <w:rPr>
          <w:rFonts w:hint="cs"/>
          <w:sz w:val="27"/>
          <w:rtl/>
          <w:lang w:bidi="ar-OM"/>
        </w:rPr>
        <w:t>َ</w:t>
      </w:r>
      <w:r w:rsidRPr="004F31A3">
        <w:rPr>
          <w:rFonts w:hint="cs"/>
          <w:sz w:val="27"/>
          <w:rtl/>
          <w:lang w:bidi="ar-OM"/>
        </w:rPr>
        <w:t>نة تستوجب العقاب، سواء كان ذلك قبل القضاء أم بعده. فعلم الأطراف الثلاثة من هذه الناحية هو بدرجة</w:t>
      </w:r>
      <w:r w:rsidR="001979F4" w:rsidRPr="004F31A3">
        <w:rPr>
          <w:rFonts w:hint="cs"/>
          <w:sz w:val="27"/>
          <w:rtl/>
          <w:lang w:bidi="ar-OM"/>
        </w:rPr>
        <w:t>ٍ</w:t>
      </w:r>
      <w:r w:rsidRPr="004F31A3">
        <w:rPr>
          <w:rFonts w:hint="cs"/>
          <w:sz w:val="27"/>
          <w:rtl/>
          <w:lang w:bidi="ar-OM"/>
        </w:rPr>
        <w:t xml:space="preserve"> متساوية في نظر المرتضى. وهذه الفقرة تبين بوضوح</w:t>
      </w:r>
      <w:r w:rsidR="001979F4" w:rsidRPr="004F31A3">
        <w:rPr>
          <w:rFonts w:hint="cs"/>
          <w:sz w:val="27"/>
          <w:rtl/>
          <w:lang w:bidi="ar-OM"/>
        </w:rPr>
        <w:t>ٍ</w:t>
      </w:r>
      <w:r w:rsidRPr="004F31A3">
        <w:rPr>
          <w:rFonts w:hint="cs"/>
          <w:sz w:val="27"/>
          <w:rtl/>
          <w:lang w:bidi="ar-OM"/>
        </w:rPr>
        <w:t xml:space="preserve"> أنه ليس بصدد العلم الوحياني للنبي</w:t>
      </w:r>
      <w:r w:rsidR="001979F4"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أو العلم الخاص</w:t>
      </w:r>
      <w:r w:rsidR="001979F4" w:rsidRPr="004F31A3">
        <w:rPr>
          <w:rFonts w:hint="cs"/>
          <w:sz w:val="27"/>
          <w:rtl/>
          <w:lang w:bidi="ar-OM"/>
        </w:rPr>
        <w:t>ّ</w:t>
      </w:r>
      <w:r w:rsidRPr="004F31A3">
        <w:rPr>
          <w:rFonts w:hint="cs"/>
          <w:sz w:val="27"/>
          <w:rtl/>
          <w:lang w:bidi="ar-OM"/>
        </w:rPr>
        <w:t xml:space="preserve"> بخلفائه (الأئم</w:t>
      </w:r>
      <w:r w:rsidR="00682082">
        <w:rPr>
          <w:rFonts w:hint="cs"/>
          <w:sz w:val="27"/>
          <w:rtl/>
          <w:lang w:bidi="ar-OM"/>
        </w:rPr>
        <w:t>ّ</w:t>
      </w:r>
      <w:r w:rsidRPr="004F31A3">
        <w:rPr>
          <w:rFonts w:hint="cs"/>
          <w:sz w:val="27"/>
          <w:rtl/>
          <w:lang w:bidi="ar-OM"/>
        </w:rPr>
        <w:t>ة)</w:t>
      </w:r>
      <w:r w:rsidR="001979F4" w:rsidRPr="004F31A3">
        <w:rPr>
          <w:rFonts w:hint="cs"/>
          <w:sz w:val="27"/>
          <w:rtl/>
          <w:lang w:bidi="ar-OM"/>
        </w:rPr>
        <w:t>؛</w:t>
      </w:r>
      <w:r w:rsidRPr="004F31A3">
        <w:rPr>
          <w:rFonts w:hint="cs"/>
          <w:sz w:val="27"/>
          <w:rtl/>
          <w:lang w:bidi="ar-OM"/>
        </w:rPr>
        <w:t xml:space="preserve"> بدليل </w:t>
      </w:r>
      <w:r w:rsidR="001979F4" w:rsidRPr="004F31A3">
        <w:rPr>
          <w:rFonts w:hint="cs"/>
          <w:sz w:val="27"/>
          <w:rtl/>
          <w:lang w:bidi="ar-OM"/>
        </w:rPr>
        <w:t>أن</w:t>
      </w:r>
      <w:r w:rsidRPr="004F31A3">
        <w:rPr>
          <w:rFonts w:hint="cs"/>
          <w:sz w:val="27"/>
          <w:rtl/>
          <w:lang w:bidi="ar-OM"/>
        </w:rPr>
        <w:t>ه شمل حك</w:t>
      </w:r>
      <w:r w:rsidR="001979F4" w:rsidRPr="004F31A3">
        <w:rPr>
          <w:rFonts w:hint="cs"/>
          <w:sz w:val="27"/>
          <w:rtl/>
          <w:lang w:bidi="ar-OM"/>
        </w:rPr>
        <w:t>ّ</w:t>
      </w:r>
      <w:r w:rsidRPr="004F31A3">
        <w:rPr>
          <w:rFonts w:hint="cs"/>
          <w:sz w:val="27"/>
          <w:rtl/>
          <w:lang w:bidi="ar-OM"/>
        </w:rPr>
        <w:t>امهما معهما</w:t>
      </w:r>
      <w:r w:rsidR="001979F4" w:rsidRPr="004F31A3">
        <w:rPr>
          <w:rFonts w:hint="cs"/>
          <w:sz w:val="27"/>
          <w:rtl/>
          <w:lang w:bidi="ar-OM"/>
        </w:rPr>
        <w:t>،</w:t>
      </w:r>
      <w:r w:rsidRPr="004F31A3">
        <w:rPr>
          <w:rFonts w:hint="cs"/>
          <w:sz w:val="27"/>
          <w:rtl/>
          <w:lang w:bidi="ar-OM"/>
        </w:rPr>
        <w:t xml:space="preserve"> وبدرجة</w:t>
      </w:r>
      <w:r w:rsidR="001979F4" w:rsidRPr="004F31A3">
        <w:rPr>
          <w:rFonts w:hint="cs"/>
          <w:sz w:val="27"/>
          <w:rtl/>
          <w:lang w:bidi="ar-OM"/>
        </w:rPr>
        <w:t>ٍ</w:t>
      </w:r>
      <w:r w:rsidRPr="004F31A3">
        <w:rPr>
          <w:rFonts w:hint="cs"/>
          <w:sz w:val="27"/>
          <w:rtl/>
          <w:lang w:bidi="ar-OM"/>
        </w:rPr>
        <w:t xml:space="preserve"> متساوية. بل بالنظر </w:t>
      </w:r>
      <w:r w:rsidR="001979F4" w:rsidRPr="004F31A3">
        <w:rPr>
          <w:rFonts w:hint="cs"/>
          <w:sz w:val="27"/>
          <w:rtl/>
          <w:lang w:bidi="ar-OM"/>
        </w:rPr>
        <w:t>إ</w:t>
      </w:r>
      <w:r w:rsidRPr="004F31A3">
        <w:rPr>
          <w:rFonts w:hint="cs"/>
          <w:sz w:val="27"/>
          <w:rtl/>
          <w:lang w:bidi="ar-OM"/>
        </w:rPr>
        <w:t>لى السياق الكل</w:t>
      </w:r>
      <w:r w:rsidR="001979F4" w:rsidRPr="004F31A3">
        <w:rPr>
          <w:rFonts w:hint="cs"/>
          <w:sz w:val="27"/>
          <w:rtl/>
          <w:lang w:bidi="ar-OM"/>
        </w:rPr>
        <w:t>ّ</w:t>
      </w:r>
      <w:r w:rsidRPr="004F31A3">
        <w:rPr>
          <w:rFonts w:hint="cs"/>
          <w:sz w:val="27"/>
          <w:rtl/>
          <w:lang w:bidi="ar-OM"/>
        </w:rPr>
        <w:t>ي لكلامه يتبين لنا أنه ـ كما أسل</w:t>
      </w:r>
      <w:r w:rsidR="00682082">
        <w:rPr>
          <w:rFonts w:hint="cs"/>
          <w:sz w:val="27"/>
          <w:rtl/>
          <w:lang w:bidi="ar-OM"/>
        </w:rPr>
        <w:t>َ</w:t>
      </w:r>
      <w:r w:rsidRPr="004F31A3">
        <w:rPr>
          <w:rFonts w:hint="cs"/>
          <w:sz w:val="27"/>
          <w:rtl/>
          <w:lang w:bidi="ar-OM"/>
        </w:rPr>
        <w:t>ف</w:t>
      </w:r>
      <w:r w:rsidR="00682082">
        <w:rPr>
          <w:rFonts w:hint="cs"/>
          <w:sz w:val="27"/>
          <w:rtl/>
          <w:lang w:bidi="ar-OM"/>
        </w:rPr>
        <w:t>ْ</w:t>
      </w:r>
      <w:r w:rsidRPr="004F31A3">
        <w:rPr>
          <w:rFonts w:hint="cs"/>
          <w:sz w:val="27"/>
          <w:rtl/>
          <w:lang w:bidi="ar-OM"/>
        </w:rPr>
        <w:t xml:space="preserve">نا </w:t>
      </w:r>
      <w:r w:rsidRPr="004F31A3">
        <w:rPr>
          <w:sz w:val="27"/>
          <w:rtl/>
          <w:lang w:bidi="ar-OM"/>
        </w:rPr>
        <w:t>ـ</w:t>
      </w:r>
      <w:r w:rsidRPr="004F31A3">
        <w:rPr>
          <w:rFonts w:hint="cs"/>
          <w:sz w:val="27"/>
          <w:rtl/>
          <w:lang w:bidi="ar-OM"/>
        </w:rPr>
        <w:t xml:space="preserve"> يتحد</w:t>
      </w:r>
      <w:r w:rsidR="001979F4" w:rsidRPr="004F31A3">
        <w:rPr>
          <w:rFonts w:hint="cs"/>
          <w:sz w:val="27"/>
          <w:rtl/>
          <w:lang w:bidi="ar-OM"/>
        </w:rPr>
        <w:t>ّ</w:t>
      </w:r>
      <w:r w:rsidR="00682082">
        <w:rPr>
          <w:rFonts w:hint="cs"/>
          <w:sz w:val="27"/>
          <w:rtl/>
          <w:lang w:bidi="ar-OM"/>
        </w:rPr>
        <w:t>َ</w:t>
      </w:r>
      <w:r w:rsidRPr="004F31A3">
        <w:rPr>
          <w:rFonts w:hint="cs"/>
          <w:sz w:val="27"/>
          <w:rtl/>
          <w:lang w:bidi="ar-OM"/>
        </w:rPr>
        <w:t>ث عن كل</w:t>
      </w:r>
      <w:r w:rsidR="001979F4" w:rsidRPr="004F31A3">
        <w:rPr>
          <w:rFonts w:hint="cs"/>
          <w:sz w:val="27"/>
          <w:rtl/>
          <w:lang w:bidi="ar-OM"/>
        </w:rPr>
        <w:t>ّ</w:t>
      </w:r>
      <w:r w:rsidRPr="004F31A3">
        <w:rPr>
          <w:rFonts w:hint="cs"/>
          <w:sz w:val="27"/>
          <w:rtl/>
          <w:lang w:bidi="ar-OM"/>
        </w:rPr>
        <w:t xml:space="preserve"> م</w:t>
      </w:r>
      <w:r w:rsidR="001979F4" w:rsidRPr="004F31A3">
        <w:rPr>
          <w:rFonts w:hint="cs"/>
          <w:sz w:val="27"/>
          <w:rtl/>
          <w:lang w:bidi="ar-OM"/>
        </w:rPr>
        <w:t>َ</w:t>
      </w:r>
      <w:r w:rsidRPr="004F31A3">
        <w:rPr>
          <w:rFonts w:hint="cs"/>
          <w:sz w:val="27"/>
          <w:rtl/>
          <w:lang w:bidi="ar-OM"/>
        </w:rPr>
        <w:t>ن</w:t>
      </w:r>
      <w:r w:rsidR="001979F4" w:rsidRPr="004F31A3">
        <w:rPr>
          <w:rFonts w:hint="cs"/>
          <w:sz w:val="27"/>
          <w:rtl/>
          <w:lang w:bidi="ar-OM"/>
        </w:rPr>
        <w:t>ْ</w:t>
      </w:r>
      <w:r w:rsidRPr="004F31A3">
        <w:rPr>
          <w:rFonts w:hint="cs"/>
          <w:sz w:val="27"/>
          <w:rtl/>
          <w:lang w:bidi="ar-OM"/>
        </w:rPr>
        <w:t xml:space="preserve"> يكون في موقع الحاكم الأعلى وخلفائهم وحك</w:t>
      </w:r>
      <w:r w:rsidR="001979F4" w:rsidRPr="004F31A3">
        <w:rPr>
          <w:rFonts w:hint="cs"/>
          <w:sz w:val="27"/>
          <w:rtl/>
          <w:lang w:bidi="ar-OM"/>
        </w:rPr>
        <w:t>ّ</w:t>
      </w:r>
      <w:r w:rsidRPr="004F31A3">
        <w:rPr>
          <w:rFonts w:hint="cs"/>
          <w:sz w:val="27"/>
          <w:rtl/>
          <w:lang w:bidi="ar-OM"/>
        </w:rPr>
        <w:t>امهم. وأود</w:t>
      </w:r>
      <w:r w:rsidR="001979F4" w:rsidRPr="004F31A3">
        <w:rPr>
          <w:rFonts w:hint="cs"/>
          <w:sz w:val="27"/>
          <w:rtl/>
          <w:lang w:bidi="ar-OM"/>
        </w:rPr>
        <w:t>ّ</w:t>
      </w:r>
      <w:r w:rsidRPr="004F31A3">
        <w:rPr>
          <w:rFonts w:hint="cs"/>
          <w:sz w:val="27"/>
          <w:rtl/>
          <w:lang w:bidi="ar-OM"/>
        </w:rPr>
        <w:t xml:space="preserve"> هنا أن أبدي تعج</w:t>
      </w:r>
      <w:r w:rsidR="001979F4" w:rsidRPr="004F31A3">
        <w:rPr>
          <w:rFonts w:hint="cs"/>
          <w:sz w:val="27"/>
          <w:rtl/>
          <w:lang w:bidi="ar-OM"/>
        </w:rPr>
        <w:t>ُّ</w:t>
      </w:r>
      <w:r w:rsidRPr="004F31A3">
        <w:rPr>
          <w:rFonts w:hint="cs"/>
          <w:sz w:val="27"/>
          <w:rtl/>
          <w:lang w:bidi="ar-OM"/>
        </w:rPr>
        <w:t>بي من الكاتب المحترم ك</w:t>
      </w:r>
      <w:r w:rsidR="001979F4" w:rsidRPr="004F31A3">
        <w:rPr>
          <w:rFonts w:hint="cs"/>
          <w:sz w:val="27"/>
          <w:rtl/>
          <w:lang w:bidi="ar-OM"/>
        </w:rPr>
        <w:t>َ</w:t>
      </w:r>
      <w:r w:rsidRPr="004F31A3">
        <w:rPr>
          <w:rFonts w:hint="cs"/>
          <w:sz w:val="27"/>
          <w:rtl/>
          <w:lang w:bidi="ar-OM"/>
        </w:rPr>
        <w:t>د</w:t>
      </w:r>
      <w:r w:rsidR="001979F4" w:rsidRPr="004F31A3">
        <w:rPr>
          <w:rFonts w:hint="cs"/>
          <w:sz w:val="27"/>
          <w:rtl/>
          <w:lang w:bidi="ar-OM"/>
        </w:rPr>
        <w:t>ِ</w:t>
      </w:r>
      <w:r w:rsidRPr="004F31A3">
        <w:rPr>
          <w:rFonts w:hint="cs"/>
          <w:sz w:val="27"/>
          <w:rtl/>
          <w:lang w:bidi="ar-OM"/>
        </w:rPr>
        <w:t>يو</w:t>
      </w:r>
      <w:r w:rsidR="001979F4" w:rsidRPr="004F31A3">
        <w:rPr>
          <w:rFonts w:hint="cs"/>
          <w:sz w:val="27"/>
          <w:rtl/>
          <w:lang w:bidi="ar-OM"/>
        </w:rPr>
        <w:t>َ</w:t>
      </w:r>
      <w:r w:rsidRPr="004F31A3">
        <w:rPr>
          <w:rFonts w:hint="cs"/>
          <w:sz w:val="27"/>
          <w:rtl/>
          <w:lang w:bidi="ar-OM"/>
        </w:rPr>
        <w:t>ر كيف فاته</w:t>
      </w:r>
      <w:r w:rsidR="001979F4" w:rsidRPr="004F31A3">
        <w:rPr>
          <w:rFonts w:hint="cs"/>
          <w:sz w:val="27"/>
          <w:rtl/>
          <w:lang w:bidi="ar-OM"/>
        </w:rPr>
        <w:t xml:space="preserve"> أ</w:t>
      </w:r>
      <w:r w:rsidRPr="004F31A3">
        <w:rPr>
          <w:rFonts w:hint="cs"/>
          <w:sz w:val="27"/>
          <w:rtl/>
          <w:lang w:bidi="ar-OM"/>
        </w:rPr>
        <w:t>ن اجتزاء جملة</w:t>
      </w:r>
      <w:r w:rsidR="001979F4" w:rsidRPr="004F31A3">
        <w:rPr>
          <w:rFonts w:hint="cs"/>
          <w:sz w:val="27"/>
          <w:rtl/>
          <w:lang w:bidi="ar-OM"/>
        </w:rPr>
        <w:t>ٍ</w:t>
      </w:r>
      <w:r w:rsidRPr="004F31A3">
        <w:rPr>
          <w:rFonts w:hint="cs"/>
          <w:sz w:val="27"/>
          <w:rtl/>
          <w:lang w:bidi="ar-OM"/>
        </w:rPr>
        <w:t xml:space="preserve"> واحدة من سياقها من شأنه أن يغي</w:t>
      </w:r>
      <w:r w:rsidR="001979F4" w:rsidRPr="004F31A3">
        <w:rPr>
          <w:rFonts w:hint="cs"/>
          <w:sz w:val="27"/>
          <w:rtl/>
          <w:lang w:bidi="ar-OM"/>
        </w:rPr>
        <w:t>ِّ</w:t>
      </w:r>
      <w:r w:rsidRPr="004F31A3">
        <w:rPr>
          <w:rFonts w:hint="cs"/>
          <w:sz w:val="27"/>
          <w:rtl/>
          <w:lang w:bidi="ar-OM"/>
        </w:rPr>
        <w:t>ر مسار قراءتها</w:t>
      </w:r>
      <w:r w:rsidR="001979F4" w:rsidRPr="004F31A3">
        <w:rPr>
          <w:rFonts w:hint="cs"/>
          <w:sz w:val="27"/>
          <w:rtl/>
          <w:lang w:bidi="ar-OM"/>
        </w:rPr>
        <w:t>،</w:t>
      </w:r>
      <w:r w:rsidRPr="004F31A3">
        <w:rPr>
          <w:rFonts w:hint="cs"/>
          <w:sz w:val="27"/>
          <w:rtl/>
          <w:lang w:bidi="ar-OM"/>
        </w:rPr>
        <w:t xml:space="preserve"> ويملي على الباحث فهما</w:t>
      </w:r>
      <w:r w:rsidR="001979F4" w:rsidRPr="004F31A3">
        <w:rPr>
          <w:rFonts w:hint="cs"/>
          <w:sz w:val="27"/>
          <w:rtl/>
          <w:lang w:bidi="ar-OM"/>
        </w:rPr>
        <w:t>ً</w:t>
      </w:r>
      <w:r w:rsidRPr="004F31A3">
        <w:rPr>
          <w:rFonts w:hint="cs"/>
          <w:sz w:val="27"/>
          <w:rtl/>
          <w:lang w:bidi="ar-OM"/>
        </w:rPr>
        <w:t xml:space="preserve"> معي</w:t>
      </w:r>
      <w:r w:rsidR="00682082">
        <w:rPr>
          <w:rFonts w:hint="cs"/>
          <w:sz w:val="27"/>
          <w:rtl/>
          <w:lang w:bidi="ar-OM"/>
        </w:rPr>
        <w:t>َّ</w:t>
      </w:r>
      <w:r w:rsidRPr="004F31A3">
        <w:rPr>
          <w:rFonts w:hint="cs"/>
          <w:sz w:val="27"/>
          <w:rtl/>
          <w:lang w:bidi="ar-OM"/>
        </w:rPr>
        <w:t>نا</w:t>
      </w:r>
      <w:r w:rsidR="001979F4" w:rsidRPr="004F31A3">
        <w:rPr>
          <w:rFonts w:hint="cs"/>
          <w:sz w:val="27"/>
          <w:rtl/>
          <w:lang w:bidi="ar-OM"/>
        </w:rPr>
        <w:t>ً</w:t>
      </w:r>
      <w:r w:rsidRPr="004F31A3">
        <w:rPr>
          <w:rFonts w:hint="cs"/>
          <w:sz w:val="27"/>
          <w:rtl/>
          <w:lang w:bidi="ar-OM"/>
        </w:rPr>
        <w:t xml:space="preserve"> قد لا يكون مقصودا</w:t>
      </w:r>
      <w:r w:rsidR="001979F4" w:rsidRPr="004F31A3">
        <w:rPr>
          <w:rFonts w:hint="cs"/>
          <w:sz w:val="27"/>
          <w:rtl/>
          <w:lang w:bidi="ar-OM"/>
        </w:rPr>
        <w:t>ً</w:t>
      </w:r>
      <w:r w:rsidRPr="004F31A3">
        <w:rPr>
          <w:rFonts w:hint="cs"/>
          <w:sz w:val="27"/>
          <w:rtl/>
          <w:lang w:bidi="ar-OM"/>
        </w:rPr>
        <w:t xml:space="preserve"> من كاتبها، أو لنق</w:t>
      </w:r>
      <w:r w:rsidR="001979F4" w:rsidRPr="004F31A3">
        <w:rPr>
          <w:rFonts w:hint="cs"/>
          <w:sz w:val="27"/>
          <w:rtl/>
          <w:lang w:bidi="ar-OM"/>
        </w:rPr>
        <w:t>ُ</w:t>
      </w:r>
      <w:r w:rsidRPr="004F31A3">
        <w:rPr>
          <w:rFonts w:hint="cs"/>
          <w:sz w:val="27"/>
          <w:rtl/>
          <w:lang w:bidi="ar-OM"/>
        </w:rPr>
        <w:t>ل</w:t>
      </w:r>
      <w:r w:rsidR="001979F4" w:rsidRPr="004F31A3">
        <w:rPr>
          <w:rFonts w:hint="cs"/>
          <w:sz w:val="27"/>
          <w:rtl/>
          <w:lang w:bidi="ar-OM"/>
        </w:rPr>
        <w:t>ْ:</w:t>
      </w:r>
      <w:r w:rsidRPr="004F31A3">
        <w:rPr>
          <w:rFonts w:hint="cs"/>
          <w:sz w:val="27"/>
          <w:rtl/>
          <w:lang w:bidi="ar-OM"/>
        </w:rPr>
        <w:t xml:space="preserve"> قد لا ت</w:t>
      </w:r>
      <w:r w:rsidR="001979F4" w:rsidRPr="004F31A3">
        <w:rPr>
          <w:rFonts w:hint="cs"/>
          <w:sz w:val="27"/>
          <w:rtl/>
          <w:lang w:bidi="ar-OM"/>
        </w:rPr>
        <w:t>ُ</w:t>
      </w:r>
      <w:r w:rsidRPr="004F31A3">
        <w:rPr>
          <w:rFonts w:hint="cs"/>
          <w:sz w:val="27"/>
          <w:rtl/>
          <w:lang w:bidi="ar-OM"/>
        </w:rPr>
        <w:t>فهم بنفس المعنى كما لو و</w:t>
      </w:r>
      <w:r w:rsidR="001979F4" w:rsidRPr="004F31A3">
        <w:rPr>
          <w:rFonts w:hint="cs"/>
          <w:sz w:val="27"/>
          <w:rtl/>
          <w:lang w:bidi="ar-OM"/>
        </w:rPr>
        <w:t>ُ</w:t>
      </w:r>
      <w:r w:rsidRPr="004F31A3">
        <w:rPr>
          <w:rFonts w:hint="cs"/>
          <w:sz w:val="27"/>
          <w:rtl/>
          <w:lang w:bidi="ar-OM"/>
        </w:rPr>
        <w:t>ضع</w:t>
      </w:r>
      <w:r w:rsidR="00682082">
        <w:rPr>
          <w:rFonts w:hint="cs"/>
          <w:sz w:val="27"/>
          <w:rtl/>
          <w:lang w:bidi="ar-OM"/>
        </w:rPr>
        <w:t>َ</w:t>
      </w:r>
      <w:r w:rsidRPr="004F31A3">
        <w:rPr>
          <w:rFonts w:hint="cs"/>
          <w:sz w:val="27"/>
          <w:rtl/>
          <w:lang w:bidi="ar-OM"/>
        </w:rPr>
        <w:t>ت</w:t>
      </w:r>
      <w:r w:rsidR="00682082">
        <w:rPr>
          <w:rFonts w:hint="cs"/>
          <w:sz w:val="27"/>
          <w:rtl/>
          <w:lang w:bidi="ar-OM"/>
        </w:rPr>
        <w:t>ْ</w:t>
      </w:r>
      <w:r w:rsidRPr="004F31A3">
        <w:rPr>
          <w:rFonts w:hint="cs"/>
          <w:sz w:val="27"/>
          <w:rtl/>
          <w:lang w:bidi="ar-OM"/>
        </w:rPr>
        <w:t xml:space="preserve"> في سياقها الكامل. </w:t>
      </w:r>
    </w:p>
    <w:p w:rsidR="00966FB9" w:rsidRPr="004F31A3" w:rsidRDefault="00966FB9" w:rsidP="006C1FB0">
      <w:pPr>
        <w:tabs>
          <w:tab w:val="left" w:pos="8756"/>
        </w:tabs>
        <w:spacing w:line="420" w:lineRule="exact"/>
        <w:rPr>
          <w:sz w:val="27"/>
          <w:rtl/>
          <w:lang w:bidi="ar-OM"/>
        </w:rPr>
      </w:pPr>
    </w:p>
    <w:p w:rsidR="00966FB9" w:rsidRPr="004F31A3" w:rsidRDefault="00966FB9" w:rsidP="00AA368C">
      <w:pPr>
        <w:pStyle w:val="31"/>
        <w:rPr>
          <w:color w:val="auto"/>
          <w:rtl/>
          <w:lang w:bidi="ar-OM"/>
        </w:rPr>
      </w:pPr>
      <w:r w:rsidRPr="004F31A3">
        <w:rPr>
          <w:rFonts w:hint="cs"/>
          <w:color w:val="auto"/>
          <w:rtl/>
          <w:lang w:bidi="ar-OM"/>
        </w:rPr>
        <w:t>6ـ نقد المرتضى لأدل</w:t>
      </w:r>
      <w:r w:rsidR="001979F4" w:rsidRPr="004F31A3">
        <w:rPr>
          <w:rFonts w:hint="cs"/>
          <w:color w:val="auto"/>
          <w:rtl/>
          <w:lang w:bidi="ar-OM"/>
        </w:rPr>
        <w:t>ّ</w:t>
      </w:r>
      <w:r w:rsidRPr="004F31A3">
        <w:rPr>
          <w:rFonts w:hint="cs"/>
          <w:color w:val="auto"/>
          <w:rtl/>
          <w:lang w:bidi="ar-OM"/>
        </w:rPr>
        <w:t>ة ابن ال</w:t>
      </w:r>
      <w:r w:rsidR="00BD2DA2" w:rsidRPr="004F31A3">
        <w:rPr>
          <w:rFonts w:hint="cs"/>
          <w:color w:val="auto"/>
          <w:rtl/>
          <w:lang w:bidi="ar-OM"/>
        </w:rPr>
        <w:t>جُنَيْد</w:t>
      </w:r>
      <w:r w:rsidRPr="004F31A3">
        <w:rPr>
          <w:rFonts w:hint="cs"/>
          <w:color w:val="auto"/>
          <w:rtl/>
          <w:lang w:bidi="ar-OM"/>
        </w:rPr>
        <w:t xml:space="preserve"> </w:t>
      </w:r>
    </w:p>
    <w:p w:rsidR="00966FB9" w:rsidRPr="004F31A3" w:rsidRDefault="00966FB9" w:rsidP="00504089">
      <w:pPr>
        <w:tabs>
          <w:tab w:val="left" w:pos="8756"/>
        </w:tabs>
        <w:rPr>
          <w:sz w:val="27"/>
          <w:rtl/>
          <w:lang w:bidi="ar-OM"/>
        </w:rPr>
      </w:pPr>
      <w:r w:rsidRPr="004F31A3">
        <w:rPr>
          <w:rFonts w:hint="cs"/>
          <w:sz w:val="27"/>
          <w:rtl/>
          <w:lang w:bidi="ar-OM"/>
        </w:rPr>
        <w:t>وشرع المرتضى في إيراد أدل</w:t>
      </w:r>
      <w:r w:rsidR="00682082">
        <w:rPr>
          <w:rFonts w:hint="cs"/>
          <w:sz w:val="27"/>
          <w:rtl/>
          <w:lang w:bidi="ar-OM"/>
        </w:rPr>
        <w:t>ّ</w:t>
      </w:r>
      <w:r w:rsidRPr="004F31A3">
        <w:rPr>
          <w:rFonts w:hint="cs"/>
          <w:sz w:val="27"/>
          <w:rtl/>
          <w:lang w:bidi="ar-OM"/>
        </w:rPr>
        <w:t>ة ابن ال</w:t>
      </w:r>
      <w:r w:rsidR="00BD2DA2" w:rsidRPr="004F31A3">
        <w:rPr>
          <w:rFonts w:hint="cs"/>
          <w:sz w:val="27"/>
          <w:rtl/>
          <w:lang w:bidi="ar-OM"/>
        </w:rPr>
        <w:t>جُنَيْد</w:t>
      </w:r>
      <w:r w:rsidRPr="004F31A3">
        <w:rPr>
          <w:rFonts w:hint="cs"/>
          <w:sz w:val="27"/>
          <w:rtl/>
          <w:lang w:bidi="ar-OM"/>
        </w:rPr>
        <w:t xml:space="preserve"> ونقدها بالقول: ووج</w:t>
      </w:r>
      <w:r w:rsidR="00682082">
        <w:rPr>
          <w:rFonts w:hint="cs"/>
          <w:sz w:val="27"/>
          <w:rtl/>
          <w:lang w:bidi="ar-OM"/>
        </w:rPr>
        <w:t>َ</w:t>
      </w:r>
      <w:r w:rsidRPr="004F31A3">
        <w:rPr>
          <w:rFonts w:hint="cs"/>
          <w:sz w:val="27"/>
          <w:rtl/>
          <w:lang w:bidi="ar-OM"/>
        </w:rPr>
        <w:t>د</w:t>
      </w:r>
      <w:r w:rsidR="00682082">
        <w:rPr>
          <w:rFonts w:hint="cs"/>
          <w:sz w:val="27"/>
          <w:rtl/>
          <w:lang w:bidi="ar-OM"/>
        </w:rPr>
        <w:t>ْ</w:t>
      </w:r>
      <w:r w:rsidRPr="004F31A3">
        <w:rPr>
          <w:rFonts w:hint="cs"/>
          <w:sz w:val="27"/>
          <w:rtl/>
          <w:lang w:bidi="ar-OM"/>
        </w:rPr>
        <w:t>ت</w:t>
      </w:r>
      <w:r w:rsidR="001979F4" w:rsidRPr="004F31A3">
        <w:rPr>
          <w:rFonts w:hint="cs"/>
          <w:sz w:val="27"/>
          <w:rtl/>
          <w:lang w:bidi="ar-OM"/>
        </w:rPr>
        <w:t>ُ</w:t>
      </w:r>
      <w:r w:rsidRPr="004F31A3">
        <w:rPr>
          <w:rFonts w:hint="cs"/>
          <w:sz w:val="27"/>
          <w:rtl/>
          <w:lang w:bidi="ar-OM"/>
        </w:rPr>
        <w:t>ه يستدل</w:t>
      </w:r>
      <w:r w:rsidR="001979F4" w:rsidRPr="004F31A3">
        <w:rPr>
          <w:rFonts w:hint="cs"/>
          <w:sz w:val="27"/>
          <w:rtl/>
          <w:lang w:bidi="ar-OM"/>
        </w:rPr>
        <w:t>ّ</w:t>
      </w:r>
      <w:r w:rsidRPr="004F31A3">
        <w:rPr>
          <w:rFonts w:hint="cs"/>
          <w:sz w:val="27"/>
          <w:rtl/>
          <w:lang w:bidi="ar-OM"/>
        </w:rPr>
        <w:t xml:space="preserve"> على بطلان الحكم بالعلم بأن يقول: وج</w:t>
      </w:r>
      <w:r w:rsidR="00682082">
        <w:rPr>
          <w:rFonts w:hint="cs"/>
          <w:sz w:val="27"/>
          <w:rtl/>
          <w:lang w:bidi="ar-OM"/>
        </w:rPr>
        <w:t>َ</w:t>
      </w:r>
      <w:r w:rsidRPr="004F31A3">
        <w:rPr>
          <w:rFonts w:hint="cs"/>
          <w:sz w:val="27"/>
          <w:rtl/>
          <w:lang w:bidi="ar-OM"/>
        </w:rPr>
        <w:t>د</w:t>
      </w:r>
      <w:r w:rsidR="00682082">
        <w:rPr>
          <w:rFonts w:hint="cs"/>
          <w:sz w:val="27"/>
          <w:rtl/>
          <w:lang w:bidi="ar-OM"/>
        </w:rPr>
        <w:t>ْ</w:t>
      </w:r>
      <w:r w:rsidRPr="004F31A3">
        <w:rPr>
          <w:rFonts w:hint="cs"/>
          <w:sz w:val="27"/>
          <w:rtl/>
          <w:lang w:bidi="ar-OM"/>
        </w:rPr>
        <w:t>ت</w:t>
      </w:r>
      <w:r w:rsidR="001979F4" w:rsidRPr="004F31A3">
        <w:rPr>
          <w:rFonts w:hint="cs"/>
          <w:sz w:val="27"/>
          <w:rtl/>
          <w:lang w:bidi="ar-OM"/>
        </w:rPr>
        <w:t>ُ</w:t>
      </w:r>
      <w:r w:rsidRPr="004F31A3">
        <w:rPr>
          <w:rFonts w:hint="cs"/>
          <w:sz w:val="27"/>
          <w:rtl/>
          <w:lang w:bidi="ar-OM"/>
        </w:rPr>
        <w:t xml:space="preserve"> الله تعالى قد أوجب للمؤمنين فيما بينهم حقوقا</w:t>
      </w:r>
      <w:r w:rsidR="001979F4" w:rsidRPr="004F31A3">
        <w:rPr>
          <w:rFonts w:hint="cs"/>
          <w:sz w:val="27"/>
          <w:rtl/>
          <w:lang w:bidi="ar-OM"/>
        </w:rPr>
        <w:t>ً،</w:t>
      </w:r>
      <w:r w:rsidRPr="004F31A3">
        <w:rPr>
          <w:rFonts w:hint="cs"/>
          <w:sz w:val="27"/>
          <w:rtl/>
          <w:lang w:bidi="ar-OM"/>
        </w:rPr>
        <w:t xml:space="preserve"> أبطلها فيما بينهم وبين الكف</w:t>
      </w:r>
      <w:r w:rsidR="001979F4" w:rsidRPr="004F31A3">
        <w:rPr>
          <w:rFonts w:hint="cs"/>
          <w:sz w:val="27"/>
          <w:rtl/>
          <w:lang w:bidi="ar-OM"/>
        </w:rPr>
        <w:t>ّ</w:t>
      </w:r>
      <w:r w:rsidRPr="004F31A3">
        <w:rPr>
          <w:rFonts w:hint="cs"/>
          <w:sz w:val="27"/>
          <w:rtl/>
          <w:lang w:bidi="ar-OM"/>
        </w:rPr>
        <w:t>ار والمرتد</w:t>
      </w:r>
      <w:r w:rsidR="001979F4" w:rsidRPr="004F31A3">
        <w:rPr>
          <w:rFonts w:hint="cs"/>
          <w:sz w:val="27"/>
          <w:rtl/>
          <w:lang w:bidi="ar-OM"/>
        </w:rPr>
        <w:t>ّ</w:t>
      </w:r>
      <w:r w:rsidRPr="004F31A3">
        <w:rPr>
          <w:rFonts w:hint="cs"/>
          <w:sz w:val="27"/>
          <w:rtl/>
          <w:lang w:bidi="ar-OM"/>
        </w:rPr>
        <w:t>ين</w:t>
      </w:r>
      <w:r w:rsidR="001979F4" w:rsidRPr="004F31A3">
        <w:rPr>
          <w:rFonts w:hint="cs"/>
          <w:sz w:val="27"/>
          <w:rtl/>
          <w:lang w:bidi="ar-OM"/>
        </w:rPr>
        <w:t>،</w:t>
      </w:r>
      <w:r w:rsidRPr="004F31A3">
        <w:rPr>
          <w:rFonts w:hint="cs"/>
          <w:sz w:val="27"/>
          <w:rtl/>
          <w:lang w:bidi="ar-OM"/>
        </w:rPr>
        <w:t xml:space="preserve"> كالمواريث والمناكحة وأكل الذبائح. وأضاف</w:t>
      </w:r>
      <w:r w:rsidR="001979F4" w:rsidRPr="004F31A3">
        <w:rPr>
          <w:rFonts w:hint="cs"/>
          <w:sz w:val="27"/>
          <w:rtl/>
          <w:lang w:bidi="ar-OM"/>
        </w:rPr>
        <w:t>،</w:t>
      </w:r>
      <w:r w:rsidRPr="004F31A3">
        <w:rPr>
          <w:rFonts w:hint="cs"/>
          <w:sz w:val="27"/>
          <w:rtl/>
          <w:lang w:bidi="ar-OM"/>
        </w:rPr>
        <w:t xml:space="preserve"> ناقلا</w:t>
      </w:r>
      <w:r w:rsidR="001979F4" w:rsidRPr="004F31A3">
        <w:rPr>
          <w:rFonts w:hint="cs"/>
          <w:sz w:val="27"/>
          <w:rtl/>
          <w:lang w:bidi="ar-OM"/>
        </w:rPr>
        <w:t>ً</w:t>
      </w:r>
      <w:r w:rsidRPr="004F31A3">
        <w:rPr>
          <w:rFonts w:hint="cs"/>
          <w:sz w:val="27"/>
          <w:rtl/>
          <w:lang w:bidi="ar-OM"/>
        </w:rPr>
        <w:t xml:space="preserve"> عن ابن ال</w:t>
      </w:r>
      <w:r w:rsidR="00BD2DA2" w:rsidRPr="004F31A3">
        <w:rPr>
          <w:rFonts w:hint="cs"/>
          <w:sz w:val="27"/>
          <w:rtl/>
          <w:lang w:bidi="ar-OM"/>
        </w:rPr>
        <w:t>جُنَيْد</w:t>
      </w:r>
      <w:r w:rsidRPr="004F31A3">
        <w:rPr>
          <w:rFonts w:hint="cs"/>
          <w:sz w:val="27"/>
          <w:rtl/>
          <w:lang w:bidi="ar-OM"/>
        </w:rPr>
        <w:t>: ووج</w:t>
      </w:r>
      <w:r w:rsidR="00682082">
        <w:rPr>
          <w:rFonts w:hint="cs"/>
          <w:sz w:val="27"/>
          <w:rtl/>
          <w:lang w:bidi="ar-OM"/>
        </w:rPr>
        <w:t>َ</w:t>
      </w:r>
      <w:r w:rsidRPr="004F31A3">
        <w:rPr>
          <w:rFonts w:hint="cs"/>
          <w:sz w:val="27"/>
          <w:rtl/>
          <w:lang w:bidi="ar-OM"/>
        </w:rPr>
        <w:t>د</w:t>
      </w:r>
      <w:r w:rsidR="00682082">
        <w:rPr>
          <w:rFonts w:hint="cs"/>
          <w:sz w:val="27"/>
          <w:rtl/>
          <w:lang w:bidi="ar-OM"/>
        </w:rPr>
        <w:t>ْ</w:t>
      </w:r>
      <w:r w:rsidRPr="004F31A3">
        <w:rPr>
          <w:rFonts w:hint="cs"/>
          <w:sz w:val="27"/>
          <w:rtl/>
          <w:lang w:bidi="ar-OM"/>
        </w:rPr>
        <w:t>نا الله تعالى قد أطلع رسوله</w:t>
      </w:r>
      <w:r w:rsidR="00302621" w:rsidRPr="001045A5">
        <w:rPr>
          <w:rFonts w:cs="Mosawi" w:hint="cs"/>
          <w:sz w:val="22"/>
          <w:szCs w:val="22"/>
          <w:rtl/>
          <w:lang w:bidi="ar-OM"/>
        </w:rPr>
        <w:t>|</w:t>
      </w:r>
      <w:r w:rsidRPr="004F31A3">
        <w:rPr>
          <w:rFonts w:hint="cs"/>
          <w:sz w:val="27"/>
          <w:rtl/>
          <w:lang w:bidi="ar-OM"/>
        </w:rPr>
        <w:t xml:space="preserve"> على م</w:t>
      </w:r>
      <w:r w:rsidR="001979F4" w:rsidRPr="004F31A3">
        <w:rPr>
          <w:rFonts w:hint="cs"/>
          <w:sz w:val="27"/>
          <w:rtl/>
          <w:lang w:bidi="ar-OM"/>
        </w:rPr>
        <w:t>َ</w:t>
      </w:r>
      <w:r w:rsidRPr="004F31A3">
        <w:rPr>
          <w:rFonts w:hint="cs"/>
          <w:sz w:val="27"/>
          <w:rtl/>
          <w:lang w:bidi="ar-OM"/>
        </w:rPr>
        <w:t>ن</w:t>
      </w:r>
      <w:r w:rsidR="001979F4" w:rsidRPr="004F31A3">
        <w:rPr>
          <w:rFonts w:hint="cs"/>
          <w:sz w:val="27"/>
          <w:rtl/>
          <w:lang w:bidi="ar-OM"/>
        </w:rPr>
        <w:t>ْ</w:t>
      </w:r>
      <w:r w:rsidRPr="004F31A3">
        <w:rPr>
          <w:rFonts w:hint="cs"/>
          <w:sz w:val="27"/>
          <w:rtl/>
          <w:lang w:bidi="ar-OM"/>
        </w:rPr>
        <w:t xml:space="preserve"> كان يبطن الكفر ويظهر ال</w:t>
      </w:r>
      <w:r w:rsidR="001979F4" w:rsidRPr="004F31A3">
        <w:rPr>
          <w:rFonts w:hint="cs"/>
          <w:sz w:val="27"/>
          <w:rtl/>
          <w:lang w:bidi="ar-OM"/>
        </w:rPr>
        <w:t>إ</w:t>
      </w:r>
      <w:r w:rsidRPr="004F31A3">
        <w:rPr>
          <w:rFonts w:hint="cs"/>
          <w:sz w:val="27"/>
          <w:rtl/>
          <w:lang w:bidi="ar-OM"/>
        </w:rPr>
        <w:t>سلام، فكان يعلمه ولم يبين أحوالهم لجميع المؤمنين</w:t>
      </w:r>
      <w:r w:rsidR="001979F4" w:rsidRPr="004F31A3">
        <w:rPr>
          <w:rFonts w:hint="cs"/>
          <w:sz w:val="27"/>
          <w:rtl/>
          <w:lang w:bidi="ar-OM"/>
        </w:rPr>
        <w:t>،</w:t>
      </w:r>
      <w:r w:rsidRPr="004F31A3">
        <w:rPr>
          <w:rFonts w:hint="cs"/>
          <w:sz w:val="27"/>
          <w:rtl/>
          <w:lang w:bidi="ar-OM"/>
        </w:rPr>
        <w:t xml:space="preserve"> فيمتنعوا عن مناكحتهم وأكل ذبائحهم</w:t>
      </w:r>
      <w:r w:rsidRPr="004F31A3">
        <w:rPr>
          <w:rFonts w:hint="cs"/>
          <w:sz w:val="27"/>
          <w:vertAlign w:val="superscript"/>
          <w:rtl/>
          <w:lang w:bidi="ar-OM"/>
        </w:rPr>
        <w:t>(</w:t>
      </w:r>
      <w:r w:rsidRPr="004F31A3">
        <w:rPr>
          <w:rStyle w:val="ac"/>
          <w:sz w:val="27"/>
          <w:rtl/>
          <w:lang w:bidi="ar-OM"/>
        </w:rPr>
        <w:endnoteReference w:id="271"/>
      </w:r>
      <w:r w:rsidRPr="004F31A3">
        <w:rPr>
          <w:rFonts w:hint="cs"/>
          <w:sz w:val="27"/>
          <w:vertAlign w:val="superscript"/>
          <w:rtl/>
          <w:lang w:bidi="ar-OM"/>
        </w:rPr>
        <w:t>)</w:t>
      </w:r>
      <w:r w:rsidRPr="004F31A3">
        <w:rPr>
          <w:rFonts w:hint="cs"/>
          <w:sz w:val="27"/>
          <w:rtl/>
          <w:lang w:bidi="ar-OM"/>
        </w:rPr>
        <w:t>. وهذه الفقرات نقلها الكاتب ك</w:t>
      </w:r>
      <w:r w:rsidR="001979F4" w:rsidRPr="004F31A3">
        <w:rPr>
          <w:rFonts w:hint="cs"/>
          <w:sz w:val="27"/>
          <w:rtl/>
          <w:lang w:bidi="ar-OM"/>
        </w:rPr>
        <w:t>َ</w:t>
      </w:r>
      <w:r w:rsidRPr="004F31A3">
        <w:rPr>
          <w:rFonts w:hint="cs"/>
          <w:sz w:val="27"/>
          <w:rtl/>
          <w:lang w:bidi="ar-OM"/>
        </w:rPr>
        <w:t>د</w:t>
      </w:r>
      <w:r w:rsidR="001979F4" w:rsidRPr="004F31A3">
        <w:rPr>
          <w:rFonts w:hint="cs"/>
          <w:sz w:val="27"/>
          <w:rtl/>
          <w:lang w:bidi="ar-OM"/>
        </w:rPr>
        <w:t>ِ</w:t>
      </w:r>
      <w:r w:rsidRPr="004F31A3">
        <w:rPr>
          <w:rFonts w:hint="cs"/>
          <w:sz w:val="27"/>
          <w:rtl/>
          <w:lang w:bidi="ar-OM"/>
        </w:rPr>
        <w:t>يو</w:t>
      </w:r>
      <w:r w:rsidR="001979F4" w:rsidRPr="004F31A3">
        <w:rPr>
          <w:rFonts w:hint="cs"/>
          <w:sz w:val="27"/>
          <w:rtl/>
          <w:lang w:bidi="ar-OM"/>
        </w:rPr>
        <w:t>َ</w:t>
      </w:r>
      <w:r w:rsidRPr="004F31A3">
        <w:rPr>
          <w:rFonts w:hint="cs"/>
          <w:sz w:val="27"/>
          <w:rtl/>
          <w:lang w:bidi="ar-OM"/>
        </w:rPr>
        <w:t>ر</w:t>
      </w:r>
      <w:r w:rsidRPr="004F31A3">
        <w:rPr>
          <w:rFonts w:hint="cs"/>
          <w:sz w:val="27"/>
          <w:vertAlign w:val="superscript"/>
          <w:rtl/>
          <w:lang w:bidi="ar-OM"/>
        </w:rPr>
        <w:t>(</w:t>
      </w:r>
      <w:r w:rsidRPr="004F31A3">
        <w:rPr>
          <w:rStyle w:val="ac"/>
          <w:sz w:val="27"/>
          <w:rtl/>
          <w:lang w:bidi="ar-OM"/>
        </w:rPr>
        <w:endnoteReference w:id="272"/>
      </w:r>
      <w:r w:rsidRPr="004F31A3">
        <w:rPr>
          <w:rFonts w:hint="cs"/>
          <w:sz w:val="27"/>
          <w:vertAlign w:val="superscript"/>
          <w:rtl/>
          <w:lang w:bidi="ar-OM"/>
        </w:rPr>
        <w:t>)</w:t>
      </w:r>
      <w:r w:rsidRPr="004F31A3">
        <w:rPr>
          <w:rFonts w:hint="cs"/>
          <w:sz w:val="27"/>
          <w:rtl/>
          <w:lang w:bidi="ar-OM"/>
        </w:rPr>
        <w:t>.</w:t>
      </w:r>
    </w:p>
    <w:p w:rsidR="00966FB9" w:rsidRPr="004F31A3" w:rsidRDefault="00966FB9" w:rsidP="00504089">
      <w:pPr>
        <w:tabs>
          <w:tab w:val="left" w:pos="8756"/>
        </w:tabs>
        <w:rPr>
          <w:sz w:val="27"/>
          <w:rtl/>
          <w:lang w:bidi="ar-OM"/>
        </w:rPr>
      </w:pPr>
      <w:r w:rsidRPr="004F31A3">
        <w:rPr>
          <w:rFonts w:hint="cs"/>
          <w:sz w:val="27"/>
          <w:rtl/>
          <w:lang w:bidi="ar-OM"/>
        </w:rPr>
        <w:t>ويرد</w:t>
      </w:r>
      <w:r w:rsidR="001979F4" w:rsidRPr="004F31A3">
        <w:rPr>
          <w:rFonts w:hint="cs"/>
          <w:sz w:val="27"/>
          <w:rtl/>
          <w:lang w:bidi="ar-OM"/>
        </w:rPr>
        <w:t>ّ</w:t>
      </w:r>
      <w:r w:rsidRPr="004F31A3">
        <w:rPr>
          <w:rFonts w:hint="cs"/>
          <w:sz w:val="27"/>
          <w:rtl/>
          <w:lang w:bidi="ar-OM"/>
        </w:rPr>
        <w:t xml:space="preserve"> عليه المرتضى قائلا</w:t>
      </w:r>
      <w:r w:rsidR="001979F4" w:rsidRPr="004F31A3">
        <w:rPr>
          <w:rFonts w:hint="cs"/>
          <w:sz w:val="27"/>
          <w:rtl/>
          <w:lang w:bidi="ar-OM"/>
        </w:rPr>
        <w:t>ً</w:t>
      </w:r>
      <w:r w:rsidRPr="004F31A3">
        <w:rPr>
          <w:rFonts w:hint="cs"/>
          <w:sz w:val="27"/>
          <w:rtl/>
          <w:lang w:bidi="ar-OM"/>
        </w:rPr>
        <w:t>: وهذا غير م</w:t>
      </w:r>
      <w:r w:rsidR="00682082">
        <w:rPr>
          <w:rFonts w:hint="cs"/>
          <w:sz w:val="27"/>
          <w:rtl/>
          <w:lang w:bidi="ar-OM"/>
        </w:rPr>
        <w:t>ُ</w:t>
      </w:r>
      <w:r w:rsidRPr="004F31A3">
        <w:rPr>
          <w:rFonts w:hint="cs"/>
          <w:sz w:val="27"/>
          <w:rtl/>
          <w:lang w:bidi="ar-OM"/>
        </w:rPr>
        <w:t>ع</w:t>
      </w:r>
      <w:r w:rsidR="00682082">
        <w:rPr>
          <w:rFonts w:hint="cs"/>
          <w:sz w:val="27"/>
          <w:rtl/>
          <w:lang w:bidi="ar-OM"/>
        </w:rPr>
        <w:t>ْ</w:t>
      </w:r>
      <w:r w:rsidRPr="004F31A3">
        <w:rPr>
          <w:rFonts w:hint="cs"/>
          <w:sz w:val="27"/>
          <w:rtl/>
          <w:lang w:bidi="ar-OM"/>
        </w:rPr>
        <w:t>ت</w:t>
      </w:r>
      <w:r w:rsidR="00682082">
        <w:rPr>
          <w:rFonts w:hint="cs"/>
          <w:sz w:val="27"/>
          <w:rtl/>
          <w:lang w:bidi="ar-OM"/>
        </w:rPr>
        <w:t>َ</w:t>
      </w:r>
      <w:r w:rsidRPr="004F31A3">
        <w:rPr>
          <w:rFonts w:hint="cs"/>
          <w:sz w:val="27"/>
          <w:rtl/>
          <w:lang w:bidi="ar-OM"/>
        </w:rPr>
        <w:t>م</w:t>
      </w:r>
      <w:r w:rsidR="00682082">
        <w:rPr>
          <w:rFonts w:hint="cs"/>
          <w:sz w:val="27"/>
          <w:rtl/>
          <w:lang w:bidi="ar-OM"/>
        </w:rPr>
        <w:t>َ</w:t>
      </w:r>
      <w:r w:rsidRPr="004F31A3">
        <w:rPr>
          <w:rFonts w:hint="cs"/>
          <w:sz w:val="27"/>
          <w:rtl/>
          <w:lang w:bidi="ar-OM"/>
        </w:rPr>
        <w:t>د</w:t>
      </w:r>
      <w:r w:rsidR="00682082">
        <w:rPr>
          <w:rFonts w:hint="cs"/>
          <w:sz w:val="27"/>
          <w:rtl/>
          <w:lang w:bidi="ar-OM"/>
        </w:rPr>
        <w:t>ٍ</w:t>
      </w:r>
      <w:r w:rsidR="001979F4" w:rsidRPr="004F31A3">
        <w:rPr>
          <w:rFonts w:hint="cs"/>
          <w:sz w:val="27"/>
          <w:rtl/>
          <w:lang w:bidi="ar-OM"/>
        </w:rPr>
        <w:t>؛</w:t>
      </w:r>
      <w:r w:rsidRPr="004F31A3">
        <w:rPr>
          <w:rFonts w:hint="cs"/>
          <w:sz w:val="27"/>
          <w:rtl/>
          <w:lang w:bidi="ar-OM"/>
        </w:rPr>
        <w:t xml:space="preserve"> لأن</w:t>
      </w:r>
      <w:r w:rsidR="001979F4" w:rsidRPr="004F31A3">
        <w:rPr>
          <w:rFonts w:hint="cs"/>
          <w:sz w:val="27"/>
          <w:rtl/>
          <w:lang w:bidi="ar-OM"/>
        </w:rPr>
        <w:t>ّ</w:t>
      </w:r>
      <w:r w:rsidRPr="004F31A3">
        <w:rPr>
          <w:rFonts w:hint="cs"/>
          <w:sz w:val="27"/>
          <w:rtl/>
          <w:lang w:bidi="ar-OM"/>
        </w:rPr>
        <w:t xml:space="preserve">ا </w:t>
      </w:r>
      <w:r w:rsidRPr="00682082">
        <w:rPr>
          <w:rFonts w:hint="cs"/>
          <w:b/>
          <w:bCs/>
          <w:sz w:val="27"/>
          <w:rtl/>
          <w:lang w:bidi="ar-OM"/>
        </w:rPr>
        <w:t>أو</w:t>
      </w:r>
      <w:r w:rsidR="001979F4" w:rsidRPr="00682082">
        <w:rPr>
          <w:rFonts w:hint="cs"/>
          <w:b/>
          <w:bCs/>
          <w:sz w:val="27"/>
          <w:rtl/>
          <w:lang w:bidi="ar-OM"/>
        </w:rPr>
        <w:t>ّ</w:t>
      </w:r>
      <w:r w:rsidRPr="00682082">
        <w:rPr>
          <w:rFonts w:hint="cs"/>
          <w:b/>
          <w:bCs/>
          <w:sz w:val="27"/>
          <w:rtl/>
          <w:lang w:bidi="ar-OM"/>
        </w:rPr>
        <w:t>لا</w:t>
      </w:r>
      <w:r w:rsidR="001979F4" w:rsidRPr="00682082">
        <w:rPr>
          <w:rFonts w:hint="cs"/>
          <w:b/>
          <w:bCs/>
          <w:sz w:val="27"/>
          <w:rtl/>
          <w:lang w:bidi="ar-OM"/>
        </w:rPr>
        <w:t>ً</w:t>
      </w:r>
      <w:r w:rsidRPr="004F31A3">
        <w:rPr>
          <w:rFonts w:hint="cs"/>
          <w:sz w:val="27"/>
          <w:rtl/>
          <w:lang w:bidi="ar-OM"/>
        </w:rPr>
        <w:t>: لا نسل</w:t>
      </w:r>
      <w:r w:rsidR="001979F4" w:rsidRPr="004F31A3">
        <w:rPr>
          <w:rFonts w:hint="cs"/>
          <w:sz w:val="27"/>
          <w:rtl/>
          <w:lang w:bidi="ar-OM"/>
        </w:rPr>
        <w:t>ِّ</w:t>
      </w:r>
      <w:r w:rsidRPr="004F31A3">
        <w:rPr>
          <w:rFonts w:hint="cs"/>
          <w:sz w:val="27"/>
          <w:rtl/>
          <w:lang w:bidi="ar-OM"/>
        </w:rPr>
        <w:t>م له أن الله تعالى قد أطلع النبي</w:t>
      </w:r>
      <w:r w:rsidR="001979F4"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على مغيب المنافقين وكل</w:t>
      </w:r>
      <w:r w:rsidR="001979F4" w:rsidRPr="004F31A3">
        <w:rPr>
          <w:rFonts w:hint="cs"/>
          <w:sz w:val="27"/>
          <w:rtl/>
          <w:lang w:bidi="ar-OM"/>
        </w:rPr>
        <w:t>ّ</w:t>
      </w:r>
      <w:r w:rsidRPr="004F31A3">
        <w:rPr>
          <w:rFonts w:hint="cs"/>
          <w:sz w:val="27"/>
          <w:rtl/>
          <w:lang w:bidi="ar-OM"/>
        </w:rPr>
        <w:t xml:space="preserve"> م</w:t>
      </w:r>
      <w:r w:rsidR="001979F4" w:rsidRPr="004F31A3">
        <w:rPr>
          <w:rFonts w:hint="cs"/>
          <w:sz w:val="27"/>
          <w:rtl/>
          <w:lang w:bidi="ar-OM"/>
        </w:rPr>
        <w:t>َنْ</w:t>
      </w:r>
      <w:r w:rsidRPr="004F31A3">
        <w:rPr>
          <w:rFonts w:hint="cs"/>
          <w:sz w:val="27"/>
          <w:rtl/>
          <w:lang w:bidi="ar-OM"/>
        </w:rPr>
        <w:t xml:space="preserve"> </w:t>
      </w:r>
      <w:r w:rsidR="001979F4" w:rsidRPr="004F31A3">
        <w:rPr>
          <w:rFonts w:hint="cs"/>
          <w:sz w:val="27"/>
          <w:rtl/>
          <w:lang w:bidi="ar-OM"/>
        </w:rPr>
        <w:t xml:space="preserve">كان </w:t>
      </w:r>
      <w:r w:rsidRPr="004F31A3">
        <w:rPr>
          <w:rFonts w:hint="cs"/>
          <w:sz w:val="27"/>
          <w:rtl/>
          <w:lang w:bidi="ar-OM"/>
        </w:rPr>
        <w:t xml:space="preserve">يظهر الإيمان ويبطن الكفر </w:t>
      </w:r>
      <w:r w:rsidRPr="004F31A3">
        <w:rPr>
          <w:rFonts w:hint="cs"/>
          <w:sz w:val="27"/>
          <w:rtl/>
          <w:lang w:bidi="ar-OM"/>
        </w:rPr>
        <w:lastRenderedPageBreak/>
        <w:t>من أم</w:t>
      </w:r>
      <w:r w:rsidR="001979F4" w:rsidRPr="004F31A3">
        <w:rPr>
          <w:rFonts w:hint="cs"/>
          <w:sz w:val="27"/>
          <w:rtl/>
          <w:lang w:bidi="ar-OM"/>
        </w:rPr>
        <w:t>ّ</w:t>
      </w:r>
      <w:r w:rsidRPr="004F31A3">
        <w:rPr>
          <w:rFonts w:hint="cs"/>
          <w:sz w:val="27"/>
          <w:rtl/>
          <w:lang w:bidi="ar-OM"/>
        </w:rPr>
        <w:t>ته</w:t>
      </w:r>
      <w:r w:rsidRPr="004F31A3">
        <w:rPr>
          <w:rFonts w:hint="cs"/>
          <w:sz w:val="27"/>
          <w:vertAlign w:val="superscript"/>
          <w:rtl/>
          <w:lang w:bidi="ar-OM"/>
        </w:rPr>
        <w:t>(</w:t>
      </w:r>
      <w:r w:rsidRPr="004F31A3">
        <w:rPr>
          <w:rStyle w:val="ac"/>
          <w:sz w:val="27"/>
          <w:rtl/>
          <w:lang w:bidi="ar-OM"/>
        </w:rPr>
        <w:endnoteReference w:id="273"/>
      </w:r>
      <w:r w:rsidRPr="004F31A3">
        <w:rPr>
          <w:rFonts w:hint="cs"/>
          <w:sz w:val="27"/>
          <w:vertAlign w:val="superscript"/>
          <w:rtl/>
          <w:lang w:bidi="ar-OM"/>
        </w:rPr>
        <w:t>)</w:t>
      </w:r>
      <w:r w:rsidRPr="004F31A3">
        <w:rPr>
          <w:rFonts w:hint="cs"/>
          <w:sz w:val="27"/>
          <w:rtl/>
          <w:lang w:bidi="ar-OM"/>
        </w:rPr>
        <w:t>.</w:t>
      </w:r>
    </w:p>
    <w:p w:rsidR="00966FB9" w:rsidRPr="004F31A3" w:rsidRDefault="00966FB9" w:rsidP="006A4AA5">
      <w:pPr>
        <w:tabs>
          <w:tab w:val="left" w:pos="8756"/>
        </w:tabs>
        <w:rPr>
          <w:sz w:val="27"/>
          <w:rtl/>
          <w:lang w:bidi="ar-OM"/>
        </w:rPr>
      </w:pPr>
      <w:r w:rsidRPr="004F31A3">
        <w:rPr>
          <w:rFonts w:hint="cs"/>
          <w:sz w:val="27"/>
          <w:rtl/>
          <w:lang w:bidi="ar-OM"/>
        </w:rPr>
        <w:t>وهنا تبرز مفارقة</w:t>
      </w:r>
      <w:r w:rsidR="001979F4" w:rsidRPr="004F31A3">
        <w:rPr>
          <w:rFonts w:hint="cs"/>
          <w:sz w:val="27"/>
          <w:rtl/>
          <w:lang w:bidi="ar-OM"/>
        </w:rPr>
        <w:t>ٌ،</w:t>
      </w:r>
      <w:r w:rsidRPr="004F31A3">
        <w:rPr>
          <w:rFonts w:hint="cs"/>
          <w:sz w:val="27"/>
          <w:rtl/>
          <w:lang w:bidi="ar-OM"/>
        </w:rPr>
        <w:t xml:space="preserve"> حيث نجد المسألة تأخذ مسارا</w:t>
      </w:r>
      <w:r w:rsidR="001979F4" w:rsidRPr="004F31A3">
        <w:rPr>
          <w:rFonts w:hint="cs"/>
          <w:sz w:val="27"/>
          <w:rtl/>
          <w:lang w:bidi="ar-OM"/>
        </w:rPr>
        <w:t>ً</w:t>
      </w:r>
      <w:r w:rsidRPr="004F31A3">
        <w:rPr>
          <w:rFonts w:hint="cs"/>
          <w:sz w:val="27"/>
          <w:rtl/>
          <w:lang w:bidi="ar-OM"/>
        </w:rPr>
        <w:t xml:space="preserve"> عكسيا</w:t>
      </w:r>
      <w:r w:rsidR="001979F4" w:rsidRPr="004F31A3">
        <w:rPr>
          <w:rFonts w:hint="cs"/>
          <w:sz w:val="27"/>
          <w:rtl/>
          <w:lang w:bidi="ar-OM"/>
        </w:rPr>
        <w:t>ً؛</w:t>
      </w:r>
      <w:r w:rsidRPr="004F31A3">
        <w:rPr>
          <w:rFonts w:hint="cs"/>
          <w:sz w:val="27"/>
          <w:rtl/>
          <w:lang w:bidi="ar-OM"/>
        </w:rPr>
        <w:t xml:space="preserve"> فان المرتضى، وعلى عكس ابن ال</w:t>
      </w:r>
      <w:r w:rsidR="00BD2DA2" w:rsidRPr="004F31A3">
        <w:rPr>
          <w:rFonts w:hint="cs"/>
          <w:sz w:val="27"/>
          <w:rtl/>
          <w:lang w:bidi="ar-OM"/>
        </w:rPr>
        <w:t>جُنَيْد</w:t>
      </w:r>
      <w:r w:rsidRPr="004F31A3">
        <w:rPr>
          <w:rFonts w:hint="cs"/>
          <w:sz w:val="27"/>
          <w:rtl/>
          <w:lang w:bidi="ar-OM"/>
        </w:rPr>
        <w:t>، لا يرى إطلاع الله تعالى للنبي</w:t>
      </w:r>
      <w:r w:rsidR="001979F4"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w:t>
      </w:r>
      <w:r w:rsidR="001979F4" w:rsidRPr="004F31A3">
        <w:rPr>
          <w:rFonts w:hint="cs"/>
          <w:sz w:val="27"/>
          <w:rtl/>
          <w:lang w:bidi="ar-OM"/>
        </w:rPr>
        <w:t xml:space="preserve">على </w:t>
      </w:r>
      <w:r w:rsidRPr="004F31A3">
        <w:rPr>
          <w:rFonts w:hint="cs"/>
          <w:sz w:val="27"/>
          <w:rtl/>
          <w:lang w:bidi="ar-OM"/>
        </w:rPr>
        <w:t>المغي</w:t>
      </w:r>
      <w:r w:rsidR="001979F4" w:rsidRPr="004F31A3">
        <w:rPr>
          <w:rFonts w:hint="cs"/>
          <w:sz w:val="27"/>
          <w:rtl/>
          <w:lang w:bidi="ar-OM"/>
        </w:rPr>
        <w:t>ّ</w:t>
      </w:r>
      <w:r w:rsidRPr="004F31A3">
        <w:rPr>
          <w:rFonts w:hint="cs"/>
          <w:sz w:val="27"/>
          <w:rtl/>
          <w:lang w:bidi="ar-OM"/>
        </w:rPr>
        <w:t>بات المتعل</w:t>
      </w:r>
      <w:r w:rsidR="00682082">
        <w:rPr>
          <w:rFonts w:hint="cs"/>
          <w:sz w:val="27"/>
          <w:rtl/>
          <w:lang w:bidi="ar-OM"/>
        </w:rPr>
        <w:t>ِّ</w:t>
      </w:r>
      <w:r w:rsidRPr="004F31A3">
        <w:rPr>
          <w:rFonts w:hint="cs"/>
          <w:sz w:val="27"/>
          <w:rtl/>
          <w:lang w:bidi="ar-OM"/>
        </w:rPr>
        <w:t>قة بأحوال المنافقين وكل</w:t>
      </w:r>
      <w:r w:rsidR="001979F4" w:rsidRPr="004F31A3">
        <w:rPr>
          <w:rFonts w:hint="cs"/>
          <w:sz w:val="27"/>
          <w:rtl/>
          <w:lang w:bidi="ar-OM"/>
        </w:rPr>
        <w:t>ّ</w:t>
      </w:r>
      <w:r w:rsidRPr="004F31A3">
        <w:rPr>
          <w:rFonts w:hint="cs"/>
          <w:sz w:val="27"/>
          <w:rtl/>
          <w:lang w:bidi="ar-OM"/>
        </w:rPr>
        <w:t xml:space="preserve"> ما يظهر منهم ويبطن. ولهذا لا يعقل أن ينتقد ابن ال</w:t>
      </w:r>
      <w:r w:rsidR="00BD2DA2" w:rsidRPr="004F31A3">
        <w:rPr>
          <w:rFonts w:hint="cs"/>
          <w:sz w:val="27"/>
          <w:rtl/>
          <w:lang w:bidi="ar-OM"/>
        </w:rPr>
        <w:t>جُنَيْد</w:t>
      </w:r>
      <w:r w:rsidRPr="004F31A3">
        <w:rPr>
          <w:rFonts w:hint="cs"/>
          <w:sz w:val="27"/>
          <w:rtl/>
          <w:lang w:bidi="ar-OM"/>
        </w:rPr>
        <w:t xml:space="preserve"> في مسألة</w:t>
      </w:r>
      <w:r w:rsidR="004506B8" w:rsidRPr="004F31A3">
        <w:rPr>
          <w:rFonts w:hint="cs"/>
          <w:sz w:val="27"/>
          <w:rtl/>
          <w:lang w:bidi="ar-OM"/>
        </w:rPr>
        <w:t>ٍ</w:t>
      </w:r>
      <w:r w:rsidRPr="004F31A3">
        <w:rPr>
          <w:rFonts w:hint="cs"/>
          <w:sz w:val="27"/>
          <w:rtl/>
          <w:lang w:bidi="ar-OM"/>
        </w:rPr>
        <w:t xml:space="preserve"> ع</w:t>
      </w:r>
      <w:r w:rsidR="00682082">
        <w:rPr>
          <w:rFonts w:hint="cs"/>
          <w:sz w:val="27"/>
          <w:rtl/>
          <w:lang w:bidi="ar-OM"/>
        </w:rPr>
        <w:t>َ</w:t>
      </w:r>
      <w:r w:rsidRPr="004F31A3">
        <w:rPr>
          <w:rFonts w:hint="cs"/>
          <w:sz w:val="27"/>
          <w:rtl/>
          <w:lang w:bidi="ar-OM"/>
        </w:rPr>
        <w:t>ق</w:t>
      </w:r>
      <w:r w:rsidR="00682082">
        <w:rPr>
          <w:rFonts w:hint="cs"/>
          <w:sz w:val="27"/>
          <w:rtl/>
          <w:lang w:bidi="ar-OM"/>
        </w:rPr>
        <w:t>ْ</w:t>
      </w:r>
      <w:r w:rsidRPr="004F31A3">
        <w:rPr>
          <w:rFonts w:hint="cs"/>
          <w:sz w:val="27"/>
          <w:rtl/>
          <w:lang w:bidi="ar-OM"/>
        </w:rPr>
        <w:t>دية هو بنفسه لا يراها للنبي</w:t>
      </w:r>
      <w:r w:rsidR="004506B8"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فضلاً عن الأئم</w:t>
      </w:r>
      <w:r w:rsidR="004506B8" w:rsidRPr="004F31A3">
        <w:rPr>
          <w:rFonts w:hint="cs"/>
          <w:sz w:val="27"/>
          <w:rtl/>
          <w:lang w:bidi="ar-OM"/>
        </w:rPr>
        <w:t>ّ</w:t>
      </w:r>
      <w:r w:rsidRPr="004F31A3">
        <w:rPr>
          <w:rFonts w:hint="cs"/>
          <w:sz w:val="27"/>
          <w:rtl/>
          <w:lang w:bidi="ar-OM"/>
        </w:rPr>
        <w:t>ة</w:t>
      </w:r>
      <w:r w:rsidR="006A4AA5" w:rsidRPr="005728D1">
        <w:rPr>
          <w:rFonts w:ascii="Mosawi" w:hAnsi="Mosawi" w:cs="Mosawi"/>
          <w:sz w:val="22"/>
          <w:szCs w:val="22"/>
          <w:rtl/>
          <w:lang w:bidi="ar-IQ"/>
        </w:rPr>
        <w:t>^</w:t>
      </w:r>
      <w:r w:rsidRPr="004F31A3">
        <w:rPr>
          <w:rFonts w:hint="cs"/>
          <w:sz w:val="27"/>
          <w:rtl/>
          <w:lang w:bidi="ar-OM"/>
        </w:rPr>
        <w:t xml:space="preserve">. </w:t>
      </w:r>
    </w:p>
    <w:p w:rsidR="00966FB9" w:rsidRPr="004F31A3" w:rsidRDefault="00966FB9" w:rsidP="00682082">
      <w:pPr>
        <w:tabs>
          <w:tab w:val="left" w:pos="8756"/>
        </w:tabs>
        <w:rPr>
          <w:sz w:val="27"/>
          <w:rtl/>
          <w:lang w:bidi="ar-OM"/>
        </w:rPr>
      </w:pPr>
      <w:r w:rsidRPr="004F31A3">
        <w:rPr>
          <w:rFonts w:hint="cs"/>
          <w:sz w:val="27"/>
          <w:rtl/>
          <w:lang w:bidi="ar-OM"/>
        </w:rPr>
        <w:t xml:space="preserve"> ويمضي المرتضى في مناقشة ابن ال</w:t>
      </w:r>
      <w:r w:rsidR="00BD2DA2" w:rsidRPr="004F31A3">
        <w:rPr>
          <w:rFonts w:hint="cs"/>
          <w:sz w:val="27"/>
          <w:rtl/>
          <w:lang w:bidi="ar-OM"/>
        </w:rPr>
        <w:t>جُنَيْد</w:t>
      </w:r>
      <w:r w:rsidRPr="004F31A3">
        <w:rPr>
          <w:rFonts w:hint="cs"/>
          <w:sz w:val="27"/>
          <w:rtl/>
          <w:lang w:bidi="ar-OM"/>
        </w:rPr>
        <w:t xml:space="preserve"> على طريقة المتكل</w:t>
      </w:r>
      <w:r w:rsidR="004506B8" w:rsidRPr="004F31A3">
        <w:rPr>
          <w:rFonts w:hint="cs"/>
          <w:sz w:val="27"/>
          <w:rtl/>
          <w:lang w:bidi="ar-OM"/>
        </w:rPr>
        <w:t>ِّ</w:t>
      </w:r>
      <w:r w:rsidRPr="004F31A3">
        <w:rPr>
          <w:rFonts w:hint="cs"/>
          <w:sz w:val="27"/>
          <w:rtl/>
          <w:lang w:bidi="ar-OM"/>
        </w:rPr>
        <w:t>مين، بوضع الافتراضات ورد</w:t>
      </w:r>
      <w:r w:rsidR="004506B8" w:rsidRPr="004F31A3">
        <w:rPr>
          <w:rFonts w:hint="cs"/>
          <w:sz w:val="27"/>
          <w:rtl/>
          <w:lang w:bidi="ar-OM"/>
        </w:rPr>
        <w:t>ّ</w:t>
      </w:r>
      <w:r w:rsidRPr="004F31A3">
        <w:rPr>
          <w:rFonts w:hint="cs"/>
          <w:sz w:val="27"/>
          <w:rtl/>
          <w:lang w:bidi="ar-OM"/>
        </w:rPr>
        <w:t>ها، فيقول: فإن</w:t>
      </w:r>
      <w:r w:rsidR="004506B8" w:rsidRPr="004F31A3">
        <w:rPr>
          <w:rFonts w:hint="cs"/>
          <w:sz w:val="27"/>
          <w:rtl/>
          <w:lang w:bidi="ar-OM"/>
        </w:rPr>
        <w:t>ْ</w:t>
      </w:r>
      <w:r w:rsidRPr="004F31A3">
        <w:rPr>
          <w:rFonts w:hint="cs"/>
          <w:sz w:val="27"/>
          <w:rtl/>
          <w:lang w:bidi="ar-OM"/>
        </w:rPr>
        <w:t xml:space="preserve"> استدل</w:t>
      </w:r>
      <w:r w:rsidR="004506B8" w:rsidRPr="004F31A3">
        <w:rPr>
          <w:rFonts w:hint="cs"/>
          <w:sz w:val="27"/>
          <w:rtl/>
          <w:lang w:bidi="ar-OM"/>
        </w:rPr>
        <w:t>ّ</w:t>
      </w:r>
      <w:r w:rsidRPr="004F31A3">
        <w:rPr>
          <w:rFonts w:hint="cs"/>
          <w:sz w:val="27"/>
          <w:rtl/>
          <w:lang w:bidi="ar-OM"/>
        </w:rPr>
        <w:t xml:space="preserve"> على ذلك بقوله تعالى: </w:t>
      </w:r>
      <w:r w:rsidRPr="004F31A3">
        <w:rPr>
          <w:rFonts w:ascii="Mosawi" w:hAnsi="Mosawi" w:cs="Mosawi"/>
          <w:rtl/>
        </w:rPr>
        <w:t>﴿</w:t>
      </w:r>
      <w:r w:rsidR="004506B8" w:rsidRPr="004F31A3">
        <w:rPr>
          <w:b/>
          <w:bCs/>
          <w:sz w:val="27"/>
          <w:rtl/>
        </w:rPr>
        <w:t>وَلَوْ نَشَاءُ لأَرَيْنَاكَهُمْ فَلَعَرَفْتَهُمْ بِسِيمَاهُمْ وَلَتَعْرِفَنَّهُمْ فِي لَحْنِ الْقَوْلِ</w:t>
      </w:r>
      <w:r w:rsidRPr="004F31A3">
        <w:rPr>
          <w:rFonts w:ascii="Mosawi" w:hAnsi="Mosawi" w:cs="Mosawi"/>
          <w:rtl/>
        </w:rPr>
        <w:t>﴾</w:t>
      </w:r>
      <w:r w:rsidRPr="004F31A3">
        <w:rPr>
          <w:rFonts w:hint="cs"/>
          <w:sz w:val="27"/>
          <w:rtl/>
          <w:lang w:bidi="ar-OM"/>
        </w:rPr>
        <w:t xml:space="preserve"> (محمد: </w:t>
      </w:r>
      <w:r w:rsidR="001A2150" w:rsidRPr="001A2150">
        <w:rPr>
          <w:rFonts w:hint="cs"/>
          <w:sz w:val="27"/>
          <w:rtl/>
          <w:lang w:bidi="ar-OM"/>
        </w:rPr>
        <w:t>3</w:t>
      </w:r>
      <w:r w:rsidR="00A607E9" w:rsidRPr="00A607E9">
        <w:rPr>
          <w:rFonts w:hint="cs"/>
          <w:sz w:val="27"/>
          <w:rtl/>
          <w:lang w:bidi="ar-OM"/>
        </w:rPr>
        <w:t>0</w:t>
      </w:r>
      <w:r w:rsidRPr="004F31A3">
        <w:rPr>
          <w:rFonts w:hint="cs"/>
          <w:sz w:val="27"/>
          <w:rtl/>
          <w:lang w:bidi="ar-OM"/>
        </w:rPr>
        <w:t>)</w:t>
      </w:r>
      <w:r w:rsidR="004506B8" w:rsidRPr="004F31A3">
        <w:rPr>
          <w:rFonts w:hint="cs"/>
          <w:sz w:val="27"/>
          <w:rtl/>
          <w:lang w:bidi="ar-OM"/>
        </w:rPr>
        <w:t>،</w:t>
      </w:r>
      <w:r w:rsidRPr="004F31A3">
        <w:rPr>
          <w:rFonts w:hint="cs"/>
          <w:sz w:val="27"/>
          <w:rtl/>
          <w:lang w:bidi="ar-OM"/>
        </w:rPr>
        <w:t xml:space="preserve"> ويضيف: فهذا لا يدل</w:t>
      </w:r>
      <w:r w:rsidR="004506B8" w:rsidRPr="004F31A3">
        <w:rPr>
          <w:rFonts w:hint="cs"/>
          <w:sz w:val="27"/>
          <w:rtl/>
          <w:lang w:bidi="ar-OM"/>
        </w:rPr>
        <w:t>ّ</w:t>
      </w:r>
      <w:r w:rsidRPr="004F31A3">
        <w:rPr>
          <w:rFonts w:hint="cs"/>
          <w:sz w:val="27"/>
          <w:rtl/>
          <w:lang w:bidi="ar-OM"/>
        </w:rPr>
        <w:t xml:space="preserve"> على وقوع التعريف</w:t>
      </w:r>
      <w:r w:rsidR="004506B8" w:rsidRPr="004F31A3">
        <w:rPr>
          <w:rFonts w:hint="cs"/>
          <w:sz w:val="27"/>
          <w:rtl/>
          <w:lang w:bidi="ar-OM"/>
        </w:rPr>
        <w:t>،</w:t>
      </w:r>
      <w:r w:rsidRPr="004F31A3">
        <w:rPr>
          <w:rFonts w:hint="cs"/>
          <w:sz w:val="27"/>
          <w:rtl/>
          <w:lang w:bidi="ar-OM"/>
        </w:rPr>
        <w:t xml:space="preserve"> وإنما يدل</w:t>
      </w:r>
      <w:r w:rsidR="004506B8" w:rsidRPr="004F31A3">
        <w:rPr>
          <w:rFonts w:hint="cs"/>
          <w:sz w:val="27"/>
          <w:rtl/>
          <w:lang w:bidi="ar-OM"/>
        </w:rPr>
        <w:t>ّ</w:t>
      </w:r>
      <w:r w:rsidRPr="004F31A3">
        <w:rPr>
          <w:rFonts w:hint="cs"/>
          <w:sz w:val="27"/>
          <w:rtl/>
          <w:lang w:bidi="ar-OM"/>
        </w:rPr>
        <w:t xml:space="preserve"> على القدرة عليه</w:t>
      </w:r>
      <w:r w:rsidR="004506B8" w:rsidRPr="004F31A3">
        <w:rPr>
          <w:rFonts w:hint="cs"/>
          <w:sz w:val="27"/>
          <w:rtl/>
          <w:lang w:bidi="ar-OM"/>
        </w:rPr>
        <w:t>.</w:t>
      </w:r>
      <w:r w:rsidRPr="004F31A3">
        <w:rPr>
          <w:rFonts w:hint="cs"/>
          <w:sz w:val="27"/>
          <w:rtl/>
          <w:lang w:bidi="ar-OM"/>
        </w:rPr>
        <w:t xml:space="preserve"> ومعنى قوله</w:t>
      </w:r>
      <w:r w:rsidR="004506B8" w:rsidRPr="004F31A3">
        <w:rPr>
          <w:rFonts w:hint="cs"/>
          <w:sz w:val="27"/>
          <w:rtl/>
          <w:lang w:bidi="ar-OM"/>
        </w:rPr>
        <w:t>:</w:t>
      </w:r>
      <w:r w:rsidRPr="004F31A3">
        <w:rPr>
          <w:rFonts w:hint="cs"/>
          <w:sz w:val="27"/>
          <w:rtl/>
          <w:lang w:bidi="ar-OM"/>
        </w:rPr>
        <w:t xml:space="preserve"> </w:t>
      </w:r>
      <w:r w:rsidR="00682082" w:rsidRPr="004F31A3">
        <w:rPr>
          <w:rFonts w:ascii="Mosawi" w:hAnsi="Mosawi" w:cs="Mosawi"/>
          <w:rtl/>
        </w:rPr>
        <w:t>﴿</w:t>
      </w:r>
      <w:r w:rsidR="004506B8" w:rsidRPr="004F31A3">
        <w:rPr>
          <w:b/>
          <w:bCs/>
          <w:sz w:val="27"/>
          <w:rtl/>
        </w:rPr>
        <w:t>وَلَتَعْرِفَنَّهُمْ فِي لَحْنِ الْقَوْلِ</w:t>
      </w:r>
      <w:r w:rsidR="00682082" w:rsidRPr="004F31A3">
        <w:rPr>
          <w:rFonts w:ascii="Mosawi" w:hAnsi="Mosawi" w:cs="Mosawi"/>
          <w:rtl/>
        </w:rPr>
        <w:t>﴾</w:t>
      </w:r>
      <w:r w:rsidRPr="004F31A3">
        <w:rPr>
          <w:rFonts w:hint="cs"/>
          <w:sz w:val="27"/>
          <w:rtl/>
          <w:lang w:bidi="ar-OM"/>
        </w:rPr>
        <w:t xml:space="preserve"> أي ليستقر ظن</w:t>
      </w:r>
      <w:r w:rsidR="004506B8" w:rsidRPr="004F31A3">
        <w:rPr>
          <w:rFonts w:hint="cs"/>
          <w:sz w:val="27"/>
          <w:rtl/>
          <w:lang w:bidi="ar-OM"/>
        </w:rPr>
        <w:t>ّ</w:t>
      </w:r>
      <w:r w:rsidRPr="004F31A3">
        <w:rPr>
          <w:rFonts w:hint="cs"/>
          <w:sz w:val="27"/>
          <w:rtl/>
          <w:lang w:bidi="ar-OM"/>
        </w:rPr>
        <w:t>ك أو و</w:t>
      </w:r>
      <w:r w:rsidR="008D122E">
        <w:rPr>
          <w:rFonts w:hint="cs"/>
          <w:sz w:val="27"/>
          <w:rtl/>
          <w:lang w:bidi="ar-OM"/>
        </w:rPr>
        <w:t>َ</w:t>
      </w:r>
      <w:r w:rsidRPr="004F31A3">
        <w:rPr>
          <w:rFonts w:hint="cs"/>
          <w:sz w:val="27"/>
          <w:rtl/>
          <w:lang w:bidi="ar-OM"/>
        </w:rPr>
        <w:t>ه</w:t>
      </w:r>
      <w:r w:rsidR="008D122E">
        <w:rPr>
          <w:rFonts w:hint="cs"/>
          <w:sz w:val="27"/>
          <w:rtl/>
          <w:lang w:bidi="ar-OM"/>
        </w:rPr>
        <w:t>ْ</w:t>
      </w:r>
      <w:r w:rsidRPr="004F31A3">
        <w:rPr>
          <w:rFonts w:hint="cs"/>
          <w:sz w:val="27"/>
          <w:rtl/>
          <w:lang w:bidi="ar-OM"/>
        </w:rPr>
        <w:t>مك من غير ظن</w:t>
      </w:r>
      <w:r w:rsidR="004506B8" w:rsidRPr="004F31A3">
        <w:rPr>
          <w:rFonts w:hint="cs"/>
          <w:sz w:val="27"/>
          <w:rtl/>
          <w:lang w:bidi="ar-OM"/>
        </w:rPr>
        <w:t>ٍّ</w:t>
      </w:r>
      <w:r w:rsidRPr="004F31A3">
        <w:rPr>
          <w:rFonts w:hint="cs"/>
          <w:sz w:val="27"/>
          <w:rtl/>
          <w:lang w:bidi="ar-OM"/>
        </w:rPr>
        <w:t xml:space="preserve"> ولا يقين</w:t>
      </w:r>
      <w:r w:rsidRPr="004F31A3">
        <w:rPr>
          <w:rFonts w:hint="cs"/>
          <w:sz w:val="27"/>
          <w:vertAlign w:val="superscript"/>
          <w:rtl/>
        </w:rPr>
        <w:t>(</w:t>
      </w:r>
      <w:r w:rsidRPr="004F31A3">
        <w:rPr>
          <w:rStyle w:val="ac"/>
          <w:sz w:val="27"/>
          <w:rtl/>
        </w:rPr>
        <w:endnoteReference w:id="274"/>
      </w:r>
      <w:r w:rsidRPr="004F31A3">
        <w:rPr>
          <w:rFonts w:hint="cs"/>
          <w:sz w:val="27"/>
          <w:vertAlign w:val="superscript"/>
          <w:rtl/>
        </w:rPr>
        <w:t>)</w:t>
      </w:r>
      <w:r w:rsidRPr="004F31A3">
        <w:rPr>
          <w:rFonts w:hint="cs"/>
          <w:sz w:val="27"/>
          <w:rtl/>
          <w:lang w:bidi="ar-OM"/>
        </w:rPr>
        <w:t>. وهكذا ينفي المرتضى بعبارات</w:t>
      </w:r>
      <w:r w:rsidR="004506B8" w:rsidRPr="004F31A3">
        <w:rPr>
          <w:rFonts w:hint="cs"/>
          <w:sz w:val="27"/>
          <w:rtl/>
          <w:lang w:bidi="ar-OM"/>
        </w:rPr>
        <w:t>ٍ</w:t>
      </w:r>
      <w:r w:rsidRPr="004F31A3">
        <w:rPr>
          <w:rFonts w:hint="cs"/>
          <w:sz w:val="27"/>
          <w:rtl/>
          <w:lang w:bidi="ar-OM"/>
        </w:rPr>
        <w:t xml:space="preserve"> قوية أن يكون الله أطلع نبي</w:t>
      </w:r>
      <w:r w:rsidR="004506B8" w:rsidRPr="004F31A3">
        <w:rPr>
          <w:rFonts w:hint="cs"/>
          <w:sz w:val="27"/>
          <w:rtl/>
          <w:lang w:bidi="ar-OM"/>
        </w:rPr>
        <w:t>َّ</w:t>
      </w:r>
      <w:r w:rsidRPr="004F31A3">
        <w:rPr>
          <w:rFonts w:hint="cs"/>
          <w:sz w:val="27"/>
          <w:rtl/>
          <w:lang w:bidi="ar-OM"/>
        </w:rPr>
        <w:t xml:space="preserve">ه على الأحوال الباطنة للمنافقين. </w:t>
      </w:r>
    </w:p>
    <w:p w:rsidR="00966FB9" w:rsidRPr="004F31A3" w:rsidRDefault="00966FB9" w:rsidP="00504089">
      <w:pPr>
        <w:tabs>
          <w:tab w:val="left" w:pos="8756"/>
        </w:tabs>
        <w:rPr>
          <w:sz w:val="27"/>
          <w:rtl/>
          <w:lang w:bidi="ar-OM"/>
        </w:rPr>
      </w:pPr>
      <w:r w:rsidRPr="004F31A3">
        <w:rPr>
          <w:rFonts w:hint="cs"/>
          <w:sz w:val="27"/>
          <w:rtl/>
          <w:lang w:bidi="ar-OM"/>
        </w:rPr>
        <w:t>ويظهر لنا من مناقشات المرتضى لابن ال</w:t>
      </w:r>
      <w:r w:rsidR="00BD2DA2" w:rsidRPr="004F31A3">
        <w:rPr>
          <w:rFonts w:hint="cs"/>
          <w:sz w:val="27"/>
          <w:rtl/>
          <w:lang w:bidi="ar-OM"/>
        </w:rPr>
        <w:t>جُنَيْد</w:t>
      </w:r>
      <w:r w:rsidRPr="004F31A3">
        <w:rPr>
          <w:rFonts w:hint="cs"/>
          <w:sz w:val="27"/>
          <w:rtl/>
          <w:lang w:bidi="ar-OM"/>
        </w:rPr>
        <w:t xml:space="preserve"> حول المنافقين كأن</w:t>
      </w:r>
      <w:r w:rsidR="004506B8" w:rsidRPr="004F31A3">
        <w:rPr>
          <w:rFonts w:hint="cs"/>
          <w:sz w:val="27"/>
          <w:rtl/>
          <w:lang w:bidi="ar-OM"/>
        </w:rPr>
        <w:t>ّ</w:t>
      </w:r>
      <w:r w:rsidRPr="004F31A3">
        <w:rPr>
          <w:rFonts w:hint="cs"/>
          <w:sz w:val="27"/>
          <w:rtl/>
          <w:lang w:bidi="ar-OM"/>
        </w:rPr>
        <w:t xml:space="preserve"> ابن ال</w:t>
      </w:r>
      <w:r w:rsidR="00BD2DA2" w:rsidRPr="004F31A3">
        <w:rPr>
          <w:rFonts w:hint="cs"/>
          <w:sz w:val="27"/>
          <w:rtl/>
          <w:lang w:bidi="ar-OM"/>
        </w:rPr>
        <w:t>جُنَيْد</w:t>
      </w:r>
      <w:r w:rsidRPr="004F31A3">
        <w:rPr>
          <w:rFonts w:hint="cs"/>
          <w:sz w:val="27"/>
          <w:rtl/>
          <w:lang w:bidi="ar-OM"/>
        </w:rPr>
        <w:t xml:space="preserve"> رد</w:t>
      </w:r>
      <w:r w:rsidR="004506B8" w:rsidRPr="004F31A3">
        <w:rPr>
          <w:rFonts w:hint="cs"/>
          <w:sz w:val="27"/>
          <w:rtl/>
          <w:lang w:bidi="ar-OM"/>
        </w:rPr>
        <w:t>ّ</w:t>
      </w:r>
      <w:r w:rsidRPr="004F31A3">
        <w:rPr>
          <w:rFonts w:hint="cs"/>
          <w:sz w:val="27"/>
          <w:rtl/>
          <w:lang w:bidi="ar-OM"/>
        </w:rPr>
        <w:t xml:space="preserve"> على الرأي القائل بجواز الحكم بالعلم بأن النبي</w:t>
      </w:r>
      <w:r w:rsidR="004506B8"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مع علمه بأحوال المنافقين</w:t>
      </w:r>
      <w:r w:rsidR="004506B8" w:rsidRPr="004F31A3">
        <w:rPr>
          <w:rFonts w:hint="cs"/>
          <w:sz w:val="27"/>
          <w:rtl/>
          <w:lang w:bidi="ar-OM"/>
        </w:rPr>
        <w:t>،</w:t>
      </w:r>
      <w:r w:rsidRPr="004F31A3">
        <w:rPr>
          <w:rFonts w:hint="cs"/>
          <w:sz w:val="27"/>
          <w:rtl/>
          <w:lang w:bidi="ar-OM"/>
        </w:rPr>
        <w:t xml:space="preserve"> بإعلام الله تعالى له، ومع ذلك لم نج</w:t>
      </w:r>
      <w:r w:rsidR="004506B8" w:rsidRPr="004F31A3">
        <w:rPr>
          <w:rFonts w:hint="cs"/>
          <w:sz w:val="27"/>
          <w:rtl/>
          <w:lang w:bidi="ar-OM"/>
        </w:rPr>
        <w:t>ِ</w:t>
      </w:r>
      <w:r w:rsidRPr="004F31A3">
        <w:rPr>
          <w:rFonts w:hint="cs"/>
          <w:sz w:val="27"/>
          <w:rtl/>
          <w:lang w:bidi="ar-OM"/>
        </w:rPr>
        <w:t>د</w:t>
      </w:r>
      <w:r w:rsidR="004506B8" w:rsidRPr="004F31A3">
        <w:rPr>
          <w:rFonts w:hint="cs"/>
          <w:sz w:val="27"/>
          <w:rtl/>
          <w:lang w:bidi="ar-OM"/>
        </w:rPr>
        <w:t>ْ</w:t>
      </w:r>
      <w:r w:rsidRPr="004F31A3">
        <w:rPr>
          <w:rFonts w:hint="cs"/>
          <w:sz w:val="27"/>
          <w:rtl/>
          <w:lang w:bidi="ar-OM"/>
        </w:rPr>
        <w:t>ه تعامل معهم ح</w:t>
      </w:r>
      <w:r w:rsidR="004506B8" w:rsidRPr="004F31A3">
        <w:rPr>
          <w:rFonts w:hint="cs"/>
          <w:sz w:val="27"/>
          <w:rtl/>
          <w:lang w:bidi="ar-OM"/>
        </w:rPr>
        <w:t>َ</w:t>
      </w:r>
      <w:r w:rsidRPr="004F31A3">
        <w:rPr>
          <w:rFonts w:hint="cs"/>
          <w:sz w:val="27"/>
          <w:rtl/>
          <w:lang w:bidi="ar-OM"/>
        </w:rPr>
        <w:t>س</w:t>
      </w:r>
      <w:r w:rsidR="004506B8" w:rsidRPr="004F31A3">
        <w:rPr>
          <w:rFonts w:hint="cs"/>
          <w:sz w:val="27"/>
          <w:rtl/>
          <w:lang w:bidi="ar-OM"/>
        </w:rPr>
        <w:t>ْ</w:t>
      </w:r>
      <w:r w:rsidRPr="004F31A3">
        <w:rPr>
          <w:rFonts w:hint="cs"/>
          <w:sz w:val="27"/>
          <w:rtl/>
          <w:lang w:bidi="ar-OM"/>
        </w:rPr>
        <w:t>ب علمه</w:t>
      </w:r>
      <w:r w:rsidR="004506B8" w:rsidRPr="004F31A3">
        <w:rPr>
          <w:rFonts w:hint="cs"/>
          <w:sz w:val="27"/>
          <w:rtl/>
          <w:lang w:bidi="ar-OM"/>
        </w:rPr>
        <w:t>،</w:t>
      </w:r>
      <w:r w:rsidRPr="004F31A3">
        <w:rPr>
          <w:rFonts w:hint="cs"/>
          <w:sz w:val="27"/>
          <w:rtl/>
          <w:lang w:bidi="ar-OM"/>
        </w:rPr>
        <w:t xml:space="preserve"> ولم يكشف أحوالهم للمسلمين</w:t>
      </w:r>
      <w:r w:rsidR="004506B8" w:rsidRPr="004F31A3">
        <w:rPr>
          <w:rFonts w:hint="cs"/>
          <w:sz w:val="27"/>
          <w:rtl/>
          <w:lang w:bidi="ar-OM"/>
        </w:rPr>
        <w:t>؛</w:t>
      </w:r>
      <w:r w:rsidRPr="004F31A3">
        <w:rPr>
          <w:rFonts w:hint="cs"/>
          <w:sz w:val="27"/>
          <w:rtl/>
          <w:lang w:bidi="ar-OM"/>
        </w:rPr>
        <w:t xml:space="preserve"> لكي يراعوا ذلك في أحكام الذبائح والمواريث والمناكح معهم</w:t>
      </w:r>
      <w:r w:rsidR="004506B8" w:rsidRPr="004F31A3">
        <w:rPr>
          <w:rFonts w:hint="cs"/>
          <w:sz w:val="27"/>
          <w:rtl/>
          <w:lang w:bidi="ar-OM"/>
        </w:rPr>
        <w:t>،</w:t>
      </w:r>
      <w:r w:rsidRPr="004F31A3">
        <w:rPr>
          <w:rFonts w:hint="cs"/>
          <w:sz w:val="27"/>
          <w:rtl/>
          <w:lang w:bidi="ar-OM"/>
        </w:rPr>
        <w:t xml:space="preserve"> بل تعامل معهم هو ـ وكذا المسلمون ـ ح</w:t>
      </w:r>
      <w:r w:rsidR="004506B8" w:rsidRPr="004F31A3">
        <w:rPr>
          <w:rFonts w:hint="cs"/>
          <w:sz w:val="27"/>
          <w:rtl/>
          <w:lang w:bidi="ar-OM"/>
        </w:rPr>
        <w:t>َ</w:t>
      </w:r>
      <w:r w:rsidRPr="004F31A3">
        <w:rPr>
          <w:rFonts w:hint="cs"/>
          <w:sz w:val="27"/>
          <w:rtl/>
          <w:lang w:bidi="ar-OM"/>
        </w:rPr>
        <w:t>س</w:t>
      </w:r>
      <w:r w:rsidR="004506B8" w:rsidRPr="004F31A3">
        <w:rPr>
          <w:rFonts w:hint="cs"/>
          <w:sz w:val="27"/>
          <w:rtl/>
          <w:lang w:bidi="ar-OM"/>
        </w:rPr>
        <w:t>ْ</w:t>
      </w:r>
      <w:r w:rsidRPr="004F31A3">
        <w:rPr>
          <w:rFonts w:hint="cs"/>
          <w:sz w:val="27"/>
          <w:rtl/>
          <w:lang w:bidi="ar-OM"/>
        </w:rPr>
        <w:t>ب ظاهرهم. وهذا قد يفيدنا ـ بما سبق أن ذكرناه ـ بأن ابن ال</w:t>
      </w:r>
      <w:r w:rsidR="00BD2DA2" w:rsidRPr="004F31A3">
        <w:rPr>
          <w:rFonts w:hint="cs"/>
          <w:sz w:val="27"/>
          <w:rtl/>
          <w:lang w:bidi="ar-OM"/>
        </w:rPr>
        <w:t>جُنَيْد</w:t>
      </w:r>
      <w:r w:rsidRPr="004F31A3">
        <w:rPr>
          <w:rFonts w:hint="cs"/>
          <w:sz w:val="27"/>
          <w:rtl/>
          <w:lang w:bidi="ar-OM"/>
        </w:rPr>
        <w:t xml:space="preserve"> لا يرى جواز الحكم بالعلم حت</w:t>
      </w:r>
      <w:r w:rsidR="00F20D48" w:rsidRPr="004F31A3">
        <w:rPr>
          <w:rFonts w:hint="cs"/>
          <w:sz w:val="27"/>
          <w:rtl/>
          <w:lang w:bidi="ar-OM"/>
        </w:rPr>
        <w:t>ّ</w:t>
      </w:r>
      <w:r w:rsidRPr="004F31A3">
        <w:rPr>
          <w:rFonts w:hint="cs"/>
          <w:sz w:val="27"/>
          <w:rtl/>
          <w:lang w:bidi="ar-OM"/>
        </w:rPr>
        <w:t>ى للنبي</w:t>
      </w:r>
      <w:r w:rsidR="00F20D48"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وليس للأئم</w:t>
      </w:r>
      <w:r w:rsidR="00094757">
        <w:rPr>
          <w:rFonts w:hint="cs"/>
          <w:sz w:val="27"/>
          <w:rtl/>
          <w:lang w:bidi="ar-OM"/>
        </w:rPr>
        <w:t>ّ</w:t>
      </w:r>
      <w:r w:rsidRPr="004F31A3">
        <w:rPr>
          <w:rFonts w:hint="cs"/>
          <w:sz w:val="27"/>
          <w:rtl/>
          <w:lang w:bidi="ar-OM"/>
        </w:rPr>
        <w:t>ة وحدهم</w:t>
      </w:r>
      <w:r w:rsidR="00F20D48" w:rsidRPr="004F31A3">
        <w:rPr>
          <w:rFonts w:hint="cs"/>
          <w:sz w:val="27"/>
          <w:rtl/>
          <w:lang w:bidi="ar-OM"/>
        </w:rPr>
        <w:t>،</w:t>
      </w:r>
      <w:r w:rsidRPr="004F31A3">
        <w:rPr>
          <w:rFonts w:hint="cs"/>
          <w:sz w:val="27"/>
          <w:rtl/>
          <w:lang w:bidi="ar-OM"/>
        </w:rPr>
        <w:t xml:space="preserve"> والقضية لا علاقة لها بعلمه أو عدم علمه بالحال، إنما بالحكم بموجب ذلك العلم، أما مسألة العلم وعدمه فهي مستقل</w:t>
      </w:r>
      <w:r w:rsidR="00F20D48" w:rsidRPr="004F31A3">
        <w:rPr>
          <w:rFonts w:hint="cs"/>
          <w:sz w:val="27"/>
          <w:rtl/>
          <w:lang w:bidi="ar-OM"/>
        </w:rPr>
        <w:t>ّ</w:t>
      </w:r>
      <w:r w:rsidRPr="004F31A3">
        <w:rPr>
          <w:rFonts w:hint="cs"/>
          <w:sz w:val="27"/>
          <w:rtl/>
          <w:lang w:bidi="ar-OM"/>
        </w:rPr>
        <w:t>ة</w:t>
      </w:r>
      <w:r w:rsidR="00F20D48" w:rsidRPr="004F31A3">
        <w:rPr>
          <w:rFonts w:hint="cs"/>
          <w:sz w:val="27"/>
          <w:rtl/>
          <w:lang w:bidi="ar-OM"/>
        </w:rPr>
        <w:t>ٌ</w:t>
      </w:r>
      <w:r w:rsidRPr="004F31A3">
        <w:rPr>
          <w:rFonts w:hint="cs"/>
          <w:sz w:val="27"/>
          <w:rtl/>
          <w:lang w:bidi="ar-OM"/>
        </w:rPr>
        <w:t xml:space="preserve"> عن ذلك. </w:t>
      </w:r>
    </w:p>
    <w:p w:rsidR="00966FB9" w:rsidRPr="004F31A3" w:rsidRDefault="00966FB9" w:rsidP="00504089">
      <w:pPr>
        <w:tabs>
          <w:tab w:val="left" w:pos="8756"/>
        </w:tabs>
        <w:rPr>
          <w:sz w:val="27"/>
          <w:rtl/>
          <w:lang w:bidi="ar-OM"/>
        </w:rPr>
      </w:pPr>
      <w:r w:rsidRPr="004F31A3">
        <w:rPr>
          <w:rFonts w:hint="cs"/>
          <w:sz w:val="27"/>
          <w:rtl/>
          <w:lang w:bidi="ar-OM"/>
        </w:rPr>
        <w:t>ولهذا قال المرتضى: لو سل</w:t>
      </w:r>
      <w:r w:rsidR="00F20D48" w:rsidRPr="004F31A3">
        <w:rPr>
          <w:rFonts w:hint="cs"/>
          <w:sz w:val="27"/>
          <w:rtl/>
          <w:lang w:bidi="ar-OM"/>
        </w:rPr>
        <w:t>َّ</w:t>
      </w:r>
      <w:r w:rsidRPr="004F31A3">
        <w:rPr>
          <w:rFonts w:hint="cs"/>
          <w:sz w:val="27"/>
          <w:rtl/>
          <w:lang w:bidi="ar-OM"/>
        </w:rPr>
        <w:t>منا على غاية مقترحه أنه عليه وآله السلام قد اط</w:t>
      </w:r>
      <w:r w:rsidR="00F20D48" w:rsidRPr="004F31A3">
        <w:rPr>
          <w:rFonts w:hint="cs"/>
          <w:sz w:val="27"/>
          <w:rtl/>
          <w:lang w:bidi="ar-OM"/>
        </w:rPr>
        <w:t>ّ</w:t>
      </w:r>
      <w:r w:rsidRPr="004F31A3">
        <w:rPr>
          <w:rFonts w:hint="cs"/>
          <w:sz w:val="27"/>
          <w:rtl/>
          <w:lang w:bidi="ar-OM"/>
        </w:rPr>
        <w:t>لع على البواطن لم يلزم ما ذكره</w:t>
      </w:r>
      <w:r w:rsidR="00F20D48" w:rsidRPr="004F31A3">
        <w:rPr>
          <w:rFonts w:hint="cs"/>
          <w:sz w:val="27"/>
          <w:rtl/>
          <w:lang w:bidi="ar-OM"/>
        </w:rPr>
        <w:t>؛</w:t>
      </w:r>
      <w:r w:rsidRPr="004F31A3">
        <w:rPr>
          <w:rFonts w:hint="cs"/>
          <w:sz w:val="27"/>
          <w:rtl/>
          <w:lang w:bidi="ar-OM"/>
        </w:rPr>
        <w:t xml:space="preserve"> لأنه غير ممتنع</w:t>
      </w:r>
      <w:r w:rsidR="00F20D48" w:rsidRPr="004F31A3">
        <w:rPr>
          <w:rFonts w:hint="cs"/>
          <w:sz w:val="27"/>
          <w:rtl/>
          <w:lang w:bidi="ar-OM"/>
        </w:rPr>
        <w:t>ٍ</w:t>
      </w:r>
      <w:r w:rsidRPr="004F31A3">
        <w:rPr>
          <w:rFonts w:hint="cs"/>
          <w:sz w:val="27"/>
          <w:rtl/>
          <w:lang w:bidi="ar-OM"/>
        </w:rPr>
        <w:t xml:space="preserve"> أن يكون تحريم المناكحة والموارثة وأكل الذبائح إنما يختص</w:t>
      </w:r>
      <w:r w:rsidR="00F20D48" w:rsidRPr="004F31A3">
        <w:rPr>
          <w:rFonts w:hint="cs"/>
          <w:sz w:val="27"/>
          <w:rtl/>
          <w:lang w:bidi="ar-OM"/>
        </w:rPr>
        <w:t>ّ</w:t>
      </w:r>
      <w:r w:rsidRPr="004F31A3">
        <w:rPr>
          <w:rFonts w:hint="cs"/>
          <w:sz w:val="27"/>
          <w:rtl/>
          <w:lang w:bidi="ar-OM"/>
        </w:rPr>
        <w:t xml:space="preserve"> بم</w:t>
      </w:r>
      <w:r w:rsidR="00F20D48" w:rsidRPr="004F31A3">
        <w:rPr>
          <w:rFonts w:hint="cs"/>
          <w:sz w:val="27"/>
          <w:rtl/>
          <w:lang w:bidi="ar-OM"/>
        </w:rPr>
        <w:t>َ</w:t>
      </w:r>
      <w:r w:rsidRPr="004F31A3">
        <w:rPr>
          <w:rFonts w:hint="cs"/>
          <w:sz w:val="27"/>
          <w:rtl/>
          <w:lang w:bidi="ar-OM"/>
        </w:rPr>
        <w:t>ن</w:t>
      </w:r>
      <w:r w:rsidR="00F20D48" w:rsidRPr="004F31A3">
        <w:rPr>
          <w:rFonts w:hint="cs"/>
          <w:sz w:val="27"/>
          <w:rtl/>
          <w:lang w:bidi="ar-OM"/>
        </w:rPr>
        <w:t>ْ</w:t>
      </w:r>
      <w:r w:rsidRPr="004F31A3">
        <w:rPr>
          <w:rFonts w:hint="cs"/>
          <w:sz w:val="27"/>
          <w:rtl/>
          <w:lang w:bidi="ar-OM"/>
        </w:rPr>
        <w:t xml:space="preserve"> أظهر كفره ورد</w:t>
      </w:r>
      <w:r w:rsidR="00F20D48" w:rsidRPr="004F31A3">
        <w:rPr>
          <w:rFonts w:hint="cs"/>
          <w:sz w:val="27"/>
          <w:rtl/>
          <w:lang w:bidi="ar-OM"/>
        </w:rPr>
        <w:t>ّ</w:t>
      </w:r>
      <w:r w:rsidRPr="004F31A3">
        <w:rPr>
          <w:rFonts w:hint="cs"/>
          <w:sz w:val="27"/>
          <w:rtl/>
          <w:lang w:bidi="ar-OM"/>
        </w:rPr>
        <w:t>ته</w:t>
      </w:r>
      <w:r w:rsidR="00F20D48" w:rsidRPr="004F31A3">
        <w:rPr>
          <w:rFonts w:hint="cs"/>
          <w:sz w:val="27"/>
          <w:rtl/>
          <w:lang w:bidi="ar-OM"/>
        </w:rPr>
        <w:t>،</w:t>
      </w:r>
      <w:r w:rsidRPr="004F31A3">
        <w:rPr>
          <w:rFonts w:hint="cs"/>
          <w:sz w:val="27"/>
          <w:rtl/>
          <w:lang w:bidi="ar-OM"/>
        </w:rPr>
        <w:t xml:space="preserve"> دون م</w:t>
      </w:r>
      <w:r w:rsidR="00F20D48" w:rsidRPr="004F31A3">
        <w:rPr>
          <w:rFonts w:hint="cs"/>
          <w:sz w:val="27"/>
          <w:rtl/>
          <w:lang w:bidi="ar-OM"/>
        </w:rPr>
        <w:t>َ</w:t>
      </w:r>
      <w:r w:rsidRPr="004F31A3">
        <w:rPr>
          <w:rFonts w:hint="cs"/>
          <w:sz w:val="27"/>
          <w:rtl/>
          <w:lang w:bidi="ar-OM"/>
        </w:rPr>
        <w:t>ن</w:t>
      </w:r>
      <w:r w:rsidR="00F20D48" w:rsidRPr="004F31A3">
        <w:rPr>
          <w:rFonts w:hint="cs"/>
          <w:sz w:val="27"/>
          <w:rtl/>
          <w:lang w:bidi="ar-OM"/>
        </w:rPr>
        <w:t>ْ</w:t>
      </w:r>
      <w:r w:rsidRPr="004F31A3">
        <w:rPr>
          <w:rFonts w:hint="cs"/>
          <w:sz w:val="27"/>
          <w:rtl/>
          <w:lang w:bidi="ar-OM"/>
        </w:rPr>
        <w:t xml:space="preserve"> أبطنها، وأن تكون المصلحة التي يتعل</w:t>
      </w:r>
      <w:r w:rsidR="00F20D48" w:rsidRPr="004F31A3">
        <w:rPr>
          <w:rFonts w:hint="cs"/>
          <w:sz w:val="27"/>
          <w:rtl/>
          <w:lang w:bidi="ar-OM"/>
        </w:rPr>
        <w:t>َّ</w:t>
      </w:r>
      <w:r w:rsidRPr="004F31A3">
        <w:rPr>
          <w:rFonts w:hint="cs"/>
          <w:sz w:val="27"/>
          <w:rtl/>
          <w:lang w:bidi="ar-OM"/>
        </w:rPr>
        <w:t>ق بها التحريم والتحليل اقتض</w:t>
      </w:r>
      <w:r w:rsidR="00F20D48" w:rsidRPr="004F31A3">
        <w:rPr>
          <w:rFonts w:hint="cs"/>
          <w:sz w:val="27"/>
          <w:rtl/>
          <w:lang w:bidi="ar-OM"/>
        </w:rPr>
        <w:t>َ</w:t>
      </w:r>
      <w:r w:rsidRPr="004F31A3">
        <w:rPr>
          <w:rFonts w:hint="cs"/>
          <w:sz w:val="27"/>
          <w:rtl/>
          <w:lang w:bidi="ar-OM"/>
        </w:rPr>
        <w:t>ت</w:t>
      </w:r>
      <w:r w:rsidR="00F20D48" w:rsidRPr="004F31A3">
        <w:rPr>
          <w:rFonts w:hint="cs"/>
          <w:sz w:val="27"/>
          <w:rtl/>
          <w:lang w:bidi="ar-OM"/>
        </w:rPr>
        <w:t>ْ</w:t>
      </w:r>
      <w:r w:rsidRPr="004F31A3">
        <w:rPr>
          <w:rFonts w:hint="cs"/>
          <w:sz w:val="27"/>
          <w:rtl/>
          <w:lang w:bidi="ar-OM"/>
        </w:rPr>
        <w:t xml:space="preserve"> ما ذكرناه</w:t>
      </w:r>
      <w:r w:rsidRPr="004F31A3">
        <w:rPr>
          <w:rFonts w:hint="cs"/>
          <w:sz w:val="27"/>
          <w:vertAlign w:val="superscript"/>
          <w:rtl/>
          <w:lang w:bidi="ar-OM"/>
        </w:rPr>
        <w:t>(</w:t>
      </w:r>
      <w:r w:rsidRPr="004F31A3">
        <w:rPr>
          <w:rStyle w:val="ac"/>
          <w:sz w:val="27"/>
          <w:rtl/>
          <w:lang w:bidi="ar-OM"/>
        </w:rPr>
        <w:endnoteReference w:id="275"/>
      </w:r>
      <w:r w:rsidRPr="004F31A3">
        <w:rPr>
          <w:rFonts w:hint="cs"/>
          <w:sz w:val="27"/>
          <w:vertAlign w:val="superscript"/>
          <w:rtl/>
          <w:lang w:bidi="ar-OM"/>
        </w:rPr>
        <w:t>)</w:t>
      </w:r>
      <w:r w:rsidRPr="004F31A3">
        <w:rPr>
          <w:rFonts w:hint="cs"/>
          <w:sz w:val="27"/>
          <w:rtl/>
          <w:lang w:bidi="ar-OM"/>
        </w:rPr>
        <w:t>.</w:t>
      </w:r>
    </w:p>
    <w:p w:rsidR="00966FB9" w:rsidRPr="004F31A3" w:rsidRDefault="00966FB9" w:rsidP="00504089">
      <w:pPr>
        <w:tabs>
          <w:tab w:val="left" w:pos="8756"/>
        </w:tabs>
        <w:rPr>
          <w:sz w:val="27"/>
          <w:rtl/>
          <w:lang w:bidi="ar-OM"/>
        </w:rPr>
      </w:pPr>
      <w:r w:rsidRPr="004F31A3">
        <w:rPr>
          <w:rFonts w:hint="cs"/>
          <w:sz w:val="27"/>
          <w:rtl/>
          <w:lang w:bidi="ar-OM"/>
        </w:rPr>
        <w:t>فلا يجب على النبي</w:t>
      </w:r>
      <w:r w:rsidR="00F20D48" w:rsidRPr="004F31A3">
        <w:rPr>
          <w:rFonts w:hint="cs"/>
          <w:sz w:val="27"/>
          <w:rtl/>
          <w:lang w:bidi="ar-OM"/>
        </w:rPr>
        <w:t>ّ</w:t>
      </w:r>
      <w:r w:rsidR="00302621" w:rsidRPr="001045A5">
        <w:rPr>
          <w:rFonts w:cs="Mosawi" w:hint="cs"/>
          <w:sz w:val="22"/>
          <w:szCs w:val="22"/>
          <w:rtl/>
          <w:lang w:bidi="ar-OM"/>
        </w:rPr>
        <w:t>|</w:t>
      </w:r>
      <w:r w:rsidRPr="004F31A3">
        <w:rPr>
          <w:rFonts w:hint="cs"/>
          <w:sz w:val="27"/>
          <w:rtl/>
          <w:lang w:bidi="ar-OM"/>
        </w:rPr>
        <w:t xml:space="preserve"> أن يبين أحوال م</w:t>
      </w:r>
      <w:r w:rsidR="00F20D48" w:rsidRPr="004F31A3">
        <w:rPr>
          <w:rFonts w:hint="cs"/>
          <w:sz w:val="27"/>
          <w:rtl/>
          <w:lang w:bidi="ar-OM"/>
        </w:rPr>
        <w:t>َ</w:t>
      </w:r>
      <w:r w:rsidRPr="004F31A3">
        <w:rPr>
          <w:rFonts w:hint="cs"/>
          <w:sz w:val="27"/>
          <w:rtl/>
          <w:lang w:bidi="ar-OM"/>
        </w:rPr>
        <w:t>ن</w:t>
      </w:r>
      <w:r w:rsidR="00F20D48" w:rsidRPr="004F31A3">
        <w:rPr>
          <w:rFonts w:hint="cs"/>
          <w:sz w:val="27"/>
          <w:rtl/>
          <w:lang w:bidi="ar-OM"/>
        </w:rPr>
        <w:t>ْ</w:t>
      </w:r>
      <w:r w:rsidRPr="004F31A3">
        <w:rPr>
          <w:rFonts w:hint="cs"/>
          <w:sz w:val="27"/>
          <w:rtl/>
          <w:lang w:bidi="ar-OM"/>
        </w:rPr>
        <w:t xml:space="preserve"> أبطن الرد</w:t>
      </w:r>
      <w:r w:rsidR="00F20D48" w:rsidRPr="004F31A3">
        <w:rPr>
          <w:rFonts w:hint="cs"/>
          <w:sz w:val="27"/>
          <w:rtl/>
          <w:lang w:bidi="ar-OM"/>
        </w:rPr>
        <w:t>ّ</w:t>
      </w:r>
      <w:r w:rsidRPr="004F31A3">
        <w:rPr>
          <w:rFonts w:hint="cs"/>
          <w:sz w:val="27"/>
          <w:rtl/>
          <w:lang w:bidi="ar-OM"/>
        </w:rPr>
        <w:t>ة والكفر</w:t>
      </w:r>
      <w:r w:rsidR="00F20D48" w:rsidRPr="004F31A3">
        <w:rPr>
          <w:rFonts w:hint="cs"/>
          <w:sz w:val="27"/>
          <w:rtl/>
          <w:lang w:bidi="ar-OM"/>
        </w:rPr>
        <w:t>؛</w:t>
      </w:r>
      <w:r w:rsidRPr="004F31A3">
        <w:rPr>
          <w:rFonts w:hint="cs"/>
          <w:sz w:val="27"/>
          <w:rtl/>
          <w:lang w:bidi="ar-OM"/>
        </w:rPr>
        <w:t xml:space="preserve"> لأجل هذه الأحكام التي ذكرناها</w:t>
      </w:r>
      <w:r w:rsidR="00F20D48" w:rsidRPr="004F31A3">
        <w:rPr>
          <w:rFonts w:hint="cs"/>
          <w:sz w:val="27"/>
          <w:rtl/>
          <w:lang w:bidi="ar-OM"/>
        </w:rPr>
        <w:t>؛</w:t>
      </w:r>
      <w:r w:rsidRPr="004F31A3">
        <w:rPr>
          <w:rFonts w:hint="cs"/>
          <w:sz w:val="27"/>
          <w:rtl/>
          <w:lang w:bidi="ar-OM"/>
        </w:rPr>
        <w:t xml:space="preserve"> لأنها لا تتعل</w:t>
      </w:r>
      <w:r w:rsidR="00094757">
        <w:rPr>
          <w:rFonts w:hint="cs"/>
          <w:sz w:val="27"/>
          <w:rtl/>
          <w:lang w:bidi="ar-OM"/>
        </w:rPr>
        <w:t>َّ</w:t>
      </w:r>
      <w:r w:rsidRPr="004F31A3">
        <w:rPr>
          <w:rFonts w:hint="cs"/>
          <w:sz w:val="27"/>
          <w:rtl/>
          <w:lang w:bidi="ar-OM"/>
        </w:rPr>
        <w:t>ق بالم</w:t>
      </w:r>
      <w:r w:rsidR="00094757">
        <w:rPr>
          <w:rFonts w:hint="cs"/>
          <w:sz w:val="27"/>
          <w:rtl/>
          <w:lang w:bidi="ar-OM"/>
        </w:rPr>
        <w:t>ُ</w:t>
      </w:r>
      <w:r w:rsidRPr="004F31A3">
        <w:rPr>
          <w:rFonts w:hint="cs"/>
          <w:sz w:val="27"/>
          <w:rtl/>
          <w:lang w:bidi="ar-OM"/>
        </w:rPr>
        <w:t>ب</w:t>
      </w:r>
      <w:r w:rsidR="00094757">
        <w:rPr>
          <w:rFonts w:hint="cs"/>
          <w:sz w:val="27"/>
          <w:rtl/>
          <w:lang w:bidi="ar-OM"/>
        </w:rPr>
        <w:t>ْ</w:t>
      </w:r>
      <w:r w:rsidRPr="004F31A3">
        <w:rPr>
          <w:rFonts w:hint="cs"/>
          <w:sz w:val="27"/>
          <w:rtl/>
          <w:lang w:bidi="ar-OM"/>
        </w:rPr>
        <w:t>ط</w:t>
      </w:r>
      <w:r w:rsidR="00094757">
        <w:rPr>
          <w:rFonts w:hint="cs"/>
          <w:sz w:val="27"/>
          <w:rtl/>
          <w:lang w:bidi="ar-OM"/>
        </w:rPr>
        <w:t>ِ</w:t>
      </w:r>
      <w:r w:rsidRPr="004F31A3">
        <w:rPr>
          <w:rFonts w:hint="cs"/>
          <w:sz w:val="27"/>
          <w:rtl/>
          <w:lang w:bidi="ar-OM"/>
        </w:rPr>
        <w:t>ن</w:t>
      </w:r>
      <w:r w:rsidR="00F20D48" w:rsidRPr="004F31A3">
        <w:rPr>
          <w:rFonts w:hint="cs"/>
          <w:sz w:val="27"/>
          <w:rtl/>
          <w:lang w:bidi="ar-OM"/>
        </w:rPr>
        <w:t>،</w:t>
      </w:r>
      <w:r w:rsidRPr="004F31A3">
        <w:rPr>
          <w:rFonts w:hint="cs"/>
          <w:sz w:val="27"/>
          <w:rtl/>
          <w:lang w:bidi="ar-OM"/>
        </w:rPr>
        <w:t xml:space="preserve"> وإنما تتعل</w:t>
      </w:r>
      <w:r w:rsidR="00094757">
        <w:rPr>
          <w:rFonts w:hint="cs"/>
          <w:sz w:val="27"/>
          <w:rtl/>
          <w:lang w:bidi="ar-OM"/>
        </w:rPr>
        <w:t>َّ</w:t>
      </w:r>
      <w:r w:rsidRPr="004F31A3">
        <w:rPr>
          <w:rFonts w:hint="cs"/>
          <w:sz w:val="27"/>
          <w:rtl/>
          <w:lang w:bidi="ar-OM"/>
        </w:rPr>
        <w:t>ق بالم</w:t>
      </w:r>
      <w:r w:rsidR="00094757">
        <w:rPr>
          <w:rFonts w:hint="cs"/>
          <w:sz w:val="27"/>
          <w:rtl/>
          <w:lang w:bidi="ar-OM"/>
        </w:rPr>
        <w:t>ُ</w:t>
      </w:r>
      <w:r w:rsidRPr="004F31A3">
        <w:rPr>
          <w:rFonts w:hint="cs"/>
          <w:sz w:val="27"/>
          <w:rtl/>
          <w:lang w:bidi="ar-OM"/>
        </w:rPr>
        <w:t>ظ</w:t>
      </w:r>
      <w:r w:rsidR="00094757">
        <w:rPr>
          <w:rFonts w:hint="cs"/>
          <w:sz w:val="27"/>
          <w:rtl/>
          <w:lang w:bidi="ar-OM"/>
        </w:rPr>
        <w:t>ْ</w:t>
      </w:r>
      <w:r w:rsidRPr="004F31A3">
        <w:rPr>
          <w:rFonts w:hint="cs"/>
          <w:sz w:val="27"/>
          <w:rtl/>
          <w:lang w:bidi="ar-OM"/>
        </w:rPr>
        <w:t>ه</w:t>
      </w:r>
      <w:r w:rsidR="00094757">
        <w:rPr>
          <w:rFonts w:hint="cs"/>
          <w:sz w:val="27"/>
          <w:rtl/>
          <w:lang w:bidi="ar-OM"/>
        </w:rPr>
        <w:t>ِ</w:t>
      </w:r>
      <w:r w:rsidRPr="004F31A3">
        <w:rPr>
          <w:rFonts w:hint="cs"/>
          <w:sz w:val="27"/>
          <w:rtl/>
          <w:lang w:bidi="ar-OM"/>
        </w:rPr>
        <w:t>ر</w:t>
      </w:r>
      <w:r w:rsidR="00F20D48" w:rsidRPr="004F31A3">
        <w:rPr>
          <w:rFonts w:hint="cs"/>
          <w:sz w:val="27"/>
          <w:rtl/>
          <w:lang w:bidi="ar-OM"/>
        </w:rPr>
        <w:t>.</w:t>
      </w:r>
      <w:r w:rsidRPr="004F31A3">
        <w:rPr>
          <w:rFonts w:hint="cs"/>
          <w:sz w:val="27"/>
          <w:rtl/>
          <w:lang w:bidi="ar-OM"/>
        </w:rPr>
        <w:t xml:space="preserve"> وليس كذلك الزنا وشرب الخمر والسرقة</w:t>
      </w:r>
      <w:r w:rsidR="00F20D48" w:rsidRPr="004F31A3">
        <w:rPr>
          <w:rFonts w:hint="cs"/>
          <w:sz w:val="27"/>
          <w:rtl/>
          <w:lang w:bidi="ar-OM"/>
        </w:rPr>
        <w:t>؛</w:t>
      </w:r>
      <w:r w:rsidRPr="004F31A3">
        <w:rPr>
          <w:rFonts w:hint="cs"/>
          <w:sz w:val="27"/>
          <w:rtl/>
          <w:lang w:bidi="ar-OM"/>
        </w:rPr>
        <w:t xml:space="preserve"> لأن الحد</w:t>
      </w:r>
      <w:r w:rsidR="00F20D48" w:rsidRPr="004F31A3">
        <w:rPr>
          <w:rFonts w:hint="cs"/>
          <w:sz w:val="27"/>
          <w:rtl/>
          <w:lang w:bidi="ar-OM"/>
        </w:rPr>
        <w:t>ّ</w:t>
      </w:r>
      <w:r w:rsidRPr="004F31A3">
        <w:rPr>
          <w:rFonts w:hint="cs"/>
          <w:sz w:val="27"/>
          <w:rtl/>
          <w:lang w:bidi="ar-OM"/>
        </w:rPr>
        <w:t xml:space="preserve"> في هذه الأمور يتعل</w:t>
      </w:r>
      <w:r w:rsidR="00F20D48" w:rsidRPr="004F31A3">
        <w:rPr>
          <w:rFonts w:hint="cs"/>
          <w:sz w:val="27"/>
          <w:rtl/>
          <w:lang w:bidi="ar-OM"/>
        </w:rPr>
        <w:t>ّ</w:t>
      </w:r>
      <w:r w:rsidRPr="004F31A3">
        <w:rPr>
          <w:rFonts w:hint="cs"/>
          <w:sz w:val="27"/>
          <w:rtl/>
          <w:lang w:bidi="ar-OM"/>
        </w:rPr>
        <w:t>ق بالم</w:t>
      </w:r>
      <w:r w:rsidR="00094757">
        <w:rPr>
          <w:rFonts w:hint="cs"/>
          <w:sz w:val="27"/>
          <w:rtl/>
          <w:lang w:bidi="ar-OM"/>
        </w:rPr>
        <w:t>ُ</w:t>
      </w:r>
      <w:r w:rsidRPr="004F31A3">
        <w:rPr>
          <w:rFonts w:hint="cs"/>
          <w:sz w:val="27"/>
          <w:rtl/>
          <w:lang w:bidi="ar-OM"/>
        </w:rPr>
        <w:t>ب</w:t>
      </w:r>
      <w:r w:rsidR="00094757">
        <w:rPr>
          <w:rFonts w:hint="cs"/>
          <w:sz w:val="27"/>
          <w:rtl/>
          <w:lang w:bidi="ar-OM"/>
        </w:rPr>
        <w:t>ْ</w:t>
      </w:r>
      <w:r w:rsidRPr="004F31A3">
        <w:rPr>
          <w:rFonts w:hint="cs"/>
          <w:sz w:val="27"/>
          <w:rtl/>
          <w:lang w:bidi="ar-OM"/>
        </w:rPr>
        <w:t>ط</w:t>
      </w:r>
      <w:r w:rsidR="00094757">
        <w:rPr>
          <w:rFonts w:hint="cs"/>
          <w:sz w:val="27"/>
          <w:rtl/>
          <w:lang w:bidi="ar-OM"/>
        </w:rPr>
        <w:t>ِ</w:t>
      </w:r>
      <w:r w:rsidRPr="004F31A3">
        <w:rPr>
          <w:rFonts w:hint="cs"/>
          <w:sz w:val="27"/>
          <w:rtl/>
          <w:lang w:bidi="ar-OM"/>
        </w:rPr>
        <w:t>ن والم</w:t>
      </w:r>
      <w:r w:rsidR="00094757">
        <w:rPr>
          <w:rFonts w:hint="cs"/>
          <w:sz w:val="27"/>
          <w:rtl/>
          <w:lang w:bidi="ar-OM"/>
        </w:rPr>
        <w:t>ُ</w:t>
      </w:r>
      <w:r w:rsidRPr="004F31A3">
        <w:rPr>
          <w:rFonts w:hint="cs"/>
          <w:sz w:val="27"/>
          <w:rtl/>
          <w:lang w:bidi="ar-OM"/>
        </w:rPr>
        <w:t>ظ</w:t>
      </w:r>
      <w:r w:rsidR="00094757">
        <w:rPr>
          <w:rFonts w:hint="cs"/>
          <w:sz w:val="27"/>
          <w:rtl/>
          <w:lang w:bidi="ar-OM"/>
        </w:rPr>
        <w:t>ْ</w:t>
      </w:r>
      <w:r w:rsidRPr="004F31A3">
        <w:rPr>
          <w:rFonts w:hint="cs"/>
          <w:sz w:val="27"/>
          <w:rtl/>
          <w:lang w:bidi="ar-OM"/>
        </w:rPr>
        <w:t>ه</w:t>
      </w:r>
      <w:r w:rsidR="00094757">
        <w:rPr>
          <w:rFonts w:hint="cs"/>
          <w:sz w:val="27"/>
          <w:rtl/>
          <w:lang w:bidi="ar-OM"/>
        </w:rPr>
        <w:t>ِ</w:t>
      </w:r>
      <w:r w:rsidRPr="004F31A3">
        <w:rPr>
          <w:rFonts w:hint="cs"/>
          <w:sz w:val="27"/>
          <w:rtl/>
          <w:lang w:bidi="ar-OM"/>
        </w:rPr>
        <w:t xml:space="preserve">ر على </w:t>
      </w:r>
      <w:r w:rsidRPr="004F31A3">
        <w:rPr>
          <w:rFonts w:hint="cs"/>
          <w:sz w:val="27"/>
          <w:rtl/>
          <w:lang w:bidi="ar-OM"/>
        </w:rPr>
        <w:lastRenderedPageBreak/>
        <w:t>سواء، وإنما يستحق</w:t>
      </w:r>
      <w:r w:rsidR="00F20D48" w:rsidRPr="004F31A3">
        <w:rPr>
          <w:rFonts w:hint="cs"/>
          <w:sz w:val="27"/>
          <w:rtl/>
          <w:lang w:bidi="ar-OM"/>
        </w:rPr>
        <w:t>ّ</w:t>
      </w:r>
      <w:r w:rsidRPr="004F31A3">
        <w:rPr>
          <w:rFonts w:hint="cs"/>
          <w:sz w:val="27"/>
          <w:rtl/>
          <w:lang w:bidi="ar-OM"/>
        </w:rPr>
        <w:t xml:space="preserve"> بالفعلية التي يشترك فيها الم</w:t>
      </w:r>
      <w:r w:rsidR="00094757">
        <w:rPr>
          <w:rFonts w:hint="cs"/>
          <w:sz w:val="27"/>
          <w:rtl/>
          <w:lang w:bidi="ar-OM"/>
        </w:rPr>
        <w:t>ُ</w:t>
      </w:r>
      <w:r w:rsidRPr="004F31A3">
        <w:rPr>
          <w:rFonts w:hint="cs"/>
          <w:sz w:val="27"/>
          <w:rtl/>
          <w:lang w:bidi="ar-OM"/>
        </w:rPr>
        <w:t>ع</w:t>
      </w:r>
      <w:r w:rsidR="00094757">
        <w:rPr>
          <w:rFonts w:hint="cs"/>
          <w:sz w:val="27"/>
          <w:rtl/>
          <w:lang w:bidi="ar-OM"/>
        </w:rPr>
        <w:t>ْ</w:t>
      </w:r>
      <w:r w:rsidRPr="004F31A3">
        <w:rPr>
          <w:rFonts w:hint="cs"/>
          <w:sz w:val="27"/>
          <w:rtl/>
          <w:lang w:bidi="ar-OM"/>
        </w:rPr>
        <w:t>ل</w:t>
      </w:r>
      <w:r w:rsidR="00094757">
        <w:rPr>
          <w:rFonts w:hint="cs"/>
          <w:sz w:val="27"/>
          <w:rtl/>
          <w:lang w:bidi="ar-OM"/>
        </w:rPr>
        <w:t>ِ</w:t>
      </w:r>
      <w:r w:rsidRPr="004F31A3">
        <w:rPr>
          <w:rFonts w:hint="cs"/>
          <w:sz w:val="27"/>
          <w:rtl/>
          <w:lang w:bidi="ar-OM"/>
        </w:rPr>
        <w:t>ن والم</w:t>
      </w:r>
      <w:r w:rsidR="00094757">
        <w:rPr>
          <w:rFonts w:hint="cs"/>
          <w:sz w:val="27"/>
          <w:rtl/>
          <w:lang w:bidi="ar-OM"/>
        </w:rPr>
        <w:t>ُ</w:t>
      </w:r>
      <w:r w:rsidRPr="004F31A3">
        <w:rPr>
          <w:rFonts w:hint="cs"/>
          <w:sz w:val="27"/>
          <w:rtl/>
          <w:lang w:bidi="ar-OM"/>
        </w:rPr>
        <w:t>س</w:t>
      </w:r>
      <w:r w:rsidR="00094757">
        <w:rPr>
          <w:rFonts w:hint="cs"/>
          <w:sz w:val="27"/>
          <w:rtl/>
          <w:lang w:bidi="ar-OM"/>
        </w:rPr>
        <w:t>ِ</w:t>
      </w:r>
      <w:r w:rsidRPr="004F31A3">
        <w:rPr>
          <w:rFonts w:hint="cs"/>
          <w:sz w:val="27"/>
          <w:rtl/>
          <w:lang w:bidi="ar-OM"/>
        </w:rPr>
        <w:t>ر</w:t>
      </w:r>
      <w:r w:rsidR="00F20D48" w:rsidRPr="004F31A3">
        <w:rPr>
          <w:rFonts w:hint="cs"/>
          <w:sz w:val="27"/>
          <w:rtl/>
          <w:lang w:bidi="ar-OM"/>
        </w:rPr>
        <w:t>ّ</w:t>
      </w:r>
      <w:r w:rsidRPr="004F31A3">
        <w:rPr>
          <w:rFonts w:hint="cs"/>
          <w:sz w:val="27"/>
          <w:vertAlign w:val="superscript"/>
          <w:rtl/>
          <w:lang w:bidi="ar-OM"/>
        </w:rPr>
        <w:t>(</w:t>
      </w:r>
      <w:r w:rsidRPr="004F31A3">
        <w:rPr>
          <w:rStyle w:val="ac"/>
          <w:sz w:val="27"/>
          <w:rtl/>
          <w:lang w:bidi="ar-OM"/>
        </w:rPr>
        <w:endnoteReference w:id="276"/>
      </w:r>
      <w:r w:rsidRPr="004F31A3">
        <w:rPr>
          <w:rFonts w:hint="cs"/>
          <w:sz w:val="27"/>
          <w:vertAlign w:val="superscript"/>
          <w:rtl/>
          <w:lang w:bidi="ar-OM"/>
        </w:rPr>
        <w:t>)</w:t>
      </w:r>
      <w:r w:rsidRPr="004F31A3">
        <w:rPr>
          <w:rFonts w:hint="cs"/>
          <w:sz w:val="27"/>
          <w:rtl/>
          <w:lang w:bidi="ar-OM"/>
        </w:rPr>
        <w:t>. وهنا يرد</w:t>
      </w:r>
      <w:r w:rsidR="00F20D48" w:rsidRPr="004F31A3">
        <w:rPr>
          <w:rFonts w:hint="cs"/>
          <w:sz w:val="27"/>
          <w:rtl/>
          <w:lang w:bidi="ar-OM"/>
        </w:rPr>
        <w:t>ّ</w:t>
      </w:r>
      <w:r w:rsidRPr="004F31A3">
        <w:rPr>
          <w:rFonts w:hint="cs"/>
          <w:sz w:val="27"/>
          <w:rtl/>
          <w:lang w:bidi="ar-OM"/>
        </w:rPr>
        <w:t xml:space="preserve"> المرتضى على تساؤل ابن ال</w:t>
      </w:r>
      <w:r w:rsidR="00BD2DA2" w:rsidRPr="004F31A3">
        <w:rPr>
          <w:rFonts w:hint="cs"/>
          <w:sz w:val="27"/>
          <w:rtl/>
          <w:lang w:bidi="ar-OM"/>
        </w:rPr>
        <w:t>جُنَيْد</w:t>
      </w:r>
      <w:r w:rsidRPr="004F31A3">
        <w:rPr>
          <w:rFonts w:hint="cs"/>
          <w:sz w:val="27"/>
          <w:rtl/>
          <w:lang w:bidi="ar-OM"/>
        </w:rPr>
        <w:t xml:space="preserve"> بطرح احتمال</w:t>
      </w:r>
      <w:r w:rsidR="00F20D48" w:rsidRPr="004F31A3">
        <w:rPr>
          <w:rFonts w:hint="cs"/>
          <w:sz w:val="27"/>
          <w:rtl/>
          <w:lang w:bidi="ar-OM"/>
        </w:rPr>
        <w:t>ٍ</w:t>
      </w:r>
      <w:r w:rsidRPr="004F31A3">
        <w:rPr>
          <w:rFonts w:hint="cs"/>
          <w:sz w:val="27"/>
          <w:rtl/>
          <w:lang w:bidi="ar-OM"/>
        </w:rPr>
        <w:t xml:space="preserve"> آخر يت</w:t>
      </w:r>
      <w:r w:rsidR="00F20D48" w:rsidRPr="004F31A3">
        <w:rPr>
          <w:rFonts w:hint="cs"/>
          <w:sz w:val="27"/>
          <w:rtl/>
          <w:lang w:bidi="ar-OM"/>
        </w:rPr>
        <w:t>ّ</w:t>
      </w:r>
      <w:r w:rsidRPr="004F31A3">
        <w:rPr>
          <w:rFonts w:hint="cs"/>
          <w:sz w:val="27"/>
          <w:rtl/>
          <w:lang w:bidi="ar-OM"/>
        </w:rPr>
        <w:t xml:space="preserve">فق مع رؤيته. </w:t>
      </w:r>
    </w:p>
    <w:p w:rsidR="00966FB9" w:rsidRPr="004F31A3" w:rsidRDefault="00966FB9" w:rsidP="00504089">
      <w:pPr>
        <w:tabs>
          <w:tab w:val="left" w:pos="8756"/>
        </w:tabs>
        <w:rPr>
          <w:sz w:val="27"/>
          <w:rtl/>
          <w:lang w:bidi="ar-OM"/>
        </w:rPr>
      </w:pPr>
      <w:r w:rsidRPr="004F31A3">
        <w:rPr>
          <w:rFonts w:hint="cs"/>
          <w:sz w:val="27"/>
          <w:rtl/>
          <w:lang w:bidi="ar-OM"/>
        </w:rPr>
        <w:t>والنتيجة التي نستخلصها من هذه القراءة التفصيلية التفكيكية لنص</w:t>
      </w:r>
      <w:r w:rsidR="00F20D48" w:rsidRPr="004F31A3">
        <w:rPr>
          <w:rFonts w:hint="cs"/>
          <w:sz w:val="27"/>
          <w:rtl/>
          <w:lang w:bidi="ar-OM"/>
        </w:rPr>
        <w:t>ّ</w:t>
      </w:r>
      <w:r w:rsidRPr="004F31A3">
        <w:rPr>
          <w:rFonts w:hint="cs"/>
          <w:sz w:val="27"/>
          <w:rtl/>
          <w:lang w:bidi="ar-OM"/>
        </w:rPr>
        <w:t xml:space="preserve"> المرتضى هي: إن القضية المبحوثة فقهي</w:t>
      </w:r>
      <w:r w:rsidR="00094757">
        <w:rPr>
          <w:rFonts w:hint="cs"/>
          <w:sz w:val="27"/>
          <w:rtl/>
          <w:lang w:bidi="ar-OM"/>
        </w:rPr>
        <w:t>ّ</w:t>
      </w:r>
      <w:r w:rsidRPr="004F31A3">
        <w:rPr>
          <w:rFonts w:hint="cs"/>
          <w:sz w:val="27"/>
          <w:rtl/>
          <w:lang w:bidi="ar-OM"/>
        </w:rPr>
        <w:t>ة</w:t>
      </w:r>
      <w:r w:rsidR="00094757">
        <w:rPr>
          <w:rFonts w:hint="cs"/>
          <w:sz w:val="27"/>
          <w:rtl/>
          <w:lang w:bidi="ar-OM"/>
        </w:rPr>
        <w:t>ٌ</w:t>
      </w:r>
      <w:r w:rsidR="00F20D48" w:rsidRPr="004F31A3">
        <w:rPr>
          <w:rFonts w:hint="cs"/>
          <w:sz w:val="27"/>
          <w:rtl/>
          <w:lang w:bidi="ar-OM"/>
        </w:rPr>
        <w:t>،</w:t>
      </w:r>
      <w:r w:rsidRPr="004F31A3">
        <w:rPr>
          <w:rFonts w:hint="cs"/>
          <w:sz w:val="27"/>
          <w:rtl/>
          <w:lang w:bidi="ar-OM"/>
        </w:rPr>
        <w:t xml:space="preserve"> وليست عقائدي</w:t>
      </w:r>
      <w:r w:rsidR="00094757">
        <w:rPr>
          <w:rFonts w:hint="cs"/>
          <w:sz w:val="27"/>
          <w:rtl/>
          <w:lang w:bidi="ar-OM"/>
        </w:rPr>
        <w:t>ّ</w:t>
      </w:r>
      <w:r w:rsidRPr="004F31A3">
        <w:rPr>
          <w:rFonts w:hint="cs"/>
          <w:sz w:val="27"/>
          <w:rtl/>
          <w:lang w:bidi="ar-OM"/>
        </w:rPr>
        <w:t>ة</w:t>
      </w:r>
      <w:r w:rsidR="00094757">
        <w:rPr>
          <w:rFonts w:hint="cs"/>
          <w:sz w:val="27"/>
          <w:rtl/>
          <w:lang w:bidi="ar-OM"/>
        </w:rPr>
        <w:t>ً</w:t>
      </w:r>
      <w:r w:rsidR="00F20D48" w:rsidRPr="004F31A3">
        <w:rPr>
          <w:rFonts w:hint="cs"/>
          <w:sz w:val="27"/>
          <w:rtl/>
          <w:lang w:bidi="ar-OM"/>
        </w:rPr>
        <w:t>،</w:t>
      </w:r>
      <w:r w:rsidRPr="004F31A3">
        <w:rPr>
          <w:rFonts w:hint="cs"/>
          <w:sz w:val="27"/>
          <w:rtl/>
          <w:lang w:bidi="ar-OM"/>
        </w:rPr>
        <w:t xml:space="preserve"> ولا كلامي</w:t>
      </w:r>
      <w:r w:rsidR="00094757">
        <w:rPr>
          <w:rFonts w:hint="cs"/>
          <w:sz w:val="27"/>
          <w:rtl/>
          <w:lang w:bidi="ar-OM"/>
        </w:rPr>
        <w:t>ّ</w:t>
      </w:r>
      <w:r w:rsidRPr="004F31A3">
        <w:rPr>
          <w:rFonts w:hint="cs"/>
          <w:sz w:val="27"/>
          <w:rtl/>
          <w:lang w:bidi="ar-OM"/>
        </w:rPr>
        <w:t xml:space="preserve">ة. </w:t>
      </w:r>
    </w:p>
    <w:p w:rsidR="00966FB9" w:rsidRPr="004F31A3" w:rsidRDefault="00966FB9" w:rsidP="00504089">
      <w:pPr>
        <w:tabs>
          <w:tab w:val="left" w:pos="8756"/>
        </w:tabs>
        <w:rPr>
          <w:sz w:val="27"/>
          <w:rtl/>
          <w:lang w:bidi="ar-OM"/>
        </w:rPr>
      </w:pPr>
      <w:r w:rsidRPr="004F31A3">
        <w:rPr>
          <w:rFonts w:hint="cs"/>
          <w:sz w:val="27"/>
          <w:rtl/>
          <w:lang w:bidi="ar-OM"/>
        </w:rPr>
        <w:t>وإن قراءة كلام المرتضى بكامله</w:t>
      </w:r>
      <w:r w:rsidR="0050051B" w:rsidRPr="004F31A3">
        <w:rPr>
          <w:rFonts w:hint="cs"/>
          <w:sz w:val="27"/>
          <w:rtl/>
          <w:lang w:bidi="ar-OM"/>
        </w:rPr>
        <w:t>،</w:t>
      </w:r>
      <w:r w:rsidRPr="004F31A3">
        <w:rPr>
          <w:rFonts w:hint="cs"/>
          <w:sz w:val="27"/>
          <w:rtl/>
          <w:lang w:bidi="ar-OM"/>
        </w:rPr>
        <w:t xml:space="preserve"> وضمن سياقاته</w:t>
      </w:r>
      <w:r w:rsidR="0050051B" w:rsidRPr="004F31A3">
        <w:rPr>
          <w:rFonts w:hint="cs"/>
          <w:sz w:val="27"/>
          <w:rtl/>
          <w:lang w:bidi="ar-OM"/>
        </w:rPr>
        <w:t xml:space="preserve">، </w:t>
      </w:r>
      <w:r w:rsidRPr="004F31A3">
        <w:rPr>
          <w:rFonts w:hint="cs"/>
          <w:sz w:val="27"/>
          <w:rtl/>
          <w:lang w:bidi="ar-OM"/>
        </w:rPr>
        <w:t>يدل</w:t>
      </w:r>
      <w:r w:rsidR="0050051B" w:rsidRPr="004F31A3">
        <w:rPr>
          <w:rFonts w:hint="cs"/>
          <w:sz w:val="27"/>
          <w:rtl/>
          <w:lang w:bidi="ar-OM"/>
        </w:rPr>
        <w:t>ّ</w:t>
      </w:r>
      <w:r w:rsidRPr="004F31A3">
        <w:rPr>
          <w:rFonts w:hint="cs"/>
          <w:sz w:val="27"/>
          <w:rtl/>
          <w:lang w:bidi="ar-OM"/>
        </w:rPr>
        <w:t xml:space="preserve"> على أنه لا يقصد من الإمام المعنى المصطلح عليه عند الإمامية</w:t>
      </w:r>
      <w:r w:rsidR="0050051B" w:rsidRPr="004F31A3">
        <w:rPr>
          <w:rFonts w:hint="cs"/>
          <w:sz w:val="27"/>
          <w:rtl/>
          <w:lang w:bidi="ar-OM"/>
        </w:rPr>
        <w:t>؛</w:t>
      </w:r>
      <w:r w:rsidRPr="004F31A3">
        <w:rPr>
          <w:rFonts w:hint="cs"/>
          <w:sz w:val="27"/>
          <w:rtl/>
          <w:lang w:bidi="ar-OM"/>
        </w:rPr>
        <w:t xml:space="preserve"> وأن حديثه حول إقامة الحدود بالعلم عام</w:t>
      </w:r>
      <w:r w:rsidR="0050051B" w:rsidRPr="004F31A3">
        <w:rPr>
          <w:rFonts w:hint="cs"/>
          <w:sz w:val="27"/>
          <w:rtl/>
          <w:lang w:bidi="ar-OM"/>
        </w:rPr>
        <w:t>ٌّ</w:t>
      </w:r>
      <w:r w:rsidRPr="004F31A3">
        <w:rPr>
          <w:rFonts w:hint="cs"/>
          <w:sz w:val="27"/>
          <w:rtl/>
          <w:lang w:bidi="ar-OM"/>
        </w:rPr>
        <w:t xml:space="preserve">، وأن </w:t>
      </w:r>
      <w:r w:rsidR="0050051B" w:rsidRPr="004F31A3">
        <w:rPr>
          <w:rFonts w:hint="cs"/>
          <w:sz w:val="27"/>
          <w:rtl/>
          <w:lang w:bidi="ar-OM"/>
        </w:rPr>
        <w:t>المقصود ب</w:t>
      </w:r>
      <w:r w:rsidRPr="004F31A3">
        <w:rPr>
          <w:rFonts w:hint="cs"/>
          <w:sz w:val="27"/>
          <w:rtl/>
          <w:lang w:bidi="ar-OM"/>
        </w:rPr>
        <w:t>العلم عام</w:t>
      </w:r>
      <w:r w:rsidR="0050051B" w:rsidRPr="004F31A3">
        <w:rPr>
          <w:rFonts w:hint="cs"/>
          <w:sz w:val="27"/>
          <w:rtl/>
          <w:lang w:bidi="ar-OM"/>
        </w:rPr>
        <w:t>ٌّ،</w:t>
      </w:r>
      <w:r w:rsidRPr="004F31A3">
        <w:rPr>
          <w:rFonts w:hint="cs"/>
          <w:sz w:val="27"/>
          <w:rtl/>
          <w:lang w:bidi="ar-OM"/>
        </w:rPr>
        <w:t xml:space="preserve"> وليس </w:t>
      </w:r>
      <w:r w:rsidR="0050051B" w:rsidRPr="004F31A3">
        <w:rPr>
          <w:rFonts w:hint="cs"/>
          <w:sz w:val="27"/>
          <w:rtl/>
          <w:lang w:bidi="ar-OM"/>
        </w:rPr>
        <w:t>العلم ال</w:t>
      </w:r>
      <w:r w:rsidRPr="004F31A3">
        <w:rPr>
          <w:rFonts w:hint="cs"/>
          <w:sz w:val="27"/>
          <w:rtl/>
          <w:lang w:bidi="ar-OM"/>
        </w:rPr>
        <w:t xml:space="preserve">وحياني أو </w:t>
      </w:r>
      <w:r w:rsidR="0050051B" w:rsidRPr="004F31A3">
        <w:rPr>
          <w:rFonts w:hint="cs"/>
          <w:sz w:val="27"/>
          <w:rtl/>
          <w:lang w:bidi="ar-OM"/>
        </w:rPr>
        <w:t>ال</w:t>
      </w:r>
      <w:r w:rsidRPr="004F31A3">
        <w:rPr>
          <w:rFonts w:hint="cs"/>
          <w:sz w:val="27"/>
          <w:rtl/>
          <w:lang w:bidi="ar-OM"/>
        </w:rPr>
        <w:t>إلهامي</w:t>
      </w:r>
      <w:r w:rsidR="0050051B" w:rsidRPr="004F31A3">
        <w:rPr>
          <w:rFonts w:hint="cs"/>
          <w:sz w:val="27"/>
          <w:rtl/>
          <w:lang w:bidi="ar-OM"/>
        </w:rPr>
        <w:t>،</w:t>
      </w:r>
      <w:r w:rsidRPr="004F31A3">
        <w:rPr>
          <w:rFonts w:hint="cs"/>
          <w:sz w:val="27"/>
          <w:rtl/>
          <w:lang w:bidi="ar-OM"/>
        </w:rPr>
        <w:t xml:space="preserve"> وأن الفقرة التي استدل</w:t>
      </w:r>
      <w:r w:rsidR="0050051B" w:rsidRPr="004F31A3">
        <w:rPr>
          <w:rFonts w:hint="cs"/>
          <w:sz w:val="27"/>
          <w:rtl/>
          <w:lang w:bidi="ar-OM"/>
        </w:rPr>
        <w:t>ّ</w:t>
      </w:r>
      <w:r w:rsidRPr="004F31A3">
        <w:rPr>
          <w:rFonts w:hint="cs"/>
          <w:sz w:val="27"/>
          <w:rtl/>
          <w:lang w:bidi="ar-OM"/>
        </w:rPr>
        <w:t xml:space="preserve"> بها الكاتب ك</w:t>
      </w:r>
      <w:r w:rsidR="0050051B" w:rsidRPr="004F31A3">
        <w:rPr>
          <w:rFonts w:hint="cs"/>
          <w:sz w:val="27"/>
          <w:rtl/>
          <w:lang w:bidi="ar-OM"/>
        </w:rPr>
        <w:t>َ</w:t>
      </w:r>
      <w:r w:rsidRPr="004F31A3">
        <w:rPr>
          <w:rFonts w:hint="cs"/>
          <w:sz w:val="27"/>
          <w:rtl/>
          <w:lang w:bidi="ar-OM"/>
        </w:rPr>
        <w:t>د</w:t>
      </w:r>
      <w:r w:rsidR="0050051B" w:rsidRPr="004F31A3">
        <w:rPr>
          <w:rFonts w:hint="cs"/>
          <w:sz w:val="27"/>
          <w:rtl/>
          <w:lang w:bidi="ar-OM"/>
        </w:rPr>
        <w:t>ِ</w:t>
      </w:r>
      <w:r w:rsidRPr="004F31A3">
        <w:rPr>
          <w:rFonts w:hint="cs"/>
          <w:sz w:val="27"/>
          <w:rtl/>
          <w:lang w:bidi="ar-OM"/>
        </w:rPr>
        <w:t>يو</w:t>
      </w:r>
      <w:r w:rsidR="0050051B" w:rsidRPr="004F31A3">
        <w:rPr>
          <w:rFonts w:hint="cs"/>
          <w:sz w:val="27"/>
          <w:rtl/>
          <w:lang w:bidi="ar-OM"/>
        </w:rPr>
        <w:t>َ</w:t>
      </w:r>
      <w:r w:rsidRPr="004F31A3">
        <w:rPr>
          <w:rFonts w:hint="cs"/>
          <w:sz w:val="27"/>
          <w:rtl/>
          <w:lang w:bidi="ar-OM"/>
        </w:rPr>
        <w:t>ر لا تدل</w:t>
      </w:r>
      <w:r w:rsidR="0050051B" w:rsidRPr="004F31A3">
        <w:rPr>
          <w:rFonts w:hint="cs"/>
          <w:sz w:val="27"/>
          <w:rtl/>
          <w:lang w:bidi="ar-OM"/>
        </w:rPr>
        <w:t>ّ</w:t>
      </w:r>
      <w:r w:rsidRPr="004F31A3">
        <w:rPr>
          <w:rFonts w:hint="cs"/>
          <w:sz w:val="27"/>
          <w:rtl/>
          <w:lang w:bidi="ar-OM"/>
        </w:rPr>
        <w:t xml:space="preserve"> على ما انتهى إليه، بل تحتمل معان</w:t>
      </w:r>
      <w:r w:rsidR="0050051B" w:rsidRPr="004F31A3">
        <w:rPr>
          <w:rFonts w:hint="cs"/>
          <w:sz w:val="27"/>
          <w:rtl/>
          <w:lang w:bidi="ar-OM"/>
        </w:rPr>
        <w:t>ي</w:t>
      </w:r>
      <w:r w:rsidRPr="004F31A3">
        <w:rPr>
          <w:rFonts w:hint="cs"/>
          <w:sz w:val="27"/>
          <w:rtl/>
          <w:lang w:bidi="ar-OM"/>
        </w:rPr>
        <w:t xml:space="preserve"> أخرى لا تتعارض مع عصمة الأئم</w:t>
      </w:r>
      <w:r w:rsidR="00094757">
        <w:rPr>
          <w:rFonts w:hint="cs"/>
          <w:sz w:val="27"/>
          <w:rtl/>
          <w:lang w:bidi="ar-OM"/>
        </w:rPr>
        <w:t>ّ</w:t>
      </w:r>
      <w:r w:rsidRPr="004F31A3">
        <w:rPr>
          <w:rFonts w:hint="cs"/>
          <w:sz w:val="27"/>
          <w:rtl/>
          <w:lang w:bidi="ar-OM"/>
        </w:rPr>
        <w:t xml:space="preserve">ة. </w:t>
      </w:r>
    </w:p>
    <w:p w:rsidR="00E83C22" w:rsidRPr="004F31A3" w:rsidRDefault="0050051B" w:rsidP="00504089">
      <w:pPr>
        <w:rPr>
          <w:rtl/>
          <w:lang w:bidi="ar-OM"/>
        </w:rPr>
      </w:pPr>
      <w:r w:rsidRPr="004F31A3">
        <w:rPr>
          <w:rFonts w:hint="cs"/>
          <w:sz w:val="27"/>
          <w:rtl/>
          <w:lang w:bidi="ar-OM"/>
        </w:rPr>
        <w:t>و</w:t>
      </w:r>
      <w:r w:rsidR="00966FB9" w:rsidRPr="004F31A3">
        <w:rPr>
          <w:rFonts w:hint="cs"/>
          <w:sz w:val="27"/>
          <w:rtl/>
          <w:lang w:bidi="ar-OM"/>
        </w:rPr>
        <w:t>نستخلص من جميع ما سبق أن كلا النص</w:t>
      </w:r>
      <w:r w:rsidR="00094757">
        <w:rPr>
          <w:rFonts w:hint="cs"/>
          <w:sz w:val="27"/>
          <w:rtl/>
          <w:lang w:bidi="ar-OM"/>
        </w:rPr>
        <w:t>ّ</w:t>
      </w:r>
      <w:r w:rsidR="00966FB9" w:rsidRPr="004F31A3">
        <w:rPr>
          <w:rFonts w:hint="cs"/>
          <w:sz w:val="27"/>
          <w:rtl/>
          <w:lang w:bidi="ar-OM"/>
        </w:rPr>
        <w:t>ين ال</w:t>
      </w:r>
      <w:r w:rsidRPr="004F31A3">
        <w:rPr>
          <w:rFonts w:hint="cs"/>
          <w:sz w:val="27"/>
          <w:rtl/>
          <w:lang w:bidi="ar-OM"/>
        </w:rPr>
        <w:t>ل</w:t>
      </w:r>
      <w:r w:rsidR="00966FB9" w:rsidRPr="004F31A3">
        <w:rPr>
          <w:rFonts w:hint="cs"/>
          <w:sz w:val="27"/>
          <w:rtl/>
          <w:lang w:bidi="ar-OM"/>
        </w:rPr>
        <w:t>ذين استند إليهما الكاتب ك</w:t>
      </w:r>
      <w:r w:rsidRPr="004F31A3">
        <w:rPr>
          <w:rFonts w:hint="cs"/>
          <w:sz w:val="27"/>
          <w:rtl/>
          <w:lang w:bidi="ar-OM"/>
        </w:rPr>
        <w:t>َ</w:t>
      </w:r>
      <w:r w:rsidR="00966FB9" w:rsidRPr="004F31A3">
        <w:rPr>
          <w:rFonts w:hint="cs"/>
          <w:sz w:val="27"/>
          <w:rtl/>
          <w:lang w:bidi="ar-OM"/>
        </w:rPr>
        <w:t>د</w:t>
      </w:r>
      <w:r w:rsidRPr="004F31A3">
        <w:rPr>
          <w:rFonts w:hint="cs"/>
          <w:sz w:val="27"/>
          <w:rtl/>
          <w:lang w:bidi="ar-OM"/>
        </w:rPr>
        <w:t>ِ</w:t>
      </w:r>
      <w:r w:rsidR="00966FB9" w:rsidRPr="004F31A3">
        <w:rPr>
          <w:rFonts w:hint="cs"/>
          <w:sz w:val="27"/>
          <w:rtl/>
          <w:lang w:bidi="ar-OM"/>
        </w:rPr>
        <w:t>يو</w:t>
      </w:r>
      <w:r w:rsidRPr="004F31A3">
        <w:rPr>
          <w:rFonts w:hint="cs"/>
          <w:sz w:val="27"/>
          <w:rtl/>
          <w:lang w:bidi="ar-OM"/>
        </w:rPr>
        <w:t>َ</w:t>
      </w:r>
      <w:r w:rsidR="00966FB9" w:rsidRPr="004F31A3">
        <w:rPr>
          <w:rFonts w:hint="cs"/>
          <w:sz w:val="27"/>
          <w:rtl/>
          <w:lang w:bidi="ar-OM"/>
        </w:rPr>
        <w:t>ر</w:t>
      </w:r>
      <w:r w:rsidRPr="004F31A3">
        <w:rPr>
          <w:rFonts w:hint="cs"/>
          <w:sz w:val="27"/>
          <w:rtl/>
          <w:lang w:bidi="ar-OM"/>
        </w:rPr>
        <w:t>،</w:t>
      </w:r>
      <w:r w:rsidR="00966FB9" w:rsidRPr="004F31A3">
        <w:rPr>
          <w:rFonts w:hint="cs"/>
          <w:sz w:val="27"/>
          <w:rtl/>
          <w:lang w:bidi="ar-OM"/>
        </w:rPr>
        <w:t xml:space="preserve"> سواء المنسوب </w:t>
      </w:r>
      <w:r w:rsidRPr="004F31A3">
        <w:rPr>
          <w:rFonts w:hint="cs"/>
          <w:sz w:val="27"/>
          <w:rtl/>
          <w:lang w:bidi="ar-OM"/>
        </w:rPr>
        <w:t>إلى ا</w:t>
      </w:r>
      <w:r w:rsidR="00966FB9" w:rsidRPr="004F31A3">
        <w:rPr>
          <w:rFonts w:hint="cs"/>
          <w:sz w:val="27"/>
          <w:rtl/>
          <w:lang w:bidi="ar-OM"/>
        </w:rPr>
        <w:t>لمفيد أم نص</w:t>
      </w:r>
      <w:r w:rsidRPr="004F31A3">
        <w:rPr>
          <w:rFonts w:hint="cs"/>
          <w:sz w:val="27"/>
          <w:rtl/>
          <w:lang w:bidi="ar-OM"/>
        </w:rPr>
        <w:t>ّ</w:t>
      </w:r>
      <w:r w:rsidR="00966FB9" w:rsidRPr="004F31A3">
        <w:rPr>
          <w:rFonts w:hint="cs"/>
          <w:sz w:val="27"/>
          <w:rtl/>
          <w:lang w:bidi="ar-OM"/>
        </w:rPr>
        <w:t xml:space="preserve"> المرتضى</w:t>
      </w:r>
      <w:r w:rsidRPr="004F31A3">
        <w:rPr>
          <w:rFonts w:hint="cs"/>
          <w:sz w:val="27"/>
          <w:rtl/>
          <w:lang w:bidi="ar-OM"/>
        </w:rPr>
        <w:t>،</w:t>
      </w:r>
      <w:r w:rsidR="00966FB9" w:rsidRPr="004F31A3">
        <w:rPr>
          <w:rFonts w:hint="cs"/>
          <w:sz w:val="27"/>
          <w:rtl/>
          <w:lang w:bidi="ar-OM"/>
        </w:rPr>
        <w:t xml:space="preserve"> لا يدلا</w:t>
      </w:r>
      <w:r w:rsidRPr="004F31A3">
        <w:rPr>
          <w:rFonts w:hint="cs"/>
          <w:sz w:val="27"/>
          <w:rtl/>
          <w:lang w:bidi="ar-OM"/>
        </w:rPr>
        <w:t>ّ</w:t>
      </w:r>
      <w:r w:rsidR="00966FB9" w:rsidRPr="004F31A3">
        <w:rPr>
          <w:rFonts w:hint="cs"/>
          <w:sz w:val="27"/>
          <w:rtl/>
          <w:lang w:bidi="ar-OM"/>
        </w:rPr>
        <w:t>ن على دعواه. ولهذا لم نج</w:t>
      </w:r>
      <w:r w:rsidRPr="004F31A3">
        <w:rPr>
          <w:rFonts w:hint="cs"/>
          <w:sz w:val="27"/>
          <w:rtl/>
          <w:lang w:bidi="ar-OM"/>
        </w:rPr>
        <w:t>ِ</w:t>
      </w:r>
      <w:r w:rsidR="00966FB9" w:rsidRPr="004F31A3">
        <w:rPr>
          <w:rFonts w:hint="cs"/>
          <w:sz w:val="27"/>
          <w:rtl/>
          <w:lang w:bidi="ar-OM"/>
        </w:rPr>
        <w:t>د</w:t>
      </w:r>
      <w:r w:rsidRPr="004F31A3">
        <w:rPr>
          <w:rFonts w:hint="cs"/>
          <w:sz w:val="27"/>
          <w:rtl/>
          <w:lang w:bidi="ar-OM"/>
        </w:rPr>
        <w:t>ْ</w:t>
      </w:r>
      <w:r w:rsidR="00966FB9" w:rsidRPr="004F31A3">
        <w:rPr>
          <w:rFonts w:hint="cs"/>
          <w:sz w:val="27"/>
          <w:rtl/>
          <w:lang w:bidi="ar-OM"/>
        </w:rPr>
        <w:t xml:space="preserve"> هذين الع</w:t>
      </w:r>
      <w:r w:rsidRPr="004F31A3">
        <w:rPr>
          <w:rFonts w:hint="cs"/>
          <w:sz w:val="27"/>
          <w:rtl/>
          <w:lang w:bidi="ar-OM"/>
        </w:rPr>
        <w:t>َ</w:t>
      </w:r>
      <w:r w:rsidR="00966FB9" w:rsidRPr="004F31A3">
        <w:rPr>
          <w:rFonts w:hint="cs"/>
          <w:sz w:val="27"/>
          <w:rtl/>
          <w:lang w:bidi="ar-OM"/>
        </w:rPr>
        <w:t>ل</w:t>
      </w:r>
      <w:r w:rsidRPr="004F31A3">
        <w:rPr>
          <w:rFonts w:hint="cs"/>
          <w:sz w:val="27"/>
          <w:rtl/>
          <w:lang w:bidi="ar-OM"/>
        </w:rPr>
        <w:t>َ</w:t>
      </w:r>
      <w:r w:rsidR="00966FB9" w:rsidRPr="004F31A3">
        <w:rPr>
          <w:rFonts w:hint="cs"/>
          <w:sz w:val="27"/>
          <w:rtl/>
          <w:lang w:bidi="ar-OM"/>
        </w:rPr>
        <w:t>مين أو غيرهما مم</w:t>
      </w:r>
      <w:r w:rsidRPr="004F31A3">
        <w:rPr>
          <w:rFonts w:hint="cs"/>
          <w:sz w:val="27"/>
          <w:rtl/>
          <w:lang w:bidi="ar-OM"/>
        </w:rPr>
        <w:t>َّ</w:t>
      </w:r>
      <w:r w:rsidR="00966FB9" w:rsidRPr="004F31A3">
        <w:rPr>
          <w:rFonts w:hint="cs"/>
          <w:sz w:val="27"/>
          <w:rtl/>
          <w:lang w:bidi="ar-OM"/>
        </w:rPr>
        <w:t>ن</w:t>
      </w:r>
      <w:r w:rsidRPr="004F31A3">
        <w:rPr>
          <w:rFonts w:hint="cs"/>
          <w:sz w:val="27"/>
          <w:rtl/>
          <w:lang w:bidi="ar-OM"/>
        </w:rPr>
        <w:t>ْ</w:t>
      </w:r>
      <w:r w:rsidR="00966FB9" w:rsidRPr="004F31A3">
        <w:rPr>
          <w:rFonts w:hint="cs"/>
          <w:sz w:val="27"/>
          <w:rtl/>
          <w:lang w:bidi="ar-OM"/>
        </w:rPr>
        <w:t xml:space="preserve"> جاء بعدهما وج</w:t>
      </w:r>
      <w:r w:rsidRPr="004F31A3">
        <w:rPr>
          <w:rFonts w:hint="cs"/>
          <w:sz w:val="27"/>
          <w:rtl/>
          <w:lang w:bidi="ar-OM"/>
        </w:rPr>
        <w:t>َّ</w:t>
      </w:r>
      <w:r w:rsidR="00966FB9" w:rsidRPr="004F31A3">
        <w:rPr>
          <w:rFonts w:hint="cs"/>
          <w:sz w:val="27"/>
          <w:rtl/>
          <w:lang w:bidi="ar-OM"/>
        </w:rPr>
        <w:t>هوا أي</w:t>
      </w:r>
      <w:r w:rsidRPr="004F31A3">
        <w:rPr>
          <w:rFonts w:hint="cs"/>
          <w:sz w:val="27"/>
          <w:rtl/>
          <w:lang w:bidi="ar-OM"/>
        </w:rPr>
        <w:t>ّ</w:t>
      </w:r>
      <w:r w:rsidR="00966FB9" w:rsidRPr="004F31A3">
        <w:rPr>
          <w:rFonts w:hint="cs"/>
          <w:sz w:val="27"/>
          <w:rtl/>
          <w:lang w:bidi="ar-OM"/>
        </w:rPr>
        <w:t xml:space="preserve"> نقد</w:t>
      </w:r>
      <w:r w:rsidRPr="004F31A3">
        <w:rPr>
          <w:rFonts w:hint="cs"/>
          <w:sz w:val="27"/>
          <w:rtl/>
          <w:lang w:bidi="ar-OM"/>
        </w:rPr>
        <w:t>ٍ</w:t>
      </w:r>
      <w:r w:rsidR="00966FB9" w:rsidRPr="004F31A3">
        <w:rPr>
          <w:rFonts w:hint="cs"/>
          <w:sz w:val="27"/>
          <w:rtl/>
          <w:lang w:bidi="ar-OM"/>
        </w:rPr>
        <w:t xml:space="preserve"> لابن ال</w:t>
      </w:r>
      <w:r w:rsidR="00BD2DA2" w:rsidRPr="004F31A3">
        <w:rPr>
          <w:rFonts w:hint="cs"/>
          <w:sz w:val="27"/>
          <w:rtl/>
          <w:lang w:bidi="ar-OM"/>
        </w:rPr>
        <w:t>جُنَيْد</w:t>
      </w:r>
      <w:r w:rsidR="00966FB9" w:rsidRPr="004F31A3">
        <w:rPr>
          <w:rFonts w:hint="cs"/>
          <w:sz w:val="27"/>
          <w:rtl/>
          <w:lang w:bidi="ar-OM"/>
        </w:rPr>
        <w:t xml:space="preserve"> في المسائل الع</w:t>
      </w:r>
      <w:r w:rsidR="00094757">
        <w:rPr>
          <w:rFonts w:hint="cs"/>
          <w:sz w:val="27"/>
          <w:rtl/>
          <w:lang w:bidi="ar-OM"/>
        </w:rPr>
        <w:t>َ</w:t>
      </w:r>
      <w:r w:rsidR="00966FB9" w:rsidRPr="004F31A3">
        <w:rPr>
          <w:rFonts w:hint="cs"/>
          <w:sz w:val="27"/>
          <w:rtl/>
          <w:lang w:bidi="ar-OM"/>
        </w:rPr>
        <w:t>ق</w:t>
      </w:r>
      <w:r w:rsidR="00094757">
        <w:rPr>
          <w:rFonts w:hint="cs"/>
          <w:sz w:val="27"/>
          <w:rtl/>
          <w:lang w:bidi="ar-OM"/>
        </w:rPr>
        <w:t>ْ</w:t>
      </w:r>
      <w:r w:rsidR="00966FB9" w:rsidRPr="004F31A3">
        <w:rPr>
          <w:rFonts w:hint="cs"/>
          <w:sz w:val="27"/>
          <w:rtl/>
          <w:lang w:bidi="ar-OM"/>
        </w:rPr>
        <w:t>دية والكلامية</w:t>
      </w:r>
      <w:r w:rsidRPr="004F31A3">
        <w:rPr>
          <w:rFonts w:hint="cs"/>
          <w:sz w:val="27"/>
          <w:rtl/>
          <w:lang w:bidi="ar-OM"/>
        </w:rPr>
        <w:t>،</w:t>
      </w:r>
      <w:r w:rsidR="00966FB9" w:rsidRPr="004F31A3">
        <w:rPr>
          <w:rFonts w:hint="cs"/>
          <w:sz w:val="27"/>
          <w:rtl/>
          <w:lang w:bidi="ar-OM"/>
        </w:rPr>
        <w:t xml:space="preserve"> أو ع</w:t>
      </w:r>
      <w:r w:rsidR="00094757">
        <w:rPr>
          <w:rFonts w:hint="cs"/>
          <w:sz w:val="27"/>
          <w:rtl/>
          <w:lang w:bidi="ar-OM"/>
        </w:rPr>
        <w:t>َ</w:t>
      </w:r>
      <w:r w:rsidR="00966FB9" w:rsidRPr="004F31A3">
        <w:rPr>
          <w:rFonts w:hint="cs"/>
          <w:sz w:val="27"/>
          <w:rtl/>
          <w:lang w:bidi="ar-OM"/>
        </w:rPr>
        <w:t>د</w:t>
      </w:r>
      <w:r w:rsidRPr="004F31A3">
        <w:rPr>
          <w:rFonts w:hint="cs"/>
          <w:sz w:val="27"/>
          <w:rtl/>
          <w:lang w:bidi="ar-OM"/>
        </w:rPr>
        <w:t>ّ</w:t>
      </w:r>
      <w:r w:rsidR="00094757">
        <w:rPr>
          <w:rFonts w:hint="cs"/>
          <w:sz w:val="27"/>
          <w:rtl/>
          <w:lang w:bidi="ar-OM"/>
        </w:rPr>
        <w:t>ُ</w:t>
      </w:r>
      <w:r w:rsidR="00966FB9" w:rsidRPr="004F31A3">
        <w:rPr>
          <w:rFonts w:hint="cs"/>
          <w:sz w:val="27"/>
          <w:rtl/>
          <w:lang w:bidi="ar-OM"/>
        </w:rPr>
        <w:t>وه مخالفا</w:t>
      </w:r>
      <w:r w:rsidRPr="004F31A3">
        <w:rPr>
          <w:rFonts w:hint="cs"/>
          <w:sz w:val="27"/>
          <w:rtl/>
          <w:lang w:bidi="ar-OM"/>
        </w:rPr>
        <w:t>ً</w:t>
      </w:r>
      <w:r w:rsidR="00966FB9" w:rsidRPr="004F31A3">
        <w:rPr>
          <w:rFonts w:hint="cs"/>
          <w:sz w:val="27"/>
          <w:rtl/>
          <w:lang w:bidi="ar-OM"/>
        </w:rPr>
        <w:t xml:space="preserve"> لعقيدة الإمامية فيها.</w:t>
      </w:r>
    </w:p>
    <w:p w:rsidR="00E83C22" w:rsidRPr="004F31A3" w:rsidRDefault="00E83C22" w:rsidP="006C1FB0">
      <w:pPr>
        <w:spacing w:line="440" w:lineRule="exact"/>
        <w:rPr>
          <w:rtl/>
        </w:rPr>
      </w:pPr>
    </w:p>
    <w:p w:rsidR="00E83C22" w:rsidRPr="004F31A3" w:rsidRDefault="00E83C22" w:rsidP="006C1FB0">
      <w:pPr>
        <w:spacing w:line="460" w:lineRule="exact"/>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73"/>
          <w:headerReference w:type="default" r:id="rId74"/>
          <w:footerReference w:type="even" r:id="rId75"/>
          <w:footerReference w:type="defaul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77"/>
          <w:headerReference w:type="default" r:id="rId78"/>
          <w:footerReference w:type="even" r:id="rId79"/>
          <w:footerReference w:type="default" r:id="rId80"/>
          <w:headerReference w:type="firs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770966">
      <w:pPr>
        <w:spacing w:line="350" w:lineRule="exact"/>
        <w:rPr>
          <w:rtl/>
        </w:rPr>
      </w:pPr>
    </w:p>
    <w:p w:rsidR="00E83C22" w:rsidRPr="004F31A3" w:rsidRDefault="00E83C22" w:rsidP="00770966">
      <w:pPr>
        <w:spacing w:line="350" w:lineRule="exact"/>
        <w:rPr>
          <w:rtl/>
        </w:rPr>
      </w:pPr>
    </w:p>
    <w:p w:rsidR="00E83C22" w:rsidRPr="004F31A3" w:rsidRDefault="008E66CD" w:rsidP="008E66CD">
      <w:pPr>
        <w:pStyle w:val="10"/>
        <w:spacing w:line="216" w:lineRule="auto"/>
        <w:rPr>
          <w:rtl/>
        </w:rPr>
      </w:pPr>
      <w:bookmarkStart w:id="72" w:name="_Toc34304509"/>
      <w:r w:rsidRPr="004F31A3">
        <w:rPr>
          <w:rtl/>
        </w:rPr>
        <w:t xml:space="preserve">تغسيل الإمام </w:t>
      </w:r>
      <w:r w:rsidRPr="004F31A3">
        <w:rPr>
          <w:rFonts w:hint="cs"/>
          <w:rtl/>
        </w:rPr>
        <w:t>ك</w:t>
      </w:r>
      <w:r w:rsidRPr="004F31A3">
        <w:rPr>
          <w:rtl/>
        </w:rPr>
        <w:t>علامة</w:t>
      </w:r>
      <w:r w:rsidRPr="004F31A3">
        <w:rPr>
          <w:rFonts w:hint="cs"/>
          <w:rtl/>
        </w:rPr>
        <w:t>ٍ</w:t>
      </w:r>
      <w:r w:rsidRPr="004F31A3">
        <w:rPr>
          <w:rtl/>
        </w:rPr>
        <w:t xml:space="preserve"> للإمامة</w:t>
      </w:r>
      <w:bookmarkEnd w:id="72"/>
    </w:p>
    <w:p w:rsidR="00E83C22" w:rsidRPr="004F31A3" w:rsidRDefault="008E66CD" w:rsidP="008E66CD">
      <w:pPr>
        <w:pStyle w:val="10"/>
        <w:spacing w:line="216" w:lineRule="auto"/>
        <w:rPr>
          <w:sz w:val="26"/>
          <w:szCs w:val="42"/>
          <w:rtl/>
        </w:rPr>
      </w:pPr>
      <w:bookmarkStart w:id="73" w:name="_Toc34304510"/>
      <w:r w:rsidRPr="004F31A3">
        <w:rPr>
          <w:sz w:val="26"/>
          <w:szCs w:val="42"/>
          <w:rtl/>
        </w:rPr>
        <w:t>دراسة</w:t>
      </w:r>
      <w:r w:rsidRPr="004F31A3">
        <w:rPr>
          <w:rFonts w:hint="cs"/>
          <w:sz w:val="26"/>
          <w:szCs w:val="42"/>
          <w:rtl/>
        </w:rPr>
        <w:t>ٌ</w:t>
      </w:r>
      <w:r w:rsidRPr="004F31A3">
        <w:rPr>
          <w:sz w:val="26"/>
          <w:szCs w:val="42"/>
          <w:rtl/>
        </w:rPr>
        <w:t xml:space="preserve"> في الروايات الإمامي</w:t>
      </w:r>
      <w:r w:rsidRPr="004F31A3">
        <w:rPr>
          <w:rFonts w:hint="cs"/>
          <w:sz w:val="26"/>
          <w:szCs w:val="42"/>
          <w:rtl/>
        </w:rPr>
        <w:t>ّ</w:t>
      </w:r>
      <w:r w:rsidRPr="004F31A3">
        <w:rPr>
          <w:sz w:val="26"/>
          <w:szCs w:val="42"/>
          <w:rtl/>
        </w:rPr>
        <w:t>ة</w:t>
      </w:r>
      <w:bookmarkEnd w:id="73"/>
    </w:p>
    <w:p w:rsidR="008E66CD" w:rsidRPr="004F31A3" w:rsidRDefault="008E66CD" w:rsidP="008E66CD">
      <w:pPr>
        <w:spacing w:line="240" w:lineRule="auto"/>
        <w:ind w:firstLine="0"/>
        <w:jc w:val="center"/>
        <w:rPr>
          <w:rFonts w:cs="Ya-Ali"/>
          <w:sz w:val="32"/>
          <w:szCs w:val="31"/>
          <w:rtl/>
        </w:rPr>
      </w:pPr>
      <w:r w:rsidRPr="004F31A3">
        <w:rPr>
          <w:rFonts w:cs="Ya-Ali" w:hint="cs"/>
          <w:sz w:val="32"/>
          <w:szCs w:val="31"/>
          <w:rtl/>
        </w:rPr>
        <w:t>ـ القسم الثاني ـ</w:t>
      </w:r>
    </w:p>
    <w:p w:rsidR="00E83C22" w:rsidRPr="004F31A3" w:rsidRDefault="00E83C22" w:rsidP="006C1FB0">
      <w:pPr>
        <w:spacing w:line="360" w:lineRule="exact"/>
        <w:rPr>
          <w:rtl/>
        </w:rPr>
      </w:pPr>
    </w:p>
    <w:p w:rsidR="00E83C22" w:rsidRPr="004F31A3" w:rsidRDefault="00383961" w:rsidP="00527634">
      <w:pPr>
        <w:pStyle w:val="Author"/>
        <w:rPr>
          <w:rtl/>
        </w:rPr>
      </w:pPr>
      <w:bookmarkStart w:id="74" w:name="_Toc34304511"/>
      <w:r w:rsidRPr="004F31A3">
        <w:rPr>
          <w:rFonts w:hint="cs"/>
          <w:rtl/>
        </w:rPr>
        <w:t>الشيخ محمد الخراساني</w:t>
      </w:r>
      <w:r w:rsidR="00527634" w:rsidRPr="004F31A3">
        <w:rPr>
          <w:rFonts w:cs="Taher" w:hint="cs"/>
          <w:vertAlign w:val="superscript"/>
          <w:rtl/>
        </w:rPr>
        <w:t>(</w:t>
      </w:r>
      <w:r w:rsidR="00527634" w:rsidRPr="004F31A3">
        <w:rPr>
          <w:rFonts w:cs="Taher"/>
          <w:vertAlign w:val="superscript"/>
          <w:rtl/>
        </w:rPr>
        <w:footnoteReference w:customMarkFollows="1" w:id="6"/>
        <w:t>*)</w:t>
      </w:r>
      <w:bookmarkEnd w:id="74"/>
    </w:p>
    <w:p w:rsidR="00E83C22" w:rsidRPr="004F31A3" w:rsidRDefault="00E83C22" w:rsidP="00E83C22">
      <w:pPr>
        <w:spacing w:line="300" w:lineRule="exact"/>
        <w:rPr>
          <w:rtl/>
        </w:rPr>
      </w:pPr>
    </w:p>
    <w:p w:rsidR="00302E76" w:rsidRPr="004F31A3" w:rsidRDefault="00302E76" w:rsidP="00383961">
      <w:pPr>
        <w:pStyle w:val="31"/>
        <w:rPr>
          <w:color w:val="auto"/>
          <w:rtl/>
        </w:rPr>
      </w:pPr>
      <w:r w:rsidRPr="004F31A3">
        <w:rPr>
          <w:color w:val="auto"/>
          <w:rtl/>
        </w:rPr>
        <w:t>المقد</w:t>
      </w:r>
      <w:r w:rsidRPr="004F31A3">
        <w:rPr>
          <w:rFonts w:hint="cs"/>
          <w:color w:val="auto"/>
          <w:rtl/>
        </w:rPr>
        <w:t>ّ</w:t>
      </w:r>
      <w:r w:rsidRPr="004F31A3">
        <w:rPr>
          <w:color w:val="auto"/>
          <w:rtl/>
        </w:rPr>
        <w:t>مة</w:t>
      </w:r>
    </w:p>
    <w:p w:rsidR="00302E76" w:rsidRPr="004F31A3" w:rsidRDefault="00302E76" w:rsidP="00504089">
      <w:pPr>
        <w:rPr>
          <w:sz w:val="27"/>
          <w:rtl/>
          <w:lang w:bidi="fa-IR"/>
        </w:rPr>
      </w:pPr>
      <w:r w:rsidRPr="004F31A3">
        <w:rPr>
          <w:sz w:val="27"/>
          <w:rtl/>
        </w:rPr>
        <w:t>تقدّ</w:t>
      </w:r>
      <w:r w:rsidR="005309E0" w:rsidRPr="004F31A3">
        <w:rPr>
          <w:rFonts w:hint="cs"/>
          <w:sz w:val="27"/>
          <w:rtl/>
        </w:rPr>
        <w:t>َ</w:t>
      </w:r>
      <w:r w:rsidRPr="004F31A3">
        <w:rPr>
          <w:sz w:val="27"/>
          <w:rtl/>
        </w:rPr>
        <w:t xml:space="preserve">م في </w:t>
      </w:r>
      <w:r w:rsidR="005309E0" w:rsidRPr="004F31A3">
        <w:rPr>
          <w:rFonts w:hint="cs"/>
          <w:sz w:val="27"/>
          <w:rtl/>
        </w:rPr>
        <w:t>القسم الأوّل من هذه المقالة</w:t>
      </w:r>
      <w:r w:rsidR="00B86D31" w:rsidRPr="004F31A3">
        <w:rPr>
          <w:rFonts w:hint="cs"/>
          <w:sz w:val="27"/>
          <w:rtl/>
        </w:rPr>
        <w:t xml:space="preserve"> </w:t>
      </w:r>
      <w:r w:rsidRPr="004F31A3">
        <w:rPr>
          <w:sz w:val="27"/>
          <w:rtl/>
        </w:rPr>
        <w:t>حول هذا الموضوع أن</w:t>
      </w:r>
      <w:r w:rsidRPr="004F31A3">
        <w:rPr>
          <w:rFonts w:hint="cs"/>
          <w:sz w:val="27"/>
          <w:rtl/>
        </w:rPr>
        <w:t xml:space="preserve"> هناك روايات</w:t>
      </w:r>
      <w:r w:rsidR="00E4264F" w:rsidRPr="004F31A3">
        <w:rPr>
          <w:rFonts w:hint="cs"/>
          <w:sz w:val="27"/>
          <w:rtl/>
        </w:rPr>
        <w:t>ٍ</w:t>
      </w:r>
      <w:r w:rsidRPr="004F31A3">
        <w:rPr>
          <w:rFonts w:hint="cs"/>
          <w:sz w:val="27"/>
          <w:rtl/>
        </w:rPr>
        <w:t xml:space="preserve"> في الإمامية تقول بأن غسل الإمام السابق </w:t>
      </w:r>
      <w:r w:rsidR="005A465C" w:rsidRPr="004F31A3">
        <w:rPr>
          <w:rFonts w:hint="cs"/>
          <w:sz w:val="27"/>
          <w:rtl/>
        </w:rPr>
        <w:t>لا بُدَّ</w:t>
      </w:r>
      <w:r w:rsidRPr="004F31A3">
        <w:rPr>
          <w:rFonts w:hint="cs"/>
          <w:sz w:val="27"/>
          <w:rtl/>
        </w:rPr>
        <w:t xml:space="preserve"> أن يكون من قِبَل الإمام التالي</w:t>
      </w:r>
      <w:r w:rsidR="00E4264F" w:rsidRPr="004F31A3">
        <w:rPr>
          <w:rFonts w:hint="cs"/>
          <w:sz w:val="27"/>
          <w:rtl/>
        </w:rPr>
        <w:t>،</w:t>
      </w:r>
      <w:r w:rsidRPr="004F31A3">
        <w:rPr>
          <w:rFonts w:hint="cs"/>
          <w:sz w:val="27"/>
          <w:rtl/>
        </w:rPr>
        <w:t xml:space="preserve"> وهذا ما نعبّ</w:t>
      </w:r>
      <w:r w:rsidR="00E4264F" w:rsidRPr="004F31A3">
        <w:rPr>
          <w:rFonts w:hint="cs"/>
          <w:sz w:val="27"/>
          <w:rtl/>
        </w:rPr>
        <w:t>ِ</w:t>
      </w:r>
      <w:r w:rsidRPr="004F31A3">
        <w:rPr>
          <w:rFonts w:hint="cs"/>
          <w:sz w:val="27"/>
          <w:rtl/>
        </w:rPr>
        <w:t xml:space="preserve">ر عنه بـ </w:t>
      </w:r>
      <w:r w:rsidRPr="004F31A3">
        <w:rPr>
          <w:rFonts w:hint="eastAsia"/>
          <w:sz w:val="24"/>
          <w:szCs w:val="24"/>
          <w:rtl/>
        </w:rPr>
        <w:t>«</w:t>
      </w:r>
      <w:r w:rsidRPr="004F31A3">
        <w:rPr>
          <w:sz w:val="27"/>
          <w:rtl/>
        </w:rPr>
        <w:t xml:space="preserve">قاعدة </w:t>
      </w:r>
      <w:r w:rsidRPr="004F31A3">
        <w:rPr>
          <w:rFonts w:hint="cs"/>
          <w:sz w:val="27"/>
          <w:rtl/>
        </w:rPr>
        <w:t xml:space="preserve">غسل </w:t>
      </w:r>
      <w:r w:rsidRPr="004F31A3">
        <w:rPr>
          <w:sz w:val="27"/>
          <w:rtl/>
        </w:rPr>
        <w:t>الإمام</w:t>
      </w:r>
      <w:r w:rsidRPr="004F31A3">
        <w:rPr>
          <w:rFonts w:hint="eastAsia"/>
          <w:sz w:val="24"/>
          <w:szCs w:val="24"/>
          <w:rtl/>
        </w:rPr>
        <w:t>»</w:t>
      </w:r>
      <w:r w:rsidR="00E4264F" w:rsidRPr="004F31A3">
        <w:rPr>
          <w:rFonts w:hint="cs"/>
          <w:sz w:val="27"/>
          <w:rtl/>
        </w:rPr>
        <w:t>،</w:t>
      </w:r>
      <w:r w:rsidRPr="004F31A3">
        <w:rPr>
          <w:sz w:val="27"/>
          <w:rtl/>
        </w:rPr>
        <w:t xml:space="preserve"> </w:t>
      </w:r>
      <w:r w:rsidRPr="004F31A3">
        <w:rPr>
          <w:rFonts w:hint="cs"/>
          <w:sz w:val="27"/>
          <w:rtl/>
        </w:rPr>
        <w:t xml:space="preserve">وهي </w:t>
      </w:r>
      <w:r w:rsidRPr="004F31A3">
        <w:rPr>
          <w:sz w:val="27"/>
          <w:rtl/>
        </w:rPr>
        <w:t>قاعدة</w:t>
      </w:r>
      <w:r w:rsidR="00E4264F" w:rsidRPr="004F31A3">
        <w:rPr>
          <w:rFonts w:hint="cs"/>
          <w:sz w:val="27"/>
          <w:rtl/>
        </w:rPr>
        <w:t>ٌ</w:t>
      </w:r>
      <w:r w:rsidRPr="004F31A3">
        <w:rPr>
          <w:sz w:val="27"/>
          <w:rtl/>
        </w:rPr>
        <w:t xml:space="preserve"> هام</w:t>
      </w:r>
      <w:r w:rsidR="00E4264F" w:rsidRPr="004F31A3">
        <w:rPr>
          <w:rFonts w:hint="cs"/>
          <w:sz w:val="27"/>
          <w:rtl/>
        </w:rPr>
        <w:t>ّ</w:t>
      </w:r>
      <w:r w:rsidRPr="004F31A3">
        <w:rPr>
          <w:sz w:val="27"/>
          <w:rtl/>
        </w:rPr>
        <w:t xml:space="preserve">ة عند الواقفية وكثيرٍ من الإمامية، </w:t>
      </w:r>
      <w:r w:rsidRPr="004F31A3">
        <w:rPr>
          <w:rFonts w:hint="cs"/>
          <w:sz w:val="27"/>
          <w:rtl/>
        </w:rPr>
        <w:t xml:space="preserve">حيث </w:t>
      </w:r>
      <w:r w:rsidRPr="004F31A3">
        <w:rPr>
          <w:sz w:val="27"/>
          <w:rtl/>
        </w:rPr>
        <w:t xml:space="preserve">استفاد منها الواقفية في التشكيك </w:t>
      </w:r>
      <w:r w:rsidR="00E4264F" w:rsidRPr="004F31A3">
        <w:rPr>
          <w:rFonts w:hint="cs"/>
          <w:sz w:val="27"/>
          <w:rtl/>
        </w:rPr>
        <w:t>ب</w:t>
      </w:r>
      <w:r w:rsidRPr="004F31A3">
        <w:rPr>
          <w:sz w:val="27"/>
          <w:rtl/>
        </w:rPr>
        <w:t>إمامة الإمام الرضا</w:t>
      </w:r>
      <w:r w:rsidR="00302621" w:rsidRPr="00304E89">
        <w:rPr>
          <w:rFonts w:cs="Mosawi"/>
          <w:sz w:val="22"/>
          <w:szCs w:val="22"/>
          <w:rtl/>
        </w:rPr>
        <w:t>×</w:t>
      </w:r>
      <w:r w:rsidR="00E4264F" w:rsidRPr="004F31A3">
        <w:rPr>
          <w:rFonts w:hint="cs"/>
          <w:sz w:val="27"/>
          <w:rtl/>
        </w:rPr>
        <w:t>،</w:t>
      </w:r>
      <w:r w:rsidRPr="004F31A3">
        <w:rPr>
          <w:sz w:val="27"/>
          <w:rtl/>
        </w:rPr>
        <w:t xml:space="preserve"> </w:t>
      </w:r>
      <w:r w:rsidRPr="004F31A3">
        <w:rPr>
          <w:rFonts w:hint="cs"/>
          <w:sz w:val="27"/>
          <w:rtl/>
        </w:rPr>
        <w:t xml:space="preserve">وقد أجاب الإمامية عن إشكالاتهم مع القبول بأصل القاعدة. </w:t>
      </w:r>
      <w:r w:rsidRPr="004F31A3">
        <w:rPr>
          <w:sz w:val="27"/>
          <w:rtl/>
        </w:rPr>
        <w:t>وقد شرح</w:t>
      </w:r>
      <w:r w:rsidRPr="004F31A3">
        <w:rPr>
          <w:rFonts w:hint="cs"/>
          <w:sz w:val="27"/>
          <w:rtl/>
        </w:rPr>
        <w:t>نا</w:t>
      </w:r>
      <w:r w:rsidR="00E4264F" w:rsidRPr="004F31A3">
        <w:rPr>
          <w:sz w:val="27"/>
          <w:rtl/>
        </w:rPr>
        <w:t xml:space="preserve"> مكانتها في</w:t>
      </w:r>
      <w:r w:rsidR="00E4264F" w:rsidRPr="004F31A3">
        <w:rPr>
          <w:rFonts w:hint="cs"/>
          <w:sz w:val="27"/>
          <w:rtl/>
        </w:rPr>
        <w:t xml:space="preserve">ما سبق، </w:t>
      </w:r>
      <w:r w:rsidRPr="004F31A3">
        <w:rPr>
          <w:sz w:val="27"/>
          <w:rtl/>
        </w:rPr>
        <w:t xml:space="preserve">ولا </w:t>
      </w:r>
      <w:r w:rsidRPr="004F31A3">
        <w:rPr>
          <w:rFonts w:hint="cs"/>
          <w:sz w:val="27"/>
          <w:rtl/>
        </w:rPr>
        <w:t>نكر</w:t>
      </w:r>
      <w:r w:rsidR="00E4264F" w:rsidRPr="004F31A3">
        <w:rPr>
          <w:rFonts w:hint="cs"/>
          <w:sz w:val="27"/>
          <w:rtl/>
        </w:rPr>
        <w:t>ِّ</w:t>
      </w:r>
      <w:r w:rsidRPr="004F31A3">
        <w:rPr>
          <w:rFonts w:hint="cs"/>
          <w:sz w:val="27"/>
          <w:rtl/>
        </w:rPr>
        <w:t>ر هنا</w:t>
      </w:r>
      <w:r w:rsidRPr="004F31A3">
        <w:rPr>
          <w:sz w:val="27"/>
          <w:rtl/>
        </w:rPr>
        <w:t xml:space="preserve">. </w:t>
      </w:r>
      <w:r w:rsidRPr="004F31A3">
        <w:rPr>
          <w:rFonts w:hint="cs"/>
          <w:sz w:val="27"/>
          <w:rtl/>
        </w:rPr>
        <w:t>وقلنا</w:t>
      </w:r>
      <w:r w:rsidR="00E4264F" w:rsidRPr="004F31A3">
        <w:rPr>
          <w:rFonts w:hint="cs"/>
          <w:sz w:val="27"/>
          <w:rtl/>
        </w:rPr>
        <w:t>:</w:t>
      </w:r>
      <w:r w:rsidRPr="004F31A3">
        <w:rPr>
          <w:rFonts w:hint="cs"/>
          <w:sz w:val="27"/>
          <w:rtl/>
        </w:rPr>
        <w:t xml:space="preserve"> </w:t>
      </w:r>
      <w:r w:rsidR="00E4264F" w:rsidRPr="004F31A3">
        <w:rPr>
          <w:rFonts w:hint="cs"/>
          <w:sz w:val="27"/>
          <w:rtl/>
        </w:rPr>
        <w:t>إ</w:t>
      </w:r>
      <w:r w:rsidRPr="004F31A3">
        <w:rPr>
          <w:rFonts w:hint="cs"/>
          <w:sz w:val="27"/>
          <w:rtl/>
        </w:rPr>
        <w:t>ننا في الخطوة الأولى في دراسة القاعدة نريد أن ندرس الروايات الدال</w:t>
      </w:r>
      <w:r w:rsidR="00E4264F" w:rsidRPr="004F31A3">
        <w:rPr>
          <w:rFonts w:hint="cs"/>
          <w:sz w:val="27"/>
          <w:rtl/>
        </w:rPr>
        <w:t>ّ</w:t>
      </w:r>
      <w:r w:rsidRPr="004F31A3">
        <w:rPr>
          <w:rFonts w:hint="cs"/>
          <w:sz w:val="27"/>
          <w:rtl/>
        </w:rPr>
        <w:t>ة عليها تجزيئيا</w:t>
      </w:r>
      <w:r w:rsidR="00E4264F" w:rsidRPr="004F31A3">
        <w:rPr>
          <w:rFonts w:hint="cs"/>
          <w:sz w:val="27"/>
          <w:rtl/>
        </w:rPr>
        <w:t>ً،</w:t>
      </w:r>
      <w:r w:rsidRPr="004F31A3">
        <w:rPr>
          <w:rFonts w:hint="cs"/>
          <w:sz w:val="27"/>
          <w:rtl/>
        </w:rPr>
        <w:t xml:space="preserve"> ثم</w:t>
      </w:r>
      <w:r w:rsidR="00071274" w:rsidRPr="004F31A3">
        <w:rPr>
          <w:rFonts w:hint="cs"/>
          <w:sz w:val="27"/>
          <w:rtl/>
        </w:rPr>
        <w:t>ّ</w:t>
      </w:r>
      <w:r w:rsidRPr="004F31A3">
        <w:rPr>
          <w:rFonts w:hint="cs"/>
          <w:sz w:val="27"/>
          <w:rtl/>
        </w:rPr>
        <w:t xml:space="preserve"> ندرسها بشكل</w:t>
      </w:r>
      <w:r w:rsidR="00E4264F" w:rsidRPr="004F31A3">
        <w:rPr>
          <w:rFonts w:hint="cs"/>
          <w:sz w:val="27"/>
          <w:rtl/>
        </w:rPr>
        <w:t>ٍ</w:t>
      </w:r>
      <w:r w:rsidRPr="004F31A3">
        <w:rPr>
          <w:rFonts w:hint="cs"/>
          <w:sz w:val="27"/>
          <w:rtl/>
        </w:rPr>
        <w:t xml:space="preserve"> مجموعي</w:t>
      </w:r>
      <w:r w:rsidR="00E4264F" w:rsidRPr="004F31A3">
        <w:rPr>
          <w:rFonts w:hint="cs"/>
          <w:sz w:val="27"/>
          <w:rtl/>
        </w:rPr>
        <w:t>ّ،</w:t>
      </w:r>
      <w:r w:rsidRPr="004F31A3">
        <w:rPr>
          <w:rFonts w:hint="cs"/>
          <w:sz w:val="27"/>
          <w:rtl/>
        </w:rPr>
        <w:t xml:space="preserve"> ونقدّ</w:t>
      </w:r>
      <w:r w:rsidR="00E4264F" w:rsidRPr="004F31A3">
        <w:rPr>
          <w:rFonts w:hint="cs"/>
          <w:sz w:val="27"/>
          <w:rtl/>
        </w:rPr>
        <w:t>ِ</w:t>
      </w:r>
      <w:r w:rsidRPr="004F31A3">
        <w:rPr>
          <w:rFonts w:hint="cs"/>
          <w:sz w:val="27"/>
          <w:rtl/>
        </w:rPr>
        <w:t>م ملاحظات</w:t>
      </w:r>
      <w:r w:rsidR="00E4264F" w:rsidRPr="004F31A3">
        <w:rPr>
          <w:rFonts w:hint="cs"/>
          <w:sz w:val="27"/>
          <w:rtl/>
        </w:rPr>
        <w:t>ٍ</w:t>
      </w:r>
      <w:r w:rsidRPr="004F31A3">
        <w:rPr>
          <w:rFonts w:hint="cs"/>
          <w:sz w:val="27"/>
          <w:rtl/>
        </w:rPr>
        <w:t xml:space="preserve"> كل</w:t>
      </w:r>
      <w:r w:rsidR="00E4264F" w:rsidRPr="004F31A3">
        <w:rPr>
          <w:rFonts w:hint="cs"/>
          <w:sz w:val="27"/>
          <w:rtl/>
        </w:rPr>
        <w:t>ّ</w:t>
      </w:r>
      <w:r w:rsidR="00071274" w:rsidRPr="004F31A3">
        <w:rPr>
          <w:rFonts w:hint="cs"/>
          <w:sz w:val="27"/>
          <w:rtl/>
        </w:rPr>
        <w:t>ِ</w:t>
      </w:r>
      <w:r w:rsidRPr="004F31A3">
        <w:rPr>
          <w:rFonts w:hint="cs"/>
          <w:sz w:val="27"/>
          <w:rtl/>
        </w:rPr>
        <w:t>ية عل</w:t>
      </w:r>
      <w:r w:rsidRPr="004F31A3">
        <w:rPr>
          <w:rFonts w:ascii="Times New Roman" w:hAnsi="Times New Roman" w:hint="cs"/>
          <w:sz w:val="27"/>
          <w:rtl/>
        </w:rPr>
        <w:t>ي</w:t>
      </w:r>
      <w:r w:rsidRPr="004F31A3">
        <w:rPr>
          <w:rFonts w:hint="cs"/>
          <w:sz w:val="27"/>
          <w:rtl/>
        </w:rPr>
        <w:t xml:space="preserve">ها. </w:t>
      </w:r>
      <w:r w:rsidRPr="004F31A3">
        <w:rPr>
          <w:sz w:val="27"/>
          <w:rtl/>
        </w:rPr>
        <w:t xml:space="preserve">وفي </w:t>
      </w:r>
      <w:r w:rsidRPr="004F31A3">
        <w:rPr>
          <w:rFonts w:hint="cs"/>
          <w:sz w:val="27"/>
          <w:rtl/>
        </w:rPr>
        <w:t>إطار الدراسة التجزيئية درسنا</w:t>
      </w:r>
      <w:r w:rsidRPr="004F31A3">
        <w:rPr>
          <w:sz w:val="27"/>
          <w:rtl/>
        </w:rPr>
        <w:t xml:space="preserve"> ست</w:t>
      </w:r>
      <w:r w:rsidR="00E4264F" w:rsidRPr="004F31A3">
        <w:rPr>
          <w:rFonts w:hint="cs"/>
          <w:sz w:val="27"/>
          <w:rtl/>
        </w:rPr>
        <w:t>ّ</w:t>
      </w:r>
      <w:r w:rsidRPr="004F31A3">
        <w:rPr>
          <w:sz w:val="27"/>
          <w:rtl/>
        </w:rPr>
        <w:t>ة</w:t>
      </w:r>
      <w:r w:rsidRPr="004F31A3">
        <w:rPr>
          <w:rFonts w:hint="cs"/>
          <w:sz w:val="27"/>
          <w:rtl/>
        </w:rPr>
        <w:t>ً</w:t>
      </w:r>
      <w:r w:rsidRPr="004F31A3">
        <w:rPr>
          <w:sz w:val="27"/>
          <w:rtl/>
        </w:rPr>
        <w:t xml:space="preserve"> من </w:t>
      </w:r>
      <w:r w:rsidRPr="004F31A3">
        <w:rPr>
          <w:rFonts w:hint="cs"/>
          <w:sz w:val="27"/>
          <w:rtl/>
        </w:rPr>
        <w:t>هذه الروايات</w:t>
      </w:r>
      <w:r w:rsidRPr="004F31A3">
        <w:rPr>
          <w:sz w:val="27"/>
          <w:rtl/>
        </w:rPr>
        <w:t xml:space="preserve">، وفي </w:t>
      </w:r>
      <w:r w:rsidR="00E4264F" w:rsidRPr="004F31A3">
        <w:rPr>
          <w:rFonts w:hint="cs"/>
          <w:sz w:val="27"/>
          <w:rtl/>
        </w:rPr>
        <w:t>هذا القسم</w:t>
      </w:r>
      <w:r w:rsidRPr="004F31A3">
        <w:rPr>
          <w:sz w:val="27"/>
          <w:rtl/>
        </w:rPr>
        <w:t xml:space="preserve"> </w:t>
      </w:r>
      <w:r w:rsidRPr="004F31A3">
        <w:rPr>
          <w:rFonts w:hint="cs"/>
          <w:sz w:val="27"/>
          <w:rtl/>
        </w:rPr>
        <w:t>ن</w:t>
      </w:r>
      <w:r w:rsidRPr="004F31A3">
        <w:rPr>
          <w:sz w:val="27"/>
          <w:rtl/>
        </w:rPr>
        <w:t>خوض في البحث حول باقي الأدل</w:t>
      </w:r>
      <w:r w:rsidR="00E4264F" w:rsidRPr="004F31A3">
        <w:rPr>
          <w:rFonts w:hint="cs"/>
          <w:sz w:val="27"/>
          <w:rtl/>
        </w:rPr>
        <w:t>ّ</w:t>
      </w:r>
      <w:r w:rsidRPr="004F31A3">
        <w:rPr>
          <w:sz w:val="27"/>
          <w:rtl/>
        </w:rPr>
        <w:t>ة</w:t>
      </w:r>
      <w:r w:rsidR="00E4264F" w:rsidRPr="004F31A3">
        <w:rPr>
          <w:rFonts w:hint="cs"/>
          <w:sz w:val="27"/>
          <w:rtl/>
        </w:rPr>
        <w:t>،</w:t>
      </w:r>
      <w:r w:rsidRPr="004F31A3">
        <w:rPr>
          <w:sz w:val="27"/>
          <w:rtl/>
        </w:rPr>
        <w:t xml:space="preserve"> وهي </w:t>
      </w:r>
      <w:r w:rsidRPr="004F31A3">
        <w:rPr>
          <w:rFonts w:hint="cs"/>
          <w:sz w:val="27"/>
          <w:rtl/>
        </w:rPr>
        <w:t>ثمانية</w:t>
      </w:r>
      <w:r w:rsidRPr="004F31A3">
        <w:rPr>
          <w:sz w:val="27"/>
          <w:vertAlign w:val="superscript"/>
          <w:rtl/>
        </w:rPr>
        <w:t>(</w:t>
      </w:r>
      <w:r w:rsidRPr="004F31A3">
        <w:rPr>
          <w:rStyle w:val="ac"/>
          <w:sz w:val="27"/>
          <w:rtl/>
        </w:rPr>
        <w:endnoteReference w:id="277"/>
      </w:r>
      <w:r w:rsidRPr="004F31A3">
        <w:rPr>
          <w:sz w:val="27"/>
          <w:vertAlign w:val="superscript"/>
          <w:rtl/>
        </w:rPr>
        <w:t>)</w:t>
      </w:r>
      <w:r w:rsidRPr="004F31A3">
        <w:rPr>
          <w:sz w:val="27"/>
          <w:rtl/>
        </w:rPr>
        <w:t>.</w:t>
      </w:r>
    </w:p>
    <w:p w:rsidR="00302E76" w:rsidRPr="004F31A3" w:rsidRDefault="00302E76" w:rsidP="00504089">
      <w:pPr>
        <w:rPr>
          <w:sz w:val="27"/>
          <w:rtl/>
          <w:lang w:bidi="fa-IR"/>
        </w:rPr>
      </w:pPr>
    </w:p>
    <w:p w:rsidR="00302E76" w:rsidRPr="004F31A3" w:rsidRDefault="00302E76" w:rsidP="00383961">
      <w:pPr>
        <w:pStyle w:val="31"/>
        <w:rPr>
          <w:color w:val="auto"/>
          <w:rtl/>
        </w:rPr>
      </w:pPr>
      <w:r w:rsidRPr="004F31A3">
        <w:rPr>
          <w:color w:val="auto"/>
          <w:rtl/>
        </w:rPr>
        <w:t>مدارك القاعدة</w:t>
      </w:r>
    </w:p>
    <w:p w:rsidR="00302E76" w:rsidRPr="004F31A3" w:rsidRDefault="00302E76" w:rsidP="00BB3DE6">
      <w:pPr>
        <w:pStyle w:val="31"/>
        <w:rPr>
          <w:b/>
          <w:color w:val="auto"/>
          <w:rtl/>
        </w:rPr>
      </w:pPr>
      <w:r w:rsidRPr="004F31A3">
        <w:rPr>
          <w:color w:val="auto"/>
          <w:rtl/>
        </w:rPr>
        <w:t xml:space="preserve">الرواية </w:t>
      </w:r>
      <w:r w:rsidRPr="004F31A3">
        <w:rPr>
          <w:rFonts w:hint="cs"/>
          <w:color w:val="auto"/>
          <w:rtl/>
        </w:rPr>
        <w:t>ال</w:t>
      </w:r>
      <w:r w:rsidR="00BB3DE6" w:rsidRPr="004F31A3">
        <w:rPr>
          <w:rFonts w:hint="cs"/>
          <w:color w:val="auto"/>
          <w:rtl/>
        </w:rPr>
        <w:t>سابعة</w:t>
      </w:r>
      <w:r w:rsidRPr="004F31A3">
        <w:rPr>
          <w:rFonts w:hint="cs"/>
          <w:color w:val="auto"/>
          <w:rtl/>
        </w:rPr>
        <w:t>:</w:t>
      </w:r>
      <w:r w:rsidRPr="004F31A3">
        <w:rPr>
          <w:color w:val="auto"/>
          <w:rtl/>
        </w:rPr>
        <w:t xml:space="preserve"> خبر هرثمة</w:t>
      </w:r>
      <w:r w:rsidR="004C6C9B" w:rsidRPr="004F31A3">
        <w:rPr>
          <w:rFonts w:hint="cs"/>
          <w:color w:val="auto"/>
          <w:rtl/>
        </w:rPr>
        <w:t>،</w:t>
      </w:r>
      <w:r w:rsidRPr="004F31A3">
        <w:rPr>
          <w:color w:val="auto"/>
          <w:rtl/>
        </w:rPr>
        <w:t xml:space="preserve"> وإشارة المأمون إليها كقاعدة</w:t>
      </w:r>
      <w:r w:rsidR="004C6C9B" w:rsidRPr="004F31A3">
        <w:rPr>
          <w:rFonts w:hint="cs"/>
          <w:color w:val="auto"/>
          <w:rtl/>
        </w:rPr>
        <w:t>ٍ</w:t>
      </w:r>
      <w:r w:rsidRPr="004F31A3">
        <w:rPr>
          <w:color w:val="auto"/>
          <w:rtl/>
        </w:rPr>
        <w:t xml:space="preserve"> مرتكزة عند الشيعة</w:t>
      </w:r>
    </w:p>
    <w:p w:rsidR="00302E76" w:rsidRPr="004F31A3" w:rsidRDefault="00302E76" w:rsidP="00504089">
      <w:pPr>
        <w:rPr>
          <w:sz w:val="27"/>
          <w:rtl/>
          <w:lang w:bidi="fa-IR"/>
        </w:rPr>
      </w:pPr>
      <w:r w:rsidRPr="004F31A3">
        <w:rPr>
          <w:rFonts w:hint="cs"/>
          <w:sz w:val="27"/>
          <w:rtl/>
          <w:lang w:bidi="fa-IR"/>
        </w:rPr>
        <w:t>ر</w:t>
      </w:r>
      <w:r w:rsidR="00E4264F" w:rsidRPr="004F31A3">
        <w:rPr>
          <w:rFonts w:hint="cs"/>
          <w:sz w:val="27"/>
          <w:rtl/>
          <w:lang w:bidi="fa-IR"/>
        </w:rPr>
        <w:t>ُ</w:t>
      </w:r>
      <w:r w:rsidRPr="004F31A3">
        <w:rPr>
          <w:rFonts w:hint="cs"/>
          <w:sz w:val="27"/>
          <w:rtl/>
          <w:lang w:bidi="fa-IR"/>
        </w:rPr>
        <w:t xml:space="preserve">وي </w:t>
      </w:r>
      <w:r w:rsidRPr="004F31A3">
        <w:rPr>
          <w:sz w:val="27"/>
          <w:rtl/>
          <w:lang w:bidi="fa-IR"/>
        </w:rPr>
        <w:t>عن الإمام الرضا</w:t>
      </w:r>
      <w:r w:rsidR="00302621" w:rsidRPr="00304E89">
        <w:rPr>
          <w:rFonts w:cs="Mosawi"/>
          <w:sz w:val="22"/>
          <w:szCs w:val="22"/>
          <w:rtl/>
          <w:lang w:bidi="fa-IR"/>
        </w:rPr>
        <w:t>×</w:t>
      </w:r>
      <w:r w:rsidRPr="004F31A3">
        <w:rPr>
          <w:sz w:val="27"/>
          <w:rtl/>
          <w:lang w:bidi="fa-IR"/>
        </w:rPr>
        <w:t xml:space="preserve"> أنه</w:t>
      </w:r>
      <w:r w:rsidR="004C6C9B" w:rsidRPr="004F31A3">
        <w:rPr>
          <w:rFonts w:hint="cs"/>
          <w:sz w:val="27"/>
          <w:rtl/>
          <w:lang w:bidi="fa-IR"/>
        </w:rPr>
        <w:t>،</w:t>
      </w:r>
      <w:r w:rsidRPr="004F31A3">
        <w:rPr>
          <w:sz w:val="27"/>
          <w:rtl/>
          <w:lang w:bidi="fa-IR"/>
        </w:rPr>
        <w:t xml:space="preserve"> قبل استشهاده</w:t>
      </w:r>
      <w:r w:rsidR="004C6C9B" w:rsidRPr="004F31A3">
        <w:rPr>
          <w:rFonts w:hint="cs"/>
          <w:sz w:val="27"/>
          <w:rtl/>
          <w:lang w:bidi="fa-IR"/>
        </w:rPr>
        <w:t>،</w:t>
      </w:r>
      <w:r w:rsidRPr="004F31A3">
        <w:rPr>
          <w:sz w:val="27"/>
          <w:rtl/>
          <w:lang w:bidi="fa-IR"/>
        </w:rPr>
        <w:t xml:space="preserve"> ذكر وصايا لهرثمة بن أعين</w:t>
      </w:r>
      <w:r w:rsidRPr="004F31A3">
        <w:rPr>
          <w:rFonts w:hint="cs"/>
          <w:sz w:val="27"/>
          <w:rtl/>
          <w:lang w:bidi="fa-IR"/>
        </w:rPr>
        <w:t>،</w:t>
      </w:r>
      <w:r w:rsidRPr="004F31A3">
        <w:rPr>
          <w:sz w:val="27"/>
          <w:rtl/>
          <w:lang w:bidi="fa-IR"/>
        </w:rPr>
        <w:t xml:space="preserve"> و</w:t>
      </w:r>
      <w:r w:rsidRPr="004F31A3">
        <w:rPr>
          <w:rFonts w:hint="cs"/>
          <w:sz w:val="27"/>
          <w:rtl/>
          <w:lang w:bidi="fa-IR"/>
        </w:rPr>
        <w:t>أ</w:t>
      </w:r>
      <w:r w:rsidRPr="004F31A3">
        <w:rPr>
          <w:sz w:val="27"/>
          <w:rtl/>
          <w:lang w:bidi="fa-IR"/>
        </w:rPr>
        <w:t xml:space="preserve">خبره بأن المأمون غداً </w:t>
      </w:r>
      <w:r w:rsidRPr="004F31A3">
        <w:rPr>
          <w:rFonts w:hint="eastAsia"/>
          <w:sz w:val="24"/>
          <w:szCs w:val="24"/>
          <w:rtl/>
          <w:lang w:bidi="fa-IR"/>
        </w:rPr>
        <w:t>«</w:t>
      </w:r>
      <w:r w:rsidRPr="004F31A3">
        <w:rPr>
          <w:sz w:val="27"/>
          <w:rtl/>
          <w:lang w:bidi="fa-IR"/>
        </w:rPr>
        <w:t>سيشرف عليك</w:t>
      </w:r>
      <w:r w:rsidR="004C6C9B" w:rsidRPr="004F31A3">
        <w:rPr>
          <w:rFonts w:hint="cs"/>
          <w:sz w:val="27"/>
          <w:rtl/>
          <w:lang w:bidi="fa-IR"/>
        </w:rPr>
        <w:t>،</w:t>
      </w:r>
      <w:r w:rsidRPr="004F31A3">
        <w:rPr>
          <w:sz w:val="27"/>
          <w:rtl/>
          <w:lang w:bidi="fa-IR"/>
        </w:rPr>
        <w:t xml:space="preserve"> ويقول لك</w:t>
      </w:r>
      <w:r w:rsidRPr="004F31A3">
        <w:rPr>
          <w:rFonts w:hint="cs"/>
          <w:sz w:val="27"/>
          <w:rtl/>
          <w:lang w:bidi="fa-IR"/>
        </w:rPr>
        <w:t>:</w:t>
      </w:r>
      <w:r w:rsidRPr="004F31A3">
        <w:rPr>
          <w:sz w:val="27"/>
          <w:rtl/>
          <w:lang w:bidi="fa-IR"/>
        </w:rPr>
        <w:t xml:space="preserve"> يا هرثمة</w:t>
      </w:r>
      <w:r w:rsidRPr="004F31A3">
        <w:rPr>
          <w:rFonts w:hint="cs"/>
          <w:sz w:val="27"/>
          <w:rtl/>
          <w:lang w:bidi="fa-IR"/>
        </w:rPr>
        <w:t>،</w:t>
      </w:r>
      <w:r w:rsidRPr="004F31A3">
        <w:rPr>
          <w:sz w:val="27"/>
          <w:rtl/>
          <w:lang w:bidi="fa-IR"/>
        </w:rPr>
        <w:t xml:space="preserve"> أليس زعمتم أن الإمام‏ </w:t>
      </w:r>
      <w:r w:rsidRPr="004F31A3">
        <w:rPr>
          <w:sz w:val="27"/>
          <w:rtl/>
          <w:lang w:bidi="fa-IR"/>
        </w:rPr>
        <w:lastRenderedPageBreak/>
        <w:t>لا يغس</w:t>
      </w:r>
      <w:r w:rsidR="004C6C9B" w:rsidRPr="004F31A3">
        <w:rPr>
          <w:rFonts w:hint="cs"/>
          <w:sz w:val="27"/>
          <w:rtl/>
          <w:lang w:bidi="fa-IR"/>
        </w:rPr>
        <w:t>ِّ</w:t>
      </w:r>
      <w:r w:rsidRPr="004F31A3">
        <w:rPr>
          <w:sz w:val="27"/>
          <w:rtl/>
          <w:lang w:bidi="fa-IR"/>
        </w:rPr>
        <w:t>له‏ إلا</w:t>
      </w:r>
      <w:r w:rsidR="004C6C9B" w:rsidRPr="004F31A3">
        <w:rPr>
          <w:rFonts w:hint="cs"/>
          <w:sz w:val="27"/>
          <w:rtl/>
          <w:lang w:bidi="fa-IR"/>
        </w:rPr>
        <w:t>ّ</w:t>
      </w:r>
      <w:r w:rsidRPr="004F31A3">
        <w:rPr>
          <w:sz w:val="27"/>
          <w:rtl/>
          <w:lang w:bidi="fa-IR"/>
        </w:rPr>
        <w:t xml:space="preserve"> إمام</w:t>
      </w:r>
      <w:r w:rsidR="004C6C9B" w:rsidRPr="004F31A3">
        <w:rPr>
          <w:rFonts w:hint="cs"/>
          <w:sz w:val="27"/>
          <w:rtl/>
          <w:lang w:bidi="fa-IR"/>
        </w:rPr>
        <w:t>ٌ</w:t>
      </w:r>
      <w:r w:rsidRPr="004F31A3">
        <w:rPr>
          <w:sz w:val="27"/>
          <w:rtl/>
          <w:lang w:bidi="fa-IR"/>
        </w:rPr>
        <w:t xml:space="preserve"> مثله؟! فم</w:t>
      </w:r>
      <w:r w:rsidR="004C6C9B" w:rsidRPr="004F31A3">
        <w:rPr>
          <w:rFonts w:hint="cs"/>
          <w:sz w:val="27"/>
          <w:rtl/>
          <w:lang w:bidi="fa-IR"/>
        </w:rPr>
        <w:t>َ</w:t>
      </w:r>
      <w:r w:rsidRPr="004F31A3">
        <w:rPr>
          <w:sz w:val="27"/>
          <w:rtl/>
          <w:lang w:bidi="fa-IR"/>
        </w:rPr>
        <w:t>ن</w:t>
      </w:r>
      <w:r w:rsidR="004C6C9B" w:rsidRPr="004F31A3">
        <w:rPr>
          <w:rFonts w:hint="cs"/>
          <w:sz w:val="27"/>
          <w:rtl/>
          <w:lang w:bidi="fa-IR"/>
        </w:rPr>
        <w:t>ْ</w:t>
      </w:r>
      <w:r w:rsidRPr="004F31A3">
        <w:rPr>
          <w:sz w:val="27"/>
          <w:rtl/>
          <w:lang w:bidi="fa-IR"/>
        </w:rPr>
        <w:t xml:space="preserve"> يغس</w:t>
      </w:r>
      <w:r w:rsidR="004C6C9B" w:rsidRPr="004F31A3">
        <w:rPr>
          <w:rFonts w:hint="cs"/>
          <w:sz w:val="27"/>
          <w:rtl/>
          <w:lang w:bidi="fa-IR"/>
        </w:rPr>
        <w:t>ِّ</w:t>
      </w:r>
      <w:r w:rsidRPr="004F31A3">
        <w:rPr>
          <w:sz w:val="27"/>
          <w:rtl/>
          <w:lang w:bidi="fa-IR"/>
        </w:rPr>
        <w:t>ل أبا الحسن علي</w:t>
      </w:r>
      <w:r w:rsidR="004C6C9B" w:rsidRPr="004F31A3">
        <w:rPr>
          <w:rFonts w:hint="cs"/>
          <w:sz w:val="27"/>
          <w:rtl/>
          <w:lang w:bidi="fa-IR"/>
        </w:rPr>
        <w:t>ّ</w:t>
      </w:r>
      <w:r w:rsidRPr="004F31A3">
        <w:rPr>
          <w:sz w:val="27"/>
          <w:rtl/>
          <w:lang w:bidi="fa-IR"/>
        </w:rPr>
        <w:t xml:space="preserve"> بن موسى</w:t>
      </w:r>
      <w:r w:rsidR="00BB12CE" w:rsidRPr="004F31A3">
        <w:rPr>
          <w:rFonts w:hint="cs"/>
          <w:sz w:val="27"/>
          <w:rtl/>
          <w:lang w:bidi="fa-IR"/>
        </w:rPr>
        <w:t>،</w:t>
      </w:r>
      <w:r w:rsidRPr="004F31A3">
        <w:rPr>
          <w:sz w:val="27"/>
          <w:rtl/>
          <w:lang w:bidi="fa-IR"/>
        </w:rPr>
        <w:t xml:space="preserve"> وابن</w:t>
      </w:r>
      <w:r w:rsidR="00BB12CE" w:rsidRPr="004F31A3">
        <w:rPr>
          <w:rFonts w:hint="cs"/>
          <w:sz w:val="27"/>
          <w:rtl/>
          <w:lang w:bidi="fa-IR"/>
        </w:rPr>
        <w:t>ُ</w:t>
      </w:r>
      <w:r w:rsidRPr="004F31A3">
        <w:rPr>
          <w:sz w:val="27"/>
          <w:rtl/>
          <w:lang w:bidi="fa-IR"/>
        </w:rPr>
        <w:t>ه محمد</w:t>
      </w:r>
      <w:r w:rsidR="00BB12CE" w:rsidRPr="004F31A3">
        <w:rPr>
          <w:rFonts w:hint="cs"/>
          <w:sz w:val="27"/>
          <w:rtl/>
          <w:lang w:bidi="fa-IR"/>
        </w:rPr>
        <w:t>ٌ</w:t>
      </w:r>
      <w:r w:rsidRPr="004F31A3">
        <w:rPr>
          <w:sz w:val="27"/>
          <w:rtl/>
          <w:lang w:bidi="fa-IR"/>
        </w:rPr>
        <w:t xml:space="preserve"> بالمدينة من بلاد الحجاز ونحن بطوس؟! فإذا قال ذلك، فأج</w:t>
      </w:r>
      <w:r w:rsidR="00BB12CE" w:rsidRPr="004F31A3">
        <w:rPr>
          <w:rFonts w:hint="cs"/>
          <w:sz w:val="27"/>
          <w:rtl/>
          <w:lang w:bidi="fa-IR"/>
        </w:rPr>
        <w:t>ِ</w:t>
      </w:r>
      <w:r w:rsidRPr="004F31A3">
        <w:rPr>
          <w:sz w:val="27"/>
          <w:rtl/>
          <w:lang w:bidi="fa-IR"/>
        </w:rPr>
        <w:t>ب</w:t>
      </w:r>
      <w:r w:rsidR="00BB12CE" w:rsidRPr="004F31A3">
        <w:rPr>
          <w:rFonts w:hint="cs"/>
          <w:sz w:val="27"/>
          <w:rtl/>
          <w:lang w:bidi="fa-IR"/>
        </w:rPr>
        <w:t>ْ</w:t>
      </w:r>
      <w:r w:rsidRPr="004F31A3">
        <w:rPr>
          <w:sz w:val="27"/>
          <w:rtl/>
          <w:lang w:bidi="fa-IR"/>
        </w:rPr>
        <w:t>ه، وق</w:t>
      </w:r>
      <w:r w:rsidR="00BB12CE" w:rsidRPr="004F31A3">
        <w:rPr>
          <w:rFonts w:hint="cs"/>
          <w:sz w:val="27"/>
          <w:rtl/>
          <w:lang w:bidi="fa-IR"/>
        </w:rPr>
        <w:t>ُ</w:t>
      </w:r>
      <w:r w:rsidRPr="004F31A3">
        <w:rPr>
          <w:sz w:val="27"/>
          <w:rtl/>
          <w:lang w:bidi="fa-IR"/>
        </w:rPr>
        <w:t>ل</w:t>
      </w:r>
      <w:r w:rsidR="00BB12CE" w:rsidRPr="004F31A3">
        <w:rPr>
          <w:rFonts w:hint="cs"/>
          <w:sz w:val="27"/>
          <w:rtl/>
          <w:lang w:bidi="fa-IR"/>
        </w:rPr>
        <w:t>ْ</w:t>
      </w:r>
      <w:r w:rsidRPr="004F31A3">
        <w:rPr>
          <w:sz w:val="27"/>
          <w:rtl/>
          <w:lang w:bidi="fa-IR"/>
        </w:rPr>
        <w:t xml:space="preserve"> له: إنا نقول</w:t>
      </w:r>
      <w:r w:rsidR="00BB12CE" w:rsidRPr="004F31A3">
        <w:rPr>
          <w:rFonts w:hint="cs"/>
          <w:sz w:val="27"/>
          <w:rtl/>
          <w:lang w:bidi="fa-IR"/>
        </w:rPr>
        <w:t>:</w:t>
      </w:r>
      <w:r w:rsidRPr="004F31A3">
        <w:rPr>
          <w:sz w:val="27"/>
          <w:rtl/>
          <w:lang w:bidi="fa-IR"/>
        </w:rPr>
        <w:t xml:space="preserve"> إن الإمام لا يجب أن يغس</w:t>
      </w:r>
      <w:r w:rsidR="00BB12CE" w:rsidRPr="004F31A3">
        <w:rPr>
          <w:rFonts w:hint="cs"/>
          <w:sz w:val="27"/>
          <w:rtl/>
          <w:lang w:bidi="fa-IR"/>
        </w:rPr>
        <w:t>ِّ</w:t>
      </w:r>
      <w:r w:rsidRPr="004F31A3">
        <w:rPr>
          <w:sz w:val="27"/>
          <w:rtl/>
          <w:lang w:bidi="fa-IR"/>
        </w:rPr>
        <w:t>له إلا</w:t>
      </w:r>
      <w:r w:rsidR="00BB12CE" w:rsidRPr="004F31A3">
        <w:rPr>
          <w:rFonts w:hint="cs"/>
          <w:sz w:val="27"/>
          <w:rtl/>
          <w:lang w:bidi="fa-IR"/>
        </w:rPr>
        <w:t>ّ</w:t>
      </w:r>
      <w:r w:rsidRPr="004F31A3">
        <w:rPr>
          <w:sz w:val="27"/>
          <w:rtl/>
          <w:lang w:bidi="fa-IR"/>
        </w:rPr>
        <w:t xml:space="preserve"> إمام</w:t>
      </w:r>
      <w:r w:rsidR="00BB12CE" w:rsidRPr="004F31A3">
        <w:rPr>
          <w:rFonts w:hint="cs"/>
          <w:sz w:val="27"/>
          <w:rtl/>
          <w:lang w:bidi="fa-IR"/>
        </w:rPr>
        <w:t>ٌ</w:t>
      </w:r>
      <w:r w:rsidRPr="004F31A3">
        <w:rPr>
          <w:sz w:val="27"/>
          <w:rtl/>
          <w:lang w:bidi="fa-IR"/>
        </w:rPr>
        <w:t xml:space="preserve"> مثله. فإن</w:t>
      </w:r>
      <w:r w:rsidR="00BB12CE" w:rsidRPr="004F31A3">
        <w:rPr>
          <w:rFonts w:hint="cs"/>
          <w:sz w:val="27"/>
          <w:rtl/>
          <w:lang w:bidi="fa-IR"/>
        </w:rPr>
        <w:t>ْ</w:t>
      </w:r>
      <w:r w:rsidRPr="004F31A3">
        <w:rPr>
          <w:sz w:val="27"/>
          <w:rtl/>
          <w:lang w:bidi="fa-IR"/>
        </w:rPr>
        <w:t xml:space="preserve"> تعدّى مُت</w:t>
      </w:r>
      <w:r w:rsidR="00BB12CE" w:rsidRPr="004F31A3">
        <w:rPr>
          <w:rFonts w:hint="cs"/>
          <w:sz w:val="27"/>
          <w:rtl/>
          <w:lang w:bidi="fa-IR"/>
        </w:rPr>
        <w:t>َ</w:t>
      </w:r>
      <w:r w:rsidRPr="004F31A3">
        <w:rPr>
          <w:sz w:val="27"/>
          <w:rtl/>
          <w:lang w:bidi="fa-IR"/>
        </w:rPr>
        <w:t>ع</w:t>
      </w:r>
      <w:r w:rsidR="00BB12CE" w:rsidRPr="004F31A3">
        <w:rPr>
          <w:rFonts w:hint="cs"/>
          <w:sz w:val="27"/>
          <w:rtl/>
          <w:lang w:bidi="fa-IR"/>
        </w:rPr>
        <w:t>َ</w:t>
      </w:r>
      <w:r w:rsidRPr="004F31A3">
        <w:rPr>
          <w:sz w:val="27"/>
          <w:rtl/>
          <w:lang w:bidi="fa-IR"/>
        </w:rPr>
        <w:t>د</w:t>
      </w:r>
      <w:r w:rsidR="00BB12CE" w:rsidRPr="004F31A3">
        <w:rPr>
          <w:rFonts w:hint="cs"/>
          <w:sz w:val="27"/>
          <w:rtl/>
          <w:lang w:bidi="fa-IR"/>
        </w:rPr>
        <w:t>ٍّ</w:t>
      </w:r>
      <w:r w:rsidRPr="004F31A3">
        <w:rPr>
          <w:sz w:val="27"/>
          <w:rtl/>
          <w:lang w:bidi="fa-IR"/>
        </w:rPr>
        <w:t xml:space="preserve"> فغسّ</w:t>
      </w:r>
      <w:r w:rsidR="00BB12CE" w:rsidRPr="004F31A3">
        <w:rPr>
          <w:rFonts w:hint="cs"/>
          <w:sz w:val="27"/>
          <w:rtl/>
          <w:lang w:bidi="fa-IR"/>
        </w:rPr>
        <w:t>َ</w:t>
      </w:r>
      <w:r w:rsidRPr="004F31A3">
        <w:rPr>
          <w:sz w:val="27"/>
          <w:rtl/>
          <w:lang w:bidi="fa-IR"/>
        </w:rPr>
        <w:t>ل الإمام لم تبطل إمامة الإمام لتعدّ</w:t>
      </w:r>
      <w:r w:rsidR="00BB12CE" w:rsidRPr="004F31A3">
        <w:rPr>
          <w:rFonts w:hint="cs"/>
          <w:sz w:val="27"/>
          <w:rtl/>
          <w:lang w:bidi="fa-IR"/>
        </w:rPr>
        <w:t>ِ</w:t>
      </w:r>
      <w:r w:rsidRPr="004F31A3">
        <w:rPr>
          <w:sz w:val="27"/>
          <w:rtl/>
          <w:lang w:bidi="fa-IR"/>
        </w:rPr>
        <w:t>ي غاسله، ولا بطلت إمامة الإمام الذي بعده بأن غُل</w:t>
      </w:r>
      <w:r w:rsidR="00BB12CE" w:rsidRPr="004F31A3">
        <w:rPr>
          <w:rFonts w:hint="cs"/>
          <w:sz w:val="27"/>
          <w:rtl/>
          <w:lang w:bidi="fa-IR"/>
        </w:rPr>
        <w:t>ِ</w:t>
      </w:r>
      <w:r w:rsidRPr="004F31A3">
        <w:rPr>
          <w:sz w:val="27"/>
          <w:rtl/>
          <w:lang w:bidi="fa-IR"/>
        </w:rPr>
        <w:t>ب على غسل أبيه. ولو تُرِك أبو الحسن علي</w:t>
      </w:r>
      <w:r w:rsidR="00BB12CE" w:rsidRPr="004F31A3">
        <w:rPr>
          <w:rFonts w:hint="cs"/>
          <w:sz w:val="27"/>
          <w:rtl/>
          <w:lang w:bidi="fa-IR"/>
        </w:rPr>
        <w:t>ّ</w:t>
      </w:r>
      <w:r w:rsidRPr="004F31A3">
        <w:rPr>
          <w:sz w:val="27"/>
          <w:rtl/>
          <w:lang w:bidi="fa-IR"/>
        </w:rPr>
        <w:t xml:space="preserve"> بن موسى الرضا</w:t>
      </w:r>
      <w:r w:rsidR="00302621" w:rsidRPr="00304E89">
        <w:rPr>
          <w:rFonts w:cs="Mosawi"/>
          <w:sz w:val="22"/>
          <w:szCs w:val="22"/>
          <w:rtl/>
          <w:lang w:bidi="fa-IR"/>
        </w:rPr>
        <w:t>×</w:t>
      </w:r>
      <w:r w:rsidRPr="004F31A3">
        <w:rPr>
          <w:sz w:val="27"/>
          <w:rtl/>
          <w:lang w:bidi="fa-IR"/>
        </w:rPr>
        <w:t xml:space="preserve"> بالمدينة لغَسَلَه ابنُه محمد ظاهرا</w:t>
      </w:r>
      <w:r w:rsidR="00BB12CE" w:rsidRPr="004F31A3">
        <w:rPr>
          <w:rFonts w:hint="cs"/>
          <w:sz w:val="27"/>
          <w:rtl/>
          <w:lang w:bidi="fa-IR"/>
        </w:rPr>
        <w:t>ً</w:t>
      </w:r>
      <w:r w:rsidRPr="004F31A3">
        <w:rPr>
          <w:sz w:val="27"/>
          <w:rtl/>
          <w:lang w:bidi="fa-IR"/>
        </w:rPr>
        <w:t xml:space="preserve"> مكشوفا</w:t>
      </w:r>
      <w:r w:rsidR="00234B88">
        <w:rPr>
          <w:rFonts w:hint="cs"/>
          <w:sz w:val="27"/>
          <w:rtl/>
          <w:lang w:bidi="ar-LB"/>
        </w:rPr>
        <w:t>ً</w:t>
      </w:r>
      <w:r w:rsidRPr="004F31A3">
        <w:rPr>
          <w:sz w:val="27"/>
          <w:rtl/>
          <w:lang w:bidi="fa-IR"/>
        </w:rPr>
        <w:t>، ولا يغس</w:t>
      </w:r>
      <w:r w:rsidR="00BB12CE" w:rsidRPr="004F31A3">
        <w:rPr>
          <w:rFonts w:hint="cs"/>
          <w:sz w:val="27"/>
          <w:rtl/>
          <w:lang w:bidi="fa-IR"/>
        </w:rPr>
        <w:t>ِّ</w:t>
      </w:r>
      <w:r w:rsidRPr="004F31A3">
        <w:rPr>
          <w:sz w:val="27"/>
          <w:rtl/>
          <w:lang w:bidi="fa-IR"/>
        </w:rPr>
        <w:t>له الآن أيضا</w:t>
      </w:r>
      <w:r w:rsidR="00BB12CE" w:rsidRPr="004F31A3">
        <w:rPr>
          <w:rFonts w:hint="cs"/>
          <w:sz w:val="27"/>
          <w:rtl/>
          <w:lang w:bidi="fa-IR"/>
        </w:rPr>
        <w:t>ً</w:t>
      </w:r>
      <w:r w:rsidRPr="004F31A3">
        <w:rPr>
          <w:sz w:val="27"/>
          <w:rtl/>
          <w:lang w:bidi="fa-IR"/>
        </w:rPr>
        <w:t xml:space="preserve"> إلا</w:t>
      </w:r>
      <w:r w:rsidR="00BB12CE" w:rsidRPr="004F31A3">
        <w:rPr>
          <w:rFonts w:hint="cs"/>
          <w:sz w:val="27"/>
          <w:rtl/>
          <w:lang w:bidi="fa-IR"/>
        </w:rPr>
        <w:t>ّ</w:t>
      </w:r>
      <w:r w:rsidRPr="004F31A3">
        <w:rPr>
          <w:sz w:val="27"/>
          <w:rtl/>
          <w:lang w:bidi="fa-IR"/>
        </w:rPr>
        <w:t xml:space="preserve"> هو من حيث يخفى...</w:t>
      </w:r>
      <w:r w:rsidRPr="004F31A3">
        <w:rPr>
          <w:rFonts w:hint="eastAsia"/>
          <w:sz w:val="24"/>
          <w:szCs w:val="24"/>
          <w:rtl/>
          <w:lang w:bidi="fa-IR"/>
        </w:rPr>
        <w:t>»</w:t>
      </w:r>
      <w:r w:rsidRPr="004F31A3">
        <w:rPr>
          <w:rStyle w:val="ac"/>
          <w:sz w:val="27"/>
          <w:rtl/>
          <w:lang w:bidi="fa-IR"/>
        </w:rPr>
        <w:t>(</w:t>
      </w:r>
      <w:r w:rsidRPr="004F31A3">
        <w:rPr>
          <w:rStyle w:val="ac"/>
          <w:sz w:val="27"/>
          <w:rtl/>
          <w:lang w:bidi="fa-IR"/>
        </w:rPr>
        <w:endnoteReference w:id="278"/>
      </w:r>
      <w:r w:rsidRPr="004F31A3">
        <w:rPr>
          <w:rStyle w:val="ac"/>
          <w:sz w:val="27"/>
          <w:rtl/>
          <w:lang w:bidi="fa-IR"/>
        </w:rPr>
        <w:t>)</w:t>
      </w:r>
      <w:r w:rsidRPr="004F31A3">
        <w:rPr>
          <w:sz w:val="27"/>
          <w:rtl/>
          <w:lang w:bidi="fa-IR"/>
        </w:rPr>
        <w:t>.</w:t>
      </w:r>
      <w:r w:rsidRPr="004F31A3">
        <w:rPr>
          <w:rStyle w:val="ac"/>
          <w:sz w:val="27"/>
          <w:rtl/>
          <w:lang w:bidi="fa-IR"/>
        </w:rPr>
        <w:t xml:space="preserve"> </w:t>
      </w:r>
      <w:r w:rsidRPr="004F31A3">
        <w:rPr>
          <w:sz w:val="27"/>
          <w:rtl/>
          <w:lang w:bidi="fa-IR"/>
        </w:rPr>
        <w:t>ثم</w:t>
      </w:r>
      <w:r w:rsidR="00BB12CE" w:rsidRPr="004F31A3">
        <w:rPr>
          <w:rFonts w:hint="cs"/>
          <w:sz w:val="27"/>
          <w:rtl/>
          <w:lang w:bidi="fa-IR"/>
        </w:rPr>
        <w:t>ّ</w:t>
      </w:r>
      <w:r w:rsidRPr="004F31A3">
        <w:rPr>
          <w:sz w:val="27"/>
          <w:rtl/>
          <w:lang w:bidi="fa-IR"/>
        </w:rPr>
        <w:t xml:space="preserve"> يحكي هرثمة أن الإمام الجواد</w:t>
      </w:r>
      <w:r w:rsidR="00302621" w:rsidRPr="00304E89">
        <w:rPr>
          <w:rFonts w:cs="Mosawi"/>
          <w:sz w:val="22"/>
          <w:szCs w:val="22"/>
          <w:rtl/>
          <w:lang w:bidi="fa-IR"/>
        </w:rPr>
        <w:t>×</w:t>
      </w:r>
      <w:r w:rsidRPr="004F31A3">
        <w:rPr>
          <w:sz w:val="27"/>
          <w:rtl/>
          <w:lang w:bidi="fa-IR"/>
        </w:rPr>
        <w:t xml:space="preserve"> جاء من المدينة</w:t>
      </w:r>
      <w:r w:rsidR="00BB12CE" w:rsidRPr="004F31A3">
        <w:rPr>
          <w:rFonts w:hint="cs"/>
          <w:sz w:val="27"/>
          <w:rtl/>
          <w:lang w:bidi="fa-IR"/>
        </w:rPr>
        <w:t>،</w:t>
      </w:r>
      <w:r w:rsidRPr="004F31A3">
        <w:rPr>
          <w:sz w:val="27"/>
          <w:rtl/>
          <w:lang w:bidi="fa-IR"/>
        </w:rPr>
        <w:t xml:space="preserve"> وقام بغسل الإمام الرضا</w:t>
      </w:r>
      <w:r w:rsidR="00302621" w:rsidRPr="00304E89">
        <w:rPr>
          <w:rFonts w:cs="Mosawi" w:hint="cs"/>
          <w:sz w:val="22"/>
          <w:szCs w:val="22"/>
          <w:rtl/>
          <w:lang w:bidi="fa-IR"/>
        </w:rPr>
        <w:t>×</w:t>
      </w:r>
      <w:r w:rsidRPr="004F31A3">
        <w:rPr>
          <w:sz w:val="27"/>
          <w:rtl/>
          <w:lang w:bidi="fa-IR"/>
        </w:rPr>
        <w:t>.</w:t>
      </w:r>
    </w:p>
    <w:p w:rsidR="00302E76" w:rsidRPr="004F31A3" w:rsidRDefault="00302E76" w:rsidP="00504089">
      <w:pPr>
        <w:rPr>
          <w:sz w:val="27"/>
          <w:rtl/>
          <w:lang w:bidi="fa-IR"/>
        </w:rPr>
      </w:pPr>
    </w:p>
    <w:p w:rsidR="00302E76" w:rsidRPr="004F31A3" w:rsidRDefault="00302E76" w:rsidP="00383961">
      <w:pPr>
        <w:pStyle w:val="31"/>
        <w:rPr>
          <w:color w:val="auto"/>
          <w:szCs w:val="28"/>
          <w:rtl/>
        </w:rPr>
      </w:pPr>
      <w:r w:rsidRPr="004F31A3">
        <w:rPr>
          <w:rFonts w:hint="cs"/>
          <w:color w:val="auto"/>
          <w:szCs w:val="28"/>
          <w:rtl/>
        </w:rPr>
        <w:t>البحث الدلالي</w:t>
      </w:r>
    </w:p>
    <w:p w:rsidR="00302E76" w:rsidRPr="004F31A3" w:rsidRDefault="00302E76" w:rsidP="00504089">
      <w:pPr>
        <w:rPr>
          <w:sz w:val="27"/>
          <w:rtl/>
          <w:lang w:bidi="fa-IR"/>
        </w:rPr>
      </w:pPr>
      <w:r w:rsidRPr="004F31A3">
        <w:rPr>
          <w:sz w:val="27"/>
          <w:rtl/>
          <w:lang w:bidi="fa-IR"/>
        </w:rPr>
        <w:t>وفي هذه الرواية دلالة</w:t>
      </w:r>
      <w:r w:rsidR="00BB12CE" w:rsidRPr="004F31A3">
        <w:rPr>
          <w:rFonts w:hint="cs"/>
          <w:sz w:val="27"/>
          <w:rtl/>
          <w:lang w:bidi="fa-IR"/>
        </w:rPr>
        <w:t>ٌ</w:t>
      </w:r>
      <w:r w:rsidRPr="004F31A3">
        <w:rPr>
          <w:sz w:val="27"/>
          <w:rtl/>
          <w:lang w:bidi="fa-IR"/>
        </w:rPr>
        <w:t xml:space="preserve"> واضحة على أصل القاعدة. و</w:t>
      </w:r>
      <w:r w:rsidRPr="004F31A3">
        <w:rPr>
          <w:rFonts w:hint="cs"/>
          <w:sz w:val="27"/>
          <w:rtl/>
          <w:lang w:bidi="fa-IR"/>
        </w:rPr>
        <w:t>إضافة</w:t>
      </w:r>
      <w:r w:rsidR="00BB12CE" w:rsidRPr="004F31A3">
        <w:rPr>
          <w:rFonts w:hint="cs"/>
          <w:sz w:val="27"/>
          <w:rtl/>
          <w:lang w:bidi="fa-IR"/>
        </w:rPr>
        <w:t>ً</w:t>
      </w:r>
      <w:r w:rsidRPr="004F31A3">
        <w:rPr>
          <w:rFonts w:hint="cs"/>
          <w:sz w:val="27"/>
          <w:rtl/>
          <w:lang w:bidi="fa-IR"/>
        </w:rPr>
        <w:t xml:space="preserve"> إلى ذلك </w:t>
      </w:r>
      <w:r w:rsidRPr="004F31A3">
        <w:rPr>
          <w:sz w:val="27"/>
          <w:rtl/>
          <w:lang w:bidi="fa-IR"/>
        </w:rPr>
        <w:t>تدل</w:t>
      </w:r>
      <w:r w:rsidRPr="004F31A3">
        <w:rPr>
          <w:rFonts w:hint="cs"/>
          <w:sz w:val="27"/>
          <w:rtl/>
          <w:lang w:bidi="fa-IR"/>
        </w:rPr>
        <w:t>ّ</w:t>
      </w:r>
      <w:r w:rsidRPr="004F31A3">
        <w:rPr>
          <w:sz w:val="27"/>
          <w:rtl/>
          <w:lang w:bidi="fa-IR"/>
        </w:rPr>
        <w:t xml:space="preserve"> أيضا</w:t>
      </w:r>
      <w:r w:rsidRPr="004F31A3">
        <w:rPr>
          <w:rFonts w:hint="cs"/>
          <w:sz w:val="27"/>
          <w:rtl/>
          <w:lang w:bidi="fa-IR"/>
        </w:rPr>
        <w:t>ً</w:t>
      </w:r>
      <w:r w:rsidRPr="004F31A3">
        <w:rPr>
          <w:sz w:val="27"/>
          <w:rtl/>
          <w:lang w:bidi="fa-IR"/>
        </w:rPr>
        <w:t xml:space="preserve"> على نقطتين هامتين في هذا الإطار: </w:t>
      </w:r>
    </w:p>
    <w:p w:rsidR="00302E76" w:rsidRPr="004F31A3" w:rsidRDefault="00302E76" w:rsidP="00504089">
      <w:pPr>
        <w:pStyle w:val="af1"/>
        <w:spacing w:after="0" w:line="400" w:lineRule="exact"/>
        <w:ind w:left="0" w:firstLine="567"/>
        <w:jc w:val="both"/>
        <w:rPr>
          <w:rFonts w:cs="AL-Mohanad"/>
          <w:sz w:val="27"/>
          <w:szCs w:val="27"/>
          <w:lang w:bidi="fa-IR"/>
        </w:rPr>
      </w:pPr>
      <w:r w:rsidRPr="004F31A3">
        <w:rPr>
          <w:rFonts w:cs="AL-Mohanad" w:hint="cs"/>
          <w:sz w:val="27"/>
          <w:szCs w:val="27"/>
          <w:rtl/>
          <w:lang w:bidi="fa-IR"/>
        </w:rPr>
        <w:t xml:space="preserve">ـ </w:t>
      </w:r>
      <w:r w:rsidRPr="004F31A3">
        <w:rPr>
          <w:rFonts w:cs="AL-Mohanad"/>
          <w:sz w:val="27"/>
          <w:szCs w:val="27"/>
          <w:rtl/>
          <w:lang w:bidi="fa-IR"/>
        </w:rPr>
        <w:t>كانت القاعدة على مستوى</w:t>
      </w:r>
      <w:r w:rsidR="00BB12CE" w:rsidRPr="004F31A3">
        <w:rPr>
          <w:rFonts w:cs="AL-Mohanad" w:hint="cs"/>
          <w:sz w:val="27"/>
          <w:szCs w:val="27"/>
          <w:rtl/>
          <w:lang w:bidi="fa-IR"/>
        </w:rPr>
        <w:t>ً</w:t>
      </w:r>
      <w:r w:rsidRPr="004F31A3">
        <w:rPr>
          <w:rFonts w:cs="AL-Mohanad"/>
          <w:sz w:val="27"/>
          <w:szCs w:val="27"/>
          <w:rtl/>
          <w:lang w:bidi="fa-IR"/>
        </w:rPr>
        <w:t xml:space="preserve"> من الشهرة حت</w:t>
      </w:r>
      <w:r w:rsidR="00BB12CE" w:rsidRPr="004F31A3">
        <w:rPr>
          <w:rFonts w:cs="AL-Mohanad" w:hint="cs"/>
          <w:sz w:val="27"/>
          <w:szCs w:val="27"/>
          <w:rtl/>
          <w:lang w:bidi="fa-IR"/>
        </w:rPr>
        <w:t>ّ</w:t>
      </w:r>
      <w:r w:rsidRPr="004F31A3">
        <w:rPr>
          <w:rFonts w:cs="AL-Mohanad"/>
          <w:sz w:val="27"/>
          <w:szCs w:val="27"/>
          <w:rtl/>
          <w:lang w:bidi="fa-IR"/>
        </w:rPr>
        <w:t>ى أن المأمون كان يعرفها</w:t>
      </w:r>
      <w:r w:rsidR="00BB12CE" w:rsidRPr="004F31A3">
        <w:rPr>
          <w:rFonts w:cs="AL-Mohanad" w:hint="cs"/>
          <w:sz w:val="27"/>
          <w:szCs w:val="27"/>
          <w:rtl/>
          <w:lang w:bidi="fa-IR"/>
        </w:rPr>
        <w:t>.</w:t>
      </w:r>
      <w:r w:rsidRPr="004F31A3">
        <w:rPr>
          <w:rFonts w:cs="AL-Mohanad"/>
          <w:sz w:val="27"/>
          <w:szCs w:val="27"/>
          <w:rtl/>
          <w:lang w:bidi="fa-IR"/>
        </w:rPr>
        <w:t xml:space="preserve"> و</w:t>
      </w:r>
      <w:r w:rsidR="00BB12CE" w:rsidRPr="004F31A3">
        <w:rPr>
          <w:rFonts w:cs="AL-Mohanad" w:hint="cs"/>
          <w:sz w:val="27"/>
          <w:szCs w:val="27"/>
          <w:rtl/>
          <w:lang w:bidi="fa-IR"/>
        </w:rPr>
        <w:t>من ال</w:t>
      </w:r>
      <w:r w:rsidR="00BB12CE" w:rsidRPr="004F31A3">
        <w:rPr>
          <w:rFonts w:cs="AL-Mohanad"/>
          <w:sz w:val="27"/>
          <w:szCs w:val="27"/>
          <w:rtl/>
          <w:lang w:bidi="fa-IR"/>
        </w:rPr>
        <w:t>لافت</w:t>
      </w:r>
      <w:r w:rsidRPr="004F31A3">
        <w:rPr>
          <w:rFonts w:cs="AL-Mohanad"/>
          <w:sz w:val="27"/>
          <w:szCs w:val="27"/>
          <w:rtl/>
          <w:lang w:bidi="fa-IR"/>
        </w:rPr>
        <w:t xml:space="preserve"> للنظر أنه ينسبه إلى الشيعة: </w:t>
      </w:r>
      <w:r w:rsidRPr="004F31A3">
        <w:rPr>
          <w:rFonts w:cs="AL-Mohanad" w:hint="eastAsia"/>
          <w:sz w:val="24"/>
          <w:szCs w:val="24"/>
          <w:rtl/>
          <w:lang w:bidi="fa-IR"/>
        </w:rPr>
        <w:t>«</w:t>
      </w:r>
      <w:r w:rsidR="00BB12CE" w:rsidRPr="004F31A3">
        <w:rPr>
          <w:rFonts w:cs="AL-Mohanad"/>
          <w:sz w:val="27"/>
          <w:szCs w:val="27"/>
          <w:rtl/>
          <w:lang w:bidi="fa-IR"/>
        </w:rPr>
        <w:t>أ</w:t>
      </w:r>
      <w:r w:rsidRPr="004F31A3">
        <w:rPr>
          <w:rFonts w:cs="AL-Mohanad"/>
          <w:sz w:val="27"/>
          <w:szCs w:val="27"/>
          <w:rtl/>
          <w:lang w:bidi="fa-IR"/>
        </w:rPr>
        <w:t>ليس زعمتم...</w:t>
      </w:r>
      <w:r w:rsidR="00BB12CE" w:rsidRPr="004F31A3">
        <w:rPr>
          <w:rFonts w:cs="AL-Mohanad" w:hint="cs"/>
          <w:sz w:val="27"/>
          <w:szCs w:val="27"/>
          <w:rtl/>
          <w:lang w:bidi="fa-IR"/>
        </w:rPr>
        <w:t>؟!</w:t>
      </w:r>
      <w:r w:rsidRPr="004F31A3">
        <w:rPr>
          <w:rFonts w:cs="AL-Mohanad" w:hint="eastAsia"/>
          <w:sz w:val="24"/>
          <w:szCs w:val="24"/>
          <w:rtl/>
          <w:lang w:bidi="fa-IR"/>
        </w:rPr>
        <w:t>»</w:t>
      </w:r>
      <w:r w:rsidRPr="004F31A3">
        <w:rPr>
          <w:rFonts w:cs="AL-Mohanad" w:hint="cs"/>
          <w:sz w:val="27"/>
          <w:szCs w:val="27"/>
          <w:rtl/>
          <w:lang w:bidi="fa-IR"/>
        </w:rPr>
        <w:t>.</w:t>
      </w:r>
    </w:p>
    <w:p w:rsidR="00302E76" w:rsidRPr="004F31A3" w:rsidRDefault="00302E76" w:rsidP="00504089">
      <w:pPr>
        <w:pStyle w:val="af1"/>
        <w:spacing w:after="0" w:line="400" w:lineRule="exact"/>
        <w:ind w:left="0" w:firstLine="567"/>
        <w:jc w:val="both"/>
        <w:rPr>
          <w:rFonts w:eastAsiaTheme="minorHAnsi" w:cs="AL-Mohanad"/>
          <w:sz w:val="27"/>
          <w:szCs w:val="27"/>
          <w:rtl/>
          <w:lang w:bidi="fa-IR"/>
        </w:rPr>
      </w:pPr>
      <w:r w:rsidRPr="004F31A3">
        <w:rPr>
          <w:rFonts w:cs="AL-Mohanad" w:hint="cs"/>
          <w:sz w:val="27"/>
          <w:szCs w:val="27"/>
          <w:rtl/>
          <w:lang w:bidi="fa-IR"/>
        </w:rPr>
        <w:t xml:space="preserve">ـ </w:t>
      </w:r>
      <w:r w:rsidRPr="004F31A3">
        <w:rPr>
          <w:rFonts w:cs="AL-Mohanad"/>
          <w:sz w:val="27"/>
          <w:szCs w:val="27"/>
          <w:rtl/>
          <w:lang w:bidi="fa-IR"/>
        </w:rPr>
        <w:t>تُقدِّمُ الرواية تفسيرا</w:t>
      </w:r>
      <w:r w:rsidR="00BB12CE" w:rsidRPr="004F31A3">
        <w:rPr>
          <w:rFonts w:cs="AL-Mohanad" w:hint="cs"/>
          <w:sz w:val="27"/>
          <w:szCs w:val="27"/>
          <w:rtl/>
          <w:lang w:bidi="fa-IR"/>
        </w:rPr>
        <w:t>ً</w:t>
      </w:r>
      <w:r w:rsidRPr="004F31A3">
        <w:rPr>
          <w:rFonts w:cs="AL-Mohanad"/>
          <w:sz w:val="27"/>
          <w:szCs w:val="27"/>
          <w:rtl/>
          <w:lang w:bidi="fa-IR"/>
        </w:rPr>
        <w:t xml:space="preserve"> جديدا</w:t>
      </w:r>
      <w:r w:rsidR="00BB12CE" w:rsidRPr="004F31A3">
        <w:rPr>
          <w:rFonts w:cs="AL-Mohanad" w:hint="cs"/>
          <w:sz w:val="27"/>
          <w:szCs w:val="27"/>
          <w:rtl/>
          <w:lang w:bidi="fa-IR"/>
        </w:rPr>
        <w:t>ً</w:t>
      </w:r>
      <w:r w:rsidRPr="004F31A3">
        <w:rPr>
          <w:rFonts w:cs="AL-Mohanad"/>
          <w:sz w:val="27"/>
          <w:szCs w:val="27"/>
          <w:rtl/>
          <w:lang w:bidi="fa-IR"/>
        </w:rPr>
        <w:t xml:space="preserve"> للقاعدة</w:t>
      </w:r>
      <w:r w:rsidRPr="004F31A3">
        <w:rPr>
          <w:rFonts w:cs="AL-Mohanad" w:hint="cs"/>
          <w:sz w:val="27"/>
          <w:szCs w:val="27"/>
          <w:rtl/>
          <w:lang w:bidi="fa-IR"/>
        </w:rPr>
        <w:t xml:space="preserve">، </w:t>
      </w:r>
      <w:r w:rsidR="00BB12CE" w:rsidRPr="004F31A3">
        <w:rPr>
          <w:rFonts w:cs="AL-Mohanad" w:hint="cs"/>
          <w:sz w:val="27"/>
          <w:szCs w:val="27"/>
          <w:rtl/>
          <w:lang w:bidi="fa-IR"/>
        </w:rPr>
        <w:t>وهو: إ</w:t>
      </w:r>
      <w:r w:rsidRPr="004F31A3">
        <w:rPr>
          <w:rFonts w:cs="AL-Mohanad"/>
          <w:sz w:val="27"/>
          <w:szCs w:val="27"/>
          <w:rtl/>
          <w:lang w:bidi="fa-IR"/>
        </w:rPr>
        <w:t>ن الغسل يجب على الإمام التالي فقط، ولا يحق</w:t>
      </w:r>
      <w:r w:rsidRPr="004F31A3">
        <w:rPr>
          <w:rFonts w:cs="AL-Mohanad" w:hint="cs"/>
          <w:sz w:val="27"/>
          <w:szCs w:val="27"/>
          <w:rtl/>
          <w:lang w:bidi="fa-IR"/>
        </w:rPr>
        <w:t>ّ</w:t>
      </w:r>
      <w:r w:rsidRPr="004F31A3">
        <w:rPr>
          <w:rFonts w:cs="AL-Mohanad"/>
          <w:sz w:val="27"/>
          <w:szCs w:val="27"/>
          <w:rtl/>
          <w:lang w:bidi="fa-IR"/>
        </w:rPr>
        <w:t xml:space="preserve"> للآخرين أن </w:t>
      </w:r>
      <w:r w:rsidRPr="004F31A3">
        <w:rPr>
          <w:rFonts w:cs="AL-Mohanad" w:hint="cs"/>
          <w:sz w:val="27"/>
          <w:szCs w:val="27"/>
          <w:rtl/>
          <w:lang w:bidi="fa-IR"/>
        </w:rPr>
        <w:t>يقوموا به</w:t>
      </w:r>
      <w:r w:rsidRPr="004F31A3">
        <w:rPr>
          <w:rFonts w:cs="AL-Mohanad"/>
          <w:sz w:val="27"/>
          <w:szCs w:val="27"/>
          <w:rtl/>
          <w:lang w:bidi="fa-IR"/>
        </w:rPr>
        <w:t>، لكن</w:t>
      </w:r>
      <w:r w:rsidR="00BB12CE" w:rsidRPr="004F31A3">
        <w:rPr>
          <w:rFonts w:cs="AL-Mohanad" w:hint="cs"/>
          <w:sz w:val="27"/>
          <w:szCs w:val="27"/>
          <w:rtl/>
          <w:lang w:bidi="fa-IR"/>
        </w:rPr>
        <w:t>ْ</w:t>
      </w:r>
      <w:r w:rsidRPr="004F31A3">
        <w:rPr>
          <w:rFonts w:cs="AL-Mohanad"/>
          <w:sz w:val="27"/>
          <w:szCs w:val="27"/>
          <w:rtl/>
          <w:lang w:bidi="fa-IR"/>
        </w:rPr>
        <w:t xml:space="preserve"> إذا تعدّ</w:t>
      </w:r>
      <w:r w:rsidR="00BB12CE" w:rsidRPr="004F31A3">
        <w:rPr>
          <w:rFonts w:cs="AL-Mohanad" w:hint="cs"/>
          <w:sz w:val="27"/>
          <w:szCs w:val="27"/>
          <w:rtl/>
          <w:lang w:bidi="fa-IR"/>
        </w:rPr>
        <w:t>َ</w:t>
      </w:r>
      <w:r w:rsidRPr="004F31A3">
        <w:rPr>
          <w:rFonts w:cs="AL-Mohanad"/>
          <w:sz w:val="27"/>
          <w:szCs w:val="27"/>
          <w:rtl/>
          <w:lang w:bidi="fa-IR"/>
        </w:rPr>
        <w:t xml:space="preserve">ى شخصٌ </w:t>
      </w:r>
      <w:r w:rsidRPr="004F31A3">
        <w:rPr>
          <w:rFonts w:cs="AL-Mohanad" w:hint="cs"/>
          <w:sz w:val="27"/>
          <w:szCs w:val="27"/>
          <w:rtl/>
          <w:lang w:bidi="fa-IR"/>
        </w:rPr>
        <w:t>وفَعَلَه</w:t>
      </w:r>
      <w:r w:rsidRPr="004F31A3">
        <w:rPr>
          <w:rFonts w:cs="AL-Mohanad"/>
          <w:sz w:val="27"/>
          <w:szCs w:val="27"/>
          <w:rtl/>
          <w:lang w:bidi="fa-IR"/>
        </w:rPr>
        <w:t xml:space="preserve"> لا يبطل إمامة الإمام التالي أبدا</w:t>
      </w:r>
      <w:r w:rsidR="00BB12CE" w:rsidRPr="004F31A3">
        <w:rPr>
          <w:rFonts w:cs="AL-Mohanad" w:hint="cs"/>
          <w:sz w:val="27"/>
          <w:szCs w:val="27"/>
          <w:rtl/>
          <w:lang w:bidi="fa-IR"/>
        </w:rPr>
        <w:t>ً</w:t>
      </w:r>
      <w:r w:rsidRPr="004F31A3">
        <w:rPr>
          <w:rFonts w:cs="AL-Mohanad"/>
          <w:sz w:val="27"/>
          <w:szCs w:val="27"/>
          <w:rtl/>
          <w:lang w:bidi="fa-IR"/>
        </w:rPr>
        <w:t>، وإنما هو معصيةٌ وإثمٌ لذلك المتعد</w:t>
      </w:r>
      <w:r w:rsidRPr="004F31A3">
        <w:rPr>
          <w:rFonts w:cs="AL-Mohanad" w:hint="cs"/>
          <w:sz w:val="27"/>
          <w:szCs w:val="27"/>
          <w:rtl/>
          <w:lang w:bidi="fa-IR"/>
        </w:rPr>
        <w:t>ّ</w:t>
      </w:r>
      <w:r w:rsidR="00BB12CE" w:rsidRPr="004F31A3">
        <w:rPr>
          <w:rFonts w:cs="AL-Mohanad" w:hint="cs"/>
          <w:sz w:val="27"/>
          <w:szCs w:val="27"/>
          <w:rtl/>
          <w:lang w:bidi="fa-IR"/>
        </w:rPr>
        <w:t>ِ</w:t>
      </w:r>
      <w:r w:rsidRPr="004F31A3">
        <w:rPr>
          <w:rFonts w:cs="AL-Mohanad"/>
          <w:sz w:val="27"/>
          <w:szCs w:val="27"/>
          <w:rtl/>
          <w:lang w:bidi="fa-IR"/>
        </w:rPr>
        <w:t xml:space="preserve">ي. </w:t>
      </w:r>
      <w:r w:rsidRPr="004F31A3">
        <w:rPr>
          <w:rFonts w:cs="AL-Mohanad" w:hint="cs"/>
          <w:sz w:val="27"/>
          <w:szCs w:val="27"/>
          <w:rtl/>
          <w:lang w:bidi="fa-IR"/>
        </w:rPr>
        <w:t>ومن جهة</w:t>
      </w:r>
      <w:r w:rsidR="00BB12CE" w:rsidRPr="004F31A3">
        <w:rPr>
          <w:rFonts w:cs="AL-Mohanad" w:hint="cs"/>
          <w:sz w:val="27"/>
          <w:szCs w:val="27"/>
          <w:rtl/>
          <w:lang w:bidi="fa-IR"/>
        </w:rPr>
        <w:t>ٍ</w:t>
      </w:r>
      <w:r w:rsidRPr="004F31A3">
        <w:rPr>
          <w:rFonts w:cs="AL-Mohanad" w:hint="cs"/>
          <w:sz w:val="27"/>
          <w:szCs w:val="27"/>
          <w:rtl/>
          <w:lang w:bidi="fa-IR"/>
        </w:rPr>
        <w:t xml:space="preserve"> أخرى</w:t>
      </w:r>
      <w:r w:rsidRPr="004F31A3">
        <w:rPr>
          <w:rFonts w:cs="AL-Mohanad"/>
          <w:sz w:val="27"/>
          <w:szCs w:val="27"/>
          <w:rtl/>
          <w:lang w:bidi="fa-IR"/>
        </w:rPr>
        <w:t xml:space="preserve"> تدل</w:t>
      </w:r>
      <w:r w:rsidRPr="004F31A3">
        <w:rPr>
          <w:rFonts w:cs="AL-Mohanad" w:hint="cs"/>
          <w:sz w:val="27"/>
          <w:szCs w:val="27"/>
          <w:rtl/>
          <w:lang w:bidi="fa-IR"/>
        </w:rPr>
        <w:t>ّ</w:t>
      </w:r>
      <w:r w:rsidRPr="004F31A3">
        <w:rPr>
          <w:rFonts w:cs="AL-Mohanad"/>
          <w:sz w:val="27"/>
          <w:szCs w:val="27"/>
          <w:rtl/>
          <w:lang w:bidi="fa-IR"/>
        </w:rPr>
        <w:t xml:space="preserve"> الرواية على أن الإمام التالي إذا لم يستط</w:t>
      </w:r>
      <w:r w:rsidR="00BB12CE" w:rsidRPr="004F31A3">
        <w:rPr>
          <w:rFonts w:cs="AL-Mohanad" w:hint="cs"/>
          <w:sz w:val="27"/>
          <w:szCs w:val="27"/>
          <w:rtl/>
          <w:lang w:bidi="fa-IR"/>
        </w:rPr>
        <w:t>ِ</w:t>
      </w:r>
      <w:r w:rsidRPr="004F31A3">
        <w:rPr>
          <w:rFonts w:cs="AL-Mohanad"/>
          <w:sz w:val="27"/>
          <w:szCs w:val="27"/>
          <w:rtl/>
          <w:lang w:bidi="fa-IR"/>
        </w:rPr>
        <w:t>ع</w:t>
      </w:r>
      <w:r w:rsidR="00BB12CE" w:rsidRPr="004F31A3">
        <w:rPr>
          <w:rFonts w:cs="AL-Mohanad" w:hint="cs"/>
          <w:sz w:val="27"/>
          <w:szCs w:val="27"/>
          <w:rtl/>
          <w:lang w:bidi="fa-IR"/>
        </w:rPr>
        <w:t>ْ</w:t>
      </w:r>
      <w:r w:rsidRPr="004F31A3">
        <w:rPr>
          <w:rFonts w:cs="AL-Mohanad"/>
          <w:sz w:val="27"/>
          <w:szCs w:val="27"/>
          <w:rtl/>
          <w:lang w:bidi="fa-IR"/>
        </w:rPr>
        <w:t xml:space="preserve"> أن يغس</w:t>
      </w:r>
      <w:r w:rsidR="00234B88">
        <w:rPr>
          <w:rFonts w:cs="AL-Mohanad" w:hint="cs"/>
          <w:sz w:val="27"/>
          <w:szCs w:val="27"/>
          <w:rtl/>
          <w:lang w:bidi="fa-IR"/>
        </w:rPr>
        <w:t>ِّ</w:t>
      </w:r>
      <w:r w:rsidRPr="004F31A3">
        <w:rPr>
          <w:rFonts w:cs="AL-Mohanad"/>
          <w:sz w:val="27"/>
          <w:szCs w:val="27"/>
          <w:rtl/>
          <w:lang w:bidi="fa-IR"/>
        </w:rPr>
        <w:t>ل الإمام السابق في ظاهر الأمر فحينئذ</w:t>
      </w:r>
      <w:r w:rsidR="00BB12CE" w:rsidRPr="004F31A3">
        <w:rPr>
          <w:rFonts w:cs="AL-Mohanad" w:hint="cs"/>
          <w:sz w:val="27"/>
          <w:szCs w:val="27"/>
          <w:rtl/>
          <w:lang w:bidi="fa-IR"/>
        </w:rPr>
        <w:t>ٍ</w:t>
      </w:r>
      <w:r w:rsidRPr="004F31A3">
        <w:rPr>
          <w:rFonts w:cs="AL-Mohanad"/>
          <w:sz w:val="27"/>
          <w:szCs w:val="27"/>
          <w:rtl/>
          <w:lang w:bidi="fa-IR"/>
        </w:rPr>
        <w:t xml:space="preserve"> يغس</w:t>
      </w:r>
      <w:r w:rsidR="00234B88">
        <w:rPr>
          <w:rFonts w:cs="AL-Mohanad" w:hint="cs"/>
          <w:sz w:val="27"/>
          <w:szCs w:val="27"/>
          <w:rtl/>
          <w:lang w:bidi="fa-IR"/>
        </w:rPr>
        <w:t>ِّ</w:t>
      </w:r>
      <w:r w:rsidRPr="004F31A3">
        <w:rPr>
          <w:rFonts w:cs="AL-Mohanad"/>
          <w:sz w:val="27"/>
          <w:szCs w:val="27"/>
          <w:rtl/>
          <w:lang w:bidi="fa-IR"/>
        </w:rPr>
        <w:t>له في الباطن.</w:t>
      </w:r>
      <w:r w:rsidRPr="004F31A3">
        <w:rPr>
          <w:rFonts w:cs="AL-Mohanad" w:hint="cs"/>
          <w:sz w:val="27"/>
          <w:szCs w:val="27"/>
          <w:rtl/>
          <w:lang w:bidi="fa-IR"/>
        </w:rPr>
        <w:t xml:space="preserve"> </w:t>
      </w:r>
      <w:r w:rsidRPr="004F31A3">
        <w:rPr>
          <w:rFonts w:cs="AL-Mohanad"/>
          <w:sz w:val="27"/>
          <w:szCs w:val="27"/>
          <w:rtl/>
          <w:lang w:bidi="fa-IR"/>
        </w:rPr>
        <w:t xml:space="preserve">فالنتيجة أن التغسيل </w:t>
      </w:r>
      <w:r w:rsidRPr="004F31A3">
        <w:rPr>
          <w:rFonts w:cs="AL-Mohanad" w:hint="cs"/>
          <w:sz w:val="27"/>
          <w:szCs w:val="27"/>
          <w:rtl/>
          <w:lang w:bidi="fa-IR"/>
        </w:rPr>
        <w:t>يقوم به الإمام التالي فقط</w:t>
      </w:r>
      <w:r w:rsidR="00BB12CE" w:rsidRPr="004F31A3">
        <w:rPr>
          <w:rFonts w:cs="AL-Mohanad" w:hint="cs"/>
          <w:sz w:val="27"/>
          <w:szCs w:val="27"/>
          <w:rtl/>
          <w:lang w:bidi="fa-IR"/>
        </w:rPr>
        <w:t>،</w:t>
      </w:r>
      <w:r w:rsidRPr="004F31A3">
        <w:rPr>
          <w:rFonts w:cs="AL-Mohanad" w:hint="cs"/>
          <w:sz w:val="27"/>
          <w:szCs w:val="27"/>
          <w:rtl/>
          <w:lang w:bidi="fa-IR"/>
        </w:rPr>
        <w:t xml:space="preserve"> لكنه </w:t>
      </w:r>
      <w:r w:rsidRPr="004F31A3">
        <w:rPr>
          <w:rFonts w:cs="AL-Mohanad"/>
          <w:sz w:val="27"/>
          <w:szCs w:val="27"/>
          <w:rtl/>
          <w:lang w:bidi="fa-IR"/>
        </w:rPr>
        <w:t>ليس علامة</w:t>
      </w:r>
      <w:r w:rsidR="00BB12CE" w:rsidRPr="004F31A3">
        <w:rPr>
          <w:rFonts w:cs="AL-Mohanad" w:hint="cs"/>
          <w:sz w:val="27"/>
          <w:szCs w:val="27"/>
          <w:rtl/>
          <w:lang w:bidi="fa-IR"/>
        </w:rPr>
        <w:t>ً</w:t>
      </w:r>
      <w:r w:rsidRPr="004F31A3">
        <w:rPr>
          <w:rFonts w:cs="AL-Mohanad"/>
          <w:sz w:val="27"/>
          <w:szCs w:val="27"/>
          <w:rtl/>
          <w:lang w:bidi="fa-IR"/>
        </w:rPr>
        <w:t xml:space="preserve"> للإمامة، </w:t>
      </w:r>
      <w:r w:rsidRPr="004F31A3">
        <w:rPr>
          <w:rFonts w:cs="AL-Mohanad" w:hint="cs"/>
          <w:sz w:val="27"/>
          <w:szCs w:val="27"/>
          <w:rtl/>
          <w:lang w:bidi="fa-IR"/>
        </w:rPr>
        <w:t>فر</w:t>
      </w:r>
      <w:r w:rsidR="00BB12CE" w:rsidRPr="004F31A3">
        <w:rPr>
          <w:rFonts w:cs="AL-Mohanad" w:hint="cs"/>
          <w:sz w:val="27"/>
          <w:szCs w:val="27"/>
          <w:rtl/>
          <w:lang w:bidi="fa-IR"/>
        </w:rPr>
        <w:t>ُ</w:t>
      </w:r>
      <w:r w:rsidRPr="004F31A3">
        <w:rPr>
          <w:rFonts w:cs="AL-Mohanad" w:hint="cs"/>
          <w:sz w:val="27"/>
          <w:szCs w:val="27"/>
          <w:rtl/>
          <w:lang w:bidi="fa-IR"/>
        </w:rPr>
        <w:t>ب</w:t>
      </w:r>
      <w:r w:rsidR="00BB12CE" w:rsidRPr="004F31A3">
        <w:rPr>
          <w:rFonts w:cs="AL-Mohanad" w:hint="cs"/>
          <w:sz w:val="27"/>
          <w:szCs w:val="27"/>
          <w:rtl/>
          <w:lang w:bidi="fa-IR"/>
        </w:rPr>
        <w:t>َ</w:t>
      </w:r>
      <w:r w:rsidRPr="004F31A3">
        <w:rPr>
          <w:rFonts w:cs="AL-Mohanad" w:hint="cs"/>
          <w:sz w:val="27"/>
          <w:szCs w:val="27"/>
          <w:rtl/>
          <w:lang w:bidi="fa-IR"/>
        </w:rPr>
        <w:t>ما غس</w:t>
      </w:r>
      <w:r w:rsidR="00234B88">
        <w:rPr>
          <w:rFonts w:cs="AL-Mohanad" w:hint="cs"/>
          <w:sz w:val="27"/>
          <w:szCs w:val="27"/>
          <w:rtl/>
          <w:lang w:bidi="fa-IR"/>
        </w:rPr>
        <w:t>َّ</w:t>
      </w:r>
      <w:r w:rsidRPr="004F31A3">
        <w:rPr>
          <w:rFonts w:cs="AL-Mohanad" w:hint="cs"/>
          <w:sz w:val="27"/>
          <w:szCs w:val="27"/>
          <w:rtl/>
          <w:lang w:bidi="fa-IR"/>
        </w:rPr>
        <w:t xml:space="preserve">ل في </w:t>
      </w:r>
      <w:r w:rsidRPr="004F31A3">
        <w:rPr>
          <w:rFonts w:cs="AL-Mohanad"/>
          <w:sz w:val="27"/>
          <w:szCs w:val="27"/>
          <w:rtl/>
          <w:lang w:bidi="fa-IR"/>
        </w:rPr>
        <w:t xml:space="preserve">باطن الأمر </w:t>
      </w:r>
      <w:r w:rsidRPr="004F31A3">
        <w:rPr>
          <w:rFonts w:cs="AL-Mohanad" w:hint="cs"/>
          <w:sz w:val="27"/>
          <w:szCs w:val="27"/>
          <w:rtl/>
          <w:lang w:bidi="fa-IR"/>
        </w:rPr>
        <w:t>فقط</w:t>
      </w:r>
      <w:r w:rsidR="00BB12CE" w:rsidRPr="004F31A3">
        <w:rPr>
          <w:rFonts w:cs="AL-Mohanad" w:hint="cs"/>
          <w:sz w:val="27"/>
          <w:szCs w:val="27"/>
          <w:rtl/>
          <w:lang w:bidi="fa-IR"/>
        </w:rPr>
        <w:t>،</w:t>
      </w:r>
      <w:r w:rsidRPr="004F31A3">
        <w:rPr>
          <w:rFonts w:cs="AL-Mohanad" w:hint="cs"/>
          <w:sz w:val="27"/>
          <w:szCs w:val="27"/>
          <w:rtl/>
          <w:lang w:bidi="fa-IR"/>
        </w:rPr>
        <w:t xml:space="preserve"> من دون أن</w:t>
      </w:r>
      <w:r w:rsidRPr="004F31A3">
        <w:rPr>
          <w:rFonts w:cs="AL-Mohanad"/>
          <w:sz w:val="27"/>
          <w:szCs w:val="27"/>
          <w:rtl/>
          <w:lang w:bidi="fa-IR"/>
        </w:rPr>
        <w:t xml:space="preserve"> يشعر به أحد</w:t>
      </w:r>
      <w:r w:rsidR="00BB12CE" w:rsidRPr="004F31A3">
        <w:rPr>
          <w:rFonts w:cs="AL-Mohanad" w:hint="cs"/>
          <w:sz w:val="27"/>
          <w:szCs w:val="27"/>
          <w:rtl/>
          <w:lang w:bidi="fa-IR"/>
        </w:rPr>
        <w:t>ٌ</w:t>
      </w:r>
      <w:r w:rsidRPr="004F31A3">
        <w:rPr>
          <w:rFonts w:cs="AL-Mohanad"/>
          <w:sz w:val="27"/>
          <w:szCs w:val="27"/>
          <w:rtl/>
          <w:lang w:bidi="fa-IR"/>
        </w:rPr>
        <w:t xml:space="preserve"> أبدا</w:t>
      </w:r>
      <w:r w:rsidRPr="004F31A3">
        <w:rPr>
          <w:rFonts w:cs="AL-Mohanad" w:hint="cs"/>
          <w:sz w:val="27"/>
          <w:szCs w:val="27"/>
          <w:rtl/>
          <w:lang w:bidi="fa-IR"/>
        </w:rPr>
        <w:t>ً</w:t>
      </w:r>
      <w:r w:rsidRPr="004F31A3">
        <w:rPr>
          <w:rFonts w:cs="AL-Mohanad"/>
          <w:sz w:val="27"/>
          <w:szCs w:val="27"/>
          <w:rtl/>
          <w:lang w:bidi="fa-IR"/>
        </w:rPr>
        <w:t>، فكيف يمكن أ</w:t>
      </w:r>
      <w:r w:rsidR="00BB12CE" w:rsidRPr="004F31A3">
        <w:rPr>
          <w:rFonts w:cs="AL-Mohanad"/>
          <w:sz w:val="27"/>
          <w:szCs w:val="27"/>
          <w:rtl/>
          <w:lang w:bidi="fa-IR"/>
        </w:rPr>
        <w:t>ن يكون مثل هذا الأمر علامةً للأ</w:t>
      </w:r>
      <w:r w:rsidRPr="004F31A3">
        <w:rPr>
          <w:rFonts w:cs="AL-Mohanad"/>
          <w:sz w:val="27"/>
          <w:szCs w:val="27"/>
          <w:rtl/>
          <w:lang w:bidi="fa-IR"/>
        </w:rPr>
        <w:t>مّة في معرفة إمامهم؟!</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hint="cs"/>
          <w:sz w:val="27"/>
          <w:szCs w:val="27"/>
          <w:rtl/>
          <w:lang w:bidi="fa-IR"/>
        </w:rPr>
        <w:t>هذا، و</w:t>
      </w:r>
      <w:r w:rsidRPr="004F31A3">
        <w:rPr>
          <w:rFonts w:ascii="Noor_Mitra" w:hAnsi="Noor_Mitra" w:cs="AL-Mohanad"/>
          <w:sz w:val="27"/>
          <w:szCs w:val="27"/>
          <w:rtl/>
          <w:lang w:bidi="fa-IR"/>
        </w:rPr>
        <w:t>لكن</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هناك رواية</w:t>
      </w:r>
      <w:r w:rsidR="00BB12CE"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أخرى، وهي أيضا</w:t>
      </w:r>
      <w:r w:rsidR="00BB12CE"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من هرثمة، وفيه</w:t>
      </w:r>
      <w:r w:rsidR="00BB12CE" w:rsidRPr="004F31A3">
        <w:rPr>
          <w:rFonts w:ascii="Noor_Mitra" w:hAnsi="Noor_Mitra" w:cs="AL-Mohanad" w:hint="cs"/>
          <w:sz w:val="27"/>
          <w:szCs w:val="27"/>
          <w:rtl/>
          <w:lang w:bidi="fa-IR"/>
        </w:rPr>
        <w:t>ا</w:t>
      </w:r>
      <w:r w:rsidRPr="004F31A3">
        <w:rPr>
          <w:rFonts w:ascii="Noor_Mitra" w:hAnsi="Noor_Mitra" w:cs="AL-Mohanad"/>
          <w:sz w:val="27"/>
          <w:szCs w:val="27"/>
          <w:rtl/>
          <w:lang w:bidi="fa-IR"/>
        </w:rPr>
        <w:t xml:space="preserve"> أيضا</w:t>
      </w:r>
      <w:r w:rsidR="00BB12CE"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يحكي</w:t>
      </w:r>
      <w:r w:rsidRPr="004F31A3">
        <w:rPr>
          <w:rFonts w:ascii="Noor_Mitra" w:hAnsi="Noor_Mitra" w:cs="AL-Mohanad"/>
          <w:sz w:val="27"/>
          <w:szCs w:val="27"/>
          <w:rtl/>
          <w:lang w:bidi="fa-IR"/>
        </w:rPr>
        <w:t xml:space="preserve"> كيفية استشهاد الرضا</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ويقول</w:t>
      </w:r>
      <w:r w:rsidR="00BB12CE"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إن رجلا</w:t>
      </w:r>
      <w:r w:rsidR="00BB12CE"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عربي</w:t>
      </w:r>
      <w:r w:rsidR="00BB12CE" w:rsidRPr="004F31A3">
        <w:rPr>
          <w:rFonts w:ascii="Noor_Mitra" w:hAnsi="Noor_Mitra" w:cs="AL-Mohanad" w:hint="cs"/>
          <w:sz w:val="27"/>
          <w:szCs w:val="27"/>
          <w:rtl/>
          <w:lang w:bidi="fa-IR"/>
        </w:rPr>
        <w:t>ّ</w:t>
      </w:r>
      <w:r w:rsidRPr="004F31A3">
        <w:rPr>
          <w:rFonts w:ascii="Noor_Mitra" w:hAnsi="Noor_Mitra" w:cs="AL-Mohanad"/>
          <w:sz w:val="27"/>
          <w:szCs w:val="27"/>
          <w:rtl/>
          <w:lang w:bidi="fa-IR"/>
        </w:rPr>
        <w:t>ا</w:t>
      </w:r>
      <w:r w:rsidR="00BB12CE"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جاء من البادية</w:t>
      </w:r>
      <w:r w:rsidR="00BB12CE"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وقام بالصلاة على الرضا</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والظاهر أن المراد به في الرواية هو </w:t>
      </w:r>
      <w:r w:rsidRPr="004F31A3">
        <w:rPr>
          <w:rFonts w:ascii="Noor_Mitra" w:hAnsi="Noor_Mitra" w:cs="AL-Mohanad" w:hint="cs"/>
          <w:sz w:val="27"/>
          <w:szCs w:val="27"/>
          <w:rtl/>
          <w:lang w:bidi="fa-IR"/>
        </w:rPr>
        <w:t xml:space="preserve">الإمام </w:t>
      </w:r>
      <w:r w:rsidRPr="004F31A3">
        <w:rPr>
          <w:rFonts w:ascii="Noor_Mitra" w:hAnsi="Noor_Mitra" w:cs="AL-Mohanad"/>
          <w:sz w:val="27"/>
          <w:szCs w:val="27"/>
          <w:rtl/>
          <w:lang w:bidi="fa-IR"/>
        </w:rPr>
        <w:t>الجواد</w:t>
      </w:r>
      <w:r w:rsidR="00A55668"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لكن</w:t>
      </w:r>
      <w:r w:rsidRPr="004F31A3">
        <w:rPr>
          <w:rFonts w:ascii="Noor_Mitra" w:hAnsi="Noor_Mitra" w:cs="AL-Mohanad" w:hint="cs"/>
          <w:sz w:val="27"/>
          <w:szCs w:val="27"/>
          <w:rtl/>
          <w:lang w:bidi="fa-IR"/>
        </w:rPr>
        <w:t>ه</w:t>
      </w:r>
      <w:r w:rsidR="00302621" w:rsidRPr="00304E89">
        <w:rPr>
          <w:rFonts w:ascii="Noor_Mitra" w:hAnsi="Noor_Mitra" w:cs="Mosawi" w:hint="cs"/>
          <w:sz w:val="22"/>
          <w:szCs w:val="22"/>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كان طفلا</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لم يبلغ عشر سنين آنذاك</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فيشكل إطلاق لفظ </w:t>
      </w:r>
      <w:r w:rsidRPr="004F31A3">
        <w:rPr>
          <w:rFonts w:cs="AL-Mohanad" w:hint="eastAsia"/>
          <w:rtl/>
          <w:lang w:bidi="fa-IR"/>
        </w:rPr>
        <w:t>«</w:t>
      </w:r>
      <w:r w:rsidRPr="004F31A3">
        <w:rPr>
          <w:rFonts w:ascii="Noor_Mitra" w:hAnsi="Noor_Mitra" w:cs="AL-Mohanad" w:hint="cs"/>
          <w:sz w:val="27"/>
          <w:szCs w:val="27"/>
          <w:rtl/>
          <w:lang w:bidi="fa-IR"/>
        </w:rPr>
        <w:t>الرجل</w:t>
      </w:r>
      <w:r w:rsidRPr="004F31A3">
        <w:rPr>
          <w:rFonts w:cs="AL-Mohanad" w:hint="eastAsia"/>
          <w:rtl/>
          <w:lang w:bidi="fa-IR"/>
        </w:rPr>
        <w:t>»</w:t>
      </w:r>
      <w:r w:rsidRPr="004F31A3">
        <w:rPr>
          <w:rFonts w:ascii="Noor_Mitra" w:hAnsi="Noor_Mitra" w:cs="AL-Mohanad" w:hint="cs"/>
          <w:sz w:val="27"/>
          <w:szCs w:val="27"/>
          <w:rtl/>
          <w:lang w:bidi="fa-IR"/>
        </w:rPr>
        <w:t xml:space="preserve"> عليه</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279"/>
      </w:r>
      <w:r w:rsidRPr="004F31A3">
        <w:rPr>
          <w:rFonts w:ascii="Noor_Mitra" w:hAnsi="Noor_Mitra" w:cs="AL-Mohanad"/>
          <w:sz w:val="27"/>
          <w:szCs w:val="27"/>
          <w:vertAlign w:val="superscript"/>
          <w:rtl/>
          <w:lang w:bidi="fa-IR"/>
        </w:rPr>
        <w:t>)</w:t>
      </w:r>
      <w:r w:rsidRPr="004F31A3">
        <w:rPr>
          <w:rFonts w:ascii="Noor_Mitra" w:hAnsi="Noor_Mitra" w:cs="AL-Mohanad" w:hint="cs"/>
          <w:sz w:val="27"/>
          <w:szCs w:val="27"/>
          <w:rtl/>
          <w:lang w:bidi="fa-IR"/>
        </w:rPr>
        <w:t>. هذا، و</w:t>
      </w:r>
      <w:r w:rsidRPr="004F31A3">
        <w:rPr>
          <w:rFonts w:ascii="Noor_Mitra" w:hAnsi="Noor_Mitra" w:cs="AL-Mohanad"/>
          <w:sz w:val="27"/>
          <w:szCs w:val="27"/>
          <w:rtl/>
          <w:lang w:bidi="fa-IR"/>
        </w:rPr>
        <w:t>يبدو من سياقها أن</w:t>
      </w:r>
      <w:r w:rsidRPr="004F31A3">
        <w:rPr>
          <w:rFonts w:ascii="Noor_Mitra" w:hAnsi="Noor_Mitra" w:cs="AL-Mohanad" w:hint="cs"/>
          <w:sz w:val="27"/>
          <w:szCs w:val="27"/>
          <w:rtl/>
          <w:lang w:bidi="fa-IR"/>
        </w:rPr>
        <w:t xml:space="preserve">ه </w:t>
      </w:r>
      <w:r w:rsidRPr="004F31A3">
        <w:rPr>
          <w:rFonts w:ascii="Noor_Mitra" w:hAnsi="Noor_Mitra" w:cs="AL-Mohanad"/>
          <w:sz w:val="27"/>
          <w:szCs w:val="27"/>
          <w:rtl/>
          <w:lang w:bidi="fa-IR"/>
        </w:rPr>
        <w:t xml:space="preserve">قام بالصلاة </w:t>
      </w:r>
      <w:r w:rsidRPr="004F31A3">
        <w:rPr>
          <w:rFonts w:ascii="Noor_Mitra" w:hAnsi="Noor_Mitra" w:cs="AL-Mohanad" w:hint="cs"/>
          <w:sz w:val="27"/>
          <w:szCs w:val="27"/>
          <w:rtl/>
          <w:lang w:bidi="fa-IR"/>
        </w:rPr>
        <w:t>فقط</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ولم يغسّ</w:t>
      </w:r>
      <w:r w:rsidR="00A55668" w:rsidRPr="004F31A3">
        <w:rPr>
          <w:rFonts w:ascii="Noor_Mitra" w:hAnsi="Noor_Mitra" w:cs="AL-Mohanad" w:hint="cs"/>
          <w:sz w:val="27"/>
          <w:szCs w:val="27"/>
          <w:rtl/>
          <w:lang w:bidi="fa-IR"/>
        </w:rPr>
        <w:t>ِ</w:t>
      </w:r>
      <w:r w:rsidRPr="004F31A3">
        <w:rPr>
          <w:rFonts w:ascii="Noor_Mitra" w:hAnsi="Noor_Mitra" w:cs="AL-Mohanad"/>
          <w:sz w:val="27"/>
          <w:szCs w:val="27"/>
          <w:rtl/>
          <w:lang w:bidi="fa-IR"/>
        </w:rPr>
        <w:t>ل الإمام</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280"/>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وبالتالي ر</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ما ي</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قال بوجود تنافٍ </w:t>
      </w:r>
      <w:r w:rsidRPr="004F31A3">
        <w:rPr>
          <w:rFonts w:ascii="Noor_Mitra" w:hAnsi="Noor_Mitra" w:cs="AL-Mohanad"/>
          <w:sz w:val="27"/>
          <w:szCs w:val="27"/>
          <w:rtl/>
          <w:lang w:bidi="fa-IR"/>
        </w:rPr>
        <w:t>بين الروايتين من هرثمة</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 xml:space="preserve">فيُعتبر هذا التنافي </w:t>
      </w:r>
      <w:r w:rsidRPr="004F31A3">
        <w:rPr>
          <w:rFonts w:ascii="Noor_Mitra" w:hAnsi="Noor_Mitra" w:cs="AL-Mohanad"/>
          <w:sz w:val="27"/>
          <w:szCs w:val="27"/>
          <w:rtl/>
          <w:lang w:bidi="fa-IR"/>
        </w:rPr>
        <w:t>قرينة</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أخرى على عدم الوثوق بروايته هنا </w:t>
      </w:r>
      <w:r w:rsidRPr="004F31A3">
        <w:rPr>
          <w:rFonts w:ascii="Noor_Mitra" w:hAnsi="Noor_Mitra" w:cs="AL-Mohanad"/>
          <w:sz w:val="27"/>
          <w:szCs w:val="27"/>
          <w:rtl/>
          <w:lang w:bidi="fa-IR"/>
        </w:rPr>
        <w:lastRenderedPageBreak/>
        <w:t>والاستدلال بها. إلا</w:t>
      </w:r>
      <w:r w:rsidR="00A55668"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إذا قال شخص</w:t>
      </w:r>
      <w:r w:rsidR="00A55668"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بعدم التنافي، </w:t>
      </w:r>
      <w:r w:rsidRPr="004F31A3">
        <w:rPr>
          <w:rFonts w:ascii="Noor_Mitra" w:hAnsi="Noor_Mitra" w:cs="AL-Mohanad" w:hint="cs"/>
          <w:sz w:val="27"/>
          <w:szCs w:val="27"/>
          <w:rtl/>
          <w:lang w:bidi="fa-IR"/>
        </w:rPr>
        <w:t>فر</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ما</w:t>
      </w:r>
      <w:r w:rsidRPr="004F31A3">
        <w:rPr>
          <w:rFonts w:ascii="Noor_Mitra" w:hAnsi="Noor_Mitra" w:cs="AL-Mohanad"/>
          <w:sz w:val="27"/>
          <w:szCs w:val="27"/>
          <w:rtl/>
          <w:lang w:bidi="fa-IR"/>
        </w:rPr>
        <w:t xml:space="preserve"> يحكي في واحد</w:t>
      </w:r>
      <w:r w:rsidR="00A55668"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من</w:t>
      </w:r>
      <w:r w:rsidRPr="004F31A3">
        <w:rPr>
          <w:rFonts w:ascii="Noor_Mitra" w:hAnsi="Noor_Mitra" w:cs="AL-Mohanad" w:hint="cs"/>
          <w:sz w:val="27"/>
          <w:szCs w:val="27"/>
          <w:rtl/>
          <w:lang w:bidi="fa-IR"/>
        </w:rPr>
        <w:t xml:space="preserve"> الروايتين</w:t>
      </w:r>
      <w:r w:rsidRPr="004F31A3">
        <w:rPr>
          <w:rFonts w:ascii="Noor_Mitra" w:hAnsi="Noor_Mitra" w:cs="AL-Mohanad"/>
          <w:sz w:val="27"/>
          <w:szCs w:val="27"/>
          <w:rtl/>
          <w:lang w:bidi="fa-IR"/>
        </w:rPr>
        <w:t xml:space="preserve"> تغسيلَ الإمام الجواد</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و</w:t>
      </w:r>
      <w:r w:rsidRPr="004F31A3">
        <w:rPr>
          <w:rFonts w:ascii="Noor_Mitra" w:hAnsi="Noor_Mitra" w:cs="AL-Mohanad" w:hint="cs"/>
          <w:sz w:val="27"/>
          <w:szCs w:val="27"/>
          <w:rtl/>
          <w:lang w:bidi="fa-IR"/>
        </w:rPr>
        <w:t xml:space="preserve">يحكي </w:t>
      </w:r>
      <w:r w:rsidRPr="004F31A3">
        <w:rPr>
          <w:rFonts w:ascii="Noor_Mitra" w:hAnsi="Noor_Mitra" w:cs="AL-Mohanad"/>
          <w:sz w:val="27"/>
          <w:szCs w:val="27"/>
          <w:rtl/>
          <w:lang w:bidi="fa-IR"/>
        </w:rPr>
        <w:t>في الأخرى صلات</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ه عليه</w:t>
      </w:r>
      <w:r w:rsidRPr="004F31A3">
        <w:rPr>
          <w:rFonts w:ascii="Noor_Mitra" w:hAnsi="Noor_Mitra" w:cs="AL-Mohanad" w:hint="cs"/>
          <w:sz w:val="27"/>
          <w:szCs w:val="27"/>
          <w:rtl/>
          <w:lang w:bidi="fa-IR"/>
        </w:rPr>
        <w:t xml:space="preserve">، ولا أدري كم لهذا الجمع </w:t>
      </w:r>
      <w:r w:rsidR="00A55668" w:rsidRPr="004F31A3">
        <w:rPr>
          <w:rFonts w:ascii="Noor_Mitra" w:hAnsi="Noor_Mitra" w:cs="AL-Mohanad" w:hint="cs"/>
          <w:sz w:val="27"/>
          <w:szCs w:val="27"/>
          <w:rtl/>
          <w:lang w:bidi="fa-IR"/>
        </w:rPr>
        <w:t xml:space="preserve">من </w:t>
      </w:r>
      <w:r w:rsidRPr="004F31A3">
        <w:rPr>
          <w:rFonts w:ascii="Noor_Mitra" w:hAnsi="Noor_Mitra" w:cs="AL-Mohanad" w:hint="cs"/>
          <w:sz w:val="27"/>
          <w:szCs w:val="27"/>
          <w:rtl/>
          <w:lang w:bidi="fa-IR"/>
        </w:rPr>
        <w:t>قيمة</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في حل</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التنافي</w:t>
      </w:r>
      <w:r w:rsidR="00A55668"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p>
    <w:p w:rsidR="00302E76" w:rsidRPr="004F31A3" w:rsidRDefault="00302E76" w:rsidP="00234B88">
      <w:pPr>
        <w:pStyle w:val="af"/>
        <w:rPr>
          <w:rFonts w:ascii="Noor_Mitra" w:hAnsi="Noor_Mitra" w:cs="AL-Mohanad"/>
          <w:sz w:val="27"/>
          <w:szCs w:val="27"/>
          <w:rtl/>
          <w:lang w:bidi="fa-IR"/>
        </w:rPr>
      </w:pPr>
      <w:r w:rsidRPr="004F31A3">
        <w:rPr>
          <w:rFonts w:ascii="Noor_Mitra" w:hAnsi="Noor_Mitra" w:cs="AL-Mohanad" w:hint="cs"/>
          <w:sz w:val="27"/>
          <w:szCs w:val="27"/>
          <w:rtl/>
          <w:lang w:bidi="fa-IR"/>
        </w:rPr>
        <w:t>وهناك نقطة</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أخرى: ورد في هذه الرواية الأخيرة</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التي تتكل</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م عن صلاة الرجل العربي</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أن الرضا</w:t>
      </w:r>
      <w:r w:rsidR="00302621" w:rsidRPr="00304E89">
        <w:rPr>
          <w:rFonts w:ascii="Noor_Mitra" w:hAnsi="Noor_Mitra" w:cs="Mosawi" w:hint="cs"/>
          <w:sz w:val="22"/>
          <w:szCs w:val="22"/>
          <w:rtl/>
          <w:lang w:bidi="fa-IR"/>
        </w:rPr>
        <w:t>×</w:t>
      </w:r>
      <w:r w:rsidRPr="004F31A3">
        <w:rPr>
          <w:rFonts w:ascii="Noor_Mitra" w:hAnsi="Noor_Mitra" w:cs="AL-Mohanad" w:hint="cs"/>
          <w:sz w:val="27"/>
          <w:szCs w:val="27"/>
          <w:rtl/>
          <w:lang w:bidi="fa-IR"/>
        </w:rPr>
        <w:t xml:space="preserve"> يأمر هرثمة أن يدفنه</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281"/>
      </w:r>
      <w:r w:rsidRPr="004F31A3">
        <w:rPr>
          <w:rFonts w:ascii="Noor_Mitra" w:hAnsi="Noor_Mitra" w:cs="AL-Mohanad"/>
          <w:sz w:val="27"/>
          <w:szCs w:val="27"/>
          <w:vertAlign w:val="superscript"/>
          <w:rtl/>
          <w:lang w:bidi="fa-IR"/>
        </w:rPr>
        <w:t>)</w:t>
      </w:r>
      <w:r w:rsidRPr="004F31A3">
        <w:rPr>
          <w:rFonts w:ascii="Noor_Mitra" w:hAnsi="Noor_Mitra" w:cs="AL-Mohanad" w:hint="cs"/>
          <w:sz w:val="27"/>
          <w:szCs w:val="27"/>
          <w:rtl/>
          <w:lang w:bidi="fa-IR"/>
        </w:rPr>
        <w:t>. وهذا معار</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ض</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للأدلة الدال</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ة على شمول القاعدة لل</w:t>
      </w:r>
      <w:r w:rsidR="00234B88">
        <w:rPr>
          <w:rFonts w:ascii="Noor_Mitra" w:hAnsi="Noor_Mitra" w:cs="AL-Mohanad" w:hint="cs"/>
          <w:sz w:val="27"/>
          <w:szCs w:val="27"/>
          <w:rtl/>
          <w:lang w:bidi="fa-IR"/>
        </w:rPr>
        <w:t>دفن</w:t>
      </w:r>
      <w:r w:rsidRPr="004F31A3">
        <w:rPr>
          <w:rFonts w:ascii="Noor_Mitra" w:hAnsi="Noor_Mitra" w:cs="AL-Mohanad" w:hint="cs"/>
          <w:sz w:val="27"/>
          <w:szCs w:val="27"/>
          <w:rtl/>
          <w:lang w:bidi="fa-IR"/>
        </w:rPr>
        <w:t xml:space="preserve"> أيضا</w:t>
      </w:r>
      <w:r w:rsidR="00A55668"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w:t>
      </w:r>
    </w:p>
    <w:p w:rsidR="00302E76" w:rsidRPr="004F31A3" w:rsidRDefault="00302E76" w:rsidP="006C1FB0">
      <w:pPr>
        <w:pStyle w:val="af"/>
        <w:spacing w:line="420" w:lineRule="exact"/>
        <w:rPr>
          <w:rFonts w:ascii="Noor_Mitra" w:hAnsi="Noor_Mitra" w:cs="AL-Mohanad"/>
          <w:sz w:val="27"/>
          <w:szCs w:val="27"/>
          <w:lang w:bidi="fa-IR"/>
        </w:rPr>
      </w:pPr>
    </w:p>
    <w:p w:rsidR="00302E76" w:rsidRPr="004F31A3" w:rsidRDefault="00302E76" w:rsidP="00383961">
      <w:pPr>
        <w:pStyle w:val="31"/>
        <w:rPr>
          <w:color w:val="auto"/>
          <w:rtl/>
        </w:rPr>
      </w:pPr>
      <w:r w:rsidRPr="004F31A3">
        <w:rPr>
          <w:color w:val="auto"/>
          <w:rtl/>
        </w:rPr>
        <w:t>البحث السندي</w:t>
      </w:r>
    </w:p>
    <w:p w:rsidR="00302E76" w:rsidRPr="004F31A3" w:rsidRDefault="00302E76" w:rsidP="00504089">
      <w:pPr>
        <w:rPr>
          <w:sz w:val="27"/>
          <w:rtl/>
        </w:rPr>
      </w:pPr>
      <w:r w:rsidRPr="004F31A3">
        <w:rPr>
          <w:sz w:val="27"/>
          <w:rtl/>
        </w:rPr>
        <w:t>و</w:t>
      </w:r>
      <w:r w:rsidRPr="004F31A3">
        <w:rPr>
          <w:rFonts w:hint="cs"/>
          <w:sz w:val="27"/>
          <w:rtl/>
        </w:rPr>
        <w:t>رد</w:t>
      </w:r>
      <w:r w:rsidRPr="004F31A3">
        <w:rPr>
          <w:sz w:val="27"/>
          <w:rtl/>
        </w:rPr>
        <w:t xml:space="preserve"> في سند الشيخ الصدوق</w:t>
      </w:r>
      <w:r w:rsidRPr="004F31A3">
        <w:rPr>
          <w:sz w:val="27"/>
          <w:vertAlign w:val="superscript"/>
          <w:rtl/>
        </w:rPr>
        <w:t>(</w:t>
      </w:r>
      <w:r w:rsidRPr="004F31A3">
        <w:rPr>
          <w:rStyle w:val="ac"/>
          <w:sz w:val="27"/>
          <w:rtl/>
        </w:rPr>
        <w:endnoteReference w:id="282"/>
      </w:r>
      <w:r w:rsidRPr="004F31A3">
        <w:rPr>
          <w:sz w:val="27"/>
          <w:vertAlign w:val="superscript"/>
          <w:rtl/>
        </w:rPr>
        <w:t>)</w:t>
      </w:r>
      <w:r w:rsidRPr="004F31A3">
        <w:rPr>
          <w:sz w:val="27"/>
          <w:rtl/>
        </w:rPr>
        <w:t>‏</w:t>
      </w:r>
      <w:r w:rsidR="00A55668" w:rsidRPr="004F31A3">
        <w:rPr>
          <w:rFonts w:hint="cs"/>
          <w:sz w:val="27"/>
          <w:rtl/>
        </w:rPr>
        <w:t xml:space="preserve"> </w:t>
      </w:r>
      <w:r w:rsidRPr="004F31A3">
        <w:rPr>
          <w:b/>
          <w:bCs/>
          <w:sz w:val="27"/>
          <w:rtl/>
        </w:rPr>
        <w:t>تميم بن عبد</w:t>
      </w:r>
      <w:r w:rsidR="00A55668" w:rsidRPr="004F31A3">
        <w:rPr>
          <w:rFonts w:hint="cs"/>
          <w:b/>
          <w:bCs/>
          <w:sz w:val="27"/>
          <w:rtl/>
        </w:rPr>
        <w:t xml:space="preserve"> </w:t>
      </w:r>
      <w:r w:rsidRPr="004F31A3">
        <w:rPr>
          <w:b/>
          <w:bCs/>
          <w:sz w:val="27"/>
          <w:rtl/>
        </w:rPr>
        <w:t>الله</w:t>
      </w:r>
      <w:r w:rsidR="00A55668" w:rsidRPr="004F31A3">
        <w:rPr>
          <w:rFonts w:hint="cs"/>
          <w:sz w:val="27"/>
          <w:rtl/>
        </w:rPr>
        <w:t>.</w:t>
      </w:r>
      <w:r w:rsidRPr="004F31A3">
        <w:rPr>
          <w:sz w:val="27"/>
          <w:rtl/>
        </w:rPr>
        <w:t xml:space="preserve"> </w:t>
      </w:r>
      <w:r w:rsidRPr="004F31A3">
        <w:rPr>
          <w:rFonts w:hint="cs"/>
          <w:sz w:val="27"/>
          <w:rtl/>
        </w:rPr>
        <w:t>وقد ض</w:t>
      </w:r>
      <w:r w:rsidR="00A55668" w:rsidRPr="004F31A3">
        <w:rPr>
          <w:rFonts w:hint="cs"/>
          <w:sz w:val="27"/>
          <w:rtl/>
        </w:rPr>
        <w:t>ُ</w:t>
      </w:r>
      <w:r w:rsidRPr="004F31A3">
        <w:rPr>
          <w:rFonts w:hint="cs"/>
          <w:sz w:val="27"/>
          <w:rtl/>
        </w:rPr>
        <w:t>عّ</w:t>
      </w:r>
      <w:r w:rsidR="00A55668" w:rsidRPr="004F31A3">
        <w:rPr>
          <w:rFonts w:hint="cs"/>
          <w:sz w:val="27"/>
          <w:rtl/>
        </w:rPr>
        <w:t>ِ</w:t>
      </w:r>
      <w:r w:rsidRPr="004F31A3">
        <w:rPr>
          <w:rFonts w:hint="cs"/>
          <w:sz w:val="27"/>
          <w:rtl/>
        </w:rPr>
        <w:t>ف</w:t>
      </w:r>
      <w:r w:rsidRPr="004F31A3">
        <w:rPr>
          <w:sz w:val="27"/>
          <w:vertAlign w:val="superscript"/>
          <w:rtl/>
        </w:rPr>
        <w:t>(</w:t>
      </w:r>
      <w:r w:rsidRPr="004F31A3">
        <w:rPr>
          <w:rStyle w:val="ac"/>
          <w:sz w:val="27"/>
          <w:rtl/>
        </w:rPr>
        <w:endnoteReference w:id="283"/>
      </w:r>
      <w:r w:rsidRPr="004F31A3">
        <w:rPr>
          <w:sz w:val="27"/>
          <w:vertAlign w:val="superscript"/>
          <w:rtl/>
        </w:rPr>
        <w:t>)</w:t>
      </w:r>
      <w:r w:rsidR="00A55668" w:rsidRPr="004F31A3">
        <w:rPr>
          <w:rFonts w:hint="cs"/>
          <w:sz w:val="27"/>
          <w:rtl/>
        </w:rPr>
        <w:t>؛</w:t>
      </w:r>
      <w:r w:rsidRPr="004F31A3">
        <w:rPr>
          <w:sz w:val="27"/>
          <w:rtl/>
        </w:rPr>
        <w:t xml:space="preserve"> و</w:t>
      </w:r>
      <w:r w:rsidRPr="004F31A3">
        <w:rPr>
          <w:rFonts w:hint="cs"/>
          <w:sz w:val="27"/>
          <w:rtl/>
        </w:rPr>
        <w:t xml:space="preserve">في المقابل </w:t>
      </w:r>
      <w:r w:rsidRPr="004F31A3">
        <w:rPr>
          <w:sz w:val="27"/>
          <w:rtl/>
        </w:rPr>
        <w:t>يمكن إثبات وثاقته وفقا</w:t>
      </w:r>
      <w:r w:rsidR="00A55668" w:rsidRPr="004F31A3">
        <w:rPr>
          <w:rFonts w:hint="cs"/>
          <w:sz w:val="27"/>
          <w:rtl/>
        </w:rPr>
        <w:t>ً</w:t>
      </w:r>
      <w:r w:rsidRPr="004F31A3">
        <w:rPr>
          <w:sz w:val="27"/>
          <w:rtl/>
        </w:rPr>
        <w:t xml:space="preserve"> لمبنى دلالة الترض</w:t>
      </w:r>
      <w:r w:rsidR="00A55668" w:rsidRPr="004F31A3">
        <w:rPr>
          <w:rFonts w:hint="cs"/>
          <w:sz w:val="27"/>
          <w:rtl/>
        </w:rPr>
        <w:t>ّ</w:t>
      </w:r>
      <w:r w:rsidRPr="004F31A3">
        <w:rPr>
          <w:sz w:val="27"/>
          <w:rtl/>
        </w:rPr>
        <w:t>ي على الوثاقة</w:t>
      </w:r>
      <w:r w:rsidR="00A55668" w:rsidRPr="004F31A3">
        <w:rPr>
          <w:rFonts w:hint="cs"/>
          <w:sz w:val="27"/>
          <w:rtl/>
        </w:rPr>
        <w:t>؛</w:t>
      </w:r>
      <w:r w:rsidRPr="004F31A3">
        <w:rPr>
          <w:sz w:val="27"/>
          <w:rtl/>
        </w:rPr>
        <w:t xml:space="preserve"> حيث إن الصدوق ترضّى عليه في مواضع متعد</w:t>
      </w:r>
      <w:r w:rsidR="00A55668" w:rsidRPr="004F31A3">
        <w:rPr>
          <w:rFonts w:hint="cs"/>
          <w:sz w:val="27"/>
          <w:rtl/>
        </w:rPr>
        <w:t>ّ</w:t>
      </w:r>
      <w:r w:rsidRPr="004F31A3">
        <w:rPr>
          <w:sz w:val="27"/>
          <w:rtl/>
        </w:rPr>
        <w:t>دة</w:t>
      </w:r>
      <w:r w:rsidR="00A55668" w:rsidRPr="004F31A3">
        <w:rPr>
          <w:rFonts w:hint="cs"/>
          <w:sz w:val="27"/>
          <w:rtl/>
        </w:rPr>
        <w:t>، و</w:t>
      </w:r>
      <w:r w:rsidRPr="004F31A3">
        <w:rPr>
          <w:sz w:val="27"/>
          <w:rtl/>
        </w:rPr>
        <w:t>خصوصا</w:t>
      </w:r>
      <w:r w:rsidR="00A55668" w:rsidRPr="004F31A3">
        <w:rPr>
          <w:rFonts w:hint="cs"/>
          <w:sz w:val="27"/>
          <w:rtl/>
        </w:rPr>
        <w:t>ً</w:t>
      </w:r>
      <w:r w:rsidRPr="004F31A3">
        <w:rPr>
          <w:sz w:val="27"/>
          <w:rtl/>
        </w:rPr>
        <w:t xml:space="preserve"> </w:t>
      </w:r>
      <w:r w:rsidRPr="004F31A3">
        <w:rPr>
          <w:rFonts w:hint="cs"/>
          <w:sz w:val="27"/>
          <w:rtl/>
        </w:rPr>
        <w:t xml:space="preserve">إذا لاحظنا </w:t>
      </w:r>
      <w:r w:rsidRPr="004F31A3">
        <w:rPr>
          <w:sz w:val="27"/>
          <w:rtl/>
        </w:rPr>
        <w:t>أن</w:t>
      </w:r>
      <w:r w:rsidRPr="004F31A3">
        <w:rPr>
          <w:rFonts w:hint="cs"/>
          <w:sz w:val="27"/>
          <w:rtl/>
        </w:rPr>
        <w:t xml:space="preserve"> الرجل</w:t>
      </w:r>
      <w:r w:rsidRPr="004F31A3">
        <w:rPr>
          <w:sz w:val="27"/>
          <w:rtl/>
        </w:rPr>
        <w:t xml:space="preserve"> لم يكن راويا</w:t>
      </w:r>
      <w:r w:rsidR="00A55668" w:rsidRPr="004F31A3">
        <w:rPr>
          <w:rFonts w:hint="cs"/>
          <w:sz w:val="27"/>
          <w:rtl/>
        </w:rPr>
        <w:t>ً</w:t>
      </w:r>
      <w:r w:rsidRPr="004F31A3">
        <w:rPr>
          <w:sz w:val="27"/>
          <w:rtl/>
        </w:rPr>
        <w:t xml:space="preserve"> شهيراً من الأجلا</w:t>
      </w:r>
      <w:r w:rsidR="00A55668" w:rsidRPr="004F31A3">
        <w:rPr>
          <w:rFonts w:hint="cs"/>
          <w:sz w:val="27"/>
          <w:rtl/>
        </w:rPr>
        <w:t>ّ</w:t>
      </w:r>
      <w:r w:rsidRPr="004F31A3">
        <w:rPr>
          <w:sz w:val="27"/>
          <w:rtl/>
        </w:rPr>
        <w:t>ء، فيبعد أن يكون الترض</w:t>
      </w:r>
      <w:r w:rsidR="00A55668" w:rsidRPr="004F31A3">
        <w:rPr>
          <w:rFonts w:hint="cs"/>
          <w:sz w:val="27"/>
          <w:rtl/>
        </w:rPr>
        <w:t>ّ</w:t>
      </w:r>
      <w:r w:rsidRPr="004F31A3">
        <w:rPr>
          <w:sz w:val="27"/>
          <w:rtl/>
        </w:rPr>
        <w:t>ي من إضافات الن</w:t>
      </w:r>
      <w:r w:rsidR="00A55668" w:rsidRPr="004F31A3">
        <w:rPr>
          <w:rFonts w:hint="cs"/>
          <w:sz w:val="27"/>
          <w:rtl/>
        </w:rPr>
        <w:t>ُّ</w:t>
      </w:r>
      <w:r w:rsidRPr="004F31A3">
        <w:rPr>
          <w:sz w:val="27"/>
          <w:rtl/>
        </w:rPr>
        <w:t>سّاخ.</w:t>
      </w:r>
      <w:r w:rsidRPr="004F31A3">
        <w:rPr>
          <w:rFonts w:hint="cs"/>
          <w:sz w:val="27"/>
          <w:rtl/>
        </w:rPr>
        <w:t xml:space="preserve"> هذا، لكن</w:t>
      </w:r>
      <w:r w:rsidR="00A55668" w:rsidRPr="004F31A3">
        <w:rPr>
          <w:rFonts w:hint="cs"/>
          <w:sz w:val="27"/>
          <w:rtl/>
        </w:rPr>
        <w:t>ّ</w:t>
      </w:r>
      <w:r w:rsidRPr="004F31A3">
        <w:rPr>
          <w:rFonts w:hint="cs"/>
          <w:sz w:val="27"/>
          <w:rtl/>
        </w:rPr>
        <w:t xml:space="preserve"> </w:t>
      </w:r>
      <w:r w:rsidRPr="004F31A3">
        <w:rPr>
          <w:b/>
          <w:bCs/>
          <w:sz w:val="27"/>
          <w:rtl/>
        </w:rPr>
        <w:t>سائر الأشخاص</w:t>
      </w:r>
      <w:r w:rsidRPr="004F31A3">
        <w:rPr>
          <w:sz w:val="27"/>
          <w:rtl/>
        </w:rPr>
        <w:t xml:space="preserve"> في السند كل</w:t>
      </w:r>
      <w:r w:rsidR="00A55668" w:rsidRPr="004F31A3">
        <w:rPr>
          <w:rFonts w:hint="cs"/>
          <w:sz w:val="27"/>
          <w:rtl/>
        </w:rPr>
        <w:t>ّ</w:t>
      </w:r>
      <w:r w:rsidRPr="004F31A3">
        <w:rPr>
          <w:sz w:val="27"/>
          <w:rtl/>
        </w:rPr>
        <w:t>هم مجهولون.</w:t>
      </w:r>
    </w:p>
    <w:p w:rsidR="00302E76" w:rsidRPr="004F31A3" w:rsidRDefault="00302E76" w:rsidP="00504089">
      <w:pPr>
        <w:rPr>
          <w:sz w:val="27"/>
          <w:rtl/>
        </w:rPr>
      </w:pPr>
      <w:r w:rsidRPr="004F31A3">
        <w:rPr>
          <w:sz w:val="27"/>
          <w:rtl/>
        </w:rPr>
        <w:t xml:space="preserve">ورجال </w:t>
      </w:r>
      <w:r w:rsidRPr="004F31A3">
        <w:rPr>
          <w:rFonts w:hint="cs"/>
          <w:sz w:val="27"/>
          <w:rtl/>
        </w:rPr>
        <w:t>ال</w:t>
      </w:r>
      <w:r w:rsidRPr="004F31A3">
        <w:rPr>
          <w:sz w:val="27"/>
          <w:rtl/>
        </w:rPr>
        <w:t>سند</w:t>
      </w:r>
      <w:r w:rsidRPr="004F31A3">
        <w:rPr>
          <w:rFonts w:hint="cs"/>
          <w:sz w:val="27"/>
          <w:rtl/>
        </w:rPr>
        <w:t xml:space="preserve"> في </w:t>
      </w:r>
      <w:r w:rsidRPr="004F31A3">
        <w:rPr>
          <w:sz w:val="27"/>
          <w:rtl/>
        </w:rPr>
        <w:t>الهداية الكبرى أيضا</w:t>
      </w:r>
      <w:r w:rsidR="00A55668" w:rsidRPr="004F31A3">
        <w:rPr>
          <w:rFonts w:hint="cs"/>
          <w:sz w:val="27"/>
          <w:rtl/>
        </w:rPr>
        <w:t>ً</w:t>
      </w:r>
      <w:r w:rsidRPr="004F31A3">
        <w:rPr>
          <w:sz w:val="27"/>
          <w:rtl/>
        </w:rPr>
        <w:t xml:space="preserve"> كل</w:t>
      </w:r>
      <w:r w:rsidR="00A55668" w:rsidRPr="004F31A3">
        <w:rPr>
          <w:rFonts w:hint="cs"/>
          <w:sz w:val="27"/>
          <w:rtl/>
        </w:rPr>
        <w:t>ّ</w:t>
      </w:r>
      <w:r w:rsidRPr="004F31A3">
        <w:rPr>
          <w:sz w:val="27"/>
          <w:rtl/>
        </w:rPr>
        <w:t>هم مجاهيل.</w:t>
      </w:r>
    </w:p>
    <w:p w:rsidR="00302E76" w:rsidRPr="004F31A3" w:rsidRDefault="00302E76" w:rsidP="00504089">
      <w:pPr>
        <w:rPr>
          <w:sz w:val="27"/>
          <w:lang w:bidi="fa-IR"/>
        </w:rPr>
      </w:pPr>
      <w:r w:rsidRPr="004F31A3">
        <w:rPr>
          <w:sz w:val="27"/>
          <w:rtl/>
        </w:rPr>
        <w:t>وفي عيون المعجزات رواه عن الخصيبي</w:t>
      </w:r>
      <w:r w:rsidR="00703B51" w:rsidRPr="004F31A3">
        <w:rPr>
          <w:rFonts w:hint="cs"/>
          <w:sz w:val="27"/>
          <w:rtl/>
        </w:rPr>
        <w:t>،</w:t>
      </w:r>
      <w:r w:rsidRPr="004F31A3">
        <w:rPr>
          <w:sz w:val="27"/>
          <w:rtl/>
        </w:rPr>
        <w:t xml:space="preserve"> لكن</w:t>
      </w:r>
      <w:r w:rsidR="00703B51" w:rsidRPr="004F31A3">
        <w:rPr>
          <w:rFonts w:hint="cs"/>
          <w:sz w:val="27"/>
          <w:rtl/>
        </w:rPr>
        <w:t>ّ</w:t>
      </w:r>
      <w:r w:rsidRPr="004F31A3">
        <w:rPr>
          <w:sz w:val="27"/>
          <w:rtl/>
        </w:rPr>
        <w:t>ه بسند</w:t>
      </w:r>
      <w:r w:rsidR="00703B51" w:rsidRPr="004F31A3">
        <w:rPr>
          <w:rFonts w:hint="cs"/>
          <w:sz w:val="27"/>
          <w:rtl/>
        </w:rPr>
        <w:t>ٍ</w:t>
      </w:r>
      <w:r w:rsidRPr="004F31A3">
        <w:rPr>
          <w:sz w:val="27"/>
          <w:rtl/>
        </w:rPr>
        <w:t xml:space="preserve"> آخر عن هرثمة</w:t>
      </w:r>
      <w:r w:rsidRPr="004F31A3">
        <w:rPr>
          <w:sz w:val="27"/>
          <w:vertAlign w:val="superscript"/>
          <w:rtl/>
        </w:rPr>
        <w:t>(</w:t>
      </w:r>
      <w:r w:rsidRPr="004F31A3">
        <w:rPr>
          <w:rStyle w:val="ac"/>
          <w:sz w:val="27"/>
          <w:rtl/>
        </w:rPr>
        <w:endnoteReference w:id="284"/>
      </w:r>
      <w:r w:rsidRPr="004F31A3">
        <w:rPr>
          <w:sz w:val="27"/>
          <w:vertAlign w:val="superscript"/>
          <w:rtl/>
        </w:rPr>
        <w:t>)</w:t>
      </w:r>
      <w:r w:rsidRPr="004F31A3">
        <w:rPr>
          <w:rFonts w:hint="cs"/>
          <w:sz w:val="27"/>
          <w:rtl/>
        </w:rPr>
        <w:t>.</w:t>
      </w:r>
      <w:r w:rsidRPr="004F31A3">
        <w:rPr>
          <w:sz w:val="27"/>
          <w:rtl/>
        </w:rPr>
        <w:t xml:space="preserve"> و</w:t>
      </w:r>
      <w:r w:rsidR="00703B51" w:rsidRPr="004F31A3">
        <w:rPr>
          <w:rFonts w:hint="cs"/>
          <w:sz w:val="27"/>
          <w:rtl/>
        </w:rPr>
        <w:t>من ال</w:t>
      </w:r>
      <w:r w:rsidRPr="004F31A3">
        <w:rPr>
          <w:sz w:val="27"/>
          <w:rtl/>
        </w:rPr>
        <w:t>لافت للنظر أنّ ابن عبد الوه</w:t>
      </w:r>
      <w:r w:rsidR="00703B51" w:rsidRPr="004F31A3">
        <w:rPr>
          <w:rFonts w:hint="cs"/>
          <w:sz w:val="27"/>
          <w:rtl/>
        </w:rPr>
        <w:t>ّ</w:t>
      </w:r>
      <w:r w:rsidRPr="004F31A3">
        <w:rPr>
          <w:sz w:val="27"/>
          <w:rtl/>
        </w:rPr>
        <w:t>اب هنا يروي عن الخصيبي، لكنّ سنده يختلف عم</w:t>
      </w:r>
      <w:r w:rsidR="00703B51" w:rsidRPr="004F31A3">
        <w:rPr>
          <w:rFonts w:hint="cs"/>
          <w:sz w:val="27"/>
          <w:rtl/>
        </w:rPr>
        <w:t>ّ</w:t>
      </w:r>
      <w:r w:rsidRPr="004F31A3">
        <w:rPr>
          <w:sz w:val="27"/>
          <w:rtl/>
        </w:rPr>
        <w:t xml:space="preserve">ا </w:t>
      </w:r>
      <w:r w:rsidRPr="004F31A3">
        <w:rPr>
          <w:rFonts w:hint="cs"/>
          <w:sz w:val="27"/>
          <w:rtl/>
        </w:rPr>
        <w:t>ورد</w:t>
      </w:r>
      <w:r w:rsidRPr="004F31A3">
        <w:rPr>
          <w:sz w:val="27"/>
          <w:rtl/>
        </w:rPr>
        <w:t xml:space="preserve"> في نفس كتاب الخصيبي المطبوع</w:t>
      </w:r>
      <w:r w:rsidRPr="004F31A3">
        <w:rPr>
          <w:sz w:val="27"/>
          <w:vertAlign w:val="superscript"/>
          <w:rtl/>
        </w:rPr>
        <w:t>(</w:t>
      </w:r>
      <w:r w:rsidRPr="004F31A3">
        <w:rPr>
          <w:rStyle w:val="ac"/>
          <w:sz w:val="27"/>
          <w:rtl/>
        </w:rPr>
        <w:endnoteReference w:id="285"/>
      </w:r>
      <w:r w:rsidRPr="004F31A3">
        <w:rPr>
          <w:sz w:val="27"/>
          <w:vertAlign w:val="superscript"/>
          <w:rtl/>
        </w:rPr>
        <w:t>)</w:t>
      </w:r>
      <w:r w:rsidRPr="004F31A3">
        <w:rPr>
          <w:sz w:val="27"/>
          <w:rtl/>
        </w:rPr>
        <w:t>. و</w:t>
      </w:r>
      <w:r w:rsidRPr="004F31A3">
        <w:rPr>
          <w:rFonts w:hint="cs"/>
          <w:sz w:val="27"/>
          <w:rtl/>
        </w:rPr>
        <w:t>على أي</w:t>
      </w:r>
      <w:r w:rsidR="00703B51" w:rsidRPr="004F31A3">
        <w:rPr>
          <w:rFonts w:hint="cs"/>
          <w:sz w:val="27"/>
          <w:rtl/>
        </w:rPr>
        <w:t>ّ</w:t>
      </w:r>
      <w:r w:rsidRPr="004F31A3">
        <w:rPr>
          <w:rFonts w:hint="cs"/>
          <w:sz w:val="27"/>
          <w:rtl/>
        </w:rPr>
        <w:t xml:space="preserve"> حال</w:t>
      </w:r>
      <w:r w:rsidR="00703B51" w:rsidRPr="004F31A3">
        <w:rPr>
          <w:rFonts w:hint="cs"/>
          <w:sz w:val="27"/>
          <w:rtl/>
        </w:rPr>
        <w:t>ٍ</w:t>
      </w:r>
      <w:r w:rsidRPr="004F31A3">
        <w:rPr>
          <w:rFonts w:hint="cs"/>
          <w:sz w:val="27"/>
          <w:rtl/>
        </w:rPr>
        <w:t xml:space="preserve"> إن ال</w:t>
      </w:r>
      <w:r w:rsidRPr="004F31A3">
        <w:rPr>
          <w:sz w:val="27"/>
          <w:rtl/>
        </w:rPr>
        <w:t xml:space="preserve">رجال </w:t>
      </w:r>
      <w:r w:rsidRPr="004F31A3">
        <w:rPr>
          <w:rFonts w:hint="cs"/>
          <w:sz w:val="27"/>
          <w:rtl/>
        </w:rPr>
        <w:t>المذكورين فيه</w:t>
      </w:r>
      <w:r w:rsidRPr="004F31A3">
        <w:rPr>
          <w:sz w:val="27"/>
          <w:rtl/>
        </w:rPr>
        <w:t xml:space="preserve"> أيضا </w:t>
      </w:r>
      <w:r w:rsidRPr="004F31A3">
        <w:rPr>
          <w:rFonts w:hint="cs"/>
          <w:sz w:val="27"/>
          <w:rtl/>
        </w:rPr>
        <w:t>مجهولون</w:t>
      </w:r>
      <w:r w:rsidRPr="004F31A3">
        <w:rPr>
          <w:sz w:val="27"/>
          <w:rtl/>
        </w:rPr>
        <w:t>.</w:t>
      </w:r>
    </w:p>
    <w:p w:rsidR="00302E76" w:rsidRPr="004F31A3" w:rsidRDefault="00302E76" w:rsidP="00504089">
      <w:pPr>
        <w:rPr>
          <w:sz w:val="27"/>
        </w:rPr>
      </w:pPr>
      <w:r w:rsidRPr="004F31A3">
        <w:rPr>
          <w:sz w:val="27"/>
          <w:rtl/>
        </w:rPr>
        <w:t>و</w:t>
      </w:r>
      <w:r w:rsidR="00234B88">
        <w:rPr>
          <w:rFonts w:hint="cs"/>
          <w:sz w:val="27"/>
          <w:rtl/>
        </w:rPr>
        <w:t xml:space="preserve">الرواة </w:t>
      </w:r>
      <w:r w:rsidRPr="004F31A3">
        <w:rPr>
          <w:sz w:val="27"/>
          <w:rtl/>
        </w:rPr>
        <w:t>في</w:t>
      </w:r>
      <w:r w:rsidRPr="004F31A3">
        <w:rPr>
          <w:rFonts w:hint="cs"/>
          <w:sz w:val="27"/>
          <w:rtl/>
        </w:rPr>
        <w:t xml:space="preserve"> سند</w:t>
      </w:r>
      <w:r w:rsidRPr="004F31A3">
        <w:rPr>
          <w:sz w:val="27"/>
          <w:rtl/>
        </w:rPr>
        <w:t xml:space="preserve"> دلائل الإمامة</w:t>
      </w:r>
      <w:r w:rsidRPr="004F31A3">
        <w:rPr>
          <w:rFonts w:hint="cs"/>
          <w:sz w:val="27"/>
          <w:rtl/>
        </w:rPr>
        <w:t xml:space="preserve"> أيضا</w:t>
      </w:r>
      <w:r w:rsidR="00703B51" w:rsidRPr="004F31A3">
        <w:rPr>
          <w:rFonts w:hint="cs"/>
          <w:sz w:val="27"/>
          <w:rtl/>
        </w:rPr>
        <w:t>ً</w:t>
      </w:r>
      <w:r w:rsidRPr="004F31A3">
        <w:rPr>
          <w:rFonts w:hint="cs"/>
          <w:sz w:val="27"/>
          <w:rtl/>
        </w:rPr>
        <w:t xml:space="preserve"> كل</w:t>
      </w:r>
      <w:r w:rsidR="00234B88">
        <w:rPr>
          <w:rFonts w:hint="cs"/>
          <w:sz w:val="27"/>
          <w:rtl/>
        </w:rPr>
        <w:t>ُّ</w:t>
      </w:r>
      <w:r w:rsidRPr="004F31A3">
        <w:rPr>
          <w:rFonts w:hint="cs"/>
          <w:sz w:val="27"/>
          <w:rtl/>
        </w:rPr>
        <w:t xml:space="preserve">هم </w:t>
      </w:r>
      <w:r w:rsidRPr="004F31A3">
        <w:rPr>
          <w:sz w:val="27"/>
          <w:rtl/>
        </w:rPr>
        <w:t>مجاهيل</w:t>
      </w:r>
      <w:r w:rsidR="00703B51" w:rsidRPr="004F31A3">
        <w:rPr>
          <w:rFonts w:hint="cs"/>
          <w:sz w:val="27"/>
          <w:rtl/>
        </w:rPr>
        <w:t>،</w:t>
      </w:r>
      <w:r w:rsidRPr="004F31A3">
        <w:rPr>
          <w:sz w:val="27"/>
          <w:rtl/>
        </w:rPr>
        <w:t xml:space="preserve"> لم أعثر على ترجمتهم</w:t>
      </w:r>
      <w:r w:rsidRPr="004F31A3">
        <w:rPr>
          <w:sz w:val="27"/>
          <w:vertAlign w:val="superscript"/>
          <w:rtl/>
        </w:rPr>
        <w:t>(</w:t>
      </w:r>
      <w:r w:rsidRPr="004F31A3">
        <w:rPr>
          <w:rStyle w:val="ac"/>
          <w:sz w:val="27"/>
          <w:rtl/>
        </w:rPr>
        <w:endnoteReference w:id="286"/>
      </w:r>
      <w:r w:rsidRPr="004F31A3">
        <w:rPr>
          <w:sz w:val="27"/>
          <w:vertAlign w:val="superscript"/>
          <w:rtl/>
        </w:rPr>
        <w:t>)</w:t>
      </w:r>
      <w:r w:rsidRPr="004F31A3">
        <w:rPr>
          <w:sz w:val="27"/>
          <w:rtl/>
        </w:rPr>
        <w:t>.</w:t>
      </w:r>
    </w:p>
    <w:p w:rsidR="00302E76" w:rsidRPr="004F31A3" w:rsidRDefault="00302E76" w:rsidP="00504089">
      <w:pPr>
        <w:rPr>
          <w:sz w:val="27"/>
          <w:rtl/>
          <w:lang w:bidi="fa-IR"/>
        </w:rPr>
      </w:pPr>
      <w:r w:rsidRPr="004F31A3">
        <w:rPr>
          <w:sz w:val="27"/>
          <w:rtl/>
          <w:lang w:bidi="fa-IR"/>
        </w:rPr>
        <w:t>وينتهي سند الحديث في كل</w:t>
      </w:r>
      <w:r w:rsidR="00703B51" w:rsidRPr="004F31A3">
        <w:rPr>
          <w:rFonts w:hint="cs"/>
          <w:sz w:val="27"/>
          <w:rtl/>
          <w:lang w:bidi="fa-IR"/>
        </w:rPr>
        <w:t>ّ</w:t>
      </w:r>
      <w:r w:rsidRPr="004F31A3">
        <w:rPr>
          <w:sz w:val="27"/>
          <w:rtl/>
          <w:lang w:bidi="fa-IR"/>
        </w:rPr>
        <w:t xml:space="preserve"> هذه الأسانيد إلى </w:t>
      </w:r>
      <w:r w:rsidRPr="004F31A3">
        <w:rPr>
          <w:b/>
          <w:bCs/>
          <w:sz w:val="27"/>
          <w:rtl/>
          <w:lang w:bidi="fa-IR"/>
        </w:rPr>
        <w:t>هرثمة بن أعين</w:t>
      </w:r>
      <w:r w:rsidRPr="004F31A3">
        <w:rPr>
          <w:sz w:val="27"/>
          <w:rtl/>
          <w:lang w:bidi="fa-IR"/>
        </w:rPr>
        <w:t>. ويبدو مما ذكره الإربلي</w:t>
      </w:r>
      <w:r w:rsidRPr="004F31A3">
        <w:rPr>
          <w:sz w:val="27"/>
          <w:vertAlign w:val="superscript"/>
          <w:rtl/>
          <w:lang w:bidi="fa-IR"/>
        </w:rPr>
        <w:t>(</w:t>
      </w:r>
      <w:r w:rsidRPr="004F31A3">
        <w:rPr>
          <w:rStyle w:val="ac"/>
          <w:sz w:val="27"/>
          <w:rtl/>
          <w:lang w:bidi="fa-IR"/>
        </w:rPr>
        <w:endnoteReference w:id="287"/>
      </w:r>
      <w:r w:rsidRPr="004F31A3">
        <w:rPr>
          <w:sz w:val="27"/>
          <w:vertAlign w:val="superscript"/>
          <w:rtl/>
          <w:lang w:bidi="fa-IR"/>
        </w:rPr>
        <w:t>)</w:t>
      </w:r>
      <w:r w:rsidRPr="004F31A3">
        <w:rPr>
          <w:sz w:val="27"/>
          <w:rtl/>
          <w:lang w:bidi="fa-IR"/>
        </w:rPr>
        <w:t xml:space="preserve"> ـ وكما يبدو من نفس الحديث أيضا</w:t>
      </w:r>
      <w:r w:rsidR="00703B51" w:rsidRPr="004F31A3">
        <w:rPr>
          <w:rFonts w:hint="cs"/>
          <w:sz w:val="27"/>
          <w:rtl/>
          <w:lang w:bidi="fa-IR"/>
        </w:rPr>
        <w:t>ً</w:t>
      </w:r>
      <w:r w:rsidRPr="004F31A3">
        <w:rPr>
          <w:sz w:val="27"/>
          <w:vertAlign w:val="superscript"/>
          <w:rtl/>
          <w:lang w:bidi="fa-IR"/>
        </w:rPr>
        <w:t>(</w:t>
      </w:r>
      <w:r w:rsidRPr="004F31A3">
        <w:rPr>
          <w:rStyle w:val="ac"/>
          <w:sz w:val="27"/>
          <w:rtl/>
          <w:lang w:bidi="fa-IR"/>
        </w:rPr>
        <w:endnoteReference w:id="288"/>
      </w:r>
      <w:r w:rsidRPr="004F31A3">
        <w:rPr>
          <w:sz w:val="27"/>
          <w:vertAlign w:val="superscript"/>
          <w:rtl/>
          <w:lang w:bidi="fa-IR"/>
        </w:rPr>
        <w:t>)</w:t>
      </w:r>
      <w:r w:rsidRPr="004F31A3">
        <w:rPr>
          <w:sz w:val="27"/>
          <w:rtl/>
          <w:lang w:bidi="fa-IR"/>
        </w:rPr>
        <w:t xml:space="preserve"> ـ وجودُ علاقة</w:t>
      </w:r>
      <w:r w:rsidR="00703B51" w:rsidRPr="004F31A3">
        <w:rPr>
          <w:rFonts w:hint="cs"/>
          <w:sz w:val="27"/>
          <w:rtl/>
          <w:lang w:bidi="fa-IR"/>
        </w:rPr>
        <w:t>ٍ</w:t>
      </w:r>
      <w:r w:rsidRPr="004F31A3">
        <w:rPr>
          <w:sz w:val="27"/>
          <w:rtl/>
          <w:lang w:bidi="fa-IR"/>
        </w:rPr>
        <w:t xml:space="preserve"> له بالمأمون، والظاهر أن المقصود منه هو هرثمة بن أعين</w:t>
      </w:r>
      <w:r w:rsidR="00703B51" w:rsidRPr="004F31A3">
        <w:rPr>
          <w:rFonts w:hint="cs"/>
          <w:sz w:val="27"/>
          <w:rtl/>
          <w:lang w:bidi="fa-IR"/>
        </w:rPr>
        <w:t>،</w:t>
      </w:r>
      <w:r w:rsidRPr="004F31A3">
        <w:rPr>
          <w:sz w:val="27"/>
          <w:rtl/>
          <w:lang w:bidi="fa-IR"/>
        </w:rPr>
        <w:t xml:space="preserve"> الذي كان من قوّاد المأمون. و</w:t>
      </w:r>
      <w:r w:rsidR="00703B51" w:rsidRPr="004F31A3">
        <w:rPr>
          <w:rFonts w:hint="cs"/>
          <w:sz w:val="27"/>
          <w:rtl/>
          <w:lang w:bidi="fa-IR"/>
        </w:rPr>
        <w:t>من ال</w:t>
      </w:r>
      <w:r w:rsidR="00703B51" w:rsidRPr="004F31A3">
        <w:rPr>
          <w:sz w:val="27"/>
          <w:rtl/>
          <w:lang w:bidi="fa-IR"/>
        </w:rPr>
        <w:t>لافت</w:t>
      </w:r>
      <w:r w:rsidRPr="004F31A3">
        <w:rPr>
          <w:sz w:val="27"/>
          <w:rtl/>
          <w:lang w:bidi="fa-IR"/>
        </w:rPr>
        <w:t xml:space="preserve"> للنظر أنه يُعت</w:t>
      </w:r>
      <w:r w:rsidR="00703B51" w:rsidRPr="004F31A3">
        <w:rPr>
          <w:rFonts w:hint="cs"/>
          <w:sz w:val="27"/>
          <w:rtl/>
          <w:lang w:bidi="fa-IR"/>
        </w:rPr>
        <w:t>َ</w:t>
      </w:r>
      <w:r w:rsidRPr="004F31A3">
        <w:rPr>
          <w:sz w:val="27"/>
          <w:rtl/>
          <w:lang w:bidi="fa-IR"/>
        </w:rPr>
        <w:t>ب</w:t>
      </w:r>
      <w:r w:rsidR="00703B51" w:rsidRPr="004F31A3">
        <w:rPr>
          <w:rFonts w:hint="cs"/>
          <w:sz w:val="27"/>
          <w:rtl/>
          <w:lang w:bidi="fa-IR"/>
        </w:rPr>
        <w:t>َ</w:t>
      </w:r>
      <w:r w:rsidRPr="004F31A3">
        <w:rPr>
          <w:sz w:val="27"/>
          <w:rtl/>
          <w:lang w:bidi="fa-IR"/>
        </w:rPr>
        <w:t>ر في كثير</w:t>
      </w:r>
      <w:r w:rsidR="00703B51" w:rsidRPr="004F31A3">
        <w:rPr>
          <w:rFonts w:hint="cs"/>
          <w:sz w:val="27"/>
          <w:rtl/>
          <w:lang w:bidi="fa-IR"/>
        </w:rPr>
        <w:t>ٍ</w:t>
      </w:r>
      <w:r w:rsidRPr="004F31A3">
        <w:rPr>
          <w:sz w:val="27"/>
          <w:rtl/>
          <w:lang w:bidi="fa-IR"/>
        </w:rPr>
        <w:t xml:space="preserve"> من كتب التواريخ من موالي العب</w:t>
      </w:r>
      <w:r w:rsidR="00703B51" w:rsidRPr="004F31A3">
        <w:rPr>
          <w:rFonts w:hint="cs"/>
          <w:sz w:val="27"/>
          <w:rtl/>
          <w:lang w:bidi="fa-IR"/>
        </w:rPr>
        <w:t>ّ</w:t>
      </w:r>
      <w:r w:rsidRPr="004F31A3">
        <w:rPr>
          <w:sz w:val="27"/>
          <w:rtl/>
          <w:lang w:bidi="fa-IR"/>
        </w:rPr>
        <w:t>اسيين والمختصّين بهم</w:t>
      </w:r>
      <w:r w:rsidRPr="004F31A3">
        <w:rPr>
          <w:sz w:val="27"/>
          <w:vertAlign w:val="superscript"/>
          <w:rtl/>
          <w:lang w:bidi="fa-IR"/>
        </w:rPr>
        <w:t>(</w:t>
      </w:r>
      <w:r w:rsidRPr="004F31A3">
        <w:rPr>
          <w:rStyle w:val="ac"/>
          <w:sz w:val="27"/>
          <w:rtl/>
          <w:lang w:bidi="fa-IR"/>
        </w:rPr>
        <w:endnoteReference w:id="289"/>
      </w:r>
      <w:r w:rsidRPr="004F31A3">
        <w:rPr>
          <w:sz w:val="27"/>
          <w:vertAlign w:val="superscript"/>
          <w:rtl/>
          <w:lang w:bidi="fa-IR"/>
        </w:rPr>
        <w:t>)</w:t>
      </w:r>
      <w:r w:rsidRPr="004F31A3">
        <w:rPr>
          <w:sz w:val="27"/>
          <w:rtl/>
          <w:lang w:bidi="fa-IR"/>
        </w:rPr>
        <w:t>. لكن</w:t>
      </w:r>
      <w:r w:rsidR="00703B51" w:rsidRPr="004F31A3">
        <w:rPr>
          <w:rFonts w:hint="cs"/>
          <w:sz w:val="27"/>
          <w:rtl/>
          <w:lang w:bidi="fa-IR"/>
        </w:rPr>
        <w:t>ّ</w:t>
      </w:r>
      <w:r w:rsidRPr="004F31A3">
        <w:rPr>
          <w:sz w:val="27"/>
          <w:rtl/>
          <w:lang w:bidi="fa-IR"/>
        </w:rPr>
        <w:t>نا ر</w:t>
      </w:r>
      <w:r w:rsidR="00703B51" w:rsidRPr="004F31A3">
        <w:rPr>
          <w:rFonts w:hint="cs"/>
          <w:sz w:val="27"/>
          <w:rtl/>
          <w:lang w:bidi="fa-IR"/>
        </w:rPr>
        <w:t>ُ</w:t>
      </w:r>
      <w:r w:rsidRPr="004F31A3">
        <w:rPr>
          <w:sz w:val="27"/>
          <w:rtl/>
          <w:lang w:bidi="fa-IR"/>
        </w:rPr>
        <w:t>ب</w:t>
      </w:r>
      <w:r w:rsidR="00703B51" w:rsidRPr="004F31A3">
        <w:rPr>
          <w:rFonts w:hint="cs"/>
          <w:sz w:val="27"/>
          <w:rtl/>
          <w:lang w:bidi="fa-IR"/>
        </w:rPr>
        <w:t>َ</w:t>
      </w:r>
      <w:r w:rsidR="00703B51" w:rsidRPr="004F31A3">
        <w:rPr>
          <w:sz w:val="27"/>
          <w:rtl/>
          <w:lang w:bidi="fa-IR"/>
        </w:rPr>
        <w:t>ما لا نستبعد ذلك بعد</w:t>
      </w:r>
      <w:r w:rsidRPr="004F31A3">
        <w:rPr>
          <w:sz w:val="27"/>
          <w:rtl/>
          <w:lang w:bidi="fa-IR"/>
        </w:rPr>
        <w:t>ما سمعنا من مكانة علي</w:t>
      </w:r>
      <w:r w:rsidR="00084287">
        <w:rPr>
          <w:rFonts w:hint="cs"/>
          <w:sz w:val="27"/>
          <w:rtl/>
          <w:lang w:bidi="fa-IR"/>
        </w:rPr>
        <w:t>ّ</w:t>
      </w:r>
      <w:r w:rsidRPr="004F31A3">
        <w:rPr>
          <w:sz w:val="27"/>
          <w:rtl/>
          <w:lang w:bidi="fa-IR"/>
        </w:rPr>
        <w:t xml:space="preserve"> بن يقطين عند الكاظم</w:t>
      </w:r>
      <w:r w:rsidR="00302621" w:rsidRPr="00304E89">
        <w:rPr>
          <w:rFonts w:cs="Mosawi" w:hint="cs"/>
          <w:sz w:val="22"/>
          <w:szCs w:val="22"/>
          <w:rtl/>
          <w:lang w:bidi="fa-IR"/>
        </w:rPr>
        <w:t>×</w:t>
      </w:r>
      <w:r w:rsidR="00703B51" w:rsidRPr="004F31A3">
        <w:rPr>
          <w:rFonts w:hint="cs"/>
          <w:sz w:val="27"/>
          <w:rtl/>
          <w:lang w:bidi="fa-IR"/>
        </w:rPr>
        <w:t>،</w:t>
      </w:r>
      <w:r w:rsidRPr="004F31A3">
        <w:rPr>
          <w:sz w:val="27"/>
          <w:rtl/>
          <w:lang w:bidi="fa-IR"/>
        </w:rPr>
        <w:t xml:space="preserve"> </w:t>
      </w:r>
      <w:r w:rsidRPr="004F31A3">
        <w:rPr>
          <w:rFonts w:hint="cs"/>
          <w:sz w:val="27"/>
          <w:rtl/>
          <w:lang w:bidi="fa-IR"/>
        </w:rPr>
        <w:t>مع</w:t>
      </w:r>
      <w:r w:rsidRPr="004F31A3">
        <w:rPr>
          <w:sz w:val="27"/>
          <w:rtl/>
          <w:lang w:bidi="fa-IR"/>
        </w:rPr>
        <w:t xml:space="preserve"> </w:t>
      </w:r>
      <w:r w:rsidRPr="004F31A3">
        <w:rPr>
          <w:rFonts w:hint="cs"/>
          <w:sz w:val="27"/>
          <w:rtl/>
          <w:lang w:bidi="fa-IR"/>
        </w:rPr>
        <w:t>أنه</w:t>
      </w:r>
      <w:r w:rsidRPr="004F31A3">
        <w:rPr>
          <w:sz w:val="27"/>
          <w:rtl/>
          <w:lang w:bidi="fa-IR"/>
        </w:rPr>
        <w:t xml:space="preserve"> </w:t>
      </w:r>
      <w:r w:rsidRPr="004F31A3">
        <w:rPr>
          <w:rFonts w:hint="cs"/>
          <w:sz w:val="27"/>
          <w:rtl/>
          <w:lang w:bidi="fa-IR"/>
        </w:rPr>
        <w:t>كان</w:t>
      </w:r>
      <w:r w:rsidRPr="004F31A3">
        <w:rPr>
          <w:sz w:val="27"/>
          <w:rtl/>
          <w:lang w:bidi="fa-IR"/>
        </w:rPr>
        <w:t xml:space="preserve"> </w:t>
      </w:r>
      <w:r w:rsidRPr="004F31A3">
        <w:rPr>
          <w:rFonts w:hint="cs"/>
          <w:sz w:val="27"/>
          <w:rtl/>
          <w:lang w:bidi="fa-IR"/>
        </w:rPr>
        <w:t>من</w:t>
      </w:r>
      <w:r w:rsidRPr="004F31A3">
        <w:rPr>
          <w:sz w:val="27"/>
          <w:rtl/>
          <w:lang w:bidi="fa-IR"/>
        </w:rPr>
        <w:t xml:space="preserve"> </w:t>
      </w:r>
      <w:r w:rsidRPr="004F31A3">
        <w:rPr>
          <w:rFonts w:hint="cs"/>
          <w:sz w:val="27"/>
          <w:rtl/>
          <w:lang w:bidi="fa-IR"/>
        </w:rPr>
        <w:t>كبار</w:t>
      </w:r>
      <w:r w:rsidRPr="004F31A3">
        <w:rPr>
          <w:sz w:val="27"/>
          <w:rtl/>
          <w:lang w:bidi="fa-IR"/>
        </w:rPr>
        <w:t xml:space="preserve"> </w:t>
      </w:r>
      <w:r w:rsidRPr="004F31A3">
        <w:rPr>
          <w:rFonts w:hint="cs"/>
          <w:sz w:val="27"/>
          <w:rtl/>
          <w:lang w:bidi="fa-IR"/>
        </w:rPr>
        <w:t>دولة</w:t>
      </w:r>
      <w:r w:rsidRPr="004F31A3">
        <w:rPr>
          <w:sz w:val="27"/>
          <w:rtl/>
          <w:lang w:bidi="fa-IR"/>
        </w:rPr>
        <w:t xml:space="preserve"> </w:t>
      </w:r>
      <w:r w:rsidRPr="004F31A3">
        <w:rPr>
          <w:rFonts w:hint="cs"/>
          <w:sz w:val="27"/>
          <w:rtl/>
          <w:lang w:bidi="fa-IR"/>
        </w:rPr>
        <w:t>هارون</w:t>
      </w:r>
      <w:r w:rsidRPr="004F31A3">
        <w:rPr>
          <w:sz w:val="27"/>
          <w:rtl/>
          <w:lang w:bidi="fa-IR"/>
        </w:rPr>
        <w:t xml:space="preserve"> </w:t>
      </w:r>
      <w:r w:rsidRPr="004F31A3">
        <w:rPr>
          <w:rFonts w:hint="cs"/>
          <w:sz w:val="27"/>
          <w:rtl/>
          <w:lang w:bidi="fa-IR"/>
        </w:rPr>
        <w:t>الرشيد</w:t>
      </w:r>
      <w:r w:rsidRPr="004F31A3">
        <w:rPr>
          <w:sz w:val="27"/>
          <w:rtl/>
          <w:lang w:bidi="fa-IR"/>
        </w:rPr>
        <w:t>. لكن</w:t>
      </w:r>
      <w:r w:rsidR="00703B51" w:rsidRPr="004F31A3">
        <w:rPr>
          <w:rFonts w:hint="cs"/>
          <w:sz w:val="27"/>
          <w:rtl/>
          <w:lang w:bidi="fa-IR"/>
        </w:rPr>
        <w:t>ّ</w:t>
      </w:r>
      <w:r w:rsidRPr="004F31A3">
        <w:rPr>
          <w:sz w:val="27"/>
          <w:rtl/>
          <w:lang w:bidi="fa-IR"/>
        </w:rPr>
        <w:t xml:space="preserve"> الأمر لا يبدو </w:t>
      </w:r>
      <w:r w:rsidR="00703B51" w:rsidRPr="004F31A3">
        <w:rPr>
          <w:rFonts w:hint="cs"/>
          <w:sz w:val="27"/>
          <w:rtl/>
          <w:lang w:bidi="fa-IR"/>
        </w:rPr>
        <w:t>أنه</w:t>
      </w:r>
      <w:r w:rsidRPr="004F31A3">
        <w:rPr>
          <w:sz w:val="27"/>
          <w:rtl/>
          <w:lang w:bidi="fa-IR"/>
        </w:rPr>
        <w:t xml:space="preserve"> كذلك في هرثمة</w:t>
      </w:r>
      <w:r w:rsidR="00703B51" w:rsidRPr="004F31A3">
        <w:rPr>
          <w:rFonts w:hint="cs"/>
          <w:sz w:val="27"/>
          <w:rtl/>
          <w:lang w:bidi="fa-IR"/>
        </w:rPr>
        <w:t>؛</w:t>
      </w:r>
      <w:r w:rsidRPr="004F31A3">
        <w:rPr>
          <w:sz w:val="27"/>
          <w:rtl/>
          <w:lang w:bidi="fa-IR"/>
        </w:rPr>
        <w:t xml:space="preserve"> فهناك رواية</w:t>
      </w:r>
      <w:r w:rsidR="00703B51" w:rsidRPr="004F31A3">
        <w:rPr>
          <w:rFonts w:hint="cs"/>
          <w:sz w:val="27"/>
          <w:rtl/>
          <w:lang w:bidi="fa-IR"/>
        </w:rPr>
        <w:t>ٌ</w:t>
      </w:r>
      <w:r w:rsidRPr="004F31A3">
        <w:rPr>
          <w:sz w:val="27"/>
          <w:rtl/>
          <w:lang w:bidi="fa-IR"/>
        </w:rPr>
        <w:t xml:space="preserve"> عن نفس الإمام الرضا</w:t>
      </w:r>
      <w:r w:rsidR="00302621" w:rsidRPr="00304E89">
        <w:rPr>
          <w:rFonts w:cs="Mosawi"/>
          <w:sz w:val="22"/>
          <w:szCs w:val="22"/>
          <w:rtl/>
          <w:lang w:bidi="fa-IR"/>
        </w:rPr>
        <w:t>×</w:t>
      </w:r>
      <w:r w:rsidRPr="004F31A3">
        <w:rPr>
          <w:sz w:val="27"/>
          <w:rtl/>
          <w:lang w:bidi="fa-IR"/>
        </w:rPr>
        <w:t xml:space="preserve"> </w:t>
      </w:r>
      <w:r w:rsidRPr="004F31A3">
        <w:rPr>
          <w:rFonts w:hint="cs"/>
          <w:sz w:val="27"/>
          <w:rtl/>
          <w:lang w:bidi="fa-IR"/>
        </w:rPr>
        <w:t>تشير</w:t>
      </w:r>
      <w:r w:rsidRPr="004F31A3">
        <w:rPr>
          <w:sz w:val="27"/>
          <w:rtl/>
          <w:lang w:bidi="fa-IR"/>
        </w:rPr>
        <w:t xml:space="preserve"> </w:t>
      </w:r>
      <w:r w:rsidRPr="004F31A3">
        <w:rPr>
          <w:rFonts w:hint="cs"/>
          <w:sz w:val="27"/>
          <w:rtl/>
          <w:lang w:bidi="fa-IR"/>
        </w:rPr>
        <w:t>إلى</w:t>
      </w:r>
      <w:r w:rsidRPr="004F31A3">
        <w:rPr>
          <w:sz w:val="27"/>
          <w:rtl/>
          <w:lang w:bidi="fa-IR"/>
        </w:rPr>
        <w:t xml:space="preserve"> </w:t>
      </w:r>
      <w:r w:rsidRPr="004F31A3">
        <w:rPr>
          <w:rFonts w:hint="cs"/>
          <w:sz w:val="27"/>
          <w:rtl/>
          <w:lang w:bidi="fa-IR"/>
        </w:rPr>
        <w:t>عدم</w:t>
      </w:r>
      <w:r w:rsidRPr="004F31A3">
        <w:rPr>
          <w:sz w:val="27"/>
          <w:rtl/>
          <w:lang w:bidi="fa-IR"/>
        </w:rPr>
        <w:t xml:space="preserve"> </w:t>
      </w:r>
      <w:r w:rsidRPr="004F31A3">
        <w:rPr>
          <w:rFonts w:hint="cs"/>
          <w:sz w:val="27"/>
          <w:rtl/>
          <w:lang w:bidi="fa-IR"/>
        </w:rPr>
        <w:t>إيمان</w:t>
      </w:r>
      <w:r w:rsidRPr="004F31A3">
        <w:rPr>
          <w:sz w:val="27"/>
          <w:rtl/>
          <w:lang w:bidi="fa-IR"/>
        </w:rPr>
        <w:t xml:space="preserve"> </w:t>
      </w:r>
      <w:r w:rsidRPr="004F31A3">
        <w:rPr>
          <w:rFonts w:hint="cs"/>
          <w:sz w:val="27"/>
          <w:rtl/>
          <w:lang w:bidi="fa-IR"/>
        </w:rPr>
        <w:t>الرجل،</w:t>
      </w:r>
      <w:r w:rsidRPr="004F31A3">
        <w:rPr>
          <w:sz w:val="27"/>
          <w:rtl/>
          <w:lang w:bidi="fa-IR"/>
        </w:rPr>
        <w:t xml:space="preserve"> </w:t>
      </w:r>
      <w:r w:rsidRPr="004F31A3">
        <w:rPr>
          <w:rFonts w:hint="cs"/>
          <w:sz w:val="27"/>
          <w:rtl/>
          <w:lang w:bidi="fa-IR"/>
        </w:rPr>
        <w:t>فضلاً</w:t>
      </w:r>
      <w:r w:rsidRPr="004F31A3">
        <w:rPr>
          <w:sz w:val="27"/>
          <w:rtl/>
          <w:lang w:bidi="fa-IR"/>
        </w:rPr>
        <w:t xml:space="preserve"> </w:t>
      </w:r>
      <w:r w:rsidRPr="004F31A3">
        <w:rPr>
          <w:rFonts w:hint="cs"/>
          <w:sz w:val="27"/>
          <w:rtl/>
          <w:lang w:bidi="fa-IR"/>
        </w:rPr>
        <w:t>عن</w:t>
      </w:r>
      <w:r w:rsidRPr="004F31A3">
        <w:rPr>
          <w:sz w:val="27"/>
          <w:rtl/>
          <w:lang w:bidi="fa-IR"/>
        </w:rPr>
        <w:t xml:space="preserve"> </w:t>
      </w:r>
      <w:r w:rsidRPr="004F31A3">
        <w:rPr>
          <w:rFonts w:hint="cs"/>
          <w:sz w:val="27"/>
          <w:rtl/>
          <w:lang w:bidi="fa-IR"/>
        </w:rPr>
        <w:lastRenderedPageBreak/>
        <w:t>اختصاصه</w:t>
      </w:r>
      <w:r w:rsidRPr="004F31A3">
        <w:rPr>
          <w:sz w:val="27"/>
          <w:rtl/>
          <w:lang w:bidi="fa-IR"/>
        </w:rPr>
        <w:t xml:space="preserve"> </w:t>
      </w:r>
      <w:r w:rsidRPr="004F31A3">
        <w:rPr>
          <w:rFonts w:hint="cs"/>
          <w:sz w:val="27"/>
          <w:rtl/>
          <w:lang w:bidi="fa-IR"/>
        </w:rPr>
        <w:t>به</w:t>
      </w:r>
      <w:r w:rsidRPr="004F31A3">
        <w:rPr>
          <w:sz w:val="27"/>
          <w:vertAlign w:val="superscript"/>
          <w:rtl/>
          <w:lang w:bidi="fa-IR"/>
        </w:rPr>
        <w:t>(</w:t>
      </w:r>
      <w:r w:rsidRPr="004F31A3">
        <w:rPr>
          <w:rStyle w:val="ac"/>
          <w:sz w:val="27"/>
          <w:rtl/>
          <w:lang w:bidi="fa-IR"/>
        </w:rPr>
        <w:endnoteReference w:id="290"/>
      </w:r>
      <w:r w:rsidRPr="004F31A3">
        <w:rPr>
          <w:sz w:val="27"/>
          <w:vertAlign w:val="superscript"/>
          <w:rtl/>
          <w:lang w:bidi="fa-IR"/>
        </w:rPr>
        <w:t>)</w:t>
      </w:r>
      <w:r w:rsidRPr="004F31A3">
        <w:rPr>
          <w:sz w:val="27"/>
          <w:rtl/>
          <w:lang w:bidi="fa-IR"/>
        </w:rPr>
        <w:t xml:space="preserve">. </w:t>
      </w:r>
      <w:r w:rsidRPr="004F31A3">
        <w:rPr>
          <w:rFonts w:hint="cs"/>
          <w:sz w:val="27"/>
          <w:rtl/>
          <w:lang w:bidi="fa-IR"/>
        </w:rPr>
        <w:t xml:space="preserve">وإن الرجل كان </w:t>
      </w:r>
      <w:r w:rsidRPr="004F31A3">
        <w:rPr>
          <w:sz w:val="27"/>
          <w:rtl/>
          <w:lang w:bidi="fa-IR"/>
        </w:rPr>
        <w:t>يخاف أن يفقد ما كان فيه من الرفاه</w:t>
      </w:r>
      <w:r w:rsidRPr="004F31A3">
        <w:rPr>
          <w:rFonts w:ascii="Times New Roman" w:hAnsi="Times New Roman" w:hint="cs"/>
          <w:sz w:val="27"/>
          <w:rtl/>
          <w:lang w:bidi="fa-IR"/>
        </w:rPr>
        <w:t>ي</w:t>
      </w:r>
      <w:r w:rsidRPr="004F31A3">
        <w:rPr>
          <w:rFonts w:hint="cs"/>
          <w:sz w:val="27"/>
          <w:rtl/>
          <w:lang w:bidi="fa-IR"/>
        </w:rPr>
        <w:t>ة</w:t>
      </w:r>
      <w:r w:rsidRPr="004F31A3">
        <w:rPr>
          <w:sz w:val="27"/>
          <w:rtl/>
          <w:lang w:bidi="fa-IR"/>
        </w:rPr>
        <w:t xml:space="preserve"> </w:t>
      </w:r>
      <w:r w:rsidRPr="004F31A3">
        <w:rPr>
          <w:rFonts w:hint="cs"/>
          <w:sz w:val="27"/>
          <w:rtl/>
          <w:lang w:bidi="fa-IR"/>
        </w:rPr>
        <w:t>والجاه</w:t>
      </w:r>
      <w:r w:rsidRPr="004F31A3">
        <w:rPr>
          <w:sz w:val="27"/>
          <w:rtl/>
          <w:lang w:bidi="fa-IR"/>
        </w:rPr>
        <w:t xml:space="preserve"> </w:t>
      </w:r>
      <w:r w:rsidRPr="004F31A3">
        <w:rPr>
          <w:rFonts w:hint="cs"/>
          <w:sz w:val="27"/>
          <w:rtl/>
          <w:lang w:bidi="fa-IR"/>
        </w:rPr>
        <w:t>والمقام</w:t>
      </w:r>
      <w:r w:rsidRPr="004F31A3">
        <w:rPr>
          <w:sz w:val="27"/>
          <w:rtl/>
          <w:lang w:bidi="fa-IR"/>
        </w:rPr>
        <w:t xml:space="preserve"> عند</w:t>
      </w:r>
      <w:r w:rsidRPr="004F31A3">
        <w:rPr>
          <w:rFonts w:hint="cs"/>
          <w:sz w:val="27"/>
          <w:rtl/>
          <w:lang w:bidi="fa-IR"/>
        </w:rPr>
        <w:t xml:space="preserve"> العب</w:t>
      </w:r>
      <w:r w:rsidR="00703B51" w:rsidRPr="004F31A3">
        <w:rPr>
          <w:rFonts w:hint="cs"/>
          <w:sz w:val="27"/>
          <w:rtl/>
          <w:lang w:bidi="fa-IR"/>
        </w:rPr>
        <w:t>ّ</w:t>
      </w:r>
      <w:r w:rsidRPr="004F31A3">
        <w:rPr>
          <w:rFonts w:hint="cs"/>
          <w:sz w:val="27"/>
          <w:rtl/>
          <w:lang w:bidi="fa-IR"/>
        </w:rPr>
        <w:t>اسيين</w:t>
      </w:r>
      <w:r w:rsidRPr="004F31A3">
        <w:rPr>
          <w:sz w:val="27"/>
          <w:vertAlign w:val="superscript"/>
          <w:rtl/>
          <w:lang w:bidi="fa-IR"/>
        </w:rPr>
        <w:t>(</w:t>
      </w:r>
      <w:r w:rsidRPr="004F31A3">
        <w:rPr>
          <w:rStyle w:val="ac"/>
          <w:sz w:val="27"/>
          <w:rtl/>
          <w:lang w:bidi="fa-IR"/>
        </w:rPr>
        <w:endnoteReference w:id="291"/>
      </w:r>
      <w:r w:rsidRPr="004F31A3">
        <w:rPr>
          <w:sz w:val="27"/>
          <w:vertAlign w:val="superscript"/>
          <w:rtl/>
          <w:lang w:bidi="fa-IR"/>
        </w:rPr>
        <w:t>)</w:t>
      </w:r>
      <w:r w:rsidRPr="004F31A3">
        <w:rPr>
          <w:sz w:val="27"/>
          <w:rtl/>
          <w:lang w:bidi="fa-IR"/>
        </w:rPr>
        <w:t>.</w:t>
      </w:r>
    </w:p>
    <w:p w:rsidR="00302E76" w:rsidRPr="004F31A3" w:rsidRDefault="00302E76" w:rsidP="00084287">
      <w:pPr>
        <w:rPr>
          <w:sz w:val="27"/>
          <w:rtl/>
        </w:rPr>
      </w:pPr>
      <w:r w:rsidRPr="004F31A3">
        <w:rPr>
          <w:sz w:val="27"/>
          <w:rtl/>
          <w:lang w:bidi="fa-IR"/>
        </w:rPr>
        <w:t>هذا، لكن</w:t>
      </w:r>
      <w:r w:rsidR="00703B51" w:rsidRPr="004F31A3">
        <w:rPr>
          <w:rFonts w:hint="cs"/>
          <w:sz w:val="27"/>
          <w:rtl/>
          <w:lang w:bidi="fa-IR"/>
        </w:rPr>
        <w:t>ّ</w:t>
      </w:r>
      <w:r w:rsidRPr="004F31A3">
        <w:rPr>
          <w:sz w:val="27"/>
          <w:rtl/>
          <w:lang w:bidi="fa-IR"/>
        </w:rPr>
        <w:t xml:space="preserve"> الشيء الذي يقضي على البحث حوله في هذا الحديث تماما</w:t>
      </w:r>
      <w:r w:rsidR="00703B51" w:rsidRPr="004F31A3">
        <w:rPr>
          <w:rFonts w:hint="cs"/>
          <w:sz w:val="27"/>
          <w:rtl/>
          <w:lang w:bidi="fa-IR"/>
        </w:rPr>
        <w:t>ً</w:t>
      </w:r>
      <w:r w:rsidR="00084287">
        <w:rPr>
          <w:sz w:val="27"/>
          <w:rtl/>
          <w:lang w:bidi="fa-IR"/>
        </w:rPr>
        <w:t xml:space="preserve"> أن هرثمة بن أعين مات سن</w:t>
      </w:r>
      <w:r w:rsidR="00084287">
        <w:rPr>
          <w:rFonts w:hint="cs"/>
          <w:sz w:val="27"/>
          <w:rtl/>
          <w:lang w:bidi="fa-IR"/>
        </w:rPr>
        <w:t xml:space="preserve">ة </w:t>
      </w:r>
      <w:r w:rsidR="00084287">
        <w:rPr>
          <w:rFonts w:hint="cs"/>
          <w:sz w:val="27"/>
          <w:rtl/>
        </w:rPr>
        <w:t>200</w:t>
      </w:r>
      <w:r w:rsidRPr="004F31A3">
        <w:rPr>
          <w:sz w:val="27"/>
          <w:rtl/>
          <w:lang w:bidi="fa-IR"/>
        </w:rPr>
        <w:t>هـ ـ أو قريب</w:t>
      </w:r>
      <w:r w:rsidR="00703B51" w:rsidRPr="004F31A3">
        <w:rPr>
          <w:rFonts w:hint="cs"/>
          <w:sz w:val="27"/>
          <w:rtl/>
          <w:lang w:bidi="fa-IR"/>
        </w:rPr>
        <w:t>اً</w:t>
      </w:r>
      <w:r w:rsidRPr="004F31A3">
        <w:rPr>
          <w:sz w:val="27"/>
          <w:rtl/>
          <w:lang w:bidi="fa-IR"/>
        </w:rPr>
        <w:t xml:space="preserve"> منها ـ</w:t>
      </w:r>
      <w:r w:rsidR="00703B51" w:rsidRPr="004F31A3">
        <w:rPr>
          <w:rFonts w:hint="cs"/>
          <w:sz w:val="27"/>
          <w:rtl/>
          <w:lang w:bidi="fa-IR"/>
        </w:rPr>
        <w:t>،</w:t>
      </w:r>
      <w:r w:rsidRPr="004F31A3">
        <w:rPr>
          <w:sz w:val="27"/>
          <w:rtl/>
          <w:lang w:bidi="fa-IR"/>
        </w:rPr>
        <w:t xml:space="preserve"> قبل موت الفضل بن سهل واستشهاد الإمام الرضا</w:t>
      </w:r>
      <w:r w:rsidR="00302621" w:rsidRPr="00304E89">
        <w:rPr>
          <w:rFonts w:cs="Mosawi"/>
          <w:sz w:val="22"/>
          <w:szCs w:val="22"/>
          <w:rtl/>
          <w:lang w:bidi="fa-IR"/>
        </w:rPr>
        <w:t>×</w:t>
      </w:r>
      <w:r w:rsidRPr="004F31A3">
        <w:rPr>
          <w:rStyle w:val="ac"/>
          <w:sz w:val="27"/>
          <w:rtl/>
          <w:lang w:bidi="fa-IR"/>
        </w:rPr>
        <w:t>(</w:t>
      </w:r>
      <w:r w:rsidRPr="004F31A3">
        <w:rPr>
          <w:rStyle w:val="ac"/>
          <w:sz w:val="27"/>
          <w:rtl/>
          <w:lang w:bidi="fa-IR"/>
        </w:rPr>
        <w:endnoteReference w:id="292"/>
      </w:r>
      <w:r w:rsidRPr="004F31A3">
        <w:rPr>
          <w:rStyle w:val="ac"/>
          <w:sz w:val="27"/>
          <w:rtl/>
          <w:lang w:bidi="fa-IR"/>
        </w:rPr>
        <w:t>)</w:t>
      </w:r>
      <w:r w:rsidR="00703B51" w:rsidRPr="004F31A3">
        <w:rPr>
          <w:rFonts w:hint="cs"/>
          <w:sz w:val="27"/>
          <w:rtl/>
          <w:lang w:bidi="fa-IR"/>
        </w:rPr>
        <w:t>،</w:t>
      </w:r>
      <w:r w:rsidRPr="004F31A3">
        <w:rPr>
          <w:rStyle w:val="ac"/>
          <w:sz w:val="27"/>
          <w:rtl/>
          <w:lang w:bidi="fa-IR"/>
        </w:rPr>
        <w:t xml:space="preserve"> </w:t>
      </w:r>
      <w:r w:rsidRPr="004F31A3">
        <w:rPr>
          <w:sz w:val="27"/>
          <w:rtl/>
          <w:lang w:bidi="fa-IR"/>
        </w:rPr>
        <w:t>فلا يمكن أن يدرك شهادة الرضا</w:t>
      </w:r>
      <w:r w:rsidR="00302621" w:rsidRPr="00304E89">
        <w:rPr>
          <w:rFonts w:cs="Mosawi"/>
          <w:sz w:val="22"/>
          <w:szCs w:val="22"/>
          <w:rtl/>
          <w:lang w:bidi="fa-IR"/>
        </w:rPr>
        <w:t>×</w:t>
      </w:r>
      <w:r w:rsidRPr="004F31A3">
        <w:rPr>
          <w:sz w:val="27"/>
          <w:rtl/>
          <w:lang w:bidi="fa-IR"/>
        </w:rPr>
        <w:t xml:space="preserve"> أساسا</w:t>
      </w:r>
      <w:r w:rsidRPr="004F31A3">
        <w:rPr>
          <w:rFonts w:hint="cs"/>
          <w:sz w:val="27"/>
          <w:rtl/>
          <w:lang w:bidi="fa-IR"/>
        </w:rPr>
        <w:t>ً</w:t>
      </w:r>
      <w:r w:rsidRPr="004F31A3">
        <w:rPr>
          <w:sz w:val="27"/>
          <w:rtl/>
          <w:lang w:bidi="fa-IR"/>
        </w:rPr>
        <w:t xml:space="preserve">! والملفت </w:t>
      </w:r>
      <w:r w:rsidR="00703B51" w:rsidRPr="004F31A3">
        <w:rPr>
          <w:rFonts w:hint="cs"/>
          <w:sz w:val="27"/>
          <w:rtl/>
          <w:lang w:bidi="fa-IR"/>
        </w:rPr>
        <w:t>ل</w:t>
      </w:r>
      <w:r w:rsidRPr="004F31A3">
        <w:rPr>
          <w:sz w:val="27"/>
          <w:rtl/>
          <w:lang w:bidi="fa-IR"/>
        </w:rPr>
        <w:t>لنظر أني لم أج</w:t>
      </w:r>
      <w:r w:rsidR="00703B51" w:rsidRPr="004F31A3">
        <w:rPr>
          <w:rFonts w:hint="cs"/>
          <w:sz w:val="27"/>
          <w:rtl/>
          <w:lang w:bidi="fa-IR"/>
        </w:rPr>
        <w:t>ِ</w:t>
      </w:r>
      <w:r w:rsidRPr="004F31A3">
        <w:rPr>
          <w:sz w:val="27"/>
          <w:rtl/>
          <w:lang w:bidi="fa-IR"/>
        </w:rPr>
        <w:t>د</w:t>
      </w:r>
      <w:r w:rsidR="00703B51" w:rsidRPr="004F31A3">
        <w:rPr>
          <w:rFonts w:hint="cs"/>
          <w:sz w:val="27"/>
          <w:rtl/>
          <w:lang w:bidi="fa-IR"/>
        </w:rPr>
        <w:t>ْ</w:t>
      </w:r>
      <w:r w:rsidRPr="004F31A3">
        <w:rPr>
          <w:sz w:val="27"/>
          <w:rtl/>
          <w:lang w:bidi="fa-IR"/>
        </w:rPr>
        <w:t xml:space="preserve"> إشارة</w:t>
      </w:r>
      <w:r w:rsidR="00703B51" w:rsidRPr="004F31A3">
        <w:rPr>
          <w:rFonts w:hint="cs"/>
          <w:sz w:val="27"/>
          <w:rtl/>
          <w:lang w:bidi="fa-IR"/>
        </w:rPr>
        <w:t>ً</w:t>
      </w:r>
      <w:r w:rsidRPr="004F31A3">
        <w:rPr>
          <w:sz w:val="27"/>
          <w:rtl/>
          <w:lang w:bidi="fa-IR"/>
        </w:rPr>
        <w:t xml:space="preserve"> إلى هذا الموضوع في واحد</w:t>
      </w:r>
      <w:r w:rsidR="00703B51" w:rsidRPr="004F31A3">
        <w:rPr>
          <w:rFonts w:hint="cs"/>
          <w:sz w:val="27"/>
          <w:rtl/>
          <w:lang w:bidi="fa-IR"/>
        </w:rPr>
        <w:t>ٍ</w:t>
      </w:r>
      <w:r w:rsidRPr="004F31A3">
        <w:rPr>
          <w:sz w:val="27"/>
          <w:rtl/>
          <w:lang w:bidi="fa-IR"/>
        </w:rPr>
        <w:t xml:space="preserve"> من مصادرنا الرجالية، بل هناك بعض المحق</w:t>
      </w:r>
      <w:r w:rsidR="00703B51" w:rsidRPr="004F31A3">
        <w:rPr>
          <w:rFonts w:hint="cs"/>
          <w:sz w:val="27"/>
          <w:rtl/>
          <w:lang w:bidi="fa-IR"/>
        </w:rPr>
        <w:t>ِّ</w:t>
      </w:r>
      <w:r w:rsidRPr="004F31A3">
        <w:rPr>
          <w:sz w:val="27"/>
          <w:rtl/>
          <w:lang w:bidi="fa-IR"/>
        </w:rPr>
        <w:t>قين استظهروا</w:t>
      </w:r>
      <w:r w:rsidR="00703B51" w:rsidRPr="004F31A3">
        <w:rPr>
          <w:rFonts w:hint="cs"/>
          <w:sz w:val="27"/>
          <w:rtl/>
          <w:lang w:bidi="fa-IR"/>
        </w:rPr>
        <w:t>؛</w:t>
      </w:r>
      <w:r w:rsidRPr="004F31A3">
        <w:rPr>
          <w:sz w:val="27"/>
          <w:rtl/>
          <w:lang w:bidi="fa-IR"/>
        </w:rPr>
        <w:t xml:space="preserve"> بسبب نفس هذه الرواية ومثلها</w:t>
      </w:r>
      <w:r w:rsidR="00703B51" w:rsidRPr="004F31A3">
        <w:rPr>
          <w:rFonts w:hint="cs"/>
          <w:sz w:val="27"/>
          <w:rtl/>
          <w:lang w:bidi="fa-IR"/>
        </w:rPr>
        <w:t>،</w:t>
      </w:r>
      <w:r w:rsidRPr="004F31A3">
        <w:rPr>
          <w:sz w:val="27"/>
          <w:rtl/>
          <w:lang w:bidi="fa-IR"/>
        </w:rPr>
        <w:t xml:space="preserve"> أن الرجل من موالي الرضا</w:t>
      </w:r>
      <w:r w:rsidR="00302621" w:rsidRPr="00304E89">
        <w:rPr>
          <w:rFonts w:cs="Mosawi"/>
          <w:sz w:val="22"/>
          <w:szCs w:val="22"/>
          <w:rtl/>
          <w:lang w:bidi="fa-IR"/>
        </w:rPr>
        <w:t>×</w:t>
      </w:r>
      <w:r w:rsidRPr="004F31A3">
        <w:rPr>
          <w:sz w:val="27"/>
          <w:vertAlign w:val="superscript"/>
          <w:rtl/>
          <w:lang w:bidi="fa-IR"/>
        </w:rPr>
        <w:t>(</w:t>
      </w:r>
      <w:r w:rsidRPr="004F31A3">
        <w:rPr>
          <w:rStyle w:val="ac"/>
          <w:sz w:val="27"/>
          <w:rtl/>
          <w:lang w:bidi="fa-IR"/>
        </w:rPr>
        <w:endnoteReference w:id="293"/>
      </w:r>
      <w:r w:rsidRPr="004F31A3">
        <w:rPr>
          <w:sz w:val="27"/>
          <w:vertAlign w:val="superscript"/>
          <w:rtl/>
          <w:lang w:bidi="fa-IR"/>
        </w:rPr>
        <w:t>)</w:t>
      </w:r>
      <w:r w:rsidRPr="004F31A3">
        <w:rPr>
          <w:sz w:val="27"/>
          <w:rtl/>
          <w:lang w:bidi="fa-IR"/>
        </w:rPr>
        <w:t>، بل ر</w:t>
      </w:r>
      <w:r w:rsidR="00703B51" w:rsidRPr="004F31A3">
        <w:rPr>
          <w:rFonts w:hint="cs"/>
          <w:sz w:val="27"/>
          <w:rtl/>
          <w:lang w:bidi="fa-IR"/>
        </w:rPr>
        <w:t>ُ</w:t>
      </w:r>
      <w:r w:rsidRPr="004F31A3">
        <w:rPr>
          <w:sz w:val="27"/>
          <w:rtl/>
          <w:lang w:bidi="fa-IR"/>
        </w:rPr>
        <w:t>ب</w:t>
      </w:r>
      <w:r w:rsidR="00703B51" w:rsidRPr="004F31A3">
        <w:rPr>
          <w:rFonts w:hint="cs"/>
          <w:sz w:val="27"/>
          <w:rtl/>
          <w:lang w:bidi="fa-IR"/>
        </w:rPr>
        <w:t>َ</w:t>
      </w:r>
      <w:r w:rsidRPr="004F31A3">
        <w:rPr>
          <w:sz w:val="27"/>
          <w:rtl/>
          <w:lang w:bidi="fa-IR"/>
        </w:rPr>
        <w:t>ما مال</w:t>
      </w:r>
      <w:r w:rsidRPr="004F31A3">
        <w:rPr>
          <w:rFonts w:hint="cs"/>
          <w:sz w:val="27"/>
          <w:rtl/>
          <w:lang w:bidi="fa-IR"/>
        </w:rPr>
        <w:t>َ</w:t>
      </w:r>
      <w:r w:rsidRPr="004F31A3">
        <w:rPr>
          <w:sz w:val="27"/>
          <w:rtl/>
          <w:lang w:bidi="fa-IR"/>
        </w:rPr>
        <w:t xml:space="preserve"> بعض</w:t>
      </w:r>
      <w:r w:rsidR="00703B51" w:rsidRPr="004F31A3">
        <w:rPr>
          <w:rFonts w:hint="cs"/>
          <w:sz w:val="27"/>
          <w:rtl/>
          <w:lang w:bidi="fa-IR"/>
        </w:rPr>
        <w:t>ُ</w:t>
      </w:r>
      <w:r w:rsidRPr="004F31A3">
        <w:rPr>
          <w:sz w:val="27"/>
          <w:rtl/>
          <w:lang w:bidi="fa-IR"/>
        </w:rPr>
        <w:t>هم إلى جلالته واختصاصه به</w:t>
      </w:r>
      <w:r w:rsidRPr="004F31A3">
        <w:rPr>
          <w:sz w:val="27"/>
          <w:vertAlign w:val="superscript"/>
          <w:rtl/>
          <w:lang w:bidi="fa-IR"/>
        </w:rPr>
        <w:t>(</w:t>
      </w:r>
      <w:r w:rsidRPr="004F31A3">
        <w:rPr>
          <w:rStyle w:val="ac"/>
          <w:sz w:val="27"/>
          <w:rtl/>
          <w:lang w:bidi="fa-IR"/>
        </w:rPr>
        <w:endnoteReference w:id="294"/>
      </w:r>
      <w:r w:rsidRPr="004F31A3">
        <w:rPr>
          <w:sz w:val="27"/>
          <w:vertAlign w:val="superscript"/>
          <w:rtl/>
          <w:lang w:bidi="fa-IR"/>
        </w:rPr>
        <w:t>)</w:t>
      </w:r>
      <w:r w:rsidR="00703B51" w:rsidRPr="004F31A3">
        <w:rPr>
          <w:sz w:val="27"/>
          <w:rtl/>
          <w:lang w:bidi="fa-IR"/>
        </w:rPr>
        <w:t>!</w:t>
      </w:r>
      <w:r w:rsidR="00703B51" w:rsidRPr="004F31A3">
        <w:rPr>
          <w:rFonts w:hint="cs"/>
          <w:sz w:val="27"/>
          <w:rtl/>
          <w:lang w:bidi="fa-IR"/>
        </w:rPr>
        <w:t xml:space="preserve"> </w:t>
      </w:r>
      <w:r w:rsidRPr="004F31A3">
        <w:rPr>
          <w:sz w:val="27"/>
          <w:rtl/>
          <w:lang w:bidi="fa-IR"/>
        </w:rPr>
        <w:t>وهذا نموذج</w:t>
      </w:r>
      <w:r w:rsidR="00703B51" w:rsidRPr="004F31A3">
        <w:rPr>
          <w:rFonts w:hint="cs"/>
          <w:sz w:val="27"/>
          <w:rtl/>
          <w:lang w:bidi="fa-IR"/>
        </w:rPr>
        <w:t>ٌ</w:t>
      </w:r>
      <w:r w:rsidRPr="004F31A3">
        <w:rPr>
          <w:sz w:val="27"/>
          <w:rtl/>
          <w:lang w:bidi="fa-IR"/>
        </w:rPr>
        <w:t xml:space="preserve"> هام</w:t>
      </w:r>
      <w:r w:rsidR="00ED03BE">
        <w:rPr>
          <w:rFonts w:hint="cs"/>
          <w:sz w:val="27"/>
          <w:rtl/>
          <w:lang w:bidi="fa-IR"/>
        </w:rPr>
        <w:t>ّ</w:t>
      </w:r>
      <w:r w:rsidRPr="004F31A3">
        <w:rPr>
          <w:sz w:val="27"/>
          <w:rtl/>
          <w:lang w:bidi="fa-IR"/>
        </w:rPr>
        <w:t xml:space="preserve"> يبيّ</w:t>
      </w:r>
      <w:r w:rsidR="00703B51" w:rsidRPr="004F31A3">
        <w:rPr>
          <w:rFonts w:hint="cs"/>
          <w:sz w:val="27"/>
          <w:rtl/>
          <w:lang w:bidi="fa-IR"/>
        </w:rPr>
        <w:t>ِ</w:t>
      </w:r>
      <w:r w:rsidRPr="004F31A3">
        <w:rPr>
          <w:sz w:val="27"/>
          <w:rtl/>
          <w:lang w:bidi="fa-IR"/>
        </w:rPr>
        <w:t xml:space="preserve">ن لنا ضرورة </w:t>
      </w:r>
      <w:r w:rsidR="00703B51" w:rsidRPr="004F31A3">
        <w:rPr>
          <w:rFonts w:hint="cs"/>
          <w:sz w:val="27"/>
          <w:rtl/>
          <w:lang w:bidi="fa-IR"/>
        </w:rPr>
        <w:t>الرجوع</w:t>
      </w:r>
      <w:r w:rsidRPr="004F31A3">
        <w:rPr>
          <w:sz w:val="27"/>
          <w:rtl/>
          <w:lang w:bidi="fa-IR"/>
        </w:rPr>
        <w:t xml:space="preserve"> إلى كتب التواريخ ومصادر الفِرَق الأخرى</w:t>
      </w:r>
      <w:r w:rsidR="00703B51" w:rsidRPr="004F31A3">
        <w:rPr>
          <w:rFonts w:hint="cs"/>
          <w:sz w:val="27"/>
          <w:rtl/>
          <w:lang w:bidi="fa-IR"/>
        </w:rPr>
        <w:t>،</w:t>
      </w:r>
      <w:r w:rsidRPr="004F31A3">
        <w:rPr>
          <w:sz w:val="27"/>
          <w:rtl/>
          <w:lang w:bidi="fa-IR"/>
        </w:rPr>
        <w:t xml:space="preserve"> وعدم الاكتفاء بما ورد في المصادر </w:t>
      </w:r>
      <w:r w:rsidRPr="004F31A3">
        <w:rPr>
          <w:rFonts w:hint="cs"/>
          <w:sz w:val="27"/>
          <w:rtl/>
          <w:lang w:bidi="fa-IR"/>
        </w:rPr>
        <w:t>المختصة ل</w:t>
      </w:r>
      <w:r w:rsidRPr="004F31A3">
        <w:rPr>
          <w:sz w:val="27"/>
          <w:rtl/>
          <w:lang w:bidi="fa-IR"/>
        </w:rPr>
        <w:t>مذهب</w:t>
      </w:r>
      <w:r w:rsidR="00703B51" w:rsidRPr="004F31A3">
        <w:rPr>
          <w:rFonts w:hint="cs"/>
          <w:sz w:val="27"/>
          <w:rtl/>
          <w:lang w:bidi="fa-IR"/>
        </w:rPr>
        <w:t>ٍ</w:t>
      </w:r>
      <w:r w:rsidRPr="004F31A3">
        <w:rPr>
          <w:sz w:val="27"/>
          <w:rtl/>
          <w:lang w:bidi="fa-IR"/>
        </w:rPr>
        <w:t xml:space="preserve"> خاص</w:t>
      </w:r>
      <w:r w:rsidR="00703B51" w:rsidRPr="004F31A3">
        <w:rPr>
          <w:rFonts w:hint="cs"/>
          <w:sz w:val="27"/>
          <w:rtl/>
          <w:lang w:bidi="fa-IR"/>
        </w:rPr>
        <w:t>ّ</w:t>
      </w:r>
      <w:r w:rsidRPr="004F31A3">
        <w:rPr>
          <w:sz w:val="27"/>
          <w:rtl/>
          <w:lang w:bidi="fa-IR"/>
        </w:rPr>
        <w:t>.</w:t>
      </w:r>
    </w:p>
    <w:p w:rsidR="00302E76" w:rsidRPr="004F31A3" w:rsidRDefault="00302E76" w:rsidP="00504089">
      <w:pPr>
        <w:rPr>
          <w:sz w:val="27"/>
          <w:rtl/>
          <w:lang w:bidi="fa-IR"/>
        </w:rPr>
      </w:pPr>
      <w:r w:rsidRPr="004F31A3">
        <w:rPr>
          <w:rFonts w:hint="cs"/>
          <w:sz w:val="27"/>
          <w:rtl/>
          <w:lang w:bidi="fa-IR"/>
        </w:rPr>
        <w:t>هذا، وإن احتمال</w:t>
      </w:r>
      <w:r w:rsidR="00703B51" w:rsidRPr="004F31A3">
        <w:rPr>
          <w:rFonts w:hint="cs"/>
          <w:sz w:val="27"/>
          <w:rtl/>
          <w:lang w:bidi="fa-IR"/>
        </w:rPr>
        <w:t>َ</w:t>
      </w:r>
      <w:r w:rsidRPr="004F31A3">
        <w:rPr>
          <w:rFonts w:hint="cs"/>
          <w:sz w:val="27"/>
          <w:rtl/>
          <w:lang w:bidi="fa-IR"/>
        </w:rPr>
        <w:t xml:space="preserve"> أن يكون </w:t>
      </w:r>
      <w:r w:rsidRPr="004F31A3">
        <w:rPr>
          <w:rFonts w:hint="eastAsia"/>
          <w:sz w:val="24"/>
          <w:szCs w:val="24"/>
          <w:rtl/>
          <w:lang w:bidi="fa-IR"/>
        </w:rPr>
        <w:t>«</w:t>
      </w:r>
      <w:r w:rsidRPr="004F31A3">
        <w:rPr>
          <w:rFonts w:hint="cs"/>
          <w:sz w:val="27"/>
          <w:rtl/>
          <w:lang w:bidi="fa-IR"/>
        </w:rPr>
        <w:t>هرثمة</w:t>
      </w:r>
      <w:r w:rsidRPr="004F31A3">
        <w:rPr>
          <w:rFonts w:hint="eastAsia"/>
          <w:sz w:val="24"/>
          <w:szCs w:val="24"/>
          <w:rtl/>
          <w:lang w:bidi="fa-IR"/>
        </w:rPr>
        <w:t>»</w:t>
      </w:r>
      <w:r w:rsidRPr="004F31A3">
        <w:rPr>
          <w:rFonts w:hint="cs"/>
          <w:sz w:val="27"/>
          <w:rtl/>
          <w:lang w:bidi="fa-IR"/>
        </w:rPr>
        <w:t xml:space="preserve"> م</w:t>
      </w:r>
      <w:r w:rsidR="00ED03BE">
        <w:rPr>
          <w:rFonts w:hint="cs"/>
          <w:sz w:val="27"/>
          <w:rtl/>
          <w:lang w:bidi="fa-IR"/>
        </w:rPr>
        <w:t>ُ</w:t>
      </w:r>
      <w:r w:rsidRPr="004F31A3">
        <w:rPr>
          <w:rFonts w:hint="cs"/>
          <w:sz w:val="27"/>
          <w:rtl/>
          <w:lang w:bidi="fa-IR"/>
        </w:rPr>
        <w:t>ص</w:t>
      </w:r>
      <w:r w:rsidR="00ED03BE">
        <w:rPr>
          <w:rFonts w:hint="cs"/>
          <w:sz w:val="27"/>
          <w:rtl/>
          <w:lang w:bidi="fa-IR"/>
        </w:rPr>
        <w:t>َ</w:t>
      </w:r>
      <w:r w:rsidRPr="004F31A3">
        <w:rPr>
          <w:rFonts w:hint="cs"/>
          <w:sz w:val="27"/>
          <w:rtl/>
          <w:lang w:bidi="fa-IR"/>
        </w:rPr>
        <w:t>ح</w:t>
      </w:r>
      <w:r w:rsidR="00703B51" w:rsidRPr="004F31A3">
        <w:rPr>
          <w:rFonts w:hint="cs"/>
          <w:sz w:val="27"/>
          <w:rtl/>
          <w:lang w:bidi="fa-IR"/>
        </w:rPr>
        <w:t>ّ</w:t>
      </w:r>
      <w:r w:rsidR="00ED03BE">
        <w:rPr>
          <w:rFonts w:hint="cs"/>
          <w:sz w:val="27"/>
          <w:rtl/>
          <w:lang w:bidi="fa-IR"/>
        </w:rPr>
        <w:t>َ</w:t>
      </w:r>
      <w:r w:rsidRPr="004F31A3">
        <w:rPr>
          <w:rFonts w:hint="cs"/>
          <w:sz w:val="27"/>
          <w:rtl/>
          <w:lang w:bidi="fa-IR"/>
        </w:rPr>
        <w:t>فاً من اسم</w:t>
      </w:r>
      <w:r w:rsidR="00ED03BE">
        <w:rPr>
          <w:rFonts w:hint="cs"/>
          <w:sz w:val="27"/>
          <w:rtl/>
          <w:lang w:bidi="fa-IR"/>
        </w:rPr>
        <w:t>ٍ</w:t>
      </w:r>
      <w:r w:rsidRPr="004F31A3">
        <w:rPr>
          <w:rFonts w:hint="cs"/>
          <w:sz w:val="27"/>
          <w:rtl/>
          <w:lang w:bidi="fa-IR"/>
        </w:rPr>
        <w:t xml:space="preserve"> آخر ضئيل</w:t>
      </w:r>
      <w:r w:rsidR="00703B51" w:rsidRPr="004F31A3">
        <w:rPr>
          <w:rFonts w:hint="cs"/>
          <w:sz w:val="27"/>
          <w:rtl/>
          <w:lang w:bidi="fa-IR"/>
        </w:rPr>
        <w:t>ٌ</w:t>
      </w:r>
      <w:r w:rsidRPr="004F31A3">
        <w:rPr>
          <w:rFonts w:hint="cs"/>
          <w:sz w:val="27"/>
          <w:rtl/>
          <w:lang w:bidi="fa-IR"/>
        </w:rPr>
        <w:t xml:space="preserve"> جداً</w:t>
      </w:r>
      <w:r w:rsidR="00703B51" w:rsidRPr="004F31A3">
        <w:rPr>
          <w:rFonts w:hint="cs"/>
          <w:sz w:val="27"/>
          <w:rtl/>
          <w:lang w:bidi="fa-IR"/>
        </w:rPr>
        <w:t>؛</w:t>
      </w:r>
      <w:r w:rsidRPr="004F31A3">
        <w:rPr>
          <w:rFonts w:hint="cs"/>
          <w:sz w:val="27"/>
          <w:rtl/>
          <w:lang w:bidi="fa-IR"/>
        </w:rPr>
        <w:t xml:space="preserve"> </w:t>
      </w:r>
      <w:r w:rsidRPr="004F31A3">
        <w:rPr>
          <w:sz w:val="27"/>
          <w:rtl/>
          <w:lang w:bidi="fa-IR"/>
        </w:rPr>
        <w:t>فإن المذكور في كل</w:t>
      </w:r>
      <w:r w:rsidR="00703B51" w:rsidRPr="004F31A3">
        <w:rPr>
          <w:rFonts w:hint="cs"/>
          <w:sz w:val="27"/>
          <w:rtl/>
          <w:lang w:bidi="fa-IR"/>
        </w:rPr>
        <w:t>ّ</w:t>
      </w:r>
      <w:r w:rsidRPr="004F31A3">
        <w:rPr>
          <w:sz w:val="27"/>
          <w:rtl/>
          <w:lang w:bidi="fa-IR"/>
        </w:rPr>
        <w:t xml:space="preserve"> </w:t>
      </w:r>
      <w:r w:rsidRPr="004F31A3">
        <w:rPr>
          <w:rFonts w:hint="cs"/>
          <w:sz w:val="27"/>
          <w:rtl/>
          <w:lang w:bidi="fa-IR"/>
        </w:rPr>
        <w:t xml:space="preserve">هذه </w:t>
      </w:r>
      <w:r w:rsidRPr="004F31A3">
        <w:rPr>
          <w:sz w:val="27"/>
          <w:rtl/>
          <w:lang w:bidi="fa-IR"/>
        </w:rPr>
        <w:t xml:space="preserve">الأسانيد المختلفة للحديث هو </w:t>
      </w:r>
      <w:r w:rsidRPr="004F31A3">
        <w:rPr>
          <w:rFonts w:hint="eastAsia"/>
          <w:sz w:val="24"/>
          <w:szCs w:val="24"/>
          <w:rtl/>
          <w:lang w:bidi="fa-IR"/>
        </w:rPr>
        <w:t>«</w:t>
      </w:r>
      <w:r w:rsidRPr="004F31A3">
        <w:rPr>
          <w:sz w:val="27"/>
          <w:rtl/>
          <w:lang w:bidi="fa-IR"/>
        </w:rPr>
        <w:t>هرثمة بن أعين</w:t>
      </w:r>
      <w:r w:rsidRPr="004F31A3">
        <w:rPr>
          <w:rFonts w:hint="eastAsia"/>
          <w:sz w:val="24"/>
          <w:szCs w:val="24"/>
          <w:rtl/>
          <w:lang w:bidi="fa-IR"/>
        </w:rPr>
        <w:t>»</w:t>
      </w:r>
      <w:r w:rsidR="00703B51" w:rsidRPr="004F31A3">
        <w:rPr>
          <w:rFonts w:hint="cs"/>
          <w:sz w:val="27"/>
          <w:rtl/>
          <w:lang w:bidi="fa-IR"/>
        </w:rPr>
        <w:t>،</w:t>
      </w:r>
      <w:r w:rsidRPr="004F31A3">
        <w:rPr>
          <w:sz w:val="27"/>
          <w:rtl/>
          <w:lang w:bidi="fa-IR"/>
        </w:rPr>
        <w:t xml:space="preserve"> </w:t>
      </w:r>
      <w:r w:rsidRPr="004F31A3">
        <w:rPr>
          <w:rFonts w:hint="cs"/>
          <w:sz w:val="27"/>
          <w:rtl/>
          <w:lang w:bidi="fa-IR"/>
        </w:rPr>
        <w:t xml:space="preserve">دون أن يكون </w:t>
      </w:r>
      <w:r w:rsidRPr="004F31A3">
        <w:rPr>
          <w:sz w:val="27"/>
          <w:rtl/>
          <w:lang w:bidi="fa-IR"/>
        </w:rPr>
        <w:t>اختلاف</w:t>
      </w:r>
      <w:r w:rsidR="00703B51" w:rsidRPr="004F31A3">
        <w:rPr>
          <w:rFonts w:hint="cs"/>
          <w:sz w:val="27"/>
          <w:rtl/>
          <w:lang w:bidi="fa-IR"/>
        </w:rPr>
        <w:t>ٌ</w:t>
      </w:r>
      <w:r w:rsidRPr="004F31A3">
        <w:rPr>
          <w:sz w:val="27"/>
          <w:rtl/>
          <w:lang w:bidi="fa-IR"/>
        </w:rPr>
        <w:t xml:space="preserve"> في </w:t>
      </w:r>
      <w:r w:rsidRPr="004F31A3">
        <w:rPr>
          <w:rFonts w:hint="cs"/>
          <w:sz w:val="27"/>
          <w:rtl/>
          <w:lang w:bidi="fa-IR"/>
        </w:rPr>
        <w:t>واحد</w:t>
      </w:r>
      <w:r w:rsidR="00703B51" w:rsidRPr="004F31A3">
        <w:rPr>
          <w:rFonts w:hint="cs"/>
          <w:sz w:val="27"/>
          <w:rtl/>
          <w:lang w:bidi="fa-IR"/>
        </w:rPr>
        <w:t>ٍ</w:t>
      </w:r>
      <w:r w:rsidRPr="004F31A3">
        <w:rPr>
          <w:rFonts w:hint="cs"/>
          <w:sz w:val="27"/>
          <w:rtl/>
          <w:lang w:bidi="fa-IR"/>
        </w:rPr>
        <w:t xml:space="preserve"> منها</w:t>
      </w:r>
      <w:r w:rsidRPr="004F31A3">
        <w:rPr>
          <w:sz w:val="27"/>
          <w:vertAlign w:val="superscript"/>
          <w:rtl/>
          <w:lang w:bidi="fa-IR"/>
        </w:rPr>
        <w:t>(</w:t>
      </w:r>
      <w:r w:rsidRPr="004F31A3">
        <w:rPr>
          <w:rStyle w:val="ac"/>
          <w:sz w:val="27"/>
          <w:rtl/>
          <w:lang w:bidi="fa-IR"/>
        </w:rPr>
        <w:endnoteReference w:id="295"/>
      </w:r>
      <w:r w:rsidRPr="004F31A3">
        <w:rPr>
          <w:sz w:val="27"/>
          <w:vertAlign w:val="superscript"/>
          <w:rtl/>
          <w:lang w:bidi="fa-IR"/>
        </w:rPr>
        <w:t>)</w:t>
      </w:r>
      <w:r w:rsidRPr="004F31A3">
        <w:rPr>
          <w:sz w:val="27"/>
          <w:rtl/>
          <w:lang w:bidi="fa-IR"/>
        </w:rPr>
        <w:t>.</w:t>
      </w:r>
    </w:p>
    <w:p w:rsidR="00302E76" w:rsidRPr="004F31A3" w:rsidRDefault="00302E76" w:rsidP="00ED03BE">
      <w:pPr>
        <w:pStyle w:val="af"/>
        <w:rPr>
          <w:rFonts w:ascii="Noor_Mitra" w:hAnsi="Noor_Mitra" w:cs="AL-Mohanad"/>
          <w:sz w:val="27"/>
          <w:szCs w:val="27"/>
          <w:rtl/>
          <w:lang w:bidi="fa-IR"/>
        </w:rPr>
      </w:pPr>
      <w:r w:rsidRPr="004F31A3">
        <w:rPr>
          <w:rFonts w:ascii="Noor_Mitra" w:hAnsi="Noor_Mitra" w:cs="AL-Mohanad"/>
          <w:sz w:val="27"/>
          <w:szCs w:val="27"/>
          <w:rtl/>
          <w:lang w:bidi="fa-IR"/>
        </w:rPr>
        <w:t>والنتيجة عدم إمكان الوثوق بهذا الخبر أصلا</w:t>
      </w:r>
      <w:r w:rsidRPr="004F31A3">
        <w:rPr>
          <w:rFonts w:ascii="Noor_Mitra" w:hAnsi="Noor_Mitra" w:cs="AL-Mohanad" w:hint="cs"/>
          <w:sz w:val="27"/>
          <w:szCs w:val="27"/>
          <w:rtl/>
          <w:lang w:bidi="fa-IR"/>
        </w:rPr>
        <w:t>ً</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296"/>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w:t>
      </w:r>
    </w:p>
    <w:p w:rsidR="00302E76" w:rsidRPr="004F31A3" w:rsidRDefault="00302E76" w:rsidP="006C1FB0">
      <w:pPr>
        <w:pStyle w:val="af"/>
        <w:spacing w:line="420" w:lineRule="exact"/>
        <w:rPr>
          <w:rFonts w:ascii="Noor_Mitra" w:hAnsi="Noor_Mitra" w:cs="AL-Mohanad"/>
          <w:sz w:val="27"/>
          <w:szCs w:val="27"/>
          <w:rtl/>
          <w:lang w:bidi="fa-IR"/>
        </w:rPr>
      </w:pPr>
    </w:p>
    <w:p w:rsidR="00302E76" w:rsidRPr="004F31A3" w:rsidRDefault="00302E76" w:rsidP="00BB3DE6">
      <w:pPr>
        <w:pStyle w:val="31"/>
        <w:rPr>
          <w:b/>
          <w:color w:val="auto"/>
          <w:rtl/>
        </w:rPr>
      </w:pPr>
      <w:r w:rsidRPr="004F31A3">
        <w:rPr>
          <w:color w:val="auto"/>
          <w:rtl/>
        </w:rPr>
        <w:t>الرواية الثا</w:t>
      </w:r>
      <w:r w:rsidR="00BB3DE6" w:rsidRPr="004F31A3">
        <w:rPr>
          <w:rFonts w:hint="cs"/>
          <w:color w:val="auto"/>
          <w:rtl/>
        </w:rPr>
        <w:t>منة</w:t>
      </w:r>
      <w:r w:rsidRPr="004F31A3">
        <w:rPr>
          <w:rFonts w:hint="cs"/>
          <w:color w:val="auto"/>
          <w:rtl/>
        </w:rPr>
        <w:t>:</w:t>
      </w:r>
      <w:r w:rsidRPr="004F31A3">
        <w:rPr>
          <w:color w:val="auto"/>
          <w:rtl/>
        </w:rPr>
        <w:t xml:space="preserve"> خبر عبد الرحمن بن يحيى في استشهاد الإمام الرضا</w:t>
      </w:r>
      <w:r w:rsidR="00302621" w:rsidRPr="00ED03BE">
        <w:rPr>
          <w:rFonts w:cs="Mosawi" w:hint="cs"/>
          <w:color w:val="auto"/>
          <w:sz w:val="23"/>
          <w:szCs w:val="23"/>
          <w:rtl/>
        </w:rPr>
        <w:t>×</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rPr>
        <w:t>روى عبد الرحمن بن يحيى أن الإمام الرضا</w:t>
      </w:r>
      <w:r w:rsidR="00302621" w:rsidRPr="00304E89">
        <w:rPr>
          <w:rFonts w:ascii="Noor_Mitra" w:hAnsi="Noor_Mitra" w:cs="Mosawi"/>
          <w:sz w:val="22"/>
          <w:szCs w:val="22"/>
          <w:rtl/>
        </w:rPr>
        <w:t>×</w:t>
      </w:r>
      <w:r w:rsidRPr="004F31A3">
        <w:rPr>
          <w:rFonts w:ascii="Noor_Mitra" w:hAnsi="Noor_Mitra" w:cs="AL-Mohanad"/>
          <w:sz w:val="27"/>
          <w:szCs w:val="27"/>
          <w:rtl/>
        </w:rPr>
        <w:t xml:space="preserve"> يخبره بأن الإمام الجواد</w:t>
      </w:r>
      <w:r w:rsidR="00302621" w:rsidRPr="00304E89">
        <w:rPr>
          <w:rFonts w:ascii="Noor_Mitra" w:hAnsi="Noor_Mitra" w:cs="Mosawi"/>
          <w:sz w:val="22"/>
          <w:szCs w:val="22"/>
          <w:rtl/>
        </w:rPr>
        <w:t>×</w:t>
      </w:r>
      <w:r w:rsidRPr="004F31A3">
        <w:rPr>
          <w:rFonts w:ascii="Noor_Mitra" w:hAnsi="Noor_Mitra" w:cs="AL-Mohanad"/>
          <w:sz w:val="27"/>
          <w:szCs w:val="27"/>
          <w:rtl/>
        </w:rPr>
        <w:t xml:space="preserve"> سيأتى من المدينة</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ويقوم بغسلي، ثم</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يأمره أن يحكي ذلك للمأمون</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w:t>
      </w:r>
      <w:r w:rsidRPr="004F31A3">
        <w:rPr>
          <w:rFonts w:cs="AL-Mohanad" w:hint="eastAsia"/>
          <w:rtl/>
        </w:rPr>
        <w:t>«</w:t>
      </w:r>
      <w:r w:rsidRPr="004F31A3">
        <w:rPr>
          <w:rFonts w:ascii="Noor_Mitra" w:hAnsi="Noor_Mitra" w:cs="AL-Mohanad"/>
          <w:sz w:val="27"/>
          <w:szCs w:val="27"/>
          <w:rtl/>
        </w:rPr>
        <w:t>لئلا ينقص عليه شيئا</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ولن يستطيع ذلك</w:t>
      </w:r>
      <w:r w:rsidRPr="004F31A3">
        <w:rPr>
          <w:rFonts w:cs="AL-Mohanad" w:hint="eastAsia"/>
          <w:rtl/>
        </w:rPr>
        <w:t>»</w:t>
      </w:r>
      <w:r w:rsidRPr="004F31A3">
        <w:rPr>
          <w:rFonts w:ascii="Noor_Mitra" w:hAnsi="Noor_Mitra" w:cs="AL-Mohanad"/>
          <w:sz w:val="27"/>
          <w:szCs w:val="27"/>
          <w:rtl/>
        </w:rPr>
        <w:t>. ثم</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صار الأمر كذلك</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واستشهد الرضا</w:t>
      </w:r>
      <w:r w:rsidR="00302621" w:rsidRPr="00304E89">
        <w:rPr>
          <w:rFonts w:ascii="Noor_Mitra" w:hAnsi="Noor_Mitra" w:cs="Mosawi"/>
          <w:sz w:val="22"/>
          <w:szCs w:val="22"/>
          <w:rtl/>
        </w:rPr>
        <w:t>×</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وجاء الجواد</w:t>
      </w:r>
      <w:r w:rsidR="00302621" w:rsidRPr="00304E89">
        <w:rPr>
          <w:rFonts w:ascii="Noor_Mitra" w:hAnsi="Noor_Mitra" w:cs="Mosawi"/>
          <w:sz w:val="22"/>
          <w:szCs w:val="22"/>
          <w:rtl/>
        </w:rPr>
        <w:t>×</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وقام بغسله، ثم قال المأمون لعبد</w:t>
      </w:r>
      <w:r w:rsidR="00A943D1" w:rsidRPr="004F31A3">
        <w:rPr>
          <w:rFonts w:ascii="Noor_Mitra" w:hAnsi="Noor_Mitra" w:cs="AL-Mohanad" w:hint="cs"/>
          <w:sz w:val="27"/>
          <w:szCs w:val="27"/>
          <w:rtl/>
        </w:rPr>
        <w:t xml:space="preserve"> </w:t>
      </w:r>
      <w:r w:rsidRPr="004F31A3">
        <w:rPr>
          <w:rFonts w:ascii="Noor_Mitra" w:hAnsi="Noor_Mitra" w:cs="AL-Mohanad"/>
          <w:sz w:val="27"/>
          <w:szCs w:val="27"/>
          <w:rtl/>
        </w:rPr>
        <w:t xml:space="preserve">الرحمن: </w:t>
      </w:r>
      <w:r w:rsidRPr="004F31A3">
        <w:rPr>
          <w:rFonts w:cs="AL-Mohanad" w:hint="eastAsia"/>
          <w:rtl/>
        </w:rPr>
        <w:t>«</w:t>
      </w:r>
      <w:r w:rsidR="00A943D1" w:rsidRPr="004F31A3">
        <w:rPr>
          <w:rFonts w:ascii="Noor_Mitra" w:hAnsi="Noor_Mitra" w:cs="AL-Mohanad"/>
          <w:sz w:val="27"/>
          <w:szCs w:val="27"/>
          <w:rtl/>
        </w:rPr>
        <w:t>ما أكذبكم</w:t>
      </w:r>
      <w:r w:rsidR="00A943D1" w:rsidRPr="004F31A3">
        <w:rPr>
          <w:rFonts w:ascii="Noor_Mitra" w:hAnsi="Noor_Mitra" w:cs="AL-Mohanad" w:hint="cs"/>
          <w:sz w:val="27"/>
          <w:szCs w:val="27"/>
          <w:rtl/>
        </w:rPr>
        <w:t>!</w:t>
      </w:r>
      <w:r w:rsidR="00A943D1" w:rsidRPr="004F31A3">
        <w:rPr>
          <w:rFonts w:ascii="Noor_Mitra" w:hAnsi="Noor_Mitra" w:cs="AL-Mohanad"/>
          <w:sz w:val="27"/>
          <w:szCs w:val="27"/>
          <w:rtl/>
        </w:rPr>
        <w:t xml:space="preserve"> أ</w:t>
      </w:r>
      <w:r w:rsidRPr="004F31A3">
        <w:rPr>
          <w:rFonts w:ascii="Noor_Mitra" w:hAnsi="Noor_Mitra" w:cs="AL-Mohanad"/>
          <w:sz w:val="27"/>
          <w:szCs w:val="27"/>
          <w:rtl/>
        </w:rPr>
        <w:t>لستم تزعمون إنه ما من إمام</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يمضي إلا</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وولده القائم مكانه يلي أمره</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هذا علي</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بن موسى بخراسان</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ومحمد ابنه بالمدينة</w:t>
      </w:r>
      <w:r w:rsidR="00A943D1" w:rsidRPr="004F31A3">
        <w:rPr>
          <w:rFonts w:ascii="Noor_Mitra" w:hAnsi="Noor_Mitra" w:cs="AL-Mohanad" w:hint="cs"/>
          <w:sz w:val="27"/>
          <w:szCs w:val="27"/>
          <w:rtl/>
        </w:rPr>
        <w:t>!</w:t>
      </w:r>
      <w:r w:rsidRPr="004F31A3">
        <w:rPr>
          <w:rFonts w:cs="AL-Mohanad" w:hint="eastAsia"/>
          <w:rtl/>
        </w:rPr>
        <w:t>»</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297"/>
      </w:r>
      <w:r w:rsidRPr="004F31A3">
        <w:rPr>
          <w:rFonts w:ascii="Noor_Mitra" w:hAnsi="Noor_Mitra" w:cs="AL-Mohanad"/>
          <w:sz w:val="27"/>
          <w:szCs w:val="27"/>
          <w:vertAlign w:val="superscript"/>
          <w:rtl/>
        </w:rPr>
        <w:t>)</w:t>
      </w:r>
      <w:r w:rsidR="00A943D1" w:rsidRPr="004F31A3">
        <w:rPr>
          <w:rFonts w:ascii="Noor_Mitra" w:hAnsi="Noor_Mitra" w:cs="AL-Mohanad" w:hint="cs"/>
          <w:sz w:val="27"/>
          <w:szCs w:val="27"/>
          <w:rtl/>
        </w:rPr>
        <w:t>،</w:t>
      </w:r>
      <w:r w:rsidRPr="004F31A3">
        <w:rPr>
          <w:rFonts w:ascii="Noor_Mitra" w:hAnsi="Noor_Mitra" w:cs="AL-Mohanad"/>
          <w:sz w:val="27"/>
          <w:szCs w:val="27"/>
          <w:rtl/>
        </w:rPr>
        <w:t xml:space="preserve"> في</w:t>
      </w:r>
      <w:r w:rsidRPr="004F31A3">
        <w:rPr>
          <w:rFonts w:ascii="Noor_Mitra" w:hAnsi="Noor_Mitra" w:cs="AL-Mohanad" w:hint="cs"/>
          <w:sz w:val="27"/>
          <w:szCs w:val="27"/>
          <w:rtl/>
        </w:rPr>
        <w:t xml:space="preserve">ضطر </w:t>
      </w:r>
      <w:r w:rsidR="00A943D1" w:rsidRPr="004F31A3">
        <w:rPr>
          <w:rFonts w:ascii="Noor_Mitra" w:hAnsi="Noor_Mitra" w:cs="AL-Mohanad"/>
          <w:sz w:val="27"/>
          <w:szCs w:val="27"/>
          <w:rtl/>
        </w:rPr>
        <w:t>عبد</w:t>
      </w:r>
      <w:r w:rsidR="00A943D1" w:rsidRPr="004F31A3">
        <w:rPr>
          <w:rFonts w:ascii="Noor_Mitra" w:hAnsi="Noor_Mitra" w:cs="AL-Mohanad" w:hint="cs"/>
          <w:sz w:val="27"/>
          <w:szCs w:val="27"/>
          <w:rtl/>
        </w:rPr>
        <w:t xml:space="preserve"> </w:t>
      </w:r>
      <w:r w:rsidRPr="004F31A3">
        <w:rPr>
          <w:rFonts w:ascii="Noor_Mitra" w:hAnsi="Noor_Mitra" w:cs="AL-Mohanad"/>
          <w:sz w:val="27"/>
          <w:szCs w:val="27"/>
          <w:rtl/>
        </w:rPr>
        <w:t xml:space="preserve">الرحمن </w:t>
      </w:r>
      <w:r w:rsidRPr="004F31A3">
        <w:rPr>
          <w:rFonts w:ascii="Noor_Mitra" w:hAnsi="Noor_Mitra" w:cs="AL-Mohanad" w:hint="cs"/>
          <w:sz w:val="27"/>
          <w:szCs w:val="27"/>
          <w:rtl/>
        </w:rPr>
        <w:t xml:space="preserve">أن يحكي له </w:t>
      </w:r>
      <w:r w:rsidRPr="004F31A3">
        <w:rPr>
          <w:rFonts w:ascii="Noor_Mitra" w:hAnsi="Noor_Mitra" w:cs="AL-Mohanad"/>
          <w:sz w:val="27"/>
          <w:szCs w:val="27"/>
          <w:rtl/>
        </w:rPr>
        <w:t>القص</w:t>
      </w:r>
      <w:r w:rsidR="00A943D1" w:rsidRPr="004F31A3">
        <w:rPr>
          <w:rFonts w:ascii="Noor_Mitra" w:hAnsi="Noor_Mitra" w:cs="AL-Mohanad" w:hint="cs"/>
          <w:sz w:val="27"/>
          <w:szCs w:val="27"/>
          <w:rtl/>
        </w:rPr>
        <w:t>ّ</w:t>
      </w:r>
      <w:r w:rsidR="00A943D1" w:rsidRPr="004F31A3">
        <w:rPr>
          <w:rFonts w:ascii="Noor_Mitra" w:hAnsi="Noor_Mitra" w:cs="AL-Mohanad"/>
          <w:sz w:val="27"/>
          <w:szCs w:val="27"/>
          <w:rtl/>
        </w:rPr>
        <w:t>ة</w:t>
      </w:r>
      <w:r w:rsidRPr="004F31A3">
        <w:rPr>
          <w:rFonts w:ascii="Noor_Mitra" w:hAnsi="Noor_Mitra" w:cs="AL-Mohanad"/>
          <w:sz w:val="27"/>
          <w:szCs w:val="27"/>
          <w:rtl/>
        </w:rPr>
        <w:t>.</w:t>
      </w:r>
    </w:p>
    <w:p w:rsidR="00302E76" w:rsidRPr="004F31A3" w:rsidRDefault="00302E76" w:rsidP="006C1FB0">
      <w:pPr>
        <w:pStyle w:val="af"/>
        <w:spacing w:line="420" w:lineRule="exact"/>
        <w:rPr>
          <w:rFonts w:ascii="Noor_Mitra" w:hAnsi="Noor_Mitra" w:cs="AL-Mohanad"/>
          <w:sz w:val="27"/>
          <w:szCs w:val="27"/>
          <w:rtl/>
          <w:lang w:bidi="fa-IR"/>
        </w:rPr>
      </w:pPr>
    </w:p>
    <w:p w:rsidR="00302E76" w:rsidRPr="004F31A3" w:rsidRDefault="00302E76" w:rsidP="00383961">
      <w:pPr>
        <w:pStyle w:val="31"/>
        <w:rPr>
          <w:color w:val="auto"/>
          <w:rtl/>
        </w:rPr>
      </w:pPr>
      <w:r w:rsidRPr="004F31A3">
        <w:rPr>
          <w:rFonts w:hint="cs"/>
          <w:color w:val="auto"/>
          <w:rtl/>
        </w:rPr>
        <w:t>البحث الدلالي</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lang w:bidi="fa-IR"/>
        </w:rPr>
        <w:t>وفي هذه الرواية دلالة</w:t>
      </w:r>
      <w:r w:rsidR="00ED03BE">
        <w:rPr>
          <w:rFonts w:ascii="Noor_Mitra" w:hAnsi="Noor_Mitra" w:cs="AL-Mohanad" w:hint="cs"/>
          <w:sz w:val="27"/>
          <w:szCs w:val="27"/>
          <w:rtl/>
          <w:lang w:bidi="fa-IR"/>
        </w:rPr>
        <w:t>ٌ</w:t>
      </w:r>
      <w:r w:rsidRPr="004F31A3">
        <w:rPr>
          <w:rFonts w:ascii="Noor_Mitra" w:hAnsi="Noor_Mitra" w:cs="AL-Mohanad"/>
          <w:sz w:val="27"/>
          <w:szCs w:val="27"/>
          <w:rtl/>
          <w:lang w:bidi="fa-IR"/>
        </w:rPr>
        <w:t xml:space="preserve"> واضحة على قاعدة الغسل. ويمكن أن تكون دال</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ةً على لزوم الصلاة أيضا</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00A943D1" w:rsidRPr="004F31A3">
        <w:rPr>
          <w:rFonts w:ascii="Noor_Mitra" w:hAnsi="Noor_Mitra" w:cs="AL-Mohanad" w:hint="cs"/>
          <w:sz w:val="27"/>
          <w:szCs w:val="27"/>
          <w:rtl/>
          <w:lang w:bidi="fa-IR"/>
        </w:rPr>
        <w:t>و</w:t>
      </w:r>
      <w:r w:rsidRPr="004F31A3">
        <w:rPr>
          <w:rFonts w:ascii="Noor_Mitra" w:hAnsi="Noor_Mitra" w:cs="AL-Mohanad"/>
          <w:sz w:val="27"/>
          <w:szCs w:val="27"/>
          <w:rtl/>
          <w:lang w:bidi="fa-IR"/>
        </w:rPr>
        <w:t>خصوصا</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مع وجود تعبير</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cs="AL-Mohanad" w:hint="eastAsia"/>
          <w:rtl/>
          <w:lang w:bidi="fa-IR"/>
        </w:rPr>
        <w:t>«</w:t>
      </w:r>
      <w:r w:rsidRPr="004F31A3">
        <w:rPr>
          <w:rFonts w:ascii="Noor_Mitra" w:hAnsi="Noor_Mitra" w:cs="AL-Mohanad" w:hint="cs"/>
          <w:sz w:val="27"/>
          <w:szCs w:val="27"/>
          <w:rtl/>
          <w:lang w:bidi="fa-IR"/>
        </w:rPr>
        <w:t>يلي</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أمره</w:t>
      </w:r>
      <w:r w:rsidRPr="004F31A3">
        <w:rPr>
          <w:rFonts w:cs="AL-Mohanad" w:hint="eastAsia"/>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في</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كلام</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المأمون</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مما</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يدل</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lastRenderedPageBreak/>
        <w:t>بدلالته</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اللغوية</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على</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أشياء</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أخرى</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غير</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الغسل،</w:t>
      </w:r>
      <w:r w:rsidRPr="004F31A3">
        <w:rPr>
          <w:rFonts w:ascii="Noor_Mitra" w:hAnsi="Noor_Mitra" w:cs="AL-Mohanad"/>
          <w:sz w:val="27"/>
          <w:szCs w:val="27"/>
          <w:rtl/>
          <w:lang w:bidi="fa-IR"/>
        </w:rPr>
        <w:t xml:space="preserve"> كصلاة الميت. ومقصودي من الاستشهاد بكلام المأمون أن نعرف ما هي مساحة القاعدة التي كانت مشهورةً آنذاك</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بحيث كان يعرفها</w:t>
      </w:r>
      <w:r w:rsidRPr="004F31A3">
        <w:rPr>
          <w:rFonts w:ascii="Noor_Mitra" w:hAnsi="Noor_Mitra" w:cs="AL-Mohanad" w:hint="cs"/>
          <w:sz w:val="27"/>
          <w:szCs w:val="27"/>
          <w:rtl/>
          <w:lang w:bidi="fa-IR"/>
        </w:rPr>
        <w:t xml:space="preserve"> الجميع</w:t>
      </w:r>
      <w:r w:rsidR="00A943D1" w:rsidRPr="004F31A3">
        <w:rPr>
          <w:rFonts w:ascii="Noor_Mitra" w:hAnsi="Noor_Mitra" w:cs="AL-Mohanad" w:hint="cs"/>
          <w:sz w:val="27"/>
          <w:szCs w:val="27"/>
          <w:rtl/>
          <w:lang w:bidi="fa-IR"/>
        </w:rPr>
        <w:t xml:space="preserve">، </w:t>
      </w:r>
      <w:r w:rsidRPr="004F31A3">
        <w:rPr>
          <w:rFonts w:ascii="Noor_Mitra" w:hAnsi="Noor_Mitra" w:cs="AL-Mohanad" w:hint="cs"/>
          <w:sz w:val="27"/>
          <w:szCs w:val="27"/>
          <w:rtl/>
          <w:lang w:bidi="fa-IR"/>
        </w:rPr>
        <w:t>حت</w:t>
      </w:r>
      <w:r w:rsidR="00A943D1"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ى </w:t>
      </w:r>
      <w:r w:rsidRPr="004F31A3">
        <w:rPr>
          <w:rFonts w:ascii="Noor_Mitra" w:hAnsi="Noor_Mitra" w:cs="AL-Mohanad"/>
          <w:sz w:val="27"/>
          <w:szCs w:val="27"/>
          <w:rtl/>
          <w:lang w:bidi="fa-IR"/>
        </w:rPr>
        <w:t>المخالفون</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فإن كلام المأمون يساعدنا في هذا الإطار</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ويدل</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على أن القاعدة بح</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س</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ب فهمه كانت شاملة</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00A943D1" w:rsidRPr="004F31A3">
        <w:rPr>
          <w:rFonts w:ascii="Noor_Mitra" w:hAnsi="Noor_Mitra" w:cs="AL-Mohanad" w:hint="cs"/>
          <w:sz w:val="27"/>
          <w:szCs w:val="27"/>
          <w:rtl/>
          <w:lang w:bidi="fa-IR"/>
        </w:rPr>
        <w:t>ل</w:t>
      </w:r>
      <w:r w:rsidRPr="004F31A3">
        <w:rPr>
          <w:rFonts w:ascii="Noor_Mitra" w:hAnsi="Noor_Mitra" w:cs="AL-Mohanad"/>
          <w:sz w:val="27"/>
          <w:szCs w:val="27"/>
          <w:rtl/>
          <w:lang w:bidi="fa-IR"/>
        </w:rPr>
        <w:t>أمور أخرى</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كالصلاة أيضا</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00A943D1" w:rsidRPr="004F31A3">
        <w:rPr>
          <w:rFonts w:ascii="Noor_Mitra" w:hAnsi="Noor_Mitra" w:cs="AL-Mohanad" w:hint="cs"/>
          <w:sz w:val="27"/>
          <w:szCs w:val="27"/>
          <w:rtl/>
          <w:lang w:bidi="fa-IR"/>
        </w:rPr>
        <w:t>و</w:t>
      </w:r>
      <w:r w:rsidRPr="004F31A3">
        <w:rPr>
          <w:rFonts w:ascii="Noor_Mitra" w:hAnsi="Noor_Mitra" w:cs="AL-Mohanad"/>
          <w:sz w:val="27"/>
          <w:szCs w:val="27"/>
          <w:rtl/>
          <w:lang w:bidi="fa-IR"/>
        </w:rPr>
        <w:t>خصوصا</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أن صلاة الإمام الجواد</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على الرضا</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أيضا</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مذكورة</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في نفس الرواية. </w:t>
      </w:r>
    </w:p>
    <w:p w:rsidR="003C2552"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lang w:bidi="fa-IR"/>
        </w:rPr>
        <w:t>ور</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ب</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ما ي</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قال</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إ</w:t>
      </w:r>
      <w:r w:rsidRPr="004F31A3">
        <w:rPr>
          <w:rFonts w:ascii="Noor_Mitra" w:hAnsi="Noor_Mitra" w:cs="AL-Mohanad"/>
          <w:sz w:val="27"/>
          <w:szCs w:val="27"/>
          <w:rtl/>
          <w:lang w:bidi="fa-IR"/>
        </w:rPr>
        <w:t>ن غاية ما تدل</w:t>
      </w:r>
      <w:r w:rsidR="00A943D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عليه الرواية هو حضور الجواد في غسل الرضا</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ولا تدل</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ضرورة</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على لزومها في كل</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إمام</w:t>
      </w:r>
      <w:r w:rsidR="003C2552" w:rsidRPr="004F31A3">
        <w:rPr>
          <w:rFonts w:ascii="Noor_Mitra" w:hAnsi="Noor_Mitra" w:cs="AL-Mohanad" w:hint="cs"/>
          <w:sz w:val="27"/>
          <w:szCs w:val="27"/>
          <w:rtl/>
          <w:lang w:bidi="fa-IR"/>
        </w:rPr>
        <w:t>ٍ</w:t>
      </w:r>
      <w:r w:rsidR="003C2552" w:rsidRPr="004F31A3">
        <w:rPr>
          <w:rFonts w:ascii="Noor_Mitra" w:hAnsi="Noor_Mitra" w:cs="AL-Mohanad"/>
          <w:sz w:val="27"/>
          <w:szCs w:val="27"/>
          <w:rtl/>
          <w:lang w:bidi="fa-IR"/>
        </w:rPr>
        <w:t>.</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lang w:bidi="fa-IR"/>
        </w:rPr>
        <w:t>لكن</w:t>
      </w:r>
      <w:r w:rsidR="003C2552"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دفع هذا الإشكال سهل</w:t>
      </w:r>
      <w:r w:rsidR="003C2552"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بعد مقارنة كلام الإمام الرضا</w:t>
      </w:r>
      <w:r w:rsidR="00302621" w:rsidRPr="00304E89">
        <w:rPr>
          <w:rFonts w:ascii="Noor_Mitra" w:hAnsi="Noor_Mitra" w:cs="Mosawi" w:hint="cs"/>
          <w:sz w:val="22"/>
          <w:szCs w:val="22"/>
          <w:rtl/>
          <w:lang w:bidi="fa-IR"/>
        </w:rPr>
        <w:t>×</w:t>
      </w:r>
      <w:r w:rsidRPr="004F31A3">
        <w:rPr>
          <w:rFonts w:ascii="Noor_Mitra" w:hAnsi="Noor_Mitra" w:cs="AL-Mohanad" w:hint="cs"/>
          <w:sz w:val="27"/>
          <w:szCs w:val="27"/>
          <w:rtl/>
          <w:lang w:bidi="fa-IR"/>
        </w:rPr>
        <w:t xml:space="preserve"> والمأمون</w:t>
      </w:r>
      <w:r w:rsidRPr="004F31A3">
        <w:rPr>
          <w:rFonts w:ascii="Noor_Mitra" w:hAnsi="Noor_Mitra" w:cs="AL-Mohanad"/>
          <w:sz w:val="27"/>
          <w:szCs w:val="27"/>
          <w:rtl/>
          <w:lang w:bidi="fa-IR"/>
        </w:rPr>
        <w:t xml:space="preserve">. </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lang w:bidi="fa-IR"/>
        </w:rPr>
        <w:t>و</w:t>
      </w:r>
      <w:r w:rsidRPr="004F31A3">
        <w:rPr>
          <w:rFonts w:ascii="Noor_Mitra" w:hAnsi="Noor_Mitra" w:cs="AL-Mohanad" w:hint="cs"/>
          <w:sz w:val="27"/>
          <w:szCs w:val="27"/>
          <w:rtl/>
          <w:lang w:bidi="fa-IR"/>
        </w:rPr>
        <w:t xml:space="preserve">هناك </w:t>
      </w:r>
      <w:r w:rsidRPr="004F31A3">
        <w:rPr>
          <w:rFonts w:ascii="Noor_Mitra" w:hAnsi="Noor_Mitra" w:cs="AL-Mohanad"/>
          <w:sz w:val="27"/>
          <w:szCs w:val="27"/>
          <w:rtl/>
          <w:lang w:bidi="fa-IR"/>
        </w:rPr>
        <w:t>نقطة</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أخرى، </w:t>
      </w:r>
      <w:r w:rsidR="003C2552" w:rsidRPr="004F31A3">
        <w:rPr>
          <w:rFonts w:ascii="Noor_Mitra" w:hAnsi="Noor_Mitra" w:cs="AL-Mohanad" w:hint="cs"/>
          <w:sz w:val="27"/>
          <w:szCs w:val="27"/>
          <w:rtl/>
          <w:lang w:bidi="fa-IR"/>
        </w:rPr>
        <w:t>وهي أ</w:t>
      </w:r>
      <w:r w:rsidRPr="004F31A3">
        <w:rPr>
          <w:rFonts w:ascii="Noor_Mitra" w:hAnsi="Noor_Mitra" w:cs="AL-Mohanad"/>
          <w:sz w:val="27"/>
          <w:szCs w:val="27"/>
          <w:rtl/>
          <w:lang w:bidi="fa-IR"/>
        </w:rPr>
        <w:t>ن هذه الرواية منافيةٌ للرواية السابقة</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فإن هرثمة يدّعي في الرواية السابقة أنه كان وحيدا</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مع الجواد</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حين الغسل</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دون أن يكون هناك شخص</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آخر يحضر عندهما آنذاك، لكن</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عبد</w:t>
      </w:r>
      <w:r w:rsidR="003C2552"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الرحمن بن يحيى أيضا</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يد</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عي ذلك في نفس الوقت، فكلاهما يكذّ</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ب الآخر. وأيضا</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تنافي رواية أبي الصلت</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298"/>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في كونه وحيدا</w:t>
      </w:r>
      <w:r w:rsidR="003C255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معه</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في الغسل</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299"/>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مع أن سند رواية أبي الصلت أقوى بمراتب من سند هذه الرواية.</w:t>
      </w:r>
    </w:p>
    <w:p w:rsidR="00302E76" w:rsidRPr="004F31A3" w:rsidRDefault="00302E76" w:rsidP="006C1FB0">
      <w:pPr>
        <w:pStyle w:val="af"/>
        <w:spacing w:line="410" w:lineRule="exact"/>
        <w:rPr>
          <w:rFonts w:ascii="Noor_Mitra" w:hAnsi="Noor_Mitra" w:cs="AL-Mohanad"/>
          <w:sz w:val="27"/>
          <w:szCs w:val="27"/>
          <w:rtl/>
          <w:lang w:bidi="fa-IR"/>
        </w:rPr>
      </w:pPr>
    </w:p>
    <w:p w:rsidR="00302E76" w:rsidRPr="004F31A3" w:rsidRDefault="00302E76" w:rsidP="00383961">
      <w:pPr>
        <w:pStyle w:val="31"/>
        <w:rPr>
          <w:color w:val="auto"/>
          <w:rtl/>
        </w:rPr>
      </w:pPr>
      <w:r w:rsidRPr="004F31A3">
        <w:rPr>
          <w:color w:val="auto"/>
          <w:rtl/>
        </w:rPr>
        <w:t>البحث السندي</w:t>
      </w:r>
    </w:p>
    <w:p w:rsidR="00302E76" w:rsidRPr="004F31A3" w:rsidRDefault="003C2552" w:rsidP="006C1FB0">
      <w:pPr>
        <w:pStyle w:val="af"/>
        <w:spacing w:line="410" w:lineRule="exact"/>
        <w:rPr>
          <w:rFonts w:ascii="Noor_Mitra" w:hAnsi="Noor_Mitra" w:cs="AL-Mohanad"/>
          <w:sz w:val="27"/>
          <w:szCs w:val="27"/>
          <w:rtl/>
          <w:lang w:bidi="fa-IR"/>
        </w:rPr>
      </w:pPr>
      <w:r w:rsidRPr="004F31A3">
        <w:rPr>
          <w:rFonts w:cs="AL-Mohanad" w:hint="eastAsia"/>
          <w:rtl/>
        </w:rPr>
        <w:t>«</w:t>
      </w:r>
      <w:r w:rsidR="00302E76" w:rsidRPr="004F31A3">
        <w:rPr>
          <w:rFonts w:ascii="Noor_Mitra" w:hAnsi="Noor_Mitra" w:cs="AL-Mohanad"/>
          <w:sz w:val="27"/>
          <w:szCs w:val="27"/>
          <w:rtl/>
        </w:rPr>
        <w:t>وروى علي</w:t>
      </w:r>
      <w:r w:rsidRPr="004F31A3">
        <w:rPr>
          <w:rFonts w:ascii="Noor_Mitra" w:hAnsi="Noor_Mitra" w:cs="AL-Mohanad" w:hint="cs"/>
          <w:sz w:val="27"/>
          <w:szCs w:val="27"/>
          <w:rtl/>
        </w:rPr>
        <w:t>ّ</w:t>
      </w:r>
      <w:r w:rsidR="00302E76" w:rsidRPr="004F31A3">
        <w:rPr>
          <w:rFonts w:ascii="Noor_Mitra" w:hAnsi="Noor_Mitra" w:cs="AL-Mohanad"/>
          <w:sz w:val="27"/>
          <w:szCs w:val="27"/>
          <w:rtl/>
        </w:rPr>
        <w:t xml:space="preserve"> بن محمد الخصيبي قال: حد</w:t>
      </w:r>
      <w:r w:rsidRPr="004F31A3">
        <w:rPr>
          <w:rFonts w:ascii="Noor_Mitra" w:hAnsi="Noor_Mitra" w:cs="AL-Mohanad" w:hint="cs"/>
          <w:sz w:val="27"/>
          <w:szCs w:val="27"/>
          <w:rtl/>
        </w:rPr>
        <w:t>َّ</w:t>
      </w:r>
      <w:r w:rsidR="00302E76" w:rsidRPr="004F31A3">
        <w:rPr>
          <w:rFonts w:ascii="Noor_Mitra" w:hAnsi="Noor_Mitra" w:cs="AL-Mohanad"/>
          <w:sz w:val="27"/>
          <w:szCs w:val="27"/>
          <w:rtl/>
        </w:rPr>
        <w:t>ثني محمد بن إبراهيم الهاشمي قال: حد</w:t>
      </w:r>
      <w:r w:rsidRPr="004F31A3">
        <w:rPr>
          <w:rFonts w:ascii="Noor_Mitra" w:hAnsi="Noor_Mitra" w:cs="AL-Mohanad" w:hint="cs"/>
          <w:sz w:val="27"/>
          <w:szCs w:val="27"/>
          <w:rtl/>
        </w:rPr>
        <w:t>َّ</w:t>
      </w:r>
      <w:r w:rsidR="00302E76" w:rsidRPr="004F31A3">
        <w:rPr>
          <w:rFonts w:ascii="Noor_Mitra" w:hAnsi="Noor_Mitra" w:cs="AL-Mohanad"/>
          <w:sz w:val="27"/>
          <w:szCs w:val="27"/>
          <w:rtl/>
        </w:rPr>
        <w:t>ثني عبد الرحمن بن يحيى</w:t>
      </w:r>
      <w:r w:rsidR="00302E76" w:rsidRPr="004F31A3">
        <w:rPr>
          <w:rFonts w:cs="AL-Mohanad" w:hint="eastAsia"/>
          <w:rtl/>
        </w:rPr>
        <w:t>»</w:t>
      </w:r>
      <w:r w:rsidR="00302E76" w:rsidRPr="004F31A3">
        <w:rPr>
          <w:rFonts w:ascii="Noor_Mitra" w:hAnsi="Noor_Mitra" w:cs="AL-Mohanad" w:hint="cs"/>
          <w:sz w:val="27"/>
          <w:szCs w:val="27"/>
          <w:rtl/>
        </w:rPr>
        <w:t>.</w:t>
      </w:r>
    </w:p>
    <w:p w:rsidR="00302E76" w:rsidRPr="004F31A3" w:rsidRDefault="00302E76" w:rsidP="006C1FB0">
      <w:pPr>
        <w:pStyle w:val="af"/>
        <w:spacing w:line="410" w:lineRule="exact"/>
        <w:rPr>
          <w:rFonts w:ascii="Noor_Mitra" w:hAnsi="Noor_Mitra" w:cs="AL-Mohanad"/>
          <w:sz w:val="27"/>
          <w:szCs w:val="27"/>
          <w:rtl/>
        </w:rPr>
      </w:pPr>
      <w:r w:rsidRPr="004F31A3">
        <w:rPr>
          <w:rFonts w:ascii="Noor_Mitra" w:hAnsi="Noor_Mitra" w:cs="AL-Mohanad"/>
          <w:b/>
          <w:bCs/>
          <w:sz w:val="27"/>
          <w:szCs w:val="27"/>
          <w:rtl/>
          <w:lang w:bidi="fa-IR"/>
        </w:rPr>
        <w:t>وكل</w:t>
      </w:r>
      <w:r w:rsidR="003C2552" w:rsidRPr="004F31A3">
        <w:rPr>
          <w:rFonts w:ascii="Noor_Mitra" w:hAnsi="Noor_Mitra" w:cs="AL-Mohanad" w:hint="cs"/>
          <w:b/>
          <w:bCs/>
          <w:sz w:val="27"/>
          <w:szCs w:val="27"/>
          <w:rtl/>
          <w:lang w:bidi="fa-IR"/>
        </w:rPr>
        <w:t>ّ</w:t>
      </w:r>
      <w:r w:rsidRPr="004F31A3">
        <w:rPr>
          <w:rFonts w:ascii="Noor_Mitra" w:hAnsi="Noor_Mitra" w:cs="AL-Mohanad"/>
          <w:b/>
          <w:bCs/>
          <w:sz w:val="27"/>
          <w:szCs w:val="27"/>
          <w:rtl/>
          <w:lang w:bidi="fa-IR"/>
        </w:rPr>
        <w:t xml:space="preserve"> </w:t>
      </w:r>
      <w:r w:rsidRPr="004F31A3">
        <w:rPr>
          <w:rFonts w:ascii="Noor_Mitra" w:hAnsi="Noor_Mitra" w:cs="AL-Mohanad" w:hint="cs"/>
          <w:b/>
          <w:bCs/>
          <w:sz w:val="27"/>
          <w:szCs w:val="27"/>
          <w:rtl/>
          <w:lang w:bidi="fa-IR"/>
        </w:rPr>
        <w:t>هؤلاء</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مجاهيل</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00"/>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w:t>
      </w:r>
    </w:p>
    <w:p w:rsidR="00383961" w:rsidRPr="004F31A3" w:rsidRDefault="00383961" w:rsidP="006C1FB0">
      <w:pPr>
        <w:pStyle w:val="af"/>
        <w:spacing w:line="420" w:lineRule="exact"/>
        <w:rPr>
          <w:rFonts w:ascii="Noor_Mitra" w:hAnsi="Noor_Mitra" w:cs="AL-Mohanad"/>
          <w:sz w:val="27"/>
          <w:szCs w:val="27"/>
          <w:rtl/>
        </w:rPr>
      </w:pPr>
    </w:p>
    <w:p w:rsidR="00302E76" w:rsidRPr="004F31A3" w:rsidRDefault="00302E76" w:rsidP="00BB3DE6">
      <w:pPr>
        <w:pStyle w:val="31"/>
        <w:rPr>
          <w:b/>
          <w:color w:val="auto"/>
          <w:rtl/>
        </w:rPr>
      </w:pPr>
      <w:r w:rsidRPr="004F31A3">
        <w:rPr>
          <w:color w:val="auto"/>
          <w:rtl/>
        </w:rPr>
        <w:t>الرواية ال</w:t>
      </w:r>
      <w:r w:rsidR="00BB3DE6" w:rsidRPr="004F31A3">
        <w:rPr>
          <w:rFonts w:hint="cs"/>
          <w:color w:val="auto"/>
          <w:rtl/>
        </w:rPr>
        <w:t>تاسعة</w:t>
      </w:r>
      <w:r w:rsidRPr="004F31A3">
        <w:rPr>
          <w:rFonts w:hint="cs"/>
          <w:color w:val="auto"/>
          <w:rtl/>
        </w:rPr>
        <w:t>:</w:t>
      </w:r>
      <w:r w:rsidRPr="004F31A3">
        <w:rPr>
          <w:color w:val="auto"/>
          <w:rtl/>
        </w:rPr>
        <w:t xml:space="preserve"> تغس</w:t>
      </w:r>
      <w:r w:rsidRPr="004F31A3">
        <w:rPr>
          <w:rFonts w:ascii="Times New Roman" w:hAnsi="Times New Roman" w:hint="cs"/>
          <w:color w:val="auto"/>
          <w:rtl/>
        </w:rPr>
        <w:t>ي</w:t>
      </w:r>
      <w:r w:rsidRPr="004F31A3">
        <w:rPr>
          <w:rFonts w:hint="cs"/>
          <w:color w:val="auto"/>
          <w:rtl/>
        </w:rPr>
        <w:t>ل</w:t>
      </w:r>
      <w:r w:rsidRPr="004F31A3">
        <w:rPr>
          <w:color w:val="auto"/>
          <w:rtl/>
        </w:rPr>
        <w:t xml:space="preserve"> </w:t>
      </w:r>
      <w:r w:rsidRPr="004F31A3">
        <w:rPr>
          <w:rFonts w:hint="cs"/>
          <w:color w:val="auto"/>
          <w:rtl/>
        </w:rPr>
        <w:t>الإمام</w:t>
      </w:r>
      <w:r w:rsidRPr="004F31A3">
        <w:rPr>
          <w:color w:val="auto"/>
          <w:rtl/>
        </w:rPr>
        <w:t xml:space="preserve"> </w:t>
      </w:r>
      <w:r w:rsidRPr="004F31A3">
        <w:rPr>
          <w:rFonts w:hint="cs"/>
          <w:color w:val="auto"/>
          <w:rtl/>
        </w:rPr>
        <w:t>الكاظم</w:t>
      </w:r>
      <w:r w:rsidR="00302621" w:rsidRPr="00ED03BE">
        <w:rPr>
          <w:rFonts w:cs="Mosawi"/>
          <w:color w:val="auto"/>
          <w:sz w:val="23"/>
          <w:szCs w:val="23"/>
          <w:rtl/>
        </w:rPr>
        <w:t>×</w:t>
      </w:r>
      <w:r w:rsidRPr="004F31A3">
        <w:rPr>
          <w:color w:val="auto"/>
          <w:rtl/>
        </w:rPr>
        <w:t xml:space="preserve"> </w:t>
      </w:r>
      <w:r w:rsidRPr="004F31A3">
        <w:rPr>
          <w:rFonts w:hint="cs"/>
          <w:color w:val="auto"/>
          <w:rtl/>
        </w:rPr>
        <w:t>ح</w:t>
      </w:r>
      <w:r w:rsidRPr="004F31A3">
        <w:rPr>
          <w:rFonts w:ascii="Times New Roman" w:hAnsi="Times New Roman" w:hint="cs"/>
          <w:color w:val="auto"/>
          <w:rtl/>
        </w:rPr>
        <w:t>ي</w:t>
      </w:r>
      <w:r w:rsidR="003C2552" w:rsidRPr="004F31A3">
        <w:rPr>
          <w:rFonts w:ascii="Times New Roman" w:hAnsi="Times New Roman" w:hint="cs"/>
          <w:color w:val="auto"/>
          <w:rtl/>
        </w:rPr>
        <w:t>ّ</w:t>
      </w:r>
      <w:r w:rsidRPr="004F31A3">
        <w:rPr>
          <w:rFonts w:hint="cs"/>
          <w:color w:val="auto"/>
          <w:rtl/>
        </w:rPr>
        <w:t>اً</w:t>
      </w:r>
      <w:r w:rsidRPr="004F31A3">
        <w:rPr>
          <w:color w:val="auto"/>
          <w:rtl/>
        </w:rPr>
        <w:t xml:space="preserve"> </w:t>
      </w:r>
      <w:r w:rsidRPr="004F31A3">
        <w:rPr>
          <w:rFonts w:hint="cs"/>
          <w:color w:val="auto"/>
          <w:rtl/>
        </w:rPr>
        <w:t>قبل</w:t>
      </w:r>
      <w:r w:rsidRPr="004F31A3">
        <w:rPr>
          <w:color w:val="auto"/>
          <w:rtl/>
        </w:rPr>
        <w:t xml:space="preserve"> </w:t>
      </w:r>
      <w:r w:rsidRPr="004F31A3">
        <w:rPr>
          <w:rFonts w:hint="cs"/>
          <w:color w:val="auto"/>
          <w:rtl/>
        </w:rPr>
        <w:t>خروجه</w:t>
      </w:r>
      <w:r w:rsidRPr="004F31A3">
        <w:rPr>
          <w:color w:val="auto"/>
          <w:rtl/>
        </w:rPr>
        <w:t xml:space="preserve"> </w:t>
      </w:r>
      <w:r w:rsidRPr="004F31A3">
        <w:rPr>
          <w:rFonts w:hint="cs"/>
          <w:color w:val="auto"/>
          <w:rtl/>
        </w:rPr>
        <w:t>إلى</w:t>
      </w:r>
      <w:r w:rsidRPr="004F31A3">
        <w:rPr>
          <w:color w:val="auto"/>
          <w:rtl/>
        </w:rPr>
        <w:t xml:space="preserve"> </w:t>
      </w:r>
      <w:r w:rsidRPr="004F31A3">
        <w:rPr>
          <w:rFonts w:hint="cs"/>
          <w:color w:val="auto"/>
          <w:rtl/>
        </w:rPr>
        <w:t>بغداد</w:t>
      </w:r>
      <w:r w:rsidRPr="004F31A3">
        <w:rPr>
          <w:color w:val="auto"/>
          <w:rtl/>
        </w:rPr>
        <w:t xml:space="preserve"> </w:t>
      </w:r>
      <w:r w:rsidRPr="004F31A3">
        <w:rPr>
          <w:rFonts w:hint="cs"/>
          <w:color w:val="auto"/>
          <w:rtl/>
        </w:rPr>
        <w:t>واستشهاده</w:t>
      </w:r>
    </w:p>
    <w:p w:rsidR="00302E76" w:rsidRPr="004F31A3" w:rsidRDefault="00302E76" w:rsidP="00504089">
      <w:pPr>
        <w:rPr>
          <w:sz w:val="27"/>
          <w:rtl/>
        </w:rPr>
      </w:pPr>
      <w:r w:rsidRPr="004F31A3">
        <w:rPr>
          <w:sz w:val="27"/>
          <w:rtl/>
          <w:lang w:bidi="fa-IR"/>
        </w:rPr>
        <w:t>ورد في رواية أن الإمام الرضا</w:t>
      </w:r>
      <w:r w:rsidR="00302621" w:rsidRPr="00304E89">
        <w:rPr>
          <w:rFonts w:cs="Mosawi"/>
          <w:sz w:val="22"/>
          <w:szCs w:val="22"/>
          <w:rtl/>
          <w:lang w:bidi="fa-IR"/>
        </w:rPr>
        <w:t>×</w:t>
      </w:r>
      <w:r w:rsidRPr="004F31A3">
        <w:rPr>
          <w:sz w:val="27"/>
          <w:rtl/>
          <w:lang w:bidi="fa-IR"/>
        </w:rPr>
        <w:t xml:space="preserve"> غسّ</w:t>
      </w:r>
      <w:r w:rsidR="003C2552" w:rsidRPr="004F31A3">
        <w:rPr>
          <w:rFonts w:hint="cs"/>
          <w:sz w:val="27"/>
          <w:rtl/>
          <w:lang w:bidi="fa-IR"/>
        </w:rPr>
        <w:t>َ</w:t>
      </w:r>
      <w:r w:rsidR="003C2552" w:rsidRPr="004F31A3">
        <w:rPr>
          <w:sz w:val="27"/>
          <w:rtl/>
          <w:lang w:bidi="fa-IR"/>
        </w:rPr>
        <w:t>ل</w:t>
      </w:r>
      <w:r w:rsidRPr="004F31A3">
        <w:rPr>
          <w:sz w:val="27"/>
          <w:rtl/>
          <w:lang w:bidi="fa-IR"/>
        </w:rPr>
        <w:t xml:space="preserve"> الإمام الكاظم</w:t>
      </w:r>
      <w:r w:rsidR="00302621" w:rsidRPr="00304E89">
        <w:rPr>
          <w:rFonts w:cs="Mosawi"/>
          <w:sz w:val="22"/>
          <w:szCs w:val="22"/>
          <w:rtl/>
          <w:lang w:bidi="fa-IR"/>
        </w:rPr>
        <w:t>×</w:t>
      </w:r>
      <w:r w:rsidRPr="004F31A3">
        <w:rPr>
          <w:sz w:val="27"/>
          <w:rtl/>
          <w:lang w:bidi="fa-IR"/>
        </w:rPr>
        <w:t xml:space="preserve"> في حال حياته قبل خروجه إلى بغداد. و</w:t>
      </w:r>
      <w:r w:rsidRPr="004F31A3">
        <w:rPr>
          <w:rFonts w:hint="cs"/>
          <w:sz w:val="27"/>
          <w:rtl/>
          <w:lang w:bidi="fa-IR"/>
        </w:rPr>
        <w:t>رغم وجود أسانيد مختلفة للحديث</w:t>
      </w:r>
      <w:r w:rsidR="003C2552" w:rsidRPr="004F31A3">
        <w:rPr>
          <w:rFonts w:hint="cs"/>
          <w:sz w:val="27"/>
          <w:rtl/>
          <w:lang w:bidi="fa-IR"/>
        </w:rPr>
        <w:t>، لكن</w:t>
      </w:r>
      <w:r w:rsidR="00ED03BE">
        <w:rPr>
          <w:rFonts w:hint="cs"/>
          <w:sz w:val="27"/>
          <w:rtl/>
          <w:lang w:bidi="fa-IR"/>
        </w:rPr>
        <w:t>ّ</w:t>
      </w:r>
      <w:r w:rsidRPr="004F31A3">
        <w:rPr>
          <w:rFonts w:hint="cs"/>
          <w:sz w:val="27"/>
          <w:rtl/>
          <w:lang w:bidi="fa-IR"/>
        </w:rPr>
        <w:t xml:space="preserve">ها </w:t>
      </w:r>
      <w:r w:rsidR="003C2552" w:rsidRPr="004F31A3">
        <w:rPr>
          <w:rFonts w:hint="cs"/>
          <w:sz w:val="27"/>
          <w:rtl/>
          <w:lang w:bidi="fa-IR"/>
        </w:rPr>
        <w:t xml:space="preserve">جميعاً </w:t>
      </w:r>
      <w:r w:rsidRPr="004F31A3">
        <w:rPr>
          <w:sz w:val="27"/>
          <w:rtl/>
          <w:lang w:bidi="fa-IR"/>
        </w:rPr>
        <w:t>تنتهي إل</w:t>
      </w:r>
      <w:r w:rsidRPr="004F31A3">
        <w:rPr>
          <w:rFonts w:hint="cs"/>
          <w:sz w:val="27"/>
          <w:rtl/>
          <w:lang w:bidi="fa-IR"/>
        </w:rPr>
        <w:t xml:space="preserve">ى </w:t>
      </w:r>
      <w:r w:rsidRPr="004F31A3">
        <w:rPr>
          <w:sz w:val="27"/>
          <w:rtl/>
          <w:lang w:bidi="fa-IR"/>
        </w:rPr>
        <w:t>يزيد بن سليط</w:t>
      </w:r>
      <w:r w:rsidR="003C2552" w:rsidRPr="004F31A3">
        <w:rPr>
          <w:rFonts w:hint="cs"/>
          <w:sz w:val="27"/>
          <w:rtl/>
          <w:lang w:bidi="fa-IR"/>
        </w:rPr>
        <w:t>؛</w:t>
      </w:r>
      <w:r w:rsidRPr="004F31A3">
        <w:rPr>
          <w:rFonts w:hint="cs"/>
          <w:sz w:val="27"/>
          <w:rtl/>
          <w:lang w:bidi="fa-IR"/>
        </w:rPr>
        <w:t xml:space="preserve"> فهو </w:t>
      </w:r>
      <w:r w:rsidRPr="004F31A3">
        <w:rPr>
          <w:sz w:val="27"/>
          <w:rtl/>
          <w:lang w:bidi="fa-IR"/>
        </w:rPr>
        <w:t>حديث</w:t>
      </w:r>
      <w:r w:rsidR="003C2552" w:rsidRPr="004F31A3">
        <w:rPr>
          <w:rFonts w:hint="cs"/>
          <w:sz w:val="27"/>
          <w:rtl/>
          <w:lang w:bidi="fa-IR"/>
        </w:rPr>
        <w:t>ٌ</w:t>
      </w:r>
      <w:r w:rsidRPr="004F31A3">
        <w:rPr>
          <w:sz w:val="27"/>
          <w:rtl/>
          <w:lang w:bidi="fa-IR"/>
        </w:rPr>
        <w:t xml:space="preserve"> واحد برواي</w:t>
      </w:r>
      <w:r w:rsidRPr="004F31A3">
        <w:rPr>
          <w:rFonts w:hint="cs"/>
          <w:sz w:val="27"/>
          <w:rtl/>
          <w:lang w:bidi="fa-IR"/>
        </w:rPr>
        <w:t>ته</w:t>
      </w:r>
      <w:r w:rsidRPr="004F31A3">
        <w:rPr>
          <w:sz w:val="27"/>
          <w:rtl/>
          <w:lang w:bidi="fa-IR"/>
        </w:rPr>
        <w:t xml:space="preserve"> عن الإمامين الكاظم والرضا</w:t>
      </w:r>
      <w:r w:rsidR="00302621" w:rsidRPr="00A454ED">
        <w:rPr>
          <w:rFonts w:cs="Mosawi"/>
          <w:sz w:val="24"/>
          <w:szCs w:val="24"/>
          <w:rtl/>
          <w:lang w:bidi="fa-IR"/>
        </w:rPr>
        <w:t>’</w:t>
      </w:r>
      <w:r w:rsidRPr="004F31A3">
        <w:rPr>
          <w:sz w:val="27"/>
          <w:rtl/>
          <w:lang w:bidi="fa-IR"/>
        </w:rPr>
        <w:t xml:space="preserve">. </w:t>
      </w:r>
    </w:p>
    <w:p w:rsidR="00302E76" w:rsidRPr="004F31A3" w:rsidRDefault="00302E76" w:rsidP="00504089">
      <w:pPr>
        <w:rPr>
          <w:sz w:val="27"/>
          <w:rtl/>
          <w:lang w:bidi="fa-IR"/>
        </w:rPr>
      </w:pPr>
      <w:r w:rsidRPr="004F31A3">
        <w:rPr>
          <w:sz w:val="27"/>
          <w:rtl/>
        </w:rPr>
        <w:t>وفيه</w:t>
      </w:r>
      <w:r w:rsidR="003C2552" w:rsidRPr="004F31A3">
        <w:rPr>
          <w:rFonts w:hint="cs"/>
          <w:sz w:val="27"/>
          <w:rtl/>
        </w:rPr>
        <w:t>:</w:t>
      </w:r>
      <w:r w:rsidRPr="004F31A3">
        <w:rPr>
          <w:sz w:val="27"/>
          <w:rtl/>
        </w:rPr>
        <w:t xml:space="preserve"> </w:t>
      </w:r>
      <w:r w:rsidR="003C2552" w:rsidRPr="004F31A3">
        <w:rPr>
          <w:rFonts w:hint="cs"/>
          <w:sz w:val="27"/>
          <w:rtl/>
        </w:rPr>
        <w:t>إ</w:t>
      </w:r>
      <w:r w:rsidR="003C2552" w:rsidRPr="004F31A3">
        <w:rPr>
          <w:sz w:val="27"/>
          <w:rtl/>
        </w:rPr>
        <w:t>ن النبي</w:t>
      </w:r>
      <w:r w:rsidR="003C2552" w:rsidRPr="004F31A3">
        <w:rPr>
          <w:rFonts w:hint="cs"/>
          <w:sz w:val="27"/>
          <w:rtl/>
        </w:rPr>
        <w:t>ّ</w:t>
      </w:r>
      <w:r w:rsidR="00302621" w:rsidRPr="001045A5">
        <w:rPr>
          <w:rFonts w:cs="Mosawi" w:hint="cs"/>
          <w:sz w:val="22"/>
          <w:szCs w:val="22"/>
          <w:rtl/>
        </w:rPr>
        <w:t>|</w:t>
      </w:r>
      <w:r w:rsidR="003C2552" w:rsidRPr="004F31A3">
        <w:rPr>
          <w:sz w:val="27"/>
          <w:rtl/>
        </w:rPr>
        <w:t xml:space="preserve"> يُخبر الكاظم</w:t>
      </w:r>
      <w:r w:rsidR="00302621" w:rsidRPr="00304E89">
        <w:rPr>
          <w:rFonts w:cs="Mosawi"/>
          <w:sz w:val="22"/>
          <w:szCs w:val="22"/>
          <w:rtl/>
        </w:rPr>
        <w:t>×</w:t>
      </w:r>
      <w:r w:rsidRPr="004F31A3">
        <w:rPr>
          <w:sz w:val="27"/>
          <w:rtl/>
        </w:rPr>
        <w:t xml:space="preserve"> أن وصي</w:t>
      </w:r>
      <w:r w:rsidR="003C2552" w:rsidRPr="004F31A3">
        <w:rPr>
          <w:rFonts w:hint="cs"/>
          <w:sz w:val="27"/>
          <w:rtl/>
        </w:rPr>
        <w:t>َّ</w:t>
      </w:r>
      <w:r w:rsidRPr="004F31A3">
        <w:rPr>
          <w:sz w:val="27"/>
          <w:rtl/>
        </w:rPr>
        <w:t>ه هو الإمام الرضا</w:t>
      </w:r>
      <w:r w:rsidR="00302621" w:rsidRPr="00304E89">
        <w:rPr>
          <w:rFonts w:cs="Mosawi"/>
          <w:sz w:val="22"/>
          <w:szCs w:val="22"/>
          <w:rtl/>
        </w:rPr>
        <w:t>×</w:t>
      </w:r>
      <w:r w:rsidRPr="004F31A3">
        <w:rPr>
          <w:sz w:val="27"/>
          <w:rtl/>
        </w:rPr>
        <w:t xml:space="preserve">، ثم يقول: </w:t>
      </w:r>
      <w:r w:rsidRPr="004F31A3">
        <w:rPr>
          <w:rFonts w:hint="eastAsia"/>
          <w:sz w:val="24"/>
          <w:szCs w:val="24"/>
          <w:rtl/>
        </w:rPr>
        <w:lastRenderedPageBreak/>
        <w:t>«</w:t>
      </w:r>
      <w:r w:rsidRPr="004F31A3">
        <w:rPr>
          <w:sz w:val="27"/>
          <w:rtl/>
        </w:rPr>
        <w:t>ما أقل</w:t>
      </w:r>
      <w:r w:rsidRPr="004F31A3">
        <w:rPr>
          <w:rFonts w:hint="cs"/>
          <w:sz w:val="27"/>
          <w:rtl/>
        </w:rPr>
        <w:t>ّ</w:t>
      </w:r>
      <w:r w:rsidRPr="004F31A3">
        <w:rPr>
          <w:sz w:val="27"/>
          <w:rtl/>
        </w:rPr>
        <w:t xml:space="preserve"> مقامك معه! فإذا رجع</w:t>
      </w:r>
      <w:r w:rsidR="003C2552" w:rsidRPr="004F31A3">
        <w:rPr>
          <w:rFonts w:hint="cs"/>
          <w:sz w:val="27"/>
          <w:rtl/>
        </w:rPr>
        <w:t>ْ</w:t>
      </w:r>
      <w:r w:rsidRPr="004F31A3">
        <w:rPr>
          <w:sz w:val="27"/>
          <w:rtl/>
        </w:rPr>
        <w:t>ت</w:t>
      </w:r>
      <w:r w:rsidR="003C2552" w:rsidRPr="004F31A3">
        <w:rPr>
          <w:rFonts w:hint="cs"/>
          <w:sz w:val="27"/>
          <w:rtl/>
        </w:rPr>
        <w:t>َ</w:t>
      </w:r>
      <w:r w:rsidRPr="004F31A3">
        <w:rPr>
          <w:sz w:val="27"/>
          <w:rtl/>
        </w:rPr>
        <w:t xml:space="preserve"> من سفرك فأ</w:t>
      </w:r>
      <w:r w:rsidR="003C2552" w:rsidRPr="004F31A3">
        <w:rPr>
          <w:rFonts w:hint="cs"/>
          <w:sz w:val="27"/>
          <w:rtl/>
        </w:rPr>
        <w:t>َ</w:t>
      </w:r>
      <w:r w:rsidRPr="004F31A3">
        <w:rPr>
          <w:sz w:val="27"/>
          <w:rtl/>
        </w:rPr>
        <w:t>و</w:t>
      </w:r>
      <w:r w:rsidR="003C2552" w:rsidRPr="004F31A3">
        <w:rPr>
          <w:rFonts w:hint="cs"/>
          <w:sz w:val="27"/>
          <w:rtl/>
        </w:rPr>
        <w:t>ْ</w:t>
      </w:r>
      <w:r w:rsidRPr="004F31A3">
        <w:rPr>
          <w:sz w:val="27"/>
          <w:rtl/>
        </w:rPr>
        <w:t>ص</w:t>
      </w:r>
      <w:r w:rsidR="003C2552" w:rsidRPr="004F31A3">
        <w:rPr>
          <w:rFonts w:hint="cs"/>
          <w:sz w:val="27"/>
          <w:rtl/>
        </w:rPr>
        <w:t>ِ</w:t>
      </w:r>
      <w:r w:rsidRPr="004F31A3">
        <w:rPr>
          <w:sz w:val="27"/>
          <w:rtl/>
        </w:rPr>
        <w:t>، وأصلِحْ أمرك، وافر</w:t>
      </w:r>
      <w:r w:rsidR="003C2552" w:rsidRPr="004F31A3">
        <w:rPr>
          <w:rFonts w:hint="cs"/>
          <w:sz w:val="27"/>
          <w:rtl/>
        </w:rPr>
        <w:t>َ</w:t>
      </w:r>
      <w:r w:rsidRPr="004F31A3">
        <w:rPr>
          <w:sz w:val="27"/>
          <w:rtl/>
        </w:rPr>
        <w:t>غ</w:t>
      </w:r>
      <w:r w:rsidR="003C2552" w:rsidRPr="004F31A3">
        <w:rPr>
          <w:rFonts w:hint="cs"/>
          <w:sz w:val="27"/>
          <w:rtl/>
        </w:rPr>
        <w:t>ْ</w:t>
      </w:r>
      <w:r w:rsidRPr="004F31A3">
        <w:rPr>
          <w:sz w:val="27"/>
          <w:rtl/>
        </w:rPr>
        <w:t xml:space="preserve"> مم</w:t>
      </w:r>
      <w:r w:rsidR="003C2552" w:rsidRPr="004F31A3">
        <w:rPr>
          <w:rFonts w:hint="cs"/>
          <w:sz w:val="27"/>
          <w:rtl/>
        </w:rPr>
        <w:t>ّ</w:t>
      </w:r>
      <w:r w:rsidRPr="004F31A3">
        <w:rPr>
          <w:sz w:val="27"/>
          <w:rtl/>
        </w:rPr>
        <w:t>ا أرد</w:t>
      </w:r>
      <w:r w:rsidR="003C2552" w:rsidRPr="004F31A3">
        <w:rPr>
          <w:rFonts w:hint="cs"/>
          <w:sz w:val="27"/>
          <w:rtl/>
        </w:rPr>
        <w:t>ْ</w:t>
      </w:r>
      <w:r w:rsidRPr="004F31A3">
        <w:rPr>
          <w:sz w:val="27"/>
          <w:rtl/>
        </w:rPr>
        <w:t>ت</w:t>
      </w:r>
      <w:r w:rsidR="003C2552" w:rsidRPr="004F31A3">
        <w:rPr>
          <w:rFonts w:hint="cs"/>
          <w:sz w:val="27"/>
          <w:rtl/>
        </w:rPr>
        <w:t>َ</w:t>
      </w:r>
      <w:r w:rsidRPr="004F31A3">
        <w:rPr>
          <w:sz w:val="27"/>
          <w:rtl/>
        </w:rPr>
        <w:t>، فإنك منتق</w:t>
      </w:r>
      <w:r w:rsidR="003C2552" w:rsidRPr="004F31A3">
        <w:rPr>
          <w:rFonts w:hint="cs"/>
          <w:sz w:val="27"/>
          <w:rtl/>
        </w:rPr>
        <w:t>ِ</w:t>
      </w:r>
      <w:r w:rsidRPr="004F31A3">
        <w:rPr>
          <w:sz w:val="27"/>
          <w:rtl/>
        </w:rPr>
        <w:t>لٌ‏ عنهم، ومجاو</w:t>
      </w:r>
      <w:r w:rsidR="003C2552" w:rsidRPr="004F31A3">
        <w:rPr>
          <w:rFonts w:hint="cs"/>
          <w:sz w:val="27"/>
          <w:rtl/>
        </w:rPr>
        <w:t>ِ</w:t>
      </w:r>
      <w:r w:rsidRPr="004F31A3">
        <w:rPr>
          <w:sz w:val="27"/>
          <w:rtl/>
        </w:rPr>
        <w:t>رٌ غيرهم</w:t>
      </w:r>
      <w:r w:rsidR="003C2552" w:rsidRPr="004F31A3">
        <w:rPr>
          <w:rFonts w:hint="cs"/>
          <w:sz w:val="27"/>
          <w:rtl/>
        </w:rPr>
        <w:t>.</w:t>
      </w:r>
      <w:r w:rsidRPr="004F31A3">
        <w:rPr>
          <w:sz w:val="27"/>
          <w:rtl/>
        </w:rPr>
        <w:t xml:space="preserve"> فإذا أرد</w:t>
      </w:r>
      <w:r w:rsidR="003C2552" w:rsidRPr="004F31A3">
        <w:rPr>
          <w:rFonts w:hint="cs"/>
          <w:sz w:val="27"/>
          <w:rtl/>
        </w:rPr>
        <w:t>ْ</w:t>
      </w:r>
      <w:r w:rsidRPr="004F31A3">
        <w:rPr>
          <w:sz w:val="27"/>
          <w:rtl/>
        </w:rPr>
        <w:t>ت</w:t>
      </w:r>
      <w:r w:rsidR="003C2552" w:rsidRPr="004F31A3">
        <w:rPr>
          <w:rFonts w:hint="cs"/>
          <w:sz w:val="27"/>
          <w:rtl/>
        </w:rPr>
        <w:t>َ</w:t>
      </w:r>
      <w:r w:rsidRPr="004F31A3">
        <w:rPr>
          <w:sz w:val="27"/>
          <w:rtl/>
        </w:rPr>
        <w:t>‏ فاد</w:t>
      </w:r>
      <w:r w:rsidR="003C2552" w:rsidRPr="004F31A3">
        <w:rPr>
          <w:rFonts w:hint="cs"/>
          <w:sz w:val="27"/>
          <w:rtl/>
        </w:rPr>
        <w:t>ْ</w:t>
      </w:r>
      <w:r w:rsidRPr="004F31A3">
        <w:rPr>
          <w:sz w:val="27"/>
          <w:rtl/>
        </w:rPr>
        <w:t>ع</w:t>
      </w:r>
      <w:r w:rsidR="003C2552" w:rsidRPr="004F31A3">
        <w:rPr>
          <w:rFonts w:hint="cs"/>
          <w:sz w:val="27"/>
          <w:rtl/>
        </w:rPr>
        <w:t>ُ</w:t>
      </w:r>
      <w:r w:rsidRPr="004F31A3">
        <w:rPr>
          <w:sz w:val="27"/>
          <w:rtl/>
        </w:rPr>
        <w:t xml:space="preserve"> علي</w:t>
      </w:r>
      <w:r w:rsidR="003C2552" w:rsidRPr="004F31A3">
        <w:rPr>
          <w:rFonts w:hint="cs"/>
          <w:sz w:val="27"/>
          <w:rtl/>
        </w:rPr>
        <w:t>ّ</w:t>
      </w:r>
      <w:r w:rsidRPr="004F31A3">
        <w:rPr>
          <w:sz w:val="27"/>
          <w:rtl/>
        </w:rPr>
        <w:t>ا</w:t>
      </w:r>
      <w:r w:rsidR="003C2552" w:rsidRPr="004F31A3">
        <w:rPr>
          <w:rFonts w:hint="cs"/>
          <w:sz w:val="27"/>
          <w:rtl/>
        </w:rPr>
        <w:t>ً،</w:t>
      </w:r>
      <w:r w:rsidRPr="004F31A3">
        <w:rPr>
          <w:sz w:val="27"/>
          <w:rtl/>
        </w:rPr>
        <w:t xml:space="preserve"> فلْيغسِّلْك</w:t>
      </w:r>
      <w:r w:rsidR="003C2552" w:rsidRPr="004F31A3">
        <w:rPr>
          <w:rFonts w:hint="cs"/>
          <w:sz w:val="27"/>
          <w:rtl/>
        </w:rPr>
        <w:t>،</w:t>
      </w:r>
      <w:r w:rsidRPr="004F31A3">
        <w:rPr>
          <w:sz w:val="27"/>
          <w:rtl/>
        </w:rPr>
        <w:t xml:space="preserve"> ولْيُكَفِّنْك؛ فإنه طهر</w:t>
      </w:r>
      <w:r w:rsidR="002C238F">
        <w:rPr>
          <w:rFonts w:hint="cs"/>
          <w:sz w:val="27"/>
          <w:rtl/>
        </w:rPr>
        <w:t>ٌ</w:t>
      </w:r>
      <w:r w:rsidRPr="004F31A3">
        <w:rPr>
          <w:sz w:val="27"/>
          <w:rtl/>
        </w:rPr>
        <w:t xml:space="preserve"> لك، ولا يستقيم‏ إلا</w:t>
      </w:r>
      <w:r w:rsidR="003C2552" w:rsidRPr="004F31A3">
        <w:rPr>
          <w:rFonts w:hint="cs"/>
          <w:sz w:val="27"/>
          <w:rtl/>
        </w:rPr>
        <w:t>ّ</w:t>
      </w:r>
      <w:r w:rsidRPr="004F31A3">
        <w:rPr>
          <w:sz w:val="27"/>
          <w:rtl/>
        </w:rPr>
        <w:t xml:space="preserve"> ذلك‏، وذلك سنّة</w:t>
      </w:r>
      <w:r w:rsidR="003C2552" w:rsidRPr="004F31A3">
        <w:rPr>
          <w:rFonts w:hint="cs"/>
          <w:sz w:val="27"/>
          <w:rtl/>
        </w:rPr>
        <w:t>ٌ</w:t>
      </w:r>
      <w:r w:rsidRPr="004F31A3">
        <w:rPr>
          <w:sz w:val="27"/>
          <w:rtl/>
        </w:rPr>
        <w:t xml:space="preserve"> قد مض</w:t>
      </w:r>
      <w:r w:rsidR="002C238F">
        <w:rPr>
          <w:rFonts w:hint="cs"/>
          <w:sz w:val="27"/>
          <w:rtl/>
        </w:rPr>
        <w:t>َ</w:t>
      </w:r>
      <w:r w:rsidRPr="004F31A3">
        <w:rPr>
          <w:sz w:val="27"/>
          <w:rtl/>
        </w:rPr>
        <w:t>ت</w:t>
      </w:r>
      <w:r w:rsidR="002C238F">
        <w:rPr>
          <w:rFonts w:hint="cs"/>
          <w:sz w:val="27"/>
          <w:rtl/>
        </w:rPr>
        <w:t>ْ</w:t>
      </w:r>
      <w:r w:rsidRPr="004F31A3">
        <w:rPr>
          <w:sz w:val="27"/>
          <w:rtl/>
        </w:rPr>
        <w:t>. فاضطجِعْ بين يديه، وصُفّ</w:t>
      </w:r>
      <w:r w:rsidR="00936F99" w:rsidRPr="004F31A3">
        <w:rPr>
          <w:rFonts w:hint="cs"/>
          <w:sz w:val="27"/>
          <w:rtl/>
        </w:rPr>
        <w:t>َ</w:t>
      </w:r>
      <w:r w:rsidRPr="004F31A3">
        <w:rPr>
          <w:sz w:val="27"/>
          <w:rtl/>
        </w:rPr>
        <w:t xml:space="preserve"> إخوتَه خلفه‏ وعمومتَه،‏ ومُرْه‏ فلْيُكبّ</w:t>
      </w:r>
      <w:r w:rsidR="00936F99" w:rsidRPr="004F31A3">
        <w:rPr>
          <w:rFonts w:hint="cs"/>
          <w:sz w:val="27"/>
          <w:rtl/>
        </w:rPr>
        <w:t>ِ</w:t>
      </w:r>
      <w:r w:rsidRPr="004F31A3">
        <w:rPr>
          <w:sz w:val="27"/>
          <w:rtl/>
        </w:rPr>
        <w:t>رْ عليك تسعا</w:t>
      </w:r>
      <w:r w:rsidR="00936F99" w:rsidRPr="004F31A3">
        <w:rPr>
          <w:rFonts w:hint="cs"/>
          <w:sz w:val="27"/>
          <w:rtl/>
        </w:rPr>
        <w:t>ً</w:t>
      </w:r>
      <w:r w:rsidRPr="004F31A3">
        <w:rPr>
          <w:sz w:val="27"/>
          <w:rtl/>
        </w:rPr>
        <w:t>، فإنه قد استقام</w:t>
      </w:r>
      <w:r w:rsidR="00936F99" w:rsidRPr="004F31A3">
        <w:rPr>
          <w:rFonts w:hint="cs"/>
          <w:sz w:val="27"/>
          <w:rtl/>
        </w:rPr>
        <w:t>َ</w:t>
      </w:r>
      <w:r w:rsidRPr="004F31A3">
        <w:rPr>
          <w:sz w:val="27"/>
          <w:rtl/>
        </w:rPr>
        <w:t>ت</w:t>
      </w:r>
      <w:r w:rsidR="00936F99" w:rsidRPr="004F31A3">
        <w:rPr>
          <w:rFonts w:hint="cs"/>
          <w:sz w:val="27"/>
          <w:rtl/>
        </w:rPr>
        <w:t>ْ</w:t>
      </w:r>
      <w:r w:rsidRPr="004F31A3">
        <w:rPr>
          <w:sz w:val="27"/>
          <w:rtl/>
        </w:rPr>
        <w:t xml:space="preserve"> وصي</w:t>
      </w:r>
      <w:r w:rsidR="00936F99" w:rsidRPr="004F31A3">
        <w:rPr>
          <w:rFonts w:hint="cs"/>
          <w:sz w:val="27"/>
          <w:rtl/>
        </w:rPr>
        <w:t>ّ</w:t>
      </w:r>
      <w:r w:rsidRPr="004F31A3">
        <w:rPr>
          <w:sz w:val="27"/>
          <w:rtl/>
        </w:rPr>
        <w:t>ت</w:t>
      </w:r>
      <w:r w:rsidR="00936F99" w:rsidRPr="004F31A3">
        <w:rPr>
          <w:rFonts w:hint="cs"/>
          <w:sz w:val="27"/>
          <w:rtl/>
        </w:rPr>
        <w:t>ُ</w:t>
      </w:r>
      <w:r w:rsidRPr="004F31A3">
        <w:rPr>
          <w:sz w:val="27"/>
          <w:rtl/>
        </w:rPr>
        <w:t>ه،</w:t>
      </w:r>
      <w:r w:rsidR="004C5670">
        <w:rPr>
          <w:sz w:val="27"/>
          <w:rtl/>
        </w:rPr>
        <w:t xml:space="preserve"> و</w:t>
      </w:r>
      <w:r w:rsidRPr="004F31A3">
        <w:rPr>
          <w:sz w:val="27"/>
          <w:rtl/>
        </w:rPr>
        <w:t>وَلِيَك‏ وأنت</w:t>
      </w:r>
      <w:r w:rsidR="00936F99" w:rsidRPr="004F31A3">
        <w:rPr>
          <w:rFonts w:hint="cs"/>
          <w:sz w:val="27"/>
          <w:rtl/>
        </w:rPr>
        <w:t>َ</w:t>
      </w:r>
      <w:r w:rsidRPr="004F31A3">
        <w:rPr>
          <w:sz w:val="27"/>
          <w:rtl/>
        </w:rPr>
        <w:t xml:space="preserve"> حي</w:t>
      </w:r>
      <w:r w:rsidR="00936F99" w:rsidRPr="004F31A3">
        <w:rPr>
          <w:rFonts w:hint="cs"/>
          <w:sz w:val="27"/>
          <w:rtl/>
        </w:rPr>
        <w:t>ٌّ</w:t>
      </w:r>
      <w:r w:rsidRPr="004F31A3">
        <w:rPr>
          <w:sz w:val="27"/>
          <w:rtl/>
        </w:rPr>
        <w:t>، ثم</w:t>
      </w:r>
      <w:r w:rsidR="00936F99" w:rsidRPr="004F31A3">
        <w:rPr>
          <w:rFonts w:hint="cs"/>
          <w:sz w:val="27"/>
          <w:rtl/>
        </w:rPr>
        <w:t>ّ</w:t>
      </w:r>
      <w:r w:rsidRPr="004F31A3">
        <w:rPr>
          <w:sz w:val="27"/>
          <w:rtl/>
        </w:rPr>
        <w:t xml:space="preserve"> اجم</w:t>
      </w:r>
      <w:r w:rsidR="00936F99" w:rsidRPr="004F31A3">
        <w:rPr>
          <w:rFonts w:hint="cs"/>
          <w:sz w:val="27"/>
          <w:rtl/>
        </w:rPr>
        <w:t>َ</w:t>
      </w:r>
      <w:r w:rsidRPr="004F31A3">
        <w:rPr>
          <w:sz w:val="27"/>
          <w:rtl/>
        </w:rPr>
        <w:t>ع</w:t>
      </w:r>
      <w:r w:rsidR="00936F99" w:rsidRPr="004F31A3">
        <w:rPr>
          <w:rFonts w:hint="cs"/>
          <w:sz w:val="27"/>
          <w:rtl/>
        </w:rPr>
        <w:t>ْ</w:t>
      </w:r>
      <w:r w:rsidRPr="004F31A3">
        <w:rPr>
          <w:sz w:val="27"/>
          <w:rtl/>
        </w:rPr>
        <w:t xml:space="preserve"> له وُلدَك من بعدهم‏</w:t>
      </w:r>
      <w:r w:rsidR="00936F99" w:rsidRPr="004F31A3">
        <w:rPr>
          <w:rFonts w:hint="cs"/>
          <w:sz w:val="27"/>
          <w:rtl/>
        </w:rPr>
        <w:t>،</w:t>
      </w:r>
      <w:r w:rsidRPr="004F31A3">
        <w:rPr>
          <w:sz w:val="27"/>
          <w:rtl/>
        </w:rPr>
        <w:t xml:space="preserve"> فأشهد عليهم...</w:t>
      </w:r>
      <w:r w:rsidRPr="004F31A3">
        <w:rPr>
          <w:rFonts w:hint="eastAsia"/>
          <w:sz w:val="24"/>
          <w:szCs w:val="24"/>
          <w:rtl/>
        </w:rPr>
        <w:t>»</w:t>
      </w:r>
      <w:r w:rsidRPr="004F31A3">
        <w:rPr>
          <w:sz w:val="27"/>
          <w:vertAlign w:val="superscript"/>
          <w:rtl/>
        </w:rPr>
        <w:t>(</w:t>
      </w:r>
      <w:r w:rsidRPr="004F31A3">
        <w:rPr>
          <w:rStyle w:val="ac"/>
          <w:sz w:val="27"/>
          <w:rtl/>
        </w:rPr>
        <w:endnoteReference w:id="301"/>
      </w:r>
      <w:r w:rsidRPr="004F31A3">
        <w:rPr>
          <w:sz w:val="27"/>
          <w:vertAlign w:val="superscript"/>
          <w:rtl/>
        </w:rPr>
        <w:t>)</w:t>
      </w:r>
      <w:r w:rsidRPr="004F31A3">
        <w:rPr>
          <w:sz w:val="27"/>
          <w:rtl/>
        </w:rPr>
        <w:t>.</w:t>
      </w:r>
    </w:p>
    <w:p w:rsidR="00302E76" w:rsidRPr="004F31A3" w:rsidRDefault="00302E76" w:rsidP="006C1FB0">
      <w:pPr>
        <w:spacing w:line="420" w:lineRule="exact"/>
        <w:rPr>
          <w:sz w:val="27"/>
          <w:rtl/>
          <w:lang w:bidi="fa-IR"/>
        </w:rPr>
      </w:pPr>
    </w:p>
    <w:p w:rsidR="00302E76" w:rsidRPr="004F31A3" w:rsidRDefault="00302E76" w:rsidP="002D2A0C">
      <w:pPr>
        <w:pStyle w:val="31"/>
        <w:rPr>
          <w:color w:val="auto"/>
          <w:rtl/>
        </w:rPr>
      </w:pPr>
      <w:r w:rsidRPr="004F31A3">
        <w:rPr>
          <w:color w:val="auto"/>
          <w:rtl/>
        </w:rPr>
        <w:t>البحث الدلالي</w:t>
      </w:r>
    </w:p>
    <w:p w:rsidR="00302E76" w:rsidRPr="004F31A3" w:rsidRDefault="00302E76" w:rsidP="00F54507">
      <w:pPr>
        <w:rPr>
          <w:sz w:val="27"/>
          <w:rtl/>
          <w:lang w:bidi="fa-IR"/>
        </w:rPr>
      </w:pPr>
      <w:r w:rsidRPr="004F31A3">
        <w:rPr>
          <w:sz w:val="27"/>
          <w:rtl/>
          <w:lang w:bidi="fa-IR"/>
        </w:rPr>
        <w:t xml:space="preserve">ورد في الخبر: </w:t>
      </w:r>
      <w:r w:rsidRPr="004F31A3">
        <w:rPr>
          <w:rFonts w:hint="eastAsia"/>
          <w:sz w:val="24"/>
          <w:szCs w:val="24"/>
          <w:rtl/>
          <w:lang w:bidi="fa-IR"/>
        </w:rPr>
        <w:t>«</w:t>
      </w:r>
      <w:r w:rsidRPr="004F31A3">
        <w:rPr>
          <w:sz w:val="27"/>
          <w:rtl/>
          <w:lang w:bidi="fa-IR"/>
        </w:rPr>
        <w:t>وذلك سن</w:t>
      </w:r>
      <w:r w:rsidR="00936F99" w:rsidRPr="004F31A3">
        <w:rPr>
          <w:rFonts w:hint="cs"/>
          <w:sz w:val="27"/>
          <w:rtl/>
          <w:lang w:bidi="fa-IR"/>
        </w:rPr>
        <w:t>ّ</w:t>
      </w:r>
      <w:r w:rsidRPr="004F31A3">
        <w:rPr>
          <w:sz w:val="27"/>
          <w:rtl/>
          <w:lang w:bidi="fa-IR"/>
        </w:rPr>
        <w:t>ة</w:t>
      </w:r>
      <w:r w:rsidR="00936F99" w:rsidRPr="004F31A3">
        <w:rPr>
          <w:rFonts w:hint="cs"/>
          <w:sz w:val="27"/>
          <w:rtl/>
          <w:lang w:bidi="fa-IR"/>
        </w:rPr>
        <w:t>ٌ</w:t>
      </w:r>
      <w:r w:rsidRPr="004F31A3">
        <w:rPr>
          <w:rFonts w:hint="eastAsia"/>
          <w:sz w:val="24"/>
          <w:szCs w:val="24"/>
          <w:rtl/>
          <w:lang w:bidi="fa-IR"/>
        </w:rPr>
        <w:t>»</w:t>
      </w:r>
      <w:r w:rsidRPr="004F31A3">
        <w:rPr>
          <w:sz w:val="27"/>
          <w:rtl/>
          <w:lang w:bidi="fa-IR"/>
        </w:rPr>
        <w:t>. و</w:t>
      </w:r>
      <w:r w:rsidR="00936F99" w:rsidRPr="004F31A3">
        <w:rPr>
          <w:rFonts w:hint="eastAsia"/>
          <w:sz w:val="24"/>
          <w:szCs w:val="24"/>
          <w:rtl/>
          <w:lang w:bidi="fa-IR"/>
        </w:rPr>
        <w:t>«</w:t>
      </w:r>
      <w:r w:rsidRPr="004F31A3">
        <w:rPr>
          <w:sz w:val="27"/>
          <w:rtl/>
          <w:lang w:bidi="fa-IR"/>
        </w:rPr>
        <w:t>السنّة</w:t>
      </w:r>
      <w:r w:rsidRPr="004F31A3">
        <w:rPr>
          <w:rFonts w:hint="eastAsia"/>
          <w:sz w:val="24"/>
          <w:szCs w:val="24"/>
          <w:rtl/>
          <w:lang w:bidi="fa-IR"/>
        </w:rPr>
        <w:t>»</w:t>
      </w:r>
      <w:r w:rsidRPr="004F31A3">
        <w:rPr>
          <w:sz w:val="27"/>
          <w:rtl/>
          <w:lang w:bidi="fa-IR"/>
        </w:rPr>
        <w:t xml:space="preserve"> في دلالتها اللغوية بمعنى الطريقة المستمر</w:t>
      </w:r>
      <w:r w:rsidR="00936F99" w:rsidRPr="004F31A3">
        <w:rPr>
          <w:rFonts w:hint="cs"/>
          <w:sz w:val="27"/>
          <w:rtl/>
          <w:lang w:bidi="fa-IR"/>
        </w:rPr>
        <w:t>ّ</w:t>
      </w:r>
      <w:r w:rsidRPr="004F31A3">
        <w:rPr>
          <w:sz w:val="27"/>
          <w:rtl/>
          <w:lang w:bidi="fa-IR"/>
        </w:rPr>
        <w:t>ة</w:t>
      </w:r>
      <w:r w:rsidR="00936F99" w:rsidRPr="004F31A3">
        <w:rPr>
          <w:rFonts w:hint="cs"/>
          <w:sz w:val="27"/>
          <w:rtl/>
          <w:lang w:bidi="fa-IR"/>
        </w:rPr>
        <w:t>،</w:t>
      </w:r>
      <w:r w:rsidRPr="004F31A3">
        <w:rPr>
          <w:rFonts w:hint="cs"/>
          <w:sz w:val="27"/>
          <w:rtl/>
          <w:lang w:bidi="fa-IR"/>
        </w:rPr>
        <w:t xml:space="preserve"> و</w:t>
      </w:r>
      <w:r w:rsidR="005A465C" w:rsidRPr="004F31A3">
        <w:rPr>
          <w:sz w:val="27"/>
          <w:rtl/>
          <w:lang w:bidi="fa-IR"/>
        </w:rPr>
        <w:t>لا بُدَّ</w:t>
      </w:r>
      <w:r w:rsidRPr="004F31A3">
        <w:rPr>
          <w:sz w:val="27"/>
          <w:rtl/>
          <w:lang w:bidi="fa-IR"/>
        </w:rPr>
        <w:t xml:space="preserve"> من تكرارها</w:t>
      </w:r>
      <w:r w:rsidRPr="004F31A3">
        <w:rPr>
          <w:rStyle w:val="ac"/>
          <w:sz w:val="27"/>
          <w:rtl/>
          <w:lang w:bidi="fa-IR"/>
        </w:rPr>
        <w:t>(</w:t>
      </w:r>
      <w:r w:rsidRPr="004F31A3">
        <w:rPr>
          <w:rStyle w:val="ac"/>
          <w:sz w:val="27"/>
          <w:rtl/>
          <w:lang w:bidi="fa-IR"/>
        </w:rPr>
        <w:endnoteReference w:id="302"/>
      </w:r>
      <w:r w:rsidRPr="004F31A3">
        <w:rPr>
          <w:rStyle w:val="ac"/>
          <w:sz w:val="27"/>
          <w:rtl/>
          <w:lang w:bidi="fa-IR"/>
        </w:rPr>
        <w:t>)</w:t>
      </w:r>
      <w:r w:rsidRPr="004F31A3">
        <w:rPr>
          <w:sz w:val="27"/>
          <w:rtl/>
          <w:lang w:bidi="fa-IR"/>
        </w:rPr>
        <w:t>.</w:t>
      </w:r>
      <w:r w:rsidRPr="004F31A3">
        <w:rPr>
          <w:rStyle w:val="ac"/>
          <w:sz w:val="27"/>
          <w:rtl/>
          <w:lang w:bidi="fa-IR"/>
        </w:rPr>
        <w:t xml:space="preserve"> </w:t>
      </w:r>
      <w:r w:rsidRPr="004F31A3">
        <w:rPr>
          <w:sz w:val="27"/>
          <w:rtl/>
          <w:lang w:bidi="fa-IR"/>
        </w:rPr>
        <w:t>فيبدو أن القضية طريقة يُع</w:t>
      </w:r>
      <w:r w:rsidR="00936F99" w:rsidRPr="004F31A3">
        <w:rPr>
          <w:rFonts w:hint="cs"/>
          <w:sz w:val="27"/>
          <w:rtl/>
          <w:lang w:bidi="fa-IR"/>
        </w:rPr>
        <w:t>ْ</w:t>
      </w:r>
      <w:r w:rsidRPr="004F31A3">
        <w:rPr>
          <w:sz w:val="27"/>
          <w:rtl/>
          <w:lang w:bidi="fa-IR"/>
        </w:rPr>
        <w:t>م</w:t>
      </w:r>
      <w:r w:rsidR="00936F99" w:rsidRPr="004F31A3">
        <w:rPr>
          <w:rFonts w:hint="cs"/>
          <w:sz w:val="27"/>
          <w:rtl/>
          <w:lang w:bidi="fa-IR"/>
        </w:rPr>
        <w:t>َ</w:t>
      </w:r>
      <w:r w:rsidRPr="004F31A3">
        <w:rPr>
          <w:sz w:val="27"/>
          <w:rtl/>
          <w:lang w:bidi="fa-IR"/>
        </w:rPr>
        <w:t>ل بها في كلّ إمام</w:t>
      </w:r>
      <w:r w:rsidR="00936F99" w:rsidRPr="004F31A3">
        <w:rPr>
          <w:rFonts w:hint="cs"/>
          <w:sz w:val="27"/>
          <w:rtl/>
          <w:lang w:bidi="fa-IR"/>
        </w:rPr>
        <w:t>ٍ</w:t>
      </w:r>
      <w:r w:rsidRPr="004F31A3">
        <w:rPr>
          <w:sz w:val="27"/>
          <w:rtl/>
          <w:lang w:bidi="fa-IR"/>
        </w:rPr>
        <w:t xml:space="preserve">. وإنّ لفظ </w:t>
      </w:r>
      <w:r w:rsidRPr="004F31A3">
        <w:rPr>
          <w:rFonts w:hint="eastAsia"/>
          <w:sz w:val="24"/>
          <w:szCs w:val="24"/>
          <w:rtl/>
          <w:lang w:bidi="fa-IR"/>
        </w:rPr>
        <w:t>«</w:t>
      </w:r>
      <w:r w:rsidRPr="004F31A3">
        <w:rPr>
          <w:sz w:val="27"/>
          <w:rtl/>
          <w:lang w:bidi="fa-IR"/>
        </w:rPr>
        <w:t>قد مض</w:t>
      </w:r>
      <w:r w:rsidR="00936F99" w:rsidRPr="004F31A3">
        <w:rPr>
          <w:rFonts w:hint="cs"/>
          <w:sz w:val="27"/>
          <w:rtl/>
          <w:lang w:bidi="fa-IR"/>
        </w:rPr>
        <w:t>َ</w:t>
      </w:r>
      <w:r w:rsidRPr="004F31A3">
        <w:rPr>
          <w:sz w:val="27"/>
          <w:rtl/>
          <w:lang w:bidi="fa-IR"/>
        </w:rPr>
        <w:t>ت</w:t>
      </w:r>
      <w:r w:rsidR="00936F99" w:rsidRPr="004F31A3">
        <w:rPr>
          <w:rFonts w:hint="cs"/>
          <w:sz w:val="27"/>
          <w:rtl/>
          <w:lang w:bidi="fa-IR"/>
        </w:rPr>
        <w:t>ْ</w:t>
      </w:r>
      <w:r w:rsidRPr="004F31A3">
        <w:rPr>
          <w:rFonts w:hint="eastAsia"/>
          <w:sz w:val="24"/>
          <w:szCs w:val="24"/>
          <w:rtl/>
          <w:lang w:bidi="fa-IR"/>
        </w:rPr>
        <w:t>»</w:t>
      </w:r>
      <w:r w:rsidRPr="004F31A3">
        <w:rPr>
          <w:sz w:val="27"/>
          <w:rtl/>
          <w:lang w:bidi="fa-IR"/>
        </w:rPr>
        <w:t xml:space="preserve"> فعل ماضٍ</w:t>
      </w:r>
      <w:r w:rsidR="00936F99" w:rsidRPr="004F31A3">
        <w:rPr>
          <w:rFonts w:hint="cs"/>
          <w:sz w:val="27"/>
          <w:rtl/>
          <w:lang w:bidi="fa-IR"/>
        </w:rPr>
        <w:t>،</w:t>
      </w:r>
      <w:r w:rsidRPr="004F31A3">
        <w:rPr>
          <w:sz w:val="27"/>
          <w:rtl/>
          <w:lang w:bidi="fa-IR"/>
        </w:rPr>
        <w:t xml:space="preserve"> فر</w:t>
      </w:r>
      <w:r w:rsidR="00936F99" w:rsidRPr="004F31A3">
        <w:rPr>
          <w:rFonts w:hint="cs"/>
          <w:sz w:val="27"/>
          <w:rtl/>
          <w:lang w:bidi="fa-IR"/>
        </w:rPr>
        <w:t>ُ</w:t>
      </w:r>
      <w:r w:rsidRPr="004F31A3">
        <w:rPr>
          <w:sz w:val="27"/>
          <w:rtl/>
          <w:lang w:bidi="fa-IR"/>
        </w:rPr>
        <w:t>ب</w:t>
      </w:r>
      <w:r w:rsidR="00936F99" w:rsidRPr="004F31A3">
        <w:rPr>
          <w:rFonts w:hint="cs"/>
          <w:sz w:val="27"/>
          <w:rtl/>
          <w:lang w:bidi="fa-IR"/>
        </w:rPr>
        <w:t>َ</w:t>
      </w:r>
      <w:r w:rsidRPr="004F31A3">
        <w:rPr>
          <w:sz w:val="27"/>
          <w:rtl/>
          <w:lang w:bidi="fa-IR"/>
        </w:rPr>
        <w:t>ما يدل</w:t>
      </w:r>
      <w:r w:rsidR="00936F99" w:rsidRPr="004F31A3">
        <w:rPr>
          <w:rFonts w:hint="cs"/>
          <w:sz w:val="27"/>
          <w:rtl/>
          <w:lang w:bidi="fa-IR"/>
        </w:rPr>
        <w:t>ّ</w:t>
      </w:r>
      <w:r w:rsidRPr="004F31A3">
        <w:rPr>
          <w:sz w:val="27"/>
          <w:rtl/>
          <w:lang w:bidi="fa-IR"/>
        </w:rPr>
        <w:t xml:space="preserve"> على أن هذه الطريقة عُمِلَ بها في الأئم</w:t>
      </w:r>
      <w:r w:rsidR="00936F99" w:rsidRPr="004F31A3">
        <w:rPr>
          <w:rFonts w:hint="cs"/>
          <w:sz w:val="27"/>
          <w:rtl/>
          <w:lang w:bidi="fa-IR"/>
        </w:rPr>
        <w:t>ّ</w:t>
      </w:r>
      <w:r w:rsidRPr="004F31A3">
        <w:rPr>
          <w:sz w:val="27"/>
          <w:rtl/>
          <w:lang w:bidi="fa-IR"/>
        </w:rPr>
        <w:t>ة السابقين</w:t>
      </w:r>
      <w:r w:rsidR="006A4AA5" w:rsidRPr="005728D1">
        <w:rPr>
          <w:rFonts w:ascii="Mosawi" w:hAnsi="Mosawi" w:cs="Mosawi"/>
          <w:sz w:val="22"/>
          <w:szCs w:val="22"/>
          <w:rtl/>
          <w:lang w:bidi="ar-IQ"/>
        </w:rPr>
        <w:t>^</w:t>
      </w:r>
      <w:r w:rsidRPr="004F31A3">
        <w:rPr>
          <w:sz w:val="27"/>
          <w:rtl/>
          <w:lang w:bidi="fa-IR"/>
        </w:rPr>
        <w:t>.</w:t>
      </w:r>
      <w:r w:rsidR="00936F99" w:rsidRPr="004F31A3">
        <w:rPr>
          <w:rFonts w:hint="cs"/>
          <w:sz w:val="27"/>
          <w:rtl/>
          <w:lang w:bidi="fa-IR"/>
        </w:rPr>
        <w:t xml:space="preserve"> </w:t>
      </w:r>
      <w:r w:rsidRPr="004F31A3">
        <w:rPr>
          <w:sz w:val="27"/>
          <w:rtl/>
          <w:lang w:bidi="fa-IR"/>
        </w:rPr>
        <w:t>ويحتمل أيضا</w:t>
      </w:r>
      <w:r w:rsidR="00936F99" w:rsidRPr="004F31A3">
        <w:rPr>
          <w:rFonts w:hint="cs"/>
          <w:sz w:val="27"/>
          <w:rtl/>
          <w:lang w:bidi="fa-IR"/>
        </w:rPr>
        <w:t>ً</w:t>
      </w:r>
      <w:r w:rsidRPr="004F31A3">
        <w:rPr>
          <w:rFonts w:hint="cs"/>
          <w:sz w:val="27"/>
          <w:rtl/>
          <w:lang w:bidi="fa-IR"/>
        </w:rPr>
        <w:t xml:space="preserve"> أن يكون</w:t>
      </w:r>
      <w:r w:rsidRPr="004F31A3">
        <w:rPr>
          <w:sz w:val="27"/>
          <w:rtl/>
          <w:lang w:bidi="fa-IR"/>
        </w:rPr>
        <w:t xml:space="preserve"> </w:t>
      </w:r>
      <w:r w:rsidRPr="004F31A3">
        <w:rPr>
          <w:rFonts w:hint="eastAsia"/>
          <w:sz w:val="24"/>
          <w:szCs w:val="24"/>
          <w:rtl/>
          <w:lang w:bidi="fa-IR"/>
        </w:rPr>
        <w:t>«</w:t>
      </w:r>
      <w:r w:rsidRPr="004F31A3">
        <w:rPr>
          <w:sz w:val="27"/>
          <w:rtl/>
          <w:lang w:bidi="fa-IR"/>
        </w:rPr>
        <w:t>المُضيّ</w:t>
      </w:r>
      <w:r w:rsidRPr="004F31A3">
        <w:rPr>
          <w:rFonts w:hint="eastAsia"/>
          <w:sz w:val="24"/>
          <w:szCs w:val="24"/>
          <w:rtl/>
          <w:lang w:bidi="fa-IR"/>
        </w:rPr>
        <w:t>»</w:t>
      </w:r>
      <w:r w:rsidRPr="004F31A3">
        <w:rPr>
          <w:sz w:val="27"/>
          <w:rtl/>
          <w:lang w:bidi="fa-IR"/>
        </w:rPr>
        <w:t xml:space="preserve"> هنا </w:t>
      </w:r>
      <w:r w:rsidRPr="004F31A3">
        <w:rPr>
          <w:rFonts w:hint="cs"/>
          <w:sz w:val="27"/>
          <w:rtl/>
          <w:lang w:bidi="fa-IR"/>
        </w:rPr>
        <w:t xml:space="preserve">بمعنى </w:t>
      </w:r>
      <w:r w:rsidRPr="004F31A3">
        <w:rPr>
          <w:rFonts w:hint="eastAsia"/>
          <w:sz w:val="24"/>
          <w:szCs w:val="24"/>
          <w:rtl/>
          <w:lang w:bidi="fa-IR"/>
        </w:rPr>
        <w:t>«</w:t>
      </w:r>
      <w:r w:rsidRPr="004F31A3">
        <w:rPr>
          <w:sz w:val="27"/>
          <w:rtl/>
          <w:lang w:bidi="fa-IR"/>
        </w:rPr>
        <w:t>مشية الله الماضية</w:t>
      </w:r>
      <w:r w:rsidRPr="004F31A3">
        <w:rPr>
          <w:rFonts w:hint="eastAsia"/>
          <w:sz w:val="24"/>
          <w:szCs w:val="24"/>
          <w:rtl/>
          <w:lang w:bidi="fa-IR"/>
        </w:rPr>
        <w:t>»</w:t>
      </w:r>
      <w:r w:rsidR="00936F99" w:rsidRPr="004F31A3">
        <w:rPr>
          <w:rFonts w:hint="cs"/>
          <w:sz w:val="27"/>
          <w:rtl/>
          <w:lang w:bidi="fa-IR"/>
        </w:rPr>
        <w:t>،</w:t>
      </w:r>
      <w:r w:rsidRPr="004F31A3">
        <w:rPr>
          <w:sz w:val="27"/>
          <w:rtl/>
          <w:lang w:bidi="fa-IR"/>
        </w:rPr>
        <w:t xml:space="preserve"> </w:t>
      </w:r>
      <w:r w:rsidR="00936F99" w:rsidRPr="004F31A3">
        <w:rPr>
          <w:rFonts w:hint="cs"/>
          <w:sz w:val="27"/>
          <w:rtl/>
          <w:lang w:bidi="fa-IR"/>
        </w:rPr>
        <w:t>أي إ</w:t>
      </w:r>
      <w:r w:rsidRPr="004F31A3">
        <w:rPr>
          <w:sz w:val="27"/>
          <w:rtl/>
          <w:lang w:bidi="fa-IR"/>
        </w:rPr>
        <w:t>ن هذه الطريقة ح</w:t>
      </w:r>
      <w:r w:rsidR="00936F99" w:rsidRPr="004F31A3">
        <w:rPr>
          <w:rFonts w:hint="cs"/>
          <w:sz w:val="27"/>
          <w:rtl/>
          <w:lang w:bidi="fa-IR"/>
        </w:rPr>
        <w:t>َ</w:t>
      </w:r>
      <w:r w:rsidRPr="004F31A3">
        <w:rPr>
          <w:sz w:val="27"/>
          <w:rtl/>
          <w:lang w:bidi="fa-IR"/>
        </w:rPr>
        <w:t>ت</w:t>
      </w:r>
      <w:r w:rsidR="00936F99" w:rsidRPr="004F31A3">
        <w:rPr>
          <w:rFonts w:hint="cs"/>
          <w:sz w:val="27"/>
          <w:rtl/>
          <w:lang w:bidi="fa-IR"/>
        </w:rPr>
        <w:t>ْ</w:t>
      </w:r>
      <w:r w:rsidRPr="004F31A3">
        <w:rPr>
          <w:sz w:val="27"/>
          <w:rtl/>
          <w:lang w:bidi="fa-IR"/>
        </w:rPr>
        <w:t>مي</w:t>
      </w:r>
      <w:r w:rsidR="00936F99" w:rsidRPr="004F31A3">
        <w:rPr>
          <w:rFonts w:hint="cs"/>
          <w:sz w:val="27"/>
          <w:rtl/>
          <w:lang w:bidi="fa-IR"/>
        </w:rPr>
        <w:t>ّ</w:t>
      </w:r>
      <w:r w:rsidRPr="004F31A3">
        <w:rPr>
          <w:sz w:val="27"/>
          <w:rtl/>
          <w:lang w:bidi="fa-IR"/>
        </w:rPr>
        <w:t>ة</w:t>
      </w:r>
      <w:r w:rsidR="00936F99" w:rsidRPr="004F31A3">
        <w:rPr>
          <w:rFonts w:hint="cs"/>
          <w:sz w:val="27"/>
          <w:rtl/>
          <w:lang w:bidi="fa-IR"/>
        </w:rPr>
        <w:t>،</w:t>
      </w:r>
      <w:r w:rsidRPr="004F31A3">
        <w:rPr>
          <w:sz w:val="27"/>
          <w:rtl/>
          <w:lang w:bidi="fa-IR"/>
        </w:rPr>
        <w:t xml:space="preserve"> و</w:t>
      </w:r>
      <w:r w:rsidR="005A465C" w:rsidRPr="004F31A3">
        <w:rPr>
          <w:sz w:val="27"/>
          <w:rtl/>
          <w:lang w:bidi="fa-IR"/>
        </w:rPr>
        <w:t>لا بُدَّ</w:t>
      </w:r>
      <w:r w:rsidRPr="004F31A3">
        <w:rPr>
          <w:sz w:val="27"/>
          <w:rtl/>
          <w:lang w:bidi="fa-IR"/>
        </w:rPr>
        <w:t xml:space="preserve"> من القيام بها ألبتّة. وإن تعب</w:t>
      </w:r>
      <w:r w:rsidRPr="004F31A3">
        <w:rPr>
          <w:rFonts w:ascii="Times New Roman" w:hAnsi="Times New Roman" w:hint="cs"/>
          <w:sz w:val="27"/>
          <w:rtl/>
          <w:lang w:bidi="fa-IR"/>
        </w:rPr>
        <w:t>ي</w:t>
      </w:r>
      <w:r w:rsidRPr="004F31A3">
        <w:rPr>
          <w:rFonts w:hint="cs"/>
          <w:sz w:val="27"/>
          <w:rtl/>
          <w:lang w:bidi="fa-IR"/>
        </w:rPr>
        <w:t>ر</w:t>
      </w:r>
      <w:r w:rsidR="002C238F">
        <w:rPr>
          <w:rFonts w:hint="cs"/>
          <w:sz w:val="27"/>
          <w:rtl/>
          <w:lang w:bidi="fa-IR"/>
        </w:rPr>
        <w:t>:</w:t>
      </w:r>
      <w:r w:rsidRPr="004F31A3">
        <w:rPr>
          <w:sz w:val="27"/>
          <w:rtl/>
          <w:lang w:bidi="fa-IR"/>
        </w:rPr>
        <w:t xml:space="preserve"> </w:t>
      </w:r>
      <w:r w:rsidRPr="004F31A3">
        <w:rPr>
          <w:rFonts w:hint="eastAsia"/>
          <w:sz w:val="24"/>
          <w:szCs w:val="24"/>
          <w:rtl/>
          <w:lang w:bidi="fa-IR"/>
        </w:rPr>
        <w:t>«</w:t>
      </w:r>
      <w:r w:rsidRPr="004F31A3">
        <w:rPr>
          <w:rFonts w:hint="cs"/>
          <w:sz w:val="27"/>
          <w:rtl/>
          <w:lang w:bidi="fa-IR"/>
        </w:rPr>
        <w:t>لا</w:t>
      </w:r>
      <w:r w:rsidRPr="004F31A3">
        <w:rPr>
          <w:sz w:val="27"/>
          <w:rtl/>
          <w:lang w:bidi="fa-IR"/>
        </w:rPr>
        <w:t xml:space="preserve"> </w:t>
      </w:r>
      <w:r w:rsidRPr="004F31A3">
        <w:rPr>
          <w:rFonts w:hint="cs"/>
          <w:sz w:val="27"/>
          <w:rtl/>
          <w:lang w:bidi="fa-IR"/>
        </w:rPr>
        <w:t>يستقيم‏</w:t>
      </w:r>
      <w:r w:rsidRPr="004F31A3">
        <w:rPr>
          <w:sz w:val="27"/>
          <w:rtl/>
          <w:lang w:bidi="fa-IR"/>
        </w:rPr>
        <w:t xml:space="preserve"> </w:t>
      </w:r>
      <w:r w:rsidRPr="004F31A3">
        <w:rPr>
          <w:rFonts w:hint="cs"/>
          <w:sz w:val="27"/>
          <w:rtl/>
          <w:lang w:bidi="fa-IR"/>
        </w:rPr>
        <w:t>إلا</w:t>
      </w:r>
      <w:r w:rsidR="00936F99" w:rsidRPr="004F31A3">
        <w:rPr>
          <w:rFonts w:hint="cs"/>
          <w:sz w:val="27"/>
          <w:rtl/>
          <w:lang w:bidi="fa-IR"/>
        </w:rPr>
        <w:t>ّ</w:t>
      </w:r>
      <w:r w:rsidRPr="004F31A3">
        <w:rPr>
          <w:sz w:val="27"/>
          <w:rtl/>
          <w:lang w:bidi="fa-IR"/>
        </w:rPr>
        <w:t xml:space="preserve"> </w:t>
      </w:r>
      <w:r w:rsidRPr="004F31A3">
        <w:rPr>
          <w:rFonts w:hint="cs"/>
          <w:sz w:val="27"/>
          <w:rtl/>
          <w:lang w:bidi="fa-IR"/>
        </w:rPr>
        <w:t>ذلك</w:t>
      </w:r>
      <w:r w:rsidRPr="004F31A3">
        <w:rPr>
          <w:rFonts w:hint="eastAsia"/>
          <w:sz w:val="24"/>
          <w:szCs w:val="24"/>
          <w:rtl/>
          <w:lang w:bidi="fa-IR"/>
        </w:rPr>
        <w:t>»</w:t>
      </w:r>
      <w:r w:rsidRPr="004F31A3">
        <w:rPr>
          <w:sz w:val="27"/>
          <w:rtl/>
          <w:lang w:bidi="fa-IR"/>
        </w:rPr>
        <w:t xml:space="preserve"> </w:t>
      </w:r>
      <w:r w:rsidRPr="004F31A3">
        <w:rPr>
          <w:rFonts w:hint="cs"/>
          <w:sz w:val="27"/>
          <w:rtl/>
          <w:lang w:bidi="fa-IR"/>
        </w:rPr>
        <w:t>أيضا</w:t>
      </w:r>
      <w:r w:rsidR="00936F99" w:rsidRPr="004F31A3">
        <w:rPr>
          <w:rFonts w:hint="cs"/>
          <w:sz w:val="27"/>
          <w:rtl/>
          <w:lang w:bidi="fa-IR"/>
        </w:rPr>
        <w:t>ً</w:t>
      </w:r>
      <w:r w:rsidRPr="004F31A3">
        <w:rPr>
          <w:sz w:val="27"/>
          <w:rtl/>
          <w:lang w:bidi="fa-IR"/>
        </w:rPr>
        <w:t xml:space="preserve"> قرينة</w:t>
      </w:r>
      <w:r w:rsidR="00936F99" w:rsidRPr="004F31A3">
        <w:rPr>
          <w:rFonts w:hint="cs"/>
          <w:sz w:val="27"/>
          <w:rtl/>
          <w:lang w:bidi="fa-IR"/>
        </w:rPr>
        <w:t>ٌ</w:t>
      </w:r>
      <w:r w:rsidRPr="004F31A3">
        <w:rPr>
          <w:sz w:val="27"/>
          <w:rtl/>
          <w:lang w:bidi="fa-IR"/>
        </w:rPr>
        <w:t xml:space="preserve"> أخرى على </w:t>
      </w:r>
      <w:r w:rsidRPr="004F31A3">
        <w:rPr>
          <w:rFonts w:hint="cs"/>
          <w:sz w:val="27"/>
          <w:rtl/>
          <w:lang w:bidi="fa-IR"/>
        </w:rPr>
        <w:t xml:space="preserve">لزوم </w:t>
      </w:r>
      <w:r w:rsidRPr="004F31A3">
        <w:rPr>
          <w:sz w:val="27"/>
          <w:rtl/>
          <w:lang w:bidi="fa-IR"/>
        </w:rPr>
        <w:t>هذه الطريقة.</w:t>
      </w:r>
    </w:p>
    <w:p w:rsidR="00302E76" w:rsidRPr="004F31A3" w:rsidRDefault="00302E76" w:rsidP="00F54507">
      <w:pPr>
        <w:rPr>
          <w:sz w:val="27"/>
          <w:rtl/>
          <w:lang w:bidi="fa-IR"/>
        </w:rPr>
      </w:pPr>
      <w:r w:rsidRPr="004F31A3">
        <w:rPr>
          <w:sz w:val="27"/>
          <w:rtl/>
          <w:lang w:bidi="fa-IR"/>
        </w:rPr>
        <w:t>ويبدو من الرواية أن القاعدة تدل</w:t>
      </w:r>
      <w:r w:rsidRPr="004F31A3">
        <w:rPr>
          <w:rFonts w:hint="cs"/>
          <w:sz w:val="27"/>
          <w:rtl/>
          <w:lang w:bidi="fa-IR"/>
        </w:rPr>
        <w:t>ّ</w:t>
      </w:r>
      <w:r w:rsidRPr="004F31A3">
        <w:rPr>
          <w:sz w:val="27"/>
          <w:rtl/>
          <w:lang w:bidi="fa-IR"/>
        </w:rPr>
        <w:t xml:space="preserve"> على لزوم الصلاة أيضا</w:t>
      </w:r>
      <w:r w:rsidR="00936F99" w:rsidRPr="004F31A3">
        <w:rPr>
          <w:rFonts w:hint="cs"/>
          <w:sz w:val="27"/>
          <w:rtl/>
          <w:lang w:bidi="fa-IR"/>
        </w:rPr>
        <w:t>ً،</w:t>
      </w:r>
      <w:r w:rsidRPr="004F31A3">
        <w:rPr>
          <w:sz w:val="27"/>
          <w:rtl/>
          <w:lang w:bidi="fa-IR"/>
        </w:rPr>
        <w:t xml:space="preserve"> مضافا</w:t>
      </w:r>
      <w:r w:rsidR="00936F99" w:rsidRPr="004F31A3">
        <w:rPr>
          <w:rFonts w:hint="cs"/>
          <w:sz w:val="27"/>
          <w:rtl/>
          <w:lang w:bidi="fa-IR"/>
        </w:rPr>
        <w:t>ً</w:t>
      </w:r>
      <w:r w:rsidRPr="004F31A3">
        <w:rPr>
          <w:sz w:val="27"/>
          <w:rtl/>
          <w:lang w:bidi="fa-IR"/>
        </w:rPr>
        <w:t xml:space="preserve"> إلى التغسيل</w:t>
      </w:r>
      <w:r w:rsidR="00936F99" w:rsidRPr="004F31A3">
        <w:rPr>
          <w:rFonts w:hint="cs"/>
          <w:sz w:val="27"/>
          <w:rtl/>
          <w:lang w:bidi="fa-IR"/>
        </w:rPr>
        <w:t>،</w:t>
      </w:r>
      <w:r w:rsidRPr="004F31A3">
        <w:rPr>
          <w:sz w:val="27"/>
          <w:rtl/>
          <w:lang w:bidi="fa-IR"/>
        </w:rPr>
        <w:t xml:space="preserve"> </w:t>
      </w:r>
      <w:r w:rsidR="00936F99" w:rsidRPr="004F31A3">
        <w:rPr>
          <w:rFonts w:hint="cs"/>
          <w:sz w:val="27"/>
          <w:rtl/>
          <w:lang w:bidi="fa-IR"/>
        </w:rPr>
        <w:t>و</w:t>
      </w:r>
      <w:r w:rsidRPr="004F31A3">
        <w:rPr>
          <w:sz w:val="27"/>
          <w:rtl/>
          <w:lang w:bidi="fa-IR"/>
        </w:rPr>
        <w:t>خصوصا</w:t>
      </w:r>
      <w:r w:rsidR="00936F99" w:rsidRPr="004F31A3">
        <w:rPr>
          <w:rFonts w:hint="cs"/>
          <w:sz w:val="27"/>
          <w:rtl/>
          <w:lang w:bidi="fa-IR"/>
        </w:rPr>
        <w:t>ً</w:t>
      </w:r>
      <w:r w:rsidRPr="004F31A3">
        <w:rPr>
          <w:sz w:val="27"/>
          <w:rtl/>
          <w:lang w:bidi="fa-IR"/>
        </w:rPr>
        <w:t xml:space="preserve"> مع وجود تعبير </w:t>
      </w:r>
      <w:r w:rsidRPr="004F31A3">
        <w:rPr>
          <w:rFonts w:hint="eastAsia"/>
          <w:sz w:val="24"/>
          <w:szCs w:val="24"/>
          <w:rtl/>
          <w:lang w:bidi="fa-IR"/>
        </w:rPr>
        <w:t>«</w:t>
      </w:r>
      <w:r w:rsidRPr="004F31A3">
        <w:rPr>
          <w:sz w:val="27"/>
          <w:rtl/>
          <w:lang w:bidi="fa-IR"/>
        </w:rPr>
        <w:t>وَلِيَك‏</w:t>
      </w:r>
      <w:r w:rsidRPr="004F31A3">
        <w:rPr>
          <w:rFonts w:hint="eastAsia"/>
          <w:sz w:val="24"/>
          <w:szCs w:val="24"/>
          <w:rtl/>
          <w:lang w:bidi="fa-IR"/>
        </w:rPr>
        <w:t>»</w:t>
      </w:r>
      <w:r w:rsidRPr="004F31A3">
        <w:rPr>
          <w:sz w:val="27"/>
          <w:rtl/>
          <w:lang w:bidi="fa-IR"/>
        </w:rPr>
        <w:t xml:space="preserve"> في الرواية</w:t>
      </w:r>
      <w:r w:rsidR="00936F99" w:rsidRPr="004F31A3">
        <w:rPr>
          <w:rFonts w:hint="cs"/>
          <w:sz w:val="27"/>
          <w:rtl/>
          <w:lang w:bidi="fa-IR"/>
        </w:rPr>
        <w:t>،</w:t>
      </w:r>
      <w:r w:rsidRPr="004F31A3">
        <w:rPr>
          <w:sz w:val="27"/>
          <w:rtl/>
          <w:lang w:bidi="fa-IR"/>
        </w:rPr>
        <w:t xml:space="preserve"> وه</w:t>
      </w:r>
      <w:r w:rsidR="00936F99" w:rsidRPr="004F31A3">
        <w:rPr>
          <w:rFonts w:hint="cs"/>
          <w:sz w:val="27"/>
          <w:rtl/>
          <w:lang w:bidi="fa-IR"/>
        </w:rPr>
        <w:t>و</w:t>
      </w:r>
      <w:r w:rsidRPr="004F31A3">
        <w:rPr>
          <w:sz w:val="27"/>
          <w:rtl/>
          <w:lang w:bidi="fa-IR"/>
        </w:rPr>
        <w:t xml:space="preserve"> بدلالته اللغوية أعم</w:t>
      </w:r>
      <w:r w:rsidR="00936F99" w:rsidRPr="004F31A3">
        <w:rPr>
          <w:rFonts w:hint="cs"/>
          <w:sz w:val="27"/>
          <w:rtl/>
          <w:lang w:bidi="fa-IR"/>
        </w:rPr>
        <w:t>ّ</w:t>
      </w:r>
      <w:r w:rsidRPr="004F31A3">
        <w:rPr>
          <w:sz w:val="27"/>
          <w:rtl/>
          <w:lang w:bidi="fa-IR"/>
        </w:rPr>
        <w:t xml:space="preserve"> من التغسيل والصلاة</w:t>
      </w:r>
      <w:r w:rsidR="00936F99" w:rsidRPr="004F31A3">
        <w:rPr>
          <w:rFonts w:hint="cs"/>
          <w:sz w:val="27"/>
          <w:rtl/>
          <w:lang w:bidi="fa-IR"/>
        </w:rPr>
        <w:t xml:space="preserve">، </w:t>
      </w:r>
      <w:r w:rsidRPr="004F31A3">
        <w:rPr>
          <w:sz w:val="27"/>
          <w:rtl/>
          <w:lang w:bidi="fa-IR"/>
        </w:rPr>
        <w:t>كما تقد</w:t>
      </w:r>
      <w:r w:rsidR="00936F99" w:rsidRPr="004F31A3">
        <w:rPr>
          <w:rFonts w:hint="cs"/>
          <w:sz w:val="27"/>
          <w:rtl/>
          <w:lang w:bidi="fa-IR"/>
        </w:rPr>
        <w:t>ّ</w:t>
      </w:r>
      <w:r w:rsidRPr="004F31A3">
        <w:rPr>
          <w:sz w:val="27"/>
          <w:rtl/>
          <w:lang w:bidi="fa-IR"/>
        </w:rPr>
        <w:t xml:space="preserve">م. </w:t>
      </w:r>
    </w:p>
    <w:p w:rsidR="00302E76" w:rsidRPr="004F31A3" w:rsidRDefault="00302E76" w:rsidP="00F54507">
      <w:pPr>
        <w:rPr>
          <w:sz w:val="27"/>
          <w:rtl/>
          <w:lang w:bidi="fa-IR"/>
        </w:rPr>
      </w:pPr>
      <w:r w:rsidRPr="004F31A3">
        <w:rPr>
          <w:sz w:val="27"/>
          <w:rtl/>
          <w:lang w:bidi="fa-IR"/>
        </w:rPr>
        <w:t>لكن</w:t>
      </w:r>
      <w:r w:rsidR="00936F99" w:rsidRPr="004F31A3">
        <w:rPr>
          <w:rFonts w:hint="cs"/>
          <w:sz w:val="27"/>
          <w:rtl/>
          <w:lang w:bidi="fa-IR"/>
        </w:rPr>
        <w:t>ّ</w:t>
      </w:r>
      <w:r w:rsidRPr="004F31A3">
        <w:rPr>
          <w:sz w:val="27"/>
          <w:rtl/>
          <w:lang w:bidi="fa-IR"/>
        </w:rPr>
        <w:t xml:space="preserve"> الاستدلال بالرواية يعاني من مشاكل، منها:</w:t>
      </w:r>
    </w:p>
    <w:p w:rsidR="00302E76" w:rsidRPr="004F31A3" w:rsidRDefault="00CC7A0A" w:rsidP="00F54507">
      <w:pPr>
        <w:pStyle w:val="af1"/>
        <w:spacing w:after="0" w:line="400" w:lineRule="exact"/>
        <w:ind w:left="0" w:firstLine="567"/>
        <w:jc w:val="both"/>
        <w:rPr>
          <w:rFonts w:cs="AL-Mohanad"/>
          <w:sz w:val="27"/>
          <w:szCs w:val="27"/>
          <w:lang w:bidi="fa-IR"/>
        </w:rPr>
      </w:pPr>
      <w:r w:rsidRPr="00CC7A0A">
        <w:rPr>
          <w:rFonts w:cs="AL-Mohanad" w:hint="cs"/>
          <w:sz w:val="27"/>
          <w:szCs w:val="27"/>
          <w:rtl/>
        </w:rPr>
        <w:t>1</w:t>
      </w:r>
      <w:r w:rsidR="00302E76" w:rsidRPr="004F31A3">
        <w:rPr>
          <w:rFonts w:cs="AL-Mohanad" w:hint="cs"/>
          <w:sz w:val="27"/>
          <w:szCs w:val="27"/>
          <w:rtl/>
        </w:rPr>
        <w:t xml:space="preserve">ـ </w:t>
      </w:r>
      <w:r w:rsidR="00302E76" w:rsidRPr="004F31A3">
        <w:rPr>
          <w:rFonts w:cs="AL-Mohanad"/>
          <w:sz w:val="27"/>
          <w:szCs w:val="27"/>
          <w:rtl/>
        </w:rPr>
        <w:t>ذكر ولادة الإمام الرضا</w:t>
      </w:r>
      <w:r w:rsidR="00302621" w:rsidRPr="00304E89">
        <w:rPr>
          <w:rFonts w:cs="Mosawi"/>
          <w:rtl/>
        </w:rPr>
        <w:t>×</w:t>
      </w:r>
      <w:r w:rsidR="00302E76" w:rsidRPr="004F31A3">
        <w:rPr>
          <w:rFonts w:cs="AL-Mohanad"/>
          <w:sz w:val="27"/>
          <w:szCs w:val="27"/>
          <w:rtl/>
        </w:rPr>
        <w:t xml:space="preserve"> قبل رحيل الإمام الصادق</w:t>
      </w:r>
      <w:r w:rsidR="00302621" w:rsidRPr="00304E89">
        <w:rPr>
          <w:rFonts w:cs="Mosawi"/>
          <w:rtl/>
        </w:rPr>
        <w:t>×</w:t>
      </w:r>
      <w:r w:rsidR="00302E76" w:rsidRPr="004F31A3">
        <w:rPr>
          <w:rFonts w:cs="AL-Mohanad"/>
          <w:sz w:val="27"/>
          <w:szCs w:val="27"/>
          <w:rtl/>
        </w:rPr>
        <w:t xml:space="preserve"> بسنوات</w:t>
      </w:r>
      <w:r w:rsidR="00936F99" w:rsidRPr="004F31A3">
        <w:rPr>
          <w:rFonts w:cs="AL-Mohanad" w:hint="cs"/>
          <w:sz w:val="27"/>
          <w:szCs w:val="27"/>
          <w:rtl/>
        </w:rPr>
        <w:t>ٍ.</w:t>
      </w:r>
      <w:r w:rsidR="00302E76" w:rsidRPr="004F31A3">
        <w:rPr>
          <w:rFonts w:cs="AL-Mohanad"/>
          <w:sz w:val="27"/>
          <w:szCs w:val="27"/>
          <w:rtl/>
        </w:rPr>
        <w:t xml:space="preserve"> لكن</w:t>
      </w:r>
      <w:r w:rsidR="00936F99" w:rsidRPr="004F31A3">
        <w:rPr>
          <w:rFonts w:cs="AL-Mohanad" w:hint="cs"/>
          <w:sz w:val="27"/>
          <w:szCs w:val="27"/>
          <w:rtl/>
        </w:rPr>
        <w:t>ْ</w:t>
      </w:r>
      <w:r w:rsidR="00302E76" w:rsidRPr="004F31A3">
        <w:rPr>
          <w:rFonts w:cs="AL-Mohanad"/>
          <w:sz w:val="27"/>
          <w:szCs w:val="27"/>
          <w:rtl/>
        </w:rPr>
        <w:t xml:space="preserve"> ورد في المصادر أنه ولد سنة </w:t>
      </w:r>
      <w:r w:rsidRPr="00CC7A0A">
        <w:rPr>
          <w:rFonts w:cs="AL-Mohanad" w:hint="cs"/>
          <w:sz w:val="27"/>
          <w:szCs w:val="27"/>
          <w:rtl/>
        </w:rPr>
        <w:t>1</w:t>
      </w:r>
      <w:r w:rsidR="001A2150" w:rsidRPr="001A2150">
        <w:rPr>
          <w:rFonts w:cs="AL-Mohanad" w:hint="cs"/>
          <w:sz w:val="27"/>
          <w:szCs w:val="27"/>
          <w:rtl/>
        </w:rPr>
        <w:t>4</w:t>
      </w:r>
      <w:r w:rsidR="00A607E9" w:rsidRPr="00A607E9">
        <w:rPr>
          <w:rFonts w:cs="AL-Mohanad" w:hint="cs"/>
          <w:sz w:val="27"/>
          <w:szCs w:val="27"/>
          <w:rtl/>
        </w:rPr>
        <w:t>8</w:t>
      </w:r>
      <w:r w:rsidR="00302E76" w:rsidRPr="004F31A3">
        <w:rPr>
          <w:rFonts w:cs="AL-Mohanad"/>
          <w:sz w:val="27"/>
          <w:szCs w:val="27"/>
          <w:rtl/>
        </w:rPr>
        <w:t>هـ</w:t>
      </w:r>
      <w:r w:rsidR="00302E76" w:rsidRPr="004F31A3">
        <w:rPr>
          <w:rFonts w:cs="AL-Mohanad"/>
          <w:sz w:val="27"/>
          <w:szCs w:val="27"/>
          <w:vertAlign w:val="superscript"/>
          <w:rtl/>
        </w:rPr>
        <w:t>(</w:t>
      </w:r>
      <w:r w:rsidR="00302E76" w:rsidRPr="004F31A3">
        <w:rPr>
          <w:rStyle w:val="ac"/>
          <w:rFonts w:cs="AL-Mohanad"/>
          <w:sz w:val="27"/>
          <w:szCs w:val="27"/>
          <w:rtl/>
        </w:rPr>
        <w:endnoteReference w:id="303"/>
      </w:r>
      <w:r w:rsidR="00302E76" w:rsidRPr="004F31A3">
        <w:rPr>
          <w:rFonts w:cs="AL-Mohanad"/>
          <w:sz w:val="27"/>
          <w:szCs w:val="27"/>
          <w:vertAlign w:val="superscript"/>
          <w:rtl/>
        </w:rPr>
        <w:t>)</w:t>
      </w:r>
      <w:r w:rsidR="00302E76" w:rsidRPr="004F31A3">
        <w:rPr>
          <w:rFonts w:cs="AL-Mohanad"/>
          <w:sz w:val="27"/>
          <w:szCs w:val="27"/>
          <w:rtl/>
        </w:rPr>
        <w:t xml:space="preserve"> أو </w:t>
      </w:r>
      <w:r w:rsidRPr="00CC7A0A">
        <w:rPr>
          <w:rFonts w:cs="AL-Mohanad" w:hint="cs"/>
          <w:sz w:val="27"/>
          <w:szCs w:val="27"/>
          <w:rtl/>
        </w:rPr>
        <w:t>1</w:t>
      </w:r>
      <w:r w:rsidR="001A2150" w:rsidRPr="001A2150">
        <w:rPr>
          <w:rFonts w:cs="AL-Mohanad" w:hint="cs"/>
          <w:sz w:val="27"/>
          <w:szCs w:val="27"/>
          <w:rtl/>
        </w:rPr>
        <w:t>53</w:t>
      </w:r>
      <w:r w:rsidR="00302E76" w:rsidRPr="004F31A3">
        <w:rPr>
          <w:rFonts w:cs="AL-Mohanad"/>
          <w:sz w:val="27"/>
          <w:szCs w:val="27"/>
          <w:rtl/>
        </w:rPr>
        <w:t>هـ</w:t>
      </w:r>
      <w:r w:rsidR="00302E76" w:rsidRPr="004F31A3">
        <w:rPr>
          <w:rFonts w:cs="AL-Mohanad"/>
          <w:sz w:val="27"/>
          <w:szCs w:val="27"/>
          <w:vertAlign w:val="superscript"/>
          <w:rtl/>
        </w:rPr>
        <w:t>(</w:t>
      </w:r>
      <w:r w:rsidR="00302E76" w:rsidRPr="004F31A3">
        <w:rPr>
          <w:rStyle w:val="ac"/>
          <w:rFonts w:cs="AL-Mohanad"/>
          <w:sz w:val="27"/>
          <w:szCs w:val="27"/>
          <w:rtl/>
        </w:rPr>
        <w:endnoteReference w:id="304"/>
      </w:r>
      <w:r w:rsidR="00302E76" w:rsidRPr="004F31A3">
        <w:rPr>
          <w:rFonts w:cs="AL-Mohanad"/>
          <w:sz w:val="27"/>
          <w:szCs w:val="27"/>
          <w:vertAlign w:val="superscript"/>
          <w:rtl/>
        </w:rPr>
        <w:t>)</w:t>
      </w:r>
      <w:r w:rsidR="00302E76" w:rsidRPr="004F31A3">
        <w:rPr>
          <w:rFonts w:cs="AL-Mohanad"/>
          <w:sz w:val="27"/>
          <w:szCs w:val="27"/>
          <w:rtl/>
        </w:rPr>
        <w:t>. لكن</w:t>
      </w:r>
      <w:r w:rsidR="00936F99" w:rsidRPr="004F31A3">
        <w:rPr>
          <w:rFonts w:cs="AL-Mohanad" w:hint="cs"/>
          <w:sz w:val="27"/>
          <w:szCs w:val="27"/>
          <w:rtl/>
        </w:rPr>
        <w:t>ّ</w:t>
      </w:r>
      <w:r w:rsidR="00302E76" w:rsidRPr="004F31A3">
        <w:rPr>
          <w:rFonts w:cs="AL-Mohanad"/>
          <w:sz w:val="27"/>
          <w:szCs w:val="27"/>
          <w:rtl/>
        </w:rPr>
        <w:t xml:space="preserve"> هذا الإشكال إنما ي</w:t>
      </w:r>
      <w:r w:rsidR="00302E76" w:rsidRPr="004F31A3">
        <w:rPr>
          <w:rFonts w:cs="AL-Mohanad" w:hint="cs"/>
          <w:sz w:val="27"/>
          <w:szCs w:val="27"/>
          <w:rtl/>
        </w:rPr>
        <w:t>َ</w:t>
      </w:r>
      <w:r w:rsidR="00302E76" w:rsidRPr="004F31A3">
        <w:rPr>
          <w:rFonts w:cs="AL-Mohanad"/>
          <w:sz w:val="27"/>
          <w:szCs w:val="27"/>
          <w:rtl/>
        </w:rPr>
        <w:t>ر</w:t>
      </w:r>
      <w:r w:rsidR="00302E76" w:rsidRPr="004F31A3">
        <w:rPr>
          <w:rFonts w:cs="AL-Mohanad" w:hint="cs"/>
          <w:sz w:val="27"/>
          <w:szCs w:val="27"/>
          <w:rtl/>
        </w:rPr>
        <w:t>ِ</w:t>
      </w:r>
      <w:r w:rsidR="00302E76" w:rsidRPr="004F31A3">
        <w:rPr>
          <w:rFonts w:cs="AL-Mohanad"/>
          <w:sz w:val="27"/>
          <w:szCs w:val="27"/>
          <w:rtl/>
        </w:rPr>
        <w:t>د</w:t>
      </w:r>
      <w:r w:rsidR="00302E76" w:rsidRPr="004F31A3">
        <w:rPr>
          <w:rFonts w:cs="AL-Mohanad" w:hint="cs"/>
          <w:sz w:val="27"/>
          <w:szCs w:val="27"/>
          <w:rtl/>
        </w:rPr>
        <w:t>ُ</w:t>
      </w:r>
      <w:r w:rsidR="00302E76" w:rsidRPr="004F31A3">
        <w:rPr>
          <w:rFonts w:cs="AL-Mohanad"/>
          <w:sz w:val="27"/>
          <w:szCs w:val="27"/>
          <w:rtl/>
        </w:rPr>
        <w:t xml:space="preserve"> على رواية الكليني، </w:t>
      </w:r>
      <w:r w:rsidR="00302E76" w:rsidRPr="004F31A3">
        <w:rPr>
          <w:rFonts w:cs="AL-Mohanad" w:hint="cs"/>
          <w:sz w:val="27"/>
          <w:szCs w:val="27"/>
          <w:rtl/>
        </w:rPr>
        <w:t>بخلاف</w:t>
      </w:r>
      <w:r w:rsidR="00302E76" w:rsidRPr="004F31A3">
        <w:rPr>
          <w:rFonts w:cs="AL-Mohanad"/>
          <w:sz w:val="27"/>
          <w:szCs w:val="27"/>
          <w:rtl/>
        </w:rPr>
        <w:t xml:space="preserve"> رواية الصدوق</w:t>
      </w:r>
      <w:r w:rsidR="00936F99" w:rsidRPr="004F31A3">
        <w:rPr>
          <w:rFonts w:cs="AL-Mohanad"/>
          <w:sz w:val="27"/>
          <w:szCs w:val="27"/>
          <w:vertAlign w:val="superscript"/>
          <w:rtl/>
        </w:rPr>
        <w:t>(</w:t>
      </w:r>
      <w:r w:rsidR="00936F99" w:rsidRPr="004F31A3">
        <w:rPr>
          <w:rStyle w:val="ac"/>
          <w:rFonts w:cs="AL-Mohanad"/>
          <w:sz w:val="27"/>
          <w:szCs w:val="27"/>
          <w:rtl/>
        </w:rPr>
        <w:endnoteReference w:id="305"/>
      </w:r>
      <w:r w:rsidR="00936F99" w:rsidRPr="004F31A3">
        <w:rPr>
          <w:rFonts w:cs="AL-Mohanad"/>
          <w:sz w:val="27"/>
          <w:szCs w:val="27"/>
          <w:vertAlign w:val="superscript"/>
          <w:rtl/>
        </w:rPr>
        <w:t>)</w:t>
      </w:r>
      <w:r w:rsidR="00302E76" w:rsidRPr="004F31A3">
        <w:rPr>
          <w:rFonts w:cs="AL-Mohanad" w:hint="cs"/>
          <w:sz w:val="27"/>
          <w:szCs w:val="27"/>
          <w:rtl/>
        </w:rPr>
        <w:t xml:space="preserve">. </w:t>
      </w:r>
      <w:r w:rsidR="00302E76" w:rsidRPr="004F31A3">
        <w:rPr>
          <w:rFonts w:cs="AL-Mohanad"/>
          <w:sz w:val="27"/>
          <w:szCs w:val="27"/>
          <w:rtl/>
        </w:rPr>
        <w:t>ور</w:t>
      </w:r>
      <w:r w:rsidR="00936F99" w:rsidRPr="004F31A3">
        <w:rPr>
          <w:rFonts w:cs="AL-Mohanad" w:hint="cs"/>
          <w:sz w:val="27"/>
          <w:szCs w:val="27"/>
          <w:rtl/>
        </w:rPr>
        <w:t>ُ</w:t>
      </w:r>
      <w:r w:rsidR="00302E76" w:rsidRPr="004F31A3">
        <w:rPr>
          <w:rFonts w:cs="AL-Mohanad"/>
          <w:sz w:val="27"/>
          <w:szCs w:val="27"/>
          <w:rtl/>
        </w:rPr>
        <w:t>ب</w:t>
      </w:r>
      <w:r w:rsidR="00936F99" w:rsidRPr="004F31A3">
        <w:rPr>
          <w:rFonts w:cs="AL-Mohanad" w:hint="cs"/>
          <w:sz w:val="27"/>
          <w:szCs w:val="27"/>
          <w:rtl/>
        </w:rPr>
        <w:t>َ</w:t>
      </w:r>
      <w:r w:rsidR="00302E76" w:rsidRPr="004F31A3">
        <w:rPr>
          <w:rFonts w:cs="AL-Mohanad"/>
          <w:sz w:val="27"/>
          <w:szCs w:val="27"/>
          <w:rtl/>
        </w:rPr>
        <w:t xml:space="preserve">ما يبدو منه أن ألفاظ الصدوق </w:t>
      </w:r>
      <w:r w:rsidR="00302E76" w:rsidRPr="004F31A3">
        <w:rPr>
          <w:rFonts w:cs="AL-Mohanad" w:hint="cs"/>
          <w:sz w:val="27"/>
          <w:szCs w:val="27"/>
          <w:rtl/>
        </w:rPr>
        <w:t>أرجح هنا</w:t>
      </w:r>
      <w:r w:rsidR="00302E76" w:rsidRPr="004F31A3">
        <w:rPr>
          <w:rFonts w:cs="AL-Mohanad"/>
          <w:sz w:val="27"/>
          <w:szCs w:val="27"/>
          <w:rtl/>
        </w:rPr>
        <w:t>.</w:t>
      </w:r>
    </w:p>
    <w:p w:rsidR="00302E76" w:rsidRPr="004F31A3" w:rsidRDefault="001A2150" w:rsidP="00F54507">
      <w:pPr>
        <w:pStyle w:val="af1"/>
        <w:widowControl w:val="0"/>
        <w:spacing w:after="0" w:line="400" w:lineRule="exact"/>
        <w:ind w:left="0" w:firstLine="567"/>
        <w:jc w:val="both"/>
        <w:rPr>
          <w:rFonts w:cs="AL-Mohanad"/>
          <w:sz w:val="27"/>
          <w:szCs w:val="27"/>
          <w:lang w:bidi="fa-IR"/>
        </w:rPr>
      </w:pPr>
      <w:r w:rsidRPr="001A2150">
        <w:rPr>
          <w:rFonts w:cs="AL-Mohanad" w:hint="cs"/>
          <w:sz w:val="27"/>
          <w:szCs w:val="27"/>
          <w:rtl/>
        </w:rPr>
        <w:t>2</w:t>
      </w:r>
      <w:r w:rsidR="00302E76" w:rsidRPr="004F31A3">
        <w:rPr>
          <w:rFonts w:cs="AL-Mohanad" w:hint="cs"/>
          <w:sz w:val="27"/>
          <w:szCs w:val="27"/>
          <w:rtl/>
        </w:rPr>
        <w:t xml:space="preserve">ـ </w:t>
      </w:r>
      <w:r w:rsidR="00302E76" w:rsidRPr="004F31A3">
        <w:rPr>
          <w:rFonts w:cs="AL-Mohanad"/>
          <w:sz w:val="27"/>
          <w:szCs w:val="27"/>
          <w:rtl/>
        </w:rPr>
        <w:t>لم تر</w:t>
      </w:r>
      <w:r w:rsidR="00936F99" w:rsidRPr="004F31A3">
        <w:rPr>
          <w:rFonts w:cs="AL-Mohanad" w:hint="cs"/>
          <w:sz w:val="27"/>
          <w:szCs w:val="27"/>
          <w:rtl/>
        </w:rPr>
        <w:t>ِ</w:t>
      </w:r>
      <w:r w:rsidR="00302E76" w:rsidRPr="004F31A3">
        <w:rPr>
          <w:rFonts w:cs="AL-Mohanad"/>
          <w:sz w:val="27"/>
          <w:szCs w:val="27"/>
          <w:rtl/>
        </w:rPr>
        <w:t>د</w:t>
      </w:r>
      <w:r w:rsidR="00936F99" w:rsidRPr="004F31A3">
        <w:rPr>
          <w:rFonts w:cs="AL-Mohanad" w:hint="cs"/>
          <w:sz w:val="27"/>
          <w:szCs w:val="27"/>
          <w:rtl/>
        </w:rPr>
        <w:t>ْ</w:t>
      </w:r>
      <w:r w:rsidR="00302E76" w:rsidRPr="004F31A3">
        <w:rPr>
          <w:rFonts w:cs="AL-Mohanad"/>
          <w:sz w:val="27"/>
          <w:szCs w:val="27"/>
          <w:rtl/>
        </w:rPr>
        <w:t xml:space="preserve"> الفقرة التي تتحد</w:t>
      </w:r>
      <w:r w:rsidR="00936F99" w:rsidRPr="004F31A3">
        <w:rPr>
          <w:rFonts w:cs="AL-Mohanad" w:hint="cs"/>
          <w:sz w:val="27"/>
          <w:szCs w:val="27"/>
          <w:rtl/>
        </w:rPr>
        <w:t>َّ</w:t>
      </w:r>
      <w:r w:rsidR="00302E76" w:rsidRPr="004F31A3">
        <w:rPr>
          <w:rFonts w:cs="AL-Mohanad"/>
          <w:sz w:val="27"/>
          <w:szCs w:val="27"/>
          <w:rtl/>
        </w:rPr>
        <w:t>ث عن الغسل في نقل الصدوق، وليس لها أثر</w:t>
      </w:r>
      <w:r w:rsidR="00936F99" w:rsidRPr="004F31A3">
        <w:rPr>
          <w:rFonts w:cs="AL-Mohanad" w:hint="cs"/>
          <w:sz w:val="27"/>
          <w:szCs w:val="27"/>
          <w:rtl/>
        </w:rPr>
        <w:t>ٌ،</w:t>
      </w:r>
      <w:r w:rsidR="00302E76" w:rsidRPr="004F31A3">
        <w:rPr>
          <w:rFonts w:cs="AL-Mohanad"/>
          <w:sz w:val="27"/>
          <w:szCs w:val="27"/>
          <w:rtl/>
        </w:rPr>
        <w:t xml:space="preserve"> </w:t>
      </w:r>
      <w:r w:rsidR="00936F99" w:rsidRPr="004F31A3">
        <w:rPr>
          <w:rFonts w:cs="AL-Mohanad" w:hint="cs"/>
          <w:sz w:val="27"/>
          <w:szCs w:val="27"/>
          <w:rtl/>
        </w:rPr>
        <w:t>و</w:t>
      </w:r>
      <w:r w:rsidR="00302E76" w:rsidRPr="004F31A3">
        <w:rPr>
          <w:rFonts w:cs="AL-Mohanad"/>
          <w:sz w:val="27"/>
          <w:szCs w:val="27"/>
          <w:rtl/>
        </w:rPr>
        <w:t>خصوصا</w:t>
      </w:r>
      <w:r w:rsidR="00936F99" w:rsidRPr="004F31A3">
        <w:rPr>
          <w:rFonts w:cs="AL-Mohanad" w:hint="cs"/>
          <w:sz w:val="27"/>
          <w:szCs w:val="27"/>
          <w:rtl/>
        </w:rPr>
        <w:t>ً</w:t>
      </w:r>
      <w:r w:rsidR="00302E76" w:rsidRPr="004F31A3">
        <w:rPr>
          <w:rFonts w:cs="AL-Mohanad"/>
          <w:sz w:val="27"/>
          <w:szCs w:val="27"/>
          <w:rtl/>
        </w:rPr>
        <w:t xml:space="preserve"> إذا قَبِلنا بأن رواية الصدوق أضبط </w:t>
      </w:r>
      <w:r w:rsidR="00302E76" w:rsidRPr="004F31A3">
        <w:rPr>
          <w:rFonts w:cs="AL-Mohanad" w:hint="cs"/>
          <w:sz w:val="27"/>
          <w:szCs w:val="27"/>
          <w:rtl/>
        </w:rPr>
        <w:t>هنا</w:t>
      </w:r>
      <w:r w:rsidR="00302E76" w:rsidRPr="004F31A3">
        <w:rPr>
          <w:rFonts w:cs="AL-Mohanad"/>
          <w:sz w:val="27"/>
          <w:szCs w:val="27"/>
          <w:rtl/>
        </w:rPr>
        <w:t>. ويحتمل أيضا</w:t>
      </w:r>
      <w:r w:rsidR="00936F99" w:rsidRPr="004F31A3">
        <w:rPr>
          <w:rFonts w:cs="AL-Mohanad" w:hint="cs"/>
          <w:sz w:val="27"/>
          <w:szCs w:val="27"/>
          <w:rtl/>
        </w:rPr>
        <w:t>ً</w:t>
      </w:r>
      <w:r w:rsidR="00302E76" w:rsidRPr="004F31A3">
        <w:rPr>
          <w:rFonts w:cs="AL-Mohanad"/>
          <w:sz w:val="27"/>
          <w:szCs w:val="27"/>
          <w:rtl/>
        </w:rPr>
        <w:t xml:space="preserve"> أن الشيخ الصدوق لم يذكر هذه الفقرة في روايته عمدا</w:t>
      </w:r>
      <w:r w:rsidR="00936F99" w:rsidRPr="004F31A3">
        <w:rPr>
          <w:rFonts w:cs="AL-Mohanad" w:hint="cs"/>
          <w:sz w:val="27"/>
          <w:szCs w:val="27"/>
          <w:rtl/>
        </w:rPr>
        <w:t>ً.</w:t>
      </w:r>
      <w:r w:rsidR="00302E76" w:rsidRPr="004F31A3">
        <w:rPr>
          <w:rFonts w:cs="AL-Mohanad"/>
          <w:sz w:val="27"/>
          <w:szCs w:val="27"/>
          <w:rtl/>
        </w:rPr>
        <w:t xml:space="preserve"> كما أن بعض المحق</w:t>
      </w:r>
      <w:r w:rsidR="00936F99" w:rsidRPr="004F31A3">
        <w:rPr>
          <w:rFonts w:cs="AL-Mohanad" w:hint="cs"/>
          <w:sz w:val="27"/>
          <w:szCs w:val="27"/>
          <w:rtl/>
        </w:rPr>
        <w:t>ِّ</w:t>
      </w:r>
      <w:r w:rsidR="00302E76" w:rsidRPr="004F31A3">
        <w:rPr>
          <w:rFonts w:cs="AL-Mohanad"/>
          <w:sz w:val="27"/>
          <w:szCs w:val="27"/>
          <w:rtl/>
        </w:rPr>
        <w:t>قين أيضا</w:t>
      </w:r>
      <w:r w:rsidR="00936F99" w:rsidRPr="004F31A3">
        <w:rPr>
          <w:rFonts w:cs="AL-Mohanad" w:hint="cs"/>
          <w:sz w:val="27"/>
          <w:szCs w:val="27"/>
          <w:rtl/>
        </w:rPr>
        <w:t>ً</w:t>
      </w:r>
      <w:r w:rsidR="00302E76" w:rsidRPr="004F31A3">
        <w:rPr>
          <w:rFonts w:cs="AL-Mohanad"/>
          <w:sz w:val="27"/>
          <w:szCs w:val="27"/>
          <w:rtl/>
        </w:rPr>
        <w:t xml:space="preserve"> ذكروا أن الصدوق قد يحذف في روايته للأحاديث ما لم يكن موافقا</w:t>
      </w:r>
      <w:r w:rsidR="00936F99" w:rsidRPr="004F31A3">
        <w:rPr>
          <w:rFonts w:cs="AL-Mohanad" w:hint="cs"/>
          <w:sz w:val="27"/>
          <w:szCs w:val="27"/>
          <w:rtl/>
        </w:rPr>
        <w:t>ً</w:t>
      </w:r>
      <w:r w:rsidR="00302E76" w:rsidRPr="004F31A3">
        <w:rPr>
          <w:rFonts w:cs="AL-Mohanad"/>
          <w:sz w:val="27"/>
          <w:szCs w:val="27"/>
          <w:rtl/>
        </w:rPr>
        <w:t xml:space="preserve"> لفتواه</w:t>
      </w:r>
      <w:r w:rsidR="00936F99" w:rsidRPr="004F31A3">
        <w:rPr>
          <w:rFonts w:cs="AL-Mohanad" w:hint="cs"/>
          <w:sz w:val="27"/>
          <w:szCs w:val="27"/>
          <w:rtl/>
        </w:rPr>
        <w:t xml:space="preserve">؛ </w:t>
      </w:r>
      <w:r w:rsidR="00302E76" w:rsidRPr="004F31A3">
        <w:rPr>
          <w:rFonts w:cs="AL-Mohanad"/>
          <w:sz w:val="27"/>
          <w:szCs w:val="27"/>
          <w:rtl/>
        </w:rPr>
        <w:t>لأجل مبناه في النقل بالمعنى أو غيره</w:t>
      </w:r>
      <w:r w:rsidR="00302E76" w:rsidRPr="004F31A3">
        <w:rPr>
          <w:rFonts w:cs="AL-Mohanad"/>
          <w:sz w:val="27"/>
          <w:szCs w:val="27"/>
          <w:vertAlign w:val="superscript"/>
          <w:rtl/>
        </w:rPr>
        <w:t>(</w:t>
      </w:r>
      <w:r w:rsidR="00302E76" w:rsidRPr="004F31A3">
        <w:rPr>
          <w:rStyle w:val="ac"/>
          <w:rFonts w:cs="AL-Mohanad"/>
          <w:sz w:val="27"/>
          <w:szCs w:val="27"/>
          <w:rtl/>
        </w:rPr>
        <w:endnoteReference w:id="306"/>
      </w:r>
      <w:r w:rsidR="00302E76" w:rsidRPr="004F31A3">
        <w:rPr>
          <w:rFonts w:cs="AL-Mohanad"/>
          <w:sz w:val="27"/>
          <w:szCs w:val="27"/>
          <w:vertAlign w:val="superscript"/>
          <w:rtl/>
        </w:rPr>
        <w:t>)</w:t>
      </w:r>
      <w:r w:rsidR="00302E76" w:rsidRPr="004F31A3">
        <w:rPr>
          <w:rFonts w:cs="AL-Mohanad"/>
          <w:sz w:val="27"/>
          <w:szCs w:val="27"/>
          <w:rtl/>
        </w:rPr>
        <w:t>.</w:t>
      </w:r>
    </w:p>
    <w:p w:rsidR="00034526" w:rsidRPr="004F31A3" w:rsidRDefault="001A2150" w:rsidP="00F54507">
      <w:pPr>
        <w:pStyle w:val="af1"/>
        <w:widowControl w:val="0"/>
        <w:spacing w:after="0" w:line="400" w:lineRule="exact"/>
        <w:ind w:left="0" w:firstLine="567"/>
        <w:jc w:val="both"/>
        <w:rPr>
          <w:rFonts w:cs="AL-Mohanad"/>
          <w:sz w:val="27"/>
          <w:szCs w:val="27"/>
          <w:rtl/>
          <w:lang w:bidi="fa-IR"/>
        </w:rPr>
      </w:pPr>
      <w:r w:rsidRPr="001A2150">
        <w:rPr>
          <w:rFonts w:cs="AL-Mohanad" w:hint="cs"/>
          <w:sz w:val="27"/>
          <w:szCs w:val="27"/>
          <w:rtl/>
        </w:rPr>
        <w:t>3</w:t>
      </w:r>
      <w:r w:rsidR="00302E76" w:rsidRPr="004F31A3">
        <w:rPr>
          <w:rFonts w:cs="AL-Mohanad" w:hint="cs"/>
          <w:sz w:val="27"/>
          <w:szCs w:val="27"/>
          <w:rtl/>
        </w:rPr>
        <w:t xml:space="preserve">ـ </w:t>
      </w:r>
      <w:r w:rsidR="00302E76" w:rsidRPr="004F31A3">
        <w:rPr>
          <w:rFonts w:cs="AL-Mohanad"/>
          <w:sz w:val="27"/>
          <w:szCs w:val="27"/>
          <w:rtl/>
        </w:rPr>
        <w:t>ورد في هذا الحديث</w:t>
      </w:r>
      <w:r w:rsidR="00936F99" w:rsidRPr="004F31A3">
        <w:rPr>
          <w:rFonts w:cs="AL-Mohanad" w:hint="cs"/>
          <w:sz w:val="27"/>
          <w:szCs w:val="27"/>
          <w:rtl/>
        </w:rPr>
        <w:t>:</w:t>
      </w:r>
      <w:r w:rsidR="00302E76" w:rsidRPr="004F31A3">
        <w:rPr>
          <w:rFonts w:cs="AL-Mohanad"/>
          <w:sz w:val="27"/>
          <w:szCs w:val="27"/>
          <w:rtl/>
        </w:rPr>
        <w:t xml:space="preserve"> </w:t>
      </w:r>
      <w:r w:rsidR="00302E76" w:rsidRPr="004F31A3">
        <w:rPr>
          <w:rFonts w:cs="AL-Mohanad" w:hint="eastAsia"/>
          <w:sz w:val="24"/>
          <w:szCs w:val="24"/>
          <w:rtl/>
        </w:rPr>
        <w:t>«</w:t>
      </w:r>
      <w:r w:rsidR="00302E76" w:rsidRPr="004F31A3">
        <w:rPr>
          <w:rFonts w:cs="AL-Mohanad"/>
          <w:sz w:val="27"/>
          <w:szCs w:val="27"/>
          <w:rtl/>
        </w:rPr>
        <w:t>ليس له أن يتكلّ</w:t>
      </w:r>
      <w:r w:rsidR="00936F99" w:rsidRPr="004F31A3">
        <w:rPr>
          <w:rFonts w:cs="AL-Mohanad" w:hint="cs"/>
          <w:sz w:val="27"/>
          <w:szCs w:val="27"/>
          <w:rtl/>
        </w:rPr>
        <w:t>َ</w:t>
      </w:r>
      <w:r w:rsidR="00302E76" w:rsidRPr="004F31A3">
        <w:rPr>
          <w:rFonts w:cs="AL-Mohanad"/>
          <w:sz w:val="27"/>
          <w:szCs w:val="27"/>
          <w:rtl/>
        </w:rPr>
        <w:t>م إلا</w:t>
      </w:r>
      <w:r w:rsidR="00936F99" w:rsidRPr="004F31A3">
        <w:rPr>
          <w:rFonts w:cs="AL-Mohanad" w:hint="cs"/>
          <w:sz w:val="27"/>
          <w:szCs w:val="27"/>
          <w:rtl/>
        </w:rPr>
        <w:t>ّ</w:t>
      </w:r>
      <w:r w:rsidR="00302E76" w:rsidRPr="004F31A3">
        <w:rPr>
          <w:rFonts w:cs="AL-Mohanad"/>
          <w:sz w:val="27"/>
          <w:szCs w:val="27"/>
          <w:rtl/>
        </w:rPr>
        <w:t xml:space="preserve"> بعد موت هارون بأربع سنين</w:t>
      </w:r>
      <w:r w:rsidR="00302E76" w:rsidRPr="004F31A3">
        <w:rPr>
          <w:rFonts w:cs="AL-Mohanad" w:hint="eastAsia"/>
          <w:sz w:val="24"/>
          <w:szCs w:val="24"/>
          <w:rtl/>
        </w:rPr>
        <w:t>»</w:t>
      </w:r>
      <w:r w:rsidR="00936F99" w:rsidRPr="004F31A3">
        <w:rPr>
          <w:rFonts w:cs="AL-Mohanad" w:hint="cs"/>
          <w:sz w:val="27"/>
          <w:szCs w:val="27"/>
          <w:rtl/>
        </w:rPr>
        <w:t>،</w:t>
      </w:r>
      <w:r w:rsidR="00302E76" w:rsidRPr="004F31A3">
        <w:rPr>
          <w:rFonts w:cs="AL-Mohanad"/>
          <w:sz w:val="27"/>
          <w:szCs w:val="27"/>
          <w:rtl/>
        </w:rPr>
        <w:t xml:space="preserve"> </w:t>
      </w:r>
      <w:r w:rsidR="00302E76" w:rsidRPr="004F31A3">
        <w:rPr>
          <w:rFonts w:cs="AL-Mohanad"/>
          <w:sz w:val="27"/>
          <w:szCs w:val="27"/>
          <w:rtl/>
        </w:rPr>
        <w:lastRenderedPageBreak/>
        <w:t>وهو م</w:t>
      </w:r>
      <w:r w:rsidR="00936F99" w:rsidRPr="004F31A3">
        <w:rPr>
          <w:rFonts w:cs="AL-Mohanad" w:hint="cs"/>
          <w:sz w:val="27"/>
          <w:szCs w:val="27"/>
          <w:rtl/>
        </w:rPr>
        <w:t>ت</w:t>
      </w:r>
      <w:r w:rsidR="00302E76" w:rsidRPr="004F31A3">
        <w:rPr>
          <w:rFonts w:cs="AL-Mohanad"/>
          <w:sz w:val="27"/>
          <w:szCs w:val="27"/>
          <w:rtl/>
        </w:rPr>
        <w:t xml:space="preserve">عارض مع </w:t>
      </w:r>
      <w:r w:rsidR="00302E76" w:rsidRPr="004F31A3">
        <w:rPr>
          <w:rFonts w:cs="AL-Mohanad" w:hint="cs"/>
          <w:sz w:val="27"/>
          <w:szCs w:val="27"/>
          <w:rtl/>
        </w:rPr>
        <w:t>عد</w:t>
      </w:r>
      <w:r w:rsidR="00936F99" w:rsidRPr="004F31A3">
        <w:rPr>
          <w:rFonts w:cs="AL-Mohanad" w:hint="cs"/>
          <w:sz w:val="27"/>
          <w:szCs w:val="27"/>
          <w:rtl/>
        </w:rPr>
        <w:t>ّ</w:t>
      </w:r>
      <w:r w:rsidR="00302E76" w:rsidRPr="004F31A3">
        <w:rPr>
          <w:rFonts w:cs="AL-Mohanad" w:hint="cs"/>
          <w:sz w:val="27"/>
          <w:szCs w:val="27"/>
          <w:rtl/>
        </w:rPr>
        <w:t>ة</w:t>
      </w:r>
      <w:r w:rsidR="00302E76" w:rsidRPr="004F31A3">
        <w:rPr>
          <w:rFonts w:cs="AL-Mohanad"/>
          <w:sz w:val="27"/>
          <w:szCs w:val="27"/>
          <w:rtl/>
        </w:rPr>
        <w:t xml:space="preserve"> روايات</w:t>
      </w:r>
      <w:r w:rsidR="00302E76" w:rsidRPr="004F31A3">
        <w:rPr>
          <w:rFonts w:cs="AL-Mohanad"/>
          <w:sz w:val="27"/>
          <w:szCs w:val="27"/>
          <w:vertAlign w:val="superscript"/>
          <w:rtl/>
        </w:rPr>
        <w:t>(</w:t>
      </w:r>
      <w:r w:rsidR="00302E76" w:rsidRPr="004F31A3">
        <w:rPr>
          <w:rStyle w:val="ac"/>
          <w:rFonts w:cs="AL-Mohanad"/>
          <w:sz w:val="27"/>
          <w:szCs w:val="27"/>
          <w:rtl/>
        </w:rPr>
        <w:endnoteReference w:id="307"/>
      </w:r>
      <w:r w:rsidR="00302E76" w:rsidRPr="004F31A3">
        <w:rPr>
          <w:rFonts w:cs="AL-Mohanad"/>
          <w:sz w:val="27"/>
          <w:szCs w:val="27"/>
          <w:vertAlign w:val="superscript"/>
          <w:rtl/>
        </w:rPr>
        <w:t>)</w:t>
      </w:r>
      <w:r w:rsidR="00302E76" w:rsidRPr="004F31A3">
        <w:rPr>
          <w:rFonts w:cs="AL-Mohanad"/>
          <w:sz w:val="27"/>
          <w:szCs w:val="27"/>
          <w:rtl/>
        </w:rPr>
        <w:t xml:space="preserve"> </w:t>
      </w:r>
      <w:r w:rsidR="00302E76" w:rsidRPr="004F31A3">
        <w:rPr>
          <w:rFonts w:cs="AL-Mohanad" w:hint="cs"/>
          <w:sz w:val="27"/>
          <w:szCs w:val="27"/>
          <w:rtl/>
        </w:rPr>
        <w:t>تدل</w:t>
      </w:r>
      <w:r w:rsidR="00936F99" w:rsidRPr="004F31A3">
        <w:rPr>
          <w:rFonts w:cs="AL-Mohanad" w:hint="cs"/>
          <w:sz w:val="27"/>
          <w:szCs w:val="27"/>
          <w:rtl/>
        </w:rPr>
        <w:t>ّ</w:t>
      </w:r>
      <w:r w:rsidR="00302E76" w:rsidRPr="004F31A3">
        <w:rPr>
          <w:rFonts w:cs="AL-Mohanad" w:hint="cs"/>
          <w:sz w:val="27"/>
          <w:szCs w:val="27"/>
          <w:rtl/>
        </w:rPr>
        <w:t xml:space="preserve"> على </w:t>
      </w:r>
      <w:r w:rsidR="00302E76" w:rsidRPr="004F31A3">
        <w:rPr>
          <w:rFonts w:cs="AL-Mohanad"/>
          <w:sz w:val="27"/>
          <w:szCs w:val="27"/>
          <w:rtl/>
        </w:rPr>
        <w:t>أن الإمام الرضا</w:t>
      </w:r>
      <w:r w:rsidR="00302621" w:rsidRPr="00304E89">
        <w:rPr>
          <w:rFonts w:cs="Mosawi"/>
          <w:rtl/>
        </w:rPr>
        <w:t>×</w:t>
      </w:r>
      <w:r w:rsidR="00302E76" w:rsidRPr="004F31A3">
        <w:rPr>
          <w:rFonts w:cs="AL-Mohanad"/>
          <w:sz w:val="27"/>
          <w:szCs w:val="27"/>
          <w:rtl/>
        </w:rPr>
        <w:t xml:space="preserve"> أعلن إمامته في حياة هارون الرشيد</w:t>
      </w:r>
      <w:r w:rsidR="00034526" w:rsidRPr="004F31A3">
        <w:rPr>
          <w:rFonts w:cs="AL-Mohanad" w:hint="cs"/>
          <w:sz w:val="27"/>
          <w:szCs w:val="27"/>
          <w:rtl/>
        </w:rPr>
        <w:t>.</w:t>
      </w:r>
    </w:p>
    <w:p w:rsidR="00302E76" w:rsidRPr="004F31A3" w:rsidRDefault="00302E76" w:rsidP="00F54507">
      <w:pPr>
        <w:pStyle w:val="af1"/>
        <w:spacing w:after="0" w:line="400" w:lineRule="exact"/>
        <w:ind w:left="0" w:firstLine="567"/>
        <w:jc w:val="both"/>
        <w:rPr>
          <w:rFonts w:cs="AL-Mohanad"/>
          <w:sz w:val="27"/>
          <w:szCs w:val="27"/>
          <w:rtl/>
          <w:lang w:bidi="fa-IR"/>
        </w:rPr>
      </w:pPr>
      <w:r w:rsidRPr="004F31A3">
        <w:rPr>
          <w:rFonts w:cs="AL-Mohanad" w:hint="cs"/>
          <w:sz w:val="27"/>
          <w:szCs w:val="27"/>
          <w:rtl/>
          <w:lang w:bidi="fa-IR"/>
        </w:rPr>
        <w:t>وهذا كافٍ في و</w:t>
      </w:r>
      <w:r w:rsidR="00034526" w:rsidRPr="004F31A3">
        <w:rPr>
          <w:rFonts w:cs="AL-Mohanad" w:hint="cs"/>
          <w:sz w:val="27"/>
          <w:szCs w:val="27"/>
          <w:rtl/>
          <w:lang w:bidi="fa-IR"/>
        </w:rPr>
        <w:t>َ</w:t>
      </w:r>
      <w:r w:rsidRPr="004F31A3">
        <w:rPr>
          <w:rFonts w:cs="AL-Mohanad" w:hint="cs"/>
          <w:sz w:val="27"/>
          <w:szCs w:val="27"/>
          <w:rtl/>
          <w:lang w:bidi="fa-IR"/>
        </w:rPr>
        <w:t>ه</w:t>
      </w:r>
      <w:r w:rsidR="00034526" w:rsidRPr="004F31A3">
        <w:rPr>
          <w:rFonts w:cs="AL-Mohanad" w:hint="cs"/>
          <w:sz w:val="27"/>
          <w:szCs w:val="27"/>
          <w:rtl/>
          <w:lang w:bidi="fa-IR"/>
        </w:rPr>
        <w:t>ْ</w:t>
      </w:r>
      <w:r w:rsidRPr="004F31A3">
        <w:rPr>
          <w:rFonts w:cs="AL-Mohanad" w:hint="cs"/>
          <w:sz w:val="27"/>
          <w:szCs w:val="27"/>
          <w:rtl/>
          <w:lang w:bidi="fa-IR"/>
        </w:rPr>
        <w:t xml:space="preserve">ن الاستدلال بالرواية. </w:t>
      </w:r>
      <w:r w:rsidRPr="004F31A3">
        <w:rPr>
          <w:rFonts w:cs="AL-Mohanad"/>
          <w:sz w:val="27"/>
          <w:szCs w:val="27"/>
          <w:rtl/>
          <w:lang w:bidi="fa-IR"/>
        </w:rPr>
        <w:t>و</w:t>
      </w:r>
      <w:r w:rsidRPr="004F31A3">
        <w:rPr>
          <w:rFonts w:cs="AL-Mohanad" w:hint="cs"/>
          <w:sz w:val="27"/>
          <w:szCs w:val="27"/>
          <w:rtl/>
          <w:lang w:bidi="fa-IR"/>
        </w:rPr>
        <w:t>من جهة</w:t>
      </w:r>
      <w:r w:rsidR="00034526" w:rsidRPr="004F31A3">
        <w:rPr>
          <w:rFonts w:cs="AL-Mohanad" w:hint="cs"/>
          <w:sz w:val="27"/>
          <w:szCs w:val="27"/>
          <w:rtl/>
          <w:lang w:bidi="fa-IR"/>
        </w:rPr>
        <w:t>ٍ</w:t>
      </w:r>
      <w:r w:rsidRPr="004F31A3">
        <w:rPr>
          <w:rFonts w:cs="AL-Mohanad" w:hint="cs"/>
          <w:sz w:val="27"/>
          <w:szCs w:val="27"/>
          <w:rtl/>
          <w:lang w:bidi="fa-IR"/>
        </w:rPr>
        <w:t xml:space="preserve"> أخرى إنه </w:t>
      </w:r>
      <w:r w:rsidRPr="004F31A3">
        <w:rPr>
          <w:rFonts w:cs="AL-Mohanad"/>
          <w:sz w:val="27"/>
          <w:szCs w:val="27"/>
          <w:rtl/>
          <w:lang w:bidi="fa-IR"/>
        </w:rPr>
        <w:t xml:space="preserve">لا ينسجم مع طبيعة الحال </w:t>
      </w:r>
      <w:r w:rsidRPr="004F31A3">
        <w:rPr>
          <w:rFonts w:cs="AL-Mohanad" w:hint="cs"/>
          <w:sz w:val="27"/>
          <w:szCs w:val="27"/>
          <w:rtl/>
          <w:lang w:bidi="fa-IR"/>
        </w:rPr>
        <w:t xml:space="preserve">ومنطق الأشياء </w:t>
      </w:r>
      <w:r w:rsidRPr="004F31A3">
        <w:rPr>
          <w:rFonts w:cs="AL-Mohanad"/>
          <w:sz w:val="27"/>
          <w:szCs w:val="27"/>
          <w:rtl/>
          <w:lang w:bidi="fa-IR"/>
        </w:rPr>
        <w:t>أيضا</w:t>
      </w:r>
      <w:r w:rsidR="00034526" w:rsidRPr="004F31A3">
        <w:rPr>
          <w:rFonts w:cs="AL-Mohanad" w:hint="cs"/>
          <w:sz w:val="27"/>
          <w:szCs w:val="27"/>
          <w:rtl/>
          <w:lang w:bidi="fa-IR"/>
        </w:rPr>
        <w:t>ً؛</w:t>
      </w:r>
      <w:r w:rsidRPr="004F31A3">
        <w:rPr>
          <w:rFonts w:cs="AL-Mohanad"/>
          <w:sz w:val="27"/>
          <w:szCs w:val="27"/>
          <w:rtl/>
          <w:lang w:bidi="fa-IR"/>
        </w:rPr>
        <w:t xml:space="preserve"> لأن الفترة بعد موت هارون إلى زمن استقرار الحكومة للمأمون كانت فترة الاختلافات والحرب بين الأمين والمأمون، فكانت فرصة</w:t>
      </w:r>
      <w:r w:rsidR="00034526" w:rsidRPr="004F31A3">
        <w:rPr>
          <w:rFonts w:cs="AL-Mohanad" w:hint="cs"/>
          <w:sz w:val="27"/>
          <w:szCs w:val="27"/>
          <w:rtl/>
          <w:lang w:bidi="fa-IR"/>
        </w:rPr>
        <w:t>ً</w:t>
      </w:r>
      <w:r w:rsidRPr="004F31A3">
        <w:rPr>
          <w:rFonts w:cs="AL-Mohanad"/>
          <w:sz w:val="27"/>
          <w:szCs w:val="27"/>
          <w:rtl/>
          <w:lang w:bidi="fa-IR"/>
        </w:rPr>
        <w:t xml:space="preserve"> ذهبية للإمام الرضا</w:t>
      </w:r>
      <w:r w:rsidR="00302621" w:rsidRPr="00304E89">
        <w:rPr>
          <w:rFonts w:cs="Mosawi"/>
          <w:rtl/>
          <w:lang w:bidi="fa-IR"/>
        </w:rPr>
        <w:t>×</w:t>
      </w:r>
      <w:r w:rsidRPr="004F31A3">
        <w:rPr>
          <w:rFonts w:cs="AL-Mohanad"/>
          <w:sz w:val="27"/>
          <w:szCs w:val="27"/>
          <w:rtl/>
          <w:lang w:bidi="fa-IR"/>
        </w:rPr>
        <w:t xml:space="preserve"> في إعلان إمامته</w:t>
      </w:r>
      <w:r w:rsidR="00034526" w:rsidRPr="004F31A3">
        <w:rPr>
          <w:rFonts w:cs="AL-Mohanad" w:hint="cs"/>
          <w:sz w:val="27"/>
          <w:szCs w:val="27"/>
          <w:rtl/>
          <w:lang w:bidi="fa-IR"/>
        </w:rPr>
        <w:t>،</w:t>
      </w:r>
      <w:r w:rsidRPr="004F31A3">
        <w:rPr>
          <w:rFonts w:cs="AL-Mohanad" w:hint="cs"/>
          <w:sz w:val="27"/>
          <w:szCs w:val="27"/>
          <w:rtl/>
          <w:lang w:bidi="fa-IR"/>
        </w:rPr>
        <w:t xml:space="preserve"> ولم تكن في تلك الظروف حاجة</w:t>
      </w:r>
      <w:r w:rsidR="00034526" w:rsidRPr="004F31A3">
        <w:rPr>
          <w:rFonts w:cs="AL-Mohanad" w:hint="cs"/>
          <w:sz w:val="27"/>
          <w:szCs w:val="27"/>
          <w:rtl/>
          <w:lang w:bidi="fa-IR"/>
        </w:rPr>
        <w:t>ٌ</w:t>
      </w:r>
      <w:r w:rsidRPr="004F31A3">
        <w:rPr>
          <w:rFonts w:cs="AL-Mohanad" w:hint="cs"/>
          <w:sz w:val="27"/>
          <w:szCs w:val="27"/>
          <w:rtl/>
          <w:lang w:bidi="fa-IR"/>
        </w:rPr>
        <w:t xml:space="preserve"> إلى التقي</w:t>
      </w:r>
      <w:r w:rsidR="00034526" w:rsidRPr="004F31A3">
        <w:rPr>
          <w:rFonts w:cs="AL-Mohanad" w:hint="cs"/>
          <w:sz w:val="27"/>
          <w:szCs w:val="27"/>
          <w:rtl/>
          <w:lang w:bidi="fa-IR"/>
        </w:rPr>
        <w:t>ّ</w:t>
      </w:r>
      <w:r w:rsidRPr="004F31A3">
        <w:rPr>
          <w:rFonts w:cs="AL-Mohanad" w:hint="cs"/>
          <w:sz w:val="27"/>
          <w:szCs w:val="27"/>
          <w:rtl/>
          <w:lang w:bidi="fa-IR"/>
        </w:rPr>
        <w:t>ة</w:t>
      </w:r>
      <w:r w:rsidRPr="004F31A3">
        <w:rPr>
          <w:rFonts w:cs="AL-Mohanad"/>
          <w:sz w:val="27"/>
          <w:szCs w:val="27"/>
          <w:rtl/>
          <w:lang w:bidi="fa-IR"/>
        </w:rPr>
        <w:t xml:space="preserve"> حينما كانت الدولة العباسية مضطربة</w:t>
      </w:r>
      <w:r w:rsidR="00034526" w:rsidRPr="004F31A3">
        <w:rPr>
          <w:rFonts w:cs="AL-Mohanad" w:hint="cs"/>
          <w:sz w:val="27"/>
          <w:szCs w:val="27"/>
          <w:rtl/>
          <w:lang w:bidi="fa-IR"/>
        </w:rPr>
        <w:t>ً</w:t>
      </w:r>
      <w:r w:rsidRPr="004F31A3">
        <w:rPr>
          <w:rFonts w:cs="AL-Mohanad"/>
          <w:sz w:val="27"/>
          <w:szCs w:val="27"/>
          <w:rtl/>
          <w:lang w:bidi="fa-IR"/>
        </w:rPr>
        <w:t xml:space="preserve"> مشغولة</w:t>
      </w:r>
      <w:r w:rsidR="00034526" w:rsidRPr="004F31A3">
        <w:rPr>
          <w:rFonts w:cs="AL-Mohanad" w:hint="cs"/>
          <w:sz w:val="27"/>
          <w:szCs w:val="27"/>
          <w:rtl/>
          <w:lang w:bidi="fa-IR"/>
        </w:rPr>
        <w:t>ً</w:t>
      </w:r>
      <w:r w:rsidRPr="004F31A3">
        <w:rPr>
          <w:rFonts w:cs="AL-Mohanad"/>
          <w:sz w:val="27"/>
          <w:szCs w:val="27"/>
          <w:rtl/>
          <w:lang w:bidi="fa-IR"/>
        </w:rPr>
        <w:t xml:space="preserve"> في داخلها</w:t>
      </w:r>
      <w:r w:rsidRPr="004F31A3">
        <w:rPr>
          <w:rFonts w:cs="AL-Mohanad" w:hint="cs"/>
          <w:sz w:val="27"/>
          <w:szCs w:val="27"/>
          <w:rtl/>
          <w:lang w:bidi="fa-IR"/>
        </w:rPr>
        <w:t xml:space="preserve">، </w:t>
      </w:r>
      <w:r w:rsidR="00034526" w:rsidRPr="004F31A3">
        <w:rPr>
          <w:rFonts w:cs="AL-Mohanad" w:hint="cs"/>
          <w:sz w:val="27"/>
          <w:szCs w:val="27"/>
          <w:rtl/>
          <w:lang w:bidi="fa-IR"/>
        </w:rPr>
        <w:t>و</w:t>
      </w:r>
      <w:r w:rsidRPr="004F31A3">
        <w:rPr>
          <w:rFonts w:cs="AL-Mohanad"/>
          <w:sz w:val="27"/>
          <w:szCs w:val="27"/>
          <w:rtl/>
          <w:lang w:bidi="fa-IR"/>
        </w:rPr>
        <w:t>خصوصا</w:t>
      </w:r>
      <w:r w:rsidR="00034526" w:rsidRPr="004F31A3">
        <w:rPr>
          <w:rFonts w:cs="AL-Mohanad" w:hint="cs"/>
          <w:sz w:val="27"/>
          <w:szCs w:val="27"/>
          <w:rtl/>
          <w:lang w:bidi="fa-IR"/>
        </w:rPr>
        <w:t>ً</w:t>
      </w:r>
      <w:r w:rsidRPr="004F31A3">
        <w:rPr>
          <w:rFonts w:cs="AL-Mohanad" w:hint="cs"/>
          <w:sz w:val="27"/>
          <w:szCs w:val="27"/>
          <w:rtl/>
          <w:lang w:bidi="fa-IR"/>
        </w:rPr>
        <w:t xml:space="preserve"> إذا لاحظنا</w:t>
      </w:r>
      <w:r w:rsidRPr="004F31A3">
        <w:rPr>
          <w:rFonts w:cs="AL-Mohanad"/>
          <w:sz w:val="27"/>
          <w:szCs w:val="27"/>
          <w:rtl/>
          <w:lang w:bidi="fa-IR"/>
        </w:rPr>
        <w:t xml:space="preserve"> أن </w:t>
      </w:r>
      <w:r w:rsidRPr="004F31A3">
        <w:rPr>
          <w:rFonts w:cs="AL-Mohanad" w:hint="cs"/>
          <w:sz w:val="27"/>
          <w:szCs w:val="27"/>
          <w:rtl/>
          <w:lang w:bidi="fa-IR"/>
        </w:rPr>
        <w:t>كل</w:t>
      </w:r>
      <w:r w:rsidR="00034526" w:rsidRPr="004F31A3">
        <w:rPr>
          <w:rFonts w:cs="AL-Mohanad" w:hint="cs"/>
          <w:sz w:val="27"/>
          <w:szCs w:val="27"/>
          <w:rtl/>
          <w:lang w:bidi="fa-IR"/>
        </w:rPr>
        <w:t>ّ</w:t>
      </w:r>
      <w:r w:rsidRPr="004F31A3">
        <w:rPr>
          <w:rFonts w:cs="AL-Mohanad" w:hint="cs"/>
          <w:sz w:val="27"/>
          <w:szCs w:val="27"/>
          <w:rtl/>
          <w:lang w:bidi="fa-IR"/>
        </w:rPr>
        <w:t xml:space="preserve"> </w:t>
      </w:r>
      <w:r w:rsidRPr="004F31A3">
        <w:rPr>
          <w:rFonts w:cs="AL-Mohanad"/>
          <w:sz w:val="27"/>
          <w:szCs w:val="27"/>
          <w:rtl/>
          <w:lang w:bidi="fa-IR"/>
        </w:rPr>
        <w:t>الفترة بين موت هارون إلى خلافة المأمون كانت حوالي أربع سنين وسبعة أشهر</w:t>
      </w:r>
      <w:r w:rsidRPr="004F31A3">
        <w:rPr>
          <w:rFonts w:cs="AL-Mohanad" w:hint="cs"/>
          <w:sz w:val="27"/>
          <w:szCs w:val="27"/>
          <w:rtl/>
          <w:lang w:bidi="fa-IR"/>
        </w:rPr>
        <w:t xml:space="preserve"> فقط</w:t>
      </w:r>
      <w:r w:rsidRPr="004F31A3">
        <w:rPr>
          <w:rFonts w:cs="AL-Mohanad"/>
          <w:sz w:val="27"/>
          <w:szCs w:val="27"/>
          <w:vertAlign w:val="superscript"/>
          <w:rtl/>
          <w:lang w:bidi="fa-IR"/>
        </w:rPr>
        <w:t>(</w:t>
      </w:r>
      <w:r w:rsidRPr="004F31A3">
        <w:rPr>
          <w:rStyle w:val="ac"/>
          <w:rFonts w:cs="AL-Mohanad"/>
          <w:sz w:val="27"/>
          <w:szCs w:val="27"/>
          <w:rtl/>
          <w:lang w:bidi="fa-IR"/>
        </w:rPr>
        <w:endnoteReference w:id="308"/>
      </w:r>
      <w:r w:rsidRPr="004F31A3">
        <w:rPr>
          <w:rFonts w:cs="AL-Mohanad"/>
          <w:sz w:val="27"/>
          <w:szCs w:val="27"/>
          <w:vertAlign w:val="superscript"/>
          <w:rtl/>
          <w:lang w:bidi="fa-IR"/>
        </w:rPr>
        <w:t>)</w:t>
      </w:r>
      <w:r w:rsidRPr="004F31A3">
        <w:rPr>
          <w:rFonts w:cs="AL-Mohanad"/>
          <w:sz w:val="27"/>
          <w:szCs w:val="27"/>
          <w:rtl/>
          <w:lang w:bidi="fa-IR"/>
        </w:rPr>
        <w:t xml:space="preserve">. </w:t>
      </w:r>
      <w:r w:rsidRPr="004F31A3">
        <w:rPr>
          <w:rFonts w:cs="AL-Mohanad" w:hint="cs"/>
          <w:sz w:val="27"/>
          <w:szCs w:val="27"/>
          <w:rtl/>
          <w:lang w:bidi="fa-IR"/>
        </w:rPr>
        <w:t xml:space="preserve">وعليه فإن إظهار الإمامة بعد أربع سنين يعني أن لا </w:t>
      </w:r>
      <w:r w:rsidR="00034526" w:rsidRPr="004F31A3">
        <w:rPr>
          <w:rFonts w:cs="AL-Mohanad" w:hint="cs"/>
          <w:sz w:val="27"/>
          <w:szCs w:val="27"/>
          <w:rtl/>
          <w:lang w:bidi="fa-IR"/>
        </w:rPr>
        <w:t>ي</w:t>
      </w:r>
      <w:r w:rsidRPr="004F31A3">
        <w:rPr>
          <w:rFonts w:cs="AL-Mohanad" w:hint="cs"/>
          <w:sz w:val="27"/>
          <w:szCs w:val="27"/>
          <w:rtl/>
          <w:lang w:bidi="fa-IR"/>
        </w:rPr>
        <w:t>غ</w:t>
      </w:r>
      <w:r w:rsidR="00034526" w:rsidRPr="004F31A3">
        <w:rPr>
          <w:rFonts w:cs="AL-Mohanad" w:hint="cs"/>
          <w:sz w:val="27"/>
          <w:szCs w:val="27"/>
          <w:rtl/>
          <w:lang w:bidi="fa-IR"/>
        </w:rPr>
        <w:t>ت</w:t>
      </w:r>
      <w:r w:rsidRPr="004F31A3">
        <w:rPr>
          <w:rFonts w:cs="AL-Mohanad" w:hint="cs"/>
          <w:sz w:val="27"/>
          <w:szCs w:val="27"/>
          <w:rtl/>
          <w:lang w:bidi="fa-IR"/>
        </w:rPr>
        <w:t>نم الإمام الرضا</w:t>
      </w:r>
      <w:r w:rsidR="00302621" w:rsidRPr="00304E89">
        <w:rPr>
          <w:rFonts w:cs="Mosawi" w:hint="cs"/>
          <w:rtl/>
          <w:lang w:bidi="fa-IR"/>
        </w:rPr>
        <w:t>×</w:t>
      </w:r>
      <w:r w:rsidRPr="004F31A3">
        <w:rPr>
          <w:rFonts w:cs="AL-Mohanad" w:hint="cs"/>
          <w:sz w:val="27"/>
          <w:szCs w:val="27"/>
          <w:rtl/>
          <w:lang w:bidi="fa-IR"/>
        </w:rPr>
        <w:t xml:space="preserve"> سنتين من فترة هذه الاشتباكات في تبليغ إمامته، إلا</w:t>
      </w:r>
      <w:r w:rsidR="00034526" w:rsidRPr="004F31A3">
        <w:rPr>
          <w:rFonts w:cs="AL-Mohanad" w:hint="cs"/>
          <w:sz w:val="27"/>
          <w:szCs w:val="27"/>
          <w:rtl/>
          <w:lang w:bidi="fa-IR"/>
        </w:rPr>
        <w:t>ّ</w:t>
      </w:r>
      <w:r w:rsidRPr="004F31A3">
        <w:rPr>
          <w:rFonts w:cs="AL-Mohanad" w:hint="cs"/>
          <w:sz w:val="27"/>
          <w:szCs w:val="27"/>
          <w:rtl/>
          <w:lang w:bidi="fa-IR"/>
        </w:rPr>
        <w:t xml:space="preserve"> إذا قلنا بأنه حكم</w:t>
      </w:r>
      <w:r w:rsidR="00034526" w:rsidRPr="004F31A3">
        <w:rPr>
          <w:rFonts w:cs="AL-Mohanad" w:hint="cs"/>
          <w:sz w:val="27"/>
          <w:szCs w:val="27"/>
          <w:rtl/>
          <w:lang w:bidi="fa-IR"/>
        </w:rPr>
        <w:t>ٌ</w:t>
      </w:r>
      <w:r w:rsidRPr="004F31A3">
        <w:rPr>
          <w:rFonts w:cs="AL-Mohanad" w:hint="cs"/>
          <w:sz w:val="27"/>
          <w:szCs w:val="27"/>
          <w:rtl/>
          <w:lang w:bidi="fa-IR"/>
        </w:rPr>
        <w:t xml:space="preserve"> إلهي</w:t>
      </w:r>
      <w:r w:rsidR="00034526" w:rsidRPr="004F31A3">
        <w:rPr>
          <w:rFonts w:cs="AL-Mohanad" w:hint="cs"/>
          <w:sz w:val="27"/>
          <w:szCs w:val="27"/>
          <w:rtl/>
          <w:lang w:bidi="fa-IR"/>
        </w:rPr>
        <w:t>ّ</w:t>
      </w:r>
      <w:r w:rsidRPr="004F31A3">
        <w:rPr>
          <w:rFonts w:cs="AL-Mohanad" w:hint="cs"/>
          <w:sz w:val="27"/>
          <w:szCs w:val="27"/>
          <w:rtl/>
          <w:lang w:bidi="fa-IR"/>
        </w:rPr>
        <w:t xml:space="preserve"> خاص</w:t>
      </w:r>
      <w:r w:rsidR="00034526" w:rsidRPr="004F31A3">
        <w:rPr>
          <w:rFonts w:cs="AL-Mohanad" w:hint="cs"/>
          <w:sz w:val="27"/>
          <w:szCs w:val="27"/>
          <w:rtl/>
          <w:lang w:bidi="fa-IR"/>
        </w:rPr>
        <w:t>ّ</w:t>
      </w:r>
      <w:r w:rsidRPr="004F31A3">
        <w:rPr>
          <w:rFonts w:cs="AL-Mohanad" w:hint="cs"/>
          <w:sz w:val="27"/>
          <w:szCs w:val="27"/>
          <w:rtl/>
          <w:lang w:bidi="fa-IR"/>
        </w:rPr>
        <w:t xml:space="preserve"> في شأنه.</w:t>
      </w:r>
    </w:p>
    <w:p w:rsidR="00302E76" w:rsidRPr="004F31A3" w:rsidRDefault="00302E76" w:rsidP="00F54507">
      <w:pPr>
        <w:pStyle w:val="af"/>
        <w:rPr>
          <w:rFonts w:ascii="Noor_Mitra" w:hAnsi="Noor_Mitra" w:cs="AL-Mohanad"/>
          <w:sz w:val="27"/>
          <w:szCs w:val="27"/>
          <w:rtl/>
          <w:lang w:bidi="fa-IR"/>
        </w:rPr>
      </w:pPr>
      <w:r w:rsidRPr="004F31A3">
        <w:rPr>
          <w:rFonts w:ascii="Noor_Mitra" w:hAnsi="Noor_Mitra" w:cs="AL-Mohanad" w:hint="cs"/>
          <w:sz w:val="27"/>
          <w:szCs w:val="27"/>
          <w:rtl/>
        </w:rPr>
        <w:t>ور</w:t>
      </w:r>
      <w:r w:rsidR="008D4C70" w:rsidRPr="004F31A3">
        <w:rPr>
          <w:rFonts w:ascii="Noor_Mitra" w:hAnsi="Noor_Mitra" w:cs="AL-Mohanad" w:hint="cs"/>
          <w:sz w:val="27"/>
          <w:szCs w:val="27"/>
          <w:rtl/>
        </w:rPr>
        <w:t>ُ</w:t>
      </w:r>
      <w:r w:rsidRPr="004F31A3">
        <w:rPr>
          <w:rFonts w:ascii="Noor_Mitra" w:hAnsi="Noor_Mitra" w:cs="AL-Mohanad" w:hint="cs"/>
          <w:sz w:val="27"/>
          <w:szCs w:val="27"/>
          <w:rtl/>
        </w:rPr>
        <w:t>ب</w:t>
      </w:r>
      <w:r w:rsidR="008D4C70" w:rsidRPr="004F31A3">
        <w:rPr>
          <w:rFonts w:ascii="Noor_Mitra" w:hAnsi="Noor_Mitra" w:cs="AL-Mohanad" w:hint="cs"/>
          <w:sz w:val="27"/>
          <w:szCs w:val="27"/>
          <w:rtl/>
        </w:rPr>
        <w:t>َ</w:t>
      </w:r>
      <w:r w:rsidRPr="004F31A3">
        <w:rPr>
          <w:rFonts w:ascii="Noor_Mitra" w:hAnsi="Noor_Mitra" w:cs="AL-Mohanad" w:hint="cs"/>
          <w:sz w:val="27"/>
          <w:szCs w:val="27"/>
          <w:rtl/>
        </w:rPr>
        <w:t>ما ي</w:t>
      </w:r>
      <w:r w:rsidR="002C238F">
        <w:rPr>
          <w:rFonts w:ascii="Noor_Mitra" w:hAnsi="Noor_Mitra" w:cs="AL-Mohanad" w:hint="cs"/>
          <w:sz w:val="27"/>
          <w:szCs w:val="27"/>
          <w:rtl/>
        </w:rPr>
        <w:t>ُ</w:t>
      </w:r>
      <w:r w:rsidRPr="004F31A3">
        <w:rPr>
          <w:rFonts w:ascii="Noor_Mitra" w:hAnsi="Noor_Mitra" w:cs="AL-Mohanad" w:hint="cs"/>
          <w:sz w:val="27"/>
          <w:szCs w:val="27"/>
          <w:rtl/>
        </w:rPr>
        <w:t>قال</w:t>
      </w:r>
      <w:r w:rsidR="008D4C70" w:rsidRPr="004F31A3">
        <w:rPr>
          <w:rFonts w:ascii="Noor_Mitra" w:hAnsi="Noor_Mitra" w:cs="AL-Mohanad" w:hint="cs"/>
          <w:sz w:val="27"/>
          <w:szCs w:val="27"/>
          <w:rtl/>
        </w:rPr>
        <w:t>:</w:t>
      </w:r>
      <w:r w:rsidRPr="004F31A3">
        <w:rPr>
          <w:rFonts w:ascii="Noor_Mitra" w:hAnsi="Noor_Mitra" w:cs="AL-Mohanad" w:hint="cs"/>
          <w:sz w:val="27"/>
          <w:szCs w:val="27"/>
          <w:rtl/>
        </w:rPr>
        <w:t xml:space="preserve"> إ</w:t>
      </w:r>
      <w:r w:rsidRPr="004F31A3">
        <w:rPr>
          <w:rFonts w:ascii="Noor_Mitra" w:hAnsi="Noor_Mitra" w:cs="AL-Mohanad"/>
          <w:sz w:val="27"/>
          <w:szCs w:val="27"/>
          <w:rtl/>
        </w:rPr>
        <w:t>ن الظروف السياسية لم تكن مضطربة</w:t>
      </w:r>
      <w:r w:rsidR="008D4C70" w:rsidRPr="004F31A3">
        <w:rPr>
          <w:rFonts w:ascii="Noor_Mitra" w:hAnsi="Noor_Mitra" w:cs="AL-Mohanad" w:hint="cs"/>
          <w:sz w:val="27"/>
          <w:szCs w:val="27"/>
          <w:rtl/>
        </w:rPr>
        <w:t>ً</w:t>
      </w:r>
      <w:r w:rsidRPr="004F31A3">
        <w:rPr>
          <w:rFonts w:ascii="Noor_Mitra" w:hAnsi="Noor_Mitra" w:cs="AL-Mohanad"/>
          <w:sz w:val="27"/>
          <w:szCs w:val="27"/>
          <w:rtl/>
        </w:rPr>
        <w:t xml:space="preserve"> في خلافة الأمين إلا</w:t>
      </w:r>
      <w:r w:rsidR="008D4C70" w:rsidRPr="004F31A3">
        <w:rPr>
          <w:rFonts w:ascii="Noor_Mitra" w:hAnsi="Noor_Mitra" w:cs="AL-Mohanad" w:hint="cs"/>
          <w:sz w:val="27"/>
          <w:szCs w:val="27"/>
          <w:rtl/>
        </w:rPr>
        <w:t>ّ</w:t>
      </w:r>
      <w:r w:rsidRPr="004F31A3">
        <w:rPr>
          <w:rFonts w:ascii="Noor_Mitra" w:hAnsi="Noor_Mitra" w:cs="AL-Mohanad"/>
          <w:sz w:val="27"/>
          <w:szCs w:val="27"/>
          <w:rtl/>
        </w:rPr>
        <w:t xml:space="preserve"> في الشهور السبع</w:t>
      </w:r>
      <w:r w:rsidRPr="004F31A3">
        <w:rPr>
          <w:rFonts w:ascii="Noor_Mitra" w:hAnsi="Noor_Mitra" w:cs="AL-Mohanad" w:hint="cs"/>
          <w:sz w:val="27"/>
          <w:szCs w:val="27"/>
          <w:rtl/>
        </w:rPr>
        <w:t>ة</w:t>
      </w:r>
      <w:r w:rsidRPr="004F31A3">
        <w:rPr>
          <w:rFonts w:ascii="Noor_Mitra" w:hAnsi="Noor_Mitra" w:cs="AL-Mohanad"/>
          <w:sz w:val="27"/>
          <w:szCs w:val="27"/>
          <w:rtl/>
        </w:rPr>
        <w:t xml:space="preserve"> الأخيرة من خلافته، وكان الخليفة مسل</w:t>
      </w:r>
      <w:r w:rsidR="008D4C70" w:rsidRPr="004F31A3">
        <w:rPr>
          <w:rFonts w:ascii="Noor_Mitra" w:hAnsi="Noor_Mitra" w:cs="AL-Mohanad" w:hint="cs"/>
          <w:sz w:val="27"/>
          <w:szCs w:val="27"/>
          <w:rtl/>
        </w:rPr>
        <w:t>ّ</w:t>
      </w:r>
      <w:r w:rsidR="002C238F">
        <w:rPr>
          <w:rFonts w:ascii="Noor_Mitra" w:hAnsi="Noor_Mitra" w:cs="AL-Mohanad" w:hint="cs"/>
          <w:sz w:val="27"/>
          <w:szCs w:val="27"/>
          <w:rtl/>
        </w:rPr>
        <w:t>َ</w:t>
      </w:r>
      <w:r w:rsidRPr="004F31A3">
        <w:rPr>
          <w:rFonts w:ascii="Noor_Mitra" w:hAnsi="Noor_Mitra" w:cs="AL-Mohanad"/>
          <w:sz w:val="27"/>
          <w:szCs w:val="27"/>
          <w:rtl/>
        </w:rPr>
        <w:t>طا</w:t>
      </w:r>
      <w:r w:rsidR="008D4C70" w:rsidRPr="004F31A3">
        <w:rPr>
          <w:rFonts w:ascii="Noor_Mitra" w:hAnsi="Noor_Mitra" w:cs="AL-Mohanad" w:hint="cs"/>
          <w:sz w:val="27"/>
          <w:szCs w:val="27"/>
          <w:rtl/>
        </w:rPr>
        <w:t>ً</w:t>
      </w:r>
      <w:r w:rsidRPr="004F31A3">
        <w:rPr>
          <w:rFonts w:ascii="Noor_Mitra" w:hAnsi="Noor_Mitra" w:cs="AL-Mohanad"/>
          <w:sz w:val="27"/>
          <w:szCs w:val="27"/>
          <w:rtl/>
        </w:rPr>
        <w:t xml:space="preserve"> على الأوضاع</w:t>
      </w:r>
      <w:r w:rsidR="008D4C70" w:rsidRPr="004F31A3">
        <w:rPr>
          <w:rFonts w:ascii="Noor_Mitra" w:hAnsi="Noor_Mitra" w:cs="AL-Mohanad" w:hint="cs"/>
          <w:sz w:val="27"/>
          <w:szCs w:val="27"/>
          <w:rtl/>
        </w:rPr>
        <w:t>،</w:t>
      </w:r>
      <w:r w:rsidRPr="004F31A3">
        <w:rPr>
          <w:rFonts w:ascii="Noor_Mitra" w:hAnsi="Noor_Mitra" w:cs="AL-Mohanad"/>
          <w:sz w:val="27"/>
          <w:szCs w:val="27"/>
          <w:rtl/>
        </w:rPr>
        <w:t xml:space="preserve"> ومتشد</w:t>
      </w:r>
      <w:r w:rsidR="008D4C70" w:rsidRPr="004F31A3">
        <w:rPr>
          <w:rFonts w:ascii="Noor_Mitra" w:hAnsi="Noor_Mitra" w:cs="AL-Mohanad" w:hint="cs"/>
          <w:sz w:val="27"/>
          <w:szCs w:val="27"/>
          <w:rtl/>
        </w:rPr>
        <w:t>ّ</w:t>
      </w:r>
      <w:r w:rsidR="002C238F">
        <w:rPr>
          <w:rFonts w:ascii="Noor_Mitra" w:hAnsi="Noor_Mitra" w:cs="AL-Mohanad" w:hint="cs"/>
          <w:sz w:val="27"/>
          <w:szCs w:val="27"/>
          <w:rtl/>
        </w:rPr>
        <w:t>ِ</w:t>
      </w:r>
      <w:r w:rsidRPr="004F31A3">
        <w:rPr>
          <w:rFonts w:ascii="Noor_Mitra" w:hAnsi="Noor_Mitra" w:cs="AL-Mohanad"/>
          <w:sz w:val="27"/>
          <w:szCs w:val="27"/>
          <w:rtl/>
        </w:rPr>
        <w:t>دا</w:t>
      </w:r>
      <w:r w:rsidR="008D4C70" w:rsidRPr="004F31A3">
        <w:rPr>
          <w:rFonts w:ascii="Noor_Mitra" w:hAnsi="Noor_Mitra" w:cs="AL-Mohanad" w:hint="cs"/>
          <w:sz w:val="27"/>
          <w:szCs w:val="27"/>
          <w:rtl/>
        </w:rPr>
        <w:t>ً</w:t>
      </w:r>
      <w:r w:rsidRPr="004F31A3">
        <w:rPr>
          <w:rFonts w:ascii="Noor_Mitra" w:hAnsi="Noor_Mitra" w:cs="AL-Mohanad"/>
          <w:sz w:val="27"/>
          <w:szCs w:val="27"/>
          <w:rtl/>
        </w:rPr>
        <w:t xml:space="preserve"> على الإمام</w:t>
      </w:r>
      <w:r w:rsidRPr="004F31A3">
        <w:rPr>
          <w:rFonts w:ascii="Noor_Mitra" w:hAnsi="Noor_Mitra" w:cs="AL-Mohanad" w:hint="cs"/>
          <w:sz w:val="27"/>
          <w:szCs w:val="27"/>
          <w:rtl/>
        </w:rPr>
        <w:t>.</w:t>
      </w:r>
      <w:r w:rsidRPr="004F31A3">
        <w:rPr>
          <w:rFonts w:ascii="Noor_Mitra" w:hAnsi="Noor_Mitra" w:cs="AL-Mohanad"/>
          <w:sz w:val="27"/>
          <w:szCs w:val="27"/>
          <w:rtl/>
        </w:rPr>
        <w:t xml:space="preserve"> </w:t>
      </w:r>
      <w:r w:rsidRPr="004F31A3">
        <w:rPr>
          <w:rFonts w:ascii="Noor_Mitra" w:hAnsi="Noor_Mitra" w:cs="AL-Mohanad" w:hint="cs"/>
          <w:sz w:val="27"/>
          <w:szCs w:val="27"/>
          <w:rtl/>
        </w:rPr>
        <w:t>لكن</w:t>
      </w:r>
      <w:r w:rsidR="008D4C70" w:rsidRPr="004F31A3">
        <w:rPr>
          <w:rFonts w:ascii="Noor_Mitra" w:hAnsi="Noor_Mitra" w:cs="AL-Mohanad" w:hint="cs"/>
          <w:sz w:val="27"/>
          <w:szCs w:val="27"/>
          <w:rtl/>
        </w:rPr>
        <w:t>ّ</w:t>
      </w:r>
      <w:r w:rsidRPr="004F31A3">
        <w:rPr>
          <w:rFonts w:ascii="Noor_Mitra" w:hAnsi="Noor_Mitra" w:cs="AL-Mohanad" w:hint="cs"/>
          <w:sz w:val="27"/>
          <w:szCs w:val="27"/>
          <w:rtl/>
        </w:rPr>
        <w:t xml:space="preserve"> هذا مجر</w:t>
      </w:r>
      <w:r w:rsidR="008D4C70" w:rsidRPr="004F31A3">
        <w:rPr>
          <w:rFonts w:ascii="Noor_Mitra" w:hAnsi="Noor_Mitra" w:cs="AL-Mohanad" w:hint="cs"/>
          <w:sz w:val="27"/>
          <w:szCs w:val="27"/>
          <w:rtl/>
        </w:rPr>
        <w:t>ّ</w:t>
      </w:r>
      <w:r w:rsidRPr="004F31A3">
        <w:rPr>
          <w:rFonts w:ascii="Noor_Mitra" w:hAnsi="Noor_Mitra" w:cs="AL-Mohanad" w:hint="cs"/>
          <w:sz w:val="27"/>
          <w:szCs w:val="27"/>
          <w:rtl/>
        </w:rPr>
        <w:t>د احتمال افتراضي</w:t>
      </w:r>
      <w:r w:rsidR="008D4C70" w:rsidRPr="004F31A3">
        <w:rPr>
          <w:rFonts w:ascii="Noor_Mitra" w:hAnsi="Noor_Mitra" w:cs="AL-Mohanad" w:hint="cs"/>
          <w:sz w:val="27"/>
          <w:szCs w:val="27"/>
          <w:rtl/>
        </w:rPr>
        <w:t>،</w:t>
      </w:r>
      <w:r w:rsidRPr="004F31A3">
        <w:rPr>
          <w:rFonts w:ascii="Noor_Mitra" w:hAnsi="Noor_Mitra" w:cs="AL-Mohanad" w:hint="cs"/>
          <w:sz w:val="27"/>
          <w:szCs w:val="27"/>
          <w:rtl/>
        </w:rPr>
        <w:t xml:space="preserve"> ولا</w:t>
      </w:r>
      <w:r w:rsidR="008D4C70" w:rsidRPr="004F31A3">
        <w:rPr>
          <w:rFonts w:ascii="Noor_Mitra" w:hAnsi="Noor_Mitra" w:cs="AL-Mohanad" w:hint="cs"/>
          <w:sz w:val="27"/>
          <w:szCs w:val="27"/>
          <w:rtl/>
        </w:rPr>
        <w:t xml:space="preserve"> </w:t>
      </w:r>
      <w:r w:rsidRPr="004F31A3">
        <w:rPr>
          <w:rFonts w:ascii="Noor_Mitra" w:hAnsi="Noor_Mitra" w:cs="AL-Mohanad" w:hint="cs"/>
          <w:sz w:val="27"/>
          <w:szCs w:val="27"/>
          <w:rtl/>
        </w:rPr>
        <w:t>يخطر على بال م</w:t>
      </w:r>
      <w:r w:rsidR="008D4C70" w:rsidRPr="004F31A3">
        <w:rPr>
          <w:rFonts w:ascii="Noor_Mitra" w:hAnsi="Noor_Mitra" w:cs="AL-Mohanad" w:hint="cs"/>
          <w:sz w:val="27"/>
          <w:szCs w:val="27"/>
          <w:rtl/>
        </w:rPr>
        <w:t>َ</w:t>
      </w:r>
      <w:r w:rsidRPr="004F31A3">
        <w:rPr>
          <w:rFonts w:ascii="Noor_Mitra" w:hAnsi="Noor_Mitra" w:cs="AL-Mohanad" w:hint="cs"/>
          <w:sz w:val="27"/>
          <w:szCs w:val="27"/>
          <w:rtl/>
        </w:rPr>
        <w:t>ن</w:t>
      </w:r>
      <w:r w:rsidR="008D4C70" w:rsidRPr="004F31A3">
        <w:rPr>
          <w:rFonts w:ascii="Noor_Mitra" w:hAnsi="Noor_Mitra" w:cs="AL-Mohanad" w:hint="cs"/>
          <w:sz w:val="27"/>
          <w:szCs w:val="27"/>
          <w:rtl/>
        </w:rPr>
        <w:t>ْ</w:t>
      </w:r>
      <w:r w:rsidRPr="004F31A3">
        <w:rPr>
          <w:rFonts w:ascii="Noor_Mitra" w:hAnsi="Noor_Mitra" w:cs="AL-Mohanad" w:hint="cs"/>
          <w:sz w:val="27"/>
          <w:szCs w:val="27"/>
          <w:rtl/>
        </w:rPr>
        <w:t xml:space="preserve"> اط</w:t>
      </w:r>
      <w:r w:rsidR="008D4C70" w:rsidRPr="004F31A3">
        <w:rPr>
          <w:rFonts w:ascii="Noor_Mitra" w:hAnsi="Noor_Mitra" w:cs="AL-Mohanad" w:hint="cs"/>
          <w:sz w:val="27"/>
          <w:szCs w:val="27"/>
          <w:rtl/>
        </w:rPr>
        <w:t>ّ</w:t>
      </w:r>
      <w:r w:rsidRPr="004F31A3">
        <w:rPr>
          <w:rFonts w:ascii="Noor_Mitra" w:hAnsi="Noor_Mitra" w:cs="AL-Mohanad" w:hint="cs"/>
          <w:sz w:val="27"/>
          <w:szCs w:val="27"/>
          <w:rtl/>
        </w:rPr>
        <w:t>لع على تاريخ خلافة الأمين، حيث ورد في المصادر أن بداية الخلافات بينهما ظهرت في السنة الأولى من خلافة الأمين</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09"/>
      </w:r>
      <w:r w:rsidRPr="004F31A3">
        <w:rPr>
          <w:rFonts w:ascii="Noor_Mitra" w:hAnsi="Noor_Mitra" w:cs="AL-Mohanad"/>
          <w:sz w:val="27"/>
          <w:szCs w:val="27"/>
          <w:vertAlign w:val="superscript"/>
          <w:rtl/>
        </w:rPr>
        <w:t>)</w:t>
      </w:r>
      <w:r w:rsidRPr="004F31A3">
        <w:rPr>
          <w:rFonts w:ascii="Noor_Mitra" w:hAnsi="Noor_Mitra" w:cs="AL-Mohanad" w:hint="cs"/>
          <w:sz w:val="27"/>
          <w:szCs w:val="27"/>
          <w:rtl/>
        </w:rPr>
        <w:t xml:space="preserve">. وفي بداية سنة </w:t>
      </w:r>
      <w:r w:rsidR="00CC7A0A" w:rsidRPr="00CC7A0A">
        <w:rPr>
          <w:rFonts w:cs="AL-Mohanad" w:hint="cs"/>
          <w:sz w:val="27"/>
          <w:szCs w:val="27"/>
          <w:rtl/>
        </w:rPr>
        <w:t>1</w:t>
      </w:r>
      <w:r w:rsidR="00A607E9" w:rsidRPr="00A607E9">
        <w:rPr>
          <w:rFonts w:cs="AL-Mohanad" w:hint="cs"/>
          <w:sz w:val="27"/>
          <w:szCs w:val="27"/>
          <w:rtl/>
        </w:rPr>
        <w:t>9</w:t>
      </w:r>
      <w:r w:rsidR="001A2150" w:rsidRPr="001A2150">
        <w:rPr>
          <w:rFonts w:cs="AL-Mohanad" w:hint="cs"/>
          <w:sz w:val="27"/>
          <w:szCs w:val="27"/>
          <w:rtl/>
        </w:rPr>
        <w:t>4</w:t>
      </w:r>
      <w:r w:rsidRPr="004F31A3">
        <w:rPr>
          <w:rFonts w:ascii="Noor_Mitra" w:hAnsi="Noor_Mitra" w:cs="AL-Mohanad" w:hint="cs"/>
          <w:sz w:val="27"/>
          <w:szCs w:val="27"/>
          <w:rtl/>
        </w:rPr>
        <w:t xml:space="preserve">هـ </w:t>
      </w:r>
      <w:r w:rsidRPr="004F31A3">
        <w:rPr>
          <w:rFonts w:cs="AL-Mohanad" w:hint="eastAsia"/>
          <w:rtl/>
        </w:rPr>
        <w:t>«</w:t>
      </w:r>
      <w:r w:rsidRPr="004F31A3">
        <w:rPr>
          <w:rFonts w:ascii="Noor_Mitra" w:hAnsi="Noor_Mitra" w:cs="AL-Mohanad" w:hint="cs"/>
          <w:sz w:val="27"/>
          <w:szCs w:val="27"/>
          <w:rtl/>
        </w:rPr>
        <w:t>تفاقم الخلافات</w:t>
      </w:r>
      <w:r w:rsidRPr="004F31A3">
        <w:rPr>
          <w:rFonts w:cs="AL-Mohanad" w:hint="eastAsia"/>
          <w:rtl/>
        </w:rPr>
        <w:t>»</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10"/>
      </w:r>
      <w:r w:rsidRPr="004F31A3">
        <w:rPr>
          <w:rFonts w:ascii="Noor_Mitra" w:hAnsi="Noor_Mitra" w:cs="AL-Mohanad"/>
          <w:sz w:val="27"/>
          <w:szCs w:val="27"/>
          <w:vertAlign w:val="superscript"/>
          <w:rtl/>
        </w:rPr>
        <w:t>)</w:t>
      </w:r>
      <w:r w:rsidRPr="004F31A3">
        <w:rPr>
          <w:rStyle w:val="ac"/>
          <w:rFonts w:ascii="Noor_Mitra" w:hAnsi="Noor_Mitra" w:cs="AL-Mohanad"/>
          <w:sz w:val="27"/>
          <w:szCs w:val="27"/>
          <w:vertAlign w:val="baseline"/>
          <w:rtl/>
        </w:rPr>
        <w:t>.</w:t>
      </w:r>
      <w:r w:rsidRPr="004F31A3">
        <w:rPr>
          <w:rFonts w:ascii="Noor_Mitra" w:hAnsi="Noor_Mitra" w:cs="AL-Mohanad" w:hint="cs"/>
          <w:sz w:val="27"/>
          <w:szCs w:val="27"/>
          <w:rtl/>
        </w:rPr>
        <w:t xml:space="preserve"> وفي شعبان سنة </w:t>
      </w:r>
      <w:r w:rsidR="00CC7A0A" w:rsidRPr="00CC7A0A">
        <w:rPr>
          <w:rFonts w:cs="AL-Mohanad" w:hint="cs"/>
          <w:sz w:val="27"/>
          <w:szCs w:val="27"/>
          <w:rtl/>
        </w:rPr>
        <w:t>1</w:t>
      </w:r>
      <w:r w:rsidR="00A607E9" w:rsidRPr="00A607E9">
        <w:rPr>
          <w:rFonts w:cs="AL-Mohanad" w:hint="cs"/>
          <w:sz w:val="27"/>
          <w:szCs w:val="27"/>
          <w:rtl/>
        </w:rPr>
        <w:t>9</w:t>
      </w:r>
      <w:r w:rsidR="001A2150" w:rsidRPr="001A2150">
        <w:rPr>
          <w:rFonts w:cs="AL-Mohanad" w:hint="cs"/>
          <w:sz w:val="27"/>
          <w:szCs w:val="27"/>
          <w:rtl/>
        </w:rPr>
        <w:t>5</w:t>
      </w:r>
      <w:r w:rsidRPr="004F31A3">
        <w:rPr>
          <w:rFonts w:ascii="Noor_Mitra" w:hAnsi="Noor_Mitra" w:cs="AL-Mohanad" w:hint="cs"/>
          <w:sz w:val="27"/>
          <w:szCs w:val="27"/>
          <w:rtl/>
        </w:rPr>
        <w:t>هـ بلغ الأمر إلى حرب</w:t>
      </w:r>
      <w:r w:rsidR="002C238F">
        <w:rPr>
          <w:rFonts w:ascii="Noor_Mitra" w:hAnsi="Noor_Mitra" w:cs="AL-Mohanad" w:hint="cs"/>
          <w:sz w:val="27"/>
          <w:szCs w:val="27"/>
          <w:rtl/>
        </w:rPr>
        <w:t>ٍ</w:t>
      </w:r>
      <w:r w:rsidRPr="004F31A3">
        <w:rPr>
          <w:rFonts w:ascii="Noor_Mitra" w:hAnsi="Noor_Mitra" w:cs="AL-Mohanad" w:hint="cs"/>
          <w:sz w:val="27"/>
          <w:szCs w:val="27"/>
          <w:rtl/>
        </w:rPr>
        <w:t xml:space="preserve"> رسمي</w:t>
      </w:r>
      <w:r w:rsidR="008D4C70" w:rsidRPr="004F31A3">
        <w:rPr>
          <w:rFonts w:ascii="Noor_Mitra" w:hAnsi="Noor_Mitra" w:cs="AL-Mohanad" w:hint="cs"/>
          <w:sz w:val="27"/>
          <w:szCs w:val="27"/>
          <w:rtl/>
        </w:rPr>
        <w:t>ّة</w:t>
      </w:r>
      <w:r w:rsidRPr="004F31A3">
        <w:rPr>
          <w:rFonts w:ascii="Noor_Mitra" w:hAnsi="Noor_Mitra" w:cs="AL-Mohanad" w:hint="cs"/>
          <w:sz w:val="27"/>
          <w:szCs w:val="27"/>
          <w:rtl/>
        </w:rPr>
        <w:t xml:space="preserve"> بين الطرفين</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11"/>
      </w:r>
      <w:r w:rsidRPr="004F31A3">
        <w:rPr>
          <w:rFonts w:ascii="Noor_Mitra" w:hAnsi="Noor_Mitra" w:cs="AL-Mohanad"/>
          <w:sz w:val="27"/>
          <w:szCs w:val="27"/>
          <w:vertAlign w:val="superscript"/>
          <w:rtl/>
        </w:rPr>
        <w:t>)</w:t>
      </w:r>
      <w:r w:rsidRPr="004F31A3">
        <w:rPr>
          <w:rFonts w:ascii="Noor_Mitra" w:hAnsi="Noor_Mitra" w:cs="AL-Mohanad" w:hint="cs"/>
          <w:sz w:val="27"/>
          <w:szCs w:val="27"/>
          <w:rtl/>
        </w:rPr>
        <w:t>. ثم</w:t>
      </w:r>
      <w:r w:rsidR="008D4C70" w:rsidRPr="004F31A3">
        <w:rPr>
          <w:rFonts w:ascii="Noor_Mitra" w:hAnsi="Noor_Mitra" w:cs="AL-Mohanad" w:hint="cs"/>
          <w:sz w:val="27"/>
          <w:szCs w:val="27"/>
          <w:rtl/>
        </w:rPr>
        <w:t>ّ</w:t>
      </w:r>
      <w:r w:rsidRPr="004F31A3">
        <w:rPr>
          <w:rFonts w:ascii="Noor_Mitra" w:hAnsi="Noor_Mitra" w:cs="AL-Mohanad" w:hint="cs"/>
          <w:sz w:val="27"/>
          <w:szCs w:val="27"/>
          <w:rtl/>
        </w:rPr>
        <w:t xml:space="preserve"> انهزم جيشه</w:t>
      </w:r>
      <w:r w:rsidR="008D4C70" w:rsidRPr="004F31A3">
        <w:rPr>
          <w:rFonts w:ascii="Noor_Mitra" w:hAnsi="Noor_Mitra" w:cs="AL-Mohanad" w:hint="cs"/>
          <w:sz w:val="27"/>
          <w:szCs w:val="27"/>
          <w:rtl/>
        </w:rPr>
        <w:t>،</w:t>
      </w:r>
      <w:r w:rsidRPr="004F31A3">
        <w:rPr>
          <w:rFonts w:ascii="Noor_Mitra" w:hAnsi="Noor_Mitra" w:cs="AL-Mohanad" w:hint="cs"/>
          <w:sz w:val="27"/>
          <w:szCs w:val="27"/>
          <w:rtl/>
        </w:rPr>
        <w:t xml:space="preserve"> وبلغ خبر الهزيمة في شو</w:t>
      </w:r>
      <w:r w:rsidR="008D4C70" w:rsidRPr="004F31A3">
        <w:rPr>
          <w:rFonts w:ascii="Noor_Mitra" w:hAnsi="Noor_Mitra" w:cs="AL-Mohanad" w:hint="cs"/>
          <w:sz w:val="27"/>
          <w:szCs w:val="27"/>
          <w:rtl/>
        </w:rPr>
        <w:t>ّ</w:t>
      </w:r>
      <w:r w:rsidRPr="004F31A3">
        <w:rPr>
          <w:rFonts w:ascii="Noor_Mitra" w:hAnsi="Noor_Mitra" w:cs="AL-Mohanad" w:hint="cs"/>
          <w:sz w:val="27"/>
          <w:szCs w:val="27"/>
          <w:rtl/>
        </w:rPr>
        <w:t>ال إلى بغداد</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12"/>
      </w:r>
      <w:r w:rsidRPr="004F31A3">
        <w:rPr>
          <w:rFonts w:ascii="Noor_Mitra" w:hAnsi="Noor_Mitra" w:cs="AL-Mohanad"/>
          <w:sz w:val="27"/>
          <w:szCs w:val="27"/>
          <w:vertAlign w:val="superscript"/>
          <w:rtl/>
        </w:rPr>
        <w:t>)</w:t>
      </w:r>
      <w:r w:rsidRPr="004F31A3">
        <w:rPr>
          <w:rFonts w:ascii="Noor_Mitra" w:hAnsi="Noor_Mitra" w:cs="AL-Mohanad" w:hint="cs"/>
          <w:sz w:val="27"/>
          <w:szCs w:val="27"/>
          <w:rtl/>
        </w:rPr>
        <w:t xml:space="preserve">. </w:t>
      </w:r>
    </w:p>
    <w:p w:rsidR="00302E76" w:rsidRPr="004F31A3" w:rsidRDefault="00302E76" w:rsidP="00F54507">
      <w:pPr>
        <w:pStyle w:val="af"/>
        <w:rPr>
          <w:rFonts w:ascii="Noor_Mitra" w:hAnsi="Noor_Mitra" w:cs="AL-Mohanad"/>
          <w:sz w:val="27"/>
          <w:szCs w:val="27"/>
          <w:rtl/>
          <w:lang w:bidi="fa-IR"/>
        </w:rPr>
      </w:pPr>
      <w:r w:rsidRPr="004F31A3">
        <w:rPr>
          <w:rFonts w:ascii="Noor_Mitra" w:hAnsi="Noor_Mitra" w:cs="AL-Mohanad" w:hint="cs"/>
          <w:sz w:val="27"/>
          <w:szCs w:val="27"/>
          <w:rtl/>
          <w:lang w:bidi="fa-IR"/>
        </w:rPr>
        <w:t>فيظهر أن بدا</w:t>
      </w:r>
      <w:r w:rsidR="008D4C70" w:rsidRPr="004F31A3">
        <w:rPr>
          <w:rFonts w:ascii="Noor_Mitra" w:hAnsi="Noor_Mitra" w:cs="AL-Mohanad" w:hint="cs"/>
          <w:sz w:val="27"/>
          <w:szCs w:val="27"/>
          <w:rtl/>
          <w:lang w:bidi="fa-IR"/>
        </w:rPr>
        <w:t>ي</w:t>
      </w:r>
      <w:r w:rsidRPr="004F31A3">
        <w:rPr>
          <w:rFonts w:ascii="Noor_Mitra" w:hAnsi="Noor_Mitra" w:cs="AL-Mohanad" w:hint="cs"/>
          <w:sz w:val="27"/>
          <w:szCs w:val="27"/>
          <w:rtl/>
          <w:lang w:bidi="fa-IR"/>
        </w:rPr>
        <w:t>ة ضعف دولة الأمين وعدم إمكانه التشد</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د على الإمام كانت ـ على أكثر تقدير</w:t>
      </w:r>
      <w:r w:rsidR="002C238F">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ـ بعد سنتين </w:t>
      </w:r>
      <w:r w:rsidR="008D4C70" w:rsidRPr="004F31A3">
        <w:rPr>
          <w:rFonts w:ascii="Noor_Mitra" w:hAnsi="Noor_Mitra" w:cs="AL-Mohanad" w:hint="cs"/>
          <w:sz w:val="27"/>
          <w:szCs w:val="27"/>
          <w:rtl/>
          <w:lang w:bidi="fa-IR"/>
        </w:rPr>
        <w:t>من</w:t>
      </w:r>
      <w:r w:rsidRPr="004F31A3">
        <w:rPr>
          <w:rFonts w:ascii="Noor_Mitra" w:hAnsi="Noor_Mitra" w:cs="AL-Mohanad" w:hint="cs"/>
          <w:sz w:val="27"/>
          <w:szCs w:val="27"/>
          <w:rtl/>
          <w:lang w:bidi="fa-IR"/>
        </w:rPr>
        <w:t xml:space="preserve"> موت هارون</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لا بعد أربع سنوات.</w:t>
      </w:r>
    </w:p>
    <w:p w:rsidR="00302E76" w:rsidRPr="004F31A3" w:rsidRDefault="00302E76" w:rsidP="00F54507">
      <w:pPr>
        <w:pStyle w:val="af"/>
        <w:rPr>
          <w:rFonts w:ascii="Noor_Mitra" w:hAnsi="Noor_Mitra" w:cs="AL-Mohanad"/>
          <w:sz w:val="27"/>
          <w:szCs w:val="27"/>
          <w:lang w:bidi="fa-IR"/>
        </w:rPr>
      </w:pPr>
      <w:r w:rsidRPr="004F31A3">
        <w:rPr>
          <w:rFonts w:ascii="Noor_Mitra" w:hAnsi="Noor_Mitra" w:cs="AL-Mohanad" w:hint="cs"/>
          <w:sz w:val="27"/>
          <w:szCs w:val="27"/>
          <w:rtl/>
          <w:lang w:bidi="fa-IR"/>
        </w:rPr>
        <w:t>هذا، ور</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ما ي</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قال</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إن</w:t>
      </w:r>
      <w:r w:rsidRPr="004F31A3">
        <w:rPr>
          <w:rFonts w:ascii="Noor_Mitra" w:hAnsi="Noor_Mitra" w:cs="AL-Mohanad"/>
          <w:sz w:val="27"/>
          <w:szCs w:val="27"/>
          <w:rtl/>
          <w:lang w:bidi="fa-IR"/>
        </w:rPr>
        <w:t xml:space="preserve"> تعبير</w:t>
      </w:r>
      <w:r w:rsidR="002C238F">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cs="AL-Mohanad" w:hint="eastAsia"/>
          <w:rtl/>
          <w:lang w:bidi="fa-IR"/>
        </w:rPr>
        <w:t>«</w:t>
      </w:r>
      <w:r w:rsidRPr="004F31A3">
        <w:rPr>
          <w:rFonts w:cs="AL-Mohanad" w:hint="cs"/>
          <w:sz w:val="27"/>
          <w:szCs w:val="27"/>
          <w:rtl/>
          <w:lang w:bidi="fa-IR"/>
        </w:rPr>
        <w:t>ي</w:t>
      </w:r>
      <w:r w:rsidRPr="004F31A3">
        <w:rPr>
          <w:rFonts w:ascii="Noor_Mitra" w:hAnsi="Noor_Mitra" w:cs="AL-Mohanad" w:hint="cs"/>
          <w:sz w:val="27"/>
          <w:szCs w:val="27"/>
          <w:rtl/>
          <w:lang w:bidi="fa-IR"/>
        </w:rPr>
        <w:t>تكل</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م</w:t>
      </w:r>
      <w:r w:rsidRPr="004F31A3">
        <w:rPr>
          <w:rFonts w:cs="AL-Mohanad" w:hint="eastAsia"/>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في</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الرواية</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 xml:space="preserve">لا يثبت أن يكون </w:t>
      </w:r>
      <w:r w:rsidRPr="004F31A3">
        <w:rPr>
          <w:rFonts w:ascii="Noor_Mitra" w:hAnsi="Noor_Mitra" w:cs="AL-Mohanad"/>
          <w:sz w:val="27"/>
          <w:szCs w:val="27"/>
          <w:rtl/>
          <w:lang w:bidi="fa-IR"/>
        </w:rPr>
        <w:t>بمعنى إعلان الإمامة</w:t>
      </w:r>
      <w:r w:rsidRPr="004F31A3">
        <w:rPr>
          <w:rFonts w:ascii="Noor_Mitra" w:hAnsi="Noor_Mitra" w:cs="AL-Mohanad" w:hint="cs"/>
          <w:sz w:val="27"/>
          <w:szCs w:val="27"/>
          <w:rtl/>
          <w:lang w:bidi="fa-IR"/>
        </w:rPr>
        <w:t>، فر</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ما هو بمعنى</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آخر. إلا</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أن هذه المحاولة لا ت</w:t>
      </w:r>
      <w:r w:rsidRPr="004F31A3">
        <w:rPr>
          <w:rFonts w:ascii="Noor_Mitra" w:hAnsi="Noor_Mitra" w:cs="AL-Mohanad"/>
          <w:sz w:val="27"/>
          <w:szCs w:val="27"/>
          <w:rtl/>
          <w:lang w:bidi="fa-IR"/>
        </w:rPr>
        <w:t>طابق</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 xml:space="preserve">الواقع </w:t>
      </w:r>
      <w:r w:rsidRPr="004F31A3">
        <w:rPr>
          <w:rFonts w:ascii="Noor_Mitra" w:hAnsi="Noor_Mitra" w:cs="AL-Mohanad" w:hint="cs"/>
          <w:sz w:val="27"/>
          <w:szCs w:val="27"/>
          <w:rtl/>
          <w:lang w:bidi="fa-IR"/>
        </w:rPr>
        <w:t>أبدا</w:t>
      </w:r>
      <w:r w:rsidR="008D4C70"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w:t>
      </w:r>
      <w:r w:rsidR="008D4C70" w:rsidRPr="004F31A3">
        <w:rPr>
          <w:rFonts w:ascii="Noor_Mitra" w:hAnsi="Noor_Mitra" w:cs="AL-Mohanad" w:hint="cs"/>
          <w:sz w:val="27"/>
          <w:szCs w:val="27"/>
          <w:rtl/>
          <w:lang w:bidi="fa-IR"/>
        </w:rPr>
        <w:t>و</w:t>
      </w:r>
      <w:r w:rsidRPr="004F31A3">
        <w:rPr>
          <w:rFonts w:ascii="Noor_Mitra" w:hAnsi="Noor_Mitra" w:cs="AL-Mohanad"/>
          <w:sz w:val="27"/>
          <w:szCs w:val="27"/>
          <w:rtl/>
          <w:lang w:bidi="fa-IR"/>
        </w:rPr>
        <w:t>خصوصا</w:t>
      </w:r>
      <w:r w:rsidR="008D4C70"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بقرينة ما ورد</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في رواية</w:t>
      </w:r>
      <w:r w:rsidR="008D4C70"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أخرى</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13"/>
      </w:r>
      <w:r w:rsidRPr="004F31A3">
        <w:rPr>
          <w:rFonts w:ascii="Noor_Mitra" w:hAnsi="Noor_Mitra" w:cs="AL-Mohanad"/>
          <w:sz w:val="27"/>
          <w:szCs w:val="27"/>
          <w:vertAlign w:val="superscript"/>
          <w:rtl/>
          <w:lang w:bidi="fa-IR"/>
        </w:rPr>
        <w:t>)</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p>
    <w:p w:rsidR="00302E76" w:rsidRPr="004F31A3" w:rsidRDefault="001A2150" w:rsidP="00F54507">
      <w:pPr>
        <w:pStyle w:val="af1"/>
        <w:spacing w:after="0" w:line="390" w:lineRule="exact"/>
        <w:ind w:left="0" w:firstLine="567"/>
        <w:jc w:val="both"/>
        <w:rPr>
          <w:rFonts w:cs="AL-Mohanad"/>
          <w:sz w:val="27"/>
          <w:szCs w:val="27"/>
          <w:lang w:bidi="fa-IR"/>
        </w:rPr>
      </w:pPr>
      <w:r w:rsidRPr="001A2150">
        <w:rPr>
          <w:rFonts w:cs="AL-Mohanad" w:hint="cs"/>
          <w:sz w:val="27"/>
          <w:szCs w:val="27"/>
          <w:rtl/>
        </w:rPr>
        <w:t>4</w:t>
      </w:r>
      <w:r w:rsidR="00302E76" w:rsidRPr="004F31A3">
        <w:rPr>
          <w:rFonts w:cs="AL-Mohanad" w:hint="cs"/>
          <w:sz w:val="27"/>
          <w:szCs w:val="27"/>
          <w:rtl/>
        </w:rPr>
        <w:t xml:space="preserve">ـ </w:t>
      </w:r>
      <w:r w:rsidR="006503D3" w:rsidRPr="004F31A3">
        <w:rPr>
          <w:rFonts w:cs="AL-Mohanad" w:hint="cs"/>
          <w:sz w:val="27"/>
          <w:szCs w:val="27"/>
          <w:rtl/>
        </w:rPr>
        <w:t>ال</w:t>
      </w:r>
      <w:r w:rsidR="00302E76" w:rsidRPr="004F31A3">
        <w:rPr>
          <w:rFonts w:cs="AL-Mohanad"/>
          <w:sz w:val="27"/>
          <w:szCs w:val="27"/>
          <w:rtl/>
        </w:rPr>
        <w:t>تعارض مع الرواية التي تقول بحضور الإمام الرضا مخ</w:t>
      </w:r>
      <w:r w:rsidR="006503D3" w:rsidRPr="004F31A3">
        <w:rPr>
          <w:rFonts w:cs="AL-Mohanad" w:hint="cs"/>
          <w:sz w:val="27"/>
          <w:szCs w:val="27"/>
          <w:rtl/>
        </w:rPr>
        <w:t>ت</w:t>
      </w:r>
      <w:r w:rsidR="00302E76" w:rsidRPr="004F31A3">
        <w:rPr>
          <w:rFonts w:cs="AL-Mohanad"/>
          <w:sz w:val="27"/>
          <w:szCs w:val="27"/>
          <w:rtl/>
        </w:rPr>
        <w:t xml:space="preserve">فياً في غسل </w:t>
      </w:r>
      <w:r w:rsidR="006503D3" w:rsidRPr="004F31A3">
        <w:rPr>
          <w:rFonts w:cs="AL-Mohanad" w:hint="cs"/>
          <w:sz w:val="27"/>
          <w:szCs w:val="27"/>
          <w:rtl/>
        </w:rPr>
        <w:t xml:space="preserve">الإمام </w:t>
      </w:r>
      <w:r w:rsidR="00302E76" w:rsidRPr="004F31A3">
        <w:rPr>
          <w:rFonts w:cs="AL-Mohanad"/>
          <w:sz w:val="27"/>
          <w:szCs w:val="27"/>
          <w:rtl/>
        </w:rPr>
        <w:t>الكاظم في بغداد</w:t>
      </w:r>
      <w:r w:rsidR="00302E76" w:rsidRPr="004F31A3">
        <w:rPr>
          <w:rFonts w:cs="AL-Mohanad"/>
          <w:sz w:val="27"/>
          <w:szCs w:val="27"/>
          <w:vertAlign w:val="superscript"/>
          <w:rtl/>
        </w:rPr>
        <w:t>(</w:t>
      </w:r>
      <w:r w:rsidR="00302E76" w:rsidRPr="004F31A3">
        <w:rPr>
          <w:rStyle w:val="ac"/>
          <w:rFonts w:cs="AL-Mohanad"/>
          <w:sz w:val="27"/>
          <w:szCs w:val="27"/>
          <w:rtl/>
        </w:rPr>
        <w:endnoteReference w:id="314"/>
      </w:r>
      <w:r w:rsidR="00302E76" w:rsidRPr="004F31A3">
        <w:rPr>
          <w:rFonts w:cs="AL-Mohanad"/>
          <w:sz w:val="27"/>
          <w:szCs w:val="27"/>
          <w:vertAlign w:val="superscript"/>
          <w:rtl/>
        </w:rPr>
        <w:t>)</w:t>
      </w:r>
      <w:r w:rsidR="006503D3" w:rsidRPr="004F31A3">
        <w:rPr>
          <w:rFonts w:cs="AL-Mohanad" w:hint="cs"/>
          <w:sz w:val="27"/>
          <w:szCs w:val="27"/>
          <w:rtl/>
        </w:rPr>
        <w:t>،</w:t>
      </w:r>
      <w:r w:rsidR="00302E76" w:rsidRPr="004F31A3">
        <w:rPr>
          <w:rFonts w:cs="AL-Mohanad"/>
          <w:sz w:val="27"/>
          <w:szCs w:val="27"/>
          <w:rtl/>
        </w:rPr>
        <w:t xml:space="preserve"> وسوف نتعر</w:t>
      </w:r>
      <w:r w:rsidR="006503D3" w:rsidRPr="004F31A3">
        <w:rPr>
          <w:rFonts w:cs="AL-Mohanad" w:hint="cs"/>
          <w:sz w:val="27"/>
          <w:szCs w:val="27"/>
          <w:rtl/>
        </w:rPr>
        <w:t>َّ</w:t>
      </w:r>
      <w:r w:rsidR="00302E76" w:rsidRPr="004F31A3">
        <w:rPr>
          <w:rFonts w:cs="AL-Mohanad"/>
          <w:sz w:val="27"/>
          <w:szCs w:val="27"/>
          <w:rtl/>
        </w:rPr>
        <w:t xml:space="preserve">ض </w:t>
      </w:r>
      <w:r w:rsidR="006503D3" w:rsidRPr="004F31A3">
        <w:rPr>
          <w:rFonts w:cs="AL-Mohanad" w:hint="cs"/>
          <w:sz w:val="27"/>
          <w:szCs w:val="27"/>
          <w:rtl/>
        </w:rPr>
        <w:t>ل</w:t>
      </w:r>
      <w:r w:rsidR="00302E76" w:rsidRPr="004F31A3">
        <w:rPr>
          <w:rFonts w:cs="AL-Mohanad"/>
          <w:sz w:val="27"/>
          <w:szCs w:val="27"/>
          <w:rtl/>
        </w:rPr>
        <w:t>ها إن</w:t>
      </w:r>
      <w:r w:rsidR="006503D3" w:rsidRPr="004F31A3">
        <w:rPr>
          <w:rFonts w:cs="AL-Mohanad" w:hint="cs"/>
          <w:sz w:val="27"/>
          <w:szCs w:val="27"/>
          <w:rtl/>
        </w:rPr>
        <w:t>ْ</w:t>
      </w:r>
      <w:r w:rsidR="00302E76" w:rsidRPr="004F31A3">
        <w:rPr>
          <w:rFonts w:cs="AL-Mohanad"/>
          <w:sz w:val="27"/>
          <w:szCs w:val="27"/>
          <w:rtl/>
        </w:rPr>
        <w:t xml:space="preserve"> شاء الله في المقالة المختص</w:t>
      </w:r>
      <w:r w:rsidR="006503D3" w:rsidRPr="004F31A3">
        <w:rPr>
          <w:rFonts w:cs="AL-Mohanad" w:hint="cs"/>
          <w:sz w:val="27"/>
          <w:szCs w:val="27"/>
          <w:rtl/>
        </w:rPr>
        <w:t>ّ</w:t>
      </w:r>
      <w:r w:rsidR="00302E76" w:rsidRPr="004F31A3">
        <w:rPr>
          <w:rFonts w:cs="AL-Mohanad"/>
          <w:sz w:val="27"/>
          <w:szCs w:val="27"/>
          <w:rtl/>
        </w:rPr>
        <w:t>ة بالواقع التاريخي لتغسيل المعصومين</w:t>
      </w:r>
      <w:r w:rsidR="002C238F" w:rsidRPr="005728D1">
        <w:rPr>
          <w:rFonts w:ascii="Mosawi" w:hAnsi="Mosawi" w:cs="Mosawi"/>
          <w:rtl/>
        </w:rPr>
        <w:t>^</w:t>
      </w:r>
      <w:r w:rsidR="00302E76" w:rsidRPr="004F31A3">
        <w:rPr>
          <w:rFonts w:cs="AL-Mohanad"/>
          <w:sz w:val="27"/>
          <w:szCs w:val="27"/>
          <w:rtl/>
        </w:rPr>
        <w:t>.</w:t>
      </w:r>
      <w:r w:rsidR="00302E76" w:rsidRPr="004F31A3">
        <w:rPr>
          <w:rFonts w:cs="AL-Mohanad" w:hint="cs"/>
          <w:sz w:val="27"/>
          <w:szCs w:val="27"/>
          <w:rtl/>
        </w:rPr>
        <w:t xml:space="preserve"> </w:t>
      </w:r>
      <w:r w:rsidR="00302E76" w:rsidRPr="004F31A3">
        <w:rPr>
          <w:rFonts w:cs="AL-Mohanad"/>
          <w:sz w:val="27"/>
          <w:szCs w:val="27"/>
          <w:rtl/>
        </w:rPr>
        <w:t xml:space="preserve">ولأجل هذا التعارض نرى أن بعض العلماء </w:t>
      </w:r>
      <w:r w:rsidR="00302E76" w:rsidRPr="004F31A3">
        <w:rPr>
          <w:rFonts w:cs="AL-Mohanad" w:hint="cs"/>
          <w:sz w:val="27"/>
          <w:szCs w:val="27"/>
          <w:rtl/>
        </w:rPr>
        <w:t>اضطر</w:t>
      </w:r>
      <w:r w:rsidR="006503D3" w:rsidRPr="004F31A3">
        <w:rPr>
          <w:rFonts w:cs="AL-Mohanad" w:hint="cs"/>
          <w:sz w:val="27"/>
          <w:szCs w:val="27"/>
          <w:rtl/>
        </w:rPr>
        <w:t>ّ</w:t>
      </w:r>
      <w:r w:rsidR="00302E76" w:rsidRPr="004F31A3">
        <w:rPr>
          <w:rFonts w:cs="AL-Mohanad" w:hint="cs"/>
          <w:sz w:val="27"/>
          <w:szCs w:val="27"/>
          <w:rtl/>
        </w:rPr>
        <w:t xml:space="preserve">وا </w:t>
      </w:r>
      <w:r w:rsidR="00302E76" w:rsidRPr="004F31A3">
        <w:rPr>
          <w:rFonts w:cs="AL-Mohanad"/>
          <w:sz w:val="27"/>
          <w:szCs w:val="27"/>
          <w:rtl/>
        </w:rPr>
        <w:t xml:space="preserve">أن </w:t>
      </w:r>
      <w:r w:rsidR="00302E76" w:rsidRPr="004F31A3">
        <w:rPr>
          <w:rFonts w:cs="AL-Mohanad"/>
          <w:sz w:val="27"/>
          <w:szCs w:val="27"/>
          <w:rtl/>
        </w:rPr>
        <w:lastRenderedPageBreak/>
        <w:t>يتعر</w:t>
      </w:r>
      <w:r w:rsidR="006503D3" w:rsidRPr="004F31A3">
        <w:rPr>
          <w:rFonts w:cs="AL-Mohanad" w:hint="cs"/>
          <w:sz w:val="27"/>
          <w:szCs w:val="27"/>
          <w:rtl/>
        </w:rPr>
        <w:t>ّ</w:t>
      </w:r>
      <w:r w:rsidR="00302E76" w:rsidRPr="004F31A3">
        <w:rPr>
          <w:rFonts w:cs="AL-Mohanad"/>
          <w:sz w:val="27"/>
          <w:szCs w:val="27"/>
          <w:rtl/>
        </w:rPr>
        <w:t xml:space="preserve">ضوا </w:t>
      </w:r>
      <w:r w:rsidR="006503D3" w:rsidRPr="004F31A3">
        <w:rPr>
          <w:rFonts w:cs="AL-Mohanad" w:hint="cs"/>
          <w:sz w:val="27"/>
          <w:szCs w:val="27"/>
          <w:rtl/>
        </w:rPr>
        <w:t>ل</w:t>
      </w:r>
      <w:r w:rsidR="00302E76" w:rsidRPr="004F31A3">
        <w:rPr>
          <w:rFonts w:cs="AL-Mohanad"/>
          <w:sz w:val="27"/>
          <w:szCs w:val="27"/>
          <w:rtl/>
        </w:rPr>
        <w:t>تقديم مبر</w:t>
      </w:r>
      <w:r w:rsidR="006503D3" w:rsidRPr="004F31A3">
        <w:rPr>
          <w:rFonts w:cs="AL-Mohanad" w:hint="cs"/>
          <w:sz w:val="27"/>
          <w:szCs w:val="27"/>
          <w:rtl/>
        </w:rPr>
        <w:t>ّ</w:t>
      </w:r>
      <w:r w:rsidR="00302E76" w:rsidRPr="004F31A3">
        <w:rPr>
          <w:rFonts w:cs="AL-Mohanad"/>
          <w:sz w:val="27"/>
          <w:szCs w:val="27"/>
          <w:rtl/>
        </w:rPr>
        <w:t>رات لحلّ المشكلة. قال العلا</w:t>
      </w:r>
      <w:r w:rsidR="006503D3" w:rsidRPr="004F31A3">
        <w:rPr>
          <w:rFonts w:cs="AL-Mohanad" w:hint="cs"/>
          <w:sz w:val="27"/>
          <w:szCs w:val="27"/>
          <w:rtl/>
        </w:rPr>
        <w:t>ّ</w:t>
      </w:r>
      <w:r w:rsidR="00302E76" w:rsidRPr="004F31A3">
        <w:rPr>
          <w:rFonts w:cs="AL-Mohanad"/>
          <w:sz w:val="27"/>
          <w:szCs w:val="27"/>
          <w:rtl/>
        </w:rPr>
        <w:t xml:space="preserve">مة المجلسي: </w:t>
      </w:r>
      <w:r w:rsidR="00302E76" w:rsidRPr="004F31A3">
        <w:rPr>
          <w:rFonts w:cs="AL-Mohanad" w:hint="eastAsia"/>
          <w:sz w:val="24"/>
          <w:szCs w:val="24"/>
          <w:rtl/>
        </w:rPr>
        <w:t>«</w:t>
      </w:r>
      <w:r w:rsidR="00302E76" w:rsidRPr="004F31A3">
        <w:rPr>
          <w:rFonts w:cs="AL-Mohanad"/>
          <w:sz w:val="27"/>
          <w:szCs w:val="27"/>
          <w:rtl/>
        </w:rPr>
        <w:t>ينافي ما مر</w:t>
      </w:r>
      <w:r w:rsidR="006503D3" w:rsidRPr="004F31A3">
        <w:rPr>
          <w:rFonts w:cs="AL-Mohanad" w:hint="cs"/>
          <w:sz w:val="27"/>
          <w:szCs w:val="27"/>
          <w:rtl/>
        </w:rPr>
        <w:t>ّ</w:t>
      </w:r>
      <w:r w:rsidR="00302E76" w:rsidRPr="004F31A3">
        <w:rPr>
          <w:rFonts w:cs="AL-Mohanad"/>
          <w:sz w:val="27"/>
          <w:szCs w:val="27"/>
          <w:rtl/>
        </w:rPr>
        <w:t xml:space="preserve"> من أن الرضا</w:t>
      </w:r>
      <w:r w:rsidR="00302621" w:rsidRPr="00304E89">
        <w:rPr>
          <w:rFonts w:cs="Mosawi"/>
          <w:rtl/>
        </w:rPr>
        <w:t>×</w:t>
      </w:r>
      <w:r w:rsidR="00302E76" w:rsidRPr="004F31A3">
        <w:rPr>
          <w:rFonts w:cs="AL-Mohanad"/>
          <w:sz w:val="27"/>
          <w:szCs w:val="27"/>
          <w:rtl/>
        </w:rPr>
        <w:t xml:space="preserve"> حضر غسل‏ والده صلوات الله عليهما في بغداد. ويمكن الجواب بأن هذا كان لرفع شبهة م</w:t>
      </w:r>
      <w:r w:rsidR="006503D3" w:rsidRPr="004F31A3">
        <w:rPr>
          <w:rFonts w:cs="AL-Mohanad" w:hint="cs"/>
          <w:sz w:val="27"/>
          <w:szCs w:val="27"/>
          <w:rtl/>
        </w:rPr>
        <w:t>َ</w:t>
      </w:r>
      <w:r w:rsidR="00302E76" w:rsidRPr="004F31A3">
        <w:rPr>
          <w:rFonts w:cs="AL-Mohanad"/>
          <w:sz w:val="27"/>
          <w:szCs w:val="27"/>
          <w:rtl/>
        </w:rPr>
        <w:t>ن</w:t>
      </w:r>
      <w:r w:rsidR="006503D3" w:rsidRPr="004F31A3">
        <w:rPr>
          <w:rFonts w:cs="AL-Mohanad" w:hint="cs"/>
          <w:sz w:val="27"/>
          <w:szCs w:val="27"/>
          <w:rtl/>
        </w:rPr>
        <w:t>ْ</w:t>
      </w:r>
      <w:r w:rsidR="00302E76" w:rsidRPr="004F31A3">
        <w:rPr>
          <w:rFonts w:cs="AL-Mohanad"/>
          <w:sz w:val="27"/>
          <w:szCs w:val="27"/>
          <w:rtl/>
        </w:rPr>
        <w:t xml:space="preserve"> لم يط</w:t>
      </w:r>
      <w:r w:rsidR="006503D3" w:rsidRPr="004F31A3">
        <w:rPr>
          <w:rFonts w:cs="AL-Mohanad" w:hint="cs"/>
          <w:sz w:val="27"/>
          <w:szCs w:val="27"/>
          <w:rtl/>
        </w:rPr>
        <w:t>ّ</w:t>
      </w:r>
      <w:r w:rsidR="00302E76" w:rsidRPr="004F31A3">
        <w:rPr>
          <w:rFonts w:cs="AL-Mohanad"/>
          <w:sz w:val="27"/>
          <w:szCs w:val="27"/>
          <w:rtl/>
        </w:rPr>
        <w:t>لع على حضوره</w:t>
      </w:r>
      <w:r w:rsidR="00302621" w:rsidRPr="00304E89">
        <w:rPr>
          <w:rFonts w:cs="Mosawi"/>
          <w:rtl/>
        </w:rPr>
        <w:t>×</w:t>
      </w:r>
      <w:r w:rsidR="006503D3" w:rsidRPr="004F31A3">
        <w:rPr>
          <w:rFonts w:cs="AL-Mohanad" w:hint="cs"/>
          <w:sz w:val="27"/>
          <w:szCs w:val="27"/>
          <w:rtl/>
        </w:rPr>
        <w:t>؛</w:t>
      </w:r>
      <w:r w:rsidR="00302E76" w:rsidRPr="004F31A3">
        <w:rPr>
          <w:rFonts w:cs="AL-Mohanad"/>
          <w:sz w:val="27"/>
          <w:szCs w:val="27"/>
          <w:rtl/>
        </w:rPr>
        <w:t xml:space="preserve"> أو ي</w:t>
      </w:r>
      <w:r w:rsidR="006503D3" w:rsidRPr="004F31A3">
        <w:rPr>
          <w:rFonts w:cs="AL-Mohanad" w:hint="cs"/>
          <w:sz w:val="27"/>
          <w:szCs w:val="27"/>
          <w:rtl/>
        </w:rPr>
        <w:t>ُ</w:t>
      </w:r>
      <w:r w:rsidR="00302E76" w:rsidRPr="004F31A3">
        <w:rPr>
          <w:rFonts w:cs="AL-Mohanad"/>
          <w:sz w:val="27"/>
          <w:szCs w:val="27"/>
          <w:rtl/>
        </w:rPr>
        <w:t>قال</w:t>
      </w:r>
      <w:r w:rsidR="006503D3" w:rsidRPr="004F31A3">
        <w:rPr>
          <w:rFonts w:cs="AL-Mohanad" w:hint="cs"/>
          <w:sz w:val="27"/>
          <w:szCs w:val="27"/>
          <w:rtl/>
        </w:rPr>
        <w:t>:</w:t>
      </w:r>
      <w:r w:rsidR="00302E76" w:rsidRPr="004F31A3">
        <w:rPr>
          <w:rFonts w:cs="AL-Mohanad"/>
          <w:sz w:val="27"/>
          <w:szCs w:val="27"/>
          <w:rtl/>
        </w:rPr>
        <w:t xml:space="preserve"> يلزم الأمران جميعا</w:t>
      </w:r>
      <w:r w:rsidR="006503D3" w:rsidRPr="004F31A3">
        <w:rPr>
          <w:rFonts w:cs="AL-Mohanad" w:hint="cs"/>
          <w:sz w:val="27"/>
          <w:szCs w:val="27"/>
          <w:rtl/>
        </w:rPr>
        <w:t>ً</w:t>
      </w:r>
      <w:r w:rsidR="00302E76" w:rsidRPr="004F31A3">
        <w:rPr>
          <w:rFonts w:cs="AL-Mohanad"/>
          <w:sz w:val="27"/>
          <w:szCs w:val="27"/>
          <w:rtl/>
        </w:rPr>
        <w:t xml:space="preserve"> في الإمام الذي يعلم أنه يموت في غير بلد ولده</w:t>
      </w:r>
      <w:r w:rsidR="00302E76" w:rsidRPr="004F31A3">
        <w:rPr>
          <w:rFonts w:cs="AL-Mohanad" w:hint="eastAsia"/>
          <w:sz w:val="24"/>
          <w:szCs w:val="24"/>
          <w:rtl/>
        </w:rPr>
        <w:t>»</w:t>
      </w:r>
      <w:r w:rsidR="00302E76" w:rsidRPr="004F31A3">
        <w:rPr>
          <w:rFonts w:cs="AL-Mohanad"/>
          <w:sz w:val="27"/>
          <w:szCs w:val="27"/>
          <w:vertAlign w:val="superscript"/>
          <w:rtl/>
        </w:rPr>
        <w:t>(</w:t>
      </w:r>
      <w:r w:rsidR="00302E76" w:rsidRPr="004F31A3">
        <w:rPr>
          <w:rStyle w:val="ac"/>
          <w:rFonts w:cs="AL-Mohanad"/>
          <w:sz w:val="27"/>
          <w:szCs w:val="27"/>
          <w:rtl/>
        </w:rPr>
        <w:endnoteReference w:id="315"/>
      </w:r>
      <w:r w:rsidR="00302E76" w:rsidRPr="004F31A3">
        <w:rPr>
          <w:rFonts w:cs="AL-Mohanad"/>
          <w:sz w:val="27"/>
          <w:szCs w:val="27"/>
          <w:vertAlign w:val="superscript"/>
          <w:rtl/>
        </w:rPr>
        <w:t>)</w:t>
      </w:r>
      <w:r w:rsidR="006503D3" w:rsidRPr="004F31A3">
        <w:rPr>
          <w:rFonts w:cs="AL-Mohanad" w:hint="cs"/>
          <w:sz w:val="27"/>
          <w:szCs w:val="27"/>
          <w:rtl/>
        </w:rPr>
        <w:t>.</w:t>
      </w:r>
      <w:r w:rsidR="00302E76" w:rsidRPr="004F31A3">
        <w:rPr>
          <w:rFonts w:cs="AL-Mohanad"/>
          <w:sz w:val="27"/>
          <w:szCs w:val="27"/>
          <w:rtl/>
        </w:rPr>
        <w:t xml:space="preserve"> لكن يبدو أن هذه الأجوبة كلامي</w:t>
      </w:r>
      <w:r w:rsidR="002C238F">
        <w:rPr>
          <w:rFonts w:cs="AL-Mohanad" w:hint="cs"/>
          <w:sz w:val="27"/>
          <w:szCs w:val="27"/>
          <w:rtl/>
        </w:rPr>
        <w:t>ّ</w:t>
      </w:r>
      <w:r w:rsidR="00302E76" w:rsidRPr="004F31A3">
        <w:rPr>
          <w:rFonts w:cs="AL-Mohanad"/>
          <w:sz w:val="27"/>
          <w:szCs w:val="27"/>
          <w:rtl/>
        </w:rPr>
        <w:t>ة</w:t>
      </w:r>
      <w:r w:rsidR="002C238F">
        <w:rPr>
          <w:rFonts w:cs="AL-Mohanad" w:hint="cs"/>
          <w:sz w:val="27"/>
          <w:szCs w:val="27"/>
          <w:rtl/>
        </w:rPr>
        <w:t>ٌ</w:t>
      </w:r>
      <w:r w:rsidR="00302E76" w:rsidRPr="004F31A3">
        <w:rPr>
          <w:rFonts w:cs="AL-Mohanad"/>
          <w:sz w:val="27"/>
          <w:szCs w:val="27"/>
          <w:rtl/>
        </w:rPr>
        <w:t xml:space="preserve"> </w:t>
      </w:r>
      <w:r w:rsidR="00302E76" w:rsidRPr="004F31A3">
        <w:rPr>
          <w:rFonts w:cs="AL-Mohanad" w:hint="cs"/>
          <w:sz w:val="27"/>
          <w:szCs w:val="27"/>
          <w:rtl/>
        </w:rPr>
        <w:t>ص</w:t>
      </w:r>
      <w:r w:rsidR="006503D3" w:rsidRPr="004F31A3">
        <w:rPr>
          <w:rFonts w:cs="AL-Mohanad" w:hint="cs"/>
          <w:sz w:val="27"/>
          <w:szCs w:val="27"/>
          <w:rtl/>
        </w:rPr>
        <w:t>ِ</w:t>
      </w:r>
      <w:r w:rsidR="00302E76" w:rsidRPr="004F31A3">
        <w:rPr>
          <w:rFonts w:cs="AL-Mohanad" w:hint="cs"/>
          <w:sz w:val="27"/>
          <w:szCs w:val="27"/>
          <w:rtl/>
        </w:rPr>
        <w:t>ر</w:t>
      </w:r>
      <w:r w:rsidR="006503D3" w:rsidRPr="004F31A3">
        <w:rPr>
          <w:rFonts w:cs="AL-Mohanad" w:hint="cs"/>
          <w:sz w:val="27"/>
          <w:szCs w:val="27"/>
          <w:rtl/>
        </w:rPr>
        <w:t>ْ</w:t>
      </w:r>
      <w:r w:rsidR="00302E76" w:rsidRPr="004F31A3">
        <w:rPr>
          <w:rFonts w:cs="AL-Mohanad" w:hint="cs"/>
          <w:sz w:val="27"/>
          <w:szCs w:val="27"/>
          <w:rtl/>
        </w:rPr>
        <w:t xml:space="preserve">فة، </w:t>
      </w:r>
      <w:r w:rsidR="00302E76" w:rsidRPr="004F31A3">
        <w:rPr>
          <w:rFonts w:cs="AL-Mohanad"/>
          <w:sz w:val="27"/>
          <w:szCs w:val="27"/>
          <w:rtl/>
        </w:rPr>
        <w:t xml:space="preserve">فيمكن أن </w:t>
      </w:r>
      <w:r w:rsidR="00302E76" w:rsidRPr="004F31A3">
        <w:rPr>
          <w:rFonts w:cs="AL-Mohanad" w:hint="cs"/>
          <w:sz w:val="27"/>
          <w:szCs w:val="27"/>
          <w:rtl/>
        </w:rPr>
        <w:t>ي</w:t>
      </w:r>
      <w:r w:rsidR="006503D3" w:rsidRPr="004F31A3">
        <w:rPr>
          <w:rFonts w:cs="AL-Mohanad" w:hint="cs"/>
          <w:sz w:val="27"/>
          <w:szCs w:val="27"/>
          <w:rtl/>
        </w:rPr>
        <w:t>ُ</w:t>
      </w:r>
      <w:r w:rsidR="00302E76" w:rsidRPr="004F31A3">
        <w:rPr>
          <w:rFonts w:cs="AL-Mohanad" w:hint="cs"/>
          <w:sz w:val="27"/>
          <w:szCs w:val="27"/>
          <w:rtl/>
        </w:rPr>
        <w:t>ش</w:t>
      </w:r>
      <w:r w:rsidR="006503D3" w:rsidRPr="004F31A3">
        <w:rPr>
          <w:rFonts w:cs="AL-Mohanad" w:hint="cs"/>
          <w:sz w:val="27"/>
          <w:szCs w:val="27"/>
          <w:rtl/>
        </w:rPr>
        <w:t>ْ</w:t>
      </w:r>
      <w:r w:rsidR="00302E76" w:rsidRPr="004F31A3">
        <w:rPr>
          <w:rFonts w:cs="AL-Mohanad" w:hint="cs"/>
          <w:sz w:val="27"/>
          <w:szCs w:val="27"/>
          <w:rtl/>
        </w:rPr>
        <w:t>ك</w:t>
      </w:r>
      <w:r w:rsidR="006503D3" w:rsidRPr="004F31A3">
        <w:rPr>
          <w:rFonts w:cs="AL-Mohanad" w:hint="cs"/>
          <w:sz w:val="27"/>
          <w:szCs w:val="27"/>
          <w:rtl/>
        </w:rPr>
        <w:t>َ</w:t>
      </w:r>
      <w:r w:rsidR="00302E76" w:rsidRPr="004F31A3">
        <w:rPr>
          <w:rFonts w:cs="AL-Mohanad" w:hint="cs"/>
          <w:sz w:val="27"/>
          <w:szCs w:val="27"/>
          <w:rtl/>
        </w:rPr>
        <w:t>ل عليه</w:t>
      </w:r>
      <w:r w:rsidR="006503D3" w:rsidRPr="004F31A3">
        <w:rPr>
          <w:rFonts w:cs="AL-Mohanad" w:hint="cs"/>
          <w:sz w:val="27"/>
          <w:szCs w:val="27"/>
          <w:rtl/>
        </w:rPr>
        <w:t>ا</w:t>
      </w:r>
      <w:r w:rsidR="00302E76" w:rsidRPr="004F31A3">
        <w:rPr>
          <w:rFonts w:cs="AL-Mohanad" w:hint="cs"/>
          <w:sz w:val="27"/>
          <w:szCs w:val="27"/>
          <w:rtl/>
        </w:rPr>
        <w:t>:</w:t>
      </w:r>
      <w:r w:rsidR="00302E76" w:rsidRPr="004F31A3">
        <w:rPr>
          <w:rFonts w:cs="AL-Mohanad"/>
          <w:sz w:val="27"/>
          <w:szCs w:val="27"/>
          <w:rtl/>
        </w:rPr>
        <w:t xml:space="preserve"> إذا كان الأمر لرفع شبهة م</w:t>
      </w:r>
      <w:r w:rsidR="006503D3" w:rsidRPr="004F31A3">
        <w:rPr>
          <w:rFonts w:cs="AL-Mohanad" w:hint="cs"/>
          <w:sz w:val="27"/>
          <w:szCs w:val="27"/>
          <w:rtl/>
        </w:rPr>
        <w:t>َ</w:t>
      </w:r>
      <w:r w:rsidR="00302E76" w:rsidRPr="004F31A3">
        <w:rPr>
          <w:rFonts w:cs="AL-Mohanad"/>
          <w:sz w:val="27"/>
          <w:szCs w:val="27"/>
          <w:rtl/>
        </w:rPr>
        <w:t>ن</w:t>
      </w:r>
      <w:r w:rsidR="006503D3" w:rsidRPr="004F31A3">
        <w:rPr>
          <w:rFonts w:cs="AL-Mohanad" w:hint="cs"/>
          <w:sz w:val="27"/>
          <w:szCs w:val="27"/>
          <w:rtl/>
        </w:rPr>
        <w:t>ْ</w:t>
      </w:r>
      <w:r w:rsidR="00302E76" w:rsidRPr="004F31A3">
        <w:rPr>
          <w:rFonts w:cs="AL-Mohanad"/>
          <w:sz w:val="27"/>
          <w:szCs w:val="27"/>
          <w:rtl/>
        </w:rPr>
        <w:t xml:space="preserve"> لم يطلع على حضوره فنحن أيضا لم نط</w:t>
      </w:r>
      <w:r w:rsidR="006503D3" w:rsidRPr="004F31A3">
        <w:rPr>
          <w:rFonts w:cs="AL-Mohanad" w:hint="cs"/>
          <w:sz w:val="27"/>
          <w:szCs w:val="27"/>
          <w:rtl/>
        </w:rPr>
        <w:t>ّ</w:t>
      </w:r>
      <w:r w:rsidR="00302E76" w:rsidRPr="004F31A3">
        <w:rPr>
          <w:rFonts w:cs="AL-Mohanad"/>
          <w:sz w:val="27"/>
          <w:szCs w:val="27"/>
          <w:rtl/>
        </w:rPr>
        <w:t>لع على حضوره</w:t>
      </w:r>
      <w:r w:rsidR="006503D3" w:rsidRPr="004F31A3">
        <w:rPr>
          <w:rFonts w:cs="AL-Mohanad" w:hint="cs"/>
          <w:sz w:val="27"/>
          <w:szCs w:val="27"/>
          <w:rtl/>
        </w:rPr>
        <w:t>،</w:t>
      </w:r>
      <w:r w:rsidR="00302E76" w:rsidRPr="004F31A3">
        <w:rPr>
          <w:rFonts w:cs="AL-Mohanad"/>
          <w:sz w:val="27"/>
          <w:szCs w:val="27"/>
          <w:rtl/>
        </w:rPr>
        <w:t xml:space="preserve"> فلماذا لم يص</w:t>
      </w:r>
      <w:r w:rsidR="006503D3" w:rsidRPr="004F31A3">
        <w:rPr>
          <w:rFonts w:cs="AL-Mohanad" w:hint="cs"/>
          <w:sz w:val="27"/>
          <w:szCs w:val="27"/>
          <w:rtl/>
        </w:rPr>
        <w:t>ِ</w:t>
      </w:r>
      <w:r w:rsidR="00302E76" w:rsidRPr="004F31A3">
        <w:rPr>
          <w:rFonts w:cs="AL-Mohanad"/>
          <w:sz w:val="27"/>
          <w:szCs w:val="27"/>
          <w:rtl/>
        </w:rPr>
        <w:t>ل</w:t>
      </w:r>
      <w:r w:rsidR="006503D3" w:rsidRPr="004F31A3">
        <w:rPr>
          <w:rFonts w:cs="AL-Mohanad" w:hint="cs"/>
          <w:sz w:val="27"/>
          <w:szCs w:val="27"/>
          <w:rtl/>
        </w:rPr>
        <w:t>ْ</w:t>
      </w:r>
      <w:r w:rsidR="00302E76" w:rsidRPr="004F31A3">
        <w:rPr>
          <w:rFonts w:cs="AL-Mohanad"/>
          <w:sz w:val="27"/>
          <w:szCs w:val="27"/>
          <w:rtl/>
        </w:rPr>
        <w:t xml:space="preserve"> إلينا خ</w:t>
      </w:r>
      <w:r w:rsidR="006503D3" w:rsidRPr="004F31A3">
        <w:rPr>
          <w:rFonts w:cs="AL-Mohanad" w:hint="cs"/>
          <w:sz w:val="27"/>
          <w:szCs w:val="27"/>
          <w:rtl/>
        </w:rPr>
        <w:t>َ</w:t>
      </w:r>
      <w:r w:rsidR="00302E76" w:rsidRPr="004F31A3">
        <w:rPr>
          <w:rFonts w:cs="AL-Mohanad"/>
          <w:sz w:val="27"/>
          <w:szCs w:val="27"/>
          <w:rtl/>
        </w:rPr>
        <w:t>ب</w:t>
      </w:r>
      <w:r w:rsidR="006503D3" w:rsidRPr="004F31A3">
        <w:rPr>
          <w:rFonts w:cs="AL-Mohanad" w:hint="cs"/>
          <w:sz w:val="27"/>
          <w:szCs w:val="27"/>
          <w:rtl/>
        </w:rPr>
        <w:t>َ</w:t>
      </w:r>
      <w:r w:rsidR="00302E76" w:rsidRPr="004F31A3">
        <w:rPr>
          <w:rFonts w:cs="AL-Mohanad"/>
          <w:sz w:val="27"/>
          <w:szCs w:val="27"/>
          <w:rtl/>
        </w:rPr>
        <w:t>رُه إلا</w:t>
      </w:r>
      <w:r w:rsidR="006503D3" w:rsidRPr="004F31A3">
        <w:rPr>
          <w:rFonts w:cs="AL-Mohanad" w:hint="cs"/>
          <w:sz w:val="27"/>
          <w:szCs w:val="27"/>
          <w:rtl/>
        </w:rPr>
        <w:t>ّ</w:t>
      </w:r>
      <w:r w:rsidR="00302E76" w:rsidRPr="004F31A3">
        <w:rPr>
          <w:rFonts w:cs="AL-Mohanad"/>
          <w:sz w:val="27"/>
          <w:szCs w:val="27"/>
          <w:rtl/>
        </w:rPr>
        <w:t xml:space="preserve"> بهذا الطريق الضعيف؟! والقول بلزوم الأمر</w:t>
      </w:r>
      <w:r w:rsidR="006503D3" w:rsidRPr="004F31A3">
        <w:rPr>
          <w:rFonts w:cs="AL-Mohanad" w:hint="cs"/>
          <w:sz w:val="27"/>
          <w:szCs w:val="27"/>
          <w:rtl/>
        </w:rPr>
        <w:t>َ</w:t>
      </w:r>
      <w:r w:rsidR="00302E76" w:rsidRPr="004F31A3">
        <w:rPr>
          <w:rFonts w:cs="AL-Mohanad"/>
          <w:sz w:val="27"/>
          <w:szCs w:val="27"/>
          <w:rtl/>
        </w:rPr>
        <w:t>ي</w:t>
      </w:r>
      <w:r w:rsidR="006503D3" w:rsidRPr="004F31A3">
        <w:rPr>
          <w:rFonts w:cs="AL-Mohanad" w:hint="cs"/>
          <w:sz w:val="27"/>
          <w:szCs w:val="27"/>
          <w:rtl/>
        </w:rPr>
        <w:t>ْ</w:t>
      </w:r>
      <w:r w:rsidR="00302E76" w:rsidRPr="004F31A3">
        <w:rPr>
          <w:rFonts w:cs="AL-Mohanad"/>
          <w:sz w:val="27"/>
          <w:szCs w:val="27"/>
          <w:rtl/>
        </w:rPr>
        <w:t>ن أيضا</w:t>
      </w:r>
      <w:r w:rsidR="006503D3" w:rsidRPr="004F31A3">
        <w:rPr>
          <w:rFonts w:cs="AL-Mohanad" w:hint="cs"/>
          <w:sz w:val="27"/>
          <w:szCs w:val="27"/>
          <w:rtl/>
        </w:rPr>
        <w:t>ً</w:t>
      </w:r>
      <w:r w:rsidR="00302E76" w:rsidRPr="004F31A3">
        <w:rPr>
          <w:rFonts w:cs="AL-Mohanad"/>
          <w:sz w:val="27"/>
          <w:szCs w:val="27"/>
          <w:rtl/>
        </w:rPr>
        <w:t xml:space="preserve"> صعب</w:t>
      </w:r>
      <w:r w:rsidR="006503D3" w:rsidRPr="004F31A3">
        <w:rPr>
          <w:rFonts w:cs="AL-Mohanad" w:hint="cs"/>
          <w:sz w:val="27"/>
          <w:szCs w:val="27"/>
          <w:rtl/>
        </w:rPr>
        <w:t>ٌ</w:t>
      </w:r>
      <w:r w:rsidR="00302E76" w:rsidRPr="004F31A3">
        <w:rPr>
          <w:rFonts w:cs="AL-Mohanad"/>
          <w:sz w:val="27"/>
          <w:szCs w:val="27"/>
          <w:rtl/>
        </w:rPr>
        <w:t>، ف</w:t>
      </w:r>
      <w:r w:rsidR="00302E76" w:rsidRPr="004F31A3">
        <w:rPr>
          <w:rFonts w:cs="AL-Mohanad" w:hint="cs"/>
          <w:sz w:val="27"/>
          <w:szCs w:val="27"/>
          <w:rtl/>
        </w:rPr>
        <w:t>ـ</w:t>
      </w:r>
      <w:r w:rsidR="006503D3" w:rsidRPr="004F31A3">
        <w:rPr>
          <w:rFonts w:cs="AL-Mohanad" w:hint="cs"/>
          <w:sz w:val="24"/>
          <w:szCs w:val="24"/>
          <w:rtl/>
        </w:rPr>
        <w:t xml:space="preserve"> </w:t>
      </w:r>
      <w:r w:rsidR="006503D3" w:rsidRPr="004F31A3">
        <w:rPr>
          <w:rFonts w:cs="AL-Mohanad" w:hint="eastAsia"/>
          <w:sz w:val="24"/>
          <w:szCs w:val="24"/>
          <w:rtl/>
        </w:rPr>
        <w:t>«</w:t>
      </w:r>
      <w:r w:rsidR="00302E76" w:rsidRPr="004F31A3">
        <w:rPr>
          <w:rFonts w:cs="AL-Mohanad"/>
          <w:sz w:val="27"/>
          <w:szCs w:val="27"/>
          <w:rtl/>
        </w:rPr>
        <w:t>لو كان لبانَ</w:t>
      </w:r>
      <w:r w:rsidR="00302E76" w:rsidRPr="004F31A3">
        <w:rPr>
          <w:rFonts w:cs="AL-Mohanad" w:hint="eastAsia"/>
          <w:sz w:val="24"/>
          <w:szCs w:val="24"/>
          <w:rtl/>
        </w:rPr>
        <w:t>»</w:t>
      </w:r>
      <w:r w:rsidR="00302E76" w:rsidRPr="004F31A3">
        <w:rPr>
          <w:rFonts w:cs="AL-Mohanad"/>
          <w:sz w:val="27"/>
          <w:szCs w:val="27"/>
          <w:rtl/>
        </w:rPr>
        <w:t>، يعني لو كان كلا الأمرين لازم</w:t>
      </w:r>
      <w:r w:rsidR="00465EF7" w:rsidRPr="004F31A3">
        <w:rPr>
          <w:rFonts w:cs="AL-Mohanad" w:hint="cs"/>
          <w:sz w:val="27"/>
          <w:szCs w:val="27"/>
          <w:rtl/>
        </w:rPr>
        <w:t>اً</w:t>
      </w:r>
      <w:r w:rsidR="00302E76" w:rsidRPr="004F31A3">
        <w:rPr>
          <w:rFonts w:cs="AL-Mohanad"/>
          <w:sz w:val="27"/>
          <w:szCs w:val="27"/>
          <w:rtl/>
        </w:rPr>
        <w:t xml:space="preserve"> في مثل هذه الحال لبيّنه أهل البيت</w:t>
      </w:r>
      <w:r w:rsidR="006A23FE" w:rsidRPr="005728D1">
        <w:rPr>
          <w:rFonts w:ascii="Mosawi" w:hAnsi="Mosawi" w:cs="Mosawi"/>
          <w:rtl/>
        </w:rPr>
        <w:t>^</w:t>
      </w:r>
      <w:r w:rsidR="00465EF7" w:rsidRPr="004F31A3">
        <w:rPr>
          <w:rFonts w:cs="AL-Mohanad" w:hint="cs"/>
          <w:sz w:val="27"/>
          <w:szCs w:val="27"/>
          <w:rtl/>
        </w:rPr>
        <w:t>؛</w:t>
      </w:r>
      <w:r w:rsidR="00302E76" w:rsidRPr="004F31A3">
        <w:rPr>
          <w:rFonts w:cs="AL-Mohanad"/>
          <w:sz w:val="27"/>
          <w:szCs w:val="27"/>
          <w:rtl/>
        </w:rPr>
        <w:t xml:space="preserve"> ح</w:t>
      </w:r>
      <w:r w:rsidR="00465EF7" w:rsidRPr="004F31A3">
        <w:rPr>
          <w:rFonts w:cs="AL-Mohanad" w:hint="cs"/>
          <w:sz w:val="27"/>
          <w:szCs w:val="27"/>
          <w:rtl/>
        </w:rPr>
        <w:t>َ</w:t>
      </w:r>
      <w:r w:rsidR="00302E76" w:rsidRPr="004F31A3">
        <w:rPr>
          <w:rFonts w:cs="AL-Mohanad"/>
          <w:sz w:val="27"/>
          <w:szCs w:val="27"/>
          <w:rtl/>
        </w:rPr>
        <w:t>ذ</w:t>
      </w:r>
      <w:r w:rsidR="00465EF7" w:rsidRPr="004F31A3">
        <w:rPr>
          <w:rFonts w:cs="AL-Mohanad" w:hint="cs"/>
          <w:sz w:val="27"/>
          <w:szCs w:val="27"/>
          <w:rtl/>
        </w:rPr>
        <w:t>َ</w:t>
      </w:r>
      <w:r w:rsidR="00302E76" w:rsidRPr="004F31A3">
        <w:rPr>
          <w:rFonts w:cs="AL-Mohanad"/>
          <w:sz w:val="27"/>
          <w:szCs w:val="27"/>
          <w:rtl/>
        </w:rPr>
        <w:t>را</w:t>
      </w:r>
      <w:r w:rsidR="00465EF7" w:rsidRPr="004F31A3">
        <w:rPr>
          <w:rFonts w:cs="AL-Mohanad" w:hint="cs"/>
          <w:sz w:val="27"/>
          <w:szCs w:val="27"/>
          <w:rtl/>
        </w:rPr>
        <w:t>ً</w:t>
      </w:r>
      <w:r w:rsidR="00302E76" w:rsidRPr="004F31A3">
        <w:rPr>
          <w:rFonts w:cs="AL-Mohanad"/>
          <w:sz w:val="27"/>
          <w:szCs w:val="27"/>
          <w:rtl/>
        </w:rPr>
        <w:t xml:space="preserve"> من أن يشعر الشيعة بنوعٍ من التعارض بين</w:t>
      </w:r>
      <w:r w:rsidR="00302E76" w:rsidRPr="004F31A3">
        <w:rPr>
          <w:rFonts w:cs="AL-Mohanad" w:hint="cs"/>
          <w:sz w:val="27"/>
          <w:szCs w:val="27"/>
          <w:rtl/>
        </w:rPr>
        <w:t xml:space="preserve"> الخبرين</w:t>
      </w:r>
      <w:r w:rsidR="00465EF7" w:rsidRPr="004F31A3">
        <w:rPr>
          <w:rFonts w:cs="AL-Mohanad" w:hint="cs"/>
          <w:sz w:val="27"/>
          <w:szCs w:val="27"/>
          <w:rtl/>
        </w:rPr>
        <w:t xml:space="preserve">، </w:t>
      </w:r>
      <w:r w:rsidR="00302E76" w:rsidRPr="004F31A3">
        <w:rPr>
          <w:rFonts w:cs="AL-Mohanad"/>
          <w:sz w:val="27"/>
          <w:szCs w:val="27"/>
          <w:rtl/>
        </w:rPr>
        <w:t>و</w:t>
      </w:r>
      <w:r w:rsidR="00465EF7" w:rsidRPr="004F31A3">
        <w:rPr>
          <w:rFonts w:cs="AL-Mohanad" w:hint="cs"/>
          <w:sz w:val="27"/>
          <w:szCs w:val="27"/>
          <w:rtl/>
        </w:rPr>
        <w:t>م</w:t>
      </w:r>
      <w:r w:rsidR="00302E76" w:rsidRPr="004F31A3">
        <w:rPr>
          <w:rFonts w:cs="AL-Mohanad" w:hint="cs"/>
          <w:sz w:val="27"/>
          <w:szCs w:val="27"/>
          <w:rtl/>
        </w:rPr>
        <w:t>ن تور</w:t>
      </w:r>
      <w:r w:rsidR="00465EF7" w:rsidRPr="004F31A3">
        <w:rPr>
          <w:rFonts w:cs="AL-Mohanad" w:hint="cs"/>
          <w:sz w:val="27"/>
          <w:szCs w:val="27"/>
          <w:rtl/>
        </w:rPr>
        <w:t>ّ</w:t>
      </w:r>
      <w:r w:rsidR="00302E76" w:rsidRPr="004F31A3">
        <w:rPr>
          <w:rFonts w:cs="AL-Mohanad" w:hint="cs"/>
          <w:sz w:val="27"/>
          <w:szCs w:val="27"/>
          <w:rtl/>
        </w:rPr>
        <w:t xml:space="preserve">طهم </w:t>
      </w:r>
      <w:r w:rsidR="00302E76" w:rsidRPr="004F31A3">
        <w:rPr>
          <w:rFonts w:cs="AL-Mohanad"/>
          <w:sz w:val="27"/>
          <w:szCs w:val="27"/>
          <w:rtl/>
        </w:rPr>
        <w:t>في الضلال</w:t>
      </w:r>
      <w:r w:rsidR="00302E76" w:rsidRPr="004F31A3">
        <w:rPr>
          <w:rFonts w:cs="AL-Mohanad" w:hint="cs"/>
          <w:sz w:val="27"/>
          <w:szCs w:val="27"/>
          <w:rtl/>
        </w:rPr>
        <w:t>ة</w:t>
      </w:r>
      <w:r w:rsidR="00302E76" w:rsidRPr="004F31A3">
        <w:rPr>
          <w:rFonts w:cs="AL-Mohanad"/>
          <w:sz w:val="27"/>
          <w:szCs w:val="27"/>
          <w:rtl/>
        </w:rPr>
        <w:t xml:space="preserve">. </w:t>
      </w:r>
    </w:p>
    <w:p w:rsidR="00302E76" w:rsidRPr="004F31A3" w:rsidRDefault="001A2150" w:rsidP="00F54507">
      <w:pPr>
        <w:pStyle w:val="af1"/>
        <w:spacing w:after="0" w:line="390" w:lineRule="exact"/>
        <w:ind w:left="0" w:firstLine="567"/>
        <w:jc w:val="both"/>
        <w:rPr>
          <w:rFonts w:cs="AL-Mohanad"/>
          <w:sz w:val="27"/>
          <w:szCs w:val="27"/>
          <w:lang w:bidi="fa-IR"/>
        </w:rPr>
      </w:pPr>
      <w:r w:rsidRPr="001A2150">
        <w:rPr>
          <w:rFonts w:cs="AL-Mohanad" w:hint="cs"/>
          <w:sz w:val="27"/>
          <w:szCs w:val="27"/>
          <w:rtl/>
        </w:rPr>
        <w:t>5</w:t>
      </w:r>
      <w:r w:rsidR="00302E76" w:rsidRPr="004F31A3">
        <w:rPr>
          <w:rFonts w:cs="AL-Mohanad" w:hint="cs"/>
          <w:sz w:val="27"/>
          <w:szCs w:val="27"/>
          <w:rtl/>
        </w:rPr>
        <w:t xml:space="preserve">ـ </w:t>
      </w:r>
      <w:r w:rsidR="00302E76" w:rsidRPr="004F31A3">
        <w:rPr>
          <w:rFonts w:cs="AL-Mohanad"/>
          <w:sz w:val="27"/>
          <w:szCs w:val="27"/>
          <w:rtl/>
        </w:rPr>
        <w:t>غرابة غسل الميت في حال الحياة</w:t>
      </w:r>
      <w:r w:rsidR="00302E76" w:rsidRPr="004F31A3">
        <w:rPr>
          <w:rFonts w:cs="AL-Mohanad"/>
          <w:sz w:val="27"/>
          <w:szCs w:val="27"/>
          <w:vertAlign w:val="superscript"/>
          <w:rtl/>
        </w:rPr>
        <w:t>(</w:t>
      </w:r>
      <w:r w:rsidR="00302E76" w:rsidRPr="004F31A3">
        <w:rPr>
          <w:rStyle w:val="ac"/>
          <w:rFonts w:cs="AL-Mohanad"/>
          <w:sz w:val="27"/>
          <w:szCs w:val="27"/>
          <w:rtl/>
        </w:rPr>
        <w:endnoteReference w:id="316"/>
      </w:r>
      <w:r w:rsidR="00302E76" w:rsidRPr="004F31A3">
        <w:rPr>
          <w:rFonts w:cs="AL-Mohanad"/>
          <w:sz w:val="27"/>
          <w:szCs w:val="27"/>
          <w:vertAlign w:val="superscript"/>
          <w:rtl/>
        </w:rPr>
        <w:t>)</w:t>
      </w:r>
      <w:r w:rsidR="00302E76" w:rsidRPr="004F31A3">
        <w:rPr>
          <w:rFonts w:cs="AL-Mohanad"/>
          <w:sz w:val="27"/>
          <w:szCs w:val="27"/>
          <w:rtl/>
        </w:rPr>
        <w:t>. نعم</w:t>
      </w:r>
      <w:r w:rsidR="00302E76" w:rsidRPr="004F31A3">
        <w:rPr>
          <w:rFonts w:cs="AL-Mohanad" w:hint="cs"/>
          <w:sz w:val="27"/>
          <w:szCs w:val="27"/>
          <w:rtl/>
        </w:rPr>
        <w:t>،</w:t>
      </w:r>
      <w:r w:rsidR="00302E76" w:rsidRPr="004F31A3">
        <w:rPr>
          <w:rFonts w:cs="AL-Mohanad"/>
          <w:sz w:val="27"/>
          <w:szCs w:val="27"/>
          <w:rtl/>
        </w:rPr>
        <w:t xml:space="preserve"> يمكن أن نلتزم بأنه حكم</w:t>
      </w:r>
      <w:r w:rsidR="00465EF7" w:rsidRPr="004F31A3">
        <w:rPr>
          <w:rFonts w:cs="AL-Mohanad" w:hint="cs"/>
          <w:sz w:val="27"/>
          <w:szCs w:val="27"/>
          <w:rtl/>
        </w:rPr>
        <w:t>ٌ</w:t>
      </w:r>
      <w:r w:rsidR="00302E76" w:rsidRPr="004F31A3">
        <w:rPr>
          <w:rFonts w:cs="AL-Mohanad"/>
          <w:sz w:val="27"/>
          <w:szCs w:val="27"/>
          <w:rtl/>
        </w:rPr>
        <w:t xml:space="preserve"> خاص</w:t>
      </w:r>
      <w:r w:rsidR="00465EF7" w:rsidRPr="004F31A3">
        <w:rPr>
          <w:rFonts w:cs="AL-Mohanad" w:hint="cs"/>
          <w:sz w:val="27"/>
          <w:szCs w:val="27"/>
          <w:rtl/>
        </w:rPr>
        <w:t>ّ</w:t>
      </w:r>
      <w:r w:rsidR="00302E76" w:rsidRPr="004F31A3">
        <w:rPr>
          <w:rFonts w:cs="AL-Mohanad"/>
          <w:sz w:val="27"/>
          <w:szCs w:val="27"/>
          <w:rtl/>
        </w:rPr>
        <w:t>، لكن</w:t>
      </w:r>
      <w:r w:rsidR="00465EF7" w:rsidRPr="004F31A3">
        <w:rPr>
          <w:rFonts w:cs="AL-Mohanad" w:hint="cs"/>
          <w:sz w:val="27"/>
          <w:szCs w:val="27"/>
          <w:rtl/>
        </w:rPr>
        <w:t>ّ</w:t>
      </w:r>
      <w:r w:rsidR="00302E76" w:rsidRPr="004F31A3">
        <w:rPr>
          <w:rFonts w:cs="AL-Mohanad"/>
          <w:sz w:val="27"/>
          <w:szCs w:val="27"/>
          <w:rtl/>
        </w:rPr>
        <w:t>ه يحتاج إلى الوثوق القوي</w:t>
      </w:r>
      <w:r w:rsidR="00465EF7" w:rsidRPr="004F31A3">
        <w:rPr>
          <w:rFonts w:cs="AL-Mohanad" w:hint="cs"/>
          <w:sz w:val="27"/>
          <w:szCs w:val="27"/>
          <w:rtl/>
        </w:rPr>
        <w:t>ّ</w:t>
      </w:r>
      <w:r w:rsidR="00302E76" w:rsidRPr="004F31A3">
        <w:rPr>
          <w:rFonts w:cs="AL-Mohanad"/>
          <w:sz w:val="27"/>
          <w:szCs w:val="27"/>
          <w:rtl/>
        </w:rPr>
        <w:t xml:space="preserve"> بالرواية</w:t>
      </w:r>
      <w:r w:rsidR="00465EF7" w:rsidRPr="004F31A3">
        <w:rPr>
          <w:rFonts w:cs="AL-Mohanad" w:hint="cs"/>
          <w:sz w:val="27"/>
          <w:szCs w:val="27"/>
          <w:rtl/>
        </w:rPr>
        <w:t>،</w:t>
      </w:r>
      <w:r w:rsidR="00302E76" w:rsidRPr="004F31A3">
        <w:rPr>
          <w:rFonts w:cs="AL-Mohanad"/>
          <w:sz w:val="27"/>
          <w:szCs w:val="27"/>
          <w:rtl/>
        </w:rPr>
        <w:t xml:space="preserve"> سندا</w:t>
      </w:r>
      <w:r w:rsidR="00465EF7" w:rsidRPr="004F31A3">
        <w:rPr>
          <w:rFonts w:cs="AL-Mohanad" w:hint="cs"/>
          <w:sz w:val="27"/>
          <w:szCs w:val="27"/>
          <w:rtl/>
        </w:rPr>
        <w:t>ً</w:t>
      </w:r>
      <w:r w:rsidR="00302E76" w:rsidRPr="004F31A3">
        <w:rPr>
          <w:rFonts w:cs="AL-Mohanad"/>
          <w:sz w:val="27"/>
          <w:szCs w:val="27"/>
          <w:rtl/>
        </w:rPr>
        <w:t xml:space="preserve"> ودلالة</w:t>
      </w:r>
      <w:r w:rsidR="00465EF7" w:rsidRPr="004F31A3">
        <w:rPr>
          <w:rFonts w:cs="AL-Mohanad" w:hint="cs"/>
          <w:sz w:val="27"/>
          <w:szCs w:val="27"/>
          <w:rtl/>
        </w:rPr>
        <w:t>.</w:t>
      </w:r>
      <w:r w:rsidR="00302E76" w:rsidRPr="004F31A3">
        <w:rPr>
          <w:rFonts w:cs="AL-Mohanad"/>
          <w:sz w:val="27"/>
          <w:szCs w:val="27"/>
          <w:rtl/>
        </w:rPr>
        <w:t xml:space="preserve"> </w:t>
      </w:r>
      <w:r w:rsidR="00302E76" w:rsidRPr="004F31A3">
        <w:rPr>
          <w:rFonts w:cs="AL-Mohanad" w:hint="cs"/>
          <w:sz w:val="27"/>
          <w:szCs w:val="27"/>
          <w:rtl/>
        </w:rPr>
        <w:t>لكن</w:t>
      </w:r>
      <w:r w:rsidR="00465EF7" w:rsidRPr="004F31A3">
        <w:rPr>
          <w:rFonts w:cs="AL-Mohanad" w:hint="cs"/>
          <w:sz w:val="27"/>
          <w:szCs w:val="27"/>
          <w:rtl/>
        </w:rPr>
        <w:t>ّ</w:t>
      </w:r>
      <w:r w:rsidR="00302E76" w:rsidRPr="004F31A3">
        <w:rPr>
          <w:rFonts w:cs="AL-Mohanad" w:hint="cs"/>
          <w:sz w:val="27"/>
          <w:szCs w:val="27"/>
          <w:rtl/>
        </w:rPr>
        <w:t>ها ليست</w:t>
      </w:r>
      <w:r w:rsidR="00302E76" w:rsidRPr="004F31A3">
        <w:rPr>
          <w:rFonts w:cs="AL-Mohanad"/>
          <w:sz w:val="27"/>
          <w:szCs w:val="27"/>
          <w:rtl/>
        </w:rPr>
        <w:t xml:space="preserve"> في تلك المكانة حت</w:t>
      </w:r>
      <w:r w:rsidR="00465EF7" w:rsidRPr="004F31A3">
        <w:rPr>
          <w:rFonts w:cs="AL-Mohanad" w:hint="cs"/>
          <w:sz w:val="27"/>
          <w:szCs w:val="27"/>
          <w:rtl/>
        </w:rPr>
        <w:t>ّ</w:t>
      </w:r>
      <w:r w:rsidR="00302E76" w:rsidRPr="004F31A3">
        <w:rPr>
          <w:rFonts w:cs="AL-Mohanad"/>
          <w:sz w:val="27"/>
          <w:szCs w:val="27"/>
          <w:rtl/>
        </w:rPr>
        <w:t>ى تُلزمنا بقبول هذا الاحتمال. نعم</w:t>
      </w:r>
      <w:r w:rsidR="00302E76" w:rsidRPr="004F31A3">
        <w:rPr>
          <w:rFonts w:cs="AL-Mohanad" w:hint="cs"/>
          <w:sz w:val="27"/>
          <w:szCs w:val="27"/>
          <w:rtl/>
        </w:rPr>
        <w:t>،</w:t>
      </w:r>
      <w:r w:rsidR="00302E76" w:rsidRPr="004F31A3">
        <w:rPr>
          <w:rFonts w:cs="AL-Mohanad"/>
          <w:sz w:val="27"/>
          <w:szCs w:val="27"/>
          <w:rtl/>
        </w:rPr>
        <w:t xml:space="preserve"> ورد في بعض الروايات أن السيدة الزهراء</w:t>
      </w:r>
      <w:r w:rsidR="00302621" w:rsidRPr="002C238F">
        <w:rPr>
          <w:rFonts w:cs="Mosawi" w:hint="cs"/>
          <w:rtl/>
        </w:rPr>
        <w:t>÷</w:t>
      </w:r>
      <w:r w:rsidR="00302E76" w:rsidRPr="004F31A3">
        <w:rPr>
          <w:rFonts w:cs="AL-Mohanad"/>
          <w:sz w:val="27"/>
          <w:szCs w:val="27"/>
          <w:rtl/>
        </w:rPr>
        <w:t xml:space="preserve"> أيضا</w:t>
      </w:r>
      <w:r w:rsidR="00465EF7" w:rsidRPr="004F31A3">
        <w:rPr>
          <w:rFonts w:cs="AL-Mohanad" w:hint="cs"/>
          <w:sz w:val="27"/>
          <w:szCs w:val="27"/>
          <w:rtl/>
        </w:rPr>
        <w:t>ً</w:t>
      </w:r>
      <w:r w:rsidR="00302E76" w:rsidRPr="004F31A3">
        <w:rPr>
          <w:rFonts w:cs="AL-Mohanad"/>
          <w:sz w:val="27"/>
          <w:szCs w:val="27"/>
          <w:rtl/>
        </w:rPr>
        <w:t xml:space="preserve"> غَسّ</w:t>
      </w:r>
      <w:r w:rsidR="00465EF7" w:rsidRPr="004F31A3">
        <w:rPr>
          <w:rFonts w:cs="AL-Mohanad" w:hint="cs"/>
          <w:sz w:val="27"/>
          <w:szCs w:val="27"/>
          <w:rtl/>
        </w:rPr>
        <w:t>َ</w:t>
      </w:r>
      <w:r w:rsidR="00302E76" w:rsidRPr="004F31A3">
        <w:rPr>
          <w:rFonts w:cs="AL-Mohanad"/>
          <w:sz w:val="27"/>
          <w:szCs w:val="27"/>
          <w:rtl/>
        </w:rPr>
        <w:t>لتْ نفسها قبل رحليها من الدنيا</w:t>
      </w:r>
      <w:r w:rsidR="00465EF7" w:rsidRPr="004F31A3">
        <w:rPr>
          <w:rFonts w:cs="AL-Mohanad" w:hint="cs"/>
          <w:sz w:val="27"/>
          <w:szCs w:val="27"/>
          <w:rtl/>
        </w:rPr>
        <w:t>،</w:t>
      </w:r>
      <w:r w:rsidR="00302E76" w:rsidRPr="004F31A3">
        <w:rPr>
          <w:rFonts w:cs="AL-Mohanad"/>
          <w:sz w:val="27"/>
          <w:szCs w:val="27"/>
          <w:rtl/>
        </w:rPr>
        <w:t xml:space="preserve"> ودُفِنَت بذاك التغسيل</w:t>
      </w:r>
      <w:r w:rsidR="00302E76" w:rsidRPr="004F31A3">
        <w:rPr>
          <w:rFonts w:cs="AL-Mohanad"/>
          <w:sz w:val="27"/>
          <w:szCs w:val="27"/>
          <w:vertAlign w:val="superscript"/>
          <w:rtl/>
        </w:rPr>
        <w:t>(</w:t>
      </w:r>
      <w:r w:rsidR="00302E76" w:rsidRPr="004F31A3">
        <w:rPr>
          <w:rStyle w:val="ac"/>
          <w:rFonts w:cs="AL-Mohanad"/>
          <w:sz w:val="27"/>
          <w:szCs w:val="27"/>
          <w:rtl/>
        </w:rPr>
        <w:endnoteReference w:id="317"/>
      </w:r>
      <w:r w:rsidR="00302E76" w:rsidRPr="004F31A3">
        <w:rPr>
          <w:rFonts w:cs="AL-Mohanad"/>
          <w:sz w:val="27"/>
          <w:szCs w:val="27"/>
          <w:vertAlign w:val="superscript"/>
          <w:rtl/>
        </w:rPr>
        <w:t>)</w:t>
      </w:r>
      <w:r w:rsidR="00465EF7" w:rsidRPr="004F31A3">
        <w:rPr>
          <w:rFonts w:cs="AL-Mohanad" w:hint="cs"/>
          <w:sz w:val="27"/>
          <w:szCs w:val="27"/>
          <w:rtl/>
        </w:rPr>
        <w:t>.</w:t>
      </w:r>
      <w:r w:rsidR="00302E76" w:rsidRPr="004F31A3">
        <w:rPr>
          <w:rFonts w:cs="AL-Mohanad"/>
          <w:sz w:val="27"/>
          <w:szCs w:val="27"/>
          <w:rtl/>
        </w:rPr>
        <w:t xml:space="preserve"> لكن</w:t>
      </w:r>
      <w:r w:rsidR="00465EF7" w:rsidRPr="004F31A3">
        <w:rPr>
          <w:rFonts w:cs="AL-Mohanad" w:hint="cs"/>
          <w:sz w:val="27"/>
          <w:szCs w:val="27"/>
          <w:rtl/>
        </w:rPr>
        <w:t>ّ</w:t>
      </w:r>
      <w:r w:rsidR="00302E76" w:rsidRPr="004F31A3">
        <w:rPr>
          <w:rFonts w:cs="AL-Mohanad"/>
          <w:sz w:val="27"/>
          <w:szCs w:val="27"/>
          <w:rtl/>
        </w:rPr>
        <w:t>ه أيضا</w:t>
      </w:r>
      <w:r w:rsidR="00465EF7" w:rsidRPr="004F31A3">
        <w:rPr>
          <w:rFonts w:cs="AL-Mohanad" w:hint="cs"/>
          <w:sz w:val="27"/>
          <w:szCs w:val="27"/>
          <w:rtl/>
        </w:rPr>
        <w:t>ً</w:t>
      </w:r>
      <w:r w:rsidR="00302E76" w:rsidRPr="004F31A3">
        <w:rPr>
          <w:rFonts w:cs="AL-Mohanad"/>
          <w:sz w:val="27"/>
          <w:szCs w:val="27"/>
          <w:rtl/>
        </w:rPr>
        <w:t xml:space="preserve"> معار</w:t>
      </w:r>
      <w:r w:rsidR="00465EF7" w:rsidRPr="004F31A3">
        <w:rPr>
          <w:rFonts w:cs="AL-Mohanad" w:hint="cs"/>
          <w:sz w:val="27"/>
          <w:szCs w:val="27"/>
          <w:rtl/>
        </w:rPr>
        <w:t>ِ</w:t>
      </w:r>
      <w:r w:rsidR="00302E76" w:rsidRPr="004F31A3">
        <w:rPr>
          <w:rFonts w:cs="AL-Mohanad"/>
          <w:sz w:val="27"/>
          <w:szCs w:val="27"/>
          <w:rtl/>
        </w:rPr>
        <w:t>ض</w:t>
      </w:r>
      <w:r w:rsidR="00465EF7" w:rsidRPr="004F31A3">
        <w:rPr>
          <w:rFonts w:cs="AL-Mohanad" w:hint="cs"/>
          <w:sz w:val="27"/>
          <w:szCs w:val="27"/>
          <w:rtl/>
        </w:rPr>
        <w:t>ٌ</w:t>
      </w:r>
      <w:r w:rsidR="00302E76" w:rsidRPr="004F31A3">
        <w:rPr>
          <w:rFonts w:cs="AL-Mohanad"/>
          <w:sz w:val="27"/>
          <w:szCs w:val="27"/>
          <w:rtl/>
        </w:rPr>
        <w:t xml:space="preserve"> للروايات الأخرى </w:t>
      </w:r>
      <w:r w:rsidR="00302E76" w:rsidRPr="004F31A3">
        <w:rPr>
          <w:rFonts w:cs="AL-Mohanad" w:hint="cs"/>
          <w:sz w:val="27"/>
          <w:szCs w:val="27"/>
          <w:rtl/>
        </w:rPr>
        <w:t>ـ وهي أصح</w:t>
      </w:r>
      <w:r w:rsidR="00465EF7" w:rsidRPr="004F31A3">
        <w:rPr>
          <w:rFonts w:cs="AL-Mohanad" w:hint="cs"/>
          <w:sz w:val="27"/>
          <w:szCs w:val="27"/>
          <w:rtl/>
        </w:rPr>
        <w:t>ّ</w:t>
      </w:r>
      <w:r w:rsidR="00302E76" w:rsidRPr="004F31A3">
        <w:rPr>
          <w:rFonts w:cs="AL-Mohanad" w:hint="cs"/>
          <w:sz w:val="27"/>
          <w:szCs w:val="27"/>
          <w:rtl/>
        </w:rPr>
        <w:t xml:space="preserve"> منها ـ </w:t>
      </w:r>
      <w:r w:rsidR="00465EF7" w:rsidRPr="004F31A3">
        <w:rPr>
          <w:rFonts w:cs="AL-Mohanad" w:hint="cs"/>
          <w:sz w:val="27"/>
          <w:szCs w:val="27"/>
          <w:rtl/>
        </w:rPr>
        <w:t xml:space="preserve">التي </w:t>
      </w:r>
      <w:r w:rsidR="00302E76" w:rsidRPr="004F31A3">
        <w:rPr>
          <w:rFonts w:cs="AL-Mohanad"/>
          <w:sz w:val="27"/>
          <w:szCs w:val="27"/>
          <w:rtl/>
        </w:rPr>
        <w:t>تقول بأن أمير المؤمنين</w:t>
      </w:r>
      <w:r w:rsidR="00302621" w:rsidRPr="00304E89">
        <w:rPr>
          <w:rFonts w:cs="Mosawi"/>
          <w:rtl/>
        </w:rPr>
        <w:t>×</w:t>
      </w:r>
      <w:r w:rsidR="00302E76" w:rsidRPr="004F31A3">
        <w:rPr>
          <w:rFonts w:cs="AL-Mohanad"/>
          <w:sz w:val="27"/>
          <w:szCs w:val="27"/>
          <w:rtl/>
        </w:rPr>
        <w:t xml:space="preserve"> غسّ</w:t>
      </w:r>
      <w:r w:rsidR="00465EF7" w:rsidRPr="004F31A3">
        <w:rPr>
          <w:rFonts w:cs="AL-Mohanad" w:hint="cs"/>
          <w:sz w:val="27"/>
          <w:szCs w:val="27"/>
          <w:rtl/>
        </w:rPr>
        <w:t>َ</w:t>
      </w:r>
      <w:r w:rsidR="00302E76" w:rsidRPr="004F31A3">
        <w:rPr>
          <w:rFonts w:cs="AL-Mohanad"/>
          <w:sz w:val="27"/>
          <w:szCs w:val="27"/>
          <w:rtl/>
        </w:rPr>
        <w:t>لها بعد شهادتها</w:t>
      </w:r>
      <w:r w:rsidR="00302E76" w:rsidRPr="004F31A3">
        <w:rPr>
          <w:rFonts w:cs="AL-Mohanad"/>
          <w:sz w:val="27"/>
          <w:szCs w:val="27"/>
          <w:vertAlign w:val="superscript"/>
          <w:rtl/>
        </w:rPr>
        <w:t>(</w:t>
      </w:r>
      <w:r w:rsidR="00302E76" w:rsidRPr="004F31A3">
        <w:rPr>
          <w:rStyle w:val="ac"/>
          <w:rFonts w:cs="AL-Mohanad"/>
          <w:sz w:val="27"/>
          <w:szCs w:val="27"/>
          <w:rtl/>
        </w:rPr>
        <w:endnoteReference w:id="318"/>
      </w:r>
      <w:r w:rsidR="00302E76" w:rsidRPr="004F31A3">
        <w:rPr>
          <w:rFonts w:cs="AL-Mohanad"/>
          <w:sz w:val="27"/>
          <w:szCs w:val="27"/>
          <w:vertAlign w:val="superscript"/>
          <w:rtl/>
        </w:rPr>
        <w:t>)</w:t>
      </w:r>
      <w:r w:rsidR="00302E76" w:rsidRPr="004F31A3">
        <w:rPr>
          <w:rFonts w:cs="AL-Mohanad"/>
          <w:sz w:val="27"/>
          <w:szCs w:val="27"/>
          <w:rtl/>
        </w:rPr>
        <w:t>.</w:t>
      </w:r>
    </w:p>
    <w:p w:rsidR="00302E76" w:rsidRPr="004F31A3" w:rsidRDefault="00A607E9" w:rsidP="00F54507">
      <w:pPr>
        <w:pStyle w:val="af1"/>
        <w:spacing w:after="0" w:line="380" w:lineRule="exact"/>
        <w:ind w:left="0" w:firstLine="567"/>
        <w:jc w:val="both"/>
        <w:rPr>
          <w:rFonts w:cs="AL-Mohanad"/>
          <w:sz w:val="27"/>
          <w:szCs w:val="27"/>
          <w:rtl/>
          <w:lang w:bidi="fa-IR"/>
        </w:rPr>
      </w:pPr>
      <w:r w:rsidRPr="00A607E9">
        <w:rPr>
          <w:rFonts w:cs="AL-Mohanad" w:hint="cs"/>
          <w:sz w:val="27"/>
          <w:szCs w:val="27"/>
          <w:rtl/>
        </w:rPr>
        <w:t>6</w:t>
      </w:r>
      <w:r w:rsidR="00302E76" w:rsidRPr="004F31A3">
        <w:rPr>
          <w:rFonts w:cs="AL-Mohanad" w:hint="cs"/>
          <w:sz w:val="27"/>
          <w:szCs w:val="27"/>
          <w:rtl/>
        </w:rPr>
        <w:t xml:space="preserve">ـ </w:t>
      </w:r>
      <w:r w:rsidR="00302E76" w:rsidRPr="004F31A3">
        <w:rPr>
          <w:rFonts w:cs="AL-Mohanad"/>
          <w:sz w:val="27"/>
          <w:szCs w:val="27"/>
          <w:rtl/>
        </w:rPr>
        <w:t>لماذا أشار الرضا</w:t>
      </w:r>
      <w:r w:rsidR="00302621" w:rsidRPr="00304E89">
        <w:rPr>
          <w:rFonts w:cs="Mosawi"/>
          <w:rtl/>
        </w:rPr>
        <w:t>×</w:t>
      </w:r>
      <w:r w:rsidR="00302E76" w:rsidRPr="004F31A3">
        <w:rPr>
          <w:rFonts w:cs="AL-Mohanad"/>
          <w:sz w:val="27"/>
          <w:szCs w:val="27"/>
          <w:rtl/>
        </w:rPr>
        <w:t xml:space="preserve"> في مناظرة البطائني إلى حضور الإمام السجاد</w:t>
      </w:r>
      <w:r w:rsidR="00302621" w:rsidRPr="00304E89">
        <w:rPr>
          <w:rFonts w:cs="Mosawi" w:hint="cs"/>
          <w:rtl/>
        </w:rPr>
        <w:t>×</w:t>
      </w:r>
      <w:r w:rsidR="00302E76" w:rsidRPr="004F31A3">
        <w:rPr>
          <w:rFonts w:cs="AL-Mohanad"/>
          <w:sz w:val="27"/>
          <w:szCs w:val="27"/>
          <w:rtl/>
        </w:rPr>
        <w:t xml:space="preserve"> م</w:t>
      </w:r>
      <w:r w:rsidR="00465EF7" w:rsidRPr="004F31A3">
        <w:rPr>
          <w:rFonts w:cs="AL-Mohanad" w:hint="cs"/>
          <w:sz w:val="27"/>
          <w:szCs w:val="27"/>
          <w:rtl/>
        </w:rPr>
        <w:t>ت</w:t>
      </w:r>
      <w:r w:rsidR="00302E76" w:rsidRPr="004F31A3">
        <w:rPr>
          <w:rFonts w:cs="AL-Mohanad"/>
          <w:sz w:val="27"/>
          <w:szCs w:val="27"/>
          <w:rtl/>
        </w:rPr>
        <w:t>خف</w:t>
      </w:r>
      <w:r w:rsidR="00465EF7" w:rsidRPr="004F31A3">
        <w:rPr>
          <w:rFonts w:cs="AL-Mohanad" w:hint="cs"/>
          <w:sz w:val="27"/>
          <w:szCs w:val="27"/>
          <w:rtl/>
        </w:rPr>
        <w:t>ّ</w:t>
      </w:r>
      <w:r w:rsidR="00302E76" w:rsidRPr="004F31A3">
        <w:rPr>
          <w:rFonts w:cs="AL-Mohanad"/>
          <w:sz w:val="27"/>
          <w:szCs w:val="27"/>
          <w:rtl/>
        </w:rPr>
        <w:t>ياً في تول</w:t>
      </w:r>
      <w:r w:rsidR="00465EF7" w:rsidRPr="004F31A3">
        <w:rPr>
          <w:rFonts w:cs="AL-Mohanad" w:hint="cs"/>
          <w:sz w:val="27"/>
          <w:szCs w:val="27"/>
          <w:rtl/>
        </w:rPr>
        <w:t>ّ</w:t>
      </w:r>
      <w:r w:rsidR="00302E76" w:rsidRPr="004F31A3">
        <w:rPr>
          <w:rFonts w:cs="AL-Mohanad"/>
          <w:sz w:val="27"/>
          <w:szCs w:val="27"/>
          <w:rtl/>
        </w:rPr>
        <w:t>ي أمور الإمام الحسين</w:t>
      </w:r>
      <w:r w:rsidR="00302621" w:rsidRPr="00304E89">
        <w:rPr>
          <w:rFonts w:cs="Mosawi"/>
          <w:rtl/>
        </w:rPr>
        <w:t>×</w:t>
      </w:r>
      <w:r w:rsidR="00465EF7" w:rsidRPr="004F31A3">
        <w:rPr>
          <w:rFonts w:cs="AL-Mohanad" w:hint="cs"/>
          <w:sz w:val="27"/>
          <w:szCs w:val="27"/>
          <w:rtl/>
        </w:rPr>
        <w:t>،</w:t>
      </w:r>
      <w:r w:rsidR="00302E76" w:rsidRPr="004F31A3">
        <w:rPr>
          <w:rFonts w:cs="AL-Mohanad"/>
          <w:sz w:val="27"/>
          <w:szCs w:val="27"/>
          <w:rtl/>
        </w:rPr>
        <w:t xml:space="preserve"> من </w:t>
      </w:r>
      <w:r w:rsidR="00AE695C">
        <w:rPr>
          <w:rFonts w:cs="AL-Mohanad" w:hint="cs"/>
          <w:sz w:val="27"/>
          <w:szCs w:val="27"/>
          <w:rtl/>
        </w:rPr>
        <w:t>الدفن</w:t>
      </w:r>
      <w:r w:rsidR="00302E76" w:rsidRPr="004F31A3">
        <w:rPr>
          <w:rFonts w:cs="AL-Mohanad"/>
          <w:sz w:val="27"/>
          <w:szCs w:val="27"/>
          <w:rtl/>
        </w:rPr>
        <w:t xml:space="preserve"> و...؟ فلو كان الإمام الكاظم غُسّ</w:t>
      </w:r>
      <w:r w:rsidR="00465EF7" w:rsidRPr="004F31A3">
        <w:rPr>
          <w:rFonts w:cs="AL-Mohanad" w:hint="cs"/>
          <w:sz w:val="27"/>
          <w:szCs w:val="27"/>
          <w:rtl/>
        </w:rPr>
        <w:t>ِ</w:t>
      </w:r>
      <w:r w:rsidR="00302E76" w:rsidRPr="004F31A3">
        <w:rPr>
          <w:rFonts w:cs="AL-Mohanad"/>
          <w:sz w:val="27"/>
          <w:szCs w:val="27"/>
          <w:rtl/>
        </w:rPr>
        <w:t>ل حي</w:t>
      </w:r>
      <w:r w:rsidR="00465EF7" w:rsidRPr="004F31A3">
        <w:rPr>
          <w:rFonts w:cs="AL-Mohanad" w:hint="cs"/>
          <w:sz w:val="27"/>
          <w:szCs w:val="27"/>
          <w:rtl/>
        </w:rPr>
        <w:t>ّ</w:t>
      </w:r>
      <w:r w:rsidR="00302E76" w:rsidRPr="004F31A3">
        <w:rPr>
          <w:rFonts w:cs="AL-Mohanad"/>
          <w:sz w:val="27"/>
          <w:szCs w:val="27"/>
          <w:rtl/>
        </w:rPr>
        <w:t>اً في المدينة</w:t>
      </w:r>
      <w:r w:rsidR="00465EF7" w:rsidRPr="004F31A3">
        <w:rPr>
          <w:rFonts w:cs="AL-Mohanad" w:hint="cs"/>
          <w:sz w:val="27"/>
          <w:szCs w:val="27"/>
          <w:rtl/>
        </w:rPr>
        <w:t>،</w:t>
      </w:r>
      <w:r w:rsidR="00302E76" w:rsidRPr="004F31A3">
        <w:rPr>
          <w:rFonts w:cs="AL-Mohanad"/>
          <w:sz w:val="27"/>
          <w:szCs w:val="27"/>
          <w:rtl/>
        </w:rPr>
        <w:t xml:space="preserve"> وكان إخوة الرضا وأقربا</w:t>
      </w:r>
      <w:r w:rsidR="00465EF7" w:rsidRPr="004F31A3">
        <w:rPr>
          <w:rFonts w:cs="AL-Mohanad" w:hint="cs"/>
          <w:sz w:val="27"/>
          <w:szCs w:val="27"/>
          <w:rtl/>
        </w:rPr>
        <w:t>ؤ</w:t>
      </w:r>
      <w:r w:rsidR="00302E76" w:rsidRPr="004F31A3">
        <w:rPr>
          <w:rFonts w:cs="AL-Mohanad"/>
          <w:sz w:val="27"/>
          <w:szCs w:val="27"/>
          <w:rtl/>
        </w:rPr>
        <w:t>ه حاضرين وشاهدين عليه لكان الأمر معروفا</w:t>
      </w:r>
      <w:r w:rsidR="00465EF7" w:rsidRPr="004F31A3">
        <w:rPr>
          <w:rFonts w:cs="AL-Mohanad" w:hint="cs"/>
          <w:sz w:val="27"/>
          <w:szCs w:val="27"/>
          <w:rtl/>
        </w:rPr>
        <w:t>ً</w:t>
      </w:r>
      <w:r w:rsidR="00302E76" w:rsidRPr="004F31A3">
        <w:rPr>
          <w:rFonts w:cs="AL-Mohanad"/>
          <w:sz w:val="27"/>
          <w:szCs w:val="27"/>
          <w:rtl/>
        </w:rPr>
        <w:t xml:space="preserve"> بينهم، وكان الأنسب أن يحتجّ الإمامُ الرضا</w:t>
      </w:r>
      <w:r w:rsidR="00302621" w:rsidRPr="00304E89">
        <w:rPr>
          <w:rFonts w:cs="Mosawi"/>
          <w:rtl/>
        </w:rPr>
        <w:t>×</w:t>
      </w:r>
      <w:r w:rsidR="00302E76" w:rsidRPr="004F31A3">
        <w:rPr>
          <w:rFonts w:cs="AL-Mohanad"/>
          <w:sz w:val="27"/>
          <w:szCs w:val="27"/>
          <w:rtl/>
        </w:rPr>
        <w:t xml:space="preserve"> </w:t>
      </w:r>
      <w:r w:rsidR="00302E76" w:rsidRPr="004F31A3">
        <w:rPr>
          <w:rFonts w:cs="AL-Mohanad" w:hint="cs"/>
          <w:sz w:val="27"/>
          <w:szCs w:val="27"/>
          <w:rtl/>
        </w:rPr>
        <w:t>به</w:t>
      </w:r>
      <w:r w:rsidR="00465EF7" w:rsidRPr="004F31A3">
        <w:rPr>
          <w:rFonts w:cs="AL-Mohanad" w:hint="cs"/>
          <w:sz w:val="27"/>
          <w:szCs w:val="27"/>
          <w:rtl/>
        </w:rPr>
        <w:t>،</w:t>
      </w:r>
      <w:r w:rsidR="00302E76" w:rsidRPr="004F31A3">
        <w:rPr>
          <w:rFonts w:cs="AL-Mohanad"/>
          <w:sz w:val="27"/>
          <w:szCs w:val="27"/>
          <w:rtl/>
        </w:rPr>
        <w:t xml:space="preserve"> ولم تكن هناك حاجة</w:t>
      </w:r>
      <w:r w:rsidR="00465EF7" w:rsidRPr="004F31A3">
        <w:rPr>
          <w:rFonts w:cs="AL-Mohanad" w:hint="cs"/>
          <w:sz w:val="27"/>
          <w:szCs w:val="27"/>
          <w:rtl/>
        </w:rPr>
        <w:t>ٌ</w:t>
      </w:r>
      <w:r w:rsidR="00302E76" w:rsidRPr="004F31A3">
        <w:rPr>
          <w:rFonts w:cs="AL-Mohanad"/>
          <w:sz w:val="27"/>
          <w:szCs w:val="27"/>
          <w:rtl/>
        </w:rPr>
        <w:t xml:space="preserve"> إلى طرح دعوى التغسيل المخفي</w:t>
      </w:r>
      <w:r w:rsidR="00465EF7" w:rsidRPr="004F31A3">
        <w:rPr>
          <w:rFonts w:cs="AL-Mohanad" w:hint="cs"/>
          <w:sz w:val="27"/>
          <w:szCs w:val="27"/>
          <w:rtl/>
        </w:rPr>
        <w:t>ّ</w:t>
      </w:r>
      <w:r w:rsidR="00302E76" w:rsidRPr="004F31A3">
        <w:rPr>
          <w:rFonts w:cs="AL-Mohanad"/>
          <w:sz w:val="27"/>
          <w:szCs w:val="27"/>
          <w:rtl/>
        </w:rPr>
        <w:t xml:space="preserve"> الباطني</w:t>
      </w:r>
      <w:r w:rsidR="00465EF7" w:rsidRPr="004F31A3">
        <w:rPr>
          <w:rFonts w:cs="AL-Mohanad" w:hint="cs"/>
          <w:sz w:val="27"/>
          <w:szCs w:val="27"/>
          <w:rtl/>
        </w:rPr>
        <w:t>،</w:t>
      </w:r>
      <w:r w:rsidR="00302E76" w:rsidRPr="004F31A3">
        <w:rPr>
          <w:rFonts w:cs="AL-Mohanad"/>
          <w:sz w:val="27"/>
          <w:szCs w:val="27"/>
          <w:rtl/>
        </w:rPr>
        <w:t xml:space="preserve"> الذي</w:t>
      </w:r>
      <w:r w:rsidR="00302E76" w:rsidRPr="004F31A3">
        <w:rPr>
          <w:rFonts w:cs="AL-Mohanad" w:hint="cs"/>
          <w:sz w:val="27"/>
          <w:szCs w:val="27"/>
          <w:rtl/>
        </w:rPr>
        <w:t xml:space="preserve"> هو مجر</w:t>
      </w:r>
      <w:r w:rsidR="00465EF7" w:rsidRPr="004F31A3">
        <w:rPr>
          <w:rFonts w:cs="AL-Mohanad" w:hint="cs"/>
          <w:sz w:val="27"/>
          <w:szCs w:val="27"/>
          <w:rtl/>
        </w:rPr>
        <w:t>ّ</w:t>
      </w:r>
      <w:r w:rsidR="00302E76" w:rsidRPr="004F31A3">
        <w:rPr>
          <w:rFonts w:cs="AL-Mohanad" w:hint="cs"/>
          <w:sz w:val="27"/>
          <w:szCs w:val="27"/>
          <w:rtl/>
        </w:rPr>
        <w:t>د اد</w:t>
      </w:r>
      <w:r w:rsidR="00465EF7" w:rsidRPr="004F31A3">
        <w:rPr>
          <w:rFonts w:cs="AL-Mohanad" w:hint="cs"/>
          <w:sz w:val="27"/>
          <w:szCs w:val="27"/>
          <w:rtl/>
        </w:rPr>
        <w:t>ّ</w:t>
      </w:r>
      <w:r w:rsidR="00302E76" w:rsidRPr="004F31A3">
        <w:rPr>
          <w:rFonts w:cs="AL-Mohanad" w:hint="cs"/>
          <w:sz w:val="27"/>
          <w:szCs w:val="27"/>
          <w:rtl/>
        </w:rPr>
        <w:t>عاء لا يثبت للخصم</w:t>
      </w:r>
      <w:r w:rsidR="00302E76" w:rsidRPr="004F31A3">
        <w:rPr>
          <w:rFonts w:cs="AL-Mohanad"/>
          <w:sz w:val="27"/>
          <w:szCs w:val="27"/>
          <w:vertAlign w:val="superscript"/>
          <w:rtl/>
        </w:rPr>
        <w:t>(</w:t>
      </w:r>
      <w:r w:rsidR="00302E76" w:rsidRPr="004F31A3">
        <w:rPr>
          <w:rStyle w:val="ac"/>
          <w:rFonts w:cs="AL-Mohanad"/>
          <w:sz w:val="27"/>
          <w:szCs w:val="27"/>
          <w:rtl/>
        </w:rPr>
        <w:endnoteReference w:id="319"/>
      </w:r>
      <w:r w:rsidR="00302E76" w:rsidRPr="004F31A3">
        <w:rPr>
          <w:rFonts w:cs="AL-Mohanad"/>
          <w:sz w:val="27"/>
          <w:szCs w:val="27"/>
          <w:vertAlign w:val="superscript"/>
          <w:rtl/>
        </w:rPr>
        <w:t>)</w:t>
      </w:r>
      <w:r w:rsidR="00302E76" w:rsidRPr="004F31A3">
        <w:rPr>
          <w:rFonts w:cs="AL-Mohanad"/>
          <w:sz w:val="27"/>
          <w:szCs w:val="27"/>
          <w:rtl/>
        </w:rPr>
        <w:t>. نعم، ر</w:t>
      </w:r>
      <w:r w:rsidR="00DB6524" w:rsidRPr="004F31A3">
        <w:rPr>
          <w:rFonts w:cs="AL-Mohanad" w:hint="cs"/>
          <w:sz w:val="27"/>
          <w:szCs w:val="27"/>
          <w:rtl/>
        </w:rPr>
        <w:t>ُ</w:t>
      </w:r>
      <w:r w:rsidR="00302E76" w:rsidRPr="004F31A3">
        <w:rPr>
          <w:rFonts w:cs="AL-Mohanad"/>
          <w:sz w:val="27"/>
          <w:szCs w:val="27"/>
          <w:rtl/>
        </w:rPr>
        <w:t>وي أن بعض إخوة الرضا</w:t>
      </w:r>
      <w:r w:rsidR="00302621" w:rsidRPr="00304E89">
        <w:rPr>
          <w:rFonts w:cs="Mosawi" w:hint="cs"/>
          <w:rtl/>
        </w:rPr>
        <w:t>×</w:t>
      </w:r>
      <w:r w:rsidR="00302E76" w:rsidRPr="004F31A3">
        <w:rPr>
          <w:rFonts w:cs="AL-Mohanad" w:hint="cs"/>
          <w:sz w:val="27"/>
          <w:szCs w:val="27"/>
          <w:rtl/>
        </w:rPr>
        <w:t xml:space="preserve"> </w:t>
      </w:r>
      <w:r w:rsidR="00302E76" w:rsidRPr="004F31A3">
        <w:rPr>
          <w:rFonts w:cs="AL-Mohanad"/>
          <w:sz w:val="27"/>
          <w:szCs w:val="27"/>
          <w:rtl/>
        </w:rPr>
        <w:t>لم يقبلوا بمكانته</w:t>
      </w:r>
      <w:r w:rsidR="00302E76" w:rsidRPr="004F31A3">
        <w:rPr>
          <w:rFonts w:cs="AL-Mohanad" w:hint="cs"/>
          <w:sz w:val="27"/>
          <w:szCs w:val="27"/>
          <w:rtl/>
        </w:rPr>
        <w:t xml:space="preserve"> وإمامته، وبالتالي ر</w:t>
      </w:r>
      <w:r w:rsidR="00DB6524" w:rsidRPr="004F31A3">
        <w:rPr>
          <w:rFonts w:cs="AL-Mohanad" w:hint="cs"/>
          <w:sz w:val="27"/>
          <w:szCs w:val="27"/>
          <w:rtl/>
        </w:rPr>
        <w:t>ُ</w:t>
      </w:r>
      <w:r w:rsidR="00302E76" w:rsidRPr="004F31A3">
        <w:rPr>
          <w:rFonts w:cs="AL-Mohanad" w:hint="cs"/>
          <w:sz w:val="27"/>
          <w:szCs w:val="27"/>
          <w:rtl/>
        </w:rPr>
        <w:t>ب</w:t>
      </w:r>
      <w:r w:rsidR="00DB6524" w:rsidRPr="004F31A3">
        <w:rPr>
          <w:rFonts w:cs="AL-Mohanad" w:hint="cs"/>
          <w:sz w:val="27"/>
          <w:szCs w:val="27"/>
          <w:rtl/>
        </w:rPr>
        <w:t>َ</w:t>
      </w:r>
      <w:r w:rsidR="00302E76" w:rsidRPr="004F31A3">
        <w:rPr>
          <w:rFonts w:cs="AL-Mohanad" w:hint="cs"/>
          <w:sz w:val="27"/>
          <w:szCs w:val="27"/>
          <w:rtl/>
        </w:rPr>
        <w:t>ما ي</w:t>
      </w:r>
      <w:r w:rsidR="00DB6524" w:rsidRPr="004F31A3">
        <w:rPr>
          <w:rFonts w:cs="AL-Mohanad" w:hint="cs"/>
          <w:sz w:val="27"/>
          <w:szCs w:val="27"/>
          <w:rtl/>
        </w:rPr>
        <w:t>ُ</w:t>
      </w:r>
      <w:r w:rsidR="00302E76" w:rsidRPr="004F31A3">
        <w:rPr>
          <w:rFonts w:cs="AL-Mohanad" w:hint="cs"/>
          <w:sz w:val="27"/>
          <w:szCs w:val="27"/>
          <w:rtl/>
        </w:rPr>
        <w:t>قال</w:t>
      </w:r>
      <w:r w:rsidR="00DB6524" w:rsidRPr="004F31A3">
        <w:rPr>
          <w:rFonts w:cs="AL-Mohanad" w:hint="cs"/>
          <w:sz w:val="27"/>
          <w:szCs w:val="27"/>
          <w:rtl/>
        </w:rPr>
        <w:t>:</w:t>
      </w:r>
      <w:r w:rsidR="00302E76" w:rsidRPr="004F31A3">
        <w:rPr>
          <w:rFonts w:cs="AL-Mohanad" w:hint="cs"/>
          <w:sz w:val="27"/>
          <w:szCs w:val="27"/>
          <w:rtl/>
        </w:rPr>
        <w:t xml:space="preserve"> إن الرضا</w:t>
      </w:r>
      <w:r w:rsidR="00302621" w:rsidRPr="00304E89">
        <w:rPr>
          <w:rFonts w:cs="Mosawi" w:hint="cs"/>
          <w:rtl/>
        </w:rPr>
        <w:t>×</w:t>
      </w:r>
      <w:r w:rsidR="00302E76" w:rsidRPr="004F31A3">
        <w:rPr>
          <w:rFonts w:cs="AL-Mohanad" w:hint="cs"/>
          <w:sz w:val="27"/>
          <w:szCs w:val="27"/>
          <w:rtl/>
        </w:rPr>
        <w:t xml:space="preserve"> لم يكن بإمكانه أن يحتجّ بشهادتهم</w:t>
      </w:r>
      <w:r w:rsidR="00DB6524" w:rsidRPr="004F31A3">
        <w:rPr>
          <w:rFonts w:cs="AL-Mohanad" w:hint="cs"/>
          <w:sz w:val="27"/>
          <w:szCs w:val="27"/>
          <w:rtl/>
        </w:rPr>
        <w:t>؛</w:t>
      </w:r>
      <w:r w:rsidR="00302E76" w:rsidRPr="004F31A3">
        <w:rPr>
          <w:rFonts w:cs="AL-Mohanad" w:hint="cs"/>
          <w:sz w:val="27"/>
          <w:szCs w:val="27"/>
          <w:rtl/>
        </w:rPr>
        <w:t xml:space="preserve"> لأنهم خذلوه.</w:t>
      </w:r>
      <w:r w:rsidR="00302E76" w:rsidRPr="004F31A3">
        <w:rPr>
          <w:rFonts w:cs="AL-Mohanad"/>
          <w:sz w:val="27"/>
          <w:szCs w:val="27"/>
          <w:rtl/>
        </w:rPr>
        <w:t xml:space="preserve"> لكن</w:t>
      </w:r>
      <w:r w:rsidR="00DB6524" w:rsidRPr="004F31A3">
        <w:rPr>
          <w:rFonts w:cs="AL-Mohanad" w:hint="cs"/>
          <w:sz w:val="27"/>
          <w:szCs w:val="27"/>
          <w:rtl/>
        </w:rPr>
        <w:t>ّ</w:t>
      </w:r>
      <w:r w:rsidR="00302E76" w:rsidRPr="004F31A3">
        <w:rPr>
          <w:rFonts w:cs="AL-Mohanad"/>
          <w:sz w:val="27"/>
          <w:szCs w:val="27"/>
          <w:rtl/>
        </w:rPr>
        <w:t>ه واضح</w:t>
      </w:r>
      <w:r w:rsidR="00DB6524" w:rsidRPr="004F31A3">
        <w:rPr>
          <w:rFonts w:cs="AL-Mohanad" w:hint="cs"/>
          <w:sz w:val="27"/>
          <w:szCs w:val="27"/>
          <w:rtl/>
        </w:rPr>
        <w:t>ٌ في</w:t>
      </w:r>
      <w:r w:rsidR="00302E76" w:rsidRPr="004F31A3">
        <w:rPr>
          <w:rFonts w:cs="AL-Mohanad"/>
          <w:sz w:val="27"/>
          <w:szCs w:val="27"/>
          <w:rtl/>
        </w:rPr>
        <w:t xml:space="preserve"> أن الرضا</w:t>
      </w:r>
      <w:r w:rsidR="00302621" w:rsidRPr="00304E89">
        <w:rPr>
          <w:rFonts w:cs="Mosawi"/>
          <w:rtl/>
        </w:rPr>
        <w:t>×</w:t>
      </w:r>
      <w:r w:rsidR="00302E76" w:rsidRPr="004F31A3">
        <w:rPr>
          <w:rFonts w:cs="AL-Mohanad"/>
          <w:sz w:val="27"/>
          <w:szCs w:val="27"/>
          <w:rtl/>
        </w:rPr>
        <w:t xml:space="preserve"> لم يكن وحيدا</w:t>
      </w:r>
      <w:r w:rsidR="00DB6524" w:rsidRPr="004F31A3">
        <w:rPr>
          <w:rFonts w:cs="AL-Mohanad" w:hint="cs"/>
          <w:sz w:val="27"/>
          <w:szCs w:val="27"/>
          <w:rtl/>
        </w:rPr>
        <w:t>ً</w:t>
      </w:r>
      <w:r w:rsidR="00302E76" w:rsidRPr="004F31A3">
        <w:rPr>
          <w:rFonts w:cs="AL-Mohanad"/>
          <w:sz w:val="27"/>
          <w:szCs w:val="27"/>
          <w:rtl/>
        </w:rPr>
        <w:t xml:space="preserve"> طريدا</w:t>
      </w:r>
      <w:r w:rsidR="00DB6524" w:rsidRPr="004F31A3">
        <w:rPr>
          <w:rFonts w:cs="AL-Mohanad" w:hint="cs"/>
          <w:sz w:val="27"/>
          <w:szCs w:val="27"/>
          <w:rtl/>
        </w:rPr>
        <w:t>ً</w:t>
      </w:r>
      <w:r w:rsidR="00302E76" w:rsidRPr="004F31A3">
        <w:rPr>
          <w:rFonts w:cs="AL-Mohanad"/>
          <w:sz w:val="27"/>
          <w:szCs w:val="27"/>
          <w:rtl/>
        </w:rPr>
        <w:t xml:space="preserve"> بين كلّ إخوته وعصبته، فمثلا</w:t>
      </w:r>
      <w:r w:rsidR="00DB6524" w:rsidRPr="004F31A3">
        <w:rPr>
          <w:rFonts w:cs="AL-Mohanad" w:hint="cs"/>
          <w:sz w:val="27"/>
          <w:szCs w:val="27"/>
          <w:rtl/>
        </w:rPr>
        <w:t>ً:</w:t>
      </w:r>
      <w:r w:rsidR="00DB6524" w:rsidRPr="004F31A3">
        <w:rPr>
          <w:rFonts w:cs="AL-Mohanad"/>
          <w:sz w:val="27"/>
          <w:szCs w:val="27"/>
          <w:rtl/>
        </w:rPr>
        <w:t xml:space="preserve"> كان هناك ك</w:t>
      </w:r>
      <w:r w:rsidR="00302E76" w:rsidRPr="004F31A3">
        <w:rPr>
          <w:rFonts w:cs="AL-Mohanad"/>
          <w:sz w:val="27"/>
          <w:szCs w:val="27"/>
          <w:rtl/>
        </w:rPr>
        <w:t>بارٌ منهم</w:t>
      </w:r>
      <w:r w:rsidR="00DB6524" w:rsidRPr="004F31A3">
        <w:rPr>
          <w:rFonts w:cs="AL-Mohanad" w:hint="cs"/>
          <w:sz w:val="27"/>
          <w:szCs w:val="27"/>
          <w:rtl/>
        </w:rPr>
        <w:t>،</w:t>
      </w:r>
      <w:r w:rsidR="00302E76" w:rsidRPr="004F31A3">
        <w:rPr>
          <w:rFonts w:cs="AL-Mohanad"/>
          <w:sz w:val="27"/>
          <w:szCs w:val="27"/>
          <w:rtl/>
        </w:rPr>
        <w:t xml:space="preserve"> كعلي</w:t>
      </w:r>
      <w:r w:rsidR="00DB6524" w:rsidRPr="004F31A3">
        <w:rPr>
          <w:rFonts w:cs="AL-Mohanad" w:hint="cs"/>
          <w:sz w:val="27"/>
          <w:szCs w:val="27"/>
          <w:rtl/>
        </w:rPr>
        <w:t>ّ</w:t>
      </w:r>
      <w:r w:rsidR="00302E76" w:rsidRPr="004F31A3">
        <w:rPr>
          <w:rFonts w:cs="AL-Mohanad"/>
          <w:sz w:val="27"/>
          <w:szCs w:val="27"/>
          <w:rtl/>
        </w:rPr>
        <w:t xml:space="preserve"> بن جعفر و...</w:t>
      </w:r>
      <w:r w:rsidR="00DB6524" w:rsidRPr="004F31A3">
        <w:rPr>
          <w:rFonts w:cs="AL-Mohanad" w:hint="cs"/>
          <w:sz w:val="27"/>
          <w:szCs w:val="27"/>
          <w:rtl/>
        </w:rPr>
        <w:t>،</w:t>
      </w:r>
      <w:r w:rsidR="00302E76" w:rsidRPr="004F31A3">
        <w:rPr>
          <w:rFonts w:cs="AL-Mohanad"/>
          <w:sz w:val="27"/>
          <w:szCs w:val="27"/>
          <w:rtl/>
        </w:rPr>
        <w:t xml:space="preserve"> </w:t>
      </w:r>
      <w:r w:rsidR="00302E76" w:rsidRPr="004F31A3">
        <w:rPr>
          <w:rFonts w:cs="AL-Mohanad" w:hint="cs"/>
          <w:sz w:val="27"/>
          <w:szCs w:val="27"/>
          <w:rtl/>
        </w:rPr>
        <w:t>مؤي</w:t>
      </w:r>
      <w:r w:rsidR="00DB6524" w:rsidRPr="004F31A3">
        <w:rPr>
          <w:rFonts w:cs="AL-Mohanad" w:hint="cs"/>
          <w:sz w:val="27"/>
          <w:szCs w:val="27"/>
          <w:rtl/>
        </w:rPr>
        <w:t>ّ</w:t>
      </w:r>
      <w:r w:rsidR="00302E76" w:rsidRPr="004F31A3">
        <w:rPr>
          <w:rFonts w:cs="AL-Mohanad" w:hint="cs"/>
          <w:sz w:val="27"/>
          <w:szCs w:val="27"/>
          <w:rtl/>
        </w:rPr>
        <w:t>دين لإمامته</w:t>
      </w:r>
      <w:r w:rsidR="00302E76" w:rsidRPr="004F31A3">
        <w:rPr>
          <w:rFonts w:cs="AL-Mohanad"/>
          <w:sz w:val="27"/>
          <w:szCs w:val="27"/>
          <w:vertAlign w:val="superscript"/>
          <w:rtl/>
        </w:rPr>
        <w:t>(</w:t>
      </w:r>
      <w:r w:rsidR="00302E76" w:rsidRPr="004F31A3">
        <w:rPr>
          <w:rStyle w:val="ac"/>
          <w:rFonts w:cs="AL-Mohanad"/>
          <w:sz w:val="27"/>
          <w:szCs w:val="27"/>
          <w:rtl/>
        </w:rPr>
        <w:endnoteReference w:id="320"/>
      </w:r>
      <w:r w:rsidR="00302E76" w:rsidRPr="004F31A3">
        <w:rPr>
          <w:rFonts w:cs="AL-Mohanad"/>
          <w:sz w:val="27"/>
          <w:szCs w:val="27"/>
          <w:vertAlign w:val="superscript"/>
          <w:rtl/>
        </w:rPr>
        <w:t>)</w:t>
      </w:r>
      <w:r w:rsidR="00302E76" w:rsidRPr="004F31A3">
        <w:rPr>
          <w:rFonts w:cs="AL-Mohanad" w:hint="cs"/>
          <w:sz w:val="27"/>
          <w:szCs w:val="27"/>
          <w:rtl/>
        </w:rPr>
        <w:t>.</w:t>
      </w:r>
    </w:p>
    <w:p w:rsidR="00302E76" w:rsidRPr="004F31A3" w:rsidRDefault="00302E76" w:rsidP="00F54507">
      <w:pPr>
        <w:pStyle w:val="af1"/>
        <w:spacing w:after="0" w:line="360" w:lineRule="exact"/>
        <w:ind w:left="0" w:firstLine="567"/>
        <w:jc w:val="both"/>
        <w:rPr>
          <w:rFonts w:cs="AL-Mohanad"/>
          <w:sz w:val="27"/>
          <w:szCs w:val="27"/>
          <w:lang w:bidi="fa-IR"/>
        </w:rPr>
      </w:pPr>
    </w:p>
    <w:p w:rsidR="00302E76" w:rsidRPr="004F31A3" w:rsidRDefault="00302E76" w:rsidP="002D2A0C">
      <w:pPr>
        <w:pStyle w:val="31"/>
        <w:rPr>
          <w:color w:val="auto"/>
          <w:rtl/>
        </w:rPr>
      </w:pPr>
      <w:r w:rsidRPr="004F31A3">
        <w:rPr>
          <w:color w:val="auto"/>
          <w:rtl/>
        </w:rPr>
        <w:t>البحث السندي</w:t>
      </w:r>
    </w:p>
    <w:p w:rsidR="00302E76" w:rsidRPr="004F31A3" w:rsidRDefault="00302E76" w:rsidP="00504089">
      <w:pPr>
        <w:rPr>
          <w:sz w:val="27"/>
          <w:rtl/>
        </w:rPr>
      </w:pPr>
      <w:r w:rsidRPr="004F31A3">
        <w:rPr>
          <w:sz w:val="27"/>
          <w:rtl/>
          <w:lang w:bidi="fa-IR"/>
        </w:rPr>
        <w:t xml:space="preserve">السند المذكور في الكافي: </w:t>
      </w:r>
      <w:r w:rsidRPr="004F31A3">
        <w:rPr>
          <w:rFonts w:hint="eastAsia"/>
          <w:sz w:val="24"/>
          <w:szCs w:val="24"/>
          <w:rtl/>
          <w:lang w:bidi="fa-IR"/>
        </w:rPr>
        <w:t>«</w:t>
      </w:r>
      <w:r w:rsidRPr="004F31A3">
        <w:rPr>
          <w:sz w:val="27"/>
          <w:rtl/>
          <w:lang w:bidi="fa-IR"/>
        </w:rPr>
        <w:t>أحمد بن مهران، عن محمد بن علي</w:t>
      </w:r>
      <w:r w:rsidR="00DB6524" w:rsidRPr="004F31A3">
        <w:rPr>
          <w:rFonts w:hint="cs"/>
          <w:sz w:val="27"/>
          <w:rtl/>
          <w:lang w:bidi="fa-IR"/>
        </w:rPr>
        <w:t>ّ</w:t>
      </w:r>
      <w:r w:rsidRPr="004F31A3">
        <w:rPr>
          <w:sz w:val="27"/>
          <w:rtl/>
          <w:lang w:bidi="fa-IR"/>
        </w:rPr>
        <w:t xml:space="preserve">، عن أبي </w:t>
      </w:r>
      <w:r w:rsidRPr="004F31A3">
        <w:rPr>
          <w:sz w:val="27"/>
          <w:rtl/>
          <w:lang w:bidi="fa-IR"/>
        </w:rPr>
        <w:lastRenderedPageBreak/>
        <w:t>الحكم الأرمني‏ قال: حد</w:t>
      </w:r>
      <w:r w:rsidR="00DB6524" w:rsidRPr="004F31A3">
        <w:rPr>
          <w:rFonts w:hint="cs"/>
          <w:sz w:val="27"/>
          <w:rtl/>
          <w:lang w:bidi="fa-IR"/>
        </w:rPr>
        <w:t>َّ</w:t>
      </w:r>
      <w:r w:rsidRPr="004F31A3">
        <w:rPr>
          <w:sz w:val="27"/>
          <w:rtl/>
          <w:lang w:bidi="fa-IR"/>
        </w:rPr>
        <w:t>ثني عبد الله بن إبراهيم بن علي</w:t>
      </w:r>
      <w:r w:rsidR="00DB6524" w:rsidRPr="004F31A3">
        <w:rPr>
          <w:rFonts w:hint="cs"/>
          <w:sz w:val="27"/>
          <w:rtl/>
          <w:lang w:bidi="fa-IR"/>
        </w:rPr>
        <w:t>ّ</w:t>
      </w:r>
      <w:r w:rsidRPr="004F31A3">
        <w:rPr>
          <w:sz w:val="27"/>
          <w:rtl/>
          <w:lang w:bidi="fa-IR"/>
        </w:rPr>
        <w:t xml:space="preserve"> بن عبد الله بن جعفر بن أبي طالب، عن‏ يزيد بن‏ سليط الزيدي‏. قال أبو الحكم‏: وأخبرني عبد الله بن محمد بن عمارة الجرمي، عن‏ يزيد بن سليط</w:t>
      </w:r>
      <w:r w:rsidRPr="004F31A3">
        <w:rPr>
          <w:rFonts w:hint="eastAsia"/>
          <w:sz w:val="24"/>
          <w:szCs w:val="24"/>
          <w:rtl/>
          <w:lang w:bidi="fa-IR"/>
        </w:rPr>
        <w:t>»</w:t>
      </w:r>
      <w:r w:rsidRPr="004F31A3">
        <w:rPr>
          <w:sz w:val="27"/>
          <w:rtl/>
          <w:lang w:bidi="fa-IR"/>
        </w:rPr>
        <w:t xml:space="preserve">. </w:t>
      </w:r>
    </w:p>
    <w:p w:rsidR="00DB6524" w:rsidRPr="004F31A3" w:rsidRDefault="00302E76" w:rsidP="00504089">
      <w:pPr>
        <w:rPr>
          <w:sz w:val="27"/>
          <w:rtl/>
          <w:lang w:bidi="fa-IR"/>
        </w:rPr>
      </w:pPr>
      <w:r w:rsidRPr="004F31A3">
        <w:rPr>
          <w:b/>
          <w:bCs/>
          <w:sz w:val="27"/>
          <w:rtl/>
          <w:lang w:bidi="fa-IR"/>
        </w:rPr>
        <w:t>ومحمد بن علي</w:t>
      </w:r>
      <w:r w:rsidR="00DB6524" w:rsidRPr="004F31A3">
        <w:rPr>
          <w:rFonts w:hint="cs"/>
          <w:sz w:val="27"/>
          <w:rtl/>
          <w:lang w:bidi="fa-IR"/>
        </w:rPr>
        <w:t>ّ</w:t>
      </w:r>
      <w:r w:rsidRPr="004F31A3">
        <w:rPr>
          <w:sz w:val="27"/>
          <w:rtl/>
          <w:lang w:bidi="fa-IR"/>
        </w:rPr>
        <w:t xml:space="preserve"> هو أبو سمينة</w:t>
      </w:r>
      <w:r w:rsidR="00DB6524" w:rsidRPr="004F31A3">
        <w:rPr>
          <w:rFonts w:hint="cs"/>
          <w:sz w:val="27"/>
          <w:rtl/>
          <w:lang w:bidi="fa-IR"/>
        </w:rPr>
        <w:t>،</w:t>
      </w:r>
      <w:r w:rsidRPr="004F31A3">
        <w:rPr>
          <w:sz w:val="27"/>
          <w:rtl/>
          <w:lang w:bidi="fa-IR"/>
        </w:rPr>
        <w:t xml:space="preserve"> </w:t>
      </w:r>
      <w:r w:rsidRPr="004F31A3">
        <w:rPr>
          <w:rFonts w:hint="cs"/>
          <w:sz w:val="27"/>
          <w:rtl/>
          <w:lang w:bidi="fa-IR"/>
        </w:rPr>
        <w:t>و</w:t>
      </w:r>
      <w:r w:rsidRPr="004F31A3">
        <w:rPr>
          <w:sz w:val="27"/>
          <w:rtl/>
          <w:lang w:bidi="fa-IR"/>
        </w:rPr>
        <w:t>تقدّ</w:t>
      </w:r>
      <w:r w:rsidR="00DB6524" w:rsidRPr="004F31A3">
        <w:rPr>
          <w:rFonts w:hint="cs"/>
          <w:sz w:val="27"/>
          <w:rtl/>
          <w:lang w:bidi="fa-IR"/>
        </w:rPr>
        <w:t>َ</w:t>
      </w:r>
      <w:r w:rsidRPr="004F31A3">
        <w:rPr>
          <w:sz w:val="27"/>
          <w:rtl/>
          <w:lang w:bidi="fa-IR"/>
        </w:rPr>
        <w:t xml:space="preserve">م </w:t>
      </w:r>
      <w:r w:rsidRPr="004F31A3">
        <w:rPr>
          <w:rFonts w:hint="cs"/>
          <w:sz w:val="27"/>
          <w:rtl/>
          <w:lang w:bidi="fa-IR"/>
        </w:rPr>
        <w:t xml:space="preserve">بحثنا حوله </w:t>
      </w:r>
      <w:r w:rsidRPr="004F31A3">
        <w:rPr>
          <w:sz w:val="27"/>
          <w:rtl/>
          <w:lang w:bidi="fa-IR"/>
        </w:rPr>
        <w:t xml:space="preserve">في </w:t>
      </w:r>
      <w:r w:rsidR="00DB6524" w:rsidRPr="004F31A3">
        <w:rPr>
          <w:rFonts w:hint="cs"/>
          <w:sz w:val="27"/>
          <w:rtl/>
          <w:lang w:bidi="fa-IR"/>
        </w:rPr>
        <w:t>القسم الأوّل من هذه المقالة، في</w:t>
      </w:r>
      <w:r w:rsidRPr="004F31A3">
        <w:rPr>
          <w:sz w:val="27"/>
          <w:rtl/>
          <w:lang w:bidi="fa-IR"/>
        </w:rPr>
        <w:t xml:space="preserve"> الرواية السادسة</w:t>
      </w:r>
      <w:r w:rsidR="00DB6524" w:rsidRPr="004F31A3">
        <w:rPr>
          <w:rFonts w:hint="cs"/>
          <w:sz w:val="27"/>
          <w:rtl/>
          <w:lang w:bidi="fa-IR"/>
        </w:rPr>
        <w:t>،</w:t>
      </w:r>
      <w:r w:rsidRPr="004F31A3">
        <w:rPr>
          <w:rFonts w:hint="cs"/>
          <w:sz w:val="27"/>
          <w:rtl/>
          <w:lang w:bidi="fa-IR"/>
        </w:rPr>
        <w:t xml:space="preserve"> وذكرنا أنه ضعيف</w:t>
      </w:r>
      <w:r w:rsidR="00DB6524" w:rsidRPr="004F31A3">
        <w:rPr>
          <w:rFonts w:hint="cs"/>
          <w:sz w:val="27"/>
          <w:rtl/>
          <w:lang w:bidi="fa-IR"/>
        </w:rPr>
        <w:t>ٌ</w:t>
      </w:r>
      <w:r w:rsidR="00DB6524" w:rsidRPr="004F31A3">
        <w:rPr>
          <w:sz w:val="27"/>
          <w:vertAlign w:val="superscript"/>
          <w:rtl/>
          <w:lang w:bidi="fa-IR"/>
        </w:rPr>
        <w:t>(</w:t>
      </w:r>
      <w:r w:rsidR="00DB6524" w:rsidRPr="004F31A3">
        <w:rPr>
          <w:rStyle w:val="ac"/>
          <w:sz w:val="27"/>
          <w:rtl/>
          <w:lang w:bidi="fa-IR"/>
        </w:rPr>
        <w:endnoteReference w:id="321"/>
      </w:r>
      <w:r w:rsidR="00DB6524" w:rsidRPr="004F31A3">
        <w:rPr>
          <w:sz w:val="27"/>
          <w:vertAlign w:val="superscript"/>
          <w:rtl/>
          <w:lang w:bidi="fa-IR"/>
        </w:rPr>
        <w:t>)</w:t>
      </w:r>
      <w:r w:rsidRPr="004F31A3">
        <w:rPr>
          <w:sz w:val="27"/>
          <w:rtl/>
          <w:lang w:bidi="fa-IR"/>
        </w:rPr>
        <w:t>.</w:t>
      </w:r>
    </w:p>
    <w:p w:rsidR="00DB6524" w:rsidRPr="004F31A3" w:rsidRDefault="00302E76" w:rsidP="00504089">
      <w:pPr>
        <w:rPr>
          <w:sz w:val="27"/>
          <w:rtl/>
          <w:lang w:bidi="fa-IR"/>
        </w:rPr>
      </w:pPr>
      <w:r w:rsidRPr="004F31A3">
        <w:rPr>
          <w:b/>
          <w:bCs/>
          <w:sz w:val="27"/>
          <w:rtl/>
        </w:rPr>
        <w:t>وأبو الحكم الأرمني</w:t>
      </w:r>
      <w:r w:rsidRPr="004F31A3">
        <w:rPr>
          <w:sz w:val="27"/>
          <w:rtl/>
        </w:rPr>
        <w:t xml:space="preserve"> أيضا</w:t>
      </w:r>
      <w:r w:rsidR="00DB6524" w:rsidRPr="004F31A3">
        <w:rPr>
          <w:rFonts w:hint="cs"/>
          <w:sz w:val="27"/>
          <w:rtl/>
        </w:rPr>
        <w:t>ً</w:t>
      </w:r>
      <w:r w:rsidRPr="004F31A3">
        <w:rPr>
          <w:sz w:val="27"/>
          <w:rtl/>
        </w:rPr>
        <w:t xml:space="preserve"> مجهول</w:t>
      </w:r>
      <w:r w:rsidR="00DB6524" w:rsidRPr="004F31A3">
        <w:rPr>
          <w:rFonts w:hint="cs"/>
          <w:sz w:val="27"/>
          <w:rtl/>
        </w:rPr>
        <w:t>ٌ،</w:t>
      </w:r>
      <w:r w:rsidRPr="004F31A3">
        <w:rPr>
          <w:sz w:val="27"/>
          <w:rtl/>
        </w:rPr>
        <w:t xml:space="preserve"> لا ي</w:t>
      </w:r>
      <w:r w:rsidR="00AE695C">
        <w:rPr>
          <w:rFonts w:hint="cs"/>
          <w:sz w:val="27"/>
          <w:rtl/>
        </w:rPr>
        <w:t>ُ</w:t>
      </w:r>
      <w:r w:rsidRPr="004F31A3">
        <w:rPr>
          <w:sz w:val="27"/>
          <w:rtl/>
        </w:rPr>
        <w:t>ع</w:t>
      </w:r>
      <w:r w:rsidR="00AE695C">
        <w:rPr>
          <w:rFonts w:hint="cs"/>
          <w:sz w:val="27"/>
          <w:rtl/>
        </w:rPr>
        <w:t>ْ</w:t>
      </w:r>
      <w:r w:rsidRPr="004F31A3">
        <w:rPr>
          <w:sz w:val="27"/>
          <w:rtl/>
        </w:rPr>
        <w:t>ر</w:t>
      </w:r>
      <w:r w:rsidR="00AE695C">
        <w:rPr>
          <w:rFonts w:hint="cs"/>
          <w:sz w:val="27"/>
          <w:rtl/>
        </w:rPr>
        <w:t>َ</w:t>
      </w:r>
      <w:r w:rsidRPr="004F31A3">
        <w:rPr>
          <w:sz w:val="27"/>
          <w:rtl/>
        </w:rPr>
        <w:t>ف شيء حوله</w:t>
      </w:r>
      <w:r w:rsidRPr="004F31A3">
        <w:rPr>
          <w:sz w:val="27"/>
          <w:vertAlign w:val="superscript"/>
          <w:rtl/>
        </w:rPr>
        <w:t>(</w:t>
      </w:r>
      <w:r w:rsidRPr="004F31A3">
        <w:rPr>
          <w:rStyle w:val="ac"/>
          <w:sz w:val="27"/>
          <w:rtl/>
        </w:rPr>
        <w:endnoteReference w:id="322"/>
      </w:r>
      <w:r w:rsidRPr="004F31A3">
        <w:rPr>
          <w:sz w:val="27"/>
          <w:vertAlign w:val="superscript"/>
          <w:rtl/>
        </w:rPr>
        <w:t>)</w:t>
      </w:r>
      <w:r w:rsidRPr="004F31A3">
        <w:rPr>
          <w:sz w:val="27"/>
          <w:rtl/>
        </w:rPr>
        <w:t>.</w:t>
      </w:r>
    </w:p>
    <w:p w:rsidR="00DB6524" w:rsidRPr="004F31A3" w:rsidRDefault="00302E76" w:rsidP="00504089">
      <w:pPr>
        <w:rPr>
          <w:sz w:val="27"/>
          <w:rtl/>
        </w:rPr>
      </w:pPr>
      <w:r w:rsidRPr="004F31A3">
        <w:rPr>
          <w:b/>
          <w:bCs/>
          <w:sz w:val="27"/>
          <w:rtl/>
          <w:lang w:bidi="fa-IR"/>
        </w:rPr>
        <w:t>وعبد</w:t>
      </w:r>
      <w:r w:rsidR="00DB6524" w:rsidRPr="004F31A3">
        <w:rPr>
          <w:rFonts w:hint="cs"/>
          <w:b/>
          <w:bCs/>
          <w:sz w:val="27"/>
          <w:rtl/>
          <w:lang w:bidi="fa-IR"/>
        </w:rPr>
        <w:t xml:space="preserve"> </w:t>
      </w:r>
      <w:r w:rsidRPr="004F31A3">
        <w:rPr>
          <w:b/>
          <w:bCs/>
          <w:sz w:val="27"/>
          <w:rtl/>
          <w:lang w:bidi="fa-IR"/>
        </w:rPr>
        <w:t>الله بن محمد بن عمارة</w:t>
      </w:r>
      <w:r w:rsidRPr="004F31A3">
        <w:rPr>
          <w:sz w:val="27"/>
          <w:rtl/>
          <w:lang w:bidi="fa-IR"/>
        </w:rPr>
        <w:t xml:space="preserve"> أيضا</w:t>
      </w:r>
      <w:r w:rsidR="00DB6524" w:rsidRPr="004F31A3">
        <w:rPr>
          <w:rFonts w:hint="cs"/>
          <w:sz w:val="27"/>
          <w:rtl/>
          <w:lang w:bidi="fa-IR"/>
        </w:rPr>
        <w:t>ً</w:t>
      </w:r>
      <w:r w:rsidRPr="004F31A3">
        <w:rPr>
          <w:sz w:val="27"/>
          <w:rtl/>
          <w:lang w:bidi="fa-IR"/>
        </w:rPr>
        <w:t xml:space="preserve"> مجهول</w:t>
      </w:r>
      <w:r w:rsidR="00DB6524" w:rsidRPr="004F31A3">
        <w:rPr>
          <w:rFonts w:hint="cs"/>
          <w:sz w:val="27"/>
          <w:rtl/>
          <w:lang w:bidi="fa-IR"/>
        </w:rPr>
        <w:t>ٌ</w:t>
      </w:r>
      <w:r w:rsidRPr="004F31A3">
        <w:rPr>
          <w:sz w:val="27"/>
          <w:vertAlign w:val="superscript"/>
          <w:rtl/>
          <w:lang w:bidi="fa-IR"/>
        </w:rPr>
        <w:t>(</w:t>
      </w:r>
      <w:r w:rsidRPr="004F31A3">
        <w:rPr>
          <w:rStyle w:val="ac"/>
          <w:sz w:val="27"/>
          <w:rtl/>
          <w:lang w:bidi="fa-IR"/>
        </w:rPr>
        <w:endnoteReference w:id="323"/>
      </w:r>
      <w:r w:rsidRPr="004F31A3">
        <w:rPr>
          <w:sz w:val="27"/>
          <w:vertAlign w:val="superscript"/>
          <w:rtl/>
          <w:lang w:bidi="fa-IR"/>
        </w:rPr>
        <w:t>)</w:t>
      </w:r>
      <w:r w:rsidR="00DB6524" w:rsidRPr="004F31A3">
        <w:rPr>
          <w:rFonts w:hint="cs"/>
          <w:sz w:val="27"/>
          <w:rtl/>
          <w:lang w:bidi="fa-IR"/>
        </w:rPr>
        <w:t>.</w:t>
      </w:r>
      <w:r w:rsidRPr="004F31A3">
        <w:rPr>
          <w:sz w:val="27"/>
          <w:rtl/>
          <w:lang w:bidi="fa-IR"/>
        </w:rPr>
        <w:t xml:space="preserve"> لكن</w:t>
      </w:r>
      <w:r w:rsidR="00DB6524" w:rsidRPr="004F31A3">
        <w:rPr>
          <w:rFonts w:hint="cs"/>
          <w:sz w:val="27"/>
          <w:rtl/>
          <w:lang w:bidi="fa-IR"/>
        </w:rPr>
        <w:t>ّ</w:t>
      </w:r>
      <w:r w:rsidRPr="004F31A3">
        <w:rPr>
          <w:sz w:val="27"/>
          <w:rtl/>
          <w:lang w:bidi="fa-IR"/>
        </w:rPr>
        <w:t xml:space="preserve"> جهالته ر</w:t>
      </w:r>
      <w:r w:rsidR="00DB6524" w:rsidRPr="004F31A3">
        <w:rPr>
          <w:rFonts w:hint="cs"/>
          <w:sz w:val="27"/>
          <w:rtl/>
          <w:lang w:bidi="fa-IR"/>
        </w:rPr>
        <w:t>ُ</w:t>
      </w:r>
      <w:r w:rsidRPr="004F31A3">
        <w:rPr>
          <w:sz w:val="27"/>
          <w:rtl/>
          <w:lang w:bidi="fa-IR"/>
        </w:rPr>
        <w:t>ب</w:t>
      </w:r>
      <w:r w:rsidR="00DB6524" w:rsidRPr="004F31A3">
        <w:rPr>
          <w:rFonts w:hint="cs"/>
          <w:sz w:val="27"/>
          <w:rtl/>
          <w:lang w:bidi="fa-IR"/>
        </w:rPr>
        <w:t>َ</w:t>
      </w:r>
      <w:r w:rsidRPr="004F31A3">
        <w:rPr>
          <w:sz w:val="27"/>
          <w:rtl/>
          <w:lang w:bidi="fa-IR"/>
        </w:rPr>
        <w:t>ما لا تضر</w:t>
      </w:r>
      <w:r w:rsidR="00DB6524" w:rsidRPr="004F31A3">
        <w:rPr>
          <w:rFonts w:hint="cs"/>
          <w:sz w:val="27"/>
          <w:rtl/>
          <w:lang w:bidi="fa-IR"/>
        </w:rPr>
        <w:t>ّ</w:t>
      </w:r>
      <w:r w:rsidRPr="004F31A3">
        <w:rPr>
          <w:sz w:val="27"/>
          <w:rtl/>
          <w:lang w:bidi="fa-IR"/>
        </w:rPr>
        <w:t xml:space="preserve"> بالسند</w:t>
      </w:r>
      <w:r w:rsidR="00DB6524" w:rsidRPr="004F31A3">
        <w:rPr>
          <w:rFonts w:hint="cs"/>
          <w:sz w:val="27"/>
          <w:rtl/>
          <w:lang w:bidi="fa-IR"/>
        </w:rPr>
        <w:t>؛</w:t>
      </w:r>
      <w:r w:rsidRPr="004F31A3">
        <w:rPr>
          <w:sz w:val="27"/>
          <w:rtl/>
          <w:lang w:bidi="fa-IR"/>
        </w:rPr>
        <w:t xml:space="preserve"> فإن عبد الله بن إبراهيم مذكور</w:t>
      </w:r>
      <w:r w:rsidR="00DB6524" w:rsidRPr="004F31A3">
        <w:rPr>
          <w:rFonts w:hint="cs"/>
          <w:sz w:val="27"/>
          <w:rtl/>
          <w:lang w:bidi="fa-IR"/>
        </w:rPr>
        <w:t>ٌ</w:t>
      </w:r>
      <w:r w:rsidRPr="004F31A3">
        <w:rPr>
          <w:sz w:val="27"/>
          <w:rtl/>
          <w:lang w:bidi="fa-IR"/>
        </w:rPr>
        <w:t xml:space="preserve"> إلى جانبه</w:t>
      </w:r>
      <w:r w:rsidR="00DB6524" w:rsidRPr="004F31A3">
        <w:rPr>
          <w:rFonts w:hint="cs"/>
          <w:sz w:val="27"/>
          <w:rtl/>
          <w:lang w:bidi="fa-IR"/>
        </w:rPr>
        <w:t>،</w:t>
      </w:r>
      <w:r w:rsidRPr="004F31A3">
        <w:rPr>
          <w:sz w:val="27"/>
          <w:rtl/>
          <w:lang w:bidi="fa-IR"/>
        </w:rPr>
        <w:t xml:space="preserve"> وهو مت</w:t>
      </w:r>
      <w:r w:rsidR="00DB6524" w:rsidRPr="004F31A3">
        <w:rPr>
          <w:rFonts w:hint="cs"/>
          <w:sz w:val="27"/>
          <w:rtl/>
          <w:lang w:bidi="fa-IR"/>
        </w:rPr>
        <w:t>َّ</w:t>
      </w:r>
      <w:r w:rsidRPr="004F31A3">
        <w:rPr>
          <w:sz w:val="27"/>
          <w:rtl/>
          <w:lang w:bidi="fa-IR"/>
        </w:rPr>
        <w:t>صف بالوثاقة</w:t>
      </w:r>
      <w:r w:rsidRPr="004F31A3">
        <w:rPr>
          <w:sz w:val="27"/>
          <w:vertAlign w:val="superscript"/>
          <w:rtl/>
          <w:lang w:bidi="fa-IR"/>
        </w:rPr>
        <w:t>(</w:t>
      </w:r>
      <w:r w:rsidRPr="004F31A3">
        <w:rPr>
          <w:rStyle w:val="ac"/>
          <w:sz w:val="27"/>
          <w:rtl/>
          <w:lang w:bidi="fa-IR"/>
        </w:rPr>
        <w:endnoteReference w:id="324"/>
      </w:r>
      <w:r w:rsidRPr="004F31A3">
        <w:rPr>
          <w:sz w:val="27"/>
          <w:vertAlign w:val="superscript"/>
          <w:rtl/>
          <w:lang w:bidi="fa-IR"/>
        </w:rPr>
        <w:t>)</w:t>
      </w:r>
      <w:r w:rsidR="00DB6524" w:rsidRPr="004F31A3">
        <w:rPr>
          <w:sz w:val="27"/>
          <w:rtl/>
          <w:lang w:bidi="fa-IR"/>
        </w:rPr>
        <w:t>.</w:t>
      </w:r>
    </w:p>
    <w:p w:rsidR="00302E76" w:rsidRPr="004F31A3" w:rsidRDefault="00302E76" w:rsidP="00504089">
      <w:pPr>
        <w:rPr>
          <w:sz w:val="27"/>
          <w:rtl/>
          <w:lang w:bidi="fa-IR"/>
        </w:rPr>
      </w:pPr>
      <w:r w:rsidRPr="004F31A3">
        <w:rPr>
          <w:sz w:val="27"/>
          <w:rtl/>
        </w:rPr>
        <w:t xml:space="preserve">ووثاقة </w:t>
      </w:r>
      <w:r w:rsidRPr="004F31A3">
        <w:rPr>
          <w:b/>
          <w:bCs/>
          <w:sz w:val="27"/>
          <w:rtl/>
        </w:rPr>
        <w:t>يزيد بن سليط الزيدي</w:t>
      </w:r>
      <w:r w:rsidRPr="004F31A3">
        <w:rPr>
          <w:sz w:val="27"/>
          <w:vertAlign w:val="superscript"/>
          <w:rtl/>
        </w:rPr>
        <w:t>(</w:t>
      </w:r>
      <w:r w:rsidRPr="004F31A3">
        <w:rPr>
          <w:rStyle w:val="ac"/>
          <w:sz w:val="27"/>
          <w:rtl/>
        </w:rPr>
        <w:endnoteReference w:id="325"/>
      </w:r>
      <w:r w:rsidRPr="004F31A3">
        <w:rPr>
          <w:sz w:val="27"/>
          <w:vertAlign w:val="superscript"/>
          <w:rtl/>
        </w:rPr>
        <w:t>)</w:t>
      </w:r>
      <w:r w:rsidRPr="004F31A3">
        <w:rPr>
          <w:sz w:val="27"/>
          <w:rtl/>
        </w:rPr>
        <w:t xml:space="preserve"> أيضا</w:t>
      </w:r>
      <w:r w:rsidR="00DB6524" w:rsidRPr="004F31A3">
        <w:rPr>
          <w:rFonts w:hint="cs"/>
          <w:sz w:val="27"/>
          <w:rtl/>
        </w:rPr>
        <w:t>ً</w:t>
      </w:r>
      <w:r w:rsidRPr="004F31A3">
        <w:rPr>
          <w:sz w:val="27"/>
          <w:rtl/>
        </w:rPr>
        <w:t xml:space="preserve"> محل</w:t>
      </w:r>
      <w:r w:rsidR="00DB6524" w:rsidRPr="004F31A3">
        <w:rPr>
          <w:rFonts w:hint="cs"/>
          <w:sz w:val="27"/>
          <w:rtl/>
        </w:rPr>
        <w:t>ّ</w:t>
      </w:r>
      <w:r w:rsidRPr="004F31A3">
        <w:rPr>
          <w:sz w:val="27"/>
          <w:rtl/>
        </w:rPr>
        <w:t xml:space="preserve"> تأم</w:t>
      </w:r>
      <w:r w:rsidR="00DB6524" w:rsidRPr="004F31A3">
        <w:rPr>
          <w:rFonts w:hint="cs"/>
          <w:sz w:val="27"/>
          <w:rtl/>
        </w:rPr>
        <w:t>ُّ</w:t>
      </w:r>
      <w:r w:rsidRPr="004F31A3">
        <w:rPr>
          <w:sz w:val="27"/>
          <w:rtl/>
        </w:rPr>
        <w:t>ل</w:t>
      </w:r>
      <w:r w:rsidR="00DB6524" w:rsidRPr="004F31A3">
        <w:rPr>
          <w:rFonts w:hint="cs"/>
          <w:sz w:val="27"/>
          <w:rtl/>
        </w:rPr>
        <w:t>ٍ</w:t>
      </w:r>
      <w:r w:rsidRPr="004F31A3">
        <w:rPr>
          <w:sz w:val="27"/>
          <w:rtl/>
        </w:rPr>
        <w:t xml:space="preserve"> ونظر. وهناك روايتان تدلا</w:t>
      </w:r>
      <w:r w:rsidR="00DB6524" w:rsidRPr="004F31A3">
        <w:rPr>
          <w:rFonts w:hint="cs"/>
          <w:sz w:val="27"/>
          <w:rtl/>
        </w:rPr>
        <w:t>ّ</w:t>
      </w:r>
      <w:r w:rsidRPr="004F31A3">
        <w:rPr>
          <w:sz w:val="27"/>
          <w:rtl/>
        </w:rPr>
        <w:t>ن على أن الكاظم</w:t>
      </w:r>
      <w:r w:rsidR="00302621" w:rsidRPr="00304E89">
        <w:rPr>
          <w:rFonts w:cs="Mosawi"/>
          <w:sz w:val="22"/>
          <w:szCs w:val="22"/>
          <w:rtl/>
        </w:rPr>
        <w:t>×</w:t>
      </w:r>
      <w:r w:rsidRPr="004F31A3">
        <w:rPr>
          <w:sz w:val="27"/>
          <w:rtl/>
        </w:rPr>
        <w:t xml:space="preserve"> أشهده على وصي</w:t>
      </w:r>
      <w:r w:rsidR="00DB6524" w:rsidRPr="004F31A3">
        <w:rPr>
          <w:rFonts w:hint="cs"/>
          <w:sz w:val="27"/>
          <w:rtl/>
        </w:rPr>
        <w:t>ّ</w:t>
      </w:r>
      <w:r w:rsidRPr="004F31A3">
        <w:rPr>
          <w:sz w:val="27"/>
          <w:rtl/>
        </w:rPr>
        <w:t>ته</w:t>
      </w:r>
      <w:r w:rsidRPr="004F31A3">
        <w:rPr>
          <w:sz w:val="27"/>
          <w:vertAlign w:val="superscript"/>
          <w:rtl/>
        </w:rPr>
        <w:t>(</w:t>
      </w:r>
      <w:r w:rsidRPr="004F31A3">
        <w:rPr>
          <w:rStyle w:val="ac"/>
          <w:sz w:val="27"/>
          <w:rtl/>
        </w:rPr>
        <w:endnoteReference w:id="326"/>
      </w:r>
      <w:r w:rsidRPr="004F31A3">
        <w:rPr>
          <w:sz w:val="27"/>
          <w:vertAlign w:val="superscript"/>
          <w:rtl/>
        </w:rPr>
        <w:t>)</w:t>
      </w:r>
      <w:r w:rsidRPr="004F31A3">
        <w:rPr>
          <w:sz w:val="27"/>
          <w:rtl/>
        </w:rPr>
        <w:t>. ف</w:t>
      </w:r>
      <w:r w:rsidRPr="004F31A3">
        <w:rPr>
          <w:rFonts w:hint="cs"/>
          <w:sz w:val="27"/>
          <w:rtl/>
        </w:rPr>
        <w:t>ر</w:t>
      </w:r>
      <w:r w:rsidR="00DB6524" w:rsidRPr="004F31A3">
        <w:rPr>
          <w:rFonts w:hint="cs"/>
          <w:sz w:val="27"/>
          <w:rtl/>
        </w:rPr>
        <w:t>ُ</w:t>
      </w:r>
      <w:r w:rsidRPr="004F31A3">
        <w:rPr>
          <w:rFonts w:hint="cs"/>
          <w:sz w:val="27"/>
          <w:rtl/>
        </w:rPr>
        <w:t>ب</w:t>
      </w:r>
      <w:r w:rsidR="00DB6524" w:rsidRPr="004F31A3">
        <w:rPr>
          <w:rFonts w:hint="cs"/>
          <w:sz w:val="27"/>
          <w:rtl/>
        </w:rPr>
        <w:t>َ</w:t>
      </w:r>
      <w:r w:rsidRPr="004F31A3">
        <w:rPr>
          <w:rFonts w:hint="cs"/>
          <w:sz w:val="27"/>
          <w:rtl/>
        </w:rPr>
        <w:t xml:space="preserve">ما </w:t>
      </w:r>
      <w:r w:rsidRPr="004F31A3">
        <w:rPr>
          <w:sz w:val="27"/>
          <w:rtl/>
        </w:rPr>
        <w:t>يمكن أن يستدل</w:t>
      </w:r>
      <w:r w:rsidR="00DB6524" w:rsidRPr="004F31A3">
        <w:rPr>
          <w:rFonts w:hint="cs"/>
          <w:sz w:val="27"/>
          <w:rtl/>
        </w:rPr>
        <w:t>ّ</w:t>
      </w:r>
      <w:r w:rsidRPr="004F31A3">
        <w:rPr>
          <w:sz w:val="27"/>
          <w:rtl/>
        </w:rPr>
        <w:t xml:space="preserve"> بها على وثاقته</w:t>
      </w:r>
      <w:r w:rsidR="00DB6524" w:rsidRPr="004F31A3">
        <w:rPr>
          <w:rFonts w:hint="cs"/>
          <w:sz w:val="27"/>
          <w:rtl/>
        </w:rPr>
        <w:t>؛</w:t>
      </w:r>
      <w:r w:rsidRPr="004F31A3">
        <w:rPr>
          <w:sz w:val="27"/>
          <w:rtl/>
        </w:rPr>
        <w:t xml:space="preserve"> فإن الإمام</w:t>
      </w:r>
      <w:r w:rsidR="00302621" w:rsidRPr="00304E89">
        <w:rPr>
          <w:rFonts w:cs="Mosawi"/>
          <w:sz w:val="22"/>
          <w:szCs w:val="22"/>
          <w:rtl/>
        </w:rPr>
        <w:t>×</w:t>
      </w:r>
      <w:r w:rsidRPr="004F31A3">
        <w:rPr>
          <w:sz w:val="27"/>
          <w:rtl/>
        </w:rPr>
        <w:t xml:space="preserve"> اختاره </w:t>
      </w:r>
      <w:r w:rsidRPr="004F31A3">
        <w:rPr>
          <w:rFonts w:hint="cs"/>
          <w:sz w:val="27"/>
          <w:rtl/>
        </w:rPr>
        <w:t>شاهدا</w:t>
      </w:r>
      <w:r w:rsidR="00DB6524" w:rsidRPr="004F31A3">
        <w:rPr>
          <w:rFonts w:hint="cs"/>
          <w:sz w:val="27"/>
          <w:rtl/>
        </w:rPr>
        <w:t>ً</w:t>
      </w:r>
      <w:r w:rsidRPr="004F31A3">
        <w:rPr>
          <w:rFonts w:hint="cs"/>
          <w:sz w:val="27"/>
          <w:rtl/>
        </w:rPr>
        <w:t xml:space="preserve"> على </w:t>
      </w:r>
      <w:r w:rsidRPr="004F31A3">
        <w:rPr>
          <w:sz w:val="27"/>
          <w:rtl/>
        </w:rPr>
        <w:t>مثل هذا الأمر الخطير، فلا أقل</w:t>
      </w:r>
      <w:r w:rsidR="00DB6524" w:rsidRPr="004F31A3">
        <w:rPr>
          <w:rFonts w:hint="cs"/>
          <w:sz w:val="27"/>
          <w:rtl/>
        </w:rPr>
        <w:t>ّ</w:t>
      </w:r>
      <w:r w:rsidRPr="004F31A3">
        <w:rPr>
          <w:sz w:val="27"/>
          <w:rtl/>
        </w:rPr>
        <w:t xml:space="preserve"> من </w:t>
      </w:r>
      <w:r w:rsidR="00D83006" w:rsidRPr="004F31A3">
        <w:rPr>
          <w:sz w:val="27"/>
          <w:rtl/>
        </w:rPr>
        <w:t>صدق</w:t>
      </w:r>
      <w:r w:rsidRPr="004F31A3">
        <w:rPr>
          <w:sz w:val="27"/>
          <w:rtl/>
        </w:rPr>
        <w:t xml:space="preserve"> الرجل.</w:t>
      </w:r>
      <w:r w:rsidRPr="004F31A3">
        <w:rPr>
          <w:rFonts w:hint="cs"/>
          <w:sz w:val="27"/>
          <w:rtl/>
        </w:rPr>
        <w:t xml:space="preserve"> </w:t>
      </w:r>
      <w:r w:rsidRPr="004F31A3">
        <w:rPr>
          <w:sz w:val="27"/>
          <w:rtl/>
        </w:rPr>
        <w:t>ومدحه الشيخ المفيد أيضا</w:t>
      </w:r>
      <w:r w:rsidR="00DB6524" w:rsidRPr="004F31A3">
        <w:rPr>
          <w:rFonts w:hint="cs"/>
          <w:sz w:val="27"/>
          <w:rtl/>
        </w:rPr>
        <w:t>ً</w:t>
      </w:r>
      <w:r w:rsidRPr="004F31A3">
        <w:rPr>
          <w:sz w:val="27"/>
          <w:vertAlign w:val="superscript"/>
          <w:rtl/>
        </w:rPr>
        <w:t>(</w:t>
      </w:r>
      <w:r w:rsidRPr="004F31A3">
        <w:rPr>
          <w:rStyle w:val="ac"/>
          <w:sz w:val="27"/>
          <w:rtl/>
        </w:rPr>
        <w:endnoteReference w:id="327"/>
      </w:r>
      <w:r w:rsidRPr="004F31A3">
        <w:rPr>
          <w:sz w:val="27"/>
          <w:vertAlign w:val="superscript"/>
          <w:rtl/>
        </w:rPr>
        <w:t>)</w:t>
      </w:r>
      <w:r w:rsidRPr="004F31A3">
        <w:rPr>
          <w:sz w:val="27"/>
          <w:rtl/>
        </w:rPr>
        <w:t>،</w:t>
      </w:r>
      <w:r w:rsidRPr="004F31A3">
        <w:rPr>
          <w:rFonts w:hint="cs"/>
          <w:sz w:val="27"/>
          <w:rtl/>
        </w:rPr>
        <w:t xml:space="preserve"> </w:t>
      </w:r>
      <w:r w:rsidRPr="004F31A3">
        <w:rPr>
          <w:sz w:val="27"/>
          <w:rtl/>
        </w:rPr>
        <w:t>لكن</w:t>
      </w:r>
      <w:r w:rsidR="00DB6524" w:rsidRPr="004F31A3">
        <w:rPr>
          <w:rFonts w:hint="cs"/>
          <w:sz w:val="27"/>
          <w:rtl/>
        </w:rPr>
        <w:t>ّ</w:t>
      </w:r>
      <w:r w:rsidRPr="004F31A3">
        <w:rPr>
          <w:rFonts w:hint="cs"/>
          <w:sz w:val="27"/>
          <w:rtl/>
        </w:rPr>
        <w:t xml:space="preserve"> المظنون أنه </w:t>
      </w:r>
      <w:r w:rsidRPr="004F31A3">
        <w:rPr>
          <w:sz w:val="27"/>
          <w:rtl/>
        </w:rPr>
        <w:t>ناشئ</w:t>
      </w:r>
      <w:r w:rsidR="00AE695C">
        <w:rPr>
          <w:rFonts w:hint="cs"/>
          <w:sz w:val="27"/>
          <w:rtl/>
        </w:rPr>
        <w:t>ٌ</w:t>
      </w:r>
      <w:r w:rsidRPr="004F31A3">
        <w:rPr>
          <w:sz w:val="27"/>
          <w:rtl/>
        </w:rPr>
        <w:t xml:space="preserve"> من مشاهدة رواية وصية الكاظم</w:t>
      </w:r>
      <w:r w:rsidR="00302621" w:rsidRPr="00304E89">
        <w:rPr>
          <w:rFonts w:cs="Mosawi"/>
          <w:sz w:val="22"/>
          <w:szCs w:val="22"/>
          <w:rtl/>
        </w:rPr>
        <w:t>×</w:t>
      </w:r>
      <w:r w:rsidR="00DB6524" w:rsidRPr="004F31A3">
        <w:rPr>
          <w:rFonts w:hint="cs"/>
          <w:sz w:val="27"/>
          <w:rtl/>
        </w:rPr>
        <w:t>،</w:t>
      </w:r>
      <w:r w:rsidRPr="004F31A3">
        <w:rPr>
          <w:sz w:val="27"/>
          <w:rtl/>
        </w:rPr>
        <w:t xml:space="preserve"> أو من نفس هذه الرواية التي نبحث </w:t>
      </w:r>
      <w:r w:rsidRPr="004F31A3">
        <w:rPr>
          <w:rFonts w:hint="cs"/>
          <w:sz w:val="27"/>
          <w:rtl/>
        </w:rPr>
        <w:t>حولها</w:t>
      </w:r>
      <w:r w:rsidR="00DB6524" w:rsidRPr="004F31A3">
        <w:rPr>
          <w:rFonts w:hint="cs"/>
          <w:sz w:val="27"/>
          <w:rtl/>
        </w:rPr>
        <w:t>.</w:t>
      </w:r>
      <w:r w:rsidRPr="004F31A3">
        <w:rPr>
          <w:sz w:val="27"/>
          <w:rtl/>
        </w:rPr>
        <w:t xml:space="preserve"> ويؤي</w:t>
      </w:r>
      <w:r w:rsidR="00DB6524" w:rsidRPr="004F31A3">
        <w:rPr>
          <w:rFonts w:hint="cs"/>
          <w:sz w:val="27"/>
          <w:rtl/>
        </w:rPr>
        <w:t>ِّ</w:t>
      </w:r>
      <w:r w:rsidR="00DB6524" w:rsidRPr="004F31A3">
        <w:rPr>
          <w:sz w:val="27"/>
          <w:rtl/>
        </w:rPr>
        <w:t>د هذا الاحتمال</w:t>
      </w:r>
      <w:r w:rsidRPr="004F31A3">
        <w:rPr>
          <w:sz w:val="27"/>
          <w:rtl/>
        </w:rPr>
        <w:t xml:space="preserve"> أن الرواية كانت مشهورة</w:t>
      </w:r>
      <w:r w:rsidR="00DB6524" w:rsidRPr="004F31A3">
        <w:rPr>
          <w:rFonts w:hint="cs"/>
          <w:sz w:val="27"/>
          <w:rtl/>
        </w:rPr>
        <w:t>ً</w:t>
      </w:r>
      <w:r w:rsidRPr="004F31A3">
        <w:rPr>
          <w:sz w:val="27"/>
          <w:rtl/>
        </w:rPr>
        <w:t xml:space="preserve"> في عصر الشيخ المفيد</w:t>
      </w:r>
      <w:r w:rsidRPr="004F31A3">
        <w:rPr>
          <w:sz w:val="27"/>
          <w:vertAlign w:val="superscript"/>
          <w:rtl/>
        </w:rPr>
        <w:t>(</w:t>
      </w:r>
      <w:r w:rsidRPr="004F31A3">
        <w:rPr>
          <w:rStyle w:val="ac"/>
          <w:sz w:val="27"/>
          <w:rtl/>
        </w:rPr>
        <w:endnoteReference w:id="328"/>
      </w:r>
      <w:r w:rsidRPr="004F31A3">
        <w:rPr>
          <w:sz w:val="27"/>
          <w:vertAlign w:val="superscript"/>
          <w:rtl/>
        </w:rPr>
        <w:t>)</w:t>
      </w:r>
      <w:r w:rsidRPr="004F31A3">
        <w:rPr>
          <w:sz w:val="27"/>
          <w:rtl/>
        </w:rPr>
        <w:t xml:space="preserve">. ويبدو أن الرواية كان لها </w:t>
      </w:r>
      <w:r w:rsidR="004F0772" w:rsidRPr="004F31A3">
        <w:rPr>
          <w:sz w:val="27"/>
          <w:rtl/>
        </w:rPr>
        <w:t>دَوْر</w:t>
      </w:r>
      <w:r w:rsidR="00994730" w:rsidRPr="004F31A3">
        <w:rPr>
          <w:rFonts w:hint="cs"/>
          <w:sz w:val="27"/>
          <w:rtl/>
        </w:rPr>
        <w:t>ٌ</w:t>
      </w:r>
      <w:r w:rsidRPr="004F31A3">
        <w:rPr>
          <w:sz w:val="27"/>
          <w:rtl/>
        </w:rPr>
        <w:t xml:space="preserve"> في حسن ظن</w:t>
      </w:r>
      <w:r w:rsidR="00994730" w:rsidRPr="004F31A3">
        <w:rPr>
          <w:rFonts w:hint="cs"/>
          <w:sz w:val="27"/>
          <w:rtl/>
        </w:rPr>
        <w:t>ّ</w:t>
      </w:r>
      <w:r w:rsidRPr="004F31A3">
        <w:rPr>
          <w:sz w:val="27"/>
          <w:rtl/>
        </w:rPr>
        <w:t xml:space="preserve"> بعض المحق</w:t>
      </w:r>
      <w:r w:rsidR="00994730" w:rsidRPr="004F31A3">
        <w:rPr>
          <w:rFonts w:hint="cs"/>
          <w:sz w:val="27"/>
          <w:rtl/>
        </w:rPr>
        <w:t>ِّ</w:t>
      </w:r>
      <w:r w:rsidRPr="004F31A3">
        <w:rPr>
          <w:sz w:val="27"/>
          <w:rtl/>
        </w:rPr>
        <w:t xml:space="preserve">قين </w:t>
      </w:r>
      <w:r w:rsidR="00994730" w:rsidRPr="004F31A3">
        <w:rPr>
          <w:rFonts w:hint="cs"/>
          <w:sz w:val="27"/>
          <w:rtl/>
        </w:rPr>
        <w:t>ب</w:t>
      </w:r>
      <w:r w:rsidRPr="004F31A3">
        <w:rPr>
          <w:sz w:val="27"/>
          <w:rtl/>
        </w:rPr>
        <w:t>الرجل، كما يبدو من كلماتهم</w:t>
      </w:r>
      <w:r w:rsidRPr="004F31A3">
        <w:rPr>
          <w:sz w:val="27"/>
          <w:vertAlign w:val="superscript"/>
          <w:rtl/>
        </w:rPr>
        <w:t>(</w:t>
      </w:r>
      <w:r w:rsidRPr="004F31A3">
        <w:rPr>
          <w:rStyle w:val="ac"/>
          <w:sz w:val="27"/>
          <w:rtl/>
        </w:rPr>
        <w:endnoteReference w:id="329"/>
      </w:r>
      <w:r w:rsidRPr="004F31A3">
        <w:rPr>
          <w:sz w:val="27"/>
          <w:vertAlign w:val="superscript"/>
          <w:rtl/>
        </w:rPr>
        <w:t>)</w:t>
      </w:r>
      <w:r w:rsidRPr="004F31A3">
        <w:rPr>
          <w:sz w:val="27"/>
          <w:rtl/>
        </w:rPr>
        <w:t>.</w:t>
      </w:r>
    </w:p>
    <w:p w:rsidR="00302E76" w:rsidRPr="004F31A3" w:rsidRDefault="00302E76" w:rsidP="00504089">
      <w:pPr>
        <w:rPr>
          <w:sz w:val="27"/>
          <w:rtl/>
          <w:lang w:bidi="fa-IR"/>
        </w:rPr>
      </w:pPr>
      <w:r w:rsidRPr="004F31A3">
        <w:rPr>
          <w:sz w:val="27"/>
          <w:rtl/>
          <w:lang w:bidi="fa-IR"/>
        </w:rPr>
        <w:t>ولم ت</w:t>
      </w:r>
      <w:r w:rsidR="00994730" w:rsidRPr="004F31A3">
        <w:rPr>
          <w:rFonts w:hint="cs"/>
          <w:sz w:val="27"/>
          <w:rtl/>
          <w:lang w:bidi="fa-IR"/>
        </w:rPr>
        <w:t>َ</w:t>
      </w:r>
      <w:r w:rsidRPr="004F31A3">
        <w:rPr>
          <w:sz w:val="27"/>
          <w:rtl/>
          <w:lang w:bidi="fa-IR"/>
        </w:rPr>
        <w:t>ر</w:t>
      </w:r>
      <w:r w:rsidR="00994730" w:rsidRPr="004F31A3">
        <w:rPr>
          <w:rFonts w:hint="cs"/>
          <w:sz w:val="27"/>
          <w:rtl/>
          <w:lang w:bidi="fa-IR"/>
        </w:rPr>
        <w:t>ِ</w:t>
      </w:r>
      <w:r w:rsidRPr="004F31A3">
        <w:rPr>
          <w:sz w:val="27"/>
          <w:rtl/>
          <w:lang w:bidi="fa-IR"/>
        </w:rPr>
        <w:t>د</w:t>
      </w:r>
      <w:r w:rsidR="00994730" w:rsidRPr="004F31A3">
        <w:rPr>
          <w:rFonts w:hint="cs"/>
          <w:sz w:val="27"/>
          <w:rtl/>
          <w:lang w:bidi="fa-IR"/>
        </w:rPr>
        <w:t>ْ</w:t>
      </w:r>
      <w:r w:rsidRPr="004F31A3">
        <w:rPr>
          <w:sz w:val="27"/>
          <w:rtl/>
          <w:lang w:bidi="fa-IR"/>
        </w:rPr>
        <w:t xml:space="preserve"> الفقرة المرتبطة بالغسل في </w:t>
      </w:r>
      <w:r w:rsidRPr="004F31A3">
        <w:rPr>
          <w:rFonts w:hint="cs"/>
          <w:sz w:val="27"/>
          <w:rtl/>
          <w:lang w:bidi="fa-IR"/>
        </w:rPr>
        <w:t>ال</w:t>
      </w:r>
      <w:r w:rsidRPr="004F31A3">
        <w:rPr>
          <w:sz w:val="27"/>
          <w:rtl/>
          <w:lang w:bidi="fa-IR"/>
        </w:rPr>
        <w:t xml:space="preserve">عيون </w:t>
      </w:r>
      <w:r w:rsidRPr="004F31A3">
        <w:rPr>
          <w:rFonts w:hint="cs"/>
          <w:sz w:val="27"/>
          <w:rtl/>
          <w:lang w:bidi="fa-IR"/>
        </w:rPr>
        <w:t xml:space="preserve">ـ </w:t>
      </w:r>
      <w:r w:rsidRPr="004F31A3">
        <w:rPr>
          <w:sz w:val="27"/>
          <w:rtl/>
          <w:lang w:bidi="fa-IR"/>
        </w:rPr>
        <w:t>كما تقد</w:t>
      </w:r>
      <w:r w:rsidR="00994730" w:rsidRPr="004F31A3">
        <w:rPr>
          <w:rFonts w:hint="cs"/>
          <w:sz w:val="27"/>
          <w:rtl/>
          <w:lang w:bidi="fa-IR"/>
        </w:rPr>
        <w:t>َّ</w:t>
      </w:r>
      <w:r w:rsidRPr="004F31A3">
        <w:rPr>
          <w:sz w:val="27"/>
          <w:rtl/>
          <w:lang w:bidi="fa-IR"/>
        </w:rPr>
        <w:t>م</w:t>
      </w:r>
      <w:r w:rsidRPr="004F31A3">
        <w:rPr>
          <w:rFonts w:hint="cs"/>
          <w:sz w:val="27"/>
          <w:rtl/>
          <w:lang w:bidi="fa-IR"/>
        </w:rPr>
        <w:t xml:space="preserve"> ـ</w:t>
      </w:r>
      <w:r w:rsidR="00994730" w:rsidRPr="004F31A3">
        <w:rPr>
          <w:rFonts w:hint="cs"/>
          <w:sz w:val="27"/>
          <w:rtl/>
          <w:lang w:bidi="fa-IR"/>
        </w:rPr>
        <w:t>.</w:t>
      </w:r>
      <w:r w:rsidRPr="004F31A3">
        <w:rPr>
          <w:rFonts w:hint="cs"/>
          <w:sz w:val="27"/>
          <w:rtl/>
          <w:lang w:bidi="fa-IR"/>
        </w:rPr>
        <w:t xml:space="preserve"> </w:t>
      </w:r>
      <w:r w:rsidRPr="004F31A3">
        <w:rPr>
          <w:sz w:val="27"/>
          <w:rtl/>
          <w:lang w:bidi="fa-IR"/>
        </w:rPr>
        <w:t>لكن</w:t>
      </w:r>
      <w:r w:rsidR="00994730" w:rsidRPr="004F31A3">
        <w:rPr>
          <w:rFonts w:hint="cs"/>
          <w:sz w:val="27"/>
          <w:rtl/>
          <w:lang w:bidi="fa-IR"/>
        </w:rPr>
        <w:t>ْ</w:t>
      </w:r>
      <w:r w:rsidRPr="004F31A3">
        <w:rPr>
          <w:sz w:val="27"/>
          <w:rtl/>
          <w:lang w:bidi="fa-IR"/>
        </w:rPr>
        <w:t xml:space="preserve"> أتعرض </w:t>
      </w:r>
      <w:r w:rsidR="00994730" w:rsidRPr="004F31A3">
        <w:rPr>
          <w:rFonts w:hint="cs"/>
          <w:sz w:val="27"/>
          <w:rtl/>
          <w:lang w:bidi="fa-IR"/>
        </w:rPr>
        <w:t>ل</w:t>
      </w:r>
      <w:r w:rsidRPr="004F31A3">
        <w:rPr>
          <w:sz w:val="27"/>
          <w:rtl/>
          <w:lang w:bidi="fa-IR"/>
        </w:rPr>
        <w:t>لسند فيه أيضا</w:t>
      </w:r>
      <w:r w:rsidR="00994730" w:rsidRPr="004F31A3">
        <w:rPr>
          <w:rFonts w:hint="cs"/>
          <w:sz w:val="27"/>
          <w:rtl/>
          <w:lang w:bidi="fa-IR"/>
        </w:rPr>
        <w:t>ً</w:t>
      </w:r>
      <w:r w:rsidRPr="004F31A3">
        <w:rPr>
          <w:sz w:val="27"/>
          <w:rtl/>
          <w:lang w:bidi="fa-IR"/>
        </w:rPr>
        <w:t>: يروي هذا الحديث خمسة من مشايخ الصدوق معاً، ور</w:t>
      </w:r>
      <w:r w:rsidR="00994730" w:rsidRPr="004F31A3">
        <w:rPr>
          <w:rFonts w:hint="cs"/>
          <w:sz w:val="27"/>
          <w:rtl/>
          <w:lang w:bidi="fa-IR"/>
        </w:rPr>
        <w:t>ُ</w:t>
      </w:r>
      <w:r w:rsidRPr="004F31A3">
        <w:rPr>
          <w:sz w:val="27"/>
          <w:rtl/>
          <w:lang w:bidi="fa-IR"/>
        </w:rPr>
        <w:t>ب</w:t>
      </w:r>
      <w:r w:rsidR="00994730" w:rsidRPr="004F31A3">
        <w:rPr>
          <w:rFonts w:hint="cs"/>
          <w:sz w:val="27"/>
          <w:rtl/>
          <w:lang w:bidi="fa-IR"/>
        </w:rPr>
        <w:t>َ</w:t>
      </w:r>
      <w:r w:rsidRPr="004F31A3">
        <w:rPr>
          <w:sz w:val="27"/>
          <w:rtl/>
          <w:lang w:bidi="fa-IR"/>
        </w:rPr>
        <w:t>ما يبدو منه أن الرواية كانت تحظى بنحو</w:t>
      </w:r>
      <w:r w:rsidR="00994730" w:rsidRPr="004F31A3">
        <w:rPr>
          <w:rFonts w:hint="cs"/>
          <w:sz w:val="27"/>
          <w:rtl/>
          <w:lang w:bidi="fa-IR"/>
        </w:rPr>
        <w:t>ٍ</w:t>
      </w:r>
      <w:r w:rsidRPr="004F31A3">
        <w:rPr>
          <w:sz w:val="27"/>
          <w:rtl/>
          <w:lang w:bidi="fa-IR"/>
        </w:rPr>
        <w:t xml:space="preserve"> من الشهرة لدى القم</w:t>
      </w:r>
      <w:r w:rsidR="00994730" w:rsidRPr="004F31A3">
        <w:rPr>
          <w:rFonts w:hint="cs"/>
          <w:sz w:val="27"/>
          <w:rtl/>
          <w:lang w:bidi="fa-IR"/>
        </w:rPr>
        <w:t>ّ</w:t>
      </w:r>
      <w:r w:rsidRPr="004F31A3">
        <w:rPr>
          <w:sz w:val="27"/>
          <w:rtl/>
          <w:lang w:bidi="fa-IR"/>
        </w:rPr>
        <w:t>يين في تلك الفترة، كما تقدّ</w:t>
      </w:r>
      <w:r w:rsidR="00994730" w:rsidRPr="004F31A3">
        <w:rPr>
          <w:rFonts w:hint="cs"/>
          <w:sz w:val="27"/>
          <w:rtl/>
          <w:lang w:bidi="fa-IR"/>
        </w:rPr>
        <w:t>َ</w:t>
      </w:r>
      <w:r w:rsidRPr="004F31A3">
        <w:rPr>
          <w:sz w:val="27"/>
          <w:rtl/>
          <w:lang w:bidi="fa-IR"/>
        </w:rPr>
        <w:t>م. لكنّ هذه الشهرة لم تكن في الطبقات الأخرى في السند</w:t>
      </w:r>
      <w:r w:rsidR="00994730" w:rsidRPr="004F31A3">
        <w:rPr>
          <w:rFonts w:hint="cs"/>
          <w:sz w:val="27"/>
          <w:rtl/>
          <w:lang w:bidi="fa-IR"/>
        </w:rPr>
        <w:t>؛</w:t>
      </w:r>
      <w:r w:rsidRPr="004F31A3">
        <w:rPr>
          <w:sz w:val="27"/>
          <w:rtl/>
          <w:lang w:bidi="fa-IR"/>
        </w:rPr>
        <w:t xml:space="preserve"> فإن كل</w:t>
      </w:r>
      <w:r w:rsidR="00994730" w:rsidRPr="004F31A3">
        <w:rPr>
          <w:rFonts w:hint="cs"/>
          <w:sz w:val="27"/>
          <w:rtl/>
          <w:lang w:bidi="fa-IR"/>
        </w:rPr>
        <w:t>ّ</w:t>
      </w:r>
      <w:r w:rsidRPr="004F31A3">
        <w:rPr>
          <w:sz w:val="27"/>
          <w:rtl/>
          <w:lang w:bidi="fa-IR"/>
        </w:rPr>
        <w:t xml:space="preserve"> هؤلاء المشايخ يت</w:t>
      </w:r>
      <w:r w:rsidR="00994730" w:rsidRPr="004F31A3">
        <w:rPr>
          <w:rFonts w:hint="cs"/>
          <w:sz w:val="27"/>
          <w:rtl/>
          <w:lang w:bidi="fa-IR"/>
        </w:rPr>
        <w:t>ّ</w:t>
      </w:r>
      <w:r w:rsidRPr="004F31A3">
        <w:rPr>
          <w:sz w:val="27"/>
          <w:rtl/>
          <w:lang w:bidi="fa-IR"/>
        </w:rPr>
        <w:t>حدون في النقل عن محمد بن يحيى العط</w:t>
      </w:r>
      <w:r w:rsidR="00994730" w:rsidRPr="004F31A3">
        <w:rPr>
          <w:rFonts w:hint="cs"/>
          <w:sz w:val="27"/>
          <w:rtl/>
          <w:lang w:bidi="fa-IR"/>
        </w:rPr>
        <w:t>ّ</w:t>
      </w:r>
      <w:r w:rsidR="00994730" w:rsidRPr="004F31A3">
        <w:rPr>
          <w:sz w:val="27"/>
          <w:rtl/>
          <w:lang w:bidi="fa-IR"/>
        </w:rPr>
        <w:t>ار إلى آخر السند. ويصل</w:t>
      </w:r>
      <w:r w:rsidRPr="004F31A3">
        <w:rPr>
          <w:sz w:val="27"/>
          <w:rtl/>
          <w:lang w:bidi="fa-IR"/>
        </w:rPr>
        <w:t xml:space="preserve"> السند إلى </w:t>
      </w:r>
      <w:r w:rsidRPr="004F31A3">
        <w:rPr>
          <w:b/>
          <w:bCs/>
          <w:sz w:val="27"/>
          <w:rtl/>
          <w:lang w:bidi="fa-IR"/>
        </w:rPr>
        <w:t>عبد الله بن محمد الشامي</w:t>
      </w:r>
      <w:r w:rsidRPr="004F31A3">
        <w:rPr>
          <w:sz w:val="27"/>
          <w:rtl/>
          <w:lang w:bidi="fa-IR"/>
        </w:rPr>
        <w:t xml:space="preserve">، والراوي عنه هو </w:t>
      </w:r>
      <w:r w:rsidRPr="004F31A3">
        <w:rPr>
          <w:rFonts w:hint="cs"/>
          <w:sz w:val="27"/>
          <w:rtl/>
          <w:lang w:bidi="fa-IR"/>
        </w:rPr>
        <w:t xml:space="preserve">الأشعري </w:t>
      </w:r>
      <w:r w:rsidRPr="004F31A3">
        <w:rPr>
          <w:sz w:val="27"/>
          <w:rtl/>
          <w:lang w:bidi="fa-IR"/>
        </w:rPr>
        <w:t>المت</w:t>
      </w:r>
      <w:r w:rsidR="00994730" w:rsidRPr="004F31A3">
        <w:rPr>
          <w:rFonts w:hint="cs"/>
          <w:sz w:val="27"/>
          <w:rtl/>
          <w:lang w:bidi="fa-IR"/>
        </w:rPr>
        <w:t>َّ</w:t>
      </w:r>
      <w:r w:rsidRPr="004F31A3">
        <w:rPr>
          <w:sz w:val="27"/>
          <w:rtl/>
          <w:lang w:bidi="fa-IR"/>
        </w:rPr>
        <w:t>هم بالرواية عن الضعفاء</w:t>
      </w:r>
      <w:r w:rsidRPr="004F31A3">
        <w:rPr>
          <w:sz w:val="27"/>
          <w:vertAlign w:val="superscript"/>
          <w:rtl/>
          <w:lang w:bidi="fa-IR"/>
        </w:rPr>
        <w:t>(</w:t>
      </w:r>
      <w:r w:rsidRPr="004F31A3">
        <w:rPr>
          <w:rStyle w:val="ac"/>
          <w:sz w:val="27"/>
          <w:rtl/>
          <w:lang w:bidi="fa-IR"/>
        </w:rPr>
        <w:endnoteReference w:id="330"/>
      </w:r>
      <w:r w:rsidRPr="004F31A3">
        <w:rPr>
          <w:sz w:val="27"/>
          <w:vertAlign w:val="superscript"/>
          <w:rtl/>
          <w:lang w:bidi="fa-IR"/>
        </w:rPr>
        <w:t>)</w:t>
      </w:r>
      <w:r w:rsidRPr="004F31A3">
        <w:rPr>
          <w:sz w:val="27"/>
          <w:rtl/>
          <w:lang w:bidi="fa-IR"/>
        </w:rPr>
        <w:t>، وهذا الشامي أيضا</w:t>
      </w:r>
      <w:r w:rsidR="00994730" w:rsidRPr="004F31A3">
        <w:rPr>
          <w:rFonts w:hint="cs"/>
          <w:sz w:val="27"/>
          <w:rtl/>
          <w:lang w:bidi="fa-IR"/>
        </w:rPr>
        <w:t>ً</w:t>
      </w:r>
      <w:r w:rsidRPr="004F31A3">
        <w:rPr>
          <w:sz w:val="27"/>
          <w:rtl/>
          <w:lang w:bidi="fa-IR"/>
        </w:rPr>
        <w:t xml:space="preserve"> من جملة م</w:t>
      </w:r>
      <w:r w:rsidR="00994730" w:rsidRPr="004F31A3">
        <w:rPr>
          <w:rFonts w:hint="cs"/>
          <w:sz w:val="27"/>
          <w:rtl/>
          <w:lang w:bidi="fa-IR"/>
        </w:rPr>
        <w:t>َ</w:t>
      </w:r>
      <w:r w:rsidRPr="004F31A3">
        <w:rPr>
          <w:sz w:val="27"/>
          <w:rtl/>
          <w:lang w:bidi="fa-IR"/>
        </w:rPr>
        <w:t>ن</w:t>
      </w:r>
      <w:r w:rsidR="00994730" w:rsidRPr="004F31A3">
        <w:rPr>
          <w:rFonts w:hint="cs"/>
          <w:sz w:val="27"/>
          <w:rtl/>
          <w:lang w:bidi="fa-IR"/>
        </w:rPr>
        <w:t>ْ</w:t>
      </w:r>
      <w:r w:rsidRPr="004F31A3">
        <w:rPr>
          <w:sz w:val="27"/>
          <w:rtl/>
          <w:lang w:bidi="fa-IR"/>
        </w:rPr>
        <w:t xml:space="preserve"> استثناه ابنُ الوليد من رواة نوادر الحكمة</w:t>
      </w:r>
      <w:r w:rsidR="00994730" w:rsidRPr="004F31A3">
        <w:rPr>
          <w:rFonts w:hint="cs"/>
          <w:sz w:val="27"/>
          <w:rtl/>
          <w:lang w:bidi="fa-IR"/>
        </w:rPr>
        <w:t>،</w:t>
      </w:r>
      <w:r w:rsidRPr="004F31A3">
        <w:rPr>
          <w:sz w:val="27"/>
          <w:rtl/>
          <w:lang w:bidi="fa-IR"/>
        </w:rPr>
        <w:t xml:space="preserve"> للأشعري، الأمر الذي </w:t>
      </w:r>
      <w:r w:rsidRPr="004F31A3">
        <w:rPr>
          <w:rFonts w:hint="cs"/>
          <w:sz w:val="27"/>
          <w:rtl/>
          <w:lang w:bidi="fa-IR"/>
        </w:rPr>
        <w:t>يبي</w:t>
      </w:r>
      <w:r w:rsidR="00994730" w:rsidRPr="004F31A3">
        <w:rPr>
          <w:rFonts w:hint="cs"/>
          <w:sz w:val="27"/>
          <w:rtl/>
          <w:lang w:bidi="fa-IR"/>
        </w:rPr>
        <w:t>ِّ</w:t>
      </w:r>
      <w:r w:rsidRPr="004F31A3">
        <w:rPr>
          <w:rFonts w:hint="cs"/>
          <w:sz w:val="27"/>
          <w:rtl/>
          <w:lang w:bidi="fa-IR"/>
        </w:rPr>
        <w:t xml:space="preserve">ن </w:t>
      </w:r>
      <w:r w:rsidRPr="004F31A3">
        <w:rPr>
          <w:sz w:val="27"/>
          <w:rtl/>
          <w:lang w:bidi="fa-IR"/>
        </w:rPr>
        <w:t>عدم وثوقه به</w:t>
      </w:r>
      <w:r w:rsidR="00994730" w:rsidRPr="004F31A3">
        <w:rPr>
          <w:rFonts w:hint="cs"/>
          <w:sz w:val="27"/>
          <w:rtl/>
          <w:lang w:bidi="fa-IR"/>
        </w:rPr>
        <w:t>.</w:t>
      </w:r>
      <w:r w:rsidRPr="004F31A3">
        <w:rPr>
          <w:sz w:val="27"/>
          <w:rtl/>
          <w:lang w:bidi="fa-IR"/>
        </w:rPr>
        <w:t xml:space="preserve"> لكن</w:t>
      </w:r>
      <w:r w:rsidR="00994730" w:rsidRPr="004F31A3">
        <w:rPr>
          <w:rFonts w:hint="cs"/>
          <w:sz w:val="27"/>
          <w:rtl/>
          <w:lang w:bidi="fa-IR"/>
        </w:rPr>
        <w:t>ّ</w:t>
      </w:r>
      <w:r w:rsidRPr="004F31A3">
        <w:rPr>
          <w:sz w:val="27"/>
          <w:rtl/>
          <w:lang w:bidi="fa-IR"/>
        </w:rPr>
        <w:t xml:space="preserve"> الغر</w:t>
      </w:r>
      <w:r w:rsidRPr="004F31A3">
        <w:rPr>
          <w:rFonts w:ascii="Times New Roman" w:hAnsi="Times New Roman" w:hint="cs"/>
          <w:sz w:val="27"/>
          <w:rtl/>
          <w:lang w:bidi="fa-IR"/>
        </w:rPr>
        <w:t>ي</w:t>
      </w:r>
      <w:r w:rsidRPr="004F31A3">
        <w:rPr>
          <w:rFonts w:hint="cs"/>
          <w:sz w:val="27"/>
          <w:rtl/>
          <w:lang w:bidi="fa-IR"/>
        </w:rPr>
        <w:t>ب</w:t>
      </w:r>
      <w:r w:rsidRPr="004F31A3">
        <w:rPr>
          <w:sz w:val="27"/>
          <w:rtl/>
          <w:lang w:bidi="fa-IR"/>
        </w:rPr>
        <w:t xml:space="preserve"> </w:t>
      </w:r>
      <w:r w:rsidRPr="004F31A3">
        <w:rPr>
          <w:rFonts w:hint="cs"/>
          <w:sz w:val="27"/>
          <w:rtl/>
          <w:lang w:bidi="fa-IR"/>
        </w:rPr>
        <w:t>أن</w:t>
      </w:r>
      <w:r w:rsidRPr="004F31A3">
        <w:rPr>
          <w:sz w:val="27"/>
          <w:rtl/>
          <w:lang w:bidi="fa-IR"/>
        </w:rPr>
        <w:t xml:space="preserve"> </w:t>
      </w:r>
      <w:r w:rsidRPr="004F31A3">
        <w:rPr>
          <w:rFonts w:hint="cs"/>
          <w:sz w:val="27"/>
          <w:rtl/>
          <w:lang w:bidi="fa-IR"/>
        </w:rPr>
        <w:t>نفس</w:t>
      </w:r>
      <w:r w:rsidRPr="004F31A3">
        <w:rPr>
          <w:sz w:val="27"/>
          <w:rtl/>
          <w:lang w:bidi="fa-IR"/>
        </w:rPr>
        <w:t xml:space="preserve"> </w:t>
      </w:r>
      <w:r w:rsidRPr="004F31A3">
        <w:rPr>
          <w:rFonts w:hint="cs"/>
          <w:sz w:val="27"/>
          <w:rtl/>
          <w:lang w:bidi="fa-IR"/>
        </w:rPr>
        <w:t>ابن</w:t>
      </w:r>
      <w:r w:rsidRPr="004F31A3">
        <w:rPr>
          <w:sz w:val="27"/>
          <w:rtl/>
          <w:lang w:bidi="fa-IR"/>
        </w:rPr>
        <w:t xml:space="preserve"> </w:t>
      </w:r>
      <w:r w:rsidRPr="004F31A3">
        <w:rPr>
          <w:rFonts w:hint="cs"/>
          <w:sz w:val="27"/>
          <w:rtl/>
          <w:lang w:bidi="fa-IR"/>
        </w:rPr>
        <w:t>الوليد</w:t>
      </w:r>
      <w:r w:rsidRPr="004F31A3">
        <w:rPr>
          <w:sz w:val="27"/>
          <w:rtl/>
          <w:lang w:bidi="fa-IR"/>
        </w:rPr>
        <w:t xml:space="preserve"> </w:t>
      </w:r>
      <w:r w:rsidRPr="004F31A3">
        <w:rPr>
          <w:rFonts w:hint="cs"/>
          <w:sz w:val="27"/>
          <w:rtl/>
          <w:lang w:bidi="fa-IR"/>
        </w:rPr>
        <w:t>يروي</w:t>
      </w:r>
      <w:r w:rsidRPr="004F31A3">
        <w:rPr>
          <w:sz w:val="27"/>
          <w:rtl/>
          <w:lang w:bidi="fa-IR"/>
        </w:rPr>
        <w:t xml:space="preserve"> </w:t>
      </w:r>
      <w:r w:rsidRPr="004F31A3">
        <w:rPr>
          <w:rFonts w:hint="cs"/>
          <w:sz w:val="27"/>
          <w:rtl/>
          <w:lang w:bidi="fa-IR"/>
        </w:rPr>
        <w:t>عنه</w:t>
      </w:r>
      <w:r w:rsidRPr="004F31A3">
        <w:rPr>
          <w:sz w:val="27"/>
          <w:rtl/>
          <w:lang w:bidi="fa-IR"/>
        </w:rPr>
        <w:t xml:space="preserve"> </w:t>
      </w:r>
      <w:r w:rsidRPr="004F31A3">
        <w:rPr>
          <w:rFonts w:hint="cs"/>
          <w:sz w:val="27"/>
          <w:rtl/>
          <w:lang w:bidi="fa-IR"/>
        </w:rPr>
        <w:t>هنا</w:t>
      </w:r>
      <w:r w:rsidRPr="004F31A3">
        <w:rPr>
          <w:sz w:val="27"/>
          <w:vertAlign w:val="superscript"/>
          <w:rtl/>
          <w:lang w:bidi="fa-IR"/>
        </w:rPr>
        <w:t>(</w:t>
      </w:r>
      <w:r w:rsidRPr="004F31A3">
        <w:rPr>
          <w:rStyle w:val="ac"/>
          <w:sz w:val="27"/>
          <w:rtl/>
          <w:lang w:bidi="fa-IR"/>
        </w:rPr>
        <w:endnoteReference w:id="331"/>
      </w:r>
      <w:r w:rsidRPr="004F31A3">
        <w:rPr>
          <w:sz w:val="27"/>
          <w:vertAlign w:val="superscript"/>
          <w:rtl/>
          <w:lang w:bidi="fa-IR"/>
        </w:rPr>
        <w:t>)</w:t>
      </w:r>
      <w:r w:rsidR="00994730" w:rsidRPr="004F31A3">
        <w:rPr>
          <w:sz w:val="27"/>
          <w:rtl/>
          <w:lang w:bidi="fa-IR"/>
        </w:rPr>
        <w:t>.</w:t>
      </w:r>
      <w:r w:rsidR="00994730" w:rsidRPr="004F31A3">
        <w:rPr>
          <w:rFonts w:hint="cs"/>
          <w:sz w:val="27"/>
          <w:rtl/>
          <w:lang w:bidi="fa-IR"/>
        </w:rPr>
        <w:t xml:space="preserve"> </w:t>
      </w:r>
      <w:r w:rsidRPr="004F31A3">
        <w:rPr>
          <w:b/>
          <w:bCs/>
          <w:sz w:val="27"/>
          <w:rtl/>
          <w:lang w:bidi="fa-IR"/>
        </w:rPr>
        <w:t>والحسين‏ مولى‏ أبي‏ عبد الله</w:t>
      </w:r>
      <w:r w:rsidRPr="004F31A3">
        <w:rPr>
          <w:sz w:val="27"/>
          <w:rtl/>
          <w:lang w:bidi="fa-IR"/>
        </w:rPr>
        <w:t xml:space="preserve"> أيضا</w:t>
      </w:r>
      <w:r w:rsidR="00994730" w:rsidRPr="004F31A3">
        <w:rPr>
          <w:rFonts w:hint="cs"/>
          <w:sz w:val="27"/>
          <w:rtl/>
          <w:lang w:bidi="fa-IR"/>
        </w:rPr>
        <w:t>ً</w:t>
      </w:r>
      <w:r w:rsidRPr="004F31A3">
        <w:rPr>
          <w:sz w:val="27"/>
          <w:rtl/>
          <w:lang w:bidi="fa-IR"/>
        </w:rPr>
        <w:t xml:space="preserve"> مجهول</w:t>
      </w:r>
      <w:r w:rsidR="00994730" w:rsidRPr="004F31A3">
        <w:rPr>
          <w:rFonts w:hint="cs"/>
          <w:sz w:val="27"/>
          <w:rtl/>
          <w:lang w:bidi="fa-IR"/>
        </w:rPr>
        <w:t>ٌ</w:t>
      </w:r>
      <w:r w:rsidRPr="004F31A3">
        <w:rPr>
          <w:sz w:val="27"/>
          <w:rtl/>
          <w:lang w:bidi="fa-IR"/>
        </w:rPr>
        <w:t>. فيبدو أن طريق الكليني إلى أبي الحكم يختلف عن طريق الصدوق إليه</w:t>
      </w:r>
      <w:r w:rsidR="00994730" w:rsidRPr="004F31A3">
        <w:rPr>
          <w:rFonts w:hint="cs"/>
          <w:sz w:val="27"/>
          <w:rtl/>
          <w:lang w:bidi="fa-IR"/>
        </w:rPr>
        <w:t>،</w:t>
      </w:r>
      <w:r w:rsidRPr="004F31A3">
        <w:rPr>
          <w:sz w:val="27"/>
          <w:rtl/>
          <w:lang w:bidi="fa-IR"/>
        </w:rPr>
        <w:t xml:space="preserve"> إلا</w:t>
      </w:r>
      <w:r w:rsidR="00AE695C">
        <w:rPr>
          <w:rFonts w:hint="cs"/>
          <w:sz w:val="27"/>
          <w:rtl/>
          <w:lang w:bidi="fa-IR"/>
        </w:rPr>
        <w:t>ّ</w:t>
      </w:r>
      <w:r w:rsidRPr="004F31A3">
        <w:rPr>
          <w:sz w:val="27"/>
          <w:rtl/>
          <w:lang w:bidi="fa-IR"/>
        </w:rPr>
        <w:t xml:space="preserve"> أن كلا الطريقين ضعيف</w:t>
      </w:r>
      <w:r w:rsidR="00994730" w:rsidRPr="004F31A3">
        <w:rPr>
          <w:rFonts w:hint="cs"/>
          <w:sz w:val="27"/>
          <w:rtl/>
          <w:lang w:bidi="fa-IR"/>
        </w:rPr>
        <w:t>ٌ</w:t>
      </w:r>
      <w:r w:rsidRPr="004F31A3">
        <w:rPr>
          <w:sz w:val="27"/>
          <w:rtl/>
          <w:lang w:bidi="fa-IR"/>
        </w:rPr>
        <w:t>، وبالتالي لا يمكن أن نقول</w:t>
      </w:r>
      <w:r w:rsidR="00994730" w:rsidRPr="004F31A3">
        <w:rPr>
          <w:rFonts w:hint="cs"/>
          <w:sz w:val="27"/>
          <w:rtl/>
          <w:lang w:bidi="fa-IR"/>
        </w:rPr>
        <w:t>:</w:t>
      </w:r>
      <w:r w:rsidRPr="004F31A3">
        <w:rPr>
          <w:sz w:val="27"/>
          <w:rtl/>
          <w:lang w:bidi="fa-IR"/>
        </w:rPr>
        <w:t xml:space="preserve"> إن الرواية التي فيه</w:t>
      </w:r>
      <w:r w:rsidR="00A0124C" w:rsidRPr="004F31A3">
        <w:rPr>
          <w:rFonts w:hint="cs"/>
          <w:sz w:val="27"/>
          <w:rtl/>
          <w:lang w:bidi="fa-IR"/>
        </w:rPr>
        <w:t>ا</w:t>
      </w:r>
      <w:r w:rsidRPr="004F31A3">
        <w:rPr>
          <w:sz w:val="27"/>
          <w:rtl/>
          <w:lang w:bidi="fa-IR"/>
        </w:rPr>
        <w:t xml:space="preserve"> تلك الفقرة المرتبطة بالغسل صحيحة</w:t>
      </w:r>
      <w:r w:rsidR="00A0124C" w:rsidRPr="004F31A3">
        <w:rPr>
          <w:rFonts w:hint="cs"/>
          <w:sz w:val="27"/>
          <w:rtl/>
          <w:lang w:bidi="fa-IR"/>
        </w:rPr>
        <w:t>ٌ،</w:t>
      </w:r>
      <w:r w:rsidRPr="004F31A3">
        <w:rPr>
          <w:sz w:val="27"/>
          <w:rtl/>
          <w:lang w:bidi="fa-IR"/>
        </w:rPr>
        <w:t xml:space="preserve"> فنأخذ بها ونترك </w:t>
      </w:r>
      <w:r w:rsidRPr="004F31A3">
        <w:rPr>
          <w:sz w:val="27"/>
          <w:rtl/>
          <w:lang w:bidi="fa-IR"/>
        </w:rPr>
        <w:lastRenderedPageBreak/>
        <w:t>الأخرى، أو بالعكس</w:t>
      </w:r>
      <w:r w:rsidRPr="004F31A3">
        <w:rPr>
          <w:sz w:val="27"/>
          <w:vertAlign w:val="superscript"/>
          <w:rtl/>
          <w:lang w:bidi="fa-IR"/>
        </w:rPr>
        <w:t>(</w:t>
      </w:r>
      <w:r w:rsidRPr="004F31A3">
        <w:rPr>
          <w:rStyle w:val="ac"/>
          <w:sz w:val="27"/>
          <w:rtl/>
          <w:lang w:bidi="fa-IR"/>
        </w:rPr>
        <w:endnoteReference w:id="332"/>
      </w:r>
      <w:r w:rsidRPr="004F31A3">
        <w:rPr>
          <w:sz w:val="27"/>
          <w:vertAlign w:val="superscript"/>
          <w:rtl/>
          <w:lang w:bidi="fa-IR"/>
        </w:rPr>
        <w:t>)</w:t>
      </w:r>
      <w:r w:rsidRPr="004F31A3">
        <w:rPr>
          <w:sz w:val="27"/>
          <w:rtl/>
          <w:lang w:bidi="fa-IR"/>
        </w:rPr>
        <w:t>.</w:t>
      </w:r>
    </w:p>
    <w:p w:rsidR="00302E76" w:rsidRPr="004F31A3" w:rsidRDefault="00302E76" w:rsidP="00504089">
      <w:pPr>
        <w:rPr>
          <w:sz w:val="27"/>
          <w:rtl/>
          <w:lang w:bidi="fa-IR"/>
        </w:rPr>
      </w:pPr>
      <w:r w:rsidRPr="004F31A3">
        <w:rPr>
          <w:sz w:val="27"/>
          <w:rtl/>
          <w:lang w:bidi="fa-IR"/>
        </w:rPr>
        <w:t>فالنتيجة أن الرواية ضعيف</w:t>
      </w:r>
      <w:r w:rsidRPr="004F31A3">
        <w:rPr>
          <w:rFonts w:hint="cs"/>
          <w:sz w:val="27"/>
          <w:rtl/>
          <w:lang w:bidi="fa-IR"/>
        </w:rPr>
        <w:t>ة</w:t>
      </w:r>
      <w:r w:rsidR="00A0124C" w:rsidRPr="004F31A3">
        <w:rPr>
          <w:rFonts w:hint="cs"/>
          <w:sz w:val="27"/>
          <w:rtl/>
          <w:lang w:bidi="fa-IR"/>
        </w:rPr>
        <w:t>ٌ</w:t>
      </w:r>
      <w:r w:rsidRPr="004F31A3">
        <w:rPr>
          <w:sz w:val="27"/>
          <w:rtl/>
          <w:lang w:bidi="fa-IR"/>
        </w:rPr>
        <w:t xml:space="preserve"> من جهات</w:t>
      </w:r>
      <w:r w:rsidR="00AE695C">
        <w:rPr>
          <w:rFonts w:hint="cs"/>
          <w:sz w:val="27"/>
          <w:rtl/>
          <w:lang w:bidi="fa-IR"/>
        </w:rPr>
        <w:t>ٍ</w:t>
      </w:r>
      <w:r w:rsidRPr="004F31A3">
        <w:rPr>
          <w:sz w:val="27"/>
          <w:rtl/>
          <w:lang w:bidi="fa-IR"/>
        </w:rPr>
        <w:t xml:space="preserve"> مختلفة</w:t>
      </w:r>
      <w:r w:rsidR="00A0124C" w:rsidRPr="004F31A3">
        <w:rPr>
          <w:rFonts w:hint="cs"/>
          <w:sz w:val="27"/>
          <w:rtl/>
          <w:lang w:bidi="fa-IR"/>
        </w:rPr>
        <w:t>،</w:t>
      </w:r>
      <w:r w:rsidRPr="004F31A3">
        <w:rPr>
          <w:sz w:val="27"/>
          <w:rtl/>
          <w:lang w:bidi="fa-IR"/>
        </w:rPr>
        <w:t xml:space="preserve"> كجهالة بعض الرواة</w:t>
      </w:r>
      <w:r w:rsidR="00A0124C" w:rsidRPr="004F31A3">
        <w:rPr>
          <w:rFonts w:hint="cs"/>
          <w:sz w:val="27"/>
          <w:rtl/>
          <w:lang w:bidi="fa-IR"/>
        </w:rPr>
        <w:t xml:space="preserve">، </w:t>
      </w:r>
      <w:r w:rsidRPr="004F31A3">
        <w:rPr>
          <w:sz w:val="27"/>
          <w:rtl/>
          <w:lang w:bidi="fa-IR"/>
        </w:rPr>
        <w:t>مع غض</w:t>
      </w:r>
      <w:r w:rsidR="00A0124C" w:rsidRPr="004F31A3">
        <w:rPr>
          <w:rFonts w:hint="cs"/>
          <w:sz w:val="27"/>
          <w:rtl/>
          <w:lang w:bidi="fa-IR"/>
        </w:rPr>
        <w:t>ّ</w:t>
      </w:r>
      <w:r w:rsidRPr="004F31A3">
        <w:rPr>
          <w:sz w:val="27"/>
          <w:rtl/>
          <w:lang w:bidi="fa-IR"/>
        </w:rPr>
        <w:t xml:space="preserve"> النظر عن حال يزيد بن سليط. ومع ضم</w:t>
      </w:r>
      <w:r w:rsidR="00A0124C" w:rsidRPr="004F31A3">
        <w:rPr>
          <w:rFonts w:hint="cs"/>
          <w:sz w:val="27"/>
          <w:rtl/>
          <w:lang w:bidi="fa-IR"/>
        </w:rPr>
        <w:t>ّ</w:t>
      </w:r>
      <w:r w:rsidRPr="004F31A3">
        <w:rPr>
          <w:sz w:val="27"/>
          <w:rtl/>
          <w:lang w:bidi="fa-IR"/>
        </w:rPr>
        <w:t xml:space="preserve"> حال السند إلى الإشكالات </w:t>
      </w:r>
      <w:r w:rsidRPr="004F31A3">
        <w:rPr>
          <w:rFonts w:hint="cs"/>
          <w:sz w:val="27"/>
          <w:rtl/>
          <w:lang w:bidi="fa-IR"/>
        </w:rPr>
        <w:t>الدلالية</w:t>
      </w:r>
      <w:r w:rsidRPr="004F31A3">
        <w:rPr>
          <w:sz w:val="27"/>
          <w:rtl/>
          <w:lang w:bidi="fa-IR"/>
        </w:rPr>
        <w:t xml:space="preserve"> في</w:t>
      </w:r>
      <w:r w:rsidRPr="004F31A3">
        <w:rPr>
          <w:rFonts w:hint="cs"/>
          <w:sz w:val="27"/>
          <w:rtl/>
          <w:lang w:bidi="fa-IR"/>
        </w:rPr>
        <w:t xml:space="preserve"> داخل</w:t>
      </w:r>
      <w:r w:rsidRPr="004F31A3">
        <w:rPr>
          <w:sz w:val="27"/>
          <w:rtl/>
          <w:lang w:bidi="fa-IR"/>
        </w:rPr>
        <w:t>ها لا يمكن أن يحصل ل</w:t>
      </w:r>
      <w:r w:rsidRPr="004F31A3">
        <w:rPr>
          <w:rFonts w:hint="cs"/>
          <w:sz w:val="27"/>
          <w:rtl/>
          <w:lang w:bidi="fa-IR"/>
        </w:rPr>
        <w:t>نا</w:t>
      </w:r>
      <w:r w:rsidRPr="004F31A3">
        <w:rPr>
          <w:sz w:val="27"/>
          <w:rtl/>
          <w:lang w:bidi="fa-IR"/>
        </w:rPr>
        <w:t xml:space="preserve"> الوثوق بصدور الرواية.</w:t>
      </w:r>
    </w:p>
    <w:p w:rsidR="00302E76" w:rsidRPr="004F31A3" w:rsidRDefault="00302E76" w:rsidP="006375F0">
      <w:pPr>
        <w:spacing w:line="420" w:lineRule="exact"/>
        <w:rPr>
          <w:sz w:val="27"/>
          <w:lang w:bidi="fa-IR"/>
        </w:rPr>
      </w:pPr>
    </w:p>
    <w:p w:rsidR="00302E76" w:rsidRPr="004F31A3" w:rsidRDefault="00302E76" w:rsidP="00BB3DE6">
      <w:pPr>
        <w:pStyle w:val="31"/>
        <w:rPr>
          <w:color w:val="auto"/>
          <w:rtl/>
        </w:rPr>
      </w:pPr>
      <w:r w:rsidRPr="004F31A3">
        <w:rPr>
          <w:color w:val="auto"/>
          <w:rtl/>
        </w:rPr>
        <w:t>الرواية ال</w:t>
      </w:r>
      <w:r w:rsidR="00BB3DE6" w:rsidRPr="004F31A3">
        <w:rPr>
          <w:rFonts w:hint="cs"/>
          <w:color w:val="auto"/>
          <w:rtl/>
        </w:rPr>
        <w:t>عاشرة</w:t>
      </w:r>
      <w:r w:rsidRPr="004F31A3">
        <w:rPr>
          <w:rFonts w:hint="cs"/>
          <w:color w:val="auto"/>
          <w:rtl/>
        </w:rPr>
        <w:t>:</w:t>
      </w:r>
      <w:r w:rsidRPr="004F31A3">
        <w:rPr>
          <w:color w:val="auto"/>
          <w:rtl/>
        </w:rPr>
        <w:t xml:space="preserve"> مناظرة البطائني</w:t>
      </w:r>
      <w:r w:rsidR="00A0124C" w:rsidRPr="004F31A3">
        <w:rPr>
          <w:rFonts w:hint="cs"/>
          <w:color w:val="auto"/>
          <w:rtl/>
        </w:rPr>
        <w:t>،</w:t>
      </w:r>
      <w:r w:rsidRPr="004F31A3">
        <w:rPr>
          <w:color w:val="auto"/>
          <w:rtl/>
        </w:rPr>
        <w:t xml:space="preserve"> و</w:t>
      </w:r>
      <w:r w:rsidR="00A0124C" w:rsidRPr="004F31A3">
        <w:rPr>
          <w:rFonts w:hint="cs"/>
          <w:color w:val="auto"/>
          <w:rtl/>
        </w:rPr>
        <w:t>ال</w:t>
      </w:r>
      <w:r w:rsidRPr="004F31A3">
        <w:rPr>
          <w:color w:val="auto"/>
          <w:rtl/>
        </w:rPr>
        <w:t>إشارة إلى كيفية إجراء القاعدة في الإمام الحسين</w:t>
      </w:r>
      <w:r w:rsidR="00302621" w:rsidRPr="00AE695C">
        <w:rPr>
          <w:rFonts w:cs="Mosawi" w:hint="cs"/>
          <w:color w:val="auto"/>
          <w:sz w:val="23"/>
          <w:szCs w:val="23"/>
          <w:rtl/>
        </w:rPr>
        <w:t>×</w:t>
      </w:r>
    </w:p>
    <w:p w:rsidR="00302E76" w:rsidRPr="004F31A3" w:rsidRDefault="00A0124C" w:rsidP="00AE695C">
      <w:pPr>
        <w:pStyle w:val="af"/>
        <w:rPr>
          <w:rFonts w:ascii="Noor_Mitra" w:hAnsi="Noor_Mitra" w:cs="AL-Mohanad"/>
          <w:sz w:val="27"/>
          <w:szCs w:val="27"/>
          <w:rtl/>
          <w:lang w:bidi="fa-IR"/>
        </w:rPr>
      </w:pPr>
      <w:r w:rsidRPr="004F31A3">
        <w:rPr>
          <w:rFonts w:cs="AL-Mohanad" w:hint="eastAsia"/>
          <w:rtl/>
          <w:lang w:bidi="fa-IR"/>
        </w:rPr>
        <w:t>«</w:t>
      </w:r>
      <w:r w:rsidR="00302E76" w:rsidRPr="004F31A3">
        <w:rPr>
          <w:rFonts w:ascii="Noor_Mitra" w:hAnsi="Noor_Mitra" w:cs="AL-Mohanad"/>
          <w:sz w:val="27"/>
          <w:szCs w:val="27"/>
          <w:rtl/>
          <w:lang w:bidi="fa-IR"/>
        </w:rPr>
        <w:t>قال له علي</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w:t>
      </w:r>
      <w:r w:rsidR="00302E76" w:rsidRPr="004F31A3">
        <w:rPr>
          <w:rFonts w:ascii="Noor_Mitra" w:hAnsi="Noor_Mitra" w:cs="AL-Mohanad" w:hint="cs"/>
          <w:sz w:val="27"/>
          <w:szCs w:val="27"/>
          <w:rtl/>
          <w:lang w:bidi="fa-IR"/>
        </w:rPr>
        <w:t>(</w:t>
      </w:r>
      <w:r w:rsidR="00302E76" w:rsidRPr="004F31A3">
        <w:rPr>
          <w:rFonts w:cs="AL-Mohanad" w:hint="cs"/>
          <w:sz w:val="27"/>
          <w:szCs w:val="27"/>
          <w:rtl/>
          <w:lang w:bidi="fa-IR"/>
        </w:rPr>
        <w:t>ي</w:t>
      </w:r>
      <w:r w:rsidR="00302E76" w:rsidRPr="004F31A3">
        <w:rPr>
          <w:rFonts w:ascii="Noor_Mitra" w:hAnsi="Noor_Mitra" w:cs="AL-Mohanad" w:hint="cs"/>
          <w:sz w:val="27"/>
          <w:szCs w:val="27"/>
          <w:rtl/>
          <w:lang w:bidi="fa-IR"/>
        </w:rPr>
        <w:t>عني</w:t>
      </w:r>
      <w:r w:rsidR="00302E76" w:rsidRPr="004F31A3">
        <w:rPr>
          <w:rFonts w:ascii="Noor_Mitra" w:hAnsi="Noor_Mitra" w:cs="AL-Mohanad"/>
          <w:sz w:val="27"/>
          <w:szCs w:val="27"/>
          <w:rtl/>
          <w:lang w:bidi="fa-IR"/>
        </w:rPr>
        <w:t xml:space="preserve"> </w:t>
      </w:r>
      <w:r w:rsidR="00302E76" w:rsidRPr="004F31A3">
        <w:rPr>
          <w:rFonts w:ascii="Noor_Mitra" w:hAnsi="Noor_Mitra" w:cs="AL-Mohanad" w:hint="cs"/>
          <w:sz w:val="27"/>
          <w:szCs w:val="27"/>
          <w:rtl/>
          <w:lang w:bidi="fa-IR"/>
        </w:rPr>
        <w:t>البطائني)</w:t>
      </w:r>
      <w:r w:rsidR="00302E76" w:rsidRPr="004F31A3">
        <w:rPr>
          <w:rFonts w:ascii="Noor_Mitra" w:hAnsi="Noor_Mitra" w:cs="AL-Mohanad"/>
          <w:sz w:val="27"/>
          <w:szCs w:val="27"/>
          <w:rtl/>
          <w:lang w:bidi="fa-IR"/>
        </w:rPr>
        <w:t xml:space="preserve">: </w:t>
      </w:r>
      <w:r w:rsidR="00302E76" w:rsidRPr="004F31A3">
        <w:rPr>
          <w:rFonts w:ascii="Noor_Mitra" w:hAnsi="Noor_Mitra" w:cs="AL-Mohanad" w:hint="cs"/>
          <w:sz w:val="27"/>
          <w:szCs w:val="27"/>
          <w:rtl/>
          <w:lang w:bidi="fa-IR"/>
        </w:rPr>
        <w:t xml:space="preserve">إنا </w:t>
      </w:r>
      <w:r w:rsidR="00302E76" w:rsidRPr="004F31A3">
        <w:rPr>
          <w:rFonts w:ascii="Noor_Mitra" w:hAnsi="Noor_Mitra" w:cs="AL-Mohanad"/>
          <w:sz w:val="27"/>
          <w:szCs w:val="27"/>
          <w:rtl/>
          <w:lang w:bidi="fa-IR"/>
        </w:rPr>
        <w:t>روينا عن آبائك</w:t>
      </w:r>
      <w:r w:rsidR="00AE695C">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w:t>
      </w:r>
      <w:r w:rsidR="00AE695C">
        <w:rPr>
          <w:rFonts w:ascii="Noor_Mitra" w:hAnsi="Noor_Mitra" w:cs="AL-Mohanad" w:hint="cs"/>
          <w:sz w:val="27"/>
          <w:szCs w:val="27"/>
          <w:rtl/>
          <w:lang w:bidi="fa-IR"/>
        </w:rPr>
        <w:t>إ</w:t>
      </w:r>
      <w:r w:rsidR="00302E76" w:rsidRPr="004F31A3">
        <w:rPr>
          <w:rFonts w:ascii="Noor_Mitra" w:hAnsi="Noor_Mitra" w:cs="AL-Mohanad"/>
          <w:sz w:val="27"/>
          <w:szCs w:val="27"/>
          <w:rtl/>
          <w:lang w:bidi="fa-IR"/>
        </w:rPr>
        <w:t>ن الإمام لا يلي أمره إلا</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إمام</w:t>
      </w:r>
      <w:r w:rsidR="00AE695C">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مثله</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فقال له أبو الحسن</w:t>
      </w:r>
      <w:r w:rsidR="00302621" w:rsidRPr="00304E89">
        <w:rPr>
          <w:rFonts w:ascii="Noor_Mitra" w:hAnsi="Noor_Mitra" w:cs="Mosawi"/>
          <w:sz w:val="22"/>
          <w:szCs w:val="22"/>
          <w:rtl/>
          <w:lang w:bidi="fa-IR"/>
        </w:rPr>
        <w:t>×</w:t>
      </w:r>
      <w:r w:rsidR="00302E76" w:rsidRPr="004F31A3">
        <w:rPr>
          <w:rFonts w:ascii="Noor_Mitra" w:hAnsi="Noor_Mitra" w:cs="AL-Mohanad"/>
          <w:sz w:val="27"/>
          <w:szCs w:val="27"/>
          <w:rtl/>
          <w:lang w:bidi="fa-IR"/>
        </w:rPr>
        <w:t>: فأخبرني عن الحسين بن علي</w:t>
      </w:r>
      <w:r w:rsidRPr="004F31A3">
        <w:rPr>
          <w:rFonts w:ascii="Noor_Mitra" w:hAnsi="Noor_Mitra" w:cs="AL-Mohanad" w:hint="cs"/>
          <w:sz w:val="27"/>
          <w:szCs w:val="27"/>
          <w:rtl/>
          <w:lang w:bidi="fa-IR"/>
        </w:rPr>
        <w:t>ّ</w:t>
      </w:r>
      <w:r w:rsidR="00302621" w:rsidRPr="00304E89">
        <w:rPr>
          <w:rFonts w:ascii="Noor_Mitra" w:hAnsi="Noor_Mitra" w:cs="Mosawi"/>
          <w:sz w:val="22"/>
          <w:szCs w:val="22"/>
          <w:rtl/>
          <w:lang w:bidi="fa-IR"/>
        </w:rPr>
        <w:t>×</w:t>
      </w:r>
      <w:r w:rsidR="00302E76" w:rsidRPr="004F31A3">
        <w:rPr>
          <w:rFonts w:ascii="Noor_Mitra" w:hAnsi="Noor_Mitra" w:cs="AL-Mohanad"/>
          <w:sz w:val="27"/>
          <w:szCs w:val="27"/>
          <w:rtl/>
          <w:lang w:bidi="fa-IR"/>
        </w:rPr>
        <w:t xml:space="preserve"> كان إماما</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أو كان غير إمام</w:t>
      </w:r>
      <w:r w:rsidR="00AE695C">
        <w:rPr>
          <w:rFonts w:ascii="Noor_Mitra" w:hAnsi="Noor_Mitra" w:cs="AL-Mohanad" w:hint="cs"/>
          <w:sz w:val="27"/>
          <w:szCs w:val="27"/>
          <w:rtl/>
          <w:lang w:bidi="fa-IR"/>
        </w:rPr>
        <w:t>ٍ</w:t>
      </w:r>
      <w:r w:rsidR="00302E76"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قال</w:t>
      </w:r>
      <w:r w:rsidR="00302E76"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كان إماما</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قال: فم</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ن</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ولي أمره</w:t>
      </w:r>
      <w:r w:rsidR="00302E76"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قال</w:t>
      </w:r>
      <w:r w:rsidR="00302E76"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علي</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بن الحسين</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قال: وأين كان علي</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بن الحسين</w:t>
      </w:r>
      <w:r w:rsidR="00302621" w:rsidRPr="00304E89">
        <w:rPr>
          <w:rFonts w:ascii="Noor_Mitra" w:hAnsi="Noor_Mitra" w:cs="Mosawi"/>
          <w:sz w:val="22"/>
          <w:szCs w:val="22"/>
          <w:rtl/>
          <w:lang w:bidi="fa-IR"/>
        </w:rPr>
        <w:t>×</w:t>
      </w:r>
      <w:r w:rsidR="00302E76"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قال</w:t>
      </w:r>
      <w:r w:rsidR="00302E76"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كان محبوسا</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بالكوفة في يد عبيد الله بن زياد</w:t>
      </w:r>
      <w:r w:rsidR="00302E76"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قال</w:t>
      </w:r>
      <w:r w:rsidR="00302E76"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خرج و</w:t>
      </w:r>
      <w:r w:rsidR="00302E76" w:rsidRPr="004F31A3">
        <w:rPr>
          <w:rFonts w:ascii="Noor_Mitra" w:hAnsi="Noor_Mitra" w:cs="AL-Mohanad"/>
          <w:sz w:val="27"/>
          <w:szCs w:val="27"/>
          <w:rtl/>
          <w:lang w:bidi="fa-IR"/>
        </w:rPr>
        <w:t>ه</w:t>
      </w:r>
      <w:r w:rsidR="00302E76"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م</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لا يعلمون</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حت</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ى ول</w:t>
      </w:r>
      <w:r w:rsidRPr="004F31A3">
        <w:rPr>
          <w:rFonts w:ascii="Noor_Mitra" w:hAnsi="Noor_Mitra" w:cs="AL-Mohanad" w:hint="cs"/>
          <w:sz w:val="27"/>
          <w:szCs w:val="27"/>
          <w:rtl/>
          <w:lang w:bidi="fa-IR"/>
        </w:rPr>
        <w:t>ي</w:t>
      </w:r>
      <w:r w:rsidR="00302E76" w:rsidRPr="004F31A3">
        <w:rPr>
          <w:rFonts w:ascii="Noor_Mitra" w:hAnsi="Noor_Mitra" w:cs="AL-Mohanad"/>
          <w:sz w:val="27"/>
          <w:szCs w:val="27"/>
          <w:rtl/>
          <w:lang w:bidi="fa-IR"/>
        </w:rPr>
        <w:t xml:space="preserve"> أمر أبيه</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ثم</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انصرف، فقال له أبو الحسن</w:t>
      </w:r>
      <w:r w:rsidR="00302621" w:rsidRPr="00304E89">
        <w:rPr>
          <w:rFonts w:ascii="Noor_Mitra" w:hAnsi="Noor_Mitra" w:cs="Mosawi"/>
          <w:sz w:val="22"/>
          <w:szCs w:val="22"/>
          <w:rtl/>
          <w:lang w:bidi="fa-IR"/>
        </w:rPr>
        <w:t>×</w:t>
      </w:r>
      <w:r w:rsidR="00302E76" w:rsidRPr="004F31A3">
        <w:rPr>
          <w:rFonts w:ascii="Noor_Mitra" w:hAnsi="Noor_Mitra" w:cs="AL-Mohanad"/>
          <w:sz w:val="27"/>
          <w:szCs w:val="27"/>
          <w:rtl/>
          <w:lang w:bidi="fa-IR"/>
        </w:rPr>
        <w:t>: إن‏ الذي أمكن علي</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بن الحسين</w:t>
      </w:r>
      <w:r w:rsidR="00302621" w:rsidRPr="00304E89">
        <w:rPr>
          <w:rFonts w:ascii="Noor_Mitra" w:hAnsi="Noor_Mitra" w:cs="Mosawi"/>
          <w:sz w:val="22"/>
          <w:szCs w:val="22"/>
          <w:rtl/>
          <w:lang w:bidi="fa-IR"/>
        </w:rPr>
        <w:t>×</w:t>
      </w:r>
      <w:r w:rsidR="00302E76" w:rsidRPr="004F31A3">
        <w:rPr>
          <w:rFonts w:ascii="Noor_Mitra" w:hAnsi="Noor_Mitra" w:cs="AL-Mohanad"/>
          <w:sz w:val="27"/>
          <w:szCs w:val="27"/>
          <w:rtl/>
          <w:lang w:bidi="fa-IR"/>
        </w:rPr>
        <w:t xml:space="preserve"> أن يأتي كربلاء</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فيلي أمر أبيه</w:t>
      </w:r>
      <w:r w:rsidR="00302E76"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ف</w:t>
      </w:r>
      <w:r w:rsidR="00302E76" w:rsidRPr="004F31A3">
        <w:rPr>
          <w:rFonts w:ascii="Noor_Mitra" w:hAnsi="Noor_Mitra" w:cs="AL-Mohanad"/>
          <w:sz w:val="27"/>
          <w:szCs w:val="27"/>
          <w:rtl/>
          <w:lang w:bidi="fa-IR"/>
        </w:rPr>
        <w:t>هو يمكن صاحب هذا الأمر أن يأتي بغداد</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فيلي أمر أبيه ثم</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ينصرف، وليس في حبس</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ولا في إسار</w:t>
      </w:r>
      <w:r w:rsidR="00AE695C">
        <w:rPr>
          <w:rFonts w:ascii="Noor_Mitra" w:hAnsi="Noor_Mitra" w:cs="AL-Mohanad" w:hint="cs"/>
          <w:sz w:val="27"/>
          <w:szCs w:val="27"/>
          <w:rtl/>
          <w:lang w:bidi="fa-IR"/>
        </w:rPr>
        <w:t>ٍ</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قال له علي</w:t>
      </w:r>
      <w:r w:rsidR="00AE695C">
        <w:rPr>
          <w:rFonts w:ascii="Noor_Mitra" w:hAnsi="Noor_Mitra" w:cs="AL-Mohanad" w:hint="cs"/>
          <w:sz w:val="27"/>
          <w:szCs w:val="27"/>
          <w:rtl/>
          <w:lang w:bidi="fa-IR"/>
        </w:rPr>
        <w:t>ٌّ</w:t>
      </w:r>
      <w:r w:rsidR="00302E76" w:rsidRPr="004F31A3">
        <w:rPr>
          <w:rFonts w:ascii="Noor_Mitra" w:hAnsi="Noor_Mitra" w:cs="AL-Mohanad"/>
          <w:sz w:val="27"/>
          <w:szCs w:val="27"/>
          <w:rtl/>
          <w:lang w:bidi="fa-IR"/>
        </w:rPr>
        <w:t>: إنا روينا</w:t>
      </w:r>
      <w:r w:rsidR="00AE695C">
        <w:rPr>
          <w:rFonts w:ascii="Noor_Mitra" w:hAnsi="Noor_Mitra" w:cs="AL-Mohanad" w:hint="cs"/>
          <w:sz w:val="27"/>
          <w:szCs w:val="27"/>
          <w:rtl/>
          <w:lang w:bidi="fa-IR"/>
        </w:rPr>
        <w:t>:</w:t>
      </w:r>
      <w:r w:rsidR="00302E76" w:rsidRPr="004F31A3">
        <w:rPr>
          <w:rFonts w:ascii="Noor_Mitra" w:hAnsi="Noor_Mitra" w:cs="AL-Mohanad"/>
          <w:sz w:val="27"/>
          <w:szCs w:val="27"/>
          <w:rtl/>
          <w:lang w:bidi="fa-IR"/>
        </w:rPr>
        <w:t xml:space="preserve"> </w:t>
      </w:r>
      <w:r w:rsidR="00AE695C">
        <w:rPr>
          <w:rFonts w:ascii="Noor_Mitra" w:hAnsi="Noor_Mitra" w:cs="AL-Mohanad" w:hint="cs"/>
          <w:sz w:val="27"/>
          <w:szCs w:val="27"/>
          <w:rtl/>
          <w:lang w:bidi="fa-IR"/>
        </w:rPr>
        <w:t>إ</w:t>
      </w:r>
      <w:r w:rsidR="00302E76" w:rsidRPr="004F31A3">
        <w:rPr>
          <w:rFonts w:ascii="Noor_Mitra" w:hAnsi="Noor_Mitra" w:cs="AL-Mohanad"/>
          <w:sz w:val="27"/>
          <w:szCs w:val="27"/>
          <w:rtl/>
          <w:lang w:bidi="fa-IR"/>
        </w:rPr>
        <w:t>ن الإمام لا يمض</w:t>
      </w:r>
      <w:r w:rsidRPr="004F31A3">
        <w:rPr>
          <w:rFonts w:ascii="Noor_Mitra" w:hAnsi="Noor_Mitra" w:cs="AL-Mohanad" w:hint="cs"/>
          <w:sz w:val="27"/>
          <w:szCs w:val="27"/>
          <w:rtl/>
          <w:lang w:bidi="fa-IR"/>
        </w:rPr>
        <w:t>ي</w:t>
      </w:r>
      <w:r w:rsidR="00302E76" w:rsidRPr="004F31A3">
        <w:rPr>
          <w:rFonts w:ascii="Noor_Mitra" w:hAnsi="Noor_Mitra" w:cs="AL-Mohanad"/>
          <w:sz w:val="27"/>
          <w:szCs w:val="27"/>
          <w:rtl/>
          <w:lang w:bidi="fa-IR"/>
        </w:rPr>
        <w:t xml:space="preserve"> حت</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ى يرى ع</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ق</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ب</w:t>
      </w:r>
      <w:r w:rsidRPr="004F31A3">
        <w:rPr>
          <w:rFonts w:ascii="Noor_Mitra" w:hAnsi="Noor_Mitra" w:cs="AL-Mohanad" w:hint="cs"/>
          <w:sz w:val="27"/>
          <w:szCs w:val="27"/>
          <w:rtl/>
          <w:lang w:bidi="fa-IR"/>
        </w:rPr>
        <w:t>َ</w:t>
      </w:r>
      <w:r w:rsidR="00302E76" w:rsidRPr="004F31A3">
        <w:rPr>
          <w:rFonts w:ascii="Noor_Mitra" w:hAnsi="Noor_Mitra" w:cs="AL-Mohanad"/>
          <w:sz w:val="27"/>
          <w:szCs w:val="27"/>
          <w:rtl/>
          <w:lang w:bidi="fa-IR"/>
        </w:rPr>
        <w:t>ه‏...</w:t>
      </w:r>
      <w:r w:rsidR="00302E76" w:rsidRPr="004F31A3">
        <w:rPr>
          <w:rFonts w:cs="AL-Mohanad" w:hint="eastAsia"/>
          <w:rtl/>
          <w:lang w:bidi="fa-IR"/>
        </w:rPr>
        <w:t>»</w:t>
      </w:r>
      <w:r w:rsidR="00302E76" w:rsidRPr="004F31A3">
        <w:rPr>
          <w:rFonts w:ascii="Noor_Mitra" w:hAnsi="Noor_Mitra" w:cs="AL-Mohanad"/>
          <w:sz w:val="27"/>
          <w:szCs w:val="27"/>
          <w:vertAlign w:val="superscript"/>
          <w:rtl/>
          <w:lang w:bidi="fa-IR"/>
        </w:rPr>
        <w:t>(</w:t>
      </w:r>
      <w:r w:rsidR="00302E76" w:rsidRPr="004F31A3">
        <w:rPr>
          <w:rStyle w:val="ac"/>
          <w:rFonts w:ascii="Noor_Mitra" w:hAnsi="Noor_Mitra" w:cs="AL-Mohanad"/>
          <w:sz w:val="27"/>
          <w:szCs w:val="27"/>
          <w:rtl/>
          <w:lang w:bidi="fa-IR"/>
        </w:rPr>
        <w:endnoteReference w:id="333"/>
      </w:r>
      <w:r w:rsidR="00302E76" w:rsidRPr="004F31A3">
        <w:rPr>
          <w:rFonts w:ascii="Noor_Mitra" w:hAnsi="Noor_Mitra" w:cs="AL-Mohanad"/>
          <w:sz w:val="27"/>
          <w:szCs w:val="27"/>
          <w:vertAlign w:val="superscript"/>
          <w:rtl/>
          <w:lang w:bidi="fa-IR"/>
        </w:rPr>
        <w:t>)</w:t>
      </w:r>
      <w:r w:rsidR="00302E76" w:rsidRPr="004F31A3">
        <w:rPr>
          <w:rFonts w:ascii="Noor_Mitra" w:hAnsi="Noor_Mitra" w:cs="AL-Mohanad" w:hint="cs"/>
          <w:sz w:val="27"/>
          <w:szCs w:val="27"/>
          <w:rtl/>
          <w:lang w:bidi="fa-IR"/>
        </w:rPr>
        <w:t>.</w:t>
      </w:r>
    </w:p>
    <w:p w:rsidR="00302E76" w:rsidRPr="004F31A3" w:rsidRDefault="00302E76" w:rsidP="006375F0">
      <w:pPr>
        <w:pStyle w:val="af"/>
        <w:spacing w:line="440" w:lineRule="exact"/>
        <w:rPr>
          <w:rFonts w:ascii="Noor_Mitra" w:hAnsi="Noor_Mitra" w:cs="AL-Mohanad"/>
          <w:sz w:val="27"/>
          <w:szCs w:val="27"/>
          <w:rtl/>
          <w:lang w:bidi="fa-IR"/>
        </w:rPr>
      </w:pPr>
    </w:p>
    <w:p w:rsidR="00302E76" w:rsidRPr="004F31A3" w:rsidRDefault="00302E76" w:rsidP="002D2A0C">
      <w:pPr>
        <w:pStyle w:val="31"/>
        <w:rPr>
          <w:color w:val="auto"/>
          <w:rtl/>
        </w:rPr>
      </w:pPr>
      <w:r w:rsidRPr="004F31A3">
        <w:rPr>
          <w:color w:val="auto"/>
          <w:rtl/>
        </w:rPr>
        <w:t>البحث الدلالي</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lang w:bidi="fa-IR"/>
        </w:rPr>
        <w:t>يبدو من الرواية أن الإمام الرضا</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 xml:space="preserve">قام بتقرير </w:t>
      </w:r>
      <w:r w:rsidRPr="004F31A3">
        <w:rPr>
          <w:rFonts w:ascii="Noor_Mitra" w:hAnsi="Noor_Mitra" w:cs="AL-Mohanad"/>
          <w:sz w:val="27"/>
          <w:szCs w:val="27"/>
          <w:rtl/>
          <w:lang w:bidi="fa-IR"/>
        </w:rPr>
        <w:t>مضمون القاعدة، ويعلن أنه بنفسه غَسَلَ الإمام الكاظم</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في بغداد. </w:t>
      </w:r>
    </w:p>
    <w:p w:rsidR="00302E76" w:rsidRPr="004F31A3" w:rsidRDefault="00302E76" w:rsidP="00504089">
      <w:pPr>
        <w:rPr>
          <w:sz w:val="27"/>
          <w:rtl/>
        </w:rPr>
      </w:pPr>
      <w:r w:rsidRPr="004F31A3">
        <w:rPr>
          <w:sz w:val="27"/>
          <w:rtl/>
          <w:lang w:bidi="fa-IR"/>
        </w:rPr>
        <w:t>هناك ملاحظات</w:t>
      </w:r>
      <w:r w:rsidR="00A0124C" w:rsidRPr="004F31A3">
        <w:rPr>
          <w:rFonts w:hint="cs"/>
          <w:sz w:val="27"/>
          <w:rtl/>
          <w:lang w:bidi="fa-IR"/>
        </w:rPr>
        <w:t>ٌ</w:t>
      </w:r>
      <w:r w:rsidRPr="004F31A3">
        <w:rPr>
          <w:sz w:val="27"/>
          <w:rtl/>
          <w:lang w:bidi="fa-IR"/>
        </w:rPr>
        <w:t xml:space="preserve"> </w:t>
      </w:r>
      <w:r w:rsidRPr="004F31A3">
        <w:rPr>
          <w:rFonts w:hint="cs"/>
          <w:sz w:val="27"/>
          <w:rtl/>
          <w:lang w:bidi="fa-IR"/>
        </w:rPr>
        <w:t>على</w:t>
      </w:r>
      <w:r w:rsidRPr="004F31A3">
        <w:rPr>
          <w:sz w:val="27"/>
          <w:rtl/>
          <w:lang w:bidi="fa-IR"/>
        </w:rPr>
        <w:t xml:space="preserve"> </w:t>
      </w:r>
      <w:r w:rsidRPr="004F31A3">
        <w:rPr>
          <w:rFonts w:hint="cs"/>
          <w:sz w:val="27"/>
          <w:rtl/>
          <w:lang w:bidi="fa-IR"/>
        </w:rPr>
        <w:t>الاستدلال</w:t>
      </w:r>
      <w:r w:rsidRPr="004F31A3">
        <w:rPr>
          <w:sz w:val="27"/>
          <w:rtl/>
          <w:lang w:bidi="fa-IR"/>
        </w:rPr>
        <w:t xml:space="preserve"> </w:t>
      </w:r>
      <w:r w:rsidRPr="004F31A3">
        <w:rPr>
          <w:rFonts w:hint="cs"/>
          <w:sz w:val="27"/>
          <w:rtl/>
          <w:lang w:bidi="fa-IR"/>
        </w:rPr>
        <w:t>ب</w:t>
      </w:r>
      <w:r w:rsidRPr="004F31A3">
        <w:rPr>
          <w:sz w:val="27"/>
          <w:rtl/>
          <w:lang w:bidi="fa-IR"/>
        </w:rPr>
        <w:t>الرواية:</w:t>
      </w:r>
    </w:p>
    <w:p w:rsidR="00302E76" w:rsidRPr="004F31A3" w:rsidRDefault="00CC7A0A" w:rsidP="00AE695C">
      <w:pPr>
        <w:pStyle w:val="af1"/>
        <w:spacing w:after="0" w:line="400" w:lineRule="exact"/>
        <w:ind w:left="0" w:firstLine="567"/>
        <w:jc w:val="both"/>
        <w:rPr>
          <w:rFonts w:cs="AL-Mohanad"/>
          <w:sz w:val="27"/>
          <w:szCs w:val="27"/>
          <w:rtl/>
        </w:rPr>
      </w:pPr>
      <w:r w:rsidRPr="00CC7A0A">
        <w:rPr>
          <w:rFonts w:cs="AL-Mohanad" w:hint="cs"/>
          <w:sz w:val="27"/>
          <w:szCs w:val="27"/>
          <w:rtl/>
        </w:rPr>
        <w:t>1</w:t>
      </w:r>
      <w:r w:rsidR="00302E76" w:rsidRPr="004F31A3">
        <w:rPr>
          <w:rFonts w:cs="AL-Mohanad" w:hint="cs"/>
          <w:sz w:val="27"/>
          <w:szCs w:val="27"/>
          <w:rtl/>
        </w:rPr>
        <w:t xml:space="preserve">ـ </w:t>
      </w:r>
      <w:r w:rsidR="00302E76" w:rsidRPr="004F31A3">
        <w:rPr>
          <w:rFonts w:cs="AL-Mohanad"/>
          <w:sz w:val="27"/>
          <w:szCs w:val="27"/>
          <w:rtl/>
        </w:rPr>
        <w:t>ليست هناك إشارة</w:t>
      </w:r>
      <w:r w:rsidR="00A0124C" w:rsidRPr="004F31A3">
        <w:rPr>
          <w:rFonts w:cs="AL-Mohanad" w:hint="cs"/>
          <w:sz w:val="27"/>
          <w:szCs w:val="27"/>
          <w:rtl/>
        </w:rPr>
        <w:t>ٌ</w:t>
      </w:r>
      <w:r w:rsidR="00302E76" w:rsidRPr="004F31A3">
        <w:rPr>
          <w:rFonts w:cs="AL-Mohanad"/>
          <w:sz w:val="27"/>
          <w:szCs w:val="27"/>
          <w:rtl/>
        </w:rPr>
        <w:t xml:space="preserve"> إلى خصوص الغسل، بل ورد </w:t>
      </w:r>
      <w:r w:rsidR="00302E76" w:rsidRPr="004F31A3">
        <w:rPr>
          <w:rFonts w:cs="AL-Mohanad" w:hint="eastAsia"/>
          <w:sz w:val="24"/>
          <w:szCs w:val="24"/>
          <w:rtl/>
        </w:rPr>
        <w:t>«</w:t>
      </w:r>
      <w:r w:rsidR="00302E76" w:rsidRPr="004F31A3">
        <w:rPr>
          <w:rFonts w:cs="AL-Mohanad"/>
          <w:sz w:val="27"/>
          <w:szCs w:val="27"/>
          <w:rtl/>
        </w:rPr>
        <w:t>ولي أمره</w:t>
      </w:r>
      <w:r w:rsidR="00302E76" w:rsidRPr="004F31A3">
        <w:rPr>
          <w:rFonts w:cs="AL-Mohanad" w:hint="eastAsia"/>
          <w:sz w:val="24"/>
          <w:szCs w:val="24"/>
          <w:rtl/>
        </w:rPr>
        <w:t>»</w:t>
      </w:r>
      <w:r w:rsidR="00A0124C" w:rsidRPr="004F31A3">
        <w:rPr>
          <w:rFonts w:cs="AL-Mohanad" w:hint="cs"/>
          <w:sz w:val="27"/>
          <w:szCs w:val="27"/>
          <w:rtl/>
        </w:rPr>
        <w:t>،</w:t>
      </w:r>
      <w:r w:rsidR="00302E76" w:rsidRPr="004F31A3">
        <w:rPr>
          <w:rFonts w:cs="AL-Mohanad"/>
          <w:sz w:val="27"/>
          <w:szCs w:val="27"/>
          <w:rtl/>
        </w:rPr>
        <w:t xml:space="preserve"> وهو بدلالته اللغوية أعم</w:t>
      </w:r>
      <w:r w:rsidR="00A0124C" w:rsidRPr="004F31A3">
        <w:rPr>
          <w:rFonts w:cs="AL-Mohanad" w:hint="cs"/>
          <w:sz w:val="27"/>
          <w:szCs w:val="27"/>
          <w:rtl/>
        </w:rPr>
        <w:t>ّ</w:t>
      </w:r>
      <w:r w:rsidR="00302E76" w:rsidRPr="004F31A3">
        <w:rPr>
          <w:rFonts w:cs="AL-Mohanad"/>
          <w:sz w:val="27"/>
          <w:szCs w:val="27"/>
          <w:rtl/>
        </w:rPr>
        <w:t xml:space="preserve"> من الغسل</w:t>
      </w:r>
      <w:r w:rsidR="00A0124C" w:rsidRPr="004F31A3">
        <w:rPr>
          <w:rFonts w:cs="AL-Mohanad" w:hint="cs"/>
          <w:sz w:val="27"/>
          <w:szCs w:val="27"/>
          <w:rtl/>
        </w:rPr>
        <w:t>،</w:t>
      </w:r>
      <w:r w:rsidR="00302E76" w:rsidRPr="004F31A3">
        <w:rPr>
          <w:rFonts w:cs="AL-Mohanad"/>
          <w:sz w:val="27"/>
          <w:szCs w:val="27"/>
          <w:rtl/>
        </w:rPr>
        <w:t xml:space="preserve"> ويشمل الصلاة والدفن و... أيضا</w:t>
      </w:r>
      <w:r w:rsidR="00A0124C" w:rsidRPr="004F31A3">
        <w:rPr>
          <w:rFonts w:cs="AL-Mohanad" w:hint="cs"/>
          <w:sz w:val="27"/>
          <w:szCs w:val="27"/>
          <w:rtl/>
        </w:rPr>
        <w:t>ً</w:t>
      </w:r>
      <w:r w:rsidR="00302E76" w:rsidRPr="004F31A3">
        <w:rPr>
          <w:rFonts w:cs="AL-Mohanad"/>
          <w:sz w:val="27"/>
          <w:szCs w:val="27"/>
          <w:rtl/>
        </w:rPr>
        <w:t>، كما تقد</w:t>
      </w:r>
      <w:r w:rsidR="00A0124C" w:rsidRPr="004F31A3">
        <w:rPr>
          <w:rFonts w:cs="AL-Mohanad" w:hint="cs"/>
          <w:sz w:val="27"/>
          <w:szCs w:val="27"/>
          <w:rtl/>
        </w:rPr>
        <w:t>َّ</w:t>
      </w:r>
      <w:r w:rsidR="00302E76" w:rsidRPr="004F31A3">
        <w:rPr>
          <w:rFonts w:cs="AL-Mohanad"/>
          <w:sz w:val="27"/>
          <w:szCs w:val="27"/>
          <w:rtl/>
        </w:rPr>
        <w:t>م غير مر</w:t>
      </w:r>
      <w:r w:rsidR="00A0124C" w:rsidRPr="004F31A3">
        <w:rPr>
          <w:rFonts w:cs="AL-Mohanad" w:hint="cs"/>
          <w:sz w:val="27"/>
          <w:szCs w:val="27"/>
          <w:rtl/>
        </w:rPr>
        <w:t>ّ</w:t>
      </w:r>
      <w:r w:rsidR="00302E76" w:rsidRPr="004F31A3">
        <w:rPr>
          <w:rFonts w:cs="AL-Mohanad"/>
          <w:sz w:val="27"/>
          <w:szCs w:val="27"/>
          <w:rtl/>
        </w:rPr>
        <w:t>ة</w:t>
      </w:r>
      <w:r w:rsidR="00AE695C">
        <w:rPr>
          <w:rFonts w:cs="AL-Mohanad" w:hint="cs"/>
          <w:sz w:val="27"/>
          <w:szCs w:val="27"/>
          <w:rtl/>
        </w:rPr>
        <w:t>ٍ</w:t>
      </w:r>
      <w:r w:rsidR="00302E76" w:rsidRPr="004F31A3">
        <w:rPr>
          <w:rFonts w:cs="AL-Mohanad"/>
          <w:sz w:val="27"/>
          <w:szCs w:val="27"/>
          <w:rtl/>
        </w:rPr>
        <w:t>. ومن جهة</w:t>
      </w:r>
      <w:r w:rsidR="00A0124C" w:rsidRPr="004F31A3">
        <w:rPr>
          <w:rFonts w:cs="AL-Mohanad" w:hint="cs"/>
          <w:sz w:val="27"/>
          <w:szCs w:val="27"/>
          <w:rtl/>
        </w:rPr>
        <w:t>ٍ</w:t>
      </w:r>
      <w:r w:rsidR="00302E76" w:rsidRPr="004F31A3">
        <w:rPr>
          <w:rFonts w:cs="AL-Mohanad"/>
          <w:sz w:val="27"/>
          <w:szCs w:val="27"/>
          <w:rtl/>
        </w:rPr>
        <w:t xml:space="preserve"> أخرى إن الإمام الحسين كان شهيد المعركة</w:t>
      </w:r>
      <w:r w:rsidR="00A0124C" w:rsidRPr="004F31A3">
        <w:rPr>
          <w:rFonts w:cs="AL-Mohanad" w:hint="cs"/>
          <w:sz w:val="27"/>
          <w:szCs w:val="27"/>
          <w:rtl/>
        </w:rPr>
        <w:t>،</w:t>
      </w:r>
      <w:r w:rsidR="00302E76" w:rsidRPr="004F31A3">
        <w:rPr>
          <w:rFonts w:cs="AL-Mohanad"/>
          <w:sz w:val="27"/>
          <w:szCs w:val="27"/>
          <w:rtl/>
        </w:rPr>
        <w:t xml:space="preserve"> فلم يكن له غسل</w:t>
      </w:r>
      <w:r w:rsidR="00A0124C" w:rsidRPr="004F31A3">
        <w:rPr>
          <w:rFonts w:cs="AL-Mohanad" w:hint="cs"/>
          <w:sz w:val="27"/>
          <w:szCs w:val="27"/>
          <w:rtl/>
        </w:rPr>
        <w:t>ٌ</w:t>
      </w:r>
      <w:r w:rsidR="00302E76" w:rsidRPr="004F31A3">
        <w:rPr>
          <w:rFonts w:cs="AL-Mohanad"/>
          <w:sz w:val="27"/>
          <w:szCs w:val="27"/>
          <w:rtl/>
        </w:rPr>
        <w:t xml:space="preserve"> ـ وفقا</w:t>
      </w:r>
      <w:r w:rsidR="00A0124C" w:rsidRPr="004F31A3">
        <w:rPr>
          <w:rFonts w:cs="AL-Mohanad" w:hint="cs"/>
          <w:sz w:val="27"/>
          <w:szCs w:val="27"/>
          <w:rtl/>
        </w:rPr>
        <w:t>ً</w:t>
      </w:r>
      <w:r w:rsidR="00302E76" w:rsidRPr="004F31A3">
        <w:rPr>
          <w:rFonts w:cs="AL-Mohanad"/>
          <w:sz w:val="27"/>
          <w:szCs w:val="27"/>
          <w:rtl/>
        </w:rPr>
        <w:t xml:space="preserve"> للروايات</w:t>
      </w:r>
      <w:r w:rsidR="00302E76" w:rsidRPr="004F31A3">
        <w:rPr>
          <w:rFonts w:cs="AL-Mohanad"/>
          <w:sz w:val="27"/>
          <w:szCs w:val="27"/>
          <w:vertAlign w:val="superscript"/>
          <w:rtl/>
        </w:rPr>
        <w:t>(</w:t>
      </w:r>
      <w:r w:rsidR="00302E76" w:rsidRPr="004F31A3">
        <w:rPr>
          <w:rStyle w:val="ac"/>
          <w:rFonts w:cs="AL-Mohanad"/>
          <w:sz w:val="27"/>
          <w:szCs w:val="27"/>
          <w:rtl/>
        </w:rPr>
        <w:endnoteReference w:id="334"/>
      </w:r>
      <w:r w:rsidR="00302E76" w:rsidRPr="004F31A3">
        <w:rPr>
          <w:rFonts w:cs="AL-Mohanad"/>
          <w:sz w:val="27"/>
          <w:szCs w:val="27"/>
          <w:vertAlign w:val="superscript"/>
          <w:rtl/>
        </w:rPr>
        <w:t>)</w:t>
      </w:r>
      <w:r w:rsidR="00302E76" w:rsidRPr="004F31A3">
        <w:rPr>
          <w:rFonts w:cs="AL-Mohanad"/>
          <w:sz w:val="27"/>
          <w:szCs w:val="27"/>
          <w:rtl/>
        </w:rPr>
        <w:t xml:space="preserve"> والفقه</w:t>
      </w:r>
      <w:r w:rsidR="00302E76" w:rsidRPr="004F31A3">
        <w:rPr>
          <w:rFonts w:cs="AL-Mohanad"/>
          <w:sz w:val="27"/>
          <w:szCs w:val="27"/>
          <w:vertAlign w:val="superscript"/>
          <w:rtl/>
        </w:rPr>
        <w:t>(</w:t>
      </w:r>
      <w:r w:rsidR="00302E76" w:rsidRPr="004F31A3">
        <w:rPr>
          <w:rStyle w:val="ac"/>
          <w:rFonts w:cs="AL-Mohanad"/>
          <w:sz w:val="27"/>
          <w:szCs w:val="27"/>
          <w:rtl/>
        </w:rPr>
        <w:endnoteReference w:id="335"/>
      </w:r>
      <w:r w:rsidR="00302E76" w:rsidRPr="004F31A3">
        <w:rPr>
          <w:rFonts w:cs="AL-Mohanad"/>
          <w:sz w:val="27"/>
          <w:szCs w:val="27"/>
          <w:vertAlign w:val="superscript"/>
          <w:rtl/>
        </w:rPr>
        <w:t>)</w:t>
      </w:r>
      <w:r w:rsidR="00302E76" w:rsidRPr="004F31A3">
        <w:rPr>
          <w:rFonts w:cs="AL-Mohanad" w:hint="cs"/>
          <w:sz w:val="27"/>
          <w:szCs w:val="27"/>
          <w:rtl/>
        </w:rPr>
        <w:t xml:space="preserve"> ـ</w:t>
      </w:r>
      <w:r w:rsidR="00553432" w:rsidRPr="004F31A3">
        <w:rPr>
          <w:rFonts w:cs="AL-Mohanad" w:hint="cs"/>
          <w:sz w:val="27"/>
          <w:szCs w:val="27"/>
          <w:rtl/>
        </w:rPr>
        <w:t>،</w:t>
      </w:r>
      <w:r w:rsidR="00302E76" w:rsidRPr="004F31A3">
        <w:rPr>
          <w:rFonts w:cs="AL-Mohanad" w:hint="cs"/>
          <w:sz w:val="27"/>
          <w:szCs w:val="27"/>
          <w:rtl/>
        </w:rPr>
        <w:t xml:space="preserve"> </w:t>
      </w:r>
      <w:r w:rsidR="00302E76" w:rsidRPr="004F31A3">
        <w:rPr>
          <w:rFonts w:cs="AL-Mohanad"/>
          <w:sz w:val="27"/>
          <w:szCs w:val="27"/>
          <w:rtl/>
        </w:rPr>
        <w:t xml:space="preserve">فيبدو أن المراد من </w:t>
      </w:r>
      <w:r w:rsidR="00302E76" w:rsidRPr="004F31A3">
        <w:rPr>
          <w:rFonts w:cs="AL-Mohanad" w:hint="eastAsia"/>
          <w:sz w:val="24"/>
          <w:szCs w:val="24"/>
          <w:rtl/>
        </w:rPr>
        <w:t>«</w:t>
      </w:r>
      <w:r w:rsidR="00302E76" w:rsidRPr="004F31A3">
        <w:rPr>
          <w:rFonts w:cs="AL-Mohanad"/>
          <w:sz w:val="27"/>
          <w:szCs w:val="27"/>
          <w:rtl/>
        </w:rPr>
        <w:t>ولِيَ أمرَ أبيه</w:t>
      </w:r>
      <w:r w:rsidR="00302E76" w:rsidRPr="004F31A3">
        <w:rPr>
          <w:rFonts w:cs="AL-Mohanad" w:hint="eastAsia"/>
          <w:sz w:val="24"/>
          <w:szCs w:val="24"/>
          <w:rtl/>
        </w:rPr>
        <w:t>»</w:t>
      </w:r>
      <w:r w:rsidR="00302E76" w:rsidRPr="004F31A3">
        <w:rPr>
          <w:rFonts w:cs="AL-Mohanad"/>
          <w:sz w:val="27"/>
          <w:szCs w:val="27"/>
          <w:rtl/>
        </w:rPr>
        <w:t xml:space="preserve"> في أمر الحسين</w:t>
      </w:r>
      <w:r w:rsidR="00302621" w:rsidRPr="00304E89">
        <w:rPr>
          <w:rFonts w:cs="Mosawi"/>
          <w:rtl/>
        </w:rPr>
        <w:t>×</w:t>
      </w:r>
      <w:r w:rsidR="00302E76" w:rsidRPr="004F31A3">
        <w:rPr>
          <w:rFonts w:cs="AL-Mohanad"/>
          <w:sz w:val="27"/>
          <w:szCs w:val="27"/>
          <w:rtl/>
        </w:rPr>
        <w:t xml:space="preserve"> هو </w:t>
      </w:r>
      <w:r w:rsidR="00AE695C">
        <w:rPr>
          <w:rFonts w:cs="AL-Mohanad" w:hint="cs"/>
          <w:sz w:val="27"/>
          <w:szCs w:val="27"/>
          <w:rtl/>
        </w:rPr>
        <w:t>الدفن</w:t>
      </w:r>
      <w:r w:rsidR="00302E76" w:rsidRPr="004F31A3">
        <w:rPr>
          <w:rFonts w:cs="AL-Mohanad"/>
          <w:sz w:val="27"/>
          <w:szCs w:val="27"/>
          <w:rtl/>
        </w:rPr>
        <w:t xml:space="preserve"> و.... </w:t>
      </w:r>
      <w:r w:rsidR="00553432" w:rsidRPr="004F31A3">
        <w:rPr>
          <w:rFonts w:cs="AL-Mohanad" w:hint="cs"/>
          <w:sz w:val="27"/>
          <w:szCs w:val="27"/>
          <w:rtl/>
        </w:rPr>
        <w:t>و</w:t>
      </w:r>
      <w:r w:rsidR="00302E76" w:rsidRPr="004F31A3">
        <w:rPr>
          <w:rFonts w:cs="AL-Mohanad"/>
          <w:sz w:val="27"/>
          <w:szCs w:val="27"/>
          <w:rtl/>
        </w:rPr>
        <w:t>عليه تبدي الرواية عن شكل</w:t>
      </w:r>
      <w:r w:rsidR="00553432" w:rsidRPr="004F31A3">
        <w:rPr>
          <w:rFonts w:cs="AL-Mohanad" w:hint="cs"/>
          <w:sz w:val="27"/>
          <w:szCs w:val="27"/>
          <w:rtl/>
        </w:rPr>
        <w:t>ٍ</w:t>
      </w:r>
      <w:r w:rsidR="00302E76" w:rsidRPr="004F31A3">
        <w:rPr>
          <w:rFonts w:cs="AL-Mohanad"/>
          <w:sz w:val="27"/>
          <w:szCs w:val="27"/>
          <w:rtl/>
        </w:rPr>
        <w:t xml:space="preserve"> أعم</w:t>
      </w:r>
      <w:r w:rsidR="00553432" w:rsidRPr="004F31A3">
        <w:rPr>
          <w:rFonts w:cs="AL-Mohanad" w:hint="cs"/>
          <w:sz w:val="27"/>
          <w:szCs w:val="27"/>
          <w:rtl/>
        </w:rPr>
        <w:t>ّ</w:t>
      </w:r>
      <w:r w:rsidR="00302E76" w:rsidRPr="004F31A3">
        <w:rPr>
          <w:rFonts w:cs="AL-Mohanad"/>
          <w:sz w:val="27"/>
          <w:szCs w:val="27"/>
          <w:rtl/>
        </w:rPr>
        <w:t xml:space="preserve"> من القاعدة</w:t>
      </w:r>
      <w:r w:rsidR="00553432" w:rsidRPr="004F31A3">
        <w:rPr>
          <w:rFonts w:cs="AL-Mohanad" w:hint="cs"/>
          <w:sz w:val="27"/>
          <w:szCs w:val="27"/>
          <w:rtl/>
        </w:rPr>
        <w:t>،</w:t>
      </w:r>
      <w:r w:rsidR="00302E76" w:rsidRPr="004F31A3">
        <w:rPr>
          <w:rFonts w:cs="AL-Mohanad"/>
          <w:sz w:val="27"/>
          <w:szCs w:val="27"/>
          <w:rtl/>
        </w:rPr>
        <w:t xml:space="preserve"> وهو أن كل</w:t>
      </w:r>
      <w:r w:rsidR="00AE695C">
        <w:rPr>
          <w:rFonts w:cs="AL-Mohanad" w:hint="cs"/>
          <w:sz w:val="27"/>
          <w:szCs w:val="27"/>
          <w:rtl/>
        </w:rPr>
        <w:t>ّ</w:t>
      </w:r>
      <w:r w:rsidR="00302E76" w:rsidRPr="004F31A3">
        <w:rPr>
          <w:rFonts w:cs="AL-Mohanad"/>
          <w:sz w:val="27"/>
          <w:szCs w:val="27"/>
          <w:rtl/>
        </w:rPr>
        <w:t xml:space="preserve"> الأمور المرتبطة بموت الإمام السابق </w:t>
      </w:r>
      <w:r w:rsidR="005A465C" w:rsidRPr="004F31A3">
        <w:rPr>
          <w:rFonts w:cs="AL-Mohanad"/>
          <w:sz w:val="27"/>
          <w:szCs w:val="27"/>
          <w:rtl/>
        </w:rPr>
        <w:t>لا بُدَّ</w:t>
      </w:r>
      <w:r w:rsidR="00302E76" w:rsidRPr="004F31A3">
        <w:rPr>
          <w:rFonts w:cs="AL-Mohanad"/>
          <w:sz w:val="27"/>
          <w:szCs w:val="27"/>
          <w:rtl/>
        </w:rPr>
        <w:t xml:space="preserve"> أن يكون من ق</w:t>
      </w:r>
      <w:r w:rsidR="00553432" w:rsidRPr="004F31A3">
        <w:rPr>
          <w:rFonts w:cs="AL-Mohanad" w:hint="cs"/>
          <w:sz w:val="27"/>
          <w:szCs w:val="27"/>
          <w:rtl/>
        </w:rPr>
        <w:t>ِ</w:t>
      </w:r>
      <w:r w:rsidR="00302E76" w:rsidRPr="004F31A3">
        <w:rPr>
          <w:rFonts w:cs="AL-Mohanad"/>
          <w:sz w:val="27"/>
          <w:szCs w:val="27"/>
          <w:rtl/>
        </w:rPr>
        <w:t>ب</w:t>
      </w:r>
      <w:r w:rsidR="00553432" w:rsidRPr="004F31A3">
        <w:rPr>
          <w:rFonts w:cs="AL-Mohanad" w:hint="cs"/>
          <w:sz w:val="27"/>
          <w:szCs w:val="27"/>
          <w:rtl/>
        </w:rPr>
        <w:t>َ</w:t>
      </w:r>
      <w:r w:rsidR="00302E76" w:rsidRPr="004F31A3">
        <w:rPr>
          <w:rFonts w:cs="AL-Mohanad"/>
          <w:sz w:val="27"/>
          <w:szCs w:val="27"/>
          <w:rtl/>
        </w:rPr>
        <w:t xml:space="preserve">ل الإمام التالي. وعدم حاجة الإمام </w:t>
      </w:r>
      <w:r w:rsidR="00302E76" w:rsidRPr="004F31A3">
        <w:rPr>
          <w:rFonts w:cs="AL-Mohanad"/>
          <w:sz w:val="27"/>
          <w:szCs w:val="27"/>
          <w:rtl/>
        </w:rPr>
        <w:lastRenderedPageBreak/>
        <w:t xml:space="preserve">الحسين إلى الغسل </w:t>
      </w:r>
      <w:r w:rsidR="00302E76" w:rsidRPr="004F31A3">
        <w:rPr>
          <w:rFonts w:cs="AL-Mohanad" w:hint="cs"/>
          <w:sz w:val="27"/>
          <w:szCs w:val="27"/>
          <w:rtl/>
        </w:rPr>
        <w:t>غير ضار</w:t>
      </w:r>
      <w:r w:rsidR="00553432" w:rsidRPr="004F31A3">
        <w:rPr>
          <w:rFonts w:cs="AL-Mohanad" w:hint="cs"/>
          <w:sz w:val="27"/>
          <w:szCs w:val="27"/>
          <w:rtl/>
        </w:rPr>
        <w:t>ٍّ</w:t>
      </w:r>
      <w:r w:rsidR="00302E76" w:rsidRPr="004F31A3">
        <w:rPr>
          <w:rFonts w:cs="AL-Mohanad" w:hint="cs"/>
          <w:sz w:val="27"/>
          <w:szCs w:val="27"/>
          <w:rtl/>
        </w:rPr>
        <w:t xml:space="preserve"> بلزوم</w:t>
      </w:r>
      <w:r w:rsidR="00302E76" w:rsidRPr="004F31A3">
        <w:rPr>
          <w:rFonts w:cs="AL-Mohanad"/>
          <w:sz w:val="27"/>
          <w:szCs w:val="27"/>
          <w:rtl/>
        </w:rPr>
        <w:t xml:space="preserve"> الغسل في القاعدة، فهناك مانع</w:t>
      </w:r>
      <w:r w:rsidR="00553432" w:rsidRPr="004F31A3">
        <w:rPr>
          <w:rFonts w:cs="AL-Mohanad" w:hint="cs"/>
          <w:sz w:val="27"/>
          <w:szCs w:val="27"/>
          <w:rtl/>
        </w:rPr>
        <w:t>ٌ</w:t>
      </w:r>
      <w:r w:rsidR="00302E76" w:rsidRPr="004F31A3">
        <w:rPr>
          <w:rFonts w:cs="AL-Mohanad"/>
          <w:sz w:val="27"/>
          <w:szCs w:val="27"/>
          <w:rtl/>
        </w:rPr>
        <w:t xml:space="preserve"> من إجراء خصوص الغسل فيه، بخلاف غيره </w:t>
      </w:r>
      <w:r w:rsidR="00553432" w:rsidRPr="004F31A3">
        <w:rPr>
          <w:rFonts w:cs="AL-Mohanad" w:hint="cs"/>
          <w:sz w:val="27"/>
          <w:szCs w:val="27"/>
          <w:rtl/>
        </w:rPr>
        <w:t xml:space="preserve">من </w:t>
      </w:r>
      <w:r w:rsidR="00302E76" w:rsidRPr="004F31A3">
        <w:rPr>
          <w:rFonts w:cs="AL-Mohanad"/>
          <w:sz w:val="27"/>
          <w:szCs w:val="27"/>
          <w:rtl/>
        </w:rPr>
        <w:t>الأئمة</w:t>
      </w:r>
      <w:r w:rsidR="006A4AA5" w:rsidRPr="005728D1">
        <w:rPr>
          <w:rFonts w:ascii="Mosawi" w:hAnsi="Mosawi" w:cs="Mosawi"/>
          <w:rtl/>
          <w:lang w:bidi="ar-IQ"/>
        </w:rPr>
        <w:t>^</w:t>
      </w:r>
      <w:r w:rsidR="00302E76" w:rsidRPr="004F31A3">
        <w:rPr>
          <w:rFonts w:cs="AL-Mohanad"/>
          <w:sz w:val="27"/>
          <w:szCs w:val="27"/>
          <w:rtl/>
        </w:rPr>
        <w:t>.</w:t>
      </w:r>
    </w:p>
    <w:p w:rsidR="00302E76" w:rsidRPr="004F31A3" w:rsidRDefault="001A2150" w:rsidP="00504089">
      <w:pPr>
        <w:pStyle w:val="af1"/>
        <w:spacing w:after="0" w:line="400" w:lineRule="exact"/>
        <w:ind w:left="0" w:firstLine="567"/>
        <w:jc w:val="both"/>
        <w:rPr>
          <w:rFonts w:cs="AL-Mohanad"/>
          <w:sz w:val="27"/>
          <w:szCs w:val="27"/>
          <w:rtl/>
          <w:lang w:bidi="fa-IR"/>
        </w:rPr>
      </w:pPr>
      <w:r w:rsidRPr="001A2150">
        <w:rPr>
          <w:rFonts w:cs="AL-Mohanad" w:hint="cs"/>
          <w:sz w:val="27"/>
          <w:szCs w:val="27"/>
          <w:rtl/>
        </w:rPr>
        <w:t>2</w:t>
      </w:r>
      <w:r w:rsidR="00302E76" w:rsidRPr="004F31A3">
        <w:rPr>
          <w:rFonts w:cs="AL-Mohanad" w:hint="cs"/>
          <w:sz w:val="27"/>
          <w:szCs w:val="27"/>
          <w:rtl/>
        </w:rPr>
        <w:t xml:space="preserve">ـ </w:t>
      </w:r>
      <w:r w:rsidR="00302E76" w:rsidRPr="004F31A3">
        <w:rPr>
          <w:rFonts w:cs="AL-Mohanad"/>
          <w:sz w:val="27"/>
          <w:szCs w:val="27"/>
          <w:rtl/>
        </w:rPr>
        <w:t>لا يبدو أن هذه الطريقة مقنعة</w:t>
      </w:r>
      <w:r w:rsidR="00553432" w:rsidRPr="004F31A3">
        <w:rPr>
          <w:rFonts w:cs="AL-Mohanad" w:hint="cs"/>
          <w:sz w:val="27"/>
          <w:szCs w:val="27"/>
          <w:rtl/>
        </w:rPr>
        <w:t>ٌ</w:t>
      </w:r>
      <w:r w:rsidR="00302E76" w:rsidRPr="004F31A3">
        <w:rPr>
          <w:rFonts w:cs="AL-Mohanad"/>
          <w:sz w:val="27"/>
          <w:szCs w:val="27"/>
          <w:rtl/>
        </w:rPr>
        <w:t xml:space="preserve"> في جواب الواقفة</w:t>
      </w:r>
      <w:r w:rsidR="00553432" w:rsidRPr="004F31A3">
        <w:rPr>
          <w:rFonts w:cs="AL-Mohanad" w:hint="cs"/>
          <w:sz w:val="27"/>
          <w:szCs w:val="27"/>
          <w:rtl/>
        </w:rPr>
        <w:t>؛</w:t>
      </w:r>
      <w:r w:rsidR="00302E76" w:rsidRPr="004F31A3">
        <w:rPr>
          <w:rFonts w:cs="AL-Mohanad"/>
          <w:sz w:val="27"/>
          <w:szCs w:val="27"/>
          <w:rtl/>
        </w:rPr>
        <w:t xml:space="preserve"> لأنهم لم يقبلوا ب</w:t>
      </w:r>
      <w:r w:rsidR="00AE695C">
        <w:rPr>
          <w:rFonts w:cs="AL-Mohanad" w:hint="cs"/>
          <w:sz w:val="27"/>
          <w:szCs w:val="27"/>
          <w:rtl/>
        </w:rPr>
        <w:t>َ</w:t>
      </w:r>
      <w:r w:rsidR="00302E76" w:rsidRPr="004F31A3">
        <w:rPr>
          <w:rFonts w:cs="AL-Mohanad"/>
          <w:sz w:val="27"/>
          <w:szCs w:val="27"/>
          <w:rtl/>
        </w:rPr>
        <w:t>ع</w:t>
      </w:r>
      <w:r w:rsidR="00AE695C">
        <w:rPr>
          <w:rFonts w:cs="AL-Mohanad" w:hint="cs"/>
          <w:sz w:val="27"/>
          <w:szCs w:val="27"/>
          <w:rtl/>
        </w:rPr>
        <w:t>ْ</w:t>
      </w:r>
      <w:r w:rsidR="00302E76" w:rsidRPr="004F31A3">
        <w:rPr>
          <w:rFonts w:cs="AL-Mohanad"/>
          <w:sz w:val="27"/>
          <w:szCs w:val="27"/>
          <w:rtl/>
        </w:rPr>
        <w:t>دُ أن الإمام الرضا</w:t>
      </w:r>
      <w:r w:rsidR="00302621" w:rsidRPr="00304E89">
        <w:rPr>
          <w:rFonts w:cs="Mosawi"/>
          <w:rtl/>
        </w:rPr>
        <w:t>×</w:t>
      </w:r>
      <w:r w:rsidR="00302E76" w:rsidRPr="004F31A3">
        <w:rPr>
          <w:rFonts w:cs="AL-Mohanad"/>
          <w:sz w:val="27"/>
          <w:szCs w:val="27"/>
          <w:rtl/>
        </w:rPr>
        <w:t xml:space="preserve"> هو الإمام حت</w:t>
      </w:r>
      <w:r w:rsidR="00553432" w:rsidRPr="004F31A3">
        <w:rPr>
          <w:rFonts w:cs="AL-Mohanad" w:hint="cs"/>
          <w:sz w:val="27"/>
          <w:szCs w:val="27"/>
          <w:rtl/>
        </w:rPr>
        <w:t>ّ</w:t>
      </w:r>
      <w:r w:rsidR="00302E76" w:rsidRPr="004F31A3">
        <w:rPr>
          <w:rFonts w:cs="AL-Mohanad"/>
          <w:sz w:val="27"/>
          <w:szCs w:val="27"/>
          <w:rtl/>
        </w:rPr>
        <w:t xml:space="preserve">ى يقبلوا أن الله </w:t>
      </w:r>
      <w:r w:rsidR="00302E76" w:rsidRPr="004F31A3">
        <w:rPr>
          <w:rFonts w:cs="AL-Mohanad" w:hint="cs"/>
          <w:sz w:val="27"/>
          <w:szCs w:val="27"/>
          <w:rtl/>
        </w:rPr>
        <w:t xml:space="preserve">أراد </w:t>
      </w:r>
      <w:r w:rsidR="00302E76" w:rsidRPr="004F31A3">
        <w:rPr>
          <w:rFonts w:cs="AL-Mohanad"/>
          <w:sz w:val="27"/>
          <w:szCs w:val="27"/>
          <w:rtl/>
        </w:rPr>
        <w:t xml:space="preserve">أن يذهب </w:t>
      </w:r>
      <w:r w:rsidR="00302E76" w:rsidRPr="004F31A3">
        <w:rPr>
          <w:rFonts w:cs="AL-Mohanad" w:hint="cs"/>
          <w:sz w:val="27"/>
          <w:szCs w:val="27"/>
          <w:rtl/>
        </w:rPr>
        <w:t>به</w:t>
      </w:r>
      <w:r w:rsidR="00302E76" w:rsidRPr="004F31A3">
        <w:rPr>
          <w:rFonts w:cs="AL-Mohanad"/>
          <w:sz w:val="27"/>
          <w:szCs w:val="27"/>
          <w:rtl/>
        </w:rPr>
        <w:t xml:space="preserve"> من مشرق العالم إلى مغربه. إلا</w:t>
      </w:r>
      <w:r w:rsidR="00553432" w:rsidRPr="004F31A3">
        <w:rPr>
          <w:rFonts w:cs="AL-Mohanad" w:hint="cs"/>
          <w:sz w:val="27"/>
          <w:szCs w:val="27"/>
          <w:rtl/>
        </w:rPr>
        <w:t>ّ</w:t>
      </w:r>
      <w:r w:rsidR="00302E76" w:rsidRPr="004F31A3">
        <w:rPr>
          <w:rFonts w:cs="AL-Mohanad"/>
          <w:sz w:val="27"/>
          <w:szCs w:val="27"/>
          <w:rtl/>
        </w:rPr>
        <w:t xml:space="preserve"> إذا قلنا بأن التغسيل لم يكن علامة</w:t>
      </w:r>
      <w:r w:rsidR="00553432" w:rsidRPr="004F31A3">
        <w:rPr>
          <w:rFonts w:cs="AL-Mohanad" w:hint="cs"/>
          <w:sz w:val="27"/>
          <w:szCs w:val="27"/>
          <w:rtl/>
        </w:rPr>
        <w:t>ً</w:t>
      </w:r>
      <w:r w:rsidR="00302E76" w:rsidRPr="004F31A3">
        <w:rPr>
          <w:rFonts w:cs="AL-Mohanad"/>
          <w:sz w:val="27"/>
          <w:szCs w:val="27"/>
          <w:rtl/>
        </w:rPr>
        <w:t xml:space="preserve"> للإمام، بل كان من صفاته التي ر</w:t>
      </w:r>
      <w:r w:rsidR="00553432" w:rsidRPr="004F31A3">
        <w:rPr>
          <w:rFonts w:cs="AL-Mohanad" w:hint="cs"/>
          <w:sz w:val="27"/>
          <w:szCs w:val="27"/>
          <w:rtl/>
        </w:rPr>
        <w:t>ُ</w:t>
      </w:r>
      <w:r w:rsidR="00302E76" w:rsidRPr="004F31A3">
        <w:rPr>
          <w:rFonts w:cs="AL-Mohanad"/>
          <w:sz w:val="27"/>
          <w:szCs w:val="27"/>
          <w:rtl/>
        </w:rPr>
        <w:t>ب</w:t>
      </w:r>
      <w:r w:rsidR="00553432" w:rsidRPr="004F31A3">
        <w:rPr>
          <w:rFonts w:cs="AL-Mohanad" w:hint="cs"/>
          <w:sz w:val="27"/>
          <w:szCs w:val="27"/>
          <w:rtl/>
        </w:rPr>
        <w:t>َ</w:t>
      </w:r>
      <w:r w:rsidR="00302E76" w:rsidRPr="004F31A3">
        <w:rPr>
          <w:rFonts w:cs="AL-Mohanad"/>
          <w:sz w:val="27"/>
          <w:szCs w:val="27"/>
          <w:rtl/>
        </w:rPr>
        <w:t>ما لا يعرفها إلا</w:t>
      </w:r>
      <w:r w:rsidR="00553432" w:rsidRPr="004F31A3">
        <w:rPr>
          <w:rFonts w:cs="AL-Mohanad" w:hint="cs"/>
          <w:sz w:val="27"/>
          <w:szCs w:val="27"/>
          <w:rtl/>
        </w:rPr>
        <w:t>ّ</w:t>
      </w:r>
      <w:r w:rsidR="00302E76" w:rsidRPr="004F31A3">
        <w:rPr>
          <w:rFonts w:cs="AL-Mohanad"/>
          <w:sz w:val="27"/>
          <w:szCs w:val="27"/>
          <w:rtl/>
        </w:rPr>
        <w:t xml:space="preserve"> عددٌ يسير من الأشخاص</w:t>
      </w:r>
      <w:r w:rsidR="00553432" w:rsidRPr="004F31A3">
        <w:rPr>
          <w:rFonts w:cs="AL-Mohanad" w:hint="cs"/>
          <w:sz w:val="27"/>
          <w:szCs w:val="27"/>
          <w:rtl/>
        </w:rPr>
        <w:t>،</w:t>
      </w:r>
      <w:r w:rsidR="00302E76" w:rsidRPr="004F31A3">
        <w:rPr>
          <w:rFonts w:cs="AL-Mohanad"/>
          <w:sz w:val="27"/>
          <w:szCs w:val="27"/>
          <w:rtl/>
        </w:rPr>
        <w:t xml:space="preserve"> تماما</w:t>
      </w:r>
      <w:r w:rsidR="00553432" w:rsidRPr="004F31A3">
        <w:rPr>
          <w:rFonts w:cs="AL-Mohanad" w:hint="cs"/>
          <w:sz w:val="27"/>
          <w:szCs w:val="27"/>
          <w:rtl/>
        </w:rPr>
        <w:t>ً</w:t>
      </w:r>
      <w:r w:rsidR="00302E76" w:rsidRPr="004F31A3">
        <w:rPr>
          <w:rFonts w:cs="AL-Mohanad"/>
          <w:sz w:val="27"/>
          <w:szCs w:val="27"/>
          <w:rtl/>
        </w:rPr>
        <w:t xml:space="preserve"> مثل</w:t>
      </w:r>
      <w:r w:rsidR="00553432" w:rsidRPr="004F31A3">
        <w:rPr>
          <w:rFonts w:cs="AL-Mohanad" w:hint="cs"/>
          <w:sz w:val="27"/>
          <w:szCs w:val="27"/>
          <w:rtl/>
        </w:rPr>
        <w:t>:</w:t>
      </w:r>
      <w:r w:rsidR="00302E76" w:rsidRPr="004F31A3">
        <w:rPr>
          <w:rFonts w:cs="AL-Mohanad"/>
          <w:sz w:val="27"/>
          <w:szCs w:val="27"/>
          <w:rtl/>
        </w:rPr>
        <w:t xml:space="preserve"> العصمة.</w:t>
      </w:r>
      <w:r w:rsidR="00302E76" w:rsidRPr="004F31A3">
        <w:rPr>
          <w:rFonts w:cs="AL-Mohanad" w:hint="cs"/>
          <w:sz w:val="27"/>
          <w:szCs w:val="27"/>
          <w:rtl/>
        </w:rPr>
        <w:t xml:space="preserve"> لكن</w:t>
      </w:r>
      <w:r w:rsidR="00553432" w:rsidRPr="004F31A3">
        <w:rPr>
          <w:rFonts w:cs="AL-Mohanad" w:hint="cs"/>
          <w:sz w:val="27"/>
          <w:szCs w:val="27"/>
          <w:rtl/>
        </w:rPr>
        <w:t>ْ</w:t>
      </w:r>
      <w:r w:rsidR="00302E76" w:rsidRPr="004F31A3">
        <w:rPr>
          <w:rFonts w:cs="AL-Mohanad" w:hint="cs"/>
          <w:sz w:val="27"/>
          <w:szCs w:val="27"/>
          <w:rtl/>
        </w:rPr>
        <w:t xml:space="preserve"> إذا كان الأمر كذلك فلماذا لم يبين الرضا</w:t>
      </w:r>
      <w:r w:rsidR="00302621" w:rsidRPr="00304E89">
        <w:rPr>
          <w:rFonts w:cs="Mosawi" w:hint="cs"/>
          <w:rtl/>
        </w:rPr>
        <w:t>×</w:t>
      </w:r>
      <w:r w:rsidR="00302E76" w:rsidRPr="004F31A3">
        <w:rPr>
          <w:rFonts w:cs="AL-Mohanad" w:hint="cs"/>
          <w:sz w:val="27"/>
          <w:szCs w:val="27"/>
          <w:rtl/>
        </w:rPr>
        <w:t xml:space="preserve"> للبطائني أن القضية ليست كما تتوه</w:t>
      </w:r>
      <w:r w:rsidR="00553432" w:rsidRPr="004F31A3">
        <w:rPr>
          <w:rFonts w:cs="AL-Mohanad" w:hint="cs"/>
          <w:sz w:val="27"/>
          <w:szCs w:val="27"/>
          <w:rtl/>
        </w:rPr>
        <w:t>َّ</w:t>
      </w:r>
      <w:r w:rsidR="00302E76" w:rsidRPr="004F31A3">
        <w:rPr>
          <w:rFonts w:cs="AL-Mohanad" w:hint="cs"/>
          <w:sz w:val="27"/>
          <w:szCs w:val="27"/>
          <w:rtl/>
        </w:rPr>
        <w:t>م أنت أنها علامة</w:t>
      </w:r>
      <w:r w:rsidR="00AE695C">
        <w:rPr>
          <w:rFonts w:cs="AL-Mohanad" w:hint="cs"/>
          <w:sz w:val="27"/>
          <w:szCs w:val="27"/>
          <w:rtl/>
        </w:rPr>
        <w:t>ٌ</w:t>
      </w:r>
      <w:r w:rsidR="00302E76" w:rsidRPr="004F31A3">
        <w:rPr>
          <w:rFonts w:cs="AL-Mohanad" w:hint="cs"/>
          <w:sz w:val="27"/>
          <w:szCs w:val="27"/>
          <w:rtl/>
        </w:rPr>
        <w:t xml:space="preserve"> للإمامة</w:t>
      </w:r>
      <w:r w:rsidR="00553432" w:rsidRPr="004F31A3">
        <w:rPr>
          <w:rFonts w:cs="AL-Mohanad" w:hint="cs"/>
          <w:sz w:val="27"/>
          <w:szCs w:val="27"/>
          <w:rtl/>
        </w:rPr>
        <w:t>،</w:t>
      </w:r>
      <w:r w:rsidR="00302E76" w:rsidRPr="004F31A3">
        <w:rPr>
          <w:rFonts w:cs="AL-Mohanad" w:hint="cs"/>
          <w:sz w:val="27"/>
          <w:szCs w:val="27"/>
          <w:rtl/>
        </w:rPr>
        <w:t xml:space="preserve"> بل إنها مجر</w:t>
      </w:r>
      <w:r w:rsidR="00553432" w:rsidRPr="004F31A3">
        <w:rPr>
          <w:rFonts w:cs="AL-Mohanad" w:hint="cs"/>
          <w:sz w:val="27"/>
          <w:szCs w:val="27"/>
          <w:rtl/>
        </w:rPr>
        <w:t>ّ</w:t>
      </w:r>
      <w:r w:rsidR="00302E76" w:rsidRPr="004F31A3">
        <w:rPr>
          <w:rFonts w:cs="AL-Mohanad" w:hint="cs"/>
          <w:sz w:val="27"/>
          <w:szCs w:val="27"/>
          <w:rtl/>
        </w:rPr>
        <w:t>د صفة</w:t>
      </w:r>
      <w:r w:rsidR="00553432" w:rsidRPr="004F31A3">
        <w:rPr>
          <w:rFonts w:cs="AL-Mohanad" w:hint="cs"/>
          <w:sz w:val="27"/>
          <w:szCs w:val="27"/>
          <w:rtl/>
        </w:rPr>
        <w:t>ٍ</w:t>
      </w:r>
      <w:r w:rsidR="00302E76" w:rsidRPr="004F31A3">
        <w:rPr>
          <w:rFonts w:cs="AL-Mohanad" w:hint="cs"/>
          <w:sz w:val="27"/>
          <w:szCs w:val="27"/>
          <w:rtl/>
        </w:rPr>
        <w:t xml:space="preserve"> للإمام</w:t>
      </w:r>
      <w:r w:rsidR="00553432" w:rsidRPr="004F31A3">
        <w:rPr>
          <w:rFonts w:cs="AL-Mohanad" w:hint="cs"/>
          <w:sz w:val="27"/>
          <w:szCs w:val="27"/>
          <w:rtl/>
        </w:rPr>
        <w:t>،</w:t>
      </w:r>
      <w:r w:rsidR="00302E76" w:rsidRPr="004F31A3">
        <w:rPr>
          <w:rFonts w:cs="AL-Mohanad" w:hint="cs"/>
          <w:sz w:val="27"/>
          <w:szCs w:val="27"/>
          <w:rtl/>
        </w:rPr>
        <w:t xml:space="preserve"> وقد يمكن أن لا يعرفها الشيعة أبدا</w:t>
      </w:r>
      <w:r w:rsidR="00553432" w:rsidRPr="004F31A3">
        <w:rPr>
          <w:rFonts w:cs="AL-Mohanad" w:hint="cs"/>
          <w:sz w:val="27"/>
          <w:szCs w:val="27"/>
          <w:rtl/>
        </w:rPr>
        <w:t>ً</w:t>
      </w:r>
      <w:r w:rsidR="00302E76" w:rsidRPr="004F31A3">
        <w:rPr>
          <w:rFonts w:cs="AL-Mohanad" w:hint="cs"/>
          <w:sz w:val="27"/>
          <w:szCs w:val="27"/>
          <w:rtl/>
        </w:rPr>
        <w:t>. هذا، ولكن</w:t>
      </w:r>
      <w:r w:rsidR="00553432" w:rsidRPr="004F31A3">
        <w:rPr>
          <w:rFonts w:cs="AL-Mohanad" w:hint="cs"/>
          <w:sz w:val="27"/>
          <w:szCs w:val="27"/>
          <w:rtl/>
        </w:rPr>
        <w:t>ْ</w:t>
      </w:r>
      <w:r w:rsidR="00302E76" w:rsidRPr="004F31A3">
        <w:rPr>
          <w:rFonts w:cs="AL-Mohanad" w:hint="cs"/>
          <w:sz w:val="27"/>
          <w:szCs w:val="27"/>
          <w:rtl/>
        </w:rPr>
        <w:t xml:space="preserve"> يبدو من السياق أن البطائني لم يستط</w:t>
      </w:r>
      <w:r w:rsidR="00553432" w:rsidRPr="004F31A3">
        <w:rPr>
          <w:rFonts w:cs="AL-Mohanad" w:hint="cs"/>
          <w:sz w:val="27"/>
          <w:szCs w:val="27"/>
          <w:rtl/>
        </w:rPr>
        <w:t>ِ</w:t>
      </w:r>
      <w:r w:rsidR="00302E76" w:rsidRPr="004F31A3">
        <w:rPr>
          <w:rFonts w:cs="AL-Mohanad" w:hint="cs"/>
          <w:sz w:val="27"/>
          <w:szCs w:val="27"/>
          <w:rtl/>
        </w:rPr>
        <w:t>ع</w:t>
      </w:r>
      <w:r w:rsidR="00553432" w:rsidRPr="004F31A3">
        <w:rPr>
          <w:rFonts w:cs="AL-Mohanad" w:hint="cs"/>
          <w:sz w:val="27"/>
          <w:szCs w:val="27"/>
          <w:rtl/>
        </w:rPr>
        <w:t>ْ</w:t>
      </w:r>
      <w:r w:rsidR="00302E76" w:rsidRPr="004F31A3">
        <w:rPr>
          <w:rFonts w:cs="AL-Mohanad" w:hint="cs"/>
          <w:sz w:val="27"/>
          <w:szCs w:val="27"/>
          <w:rtl/>
        </w:rPr>
        <w:t xml:space="preserve"> أن يجيب الإمام</w:t>
      </w:r>
      <w:r w:rsidR="00553432" w:rsidRPr="004F31A3">
        <w:rPr>
          <w:rFonts w:cs="AL-Mohanad" w:hint="cs"/>
          <w:sz w:val="27"/>
          <w:szCs w:val="27"/>
          <w:rtl/>
        </w:rPr>
        <w:t>،</w:t>
      </w:r>
      <w:r w:rsidR="00302E76" w:rsidRPr="004F31A3">
        <w:rPr>
          <w:rFonts w:cs="AL-Mohanad" w:hint="cs"/>
          <w:sz w:val="27"/>
          <w:szCs w:val="27"/>
          <w:rtl/>
        </w:rPr>
        <w:t xml:space="preserve"> وبالتالي طرح سؤالا</w:t>
      </w:r>
      <w:r w:rsidR="00553432" w:rsidRPr="004F31A3">
        <w:rPr>
          <w:rFonts w:cs="AL-Mohanad" w:hint="cs"/>
          <w:sz w:val="27"/>
          <w:szCs w:val="27"/>
          <w:rtl/>
        </w:rPr>
        <w:t>ً</w:t>
      </w:r>
      <w:r w:rsidR="00302E76" w:rsidRPr="004F31A3">
        <w:rPr>
          <w:rFonts w:cs="AL-Mohanad" w:hint="cs"/>
          <w:sz w:val="27"/>
          <w:szCs w:val="27"/>
          <w:rtl/>
        </w:rPr>
        <w:t xml:space="preserve"> آخر.</w:t>
      </w:r>
    </w:p>
    <w:p w:rsidR="00302E76" w:rsidRPr="004F31A3" w:rsidRDefault="00302E76" w:rsidP="006375F0">
      <w:pPr>
        <w:pStyle w:val="af1"/>
        <w:spacing w:after="0" w:line="410" w:lineRule="exact"/>
        <w:ind w:left="0" w:firstLine="567"/>
        <w:jc w:val="both"/>
        <w:rPr>
          <w:rFonts w:cs="AL-Mohanad"/>
          <w:sz w:val="27"/>
          <w:szCs w:val="27"/>
          <w:rtl/>
          <w:lang w:bidi="fa-IR"/>
        </w:rPr>
      </w:pPr>
    </w:p>
    <w:p w:rsidR="00302E76" w:rsidRPr="004F31A3" w:rsidRDefault="00302E76" w:rsidP="002D2A0C">
      <w:pPr>
        <w:pStyle w:val="31"/>
        <w:rPr>
          <w:color w:val="auto"/>
          <w:rtl/>
        </w:rPr>
      </w:pPr>
      <w:r w:rsidRPr="004F31A3">
        <w:rPr>
          <w:color w:val="auto"/>
          <w:rtl/>
        </w:rPr>
        <w:t>البحث السندي</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lang w:bidi="fa-IR"/>
        </w:rPr>
        <w:t>في السند المذكور في رجال الكش</w:t>
      </w:r>
      <w:r w:rsidR="00AE695C">
        <w:rPr>
          <w:rFonts w:ascii="Noor_Mitra" w:hAnsi="Noor_Mitra" w:cs="AL-Mohanad" w:hint="cs"/>
          <w:sz w:val="27"/>
          <w:szCs w:val="27"/>
          <w:rtl/>
          <w:lang w:bidi="fa-IR"/>
        </w:rPr>
        <w:t>ّ</w:t>
      </w:r>
      <w:r w:rsidRPr="004F31A3">
        <w:rPr>
          <w:rFonts w:ascii="Noor_Mitra" w:hAnsi="Noor_Mitra" w:cs="AL-Mohanad"/>
          <w:sz w:val="27"/>
          <w:szCs w:val="27"/>
          <w:rtl/>
          <w:lang w:bidi="fa-IR"/>
        </w:rPr>
        <w:t>ي</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36"/>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w:t>
      </w:r>
      <w:r w:rsidRPr="004F31A3">
        <w:rPr>
          <w:rFonts w:ascii="Noor_Mitra" w:hAnsi="Noor_Mitra" w:cs="AL-Mohanad"/>
          <w:b/>
          <w:bCs/>
          <w:sz w:val="27"/>
          <w:szCs w:val="27"/>
          <w:rtl/>
          <w:lang w:bidi="fa-IR"/>
        </w:rPr>
        <w:t>جعفر بن أحمد</w:t>
      </w:r>
      <w:r w:rsidRPr="004F31A3">
        <w:rPr>
          <w:rFonts w:ascii="Noor_Mitra" w:hAnsi="Noor_Mitra" w:cs="AL-Mohanad"/>
          <w:sz w:val="27"/>
          <w:szCs w:val="27"/>
          <w:rtl/>
          <w:lang w:bidi="fa-IR"/>
        </w:rPr>
        <w:t xml:space="preserve"> متّصف</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بصحة الحديث</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37"/>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w:t>
      </w:r>
      <w:r w:rsidRPr="004F31A3">
        <w:rPr>
          <w:rFonts w:ascii="Noor_Mitra" w:hAnsi="Noor_Mitra" w:cs="AL-Mohanad"/>
          <w:b/>
          <w:bCs/>
          <w:sz w:val="27"/>
          <w:szCs w:val="27"/>
          <w:rtl/>
          <w:lang w:bidi="fa-IR"/>
        </w:rPr>
        <w:t>وحمدان بن سل</w:t>
      </w:r>
      <w:r w:rsidRPr="004F31A3">
        <w:rPr>
          <w:rFonts w:cs="AL-Mohanad" w:hint="cs"/>
          <w:b/>
          <w:bCs/>
          <w:sz w:val="27"/>
          <w:szCs w:val="27"/>
          <w:rtl/>
          <w:lang w:bidi="fa-IR"/>
        </w:rPr>
        <w:t>ي</w:t>
      </w:r>
      <w:r w:rsidRPr="004F31A3">
        <w:rPr>
          <w:rFonts w:ascii="Noor_Mitra" w:hAnsi="Noor_Mitra" w:cs="AL-Mohanad" w:hint="cs"/>
          <w:b/>
          <w:bCs/>
          <w:sz w:val="27"/>
          <w:szCs w:val="27"/>
          <w:rtl/>
          <w:lang w:bidi="fa-IR"/>
        </w:rPr>
        <w:t>مان</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مجهول</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لم</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أج</w:t>
      </w:r>
      <w:r w:rsidR="00553432"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د</w:t>
      </w:r>
      <w:r w:rsidR="00553432"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ه</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في</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شيء</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من</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المصادر</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38"/>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والظاهر أن </w:t>
      </w:r>
      <w:r w:rsidRPr="004F31A3">
        <w:rPr>
          <w:rFonts w:ascii="Noor_Mitra" w:hAnsi="Noor_Mitra" w:cs="AL-Mohanad"/>
          <w:b/>
          <w:bCs/>
          <w:sz w:val="27"/>
          <w:szCs w:val="27"/>
          <w:rtl/>
          <w:lang w:bidi="fa-IR"/>
        </w:rPr>
        <w:t>إسماعيل هو ابن سهل الدهقان</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وقد </w:t>
      </w:r>
      <w:r w:rsidRPr="004F31A3">
        <w:rPr>
          <w:rFonts w:cs="AL-Mohanad" w:hint="eastAsia"/>
          <w:rtl/>
          <w:lang w:bidi="fa-IR"/>
        </w:rPr>
        <w:t>«</w:t>
      </w:r>
      <w:r w:rsidRPr="004F31A3">
        <w:rPr>
          <w:rFonts w:ascii="Noor_Mitra" w:hAnsi="Noor_Mitra" w:cs="AL-Mohanad"/>
          <w:sz w:val="27"/>
          <w:szCs w:val="27"/>
          <w:rtl/>
          <w:lang w:bidi="fa-IR"/>
        </w:rPr>
        <w:t>ضعّفه أصحابنا</w:t>
      </w:r>
      <w:r w:rsidRPr="004F31A3">
        <w:rPr>
          <w:rFonts w:cs="AL-Mohanad" w:hint="eastAsia"/>
          <w:rtl/>
          <w:lang w:bidi="fa-IR"/>
        </w:rPr>
        <w:t>»</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39"/>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w:t>
      </w:r>
      <w:r w:rsidRPr="004F31A3">
        <w:rPr>
          <w:rFonts w:ascii="Noor_Mitra" w:hAnsi="Noor_Mitra" w:cs="AL-Mohanad"/>
          <w:b/>
          <w:bCs/>
          <w:sz w:val="27"/>
          <w:szCs w:val="27"/>
          <w:rtl/>
          <w:lang w:bidi="fa-IR"/>
        </w:rPr>
        <w:t>ومنصور بن العب</w:t>
      </w:r>
      <w:r w:rsidR="00553432" w:rsidRPr="004F31A3">
        <w:rPr>
          <w:rFonts w:ascii="Noor_Mitra" w:hAnsi="Noor_Mitra" w:cs="AL-Mohanad" w:hint="cs"/>
          <w:b/>
          <w:bCs/>
          <w:sz w:val="27"/>
          <w:szCs w:val="27"/>
          <w:rtl/>
          <w:lang w:bidi="fa-IR"/>
        </w:rPr>
        <w:t>ّ</w:t>
      </w:r>
      <w:r w:rsidRPr="004F31A3">
        <w:rPr>
          <w:rFonts w:ascii="Noor_Mitra" w:hAnsi="Noor_Mitra" w:cs="AL-Mohanad"/>
          <w:b/>
          <w:bCs/>
          <w:sz w:val="27"/>
          <w:szCs w:val="27"/>
          <w:rtl/>
          <w:lang w:bidi="fa-IR"/>
        </w:rPr>
        <w:t>اس</w:t>
      </w:r>
      <w:r w:rsidRPr="004F31A3">
        <w:rPr>
          <w:rFonts w:ascii="Noor_Mitra" w:hAnsi="Noor_Mitra" w:cs="AL-Mohanad"/>
          <w:sz w:val="27"/>
          <w:szCs w:val="27"/>
          <w:rtl/>
          <w:lang w:bidi="fa-IR"/>
        </w:rPr>
        <w:t xml:space="preserve"> </w:t>
      </w:r>
      <w:r w:rsidRPr="004F31A3">
        <w:rPr>
          <w:rFonts w:cs="AL-Mohanad" w:hint="eastAsia"/>
          <w:rtl/>
          <w:lang w:bidi="fa-IR"/>
        </w:rPr>
        <w:t>«</w:t>
      </w:r>
      <w:r w:rsidRPr="004F31A3">
        <w:rPr>
          <w:rFonts w:ascii="Noor_Mitra" w:hAnsi="Noor_Mitra" w:cs="AL-Mohanad"/>
          <w:sz w:val="27"/>
          <w:szCs w:val="27"/>
          <w:rtl/>
          <w:lang w:bidi="fa-IR"/>
        </w:rPr>
        <w:t>مضطرب الأمر</w:t>
      </w:r>
      <w:r w:rsidRPr="004F31A3">
        <w:rPr>
          <w:rFonts w:cs="AL-Mohanad" w:hint="eastAsia"/>
          <w:rtl/>
          <w:lang w:bidi="fa-IR"/>
        </w:rPr>
        <w:t>»</w:t>
      </w:r>
      <w:r w:rsidRPr="004F31A3">
        <w:rPr>
          <w:rFonts w:ascii="Noor_Mitra" w:hAnsi="Noor_Mitra" w:cs="AL-Mohanad"/>
          <w:sz w:val="27"/>
          <w:szCs w:val="27"/>
          <w:rtl/>
          <w:lang w:bidi="fa-IR"/>
        </w:rPr>
        <w:t xml:space="preserve"> عند النجاش</w:t>
      </w:r>
      <w:r w:rsidRPr="004F31A3">
        <w:rPr>
          <w:rFonts w:cs="AL-Mohanad" w:hint="cs"/>
          <w:sz w:val="27"/>
          <w:szCs w:val="27"/>
          <w:rtl/>
          <w:lang w:bidi="fa-IR"/>
        </w:rPr>
        <w:t>ي</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40"/>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وذكر الشيخ الطوسي أن جماعة</w:t>
      </w:r>
      <w:r w:rsidR="00AE695C">
        <w:rPr>
          <w:rFonts w:ascii="Noor_Mitra" w:hAnsi="Noor_Mitra" w:cs="AL-Mohanad" w:hint="cs"/>
          <w:sz w:val="27"/>
          <w:szCs w:val="27"/>
          <w:rtl/>
          <w:lang w:bidi="fa-IR"/>
        </w:rPr>
        <w:t>ً</w:t>
      </w:r>
      <w:r w:rsidRPr="004F31A3">
        <w:rPr>
          <w:rFonts w:ascii="Noor_Mitra" w:hAnsi="Noor_Mitra" w:cs="AL-Mohanad"/>
          <w:sz w:val="27"/>
          <w:szCs w:val="27"/>
          <w:rtl/>
          <w:lang w:bidi="fa-IR"/>
        </w:rPr>
        <w:t xml:space="preserve"> رو</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و</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ا كتابه</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41"/>
      </w:r>
      <w:r w:rsidRPr="004F31A3">
        <w:rPr>
          <w:rFonts w:ascii="Noor_Mitra" w:hAnsi="Noor_Mitra" w:cs="AL-Mohanad"/>
          <w:sz w:val="27"/>
          <w:szCs w:val="27"/>
          <w:vertAlign w:val="superscript"/>
          <w:rtl/>
          <w:lang w:bidi="fa-IR"/>
        </w:rPr>
        <w:t>)</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ورواية جماعة</w:t>
      </w:r>
      <w:r w:rsidR="00AE695C">
        <w:rPr>
          <w:rFonts w:ascii="Noor_Mitra" w:hAnsi="Noor_Mitra" w:cs="AL-Mohanad" w:hint="cs"/>
          <w:sz w:val="27"/>
          <w:szCs w:val="27"/>
          <w:rtl/>
          <w:lang w:bidi="fa-IR"/>
        </w:rPr>
        <w:t>ٍ</w:t>
      </w:r>
      <w:r w:rsidRPr="004F31A3">
        <w:rPr>
          <w:rFonts w:ascii="Noor_Mitra" w:hAnsi="Noor_Mitra" w:cs="AL-Mohanad"/>
          <w:sz w:val="27"/>
          <w:szCs w:val="27"/>
          <w:rtl/>
          <w:lang w:bidi="fa-IR"/>
        </w:rPr>
        <w:t xml:space="preserve"> لكتابه أمارة</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على وثاقته</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وفقا</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لبعض المباني. وورد في سند إثبات الوصي</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ة</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42"/>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w:t>
      </w:r>
      <w:r w:rsidRPr="004F31A3">
        <w:rPr>
          <w:rFonts w:ascii="Noor_Mitra" w:hAnsi="Noor_Mitra" w:cs="AL-Mohanad"/>
          <w:b/>
          <w:bCs/>
          <w:sz w:val="27"/>
          <w:szCs w:val="27"/>
          <w:rtl/>
          <w:lang w:bidi="fa-IR"/>
        </w:rPr>
        <w:t>سهل بن زياد</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وهو مختلف</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فيه</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43"/>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فالسند ضعيف</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للإرسال</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ولجهالة حمدان بن سليمان، مع غض</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النظر عن باقي الإشكالات. والجدير بالذكر أن آخر السند هكذا: </w:t>
      </w:r>
      <w:r w:rsidRPr="004F31A3">
        <w:rPr>
          <w:rFonts w:cs="AL-Mohanad" w:hint="eastAsia"/>
          <w:rtl/>
          <w:lang w:bidi="fa-IR"/>
        </w:rPr>
        <w:t>«</w:t>
      </w:r>
      <w:r w:rsidRPr="004F31A3">
        <w:rPr>
          <w:rFonts w:ascii="Noor_Mitra" w:hAnsi="Noor_Mitra" w:cs="AL-Mohanad"/>
          <w:sz w:val="27"/>
          <w:szCs w:val="27"/>
          <w:rtl/>
          <w:lang w:bidi="fa-IR"/>
        </w:rPr>
        <w:t>حد</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ثني بعض</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أصحابنا</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وسألني أن أكتم اسمه</w:t>
      </w:r>
      <w:r w:rsidRPr="004F31A3">
        <w:rPr>
          <w:rFonts w:cs="AL-Mohanad" w:hint="eastAsia"/>
          <w:rtl/>
          <w:lang w:bidi="fa-IR"/>
        </w:rPr>
        <w:t>»</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وهو قرينة</w:t>
      </w:r>
      <w:r w:rsidR="00553432"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على </w:t>
      </w:r>
      <w:r w:rsidRPr="004F31A3">
        <w:rPr>
          <w:rFonts w:ascii="Noor_Mitra" w:hAnsi="Noor_Mitra" w:cs="AL-Mohanad"/>
          <w:sz w:val="27"/>
          <w:szCs w:val="27"/>
          <w:rtl/>
          <w:lang w:bidi="fa-IR"/>
        </w:rPr>
        <w:t>أن الراوي كان يخاف من الواقفية</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وكانت ل</w:t>
      </w:r>
      <w:r w:rsidRPr="004F31A3">
        <w:rPr>
          <w:rFonts w:ascii="Noor_Mitra" w:hAnsi="Noor_Mitra" w:cs="AL-Mohanad" w:hint="cs"/>
          <w:sz w:val="27"/>
          <w:szCs w:val="27"/>
          <w:rtl/>
          <w:lang w:bidi="fa-IR"/>
        </w:rPr>
        <w:t xml:space="preserve">هذا التيّار </w:t>
      </w:r>
      <w:r w:rsidRPr="004F31A3">
        <w:rPr>
          <w:rFonts w:ascii="Noor_Mitra" w:hAnsi="Noor_Mitra" w:cs="AL-Mohanad"/>
          <w:sz w:val="27"/>
          <w:szCs w:val="27"/>
          <w:rtl/>
          <w:lang w:bidi="fa-IR"/>
        </w:rPr>
        <w:t>قدرة</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ونفوذ</w:t>
      </w:r>
      <w:r w:rsidR="00553432"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آنذاك.</w:t>
      </w:r>
    </w:p>
    <w:p w:rsidR="00302E76" w:rsidRPr="004F31A3" w:rsidRDefault="00302E76" w:rsidP="006375F0">
      <w:pPr>
        <w:pStyle w:val="af"/>
        <w:spacing w:line="440" w:lineRule="exact"/>
        <w:rPr>
          <w:rFonts w:ascii="Noor_Mitra" w:hAnsi="Noor_Mitra" w:cs="AL-Mohanad"/>
          <w:sz w:val="27"/>
          <w:szCs w:val="27"/>
          <w:lang w:bidi="fa-IR"/>
        </w:rPr>
      </w:pPr>
    </w:p>
    <w:p w:rsidR="00302E76" w:rsidRPr="00AE695C" w:rsidRDefault="00302E76" w:rsidP="00AE695C">
      <w:pPr>
        <w:pStyle w:val="31"/>
        <w:rPr>
          <w:rtl/>
        </w:rPr>
      </w:pPr>
      <w:r w:rsidRPr="00AE695C">
        <w:rPr>
          <w:rtl/>
        </w:rPr>
        <w:t>الرواية ال</w:t>
      </w:r>
      <w:r w:rsidR="00BB3DE6" w:rsidRPr="00AE695C">
        <w:rPr>
          <w:rFonts w:hint="cs"/>
          <w:rtl/>
        </w:rPr>
        <w:t>حادية عشرة</w:t>
      </w:r>
      <w:r w:rsidRPr="00AE695C">
        <w:rPr>
          <w:rFonts w:hint="cs"/>
          <w:rtl/>
        </w:rPr>
        <w:t>:</w:t>
      </w:r>
      <w:r w:rsidRPr="00AE695C">
        <w:rPr>
          <w:rtl/>
        </w:rPr>
        <w:t xml:space="preserve"> </w:t>
      </w:r>
      <w:r w:rsidRPr="00AE695C">
        <w:rPr>
          <w:rFonts w:hint="eastAsia"/>
          <w:rtl/>
        </w:rPr>
        <w:t>«</w:t>
      </w:r>
      <w:r w:rsidRPr="00AE695C">
        <w:rPr>
          <w:rtl/>
        </w:rPr>
        <w:t>ولا يلي‏ الوصيَّ‏ إلا</w:t>
      </w:r>
      <w:r w:rsidRPr="00AE695C">
        <w:rPr>
          <w:rFonts w:hint="cs"/>
          <w:rtl/>
        </w:rPr>
        <w:t>ّ</w:t>
      </w:r>
      <w:r w:rsidRPr="00AE695C">
        <w:rPr>
          <w:rtl/>
        </w:rPr>
        <w:t xml:space="preserve"> الوصي</w:t>
      </w:r>
      <w:r w:rsidR="00553432" w:rsidRPr="00AE695C">
        <w:rPr>
          <w:rFonts w:hint="cs"/>
          <w:rtl/>
        </w:rPr>
        <w:t>ُّ</w:t>
      </w:r>
      <w:r w:rsidRPr="00AE695C">
        <w:rPr>
          <w:rFonts w:hint="eastAsia"/>
          <w:rtl/>
        </w:rPr>
        <w:t>»</w:t>
      </w:r>
    </w:p>
    <w:p w:rsidR="00302E76" w:rsidRPr="004F31A3" w:rsidRDefault="00302E76" w:rsidP="00A8757B">
      <w:pPr>
        <w:rPr>
          <w:sz w:val="27"/>
          <w:rtl/>
          <w:lang w:bidi="fa-IR"/>
        </w:rPr>
      </w:pPr>
      <w:r w:rsidRPr="004F31A3">
        <w:rPr>
          <w:sz w:val="27"/>
          <w:rtl/>
        </w:rPr>
        <w:t>إن بعض الروايات تدل</w:t>
      </w:r>
      <w:r w:rsidR="006B511D" w:rsidRPr="004F31A3">
        <w:rPr>
          <w:rFonts w:hint="cs"/>
          <w:sz w:val="27"/>
          <w:rtl/>
        </w:rPr>
        <w:t>ّ</w:t>
      </w:r>
      <w:r w:rsidRPr="004F31A3">
        <w:rPr>
          <w:sz w:val="27"/>
          <w:rtl/>
        </w:rPr>
        <w:t xml:space="preserve"> على أن الإمام الحسين</w:t>
      </w:r>
      <w:r w:rsidR="00302621" w:rsidRPr="00304E89">
        <w:rPr>
          <w:rFonts w:cs="Mosawi"/>
          <w:sz w:val="22"/>
          <w:szCs w:val="22"/>
          <w:rtl/>
        </w:rPr>
        <w:t>×</w:t>
      </w:r>
      <w:r w:rsidRPr="004F31A3">
        <w:rPr>
          <w:sz w:val="27"/>
          <w:rtl/>
        </w:rPr>
        <w:t xml:space="preserve"> هو الذي يغسّ</w:t>
      </w:r>
      <w:r w:rsidR="00565807" w:rsidRPr="004F31A3">
        <w:rPr>
          <w:rFonts w:hint="cs"/>
          <w:sz w:val="27"/>
          <w:rtl/>
        </w:rPr>
        <w:t>ِ</w:t>
      </w:r>
      <w:r w:rsidRPr="004F31A3">
        <w:rPr>
          <w:sz w:val="27"/>
          <w:rtl/>
        </w:rPr>
        <w:t>ل الإمام المهدي</w:t>
      </w:r>
      <w:r w:rsidR="00565807" w:rsidRPr="004F31A3">
        <w:rPr>
          <w:rFonts w:hint="cs"/>
          <w:sz w:val="27"/>
          <w:rtl/>
        </w:rPr>
        <w:t>ّ</w:t>
      </w:r>
      <w:r w:rsidR="00A8757B" w:rsidRPr="00A8757B">
        <w:rPr>
          <w:rFonts w:ascii="Mosawi" w:hAnsi="Mosawi" w:cs="Mosawi" w:hint="cs"/>
          <w:sz w:val="22"/>
          <w:szCs w:val="22"/>
          <w:rtl/>
        </w:rPr>
        <w:t>#</w:t>
      </w:r>
      <w:r w:rsidRPr="004F31A3">
        <w:rPr>
          <w:sz w:val="27"/>
          <w:rtl/>
        </w:rPr>
        <w:t xml:space="preserve">: </w:t>
      </w:r>
      <w:r w:rsidRPr="004F31A3">
        <w:rPr>
          <w:rFonts w:hint="eastAsia"/>
          <w:sz w:val="24"/>
          <w:szCs w:val="24"/>
          <w:rtl/>
        </w:rPr>
        <w:t>«</w:t>
      </w:r>
      <w:r w:rsidRPr="004F31A3">
        <w:rPr>
          <w:sz w:val="27"/>
          <w:rtl/>
        </w:rPr>
        <w:t>عن أبي عبد الله</w:t>
      </w:r>
      <w:r w:rsidR="00302621" w:rsidRPr="00304E89">
        <w:rPr>
          <w:rFonts w:cs="Mosawi"/>
          <w:sz w:val="22"/>
          <w:szCs w:val="22"/>
          <w:rtl/>
        </w:rPr>
        <w:t>×</w:t>
      </w:r>
      <w:r w:rsidR="00565807" w:rsidRPr="004F31A3">
        <w:rPr>
          <w:rFonts w:hint="cs"/>
          <w:sz w:val="27"/>
          <w:rtl/>
        </w:rPr>
        <w:t>،</w:t>
      </w:r>
      <w:r w:rsidRPr="004F31A3">
        <w:rPr>
          <w:sz w:val="27"/>
          <w:rtl/>
        </w:rPr>
        <w:t xml:space="preserve"> في قوله تعالى:</w:t>
      </w:r>
      <w:r w:rsidR="00565807" w:rsidRPr="004F31A3">
        <w:rPr>
          <w:rFonts w:hint="cs"/>
          <w:sz w:val="27"/>
          <w:rtl/>
        </w:rPr>
        <w:t xml:space="preserve"> </w:t>
      </w:r>
      <w:r w:rsidR="00565807" w:rsidRPr="004F31A3">
        <w:rPr>
          <w:rFonts w:ascii="Mosawi" w:hAnsi="Mosawi" w:cs="Mosawi"/>
          <w:sz w:val="24"/>
          <w:szCs w:val="24"/>
          <w:rtl/>
        </w:rPr>
        <w:t>﴿</w:t>
      </w:r>
      <w:r w:rsidR="00565807" w:rsidRPr="004F31A3">
        <w:rPr>
          <w:b/>
          <w:bCs/>
          <w:sz w:val="27"/>
          <w:rtl/>
        </w:rPr>
        <w:t>ثُمَّ رَدَدْنَا لَكُمْ الْكَرَّةَ عَلَيْهِمْ</w:t>
      </w:r>
      <w:r w:rsidR="00565807" w:rsidRPr="004F31A3">
        <w:rPr>
          <w:rFonts w:ascii="Mosawi" w:hAnsi="Mosawi" w:cs="Mosawi"/>
          <w:sz w:val="24"/>
          <w:szCs w:val="24"/>
          <w:rtl/>
        </w:rPr>
        <w:t>﴾</w:t>
      </w:r>
      <w:r w:rsidRPr="004F31A3">
        <w:rPr>
          <w:sz w:val="27"/>
          <w:rtl/>
          <w:lang w:bidi="fa-IR"/>
        </w:rPr>
        <w:t>: خروج الحسين</w:t>
      </w:r>
      <w:r w:rsidR="00302621" w:rsidRPr="00304E89">
        <w:rPr>
          <w:rFonts w:cs="Mosawi"/>
          <w:sz w:val="22"/>
          <w:szCs w:val="22"/>
          <w:rtl/>
          <w:lang w:bidi="fa-IR"/>
        </w:rPr>
        <w:t>×</w:t>
      </w:r>
      <w:r w:rsidRPr="004F31A3">
        <w:rPr>
          <w:sz w:val="27"/>
          <w:rtl/>
          <w:lang w:bidi="fa-IR"/>
        </w:rPr>
        <w:t xml:space="preserve"> في سبعين من أصحابه...‏ فإذا استقر</w:t>
      </w:r>
      <w:r w:rsidR="00565807" w:rsidRPr="004F31A3">
        <w:rPr>
          <w:rFonts w:hint="cs"/>
          <w:sz w:val="27"/>
          <w:rtl/>
          <w:lang w:bidi="fa-IR"/>
        </w:rPr>
        <w:t>ّ</w:t>
      </w:r>
      <w:r w:rsidRPr="004F31A3">
        <w:rPr>
          <w:sz w:val="27"/>
          <w:rtl/>
          <w:lang w:bidi="fa-IR"/>
        </w:rPr>
        <w:t xml:space="preserve">ت المعرفة في قلوب المؤمنين أنه </w:t>
      </w:r>
      <w:r w:rsidRPr="004F31A3">
        <w:rPr>
          <w:sz w:val="27"/>
          <w:rtl/>
          <w:lang w:bidi="fa-IR"/>
        </w:rPr>
        <w:lastRenderedPageBreak/>
        <w:t>الحسين</w:t>
      </w:r>
      <w:r w:rsidR="00302621" w:rsidRPr="00304E89">
        <w:rPr>
          <w:rFonts w:cs="Mosawi"/>
          <w:sz w:val="22"/>
          <w:szCs w:val="22"/>
          <w:rtl/>
          <w:lang w:bidi="fa-IR"/>
        </w:rPr>
        <w:t>×</w:t>
      </w:r>
      <w:r w:rsidRPr="004F31A3">
        <w:rPr>
          <w:sz w:val="27"/>
          <w:rtl/>
          <w:lang w:bidi="fa-IR"/>
        </w:rPr>
        <w:t xml:space="preserve"> جاء الحج</w:t>
      </w:r>
      <w:r w:rsidR="00565807" w:rsidRPr="004F31A3">
        <w:rPr>
          <w:rFonts w:hint="cs"/>
          <w:sz w:val="27"/>
          <w:rtl/>
          <w:lang w:bidi="fa-IR"/>
        </w:rPr>
        <w:t>ّ</w:t>
      </w:r>
      <w:r w:rsidRPr="004F31A3">
        <w:rPr>
          <w:sz w:val="27"/>
          <w:rtl/>
          <w:lang w:bidi="fa-IR"/>
        </w:rPr>
        <w:t>ةَ الموتُ، فيكون الذي يغس</w:t>
      </w:r>
      <w:r w:rsidR="00565807" w:rsidRPr="004F31A3">
        <w:rPr>
          <w:rFonts w:hint="cs"/>
          <w:sz w:val="27"/>
          <w:rtl/>
          <w:lang w:bidi="fa-IR"/>
        </w:rPr>
        <w:t>ِّ</w:t>
      </w:r>
      <w:r w:rsidRPr="004F31A3">
        <w:rPr>
          <w:sz w:val="27"/>
          <w:rtl/>
          <w:lang w:bidi="fa-IR"/>
        </w:rPr>
        <w:t>له ويكف</w:t>
      </w:r>
      <w:r w:rsidR="00565807" w:rsidRPr="004F31A3">
        <w:rPr>
          <w:rFonts w:hint="cs"/>
          <w:sz w:val="27"/>
          <w:rtl/>
          <w:lang w:bidi="fa-IR"/>
        </w:rPr>
        <w:t>ِّ</w:t>
      </w:r>
      <w:r w:rsidRPr="004F31A3">
        <w:rPr>
          <w:sz w:val="27"/>
          <w:rtl/>
          <w:lang w:bidi="fa-IR"/>
        </w:rPr>
        <w:t>نه ويحن</w:t>
      </w:r>
      <w:r w:rsidR="00565807" w:rsidRPr="004F31A3">
        <w:rPr>
          <w:rFonts w:hint="cs"/>
          <w:sz w:val="27"/>
          <w:rtl/>
          <w:lang w:bidi="fa-IR"/>
        </w:rPr>
        <w:t>ِّ</w:t>
      </w:r>
      <w:r w:rsidRPr="004F31A3">
        <w:rPr>
          <w:sz w:val="27"/>
          <w:rtl/>
          <w:lang w:bidi="fa-IR"/>
        </w:rPr>
        <w:t>طه‏ ويلحده‏ في حفرته الحسين</w:t>
      </w:r>
      <w:r w:rsidRPr="004F31A3">
        <w:rPr>
          <w:sz w:val="27"/>
          <w:rtl/>
        </w:rPr>
        <w:t>َ</w:t>
      </w:r>
      <w:r w:rsidRPr="004F31A3">
        <w:rPr>
          <w:sz w:val="27"/>
          <w:rtl/>
          <w:lang w:bidi="fa-IR"/>
        </w:rPr>
        <w:t xml:space="preserve"> بن علي</w:t>
      </w:r>
      <w:r w:rsidR="00565807" w:rsidRPr="004F31A3">
        <w:rPr>
          <w:rFonts w:hint="cs"/>
          <w:sz w:val="27"/>
          <w:rtl/>
          <w:lang w:bidi="fa-IR"/>
        </w:rPr>
        <w:t>ّ</w:t>
      </w:r>
      <w:r w:rsidR="00565807" w:rsidRPr="004F31A3">
        <w:rPr>
          <w:sz w:val="27"/>
          <w:rtl/>
          <w:lang w:bidi="fa-IR"/>
        </w:rPr>
        <w:t>‏</w:t>
      </w:r>
      <w:r w:rsidR="00302621" w:rsidRPr="00A454ED">
        <w:rPr>
          <w:rFonts w:cs="Mosawi" w:hint="cs"/>
          <w:sz w:val="24"/>
          <w:szCs w:val="24"/>
          <w:rtl/>
          <w:lang w:bidi="fa-IR"/>
        </w:rPr>
        <w:t>’</w:t>
      </w:r>
      <w:r w:rsidRPr="004F31A3">
        <w:rPr>
          <w:sz w:val="27"/>
          <w:rtl/>
          <w:lang w:bidi="fa-IR"/>
        </w:rPr>
        <w:t>، ولا يلي‏ الوصيَّ‏ إلا</w:t>
      </w:r>
      <w:r w:rsidR="00565807" w:rsidRPr="004F31A3">
        <w:rPr>
          <w:rFonts w:hint="cs"/>
          <w:sz w:val="27"/>
          <w:rtl/>
          <w:lang w:bidi="fa-IR"/>
        </w:rPr>
        <w:t>ّ</w:t>
      </w:r>
      <w:r w:rsidRPr="004F31A3">
        <w:rPr>
          <w:sz w:val="27"/>
          <w:rtl/>
          <w:lang w:bidi="fa-IR"/>
        </w:rPr>
        <w:t xml:space="preserve"> الوصي</w:t>
      </w:r>
      <w:r w:rsidR="00565807" w:rsidRPr="004F31A3">
        <w:rPr>
          <w:rFonts w:hint="cs"/>
          <w:sz w:val="27"/>
          <w:rtl/>
          <w:lang w:bidi="fa-IR"/>
        </w:rPr>
        <w:t>ُّ</w:t>
      </w:r>
      <w:r w:rsidRPr="004F31A3">
        <w:rPr>
          <w:rFonts w:hint="eastAsia"/>
          <w:sz w:val="24"/>
          <w:szCs w:val="24"/>
          <w:rtl/>
        </w:rPr>
        <w:t>»</w:t>
      </w:r>
      <w:r w:rsidRPr="004F31A3">
        <w:rPr>
          <w:sz w:val="27"/>
          <w:vertAlign w:val="superscript"/>
          <w:rtl/>
          <w:lang w:bidi="fa-IR"/>
        </w:rPr>
        <w:t>(</w:t>
      </w:r>
      <w:r w:rsidRPr="004F31A3">
        <w:rPr>
          <w:rStyle w:val="ac"/>
          <w:sz w:val="27"/>
          <w:rtl/>
          <w:lang w:bidi="fa-IR"/>
        </w:rPr>
        <w:endnoteReference w:id="344"/>
      </w:r>
      <w:r w:rsidRPr="004F31A3">
        <w:rPr>
          <w:sz w:val="27"/>
          <w:vertAlign w:val="superscript"/>
          <w:rtl/>
          <w:lang w:bidi="fa-IR"/>
        </w:rPr>
        <w:t>)</w:t>
      </w:r>
      <w:r w:rsidRPr="004F31A3">
        <w:rPr>
          <w:sz w:val="27"/>
          <w:rtl/>
          <w:lang w:bidi="fa-IR"/>
        </w:rPr>
        <w:t>.</w:t>
      </w:r>
    </w:p>
    <w:p w:rsidR="00302E76" w:rsidRPr="004F31A3" w:rsidRDefault="00302E76" w:rsidP="006375F0">
      <w:pPr>
        <w:spacing w:line="440" w:lineRule="exact"/>
        <w:rPr>
          <w:sz w:val="27"/>
          <w:rtl/>
          <w:lang w:bidi="fa-IR"/>
        </w:rPr>
      </w:pPr>
    </w:p>
    <w:p w:rsidR="00302E76" w:rsidRPr="004F31A3" w:rsidRDefault="00302E76" w:rsidP="002D2A0C">
      <w:pPr>
        <w:pStyle w:val="31"/>
        <w:rPr>
          <w:color w:val="auto"/>
          <w:rtl/>
        </w:rPr>
      </w:pPr>
      <w:r w:rsidRPr="004F31A3">
        <w:rPr>
          <w:rFonts w:hint="cs"/>
          <w:color w:val="auto"/>
          <w:rtl/>
        </w:rPr>
        <w:t>البحث الدلالي</w:t>
      </w:r>
    </w:p>
    <w:p w:rsidR="00302E76" w:rsidRPr="004F31A3" w:rsidRDefault="00302E76" w:rsidP="00504089">
      <w:pPr>
        <w:rPr>
          <w:sz w:val="27"/>
          <w:rtl/>
        </w:rPr>
      </w:pPr>
      <w:r w:rsidRPr="004F31A3">
        <w:rPr>
          <w:sz w:val="27"/>
          <w:rtl/>
        </w:rPr>
        <w:t>في هذه الرواية تصريح</w:t>
      </w:r>
      <w:r w:rsidR="00565807" w:rsidRPr="004F31A3">
        <w:rPr>
          <w:rFonts w:hint="cs"/>
          <w:sz w:val="27"/>
          <w:rtl/>
        </w:rPr>
        <w:t>ٌ</w:t>
      </w:r>
      <w:r w:rsidRPr="004F31A3">
        <w:rPr>
          <w:sz w:val="27"/>
          <w:rtl/>
        </w:rPr>
        <w:t xml:space="preserve"> بشمولية القاعدة</w:t>
      </w:r>
      <w:r w:rsidR="00565807" w:rsidRPr="004F31A3">
        <w:rPr>
          <w:rFonts w:hint="cs"/>
          <w:sz w:val="27"/>
          <w:rtl/>
        </w:rPr>
        <w:t>،</w:t>
      </w:r>
      <w:r w:rsidRPr="004F31A3">
        <w:rPr>
          <w:sz w:val="27"/>
          <w:rtl/>
        </w:rPr>
        <w:t xml:space="preserve"> بحيث تشمل التكفين والتحنيط و...</w:t>
      </w:r>
      <w:r w:rsidR="00565807" w:rsidRPr="004F31A3">
        <w:rPr>
          <w:rFonts w:hint="cs"/>
          <w:sz w:val="27"/>
          <w:rtl/>
        </w:rPr>
        <w:t>،</w:t>
      </w:r>
      <w:r w:rsidRPr="004F31A3">
        <w:rPr>
          <w:sz w:val="27"/>
          <w:rtl/>
        </w:rPr>
        <w:t xml:space="preserve"> </w:t>
      </w:r>
      <w:r w:rsidRPr="004F31A3">
        <w:rPr>
          <w:rFonts w:hint="cs"/>
          <w:sz w:val="27"/>
          <w:rtl/>
        </w:rPr>
        <w:t>مضافا</w:t>
      </w:r>
      <w:r w:rsidR="00565807" w:rsidRPr="004F31A3">
        <w:rPr>
          <w:rFonts w:hint="cs"/>
          <w:sz w:val="27"/>
          <w:rtl/>
        </w:rPr>
        <w:t>ً</w:t>
      </w:r>
      <w:r w:rsidRPr="004F31A3">
        <w:rPr>
          <w:rFonts w:hint="cs"/>
          <w:sz w:val="27"/>
          <w:rtl/>
        </w:rPr>
        <w:t xml:space="preserve"> إلى التغسيل</w:t>
      </w:r>
      <w:r w:rsidRPr="004F31A3">
        <w:rPr>
          <w:sz w:val="27"/>
          <w:vertAlign w:val="superscript"/>
          <w:rtl/>
        </w:rPr>
        <w:t>(</w:t>
      </w:r>
      <w:r w:rsidRPr="004F31A3">
        <w:rPr>
          <w:rStyle w:val="ac"/>
          <w:sz w:val="27"/>
          <w:rtl/>
        </w:rPr>
        <w:endnoteReference w:id="345"/>
      </w:r>
      <w:r w:rsidRPr="004F31A3">
        <w:rPr>
          <w:sz w:val="27"/>
          <w:vertAlign w:val="superscript"/>
          <w:rtl/>
        </w:rPr>
        <w:t>)</w:t>
      </w:r>
      <w:r w:rsidRPr="004F31A3">
        <w:rPr>
          <w:sz w:val="27"/>
          <w:rtl/>
        </w:rPr>
        <w:t xml:space="preserve">. </w:t>
      </w:r>
    </w:p>
    <w:p w:rsidR="00302E76" w:rsidRPr="004F31A3" w:rsidRDefault="00302E76" w:rsidP="006375F0">
      <w:pPr>
        <w:spacing w:line="410" w:lineRule="exact"/>
        <w:rPr>
          <w:sz w:val="27"/>
          <w:rtl/>
        </w:rPr>
      </w:pPr>
    </w:p>
    <w:p w:rsidR="00302E76" w:rsidRPr="004F31A3" w:rsidRDefault="00302E76" w:rsidP="002D2A0C">
      <w:pPr>
        <w:pStyle w:val="31"/>
        <w:rPr>
          <w:color w:val="auto"/>
          <w:rtl/>
        </w:rPr>
      </w:pPr>
      <w:r w:rsidRPr="004F31A3">
        <w:rPr>
          <w:color w:val="auto"/>
          <w:rtl/>
        </w:rPr>
        <w:t>البحث السندي</w:t>
      </w:r>
    </w:p>
    <w:p w:rsidR="00302E76" w:rsidRPr="004F31A3" w:rsidRDefault="00302E76" w:rsidP="00504089">
      <w:pPr>
        <w:rPr>
          <w:sz w:val="27"/>
          <w:rtl/>
        </w:rPr>
      </w:pPr>
      <w:r w:rsidRPr="004F31A3">
        <w:rPr>
          <w:sz w:val="27"/>
          <w:rtl/>
        </w:rPr>
        <w:t xml:space="preserve">السند في الكافي: </w:t>
      </w:r>
      <w:r w:rsidRPr="004F31A3">
        <w:rPr>
          <w:rFonts w:hint="eastAsia"/>
          <w:sz w:val="24"/>
          <w:szCs w:val="24"/>
          <w:rtl/>
        </w:rPr>
        <w:t>«</w:t>
      </w:r>
      <w:r w:rsidRPr="004F31A3">
        <w:rPr>
          <w:sz w:val="27"/>
          <w:rtl/>
        </w:rPr>
        <w:t>عد</w:t>
      </w:r>
      <w:r w:rsidR="00565807" w:rsidRPr="004F31A3">
        <w:rPr>
          <w:rFonts w:hint="cs"/>
          <w:sz w:val="27"/>
          <w:rtl/>
        </w:rPr>
        <w:t>ّ</w:t>
      </w:r>
      <w:r w:rsidRPr="004F31A3">
        <w:rPr>
          <w:sz w:val="27"/>
          <w:rtl/>
        </w:rPr>
        <w:t>ة من أصحابنا، عن سهل بن زياد، عن محمد بن الحسن بن شمون</w:t>
      </w:r>
      <w:r w:rsidR="00565807" w:rsidRPr="004F31A3">
        <w:rPr>
          <w:rFonts w:hint="cs"/>
          <w:sz w:val="27"/>
          <w:rtl/>
        </w:rPr>
        <w:t>،</w:t>
      </w:r>
      <w:r w:rsidRPr="004F31A3">
        <w:rPr>
          <w:sz w:val="27"/>
          <w:rtl/>
        </w:rPr>
        <w:t xml:space="preserve"> </w:t>
      </w:r>
      <w:r w:rsidR="00D06A33">
        <w:rPr>
          <w:sz w:val="27"/>
          <w:rtl/>
        </w:rPr>
        <w:t>عن عبد الله بن عبد الرحمن الأص</w:t>
      </w:r>
      <w:r w:rsidR="00D06A33">
        <w:rPr>
          <w:rFonts w:hint="cs"/>
          <w:sz w:val="27"/>
          <w:rtl/>
        </w:rPr>
        <w:t>مّ</w:t>
      </w:r>
      <w:r w:rsidR="00565807" w:rsidRPr="004F31A3">
        <w:rPr>
          <w:rFonts w:hint="cs"/>
          <w:sz w:val="27"/>
          <w:rtl/>
        </w:rPr>
        <w:t>،</w:t>
      </w:r>
      <w:r w:rsidRPr="004F31A3">
        <w:rPr>
          <w:sz w:val="27"/>
          <w:rtl/>
        </w:rPr>
        <w:t xml:space="preserve"> عن عبد الله بن القاسم البطل‏ [عن صالح بن سهل الهمداني]</w:t>
      </w:r>
      <w:r w:rsidRPr="004F31A3">
        <w:rPr>
          <w:sz w:val="27"/>
          <w:vertAlign w:val="superscript"/>
          <w:rtl/>
        </w:rPr>
        <w:t>(</w:t>
      </w:r>
      <w:r w:rsidRPr="004F31A3">
        <w:rPr>
          <w:rStyle w:val="ac"/>
          <w:sz w:val="27"/>
          <w:rtl/>
        </w:rPr>
        <w:endnoteReference w:id="346"/>
      </w:r>
      <w:r w:rsidRPr="004F31A3">
        <w:rPr>
          <w:sz w:val="27"/>
          <w:vertAlign w:val="superscript"/>
          <w:rtl/>
        </w:rPr>
        <w:t>)</w:t>
      </w:r>
      <w:r w:rsidR="00565807" w:rsidRPr="004F31A3">
        <w:rPr>
          <w:rFonts w:hint="cs"/>
          <w:sz w:val="27"/>
          <w:rtl/>
        </w:rPr>
        <w:t>،</w:t>
      </w:r>
      <w:r w:rsidRPr="004F31A3">
        <w:rPr>
          <w:sz w:val="27"/>
          <w:rtl/>
        </w:rPr>
        <w:t xml:space="preserve"> ‏عن أبي عبد الله</w:t>
      </w:r>
      <w:r w:rsidR="00302621" w:rsidRPr="00304E89">
        <w:rPr>
          <w:rFonts w:cs="Mosawi"/>
          <w:sz w:val="22"/>
          <w:szCs w:val="22"/>
          <w:rtl/>
        </w:rPr>
        <w:t>×</w:t>
      </w:r>
      <w:r w:rsidRPr="004F31A3">
        <w:rPr>
          <w:rFonts w:hint="eastAsia"/>
          <w:sz w:val="24"/>
          <w:szCs w:val="24"/>
          <w:rtl/>
        </w:rPr>
        <w:t>»</w:t>
      </w:r>
      <w:r w:rsidRPr="004F31A3">
        <w:rPr>
          <w:sz w:val="27"/>
          <w:rtl/>
        </w:rPr>
        <w:t>.</w:t>
      </w:r>
    </w:p>
    <w:p w:rsidR="00302E76" w:rsidRPr="004F31A3" w:rsidRDefault="00302E76" w:rsidP="00504089">
      <w:pPr>
        <w:rPr>
          <w:sz w:val="27"/>
          <w:rtl/>
        </w:rPr>
      </w:pPr>
      <w:r w:rsidRPr="004F31A3">
        <w:rPr>
          <w:sz w:val="27"/>
          <w:rtl/>
        </w:rPr>
        <w:t xml:space="preserve">لا تثبت وثاقة </w:t>
      </w:r>
      <w:r w:rsidR="00565807" w:rsidRPr="004F31A3">
        <w:rPr>
          <w:rFonts w:hint="cs"/>
          <w:sz w:val="27"/>
          <w:rtl/>
        </w:rPr>
        <w:t>أحدٍ من</w:t>
      </w:r>
      <w:r w:rsidRPr="004F31A3">
        <w:rPr>
          <w:sz w:val="27"/>
          <w:rtl/>
        </w:rPr>
        <w:t xml:space="preserve"> الرواة المذكورين في هذا السند</w:t>
      </w:r>
      <w:r w:rsidR="00565807" w:rsidRPr="004F31A3">
        <w:rPr>
          <w:rFonts w:hint="cs"/>
          <w:sz w:val="27"/>
          <w:rtl/>
        </w:rPr>
        <w:t>،</w:t>
      </w:r>
      <w:r w:rsidRPr="004F31A3">
        <w:rPr>
          <w:rFonts w:hint="cs"/>
          <w:sz w:val="27"/>
          <w:rtl/>
        </w:rPr>
        <w:t xml:space="preserve"> بصرف النظر</w:t>
      </w:r>
      <w:r w:rsidRPr="004F31A3">
        <w:rPr>
          <w:sz w:val="27"/>
          <w:rtl/>
        </w:rPr>
        <w:t xml:space="preserve"> عن سهل بن زياد </w:t>
      </w:r>
      <w:r w:rsidRPr="004F31A3">
        <w:rPr>
          <w:rFonts w:hint="cs"/>
          <w:sz w:val="27"/>
          <w:rtl/>
        </w:rPr>
        <w:t>ال</w:t>
      </w:r>
      <w:r w:rsidRPr="004F31A3">
        <w:rPr>
          <w:sz w:val="27"/>
          <w:rtl/>
        </w:rPr>
        <w:t xml:space="preserve">مختلف فيه. </w:t>
      </w:r>
    </w:p>
    <w:p w:rsidR="00302E76" w:rsidRPr="004F31A3" w:rsidRDefault="00302E76" w:rsidP="00504089">
      <w:pPr>
        <w:rPr>
          <w:sz w:val="27"/>
          <w:rtl/>
        </w:rPr>
      </w:pPr>
      <w:r w:rsidRPr="004F31A3">
        <w:rPr>
          <w:b/>
          <w:bCs/>
          <w:sz w:val="27"/>
          <w:rtl/>
        </w:rPr>
        <w:t>محمد بن الحسن بن شمون</w:t>
      </w:r>
      <w:r w:rsidRPr="004F31A3">
        <w:rPr>
          <w:sz w:val="27"/>
          <w:rtl/>
        </w:rPr>
        <w:t>: ضع</w:t>
      </w:r>
      <w:r w:rsidR="00CD4C34" w:rsidRPr="004F31A3">
        <w:rPr>
          <w:rFonts w:hint="cs"/>
          <w:sz w:val="27"/>
          <w:rtl/>
        </w:rPr>
        <w:t>ّ</w:t>
      </w:r>
      <w:r w:rsidRPr="004F31A3">
        <w:rPr>
          <w:sz w:val="27"/>
          <w:rtl/>
        </w:rPr>
        <w:t>فه النجاشي</w:t>
      </w:r>
      <w:r w:rsidR="00CD4C34" w:rsidRPr="004F31A3">
        <w:rPr>
          <w:rFonts w:hint="cs"/>
          <w:sz w:val="27"/>
          <w:rtl/>
        </w:rPr>
        <w:t>،</w:t>
      </w:r>
      <w:r w:rsidRPr="004F31A3">
        <w:rPr>
          <w:sz w:val="27"/>
          <w:rtl/>
        </w:rPr>
        <w:t xml:space="preserve"> وات</w:t>
      </w:r>
      <w:r w:rsidR="00CD4C34" w:rsidRPr="004F31A3">
        <w:rPr>
          <w:rFonts w:hint="cs"/>
          <w:sz w:val="27"/>
          <w:rtl/>
        </w:rPr>
        <w:t>ّ</w:t>
      </w:r>
      <w:r w:rsidRPr="004F31A3">
        <w:rPr>
          <w:sz w:val="27"/>
          <w:rtl/>
        </w:rPr>
        <w:t>همه بأنه كان من الواقفة</w:t>
      </w:r>
      <w:r w:rsidR="00CD4C34" w:rsidRPr="004F31A3">
        <w:rPr>
          <w:rFonts w:hint="cs"/>
          <w:sz w:val="27"/>
          <w:rtl/>
        </w:rPr>
        <w:t>،</w:t>
      </w:r>
      <w:r w:rsidRPr="004F31A3">
        <w:rPr>
          <w:sz w:val="27"/>
          <w:rtl/>
        </w:rPr>
        <w:t xml:space="preserve"> ثم صار من الغلاة</w:t>
      </w:r>
      <w:r w:rsidRPr="004F31A3">
        <w:rPr>
          <w:sz w:val="27"/>
          <w:vertAlign w:val="superscript"/>
          <w:rtl/>
        </w:rPr>
        <w:t>(</w:t>
      </w:r>
      <w:r w:rsidRPr="004F31A3">
        <w:rPr>
          <w:rStyle w:val="ac"/>
          <w:sz w:val="27"/>
          <w:rtl/>
        </w:rPr>
        <w:endnoteReference w:id="347"/>
      </w:r>
      <w:r w:rsidRPr="004F31A3">
        <w:rPr>
          <w:sz w:val="27"/>
          <w:vertAlign w:val="superscript"/>
          <w:rtl/>
        </w:rPr>
        <w:t>)</w:t>
      </w:r>
      <w:r w:rsidRPr="004F31A3">
        <w:rPr>
          <w:sz w:val="27"/>
          <w:rtl/>
        </w:rPr>
        <w:t>. واعتبره الكش</w:t>
      </w:r>
      <w:r w:rsidR="00CD4C34" w:rsidRPr="004F31A3">
        <w:rPr>
          <w:rFonts w:hint="cs"/>
          <w:sz w:val="27"/>
          <w:rtl/>
        </w:rPr>
        <w:t>ّ</w:t>
      </w:r>
      <w:r w:rsidRPr="004F31A3">
        <w:rPr>
          <w:sz w:val="27"/>
          <w:rtl/>
        </w:rPr>
        <w:t>ي أيضا</w:t>
      </w:r>
      <w:r w:rsidR="00CD4C34" w:rsidRPr="004F31A3">
        <w:rPr>
          <w:rFonts w:hint="cs"/>
          <w:sz w:val="27"/>
          <w:rtl/>
        </w:rPr>
        <w:t>ً</w:t>
      </w:r>
      <w:r w:rsidRPr="004F31A3">
        <w:rPr>
          <w:sz w:val="27"/>
          <w:rtl/>
        </w:rPr>
        <w:t xml:space="preserve"> من الغلاة</w:t>
      </w:r>
      <w:r w:rsidRPr="004F31A3">
        <w:rPr>
          <w:sz w:val="27"/>
          <w:vertAlign w:val="superscript"/>
          <w:rtl/>
        </w:rPr>
        <w:t>(</w:t>
      </w:r>
      <w:r w:rsidRPr="004F31A3">
        <w:rPr>
          <w:rStyle w:val="ac"/>
          <w:sz w:val="27"/>
          <w:rtl/>
        </w:rPr>
        <w:endnoteReference w:id="348"/>
      </w:r>
      <w:r w:rsidRPr="004F31A3">
        <w:rPr>
          <w:sz w:val="27"/>
          <w:vertAlign w:val="superscript"/>
          <w:rtl/>
        </w:rPr>
        <w:t>)</w:t>
      </w:r>
      <w:r w:rsidRPr="004F31A3">
        <w:rPr>
          <w:sz w:val="27"/>
          <w:rtl/>
        </w:rPr>
        <w:t xml:space="preserve">. </w:t>
      </w:r>
      <w:r w:rsidRPr="004F31A3">
        <w:rPr>
          <w:rFonts w:hint="cs"/>
          <w:sz w:val="27"/>
          <w:rtl/>
        </w:rPr>
        <w:t>ومن جهة</w:t>
      </w:r>
      <w:r w:rsidR="00CD4C34" w:rsidRPr="004F31A3">
        <w:rPr>
          <w:rFonts w:hint="cs"/>
          <w:sz w:val="27"/>
          <w:rtl/>
        </w:rPr>
        <w:t>ٍ</w:t>
      </w:r>
      <w:r w:rsidRPr="004F31A3">
        <w:rPr>
          <w:rFonts w:hint="cs"/>
          <w:sz w:val="27"/>
          <w:rtl/>
        </w:rPr>
        <w:t xml:space="preserve"> أخرى </w:t>
      </w:r>
      <w:r w:rsidRPr="004F31A3">
        <w:rPr>
          <w:sz w:val="27"/>
          <w:rtl/>
        </w:rPr>
        <w:t>هناك قرائن عكسية في مذهبه</w:t>
      </w:r>
      <w:r w:rsidR="00CD4C34" w:rsidRPr="004F31A3">
        <w:rPr>
          <w:rFonts w:hint="cs"/>
          <w:sz w:val="27"/>
          <w:rtl/>
        </w:rPr>
        <w:t>.</w:t>
      </w:r>
      <w:r w:rsidRPr="004F31A3">
        <w:rPr>
          <w:sz w:val="27"/>
          <w:rtl/>
        </w:rPr>
        <w:t xml:space="preserve"> وليس الأمر واضحا</w:t>
      </w:r>
      <w:r w:rsidR="00CD4C34" w:rsidRPr="004F31A3">
        <w:rPr>
          <w:rFonts w:hint="cs"/>
          <w:sz w:val="27"/>
          <w:rtl/>
        </w:rPr>
        <w:t>ً.</w:t>
      </w:r>
      <w:r w:rsidRPr="004F31A3">
        <w:rPr>
          <w:sz w:val="27"/>
          <w:rtl/>
        </w:rPr>
        <w:t xml:space="preserve"> كما</w:t>
      </w:r>
      <w:r w:rsidRPr="004F31A3">
        <w:rPr>
          <w:rFonts w:hint="cs"/>
          <w:sz w:val="27"/>
          <w:rtl/>
        </w:rPr>
        <w:t xml:space="preserve"> </w:t>
      </w:r>
      <w:r w:rsidRPr="004F31A3">
        <w:rPr>
          <w:sz w:val="27"/>
          <w:rtl/>
        </w:rPr>
        <w:t>ترحّ</w:t>
      </w:r>
      <w:r w:rsidR="00CD4C34" w:rsidRPr="004F31A3">
        <w:rPr>
          <w:rFonts w:hint="cs"/>
          <w:sz w:val="27"/>
          <w:rtl/>
        </w:rPr>
        <w:t>َ</w:t>
      </w:r>
      <w:r w:rsidRPr="004F31A3">
        <w:rPr>
          <w:sz w:val="27"/>
          <w:rtl/>
        </w:rPr>
        <w:t>م عليه هارون بن مو</w:t>
      </w:r>
      <w:r w:rsidR="00CD4C34" w:rsidRPr="004F31A3">
        <w:rPr>
          <w:rFonts w:hint="cs"/>
          <w:sz w:val="27"/>
          <w:rtl/>
        </w:rPr>
        <w:t>سى</w:t>
      </w:r>
      <w:r w:rsidRPr="004F31A3">
        <w:rPr>
          <w:sz w:val="27"/>
          <w:rtl/>
        </w:rPr>
        <w:t xml:space="preserve"> </w:t>
      </w:r>
      <w:r w:rsidRPr="004F31A3">
        <w:rPr>
          <w:rFonts w:hint="cs"/>
          <w:sz w:val="27"/>
          <w:rtl/>
        </w:rPr>
        <w:t>التلع</w:t>
      </w:r>
      <w:r w:rsidR="00CD4C34" w:rsidRPr="004F31A3">
        <w:rPr>
          <w:rFonts w:hint="cs"/>
          <w:sz w:val="27"/>
          <w:rtl/>
        </w:rPr>
        <w:t>ك</w:t>
      </w:r>
      <w:r w:rsidRPr="004F31A3">
        <w:rPr>
          <w:rFonts w:hint="cs"/>
          <w:sz w:val="27"/>
          <w:rtl/>
        </w:rPr>
        <w:t>بري</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أجلا</w:t>
      </w:r>
      <w:r w:rsidR="00CD4C34" w:rsidRPr="004F31A3">
        <w:rPr>
          <w:rFonts w:hint="cs"/>
          <w:sz w:val="27"/>
          <w:rtl/>
        </w:rPr>
        <w:t>ّ</w:t>
      </w:r>
      <w:r w:rsidRPr="004F31A3">
        <w:rPr>
          <w:rFonts w:hint="cs"/>
          <w:sz w:val="27"/>
          <w:rtl/>
        </w:rPr>
        <w:t>ء</w:t>
      </w:r>
      <w:r w:rsidRPr="004F31A3">
        <w:rPr>
          <w:sz w:val="27"/>
          <w:rtl/>
        </w:rPr>
        <w:t xml:space="preserve"> </w:t>
      </w:r>
      <w:r w:rsidRPr="004F31A3">
        <w:rPr>
          <w:rFonts w:hint="cs"/>
          <w:sz w:val="27"/>
          <w:rtl/>
        </w:rPr>
        <w:t>الإمام</w:t>
      </w:r>
      <w:r w:rsidRPr="004F31A3">
        <w:rPr>
          <w:rFonts w:ascii="Times New Roman" w:hAnsi="Times New Roman" w:hint="cs"/>
          <w:sz w:val="27"/>
          <w:rtl/>
        </w:rPr>
        <w:t>ي</w:t>
      </w:r>
      <w:r w:rsidRPr="004F31A3">
        <w:rPr>
          <w:rFonts w:hint="cs"/>
          <w:sz w:val="27"/>
          <w:rtl/>
        </w:rPr>
        <w:t>ة</w:t>
      </w:r>
      <w:r w:rsidRPr="004F31A3">
        <w:rPr>
          <w:sz w:val="27"/>
          <w:vertAlign w:val="superscript"/>
          <w:rtl/>
        </w:rPr>
        <w:t>(</w:t>
      </w:r>
      <w:r w:rsidRPr="004F31A3">
        <w:rPr>
          <w:rStyle w:val="ac"/>
          <w:sz w:val="27"/>
          <w:rtl/>
        </w:rPr>
        <w:endnoteReference w:id="349"/>
      </w:r>
      <w:r w:rsidRPr="004F31A3">
        <w:rPr>
          <w:sz w:val="27"/>
          <w:vertAlign w:val="superscript"/>
          <w:rtl/>
        </w:rPr>
        <w:t>)</w:t>
      </w:r>
      <w:r w:rsidRPr="004F31A3">
        <w:rPr>
          <w:sz w:val="27"/>
          <w:rtl/>
        </w:rPr>
        <w:t xml:space="preserve">. </w:t>
      </w:r>
      <w:r w:rsidRPr="004F31A3">
        <w:rPr>
          <w:rFonts w:hint="cs"/>
          <w:sz w:val="27"/>
          <w:rtl/>
        </w:rPr>
        <w:t xml:space="preserve">كما </w:t>
      </w:r>
      <w:r w:rsidRPr="004F31A3">
        <w:rPr>
          <w:sz w:val="27"/>
          <w:rtl/>
        </w:rPr>
        <w:t>ذكر النجاشي أنه روى رواية</w:t>
      </w:r>
      <w:r w:rsidR="00CD4C34" w:rsidRPr="004F31A3">
        <w:rPr>
          <w:rFonts w:hint="cs"/>
          <w:sz w:val="27"/>
          <w:rtl/>
        </w:rPr>
        <w:t>ً</w:t>
      </w:r>
      <w:r w:rsidRPr="004F31A3">
        <w:rPr>
          <w:sz w:val="27"/>
          <w:rtl/>
        </w:rPr>
        <w:t xml:space="preserve"> </w:t>
      </w:r>
      <w:r w:rsidRPr="004F31A3">
        <w:rPr>
          <w:rFonts w:hint="cs"/>
          <w:sz w:val="27"/>
          <w:rtl/>
        </w:rPr>
        <w:t>تدل</w:t>
      </w:r>
      <w:r w:rsidR="00CD4C34" w:rsidRPr="004F31A3">
        <w:rPr>
          <w:rFonts w:hint="cs"/>
          <w:sz w:val="27"/>
          <w:rtl/>
        </w:rPr>
        <w:t>ّ</w:t>
      </w:r>
      <w:r w:rsidRPr="004F31A3">
        <w:rPr>
          <w:rFonts w:hint="cs"/>
          <w:sz w:val="27"/>
          <w:rtl/>
        </w:rPr>
        <w:t xml:space="preserve"> </w:t>
      </w:r>
      <w:r w:rsidRPr="004F31A3">
        <w:rPr>
          <w:sz w:val="27"/>
          <w:rtl/>
        </w:rPr>
        <w:t>على إمامة الإمام الهادي</w:t>
      </w:r>
      <w:r w:rsidR="00302621" w:rsidRPr="00304E89">
        <w:rPr>
          <w:rFonts w:cs="Mosawi"/>
          <w:sz w:val="22"/>
          <w:szCs w:val="22"/>
          <w:rtl/>
        </w:rPr>
        <w:t>×</w:t>
      </w:r>
      <w:r w:rsidR="00CD4C34" w:rsidRPr="004F31A3">
        <w:rPr>
          <w:rFonts w:hint="cs"/>
          <w:sz w:val="27"/>
          <w:rtl/>
        </w:rPr>
        <w:t>،</w:t>
      </w:r>
      <w:r w:rsidRPr="004F31A3">
        <w:rPr>
          <w:sz w:val="27"/>
          <w:rtl/>
        </w:rPr>
        <w:t xml:space="preserve"> مم</w:t>
      </w:r>
      <w:r w:rsidR="00CD4C34" w:rsidRPr="004F31A3">
        <w:rPr>
          <w:rFonts w:hint="cs"/>
          <w:sz w:val="27"/>
          <w:rtl/>
        </w:rPr>
        <w:t>ّ</w:t>
      </w:r>
      <w:r w:rsidRPr="004F31A3">
        <w:rPr>
          <w:sz w:val="27"/>
          <w:rtl/>
        </w:rPr>
        <w:t>ا لا ينسجم مع كونه من الواقفية</w:t>
      </w:r>
      <w:r w:rsidRPr="004F31A3">
        <w:rPr>
          <w:sz w:val="27"/>
          <w:vertAlign w:val="superscript"/>
          <w:rtl/>
        </w:rPr>
        <w:t>(</w:t>
      </w:r>
      <w:r w:rsidRPr="004F31A3">
        <w:rPr>
          <w:rStyle w:val="ac"/>
          <w:sz w:val="27"/>
          <w:rtl/>
        </w:rPr>
        <w:endnoteReference w:id="350"/>
      </w:r>
      <w:r w:rsidRPr="004F31A3">
        <w:rPr>
          <w:sz w:val="27"/>
          <w:vertAlign w:val="superscript"/>
          <w:rtl/>
        </w:rPr>
        <w:t>)</w:t>
      </w:r>
      <w:r w:rsidR="00CD4C34" w:rsidRPr="004F31A3">
        <w:rPr>
          <w:rFonts w:hint="cs"/>
          <w:sz w:val="27"/>
          <w:rtl/>
        </w:rPr>
        <w:t>.</w:t>
      </w:r>
      <w:r w:rsidRPr="004F31A3">
        <w:rPr>
          <w:sz w:val="27"/>
          <w:rtl/>
        </w:rPr>
        <w:t xml:space="preserve"> لكن</w:t>
      </w:r>
      <w:r w:rsidRPr="004F31A3">
        <w:rPr>
          <w:rFonts w:hint="cs"/>
          <w:sz w:val="27"/>
          <w:rtl/>
        </w:rPr>
        <w:t>ّ</w:t>
      </w:r>
      <w:r w:rsidRPr="004F31A3">
        <w:rPr>
          <w:sz w:val="27"/>
          <w:rtl/>
        </w:rPr>
        <w:t xml:space="preserve"> نفس النجاشي ش</w:t>
      </w:r>
      <w:r w:rsidR="00CD4C34" w:rsidRPr="004F31A3">
        <w:rPr>
          <w:rFonts w:hint="cs"/>
          <w:sz w:val="27"/>
          <w:rtl/>
        </w:rPr>
        <w:t>كّك</w:t>
      </w:r>
      <w:r w:rsidRPr="004F31A3">
        <w:rPr>
          <w:sz w:val="27"/>
          <w:rtl/>
        </w:rPr>
        <w:t xml:space="preserve"> في أن </w:t>
      </w:r>
      <w:r w:rsidR="00CD4C34" w:rsidRPr="004F31A3">
        <w:rPr>
          <w:rFonts w:hint="cs"/>
          <w:sz w:val="27"/>
          <w:rtl/>
        </w:rPr>
        <w:t>ت</w:t>
      </w:r>
      <w:r w:rsidRPr="004F31A3">
        <w:rPr>
          <w:sz w:val="27"/>
          <w:rtl/>
        </w:rPr>
        <w:t xml:space="preserve">كون الرواية من </w:t>
      </w:r>
      <w:r w:rsidRPr="004F31A3">
        <w:rPr>
          <w:rFonts w:hint="cs"/>
          <w:sz w:val="27"/>
          <w:rtl/>
        </w:rPr>
        <w:t>الرجل</w:t>
      </w:r>
      <w:r w:rsidRPr="004F31A3">
        <w:rPr>
          <w:sz w:val="27"/>
          <w:rtl/>
        </w:rPr>
        <w:t>. و</w:t>
      </w:r>
      <w:r w:rsidR="00CD4C34" w:rsidRPr="004F31A3">
        <w:rPr>
          <w:rFonts w:hint="cs"/>
          <w:sz w:val="27"/>
          <w:rtl/>
        </w:rPr>
        <w:t>من ال</w:t>
      </w:r>
      <w:r w:rsidRPr="004F31A3">
        <w:rPr>
          <w:sz w:val="27"/>
          <w:rtl/>
        </w:rPr>
        <w:t>جدير بالذكر أن الكش</w:t>
      </w:r>
      <w:r w:rsidR="00CD4C34" w:rsidRPr="004F31A3">
        <w:rPr>
          <w:rFonts w:hint="cs"/>
          <w:sz w:val="27"/>
          <w:rtl/>
        </w:rPr>
        <w:t>ّ</w:t>
      </w:r>
      <w:r w:rsidRPr="004F31A3">
        <w:rPr>
          <w:sz w:val="27"/>
          <w:rtl/>
        </w:rPr>
        <w:t>ي أفرد بابا</w:t>
      </w:r>
      <w:r w:rsidR="00CD4C34" w:rsidRPr="004F31A3">
        <w:rPr>
          <w:rFonts w:hint="cs"/>
          <w:sz w:val="27"/>
          <w:rtl/>
        </w:rPr>
        <w:t>ً</w:t>
      </w:r>
      <w:r w:rsidRPr="004F31A3">
        <w:rPr>
          <w:sz w:val="27"/>
          <w:rtl/>
        </w:rPr>
        <w:t xml:space="preserve"> في رجاله في </w:t>
      </w:r>
      <w:r w:rsidRPr="004F31A3">
        <w:rPr>
          <w:rFonts w:hint="eastAsia"/>
          <w:sz w:val="24"/>
          <w:szCs w:val="24"/>
          <w:rtl/>
        </w:rPr>
        <w:t>«</w:t>
      </w:r>
      <w:r w:rsidRPr="004F31A3">
        <w:rPr>
          <w:sz w:val="27"/>
          <w:rtl/>
        </w:rPr>
        <w:t>أبي جعفر البصري</w:t>
      </w:r>
      <w:r w:rsidRPr="004F31A3">
        <w:rPr>
          <w:rFonts w:hint="eastAsia"/>
          <w:sz w:val="24"/>
          <w:szCs w:val="24"/>
          <w:rtl/>
        </w:rPr>
        <w:t>»</w:t>
      </w:r>
      <w:r w:rsidR="00CD4C34" w:rsidRPr="004F31A3">
        <w:rPr>
          <w:rFonts w:hint="cs"/>
          <w:sz w:val="27"/>
          <w:rtl/>
        </w:rPr>
        <w:t>،</w:t>
      </w:r>
      <w:r w:rsidRPr="004F31A3">
        <w:rPr>
          <w:sz w:val="27"/>
          <w:rtl/>
        </w:rPr>
        <w:t xml:space="preserve"> غير ما تقد</w:t>
      </w:r>
      <w:r w:rsidRPr="004F31A3">
        <w:rPr>
          <w:rFonts w:hint="cs"/>
          <w:sz w:val="27"/>
          <w:rtl/>
        </w:rPr>
        <w:t>ّ</w:t>
      </w:r>
      <w:r w:rsidR="00CD4C34" w:rsidRPr="004F31A3">
        <w:rPr>
          <w:rFonts w:hint="cs"/>
          <w:sz w:val="27"/>
          <w:rtl/>
        </w:rPr>
        <w:t>َ</w:t>
      </w:r>
      <w:r w:rsidRPr="004F31A3">
        <w:rPr>
          <w:sz w:val="27"/>
          <w:rtl/>
        </w:rPr>
        <w:t>م من باب</w:t>
      </w:r>
      <w:r w:rsidR="00D06A33">
        <w:rPr>
          <w:rFonts w:hint="cs"/>
          <w:sz w:val="27"/>
          <w:rtl/>
        </w:rPr>
        <w:t>ٍ</w:t>
      </w:r>
      <w:r w:rsidRPr="004F31A3">
        <w:rPr>
          <w:sz w:val="27"/>
          <w:rtl/>
        </w:rPr>
        <w:t xml:space="preserve"> مختص</w:t>
      </w:r>
      <w:r w:rsidR="00CD4C34" w:rsidRPr="004F31A3">
        <w:rPr>
          <w:rFonts w:hint="cs"/>
          <w:sz w:val="27"/>
          <w:rtl/>
        </w:rPr>
        <w:t>ّ</w:t>
      </w:r>
      <w:r w:rsidRPr="004F31A3">
        <w:rPr>
          <w:sz w:val="27"/>
          <w:rtl/>
        </w:rPr>
        <w:t xml:space="preserve"> بابن شمون، وذكر فيه عن فضل بن شاذان: </w:t>
      </w:r>
      <w:r w:rsidRPr="004F31A3">
        <w:rPr>
          <w:rFonts w:hint="eastAsia"/>
          <w:sz w:val="24"/>
          <w:szCs w:val="24"/>
          <w:rtl/>
        </w:rPr>
        <w:t>«</w:t>
      </w:r>
      <w:r w:rsidRPr="004F31A3">
        <w:rPr>
          <w:sz w:val="27"/>
          <w:rtl/>
        </w:rPr>
        <w:t>حد</w:t>
      </w:r>
      <w:r w:rsidR="00CD4C34" w:rsidRPr="004F31A3">
        <w:rPr>
          <w:rFonts w:hint="cs"/>
          <w:sz w:val="27"/>
          <w:rtl/>
        </w:rPr>
        <w:t>َّ</w:t>
      </w:r>
      <w:r w:rsidRPr="004F31A3">
        <w:rPr>
          <w:sz w:val="27"/>
          <w:rtl/>
        </w:rPr>
        <w:t>ثني أبو جعفر البصري</w:t>
      </w:r>
      <w:r w:rsidR="00CD4C34" w:rsidRPr="004F31A3">
        <w:rPr>
          <w:rFonts w:hint="cs"/>
          <w:sz w:val="27"/>
          <w:rtl/>
        </w:rPr>
        <w:t>،</w:t>
      </w:r>
      <w:r w:rsidRPr="004F31A3">
        <w:rPr>
          <w:sz w:val="27"/>
          <w:rtl/>
        </w:rPr>
        <w:t xml:space="preserve"> وكان ثقة</w:t>
      </w:r>
      <w:r w:rsidR="00CD4C34" w:rsidRPr="004F31A3">
        <w:rPr>
          <w:rFonts w:hint="cs"/>
          <w:sz w:val="27"/>
          <w:rtl/>
        </w:rPr>
        <w:t>ً</w:t>
      </w:r>
      <w:r w:rsidRPr="004F31A3">
        <w:rPr>
          <w:sz w:val="27"/>
          <w:rtl/>
        </w:rPr>
        <w:t xml:space="preserve"> فاضلا</w:t>
      </w:r>
      <w:r w:rsidR="00CD4C34" w:rsidRPr="004F31A3">
        <w:rPr>
          <w:rFonts w:hint="cs"/>
          <w:sz w:val="27"/>
          <w:rtl/>
        </w:rPr>
        <w:t>ً</w:t>
      </w:r>
      <w:r w:rsidRPr="004F31A3">
        <w:rPr>
          <w:sz w:val="27"/>
          <w:rtl/>
        </w:rPr>
        <w:t xml:space="preserve"> صالحا</w:t>
      </w:r>
      <w:r w:rsidR="00CD4C34" w:rsidRPr="004F31A3">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351"/>
      </w:r>
      <w:r w:rsidRPr="004F31A3">
        <w:rPr>
          <w:sz w:val="27"/>
          <w:vertAlign w:val="superscript"/>
          <w:rtl/>
        </w:rPr>
        <w:t>)</w:t>
      </w:r>
      <w:r w:rsidR="00CD4C34" w:rsidRPr="004F31A3">
        <w:rPr>
          <w:rFonts w:hint="cs"/>
          <w:sz w:val="27"/>
          <w:rtl/>
        </w:rPr>
        <w:t>.</w:t>
      </w:r>
      <w:r w:rsidRPr="004F31A3">
        <w:rPr>
          <w:sz w:val="27"/>
          <w:rtl/>
        </w:rPr>
        <w:t xml:space="preserve"> ويبدو من كلام المحق</w:t>
      </w:r>
      <w:r w:rsidR="00CD4C34" w:rsidRPr="004F31A3">
        <w:rPr>
          <w:rFonts w:hint="cs"/>
          <w:sz w:val="27"/>
          <w:rtl/>
        </w:rPr>
        <w:t>ِّ</w:t>
      </w:r>
      <w:r w:rsidRPr="004F31A3">
        <w:rPr>
          <w:sz w:val="27"/>
          <w:rtl/>
        </w:rPr>
        <w:t>ق النمازي أنه اعتبره مت</w:t>
      </w:r>
      <w:r w:rsidR="00CD4C34" w:rsidRPr="004F31A3">
        <w:rPr>
          <w:rFonts w:hint="cs"/>
          <w:sz w:val="27"/>
          <w:rtl/>
        </w:rPr>
        <w:t>ّ</w:t>
      </w:r>
      <w:r w:rsidRPr="004F31A3">
        <w:rPr>
          <w:sz w:val="27"/>
          <w:rtl/>
        </w:rPr>
        <w:t>حدا</w:t>
      </w:r>
      <w:r w:rsidR="00CD4C34" w:rsidRPr="004F31A3">
        <w:rPr>
          <w:rFonts w:hint="cs"/>
          <w:sz w:val="27"/>
          <w:rtl/>
        </w:rPr>
        <w:t>ً</w:t>
      </w:r>
      <w:r w:rsidRPr="004F31A3">
        <w:rPr>
          <w:sz w:val="27"/>
          <w:rtl/>
        </w:rPr>
        <w:t xml:space="preserve"> مع ابن شمون</w:t>
      </w:r>
      <w:r w:rsidRPr="004F31A3">
        <w:rPr>
          <w:sz w:val="27"/>
          <w:vertAlign w:val="superscript"/>
          <w:rtl/>
        </w:rPr>
        <w:t>(</w:t>
      </w:r>
      <w:r w:rsidRPr="004F31A3">
        <w:rPr>
          <w:rStyle w:val="ac"/>
          <w:sz w:val="27"/>
          <w:rtl/>
        </w:rPr>
        <w:endnoteReference w:id="352"/>
      </w:r>
      <w:r w:rsidRPr="004F31A3">
        <w:rPr>
          <w:sz w:val="27"/>
          <w:vertAlign w:val="superscript"/>
          <w:rtl/>
        </w:rPr>
        <w:t>)</w:t>
      </w:r>
      <w:r w:rsidRPr="004F31A3">
        <w:rPr>
          <w:sz w:val="27"/>
          <w:rtl/>
        </w:rPr>
        <w:t xml:space="preserve">. </w:t>
      </w:r>
      <w:r w:rsidRPr="004F31A3">
        <w:rPr>
          <w:rFonts w:hint="cs"/>
          <w:sz w:val="27"/>
          <w:rtl/>
        </w:rPr>
        <w:t>ولم يثبت لي ات</w:t>
      </w:r>
      <w:r w:rsidR="00CD4C34" w:rsidRPr="004F31A3">
        <w:rPr>
          <w:rFonts w:hint="cs"/>
          <w:sz w:val="27"/>
          <w:rtl/>
        </w:rPr>
        <w:t>ّ</w:t>
      </w:r>
      <w:r w:rsidRPr="004F31A3">
        <w:rPr>
          <w:rFonts w:hint="cs"/>
          <w:sz w:val="27"/>
          <w:rtl/>
        </w:rPr>
        <w:t>حادهما ب</w:t>
      </w:r>
      <w:r w:rsidR="00CD4C34" w:rsidRPr="004F31A3">
        <w:rPr>
          <w:rFonts w:hint="cs"/>
          <w:sz w:val="27"/>
          <w:rtl/>
        </w:rPr>
        <w:t>َ</w:t>
      </w:r>
      <w:r w:rsidRPr="004F31A3">
        <w:rPr>
          <w:rFonts w:hint="cs"/>
          <w:sz w:val="27"/>
          <w:rtl/>
        </w:rPr>
        <w:t>ع</w:t>
      </w:r>
      <w:r w:rsidR="00CD4C34" w:rsidRPr="004F31A3">
        <w:rPr>
          <w:rFonts w:hint="cs"/>
          <w:sz w:val="27"/>
          <w:rtl/>
        </w:rPr>
        <w:t>ْ</w:t>
      </w:r>
      <w:r w:rsidRPr="004F31A3">
        <w:rPr>
          <w:rFonts w:hint="cs"/>
          <w:sz w:val="27"/>
          <w:rtl/>
        </w:rPr>
        <w:t>دُ</w:t>
      </w:r>
      <w:r w:rsidRPr="004F31A3">
        <w:rPr>
          <w:sz w:val="27"/>
          <w:rtl/>
        </w:rPr>
        <w:t xml:space="preserve">. </w:t>
      </w:r>
      <w:r w:rsidRPr="004F31A3">
        <w:rPr>
          <w:rFonts w:hint="cs"/>
          <w:sz w:val="27"/>
          <w:rtl/>
        </w:rPr>
        <w:t>وعلى أي</w:t>
      </w:r>
      <w:r w:rsidR="00CD4C34" w:rsidRPr="004F31A3">
        <w:rPr>
          <w:rFonts w:hint="cs"/>
          <w:sz w:val="27"/>
          <w:rtl/>
        </w:rPr>
        <w:t xml:space="preserve">ّ </w:t>
      </w:r>
      <w:r w:rsidRPr="004F31A3">
        <w:rPr>
          <w:rFonts w:hint="cs"/>
          <w:sz w:val="27"/>
          <w:rtl/>
        </w:rPr>
        <w:t>حال</w:t>
      </w:r>
      <w:r w:rsidR="00CD4C34" w:rsidRPr="004F31A3">
        <w:rPr>
          <w:rFonts w:hint="cs"/>
          <w:sz w:val="27"/>
          <w:rtl/>
        </w:rPr>
        <w:t>ٍ</w:t>
      </w:r>
      <w:r w:rsidRPr="004F31A3">
        <w:rPr>
          <w:rFonts w:hint="cs"/>
          <w:sz w:val="27"/>
          <w:rtl/>
        </w:rPr>
        <w:t xml:space="preserve"> </w:t>
      </w:r>
      <w:r w:rsidRPr="004F31A3">
        <w:rPr>
          <w:sz w:val="27"/>
          <w:rtl/>
        </w:rPr>
        <w:t>حت</w:t>
      </w:r>
      <w:r w:rsidR="00CD4C34" w:rsidRPr="004F31A3">
        <w:rPr>
          <w:rFonts w:hint="cs"/>
          <w:sz w:val="27"/>
          <w:rtl/>
        </w:rPr>
        <w:t>ّ</w:t>
      </w:r>
      <w:r w:rsidRPr="004F31A3">
        <w:rPr>
          <w:sz w:val="27"/>
          <w:rtl/>
        </w:rPr>
        <w:t>ى لو لم يكن واقفيا</w:t>
      </w:r>
      <w:r w:rsidR="00CD4C34" w:rsidRPr="004F31A3">
        <w:rPr>
          <w:rFonts w:hint="cs"/>
          <w:sz w:val="27"/>
          <w:rtl/>
        </w:rPr>
        <w:t>ً فإن</w:t>
      </w:r>
      <w:r w:rsidRPr="004F31A3">
        <w:rPr>
          <w:rFonts w:hint="cs"/>
          <w:sz w:val="27"/>
          <w:rtl/>
        </w:rPr>
        <w:t xml:space="preserve"> </w:t>
      </w:r>
      <w:r w:rsidRPr="004F31A3">
        <w:rPr>
          <w:sz w:val="27"/>
          <w:rtl/>
        </w:rPr>
        <w:t>النجاشي صر</w:t>
      </w:r>
      <w:r w:rsidR="00CD4C34" w:rsidRPr="004F31A3">
        <w:rPr>
          <w:rFonts w:hint="cs"/>
          <w:sz w:val="27"/>
          <w:rtl/>
        </w:rPr>
        <w:t>َّ</w:t>
      </w:r>
      <w:r w:rsidRPr="004F31A3">
        <w:rPr>
          <w:sz w:val="27"/>
          <w:rtl/>
        </w:rPr>
        <w:t>ح بأن هناك أحاديث نُسِبَتْ إليه لصالح مذهب الو</w:t>
      </w:r>
      <w:r w:rsidRPr="004F31A3">
        <w:rPr>
          <w:rFonts w:hint="cs"/>
          <w:sz w:val="27"/>
          <w:rtl/>
        </w:rPr>
        <w:t>ا</w:t>
      </w:r>
      <w:r w:rsidRPr="004F31A3">
        <w:rPr>
          <w:sz w:val="27"/>
          <w:rtl/>
        </w:rPr>
        <w:t>قف</w:t>
      </w:r>
      <w:r w:rsidRPr="004F31A3">
        <w:rPr>
          <w:rFonts w:hint="cs"/>
          <w:sz w:val="27"/>
          <w:rtl/>
        </w:rPr>
        <w:t>ة</w:t>
      </w:r>
      <w:r w:rsidRPr="004F31A3">
        <w:rPr>
          <w:sz w:val="27"/>
          <w:vertAlign w:val="superscript"/>
          <w:rtl/>
        </w:rPr>
        <w:t>(</w:t>
      </w:r>
      <w:r w:rsidRPr="004F31A3">
        <w:rPr>
          <w:rStyle w:val="ac"/>
          <w:sz w:val="27"/>
          <w:rtl/>
        </w:rPr>
        <w:endnoteReference w:id="353"/>
      </w:r>
      <w:r w:rsidRPr="004F31A3">
        <w:rPr>
          <w:sz w:val="27"/>
          <w:vertAlign w:val="superscript"/>
          <w:rtl/>
        </w:rPr>
        <w:t>)</w:t>
      </w:r>
      <w:r w:rsidRPr="004F31A3">
        <w:rPr>
          <w:sz w:val="27"/>
          <w:rtl/>
        </w:rPr>
        <w:t>. فيقو</w:t>
      </w:r>
      <w:r w:rsidR="0058712B" w:rsidRPr="004F31A3">
        <w:rPr>
          <w:rFonts w:hint="cs"/>
          <w:sz w:val="27"/>
          <w:rtl/>
        </w:rPr>
        <w:t>ّي</w:t>
      </w:r>
      <w:r w:rsidRPr="004F31A3">
        <w:rPr>
          <w:sz w:val="27"/>
          <w:rtl/>
        </w:rPr>
        <w:t xml:space="preserve"> هذا الاحتمال أن تكون هذه الرواية أيضا</w:t>
      </w:r>
      <w:r w:rsidR="00CD4C34" w:rsidRPr="004F31A3">
        <w:rPr>
          <w:rFonts w:hint="cs"/>
          <w:sz w:val="27"/>
          <w:rtl/>
        </w:rPr>
        <w:t>ً</w:t>
      </w:r>
      <w:r w:rsidRPr="004F31A3">
        <w:rPr>
          <w:sz w:val="27"/>
          <w:rtl/>
        </w:rPr>
        <w:t xml:space="preserve"> من جملة ما أ</w:t>
      </w:r>
      <w:r w:rsidR="0058712B" w:rsidRPr="004F31A3">
        <w:rPr>
          <w:rFonts w:hint="cs"/>
          <w:sz w:val="27"/>
          <w:rtl/>
        </w:rPr>
        <w:t>ُ</w:t>
      </w:r>
      <w:r w:rsidRPr="004F31A3">
        <w:rPr>
          <w:sz w:val="27"/>
          <w:rtl/>
        </w:rPr>
        <w:t>ضيف إليه</w:t>
      </w:r>
      <w:r w:rsidR="0058712B" w:rsidRPr="004F31A3">
        <w:rPr>
          <w:rFonts w:hint="cs"/>
          <w:sz w:val="27"/>
          <w:rtl/>
        </w:rPr>
        <w:t>.</w:t>
      </w:r>
      <w:r w:rsidRPr="004F31A3">
        <w:rPr>
          <w:sz w:val="27"/>
          <w:rtl/>
        </w:rPr>
        <w:t xml:space="preserve"> </w:t>
      </w:r>
      <w:r w:rsidR="0058712B" w:rsidRPr="004F31A3">
        <w:rPr>
          <w:rFonts w:hint="cs"/>
          <w:sz w:val="27"/>
          <w:rtl/>
        </w:rPr>
        <w:t>و</w:t>
      </w:r>
      <w:r w:rsidRPr="004F31A3">
        <w:rPr>
          <w:rFonts w:hint="cs"/>
          <w:sz w:val="27"/>
          <w:rtl/>
        </w:rPr>
        <w:t>من جميع ما تقد</w:t>
      </w:r>
      <w:r w:rsidR="00D06A33">
        <w:rPr>
          <w:rFonts w:hint="cs"/>
          <w:sz w:val="27"/>
          <w:rtl/>
        </w:rPr>
        <w:t>َّ</w:t>
      </w:r>
      <w:r w:rsidRPr="004F31A3">
        <w:rPr>
          <w:rFonts w:hint="cs"/>
          <w:sz w:val="27"/>
          <w:rtl/>
        </w:rPr>
        <w:t xml:space="preserve">م </w:t>
      </w:r>
      <w:r w:rsidR="0058712B" w:rsidRPr="004F31A3">
        <w:rPr>
          <w:rFonts w:hint="cs"/>
          <w:sz w:val="27"/>
          <w:rtl/>
        </w:rPr>
        <w:t>يتّضح</w:t>
      </w:r>
      <w:r w:rsidRPr="004F31A3">
        <w:rPr>
          <w:rFonts w:hint="cs"/>
          <w:sz w:val="27"/>
          <w:rtl/>
        </w:rPr>
        <w:t xml:space="preserve"> أن </w:t>
      </w:r>
      <w:r w:rsidRPr="004F31A3">
        <w:rPr>
          <w:sz w:val="27"/>
          <w:rtl/>
        </w:rPr>
        <w:t xml:space="preserve">الواقفية </w:t>
      </w:r>
      <w:r w:rsidRPr="004F31A3">
        <w:rPr>
          <w:rFonts w:hint="cs"/>
          <w:sz w:val="27"/>
          <w:rtl/>
        </w:rPr>
        <w:t>كانوا يستغلّ</w:t>
      </w:r>
      <w:r w:rsidR="0058712B" w:rsidRPr="004F31A3">
        <w:rPr>
          <w:rFonts w:hint="cs"/>
          <w:sz w:val="27"/>
          <w:rtl/>
        </w:rPr>
        <w:t>ُ</w:t>
      </w:r>
      <w:r w:rsidRPr="004F31A3">
        <w:rPr>
          <w:rFonts w:hint="cs"/>
          <w:sz w:val="27"/>
          <w:rtl/>
        </w:rPr>
        <w:t>ون هذه القاعدة لإثارة ال</w:t>
      </w:r>
      <w:r w:rsidRPr="004F31A3">
        <w:rPr>
          <w:sz w:val="27"/>
          <w:rtl/>
        </w:rPr>
        <w:t xml:space="preserve">شبهة </w:t>
      </w:r>
      <w:r w:rsidRPr="004F31A3">
        <w:rPr>
          <w:rFonts w:hint="cs"/>
          <w:sz w:val="27"/>
          <w:rtl/>
        </w:rPr>
        <w:t xml:space="preserve">حول </w:t>
      </w:r>
      <w:r w:rsidRPr="004F31A3">
        <w:rPr>
          <w:sz w:val="27"/>
          <w:rtl/>
        </w:rPr>
        <w:t>إمامة الرضا</w:t>
      </w:r>
      <w:r w:rsidR="00302621" w:rsidRPr="00304E89">
        <w:rPr>
          <w:rFonts w:cs="Mosawi" w:hint="cs"/>
          <w:sz w:val="22"/>
          <w:szCs w:val="22"/>
          <w:rtl/>
        </w:rPr>
        <w:t>×</w:t>
      </w:r>
      <w:r w:rsidR="0058712B" w:rsidRPr="004F31A3">
        <w:rPr>
          <w:rFonts w:hint="cs"/>
          <w:sz w:val="27"/>
          <w:rtl/>
        </w:rPr>
        <w:t>.</w:t>
      </w:r>
      <w:r w:rsidRPr="004F31A3">
        <w:rPr>
          <w:sz w:val="27"/>
          <w:rtl/>
        </w:rPr>
        <w:t xml:space="preserve"> </w:t>
      </w:r>
      <w:r w:rsidRPr="004F31A3">
        <w:rPr>
          <w:rFonts w:hint="cs"/>
          <w:sz w:val="27"/>
          <w:rtl/>
        </w:rPr>
        <w:t xml:space="preserve">فهذا الاحتمال ـ ولو لم يثبت ـ كافٍ لينخفض </w:t>
      </w:r>
      <w:r w:rsidRPr="004F31A3">
        <w:rPr>
          <w:rFonts w:hint="cs"/>
          <w:sz w:val="27"/>
          <w:rtl/>
        </w:rPr>
        <w:lastRenderedPageBreak/>
        <w:t>وثوقنا بالرواية.</w:t>
      </w:r>
      <w:r w:rsidRPr="004F31A3">
        <w:rPr>
          <w:sz w:val="27"/>
          <w:rtl/>
        </w:rPr>
        <w:t xml:space="preserve"> </w:t>
      </w:r>
    </w:p>
    <w:p w:rsidR="00302E76" w:rsidRPr="004F31A3" w:rsidRDefault="00302E76" w:rsidP="00504089">
      <w:pPr>
        <w:rPr>
          <w:sz w:val="27"/>
          <w:rtl/>
          <w:lang w:bidi="fa-IR"/>
        </w:rPr>
      </w:pPr>
      <w:r w:rsidRPr="004F31A3">
        <w:rPr>
          <w:b/>
          <w:bCs/>
          <w:sz w:val="27"/>
          <w:rtl/>
          <w:lang w:bidi="fa-IR"/>
        </w:rPr>
        <w:t>عبد الله الأصم</w:t>
      </w:r>
      <w:r w:rsidR="0058712B" w:rsidRPr="004F31A3">
        <w:rPr>
          <w:rFonts w:hint="cs"/>
          <w:b/>
          <w:bCs/>
          <w:sz w:val="27"/>
          <w:rtl/>
          <w:lang w:bidi="fa-IR"/>
        </w:rPr>
        <w:t>ّ</w:t>
      </w:r>
      <w:r w:rsidRPr="004F31A3">
        <w:rPr>
          <w:sz w:val="27"/>
          <w:rtl/>
          <w:lang w:bidi="fa-IR"/>
        </w:rPr>
        <w:t>: أيضا</w:t>
      </w:r>
      <w:r w:rsidR="0058712B" w:rsidRPr="004F31A3">
        <w:rPr>
          <w:rFonts w:hint="cs"/>
          <w:sz w:val="27"/>
          <w:rtl/>
          <w:lang w:bidi="fa-IR"/>
        </w:rPr>
        <w:t>ً</w:t>
      </w:r>
      <w:r w:rsidRPr="004F31A3">
        <w:rPr>
          <w:sz w:val="27"/>
          <w:rtl/>
          <w:lang w:bidi="fa-IR"/>
        </w:rPr>
        <w:t xml:space="preserve"> ضع</w:t>
      </w:r>
      <w:r w:rsidR="0058712B" w:rsidRPr="004F31A3">
        <w:rPr>
          <w:rFonts w:hint="cs"/>
          <w:sz w:val="27"/>
          <w:rtl/>
          <w:lang w:bidi="fa-IR"/>
        </w:rPr>
        <w:t>َّ</w:t>
      </w:r>
      <w:r w:rsidRPr="004F31A3">
        <w:rPr>
          <w:sz w:val="27"/>
          <w:rtl/>
          <w:lang w:bidi="fa-IR"/>
        </w:rPr>
        <w:t>فه</w:t>
      </w:r>
      <w:r w:rsidRPr="004F31A3">
        <w:rPr>
          <w:rFonts w:hint="cs"/>
          <w:sz w:val="27"/>
          <w:rtl/>
          <w:lang w:bidi="fa-IR"/>
        </w:rPr>
        <w:t xml:space="preserve"> الرجالي</w:t>
      </w:r>
      <w:r w:rsidR="0058712B" w:rsidRPr="004F31A3">
        <w:rPr>
          <w:rFonts w:hint="cs"/>
          <w:sz w:val="27"/>
          <w:rtl/>
          <w:lang w:bidi="fa-IR"/>
        </w:rPr>
        <w:t>ّ</w:t>
      </w:r>
      <w:r w:rsidRPr="004F31A3">
        <w:rPr>
          <w:rFonts w:hint="cs"/>
          <w:sz w:val="27"/>
          <w:rtl/>
          <w:lang w:bidi="fa-IR"/>
        </w:rPr>
        <w:t>ون</w:t>
      </w:r>
      <w:r w:rsidRPr="004F31A3">
        <w:rPr>
          <w:sz w:val="27"/>
          <w:vertAlign w:val="superscript"/>
          <w:rtl/>
          <w:lang w:bidi="fa-IR"/>
        </w:rPr>
        <w:t>(</w:t>
      </w:r>
      <w:r w:rsidRPr="004F31A3">
        <w:rPr>
          <w:rStyle w:val="ac"/>
          <w:sz w:val="27"/>
          <w:rtl/>
          <w:lang w:bidi="fa-IR"/>
        </w:rPr>
        <w:endnoteReference w:id="354"/>
      </w:r>
      <w:r w:rsidRPr="004F31A3">
        <w:rPr>
          <w:sz w:val="27"/>
          <w:vertAlign w:val="superscript"/>
          <w:rtl/>
          <w:lang w:bidi="fa-IR"/>
        </w:rPr>
        <w:t>)</w:t>
      </w:r>
      <w:r w:rsidRPr="004F31A3">
        <w:rPr>
          <w:rFonts w:hint="cs"/>
          <w:sz w:val="27"/>
          <w:rtl/>
          <w:lang w:bidi="fa-IR"/>
        </w:rPr>
        <w:t>.</w:t>
      </w:r>
      <w:r w:rsidRPr="004F31A3">
        <w:rPr>
          <w:sz w:val="27"/>
          <w:rtl/>
          <w:lang w:bidi="fa-IR"/>
        </w:rPr>
        <w:t xml:space="preserve"> وفي المقابل ورد اسمه في أسانيد كامل الزيارات</w:t>
      </w:r>
      <w:r w:rsidRPr="004F31A3">
        <w:rPr>
          <w:sz w:val="27"/>
          <w:vertAlign w:val="superscript"/>
          <w:rtl/>
          <w:lang w:bidi="fa-IR"/>
        </w:rPr>
        <w:t>(</w:t>
      </w:r>
      <w:r w:rsidRPr="004F31A3">
        <w:rPr>
          <w:rStyle w:val="ac"/>
          <w:sz w:val="27"/>
          <w:rtl/>
          <w:lang w:bidi="fa-IR"/>
        </w:rPr>
        <w:endnoteReference w:id="355"/>
      </w:r>
      <w:r w:rsidRPr="004F31A3">
        <w:rPr>
          <w:sz w:val="27"/>
          <w:vertAlign w:val="superscript"/>
          <w:rtl/>
          <w:lang w:bidi="fa-IR"/>
        </w:rPr>
        <w:t>)</w:t>
      </w:r>
      <w:r w:rsidRPr="004F31A3">
        <w:rPr>
          <w:sz w:val="27"/>
          <w:rtl/>
          <w:lang w:bidi="fa-IR"/>
        </w:rPr>
        <w:t>.</w:t>
      </w:r>
    </w:p>
    <w:p w:rsidR="00302E76" w:rsidRPr="004F31A3" w:rsidRDefault="00302E76" w:rsidP="00504089">
      <w:pPr>
        <w:rPr>
          <w:sz w:val="27"/>
          <w:rtl/>
        </w:rPr>
      </w:pPr>
      <w:r w:rsidRPr="004F31A3">
        <w:rPr>
          <w:b/>
          <w:bCs/>
          <w:sz w:val="27"/>
          <w:rtl/>
        </w:rPr>
        <w:t>عبد الله بن القاسم</w:t>
      </w:r>
      <w:r w:rsidRPr="004F31A3">
        <w:rPr>
          <w:sz w:val="27"/>
          <w:rtl/>
        </w:rPr>
        <w:t>: يبدو أنه هو الحضرمي</w:t>
      </w:r>
      <w:r w:rsidR="0058712B" w:rsidRPr="004F31A3">
        <w:rPr>
          <w:rFonts w:hint="cs"/>
          <w:sz w:val="27"/>
          <w:rtl/>
        </w:rPr>
        <w:t>.</w:t>
      </w:r>
      <w:r w:rsidRPr="004F31A3">
        <w:rPr>
          <w:sz w:val="27"/>
          <w:rtl/>
        </w:rPr>
        <w:t xml:space="preserve"> وضعّفه النجاشي بلحنٍ عنيف</w:t>
      </w:r>
      <w:r w:rsidR="0058712B" w:rsidRPr="004F31A3">
        <w:rPr>
          <w:rFonts w:hint="cs"/>
          <w:sz w:val="27"/>
          <w:rtl/>
        </w:rPr>
        <w:t>،</w:t>
      </w:r>
      <w:r w:rsidRPr="004F31A3">
        <w:rPr>
          <w:rFonts w:hint="cs"/>
          <w:sz w:val="27"/>
          <w:rtl/>
        </w:rPr>
        <w:t xml:space="preserve"> و</w:t>
      </w:r>
      <w:r w:rsidRPr="004F31A3">
        <w:rPr>
          <w:sz w:val="27"/>
          <w:rtl/>
        </w:rPr>
        <w:t>ابن الغضائري أيضا</w:t>
      </w:r>
      <w:r w:rsidR="0058712B" w:rsidRPr="004F31A3">
        <w:rPr>
          <w:rFonts w:hint="cs"/>
          <w:sz w:val="27"/>
          <w:rtl/>
        </w:rPr>
        <w:t>ً</w:t>
      </w:r>
      <w:r w:rsidRPr="004F31A3">
        <w:rPr>
          <w:sz w:val="27"/>
          <w:vertAlign w:val="superscript"/>
          <w:rtl/>
        </w:rPr>
        <w:t>(</w:t>
      </w:r>
      <w:r w:rsidRPr="004F31A3">
        <w:rPr>
          <w:rStyle w:val="ac"/>
          <w:sz w:val="27"/>
          <w:rtl/>
        </w:rPr>
        <w:endnoteReference w:id="356"/>
      </w:r>
      <w:r w:rsidRPr="004F31A3">
        <w:rPr>
          <w:sz w:val="27"/>
          <w:vertAlign w:val="superscript"/>
          <w:rtl/>
        </w:rPr>
        <w:t>)</w:t>
      </w:r>
      <w:r w:rsidRPr="004F31A3">
        <w:rPr>
          <w:sz w:val="27"/>
          <w:rtl/>
        </w:rPr>
        <w:t>. واعتبره الشيخ الطوسي من الواقف</w:t>
      </w:r>
      <w:r w:rsidRPr="004F31A3">
        <w:rPr>
          <w:rFonts w:hint="cs"/>
          <w:sz w:val="27"/>
          <w:rtl/>
        </w:rPr>
        <w:t>ة</w:t>
      </w:r>
      <w:r w:rsidRPr="004F31A3">
        <w:rPr>
          <w:sz w:val="27"/>
          <w:vertAlign w:val="superscript"/>
          <w:rtl/>
        </w:rPr>
        <w:t>(</w:t>
      </w:r>
      <w:r w:rsidRPr="004F31A3">
        <w:rPr>
          <w:rStyle w:val="ac"/>
          <w:sz w:val="27"/>
          <w:rtl/>
        </w:rPr>
        <w:endnoteReference w:id="357"/>
      </w:r>
      <w:r w:rsidRPr="004F31A3">
        <w:rPr>
          <w:sz w:val="27"/>
          <w:vertAlign w:val="superscript"/>
          <w:rtl/>
        </w:rPr>
        <w:t>)</w:t>
      </w:r>
      <w:r w:rsidRPr="004F31A3">
        <w:rPr>
          <w:sz w:val="27"/>
          <w:rtl/>
        </w:rPr>
        <w:t>. والظاهر أنه مت</w:t>
      </w:r>
      <w:r w:rsidR="0058712B" w:rsidRPr="004F31A3">
        <w:rPr>
          <w:rFonts w:hint="cs"/>
          <w:sz w:val="27"/>
          <w:rtl/>
        </w:rPr>
        <w:t>َّ</w:t>
      </w:r>
      <w:r w:rsidRPr="004F31A3">
        <w:rPr>
          <w:sz w:val="27"/>
          <w:rtl/>
        </w:rPr>
        <w:t>حدٌ مع</w:t>
      </w:r>
      <w:r w:rsidRPr="004F31A3">
        <w:rPr>
          <w:rFonts w:hint="cs"/>
          <w:sz w:val="27"/>
          <w:rtl/>
        </w:rPr>
        <w:t xml:space="preserve"> راوٍ آخر يعني</w:t>
      </w:r>
      <w:r w:rsidRPr="004F31A3">
        <w:rPr>
          <w:sz w:val="27"/>
          <w:rtl/>
        </w:rPr>
        <w:t xml:space="preserve"> الحارثي، </w:t>
      </w:r>
      <w:r w:rsidR="0058712B" w:rsidRPr="004F31A3">
        <w:rPr>
          <w:sz w:val="27"/>
          <w:rtl/>
        </w:rPr>
        <w:t>وع</w:t>
      </w:r>
      <w:r w:rsidR="0058712B" w:rsidRPr="004F31A3">
        <w:rPr>
          <w:rFonts w:hint="cs"/>
          <w:sz w:val="27"/>
          <w:rtl/>
        </w:rPr>
        <w:t>لى</w:t>
      </w:r>
      <w:r w:rsidRPr="004F31A3">
        <w:rPr>
          <w:sz w:val="27"/>
          <w:rtl/>
        </w:rPr>
        <w:t xml:space="preserve"> </w:t>
      </w:r>
      <w:r w:rsidRPr="004F31A3">
        <w:rPr>
          <w:rFonts w:hint="cs"/>
          <w:sz w:val="27"/>
          <w:rtl/>
        </w:rPr>
        <w:t>أي</w:t>
      </w:r>
      <w:r w:rsidR="0058712B" w:rsidRPr="004F31A3">
        <w:rPr>
          <w:rFonts w:hint="cs"/>
          <w:sz w:val="27"/>
          <w:rtl/>
        </w:rPr>
        <w:t>ّ</w:t>
      </w:r>
      <w:r w:rsidRPr="004F31A3">
        <w:rPr>
          <w:sz w:val="27"/>
          <w:rtl/>
        </w:rPr>
        <w:t xml:space="preserve"> </w:t>
      </w:r>
      <w:r w:rsidRPr="004F31A3">
        <w:rPr>
          <w:rFonts w:hint="cs"/>
          <w:sz w:val="27"/>
          <w:rtl/>
        </w:rPr>
        <w:t>حال</w:t>
      </w:r>
      <w:r w:rsidR="0058712B" w:rsidRPr="004F31A3">
        <w:rPr>
          <w:rFonts w:hint="cs"/>
          <w:sz w:val="27"/>
          <w:rtl/>
        </w:rPr>
        <w:t>ٍ</w:t>
      </w:r>
      <w:r w:rsidRPr="004F31A3">
        <w:rPr>
          <w:sz w:val="27"/>
          <w:rtl/>
        </w:rPr>
        <w:t xml:space="preserve"> </w:t>
      </w:r>
      <w:r w:rsidRPr="004F31A3">
        <w:rPr>
          <w:rFonts w:hint="cs"/>
          <w:sz w:val="27"/>
          <w:rtl/>
        </w:rPr>
        <w:t>إن</w:t>
      </w:r>
      <w:r w:rsidRPr="004F31A3">
        <w:rPr>
          <w:sz w:val="27"/>
          <w:rtl/>
        </w:rPr>
        <w:t xml:space="preserve"> </w:t>
      </w:r>
      <w:r w:rsidRPr="004F31A3">
        <w:rPr>
          <w:rFonts w:hint="cs"/>
          <w:sz w:val="27"/>
          <w:rtl/>
        </w:rPr>
        <w:t>الحارثي</w:t>
      </w:r>
      <w:r w:rsidRPr="004F31A3">
        <w:rPr>
          <w:sz w:val="27"/>
          <w:rtl/>
        </w:rPr>
        <w:t xml:space="preserve"> </w:t>
      </w:r>
      <w:r w:rsidRPr="004F31A3">
        <w:rPr>
          <w:rFonts w:hint="cs"/>
          <w:sz w:val="27"/>
          <w:rtl/>
        </w:rPr>
        <w:t>أيضا</w:t>
      </w:r>
      <w:r w:rsidR="0058712B" w:rsidRPr="004F31A3">
        <w:rPr>
          <w:rFonts w:hint="cs"/>
          <w:sz w:val="27"/>
          <w:rtl/>
        </w:rPr>
        <w:t>ً</w:t>
      </w:r>
      <w:r w:rsidRPr="004F31A3">
        <w:rPr>
          <w:sz w:val="27"/>
          <w:rtl/>
        </w:rPr>
        <w:t xml:space="preserve"> </w:t>
      </w:r>
      <w:r w:rsidRPr="004F31A3">
        <w:rPr>
          <w:rFonts w:hint="cs"/>
          <w:sz w:val="27"/>
          <w:rtl/>
        </w:rPr>
        <w:t>ضُعّ</w:t>
      </w:r>
      <w:r w:rsidR="0058712B" w:rsidRPr="004F31A3">
        <w:rPr>
          <w:rFonts w:hint="cs"/>
          <w:sz w:val="27"/>
          <w:rtl/>
        </w:rPr>
        <w:t>ِ</w:t>
      </w:r>
      <w:r w:rsidRPr="004F31A3">
        <w:rPr>
          <w:rFonts w:hint="cs"/>
          <w:sz w:val="27"/>
          <w:rtl/>
        </w:rPr>
        <w:t>ف</w:t>
      </w:r>
      <w:r w:rsidRPr="004F31A3">
        <w:rPr>
          <w:sz w:val="27"/>
          <w:vertAlign w:val="superscript"/>
          <w:rtl/>
        </w:rPr>
        <w:t>(</w:t>
      </w:r>
      <w:r w:rsidRPr="004F31A3">
        <w:rPr>
          <w:rStyle w:val="ac"/>
          <w:sz w:val="27"/>
          <w:rtl/>
        </w:rPr>
        <w:endnoteReference w:id="358"/>
      </w:r>
      <w:r w:rsidRPr="004F31A3">
        <w:rPr>
          <w:sz w:val="27"/>
          <w:vertAlign w:val="superscript"/>
          <w:rtl/>
        </w:rPr>
        <w:t>)</w:t>
      </w:r>
      <w:r w:rsidRPr="004F31A3">
        <w:rPr>
          <w:sz w:val="27"/>
          <w:rtl/>
        </w:rPr>
        <w:t>. ور</w:t>
      </w:r>
      <w:r w:rsidR="0058712B" w:rsidRPr="004F31A3">
        <w:rPr>
          <w:rFonts w:hint="cs"/>
          <w:sz w:val="27"/>
          <w:rtl/>
        </w:rPr>
        <w:t>ُ</w:t>
      </w:r>
      <w:r w:rsidRPr="004F31A3">
        <w:rPr>
          <w:sz w:val="27"/>
          <w:rtl/>
        </w:rPr>
        <w:t>ب</w:t>
      </w:r>
      <w:r w:rsidR="0058712B" w:rsidRPr="004F31A3">
        <w:rPr>
          <w:rFonts w:hint="cs"/>
          <w:sz w:val="27"/>
          <w:rtl/>
        </w:rPr>
        <w:t>َ</w:t>
      </w:r>
      <w:r w:rsidRPr="004F31A3">
        <w:rPr>
          <w:sz w:val="27"/>
          <w:rtl/>
        </w:rPr>
        <w:t xml:space="preserve">ما </w:t>
      </w:r>
      <w:r w:rsidRPr="004F31A3">
        <w:rPr>
          <w:rFonts w:hint="cs"/>
          <w:sz w:val="27"/>
          <w:rtl/>
        </w:rPr>
        <w:t>ك</w:t>
      </w:r>
      <w:r w:rsidRPr="004F31A3">
        <w:rPr>
          <w:sz w:val="27"/>
          <w:rtl/>
        </w:rPr>
        <w:t>انت هذه التضعيفات بسبب الرمي بالغلو</w:t>
      </w:r>
      <w:r w:rsidR="0058712B" w:rsidRPr="004F31A3">
        <w:rPr>
          <w:rFonts w:hint="cs"/>
          <w:sz w:val="27"/>
          <w:rtl/>
        </w:rPr>
        <w:t>ّ</w:t>
      </w:r>
      <w:r w:rsidRPr="004F31A3">
        <w:rPr>
          <w:sz w:val="27"/>
          <w:vertAlign w:val="superscript"/>
          <w:rtl/>
        </w:rPr>
        <w:t>(</w:t>
      </w:r>
      <w:r w:rsidRPr="004F31A3">
        <w:rPr>
          <w:rStyle w:val="ac"/>
          <w:sz w:val="27"/>
          <w:rtl/>
        </w:rPr>
        <w:endnoteReference w:id="359"/>
      </w:r>
      <w:r w:rsidRPr="004F31A3">
        <w:rPr>
          <w:sz w:val="27"/>
          <w:vertAlign w:val="superscript"/>
          <w:rtl/>
        </w:rPr>
        <w:t>)</w:t>
      </w:r>
      <w:r w:rsidRPr="004F31A3">
        <w:rPr>
          <w:sz w:val="27"/>
          <w:rtl/>
        </w:rPr>
        <w:t>. لكن</w:t>
      </w:r>
      <w:r w:rsidR="0058712B" w:rsidRPr="004F31A3">
        <w:rPr>
          <w:rFonts w:hint="cs"/>
          <w:sz w:val="27"/>
          <w:rtl/>
        </w:rPr>
        <w:t>ْ</w:t>
      </w:r>
      <w:r w:rsidRPr="004F31A3">
        <w:rPr>
          <w:sz w:val="27"/>
          <w:rtl/>
        </w:rPr>
        <w:t xml:space="preserve"> على أي</w:t>
      </w:r>
      <w:r w:rsidR="0058712B" w:rsidRPr="004F31A3">
        <w:rPr>
          <w:rFonts w:hint="cs"/>
          <w:sz w:val="27"/>
          <w:rtl/>
        </w:rPr>
        <w:t>ّ</w:t>
      </w:r>
      <w:r w:rsidRPr="004F31A3">
        <w:rPr>
          <w:sz w:val="27"/>
          <w:rtl/>
        </w:rPr>
        <w:t xml:space="preserve"> حال</w:t>
      </w:r>
      <w:r w:rsidR="0058712B" w:rsidRPr="004F31A3">
        <w:rPr>
          <w:rFonts w:hint="cs"/>
          <w:sz w:val="27"/>
          <w:rtl/>
        </w:rPr>
        <w:t>ٍ</w:t>
      </w:r>
      <w:r w:rsidRPr="004F31A3">
        <w:rPr>
          <w:sz w:val="27"/>
          <w:rtl/>
        </w:rPr>
        <w:t xml:space="preserve"> لا تثبت وثاقته</w:t>
      </w:r>
      <w:r w:rsidR="0058712B" w:rsidRPr="004F31A3">
        <w:rPr>
          <w:rFonts w:hint="cs"/>
          <w:sz w:val="27"/>
          <w:rtl/>
        </w:rPr>
        <w:t>،</w:t>
      </w:r>
      <w:r w:rsidRPr="004F31A3">
        <w:rPr>
          <w:sz w:val="27"/>
          <w:rtl/>
        </w:rPr>
        <w:t xml:space="preserve"> إلا</w:t>
      </w:r>
      <w:r w:rsidR="0058712B" w:rsidRPr="004F31A3">
        <w:rPr>
          <w:rFonts w:hint="cs"/>
          <w:sz w:val="27"/>
          <w:rtl/>
        </w:rPr>
        <w:t>ّ</w:t>
      </w:r>
      <w:r w:rsidRPr="004F31A3">
        <w:rPr>
          <w:sz w:val="27"/>
          <w:rtl/>
        </w:rPr>
        <w:t xml:space="preserve"> إذا قلنا بأن جماعة</w:t>
      </w:r>
      <w:r w:rsidR="0058712B" w:rsidRPr="004F31A3">
        <w:rPr>
          <w:rFonts w:hint="cs"/>
          <w:sz w:val="27"/>
          <w:rtl/>
        </w:rPr>
        <w:t>ً</w:t>
      </w:r>
      <w:r w:rsidRPr="004F31A3">
        <w:rPr>
          <w:sz w:val="27"/>
          <w:rtl/>
        </w:rPr>
        <w:t xml:space="preserve"> رو</w:t>
      </w:r>
      <w:r w:rsidR="0058712B" w:rsidRPr="004F31A3">
        <w:rPr>
          <w:rFonts w:hint="cs"/>
          <w:sz w:val="27"/>
          <w:rtl/>
        </w:rPr>
        <w:t>َ</w:t>
      </w:r>
      <w:r w:rsidRPr="004F31A3">
        <w:rPr>
          <w:sz w:val="27"/>
          <w:rtl/>
        </w:rPr>
        <w:t>و</w:t>
      </w:r>
      <w:r w:rsidR="0058712B" w:rsidRPr="004F31A3">
        <w:rPr>
          <w:rFonts w:hint="cs"/>
          <w:sz w:val="27"/>
          <w:rtl/>
        </w:rPr>
        <w:t>ْ</w:t>
      </w:r>
      <w:r w:rsidRPr="004F31A3">
        <w:rPr>
          <w:sz w:val="27"/>
          <w:rtl/>
        </w:rPr>
        <w:t>ا كتابَه</w:t>
      </w:r>
      <w:r w:rsidRPr="004F31A3">
        <w:rPr>
          <w:sz w:val="27"/>
          <w:vertAlign w:val="superscript"/>
          <w:rtl/>
        </w:rPr>
        <w:t>(</w:t>
      </w:r>
      <w:r w:rsidRPr="004F31A3">
        <w:rPr>
          <w:rStyle w:val="ac"/>
          <w:sz w:val="27"/>
          <w:rtl/>
        </w:rPr>
        <w:endnoteReference w:id="360"/>
      </w:r>
      <w:r w:rsidRPr="004F31A3">
        <w:rPr>
          <w:sz w:val="27"/>
          <w:vertAlign w:val="superscript"/>
          <w:rtl/>
        </w:rPr>
        <w:t>)</w:t>
      </w:r>
      <w:r w:rsidRPr="004F31A3">
        <w:rPr>
          <w:sz w:val="27"/>
          <w:rtl/>
        </w:rPr>
        <w:t xml:space="preserve">، أو </w:t>
      </w:r>
      <w:r w:rsidRPr="004F31A3">
        <w:rPr>
          <w:rFonts w:hint="cs"/>
          <w:sz w:val="27"/>
          <w:rtl/>
        </w:rPr>
        <w:t>قلنا</w:t>
      </w:r>
      <w:r w:rsidR="0058712B" w:rsidRPr="004F31A3">
        <w:rPr>
          <w:rFonts w:hint="cs"/>
          <w:sz w:val="27"/>
          <w:rtl/>
        </w:rPr>
        <w:t>:</w:t>
      </w:r>
      <w:r w:rsidRPr="004F31A3">
        <w:rPr>
          <w:sz w:val="27"/>
          <w:rtl/>
        </w:rPr>
        <w:t xml:space="preserve"> </w:t>
      </w:r>
      <w:r w:rsidRPr="004F31A3">
        <w:rPr>
          <w:rFonts w:hint="cs"/>
          <w:sz w:val="27"/>
          <w:rtl/>
        </w:rPr>
        <w:t xml:space="preserve">هناك </w:t>
      </w:r>
      <w:r w:rsidRPr="004F31A3">
        <w:rPr>
          <w:sz w:val="27"/>
          <w:rtl/>
        </w:rPr>
        <w:t>أجلا</w:t>
      </w:r>
      <w:r w:rsidR="0058712B" w:rsidRPr="004F31A3">
        <w:rPr>
          <w:rFonts w:hint="cs"/>
          <w:sz w:val="27"/>
          <w:rtl/>
        </w:rPr>
        <w:t>ّ</w:t>
      </w:r>
      <w:r w:rsidRPr="004F31A3">
        <w:rPr>
          <w:sz w:val="27"/>
          <w:rtl/>
        </w:rPr>
        <w:t>ء رو</w:t>
      </w:r>
      <w:r w:rsidR="0058712B" w:rsidRPr="004F31A3">
        <w:rPr>
          <w:rFonts w:hint="cs"/>
          <w:sz w:val="27"/>
          <w:rtl/>
        </w:rPr>
        <w:t>َ</w:t>
      </w:r>
      <w:r w:rsidRPr="004F31A3">
        <w:rPr>
          <w:sz w:val="27"/>
          <w:rtl/>
        </w:rPr>
        <w:t>و</w:t>
      </w:r>
      <w:r w:rsidR="0058712B" w:rsidRPr="004F31A3">
        <w:rPr>
          <w:rFonts w:hint="cs"/>
          <w:sz w:val="27"/>
          <w:rtl/>
        </w:rPr>
        <w:t>ْ</w:t>
      </w:r>
      <w:r w:rsidRPr="004F31A3">
        <w:rPr>
          <w:sz w:val="27"/>
          <w:rtl/>
        </w:rPr>
        <w:t>ا كتابَه</w:t>
      </w:r>
      <w:r w:rsidRPr="004F31A3">
        <w:rPr>
          <w:sz w:val="27"/>
          <w:vertAlign w:val="superscript"/>
          <w:rtl/>
        </w:rPr>
        <w:t>(</w:t>
      </w:r>
      <w:r w:rsidRPr="004F31A3">
        <w:rPr>
          <w:rStyle w:val="ac"/>
          <w:sz w:val="27"/>
          <w:rtl/>
        </w:rPr>
        <w:endnoteReference w:id="361"/>
      </w:r>
      <w:r w:rsidRPr="004F31A3">
        <w:rPr>
          <w:sz w:val="27"/>
          <w:vertAlign w:val="superscript"/>
          <w:rtl/>
        </w:rPr>
        <w:t>)</w:t>
      </w:r>
      <w:r w:rsidRPr="004F31A3">
        <w:rPr>
          <w:sz w:val="27"/>
          <w:rtl/>
        </w:rPr>
        <w:t xml:space="preserve">. </w:t>
      </w:r>
    </w:p>
    <w:p w:rsidR="00302E76" w:rsidRPr="004F31A3" w:rsidRDefault="00302E76" w:rsidP="00504089">
      <w:pPr>
        <w:rPr>
          <w:sz w:val="27"/>
          <w:rtl/>
        </w:rPr>
      </w:pPr>
      <w:r w:rsidRPr="004F31A3">
        <w:rPr>
          <w:rFonts w:hint="cs"/>
          <w:b/>
          <w:bCs/>
          <w:sz w:val="27"/>
          <w:rtl/>
        </w:rPr>
        <w:t>صالح بن سهل</w:t>
      </w:r>
      <w:r w:rsidRPr="004F31A3">
        <w:rPr>
          <w:rFonts w:hint="cs"/>
          <w:sz w:val="27"/>
          <w:rtl/>
        </w:rPr>
        <w:t>: أيضا</w:t>
      </w:r>
      <w:r w:rsidR="0058712B" w:rsidRPr="004F31A3">
        <w:rPr>
          <w:rFonts w:hint="cs"/>
          <w:sz w:val="27"/>
          <w:rtl/>
        </w:rPr>
        <w:t>ً</w:t>
      </w:r>
      <w:r w:rsidRPr="004F31A3">
        <w:rPr>
          <w:rFonts w:hint="cs"/>
          <w:sz w:val="27"/>
          <w:rtl/>
        </w:rPr>
        <w:t xml:space="preserve"> قد ض</w:t>
      </w:r>
      <w:r w:rsidR="00D06A33">
        <w:rPr>
          <w:rFonts w:hint="cs"/>
          <w:sz w:val="27"/>
          <w:rtl/>
        </w:rPr>
        <w:t>ُ</w:t>
      </w:r>
      <w:r w:rsidRPr="004F31A3">
        <w:rPr>
          <w:rFonts w:hint="cs"/>
          <w:sz w:val="27"/>
          <w:rtl/>
        </w:rPr>
        <w:t>ع</w:t>
      </w:r>
      <w:r w:rsidR="0058712B" w:rsidRPr="004F31A3">
        <w:rPr>
          <w:rFonts w:hint="cs"/>
          <w:sz w:val="27"/>
          <w:rtl/>
        </w:rPr>
        <w:t>ِّ</w:t>
      </w:r>
      <w:r w:rsidRPr="004F31A3">
        <w:rPr>
          <w:rFonts w:hint="cs"/>
          <w:sz w:val="27"/>
          <w:rtl/>
        </w:rPr>
        <w:t>ف</w:t>
      </w:r>
      <w:r w:rsidRPr="004F31A3">
        <w:rPr>
          <w:sz w:val="27"/>
          <w:vertAlign w:val="superscript"/>
          <w:rtl/>
        </w:rPr>
        <w:t>(</w:t>
      </w:r>
      <w:r w:rsidRPr="004F31A3">
        <w:rPr>
          <w:rStyle w:val="ac"/>
          <w:sz w:val="27"/>
          <w:rtl/>
        </w:rPr>
        <w:endnoteReference w:id="362"/>
      </w:r>
      <w:r w:rsidRPr="004F31A3">
        <w:rPr>
          <w:sz w:val="27"/>
          <w:vertAlign w:val="superscript"/>
          <w:rtl/>
        </w:rPr>
        <w:t>)</w:t>
      </w:r>
      <w:r w:rsidRPr="004F31A3">
        <w:rPr>
          <w:rFonts w:hint="cs"/>
          <w:sz w:val="27"/>
          <w:rtl/>
        </w:rPr>
        <w:t>. وليس هناك دليل</w:t>
      </w:r>
      <w:r w:rsidR="0058712B" w:rsidRPr="004F31A3">
        <w:rPr>
          <w:rFonts w:hint="cs"/>
          <w:sz w:val="27"/>
          <w:rtl/>
        </w:rPr>
        <w:t>ٌ</w:t>
      </w:r>
      <w:r w:rsidRPr="004F31A3">
        <w:rPr>
          <w:rFonts w:hint="cs"/>
          <w:sz w:val="27"/>
          <w:rtl/>
        </w:rPr>
        <w:t xml:space="preserve"> على وثاقته أيضا</w:t>
      </w:r>
      <w:r w:rsidR="0058712B" w:rsidRPr="004F31A3">
        <w:rPr>
          <w:rFonts w:hint="cs"/>
          <w:sz w:val="27"/>
          <w:rtl/>
        </w:rPr>
        <w:t>ً</w:t>
      </w:r>
      <w:r w:rsidRPr="004F31A3">
        <w:rPr>
          <w:rFonts w:hint="cs"/>
          <w:sz w:val="27"/>
          <w:rtl/>
        </w:rPr>
        <w:t>.</w:t>
      </w:r>
    </w:p>
    <w:p w:rsidR="00302E76" w:rsidRPr="004F31A3" w:rsidRDefault="00302E76" w:rsidP="00504089">
      <w:pPr>
        <w:rPr>
          <w:sz w:val="27"/>
          <w:rtl/>
          <w:lang w:bidi="fa-IR"/>
        </w:rPr>
      </w:pPr>
      <w:r w:rsidRPr="004F31A3">
        <w:rPr>
          <w:sz w:val="27"/>
          <w:rtl/>
        </w:rPr>
        <w:t>فا</w:t>
      </w:r>
      <w:r w:rsidR="0058712B" w:rsidRPr="004F31A3">
        <w:rPr>
          <w:sz w:val="27"/>
          <w:rtl/>
        </w:rPr>
        <w:t>لنتيجة أنّ هناك رجُلَيْن</w:t>
      </w:r>
      <w:r w:rsidRPr="004F31A3">
        <w:rPr>
          <w:sz w:val="27"/>
          <w:rtl/>
        </w:rPr>
        <w:t xml:space="preserve"> في هذا السند مت</w:t>
      </w:r>
      <w:r w:rsidR="0058712B" w:rsidRPr="004F31A3">
        <w:rPr>
          <w:rFonts w:hint="cs"/>
          <w:sz w:val="27"/>
          <w:rtl/>
        </w:rPr>
        <w:t>ّ</w:t>
      </w:r>
      <w:r w:rsidRPr="004F31A3">
        <w:rPr>
          <w:sz w:val="27"/>
          <w:rtl/>
        </w:rPr>
        <w:t>همان بالوقف، ومن جهة</w:t>
      </w:r>
      <w:r w:rsidR="0058712B" w:rsidRPr="004F31A3">
        <w:rPr>
          <w:rFonts w:hint="cs"/>
          <w:sz w:val="27"/>
          <w:rtl/>
        </w:rPr>
        <w:t>ٍ</w:t>
      </w:r>
      <w:r w:rsidRPr="004F31A3">
        <w:rPr>
          <w:sz w:val="27"/>
          <w:rtl/>
        </w:rPr>
        <w:t xml:space="preserve"> أخرى لم تثبت وثاقة </w:t>
      </w:r>
      <w:r w:rsidR="0058712B" w:rsidRPr="004F31A3">
        <w:rPr>
          <w:rFonts w:hint="cs"/>
          <w:sz w:val="27"/>
          <w:rtl/>
        </w:rPr>
        <w:t>أحدٍ</w:t>
      </w:r>
      <w:r w:rsidRPr="004F31A3">
        <w:rPr>
          <w:sz w:val="27"/>
          <w:rtl/>
        </w:rPr>
        <w:t xml:space="preserve"> منهما أيضا</w:t>
      </w:r>
      <w:r w:rsidR="0058712B" w:rsidRPr="004F31A3">
        <w:rPr>
          <w:rFonts w:hint="cs"/>
          <w:sz w:val="27"/>
          <w:rtl/>
        </w:rPr>
        <w:t>ً.</w:t>
      </w:r>
      <w:r w:rsidRPr="004F31A3">
        <w:rPr>
          <w:sz w:val="27"/>
          <w:rtl/>
        </w:rPr>
        <w:t xml:space="preserve"> فحينئذ يطرح احتمال</w:t>
      </w:r>
      <w:r w:rsidR="0058712B" w:rsidRPr="004F31A3">
        <w:rPr>
          <w:rFonts w:hint="cs"/>
          <w:sz w:val="27"/>
          <w:rtl/>
        </w:rPr>
        <w:t>ٌ</w:t>
      </w:r>
      <w:r w:rsidRPr="004F31A3">
        <w:rPr>
          <w:sz w:val="27"/>
          <w:rtl/>
        </w:rPr>
        <w:t xml:space="preserve"> واقعي أن تكون هذه الرواية موضوعة</w:t>
      </w:r>
      <w:r w:rsidR="0058712B" w:rsidRPr="004F31A3">
        <w:rPr>
          <w:rFonts w:hint="cs"/>
          <w:sz w:val="27"/>
          <w:rtl/>
        </w:rPr>
        <w:t>ً</w:t>
      </w:r>
      <w:r w:rsidRPr="004F31A3">
        <w:rPr>
          <w:sz w:val="27"/>
          <w:rtl/>
        </w:rPr>
        <w:t xml:space="preserve"> مِن قِبَل الفرقة الواقفية.</w:t>
      </w:r>
    </w:p>
    <w:p w:rsidR="00302E76" w:rsidRPr="004F31A3" w:rsidRDefault="00302E76" w:rsidP="00504089">
      <w:pPr>
        <w:rPr>
          <w:sz w:val="27"/>
          <w:rtl/>
        </w:rPr>
      </w:pPr>
      <w:r w:rsidRPr="004F31A3">
        <w:rPr>
          <w:rFonts w:hint="cs"/>
          <w:sz w:val="27"/>
          <w:rtl/>
          <w:lang w:bidi="fa-IR"/>
        </w:rPr>
        <w:t>والسند في تفسير العياشي أيضا</w:t>
      </w:r>
      <w:r w:rsidR="0058712B" w:rsidRPr="004F31A3">
        <w:rPr>
          <w:rFonts w:hint="cs"/>
          <w:sz w:val="27"/>
          <w:rtl/>
          <w:lang w:bidi="fa-IR"/>
        </w:rPr>
        <w:t>ً</w:t>
      </w:r>
      <w:r w:rsidRPr="004F31A3">
        <w:rPr>
          <w:rFonts w:hint="cs"/>
          <w:sz w:val="27"/>
          <w:rtl/>
          <w:lang w:bidi="fa-IR"/>
        </w:rPr>
        <w:t xml:space="preserve"> م</w:t>
      </w:r>
      <w:r w:rsidR="00D06A33">
        <w:rPr>
          <w:rFonts w:hint="cs"/>
          <w:sz w:val="27"/>
          <w:rtl/>
          <w:lang w:bidi="fa-IR"/>
        </w:rPr>
        <w:t>ُ</w:t>
      </w:r>
      <w:r w:rsidRPr="004F31A3">
        <w:rPr>
          <w:rFonts w:hint="cs"/>
          <w:sz w:val="27"/>
          <w:rtl/>
          <w:lang w:bidi="fa-IR"/>
        </w:rPr>
        <w:t>ر</w:t>
      </w:r>
      <w:r w:rsidR="00D06A33">
        <w:rPr>
          <w:rFonts w:hint="cs"/>
          <w:sz w:val="27"/>
          <w:rtl/>
          <w:lang w:bidi="fa-IR"/>
        </w:rPr>
        <w:t>ْ</w:t>
      </w:r>
      <w:r w:rsidRPr="004F31A3">
        <w:rPr>
          <w:rFonts w:hint="cs"/>
          <w:sz w:val="27"/>
          <w:rtl/>
          <w:lang w:bidi="fa-IR"/>
        </w:rPr>
        <w:t>س</w:t>
      </w:r>
      <w:r w:rsidR="00D06A33">
        <w:rPr>
          <w:rFonts w:hint="cs"/>
          <w:sz w:val="27"/>
          <w:rtl/>
          <w:lang w:bidi="fa-IR"/>
        </w:rPr>
        <w:t>َ</w:t>
      </w:r>
      <w:r w:rsidRPr="004F31A3">
        <w:rPr>
          <w:rFonts w:hint="cs"/>
          <w:sz w:val="27"/>
          <w:rtl/>
          <w:lang w:bidi="fa-IR"/>
        </w:rPr>
        <w:t>ل</w:t>
      </w:r>
      <w:r w:rsidR="0058712B" w:rsidRPr="004F31A3">
        <w:rPr>
          <w:rFonts w:hint="cs"/>
          <w:sz w:val="27"/>
          <w:rtl/>
          <w:lang w:bidi="fa-IR"/>
        </w:rPr>
        <w:t>ٌ</w:t>
      </w:r>
      <w:r w:rsidRPr="004F31A3">
        <w:rPr>
          <w:rFonts w:hint="cs"/>
          <w:sz w:val="27"/>
          <w:rtl/>
          <w:lang w:bidi="fa-IR"/>
        </w:rPr>
        <w:t xml:space="preserve"> إلى صالح بن سهل.</w:t>
      </w:r>
    </w:p>
    <w:p w:rsidR="00302E76" w:rsidRPr="004F31A3" w:rsidRDefault="00302E76" w:rsidP="00504089">
      <w:pPr>
        <w:rPr>
          <w:sz w:val="27"/>
          <w:rtl/>
        </w:rPr>
      </w:pPr>
      <w:r w:rsidRPr="004F31A3">
        <w:rPr>
          <w:sz w:val="27"/>
          <w:rtl/>
        </w:rPr>
        <w:t xml:space="preserve">والسند في مختصر البصائر هكذا: </w:t>
      </w:r>
      <w:r w:rsidRPr="004F31A3">
        <w:rPr>
          <w:rFonts w:hint="eastAsia"/>
          <w:sz w:val="24"/>
          <w:szCs w:val="24"/>
          <w:rtl/>
        </w:rPr>
        <w:t>«</w:t>
      </w:r>
      <w:r w:rsidR="0058712B" w:rsidRPr="004F31A3">
        <w:rPr>
          <w:sz w:val="27"/>
          <w:rtl/>
        </w:rPr>
        <w:t>وعنه</w:t>
      </w:r>
      <w:r w:rsidR="00302621" w:rsidRPr="00304E89">
        <w:rPr>
          <w:rFonts w:cs="Mosawi" w:hint="cs"/>
          <w:sz w:val="22"/>
          <w:szCs w:val="22"/>
          <w:rtl/>
        </w:rPr>
        <w:t>×</w:t>
      </w:r>
      <w:r w:rsidRPr="004F31A3">
        <w:rPr>
          <w:rFonts w:hint="eastAsia"/>
          <w:sz w:val="24"/>
          <w:szCs w:val="24"/>
          <w:rtl/>
        </w:rPr>
        <w:t>»</w:t>
      </w:r>
      <w:r w:rsidR="0058712B" w:rsidRPr="004F31A3">
        <w:rPr>
          <w:rFonts w:hint="cs"/>
          <w:sz w:val="27"/>
          <w:rtl/>
        </w:rPr>
        <w:t>.</w:t>
      </w:r>
      <w:r w:rsidRPr="004F31A3">
        <w:rPr>
          <w:sz w:val="27"/>
          <w:rtl/>
        </w:rPr>
        <w:t xml:space="preserve"> وإذا كان معلّ</w:t>
      </w:r>
      <w:r w:rsidR="0058712B" w:rsidRPr="004F31A3">
        <w:rPr>
          <w:rFonts w:hint="cs"/>
          <w:sz w:val="27"/>
          <w:rtl/>
        </w:rPr>
        <w:t>َ</w:t>
      </w:r>
      <w:r w:rsidRPr="004F31A3">
        <w:rPr>
          <w:sz w:val="27"/>
          <w:rtl/>
        </w:rPr>
        <w:t>قا</w:t>
      </w:r>
      <w:r w:rsidR="0058712B" w:rsidRPr="004F31A3">
        <w:rPr>
          <w:rFonts w:hint="cs"/>
          <w:sz w:val="27"/>
          <w:rtl/>
        </w:rPr>
        <w:t>ً</w:t>
      </w:r>
      <w:r w:rsidRPr="004F31A3">
        <w:rPr>
          <w:sz w:val="27"/>
          <w:rtl/>
        </w:rPr>
        <w:t xml:space="preserve"> على السند السابق</w:t>
      </w:r>
      <w:r w:rsidRPr="004F31A3">
        <w:rPr>
          <w:sz w:val="27"/>
          <w:vertAlign w:val="superscript"/>
          <w:rtl/>
        </w:rPr>
        <w:t>(</w:t>
      </w:r>
      <w:r w:rsidRPr="004F31A3">
        <w:rPr>
          <w:rStyle w:val="ac"/>
          <w:sz w:val="27"/>
          <w:rtl/>
        </w:rPr>
        <w:endnoteReference w:id="363"/>
      </w:r>
      <w:r w:rsidRPr="004F31A3">
        <w:rPr>
          <w:sz w:val="27"/>
          <w:vertAlign w:val="superscript"/>
          <w:rtl/>
        </w:rPr>
        <w:t>)</w:t>
      </w:r>
      <w:r w:rsidRPr="004F31A3">
        <w:rPr>
          <w:sz w:val="27"/>
          <w:rtl/>
        </w:rPr>
        <w:t xml:space="preserve"> </w:t>
      </w:r>
      <w:r w:rsidRPr="004F31A3">
        <w:rPr>
          <w:rFonts w:hint="cs"/>
          <w:sz w:val="27"/>
          <w:rtl/>
        </w:rPr>
        <w:t>ف</w:t>
      </w:r>
      <w:r w:rsidRPr="004F31A3">
        <w:rPr>
          <w:sz w:val="27"/>
          <w:rtl/>
        </w:rPr>
        <w:t>هو</w:t>
      </w:r>
      <w:r w:rsidRPr="004F31A3">
        <w:rPr>
          <w:rFonts w:hint="cs"/>
          <w:sz w:val="27"/>
          <w:rtl/>
        </w:rPr>
        <w:t xml:space="preserve"> سند</w:t>
      </w:r>
      <w:r w:rsidR="0058712B" w:rsidRPr="004F31A3">
        <w:rPr>
          <w:rFonts w:hint="cs"/>
          <w:sz w:val="27"/>
          <w:rtl/>
        </w:rPr>
        <w:t>ٌ</w:t>
      </w:r>
      <w:r w:rsidRPr="004F31A3">
        <w:rPr>
          <w:rFonts w:hint="cs"/>
          <w:sz w:val="27"/>
          <w:rtl/>
        </w:rPr>
        <w:t xml:space="preserve"> هالك</w:t>
      </w:r>
      <w:r w:rsidRPr="004F31A3">
        <w:rPr>
          <w:sz w:val="27"/>
          <w:rtl/>
        </w:rPr>
        <w:t xml:space="preserve"> في غاية الضعف</w:t>
      </w:r>
      <w:r w:rsidR="0058712B" w:rsidRPr="004F31A3">
        <w:rPr>
          <w:rFonts w:hint="cs"/>
          <w:sz w:val="27"/>
          <w:rtl/>
        </w:rPr>
        <w:t>؛</w:t>
      </w:r>
      <w:r w:rsidRPr="004F31A3">
        <w:rPr>
          <w:sz w:val="27"/>
          <w:rtl/>
        </w:rPr>
        <w:t xml:space="preserve"> بسبب الرفع والإرسال</w:t>
      </w:r>
      <w:r w:rsidR="0058712B" w:rsidRPr="004F31A3">
        <w:rPr>
          <w:rFonts w:hint="cs"/>
          <w:sz w:val="27"/>
          <w:rtl/>
        </w:rPr>
        <w:t>؛</w:t>
      </w:r>
      <w:r w:rsidRPr="004F31A3">
        <w:rPr>
          <w:sz w:val="27"/>
          <w:rtl/>
        </w:rPr>
        <w:t xml:space="preserve"> وجهالة أحمد بن عقبة وأبيه والأيادي</w:t>
      </w:r>
      <w:r w:rsidR="0058712B" w:rsidRPr="004F31A3">
        <w:rPr>
          <w:rFonts w:hint="cs"/>
          <w:sz w:val="27"/>
          <w:rtl/>
        </w:rPr>
        <w:t>،</w:t>
      </w:r>
      <w:r w:rsidRPr="004F31A3">
        <w:rPr>
          <w:rFonts w:hint="cs"/>
          <w:sz w:val="27"/>
          <w:rtl/>
        </w:rPr>
        <w:t xml:space="preserve"> بصرف النظر عن الإشكالات في نفس كتاب مختصر البصائر.</w:t>
      </w:r>
    </w:p>
    <w:p w:rsidR="00302E76" w:rsidRPr="004F31A3" w:rsidRDefault="00302E76" w:rsidP="006375F0">
      <w:pPr>
        <w:spacing w:line="420" w:lineRule="exact"/>
        <w:rPr>
          <w:sz w:val="27"/>
        </w:rPr>
      </w:pPr>
    </w:p>
    <w:p w:rsidR="00302E76" w:rsidRPr="00D06A33" w:rsidRDefault="00302E76" w:rsidP="00D06A33">
      <w:pPr>
        <w:pStyle w:val="31"/>
      </w:pPr>
      <w:r w:rsidRPr="00D06A33">
        <w:rPr>
          <w:rtl/>
        </w:rPr>
        <w:t>الرواية ال</w:t>
      </w:r>
      <w:r w:rsidR="00BB3DE6" w:rsidRPr="00D06A33">
        <w:rPr>
          <w:rFonts w:hint="cs"/>
          <w:rtl/>
        </w:rPr>
        <w:t>ثانية عشرة</w:t>
      </w:r>
      <w:r w:rsidRPr="00D06A33">
        <w:rPr>
          <w:rFonts w:hint="cs"/>
          <w:rtl/>
        </w:rPr>
        <w:t>:</w:t>
      </w:r>
      <w:r w:rsidRPr="00D06A33">
        <w:rPr>
          <w:rtl/>
        </w:rPr>
        <w:t xml:space="preserve"> </w:t>
      </w:r>
      <w:r w:rsidRPr="00D06A33">
        <w:rPr>
          <w:rFonts w:hint="eastAsia"/>
          <w:rtl/>
        </w:rPr>
        <w:t>«</w:t>
      </w:r>
      <w:r w:rsidRPr="00D06A33">
        <w:rPr>
          <w:rtl/>
        </w:rPr>
        <w:t>وما كان ذلك لِيَلِي منه غيري</w:t>
      </w:r>
      <w:r w:rsidRPr="00D06A33">
        <w:rPr>
          <w:rFonts w:hint="eastAsia"/>
          <w:rtl/>
        </w:rPr>
        <w:t>»</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lang w:bidi="fa-IR"/>
        </w:rPr>
        <w:t>رواية حول الإمام الهادي</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أنه كان في المدينة عند مؤد</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ب</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فأُلْهِمَ فجأةً أن أباه الإمام الجواد</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قد رحل من الدنيا</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مع أنه كان في بغداد</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فسأله المؤد</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ب: </w:t>
      </w:r>
      <w:r w:rsidRPr="004F31A3">
        <w:rPr>
          <w:rFonts w:cs="AL-Mohanad" w:hint="eastAsia"/>
          <w:rtl/>
          <w:lang w:bidi="fa-IR"/>
        </w:rPr>
        <w:t>«</w:t>
      </w:r>
      <w:r w:rsidRPr="004F31A3">
        <w:rPr>
          <w:rFonts w:ascii="Noor_Mitra" w:hAnsi="Noor_Mitra" w:cs="AL-Mohanad"/>
          <w:sz w:val="27"/>
          <w:szCs w:val="27"/>
          <w:rtl/>
          <w:lang w:bidi="fa-IR"/>
        </w:rPr>
        <w:t>ج</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علت</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فداك، وقد مضى؟ فقال: نعم، ووَلِيتُ غسلَه‏ وتكفينَه، وما كان ذلك لِيَلِي منه غيري</w:t>
      </w:r>
      <w:r w:rsidRPr="004F31A3">
        <w:rPr>
          <w:rFonts w:cs="AL-Mohanad" w:hint="eastAsia"/>
          <w:rtl/>
          <w:lang w:bidi="fa-IR"/>
        </w:rPr>
        <w:t>»</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64"/>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w:t>
      </w:r>
    </w:p>
    <w:p w:rsidR="00302E76" w:rsidRPr="004F31A3" w:rsidRDefault="00302E76" w:rsidP="006375F0">
      <w:pPr>
        <w:pStyle w:val="af"/>
        <w:spacing w:line="420" w:lineRule="exact"/>
        <w:rPr>
          <w:rFonts w:ascii="Noor_Mitra" w:hAnsi="Noor_Mitra" w:cs="AL-Mohanad"/>
          <w:sz w:val="27"/>
          <w:szCs w:val="27"/>
          <w:rtl/>
          <w:lang w:bidi="fa-IR"/>
        </w:rPr>
      </w:pPr>
    </w:p>
    <w:p w:rsidR="00302E76" w:rsidRPr="004F31A3" w:rsidRDefault="00302E76" w:rsidP="002D2A0C">
      <w:pPr>
        <w:pStyle w:val="31"/>
        <w:rPr>
          <w:color w:val="auto"/>
          <w:rtl/>
        </w:rPr>
      </w:pPr>
      <w:r w:rsidRPr="004F31A3">
        <w:rPr>
          <w:color w:val="auto"/>
          <w:rtl/>
        </w:rPr>
        <w:t>البحث الدلالي</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lang w:bidi="fa-IR"/>
        </w:rPr>
        <w:t>يمكن أن يستدل</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بها على القاعدة</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بقرينة ذيلها</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حيث يبدو أن </w:t>
      </w:r>
      <w:r w:rsidRPr="004F31A3">
        <w:rPr>
          <w:rFonts w:cs="AL-Mohanad" w:hint="eastAsia"/>
          <w:rtl/>
          <w:lang w:bidi="fa-IR"/>
        </w:rPr>
        <w:t>«</w:t>
      </w:r>
      <w:r w:rsidRPr="004F31A3">
        <w:rPr>
          <w:rFonts w:ascii="Noor_Mitra" w:hAnsi="Noor_Mitra" w:cs="AL-Mohanad"/>
          <w:sz w:val="27"/>
          <w:szCs w:val="27"/>
          <w:rtl/>
          <w:lang w:bidi="fa-IR"/>
        </w:rPr>
        <w:t>ما كان ذلك لـ...</w:t>
      </w:r>
      <w:r w:rsidRPr="004F31A3">
        <w:rPr>
          <w:rFonts w:cs="AL-Mohanad" w:hint="eastAsia"/>
          <w:rtl/>
          <w:lang w:bidi="fa-IR"/>
        </w:rPr>
        <w:t>»</w:t>
      </w:r>
      <w:r w:rsidRPr="004F31A3">
        <w:rPr>
          <w:rFonts w:ascii="Noor_Mitra" w:hAnsi="Noor_Mitra" w:cs="AL-Mohanad"/>
          <w:sz w:val="27"/>
          <w:szCs w:val="27"/>
          <w:rtl/>
          <w:lang w:bidi="fa-IR"/>
        </w:rPr>
        <w:t xml:space="preserve"> يشير إلى أن العمل لا يليق بغيره</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 xml:space="preserve">يعني </w:t>
      </w:r>
      <w:r w:rsidRPr="004F31A3">
        <w:rPr>
          <w:rFonts w:ascii="Noor_Mitra" w:hAnsi="Noor_Mitra" w:cs="AL-Mohanad"/>
          <w:sz w:val="27"/>
          <w:szCs w:val="27"/>
          <w:rtl/>
          <w:lang w:bidi="fa-IR"/>
        </w:rPr>
        <w:t>ليس من شأن غير الإمام</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ولا يليق به أبدا</w:t>
      </w:r>
      <w:r w:rsidR="006900A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lastRenderedPageBreak/>
        <w:t xml:space="preserve">أن يقوم بغسل الإمام و.... </w:t>
      </w:r>
      <w:r w:rsidRPr="004F31A3">
        <w:rPr>
          <w:rFonts w:ascii="Noor_Mitra" w:hAnsi="Noor_Mitra" w:cs="AL-Mohanad" w:hint="cs"/>
          <w:sz w:val="27"/>
          <w:szCs w:val="27"/>
          <w:rtl/>
          <w:lang w:bidi="fa-IR"/>
        </w:rPr>
        <w:t>ومن جهة</w:t>
      </w:r>
      <w:r w:rsidR="006900A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أخرى فيه دلالة</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على شمول القاعدة</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ل</w:t>
      </w:r>
      <w:r w:rsidRPr="004F31A3">
        <w:rPr>
          <w:rFonts w:ascii="Noor_Mitra" w:hAnsi="Noor_Mitra" w:cs="AL-Mohanad"/>
          <w:sz w:val="27"/>
          <w:szCs w:val="27"/>
          <w:rtl/>
          <w:lang w:bidi="fa-IR"/>
        </w:rPr>
        <w:t>لتكفين أيضا</w:t>
      </w:r>
      <w:r w:rsidR="006900A5" w:rsidRPr="004F31A3">
        <w:rPr>
          <w:rFonts w:ascii="Noor_Mitra" w:hAnsi="Noor_Mitra" w:cs="AL-Mohanad" w:hint="cs"/>
          <w:sz w:val="27"/>
          <w:szCs w:val="27"/>
          <w:rtl/>
          <w:lang w:bidi="fa-IR"/>
        </w:rPr>
        <w:t>ً</w:t>
      </w:r>
      <w:r w:rsidRPr="004F31A3">
        <w:rPr>
          <w:rFonts w:ascii="Noor_Mitra" w:hAnsi="Noor_Mitra" w:cs="AL-Mohanad"/>
          <w:sz w:val="27"/>
          <w:szCs w:val="27"/>
          <w:rtl/>
          <w:lang w:bidi="fa-IR"/>
        </w:rPr>
        <w:t>.</w:t>
      </w:r>
    </w:p>
    <w:p w:rsidR="00302E76" w:rsidRPr="004F31A3" w:rsidRDefault="00302E76" w:rsidP="006375F0">
      <w:pPr>
        <w:pStyle w:val="af"/>
        <w:spacing w:line="440" w:lineRule="exact"/>
        <w:rPr>
          <w:rFonts w:ascii="Noor_Mitra" w:hAnsi="Noor_Mitra" w:cs="AL-Mohanad"/>
          <w:sz w:val="27"/>
          <w:szCs w:val="27"/>
          <w:rtl/>
          <w:lang w:bidi="fa-IR"/>
        </w:rPr>
      </w:pPr>
    </w:p>
    <w:p w:rsidR="00302E76" w:rsidRPr="004F31A3" w:rsidRDefault="00302E76" w:rsidP="002D2A0C">
      <w:pPr>
        <w:pStyle w:val="31"/>
        <w:rPr>
          <w:rStyle w:val="3Char"/>
          <w:bCs/>
          <w:color w:val="auto"/>
          <w:sz w:val="26"/>
          <w:rtl/>
        </w:rPr>
      </w:pPr>
      <w:r w:rsidRPr="004F31A3">
        <w:rPr>
          <w:rStyle w:val="3Char"/>
          <w:bCs/>
          <w:color w:val="auto"/>
          <w:sz w:val="26"/>
          <w:rtl/>
        </w:rPr>
        <w:t>إثبات أن الرواية حول شهادة الإمام الجواد</w:t>
      </w:r>
      <w:r w:rsidR="00302621" w:rsidRPr="00D06A33">
        <w:rPr>
          <w:rStyle w:val="3Char"/>
          <w:rFonts w:cs="Mosawi"/>
          <w:bCs/>
          <w:color w:val="auto"/>
          <w:sz w:val="23"/>
          <w:szCs w:val="23"/>
          <w:rtl/>
        </w:rPr>
        <w:t>×</w:t>
      </w:r>
      <w:r w:rsidR="006900A5" w:rsidRPr="004F31A3">
        <w:rPr>
          <w:rStyle w:val="3Char"/>
          <w:rFonts w:hint="cs"/>
          <w:bCs/>
          <w:color w:val="auto"/>
          <w:sz w:val="26"/>
          <w:rtl/>
        </w:rPr>
        <w:t>،</w:t>
      </w:r>
      <w:r w:rsidRPr="004F31A3">
        <w:rPr>
          <w:rStyle w:val="3Char"/>
          <w:bCs/>
          <w:color w:val="auto"/>
          <w:sz w:val="26"/>
          <w:rtl/>
        </w:rPr>
        <w:t xml:space="preserve"> لا الرضا</w:t>
      </w:r>
      <w:r w:rsidR="00302621" w:rsidRPr="00D06A33">
        <w:rPr>
          <w:rStyle w:val="3Char"/>
          <w:rFonts w:cs="Mosawi"/>
          <w:bCs/>
          <w:color w:val="auto"/>
          <w:sz w:val="23"/>
          <w:szCs w:val="23"/>
          <w:rtl/>
        </w:rPr>
        <w:t>×</w:t>
      </w:r>
      <w:r w:rsidRPr="004F31A3">
        <w:rPr>
          <w:rStyle w:val="3Char"/>
          <w:bCs/>
          <w:color w:val="auto"/>
          <w:sz w:val="26"/>
          <w:rtl/>
        </w:rPr>
        <w:t>،</w:t>
      </w:r>
      <w:r w:rsidR="002D2A0C" w:rsidRPr="004F31A3">
        <w:rPr>
          <w:rStyle w:val="3Char"/>
          <w:bCs/>
          <w:color w:val="auto"/>
          <w:sz w:val="26"/>
          <w:rtl/>
        </w:rPr>
        <w:t xml:space="preserve"> وإثارة إشكال</w:t>
      </w:r>
      <w:r w:rsidR="002D2A0C" w:rsidRPr="004F31A3">
        <w:rPr>
          <w:rStyle w:val="3Char"/>
          <w:rFonts w:hint="cs"/>
          <w:bCs/>
          <w:color w:val="auto"/>
          <w:sz w:val="26"/>
          <w:rtl/>
        </w:rPr>
        <w:t xml:space="preserve"> </w:t>
      </w:r>
      <w:r w:rsidRPr="004F31A3">
        <w:rPr>
          <w:rStyle w:val="3Char"/>
          <w:bCs/>
          <w:color w:val="auto"/>
          <w:sz w:val="26"/>
          <w:rtl/>
        </w:rPr>
        <w:t>بالاستدلال بالرواية</w:t>
      </w:r>
    </w:p>
    <w:p w:rsidR="00302E76" w:rsidRPr="004F31A3" w:rsidRDefault="00302E76" w:rsidP="00D06A33">
      <w:pPr>
        <w:pStyle w:val="af"/>
        <w:rPr>
          <w:rFonts w:ascii="Noor_Mitra" w:hAnsi="Noor_Mitra" w:cs="AL-Mohanad"/>
          <w:sz w:val="27"/>
          <w:szCs w:val="27"/>
          <w:rtl/>
          <w:lang w:bidi="fa-IR"/>
        </w:rPr>
      </w:pPr>
      <w:r w:rsidRPr="004F31A3">
        <w:rPr>
          <w:rFonts w:ascii="Noor_Mitra" w:hAnsi="Noor_Mitra" w:cs="AL-Mohanad"/>
          <w:sz w:val="27"/>
          <w:szCs w:val="27"/>
          <w:rtl/>
        </w:rPr>
        <w:t>إن هذه الرواية ورد</w:t>
      </w:r>
      <w:r w:rsidR="00D20BFC" w:rsidRPr="004F31A3">
        <w:rPr>
          <w:rFonts w:ascii="Noor_Mitra" w:hAnsi="Noor_Mitra" w:cs="AL-Mohanad" w:hint="cs"/>
          <w:sz w:val="27"/>
          <w:szCs w:val="27"/>
          <w:rtl/>
        </w:rPr>
        <w:t>َ</w:t>
      </w:r>
      <w:r w:rsidRPr="004F31A3">
        <w:rPr>
          <w:rFonts w:ascii="Noor_Mitra" w:hAnsi="Noor_Mitra" w:cs="AL-Mohanad"/>
          <w:sz w:val="27"/>
          <w:szCs w:val="27"/>
          <w:rtl/>
        </w:rPr>
        <w:t>ت</w:t>
      </w:r>
      <w:r w:rsidR="00D20BFC" w:rsidRPr="004F31A3">
        <w:rPr>
          <w:rFonts w:ascii="Noor_Mitra" w:hAnsi="Noor_Mitra" w:cs="AL-Mohanad" w:hint="cs"/>
          <w:sz w:val="27"/>
          <w:szCs w:val="27"/>
          <w:rtl/>
        </w:rPr>
        <w:t>ْ</w:t>
      </w:r>
      <w:r w:rsidRPr="004F31A3">
        <w:rPr>
          <w:rFonts w:ascii="Noor_Mitra" w:hAnsi="Noor_Mitra" w:cs="AL-Mohanad"/>
          <w:sz w:val="27"/>
          <w:szCs w:val="27"/>
          <w:rtl/>
        </w:rPr>
        <w:t xml:space="preserve"> في الإمامة والتبصرة</w:t>
      </w:r>
      <w:r w:rsidR="00D20BFC" w:rsidRPr="004F31A3">
        <w:rPr>
          <w:rFonts w:ascii="Noor_Mitra" w:hAnsi="Noor_Mitra" w:cs="AL-Mohanad" w:hint="cs"/>
          <w:sz w:val="27"/>
          <w:szCs w:val="27"/>
          <w:rtl/>
        </w:rPr>
        <w:t>؛</w:t>
      </w:r>
      <w:r w:rsidRPr="004F31A3">
        <w:rPr>
          <w:rFonts w:ascii="Noor_Mitra" w:hAnsi="Noor_Mitra" w:cs="AL-Mohanad"/>
          <w:sz w:val="27"/>
          <w:szCs w:val="27"/>
          <w:rtl/>
        </w:rPr>
        <w:t xml:space="preserve"> </w:t>
      </w:r>
      <w:r w:rsidRPr="004F31A3">
        <w:rPr>
          <w:rFonts w:ascii="Noor_Mitra" w:hAnsi="Noor_Mitra" w:cs="AL-Mohanad" w:hint="cs"/>
          <w:sz w:val="27"/>
          <w:szCs w:val="27"/>
          <w:rtl/>
        </w:rPr>
        <w:t>و</w:t>
      </w:r>
      <w:r w:rsidRPr="004F31A3">
        <w:rPr>
          <w:rFonts w:ascii="Noor_Mitra" w:hAnsi="Noor_Mitra" w:cs="AL-Mohanad"/>
          <w:sz w:val="27"/>
          <w:szCs w:val="27"/>
          <w:rtl/>
        </w:rPr>
        <w:t>الثاقب للمناقب</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لكن</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ر</w:t>
      </w:r>
      <w:r w:rsidR="006900A5" w:rsidRPr="004F31A3">
        <w:rPr>
          <w:rFonts w:ascii="Noor_Mitra" w:hAnsi="Noor_Mitra" w:cs="AL-Mohanad" w:hint="cs"/>
          <w:sz w:val="27"/>
          <w:szCs w:val="27"/>
          <w:rtl/>
        </w:rPr>
        <w:t>ُ</w:t>
      </w:r>
      <w:r w:rsidRPr="004F31A3">
        <w:rPr>
          <w:rFonts w:ascii="Noor_Mitra" w:hAnsi="Noor_Mitra" w:cs="AL-Mohanad"/>
          <w:sz w:val="27"/>
          <w:szCs w:val="27"/>
          <w:rtl/>
        </w:rPr>
        <w:t>ب</w:t>
      </w:r>
      <w:r w:rsidR="006900A5" w:rsidRPr="004F31A3">
        <w:rPr>
          <w:rFonts w:ascii="Noor_Mitra" w:hAnsi="Noor_Mitra" w:cs="AL-Mohanad" w:hint="cs"/>
          <w:sz w:val="27"/>
          <w:szCs w:val="27"/>
          <w:rtl/>
        </w:rPr>
        <w:t>َ</w:t>
      </w:r>
      <w:r w:rsidRPr="004F31A3">
        <w:rPr>
          <w:rFonts w:ascii="Noor_Mitra" w:hAnsi="Noor_Mitra" w:cs="AL-Mohanad"/>
          <w:sz w:val="27"/>
          <w:szCs w:val="27"/>
          <w:rtl/>
        </w:rPr>
        <w:t>ما يُتصو</w:t>
      </w:r>
      <w:r w:rsidR="006900A5" w:rsidRPr="004F31A3">
        <w:rPr>
          <w:rFonts w:ascii="Noor_Mitra" w:hAnsi="Noor_Mitra" w:cs="AL-Mohanad" w:hint="cs"/>
          <w:sz w:val="27"/>
          <w:szCs w:val="27"/>
          <w:rtl/>
        </w:rPr>
        <w:t>ّ</w:t>
      </w:r>
      <w:r w:rsidR="00D06A33">
        <w:rPr>
          <w:rFonts w:ascii="Noor_Mitra" w:hAnsi="Noor_Mitra" w:cs="AL-Mohanad" w:hint="cs"/>
          <w:sz w:val="27"/>
          <w:szCs w:val="27"/>
          <w:rtl/>
        </w:rPr>
        <w:t>َ</w:t>
      </w:r>
      <w:r w:rsidRPr="004F31A3">
        <w:rPr>
          <w:rFonts w:ascii="Noor_Mitra" w:hAnsi="Noor_Mitra" w:cs="AL-Mohanad"/>
          <w:sz w:val="27"/>
          <w:szCs w:val="27"/>
          <w:rtl/>
        </w:rPr>
        <w:t xml:space="preserve">ر </w:t>
      </w:r>
      <w:r w:rsidRPr="004F31A3">
        <w:rPr>
          <w:rFonts w:ascii="Noor_Mitra" w:hAnsi="Noor_Mitra" w:cs="AL-Mohanad" w:hint="cs"/>
          <w:sz w:val="27"/>
          <w:szCs w:val="27"/>
          <w:rtl/>
        </w:rPr>
        <w:t xml:space="preserve">من </w:t>
      </w:r>
      <w:r w:rsidRPr="004F31A3">
        <w:rPr>
          <w:rFonts w:ascii="Noor_Mitra" w:hAnsi="Noor_Mitra" w:cs="AL-Mohanad"/>
          <w:sz w:val="27"/>
          <w:szCs w:val="27"/>
          <w:rtl/>
        </w:rPr>
        <w:t>سياقها أنها تتكل</w:t>
      </w:r>
      <w:r w:rsidR="006900A5" w:rsidRPr="004F31A3">
        <w:rPr>
          <w:rFonts w:ascii="Noor_Mitra" w:hAnsi="Noor_Mitra" w:cs="AL-Mohanad" w:hint="cs"/>
          <w:sz w:val="27"/>
          <w:szCs w:val="27"/>
          <w:rtl/>
        </w:rPr>
        <w:t>ّ</w:t>
      </w:r>
      <w:r w:rsidRPr="004F31A3">
        <w:rPr>
          <w:rFonts w:ascii="Noor_Mitra" w:hAnsi="Noor_Mitra" w:cs="AL-Mohanad"/>
          <w:sz w:val="27"/>
          <w:szCs w:val="27"/>
          <w:rtl/>
        </w:rPr>
        <w:t>م حول شهادة الرضا</w:t>
      </w:r>
      <w:r w:rsidR="00302621" w:rsidRPr="00304E89">
        <w:rPr>
          <w:rFonts w:ascii="Noor_Mitra" w:hAnsi="Noor_Mitra" w:cs="Mosawi"/>
          <w:sz w:val="22"/>
          <w:szCs w:val="22"/>
          <w:rtl/>
        </w:rPr>
        <w:t>×</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وذهاب الجواد</w:t>
      </w:r>
      <w:r w:rsidR="00302621" w:rsidRPr="00304E89">
        <w:rPr>
          <w:rFonts w:ascii="Noor_Mitra" w:hAnsi="Noor_Mitra" w:cs="Mosawi"/>
          <w:sz w:val="22"/>
          <w:szCs w:val="22"/>
          <w:rtl/>
        </w:rPr>
        <w:t>×</w:t>
      </w:r>
      <w:r w:rsidRPr="004F31A3">
        <w:rPr>
          <w:rFonts w:ascii="Noor_Mitra" w:hAnsi="Noor_Mitra" w:cs="AL-Mohanad"/>
          <w:sz w:val="27"/>
          <w:szCs w:val="27"/>
          <w:rtl/>
        </w:rPr>
        <w:t xml:space="preserve"> لغسله</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65"/>
      </w:r>
      <w:r w:rsidRPr="004F31A3">
        <w:rPr>
          <w:rFonts w:ascii="Noor_Mitra" w:hAnsi="Noor_Mitra" w:cs="AL-Mohanad"/>
          <w:sz w:val="27"/>
          <w:szCs w:val="27"/>
          <w:vertAlign w:val="superscript"/>
          <w:rtl/>
        </w:rPr>
        <w:t>)</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w:t>
      </w:r>
      <w:r w:rsidRPr="004F31A3">
        <w:rPr>
          <w:rFonts w:ascii="Noor_Mitra" w:hAnsi="Noor_Mitra" w:cs="AL-Mohanad" w:hint="cs"/>
          <w:sz w:val="27"/>
          <w:szCs w:val="27"/>
          <w:rtl/>
        </w:rPr>
        <w:t>و</w:t>
      </w:r>
      <w:r w:rsidRPr="004F31A3">
        <w:rPr>
          <w:rFonts w:ascii="Noor_Mitra" w:hAnsi="Noor_Mitra" w:cs="AL-Mohanad"/>
          <w:sz w:val="27"/>
          <w:szCs w:val="27"/>
          <w:rtl/>
        </w:rPr>
        <w:t>يبدو أن الضمير</w:t>
      </w:r>
      <w:r w:rsidRPr="004F31A3">
        <w:rPr>
          <w:rFonts w:ascii="Noor_Mitra" w:hAnsi="Noor_Mitra" w:cs="AL-Mohanad" w:hint="cs"/>
          <w:sz w:val="27"/>
          <w:szCs w:val="27"/>
          <w:rtl/>
        </w:rPr>
        <w:t xml:space="preserve"> فيها</w:t>
      </w:r>
      <w:r w:rsidRPr="004F31A3">
        <w:rPr>
          <w:rFonts w:ascii="Noor_Mitra" w:hAnsi="Noor_Mitra" w:cs="AL-Mohanad"/>
          <w:sz w:val="27"/>
          <w:szCs w:val="27"/>
          <w:rtl/>
        </w:rPr>
        <w:t xml:space="preserve"> راجع</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إلى أبي جعفر</w:t>
      </w:r>
      <w:r w:rsidR="00302621" w:rsidRPr="00304E89">
        <w:rPr>
          <w:rFonts w:ascii="Noor_Mitra" w:hAnsi="Noor_Mitra" w:cs="Mosawi"/>
          <w:sz w:val="22"/>
          <w:szCs w:val="22"/>
          <w:rtl/>
        </w:rPr>
        <w:t>×</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يعني الإمام الجواد</w:t>
      </w:r>
      <w:r w:rsidR="00302621" w:rsidRPr="00304E89">
        <w:rPr>
          <w:rFonts w:ascii="Noor_Mitra" w:hAnsi="Noor_Mitra" w:cs="Mosawi"/>
          <w:sz w:val="22"/>
          <w:szCs w:val="22"/>
          <w:rtl/>
        </w:rPr>
        <w:t>×</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w:t>
      </w:r>
      <w:r w:rsidR="006900A5" w:rsidRPr="004F31A3">
        <w:rPr>
          <w:rFonts w:ascii="Noor_Mitra" w:hAnsi="Noor_Mitra" w:cs="AL-Mohanad" w:hint="cs"/>
          <w:sz w:val="27"/>
          <w:szCs w:val="27"/>
          <w:rtl/>
        </w:rPr>
        <w:t>و</w:t>
      </w:r>
      <w:r w:rsidRPr="004F31A3">
        <w:rPr>
          <w:rFonts w:ascii="Noor_Mitra" w:hAnsi="Noor_Mitra" w:cs="AL-Mohanad"/>
          <w:sz w:val="27"/>
          <w:szCs w:val="27"/>
          <w:rtl/>
        </w:rPr>
        <w:t>خصوصا</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أن ابن حمزة أيضا</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أوردها ضمن الروايات المرتبطة بالجواد</w:t>
      </w:r>
      <w:r w:rsidR="00302621" w:rsidRPr="00304E89">
        <w:rPr>
          <w:rFonts w:ascii="Noor_Mitra" w:hAnsi="Noor_Mitra" w:cs="Mosawi"/>
          <w:sz w:val="22"/>
          <w:szCs w:val="22"/>
          <w:rtl/>
        </w:rPr>
        <w:t>×</w:t>
      </w:r>
      <w:r w:rsidRPr="004F31A3">
        <w:rPr>
          <w:rFonts w:ascii="Noor_Mitra" w:hAnsi="Noor_Mitra" w:cs="AL-Mohanad"/>
          <w:sz w:val="27"/>
          <w:szCs w:val="27"/>
          <w:rtl/>
        </w:rPr>
        <w:t>. لكن</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هناك رواية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أخرى في </w:t>
      </w:r>
      <w:r w:rsidRPr="004F31A3">
        <w:rPr>
          <w:rFonts w:ascii="Noor_Mitra" w:hAnsi="Noor_Mitra" w:cs="AL-Mohanad" w:hint="cs"/>
          <w:sz w:val="27"/>
          <w:szCs w:val="27"/>
          <w:rtl/>
        </w:rPr>
        <w:t>ال</w:t>
      </w:r>
      <w:r w:rsidRPr="004F31A3">
        <w:rPr>
          <w:rFonts w:ascii="Noor_Mitra" w:hAnsi="Noor_Mitra" w:cs="AL-Mohanad"/>
          <w:sz w:val="27"/>
          <w:szCs w:val="27"/>
          <w:rtl/>
        </w:rPr>
        <w:t>بصائر وإثبات الوص</w:t>
      </w:r>
      <w:r w:rsidRPr="004F31A3">
        <w:rPr>
          <w:rFonts w:cs="AL-Mohanad" w:hint="cs"/>
          <w:sz w:val="27"/>
          <w:szCs w:val="27"/>
          <w:rtl/>
        </w:rPr>
        <w:t>ي</w:t>
      </w:r>
      <w:r w:rsidRPr="004F31A3">
        <w:rPr>
          <w:rFonts w:ascii="Noor_Mitra" w:hAnsi="Noor_Mitra" w:cs="AL-Mohanad" w:hint="cs"/>
          <w:sz w:val="27"/>
          <w:szCs w:val="27"/>
          <w:rtl/>
        </w:rPr>
        <w:t>ة</w:t>
      </w:r>
      <w:r w:rsidRPr="004F31A3">
        <w:rPr>
          <w:rFonts w:ascii="Noor_Mitra" w:hAnsi="Noor_Mitra" w:cs="AL-Mohanad"/>
          <w:sz w:val="27"/>
          <w:szCs w:val="27"/>
          <w:rtl/>
        </w:rPr>
        <w:t xml:space="preserve"> حول الإمام الهادي</w:t>
      </w:r>
      <w:r w:rsidR="00302621" w:rsidRPr="00304E89">
        <w:rPr>
          <w:rFonts w:ascii="Noor_Mitra" w:hAnsi="Noor_Mitra" w:cs="Mosawi"/>
          <w:sz w:val="22"/>
          <w:szCs w:val="22"/>
          <w:rtl/>
        </w:rPr>
        <w:t>×</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w:t>
      </w:r>
      <w:r w:rsidR="006900A5" w:rsidRPr="004F31A3">
        <w:rPr>
          <w:rFonts w:ascii="Noor_Mitra" w:hAnsi="Noor_Mitra" w:cs="AL-Mohanad" w:hint="cs"/>
          <w:sz w:val="27"/>
          <w:szCs w:val="27"/>
          <w:rtl/>
        </w:rPr>
        <w:t>هي</w:t>
      </w:r>
      <w:r w:rsidRPr="004F31A3">
        <w:rPr>
          <w:rFonts w:ascii="Noor_Mitra" w:hAnsi="Noor_Mitra" w:cs="AL-Mohanad"/>
          <w:sz w:val="27"/>
          <w:szCs w:val="27"/>
          <w:rtl/>
        </w:rPr>
        <w:t xml:space="preserve"> شبيهة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بهذه الرواية جدّاً</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بحيث </w:t>
      </w:r>
      <w:r w:rsidRPr="004F31A3">
        <w:rPr>
          <w:rFonts w:ascii="Noor_Mitra" w:hAnsi="Noor_Mitra" w:cs="AL-Mohanad" w:hint="cs"/>
          <w:sz w:val="27"/>
          <w:szCs w:val="27"/>
          <w:rtl/>
        </w:rPr>
        <w:t xml:space="preserve">يظهر </w:t>
      </w:r>
      <w:r w:rsidRPr="004F31A3">
        <w:rPr>
          <w:rFonts w:ascii="Noor_Mitra" w:hAnsi="Noor_Mitra" w:cs="AL-Mohanad"/>
          <w:sz w:val="27"/>
          <w:szCs w:val="27"/>
          <w:rtl/>
        </w:rPr>
        <w:t>أنها مت</w:t>
      </w:r>
      <w:r w:rsidR="006900A5" w:rsidRPr="004F31A3">
        <w:rPr>
          <w:rFonts w:ascii="Noor_Mitra" w:hAnsi="Noor_Mitra" w:cs="AL-Mohanad" w:hint="cs"/>
          <w:sz w:val="27"/>
          <w:szCs w:val="27"/>
          <w:rtl/>
        </w:rPr>
        <w:t>ّ</w:t>
      </w:r>
      <w:r w:rsidRPr="004F31A3">
        <w:rPr>
          <w:rFonts w:ascii="Noor_Mitra" w:hAnsi="Noor_Mitra" w:cs="AL-Mohanad"/>
          <w:sz w:val="27"/>
          <w:szCs w:val="27"/>
          <w:rtl/>
        </w:rPr>
        <w:t>حدةٌ مع هذه الرواية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وأن كلا الروايتين تتكل</w:t>
      </w:r>
      <w:r w:rsidR="006900A5" w:rsidRPr="004F31A3">
        <w:rPr>
          <w:rFonts w:ascii="Noor_Mitra" w:hAnsi="Noor_Mitra" w:cs="AL-Mohanad" w:hint="cs"/>
          <w:sz w:val="27"/>
          <w:szCs w:val="27"/>
          <w:rtl/>
        </w:rPr>
        <w:t>ّ</w:t>
      </w:r>
      <w:r w:rsidRPr="004F31A3">
        <w:rPr>
          <w:rFonts w:ascii="Noor_Mitra" w:hAnsi="Noor_Mitra" w:cs="AL-Mohanad"/>
          <w:sz w:val="27"/>
          <w:szCs w:val="27"/>
          <w:rtl/>
        </w:rPr>
        <w:t>م حول إمام</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واحد. ولم تكن هناك صراحة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في رواية الإمامة والتبصرة بأن م</w:t>
      </w:r>
      <w:r w:rsidR="006900A5" w:rsidRPr="004F31A3">
        <w:rPr>
          <w:rFonts w:ascii="Noor_Mitra" w:hAnsi="Noor_Mitra" w:cs="AL-Mohanad" w:hint="cs"/>
          <w:sz w:val="27"/>
          <w:szCs w:val="27"/>
          <w:rtl/>
        </w:rPr>
        <w:t>َ</w:t>
      </w:r>
      <w:r w:rsidRPr="004F31A3">
        <w:rPr>
          <w:rFonts w:ascii="Noor_Mitra" w:hAnsi="Noor_Mitra" w:cs="AL-Mohanad"/>
          <w:sz w:val="27"/>
          <w:szCs w:val="27"/>
          <w:rtl/>
        </w:rPr>
        <w:t>ن</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يقرأ في اللوح هو الجواد</w:t>
      </w:r>
      <w:r w:rsidR="00302621" w:rsidRPr="00304E89">
        <w:rPr>
          <w:rFonts w:ascii="Noor_Mitra" w:hAnsi="Noor_Mitra" w:cs="Mosawi"/>
          <w:sz w:val="22"/>
          <w:szCs w:val="22"/>
          <w:rtl/>
        </w:rPr>
        <w:t>×</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وإنما يبدو من الضمير، كما تقد</w:t>
      </w:r>
      <w:r w:rsidR="006900A5" w:rsidRPr="004F31A3">
        <w:rPr>
          <w:rFonts w:ascii="Noor_Mitra" w:hAnsi="Noor_Mitra" w:cs="AL-Mohanad" w:hint="cs"/>
          <w:sz w:val="27"/>
          <w:szCs w:val="27"/>
          <w:rtl/>
        </w:rPr>
        <w:t>َّ</w:t>
      </w:r>
      <w:r w:rsidRPr="004F31A3">
        <w:rPr>
          <w:rFonts w:ascii="Noor_Mitra" w:hAnsi="Noor_Mitra" w:cs="AL-Mohanad"/>
          <w:sz w:val="27"/>
          <w:szCs w:val="27"/>
          <w:rtl/>
        </w:rPr>
        <w:t>م. لكن</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في رواية </w:t>
      </w:r>
      <w:r w:rsidRPr="004F31A3">
        <w:rPr>
          <w:rFonts w:ascii="Noor_Mitra" w:hAnsi="Noor_Mitra" w:cs="AL-Mohanad" w:hint="cs"/>
          <w:sz w:val="27"/>
          <w:szCs w:val="27"/>
          <w:rtl/>
        </w:rPr>
        <w:t xml:space="preserve">البصائر </w:t>
      </w:r>
      <w:r w:rsidR="006900A5" w:rsidRPr="004F31A3">
        <w:rPr>
          <w:rFonts w:ascii="Noor_Mitra" w:hAnsi="Noor_Mitra" w:cs="AL-Mohanad" w:hint="cs"/>
          <w:sz w:val="27"/>
          <w:szCs w:val="27"/>
          <w:rtl/>
        </w:rPr>
        <w:t>تصريحٌ</w:t>
      </w:r>
      <w:r w:rsidRPr="004F31A3">
        <w:rPr>
          <w:rFonts w:ascii="Noor_Mitra" w:hAnsi="Noor_Mitra" w:cs="AL-Mohanad"/>
          <w:sz w:val="27"/>
          <w:szCs w:val="27"/>
          <w:rtl/>
        </w:rPr>
        <w:t xml:space="preserve"> بأن القضية في الإمام الهادي</w:t>
      </w:r>
      <w:r w:rsidR="00302621" w:rsidRPr="00304E89">
        <w:rPr>
          <w:rFonts w:ascii="Noor_Mitra" w:hAnsi="Noor_Mitra" w:cs="Mosawi"/>
          <w:sz w:val="22"/>
          <w:szCs w:val="22"/>
          <w:rtl/>
        </w:rPr>
        <w:t>×</w:t>
      </w:r>
      <w:r w:rsidRPr="004F31A3">
        <w:rPr>
          <w:rFonts w:ascii="Noor_Mitra" w:hAnsi="Noor_Mitra" w:cs="AL-Mohanad"/>
          <w:sz w:val="27"/>
          <w:szCs w:val="27"/>
          <w:rtl/>
        </w:rPr>
        <w:t>. ومن جهة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أخرى إن الحديث في كلا الروايتين حول مؤد</w:t>
      </w:r>
      <w:r w:rsidR="006900A5" w:rsidRPr="004F31A3">
        <w:rPr>
          <w:rFonts w:ascii="Noor_Mitra" w:hAnsi="Noor_Mitra" w:cs="AL-Mohanad" w:hint="cs"/>
          <w:sz w:val="27"/>
          <w:szCs w:val="27"/>
          <w:rtl/>
        </w:rPr>
        <w:t>ِّ</w:t>
      </w:r>
      <w:r w:rsidRPr="004F31A3">
        <w:rPr>
          <w:rFonts w:ascii="Noor_Mitra" w:hAnsi="Noor_Mitra" w:cs="AL-Mohanad"/>
          <w:sz w:val="27"/>
          <w:szCs w:val="27"/>
          <w:rtl/>
        </w:rPr>
        <w:t>بٍ مع إمامٍ</w:t>
      </w:r>
      <w:r w:rsidR="006900A5" w:rsidRPr="004F31A3">
        <w:rPr>
          <w:rFonts w:ascii="Noor_Mitra" w:hAnsi="Noor_Mitra" w:cs="AL-Mohanad" w:hint="cs"/>
          <w:sz w:val="27"/>
          <w:szCs w:val="27"/>
          <w:rtl/>
        </w:rPr>
        <w:t xml:space="preserve">، </w:t>
      </w:r>
      <w:r w:rsidRPr="004F31A3">
        <w:rPr>
          <w:rFonts w:ascii="Noor_Mitra" w:hAnsi="Noor_Mitra" w:cs="AL-Mohanad"/>
          <w:sz w:val="27"/>
          <w:szCs w:val="27"/>
          <w:rtl/>
        </w:rPr>
        <w:t xml:space="preserve">غاية الأمر أن الراوي للقضية الواحدة شخصان: في </w:t>
      </w:r>
      <w:r w:rsidR="00D06A33">
        <w:rPr>
          <w:rFonts w:ascii="Noor_Mitra" w:hAnsi="Noor_Mitra" w:cs="AL-Mohanad" w:hint="cs"/>
          <w:sz w:val="27"/>
          <w:szCs w:val="27"/>
          <w:rtl/>
        </w:rPr>
        <w:t>إحدا</w:t>
      </w:r>
      <w:r w:rsidRPr="004F31A3">
        <w:rPr>
          <w:rFonts w:ascii="Noor_Mitra" w:hAnsi="Noor_Mitra" w:cs="AL-Mohanad" w:hint="cs"/>
          <w:sz w:val="27"/>
          <w:szCs w:val="27"/>
          <w:rtl/>
        </w:rPr>
        <w:t>هما</w:t>
      </w:r>
      <w:r w:rsidR="00D06A33">
        <w:rPr>
          <w:rFonts w:ascii="Noor_Mitra" w:hAnsi="Noor_Mitra" w:cs="AL-Mohanad" w:hint="cs"/>
          <w:sz w:val="27"/>
          <w:szCs w:val="27"/>
          <w:rtl/>
        </w:rPr>
        <w:t>:</w:t>
      </w:r>
      <w:r w:rsidRPr="004F31A3">
        <w:rPr>
          <w:rFonts w:ascii="Noor_Mitra" w:hAnsi="Noor_Mitra" w:cs="AL-Mohanad" w:hint="cs"/>
          <w:sz w:val="27"/>
          <w:szCs w:val="27"/>
          <w:rtl/>
        </w:rPr>
        <w:t xml:space="preserve"> </w:t>
      </w:r>
      <w:r w:rsidR="00D06A33">
        <w:rPr>
          <w:rFonts w:ascii="Noor_Mitra" w:hAnsi="Noor_Mitra" w:cs="AL-Mohanad" w:hint="cs"/>
          <w:sz w:val="27"/>
          <w:szCs w:val="27"/>
          <w:rtl/>
        </w:rPr>
        <w:t xml:space="preserve">هو </w:t>
      </w:r>
      <w:r w:rsidRPr="004F31A3">
        <w:rPr>
          <w:rFonts w:ascii="Noor_Mitra" w:hAnsi="Noor_Mitra" w:cs="AL-Mohanad"/>
          <w:sz w:val="27"/>
          <w:szCs w:val="27"/>
          <w:rtl/>
        </w:rPr>
        <w:t>نفس المؤد</w:t>
      </w:r>
      <w:r w:rsidR="006900A5" w:rsidRPr="004F31A3">
        <w:rPr>
          <w:rFonts w:ascii="Noor_Mitra" w:hAnsi="Noor_Mitra" w:cs="AL-Mohanad" w:hint="cs"/>
          <w:sz w:val="27"/>
          <w:szCs w:val="27"/>
          <w:rtl/>
        </w:rPr>
        <w:t>ِّ</w:t>
      </w:r>
      <w:r w:rsidRPr="004F31A3">
        <w:rPr>
          <w:rFonts w:ascii="Noor_Mitra" w:hAnsi="Noor_Mitra" w:cs="AL-Mohanad"/>
          <w:sz w:val="27"/>
          <w:szCs w:val="27"/>
          <w:rtl/>
        </w:rPr>
        <w:t>ب</w:t>
      </w:r>
      <w:r w:rsidR="00D06A33">
        <w:rPr>
          <w:rFonts w:ascii="Noor_Mitra" w:hAnsi="Noor_Mitra" w:cs="AL-Mohanad" w:hint="cs"/>
          <w:sz w:val="27"/>
          <w:szCs w:val="27"/>
          <w:rtl/>
        </w:rPr>
        <w:t>؛</w:t>
      </w:r>
      <w:r w:rsidRPr="004F31A3">
        <w:rPr>
          <w:rFonts w:ascii="Noor_Mitra" w:hAnsi="Noor_Mitra" w:cs="AL-Mohanad"/>
          <w:sz w:val="27"/>
          <w:szCs w:val="27"/>
          <w:rtl/>
        </w:rPr>
        <w:t xml:space="preserve"> </w:t>
      </w:r>
      <w:r w:rsidRPr="004F31A3">
        <w:rPr>
          <w:rFonts w:ascii="Noor_Mitra" w:hAnsi="Noor_Mitra" w:cs="AL-Mohanad" w:hint="cs"/>
          <w:sz w:val="27"/>
          <w:szCs w:val="27"/>
          <w:rtl/>
        </w:rPr>
        <w:t>و</w:t>
      </w:r>
      <w:r w:rsidRPr="004F31A3">
        <w:rPr>
          <w:rFonts w:ascii="Noor_Mitra" w:hAnsi="Noor_Mitra" w:cs="AL-Mohanad"/>
          <w:sz w:val="27"/>
          <w:szCs w:val="27"/>
          <w:rtl/>
        </w:rPr>
        <w:t>في الرواية الأخرى</w:t>
      </w:r>
      <w:r w:rsidR="00D06A33">
        <w:rPr>
          <w:rFonts w:ascii="Noor_Mitra" w:hAnsi="Noor_Mitra" w:cs="AL-Mohanad" w:hint="cs"/>
          <w:sz w:val="27"/>
          <w:szCs w:val="27"/>
          <w:rtl/>
        </w:rPr>
        <w:t>:</w:t>
      </w:r>
      <w:r w:rsidRPr="004F31A3">
        <w:rPr>
          <w:rFonts w:ascii="Noor_Mitra" w:hAnsi="Noor_Mitra" w:cs="AL-Mohanad"/>
          <w:sz w:val="27"/>
          <w:szCs w:val="27"/>
          <w:rtl/>
        </w:rPr>
        <w:t xml:space="preserve"> </w:t>
      </w:r>
      <w:r w:rsidR="000C225D">
        <w:rPr>
          <w:rFonts w:ascii="Noor_Mitra" w:hAnsi="Noor_Mitra" w:cs="AL-Mohanad" w:hint="cs"/>
          <w:sz w:val="27"/>
          <w:szCs w:val="27"/>
          <w:rtl/>
        </w:rPr>
        <w:t xml:space="preserve">هو </w:t>
      </w:r>
      <w:r w:rsidRPr="004F31A3">
        <w:rPr>
          <w:rFonts w:ascii="Noor_Mitra" w:hAnsi="Noor_Mitra" w:cs="AL-Mohanad"/>
          <w:sz w:val="27"/>
          <w:szCs w:val="27"/>
          <w:rtl/>
        </w:rPr>
        <w:t>شخصٌ آخر يحكي الكلام بين المؤد</w:t>
      </w:r>
      <w:r w:rsidR="006900A5" w:rsidRPr="004F31A3">
        <w:rPr>
          <w:rFonts w:ascii="Noor_Mitra" w:hAnsi="Noor_Mitra" w:cs="AL-Mohanad" w:hint="cs"/>
          <w:sz w:val="27"/>
          <w:szCs w:val="27"/>
          <w:rtl/>
        </w:rPr>
        <w:t>ِّ</w:t>
      </w:r>
      <w:r w:rsidRPr="004F31A3">
        <w:rPr>
          <w:rFonts w:ascii="Noor_Mitra" w:hAnsi="Noor_Mitra" w:cs="AL-Mohanad"/>
          <w:sz w:val="27"/>
          <w:szCs w:val="27"/>
          <w:rtl/>
        </w:rPr>
        <w:t>ب والإمام</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فإذا ثبت أن</w:t>
      </w:r>
      <w:r w:rsidRPr="004F31A3">
        <w:rPr>
          <w:rFonts w:ascii="Noor_Mitra" w:hAnsi="Noor_Mitra" w:cs="AL-Mohanad" w:hint="cs"/>
          <w:sz w:val="27"/>
          <w:szCs w:val="27"/>
          <w:rtl/>
        </w:rPr>
        <w:t>ه</w:t>
      </w:r>
      <w:r w:rsidR="006900A5" w:rsidRPr="004F31A3">
        <w:rPr>
          <w:rFonts w:ascii="Noor_Mitra" w:hAnsi="Noor_Mitra" w:cs="AL-Mohanad" w:hint="cs"/>
          <w:sz w:val="27"/>
          <w:szCs w:val="27"/>
          <w:rtl/>
        </w:rPr>
        <w:t>م</w:t>
      </w:r>
      <w:r w:rsidRPr="004F31A3">
        <w:rPr>
          <w:rFonts w:ascii="Noor_Mitra" w:hAnsi="Noor_Mitra" w:cs="AL-Mohanad" w:hint="cs"/>
          <w:sz w:val="27"/>
          <w:szCs w:val="27"/>
          <w:rtl/>
        </w:rPr>
        <w:t xml:space="preserve">ا </w:t>
      </w:r>
      <w:r w:rsidRPr="004F31A3">
        <w:rPr>
          <w:rFonts w:ascii="Noor_Mitra" w:hAnsi="Noor_Mitra" w:cs="AL-Mohanad"/>
          <w:sz w:val="27"/>
          <w:szCs w:val="27"/>
          <w:rtl/>
        </w:rPr>
        <w:t>رواية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واحدة ي</w:t>
      </w:r>
      <w:r w:rsidR="006900A5" w:rsidRPr="004F31A3">
        <w:rPr>
          <w:rFonts w:ascii="Noor_Mitra" w:hAnsi="Noor_Mitra" w:cs="AL-Mohanad" w:hint="cs"/>
          <w:sz w:val="27"/>
          <w:szCs w:val="27"/>
          <w:rtl/>
        </w:rPr>
        <w:t>ُ</w:t>
      </w:r>
      <w:r w:rsidRPr="004F31A3">
        <w:rPr>
          <w:rFonts w:ascii="Noor_Mitra" w:hAnsi="Noor_Mitra" w:cs="AL-Mohanad"/>
          <w:sz w:val="27"/>
          <w:szCs w:val="27"/>
          <w:rtl/>
        </w:rPr>
        <w:t>ش</w:t>
      </w:r>
      <w:r w:rsidR="006900A5" w:rsidRPr="004F31A3">
        <w:rPr>
          <w:rFonts w:ascii="Noor_Mitra" w:hAnsi="Noor_Mitra" w:cs="AL-Mohanad" w:hint="cs"/>
          <w:sz w:val="27"/>
          <w:szCs w:val="27"/>
          <w:rtl/>
        </w:rPr>
        <w:t>ْ</w:t>
      </w:r>
      <w:r w:rsidRPr="004F31A3">
        <w:rPr>
          <w:rFonts w:ascii="Noor_Mitra" w:hAnsi="Noor_Mitra" w:cs="AL-Mohanad"/>
          <w:sz w:val="27"/>
          <w:szCs w:val="27"/>
          <w:rtl/>
        </w:rPr>
        <w:t>ك</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ل عليها </w:t>
      </w:r>
      <w:r w:rsidR="005E612F">
        <w:rPr>
          <w:rFonts w:ascii="Noor_Mitra" w:hAnsi="Noor_Mitra" w:cs="AL-Mohanad" w:hint="cs"/>
          <w:sz w:val="27"/>
          <w:szCs w:val="27"/>
          <w:rtl/>
        </w:rPr>
        <w:t>ب</w:t>
      </w:r>
      <w:r w:rsidRPr="004F31A3">
        <w:rPr>
          <w:rFonts w:ascii="Noor_Mitra" w:hAnsi="Noor_Mitra" w:cs="AL-Mohanad"/>
          <w:sz w:val="27"/>
          <w:szCs w:val="27"/>
          <w:rtl/>
        </w:rPr>
        <w:t>أن الحديث عن الغسل إنما ورد في رواية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واحدة من الروايتين، </w:t>
      </w:r>
      <w:r w:rsidRPr="004F31A3">
        <w:rPr>
          <w:rFonts w:ascii="Noor_Mitra" w:hAnsi="Noor_Mitra" w:cs="AL-Mohanad" w:hint="cs"/>
          <w:sz w:val="27"/>
          <w:szCs w:val="27"/>
          <w:rtl/>
        </w:rPr>
        <w:t>ف</w:t>
      </w:r>
      <w:r w:rsidRPr="004F31A3">
        <w:rPr>
          <w:rFonts w:ascii="Noor_Mitra" w:hAnsi="Noor_Mitra" w:cs="AL-Mohanad"/>
          <w:sz w:val="27"/>
          <w:szCs w:val="27"/>
          <w:rtl/>
        </w:rPr>
        <w:t>ليس هناك عين</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ولا أثر من هذه الفقرة في رواية البصائر وإثبات الوص</w:t>
      </w:r>
      <w:r w:rsidRPr="004F31A3">
        <w:rPr>
          <w:rFonts w:cs="AL-Mohanad" w:hint="cs"/>
          <w:sz w:val="27"/>
          <w:szCs w:val="27"/>
          <w:rtl/>
        </w:rPr>
        <w:t>ي</w:t>
      </w:r>
      <w:r w:rsidRPr="004F31A3">
        <w:rPr>
          <w:rFonts w:ascii="Noor_Mitra" w:hAnsi="Noor_Mitra" w:cs="AL-Mohanad" w:hint="cs"/>
          <w:sz w:val="27"/>
          <w:szCs w:val="27"/>
          <w:rtl/>
        </w:rPr>
        <w:t>ة</w:t>
      </w:r>
      <w:r w:rsidRPr="004F31A3">
        <w:rPr>
          <w:rFonts w:ascii="Noor_Mitra" w:hAnsi="Noor_Mitra" w:cs="AL-Mohanad"/>
          <w:sz w:val="27"/>
          <w:szCs w:val="27"/>
          <w:rtl/>
        </w:rPr>
        <w:t>.</w:t>
      </w:r>
    </w:p>
    <w:p w:rsidR="00302E76" w:rsidRPr="004F31A3" w:rsidRDefault="00302E76" w:rsidP="00504089">
      <w:pPr>
        <w:pStyle w:val="af"/>
        <w:rPr>
          <w:rFonts w:ascii="Noor_Mitra" w:hAnsi="Noor_Mitra" w:cs="AL-Mohanad"/>
          <w:sz w:val="27"/>
          <w:szCs w:val="27"/>
          <w:rtl/>
        </w:rPr>
      </w:pPr>
      <w:r w:rsidRPr="004F31A3">
        <w:rPr>
          <w:rFonts w:ascii="Noor_Mitra" w:hAnsi="Noor_Mitra" w:cs="AL-Mohanad"/>
          <w:sz w:val="27"/>
          <w:szCs w:val="27"/>
          <w:rtl/>
        </w:rPr>
        <w:t>وهناك إشكال</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آخر يمكن تسجيله هنا، </w:t>
      </w:r>
      <w:r w:rsidR="006900A5" w:rsidRPr="004F31A3">
        <w:rPr>
          <w:rFonts w:ascii="Noor_Mitra" w:hAnsi="Noor_Mitra" w:cs="AL-Mohanad" w:hint="cs"/>
          <w:sz w:val="27"/>
          <w:szCs w:val="27"/>
          <w:rtl/>
        </w:rPr>
        <w:t xml:space="preserve">وهو </w:t>
      </w:r>
      <w:r w:rsidRPr="004F31A3">
        <w:rPr>
          <w:rFonts w:ascii="Noor_Mitra" w:hAnsi="Noor_Mitra" w:cs="AL-Mohanad"/>
          <w:sz w:val="27"/>
          <w:szCs w:val="27"/>
          <w:rtl/>
        </w:rPr>
        <w:t>أن عمومية القاعدة لا تظهر من الرواية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فإنها لا تدل</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على أن الغسل قاعدة</w:t>
      </w:r>
      <w:r w:rsidR="006900A5" w:rsidRPr="004F31A3">
        <w:rPr>
          <w:rFonts w:ascii="Noor_Mitra" w:hAnsi="Noor_Mitra" w:cs="AL-Mohanad" w:hint="cs"/>
          <w:sz w:val="27"/>
          <w:szCs w:val="27"/>
          <w:rtl/>
        </w:rPr>
        <w:t>ٌ</w:t>
      </w:r>
      <w:r w:rsidRPr="004F31A3">
        <w:rPr>
          <w:rFonts w:ascii="Noor_Mitra" w:hAnsi="Noor_Mitra" w:cs="AL-Mohanad"/>
          <w:sz w:val="27"/>
          <w:szCs w:val="27"/>
          <w:rtl/>
        </w:rPr>
        <w:t>، فر</w:t>
      </w:r>
      <w:r w:rsidR="006900A5" w:rsidRPr="004F31A3">
        <w:rPr>
          <w:rFonts w:ascii="Noor_Mitra" w:hAnsi="Noor_Mitra" w:cs="AL-Mohanad" w:hint="cs"/>
          <w:sz w:val="27"/>
          <w:szCs w:val="27"/>
          <w:rtl/>
        </w:rPr>
        <w:t>ُ</w:t>
      </w:r>
      <w:r w:rsidRPr="004F31A3">
        <w:rPr>
          <w:rFonts w:ascii="Noor_Mitra" w:hAnsi="Noor_Mitra" w:cs="AL-Mohanad"/>
          <w:sz w:val="27"/>
          <w:szCs w:val="27"/>
          <w:rtl/>
        </w:rPr>
        <w:t>ب</w:t>
      </w:r>
      <w:r w:rsidR="006900A5" w:rsidRPr="004F31A3">
        <w:rPr>
          <w:rFonts w:ascii="Noor_Mitra" w:hAnsi="Noor_Mitra" w:cs="AL-Mohanad" w:hint="cs"/>
          <w:sz w:val="27"/>
          <w:szCs w:val="27"/>
          <w:rtl/>
        </w:rPr>
        <w:t>َ</w:t>
      </w:r>
      <w:r w:rsidRPr="004F31A3">
        <w:rPr>
          <w:rFonts w:ascii="Noor_Mitra" w:hAnsi="Noor_Mitra" w:cs="AL-Mohanad"/>
          <w:sz w:val="27"/>
          <w:szCs w:val="27"/>
          <w:rtl/>
        </w:rPr>
        <w:t>ما هو نوع</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كرامة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للإمام الهادي</w:t>
      </w:r>
      <w:r w:rsidR="00302621" w:rsidRPr="00304E89">
        <w:rPr>
          <w:rFonts w:ascii="Noor_Mitra" w:hAnsi="Noor_Mitra" w:cs="Mosawi"/>
          <w:sz w:val="22"/>
          <w:szCs w:val="22"/>
          <w:rtl/>
        </w:rPr>
        <w:t>×</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ولم تكن بمعنى سنّة وطريقة في كل</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إمام</w:t>
      </w:r>
      <w:r w:rsidR="005E612F">
        <w:rPr>
          <w:rFonts w:ascii="Noor_Mitra" w:hAnsi="Noor_Mitra" w:cs="AL-Mohanad" w:hint="cs"/>
          <w:sz w:val="27"/>
          <w:szCs w:val="27"/>
          <w:rtl/>
        </w:rPr>
        <w:t>ٍ</w:t>
      </w:r>
      <w:r w:rsidRPr="004F31A3">
        <w:rPr>
          <w:rFonts w:ascii="Noor_Mitra" w:hAnsi="Noor_Mitra" w:cs="AL-Mohanad"/>
          <w:sz w:val="27"/>
          <w:szCs w:val="27"/>
          <w:rtl/>
        </w:rPr>
        <w:t>. إلا</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w:t>
      </w:r>
      <w:r w:rsidRPr="004F31A3">
        <w:rPr>
          <w:rFonts w:ascii="Noor_Mitra" w:hAnsi="Noor_Mitra" w:cs="AL-Mohanad" w:hint="cs"/>
          <w:sz w:val="27"/>
          <w:szCs w:val="27"/>
          <w:rtl/>
        </w:rPr>
        <w:t xml:space="preserve">إذا قلنا بعدم وجود </w:t>
      </w:r>
      <w:r w:rsidRPr="004F31A3">
        <w:rPr>
          <w:rFonts w:ascii="Noor_Mitra" w:hAnsi="Noor_Mitra" w:cs="AL-Mohanad"/>
          <w:sz w:val="27"/>
          <w:szCs w:val="27"/>
          <w:rtl/>
        </w:rPr>
        <w:t>فرق</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من هذ</w:t>
      </w:r>
      <w:r w:rsidRPr="004F31A3">
        <w:rPr>
          <w:rFonts w:ascii="Noor_Mitra" w:hAnsi="Noor_Mitra" w:cs="AL-Mohanad" w:hint="cs"/>
          <w:sz w:val="27"/>
          <w:szCs w:val="27"/>
          <w:rtl/>
        </w:rPr>
        <w:t xml:space="preserve">ا القبيل </w:t>
      </w:r>
      <w:r w:rsidRPr="004F31A3">
        <w:rPr>
          <w:rFonts w:ascii="Noor_Mitra" w:hAnsi="Noor_Mitra" w:cs="AL-Mohanad"/>
          <w:sz w:val="27"/>
          <w:szCs w:val="27"/>
          <w:rtl/>
        </w:rPr>
        <w:t>بين إمام</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وآخر. </w:t>
      </w:r>
      <w:r w:rsidRPr="004F31A3">
        <w:rPr>
          <w:rFonts w:ascii="Noor_Mitra" w:hAnsi="Noor_Mitra" w:cs="AL-Mohanad" w:hint="cs"/>
          <w:sz w:val="27"/>
          <w:szCs w:val="27"/>
          <w:rtl/>
        </w:rPr>
        <w:t>لكن</w:t>
      </w:r>
      <w:r w:rsidR="006900A5" w:rsidRPr="004F31A3">
        <w:rPr>
          <w:rFonts w:ascii="Noor_Mitra" w:hAnsi="Noor_Mitra" w:cs="AL-Mohanad" w:hint="cs"/>
          <w:sz w:val="27"/>
          <w:szCs w:val="27"/>
          <w:rtl/>
        </w:rPr>
        <w:t>ْ</w:t>
      </w:r>
      <w:r w:rsidRPr="004F31A3">
        <w:rPr>
          <w:rFonts w:ascii="Noor_Mitra" w:hAnsi="Noor_Mitra" w:cs="AL-Mohanad" w:hint="cs"/>
          <w:sz w:val="27"/>
          <w:szCs w:val="27"/>
          <w:rtl/>
        </w:rPr>
        <w:t xml:space="preserve"> يكفي ما </w:t>
      </w:r>
      <w:r w:rsidRPr="004F31A3">
        <w:rPr>
          <w:rFonts w:ascii="Noor_Mitra" w:hAnsi="Noor_Mitra" w:cs="AL-Mohanad"/>
          <w:sz w:val="27"/>
          <w:szCs w:val="27"/>
          <w:rtl/>
        </w:rPr>
        <w:t>تقد</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م في بداية البحث حول دلالة الرواية </w:t>
      </w:r>
      <w:r w:rsidRPr="004F31A3">
        <w:rPr>
          <w:rFonts w:ascii="Noor_Mitra" w:hAnsi="Noor_Mitra" w:cs="AL-Mohanad" w:hint="cs"/>
          <w:sz w:val="27"/>
          <w:szCs w:val="27"/>
          <w:rtl/>
        </w:rPr>
        <w:t>في رد</w:t>
      </w:r>
      <w:r w:rsidR="006900A5" w:rsidRPr="004F31A3">
        <w:rPr>
          <w:rFonts w:ascii="Noor_Mitra" w:hAnsi="Noor_Mitra" w:cs="AL-Mohanad" w:hint="cs"/>
          <w:sz w:val="27"/>
          <w:szCs w:val="27"/>
          <w:rtl/>
        </w:rPr>
        <w:t>ّ</w:t>
      </w:r>
      <w:r w:rsidRPr="004F31A3">
        <w:rPr>
          <w:rFonts w:ascii="Noor_Mitra" w:hAnsi="Noor_Mitra" w:cs="AL-Mohanad" w:hint="cs"/>
          <w:sz w:val="27"/>
          <w:szCs w:val="27"/>
          <w:rtl/>
        </w:rPr>
        <w:t xml:space="preserve"> هذا الإشكال</w:t>
      </w:r>
      <w:r w:rsidR="006900A5" w:rsidRPr="004F31A3">
        <w:rPr>
          <w:rFonts w:ascii="Noor_Mitra" w:hAnsi="Noor_Mitra" w:cs="AL-Mohanad" w:hint="cs"/>
          <w:sz w:val="27"/>
          <w:szCs w:val="27"/>
          <w:rtl/>
        </w:rPr>
        <w:t>؛</w:t>
      </w:r>
      <w:r w:rsidRPr="004F31A3">
        <w:rPr>
          <w:rFonts w:ascii="Noor_Mitra" w:hAnsi="Noor_Mitra" w:cs="AL-Mohanad" w:hint="cs"/>
          <w:sz w:val="27"/>
          <w:szCs w:val="27"/>
          <w:rtl/>
        </w:rPr>
        <w:t xml:space="preserve"> </w:t>
      </w:r>
      <w:r w:rsidRPr="004F31A3">
        <w:rPr>
          <w:rFonts w:ascii="Noor_Mitra" w:hAnsi="Noor_Mitra" w:cs="AL-Mohanad"/>
          <w:sz w:val="27"/>
          <w:szCs w:val="27"/>
          <w:rtl/>
        </w:rPr>
        <w:t xml:space="preserve">فإن تعبير </w:t>
      </w:r>
      <w:r w:rsidRPr="004F31A3">
        <w:rPr>
          <w:rFonts w:cs="AL-Mohanad" w:hint="eastAsia"/>
          <w:rtl/>
        </w:rPr>
        <w:t>«</w:t>
      </w:r>
      <w:r w:rsidRPr="004F31A3">
        <w:rPr>
          <w:rFonts w:ascii="Noor_Mitra" w:hAnsi="Noor_Mitra" w:cs="AL-Mohanad"/>
          <w:sz w:val="27"/>
          <w:szCs w:val="27"/>
          <w:rtl/>
        </w:rPr>
        <w:t>ما كان ذلك لـ...</w:t>
      </w:r>
      <w:r w:rsidRPr="004F31A3">
        <w:rPr>
          <w:rFonts w:cs="AL-Mohanad" w:hint="eastAsia"/>
          <w:rtl/>
        </w:rPr>
        <w:t>»</w:t>
      </w:r>
      <w:r w:rsidRPr="004F31A3">
        <w:rPr>
          <w:rFonts w:ascii="Noor_Mitra" w:hAnsi="Noor_Mitra" w:cs="AL-Mohanad"/>
          <w:sz w:val="27"/>
          <w:szCs w:val="27"/>
          <w:rtl/>
        </w:rPr>
        <w:t xml:space="preserve"> إذا لم يكن دالا</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على أنه قاعدة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فلا أقل</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من كونه قرينة</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 هام</w:t>
      </w:r>
      <w:r w:rsidR="006900A5" w:rsidRPr="004F31A3">
        <w:rPr>
          <w:rFonts w:ascii="Noor_Mitra" w:hAnsi="Noor_Mitra" w:cs="AL-Mohanad" w:hint="cs"/>
          <w:sz w:val="27"/>
          <w:szCs w:val="27"/>
          <w:rtl/>
        </w:rPr>
        <w:t>ّ</w:t>
      </w:r>
      <w:r w:rsidRPr="004F31A3">
        <w:rPr>
          <w:rFonts w:ascii="Noor_Mitra" w:hAnsi="Noor_Mitra" w:cs="AL-Mohanad"/>
          <w:sz w:val="27"/>
          <w:szCs w:val="27"/>
          <w:rtl/>
        </w:rPr>
        <w:t xml:space="preserve">ة </w:t>
      </w:r>
      <w:r w:rsidRPr="004F31A3">
        <w:rPr>
          <w:rFonts w:ascii="Noor_Mitra" w:hAnsi="Noor_Mitra" w:cs="AL-Mohanad" w:hint="cs"/>
          <w:sz w:val="27"/>
          <w:szCs w:val="27"/>
          <w:rtl/>
        </w:rPr>
        <w:t>عليه</w:t>
      </w:r>
      <w:r w:rsidRPr="004F31A3">
        <w:rPr>
          <w:rFonts w:ascii="Noor_Mitra" w:hAnsi="Noor_Mitra" w:cs="AL-Mohanad"/>
          <w:sz w:val="27"/>
          <w:szCs w:val="27"/>
          <w:rtl/>
        </w:rPr>
        <w:t xml:space="preserve">. </w:t>
      </w:r>
    </w:p>
    <w:p w:rsidR="00302E76" w:rsidRPr="004F31A3" w:rsidRDefault="00302E76" w:rsidP="00504089">
      <w:pPr>
        <w:pStyle w:val="af"/>
        <w:rPr>
          <w:rFonts w:ascii="Noor_Mitra" w:hAnsi="Noor_Mitra" w:cs="AL-Mohanad"/>
          <w:sz w:val="27"/>
          <w:szCs w:val="27"/>
          <w:rtl/>
        </w:rPr>
      </w:pPr>
      <w:r w:rsidRPr="004F31A3">
        <w:rPr>
          <w:rFonts w:ascii="Noor_Mitra" w:hAnsi="Noor_Mitra" w:cs="AL-Mohanad"/>
          <w:sz w:val="27"/>
          <w:szCs w:val="27"/>
          <w:rtl/>
        </w:rPr>
        <w:t>هذا، وإذا قلنا بأن الحديث حول الإمام الهادي</w:t>
      </w:r>
      <w:r w:rsidR="00302621" w:rsidRPr="00304E89">
        <w:rPr>
          <w:rFonts w:ascii="Noor_Mitra" w:hAnsi="Noor_Mitra" w:cs="Mosawi"/>
          <w:sz w:val="22"/>
          <w:szCs w:val="22"/>
          <w:rtl/>
        </w:rPr>
        <w:t>×</w:t>
      </w:r>
      <w:r w:rsidRPr="004F31A3">
        <w:rPr>
          <w:rFonts w:ascii="Noor_Mitra" w:hAnsi="Noor_Mitra" w:cs="AL-Mohanad"/>
          <w:sz w:val="27"/>
          <w:szCs w:val="27"/>
          <w:rtl/>
        </w:rPr>
        <w:t xml:space="preserve"> ف</w:t>
      </w:r>
      <w:r w:rsidR="007418C1" w:rsidRPr="004F31A3">
        <w:rPr>
          <w:rFonts w:ascii="Noor_Mitra" w:hAnsi="Noor_Mitra" w:cs="AL-Mohanad" w:hint="cs"/>
          <w:sz w:val="27"/>
          <w:szCs w:val="27"/>
          <w:rtl/>
        </w:rPr>
        <w:t xml:space="preserve">إننا </w:t>
      </w:r>
      <w:r w:rsidRPr="004F31A3">
        <w:rPr>
          <w:rFonts w:ascii="Noor_Mitra" w:hAnsi="Noor_Mitra" w:cs="AL-Mohanad"/>
          <w:sz w:val="27"/>
          <w:szCs w:val="27"/>
          <w:rtl/>
        </w:rPr>
        <w:t>نواجه إشكالا</w:t>
      </w:r>
      <w:r w:rsidR="007418C1" w:rsidRPr="004F31A3">
        <w:rPr>
          <w:rFonts w:ascii="Noor_Mitra" w:hAnsi="Noor_Mitra" w:cs="AL-Mohanad" w:hint="cs"/>
          <w:sz w:val="27"/>
          <w:szCs w:val="27"/>
          <w:rtl/>
        </w:rPr>
        <w:t>ً</w:t>
      </w:r>
      <w:r w:rsidRPr="004F31A3">
        <w:rPr>
          <w:rFonts w:ascii="Noor_Mitra" w:hAnsi="Noor_Mitra" w:cs="AL-Mohanad"/>
          <w:sz w:val="27"/>
          <w:szCs w:val="27"/>
          <w:rtl/>
        </w:rPr>
        <w:t xml:space="preserve"> آخر</w:t>
      </w:r>
      <w:r w:rsidR="007418C1" w:rsidRPr="004F31A3">
        <w:rPr>
          <w:rFonts w:ascii="Noor_Mitra" w:hAnsi="Noor_Mitra" w:cs="AL-Mohanad" w:hint="cs"/>
          <w:sz w:val="27"/>
          <w:szCs w:val="27"/>
          <w:rtl/>
        </w:rPr>
        <w:t>؛</w:t>
      </w:r>
      <w:r w:rsidRPr="004F31A3">
        <w:rPr>
          <w:rFonts w:ascii="Noor_Mitra" w:hAnsi="Noor_Mitra" w:cs="AL-Mohanad"/>
          <w:sz w:val="27"/>
          <w:szCs w:val="27"/>
          <w:rtl/>
        </w:rPr>
        <w:t xml:space="preserve"> </w:t>
      </w:r>
      <w:r w:rsidR="007418C1" w:rsidRPr="004F31A3">
        <w:rPr>
          <w:rFonts w:ascii="Noor_Mitra" w:hAnsi="Noor_Mitra" w:cs="AL-Mohanad" w:hint="cs"/>
          <w:sz w:val="27"/>
          <w:szCs w:val="27"/>
          <w:rtl/>
        </w:rPr>
        <w:t xml:space="preserve">إذ </w:t>
      </w:r>
      <w:r w:rsidRPr="004F31A3">
        <w:rPr>
          <w:rFonts w:ascii="Noor_Mitra" w:hAnsi="Noor_Mitra" w:cs="AL-Mohanad" w:hint="cs"/>
          <w:sz w:val="27"/>
          <w:szCs w:val="27"/>
          <w:rtl/>
        </w:rPr>
        <w:t>بناء</w:t>
      </w:r>
      <w:r w:rsidR="007418C1" w:rsidRPr="004F31A3">
        <w:rPr>
          <w:rFonts w:ascii="Noor_Mitra" w:hAnsi="Noor_Mitra" w:cs="AL-Mohanad" w:hint="cs"/>
          <w:sz w:val="27"/>
          <w:szCs w:val="27"/>
          <w:rtl/>
        </w:rPr>
        <w:t>ً</w:t>
      </w:r>
      <w:r w:rsidRPr="004F31A3">
        <w:rPr>
          <w:rFonts w:ascii="Noor_Mitra" w:hAnsi="Noor_Mitra" w:cs="AL-Mohanad" w:hint="cs"/>
          <w:sz w:val="27"/>
          <w:szCs w:val="27"/>
          <w:rtl/>
        </w:rPr>
        <w:t xml:space="preserve"> </w:t>
      </w:r>
      <w:r w:rsidRPr="004F31A3">
        <w:rPr>
          <w:rFonts w:ascii="Noor_Mitra" w:hAnsi="Noor_Mitra" w:cs="AL-Mohanad"/>
          <w:sz w:val="27"/>
          <w:szCs w:val="27"/>
          <w:rtl/>
        </w:rPr>
        <w:t>عليه الهادي</w:t>
      </w:r>
      <w:r w:rsidR="00302621" w:rsidRPr="00304E89">
        <w:rPr>
          <w:rFonts w:ascii="Noor_Mitra" w:hAnsi="Noor_Mitra" w:cs="Mosawi"/>
          <w:sz w:val="22"/>
          <w:szCs w:val="22"/>
          <w:rtl/>
        </w:rPr>
        <w:t>×</w:t>
      </w:r>
      <w:r w:rsidRPr="004F31A3">
        <w:rPr>
          <w:rFonts w:ascii="Noor_Mitra" w:hAnsi="Noor_Mitra" w:cs="AL-Mohanad"/>
          <w:sz w:val="27"/>
          <w:szCs w:val="27"/>
          <w:rtl/>
        </w:rPr>
        <w:t xml:space="preserve"> أيضا</w:t>
      </w:r>
      <w:r w:rsidR="007418C1" w:rsidRPr="004F31A3">
        <w:rPr>
          <w:rFonts w:ascii="Noor_Mitra" w:hAnsi="Noor_Mitra" w:cs="AL-Mohanad" w:hint="cs"/>
          <w:sz w:val="27"/>
          <w:szCs w:val="27"/>
          <w:rtl/>
        </w:rPr>
        <w:t>ً</w:t>
      </w:r>
      <w:r w:rsidRPr="004F31A3">
        <w:rPr>
          <w:rFonts w:ascii="Noor_Mitra" w:hAnsi="Noor_Mitra" w:cs="AL-Mohanad"/>
          <w:sz w:val="27"/>
          <w:szCs w:val="27"/>
          <w:rtl/>
        </w:rPr>
        <w:t xml:space="preserve"> لم يكن حاضرا</w:t>
      </w:r>
      <w:r w:rsidR="007418C1" w:rsidRPr="004F31A3">
        <w:rPr>
          <w:rFonts w:ascii="Noor_Mitra" w:hAnsi="Noor_Mitra" w:cs="AL-Mohanad" w:hint="cs"/>
          <w:sz w:val="27"/>
          <w:szCs w:val="27"/>
          <w:rtl/>
        </w:rPr>
        <w:t>ً</w:t>
      </w:r>
      <w:r w:rsidRPr="004F31A3">
        <w:rPr>
          <w:rFonts w:ascii="Noor_Mitra" w:hAnsi="Noor_Mitra" w:cs="AL-Mohanad"/>
          <w:sz w:val="27"/>
          <w:szCs w:val="27"/>
          <w:rtl/>
        </w:rPr>
        <w:t xml:space="preserve"> في بغداد حينما </w:t>
      </w:r>
      <w:r w:rsidRPr="004F31A3">
        <w:rPr>
          <w:rFonts w:ascii="Noor_Mitra" w:hAnsi="Noor_Mitra" w:cs="AL-Mohanad" w:hint="cs"/>
          <w:sz w:val="27"/>
          <w:szCs w:val="27"/>
          <w:rtl/>
        </w:rPr>
        <w:t xml:space="preserve">ارتحل </w:t>
      </w:r>
      <w:r w:rsidRPr="004F31A3">
        <w:rPr>
          <w:rFonts w:ascii="Noor_Mitra" w:hAnsi="Noor_Mitra" w:cs="AL-Mohanad"/>
          <w:sz w:val="27"/>
          <w:szCs w:val="27"/>
          <w:rtl/>
        </w:rPr>
        <w:t>الجواد</w:t>
      </w:r>
      <w:r w:rsidR="00302621" w:rsidRPr="00304E89">
        <w:rPr>
          <w:rFonts w:ascii="Noor_Mitra" w:hAnsi="Noor_Mitra" w:cs="Mosawi" w:hint="cs"/>
          <w:sz w:val="22"/>
          <w:szCs w:val="22"/>
          <w:rtl/>
        </w:rPr>
        <w:t>×</w:t>
      </w:r>
      <w:r w:rsidRPr="004F31A3">
        <w:rPr>
          <w:rFonts w:ascii="Noor_Mitra" w:hAnsi="Noor_Mitra" w:cs="AL-Mohanad" w:hint="cs"/>
          <w:sz w:val="27"/>
          <w:szCs w:val="27"/>
          <w:rtl/>
        </w:rPr>
        <w:t xml:space="preserve"> من الدنيا</w:t>
      </w:r>
      <w:r w:rsidRPr="004F31A3">
        <w:rPr>
          <w:rFonts w:ascii="Noor_Mitra" w:hAnsi="Noor_Mitra" w:cs="AL-Mohanad"/>
          <w:sz w:val="27"/>
          <w:szCs w:val="27"/>
          <w:rtl/>
        </w:rPr>
        <w:t>.</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sz w:val="27"/>
          <w:szCs w:val="27"/>
          <w:rtl/>
          <w:lang w:bidi="fa-IR"/>
        </w:rPr>
        <w:lastRenderedPageBreak/>
        <w:t>ونقطة</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أخرى: إذا لم يثبت لدينا صدور هذه الرواية يمكننا أن نقول</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إن هذه الرواية </w:t>
      </w:r>
      <w:r w:rsidRPr="004F31A3">
        <w:rPr>
          <w:rFonts w:ascii="Noor_Mitra" w:hAnsi="Noor_Mitra" w:cs="AL-Mohanad" w:hint="cs"/>
          <w:sz w:val="27"/>
          <w:szCs w:val="27"/>
          <w:rtl/>
          <w:lang w:bidi="fa-IR"/>
        </w:rPr>
        <w:t>ت</w:t>
      </w:r>
      <w:r w:rsidRPr="004F31A3">
        <w:rPr>
          <w:rFonts w:ascii="Noor_Mitra" w:hAnsi="Noor_Mitra" w:cs="AL-Mohanad"/>
          <w:sz w:val="27"/>
          <w:szCs w:val="27"/>
          <w:rtl/>
          <w:lang w:bidi="fa-IR"/>
        </w:rPr>
        <w:t>بيّ</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ن لنا إشارات</w:t>
      </w:r>
      <w:r w:rsidR="005E612F">
        <w:rPr>
          <w:rFonts w:ascii="Noor_Mitra" w:hAnsi="Noor_Mitra" w:cs="AL-Mohanad" w:hint="cs"/>
          <w:sz w:val="27"/>
          <w:szCs w:val="27"/>
          <w:rtl/>
          <w:lang w:bidi="fa-IR"/>
        </w:rPr>
        <w:t>ٍ</w:t>
      </w:r>
      <w:r w:rsidRPr="004F31A3">
        <w:rPr>
          <w:rFonts w:ascii="Noor_Mitra" w:hAnsi="Noor_Mitra" w:cs="AL-Mohanad"/>
          <w:sz w:val="27"/>
          <w:szCs w:val="27"/>
          <w:rtl/>
          <w:lang w:bidi="fa-IR"/>
        </w:rPr>
        <w:t xml:space="preserve"> من </w:t>
      </w:r>
      <w:r w:rsidRPr="004F31A3">
        <w:rPr>
          <w:rFonts w:ascii="Noor_Mitra" w:hAnsi="Noor_Mitra" w:cs="AL-Mohanad" w:hint="cs"/>
          <w:sz w:val="27"/>
          <w:szCs w:val="27"/>
          <w:rtl/>
          <w:lang w:bidi="fa-IR"/>
        </w:rPr>
        <w:t>وجود</w:t>
      </w:r>
      <w:r w:rsidRPr="004F31A3">
        <w:rPr>
          <w:rFonts w:ascii="Noor_Mitra" w:hAnsi="Noor_Mitra" w:cs="AL-Mohanad"/>
          <w:sz w:val="27"/>
          <w:szCs w:val="27"/>
          <w:rtl/>
          <w:lang w:bidi="fa-IR"/>
        </w:rPr>
        <w:t xml:space="preserve"> فكرة قاعدة غسل الإمام حت</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ى في عصر الإمام الهادي</w:t>
      </w:r>
      <w:r w:rsidR="00302621" w:rsidRPr="00304E89">
        <w:rPr>
          <w:rFonts w:ascii="Noor_Mitra" w:hAnsi="Noor_Mitra" w:cs="Mosawi" w:hint="cs"/>
          <w:sz w:val="22"/>
          <w:szCs w:val="22"/>
          <w:rtl/>
          <w:lang w:bidi="fa-IR"/>
        </w:rPr>
        <w:t>×</w:t>
      </w:r>
      <w:r w:rsidR="007418C1"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بعد مضي</w:t>
      </w:r>
      <w:r w:rsidR="007418C1"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عد</w:t>
      </w:r>
      <w:r w:rsidR="005E612F">
        <w:rPr>
          <w:rFonts w:ascii="Noor_Mitra" w:hAnsi="Noor_Mitra" w:cs="AL-Mohanad" w:hint="cs"/>
          <w:sz w:val="27"/>
          <w:szCs w:val="27"/>
          <w:rtl/>
          <w:lang w:bidi="fa-IR"/>
        </w:rPr>
        <w:t>ّ</w:t>
      </w:r>
      <w:r w:rsidRPr="004F31A3">
        <w:rPr>
          <w:rFonts w:ascii="Noor_Mitra" w:hAnsi="Noor_Mitra" w:cs="AL-Mohanad" w:hint="cs"/>
          <w:sz w:val="27"/>
          <w:szCs w:val="27"/>
          <w:rtl/>
          <w:lang w:bidi="fa-IR"/>
        </w:rPr>
        <w:t>ة عقود</w:t>
      </w:r>
      <w:r w:rsidR="005E612F">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من إمامة الرضا</w:t>
      </w:r>
      <w:r w:rsidR="00302621" w:rsidRPr="00304E89">
        <w:rPr>
          <w:rFonts w:ascii="Noor_Mitra" w:hAnsi="Noor_Mitra" w:cs="Mosawi" w:hint="cs"/>
          <w:sz w:val="22"/>
          <w:szCs w:val="22"/>
          <w:rtl/>
          <w:lang w:bidi="fa-IR"/>
        </w:rPr>
        <w:t>×</w:t>
      </w:r>
      <w:r w:rsidRPr="004F31A3">
        <w:rPr>
          <w:rFonts w:ascii="Noor_Mitra" w:hAnsi="Noor_Mitra" w:cs="AL-Mohanad" w:hint="cs"/>
          <w:sz w:val="27"/>
          <w:szCs w:val="27"/>
          <w:rtl/>
          <w:lang w:bidi="fa-IR"/>
        </w:rPr>
        <w:t xml:space="preserve"> وبداية تكوُّن الواقفية. </w:t>
      </w:r>
    </w:p>
    <w:p w:rsidR="00302E76" w:rsidRPr="004F31A3" w:rsidRDefault="00302E76" w:rsidP="006375F0">
      <w:pPr>
        <w:pStyle w:val="af"/>
        <w:spacing w:line="420" w:lineRule="exact"/>
        <w:rPr>
          <w:rFonts w:ascii="Noor_Mitra" w:hAnsi="Noor_Mitra" w:cs="AL-Mohanad"/>
          <w:sz w:val="27"/>
          <w:szCs w:val="27"/>
          <w:rtl/>
          <w:lang w:bidi="fa-IR"/>
        </w:rPr>
      </w:pPr>
    </w:p>
    <w:p w:rsidR="00302E76" w:rsidRPr="004F31A3" w:rsidRDefault="00302E76" w:rsidP="002D2A0C">
      <w:pPr>
        <w:pStyle w:val="31"/>
        <w:rPr>
          <w:color w:val="auto"/>
          <w:rtl/>
        </w:rPr>
      </w:pPr>
      <w:r w:rsidRPr="004F31A3">
        <w:rPr>
          <w:color w:val="auto"/>
          <w:rtl/>
        </w:rPr>
        <w:t>البحث السندي</w:t>
      </w:r>
    </w:p>
    <w:p w:rsidR="00302E76" w:rsidRPr="004F31A3" w:rsidRDefault="00302E76" w:rsidP="00504089">
      <w:pPr>
        <w:pStyle w:val="af"/>
        <w:rPr>
          <w:rFonts w:ascii="Noor_Mitra" w:hAnsi="Noor_Mitra" w:cs="AL-Mohanad"/>
          <w:sz w:val="27"/>
          <w:szCs w:val="27"/>
          <w:rtl/>
        </w:rPr>
      </w:pPr>
      <w:r w:rsidRPr="004F31A3">
        <w:rPr>
          <w:rFonts w:ascii="Noor_Mitra" w:hAnsi="Noor_Mitra" w:cs="AL-Mohanad"/>
          <w:sz w:val="27"/>
          <w:szCs w:val="27"/>
          <w:rtl/>
          <w:lang w:bidi="fa-IR"/>
        </w:rPr>
        <w:t xml:space="preserve">السند في الإمامة والتبصرة: </w:t>
      </w:r>
      <w:r w:rsidRPr="004F31A3">
        <w:rPr>
          <w:rFonts w:cs="AL-Mohanad" w:hint="eastAsia"/>
          <w:rtl/>
          <w:lang w:bidi="fa-IR"/>
        </w:rPr>
        <w:t>«</w:t>
      </w:r>
      <w:r w:rsidRPr="004F31A3">
        <w:rPr>
          <w:rFonts w:ascii="Noor_Mitra" w:hAnsi="Noor_Mitra" w:cs="AL-Mohanad"/>
          <w:sz w:val="27"/>
          <w:szCs w:val="27"/>
          <w:rtl/>
          <w:lang w:bidi="fa-IR"/>
        </w:rPr>
        <w:t>محمد بن موسى</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عن محمد بن قتيبة، عن مؤد</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ب</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كان لأبي جعفر</w:t>
      </w:r>
      <w:r w:rsidR="00302621" w:rsidRPr="00304E89">
        <w:rPr>
          <w:rFonts w:ascii="Noor_Mitra" w:hAnsi="Noor_Mitra" w:cs="Mosawi"/>
          <w:sz w:val="22"/>
          <w:szCs w:val="22"/>
          <w:rtl/>
          <w:lang w:bidi="fa-IR"/>
        </w:rPr>
        <w:t>×</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cs="AL-Mohanad" w:hint="eastAsia"/>
          <w:rtl/>
          <w:lang w:bidi="fa-IR"/>
        </w:rPr>
        <w:t>«</w:t>
      </w:r>
      <w:r w:rsidRPr="004F31A3">
        <w:rPr>
          <w:rFonts w:ascii="Noor_Mitra" w:hAnsi="Noor_Mitra" w:cs="AL-Mohanad"/>
          <w:b/>
          <w:bCs/>
          <w:sz w:val="27"/>
          <w:szCs w:val="27"/>
          <w:rtl/>
          <w:lang w:bidi="fa-IR"/>
        </w:rPr>
        <w:t>و</w:t>
      </w:r>
      <w:r w:rsidRPr="004F31A3">
        <w:rPr>
          <w:rFonts w:ascii="Noor_Mitra" w:hAnsi="Noor_Mitra" w:cs="AL-Mohanad" w:hint="cs"/>
          <w:b/>
          <w:bCs/>
          <w:sz w:val="27"/>
          <w:szCs w:val="27"/>
          <w:rtl/>
          <w:lang w:bidi="fa-IR"/>
        </w:rPr>
        <w:t xml:space="preserve">هؤلاء </w:t>
      </w:r>
      <w:r w:rsidRPr="004F31A3">
        <w:rPr>
          <w:rFonts w:ascii="Noor_Mitra" w:hAnsi="Noor_Mitra" w:cs="AL-Mohanad"/>
          <w:b/>
          <w:bCs/>
          <w:sz w:val="27"/>
          <w:szCs w:val="27"/>
          <w:rtl/>
          <w:lang w:bidi="fa-IR"/>
        </w:rPr>
        <w:t>كل</w:t>
      </w:r>
      <w:r w:rsidR="007418C1" w:rsidRPr="004F31A3">
        <w:rPr>
          <w:rFonts w:ascii="Noor_Mitra" w:hAnsi="Noor_Mitra" w:cs="AL-Mohanad" w:hint="cs"/>
          <w:b/>
          <w:bCs/>
          <w:sz w:val="27"/>
          <w:szCs w:val="27"/>
          <w:rtl/>
          <w:lang w:bidi="fa-IR"/>
        </w:rPr>
        <w:t>ّ</w:t>
      </w:r>
      <w:r w:rsidRPr="004F31A3">
        <w:rPr>
          <w:rFonts w:ascii="Noor_Mitra" w:hAnsi="Noor_Mitra" w:cs="AL-Mohanad"/>
          <w:b/>
          <w:bCs/>
          <w:sz w:val="27"/>
          <w:szCs w:val="27"/>
          <w:rtl/>
          <w:lang w:bidi="fa-IR"/>
        </w:rPr>
        <w:t>هم</w:t>
      </w:r>
      <w:r w:rsidRPr="004F31A3">
        <w:rPr>
          <w:rFonts w:ascii="Noor_Mitra" w:hAnsi="Noor_Mitra" w:cs="AL-Mohanad"/>
          <w:sz w:val="27"/>
          <w:szCs w:val="27"/>
          <w:rtl/>
          <w:lang w:bidi="fa-IR"/>
        </w:rPr>
        <w:t xml:space="preserve"> مجهولون. </w:t>
      </w:r>
      <w:r w:rsidRPr="004F31A3">
        <w:rPr>
          <w:rFonts w:ascii="Noor_Mitra" w:hAnsi="Noor_Mitra" w:cs="AL-Mohanad" w:hint="cs"/>
          <w:sz w:val="27"/>
          <w:szCs w:val="27"/>
          <w:rtl/>
          <w:lang w:bidi="fa-IR"/>
        </w:rPr>
        <w:t>و</w:t>
      </w:r>
      <w:r w:rsidRPr="004F31A3">
        <w:rPr>
          <w:rFonts w:ascii="Noor_Mitra" w:hAnsi="Noor_Mitra" w:cs="AL-Mohanad"/>
          <w:sz w:val="27"/>
          <w:szCs w:val="27"/>
          <w:rtl/>
          <w:lang w:bidi="fa-IR"/>
        </w:rPr>
        <w:t xml:space="preserve">لا يبعد أن يكون </w:t>
      </w:r>
      <w:r w:rsidRPr="004F31A3">
        <w:rPr>
          <w:rFonts w:cs="AL-Mohanad" w:hint="eastAsia"/>
          <w:rtl/>
          <w:lang w:bidi="fa-IR"/>
        </w:rPr>
        <w:t>«</w:t>
      </w:r>
      <w:r w:rsidRPr="004F31A3">
        <w:rPr>
          <w:rFonts w:ascii="Noor_Mitra" w:hAnsi="Noor_Mitra" w:cs="AL-Mohanad"/>
          <w:sz w:val="27"/>
          <w:szCs w:val="27"/>
          <w:rtl/>
          <w:lang w:bidi="fa-IR"/>
        </w:rPr>
        <w:t>محمد بن موسى</w:t>
      </w:r>
      <w:r w:rsidRPr="004F31A3">
        <w:rPr>
          <w:rFonts w:cs="AL-Mohanad" w:hint="eastAsia"/>
          <w:rtl/>
          <w:lang w:bidi="fa-IR"/>
        </w:rPr>
        <w:t>»</w:t>
      </w:r>
      <w:r w:rsidRPr="004F31A3">
        <w:rPr>
          <w:rFonts w:ascii="Noor_Mitra" w:hAnsi="Noor_Mitra" w:cs="AL-Mohanad"/>
          <w:sz w:val="27"/>
          <w:szCs w:val="27"/>
          <w:rtl/>
          <w:lang w:bidi="fa-IR"/>
        </w:rPr>
        <w:t xml:space="preserve"> تصحيفا</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من </w:t>
      </w:r>
      <w:r w:rsidRPr="004F31A3">
        <w:rPr>
          <w:rFonts w:cs="AL-Mohanad" w:hint="eastAsia"/>
          <w:rtl/>
          <w:lang w:bidi="fa-IR"/>
        </w:rPr>
        <w:t>«</w:t>
      </w:r>
      <w:r w:rsidRPr="004F31A3">
        <w:rPr>
          <w:rFonts w:ascii="Noor_Mitra" w:hAnsi="Noor_Mitra" w:cs="AL-Mohanad"/>
          <w:sz w:val="27"/>
          <w:szCs w:val="27"/>
          <w:rtl/>
          <w:lang w:bidi="fa-IR"/>
        </w:rPr>
        <w:t>محمد بن عيسى</w:t>
      </w:r>
      <w:r w:rsidRPr="004F31A3">
        <w:rPr>
          <w:rFonts w:cs="AL-Mohanad" w:hint="eastAsia"/>
          <w:rtl/>
          <w:lang w:bidi="fa-IR"/>
        </w:rPr>
        <w:t>»</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بقرينة ما ورد في سند البصائر وإثبات الوصية</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007418C1" w:rsidRPr="004F31A3">
        <w:rPr>
          <w:rFonts w:ascii="Noor_Mitra" w:hAnsi="Noor_Mitra" w:cs="AL-Mohanad" w:hint="cs"/>
          <w:sz w:val="27"/>
          <w:szCs w:val="27"/>
          <w:rtl/>
          <w:lang w:bidi="fa-IR"/>
        </w:rPr>
        <w:t>وحينئذٍ</w:t>
      </w:r>
      <w:r w:rsidRPr="004F31A3">
        <w:rPr>
          <w:rFonts w:ascii="Noor_Mitra" w:hAnsi="Noor_Mitra" w:cs="AL-Mohanad"/>
          <w:sz w:val="27"/>
          <w:szCs w:val="27"/>
          <w:rtl/>
          <w:lang w:bidi="fa-IR"/>
        </w:rPr>
        <w:t xml:space="preserve"> يبدو أنه محمد بن عيسى بن عبيد، والظاهر أنه ثقة</w:t>
      </w:r>
      <w:r w:rsidR="007418C1"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في نفسه</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66"/>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hint="cs"/>
          <w:sz w:val="27"/>
          <w:szCs w:val="27"/>
          <w:rtl/>
        </w:rPr>
        <w:t xml:space="preserve">ولم </w:t>
      </w:r>
      <w:r w:rsidRPr="004F31A3">
        <w:rPr>
          <w:rFonts w:ascii="Noor_Mitra" w:hAnsi="Noor_Mitra" w:cs="AL-Mohanad"/>
          <w:sz w:val="27"/>
          <w:szCs w:val="27"/>
          <w:rtl/>
        </w:rPr>
        <w:t>يذكر الغسل في بصائر الدرجات</w:t>
      </w:r>
      <w:r w:rsidRPr="004F31A3">
        <w:rPr>
          <w:rFonts w:ascii="Noor_Mitra" w:hAnsi="Noor_Mitra" w:cs="AL-Mohanad" w:hint="cs"/>
          <w:sz w:val="27"/>
          <w:szCs w:val="27"/>
          <w:rtl/>
        </w:rPr>
        <w:t xml:space="preserve"> و</w:t>
      </w:r>
      <w:r w:rsidRPr="004F31A3">
        <w:rPr>
          <w:rFonts w:ascii="Noor_Mitra" w:hAnsi="Noor_Mitra" w:cs="AL-Mohanad"/>
          <w:sz w:val="27"/>
          <w:szCs w:val="27"/>
          <w:rtl/>
        </w:rPr>
        <w:t>إثبات الوصية</w:t>
      </w:r>
      <w:r w:rsidRPr="004F31A3">
        <w:rPr>
          <w:rFonts w:ascii="Noor_Mitra" w:hAnsi="Noor_Mitra" w:cs="AL-Mohanad" w:hint="cs"/>
          <w:sz w:val="27"/>
          <w:szCs w:val="27"/>
          <w:rtl/>
        </w:rPr>
        <w:t xml:space="preserve"> ـ </w:t>
      </w:r>
      <w:r w:rsidRPr="004F31A3">
        <w:rPr>
          <w:rFonts w:ascii="Noor_Mitra" w:hAnsi="Noor_Mitra" w:cs="AL-Mohanad"/>
          <w:sz w:val="27"/>
          <w:szCs w:val="27"/>
          <w:rtl/>
        </w:rPr>
        <w:t>كما تقد</w:t>
      </w:r>
      <w:r w:rsidR="007418C1" w:rsidRPr="004F31A3">
        <w:rPr>
          <w:rFonts w:ascii="Noor_Mitra" w:hAnsi="Noor_Mitra" w:cs="AL-Mohanad" w:hint="cs"/>
          <w:sz w:val="27"/>
          <w:szCs w:val="27"/>
          <w:rtl/>
        </w:rPr>
        <w:t>َّ</w:t>
      </w:r>
      <w:r w:rsidRPr="004F31A3">
        <w:rPr>
          <w:rFonts w:ascii="Noor_Mitra" w:hAnsi="Noor_Mitra" w:cs="AL-Mohanad"/>
          <w:sz w:val="27"/>
          <w:szCs w:val="27"/>
          <w:rtl/>
        </w:rPr>
        <w:t>م</w:t>
      </w:r>
      <w:r w:rsidRPr="004F31A3">
        <w:rPr>
          <w:rFonts w:ascii="Noor_Mitra" w:hAnsi="Noor_Mitra" w:cs="AL-Mohanad" w:hint="cs"/>
          <w:sz w:val="27"/>
          <w:szCs w:val="27"/>
          <w:rtl/>
        </w:rPr>
        <w:t xml:space="preserve"> ـ</w:t>
      </w:r>
      <w:r w:rsidR="007418C1" w:rsidRPr="004F31A3">
        <w:rPr>
          <w:rFonts w:ascii="Noor_Mitra" w:hAnsi="Noor_Mitra" w:cs="AL-Mohanad" w:hint="cs"/>
          <w:sz w:val="27"/>
          <w:szCs w:val="27"/>
          <w:rtl/>
        </w:rPr>
        <w:t>،</w:t>
      </w:r>
      <w:r w:rsidRPr="004F31A3">
        <w:rPr>
          <w:rFonts w:ascii="Noor_Mitra" w:hAnsi="Noor_Mitra" w:cs="AL-Mohanad" w:hint="cs"/>
          <w:sz w:val="27"/>
          <w:szCs w:val="27"/>
          <w:rtl/>
        </w:rPr>
        <w:t xml:space="preserve"> لكن</w:t>
      </w:r>
      <w:r w:rsidR="007418C1" w:rsidRPr="004F31A3">
        <w:rPr>
          <w:rFonts w:ascii="Noor_Mitra" w:hAnsi="Noor_Mitra" w:cs="AL-Mohanad" w:hint="cs"/>
          <w:sz w:val="27"/>
          <w:szCs w:val="27"/>
          <w:rtl/>
        </w:rPr>
        <w:t>ّ</w:t>
      </w:r>
      <w:r w:rsidRPr="004F31A3">
        <w:rPr>
          <w:rFonts w:ascii="Noor_Mitra" w:hAnsi="Noor_Mitra" w:cs="AL-Mohanad" w:hint="cs"/>
          <w:sz w:val="27"/>
          <w:szCs w:val="27"/>
          <w:rtl/>
        </w:rPr>
        <w:t xml:space="preserve"> </w:t>
      </w:r>
      <w:r w:rsidRPr="004F31A3">
        <w:rPr>
          <w:rFonts w:ascii="Noor_Mitra" w:hAnsi="Noor_Mitra" w:cs="AL-Mohanad"/>
          <w:sz w:val="27"/>
          <w:szCs w:val="27"/>
          <w:rtl/>
        </w:rPr>
        <w:t>سندهما أيضا</w:t>
      </w:r>
      <w:r w:rsidR="007418C1" w:rsidRPr="004F31A3">
        <w:rPr>
          <w:rFonts w:ascii="Noor_Mitra" w:hAnsi="Noor_Mitra" w:cs="AL-Mohanad" w:hint="cs"/>
          <w:sz w:val="27"/>
          <w:szCs w:val="27"/>
          <w:rtl/>
        </w:rPr>
        <w:t>ً</w:t>
      </w:r>
      <w:r w:rsidRPr="004F31A3">
        <w:rPr>
          <w:rFonts w:ascii="Noor_Mitra" w:hAnsi="Noor_Mitra" w:cs="AL-Mohanad"/>
          <w:sz w:val="27"/>
          <w:szCs w:val="27"/>
          <w:rtl/>
        </w:rPr>
        <w:t xml:space="preserve"> ضعيف بالحسين بن قارون ـ أو قارن ـ </w:t>
      </w:r>
      <w:r w:rsidRPr="004F31A3">
        <w:rPr>
          <w:rFonts w:ascii="Noor_Mitra" w:hAnsi="Noor_Mitra" w:cs="AL-Mohanad" w:hint="cs"/>
          <w:sz w:val="27"/>
          <w:szCs w:val="27"/>
          <w:rtl/>
        </w:rPr>
        <w:t>والرضيع</w:t>
      </w:r>
      <w:r w:rsidR="007418C1" w:rsidRPr="004F31A3">
        <w:rPr>
          <w:rFonts w:ascii="Noor_Mitra" w:hAnsi="Noor_Mitra" w:cs="AL-Mohanad" w:hint="cs"/>
          <w:sz w:val="27"/>
          <w:szCs w:val="27"/>
          <w:rtl/>
        </w:rPr>
        <w:t>؛</w:t>
      </w:r>
      <w:r w:rsidRPr="004F31A3">
        <w:rPr>
          <w:rFonts w:ascii="Noor_Mitra" w:hAnsi="Noor_Mitra" w:cs="AL-Mohanad"/>
          <w:sz w:val="27"/>
          <w:szCs w:val="27"/>
          <w:rtl/>
        </w:rPr>
        <w:t xml:space="preserve"> لأنه</w:t>
      </w:r>
      <w:r w:rsidRPr="004F31A3">
        <w:rPr>
          <w:rFonts w:ascii="Noor_Mitra" w:hAnsi="Noor_Mitra" w:cs="AL-Mohanad" w:hint="cs"/>
          <w:sz w:val="27"/>
          <w:szCs w:val="27"/>
          <w:rtl/>
        </w:rPr>
        <w:t>ما</w:t>
      </w:r>
      <w:r w:rsidRPr="004F31A3">
        <w:rPr>
          <w:rFonts w:ascii="Noor_Mitra" w:hAnsi="Noor_Mitra" w:cs="AL-Mohanad"/>
          <w:sz w:val="27"/>
          <w:szCs w:val="27"/>
          <w:rtl/>
        </w:rPr>
        <w:t xml:space="preserve"> مجهول</w:t>
      </w:r>
      <w:r w:rsidRPr="004F31A3">
        <w:rPr>
          <w:rFonts w:ascii="Noor_Mitra" w:hAnsi="Noor_Mitra" w:cs="AL-Mohanad" w:hint="cs"/>
          <w:sz w:val="27"/>
          <w:szCs w:val="27"/>
          <w:rtl/>
        </w:rPr>
        <w:t>ان</w:t>
      </w:r>
      <w:r w:rsidRPr="004F31A3">
        <w:rPr>
          <w:rFonts w:ascii="Noor_Mitra" w:hAnsi="Noor_Mitra" w:cs="AL-Mohanad"/>
          <w:sz w:val="27"/>
          <w:szCs w:val="27"/>
          <w:rtl/>
        </w:rPr>
        <w:t>. فليس هناك ترجيح</w:t>
      </w:r>
      <w:r w:rsidR="007418C1" w:rsidRPr="004F31A3">
        <w:rPr>
          <w:rFonts w:ascii="Noor_Mitra" w:hAnsi="Noor_Mitra" w:cs="AL-Mohanad" w:hint="cs"/>
          <w:sz w:val="27"/>
          <w:szCs w:val="27"/>
          <w:rtl/>
        </w:rPr>
        <w:t>ٌ</w:t>
      </w:r>
      <w:r w:rsidRPr="004F31A3">
        <w:rPr>
          <w:rFonts w:ascii="Noor_Mitra" w:hAnsi="Noor_Mitra" w:cs="AL-Mohanad"/>
          <w:sz w:val="27"/>
          <w:szCs w:val="27"/>
          <w:rtl/>
        </w:rPr>
        <w:t xml:space="preserve"> بين الرواية </w:t>
      </w:r>
      <w:r w:rsidRPr="004F31A3">
        <w:rPr>
          <w:rFonts w:ascii="Noor_Mitra" w:hAnsi="Noor_Mitra" w:cs="AL-Mohanad" w:hint="cs"/>
          <w:sz w:val="27"/>
          <w:szCs w:val="27"/>
          <w:rtl/>
        </w:rPr>
        <w:t>المتضم</w:t>
      </w:r>
      <w:r w:rsidR="007418C1" w:rsidRPr="004F31A3">
        <w:rPr>
          <w:rFonts w:ascii="Noor_Mitra" w:hAnsi="Noor_Mitra" w:cs="AL-Mohanad" w:hint="cs"/>
          <w:sz w:val="27"/>
          <w:szCs w:val="27"/>
          <w:rtl/>
        </w:rPr>
        <w:t>ِّ</w:t>
      </w:r>
      <w:r w:rsidRPr="004F31A3">
        <w:rPr>
          <w:rFonts w:ascii="Noor_Mitra" w:hAnsi="Noor_Mitra" w:cs="AL-Mohanad" w:hint="cs"/>
          <w:sz w:val="27"/>
          <w:szCs w:val="27"/>
          <w:rtl/>
        </w:rPr>
        <w:t>نة ل</w:t>
      </w:r>
      <w:r w:rsidRPr="004F31A3">
        <w:rPr>
          <w:rFonts w:ascii="Noor_Mitra" w:hAnsi="Noor_Mitra" w:cs="AL-Mohanad"/>
          <w:sz w:val="27"/>
          <w:szCs w:val="27"/>
          <w:rtl/>
        </w:rPr>
        <w:t xml:space="preserve">قضية الغسل </w:t>
      </w:r>
      <w:r w:rsidRPr="004F31A3">
        <w:rPr>
          <w:rFonts w:ascii="Noor_Mitra" w:hAnsi="Noor_Mitra" w:cs="AL-Mohanad" w:hint="cs"/>
          <w:sz w:val="27"/>
          <w:szCs w:val="27"/>
          <w:rtl/>
        </w:rPr>
        <w:t xml:space="preserve">والخالية </w:t>
      </w:r>
      <w:r w:rsidR="007418C1" w:rsidRPr="004F31A3">
        <w:rPr>
          <w:rFonts w:ascii="Noor_Mitra" w:hAnsi="Noor_Mitra" w:cs="AL-Mohanad" w:hint="cs"/>
          <w:sz w:val="27"/>
          <w:szCs w:val="27"/>
          <w:rtl/>
        </w:rPr>
        <w:t>م</w:t>
      </w:r>
      <w:r w:rsidRPr="004F31A3">
        <w:rPr>
          <w:rFonts w:ascii="Noor_Mitra" w:hAnsi="Noor_Mitra" w:cs="AL-Mohanad" w:hint="cs"/>
          <w:sz w:val="27"/>
          <w:szCs w:val="27"/>
          <w:rtl/>
        </w:rPr>
        <w:t>نها</w:t>
      </w:r>
      <w:r w:rsidRPr="004F31A3">
        <w:rPr>
          <w:rFonts w:ascii="Noor_Mitra" w:hAnsi="Noor_Mitra" w:cs="AL-Mohanad"/>
          <w:sz w:val="27"/>
          <w:szCs w:val="27"/>
          <w:rtl/>
        </w:rPr>
        <w:t xml:space="preserve">. </w:t>
      </w:r>
    </w:p>
    <w:p w:rsidR="00302E76" w:rsidRPr="004F31A3" w:rsidRDefault="00302E76" w:rsidP="006375F0">
      <w:pPr>
        <w:pStyle w:val="af"/>
        <w:spacing w:line="420" w:lineRule="exact"/>
        <w:rPr>
          <w:rFonts w:ascii="Noor_Mitra" w:hAnsi="Noor_Mitra" w:cs="AL-Mohanad"/>
          <w:sz w:val="27"/>
          <w:szCs w:val="27"/>
          <w:rtl/>
          <w:lang w:bidi="fa-IR"/>
        </w:rPr>
      </w:pPr>
    </w:p>
    <w:p w:rsidR="00302E76" w:rsidRPr="004F31A3" w:rsidRDefault="00302E76" w:rsidP="00BB3DE6">
      <w:pPr>
        <w:pStyle w:val="31"/>
        <w:rPr>
          <w:b/>
          <w:color w:val="auto"/>
          <w:rtl/>
          <w:lang w:bidi="fa-IR"/>
        </w:rPr>
      </w:pPr>
      <w:r w:rsidRPr="004F31A3">
        <w:rPr>
          <w:color w:val="auto"/>
          <w:rtl/>
        </w:rPr>
        <w:t>الرواية ال</w:t>
      </w:r>
      <w:r w:rsidR="00BB3DE6" w:rsidRPr="004F31A3">
        <w:rPr>
          <w:rFonts w:hint="cs"/>
          <w:color w:val="auto"/>
          <w:rtl/>
        </w:rPr>
        <w:t>ثالثة عشرة</w:t>
      </w:r>
      <w:r w:rsidRPr="004F31A3">
        <w:rPr>
          <w:rFonts w:hint="cs"/>
          <w:color w:val="auto"/>
          <w:rtl/>
        </w:rPr>
        <w:t>:</w:t>
      </w:r>
      <w:r w:rsidRPr="004F31A3">
        <w:rPr>
          <w:color w:val="auto"/>
          <w:rtl/>
        </w:rPr>
        <w:t xml:space="preserve"> خبر المسي</w:t>
      </w:r>
      <w:r w:rsidR="007418C1" w:rsidRPr="004F31A3">
        <w:rPr>
          <w:rFonts w:hint="cs"/>
          <w:color w:val="auto"/>
          <w:rtl/>
        </w:rPr>
        <w:t>ّ</w:t>
      </w:r>
      <w:r w:rsidRPr="004F31A3">
        <w:rPr>
          <w:color w:val="auto"/>
          <w:rtl/>
        </w:rPr>
        <w:t>ب بن زهير في شهادة الإمام الكاظم</w:t>
      </w:r>
      <w:r w:rsidR="00302621" w:rsidRPr="005E612F">
        <w:rPr>
          <w:rFonts w:cs="Mosawi" w:hint="cs"/>
          <w:color w:val="auto"/>
          <w:sz w:val="23"/>
          <w:szCs w:val="23"/>
          <w:rtl/>
        </w:rPr>
        <w:t>×</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hint="cs"/>
          <w:sz w:val="27"/>
          <w:szCs w:val="27"/>
          <w:rtl/>
          <w:lang w:bidi="fa-IR"/>
        </w:rPr>
        <w:t>يحكي</w:t>
      </w:r>
      <w:r w:rsidRPr="004F31A3">
        <w:rPr>
          <w:rFonts w:ascii="Noor_Mitra" w:hAnsi="Noor_Mitra" w:cs="AL-Mohanad"/>
          <w:sz w:val="27"/>
          <w:szCs w:val="27"/>
          <w:rtl/>
          <w:lang w:bidi="fa-IR"/>
        </w:rPr>
        <w:t xml:space="preserve"> الراوي أنه كان حاضرا</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عند تغسيل الإمام الكاظم</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في بغداد، ثم يقول</w:t>
      </w:r>
      <w:r w:rsidR="007418C1"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w:t>
      </w:r>
      <w:r w:rsidR="007418C1" w:rsidRPr="004F31A3">
        <w:rPr>
          <w:rFonts w:ascii="Noor_Mitra" w:hAnsi="Noor_Mitra" w:cs="AL-Mohanad" w:hint="cs"/>
          <w:sz w:val="27"/>
          <w:szCs w:val="27"/>
          <w:rtl/>
          <w:lang w:bidi="fa-IR"/>
        </w:rPr>
        <w:t>إ</w:t>
      </w:r>
      <w:r w:rsidRPr="004F31A3">
        <w:rPr>
          <w:rFonts w:ascii="Noor_Mitra" w:hAnsi="Noor_Mitra" w:cs="AL-Mohanad" w:hint="cs"/>
          <w:sz w:val="27"/>
          <w:szCs w:val="27"/>
          <w:rtl/>
          <w:lang w:bidi="fa-IR"/>
        </w:rPr>
        <w:t>نه رأى الإمام الرضا</w:t>
      </w:r>
      <w:r w:rsidR="00302621" w:rsidRPr="00304E89">
        <w:rPr>
          <w:rFonts w:ascii="Noor_Mitra" w:hAnsi="Noor_Mitra" w:cs="Mosawi" w:hint="cs"/>
          <w:sz w:val="22"/>
          <w:szCs w:val="22"/>
          <w:rtl/>
          <w:lang w:bidi="fa-IR"/>
        </w:rPr>
        <w:t>×</w:t>
      </w:r>
      <w:r w:rsidRPr="004F31A3">
        <w:rPr>
          <w:rFonts w:ascii="Noor_Mitra" w:hAnsi="Noor_Mitra" w:cs="AL-Mohanad" w:hint="cs"/>
          <w:sz w:val="27"/>
          <w:szCs w:val="27"/>
          <w:rtl/>
          <w:lang w:bidi="fa-IR"/>
        </w:rPr>
        <w:t xml:space="preserve"> عند التغسيل</w:t>
      </w:r>
      <w:r w:rsidRPr="004F31A3">
        <w:rPr>
          <w:rFonts w:ascii="Noor_Mitra" w:hAnsi="Noor_Mitra" w:cs="AL-Mohanad"/>
          <w:sz w:val="27"/>
          <w:szCs w:val="27"/>
          <w:rtl/>
          <w:lang w:bidi="fa-IR"/>
        </w:rPr>
        <w:t>:</w:t>
      </w:r>
      <w:r w:rsidRPr="004F31A3">
        <w:rPr>
          <w:rFonts w:ascii="Noor_Mitra" w:hAnsi="Noor_Mitra" w:cs="AL-Mohanad" w:hint="cs"/>
          <w:sz w:val="27"/>
          <w:szCs w:val="27"/>
          <w:rtl/>
          <w:lang w:bidi="fa-IR"/>
        </w:rPr>
        <w:t xml:space="preserve"> </w:t>
      </w:r>
      <w:r w:rsidRPr="004F31A3">
        <w:rPr>
          <w:rFonts w:cs="AL-Mohanad" w:hint="eastAsia"/>
          <w:rtl/>
          <w:lang w:bidi="fa-IR"/>
        </w:rPr>
        <w:t>«</w:t>
      </w:r>
      <w:r w:rsidR="007418C1" w:rsidRPr="004F31A3">
        <w:rPr>
          <w:rFonts w:ascii="Noor_Mitra" w:hAnsi="Noor_Mitra" w:cs="AL-Mohanad"/>
          <w:sz w:val="27"/>
          <w:szCs w:val="27"/>
          <w:rtl/>
          <w:lang w:bidi="fa-IR"/>
        </w:rPr>
        <w:t>فو</w:t>
      </w:r>
      <w:r w:rsidRPr="004F31A3">
        <w:rPr>
          <w:rFonts w:ascii="Noor_Mitra" w:hAnsi="Noor_Mitra" w:cs="AL-Mohanad"/>
          <w:sz w:val="27"/>
          <w:szCs w:val="27"/>
          <w:rtl/>
          <w:lang w:bidi="fa-IR"/>
        </w:rPr>
        <w:t>الله</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لقد رأيت</w:t>
      </w:r>
      <w:r w:rsidR="007418C1" w:rsidRPr="004F31A3">
        <w:rPr>
          <w:rFonts w:ascii="Noor_Mitra" w:hAnsi="Noor_Mitra" w:cs="AL-Mohanad" w:hint="cs"/>
          <w:sz w:val="27"/>
          <w:szCs w:val="27"/>
          <w:rtl/>
          <w:lang w:bidi="fa-IR"/>
        </w:rPr>
        <w:t>ُ</w:t>
      </w:r>
      <w:r w:rsidR="007418C1" w:rsidRPr="004F31A3">
        <w:rPr>
          <w:rFonts w:ascii="Noor_Mitra" w:hAnsi="Noor_Mitra" w:cs="AL-Mohanad"/>
          <w:sz w:val="27"/>
          <w:szCs w:val="27"/>
          <w:rtl/>
          <w:lang w:bidi="fa-IR"/>
        </w:rPr>
        <w:t>هم بعيني، وه</w:t>
      </w:r>
      <w:r w:rsidRPr="004F31A3">
        <w:rPr>
          <w:rFonts w:ascii="Noor_Mitra" w:hAnsi="Noor_Mitra" w:cs="AL-Mohanad"/>
          <w:sz w:val="27"/>
          <w:szCs w:val="27"/>
          <w:rtl/>
          <w:lang w:bidi="fa-IR"/>
        </w:rPr>
        <w:t>م يظن</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ون أنهم يغس</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لونه، فلا تصل أيديهم إليه، ويظن</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ون أنهم يحن</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طونه ويكف</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نونه، وأراهم لا يصنعون به شيئا</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ورأيت</w:t>
      </w:r>
      <w:r w:rsidR="007418C1"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ذلك الشخص يتولّى غسله وتحنيطه وتكفينه</w:t>
      </w:r>
      <w:r w:rsidR="00F558C9" w:rsidRPr="004F31A3">
        <w:rPr>
          <w:rFonts w:ascii="Noor_Mitra" w:hAnsi="Noor_Mitra" w:cs="AL-Mohanad" w:hint="cs"/>
          <w:sz w:val="27"/>
          <w:szCs w:val="27"/>
          <w:rtl/>
          <w:lang w:bidi="fa-IR"/>
        </w:rPr>
        <w:t xml:space="preserve">، </w:t>
      </w:r>
      <w:r w:rsidR="00F558C9" w:rsidRPr="004F31A3">
        <w:rPr>
          <w:rFonts w:ascii="Noor_Mitra" w:hAnsi="Noor_Mitra" w:cs="AL-Mohanad"/>
          <w:sz w:val="27"/>
          <w:szCs w:val="27"/>
          <w:rtl/>
          <w:lang w:bidi="fa-IR"/>
        </w:rPr>
        <w:t>وهو يظهر المعاونة لهم</w:t>
      </w:r>
      <w:r w:rsidR="00F558C9" w:rsidRPr="004F31A3">
        <w:rPr>
          <w:rFonts w:ascii="Noor_Mitra" w:hAnsi="Noor_Mitra" w:cs="AL-Mohanad" w:hint="cs"/>
          <w:sz w:val="27"/>
          <w:szCs w:val="27"/>
          <w:rtl/>
          <w:lang w:bidi="fa-IR"/>
        </w:rPr>
        <w:t>،</w:t>
      </w:r>
      <w:r w:rsidR="00F558C9" w:rsidRPr="004F31A3">
        <w:rPr>
          <w:rFonts w:ascii="Noor_Mitra" w:hAnsi="Noor_Mitra" w:cs="AL-Mohanad"/>
          <w:sz w:val="27"/>
          <w:szCs w:val="27"/>
          <w:rtl/>
          <w:lang w:bidi="fa-IR"/>
        </w:rPr>
        <w:t xml:space="preserve"> و</w:t>
      </w:r>
      <w:r w:rsidRPr="004F31A3">
        <w:rPr>
          <w:rFonts w:ascii="Noor_Mitra" w:hAnsi="Noor_Mitra" w:cs="AL-Mohanad"/>
          <w:sz w:val="27"/>
          <w:szCs w:val="27"/>
          <w:rtl/>
          <w:lang w:bidi="fa-IR"/>
        </w:rPr>
        <w:t>هم لا يعرفونه، فلم</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ا فرغ من أمره قال لي ذلك الشخص: يا مسيّب، مهما شك</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ك</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ت</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فيه فلا تشكّ</w:t>
      </w:r>
      <w:r w:rsidR="00F558C9" w:rsidRPr="004F31A3">
        <w:rPr>
          <w:rFonts w:ascii="Noor_Mitra" w:hAnsi="Noor_Mitra" w:cs="AL-Mohanad" w:hint="cs"/>
          <w:sz w:val="27"/>
          <w:szCs w:val="27"/>
          <w:rtl/>
          <w:lang w:bidi="fa-IR"/>
        </w:rPr>
        <w:t>َ</w:t>
      </w:r>
      <w:r w:rsidR="00F558C9" w:rsidRPr="004F31A3">
        <w:rPr>
          <w:rFonts w:ascii="Noor_Mitra" w:hAnsi="Noor_Mitra" w:cs="AL-Mohanad"/>
          <w:sz w:val="27"/>
          <w:szCs w:val="27"/>
          <w:rtl/>
          <w:lang w:bidi="fa-IR"/>
        </w:rPr>
        <w:t>ن ف</w:t>
      </w:r>
      <w:r w:rsidR="00F558C9" w:rsidRPr="004F31A3">
        <w:rPr>
          <w:rFonts w:ascii="Noor_Mitra" w:hAnsi="Noor_Mitra" w:cs="AL-Mohanad" w:hint="cs"/>
          <w:sz w:val="27"/>
          <w:szCs w:val="27"/>
          <w:rtl/>
          <w:lang w:bidi="fa-IR"/>
        </w:rPr>
        <w:t>يَّ؛</w:t>
      </w:r>
      <w:r w:rsidRPr="004F31A3">
        <w:rPr>
          <w:rFonts w:ascii="Noor_Mitra" w:hAnsi="Noor_Mitra" w:cs="AL-Mohanad"/>
          <w:sz w:val="27"/>
          <w:szCs w:val="27"/>
          <w:rtl/>
          <w:lang w:bidi="fa-IR"/>
        </w:rPr>
        <w:t xml:space="preserve"> فإني إمامك ومولاك وحج</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ة الله عليك بعد أبي</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w:t>
      </w:r>
      <w:r w:rsidRPr="004F31A3">
        <w:rPr>
          <w:rFonts w:cs="AL-Mohanad" w:hint="eastAsia"/>
          <w:rtl/>
          <w:lang w:bidi="fa-IR"/>
        </w:rPr>
        <w:t>»</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67"/>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w:t>
      </w:r>
    </w:p>
    <w:p w:rsidR="00302E76" w:rsidRPr="004F31A3" w:rsidRDefault="00302E76" w:rsidP="006375F0">
      <w:pPr>
        <w:pStyle w:val="af"/>
        <w:spacing w:line="420" w:lineRule="exact"/>
        <w:rPr>
          <w:rFonts w:ascii="Noor_Mitra" w:hAnsi="Noor_Mitra" w:cs="AL-Mohanad"/>
          <w:sz w:val="27"/>
          <w:szCs w:val="27"/>
          <w:rtl/>
          <w:lang w:bidi="fa-IR"/>
        </w:rPr>
      </w:pPr>
    </w:p>
    <w:p w:rsidR="00302E76" w:rsidRPr="004F31A3" w:rsidRDefault="00302E76" w:rsidP="002D2A0C">
      <w:pPr>
        <w:pStyle w:val="31"/>
        <w:rPr>
          <w:color w:val="auto"/>
          <w:rtl/>
        </w:rPr>
      </w:pPr>
      <w:r w:rsidRPr="004F31A3">
        <w:rPr>
          <w:rFonts w:hint="cs"/>
          <w:color w:val="auto"/>
          <w:rtl/>
          <w:lang w:bidi="fa-IR"/>
        </w:rPr>
        <w:t>البحث الدلالي</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hint="cs"/>
          <w:sz w:val="27"/>
          <w:szCs w:val="27"/>
          <w:rtl/>
          <w:lang w:bidi="fa-IR"/>
        </w:rPr>
        <w:t>أركّ</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ز هنا على </w:t>
      </w:r>
      <w:r w:rsidRPr="004F31A3">
        <w:rPr>
          <w:rFonts w:ascii="Noor_Mitra" w:hAnsi="Noor_Mitra" w:cs="AL-Mohanad"/>
          <w:sz w:val="27"/>
          <w:szCs w:val="27"/>
          <w:rtl/>
          <w:lang w:bidi="fa-IR"/>
        </w:rPr>
        <w:t>الفقرة الأخيرة</w:t>
      </w:r>
      <w:r w:rsidRPr="004F31A3">
        <w:rPr>
          <w:rFonts w:ascii="Noor_Mitra" w:hAnsi="Noor_Mitra" w:cs="AL-Mohanad" w:hint="cs"/>
          <w:sz w:val="27"/>
          <w:szCs w:val="27"/>
          <w:rtl/>
          <w:lang w:bidi="fa-IR"/>
        </w:rPr>
        <w:t xml:space="preserve"> من الرواية</w:t>
      </w:r>
      <w:r w:rsidRPr="004F31A3">
        <w:rPr>
          <w:rFonts w:ascii="Noor_Mitra" w:hAnsi="Noor_Mitra" w:cs="AL-Mohanad"/>
          <w:sz w:val="27"/>
          <w:szCs w:val="27"/>
          <w:rtl/>
          <w:lang w:bidi="fa-IR"/>
        </w:rPr>
        <w:t>، حيث يبدو أن الراوي شكّ في إمامة الرضا</w:t>
      </w:r>
      <w:r w:rsidR="00302621" w:rsidRPr="00304E89">
        <w:rPr>
          <w:rFonts w:ascii="Noor_Mitra" w:hAnsi="Noor_Mitra" w:cs="Mosawi"/>
          <w:sz w:val="22"/>
          <w:szCs w:val="22"/>
          <w:rtl/>
          <w:lang w:bidi="fa-IR"/>
        </w:rPr>
        <w:t>×</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و</w:t>
      </w:r>
      <w:r w:rsidRPr="004F31A3">
        <w:rPr>
          <w:rFonts w:ascii="Noor_Mitra" w:hAnsi="Noor_Mitra" w:cs="AL-Mohanad"/>
          <w:sz w:val="27"/>
          <w:szCs w:val="27"/>
          <w:rtl/>
          <w:lang w:bidi="fa-IR"/>
        </w:rPr>
        <w:t>ر</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ب</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ما تصوّ</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ر أن</w:t>
      </w:r>
      <w:r w:rsidRPr="004F31A3">
        <w:rPr>
          <w:rFonts w:ascii="Noor_Mitra" w:hAnsi="Noor_Mitra" w:cs="AL-Mohanad" w:hint="cs"/>
          <w:sz w:val="27"/>
          <w:szCs w:val="27"/>
          <w:rtl/>
          <w:lang w:bidi="fa-IR"/>
        </w:rPr>
        <w:t>ه</w:t>
      </w:r>
      <w:r w:rsidR="00302621" w:rsidRPr="00304E89">
        <w:rPr>
          <w:rFonts w:ascii="Noor_Mitra" w:hAnsi="Noor_Mitra" w:cs="Mosawi" w:hint="cs"/>
          <w:sz w:val="22"/>
          <w:szCs w:val="22"/>
          <w:rtl/>
          <w:lang w:bidi="fa-IR"/>
        </w:rPr>
        <w:t>×</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في المدينة</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فكيف</w:t>
      </w:r>
      <w:r w:rsidRPr="004F31A3">
        <w:rPr>
          <w:rFonts w:ascii="Noor_Mitra" w:hAnsi="Noor_Mitra" w:cs="AL-Mohanad" w:hint="cs"/>
          <w:sz w:val="27"/>
          <w:szCs w:val="27"/>
          <w:rtl/>
          <w:lang w:bidi="fa-IR"/>
        </w:rPr>
        <w:t xml:space="preserve"> يمكن أن </w:t>
      </w:r>
      <w:r w:rsidRPr="004F31A3">
        <w:rPr>
          <w:rFonts w:ascii="Noor_Mitra" w:hAnsi="Noor_Mitra" w:cs="AL-Mohanad"/>
          <w:sz w:val="27"/>
          <w:szCs w:val="27"/>
          <w:rtl/>
          <w:lang w:bidi="fa-IR"/>
        </w:rPr>
        <w:t>يحضر في غسل الإمام الكاظم</w:t>
      </w:r>
      <w:r w:rsidR="00302621" w:rsidRPr="00304E89">
        <w:rPr>
          <w:rFonts w:ascii="Noor_Mitra" w:hAnsi="Noor_Mitra" w:cs="Mosawi" w:hint="cs"/>
          <w:sz w:val="22"/>
          <w:szCs w:val="22"/>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و</w:t>
      </w:r>
      <w:r w:rsidRPr="004F31A3">
        <w:rPr>
          <w:rFonts w:ascii="Noor_Mitra" w:hAnsi="Noor_Mitra" w:cs="AL-Mohanad"/>
          <w:sz w:val="27"/>
          <w:szCs w:val="27"/>
          <w:rtl/>
          <w:lang w:bidi="fa-IR"/>
        </w:rPr>
        <w:t>بعد</w:t>
      </w:r>
      <w:r w:rsidRPr="004F31A3">
        <w:rPr>
          <w:rFonts w:ascii="Noor_Mitra" w:hAnsi="Noor_Mitra" w:cs="AL-Mohanad" w:hint="cs"/>
          <w:sz w:val="27"/>
          <w:szCs w:val="27"/>
          <w:rtl/>
          <w:lang w:bidi="fa-IR"/>
        </w:rPr>
        <w:t>ما</w:t>
      </w:r>
      <w:r w:rsidRPr="004F31A3">
        <w:rPr>
          <w:rFonts w:ascii="Noor_Mitra" w:hAnsi="Noor_Mitra" w:cs="AL-Mohanad"/>
          <w:sz w:val="27"/>
          <w:szCs w:val="27"/>
          <w:rtl/>
          <w:lang w:bidi="fa-IR"/>
        </w:rPr>
        <w:t xml:space="preserve"> شاهد</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الإمام الرضا</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عند التغسيل</w:t>
      </w:r>
      <w:r w:rsidRPr="004F31A3">
        <w:rPr>
          <w:rFonts w:ascii="Noor_Mitra" w:hAnsi="Noor_Mitra" w:cs="AL-Mohanad"/>
          <w:sz w:val="27"/>
          <w:szCs w:val="27"/>
          <w:rtl/>
          <w:lang w:bidi="fa-IR"/>
        </w:rPr>
        <w:t xml:space="preserve"> كأن</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الإمام</w:t>
      </w:r>
      <w:r w:rsidR="00302621" w:rsidRPr="00304E89">
        <w:rPr>
          <w:rFonts w:ascii="Noor_Mitra" w:hAnsi="Noor_Mitra" w:cs="Mosawi"/>
          <w:sz w:val="22"/>
          <w:szCs w:val="22"/>
          <w:rtl/>
          <w:lang w:bidi="fa-IR"/>
        </w:rPr>
        <w:t>×</w:t>
      </w:r>
      <w:r w:rsidRPr="004F31A3">
        <w:rPr>
          <w:rFonts w:ascii="Noor_Mitra" w:hAnsi="Noor_Mitra" w:cs="AL-Mohanad"/>
          <w:sz w:val="27"/>
          <w:szCs w:val="27"/>
          <w:rtl/>
          <w:lang w:bidi="fa-IR"/>
        </w:rPr>
        <w:t xml:space="preserve"> يريد أن </w:t>
      </w:r>
      <w:r w:rsidRPr="004F31A3">
        <w:rPr>
          <w:rFonts w:ascii="Noor_Mitra" w:hAnsi="Noor_Mitra" w:cs="AL-Mohanad"/>
          <w:sz w:val="27"/>
          <w:szCs w:val="27"/>
          <w:rtl/>
          <w:lang w:bidi="fa-IR"/>
        </w:rPr>
        <w:lastRenderedPageBreak/>
        <w:t xml:space="preserve">يقول له: </w:t>
      </w:r>
      <w:r w:rsidRPr="004F31A3">
        <w:rPr>
          <w:rFonts w:ascii="Noor_Mitra" w:hAnsi="Noor_Mitra" w:cs="AL-Mohanad" w:hint="cs"/>
          <w:sz w:val="27"/>
          <w:szCs w:val="27"/>
          <w:rtl/>
          <w:lang w:bidi="fa-IR"/>
        </w:rPr>
        <w:t>إن قاعدة الغسل</w:t>
      </w:r>
      <w:r w:rsidRPr="004F31A3">
        <w:rPr>
          <w:rFonts w:ascii="Noor_Mitra" w:hAnsi="Noor_Mitra" w:cs="AL-Mohanad"/>
          <w:sz w:val="27"/>
          <w:szCs w:val="27"/>
          <w:rtl/>
          <w:lang w:bidi="fa-IR"/>
        </w:rPr>
        <w:t xml:space="preserve"> صحيحة</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لكن</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ك رأي</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تَ أنّي حضرتُ </w:t>
      </w:r>
      <w:r w:rsidRPr="004F31A3">
        <w:rPr>
          <w:rFonts w:ascii="Noor_Mitra" w:hAnsi="Noor_Mitra" w:cs="AL-Mohanad" w:hint="cs"/>
          <w:sz w:val="27"/>
          <w:szCs w:val="27"/>
          <w:rtl/>
          <w:lang w:bidi="fa-IR"/>
        </w:rPr>
        <w:t>هنا وغس</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لته</w:t>
      </w:r>
      <w:r w:rsidRPr="004F31A3">
        <w:rPr>
          <w:rFonts w:ascii="Noor_Mitra" w:hAnsi="Noor_Mitra" w:cs="AL-Mohanad"/>
          <w:sz w:val="27"/>
          <w:szCs w:val="27"/>
          <w:rtl/>
          <w:lang w:bidi="fa-IR"/>
        </w:rPr>
        <w:t>، فلا تَشُكَّنَّ في إمامتي أبدا</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w:t>
      </w:r>
      <w:r w:rsidRPr="004F31A3">
        <w:rPr>
          <w:rFonts w:ascii="Noor_Mitra" w:hAnsi="Noor_Mitra" w:cs="AL-Mohanad" w:hint="cs"/>
          <w:sz w:val="27"/>
          <w:szCs w:val="27"/>
          <w:rtl/>
          <w:lang w:bidi="fa-IR"/>
        </w:rPr>
        <w:t xml:space="preserve"> هذا، ولكنّ</w:t>
      </w:r>
      <w:r w:rsidRPr="004F31A3">
        <w:rPr>
          <w:rFonts w:ascii="Noor_Mitra" w:hAnsi="Noor_Mitra" w:cs="AL-Mohanad"/>
          <w:sz w:val="27"/>
          <w:szCs w:val="27"/>
          <w:rtl/>
          <w:lang w:bidi="fa-IR"/>
        </w:rPr>
        <w:t xml:space="preserve"> </w:t>
      </w:r>
      <w:r w:rsidR="00F558C9" w:rsidRPr="004F31A3">
        <w:rPr>
          <w:rFonts w:ascii="Noor_Mitra" w:hAnsi="Noor_Mitra" w:cs="AL-Mohanad" w:hint="cs"/>
          <w:sz w:val="27"/>
          <w:szCs w:val="27"/>
          <w:rtl/>
          <w:lang w:bidi="fa-IR"/>
        </w:rPr>
        <w:t>ال</w:t>
      </w:r>
      <w:r w:rsidRPr="004F31A3">
        <w:rPr>
          <w:rFonts w:ascii="Noor_Mitra" w:hAnsi="Noor_Mitra" w:cs="AL-Mohanad"/>
          <w:sz w:val="27"/>
          <w:szCs w:val="27"/>
          <w:rtl/>
          <w:lang w:bidi="fa-IR"/>
        </w:rPr>
        <w:t>دلال</w:t>
      </w:r>
      <w:r w:rsidRPr="004F31A3">
        <w:rPr>
          <w:rFonts w:ascii="Noor_Mitra" w:hAnsi="Noor_Mitra" w:cs="AL-Mohanad" w:hint="cs"/>
          <w:sz w:val="27"/>
          <w:szCs w:val="27"/>
          <w:rtl/>
          <w:lang w:bidi="fa-IR"/>
        </w:rPr>
        <w:t>ة</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وحدها</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ومن دون ضم</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ها إلى شيء</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ليست واضحة</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لكن</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 xml:space="preserve">بعد </w:t>
      </w:r>
      <w:r w:rsidRPr="004F31A3">
        <w:rPr>
          <w:rFonts w:ascii="Noor_Mitra" w:hAnsi="Noor_Mitra" w:cs="AL-Mohanad"/>
          <w:sz w:val="27"/>
          <w:szCs w:val="27"/>
          <w:rtl/>
          <w:lang w:bidi="fa-IR"/>
        </w:rPr>
        <w:t>النظر إلى سائر الروايات الأخرى حول القاعدة</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وتلك البيئة المتأث</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رة بش</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هات الواقفية في هذا الموضوع</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نجد أن</w:t>
      </w:r>
      <w:r w:rsidRPr="004F31A3">
        <w:rPr>
          <w:rFonts w:ascii="Noor_Mitra" w:hAnsi="Noor_Mitra" w:cs="AL-Mohanad" w:hint="cs"/>
          <w:sz w:val="27"/>
          <w:szCs w:val="27"/>
          <w:rtl/>
          <w:lang w:bidi="fa-IR"/>
        </w:rPr>
        <w:t xml:space="preserve">ها </w:t>
      </w:r>
      <w:r w:rsidRPr="004F31A3">
        <w:rPr>
          <w:rFonts w:ascii="Noor_Mitra" w:hAnsi="Noor_Mitra" w:cs="AL-Mohanad"/>
          <w:sz w:val="27"/>
          <w:szCs w:val="27"/>
          <w:rtl/>
          <w:lang w:bidi="fa-IR"/>
        </w:rPr>
        <w:t>ناظرة</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إلى القاعدة</w:t>
      </w:r>
      <w:r w:rsidR="00F558C9"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ف</w:t>
      </w:r>
      <w:r w:rsidRPr="004F31A3">
        <w:rPr>
          <w:rFonts w:ascii="Noor_Mitra" w:hAnsi="Noor_Mitra" w:cs="AL-Mohanad"/>
          <w:sz w:val="27"/>
          <w:szCs w:val="27"/>
          <w:rtl/>
          <w:lang w:bidi="fa-IR"/>
        </w:rPr>
        <w:t>لا أقل</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من كونها قرينة</w:t>
      </w:r>
      <w:r w:rsidR="00F558C9"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عليها.</w:t>
      </w:r>
    </w:p>
    <w:p w:rsidR="00302E76" w:rsidRPr="004F31A3" w:rsidRDefault="00302E76" w:rsidP="006375F0">
      <w:pPr>
        <w:pStyle w:val="af"/>
        <w:spacing w:line="420" w:lineRule="exact"/>
        <w:rPr>
          <w:rFonts w:ascii="Noor_Mitra" w:hAnsi="Noor_Mitra" w:cs="AL-Mohanad"/>
          <w:sz w:val="27"/>
          <w:szCs w:val="27"/>
          <w:rtl/>
          <w:lang w:bidi="fa-IR"/>
        </w:rPr>
      </w:pPr>
    </w:p>
    <w:p w:rsidR="00302E76" w:rsidRPr="004F31A3" w:rsidRDefault="00302E76" w:rsidP="002D2A0C">
      <w:pPr>
        <w:pStyle w:val="31"/>
        <w:rPr>
          <w:color w:val="auto"/>
          <w:rtl/>
          <w:lang w:bidi="fa-IR"/>
        </w:rPr>
      </w:pPr>
      <w:r w:rsidRPr="004F31A3">
        <w:rPr>
          <w:color w:val="auto"/>
          <w:rtl/>
          <w:lang w:bidi="fa-IR"/>
        </w:rPr>
        <w:t>البحث السندي</w:t>
      </w:r>
    </w:p>
    <w:p w:rsidR="00302E76" w:rsidRPr="004F31A3" w:rsidRDefault="00302E76" w:rsidP="00504089">
      <w:pPr>
        <w:pStyle w:val="af"/>
        <w:rPr>
          <w:rFonts w:ascii="Noor_Mitra" w:hAnsi="Noor_Mitra" w:cs="AL-Mohanad"/>
          <w:sz w:val="27"/>
          <w:szCs w:val="27"/>
          <w:rtl/>
        </w:rPr>
      </w:pPr>
      <w:r w:rsidRPr="004F31A3">
        <w:rPr>
          <w:rFonts w:ascii="Noor_Mitra" w:hAnsi="Noor_Mitra" w:cs="AL-Mohanad"/>
          <w:sz w:val="27"/>
          <w:szCs w:val="27"/>
          <w:rtl/>
        </w:rPr>
        <w:t>تقدّ</w:t>
      </w:r>
      <w:r w:rsidR="00F558C9" w:rsidRPr="004F31A3">
        <w:rPr>
          <w:rFonts w:ascii="Noor_Mitra" w:hAnsi="Noor_Mitra" w:cs="AL-Mohanad" w:hint="cs"/>
          <w:sz w:val="27"/>
          <w:szCs w:val="27"/>
          <w:rtl/>
        </w:rPr>
        <w:t>َ</w:t>
      </w:r>
      <w:r w:rsidRPr="004F31A3">
        <w:rPr>
          <w:rFonts w:ascii="Noor_Mitra" w:hAnsi="Noor_Mitra" w:cs="AL-Mohanad"/>
          <w:sz w:val="27"/>
          <w:szCs w:val="27"/>
          <w:rtl/>
        </w:rPr>
        <w:t xml:space="preserve">م الكلام حول </w:t>
      </w:r>
      <w:r w:rsidRPr="004F31A3">
        <w:rPr>
          <w:rFonts w:ascii="Noor_Mitra" w:hAnsi="Noor_Mitra" w:cs="AL-Mohanad"/>
          <w:b/>
          <w:bCs/>
          <w:sz w:val="27"/>
          <w:szCs w:val="27"/>
          <w:rtl/>
        </w:rPr>
        <w:t>تميم بن عبد</w:t>
      </w:r>
      <w:r w:rsidR="00F558C9" w:rsidRPr="004F31A3">
        <w:rPr>
          <w:rFonts w:ascii="Noor_Mitra" w:hAnsi="Noor_Mitra" w:cs="AL-Mohanad" w:hint="cs"/>
          <w:b/>
          <w:bCs/>
          <w:sz w:val="27"/>
          <w:szCs w:val="27"/>
          <w:rtl/>
        </w:rPr>
        <w:t xml:space="preserve"> </w:t>
      </w:r>
      <w:r w:rsidRPr="004F31A3">
        <w:rPr>
          <w:rFonts w:ascii="Noor_Mitra" w:hAnsi="Noor_Mitra" w:cs="AL-Mohanad"/>
          <w:b/>
          <w:bCs/>
          <w:sz w:val="27"/>
          <w:szCs w:val="27"/>
          <w:rtl/>
        </w:rPr>
        <w:t>الله</w:t>
      </w:r>
      <w:r w:rsidRPr="004F31A3">
        <w:rPr>
          <w:rFonts w:ascii="Noor_Mitra" w:hAnsi="Noor_Mitra" w:cs="AL-Mohanad"/>
          <w:sz w:val="27"/>
          <w:szCs w:val="27"/>
          <w:rtl/>
        </w:rPr>
        <w:t xml:space="preserve">، </w:t>
      </w:r>
      <w:r w:rsidRPr="004F31A3">
        <w:rPr>
          <w:rFonts w:ascii="Noor_Mitra" w:hAnsi="Noor_Mitra" w:cs="AL-Mohanad"/>
          <w:b/>
          <w:bCs/>
          <w:sz w:val="27"/>
          <w:szCs w:val="27"/>
          <w:rtl/>
        </w:rPr>
        <w:t>وباقي الرجال في السند</w:t>
      </w:r>
      <w:r w:rsidRPr="004F31A3">
        <w:rPr>
          <w:rFonts w:ascii="Noor_Mitra" w:hAnsi="Noor_Mitra" w:cs="AL-Mohanad"/>
          <w:sz w:val="27"/>
          <w:szCs w:val="27"/>
          <w:rtl/>
        </w:rPr>
        <w:t xml:space="preserve"> كل</w:t>
      </w:r>
      <w:r w:rsidR="00F558C9" w:rsidRPr="004F31A3">
        <w:rPr>
          <w:rFonts w:ascii="Noor_Mitra" w:hAnsi="Noor_Mitra" w:cs="AL-Mohanad" w:hint="cs"/>
          <w:sz w:val="27"/>
          <w:szCs w:val="27"/>
          <w:rtl/>
        </w:rPr>
        <w:t>ّ</w:t>
      </w:r>
      <w:r w:rsidRPr="004F31A3">
        <w:rPr>
          <w:rFonts w:ascii="Noor_Mitra" w:hAnsi="Noor_Mitra" w:cs="AL-Mohanad"/>
          <w:sz w:val="27"/>
          <w:szCs w:val="27"/>
          <w:rtl/>
        </w:rPr>
        <w:t xml:space="preserve">هم مجهولون. ويبقى </w:t>
      </w:r>
      <w:r w:rsidRPr="004F31A3">
        <w:rPr>
          <w:rFonts w:ascii="Noor_Mitra" w:hAnsi="Noor_Mitra" w:cs="AL-Mohanad"/>
          <w:b/>
          <w:bCs/>
          <w:sz w:val="27"/>
          <w:szCs w:val="27"/>
          <w:rtl/>
        </w:rPr>
        <w:t>المسي</w:t>
      </w:r>
      <w:r w:rsidR="00F558C9" w:rsidRPr="004F31A3">
        <w:rPr>
          <w:rFonts w:ascii="Noor_Mitra" w:hAnsi="Noor_Mitra" w:cs="AL-Mohanad" w:hint="cs"/>
          <w:b/>
          <w:bCs/>
          <w:sz w:val="27"/>
          <w:szCs w:val="27"/>
          <w:rtl/>
        </w:rPr>
        <w:t>ّ</w:t>
      </w:r>
      <w:r w:rsidRPr="004F31A3">
        <w:rPr>
          <w:rFonts w:ascii="Noor_Mitra" w:hAnsi="Noor_Mitra" w:cs="AL-Mohanad"/>
          <w:b/>
          <w:bCs/>
          <w:sz w:val="27"/>
          <w:szCs w:val="27"/>
          <w:rtl/>
        </w:rPr>
        <w:t>ب بن زهير</w:t>
      </w:r>
      <w:r w:rsidRPr="004F31A3">
        <w:rPr>
          <w:rFonts w:ascii="Noor_Mitra" w:hAnsi="Noor_Mitra" w:cs="AL-Mohanad"/>
          <w:sz w:val="27"/>
          <w:szCs w:val="27"/>
          <w:rtl/>
        </w:rPr>
        <w:t xml:space="preserve">، وحيث ورد في الحديث </w:t>
      </w:r>
      <w:r w:rsidRPr="004F31A3">
        <w:rPr>
          <w:rFonts w:ascii="Noor_Mitra" w:hAnsi="Noor_Mitra" w:cs="AL-Mohanad" w:hint="cs"/>
          <w:sz w:val="27"/>
          <w:szCs w:val="27"/>
          <w:rtl/>
        </w:rPr>
        <w:t xml:space="preserve">أنه </w:t>
      </w:r>
      <w:r w:rsidRPr="004F31A3">
        <w:rPr>
          <w:rFonts w:cs="AL-Mohanad" w:hint="eastAsia"/>
          <w:rtl/>
        </w:rPr>
        <w:t>«</w:t>
      </w:r>
      <w:r w:rsidRPr="004F31A3">
        <w:rPr>
          <w:rFonts w:ascii="Noor_Mitra" w:hAnsi="Noor_Mitra" w:cs="AL-Mohanad"/>
          <w:sz w:val="27"/>
          <w:szCs w:val="27"/>
          <w:rtl/>
        </w:rPr>
        <w:t>كان موكّ</w:t>
      </w:r>
      <w:r w:rsidR="00F558C9" w:rsidRPr="004F31A3">
        <w:rPr>
          <w:rFonts w:ascii="Noor_Mitra" w:hAnsi="Noor_Mitra" w:cs="AL-Mohanad" w:hint="cs"/>
          <w:sz w:val="27"/>
          <w:szCs w:val="27"/>
          <w:rtl/>
        </w:rPr>
        <w:t>َ</w:t>
      </w:r>
      <w:r w:rsidRPr="004F31A3">
        <w:rPr>
          <w:rFonts w:ascii="Noor_Mitra" w:hAnsi="Noor_Mitra" w:cs="AL-Mohanad"/>
          <w:sz w:val="27"/>
          <w:szCs w:val="27"/>
          <w:rtl/>
        </w:rPr>
        <w:t>لاً به</w:t>
      </w:r>
      <w:r w:rsidRPr="004F31A3">
        <w:rPr>
          <w:rFonts w:cs="AL-Mohanad" w:hint="eastAsia"/>
          <w:rtl/>
        </w:rPr>
        <w:t>»</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68"/>
      </w:r>
      <w:r w:rsidRPr="004F31A3">
        <w:rPr>
          <w:rFonts w:ascii="Noor_Mitra" w:hAnsi="Noor_Mitra" w:cs="AL-Mohanad"/>
          <w:sz w:val="27"/>
          <w:szCs w:val="27"/>
          <w:vertAlign w:val="superscript"/>
          <w:rtl/>
        </w:rPr>
        <w:t>)</w:t>
      </w:r>
      <w:r w:rsidRPr="004F31A3">
        <w:rPr>
          <w:rFonts w:ascii="Noor_Mitra" w:hAnsi="Noor_Mitra" w:cs="AL-Mohanad"/>
          <w:sz w:val="27"/>
          <w:szCs w:val="27"/>
          <w:rtl/>
        </w:rPr>
        <w:t xml:space="preserve"> </w:t>
      </w:r>
      <w:r w:rsidRPr="004F31A3">
        <w:rPr>
          <w:rFonts w:ascii="Noor_Mitra" w:hAnsi="Noor_Mitra" w:cs="AL-Mohanad" w:hint="cs"/>
          <w:sz w:val="27"/>
          <w:szCs w:val="27"/>
          <w:rtl/>
        </w:rPr>
        <w:t>ف</w:t>
      </w:r>
      <w:r w:rsidRPr="004F31A3">
        <w:rPr>
          <w:rFonts w:ascii="Noor_Mitra" w:hAnsi="Noor_Mitra" w:cs="AL-Mohanad"/>
          <w:sz w:val="27"/>
          <w:szCs w:val="27"/>
          <w:rtl/>
        </w:rPr>
        <w:t>يبدو أنه</w:t>
      </w:r>
      <w:r w:rsidRPr="004F31A3">
        <w:rPr>
          <w:rFonts w:ascii="Noor_Mitra" w:hAnsi="Noor_Mitra" w:cs="AL-Mohanad" w:hint="cs"/>
          <w:sz w:val="27"/>
          <w:szCs w:val="27"/>
          <w:rtl/>
        </w:rPr>
        <w:t xml:space="preserve"> هو</w:t>
      </w:r>
      <w:r w:rsidRPr="004F31A3">
        <w:rPr>
          <w:rFonts w:ascii="Noor_Mitra" w:hAnsi="Noor_Mitra" w:cs="AL-Mohanad"/>
          <w:sz w:val="27"/>
          <w:szCs w:val="27"/>
          <w:rtl/>
        </w:rPr>
        <w:t xml:space="preserve"> أبو مسلم </w:t>
      </w:r>
      <w:r w:rsidRPr="004F31A3">
        <w:rPr>
          <w:rFonts w:ascii="Noor_Mitra" w:hAnsi="Noor_Mitra" w:cs="AL-Mohanad" w:hint="cs"/>
          <w:sz w:val="27"/>
          <w:szCs w:val="27"/>
          <w:rtl/>
        </w:rPr>
        <w:t>المسي</w:t>
      </w:r>
      <w:r w:rsidR="006D6FB5" w:rsidRPr="004F31A3">
        <w:rPr>
          <w:rFonts w:ascii="Noor_Mitra" w:hAnsi="Noor_Mitra" w:cs="AL-Mohanad" w:hint="cs"/>
          <w:sz w:val="27"/>
          <w:szCs w:val="27"/>
          <w:rtl/>
        </w:rPr>
        <w:t>ّ</w:t>
      </w:r>
      <w:r w:rsidRPr="004F31A3">
        <w:rPr>
          <w:rFonts w:ascii="Noor_Mitra" w:hAnsi="Noor_Mitra" w:cs="AL-Mohanad" w:hint="cs"/>
          <w:sz w:val="27"/>
          <w:szCs w:val="27"/>
          <w:rtl/>
        </w:rPr>
        <w:t xml:space="preserve">ب بن زهير </w:t>
      </w:r>
      <w:r w:rsidRPr="004F31A3">
        <w:rPr>
          <w:rFonts w:ascii="Noor_Mitra" w:hAnsi="Noor_Mitra" w:cs="AL-Mohanad"/>
          <w:sz w:val="27"/>
          <w:szCs w:val="27"/>
          <w:rtl/>
        </w:rPr>
        <w:t>الضبّي، الذي</w:t>
      </w:r>
      <w:r w:rsidRPr="004F31A3">
        <w:rPr>
          <w:rFonts w:ascii="Noor_Mitra" w:hAnsi="Noor_Mitra" w:cs="AL-Mohanad" w:hint="cs"/>
          <w:sz w:val="27"/>
          <w:szCs w:val="27"/>
          <w:rtl/>
        </w:rPr>
        <w:t xml:space="preserve"> </w:t>
      </w:r>
      <w:r w:rsidRPr="004F31A3">
        <w:rPr>
          <w:rFonts w:cs="AL-Mohanad" w:hint="eastAsia"/>
          <w:rtl/>
        </w:rPr>
        <w:t>«</w:t>
      </w:r>
      <w:r w:rsidRPr="004F31A3">
        <w:rPr>
          <w:rFonts w:ascii="Noor_Mitra" w:hAnsi="Noor_Mitra" w:cs="AL-Mohanad"/>
          <w:sz w:val="27"/>
          <w:szCs w:val="27"/>
          <w:rtl/>
        </w:rPr>
        <w:t>كان من رجالات الدولة العبّاسية</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ووُلّيَ شرطة بغداد في أيام المنصو</w:t>
      </w:r>
      <w:r w:rsidR="006D6FB5" w:rsidRPr="004F31A3">
        <w:rPr>
          <w:rFonts w:ascii="Noor_Mitra" w:hAnsi="Noor_Mitra" w:cs="AL-Mohanad"/>
          <w:sz w:val="27"/>
          <w:szCs w:val="27"/>
          <w:rtl/>
        </w:rPr>
        <w:t>ر والمهديّ والر</w:t>
      </w:r>
      <w:r w:rsidRPr="004F31A3">
        <w:rPr>
          <w:rFonts w:ascii="Noor_Mitra" w:hAnsi="Noor_Mitra" w:cs="AL-Mohanad"/>
          <w:sz w:val="27"/>
          <w:szCs w:val="27"/>
          <w:rtl/>
        </w:rPr>
        <w:t>شيد</w:t>
      </w:r>
      <w:r w:rsidRPr="004F31A3">
        <w:rPr>
          <w:rFonts w:cs="AL-Mohanad" w:hint="eastAsia"/>
          <w:rtl/>
        </w:rPr>
        <w:t>»</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69"/>
      </w:r>
      <w:r w:rsidRPr="004F31A3">
        <w:rPr>
          <w:rFonts w:ascii="Noor_Mitra" w:hAnsi="Noor_Mitra" w:cs="AL-Mohanad"/>
          <w:sz w:val="27"/>
          <w:szCs w:val="27"/>
          <w:vertAlign w:val="superscript"/>
          <w:rtl/>
        </w:rPr>
        <w:t>)</w:t>
      </w:r>
      <w:r w:rsidRPr="004F31A3">
        <w:rPr>
          <w:rFonts w:ascii="Noor_Mitra" w:hAnsi="Noor_Mitra" w:cs="AL-Mohanad"/>
          <w:sz w:val="27"/>
          <w:szCs w:val="27"/>
          <w:rtl/>
        </w:rPr>
        <w:t>.</w:t>
      </w:r>
    </w:p>
    <w:p w:rsidR="00302E76" w:rsidRPr="004F31A3" w:rsidRDefault="00302E76" w:rsidP="00504089">
      <w:pPr>
        <w:pStyle w:val="af"/>
        <w:rPr>
          <w:rFonts w:ascii="Noor_Mitra" w:hAnsi="Noor_Mitra" w:cs="AL-Mohanad"/>
          <w:sz w:val="27"/>
          <w:szCs w:val="27"/>
          <w:rtl/>
        </w:rPr>
      </w:pPr>
      <w:r w:rsidRPr="004F31A3">
        <w:rPr>
          <w:rFonts w:ascii="Noor_Mitra" w:hAnsi="Noor_Mitra" w:cs="AL-Mohanad"/>
          <w:sz w:val="27"/>
          <w:szCs w:val="27"/>
          <w:rtl/>
        </w:rPr>
        <w:t>ومن الغريب أن الرجل</w:t>
      </w:r>
      <w:r w:rsidRPr="004F31A3">
        <w:rPr>
          <w:rFonts w:ascii="Noor_Mitra" w:hAnsi="Noor_Mitra" w:cs="AL-Mohanad" w:hint="cs"/>
          <w:sz w:val="27"/>
          <w:szCs w:val="27"/>
          <w:rtl/>
        </w:rPr>
        <w:t xml:space="preserve"> ـ وفقا</w:t>
      </w:r>
      <w:r w:rsidR="006D6FB5" w:rsidRPr="004F31A3">
        <w:rPr>
          <w:rFonts w:ascii="Noor_Mitra" w:hAnsi="Noor_Mitra" w:cs="AL-Mohanad" w:hint="cs"/>
          <w:sz w:val="27"/>
          <w:szCs w:val="27"/>
          <w:rtl/>
        </w:rPr>
        <w:t>ً</w:t>
      </w:r>
      <w:r w:rsidRPr="004F31A3">
        <w:rPr>
          <w:rFonts w:ascii="Noor_Mitra" w:hAnsi="Noor_Mitra" w:cs="AL-Mohanad" w:hint="cs"/>
          <w:sz w:val="27"/>
          <w:szCs w:val="27"/>
          <w:rtl/>
        </w:rPr>
        <w:t xml:space="preserve"> لهذه </w:t>
      </w:r>
      <w:r w:rsidRPr="004F31A3">
        <w:rPr>
          <w:rFonts w:ascii="Noor_Mitra" w:hAnsi="Noor_Mitra" w:cs="AL-Mohanad"/>
          <w:sz w:val="27"/>
          <w:szCs w:val="27"/>
          <w:rtl/>
        </w:rPr>
        <w:t>الرواية</w:t>
      </w:r>
      <w:r w:rsidRPr="004F31A3">
        <w:rPr>
          <w:rFonts w:ascii="Noor_Mitra" w:hAnsi="Noor_Mitra" w:cs="AL-Mohanad" w:hint="cs"/>
          <w:sz w:val="27"/>
          <w:szCs w:val="27"/>
          <w:rtl/>
        </w:rPr>
        <w:t xml:space="preserve"> ـ </w:t>
      </w:r>
      <w:r w:rsidRPr="004F31A3">
        <w:rPr>
          <w:rFonts w:ascii="Noor_Mitra" w:hAnsi="Noor_Mitra" w:cs="AL-Mohanad"/>
          <w:sz w:val="27"/>
          <w:szCs w:val="27"/>
          <w:rtl/>
        </w:rPr>
        <w:t>شيعي</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مؤمن</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بإمامة الكاظم</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بل موضع سرّه</w:t>
      </w:r>
      <w:r w:rsidRPr="004F31A3">
        <w:rPr>
          <w:rFonts w:ascii="Noor_Mitra" w:hAnsi="Noor_Mitra" w:cs="AL-Mohanad" w:hint="cs"/>
          <w:sz w:val="27"/>
          <w:szCs w:val="27"/>
          <w:rtl/>
        </w:rPr>
        <w:t xml:space="preserve">، </w:t>
      </w:r>
      <w:r w:rsidRPr="004F31A3">
        <w:rPr>
          <w:rFonts w:ascii="Noor_Mitra" w:hAnsi="Noor_Mitra" w:cs="AL-Mohanad"/>
          <w:sz w:val="27"/>
          <w:szCs w:val="27"/>
          <w:rtl/>
        </w:rPr>
        <w:t>مع أن الضبّي كان رجلا</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خبيثا</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يَقتُل الأشخاص بأمر الخلفاء</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70"/>
      </w:r>
      <w:r w:rsidRPr="004F31A3">
        <w:rPr>
          <w:rFonts w:ascii="Noor_Mitra" w:hAnsi="Noor_Mitra" w:cs="AL-Mohanad"/>
          <w:sz w:val="27"/>
          <w:szCs w:val="27"/>
          <w:vertAlign w:val="superscript"/>
          <w:rtl/>
        </w:rPr>
        <w:t>)</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وذكر الخطيب </w:t>
      </w:r>
      <w:r w:rsidRPr="004F31A3">
        <w:rPr>
          <w:rFonts w:ascii="Noor_Mitra" w:hAnsi="Noor_Mitra" w:cs="AL-Mohanad" w:hint="cs"/>
          <w:sz w:val="27"/>
          <w:szCs w:val="27"/>
          <w:rtl/>
        </w:rPr>
        <w:t xml:space="preserve">البغدادي </w:t>
      </w:r>
      <w:r w:rsidRPr="004F31A3">
        <w:rPr>
          <w:rFonts w:ascii="Noor_Mitra" w:hAnsi="Noor_Mitra" w:cs="AL-Mohanad"/>
          <w:sz w:val="27"/>
          <w:szCs w:val="27"/>
          <w:rtl/>
        </w:rPr>
        <w:t xml:space="preserve">أنه </w:t>
      </w:r>
      <w:r w:rsidRPr="004F31A3">
        <w:rPr>
          <w:rFonts w:ascii="Noor_Mitra" w:hAnsi="Noor_Mitra" w:cs="AL-Mohanad" w:hint="cs"/>
          <w:sz w:val="27"/>
          <w:szCs w:val="27"/>
          <w:rtl/>
        </w:rPr>
        <w:t>روى</w:t>
      </w:r>
      <w:r w:rsidRPr="004F31A3">
        <w:rPr>
          <w:rFonts w:ascii="Noor_Mitra" w:hAnsi="Noor_Mitra" w:cs="AL-Mohanad"/>
          <w:sz w:val="27"/>
          <w:szCs w:val="27"/>
          <w:rtl/>
        </w:rPr>
        <w:t xml:space="preserve"> رواية</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لا </w:t>
      </w:r>
      <w:r w:rsidR="006D6FB5" w:rsidRPr="004F31A3">
        <w:rPr>
          <w:rFonts w:ascii="Noor_Mitra" w:hAnsi="Noor_Mitra" w:cs="AL-Mohanad" w:hint="cs"/>
          <w:sz w:val="27"/>
          <w:szCs w:val="27"/>
          <w:rtl/>
        </w:rPr>
        <w:t>ت</w:t>
      </w:r>
      <w:r w:rsidRPr="004F31A3">
        <w:rPr>
          <w:rFonts w:ascii="Noor_Mitra" w:hAnsi="Noor_Mitra" w:cs="AL-Mohanad"/>
          <w:sz w:val="27"/>
          <w:szCs w:val="27"/>
          <w:rtl/>
        </w:rPr>
        <w:t>نسجم أبدا</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مع كونه </w:t>
      </w:r>
      <w:r w:rsidRPr="004F31A3">
        <w:rPr>
          <w:rFonts w:ascii="Noor_Mitra" w:hAnsi="Noor_Mitra" w:cs="AL-Mohanad" w:hint="cs"/>
          <w:sz w:val="27"/>
          <w:szCs w:val="27"/>
          <w:rtl/>
        </w:rPr>
        <w:t>شيعي</w:t>
      </w:r>
      <w:r w:rsidR="006D6FB5" w:rsidRPr="004F31A3">
        <w:rPr>
          <w:rFonts w:ascii="Noor_Mitra" w:hAnsi="Noor_Mitra" w:cs="AL-Mohanad" w:hint="cs"/>
          <w:sz w:val="27"/>
          <w:szCs w:val="27"/>
          <w:rtl/>
        </w:rPr>
        <w:t>ّ</w:t>
      </w:r>
      <w:r w:rsidRPr="004F31A3">
        <w:rPr>
          <w:rFonts w:ascii="Noor_Mitra" w:hAnsi="Noor_Mitra" w:cs="AL-Mohanad" w:hint="cs"/>
          <w:sz w:val="27"/>
          <w:szCs w:val="27"/>
          <w:rtl/>
        </w:rPr>
        <w:t>اً</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71"/>
      </w:r>
      <w:r w:rsidRPr="004F31A3">
        <w:rPr>
          <w:rFonts w:ascii="Noor_Mitra" w:hAnsi="Noor_Mitra" w:cs="AL-Mohanad"/>
          <w:sz w:val="27"/>
          <w:szCs w:val="27"/>
          <w:vertAlign w:val="superscript"/>
          <w:rtl/>
        </w:rPr>
        <w:t>)</w:t>
      </w:r>
      <w:r w:rsidRPr="004F31A3">
        <w:rPr>
          <w:rFonts w:ascii="Noor_Mitra" w:hAnsi="Noor_Mitra" w:cs="AL-Mohanad"/>
          <w:sz w:val="27"/>
          <w:szCs w:val="27"/>
          <w:rtl/>
        </w:rPr>
        <w:t>.</w:t>
      </w:r>
      <w:r w:rsidRPr="004F31A3">
        <w:rPr>
          <w:rFonts w:ascii="Noor_Mitra" w:hAnsi="Noor_Mitra" w:cs="AL-Mohanad" w:hint="cs"/>
          <w:sz w:val="27"/>
          <w:szCs w:val="27"/>
          <w:rtl/>
        </w:rPr>
        <w:t xml:space="preserve"> هذا، لكن</w:t>
      </w:r>
      <w:r w:rsidR="006D6FB5" w:rsidRPr="004F31A3">
        <w:rPr>
          <w:rFonts w:ascii="Noor_Mitra" w:hAnsi="Noor_Mitra" w:cs="AL-Mohanad" w:hint="cs"/>
          <w:sz w:val="27"/>
          <w:szCs w:val="27"/>
          <w:rtl/>
        </w:rPr>
        <w:t>ّ</w:t>
      </w:r>
      <w:r w:rsidRPr="004F31A3">
        <w:rPr>
          <w:rFonts w:ascii="Noor_Mitra" w:hAnsi="Noor_Mitra" w:cs="AL-Mohanad" w:hint="cs"/>
          <w:sz w:val="27"/>
          <w:szCs w:val="27"/>
          <w:rtl/>
        </w:rPr>
        <w:t xml:space="preserve"> الشيء الذي يقضي على هذا البحث أن الرجل </w:t>
      </w:r>
      <w:r w:rsidRPr="004F31A3">
        <w:rPr>
          <w:rFonts w:ascii="Noor_Mitra" w:hAnsi="Noor_Mitra" w:cs="AL-Mohanad"/>
          <w:sz w:val="27"/>
          <w:szCs w:val="27"/>
          <w:rtl/>
        </w:rPr>
        <w:t xml:space="preserve">مات سنة </w:t>
      </w:r>
      <w:r w:rsidR="00CC7A0A" w:rsidRPr="00CC7A0A">
        <w:rPr>
          <w:rFonts w:ascii="Noor_Mitra" w:hAnsi="Noor_Mitra" w:cs="AL-Mohanad" w:hint="cs"/>
          <w:sz w:val="27"/>
          <w:szCs w:val="27"/>
          <w:rtl/>
        </w:rPr>
        <w:t>1</w:t>
      </w:r>
      <w:r w:rsidR="00A607E9" w:rsidRPr="00A607E9">
        <w:rPr>
          <w:rFonts w:ascii="Noor_Mitra" w:hAnsi="Noor_Mitra" w:cs="AL-Mohanad" w:hint="cs"/>
          <w:sz w:val="27"/>
          <w:szCs w:val="27"/>
          <w:rtl/>
        </w:rPr>
        <w:t>7</w:t>
      </w:r>
      <w:r w:rsidR="001A2150" w:rsidRPr="001A2150">
        <w:rPr>
          <w:rFonts w:ascii="Noor_Mitra" w:hAnsi="Noor_Mitra" w:cs="AL-Mohanad" w:hint="cs"/>
          <w:sz w:val="27"/>
          <w:szCs w:val="27"/>
          <w:rtl/>
        </w:rPr>
        <w:t>5</w:t>
      </w:r>
      <w:r w:rsidRPr="004F31A3">
        <w:rPr>
          <w:rFonts w:ascii="Noor_Mitra" w:hAnsi="Noor_Mitra" w:cs="AL-Mohanad"/>
          <w:sz w:val="27"/>
          <w:szCs w:val="27"/>
          <w:rtl/>
        </w:rPr>
        <w:t xml:space="preserve">هـ أو </w:t>
      </w:r>
      <w:r w:rsidR="00CC7A0A" w:rsidRPr="00CC7A0A">
        <w:rPr>
          <w:rFonts w:ascii="Noor_Mitra" w:hAnsi="Noor_Mitra" w:cs="AL-Mohanad" w:hint="cs"/>
          <w:sz w:val="27"/>
          <w:szCs w:val="27"/>
          <w:rtl/>
        </w:rPr>
        <w:t>1</w:t>
      </w:r>
      <w:r w:rsidR="00A607E9" w:rsidRPr="00A607E9">
        <w:rPr>
          <w:rFonts w:ascii="Noor_Mitra" w:hAnsi="Noor_Mitra" w:cs="AL-Mohanad" w:hint="cs"/>
          <w:sz w:val="27"/>
          <w:szCs w:val="27"/>
          <w:rtl/>
        </w:rPr>
        <w:t>76</w:t>
      </w:r>
      <w:r w:rsidRPr="004F31A3">
        <w:rPr>
          <w:rFonts w:ascii="Noor_Mitra" w:hAnsi="Noor_Mitra" w:cs="AL-Mohanad"/>
          <w:sz w:val="27"/>
          <w:szCs w:val="27"/>
          <w:rtl/>
        </w:rPr>
        <w:t>هـ</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72"/>
      </w:r>
      <w:r w:rsidRPr="004F31A3">
        <w:rPr>
          <w:rFonts w:ascii="Noor_Mitra" w:hAnsi="Noor_Mitra" w:cs="AL-Mohanad"/>
          <w:sz w:val="27"/>
          <w:szCs w:val="27"/>
          <w:vertAlign w:val="superscript"/>
          <w:rtl/>
        </w:rPr>
        <w:t>)</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فلا يمكن أصلا</w:t>
      </w:r>
      <w:r w:rsidR="006D6FB5" w:rsidRPr="004F31A3">
        <w:rPr>
          <w:rFonts w:ascii="Noor_Mitra" w:hAnsi="Noor_Mitra" w:cs="AL-Mohanad" w:hint="cs"/>
          <w:sz w:val="27"/>
          <w:szCs w:val="27"/>
          <w:rtl/>
        </w:rPr>
        <w:t>ً</w:t>
      </w:r>
      <w:r w:rsidRPr="004F31A3">
        <w:rPr>
          <w:rFonts w:ascii="Noor_Mitra" w:hAnsi="Noor_Mitra" w:cs="AL-Mohanad"/>
          <w:sz w:val="27"/>
          <w:szCs w:val="27"/>
          <w:rtl/>
        </w:rPr>
        <w:t xml:space="preserve"> أن يدرك استشهاد الكاظم</w:t>
      </w:r>
      <w:r w:rsidR="00302621" w:rsidRPr="00304E89">
        <w:rPr>
          <w:rFonts w:ascii="Noor_Mitra" w:hAnsi="Noor_Mitra" w:cs="Mosawi"/>
          <w:sz w:val="22"/>
          <w:szCs w:val="22"/>
          <w:rtl/>
        </w:rPr>
        <w:t>×</w:t>
      </w:r>
      <w:r w:rsidRPr="004F31A3">
        <w:rPr>
          <w:rFonts w:ascii="Noor_Mitra" w:hAnsi="Noor_Mitra" w:cs="AL-Mohanad"/>
          <w:sz w:val="27"/>
          <w:szCs w:val="27"/>
          <w:rtl/>
        </w:rPr>
        <w:t xml:space="preserve"> سنة </w:t>
      </w:r>
      <w:r w:rsidR="00CC7A0A" w:rsidRPr="00CC7A0A">
        <w:rPr>
          <w:rFonts w:ascii="Noor_Mitra" w:hAnsi="Noor_Mitra" w:cs="AL-Mohanad" w:hint="cs"/>
          <w:sz w:val="27"/>
          <w:szCs w:val="27"/>
          <w:rtl/>
        </w:rPr>
        <w:t>1</w:t>
      </w:r>
      <w:r w:rsidR="00A607E9" w:rsidRPr="00A607E9">
        <w:rPr>
          <w:rFonts w:ascii="Noor_Mitra" w:hAnsi="Noor_Mitra" w:cs="AL-Mohanad" w:hint="cs"/>
          <w:sz w:val="27"/>
          <w:szCs w:val="27"/>
          <w:rtl/>
        </w:rPr>
        <w:t>8</w:t>
      </w:r>
      <w:r w:rsidR="001A2150" w:rsidRPr="001A2150">
        <w:rPr>
          <w:rFonts w:ascii="Noor_Mitra" w:hAnsi="Noor_Mitra" w:cs="AL-Mohanad" w:hint="cs"/>
          <w:sz w:val="27"/>
          <w:szCs w:val="27"/>
          <w:rtl/>
        </w:rPr>
        <w:t>3</w:t>
      </w:r>
      <w:r w:rsidRPr="004F31A3">
        <w:rPr>
          <w:rFonts w:ascii="Noor_Mitra" w:hAnsi="Noor_Mitra" w:cs="AL-Mohanad"/>
          <w:sz w:val="27"/>
          <w:szCs w:val="27"/>
          <w:rtl/>
        </w:rPr>
        <w:t>هـ</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73"/>
      </w:r>
      <w:r w:rsidRPr="004F31A3">
        <w:rPr>
          <w:rFonts w:ascii="Noor_Mitra" w:hAnsi="Noor_Mitra" w:cs="AL-Mohanad"/>
          <w:sz w:val="27"/>
          <w:szCs w:val="27"/>
          <w:vertAlign w:val="superscript"/>
          <w:rtl/>
        </w:rPr>
        <w:t>)</w:t>
      </w:r>
      <w:r w:rsidRPr="004F31A3">
        <w:rPr>
          <w:rFonts w:ascii="Noor_Mitra" w:hAnsi="Noor_Mitra" w:cs="AL-Mohanad"/>
          <w:sz w:val="27"/>
          <w:szCs w:val="27"/>
          <w:rtl/>
        </w:rPr>
        <w:t xml:space="preserve"> </w:t>
      </w:r>
      <w:r w:rsidRPr="004F31A3">
        <w:rPr>
          <w:rFonts w:ascii="Noor_Mitra" w:hAnsi="Noor_Mitra" w:cs="AL-Mohanad" w:hint="cs"/>
          <w:sz w:val="27"/>
          <w:szCs w:val="27"/>
          <w:rtl/>
        </w:rPr>
        <w:t>أو بعدها</w:t>
      </w:r>
      <w:r w:rsidRPr="004F31A3">
        <w:rPr>
          <w:rFonts w:ascii="Noor_Mitra" w:hAnsi="Noor_Mitra" w:cs="AL-Mohanad"/>
          <w:sz w:val="27"/>
          <w:szCs w:val="27"/>
          <w:vertAlign w:val="superscript"/>
          <w:rtl/>
        </w:rPr>
        <w:t>(</w:t>
      </w:r>
      <w:r w:rsidRPr="004F31A3">
        <w:rPr>
          <w:rStyle w:val="ac"/>
          <w:rFonts w:ascii="Noor_Mitra" w:hAnsi="Noor_Mitra" w:cs="AL-Mohanad"/>
          <w:sz w:val="27"/>
          <w:szCs w:val="27"/>
          <w:rtl/>
        </w:rPr>
        <w:endnoteReference w:id="374"/>
      </w:r>
      <w:r w:rsidRPr="004F31A3">
        <w:rPr>
          <w:rFonts w:ascii="Noor_Mitra" w:hAnsi="Noor_Mitra" w:cs="AL-Mohanad"/>
          <w:sz w:val="27"/>
          <w:szCs w:val="27"/>
          <w:vertAlign w:val="superscript"/>
          <w:rtl/>
        </w:rPr>
        <w:t>)</w:t>
      </w:r>
      <w:r w:rsidRPr="004F31A3">
        <w:rPr>
          <w:rFonts w:ascii="Noor_Mitra" w:hAnsi="Noor_Mitra" w:cs="AL-Mohanad"/>
          <w:sz w:val="27"/>
          <w:szCs w:val="27"/>
          <w:rtl/>
        </w:rPr>
        <w:t xml:space="preserve">. </w:t>
      </w:r>
    </w:p>
    <w:p w:rsidR="00302E76" w:rsidRPr="004F31A3" w:rsidRDefault="00302E76" w:rsidP="00304E89">
      <w:pPr>
        <w:pStyle w:val="af"/>
        <w:rPr>
          <w:rFonts w:ascii="Noor_Mitra" w:hAnsi="Noor_Mitra" w:cs="AL-Mohanad"/>
          <w:sz w:val="27"/>
          <w:szCs w:val="27"/>
          <w:rtl/>
        </w:rPr>
      </w:pPr>
      <w:r w:rsidRPr="004F31A3">
        <w:rPr>
          <w:rFonts w:ascii="Noor_Mitra" w:hAnsi="Noor_Mitra" w:cs="AL-Mohanad"/>
          <w:sz w:val="27"/>
          <w:szCs w:val="27"/>
          <w:rtl/>
          <w:lang w:bidi="fa-IR"/>
        </w:rPr>
        <w:t xml:space="preserve">نعم، </w:t>
      </w:r>
      <w:r w:rsidRPr="004F31A3">
        <w:rPr>
          <w:rFonts w:ascii="Noor_Mitra" w:hAnsi="Noor_Mitra" w:cs="AL-Mohanad" w:hint="cs"/>
          <w:sz w:val="27"/>
          <w:szCs w:val="27"/>
          <w:rtl/>
          <w:lang w:bidi="fa-IR"/>
        </w:rPr>
        <w:t xml:space="preserve">قد </w:t>
      </w:r>
      <w:r w:rsidRPr="004F31A3">
        <w:rPr>
          <w:rFonts w:ascii="Noor_Mitra" w:hAnsi="Noor_Mitra" w:cs="AL-Mohanad"/>
          <w:sz w:val="27"/>
          <w:szCs w:val="27"/>
          <w:rtl/>
          <w:lang w:bidi="fa-IR"/>
        </w:rPr>
        <w:t>ذكر المحق</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ق الشبستري أن</w:t>
      </w:r>
      <w:r w:rsidRPr="004F31A3">
        <w:rPr>
          <w:rFonts w:ascii="Noor_Mitra" w:hAnsi="Noor_Mitra" w:cs="AL-Mohanad" w:hint="cs"/>
          <w:sz w:val="27"/>
          <w:szCs w:val="27"/>
          <w:rtl/>
          <w:lang w:bidi="fa-IR"/>
        </w:rPr>
        <w:t xml:space="preserve"> الرجل</w:t>
      </w:r>
      <w:r w:rsidRPr="004F31A3">
        <w:rPr>
          <w:rFonts w:ascii="Noor_Mitra" w:hAnsi="Noor_Mitra" w:cs="AL-Mohanad"/>
          <w:sz w:val="27"/>
          <w:szCs w:val="27"/>
          <w:rtl/>
          <w:lang w:bidi="fa-IR"/>
        </w:rPr>
        <w:t xml:space="preserve"> كان حي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ا</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إلى سنة </w:t>
      </w:r>
      <w:r w:rsidR="00304E89">
        <w:rPr>
          <w:rFonts w:ascii="Noor_Mitra" w:hAnsi="Noor_Mitra" w:cs="AL-Mohanad" w:hint="cs"/>
          <w:sz w:val="27"/>
          <w:szCs w:val="27"/>
          <w:rtl/>
        </w:rPr>
        <w:t>203</w:t>
      </w:r>
      <w:r w:rsidRPr="004F31A3">
        <w:rPr>
          <w:rFonts w:ascii="Noor_Mitra" w:hAnsi="Noor_Mitra" w:cs="AL-Mohanad"/>
          <w:sz w:val="27"/>
          <w:szCs w:val="27"/>
          <w:rtl/>
          <w:lang w:bidi="fa-IR"/>
        </w:rPr>
        <w:t>هـ، و</w:t>
      </w:r>
      <w:r w:rsidRPr="004F31A3">
        <w:rPr>
          <w:rFonts w:ascii="Noor_Mitra" w:hAnsi="Noor_Mitra" w:cs="AL-Mohanad" w:hint="cs"/>
          <w:sz w:val="27"/>
          <w:szCs w:val="27"/>
          <w:rtl/>
          <w:lang w:bidi="fa-IR"/>
        </w:rPr>
        <w:t>صرّ</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ح بأ</w:t>
      </w:r>
      <w:r w:rsidRPr="004F31A3">
        <w:rPr>
          <w:rFonts w:ascii="Noor_Mitra" w:hAnsi="Noor_Mitra" w:cs="AL-Mohanad"/>
          <w:sz w:val="27"/>
          <w:szCs w:val="27"/>
          <w:rtl/>
          <w:lang w:bidi="fa-IR"/>
        </w:rPr>
        <w:t>ن</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ما قيل من </w:t>
      </w:r>
      <w:r w:rsidRPr="004F31A3">
        <w:rPr>
          <w:rFonts w:ascii="Noor_Mitra" w:hAnsi="Noor_Mitra" w:cs="AL-Mohanad" w:hint="cs"/>
          <w:sz w:val="27"/>
          <w:szCs w:val="27"/>
          <w:rtl/>
          <w:lang w:bidi="fa-IR"/>
        </w:rPr>
        <w:t xml:space="preserve">وفاته </w:t>
      </w:r>
      <w:r w:rsidRPr="004F31A3">
        <w:rPr>
          <w:rFonts w:ascii="Noor_Mitra" w:hAnsi="Noor_Mitra" w:cs="AL-Mohanad"/>
          <w:sz w:val="27"/>
          <w:szCs w:val="27"/>
          <w:rtl/>
          <w:lang w:bidi="fa-IR"/>
        </w:rPr>
        <w:t>سنة</w:t>
      </w:r>
      <w:r w:rsidRPr="004F31A3">
        <w:rPr>
          <w:rFonts w:ascii="Noor_Mitra" w:hAnsi="Noor_Mitra" w:cs="AL-Mohanad" w:hint="cs"/>
          <w:sz w:val="27"/>
          <w:szCs w:val="27"/>
          <w:rtl/>
          <w:lang w:bidi="fa-IR"/>
        </w:rPr>
        <w:t xml:space="preserve"> </w:t>
      </w:r>
      <w:r w:rsidR="00304E89">
        <w:rPr>
          <w:rFonts w:ascii="Noor_Mitra" w:hAnsi="Noor_Mitra" w:cs="AL-Mohanad" w:hint="cs"/>
          <w:sz w:val="27"/>
          <w:szCs w:val="27"/>
          <w:rtl/>
        </w:rPr>
        <w:t>175</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 xml:space="preserve">أو </w:t>
      </w:r>
      <w:r w:rsidR="00304E89">
        <w:rPr>
          <w:rFonts w:ascii="Noor_Mitra" w:hAnsi="Noor_Mitra" w:cs="AL-Mohanad" w:hint="cs"/>
          <w:sz w:val="27"/>
          <w:szCs w:val="27"/>
          <w:rtl/>
        </w:rPr>
        <w:t>176</w:t>
      </w:r>
      <w:r w:rsidRPr="004F31A3">
        <w:rPr>
          <w:rFonts w:ascii="Noor_Mitra" w:hAnsi="Noor_Mitra" w:cs="AL-Mohanad" w:hint="cs"/>
          <w:sz w:val="27"/>
          <w:szCs w:val="27"/>
          <w:rtl/>
          <w:lang w:bidi="fa-IR"/>
        </w:rPr>
        <w:t>هـ</w:t>
      </w:r>
      <w:r w:rsidRPr="004F31A3">
        <w:rPr>
          <w:rFonts w:ascii="Noor_Mitra" w:hAnsi="Noor_Mitra" w:cs="AL-Mohanad"/>
          <w:sz w:val="27"/>
          <w:szCs w:val="27"/>
          <w:rtl/>
          <w:lang w:bidi="fa-IR"/>
        </w:rPr>
        <w:t xml:space="preserve"> خطأ</w:t>
      </w:r>
      <w:r w:rsidR="006D6FB5" w:rsidRPr="004F31A3">
        <w:rPr>
          <w:rFonts w:ascii="Noor_Mitra" w:hAnsi="Noor_Mitra" w:cs="AL-Mohanad" w:hint="cs"/>
          <w:sz w:val="27"/>
          <w:szCs w:val="27"/>
          <w:rtl/>
          <w:lang w:bidi="fa-IR"/>
        </w:rPr>
        <w:t>ٌ</w:t>
      </w:r>
      <w:r w:rsidR="006D6FB5" w:rsidRPr="004F31A3">
        <w:rPr>
          <w:rFonts w:ascii="Noor_Mitra" w:hAnsi="Noor_Mitra" w:cs="AL-Mohanad"/>
          <w:sz w:val="27"/>
          <w:szCs w:val="27"/>
          <w:vertAlign w:val="superscript"/>
          <w:rtl/>
          <w:lang w:bidi="fa-IR"/>
        </w:rPr>
        <w:t>(</w:t>
      </w:r>
      <w:r w:rsidR="006D6FB5" w:rsidRPr="004F31A3">
        <w:rPr>
          <w:rStyle w:val="ac"/>
          <w:rFonts w:ascii="Noor_Mitra" w:hAnsi="Noor_Mitra" w:cs="AL-Mohanad"/>
          <w:sz w:val="27"/>
          <w:szCs w:val="27"/>
          <w:rtl/>
          <w:lang w:bidi="fa-IR"/>
        </w:rPr>
        <w:endnoteReference w:id="375"/>
      </w:r>
      <w:r w:rsidR="006D6FB5"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ويخطر بذهني القاصر أن الرجل الذي تصوّ</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ره الشبستري حي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ا</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سنة </w:t>
      </w:r>
      <w:r w:rsidR="00304E89">
        <w:rPr>
          <w:rFonts w:ascii="Noor_Mitra" w:hAnsi="Noor_Mitra" w:cs="AL-Mohanad" w:hint="cs"/>
          <w:sz w:val="27"/>
          <w:szCs w:val="27"/>
          <w:rtl/>
        </w:rPr>
        <w:t>203</w:t>
      </w:r>
      <w:r w:rsidRPr="004F31A3">
        <w:rPr>
          <w:rFonts w:ascii="Noor_Mitra" w:hAnsi="Noor_Mitra" w:cs="AL-Mohanad"/>
          <w:sz w:val="27"/>
          <w:szCs w:val="27"/>
          <w:rtl/>
          <w:lang w:bidi="fa-IR"/>
        </w:rPr>
        <w:t xml:space="preserve">هـ هو </w:t>
      </w:r>
      <w:r w:rsidRPr="004F31A3">
        <w:rPr>
          <w:rFonts w:cs="AL-Mohanad" w:hint="eastAsia"/>
          <w:rtl/>
          <w:lang w:bidi="fa-IR"/>
        </w:rPr>
        <w:t>«</w:t>
      </w:r>
      <w:r w:rsidRPr="004F31A3">
        <w:rPr>
          <w:rFonts w:ascii="Noor_Mitra" w:hAnsi="Noor_Mitra" w:cs="AL-Mohanad"/>
          <w:sz w:val="27"/>
          <w:szCs w:val="27"/>
          <w:rtl/>
          <w:lang w:bidi="fa-IR"/>
        </w:rPr>
        <w:t>زهير بن المسي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ب</w:t>
      </w:r>
      <w:r w:rsidRPr="004F31A3">
        <w:rPr>
          <w:rFonts w:cs="AL-Mohanad" w:hint="eastAsia"/>
          <w:rtl/>
          <w:lang w:bidi="fa-IR"/>
        </w:rPr>
        <w:t>»</w:t>
      </w:r>
      <w:r w:rsidR="006D6FB5"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 xml:space="preserve">يعني ولد </w:t>
      </w:r>
      <w:r w:rsidRPr="004F31A3">
        <w:rPr>
          <w:rFonts w:cs="AL-Mohanad" w:hint="eastAsia"/>
          <w:rtl/>
          <w:lang w:bidi="fa-IR"/>
        </w:rPr>
        <w:t>«</w:t>
      </w:r>
      <w:r w:rsidRPr="004F31A3">
        <w:rPr>
          <w:rFonts w:ascii="Noor_Mitra" w:hAnsi="Noor_Mitra" w:cs="AL-Mohanad"/>
          <w:sz w:val="27"/>
          <w:szCs w:val="27"/>
          <w:rtl/>
          <w:lang w:bidi="fa-IR"/>
        </w:rPr>
        <w:t>المسي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ب بن زهير</w:t>
      </w:r>
      <w:r w:rsidRPr="004F31A3">
        <w:rPr>
          <w:rFonts w:cs="AL-Mohanad" w:hint="eastAsia"/>
          <w:rtl/>
          <w:lang w:bidi="fa-IR"/>
        </w:rPr>
        <w:t>»</w:t>
      </w:r>
      <w:r w:rsidRPr="004F31A3">
        <w:rPr>
          <w:rFonts w:ascii="Noor_Mitra" w:hAnsi="Noor_Mitra" w:cs="AL-Mohanad" w:hint="cs"/>
          <w:sz w:val="27"/>
          <w:szCs w:val="27"/>
          <w:rtl/>
          <w:lang w:bidi="fa-IR"/>
        </w:rPr>
        <w:t xml:space="preserve"> هذا</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فإن</w:t>
      </w:r>
      <w:r w:rsidRPr="004F31A3">
        <w:rPr>
          <w:rFonts w:ascii="Noor_Mitra" w:hAnsi="Noor_Mitra" w:cs="AL-Mohanad" w:hint="cs"/>
          <w:sz w:val="27"/>
          <w:szCs w:val="27"/>
          <w:rtl/>
          <w:lang w:bidi="fa-IR"/>
        </w:rPr>
        <w:t xml:space="preserve"> أبناء</w:t>
      </w:r>
      <w:r w:rsidRPr="004F31A3">
        <w:rPr>
          <w:rFonts w:ascii="Noor_Mitra" w:hAnsi="Noor_Mitra" w:cs="AL-Mohanad"/>
          <w:sz w:val="27"/>
          <w:szCs w:val="27"/>
          <w:rtl/>
          <w:lang w:bidi="fa-IR"/>
        </w:rPr>
        <w:t xml:space="preserve"> المسي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ب أيضا</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 xml:space="preserve">كانوا </w:t>
      </w:r>
      <w:r w:rsidRPr="004F31A3">
        <w:rPr>
          <w:rFonts w:ascii="Noor_Mitra" w:hAnsi="Noor_Mitra" w:cs="AL-Mohanad"/>
          <w:sz w:val="27"/>
          <w:szCs w:val="27"/>
          <w:rtl/>
          <w:lang w:bidi="fa-IR"/>
        </w:rPr>
        <w:t xml:space="preserve">من </w:t>
      </w:r>
      <w:r w:rsidRPr="004F31A3">
        <w:rPr>
          <w:rFonts w:ascii="Noor_Mitra" w:hAnsi="Noor_Mitra" w:cs="AL-Mohanad" w:hint="cs"/>
          <w:sz w:val="27"/>
          <w:szCs w:val="27"/>
          <w:rtl/>
          <w:lang w:bidi="fa-IR"/>
        </w:rPr>
        <w:t xml:space="preserve">عمّال </w:t>
      </w:r>
      <w:r w:rsidRPr="004F31A3">
        <w:rPr>
          <w:rFonts w:ascii="Noor_Mitra" w:hAnsi="Noor_Mitra" w:cs="AL-Mohanad"/>
          <w:sz w:val="27"/>
          <w:szCs w:val="27"/>
          <w:rtl/>
          <w:lang w:bidi="fa-IR"/>
        </w:rPr>
        <w:t>الدولة العب</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اسية. وقد </w:t>
      </w:r>
      <w:r w:rsidRPr="004F31A3">
        <w:rPr>
          <w:rFonts w:ascii="Noor_Mitra" w:hAnsi="Noor_Mitra" w:cs="AL-Mohanad" w:hint="cs"/>
          <w:sz w:val="27"/>
          <w:szCs w:val="27"/>
          <w:rtl/>
          <w:lang w:bidi="fa-IR"/>
        </w:rPr>
        <w:t>ورد تصريح في</w:t>
      </w:r>
      <w:r w:rsidRPr="004F31A3">
        <w:rPr>
          <w:rFonts w:ascii="Noor_Mitra" w:hAnsi="Noor_Mitra" w:cs="AL-Mohanad"/>
          <w:sz w:val="27"/>
          <w:szCs w:val="27"/>
          <w:rtl/>
          <w:lang w:bidi="fa-IR"/>
        </w:rPr>
        <w:t xml:space="preserve"> بعض </w:t>
      </w:r>
      <w:r w:rsidRPr="004F31A3">
        <w:rPr>
          <w:rFonts w:ascii="Noor_Mitra" w:hAnsi="Noor_Mitra" w:cs="AL-Mohanad" w:hint="cs"/>
          <w:sz w:val="27"/>
          <w:szCs w:val="27"/>
          <w:rtl/>
          <w:lang w:bidi="fa-IR"/>
        </w:rPr>
        <w:t xml:space="preserve">المصادر </w:t>
      </w:r>
      <w:r w:rsidRPr="004F31A3">
        <w:rPr>
          <w:rFonts w:ascii="Noor_Mitra" w:hAnsi="Noor_Mitra" w:cs="AL-Mohanad"/>
          <w:sz w:val="27"/>
          <w:szCs w:val="27"/>
          <w:rtl/>
          <w:lang w:bidi="fa-IR"/>
        </w:rPr>
        <w:t xml:space="preserve">أن </w:t>
      </w:r>
      <w:r w:rsidRPr="004F31A3">
        <w:rPr>
          <w:rFonts w:cs="AL-Mohanad" w:hint="eastAsia"/>
          <w:rtl/>
          <w:lang w:bidi="fa-IR"/>
        </w:rPr>
        <w:t>«</w:t>
      </w:r>
      <w:r w:rsidRPr="004F31A3">
        <w:rPr>
          <w:rFonts w:ascii="Noor_Mitra" w:hAnsi="Noor_Mitra" w:cs="AL-Mohanad"/>
          <w:sz w:val="27"/>
          <w:szCs w:val="27"/>
          <w:rtl/>
          <w:lang w:bidi="fa-IR"/>
        </w:rPr>
        <w:t>زهير بن المسي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ب</w:t>
      </w:r>
      <w:r w:rsidRPr="004F31A3">
        <w:rPr>
          <w:rFonts w:cs="AL-Mohanad" w:hint="eastAsia"/>
          <w:rtl/>
          <w:lang w:bidi="fa-IR"/>
        </w:rPr>
        <w:t>»</w:t>
      </w:r>
      <w:r w:rsidRPr="004F31A3">
        <w:rPr>
          <w:rFonts w:ascii="Noor_Mitra" w:hAnsi="Noor_Mitra" w:cs="AL-Mohanad"/>
          <w:sz w:val="27"/>
          <w:szCs w:val="27"/>
          <w:rtl/>
          <w:lang w:bidi="fa-IR"/>
        </w:rPr>
        <w:t xml:space="preserve"> هو ابنٌ للمسي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ب بن زهير الضب</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ي</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76"/>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و</w:t>
      </w:r>
      <w:r w:rsidRPr="004F31A3">
        <w:rPr>
          <w:rFonts w:ascii="Noor_Mitra" w:hAnsi="Noor_Mitra" w:cs="AL-Mohanad" w:hint="cs"/>
          <w:sz w:val="27"/>
          <w:szCs w:val="27"/>
          <w:rtl/>
          <w:lang w:bidi="fa-IR"/>
        </w:rPr>
        <w:t xml:space="preserve">ذكرت المصادر أن زهير شارك </w:t>
      </w:r>
      <w:r w:rsidRPr="004F31A3">
        <w:rPr>
          <w:rFonts w:ascii="Noor_Mitra" w:hAnsi="Noor_Mitra" w:cs="AL-Mohanad"/>
          <w:sz w:val="27"/>
          <w:szCs w:val="27"/>
          <w:rtl/>
          <w:lang w:bidi="fa-IR"/>
        </w:rPr>
        <w:t>في حرب المأمون ضد</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الأمين، وكان من أنصار الحسن بن سهل </w:t>
      </w:r>
      <w:r w:rsidRPr="004F31A3">
        <w:rPr>
          <w:rFonts w:ascii="Noor_Mitra" w:hAnsi="Noor_Mitra" w:cs="AL-Mohanad" w:hint="cs"/>
          <w:sz w:val="27"/>
          <w:szCs w:val="27"/>
          <w:rtl/>
          <w:lang w:bidi="fa-IR"/>
        </w:rPr>
        <w:t>أيضاً</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77"/>
      </w:r>
      <w:r w:rsidRPr="004F31A3">
        <w:rPr>
          <w:rFonts w:ascii="Noor_Mitra" w:hAnsi="Noor_Mitra" w:cs="AL-Mohanad"/>
          <w:sz w:val="27"/>
          <w:szCs w:val="27"/>
          <w:vertAlign w:val="superscript"/>
          <w:rtl/>
          <w:lang w:bidi="fa-IR"/>
        </w:rPr>
        <w:t>)</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مم</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ا </w:t>
      </w:r>
      <w:r w:rsidR="006D6FB5" w:rsidRPr="004F31A3">
        <w:rPr>
          <w:rFonts w:ascii="Noor_Mitra" w:hAnsi="Noor_Mitra" w:cs="AL-Mohanad" w:hint="cs"/>
          <w:sz w:val="27"/>
          <w:szCs w:val="27"/>
          <w:rtl/>
          <w:lang w:bidi="fa-IR"/>
        </w:rPr>
        <w:t>يشكِّل</w:t>
      </w:r>
      <w:r w:rsidRPr="004F31A3">
        <w:rPr>
          <w:rFonts w:ascii="Noor_Mitra" w:hAnsi="Noor_Mitra" w:cs="AL-Mohanad" w:hint="cs"/>
          <w:sz w:val="27"/>
          <w:szCs w:val="27"/>
          <w:rtl/>
          <w:lang w:bidi="fa-IR"/>
        </w:rPr>
        <w:t xml:space="preserve"> دليل</w:t>
      </w:r>
      <w:r w:rsidR="006D6FB5" w:rsidRPr="004F31A3">
        <w:rPr>
          <w:rFonts w:ascii="Noor_Mitra" w:hAnsi="Noor_Mitra" w:cs="AL-Mohanad" w:hint="cs"/>
          <w:sz w:val="27"/>
          <w:szCs w:val="27"/>
          <w:rtl/>
          <w:lang w:bidi="fa-IR"/>
        </w:rPr>
        <w:t>اً</w:t>
      </w:r>
      <w:r w:rsidRPr="004F31A3">
        <w:rPr>
          <w:rFonts w:ascii="Noor_Mitra" w:hAnsi="Noor_Mitra" w:cs="AL-Mohanad" w:hint="cs"/>
          <w:sz w:val="27"/>
          <w:szCs w:val="27"/>
          <w:rtl/>
          <w:lang w:bidi="fa-IR"/>
        </w:rPr>
        <w:t xml:space="preserve"> على كونه حي</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ا</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بعد استشهاد الكاظم</w:t>
      </w:r>
      <w:r w:rsidR="00302621" w:rsidRPr="00304E89">
        <w:rPr>
          <w:rFonts w:ascii="Noor_Mitra" w:hAnsi="Noor_Mitra" w:cs="Mosawi" w:hint="cs"/>
          <w:sz w:val="22"/>
          <w:szCs w:val="22"/>
          <w:rtl/>
          <w:lang w:bidi="fa-IR"/>
        </w:rPr>
        <w:t>×</w:t>
      </w:r>
      <w:r w:rsidRPr="004F31A3">
        <w:rPr>
          <w:rFonts w:ascii="Noor_Mitra" w:hAnsi="Noor_Mitra" w:cs="AL-Mohanad" w:hint="cs"/>
          <w:sz w:val="27"/>
          <w:szCs w:val="27"/>
          <w:rtl/>
          <w:lang w:bidi="fa-IR"/>
        </w:rPr>
        <w:t xml:space="preserve"> بكثير</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نعم</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ورد في بعض الكتب </w:t>
      </w:r>
      <w:r w:rsidRPr="004F31A3">
        <w:rPr>
          <w:rFonts w:ascii="Noor_Mitra" w:hAnsi="Noor_Mitra" w:cs="AL-Mohanad" w:hint="cs"/>
          <w:sz w:val="27"/>
          <w:szCs w:val="27"/>
          <w:rtl/>
          <w:lang w:bidi="fa-IR"/>
        </w:rPr>
        <w:t>أن هناك رجل</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بعنوان </w:t>
      </w:r>
      <w:r w:rsidRPr="004F31A3">
        <w:rPr>
          <w:rFonts w:cs="AL-Mohanad" w:hint="eastAsia"/>
          <w:rtl/>
          <w:lang w:bidi="fa-IR"/>
        </w:rPr>
        <w:t>«</w:t>
      </w:r>
      <w:r w:rsidRPr="004F31A3">
        <w:rPr>
          <w:rFonts w:ascii="Noor_Mitra" w:hAnsi="Noor_Mitra" w:cs="AL-Mohanad"/>
          <w:sz w:val="27"/>
          <w:szCs w:val="27"/>
          <w:rtl/>
          <w:lang w:bidi="fa-IR"/>
        </w:rPr>
        <w:t>المسي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ب بن زهير</w:t>
      </w:r>
      <w:r w:rsidRPr="004F31A3">
        <w:rPr>
          <w:rFonts w:cs="AL-Mohanad" w:hint="eastAsia"/>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كان من كبار القو</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اد في عصر </w:t>
      </w:r>
      <w:r w:rsidRPr="004F31A3">
        <w:rPr>
          <w:rFonts w:ascii="Noor_Mitra" w:hAnsi="Noor_Mitra" w:cs="AL-Mohanad"/>
          <w:sz w:val="27"/>
          <w:szCs w:val="27"/>
          <w:rtl/>
          <w:lang w:bidi="fa-IR"/>
        </w:rPr>
        <w:t>المأمون</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78"/>
      </w:r>
      <w:r w:rsidRPr="004F31A3">
        <w:rPr>
          <w:rFonts w:ascii="Noor_Mitra" w:hAnsi="Noor_Mitra" w:cs="AL-Mohanad"/>
          <w:sz w:val="27"/>
          <w:szCs w:val="27"/>
          <w:vertAlign w:val="superscript"/>
          <w:rtl/>
          <w:lang w:bidi="fa-IR"/>
        </w:rPr>
        <w:t>)</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لكن</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الظاهر أنه</w:t>
      </w:r>
      <w:r w:rsidRPr="004F31A3">
        <w:rPr>
          <w:rFonts w:ascii="Noor_Mitra" w:hAnsi="Noor_Mitra" w:cs="AL-Mohanad"/>
          <w:sz w:val="27"/>
          <w:szCs w:val="27"/>
          <w:rtl/>
          <w:lang w:bidi="fa-IR"/>
        </w:rPr>
        <w:t xml:space="preserve"> تصحيف</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من </w:t>
      </w:r>
      <w:r w:rsidRPr="004F31A3">
        <w:rPr>
          <w:rFonts w:cs="AL-Mohanad" w:hint="eastAsia"/>
          <w:rtl/>
          <w:lang w:bidi="fa-IR"/>
        </w:rPr>
        <w:t>«</w:t>
      </w:r>
      <w:r w:rsidRPr="004F31A3">
        <w:rPr>
          <w:rFonts w:ascii="Noor_Mitra" w:hAnsi="Noor_Mitra" w:cs="AL-Mohanad"/>
          <w:sz w:val="27"/>
          <w:szCs w:val="27"/>
          <w:rtl/>
          <w:lang w:bidi="fa-IR"/>
        </w:rPr>
        <w:t>زهير بن المسي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ب</w:t>
      </w:r>
      <w:r w:rsidRPr="004F31A3">
        <w:rPr>
          <w:rFonts w:cs="AL-Mohanad" w:hint="eastAsia"/>
          <w:rtl/>
          <w:lang w:bidi="fa-IR"/>
        </w:rPr>
        <w:t>»</w:t>
      </w:r>
      <w:r w:rsidR="006D6FB5" w:rsidRPr="004F31A3">
        <w:rPr>
          <w:rFonts w:ascii="Noor_Mitra" w:hAnsi="Noor_Mitra" w:cs="AL-Mohanad" w:hint="cs"/>
          <w:sz w:val="27"/>
          <w:szCs w:val="27"/>
          <w:rtl/>
          <w:lang w:bidi="fa-IR"/>
        </w:rPr>
        <w:t xml:space="preserve">؛ </w:t>
      </w:r>
      <w:r w:rsidRPr="004F31A3">
        <w:rPr>
          <w:rFonts w:ascii="Noor_Mitra" w:hAnsi="Noor_Mitra" w:cs="AL-Mohanad" w:hint="cs"/>
          <w:sz w:val="27"/>
          <w:szCs w:val="27"/>
          <w:rtl/>
          <w:lang w:bidi="fa-IR"/>
        </w:rPr>
        <w:t>والقرينة على هذ</w:t>
      </w:r>
      <w:r w:rsidR="006D6FB5" w:rsidRPr="004F31A3">
        <w:rPr>
          <w:rFonts w:ascii="Noor_Mitra" w:hAnsi="Noor_Mitra" w:cs="AL-Mohanad" w:hint="cs"/>
          <w:sz w:val="27"/>
          <w:szCs w:val="27"/>
          <w:rtl/>
          <w:lang w:bidi="fa-IR"/>
        </w:rPr>
        <w:t>ه</w:t>
      </w:r>
      <w:r w:rsidRPr="004F31A3">
        <w:rPr>
          <w:rFonts w:ascii="Noor_Mitra" w:hAnsi="Noor_Mitra" w:cs="AL-Mohanad" w:hint="cs"/>
          <w:sz w:val="27"/>
          <w:szCs w:val="27"/>
          <w:rtl/>
          <w:lang w:bidi="fa-IR"/>
        </w:rPr>
        <w:t xml:space="preserve"> الدعوى أننا نشاهد أن القصة التي يذكرونها حول كيفية قتل م</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ن</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يسم</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ونه بـ</w:t>
      </w:r>
      <w:r w:rsidR="006D6FB5" w:rsidRPr="004F31A3">
        <w:rPr>
          <w:rFonts w:cs="AL-Mohanad" w:hint="cs"/>
          <w:rtl/>
          <w:lang w:bidi="fa-IR"/>
        </w:rPr>
        <w:t xml:space="preserve"> </w:t>
      </w:r>
      <w:r w:rsidR="006D6FB5" w:rsidRPr="004F31A3">
        <w:rPr>
          <w:rFonts w:cs="AL-Mohanad" w:hint="eastAsia"/>
          <w:rtl/>
          <w:lang w:bidi="fa-IR"/>
        </w:rPr>
        <w:lastRenderedPageBreak/>
        <w:t>«</w:t>
      </w:r>
      <w:r w:rsidRPr="004F31A3">
        <w:rPr>
          <w:rFonts w:ascii="Noor_Mitra" w:hAnsi="Noor_Mitra" w:cs="AL-Mohanad" w:hint="cs"/>
          <w:sz w:val="27"/>
          <w:szCs w:val="27"/>
          <w:rtl/>
          <w:lang w:bidi="fa-IR"/>
        </w:rPr>
        <w:t>المسي</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 بن زهير</w:t>
      </w:r>
      <w:r w:rsidRPr="004F31A3">
        <w:rPr>
          <w:rFonts w:cs="AL-Mohanad" w:hint="eastAsia"/>
          <w:rtl/>
          <w:lang w:bidi="fa-IR"/>
        </w:rPr>
        <w:t>»</w:t>
      </w:r>
      <w:r w:rsidRPr="004F31A3">
        <w:rPr>
          <w:rFonts w:ascii="Noor_Mitra" w:hAnsi="Noor_Mitra" w:cs="AL-Mohanad" w:hint="cs"/>
          <w:sz w:val="27"/>
          <w:szCs w:val="27"/>
          <w:rtl/>
          <w:lang w:bidi="fa-IR"/>
        </w:rPr>
        <w:t xml:space="preserve"> ـ من الحوادث وشخص القاتل والعلاقات والزمان ـ هي نفس قص</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ة قتل </w:t>
      </w:r>
      <w:r w:rsidRPr="004F31A3">
        <w:rPr>
          <w:rFonts w:cs="AL-Mohanad" w:hint="eastAsia"/>
          <w:rtl/>
          <w:lang w:bidi="fa-IR"/>
        </w:rPr>
        <w:t>«</w:t>
      </w:r>
      <w:r w:rsidRPr="004F31A3">
        <w:rPr>
          <w:rFonts w:ascii="Noor_Mitra" w:hAnsi="Noor_Mitra" w:cs="AL-Mohanad" w:hint="cs"/>
          <w:sz w:val="27"/>
          <w:szCs w:val="27"/>
          <w:rtl/>
          <w:lang w:bidi="fa-IR"/>
        </w:rPr>
        <w:t>زهير بن المسي</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w:t>
      </w:r>
      <w:r w:rsidRPr="004F31A3">
        <w:rPr>
          <w:rFonts w:cs="AL-Mohanad" w:hint="eastAsia"/>
          <w:rtl/>
          <w:lang w:bidi="fa-IR"/>
        </w:rPr>
        <w:t>»</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79"/>
      </w:r>
      <w:r w:rsidRPr="004F31A3">
        <w:rPr>
          <w:rFonts w:ascii="Noor_Mitra" w:hAnsi="Noor_Mitra" w:cs="AL-Mohanad"/>
          <w:sz w:val="27"/>
          <w:szCs w:val="27"/>
          <w:vertAlign w:val="superscript"/>
          <w:rtl/>
          <w:lang w:bidi="fa-IR"/>
        </w:rPr>
        <w:t>)</w:t>
      </w:r>
      <w:r w:rsidR="006D6FB5" w:rsidRPr="004F31A3">
        <w:rPr>
          <w:rFonts w:ascii="Noor_Mitra" w:hAnsi="Noor_Mitra" w:cs="AL-Mohanad" w:hint="cs"/>
          <w:sz w:val="27"/>
          <w:szCs w:val="27"/>
          <w:rtl/>
          <w:lang w:bidi="fa-IR"/>
        </w:rPr>
        <w:t xml:space="preserve">، </w:t>
      </w:r>
      <w:r w:rsidRPr="004F31A3">
        <w:rPr>
          <w:rFonts w:ascii="Noor_Mitra" w:hAnsi="Noor_Mitra" w:cs="AL-Mohanad" w:hint="cs"/>
          <w:sz w:val="27"/>
          <w:szCs w:val="27"/>
          <w:rtl/>
          <w:lang w:bidi="fa-IR"/>
        </w:rPr>
        <w:t>فيظهر أن مرادهم في الحقيقة زهير بن المسي</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لا المسي</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 بن زهير</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وحدث تصحيف</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في التعبير عن الولد. ولا غرابة في تقليب الأسماء في الأب والابن، فهو واحد</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من التصحيفات المتداولة في المخطوطات. </w:t>
      </w:r>
      <w:r w:rsidRPr="004F31A3">
        <w:rPr>
          <w:rFonts w:cs="AL-Mohanad" w:hint="cs"/>
          <w:sz w:val="27"/>
          <w:szCs w:val="27"/>
          <w:rtl/>
          <w:lang w:bidi="fa-IR"/>
        </w:rPr>
        <w:t>ومن جهة</w:t>
      </w:r>
      <w:r w:rsidR="006D6FB5" w:rsidRPr="004F31A3">
        <w:rPr>
          <w:rFonts w:cs="AL-Mohanad" w:hint="cs"/>
          <w:sz w:val="27"/>
          <w:szCs w:val="27"/>
          <w:rtl/>
          <w:lang w:bidi="fa-IR"/>
        </w:rPr>
        <w:t>ٍ</w:t>
      </w:r>
      <w:r w:rsidRPr="004F31A3">
        <w:rPr>
          <w:rFonts w:cs="AL-Mohanad" w:hint="cs"/>
          <w:sz w:val="27"/>
          <w:szCs w:val="27"/>
          <w:rtl/>
          <w:lang w:bidi="fa-IR"/>
        </w:rPr>
        <w:t xml:space="preserve"> أخرى</w:t>
      </w:r>
      <w:r w:rsidR="006D6FB5" w:rsidRPr="004F31A3">
        <w:rPr>
          <w:rFonts w:ascii="Noor_Mitra" w:hAnsi="Noor_Mitra" w:cs="AL-Mohanad" w:hint="cs"/>
          <w:sz w:val="27"/>
          <w:szCs w:val="27"/>
          <w:rtl/>
          <w:lang w:bidi="fa-IR"/>
        </w:rPr>
        <w:t xml:space="preserve"> </w:t>
      </w:r>
      <w:r w:rsidRPr="004F31A3">
        <w:rPr>
          <w:rFonts w:ascii="Noor_Mitra" w:hAnsi="Noor_Mitra" w:cs="AL-Mohanad" w:hint="cs"/>
          <w:sz w:val="27"/>
          <w:szCs w:val="27"/>
          <w:rtl/>
          <w:lang w:bidi="fa-IR"/>
        </w:rPr>
        <w:t>إذا كان المسي</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 من كبار القوّاد في عصر المأمون فلماذا يذكرون في</w:t>
      </w:r>
      <w:r w:rsidRPr="004F31A3">
        <w:rPr>
          <w:rFonts w:ascii="Noor_Mitra" w:hAnsi="Noor_Mitra" w:cs="AL-Mohanad"/>
          <w:sz w:val="27"/>
          <w:szCs w:val="27"/>
          <w:rtl/>
          <w:lang w:bidi="fa-IR"/>
        </w:rPr>
        <w:t xml:space="preserve"> المصادر أن</w:t>
      </w:r>
      <w:r w:rsidRPr="004F31A3">
        <w:rPr>
          <w:rFonts w:ascii="Noor_Mitra" w:hAnsi="Noor_Mitra" w:cs="AL-Mohanad" w:hint="cs"/>
          <w:sz w:val="27"/>
          <w:szCs w:val="27"/>
          <w:rtl/>
          <w:lang w:bidi="fa-IR"/>
        </w:rPr>
        <w:t xml:space="preserve">ه </w:t>
      </w:r>
      <w:r w:rsidRPr="004F31A3">
        <w:rPr>
          <w:rFonts w:ascii="Noor_Mitra" w:hAnsi="Noor_Mitra" w:cs="AL-Mohanad"/>
          <w:sz w:val="27"/>
          <w:szCs w:val="27"/>
          <w:rtl/>
          <w:lang w:bidi="fa-IR"/>
        </w:rPr>
        <w:t>كان منصوبا</w:t>
      </w:r>
      <w:r w:rsidR="006D6FB5" w:rsidRPr="004F31A3">
        <w:rPr>
          <w:rFonts w:ascii="Noor_Mitra" w:hAnsi="Noor_Mitra" w:cs="AL-Mohanad" w:hint="cs"/>
          <w:sz w:val="27"/>
          <w:szCs w:val="27"/>
          <w:rtl/>
          <w:lang w:bidi="fa-IR"/>
        </w:rPr>
        <w:t>ً</w:t>
      </w:r>
      <w:r w:rsidR="006D6FB5" w:rsidRPr="004F31A3">
        <w:rPr>
          <w:rFonts w:ascii="Noor_Mitra" w:hAnsi="Noor_Mitra" w:cs="AL-Mohanad"/>
          <w:sz w:val="27"/>
          <w:szCs w:val="27"/>
          <w:rtl/>
          <w:lang w:bidi="fa-IR"/>
        </w:rPr>
        <w:t xml:space="preserve"> في أمور الدولة م</w:t>
      </w:r>
      <w:r w:rsidRPr="004F31A3">
        <w:rPr>
          <w:rFonts w:ascii="Noor_Mitra" w:hAnsi="Noor_Mitra" w:cs="AL-Mohanad"/>
          <w:sz w:val="27"/>
          <w:szCs w:val="27"/>
          <w:rtl/>
          <w:lang w:bidi="fa-IR"/>
        </w:rPr>
        <w:t>ن قِبَل المنصور والمهدي</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وموسى العب</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اسي وهارون الرشيد، ثم</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يتوق</w:t>
      </w:r>
      <w:r w:rsidRPr="004F31A3">
        <w:rPr>
          <w:rFonts w:ascii="Noor_Mitra" w:hAnsi="Noor_Mitra" w:cs="AL-Mohanad" w:hint="cs"/>
          <w:sz w:val="27"/>
          <w:szCs w:val="27"/>
          <w:rtl/>
          <w:lang w:bidi="fa-IR"/>
        </w:rPr>
        <w:t>ّ</w:t>
      </w:r>
      <w:r w:rsidR="006D6FB5" w:rsidRPr="004F31A3">
        <w:rPr>
          <w:rFonts w:ascii="Noor_Mitra" w:hAnsi="Noor_Mitra" w:cs="AL-Mohanad" w:hint="cs"/>
          <w:sz w:val="27"/>
          <w:szCs w:val="27"/>
          <w:rtl/>
          <w:lang w:bidi="fa-IR"/>
        </w:rPr>
        <w:t>َ</w:t>
      </w:r>
      <w:r w:rsidRPr="004F31A3">
        <w:rPr>
          <w:rFonts w:ascii="Noor_Mitra" w:hAnsi="Noor_Mitra" w:cs="AL-Mohanad"/>
          <w:sz w:val="27"/>
          <w:szCs w:val="27"/>
          <w:rtl/>
          <w:lang w:bidi="fa-IR"/>
        </w:rPr>
        <w:t>فون بعد ذلك</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80"/>
      </w:r>
      <w:r w:rsidRPr="004F31A3">
        <w:rPr>
          <w:rFonts w:ascii="Noor_Mitra" w:hAnsi="Noor_Mitra" w:cs="AL-Mohanad"/>
          <w:sz w:val="27"/>
          <w:szCs w:val="27"/>
          <w:vertAlign w:val="superscript"/>
          <w:rtl/>
          <w:lang w:bidi="fa-IR"/>
        </w:rPr>
        <w:t>)</w:t>
      </w:r>
      <w:r w:rsidRPr="004F31A3">
        <w:rPr>
          <w:rFonts w:ascii="Noor_Mitra" w:hAnsi="Noor_Mitra" w:cs="AL-Mohanad"/>
          <w:sz w:val="27"/>
          <w:szCs w:val="27"/>
          <w:rtl/>
          <w:lang w:bidi="fa-IR"/>
        </w:rPr>
        <w:t xml:space="preserve">، ولا يذكرون </w:t>
      </w:r>
      <w:r w:rsidRPr="004F31A3">
        <w:rPr>
          <w:rFonts w:ascii="Noor_Mitra" w:hAnsi="Noor_Mitra" w:cs="AL-Mohanad" w:hint="cs"/>
          <w:sz w:val="27"/>
          <w:szCs w:val="27"/>
          <w:rtl/>
          <w:lang w:bidi="fa-IR"/>
        </w:rPr>
        <w:t>عنه شيئا</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w:t>
      </w:r>
      <w:r w:rsidRPr="004F31A3">
        <w:rPr>
          <w:rFonts w:ascii="Noor_Mitra" w:hAnsi="Noor_Mitra" w:cs="AL-Mohanad"/>
          <w:sz w:val="27"/>
          <w:szCs w:val="27"/>
          <w:rtl/>
          <w:lang w:bidi="fa-IR"/>
        </w:rPr>
        <w:t>في خلافة الأمين أو المأمون</w:t>
      </w:r>
      <w:r w:rsidRPr="004F31A3">
        <w:rPr>
          <w:rFonts w:ascii="Noor_Mitra" w:hAnsi="Noor_Mitra" w:cs="AL-Mohanad" w:hint="cs"/>
          <w:sz w:val="27"/>
          <w:szCs w:val="27"/>
          <w:rtl/>
          <w:lang w:bidi="fa-IR"/>
        </w:rPr>
        <w:t>؟!</w:t>
      </w:r>
      <w:r w:rsidRPr="004F31A3">
        <w:rPr>
          <w:rFonts w:ascii="Noor_Mitra" w:hAnsi="Noor_Mitra" w:cs="AL-Mohanad"/>
          <w:sz w:val="27"/>
          <w:szCs w:val="27"/>
          <w:rtl/>
          <w:lang w:bidi="fa-IR"/>
        </w:rPr>
        <w:t xml:space="preserve"> </w:t>
      </w:r>
      <w:r w:rsidRPr="004F31A3">
        <w:rPr>
          <w:rFonts w:ascii="Noor_Mitra" w:hAnsi="Noor_Mitra" w:cs="AL-Mohanad" w:hint="cs"/>
          <w:sz w:val="27"/>
          <w:szCs w:val="27"/>
          <w:rtl/>
          <w:lang w:bidi="fa-IR"/>
        </w:rPr>
        <w:t>فهذ</w:t>
      </w:r>
      <w:r w:rsidR="006D6FB5" w:rsidRPr="004F31A3">
        <w:rPr>
          <w:rFonts w:ascii="Noor_Mitra" w:hAnsi="Noor_Mitra" w:cs="AL-Mohanad" w:hint="cs"/>
          <w:sz w:val="27"/>
          <w:szCs w:val="27"/>
          <w:rtl/>
          <w:lang w:bidi="fa-IR"/>
        </w:rPr>
        <w:t>ا</w:t>
      </w:r>
      <w:r w:rsidRPr="004F31A3">
        <w:rPr>
          <w:rFonts w:ascii="Noor_Mitra" w:hAnsi="Noor_Mitra" w:cs="AL-Mohanad" w:hint="cs"/>
          <w:sz w:val="27"/>
          <w:szCs w:val="27"/>
          <w:rtl/>
          <w:lang w:bidi="fa-IR"/>
        </w:rPr>
        <w:t xml:space="preserve"> قرينة</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أخرى على أنه لم يكن حي</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ا</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في خلافة المأمون</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أو لم يكن من القوّاد آنذاك</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81"/>
      </w:r>
      <w:r w:rsidRPr="004F31A3">
        <w:rPr>
          <w:rFonts w:ascii="Noor_Mitra" w:hAnsi="Noor_Mitra" w:cs="AL-Mohanad"/>
          <w:sz w:val="27"/>
          <w:szCs w:val="27"/>
          <w:vertAlign w:val="superscript"/>
          <w:rtl/>
          <w:lang w:bidi="fa-IR"/>
        </w:rPr>
        <w:t>)</w:t>
      </w:r>
      <w:r w:rsidRPr="004F31A3">
        <w:rPr>
          <w:rFonts w:ascii="Noor_Mitra" w:hAnsi="Noor_Mitra" w:cs="AL-Mohanad" w:hint="cs"/>
          <w:sz w:val="27"/>
          <w:szCs w:val="27"/>
          <w:rtl/>
          <w:lang w:bidi="fa-IR"/>
        </w:rPr>
        <w:t>.</w:t>
      </w:r>
    </w:p>
    <w:p w:rsidR="00302E76" w:rsidRPr="004F31A3" w:rsidRDefault="00302E76" w:rsidP="00504089">
      <w:pPr>
        <w:pStyle w:val="af"/>
        <w:rPr>
          <w:rFonts w:ascii="Noor_Mitra" w:hAnsi="Noor_Mitra" w:cs="AL-Mohanad"/>
          <w:sz w:val="27"/>
          <w:szCs w:val="27"/>
          <w:rtl/>
          <w:lang w:bidi="fa-IR"/>
        </w:rPr>
      </w:pPr>
      <w:r w:rsidRPr="004F31A3">
        <w:rPr>
          <w:rFonts w:ascii="Noor_Mitra" w:hAnsi="Noor_Mitra" w:cs="AL-Mohanad" w:hint="cs"/>
          <w:sz w:val="27"/>
          <w:szCs w:val="27"/>
          <w:rtl/>
          <w:lang w:bidi="fa-IR"/>
        </w:rPr>
        <w:t xml:space="preserve">هذا، وحيث ورد اسم </w:t>
      </w:r>
      <w:r w:rsidRPr="004F31A3">
        <w:rPr>
          <w:rFonts w:cs="AL-Mohanad" w:hint="eastAsia"/>
          <w:rtl/>
          <w:lang w:bidi="fa-IR"/>
        </w:rPr>
        <w:t>«</w:t>
      </w:r>
      <w:r w:rsidRPr="004F31A3">
        <w:rPr>
          <w:rFonts w:ascii="Noor_Mitra" w:hAnsi="Noor_Mitra" w:cs="AL-Mohanad" w:hint="cs"/>
          <w:sz w:val="27"/>
          <w:szCs w:val="27"/>
          <w:rtl/>
          <w:lang w:bidi="fa-IR"/>
        </w:rPr>
        <w:t>المسي</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ب</w:t>
      </w:r>
      <w:r w:rsidRPr="004F31A3">
        <w:rPr>
          <w:rFonts w:cs="AL-Mohanad" w:hint="eastAsia"/>
          <w:rtl/>
          <w:lang w:bidi="fa-IR"/>
        </w:rPr>
        <w:t>»</w:t>
      </w:r>
      <w:r w:rsidRPr="004F31A3">
        <w:rPr>
          <w:rFonts w:ascii="Noor_Mitra" w:hAnsi="Noor_Mitra" w:cs="AL-Mohanad" w:hint="cs"/>
          <w:sz w:val="27"/>
          <w:szCs w:val="27"/>
          <w:rtl/>
          <w:lang w:bidi="fa-IR"/>
        </w:rPr>
        <w:t xml:space="preserve"> كراراً في هذا الحديث هنا</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ولم ي</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ر</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د</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اسمه مر</w:t>
      </w:r>
      <w:r w:rsidR="006D6FB5"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ة</w:t>
      </w:r>
      <w:r w:rsidR="005E612F">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واحدة، تنخفض احتمالية أن يكون هذا الاسم مصحّ</w:t>
      </w:r>
      <w:r w:rsidR="002962DF"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فا</w:t>
      </w:r>
      <w:r w:rsidR="002962DF" w:rsidRPr="004F31A3">
        <w:rPr>
          <w:rFonts w:ascii="Noor_Mitra" w:hAnsi="Noor_Mitra" w:cs="AL-Mohanad" w:hint="cs"/>
          <w:sz w:val="27"/>
          <w:szCs w:val="27"/>
          <w:rtl/>
          <w:lang w:bidi="fa-IR"/>
        </w:rPr>
        <w:t>ً</w:t>
      </w:r>
      <w:r w:rsidRPr="004F31A3">
        <w:rPr>
          <w:rFonts w:ascii="Noor_Mitra" w:hAnsi="Noor_Mitra" w:cs="AL-Mohanad" w:hint="cs"/>
          <w:sz w:val="27"/>
          <w:szCs w:val="27"/>
          <w:rtl/>
          <w:lang w:bidi="fa-IR"/>
        </w:rPr>
        <w:t xml:space="preserve"> من اسمٍ آخر</w:t>
      </w:r>
      <w:r w:rsidRPr="004F31A3">
        <w:rPr>
          <w:rFonts w:ascii="Noor_Mitra" w:hAnsi="Noor_Mitra" w:cs="AL-Mohanad"/>
          <w:sz w:val="27"/>
          <w:szCs w:val="27"/>
          <w:vertAlign w:val="superscript"/>
          <w:rtl/>
          <w:lang w:bidi="fa-IR"/>
        </w:rPr>
        <w:t>(</w:t>
      </w:r>
      <w:r w:rsidRPr="004F31A3">
        <w:rPr>
          <w:rStyle w:val="ac"/>
          <w:rFonts w:ascii="Noor_Mitra" w:hAnsi="Noor_Mitra" w:cs="AL-Mohanad"/>
          <w:sz w:val="27"/>
          <w:szCs w:val="27"/>
          <w:rtl/>
          <w:lang w:bidi="fa-IR"/>
        </w:rPr>
        <w:endnoteReference w:id="382"/>
      </w:r>
      <w:r w:rsidRPr="004F31A3">
        <w:rPr>
          <w:rFonts w:ascii="Noor_Mitra" w:hAnsi="Noor_Mitra" w:cs="AL-Mohanad"/>
          <w:sz w:val="27"/>
          <w:szCs w:val="27"/>
          <w:vertAlign w:val="superscript"/>
          <w:rtl/>
          <w:lang w:bidi="fa-IR"/>
        </w:rPr>
        <w:t>)</w:t>
      </w:r>
      <w:r w:rsidRPr="004F31A3">
        <w:rPr>
          <w:rFonts w:ascii="Noor_Mitra" w:hAnsi="Noor_Mitra" w:cs="AL-Mohanad" w:hint="cs"/>
          <w:sz w:val="27"/>
          <w:szCs w:val="27"/>
          <w:rtl/>
          <w:lang w:bidi="fa-IR"/>
        </w:rPr>
        <w:t>.</w:t>
      </w:r>
    </w:p>
    <w:p w:rsidR="00302E76" w:rsidRPr="004F31A3" w:rsidRDefault="00302E76" w:rsidP="006375F0">
      <w:pPr>
        <w:pStyle w:val="af"/>
        <w:spacing w:line="420" w:lineRule="exact"/>
        <w:rPr>
          <w:rFonts w:ascii="Noor_Mitra" w:hAnsi="Noor_Mitra" w:cs="AL-Mohanad"/>
          <w:sz w:val="27"/>
          <w:szCs w:val="27"/>
          <w:rtl/>
          <w:lang w:bidi="fa-IR"/>
        </w:rPr>
      </w:pPr>
    </w:p>
    <w:p w:rsidR="00302E76" w:rsidRPr="004F31A3" w:rsidRDefault="00302E76" w:rsidP="00BB3DE6">
      <w:pPr>
        <w:pStyle w:val="31"/>
        <w:rPr>
          <w:b/>
          <w:color w:val="auto"/>
          <w:rtl/>
        </w:rPr>
      </w:pPr>
      <w:r w:rsidRPr="004F31A3">
        <w:rPr>
          <w:color w:val="auto"/>
          <w:rtl/>
        </w:rPr>
        <w:t xml:space="preserve">الرواية </w:t>
      </w:r>
      <w:r w:rsidRPr="004F31A3">
        <w:rPr>
          <w:rFonts w:hint="cs"/>
          <w:color w:val="auto"/>
          <w:rtl/>
        </w:rPr>
        <w:t>ال</w:t>
      </w:r>
      <w:r w:rsidR="00BB3DE6" w:rsidRPr="004F31A3">
        <w:rPr>
          <w:rFonts w:hint="cs"/>
          <w:color w:val="auto"/>
          <w:rtl/>
        </w:rPr>
        <w:t>رابعة عشرة</w:t>
      </w:r>
      <w:r w:rsidRPr="004F31A3">
        <w:rPr>
          <w:rFonts w:hint="cs"/>
          <w:color w:val="auto"/>
          <w:rtl/>
        </w:rPr>
        <w:t>:</w:t>
      </w:r>
      <w:r w:rsidRPr="004F31A3">
        <w:rPr>
          <w:color w:val="auto"/>
          <w:rtl/>
        </w:rPr>
        <w:t xml:space="preserve"> معاونة الملائكة في الغسل مع </w:t>
      </w:r>
      <w:r w:rsidRPr="004F31A3">
        <w:rPr>
          <w:rFonts w:hint="cs"/>
          <w:color w:val="auto"/>
          <w:rtl/>
        </w:rPr>
        <w:t>كلّ</w:t>
      </w:r>
      <w:r w:rsidRPr="004F31A3">
        <w:rPr>
          <w:color w:val="auto"/>
          <w:rtl/>
        </w:rPr>
        <w:t xml:space="preserve"> إمام</w:t>
      </w:r>
      <w:r w:rsidR="002962DF" w:rsidRPr="004F31A3">
        <w:rPr>
          <w:rFonts w:hint="cs"/>
          <w:color w:val="auto"/>
          <w:rtl/>
        </w:rPr>
        <w:t>ٍ،</w:t>
      </w:r>
      <w:r w:rsidRPr="004F31A3">
        <w:rPr>
          <w:color w:val="auto"/>
          <w:rtl/>
        </w:rPr>
        <w:t xml:space="preserve"> وخطابهم له</w:t>
      </w:r>
    </w:p>
    <w:p w:rsidR="00302E76" w:rsidRPr="004F31A3" w:rsidRDefault="002962DF" w:rsidP="005E612F">
      <w:pPr>
        <w:rPr>
          <w:sz w:val="27"/>
          <w:rtl/>
          <w:lang w:bidi="fa-IR"/>
        </w:rPr>
      </w:pPr>
      <w:r w:rsidRPr="004F31A3">
        <w:rPr>
          <w:rFonts w:hint="eastAsia"/>
          <w:rtl/>
          <w:lang w:bidi="fa-IR"/>
        </w:rPr>
        <w:t>«</w:t>
      </w:r>
      <w:r w:rsidR="00302E76" w:rsidRPr="004F31A3">
        <w:rPr>
          <w:sz w:val="27"/>
          <w:rtl/>
          <w:lang w:bidi="fa-IR"/>
        </w:rPr>
        <w:t>قال أبو الحسن</w:t>
      </w:r>
      <w:r w:rsidR="00302621" w:rsidRPr="00304E89">
        <w:rPr>
          <w:rFonts w:cs="Mosawi"/>
          <w:sz w:val="22"/>
          <w:szCs w:val="22"/>
          <w:rtl/>
          <w:lang w:bidi="fa-IR"/>
        </w:rPr>
        <w:t>×</w:t>
      </w:r>
      <w:r w:rsidRPr="004F31A3">
        <w:rPr>
          <w:rFonts w:hint="cs"/>
          <w:sz w:val="27"/>
          <w:rtl/>
          <w:lang w:bidi="fa-IR"/>
        </w:rPr>
        <w:t>:</w:t>
      </w:r>
      <w:r w:rsidR="00302E76" w:rsidRPr="004F31A3">
        <w:rPr>
          <w:sz w:val="27"/>
          <w:rtl/>
          <w:lang w:bidi="fa-IR"/>
        </w:rPr>
        <w:t xml:space="preserve"> لما ق</w:t>
      </w:r>
      <w:r w:rsidRPr="004F31A3">
        <w:rPr>
          <w:rFonts w:hint="cs"/>
          <w:sz w:val="27"/>
          <w:rtl/>
          <w:lang w:bidi="fa-IR"/>
        </w:rPr>
        <w:t>ُ</w:t>
      </w:r>
      <w:r w:rsidR="00302E76" w:rsidRPr="004F31A3">
        <w:rPr>
          <w:sz w:val="27"/>
          <w:rtl/>
          <w:lang w:bidi="fa-IR"/>
        </w:rPr>
        <w:t>بض رسول الله</w:t>
      </w:r>
      <w:r w:rsidR="005E612F" w:rsidRPr="001045A5">
        <w:rPr>
          <w:rFonts w:cs="Mosawi" w:hint="cs"/>
          <w:sz w:val="22"/>
          <w:szCs w:val="22"/>
          <w:rtl/>
          <w:lang w:bidi="fa-IR"/>
        </w:rPr>
        <w:t>|</w:t>
      </w:r>
      <w:r w:rsidR="00302E76" w:rsidRPr="004F31A3">
        <w:rPr>
          <w:sz w:val="27"/>
          <w:rtl/>
          <w:lang w:bidi="fa-IR"/>
        </w:rPr>
        <w:t xml:space="preserve"> هبط جبرئيل والملائكة والروح الذين كانوا يهبطون في ليلة القدر، ففتح أمير المؤمنين</w:t>
      </w:r>
      <w:r w:rsidR="00302621" w:rsidRPr="00304E89">
        <w:rPr>
          <w:rFonts w:cs="Mosawi"/>
          <w:sz w:val="22"/>
          <w:szCs w:val="22"/>
          <w:rtl/>
          <w:lang w:bidi="fa-IR"/>
        </w:rPr>
        <w:t>×</w:t>
      </w:r>
      <w:r w:rsidR="00302E76" w:rsidRPr="004F31A3">
        <w:rPr>
          <w:sz w:val="27"/>
          <w:rtl/>
          <w:lang w:bidi="fa-IR"/>
        </w:rPr>
        <w:t xml:space="preserve"> ب</w:t>
      </w:r>
      <w:r w:rsidR="00302E76" w:rsidRPr="004F31A3">
        <w:rPr>
          <w:rFonts w:hint="cs"/>
          <w:sz w:val="27"/>
          <w:rtl/>
          <w:lang w:bidi="fa-IR"/>
        </w:rPr>
        <w:t>َ</w:t>
      </w:r>
      <w:r w:rsidR="00302E76" w:rsidRPr="004F31A3">
        <w:rPr>
          <w:sz w:val="27"/>
          <w:rtl/>
          <w:lang w:bidi="fa-IR"/>
        </w:rPr>
        <w:t>ص</w:t>
      </w:r>
      <w:r w:rsidR="00302E76" w:rsidRPr="004F31A3">
        <w:rPr>
          <w:rFonts w:hint="cs"/>
          <w:sz w:val="27"/>
          <w:rtl/>
          <w:lang w:bidi="fa-IR"/>
        </w:rPr>
        <w:t>َ</w:t>
      </w:r>
      <w:r w:rsidR="00302E76" w:rsidRPr="004F31A3">
        <w:rPr>
          <w:sz w:val="27"/>
          <w:rtl/>
          <w:lang w:bidi="fa-IR"/>
        </w:rPr>
        <w:t>ر</w:t>
      </w:r>
      <w:r w:rsidR="00302E76" w:rsidRPr="004F31A3">
        <w:rPr>
          <w:rFonts w:hint="cs"/>
          <w:sz w:val="27"/>
          <w:rtl/>
          <w:lang w:bidi="fa-IR"/>
        </w:rPr>
        <w:t>َ</w:t>
      </w:r>
      <w:r w:rsidR="00302E76" w:rsidRPr="004F31A3">
        <w:rPr>
          <w:sz w:val="27"/>
          <w:rtl/>
          <w:lang w:bidi="fa-IR"/>
        </w:rPr>
        <w:t>ه،‏ فرآهم‏</w:t>
      </w:r>
      <w:r w:rsidRPr="004F31A3">
        <w:rPr>
          <w:sz w:val="27"/>
          <w:rtl/>
          <w:lang w:bidi="fa-IR"/>
        </w:rPr>
        <w:t xml:space="preserve"> م</w:t>
      </w:r>
      <w:r w:rsidR="00302E76" w:rsidRPr="004F31A3">
        <w:rPr>
          <w:sz w:val="27"/>
          <w:rtl/>
          <w:lang w:bidi="fa-IR"/>
        </w:rPr>
        <w:t>ن‏ منتهى‏ السماوات إلى الأرض، ثم‏</w:t>
      </w:r>
      <w:r w:rsidRPr="004F31A3">
        <w:rPr>
          <w:rFonts w:hint="cs"/>
          <w:sz w:val="27"/>
          <w:rtl/>
          <w:lang w:bidi="fa-IR"/>
        </w:rPr>
        <w:t>ّ</w:t>
      </w:r>
      <w:r w:rsidR="00302E76" w:rsidRPr="004F31A3">
        <w:rPr>
          <w:sz w:val="27"/>
          <w:rtl/>
          <w:lang w:bidi="fa-IR"/>
        </w:rPr>
        <w:t xml:space="preserve"> كانوا يغس</w:t>
      </w:r>
      <w:r w:rsidRPr="004F31A3">
        <w:rPr>
          <w:rFonts w:hint="cs"/>
          <w:sz w:val="27"/>
          <w:rtl/>
          <w:lang w:bidi="fa-IR"/>
        </w:rPr>
        <w:t>ِّ</w:t>
      </w:r>
      <w:r w:rsidR="00302E76" w:rsidRPr="004F31A3">
        <w:rPr>
          <w:sz w:val="27"/>
          <w:rtl/>
          <w:lang w:bidi="fa-IR"/>
        </w:rPr>
        <w:t>لون النبي</w:t>
      </w:r>
      <w:r w:rsidRPr="004F31A3">
        <w:rPr>
          <w:rFonts w:hint="cs"/>
          <w:sz w:val="27"/>
          <w:rtl/>
          <w:lang w:bidi="fa-IR"/>
        </w:rPr>
        <w:t>ّ</w:t>
      </w:r>
      <w:r w:rsidR="00302621" w:rsidRPr="001045A5">
        <w:rPr>
          <w:rFonts w:cs="Mosawi" w:hint="cs"/>
          <w:sz w:val="22"/>
          <w:szCs w:val="22"/>
          <w:rtl/>
          <w:lang w:bidi="fa-IR"/>
        </w:rPr>
        <w:t>|</w:t>
      </w:r>
      <w:r w:rsidR="00302E76" w:rsidRPr="004F31A3">
        <w:rPr>
          <w:sz w:val="27"/>
          <w:rtl/>
          <w:lang w:bidi="fa-IR"/>
        </w:rPr>
        <w:t xml:space="preserve"> مع علي</w:t>
      </w:r>
      <w:r w:rsidRPr="004F31A3">
        <w:rPr>
          <w:rFonts w:hint="cs"/>
          <w:sz w:val="27"/>
          <w:rtl/>
          <w:lang w:bidi="fa-IR"/>
        </w:rPr>
        <w:t>ٍّ</w:t>
      </w:r>
      <w:r w:rsidR="00302621" w:rsidRPr="00304E89">
        <w:rPr>
          <w:rFonts w:cs="Mosawi"/>
          <w:sz w:val="22"/>
          <w:szCs w:val="22"/>
          <w:rtl/>
          <w:lang w:bidi="fa-IR"/>
        </w:rPr>
        <w:t>×</w:t>
      </w:r>
      <w:r w:rsidR="00302E76" w:rsidRPr="004F31A3">
        <w:rPr>
          <w:sz w:val="27"/>
          <w:rtl/>
          <w:lang w:bidi="fa-IR"/>
        </w:rPr>
        <w:t>، ويصلّون عليه</w:t>
      </w:r>
      <w:r w:rsidRPr="004F31A3">
        <w:rPr>
          <w:rFonts w:hint="cs"/>
          <w:sz w:val="27"/>
          <w:rtl/>
          <w:lang w:bidi="fa-IR"/>
        </w:rPr>
        <w:t>،</w:t>
      </w:r>
      <w:r w:rsidR="00302E76" w:rsidRPr="004F31A3">
        <w:rPr>
          <w:sz w:val="27"/>
          <w:rtl/>
          <w:lang w:bidi="fa-IR"/>
        </w:rPr>
        <w:t xml:space="preserve"> ويحفرون له، والله</w:t>
      </w:r>
      <w:r w:rsidRPr="004F31A3">
        <w:rPr>
          <w:rFonts w:hint="cs"/>
          <w:sz w:val="27"/>
          <w:rtl/>
          <w:lang w:bidi="fa-IR"/>
        </w:rPr>
        <w:t>ِ</w:t>
      </w:r>
      <w:r w:rsidR="00302E76" w:rsidRPr="004F31A3">
        <w:rPr>
          <w:sz w:val="27"/>
          <w:rtl/>
          <w:lang w:bidi="fa-IR"/>
        </w:rPr>
        <w:t xml:space="preserve"> ما حفر له غير</w:t>
      </w:r>
      <w:r w:rsidRPr="004F31A3">
        <w:rPr>
          <w:rFonts w:hint="cs"/>
          <w:sz w:val="27"/>
          <w:rtl/>
          <w:lang w:bidi="fa-IR"/>
        </w:rPr>
        <w:t>ُ</w:t>
      </w:r>
      <w:r w:rsidR="00302E76" w:rsidRPr="004F31A3">
        <w:rPr>
          <w:sz w:val="27"/>
          <w:rtl/>
          <w:lang w:bidi="fa-IR"/>
        </w:rPr>
        <w:t>هم، ولما و</w:t>
      </w:r>
      <w:r w:rsidRPr="004F31A3">
        <w:rPr>
          <w:rFonts w:hint="cs"/>
          <w:sz w:val="27"/>
          <w:rtl/>
          <w:lang w:bidi="fa-IR"/>
        </w:rPr>
        <w:t>ُ</w:t>
      </w:r>
      <w:r w:rsidR="00302E76" w:rsidRPr="004F31A3">
        <w:rPr>
          <w:sz w:val="27"/>
          <w:rtl/>
          <w:lang w:bidi="fa-IR"/>
        </w:rPr>
        <w:t>ضع في قبره تكل</w:t>
      </w:r>
      <w:r w:rsidRPr="004F31A3">
        <w:rPr>
          <w:rFonts w:hint="cs"/>
          <w:sz w:val="27"/>
          <w:rtl/>
          <w:lang w:bidi="fa-IR"/>
        </w:rPr>
        <w:t>َّ</w:t>
      </w:r>
      <w:r w:rsidRPr="004F31A3">
        <w:rPr>
          <w:sz w:val="27"/>
          <w:rtl/>
          <w:lang w:bidi="fa-IR"/>
        </w:rPr>
        <w:t>م محمد</w:t>
      </w:r>
      <w:r w:rsidR="00302621" w:rsidRPr="001045A5">
        <w:rPr>
          <w:rFonts w:cs="Mosawi" w:hint="cs"/>
          <w:sz w:val="22"/>
          <w:szCs w:val="22"/>
          <w:rtl/>
          <w:lang w:bidi="fa-IR"/>
        </w:rPr>
        <w:t>|</w:t>
      </w:r>
      <w:r w:rsidRPr="004F31A3">
        <w:rPr>
          <w:rFonts w:hint="cs"/>
          <w:sz w:val="27"/>
          <w:rtl/>
          <w:lang w:bidi="fa-IR"/>
        </w:rPr>
        <w:t>،</w:t>
      </w:r>
      <w:r w:rsidRPr="004F31A3">
        <w:rPr>
          <w:sz w:val="27"/>
          <w:rtl/>
          <w:lang w:bidi="fa-IR"/>
        </w:rPr>
        <w:t xml:space="preserve"> وفتح لعليٍّ سمعه، فسمع</w:t>
      </w:r>
      <w:r w:rsidR="00302E76" w:rsidRPr="004F31A3">
        <w:rPr>
          <w:sz w:val="27"/>
          <w:rtl/>
          <w:lang w:bidi="fa-IR"/>
        </w:rPr>
        <w:t>ه يوصيهم بعليٍّ، فبكى أمير المؤمنين</w:t>
      </w:r>
      <w:r w:rsidR="00302621" w:rsidRPr="00304E89">
        <w:rPr>
          <w:rFonts w:cs="Mosawi"/>
          <w:sz w:val="22"/>
          <w:szCs w:val="22"/>
          <w:rtl/>
          <w:lang w:bidi="fa-IR"/>
        </w:rPr>
        <w:t>×</w:t>
      </w:r>
      <w:r w:rsidR="00302E76" w:rsidRPr="004F31A3">
        <w:rPr>
          <w:sz w:val="27"/>
          <w:rtl/>
          <w:lang w:bidi="fa-IR"/>
        </w:rPr>
        <w:t>، وسمعهم يقولون</w:t>
      </w:r>
      <w:r w:rsidRPr="004F31A3">
        <w:rPr>
          <w:rFonts w:hint="cs"/>
          <w:sz w:val="27"/>
          <w:rtl/>
          <w:lang w:bidi="fa-IR"/>
        </w:rPr>
        <w:t>:</w:t>
      </w:r>
      <w:r w:rsidR="00302E76" w:rsidRPr="004F31A3">
        <w:rPr>
          <w:sz w:val="27"/>
          <w:rtl/>
          <w:lang w:bidi="fa-IR"/>
        </w:rPr>
        <w:t xml:space="preserve"> لن نألوه جهداً، وهو صاحب</w:t>
      </w:r>
      <w:r w:rsidRPr="004F31A3">
        <w:rPr>
          <w:rFonts w:hint="cs"/>
          <w:sz w:val="27"/>
          <w:rtl/>
          <w:lang w:bidi="fa-IR"/>
        </w:rPr>
        <w:t>ُ</w:t>
      </w:r>
      <w:r w:rsidR="00302E76" w:rsidRPr="004F31A3">
        <w:rPr>
          <w:sz w:val="27"/>
          <w:rtl/>
          <w:lang w:bidi="fa-IR"/>
        </w:rPr>
        <w:t>نا بعدك‏</w:t>
      </w:r>
      <w:r w:rsidRPr="004F31A3">
        <w:rPr>
          <w:rFonts w:hint="cs"/>
          <w:sz w:val="27"/>
          <w:rtl/>
          <w:lang w:bidi="fa-IR"/>
        </w:rPr>
        <w:t>.</w:t>
      </w:r>
      <w:r w:rsidR="00302E76" w:rsidRPr="004F31A3">
        <w:rPr>
          <w:sz w:val="27"/>
          <w:rtl/>
          <w:lang w:bidi="fa-IR"/>
        </w:rPr>
        <w:t xml:space="preserve"> حت</w:t>
      </w:r>
      <w:r w:rsidRPr="004F31A3">
        <w:rPr>
          <w:rFonts w:hint="cs"/>
          <w:sz w:val="27"/>
          <w:rtl/>
          <w:lang w:bidi="fa-IR"/>
        </w:rPr>
        <w:t>ّ</w:t>
      </w:r>
      <w:r w:rsidR="00302E76" w:rsidRPr="004F31A3">
        <w:rPr>
          <w:sz w:val="27"/>
          <w:rtl/>
          <w:lang w:bidi="fa-IR"/>
        </w:rPr>
        <w:t>ى‏ إذا مات‏ أمير المؤمنين</w:t>
      </w:r>
      <w:r w:rsidR="00302621" w:rsidRPr="00304E89">
        <w:rPr>
          <w:rFonts w:cs="Mosawi"/>
          <w:sz w:val="22"/>
          <w:szCs w:val="22"/>
          <w:rtl/>
          <w:lang w:bidi="fa-IR"/>
        </w:rPr>
        <w:t>×</w:t>
      </w:r>
      <w:r w:rsidR="00302E76" w:rsidRPr="004F31A3">
        <w:rPr>
          <w:sz w:val="27"/>
          <w:rtl/>
          <w:lang w:bidi="fa-IR"/>
        </w:rPr>
        <w:t xml:space="preserve"> رأى الحسن</w:t>
      </w:r>
      <w:r w:rsidR="00302621" w:rsidRPr="00304E89">
        <w:rPr>
          <w:rFonts w:cs="Mosawi"/>
          <w:sz w:val="22"/>
          <w:szCs w:val="22"/>
          <w:rtl/>
          <w:lang w:bidi="fa-IR"/>
        </w:rPr>
        <w:t>×</w:t>
      </w:r>
      <w:r w:rsidR="00302E76" w:rsidRPr="004F31A3">
        <w:rPr>
          <w:sz w:val="27"/>
          <w:rtl/>
          <w:lang w:bidi="fa-IR"/>
        </w:rPr>
        <w:t xml:space="preserve"> مثل الذي رأى أمير المؤمنين</w:t>
      </w:r>
      <w:r w:rsidR="00302621" w:rsidRPr="00304E89">
        <w:rPr>
          <w:rFonts w:cs="Mosawi"/>
          <w:sz w:val="22"/>
          <w:szCs w:val="22"/>
          <w:rtl/>
          <w:lang w:bidi="fa-IR"/>
        </w:rPr>
        <w:t>×</w:t>
      </w:r>
      <w:r w:rsidRPr="004F31A3">
        <w:rPr>
          <w:rFonts w:hint="cs"/>
          <w:sz w:val="27"/>
          <w:rtl/>
          <w:lang w:bidi="fa-IR"/>
        </w:rPr>
        <w:t>.</w:t>
      </w:r>
      <w:r w:rsidR="00302E76" w:rsidRPr="004F31A3">
        <w:rPr>
          <w:sz w:val="27"/>
          <w:rtl/>
          <w:lang w:bidi="fa-IR"/>
        </w:rPr>
        <w:t xml:space="preserve"> حتى إذا مات الحسن</w:t>
      </w:r>
      <w:r w:rsidR="00302621" w:rsidRPr="00304E89">
        <w:rPr>
          <w:rFonts w:cs="Mosawi"/>
          <w:sz w:val="22"/>
          <w:szCs w:val="22"/>
          <w:rtl/>
          <w:lang w:bidi="fa-IR"/>
        </w:rPr>
        <w:t>×</w:t>
      </w:r>
      <w:r w:rsidR="00302E76" w:rsidRPr="004F31A3">
        <w:rPr>
          <w:sz w:val="27"/>
          <w:rtl/>
          <w:lang w:bidi="fa-IR"/>
        </w:rPr>
        <w:t xml:space="preserve"> رأى منهم الحسين</w:t>
      </w:r>
      <w:r w:rsidR="00302621" w:rsidRPr="00304E89">
        <w:rPr>
          <w:rFonts w:cs="Mosawi"/>
          <w:sz w:val="22"/>
          <w:szCs w:val="22"/>
          <w:rtl/>
          <w:lang w:bidi="fa-IR"/>
        </w:rPr>
        <w:t>×</w:t>
      </w:r>
      <w:r w:rsidR="00302E76" w:rsidRPr="004F31A3">
        <w:rPr>
          <w:sz w:val="27"/>
          <w:rtl/>
          <w:lang w:bidi="fa-IR"/>
        </w:rPr>
        <w:t xml:space="preserve"> مثل ذلك</w:t>
      </w:r>
      <w:r w:rsidR="00302E76" w:rsidRPr="004F31A3">
        <w:rPr>
          <w:rFonts w:hint="eastAsia"/>
          <w:sz w:val="24"/>
          <w:szCs w:val="24"/>
          <w:rtl/>
          <w:lang w:bidi="fa-IR"/>
        </w:rPr>
        <w:t>»</w:t>
      </w:r>
      <w:r w:rsidRPr="004F31A3">
        <w:rPr>
          <w:rFonts w:hint="cs"/>
          <w:sz w:val="27"/>
          <w:rtl/>
          <w:lang w:bidi="fa-IR"/>
        </w:rPr>
        <w:t>.</w:t>
      </w:r>
      <w:r w:rsidR="00302E76" w:rsidRPr="004F31A3">
        <w:rPr>
          <w:rFonts w:hint="cs"/>
          <w:sz w:val="27"/>
          <w:rtl/>
          <w:lang w:bidi="fa-IR"/>
        </w:rPr>
        <w:t xml:space="preserve"> وهكذا يستمر</w:t>
      </w:r>
      <w:r w:rsidRPr="004F31A3">
        <w:rPr>
          <w:rFonts w:hint="cs"/>
          <w:sz w:val="27"/>
          <w:rtl/>
          <w:lang w:bidi="fa-IR"/>
        </w:rPr>
        <w:t>ّ</w:t>
      </w:r>
      <w:r w:rsidR="00302E76" w:rsidRPr="004F31A3">
        <w:rPr>
          <w:rFonts w:hint="cs"/>
          <w:sz w:val="27"/>
          <w:rtl/>
          <w:lang w:bidi="fa-IR"/>
        </w:rPr>
        <w:t xml:space="preserve"> الحديث إلى أن يقول: </w:t>
      </w:r>
      <w:r w:rsidR="00302E76" w:rsidRPr="004F31A3">
        <w:rPr>
          <w:rFonts w:hint="eastAsia"/>
          <w:sz w:val="24"/>
          <w:szCs w:val="24"/>
          <w:rtl/>
          <w:lang w:bidi="fa-IR"/>
        </w:rPr>
        <w:t>«</w:t>
      </w:r>
      <w:r w:rsidR="00302E76" w:rsidRPr="004F31A3">
        <w:rPr>
          <w:sz w:val="27"/>
          <w:rtl/>
          <w:lang w:bidi="fa-IR"/>
        </w:rPr>
        <w:t>حت</w:t>
      </w:r>
      <w:r w:rsidRPr="004F31A3">
        <w:rPr>
          <w:rFonts w:hint="cs"/>
          <w:sz w:val="27"/>
          <w:rtl/>
          <w:lang w:bidi="fa-IR"/>
        </w:rPr>
        <w:t>ّ</w:t>
      </w:r>
      <w:r w:rsidR="00302E76" w:rsidRPr="004F31A3">
        <w:rPr>
          <w:sz w:val="27"/>
          <w:rtl/>
          <w:lang w:bidi="fa-IR"/>
        </w:rPr>
        <w:t>ى إذا مات جعفر بن محمد</w:t>
      </w:r>
      <w:r w:rsidR="00302621" w:rsidRPr="00304E89">
        <w:rPr>
          <w:rFonts w:cs="Mosawi"/>
          <w:sz w:val="22"/>
          <w:szCs w:val="22"/>
          <w:rtl/>
          <w:lang w:bidi="fa-IR"/>
        </w:rPr>
        <w:t>×</w:t>
      </w:r>
      <w:r w:rsidR="00302E76" w:rsidRPr="004F31A3">
        <w:rPr>
          <w:sz w:val="27"/>
          <w:rtl/>
          <w:lang w:bidi="fa-IR"/>
        </w:rPr>
        <w:t xml:space="preserve"> رأى منهم موسى بن جعفر</w:t>
      </w:r>
      <w:r w:rsidR="00302621" w:rsidRPr="00304E89">
        <w:rPr>
          <w:rFonts w:cs="Mosawi"/>
          <w:sz w:val="22"/>
          <w:szCs w:val="22"/>
          <w:rtl/>
          <w:lang w:bidi="fa-IR"/>
        </w:rPr>
        <w:t>×</w:t>
      </w:r>
      <w:r w:rsidR="00302E76" w:rsidRPr="004F31A3">
        <w:rPr>
          <w:sz w:val="27"/>
          <w:rtl/>
          <w:lang w:bidi="fa-IR"/>
        </w:rPr>
        <w:t xml:space="preserve"> مثل ذلك، وسمع الأوصياء يقولون</w:t>
      </w:r>
      <w:r w:rsidRPr="004F31A3">
        <w:rPr>
          <w:rFonts w:hint="cs"/>
          <w:sz w:val="27"/>
          <w:rtl/>
          <w:lang w:bidi="fa-IR"/>
        </w:rPr>
        <w:t>:</w:t>
      </w:r>
      <w:r w:rsidR="00302E76" w:rsidRPr="004F31A3">
        <w:rPr>
          <w:sz w:val="27"/>
          <w:rtl/>
          <w:lang w:bidi="fa-IR"/>
        </w:rPr>
        <w:t xml:space="preserve"> أبشري أي</w:t>
      </w:r>
      <w:r w:rsidRPr="004F31A3">
        <w:rPr>
          <w:rFonts w:hint="cs"/>
          <w:sz w:val="27"/>
          <w:rtl/>
          <w:lang w:bidi="fa-IR"/>
        </w:rPr>
        <w:t>ّ</w:t>
      </w:r>
      <w:r w:rsidR="00302E76" w:rsidRPr="004F31A3">
        <w:rPr>
          <w:sz w:val="27"/>
          <w:rtl/>
          <w:lang w:bidi="fa-IR"/>
        </w:rPr>
        <w:t>تها الشيعة بنا، وهكذا يخرج إلى آخرنا</w:t>
      </w:r>
      <w:r w:rsidR="00302E76" w:rsidRPr="004F31A3">
        <w:rPr>
          <w:rFonts w:hint="eastAsia"/>
          <w:sz w:val="24"/>
          <w:szCs w:val="24"/>
          <w:rtl/>
          <w:lang w:bidi="fa-IR"/>
        </w:rPr>
        <w:t>»</w:t>
      </w:r>
      <w:r w:rsidR="00302E76" w:rsidRPr="004F31A3">
        <w:rPr>
          <w:sz w:val="27"/>
          <w:vertAlign w:val="superscript"/>
          <w:rtl/>
          <w:lang w:bidi="fa-IR"/>
        </w:rPr>
        <w:t>(</w:t>
      </w:r>
      <w:r w:rsidR="00302E76" w:rsidRPr="004F31A3">
        <w:rPr>
          <w:rStyle w:val="ac"/>
          <w:sz w:val="27"/>
          <w:rtl/>
          <w:lang w:bidi="fa-IR"/>
        </w:rPr>
        <w:endnoteReference w:id="383"/>
      </w:r>
      <w:r w:rsidR="00302E76" w:rsidRPr="004F31A3">
        <w:rPr>
          <w:sz w:val="27"/>
          <w:vertAlign w:val="superscript"/>
          <w:rtl/>
          <w:lang w:bidi="fa-IR"/>
        </w:rPr>
        <w:t>)</w:t>
      </w:r>
      <w:r w:rsidR="00302E76" w:rsidRPr="004F31A3">
        <w:rPr>
          <w:sz w:val="27"/>
          <w:rtl/>
          <w:lang w:bidi="fa-IR"/>
        </w:rPr>
        <w:t xml:space="preserve">. </w:t>
      </w:r>
    </w:p>
    <w:p w:rsidR="00302E76" w:rsidRPr="004F31A3" w:rsidRDefault="00302E76" w:rsidP="006375F0">
      <w:pPr>
        <w:spacing w:line="420" w:lineRule="exact"/>
        <w:rPr>
          <w:sz w:val="27"/>
          <w:rtl/>
          <w:lang w:bidi="fa-IR"/>
        </w:rPr>
      </w:pPr>
    </w:p>
    <w:p w:rsidR="00302E76" w:rsidRPr="004F31A3" w:rsidRDefault="00302E76" w:rsidP="002D2A0C">
      <w:pPr>
        <w:pStyle w:val="31"/>
        <w:rPr>
          <w:color w:val="auto"/>
          <w:rtl/>
          <w:lang w:bidi="fa-IR"/>
        </w:rPr>
      </w:pPr>
      <w:r w:rsidRPr="004F31A3">
        <w:rPr>
          <w:rFonts w:hint="cs"/>
          <w:color w:val="auto"/>
          <w:rtl/>
          <w:lang w:bidi="fa-IR"/>
        </w:rPr>
        <w:t>البحث الدلالي</w:t>
      </w:r>
    </w:p>
    <w:p w:rsidR="00302E76" w:rsidRPr="004F31A3" w:rsidRDefault="00302E76" w:rsidP="00504089">
      <w:pPr>
        <w:rPr>
          <w:sz w:val="27"/>
          <w:rtl/>
        </w:rPr>
      </w:pPr>
      <w:r w:rsidRPr="004F31A3">
        <w:rPr>
          <w:rFonts w:hint="cs"/>
          <w:sz w:val="27"/>
          <w:rtl/>
          <w:lang w:bidi="fa-IR"/>
        </w:rPr>
        <w:t>إن تكرار الفقرات حول كل</w:t>
      </w:r>
      <w:r w:rsidR="002962DF" w:rsidRPr="004F31A3">
        <w:rPr>
          <w:rFonts w:hint="cs"/>
          <w:sz w:val="27"/>
          <w:rtl/>
          <w:lang w:bidi="fa-IR"/>
        </w:rPr>
        <w:t>ّ</w:t>
      </w:r>
      <w:r w:rsidRPr="004F31A3">
        <w:rPr>
          <w:rFonts w:hint="cs"/>
          <w:sz w:val="27"/>
          <w:rtl/>
          <w:lang w:bidi="fa-IR"/>
        </w:rPr>
        <w:t xml:space="preserve"> إمام</w:t>
      </w:r>
      <w:r w:rsidR="002962DF" w:rsidRPr="004F31A3">
        <w:rPr>
          <w:rFonts w:hint="cs"/>
          <w:sz w:val="27"/>
          <w:rtl/>
          <w:lang w:bidi="fa-IR"/>
        </w:rPr>
        <w:t>ٍ</w:t>
      </w:r>
      <w:r w:rsidRPr="004F31A3">
        <w:rPr>
          <w:rFonts w:hint="cs"/>
          <w:sz w:val="27"/>
          <w:rtl/>
          <w:lang w:bidi="fa-IR"/>
        </w:rPr>
        <w:t xml:space="preserve"> تدل</w:t>
      </w:r>
      <w:r w:rsidR="002962DF" w:rsidRPr="004F31A3">
        <w:rPr>
          <w:rFonts w:hint="cs"/>
          <w:sz w:val="27"/>
          <w:rtl/>
          <w:lang w:bidi="fa-IR"/>
        </w:rPr>
        <w:t>ّ</w:t>
      </w:r>
      <w:r w:rsidRPr="004F31A3">
        <w:rPr>
          <w:rFonts w:hint="cs"/>
          <w:sz w:val="27"/>
          <w:rtl/>
          <w:lang w:bidi="fa-IR"/>
        </w:rPr>
        <w:t xml:space="preserve"> على أن الأمر كقاعدة</w:t>
      </w:r>
      <w:r w:rsidR="002962DF" w:rsidRPr="004F31A3">
        <w:rPr>
          <w:rFonts w:hint="cs"/>
          <w:sz w:val="27"/>
          <w:rtl/>
          <w:lang w:bidi="fa-IR"/>
        </w:rPr>
        <w:t>ٍ</w:t>
      </w:r>
      <w:r w:rsidRPr="004F31A3">
        <w:rPr>
          <w:rFonts w:hint="cs"/>
          <w:sz w:val="27"/>
          <w:rtl/>
          <w:lang w:bidi="fa-IR"/>
        </w:rPr>
        <w:t xml:space="preserve"> </w:t>
      </w:r>
      <w:r w:rsidRPr="004F31A3">
        <w:rPr>
          <w:sz w:val="27"/>
          <w:rtl/>
          <w:lang w:bidi="fa-IR"/>
        </w:rPr>
        <w:t>في كل</w:t>
      </w:r>
      <w:r w:rsidR="002962DF" w:rsidRPr="004F31A3">
        <w:rPr>
          <w:rFonts w:hint="cs"/>
          <w:sz w:val="27"/>
          <w:rtl/>
          <w:lang w:bidi="fa-IR"/>
        </w:rPr>
        <w:t>ّ</w:t>
      </w:r>
      <w:r w:rsidRPr="004F31A3">
        <w:rPr>
          <w:sz w:val="27"/>
          <w:rtl/>
          <w:lang w:bidi="fa-IR"/>
        </w:rPr>
        <w:t xml:space="preserve"> إمام</w:t>
      </w:r>
      <w:r w:rsidR="005E612F">
        <w:rPr>
          <w:rFonts w:hint="cs"/>
          <w:sz w:val="27"/>
          <w:rtl/>
          <w:lang w:bidi="fa-IR"/>
        </w:rPr>
        <w:t>ٍ</w:t>
      </w:r>
      <w:r w:rsidRPr="004F31A3">
        <w:rPr>
          <w:sz w:val="27"/>
          <w:rtl/>
          <w:lang w:bidi="fa-IR"/>
        </w:rPr>
        <w:t>.</w:t>
      </w:r>
      <w:r w:rsidRPr="004F31A3">
        <w:rPr>
          <w:rFonts w:hint="cs"/>
          <w:sz w:val="27"/>
          <w:rtl/>
          <w:lang w:bidi="fa-IR"/>
        </w:rPr>
        <w:t xml:space="preserve"> ويدل</w:t>
      </w:r>
      <w:r w:rsidR="002962DF" w:rsidRPr="004F31A3">
        <w:rPr>
          <w:rFonts w:hint="cs"/>
          <w:sz w:val="27"/>
          <w:rtl/>
          <w:lang w:bidi="fa-IR"/>
        </w:rPr>
        <w:t>ّ</w:t>
      </w:r>
      <w:r w:rsidRPr="004F31A3">
        <w:rPr>
          <w:rFonts w:hint="cs"/>
          <w:sz w:val="27"/>
          <w:rtl/>
          <w:lang w:bidi="fa-IR"/>
        </w:rPr>
        <w:t xml:space="preserve"> عليه أيضا</w:t>
      </w:r>
      <w:r w:rsidR="002962DF" w:rsidRPr="004F31A3">
        <w:rPr>
          <w:rFonts w:hint="cs"/>
          <w:sz w:val="27"/>
          <w:rtl/>
          <w:lang w:bidi="fa-IR"/>
        </w:rPr>
        <w:t>ً</w:t>
      </w:r>
      <w:r w:rsidRPr="004F31A3">
        <w:rPr>
          <w:rFonts w:hint="cs"/>
          <w:sz w:val="27"/>
          <w:rtl/>
          <w:lang w:bidi="fa-IR"/>
        </w:rPr>
        <w:t xml:space="preserve"> </w:t>
      </w:r>
      <w:r w:rsidRPr="004F31A3">
        <w:rPr>
          <w:sz w:val="27"/>
          <w:rtl/>
          <w:lang w:bidi="fa-IR"/>
        </w:rPr>
        <w:t>تعبير</w:t>
      </w:r>
      <w:r w:rsidR="002962DF" w:rsidRPr="004F31A3">
        <w:rPr>
          <w:rFonts w:hint="cs"/>
          <w:sz w:val="27"/>
          <w:rtl/>
          <w:lang w:bidi="fa-IR"/>
        </w:rPr>
        <w:t>:</w:t>
      </w:r>
      <w:r w:rsidRPr="004F31A3">
        <w:rPr>
          <w:sz w:val="27"/>
          <w:rtl/>
          <w:lang w:bidi="fa-IR"/>
        </w:rPr>
        <w:t xml:space="preserve"> </w:t>
      </w:r>
      <w:r w:rsidRPr="004F31A3">
        <w:rPr>
          <w:rFonts w:hint="eastAsia"/>
          <w:sz w:val="24"/>
          <w:szCs w:val="24"/>
          <w:rtl/>
          <w:lang w:bidi="fa-IR"/>
        </w:rPr>
        <w:t>«</w:t>
      </w:r>
      <w:r w:rsidRPr="004F31A3">
        <w:rPr>
          <w:sz w:val="27"/>
          <w:rtl/>
          <w:lang w:bidi="fa-IR"/>
        </w:rPr>
        <w:t>هكذا يخرج إلى آخرنا</w:t>
      </w:r>
      <w:r w:rsidRPr="004F31A3">
        <w:rPr>
          <w:rFonts w:hint="eastAsia"/>
          <w:sz w:val="24"/>
          <w:szCs w:val="24"/>
          <w:rtl/>
          <w:lang w:bidi="fa-IR"/>
        </w:rPr>
        <w:t>»</w:t>
      </w:r>
      <w:r w:rsidRPr="004F31A3">
        <w:rPr>
          <w:rFonts w:hint="cs"/>
          <w:sz w:val="27"/>
          <w:rtl/>
          <w:lang w:bidi="fa-IR"/>
        </w:rPr>
        <w:t xml:space="preserve">. </w:t>
      </w:r>
    </w:p>
    <w:p w:rsidR="00302E76" w:rsidRPr="004F31A3" w:rsidRDefault="00302E76" w:rsidP="005E612F">
      <w:pPr>
        <w:rPr>
          <w:sz w:val="27"/>
          <w:rtl/>
          <w:lang w:bidi="fa-IR"/>
        </w:rPr>
      </w:pPr>
      <w:r w:rsidRPr="004F31A3">
        <w:rPr>
          <w:rFonts w:hint="cs"/>
          <w:sz w:val="27"/>
          <w:rtl/>
          <w:lang w:bidi="fa-IR"/>
        </w:rPr>
        <w:lastRenderedPageBreak/>
        <w:t>وإضافة</w:t>
      </w:r>
      <w:r w:rsidR="002962DF" w:rsidRPr="004F31A3">
        <w:rPr>
          <w:rFonts w:hint="cs"/>
          <w:sz w:val="27"/>
          <w:rtl/>
          <w:lang w:bidi="fa-IR"/>
        </w:rPr>
        <w:t>ً</w:t>
      </w:r>
      <w:r w:rsidRPr="004F31A3">
        <w:rPr>
          <w:rFonts w:hint="cs"/>
          <w:sz w:val="27"/>
          <w:rtl/>
          <w:lang w:bidi="fa-IR"/>
        </w:rPr>
        <w:t xml:space="preserve"> إلى ذلك</w:t>
      </w:r>
      <w:r w:rsidR="002962DF" w:rsidRPr="004F31A3">
        <w:rPr>
          <w:rFonts w:hint="cs"/>
          <w:sz w:val="27"/>
          <w:rtl/>
          <w:lang w:bidi="fa-IR"/>
        </w:rPr>
        <w:t>،</w:t>
      </w:r>
      <w:r w:rsidRPr="004F31A3">
        <w:rPr>
          <w:rFonts w:hint="cs"/>
          <w:sz w:val="27"/>
          <w:rtl/>
          <w:lang w:bidi="fa-IR"/>
        </w:rPr>
        <w:t xml:space="preserve"> فيها دلالة</w:t>
      </w:r>
      <w:r w:rsidR="002962DF" w:rsidRPr="004F31A3">
        <w:rPr>
          <w:rFonts w:hint="cs"/>
          <w:sz w:val="27"/>
          <w:rtl/>
          <w:lang w:bidi="fa-IR"/>
        </w:rPr>
        <w:t>ٌ</w:t>
      </w:r>
      <w:r w:rsidRPr="004F31A3">
        <w:rPr>
          <w:rFonts w:hint="cs"/>
          <w:sz w:val="27"/>
          <w:rtl/>
          <w:lang w:bidi="fa-IR"/>
        </w:rPr>
        <w:t xml:space="preserve"> على لزوم الصلاة وال</w:t>
      </w:r>
      <w:r w:rsidR="005E612F">
        <w:rPr>
          <w:rFonts w:hint="cs"/>
          <w:sz w:val="27"/>
          <w:rtl/>
          <w:lang w:bidi="fa-IR"/>
        </w:rPr>
        <w:t>دف</w:t>
      </w:r>
      <w:r w:rsidRPr="004F31A3">
        <w:rPr>
          <w:rFonts w:hint="cs"/>
          <w:sz w:val="27"/>
          <w:rtl/>
          <w:lang w:bidi="fa-IR"/>
        </w:rPr>
        <w:t>ن أيضا</w:t>
      </w:r>
      <w:r w:rsidR="002962DF" w:rsidRPr="004F31A3">
        <w:rPr>
          <w:rFonts w:hint="cs"/>
          <w:sz w:val="27"/>
          <w:rtl/>
          <w:lang w:bidi="fa-IR"/>
        </w:rPr>
        <w:t>ً</w:t>
      </w:r>
      <w:r w:rsidRPr="004F31A3">
        <w:rPr>
          <w:rFonts w:hint="cs"/>
          <w:sz w:val="27"/>
          <w:rtl/>
          <w:lang w:bidi="fa-IR"/>
        </w:rPr>
        <w:t>، كما يبدو من الفقرة الأولى</w:t>
      </w:r>
      <w:r w:rsidR="002962DF" w:rsidRPr="004F31A3">
        <w:rPr>
          <w:rFonts w:hint="cs"/>
          <w:sz w:val="27"/>
          <w:rtl/>
          <w:lang w:bidi="fa-IR"/>
        </w:rPr>
        <w:t>،</w:t>
      </w:r>
      <w:r w:rsidRPr="004F31A3">
        <w:rPr>
          <w:rFonts w:hint="cs"/>
          <w:sz w:val="27"/>
          <w:rtl/>
          <w:lang w:bidi="fa-IR"/>
        </w:rPr>
        <w:t xml:space="preserve"> يعني صلاة الملائكة على النبي</w:t>
      </w:r>
      <w:r w:rsidR="002962DF" w:rsidRPr="004F31A3">
        <w:rPr>
          <w:rFonts w:hint="cs"/>
          <w:sz w:val="27"/>
          <w:rtl/>
          <w:lang w:bidi="fa-IR"/>
        </w:rPr>
        <w:t>ّ</w:t>
      </w:r>
      <w:r w:rsidR="00302621" w:rsidRPr="00304E89">
        <w:rPr>
          <w:rFonts w:cs="Mosawi" w:hint="cs"/>
          <w:sz w:val="22"/>
          <w:szCs w:val="22"/>
          <w:rtl/>
          <w:lang w:bidi="fa-IR"/>
        </w:rPr>
        <w:t>×</w:t>
      </w:r>
      <w:r w:rsidR="002962DF" w:rsidRPr="004F31A3">
        <w:rPr>
          <w:rFonts w:hint="cs"/>
          <w:sz w:val="27"/>
          <w:rtl/>
          <w:lang w:bidi="fa-IR"/>
        </w:rPr>
        <w:t>،</w:t>
      </w:r>
      <w:r w:rsidRPr="004F31A3">
        <w:rPr>
          <w:rFonts w:hint="cs"/>
          <w:sz w:val="27"/>
          <w:rtl/>
          <w:lang w:bidi="fa-IR"/>
        </w:rPr>
        <w:t xml:space="preserve"> وتدفينه </w:t>
      </w:r>
      <w:r w:rsidR="002962DF" w:rsidRPr="004F31A3">
        <w:rPr>
          <w:rFonts w:hint="cs"/>
          <w:sz w:val="27"/>
          <w:rtl/>
          <w:lang w:bidi="fa-IR"/>
        </w:rPr>
        <w:t>بالشراكة</w:t>
      </w:r>
      <w:r w:rsidRPr="004F31A3">
        <w:rPr>
          <w:rFonts w:hint="cs"/>
          <w:sz w:val="27"/>
          <w:rtl/>
          <w:lang w:bidi="fa-IR"/>
        </w:rPr>
        <w:t xml:space="preserve"> مع علي</w:t>
      </w:r>
      <w:r w:rsidR="002962DF" w:rsidRPr="004F31A3">
        <w:rPr>
          <w:rFonts w:hint="cs"/>
          <w:sz w:val="27"/>
          <w:rtl/>
          <w:lang w:bidi="fa-IR"/>
        </w:rPr>
        <w:t>ّ</w:t>
      </w:r>
      <w:r w:rsidR="00302621" w:rsidRPr="00304E89">
        <w:rPr>
          <w:rFonts w:cs="Mosawi" w:hint="cs"/>
          <w:sz w:val="22"/>
          <w:szCs w:val="22"/>
          <w:rtl/>
          <w:lang w:bidi="fa-IR"/>
        </w:rPr>
        <w:t>×</w:t>
      </w:r>
      <w:r w:rsidRPr="004F31A3">
        <w:rPr>
          <w:rFonts w:hint="cs"/>
          <w:sz w:val="27"/>
          <w:rtl/>
          <w:lang w:bidi="fa-IR"/>
        </w:rPr>
        <w:t xml:space="preserve">. </w:t>
      </w:r>
    </w:p>
    <w:p w:rsidR="00302E76" w:rsidRPr="004F31A3" w:rsidRDefault="00302E76" w:rsidP="00504089">
      <w:pPr>
        <w:rPr>
          <w:sz w:val="27"/>
          <w:rtl/>
          <w:lang w:bidi="fa-IR"/>
        </w:rPr>
      </w:pPr>
      <w:r w:rsidRPr="004F31A3">
        <w:rPr>
          <w:rFonts w:hint="cs"/>
          <w:sz w:val="27"/>
          <w:rtl/>
          <w:lang w:bidi="fa-IR"/>
        </w:rPr>
        <w:t xml:space="preserve"> </w:t>
      </w:r>
      <w:r w:rsidRPr="004F31A3">
        <w:rPr>
          <w:sz w:val="27"/>
          <w:rtl/>
          <w:lang w:bidi="fa-IR"/>
        </w:rPr>
        <w:t>ور</w:t>
      </w:r>
      <w:r w:rsidR="002962DF" w:rsidRPr="004F31A3">
        <w:rPr>
          <w:rFonts w:hint="cs"/>
          <w:sz w:val="27"/>
          <w:rtl/>
          <w:lang w:bidi="fa-IR"/>
        </w:rPr>
        <w:t>ُ</w:t>
      </w:r>
      <w:r w:rsidRPr="004F31A3">
        <w:rPr>
          <w:sz w:val="27"/>
          <w:rtl/>
          <w:lang w:bidi="fa-IR"/>
        </w:rPr>
        <w:t>ب</w:t>
      </w:r>
      <w:r w:rsidR="002962DF" w:rsidRPr="004F31A3">
        <w:rPr>
          <w:rFonts w:hint="cs"/>
          <w:sz w:val="27"/>
          <w:rtl/>
          <w:lang w:bidi="fa-IR"/>
        </w:rPr>
        <w:t>َ</w:t>
      </w:r>
      <w:r w:rsidRPr="004F31A3">
        <w:rPr>
          <w:sz w:val="27"/>
          <w:rtl/>
          <w:lang w:bidi="fa-IR"/>
        </w:rPr>
        <w:t>ما يتوه</w:t>
      </w:r>
      <w:r w:rsidRPr="004F31A3">
        <w:rPr>
          <w:rFonts w:hint="cs"/>
          <w:sz w:val="27"/>
          <w:rtl/>
          <w:lang w:bidi="fa-IR"/>
        </w:rPr>
        <w:t>ّ</w:t>
      </w:r>
      <w:r w:rsidRPr="004F31A3">
        <w:rPr>
          <w:sz w:val="27"/>
          <w:rtl/>
          <w:lang w:bidi="fa-IR"/>
        </w:rPr>
        <w:t>م أن الرواية إنما تتكل</w:t>
      </w:r>
      <w:r w:rsidR="002962DF" w:rsidRPr="004F31A3">
        <w:rPr>
          <w:rFonts w:hint="cs"/>
          <w:sz w:val="27"/>
          <w:rtl/>
          <w:lang w:bidi="fa-IR"/>
        </w:rPr>
        <w:t>َّ</w:t>
      </w:r>
      <w:r w:rsidRPr="004F31A3">
        <w:rPr>
          <w:sz w:val="27"/>
          <w:rtl/>
          <w:lang w:bidi="fa-IR"/>
        </w:rPr>
        <w:t>م عن غسل الأئم</w:t>
      </w:r>
      <w:r w:rsidR="002962DF" w:rsidRPr="004F31A3">
        <w:rPr>
          <w:rFonts w:hint="cs"/>
          <w:sz w:val="27"/>
          <w:rtl/>
          <w:lang w:bidi="fa-IR"/>
        </w:rPr>
        <w:t>ّ</w:t>
      </w:r>
      <w:r w:rsidRPr="004F31A3">
        <w:rPr>
          <w:sz w:val="27"/>
          <w:rtl/>
          <w:lang w:bidi="fa-IR"/>
        </w:rPr>
        <w:t>ة إلى زمن الصادق</w:t>
      </w:r>
      <w:r w:rsidR="00302621" w:rsidRPr="00304E89">
        <w:rPr>
          <w:rFonts w:cs="Mosawi"/>
          <w:sz w:val="22"/>
          <w:szCs w:val="22"/>
          <w:rtl/>
          <w:lang w:bidi="fa-IR"/>
        </w:rPr>
        <w:t>×</w:t>
      </w:r>
      <w:r w:rsidR="002962DF" w:rsidRPr="004F31A3">
        <w:rPr>
          <w:rFonts w:hint="cs"/>
          <w:sz w:val="27"/>
          <w:rtl/>
          <w:lang w:bidi="fa-IR"/>
        </w:rPr>
        <w:t>،</w:t>
      </w:r>
      <w:r w:rsidRPr="004F31A3">
        <w:rPr>
          <w:sz w:val="27"/>
          <w:rtl/>
          <w:lang w:bidi="fa-IR"/>
        </w:rPr>
        <w:t xml:space="preserve"> ويتوق</w:t>
      </w:r>
      <w:r w:rsidR="002962DF" w:rsidRPr="004F31A3">
        <w:rPr>
          <w:rFonts w:hint="cs"/>
          <w:sz w:val="27"/>
          <w:rtl/>
          <w:lang w:bidi="fa-IR"/>
        </w:rPr>
        <w:t>ّ</w:t>
      </w:r>
      <w:r w:rsidRPr="004F31A3">
        <w:rPr>
          <w:sz w:val="27"/>
          <w:rtl/>
          <w:lang w:bidi="fa-IR"/>
        </w:rPr>
        <w:t>ف في</w:t>
      </w:r>
      <w:r w:rsidRPr="004F31A3">
        <w:rPr>
          <w:rFonts w:hint="cs"/>
          <w:sz w:val="27"/>
          <w:rtl/>
          <w:lang w:bidi="fa-IR"/>
        </w:rPr>
        <w:t>ه</w:t>
      </w:r>
      <w:r w:rsidR="002962DF" w:rsidRPr="004F31A3">
        <w:rPr>
          <w:rFonts w:hint="cs"/>
          <w:sz w:val="27"/>
          <w:rtl/>
          <w:lang w:bidi="fa-IR"/>
        </w:rPr>
        <w:t>،</w:t>
      </w:r>
      <w:r w:rsidRPr="004F31A3">
        <w:rPr>
          <w:sz w:val="27"/>
          <w:rtl/>
          <w:lang w:bidi="fa-IR"/>
        </w:rPr>
        <w:t xml:space="preserve"> ولا تُشير إلى موت الكاظم</w:t>
      </w:r>
      <w:r w:rsidR="00302621" w:rsidRPr="00304E89">
        <w:rPr>
          <w:rFonts w:cs="Mosawi"/>
          <w:sz w:val="22"/>
          <w:szCs w:val="22"/>
          <w:rtl/>
          <w:lang w:bidi="fa-IR"/>
        </w:rPr>
        <w:t>×</w:t>
      </w:r>
      <w:r w:rsidRPr="004F31A3">
        <w:rPr>
          <w:sz w:val="27"/>
          <w:rtl/>
          <w:lang w:bidi="fa-IR"/>
        </w:rPr>
        <w:t xml:space="preserve">، </w:t>
      </w:r>
      <w:r w:rsidR="0078434D" w:rsidRPr="004F31A3">
        <w:rPr>
          <w:rFonts w:hint="cs"/>
          <w:sz w:val="27"/>
          <w:rtl/>
          <w:lang w:bidi="fa-IR"/>
        </w:rPr>
        <w:t>و</w:t>
      </w:r>
      <w:r w:rsidRPr="004F31A3">
        <w:rPr>
          <w:sz w:val="27"/>
          <w:rtl/>
          <w:lang w:bidi="fa-IR"/>
        </w:rPr>
        <w:t xml:space="preserve">هذا </w:t>
      </w:r>
      <w:r w:rsidRPr="004F31A3">
        <w:rPr>
          <w:rFonts w:hint="cs"/>
          <w:sz w:val="27"/>
          <w:rtl/>
          <w:lang w:bidi="fa-IR"/>
        </w:rPr>
        <w:t>مُ</w:t>
      </w:r>
      <w:r w:rsidRPr="004F31A3">
        <w:rPr>
          <w:sz w:val="27"/>
          <w:rtl/>
          <w:lang w:bidi="fa-IR"/>
        </w:rPr>
        <w:t>ثير</w:t>
      </w:r>
      <w:r w:rsidR="002962DF" w:rsidRPr="004F31A3">
        <w:rPr>
          <w:rFonts w:hint="cs"/>
          <w:sz w:val="27"/>
          <w:rtl/>
          <w:lang w:bidi="fa-IR"/>
        </w:rPr>
        <w:t>ٌ</w:t>
      </w:r>
      <w:r w:rsidRPr="004F31A3">
        <w:rPr>
          <w:sz w:val="27"/>
          <w:rtl/>
          <w:lang w:bidi="fa-IR"/>
        </w:rPr>
        <w:t xml:space="preserve"> </w:t>
      </w:r>
      <w:r w:rsidRPr="004F31A3">
        <w:rPr>
          <w:rFonts w:hint="cs"/>
          <w:sz w:val="27"/>
          <w:rtl/>
          <w:lang w:bidi="fa-IR"/>
        </w:rPr>
        <w:t>ل</w:t>
      </w:r>
      <w:r w:rsidRPr="004F31A3">
        <w:rPr>
          <w:sz w:val="27"/>
          <w:rtl/>
          <w:lang w:bidi="fa-IR"/>
        </w:rPr>
        <w:t>احتمالية كون الرواية من الواقفية. لكن</w:t>
      </w:r>
      <w:r w:rsidR="0078434D" w:rsidRPr="004F31A3">
        <w:rPr>
          <w:rFonts w:hint="cs"/>
          <w:sz w:val="27"/>
          <w:rtl/>
          <w:lang w:bidi="fa-IR"/>
        </w:rPr>
        <w:t>ْ</w:t>
      </w:r>
      <w:r w:rsidRPr="004F31A3">
        <w:rPr>
          <w:sz w:val="27"/>
          <w:rtl/>
          <w:lang w:bidi="fa-IR"/>
        </w:rPr>
        <w:t xml:space="preserve"> </w:t>
      </w:r>
      <w:r w:rsidRPr="004F31A3">
        <w:rPr>
          <w:rFonts w:hint="cs"/>
          <w:sz w:val="27"/>
          <w:rtl/>
          <w:lang w:bidi="fa-IR"/>
        </w:rPr>
        <w:t>لا محل</w:t>
      </w:r>
      <w:r w:rsidR="0078434D" w:rsidRPr="004F31A3">
        <w:rPr>
          <w:rFonts w:hint="cs"/>
          <w:sz w:val="27"/>
          <w:rtl/>
          <w:lang w:bidi="fa-IR"/>
        </w:rPr>
        <w:t>ّ</w:t>
      </w:r>
      <w:r w:rsidRPr="004F31A3">
        <w:rPr>
          <w:rFonts w:hint="cs"/>
          <w:sz w:val="27"/>
          <w:rtl/>
          <w:lang w:bidi="fa-IR"/>
        </w:rPr>
        <w:t xml:space="preserve"> لهذا الإشكال</w:t>
      </w:r>
      <w:r w:rsidR="0078434D" w:rsidRPr="004F31A3">
        <w:rPr>
          <w:sz w:val="27"/>
          <w:rtl/>
          <w:lang w:bidi="fa-IR"/>
        </w:rPr>
        <w:t xml:space="preserve"> بعد</w:t>
      </w:r>
      <w:r w:rsidRPr="004F31A3">
        <w:rPr>
          <w:sz w:val="27"/>
          <w:rtl/>
          <w:lang w:bidi="fa-IR"/>
        </w:rPr>
        <w:t xml:space="preserve">ما ورد في ذيل الرواية: </w:t>
      </w:r>
      <w:r w:rsidRPr="004F31A3">
        <w:rPr>
          <w:rFonts w:hint="eastAsia"/>
          <w:sz w:val="24"/>
          <w:szCs w:val="24"/>
          <w:rtl/>
          <w:lang w:bidi="fa-IR"/>
        </w:rPr>
        <w:t>«</w:t>
      </w:r>
      <w:r w:rsidRPr="004F31A3">
        <w:rPr>
          <w:sz w:val="27"/>
          <w:rtl/>
          <w:lang w:bidi="fa-IR"/>
        </w:rPr>
        <w:t>هكذا يخرج إلى آخرنا</w:t>
      </w:r>
      <w:r w:rsidRPr="004F31A3">
        <w:rPr>
          <w:rFonts w:hint="eastAsia"/>
          <w:sz w:val="24"/>
          <w:szCs w:val="24"/>
          <w:rtl/>
          <w:lang w:bidi="fa-IR"/>
        </w:rPr>
        <w:t>»</w:t>
      </w:r>
      <w:r w:rsidR="0078434D" w:rsidRPr="004F31A3">
        <w:rPr>
          <w:rFonts w:hint="cs"/>
          <w:sz w:val="27"/>
          <w:rtl/>
          <w:lang w:bidi="fa-IR"/>
        </w:rPr>
        <w:t>،</w:t>
      </w:r>
      <w:r w:rsidRPr="004F31A3">
        <w:rPr>
          <w:sz w:val="27"/>
          <w:rtl/>
          <w:lang w:bidi="fa-IR"/>
        </w:rPr>
        <w:t xml:space="preserve"> فيدل</w:t>
      </w:r>
      <w:r w:rsidRPr="004F31A3">
        <w:rPr>
          <w:rFonts w:hint="cs"/>
          <w:sz w:val="27"/>
          <w:rtl/>
          <w:lang w:bidi="fa-IR"/>
        </w:rPr>
        <w:t>ّ</w:t>
      </w:r>
      <w:r w:rsidRPr="004F31A3">
        <w:rPr>
          <w:sz w:val="27"/>
          <w:rtl/>
          <w:lang w:bidi="fa-IR"/>
        </w:rPr>
        <w:t xml:space="preserve"> على موت الإمام الكاظم</w:t>
      </w:r>
      <w:r w:rsidR="00302621" w:rsidRPr="00304E89">
        <w:rPr>
          <w:rFonts w:cs="Mosawi"/>
          <w:sz w:val="22"/>
          <w:szCs w:val="22"/>
          <w:rtl/>
          <w:lang w:bidi="fa-IR"/>
        </w:rPr>
        <w:t>×</w:t>
      </w:r>
      <w:r w:rsidRPr="004F31A3">
        <w:rPr>
          <w:sz w:val="27"/>
          <w:rtl/>
          <w:lang w:bidi="fa-IR"/>
        </w:rPr>
        <w:t>، و</w:t>
      </w:r>
      <w:r w:rsidR="0078434D" w:rsidRPr="004F31A3">
        <w:rPr>
          <w:rFonts w:hint="cs"/>
          <w:sz w:val="27"/>
          <w:rtl/>
          <w:lang w:bidi="fa-IR"/>
        </w:rPr>
        <w:t>أ</w:t>
      </w:r>
      <w:r w:rsidRPr="004F31A3">
        <w:rPr>
          <w:sz w:val="27"/>
          <w:rtl/>
          <w:lang w:bidi="fa-IR"/>
        </w:rPr>
        <w:t>ن هذه السنّة ستكون في غسل</w:t>
      </w:r>
      <w:r w:rsidRPr="004F31A3">
        <w:rPr>
          <w:rFonts w:hint="cs"/>
          <w:sz w:val="27"/>
          <w:rtl/>
          <w:lang w:bidi="fa-IR"/>
        </w:rPr>
        <w:t>ه</w:t>
      </w:r>
      <w:r w:rsidR="00302621" w:rsidRPr="00304E89">
        <w:rPr>
          <w:rFonts w:cs="Mosawi" w:hint="cs"/>
          <w:sz w:val="22"/>
          <w:szCs w:val="22"/>
          <w:rtl/>
          <w:lang w:bidi="fa-IR"/>
        </w:rPr>
        <w:t>×</w:t>
      </w:r>
      <w:r w:rsidR="0078434D" w:rsidRPr="004F31A3">
        <w:rPr>
          <w:rFonts w:hint="cs"/>
          <w:sz w:val="27"/>
          <w:rtl/>
          <w:lang w:bidi="fa-IR"/>
        </w:rPr>
        <w:t>،</w:t>
      </w:r>
      <w:r w:rsidRPr="004F31A3">
        <w:rPr>
          <w:rFonts w:hint="cs"/>
          <w:sz w:val="27"/>
          <w:rtl/>
          <w:lang w:bidi="fa-IR"/>
        </w:rPr>
        <w:t xml:space="preserve"> </w:t>
      </w:r>
      <w:r w:rsidRPr="004F31A3">
        <w:rPr>
          <w:sz w:val="27"/>
          <w:rtl/>
          <w:lang w:bidi="fa-IR"/>
        </w:rPr>
        <w:t>والأئم</w:t>
      </w:r>
      <w:r w:rsidR="005E612F">
        <w:rPr>
          <w:rFonts w:hint="cs"/>
          <w:sz w:val="27"/>
          <w:rtl/>
          <w:lang w:bidi="fa-IR"/>
        </w:rPr>
        <w:t>ّ</w:t>
      </w:r>
      <w:r w:rsidRPr="004F31A3">
        <w:rPr>
          <w:sz w:val="27"/>
          <w:rtl/>
          <w:lang w:bidi="fa-IR"/>
        </w:rPr>
        <w:t>ة من بعده أيضا</w:t>
      </w:r>
      <w:r w:rsidR="0078434D" w:rsidRPr="004F31A3">
        <w:rPr>
          <w:rFonts w:hint="cs"/>
          <w:sz w:val="27"/>
          <w:rtl/>
          <w:lang w:bidi="fa-IR"/>
        </w:rPr>
        <w:t>ً</w:t>
      </w:r>
      <w:r w:rsidRPr="004F31A3">
        <w:rPr>
          <w:sz w:val="27"/>
          <w:rtl/>
          <w:lang w:bidi="fa-IR"/>
        </w:rPr>
        <w:t>، فليس هو الإمام القائم الأخير.</w:t>
      </w:r>
    </w:p>
    <w:p w:rsidR="00302E76" w:rsidRPr="004F31A3" w:rsidRDefault="00302E76" w:rsidP="006375F0">
      <w:pPr>
        <w:spacing w:line="420" w:lineRule="exact"/>
        <w:rPr>
          <w:sz w:val="27"/>
          <w:rtl/>
          <w:lang w:bidi="fa-IR"/>
        </w:rPr>
      </w:pPr>
    </w:p>
    <w:p w:rsidR="00302E76" w:rsidRPr="004F31A3" w:rsidRDefault="00302E76" w:rsidP="002D2A0C">
      <w:pPr>
        <w:pStyle w:val="31"/>
        <w:rPr>
          <w:color w:val="auto"/>
          <w:rtl/>
        </w:rPr>
      </w:pPr>
      <w:r w:rsidRPr="004F31A3">
        <w:rPr>
          <w:color w:val="auto"/>
          <w:rtl/>
        </w:rPr>
        <w:t>البحث السندي</w:t>
      </w:r>
    </w:p>
    <w:p w:rsidR="00A51988" w:rsidRPr="004F31A3" w:rsidRDefault="00302E76" w:rsidP="00504089">
      <w:pPr>
        <w:rPr>
          <w:sz w:val="27"/>
          <w:rtl/>
        </w:rPr>
      </w:pPr>
      <w:r w:rsidRPr="004F31A3">
        <w:rPr>
          <w:sz w:val="27"/>
          <w:rtl/>
          <w:lang w:bidi="fa-IR"/>
        </w:rPr>
        <w:t>ورد الحديث في بصائر الدرجات</w:t>
      </w:r>
      <w:r w:rsidR="0078434D" w:rsidRPr="004F31A3">
        <w:rPr>
          <w:rFonts w:hint="cs"/>
          <w:sz w:val="27"/>
          <w:rtl/>
          <w:lang w:bidi="fa-IR"/>
        </w:rPr>
        <w:t>،</w:t>
      </w:r>
      <w:r w:rsidRPr="004F31A3">
        <w:rPr>
          <w:sz w:val="27"/>
          <w:rtl/>
          <w:lang w:bidi="fa-IR"/>
        </w:rPr>
        <w:t xml:space="preserve"> و</w:t>
      </w:r>
      <w:r w:rsidRPr="004F31A3">
        <w:rPr>
          <w:rFonts w:hint="cs"/>
          <w:sz w:val="27"/>
          <w:rtl/>
          <w:lang w:bidi="fa-IR"/>
        </w:rPr>
        <w:t>أيضا</w:t>
      </w:r>
      <w:r w:rsidR="0078434D" w:rsidRPr="004F31A3">
        <w:rPr>
          <w:rFonts w:hint="cs"/>
          <w:sz w:val="27"/>
          <w:rtl/>
          <w:lang w:bidi="fa-IR"/>
        </w:rPr>
        <w:t>ً</w:t>
      </w:r>
      <w:r w:rsidRPr="004F31A3">
        <w:rPr>
          <w:rFonts w:hint="cs"/>
          <w:sz w:val="27"/>
          <w:rtl/>
          <w:lang w:bidi="fa-IR"/>
        </w:rPr>
        <w:t xml:space="preserve"> في</w:t>
      </w:r>
      <w:r w:rsidRPr="004F31A3">
        <w:rPr>
          <w:sz w:val="27"/>
          <w:rtl/>
          <w:lang w:bidi="fa-IR"/>
        </w:rPr>
        <w:t xml:space="preserve"> الخرائج والجرائح</w:t>
      </w:r>
      <w:r w:rsidR="0078434D" w:rsidRPr="004F31A3">
        <w:rPr>
          <w:rFonts w:hint="cs"/>
          <w:sz w:val="27"/>
          <w:rtl/>
          <w:lang w:bidi="fa-IR"/>
        </w:rPr>
        <w:t>.</w:t>
      </w:r>
      <w:r w:rsidRPr="004F31A3">
        <w:rPr>
          <w:sz w:val="27"/>
          <w:rtl/>
          <w:lang w:bidi="fa-IR"/>
        </w:rPr>
        <w:t xml:space="preserve"> لكن</w:t>
      </w:r>
      <w:r w:rsidR="0078434D" w:rsidRPr="004F31A3">
        <w:rPr>
          <w:rFonts w:hint="cs"/>
          <w:sz w:val="27"/>
          <w:rtl/>
          <w:lang w:bidi="fa-IR"/>
        </w:rPr>
        <w:t>ّ</w:t>
      </w:r>
      <w:r w:rsidRPr="004F31A3">
        <w:rPr>
          <w:sz w:val="27"/>
          <w:rtl/>
          <w:lang w:bidi="fa-IR"/>
        </w:rPr>
        <w:t xml:space="preserve"> </w:t>
      </w:r>
      <w:r w:rsidRPr="004F31A3">
        <w:rPr>
          <w:rFonts w:hint="cs"/>
          <w:sz w:val="27"/>
          <w:rtl/>
          <w:lang w:bidi="fa-IR"/>
        </w:rPr>
        <w:t>ال</w:t>
      </w:r>
      <w:r w:rsidRPr="004F31A3">
        <w:rPr>
          <w:sz w:val="27"/>
          <w:rtl/>
          <w:lang w:bidi="fa-IR"/>
        </w:rPr>
        <w:t>سند يختلف في كل</w:t>
      </w:r>
      <w:r w:rsidR="0078434D" w:rsidRPr="004F31A3">
        <w:rPr>
          <w:rFonts w:hint="cs"/>
          <w:sz w:val="27"/>
          <w:rtl/>
          <w:lang w:bidi="fa-IR"/>
        </w:rPr>
        <w:t>ٍّ</w:t>
      </w:r>
      <w:r w:rsidRPr="004F31A3">
        <w:rPr>
          <w:sz w:val="27"/>
          <w:rtl/>
          <w:lang w:bidi="fa-IR"/>
        </w:rPr>
        <w:t xml:space="preserve"> منه</w:t>
      </w:r>
      <w:r w:rsidRPr="004F31A3">
        <w:rPr>
          <w:rFonts w:hint="cs"/>
          <w:sz w:val="27"/>
          <w:rtl/>
          <w:lang w:bidi="fa-IR"/>
        </w:rPr>
        <w:t>م</w:t>
      </w:r>
      <w:r w:rsidRPr="004F31A3">
        <w:rPr>
          <w:sz w:val="27"/>
          <w:rtl/>
          <w:lang w:bidi="fa-IR"/>
        </w:rPr>
        <w:t>ا</w:t>
      </w:r>
      <w:r w:rsidRPr="004F31A3">
        <w:rPr>
          <w:rFonts w:hint="cs"/>
          <w:sz w:val="27"/>
          <w:rtl/>
          <w:lang w:bidi="fa-IR"/>
        </w:rPr>
        <w:t>،</w:t>
      </w:r>
      <w:r w:rsidRPr="004F31A3">
        <w:rPr>
          <w:sz w:val="27"/>
          <w:rtl/>
          <w:lang w:bidi="fa-IR"/>
        </w:rPr>
        <w:t xml:space="preserve"> ولا ينسجم </w:t>
      </w:r>
      <w:r w:rsidRPr="004F31A3">
        <w:rPr>
          <w:rFonts w:hint="cs"/>
          <w:sz w:val="27"/>
          <w:rtl/>
          <w:lang w:bidi="fa-IR"/>
        </w:rPr>
        <w:t xml:space="preserve">السند </w:t>
      </w:r>
      <w:r w:rsidRPr="004F31A3">
        <w:rPr>
          <w:sz w:val="27"/>
          <w:rtl/>
          <w:lang w:bidi="fa-IR"/>
        </w:rPr>
        <w:t>مع متن الرواية</w:t>
      </w:r>
      <w:r w:rsidR="0078434D" w:rsidRPr="004F31A3">
        <w:rPr>
          <w:rFonts w:hint="cs"/>
          <w:sz w:val="27"/>
          <w:rtl/>
          <w:lang w:bidi="fa-IR"/>
        </w:rPr>
        <w:t>.</w:t>
      </w:r>
    </w:p>
    <w:p w:rsidR="00302E76" w:rsidRPr="004F31A3" w:rsidRDefault="00302E76" w:rsidP="005E612F">
      <w:pPr>
        <w:rPr>
          <w:sz w:val="27"/>
          <w:rtl/>
          <w:lang w:bidi="fa-IR"/>
        </w:rPr>
      </w:pPr>
      <w:r w:rsidRPr="004F31A3">
        <w:rPr>
          <w:sz w:val="27"/>
          <w:rtl/>
        </w:rPr>
        <w:t xml:space="preserve">فقد ورد في الخرائج: </w:t>
      </w:r>
      <w:r w:rsidRPr="004F31A3">
        <w:rPr>
          <w:rFonts w:hint="eastAsia"/>
          <w:sz w:val="24"/>
          <w:szCs w:val="24"/>
          <w:rtl/>
        </w:rPr>
        <w:t>«</w:t>
      </w:r>
      <w:r w:rsidRPr="004F31A3">
        <w:rPr>
          <w:sz w:val="27"/>
          <w:rtl/>
        </w:rPr>
        <w:t>ر</w:t>
      </w:r>
      <w:r w:rsidR="0078434D" w:rsidRPr="004F31A3">
        <w:rPr>
          <w:rFonts w:hint="cs"/>
          <w:sz w:val="27"/>
          <w:rtl/>
        </w:rPr>
        <w:t>ُ</w:t>
      </w:r>
      <w:r w:rsidRPr="004F31A3">
        <w:rPr>
          <w:sz w:val="27"/>
          <w:rtl/>
        </w:rPr>
        <w:t xml:space="preserve">وي عن </w:t>
      </w:r>
      <w:r w:rsidRPr="004F31A3">
        <w:rPr>
          <w:b/>
          <w:bCs/>
          <w:sz w:val="27"/>
          <w:rtl/>
        </w:rPr>
        <w:t>عبد الرحمن بن كثير</w:t>
      </w:r>
      <w:r w:rsidR="0078434D" w:rsidRPr="004F31A3">
        <w:rPr>
          <w:rFonts w:hint="cs"/>
          <w:sz w:val="27"/>
          <w:rtl/>
        </w:rPr>
        <w:t>:</w:t>
      </w:r>
      <w:r w:rsidR="0078434D" w:rsidRPr="004F31A3">
        <w:rPr>
          <w:sz w:val="27"/>
          <w:rtl/>
        </w:rPr>
        <w:t xml:space="preserve"> قال أبو الحسن</w:t>
      </w:r>
      <w:r w:rsidR="00302621" w:rsidRPr="00304E89">
        <w:rPr>
          <w:rFonts w:cs="Mosawi" w:hint="cs"/>
          <w:sz w:val="22"/>
          <w:szCs w:val="22"/>
          <w:rtl/>
        </w:rPr>
        <w:t>×</w:t>
      </w:r>
      <w:r w:rsidR="0078434D" w:rsidRPr="004F31A3">
        <w:rPr>
          <w:rFonts w:hint="eastAsia"/>
          <w:sz w:val="24"/>
          <w:szCs w:val="24"/>
          <w:rtl/>
        </w:rPr>
        <w:t>»</w:t>
      </w:r>
      <w:r w:rsidR="0078434D" w:rsidRPr="004F31A3">
        <w:rPr>
          <w:rFonts w:hint="cs"/>
          <w:sz w:val="27"/>
          <w:rtl/>
        </w:rPr>
        <w:t>.</w:t>
      </w:r>
      <w:r w:rsidRPr="004F31A3">
        <w:rPr>
          <w:sz w:val="27"/>
          <w:rtl/>
        </w:rPr>
        <w:t xml:space="preserve"> لكن</w:t>
      </w:r>
      <w:r w:rsidR="0078434D" w:rsidRPr="004F31A3">
        <w:rPr>
          <w:rFonts w:hint="cs"/>
          <w:sz w:val="27"/>
          <w:rtl/>
        </w:rPr>
        <w:t>ّ</w:t>
      </w:r>
      <w:r w:rsidRPr="004F31A3">
        <w:rPr>
          <w:rFonts w:hint="cs"/>
          <w:sz w:val="27"/>
          <w:rtl/>
        </w:rPr>
        <w:t>ني</w:t>
      </w:r>
      <w:r w:rsidRPr="004F31A3">
        <w:rPr>
          <w:sz w:val="27"/>
          <w:rtl/>
        </w:rPr>
        <w:t xml:space="preserve"> </w:t>
      </w:r>
      <w:r w:rsidRPr="004F31A3">
        <w:rPr>
          <w:rFonts w:hint="cs"/>
          <w:sz w:val="27"/>
          <w:rtl/>
        </w:rPr>
        <w:t>لم أج</w:t>
      </w:r>
      <w:r w:rsidR="0078434D" w:rsidRPr="004F31A3">
        <w:rPr>
          <w:rFonts w:hint="cs"/>
          <w:sz w:val="27"/>
          <w:rtl/>
        </w:rPr>
        <w:t>ِ</w:t>
      </w:r>
      <w:r w:rsidRPr="004F31A3">
        <w:rPr>
          <w:rFonts w:hint="cs"/>
          <w:sz w:val="27"/>
          <w:rtl/>
        </w:rPr>
        <w:t>د</w:t>
      </w:r>
      <w:r w:rsidR="0078434D" w:rsidRPr="004F31A3">
        <w:rPr>
          <w:rFonts w:hint="cs"/>
          <w:sz w:val="27"/>
          <w:rtl/>
        </w:rPr>
        <w:t>ْ</w:t>
      </w:r>
      <w:r w:rsidRPr="004F31A3">
        <w:rPr>
          <w:rFonts w:hint="cs"/>
          <w:sz w:val="27"/>
          <w:rtl/>
        </w:rPr>
        <w:t xml:space="preserve"> </w:t>
      </w:r>
      <w:r w:rsidRPr="004F31A3">
        <w:rPr>
          <w:sz w:val="27"/>
          <w:rtl/>
        </w:rPr>
        <w:t>رواية أخرى عن عبد</w:t>
      </w:r>
      <w:r w:rsidR="0078434D" w:rsidRPr="004F31A3">
        <w:rPr>
          <w:rFonts w:hint="cs"/>
          <w:sz w:val="27"/>
          <w:rtl/>
        </w:rPr>
        <w:t xml:space="preserve"> </w:t>
      </w:r>
      <w:r w:rsidRPr="004F31A3">
        <w:rPr>
          <w:sz w:val="27"/>
          <w:rtl/>
        </w:rPr>
        <w:t>الرحمن هذا عن الكاظم أو الرضا</w:t>
      </w:r>
      <w:r w:rsidR="00302621" w:rsidRPr="00A454ED">
        <w:rPr>
          <w:rFonts w:cs="Mosawi"/>
          <w:sz w:val="24"/>
          <w:szCs w:val="24"/>
          <w:rtl/>
        </w:rPr>
        <w:t>’</w:t>
      </w:r>
      <w:r w:rsidR="0078434D" w:rsidRPr="004F31A3">
        <w:rPr>
          <w:sz w:val="27"/>
          <w:rtl/>
        </w:rPr>
        <w:t>. واعتُبر</w:t>
      </w:r>
      <w:r w:rsidRPr="004F31A3">
        <w:rPr>
          <w:sz w:val="27"/>
          <w:rtl/>
        </w:rPr>
        <w:t xml:space="preserve"> الرجل من أصحاب الصادق فقط في رجال البرقي</w:t>
      </w:r>
      <w:r w:rsidRPr="004F31A3">
        <w:rPr>
          <w:sz w:val="27"/>
          <w:vertAlign w:val="superscript"/>
          <w:rtl/>
        </w:rPr>
        <w:t>(</w:t>
      </w:r>
      <w:r w:rsidRPr="004F31A3">
        <w:rPr>
          <w:rStyle w:val="ac"/>
          <w:sz w:val="27"/>
          <w:rtl/>
        </w:rPr>
        <w:endnoteReference w:id="384"/>
      </w:r>
      <w:r w:rsidRPr="004F31A3">
        <w:rPr>
          <w:sz w:val="27"/>
          <w:vertAlign w:val="superscript"/>
          <w:rtl/>
        </w:rPr>
        <w:t>)</w:t>
      </w:r>
      <w:r w:rsidRPr="004F31A3">
        <w:rPr>
          <w:sz w:val="27"/>
          <w:rtl/>
        </w:rPr>
        <w:t xml:space="preserve"> ورجال الش</w:t>
      </w:r>
      <w:r w:rsidRPr="004F31A3">
        <w:rPr>
          <w:rFonts w:ascii="Times New Roman" w:hAnsi="Times New Roman" w:hint="cs"/>
          <w:sz w:val="27"/>
          <w:rtl/>
        </w:rPr>
        <w:t>ي</w:t>
      </w:r>
      <w:r w:rsidRPr="004F31A3">
        <w:rPr>
          <w:rFonts w:hint="cs"/>
          <w:sz w:val="27"/>
          <w:rtl/>
        </w:rPr>
        <w:t>خ</w:t>
      </w:r>
      <w:r w:rsidRPr="004F31A3">
        <w:rPr>
          <w:sz w:val="27"/>
          <w:vertAlign w:val="superscript"/>
          <w:rtl/>
        </w:rPr>
        <w:t>(</w:t>
      </w:r>
      <w:r w:rsidRPr="004F31A3">
        <w:rPr>
          <w:rStyle w:val="ac"/>
          <w:sz w:val="27"/>
          <w:rtl/>
        </w:rPr>
        <w:endnoteReference w:id="385"/>
      </w:r>
      <w:r w:rsidRPr="004F31A3">
        <w:rPr>
          <w:sz w:val="27"/>
          <w:vertAlign w:val="superscript"/>
          <w:rtl/>
        </w:rPr>
        <w:t>)</w:t>
      </w:r>
      <w:r w:rsidR="0078434D" w:rsidRPr="004F31A3">
        <w:rPr>
          <w:rFonts w:hint="cs"/>
          <w:sz w:val="27"/>
          <w:rtl/>
        </w:rPr>
        <w:t>،</w:t>
      </w:r>
      <w:r w:rsidR="0078434D" w:rsidRPr="004F31A3">
        <w:rPr>
          <w:sz w:val="27"/>
          <w:rtl/>
        </w:rPr>
        <w:t xml:space="preserve"> ولم يذكراه في أصحاب الكاظم</w:t>
      </w:r>
      <w:r w:rsidR="00302621" w:rsidRPr="00304E89">
        <w:rPr>
          <w:rFonts w:cs="Mosawi" w:hint="cs"/>
          <w:sz w:val="22"/>
          <w:szCs w:val="22"/>
          <w:rtl/>
        </w:rPr>
        <w:t>×</w:t>
      </w:r>
      <w:r w:rsidRPr="004F31A3">
        <w:rPr>
          <w:rFonts w:hint="cs"/>
          <w:sz w:val="27"/>
          <w:rtl/>
        </w:rPr>
        <w:t>؛ ومن جهة</w:t>
      </w:r>
      <w:r w:rsidR="0078434D" w:rsidRPr="004F31A3">
        <w:rPr>
          <w:rFonts w:hint="cs"/>
          <w:sz w:val="27"/>
          <w:rtl/>
        </w:rPr>
        <w:t>ٍ</w:t>
      </w:r>
      <w:r w:rsidRPr="004F31A3">
        <w:rPr>
          <w:rFonts w:hint="cs"/>
          <w:sz w:val="27"/>
          <w:rtl/>
        </w:rPr>
        <w:t xml:space="preserve"> أخرى </w:t>
      </w:r>
      <w:r w:rsidRPr="004F31A3">
        <w:rPr>
          <w:sz w:val="27"/>
          <w:rtl/>
        </w:rPr>
        <w:t>له رواية</w:t>
      </w:r>
      <w:r w:rsidR="0078434D" w:rsidRPr="004F31A3">
        <w:rPr>
          <w:rFonts w:hint="cs"/>
          <w:sz w:val="27"/>
          <w:rtl/>
        </w:rPr>
        <w:t>ٌ</w:t>
      </w:r>
      <w:r w:rsidR="0078434D" w:rsidRPr="004F31A3">
        <w:rPr>
          <w:sz w:val="27"/>
          <w:rtl/>
        </w:rPr>
        <w:t xml:space="preserve"> عن الباقر</w:t>
      </w:r>
      <w:r w:rsidR="00302621" w:rsidRPr="00304E89">
        <w:rPr>
          <w:rFonts w:cs="Mosawi" w:hint="cs"/>
          <w:sz w:val="22"/>
          <w:szCs w:val="22"/>
          <w:rtl/>
        </w:rPr>
        <w:t>×</w:t>
      </w:r>
      <w:r w:rsidRPr="004F31A3">
        <w:rPr>
          <w:sz w:val="27"/>
          <w:vertAlign w:val="superscript"/>
          <w:rtl/>
        </w:rPr>
        <w:t>(</w:t>
      </w:r>
      <w:r w:rsidRPr="004F31A3">
        <w:rPr>
          <w:rStyle w:val="ac"/>
          <w:sz w:val="27"/>
          <w:rtl/>
        </w:rPr>
        <w:endnoteReference w:id="386"/>
      </w:r>
      <w:r w:rsidRPr="004F31A3">
        <w:rPr>
          <w:sz w:val="27"/>
          <w:vertAlign w:val="superscript"/>
          <w:rtl/>
        </w:rPr>
        <w:t>)</w:t>
      </w:r>
      <w:r w:rsidRPr="004F31A3">
        <w:rPr>
          <w:sz w:val="27"/>
          <w:rtl/>
        </w:rPr>
        <w:t xml:space="preserve"> </w:t>
      </w:r>
      <w:r w:rsidRPr="004F31A3">
        <w:rPr>
          <w:rFonts w:hint="cs"/>
          <w:sz w:val="27"/>
          <w:rtl/>
        </w:rPr>
        <w:t>أيضا</w:t>
      </w:r>
      <w:r w:rsidR="0078434D" w:rsidRPr="004F31A3">
        <w:rPr>
          <w:rFonts w:hint="cs"/>
          <w:sz w:val="27"/>
          <w:rtl/>
        </w:rPr>
        <w:t>ً.</w:t>
      </w:r>
      <w:r w:rsidRPr="004F31A3">
        <w:rPr>
          <w:rFonts w:hint="cs"/>
          <w:sz w:val="27"/>
          <w:rtl/>
        </w:rPr>
        <w:t xml:space="preserve"> </w:t>
      </w:r>
      <w:r w:rsidRPr="004F31A3">
        <w:rPr>
          <w:sz w:val="27"/>
          <w:rtl/>
        </w:rPr>
        <w:t xml:space="preserve">فبطبيعة الحال </w:t>
      </w:r>
      <w:r w:rsidRPr="004F31A3">
        <w:rPr>
          <w:rFonts w:hint="cs"/>
          <w:sz w:val="27"/>
          <w:rtl/>
        </w:rPr>
        <w:t xml:space="preserve">يبعد </w:t>
      </w:r>
      <w:r w:rsidRPr="004F31A3">
        <w:rPr>
          <w:sz w:val="27"/>
          <w:rtl/>
        </w:rPr>
        <w:t>أن يروي عن الرضا</w:t>
      </w:r>
      <w:r w:rsidR="00302621" w:rsidRPr="00304E89">
        <w:rPr>
          <w:rFonts w:cs="Mosawi"/>
          <w:sz w:val="22"/>
          <w:szCs w:val="22"/>
          <w:rtl/>
        </w:rPr>
        <w:t>×</w:t>
      </w:r>
      <w:r w:rsidR="0078434D" w:rsidRPr="004F31A3">
        <w:rPr>
          <w:rFonts w:hint="cs"/>
          <w:sz w:val="27"/>
          <w:rtl/>
        </w:rPr>
        <w:t>،</w:t>
      </w:r>
      <w:r w:rsidRPr="004F31A3">
        <w:rPr>
          <w:sz w:val="27"/>
          <w:rtl/>
        </w:rPr>
        <w:t xml:space="preserve"> </w:t>
      </w:r>
      <w:r w:rsidRPr="004F31A3">
        <w:rPr>
          <w:rFonts w:hint="cs"/>
          <w:sz w:val="27"/>
          <w:rtl/>
        </w:rPr>
        <w:t xml:space="preserve">مع أنّ </w:t>
      </w:r>
      <w:r w:rsidRPr="004F31A3">
        <w:rPr>
          <w:sz w:val="27"/>
          <w:rtl/>
        </w:rPr>
        <w:t>الرواية عن</w:t>
      </w:r>
      <w:r w:rsidRPr="004F31A3">
        <w:rPr>
          <w:rFonts w:hint="cs"/>
          <w:sz w:val="27"/>
          <w:rtl/>
        </w:rPr>
        <w:t>ه</w:t>
      </w:r>
      <w:r w:rsidR="00302621" w:rsidRPr="00304E89">
        <w:rPr>
          <w:rFonts w:cs="Mosawi" w:hint="cs"/>
          <w:sz w:val="22"/>
          <w:szCs w:val="22"/>
          <w:rtl/>
        </w:rPr>
        <w:t>×</w:t>
      </w:r>
      <w:r w:rsidR="0078434D" w:rsidRPr="004F31A3">
        <w:rPr>
          <w:rFonts w:hint="cs"/>
          <w:sz w:val="27"/>
          <w:rtl/>
        </w:rPr>
        <w:t>،</w:t>
      </w:r>
      <w:r w:rsidRPr="004F31A3">
        <w:rPr>
          <w:sz w:val="27"/>
          <w:rtl/>
        </w:rPr>
        <w:t xml:space="preserve"> لا الكاظم</w:t>
      </w:r>
      <w:r w:rsidR="00302621" w:rsidRPr="00304E89">
        <w:rPr>
          <w:rFonts w:cs="Mosawi"/>
          <w:sz w:val="22"/>
          <w:szCs w:val="22"/>
          <w:rtl/>
        </w:rPr>
        <w:t>×</w:t>
      </w:r>
      <w:r w:rsidRPr="004F31A3">
        <w:rPr>
          <w:sz w:val="27"/>
          <w:rtl/>
        </w:rPr>
        <w:t>، ح</w:t>
      </w:r>
      <w:r w:rsidRPr="004F31A3">
        <w:rPr>
          <w:rFonts w:ascii="Times New Roman" w:hAnsi="Times New Roman" w:hint="cs"/>
          <w:sz w:val="27"/>
          <w:rtl/>
        </w:rPr>
        <w:t>ي</w:t>
      </w:r>
      <w:r w:rsidRPr="004F31A3">
        <w:rPr>
          <w:rFonts w:hint="cs"/>
          <w:sz w:val="27"/>
          <w:rtl/>
        </w:rPr>
        <w:t>ث</w:t>
      </w:r>
      <w:r w:rsidRPr="004F31A3">
        <w:rPr>
          <w:sz w:val="27"/>
          <w:rtl/>
        </w:rPr>
        <w:t xml:space="preserve"> </w:t>
      </w:r>
      <w:r w:rsidRPr="004F31A3">
        <w:rPr>
          <w:rFonts w:hint="cs"/>
          <w:sz w:val="27"/>
          <w:rtl/>
        </w:rPr>
        <w:t>ورد</w:t>
      </w:r>
      <w:r w:rsidRPr="004F31A3">
        <w:rPr>
          <w:sz w:val="27"/>
          <w:rtl/>
        </w:rPr>
        <w:t xml:space="preserve"> </w:t>
      </w:r>
      <w:r w:rsidRPr="004F31A3">
        <w:rPr>
          <w:rFonts w:hint="cs"/>
          <w:sz w:val="27"/>
          <w:rtl/>
        </w:rPr>
        <w:t>فيها</w:t>
      </w:r>
      <w:r w:rsidRPr="004F31A3">
        <w:rPr>
          <w:sz w:val="27"/>
          <w:rtl/>
        </w:rPr>
        <w:t xml:space="preserve">: </w:t>
      </w:r>
      <w:r w:rsidRPr="004F31A3">
        <w:rPr>
          <w:rFonts w:hint="eastAsia"/>
          <w:sz w:val="24"/>
          <w:szCs w:val="24"/>
          <w:rtl/>
        </w:rPr>
        <w:t>«</w:t>
      </w:r>
      <w:r w:rsidRPr="004F31A3">
        <w:rPr>
          <w:rFonts w:hint="cs"/>
          <w:sz w:val="27"/>
          <w:rtl/>
        </w:rPr>
        <w:t>حت</w:t>
      </w:r>
      <w:r w:rsidR="0078434D" w:rsidRPr="004F31A3">
        <w:rPr>
          <w:rFonts w:hint="cs"/>
          <w:sz w:val="27"/>
          <w:rtl/>
        </w:rPr>
        <w:t>ّ</w:t>
      </w:r>
      <w:r w:rsidRPr="004F31A3">
        <w:rPr>
          <w:rFonts w:hint="cs"/>
          <w:sz w:val="27"/>
          <w:rtl/>
        </w:rPr>
        <w:t>ى</w:t>
      </w:r>
      <w:r w:rsidRPr="004F31A3">
        <w:rPr>
          <w:sz w:val="27"/>
          <w:rtl/>
        </w:rPr>
        <w:t xml:space="preserve"> </w:t>
      </w:r>
      <w:r w:rsidRPr="004F31A3">
        <w:rPr>
          <w:rFonts w:hint="cs"/>
          <w:sz w:val="27"/>
          <w:rtl/>
        </w:rPr>
        <w:t>إذا</w:t>
      </w:r>
      <w:r w:rsidRPr="004F31A3">
        <w:rPr>
          <w:sz w:val="27"/>
          <w:rtl/>
        </w:rPr>
        <w:t xml:space="preserve"> </w:t>
      </w:r>
      <w:r w:rsidRPr="004F31A3">
        <w:rPr>
          <w:rFonts w:hint="cs"/>
          <w:sz w:val="27"/>
          <w:rtl/>
        </w:rPr>
        <w:t>مات</w:t>
      </w:r>
      <w:r w:rsidRPr="004F31A3">
        <w:rPr>
          <w:sz w:val="27"/>
          <w:rtl/>
        </w:rPr>
        <w:t xml:space="preserve"> </w:t>
      </w:r>
      <w:r w:rsidRPr="004F31A3">
        <w:rPr>
          <w:rFonts w:hint="cs"/>
          <w:sz w:val="27"/>
          <w:rtl/>
        </w:rPr>
        <w:t>جعفر</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محمد</w:t>
      </w:r>
      <w:r w:rsidR="00302621" w:rsidRPr="00304E89">
        <w:rPr>
          <w:rFonts w:cs="Mosawi"/>
          <w:sz w:val="22"/>
          <w:szCs w:val="22"/>
          <w:rtl/>
        </w:rPr>
        <w:t>×</w:t>
      </w:r>
      <w:r w:rsidRPr="004F31A3">
        <w:rPr>
          <w:sz w:val="27"/>
          <w:rtl/>
        </w:rPr>
        <w:t xml:space="preserve"> </w:t>
      </w:r>
      <w:r w:rsidRPr="004F31A3">
        <w:rPr>
          <w:rFonts w:hint="cs"/>
          <w:sz w:val="27"/>
          <w:rtl/>
        </w:rPr>
        <w:t>رأى</w:t>
      </w:r>
      <w:r w:rsidRPr="004F31A3">
        <w:rPr>
          <w:sz w:val="27"/>
          <w:rtl/>
        </w:rPr>
        <w:t xml:space="preserve"> </w:t>
      </w:r>
      <w:r w:rsidRPr="004F31A3">
        <w:rPr>
          <w:rFonts w:hint="cs"/>
          <w:sz w:val="27"/>
          <w:rtl/>
        </w:rPr>
        <w:t>منهم</w:t>
      </w:r>
      <w:r w:rsidRPr="004F31A3">
        <w:rPr>
          <w:sz w:val="27"/>
          <w:rtl/>
        </w:rPr>
        <w:t xml:space="preserve"> </w:t>
      </w:r>
      <w:r w:rsidRPr="004F31A3">
        <w:rPr>
          <w:rFonts w:hint="cs"/>
          <w:sz w:val="27"/>
          <w:rtl/>
        </w:rPr>
        <w:t>موسى</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جعف</w:t>
      </w:r>
      <w:r w:rsidRPr="004F31A3">
        <w:rPr>
          <w:sz w:val="27"/>
          <w:rtl/>
        </w:rPr>
        <w:t>ر</w:t>
      </w:r>
      <w:r w:rsidR="00302621" w:rsidRPr="00304E89">
        <w:rPr>
          <w:rFonts w:cs="Mosawi"/>
          <w:sz w:val="22"/>
          <w:szCs w:val="22"/>
          <w:rtl/>
        </w:rPr>
        <w:t>×</w:t>
      </w:r>
      <w:r w:rsidRPr="004F31A3">
        <w:rPr>
          <w:sz w:val="27"/>
          <w:rtl/>
        </w:rPr>
        <w:t xml:space="preserve"> مثل ذلك</w:t>
      </w:r>
      <w:r w:rsidRPr="004F31A3">
        <w:rPr>
          <w:rFonts w:hint="eastAsia"/>
          <w:sz w:val="24"/>
          <w:szCs w:val="24"/>
          <w:rtl/>
        </w:rPr>
        <w:t>»</w:t>
      </w:r>
      <w:r w:rsidR="0078434D" w:rsidRPr="004F31A3">
        <w:rPr>
          <w:rFonts w:hint="cs"/>
          <w:sz w:val="27"/>
          <w:rtl/>
        </w:rPr>
        <w:t>.</w:t>
      </w:r>
      <w:r w:rsidRPr="004F31A3">
        <w:rPr>
          <w:sz w:val="27"/>
          <w:rtl/>
        </w:rPr>
        <w:t xml:space="preserve"> فيبدو أن </w:t>
      </w:r>
      <w:r w:rsidRPr="004F31A3">
        <w:rPr>
          <w:rFonts w:hint="eastAsia"/>
          <w:sz w:val="24"/>
          <w:szCs w:val="24"/>
          <w:rtl/>
        </w:rPr>
        <w:t>«</w:t>
      </w:r>
      <w:r w:rsidR="0078434D" w:rsidRPr="004F31A3">
        <w:rPr>
          <w:sz w:val="27"/>
          <w:rtl/>
        </w:rPr>
        <w:t>أبا الحسن</w:t>
      </w:r>
      <w:r w:rsidR="00302621" w:rsidRPr="00304E89">
        <w:rPr>
          <w:rFonts w:cs="Mosawi" w:hint="cs"/>
          <w:sz w:val="22"/>
          <w:szCs w:val="22"/>
          <w:rtl/>
        </w:rPr>
        <w:t>×</w:t>
      </w:r>
      <w:r w:rsidRPr="004F31A3">
        <w:rPr>
          <w:rFonts w:hint="eastAsia"/>
          <w:sz w:val="24"/>
          <w:szCs w:val="24"/>
          <w:rtl/>
        </w:rPr>
        <w:t>»</w:t>
      </w:r>
      <w:r w:rsidRPr="004F31A3">
        <w:rPr>
          <w:sz w:val="27"/>
          <w:rtl/>
        </w:rPr>
        <w:t xml:space="preserve"> في سند الرواية هو </w:t>
      </w:r>
      <w:r w:rsidRPr="004F31A3">
        <w:rPr>
          <w:rFonts w:hint="cs"/>
          <w:sz w:val="27"/>
          <w:rtl/>
        </w:rPr>
        <w:t xml:space="preserve">الإمام </w:t>
      </w:r>
      <w:r w:rsidRPr="004F31A3">
        <w:rPr>
          <w:sz w:val="27"/>
          <w:rtl/>
        </w:rPr>
        <w:t>الرضا</w:t>
      </w:r>
      <w:r w:rsidRPr="004F31A3">
        <w:rPr>
          <w:rFonts w:hint="cs"/>
          <w:sz w:val="27"/>
          <w:rtl/>
        </w:rPr>
        <w:t>،</w:t>
      </w:r>
      <w:r w:rsidRPr="004F31A3">
        <w:rPr>
          <w:sz w:val="27"/>
          <w:rtl/>
        </w:rPr>
        <w:t xml:space="preserve"> </w:t>
      </w:r>
      <w:r w:rsidRPr="004F31A3">
        <w:rPr>
          <w:rFonts w:hint="cs"/>
          <w:sz w:val="27"/>
          <w:rtl/>
        </w:rPr>
        <w:t>إلا</w:t>
      </w:r>
      <w:r w:rsidR="0078434D" w:rsidRPr="004F31A3">
        <w:rPr>
          <w:rFonts w:hint="cs"/>
          <w:sz w:val="27"/>
          <w:rtl/>
        </w:rPr>
        <w:t>ّ</w:t>
      </w:r>
      <w:r w:rsidRPr="004F31A3">
        <w:rPr>
          <w:rFonts w:hint="cs"/>
          <w:sz w:val="27"/>
          <w:rtl/>
        </w:rPr>
        <w:t xml:space="preserve"> إذا قلنا بأنه من كلام الإمام الكاظم</w:t>
      </w:r>
      <w:r w:rsidR="00302621" w:rsidRPr="00304E89">
        <w:rPr>
          <w:rFonts w:cs="Mosawi" w:hint="cs"/>
          <w:sz w:val="22"/>
          <w:szCs w:val="22"/>
          <w:rtl/>
        </w:rPr>
        <w:t>×</w:t>
      </w:r>
      <w:r w:rsidR="0078434D" w:rsidRPr="004F31A3">
        <w:rPr>
          <w:rFonts w:hint="cs"/>
          <w:sz w:val="27"/>
          <w:rtl/>
        </w:rPr>
        <w:t>،</w:t>
      </w:r>
      <w:r w:rsidRPr="004F31A3">
        <w:rPr>
          <w:rFonts w:hint="cs"/>
          <w:sz w:val="27"/>
          <w:rtl/>
        </w:rPr>
        <w:t xml:space="preserve"> وكان يتكل</w:t>
      </w:r>
      <w:r w:rsidR="0078434D" w:rsidRPr="004F31A3">
        <w:rPr>
          <w:rFonts w:hint="cs"/>
          <w:sz w:val="27"/>
          <w:rtl/>
        </w:rPr>
        <w:t>َّ</w:t>
      </w:r>
      <w:r w:rsidRPr="004F31A3">
        <w:rPr>
          <w:rFonts w:hint="cs"/>
          <w:sz w:val="27"/>
          <w:rtl/>
        </w:rPr>
        <w:t xml:space="preserve">م </w:t>
      </w:r>
      <w:r w:rsidR="0078434D" w:rsidRPr="004F31A3">
        <w:rPr>
          <w:rFonts w:hint="cs"/>
          <w:sz w:val="27"/>
          <w:rtl/>
        </w:rPr>
        <w:t>عن</w:t>
      </w:r>
      <w:r w:rsidRPr="004F31A3">
        <w:rPr>
          <w:rFonts w:hint="cs"/>
          <w:sz w:val="27"/>
          <w:rtl/>
        </w:rPr>
        <w:t xml:space="preserve"> نفسه على سبيل </w:t>
      </w:r>
      <w:r w:rsidRPr="004F31A3">
        <w:rPr>
          <w:rFonts w:hint="eastAsia"/>
          <w:sz w:val="24"/>
          <w:szCs w:val="24"/>
          <w:rtl/>
        </w:rPr>
        <w:t>«</w:t>
      </w:r>
      <w:r w:rsidRPr="004F31A3">
        <w:rPr>
          <w:rFonts w:hint="cs"/>
          <w:sz w:val="27"/>
          <w:rtl/>
        </w:rPr>
        <w:t>الالتفات</w:t>
      </w:r>
      <w:r w:rsidRPr="004F31A3">
        <w:rPr>
          <w:rFonts w:hint="eastAsia"/>
          <w:sz w:val="24"/>
          <w:szCs w:val="24"/>
          <w:rtl/>
        </w:rPr>
        <w:t>»</w:t>
      </w:r>
      <w:r w:rsidR="0078434D" w:rsidRPr="004F31A3">
        <w:rPr>
          <w:rFonts w:hint="cs"/>
          <w:sz w:val="27"/>
          <w:rtl/>
        </w:rPr>
        <w:t>.</w:t>
      </w:r>
      <w:r w:rsidRPr="004F31A3">
        <w:rPr>
          <w:rFonts w:hint="cs"/>
          <w:sz w:val="27"/>
          <w:rtl/>
        </w:rPr>
        <w:t xml:space="preserve"> لكن</w:t>
      </w:r>
      <w:r w:rsidR="0078434D" w:rsidRPr="004F31A3">
        <w:rPr>
          <w:rFonts w:hint="cs"/>
          <w:sz w:val="27"/>
          <w:rtl/>
        </w:rPr>
        <w:t>ّ</w:t>
      </w:r>
      <w:r w:rsidRPr="004F31A3">
        <w:rPr>
          <w:rFonts w:hint="cs"/>
          <w:sz w:val="27"/>
          <w:rtl/>
        </w:rPr>
        <w:t>ه مجر</w:t>
      </w:r>
      <w:r w:rsidR="0078434D" w:rsidRPr="004F31A3">
        <w:rPr>
          <w:rFonts w:hint="cs"/>
          <w:sz w:val="27"/>
          <w:rtl/>
        </w:rPr>
        <w:t>ّ</w:t>
      </w:r>
      <w:r w:rsidRPr="004F31A3">
        <w:rPr>
          <w:rFonts w:hint="cs"/>
          <w:sz w:val="27"/>
          <w:rtl/>
        </w:rPr>
        <w:t>د احتمال</w:t>
      </w:r>
      <w:r w:rsidR="0078434D" w:rsidRPr="004F31A3">
        <w:rPr>
          <w:rFonts w:hint="cs"/>
          <w:sz w:val="27"/>
          <w:rtl/>
        </w:rPr>
        <w:t>ٍ،</w:t>
      </w:r>
      <w:r w:rsidRPr="004F31A3">
        <w:rPr>
          <w:rFonts w:hint="cs"/>
          <w:sz w:val="27"/>
          <w:rtl/>
        </w:rPr>
        <w:t xml:space="preserve"> ولا أدري كم هو ملائم</w:t>
      </w:r>
      <w:r w:rsidR="0078434D" w:rsidRPr="004F31A3">
        <w:rPr>
          <w:rFonts w:hint="cs"/>
          <w:sz w:val="27"/>
          <w:rtl/>
        </w:rPr>
        <w:t>ٌ</w:t>
      </w:r>
      <w:r w:rsidRPr="004F31A3">
        <w:rPr>
          <w:rFonts w:hint="cs"/>
          <w:sz w:val="27"/>
          <w:rtl/>
        </w:rPr>
        <w:t xml:space="preserve"> لأساليب كلام أهل البيت</w:t>
      </w:r>
      <w:r w:rsidR="006A4AA5" w:rsidRPr="005728D1">
        <w:rPr>
          <w:rFonts w:ascii="Mosawi" w:hAnsi="Mosawi" w:cs="Mosawi"/>
          <w:sz w:val="22"/>
          <w:szCs w:val="22"/>
          <w:rtl/>
          <w:lang w:bidi="ar-IQ"/>
        </w:rPr>
        <w:t>^</w:t>
      </w:r>
      <w:r w:rsidR="0078434D" w:rsidRPr="004F31A3">
        <w:rPr>
          <w:rFonts w:hint="cs"/>
          <w:sz w:val="27"/>
          <w:rtl/>
        </w:rPr>
        <w:t>؟!</w:t>
      </w:r>
      <w:r w:rsidRPr="004F31A3">
        <w:rPr>
          <w:rFonts w:hint="cs"/>
          <w:sz w:val="27"/>
          <w:rtl/>
        </w:rPr>
        <w:t xml:space="preserve"> فعلى أي</w:t>
      </w:r>
      <w:r w:rsidR="0078434D" w:rsidRPr="004F31A3">
        <w:rPr>
          <w:rFonts w:hint="cs"/>
          <w:sz w:val="27"/>
          <w:rtl/>
        </w:rPr>
        <w:t>ّ</w:t>
      </w:r>
      <w:r w:rsidRPr="004F31A3">
        <w:rPr>
          <w:rFonts w:hint="cs"/>
          <w:sz w:val="27"/>
          <w:rtl/>
        </w:rPr>
        <w:t xml:space="preserve"> حال</w:t>
      </w:r>
      <w:r w:rsidR="0078434D" w:rsidRPr="004F31A3">
        <w:rPr>
          <w:rFonts w:hint="cs"/>
          <w:sz w:val="27"/>
          <w:rtl/>
        </w:rPr>
        <w:t>ٍ</w:t>
      </w:r>
      <w:r w:rsidRPr="004F31A3">
        <w:rPr>
          <w:rFonts w:hint="cs"/>
          <w:sz w:val="27"/>
          <w:rtl/>
        </w:rPr>
        <w:t xml:space="preserve"> </w:t>
      </w:r>
      <w:r w:rsidRPr="004F31A3">
        <w:rPr>
          <w:sz w:val="27"/>
          <w:rtl/>
        </w:rPr>
        <w:t>هناك علامة استفهام في السند المذكور في الخرائج</w:t>
      </w:r>
      <w:r w:rsidR="005E612F">
        <w:rPr>
          <w:rFonts w:hint="cs"/>
          <w:sz w:val="27"/>
          <w:rtl/>
        </w:rPr>
        <w:t>،</w:t>
      </w:r>
      <w:r w:rsidRPr="004F31A3">
        <w:rPr>
          <w:sz w:val="27"/>
          <w:rtl/>
        </w:rPr>
        <w:t xml:space="preserve"> </w:t>
      </w:r>
      <w:r w:rsidRPr="004F31A3">
        <w:rPr>
          <w:rFonts w:hint="cs"/>
          <w:sz w:val="27"/>
          <w:rtl/>
        </w:rPr>
        <w:t>وإن</w:t>
      </w:r>
      <w:r w:rsidR="0078434D" w:rsidRPr="004F31A3">
        <w:rPr>
          <w:rFonts w:hint="cs"/>
          <w:sz w:val="27"/>
          <w:rtl/>
        </w:rPr>
        <w:t>ْ</w:t>
      </w:r>
      <w:r w:rsidRPr="004F31A3">
        <w:rPr>
          <w:rFonts w:hint="cs"/>
          <w:sz w:val="27"/>
          <w:rtl/>
        </w:rPr>
        <w:t xml:space="preserve"> كان هذا السند ضعيف</w:t>
      </w:r>
      <w:r w:rsidR="0078434D" w:rsidRPr="004F31A3">
        <w:rPr>
          <w:rFonts w:hint="cs"/>
          <w:sz w:val="27"/>
          <w:rtl/>
        </w:rPr>
        <w:t>اً</w:t>
      </w:r>
      <w:r w:rsidRPr="004F31A3">
        <w:rPr>
          <w:rFonts w:hint="cs"/>
          <w:sz w:val="27"/>
          <w:rtl/>
        </w:rPr>
        <w:t xml:space="preserve"> جد</w:t>
      </w:r>
      <w:r w:rsidR="0078434D" w:rsidRPr="004F31A3">
        <w:rPr>
          <w:rFonts w:hint="cs"/>
          <w:sz w:val="27"/>
          <w:rtl/>
        </w:rPr>
        <w:t>ّ</w:t>
      </w:r>
      <w:r w:rsidRPr="004F31A3">
        <w:rPr>
          <w:rFonts w:hint="cs"/>
          <w:sz w:val="27"/>
          <w:rtl/>
        </w:rPr>
        <w:t>ا</w:t>
      </w:r>
      <w:r w:rsidR="0078434D" w:rsidRPr="004F31A3">
        <w:rPr>
          <w:rFonts w:hint="cs"/>
          <w:sz w:val="27"/>
          <w:rtl/>
        </w:rPr>
        <w:t>ً</w:t>
      </w:r>
      <w:r w:rsidRPr="004F31A3">
        <w:rPr>
          <w:rFonts w:hint="cs"/>
          <w:sz w:val="27"/>
          <w:rtl/>
        </w:rPr>
        <w:t xml:space="preserve"> من جوانب أخرى</w:t>
      </w:r>
      <w:r w:rsidR="0078434D" w:rsidRPr="004F31A3">
        <w:rPr>
          <w:rFonts w:hint="cs"/>
          <w:sz w:val="27"/>
          <w:rtl/>
        </w:rPr>
        <w:t>؛</w:t>
      </w:r>
      <w:r w:rsidRPr="004F31A3">
        <w:rPr>
          <w:rFonts w:hint="cs"/>
          <w:sz w:val="27"/>
          <w:rtl/>
        </w:rPr>
        <w:t xml:space="preserve"> فإنه </w:t>
      </w:r>
      <w:r w:rsidRPr="004F31A3">
        <w:rPr>
          <w:sz w:val="27"/>
          <w:rtl/>
        </w:rPr>
        <w:t>مرسل</w:t>
      </w:r>
      <w:r w:rsidR="0078434D" w:rsidRPr="004F31A3">
        <w:rPr>
          <w:rFonts w:hint="cs"/>
          <w:sz w:val="27"/>
          <w:rtl/>
        </w:rPr>
        <w:t>ٌ؛</w:t>
      </w:r>
      <w:r w:rsidRPr="004F31A3">
        <w:rPr>
          <w:sz w:val="27"/>
          <w:rtl/>
        </w:rPr>
        <w:t xml:space="preserve"> و</w:t>
      </w:r>
      <w:r w:rsidRPr="004F31A3">
        <w:rPr>
          <w:rFonts w:hint="cs"/>
          <w:sz w:val="27"/>
          <w:rtl/>
        </w:rPr>
        <w:t>ضُعِّف</w:t>
      </w:r>
      <w:r w:rsidRPr="004F31A3">
        <w:rPr>
          <w:sz w:val="27"/>
          <w:rtl/>
        </w:rPr>
        <w:t xml:space="preserve"> عبد الرحمن</w:t>
      </w:r>
      <w:r w:rsidRPr="004F31A3">
        <w:rPr>
          <w:sz w:val="27"/>
          <w:vertAlign w:val="superscript"/>
          <w:rtl/>
        </w:rPr>
        <w:t>(</w:t>
      </w:r>
      <w:r w:rsidRPr="004F31A3">
        <w:rPr>
          <w:rStyle w:val="ac"/>
          <w:sz w:val="27"/>
          <w:rtl/>
        </w:rPr>
        <w:endnoteReference w:id="387"/>
      </w:r>
      <w:r w:rsidRPr="004F31A3">
        <w:rPr>
          <w:sz w:val="27"/>
          <w:vertAlign w:val="superscript"/>
          <w:rtl/>
        </w:rPr>
        <w:t>)</w:t>
      </w:r>
      <w:r w:rsidRPr="004F31A3">
        <w:rPr>
          <w:rFonts w:hint="cs"/>
          <w:sz w:val="27"/>
          <w:rtl/>
        </w:rPr>
        <w:t>،</w:t>
      </w:r>
      <w:r w:rsidRPr="004F31A3">
        <w:rPr>
          <w:sz w:val="27"/>
          <w:rtl/>
        </w:rPr>
        <w:t xml:space="preserve"> وليس هناك دليل</w:t>
      </w:r>
      <w:r w:rsidR="0078434D" w:rsidRPr="004F31A3">
        <w:rPr>
          <w:rFonts w:hint="cs"/>
          <w:sz w:val="27"/>
          <w:rtl/>
        </w:rPr>
        <w:t>ٌ</w:t>
      </w:r>
      <w:r w:rsidRPr="004F31A3">
        <w:rPr>
          <w:sz w:val="27"/>
          <w:rtl/>
        </w:rPr>
        <w:t xml:space="preserve"> على وثاقته </w:t>
      </w:r>
      <w:r w:rsidRPr="004F31A3">
        <w:rPr>
          <w:rFonts w:hint="cs"/>
          <w:sz w:val="27"/>
          <w:rtl/>
        </w:rPr>
        <w:t>في المقابل</w:t>
      </w:r>
      <w:r w:rsidRPr="004F31A3">
        <w:rPr>
          <w:sz w:val="27"/>
          <w:rtl/>
        </w:rPr>
        <w:t>.</w:t>
      </w:r>
    </w:p>
    <w:p w:rsidR="00302E76" w:rsidRPr="004F31A3" w:rsidRDefault="00302E76" w:rsidP="00504089">
      <w:pPr>
        <w:rPr>
          <w:sz w:val="27"/>
          <w:rtl/>
          <w:lang w:bidi="fa-IR"/>
        </w:rPr>
      </w:pPr>
      <w:r w:rsidRPr="004F31A3">
        <w:rPr>
          <w:sz w:val="27"/>
          <w:rtl/>
          <w:lang w:bidi="fa-IR"/>
        </w:rPr>
        <w:t xml:space="preserve">والسند في بصائر الدرجات المطبوع: </w:t>
      </w:r>
      <w:r w:rsidRPr="004F31A3">
        <w:rPr>
          <w:rFonts w:hint="eastAsia"/>
          <w:sz w:val="24"/>
          <w:szCs w:val="24"/>
          <w:rtl/>
          <w:lang w:bidi="fa-IR"/>
        </w:rPr>
        <w:t>«</w:t>
      </w:r>
      <w:r w:rsidRPr="004F31A3">
        <w:rPr>
          <w:sz w:val="27"/>
          <w:rtl/>
          <w:lang w:bidi="fa-IR"/>
        </w:rPr>
        <w:t>بهذا الإسناد</w:t>
      </w:r>
      <w:r w:rsidRPr="004F31A3">
        <w:rPr>
          <w:rFonts w:hint="eastAsia"/>
          <w:sz w:val="24"/>
          <w:szCs w:val="24"/>
          <w:rtl/>
          <w:lang w:bidi="fa-IR"/>
        </w:rPr>
        <w:t>»</w:t>
      </w:r>
      <w:r w:rsidR="0078434D" w:rsidRPr="004F31A3">
        <w:rPr>
          <w:rFonts w:hint="cs"/>
          <w:sz w:val="27"/>
          <w:rtl/>
          <w:lang w:bidi="fa-IR"/>
        </w:rPr>
        <w:t>،</w:t>
      </w:r>
      <w:r w:rsidRPr="004F31A3">
        <w:rPr>
          <w:sz w:val="27"/>
          <w:rtl/>
          <w:lang w:bidi="fa-IR"/>
        </w:rPr>
        <w:t xml:space="preserve"> ويرجع إلى السند السابق</w:t>
      </w:r>
      <w:r w:rsidR="0078434D" w:rsidRPr="004F31A3">
        <w:rPr>
          <w:rFonts w:hint="cs"/>
          <w:sz w:val="27"/>
          <w:rtl/>
          <w:lang w:bidi="fa-IR"/>
        </w:rPr>
        <w:t>،</w:t>
      </w:r>
      <w:r w:rsidRPr="004F31A3">
        <w:rPr>
          <w:sz w:val="27"/>
          <w:rtl/>
          <w:lang w:bidi="fa-IR"/>
        </w:rPr>
        <w:t xml:space="preserve"> وفيه: </w:t>
      </w:r>
      <w:r w:rsidRPr="004F31A3">
        <w:rPr>
          <w:rFonts w:hint="eastAsia"/>
          <w:sz w:val="24"/>
          <w:szCs w:val="24"/>
          <w:rtl/>
          <w:lang w:bidi="fa-IR"/>
        </w:rPr>
        <w:t>«</w:t>
      </w:r>
      <w:r w:rsidRPr="004F31A3">
        <w:rPr>
          <w:sz w:val="27"/>
          <w:rtl/>
          <w:lang w:bidi="fa-IR"/>
        </w:rPr>
        <w:t>حد</w:t>
      </w:r>
      <w:r w:rsidR="0078434D" w:rsidRPr="004F31A3">
        <w:rPr>
          <w:rFonts w:hint="cs"/>
          <w:sz w:val="27"/>
          <w:rtl/>
          <w:lang w:bidi="fa-IR"/>
        </w:rPr>
        <w:t>َّ</w:t>
      </w:r>
      <w:r w:rsidRPr="004F31A3">
        <w:rPr>
          <w:sz w:val="27"/>
          <w:rtl/>
          <w:lang w:bidi="fa-IR"/>
        </w:rPr>
        <w:t>ثنا أحمد بن محمد وأحمد بن إسحاق</w:t>
      </w:r>
      <w:r w:rsidR="0078434D" w:rsidRPr="004F31A3">
        <w:rPr>
          <w:rFonts w:hint="cs"/>
          <w:sz w:val="27"/>
          <w:rtl/>
          <w:lang w:bidi="fa-IR"/>
        </w:rPr>
        <w:t>،</w:t>
      </w:r>
      <w:r w:rsidRPr="004F31A3">
        <w:rPr>
          <w:sz w:val="27"/>
          <w:rtl/>
          <w:lang w:bidi="fa-IR"/>
        </w:rPr>
        <w:t xml:space="preserve"> عن القاسم بن يحيى</w:t>
      </w:r>
      <w:r w:rsidR="0078434D" w:rsidRPr="004F31A3">
        <w:rPr>
          <w:rFonts w:hint="cs"/>
          <w:sz w:val="27"/>
          <w:rtl/>
          <w:lang w:bidi="fa-IR"/>
        </w:rPr>
        <w:t>،</w:t>
      </w:r>
      <w:r w:rsidRPr="004F31A3">
        <w:rPr>
          <w:sz w:val="27"/>
          <w:rtl/>
          <w:lang w:bidi="fa-IR"/>
        </w:rPr>
        <w:t xml:space="preserve"> عن بعض أصحابنا</w:t>
      </w:r>
      <w:r w:rsidR="0078434D" w:rsidRPr="004F31A3">
        <w:rPr>
          <w:rFonts w:hint="cs"/>
          <w:sz w:val="27"/>
          <w:rtl/>
          <w:lang w:bidi="fa-IR"/>
        </w:rPr>
        <w:t>،</w:t>
      </w:r>
      <w:r w:rsidR="0078434D" w:rsidRPr="004F31A3">
        <w:rPr>
          <w:sz w:val="27"/>
          <w:rtl/>
          <w:lang w:bidi="fa-IR"/>
        </w:rPr>
        <w:t xml:space="preserve"> عن أبي عبد الله</w:t>
      </w:r>
      <w:r w:rsidR="00302621" w:rsidRPr="00304E89">
        <w:rPr>
          <w:rFonts w:cs="Mosawi" w:hint="cs"/>
          <w:sz w:val="22"/>
          <w:szCs w:val="22"/>
          <w:rtl/>
          <w:lang w:bidi="fa-IR"/>
        </w:rPr>
        <w:t>×</w:t>
      </w:r>
      <w:r w:rsidRPr="004F31A3">
        <w:rPr>
          <w:rFonts w:hint="eastAsia"/>
          <w:sz w:val="24"/>
          <w:szCs w:val="24"/>
          <w:rtl/>
          <w:lang w:bidi="fa-IR"/>
        </w:rPr>
        <w:t>»</w:t>
      </w:r>
      <w:r w:rsidRPr="004F31A3">
        <w:rPr>
          <w:sz w:val="27"/>
          <w:vertAlign w:val="superscript"/>
          <w:rtl/>
          <w:lang w:bidi="fa-IR"/>
        </w:rPr>
        <w:t>(</w:t>
      </w:r>
      <w:r w:rsidRPr="004F31A3">
        <w:rPr>
          <w:rStyle w:val="ac"/>
          <w:sz w:val="27"/>
          <w:rtl/>
          <w:lang w:bidi="fa-IR"/>
        </w:rPr>
        <w:endnoteReference w:id="388"/>
      </w:r>
      <w:r w:rsidRPr="004F31A3">
        <w:rPr>
          <w:sz w:val="27"/>
          <w:vertAlign w:val="superscript"/>
          <w:rtl/>
          <w:lang w:bidi="fa-IR"/>
        </w:rPr>
        <w:t>)</w:t>
      </w:r>
      <w:r w:rsidRPr="004F31A3">
        <w:rPr>
          <w:sz w:val="27"/>
          <w:rtl/>
          <w:lang w:bidi="fa-IR"/>
        </w:rPr>
        <w:t xml:space="preserve">. </w:t>
      </w:r>
      <w:r w:rsidRPr="004F31A3">
        <w:rPr>
          <w:b/>
          <w:bCs/>
          <w:sz w:val="27"/>
          <w:rtl/>
          <w:lang w:bidi="fa-IR"/>
        </w:rPr>
        <w:t>وفيه إرسال</w:t>
      </w:r>
      <w:r w:rsidR="0078434D" w:rsidRPr="004F31A3">
        <w:rPr>
          <w:rFonts w:hint="cs"/>
          <w:b/>
          <w:bCs/>
          <w:sz w:val="27"/>
          <w:rtl/>
          <w:lang w:bidi="fa-IR"/>
        </w:rPr>
        <w:t>ٌ</w:t>
      </w:r>
      <w:r w:rsidR="0078434D" w:rsidRPr="004F31A3">
        <w:rPr>
          <w:rFonts w:hint="cs"/>
          <w:sz w:val="27"/>
          <w:rtl/>
          <w:lang w:bidi="fa-IR"/>
        </w:rPr>
        <w:t>.</w:t>
      </w:r>
      <w:r w:rsidRPr="004F31A3">
        <w:rPr>
          <w:sz w:val="27"/>
          <w:rtl/>
          <w:lang w:bidi="fa-IR"/>
        </w:rPr>
        <w:t xml:space="preserve"> لكن</w:t>
      </w:r>
      <w:r w:rsidR="0078434D" w:rsidRPr="004F31A3">
        <w:rPr>
          <w:rFonts w:hint="cs"/>
          <w:sz w:val="27"/>
          <w:rtl/>
          <w:lang w:bidi="fa-IR"/>
        </w:rPr>
        <w:t>ْ</w:t>
      </w:r>
      <w:r w:rsidRPr="004F31A3">
        <w:rPr>
          <w:sz w:val="27"/>
          <w:rtl/>
          <w:lang w:bidi="fa-IR"/>
        </w:rPr>
        <w:t xml:space="preserve"> حيث إن القاسم يروي عن جد</w:t>
      </w:r>
      <w:r w:rsidR="0078434D" w:rsidRPr="004F31A3">
        <w:rPr>
          <w:rFonts w:hint="cs"/>
          <w:sz w:val="27"/>
          <w:rtl/>
          <w:lang w:bidi="fa-IR"/>
        </w:rPr>
        <w:t>ّ</w:t>
      </w:r>
      <w:r w:rsidRPr="004F31A3">
        <w:rPr>
          <w:sz w:val="27"/>
          <w:rtl/>
          <w:lang w:bidi="fa-IR"/>
        </w:rPr>
        <w:t xml:space="preserve">ه </w:t>
      </w:r>
      <w:r w:rsidRPr="004F31A3">
        <w:rPr>
          <w:sz w:val="27"/>
          <w:rtl/>
          <w:lang w:bidi="fa-IR"/>
        </w:rPr>
        <w:lastRenderedPageBreak/>
        <w:t>الحسن بن راشد في الأغلبي</w:t>
      </w:r>
      <w:r w:rsidR="0078434D" w:rsidRPr="004F31A3">
        <w:rPr>
          <w:rFonts w:hint="cs"/>
          <w:sz w:val="27"/>
          <w:rtl/>
          <w:lang w:bidi="fa-IR"/>
        </w:rPr>
        <w:t>ّ</w:t>
      </w:r>
      <w:r w:rsidRPr="004F31A3">
        <w:rPr>
          <w:sz w:val="27"/>
          <w:rtl/>
          <w:lang w:bidi="fa-IR"/>
        </w:rPr>
        <w:t>ة الساحقة من رواياته الموجودة ي</w:t>
      </w:r>
      <w:r w:rsidR="0078434D" w:rsidRPr="004F31A3">
        <w:rPr>
          <w:rFonts w:hint="cs"/>
          <w:sz w:val="27"/>
          <w:rtl/>
          <w:lang w:bidi="fa-IR"/>
        </w:rPr>
        <w:t>ُ</w:t>
      </w:r>
      <w:r w:rsidRPr="004F31A3">
        <w:rPr>
          <w:sz w:val="27"/>
          <w:rtl/>
          <w:lang w:bidi="fa-IR"/>
        </w:rPr>
        <w:t>حت</w:t>
      </w:r>
      <w:r w:rsidR="0078434D" w:rsidRPr="004F31A3">
        <w:rPr>
          <w:rFonts w:hint="cs"/>
          <w:sz w:val="27"/>
          <w:rtl/>
          <w:lang w:bidi="fa-IR"/>
        </w:rPr>
        <w:t>َ</w:t>
      </w:r>
      <w:r w:rsidRPr="004F31A3">
        <w:rPr>
          <w:sz w:val="27"/>
          <w:rtl/>
          <w:lang w:bidi="fa-IR"/>
        </w:rPr>
        <w:t>م</w:t>
      </w:r>
      <w:r w:rsidR="0078434D" w:rsidRPr="004F31A3">
        <w:rPr>
          <w:rFonts w:hint="cs"/>
          <w:sz w:val="27"/>
          <w:rtl/>
          <w:lang w:bidi="fa-IR"/>
        </w:rPr>
        <w:t>َ</w:t>
      </w:r>
      <w:r w:rsidRPr="004F31A3">
        <w:rPr>
          <w:sz w:val="27"/>
          <w:rtl/>
          <w:lang w:bidi="fa-IR"/>
        </w:rPr>
        <w:t>ل قوي</w:t>
      </w:r>
      <w:r w:rsidR="0078434D" w:rsidRPr="004F31A3">
        <w:rPr>
          <w:rFonts w:hint="cs"/>
          <w:sz w:val="27"/>
          <w:rtl/>
          <w:lang w:bidi="fa-IR"/>
        </w:rPr>
        <w:t>ّ</w:t>
      </w:r>
      <w:r w:rsidRPr="004F31A3">
        <w:rPr>
          <w:sz w:val="27"/>
          <w:rtl/>
          <w:lang w:bidi="fa-IR"/>
        </w:rPr>
        <w:t>ا</w:t>
      </w:r>
      <w:r w:rsidR="0078434D" w:rsidRPr="004F31A3">
        <w:rPr>
          <w:rFonts w:hint="cs"/>
          <w:sz w:val="27"/>
          <w:rtl/>
          <w:lang w:bidi="fa-IR"/>
        </w:rPr>
        <w:t>ً</w:t>
      </w:r>
      <w:r w:rsidRPr="004F31A3">
        <w:rPr>
          <w:sz w:val="27"/>
          <w:rtl/>
          <w:lang w:bidi="fa-IR"/>
        </w:rPr>
        <w:t xml:space="preserve"> أن يكون </w:t>
      </w:r>
      <w:r w:rsidRPr="004F31A3">
        <w:rPr>
          <w:rFonts w:hint="cs"/>
          <w:sz w:val="27"/>
          <w:rtl/>
          <w:lang w:bidi="fa-IR"/>
        </w:rPr>
        <w:t xml:space="preserve">هو </w:t>
      </w:r>
      <w:r w:rsidRPr="004F31A3">
        <w:rPr>
          <w:sz w:val="27"/>
          <w:rtl/>
          <w:lang w:bidi="fa-IR"/>
        </w:rPr>
        <w:t xml:space="preserve">المراد </w:t>
      </w:r>
      <w:r w:rsidRPr="004F31A3">
        <w:rPr>
          <w:rFonts w:hint="eastAsia"/>
          <w:sz w:val="24"/>
          <w:szCs w:val="24"/>
          <w:rtl/>
          <w:lang w:bidi="fa-IR"/>
        </w:rPr>
        <w:t>«</w:t>
      </w:r>
      <w:r w:rsidRPr="004F31A3">
        <w:rPr>
          <w:sz w:val="27"/>
          <w:rtl/>
          <w:lang w:bidi="fa-IR"/>
        </w:rPr>
        <w:t>من بعض أصحابنا</w:t>
      </w:r>
      <w:r w:rsidRPr="004F31A3">
        <w:rPr>
          <w:rFonts w:hint="eastAsia"/>
          <w:sz w:val="24"/>
          <w:szCs w:val="24"/>
          <w:rtl/>
          <w:lang w:bidi="fa-IR"/>
        </w:rPr>
        <w:t>»</w:t>
      </w:r>
      <w:r w:rsidRPr="004F31A3">
        <w:rPr>
          <w:sz w:val="27"/>
          <w:rtl/>
          <w:lang w:bidi="fa-IR"/>
        </w:rPr>
        <w:t xml:space="preserve">، فإذا </w:t>
      </w:r>
      <w:r w:rsidRPr="004F31A3">
        <w:rPr>
          <w:rFonts w:hint="cs"/>
          <w:sz w:val="27"/>
          <w:rtl/>
          <w:lang w:bidi="fa-IR"/>
        </w:rPr>
        <w:t>وث</w:t>
      </w:r>
      <w:r w:rsidR="0078434D" w:rsidRPr="004F31A3">
        <w:rPr>
          <w:rFonts w:hint="cs"/>
          <w:sz w:val="27"/>
          <w:rtl/>
          <w:lang w:bidi="fa-IR"/>
        </w:rPr>
        <w:t>َّ</w:t>
      </w:r>
      <w:r w:rsidRPr="004F31A3">
        <w:rPr>
          <w:rFonts w:hint="cs"/>
          <w:sz w:val="27"/>
          <w:rtl/>
          <w:lang w:bidi="fa-IR"/>
        </w:rPr>
        <w:t xml:space="preserve">قنا </w:t>
      </w:r>
      <w:r w:rsidRPr="004F31A3">
        <w:rPr>
          <w:sz w:val="27"/>
          <w:rtl/>
          <w:lang w:bidi="fa-IR"/>
        </w:rPr>
        <w:t>جدّه أيضا</w:t>
      </w:r>
      <w:r w:rsidR="0078434D" w:rsidRPr="004F31A3">
        <w:rPr>
          <w:rFonts w:hint="cs"/>
          <w:sz w:val="27"/>
          <w:rtl/>
          <w:lang w:bidi="fa-IR"/>
        </w:rPr>
        <w:t>ً</w:t>
      </w:r>
      <w:r w:rsidRPr="004F31A3">
        <w:rPr>
          <w:sz w:val="27"/>
          <w:rtl/>
          <w:lang w:bidi="fa-IR"/>
        </w:rPr>
        <w:t xml:space="preserve"> نستطيع أن نصحّ</w:t>
      </w:r>
      <w:r w:rsidR="0078434D" w:rsidRPr="004F31A3">
        <w:rPr>
          <w:rFonts w:hint="cs"/>
          <w:sz w:val="27"/>
          <w:rtl/>
          <w:lang w:bidi="fa-IR"/>
        </w:rPr>
        <w:t>ِ</w:t>
      </w:r>
      <w:r w:rsidRPr="004F31A3">
        <w:rPr>
          <w:sz w:val="27"/>
          <w:rtl/>
          <w:lang w:bidi="fa-IR"/>
        </w:rPr>
        <w:t>ح الرواية. نعم، لا يمكن أن نصحّ</w:t>
      </w:r>
      <w:r w:rsidR="0078434D" w:rsidRPr="004F31A3">
        <w:rPr>
          <w:rFonts w:hint="cs"/>
          <w:sz w:val="27"/>
          <w:rtl/>
          <w:lang w:bidi="fa-IR"/>
        </w:rPr>
        <w:t>ِ</w:t>
      </w:r>
      <w:r w:rsidRPr="004F31A3">
        <w:rPr>
          <w:sz w:val="27"/>
          <w:rtl/>
          <w:lang w:bidi="fa-IR"/>
        </w:rPr>
        <w:t>ح الرواية وفقا</w:t>
      </w:r>
      <w:r w:rsidR="0078434D" w:rsidRPr="004F31A3">
        <w:rPr>
          <w:rFonts w:hint="cs"/>
          <w:sz w:val="27"/>
          <w:rtl/>
          <w:lang w:bidi="fa-IR"/>
        </w:rPr>
        <w:t>ً</w:t>
      </w:r>
      <w:r w:rsidRPr="004F31A3">
        <w:rPr>
          <w:sz w:val="27"/>
          <w:rtl/>
          <w:lang w:bidi="fa-IR"/>
        </w:rPr>
        <w:t xml:space="preserve"> للمصطلح</w:t>
      </w:r>
      <w:r w:rsidR="0078434D" w:rsidRPr="004F31A3">
        <w:rPr>
          <w:rFonts w:hint="cs"/>
          <w:sz w:val="27"/>
          <w:rtl/>
          <w:lang w:bidi="fa-IR"/>
        </w:rPr>
        <w:t>؛</w:t>
      </w:r>
      <w:r w:rsidRPr="004F31A3">
        <w:rPr>
          <w:sz w:val="27"/>
          <w:rtl/>
          <w:lang w:bidi="fa-IR"/>
        </w:rPr>
        <w:t xml:space="preserve"> فإن احتمالية كون </w:t>
      </w:r>
      <w:r w:rsidRPr="004F31A3">
        <w:rPr>
          <w:rFonts w:hint="eastAsia"/>
          <w:sz w:val="24"/>
          <w:szCs w:val="24"/>
          <w:rtl/>
          <w:lang w:bidi="fa-IR"/>
        </w:rPr>
        <w:t>«</w:t>
      </w:r>
      <w:r w:rsidRPr="004F31A3">
        <w:rPr>
          <w:sz w:val="27"/>
          <w:rtl/>
          <w:lang w:bidi="fa-IR"/>
        </w:rPr>
        <w:t>بعض أصحابنا</w:t>
      </w:r>
      <w:r w:rsidRPr="004F31A3">
        <w:rPr>
          <w:rFonts w:hint="eastAsia"/>
          <w:sz w:val="24"/>
          <w:szCs w:val="24"/>
          <w:rtl/>
          <w:lang w:bidi="fa-IR"/>
        </w:rPr>
        <w:t>»</w:t>
      </w:r>
      <w:r w:rsidRPr="004F31A3">
        <w:rPr>
          <w:sz w:val="27"/>
          <w:rtl/>
          <w:lang w:bidi="fa-IR"/>
        </w:rPr>
        <w:t xml:space="preserve"> شخصا</w:t>
      </w:r>
      <w:r w:rsidR="0078434D" w:rsidRPr="004F31A3">
        <w:rPr>
          <w:rFonts w:hint="cs"/>
          <w:sz w:val="27"/>
          <w:rtl/>
          <w:lang w:bidi="fa-IR"/>
        </w:rPr>
        <w:t>ً</w:t>
      </w:r>
      <w:r w:rsidRPr="004F31A3">
        <w:rPr>
          <w:sz w:val="27"/>
          <w:rtl/>
          <w:lang w:bidi="fa-IR"/>
        </w:rPr>
        <w:t xml:space="preserve"> آخر لا</w:t>
      </w:r>
      <w:r w:rsidR="0078434D" w:rsidRPr="004F31A3">
        <w:rPr>
          <w:rFonts w:hint="cs"/>
          <w:sz w:val="27"/>
          <w:rtl/>
          <w:lang w:bidi="fa-IR"/>
        </w:rPr>
        <w:t xml:space="preserve"> </w:t>
      </w:r>
      <w:r w:rsidRPr="004F31A3">
        <w:rPr>
          <w:sz w:val="27"/>
          <w:rtl/>
          <w:lang w:bidi="fa-IR"/>
        </w:rPr>
        <w:t>تزال باقية</w:t>
      </w:r>
      <w:r w:rsidR="0078434D" w:rsidRPr="004F31A3">
        <w:rPr>
          <w:rFonts w:hint="cs"/>
          <w:sz w:val="27"/>
          <w:rtl/>
          <w:lang w:bidi="fa-IR"/>
        </w:rPr>
        <w:t>ً</w:t>
      </w:r>
      <w:r w:rsidRPr="004F31A3">
        <w:rPr>
          <w:sz w:val="27"/>
          <w:rtl/>
          <w:lang w:bidi="fa-IR"/>
        </w:rPr>
        <w:t>،</w:t>
      </w:r>
      <w:r w:rsidR="0078434D" w:rsidRPr="004F31A3">
        <w:rPr>
          <w:rFonts w:hint="cs"/>
          <w:sz w:val="27"/>
          <w:rtl/>
          <w:lang w:bidi="fa-IR"/>
        </w:rPr>
        <w:t xml:space="preserve"> </w:t>
      </w:r>
      <w:r w:rsidRPr="004F31A3">
        <w:rPr>
          <w:rFonts w:hint="cs"/>
          <w:sz w:val="27"/>
          <w:rtl/>
          <w:lang w:bidi="fa-IR"/>
        </w:rPr>
        <w:t>و</w:t>
      </w:r>
      <w:r w:rsidRPr="004F31A3">
        <w:rPr>
          <w:sz w:val="27"/>
          <w:rtl/>
          <w:lang w:bidi="fa-IR"/>
        </w:rPr>
        <w:t>إنما أ</w:t>
      </w:r>
      <w:r w:rsidR="0078434D" w:rsidRPr="004F31A3">
        <w:rPr>
          <w:rFonts w:hint="cs"/>
          <w:sz w:val="27"/>
          <w:rtl/>
          <w:lang w:bidi="fa-IR"/>
        </w:rPr>
        <w:t>ُ</w:t>
      </w:r>
      <w:r w:rsidRPr="004F31A3">
        <w:rPr>
          <w:sz w:val="27"/>
          <w:rtl/>
          <w:lang w:bidi="fa-IR"/>
        </w:rPr>
        <w:t>ريد أن أقول</w:t>
      </w:r>
      <w:r w:rsidR="0078434D" w:rsidRPr="004F31A3">
        <w:rPr>
          <w:rFonts w:hint="cs"/>
          <w:sz w:val="27"/>
          <w:rtl/>
          <w:lang w:bidi="fa-IR"/>
        </w:rPr>
        <w:t>:</w:t>
      </w:r>
      <w:r w:rsidRPr="004F31A3">
        <w:rPr>
          <w:sz w:val="27"/>
          <w:rtl/>
          <w:lang w:bidi="fa-IR"/>
        </w:rPr>
        <w:t xml:space="preserve"> هذا الاحتمال قوي</w:t>
      </w:r>
      <w:r w:rsidR="0078434D" w:rsidRPr="004F31A3">
        <w:rPr>
          <w:rFonts w:hint="cs"/>
          <w:sz w:val="27"/>
          <w:rtl/>
          <w:lang w:bidi="fa-IR"/>
        </w:rPr>
        <w:t>ٌّ</w:t>
      </w:r>
      <w:r w:rsidRPr="004F31A3">
        <w:rPr>
          <w:sz w:val="27"/>
          <w:rtl/>
          <w:lang w:bidi="fa-IR"/>
        </w:rPr>
        <w:t xml:space="preserve"> بحساب الاحتمالات، فيمكن أن نستفيد من</w:t>
      </w:r>
      <w:r w:rsidRPr="004F31A3">
        <w:rPr>
          <w:rFonts w:hint="cs"/>
          <w:sz w:val="27"/>
          <w:rtl/>
          <w:lang w:bidi="fa-IR"/>
        </w:rPr>
        <w:t>ه</w:t>
      </w:r>
      <w:r w:rsidRPr="004F31A3">
        <w:rPr>
          <w:sz w:val="27"/>
          <w:rtl/>
          <w:lang w:bidi="fa-IR"/>
        </w:rPr>
        <w:t xml:space="preserve"> كقرينة</w:t>
      </w:r>
      <w:r w:rsidR="0078434D" w:rsidRPr="004F31A3">
        <w:rPr>
          <w:rFonts w:hint="cs"/>
          <w:sz w:val="27"/>
          <w:rtl/>
          <w:lang w:bidi="fa-IR"/>
        </w:rPr>
        <w:t>ٍ</w:t>
      </w:r>
      <w:r w:rsidRPr="004F31A3">
        <w:rPr>
          <w:sz w:val="27"/>
          <w:rtl/>
          <w:lang w:bidi="fa-IR"/>
        </w:rPr>
        <w:t xml:space="preserve"> هام</w:t>
      </w:r>
      <w:r w:rsidR="0078434D" w:rsidRPr="004F31A3">
        <w:rPr>
          <w:rFonts w:hint="cs"/>
          <w:sz w:val="27"/>
          <w:rtl/>
          <w:lang w:bidi="fa-IR"/>
        </w:rPr>
        <w:t>ّ</w:t>
      </w:r>
      <w:r w:rsidRPr="004F31A3">
        <w:rPr>
          <w:sz w:val="27"/>
          <w:rtl/>
          <w:lang w:bidi="fa-IR"/>
        </w:rPr>
        <w:t>ة</w:t>
      </w:r>
      <w:r w:rsidR="0078434D" w:rsidRPr="004F31A3">
        <w:rPr>
          <w:rFonts w:hint="cs"/>
          <w:sz w:val="27"/>
          <w:rtl/>
          <w:lang w:bidi="fa-IR"/>
        </w:rPr>
        <w:t>،</w:t>
      </w:r>
      <w:r w:rsidRPr="004F31A3">
        <w:rPr>
          <w:sz w:val="27"/>
          <w:rtl/>
          <w:lang w:bidi="fa-IR"/>
        </w:rPr>
        <w:t xml:space="preserve"> إلى جانب سائر القرائن. </w:t>
      </w:r>
    </w:p>
    <w:p w:rsidR="00302E76" w:rsidRPr="004F31A3" w:rsidRDefault="00302E76" w:rsidP="00504089">
      <w:pPr>
        <w:rPr>
          <w:sz w:val="27"/>
          <w:rtl/>
          <w:lang w:bidi="fa-IR"/>
        </w:rPr>
      </w:pPr>
      <w:r w:rsidRPr="004F31A3">
        <w:rPr>
          <w:sz w:val="27"/>
          <w:rtl/>
          <w:lang w:bidi="fa-IR"/>
        </w:rPr>
        <w:t>وهناك اختلاف</w:t>
      </w:r>
      <w:r w:rsidR="0078434D" w:rsidRPr="004F31A3">
        <w:rPr>
          <w:rFonts w:hint="cs"/>
          <w:sz w:val="27"/>
          <w:rtl/>
          <w:lang w:bidi="fa-IR"/>
        </w:rPr>
        <w:t>ٌ</w:t>
      </w:r>
      <w:r w:rsidRPr="004F31A3">
        <w:rPr>
          <w:sz w:val="27"/>
          <w:rtl/>
          <w:lang w:bidi="fa-IR"/>
        </w:rPr>
        <w:t xml:space="preserve"> في وثاقة </w:t>
      </w:r>
      <w:r w:rsidRPr="004F31A3">
        <w:rPr>
          <w:b/>
          <w:bCs/>
          <w:sz w:val="27"/>
          <w:rtl/>
          <w:lang w:bidi="fa-IR"/>
        </w:rPr>
        <w:t>الحسن بن راشد</w:t>
      </w:r>
      <w:r w:rsidRPr="004F31A3">
        <w:rPr>
          <w:rFonts w:hint="cs"/>
          <w:sz w:val="27"/>
          <w:rtl/>
          <w:lang w:bidi="fa-IR"/>
        </w:rPr>
        <w:t xml:space="preserve"> أيضا</w:t>
      </w:r>
      <w:r w:rsidR="00A51988" w:rsidRPr="004F31A3">
        <w:rPr>
          <w:rFonts w:hint="cs"/>
          <w:sz w:val="27"/>
          <w:rtl/>
          <w:lang w:bidi="fa-IR"/>
        </w:rPr>
        <w:t>ً؛</w:t>
      </w:r>
      <w:r w:rsidRPr="004F31A3">
        <w:rPr>
          <w:sz w:val="27"/>
          <w:rtl/>
          <w:lang w:bidi="fa-IR"/>
        </w:rPr>
        <w:t xml:space="preserve"> فإن ابن الغضائري ضعّ</w:t>
      </w:r>
      <w:r w:rsidR="00A51988" w:rsidRPr="004F31A3">
        <w:rPr>
          <w:rFonts w:hint="cs"/>
          <w:sz w:val="27"/>
          <w:rtl/>
          <w:lang w:bidi="fa-IR"/>
        </w:rPr>
        <w:t>َ</w:t>
      </w:r>
      <w:r w:rsidRPr="004F31A3">
        <w:rPr>
          <w:sz w:val="27"/>
          <w:rtl/>
          <w:lang w:bidi="fa-IR"/>
        </w:rPr>
        <w:t>فه</w:t>
      </w:r>
      <w:r w:rsidRPr="004F31A3">
        <w:rPr>
          <w:sz w:val="27"/>
          <w:vertAlign w:val="superscript"/>
          <w:rtl/>
          <w:lang w:bidi="fa-IR"/>
        </w:rPr>
        <w:t>(</w:t>
      </w:r>
      <w:r w:rsidRPr="004F31A3">
        <w:rPr>
          <w:rStyle w:val="ac"/>
          <w:sz w:val="27"/>
          <w:rtl/>
          <w:lang w:bidi="fa-IR"/>
        </w:rPr>
        <w:endnoteReference w:id="389"/>
      </w:r>
      <w:r w:rsidRPr="004F31A3">
        <w:rPr>
          <w:sz w:val="27"/>
          <w:vertAlign w:val="superscript"/>
          <w:rtl/>
          <w:lang w:bidi="fa-IR"/>
        </w:rPr>
        <w:t>)</w:t>
      </w:r>
      <w:r w:rsidR="00A51988" w:rsidRPr="004F31A3">
        <w:rPr>
          <w:rFonts w:hint="cs"/>
          <w:sz w:val="27"/>
          <w:rtl/>
          <w:lang w:bidi="fa-IR"/>
        </w:rPr>
        <w:t>؛</w:t>
      </w:r>
      <w:r w:rsidRPr="004F31A3">
        <w:rPr>
          <w:rFonts w:hint="cs"/>
          <w:sz w:val="27"/>
          <w:rtl/>
          <w:lang w:bidi="fa-IR"/>
        </w:rPr>
        <w:t xml:space="preserve"> وفي المقابل توجد </w:t>
      </w:r>
      <w:r w:rsidRPr="004F31A3">
        <w:rPr>
          <w:sz w:val="27"/>
          <w:rtl/>
          <w:lang w:bidi="fa-IR"/>
        </w:rPr>
        <w:t>قرائن على وثاقته</w:t>
      </w:r>
      <w:r w:rsidR="00A51988" w:rsidRPr="004F31A3">
        <w:rPr>
          <w:rFonts w:hint="cs"/>
          <w:sz w:val="27"/>
          <w:rtl/>
          <w:lang w:bidi="fa-IR"/>
        </w:rPr>
        <w:t>؛ حيث</w:t>
      </w:r>
      <w:r w:rsidRPr="004F31A3">
        <w:rPr>
          <w:sz w:val="27"/>
          <w:rtl/>
          <w:lang w:bidi="fa-IR"/>
        </w:rPr>
        <w:t xml:space="preserve"> روى عنه ابن أبي عمير</w:t>
      </w:r>
      <w:r w:rsidRPr="004F31A3">
        <w:rPr>
          <w:sz w:val="27"/>
          <w:vertAlign w:val="superscript"/>
          <w:rtl/>
          <w:lang w:bidi="fa-IR"/>
        </w:rPr>
        <w:t>(</w:t>
      </w:r>
      <w:r w:rsidRPr="004F31A3">
        <w:rPr>
          <w:rStyle w:val="ac"/>
          <w:sz w:val="27"/>
          <w:rtl/>
          <w:lang w:bidi="fa-IR"/>
        </w:rPr>
        <w:endnoteReference w:id="390"/>
      </w:r>
      <w:r w:rsidRPr="004F31A3">
        <w:rPr>
          <w:sz w:val="27"/>
          <w:vertAlign w:val="superscript"/>
          <w:rtl/>
          <w:lang w:bidi="fa-IR"/>
        </w:rPr>
        <w:t>)</w:t>
      </w:r>
      <w:r w:rsidRPr="004F31A3">
        <w:rPr>
          <w:sz w:val="27"/>
          <w:rtl/>
          <w:lang w:bidi="fa-IR"/>
        </w:rPr>
        <w:t>، واعتبر الصدوق روايتَه في موضعٍ من كتابه من أصحّ الروايات الموجودة في زيارة الحسين</w:t>
      </w:r>
      <w:r w:rsidR="00302621" w:rsidRPr="00304E89">
        <w:rPr>
          <w:rFonts w:cs="Mosawi"/>
          <w:sz w:val="22"/>
          <w:szCs w:val="22"/>
          <w:rtl/>
          <w:lang w:bidi="fa-IR"/>
        </w:rPr>
        <w:t>×</w:t>
      </w:r>
      <w:r w:rsidRPr="004F31A3">
        <w:rPr>
          <w:sz w:val="27"/>
          <w:vertAlign w:val="superscript"/>
          <w:rtl/>
          <w:lang w:bidi="fa-IR"/>
        </w:rPr>
        <w:t>(</w:t>
      </w:r>
      <w:r w:rsidRPr="004F31A3">
        <w:rPr>
          <w:rStyle w:val="ac"/>
          <w:sz w:val="27"/>
          <w:rtl/>
          <w:lang w:bidi="fa-IR"/>
        </w:rPr>
        <w:endnoteReference w:id="391"/>
      </w:r>
      <w:r w:rsidRPr="004F31A3">
        <w:rPr>
          <w:sz w:val="27"/>
          <w:vertAlign w:val="superscript"/>
          <w:rtl/>
          <w:lang w:bidi="fa-IR"/>
        </w:rPr>
        <w:t>)</w:t>
      </w:r>
      <w:r w:rsidRPr="004F31A3">
        <w:rPr>
          <w:sz w:val="27"/>
          <w:rtl/>
          <w:lang w:bidi="fa-IR"/>
        </w:rPr>
        <w:t>.</w:t>
      </w:r>
    </w:p>
    <w:p w:rsidR="00302E76" w:rsidRPr="004F31A3" w:rsidRDefault="00302E76" w:rsidP="00504089">
      <w:pPr>
        <w:rPr>
          <w:sz w:val="27"/>
          <w:rtl/>
        </w:rPr>
      </w:pPr>
      <w:r w:rsidRPr="004F31A3">
        <w:rPr>
          <w:rFonts w:hint="cs"/>
          <w:sz w:val="27"/>
          <w:rtl/>
          <w:lang w:bidi="fa-IR"/>
        </w:rPr>
        <w:t>وإن</w:t>
      </w:r>
      <w:r w:rsidRPr="004F31A3">
        <w:rPr>
          <w:sz w:val="27"/>
          <w:rtl/>
          <w:lang w:bidi="fa-IR"/>
        </w:rPr>
        <w:t xml:space="preserve"> كل هذا الكلام مبني</w:t>
      </w:r>
      <w:r w:rsidR="00A51988" w:rsidRPr="004F31A3">
        <w:rPr>
          <w:rFonts w:hint="cs"/>
          <w:sz w:val="27"/>
          <w:rtl/>
          <w:lang w:bidi="fa-IR"/>
        </w:rPr>
        <w:t>ٌّ</w:t>
      </w:r>
      <w:r w:rsidRPr="004F31A3">
        <w:rPr>
          <w:sz w:val="27"/>
          <w:rtl/>
          <w:lang w:bidi="fa-IR"/>
        </w:rPr>
        <w:t xml:space="preserve"> على أن </w:t>
      </w:r>
      <w:r w:rsidRPr="004F31A3">
        <w:rPr>
          <w:rFonts w:hint="cs"/>
          <w:sz w:val="27"/>
          <w:rtl/>
          <w:lang w:bidi="fa-IR"/>
        </w:rPr>
        <w:t xml:space="preserve">يكون </w:t>
      </w:r>
      <w:r w:rsidRPr="004F31A3">
        <w:rPr>
          <w:sz w:val="27"/>
          <w:rtl/>
          <w:lang w:bidi="fa-IR"/>
        </w:rPr>
        <w:t xml:space="preserve">هذا هو </w:t>
      </w:r>
      <w:r w:rsidRPr="004F31A3">
        <w:rPr>
          <w:rFonts w:hint="cs"/>
          <w:sz w:val="27"/>
          <w:rtl/>
          <w:lang w:bidi="fa-IR"/>
        </w:rPr>
        <w:t>ال</w:t>
      </w:r>
      <w:r w:rsidRPr="004F31A3">
        <w:rPr>
          <w:sz w:val="27"/>
          <w:rtl/>
          <w:lang w:bidi="fa-IR"/>
        </w:rPr>
        <w:t xml:space="preserve">سند </w:t>
      </w:r>
      <w:r w:rsidRPr="004F31A3">
        <w:rPr>
          <w:rFonts w:hint="cs"/>
          <w:sz w:val="27"/>
          <w:rtl/>
          <w:lang w:bidi="fa-IR"/>
        </w:rPr>
        <w:t>الحقيقي ل</w:t>
      </w:r>
      <w:r w:rsidRPr="004F31A3">
        <w:rPr>
          <w:sz w:val="27"/>
          <w:rtl/>
          <w:lang w:bidi="fa-IR"/>
        </w:rPr>
        <w:t>لرواية. لكن</w:t>
      </w:r>
      <w:r w:rsidR="00A51988" w:rsidRPr="004F31A3">
        <w:rPr>
          <w:rFonts w:hint="cs"/>
          <w:sz w:val="27"/>
          <w:rtl/>
          <w:lang w:bidi="fa-IR"/>
        </w:rPr>
        <w:t>ّ</w:t>
      </w:r>
      <w:r w:rsidRPr="004F31A3">
        <w:rPr>
          <w:rFonts w:hint="cs"/>
          <w:sz w:val="27"/>
          <w:rtl/>
          <w:lang w:bidi="fa-IR"/>
        </w:rPr>
        <w:t xml:space="preserve"> الأمر</w:t>
      </w:r>
      <w:r w:rsidRPr="004F31A3">
        <w:rPr>
          <w:sz w:val="27"/>
          <w:rtl/>
          <w:lang w:bidi="fa-IR"/>
        </w:rPr>
        <w:t xml:space="preserve"> ليس كذلك</w:t>
      </w:r>
      <w:r w:rsidR="00A51988" w:rsidRPr="004F31A3">
        <w:rPr>
          <w:rFonts w:hint="cs"/>
          <w:sz w:val="27"/>
          <w:rtl/>
          <w:lang w:bidi="fa-IR"/>
        </w:rPr>
        <w:t>؛</w:t>
      </w:r>
      <w:r w:rsidRPr="004F31A3">
        <w:rPr>
          <w:sz w:val="27"/>
          <w:rtl/>
          <w:lang w:bidi="fa-IR"/>
        </w:rPr>
        <w:t xml:space="preserve"> فإنه لا ينسجم مع متن الرواية، </w:t>
      </w:r>
      <w:r w:rsidRPr="004F31A3">
        <w:rPr>
          <w:rFonts w:hint="cs"/>
          <w:sz w:val="27"/>
          <w:rtl/>
          <w:lang w:bidi="fa-IR"/>
        </w:rPr>
        <w:t xml:space="preserve">حيث </w:t>
      </w:r>
      <w:r w:rsidRPr="004F31A3">
        <w:rPr>
          <w:sz w:val="27"/>
          <w:rtl/>
          <w:lang w:bidi="fa-IR"/>
        </w:rPr>
        <w:t>إنها تتكل</w:t>
      </w:r>
      <w:r w:rsidR="00A51988" w:rsidRPr="004F31A3">
        <w:rPr>
          <w:rFonts w:hint="cs"/>
          <w:sz w:val="27"/>
          <w:rtl/>
          <w:lang w:bidi="fa-IR"/>
        </w:rPr>
        <w:t>َّ</w:t>
      </w:r>
      <w:r w:rsidRPr="004F31A3">
        <w:rPr>
          <w:sz w:val="27"/>
          <w:rtl/>
          <w:lang w:bidi="fa-IR"/>
        </w:rPr>
        <w:t xml:space="preserve">م </w:t>
      </w:r>
      <w:r w:rsidR="00A51988" w:rsidRPr="004F31A3">
        <w:rPr>
          <w:rFonts w:hint="cs"/>
          <w:sz w:val="27"/>
          <w:rtl/>
          <w:lang w:bidi="fa-IR"/>
        </w:rPr>
        <w:t>عمّا</w:t>
      </w:r>
      <w:r w:rsidRPr="004F31A3">
        <w:rPr>
          <w:sz w:val="27"/>
          <w:rtl/>
          <w:lang w:bidi="fa-IR"/>
        </w:rPr>
        <w:t xml:space="preserve"> بعد شهادة الصادق</w:t>
      </w:r>
      <w:r w:rsidR="00302621" w:rsidRPr="00304E89">
        <w:rPr>
          <w:rFonts w:cs="Mosawi"/>
          <w:sz w:val="22"/>
          <w:szCs w:val="22"/>
          <w:rtl/>
          <w:lang w:bidi="fa-IR"/>
        </w:rPr>
        <w:t>×</w:t>
      </w:r>
      <w:r w:rsidRPr="004F31A3">
        <w:rPr>
          <w:sz w:val="27"/>
          <w:rtl/>
          <w:lang w:bidi="fa-IR"/>
        </w:rPr>
        <w:t xml:space="preserve"> بكلّ صراحة</w:t>
      </w:r>
      <w:r w:rsidR="00A51988" w:rsidRPr="004F31A3">
        <w:rPr>
          <w:rFonts w:hint="cs"/>
          <w:sz w:val="27"/>
          <w:rtl/>
          <w:lang w:bidi="fa-IR"/>
        </w:rPr>
        <w:t>ٍ</w:t>
      </w:r>
      <w:r w:rsidRPr="004F31A3">
        <w:rPr>
          <w:rFonts w:hint="cs"/>
          <w:sz w:val="27"/>
          <w:rtl/>
          <w:lang w:bidi="fa-IR"/>
        </w:rPr>
        <w:t xml:space="preserve"> ـ </w:t>
      </w:r>
      <w:r w:rsidRPr="004F31A3">
        <w:rPr>
          <w:sz w:val="27"/>
          <w:rtl/>
          <w:lang w:bidi="fa-IR"/>
        </w:rPr>
        <w:t>بل ر</w:t>
      </w:r>
      <w:r w:rsidR="00A51988" w:rsidRPr="004F31A3">
        <w:rPr>
          <w:rFonts w:hint="cs"/>
          <w:sz w:val="27"/>
          <w:rtl/>
          <w:lang w:bidi="fa-IR"/>
        </w:rPr>
        <w:t>ُ</w:t>
      </w:r>
      <w:r w:rsidRPr="004F31A3">
        <w:rPr>
          <w:sz w:val="27"/>
          <w:rtl/>
          <w:lang w:bidi="fa-IR"/>
        </w:rPr>
        <w:t>ب</w:t>
      </w:r>
      <w:r w:rsidR="00A51988" w:rsidRPr="004F31A3">
        <w:rPr>
          <w:rFonts w:hint="cs"/>
          <w:sz w:val="27"/>
          <w:rtl/>
          <w:lang w:bidi="fa-IR"/>
        </w:rPr>
        <w:t>َ</w:t>
      </w:r>
      <w:r w:rsidRPr="004F31A3">
        <w:rPr>
          <w:sz w:val="27"/>
          <w:rtl/>
          <w:lang w:bidi="fa-IR"/>
        </w:rPr>
        <w:t>ما يبدو أنها عن الرضا</w:t>
      </w:r>
      <w:r w:rsidR="00302621" w:rsidRPr="00304E89">
        <w:rPr>
          <w:rFonts w:cs="Mosawi"/>
          <w:sz w:val="22"/>
          <w:szCs w:val="22"/>
          <w:rtl/>
          <w:lang w:bidi="fa-IR"/>
        </w:rPr>
        <w:t>×</w:t>
      </w:r>
      <w:r w:rsidR="00A51988" w:rsidRPr="004F31A3">
        <w:rPr>
          <w:rFonts w:hint="cs"/>
          <w:sz w:val="27"/>
          <w:rtl/>
          <w:lang w:bidi="fa-IR"/>
        </w:rPr>
        <w:t>،</w:t>
      </w:r>
      <w:r w:rsidRPr="004F31A3">
        <w:rPr>
          <w:sz w:val="27"/>
          <w:rtl/>
          <w:lang w:bidi="fa-IR"/>
        </w:rPr>
        <w:t xml:space="preserve"> كما تقد</w:t>
      </w:r>
      <w:r w:rsidR="00A51988" w:rsidRPr="004F31A3">
        <w:rPr>
          <w:rFonts w:hint="cs"/>
          <w:sz w:val="27"/>
          <w:rtl/>
          <w:lang w:bidi="fa-IR"/>
        </w:rPr>
        <w:t>َّ</w:t>
      </w:r>
      <w:r w:rsidRPr="004F31A3">
        <w:rPr>
          <w:sz w:val="27"/>
          <w:rtl/>
          <w:lang w:bidi="fa-IR"/>
        </w:rPr>
        <w:t>م آنفا</w:t>
      </w:r>
      <w:r w:rsidR="00A51988" w:rsidRPr="004F31A3">
        <w:rPr>
          <w:rFonts w:hint="cs"/>
          <w:sz w:val="27"/>
          <w:rtl/>
          <w:lang w:bidi="fa-IR"/>
        </w:rPr>
        <w:t>ً</w:t>
      </w:r>
      <w:r w:rsidRPr="004F31A3">
        <w:rPr>
          <w:rFonts w:hint="cs"/>
          <w:sz w:val="27"/>
          <w:rtl/>
          <w:lang w:bidi="fa-IR"/>
        </w:rPr>
        <w:t xml:space="preserve"> ـ</w:t>
      </w:r>
      <w:r w:rsidR="00A51988" w:rsidRPr="004F31A3">
        <w:rPr>
          <w:rFonts w:hint="cs"/>
          <w:sz w:val="27"/>
          <w:rtl/>
          <w:lang w:bidi="fa-IR"/>
        </w:rPr>
        <w:t>،</w:t>
      </w:r>
      <w:r w:rsidRPr="004F31A3">
        <w:rPr>
          <w:rFonts w:hint="cs"/>
          <w:sz w:val="27"/>
          <w:rtl/>
          <w:lang w:bidi="fa-IR"/>
        </w:rPr>
        <w:t xml:space="preserve"> مع أن الرواية مروي</w:t>
      </w:r>
      <w:r w:rsidR="00A51988" w:rsidRPr="004F31A3">
        <w:rPr>
          <w:rFonts w:hint="cs"/>
          <w:sz w:val="27"/>
          <w:rtl/>
          <w:lang w:bidi="fa-IR"/>
        </w:rPr>
        <w:t>ّ</w:t>
      </w:r>
      <w:r w:rsidRPr="004F31A3">
        <w:rPr>
          <w:rFonts w:hint="cs"/>
          <w:sz w:val="27"/>
          <w:rtl/>
          <w:lang w:bidi="fa-IR"/>
        </w:rPr>
        <w:t>ة</w:t>
      </w:r>
      <w:r w:rsidR="00A51988" w:rsidRPr="004F31A3">
        <w:rPr>
          <w:rFonts w:hint="cs"/>
          <w:sz w:val="27"/>
          <w:rtl/>
          <w:lang w:bidi="fa-IR"/>
        </w:rPr>
        <w:t>ٌ</w:t>
      </w:r>
      <w:r w:rsidRPr="004F31A3">
        <w:rPr>
          <w:rFonts w:hint="cs"/>
          <w:sz w:val="27"/>
          <w:rtl/>
          <w:lang w:bidi="fa-IR"/>
        </w:rPr>
        <w:t xml:space="preserve"> عن</w:t>
      </w:r>
      <w:r w:rsidRPr="004F31A3">
        <w:rPr>
          <w:sz w:val="27"/>
          <w:rtl/>
          <w:lang w:bidi="fa-IR"/>
        </w:rPr>
        <w:t xml:space="preserve"> الصادق</w:t>
      </w:r>
      <w:r w:rsidR="00302621" w:rsidRPr="00304E89">
        <w:rPr>
          <w:rFonts w:cs="Mosawi"/>
          <w:sz w:val="22"/>
          <w:szCs w:val="22"/>
          <w:rtl/>
          <w:lang w:bidi="fa-IR"/>
        </w:rPr>
        <w:t>×</w:t>
      </w:r>
      <w:r w:rsidRPr="004F31A3">
        <w:rPr>
          <w:sz w:val="27"/>
          <w:vertAlign w:val="superscript"/>
          <w:rtl/>
          <w:lang w:bidi="fa-IR"/>
        </w:rPr>
        <w:t>(</w:t>
      </w:r>
      <w:r w:rsidRPr="004F31A3">
        <w:rPr>
          <w:rStyle w:val="ac"/>
          <w:sz w:val="27"/>
          <w:rtl/>
          <w:lang w:bidi="fa-IR"/>
        </w:rPr>
        <w:endnoteReference w:id="392"/>
      </w:r>
      <w:r w:rsidRPr="004F31A3">
        <w:rPr>
          <w:sz w:val="27"/>
          <w:vertAlign w:val="superscript"/>
          <w:rtl/>
          <w:lang w:bidi="fa-IR"/>
        </w:rPr>
        <w:t>)</w:t>
      </w:r>
      <w:r w:rsidRPr="004F31A3">
        <w:rPr>
          <w:sz w:val="27"/>
          <w:rtl/>
          <w:lang w:bidi="fa-IR"/>
        </w:rPr>
        <w:t>.</w:t>
      </w:r>
      <w:r w:rsidRPr="004F31A3">
        <w:rPr>
          <w:rFonts w:hint="cs"/>
          <w:sz w:val="27"/>
          <w:rtl/>
          <w:lang w:bidi="fa-IR"/>
        </w:rPr>
        <w:t xml:space="preserve"> </w:t>
      </w:r>
      <w:r w:rsidRPr="004F31A3">
        <w:rPr>
          <w:sz w:val="27"/>
          <w:rtl/>
          <w:lang w:bidi="fa-IR"/>
        </w:rPr>
        <w:t xml:space="preserve">ولأجل هذه </w:t>
      </w:r>
      <w:r w:rsidRPr="004F31A3">
        <w:rPr>
          <w:rFonts w:hint="cs"/>
          <w:sz w:val="27"/>
          <w:rtl/>
          <w:lang w:bidi="fa-IR"/>
        </w:rPr>
        <w:t>الإشكالات</w:t>
      </w:r>
      <w:r w:rsidRPr="004F31A3">
        <w:rPr>
          <w:sz w:val="27"/>
          <w:rtl/>
          <w:lang w:bidi="fa-IR"/>
        </w:rPr>
        <w:t xml:space="preserve"> </w:t>
      </w:r>
      <w:r w:rsidRPr="004F31A3">
        <w:rPr>
          <w:rFonts w:hint="cs"/>
          <w:sz w:val="27"/>
          <w:rtl/>
          <w:lang w:bidi="fa-IR"/>
        </w:rPr>
        <w:t>قدّ</w:t>
      </w:r>
      <w:r w:rsidR="00A51988" w:rsidRPr="004F31A3">
        <w:rPr>
          <w:rFonts w:hint="cs"/>
          <w:sz w:val="27"/>
          <w:rtl/>
          <w:lang w:bidi="fa-IR"/>
        </w:rPr>
        <w:t>َ</w:t>
      </w:r>
      <w:r w:rsidRPr="004F31A3">
        <w:rPr>
          <w:rFonts w:hint="cs"/>
          <w:sz w:val="27"/>
          <w:rtl/>
          <w:lang w:bidi="fa-IR"/>
        </w:rPr>
        <w:t xml:space="preserve">م </w:t>
      </w:r>
      <w:r w:rsidRPr="004F31A3">
        <w:rPr>
          <w:sz w:val="27"/>
          <w:rtl/>
          <w:lang w:bidi="fa-IR"/>
        </w:rPr>
        <w:t>العلا</w:t>
      </w:r>
      <w:r w:rsidR="00A51988" w:rsidRPr="004F31A3">
        <w:rPr>
          <w:rFonts w:hint="cs"/>
          <w:sz w:val="27"/>
          <w:rtl/>
          <w:lang w:bidi="fa-IR"/>
        </w:rPr>
        <w:t>ّ</w:t>
      </w:r>
      <w:r w:rsidRPr="004F31A3">
        <w:rPr>
          <w:sz w:val="27"/>
          <w:rtl/>
          <w:lang w:bidi="fa-IR"/>
        </w:rPr>
        <w:t>مة المجلسي عد</w:t>
      </w:r>
      <w:r w:rsidR="00A51988" w:rsidRPr="004F31A3">
        <w:rPr>
          <w:rFonts w:hint="cs"/>
          <w:sz w:val="27"/>
          <w:rtl/>
          <w:lang w:bidi="fa-IR"/>
        </w:rPr>
        <w:t>ّ</w:t>
      </w:r>
      <w:r w:rsidRPr="004F31A3">
        <w:rPr>
          <w:sz w:val="27"/>
          <w:rtl/>
          <w:lang w:bidi="fa-IR"/>
        </w:rPr>
        <w:t>ة مبر</w:t>
      </w:r>
      <w:r w:rsidR="00A51988" w:rsidRPr="004F31A3">
        <w:rPr>
          <w:rFonts w:hint="cs"/>
          <w:sz w:val="27"/>
          <w:rtl/>
          <w:lang w:bidi="fa-IR"/>
        </w:rPr>
        <w:t>ِّ</w:t>
      </w:r>
      <w:r w:rsidR="00A51988" w:rsidRPr="004F31A3">
        <w:rPr>
          <w:sz w:val="27"/>
          <w:rtl/>
          <w:lang w:bidi="fa-IR"/>
        </w:rPr>
        <w:t>ر</w:t>
      </w:r>
      <w:r w:rsidRPr="004F31A3">
        <w:rPr>
          <w:sz w:val="27"/>
          <w:rtl/>
          <w:lang w:bidi="fa-IR"/>
        </w:rPr>
        <w:t xml:space="preserve">ات: </w:t>
      </w:r>
      <w:r w:rsidRPr="004F31A3">
        <w:rPr>
          <w:rFonts w:hint="eastAsia"/>
          <w:sz w:val="24"/>
          <w:szCs w:val="24"/>
          <w:rtl/>
          <w:lang w:bidi="fa-IR"/>
        </w:rPr>
        <w:t>«</w:t>
      </w:r>
      <w:r w:rsidRPr="004F31A3">
        <w:rPr>
          <w:sz w:val="27"/>
          <w:rtl/>
          <w:lang w:bidi="fa-IR"/>
        </w:rPr>
        <w:t>لعل</w:t>
      </w:r>
      <w:r w:rsidR="00A51988" w:rsidRPr="004F31A3">
        <w:rPr>
          <w:rFonts w:hint="cs"/>
          <w:sz w:val="27"/>
          <w:rtl/>
          <w:lang w:bidi="fa-IR"/>
        </w:rPr>
        <w:t>ّ</w:t>
      </w:r>
      <w:r w:rsidRPr="004F31A3">
        <w:rPr>
          <w:sz w:val="27"/>
          <w:rtl/>
          <w:lang w:bidi="fa-IR"/>
        </w:rPr>
        <w:t xml:space="preserve"> آخر الخبر من كلام الراوي أو الإمام</w:t>
      </w:r>
      <w:r w:rsidR="00302621" w:rsidRPr="00304E89">
        <w:rPr>
          <w:rFonts w:cs="Mosawi"/>
          <w:sz w:val="22"/>
          <w:szCs w:val="22"/>
          <w:rtl/>
          <w:lang w:bidi="fa-IR"/>
        </w:rPr>
        <w:t>×</w:t>
      </w:r>
      <w:r w:rsidRPr="004F31A3">
        <w:rPr>
          <w:sz w:val="27"/>
          <w:rtl/>
          <w:lang w:bidi="fa-IR"/>
        </w:rPr>
        <w:t xml:space="preserve"> على الالتفات</w:t>
      </w:r>
      <w:r w:rsidR="00A51988" w:rsidRPr="004F31A3">
        <w:rPr>
          <w:rFonts w:hint="cs"/>
          <w:sz w:val="27"/>
          <w:rtl/>
          <w:lang w:bidi="fa-IR"/>
        </w:rPr>
        <w:t>،</w:t>
      </w:r>
      <w:r w:rsidRPr="004F31A3">
        <w:rPr>
          <w:sz w:val="27"/>
          <w:rtl/>
          <w:lang w:bidi="fa-IR"/>
        </w:rPr>
        <w:t>‏ أو المروي</w:t>
      </w:r>
      <w:r w:rsidR="00A51988" w:rsidRPr="004F31A3">
        <w:rPr>
          <w:rFonts w:hint="cs"/>
          <w:sz w:val="27"/>
          <w:rtl/>
          <w:lang w:bidi="fa-IR"/>
        </w:rPr>
        <w:t>ّ</w:t>
      </w:r>
      <w:r w:rsidRPr="004F31A3">
        <w:rPr>
          <w:sz w:val="27"/>
          <w:rtl/>
          <w:lang w:bidi="fa-IR"/>
        </w:rPr>
        <w:t xml:space="preserve"> عنه غير الصادق</w:t>
      </w:r>
      <w:r w:rsidR="00302621" w:rsidRPr="00304E89">
        <w:rPr>
          <w:rFonts w:cs="Mosawi"/>
          <w:sz w:val="22"/>
          <w:szCs w:val="22"/>
          <w:rtl/>
          <w:lang w:bidi="fa-IR"/>
        </w:rPr>
        <w:t>×</w:t>
      </w:r>
      <w:r w:rsidRPr="004F31A3">
        <w:rPr>
          <w:sz w:val="27"/>
          <w:rtl/>
          <w:lang w:bidi="fa-IR"/>
        </w:rPr>
        <w:t xml:space="preserve"> فصحّ</w:t>
      </w:r>
      <w:r w:rsidR="00A51988" w:rsidRPr="004F31A3">
        <w:rPr>
          <w:rFonts w:hint="cs"/>
          <w:sz w:val="27"/>
          <w:rtl/>
          <w:lang w:bidi="fa-IR"/>
        </w:rPr>
        <w:t>َ</w:t>
      </w:r>
      <w:r w:rsidRPr="004F31A3">
        <w:rPr>
          <w:sz w:val="27"/>
          <w:rtl/>
          <w:lang w:bidi="fa-IR"/>
        </w:rPr>
        <w:t>ف الن</w:t>
      </w:r>
      <w:r w:rsidR="00A51988" w:rsidRPr="004F31A3">
        <w:rPr>
          <w:rFonts w:hint="cs"/>
          <w:sz w:val="27"/>
          <w:rtl/>
          <w:lang w:bidi="fa-IR"/>
        </w:rPr>
        <w:t>ُّ</w:t>
      </w:r>
      <w:r w:rsidRPr="004F31A3">
        <w:rPr>
          <w:sz w:val="27"/>
          <w:rtl/>
          <w:lang w:bidi="fa-IR"/>
        </w:rPr>
        <w:t>سّاخ</w:t>
      </w:r>
      <w:r w:rsidRPr="004F31A3">
        <w:rPr>
          <w:rFonts w:hint="eastAsia"/>
          <w:sz w:val="24"/>
          <w:szCs w:val="24"/>
          <w:rtl/>
          <w:lang w:bidi="fa-IR"/>
        </w:rPr>
        <w:t>»</w:t>
      </w:r>
      <w:r w:rsidRPr="004F31A3">
        <w:rPr>
          <w:sz w:val="27"/>
          <w:vertAlign w:val="superscript"/>
          <w:rtl/>
          <w:lang w:bidi="fa-IR"/>
        </w:rPr>
        <w:t>(</w:t>
      </w:r>
      <w:r w:rsidRPr="004F31A3">
        <w:rPr>
          <w:rStyle w:val="ac"/>
          <w:sz w:val="27"/>
          <w:rtl/>
          <w:lang w:bidi="fa-IR"/>
        </w:rPr>
        <w:endnoteReference w:id="393"/>
      </w:r>
      <w:r w:rsidRPr="004F31A3">
        <w:rPr>
          <w:sz w:val="27"/>
          <w:vertAlign w:val="superscript"/>
          <w:rtl/>
          <w:lang w:bidi="fa-IR"/>
        </w:rPr>
        <w:t>)</w:t>
      </w:r>
      <w:r w:rsidRPr="004F31A3">
        <w:rPr>
          <w:sz w:val="27"/>
          <w:rtl/>
          <w:lang w:bidi="fa-IR"/>
        </w:rPr>
        <w:t>. لكن</w:t>
      </w:r>
      <w:r w:rsidR="00A51988" w:rsidRPr="004F31A3">
        <w:rPr>
          <w:rFonts w:hint="cs"/>
          <w:sz w:val="27"/>
          <w:rtl/>
          <w:lang w:bidi="fa-IR"/>
        </w:rPr>
        <w:t>ّ</w:t>
      </w:r>
      <w:r w:rsidRPr="004F31A3">
        <w:rPr>
          <w:sz w:val="27"/>
          <w:rtl/>
          <w:lang w:bidi="fa-IR"/>
        </w:rPr>
        <w:t>ه لا يمكن أن يكون من كلام الراوي</w:t>
      </w:r>
      <w:r w:rsidR="00A51988" w:rsidRPr="004F31A3">
        <w:rPr>
          <w:rFonts w:hint="cs"/>
          <w:sz w:val="27"/>
          <w:rtl/>
          <w:lang w:bidi="fa-IR"/>
        </w:rPr>
        <w:t>؛</w:t>
      </w:r>
      <w:r w:rsidRPr="004F31A3">
        <w:rPr>
          <w:sz w:val="27"/>
          <w:rtl/>
          <w:lang w:bidi="fa-IR"/>
        </w:rPr>
        <w:t xml:space="preserve"> لأنه يقول بعده: </w:t>
      </w:r>
      <w:r w:rsidRPr="004F31A3">
        <w:rPr>
          <w:rFonts w:hint="eastAsia"/>
          <w:sz w:val="24"/>
          <w:szCs w:val="24"/>
          <w:rtl/>
          <w:lang w:bidi="fa-IR"/>
        </w:rPr>
        <w:t>«</w:t>
      </w:r>
      <w:r w:rsidRPr="004F31A3">
        <w:rPr>
          <w:sz w:val="27"/>
          <w:rtl/>
          <w:lang w:bidi="fa-IR"/>
        </w:rPr>
        <w:t>إلى آخرنا</w:t>
      </w:r>
      <w:r w:rsidRPr="004F31A3">
        <w:rPr>
          <w:rFonts w:hint="eastAsia"/>
          <w:sz w:val="24"/>
          <w:szCs w:val="24"/>
          <w:rtl/>
          <w:lang w:bidi="fa-IR"/>
        </w:rPr>
        <w:t>»</w:t>
      </w:r>
      <w:r w:rsidR="00A51988" w:rsidRPr="004F31A3">
        <w:rPr>
          <w:rFonts w:hint="cs"/>
          <w:sz w:val="27"/>
          <w:rtl/>
          <w:lang w:bidi="fa-IR"/>
        </w:rPr>
        <w:t>،</w:t>
      </w:r>
      <w:r w:rsidRPr="004F31A3">
        <w:rPr>
          <w:sz w:val="27"/>
          <w:rtl/>
          <w:lang w:bidi="fa-IR"/>
        </w:rPr>
        <w:t xml:space="preserve"> فهو من كلام نفس الإمام. ولا يمكن أيضا</w:t>
      </w:r>
      <w:r w:rsidR="00A51988" w:rsidRPr="004F31A3">
        <w:rPr>
          <w:rFonts w:hint="cs"/>
          <w:sz w:val="27"/>
          <w:rtl/>
          <w:lang w:bidi="fa-IR"/>
        </w:rPr>
        <w:t>ً</w:t>
      </w:r>
      <w:r w:rsidRPr="004F31A3">
        <w:rPr>
          <w:sz w:val="27"/>
          <w:rtl/>
          <w:lang w:bidi="fa-IR"/>
        </w:rPr>
        <w:t xml:space="preserve"> أن يكون على سبيل الالتفات</w:t>
      </w:r>
      <w:r w:rsidRPr="004F31A3">
        <w:rPr>
          <w:sz w:val="27"/>
          <w:vertAlign w:val="superscript"/>
          <w:rtl/>
          <w:lang w:bidi="fa-IR"/>
        </w:rPr>
        <w:t>(</w:t>
      </w:r>
      <w:r w:rsidRPr="004F31A3">
        <w:rPr>
          <w:rStyle w:val="ac"/>
          <w:sz w:val="27"/>
          <w:rtl/>
          <w:lang w:bidi="fa-IR"/>
        </w:rPr>
        <w:endnoteReference w:id="394"/>
      </w:r>
      <w:r w:rsidRPr="004F31A3">
        <w:rPr>
          <w:sz w:val="27"/>
          <w:vertAlign w:val="superscript"/>
          <w:rtl/>
          <w:lang w:bidi="fa-IR"/>
        </w:rPr>
        <w:t>)</w:t>
      </w:r>
      <w:r w:rsidR="00A51988" w:rsidRPr="004F31A3">
        <w:rPr>
          <w:rFonts w:hint="cs"/>
          <w:sz w:val="27"/>
          <w:rtl/>
          <w:lang w:bidi="fa-IR"/>
        </w:rPr>
        <w:t>؛</w:t>
      </w:r>
      <w:r w:rsidRPr="004F31A3">
        <w:rPr>
          <w:sz w:val="27"/>
          <w:rtl/>
          <w:lang w:bidi="fa-IR"/>
        </w:rPr>
        <w:t xml:space="preserve"> </w:t>
      </w:r>
      <w:r w:rsidRPr="004F31A3">
        <w:rPr>
          <w:rFonts w:hint="cs"/>
          <w:sz w:val="27"/>
          <w:rtl/>
          <w:lang w:bidi="fa-IR"/>
        </w:rPr>
        <w:t>فإن</w:t>
      </w:r>
      <w:r w:rsidRPr="004F31A3">
        <w:rPr>
          <w:sz w:val="27"/>
          <w:rtl/>
          <w:lang w:bidi="fa-IR"/>
        </w:rPr>
        <w:t xml:space="preserve"> الالتفات يمكنه أن يبرّ</w:t>
      </w:r>
      <w:r w:rsidR="00A51988" w:rsidRPr="004F31A3">
        <w:rPr>
          <w:rFonts w:hint="cs"/>
          <w:sz w:val="27"/>
          <w:rtl/>
          <w:lang w:bidi="fa-IR"/>
        </w:rPr>
        <w:t>ِ</w:t>
      </w:r>
      <w:r w:rsidRPr="004F31A3">
        <w:rPr>
          <w:sz w:val="27"/>
          <w:rtl/>
          <w:lang w:bidi="fa-IR"/>
        </w:rPr>
        <w:t xml:space="preserve">ر ذكر </w:t>
      </w:r>
      <w:r w:rsidRPr="004F31A3">
        <w:rPr>
          <w:rFonts w:hint="eastAsia"/>
          <w:sz w:val="24"/>
          <w:szCs w:val="24"/>
          <w:rtl/>
          <w:lang w:bidi="fa-IR"/>
        </w:rPr>
        <w:t>«</w:t>
      </w:r>
      <w:r w:rsidRPr="004F31A3">
        <w:rPr>
          <w:sz w:val="27"/>
          <w:rtl/>
          <w:lang w:bidi="fa-IR"/>
        </w:rPr>
        <w:t>جعفر</w:t>
      </w:r>
      <w:r w:rsidRPr="004F31A3">
        <w:rPr>
          <w:rFonts w:hint="eastAsia"/>
          <w:sz w:val="24"/>
          <w:szCs w:val="24"/>
          <w:rtl/>
          <w:lang w:bidi="fa-IR"/>
        </w:rPr>
        <w:t>»</w:t>
      </w:r>
      <w:r w:rsidRPr="004F31A3">
        <w:rPr>
          <w:sz w:val="27"/>
          <w:rtl/>
          <w:lang w:bidi="fa-IR"/>
        </w:rPr>
        <w:t xml:space="preserve"> ب</w:t>
      </w:r>
      <w:r w:rsidR="00A51988" w:rsidRPr="004F31A3">
        <w:rPr>
          <w:rFonts w:hint="cs"/>
          <w:sz w:val="27"/>
          <w:rtl/>
          <w:lang w:bidi="fa-IR"/>
        </w:rPr>
        <w:t>َ</w:t>
      </w:r>
      <w:r w:rsidRPr="004F31A3">
        <w:rPr>
          <w:sz w:val="27"/>
          <w:rtl/>
          <w:lang w:bidi="fa-IR"/>
        </w:rPr>
        <w:t>د</w:t>
      </w:r>
      <w:r w:rsidR="00A51988" w:rsidRPr="004F31A3">
        <w:rPr>
          <w:rFonts w:hint="cs"/>
          <w:sz w:val="27"/>
          <w:rtl/>
          <w:lang w:bidi="fa-IR"/>
        </w:rPr>
        <w:t>َ</w:t>
      </w:r>
      <w:r w:rsidRPr="004F31A3">
        <w:rPr>
          <w:sz w:val="27"/>
          <w:rtl/>
          <w:lang w:bidi="fa-IR"/>
        </w:rPr>
        <w:t>ل ضمير المتكل</w:t>
      </w:r>
      <w:r w:rsidR="00A51988" w:rsidRPr="004F31A3">
        <w:rPr>
          <w:rFonts w:hint="cs"/>
          <w:sz w:val="27"/>
          <w:rtl/>
          <w:lang w:bidi="fa-IR"/>
        </w:rPr>
        <w:t>ِّ</w:t>
      </w:r>
      <w:r w:rsidRPr="004F31A3">
        <w:rPr>
          <w:sz w:val="27"/>
          <w:rtl/>
          <w:lang w:bidi="fa-IR"/>
        </w:rPr>
        <w:t>م، لكن</w:t>
      </w:r>
      <w:r w:rsidR="00A51988" w:rsidRPr="004F31A3">
        <w:rPr>
          <w:rFonts w:hint="cs"/>
          <w:sz w:val="27"/>
          <w:rtl/>
          <w:lang w:bidi="fa-IR"/>
        </w:rPr>
        <w:t>ّ</w:t>
      </w:r>
      <w:r w:rsidRPr="004F31A3">
        <w:rPr>
          <w:rFonts w:hint="cs"/>
          <w:sz w:val="27"/>
          <w:rtl/>
          <w:lang w:bidi="fa-IR"/>
        </w:rPr>
        <w:t>ه</w:t>
      </w:r>
      <w:r w:rsidRPr="004F31A3">
        <w:rPr>
          <w:sz w:val="27"/>
          <w:rtl/>
          <w:lang w:bidi="fa-IR"/>
        </w:rPr>
        <w:t xml:space="preserve"> </w:t>
      </w:r>
      <w:r w:rsidRPr="004F31A3">
        <w:rPr>
          <w:rFonts w:hint="cs"/>
          <w:sz w:val="27"/>
          <w:rtl/>
          <w:lang w:bidi="fa-IR"/>
        </w:rPr>
        <w:t xml:space="preserve">يبعد </w:t>
      </w:r>
      <w:r w:rsidRPr="004F31A3">
        <w:rPr>
          <w:sz w:val="27"/>
          <w:rtl/>
          <w:lang w:bidi="fa-IR"/>
        </w:rPr>
        <w:t>أن يبرّ</w:t>
      </w:r>
      <w:r w:rsidR="00A51988" w:rsidRPr="004F31A3">
        <w:rPr>
          <w:rFonts w:hint="cs"/>
          <w:sz w:val="27"/>
          <w:rtl/>
          <w:lang w:bidi="fa-IR"/>
        </w:rPr>
        <w:t>ِ</w:t>
      </w:r>
      <w:r w:rsidRPr="004F31A3">
        <w:rPr>
          <w:sz w:val="27"/>
          <w:rtl/>
          <w:lang w:bidi="fa-IR"/>
        </w:rPr>
        <w:t>ر وجود الفعل الماضي</w:t>
      </w:r>
      <w:r w:rsidRPr="004F31A3">
        <w:rPr>
          <w:rFonts w:hint="cs"/>
          <w:sz w:val="27"/>
          <w:rtl/>
          <w:lang w:bidi="fa-IR"/>
        </w:rPr>
        <w:t xml:space="preserve"> في </w:t>
      </w:r>
      <w:r w:rsidRPr="004F31A3">
        <w:rPr>
          <w:rFonts w:hint="eastAsia"/>
          <w:sz w:val="24"/>
          <w:szCs w:val="24"/>
          <w:rtl/>
          <w:lang w:bidi="fa-IR"/>
        </w:rPr>
        <w:t>«</w:t>
      </w:r>
      <w:r w:rsidRPr="004F31A3">
        <w:rPr>
          <w:rFonts w:hint="cs"/>
          <w:sz w:val="27"/>
          <w:rtl/>
          <w:lang w:bidi="fa-IR"/>
        </w:rPr>
        <w:t xml:space="preserve">إذا </w:t>
      </w:r>
      <w:r w:rsidRPr="004F31A3">
        <w:rPr>
          <w:sz w:val="27"/>
          <w:rtl/>
          <w:lang w:bidi="fa-IR"/>
        </w:rPr>
        <w:t>مات جعفر</w:t>
      </w:r>
      <w:r w:rsidRPr="004F31A3">
        <w:rPr>
          <w:rFonts w:hint="eastAsia"/>
          <w:sz w:val="24"/>
          <w:szCs w:val="24"/>
          <w:rtl/>
          <w:lang w:bidi="fa-IR"/>
        </w:rPr>
        <w:t>»</w:t>
      </w:r>
      <w:r w:rsidRPr="004F31A3">
        <w:rPr>
          <w:sz w:val="27"/>
          <w:vertAlign w:val="superscript"/>
          <w:rtl/>
          <w:lang w:bidi="fa-IR"/>
        </w:rPr>
        <w:t>(</w:t>
      </w:r>
      <w:r w:rsidRPr="004F31A3">
        <w:rPr>
          <w:rStyle w:val="ac"/>
          <w:sz w:val="27"/>
          <w:rtl/>
          <w:lang w:bidi="fa-IR"/>
        </w:rPr>
        <w:endnoteReference w:id="395"/>
      </w:r>
      <w:r w:rsidRPr="004F31A3">
        <w:rPr>
          <w:sz w:val="27"/>
          <w:vertAlign w:val="superscript"/>
          <w:rtl/>
          <w:lang w:bidi="fa-IR"/>
        </w:rPr>
        <w:t>)</w:t>
      </w:r>
      <w:r w:rsidRPr="004F31A3">
        <w:rPr>
          <w:rFonts w:hint="cs"/>
          <w:sz w:val="27"/>
          <w:rtl/>
          <w:lang w:bidi="fa-IR"/>
        </w:rPr>
        <w:t>.</w:t>
      </w:r>
      <w:r w:rsidRPr="004F31A3">
        <w:rPr>
          <w:sz w:val="27"/>
          <w:rtl/>
          <w:lang w:bidi="fa-IR"/>
        </w:rPr>
        <w:t xml:space="preserve"> فالأرجح هو الاحتمال الثالث الذي ذكره </w:t>
      </w:r>
      <w:r w:rsidRPr="004F31A3">
        <w:rPr>
          <w:rFonts w:hint="cs"/>
          <w:sz w:val="27"/>
          <w:rtl/>
          <w:lang w:bidi="fa-IR"/>
        </w:rPr>
        <w:t xml:space="preserve">المجلسي </w:t>
      </w:r>
      <w:r w:rsidRPr="004F31A3">
        <w:rPr>
          <w:sz w:val="27"/>
          <w:rtl/>
          <w:lang w:bidi="fa-IR"/>
        </w:rPr>
        <w:t>كما تقد</w:t>
      </w:r>
      <w:r w:rsidR="00A51988" w:rsidRPr="004F31A3">
        <w:rPr>
          <w:rFonts w:hint="cs"/>
          <w:sz w:val="27"/>
          <w:rtl/>
          <w:lang w:bidi="fa-IR"/>
        </w:rPr>
        <w:t>َّ</w:t>
      </w:r>
      <w:r w:rsidRPr="004F31A3">
        <w:rPr>
          <w:sz w:val="27"/>
          <w:rtl/>
          <w:lang w:bidi="fa-IR"/>
        </w:rPr>
        <w:t xml:space="preserve">م. </w:t>
      </w:r>
      <w:r w:rsidRPr="004F31A3">
        <w:rPr>
          <w:rFonts w:hint="cs"/>
          <w:sz w:val="27"/>
          <w:rtl/>
          <w:lang w:bidi="fa-IR"/>
        </w:rPr>
        <w:t>وعليه</w:t>
      </w:r>
      <w:r w:rsidRPr="004F31A3">
        <w:rPr>
          <w:sz w:val="27"/>
          <w:rtl/>
          <w:lang w:bidi="fa-IR"/>
        </w:rPr>
        <w:t xml:space="preserve"> </w:t>
      </w:r>
      <w:r w:rsidRPr="004F31A3">
        <w:rPr>
          <w:rFonts w:hint="cs"/>
          <w:sz w:val="27"/>
          <w:rtl/>
          <w:lang w:bidi="fa-IR"/>
        </w:rPr>
        <w:t xml:space="preserve">فالظاهر أن </w:t>
      </w:r>
      <w:r w:rsidRPr="004F31A3">
        <w:rPr>
          <w:sz w:val="27"/>
          <w:rtl/>
          <w:lang w:bidi="fa-IR"/>
        </w:rPr>
        <w:t xml:space="preserve">هذا </w:t>
      </w:r>
      <w:r w:rsidRPr="004F31A3">
        <w:rPr>
          <w:rFonts w:hint="cs"/>
          <w:sz w:val="27"/>
          <w:rtl/>
          <w:lang w:bidi="fa-IR"/>
        </w:rPr>
        <w:t xml:space="preserve">ليس </w:t>
      </w:r>
      <w:r w:rsidRPr="004F31A3">
        <w:rPr>
          <w:sz w:val="27"/>
          <w:rtl/>
          <w:lang w:bidi="fa-IR"/>
        </w:rPr>
        <w:t xml:space="preserve">هو السند </w:t>
      </w:r>
      <w:r w:rsidRPr="004F31A3">
        <w:rPr>
          <w:rFonts w:hint="cs"/>
          <w:sz w:val="27"/>
          <w:rtl/>
          <w:lang w:bidi="fa-IR"/>
        </w:rPr>
        <w:t xml:space="preserve">الحقيقي </w:t>
      </w:r>
      <w:r w:rsidRPr="004F31A3">
        <w:rPr>
          <w:sz w:val="27"/>
          <w:rtl/>
          <w:lang w:bidi="fa-IR"/>
        </w:rPr>
        <w:t>للرواية</w:t>
      </w:r>
      <w:r w:rsidR="00E97B4C" w:rsidRPr="004F31A3">
        <w:rPr>
          <w:rFonts w:hint="cs"/>
          <w:sz w:val="27"/>
          <w:rtl/>
          <w:lang w:bidi="fa-IR"/>
        </w:rPr>
        <w:t>،</w:t>
      </w:r>
      <w:r w:rsidRPr="004F31A3">
        <w:rPr>
          <w:rFonts w:hint="cs"/>
          <w:sz w:val="27"/>
          <w:rtl/>
          <w:lang w:bidi="fa-IR"/>
        </w:rPr>
        <w:t xml:space="preserve"> </w:t>
      </w:r>
      <w:r w:rsidR="00E97B4C" w:rsidRPr="004F31A3">
        <w:rPr>
          <w:rFonts w:hint="cs"/>
          <w:sz w:val="27"/>
          <w:rtl/>
          <w:lang w:bidi="fa-IR"/>
        </w:rPr>
        <w:t>و</w:t>
      </w:r>
      <w:r w:rsidRPr="004F31A3">
        <w:rPr>
          <w:rFonts w:hint="cs"/>
          <w:sz w:val="27"/>
          <w:rtl/>
          <w:lang w:bidi="fa-IR"/>
        </w:rPr>
        <w:t>خصوصا</w:t>
      </w:r>
      <w:r w:rsidR="00E97B4C" w:rsidRPr="004F31A3">
        <w:rPr>
          <w:rFonts w:hint="cs"/>
          <w:sz w:val="27"/>
          <w:rtl/>
          <w:lang w:bidi="fa-IR"/>
        </w:rPr>
        <w:t>ً</w:t>
      </w:r>
      <w:r w:rsidRPr="004F31A3">
        <w:rPr>
          <w:rFonts w:hint="cs"/>
          <w:sz w:val="27"/>
          <w:rtl/>
          <w:lang w:bidi="fa-IR"/>
        </w:rPr>
        <w:t xml:space="preserve"> </w:t>
      </w:r>
      <w:r w:rsidRPr="004F31A3">
        <w:rPr>
          <w:sz w:val="27"/>
          <w:rtl/>
          <w:lang w:bidi="fa-IR"/>
        </w:rPr>
        <w:t xml:space="preserve">حين نرى أن </w:t>
      </w:r>
      <w:r w:rsidRPr="004F31A3">
        <w:rPr>
          <w:rFonts w:hint="cs"/>
          <w:sz w:val="27"/>
          <w:rtl/>
          <w:lang w:bidi="fa-IR"/>
        </w:rPr>
        <w:t>المصادر الأخرى التي تروي هذه الرواية عن نفس كتاب البصائر تذكر لها سندا</w:t>
      </w:r>
      <w:r w:rsidR="00E97B4C" w:rsidRPr="004F31A3">
        <w:rPr>
          <w:rFonts w:hint="cs"/>
          <w:sz w:val="27"/>
          <w:rtl/>
          <w:lang w:bidi="fa-IR"/>
        </w:rPr>
        <w:t>ً</w:t>
      </w:r>
      <w:r w:rsidRPr="004F31A3">
        <w:rPr>
          <w:rFonts w:hint="cs"/>
          <w:sz w:val="27"/>
          <w:rtl/>
          <w:lang w:bidi="fa-IR"/>
        </w:rPr>
        <w:t xml:space="preserve"> آخر. </w:t>
      </w:r>
      <w:r w:rsidRPr="004F31A3">
        <w:rPr>
          <w:sz w:val="27"/>
          <w:rtl/>
          <w:lang w:bidi="fa-IR"/>
        </w:rPr>
        <w:t>ويبدو أن السند الواقعي هو السند المذكور في مد</w:t>
      </w:r>
      <w:r w:rsidRPr="004F31A3">
        <w:rPr>
          <w:rFonts w:ascii="Times New Roman" w:hAnsi="Times New Roman" w:hint="cs"/>
          <w:sz w:val="27"/>
          <w:rtl/>
          <w:lang w:bidi="fa-IR"/>
        </w:rPr>
        <w:t>ي</w:t>
      </w:r>
      <w:r w:rsidRPr="004F31A3">
        <w:rPr>
          <w:rFonts w:hint="cs"/>
          <w:sz w:val="27"/>
          <w:rtl/>
          <w:lang w:bidi="fa-IR"/>
        </w:rPr>
        <w:t>نة</w:t>
      </w:r>
      <w:r w:rsidRPr="004F31A3">
        <w:rPr>
          <w:sz w:val="27"/>
          <w:rtl/>
          <w:lang w:bidi="fa-IR"/>
        </w:rPr>
        <w:t xml:space="preserve"> </w:t>
      </w:r>
      <w:r w:rsidRPr="004F31A3">
        <w:rPr>
          <w:rFonts w:hint="cs"/>
          <w:sz w:val="27"/>
          <w:rtl/>
          <w:lang w:bidi="fa-IR"/>
        </w:rPr>
        <w:t>المعاجز</w:t>
      </w:r>
      <w:r w:rsidR="00E97B4C" w:rsidRPr="004F31A3">
        <w:rPr>
          <w:rFonts w:hint="cs"/>
          <w:sz w:val="27"/>
          <w:rtl/>
          <w:lang w:bidi="fa-IR"/>
        </w:rPr>
        <w:t>،</w:t>
      </w:r>
      <w:r w:rsidRPr="004F31A3">
        <w:rPr>
          <w:sz w:val="27"/>
          <w:rtl/>
          <w:lang w:bidi="fa-IR"/>
        </w:rPr>
        <w:t xml:space="preserve"> </w:t>
      </w:r>
      <w:r w:rsidRPr="004F31A3">
        <w:rPr>
          <w:rFonts w:hint="cs"/>
          <w:sz w:val="27"/>
          <w:rtl/>
          <w:lang w:bidi="fa-IR"/>
        </w:rPr>
        <w:t>نقلاً</w:t>
      </w:r>
      <w:r w:rsidRPr="004F31A3">
        <w:rPr>
          <w:sz w:val="27"/>
          <w:rtl/>
          <w:lang w:bidi="fa-IR"/>
        </w:rPr>
        <w:t xml:space="preserve"> </w:t>
      </w:r>
      <w:r w:rsidRPr="004F31A3">
        <w:rPr>
          <w:rFonts w:hint="cs"/>
          <w:sz w:val="27"/>
          <w:rtl/>
          <w:lang w:bidi="fa-IR"/>
        </w:rPr>
        <w:t>عن</w:t>
      </w:r>
      <w:r w:rsidRPr="004F31A3">
        <w:rPr>
          <w:sz w:val="27"/>
          <w:rtl/>
          <w:lang w:bidi="fa-IR"/>
        </w:rPr>
        <w:t xml:space="preserve"> </w:t>
      </w:r>
      <w:r w:rsidRPr="004F31A3">
        <w:rPr>
          <w:rFonts w:hint="cs"/>
          <w:sz w:val="27"/>
          <w:rtl/>
          <w:lang w:bidi="fa-IR"/>
        </w:rPr>
        <w:t>ال</w:t>
      </w:r>
      <w:r w:rsidRPr="004F31A3">
        <w:rPr>
          <w:sz w:val="27"/>
          <w:rtl/>
          <w:lang w:bidi="fa-IR"/>
        </w:rPr>
        <w:t>بصائر</w:t>
      </w:r>
      <w:r w:rsidRPr="004F31A3">
        <w:rPr>
          <w:rFonts w:hint="cs"/>
          <w:sz w:val="27"/>
          <w:rtl/>
          <w:lang w:bidi="fa-IR"/>
        </w:rPr>
        <w:t>:</w:t>
      </w:r>
      <w:r w:rsidRPr="004F31A3">
        <w:rPr>
          <w:sz w:val="27"/>
          <w:rtl/>
          <w:lang w:bidi="fa-IR"/>
        </w:rPr>
        <w:t xml:space="preserve"> </w:t>
      </w:r>
      <w:r w:rsidRPr="004F31A3">
        <w:rPr>
          <w:rFonts w:hint="eastAsia"/>
          <w:sz w:val="24"/>
          <w:szCs w:val="24"/>
          <w:rtl/>
          <w:lang w:bidi="fa-IR"/>
        </w:rPr>
        <w:t>«</w:t>
      </w:r>
      <w:r w:rsidRPr="004F31A3">
        <w:rPr>
          <w:sz w:val="27"/>
          <w:rtl/>
          <w:lang w:bidi="fa-IR"/>
        </w:rPr>
        <w:t>محمد بن الحسن الصف</w:t>
      </w:r>
      <w:r w:rsidR="00E97B4C" w:rsidRPr="004F31A3">
        <w:rPr>
          <w:rFonts w:hint="cs"/>
          <w:sz w:val="27"/>
          <w:rtl/>
          <w:lang w:bidi="fa-IR"/>
        </w:rPr>
        <w:t>ّ</w:t>
      </w:r>
      <w:r w:rsidRPr="004F31A3">
        <w:rPr>
          <w:sz w:val="27"/>
          <w:rtl/>
          <w:lang w:bidi="fa-IR"/>
        </w:rPr>
        <w:t>ار، عن الحسن بن أحمد، عن أحمد بن محمد، عن العب</w:t>
      </w:r>
      <w:r w:rsidR="00E97B4C" w:rsidRPr="004F31A3">
        <w:rPr>
          <w:rFonts w:hint="cs"/>
          <w:sz w:val="27"/>
          <w:rtl/>
          <w:lang w:bidi="fa-IR"/>
        </w:rPr>
        <w:t>ّ</w:t>
      </w:r>
      <w:r w:rsidRPr="004F31A3">
        <w:rPr>
          <w:sz w:val="27"/>
          <w:rtl/>
          <w:lang w:bidi="fa-IR"/>
        </w:rPr>
        <w:t>اس بن حريش</w:t>
      </w:r>
      <w:r w:rsidR="00E97B4C" w:rsidRPr="004F31A3">
        <w:rPr>
          <w:rFonts w:hint="cs"/>
          <w:sz w:val="27"/>
          <w:rtl/>
          <w:lang w:bidi="fa-IR"/>
        </w:rPr>
        <w:t>،</w:t>
      </w:r>
      <w:r w:rsidRPr="004F31A3">
        <w:rPr>
          <w:sz w:val="27"/>
          <w:rtl/>
          <w:lang w:bidi="fa-IR"/>
        </w:rPr>
        <w:t xml:space="preserve"> عن أبي جعفر الثاني</w:t>
      </w:r>
      <w:r w:rsidR="00302621" w:rsidRPr="00304E89">
        <w:rPr>
          <w:rFonts w:cs="Mosawi" w:hint="cs"/>
          <w:sz w:val="22"/>
          <w:szCs w:val="22"/>
          <w:rtl/>
          <w:lang w:bidi="fa-IR"/>
        </w:rPr>
        <w:t>×</w:t>
      </w:r>
      <w:r w:rsidRPr="004F31A3">
        <w:rPr>
          <w:rFonts w:hint="eastAsia"/>
          <w:sz w:val="24"/>
          <w:szCs w:val="24"/>
          <w:rtl/>
          <w:lang w:bidi="fa-IR"/>
        </w:rPr>
        <w:t>»</w:t>
      </w:r>
      <w:r w:rsidRPr="004F31A3">
        <w:rPr>
          <w:sz w:val="27"/>
          <w:vertAlign w:val="superscript"/>
          <w:rtl/>
          <w:lang w:bidi="fa-IR"/>
        </w:rPr>
        <w:t>(</w:t>
      </w:r>
      <w:r w:rsidRPr="004F31A3">
        <w:rPr>
          <w:rStyle w:val="ac"/>
          <w:sz w:val="27"/>
          <w:rtl/>
          <w:lang w:bidi="fa-IR"/>
        </w:rPr>
        <w:endnoteReference w:id="396"/>
      </w:r>
      <w:r w:rsidRPr="004F31A3">
        <w:rPr>
          <w:sz w:val="27"/>
          <w:vertAlign w:val="superscript"/>
          <w:rtl/>
          <w:lang w:bidi="fa-IR"/>
        </w:rPr>
        <w:t>)</w:t>
      </w:r>
      <w:r w:rsidRPr="004F31A3">
        <w:rPr>
          <w:sz w:val="27"/>
          <w:rtl/>
          <w:lang w:bidi="fa-IR"/>
        </w:rPr>
        <w:t>.</w:t>
      </w:r>
      <w:r w:rsidRPr="004F31A3">
        <w:rPr>
          <w:rFonts w:hint="cs"/>
          <w:sz w:val="27"/>
          <w:rtl/>
          <w:lang w:bidi="fa-IR"/>
        </w:rPr>
        <w:t xml:space="preserve"> </w:t>
      </w:r>
      <w:r w:rsidRPr="004F31A3">
        <w:rPr>
          <w:sz w:val="27"/>
          <w:rtl/>
          <w:lang w:bidi="fa-IR"/>
        </w:rPr>
        <w:t>و</w:t>
      </w:r>
      <w:r w:rsidRPr="004F31A3">
        <w:rPr>
          <w:rFonts w:hint="cs"/>
          <w:sz w:val="27"/>
          <w:rtl/>
          <w:lang w:bidi="fa-IR"/>
        </w:rPr>
        <w:t>لا تتوف</w:t>
      </w:r>
      <w:r w:rsidR="00E97B4C" w:rsidRPr="004F31A3">
        <w:rPr>
          <w:rFonts w:hint="cs"/>
          <w:sz w:val="27"/>
          <w:rtl/>
          <w:lang w:bidi="fa-IR"/>
        </w:rPr>
        <w:t>َّ</w:t>
      </w:r>
      <w:r w:rsidRPr="004F31A3">
        <w:rPr>
          <w:rFonts w:hint="cs"/>
          <w:sz w:val="27"/>
          <w:rtl/>
          <w:lang w:bidi="fa-IR"/>
        </w:rPr>
        <w:t>ر لدي</w:t>
      </w:r>
      <w:r w:rsidR="00E97B4C" w:rsidRPr="004F31A3">
        <w:rPr>
          <w:rFonts w:hint="cs"/>
          <w:sz w:val="27"/>
          <w:rtl/>
          <w:lang w:bidi="fa-IR"/>
        </w:rPr>
        <w:t>ّ</w:t>
      </w:r>
      <w:r w:rsidRPr="004F31A3">
        <w:rPr>
          <w:rFonts w:hint="cs"/>
          <w:sz w:val="27"/>
          <w:rtl/>
          <w:lang w:bidi="fa-IR"/>
        </w:rPr>
        <w:t xml:space="preserve"> نسخة</w:t>
      </w:r>
      <w:r w:rsidR="00E97B4C" w:rsidRPr="004F31A3">
        <w:rPr>
          <w:rFonts w:hint="cs"/>
          <w:sz w:val="27"/>
          <w:rtl/>
          <w:lang w:bidi="fa-IR"/>
        </w:rPr>
        <w:t>ٌ</w:t>
      </w:r>
      <w:r w:rsidRPr="004F31A3">
        <w:rPr>
          <w:rFonts w:hint="cs"/>
          <w:sz w:val="27"/>
          <w:rtl/>
          <w:lang w:bidi="fa-IR"/>
        </w:rPr>
        <w:t xml:space="preserve"> من البصائر</w:t>
      </w:r>
      <w:r w:rsidR="00E97B4C" w:rsidRPr="004F31A3">
        <w:rPr>
          <w:rFonts w:hint="cs"/>
          <w:sz w:val="27"/>
          <w:rtl/>
          <w:lang w:bidi="fa-IR"/>
        </w:rPr>
        <w:t>،</w:t>
      </w:r>
      <w:r w:rsidRPr="004F31A3">
        <w:rPr>
          <w:rFonts w:hint="cs"/>
          <w:sz w:val="27"/>
          <w:rtl/>
          <w:lang w:bidi="fa-IR"/>
        </w:rPr>
        <w:t xml:space="preserve"> لكن</w:t>
      </w:r>
      <w:r w:rsidR="00E97B4C" w:rsidRPr="004F31A3">
        <w:rPr>
          <w:rFonts w:hint="cs"/>
          <w:sz w:val="27"/>
          <w:rtl/>
          <w:lang w:bidi="fa-IR"/>
        </w:rPr>
        <w:t>ّ</w:t>
      </w:r>
      <w:r w:rsidRPr="004F31A3">
        <w:rPr>
          <w:rFonts w:hint="cs"/>
          <w:sz w:val="27"/>
          <w:rtl/>
          <w:lang w:bidi="fa-IR"/>
        </w:rPr>
        <w:t xml:space="preserve"> </w:t>
      </w:r>
      <w:r w:rsidRPr="004F31A3">
        <w:rPr>
          <w:sz w:val="27"/>
          <w:rtl/>
          <w:lang w:bidi="fa-IR"/>
        </w:rPr>
        <w:t>محق</w:t>
      </w:r>
      <w:r w:rsidR="00E97B4C" w:rsidRPr="004F31A3">
        <w:rPr>
          <w:rFonts w:hint="cs"/>
          <w:sz w:val="27"/>
          <w:rtl/>
          <w:lang w:bidi="fa-IR"/>
        </w:rPr>
        <w:t>ِّ</w:t>
      </w:r>
      <w:r w:rsidRPr="004F31A3">
        <w:rPr>
          <w:sz w:val="27"/>
          <w:rtl/>
          <w:lang w:bidi="fa-IR"/>
        </w:rPr>
        <w:t xml:space="preserve">ق كتاب الخرائج والجرائح </w:t>
      </w:r>
      <w:r w:rsidRPr="004F31A3">
        <w:rPr>
          <w:rFonts w:hint="cs"/>
          <w:sz w:val="27"/>
          <w:rtl/>
          <w:lang w:bidi="fa-IR"/>
        </w:rPr>
        <w:t xml:space="preserve">ذكر </w:t>
      </w:r>
      <w:r w:rsidRPr="004F31A3">
        <w:rPr>
          <w:sz w:val="27"/>
          <w:rtl/>
          <w:lang w:bidi="fa-IR"/>
        </w:rPr>
        <w:t>أن هذا السند موجود</w:t>
      </w:r>
      <w:r w:rsidR="00E97B4C" w:rsidRPr="004F31A3">
        <w:rPr>
          <w:rFonts w:hint="cs"/>
          <w:sz w:val="27"/>
          <w:rtl/>
          <w:lang w:bidi="fa-IR"/>
        </w:rPr>
        <w:t>ٌ</w:t>
      </w:r>
      <w:r w:rsidRPr="004F31A3">
        <w:rPr>
          <w:sz w:val="27"/>
          <w:rtl/>
          <w:lang w:bidi="fa-IR"/>
        </w:rPr>
        <w:t xml:space="preserve"> في النسخة المحق</w:t>
      </w:r>
      <w:r w:rsidR="00E97B4C" w:rsidRPr="004F31A3">
        <w:rPr>
          <w:rFonts w:hint="cs"/>
          <w:sz w:val="27"/>
          <w:rtl/>
          <w:lang w:bidi="fa-IR"/>
        </w:rPr>
        <w:t>َّ</w:t>
      </w:r>
      <w:r w:rsidRPr="004F31A3">
        <w:rPr>
          <w:sz w:val="27"/>
          <w:rtl/>
          <w:lang w:bidi="fa-IR"/>
        </w:rPr>
        <w:t>قة من البصائر</w:t>
      </w:r>
      <w:r w:rsidRPr="004F31A3">
        <w:rPr>
          <w:sz w:val="27"/>
          <w:vertAlign w:val="superscript"/>
          <w:rtl/>
          <w:lang w:bidi="fa-IR"/>
        </w:rPr>
        <w:t>(</w:t>
      </w:r>
      <w:r w:rsidRPr="004F31A3">
        <w:rPr>
          <w:rStyle w:val="ac"/>
          <w:sz w:val="27"/>
          <w:rtl/>
          <w:lang w:bidi="fa-IR"/>
        </w:rPr>
        <w:endnoteReference w:id="397"/>
      </w:r>
      <w:r w:rsidRPr="004F31A3">
        <w:rPr>
          <w:sz w:val="27"/>
          <w:vertAlign w:val="superscript"/>
          <w:rtl/>
          <w:lang w:bidi="fa-IR"/>
        </w:rPr>
        <w:t>)</w:t>
      </w:r>
      <w:r w:rsidRPr="004F31A3">
        <w:rPr>
          <w:sz w:val="27"/>
          <w:rtl/>
          <w:lang w:bidi="fa-IR"/>
        </w:rPr>
        <w:t xml:space="preserve">، </w:t>
      </w:r>
      <w:r w:rsidRPr="004F31A3">
        <w:rPr>
          <w:rFonts w:hint="cs"/>
          <w:sz w:val="27"/>
          <w:rtl/>
          <w:lang w:bidi="fa-IR"/>
        </w:rPr>
        <w:t>فيترج</w:t>
      </w:r>
      <w:r w:rsidR="00E97B4C" w:rsidRPr="004F31A3">
        <w:rPr>
          <w:rFonts w:hint="cs"/>
          <w:sz w:val="27"/>
          <w:rtl/>
          <w:lang w:bidi="fa-IR"/>
        </w:rPr>
        <w:t>َّ</w:t>
      </w:r>
      <w:r w:rsidRPr="004F31A3">
        <w:rPr>
          <w:rFonts w:hint="cs"/>
          <w:sz w:val="27"/>
          <w:rtl/>
          <w:lang w:bidi="fa-IR"/>
        </w:rPr>
        <w:t>ح</w:t>
      </w:r>
      <w:r w:rsidRPr="004F31A3">
        <w:rPr>
          <w:sz w:val="27"/>
          <w:rtl/>
          <w:lang w:bidi="fa-IR"/>
        </w:rPr>
        <w:t xml:space="preserve"> أن </w:t>
      </w:r>
      <w:r w:rsidRPr="004F31A3">
        <w:rPr>
          <w:rFonts w:hint="cs"/>
          <w:sz w:val="27"/>
          <w:rtl/>
          <w:lang w:bidi="fa-IR"/>
        </w:rPr>
        <w:t>يكون هو ال</w:t>
      </w:r>
      <w:r w:rsidRPr="004F31A3">
        <w:rPr>
          <w:sz w:val="27"/>
          <w:rtl/>
          <w:lang w:bidi="fa-IR"/>
        </w:rPr>
        <w:t xml:space="preserve">سند </w:t>
      </w:r>
      <w:r w:rsidRPr="004F31A3">
        <w:rPr>
          <w:rFonts w:hint="cs"/>
          <w:sz w:val="27"/>
          <w:rtl/>
          <w:lang w:bidi="fa-IR"/>
        </w:rPr>
        <w:t>الحقيقي للرواية</w:t>
      </w:r>
      <w:r w:rsidRPr="004F31A3">
        <w:rPr>
          <w:sz w:val="27"/>
          <w:vertAlign w:val="superscript"/>
          <w:rtl/>
          <w:lang w:bidi="fa-IR"/>
        </w:rPr>
        <w:t>(</w:t>
      </w:r>
      <w:r w:rsidRPr="004F31A3">
        <w:rPr>
          <w:rStyle w:val="ac"/>
          <w:sz w:val="27"/>
          <w:rtl/>
          <w:lang w:bidi="fa-IR"/>
        </w:rPr>
        <w:endnoteReference w:id="398"/>
      </w:r>
      <w:r w:rsidRPr="004F31A3">
        <w:rPr>
          <w:sz w:val="27"/>
          <w:vertAlign w:val="superscript"/>
          <w:rtl/>
          <w:lang w:bidi="fa-IR"/>
        </w:rPr>
        <w:t>)</w:t>
      </w:r>
      <w:r w:rsidR="00E97B4C" w:rsidRPr="004F31A3">
        <w:rPr>
          <w:rFonts w:hint="cs"/>
          <w:sz w:val="27"/>
          <w:rtl/>
          <w:lang w:bidi="fa-IR"/>
        </w:rPr>
        <w:t>،</w:t>
      </w:r>
      <w:r w:rsidRPr="004F31A3">
        <w:rPr>
          <w:rFonts w:hint="cs"/>
          <w:sz w:val="27"/>
          <w:rtl/>
          <w:lang w:bidi="fa-IR"/>
        </w:rPr>
        <w:t xml:space="preserve"> </w:t>
      </w:r>
      <w:r w:rsidRPr="004F31A3">
        <w:rPr>
          <w:sz w:val="27"/>
          <w:rtl/>
          <w:lang w:bidi="fa-IR"/>
        </w:rPr>
        <w:t>وخصوصا</w:t>
      </w:r>
      <w:r w:rsidR="00E97B4C" w:rsidRPr="004F31A3">
        <w:rPr>
          <w:rFonts w:hint="cs"/>
          <w:sz w:val="27"/>
          <w:rtl/>
          <w:lang w:bidi="fa-IR"/>
        </w:rPr>
        <w:t>ً</w:t>
      </w:r>
      <w:r w:rsidRPr="004F31A3">
        <w:rPr>
          <w:sz w:val="27"/>
          <w:rtl/>
          <w:lang w:bidi="fa-IR"/>
        </w:rPr>
        <w:t xml:space="preserve"> أن هذه الطبعة من البصائر قديمة</w:t>
      </w:r>
      <w:r w:rsidR="00E97B4C" w:rsidRPr="004F31A3">
        <w:rPr>
          <w:rFonts w:hint="cs"/>
          <w:sz w:val="27"/>
          <w:rtl/>
          <w:lang w:bidi="fa-IR"/>
        </w:rPr>
        <w:t>ٌ</w:t>
      </w:r>
      <w:r w:rsidRPr="004F31A3">
        <w:rPr>
          <w:rFonts w:hint="cs"/>
          <w:sz w:val="27"/>
          <w:rtl/>
          <w:lang w:bidi="fa-IR"/>
        </w:rPr>
        <w:t>، و</w:t>
      </w:r>
      <w:r w:rsidRPr="004F31A3">
        <w:rPr>
          <w:sz w:val="27"/>
          <w:rtl/>
          <w:lang w:bidi="fa-IR"/>
        </w:rPr>
        <w:t>ر</w:t>
      </w:r>
      <w:r w:rsidR="00E97B4C" w:rsidRPr="004F31A3">
        <w:rPr>
          <w:rFonts w:hint="cs"/>
          <w:sz w:val="27"/>
          <w:rtl/>
          <w:lang w:bidi="fa-IR"/>
        </w:rPr>
        <w:t>ُ</w:t>
      </w:r>
      <w:r w:rsidRPr="004F31A3">
        <w:rPr>
          <w:sz w:val="27"/>
          <w:rtl/>
          <w:lang w:bidi="fa-IR"/>
        </w:rPr>
        <w:t>ب</w:t>
      </w:r>
      <w:r w:rsidR="00E97B4C" w:rsidRPr="004F31A3">
        <w:rPr>
          <w:rFonts w:hint="cs"/>
          <w:sz w:val="27"/>
          <w:rtl/>
          <w:lang w:bidi="fa-IR"/>
        </w:rPr>
        <w:t>َ</w:t>
      </w:r>
      <w:r w:rsidRPr="004F31A3">
        <w:rPr>
          <w:sz w:val="27"/>
          <w:rtl/>
          <w:lang w:bidi="fa-IR"/>
        </w:rPr>
        <w:t>ما لم تتوف</w:t>
      </w:r>
      <w:r w:rsidR="00E97B4C" w:rsidRPr="004F31A3">
        <w:rPr>
          <w:rFonts w:hint="cs"/>
          <w:sz w:val="27"/>
          <w:rtl/>
          <w:lang w:bidi="fa-IR"/>
        </w:rPr>
        <w:t>َّ</w:t>
      </w:r>
      <w:r w:rsidRPr="004F31A3">
        <w:rPr>
          <w:sz w:val="27"/>
          <w:rtl/>
          <w:lang w:bidi="fa-IR"/>
        </w:rPr>
        <w:t>ر لدى محق</w:t>
      </w:r>
      <w:r w:rsidR="00E97B4C" w:rsidRPr="004F31A3">
        <w:rPr>
          <w:rFonts w:hint="cs"/>
          <w:sz w:val="27"/>
          <w:rtl/>
          <w:lang w:bidi="fa-IR"/>
        </w:rPr>
        <w:t>ِّ</w:t>
      </w:r>
      <w:r w:rsidRPr="004F31A3">
        <w:rPr>
          <w:sz w:val="27"/>
          <w:rtl/>
          <w:lang w:bidi="fa-IR"/>
        </w:rPr>
        <w:t>قه في تلك الفترة مخطوطات</w:t>
      </w:r>
      <w:r w:rsidR="00E97B4C" w:rsidRPr="004F31A3">
        <w:rPr>
          <w:rFonts w:hint="cs"/>
          <w:sz w:val="27"/>
          <w:rtl/>
          <w:lang w:bidi="fa-IR"/>
        </w:rPr>
        <w:t>ٌ</w:t>
      </w:r>
      <w:r w:rsidRPr="004F31A3">
        <w:rPr>
          <w:sz w:val="27"/>
          <w:rtl/>
          <w:lang w:bidi="fa-IR"/>
        </w:rPr>
        <w:t xml:space="preserve"> جيدة من الكتاب</w:t>
      </w:r>
      <w:r w:rsidR="00E97B4C" w:rsidRPr="004F31A3">
        <w:rPr>
          <w:rFonts w:hint="cs"/>
          <w:sz w:val="27"/>
          <w:rtl/>
          <w:lang w:bidi="fa-IR"/>
        </w:rPr>
        <w:t>،</w:t>
      </w:r>
      <w:r w:rsidRPr="004F31A3">
        <w:rPr>
          <w:rFonts w:hint="cs"/>
          <w:sz w:val="27"/>
          <w:rtl/>
          <w:lang w:bidi="fa-IR"/>
        </w:rPr>
        <w:t xml:space="preserve"> ولأجل ذلك </w:t>
      </w:r>
      <w:r w:rsidRPr="004F31A3">
        <w:rPr>
          <w:rFonts w:hint="cs"/>
          <w:sz w:val="27"/>
          <w:rtl/>
          <w:lang w:bidi="fa-IR"/>
        </w:rPr>
        <w:lastRenderedPageBreak/>
        <w:t>نرى فيها كثيرا</w:t>
      </w:r>
      <w:r w:rsidR="00E97B4C" w:rsidRPr="004F31A3">
        <w:rPr>
          <w:rFonts w:hint="cs"/>
          <w:sz w:val="27"/>
          <w:rtl/>
          <w:lang w:bidi="fa-IR"/>
        </w:rPr>
        <w:t>ً</w:t>
      </w:r>
      <w:r w:rsidRPr="004F31A3">
        <w:rPr>
          <w:rFonts w:hint="cs"/>
          <w:sz w:val="27"/>
          <w:rtl/>
          <w:lang w:bidi="fa-IR"/>
        </w:rPr>
        <w:t xml:space="preserve"> من التصحيفات. </w:t>
      </w:r>
    </w:p>
    <w:p w:rsidR="00302E76" w:rsidRPr="004F31A3" w:rsidRDefault="00302E76" w:rsidP="00504089">
      <w:pPr>
        <w:rPr>
          <w:sz w:val="27"/>
          <w:rtl/>
        </w:rPr>
      </w:pPr>
      <w:r w:rsidRPr="004F31A3">
        <w:rPr>
          <w:rFonts w:hint="cs"/>
          <w:sz w:val="27"/>
          <w:rtl/>
        </w:rPr>
        <w:t>وعليه نواجه إشكالا</w:t>
      </w:r>
      <w:r w:rsidR="00E97B4C" w:rsidRPr="004F31A3">
        <w:rPr>
          <w:rFonts w:hint="cs"/>
          <w:sz w:val="27"/>
          <w:rtl/>
        </w:rPr>
        <w:t>ً</w:t>
      </w:r>
      <w:r w:rsidRPr="004F31A3">
        <w:rPr>
          <w:rFonts w:hint="cs"/>
          <w:sz w:val="27"/>
          <w:rtl/>
        </w:rPr>
        <w:t xml:space="preserve"> آخر: إن هذا السند ينتهي إلى الجواد</w:t>
      </w:r>
      <w:r w:rsidR="00302621" w:rsidRPr="00304E89">
        <w:rPr>
          <w:rFonts w:cs="Mosawi" w:hint="cs"/>
          <w:sz w:val="22"/>
          <w:szCs w:val="22"/>
          <w:rtl/>
        </w:rPr>
        <w:t>×</w:t>
      </w:r>
      <w:r w:rsidR="00E97B4C" w:rsidRPr="004F31A3">
        <w:rPr>
          <w:rFonts w:hint="cs"/>
          <w:sz w:val="27"/>
          <w:rtl/>
        </w:rPr>
        <w:t>،</w:t>
      </w:r>
      <w:r w:rsidRPr="004F31A3">
        <w:rPr>
          <w:rFonts w:hint="cs"/>
          <w:sz w:val="27"/>
          <w:rtl/>
        </w:rPr>
        <w:t xml:space="preserve"> لكن الحديث يتكل</w:t>
      </w:r>
      <w:r w:rsidR="00E97B4C" w:rsidRPr="004F31A3">
        <w:rPr>
          <w:rFonts w:hint="cs"/>
          <w:sz w:val="27"/>
          <w:rtl/>
        </w:rPr>
        <w:t>َّ</w:t>
      </w:r>
      <w:r w:rsidRPr="004F31A3">
        <w:rPr>
          <w:rFonts w:hint="cs"/>
          <w:sz w:val="27"/>
          <w:rtl/>
        </w:rPr>
        <w:t>م عن كل</w:t>
      </w:r>
      <w:r w:rsidR="00E97B4C" w:rsidRPr="004F31A3">
        <w:rPr>
          <w:rFonts w:hint="cs"/>
          <w:sz w:val="27"/>
          <w:rtl/>
        </w:rPr>
        <w:t>ّ</w:t>
      </w:r>
      <w:r w:rsidRPr="004F31A3">
        <w:rPr>
          <w:rFonts w:hint="cs"/>
          <w:sz w:val="27"/>
          <w:rtl/>
        </w:rPr>
        <w:t xml:space="preserve"> إمام</w:t>
      </w:r>
      <w:r w:rsidR="00E97B4C" w:rsidRPr="004F31A3">
        <w:rPr>
          <w:rFonts w:hint="cs"/>
          <w:sz w:val="27"/>
          <w:rtl/>
        </w:rPr>
        <w:t>ٍ</w:t>
      </w:r>
      <w:r w:rsidRPr="004F31A3">
        <w:rPr>
          <w:rFonts w:hint="cs"/>
          <w:sz w:val="27"/>
          <w:rtl/>
        </w:rPr>
        <w:t xml:space="preserve"> واحدا</w:t>
      </w:r>
      <w:r w:rsidR="00E97B4C" w:rsidRPr="004F31A3">
        <w:rPr>
          <w:rFonts w:hint="cs"/>
          <w:sz w:val="27"/>
          <w:rtl/>
        </w:rPr>
        <w:t>ً</w:t>
      </w:r>
      <w:r w:rsidRPr="004F31A3">
        <w:rPr>
          <w:rFonts w:hint="cs"/>
          <w:sz w:val="27"/>
          <w:rtl/>
        </w:rPr>
        <w:t xml:space="preserve"> واحدا</w:t>
      </w:r>
      <w:r w:rsidR="00E97B4C" w:rsidRPr="004F31A3">
        <w:rPr>
          <w:rFonts w:hint="cs"/>
          <w:sz w:val="27"/>
          <w:rtl/>
        </w:rPr>
        <w:t>ً</w:t>
      </w:r>
      <w:r w:rsidR="00FB1268" w:rsidRPr="004F31A3">
        <w:rPr>
          <w:rFonts w:hint="cs"/>
          <w:sz w:val="27"/>
          <w:rtl/>
        </w:rPr>
        <w:t>،</w:t>
      </w:r>
      <w:r w:rsidRPr="004F31A3">
        <w:rPr>
          <w:rFonts w:hint="cs"/>
          <w:sz w:val="27"/>
          <w:rtl/>
        </w:rPr>
        <w:t xml:space="preserve"> ويذكرهم تفصيل</w:t>
      </w:r>
      <w:r w:rsidR="00005427" w:rsidRPr="004F31A3">
        <w:rPr>
          <w:rFonts w:hint="cs"/>
          <w:sz w:val="27"/>
          <w:rtl/>
        </w:rPr>
        <w:t>اً،</w:t>
      </w:r>
      <w:r w:rsidRPr="004F31A3">
        <w:rPr>
          <w:rFonts w:hint="cs"/>
          <w:sz w:val="27"/>
          <w:rtl/>
        </w:rPr>
        <w:t xml:space="preserve"> ويتوق</w:t>
      </w:r>
      <w:r w:rsidR="00005427" w:rsidRPr="004F31A3">
        <w:rPr>
          <w:rFonts w:hint="cs"/>
          <w:sz w:val="27"/>
          <w:rtl/>
        </w:rPr>
        <w:t>َّ</w:t>
      </w:r>
      <w:r w:rsidRPr="004F31A3">
        <w:rPr>
          <w:rFonts w:hint="cs"/>
          <w:sz w:val="27"/>
          <w:rtl/>
        </w:rPr>
        <w:t>ف في الإمام الصادق</w:t>
      </w:r>
      <w:r w:rsidR="00302621" w:rsidRPr="00304E89">
        <w:rPr>
          <w:rFonts w:cs="Mosawi" w:hint="cs"/>
          <w:sz w:val="22"/>
          <w:szCs w:val="22"/>
          <w:rtl/>
        </w:rPr>
        <w:t>×</w:t>
      </w:r>
      <w:r w:rsidRPr="004F31A3">
        <w:rPr>
          <w:rFonts w:hint="cs"/>
          <w:sz w:val="27"/>
          <w:rtl/>
        </w:rPr>
        <w:t>، فمن هذا السياق نشعر بأن الأنسب أن يكون القائل هو الكاظم</w:t>
      </w:r>
      <w:r w:rsidR="00302621" w:rsidRPr="00304E89">
        <w:rPr>
          <w:rFonts w:cs="Mosawi" w:hint="cs"/>
          <w:sz w:val="22"/>
          <w:szCs w:val="22"/>
          <w:rtl/>
        </w:rPr>
        <w:t>×</w:t>
      </w:r>
      <w:r w:rsidRPr="004F31A3">
        <w:rPr>
          <w:rFonts w:hint="cs"/>
          <w:sz w:val="27"/>
          <w:rtl/>
        </w:rPr>
        <w:t xml:space="preserve"> أو الرضا</w:t>
      </w:r>
      <w:r w:rsidR="00302621" w:rsidRPr="00304E89">
        <w:rPr>
          <w:rFonts w:cs="Mosawi" w:hint="cs"/>
          <w:sz w:val="22"/>
          <w:szCs w:val="22"/>
          <w:rtl/>
        </w:rPr>
        <w:t>×</w:t>
      </w:r>
      <w:r w:rsidR="00005427" w:rsidRPr="004F31A3">
        <w:rPr>
          <w:rFonts w:hint="cs"/>
          <w:sz w:val="27"/>
          <w:rtl/>
        </w:rPr>
        <w:t>،</w:t>
      </w:r>
      <w:r w:rsidRPr="004F31A3">
        <w:rPr>
          <w:rFonts w:hint="cs"/>
          <w:sz w:val="27"/>
          <w:rtl/>
        </w:rPr>
        <w:t xml:space="preserve"> لا الجواد</w:t>
      </w:r>
      <w:r w:rsidR="00302621" w:rsidRPr="00304E89">
        <w:rPr>
          <w:rFonts w:cs="Mosawi" w:hint="cs"/>
          <w:sz w:val="22"/>
          <w:szCs w:val="22"/>
          <w:rtl/>
        </w:rPr>
        <w:t>×</w:t>
      </w:r>
      <w:r w:rsidR="00005427" w:rsidRPr="004F31A3">
        <w:rPr>
          <w:rFonts w:hint="cs"/>
          <w:sz w:val="27"/>
          <w:rtl/>
        </w:rPr>
        <w:t>،</w:t>
      </w:r>
      <w:r w:rsidRPr="004F31A3">
        <w:rPr>
          <w:rFonts w:hint="cs"/>
          <w:sz w:val="27"/>
          <w:rtl/>
        </w:rPr>
        <w:t xml:space="preserve"> فإذا كان القائل هو الجواد</w:t>
      </w:r>
      <w:r w:rsidR="00302621" w:rsidRPr="00304E89">
        <w:rPr>
          <w:rFonts w:cs="Mosawi" w:hint="cs"/>
          <w:sz w:val="22"/>
          <w:szCs w:val="22"/>
          <w:rtl/>
        </w:rPr>
        <w:t>×</w:t>
      </w:r>
      <w:r w:rsidRPr="004F31A3">
        <w:rPr>
          <w:rFonts w:hint="cs"/>
          <w:sz w:val="27"/>
          <w:rtl/>
        </w:rPr>
        <w:t xml:space="preserve"> فلماذا توق</w:t>
      </w:r>
      <w:r w:rsidR="00005427" w:rsidRPr="004F31A3">
        <w:rPr>
          <w:rFonts w:hint="cs"/>
          <w:sz w:val="27"/>
          <w:rtl/>
        </w:rPr>
        <w:t>َّ</w:t>
      </w:r>
      <w:r w:rsidRPr="004F31A3">
        <w:rPr>
          <w:rFonts w:hint="cs"/>
          <w:sz w:val="27"/>
          <w:rtl/>
        </w:rPr>
        <w:t>ف في الصادق</w:t>
      </w:r>
      <w:r w:rsidR="00302621" w:rsidRPr="00304E89">
        <w:rPr>
          <w:rFonts w:cs="Mosawi" w:hint="cs"/>
          <w:sz w:val="22"/>
          <w:szCs w:val="22"/>
          <w:rtl/>
        </w:rPr>
        <w:t>×</w:t>
      </w:r>
      <w:r w:rsidR="00005427" w:rsidRPr="004F31A3">
        <w:rPr>
          <w:rFonts w:hint="cs"/>
          <w:sz w:val="27"/>
          <w:rtl/>
        </w:rPr>
        <w:t>،</w:t>
      </w:r>
      <w:r w:rsidRPr="004F31A3">
        <w:rPr>
          <w:rFonts w:hint="cs"/>
          <w:sz w:val="27"/>
          <w:rtl/>
        </w:rPr>
        <w:t xml:space="preserve"> وقال</w:t>
      </w:r>
      <w:r w:rsidR="00005427"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هكذا يجري إلى آخرنا</w:t>
      </w:r>
      <w:r w:rsidRPr="004F31A3">
        <w:rPr>
          <w:rFonts w:hint="eastAsia"/>
          <w:sz w:val="24"/>
          <w:szCs w:val="24"/>
          <w:rtl/>
        </w:rPr>
        <w:t>»</w:t>
      </w:r>
      <w:r w:rsidRPr="004F31A3">
        <w:rPr>
          <w:rFonts w:hint="cs"/>
          <w:sz w:val="27"/>
          <w:rtl/>
        </w:rPr>
        <w:t xml:space="preserve">؟! </w:t>
      </w:r>
      <w:r w:rsidR="00005427" w:rsidRPr="004F31A3">
        <w:rPr>
          <w:rFonts w:hint="cs"/>
          <w:sz w:val="27"/>
          <w:rtl/>
        </w:rPr>
        <w:t>فلماذا لم يذكر الكاظم والرضا</w:t>
      </w:r>
      <w:r w:rsidR="00302621" w:rsidRPr="00A454ED">
        <w:rPr>
          <w:rFonts w:cs="Mosawi" w:hint="cs"/>
          <w:sz w:val="24"/>
          <w:szCs w:val="24"/>
          <w:rtl/>
        </w:rPr>
        <w:t>’</w:t>
      </w:r>
      <w:r w:rsidRPr="004F31A3">
        <w:rPr>
          <w:rFonts w:hint="cs"/>
          <w:sz w:val="27"/>
          <w:rtl/>
        </w:rPr>
        <w:t>؟! مع أن الظاهر أن المتكل</w:t>
      </w:r>
      <w:r w:rsidR="004C415C" w:rsidRPr="004F31A3">
        <w:rPr>
          <w:rFonts w:hint="cs"/>
          <w:sz w:val="27"/>
          <w:rtl/>
        </w:rPr>
        <w:t>ِّ</w:t>
      </w:r>
      <w:r w:rsidRPr="004F31A3">
        <w:rPr>
          <w:rFonts w:hint="cs"/>
          <w:sz w:val="27"/>
          <w:rtl/>
        </w:rPr>
        <w:t>م كان يريد أن يسم</w:t>
      </w:r>
      <w:r w:rsidR="004C415C" w:rsidRPr="004F31A3">
        <w:rPr>
          <w:rFonts w:hint="cs"/>
          <w:sz w:val="27"/>
          <w:rtl/>
        </w:rPr>
        <w:t>ّي</w:t>
      </w:r>
      <w:r w:rsidRPr="004F31A3">
        <w:rPr>
          <w:rFonts w:hint="cs"/>
          <w:sz w:val="27"/>
          <w:rtl/>
        </w:rPr>
        <w:t xml:space="preserve"> كل</w:t>
      </w:r>
      <w:r w:rsidR="004C415C" w:rsidRPr="004F31A3">
        <w:rPr>
          <w:rFonts w:hint="cs"/>
          <w:sz w:val="27"/>
          <w:rtl/>
        </w:rPr>
        <w:t>ّ</w:t>
      </w:r>
      <w:r w:rsidRPr="004F31A3">
        <w:rPr>
          <w:rFonts w:hint="cs"/>
          <w:sz w:val="27"/>
          <w:rtl/>
        </w:rPr>
        <w:t xml:space="preserve"> واحد</w:t>
      </w:r>
      <w:r w:rsidR="004C415C" w:rsidRPr="004F31A3">
        <w:rPr>
          <w:rFonts w:hint="cs"/>
          <w:sz w:val="27"/>
          <w:rtl/>
        </w:rPr>
        <w:t>ٍ</w:t>
      </w:r>
      <w:r w:rsidRPr="004F31A3">
        <w:rPr>
          <w:rFonts w:hint="cs"/>
          <w:sz w:val="27"/>
          <w:rtl/>
        </w:rPr>
        <w:t xml:space="preserve"> من الأئم</w:t>
      </w:r>
      <w:r w:rsidR="004C415C" w:rsidRPr="004F31A3">
        <w:rPr>
          <w:rFonts w:hint="cs"/>
          <w:sz w:val="27"/>
          <w:rtl/>
        </w:rPr>
        <w:t>ّ</w:t>
      </w:r>
      <w:r w:rsidRPr="004F31A3">
        <w:rPr>
          <w:rFonts w:hint="cs"/>
          <w:sz w:val="27"/>
          <w:rtl/>
        </w:rPr>
        <w:t>ة بالتفصيل</w:t>
      </w:r>
      <w:r w:rsidRPr="004F31A3">
        <w:rPr>
          <w:sz w:val="27"/>
          <w:vertAlign w:val="superscript"/>
          <w:rtl/>
        </w:rPr>
        <w:t>(</w:t>
      </w:r>
      <w:r w:rsidRPr="004F31A3">
        <w:rPr>
          <w:rStyle w:val="ac"/>
          <w:sz w:val="27"/>
          <w:rtl/>
        </w:rPr>
        <w:endnoteReference w:id="399"/>
      </w:r>
      <w:r w:rsidRPr="004F31A3">
        <w:rPr>
          <w:sz w:val="27"/>
          <w:vertAlign w:val="superscript"/>
          <w:rtl/>
        </w:rPr>
        <w:t>)</w:t>
      </w:r>
      <w:r w:rsidRPr="004F31A3">
        <w:rPr>
          <w:rFonts w:hint="cs"/>
          <w:sz w:val="27"/>
          <w:rtl/>
        </w:rPr>
        <w:t>. وفي الجملة إن القضية شائكة</w:t>
      </w:r>
      <w:r w:rsidR="004C415C" w:rsidRPr="004F31A3">
        <w:rPr>
          <w:rFonts w:hint="cs"/>
          <w:sz w:val="27"/>
          <w:rtl/>
        </w:rPr>
        <w:t>ٌ،</w:t>
      </w:r>
      <w:r w:rsidRPr="004F31A3">
        <w:rPr>
          <w:rFonts w:hint="cs"/>
          <w:sz w:val="27"/>
          <w:rtl/>
        </w:rPr>
        <w:t xml:space="preserve"> ونحن نواجه إشكالات</w:t>
      </w:r>
      <w:r w:rsidR="004C415C" w:rsidRPr="004F31A3">
        <w:rPr>
          <w:rFonts w:hint="cs"/>
          <w:sz w:val="27"/>
          <w:rtl/>
        </w:rPr>
        <w:t>ٍ</w:t>
      </w:r>
      <w:r w:rsidRPr="004F31A3">
        <w:rPr>
          <w:rFonts w:hint="cs"/>
          <w:sz w:val="27"/>
          <w:rtl/>
        </w:rPr>
        <w:t xml:space="preserve"> في كل</w:t>
      </w:r>
      <w:r w:rsidR="004C415C" w:rsidRPr="004F31A3">
        <w:rPr>
          <w:rFonts w:hint="cs"/>
          <w:sz w:val="27"/>
          <w:rtl/>
        </w:rPr>
        <w:t xml:space="preserve">ٍّ </w:t>
      </w:r>
      <w:r w:rsidRPr="004F31A3">
        <w:rPr>
          <w:rFonts w:hint="cs"/>
          <w:sz w:val="27"/>
          <w:rtl/>
        </w:rPr>
        <w:t>من السندين المحتملين.</w:t>
      </w:r>
    </w:p>
    <w:p w:rsidR="00302E76" w:rsidRPr="004F31A3" w:rsidRDefault="00302E76" w:rsidP="00504089">
      <w:pPr>
        <w:rPr>
          <w:sz w:val="27"/>
          <w:rtl/>
          <w:lang w:bidi="fa-IR"/>
        </w:rPr>
      </w:pPr>
      <w:r w:rsidRPr="004F31A3">
        <w:rPr>
          <w:sz w:val="27"/>
          <w:rtl/>
        </w:rPr>
        <w:t>وعلى أي</w:t>
      </w:r>
      <w:r w:rsidR="004C415C" w:rsidRPr="004F31A3">
        <w:rPr>
          <w:rFonts w:hint="cs"/>
          <w:sz w:val="27"/>
          <w:rtl/>
        </w:rPr>
        <w:t>ّ</w:t>
      </w:r>
      <w:r w:rsidRPr="004F31A3">
        <w:rPr>
          <w:sz w:val="27"/>
          <w:rtl/>
        </w:rPr>
        <w:t xml:space="preserve"> حال</w:t>
      </w:r>
      <w:r w:rsidR="004C415C" w:rsidRPr="004F31A3">
        <w:rPr>
          <w:rFonts w:hint="cs"/>
          <w:sz w:val="27"/>
          <w:rtl/>
        </w:rPr>
        <w:t>ٍ</w:t>
      </w:r>
      <w:r w:rsidRPr="004F31A3">
        <w:rPr>
          <w:sz w:val="27"/>
          <w:rtl/>
        </w:rPr>
        <w:t xml:space="preserve"> </w:t>
      </w:r>
      <w:r w:rsidRPr="004F31A3">
        <w:rPr>
          <w:rFonts w:hint="cs"/>
          <w:sz w:val="27"/>
          <w:rtl/>
        </w:rPr>
        <w:t xml:space="preserve">ورد </w:t>
      </w:r>
      <w:r w:rsidRPr="004F31A3">
        <w:rPr>
          <w:sz w:val="27"/>
          <w:rtl/>
        </w:rPr>
        <w:t xml:space="preserve">في هذا السند </w:t>
      </w:r>
      <w:r w:rsidRPr="004F31A3">
        <w:rPr>
          <w:b/>
          <w:bCs/>
          <w:sz w:val="27"/>
          <w:rtl/>
        </w:rPr>
        <w:t>عب</w:t>
      </w:r>
      <w:r w:rsidR="004C415C" w:rsidRPr="004F31A3">
        <w:rPr>
          <w:rFonts w:hint="cs"/>
          <w:b/>
          <w:bCs/>
          <w:sz w:val="27"/>
          <w:rtl/>
        </w:rPr>
        <w:t>ّ</w:t>
      </w:r>
      <w:r w:rsidRPr="004F31A3">
        <w:rPr>
          <w:b/>
          <w:bCs/>
          <w:sz w:val="27"/>
          <w:rtl/>
        </w:rPr>
        <w:t>اس بن حر</w:t>
      </w:r>
      <w:r w:rsidRPr="004F31A3">
        <w:rPr>
          <w:rFonts w:ascii="Times New Roman" w:hAnsi="Times New Roman" w:hint="cs"/>
          <w:b/>
          <w:bCs/>
          <w:sz w:val="27"/>
          <w:rtl/>
        </w:rPr>
        <w:t>ي</w:t>
      </w:r>
      <w:r w:rsidRPr="004F31A3">
        <w:rPr>
          <w:rFonts w:hint="cs"/>
          <w:b/>
          <w:bCs/>
          <w:sz w:val="27"/>
          <w:rtl/>
        </w:rPr>
        <w:t>ش</w:t>
      </w:r>
      <w:r w:rsidRPr="004F31A3">
        <w:rPr>
          <w:rFonts w:hint="cs"/>
          <w:sz w:val="27"/>
          <w:rtl/>
        </w:rPr>
        <w:t>،</w:t>
      </w:r>
      <w:r w:rsidRPr="004F31A3">
        <w:rPr>
          <w:sz w:val="27"/>
          <w:rtl/>
        </w:rPr>
        <w:t xml:space="preserve"> والظاهر أن</w:t>
      </w:r>
      <w:r w:rsidRPr="004F31A3">
        <w:rPr>
          <w:rFonts w:hint="cs"/>
          <w:sz w:val="27"/>
          <w:rtl/>
        </w:rPr>
        <w:t>ه تصحيف</w:t>
      </w:r>
      <w:r w:rsidR="004C415C" w:rsidRPr="004F31A3">
        <w:rPr>
          <w:rFonts w:hint="cs"/>
          <w:sz w:val="27"/>
          <w:rtl/>
        </w:rPr>
        <w:t>ٌ</w:t>
      </w:r>
      <w:r w:rsidRPr="004F31A3">
        <w:rPr>
          <w:rFonts w:hint="cs"/>
          <w:sz w:val="27"/>
          <w:rtl/>
        </w:rPr>
        <w:t xml:space="preserve"> من </w:t>
      </w:r>
      <w:r w:rsidRPr="004F31A3">
        <w:rPr>
          <w:sz w:val="27"/>
          <w:rtl/>
        </w:rPr>
        <w:t>الحسن بن عب</w:t>
      </w:r>
      <w:r w:rsidR="004C415C" w:rsidRPr="004F31A3">
        <w:rPr>
          <w:rFonts w:hint="cs"/>
          <w:sz w:val="27"/>
          <w:rtl/>
        </w:rPr>
        <w:t>ّ</w:t>
      </w:r>
      <w:r w:rsidRPr="004F31A3">
        <w:rPr>
          <w:sz w:val="27"/>
          <w:rtl/>
        </w:rPr>
        <w:t>اس بن حر</w:t>
      </w:r>
      <w:r w:rsidRPr="004F31A3">
        <w:rPr>
          <w:rFonts w:ascii="Times New Roman" w:hAnsi="Times New Roman" w:hint="cs"/>
          <w:sz w:val="27"/>
          <w:rtl/>
        </w:rPr>
        <w:t>ي</w:t>
      </w:r>
      <w:r w:rsidRPr="004F31A3">
        <w:rPr>
          <w:rFonts w:hint="cs"/>
          <w:sz w:val="27"/>
          <w:rtl/>
        </w:rPr>
        <w:t>ش</w:t>
      </w:r>
      <w:r w:rsidR="004C415C" w:rsidRPr="004F31A3">
        <w:rPr>
          <w:rFonts w:hint="cs"/>
          <w:sz w:val="27"/>
          <w:rtl/>
        </w:rPr>
        <w:t>،</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له</w:t>
      </w:r>
      <w:r w:rsidRPr="004F31A3">
        <w:rPr>
          <w:sz w:val="27"/>
          <w:rtl/>
        </w:rPr>
        <w:t xml:space="preserve"> </w:t>
      </w:r>
      <w:r w:rsidRPr="004F31A3">
        <w:rPr>
          <w:rFonts w:hint="cs"/>
          <w:sz w:val="27"/>
          <w:rtl/>
        </w:rPr>
        <w:t>عد</w:t>
      </w:r>
      <w:r w:rsidR="004C415C" w:rsidRPr="004F31A3">
        <w:rPr>
          <w:rFonts w:hint="cs"/>
          <w:sz w:val="27"/>
          <w:rtl/>
        </w:rPr>
        <w:t>ّ</w:t>
      </w:r>
      <w:r w:rsidRPr="004F31A3">
        <w:rPr>
          <w:rFonts w:hint="cs"/>
          <w:sz w:val="27"/>
          <w:rtl/>
        </w:rPr>
        <w:t>ة</w:t>
      </w:r>
      <w:r w:rsidRPr="004F31A3">
        <w:rPr>
          <w:sz w:val="27"/>
          <w:rtl/>
        </w:rPr>
        <w:t xml:space="preserve"> </w:t>
      </w:r>
      <w:r w:rsidRPr="004F31A3">
        <w:rPr>
          <w:rFonts w:hint="cs"/>
          <w:sz w:val="27"/>
          <w:rtl/>
        </w:rPr>
        <w:t>روايات</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الإمام</w:t>
      </w:r>
      <w:r w:rsidRPr="004F31A3">
        <w:rPr>
          <w:sz w:val="27"/>
          <w:rtl/>
        </w:rPr>
        <w:t xml:space="preserve"> </w:t>
      </w:r>
      <w:r w:rsidRPr="004F31A3">
        <w:rPr>
          <w:rFonts w:hint="cs"/>
          <w:sz w:val="27"/>
          <w:rtl/>
        </w:rPr>
        <w:t>الجواد</w:t>
      </w:r>
      <w:r w:rsidR="00302621" w:rsidRPr="00304E89">
        <w:rPr>
          <w:rFonts w:cs="Mosawi"/>
          <w:sz w:val="22"/>
          <w:szCs w:val="22"/>
          <w:rtl/>
        </w:rPr>
        <w:t>×</w:t>
      </w:r>
      <w:r w:rsidRPr="004F31A3">
        <w:rPr>
          <w:sz w:val="27"/>
          <w:rtl/>
        </w:rPr>
        <w:t>. لكن وثاقته لا تثبت</w:t>
      </w:r>
      <w:r w:rsidRPr="004F31A3">
        <w:rPr>
          <w:sz w:val="27"/>
          <w:vertAlign w:val="superscript"/>
          <w:rtl/>
        </w:rPr>
        <w:t>(</w:t>
      </w:r>
      <w:r w:rsidRPr="004F31A3">
        <w:rPr>
          <w:rStyle w:val="ac"/>
          <w:sz w:val="27"/>
          <w:rtl/>
        </w:rPr>
        <w:endnoteReference w:id="400"/>
      </w:r>
      <w:r w:rsidRPr="004F31A3">
        <w:rPr>
          <w:sz w:val="27"/>
          <w:vertAlign w:val="superscript"/>
          <w:rtl/>
        </w:rPr>
        <w:t>)</w:t>
      </w:r>
      <w:r w:rsidR="004C415C" w:rsidRPr="004F31A3">
        <w:rPr>
          <w:rFonts w:hint="cs"/>
          <w:sz w:val="27"/>
          <w:rtl/>
        </w:rPr>
        <w:t>؛</w:t>
      </w:r>
      <w:r w:rsidRPr="004F31A3">
        <w:rPr>
          <w:rFonts w:hint="cs"/>
          <w:sz w:val="27"/>
          <w:rtl/>
        </w:rPr>
        <w:t xml:space="preserve"> </w:t>
      </w:r>
      <w:r w:rsidRPr="004F31A3">
        <w:rPr>
          <w:sz w:val="27"/>
          <w:rtl/>
        </w:rPr>
        <w:t>ومن جهة</w:t>
      </w:r>
      <w:r w:rsidR="004C415C" w:rsidRPr="004F31A3">
        <w:rPr>
          <w:rFonts w:hint="cs"/>
          <w:sz w:val="27"/>
          <w:rtl/>
        </w:rPr>
        <w:t>ٍ</w:t>
      </w:r>
      <w:r w:rsidRPr="004F31A3">
        <w:rPr>
          <w:sz w:val="27"/>
          <w:rtl/>
        </w:rPr>
        <w:t xml:space="preserve"> أخرى روى كتابَه بعضُ أجلا</w:t>
      </w:r>
      <w:r w:rsidR="004C415C" w:rsidRPr="004F31A3">
        <w:rPr>
          <w:rFonts w:hint="cs"/>
          <w:sz w:val="27"/>
          <w:rtl/>
        </w:rPr>
        <w:t>ّ</w:t>
      </w:r>
      <w:r w:rsidRPr="004F31A3">
        <w:rPr>
          <w:sz w:val="27"/>
          <w:rtl/>
        </w:rPr>
        <w:t>ء رواة الإمامية</w:t>
      </w:r>
      <w:r w:rsidRPr="004F31A3">
        <w:rPr>
          <w:sz w:val="27"/>
          <w:vertAlign w:val="superscript"/>
          <w:rtl/>
        </w:rPr>
        <w:t>(</w:t>
      </w:r>
      <w:r w:rsidRPr="004F31A3">
        <w:rPr>
          <w:rStyle w:val="ac"/>
          <w:sz w:val="27"/>
          <w:rtl/>
        </w:rPr>
        <w:endnoteReference w:id="401"/>
      </w:r>
      <w:r w:rsidRPr="004F31A3">
        <w:rPr>
          <w:sz w:val="27"/>
          <w:vertAlign w:val="superscript"/>
          <w:rtl/>
        </w:rPr>
        <w:t>)</w:t>
      </w:r>
      <w:r w:rsidRPr="004F31A3">
        <w:rPr>
          <w:sz w:val="27"/>
          <w:rtl/>
        </w:rPr>
        <w:t>، وم</w:t>
      </w:r>
      <w:r w:rsidR="004C415C" w:rsidRPr="004F31A3">
        <w:rPr>
          <w:rFonts w:hint="cs"/>
          <w:sz w:val="27"/>
          <w:rtl/>
        </w:rPr>
        <w:t>َ</w:t>
      </w:r>
      <w:r w:rsidRPr="004F31A3">
        <w:rPr>
          <w:sz w:val="27"/>
          <w:rtl/>
        </w:rPr>
        <w:t>ن</w:t>
      </w:r>
      <w:r w:rsidR="004C415C" w:rsidRPr="004F31A3">
        <w:rPr>
          <w:rFonts w:hint="cs"/>
          <w:sz w:val="27"/>
          <w:rtl/>
        </w:rPr>
        <w:t>ْ</w:t>
      </w:r>
      <w:r w:rsidRPr="004F31A3">
        <w:rPr>
          <w:sz w:val="27"/>
          <w:rtl/>
        </w:rPr>
        <w:t xml:space="preserve"> يقتنع بهذه القرينة يمكنه إثبات وثاقته.</w:t>
      </w:r>
      <w:r w:rsidRPr="004F31A3">
        <w:rPr>
          <w:rFonts w:hint="cs"/>
          <w:sz w:val="27"/>
          <w:rtl/>
        </w:rPr>
        <w:t xml:space="preserve"> </w:t>
      </w:r>
      <w:r w:rsidRPr="004F31A3">
        <w:rPr>
          <w:sz w:val="27"/>
          <w:rtl/>
        </w:rPr>
        <w:t>لكن</w:t>
      </w:r>
      <w:r w:rsidR="004C415C" w:rsidRPr="004F31A3">
        <w:rPr>
          <w:rFonts w:hint="cs"/>
          <w:sz w:val="27"/>
          <w:rtl/>
        </w:rPr>
        <w:t>ّ</w:t>
      </w:r>
      <w:r w:rsidRPr="004F31A3">
        <w:rPr>
          <w:sz w:val="27"/>
          <w:rtl/>
        </w:rPr>
        <w:t xml:space="preserve"> </w:t>
      </w:r>
      <w:r w:rsidRPr="004F31A3">
        <w:rPr>
          <w:rFonts w:hint="eastAsia"/>
          <w:sz w:val="24"/>
          <w:szCs w:val="24"/>
          <w:rtl/>
        </w:rPr>
        <w:t>«</w:t>
      </w:r>
      <w:r w:rsidRPr="004F31A3">
        <w:rPr>
          <w:b/>
          <w:bCs/>
          <w:sz w:val="27"/>
          <w:rtl/>
        </w:rPr>
        <w:t xml:space="preserve">الحسن بن </w:t>
      </w:r>
      <w:r w:rsidRPr="004F31A3">
        <w:rPr>
          <w:rFonts w:hint="cs"/>
          <w:b/>
          <w:bCs/>
          <w:sz w:val="27"/>
          <w:rtl/>
        </w:rPr>
        <w:t>أ</w:t>
      </w:r>
      <w:r w:rsidRPr="004F31A3">
        <w:rPr>
          <w:b/>
          <w:bCs/>
          <w:sz w:val="27"/>
          <w:rtl/>
        </w:rPr>
        <w:t>حمد</w:t>
      </w:r>
      <w:r w:rsidRPr="004F31A3">
        <w:rPr>
          <w:rFonts w:hint="eastAsia"/>
          <w:sz w:val="24"/>
          <w:szCs w:val="24"/>
          <w:rtl/>
        </w:rPr>
        <w:t>»</w:t>
      </w:r>
      <w:r w:rsidRPr="004F31A3">
        <w:rPr>
          <w:sz w:val="27"/>
          <w:rtl/>
        </w:rPr>
        <w:t xml:space="preserve"> مجهول</w:t>
      </w:r>
      <w:r w:rsidR="004C415C" w:rsidRPr="004F31A3">
        <w:rPr>
          <w:rFonts w:hint="cs"/>
          <w:sz w:val="27"/>
          <w:rtl/>
        </w:rPr>
        <w:t>ٌ.</w:t>
      </w:r>
      <w:r w:rsidRPr="004F31A3">
        <w:rPr>
          <w:sz w:val="27"/>
          <w:rtl/>
        </w:rPr>
        <w:t xml:space="preserve"> فالسند ضعيف</w:t>
      </w:r>
      <w:r w:rsidR="004C415C" w:rsidRPr="004F31A3">
        <w:rPr>
          <w:rFonts w:hint="cs"/>
          <w:sz w:val="27"/>
          <w:rtl/>
        </w:rPr>
        <w:t>ٌ</w:t>
      </w:r>
      <w:r w:rsidRPr="004F31A3">
        <w:rPr>
          <w:sz w:val="27"/>
          <w:rtl/>
        </w:rPr>
        <w:t xml:space="preserve"> من </w:t>
      </w:r>
      <w:r w:rsidRPr="004F31A3">
        <w:rPr>
          <w:rFonts w:hint="cs"/>
          <w:sz w:val="27"/>
          <w:rtl/>
        </w:rPr>
        <w:t>جهته</w:t>
      </w:r>
      <w:r w:rsidR="004C415C" w:rsidRPr="004F31A3">
        <w:rPr>
          <w:rFonts w:hint="cs"/>
          <w:sz w:val="27"/>
          <w:rtl/>
        </w:rPr>
        <w:t>،</w:t>
      </w:r>
      <w:r w:rsidRPr="004F31A3">
        <w:rPr>
          <w:rFonts w:hint="cs"/>
          <w:sz w:val="27"/>
          <w:rtl/>
        </w:rPr>
        <w:t xml:space="preserve"> بصرف النظر عن ابن حريش</w:t>
      </w:r>
      <w:r w:rsidRPr="004F31A3">
        <w:rPr>
          <w:sz w:val="27"/>
          <w:rtl/>
        </w:rPr>
        <w:t xml:space="preserve">. </w:t>
      </w:r>
      <w:r w:rsidRPr="004F31A3">
        <w:rPr>
          <w:rFonts w:hint="cs"/>
          <w:sz w:val="27"/>
          <w:rtl/>
        </w:rPr>
        <w:t>في</w:t>
      </w:r>
      <w:r w:rsidR="00C129C8">
        <w:rPr>
          <w:rFonts w:hint="cs"/>
          <w:sz w:val="27"/>
          <w:rtl/>
        </w:rPr>
        <w:t>ُ</w:t>
      </w:r>
      <w:r w:rsidRPr="004F31A3">
        <w:rPr>
          <w:rFonts w:hint="cs"/>
          <w:sz w:val="27"/>
          <w:rtl/>
        </w:rPr>
        <w:t>ست</w:t>
      </w:r>
      <w:r w:rsidR="00C129C8">
        <w:rPr>
          <w:rFonts w:hint="cs"/>
          <w:sz w:val="27"/>
          <w:rtl/>
        </w:rPr>
        <w:t>َ</w:t>
      </w:r>
      <w:r w:rsidRPr="004F31A3">
        <w:rPr>
          <w:rFonts w:hint="cs"/>
          <w:sz w:val="27"/>
          <w:rtl/>
        </w:rPr>
        <w:t>خ</w:t>
      </w:r>
      <w:r w:rsidR="00C129C8">
        <w:rPr>
          <w:rFonts w:hint="cs"/>
          <w:sz w:val="27"/>
          <w:rtl/>
        </w:rPr>
        <w:t>ْ</w:t>
      </w:r>
      <w:r w:rsidRPr="004F31A3">
        <w:rPr>
          <w:rFonts w:hint="cs"/>
          <w:sz w:val="27"/>
          <w:rtl/>
        </w:rPr>
        <w:t>ل</w:t>
      </w:r>
      <w:r w:rsidR="00C129C8">
        <w:rPr>
          <w:rFonts w:hint="cs"/>
          <w:sz w:val="27"/>
          <w:rtl/>
        </w:rPr>
        <w:t>َ</w:t>
      </w:r>
      <w:r w:rsidRPr="004F31A3">
        <w:rPr>
          <w:rFonts w:hint="cs"/>
          <w:sz w:val="27"/>
          <w:rtl/>
        </w:rPr>
        <w:t>ص مم</w:t>
      </w:r>
      <w:r w:rsidR="004C415C" w:rsidRPr="004F31A3">
        <w:rPr>
          <w:rFonts w:hint="cs"/>
          <w:sz w:val="27"/>
          <w:rtl/>
        </w:rPr>
        <w:t>ّ</w:t>
      </w:r>
      <w:r w:rsidRPr="004F31A3">
        <w:rPr>
          <w:rFonts w:hint="cs"/>
          <w:sz w:val="27"/>
          <w:rtl/>
        </w:rPr>
        <w:t>ا تقد</w:t>
      </w:r>
      <w:r w:rsidR="004C415C" w:rsidRPr="004F31A3">
        <w:rPr>
          <w:rFonts w:hint="cs"/>
          <w:sz w:val="27"/>
          <w:rtl/>
        </w:rPr>
        <w:t>َّ</w:t>
      </w:r>
      <w:r w:rsidRPr="004F31A3">
        <w:rPr>
          <w:rFonts w:hint="cs"/>
          <w:sz w:val="27"/>
          <w:rtl/>
        </w:rPr>
        <w:t>م أن كلا السندين المحتملين للحديث ضعيف</w:t>
      </w:r>
      <w:r w:rsidR="00C129C8">
        <w:rPr>
          <w:rFonts w:hint="cs"/>
          <w:sz w:val="27"/>
          <w:rtl/>
        </w:rPr>
        <w:t>ٌ</w:t>
      </w:r>
      <w:r w:rsidRPr="004F31A3">
        <w:rPr>
          <w:sz w:val="27"/>
          <w:vertAlign w:val="superscript"/>
          <w:rtl/>
        </w:rPr>
        <w:t>(</w:t>
      </w:r>
      <w:r w:rsidRPr="004F31A3">
        <w:rPr>
          <w:rStyle w:val="ac"/>
          <w:sz w:val="27"/>
          <w:rtl/>
        </w:rPr>
        <w:endnoteReference w:id="402"/>
      </w:r>
      <w:r w:rsidRPr="004F31A3">
        <w:rPr>
          <w:sz w:val="27"/>
          <w:vertAlign w:val="superscript"/>
          <w:rtl/>
        </w:rPr>
        <w:t>)</w:t>
      </w:r>
      <w:r w:rsidRPr="004F31A3">
        <w:rPr>
          <w:rFonts w:hint="cs"/>
          <w:sz w:val="27"/>
          <w:rtl/>
        </w:rPr>
        <w:t>.</w:t>
      </w:r>
    </w:p>
    <w:p w:rsidR="00E83C22" w:rsidRPr="004F31A3" w:rsidRDefault="002D2A0C" w:rsidP="00504089">
      <w:pPr>
        <w:rPr>
          <w:rtl/>
        </w:rPr>
      </w:pPr>
      <w:r w:rsidRPr="004F31A3">
        <w:rPr>
          <w:rFonts w:hint="cs"/>
          <w:sz w:val="27"/>
          <w:rtl/>
          <w:lang w:bidi="fa-IR"/>
        </w:rPr>
        <w:t>انته</w:t>
      </w:r>
      <w:r w:rsidR="004C415C" w:rsidRPr="004F31A3">
        <w:rPr>
          <w:rFonts w:hint="cs"/>
          <w:sz w:val="27"/>
          <w:rtl/>
          <w:lang w:bidi="fa-IR"/>
        </w:rPr>
        <w:t>َ</w:t>
      </w:r>
      <w:r w:rsidRPr="004F31A3">
        <w:rPr>
          <w:rFonts w:hint="cs"/>
          <w:sz w:val="27"/>
          <w:rtl/>
          <w:lang w:bidi="fa-IR"/>
        </w:rPr>
        <w:t>ت</w:t>
      </w:r>
      <w:r w:rsidR="004C415C" w:rsidRPr="004F31A3">
        <w:rPr>
          <w:rFonts w:hint="cs"/>
          <w:sz w:val="27"/>
          <w:rtl/>
          <w:lang w:bidi="fa-IR"/>
        </w:rPr>
        <w:t>ْ</w:t>
      </w:r>
      <w:r w:rsidRPr="004F31A3">
        <w:rPr>
          <w:rFonts w:hint="cs"/>
          <w:sz w:val="27"/>
          <w:rtl/>
          <w:lang w:bidi="fa-IR"/>
        </w:rPr>
        <w:t xml:space="preserve"> ـ بحمد الله </w:t>
      </w:r>
      <w:r w:rsidR="00302E76" w:rsidRPr="004F31A3">
        <w:rPr>
          <w:rFonts w:hint="cs"/>
          <w:sz w:val="27"/>
          <w:rtl/>
          <w:lang w:bidi="fa-IR"/>
        </w:rPr>
        <w:t>والمن</w:t>
      </w:r>
      <w:r w:rsidRPr="004F31A3">
        <w:rPr>
          <w:rFonts w:hint="cs"/>
          <w:sz w:val="27"/>
          <w:rtl/>
          <w:lang w:bidi="fa-IR"/>
        </w:rPr>
        <w:t>ّ</w:t>
      </w:r>
      <w:r w:rsidR="00302E76" w:rsidRPr="004F31A3">
        <w:rPr>
          <w:rFonts w:hint="cs"/>
          <w:sz w:val="27"/>
          <w:rtl/>
          <w:lang w:bidi="fa-IR"/>
        </w:rPr>
        <w:t>ة ـ الدراسة التجزيئية حول مدارك قاعدة غ</w:t>
      </w:r>
      <w:r w:rsidR="004C415C" w:rsidRPr="004F31A3">
        <w:rPr>
          <w:rFonts w:hint="cs"/>
          <w:sz w:val="27"/>
          <w:rtl/>
          <w:lang w:bidi="fa-IR"/>
        </w:rPr>
        <w:t>ُ</w:t>
      </w:r>
      <w:r w:rsidR="00302E76" w:rsidRPr="004F31A3">
        <w:rPr>
          <w:rFonts w:hint="cs"/>
          <w:sz w:val="27"/>
          <w:rtl/>
          <w:lang w:bidi="fa-IR"/>
        </w:rPr>
        <w:t>س</w:t>
      </w:r>
      <w:r w:rsidR="004C415C" w:rsidRPr="004F31A3">
        <w:rPr>
          <w:rFonts w:hint="cs"/>
          <w:sz w:val="27"/>
          <w:rtl/>
          <w:lang w:bidi="fa-IR"/>
        </w:rPr>
        <w:t>ْ</w:t>
      </w:r>
      <w:r w:rsidR="00302E76" w:rsidRPr="004F31A3">
        <w:rPr>
          <w:rFonts w:hint="cs"/>
          <w:sz w:val="27"/>
          <w:rtl/>
          <w:lang w:bidi="fa-IR"/>
        </w:rPr>
        <w:t>ل الإمام من الناحية الدلالية والسندية</w:t>
      </w:r>
      <w:r w:rsidR="00623C5A" w:rsidRPr="004F31A3">
        <w:rPr>
          <w:rFonts w:hint="cs"/>
          <w:sz w:val="27"/>
          <w:rtl/>
          <w:lang w:bidi="fa-IR"/>
        </w:rPr>
        <w:t>،</w:t>
      </w:r>
      <w:r w:rsidR="00302E76" w:rsidRPr="004F31A3">
        <w:rPr>
          <w:rFonts w:hint="cs"/>
          <w:sz w:val="27"/>
          <w:rtl/>
          <w:lang w:bidi="fa-IR"/>
        </w:rPr>
        <w:t xml:space="preserve"> وستأتي ـ إن</w:t>
      </w:r>
      <w:r w:rsidR="00623C5A" w:rsidRPr="004F31A3">
        <w:rPr>
          <w:rFonts w:hint="cs"/>
          <w:sz w:val="27"/>
          <w:rtl/>
          <w:lang w:bidi="fa-IR"/>
        </w:rPr>
        <w:t>ْ</w:t>
      </w:r>
      <w:r w:rsidR="00302E76" w:rsidRPr="004F31A3">
        <w:rPr>
          <w:rFonts w:hint="cs"/>
          <w:sz w:val="27"/>
          <w:rtl/>
          <w:lang w:bidi="fa-IR"/>
        </w:rPr>
        <w:t xml:space="preserve"> شاء الله تعالى ـ الدراسة المجموعية حول المدارك من جوانب أخرى</w:t>
      </w:r>
      <w:r w:rsidR="00623C5A" w:rsidRPr="004F31A3">
        <w:rPr>
          <w:rFonts w:hint="cs"/>
          <w:sz w:val="27"/>
          <w:rtl/>
          <w:lang w:bidi="fa-IR"/>
        </w:rPr>
        <w:t>، وهي</w:t>
      </w:r>
      <w:r w:rsidR="00302E76" w:rsidRPr="004F31A3">
        <w:rPr>
          <w:rFonts w:hint="cs"/>
          <w:sz w:val="27"/>
          <w:rtl/>
          <w:lang w:bidi="fa-IR"/>
        </w:rPr>
        <w:t xml:space="preserve"> تحتاج إلى مقالة</w:t>
      </w:r>
      <w:r w:rsidR="00623C5A" w:rsidRPr="004F31A3">
        <w:rPr>
          <w:rFonts w:hint="cs"/>
          <w:sz w:val="27"/>
          <w:rtl/>
          <w:lang w:bidi="fa-IR"/>
        </w:rPr>
        <w:t>ٍ</w:t>
      </w:r>
      <w:r w:rsidR="00302E76" w:rsidRPr="004F31A3">
        <w:rPr>
          <w:rFonts w:hint="cs"/>
          <w:sz w:val="27"/>
          <w:rtl/>
          <w:lang w:bidi="fa-IR"/>
        </w:rPr>
        <w:t xml:space="preserve"> مستقلّة.</w:t>
      </w:r>
    </w:p>
    <w:p w:rsidR="00E83C22" w:rsidRPr="004F31A3" w:rsidRDefault="00E83C22" w:rsidP="000114B3">
      <w:pPr>
        <w:spacing w:line="460" w:lineRule="exact"/>
        <w:rPr>
          <w:rtl/>
        </w:rPr>
      </w:pPr>
    </w:p>
    <w:p w:rsidR="00E83C22" w:rsidRPr="004F31A3" w:rsidRDefault="00E83C22" w:rsidP="000114B3">
      <w:pPr>
        <w:spacing w:line="460" w:lineRule="exact"/>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82"/>
          <w:headerReference w:type="default" r:id="rId83"/>
          <w:footerReference w:type="even" r:id="rId84"/>
          <w:footerReference w:type="defaul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86"/>
          <w:headerReference w:type="default" r:id="rId87"/>
          <w:footerReference w:type="even" r:id="rId88"/>
          <w:footerReference w:type="default" r:id="rId89"/>
          <w:headerReference w:type="firs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8F1D26">
      <w:pPr>
        <w:spacing w:line="320" w:lineRule="exact"/>
        <w:rPr>
          <w:rtl/>
        </w:rPr>
      </w:pPr>
    </w:p>
    <w:p w:rsidR="00E83C22" w:rsidRPr="004F31A3" w:rsidRDefault="00E83C22" w:rsidP="00E83C22">
      <w:pPr>
        <w:rPr>
          <w:rtl/>
        </w:rPr>
      </w:pPr>
    </w:p>
    <w:p w:rsidR="00E83C22" w:rsidRPr="004F31A3" w:rsidRDefault="00EF329D" w:rsidP="00EF329D">
      <w:pPr>
        <w:pStyle w:val="10"/>
        <w:spacing w:line="216" w:lineRule="auto"/>
        <w:rPr>
          <w:rtl/>
        </w:rPr>
      </w:pPr>
      <w:bookmarkStart w:id="75" w:name="_Toc34304512"/>
      <w:r w:rsidRPr="004F31A3">
        <w:rPr>
          <w:rFonts w:hint="cs"/>
          <w:rtl/>
          <w:lang w:bidi="ar-IQ"/>
        </w:rPr>
        <w:t>مصافحة الأجنبيّة</w:t>
      </w:r>
      <w:bookmarkEnd w:id="75"/>
    </w:p>
    <w:p w:rsidR="00E83C22" w:rsidRPr="004F31A3" w:rsidRDefault="00EF329D" w:rsidP="00EF329D">
      <w:pPr>
        <w:pStyle w:val="10"/>
        <w:spacing w:line="216" w:lineRule="auto"/>
        <w:rPr>
          <w:sz w:val="26"/>
          <w:szCs w:val="42"/>
          <w:rtl/>
          <w:lang w:bidi="ar-IQ"/>
        </w:rPr>
      </w:pPr>
      <w:bookmarkStart w:id="76" w:name="_Toc34304513"/>
      <w:r w:rsidRPr="004F31A3">
        <w:rPr>
          <w:rFonts w:hint="cs"/>
          <w:sz w:val="26"/>
          <w:szCs w:val="42"/>
          <w:rtl/>
          <w:lang w:bidi="ar-IQ"/>
        </w:rPr>
        <w:t>إعادة نظرٍ في الأدلّة</w:t>
      </w:r>
      <w:bookmarkEnd w:id="76"/>
    </w:p>
    <w:p w:rsidR="00E83C22" w:rsidRPr="004F31A3" w:rsidRDefault="00E83C22" w:rsidP="00E83C22">
      <w:pPr>
        <w:spacing w:line="300" w:lineRule="exact"/>
        <w:rPr>
          <w:rtl/>
        </w:rPr>
      </w:pPr>
    </w:p>
    <w:p w:rsidR="00E83C22" w:rsidRPr="004F31A3" w:rsidRDefault="00EF329D" w:rsidP="00EF329D">
      <w:pPr>
        <w:pStyle w:val="Author"/>
        <w:rPr>
          <w:rtl/>
        </w:rPr>
      </w:pPr>
      <w:bookmarkStart w:id="77" w:name="_Toc34304514"/>
      <w:r w:rsidRPr="004F31A3">
        <w:rPr>
          <w:rFonts w:hint="cs"/>
          <w:rtl/>
          <w:lang w:bidi="ar-IQ"/>
        </w:rPr>
        <w:t xml:space="preserve">د. </w:t>
      </w:r>
      <w:r w:rsidR="0023297F" w:rsidRPr="004F31A3">
        <w:rPr>
          <w:rFonts w:hint="cs"/>
          <w:rtl/>
          <w:lang w:bidi="ar-IQ"/>
        </w:rPr>
        <w:t xml:space="preserve">السيد </w:t>
      </w:r>
      <w:r w:rsidRPr="004F31A3">
        <w:rPr>
          <w:rFonts w:hint="cs"/>
          <w:rtl/>
          <w:lang w:bidi="ar-IQ"/>
        </w:rPr>
        <w:t>محسن فتّاحي</w:t>
      </w:r>
      <w:r w:rsidR="00527634" w:rsidRPr="004F31A3">
        <w:rPr>
          <w:rFonts w:cs="Taher" w:hint="cs"/>
          <w:vertAlign w:val="superscript"/>
          <w:rtl/>
        </w:rPr>
        <w:t>(</w:t>
      </w:r>
      <w:r w:rsidR="00527634" w:rsidRPr="004F31A3">
        <w:rPr>
          <w:rFonts w:cs="Taher"/>
          <w:vertAlign w:val="superscript"/>
          <w:rtl/>
        </w:rPr>
        <w:footnoteReference w:customMarkFollows="1" w:id="7"/>
        <w:t>*)</w:t>
      </w:r>
      <w:bookmarkEnd w:id="77"/>
    </w:p>
    <w:p w:rsidR="00E83C22" w:rsidRPr="004F31A3" w:rsidRDefault="00E83C22" w:rsidP="00EF329D">
      <w:pPr>
        <w:pStyle w:val="Author"/>
        <w:rPr>
          <w:rtl/>
          <w:lang w:bidi="ar-IQ"/>
        </w:rPr>
      </w:pPr>
      <w:bookmarkStart w:id="78" w:name="_Toc34304515"/>
      <w:r w:rsidRPr="004F31A3">
        <w:rPr>
          <w:rFonts w:hint="cs"/>
          <w:rtl/>
        </w:rPr>
        <w:t xml:space="preserve">ترجمة: </w:t>
      </w:r>
      <w:r w:rsidR="00EF329D" w:rsidRPr="004F31A3">
        <w:rPr>
          <w:rFonts w:hint="cs"/>
          <w:rtl/>
          <w:lang w:bidi="ar-IQ"/>
        </w:rPr>
        <w:t>سرمد علي</w:t>
      </w:r>
      <w:bookmarkEnd w:id="78"/>
    </w:p>
    <w:p w:rsidR="00E83C22" w:rsidRPr="004F31A3" w:rsidRDefault="00E83C22" w:rsidP="00E83C22">
      <w:pPr>
        <w:spacing w:line="300" w:lineRule="exact"/>
        <w:rPr>
          <w:rtl/>
        </w:rPr>
      </w:pPr>
    </w:p>
    <w:p w:rsidR="00F44AC0" w:rsidRPr="004F31A3" w:rsidRDefault="00F44AC0" w:rsidP="00EF329D">
      <w:pPr>
        <w:pStyle w:val="31"/>
        <w:rPr>
          <w:color w:val="auto"/>
          <w:rtl/>
          <w:lang w:bidi="ar-IQ"/>
        </w:rPr>
      </w:pPr>
      <w:r w:rsidRPr="004F31A3">
        <w:rPr>
          <w:rFonts w:hint="cs"/>
          <w:color w:val="auto"/>
          <w:rtl/>
          <w:lang w:bidi="ar-IQ"/>
        </w:rPr>
        <w:t>بيان المسألة</w:t>
      </w:r>
    </w:p>
    <w:p w:rsidR="00F44AC0" w:rsidRPr="004F31A3" w:rsidRDefault="00F44AC0" w:rsidP="00504089">
      <w:pPr>
        <w:rPr>
          <w:sz w:val="27"/>
          <w:rtl/>
          <w:lang w:bidi="ar-IQ"/>
        </w:rPr>
      </w:pPr>
      <w:r w:rsidRPr="004F31A3">
        <w:rPr>
          <w:rFonts w:hint="cs"/>
          <w:sz w:val="27"/>
          <w:rtl/>
          <w:lang w:bidi="ar-IQ"/>
        </w:rPr>
        <w:t xml:space="preserve">لقد ورد بحث </w:t>
      </w:r>
      <w:r w:rsidRPr="004F31A3">
        <w:rPr>
          <w:rFonts w:hint="eastAsia"/>
          <w:sz w:val="24"/>
          <w:szCs w:val="24"/>
          <w:rtl/>
          <w:lang w:bidi="ar-IQ"/>
        </w:rPr>
        <w:t>«</w:t>
      </w:r>
      <w:r w:rsidRPr="004F31A3">
        <w:rPr>
          <w:rFonts w:hint="cs"/>
          <w:sz w:val="27"/>
          <w:rtl/>
          <w:lang w:bidi="ar-IQ"/>
        </w:rPr>
        <w:t>مصافحة الأجنبية</w:t>
      </w:r>
      <w:r w:rsidRPr="004F31A3">
        <w:rPr>
          <w:rFonts w:hint="eastAsia"/>
          <w:sz w:val="24"/>
          <w:szCs w:val="24"/>
          <w:rtl/>
          <w:lang w:bidi="ar-IQ"/>
        </w:rPr>
        <w:t>»</w:t>
      </w:r>
      <w:r w:rsidRPr="004F31A3">
        <w:rPr>
          <w:rFonts w:hint="cs"/>
          <w:sz w:val="27"/>
          <w:rtl/>
          <w:lang w:bidi="ar-IQ"/>
        </w:rPr>
        <w:t xml:space="preserve"> في العديد من الأبواب، وتحت عناوين مختلفة، من قبيل: </w:t>
      </w:r>
      <w:r w:rsidRPr="004F31A3">
        <w:rPr>
          <w:rFonts w:hint="eastAsia"/>
          <w:sz w:val="24"/>
          <w:szCs w:val="24"/>
          <w:rtl/>
          <w:lang w:bidi="ar-IQ"/>
        </w:rPr>
        <w:t>«</w:t>
      </w:r>
      <w:r w:rsidRPr="004F31A3">
        <w:rPr>
          <w:rFonts w:hint="cs"/>
          <w:sz w:val="27"/>
          <w:rtl/>
          <w:lang w:bidi="ar-IQ"/>
        </w:rPr>
        <w:t>اللمس</w:t>
      </w:r>
      <w:r w:rsidRPr="004F31A3">
        <w:rPr>
          <w:rFonts w:hint="eastAsia"/>
          <w:sz w:val="24"/>
          <w:szCs w:val="24"/>
          <w:rtl/>
          <w:lang w:bidi="ar-IQ"/>
        </w:rPr>
        <w:t>»</w:t>
      </w:r>
      <w:r w:rsidRPr="004F31A3">
        <w:rPr>
          <w:rFonts w:hint="cs"/>
          <w:sz w:val="27"/>
          <w:rtl/>
          <w:lang w:bidi="ar-IQ"/>
        </w:rPr>
        <w:t>، و</w:t>
      </w:r>
      <w:r w:rsidRPr="004F31A3">
        <w:rPr>
          <w:rFonts w:hint="eastAsia"/>
          <w:sz w:val="24"/>
          <w:szCs w:val="24"/>
          <w:rtl/>
          <w:lang w:bidi="ar-IQ"/>
        </w:rPr>
        <w:t>«</w:t>
      </w:r>
      <w:r w:rsidRPr="004F31A3">
        <w:rPr>
          <w:rFonts w:hint="cs"/>
          <w:sz w:val="27"/>
          <w:rtl/>
          <w:lang w:bidi="ar-IQ"/>
        </w:rPr>
        <w:t>المصافحة</w:t>
      </w:r>
      <w:r w:rsidRPr="004F31A3">
        <w:rPr>
          <w:rFonts w:hint="eastAsia"/>
          <w:sz w:val="24"/>
          <w:szCs w:val="24"/>
          <w:rtl/>
          <w:lang w:bidi="ar-IQ"/>
        </w:rPr>
        <w:t>»</w:t>
      </w:r>
      <w:r w:rsidRPr="004F31A3">
        <w:rPr>
          <w:rFonts w:hint="cs"/>
          <w:sz w:val="27"/>
          <w:rtl/>
          <w:lang w:bidi="ar-IQ"/>
        </w:rPr>
        <w:t>، و</w:t>
      </w:r>
      <w:r w:rsidRPr="004F31A3">
        <w:rPr>
          <w:rFonts w:hint="eastAsia"/>
          <w:sz w:val="24"/>
          <w:szCs w:val="24"/>
          <w:rtl/>
          <w:lang w:bidi="ar-IQ"/>
        </w:rPr>
        <w:t>«</w:t>
      </w:r>
      <w:r w:rsidRPr="004F31A3">
        <w:rPr>
          <w:rFonts w:hint="cs"/>
          <w:sz w:val="27"/>
          <w:rtl/>
          <w:lang w:bidi="ar-IQ"/>
        </w:rPr>
        <w:t>النظر</w:t>
      </w:r>
      <w:r w:rsidRPr="004F31A3">
        <w:rPr>
          <w:rFonts w:hint="eastAsia"/>
          <w:sz w:val="24"/>
          <w:szCs w:val="24"/>
          <w:rtl/>
          <w:lang w:bidi="ar-IQ"/>
        </w:rPr>
        <w:t>»</w:t>
      </w:r>
      <w:r w:rsidRPr="004F31A3">
        <w:rPr>
          <w:rFonts w:hint="cs"/>
          <w:sz w:val="27"/>
          <w:rtl/>
          <w:lang w:bidi="ar-IQ"/>
        </w:rPr>
        <w:t>، الواردة في الكتب الفقهية الاستدلالية والاستفتائية عند الإمامية وأهل السن</w:t>
      </w:r>
      <w:r w:rsidR="00E33433" w:rsidRPr="004F31A3">
        <w:rPr>
          <w:rFonts w:hint="cs"/>
          <w:sz w:val="27"/>
          <w:rtl/>
          <w:lang w:bidi="ar-IQ"/>
        </w:rPr>
        <w:t>ّ</w:t>
      </w:r>
      <w:r w:rsidRPr="004F31A3">
        <w:rPr>
          <w:rFonts w:hint="cs"/>
          <w:sz w:val="27"/>
          <w:rtl/>
          <w:lang w:bidi="ar-IQ"/>
        </w:rPr>
        <w:t>ة. وهناك الكثير من المقالات التي ك</w:t>
      </w:r>
      <w:r w:rsidR="00E33433" w:rsidRPr="004F31A3">
        <w:rPr>
          <w:rFonts w:hint="cs"/>
          <w:sz w:val="27"/>
          <w:rtl/>
          <w:lang w:bidi="ar-IQ"/>
        </w:rPr>
        <w:t>ُ</w:t>
      </w:r>
      <w:r w:rsidRPr="004F31A3">
        <w:rPr>
          <w:rFonts w:hint="cs"/>
          <w:sz w:val="27"/>
          <w:rtl/>
          <w:lang w:bidi="ar-IQ"/>
        </w:rPr>
        <w:t>تب</w:t>
      </w:r>
      <w:r w:rsidR="00D00CDD">
        <w:rPr>
          <w:rFonts w:hint="cs"/>
          <w:sz w:val="27"/>
          <w:rtl/>
          <w:lang w:bidi="ar-IQ"/>
        </w:rPr>
        <w:t>َ</w:t>
      </w:r>
      <w:r w:rsidRPr="004F31A3">
        <w:rPr>
          <w:rFonts w:hint="cs"/>
          <w:sz w:val="27"/>
          <w:rtl/>
          <w:lang w:bidi="ar-IQ"/>
        </w:rPr>
        <w:t>ت</w:t>
      </w:r>
      <w:r w:rsidR="00D00CDD">
        <w:rPr>
          <w:rFonts w:hint="cs"/>
          <w:sz w:val="27"/>
          <w:rtl/>
          <w:lang w:bidi="ar-IQ"/>
        </w:rPr>
        <w:t>ْ</w:t>
      </w:r>
      <w:r w:rsidRPr="004F31A3">
        <w:rPr>
          <w:rFonts w:hint="cs"/>
          <w:sz w:val="27"/>
          <w:rtl/>
          <w:lang w:bidi="ar-IQ"/>
        </w:rPr>
        <w:t xml:space="preserve"> في هذا الشأن، ومن بينها: </w:t>
      </w:r>
      <w:r w:rsidRPr="004F31A3">
        <w:rPr>
          <w:rFonts w:hint="eastAsia"/>
          <w:sz w:val="24"/>
          <w:szCs w:val="24"/>
          <w:rtl/>
          <w:lang w:bidi="ar-IQ"/>
        </w:rPr>
        <w:t>«</w:t>
      </w:r>
      <w:r w:rsidRPr="004F31A3">
        <w:rPr>
          <w:rFonts w:hint="cs"/>
          <w:sz w:val="27"/>
          <w:rtl/>
          <w:lang w:bidi="ar-IQ"/>
        </w:rPr>
        <w:t>الحجاب ومصافحة المرأة</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403"/>
      </w:r>
      <w:r w:rsidRPr="004F31A3">
        <w:rPr>
          <w:sz w:val="27"/>
          <w:vertAlign w:val="superscript"/>
          <w:rtl/>
          <w:lang w:bidi="ar-IQ"/>
        </w:rPr>
        <w:t>)</w:t>
      </w:r>
      <w:r w:rsidRPr="004F31A3">
        <w:rPr>
          <w:rFonts w:hint="cs"/>
          <w:sz w:val="27"/>
          <w:rtl/>
          <w:lang w:bidi="ar-IQ"/>
        </w:rPr>
        <w:t>، و</w:t>
      </w:r>
      <w:r w:rsidRPr="004F31A3">
        <w:rPr>
          <w:rFonts w:hint="eastAsia"/>
          <w:sz w:val="24"/>
          <w:szCs w:val="24"/>
          <w:rtl/>
          <w:lang w:bidi="ar-IQ"/>
        </w:rPr>
        <w:t>«</w:t>
      </w:r>
      <w:r w:rsidRPr="004F31A3">
        <w:rPr>
          <w:rFonts w:hint="cs"/>
          <w:sz w:val="27"/>
          <w:rtl/>
          <w:lang w:bidi="ar-IQ"/>
        </w:rPr>
        <w:t>دست دادن با نا م</w:t>
      </w:r>
      <w:r w:rsidR="00D00CDD">
        <w:rPr>
          <w:rFonts w:hint="cs"/>
          <w:sz w:val="27"/>
          <w:rtl/>
          <w:lang w:bidi="ar-IQ"/>
        </w:rPr>
        <w:t>َ</w:t>
      </w:r>
      <w:r w:rsidRPr="004F31A3">
        <w:rPr>
          <w:rFonts w:hint="cs"/>
          <w:sz w:val="27"/>
          <w:rtl/>
          <w:lang w:bidi="ar-IQ"/>
        </w:rPr>
        <w:t>ح</w:t>
      </w:r>
      <w:r w:rsidR="00D00CDD">
        <w:rPr>
          <w:rFonts w:hint="cs"/>
          <w:sz w:val="27"/>
          <w:rtl/>
          <w:lang w:bidi="ar-IQ"/>
        </w:rPr>
        <w:t>ْ</w:t>
      </w:r>
      <w:r w:rsidRPr="004F31A3">
        <w:rPr>
          <w:rFonts w:hint="cs"/>
          <w:sz w:val="27"/>
          <w:rtl/>
          <w:lang w:bidi="ar-IQ"/>
        </w:rPr>
        <w:t xml:space="preserve">رَم </w:t>
      </w:r>
      <w:r w:rsidR="00E33433" w:rsidRPr="004F31A3">
        <w:rPr>
          <w:rFonts w:hint="cs"/>
          <w:sz w:val="27"/>
          <w:rtl/>
          <w:lang w:bidi="ar-IQ"/>
        </w:rPr>
        <w:t>أ</w:t>
      </w:r>
      <w:r w:rsidRPr="004F31A3">
        <w:rPr>
          <w:rFonts w:hint="cs"/>
          <w:sz w:val="27"/>
          <w:rtl/>
          <w:lang w:bidi="ar-IQ"/>
        </w:rPr>
        <w:t xml:space="preserve">ز </w:t>
      </w:r>
      <w:r w:rsidRPr="004F31A3">
        <w:rPr>
          <w:rFonts w:ascii="Mosawi" w:eastAsiaTheme="minorHAnsi" w:hAnsi="Mosawi" w:cs="Abz-3 (Yagut)" w:hint="cs"/>
          <w:sz w:val="24"/>
          <w:szCs w:val="24"/>
          <w:rtl/>
        </w:rPr>
        <w:t>نگاه</w:t>
      </w:r>
      <w:r w:rsidRPr="004F31A3">
        <w:rPr>
          <w:rFonts w:hint="cs"/>
          <w:sz w:val="27"/>
          <w:rtl/>
          <w:lang w:bidi="ar-IQ"/>
        </w:rPr>
        <w:t xml:space="preserve"> آيات وروايات</w:t>
      </w:r>
      <w:r w:rsidRPr="004F31A3">
        <w:rPr>
          <w:rFonts w:hint="eastAsia"/>
          <w:sz w:val="24"/>
          <w:szCs w:val="24"/>
          <w:rtl/>
        </w:rPr>
        <w:t>»</w:t>
      </w:r>
      <w:r w:rsidRPr="004F31A3">
        <w:rPr>
          <w:sz w:val="27"/>
          <w:vertAlign w:val="superscript"/>
          <w:rtl/>
          <w:lang w:bidi="ar-IQ"/>
        </w:rPr>
        <w:t>(</w:t>
      </w:r>
      <w:r w:rsidRPr="004F31A3">
        <w:rPr>
          <w:rStyle w:val="ac"/>
          <w:sz w:val="27"/>
          <w:rtl/>
          <w:lang w:bidi="ar-IQ"/>
        </w:rPr>
        <w:endnoteReference w:id="404"/>
      </w:r>
      <w:r w:rsidRPr="004F31A3">
        <w:rPr>
          <w:sz w:val="27"/>
          <w:vertAlign w:val="superscript"/>
          <w:rtl/>
          <w:lang w:bidi="ar-IQ"/>
        </w:rPr>
        <w:t>)</w:t>
      </w:r>
      <w:r w:rsidRPr="004F31A3">
        <w:rPr>
          <w:rFonts w:hint="cs"/>
          <w:sz w:val="27"/>
          <w:rtl/>
          <w:lang w:bidi="ar-IQ"/>
        </w:rPr>
        <w:t>، و</w:t>
      </w:r>
      <w:r w:rsidRPr="004F31A3">
        <w:rPr>
          <w:rFonts w:hint="eastAsia"/>
          <w:sz w:val="24"/>
          <w:szCs w:val="24"/>
          <w:rtl/>
        </w:rPr>
        <w:t>«</w:t>
      </w:r>
      <w:r w:rsidRPr="004F31A3">
        <w:rPr>
          <w:rFonts w:hint="cs"/>
          <w:sz w:val="27"/>
          <w:rtl/>
          <w:lang w:bidi="ar-IQ"/>
        </w:rPr>
        <w:t>المصافحة</w:t>
      </w:r>
      <w:r w:rsidR="00E33433" w:rsidRPr="004F31A3">
        <w:rPr>
          <w:rFonts w:hint="cs"/>
          <w:sz w:val="27"/>
          <w:rtl/>
          <w:lang w:bidi="ar-IQ"/>
        </w:rPr>
        <w:t>،</w:t>
      </w:r>
      <w:r w:rsidRPr="004F31A3">
        <w:rPr>
          <w:rFonts w:hint="cs"/>
          <w:sz w:val="27"/>
          <w:rtl/>
          <w:lang w:bidi="ar-IQ"/>
        </w:rPr>
        <w:t xml:space="preserve"> قراءة</w:t>
      </w:r>
      <w:r w:rsidR="00E33433" w:rsidRPr="004F31A3">
        <w:rPr>
          <w:rFonts w:hint="cs"/>
          <w:sz w:val="27"/>
          <w:rtl/>
          <w:lang w:bidi="ar-IQ"/>
        </w:rPr>
        <w:t>ٌ</w:t>
      </w:r>
      <w:r w:rsidRPr="004F31A3">
        <w:rPr>
          <w:rFonts w:hint="cs"/>
          <w:sz w:val="27"/>
          <w:rtl/>
          <w:lang w:bidi="ar-IQ"/>
        </w:rPr>
        <w:t xml:space="preserve"> في الموقف الفقهي</w:t>
      </w:r>
      <w:r w:rsidRPr="004F31A3">
        <w:rPr>
          <w:rFonts w:hint="eastAsia"/>
          <w:sz w:val="24"/>
          <w:szCs w:val="24"/>
          <w:rtl/>
        </w:rPr>
        <w:t>»</w:t>
      </w:r>
      <w:r w:rsidRPr="004F31A3">
        <w:rPr>
          <w:sz w:val="27"/>
          <w:vertAlign w:val="superscript"/>
          <w:rtl/>
          <w:lang w:bidi="ar-IQ"/>
        </w:rPr>
        <w:t>(</w:t>
      </w:r>
      <w:r w:rsidRPr="004F31A3">
        <w:rPr>
          <w:rStyle w:val="ac"/>
          <w:sz w:val="27"/>
          <w:rtl/>
          <w:lang w:bidi="ar-IQ"/>
        </w:rPr>
        <w:endnoteReference w:id="405"/>
      </w:r>
      <w:r w:rsidRPr="004F31A3">
        <w:rPr>
          <w:sz w:val="27"/>
          <w:vertAlign w:val="superscript"/>
          <w:rtl/>
          <w:lang w:bidi="ar-IQ"/>
        </w:rPr>
        <w:t>)</w:t>
      </w:r>
      <w:r w:rsidRPr="004F31A3">
        <w:rPr>
          <w:rFonts w:hint="cs"/>
          <w:sz w:val="27"/>
          <w:rtl/>
          <w:lang w:bidi="ar-IQ"/>
        </w:rPr>
        <w:t>، و</w:t>
      </w:r>
      <w:r w:rsidRPr="004F31A3">
        <w:rPr>
          <w:rFonts w:hint="eastAsia"/>
          <w:sz w:val="24"/>
          <w:szCs w:val="24"/>
          <w:rtl/>
        </w:rPr>
        <w:t>«</w:t>
      </w:r>
      <w:r w:rsidRPr="004F31A3">
        <w:rPr>
          <w:rFonts w:hint="cs"/>
          <w:sz w:val="27"/>
          <w:rtl/>
          <w:lang w:bidi="ar-IQ"/>
        </w:rPr>
        <w:t>مصافحه با نا م</w:t>
      </w:r>
      <w:r w:rsidR="00E33433" w:rsidRPr="004F31A3">
        <w:rPr>
          <w:rFonts w:hint="cs"/>
          <w:sz w:val="27"/>
          <w:rtl/>
          <w:lang w:bidi="ar-IQ"/>
        </w:rPr>
        <w:t>َ</w:t>
      </w:r>
      <w:r w:rsidRPr="004F31A3">
        <w:rPr>
          <w:rFonts w:hint="cs"/>
          <w:sz w:val="27"/>
          <w:rtl/>
          <w:lang w:bidi="ar-IQ"/>
        </w:rPr>
        <w:t>ح</w:t>
      </w:r>
      <w:r w:rsidR="00E33433" w:rsidRPr="004F31A3">
        <w:rPr>
          <w:rFonts w:hint="cs"/>
          <w:sz w:val="27"/>
          <w:rtl/>
          <w:lang w:bidi="ar-IQ"/>
        </w:rPr>
        <w:t>ْ</w:t>
      </w:r>
      <w:r w:rsidRPr="004F31A3">
        <w:rPr>
          <w:rFonts w:hint="cs"/>
          <w:sz w:val="27"/>
          <w:rtl/>
          <w:lang w:bidi="ar-IQ"/>
        </w:rPr>
        <w:t>رَم</w:t>
      </w:r>
      <w:r w:rsidRPr="004F31A3">
        <w:rPr>
          <w:rFonts w:hint="eastAsia"/>
          <w:sz w:val="24"/>
          <w:szCs w:val="24"/>
          <w:rtl/>
        </w:rPr>
        <w:t>»</w:t>
      </w:r>
      <w:r w:rsidRPr="004F31A3">
        <w:rPr>
          <w:rFonts w:hint="cs"/>
          <w:sz w:val="27"/>
          <w:rtl/>
          <w:lang w:bidi="ar-IQ"/>
        </w:rPr>
        <w:t xml:space="preserve">، قسم من كتاب </w:t>
      </w:r>
      <w:r w:rsidRPr="004F31A3">
        <w:rPr>
          <w:rFonts w:hint="eastAsia"/>
          <w:sz w:val="24"/>
          <w:szCs w:val="24"/>
          <w:rtl/>
        </w:rPr>
        <w:t>«</w:t>
      </w:r>
      <w:r w:rsidRPr="004F31A3">
        <w:rPr>
          <w:rFonts w:hint="cs"/>
          <w:sz w:val="27"/>
          <w:rtl/>
          <w:lang w:bidi="ar-IQ"/>
        </w:rPr>
        <w:t xml:space="preserve">حجاب شرعي در عصر </w:t>
      </w:r>
      <w:r w:rsidRPr="004F31A3">
        <w:rPr>
          <w:rFonts w:ascii="Mosawi" w:eastAsiaTheme="minorHAnsi" w:hAnsi="Mosawi" w:cs="Abz-3 (Yagut)" w:hint="cs"/>
          <w:sz w:val="24"/>
          <w:szCs w:val="24"/>
          <w:rtl/>
        </w:rPr>
        <w:t>پيامبر</w:t>
      </w:r>
      <w:r w:rsidRPr="004F31A3">
        <w:rPr>
          <w:rFonts w:hint="eastAsia"/>
          <w:sz w:val="24"/>
          <w:szCs w:val="24"/>
          <w:rtl/>
        </w:rPr>
        <w:t>»</w:t>
      </w:r>
      <w:r w:rsidRPr="004F31A3">
        <w:rPr>
          <w:sz w:val="27"/>
          <w:vertAlign w:val="superscript"/>
          <w:rtl/>
          <w:lang w:bidi="ar-IQ"/>
        </w:rPr>
        <w:t>(</w:t>
      </w:r>
      <w:r w:rsidRPr="004F31A3">
        <w:rPr>
          <w:rStyle w:val="ac"/>
          <w:sz w:val="27"/>
          <w:rtl/>
          <w:lang w:bidi="ar-IQ"/>
        </w:rPr>
        <w:endnoteReference w:id="406"/>
      </w:r>
      <w:r w:rsidRPr="004F31A3">
        <w:rPr>
          <w:sz w:val="27"/>
          <w:vertAlign w:val="superscript"/>
          <w:rtl/>
          <w:lang w:bidi="ar-IQ"/>
        </w:rPr>
        <w:t>)</w:t>
      </w:r>
      <w:r w:rsidRPr="004F31A3">
        <w:rPr>
          <w:rFonts w:hint="cs"/>
          <w:sz w:val="27"/>
          <w:rtl/>
          <w:lang w:bidi="ar-IQ"/>
        </w:rPr>
        <w:t>. ي</w:t>
      </w:r>
      <w:r w:rsidR="00E33433" w:rsidRPr="004F31A3">
        <w:rPr>
          <w:rFonts w:hint="cs"/>
          <w:sz w:val="27"/>
          <w:rtl/>
          <w:lang w:bidi="ar-IQ"/>
        </w:rPr>
        <w:t>ُ</w:t>
      </w:r>
      <w:r w:rsidRPr="004F31A3">
        <w:rPr>
          <w:rFonts w:hint="cs"/>
          <w:sz w:val="27"/>
          <w:rtl/>
          <w:lang w:bidi="ar-IQ"/>
        </w:rPr>
        <w:t>ضاف إلى ذلك المنشور في هذا الموضوع في مواقع التواصل الاجتماعية بمختلف اللغات</w:t>
      </w:r>
      <w:r w:rsidRPr="004F31A3">
        <w:rPr>
          <w:sz w:val="27"/>
          <w:vertAlign w:val="superscript"/>
          <w:rtl/>
          <w:lang w:bidi="ar-IQ"/>
        </w:rPr>
        <w:t>(</w:t>
      </w:r>
      <w:r w:rsidRPr="004F31A3">
        <w:rPr>
          <w:rStyle w:val="ac"/>
          <w:sz w:val="27"/>
          <w:rtl/>
          <w:lang w:bidi="ar-IQ"/>
        </w:rPr>
        <w:endnoteReference w:id="407"/>
      </w:r>
      <w:r w:rsidRPr="004F31A3">
        <w:rPr>
          <w:sz w:val="27"/>
          <w:vertAlign w:val="superscript"/>
          <w:rtl/>
          <w:lang w:bidi="ar-IQ"/>
        </w:rPr>
        <w:t>)</w:t>
      </w:r>
      <w:r w:rsidRPr="004F31A3">
        <w:rPr>
          <w:rFonts w:hint="cs"/>
          <w:sz w:val="27"/>
          <w:rtl/>
          <w:lang w:bidi="ar-IQ"/>
        </w:rPr>
        <w:t>. إن الاتجاه الغالب في هذه الآثار يكمن في تقديم الأدلة وتحليلها في سياق إثبات حرمة مصافحة الأجنبية.</w:t>
      </w:r>
    </w:p>
    <w:p w:rsidR="00F44AC0" w:rsidRPr="004F31A3" w:rsidRDefault="00F44AC0" w:rsidP="00D00CDD">
      <w:pPr>
        <w:rPr>
          <w:sz w:val="27"/>
          <w:rtl/>
          <w:lang w:bidi="ar-IQ"/>
        </w:rPr>
      </w:pPr>
      <w:r w:rsidRPr="004F31A3">
        <w:rPr>
          <w:rFonts w:hint="cs"/>
          <w:sz w:val="27"/>
          <w:rtl/>
          <w:lang w:bidi="ar-IQ"/>
        </w:rPr>
        <w:t>ليس هناك مسلم</w:t>
      </w:r>
      <w:r w:rsidR="00862FD0" w:rsidRPr="004F31A3">
        <w:rPr>
          <w:rFonts w:hint="cs"/>
          <w:sz w:val="27"/>
          <w:rtl/>
          <w:lang w:bidi="ar-IQ"/>
        </w:rPr>
        <w:t>ٌ</w:t>
      </w:r>
      <w:r w:rsidRPr="004F31A3">
        <w:rPr>
          <w:rFonts w:hint="cs"/>
          <w:sz w:val="27"/>
          <w:rtl/>
          <w:lang w:bidi="ar-IQ"/>
        </w:rPr>
        <w:t xml:space="preserve"> يعيش في المجتمعات غير المسلمة إلا</w:t>
      </w:r>
      <w:r w:rsidR="00862FD0" w:rsidRPr="004F31A3">
        <w:rPr>
          <w:rFonts w:hint="cs"/>
          <w:sz w:val="27"/>
          <w:rtl/>
          <w:lang w:bidi="ar-IQ"/>
        </w:rPr>
        <w:t>ّ</w:t>
      </w:r>
      <w:r w:rsidRPr="004F31A3">
        <w:rPr>
          <w:rFonts w:hint="cs"/>
          <w:sz w:val="27"/>
          <w:rtl/>
          <w:lang w:bidi="ar-IQ"/>
        </w:rPr>
        <w:t xml:space="preserve"> وقد عانى من بعض مواقف الح</w:t>
      </w:r>
      <w:r w:rsidR="00862FD0" w:rsidRPr="004F31A3">
        <w:rPr>
          <w:rFonts w:hint="cs"/>
          <w:sz w:val="27"/>
          <w:rtl/>
          <w:lang w:bidi="ar-IQ"/>
        </w:rPr>
        <w:t>َ</w:t>
      </w:r>
      <w:r w:rsidRPr="004F31A3">
        <w:rPr>
          <w:rFonts w:hint="cs"/>
          <w:sz w:val="27"/>
          <w:rtl/>
          <w:lang w:bidi="ar-IQ"/>
        </w:rPr>
        <w:t>ر</w:t>
      </w:r>
      <w:r w:rsidR="00862FD0" w:rsidRPr="004F31A3">
        <w:rPr>
          <w:rFonts w:hint="cs"/>
          <w:sz w:val="27"/>
          <w:rtl/>
          <w:lang w:bidi="ar-IQ"/>
        </w:rPr>
        <w:t>َ</w:t>
      </w:r>
      <w:r w:rsidRPr="004F31A3">
        <w:rPr>
          <w:rFonts w:hint="cs"/>
          <w:sz w:val="27"/>
          <w:rtl/>
          <w:lang w:bidi="ar-IQ"/>
        </w:rPr>
        <w:t>ج</w:t>
      </w:r>
      <w:r w:rsidR="00862FD0" w:rsidRPr="004F31A3">
        <w:rPr>
          <w:rFonts w:hint="cs"/>
          <w:sz w:val="27"/>
          <w:rtl/>
          <w:lang w:bidi="ar-IQ"/>
        </w:rPr>
        <w:t>؛</w:t>
      </w:r>
      <w:r w:rsidRPr="004F31A3">
        <w:rPr>
          <w:rFonts w:hint="cs"/>
          <w:sz w:val="27"/>
          <w:rtl/>
          <w:lang w:bidi="ar-IQ"/>
        </w:rPr>
        <w:t xml:space="preserve"> بسبب إحجامه عن مصافحة الأجنبية. وبالتالي فقد أخذ </w:t>
      </w:r>
      <w:r w:rsidR="00D00CDD">
        <w:rPr>
          <w:rFonts w:hint="cs"/>
          <w:sz w:val="27"/>
          <w:rtl/>
          <w:lang w:bidi="ar-IQ"/>
        </w:rPr>
        <w:t>بعض</w:t>
      </w:r>
      <w:r w:rsidRPr="004F31A3">
        <w:rPr>
          <w:rFonts w:hint="cs"/>
          <w:sz w:val="27"/>
          <w:rtl/>
          <w:lang w:bidi="ar-IQ"/>
        </w:rPr>
        <w:t xml:space="preserve">هم يتجاوز الحكم الفقهي في هذا الشأن </w:t>
      </w:r>
      <w:r w:rsidR="00862FD0" w:rsidRPr="004F31A3">
        <w:rPr>
          <w:rFonts w:hint="cs"/>
          <w:sz w:val="27"/>
          <w:rtl/>
          <w:lang w:bidi="ar-IQ"/>
        </w:rPr>
        <w:t>ولا ي</w:t>
      </w:r>
      <w:r w:rsidRPr="004F31A3">
        <w:rPr>
          <w:rFonts w:hint="cs"/>
          <w:sz w:val="27"/>
          <w:rtl/>
          <w:lang w:bidi="ar-IQ"/>
        </w:rPr>
        <w:t>تقيّ</w:t>
      </w:r>
      <w:r w:rsidR="00862FD0" w:rsidRPr="004F31A3">
        <w:rPr>
          <w:rFonts w:hint="cs"/>
          <w:sz w:val="27"/>
          <w:rtl/>
          <w:lang w:bidi="ar-IQ"/>
        </w:rPr>
        <w:t>َ</w:t>
      </w:r>
      <w:r w:rsidRPr="004F31A3">
        <w:rPr>
          <w:rFonts w:hint="cs"/>
          <w:sz w:val="27"/>
          <w:rtl/>
          <w:lang w:bidi="ar-IQ"/>
        </w:rPr>
        <w:t>د به، وآثر الملتزمون منهم تحمّل أعباء هذا الحكم وت</w:t>
      </w:r>
      <w:r w:rsidR="00862FD0" w:rsidRPr="004F31A3">
        <w:rPr>
          <w:rFonts w:hint="cs"/>
          <w:sz w:val="27"/>
          <w:rtl/>
          <w:lang w:bidi="ar-IQ"/>
        </w:rPr>
        <w:t>َ</w:t>
      </w:r>
      <w:r w:rsidRPr="004F31A3">
        <w:rPr>
          <w:rFonts w:hint="cs"/>
          <w:sz w:val="27"/>
          <w:rtl/>
          <w:lang w:bidi="ar-IQ"/>
        </w:rPr>
        <w:t>ب</w:t>
      </w:r>
      <w:r w:rsidR="00862FD0" w:rsidRPr="004F31A3">
        <w:rPr>
          <w:rFonts w:hint="cs"/>
          <w:sz w:val="27"/>
          <w:rtl/>
          <w:lang w:bidi="ar-IQ"/>
        </w:rPr>
        <w:t>ِ</w:t>
      </w:r>
      <w:r w:rsidRPr="004F31A3">
        <w:rPr>
          <w:rFonts w:hint="cs"/>
          <w:sz w:val="27"/>
          <w:rtl/>
          <w:lang w:bidi="ar-IQ"/>
        </w:rPr>
        <w:t>عاته. وح</w:t>
      </w:r>
      <w:r w:rsidR="00862FD0" w:rsidRPr="004F31A3">
        <w:rPr>
          <w:rFonts w:hint="cs"/>
          <w:sz w:val="27"/>
          <w:rtl/>
          <w:lang w:bidi="ar-IQ"/>
        </w:rPr>
        <w:t>َ</w:t>
      </w:r>
      <w:r w:rsidRPr="004F31A3">
        <w:rPr>
          <w:rFonts w:hint="cs"/>
          <w:sz w:val="27"/>
          <w:rtl/>
          <w:lang w:bidi="ar-IQ"/>
        </w:rPr>
        <w:t>د</w:t>
      </w:r>
      <w:r w:rsidR="00862FD0" w:rsidRPr="004F31A3">
        <w:rPr>
          <w:rFonts w:hint="cs"/>
          <w:sz w:val="27"/>
          <w:rtl/>
          <w:lang w:bidi="ar-IQ"/>
        </w:rPr>
        <w:t>َ</w:t>
      </w:r>
      <w:r w:rsidRPr="004F31A3">
        <w:rPr>
          <w:rFonts w:hint="cs"/>
          <w:sz w:val="27"/>
          <w:rtl/>
          <w:lang w:bidi="ar-IQ"/>
        </w:rPr>
        <w:t>ث قبل أي</w:t>
      </w:r>
      <w:r w:rsidR="00862FD0" w:rsidRPr="004F31A3">
        <w:rPr>
          <w:rFonts w:hint="cs"/>
          <w:sz w:val="27"/>
          <w:rtl/>
          <w:lang w:bidi="ar-IQ"/>
        </w:rPr>
        <w:t>ّ</w:t>
      </w:r>
      <w:r w:rsidRPr="004F31A3">
        <w:rPr>
          <w:rFonts w:hint="cs"/>
          <w:sz w:val="27"/>
          <w:rtl/>
          <w:lang w:bidi="ar-IQ"/>
        </w:rPr>
        <w:t>ام</w:t>
      </w:r>
      <w:r w:rsidR="00862FD0" w:rsidRPr="004F31A3">
        <w:rPr>
          <w:rFonts w:hint="cs"/>
          <w:sz w:val="27"/>
          <w:rtl/>
          <w:lang w:bidi="ar-IQ"/>
        </w:rPr>
        <w:t>ٍ</w:t>
      </w:r>
      <w:r w:rsidRPr="004F31A3">
        <w:rPr>
          <w:rFonts w:hint="cs"/>
          <w:sz w:val="27"/>
          <w:rtl/>
          <w:lang w:bidi="ar-IQ"/>
        </w:rPr>
        <w:t xml:space="preserve"> في سويسرا ـ رائدة الليبرالية الغربية ـ أن أحجم تلميذان عن مصافحة معل</w:t>
      </w:r>
      <w:r w:rsidR="00862FD0" w:rsidRPr="004F31A3">
        <w:rPr>
          <w:rFonts w:hint="cs"/>
          <w:sz w:val="27"/>
          <w:rtl/>
          <w:lang w:bidi="ar-IQ"/>
        </w:rPr>
        <w:t>ّ</w:t>
      </w:r>
      <w:r w:rsidRPr="004F31A3">
        <w:rPr>
          <w:rFonts w:hint="cs"/>
          <w:sz w:val="27"/>
          <w:rtl/>
          <w:lang w:bidi="ar-IQ"/>
        </w:rPr>
        <w:t>متهما، وقد أثار هذا الأمر بعض الج</w:t>
      </w:r>
      <w:r w:rsidR="00862FD0" w:rsidRPr="004F31A3">
        <w:rPr>
          <w:rFonts w:hint="cs"/>
          <w:sz w:val="27"/>
          <w:rtl/>
          <w:lang w:bidi="ar-IQ"/>
        </w:rPr>
        <w:t>َ</w:t>
      </w:r>
      <w:r w:rsidRPr="004F31A3">
        <w:rPr>
          <w:rFonts w:hint="cs"/>
          <w:sz w:val="27"/>
          <w:rtl/>
          <w:lang w:bidi="ar-IQ"/>
        </w:rPr>
        <w:t>د</w:t>
      </w:r>
      <w:r w:rsidR="00862FD0" w:rsidRPr="004F31A3">
        <w:rPr>
          <w:rFonts w:hint="cs"/>
          <w:sz w:val="27"/>
          <w:rtl/>
          <w:lang w:bidi="ar-IQ"/>
        </w:rPr>
        <w:t>َ</w:t>
      </w:r>
      <w:r w:rsidRPr="004F31A3">
        <w:rPr>
          <w:rFonts w:hint="cs"/>
          <w:sz w:val="27"/>
          <w:rtl/>
          <w:lang w:bidi="ar-IQ"/>
        </w:rPr>
        <w:t>ل، بل وحت</w:t>
      </w:r>
      <w:r w:rsidR="00862FD0" w:rsidRPr="004F31A3">
        <w:rPr>
          <w:rFonts w:hint="cs"/>
          <w:sz w:val="27"/>
          <w:rtl/>
          <w:lang w:bidi="ar-IQ"/>
        </w:rPr>
        <w:t>ّ</w:t>
      </w:r>
      <w:r w:rsidRPr="004F31A3">
        <w:rPr>
          <w:rFonts w:hint="cs"/>
          <w:sz w:val="27"/>
          <w:rtl/>
          <w:lang w:bidi="ar-IQ"/>
        </w:rPr>
        <w:t>ى سنّ قانون</w:t>
      </w:r>
      <w:r w:rsidR="00BD2157">
        <w:rPr>
          <w:rFonts w:hint="cs"/>
          <w:sz w:val="27"/>
          <w:rtl/>
          <w:lang w:bidi="ar-IQ"/>
        </w:rPr>
        <w:t>ٍ</w:t>
      </w:r>
      <w:r w:rsidRPr="004F31A3">
        <w:rPr>
          <w:rFonts w:hint="cs"/>
          <w:sz w:val="27"/>
          <w:rtl/>
          <w:lang w:bidi="ar-IQ"/>
        </w:rPr>
        <w:t xml:space="preserve"> في هذا الشأن يقضي على أولياء أمر الطلاب الذين يمتنعون عن مصافحة معل</w:t>
      </w:r>
      <w:r w:rsidR="00862FD0" w:rsidRPr="004F31A3">
        <w:rPr>
          <w:rFonts w:hint="cs"/>
          <w:sz w:val="27"/>
          <w:rtl/>
          <w:lang w:bidi="ar-IQ"/>
        </w:rPr>
        <w:t>ّ</w:t>
      </w:r>
      <w:r w:rsidRPr="004F31A3">
        <w:rPr>
          <w:rFonts w:hint="cs"/>
          <w:sz w:val="27"/>
          <w:rtl/>
          <w:lang w:bidi="ar-IQ"/>
        </w:rPr>
        <w:t xml:space="preserve">ماتهم </w:t>
      </w:r>
      <w:r w:rsidRPr="004F31A3">
        <w:rPr>
          <w:rFonts w:hint="cs"/>
          <w:sz w:val="27"/>
          <w:rtl/>
          <w:lang w:bidi="ar-IQ"/>
        </w:rPr>
        <w:lastRenderedPageBreak/>
        <w:t>بدفع غرامة تصل إلى خمسة آلاف فرنك سويسري (ما يعادل خمسة آلاف دولار)</w:t>
      </w:r>
      <w:r w:rsidRPr="004F31A3">
        <w:rPr>
          <w:sz w:val="27"/>
          <w:vertAlign w:val="superscript"/>
          <w:rtl/>
          <w:lang w:bidi="ar-IQ"/>
        </w:rPr>
        <w:t>(</w:t>
      </w:r>
      <w:r w:rsidRPr="004F31A3">
        <w:rPr>
          <w:rStyle w:val="ac"/>
          <w:sz w:val="27"/>
          <w:rtl/>
          <w:lang w:bidi="ar-IQ"/>
        </w:rPr>
        <w:endnoteReference w:id="408"/>
      </w:r>
      <w:r w:rsidRPr="004F31A3">
        <w:rPr>
          <w:sz w:val="27"/>
          <w:vertAlign w:val="superscript"/>
          <w:rtl/>
          <w:lang w:bidi="ar-IQ"/>
        </w:rPr>
        <w:t>)</w:t>
      </w:r>
      <w:r w:rsidRPr="004F31A3">
        <w:rPr>
          <w:rFonts w:hint="cs"/>
          <w:sz w:val="27"/>
          <w:rtl/>
          <w:lang w:bidi="ar-IQ"/>
        </w:rPr>
        <w:t>.</w:t>
      </w:r>
    </w:p>
    <w:p w:rsidR="00F44AC0" w:rsidRPr="004F31A3" w:rsidRDefault="00F44AC0" w:rsidP="00504089">
      <w:pPr>
        <w:rPr>
          <w:sz w:val="27"/>
          <w:rtl/>
          <w:lang w:bidi="ar-IQ"/>
        </w:rPr>
      </w:pPr>
      <w:r w:rsidRPr="004F31A3">
        <w:rPr>
          <w:rFonts w:hint="cs"/>
          <w:sz w:val="27"/>
          <w:rtl/>
          <w:lang w:bidi="ar-IQ"/>
        </w:rPr>
        <w:t>إن هذه الحالات من الح</w:t>
      </w:r>
      <w:r w:rsidR="00862FD0" w:rsidRPr="004F31A3">
        <w:rPr>
          <w:rFonts w:hint="cs"/>
          <w:sz w:val="27"/>
          <w:rtl/>
          <w:lang w:bidi="ar-IQ"/>
        </w:rPr>
        <w:t>َ</w:t>
      </w:r>
      <w:r w:rsidRPr="004F31A3">
        <w:rPr>
          <w:rFonts w:hint="cs"/>
          <w:sz w:val="27"/>
          <w:rtl/>
          <w:lang w:bidi="ar-IQ"/>
        </w:rPr>
        <w:t>ر</w:t>
      </w:r>
      <w:r w:rsidR="00862FD0" w:rsidRPr="004F31A3">
        <w:rPr>
          <w:rFonts w:hint="cs"/>
          <w:sz w:val="27"/>
          <w:rtl/>
          <w:lang w:bidi="ar-IQ"/>
        </w:rPr>
        <w:t>َ</w:t>
      </w:r>
      <w:r w:rsidRPr="004F31A3">
        <w:rPr>
          <w:rFonts w:hint="cs"/>
          <w:sz w:val="27"/>
          <w:rtl/>
          <w:lang w:bidi="ar-IQ"/>
        </w:rPr>
        <w:t>ج قد خلق</w:t>
      </w:r>
      <w:r w:rsidR="00862FD0" w:rsidRPr="004F31A3">
        <w:rPr>
          <w:rFonts w:hint="cs"/>
          <w:sz w:val="27"/>
          <w:rtl/>
          <w:lang w:bidi="ar-IQ"/>
        </w:rPr>
        <w:t>َ</w:t>
      </w:r>
      <w:r w:rsidRPr="004F31A3">
        <w:rPr>
          <w:rFonts w:hint="cs"/>
          <w:sz w:val="27"/>
          <w:rtl/>
          <w:lang w:bidi="ar-IQ"/>
        </w:rPr>
        <w:t>ت</w:t>
      </w:r>
      <w:r w:rsidR="00862FD0" w:rsidRPr="004F31A3">
        <w:rPr>
          <w:rFonts w:hint="cs"/>
          <w:sz w:val="27"/>
          <w:rtl/>
          <w:lang w:bidi="ar-IQ"/>
        </w:rPr>
        <w:t>ْ</w:t>
      </w:r>
      <w:r w:rsidRPr="004F31A3">
        <w:rPr>
          <w:rFonts w:hint="cs"/>
          <w:sz w:val="27"/>
          <w:rtl/>
          <w:lang w:bidi="ar-IQ"/>
        </w:rPr>
        <w:t xml:space="preserve"> دافعاً كافياً ـ على الرغم من الآثار والمؤل</w:t>
      </w:r>
      <w:r w:rsidR="00862FD0" w:rsidRPr="004F31A3">
        <w:rPr>
          <w:rFonts w:hint="cs"/>
          <w:sz w:val="27"/>
          <w:rtl/>
          <w:lang w:bidi="ar-IQ"/>
        </w:rPr>
        <w:t>َّ</w:t>
      </w:r>
      <w:r w:rsidRPr="004F31A3">
        <w:rPr>
          <w:rFonts w:hint="cs"/>
          <w:sz w:val="27"/>
          <w:rtl/>
          <w:lang w:bidi="ar-IQ"/>
        </w:rPr>
        <w:t>فات القيّ</w:t>
      </w:r>
      <w:r w:rsidR="00862FD0" w:rsidRPr="004F31A3">
        <w:rPr>
          <w:rFonts w:hint="cs"/>
          <w:sz w:val="27"/>
          <w:rtl/>
          <w:lang w:bidi="ar-IQ"/>
        </w:rPr>
        <w:t>ِ</w:t>
      </w:r>
      <w:r w:rsidRPr="004F31A3">
        <w:rPr>
          <w:rFonts w:hint="cs"/>
          <w:sz w:val="27"/>
          <w:rtl/>
          <w:lang w:bidi="ar-IQ"/>
        </w:rPr>
        <w:t>مة التي تقد</w:t>
      </w:r>
      <w:r w:rsidR="00862FD0" w:rsidRPr="004F31A3">
        <w:rPr>
          <w:rFonts w:hint="cs"/>
          <w:sz w:val="27"/>
          <w:rtl/>
          <w:lang w:bidi="ar-IQ"/>
        </w:rPr>
        <w:t>َّ</w:t>
      </w:r>
      <w:r w:rsidRPr="004F31A3">
        <w:rPr>
          <w:rFonts w:hint="cs"/>
          <w:sz w:val="27"/>
          <w:rtl/>
          <w:lang w:bidi="ar-IQ"/>
        </w:rPr>
        <w:t>م ذكر بعضها ـ إلى إعادة قراءة أدل</w:t>
      </w:r>
      <w:r w:rsidR="00862FD0" w:rsidRPr="004F31A3">
        <w:rPr>
          <w:rFonts w:hint="cs"/>
          <w:sz w:val="27"/>
          <w:rtl/>
          <w:lang w:bidi="ar-IQ"/>
        </w:rPr>
        <w:t>ّ</w:t>
      </w:r>
      <w:r w:rsidRPr="004F31A3">
        <w:rPr>
          <w:rFonts w:hint="cs"/>
          <w:sz w:val="27"/>
          <w:rtl/>
          <w:lang w:bidi="ar-IQ"/>
        </w:rPr>
        <w:t>ة حرمة مصافحة الأجنبية. إن الذي ننشده في هذه المقالة هو الحكم الأو</w:t>
      </w:r>
      <w:r w:rsidR="00862FD0" w:rsidRPr="004F31A3">
        <w:rPr>
          <w:rFonts w:hint="cs"/>
          <w:sz w:val="27"/>
          <w:rtl/>
          <w:lang w:bidi="ar-IQ"/>
        </w:rPr>
        <w:t>ّ</w:t>
      </w:r>
      <w:r w:rsidRPr="004F31A3">
        <w:rPr>
          <w:rFonts w:hint="cs"/>
          <w:sz w:val="27"/>
          <w:rtl/>
          <w:lang w:bidi="ar-IQ"/>
        </w:rPr>
        <w:t>لي، دون مقتضى الحكم الثانوي؛ إذ هناك من الفقهاء م</w:t>
      </w:r>
      <w:r w:rsidR="00862FD0" w:rsidRPr="004F31A3">
        <w:rPr>
          <w:rFonts w:hint="cs"/>
          <w:sz w:val="27"/>
          <w:rtl/>
          <w:lang w:bidi="ar-IQ"/>
        </w:rPr>
        <w:t>َ</w:t>
      </w:r>
      <w:r w:rsidRPr="004F31A3">
        <w:rPr>
          <w:rFonts w:hint="cs"/>
          <w:sz w:val="27"/>
          <w:rtl/>
          <w:lang w:bidi="ar-IQ"/>
        </w:rPr>
        <w:t>ن</w:t>
      </w:r>
      <w:r w:rsidR="00862FD0" w:rsidRPr="004F31A3">
        <w:rPr>
          <w:rFonts w:hint="cs"/>
          <w:sz w:val="27"/>
          <w:rtl/>
          <w:lang w:bidi="ar-IQ"/>
        </w:rPr>
        <w:t>ْ</w:t>
      </w:r>
      <w:r w:rsidRPr="004F31A3">
        <w:rPr>
          <w:rFonts w:hint="cs"/>
          <w:sz w:val="27"/>
          <w:rtl/>
          <w:lang w:bidi="ar-IQ"/>
        </w:rPr>
        <w:t xml:space="preserve"> أفتى بجواز مصافحة الأجنبية استناداً إلى العناوين الثانوية، من قبيل: الضرورة العُر</w:t>
      </w:r>
      <w:r w:rsidR="00862FD0" w:rsidRPr="004F31A3">
        <w:rPr>
          <w:rFonts w:hint="cs"/>
          <w:sz w:val="27"/>
          <w:rtl/>
          <w:lang w:bidi="ar-IQ"/>
        </w:rPr>
        <w:t>ْ</w:t>
      </w:r>
      <w:r w:rsidRPr="004F31A3">
        <w:rPr>
          <w:rFonts w:hint="cs"/>
          <w:sz w:val="27"/>
          <w:rtl/>
          <w:lang w:bidi="ar-IQ"/>
        </w:rPr>
        <w:t>فية</w:t>
      </w:r>
      <w:r w:rsidRPr="004F31A3">
        <w:rPr>
          <w:sz w:val="27"/>
          <w:vertAlign w:val="superscript"/>
          <w:rtl/>
          <w:lang w:bidi="ar-IQ"/>
        </w:rPr>
        <w:t>(</w:t>
      </w:r>
      <w:r w:rsidRPr="004F31A3">
        <w:rPr>
          <w:rStyle w:val="ac"/>
          <w:sz w:val="27"/>
          <w:rtl/>
          <w:lang w:bidi="ar-IQ"/>
        </w:rPr>
        <w:endnoteReference w:id="409"/>
      </w:r>
      <w:r w:rsidRPr="004F31A3">
        <w:rPr>
          <w:sz w:val="27"/>
          <w:vertAlign w:val="superscript"/>
          <w:rtl/>
          <w:lang w:bidi="ar-IQ"/>
        </w:rPr>
        <w:t>)</w:t>
      </w:r>
      <w:r w:rsidRPr="004F31A3">
        <w:rPr>
          <w:rFonts w:hint="cs"/>
          <w:sz w:val="27"/>
          <w:rtl/>
          <w:lang w:bidi="ar-IQ"/>
        </w:rPr>
        <w:t>. وقد تمّ السعي في هذه المقالة إلى تجنّ</w:t>
      </w:r>
      <w:r w:rsidR="00862FD0" w:rsidRPr="004F31A3">
        <w:rPr>
          <w:rFonts w:hint="cs"/>
          <w:sz w:val="27"/>
          <w:rtl/>
          <w:lang w:bidi="ar-IQ"/>
        </w:rPr>
        <w:t>ُ</w:t>
      </w:r>
      <w:r w:rsidRPr="004F31A3">
        <w:rPr>
          <w:rFonts w:hint="cs"/>
          <w:sz w:val="27"/>
          <w:rtl/>
          <w:lang w:bidi="ar-IQ"/>
        </w:rPr>
        <w:t>ب تكرار التحليلات الموجودة في الأعمال التي ق</w:t>
      </w:r>
      <w:r w:rsidR="00862FD0" w:rsidRPr="004F31A3">
        <w:rPr>
          <w:rFonts w:hint="cs"/>
          <w:sz w:val="27"/>
          <w:rtl/>
          <w:lang w:bidi="ar-IQ"/>
        </w:rPr>
        <w:t>ُ</w:t>
      </w:r>
      <w:r w:rsidRPr="004F31A3">
        <w:rPr>
          <w:rFonts w:hint="cs"/>
          <w:sz w:val="27"/>
          <w:rtl/>
          <w:lang w:bidi="ar-IQ"/>
        </w:rPr>
        <w:t>دّ</w:t>
      </w:r>
      <w:r w:rsidR="00862FD0" w:rsidRPr="004F31A3">
        <w:rPr>
          <w:rFonts w:hint="cs"/>
          <w:sz w:val="27"/>
          <w:rtl/>
          <w:lang w:bidi="ar-IQ"/>
        </w:rPr>
        <w:t>ِ</w:t>
      </w:r>
      <w:r w:rsidRPr="004F31A3">
        <w:rPr>
          <w:rFonts w:hint="cs"/>
          <w:sz w:val="27"/>
          <w:rtl/>
          <w:lang w:bidi="ar-IQ"/>
        </w:rPr>
        <w:t>م ذكرها، والعمل على طرح مسائل أخرى</w:t>
      </w:r>
      <w:r w:rsidR="00862FD0" w:rsidRPr="004F31A3">
        <w:rPr>
          <w:rFonts w:hint="cs"/>
          <w:sz w:val="27"/>
          <w:rtl/>
          <w:lang w:bidi="ar-IQ"/>
        </w:rPr>
        <w:t>،</w:t>
      </w:r>
      <w:r w:rsidRPr="004F31A3">
        <w:rPr>
          <w:rFonts w:hint="cs"/>
          <w:sz w:val="27"/>
          <w:rtl/>
          <w:lang w:bidi="ar-IQ"/>
        </w:rPr>
        <w:t xml:space="preserve"> ومن زاوية</w:t>
      </w:r>
      <w:r w:rsidR="00862FD0" w:rsidRPr="004F31A3">
        <w:rPr>
          <w:rFonts w:hint="cs"/>
          <w:sz w:val="27"/>
          <w:rtl/>
          <w:lang w:bidi="ar-IQ"/>
        </w:rPr>
        <w:t>ٍ</w:t>
      </w:r>
      <w:r w:rsidRPr="004F31A3">
        <w:rPr>
          <w:rFonts w:hint="cs"/>
          <w:sz w:val="27"/>
          <w:rtl/>
          <w:lang w:bidi="ar-IQ"/>
        </w:rPr>
        <w:t xml:space="preserve"> ثانية.</w:t>
      </w:r>
    </w:p>
    <w:p w:rsidR="00F44AC0" w:rsidRPr="004F31A3" w:rsidRDefault="00F44AC0" w:rsidP="00504089">
      <w:pPr>
        <w:rPr>
          <w:sz w:val="27"/>
          <w:rtl/>
          <w:lang w:bidi="ar-IQ"/>
        </w:rPr>
      </w:pPr>
      <w:r w:rsidRPr="004F31A3">
        <w:rPr>
          <w:rFonts w:hint="cs"/>
          <w:sz w:val="27"/>
          <w:rtl/>
          <w:lang w:bidi="ar-IQ"/>
        </w:rPr>
        <w:t>لقد تمّ</w:t>
      </w:r>
      <w:r w:rsidR="00862FD0" w:rsidRPr="004F31A3">
        <w:rPr>
          <w:rFonts w:hint="cs"/>
          <w:sz w:val="27"/>
          <w:rtl/>
          <w:lang w:bidi="ar-IQ"/>
        </w:rPr>
        <w:t>َ</w:t>
      </w:r>
      <w:r w:rsidRPr="004F31A3">
        <w:rPr>
          <w:rFonts w:hint="cs"/>
          <w:sz w:val="27"/>
          <w:rtl/>
          <w:lang w:bidi="ar-IQ"/>
        </w:rPr>
        <w:t>ت</w:t>
      </w:r>
      <w:r w:rsidR="00862FD0" w:rsidRPr="004F31A3">
        <w:rPr>
          <w:rFonts w:hint="cs"/>
          <w:sz w:val="27"/>
          <w:rtl/>
          <w:lang w:bidi="ar-IQ"/>
        </w:rPr>
        <w:t>ْ</w:t>
      </w:r>
      <w:r w:rsidRPr="004F31A3">
        <w:rPr>
          <w:rFonts w:hint="cs"/>
          <w:sz w:val="27"/>
          <w:rtl/>
          <w:lang w:bidi="ar-IQ"/>
        </w:rPr>
        <w:t xml:space="preserve"> إعادة النظر في الحكم الأو</w:t>
      </w:r>
      <w:r w:rsidR="00862FD0" w:rsidRPr="004F31A3">
        <w:rPr>
          <w:rFonts w:hint="cs"/>
          <w:sz w:val="27"/>
          <w:rtl/>
          <w:lang w:bidi="ar-IQ"/>
        </w:rPr>
        <w:t>ّ</w:t>
      </w:r>
      <w:r w:rsidRPr="004F31A3">
        <w:rPr>
          <w:rFonts w:hint="cs"/>
          <w:sz w:val="27"/>
          <w:rtl/>
          <w:lang w:bidi="ar-IQ"/>
        </w:rPr>
        <w:t>لي لمصافحة الأجنبية</w:t>
      </w:r>
      <w:r w:rsidRPr="004F31A3">
        <w:rPr>
          <w:sz w:val="27"/>
          <w:vertAlign w:val="superscript"/>
          <w:rtl/>
          <w:lang w:bidi="ar-IQ"/>
        </w:rPr>
        <w:t>(</w:t>
      </w:r>
      <w:r w:rsidRPr="004F31A3">
        <w:rPr>
          <w:rStyle w:val="ac"/>
          <w:sz w:val="27"/>
          <w:rtl/>
          <w:lang w:bidi="ar-IQ"/>
        </w:rPr>
        <w:endnoteReference w:id="410"/>
      </w:r>
      <w:r w:rsidRPr="004F31A3">
        <w:rPr>
          <w:sz w:val="27"/>
          <w:vertAlign w:val="superscript"/>
          <w:rtl/>
          <w:lang w:bidi="ar-IQ"/>
        </w:rPr>
        <w:t>)</w:t>
      </w:r>
      <w:r w:rsidRPr="004F31A3">
        <w:rPr>
          <w:rFonts w:hint="cs"/>
          <w:sz w:val="27"/>
          <w:rtl/>
          <w:lang w:bidi="ar-IQ"/>
        </w:rPr>
        <w:t xml:space="preserve"> في هذه المقالة عبر ثلاث مراحل. في المرحلة الأولى تمّ استعراض أقوال المتقد</w:t>
      </w:r>
      <w:r w:rsidR="00862FD0" w:rsidRPr="004F31A3">
        <w:rPr>
          <w:rFonts w:hint="cs"/>
          <w:sz w:val="27"/>
          <w:rtl/>
          <w:lang w:bidi="ar-IQ"/>
        </w:rPr>
        <w:t>ّ</w:t>
      </w:r>
      <w:r w:rsidRPr="004F31A3">
        <w:rPr>
          <w:rFonts w:hint="cs"/>
          <w:sz w:val="27"/>
          <w:rtl/>
          <w:lang w:bidi="ar-IQ"/>
        </w:rPr>
        <w:t>مين من الفقهاء من الناحية التاريخية</w:t>
      </w:r>
      <w:r w:rsidR="00862FD0" w:rsidRPr="004F31A3">
        <w:rPr>
          <w:rFonts w:hint="cs"/>
          <w:sz w:val="27"/>
          <w:rtl/>
          <w:lang w:bidi="ar-IQ"/>
        </w:rPr>
        <w:t>؛</w:t>
      </w:r>
      <w:r w:rsidRPr="004F31A3">
        <w:rPr>
          <w:rFonts w:hint="cs"/>
          <w:sz w:val="27"/>
          <w:rtl/>
          <w:lang w:bidi="ar-IQ"/>
        </w:rPr>
        <w:t xml:space="preserve"> لكي نرسم أفقاً لفهم المتقد</w:t>
      </w:r>
      <w:r w:rsidR="00862FD0" w:rsidRPr="004F31A3">
        <w:rPr>
          <w:rFonts w:hint="cs"/>
          <w:sz w:val="27"/>
          <w:rtl/>
          <w:lang w:bidi="ar-IQ"/>
        </w:rPr>
        <w:t>ّ</w:t>
      </w:r>
      <w:r w:rsidRPr="004F31A3">
        <w:rPr>
          <w:rFonts w:hint="cs"/>
          <w:sz w:val="27"/>
          <w:rtl/>
          <w:lang w:bidi="ar-IQ"/>
        </w:rPr>
        <w:t>مين عن هذا الموضوع</w:t>
      </w:r>
      <w:r w:rsidR="00862FD0" w:rsidRPr="004F31A3">
        <w:rPr>
          <w:rFonts w:hint="cs"/>
          <w:sz w:val="27"/>
          <w:rtl/>
          <w:lang w:bidi="ar-IQ"/>
        </w:rPr>
        <w:t>؛</w:t>
      </w:r>
      <w:r w:rsidRPr="004F31A3">
        <w:rPr>
          <w:rFonts w:hint="cs"/>
          <w:sz w:val="27"/>
          <w:rtl/>
          <w:lang w:bidi="ar-IQ"/>
        </w:rPr>
        <w:t xml:space="preserve"> ثم</w:t>
      </w:r>
      <w:r w:rsidR="00862FD0" w:rsidRPr="004F31A3">
        <w:rPr>
          <w:rFonts w:hint="cs"/>
          <w:sz w:val="27"/>
          <w:rtl/>
          <w:lang w:bidi="ar-IQ"/>
        </w:rPr>
        <w:t>ّ</w:t>
      </w:r>
      <w:r w:rsidRPr="004F31A3">
        <w:rPr>
          <w:rFonts w:hint="cs"/>
          <w:sz w:val="27"/>
          <w:rtl/>
          <w:lang w:bidi="ar-IQ"/>
        </w:rPr>
        <w:t xml:space="preserve"> استعرضنا بعد ذلك أدل</w:t>
      </w:r>
      <w:r w:rsidR="00862FD0" w:rsidRPr="004F31A3">
        <w:rPr>
          <w:rFonts w:hint="cs"/>
          <w:sz w:val="27"/>
          <w:rtl/>
          <w:lang w:bidi="ar-IQ"/>
        </w:rPr>
        <w:t>ّ</w:t>
      </w:r>
      <w:r w:rsidRPr="004F31A3">
        <w:rPr>
          <w:rFonts w:hint="cs"/>
          <w:sz w:val="27"/>
          <w:rtl/>
          <w:lang w:bidi="ar-IQ"/>
        </w:rPr>
        <w:t>ة الحرمة مع مناقشتها ونقدها</w:t>
      </w:r>
      <w:r w:rsidR="00862FD0" w:rsidRPr="004F31A3">
        <w:rPr>
          <w:rFonts w:hint="cs"/>
          <w:sz w:val="27"/>
          <w:rtl/>
          <w:lang w:bidi="ar-IQ"/>
        </w:rPr>
        <w:t>؛</w:t>
      </w:r>
      <w:r w:rsidRPr="004F31A3">
        <w:rPr>
          <w:rFonts w:hint="cs"/>
          <w:sz w:val="27"/>
          <w:rtl/>
          <w:lang w:bidi="ar-IQ"/>
        </w:rPr>
        <w:t xml:space="preserve"> وفي المرحلة الثالثة والأخيرة تمّ التوص</w:t>
      </w:r>
      <w:r w:rsidR="00862FD0" w:rsidRPr="004F31A3">
        <w:rPr>
          <w:rFonts w:hint="cs"/>
          <w:sz w:val="27"/>
          <w:rtl/>
          <w:lang w:bidi="ar-IQ"/>
        </w:rPr>
        <w:t>ُّ</w:t>
      </w:r>
      <w:r w:rsidRPr="004F31A3">
        <w:rPr>
          <w:rFonts w:hint="cs"/>
          <w:sz w:val="27"/>
          <w:rtl/>
          <w:lang w:bidi="ar-IQ"/>
        </w:rPr>
        <w:t>ل في نهاية المطاف ـ ضمن طرح أدلة مشروعية المصافحة ـ إلى إثبات جواز مصافحة الأجنبية على كراهة</w:t>
      </w:r>
      <w:r w:rsidR="00862FD0" w:rsidRPr="004F31A3">
        <w:rPr>
          <w:rFonts w:hint="cs"/>
          <w:sz w:val="27"/>
          <w:rtl/>
          <w:lang w:bidi="ar-IQ"/>
        </w:rPr>
        <w:t>ٍ</w:t>
      </w:r>
      <w:r w:rsidRPr="004F31A3">
        <w:rPr>
          <w:rFonts w:hint="cs"/>
          <w:sz w:val="27"/>
          <w:rtl/>
          <w:lang w:bidi="ar-IQ"/>
        </w:rPr>
        <w:t xml:space="preserve"> (ومرجوحية).</w:t>
      </w:r>
    </w:p>
    <w:p w:rsidR="00F44AC0" w:rsidRPr="004F31A3" w:rsidRDefault="00F44AC0" w:rsidP="006375F0">
      <w:pPr>
        <w:spacing w:line="420" w:lineRule="exact"/>
        <w:rPr>
          <w:sz w:val="27"/>
          <w:rtl/>
          <w:lang w:bidi="ar-IQ"/>
        </w:rPr>
      </w:pPr>
    </w:p>
    <w:p w:rsidR="00F44AC0" w:rsidRPr="004F31A3" w:rsidRDefault="00F44AC0" w:rsidP="00EF329D">
      <w:pPr>
        <w:pStyle w:val="31"/>
        <w:rPr>
          <w:color w:val="auto"/>
          <w:rtl/>
          <w:lang w:bidi="ar-IQ"/>
        </w:rPr>
      </w:pPr>
      <w:r w:rsidRPr="004F31A3">
        <w:rPr>
          <w:rFonts w:hint="cs"/>
          <w:color w:val="auto"/>
          <w:rtl/>
          <w:lang w:bidi="ar-IQ"/>
        </w:rPr>
        <w:t>جولة</w:t>
      </w:r>
      <w:r w:rsidR="00EF329D" w:rsidRPr="004F31A3">
        <w:rPr>
          <w:rFonts w:hint="cs"/>
          <w:color w:val="auto"/>
          <w:rtl/>
          <w:lang w:bidi="ar-IQ"/>
        </w:rPr>
        <w:t>ٌ</w:t>
      </w:r>
      <w:r w:rsidRPr="004F31A3">
        <w:rPr>
          <w:rFonts w:hint="cs"/>
          <w:color w:val="auto"/>
          <w:rtl/>
          <w:lang w:bidi="ar-IQ"/>
        </w:rPr>
        <w:t xml:space="preserve"> على مسألة مصافحة الأجنبية في آراء المتقد</w:t>
      </w:r>
      <w:r w:rsidR="00862FD0" w:rsidRPr="004F31A3">
        <w:rPr>
          <w:rFonts w:hint="cs"/>
          <w:color w:val="auto"/>
          <w:rtl/>
          <w:lang w:bidi="ar-IQ"/>
        </w:rPr>
        <w:t>ّ</w:t>
      </w:r>
      <w:r w:rsidRPr="004F31A3">
        <w:rPr>
          <w:rFonts w:hint="cs"/>
          <w:color w:val="auto"/>
          <w:rtl/>
          <w:lang w:bidi="ar-IQ"/>
        </w:rPr>
        <w:t>مين من الفقهاء</w:t>
      </w:r>
    </w:p>
    <w:p w:rsidR="00011DA0" w:rsidRPr="004F31A3" w:rsidRDefault="00F44AC0" w:rsidP="00BD2157">
      <w:pPr>
        <w:rPr>
          <w:sz w:val="27"/>
          <w:rtl/>
          <w:lang w:bidi="ar-IQ"/>
        </w:rPr>
      </w:pPr>
      <w:r w:rsidRPr="004F31A3">
        <w:rPr>
          <w:rFonts w:hint="cs"/>
          <w:sz w:val="27"/>
          <w:rtl/>
          <w:lang w:bidi="ar-IQ"/>
        </w:rPr>
        <w:t>لم ي</w:t>
      </w:r>
      <w:r w:rsidR="00862FD0" w:rsidRPr="004F31A3">
        <w:rPr>
          <w:rFonts w:hint="cs"/>
          <w:sz w:val="27"/>
          <w:rtl/>
          <w:lang w:bidi="ar-IQ"/>
        </w:rPr>
        <w:t>َ</w:t>
      </w:r>
      <w:r w:rsidRPr="004F31A3">
        <w:rPr>
          <w:rFonts w:hint="cs"/>
          <w:sz w:val="27"/>
          <w:rtl/>
          <w:lang w:bidi="ar-IQ"/>
        </w:rPr>
        <w:t>ر</w:t>
      </w:r>
      <w:r w:rsidR="00862FD0" w:rsidRPr="004F31A3">
        <w:rPr>
          <w:rFonts w:hint="cs"/>
          <w:sz w:val="27"/>
          <w:rtl/>
          <w:lang w:bidi="ar-IQ"/>
        </w:rPr>
        <w:t>ِ</w:t>
      </w:r>
      <w:r w:rsidRPr="004F31A3">
        <w:rPr>
          <w:rFonts w:hint="cs"/>
          <w:sz w:val="27"/>
          <w:rtl/>
          <w:lang w:bidi="ar-IQ"/>
        </w:rPr>
        <w:t>د</w:t>
      </w:r>
      <w:r w:rsidR="00862FD0" w:rsidRPr="004F31A3">
        <w:rPr>
          <w:rFonts w:hint="cs"/>
          <w:sz w:val="27"/>
          <w:rtl/>
          <w:lang w:bidi="ar-IQ"/>
        </w:rPr>
        <w:t>ْ</w:t>
      </w:r>
      <w:r w:rsidRPr="004F31A3">
        <w:rPr>
          <w:rFonts w:hint="cs"/>
          <w:sz w:val="27"/>
          <w:rtl/>
          <w:lang w:bidi="ar-IQ"/>
        </w:rPr>
        <w:t xml:space="preserve"> في كتب الفقهاء الأوائل كلام</w:t>
      </w:r>
      <w:r w:rsidR="00862FD0" w:rsidRPr="004F31A3">
        <w:rPr>
          <w:rFonts w:hint="cs"/>
          <w:sz w:val="27"/>
          <w:rtl/>
          <w:lang w:bidi="ar-IQ"/>
        </w:rPr>
        <w:t>ٌ</w:t>
      </w:r>
      <w:r w:rsidRPr="004F31A3">
        <w:rPr>
          <w:rFonts w:hint="cs"/>
          <w:sz w:val="27"/>
          <w:rtl/>
          <w:lang w:bidi="ar-IQ"/>
        </w:rPr>
        <w:t xml:space="preserve"> بشأن مصافحة الأجنبية</w:t>
      </w:r>
      <w:r w:rsidRPr="004F31A3">
        <w:rPr>
          <w:sz w:val="27"/>
          <w:vertAlign w:val="superscript"/>
          <w:rtl/>
          <w:lang w:bidi="ar-IQ"/>
        </w:rPr>
        <w:t>(</w:t>
      </w:r>
      <w:r w:rsidRPr="004F31A3">
        <w:rPr>
          <w:rStyle w:val="ac"/>
          <w:sz w:val="27"/>
          <w:rtl/>
          <w:lang w:bidi="ar-IQ"/>
        </w:rPr>
        <w:endnoteReference w:id="411"/>
      </w:r>
      <w:r w:rsidRPr="004F31A3">
        <w:rPr>
          <w:sz w:val="27"/>
          <w:vertAlign w:val="superscript"/>
          <w:rtl/>
          <w:lang w:bidi="ar-IQ"/>
        </w:rPr>
        <w:t>)</w:t>
      </w:r>
      <w:r w:rsidR="00862FD0" w:rsidRPr="004F31A3">
        <w:rPr>
          <w:rFonts w:hint="cs"/>
          <w:sz w:val="27"/>
          <w:rtl/>
          <w:lang w:bidi="ar-IQ"/>
        </w:rPr>
        <w:t>.</w:t>
      </w:r>
      <w:r w:rsidRPr="004F31A3">
        <w:rPr>
          <w:rFonts w:hint="cs"/>
          <w:sz w:val="27"/>
          <w:rtl/>
          <w:lang w:bidi="ar-IQ"/>
        </w:rPr>
        <w:t xml:space="preserve"> وهذا الأمر في حدّ ذاته يدعو إلى التأمّ</w:t>
      </w:r>
      <w:r w:rsidR="00862FD0" w:rsidRPr="004F31A3">
        <w:rPr>
          <w:rFonts w:hint="cs"/>
          <w:sz w:val="27"/>
          <w:rtl/>
          <w:lang w:bidi="ar-IQ"/>
        </w:rPr>
        <w:t>ُ</w:t>
      </w:r>
      <w:r w:rsidRPr="004F31A3">
        <w:rPr>
          <w:rFonts w:hint="cs"/>
          <w:sz w:val="27"/>
          <w:rtl/>
          <w:lang w:bidi="ar-IQ"/>
        </w:rPr>
        <w:t>ل. وكان ابن سعيد الحل</w:t>
      </w:r>
      <w:r w:rsidR="00862FD0" w:rsidRPr="004F31A3">
        <w:rPr>
          <w:rFonts w:hint="cs"/>
          <w:sz w:val="27"/>
          <w:rtl/>
          <w:lang w:bidi="ar-IQ"/>
        </w:rPr>
        <w:t>ّ</w:t>
      </w:r>
      <w:r w:rsidRPr="004F31A3">
        <w:rPr>
          <w:rFonts w:hint="cs"/>
          <w:sz w:val="27"/>
          <w:rtl/>
          <w:lang w:bidi="ar-IQ"/>
        </w:rPr>
        <w:t>ي(</w:t>
      </w:r>
      <w:r w:rsidR="00A607E9" w:rsidRPr="00A607E9">
        <w:rPr>
          <w:rFonts w:hint="cs"/>
          <w:sz w:val="27"/>
          <w:rtl/>
          <w:lang w:bidi="ar-IQ"/>
        </w:rPr>
        <w:t>690</w:t>
      </w:r>
      <w:r w:rsidRPr="004F31A3">
        <w:rPr>
          <w:rFonts w:hint="cs"/>
          <w:sz w:val="27"/>
          <w:rtl/>
          <w:lang w:bidi="ar-IQ"/>
        </w:rPr>
        <w:t>هـ) أو</w:t>
      </w:r>
      <w:r w:rsidR="00862FD0" w:rsidRPr="004F31A3">
        <w:rPr>
          <w:rFonts w:hint="cs"/>
          <w:sz w:val="27"/>
          <w:rtl/>
          <w:lang w:bidi="ar-IQ"/>
        </w:rPr>
        <w:t>ّ</w:t>
      </w:r>
      <w:r w:rsidRPr="004F31A3">
        <w:rPr>
          <w:rFonts w:hint="cs"/>
          <w:sz w:val="27"/>
          <w:rtl/>
          <w:lang w:bidi="ar-IQ"/>
        </w:rPr>
        <w:t>ل</w:t>
      </w:r>
      <w:r w:rsidR="00BD2157">
        <w:rPr>
          <w:rFonts w:hint="cs"/>
          <w:sz w:val="27"/>
          <w:rtl/>
          <w:lang w:bidi="ar-IQ"/>
        </w:rPr>
        <w:t>َ</w:t>
      </w:r>
      <w:r w:rsidRPr="004F31A3">
        <w:rPr>
          <w:rFonts w:hint="cs"/>
          <w:sz w:val="27"/>
          <w:rtl/>
          <w:lang w:bidi="ar-IQ"/>
        </w:rPr>
        <w:t xml:space="preserve"> فقيه</w:t>
      </w:r>
      <w:r w:rsidR="00862FD0" w:rsidRPr="004F31A3">
        <w:rPr>
          <w:rFonts w:hint="cs"/>
          <w:sz w:val="27"/>
          <w:rtl/>
          <w:lang w:bidi="ar-IQ"/>
        </w:rPr>
        <w:t>ٍ</w:t>
      </w:r>
      <w:r w:rsidRPr="004F31A3">
        <w:rPr>
          <w:rFonts w:hint="cs"/>
          <w:sz w:val="27"/>
          <w:rtl/>
          <w:lang w:bidi="ar-IQ"/>
        </w:rPr>
        <w:t xml:space="preserve"> تحد</w:t>
      </w:r>
      <w:r w:rsidR="00862FD0" w:rsidRPr="004F31A3">
        <w:rPr>
          <w:rFonts w:hint="cs"/>
          <w:sz w:val="27"/>
          <w:rtl/>
          <w:lang w:bidi="ar-IQ"/>
        </w:rPr>
        <w:t>َّث</w:t>
      </w:r>
      <w:r w:rsidRPr="004F31A3">
        <w:rPr>
          <w:rFonts w:hint="cs"/>
          <w:sz w:val="27"/>
          <w:rtl/>
          <w:lang w:bidi="ar-IQ"/>
        </w:rPr>
        <w:t xml:space="preserve"> في هذه المسألة</w:t>
      </w:r>
      <w:r w:rsidR="00862FD0" w:rsidRPr="004F31A3">
        <w:rPr>
          <w:rFonts w:hint="cs"/>
          <w:sz w:val="27"/>
          <w:rtl/>
          <w:lang w:bidi="ar-IQ"/>
        </w:rPr>
        <w:t>،</w:t>
      </w:r>
      <w:r w:rsidRPr="004F31A3">
        <w:rPr>
          <w:rFonts w:hint="cs"/>
          <w:sz w:val="27"/>
          <w:rtl/>
          <w:lang w:bidi="ar-IQ"/>
        </w:rPr>
        <w:t xml:space="preserve"> وأفتى بكراهتها</w:t>
      </w:r>
      <w:r w:rsidRPr="004F31A3">
        <w:rPr>
          <w:sz w:val="27"/>
          <w:vertAlign w:val="superscript"/>
          <w:rtl/>
          <w:lang w:bidi="ar-IQ"/>
        </w:rPr>
        <w:t>(</w:t>
      </w:r>
      <w:r w:rsidRPr="004F31A3">
        <w:rPr>
          <w:rStyle w:val="ac"/>
          <w:sz w:val="27"/>
          <w:rtl/>
          <w:lang w:bidi="ar-IQ"/>
        </w:rPr>
        <w:endnoteReference w:id="412"/>
      </w:r>
      <w:r w:rsidRPr="004F31A3">
        <w:rPr>
          <w:sz w:val="27"/>
          <w:vertAlign w:val="superscript"/>
          <w:rtl/>
          <w:lang w:bidi="ar-IQ"/>
        </w:rPr>
        <w:t>)</w:t>
      </w:r>
      <w:r w:rsidRPr="004F31A3">
        <w:rPr>
          <w:rFonts w:hint="cs"/>
          <w:sz w:val="27"/>
          <w:rtl/>
          <w:lang w:bidi="ar-IQ"/>
        </w:rPr>
        <w:t>. كما أن الفتوى بالكراهة توافق بعض ا</w:t>
      </w:r>
      <w:r w:rsidR="00862FD0" w:rsidRPr="004F31A3">
        <w:rPr>
          <w:rFonts w:hint="cs"/>
          <w:sz w:val="27"/>
          <w:rtl/>
          <w:lang w:bidi="ar-IQ"/>
        </w:rPr>
        <w:t>لروايات غير المعتبرة أيضاً. ومن</w:t>
      </w:r>
      <w:r w:rsidRPr="004F31A3">
        <w:rPr>
          <w:rFonts w:hint="cs"/>
          <w:sz w:val="27"/>
          <w:rtl/>
          <w:lang w:bidi="ar-IQ"/>
        </w:rPr>
        <w:t>ها</w:t>
      </w:r>
      <w:r w:rsidR="00862FD0" w:rsidRPr="004F31A3">
        <w:rPr>
          <w:rFonts w:hint="cs"/>
          <w:sz w:val="27"/>
          <w:rtl/>
          <w:lang w:bidi="ar-IQ"/>
        </w:rPr>
        <w:t>:</w:t>
      </w:r>
      <w:r w:rsidRPr="004F31A3">
        <w:rPr>
          <w:rFonts w:hint="cs"/>
          <w:sz w:val="27"/>
          <w:rtl/>
          <w:lang w:bidi="ar-IQ"/>
        </w:rPr>
        <w:t xml:space="preserve"> ما عن علي</w:t>
      </w:r>
      <w:r w:rsidR="00862FD0" w:rsidRPr="004F31A3">
        <w:rPr>
          <w:rFonts w:hint="cs"/>
          <w:sz w:val="27"/>
          <w:rtl/>
          <w:lang w:bidi="ar-IQ"/>
        </w:rPr>
        <w:t>ّ</w:t>
      </w:r>
      <w:r w:rsidRPr="004F31A3">
        <w:rPr>
          <w:rFonts w:hint="cs"/>
          <w:sz w:val="27"/>
          <w:rtl/>
          <w:lang w:bidi="ar-IQ"/>
        </w:rPr>
        <w:t xml:space="preserve"> بن الحسن الطبرسي(</w:t>
      </w:r>
      <w:r w:rsidR="00A607E9" w:rsidRPr="00A607E9">
        <w:rPr>
          <w:rFonts w:hint="cs"/>
          <w:sz w:val="27"/>
          <w:rtl/>
          <w:lang w:bidi="ar-IQ"/>
        </w:rPr>
        <w:t>600</w:t>
      </w:r>
      <w:r w:rsidRPr="004F31A3">
        <w:rPr>
          <w:rFonts w:hint="cs"/>
          <w:sz w:val="27"/>
          <w:rtl/>
          <w:lang w:bidi="ar-IQ"/>
        </w:rPr>
        <w:t>هـ)</w:t>
      </w:r>
      <w:r w:rsidR="00862FD0" w:rsidRPr="004F31A3">
        <w:rPr>
          <w:rFonts w:hint="cs"/>
          <w:sz w:val="27"/>
          <w:rtl/>
          <w:lang w:bidi="ar-IQ"/>
        </w:rPr>
        <w:t>،</w:t>
      </w:r>
      <w:r w:rsidRPr="004F31A3">
        <w:rPr>
          <w:rFonts w:hint="cs"/>
          <w:sz w:val="27"/>
          <w:rtl/>
          <w:lang w:bidi="ar-IQ"/>
        </w:rPr>
        <w:t xml:space="preserve"> في مشكاة الأنوار في غرر الأخبار، عن كتاب المحاسن، لأحمد بن محمد بن خالد البرقي(</w:t>
      </w:r>
      <w:r w:rsidR="001A2150" w:rsidRPr="001A2150">
        <w:rPr>
          <w:rFonts w:hint="cs"/>
          <w:sz w:val="27"/>
          <w:rtl/>
          <w:lang w:bidi="ar-IQ"/>
        </w:rPr>
        <w:t>2</w:t>
      </w:r>
      <w:r w:rsidR="00A607E9" w:rsidRPr="00A607E9">
        <w:rPr>
          <w:rFonts w:hint="cs"/>
          <w:sz w:val="27"/>
          <w:rtl/>
          <w:lang w:bidi="ar-IQ"/>
        </w:rPr>
        <w:t>7</w:t>
      </w:r>
      <w:r w:rsidR="001A2150" w:rsidRPr="001A2150">
        <w:rPr>
          <w:rFonts w:hint="cs"/>
          <w:sz w:val="27"/>
          <w:rtl/>
          <w:lang w:bidi="ar-IQ"/>
        </w:rPr>
        <w:t>4</w:t>
      </w:r>
      <w:r w:rsidRPr="004F31A3">
        <w:rPr>
          <w:rFonts w:hint="cs"/>
          <w:sz w:val="27"/>
          <w:rtl/>
          <w:lang w:bidi="ar-IQ"/>
        </w:rPr>
        <w:t>هـ)، عن الإمام الصادق</w:t>
      </w:r>
      <w:r w:rsidR="00302621" w:rsidRPr="00304E89">
        <w:rPr>
          <w:rFonts w:cs="Mosawi" w:hint="cs"/>
          <w:sz w:val="22"/>
          <w:szCs w:val="22"/>
          <w:rtl/>
          <w:lang w:bidi="ar-IQ"/>
        </w:rPr>
        <w:t>×</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أنه كره أن يُصافح الرجلُ المرأةَ، وإن</w:t>
      </w:r>
      <w:r w:rsidR="00011DA0" w:rsidRPr="004F31A3">
        <w:rPr>
          <w:rFonts w:hint="cs"/>
          <w:sz w:val="27"/>
          <w:rtl/>
          <w:lang w:bidi="ar-IQ"/>
        </w:rPr>
        <w:t>ْ</w:t>
      </w:r>
      <w:r w:rsidRPr="004F31A3">
        <w:rPr>
          <w:rFonts w:hint="cs"/>
          <w:sz w:val="27"/>
          <w:rtl/>
          <w:lang w:bidi="ar-IQ"/>
        </w:rPr>
        <w:t xml:space="preserve"> كانت م</w:t>
      </w:r>
      <w:r w:rsidR="00BD2157">
        <w:rPr>
          <w:rFonts w:hint="cs"/>
          <w:sz w:val="27"/>
          <w:rtl/>
          <w:lang w:bidi="ar-IQ"/>
        </w:rPr>
        <w:t>ُ</w:t>
      </w:r>
      <w:r w:rsidRPr="004F31A3">
        <w:rPr>
          <w:rFonts w:hint="cs"/>
          <w:sz w:val="27"/>
          <w:rtl/>
          <w:lang w:bidi="ar-IQ"/>
        </w:rPr>
        <w:t>س</w:t>
      </w:r>
      <w:r w:rsidR="00BD2157">
        <w:rPr>
          <w:rFonts w:hint="cs"/>
          <w:sz w:val="27"/>
          <w:rtl/>
          <w:lang w:bidi="ar-IQ"/>
        </w:rPr>
        <w:t>ِ</w:t>
      </w:r>
      <w:r w:rsidRPr="004F31A3">
        <w:rPr>
          <w:rFonts w:hint="cs"/>
          <w:sz w:val="27"/>
          <w:rtl/>
          <w:lang w:bidi="ar-IQ"/>
        </w:rPr>
        <w:t>نّة</w:t>
      </w:r>
      <w:r w:rsidR="00011DA0" w:rsidRPr="004F31A3">
        <w:rPr>
          <w:rFonts w:hint="cs"/>
          <w:sz w:val="27"/>
          <w:rtl/>
          <w:lang w:bidi="ar-IQ"/>
        </w:rPr>
        <w:t>ً</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413"/>
      </w:r>
      <w:r w:rsidRPr="004F31A3">
        <w:rPr>
          <w:sz w:val="27"/>
          <w:vertAlign w:val="superscript"/>
          <w:rtl/>
          <w:lang w:bidi="ar-IQ"/>
        </w:rPr>
        <w:t>)</w:t>
      </w:r>
      <w:r w:rsidRPr="004F31A3">
        <w:rPr>
          <w:rFonts w:hint="cs"/>
          <w:sz w:val="27"/>
          <w:rtl/>
          <w:lang w:bidi="ar-IQ"/>
        </w:rPr>
        <w:t>. قد يُد</w:t>
      </w:r>
      <w:r w:rsidR="00011DA0" w:rsidRPr="004F31A3">
        <w:rPr>
          <w:rFonts w:hint="cs"/>
          <w:sz w:val="27"/>
          <w:rtl/>
          <w:lang w:bidi="ar-IQ"/>
        </w:rPr>
        <w:t>ّ</w:t>
      </w:r>
      <w:r w:rsidRPr="004F31A3">
        <w:rPr>
          <w:rFonts w:hint="cs"/>
          <w:sz w:val="27"/>
          <w:rtl/>
          <w:lang w:bidi="ar-IQ"/>
        </w:rPr>
        <w:t xml:space="preserve">عى بأن كلمة </w:t>
      </w:r>
      <w:r w:rsidRPr="004F31A3">
        <w:rPr>
          <w:rFonts w:hint="eastAsia"/>
          <w:sz w:val="24"/>
          <w:szCs w:val="24"/>
          <w:rtl/>
          <w:lang w:bidi="ar-IQ"/>
        </w:rPr>
        <w:t>«</w:t>
      </w:r>
      <w:r w:rsidRPr="004F31A3">
        <w:rPr>
          <w:rFonts w:hint="cs"/>
          <w:sz w:val="27"/>
          <w:rtl/>
          <w:lang w:bidi="ar-IQ"/>
        </w:rPr>
        <w:t>كره</w:t>
      </w:r>
      <w:r w:rsidRPr="004F31A3">
        <w:rPr>
          <w:rFonts w:hint="eastAsia"/>
          <w:sz w:val="24"/>
          <w:szCs w:val="24"/>
          <w:rtl/>
          <w:lang w:bidi="ar-IQ"/>
        </w:rPr>
        <w:t>»</w:t>
      </w:r>
      <w:r w:rsidRPr="004F31A3">
        <w:rPr>
          <w:rFonts w:hint="cs"/>
          <w:sz w:val="27"/>
          <w:rtl/>
          <w:lang w:bidi="ar-IQ"/>
        </w:rPr>
        <w:t xml:space="preserve"> في هذه الرواية تعني الحرمة. </w:t>
      </w:r>
      <w:r w:rsidR="005A465C" w:rsidRPr="004F31A3">
        <w:rPr>
          <w:rFonts w:hint="cs"/>
          <w:sz w:val="27"/>
          <w:rtl/>
          <w:lang w:bidi="ar-IQ"/>
        </w:rPr>
        <w:t>بَيْدَ</w:t>
      </w:r>
      <w:r w:rsidRPr="004F31A3">
        <w:rPr>
          <w:rFonts w:hint="cs"/>
          <w:sz w:val="27"/>
          <w:rtl/>
          <w:lang w:bidi="ar-IQ"/>
        </w:rPr>
        <w:t xml:space="preserve"> أن القائل بهذا ال</w:t>
      </w:r>
      <w:r w:rsidR="00011DA0" w:rsidRPr="004F31A3">
        <w:rPr>
          <w:rFonts w:hint="cs"/>
          <w:sz w:val="27"/>
          <w:rtl/>
          <w:lang w:bidi="ar-IQ"/>
        </w:rPr>
        <w:t>ا</w:t>
      </w:r>
      <w:r w:rsidRPr="004F31A3">
        <w:rPr>
          <w:rFonts w:hint="cs"/>
          <w:sz w:val="27"/>
          <w:rtl/>
          <w:lang w:bidi="ar-IQ"/>
        </w:rPr>
        <w:t>د</w:t>
      </w:r>
      <w:r w:rsidR="00011DA0" w:rsidRPr="004F31A3">
        <w:rPr>
          <w:rFonts w:hint="cs"/>
          <w:sz w:val="27"/>
          <w:rtl/>
          <w:lang w:bidi="ar-IQ"/>
        </w:rPr>
        <w:t>ّ</w:t>
      </w:r>
      <w:r w:rsidRPr="004F31A3">
        <w:rPr>
          <w:rFonts w:hint="cs"/>
          <w:sz w:val="27"/>
          <w:rtl/>
          <w:lang w:bidi="ar-IQ"/>
        </w:rPr>
        <w:t>عاء لا يأتي بقرينة</w:t>
      </w:r>
      <w:r w:rsidR="00011DA0" w:rsidRPr="004F31A3">
        <w:rPr>
          <w:rFonts w:hint="cs"/>
          <w:sz w:val="27"/>
          <w:rtl/>
          <w:lang w:bidi="ar-IQ"/>
        </w:rPr>
        <w:t>ٍ تثبت الدلالة على الحُرمة.</w:t>
      </w:r>
    </w:p>
    <w:p w:rsidR="00F44AC0" w:rsidRPr="004F31A3" w:rsidRDefault="00F44AC0" w:rsidP="00504089">
      <w:pPr>
        <w:rPr>
          <w:sz w:val="27"/>
          <w:rtl/>
          <w:lang w:bidi="ar-IQ"/>
        </w:rPr>
      </w:pPr>
      <w:r w:rsidRPr="004F31A3">
        <w:rPr>
          <w:rFonts w:hint="cs"/>
          <w:sz w:val="27"/>
          <w:rtl/>
          <w:lang w:bidi="ar-IQ"/>
        </w:rPr>
        <w:t>وبعد قرن</w:t>
      </w:r>
      <w:r w:rsidR="00011DA0" w:rsidRPr="004F31A3">
        <w:rPr>
          <w:rFonts w:hint="cs"/>
          <w:sz w:val="27"/>
          <w:rtl/>
          <w:lang w:bidi="ar-IQ"/>
        </w:rPr>
        <w:t>ٍ</w:t>
      </w:r>
      <w:r w:rsidRPr="004F31A3">
        <w:rPr>
          <w:rFonts w:hint="cs"/>
          <w:sz w:val="27"/>
          <w:rtl/>
          <w:lang w:bidi="ar-IQ"/>
        </w:rPr>
        <w:t xml:space="preserve"> من فتوى ابن سعيد الحل</w:t>
      </w:r>
      <w:r w:rsidR="00011DA0" w:rsidRPr="004F31A3">
        <w:rPr>
          <w:rFonts w:hint="cs"/>
          <w:sz w:val="27"/>
          <w:rtl/>
          <w:lang w:bidi="ar-IQ"/>
        </w:rPr>
        <w:t>ّ</w:t>
      </w:r>
      <w:r w:rsidRPr="004F31A3">
        <w:rPr>
          <w:rFonts w:hint="cs"/>
          <w:sz w:val="27"/>
          <w:rtl/>
          <w:lang w:bidi="ar-IQ"/>
        </w:rPr>
        <w:t>ي(</w:t>
      </w:r>
      <w:r w:rsidR="00A607E9" w:rsidRPr="00A607E9">
        <w:rPr>
          <w:rFonts w:hint="cs"/>
          <w:sz w:val="27"/>
          <w:rtl/>
          <w:lang w:bidi="ar-IQ"/>
        </w:rPr>
        <w:t>689</w:t>
      </w:r>
      <w:r w:rsidRPr="004F31A3">
        <w:rPr>
          <w:rFonts w:hint="cs"/>
          <w:sz w:val="27"/>
          <w:rtl/>
          <w:lang w:bidi="ar-IQ"/>
        </w:rPr>
        <w:t>هـ) جاء العلا</w:t>
      </w:r>
      <w:r w:rsidR="00011DA0" w:rsidRPr="004F31A3">
        <w:rPr>
          <w:rFonts w:hint="cs"/>
          <w:sz w:val="27"/>
          <w:rtl/>
          <w:lang w:bidi="ar-IQ"/>
        </w:rPr>
        <w:t>ّ</w:t>
      </w:r>
      <w:r w:rsidRPr="004F31A3">
        <w:rPr>
          <w:rFonts w:hint="cs"/>
          <w:sz w:val="27"/>
          <w:rtl/>
          <w:lang w:bidi="ar-IQ"/>
        </w:rPr>
        <w:t>مة الحل</w:t>
      </w:r>
      <w:r w:rsidR="00011DA0" w:rsidRPr="004F31A3">
        <w:rPr>
          <w:rFonts w:hint="cs"/>
          <w:sz w:val="27"/>
          <w:rtl/>
          <w:lang w:bidi="ar-IQ"/>
        </w:rPr>
        <w:t>ّ</w:t>
      </w:r>
      <w:r w:rsidRPr="004F31A3">
        <w:rPr>
          <w:rFonts w:hint="cs"/>
          <w:sz w:val="27"/>
          <w:rtl/>
          <w:lang w:bidi="ar-IQ"/>
        </w:rPr>
        <w:t>ي(</w:t>
      </w:r>
      <w:r w:rsidR="00A607E9" w:rsidRPr="00A607E9">
        <w:rPr>
          <w:rFonts w:hint="cs"/>
          <w:sz w:val="27"/>
          <w:rtl/>
          <w:lang w:bidi="ar-IQ"/>
        </w:rPr>
        <w:t>7</w:t>
      </w:r>
      <w:r w:rsidR="001A2150" w:rsidRPr="001A2150">
        <w:rPr>
          <w:rFonts w:hint="cs"/>
          <w:sz w:val="27"/>
          <w:rtl/>
          <w:lang w:bidi="ar-IQ"/>
        </w:rPr>
        <w:t>2</w:t>
      </w:r>
      <w:r w:rsidR="00A607E9" w:rsidRPr="00A607E9">
        <w:rPr>
          <w:rFonts w:hint="cs"/>
          <w:sz w:val="27"/>
          <w:rtl/>
          <w:lang w:bidi="ar-IQ"/>
        </w:rPr>
        <w:t>6</w:t>
      </w:r>
      <w:r w:rsidRPr="004F31A3">
        <w:rPr>
          <w:rFonts w:hint="cs"/>
          <w:sz w:val="27"/>
          <w:rtl/>
          <w:lang w:bidi="ar-IQ"/>
        </w:rPr>
        <w:t>هـ)؛ ليكون هو الفقيه الأو</w:t>
      </w:r>
      <w:r w:rsidR="00011DA0" w:rsidRPr="004F31A3">
        <w:rPr>
          <w:rFonts w:hint="cs"/>
          <w:sz w:val="27"/>
          <w:rtl/>
          <w:lang w:bidi="ar-IQ"/>
        </w:rPr>
        <w:t>ّ</w:t>
      </w:r>
      <w:r w:rsidRPr="004F31A3">
        <w:rPr>
          <w:rFonts w:hint="cs"/>
          <w:sz w:val="27"/>
          <w:rtl/>
          <w:lang w:bidi="ar-IQ"/>
        </w:rPr>
        <w:t>ل الذي يفتي بالحرمة في كتاب تذكرة الفقهاء</w:t>
      </w:r>
      <w:r w:rsidR="00011DA0" w:rsidRPr="004F31A3">
        <w:rPr>
          <w:rFonts w:hint="cs"/>
          <w:sz w:val="27"/>
          <w:rtl/>
          <w:lang w:bidi="ar-IQ"/>
        </w:rPr>
        <w:t>؛</w:t>
      </w:r>
      <w:r w:rsidRPr="004F31A3">
        <w:rPr>
          <w:rFonts w:hint="cs"/>
          <w:sz w:val="27"/>
          <w:rtl/>
          <w:lang w:bidi="ar-IQ"/>
        </w:rPr>
        <w:t xml:space="preserve"> استناداً إلى </w:t>
      </w:r>
      <w:r w:rsidRPr="004F31A3">
        <w:rPr>
          <w:rFonts w:hint="cs"/>
          <w:sz w:val="27"/>
          <w:rtl/>
          <w:lang w:bidi="ar-IQ"/>
        </w:rPr>
        <w:lastRenderedPageBreak/>
        <w:t>صحيحة أبي بصير</w:t>
      </w:r>
      <w:r w:rsidRPr="004F31A3">
        <w:rPr>
          <w:sz w:val="27"/>
          <w:vertAlign w:val="superscript"/>
          <w:rtl/>
          <w:lang w:bidi="ar-IQ"/>
        </w:rPr>
        <w:t>(</w:t>
      </w:r>
      <w:r w:rsidRPr="004F31A3">
        <w:rPr>
          <w:rStyle w:val="ac"/>
          <w:sz w:val="27"/>
          <w:rtl/>
          <w:lang w:bidi="ar-IQ"/>
        </w:rPr>
        <w:endnoteReference w:id="414"/>
      </w:r>
      <w:r w:rsidRPr="004F31A3">
        <w:rPr>
          <w:sz w:val="27"/>
          <w:vertAlign w:val="superscript"/>
          <w:rtl/>
          <w:lang w:bidi="ar-IQ"/>
        </w:rPr>
        <w:t>)</w:t>
      </w:r>
      <w:r w:rsidRPr="004F31A3">
        <w:rPr>
          <w:rFonts w:hint="cs"/>
          <w:sz w:val="27"/>
          <w:rtl/>
          <w:lang w:bidi="ar-IQ"/>
        </w:rPr>
        <w:t>. والملفت للانتباه أن الشيخ الطوسي(</w:t>
      </w:r>
      <w:r w:rsidR="001A2150" w:rsidRPr="001A2150">
        <w:rPr>
          <w:rFonts w:hint="cs"/>
          <w:sz w:val="27"/>
          <w:rtl/>
          <w:lang w:bidi="ar-IQ"/>
        </w:rPr>
        <w:t>4</w:t>
      </w:r>
      <w:r w:rsidR="00A607E9" w:rsidRPr="00A607E9">
        <w:rPr>
          <w:rFonts w:hint="cs"/>
          <w:sz w:val="27"/>
          <w:rtl/>
          <w:lang w:bidi="ar-IQ"/>
        </w:rPr>
        <w:t>60</w:t>
      </w:r>
      <w:r w:rsidRPr="004F31A3">
        <w:rPr>
          <w:rFonts w:hint="cs"/>
          <w:sz w:val="27"/>
          <w:rtl/>
          <w:lang w:bidi="ar-IQ"/>
        </w:rPr>
        <w:t>هـ)</w:t>
      </w:r>
      <w:r w:rsidR="00011DA0" w:rsidRPr="004F31A3">
        <w:rPr>
          <w:rFonts w:hint="cs"/>
          <w:sz w:val="27"/>
          <w:rtl/>
          <w:lang w:bidi="ar-IQ"/>
        </w:rPr>
        <w:t>،</w:t>
      </w:r>
      <w:r w:rsidRPr="004F31A3">
        <w:rPr>
          <w:rFonts w:hint="cs"/>
          <w:sz w:val="27"/>
          <w:rtl/>
          <w:lang w:bidi="ar-IQ"/>
        </w:rPr>
        <w:t xml:space="preserve"> رغم تأليفه لمصدرين روائي</w:t>
      </w:r>
      <w:r w:rsidR="00011DA0" w:rsidRPr="004F31A3">
        <w:rPr>
          <w:rFonts w:hint="cs"/>
          <w:sz w:val="27"/>
          <w:rtl/>
          <w:lang w:bidi="ar-IQ"/>
        </w:rPr>
        <w:t>ّ</w:t>
      </w:r>
      <w:r w:rsidRPr="004F31A3">
        <w:rPr>
          <w:rFonts w:hint="cs"/>
          <w:sz w:val="27"/>
          <w:rtl/>
          <w:lang w:bidi="ar-IQ"/>
        </w:rPr>
        <w:t>ين هامّين، وهما: التهذيب</w:t>
      </w:r>
      <w:r w:rsidR="00011DA0" w:rsidRPr="004F31A3">
        <w:rPr>
          <w:rFonts w:hint="cs"/>
          <w:sz w:val="27"/>
          <w:rtl/>
          <w:lang w:bidi="ar-IQ"/>
        </w:rPr>
        <w:t>؛</w:t>
      </w:r>
      <w:r w:rsidRPr="004F31A3">
        <w:rPr>
          <w:rFonts w:hint="cs"/>
          <w:sz w:val="27"/>
          <w:rtl/>
          <w:lang w:bidi="ar-IQ"/>
        </w:rPr>
        <w:t xml:space="preserve"> والاستبصار، لم يذكر حت</w:t>
      </w:r>
      <w:r w:rsidR="00011DA0" w:rsidRPr="004F31A3">
        <w:rPr>
          <w:rFonts w:hint="cs"/>
          <w:sz w:val="27"/>
          <w:rtl/>
          <w:lang w:bidi="ar-IQ"/>
        </w:rPr>
        <w:t>ّ</w:t>
      </w:r>
      <w:r w:rsidRPr="004F31A3">
        <w:rPr>
          <w:rFonts w:hint="cs"/>
          <w:sz w:val="27"/>
          <w:rtl/>
          <w:lang w:bidi="ar-IQ"/>
        </w:rPr>
        <w:t>ى رواية واحدة من روايات مصافحة الأجنبية. في حين أن الشيخ الكليني(</w:t>
      </w:r>
      <w:r w:rsidR="001A2150" w:rsidRPr="001A2150">
        <w:rPr>
          <w:rFonts w:hint="cs"/>
          <w:sz w:val="27"/>
          <w:rtl/>
          <w:lang w:bidi="ar-IQ"/>
        </w:rPr>
        <w:t>32</w:t>
      </w:r>
      <w:r w:rsidR="00A607E9" w:rsidRPr="00A607E9">
        <w:rPr>
          <w:rFonts w:hint="cs"/>
          <w:sz w:val="27"/>
          <w:rtl/>
          <w:lang w:bidi="ar-IQ"/>
        </w:rPr>
        <w:t>9</w:t>
      </w:r>
      <w:r w:rsidRPr="004F31A3">
        <w:rPr>
          <w:rFonts w:hint="cs"/>
          <w:sz w:val="27"/>
          <w:rtl/>
          <w:lang w:bidi="ar-IQ"/>
        </w:rPr>
        <w:t>هـ) ـ وهو متقد</w:t>
      </w:r>
      <w:r w:rsidR="00011DA0" w:rsidRPr="004F31A3">
        <w:rPr>
          <w:rFonts w:hint="cs"/>
          <w:sz w:val="27"/>
          <w:rtl/>
          <w:lang w:bidi="ar-IQ"/>
        </w:rPr>
        <w:t>ِّ</w:t>
      </w:r>
      <w:r w:rsidRPr="004F31A3">
        <w:rPr>
          <w:rFonts w:hint="cs"/>
          <w:sz w:val="27"/>
          <w:rtl/>
          <w:lang w:bidi="ar-IQ"/>
        </w:rPr>
        <w:t>م</w:t>
      </w:r>
      <w:r w:rsidR="00011DA0" w:rsidRPr="004F31A3">
        <w:rPr>
          <w:rFonts w:hint="cs"/>
          <w:sz w:val="27"/>
          <w:rtl/>
          <w:lang w:bidi="ar-IQ"/>
        </w:rPr>
        <w:t>ٌ</w:t>
      </w:r>
      <w:r w:rsidRPr="004F31A3">
        <w:rPr>
          <w:rFonts w:hint="cs"/>
          <w:sz w:val="27"/>
          <w:rtl/>
          <w:lang w:bidi="ar-IQ"/>
        </w:rPr>
        <w:t xml:space="preserve"> عليه من الناحية الزمنية ـ قد أفرد لهذه المسألة باباً ذكر فيه روايات مصافحة الأجنبية</w:t>
      </w:r>
      <w:r w:rsidRPr="004F31A3">
        <w:rPr>
          <w:sz w:val="27"/>
          <w:vertAlign w:val="superscript"/>
          <w:rtl/>
          <w:lang w:bidi="ar-IQ"/>
        </w:rPr>
        <w:t>(</w:t>
      </w:r>
      <w:r w:rsidRPr="004F31A3">
        <w:rPr>
          <w:rStyle w:val="ac"/>
          <w:sz w:val="27"/>
          <w:rtl/>
          <w:lang w:bidi="ar-IQ"/>
        </w:rPr>
        <w:endnoteReference w:id="415"/>
      </w:r>
      <w:r w:rsidRPr="004F31A3">
        <w:rPr>
          <w:sz w:val="27"/>
          <w:vertAlign w:val="superscript"/>
          <w:rtl/>
          <w:lang w:bidi="ar-IQ"/>
        </w:rPr>
        <w:t>)</w:t>
      </w:r>
      <w:r w:rsidRPr="004F31A3">
        <w:rPr>
          <w:rFonts w:hint="cs"/>
          <w:sz w:val="27"/>
          <w:rtl/>
          <w:lang w:bidi="ar-IQ"/>
        </w:rPr>
        <w:t>. هذا في حين أن الشيخ الطوسي قد نقل في كتاب التهذيب روايات</w:t>
      </w:r>
      <w:r w:rsidR="00BD2157">
        <w:rPr>
          <w:rFonts w:hint="cs"/>
          <w:sz w:val="27"/>
          <w:rtl/>
          <w:lang w:bidi="ar-IQ"/>
        </w:rPr>
        <w:t>ٍ</w:t>
      </w:r>
      <w:r w:rsidRPr="004F31A3">
        <w:rPr>
          <w:rFonts w:hint="cs"/>
          <w:sz w:val="27"/>
          <w:rtl/>
          <w:lang w:bidi="ar-IQ"/>
        </w:rPr>
        <w:t xml:space="preserve"> مشابهة، مثل</w:t>
      </w:r>
      <w:r w:rsidR="00011DA0" w:rsidRPr="004F31A3">
        <w:rPr>
          <w:rFonts w:hint="cs"/>
          <w:sz w:val="27"/>
          <w:rtl/>
          <w:lang w:bidi="ar-IQ"/>
        </w:rPr>
        <w:t>:</w:t>
      </w:r>
      <w:r w:rsidRPr="004F31A3">
        <w:rPr>
          <w:rFonts w:hint="cs"/>
          <w:sz w:val="27"/>
          <w:rtl/>
          <w:lang w:bidi="ar-IQ"/>
        </w:rPr>
        <w:t xml:space="preserve"> رواية أبي بصير</w:t>
      </w:r>
      <w:r w:rsidR="00011DA0" w:rsidRPr="004F31A3">
        <w:rPr>
          <w:rFonts w:hint="cs"/>
          <w:sz w:val="27"/>
          <w:rtl/>
          <w:lang w:bidi="ar-IQ"/>
        </w:rPr>
        <w:t>،</w:t>
      </w:r>
      <w:r w:rsidRPr="004F31A3">
        <w:rPr>
          <w:rFonts w:hint="cs"/>
          <w:sz w:val="27"/>
          <w:rtl/>
          <w:lang w:bidi="ar-IQ"/>
        </w:rPr>
        <w:t xml:space="preserve"> عن الإمام الصادق</w:t>
      </w:r>
      <w:r w:rsidR="00302621" w:rsidRPr="00304E89">
        <w:rPr>
          <w:rFonts w:cs="Mosawi" w:hint="cs"/>
          <w:sz w:val="22"/>
          <w:szCs w:val="22"/>
          <w:rtl/>
          <w:lang w:bidi="ar-IQ"/>
        </w:rPr>
        <w:t>×</w:t>
      </w:r>
      <w:r w:rsidR="00011DA0" w:rsidRPr="004F31A3">
        <w:rPr>
          <w:rFonts w:hint="cs"/>
          <w:sz w:val="27"/>
          <w:rtl/>
          <w:lang w:bidi="ar-IQ"/>
        </w:rPr>
        <w:t>،</w:t>
      </w:r>
      <w:r w:rsidRPr="004F31A3">
        <w:rPr>
          <w:rFonts w:hint="cs"/>
          <w:sz w:val="27"/>
          <w:rtl/>
          <w:lang w:bidi="ar-IQ"/>
        </w:rPr>
        <w:t xml:space="preserve"> حول </w:t>
      </w:r>
      <w:r w:rsidRPr="004F31A3">
        <w:rPr>
          <w:rFonts w:hint="eastAsia"/>
          <w:sz w:val="24"/>
          <w:szCs w:val="24"/>
          <w:rtl/>
          <w:lang w:bidi="ar-IQ"/>
        </w:rPr>
        <w:t>«</w:t>
      </w:r>
      <w:r w:rsidRPr="004F31A3">
        <w:rPr>
          <w:rFonts w:hint="cs"/>
          <w:sz w:val="27"/>
          <w:rtl/>
          <w:lang w:bidi="ar-IQ"/>
        </w:rPr>
        <w:t>مصافحة المسلم لليهودي والنصراني من وراء الثياب</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416"/>
      </w:r>
      <w:r w:rsidRPr="004F31A3">
        <w:rPr>
          <w:sz w:val="27"/>
          <w:vertAlign w:val="superscript"/>
          <w:rtl/>
          <w:lang w:bidi="ar-IQ"/>
        </w:rPr>
        <w:t>)</w:t>
      </w:r>
      <w:r w:rsidRPr="004F31A3">
        <w:rPr>
          <w:rFonts w:hint="cs"/>
          <w:sz w:val="27"/>
          <w:rtl/>
          <w:lang w:bidi="ar-IQ"/>
        </w:rPr>
        <w:t>. من الواضح أنه لا يمكن القول</w:t>
      </w:r>
      <w:r w:rsidR="00011DA0" w:rsidRPr="004F31A3">
        <w:rPr>
          <w:rFonts w:hint="cs"/>
          <w:sz w:val="27"/>
          <w:rtl/>
          <w:lang w:bidi="ar-IQ"/>
        </w:rPr>
        <w:t>:</w:t>
      </w:r>
      <w:r w:rsidRPr="004F31A3">
        <w:rPr>
          <w:rFonts w:hint="cs"/>
          <w:sz w:val="27"/>
          <w:rtl/>
          <w:lang w:bidi="ar-IQ"/>
        </w:rPr>
        <w:t xml:space="preserve"> إن الشيخ الطوسي قد غفل عن وجود هذه الروايات، أو أنه لم يكن يمتلك نسخة</w:t>
      </w:r>
      <w:r w:rsidR="00011DA0" w:rsidRPr="004F31A3">
        <w:rPr>
          <w:rFonts w:hint="cs"/>
          <w:sz w:val="27"/>
          <w:rtl/>
          <w:lang w:bidi="ar-IQ"/>
        </w:rPr>
        <w:t>ً</w:t>
      </w:r>
      <w:r w:rsidRPr="004F31A3">
        <w:rPr>
          <w:rFonts w:hint="cs"/>
          <w:sz w:val="27"/>
          <w:rtl/>
          <w:lang w:bidi="ar-IQ"/>
        </w:rPr>
        <w:t xml:space="preserve"> من كتاب الكافي</w:t>
      </w:r>
      <w:r w:rsidR="00011DA0" w:rsidRPr="004F31A3">
        <w:rPr>
          <w:rFonts w:hint="cs"/>
          <w:sz w:val="27"/>
          <w:rtl/>
          <w:lang w:bidi="ar-IQ"/>
        </w:rPr>
        <w:t>،</w:t>
      </w:r>
      <w:r w:rsidRPr="004F31A3">
        <w:rPr>
          <w:rFonts w:hint="cs"/>
          <w:sz w:val="27"/>
          <w:rtl/>
          <w:lang w:bidi="ar-IQ"/>
        </w:rPr>
        <w:t xml:space="preserve"> للشيخ الكليني. كما لا يمكن القول بأن هذه الروايات لم تكن في حوزة الفقهاء المتقد</w:t>
      </w:r>
      <w:r w:rsidR="00011DA0" w:rsidRPr="004F31A3">
        <w:rPr>
          <w:rFonts w:hint="cs"/>
          <w:sz w:val="27"/>
          <w:rtl/>
          <w:lang w:bidi="ar-IQ"/>
        </w:rPr>
        <w:t>ّ</w:t>
      </w:r>
      <w:r w:rsidRPr="004F31A3">
        <w:rPr>
          <w:rFonts w:hint="cs"/>
          <w:sz w:val="27"/>
          <w:rtl/>
          <w:lang w:bidi="ar-IQ"/>
        </w:rPr>
        <w:t>مين (قبل العلا</w:t>
      </w:r>
      <w:r w:rsidR="00BD2157">
        <w:rPr>
          <w:rFonts w:hint="cs"/>
          <w:sz w:val="27"/>
          <w:rtl/>
          <w:lang w:bidi="ar-IQ"/>
        </w:rPr>
        <w:t>ّ</w:t>
      </w:r>
      <w:r w:rsidRPr="004F31A3">
        <w:rPr>
          <w:rFonts w:hint="cs"/>
          <w:sz w:val="27"/>
          <w:rtl/>
          <w:lang w:bidi="ar-IQ"/>
        </w:rPr>
        <w:t>مة الحل</w:t>
      </w:r>
      <w:r w:rsidR="00BD2157">
        <w:rPr>
          <w:rFonts w:hint="cs"/>
          <w:sz w:val="27"/>
          <w:rtl/>
          <w:lang w:bidi="ar-IQ"/>
        </w:rPr>
        <w:t>ّ</w:t>
      </w:r>
      <w:r w:rsidRPr="004F31A3">
        <w:rPr>
          <w:rFonts w:hint="cs"/>
          <w:sz w:val="27"/>
          <w:rtl/>
          <w:lang w:bidi="ar-IQ"/>
        </w:rPr>
        <w:t xml:space="preserve">ي)، من أمثال: ابن عقيل، وابن </w:t>
      </w:r>
      <w:r w:rsidR="00011DA0" w:rsidRPr="004F31A3">
        <w:rPr>
          <w:rFonts w:hint="cs"/>
          <w:sz w:val="27"/>
          <w:rtl/>
          <w:lang w:bidi="ar-IQ"/>
        </w:rPr>
        <w:t>ال</w:t>
      </w:r>
      <w:r w:rsidR="00BD2DA2" w:rsidRPr="004F31A3">
        <w:rPr>
          <w:rFonts w:hint="cs"/>
          <w:sz w:val="27"/>
          <w:rtl/>
          <w:lang w:bidi="ar-IQ"/>
        </w:rPr>
        <w:t>جُنَيْد</w:t>
      </w:r>
      <w:r w:rsidRPr="004F31A3">
        <w:rPr>
          <w:rFonts w:hint="cs"/>
          <w:sz w:val="27"/>
          <w:rtl/>
          <w:lang w:bidi="ar-IQ"/>
        </w:rPr>
        <w:t xml:space="preserve"> (القرن الهجري الرابع)، والشيخ المفيد(</w:t>
      </w:r>
      <w:r w:rsidR="001A2150" w:rsidRPr="001A2150">
        <w:rPr>
          <w:rFonts w:hint="cs"/>
          <w:sz w:val="27"/>
          <w:rtl/>
          <w:lang w:bidi="ar-IQ"/>
        </w:rPr>
        <w:t>4</w:t>
      </w:r>
      <w:r w:rsidR="00CC7A0A" w:rsidRPr="00CC7A0A">
        <w:rPr>
          <w:rFonts w:hint="cs"/>
          <w:sz w:val="27"/>
          <w:rtl/>
          <w:lang w:bidi="ar-IQ"/>
        </w:rPr>
        <w:t>1</w:t>
      </w:r>
      <w:r w:rsidR="001A2150" w:rsidRPr="001A2150">
        <w:rPr>
          <w:rFonts w:hint="cs"/>
          <w:sz w:val="27"/>
          <w:rtl/>
          <w:lang w:bidi="ar-IQ"/>
        </w:rPr>
        <w:t>3</w:t>
      </w:r>
      <w:r w:rsidRPr="004F31A3">
        <w:rPr>
          <w:rFonts w:hint="cs"/>
          <w:sz w:val="27"/>
          <w:rtl/>
          <w:lang w:bidi="ar-IQ"/>
        </w:rPr>
        <w:t>هـ)، وأبي الصلاح الحلبي(</w:t>
      </w:r>
      <w:r w:rsidR="001A2150" w:rsidRPr="001A2150">
        <w:rPr>
          <w:rFonts w:hint="cs"/>
          <w:sz w:val="27"/>
          <w:rtl/>
          <w:lang w:bidi="ar-IQ"/>
        </w:rPr>
        <w:t>44</w:t>
      </w:r>
      <w:r w:rsidR="00A607E9" w:rsidRPr="00A607E9">
        <w:rPr>
          <w:rFonts w:hint="cs"/>
          <w:sz w:val="27"/>
          <w:rtl/>
          <w:lang w:bidi="ar-IQ"/>
        </w:rPr>
        <w:t>7</w:t>
      </w:r>
      <w:r w:rsidRPr="004F31A3">
        <w:rPr>
          <w:rFonts w:hint="cs"/>
          <w:sz w:val="27"/>
          <w:rtl/>
          <w:lang w:bidi="ar-IQ"/>
        </w:rPr>
        <w:t>هـ)، والشريف المرتضى(</w:t>
      </w:r>
      <w:r w:rsidR="001A2150" w:rsidRPr="001A2150">
        <w:rPr>
          <w:rFonts w:hint="cs"/>
          <w:sz w:val="27"/>
          <w:rtl/>
          <w:lang w:bidi="ar-IQ"/>
        </w:rPr>
        <w:t>43</w:t>
      </w:r>
      <w:r w:rsidR="00A607E9" w:rsidRPr="00A607E9">
        <w:rPr>
          <w:rFonts w:hint="cs"/>
          <w:sz w:val="27"/>
          <w:rtl/>
          <w:lang w:bidi="ar-IQ"/>
        </w:rPr>
        <w:t>6</w:t>
      </w:r>
      <w:r w:rsidRPr="004F31A3">
        <w:rPr>
          <w:rFonts w:hint="cs"/>
          <w:sz w:val="27"/>
          <w:rtl/>
          <w:lang w:bidi="ar-IQ"/>
        </w:rPr>
        <w:t>هـ)، وسلا</w:t>
      </w:r>
      <w:r w:rsidR="00011DA0" w:rsidRPr="004F31A3">
        <w:rPr>
          <w:rFonts w:hint="cs"/>
          <w:sz w:val="27"/>
          <w:rtl/>
          <w:lang w:bidi="ar-IQ"/>
        </w:rPr>
        <w:t>ّ</w:t>
      </w:r>
      <w:r w:rsidRPr="004F31A3">
        <w:rPr>
          <w:rFonts w:hint="cs"/>
          <w:sz w:val="27"/>
          <w:rtl/>
          <w:lang w:bidi="ar-IQ"/>
        </w:rPr>
        <w:t>ر (</w:t>
      </w:r>
      <w:r w:rsidR="001A2150" w:rsidRPr="001A2150">
        <w:rPr>
          <w:rFonts w:hint="cs"/>
          <w:sz w:val="27"/>
          <w:rtl/>
          <w:lang w:bidi="ar-IQ"/>
        </w:rPr>
        <w:t>44</w:t>
      </w:r>
      <w:r w:rsidR="00A607E9" w:rsidRPr="00A607E9">
        <w:rPr>
          <w:rFonts w:hint="cs"/>
          <w:sz w:val="27"/>
          <w:rtl/>
          <w:lang w:bidi="ar-IQ"/>
        </w:rPr>
        <w:t>8</w:t>
      </w:r>
      <w:r w:rsidRPr="004F31A3">
        <w:rPr>
          <w:rFonts w:hint="cs"/>
          <w:sz w:val="27"/>
          <w:rtl/>
          <w:lang w:bidi="ar-IQ"/>
        </w:rPr>
        <w:t>هـ)، وابن البرّاج(</w:t>
      </w:r>
      <w:r w:rsidR="001A2150" w:rsidRPr="001A2150">
        <w:rPr>
          <w:rFonts w:hint="cs"/>
          <w:sz w:val="27"/>
          <w:rtl/>
          <w:lang w:bidi="ar-IQ"/>
        </w:rPr>
        <w:t>4</w:t>
      </w:r>
      <w:r w:rsidR="00A607E9" w:rsidRPr="00A607E9">
        <w:rPr>
          <w:rFonts w:hint="cs"/>
          <w:sz w:val="27"/>
          <w:rtl/>
          <w:lang w:bidi="ar-IQ"/>
        </w:rPr>
        <w:t>8</w:t>
      </w:r>
      <w:r w:rsidR="00CC7A0A" w:rsidRPr="00CC7A0A">
        <w:rPr>
          <w:rFonts w:hint="cs"/>
          <w:sz w:val="27"/>
          <w:rtl/>
          <w:lang w:bidi="ar-IQ"/>
        </w:rPr>
        <w:t>1</w:t>
      </w:r>
      <w:r w:rsidRPr="004F31A3">
        <w:rPr>
          <w:rFonts w:hint="cs"/>
          <w:sz w:val="27"/>
          <w:rtl/>
          <w:lang w:bidi="ar-IQ"/>
        </w:rPr>
        <w:t>هـ)، وابن ز</w:t>
      </w:r>
      <w:r w:rsidR="00011DA0" w:rsidRPr="004F31A3">
        <w:rPr>
          <w:rFonts w:hint="cs"/>
          <w:sz w:val="27"/>
          <w:rtl/>
          <w:lang w:bidi="ar-IQ"/>
        </w:rPr>
        <w:t>ُ</w:t>
      </w:r>
      <w:r w:rsidRPr="004F31A3">
        <w:rPr>
          <w:rFonts w:hint="cs"/>
          <w:sz w:val="27"/>
          <w:rtl/>
          <w:lang w:bidi="ar-IQ"/>
        </w:rPr>
        <w:t>ه</w:t>
      </w:r>
      <w:r w:rsidR="00011DA0" w:rsidRPr="004F31A3">
        <w:rPr>
          <w:rFonts w:hint="cs"/>
          <w:sz w:val="27"/>
          <w:rtl/>
          <w:lang w:bidi="ar-IQ"/>
        </w:rPr>
        <w:t>ْ</w:t>
      </w:r>
      <w:r w:rsidRPr="004F31A3">
        <w:rPr>
          <w:rFonts w:hint="cs"/>
          <w:sz w:val="27"/>
          <w:rtl/>
          <w:lang w:bidi="ar-IQ"/>
        </w:rPr>
        <w:t>رة(</w:t>
      </w:r>
      <w:r w:rsidR="001A2150" w:rsidRPr="001A2150">
        <w:rPr>
          <w:rFonts w:hint="cs"/>
          <w:sz w:val="27"/>
          <w:rtl/>
          <w:lang w:bidi="ar-IQ"/>
        </w:rPr>
        <w:t>5</w:t>
      </w:r>
      <w:r w:rsidR="00A607E9" w:rsidRPr="00A607E9">
        <w:rPr>
          <w:rFonts w:hint="cs"/>
          <w:sz w:val="27"/>
          <w:rtl/>
          <w:lang w:bidi="ar-IQ"/>
        </w:rPr>
        <w:t>8</w:t>
      </w:r>
      <w:r w:rsidR="001A2150" w:rsidRPr="001A2150">
        <w:rPr>
          <w:rFonts w:hint="cs"/>
          <w:sz w:val="27"/>
          <w:rtl/>
          <w:lang w:bidi="ar-IQ"/>
        </w:rPr>
        <w:t>5</w:t>
      </w:r>
      <w:r w:rsidRPr="004F31A3">
        <w:rPr>
          <w:rFonts w:hint="cs"/>
          <w:sz w:val="27"/>
          <w:rtl/>
          <w:lang w:bidi="ar-IQ"/>
        </w:rPr>
        <w:t>هـ)، وابن إدريس(</w:t>
      </w:r>
      <w:r w:rsidR="001A2150" w:rsidRPr="001A2150">
        <w:rPr>
          <w:rFonts w:hint="cs"/>
          <w:sz w:val="27"/>
          <w:rtl/>
          <w:lang w:bidi="ar-IQ"/>
        </w:rPr>
        <w:t>5</w:t>
      </w:r>
      <w:r w:rsidR="00A607E9" w:rsidRPr="00A607E9">
        <w:rPr>
          <w:rFonts w:hint="cs"/>
          <w:sz w:val="27"/>
          <w:rtl/>
          <w:lang w:bidi="ar-IQ"/>
        </w:rPr>
        <w:t>98</w:t>
      </w:r>
      <w:r w:rsidRPr="004F31A3">
        <w:rPr>
          <w:rFonts w:hint="cs"/>
          <w:sz w:val="27"/>
          <w:rtl/>
          <w:lang w:bidi="ar-IQ"/>
        </w:rPr>
        <w:t>هـ).</w:t>
      </w:r>
    </w:p>
    <w:p w:rsidR="00F44AC0" w:rsidRPr="004F31A3" w:rsidRDefault="00F44AC0" w:rsidP="00D53F5C">
      <w:pPr>
        <w:spacing w:line="420" w:lineRule="exact"/>
        <w:rPr>
          <w:sz w:val="27"/>
          <w:rtl/>
          <w:lang w:bidi="ar-IQ"/>
        </w:rPr>
      </w:pPr>
    </w:p>
    <w:p w:rsidR="00F44AC0" w:rsidRPr="004F31A3" w:rsidRDefault="00011DA0" w:rsidP="00EF329D">
      <w:pPr>
        <w:pStyle w:val="31"/>
        <w:rPr>
          <w:color w:val="auto"/>
          <w:rtl/>
          <w:lang w:bidi="ar-IQ"/>
        </w:rPr>
      </w:pPr>
      <w:r w:rsidRPr="004F31A3">
        <w:rPr>
          <w:rFonts w:hint="cs"/>
          <w:color w:val="auto"/>
          <w:rtl/>
          <w:lang w:bidi="ar-IQ"/>
        </w:rPr>
        <w:t>أدلّة ح</w:t>
      </w:r>
      <w:r w:rsidR="00F44AC0" w:rsidRPr="004F31A3">
        <w:rPr>
          <w:rFonts w:hint="cs"/>
          <w:color w:val="auto"/>
          <w:rtl/>
          <w:lang w:bidi="ar-IQ"/>
        </w:rPr>
        <w:t>رمة مصاف</w:t>
      </w:r>
      <w:r w:rsidR="00BD2157">
        <w:rPr>
          <w:rFonts w:hint="cs"/>
          <w:color w:val="auto"/>
          <w:rtl/>
          <w:lang w:bidi="ar-IQ"/>
        </w:rPr>
        <w:t>ح</w:t>
      </w:r>
      <w:r w:rsidR="00F44AC0" w:rsidRPr="004F31A3">
        <w:rPr>
          <w:rFonts w:hint="cs"/>
          <w:color w:val="auto"/>
          <w:rtl/>
          <w:lang w:bidi="ar-IQ"/>
        </w:rPr>
        <w:t>ة الأجنبية</w:t>
      </w:r>
    </w:p>
    <w:p w:rsidR="00F44AC0" w:rsidRPr="004F31A3" w:rsidRDefault="00F44AC0" w:rsidP="00504089">
      <w:pPr>
        <w:rPr>
          <w:sz w:val="27"/>
          <w:rtl/>
          <w:lang w:bidi="ar-IQ"/>
        </w:rPr>
      </w:pPr>
      <w:r w:rsidRPr="004F31A3">
        <w:rPr>
          <w:rFonts w:hint="cs"/>
          <w:sz w:val="27"/>
          <w:rtl/>
          <w:lang w:bidi="ar-IQ"/>
        </w:rPr>
        <w:t>يمكن لنا أن نرصد أدلة حرمة مصافحة الأجنبية من ثلاث زوايا، وهي: الروايات</w:t>
      </w:r>
      <w:r w:rsidR="00011DA0" w:rsidRPr="004F31A3">
        <w:rPr>
          <w:rFonts w:hint="cs"/>
          <w:sz w:val="27"/>
          <w:rtl/>
          <w:lang w:bidi="ar-IQ"/>
        </w:rPr>
        <w:t>؛</w:t>
      </w:r>
      <w:r w:rsidRPr="004F31A3">
        <w:rPr>
          <w:rFonts w:hint="cs"/>
          <w:sz w:val="27"/>
          <w:rtl/>
          <w:lang w:bidi="ar-IQ"/>
        </w:rPr>
        <w:t xml:space="preserve"> وقياس الأولوية</w:t>
      </w:r>
      <w:r w:rsidR="00011DA0" w:rsidRPr="004F31A3">
        <w:rPr>
          <w:rFonts w:hint="cs"/>
          <w:sz w:val="27"/>
          <w:rtl/>
          <w:lang w:bidi="ar-IQ"/>
        </w:rPr>
        <w:t>؛</w:t>
      </w:r>
      <w:r w:rsidRPr="004F31A3">
        <w:rPr>
          <w:rFonts w:hint="cs"/>
          <w:sz w:val="27"/>
          <w:rtl/>
          <w:lang w:bidi="ar-IQ"/>
        </w:rPr>
        <w:t xml:space="preserve"> ومصداقية المصافحة لتول</w:t>
      </w:r>
      <w:r w:rsidR="00011DA0" w:rsidRPr="004F31A3">
        <w:rPr>
          <w:rFonts w:hint="cs"/>
          <w:sz w:val="27"/>
          <w:rtl/>
          <w:lang w:bidi="ar-IQ"/>
        </w:rPr>
        <w:t>ّ</w:t>
      </w:r>
      <w:r w:rsidRPr="004F31A3">
        <w:rPr>
          <w:rFonts w:hint="cs"/>
          <w:sz w:val="27"/>
          <w:rtl/>
          <w:lang w:bidi="ar-IQ"/>
        </w:rPr>
        <w:t>ي القابل. وسوف نأتي على استعراض هذه الأدلة الثلاثة تباعاً، مع بيان مناقشتها ونقدها.</w:t>
      </w:r>
    </w:p>
    <w:p w:rsidR="00EF329D" w:rsidRPr="004F31A3" w:rsidRDefault="00EF329D" w:rsidP="00D53F5C">
      <w:pPr>
        <w:spacing w:line="420" w:lineRule="exact"/>
        <w:rPr>
          <w:sz w:val="27"/>
          <w:rtl/>
          <w:lang w:bidi="ar-IQ"/>
        </w:rPr>
      </w:pPr>
    </w:p>
    <w:p w:rsidR="00F44AC0" w:rsidRPr="004F31A3" w:rsidRDefault="00F44AC0" w:rsidP="00EF329D">
      <w:pPr>
        <w:pStyle w:val="31"/>
        <w:rPr>
          <w:color w:val="auto"/>
          <w:rtl/>
          <w:lang w:bidi="ar-IQ"/>
        </w:rPr>
      </w:pPr>
      <w:r w:rsidRPr="004F31A3">
        <w:rPr>
          <w:rFonts w:hint="cs"/>
          <w:color w:val="auto"/>
          <w:rtl/>
          <w:lang w:bidi="ar-IQ"/>
        </w:rPr>
        <w:t>أـ الروايات</w:t>
      </w:r>
    </w:p>
    <w:p w:rsidR="00207E2B" w:rsidRPr="004F31A3" w:rsidRDefault="00F44AC0" w:rsidP="00504089">
      <w:pPr>
        <w:rPr>
          <w:sz w:val="27"/>
          <w:rtl/>
          <w:lang w:bidi="ar-IQ"/>
        </w:rPr>
      </w:pPr>
      <w:r w:rsidRPr="004F31A3">
        <w:rPr>
          <w:rFonts w:hint="cs"/>
          <w:sz w:val="27"/>
          <w:rtl/>
          <w:lang w:bidi="ar-IQ"/>
        </w:rPr>
        <w:t>إن الروايات الواردة في حرمة مصافحة الأجنبية</w:t>
      </w:r>
      <w:r w:rsidR="00207E2B" w:rsidRPr="004F31A3">
        <w:rPr>
          <w:rFonts w:hint="cs"/>
          <w:sz w:val="27"/>
          <w:rtl/>
          <w:lang w:bidi="ar-IQ"/>
        </w:rPr>
        <w:t xml:space="preserve"> تنقسم إلى مجموعتين، وهما:</w:t>
      </w:r>
    </w:p>
    <w:p w:rsidR="00207E2B" w:rsidRPr="004F31A3" w:rsidRDefault="00F44AC0" w:rsidP="00504089">
      <w:pPr>
        <w:rPr>
          <w:sz w:val="27"/>
          <w:rtl/>
          <w:lang w:bidi="ar-IQ"/>
        </w:rPr>
      </w:pPr>
      <w:r w:rsidRPr="004F31A3">
        <w:rPr>
          <w:rFonts w:hint="cs"/>
          <w:b/>
          <w:bCs/>
          <w:sz w:val="27"/>
          <w:rtl/>
          <w:lang w:bidi="ar-IQ"/>
        </w:rPr>
        <w:t>المجموعة الأولى</w:t>
      </w:r>
      <w:r w:rsidR="00207E2B" w:rsidRPr="004F31A3">
        <w:rPr>
          <w:rFonts w:hint="cs"/>
          <w:sz w:val="27"/>
          <w:rtl/>
          <w:lang w:bidi="ar-IQ"/>
        </w:rPr>
        <w:t>:</w:t>
      </w:r>
      <w:r w:rsidRPr="004F31A3">
        <w:rPr>
          <w:rFonts w:hint="cs"/>
          <w:sz w:val="27"/>
          <w:rtl/>
          <w:lang w:bidi="ar-IQ"/>
        </w:rPr>
        <w:t xml:space="preserve"> هي الروايات التي يدلّ ظاهرها على حرمة مصافحة ا</w:t>
      </w:r>
      <w:r w:rsidR="00207E2B" w:rsidRPr="004F31A3">
        <w:rPr>
          <w:rFonts w:hint="cs"/>
          <w:sz w:val="27"/>
          <w:rtl/>
          <w:lang w:bidi="ar-IQ"/>
        </w:rPr>
        <w:t>لأجنبية.</w:t>
      </w:r>
    </w:p>
    <w:p w:rsidR="00F44AC0" w:rsidRPr="004F31A3" w:rsidRDefault="00F44AC0" w:rsidP="00504089">
      <w:pPr>
        <w:rPr>
          <w:sz w:val="27"/>
          <w:rtl/>
          <w:lang w:bidi="ar-IQ"/>
        </w:rPr>
      </w:pPr>
      <w:r w:rsidRPr="00BD2157">
        <w:rPr>
          <w:rFonts w:hint="cs"/>
          <w:b/>
          <w:bCs/>
          <w:sz w:val="27"/>
          <w:rtl/>
          <w:lang w:bidi="ar-IQ"/>
        </w:rPr>
        <w:t>المجموعة الثانية</w:t>
      </w:r>
      <w:r w:rsidR="00207E2B" w:rsidRPr="004F31A3">
        <w:rPr>
          <w:rFonts w:hint="cs"/>
          <w:sz w:val="27"/>
          <w:rtl/>
          <w:lang w:bidi="ar-IQ"/>
        </w:rPr>
        <w:t>:</w:t>
      </w:r>
      <w:r w:rsidRPr="004F31A3">
        <w:rPr>
          <w:rFonts w:hint="cs"/>
          <w:sz w:val="27"/>
          <w:rtl/>
          <w:lang w:bidi="ar-IQ"/>
        </w:rPr>
        <w:t xml:space="preserve"> هي روايات مبايعة النساء للنبي</w:t>
      </w:r>
      <w:r w:rsidR="00207E2B" w:rsidRPr="004F31A3">
        <w:rPr>
          <w:rFonts w:hint="cs"/>
          <w:sz w:val="27"/>
          <w:rtl/>
          <w:lang w:bidi="ar-IQ"/>
        </w:rPr>
        <w:t>ّ</w:t>
      </w:r>
      <w:r w:rsidRPr="004F31A3">
        <w:rPr>
          <w:rFonts w:hint="cs"/>
          <w:sz w:val="27"/>
          <w:rtl/>
          <w:lang w:bidi="ar-IQ"/>
        </w:rPr>
        <w:t xml:space="preserve"> الأكرم</w:t>
      </w:r>
      <w:r w:rsidR="00302621" w:rsidRPr="001045A5">
        <w:rPr>
          <w:rFonts w:cs="Mosawi" w:hint="cs"/>
          <w:sz w:val="22"/>
          <w:szCs w:val="22"/>
          <w:rtl/>
          <w:lang w:bidi="ar-IQ"/>
        </w:rPr>
        <w:t>|</w:t>
      </w:r>
      <w:r w:rsidRPr="004F31A3">
        <w:rPr>
          <w:rFonts w:hint="cs"/>
          <w:sz w:val="27"/>
          <w:rtl/>
          <w:lang w:bidi="ar-IQ"/>
        </w:rPr>
        <w:t>.</w:t>
      </w:r>
    </w:p>
    <w:p w:rsidR="00F44AC0" w:rsidRPr="004F31A3" w:rsidRDefault="00F44AC0" w:rsidP="00D53F5C">
      <w:pPr>
        <w:spacing w:line="420" w:lineRule="exact"/>
        <w:rPr>
          <w:sz w:val="27"/>
          <w:rtl/>
          <w:lang w:bidi="ar-IQ"/>
        </w:rPr>
      </w:pPr>
    </w:p>
    <w:p w:rsidR="00F44AC0" w:rsidRPr="004F31A3" w:rsidRDefault="00F44AC0" w:rsidP="00EF329D">
      <w:pPr>
        <w:pStyle w:val="31"/>
        <w:rPr>
          <w:color w:val="auto"/>
          <w:rtl/>
          <w:lang w:bidi="ar-IQ"/>
        </w:rPr>
      </w:pPr>
      <w:r w:rsidRPr="004F31A3">
        <w:rPr>
          <w:rFonts w:hint="cs"/>
          <w:color w:val="auto"/>
          <w:rtl/>
          <w:lang w:bidi="ar-IQ"/>
        </w:rPr>
        <w:t>المجموعة الأولى: روايات النهي عن مصافحة الأجنبية</w:t>
      </w:r>
    </w:p>
    <w:p w:rsidR="00F44AC0" w:rsidRPr="004F31A3" w:rsidRDefault="00F44AC0" w:rsidP="00504089">
      <w:pPr>
        <w:rPr>
          <w:sz w:val="27"/>
          <w:rtl/>
          <w:lang w:bidi="ar-IQ"/>
        </w:rPr>
      </w:pPr>
      <w:r w:rsidRPr="004F31A3">
        <w:rPr>
          <w:rFonts w:hint="cs"/>
          <w:sz w:val="27"/>
          <w:rtl/>
          <w:lang w:bidi="ar-IQ"/>
        </w:rPr>
        <w:t>في هذه المجموعة تمّ الاستناد إلى أحاديث: مناهي النبي</w:t>
      </w:r>
      <w:r w:rsidR="00207E2B" w:rsidRPr="004F31A3">
        <w:rPr>
          <w:rFonts w:hint="cs"/>
          <w:sz w:val="27"/>
          <w:rtl/>
          <w:lang w:bidi="ar-IQ"/>
        </w:rPr>
        <w:t>ّ</w:t>
      </w:r>
      <w:r w:rsidRPr="004F31A3">
        <w:rPr>
          <w:rFonts w:hint="cs"/>
          <w:sz w:val="27"/>
          <w:rtl/>
          <w:lang w:bidi="ar-IQ"/>
        </w:rPr>
        <w:t xml:space="preserve"> الأكرم</w:t>
      </w:r>
      <w:r w:rsidR="00302621" w:rsidRPr="001045A5">
        <w:rPr>
          <w:rFonts w:cs="Mosawi" w:hint="cs"/>
          <w:sz w:val="22"/>
          <w:szCs w:val="22"/>
          <w:rtl/>
          <w:lang w:bidi="ar-IQ"/>
        </w:rPr>
        <w:t>|</w:t>
      </w:r>
      <w:r w:rsidRPr="004F31A3">
        <w:rPr>
          <w:rFonts w:hint="cs"/>
          <w:sz w:val="27"/>
          <w:rtl/>
          <w:lang w:bidi="ar-IQ"/>
        </w:rPr>
        <w:t>، وصحيحة أبي بصير، وموث</w:t>
      </w:r>
      <w:r w:rsidR="00207E2B" w:rsidRPr="004F31A3">
        <w:rPr>
          <w:rFonts w:hint="cs"/>
          <w:sz w:val="27"/>
          <w:rtl/>
          <w:lang w:bidi="ar-IQ"/>
        </w:rPr>
        <w:t>َّ</w:t>
      </w:r>
      <w:r w:rsidRPr="004F31A3">
        <w:rPr>
          <w:rFonts w:hint="cs"/>
          <w:sz w:val="27"/>
          <w:rtl/>
          <w:lang w:bidi="ar-IQ"/>
        </w:rPr>
        <w:t>قة سماعة، ورواية ثواب الأعمال، وروايات حرمة اللمس.</w:t>
      </w:r>
    </w:p>
    <w:p w:rsidR="00F44AC0" w:rsidRPr="004F31A3" w:rsidRDefault="00F44AC0" w:rsidP="00EF329D">
      <w:pPr>
        <w:pStyle w:val="31"/>
        <w:rPr>
          <w:color w:val="auto"/>
          <w:rtl/>
          <w:lang w:bidi="ar-IQ"/>
        </w:rPr>
      </w:pPr>
      <w:r w:rsidRPr="004F31A3">
        <w:rPr>
          <w:rFonts w:hint="cs"/>
          <w:color w:val="auto"/>
          <w:rtl/>
          <w:lang w:bidi="ar-IQ"/>
        </w:rPr>
        <w:lastRenderedPageBreak/>
        <w:t>1ـ حديث مناهي النبي الأكرم</w:t>
      </w:r>
      <w:r w:rsidR="00302621" w:rsidRPr="00BD2157">
        <w:rPr>
          <w:rFonts w:cs="Mosawi" w:hint="cs"/>
          <w:color w:val="auto"/>
          <w:sz w:val="23"/>
          <w:szCs w:val="23"/>
          <w:rtl/>
          <w:lang w:bidi="ar-IQ"/>
        </w:rPr>
        <w:t>|</w:t>
      </w:r>
    </w:p>
    <w:p w:rsidR="00F44AC0" w:rsidRPr="004F31A3" w:rsidRDefault="00F44AC0" w:rsidP="006A4AA5">
      <w:pPr>
        <w:rPr>
          <w:sz w:val="27"/>
          <w:rtl/>
          <w:lang w:bidi="ar-IQ"/>
        </w:rPr>
      </w:pPr>
      <w:r w:rsidRPr="004F31A3">
        <w:rPr>
          <w:rFonts w:hint="cs"/>
          <w:sz w:val="27"/>
          <w:rtl/>
          <w:lang w:bidi="ar-IQ"/>
        </w:rPr>
        <w:t>إن حديث المناهي حديث</w:t>
      </w:r>
      <w:r w:rsidR="00207E2B" w:rsidRPr="004F31A3">
        <w:rPr>
          <w:rFonts w:hint="cs"/>
          <w:sz w:val="27"/>
          <w:rtl/>
          <w:lang w:bidi="ar-IQ"/>
        </w:rPr>
        <w:t>ٌ</w:t>
      </w:r>
      <w:r w:rsidRPr="004F31A3">
        <w:rPr>
          <w:rFonts w:hint="cs"/>
          <w:sz w:val="27"/>
          <w:rtl/>
          <w:lang w:bidi="ar-IQ"/>
        </w:rPr>
        <w:t xml:space="preserve"> طويل</w:t>
      </w:r>
      <w:r w:rsidR="00207E2B" w:rsidRPr="004F31A3">
        <w:rPr>
          <w:rFonts w:hint="cs"/>
          <w:sz w:val="27"/>
          <w:rtl/>
          <w:lang w:bidi="ar-IQ"/>
        </w:rPr>
        <w:t>،</w:t>
      </w:r>
      <w:r w:rsidRPr="004F31A3">
        <w:rPr>
          <w:rFonts w:hint="cs"/>
          <w:sz w:val="27"/>
          <w:rtl/>
          <w:lang w:bidi="ar-IQ"/>
        </w:rPr>
        <w:t xml:space="preserve"> رواه الإمام الصادق</w:t>
      </w:r>
      <w:r w:rsidR="00302621" w:rsidRPr="00304E89">
        <w:rPr>
          <w:rFonts w:cs="Mosawi" w:hint="cs"/>
          <w:sz w:val="22"/>
          <w:szCs w:val="22"/>
          <w:rtl/>
          <w:lang w:bidi="ar-IQ"/>
        </w:rPr>
        <w:t>×</w:t>
      </w:r>
      <w:r w:rsidRPr="004F31A3">
        <w:rPr>
          <w:rFonts w:hint="cs"/>
          <w:sz w:val="27"/>
          <w:rtl/>
          <w:lang w:bidi="ar-IQ"/>
        </w:rPr>
        <w:t>، عن آبائه الكرام</w:t>
      </w:r>
      <w:r w:rsidR="006A4AA5" w:rsidRPr="005728D1">
        <w:rPr>
          <w:rFonts w:ascii="Mosawi" w:hAnsi="Mosawi" w:cs="Mosawi"/>
          <w:sz w:val="22"/>
          <w:szCs w:val="22"/>
          <w:rtl/>
          <w:lang w:bidi="ar-IQ"/>
        </w:rPr>
        <w:t>^</w:t>
      </w:r>
      <w:r w:rsidRPr="004F31A3">
        <w:rPr>
          <w:rFonts w:hint="cs"/>
          <w:sz w:val="27"/>
          <w:rtl/>
          <w:lang w:bidi="ar-IQ"/>
        </w:rPr>
        <w:t>، عن النبي</w:t>
      </w:r>
      <w:r w:rsidR="00207E2B" w:rsidRPr="004F31A3">
        <w:rPr>
          <w:rFonts w:hint="cs"/>
          <w:sz w:val="27"/>
          <w:rtl/>
          <w:lang w:bidi="ar-IQ"/>
        </w:rPr>
        <w:t>ّ</w:t>
      </w:r>
      <w:r w:rsidRPr="004F31A3">
        <w:rPr>
          <w:rFonts w:hint="cs"/>
          <w:sz w:val="27"/>
          <w:rtl/>
          <w:lang w:bidi="ar-IQ"/>
        </w:rPr>
        <w:t xml:space="preserve"> الأكرم</w:t>
      </w:r>
      <w:r w:rsidR="00302621" w:rsidRPr="001045A5">
        <w:rPr>
          <w:rFonts w:cs="Mosawi" w:hint="cs"/>
          <w:sz w:val="22"/>
          <w:szCs w:val="22"/>
          <w:rtl/>
          <w:lang w:bidi="ar-IQ"/>
        </w:rPr>
        <w:t>|</w:t>
      </w:r>
      <w:r w:rsidRPr="004F31A3">
        <w:rPr>
          <w:rFonts w:hint="cs"/>
          <w:sz w:val="27"/>
          <w:rtl/>
          <w:lang w:bidi="ar-IQ"/>
        </w:rPr>
        <w:t>. وقد انفرد الشيخ الصدوق(</w:t>
      </w:r>
      <w:r w:rsidR="001A2150" w:rsidRPr="001A2150">
        <w:rPr>
          <w:rFonts w:hint="cs"/>
          <w:sz w:val="27"/>
          <w:rtl/>
          <w:lang w:bidi="ar-IQ"/>
        </w:rPr>
        <w:t>3</w:t>
      </w:r>
      <w:r w:rsidR="00A607E9" w:rsidRPr="00A607E9">
        <w:rPr>
          <w:rFonts w:hint="cs"/>
          <w:sz w:val="27"/>
          <w:rtl/>
          <w:lang w:bidi="ar-IQ"/>
        </w:rPr>
        <w:t>8</w:t>
      </w:r>
      <w:r w:rsidR="00CC7A0A" w:rsidRPr="00CC7A0A">
        <w:rPr>
          <w:rFonts w:hint="cs"/>
          <w:sz w:val="27"/>
          <w:rtl/>
          <w:lang w:bidi="ar-IQ"/>
        </w:rPr>
        <w:t>1</w:t>
      </w:r>
      <w:r w:rsidRPr="004F31A3">
        <w:rPr>
          <w:rFonts w:hint="cs"/>
          <w:sz w:val="27"/>
          <w:rtl/>
          <w:lang w:bidi="ar-IQ"/>
        </w:rPr>
        <w:t>هـ) برواية هذا الحديث الطويل، بسند</w:t>
      </w:r>
      <w:r w:rsidR="00207E2B" w:rsidRPr="004F31A3">
        <w:rPr>
          <w:rFonts w:hint="cs"/>
          <w:sz w:val="27"/>
          <w:rtl/>
          <w:lang w:bidi="ar-IQ"/>
        </w:rPr>
        <w:t>ٍ</w:t>
      </w:r>
      <w:r w:rsidRPr="004F31A3">
        <w:rPr>
          <w:rFonts w:hint="cs"/>
          <w:sz w:val="27"/>
          <w:rtl/>
          <w:lang w:bidi="ar-IQ"/>
        </w:rPr>
        <w:t xml:space="preserve"> واحد</w:t>
      </w:r>
      <w:r w:rsidR="00207E2B" w:rsidRPr="004F31A3">
        <w:rPr>
          <w:rFonts w:hint="cs"/>
          <w:sz w:val="27"/>
          <w:rtl/>
          <w:lang w:bidi="ar-IQ"/>
        </w:rPr>
        <w:t>،</w:t>
      </w:r>
      <w:r w:rsidRPr="004F31A3">
        <w:rPr>
          <w:rFonts w:hint="cs"/>
          <w:sz w:val="27"/>
          <w:rtl/>
          <w:lang w:bidi="ar-IQ"/>
        </w:rPr>
        <w:t xml:space="preserve"> مرّة</w:t>
      </w:r>
      <w:r w:rsidR="00207E2B" w:rsidRPr="004F31A3">
        <w:rPr>
          <w:rFonts w:hint="cs"/>
          <w:sz w:val="27"/>
          <w:rtl/>
          <w:lang w:bidi="ar-IQ"/>
        </w:rPr>
        <w:t>ً</w:t>
      </w:r>
      <w:r w:rsidRPr="004F31A3">
        <w:rPr>
          <w:rFonts w:hint="cs"/>
          <w:sz w:val="27"/>
          <w:rtl/>
          <w:lang w:bidi="ar-IQ"/>
        </w:rPr>
        <w:t xml:space="preserve"> في الأمالي</w:t>
      </w:r>
      <w:r w:rsidRPr="004F31A3">
        <w:rPr>
          <w:sz w:val="27"/>
          <w:vertAlign w:val="superscript"/>
          <w:rtl/>
          <w:lang w:bidi="ar-IQ"/>
        </w:rPr>
        <w:t>(</w:t>
      </w:r>
      <w:r w:rsidRPr="004F31A3">
        <w:rPr>
          <w:rStyle w:val="ac"/>
          <w:sz w:val="27"/>
          <w:rtl/>
          <w:lang w:bidi="ar-IQ"/>
        </w:rPr>
        <w:endnoteReference w:id="417"/>
      </w:r>
      <w:r w:rsidRPr="004F31A3">
        <w:rPr>
          <w:sz w:val="27"/>
          <w:vertAlign w:val="superscript"/>
          <w:rtl/>
          <w:lang w:bidi="ar-IQ"/>
        </w:rPr>
        <w:t>)</w:t>
      </w:r>
      <w:r w:rsidRPr="004F31A3">
        <w:rPr>
          <w:rFonts w:hint="cs"/>
          <w:sz w:val="27"/>
          <w:rtl/>
          <w:lang w:bidi="ar-IQ"/>
        </w:rPr>
        <w:t>، ومرّة</w:t>
      </w:r>
      <w:r w:rsidR="00207E2B" w:rsidRPr="004F31A3">
        <w:rPr>
          <w:rFonts w:hint="cs"/>
          <w:sz w:val="27"/>
          <w:rtl/>
          <w:lang w:bidi="ar-IQ"/>
        </w:rPr>
        <w:t>ً</w:t>
      </w:r>
      <w:r w:rsidRPr="004F31A3">
        <w:rPr>
          <w:rFonts w:hint="cs"/>
          <w:sz w:val="27"/>
          <w:rtl/>
          <w:lang w:bidi="ar-IQ"/>
        </w:rPr>
        <w:t xml:space="preserve"> أخرى في م</w:t>
      </w:r>
      <w:r w:rsidR="00207E2B" w:rsidRPr="004F31A3">
        <w:rPr>
          <w:rFonts w:hint="cs"/>
          <w:sz w:val="27"/>
          <w:rtl/>
          <w:lang w:bidi="ar-IQ"/>
        </w:rPr>
        <w:t>َ</w:t>
      </w:r>
      <w:r w:rsidRPr="004F31A3">
        <w:rPr>
          <w:rFonts w:hint="cs"/>
          <w:sz w:val="27"/>
          <w:rtl/>
          <w:lang w:bidi="ar-IQ"/>
        </w:rPr>
        <w:t>ن</w:t>
      </w:r>
      <w:r w:rsidR="00207E2B" w:rsidRPr="004F31A3">
        <w:rPr>
          <w:rFonts w:hint="cs"/>
          <w:sz w:val="27"/>
          <w:rtl/>
          <w:lang w:bidi="ar-IQ"/>
        </w:rPr>
        <w:t>ْ</w:t>
      </w:r>
      <w:r w:rsidRPr="004F31A3">
        <w:rPr>
          <w:rFonts w:hint="cs"/>
          <w:sz w:val="27"/>
          <w:rtl/>
          <w:lang w:bidi="ar-IQ"/>
        </w:rPr>
        <w:t xml:space="preserve"> لا يحضره الفقيه</w:t>
      </w:r>
      <w:r w:rsidRPr="004F31A3">
        <w:rPr>
          <w:sz w:val="27"/>
          <w:vertAlign w:val="superscript"/>
          <w:rtl/>
          <w:lang w:bidi="ar-IQ"/>
        </w:rPr>
        <w:t>(</w:t>
      </w:r>
      <w:r w:rsidRPr="004F31A3">
        <w:rPr>
          <w:rStyle w:val="ac"/>
          <w:sz w:val="27"/>
          <w:rtl/>
          <w:lang w:bidi="ar-IQ"/>
        </w:rPr>
        <w:endnoteReference w:id="418"/>
      </w:r>
      <w:r w:rsidRPr="004F31A3">
        <w:rPr>
          <w:sz w:val="27"/>
          <w:vertAlign w:val="superscript"/>
          <w:rtl/>
          <w:lang w:bidi="ar-IQ"/>
        </w:rPr>
        <w:t>)</w:t>
      </w:r>
      <w:r w:rsidRPr="004F31A3">
        <w:rPr>
          <w:rFonts w:hint="cs"/>
          <w:sz w:val="27"/>
          <w:rtl/>
          <w:lang w:bidi="ar-IQ"/>
        </w:rPr>
        <w:t>. هناك في سند هذه الرواية أشخاص مجاهيل. ومن بينهم ـ مثلاً ـ</w:t>
      </w:r>
      <w:r w:rsidR="00207E2B" w:rsidRPr="004F31A3">
        <w:rPr>
          <w:rFonts w:hint="cs"/>
          <w:sz w:val="27"/>
          <w:rtl/>
          <w:lang w:bidi="ar-IQ"/>
        </w:rPr>
        <w:t>:</w:t>
      </w:r>
      <w:r w:rsidRPr="004F31A3">
        <w:rPr>
          <w:rFonts w:hint="cs"/>
          <w:sz w:val="27"/>
          <w:rtl/>
          <w:lang w:bidi="ar-IQ"/>
        </w:rPr>
        <w:t xml:space="preserve"> شعيب بن واقد</w:t>
      </w:r>
      <w:r w:rsidR="00207E2B" w:rsidRPr="004F31A3">
        <w:rPr>
          <w:rFonts w:hint="cs"/>
          <w:sz w:val="27"/>
          <w:rtl/>
          <w:lang w:bidi="ar-IQ"/>
        </w:rPr>
        <w:t>.</w:t>
      </w:r>
      <w:r w:rsidRPr="004F31A3">
        <w:rPr>
          <w:rFonts w:hint="cs"/>
          <w:sz w:val="27"/>
          <w:rtl/>
          <w:lang w:bidi="ar-IQ"/>
        </w:rPr>
        <w:t xml:space="preserve"> وهو غير</w:t>
      </w:r>
      <w:r w:rsidR="00207E2B" w:rsidRPr="004F31A3">
        <w:rPr>
          <w:rFonts w:hint="cs"/>
          <w:sz w:val="27"/>
          <w:rtl/>
          <w:lang w:bidi="ar-IQ"/>
        </w:rPr>
        <w:t>ُ</w:t>
      </w:r>
      <w:r w:rsidRPr="004F31A3">
        <w:rPr>
          <w:rFonts w:hint="cs"/>
          <w:sz w:val="27"/>
          <w:rtl/>
          <w:lang w:bidi="ar-IQ"/>
        </w:rPr>
        <w:t xml:space="preserve"> موجود</w:t>
      </w:r>
      <w:r w:rsidR="00207E2B" w:rsidRPr="004F31A3">
        <w:rPr>
          <w:rFonts w:hint="cs"/>
          <w:sz w:val="27"/>
          <w:rtl/>
          <w:lang w:bidi="ar-IQ"/>
        </w:rPr>
        <w:t>ٍ</w:t>
      </w:r>
      <w:r w:rsidRPr="004F31A3">
        <w:rPr>
          <w:rFonts w:hint="cs"/>
          <w:sz w:val="27"/>
          <w:rtl/>
          <w:lang w:bidi="ar-IQ"/>
        </w:rPr>
        <w:t xml:space="preserve"> في المصادر الرجالية لدى الشيعة. وقد ذكر الشيخ الصدوق طريقه إلى شعيب بن واقد في </w:t>
      </w:r>
      <w:r w:rsidRPr="004F31A3">
        <w:rPr>
          <w:rFonts w:hint="eastAsia"/>
          <w:sz w:val="24"/>
          <w:szCs w:val="24"/>
          <w:rtl/>
          <w:lang w:bidi="ar-IQ"/>
        </w:rPr>
        <w:t>«</w:t>
      </w:r>
      <w:r w:rsidRPr="004F31A3">
        <w:rPr>
          <w:rFonts w:hint="cs"/>
          <w:sz w:val="27"/>
          <w:rtl/>
          <w:lang w:bidi="ar-IQ"/>
        </w:rPr>
        <w:t>مشيخة الفقيه</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419"/>
      </w:r>
      <w:r w:rsidRPr="004F31A3">
        <w:rPr>
          <w:sz w:val="27"/>
          <w:vertAlign w:val="superscript"/>
          <w:rtl/>
          <w:lang w:bidi="ar-IQ"/>
        </w:rPr>
        <w:t>)</w:t>
      </w:r>
      <w:r w:rsidRPr="004F31A3">
        <w:rPr>
          <w:rFonts w:hint="cs"/>
          <w:sz w:val="27"/>
          <w:rtl/>
          <w:lang w:bidi="ar-IQ"/>
        </w:rPr>
        <w:t>. إن هذه الرواية تعتبر طبقاً لمسلك الأصحاب من الإمامية ضعيفة السند؛ لاشتمالها على رواة مجهولين، من أمثال: حمزة بن محمد العلوي</w:t>
      </w:r>
      <w:r w:rsidRPr="004F31A3">
        <w:rPr>
          <w:sz w:val="27"/>
          <w:vertAlign w:val="superscript"/>
          <w:rtl/>
          <w:lang w:bidi="ar-IQ"/>
        </w:rPr>
        <w:t>(</w:t>
      </w:r>
      <w:r w:rsidRPr="004F31A3">
        <w:rPr>
          <w:rStyle w:val="ac"/>
          <w:sz w:val="27"/>
          <w:rtl/>
          <w:lang w:bidi="ar-IQ"/>
        </w:rPr>
        <w:endnoteReference w:id="420"/>
      </w:r>
      <w:r w:rsidRPr="004F31A3">
        <w:rPr>
          <w:sz w:val="27"/>
          <w:vertAlign w:val="superscript"/>
          <w:rtl/>
          <w:lang w:bidi="ar-IQ"/>
        </w:rPr>
        <w:t>)</w:t>
      </w:r>
      <w:r w:rsidRPr="004F31A3">
        <w:rPr>
          <w:rFonts w:hint="cs"/>
          <w:sz w:val="27"/>
          <w:rtl/>
          <w:lang w:bidi="ar-IQ"/>
        </w:rPr>
        <w:t>، وعبد العزيز بن محمد بن عيسى الأبهري</w:t>
      </w:r>
      <w:r w:rsidRPr="004F31A3">
        <w:rPr>
          <w:sz w:val="27"/>
          <w:vertAlign w:val="superscript"/>
          <w:rtl/>
          <w:lang w:bidi="ar-IQ"/>
        </w:rPr>
        <w:t>(</w:t>
      </w:r>
      <w:r w:rsidRPr="004F31A3">
        <w:rPr>
          <w:rStyle w:val="ac"/>
          <w:sz w:val="27"/>
          <w:rtl/>
          <w:lang w:bidi="ar-IQ"/>
        </w:rPr>
        <w:endnoteReference w:id="421"/>
      </w:r>
      <w:r w:rsidRPr="004F31A3">
        <w:rPr>
          <w:sz w:val="27"/>
          <w:vertAlign w:val="superscript"/>
          <w:rtl/>
          <w:lang w:bidi="ar-IQ"/>
        </w:rPr>
        <w:t>)</w:t>
      </w:r>
      <w:r w:rsidRPr="004F31A3">
        <w:rPr>
          <w:rFonts w:hint="cs"/>
          <w:sz w:val="27"/>
          <w:rtl/>
          <w:lang w:bidi="ar-IQ"/>
        </w:rPr>
        <w:t>. وقد ورد ذكر شعيب بن واقد في بعض مصادر أهل السن</w:t>
      </w:r>
      <w:r w:rsidR="00207E2B" w:rsidRPr="004F31A3">
        <w:rPr>
          <w:rFonts w:hint="cs"/>
          <w:sz w:val="27"/>
          <w:rtl/>
          <w:lang w:bidi="ar-IQ"/>
        </w:rPr>
        <w:t>ّ</w:t>
      </w:r>
      <w:r w:rsidRPr="004F31A3">
        <w:rPr>
          <w:rFonts w:hint="cs"/>
          <w:sz w:val="27"/>
          <w:rtl/>
          <w:lang w:bidi="ar-IQ"/>
        </w:rPr>
        <w:t>ة بوصفه شيخاً بصري</w:t>
      </w:r>
      <w:r w:rsidR="00207E2B" w:rsidRPr="004F31A3">
        <w:rPr>
          <w:rFonts w:hint="cs"/>
          <w:sz w:val="27"/>
          <w:rtl/>
          <w:lang w:bidi="ar-IQ"/>
        </w:rPr>
        <w:t>ّ</w:t>
      </w:r>
      <w:r w:rsidRPr="004F31A3">
        <w:rPr>
          <w:rFonts w:hint="cs"/>
          <w:sz w:val="27"/>
          <w:rtl/>
          <w:lang w:bidi="ar-IQ"/>
        </w:rPr>
        <w:t>اً مجهولاً</w:t>
      </w:r>
      <w:r w:rsidRPr="004F31A3">
        <w:rPr>
          <w:sz w:val="27"/>
          <w:vertAlign w:val="superscript"/>
          <w:rtl/>
          <w:lang w:bidi="ar-IQ"/>
        </w:rPr>
        <w:t>(</w:t>
      </w:r>
      <w:r w:rsidRPr="004F31A3">
        <w:rPr>
          <w:rStyle w:val="ac"/>
          <w:sz w:val="27"/>
          <w:rtl/>
          <w:lang w:bidi="ar-IQ"/>
        </w:rPr>
        <w:endnoteReference w:id="422"/>
      </w:r>
      <w:r w:rsidRPr="004F31A3">
        <w:rPr>
          <w:sz w:val="27"/>
          <w:vertAlign w:val="superscript"/>
          <w:rtl/>
          <w:lang w:bidi="ar-IQ"/>
        </w:rPr>
        <w:t>)</w:t>
      </w:r>
      <w:r w:rsidRPr="004F31A3">
        <w:rPr>
          <w:rFonts w:hint="cs"/>
          <w:sz w:val="27"/>
          <w:rtl/>
          <w:lang w:bidi="ar-IQ"/>
        </w:rPr>
        <w:t>.</w:t>
      </w:r>
    </w:p>
    <w:p w:rsidR="00F44AC0" w:rsidRPr="004F31A3" w:rsidRDefault="00207E2B" w:rsidP="00504089">
      <w:pPr>
        <w:rPr>
          <w:sz w:val="27"/>
          <w:rtl/>
          <w:lang w:bidi="ar-IQ"/>
        </w:rPr>
      </w:pPr>
      <w:r w:rsidRPr="004F31A3">
        <w:rPr>
          <w:rFonts w:hint="cs"/>
          <w:sz w:val="27"/>
          <w:rtl/>
          <w:lang w:bidi="ar-IQ"/>
        </w:rPr>
        <w:t>و</w:t>
      </w:r>
      <w:r w:rsidR="00F44AC0" w:rsidRPr="004F31A3">
        <w:rPr>
          <w:rFonts w:hint="cs"/>
          <w:sz w:val="27"/>
          <w:rtl/>
          <w:lang w:bidi="ar-IQ"/>
        </w:rPr>
        <w:t>بالالتفات إلى أن مناهي النبي</w:t>
      </w:r>
      <w:r w:rsidR="00BD2157">
        <w:rPr>
          <w:rFonts w:hint="cs"/>
          <w:sz w:val="27"/>
          <w:rtl/>
          <w:lang w:bidi="ar-IQ"/>
        </w:rPr>
        <w:t>ّ</w:t>
      </w:r>
      <w:r w:rsidR="00F44AC0" w:rsidRPr="004F31A3">
        <w:rPr>
          <w:rFonts w:hint="cs"/>
          <w:sz w:val="27"/>
          <w:rtl/>
          <w:lang w:bidi="ar-IQ"/>
        </w:rPr>
        <w:t xml:space="preserve"> غير</w:t>
      </w:r>
      <w:r w:rsidRPr="004F31A3">
        <w:rPr>
          <w:rFonts w:hint="cs"/>
          <w:sz w:val="27"/>
          <w:rtl/>
          <w:lang w:bidi="ar-IQ"/>
        </w:rPr>
        <w:t>ُ</w:t>
      </w:r>
      <w:r w:rsidR="00F44AC0" w:rsidRPr="004F31A3">
        <w:rPr>
          <w:rFonts w:hint="cs"/>
          <w:sz w:val="27"/>
          <w:rtl/>
          <w:lang w:bidi="ar-IQ"/>
        </w:rPr>
        <w:t xml:space="preserve"> موجود</w:t>
      </w:r>
      <w:r w:rsidR="00BD2157">
        <w:rPr>
          <w:rFonts w:hint="cs"/>
          <w:sz w:val="27"/>
          <w:rtl/>
          <w:lang w:bidi="ar-IQ"/>
        </w:rPr>
        <w:t>ةٍ</w:t>
      </w:r>
      <w:r w:rsidR="00F44AC0" w:rsidRPr="004F31A3">
        <w:rPr>
          <w:rFonts w:hint="cs"/>
          <w:sz w:val="27"/>
          <w:rtl/>
          <w:lang w:bidi="ar-IQ"/>
        </w:rPr>
        <w:t xml:space="preserve"> في مصادرنا الروائية (باستثناء م</w:t>
      </w:r>
      <w:r w:rsidRPr="004F31A3">
        <w:rPr>
          <w:rFonts w:hint="cs"/>
          <w:sz w:val="27"/>
          <w:rtl/>
          <w:lang w:bidi="ar-IQ"/>
        </w:rPr>
        <w:t>َ</w:t>
      </w:r>
      <w:r w:rsidR="00F44AC0" w:rsidRPr="004F31A3">
        <w:rPr>
          <w:rFonts w:hint="cs"/>
          <w:sz w:val="27"/>
          <w:rtl/>
          <w:lang w:bidi="ar-IQ"/>
        </w:rPr>
        <w:t>ن</w:t>
      </w:r>
      <w:r w:rsidRPr="004F31A3">
        <w:rPr>
          <w:rFonts w:hint="cs"/>
          <w:sz w:val="27"/>
          <w:rtl/>
          <w:lang w:bidi="ar-IQ"/>
        </w:rPr>
        <w:t>ْ</w:t>
      </w:r>
      <w:r w:rsidR="00F44AC0" w:rsidRPr="004F31A3">
        <w:rPr>
          <w:rFonts w:hint="cs"/>
          <w:sz w:val="27"/>
          <w:rtl/>
          <w:lang w:bidi="ar-IQ"/>
        </w:rPr>
        <w:t xml:space="preserve"> لا يحضره الفقيه)</w:t>
      </w:r>
      <w:r w:rsidRPr="004F31A3">
        <w:rPr>
          <w:rFonts w:hint="cs"/>
          <w:sz w:val="27"/>
          <w:rtl/>
          <w:lang w:bidi="ar-IQ"/>
        </w:rPr>
        <w:t>،</w:t>
      </w:r>
      <w:r w:rsidR="00F44AC0" w:rsidRPr="004F31A3">
        <w:rPr>
          <w:rFonts w:hint="cs"/>
          <w:sz w:val="27"/>
          <w:rtl/>
          <w:lang w:bidi="ar-IQ"/>
        </w:rPr>
        <w:t xml:space="preserve"> ولا في مصادر أهل السن</w:t>
      </w:r>
      <w:r w:rsidRPr="004F31A3">
        <w:rPr>
          <w:rFonts w:hint="cs"/>
          <w:sz w:val="27"/>
          <w:rtl/>
          <w:lang w:bidi="ar-IQ"/>
        </w:rPr>
        <w:t>ّ</w:t>
      </w:r>
      <w:r w:rsidR="00F44AC0" w:rsidRPr="004F31A3">
        <w:rPr>
          <w:rFonts w:hint="cs"/>
          <w:sz w:val="27"/>
          <w:rtl/>
          <w:lang w:bidi="ar-IQ"/>
        </w:rPr>
        <w:t>ة، إذن يجب أن يكون مؤل</w:t>
      </w:r>
      <w:r w:rsidRPr="004F31A3">
        <w:rPr>
          <w:rFonts w:hint="cs"/>
          <w:sz w:val="27"/>
          <w:rtl/>
          <w:lang w:bidi="ar-IQ"/>
        </w:rPr>
        <w:t>َّ</w:t>
      </w:r>
      <w:r w:rsidR="00F44AC0" w:rsidRPr="004F31A3">
        <w:rPr>
          <w:rFonts w:hint="cs"/>
          <w:sz w:val="27"/>
          <w:rtl/>
          <w:lang w:bidi="ar-IQ"/>
        </w:rPr>
        <w:t xml:space="preserve">فاً من طريق تركيب روايات مختلفة، ويحتمل أن يكون سنده </w:t>
      </w:r>
      <w:r w:rsidR="00966BD4" w:rsidRPr="004F31A3">
        <w:rPr>
          <w:rFonts w:hint="cs"/>
          <w:sz w:val="27"/>
          <w:rtl/>
          <w:lang w:bidi="ar-IQ"/>
        </w:rPr>
        <w:t>مركّباً</w:t>
      </w:r>
      <w:r w:rsidR="00F44AC0" w:rsidRPr="004F31A3">
        <w:rPr>
          <w:rFonts w:hint="cs"/>
          <w:sz w:val="27"/>
          <w:rtl/>
          <w:lang w:bidi="ar-IQ"/>
        </w:rPr>
        <w:t xml:space="preserve"> من أسانيد تلك الروايات. وبذلك لا تكون مناهي الرسول رواية</w:t>
      </w:r>
      <w:r w:rsidR="00966BD4" w:rsidRPr="004F31A3">
        <w:rPr>
          <w:rFonts w:hint="cs"/>
          <w:sz w:val="27"/>
          <w:rtl/>
          <w:lang w:bidi="ar-IQ"/>
        </w:rPr>
        <w:t>ً</w:t>
      </w:r>
      <w:r w:rsidR="00F44AC0" w:rsidRPr="004F31A3">
        <w:rPr>
          <w:rFonts w:hint="cs"/>
          <w:sz w:val="27"/>
          <w:rtl/>
          <w:lang w:bidi="ar-IQ"/>
        </w:rPr>
        <w:t xml:space="preserve"> واحدة</w:t>
      </w:r>
      <w:r w:rsidR="00966BD4" w:rsidRPr="004F31A3">
        <w:rPr>
          <w:rFonts w:hint="cs"/>
          <w:sz w:val="27"/>
          <w:rtl/>
          <w:lang w:bidi="ar-IQ"/>
        </w:rPr>
        <w:t>؛</w:t>
      </w:r>
      <w:r w:rsidR="00F44AC0" w:rsidRPr="004F31A3">
        <w:rPr>
          <w:rFonts w:hint="cs"/>
          <w:sz w:val="27"/>
          <w:rtl/>
          <w:lang w:bidi="ar-IQ"/>
        </w:rPr>
        <w:t xml:space="preserve"> حت</w:t>
      </w:r>
      <w:r w:rsidR="00966BD4" w:rsidRPr="004F31A3">
        <w:rPr>
          <w:rFonts w:hint="cs"/>
          <w:sz w:val="27"/>
          <w:rtl/>
          <w:lang w:bidi="ar-IQ"/>
        </w:rPr>
        <w:t>ّ</w:t>
      </w:r>
      <w:r w:rsidR="00F44AC0" w:rsidRPr="004F31A3">
        <w:rPr>
          <w:rFonts w:hint="cs"/>
          <w:sz w:val="27"/>
          <w:rtl/>
          <w:lang w:bidi="ar-IQ"/>
        </w:rPr>
        <w:t>ى يمكن إحراز اعتبارها</w:t>
      </w:r>
      <w:r w:rsidR="00F44AC0" w:rsidRPr="004F31A3">
        <w:rPr>
          <w:sz w:val="27"/>
          <w:vertAlign w:val="superscript"/>
          <w:rtl/>
          <w:lang w:bidi="ar-IQ"/>
        </w:rPr>
        <w:t>(</w:t>
      </w:r>
      <w:r w:rsidR="00F44AC0" w:rsidRPr="004F31A3">
        <w:rPr>
          <w:rStyle w:val="ac"/>
          <w:sz w:val="27"/>
          <w:rtl/>
          <w:lang w:bidi="ar-IQ"/>
        </w:rPr>
        <w:endnoteReference w:id="423"/>
      </w:r>
      <w:r w:rsidR="00F44AC0" w:rsidRPr="004F31A3">
        <w:rPr>
          <w:sz w:val="27"/>
          <w:vertAlign w:val="superscript"/>
          <w:rtl/>
          <w:lang w:bidi="ar-IQ"/>
        </w:rPr>
        <w:t>)</w:t>
      </w:r>
      <w:r w:rsidR="00F44AC0" w:rsidRPr="004F31A3">
        <w:rPr>
          <w:rFonts w:hint="cs"/>
          <w:sz w:val="27"/>
          <w:rtl/>
          <w:lang w:bidi="ar-IQ"/>
        </w:rPr>
        <w:t>.</w:t>
      </w:r>
    </w:p>
    <w:p w:rsidR="00CC0473" w:rsidRPr="004F31A3" w:rsidRDefault="00F44AC0" w:rsidP="00504089">
      <w:pPr>
        <w:rPr>
          <w:sz w:val="27"/>
          <w:rtl/>
          <w:lang w:bidi="ar-IQ"/>
        </w:rPr>
      </w:pPr>
      <w:r w:rsidRPr="004F31A3">
        <w:rPr>
          <w:rFonts w:hint="cs"/>
          <w:sz w:val="27"/>
          <w:rtl/>
          <w:lang w:bidi="ar-IQ"/>
        </w:rPr>
        <w:t>ولبعض الأسباب لم يتمّ الفصل بين موارد النهي التحريمي وموارد النهي التنزيهي في هذه الرواية. إن بعض الموضوعات الواردة في مناهي النبي هي مكروهة</w:t>
      </w:r>
      <w:r w:rsidR="00966BD4" w:rsidRPr="004F31A3">
        <w:rPr>
          <w:rFonts w:hint="cs"/>
          <w:sz w:val="27"/>
          <w:rtl/>
          <w:lang w:bidi="ar-IQ"/>
        </w:rPr>
        <w:t>ٌ</w:t>
      </w:r>
      <w:r w:rsidRPr="004F31A3">
        <w:rPr>
          <w:rFonts w:hint="cs"/>
          <w:sz w:val="27"/>
          <w:rtl/>
          <w:lang w:bidi="ar-IQ"/>
        </w:rPr>
        <w:t>، من قبيل: الأكل والشرب في حال الجنابة، والتبو</w:t>
      </w:r>
      <w:r w:rsidR="00966BD4" w:rsidRPr="004F31A3">
        <w:rPr>
          <w:rFonts w:hint="cs"/>
          <w:sz w:val="27"/>
          <w:rtl/>
          <w:lang w:bidi="ar-IQ"/>
        </w:rPr>
        <w:t>ُّ</w:t>
      </w:r>
      <w:r w:rsidRPr="004F31A3">
        <w:rPr>
          <w:rFonts w:hint="cs"/>
          <w:sz w:val="27"/>
          <w:rtl/>
          <w:lang w:bidi="ar-IQ"/>
        </w:rPr>
        <w:t>ل تحت الأشجار المثمرة، والسواك في الحم</w:t>
      </w:r>
      <w:r w:rsidR="00966BD4" w:rsidRPr="004F31A3">
        <w:rPr>
          <w:rFonts w:hint="cs"/>
          <w:sz w:val="27"/>
          <w:rtl/>
          <w:lang w:bidi="ar-IQ"/>
        </w:rPr>
        <w:t>ّ</w:t>
      </w:r>
      <w:r w:rsidRPr="004F31A3">
        <w:rPr>
          <w:rFonts w:hint="cs"/>
          <w:sz w:val="27"/>
          <w:rtl/>
          <w:lang w:bidi="ar-IQ"/>
        </w:rPr>
        <w:t>ام</w:t>
      </w:r>
      <w:r w:rsidR="00966BD4" w:rsidRPr="004F31A3">
        <w:rPr>
          <w:rFonts w:hint="cs"/>
          <w:sz w:val="27"/>
          <w:rtl/>
          <w:lang w:bidi="ar-IQ"/>
        </w:rPr>
        <w:t>؛</w:t>
      </w:r>
      <w:r w:rsidRPr="004F31A3">
        <w:rPr>
          <w:rFonts w:hint="cs"/>
          <w:sz w:val="27"/>
          <w:rtl/>
          <w:lang w:bidi="ar-IQ"/>
        </w:rPr>
        <w:t xml:space="preserve"> وبعضها حرام</w:t>
      </w:r>
      <w:r w:rsidR="00966BD4" w:rsidRPr="004F31A3">
        <w:rPr>
          <w:rFonts w:hint="cs"/>
          <w:sz w:val="27"/>
          <w:rtl/>
          <w:lang w:bidi="ar-IQ"/>
        </w:rPr>
        <w:t>ٌ</w:t>
      </w:r>
      <w:r w:rsidRPr="004F31A3">
        <w:rPr>
          <w:rFonts w:hint="cs"/>
          <w:sz w:val="27"/>
          <w:rtl/>
          <w:lang w:bidi="ar-IQ"/>
        </w:rPr>
        <w:t>، من قبيل: الغيبة والاستماع إليها، والع</w:t>
      </w:r>
      <w:r w:rsidR="00966BD4" w:rsidRPr="004F31A3">
        <w:rPr>
          <w:rFonts w:hint="cs"/>
          <w:sz w:val="27"/>
          <w:rtl/>
          <w:lang w:bidi="ar-IQ"/>
        </w:rPr>
        <w:t>َ</w:t>
      </w:r>
      <w:r w:rsidRPr="004F31A3">
        <w:rPr>
          <w:rFonts w:hint="cs"/>
          <w:sz w:val="27"/>
          <w:rtl/>
          <w:lang w:bidi="ar-IQ"/>
        </w:rPr>
        <w:t>ز</w:t>
      </w:r>
      <w:r w:rsidR="00966BD4" w:rsidRPr="004F31A3">
        <w:rPr>
          <w:rFonts w:hint="cs"/>
          <w:sz w:val="27"/>
          <w:rtl/>
          <w:lang w:bidi="ar-IQ"/>
        </w:rPr>
        <w:t>ْ</w:t>
      </w:r>
      <w:r w:rsidRPr="004F31A3">
        <w:rPr>
          <w:rFonts w:hint="cs"/>
          <w:sz w:val="27"/>
          <w:rtl/>
          <w:lang w:bidi="ar-IQ"/>
        </w:rPr>
        <w:t>ف على آلات اللهو والط</w:t>
      </w:r>
      <w:r w:rsidR="00BD2157">
        <w:rPr>
          <w:rFonts w:hint="cs"/>
          <w:sz w:val="27"/>
          <w:rtl/>
          <w:lang w:bidi="ar-IQ"/>
        </w:rPr>
        <w:t>َّ</w:t>
      </w:r>
      <w:r w:rsidRPr="004F31A3">
        <w:rPr>
          <w:rFonts w:hint="cs"/>
          <w:sz w:val="27"/>
          <w:rtl/>
          <w:lang w:bidi="ar-IQ"/>
        </w:rPr>
        <w:t>ر</w:t>
      </w:r>
      <w:r w:rsidR="00BD2157">
        <w:rPr>
          <w:rFonts w:hint="cs"/>
          <w:sz w:val="27"/>
          <w:rtl/>
          <w:lang w:bidi="ar-IQ"/>
        </w:rPr>
        <w:t>َ</w:t>
      </w:r>
      <w:r w:rsidRPr="004F31A3">
        <w:rPr>
          <w:rFonts w:hint="cs"/>
          <w:sz w:val="27"/>
          <w:rtl/>
          <w:lang w:bidi="ar-IQ"/>
        </w:rPr>
        <w:t>ب. وجزء</w:t>
      </w:r>
      <w:r w:rsidR="00966BD4" w:rsidRPr="004F31A3">
        <w:rPr>
          <w:rFonts w:hint="cs"/>
          <w:sz w:val="27"/>
          <w:rtl/>
          <w:lang w:bidi="ar-IQ"/>
        </w:rPr>
        <w:t>ٌ</w:t>
      </w:r>
      <w:r w:rsidRPr="004F31A3">
        <w:rPr>
          <w:rFonts w:hint="cs"/>
          <w:sz w:val="27"/>
          <w:rtl/>
          <w:lang w:bidi="ar-IQ"/>
        </w:rPr>
        <w:t xml:space="preserve"> آخر من هذا الحديث يتضم</w:t>
      </w:r>
      <w:r w:rsidR="00966BD4" w:rsidRPr="004F31A3">
        <w:rPr>
          <w:rFonts w:hint="cs"/>
          <w:sz w:val="27"/>
          <w:rtl/>
          <w:lang w:bidi="ar-IQ"/>
        </w:rPr>
        <w:t>ّ</w:t>
      </w:r>
      <w:r w:rsidRPr="004F31A3">
        <w:rPr>
          <w:rFonts w:hint="cs"/>
          <w:sz w:val="27"/>
          <w:rtl/>
          <w:lang w:bidi="ar-IQ"/>
        </w:rPr>
        <w:t>ن أحكاماً وضعي</w:t>
      </w:r>
      <w:r w:rsidR="00BD2157">
        <w:rPr>
          <w:rFonts w:hint="cs"/>
          <w:sz w:val="27"/>
          <w:rtl/>
          <w:lang w:bidi="ar-IQ"/>
        </w:rPr>
        <w:t>ّ</w:t>
      </w:r>
      <w:r w:rsidRPr="004F31A3">
        <w:rPr>
          <w:rFonts w:hint="cs"/>
          <w:sz w:val="27"/>
          <w:rtl/>
          <w:lang w:bidi="ar-IQ"/>
        </w:rPr>
        <w:t xml:space="preserve">ة (من قبيل: </w:t>
      </w:r>
      <w:r w:rsidRPr="004F31A3">
        <w:rPr>
          <w:rFonts w:hint="eastAsia"/>
          <w:sz w:val="24"/>
          <w:szCs w:val="24"/>
          <w:rtl/>
          <w:lang w:bidi="ar-IQ"/>
        </w:rPr>
        <w:t>«</w:t>
      </w:r>
      <w:r w:rsidRPr="004F31A3">
        <w:rPr>
          <w:rFonts w:hint="cs"/>
          <w:sz w:val="27"/>
          <w:rtl/>
          <w:lang w:bidi="ar-IQ"/>
        </w:rPr>
        <w:t>البطلان</w:t>
      </w:r>
      <w:r w:rsidRPr="004F31A3">
        <w:rPr>
          <w:rFonts w:hint="eastAsia"/>
          <w:sz w:val="24"/>
          <w:szCs w:val="24"/>
          <w:rtl/>
          <w:lang w:bidi="ar-IQ"/>
        </w:rPr>
        <w:t>»</w:t>
      </w:r>
      <w:r w:rsidRPr="004F31A3">
        <w:rPr>
          <w:rFonts w:hint="cs"/>
          <w:sz w:val="27"/>
          <w:rtl/>
          <w:lang w:bidi="ar-IQ"/>
        </w:rPr>
        <w:t xml:space="preserve">)، كما في </w:t>
      </w:r>
      <w:r w:rsidRPr="004F31A3">
        <w:rPr>
          <w:rFonts w:hint="eastAsia"/>
          <w:sz w:val="24"/>
          <w:szCs w:val="24"/>
          <w:rtl/>
          <w:lang w:bidi="ar-IQ"/>
        </w:rPr>
        <w:t>«</w:t>
      </w:r>
      <w:r w:rsidRPr="004F31A3">
        <w:rPr>
          <w:rFonts w:hint="cs"/>
          <w:sz w:val="27"/>
          <w:rtl/>
          <w:lang w:bidi="ar-IQ"/>
        </w:rPr>
        <w:t>بيع ما ليس عنده</w:t>
      </w:r>
      <w:r w:rsidRPr="004F31A3">
        <w:rPr>
          <w:rFonts w:hint="eastAsia"/>
          <w:sz w:val="24"/>
          <w:szCs w:val="24"/>
          <w:rtl/>
          <w:lang w:bidi="ar-IQ"/>
        </w:rPr>
        <w:t>»</w:t>
      </w:r>
      <w:r w:rsidRPr="004F31A3">
        <w:rPr>
          <w:rFonts w:hint="cs"/>
          <w:sz w:val="27"/>
          <w:rtl/>
          <w:lang w:bidi="ar-IQ"/>
        </w:rPr>
        <w:t>. وعليه لا يمكن في موضوع</w:t>
      </w:r>
      <w:r w:rsidR="00966BD4" w:rsidRPr="004F31A3">
        <w:rPr>
          <w:rFonts w:hint="cs"/>
          <w:sz w:val="27"/>
          <w:rtl/>
          <w:lang w:bidi="ar-IQ"/>
        </w:rPr>
        <w:t>ٍ</w:t>
      </w:r>
      <w:r w:rsidRPr="004F31A3">
        <w:rPr>
          <w:rFonts w:hint="cs"/>
          <w:sz w:val="27"/>
          <w:rtl/>
          <w:lang w:bidi="ar-IQ"/>
        </w:rPr>
        <w:t xml:space="preserve"> خاص</w:t>
      </w:r>
      <w:r w:rsidR="00BD2157">
        <w:rPr>
          <w:rFonts w:hint="cs"/>
          <w:sz w:val="27"/>
          <w:rtl/>
          <w:lang w:bidi="ar-IQ"/>
        </w:rPr>
        <w:t>ّ</w:t>
      </w:r>
      <w:r w:rsidRPr="004F31A3">
        <w:rPr>
          <w:rFonts w:hint="cs"/>
          <w:sz w:val="27"/>
          <w:rtl/>
          <w:lang w:bidi="ar-IQ"/>
        </w:rPr>
        <w:t xml:space="preserve"> ـ من قبيل: مصافحة الأجنبية ـ الاطمئنان إلى أن النهي الوارد في هذه الرواية هل هو نهي</w:t>
      </w:r>
      <w:r w:rsidR="00BD2157">
        <w:rPr>
          <w:rFonts w:hint="cs"/>
          <w:sz w:val="27"/>
          <w:rtl/>
          <w:lang w:bidi="ar-IQ"/>
        </w:rPr>
        <w:t>ُ</w:t>
      </w:r>
      <w:r w:rsidRPr="004F31A3">
        <w:rPr>
          <w:rFonts w:hint="cs"/>
          <w:sz w:val="27"/>
          <w:rtl/>
          <w:lang w:bidi="ar-IQ"/>
        </w:rPr>
        <w:t xml:space="preserve"> تحريم</w:t>
      </w:r>
      <w:r w:rsidR="00966BD4" w:rsidRPr="004F31A3">
        <w:rPr>
          <w:rFonts w:hint="cs"/>
          <w:sz w:val="27"/>
          <w:rtl/>
          <w:lang w:bidi="ar-IQ"/>
        </w:rPr>
        <w:t>ٍ</w:t>
      </w:r>
      <w:r w:rsidRPr="004F31A3">
        <w:rPr>
          <w:rFonts w:hint="cs"/>
          <w:sz w:val="27"/>
          <w:rtl/>
          <w:lang w:bidi="ar-IQ"/>
        </w:rPr>
        <w:t xml:space="preserve"> أو نهي</w:t>
      </w:r>
      <w:r w:rsidR="00BD2157">
        <w:rPr>
          <w:rFonts w:hint="cs"/>
          <w:sz w:val="27"/>
          <w:rtl/>
          <w:lang w:bidi="ar-IQ"/>
        </w:rPr>
        <w:t>ُ</w:t>
      </w:r>
      <w:r w:rsidRPr="004F31A3">
        <w:rPr>
          <w:rFonts w:hint="cs"/>
          <w:sz w:val="27"/>
          <w:rtl/>
          <w:lang w:bidi="ar-IQ"/>
        </w:rPr>
        <w:t xml:space="preserve"> كراهة</w:t>
      </w:r>
      <w:r w:rsidR="00BD2157">
        <w:rPr>
          <w:rFonts w:hint="cs"/>
          <w:sz w:val="27"/>
          <w:rtl/>
          <w:lang w:bidi="ar-IQ"/>
        </w:rPr>
        <w:t>ٍ</w:t>
      </w:r>
      <w:r w:rsidR="00966BD4" w:rsidRPr="004F31A3">
        <w:rPr>
          <w:rFonts w:hint="cs"/>
          <w:sz w:val="27"/>
          <w:rtl/>
          <w:lang w:bidi="ar-IQ"/>
        </w:rPr>
        <w:t>؟</w:t>
      </w:r>
      <w:r w:rsidRPr="004F31A3">
        <w:rPr>
          <w:rFonts w:hint="cs"/>
          <w:sz w:val="27"/>
          <w:rtl/>
          <w:lang w:bidi="ar-IQ"/>
        </w:rPr>
        <w:t xml:space="preserve"> وإن الطريق في تحديد ذلك هو الرجوع إلى سائر الأدل</w:t>
      </w:r>
      <w:r w:rsidR="00BD2157">
        <w:rPr>
          <w:rFonts w:hint="cs"/>
          <w:sz w:val="27"/>
          <w:rtl/>
          <w:lang w:bidi="ar-IQ"/>
        </w:rPr>
        <w:t>ّ</w:t>
      </w:r>
      <w:r w:rsidRPr="004F31A3">
        <w:rPr>
          <w:rFonts w:hint="cs"/>
          <w:sz w:val="27"/>
          <w:rtl/>
          <w:lang w:bidi="ar-IQ"/>
        </w:rPr>
        <w:t>ة في كل</w:t>
      </w:r>
      <w:r w:rsidR="00966BD4" w:rsidRPr="004F31A3">
        <w:rPr>
          <w:rFonts w:hint="cs"/>
          <w:sz w:val="27"/>
          <w:rtl/>
          <w:lang w:bidi="ar-IQ"/>
        </w:rPr>
        <w:t>ّ</w:t>
      </w:r>
      <w:r w:rsidRPr="004F31A3">
        <w:rPr>
          <w:rFonts w:hint="cs"/>
          <w:sz w:val="27"/>
          <w:rtl/>
          <w:lang w:bidi="ar-IQ"/>
        </w:rPr>
        <w:t xml:space="preserve"> موضوع</w:t>
      </w:r>
      <w:r w:rsidR="00BC74A7">
        <w:rPr>
          <w:rFonts w:hint="cs"/>
          <w:sz w:val="27"/>
          <w:rtl/>
          <w:lang w:bidi="ar-IQ"/>
        </w:rPr>
        <w:t>ٍ</w:t>
      </w:r>
      <w:r w:rsidRPr="004F31A3">
        <w:rPr>
          <w:rFonts w:hint="cs"/>
          <w:sz w:val="27"/>
          <w:rtl/>
          <w:lang w:bidi="ar-IQ"/>
        </w:rPr>
        <w:t xml:space="preserve"> على ح</w:t>
      </w:r>
      <w:r w:rsidR="00966BD4" w:rsidRPr="004F31A3">
        <w:rPr>
          <w:rFonts w:hint="cs"/>
          <w:sz w:val="27"/>
          <w:rtl/>
          <w:lang w:bidi="ar-IQ"/>
        </w:rPr>
        <w:t>ِ</w:t>
      </w:r>
      <w:r w:rsidRPr="004F31A3">
        <w:rPr>
          <w:rFonts w:hint="cs"/>
          <w:sz w:val="27"/>
          <w:rtl/>
          <w:lang w:bidi="ar-IQ"/>
        </w:rPr>
        <w:t>د</w:t>
      </w:r>
      <w:r w:rsidR="00966BD4" w:rsidRPr="004F31A3">
        <w:rPr>
          <w:rFonts w:hint="cs"/>
          <w:sz w:val="27"/>
          <w:rtl/>
          <w:lang w:bidi="ar-IQ"/>
        </w:rPr>
        <w:t>َ</w:t>
      </w:r>
      <w:r w:rsidRPr="004F31A3">
        <w:rPr>
          <w:rFonts w:hint="cs"/>
          <w:sz w:val="27"/>
          <w:rtl/>
          <w:lang w:bidi="ar-IQ"/>
        </w:rPr>
        <w:t xml:space="preserve">ة. بل </w:t>
      </w:r>
      <w:r w:rsidR="00CC0473" w:rsidRPr="004F31A3">
        <w:rPr>
          <w:rFonts w:hint="cs"/>
          <w:sz w:val="27"/>
          <w:rtl/>
          <w:lang w:bidi="ar-IQ"/>
        </w:rPr>
        <w:t>إن</w:t>
      </w:r>
      <w:r w:rsidRPr="004F31A3">
        <w:rPr>
          <w:rFonts w:hint="cs"/>
          <w:sz w:val="27"/>
          <w:rtl/>
          <w:lang w:bidi="ar-IQ"/>
        </w:rPr>
        <w:t xml:space="preserve"> بعض الفقهاء قد ذهب في الموارد المش</w:t>
      </w:r>
      <w:r w:rsidR="00CC0473" w:rsidRPr="004F31A3">
        <w:rPr>
          <w:rFonts w:hint="cs"/>
          <w:sz w:val="27"/>
          <w:rtl/>
          <w:lang w:bidi="ar-IQ"/>
        </w:rPr>
        <w:t>ا</w:t>
      </w:r>
      <w:r w:rsidRPr="004F31A3">
        <w:rPr>
          <w:rFonts w:hint="cs"/>
          <w:sz w:val="27"/>
          <w:rtl/>
          <w:lang w:bidi="ar-IQ"/>
        </w:rPr>
        <w:t>بهة للمصافحة ـ والتي ورد</w:t>
      </w:r>
      <w:r w:rsidR="00CC0473" w:rsidRPr="004F31A3">
        <w:rPr>
          <w:rFonts w:hint="cs"/>
          <w:sz w:val="27"/>
          <w:rtl/>
          <w:lang w:bidi="ar-IQ"/>
        </w:rPr>
        <w:t>َ</w:t>
      </w:r>
      <w:r w:rsidRPr="004F31A3">
        <w:rPr>
          <w:rFonts w:hint="cs"/>
          <w:sz w:val="27"/>
          <w:rtl/>
          <w:lang w:bidi="ar-IQ"/>
        </w:rPr>
        <w:t>ت</w:t>
      </w:r>
      <w:r w:rsidR="00CC0473" w:rsidRPr="004F31A3">
        <w:rPr>
          <w:rFonts w:hint="cs"/>
          <w:sz w:val="27"/>
          <w:rtl/>
          <w:lang w:bidi="ar-IQ"/>
        </w:rPr>
        <w:t>ْ</w:t>
      </w:r>
      <w:r w:rsidRPr="004F31A3">
        <w:rPr>
          <w:rFonts w:hint="cs"/>
          <w:sz w:val="27"/>
          <w:rtl/>
          <w:lang w:bidi="ar-IQ"/>
        </w:rPr>
        <w:t xml:space="preserve"> في هذه الروا</w:t>
      </w:r>
      <w:r w:rsidR="00CC0473" w:rsidRPr="004F31A3">
        <w:rPr>
          <w:rFonts w:hint="cs"/>
          <w:sz w:val="27"/>
          <w:rtl/>
          <w:lang w:bidi="ar-IQ"/>
        </w:rPr>
        <w:t>ية ـ إلى القطع بكراهتها، مستدلاًّ</w:t>
      </w:r>
      <w:r w:rsidRPr="004F31A3">
        <w:rPr>
          <w:rFonts w:hint="cs"/>
          <w:sz w:val="27"/>
          <w:rtl/>
          <w:lang w:bidi="ar-IQ"/>
        </w:rPr>
        <w:t xml:space="preserve"> على ذلك بأن هذه الرواية تشتمل على الكثير من الموارد المكروهة</w:t>
      </w:r>
      <w:r w:rsidRPr="004F31A3">
        <w:rPr>
          <w:sz w:val="27"/>
          <w:vertAlign w:val="superscript"/>
          <w:rtl/>
          <w:lang w:bidi="ar-IQ"/>
        </w:rPr>
        <w:t>(</w:t>
      </w:r>
      <w:r w:rsidRPr="004F31A3">
        <w:rPr>
          <w:rStyle w:val="ac"/>
          <w:sz w:val="27"/>
          <w:rtl/>
          <w:lang w:bidi="ar-IQ"/>
        </w:rPr>
        <w:endnoteReference w:id="424"/>
      </w:r>
      <w:r w:rsidRPr="004F31A3">
        <w:rPr>
          <w:sz w:val="27"/>
          <w:vertAlign w:val="superscript"/>
          <w:rtl/>
          <w:lang w:bidi="ar-IQ"/>
        </w:rPr>
        <w:t>)</w:t>
      </w:r>
      <w:r w:rsidR="00CC0473" w:rsidRPr="004F31A3">
        <w:rPr>
          <w:rFonts w:hint="cs"/>
          <w:sz w:val="27"/>
          <w:rtl/>
          <w:lang w:bidi="ar-IQ"/>
        </w:rPr>
        <w:t>.</w:t>
      </w:r>
    </w:p>
    <w:p w:rsidR="00F44AC0" w:rsidRPr="004F31A3" w:rsidRDefault="00F44AC0" w:rsidP="00504089">
      <w:pPr>
        <w:rPr>
          <w:sz w:val="27"/>
          <w:rtl/>
          <w:lang w:bidi="ar-IQ"/>
        </w:rPr>
      </w:pPr>
      <w:r w:rsidRPr="004F31A3">
        <w:rPr>
          <w:rFonts w:hint="cs"/>
          <w:sz w:val="27"/>
          <w:rtl/>
          <w:lang w:bidi="ar-IQ"/>
        </w:rPr>
        <w:t xml:space="preserve">وقد ورد النهي عن مصافحة الأجنبية في هذه الرواية على النحو </w:t>
      </w:r>
      <w:r w:rsidR="00CC0473" w:rsidRPr="004F31A3">
        <w:rPr>
          <w:rFonts w:hint="cs"/>
          <w:sz w:val="27"/>
          <w:rtl/>
          <w:lang w:bidi="ar-IQ"/>
        </w:rPr>
        <w:t>التالي</w:t>
      </w:r>
      <w:r w:rsidRPr="004F31A3">
        <w:rPr>
          <w:rFonts w:hint="cs"/>
          <w:sz w:val="27"/>
          <w:rtl/>
          <w:lang w:bidi="ar-IQ"/>
        </w:rPr>
        <w:t>:</w:t>
      </w:r>
      <w:r w:rsidR="00CC0473"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 xml:space="preserve">نهى </w:t>
      </w:r>
      <w:r w:rsidRPr="004F31A3">
        <w:rPr>
          <w:rFonts w:hint="cs"/>
          <w:sz w:val="27"/>
          <w:rtl/>
          <w:lang w:bidi="ar-IQ"/>
        </w:rPr>
        <w:lastRenderedPageBreak/>
        <w:t>رسول الله</w:t>
      </w:r>
      <w:r w:rsidR="00302621" w:rsidRPr="001045A5">
        <w:rPr>
          <w:rFonts w:cs="Mosawi" w:hint="cs"/>
          <w:sz w:val="22"/>
          <w:szCs w:val="22"/>
          <w:rtl/>
          <w:lang w:bidi="ar-IQ"/>
        </w:rPr>
        <w:t>|</w:t>
      </w:r>
      <w:r w:rsidRPr="004F31A3">
        <w:rPr>
          <w:rFonts w:hint="cs"/>
          <w:sz w:val="27"/>
          <w:rtl/>
          <w:lang w:bidi="ar-IQ"/>
        </w:rPr>
        <w:t>... قال: و</w:t>
      </w:r>
      <w:r w:rsidRPr="004F31A3">
        <w:rPr>
          <w:sz w:val="27"/>
          <w:rtl/>
          <w:lang w:bidi="ar-IQ"/>
        </w:rPr>
        <w:t>م</w:t>
      </w:r>
      <w:r w:rsidR="00CC0473" w:rsidRPr="004F31A3">
        <w:rPr>
          <w:rFonts w:hint="cs"/>
          <w:sz w:val="27"/>
          <w:rtl/>
          <w:lang w:bidi="ar-IQ"/>
        </w:rPr>
        <w:t>َ</w:t>
      </w:r>
      <w:r w:rsidRPr="004F31A3">
        <w:rPr>
          <w:sz w:val="27"/>
          <w:rtl/>
          <w:lang w:bidi="ar-IQ"/>
        </w:rPr>
        <w:t>ن</w:t>
      </w:r>
      <w:r w:rsidR="00CC0473" w:rsidRPr="004F31A3">
        <w:rPr>
          <w:rFonts w:hint="cs"/>
          <w:sz w:val="27"/>
          <w:rtl/>
          <w:lang w:bidi="ar-IQ"/>
        </w:rPr>
        <w:t>ْ</w:t>
      </w:r>
      <w:r w:rsidRPr="004F31A3">
        <w:rPr>
          <w:sz w:val="27"/>
          <w:rtl/>
          <w:lang w:bidi="ar-IQ"/>
        </w:rPr>
        <w:t xml:space="preserve"> صافح امرأة</w:t>
      </w:r>
      <w:r w:rsidR="00CC0473" w:rsidRPr="004F31A3">
        <w:rPr>
          <w:rFonts w:hint="cs"/>
          <w:sz w:val="27"/>
          <w:rtl/>
          <w:lang w:bidi="ar-IQ"/>
        </w:rPr>
        <w:t>ً</w:t>
      </w:r>
      <w:r w:rsidRPr="004F31A3">
        <w:rPr>
          <w:sz w:val="27"/>
          <w:vertAlign w:val="superscript"/>
          <w:rtl/>
          <w:lang w:bidi="ar-IQ"/>
        </w:rPr>
        <w:t>(</w:t>
      </w:r>
      <w:r w:rsidRPr="004F31A3">
        <w:rPr>
          <w:rStyle w:val="ac"/>
          <w:sz w:val="27"/>
          <w:rtl/>
          <w:lang w:bidi="ar-IQ"/>
        </w:rPr>
        <w:endnoteReference w:id="425"/>
      </w:r>
      <w:r w:rsidRPr="004F31A3">
        <w:rPr>
          <w:sz w:val="27"/>
          <w:vertAlign w:val="superscript"/>
          <w:rtl/>
          <w:lang w:bidi="ar-IQ"/>
        </w:rPr>
        <w:t>)</w:t>
      </w:r>
      <w:r w:rsidRPr="004F31A3">
        <w:rPr>
          <w:sz w:val="27"/>
          <w:rtl/>
          <w:lang w:bidi="ar-IQ"/>
        </w:rPr>
        <w:t xml:space="preserve"> تحرم عليه فقد باء بسخط</w:t>
      </w:r>
      <w:r w:rsidR="00CC0473" w:rsidRPr="004F31A3">
        <w:rPr>
          <w:rFonts w:hint="cs"/>
          <w:sz w:val="27"/>
          <w:rtl/>
          <w:lang w:bidi="ar-IQ"/>
        </w:rPr>
        <w:t>ٍ</w:t>
      </w:r>
      <w:r w:rsidRPr="004F31A3">
        <w:rPr>
          <w:sz w:val="27"/>
          <w:rtl/>
          <w:lang w:bidi="ar-IQ"/>
        </w:rPr>
        <w:t xml:space="preserve"> من الله عز</w:t>
      </w:r>
      <w:r w:rsidRPr="004F31A3">
        <w:rPr>
          <w:rFonts w:hint="cs"/>
          <w:sz w:val="27"/>
          <w:rtl/>
          <w:lang w:bidi="ar-IQ"/>
        </w:rPr>
        <w:t>ّ</w:t>
      </w:r>
      <w:r w:rsidR="00CC0473" w:rsidRPr="004F31A3">
        <w:rPr>
          <w:rFonts w:hint="cs"/>
          <w:sz w:val="27"/>
          <w:rtl/>
          <w:lang w:bidi="ar-IQ"/>
        </w:rPr>
        <w:t>َ</w:t>
      </w:r>
      <w:r w:rsidRPr="004F31A3">
        <w:rPr>
          <w:rFonts w:hint="cs"/>
          <w:sz w:val="27"/>
          <w:rtl/>
          <w:lang w:bidi="ar-IQ"/>
        </w:rPr>
        <w:t xml:space="preserve"> </w:t>
      </w:r>
      <w:r w:rsidRPr="004F31A3">
        <w:rPr>
          <w:sz w:val="27"/>
          <w:rtl/>
          <w:lang w:bidi="ar-IQ"/>
        </w:rPr>
        <w:t>وجل</w:t>
      </w:r>
      <w:r w:rsidR="00CC0473" w:rsidRPr="004F31A3">
        <w:rPr>
          <w:rFonts w:hint="cs"/>
          <w:sz w:val="27"/>
          <w:rtl/>
          <w:lang w:bidi="ar-IQ"/>
        </w:rPr>
        <w:t>َّ</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426"/>
      </w:r>
      <w:r w:rsidRPr="004F31A3">
        <w:rPr>
          <w:sz w:val="27"/>
          <w:vertAlign w:val="superscript"/>
          <w:rtl/>
          <w:lang w:bidi="ar-IQ"/>
        </w:rPr>
        <w:t>)</w:t>
      </w:r>
      <w:r w:rsidRPr="004F31A3">
        <w:rPr>
          <w:rFonts w:hint="cs"/>
          <w:sz w:val="27"/>
          <w:rtl/>
          <w:lang w:bidi="ar-IQ"/>
        </w:rPr>
        <w:t>.</w:t>
      </w:r>
    </w:p>
    <w:p w:rsidR="00F44AC0" w:rsidRPr="004F31A3" w:rsidRDefault="00F44AC0" w:rsidP="00D53F5C">
      <w:pPr>
        <w:spacing w:line="420" w:lineRule="exact"/>
        <w:rPr>
          <w:sz w:val="27"/>
          <w:rtl/>
        </w:rPr>
      </w:pPr>
      <w:r w:rsidRPr="004F31A3">
        <w:rPr>
          <w:rFonts w:hint="cs"/>
          <w:sz w:val="27"/>
          <w:rtl/>
          <w:lang w:bidi="ar-IQ"/>
        </w:rPr>
        <w:t>ومن حيث الدلالة</w:t>
      </w:r>
      <w:r w:rsidR="00CC0473" w:rsidRPr="004F31A3">
        <w:rPr>
          <w:rFonts w:hint="cs"/>
          <w:sz w:val="27"/>
          <w:rtl/>
          <w:lang w:bidi="ar-IQ"/>
        </w:rPr>
        <w:t>،</w:t>
      </w:r>
      <w:r w:rsidRPr="004F31A3">
        <w:rPr>
          <w:rFonts w:hint="cs"/>
          <w:sz w:val="27"/>
          <w:rtl/>
          <w:lang w:bidi="ar-IQ"/>
        </w:rPr>
        <w:t xml:space="preserve"> </w:t>
      </w:r>
      <w:r w:rsidR="00CC0473" w:rsidRPr="004F31A3">
        <w:rPr>
          <w:rFonts w:hint="cs"/>
          <w:sz w:val="27"/>
          <w:rtl/>
          <w:lang w:bidi="ar-IQ"/>
        </w:rPr>
        <w:t>إن</w:t>
      </w:r>
      <w:r w:rsidRPr="004F31A3">
        <w:rPr>
          <w:rFonts w:hint="cs"/>
          <w:sz w:val="27"/>
          <w:rtl/>
          <w:lang w:bidi="ar-IQ"/>
        </w:rPr>
        <w:t xml:space="preserve"> التعبير المغلّ</w:t>
      </w:r>
      <w:r w:rsidR="00CC0473" w:rsidRPr="004F31A3">
        <w:rPr>
          <w:rFonts w:hint="cs"/>
          <w:sz w:val="27"/>
          <w:rtl/>
          <w:lang w:bidi="ar-IQ"/>
        </w:rPr>
        <w:t>َ</w:t>
      </w:r>
      <w:r w:rsidRPr="004F31A3">
        <w:rPr>
          <w:rFonts w:hint="cs"/>
          <w:sz w:val="27"/>
          <w:rtl/>
          <w:lang w:bidi="ar-IQ"/>
        </w:rPr>
        <w:t>ظ في عبارة</w:t>
      </w:r>
      <w:r w:rsidR="00CC0473" w:rsidRPr="004F31A3">
        <w:rPr>
          <w:rFonts w:hint="cs"/>
          <w:sz w:val="27"/>
          <w:rtl/>
          <w:lang w:bidi="ar-IQ"/>
        </w:rPr>
        <w:t>:</w:t>
      </w:r>
      <w:r w:rsidRPr="004F31A3">
        <w:rPr>
          <w:rFonts w:hint="cs"/>
          <w:sz w:val="27"/>
          <w:rtl/>
          <w:lang w:bidi="ar-IQ"/>
        </w:rPr>
        <w:t xml:space="preserve"> </w:t>
      </w:r>
      <w:r w:rsidRPr="004F31A3">
        <w:rPr>
          <w:rFonts w:hint="eastAsia"/>
          <w:sz w:val="24"/>
          <w:szCs w:val="24"/>
          <w:rtl/>
          <w:lang w:bidi="ar-IQ"/>
        </w:rPr>
        <w:t>«</w:t>
      </w:r>
      <w:r w:rsidRPr="004F31A3">
        <w:rPr>
          <w:sz w:val="27"/>
          <w:rtl/>
          <w:lang w:bidi="ar-IQ"/>
        </w:rPr>
        <w:t>فقد باء بسخط</w:t>
      </w:r>
      <w:r w:rsidR="00BC74A7">
        <w:rPr>
          <w:rFonts w:hint="cs"/>
          <w:sz w:val="27"/>
          <w:rtl/>
          <w:lang w:bidi="ar-IQ"/>
        </w:rPr>
        <w:t>ٍ</w:t>
      </w:r>
      <w:r w:rsidRPr="004F31A3">
        <w:rPr>
          <w:sz w:val="27"/>
          <w:rtl/>
          <w:lang w:bidi="ar-IQ"/>
        </w:rPr>
        <w:t xml:space="preserve"> من الله عزّ</w:t>
      </w:r>
      <w:r w:rsidR="00BC74A7">
        <w:rPr>
          <w:rFonts w:hint="cs"/>
          <w:sz w:val="27"/>
          <w:rtl/>
          <w:lang w:bidi="ar-IQ"/>
        </w:rPr>
        <w:t>َ</w:t>
      </w:r>
      <w:r w:rsidRPr="004F31A3">
        <w:rPr>
          <w:sz w:val="27"/>
          <w:rtl/>
          <w:lang w:bidi="ar-IQ"/>
        </w:rPr>
        <w:t xml:space="preserve"> وجل</w:t>
      </w:r>
      <w:r w:rsidR="00BC74A7">
        <w:rPr>
          <w:rFonts w:hint="cs"/>
          <w:sz w:val="27"/>
          <w:rtl/>
          <w:lang w:bidi="ar-IQ"/>
        </w:rPr>
        <w:t>َّ</w:t>
      </w:r>
      <w:r w:rsidRPr="004F31A3">
        <w:rPr>
          <w:rFonts w:hint="eastAsia"/>
          <w:sz w:val="24"/>
          <w:szCs w:val="24"/>
          <w:rtl/>
          <w:lang w:bidi="ar-IQ"/>
        </w:rPr>
        <w:t>»</w:t>
      </w:r>
      <w:r w:rsidRPr="004F31A3">
        <w:rPr>
          <w:rFonts w:hint="cs"/>
          <w:sz w:val="27"/>
          <w:rtl/>
          <w:lang w:bidi="ar-IQ"/>
        </w:rPr>
        <w:t xml:space="preserve"> يشير إلى الحرمة، إلا</w:t>
      </w:r>
      <w:r w:rsidR="00CC0473" w:rsidRPr="004F31A3">
        <w:rPr>
          <w:rFonts w:hint="cs"/>
          <w:sz w:val="27"/>
          <w:rtl/>
          <w:lang w:bidi="ar-IQ"/>
        </w:rPr>
        <w:t>ّ</w:t>
      </w:r>
      <w:r w:rsidRPr="004F31A3">
        <w:rPr>
          <w:rFonts w:hint="cs"/>
          <w:sz w:val="27"/>
          <w:rtl/>
          <w:lang w:bidi="ar-IQ"/>
        </w:rPr>
        <w:t xml:space="preserve"> أن عبارة: </w:t>
      </w:r>
      <w:r w:rsidRPr="004F31A3">
        <w:rPr>
          <w:rFonts w:hint="eastAsia"/>
          <w:sz w:val="24"/>
          <w:szCs w:val="24"/>
          <w:rtl/>
          <w:lang w:bidi="ar-IQ"/>
        </w:rPr>
        <w:t>«</w:t>
      </w:r>
      <w:r w:rsidRPr="004F31A3">
        <w:rPr>
          <w:sz w:val="27"/>
          <w:rtl/>
          <w:lang w:bidi="ar-IQ"/>
        </w:rPr>
        <w:t>م</w:t>
      </w:r>
      <w:r w:rsidR="00CC0473" w:rsidRPr="004F31A3">
        <w:rPr>
          <w:rFonts w:hint="cs"/>
          <w:sz w:val="27"/>
          <w:rtl/>
          <w:lang w:bidi="ar-IQ"/>
        </w:rPr>
        <w:t>َ</w:t>
      </w:r>
      <w:r w:rsidRPr="004F31A3">
        <w:rPr>
          <w:sz w:val="27"/>
          <w:rtl/>
          <w:lang w:bidi="ar-IQ"/>
        </w:rPr>
        <w:t>ن</w:t>
      </w:r>
      <w:r w:rsidR="00CC0473" w:rsidRPr="004F31A3">
        <w:rPr>
          <w:rFonts w:hint="cs"/>
          <w:sz w:val="27"/>
          <w:rtl/>
          <w:lang w:bidi="ar-IQ"/>
        </w:rPr>
        <w:t>ْ</w:t>
      </w:r>
      <w:r w:rsidRPr="004F31A3">
        <w:rPr>
          <w:sz w:val="27"/>
          <w:rtl/>
          <w:lang w:bidi="ar-IQ"/>
        </w:rPr>
        <w:t xml:space="preserve"> مل</w:t>
      </w:r>
      <w:r w:rsidRPr="004F31A3">
        <w:rPr>
          <w:rFonts w:hint="cs"/>
          <w:sz w:val="27"/>
          <w:rtl/>
          <w:lang w:bidi="ar-IQ"/>
        </w:rPr>
        <w:t>أ</w:t>
      </w:r>
      <w:r w:rsidRPr="004F31A3">
        <w:rPr>
          <w:sz w:val="27"/>
          <w:rtl/>
          <w:lang w:bidi="ar-IQ"/>
        </w:rPr>
        <w:t xml:space="preserve"> عين</w:t>
      </w:r>
      <w:r w:rsidR="00CC0473" w:rsidRPr="004F31A3">
        <w:rPr>
          <w:rFonts w:hint="cs"/>
          <w:sz w:val="27"/>
          <w:rtl/>
          <w:lang w:bidi="ar-IQ"/>
        </w:rPr>
        <w:t>َ</w:t>
      </w:r>
      <w:r w:rsidRPr="004F31A3">
        <w:rPr>
          <w:sz w:val="27"/>
          <w:rtl/>
          <w:lang w:bidi="ar-IQ"/>
        </w:rPr>
        <w:t>ي</w:t>
      </w:r>
      <w:r w:rsidR="00CC0473" w:rsidRPr="004F31A3">
        <w:rPr>
          <w:rFonts w:hint="cs"/>
          <w:sz w:val="27"/>
          <w:rtl/>
          <w:lang w:bidi="ar-IQ"/>
        </w:rPr>
        <w:t>ْ</w:t>
      </w:r>
      <w:r w:rsidRPr="004F31A3">
        <w:rPr>
          <w:sz w:val="27"/>
          <w:rtl/>
          <w:lang w:bidi="ar-IQ"/>
        </w:rPr>
        <w:t>ه من حرام</w:t>
      </w:r>
      <w:r w:rsidR="00CC0473" w:rsidRPr="004F31A3">
        <w:rPr>
          <w:rFonts w:hint="cs"/>
          <w:sz w:val="27"/>
          <w:rtl/>
          <w:lang w:bidi="ar-IQ"/>
        </w:rPr>
        <w:t>ٍ</w:t>
      </w:r>
      <w:r w:rsidRPr="004F31A3">
        <w:rPr>
          <w:sz w:val="27"/>
          <w:rtl/>
          <w:lang w:bidi="ar-IQ"/>
        </w:rPr>
        <w:t xml:space="preserve"> مل</w:t>
      </w:r>
      <w:r w:rsidRPr="004F31A3">
        <w:rPr>
          <w:rFonts w:hint="cs"/>
          <w:sz w:val="27"/>
          <w:rtl/>
          <w:lang w:bidi="ar-IQ"/>
        </w:rPr>
        <w:t>أ</w:t>
      </w:r>
      <w:r w:rsidRPr="004F31A3">
        <w:rPr>
          <w:sz w:val="27"/>
          <w:rtl/>
          <w:lang w:bidi="ar-IQ"/>
        </w:rPr>
        <w:t xml:space="preserve"> الله عين</w:t>
      </w:r>
      <w:r w:rsidR="00CC0473" w:rsidRPr="004F31A3">
        <w:rPr>
          <w:rFonts w:hint="cs"/>
          <w:sz w:val="27"/>
          <w:rtl/>
          <w:lang w:bidi="ar-IQ"/>
        </w:rPr>
        <w:t>َ</w:t>
      </w:r>
      <w:r w:rsidRPr="004F31A3">
        <w:rPr>
          <w:sz w:val="27"/>
          <w:rtl/>
          <w:lang w:bidi="ar-IQ"/>
        </w:rPr>
        <w:t>ي</w:t>
      </w:r>
      <w:r w:rsidR="00CC0473" w:rsidRPr="004F31A3">
        <w:rPr>
          <w:rFonts w:hint="cs"/>
          <w:sz w:val="27"/>
          <w:rtl/>
          <w:lang w:bidi="ar-IQ"/>
        </w:rPr>
        <w:t>ْ</w:t>
      </w:r>
      <w:r w:rsidRPr="004F31A3">
        <w:rPr>
          <w:sz w:val="27"/>
          <w:rtl/>
          <w:lang w:bidi="ar-IQ"/>
        </w:rPr>
        <w:t>ه يوم القيامة من النار</w:t>
      </w:r>
      <w:r w:rsidRPr="004F31A3">
        <w:rPr>
          <w:rFonts w:hint="eastAsia"/>
          <w:sz w:val="24"/>
          <w:szCs w:val="24"/>
          <w:rtl/>
          <w:lang w:bidi="ar-IQ"/>
        </w:rPr>
        <w:t>»</w:t>
      </w:r>
      <w:r w:rsidR="00CC0473" w:rsidRPr="004F31A3">
        <w:rPr>
          <w:rFonts w:hint="cs"/>
          <w:sz w:val="27"/>
          <w:rtl/>
          <w:lang w:bidi="ar-IQ"/>
        </w:rPr>
        <w:t>،</w:t>
      </w:r>
      <w:r w:rsidRPr="004F31A3">
        <w:rPr>
          <w:rFonts w:hint="cs"/>
          <w:sz w:val="27"/>
          <w:rtl/>
          <w:lang w:bidi="ar-IQ"/>
        </w:rPr>
        <w:t xml:space="preserve"> الواردة قبل مورد المصافحة مباشرة</w:t>
      </w:r>
      <w:r w:rsidR="00CC0473" w:rsidRPr="004F31A3">
        <w:rPr>
          <w:rFonts w:hint="cs"/>
          <w:sz w:val="27"/>
          <w:rtl/>
          <w:lang w:bidi="ar-IQ"/>
        </w:rPr>
        <w:t>ً</w:t>
      </w:r>
      <w:r w:rsidRPr="004F31A3">
        <w:rPr>
          <w:rFonts w:hint="cs"/>
          <w:sz w:val="27"/>
          <w:rtl/>
          <w:lang w:bidi="ar-IQ"/>
        </w:rPr>
        <w:t>، يوجب</w:t>
      </w:r>
      <w:r w:rsidRPr="004F31A3">
        <w:rPr>
          <w:sz w:val="27"/>
          <w:vertAlign w:val="superscript"/>
          <w:rtl/>
          <w:lang w:bidi="ar-IQ"/>
        </w:rPr>
        <w:t>(</w:t>
      </w:r>
      <w:r w:rsidRPr="004F31A3">
        <w:rPr>
          <w:rStyle w:val="ac"/>
          <w:sz w:val="27"/>
          <w:rtl/>
          <w:lang w:bidi="ar-IQ"/>
        </w:rPr>
        <w:endnoteReference w:id="427"/>
      </w:r>
      <w:r w:rsidRPr="004F31A3">
        <w:rPr>
          <w:sz w:val="27"/>
          <w:vertAlign w:val="superscript"/>
          <w:rtl/>
          <w:lang w:bidi="ar-IQ"/>
        </w:rPr>
        <w:t>)</w:t>
      </w:r>
      <w:r w:rsidRPr="004F31A3">
        <w:rPr>
          <w:rFonts w:hint="cs"/>
          <w:sz w:val="27"/>
          <w:rtl/>
          <w:lang w:bidi="ar-IQ"/>
        </w:rPr>
        <w:t xml:space="preserve"> التشكيك في دلالة النهي الوارد في مورد المصافحة مع الأجنبية على التحريم، بل الاكتفاء منه على الق</w:t>
      </w:r>
      <w:r w:rsidR="00CC0473" w:rsidRPr="004F31A3">
        <w:rPr>
          <w:rFonts w:hint="cs"/>
          <w:sz w:val="27"/>
          <w:rtl/>
          <w:lang w:bidi="ar-IQ"/>
        </w:rPr>
        <w:t>َ</w:t>
      </w:r>
      <w:r w:rsidRPr="004F31A3">
        <w:rPr>
          <w:rFonts w:hint="cs"/>
          <w:sz w:val="27"/>
          <w:rtl/>
          <w:lang w:bidi="ar-IQ"/>
        </w:rPr>
        <w:t>د</w:t>
      </w:r>
      <w:r w:rsidR="00CC0473" w:rsidRPr="004F31A3">
        <w:rPr>
          <w:rFonts w:hint="cs"/>
          <w:sz w:val="27"/>
          <w:rtl/>
          <w:lang w:bidi="ar-IQ"/>
        </w:rPr>
        <w:t>َ</w:t>
      </w:r>
      <w:r w:rsidRPr="004F31A3">
        <w:rPr>
          <w:rFonts w:hint="cs"/>
          <w:sz w:val="27"/>
          <w:rtl/>
          <w:lang w:bidi="ar-IQ"/>
        </w:rPr>
        <w:t>ر المتيق</w:t>
      </w:r>
      <w:r w:rsidR="00CC0473" w:rsidRPr="004F31A3">
        <w:rPr>
          <w:rFonts w:hint="cs"/>
          <w:sz w:val="27"/>
          <w:rtl/>
          <w:lang w:bidi="ar-IQ"/>
        </w:rPr>
        <w:t>َّ</w:t>
      </w:r>
      <w:r w:rsidRPr="004F31A3">
        <w:rPr>
          <w:rFonts w:hint="cs"/>
          <w:sz w:val="27"/>
          <w:rtl/>
          <w:lang w:bidi="ar-IQ"/>
        </w:rPr>
        <w:t>ن منه هو حمل المصافحة هنا على خصوص المصافحة بشهوة</w:t>
      </w:r>
      <w:r w:rsidR="00CC0473" w:rsidRPr="004F31A3">
        <w:rPr>
          <w:rFonts w:hint="cs"/>
          <w:sz w:val="27"/>
          <w:rtl/>
          <w:lang w:bidi="ar-IQ"/>
        </w:rPr>
        <w:t>ٍ</w:t>
      </w:r>
      <w:r w:rsidRPr="004F31A3">
        <w:rPr>
          <w:rFonts w:hint="cs"/>
          <w:sz w:val="27"/>
          <w:rtl/>
          <w:lang w:bidi="ar-IQ"/>
        </w:rPr>
        <w:t xml:space="preserve">. وهذا ما فهمه الفيض الكاشاني أيضاً، حيث قال في تفسير هذه الرواية: </w:t>
      </w:r>
      <w:r w:rsidRPr="004F31A3">
        <w:rPr>
          <w:rFonts w:hint="eastAsia"/>
          <w:sz w:val="24"/>
          <w:szCs w:val="24"/>
          <w:rtl/>
          <w:lang w:bidi="ar-IQ"/>
        </w:rPr>
        <w:t>«</w:t>
      </w:r>
      <w:r w:rsidRPr="004F31A3">
        <w:rPr>
          <w:sz w:val="27"/>
          <w:rtl/>
          <w:lang w:bidi="ar-IQ"/>
        </w:rPr>
        <w:t>فقد باء بسخط</w:t>
      </w:r>
      <w:r w:rsidR="00CC0473" w:rsidRPr="004F31A3">
        <w:rPr>
          <w:rFonts w:hint="cs"/>
          <w:sz w:val="27"/>
          <w:rtl/>
          <w:lang w:bidi="ar-IQ"/>
        </w:rPr>
        <w:t>ٍ</w:t>
      </w:r>
      <w:r w:rsidRPr="004F31A3">
        <w:rPr>
          <w:sz w:val="27"/>
          <w:rtl/>
          <w:lang w:bidi="ar-IQ"/>
        </w:rPr>
        <w:t xml:space="preserve"> من الله عزّ</w:t>
      </w:r>
      <w:r w:rsidR="00CC0473" w:rsidRPr="004F31A3">
        <w:rPr>
          <w:rFonts w:hint="cs"/>
          <w:sz w:val="27"/>
          <w:rtl/>
          <w:lang w:bidi="ar-IQ"/>
        </w:rPr>
        <w:t>َ</w:t>
      </w:r>
      <w:r w:rsidRPr="004F31A3">
        <w:rPr>
          <w:sz w:val="27"/>
          <w:rtl/>
          <w:lang w:bidi="ar-IQ"/>
        </w:rPr>
        <w:t xml:space="preserve"> وجل</w:t>
      </w:r>
      <w:r w:rsidR="00CC0473" w:rsidRPr="004F31A3">
        <w:rPr>
          <w:rFonts w:hint="cs"/>
          <w:sz w:val="27"/>
          <w:rtl/>
          <w:lang w:bidi="ar-IQ"/>
        </w:rPr>
        <w:t>َّ</w:t>
      </w:r>
      <w:r w:rsidRPr="004F31A3">
        <w:rPr>
          <w:rFonts w:hint="cs"/>
          <w:sz w:val="27"/>
          <w:rtl/>
          <w:lang w:bidi="ar-IQ"/>
        </w:rPr>
        <w:t>، يعني بشهوة</w:t>
      </w:r>
      <w:r w:rsidR="00CC0473" w:rsidRPr="004F31A3">
        <w:rPr>
          <w:rFonts w:hint="cs"/>
          <w:sz w:val="27"/>
          <w:rtl/>
          <w:lang w:bidi="ar-IQ"/>
        </w:rPr>
        <w:t>ٍ</w:t>
      </w:r>
      <w:r w:rsidRPr="004F31A3">
        <w:rPr>
          <w:rFonts w:hint="eastAsia"/>
          <w:sz w:val="24"/>
          <w:szCs w:val="24"/>
          <w:rtl/>
          <w:lang w:bidi="ar-IQ"/>
        </w:rPr>
        <w:t>»</w:t>
      </w:r>
      <w:r w:rsidRPr="004F31A3">
        <w:rPr>
          <w:sz w:val="27"/>
          <w:vertAlign w:val="superscript"/>
          <w:rtl/>
          <w:lang w:bidi="ar-IQ"/>
        </w:rPr>
        <w:t>(</w:t>
      </w:r>
      <w:r w:rsidRPr="004F31A3">
        <w:rPr>
          <w:rStyle w:val="ac"/>
          <w:sz w:val="27"/>
          <w:rtl/>
          <w:lang w:bidi="ar-IQ"/>
        </w:rPr>
        <w:endnoteReference w:id="428"/>
      </w:r>
      <w:r w:rsidRPr="004F31A3">
        <w:rPr>
          <w:sz w:val="27"/>
          <w:vertAlign w:val="superscript"/>
          <w:rtl/>
          <w:lang w:bidi="ar-IQ"/>
        </w:rPr>
        <w:t>)</w:t>
      </w:r>
      <w:r w:rsidRPr="004F31A3">
        <w:rPr>
          <w:rFonts w:hint="cs"/>
          <w:sz w:val="27"/>
          <w:rtl/>
          <w:lang w:bidi="ar-IQ"/>
        </w:rPr>
        <w:t>.</w:t>
      </w:r>
    </w:p>
    <w:p w:rsidR="00F44AC0" w:rsidRPr="004F31A3" w:rsidRDefault="00F44AC0" w:rsidP="00D53F5C">
      <w:pPr>
        <w:spacing w:line="420" w:lineRule="exact"/>
        <w:rPr>
          <w:sz w:val="27"/>
          <w:rtl/>
        </w:rPr>
      </w:pPr>
      <w:r w:rsidRPr="004F31A3">
        <w:rPr>
          <w:rFonts w:hint="cs"/>
          <w:sz w:val="27"/>
          <w:rtl/>
        </w:rPr>
        <w:t>وعلى هذا الأساس فإن هذه الرواية ـ بغض</w:t>
      </w:r>
      <w:r w:rsidR="00CC0473" w:rsidRPr="004F31A3">
        <w:rPr>
          <w:rFonts w:hint="cs"/>
          <w:sz w:val="27"/>
          <w:rtl/>
        </w:rPr>
        <w:t>ّ</w:t>
      </w:r>
      <w:r w:rsidRPr="004F31A3">
        <w:rPr>
          <w:rFonts w:hint="cs"/>
          <w:sz w:val="27"/>
          <w:rtl/>
        </w:rPr>
        <w:t xml:space="preserve"> النظر عن ضعف السند ـ لا دلالة فيها على أكثر من حرمة المصافحة المقرونة بالشهوة.</w:t>
      </w:r>
    </w:p>
    <w:p w:rsidR="00F44AC0" w:rsidRPr="004F31A3" w:rsidRDefault="00F44AC0" w:rsidP="00D53F5C">
      <w:pPr>
        <w:spacing w:line="420" w:lineRule="exact"/>
        <w:rPr>
          <w:sz w:val="27"/>
          <w:rtl/>
        </w:rPr>
      </w:pPr>
      <w:r w:rsidRPr="004F31A3">
        <w:rPr>
          <w:rFonts w:hint="cs"/>
          <w:sz w:val="27"/>
          <w:rtl/>
        </w:rPr>
        <w:t>ثم إن النقطة التي يمكن إضافتها بشكل</w:t>
      </w:r>
      <w:r w:rsidR="00CB35F7" w:rsidRPr="004F31A3">
        <w:rPr>
          <w:rFonts w:hint="cs"/>
          <w:sz w:val="27"/>
          <w:rtl/>
        </w:rPr>
        <w:t>ٍ</w:t>
      </w:r>
      <w:r w:rsidRPr="004F31A3">
        <w:rPr>
          <w:rFonts w:hint="cs"/>
          <w:sz w:val="27"/>
          <w:rtl/>
        </w:rPr>
        <w:t xml:space="preserve"> عام</w:t>
      </w:r>
      <w:r w:rsidR="00CB35F7" w:rsidRPr="004F31A3">
        <w:rPr>
          <w:rFonts w:hint="cs"/>
          <w:sz w:val="27"/>
          <w:rtl/>
        </w:rPr>
        <w:t>ّ</w:t>
      </w:r>
      <w:r w:rsidRPr="004F31A3">
        <w:rPr>
          <w:rFonts w:hint="cs"/>
          <w:sz w:val="27"/>
          <w:rtl/>
        </w:rPr>
        <w:t xml:space="preserve"> في مورد نواهي الرسول</w:t>
      </w:r>
      <w:r w:rsidR="00302621" w:rsidRPr="001045A5">
        <w:rPr>
          <w:rFonts w:cs="Mosawi" w:hint="cs"/>
          <w:sz w:val="22"/>
          <w:szCs w:val="22"/>
          <w:rtl/>
        </w:rPr>
        <w:t>|</w:t>
      </w:r>
      <w:r w:rsidRPr="004F31A3">
        <w:rPr>
          <w:rFonts w:hint="cs"/>
          <w:sz w:val="27"/>
          <w:rtl/>
        </w:rPr>
        <w:t xml:space="preserve"> هي أننا نشاهد أن النهي في بعض الموارد كان نهياً مصلحياً</w:t>
      </w:r>
      <w:r w:rsidR="00CB35F7" w:rsidRPr="004F31A3">
        <w:rPr>
          <w:rFonts w:hint="cs"/>
          <w:sz w:val="27"/>
          <w:rtl/>
        </w:rPr>
        <w:t>،</w:t>
      </w:r>
      <w:r w:rsidRPr="004F31A3">
        <w:rPr>
          <w:rFonts w:hint="cs"/>
          <w:sz w:val="27"/>
          <w:rtl/>
        </w:rPr>
        <w:t xml:space="preserve"> وبمقتضى الشرائط الزمنية. إن هذه الموارد تدفعنا إلى عدم حمل نواهي النبي</w:t>
      </w:r>
      <w:r w:rsidR="00CB35F7" w:rsidRPr="004F31A3">
        <w:rPr>
          <w:rFonts w:hint="cs"/>
          <w:sz w:val="27"/>
          <w:rtl/>
        </w:rPr>
        <w:t>ّ</w:t>
      </w:r>
      <w:r w:rsidRPr="004F31A3">
        <w:rPr>
          <w:rFonts w:hint="cs"/>
          <w:sz w:val="27"/>
          <w:rtl/>
        </w:rPr>
        <w:t xml:space="preserve"> الأكرم في سائر الموارد الأخرى على الحرمة. والصحيحة أدناه تمث</w:t>
      </w:r>
      <w:r w:rsidR="00CB35F7" w:rsidRPr="004F31A3">
        <w:rPr>
          <w:rFonts w:hint="cs"/>
          <w:sz w:val="27"/>
          <w:rtl/>
        </w:rPr>
        <w:t>ِّ</w:t>
      </w:r>
      <w:r w:rsidRPr="004F31A3">
        <w:rPr>
          <w:rFonts w:hint="cs"/>
          <w:sz w:val="27"/>
          <w:rtl/>
        </w:rPr>
        <w:t xml:space="preserve">ل نموذجاً من هذه الموارد: </w:t>
      </w:r>
      <w:r w:rsidRPr="004F31A3">
        <w:rPr>
          <w:rFonts w:hint="eastAsia"/>
          <w:sz w:val="24"/>
          <w:szCs w:val="24"/>
          <w:rtl/>
        </w:rPr>
        <w:t>«</w:t>
      </w:r>
      <w:r w:rsidRPr="004F31A3">
        <w:rPr>
          <w:sz w:val="27"/>
          <w:rtl/>
        </w:rPr>
        <w:t xml:space="preserve">عن </w:t>
      </w:r>
      <w:r w:rsidRPr="004F31A3">
        <w:rPr>
          <w:rFonts w:hint="cs"/>
          <w:sz w:val="27"/>
          <w:rtl/>
        </w:rPr>
        <w:t>أ</w:t>
      </w:r>
      <w:r w:rsidRPr="004F31A3">
        <w:rPr>
          <w:sz w:val="27"/>
          <w:rtl/>
        </w:rPr>
        <w:t>بي جعفر</w:t>
      </w:r>
      <w:r w:rsidR="00302621" w:rsidRPr="00304E89">
        <w:rPr>
          <w:rFonts w:cs="Mosawi" w:hint="cs"/>
          <w:sz w:val="22"/>
          <w:szCs w:val="22"/>
          <w:rtl/>
        </w:rPr>
        <w:t>×</w:t>
      </w:r>
      <w:r w:rsidRPr="004F31A3">
        <w:rPr>
          <w:sz w:val="27"/>
          <w:rtl/>
        </w:rPr>
        <w:t xml:space="preserve"> </w:t>
      </w:r>
      <w:r w:rsidRPr="004F31A3">
        <w:rPr>
          <w:rFonts w:hint="cs"/>
          <w:sz w:val="27"/>
          <w:rtl/>
        </w:rPr>
        <w:t>أ</w:t>
      </w:r>
      <w:r w:rsidRPr="004F31A3">
        <w:rPr>
          <w:sz w:val="27"/>
          <w:rtl/>
        </w:rPr>
        <w:t>نه س</w:t>
      </w:r>
      <w:r w:rsidR="00CB35F7" w:rsidRPr="004F31A3">
        <w:rPr>
          <w:rFonts w:hint="cs"/>
          <w:sz w:val="27"/>
          <w:rtl/>
        </w:rPr>
        <w:t>ُ</w:t>
      </w:r>
      <w:r w:rsidRPr="004F31A3">
        <w:rPr>
          <w:sz w:val="27"/>
          <w:rtl/>
        </w:rPr>
        <w:t>ئل عن سباع الطير والوحش</w:t>
      </w:r>
      <w:r w:rsidRPr="004F31A3">
        <w:rPr>
          <w:rFonts w:hint="cs"/>
          <w:sz w:val="27"/>
          <w:rtl/>
        </w:rPr>
        <w:t>،</w:t>
      </w:r>
      <w:r w:rsidRPr="004F31A3">
        <w:rPr>
          <w:sz w:val="27"/>
          <w:rtl/>
        </w:rPr>
        <w:t xml:space="preserve"> حت</w:t>
      </w:r>
      <w:r w:rsidR="00CB35F7" w:rsidRPr="004F31A3">
        <w:rPr>
          <w:rFonts w:hint="cs"/>
          <w:sz w:val="27"/>
          <w:rtl/>
        </w:rPr>
        <w:t>ّ</w:t>
      </w:r>
      <w:r w:rsidRPr="004F31A3">
        <w:rPr>
          <w:sz w:val="27"/>
          <w:rtl/>
        </w:rPr>
        <w:t>ى ذكر له القنافذ والوطواط والحمير والبغال والخيل</w:t>
      </w:r>
      <w:r w:rsidRPr="004F31A3">
        <w:rPr>
          <w:rFonts w:hint="cs"/>
          <w:sz w:val="27"/>
          <w:rtl/>
        </w:rPr>
        <w:t>؛</w:t>
      </w:r>
      <w:r w:rsidRPr="004F31A3">
        <w:rPr>
          <w:sz w:val="27"/>
          <w:rtl/>
        </w:rPr>
        <w:t xml:space="preserve"> فقال: ليس الحرام إلا</w:t>
      </w:r>
      <w:r w:rsidR="00CB35F7" w:rsidRPr="004F31A3">
        <w:rPr>
          <w:rFonts w:hint="cs"/>
          <w:sz w:val="27"/>
          <w:rtl/>
        </w:rPr>
        <w:t>ّ</w:t>
      </w:r>
      <w:r w:rsidRPr="004F31A3">
        <w:rPr>
          <w:sz w:val="27"/>
          <w:rtl/>
        </w:rPr>
        <w:t xml:space="preserve"> ما</w:t>
      </w:r>
      <w:r w:rsidR="00BC74A7">
        <w:rPr>
          <w:rFonts w:hint="cs"/>
          <w:sz w:val="27"/>
          <w:rtl/>
        </w:rPr>
        <w:t xml:space="preserve"> </w:t>
      </w:r>
      <w:r w:rsidRPr="004F31A3">
        <w:rPr>
          <w:sz w:val="27"/>
          <w:rtl/>
        </w:rPr>
        <w:t>حر</w:t>
      </w:r>
      <w:r w:rsidR="00BC74A7">
        <w:rPr>
          <w:rFonts w:hint="cs"/>
          <w:sz w:val="27"/>
          <w:rtl/>
        </w:rPr>
        <w:t>َّ</w:t>
      </w:r>
      <w:r w:rsidRPr="004F31A3">
        <w:rPr>
          <w:sz w:val="27"/>
          <w:rtl/>
        </w:rPr>
        <w:t>م الله في كتابه</w:t>
      </w:r>
      <w:r w:rsidRPr="004F31A3">
        <w:rPr>
          <w:rFonts w:hint="cs"/>
          <w:sz w:val="27"/>
          <w:rtl/>
        </w:rPr>
        <w:t>،</w:t>
      </w:r>
      <w:r w:rsidRPr="004F31A3">
        <w:rPr>
          <w:sz w:val="27"/>
          <w:rtl/>
        </w:rPr>
        <w:t xml:space="preserve"> وقد نهى رسول الله</w:t>
      </w:r>
      <w:r w:rsidR="00302621" w:rsidRPr="001045A5">
        <w:rPr>
          <w:rFonts w:cs="Mosawi" w:hint="cs"/>
          <w:sz w:val="22"/>
          <w:szCs w:val="22"/>
          <w:rtl/>
        </w:rPr>
        <w:t>|</w:t>
      </w:r>
      <w:r w:rsidRPr="004F31A3">
        <w:rPr>
          <w:sz w:val="27"/>
          <w:rtl/>
        </w:rPr>
        <w:t xml:space="preserve"> يوم خيبر عن </w:t>
      </w:r>
      <w:r w:rsidRPr="004F31A3">
        <w:rPr>
          <w:rFonts w:hint="cs"/>
          <w:sz w:val="27"/>
          <w:rtl/>
        </w:rPr>
        <w:t>أ</w:t>
      </w:r>
      <w:r w:rsidRPr="004F31A3">
        <w:rPr>
          <w:sz w:val="27"/>
          <w:rtl/>
        </w:rPr>
        <w:t>كل لحوم الحمير، و</w:t>
      </w:r>
      <w:r w:rsidRPr="004F31A3">
        <w:rPr>
          <w:rFonts w:hint="cs"/>
          <w:sz w:val="27"/>
          <w:rtl/>
        </w:rPr>
        <w:t>إ</w:t>
      </w:r>
      <w:r w:rsidRPr="004F31A3">
        <w:rPr>
          <w:sz w:val="27"/>
          <w:rtl/>
        </w:rPr>
        <w:t xml:space="preserve">نما نهاهم من </w:t>
      </w:r>
      <w:r w:rsidRPr="004F31A3">
        <w:rPr>
          <w:rFonts w:hint="cs"/>
          <w:sz w:val="27"/>
          <w:rtl/>
        </w:rPr>
        <w:t>أ</w:t>
      </w:r>
      <w:r w:rsidRPr="004F31A3">
        <w:rPr>
          <w:sz w:val="27"/>
          <w:rtl/>
        </w:rPr>
        <w:t>جل ظهورهم أن ي</w:t>
      </w:r>
      <w:r w:rsidRPr="004F31A3">
        <w:rPr>
          <w:rFonts w:hint="cs"/>
          <w:sz w:val="27"/>
          <w:rtl/>
        </w:rPr>
        <w:t>ُ</w:t>
      </w:r>
      <w:r w:rsidRPr="004F31A3">
        <w:rPr>
          <w:sz w:val="27"/>
          <w:rtl/>
        </w:rPr>
        <w:t>فنوه، وليست الح</w:t>
      </w:r>
      <w:r w:rsidR="00CB35F7" w:rsidRPr="004F31A3">
        <w:rPr>
          <w:rFonts w:hint="cs"/>
          <w:sz w:val="27"/>
          <w:rtl/>
        </w:rPr>
        <w:t>ُ</w:t>
      </w:r>
      <w:r w:rsidRPr="004F31A3">
        <w:rPr>
          <w:sz w:val="27"/>
          <w:rtl/>
        </w:rPr>
        <w:t>م</w:t>
      </w:r>
      <w:r w:rsidR="00CB35F7" w:rsidRPr="004F31A3">
        <w:rPr>
          <w:rFonts w:hint="cs"/>
          <w:sz w:val="27"/>
          <w:rtl/>
        </w:rPr>
        <w:t>ُ</w:t>
      </w:r>
      <w:r w:rsidRPr="004F31A3">
        <w:rPr>
          <w:sz w:val="27"/>
          <w:rtl/>
        </w:rPr>
        <w:t>ر بحرام</w:t>
      </w:r>
      <w:r w:rsidRPr="004F31A3">
        <w:rPr>
          <w:rFonts w:hint="cs"/>
          <w:sz w:val="27"/>
          <w:rtl/>
        </w:rPr>
        <w:t>،</w:t>
      </w:r>
      <w:r w:rsidRPr="004F31A3">
        <w:rPr>
          <w:sz w:val="27"/>
          <w:rtl/>
        </w:rPr>
        <w:t xml:space="preserve"> ثم</w:t>
      </w:r>
      <w:r w:rsidR="00CB35F7" w:rsidRPr="004F31A3">
        <w:rPr>
          <w:rFonts w:hint="cs"/>
          <w:sz w:val="27"/>
          <w:rtl/>
        </w:rPr>
        <w:t>ّ</w:t>
      </w:r>
      <w:r w:rsidRPr="004F31A3">
        <w:rPr>
          <w:sz w:val="27"/>
          <w:rtl/>
        </w:rPr>
        <w:t xml:space="preserve"> قال: اقرأ هذه ال</w:t>
      </w:r>
      <w:r w:rsidRPr="004F31A3">
        <w:rPr>
          <w:rFonts w:hint="cs"/>
          <w:sz w:val="27"/>
          <w:rtl/>
        </w:rPr>
        <w:t>آ</w:t>
      </w:r>
      <w:r w:rsidRPr="004F31A3">
        <w:rPr>
          <w:sz w:val="27"/>
          <w:rtl/>
        </w:rPr>
        <w:t>ية</w:t>
      </w:r>
      <w:r w:rsidRPr="004F31A3">
        <w:rPr>
          <w:rFonts w:hint="cs"/>
          <w:sz w:val="27"/>
          <w:rtl/>
        </w:rPr>
        <w:t xml:space="preserve">: </w:t>
      </w:r>
      <w:r w:rsidRPr="004F31A3">
        <w:rPr>
          <w:rFonts w:ascii="Mosawi" w:hAnsi="Mosawi" w:cs="Mosawi"/>
          <w:sz w:val="24"/>
          <w:szCs w:val="24"/>
          <w:rtl/>
        </w:rPr>
        <w:t>﴿</w:t>
      </w:r>
      <w:r w:rsidR="00CB35F7" w:rsidRPr="004F31A3">
        <w:rPr>
          <w:b/>
          <w:bCs/>
          <w:sz w:val="27"/>
          <w:rtl/>
        </w:rPr>
        <w:t>قُلْ ل</w:t>
      </w:r>
      <w:r w:rsidRPr="004F31A3">
        <w:rPr>
          <w:b/>
          <w:bCs/>
          <w:sz w:val="27"/>
          <w:rtl/>
        </w:rPr>
        <w:t>ا</w:t>
      </w:r>
      <w:r w:rsidR="00CB35F7" w:rsidRPr="004F31A3">
        <w:rPr>
          <w:rFonts w:hint="cs"/>
          <w:b/>
          <w:bCs/>
          <w:sz w:val="27"/>
          <w:rtl/>
        </w:rPr>
        <w:t>َ</w:t>
      </w:r>
      <w:r w:rsidRPr="004F31A3">
        <w:rPr>
          <w:b/>
          <w:bCs/>
          <w:sz w:val="27"/>
          <w:rtl/>
        </w:rPr>
        <w:t xml:space="preserve"> أَجِدُ فِي مَا أُوحِيَ إِلَيَّ مُحَرَّم</w:t>
      </w:r>
      <w:r w:rsidR="004F0772" w:rsidRPr="004F31A3">
        <w:rPr>
          <w:b/>
          <w:bCs/>
          <w:sz w:val="27"/>
          <w:rtl/>
        </w:rPr>
        <w:t>اً</w:t>
      </w:r>
      <w:r w:rsidRPr="004F31A3">
        <w:rPr>
          <w:b/>
          <w:bCs/>
          <w:sz w:val="27"/>
          <w:rtl/>
        </w:rPr>
        <w:t xml:space="preserve"> عَلَى طَاعِمٍ يَطْعَمُهُ إِ</w:t>
      </w:r>
      <w:r w:rsidR="004F0772" w:rsidRPr="004F31A3">
        <w:rPr>
          <w:b/>
          <w:bCs/>
          <w:sz w:val="27"/>
          <w:rtl/>
        </w:rPr>
        <w:t>لاّ</w:t>
      </w:r>
      <w:r w:rsidR="00CB35F7" w:rsidRPr="004F31A3">
        <w:rPr>
          <w:rFonts w:hint="cs"/>
          <w:b/>
          <w:bCs/>
          <w:sz w:val="27"/>
          <w:rtl/>
        </w:rPr>
        <w:t>َ</w:t>
      </w:r>
      <w:r w:rsidRPr="004F31A3">
        <w:rPr>
          <w:b/>
          <w:bCs/>
          <w:sz w:val="27"/>
          <w:rtl/>
        </w:rPr>
        <w:t xml:space="preserve"> أَنْ يَكُونَ مَيْتَةً أَوْ دَم</w:t>
      </w:r>
      <w:r w:rsidR="004F0772" w:rsidRPr="004F31A3">
        <w:rPr>
          <w:b/>
          <w:bCs/>
          <w:sz w:val="27"/>
          <w:rtl/>
        </w:rPr>
        <w:t>اً</w:t>
      </w:r>
      <w:r w:rsidRPr="004F31A3">
        <w:rPr>
          <w:b/>
          <w:bCs/>
          <w:sz w:val="27"/>
          <w:rtl/>
        </w:rPr>
        <w:t xml:space="preserve"> مَسْفُوح</w:t>
      </w:r>
      <w:r w:rsidR="004F0772" w:rsidRPr="004F31A3">
        <w:rPr>
          <w:b/>
          <w:bCs/>
          <w:sz w:val="27"/>
          <w:rtl/>
        </w:rPr>
        <w:t>اً</w:t>
      </w:r>
      <w:r w:rsidRPr="004F31A3">
        <w:rPr>
          <w:b/>
          <w:bCs/>
          <w:sz w:val="27"/>
          <w:rtl/>
        </w:rPr>
        <w:t xml:space="preserve"> أَوْ لَحْمَ خِنْزِيرٍ فَإِنَّهُ رِجْسٌ أَوْ فِسْق</w:t>
      </w:r>
      <w:r w:rsidR="004F0772" w:rsidRPr="004F31A3">
        <w:rPr>
          <w:b/>
          <w:bCs/>
          <w:sz w:val="27"/>
          <w:rtl/>
        </w:rPr>
        <w:t>اً</w:t>
      </w:r>
      <w:r w:rsidRPr="004F31A3">
        <w:rPr>
          <w:b/>
          <w:bCs/>
          <w:sz w:val="27"/>
          <w:rtl/>
        </w:rPr>
        <w:t xml:space="preserve"> أُهِلَّ لِغَيْرِ </w:t>
      </w:r>
      <w:r w:rsidR="004F0772" w:rsidRPr="004F31A3">
        <w:rPr>
          <w:b/>
          <w:bCs/>
          <w:sz w:val="27"/>
          <w:rtl/>
        </w:rPr>
        <w:t>الل</w:t>
      </w:r>
      <w:r w:rsidRPr="004F31A3">
        <w:rPr>
          <w:b/>
          <w:bCs/>
          <w:sz w:val="27"/>
          <w:rtl/>
        </w:rPr>
        <w:t>هِ بِهِ</w:t>
      </w:r>
      <w:r w:rsidRPr="004F31A3">
        <w:rPr>
          <w:rFonts w:ascii="Mosawi" w:hAnsi="Mosawi" w:cs="Mosawi"/>
          <w:sz w:val="24"/>
          <w:szCs w:val="24"/>
          <w:rtl/>
        </w:rPr>
        <w:t>﴾</w:t>
      </w:r>
      <w:r w:rsidRPr="004F31A3">
        <w:rPr>
          <w:rFonts w:hint="cs"/>
          <w:sz w:val="27"/>
          <w:rtl/>
        </w:rPr>
        <w:t xml:space="preserve"> (الأنعام: </w:t>
      </w:r>
      <w:r w:rsidR="00CC7A0A" w:rsidRPr="00CC7A0A">
        <w:rPr>
          <w:rFonts w:hint="cs"/>
          <w:sz w:val="27"/>
          <w:rtl/>
        </w:rPr>
        <w:t>1</w:t>
      </w:r>
      <w:r w:rsidR="001A2150" w:rsidRPr="001A2150">
        <w:rPr>
          <w:rFonts w:hint="cs"/>
          <w:sz w:val="27"/>
          <w:rtl/>
        </w:rPr>
        <w:t>45</w:t>
      </w:r>
      <w:r w:rsidRPr="004F31A3">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429"/>
      </w:r>
      <w:r w:rsidRPr="004F31A3">
        <w:rPr>
          <w:sz w:val="27"/>
          <w:vertAlign w:val="superscript"/>
          <w:rtl/>
        </w:rPr>
        <w:t>)</w:t>
      </w:r>
      <w:r w:rsidRPr="004F31A3">
        <w:rPr>
          <w:rFonts w:hint="cs"/>
          <w:sz w:val="27"/>
          <w:rtl/>
        </w:rPr>
        <w:t>.</w:t>
      </w:r>
    </w:p>
    <w:p w:rsidR="00F44AC0" w:rsidRPr="004F31A3" w:rsidRDefault="00F44AC0" w:rsidP="00D53F5C">
      <w:pPr>
        <w:spacing w:line="390" w:lineRule="exact"/>
        <w:rPr>
          <w:sz w:val="27"/>
          <w:rtl/>
        </w:rPr>
      </w:pPr>
    </w:p>
    <w:p w:rsidR="00F44AC0" w:rsidRPr="004F31A3" w:rsidRDefault="00F44AC0" w:rsidP="00EF329D">
      <w:pPr>
        <w:pStyle w:val="31"/>
        <w:rPr>
          <w:color w:val="auto"/>
          <w:rtl/>
        </w:rPr>
      </w:pPr>
      <w:r w:rsidRPr="004F31A3">
        <w:rPr>
          <w:rFonts w:hint="cs"/>
          <w:color w:val="auto"/>
          <w:rtl/>
        </w:rPr>
        <w:t>2ـ صحيحة أبي بصير</w:t>
      </w:r>
    </w:p>
    <w:p w:rsidR="00F44AC0" w:rsidRPr="004F31A3" w:rsidRDefault="00F44AC0" w:rsidP="00D53F5C">
      <w:pPr>
        <w:spacing w:line="420" w:lineRule="exact"/>
        <w:rPr>
          <w:sz w:val="27"/>
          <w:rtl/>
        </w:rPr>
      </w:pPr>
      <w:r w:rsidRPr="004F31A3">
        <w:rPr>
          <w:rFonts w:hint="cs"/>
          <w:sz w:val="27"/>
          <w:rtl/>
        </w:rPr>
        <w:t>قال أبو بصير</w:t>
      </w:r>
      <w:r w:rsidR="00CB35F7" w:rsidRPr="004F31A3">
        <w:rPr>
          <w:rFonts w:hint="cs"/>
          <w:sz w:val="27"/>
          <w:rtl/>
        </w:rPr>
        <w:t>:</w:t>
      </w:r>
      <w:r w:rsidRPr="004F31A3">
        <w:rPr>
          <w:rFonts w:hint="cs"/>
          <w:sz w:val="27"/>
          <w:rtl/>
        </w:rPr>
        <w:t xml:space="preserve"> </w:t>
      </w:r>
      <w:r w:rsidRPr="004F31A3">
        <w:rPr>
          <w:sz w:val="27"/>
          <w:rtl/>
        </w:rPr>
        <w:t>سألت</w:t>
      </w:r>
      <w:r w:rsidR="00CB35F7" w:rsidRPr="004F31A3">
        <w:rPr>
          <w:rFonts w:hint="cs"/>
          <w:sz w:val="27"/>
          <w:rtl/>
        </w:rPr>
        <w:t>ُ</w:t>
      </w:r>
      <w:r w:rsidRPr="004F31A3">
        <w:rPr>
          <w:sz w:val="27"/>
          <w:rtl/>
        </w:rPr>
        <w:t xml:space="preserve"> أبا عبد</w:t>
      </w:r>
      <w:r w:rsidRPr="004F31A3">
        <w:rPr>
          <w:rFonts w:hint="cs"/>
          <w:sz w:val="27"/>
          <w:rtl/>
        </w:rPr>
        <w:t xml:space="preserve"> </w:t>
      </w:r>
      <w:r w:rsidRPr="004F31A3">
        <w:rPr>
          <w:sz w:val="27"/>
          <w:rtl/>
        </w:rPr>
        <w:t>الله</w:t>
      </w:r>
      <w:r w:rsidR="00302621" w:rsidRPr="00304E89">
        <w:rPr>
          <w:rFonts w:cs="Mosawi"/>
          <w:sz w:val="22"/>
          <w:szCs w:val="22"/>
          <w:rtl/>
        </w:rPr>
        <w:t>×</w:t>
      </w:r>
      <w:r w:rsidRPr="004F31A3">
        <w:rPr>
          <w:sz w:val="27"/>
          <w:rtl/>
        </w:rPr>
        <w:t xml:space="preserve"> عن مصافحة الرجل المرأة</w:t>
      </w:r>
      <w:r w:rsidR="00CB35F7" w:rsidRPr="004F31A3">
        <w:rPr>
          <w:rFonts w:hint="cs"/>
          <w:sz w:val="27"/>
          <w:rtl/>
        </w:rPr>
        <w:t>؟</w:t>
      </w:r>
      <w:r w:rsidRPr="004F31A3">
        <w:rPr>
          <w:sz w:val="27"/>
          <w:rtl/>
        </w:rPr>
        <w:t xml:space="preserve"> قال: </w:t>
      </w:r>
      <w:r w:rsidRPr="004F31A3">
        <w:rPr>
          <w:rFonts w:hint="eastAsia"/>
          <w:sz w:val="24"/>
          <w:szCs w:val="24"/>
          <w:rtl/>
        </w:rPr>
        <w:t>«</w:t>
      </w:r>
      <w:r w:rsidRPr="004F31A3">
        <w:rPr>
          <w:sz w:val="27"/>
          <w:rtl/>
        </w:rPr>
        <w:t>لا يصافحها إلا</w:t>
      </w:r>
      <w:r w:rsidR="00CB35F7" w:rsidRPr="004F31A3">
        <w:rPr>
          <w:rFonts w:hint="cs"/>
          <w:sz w:val="27"/>
          <w:rtl/>
        </w:rPr>
        <w:t>ّ</w:t>
      </w:r>
      <w:r w:rsidRPr="004F31A3">
        <w:rPr>
          <w:sz w:val="27"/>
          <w:rtl/>
        </w:rPr>
        <w:t xml:space="preserve"> من وراء الثوب</w:t>
      </w:r>
      <w:r w:rsidRPr="004F31A3">
        <w:rPr>
          <w:rFonts w:hint="eastAsia"/>
          <w:sz w:val="24"/>
          <w:szCs w:val="24"/>
          <w:rtl/>
        </w:rPr>
        <w:t>»</w:t>
      </w:r>
      <w:r w:rsidRPr="004F31A3">
        <w:rPr>
          <w:sz w:val="27"/>
          <w:vertAlign w:val="superscript"/>
          <w:rtl/>
        </w:rPr>
        <w:t>(</w:t>
      </w:r>
      <w:r w:rsidRPr="004F31A3">
        <w:rPr>
          <w:rStyle w:val="ac"/>
          <w:sz w:val="27"/>
          <w:rtl/>
        </w:rPr>
        <w:endnoteReference w:id="430"/>
      </w:r>
      <w:r w:rsidRPr="004F31A3">
        <w:rPr>
          <w:sz w:val="27"/>
          <w:vertAlign w:val="superscript"/>
          <w:rtl/>
        </w:rPr>
        <w:t>)</w:t>
      </w:r>
      <w:r w:rsidRPr="004F31A3">
        <w:rPr>
          <w:rFonts w:hint="cs"/>
          <w:sz w:val="27"/>
          <w:rtl/>
        </w:rPr>
        <w:t>.</w:t>
      </w:r>
    </w:p>
    <w:p w:rsidR="00F44AC0" w:rsidRPr="004F31A3" w:rsidRDefault="00F44AC0" w:rsidP="00EF329D">
      <w:pPr>
        <w:pStyle w:val="31"/>
        <w:rPr>
          <w:color w:val="auto"/>
          <w:rtl/>
        </w:rPr>
      </w:pPr>
      <w:r w:rsidRPr="004F31A3">
        <w:rPr>
          <w:rFonts w:hint="cs"/>
          <w:color w:val="auto"/>
          <w:rtl/>
        </w:rPr>
        <w:lastRenderedPageBreak/>
        <w:t>3ـ موث</w:t>
      </w:r>
      <w:r w:rsidR="00CB35F7" w:rsidRPr="004F31A3">
        <w:rPr>
          <w:rFonts w:hint="cs"/>
          <w:color w:val="auto"/>
          <w:rtl/>
        </w:rPr>
        <w:t>َّ</w:t>
      </w:r>
      <w:r w:rsidRPr="004F31A3">
        <w:rPr>
          <w:rFonts w:hint="cs"/>
          <w:color w:val="auto"/>
          <w:rtl/>
        </w:rPr>
        <w:t>قة سماعة بن مهران</w:t>
      </w:r>
    </w:p>
    <w:p w:rsidR="00F44AC0" w:rsidRPr="004F31A3" w:rsidRDefault="00F44AC0" w:rsidP="00D53F5C">
      <w:pPr>
        <w:spacing w:line="410" w:lineRule="exact"/>
        <w:rPr>
          <w:sz w:val="27"/>
          <w:rtl/>
        </w:rPr>
      </w:pPr>
      <w:r w:rsidRPr="004F31A3">
        <w:rPr>
          <w:sz w:val="27"/>
          <w:rtl/>
        </w:rPr>
        <w:t>عن سماعة بن مهران قال: سألت</w:t>
      </w:r>
      <w:r w:rsidR="00CB35F7" w:rsidRPr="004F31A3">
        <w:rPr>
          <w:rFonts w:hint="cs"/>
          <w:sz w:val="27"/>
          <w:rtl/>
        </w:rPr>
        <w:t>ُ</w:t>
      </w:r>
      <w:r w:rsidRPr="004F31A3">
        <w:rPr>
          <w:sz w:val="27"/>
          <w:rtl/>
        </w:rPr>
        <w:t xml:space="preserve"> أبا عبد</w:t>
      </w:r>
      <w:r w:rsidRPr="004F31A3">
        <w:rPr>
          <w:rFonts w:hint="cs"/>
          <w:sz w:val="27"/>
          <w:rtl/>
        </w:rPr>
        <w:t xml:space="preserve"> </w:t>
      </w:r>
      <w:r w:rsidRPr="004F31A3">
        <w:rPr>
          <w:sz w:val="27"/>
          <w:rtl/>
        </w:rPr>
        <w:t>الله</w:t>
      </w:r>
      <w:r w:rsidR="00302621" w:rsidRPr="00304E89">
        <w:rPr>
          <w:rFonts w:cs="Mosawi"/>
          <w:sz w:val="22"/>
          <w:szCs w:val="22"/>
          <w:rtl/>
        </w:rPr>
        <w:t>×</w:t>
      </w:r>
      <w:r w:rsidRPr="004F31A3">
        <w:rPr>
          <w:sz w:val="27"/>
          <w:rtl/>
        </w:rPr>
        <w:t xml:space="preserve"> عن مصافحة الرجل المرأة</w:t>
      </w:r>
      <w:r w:rsidR="00CB35F7" w:rsidRPr="004F31A3">
        <w:rPr>
          <w:rFonts w:hint="cs"/>
          <w:sz w:val="27"/>
          <w:rtl/>
        </w:rPr>
        <w:t>؟</w:t>
      </w:r>
      <w:r w:rsidRPr="004F31A3">
        <w:rPr>
          <w:sz w:val="27"/>
          <w:rtl/>
        </w:rPr>
        <w:t xml:space="preserve"> قال: </w:t>
      </w:r>
      <w:r w:rsidR="00C77C91" w:rsidRPr="004F31A3">
        <w:rPr>
          <w:rFonts w:hint="cs"/>
          <w:sz w:val="27"/>
          <w:rtl/>
        </w:rPr>
        <w:t xml:space="preserve">لا </w:t>
      </w:r>
      <w:r w:rsidRPr="004F31A3">
        <w:rPr>
          <w:sz w:val="27"/>
          <w:rtl/>
        </w:rPr>
        <w:t>يحل</w:t>
      </w:r>
      <w:r w:rsidRPr="004F31A3">
        <w:rPr>
          <w:rFonts w:hint="cs"/>
          <w:sz w:val="27"/>
          <w:rtl/>
        </w:rPr>
        <w:t>ّ</w:t>
      </w:r>
      <w:r w:rsidRPr="004F31A3">
        <w:rPr>
          <w:sz w:val="27"/>
          <w:rtl/>
        </w:rPr>
        <w:t xml:space="preserve"> للرجل أن يصافح المرأة</w:t>
      </w:r>
      <w:r w:rsidR="00CB35F7" w:rsidRPr="004F31A3">
        <w:rPr>
          <w:rFonts w:hint="cs"/>
          <w:sz w:val="27"/>
          <w:rtl/>
        </w:rPr>
        <w:t>،</w:t>
      </w:r>
      <w:r w:rsidRPr="004F31A3">
        <w:rPr>
          <w:sz w:val="27"/>
          <w:rtl/>
        </w:rPr>
        <w:t xml:space="preserve"> إلا</w:t>
      </w:r>
      <w:r w:rsidR="00CB35F7" w:rsidRPr="004F31A3">
        <w:rPr>
          <w:rFonts w:hint="cs"/>
          <w:sz w:val="27"/>
          <w:rtl/>
        </w:rPr>
        <w:t>ّ</w:t>
      </w:r>
      <w:r w:rsidRPr="004F31A3">
        <w:rPr>
          <w:sz w:val="27"/>
          <w:rtl/>
        </w:rPr>
        <w:t xml:space="preserve"> امرأة</w:t>
      </w:r>
      <w:r w:rsidR="00C77C91" w:rsidRPr="004F31A3">
        <w:rPr>
          <w:rFonts w:hint="cs"/>
          <w:sz w:val="27"/>
          <w:rtl/>
        </w:rPr>
        <w:t>ً</w:t>
      </w:r>
      <w:r w:rsidRPr="004F31A3">
        <w:rPr>
          <w:sz w:val="27"/>
          <w:rtl/>
        </w:rPr>
        <w:t xml:space="preserve"> يحرم عليه أن يتزو</w:t>
      </w:r>
      <w:r w:rsidR="00CB35F7" w:rsidRPr="004F31A3">
        <w:rPr>
          <w:rFonts w:hint="cs"/>
          <w:sz w:val="27"/>
          <w:rtl/>
        </w:rPr>
        <w:t>َّ</w:t>
      </w:r>
      <w:r w:rsidRPr="004F31A3">
        <w:rPr>
          <w:sz w:val="27"/>
          <w:rtl/>
        </w:rPr>
        <w:t xml:space="preserve">جها: </w:t>
      </w:r>
      <w:r w:rsidRPr="004F31A3">
        <w:rPr>
          <w:rFonts w:hint="cs"/>
          <w:sz w:val="27"/>
          <w:rtl/>
        </w:rPr>
        <w:t>أ</w:t>
      </w:r>
      <w:r w:rsidRPr="004F31A3">
        <w:rPr>
          <w:sz w:val="27"/>
          <w:rtl/>
        </w:rPr>
        <w:t>خت أو بنت أو عم</w:t>
      </w:r>
      <w:r w:rsidRPr="004F31A3">
        <w:rPr>
          <w:rFonts w:hint="cs"/>
          <w:sz w:val="27"/>
          <w:rtl/>
        </w:rPr>
        <w:t>ّ</w:t>
      </w:r>
      <w:r w:rsidRPr="004F31A3">
        <w:rPr>
          <w:sz w:val="27"/>
          <w:rtl/>
        </w:rPr>
        <w:t xml:space="preserve">ة أو خالة أو ابنة </w:t>
      </w:r>
      <w:r w:rsidRPr="004F31A3">
        <w:rPr>
          <w:rFonts w:hint="cs"/>
          <w:sz w:val="27"/>
          <w:rtl/>
        </w:rPr>
        <w:t>أ</w:t>
      </w:r>
      <w:r w:rsidRPr="004F31A3">
        <w:rPr>
          <w:sz w:val="27"/>
          <w:rtl/>
        </w:rPr>
        <w:t>خت أو نحوها</w:t>
      </w:r>
      <w:r w:rsidRPr="004F31A3">
        <w:rPr>
          <w:rFonts w:hint="cs"/>
          <w:sz w:val="27"/>
          <w:rtl/>
        </w:rPr>
        <w:t>،</w:t>
      </w:r>
      <w:r w:rsidRPr="004F31A3">
        <w:rPr>
          <w:sz w:val="27"/>
          <w:rtl/>
        </w:rPr>
        <w:t xml:space="preserve"> فأما المرأة التي يحل</w:t>
      </w:r>
      <w:r w:rsidRPr="004F31A3">
        <w:rPr>
          <w:rFonts w:hint="cs"/>
          <w:sz w:val="27"/>
          <w:rtl/>
        </w:rPr>
        <w:t>ّ</w:t>
      </w:r>
      <w:r w:rsidRPr="004F31A3">
        <w:rPr>
          <w:sz w:val="27"/>
          <w:rtl/>
        </w:rPr>
        <w:t xml:space="preserve"> له أن يتزو</w:t>
      </w:r>
      <w:r w:rsidR="00CB35F7" w:rsidRPr="004F31A3">
        <w:rPr>
          <w:rFonts w:hint="cs"/>
          <w:sz w:val="27"/>
          <w:rtl/>
        </w:rPr>
        <w:t>ّ</w:t>
      </w:r>
      <w:r w:rsidRPr="004F31A3">
        <w:rPr>
          <w:sz w:val="27"/>
          <w:rtl/>
        </w:rPr>
        <w:t>جها فلا يصافحها إلا</w:t>
      </w:r>
      <w:r w:rsidR="00CB35F7" w:rsidRPr="004F31A3">
        <w:rPr>
          <w:rFonts w:hint="cs"/>
          <w:sz w:val="27"/>
          <w:rtl/>
        </w:rPr>
        <w:t>ّ</w:t>
      </w:r>
      <w:r w:rsidRPr="004F31A3">
        <w:rPr>
          <w:sz w:val="27"/>
          <w:rtl/>
        </w:rPr>
        <w:t xml:space="preserve"> من وراء الثوب</w:t>
      </w:r>
      <w:r w:rsidRPr="004F31A3">
        <w:rPr>
          <w:rFonts w:hint="cs"/>
          <w:sz w:val="27"/>
          <w:rtl/>
        </w:rPr>
        <w:t>،</w:t>
      </w:r>
      <w:r w:rsidRPr="004F31A3">
        <w:rPr>
          <w:sz w:val="27"/>
          <w:rtl/>
        </w:rPr>
        <w:t xml:space="preserve"> ولا يغمز كف</w:t>
      </w:r>
      <w:r w:rsidR="00CB35F7" w:rsidRPr="004F31A3">
        <w:rPr>
          <w:rFonts w:hint="cs"/>
          <w:sz w:val="27"/>
          <w:rtl/>
        </w:rPr>
        <w:t>ّ</w:t>
      </w:r>
      <w:r w:rsidRPr="004F31A3">
        <w:rPr>
          <w:sz w:val="27"/>
          <w:rtl/>
        </w:rPr>
        <w:t>ها</w:t>
      </w:r>
      <w:r w:rsidRPr="004F31A3">
        <w:rPr>
          <w:rFonts w:hint="eastAsia"/>
          <w:sz w:val="24"/>
          <w:szCs w:val="24"/>
          <w:rtl/>
        </w:rPr>
        <w:t>»</w:t>
      </w:r>
      <w:r w:rsidRPr="004F31A3">
        <w:rPr>
          <w:sz w:val="27"/>
          <w:vertAlign w:val="superscript"/>
          <w:rtl/>
        </w:rPr>
        <w:t>(</w:t>
      </w:r>
      <w:r w:rsidRPr="004F31A3">
        <w:rPr>
          <w:rStyle w:val="ac"/>
          <w:sz w:val="27"/>
          <w:rtl/>
        </w:rPr>
        <w:endnoteReference w:id="431"/>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b/>
          <w:bCs/>
          <w:sz w:val="27"/>
          <w:rtl/>
        </w:rPr>
        <w:t>أوّلاً:</w:t>
      </w:r>
      <w:r w:rsidRPr="004F31A3">
        <w:rPr>
          <w:rFonts w:hint="cs"/>
          <w:sz w:val="27"/>
          <w:rtl/>
        </w:rPr>
        <w:t xml:space="preserve"> إن العقلاء يستبعدون جد</w:t>
      </w:r>
      <w:r w:rsidR="00CB35F7" w:rsidRPr="004F31A3">
        <w:rPr>
          <w:rFonts w:hint="cs"/>
          <w:sz w:val="27"/>
          <w:rtl/>
        </w:rPr>
        <w:t>ّ</w:t>
      </w:r>
      <w:r w:rsidRPr="004F31A3">
        <w:rPr>
          <w:rFonts w:hint="cs"/>
          <w:sz w:val="27"/>
          <w:rtl/>
        </w:rPr>
        <w:t>اً الحرمة التعبّ</w:t>
      </w:r>
      <w:r w:rsidR="00CB35F7" w:rsidRPr="004F31A3">
        <w:rPr>
          <w:rFonts w:hint="cs"/>
          <w:sz w:val="27"/>
          <w:rtl/>
        </w:rPr>
        <w:t>ُ</w:t>
      </w:r>
      <w:r w:rsidRPr="004F31A3">
        <w:rPr>
          <w:rFonts w:hint="cs"/>
          <w:sz w:val="27"/>
          <w:rtl/>
        </w:rPr>
        <w:t>دية للمصافحة والغمز. إن الأصل الأو</w:t>
      </w:r>
      <w:r w:rsidR="00CB35F7" w:rsidRPr="004F31A3">
        <w:rPr>
          <w:rFonts w:hint="cs"/>
          <w:sz w:val="27"/>
          <w:rtl/>
        </w:rPr>
        <w:t>ّ</w:t>
      </w:r>
      <w:r w:rsidRPr="004F31A3">
        <w:rPr>
          <w:rFonts w:hint="cs"/>
          <w:sz w:val="27"/>
          <w:rtl/>
        </w:rPr>
        <w:t>لي في الأمور الع</w:t>
      </w:r>
      <w:r w:rsidR="00CB35F7" w:rsidRPr="004F31A3">
        <w:rPr>
          <w:rFonts w:hint="cs"/>
          <w:sz w:val="27"/>
          <w:rtl/>
        </w:rPr>
        <w:t>ُ</w:t>
      </w:r>
      <w:r w:rsidRPr="004F31A3">
        <w:rPr>
          <w:rFonts w:hint="cs"/>
          <w:sz w:val="27"/>
          <w:rtl/>
        </w:rPr>
        <w:t>ر</w:t>
      </w:r>
      <w:r w:rsidR="00CB35F7" w:rsidRPr="004F31A3">
        <w:rPr>
          <w:rFonts w:hint="cs"/>
          <w:sz w:val="27"/>
          <w:rtl/>
        </w:rPr>
        <w:t>ْ</w:t>
      </w:r>
      <w:r w:rsidRPr="004F31A3">
        <w:rPr>
          <w:rFonts w:hint="cs"/>
          <w:sz w:val="27"/>
          <w:rtl/>
        </w:rPr>
        <w:t>فية هو أن يعمد المقن</w:t>
      </w:r>
      <w:r w:rsidR="006A4BEE" w:rsidRPr="004F31A3">
        <w:rPr>
          <w:rFonts w:hint="cs"/>
          <w:sz w:val="27"/>
          <w:rtl/>
        </w:rPr>
        <w:t>ِّ</w:t>
      </w:r>
      <w:r w:rsidRPr="004F31A3">
        <w:rPr>
          <w:rFonts w:hint="cs"/>
          <w:sz w:val="27"/>
          <w:rtl/>
        </w:rPr>
        <w:t>ن إلى أخذ الملاكات الع</w:t>
      </w:r>
      <w:r w:rsidR="006A4BEE" w:rsidRPr="004F31A3">
        <w:rPr>
          <w:rFonts w:hint="cs"/>
          <w:sz w:val="27"/>
          <w:rtl/>
        </w:rPr>
        <w:t>ُ</w:t>
      </w:r>
      <w:r w:rsidRPr="004F31A3">
        <w:rPr>
          <w:rFonts w:hint="cs"/>
          <w:sz w:val="27"/>
          <w:rtl/>
        </w:rPr>
        <w:t>ر</w:t>
      </w:r>
      <w:r w:rsidR="006A4BEE" w:rsidRPr="004F31A3">
        <w:rPr>
          <w:rFonts w:hint="cs"/>
          <w:sz w:val="27"/>
          <w:rtl/>
        </w:rPr>
        <w:t>ْ</w:t>
      </w:r>
      <w:r w:rsidRPr="004F31A3">
        <w:rPr>
          <w:rFonts w:hint="cs"/>
          <w:sz w:val="27"/>
          <w:rtl/>
        </w:rPr>
        <w:t>فية في عملية التشريع والتقنين بنظر الاعتبار، دون الملاكات التعب</w:t>
      </w:r>
      <w:r w:rsidR="006A4BEE" w:rsidRPr="004F31A3">
        <w:rPr>
          <w:rFonts w:hint="cs"/>
          <w:sz w:val="27"/>
          <w:rtl/>
        </w:rPr>
        <w:t>ُّ</w:t>
      </w:r>
      <w:r w:rsidRPr="004F31A3">
        <w:rPr>
          <w:rFonts w:hint="cs"/>
          <w:sz w:val="27"/>
          <w:rtl/>
        </w:rPr>
        <w:t>دية البعيدة عن الذهن والخفي</w:t>
      </w:r>
      <w:r w:rsidR="006A4BEE" w:rsidRPr="004F31A3">
        <w:rPr>
          <w:rFonts w:hint="cs"/>
          <w:sz w:val="27"/>
          <w:rtl/>
        </w:rPr>
        <w:t>ّ</w:t>
      </w:r>
      <w:r w:rsidRPr="004F31A3">
        <w:rPr>
          <w:rFonts w:hint="cs"/>
          <w:sz w:val="27"/>
          <w:rtl/>
        </w:rPr>
        <w:t>ة والملغزة. وعلى هذا الأساس لو وجد الشارع المقدّ</w:t>
      </w:r>
      <w:r w:rsidR="006A4BEE" w:rsidRPr="004F31A3">
        <w:rPr>
          <w:rFonts w:hint="cs"/>
          <w:sz w:val="27"/>
          <w:rtl/>
        </w:rPr>
        <w:t>َ</w:t>
      </w:r>
      <w:r w:rsidRPr="004F31A3">
        <w:rPr>
          <w:rFonts w:hint="cs"/>
          <w:sz w:val="27"/>
          <w:rtl/>
        </w:rPr>
        <w:t>س نكتة</w:t>
      </w:r>
      <w:r w:rsidR="006A4BEE" w:rsidRPr="004F31A3">
        <w:rPr>
          <w:rFonts w:hint="cs"/>
          <w:sz w:val="27"/>
          <w:rtl/>
        </w:rPr>
        <w:t>ً</w:t>
      </w:r>
      <w:r w:rsidRPr="004F31A3">
        <w:rPr>
          <w:rFonts w:hint="cs"/>
          <w:sz w:val="27"/>
          <w:rtl/>
        </w:rPr>
        <w:t xml:space="preserve"> تعب</w:t>
      </w:r>
      <w:r w:rsidR="006A4BEE" w:rsidRPr="004F31A3">
        <w:rPr>
          <w:rFonts w:hint="cs"/>
          <w:sz w:val="27"/>
          <w:rtl/>
        </w:rPr>
        <w:t>ُّ</w:t>
      </w:r>
      <w:r w:rsidRPr="004F31A3">
        <w:rPr>
          <w:rFonts w:hint="cs"/>
          <w:sz w:val="27"/>
          <w:rtl/>
        </w:rPr>
        <w:t>دية في أمر</w:t>
      </w:r>
      <w:r w:rsidR="006A4BEE" w:rsidRPr="004F31A3">
        <w:rPr>
          <w:rFonts w:hint="cs"/>
          <w:sz w:val="27"/>
          <w:rtl/>
        </w:rPr>
        <w:t>ٍ</w:t>
      </w:r>
      <w:r w:rsidRPr="004F31A3">
        <w:rPr>
          <w:rFonts w:hint="cs"/>
          <w:sz w:val="27"/>
          <w:rtl/>
        </w:rPr>
        <w:t xml:space="preserve"> ع</w:t>
      </w:r>
      <w:r w:rsidR="006A4BEE" w:rsidRPr="004F31A3">
        <w:rPr>
          <w:rFonts w:hint="cs"/>
          <w:sz w:val="27"/>
          <w:rtl/>
        </w:rPr>
        <w:t>ُ</w:t>
      </w:r>
      <w:r w:rsidRPr="004F31A3">
        <w:rPr>
          <w:rFonts w:hint="cs"/>
          <w:sz w:val="27"/>
          <w:rtl/>
        </w:rPr>
        <w:t>ر</w:t>
      </w:r>
      <w:r w:rsidR="006A4BEE" w:rsidRPr="004F31A3">
        <w:rPr>
          <w:rFonts w:hint="cs"/>
          <w:sz w:val="27"/>
          <w:rtl/>
        </w:rPr>
        <w:t>ْ</w:t>
      </w:r>
      <w:r w:rsidRPr="004F31A3">
        <w:rPr>
          <w:rFonts w:hint="cs"/>
          <w:sz w:val="27"/>
          <w:rtl/>
        </w:rPr>
        <w:t>في وجب عليه التصريح بها. وفي مورد مصافحة الأجنبية لم يتم</w:t>
      </w:r>
      <w:r w:rsidR="006A4BEE" w:rsidRPr="004F31A3">
        <w:rPr>
          <w:rFonts w:hint="cs"/>
          <w:sz w:val="27"/>
          <w:rtl/>
        </w:rPr>
        <w:t>ّ</w:t>
      </w:r>
      <w:r w:rsidRPr="004F31A3">
        <w:rPr>
          <w:rFonts w:hint="cs"/>
          <w:sz w:val="27"/>
          <w:rtl/>
        </w:rPr>
        <w:t xml:space="preserve"> التصريح بهذه النكتة. وعلى هذا الأساس يكون معنى هذه الرواية ورواية أبي بصير: حيث </w:t>
      </w:r>
      <w:r w:rsidR="006A4BEE" w:rsidRPr="004F31A3">
        <w:rPr>
          <w:rFonts w:hint="cs"/>
          <w:sz w:val="27"/>
          <w:rtl/>
        </w:rPr>
        <w:t>إ</w:t>
      </w:r>
      <w:r w:rsidRPr="004F31A3">
        <w:rPr>
          <w:rFonts w:hint="cs"/>
          <w:sz w:val="27"/>
          <w:rtl/>
        </w:rPr>
        <w:t>ن المصا</w:t>
      </w:r>
      <w:r w:rsidR="006A4BEE" w:rsidRPr="004F31A3">
        <w:rPr>
          <w:rFonts w:hint="cs"/>
          <w:sz w:val="27"/>
          <w:rtl/>
        </w:rPr>
        <w:t>ف</w:t>
      </w:r>
      <w:r w:rsidRPr="004F31A3">
        <w:rPr>
          <w:rFonts w:hint="cs"/>
          <w:sz w:val="27"/>
          <w:rtl/>
        </w:rPr>
        <w:t>حة مع الأجنبية يوجب تهييج الشهوة فهي محرّ</w:t>
      </w:r>
      <w:r w:rsidR="006A4BEE" w:rsidRPr="004F31A3">
        <w:rPr>
          <w:rFonts w:hint="cs"/>
          <w:sz w:val="27"/>
          <w:rtl/>
        </w:rPr>
        <w:t>َ</w:t>
      </w:r>
      <w:r w:rsidRPr="004F31A3">
        <w:rPr>
          <w:rFonts w:hint="cs"/>
          <w:sz w:val="27"/>
          <w:rtl/>
        </w:rPr>
        <w:t>مة</w:t>
      </w:r>
      <w:r w:rsidR="006A4BEE" w:rsidRPr="004F31A3">
        <w:rPr>
          <w:rFonts w:hint="cs"/>
          <w:sz w:val="27"/>
          <w:rtl/>
        </w:rPr>
        <w:t>ٌ</w:t>
      </w:r>
      <w:r w:rsidRPr="004F31A3">
        <w:rPr>
          <w:rFonts w:hint="cs"/>
          <w:sz w:val="27"/>
          <w:rtl/>
        </w:rPr>
        <w:t>. وعليه تكون حرمة مصافحة الأجنبية مشروطة</w:t>
      </w:r>
      <w:r w:rsidR="006A4BEE" w:rsidRPr="004F31A3">
        <w:rPr>
          <w:rFonts w:hint="cs"/>
          <w:sz w:val="27"/>
          <w:rtl/>
        </w:rPr>
        <w:t>ً</w:t>
      </w:r>
      <w:r w:rsidRPr="004F31A3">
        <w:rPr>
          <w:rFonts w:hint="cs"/>
          <w:sz w:val="27"/>
          <w:rtl/>
        </w:rPr>
        <w:t xml:space="preserve"> بموارد الاقتران بتهييج الشهوة.</w:t>
      </w:r>
    </w:p>
    <w:p w:rsidR="00F44AC0" w:rsidRPr="004F31A3" w:rsidRDefault="00F44AC0" w:rsidP="00504089">
      <w:pPr>
        <w:rPr>
          <w:sz w:val="27"/>
          <w:rtl/>
        </w:rPr>
      </w:pPr>
      <w:r w:rsidRPr="004F31A3">
        <w:rPr>
          <w:rFonts w:hint="cs"/>
          <w:b/>
          <w:bCs/>
          <w:sz w:val="27"/>
          <w:rtl/>
        </w:rPr>
        <w:t>ثانياً:</w:t>
      </w:r>
      <w:r w:rsidRPr="004F31A3">
        <w:rPr>
          <w:rFonts w:hint="cs"/>
          <w:sz w:val="27"/>
          <w:rtl/>
        </w:rPr>
        <w:t xml:space="preserve"> هناك روايات</w:t>
      </w:r>
      <w:r w:rsidR="006A4BEE" w:rsidRPr="004F31A3">
        <w:rPr>
          <w:rFonts w:hint="cs"/>
          <w:sz w:val="27"/>
          <w:rtl/>
        </w:rPr>
        <w:t>ٌ</w:t>
      </w:r>
      <w:r w:rsidRPr="004F31A3">
        <w:rPr>
          <w:rFonts w:hint="cs"/>
          <w:sz w:val="27"/>
          <w:rtl/>
        </w:rPr>
        <w:t xml:space="preserve"> أخرى يمكن أن تشكّ</w:t>
      </w:r>
      <w:r w:rsidR="006A4BEE" w:rsidRPr="004F31A3">
        <w:rPr>
          <w:rFonts w:hint="cs"/>
          <w:sz w:val="27"/>
          <w:rtl/>
        </w:rPr>
        <w:t>ِ</w:t>
      </w:r>
      <w:r w:rsidRPr="004F31A3">
        <w:rPr>
          <w:rFonts w:hint="cs"/>
          <w:sz w:val="27"/>
          <w:rtl/>
        </w:rPr>
        <w:t>ل قرينة</w:t>
      </w:r>
      <w:r w:rsidR="006A4BEE" w:rsidRPr="004F31A3">
        <w:rPr>
          <w:rFonts w:hint="cs"/>
          <w:sz w:val="27"/>
          <w:rtl/>
        </w:rPr>
        <w:t>ً</w:t>
      </w:r>
      <w:r w:rsidRPr="004F31A3">
        <w:rPr>
          <w:rFonts w:hint="cs"/>
          <w:sz w:val="27"/>
          <w:rtl/>
        </w:rPr>
        <w:t xml:space="preserve"> على إثبات هذا المد</w:t>
      </w:r>
      <w:r w:rsidR="006A4BEE" w:rsidRPr="004F31A3">
        <w:rPr>
          <w:rFonts w:hint="cs"/>
          <w:sz w:val="27"/>
          <w:rtl/>
        </w:rPr>
        <w:t>ّ</w:t>
      </w:r>
      <w:r w:rsidRPr="004F31A3">
        <w:rPr>
          <w:rFonts w:hint="cs"/>
          <w:sz w:val="27"/>
          <w:rtl/>
        </w:rPr>
        <w:t>عى، وهو أن مراد هاتين الروايتين ليس هو بيان حكم المصافحة في نفسه وفي حدّ ذاته، بل بيان حكم</w:t>
      </w:r>
      <w:r w:rsidR="006A4BEE" w:rsidRPr="004F31A3">
        <w:rPr>
          <w:rFonts w:hint="cs"/>
          <w:sz w:val="27"/>
          <w:rtl/>
        </w:rPr>
        <w:t>ٍ</w:t>
      </w:r>
      <w:r w:rsidRPr="004F31A3">
        <w:rPr>
          <w:rFonts w:hint="cs"/>
          <w:sz w:val="27"/>
          <w:rtl/>
        </w:rPr>
        <w:t xml:space="preserve"> بلحاظ قيد</w:t>
      </w:r>
      <w:r w:rsidR="006A4BEE" w:rsidRPr="004F31A3">
        <w:rPr>
          <w:rFonts w:hint="cs"/>
          <w:sz w:val="27"/>
          <w:rtl/>
        </w:rPr>
        <w:t>ٍ</w:t>
      </w:r>
      <w:r w:rsidRPr="004F31A3">
        <w:rPr>
          <w:rFonts w:hint="cs"/>
          <w:sz w:val="27"/>
          <w:rtl/>
        </w:rPr>
        <w:t xml:space="preserve"> وعنوان عارض ومستتر</w:t>
      </w:r>
      <w:r w:rsidR="006A4BEE" w:rsidRPr="004F31A3">
        <w:rPr>
          <w:rFonts w:hint="cs"/>
          <w:sz w:val="27"/>
          <w:rtl/>
        </w:rPr>
        <w:t>،</w:t>
      </w:r>
      <w:r w:rsidRPr="004F31A3">
        <w:rPr>
          <w:rFonts w:hint="cs"/>
          <w:sz w:val="27"/>
          <w:rtl/>
        </w:rPr>
        <w:t xml:space="preserve"> من قبيل</w:t>
      </w:r>
      <w:r w:rsidR="006A4BEE" w:rsidRPr="004F31A3">
        <w:rPr>
          <w:rFonts w:hint="cs"/>
          <w:sz w:val="27"/>
          <w:rtl/>
        </w:rPr>
        <w:t>:</w:t>
      </w:r>
      <w:r w:rsidRPr="004F31A3">
        <w:rPr>
          <w:rFonts w:hint="cs"/>
          <w:sz w:val="27"/>
          <w:rtl/>
        </w:rPr>
        <w:t xml:space="preserve"> الشهوة. </w:t>
      </w:r>
      <w:r w:rsidR="006A4BEE" w:rsidRPr="004F31A3">
        <w:rPr>
          <w:rFonts w:hint="cs"/>
          <w:sz w:val="27"/>
          <w:rtl/>
        </w:rPr>
        <w:t>و</w:t>
      </w:r>
      <w:r w:rsidRPr="004F31A3">
        <w:rPr>
          <w:rFonts w:hint="cs"/>
          <w:sz w:val="27"/>
          <w:rtl/>
        </w:rPr>
        <w:t>من ذلك</w:t>
      </w:r>
      <w:r w:rsidR="006A4BEE" w:rsidRPr="004F31A3">
        <w:rPr>
          <w:rFonts w:hint="cs"/>
          <w:sz w:val="27"/>
          <w:rtl/>
        </w:rPr>
        <w:t>:</w:t>
      </w:r>
      <w:r w:rsidRPr="004F31A3">
        <w:rPr>
          <w:rFonts w:hint="cs"/>
          <w:sz w:val="27"/>
          <w:rtl/>
        </w:rPr>
        <w:t xml:space="preserve"> ما في رواية عن الإمام عليّ</w:t>
      </w:r>
      <w:r w:rsidR="00302621" w:rsidRPr="00304E89">
        <w:rPr>
          <w:rFonts w:cs="Mosawi" w:hint="cs"/>
          <w:sz w:val="22"/>
          <w:szCs w:val="22"/>
          <w:rtl/>
        </w:rPr>
        <w:t>×</w:t>
      </w:r>
      <w:r w:rsidRPr="004F31A3">
        <w:rPr>
          <w:rFonts w:hint="cs"/>
          <w:sz w:val="27"/>
          <w:rtl/>
        </w:rPr>
        <w:t xml:space="preserve"> أنه قال </w:t>
      </w:r>
      <w:r w:rsidRPr="004F31A3">
        <w:rPr>
          <w:sz w:val="27"/>
          <w:rtl/>
        </w:rPr>
        <w:t>في مصافحة المسلم اليهودي والنصراني</w:t>
      </w:r>
      <w:r w:rsidRPr="004F31A3">
        <w:rPr>
          <w:rFonts w:hint="cs"/>
          <w:sz w:val="27"/>
          <w:rtl/>
        </w:rPr>
        <w:t>: إلا</w:t>
      </w:r>
      <w:r w:rsidR="00305EAE" w:rsidRPr="004F31A3">
        <w:rPr>
          <w:rFonts w:hint="cs"/>
          <w:sz w:val="27"/>
          <w:rtl/>
        </w:rPr>
        <w:t>ّ</w:t>
      </w:r>
      <w:r w:rsidRPr="004F31A3">
        <w:rPr>
          <w:rFonts w:hint="cs"/>
          <w:sz w:val="27"/>
          <w:rtl/>
        </w:rPr>
        <w:t xml:space="preserve"> من وراء الثوب (وهو تماماً نفس التعبير الوارد في رواية مصافحة الأجنبية،</w:t>
      </w:r>
      <w:r w:rsidRPr="004F31A3">
        <w:rPr>
          <w:sz w:val="27"/>
          <w:rtl/>
        </w:rPr>
        <w:t xml:space="preserve"> </w:t>
      </w:r>
      <w:r w:rsidRPr="004F31A3">
        <w:rPr>
          <w:rFonts w:hint="cs"/>
          <w:sz w:val="27"/>
          <w:rtl/>
        </w:rPr>
        <w:t>و</w:t>
      </w:r>
      <w:r w:rsidRPr="004F31A3">
        <w:rPr>
          <w:sz w:val="27"/>
          <w:rtl/>
        </w:rPr>
        <w:t>إن</w:t>
      </w:r>
      <w:r w:rsidR="00305EAE" w:rsidRPr="004F31A3">
        <w:rPr>
          <w:rFonts w:hint="cs"/>
          <w:sz w:val="27"/>
          <w:rtl/>
        </w:rPr>
        <w:t>ْ</w:t>
      </w:r>
      <w:r w:rsidRPr="004F31A3">
        <w:rPr>
          <w:sz w:val="27"/>
          <w:rtl/>
        </w:rPr>
        <w:t xml:space="preserve"> صافحك بيده فاغس</w:t>
      </w:r>
      <w:r w:rsidR="00305EAE" w:rsidRPr="004F31A3">
        <w:rPr>
          <w:rFonts w:hint="cs"/>
          <w:sz w:val="27"/>
          <w:rtl/>
        </w:rPr>
        <w:t>ِ</w:t>
      </w:r>
      <w:r w:rsidRPr="004F31A3">
        <w:rPr>
          <w:sz w:val="27"/>
          <w:rtl/>
        </w:rPr>
        <w:t>ل</w:t>
      </w:r>
      <w:r w:rsidR="00305EAE" w:rsidRPr="004F31A3">
        <w:rPr>
          <w:rFonts w:hint="cs"/>
          <w:sz w:val="27"/>
          <w:rtl/>
        </w:rPr>
        <w:t>ْ</w:t>
      </w:r>
      <w:r w:rsidRPr="004F31A3">
        <w:rPr>
          <w:sz w:val="27"/>
          <w:rtl/>
        </w:rPr>
        <w:t xml:space="preserve"> يدك</w:t>
      </w:r>
      <w:r w:rsidRPr="004F31A3">
        <w:rPr>
          <w:sz w:val="27"/>
          <w:vertAlign w:val="superscript"/>
          <w:rtl/>
        </w:rPr>
        <w:t>(</w:t>
      </w:r>
      <w:r w:rsidRPr="004F31A3">
        <w:rPr>
          <w:rStyle w:val="ac"/>
          <w:sz w:val="27"/>
          <w:rtl/>
        </w:rPr>
        <w:endnoteReference w:id="432"/>
      </w:r>
      <w:r w:rsidRPr="004F31A3">
        <w:rPr>
          <w:sz w:val="27"/>
          <w:vertAlign w:val="superscript"/>
          <w:rtl/>
        </w:rPr>
        <w:t>)</w:t>
      </w:r>
      <w:r w:rsidRPr="004F31A3">
        <w:rPr>
          <w:rFonts w:hint="cs"/>
          <w:sz w:val="27"/>
          <w:rtl/>
        </w:rPr>
        <w:t>. وفي بعض الروايات: إن</w:t>
      </w:r>
      <w:r w:rsidR="00305EAE" w:rsidRPr="004F31A3">
        <w:rPr>
          <w:rFonts w:hint="cs"/>
          <w:sz w:val="27"/>
          <w:rtl/>
        </w:rPr>
        <w:t>ْ</w:t>
      </w:r>
      <w:r w:rsidRPr="004F31A3">
        <w:rPr>
          <w:rFonts w:hint="cs"/>
          <w:sz w:val="27"/>
          <w:rtl/>
        </w:rPr>
        <w:t xml:space="preserve"> صافحك الناصبي</w:t>
      </w:r>
      <w:r w:rsidRPr="004F31A3">
        <w:rPr>
          <w:sz w:val="27"/>
          <w:vertAlign w:val="superscript"/>
          <w:rtl/>
        </w:rPr>
        <w:t>(</w:t>
      </w:r>
      <w:r w:rsidRPr="004F31A3">
        <w:rPr>
          <w:rStyle w:val="ac"/>
          <w:sz w:val="27"/>
          <w:rtl/>
        </w:rPr>
        <w:endnoteReference w:id="433"/>
      </w:r>
      <w:r w:rsidRPr="004F31A3">
        <w:rPr>
          <w:sz w:val="27"/>
          <w:vertAlign w:val="superscript"/>
          <w:rtl/>
        </w:rPr>
        <w:t>)</w:t>
      </w:r>
      <w:r w:rsidR="00305EAE" w:rsidRPr="004F31A3">
        <w:rPr>
          <w:rFonts w:hint="cs"/>
          <w:sz w:val="27"/>
          <w:rtl/>
        </w:rPr>
        <w:t xml:space="preserve"> </w:t>
      </w:r>
      <w:r w:rsidRPr="004F31A3">
        <w:rPr>
          <w:rFonts w:hint="cs"/>
          <w:sz w:val="27"/>
          <w:rtl/>
        </w:rPr>
        <w:t>أو الذم</w:t>
      </w:r>
      <w:r w:rsidR="00305EAE" w:rsidRPr="004F31A3">
        <w:rPr>
          <w:rFonts w:hint="cs"/>
          <w:sz w:val="27"/>
          <w:rtl/>
        </w:rPr>
        <w:t>ّ</w:t>
      </w:r>
      <w:r w:rsidRPr="004F31A3">
        <w:rPr>
          <w:rFonts w:hint="cs"/>
          <w:sz w:val="27"/>
          <w:rtl/>
        </w:rPr>
        <w:t>ي</w:t>
      </w:r>
      <w:r w:rsidRPr="004F31A3">
        <w:rPr>
          <w:sz w:val="27"/>
          <w:vertAlign w:val="superscript"/>
          <w:rtl/>
        </w:rPr>
        <w:t>(</w:t>
      </w:r>
      <w:r w:rsidRPr="004F31A3">
        <w:rPr>
          <w:rStyle w:val="ac"/>
          <w:sz w:val="27"/>
          <w:rtl/>
        </w:rPr>
        <w:endnoteReference w:id="434"/>
      </w:r>
      <w:r w:rsidRPr="004F31A3">
        <w:rPr>
          <w:sz w:val="27"/>
          <w:vertAlign w:val="superscript"/>
          <w:rtl/>
        </w:rPr>
        <w:t>)</w:t>
      </w:r>
      <w:r w:rsidR="00305EAE" w:rsidRPr="004F31A3">
        <w:rPr>
          <w:rFonts w:hint="cs"/>
          <w:sz w:val="27"/>
          <w:rtl/>
        </w:rPr>
        <w:t xml:space="preserve"> </w:t>
      </w:r>
      <w:r w:rsidRPr="004F31A3">
        <w:rPr>
          <w:rFonts w:hint="cs"/>
          <w:sz w:val="27"/>
          <w:rtl/>
        </w:rPr>
        <w:t>أو المجوسي</w:t>
      </w:r>
      <w:r w:rsidRPr="004F31A3">
        <w:rPr>
          <w:sz w:val="27"/>
          <w:vertAlign w:val="superscript"/>
          <w:rtl/>
        </w:rPr>
        <w:t>(</w:t>
      </w:r>
      <w:r w:rsidRPr="004F31A3">
        <w:rPr>
          <w:rStyle w:val="ac"/>
          <w:sz w:val="27"/>
          <w:rtl/>
        </w:rPr>
        <w:endnoteReference w:id="435"/>
      </w:r>
      <w:r w:rsidRPr="004F31A3">
        <w:rPr>
          <w:sz w:val="27"/>
          <w:vertAlign w:val="superscript"/>
          <w:rtl/>
        </w:rPr>
        <w:t>)</w:t>
      </w:r>
      <w:r w:rsidR="00305EAE" w:rsidRPr="004F31A3">
        <w:rPr>
          <w:rFonts w:hint="cs"/>
          <w:sz w:val="27"/>
          <w:rtl/>
        </w:rPr>
        <w:t xml:space="preserve"> </w:t>
      </w:r>
      <w:r w:rsidRPr="004F31A3">
        <w:rPr>
          <w:rFonts w:hint="cs"/>
          <w:sz w:val="27"/>
          <w:rtl/>
        </w:rPr>
        <w:t>فاغس</w:t>
      </w:r>
      <w:r w:rsidR="00305EAE" w:rsidRPr="004F31A3">
        <w:rPr>
          <w:rFonts w:hint="cs"/>
          <w:sz w:val="27"/>
          <w:rtl/>
        </w:rPr>
        <w:t>ِ</w:t>
      </w:r>
      <w:r w:rsidRPr="004F31A3">
        <w:rPr>
          <w:rFonts w:hint="cs"/>
          <w:sz w:val="27"/>
          <w:rtl/>
        </w:rPr>
        <w:t>ل</w:t>
      </w:r>
      <w:r w:rsidR="00305EAE" w:rsidRPr="004F31A3">
        <w:rPr>
          <w:rFonts w:hint="cs"/>
          <w:sz w:val="27"/>
          <w:rtl/>
        </w:rPr>
        <w:t>ْ</w:t>
      </w:r>
      <w:r w:rsidRPr="004F31A3">
        <w:rPr>
          <w:rFonts w:hint="cs"/>
          <w:sz w:val="27"/>
          <w:rtl/>
        </w:rPr>
        <w:t xml:space="preserve"> يدك أو عفّ</w:t>
      </w:r>
      <w:r w:rsidR="00305EAE" w:rsidRPr="004F31A3">
        <w:rPr>
          <w:rFonts w:hint="cs"/>
          <w:sz w:val="27"/>
          <w:rtl/>
        </w:rPr>
        <w:t>ِ</w:t>
      </w:r>
      <w:r w:rsidRPr="004F31A3">
        <w:rPr>
          <w:rFonts w:hint="cs"/>
          <w:sz w:val="27"/>
          <w:rtl/>
        </w:rPr>
        <w:t>ر</w:t>
      </w:r>
      <w:r w:rsidR="00305EAE" w:rsidRPr="004F31A3">
        <w:rPr>
          <w:rFonts w:hint="cs"/>
          <w:sz w:val="27"/>
          <w:rtl/>
        </w:rPr>
        <w:t>ْ</w:t>
      </w:r>
      <w:r w:rsidRPr="004F31A3">
        <w:rPr>
          <w:rFonts w:hint="cs"/>
          <w:sz w:val="27"/>
          <w:rtl/>
        </w:rPr>
        <w:t>ها في التراب. وفي رواية</w:t>
      </w:r>
      <w:r w:rsidR="00305EAE" w:rsidRPr="004F31A3">
        <w:rPr>
          <w:rFonts w:hint="cs"/>
          <w:sz w:val="27"/>
          <w:rtl/>
        </w:rPr>
        <w:t>ٍ</w:t>
      </w:r>
      <w:r w:rsidRPr="004F31A3">
        <w:rPr>
          <w:rFonts w:hint="cs"/>
          <w:sz w:val="27"/>
          <w:rtl/>
        </w:rPr>
        <w:t xml:space="preserve"> أخرى ـ بالإضافة إلى النهي عن المصافحة مع المجوسي ـ</w:t>
      </w:r>
      <w:r w:rsidR="00BC74A7">
        <w:rPr>
          <w:rFonts w:hint="cs"/>
          <w:sz w:val="27"/>
          <w:rtl/>
        </w:rPr>
        <w:t>:</w:t>
      </w:r>
      <w:r w:rsidRPr="004F31A3">
        <w:rPr>
          <w:rFonts w:hint="cs"/>
          <w:sz w:val="27"/>
          <w:rtl/>
        </w:rPr>
        <w:t xml:space="preserve"> </w:t>
      </w:r>
      <w:r w:rsidR="00305EAE" w:rsidRPr="004F31A3">
        <w:rPr>
          <w:rFonts w:hint="cs"/>
          <w:sz w:val="27"/>
          <w:rtl/>
        </w:rPr>
        <w:t>إ</w:t>
      </w:r>
      <w:r w:rsidRPr="004F31A3">
        <w:rPr>
          <w:rFonts w:hint="cs"/>
          <w:sz w:val="27"/>
          <w:rtl/>
        </w:rPr>
        <w:t>ن المصافحة معه توجب بطلان الوضوء</w:t>
      </w:r>
      <w:r w:rsidRPr="004F31A3">
        <w:rPr>
          <w:sz w:val="27"/>
          <w:vertAlign w:val="superscript"/>
          <w:rtl/>
        </w:rPr>
        <w:t>(</w:t>
      </w:r>
      <w:r w:rsidRPr="004F31A3">
        <w:rPr>
          <w:rStyle w:val="ac"/>
          <w:sz w:val="27"/>
          <w:rtl/>
        </w:rPr>
        <w:endnoteReference w:id="436"/>
      </w:r>
      <w:r w:rsidRPr="004F31A3">
        <w:rPr>
          <w:sz w:val="27"/>
          <w:vertAlign w:val="superscript"/>
          <w:rtl/>
        </w:rPr>
        <w:t>)</w:t>
      </w:r>
      <w:r w:rsidRPr="004F31A3">
        <w:rPr>
          <w:rFonts w:hint="cs"/>
          <w:sz w:val="27"/>
          <w:rtl/>
        </w:rPr>
        <w:t>. بل وفي مرسلة محمد بن سالم ـ التي قال المجلسي الأو</w:t>
      </w:r>
      <w:r w:rsidR="00305EAE" w:rsidRPr="004F31A3">
        <w:rPr>
          <w:rFonts w:hint="cs"/>
          <w:sz w:val="27"/>
          <w:rtl/>
        </w:rPr>
        <w:t>ّ</w:t>
      </w:r>
      <w:r w:rsidRPr="004F31A3">
        <w:rPr>
          <w:rFonts w:hint="cs"/>
          <w:sz w:val="27"/>
          <w:rtl/>
        </w:rPr>
        <w:t>ل باعتبارها</w:t>
      </w:r>
      <w:r w:rsidRPr="004F31A3">
        <w:rPr>
          <w:sz w:val="27"/>
          <w:vertAlign w:val="superscript"/>
          <w:rtl/>
        </w:rPr>
        <w:t>(</w:t>
      </w:r>
      <w:r w:rsidRPr="004F31A3">
        <w:rPr>
          <w:rStyle w:val="ac"/>
          <w:sz w:val="27"/>
          <w:rtl/>
        </w:rPr>
        <w:endnoteReference w:id="437"/>
      </w:r>
      <w:r w:rsidRPr="004F31A3">
        <w:rPr>
          <w:sz w:val="27"/>
          <w:vertAlign w:val="superscript"/>
          <w:rtl/>
        </w:rPr>
        <w:t>)</w:t>
      </w:r>
      <w:r w:rsidRPr="004F31A3">
        <w:rPr>
          <w:rFonts w:hint="cs"/>
          <w:sz w:val="27"/>
          <w:rtl/>
        </w:rPr>
        <w:t xml:space="preserve"> ـ أوصى الإمام علي</w:t>
      </w:r>
      <w:r w:rsidR="00305EAE" w:rsidRPr="004F31A3">
        <w:rPr>
          <w:rFonts w:hint="cs"/>
          <w:sz w:val="27"/>
          <w:rtl/>
        </w:rPr>
        <w:t>ّ</w:t>
      </w:r>
      <w:r w:rsidR="00302621" w:rsidRPr="00304E89">
        <w:rPr>
          <w:rFonts w:cs="Mosawi" w:hint="cs"/>
          <w:sz w:val="22"/>
          <w:szCs w:val="22"/>
          <w:rtl/>
        </w:rPr>
        <w:t>×</w:t>
      </w:r>
      <w:r w:rsidRPr="004F31A3">
        <w:rPr>
          <w:rFonts w:hint="cs"/>
          <w:sz w:val="27"/>
          <w:rtl/>
        </w:rPr>
        <w:t xml:space="preserve"> بأن تكون مصافحة الأخت لأخيها من وراء الثوب</w:t>
      </w:r>
      <w:r w:rsidRPr="004F31A3">
        <w:rPr>
          <w:sz w:val="27"/>
          <w:vertAlign w:val="superscript"/>
          <w:rtl/>
        </w:rPr>
        <w:t>(</w:t>
      </w:r>
      <w:r w:rsidRPr="004F31A3">
        <w:rPr>
          <w:rStyle w:val="ac"/>
          <w:sz w:val="27"/>
          <w:rtl/>
        </w:rPr>
        <w:endnoteReference w:id="438"/>
      </w:r>
      <w:r w:rsidRPr="004F31A3">
        <w:rPr>
          <w:sz w:val="27"/>
          <w:vertAlign w:val="superscript"/>
          <w:rtl/>
        </w:rPr>
        <w:t>)</w:t>
      </w:r>
      <w:r w:rsidRPr="004F31A3">
        <w:rPr>
          <w:rFonts w:hint="cs"/>
          <w:sz w:val="27"/>
          <w:rtl/>
        </w:rPr>
        <w:t>، ونهى أن تلبس المرأة الثياب المصبوغة بحضور إخوتها</w:t>
      </w:r>
      <w:r w:rsidRPr="004F31A3">
        <w:rPr>
          <w:sz w:val="27"/>
          <w:vertAlign w:val="superscript"/>
          <w:rtl/>
        </w:rPr>
        <w:t>(</w:t>
      </w:r>
      <w:r w:rsidRPr="004F31A3">
        <w:rPr>
          <w:rStyle w:val="ac"/>
          <w:sz w:val="27"/>
          <w:rtl/>
        </w:rPr>
        <w:endnoteReference w:id="439"/>
      </w:r>
      <w:r w:rsidRPr="004F31A3">
        <w:rPr>
          <w:sz w:val="27"/>
          <w:vertAlign w:val="superscript"/>
          <w:rtl/>
        </w:rPr>
        <w:t>)</w:t>
      </w:r>
      <w:r w:rsidR="00305EAE" w:rsidRPr="004F31A3">
        <w:rPr>
          <w:rFonts w:hint="cs"/>
          <w:sz w:val="27"/>
          <w:rtl/>
        </w:rPr>
        <w:t>،</w:t>
      </w:r>
      <w:r w:rsidRPr="004F31A3">
        <w:rPr>
          <w:rFonts w:hint="cs"/>
          <w:sz w:val="27"/>
          <w:rtl/>
        </w:rPr>
        <w:t xml:space="preserve"> بل ورد في</w:t>
      </w:r>
      <w:r w:rsidR="00305EAE" w:rsidRPr="004F31A3">
        <w:rPr>
          <w:rFonts w:hint="cs"/>
          <w:sz w:val="27"/>
          <w:rtl/>
        </w:rPr>
        <w:t xml:space="preserve"> </w:t>
      </w:r>
      <w:r w:rsidRPr="004F31A3">
        <w:rPr>
          <w:rFonts w:hint="cs"/>
          <w:sz w:val="27"/>
          <w:rtl/>
        </w:rPr>
        <w:t>ما يتعل</w:t>
      </w:r>
      <w:r w:rsidR="00305EAE" w:rsidRPr="004F31A3">
        <w:rPr>
          <w:rFonts w:hint="cs"/>
          <w:sz w:val="27"/>
          <w:rtl/>
        </w:rPr>
        <w:t>َّ</w:t>
      </w:r>
      <w:r w:rsidRPr="004F31A3">
        <w:rPr>
          <w:rFonts w:hint="cs"/>
          <w:sz w:val="27"/>
          <w:rtl/>
        </w:rPr>
        <w:t>ق بالأخ والأخت أن الأخت يجب أن تستر شعرها من أخيها؛ كي لا تفتنه</w:t>
      </w:r>
      <w:r w:rsidRPr="004F31A3">
        <w:rPr>
          <w:sz w:val="27"/>
          <w:vertAlign w:val="superscript"/>
          <w:rtl/>
        </w:rPr>
        <w:t>(</w:t>
      </w:r>
      <w:r w:rsidRPr="004F31A3">
        <w:rPr>
          <w:rStyle w:val="ac"/>
          <w:sz w:val="27"/>
          <w:rtl/>
        </w:rPr>
        <w:endnoteReference w:id="440"/>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إن الأحكام المذكورة في هذه الروايات ـ بلحاظ الفهم العُر</w:t>
      </w:r>
      <w:r w:rsidR="00305EAE" w:rsidRPr="004F31A3">
        <w:rPr>
          <w:rFonts w:hint="cs"/>
          <w:sz w:val="27"/>
          <w:rtl/>
        </w:rPr>
        <w:t>ْ</w:t>
      </w:r>
      <w:r w:rsidRPr="004F31A3">
        <w:rPr>
          <w:rFonts w:hint="cs"/>
          <w:sz w:val="27"/>
          <w:rtl/>
        </w:rPr>
        <w:t xml:space="preserve">في ومناسبات </w:t>
      </w:r>
      <w:r w:rsidRPr="004F31A3">
        <w:rPr>
          <w:rFonts w:hint="cs"/>
          <w:sz w:val="27"/>
          <w:rtl/>
        </w:rPr>
        <w:lastRenderedPageBreak/>
        <w:t>الحكم الوضعي ـ ليست أحكاماً تعبّ</w:t>
      </w:r>
      <w:r w:rsidR="00305EAE" w:rsidRPr="004F31A3">
        <w:rPr>
          <w:rFonts w:hint="cs"/>
          <w:sz w:val="27"/>
          <w:rtl/>
        </w:rPr>
        <w:t>ُ</w:t>
      </w:r>
      <w:r w:rsidRPr="004F31A3">
        <w:rPr>
          <w:rFonts w:hint="cs"/>
          <w:sz w:val="27"/>
          <w:rtl/>
        </w:rPr>
        <w:t>دية، وإنما بسبب تحق</w:t>
      </w:r>
      <w:r w:rsidR="00305EAE" w:rsidRPr="004F31A3">
        <w:rPr>
          <w:rFonts w:hint="cs"/>
          <w:sz w:val="27"/>
          <w:rtl/>
        </w:rPr>
        <w:t>ُّ</w:t>
      </w:r>
      <w:r w:rsidRPr="004F31A3">
        <w:rPr>
          <w:rFonts w:hint="cs"/>
          <w:sz w:val="27"/>
          <w:rtl/>
        </w:rPr>
        <w:t>ق موضوعات</w:t>
      </w:r>
      <w:r w:rsidR="00305EAE" w:rsidRPr="004F31A3">
        <w:rPr>
          <w:rFonts w:hint="cs"/>
          <w:sz w:val="27"/>
          <w:rtl/>
        </w:rPr>
        <w:t>،</w:t>
      </w:r>
      <w:r w:rsidRPr="004F31A3">
        <w:rPr>
          <w:rFonts w:hint="cs"/>
          <w:sz w:val="27"/>
          <w:rtl/>
        </w:rPr>
        <w:t xml:space="preserve"> من قبيل: الاحتكاك بأهل الكتاب، أو كفر ونجاسة الناصبي</w:t>
      </w:r>
      <w:r w:rsidR="00305EAE" w:rsidRPr="004F31A3">
        <w:rPr>
          <w:rFonts w:hint="cs"/>
          <w:sz w:val="27"/>
          <w:rtl/>
        </w:rPr>
        <w:t>ّ.</w:t>
      </w:r>
      <w:r w:rsidRPr="004F31A3">
        <w:rPr>
          <w:rFonts w:hint="cs"/>
          <w:sz w:val="27"/>
          <w:rtl/>
        </w:rPr>
        <w:t xml:space="preserve"> </w:t>
      </w:r>
      <w:r w:rsidR="00305EAE" w:rsidRPr="004F31A3">
        <w:rPr>
          <w:rFonts w:hint="cs"/>
          <w:sz w:val="27"/>
          <w:rtl/>
        </w:rPr>
        <w:t>و</w:t>
      </w:r>
      <w:r w:rsidRPr="004F31A3">
        <w:rPr>
          <w:rFonts w:hint="cs"/>
          <w:sz w:val="27"/>
          <w:rtl/>
        </w:rPr>
        <w:t>في</w:t>
      </w:r>
      <w:r w:rsidR="00305EAE" w:rsidRPr="004F31A3">
        <w:rPr>
          <w:rFonts w:hint="cs"/>
          <w:sz w:val="27"/>
          <w:rtl/>
        </w:rPr>
        <w:t xml:space="preserve"> </w:t>
      </w:r>
      <w:r w:rsidRPr="004F31A3">
        <w:rPr>
          <w:rFonts w:hint="cs"/>
          <w:sz w:val="27"/>
          <w:rtl/>
        </w:rPr>
        <w:t>ما يتعل</w:t>
      </w:r>
      <w:r w:rsidR="00305EAE" w:rsidRPr="004F31A3">
        <w:rPr>
          <w:rFonts w:hint="cs"/>
          <w:sz w:val="27"/>
          <w:rtl/>
        </w:rPr>
        <w:t>َّ</w:t>
      </w:r>
      <w:r w:rsidRPr="004F31A3">
        <w:rPr>
          <w:rFonts w:hint="cs"/>
          <w:sz w:val="27"/>
          <w:rtl/>
        </w:rPr>
        <w:t>ق بعدم لبس الثياب المصبوغة يجب القول</w:t>
      </w:r>
      <w:r w:rsidR="00305EAE" w:rsidRPr="004F31A3">
        <w:rPr>
          <w:rFonts w:hint="cs"/>
          <w:sz w:val="27"/>
          <w:rtl/>
        </w:rPr>
        <w:t>:</w:t>
      </w:r>
      <w:r w:rsidRPr="004F31A3">
        <w:rPr>
          <w:rFonts w:hint="cs"/>
          <w:sz w:val="27"/>
          <w:rtl/>
        </w:rPr>
        <w:t xml:space="preserve"> إن ذلك يعود سببه إلى إثارة الشهوة أحياناً</w:t>
      </w:r>
      <w:r w:rsidRPr="004F31A3">
        <w:rPr>
          <w:sz w:val="27"/>
          <w:vertAlign w:val="superscript"/>
          <w:rtl/>
        </w:rPr>
        <w:t>(</w:t>
      </w:r>
      <w:r w:rsidRPr="004F31A3">
        <w:rPr>
          <w:rStyle w:val="ac"/>
          <w:sz w:val="27"/>
          <w:rtl/>
        </w:rPr>
        <w:endnoteReference w:id="441"/>
      </w:r>
      <w:r w:rsidRPr="004F31A3">
        <w:rPr>
          <w:sz w:val="27"/>
          <w:vertAlign w:val="superscript"/>
          <w:rtl/>
        </w:rPr>
        <w:t>)</w:t>
      </w:r>
      <w:r w:rsidRPr="004F31A3">
        <w:rPr>
          <w:rFonts w:hint="cs"/>
          <w:sz w:val="27"/>
          <w:rtl/>
        </w:rPr>
        <w:t>. وبعبارة</w:t>
      </w:r>
      <w:r w:rsidR="00305EAE" w:rsidRPr="004F31A3">
        <w:rPr>
          <w:rFonts w:hint="cs"/>
          <w:sz w:val="27"/>
          <w:rtl/>
        </w:rPr>
        <w:t>ٍ</w:t>
      </w:r>
      <w:r w:rsidRPr="004F31A3">
        <w:rPr>
          <w:rFonts w:hint="cs"/>
          <w:sz w:val="27"/>
          <w:rtl/>
        </w:rPr>
        <w:t xml:space="preserve"> أخرى: إن هذه الأحكام المذكورة أحكام</w:t>
      </w:r>
      <w:r w:rsidR="00305EAE" w:rsidRPr="004F31A3">
        <w:rPr>
          <w:rFonts w:hint="cs"/>
          <w:sz w:val="27"/>
          <w:rtl/>
        </w:rPr>
        <w:t>ٌ</w:t>
      </w:r>
      <w:r w:rsidRPr="004F31A3">
        <w:rPr>
          <w:rFonts w:hint="cs"/>
          <w:sz w:val="27"/>
          <w:rtl/>
        </w:rPr>
        <w:t xml:space="preserve"> حيثية</w:t>
      </w:r>
      <w:r w:rsidR="00305EAE" w:rsidRPr="004F31A3">
        <w:rPr>
          <w:rFonts w:hint="cs"/>
          <w:sz w:val="27"/>
          <w:rtl/>
        </w:rPr>
        <w:t>،</w:t>
      </w:r>
      <w:r w:rsidRPr="004F31A3">
        <w:rPr>
          <w:rFonts w:hint="cs"/>
          <w:sz w:val="27"/>
          <w:rtl/>
        </w:rPr>
        <w:t xml:space="preserve"> وليست ذاتية</w:t>
      </w:r>
      <w:r w:rsidR="00305EAE" w:rsidRPr="004F31A3">
        <w:rPr>
          <w:rFonts w:hint="cs"/>
          <w:sz w:val="27"/>
          <w:rtl/>
        </w:rPr>
        <w:t>ً،</w:t>
      </w:r>
      <w:r w:rsidRPr="004F31A3">
        <w:rPr>
          <w:rFonts w:hint="cs"/>
          <w:sz w:val="27"/>
          <w:rtl/>
        </w:rPr>
        <w:t xml:space="preserve"> بمعنى أن التحريمات المذكورة في تلك الموارد إنما هي بلحاظ ومن حيث سراية النجاسة، وإثارة الشهوة</w:t>
      </w:r>
      <w:r w:rsidR="00305EAE" w:rsidRPr="004F31A3">
        <w:rPr>
          <w:rFonts w:hint="cs"/>
          <w:sz w:val="27"/>
          <w:rtl/>
        </w:rPr>
        <w:t>،</w:t>
      </w:r>
      <w:r w:rsidRPr="004F31A3">
        <w:rPr>
          <w:rFonts w:hint="cs"/>
          <w:sz w:val="27"/>
          <w:rtl/>
        </w:rPr>
        <w:t xml:space="preserve"> وما إلى ذلك، لا أن ذات هذه الأفعال بنفسها تقتضي الحرمة. ولهذا السبب لا يمكن في الوقت الراهن أن نجد فقيهاً واحداً يُفتي بحرمة مصافحة الناصبي</w:t>
      </w:r>
      <w:r w:rsidR="009A57FB" w:rsidRPr="004F31A3">
        <w:rPr>
          <w:rFonts w:hint="cs"/>
          <w:sz w:val="27"/>
          <w:rtl/>
        </w:rPr>
        <w:t>ّ</w:t>
      </w:r>
      <w:r w:rsidRPr="004F31A3">
        <w:rPr>
          <w:rFonts w:hint="cs"/>
          <w:sz w:val="27"/>
          <w:rtl/>
        </w:rPr>
        <w:t xml:space="preserve"> وأهل الكتاب</w:t>
      </w:r>
      <w:r w:rsidR="009A57FB" w:rsidRPr="004F31A3">
        <w:rPr>
          <w:rFonts w:hint="cs"/>
          <w:sz w:val="27"/>
          <w:rtl/>
        </w:rPr>
        <w:t>،</w:t>
      </w:r>
      <w:r w:rsidRPr="004F31A3">
        <w:rPr>
          <w:rFonts w:hint="cs"/>
          <w:sz w:val="27"/>
          <w:rtl/>
        </w:rPr>
        <w:t xml:space="preserve"> أو حرمة لبس </w:t>
      </w:r>
      <w:r w:rsidR="00BC74A7">
        <w:rPr>
          <w:rFonts w:hint="cs"/>
          <w:sz w:val="27"/>
          <w:rtl/>
        </w:rPr>
        <w:t xml:space="preserve">المرأة </w:t>
      </w:r>
      <w:r w:rsidRPr="004F31A3">
        <w:rPr>
          <w:rFonts w:hint="cs"/>
          <w:sz w:val="27"/>
          <w:rtl/>
        </w:rPr>
        <w:t>الثياب المصبوغة بحضور محارمها</w:t>
      </w:r>
      <w:r w:rsidR="009A57FB" w:rsidRPr="004F31A3">
        <w:rPr>
          <w:rFonts w:hint="cs"/>
          <w:sz w:val="27"/>
          <w:rtl/>
        </w:rPr>
        <w:t>،</w:t>
      </w:r>
      <w:r w:rsidRPr="004F31A3">
        <w:rPr>
          <w:rFonts w:hint="cs"/>
          <w:sz w:val="27"/>
          <w:rtl/>
        </w:rPr>
        <w:t xml:space="preserve"> و</w:t>
      </w:r>
      <w:r w:rsidR="00BC74A7">
        <w:rPr>
          <w:rFonts w:hint="cs"/>
          <w:sz w:val="27"/>
          <w:rtl/>
        </w:rPr>
        <w:t xml:space="preserve">حرمة </w:t>
      </w:r>
      <w:r w:rsidRPr="004F31A3">
        <w:rPr>
          <w:rFonts w:hint="cs"/>
          <w:sz w:val="27"/>
          <w:rtl/>
        </w:rPr>
        <w:t>مصافحة إخوتها.</w:t>
      </w:r>
    </w:p>
    <w:p w:rsidR="00F44AC0" w:rsidRPr="004F31A3" w:rsidRDefault="00F44AC0" w:rsidP="00504089">
      <w:pPr>
        <w:rPr>
          <w:sz w:val="27"/>
          <w:rtl/>
        </w:rPr>
      </w:pPr>
      <w:r w:rsidRPr="004F31A3">
        <w:rPr>
          <w:rFonts w:hint="cs"/>
          <w:b/>
          <w:bCs/>
          <w:sz w:val="27"/>
          <w:rtl/>
        </w:rPr>
        <w:t>ثالثاً:</w:t>
      </w:r>
      <w:r w:rsidRPr="004F31A3">
        <w:rPr>
          <w:rFonts w:hint="cs"/>
          <w:sz w:val="27"/>
          <w:rtl/>
        </w:rPr>
        <w:t xml:space="preserve"> في دائرة المعاشرة مع الأجنبية هناك روايات</w:t>
      </w:r>
      <w:r w:rsidR="009A57FB" w:rsidRPr="004F31A3">
        <w:rPr>
          <w:rFonts w:hint="cs"/>
          <w:sz w:val="27"/>
          <w:rtl/>
        </w:rPr>
        <w:t>ٌ</w:t>
      </w:r>
      <w:r w:rsidRPr="004F31A3">
        <w:rPr>
          <w:rFonts w:hint="cs"/>
          <w:sz w:val="27"/>
          <w:rtl/>
        </w:rPr>
        <w:t xml:space="preserve"> تشتمل على نهي</w:t>
      </w:r>
      <w:r w:rsidR="009A57FB" w:rsidRPr="004F31A3">
        <w:rPr>
          <w:rFonts w:hint="cs"/>
          <w:sz w:val="27"/>
          <w:rtl/>
        </w:rPr>
        <w:t>ٍ</w:t>
      </w:r>
      <w:r w:rsidRPr="004F31A3">
        <w:rPr>
          <w:rFonts w:hint="cs"/>
          <w:sz w:val="27"/>
          <w:rtl/>
        </w:rPr>
        <w:t xml:space="preserve"> لا يفتي أي</w:t>
      </w:r>
      <w:r w:rsidR="009A57FB" w:rsidRPr="004F31A3">
        <w:rPr>
          <w:rFonts w:hint="cs"/>
          <w:sz w:val="27"/>
          <w:rtl/>
        </w:rPr>
        <w:t>ُّ</w:t>
      </w:r>
      <w:r w:rsidRPr="004F31A3">
        <w:rPr>
          <w:rFonts w:hint="cs"/>
          <w:sz w:val="27"/>
          <w:rtl/>
        </w:rPr>
        <w:t xml:space="preserve"> فقيه</w:t>
      </w:r>
      <w:r w:rsidR="009A57FB" w:rsidRPr="004F31A3">
        <w:rPr>
          <w:rFonts w:hint="cs"/>
          <w:sz w:val="27"/>
          <w:rtl/>
        </w:rPr>
        <w:t>ٍ</w:t>
      </w:r>
      <w:r w:rsidRPr="004F31A3">
        <w:rPr>
          <w:rFonts w:hint="cs"/>
          <w:sz w:val="27"/>
          <w:rtl/>
        </w:rPr>
        <w:t xml:space="preserve"> به ـ في العصر الراهن في الحدّ الأدنى ـ على أساس هذه الروايات</w:t>
      </w:r>
      <w:r w:rsidR="009A57FB" w:rsidRPr="004F31A3">
        <w:rPr>
          <w:rFonts w:hint="cs"/>
          <w:sz w:val="27"/>
          <w:rtl/>
        </w:rPr>
        <w:t>.</w:t>
      </w:r>
      <w:r w:rsidRPr="004F31A3">
        <w:rPr>
          <w:rFonts w:hint="cs"/>
          <w:sz w:val="27"/>
          <w:rtl/>
        </w:rPr>
        <w:t xml:space="preserve"> فليس هناك م</w:t>
      </w:r>
      <w:r w:rsidR="009A57FB" w:rsidRPr="004F31A3">
        <w:rPr>
          <w:rFonts w:hint="cs"/>
          <w:sz w:val="27"/>
          <w:rtl/>
        </w:rPr>
        <w:t>َ</w:t>
      </w:r>
      <w:r w:rsidRPr="004F31A3">
        <w:rPr>
          <w:rFonts w:hint="cs"/>
          <w:sz w:val="27"/>
          <w:rtl/>
        </w:rPr>
        <w:t>ن</w:t>
      </w:r>
      <w:r w:rsidR="009A57FB" w:rsidRPr="004F31A3">
        <w:rPr>
          <w:rFonts w:hint="cs"/>
          <w:sz w:val="27"/>
          <w:rtl/>
        </w:rPr>
        <w:t>ْ</w:t>
      </w:r>
      <w:r w:rsidRPr="004F31A3">
        <w:rPr>
          <w:rFonts w:hint="cs"/>
          <w:sz w:val="27"/>
          <w:rtl/>
        </w:rPr>
        <w:t xml:space="preserve"> يقول بالحرمة:</w:t>
      </w:r>
    </w:p>
    <w:p w:rsidR="00F44AC0" w:rsidRPr="004F31A3" w:rsidRDefault="00CC7A0A" w:rsidP="00BC74A7">
      <w:pPr>
        <w:rPr>
          <w:sz w:val="27"/>
          <w:rtl/>
        </w:rPr>
      </w:pPr>
      <w:r w:rsidRPr="00CC7A0A">
        <w:rPr>
          <w:rFonts w:hint="cs"/>
          <w:sz w:val="27"/>
          <w:rtl/>
        </w:rPr>
        <w:t>1</w:t>
      </w:r>
      <w:r w:rsidR="00F44AC0" w:rsidRPr="004F31A3">
        <w:rPr>
          <w:rFonts w:hint="cs"/>
          <w:sz w:val="27"/>
          <w:rtl/>
        </w:rPr>
        <w:t xml:space="preserve">ـ </w:t>
      </w:r>
      <w:r w:rsidR="00F44AC0" w:rsidRPr="004F31A3">
        <w:rPr>
          <w:rFonts w:hint="eastAsia"/>
          <w:sz w:val="24"/>
          <w:szCs w:val="24"/>
          <w:rtl/>
        </w:rPr>
        <w:t>«</w:t>
      </w:r>
      <w:r w:rsidR="00F44AC0" w:rsidRPr="004F31A3">
        <w:rPr>
          <w:sz w:val="27"/>
          <w:rtl/>
        </w:rPr>
        <w:t>عن يونس بن يعقوب قال: سألت</w:t>
      </w:r>
      <w:r w:rsidR="009A57FB" w:rsidRPr="004F31A3">
        <w:rPr>
          <w:rFonts w:hint="cs"/>
          <w:sz w:val="27"/>
          <w:rtl/>
        </w:rPr>
        <w:t>ُ</w:t>
      </w:r>
      <w:r w:rsidR="00F44AC0" w:rsidRPr="004F31A3">
        <w:rPr>
          <w:sz w:val="27"/>
          <w:rtl/>
        </w:rPr>
        <w:t xml:space="preserve"> أبا عبد</w:t>
      </w:r>
      <w:r w:rsidR="00F44AC0" w:rsidRPr="004F31A3">
        <w:rPr>
          <w:rFonts w:hint="cs"/>
          <w:sz w:val="27"/>
          <w:rtl/>
        </w:rPr>
        <w:t xml:space="preserve"> </w:t>
      </w:r>
      <w:r w:rsidR="00F44AC0" w:rsidRPr="004F31A3">
        <w:rPr>
          <w:sz w:val="27"/>
          <w:rtl/>
        </w:rPr>
        <w:t>الله</w:t>
      </w:r>
      <w:r w:rsidR="00302621" w:rsidRPr="00304E89">
        <w:rPr>
          <w:rFonts w:cs="Mosawi"/>
          <w:sz w:val="22"/>
          <w:szCs w:val="22"/>
          <w:rtl/>
        </w:rPr>
        <w:t>×</w:t>
      </w:r>
      <w:r w:rsidR="00F44AC0" w:rsidRPr="004F31A3">
        <w:rPr>
          <w:sz w:val="27"/>
          <w:rtl/>
        </w:rPr>
        <w:t xml:space="preserve"> عن خروج النساء في العيدين والجمعة</w:t>
      </w:r>
      <w:r w:rsidR="00BC74A7">
        <w:rPr>
          <w:rFonts w:hint="cs"/>
          <w:sz w:val="27"/>
          <w:rtl/>
        </w:rPr>
        <w:t>؟</w:t>
      </w:r>
      <w:r w:rsidR="00F44AC0" w:rsidRPr="004F31A3">
        <w:rPr>
          <w:sz w:val="27"/>
          <w:rtl/>
        </w:rPr>
        <w:t xml:space="preserve"> فقال: لا</w:t>
      </w:r>
      <w:r w:rsidR="00F44AC0" w:rsidRPr="004F31A3">
        <w:rPr>
          <w:rFonts w:hint="cs"/>
          <w:sz w:val="27"/>
          <w:rtl/>
        </w:rPr>
        <w:t>،</w:t>
      </w:r>
      <w:r w:rsidR="00F44AC0" w:rsidRPr="004F31A3">
        <w:rPr>
          <w:sz w:val="27"/>
          <w:rtl/>
        </w:rPr>
        <w:t xml:space="preserve"> إلا</w:t>
      </w:r>
      <w:r w:rsidR="009A57FB" w:rsidRPr="004F31A3">
        <w:rPr>
          <w:rFonts w:hint="cs"/>
          <w:sz w:val="27"/>
          <w:rtl/>
        </w:rPr>
        <w:t>ّ</w:t>
      </w:r>
      <w:r w:rsidR="00F44AC0" w:rsidRPr="004F31A3">
        <w:rPr>
          <w:sz w:val="27"/>
          <w:rtl/>
        </w:rPr>
        <w:t xml:space="preserve"> امرأة</w:t>
      </w:r>
      <w:r w:rsidR="009A57FB" w:rsidRPr="004F31A3">
        <w:rPr>
          <w:rFonts w:hint="cs"/>
          <w:sz w:val="27"/>
          <w:rtl/>
        </w:rPr>
        <w:t>ً</w:t>
      </w:r>
      <w:r w:rsidR="00F44AC0" w:rsidRPr="004F31A3">
        <w:rPr>
          <w:sz w:val="27"/>
          <w:rtl/>
        </w:rPr>
        <w:t xml:space="preserve"> م</w:t>
      </w:r>
      <w:r w:rsidR="00BC74A7">
        <w:rPr>
          <w:rFonts w:hint="cs"/>
          <w:sz w:val="27"/>
          <w:rtl/>
        </w:rPr>
        <w:t>ُ</w:t>
      </w:r>
      <w:r w:rsidR="00F44AC0" w:rsidRPr="004F31A3">
        <w:rPr>
          <w:sz w:val="27"/>
          <w:rtl/>
        </w:rPr>
        <w:t>س</w:t>
      </w:r>
      <w:r w:rsidR="00BC74A7">
        <w:rPr>
          <w:rFonts w:hint="cs"/>
          <w:sz w:val="27"/>
          <w:rtl/>
        </w:rPr>
        <w:t>ِ</w:t>
      </w:r>
      <w:r w:rsidR="00F44AC0" w:rsidRPr="004F31A3">
        <w:rPr>
          <w:sz w:val="27"/>
          <w:rtl/>
        </w:rPr>
        <w:t>ن</w:t>
      </w:r>
      <w:r w:rsidR="009A57FB" w:rsidRPr="004F31A3">
        <w:rPr>
          <w:rFonts w:hint="cs"/>
          <w:sz w:val="27"/>
          <w:rtl/>
        </w:rPr>
        <w:t>ّ</w:t>
      </w:r>
      <w:r w:rsidR="00F44AC0" w:rsidRPr="004F31A3">
        <w:rPr>
          <w:sz w:val="27"/>
          <w:rtl/>
        </w:rPr>
        <w:t>ة</w:t>
      </w:r>
      <w:r w:rsidR="00BC74A7">
        <w:rPr>
          <w:rFonts w:hint="cs"/>
          <w:sz w:val="27"/>
          <w:rtl/>
        </w:rPr>
        <w:t>ً</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442"/>
      </w:r>
      <w:r w:rsidR="00F44AC0" w:rsidRPr="004F31A3">
        <w:rPr>
          <w:sz w:val="27"/>
          <w:vertAlign w:val="superscript"/>
          <w:rtl/>
        </w:rPr>
        <w:t>)</w:t>
      </w:r>
      <w:r w:rsidR="00F44AC0" w:rsidRPr="004F31A3">
        <w:rPr>
          <w:rFonts w:hint="cs"/>
          <w:sz w:val="27"/>
          <w:rtl/>
        </w:rPr>
        <w:t>.</w:t>
      </w:r>
    </w:p>
    <w:p w:rsidR="00F44AC0" w:rsidRPr="004F31A3" w:rsidRDefault="00F44AC0" w:rsidP="00BC74A7">
      <w:pPr>
        <w:rPr>
          <w:sz w:val="27"/>
          <w:rtl/>
        </w:rPr>
      </w:pPr>
      <w:r w:rsidRPr="004F31A3">
        <w:rPr>
          <w:rFonts w:hint="cs"/>
          <w:sz w:val="27"/>
          <w:rtl/>
        </w:rPr>
        <w:t>سند هذه الرواية صحيح</w:t>
      </w:r>
      <w:r w:rsidR="009A57FB" w:rsidRPr="004F31A3">
        <w:rPr>
          <w:rFonts w:hint="cs"/>
          <w:sz w:val="27"/>
          <w:rtl/>
        </w:rPr>
        <w:t>ٌ</w:t>
      </w:r>
      <w:r w:rsidRPr="004F31A3">
        <w:rPr>
          <w:rFonts w:hint="cs"/>
          <w:sz w:val="27"/>
          <w:rtl/>
        </w:rPr>
        <w:t>. ولو أر</w:t>
      </w:r>
      <w:r w:rsidR="009A57FB" w:rsidRPr="004F31A3">
        <w:rPr>
          <w:rFonts w:hint="cs"/>
          <w:sz w:val="27"/>
          <w:rtl/>
        </w:rPr>
        <w:t>َ</w:t>
      </w:r>
      <w:r w:rsidRPr="004F31A3">
        <w:rPr>
          <w:rFonts w:hint="cs"/>
          <w:sz w:val="27"/>
          <w:rtl/>
        </w:rPr>
        <w:t>د</w:t>
      </w:r>
      <w:r w:rsidR="009A57FB" w:rsidRPr="004F31A3">
        <w:rPr>
          <w:rFonts w:hint="cs"/>
          <w:sz w:val="27"/>
          <w:rtl/>
        </w:rPr>
        <w:t>ْ</w:t>
      </w:r>
      <w:r w:rsidRPr="004F31A3">
        <w:rPr>
          <w:rFonts w:hint="cs"/>
          <w:sz w:val="27"/>
          <w:rtl/>
        </w:rPr>
        <w:t>نا حمل هذه الرواية على طبق ظهورها اللفظي وجب القول بحرمة خروج النساء إلى صلاة عيد الفطر وعيد الأضحى</w:t>
      </w:r>
      <w:r w:rsidR="009A57FB" w:rsidRPr="004F31A3">
        <w:rPr>
          <w:rFonts w:hint="cs"/>
          <w:sz w:val="27"/>
          <w:rtl/>
        </w:rPr>
        <w:t>،</w:t>
      </w:r>
      <w:r w:rsidRPr="004F31A3">
        <w:rPr>
          <w:rFonts w:hint="cs"/>
          <w:sz w:val="27"/>
          <w:rtl/>
        </w:rPr>
        <w:t xml:space="preserve"> إلا</w:t>
      </w:r>
      <w:r w:rsidR="009A57FB" w:rsidRPr="004F31A3">
        <w:rPr>
          <w:rFonts w:hint="cs"/>
          <w:sz w:val="27"/>
          <w:rtl/>
        </w:rPr>
        <w:t>ّ</w:t>
      </w:r>
      <w:r w:rsidRPr="004F31A3">
        <w:rPr>
          <w:rFonts w:hint="cs"/>
          <w:sz w:val="27"/>
          <w:rtl/>
        </w:rPr>
        <w:t xml:space="preserve"> إذا ك</w:t>
      </w:r>
      <w:r w:rsidR="009A57FB" w:rsidRPr="004F31A3">
        <w:rPr>
          <w:rFonts w:hint="cs"/>
          <w:sz w:val="27"/>
          <w:rtl/>
        </w:rPr>
        <w:t>ُ</w:t>
      </w:r>
      <w:r w:rsidRPr="004F31A3">
        <w:rPr>
          <w:rFonts w:hint="cs"/>
          <w:sz w:val="27"/>
          <w:rtl/>
        </w:rPr>
        <w:t>ن</w:t>
      </w:r>
      <w:r w:rsidR="009A57FB" w:rsidRPr="004F31A3">
        <w:rPr>
          <w:rFonts w:hint="cs"/>
          <w:sz w:val="27"/>
          <w:rtl/>
        </w:rPr>
        <w:t>َّ</w:t>
      </w:r>
      <w:r w:rsidRPr="004F31A3">
        <w:rPr>
          <w:rFonts w:hint="cs"/>
          <w:sz w:val="27"/>
          <w:rtl/>
        </w:rPr>
        <w:t xml:space="preserve"> من كبار السن</w:t>
      </w:r>
      <w:r w:rsidR="009A57FB" w:rsidRPr="004F31A3">
        <w:rPr>
          <w:rFonts w:hint="cs"/>
          <w:sz w:val="27"/>
          <w:rtl/>
        </w:rPr>
        <w:t>ّ</w:t>
      </w:r>
      <w:r w:rsidRPr="004F31A3">
        <w:rPr>
          <w:rFonts w:hint="cs"/>
          <w:sz w:val="27"/>
          <w:rtl/>
        </w:rPr>
        <w:t>. ولكن</w:t>
      </w:r>
      <w:r w:rsidR="009A57FB" w:rsidRPr="004F31A3">
        <w:rPr>
          <w:rFonts w:hint="cs"/>
          <w:sz w:val="27"/>
          <w:rtl/>
        </w:rPr>
        <w:t>ْ</w:t>
      </w:r>
      <w:r w:rsidRPr="004F31A3">
        <w:rPr>
          <w:rFonts w:hint="cs"/>
          <w:sz w:val="27"/>
          <w:rtl/>
        </w:rPr>
        <w:t xml:space="preserve"> </w:t>
      </w:r>
      <w:r w:rsidR="005A465C" w:rsidRPr="004F31A3">
        <w:rPr>
          <w:rFonts w:hint="cs"/>
          <w:sz w:val="27"/>
          <w:rtl/>
        </w:rPr>
        <w:t>لا شَكَّ</w:t>
      </w:r>
      <w:r w:rsidRPr="004F31A3">
        <w:rPr>
          <w:rFonts w:hint="cs"/>
          <w:sz w:val="27"/>
          <w:rtl/>
        </w:rPr>
        <w:t xml:space="preserve"> في عدم حرمة خروج النساء إلى صلاة العيدين. وإن قوله</w:t>
      </w:r>
      <w:r w:rsidR="009A57FB"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إلا</w:t>
      </w:r>
      <w:r w:rsidR="009A57FB" w:rsidRPr="004F31A3">
        <w:rPr>
          <w:rFonts w:hint="cs"/>
          <w:sz w:val="27"/>
          <w:rtl/>
        </w:rPr>
        <w:t>ّ</w:t>
      </w:r>
      <w:r w:rsidRPr="004F31A3">
        <w:rPr>
          <w:rFonts w:hint="cs"/>
          <w:sz w:val="27"/>
          <w:rtl/>
        </w:rPr>
        <w:t xml:space="preserve"> امرأة</w:t>
      </w:r>
      <w:r w:rsidR="009A57FB" w:rsidRPr="004F31A3">
        <w:rPr>
          <w:rFonts w:hint="cs"/>
          <w:sz w:val="27"/>
          <w:rtl/>
        </w:rPr>
        <w:t>ً</w:t>
      </w:r>
      <w:r w:rsidRPr="004F31A3">
        <w:rPr>
          <w:rFonts w:hint="cs"/>
          <w:sz w:val="27"/>
          <w:rtl/>
        </w:rPr>
        <w:t xml:space="preserve"> م</w:t>
      </w:r>
      <w:r w:rsidR="00BC74A7">
        <w:rPr>
          <w:rFonts w:hint="cs"/>
          <w:sz w:val="27"/>
          <w:rtl/>
        </w:rPr>
        <w:t>ُ</w:t>
      </w:r>
      <w:r w:rsidRPr="004F31A3">
        <w:rPr>
          <w:rFonts w:hint="cs"/>
          <w:sz w:val="27"/>
          <w:rtl/>
        </w:rPr>
        <w:t>س</w:t>
      </w:r>
      <w:r w:rsidR="00BC74A7">
        <w:rPr>
          <w:rFonts w:hint="cs"/>
          <w:sz w:val="27"/>
          <w:rtl/>
        </w:rPr>
        <w:t>ِ</w:t>
      </w:r>
      <w:r w:rsidRPr="004F31A3">
        <w:rPr>
          <w:rFonts w:hint="cs"/>
          <w:sz w:val="27"/>
          <w:rtl/>
        </w:rPr>
        <w:t>نّة</w:t>
      </w:r>
      <w:r w:rsidR="00BC74A7">
        <w:rPr>
          <w:rFonts w:hint="cs"/>
          <w:sz w:val="27"/>
          <w:rtl/>
        </w:rPr>
        <w:t>ً</w:t>
      </w:r>
      <w:r w:rsidRPr="004F31A3">
        <w:rPr>
          <w:rFonts w:hint="eastAsia"/>
          <w:sz w:val="24"/>
          <w:szCs w:val="24"/>
          <w:rtl/>
        </w:rPr>
        <w:t>»</w:t>
      </w:r>
      <w:r w:rsidRPr="004F31A3">
        <w:rPr>
          <w:rFonts w:hint="cs"/>
          <w:sz w:val="27"/>
          <w:rtl/>
        </w:rPr>
        <w:t xml:space="preserve"> بمناس</w:t>
      </w:r>
      <w:r w:rsidR="00BC74A7">
        <w:rPr>
          <w:rFonts w:hint="cs"/>
          <w:sz w:val="27"/>
          <w:rtl/>
        </w:rPr>
        <w:t>ب</w:t>
      </w:r>
      <w:r w:rsidRPr="004F31A3">
        <w:rPr>
          <w:rFonts w:hint="cs"/>
          <w:sz w:val="27"/>
          <w:rtl/>
        </w:rPr>
        <w:t>ة الحكم والموضوع يشك</w:t>
      </w:r>
      <w:r w:rsidR="009A57FB" w:rsidRPr="004F31A3">
        <w:rPr>
          <w:rFonts w:hint="cs"/>
          <w:sz w:val="27"/>
          <w:rtl/>
        </w:rPr>
        <w:t>ِّ</w:t>
      </w:r>
      <w:r w:rsidRPr="004F31A3">
        <w:rPr>
          <w:rFonts w:hint="cs"/>
          <w:sz w:val="27"/>
          <w:rtl/>
        </w:rPr>
        <w:t>ل قرينة</w:t>
      </w:r>
      <w:r w:rsidR="009A57FB" w:rsidRPr="004F31A3">
        <w:rPr>
          <w:rFonts w:hint="cs"/>
          <w:sz w:val="27"/>
          <w:rtl/>
        </w:rPr>
        <w:t>ً</w:t>
      </w:r>
      <w:r w:rsidRPr="004F31A3">
        <w:rPr>
          <w:rFonts w:hint="cs"/>
          <w:sz w:val="27"/>
          <w:rtl/>
        </w:rPr>
        <w:t xml:space="preserve"> على أن النهي الوارد في هذه الرواية إنما هو نهي</w:t>
      </w:r>
      <w:r w:rsidR="009A57FB" w:rsidRPr="004F31A3">
        <w:rPr>
          <w:rFonts w:hint="cs"/>
          <w:sz w:val="27"/>
          <w:rtl/>
        </w:rPr>
        <w:t>ٌ</w:t>
      </w:r>
      <w:r w:rsidRPr="004F31A3">
        <w:rPr>
          <w:rFonts w:hint="cs"/>
          <w:sz w:val="27"/>
          <w:rtl/>
        </w:rPr>
        <w:t xml:space="preserve"> ع</w:t>
      </w:r>
      <w:r w:rsidR="00BC74A7">
        <w:rPr>
          <w:rFonts w:hint="cs"/>
          <w:sz w:val="27"/>
          <w:rtl/>
        </w:rPr>
        <w:t>َ</w:t>
      </w:r>
      <w:r w:rsidRPr="004F31A3">
        <w:rPr>
          <w:rFonts w:hint="cs"/>
          <w:sz w:val="27"/>
          <w:rtl/>
        </w:rPr>
        <w:t>ر</w:t>
      </w:r>
      <w:r w:rsidR="00BC74A7">
        <w:rPr>
          <w:rFonts w:hint="cs"/>
          <w:sz w:val="27"/>
          <w:rtl/>
        </w:rPr>
        <w:t>َ</w:t>
      </w:r>
      <w:r w:rsidRPr="004F31A3">
        <w:rPr>
          <w:rFonts w:hint="cs"/>
          <w:sz w:val="27"/>
          <w:rtl/>
        </w:rPr>
        <w:t>ضي</w:t>
      </w:r>
      <w:r w:rsidR="009A57FB" w:rsidRPr="004F31A3">
        <w:rPr>
          <w:rFonts w:hint="cs"/>
          <w:sz w:val="27"/>
          <w:rtl/>
        </w:rPr>
        <w:t>؛</w:t>
      </w:r>
      <w:r w:rsidRPr="004F31A3">
        <w:rPr>
          <w:rFonts w:hint="cs"/>
          <w:sz w:val="27"/>
          <w:rtl/>
        </w:rPr>
        <w:t xml:space="preserve"> بلحاظ الت</w:t>
      </w:r>
      <w:r w:rsidR="009A57FB" w:rsidRPr="004F31A3">
        <w:rPr>
          <w:rFonts w:hint="cs"/>
          <w:sz w:val="27"/>
          <w:rtl/>
        </w:rPr>
        <w:t>َّ</w:t>
      </w:r>
      <w:r w:rsidRPr="004F31A3">
        <w:rPr>
          <w:rFonts w:hint="cs"/>
          <w:sz w:val="27"/>
          <w:rtl/>
        </w:rPr>
        <w:t>ب</w:t>
      </w:r>
      <w:r w:rsidR="009A57FB" w:rsidRPr="004F31A3">
        <w:rPr>
          <w:rFonts w:hint="cs"/>
          <w:sz w:val="27"/>
          <w:rtl/>
        </w:rPr>
        <w:t>ِ</w:t>
      </w:r>
      <w:r w:rsidRPr="004F31A3">
        <w:rPr>
          <w:rFonts w:hint="cs"/>
          <w:sz w:val="27"/>
          <w:rtl/>
        </w:rPr>
        <w:t>عات المحتملة، من قبيل: الاحتكاك والاختلاط بالرجال.</w:t>
      </w:r>
    </w:p>
    <w:p w:rsidR="00F44AC0" w:rsidRPr="004F31A3" w:rsidRDefault="001A2150" w:rsidP="00504089">
      <w:pPr>
        <w:rPr>
          <w:sz w:val="27"/>
          <w:rtl/>
        </w:rPr>
      </w:pPr>
      <w:r w:rsidRPr="001A2150">
        <w:rPr>
          <w:rFonts w:hint="cs"/>
          <w:sz w:val="27"/>
          <w:rtl/>
        </w:rPr>
        <w:t>2</w:t>
      </w:r>
      <w:r w:rsidR="00F44AC0" w:rsidRPr="004F31A3">
        <w:rPr>
          <w:rFonts w:hint="cs"/>
          <w:sz w:val="27"/>
          <w:rtl/>
        </w:rPr>
        <w:t xml:space="preserve">ـ </w:t>
      </w:r>
      <w:r w:rsidR="00F44AC0" w:rsidRPr="004F31A3">
        <w:rPr>
          <w:rFonts w:hint="eastAsia"/>
          <w:sz w:val="24"/>
          <w:szCs w:val="24"/>
          <w:rtl/>
        </w:rPr>
        <w:t>«</w:t>
      </w:r>
      <w:r w:rsidR="00F44AC0" w:rsidRPr="004F31A3">
        <w:rPr>
          <w:sz w:val="27"/>
          <w:rtl/>
        </w:rPr>
        <w:t>عن السكوني، عن أبي عبد</w:t>
      </w:r>
      <w:r w:rsidR="00F44AC0" w:rsidRPr="004F31A3">
        <w:rPr>
          <w:rFonts w:hint="cs"/>
          <w:sz w:val="27"/>
          <w:rtl/>
        </w:rPr>
        <w:t xml:space="preserve"> </w:t>
      </w:r>
      <w:r w:rsidR="00F44AC0" w:rsidRPr="004F31A3">
        <w:rPr>
          <w:sz w:val="27"/>
          <w:rtl/>
        </w:rPr>
        <w:t>الله</w:t>
      </w:r>
      <w:r w:rsidR="00302621" w:rsidRPr="00304E89">
        <w:rPr>
          <w:rFonts w:cs="Mosawi"/>
          <w:sz w:val="22"/>
          <w:szCs w:val="22"/>
          <w:rtl/>
        </w:rPr>
        <w:t>×</w:t>
      </w:r>
      <w:r w:rsidR="00F44AC0" w:rsidRPr="004F31A3">
        <w:rPr>
          <w:sz w:val="27"/>
          <w:rtl/>
        </w:rPr>
        <w:t xml:space="preserve"> قال: قال رسول الله</w:t>
      </w:r>
      <w:r w:rsidR="00302621" w:rsidRPr="001045A5">
        <w:rPr>
          <w:rFonts w:cs="Mosawi" w:hint="cs"/>
          <w:sz w:val="22"/>
          <w:szCs w:val="22"/>
          <w:rtl/>
        </w:rPr>
        <w:t>|</w:t>
      </w:r>
      <w:r w:rsidR="009A57FB" w:rsidRPr="004F31A3">
        <w:rPr>
          <w:rFonts w:hint="cs"/>
          <w:sz w:val="27"/>
          <w:rtl/>
        </w:rPr>
        <w:t>:</w:t>
      </w:r>
      <w:r w:rsidR="00F44AC0" w:rsidRPr="004F31A3">
        <w:rPr>
          <w:sz w:val="27"/>
          <w:rtl/>
        </w:rPr>
        <w:t xml:space="preserve"> إذا جلست المرأة مجلسا</w:t>
      </w:r>
      <w:r w:rsidR="00F44AC0" w:rsidRPr="004F31A3">
        <w:rPr>
          <w:rFonts w:hint="cs"/>
          <w:sz w:val="27"/>
          <w:rtl/>
        </w:rPr>
        <w:t>ً</w:t>
      </w:r>
      <w:r w:rsidR="00F44AC0" w:rsidRPr="004F31A3">
        <w:rPr>
          <w:sz w:val="27"/>
          <w:rtl/>
        </w:rPr>
        <w:t xml:space="preserve"> فقامت عنه فلا يجلس في مجلسها رجل</w:t>
      </w:r>
      <w:r w:rsidR="009A57FB" w:rsidRPr="004F31A3">
        <w:rPr>
          <w:rFonts w:hint="cs"/>
          <w:sz w:val="27"/>
          <w:rtl/>
        </w:rPr>
        <w:t>ٌ</w:t>
      </w:r>
      <w:r w:rsidR="00F44AC0" w:rsidRPr="004F31A3">
        <w:rPr>
          <w:sz w:val="27"/>
          <w:rtl/>
        </w:rPr>
        <w:t xml:space="preserve"> حت</w:t>
      </w:r>
      <w:r w:rsidR="009A57FB" w:rsidRPr="004F31A3">
        <w:rPr>
          <w:rFonts w:hint="cs"/>
          <w:sz w:val="27"/>
          <w:rtl/>
        </w:rPr>
        <w:t>ّ</w:t>
      </w:r>
      <w:r w:rsidR="00F44AC0" w:rsidRPr="004F31A3">
        <w:rPr>
          <w:sz w:val="27"/>
          <w:rtl/>
        </w:rPr>
        <w:t>ى يبرد</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443"/>
      </w:r>
      <w:r w:rsidR="00F44AC0" w:rsidRPr="004F31A3">
        <w:rPr>
          <w:sz w:val="27"/>
          <w:vertAlign w:val="superscript"/>
          <w:rtl/>
        </w:rPr>
        <w:t>)</w:t>
      </w:r>
      <w:r w:rsidR="00F44AC0" w:rsidRPr="004F31A3">
        <w:rPr>
          <w:rFonts w:hint="cs"/>
          <w:sz w:val="27"/>
          <w:rtl/>
        </w:rPr>
        <w:t>.</w:t>
      </w:r>
    </w:p>
    <w:p w:rsidR="00F44AC0" w:rsidRPr="004F31A3" w:rsidRDefault="00F44AC0" w:rsidP="00504089">
      <w:pPr>
        <w:rPr>
          <w:sz w:val="27"/>
          <w:rtl/>
        </w:rPr>
      </w:pPr>
      <w:r w:rsidRPr="004F31A3">
        <w:rPr>
          <w:rFonts w:hint="cs"/>
          <w:sz w:val="27"/>
          <w:rtl/>
        </w:rPr>
        <w:t>على الرغم من صح</w:t>
      </w:r>
      <w:r w:rsidR="009A57FB" w:rsidRPr="004F31A3">
        <w:rPr>
          <w:rFonts w:hint="cs"/>
          <w:sz w:val="27"/>
          <w:rtl/>
        </w:rPr>
        <w:t>ّ</w:t>
      </w:r>
      <w:r w:rsidRPr="004F31A3">
        <w:rPr>
          <w:rFonts w:hint="cs"/>
          <w:sz w:val="27"/>
          <w:rtl/>
        </w:rPr>
        <w:t>ة واعتبار هذه الرواية من الناحية السندية، ودلالة ظاهرها على الحرمة، إلا</w:t>
      </w:r>
      <w:r w:rsidR="009A57FB" w:rsidRPr="004F31A3">
        <w:rPr>
          <w:rFonts w:hint="cs"/>
          <w:sz w:val="27"/>
          <w:rtl/>
        </w:rPr>
        <w:t>ّ</w:t>
      </w:r>
      <w:r w:rsidRPr="004F31A3">
        <w:rPr>
          <w:rFonts w:hint="cs"/>
          <w:sz w:val="27"/>
          <w:rtl/>
        </w:rPr>
        <w:t xml:space="preserve"> أن الفقهاء قد ذهبوا إلى كراهة أن يجلس الرجل في موضع جلوس المرأة قبل أن يبرد، ولم ي</w:t>
      </w:r>
      <w:r w:rsidR="009A57FB" w:rsidRPr="004F31A3">
        <w:rPr>
          <w:rFonts w:hint="cs"/>
          <w:sz w:val="27"/>
          <w:rtl/>
        </w:rPr>
        <w:t>ُ</w:t>
      </w:r>
      <w:r w:rsidRPr="004F31A3">
        <w:rPr>
          <w:rFonts w:hint="cs"/>
          <w:sz w:val="27"/>
          <w:rtl/>
        </w:rPr>
        <w:t>ف</w:t>
      </w:r>
      <w:r w:rsidR="009A57FB" w:rsidRPr="004F31A3">
        <w:rPr>
          <w:rFonts w:hint="cs"/>
          <w:sz w:val="27"/>
          <w:rtl/>
        </w:rPr>
        <w:t>ْ</w:t>
      </w:r>
      <w:r w:rsidRPr="004F31A3">
        <w:rPr>
          <w:rFonts w:hint="cs"/>
          <w:sz w:val="27"/>
          <w:rtl/>
        </w:rPr>
        <w:t>ت</w:t>
      </w:r>
      <w:r w:rsidR="009A57FB" w:rsidRPr="004F31A3">
        <w:rPr>
          <w:rFonts w:hint="cs"/>
          <w:sz w:val="27"/>
          <w:rtl/>
        </w:rPr>
        <w:t>ِ</w:t>
      </w:r>
      <w:r w:rsidRPr="004F31A3">
        <w:rPr>
          <w:rFonts w:hint="cs"/>
          <w:sz w:val="27"/>
          <w:rtl/>
        </w:rPr>
        <w:t xml:space="preserve"> أحد</w:t>
      </w:r>
      <w:r w:rsidR="009A57FB" w:rsidRPr="004F31A3">
        <w:rPr>
          <w:rFonts w:hint="cs"/>
          <w:sz w:val="27"/>
          <w:rtl/>
        </w:rPr>
        <w:t>ٌ</w:t>
      </w:r>
      <w:r w:rsidRPr="004F31A3">
        <w:rPr>
          <w:rFonts w:hint="cs"/>
          <w:sz w:val="27"/>
          <w:rtl/>
        </w:rPr>
        <w:t xml:space="preserve"> منهم بالحرمة.</w:t>
      </w:r>
    </w:p>
    <w:p w:rsidR="00F44AC0" w:rsidRPr="004F31A3" w:rsidRDefault="00F44AC0" w:rsidP="00504089">
      <w:pPr>
        <w:rPr>
          <w:sz w:val="27"/>
          <w:rtl/>
        </w:rPr>
      </w:pPr>
      <w:r w:rsidRPr="004F31A3">
        <w:rPr>
          <w:rFonts w:hint="cs"/>
          <w:sz w:val="27"/>
          <w:rtl/>
        </w:rPr>
        <w:t>وفي رواية</w:t>
      </w:r>
      <w:r w:rsidR="009A57FB" w:rsidRPr="004F31A3">
        <w:rPr>
          <w:rFonts w:hint="cs"/>
          <w:sz w:val="27"/>
          <w:rtl/>
        </w:rPr>
        <w:t>ٍ</w:t>
      </w:r>
      <w:r w:rsidRPr="004F31A3">
        <w:rPr>
          <w:rFonts w:hint="cs"/>
          <w:sz w:val="27"/>
          <w:rtl/>
        </w:rPr>
        <w:t xml:space="preserve"> صحيحة أخرى حول نظر الرجل إلى أعضاء المرأة عند معالجتها:</w:t>
      </w:r>
    </w:p>
    <w:p w:rsidR="00F44AC0" w:rsidRPr="004F31A3" w:rsidRDefault="001A2150" w:rsidP="00504089">
      <w:pPr>
        <w:rPr>
          <w:sz w:val="27"/>
          <w:rtl/>
        </w:rPr>
      </w:pPr>
      <w:r w:rsidRPr="001A2150">
        <w:rPr>
          <w:rFonts w:hint="cs"/>
          <w:sz w:val="27"/>
          <w:rtl/>
        </w:rPr>
        <w:t>3</w:t>
      </w:r>
      <w:r w:rsidR="00F44AC0" w:rsidRPr="004F31A3">
        <w:rPr>
          <w:rFonts w:hint="cs"/>
          <w:sz w:val="27"/>
          <w:rtl/>
        </w:rPr>
        <w:t xml:space="preserve">ـ </w:t>
      </w:r>
      <w:r w:rsidR="00F44AC0" w:rsidRPr="004F31A3">
        <w:rPr>
          <w:rFonts w:hint="eastAsia"/>
          <w:sz w:val="24"/>
          <w:szCs w:val="24"/>
          <w:rtl/>
        </w:rPr>
        <w:t>«</w:t>
      </w:r>
      <w:r w:rsidR="00F44AC0" w:rsidRPr="004F31A3">
        <w:rPr>
          <w:sz w:val="27"/>
          <w:rtl/>
        </w:rPr>
        <w:t>وس</w:t>
      </w:r>
      <w:r w:rsidR="00F44AC0" w:rsidRPr="004F31A3">
        <w:rPr>
          <w:rFonts w:hint="cs"/>
          <w:sz w:val="27"/>
          <w:rtl/>
        </w:rPr>
        <w:t>أ</w:t>
      </w:r>
      <w:r w:rsidR="00F44AC0" w:rsidRPr="004F31A3">
        <w:rPr>
          <w:sz w:val="27"/>
          <w:rtl/>
        </w:rPr>
        <w:t>لت</w:t>
      </w:r>
      <w:r w:rsidR="0048546B" w:rsidRPr="004F31A3">
        <w:rPr>
          <w:rFonts w:hint="cs"/>
          <w:sz w:val="27"/>
          <w:rtl/>
        </w:rPr>
        <w:t>ُ</w:t>
      </w:r>
      <w:r w:rsidR="00F44AC0" w:rsidRPr="004F31A3">
        <w:rPr>
          <w:sz w:val="27"/>
          <w:rtl/>
        </w:rPr>
        <w:t xml:space="preserve">ه عن المرأة </w:t>
      </w:r>
      <w:r w:rsidR="00F44AC0" w:rsidRPr="004F31A3">
        <w:rPr>
          <w:rFonts w:hint="cs"/>
          <w:sz w:val="27"/>
          <w:rtl/>
        </w:rPr>
        <w:t>ي</w:t>
      </w:r>
      <w:r w:rsidR="00F44AC0" w:rsidRPr="004F31A3">
        <w:rPr>
          <w:sz w:val="27"/>
          <w:rtl/>
        </w:rPr>
        <w:t xml:space="preserve">كون بها الجرح في فخذها أو عضدها، هل يصلح للرجل </w:t>
      </w:r>
      <w:r w:rsidR="00F44AC0" w:rsidRPr="004F31A3">
        <w:rPr>
          <w:sz w:val="27"/>
          <w:rtl/>
        </w:rPr>
        <w:lastRenderedPageBreak/>
        <w:t>أن ينظر إليه ويعالجه؟ قال: لا</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444"/>
      </w:r>
      <w:r w:rsidR="00F44AC0" w:rsidRPr="004F31A3">
        <w:rPr>
          <w:sz w:val="27"/>
          <w:vertAlign w:val="superscript"/>
          <w:rtl/>
        </w:rPr>
        <w:t>)</w:t>
      </w:r>
      <w:r w:rsidR="00F44AC0" w:rsidRPr="004F31A3">
        <w:rPr>
          <w:rFonts w:hint="cs"/>
          <w:sz w:val="27"/>
          <w:rtl/>
        </w:rPr>
        <w:t>.</w:t>
      </w:r>
    </w:p>
    <w:p w:rsidR="00F44AC0" w:rsidRPr="004F31A3" w:rsidRDefault="00F44AC0" w:rsidP="00504089">
      <w:pPr>
        <w:rPr>
          <w:sz w:val="27"/>
          <w:rtl/>
        </w:rPr>
      </w:pPr>
      <w:r w:rsidRPr="004F31A3">
        <w:rPr>
          <w:rFonts w:hint="cs"/>
          <w:sz w:val="27"/>
          <w:rtl/>
        </w:rPr>
        <w:t>هذا في حين أن الفقهاء يعتبرون موارد العلاج (المصحوبة عادة</w:t>
      </w:r>
      <w:r w:rsidR="0048546B" w:rsidRPr="004F31A3">
        <w:rPr>
          <w:rFonts w:hint="cs"/>
          <w:sz w:val="27"/>
          <w:rtl/>
        </w:rPr>
        <w:t>ً</w:t>
      </w:r>
      <w:r w:rsidRPr="004F31A3">
        <w:rPr>
          <w:rFonts w:hint="cs"/>
          <w:sz w:val="27"/>
          <w:rtl/>
        </w:rPr>
        <w:t xml:space="preserve"> باللمس والنظر) من موارد الضرورة، ويحكمون لذلك بالجواز. إلا</w:t>
      </w:r>
      <w:r w:rsidR="0048546B" w:rsidRPr="004F31A3">
        <w:rPr>
          <w:rFonts w:hint="cs"/>
          <w:sz w:val="27"/>
          <w:rtl/>
        </w:rPr>
        <w:t>ّ</w:t>
      </w:r>
      <w:r w:rsidRPr="004F31A3">
        <w:rPr>
          <w:rFonts w:hint="cs"/>
          <w:sz w:val="27"/>
          <w:rtl/>
        </w:rPr>
        <w:t xml:space="preserve"> إذا اد</w:t>
      </w:r>
      <w:r w:rsidR="0048546B" w:rsidRPr="004F31A3">
        <w:rPr>
          <w:rFonts w:hint="cs"/>
          <w:sz w:val="27"/>
          <w:rtl/>
        </w:rPr>
        <w:t>ُّ</w:t>
      </w:r>
      <w:r w:rsidRPr="004F31A3">
        <w:rPr>
          <w:rFonts w:hint="cs"/>
          <w:sz w:val="27"/>
          <w:rtl/>
        </w:rPr>
        <w:t>عي بأن هذه الرواية غير ناظرة</w:t>
      </w:r>
      <w:r w:rsidR="00D04CD0">
        <w:rPr>
          <w:rFonts w:hint="cs"/>
          <w:sz w:val="27"/>
          <w:rtl/>
        </w:rPr>
        <w:t>ٍ</w:t>
      </w:r>
      <w:r w:rsidRPr="004F31A3">
        <w:rPr>
          <w:rFonts w:hint="cs"/>
          <w:sz w:val="27"/>
          <w:rtl/>
        </w:rPr>
        <w:t xml:space="preserve"> إلى موارد الضرورة</w:t>
      </w:r>
      <w:r w:rsidR="0048546B" w:rsidRPr="004F31A3">
        <w:rPr>
          <w:rFonts w:hint="cs"/>
          <w:sz w:val="27"/>
          <w:rtl/>
        </w:rPr>
        <w:t>،</w:t>
      </w:r>
      <w:r w:rsidRPr="004F31A3">
        <w:rPr>
          <w:rFonts w:hint="cs"/>
          <w:sz w:val="27"/>
          <w:rtl/>
        </w:rPr>
        <w:t xml:space="preserve"> وعندها لن تكون قابلة</w:t>
      </w:r>
      <w:r w:rsidR="0048546B" w:rsidRPr="004F31A3">
        <w:rPr>
          <w:rFonts w:hint="cs"/>
          <w:sz w:val="27"/>
          <w:rtl/>
        </w:rPr>
        <w:t>ً</w:t>
      </w:r>
      <w:r w:rsidRPr="004F31A3">
        <w:rPr>
          <w:rFonts w:hint="cs"/>
          <w:sz w:val="27"/>
          <w:rtl/>
        </w:rPr>
        <w:t xml:space="preserve"> للاستشهاد.</w:t>
      </w:r>
    </w:p>
    <w:p w:rsidR="00F44AC0" w:rsidRPr="004F31A3" w:rsidRDefault="00F44AC0" w:rsidP="00504089">
      <w:pPr>
        <w:rPr>
          <w:sz w:val="27"/>
          <w:rtl/>
        </w:rPr>
      </w:pPr>
      <w:r w:rsidRPr="004F31A3">
        <w:rPr>
          <w:rFonts w:hint="cs"/>
          <w:sz w:val="27"/>
          <w:rtl/>
        </w:rPr>
        <w:t>بالالتفات إلى هذه الملاحظات نحصل على اطمئنان</w:t>
      </w:r>
      <w:r w:rsidR="0048546B" w:rsidRPr="004F31A3">
        <w:rPr>
          <w:rFonts w:hint="cs"/>
          <w:sz w:val="27"/>
          <w:rtl/>
        </w:rPr>
        <w:t>ٍ</w:t>
      </w:r>
      <w:r w:rsidRPr="004F31A3">
        <w:rPr>
          <w:rFonts w:hint="cs"/>
          <w:sz w:val="27"/>
          <w:rtl/>
        </w:rPr>
        <w:t xml:space="preserve"> بأن موضوع الحرمة المذكورة في الروايات هي الأفعال المقرونة بالشهوة، وليس مطلق تلك الأفعال</w:t>
      </w:r>
      <w:r w:rsidRPr="004F31A3">
        <w:rPr>
          <w:sz w:val="27"/>
          <w:vertAlign w:val="superscript"/>
          <w:rtl/>
        </w:rPr>
        <w:t>(</w:t>
      </w:r>
      <w:r w:rsidRPr="004F31A3">
        <w:rPr>
          <w:rStyle w:val="ac"/>
          <w:sz w:val="27"/>
          <w:rtl/>
        </w:rPr>
        <w:endnoteReference w:id="445"/>
      </w:r>
      <w:r w:rsidRPr="004F31A3">
        <w:rPr>
          <w:sz w:val="27"/>
          <w:vertAlign w:val="superscript"/>
          <w:rtl/>
        </w:rPr>
        <w:t>)</w:t>
      </w:r>
      <w:r w:rsidRPr="004F31A3">
        <w:rPr>
          <w:rFonts w:hint="cs"/>
          <w:sz w:val="27"/>
          <w:rtl/>
        </w:rPr>
        <w:t>. ولذلك قدّ</w:t>
      </w:r>
      <w:r w:rsidR="0048546B" w:rsidRPr="004F31A3">
        <w:rPr>
          <w:rFonts w:hint="cs"/>
          <w:sz w:val="27"/>
          <w:rtl/>
        </w:rPr>
        <w:t>َ</w:t>
      </w:r>
      <w:r w:rsidRPr="004F31A3">
        <w:rPr>
          <w:rFonts w:hint="cs"/>
          <w:sz w:val="27"/>
          <w:rtl/>
        </w:rPr>
        <w:t>م السيد الشبيري الزنجاني ـ في نقد رأي السيد الخوئي الذي قال بحرمة اللمس مطلقاً، بدليل إلغاء الخصوصية عن روايات المصافحة</w:t>
      </w:r>
      <w:r w:rsidRPr="004F31A3">
        <w:rPr>
          <w:sz w:val="27"/>
          <w:vertAlign w:val="superscript"/>
          <w:rtl/>
        </w:rPr>
        <w:t>(</w:t>
      </w:r>
      <w:r w:rsidRPr="004F31A3">
        <w:rPr>
          <w:rStyle w:val="ac"/>
          <w:sz w:val="27"/>
          <w:rtl/>
        </w:rPr>
        <w:endnoteReference w:id="446"/>
      </w:r>
      <w:r w:rsidRPr="004F31A3">
        <w:rPr>
          <w:sz w:val="27"/>
          <w:vertAlign w:val="superscript"/>
          <w:rtl/>
        </w:rPr>
        <w:t>)</w:t>
      </w:r>
      <w:r w:rsidRPr="004F31A3">
        <w:rPr>
          <w:rFonts w:hint="cs"/>
          <w:sz w:val="27"/>
          <w:rtl/>
        </w:rPr>
        <w:t xml:space="preserve"> ـ بياناً يثبت أن سماحته قد استفاد وجود خصوصية الشهوة في تلك الروايات أيضاً</w:t>
      </w:r>
      <w:r w:rsidR="0048546B" w:rsidRPr="004F31A3">
        <w:rPr>
          <w:rFonts w:hint="cs"/>
          <w:sz w:val="27"/>
          <w:rtl/>
        </w:rPr>
        <w:t xml:space="preserve">؛ </w:t>
      </w:r>
      <w:r w:rsidRPr="004F31A3">
        <w:rPr>
          <w:rFonts w:hint="cs"/>
          <w:sz w:val="27"/>
          <w:rtl/>
        </w:rPr>
        <w:t>وذلك إذ يقول:</w:t>
      </w:r>
      <w:r w:rsidR="0048546B" w:rsidRPr="004F31A3">
        <w:rPr>
          <w:rFonts w:hint="cs"/>
          <w:sz w:val="27"/>
          <w:rtl/>
        </w:rPr>
        <w:t xml:space="preserve"> </w:t>
      </w:r>
      <w:r w:rsidRPr="004F31A3">
        <w:rPr>
          <w:rFonts w:hint="eastAsia"/>
          <w:sz w:val="24"/>
          <w:szCs w:val="24"/>
          <w:rtl/>
        </w:rPr>
        <w:t>«</w:t>
      </w:r>
      <w:r w:rsidRPr="004F31A3">
        <w:rPr>
          <w:rFonts w:hint="cs"/>
          <w:sz w:val="27"/>
          <w:rtl/>
        </w:rPr>
        <w:t>لا</w:t>
      </w:r>
      <w:r w:rsidR="0048546B" w:rsidRPr="004F31A3">
        <w:rPr>
          <w:rFonts w:hint="cs"/>
          <w:sz w:val="27"/>
          <w:rtl/>
        </w:rPr>
        <w:t xml:space="preserve"> </w:t>
      </w:r>
      <w:r w:rsidRPr="004F31A3">
        <w:rPr>
          <w:rFonts w:hint="cs"/>
          <w:sz w:val="27"/>
          <w:rtl/>
        </w:rPr>
        <w:t>ش</w:t>
      </w:r>
      <w:r w:rsidR="0048546B" w:rsidRPr="004F31A3">
        <w:rPr>
          <w:rFonts w:hint="cs"/>
          <w:sz w:val="27"/>
          <w:rtl/>
        </w:rPr>
        <w:t>َ</w:t>
      </w:r>
      <w:r w:rsidRPr="004F31A3">
        <w:rPr>
          <w:rFonts w:hint="cs"/>
          <w:sz w:val="27"/>
          <w:rtl/>
        </w:rPr>
        <w:t>ك</w:t>
      </w:r>
      <w:r w:rsidR="0048546B" w:rsidRPr="004F31A3">
        <w:rPr>
          <w:rFonts w:hint="cs"/>
          <w:sz w:val="27"/>
          <w:rtl/>
        </w:rPr>
        <w:t>َّ</w:t>
      </w:r>
      <w:r w:rsidRPr="004F31A3">
        <w:rPr>
          <w:rFonts w:hint="cs"/>
          <w:sz w:val="27"/>
          <w:rtl/>
        </w:rPr>
        <w:t xml:space="preserve"> في أن المصافحة تنطوي على إبراز ارتباط</w:t>
      </w:r>
      <w:r w:rsidR="0048546B" w:rsidRPr="004F31A3">
        <w:rPr>
          <w:rFonts w:hint="cs"/>
          <w:sz w:val="27"/>
          <w:rtl/>
        </w:rPr>
        <w:t>ٍ</w:t>
      </w:r>
      <w:r w:rsidRPr="004F31A3">
        <w:rPr>
          <w:rFonts w:hint="cs"/>
          <w:sz w:val="27"/>
          <w:rtl/>
        </w:rPr>
        <w:t xml:space="preserve"> وتواصل</w:t>
      </w:r>
      <w:r w:rsidR="0048546B" w:rsidRPr="004F31A3">
        <w:rPr>
          <w:rFonts w:hint="cs"/>
          <w:sz w:val="27"/>
          <w:rtl/>
        </w:rPr>
        <w:t>ٍ</w:t>
      </w:r>
      <w:r w:rsidRPr="004F31A3">
        <w:rPr>
          <w:rFonts w:hint="cs"/>
          <w:sz w:val="27"/>
          <w:rtl/>
        </w:rPr>
        <w:t xml:space="preserve"> خاص</w:t>
      </w:r>
      <w:r w:rsidR="0048546B" w:rsidRPr="004F31A3">
        <w:rPr>
          <w:rFonts w:hint="cs"/>
          <w:sz w:val="27"/>
          <w:rtl/>
        </w:rPr>
        <w:t>ّ</w:t>
      </w:r>
      <w:r w:rsidRPr="004F31A3">
        <w:rPr>
          <w:rFonts w:hint="cs"/>
          <w:sz w:val="27"/>
          <w:rtl/>
        </w:rPr>
        <w:t>، وإن الإثارة الموجودة في المصافحة لا توجد في الكثير من الملامسات الأخرى</w:t>
      </w:r>
      <w:r w:rsidR="0048546B" w:rsidRPr="004F31A3">
        <w:rPr>
          <w:rFonts w:hint="cs"/>
          <w:sz w:val="27"/>
          <w:rtl/>
        </w:rPr>
        <w:t>،</w:t>
      </w:r>
      <w:r w:rsidRPr="004F31A3">
        <w:rPr>
          <w:rFonts w:hint="cs"/>
          <w:sz w:val="27"/>
          <w:rtl/>
        </w:rPr>
        <w:t xml:space="preserve"> فلو قيل لشخص</w:t>
      </w:r>
      <w:r w:rsidR="0048546B" w:rsidRPr="004F31A3">
        <w:rPr>
          <w:rFonts w:hint="cs"/>
          <w:sz w:val="27"/>
          <w:rtl/>
        </w:rPr>
        <w:t>ٍ</w:t>
      </w:r>
      <w:r w:rsidRPr="004F31A3">
        <w:rPr>
          <w:rFonts w:hint="cs"/>
          <w:sz w:val="27"/>
          <w:rtl/>
        </w:rPr>
        <w:t>: لا تجوز مصافحة الأجنبية هل يُستفاد من هذا الحكم حرمة وضع يده على رأسها أو شعرها أو أدنى ملامسة</w:t>
      </w:r>
      <w:r w:rsidR="0048546B" w:rsidRPr="004F31A3">
        <w:rPr>
          <w:rFonts w:hint="cs"/>
          <w:sz w:val="27"/>
          <w:rtl/>
        </w:rPr>
        <w:t>ٍ</w:t>
      </w:r>
      <w:r w:rsidRPr="004F31A3">
        <w:rPr>
          <w:rFonts w:hint="cs"/>
          <w:sz w:val="27"/>
          <w:rtl/>
        </w:rPr>
        <w:t xml:space="preserve"> لا تنطوي على أيّ إثارة</w:t>
      </w:r>
      <w:r w:rsidR="0048546B" w:rsidRPr="004F31A3">
        <w:rPr>
          <w:rFonts w:hint="cs"/>
          <w:sz w:val="27"/>
          <w:rtl/>
        </w:rPr>
        <w:t>ٍ</w:t>
      </w:r>
      <w:r w:rsidRPr="004F31A3">
        <w:rPr>
          <w:rFonts w:hint="cs"/>
          <w:sz w:val="27"/>
          <w:rtl/>
        </w:rPr>
        <w:t>؟! كلا</w:t>
      </w:r>
      <w:r w:rsidR="0048546B" w:rsidRPr="004F31A3">
        <w:rPr>
          <w:rFonts w:hint="cs"/>
          <w:sz w:val="27"/>
          <w:rtl/>
        </w:rPr>
        <w:t>ّ</w:t>
      </w:r>
      <w:r w:rsidRPr="004F31A3">
        <w:rPr>
          <w:rFonts w:hint="cs"/>
          <w:sz w:val="27"/>
          <w:rtl/>
        </w:rPr>
        <w:t xml:space="preserve"> قطعاً</w:t>
      </w:r>
      <w:r w:rsidRPr="004F31A3">
        <w:rPr>
          <w:rFonts w:hint="eastAsia"/>
          <w:sz w:val="24"/>
          <w:szCs w:val="24"/>
          <w:rtl/>
        </w:rPr>
        <w:t>»</w:t>
      </w:r>
      <w:r w:rsidRPr="004F31A3">
        <w:rPr>
          <w:sz w:val="27"/>
          <w:vertAlign w:val="superscript"/>
          <w:rtl/>
        </w:rPr>
        <w:t>(</w:t>
      </w:r>
      <w:r w:rsidRPr="004F31A3">
        <w:rPr>
          <w:rStyle w:val="ac"/>
          <w:sz w:val="27"/>
          <w:rtl/>
        </w:rPr>
        <w:endnoteReference w:id="447"/>
      </w:r>
      <w:r w:rsidRPr="004F31A3">
        <w:rPr>
          <w:sz w:val="27"/>
          <w:vertAlign w:val="superscript"/>
          <w:rtl/>
        </w:rPr>
        <w:t>)</w:t>
      </w:r>
      <w:r w:rsidRPr="004F31A3">
        <w:rPr>
          <w:rFonts w:hint="cs"/>
          <w:sz w:val="27"/>
          <w:rtl/>
        </w:rPr>
        <w:t>.</w:t>
      </w:r>
    </w:p>
    <w:p w:rsidR="00F44AC0" w:rsidRPr="004F31A3" w:rsidRDefault="00F44AC0" w:rsidP="00D53F5C">
      <w:pPr>
        <w:spacing w:line="420" w:lineRule="exact"/>
        <w:rPr>
          <w:sz w:val="27"/>
          <w:rtl/>
        </w:rPr>
      </w:pPr>
    </w:p>
    <w:p w:rsidR="00F44AC0" w:rsidRPr="004F31A3" w:rsidRDefault="00F44AC0" w:rsidP="00EF329D">
      <w:pPr>
        <w:pStyle w:val="31"/>
        <w:rPr>
          <w:color w:val="auto"/>
          <w:rtl/>
        </w:rPr>
      </w:pPr>
      <w:r w:rsidRPr="004F31A3">
        <w:rPr>
          <w:rFonts w:hint="cs"/>
          <w:color w:val="auto"/>
          <w:rtl/>
        </w:rPr>
        <w:t>إشكالٌ</w:t>
      </w:r>
    </w:p>
    <w:p w:rsidR="00F44AC0" w:rsidRPr="004F31A3" w:rsidRDefault="00F44AC0" w:rsidP="00504089">
      <w:pPr>
        <w:rPr>
          <w:sz w:val="27"/>
          <w:rtl/>
        </w:rPr>
      </w:pPr>
      <w:r w:rsidRPr="004F31A3">
        <w:rPr>
          <w:rFonts w:hint="cs"/>
          <w:sz w:val="27"/>
          <w:rtl/>
        </w:rPr>
        <w:t>قد يُش</w:t>
      </w:r>
      <w:r w:rsidR="00D04CD0">
        <w:rPr>
          <w:rFonts w:hint="cs"/>
          <w:sz w:val="27"/>
          <w:rtl/>
        </w:rPr>
        <w:t>ْ</w:t>
      </w:r>
      <w:r w:rsidRPr="004F31A3">
        <w:rPr>
          <w:rFonts w:hint="cs"/>
          <w:sz w:val="27"/>
          <w:rtl/>
        </w:rPr>
        <w:t>ك</w:t>
      </w:r>
      <w:r w:rsidR="00D04CD0">
        <w:rPr>
          <w:rFonts w:hint="cs"/>
          <w:sz w:val="27"/>
          <w:rtl/>
        </w:rPr>
        <w:t>َ</w:t>
      </w:r>
      <w:r w:rsidRPr="004F31A3">
        <w:rPr>
          <w:rFonts w:hint="cs"/>
          <w:sz w:val="27"/>
          <w:rtl/>
        </w:rPr>
        <w:t>ل بأن الف</w:t>
      </w:r>
      <w:r w:rsidR="00B93741" w:rsidRPr="004F31A3">
        <w:rPr>
          <w:rFonts w:hint="cs"/>
          <w:sz w:val="27"/>
          <w:rtl/>
        </w:rPr>
        <w:t>َ</w:t>
      </w:r>
      <w:r w:rsidRPr="004F31A3">
        <w:rPr>
          <w:rFonts w:hint="cs"/>
          <w:sz w:val="27"/>
          <w:rtl/>
        </w:rPr>
        <w:t>ر</w:t>
      </w:r>
      <w:r w:rsidR="00B93741" w:rsidRPr="004F31A3">
        <w:rPr>
          <w:rFonts w:hint="cs"/>
          <w:sz w:val="27"/>
          <w:rtl/>
        </w:rPr>
        <w:t>ْ</w:t>
      </w:r>
      <w:r w:rsidRPr="004F31A3">
        <w:rPr>
          <w:rFonts w:hint="cs"/>
          <w:sz w:val="27"/>
          <w:rtl/>
        </w:rPr>
        <w:t>ق بين هذه الروايات (التي لم ي</w:t>
      </w:r>
      <w:r w:rsidR="00B93741" w:rsidRPr="004F31A3">
        <w:rPr>
          <w:rFonts w:hint="cs"/>
          <w:sz w:val="27"/>
          <w:rtl/>
        </w:rPr>
        <w:t>ُ</w:t>
      </w:r>
      <w:r w:rsidRPr="004F31A3">
        <w:rPr>
          <w:rFonts w:hint="cs"/>
          <w:sz w:val="27"/>
          <w:rtl/>
        </w:rPr>
        <w:t>ف</w:t>
      </w:r>
      <w:r w:rsidR="00B93741" w:rsidRPr="004F31A3">
        <w:rPr>
          <w:rFonts w:hint="cs"/>
          <w:sz w:val="27"/>
          <w:rtl/>
        </w:rPr>
        <w:t>ْ</w:t>
      </w:r>
      <w:r w:rsidRPr="004F31A3">
        <w:rPr>
          <w:rFonts w:hint="cs"/>
          <w:sz w:val="27"/>
          <w:rtl/>
        </w:rPr>
        <w:t>ت</w:t>
      </w:r>
      <w:r w:rsidR="00B93741" w:rsidRPr="004F31A3">
        <w:rPr>
          <w:rFonts w:hint="cs"/>
          <w:sz w:val="27"/>
          <w:rtl/>
        </w:rPr>
        <w:t>ِ</w:t>
      </w:r>
      <w:r w:rsidRPr="004F31A3">
        <w:rPr>
          <w:rFonts w:hint="cs"/>
          <w:sz w:val="27"/>
          <w:rtl/>
        </w:rPr>
        <w:t xml:space="preserve"> الفقهاء في موردها بالحرمة) وروايات المصافحة يكمن </w:t>
      </w:r>
      <w:r w:rsidRPr="004F31A3">
        <w:rPr>
          <w:rFonts w:hint="cs"/>
          <w:b/>
          <w:bCs/>
          <w:sz w:val="27"/>
          <w:rtl/>
        </w:rPr>
        <w:t>أو</w:t>
      </w:r>
      <w:r w:rsidR="00B93741" w:rsidRPr="004F31A3">
        <w:rPr>
          <w:rFonts w:hint="cs"/>
          <w:b/>
          <w:bCs/>
          <w:sz w:val="27"/>
          <w:rtl/>
        </w:rPr>
        <w:t>ّ</w:t>
      </w:r>
      <w:r w:rsidRPr="004F31A3">
        <w:rPr>
          <w:rFonts w:hint="cs"/>
          <w:b/>
          <w:bCs/>
          <w:sz w:val="27"/>
          <w:rtl/>
        </w:rPr>
        <w:t>لاً</w:t>
      </w:r>
      <w:r w:rsidRPr="004F31A3">
        <w:rPr>
          <w:rFonts w:hint="cs"/>
          <w:sz w:val="27"/>
          <w:rtl/>
        </w:rPr>
        <w:t>: في أن الحكم بالحرمة في تلك الروايات مخالف</w:t>
      </w:r>
      <w:r w:rsidR="00B93741" w:rsidRPr="004F31A3">
        <w:rPr>
          <w:rFonts w:hint="cs"/>
          <w:sz w:val="27"/>
          <w:rtl/>
        </w:rPr>
        <w:t>ٌ</w:t>
      </w:r>
      <w:r w:rsidRPr="004F31A3">
        <w:rPr>
          <w:rFonts w:hint="cs"/>
          <w:sz w:val="27"/>
          <w:rtl/>
        </w:rPr>
        <w:t xml:space="preserve"> للسيرة القطعية</w:t>
      </w:r>
      <w:r w:rsidR="00B93741" w:rsidRPr="004F31A3">
        <w:rPr>
          <w:rFonts w:hint="cs"/>
          <w:sz w:val="27"/>
          <w:rtl/>
        </w:rPr>
        <w:t>؛</w:t>
      </w:r>
      <w:r w:rsidRPr="004F31A3">
        <w:rPr>
          <w:rFonts w:hint="cs"/>
          <w:sz w:val="27"/>
          <w:rtl/>
        </w:rPr>
        <w:t xml:space="preserve"> </w:t>
      </w:r>
      <w:r w:rsidRPr="004F31A3">
        <w:rPr>
          <w:rFonts w:hint="cs"/>
          <w:b/>
          <w:bCs/>
          <w:sz w:val="27"/>
          <w:rtl/>
        </w:rPr>
        <w:t>وثانياً</w:t>
      </w:r>
      <w:r w:rsidRPr="004F31A3">
        <w:rPr>
          <w:rFonts w:hint="cs"/>
          <w:sz w:val="27"/>
          <w:rtl/>
        </w:rPr>
        <w:t>: بما أن موضوعها من الموارد الابتلائية فلو كان حكمها هو الحرمة لكان قد أصبح هذا الحكم من الواضحات</w:t>
      </w:r>
      <w:r w:rsidRPr="004F31A3">
        <w:rPr>
          <w:sz w:val="27"/>
          <w:vertAlign w:val="superscript"/>
          <w:rtl/>
        </w:rPr>
        <w:t>(</w:t>
      </w:r>
      <w:r w:rsidRPr="004F31A3">
        <w:rPr>
          <w:rStyle w:val="ac"/>
          <w:sz w:val="27"/>
          <w:rtl/>
        </w:rPr>
        <w:endnoteReference w:id="448"/>
      </w:r>
      <w:r w:rsidRPr="004F31A3">
        <w:rPr>
          <w:sz w:val="27"/>
          <w:vertAlign w:val="superscript"/>
          <w:rtl/>
        </w:rPr>
        <w:t>)</w:t>
      </w:r>
      <w:r w:rsidRPr="004F31A3">
        <w:rPr>
          <w:rFonts w:hint="cs"/>
          <w:sz w:val="27"/>
          <w:rtl/>
        </w:rPr>
        <w:t>. في حين أن المصافحة لم تكن أمراً ابتلائياً ومورداً لسيرة المتشرّ</w:t>
      </w:r>
      <w:r w:rsidR="00B93741" w:rsidRPr="004F31A3">
        <w:rPr>
          <w:rFonts w:hint="cs"/>
          <w:sz w:val="27"/>
          <w:rtl/>
        </w:rPr>
        <w:t>ِ</w:t>
      </w:r>
      <w:r w:rsidRPr="004F31A3">
        <w:rPr>
          <w:rFonts w:hint="cs"/>
          <w:sz w:val="27"/>
          <w:rtl/>
        </w:rPr>
        <w:t>عة، بل على العكس من ذلك كان قليل الابتلاء، وكانت السيرة</w:t>
      </w:r>
      <w:r w:rsidR="00B93741" w:rsidRPr="004F31A3">
        <w:rPr>
          <w:rFonts w:hint="cs"/>
          <w:sz w:val="27"/>
          <w:rtl/>
        </w:rPr>
        <w:t>ُ</w:t>
      </w:r>
      <w:r w:rsidRPr="004F31A3">
        <w:rPr>
          <w:rFonts w:hint="cs"/>
          <w:sz w:val="27"/>
          <w:rtl/>
        </w:rPr>
        <w:t xml:space="preserve"> على خلافها. ولذلك لا يكون قياس روايات المصافحة على هذه الروايات صحيحاً. وبعبارة</w:t>
      </w:r>
      <w:r w:rsidR="00B93741" w:rsidRPr="004F31A3">
        <w:rPr>
          <w:rFonts w:hint="cs"/>
          <w:sz w:val="27"/>
          <w:rtl/>
        </w:rPr>
        <w:t>ٍ</w:t>
      </w:r>
      <w:r w:rsidRPr="004F31A3">
        <w:rPr>
          <w:rFonts w:hint="cs"/>
          <w:sz w:val="27"/>
          <w:rtl/>
        </w:rPr>
        <w:t xml:space="preserve"> أخرى: في</w:t>
      </w:r>
      <w:r w:rsidR="00B93741" w:rsidRPr="004F31A3">
        <w:rPr>
          <w:rFonts w:hint="cs"/>
          <w:sz w:val="27"/>
          <w:rtl/>
        </w:rPr>
        <w:t xml:space="preserve"> </w:t>
      </w:r>
      <w:r w:rsidRPr="004F31A3">
        <w:rPr>
          <w:rFonts w:hint="cs"/>
          <w:sz w:val="27"/>
          <w:rtl/>
        </w:rPr>
        <w:t>ما يتعل</w:t>
      </w:r>
      <w:r w:rsidR="00B93741" w:rsidRPr="004F31A3">
        <w:rPr>
          <w:rFonts w:hint="cs"/>
          <w:sz w:val="27"/>
          <w:rtl/>
        </w:rPr>
        <w:t>َّ</w:t>
      </w:r>
      <w:r w:rsidRPr="004F31A3">
        <w:rPr>
          <w:rFonts w:hint="cs"/>
          <w:sz w:val="27"/>
          <w:rtl/>
        </w:rPr>
        <w:t>ق بمورد روايات خروج النساء في العيدين والجمعة</w:t>
      </w:r>
      <w:r w:rsidR="00B93741" w:rsidRPr="004F31A3">
        <w:rPr>
          <w:rFonts w:hint="cs"/>
          <w:sz w:val="27"/>
          <w:rtl/>
        </w:rPr>
        <w:t>،</w:t>
      </w:r>
      <w:r w:rsidRPr="004F31A3">
        <w:rPr>
          <w:rFonts w:hint="cs"/>
          <w:sz w:val="27"/>
          <w:rtl/>
        </w:rPr>
        <w:t xml:space="preserve"> أو مورد رواية الجلوس في موضع المرأة، هناك قرائن تشير إلى أن صيغة النهي فيها هو نهي</w:t>
      </w:r>
      <w:r w:rsidR="00B93741" w:rsidRPr="004F31A3">
        <w:rPr>
          <w:rFonts w:hint="cs"/>
          <w:sz w:val="27"/>
          <w:rtl/>
        </w:rPr>
        <w:t>ٌ</w:t>
      </w:r>
      <w:r w:rsidRPr="004F31A3">
        <w:rPr>
          <w:rFonts w:hint="cs"/>
          <w:sz w:val="27"/>
          <w:rtl/>
        </w:rPr>
        <w:t xml:space="preserve"> تنزيهي. </w:t>
      </w:r>
      <w:r w:rsidR="005A465C" w:rsidRPr="004F31A3">
        <w:rPr>
          <w:rFonts w:hint="cs"/>
          <w:sz w:val="27"/>
          <w:rtl/>
        </w:rPr>
        <w:t>بَيْدَ</w:t>
      </w:r>
      <w:r w:rsidRPr="004F31A3">
        <w:rPr>
          <w:rFonts w:hint="cs"/>
          <w:sz w:val="27"/>
          <w:rtl/>
        </w:rPr>
        <w:t xml:space="preserve"> أن هذه القرائن مفقودة</w:t>
      </w:r>
      <w:r w:rsidR="00B93741" w:rsidRPr="004F31A3">
        <w:rPr>
          <w:rFonts w:hint="cs"/>
          <w:sz w:val="27"/>
          <w:rtl/>
        </w:rPr>
        <w:t>ٌ</w:t>
      </w:r>
      <w:r w:rsidRPr="004F31A3">
        <w:rPr>
          <w:rFonts w:hint="cs"/>
          <w:sz w:val="27"/>
          <w:rtl/>
        </w:rPr>
        <w:t xml:space="preserve"> في مورد المصافحة، وبناء</w:t>
      </w:r>
      <w:r w:rsidR="00B93741" w:rsidRPr="004F31A3">
        <w:rPr>
          <w:rFonts w:hint="cs"/>
          <w:sz w:val="27"/>
          <w:rtl/>
        </w:rPr>
        <w:t>ً</w:t>
      </w:r>
      <w:r w:rsidRPr="004F31A3">
        <w:rPr>
          <w:rFonts w:hint="cs"/>
          <w:sz w:val="27"/>
          <w:rtl/>
        </w:rPr>
        <w:t xml:space="preserve"> على المسلك المشهور في ظهور صيغة النهي في الحرمة لا يكون أمامنا سوى حمل روايات المصافحة على التحريم</w:t>
      </w:r>
      <w:r w:rsidR="00B93741" w:rsidRPr="004F31A3">
        <w:rPr>
          <w:rFonts w:hint="cs"/>
          <w:sz w:val="27"/>
          <w:rtl/>
        </w:rPr>
        <w:t>،</w:t>
      </w:r>
      <w:r w:rsidRPr="004F31A3">
        <w:rPr>
          <w:rFonts w:hint="cs"/>
          <w:sz w:val="27"/>
          <w:rtl/>
        </w:rPr>
        <w:t xml:space="preserve"> طبقاً لظهورها الأو</w:t>
      </w:r>
      <w:r w:rsidR="00B93741" w:rsidRPr="004F31A3">
        <w:rPr>
          <w:rFonts w:hint="cs"/>
          <w:sz w:val="27"/>
          <w:rtl/>
        </w:rPr>
        <w:t>ّ</w:t>
      </w:r>
      <w:r w:rsidRPr="004F31A3">
        <w:rPr>
          <w:rFonts w:hint="cs"/>
          <w:sz w:val="27"/>
          <w:rtl/>
        </w:rPr>
        <w:t>لي.</w:t>
      </w:r>
    </w:p>
    <w:p w:rsidR="00F44AC0" w:rsidRPr="004F31A3" w:rsidRDefault="00F44AC0" w:rsidP="00EF329D">
      <w:pPr>
        <w:pStyle w:val="31"/>
        <w:rPr>
          <w:color w:val="auto"/>
          <w:rtl/>
        </w:rPr>
      </w:pPr>
      <w:r w:rsidRPr="004F31A3">
        <w:rPr>
          <w:rFonts w:hint="cs"/>
          <w:color w:val="auto"/>
          <w:rtl/>
        </w:rPr>
        <w:lastRenderedPageBreak/>
        <w:t>الجواب</w:t>
      </w:r>
    </w:p>
    <w:p w:rsidR="00F44AC0" w:rsidRPr="004F31A3" w:rsidRDefault="00F44AC0" w:rsidP="00504089">
      <w:pPr>
        <w:rPr>
          <w:sz w:val="27"/>
          <w:rtl/>
        </w:rPr>
      </w:pPr>
      <w:r w:rsidRPr="004F31A3">
        <w:rPr>
          <w:rFonts w:hint="cs"/>
          <w:b/>
          <w:bCs/>
          <w:sz w:val="27"/>
          <w:rtl/>
        </w:rPr>
        <w:t>أو</w:t>
      </w:r>
      <w:r w:rsidR="00B93741" w:rsidRPr="004F31A3">
        <w:rPr>
          <w:rFonts w:hint="cs"/>
          <w:b/>
          <w:bCs/>
          <w:sz w:val="27"/>
          <w:rtl/>
        </w:rPr>
        <w:t>ّ</w:t>
      </w:r>
      <w:r w:rsidRPr="004F31A3">
        <w:rPr>
          <w:rFonts w:hint="cs"/>
          <w:b/>
          <w:bCs/>
          <w:sz w:val="27"/>
          <w:rtl/>
        </w:rPr>
        <w:t>لاً:</w:t>
      </w:r>
      <w:r w:rsidRPr="004F31A3">
        <w:rPr>
          <w:rFonts w:hint="cs"/>
          <w:sz w:val="27"/>
          <w:rtl/>
        </w:rPr>
        <w:t xml:space="preserve"> إن رواية يونس بن يعقوب تعود بجذورها إلى كلمات النبي</w:t>
      </w:r>
      <w:r w:rsidR="00B93741"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وإن رواية السكوني يصل سندها إلى النبي</w:t>
      </w:r>
      <w:r w:rsidR="00B93741" w:rsidRPr="004F31A3">
        <w:rPr>
          <w:rFonts w:hint="cs"/>
          <w:sz w:val="27"/>
          <w:rtl/>
        </w:rPr>
        <w:t>ّ</w:t>
      </w:r>
      <w:r w:rsidRPr="004F31A3">
        <w:rPr>
          <w:rFonts w:hint="cs"/>
          <w:sz w:val="27"/>
          <w:rtl/>
        </w:rPr>
        <w:t xml:space="preserve"> الأكرم أيضاً. وهذا يعني أن هذه الموضوعات والمسائل كانت مطروحة</w:t>
      </w:r>
      <w:r w:rsidR="00B93741" w:rsidRPr="004F31A3">
        <w:rPr>
          <w:rFonts w:hint="cs"/>
          <w:sz w:val="27"/>
          <w:rtl/>
        </w:rPr>
        <w:t>ً</w:t>
      </w:r>
      <w:r w:rsidRPr="004F31A3">
        <w:rPr>
          <w:rFonts w:hint="cs"/>
          <w:sz w:val="27"/>
          <w:rtl/>
        </w:rPr>
        <w:t xml:space="preserve"> وموضع ابتلاء في عصر النبي</w:t>
      </w:r>
      <w:r w:rsidR="00B93741" w:rsidRPr="004F31A3">
        <w:rPr>
          <w:rFonts w:hint="cs"/>
          <w:sz w:val="27"/>
          <w:rtl/>
        </w:rPr>
        <w:t>ّ</w:t>
      </w:r>
      <w:r w:rsidRPr="004F31A3">
        <w:rPr>
          <w:rFonts w:hint="cs"/>
          <w:sz w:val="27"/>
          <w:rtl/>
        </w:rPr>
        <w:t xml:space="preserve"> الأكرم أيضاً</w:t>
      </w:r>
      <w:r w:rsidRPr="004F31A3">
        <w:rPr>
          <w:sz w:val="27"/>
          <w:vertAlign w:val="superscript"/>
          <w:rtl/>
        </w:rPr>
        <w:t>(</w:t>
      </w:r>
      <w:r w:rsidRPr="004F31A3">
        <w:rPr>
          <w:rStyle w:val="ac"/>
          <w:sz w:val="27"/>
          <w:rtl/>
        </w:rPr>
        <w:endnoteReference w:id="449"/>
      </w:r>
      <w:r w:rsidRPr="004F31A3">
        <w:rPr>
          <w:sz w:val="27"/>
          <w:vertAlign w:val="superscript"/>
          <w:rtl/>
        </w:rPr>
        <w:t>)</w:t>
      </w:r>
      <w:r w:rsidRPr="004F31A3">
        <w:rPr>
          <w:rFonts w:hint="cs"/>
          <w:sz w:val="27"/>
          <w:rtl/>
        </w:rPr>
        <w:t>. ولذلك فإن هذه النصوص قد صدرت قبل أن تتشك</w:t>
      </w:r>
      <w:r w:rsidR="00B93741" w:rsidRPr="004F31A3">
        <w:rPr>
          <w:rFonts w:hint="cs"/>
          <w:sz w:val="27"/>
          <w:rtl/>
        </w:rPr>
        <w:t>َّ</w:t>
      </w:r>
      <w:r w:rsidRPr="004F31A3">
        <w:rPr>
          <w:rFonts w:hint="cs"/>
          <w:sz w:val="27"/>
          <w:rtl/>
        </w:rPr>
        <w:t>ل سيرة المتشر</w:t>
      </w:r>
      <w:r w:rsidR="00B93741" w:rsidRPr="004F31A3">
        <w:rPr>
          <w:rFonts w:hint="cs"/>
          <w:sz w:val="27"/>
          <w:rtl/>
        </w:rPr>
        <w:t>ِّ</w:t>
      </w:r>
      <w:r w:rsidRPr="004F31A3">
        <w:rPr>
          <w:rFonts w:hint="cs"/>
          <w:sz w:val="27"/>
          <w:rtl/>
        </w:rPr>
        <w:t>عة في هذه الموضوعات، أو أن تكون محل</w:t>
      </w:r>
      <w:r w:rsidR="00B93741" w:rsidRPr="004F31A3">
        <w:rPr>
          <w:rFonts w:hint="cs"/>
          <w:sz w:val="27"/>
          <w:rtl/>
        </w:rPr>
        <w:t>ّ</w:t>
      </w:r>
      <w:r w:rsidRPr="004F31A3">
        <w:rPr>
          <w:rFonts w:hint="cs"/>
          <w:sz w:val="27"/>
          <w:rtl/>
        </w:rPr>
        <w:t xml:space="preserve"> ابتلاء خصوص المسلمين في المجتمع الإسلامي. إن السؤال هو: هل كانت الحرمة ت</w:t>
      </w:r>
      <w:r w:rsidR="00B93741" w:rsidRPr="004F31A3">
        <w:rPr>
          <w:rFonts w:hint="cs"/>
          <w:sz w:val="27"/>
          <w:rtl/>
        </w:rPr>
        <w:t>ُ</w:t>
      </w:r>
      <w:r w:rsidRPr="004F31A3">
        <w:rPr>
          <w:rFonts w:hint="cs"/>
          <w:sz w:val="27"/>
          <w:rtl/>
        </w:rPr>
        <w:t>ف</w:t>
      </w:r>
      <w:r w:rsidR="00B93741" w:rsidRPr="004F31A3">
        <w:rPr>
          <w:rFonts w:hint="cs"/>
          <w:sz w:val="27"/>
          <w:rtl/>
        </w:rPr>
        <w:t>ْ</w:t>
      </w:r>
      <w:r w:rsidRPr="004F31A3">
        <w:rPr>
          <w:rFonts w:hint="cs"/>
          <w:sz w:val="27"/>
          <w:rtl/>
        </w:rPr>
        <w:t>ه</w:t>
      </w:r>
      <w:r w:rsidR="00B93741" w:rsidRPr="004F31A3">
        <w:rPr>
          <w:rFonts w:hint="cs"/>
          <w:sz w:val="27"/>
          <w:rtl/>
        </w:rPr>
        <w:t>َ</w:t>
      </w:r>
      <w:r w:rsidRPr="004F31A3">
        <w:rPr>
          <w:rFonts w:hint="cs"/>
          <w:sz w:val="27"/>
          <w:rtl/>
        </w:rPr>
        <w:t>م من هذه الروايات في صدر الإسلام وفي عصر النبي</w:t>
      </w:r>
      <w:r w:rsidR="00B93741"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أم كان يُف</w:t>
      </w:r>
      <w:r w:rsidR="00B93741" w:rsidRPr="004F31A3">
        <w:rPr>
          <w:rFonts w:hint="cs"/>
          <w:sz w:val="27"/>
          <w:rtl/>
        </w:rPr>
        <w:t>ْ</w:t>
      </w:r>
      <w:r w:rsidRPr="004F31A3">
        <w:rPr>
          <w:rFonts w:hint="cs"/>
          <w:sz w:val="27"/>
          <w:rtl/>
        </w:rPr>
        <w:t>ه</w:t>
      </w:r>
      <w:r w:rsidR="00B93741" w:rsidRPr="004F31A3">
        <w:rPr>
          <w:rFonts w:hint="cs"/>
          <w:sz w:val="27"/>
          <w:rtl/>
        </w:rPr>
        <w:t>َ</w:t>
      </w:r>
      <w:r w:rsidRPr="004F31A3">
        <w:rPr>
          <w:rFonts w:hint="cs"/>
          <w:sz w:val="27"/>
          <w:rtl/>
        </w:rPr>
        <w:t>م منها الكراهة؟ لذلك لا يمكن القول: إن لتلك الروايات ظهوراً في الحرمة، ولكن</w:t>
      </w:r>
      <w:r w:rsidR="00B93741" w:rsidRPr="004F31A3">
        <w:rPr>
          <w:rFonts w:hint="cs"/>
          <w:sz w:val="27"/>
          <w:rtl/>
        </w:rPr>
        <w:t>ْ</w:t>
      </w:r>
      <w:r w:rsidRPr="004F31A3">
        <w:rPr>
          <w:rFonts w:hint="cs"/>
          <w:sz w:val="27"/>
          <w:rtl/>
        </w:rPr>
        <w:t xml:space="preserve"> لوجود القرائن، من قبيل: كونها محل</w:t>
      </w:r>
      <w:r w:rsidR="00B93741" w:rsidRPr="004F31A3">
        <w:rPr>
          <w:rFonts w:hint="cs"/>
          <w:sz w:val="27"/>
          <w:rtl/>
        </w:rPr>
        <w:t>ّ</w:t>
      </w:r>
      <w:r w:rsidRPr="004F31A3">
        <w:rPr>
          <w:rFonts w:hint="cs"/>
          <w:sz w:val="27"/>
          <w:rtl/>
        </w:rPr>
        <w:t xml:space="preserve"> ابتلاء أو السيرة القطعية، نحملها على الكراهة. أجل، لو كانت هذه الروايات بحيث لم تكن لها سابقة</w:t>
      </w:r>
      <w:r w:rsidR="00B93741" w:rsidRPr="004F31A3">
        <w:rPr>
          <w:rFonts w:hint="cs"/>
          <w:sz w:val="27"/>
          <w:rtl/>
        </w:rPr>
        <w:t>ٌ</w:t>
      </w:r>
      <w:r w:rsidRPr="004F31A3">
        <w:rPr>
          <w:rFonts w:hint="cs"/>
          <w:sz w:val="27"/>
          <w:rtl/>
        </w:rPr>
        <w:t>، ثم تمّ طرحها منذ عصر الإمام الصادق</w:t>
      </w:r>
      <w:r w:rsidR="00302621" w:rsidRPr="00304E89">
        <w:rPr>
          <w:rFonts w:cs="Mosawi" w:hint="cs"/>
          <w:sz w:val="22"/>
          <w:szCs w:val="22"/>
          <w:rtl/>
        </w:rPr>
        <w:t>×</w:t>
      </w:r>
      <w:r w:rsidRPr="004F31A3">
        <w:rPr>
          <w:rFonts w:hint="cs"/>
          <w:sz w:val="27"/>
          <w:rtl/>
        </w:rPr>
        <w:t xml:space="preserve"> فما بعد، كان من الممكن أن يقال: إن السيرة كانت قائمة</w:t>
      </w:r>
      <w:r w:rsidR="00B93741" w:rsidRPr="004F31A3">
        <w:rPr>
          <w:rFonts w:hint="cs"/>
          <w:sz w:val="27"/>
          <w:rtl/>
        </w:rPr>
        <w:t>ً</w:t>
      </w:r>
      <w:r w:rsidRPr="004F31A3">
        <w:rPr>
          <w:rFonts w:hint="cs"/>
          <w:sz w:val="27"/>
          <w:rtl/>
        </w:rPr>
        <w:t>، وقد مض</w:t>
      </w:r>
      <w:r w:rsidR="00D04CD0">
        <w:rPr>
          <w:rFonts w:hint="cs"/>
          <w:sz w:val="27"/>
          <w:rtl/>
        </w:rPr>
        <w:t>َ</w:t>
      </w:r>
      <w:r w:rsidRPr="004F31A3">
        <w:rPr>
          <w:rFonts w:hint="cs"/>
          <w:sz w:val="27"/>
          <w:rtl/>
        </w:rPr>
        <w:t>ت</w:t>
      </w:r>
      <w:r w:rsidR="00D04CD0">
        <w:rPr>
          <w:rFonts w:hint="cs"/>
          <w:sz w:val="27"/>
          <w:rtl/>
        </w:rPr>
        <w:t>ْ</w:t>
      </w:r>
      <w:r w:rsidRPr="004F31A3">
        <w:rPr>
          <w:rFonts w:hint="cs"/>
          <w:sz w:val="27"/>
          <w:rtl/>
        </w:rPr>
        <w:t xml:space="preserve"> مدّة</w:t>
      </w:r>
      <w:r w:rsidR="00B93741" w:rsidRPr="004F31A3">
        <w:rPr>
          <w:rFonts w:hint="cs"/>
          <w:sz w:val="27"/>
          <w:rtl/>
        </w:rPr>
        <w:t>ٌ</w:t>
      </w:r>
      <w:r w:rsidRPr="004F31A3">
        <w:rPr>
          <w:rFonts w:hint="cs"/>
          <w:sz w:val="27"/>
          <w:rtl/>
        </w:rPr>
        <w:t xml:space="preserve"> لا بأس بها، بحيث لو كان حكمها هو الحرمة لكان ذلك من الواضحات.</w:t>
      </w:r>
    </w:p>
    <w:p w:rsidR="00F44AC0" w:rsidRPr="004F31A3" w:rsidRDefault="00F44AC0" w:rsidP="00504089">
      <w:pPr>
        <w:rPr>
          <w:sz w:val="27"/>
          <w:rtl/>
        </w:rPr>
      </w:pPr>
      <w:r w:rsidRPr="004F31A3">
        <w:rPr>
          <w:rFonts w:hint="cs"/>
          <w:sz w:val="27"/>
          <w:rtl/>
        </w:rPr>
        <w:t>وعلى هذا الأساس</w:t>
      </w:r>
      <w:r w:rsidR="00857214" w:rsidRPr="004F31A3">
        <w:rPr>
          <w:rFonts w:hint="cs"/>
          <w:sz w:val="27"/>
          <w:rtl/>
        </w:rPr>
        <w:t>،</w:t>
      </w:r>
      <w:r w:rsidRPr="004F31A3">
        <w:rPr>
          <w:rFonts w:hint="cs"/>
          <w:sz w:val="27"/>
          <w:rtl/>
        </w:rPr>
        <w:t xml:space="preserve"> كما أن سياق روايات الخروج والجلوس سياق</w:t>
      </w:r>
      <w:r w:rsidR="00D04CD0">
        <w:rPr>
          <w:rFonts w:hint="cs"/>
          <w:sz w:val="27"/>
          <w:rtl/>
        </w:rPr>
        <w:t>ُ</w:t>
      </w:r>
      <w:r w:rsidRPr="004F31A3">
        <w:rPr>
          <w:rFonts w:hint="cs"/>
          <w:sz w:val="27"/>
          <w:rtl/>
        </w:rPr>
        <w:t xml:space="preserve"> نهي</w:t>
      </w:r>
      <w:r w:rsidR="00857214" w:rsidRPr="004F31A3">
        <w:rPr>
          <w:rFonts w:hint="cs"/>
          <w:sz w:val="27"/>
          <w:rtl/>
        </w:rPr>
        <w:t>ٍ</w:t>
      </w:r>
      <w:r w:rsidRPr="004F31A3">
        <w:rPr>
          <w:rFonts w:hint="cs"/>
          <w:sz w:val="27"/>
          <w:rtl/>
        </w:rPr>
        <w:t>، دون أن ت</w:t>
      </w:r>
      <w:r w:rsidR="00857214" w:rsidRPr="004F31A3">
        <w:rPr>
          <w:rFonts w:hint="cs"/>
          <w:sz w:val="27"/>
          <w:rtl/>
        </w:rPr>
        <w:t>ُ</w:t>
      </w:r>
      <w:r w:rsidRPr="004F31A3">
        <w:rPr>
          <w:rFonts w:hint="cs"/>
          <w:sz w:val="27"/>
          <w:rtl/>
        </w:rPr>
        <w:t>ف</w:t>
      </w:r>
      <w:r w:rsidR="00D04CD0">
        <w:rPr>
          <w:rFonts w:hint="cs"/>
          <w:sz w:val="27"/>
          <w:rtl/>
        </w:rPr>
        <w:t>ْ</w:t>
      </w:r>
      <w:r w:rsidRPr="004F31A3">
        <w:rPr>
          <w:rFonts w:hint="cs"/>
          <w:sz w:val="27"/>
          <w:rtl/>
        </w:rPr>
        <w:t>ه</w:t>
      </w:r>
      <w:r w:rsidR="00D04CD0">
        <w:rPr>
          <w:rFonts w:hint="cs"/>
          <w:sz w:val="27"/>
          <w:rtl/>
        </w:rPr>
        <w:t>َ</w:t>
      </w:r>
      <w:r w:rsidRPr="004F31A3">
        <w:rPr>
          <w:rFonts w:hint="cs"/>
          <w:sz w:val="27"/>
          <w:rtl/>
        </w:rPr>
        <w:t>م منه الحرمة، كذلك يجري ذات السياق في مورد المصافحة أيضاً</w:t>
      </w:r>
      <w:r w:rsidR="00857214" w:rsidRPr="004F31A3">
        <w:rPr>
          <w:rFonts w:hint="cs"/>
          <w:sz w:val="27"/>
          <w:rtl/>
        </w:rPr>
        <w:t>.</w:t>
      </w:r>
      <w:r w:rsidRPr="004F31A3">
        <w:rPr>
          <w:rFonts w:hint="cs"/>
          <w:sz w:val="27"/>
          <w:rtl/>
        </w:rPr>
        <w:t xml:space="preserve"> ولذلك لا يوجد لدينا دليل</w:t>
      </w:r>
      <w:r w:rsidR="00857214" w:rsidRPr="004F31A3">
        <w:rPr>
          <w:rFonts w:hint="cs"/>
          <w:sz w:val="27"/>
          <w:rtl/>
        </w:rPr>
        <w:t>ٌ</w:t>
      </w:r>
      <w:r w:rsidRPr="004F31A3">
        <w:rPr>
          <w:rFonts w:hint="cs"/>
          <w:sz w:val="27"/>
          <w:rtl/>
        </w:rPr>
        <w:t xml:space="preserve"> على حملها على الحرمة. بل إن روايات الخروج والجلوس وأمثالها ـ من الروايات التي أفاد</w:t>
      </w:r>
      <w:r w:rsidR="00857214" w:rsidRPr="004F31A3">
        <w:rPr>
          <w:rFonts w:hint="cs"/>
          <w:sz w:val="27"/>
          <w:rtl/>
        </w:rPr>
        <w:t>َ</w:t>
      </w:r>
      <w:r w:rsidRPr="004F31A3">
        <w:rPr>
          <w:rFonts w:hint="cs"/>
          <w:sz w:val="27"/>
          <w:rtl/>
        </w:rPr>
        <w:t>ت</w:t>
      </w:r>
      <w:r w:rsidR="00857214" w:rsidRPr="004F31A3">
        <w:rPr>
          <w:rFonts w:hint="cs"/>
          <w:sz w:val="27"/>
          <w:rtl/>
        </w:rPr>
        <w:t>ْ</w:t>
      </w:r>
      <w:r w:rsidRPr="004F31A3">
        <w:rPr>
          <w:rFonts w:hint="cs"/>
          <w:sz w:val="27"/>
          <w:rtl/>
        </w:rPr>
        <w:t xml:space="preserve"> الحكم غير الإلزامي في إطار صيغة النهي ـ من الكثرة بحيث يمكن لنا اصطياد هذه القاعدة الكل</w:t>
      </w:r>
      <w:r w:rsidR="00857214" w:rsidRPr="004F31A3">
        <w:rPr>
          <w:rFonts w:hint="cs"/>
          <w:sz w:val="27"/>
          <w:rtl/>
        </w:rPr>
        <w:t>ّ</w:t>
      </w:r>
      <w:r w:rsidRPr="004F31A3">
        <w:rPr>
          <w:rFonts w:hint="cs"/>
          <w:sz w:val="27"/>
          <w:rtl/>
        </w:rPr>
        <w:t>ية منها، ونقول: إن هذه النواهي بأجمعها من النهي التنزيهي، وإن حملها على التحريم هو الذي يحتاج إلى دليل</w:t>
      </w:r>
      <w:r w:rsidR="00857214" w:rsidRPr="004F31A3">
        <w:rPr>
          <w:rFonts w:hint="cs"/>
          <w:sz w:val="27"/>
          <w:rtl/>
        </w:rPr>
        <w:t>ٍ</w:t>
      </w:r>
      <w:r w:rsidRPr="004F31A3">
        <w:rPr>
          <w:rFonts w:hint="cs"/>
          <w:sz w:val="27"/>
          <w:rtl/>
        </w:rPr>
        <w:t xml:space="preserve"> وقرينة. </w:t>
      </w:r>
      <w:r w:rsidR="00857214" w:rsidRPr="004F31A3">
        <w:rPr>
          <w:rFonts w:hint="cs"/>
          <w:sz w:val="27"/>
          <w:rtl/>
        </w:rPr>
        <w:t>و</w:t>
      </w:r>
      <w:r w:rsidRPr="004F31A3">
        <w:rPr>
          <w:rFonts w:hint="cs"/>
          <w:sz w:val="27"/>
          <w:rtl/>
        </w:rPr>
        <w:t>لو اعتبرنا ظهور صيغة النهي في هذه الروايات هو الحرمة، ثم</w:t>
      </w:r>
      <w:r w:rsidR="00857214" w:rsidRPr="004F31A3">
        <w:rPr>
          <w:rFonts w:hint="cs"/>
          <w:sz w:val="27"/>
          <w:rtl/>
        </w:rPr>
        <w:t>ّ</w:t>
      </w:r>
      <w:r w:rsidRPr="004F31A3">
        <w:rPr>
          <w:rFonts w:hint="cs"/>
          <w:sz w:val="27"/>
          <w:rtl/>
        </w:rPr>
        <w:t xml:space="preserve"> نقول: إن القرينة في أكثر هذه الموارد تستوجب حملها على الكراهة</w:t>
      </w:r>
      <w:r w:rsidR="00857214" w:rsidRPr="004F31A3">
        <w:rPr>
          <w:rFonts w:hint="cs"/>
          <w:sz w:val="27"/>
          <w:rtl/>
        </w:rPr>
        <w:t>،</w:t>
      </w:r>
      <w:r w:rsidRPr="004F31A3">
        <w:rPr>
          <w:rFonts w:hint="cs"/>
          <w:sz w:val="27"/>
          <w:rtl/>
        </w:rPr>
        <w:t xml:space="preserve"> سيكون ذلك من قبيل</w:t>
      </w:r>
      <w:r w:rsidR="00857214" w:rsidRPr="004F31A3">
        <w:rPr>
          <w:rFonts w:hint="cs"/>
          <w:sz w:val="27"/>
          <w:rtl/>
        </w:rPr>
        <w:t>:</w:t>
      </w:r>
      <w:r w:rsidRPr="004F31A3">
        <w:rPr>
          <w:rFonts w:hint="cs"/>
          <w:sz w:val="27"/>
          <w:rtl/>
        </w:rPr>
        <w:t xml:space="preserve"> تخصيص الأكثر، وهو م</w:t>
      </w:r>
      <w:r w:rsidR="00D04CD0">
        <w:rPr>
          <w:rFonts w:hint="cs"/>
          <w:sz w:val="27"/>
          <w:rtl/>
        </w:rPr>
        <w:t>ُ</w:t>
      </w:r>
      <w:r w:rsidRPr="004F31A3">
        <w:rPr>
          <w:rFonts w:hint="cs"/>
          <w:sz w:val="27"/>
          <w:rtl/>
        </w:rPr>
        <w:t>ست</w:t>
      </w:r>
      <w:r w:rsidR="00D04CD0">
        <w:rPr>
          <w:rFonts w:hint="cs"/>
          <w:sz w:val="27"/>
          <w:rtl/>
        </w:rPr>
        <w:t>َ</w:t>
      </w:r>
      <w:r w:rsidRPr="004F31A3">
        <w:rPr>
          <w:rFonts w:hint="cs"/>
          <w:sz w:val="27"/>
          <w:rtl/>
        </w:rPr>
        <w:t>ه</w:t>
      </w:r>
      <w:r w:rsidR="00D04CD0">
        <w:rPr>
          <w:rFonts w:hint="cs"/>
          <w:sz w:val="27"/>
          <w:rtl/>
        </w:rPr>
        <w:t>ْ</w:t>
      </w:r>
      <w:r w:rsidRPr="004F31A3">
        <w:rPr>
          <w:rFonts w:hint="cs"/>
          <w:sz w:val="27"/>
          <w:rtl/>
        </w:rPr>
        <w:t>ج</w:t>
      </w:r>
      <w:r w:rsidR="00857214" w:rsidRPr="004F31A3">
        <w:rPr>
          <w:rFonts w:hint="cs"/>
          <w:sz w:val="27"/>
          <w:rtl/>
        </w:rPr>
        <w:t>َ</w:t>
      </w:r>
      <w:r w:rsidRPr="004F31A3">
        <w:rPr>
          <w:rFonts w:hint="cs"/>
          <w:sz w:val="27"/>
          <w:rtl/>
        </w:rPr>
        <w:t>ن</w:t>
      </w:r>
      <w:r w:rsidR="00857214" w:rsidRPr="004F31A3">
        <w:rPr>
          <w:rFonts w:hint="cs"/>
          <w:sz w:val="27"/>
          <w:rtl/>
        </w:rPr>
        <w:t>ٌ</w:t>
      </w:r>
      <w:r w:rsidRPr="004F31A3">
        <w:rPr>
          <w:rFonts w:hint="cs"/>
          <w:sz w:val="27"/>
          <w:rtl/>
        </w:rPr>
        <w:t xml:space="preserve"> عُر</w:t>
      </w:r>
      <w:r w:rsidR="00857214" w:rsidRPr="004F31A3">
        <w:rPr>
          <w:rFonts w:hint="cs"/>
          <w:sz w:val="27"/>
          <w:rtl/>
        </w:rPr>
        <w:t>ْ</w:t>
      </w:r>
      <w:r w:rsidRPr="004F31A3">
        <w:rPr>
          <w:rFonts w:hint="cs"/>
          <w:sz w:val="27"/>
          <w:rtl/>
        </w:rPr>
        <w:t>فاً. وهذه النقطة هي التي تدفعنا إلى القول بأن الظهور الأو</w:t>
      </w:r>
      <w:r w:rsidR="00857214" w:rsidRPr="004F31A3">
        <w:rPr>
          <w:rFonts w:hint="cs"/>
          <w:sz w:val="27"/>
          <w:rtl/>
        </w:rPr>
        <w:t>ّ</w:t>
      </w:r>
      <w:r w:rsidRPr="004F31A3">
        <w:rPr>
          <w:rFonts w:hint="cs"/>
          <w:sz w:val="27"/>
          <w:rtl/>
        </w:rPr>
        <w:t>لي لصيغة النهي يكون في مرجوحية الفعل والكراهة، وإن الحرمة هي التي تحتاج إلى قرينة</w:t>
      </w:r>
      <w:r w:rsidR="00857214" w:rsidRPr="004F31A3">
        <w:rPr>
          <w:rFonts w:hint="cs"/>
          <w:sz w:val="27"/>
          <w:rtl/>
        </w:rPr>
        <w:t>ٍ</w:t>
      </w:r>
      <w:r w:rsidRPr="004F31A3">
        <w:rPr>
          <w:rFonts w:hint="cs"/>
          <w:sz w:val="27"/>
          <w:rtl/>
        </w:rPr>
        <w:t>.</w:t>
      </w:r>
    </w:p>
    <w:p w:rsidR="00F44AC0" w:rsidRPr="004F31A3" w:rsidRDefault="00F44AC0" w:rsidP="00504089">
      <w:pPr>
        <w:rPr>
          <w:sz w:val="27"/>
          <w:rtl/>
        </w:rPr>
      </w:pPr>
      <w:r w:rsidRPr="004F31A3">
        <w:rPr>
          <w:rFonts w:hint="cs"/>
          <w:b/>
          <w:bCs/>
          <w:sz w:val="27"/>
          <w:rtl/>
        </w:rPr>
        <w:t>ثانياً:</w:t>
      </w:r>
      <w:r w:rsidRPr="004F31A3">
        <w:rPr>
          <w:rFonts w:hint="cs"/>
          <w:sz w:val="27"/>
          <w:rtl/>
        </w:rPr>
        <w:t xml:space="preserve"> إن مصافحة الأجنبية لم يكن أمراً غريباً وغير متعارف أو مخالفاً لسيرة العرب</w:t>
      </w:r>
      <w:r w:rsidR="00857214" w:rsidRPr="004F31A3">
        <w:rPr>
          <w:rFonts w:hint="cs"/>
          <w:sz w:val="27"/>
          <w:rtl/>
        </w:rPr>
        <w:t>.</w:t>
      </w:r>
      <w:r w:rsidRPr="004F31A3">
        <w:rPr>
          <w:rFonts w:hint="cs"/>
          <w:sz w:val="27"/>
          <w:rtl/>
        </w:rPr>
        <w:t xml:space="preserve"> ويمكن لنا أن نقف على هذه المسألة بوضوح</w:t>
      </w:r>
      <w:r w:rsidR="00857214" w:rsidRPr="004F31A3">
        <w:rPr>
          <w:rFonts w:hint="cs"/>
          <w:sz w:val="27"/>
          <w:rtl/>
        </w:rPr>
        <w:t>ٍ</w:t>
      </w:r>
      <w:r w:rsidRPr="004F31A3">
        <w:rPr>
          <w:rFonts w:hint="cs"/>
          <w:sz w:val="27"/>
          <w:rtl/>
        </w:rPr>
        <w:t xml:space="preserve"> من خلال روايات مبايعة النبي</w:t>
      </w:r>
      <w:r w:rsidR="00857214"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من ق</w:t>
      </w:r>
      <w:r w:rsidR="00857214" w:rsidRPr="004F31A3">
        <w:rPr>
          <w:rFonts w:hint="cs"/>
          <w:sz w:val="27"/>
          <w:rtl/>
        </w:rPr>
        <w:t>ِ</w:t>
      </w:r>
      <w:r w:rsidRPr="004F31A3">
        <w:rPr>
          <w:rFonts w:hint="cs"/>
          <w:sz w:val="27"/>
          <w:rtl/>
        </w:rPr>
        <w:t>ب</w:t>
      </w:r>
      <w:r w:rsidR="00857214" w:rsidRPr="004F31A3">
        <w:rPr>
          <w:rFonts w:hint="cs"/>
          <w:sz w:val="27"/>
          <w:rtl/>
        </w:rPr>
        <w:t>َ</w:t>
      </w:r>
      <w:r w:rsidRPr="004F31A3">
        <w:rPr>
          <w:rFonts w:hint="cs"/>
          <w:sz w:val="27"/>
          <w:rtl/>
        </w:rPr>
        <w:t>ل النساء. وفي هذه الروايات ـ وهي متعد</w:t>
      </w:r>
      <w:r w:rsidR="00857214" w:rsidRPr="004F31A3">
        <w:rPr>
          <w:rFonts w:hint="cs"/>
          <w:sz w:val="27"/>
          <w:rtl/>
        </w:rPr>
        <w:t>ِّ</w:t>
      </w:r>
      <w:r w:rsidRPr="004F31A3">
        <w:rPr>
          <w:rFonts w:hint="cs"/>
          <w:sz w:val="27"/>
          <w:rtl/>
        </w:rPr>
        <w:t>دة</w:t>
      </w:r>
      <w:r w:rsidR="00D04CD0">
        <w:rPr>
          <w:rFonts w:hint="cs"/>
          <w:sz w:val="27"/>
          <w:rtl/>
        </w:rPr>
        <w:t>ٌ</w:t>
      </w:r>
      <w:r w:rsidRPr="004F31A3">
        <w:rPr>
          <w:rFonts w:hint="cs"/>
          <w:sz w:val="27"/>
          <w:rtl/>
        </w:rPr>
        <w:t xml:space="preserve">، وقد نقلها الرواة من </w:t>
      </w:r>
      <w:r w:rsidRPr="004F31A3">
        <w:rPr>
          <w:rFonts w:hint="cs"/>
          <w:sz w:val="27"/>
          <w:rtl/>
        </w:rPr>
        <w:lastRenderedPageBreak/>
        <w:t>الفريقين ـ كانت النسوة يمد</w:t>
      </w:r>
      <w:r w:rsidR="00D04CD0">
        <w:rPr>
          <w:rFonts w:hint="cs"/>
          <w:sz w:val="27"/>
          <w:rtl/>
        </w:rPr>
        <w:t>ُ</w:t>
      </w:r>
      <w:r w:rsidRPr="004F31A3">
        <w:rPr>
          <w:rFonts w:hint="cs"/>
          <w:sz w:val="27"/>
          <w:rtl/>
        </w:rPr>
        <w:t>د</w:t>
      </w:r>
      <w:r w:rsidR="00D04CD0">
        <w:rPr>
          <w:rFonts w:hint="cs"/>
          <w:sz w:val="27"/>
          <w:rtl/>
        </w:rPr>
        <w:t>ْ</w:t>
      </w:r>
      <w:r w:rsidRPr="004F31A3">
        <w:rPr>
          <w:rFonts w:hint="cs"/>
          <w:sz w:val="27"/>
          <w:rtl/>
        </w:rPr>
        <w:t>ن</w:t>
      </w:r>
      <w:r w:rsidR="00D04CD0">
        <w:rPr>
          <w:rFonts w:hint="cs"/>
          <w:sz w:val="27"/>
          <w:rtl/>
        </w:rPr>
        <w:t>َ</w:t>
      </w:r>
      <w:r w:rsidRPr="004F31A3">
        <w:rPr>
          <w:rFonts w:hint="cs"/>
          <w:sz w:val="27"/>
          <w:rtl/>
        </w:rPr>
        <w:t xml:space="preserve"> أيديهن</w:t>
      </w:r>
      <w:r w:rsidR="00857214" w:rsidRPr="004F31A3">
        <w:rPr>
          <w:rFonts w:hint="cs"/>
          <w:sz w:val="27"/>
          <w:rtl/>
        </w:rPr>
        <w:t>ّ</w:t>
      </w:r>
      <w:r w:rsidR="00D04CD0">
        <w:rPr>
          <w:rFonts w:hint="cs"/>
          <w:sz w:val="27"/>
          <w:rtl/>
        </w:rPr>
        <w:t>َ</w:t>
      </w:r>
      <w:r w:rsidRPr="004F31A3">
        <w:rPr>
          <w:rFonts w:hint="cs"/>
          <w:sz w:val="27"/>
          <w:rtl/>
        </w:rPr>
        <w:t xml:space="preserve"> للبيعة؛ ليصافح</w:t>
      </w:r>
      <w:r w:rsidR="00857214" w:rsidRPr="004F31A3">
        <w:rPr>
          <w:rFonts w:hint="cs"/>
          <w:sz w:val="27"/>
          <w:rtl/>
        </w:rPr>
        <w:t>ْ</w:t>
      </w:r>
      <w:r w:rsidRPr="004F31A3">
        <w:rPr>
          <w:rFonts w:hint="cs"/>
          <w:sz w:val="27"/>
          <w:rtl/>
        </w:rPr>
        <w:t>ن</w:t>
      </w:r>
      <w:r w:rsidR="00857214" w:rsidRPr="004F31A3">
        <w:rPr>
          <w:rFonts w:hint="cs"/>
          <w:sz w:val="27"/>
          <w:rtl/>
        </w:rPr>
        <w:t>َ</w:t>
      </w:r>
      <w:r w:rsidRPr="004F31A3">
        <w:rPr>
          <w:rFonts w:hint="cs"/>
          <w:sz w:val="27"/>
          <w:rtl/>
        </w:rPr>
        <w:t xml:space="preserve"> النبي</w:t>
      </w:r>
      <w:r w:rsidR="00857214" w:rsidRPr="004F31A3">
        <w:rPr>
          <w:rFonts w:hint="cs"/>
          <w:sz w:val="27"/>
          <w:rtl/>
        </w:rPr>
        <w:t>ّ</w:t>
      </w:r>
      <w:r w:rsidRPr="004F31A3">
        <w:rPr>
          <w:rFonts w:hint="cs"/>
          <w:sz w:val="27"/>
          <w:rtl/>
        </w:rPr>
        <w:t xml:space="preserve"> الأكرم. وسوف نبحث هذه الروايات عند التعرّ</w:t>
      </w:r>
      <w:r w:rsidR="00857214" w:rsidRPr="004F31A3">
        <w:rPr>
          <w:rFonts w:hint="cs"/>
          <w:sz w:val="27"/>
          <w:rtl/>
        </w:rPr>
        <w:t>ُ</w:t>
      </w:r>
      <w:r w:rsidRPr="004F31A3">
        <w:rPr>
          <w:rFonts w:hint="cs"/>
          <w:sz w:val="27"/>
          <w:rtl/>
        </w:rPr>
        <w:t>ض للطائفة الثانية من الروايات.</w:t>
      </w:r>
    </w:p>
    <w:p w:rsidR="00F44AC0" w:rsidRPr="004F31A3" w:rsidRDefault="00F44AC0" w:rsidP="006A4AA5">
      <w:pPr>
        <w:rPr>
          <w:sz w:val="27"/>
          <w:rtl/>
        </w:rPr>
      </w:pPr>
      <w:r w:rsidRPr="004F31A3">
        <w:rPr>
          <w:rFonts w:hint="cs"/>
          <w:sz w:val="27"/>
          <w:rtl/>
        </w:rPr>
        <w:t>طبقاً لما تقد</w:t>
      </w:r>
      <w:r w:rsidR="00857214" w:rsidRPr="004F31A3">
        <w:rPr>
          <w:rFonts w:hint="cs"/>
          <w:sz w:val="27"/>
          <w:rtl/>
        </w:rPr>
        <w:t>َّ</w:t>
      </w:r>
      <w:r w:rsidRPr="004F31A3">
        <w:rPr>
          <w:rFonts w:hint="cs"/>
          <w:sz w:val="27"/>
          <w:rtl/>
        </w:rPr>
        <w:t>م يجب إما القول</w:t>
      </w:r>
      <w:r w:rsidR="00857214" w:rsidRPr="004F31A3">
        <w:rPr>
          <w:rFonts w:hint="cs"/>
          <w:sz w:val="27"/>
          <w:rtl/>
        </w:rPr>
        <w:t>:</w:t>
      </w:r>
      <w:r w:rsidRPr="004F31A3">
        <w:rPr>
          <w:rFonts w:hint="cs"/>
          <w:sz w:val="27"/>
          <w:rtl/>
        </w:rPr>
        <w:t xml:space="preserve"> إن صحيحة أبي بصير وموث</w:t>
      </w:r>
      <w:r w:rsidR="00857214" w:rsidRPr="004F31A3">
        <w:rPr>
          <w:rFonts w:hint="cs"/>
          <w:sz w:val="27"/>
          <w:rtl/>
        </w:rPr>
        <w:t>َّ</w:t>
      </w:r>
      <w:r w:rsidRPr="004F31A3">
        <w:rPr>
          <w:rFonts w:hint="cs"/>
          <w:sz w:val="27"/>
          <w:rtl/>
        </w:rPr>
        <w:t>قة سماعة خاص</w:t>
      </w:r>
      <w:r w:rsidR="00857214" w:rsidRPr="004F31A3">
        <w:rPr>
          <w:rFonts w:hint="cs"/>
          <w:sz w:val="27"/>
          <w:rtl/>
        </w:rPr>
        <w:t>ّ</w:t>
      </w:r>
      <w:r w:rsidRPr="004F31A3">
        <w:rPr>
          <w:rFonts w:hint="cs"/>
          <w:sz w:val="27"/>
          <w:rtl/>
        </w:rPr>
        <w:t>تان بمورد</w:t>
      </w:r>
      <w:r w:rsidR="00857214" w:rsidRPr="004F31A3">
        <w:rPr>
          <w:rFonts w:hint="cs"/>
          <w:sz w:val="27"/>
          <w:rtl/>
        </w:rPr>
        <w:t>َ</w:t>
      </w:r>
      <w:r w:rsidRPr="004F31A3">
        <w:rPr>
          <w:rFonts w:hint="cs"/>
          <w:sz w:val="27"/>
          <w:rtl/>
        </w:rPr>
        <w:t>ي</w:t>
      </w:r>
      <w:r w:rsidR="00857214" w:rsidRPr="004F31A3">
        <w:rPr>
          <w:rFonts w:hint="cs"/>
          <w:sz w:val="27"/>
          <w:rtl/>
        </w:rPr>
        <w:t>ْ</w:t>
      </w:r>
      <w:r w:rsidRPr="004F31A3">
        <w:rPr>
          <w:rFonts w:hint="cs"/>
          <w:sz w:val="27"/>
          <w:rtl/>
        </w:rPr>
        <w:t>هما، وموردهما هو إثارة الشهوة</w:t>
      </w:r>
      <w:r w:rsidR="00857214" w:rsidRPr="004F31A3">
        <w:rPr>
          <w:rFonts w:hint="cs"/>
          <w:sz w:val="27"/>
          <w:rtl/>
        </w:rPr>
        <w:t>؛</w:t>
      </w:r>
      <w:r w:rsidRPr="004F31A3">
        <w:rPr>
          <w:rFonts w:hint="cs"/>
          <w:sz w:val="27"/>
          <w:rtl/>
        </w:rPr>
        <w:t xml:space="preserve"> أو اعتبارهما مجملتين، وإيكال علمهما إلى الأئم</w:t>
      </w:r>
      <w:r w:rsidR="00857214" w:rsidRPr="004F31A3">
        <w:rPr>
          <w:rFonts w:hint="cs"/>
          <w:sz w:val="27"/>
          <w:rtl/>
        </w:rPr>
        <w:t>ّ</w:t>
      </w:r>
      <w:r w:rsidRPr="004F31A3">
        <w:rPr>
          <w:rFonts w:hint="cs"/>
          <w:sz w:val="27"/>
          <w:rtl/>
        </w:rPr>
        <w:t>ة</w:t>
      </w:r>
      <w:r w:rsidR="006A4AA5" w:rsidRPr="005728D1">
        <w:rPr>
          <w:rFonts w:ascii="Mosawi" w:hAnsi="Mosawi" w:cs="Mosawi"/>
          <w:sz w:val="22"/>
          <w:szCs w:val="22"/>
          <w:rtl/>
          <w:lang w:bidi="ar-IQ"/>
        </w:rPr>
        <w:t>^</w:t>
      </w:r>
      <w:r w:rsidR="00857214" w:rsidRPr="004F31A3">
        <w:rPr>
          <w:rFonts w:hint="cs"/>
          <w:sz w:val="27"/>
          <w:rtl/>
        </w:rPr>
        <w:t>.</w:t>
      </w:r>
      <w:r w:rsidRPr="004F31A3">
        <w:rPr>
          <w:rFonts w:hint="cs"/>
          <w:sz w:val="27"/>
          <w:rtl/>
        </w:rPr>
        <w:t xml:space="preserve"> وفي العمل</w:t>
      </w:r>
      <w:r w:rsidR="00857214" w:rsidRPr="004F31A3">
        <w:rPr>
          <w:rFonts w:hint="cs"/>
          <w:sz w:val="27"/>
          <w:rtl/>
        </w:rPr>
        <w:t>؛</w:t>
      </w:r>
      <w:r w:rsidRPr="004F31A3">
        <w:rPr>
          <w:rFonts w:hint="cs"/>
          <w:sz w:val="27"/>
          <w:rtl/>
        </w:rPr>
        <w:t xml:space="preserve"> بالالتفات إلى سائر روايات المعاشرة مع الأجنبية من جهة</w:t>
      </w:r>
      <w:r w:rsidR="00857214" w:rsidRPr="004F31A3">
        <w:rPr>
          <w:rFonts w:hint="cs"/>
          <w:sz w:val="27"/>
          <w:rtl/>
        </w:rPr>
        <w:t>ٍ؛</w:t>
      </w:r>
      <w:r w:rsidRPr="004F31A3">
        <w:rPr>
          <w:rFonts w:hint="cs"/>
          <w:sz w:val="27"/>
          <w:rtl/>
        </w:rPr>
        <w:t xml:space="preserve"> وعلى أساس أصالة البراءة من جهة</w:t>
      </w:r>
      <w:r w:rsidR="00D04CD0">
        <w:rPr>
          <w:rFonts w:hint="cs"/>
          <w:sz w:val="27"/>
          <w:rtl/>
        </w:rPr>
        <w:t>ٍ</w:t>
      </w:r>
      <w:r w:rsidRPr="004F31A3">
        <w:rPr>
          <w:rFonts w:hint="cs"/>
          <w:sz w:val="27"/>
          <w:rtl/>
        </w:rPr>
        <w:t xml:space="preserve"> أخرى، نحكم بكراهة مصافحة الأجنبية.</w:t>
      </w:r>
    </w:p>
    <w:p w:rsidR="00F44AC0" w:rsidRPr="004F31A3" w:rsidRDefault="00F44AC0" w:rsidP="00504089">
      <w:pPr>
        <w:rPr>
          <w:sz w:val="27"/>
          <w:rtl/>
        </w:rPr>
      </w:pPr>
      <w:r w:rsidRPr="004F31A3">
        <w:rPr>
          <w:rFonts w:hint="cs"/>
          <w:sz w:val="27"/>
          <w:rtl/>
        </w:rPr>
        <w:t>والملفت أن بعض الفقهاء</w:t>
      </w:r>
      <w:r w:rsidR="00857214" w:rsidRPr="004F31A3">
        <w:rPr>
          <w:rFonts w:hint="cs"/>
          <w:sz w:val="27"/>
          <w:rtl/>
        </w:rPr>
        <w:t>،</w:t>
      </w:r>
      <w:r w:rsidRPr="004F31A3">
        <w:rPr>
          <w:rFonts w:hint="cs"/>
          <w:sz w:val="27"/>
          <w:rtl/>
        </w:rPr>
        <w:t xml:space="preserve"> على الرغم من قبوله لروايات جواز المصافحة من وراء الثوب</w:t>
      </w:r>
      <w:r w:rsidR="00913F3B" w:rsidRPr="004F31A3">
        <w:rPr>
          <w:rFonts w:hint="cs"/>
          <w:sz w:val="27"/>
          <w:rtl/>
        </w:rPr>
        <w:t>، إلاّ أنه لم يتحمّل حت</w:t>
      </w:r>
      <w:r w:rsidR="00D04CD0">
        <w:rPr>
          <w:rFonts w:hint="cs"/>
          <w:sz w:val="27"/>
          <w:rtl/>
        </w:rPr>
        <w:t>ّ</w:t>
      </w:r>
      <w:r w:rsidR="00913F3B" w:rsidRPr="004F31A3">
        <w:rPr>
          <w:rFonts w:hint="cs"/>
          <w:sz w:val="27"/>
          <w:rtl/>
        </w:rPr>
        <w:t>ى هذا المقدار أيضاً</w:t>
      </w:r>
      <w:r w:rsidRPr="004F31A3">
        <w:rPr>
          <w:rFonts w:hint="cs"/>
          <w:sz w:val="27"/>
          <w:rtl/>
        </w:rPr>
        <w:t xml:space="preserve">، </w:t>
      </w:r>
      <w:r w:rsidR="00913F3B" w:rsidRPr="004F31A3">
        <w:rPr>
          <w:rFonts w:hint="cs"/>
          <w:sz w:val="27"/>
          <w:rtl/>
        </w:rPr>
        <w:t>و</w:t>
      </w:r>
      <w:r w:rsidRPr="004F31A3">
        <w:rPr>
          <w:rFonts w:hint="cs"/>
          <w:sz w:val="27"/>
          <w:rtl/>
        </w:rPr>
        <w:t>ذهب</w:t>
      </w:r>
      <w:r w:rsidR="00913F3B" w:rsidRPr="004F31A3">
        <w:rPr>
          <w:rFonts w:hint="cs"/>
          <w:sz w:val="27"/>
          <w:rtl/>
        </w:rPr>
        <w:t>؛</w:t>
      </w:r>
      <w:r w:rsidRPr="004F31A3">
        <w:rPr>
          <w:rFonts w:hint="cs"/>
          <w:sz w:val="27"/>
          <w:rtl/>
        </w:rPr>
        <w:t xml:space="preserve"> بالالتفات إلى الذهنية والنموذج السلوكي المرتكز</w:t>
      </w:r>
      <w:r w:rsidR="00913F3B" w:rsidRPr="004F31A3">
        <w:rPr>
          <w:rFonts w:hint="cs"/>
          <w:sz w:val="27"/>
          <w:rtl/>
        </w:rPr>
        <w:t>؛</w:t>
      </w:r>
      <w:r w:rsidRPr="004F31A3">
        <w:rPr>
          <w:rFonts w:hint="cs"/>
          <w:sz w:val="27"/>
          <w:rtl/>
        </w:rPr>
        <w:t xml:space="preserve"> ومن خلال التمس</w:t>
      </w:r>
      <w:r w:rsidR="00913F3B" w:rsidRPr="004F31A3">
        <w:rPr>
          <w:rFonts w:hint="cs"/>
          <w:sz w:val="27"/>
          <w:rtl/>
        </w:rPr>
        <w:t>ُّ</w:t>
      </w:r>
      <w:r w:rsidRPr="004F31A3">
        <w:rPr>
          <w:rFonts w:hint="cs"/>
          <w:sz w:val="27"/>
          <w:rtl/>
        </w:rPr>
        <w:t>ك بمعرضي</w:t>
      </w:r>
      <w:r w:rsidR="00913F3B" w:rsidRPr="004F31A3">
        <w:rPr>
          <w:rFonts w:hint="cs"/>
          <w:sz w:val="27"/>
          <w:rtl/>
        </w:rPr>
        <w:t>ّ</w:t>
      </w:r>
      <w:r w:rsidRPr="004F31A3">
        <w:rPr>
          <w:rFonts w:hint="cs"/>
          <w:sz w:val="27"/>
          <w:rtl/>
        </w:rPr>
        <w:t xml:space="preserve">تها للشهوة والفتنة، </w:t>
      </w:r>
      <w:r w:rsidR="00913F3B" w:rsidRPr="004F31A3">
        <w:rPr>
          <w:rFonts w:hint="cs"/>
          <w:sz w:val="27"/>
          <w:rtl/>
        </w:rPr>
        <w:t>إلى</w:t>
      </w:r>
      <w:r w:rsidRPr="004F31A3">
        <w:rPr>
          <w:rFonts w:hint="cs"/>
          <w:sz w:val="27"/>
          <w:rtl/>
        </w:rPr>
        <w:t xml:space="preserve"> الاحتياط في ترك المصافحة</w:t>
      </w:r>
      <w:r w:rsidRPr="004F31A3">
        <w:rPr>
          <w:sz w:val="27"/>
          <w:vertAlign w:val="superscript"/>
          <w:rtl/>
        </w:rPr>
        <w:t>(</w:t>
      </w:r>
      <w:r w:rsidRPr="004F31A3">
        <w:rPr>
          <w:rStyle w:val="ac"/>
          <w:sz w:val="27"/>
          <w:rtl/>
        </w:rPr>
        <w:endnoteReference w:id="450"/>
      </w:r>
      <w:r w:rsidRPr="004F31A3">
        <w:rPr>
          <w:sz w:val="27"/>
          <w:vertAlign w:val="superscript"/>
          <w:rtl/>
        </w:rPr>
        <w:t>)</w:t>
      </w:r>
      <w:r w:rsidRPr="004F31A3">
        <w:rPr>
          <w:rFonts w:hint="cs"/>
          <w:sz w:val="27"/>
          <w:rtl/>
        </w:rPr>
        <w:t>.</w:t>
      </w:r>
    </w:p>
    <w:p w:rsidR="00F44AC0" w:rsidRPr="004F31A3" w:rsidRDefault="00F44AC0" w:rsidP="00D53F5C">
      <w:pPr>
        <w:spacing w:line="420" w:lineRule="exact"/>
        <w:rPr>
          <w:sz w:val="27"/>
          <w:rtl/>
        </w:rPr>
      </w:pPr>
    </w:p>
    <w:p w:rsidR="00F44AC0" w:rsidRPr="004F31A3" w:rsidRDefault="00F44AC0" w:rsidP="00EF329D">
      <w:pPr>
        <w:pStyle w:val="31"/>
        <w:rPr>
          <w:color w:val="auto"/>
          <w:rtl/>
        </w:rPr>
      </w:pPr>
      <w:r w:rsidRPr="004F31A3">
        <w:rPr>
          <w:rFonts w:hint="cs"/>
          <w:color w:val="auto"/>
          <w:rtl/>
        </w:rPr>
        <w:t>4ـ رواية ثواب الأعمال وعقاب الأعمال</w:t>
      </w:r>
    </w:p>
    <w:p w:rsidR="00F44AC0" w:rsidRPr="004F31A3" w:rsidRDefault="00F44AC0" w:rsidP="00504089">
      <w:pPr>
        <w:rPr>
          <w:sz w:val="27"/>
          <w:rtl/>
        </w:rPr>
      </w:pPr>
      <w:r w:rsidRPr="004F31A3">
        <w:rPr>
          <w:rFonts w:hint="cs"/>
          <w:sz w:val="27"/>
          <w:rtl/>
        </w:rPr>
        <w:t>إن هذه الرواية الطويلة قد رواها الشيخ الصدوق</w:t>
      </w:r>
      <w:r w:rsidR="00016E8F" w:rsidRPr="004F31A3">
        <w:rPr>
          <w:rFonts w:hint="cs"/>
          <w:sz w:val="27"/>
          <w:rtl/>
        </w:rPr>
        <w:t>،</w:t>
      </w:r>
      <w:r w:rsidRPr="004F31A3">
        <w:rPr>
          <w:rFonts w:hint="cs"/>
          <w:sz w:val="27"/>
          <w:rtl/>
        </w:rPr>
        <w:t xml:space="preserve"> عن أبي هريرة</w:t>
      </w:r>
      <w:r w:rsidR="00016E8F" w:rsidRPr="004F31A3">
        <w:rPr>
          <w:rFonts w:hint="cs"/>
          <w:sz w:val="27"/>
          <w:rtl/>
        </w:rPr>
        <w:t>؛</w:t>
      </w:r>
      <w:r w:rsidRPr="004F31A3">
        <w:rPr>
          <w:rFonts w:hint="cs"/>
          <w:sz w:val="27"/>
          <w:rtl/>
        </w:rPr>
        <w:t xml:space="preserve"> وعن عبد الله بن عب</w:t>
      </w:r>
      <w:r w:rsidR="00D04CD0">
        <w:rPr>
          <w:rFonts w:hint="cs"/>
          <w:sz w:val="27"/>
          <w:rtl/>
        </w:rPr>
        <w:t>ّ</w:t>
      </w:r>
      <w:r w:rsidRPr="004F31A3">
        <w:rPr>
          <w:rFonts w:hint="cs"/>
          <w:sz w:val="27"/>
          <w:rtl/>
        </w:rPr>
        <w:t>اس، وفيها:</w:t>
      </w:r>
      <w:r w:rsidR="00016E8F" w:rsidRPr="004F31A3">
        <w:rPr>
          <w:rFonts w:hint="cs"/>
          <w:sz w:val="27"/>
          <w:rtl/>
        </w:rPr>
        <w:t xml:space="preserve"> </w:t>
      </w:r>
      <w:r w:rsidRPr="004F31A3">
        <w:rPr>
          <w:rFonts w:hint="eastAsia"/>
          <w:sz w:val="24"/>
          <w:szCs w:val="24"/>
          <w:rtl/>
        </w:rPr>
        <w:t>«</w:t>
      </w:r>
      <w:r w:rsidRPr="004F31A3">
        <w:rPr>
          <w:rFonts w:hint="cs"/>
          <w:sz w:val="27"/>
          <w:rtl/>
        </w:rPr>
        <w:t>عن أبي هريرة وعبد الله بن عب</w:t>
      </w:r>
      <w:r w:rsidR="00016E8F" w:rsidRPr="004F31A3">
        <w:rPr>
          <w:rFonts w:hint="cs"/>
          <w:sz w:val="27"/>
          <w:rtl/>
        </w:rPr>
        <w:t>ّ</w:t>
      </w:r>
      <w:r w:rsidRPr="004F31A3">
        <w:rPr>
          <w:rFonts w:hint="cs"/>
          <w:sz w:val="27"/>
          <w:rtl/>
        </w:rPr>
        <w:t>اس قالا: خطبنا رسول الله</w:t>
      </w:r>
      <w:r w:rsidR="00016E8F" w:rsidRPr="004F31A3">
        <w:rPr>
          <w:rFonts w:hint="cs"/>
          <w:sz w:val="27"/>
          <w:rtl/>
        </w:rPr>
        <w:t>،</w:t>
      </w:r>
      <w:r w:rsidRPr="004F31A3">
        <w:rPr>
          <w:rFonts w:hint="cs"/>
          <w:sz w:val="27"/>
          <w:rtl/>
        </w:rPr>
        <w:t xml:space="preserve"> فقال:</w:t>
      </w:r>
      <w:r w:rsidR="00016E8F" w:rsidRPr="004F31A3">
        <w:rPr>
          <w:rFonts w:hint="cs"/>
          <w:sz w:val="27"/>
          <w:rtl/>
        </w:rPr>
        <w:t xml:space="preserve"> </w:t>
      </w:r>
      <w:r w:rsidRPr="004F31A3">
        <w:rPr>
          <w:rFonts w:hint="cs"/>
          <w:sz w:val="27"/>
          <w:rtl/>
        </w:rPr>
        <w:t>...</w:t>
      </w:r>
      <w:r w:rsidRPr="004F31A3">
        <w:rPr>
          <w:sz w:val="27"/>
          <w:rtl/>
        </w:rPr>
        <w:t>م</w:t>
      </w:r>
      <w:r w:rsidR="00016E8F" w:rsidRPr="004F31A3">
        <w:rPr>
          <w:rFonts w:hint="cs"/>
          <w:sz w:val="27"/>
          <w:rtl/>
        </w:rPr>
        <w:t>َ</w:t>
      </w:r>
      <w:r w:rsidRPr="004F31A3">
        <w:rPr>
          <w:sz w:val="27"/>
          <w:rtl/>
        </w:rPr>
        <w:t>ن</w:t>
      </w:r>
      <w:r w:rsidR="00016E8F" w:rsidRPr="004F31A3">
        <w:rPr>
          <w:rFonts w:hint="cs"/>
          <w:sz w:val="27"/>
          <w:rtl/>
        </w:rPr>
        <w:t>ْ</w:t>
      </w:r>
      <w:r w:rsidRPr="004F31A3">
        <w:rPr>
          <w:sz w:val="27"/>
          <w:rtl/>
        </w:rPr>
        <w:t xml:space="preserve"> صافح امرأة</w:t>
      </w:r>
      <w:r w:rsidR="00016E8F" w:rsidRPr="004F31A3">
        <w:rPr>
          <w:rFonts w:hint="cs"/>
          <w:sz w:val="27"/>
          <w:rtl/>
        </w:rPr>
        <w:t>ً</w:t>
      </w:r>
      <w:r w:rsidRPr="004F31A3">
        <w:rPr>
          <w:sz w:val="27"/>
          <w:rtl/>
        </w:rPr>
        <w:t xml:space="preserve"> حراما</w:t>
      </w:r>
      <w:r w:rsidRPr="004F31A3">
        <w:rPr>
          <w:rFonts w:hint="cs"/>
          <w:sz w:val="27"/>
          <w:rtl/>
        </w:rPr>
        <w:t>ً</w:t>
      </w:r>
      <w:r w:rsidRPr="004F31A3">
        <w:rPr>
          <w:sz w:val="27"/>
          <w:rtl/>
        </w:rPr>
        <w:t xml:space="preserve"> جاء يوم القيامة مغلولا</w:t>
      </w:r>
      <w:r w:rsidRPr="004F31A3">
        <w:rPr>
          <w:rFonts w:hint="cs"/>
          <w:sz w:val="27"/>
          <w:rtl/>
        </w:rPr>
        <w:t>ً</w:t>
      </w:r>
      <w:r w:rsidRPr="004F31A3">
        <w:rPr>
          <w:sz w:val="27"/>
          <w:rtl/>
        </w:rPr>
        <w:t>، ثم</w:t>
      </w:r>
      <w:r w:rsidR="00016E8F" w:rsidRPr="004F31A3">
        <w:rPr>
          <w:rFonts w:hint="cs"/>
          <w:sz w:val="27"/>
          <w:rtl/>
        </w:rPr>
        <w:t>ّ</w:t>
      </w:r>
      <w:r w:rsidRPr="004F31A3">
        <w:rPr>
          <w:sz w:val="27"/>
          <w:rtl/>
        </w:rPr>
        <w:t xml:space="preserve"> ي</w:t>
      </w:r>
      <w:r w:rsidR="00016E8F" w:rsidRPr="004F31A3">
        <w:rPr>
          <w:rFonts w:hint="cs"/>
          <w:sz w:val="27"/>
          <w:rtl/>
        </w:rPr>
        <w:t>ُ</w:t>
      </w:r>
      <w:r w:rsidRPr="004F31A3">
        <w:rPr>
          <w:sz w:val="27"/>
          <w:rtl/>
        </w:rPr>
        <w:t>ؤم</w:t>
      </w:r>
      <w:r w:rsidR="00016E8F" w:rsidRPr="004F31A3">
        <w:rPr>
          <w:rFonts w:hint="cs"/>
          <w:sz w:val="27"/>
          <w:rtl/>
        </w:rPr>
        <w:t>َ</w:t>
      </w:r>
      <w:r w:rsidRPr="004F31A3">
        <w:rPr>
          <w:sz w:val="27"/>
          <w:rtl/>
        </w:rPr>
        <w:t>ر به إلى النار</w:t>
      </w:r>
      <w:r w:rsidR="00016E8F" w:rsidRPr="004F31A3">
        <w:rPr>
          <w:rFonts w:hint="cs"/>
          <w:sz w:val="27"/>
          <w:rtl/>
        </w:rPr>
        <w:t>؛</w:t>
      </w:r>
      <w:r w:rsidRPr="004F31A3">
        <w:rPr>
          <w:sz w:val="27"/>
          <w:rtl/>
        </w:rPr>
        <w:t xml:space="preserve"> وم</w:t>
      </w:r>
      <w:r w:rsidR="00016E8F" w:rsidRPr="004F31A3">
        <w:rPr>
          <w:rFonts w:hint="cs"/>
          <w:sz w:val="27"/>
          <w:rtl/>
        </w:rPr>
        <w:t>َ</w:t>
      </w:r>
      <w:r w:rsidRPr="004F31A3">
        <w:rPr>
          <w:sz w:val="27"/>
          <w:rtl/>
        </w:rPr>
        <w:t>ن</w:t>
      </w:r>
      <w:r w:rsidR="00016E8F" w:rsidRPr="004F31A3">
        <w:rPr>
          <w:rFonts w:hint="cs"/>
          <w:sz w:val="27"/>
          <w:rtl/>
        </w:rPr>
        <w:t>ْ</w:t>
      </w:r>
      <w:r w:rsidRPr="004F31A3">
        <w:rPr>
          <w:sz w:val="27"/>
          <w:rtl/>
        </w:rPr>
        <w:t xml:space="preserve"> فاكه امرأة</w:t>
      </w:r>
      <w:r w:rsidR="00016E8F" w:rsidRPr="004F31A3">
        <w:rPr>
          <w:rFonts w:hint="cs"/>
          <w:sz w:val="27"/>
          <w:rtl/>
        </w:rPr>
        <w:t>ً</w:t>
      </w:r>
      <w:r w:rsidRPr="004F31A3">
        <w:rPr>
          <w:sz w:val="27"/>
          <w:rtl/>
        </w:rPr>
        <w:t xml:space="preserve"> لا يملكها ح</w:t>
      </w:r>
      <w:r w:rsidRPr="004F31A3">
        <w:rPr>
          <w:rFonts w:hint="cs"/>
          <w:sz w:val="27"/>
          <w:rtl/>
        </w:rPr>
        <w:t>ُ</w:t>
      </w:r>
      <w:r w:rsidRPr="004F31A3">
        <w:rPr>
          <w:sz w:val="27"/>
          <w:rtl/>
        </w:rPr>
        <w:t>ب</w:t>
      </w:r>
      <w:r w:rsidR="00016E8F" w:rsidRPr="004F31A3">
        <w:rPr>
          <w:rFonts w:hint="cs"/>
          <w:sz w:val="27"/>
          <w:rtl/>
        </w:rPr>
        <w:t>ِ</w:t>
      </w:r>
      <w:r w:rsidRPr="004F31A3">
        <w:rPr>
          <w:sz w:val="27"/>
          <w:rtl/>
        </w:rPr>
        <w:t>س بكل</w:t>
      </w:r>
      <w:r w:rsidR="00016E8F" w:rsidRPr="004F31A3">
        <w:rPr>
          <w:rFonts w:hint="cs"/>
          <w:sz w:val="27"/>
          <w:rtl/>
        </w:rPr>
        <w:t>ّ</w:t>
      </w:r>
      <w:r w:rsidRPr="004F31A3">
        <w:rPr>
          <w:sz w:val="27"/>
          <w:rtl/>
        </w:rPr>
        <w:t xml:space="preserve"> كلمة</w:t>
      </w:r>
      <w:r w:rsidR="00016E8F" w:rsidRPr="004F31A3">
        <w:rPr>
          <w:rFonts w:hint="cs"/>
          <w:sz w:val="27"/>
          <w:rtl/>
        </w:rPr>
        <w:t>ٍ</w:t>
      </w:r>
      <w:r w:rsidRPr="004F31A3">
        <w:rPr>
          <w:sz w:val="27"/>
          <w:rtl/>
        </w:rPr>
        <w:t xml:space="preserve"> كل</w:t>
      </w:r>
      <w:r w:rsidR="00016E8F" w:rsidRPr="004F31A3">
        <w:rPr>
          <w:rFonts w:hint="cs"/>
          <w:sz w:val="27"/>
          <w:rtl/>
        </w:rPr>
        <w:t>َّ</w:t>
      </w:r>
      <w:r w:rsidRPr="004F31A3">
        <w:rPr>
          <w:sz w:val="27"/>
          <w:rtl/>
        </w:rPr>
        <w:t>مها في الدنيا ألف عام</w:t>
      </w:r>
      <w:r w:rsidR="00016E8F" w:rsidRPr="004F31A3">
        <w:rPr>
          <w:rFonts w:hint="cs"/>
          <w:sz w:val="27"/>
          <w:rtl/>
        </w:rPr>
        <w:t>ٍ</w:t>
      </w:r>
      <w:r w:rsidRPr="004F31A3">
        <w:rPr>
          <w:sz w:val="27"/>
          <w:rtl/>
        </w:rPr>
        <w:t xml:space="preserve"> في النار</w:t>
      </w:r>
      <w:r w:rsidRPr="004F31A3">
        <w:rPr>
          <w:rFonts w:hint="eastAsia"/>
          <w:sz w:val="24"/>
          <w:szCs w:val="24"/>
          <w:rtl/>
        </w:rPr>
        <w:t>»</w:t>
      </w:r>
      <w:r w:rsidRPr="004F31A3">
        <w:rPr>
          <w:sz w:val="27"/>
          <w:vertAlign w:val="superscript"/>
          <w:rtl/>
        </w:rPr>
        <w:t>(</w:t>
      </w:r>
      <w:r w:rsidRPr="004F31A3">
        <w:rPr>
          <w:rStyle w:val="ac"/>
          <w:sz w:val="27"/>
          <w:rtl/>
        </w:rPr>
        <w:endnoteReference w:id="451"/>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يمكن القول في نقد هذه الرواية:</w:t>
      </w:r>
    </w:p>
    <w:p w:rsidR="00F44AC0" w:rsidRPr="004F31A3" w:rsidRDefault="00F44AC0" w:rsidP="006A4AA5">
      <w:pPr>
        <w:rPr>
          <w:sz w:val="27"/>
          <w:rtl/>
        </w:rPr>
      </w:pPr>
      <w:r w:rsidRPr="004F31A3">
        <w:rPr>
          <w:rFonts w:hint="cs"/>
          <w:b/>
          <w:bCs/>
          <w:sz w:val="27"/>
          <w:rtl/>
        </w:rPr>
        <w:t>أوّلاً:</w:t>
      </w:r>
      <w:r w:rsidRPr="004F31A3">
        <w:rPr>
          <w:rFonts w:hint="cs"/>
          <w:sz w:val="27"/>
          <w:rtl/>
        </w:rPr>
        <w:t xml:space="preserve"> إن طول هذه الرواية يجعل صدورها أمراً م</w:t>
      </w:r>
      <w:r w:rsidR="00D04CD0">
        <w:rPr>
          <w:rFonts w:hint="cs"/>
          <w:sz w:val="27"/>
          <w:rtl/>
        </w:rPr>
        <w:t>ُ</w:t>
      </w:r>
      <w:r w:rsidRPr="004F31A3">
        <w:rPr>
          <w:rFonts w:hint="cs"/>
          <w:sz w:val="27"/>
          <w:rtl/>
        </w:rPr>
        <w:t>ست</w:t>
      </w:r>
      <w:r w:rsidR="00D04CD0">
        <w:rPr>
          <w:rFonts w:hint="cs"/>
          <w:sz w:val="27"/>
          <w:rtl/>
        </w:rPr>
        <w:t>َ</w:t>
      </w:r>
      <w:r w:rsidRPr="004F31A3">
        <w:rPr>
          <w:rFonts w:hint="cs"/>
          <w:sz w:val="27"/>
          <w:rtl/>
        </w:rPr>
        <w:t>ب</w:t>
      </w:r>
      <w:r w:rsidR="00D04CD0">
        <w:rPr>
          <w:rFonts w:hint="cs"/>
          <w:sz w:val="27"/>
          <w:rtl/>
        </w:rPr>
        <w:t>ْ</w:t>
      </w:r>
      <w:r w:rsidRPr="004F31A3">
        <w:rPr>
          <w:rFonts w:hint="cs"/>
          <w:sz w:val="27"/>
          <w:rtl/>
        </w:rPr>
        <w:t>ع</w:t>
      </w:r>
      <w:r w:rsidR="00D04CD0">
        <w:rPr>
          <w:rFonts w:hint="cs"/>
          <w:sz w:val="27"/>
          <w:rtl/>
        </w:rPr>
        <w:t>َ</w:t>
      </w:r>
      <w:r w:rsidRPr="004F31A3">
        <w:rPr>
          <w:rFonts w:hint="cs"/>
          <w:sz w:val="27"/>
          <w:rtl/>
        </w:rPr>
        <w:t>داً. كما أن نقلها عن أبي هريرة يوجب ضعفها سنداً. وأما عبد الله بن عباس، فعلى الرغم من كونه من رواة هذه الرواية، وقد اعتبره معظم أصحاب الإمامية من أجلّة أصحاب الإمام علي</w:t>
      </w:r>
      <w:r w:rsidR="00016E8F" w:rsidRPr="004F31A3">
        <w:rPr>
          <w:rFonts w:hint="cs"/>
          <w:sz w:val="27"/>
          <w:rtl/>
        </w:rPr>
        <w:t>ّ</w:t>
      </w:r>
      <w:r w:rsidR="00302621" w:rsidRPr="00304E89">
        <w:rPr>
          <w:rFonts w:cs="Mosawi" w:hint="cs"/>
          <w:sz w:val="22"/>
          <w:szCs w:val="22"/>
          <w:rtl/>
        </w:rPr>
        <w:t>×</w:t>
      </w:r>
      <w:r w:rsidRPr="004F31A3">
        <w:rPr>
          <w:rFonts w:hint="cs"/>
          <w:sz w:val="27"/>
          <w:rtl/>
        </w:rPr>
        <w:t>، والإمام</w:t>
      </w:r>
      <w:r w:rsidR="00016E8F" w:rsidRPr="004F31A3">
        <w:rPr>
          <w:rFonts w:hint="cs"/>
          <w:sz w:val="27"/>
          <w:rtl/>
        </w:rPr>
        <w:t>ين</w:t>
      </w:r>
      <w:r w:rsidRPr="004F31A3">
        <w:rPr>
          <w:rFonts w:hint="cs"/>
          <w:sz w:val="27"/>
          <w:rtl/>
        </w:rPr>
        <w:t xml:space="preserve"> الحسن </w:t>
      </w:r>
      <w:r w:rsidR="00016E8F" w:rsidRPr="004F31A3">
        <w:rPr>
          <w:rFonts w:hint="cs"/>
          <w:sz w:val="27"/>
          <w:rtl/>
        </w:rPr>
        <w:t>و</w:t>
      </w:r>
      <w:r w:rsidRPr="004F31A3">
        <w:rPr>
          <w:rFonts w:hint="cs"/>
          <w:sz w:val="27"/>
          <w:rtl/>
        </w:rPr>
        <w:t>الحسين</w:t>
      </w:r>
      <w:r w:rsidR="00302621" w:rsidRPr="00A454ED">
        <w:rPr>
          <w:rFonts w:cs="Mosawi" w:hint="cs"/>
          <w:sz w:val="24"/>
          <w:szCs w:val="24"/>
          <w:rtl/>
        </w:rPr>
        <w:t>’</w:t>
      </w:r>
      <w:r w:rsidRPr="004F31A3">
        <w:rPr>
          <w:rFonts w:hint="cs"/>
          <w:sz w:val="27"/>
          <w:rtl/>
        </w:rPr>
        <w:t>، ومع نقل دعاء النبي</w:t>
      </w:r>
      <w:r w:rsidR="00016E8F"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في حق</w:t>
      </w:r>
      <w:r w:rsidR="00016E8F" w:rsidRPr="004F31A3">
        <w:rPr>
          <w:rFonts w:hint="cs"/>
          <w:sz w:val="27"/>
          <w:rtl/>
        </w:rPr>
        <w:t>ِّ</w:t>
      </w:r>
      <w:r w:rsidRPr="004F31A3">
        <w:rPr>
          <w:rFonts w:hint="cs"/>
          <w:sz w:val="27"/>
          <w:rtl/>
        </w:rPr>
        <w:t>ه، ومعاشرته الطويلة للأئم</w:t>
      </w:r>
      <w:r w:rsidR="00016E8F" w:rsidRPr="004F31A3">
        <w:rPr>
          <w:rFonts w:hint="cs"/>
          <w:sz w:val="27"/>
          <w:rtl/>
        </w:rPr>
        <w:t>ّ</w:t>
      </w:r>
      <w:r w:rsidRPr="004F31A3">
        <w:rPr>
          <w:rFonts w:hint="cs"/>
          <w:sz w:val="27"/>
          <w:rtl/>
        </w:rPr>
        <w:t>ة، والمناصب التي تولا</w:t>
      </w:r>
      <w:r w:rsidR="00016E8F" w:rsidRPr="004F31A3">
        <w:rPr>
          <w:rFonts w:hint="cs"/>
          <w:sz w:val="27"/>
          <w:rtl/>
        </w:rPr>
        <w:t>ّ</w:t>
      </w:r>
      <w:r w:rsidRPr="004F31A3">
        <w:rPr>
          <w:rFonts w:hint="cs"/>
          <w:sz w:val="27"/>
          <w:rtl/>
        </w:rPr>
        <w:t>ها من ق</w:t>
      </w:r>
      <w:r w:rsidR="00016E8F" w:rsidRPr="004F31A3">
        <w:rPr>
          <w:rFonts w:hint="cs"/>
          <w:sz w:val="27"/>
          <w:rtl/>
        </w:rPr>
        <w:t>ِ</w:t>
      </w:r>
      <w:r w:rsidRPr="004F31A3">
        <w:rPr>
          <w:rFonts w:hint="cs"/>
          <w:sz w:val="27"/>
          <w:rtl/>
        </w:rPr>
        <w:t>ب</w:t>
      </w:r>
      <w:r w:rsidR="00016E8F" w:rsidRPr="004F31A3">
        <w:rPr>
          <w:rFonts w:hint="cs"/>
          <w:sz w:val="27"/>
          <w:rtl/>
        </w:rPr>
        <w:t>َ</w:t>
      </w:r>
      <w:r w:rsidRPr="004F31A3">
        <w:rPr>
          <w:rFonts w:hint="cs"/>
          <w:sz w:val="27"/>
          <w:rtl/>
        </w:rPr>
        <w:t>ل الأئمة</w:t>
      </w:r>
      <w:r w:rsidR="006A4AA5" w:rsidRPr="005728D1">
        <w:rPr>
          <w:rFonts w:ascii="Mosawi" w:hAnsi="Mosawi" w:cs="Mosawi"/>
          <w:sz w:val="22"/>
          <w:szCs w:val="22"/>
          <w:rtl/>
          <w:lang w:bidi="ar-IQ"/>
        </w:rPr>
        <w:t>^</w:t>
      </w:r>
      <w:r w:rsidRPr="004F31A3">
        <w:rPr>
          <w:rFonts w:hint="cs"/>
          <w:sz w:val="27"/>
          <w:rtl/>
        </w:rPr>
        <w:t>، إلا</w:t>
      </w:r>
      <w:r w:rsidR="00016E8F" w:rsidRPr="004F31A3">
        <w:rPr>
          <w:rFonts w:hint="cs"/>
          <w:sz w:val="27"/>
          <w:rtl/>
        </w:rPr>
        <w:t>ّ</w:t>
      </w:r>
      <w:r w:rsidRPr="004F31A3">
        <w:rPr>
          <w:rFonts w:hint="cs"/>
          <w:sz w:val="27"/>
          <w:rtl/>
        </w:rPr>
        <w:t xml:space="preserve"> أن صغر سن</w:t>
      </w:r>
      <w:r w:rsidR="00016E8F" w:rsidRPr="004F31A3">
        <w:rPr>
          <w:rFonts w:hint="cs"/>
          <w:sz w:val="27"/>
          <w:rtl/>
        </w:rPr>
        <w:t>ّ</w:t>
      </w:r>
      <w:r w:rsidRPr="004F31A3">
        <w:rPr>
          <w:rFonts w:hint="cs"/>
          <w:sz w:val="27"/>
          <w:rtl/>
        </w:rPr>
        <w:t>ه عند سماع هذه الرواية من جهة</w:t>
      </w:r>
      <w:r w:rsidR="00016E8F" w:rsidRPr="004F31A3">
        <w:rPr>
          <w:rFonts w:hint="cs"/>
          <w:sz w:val="27"/>
          <w:rtl/>
        </w:rPr>
        <w:t>ٍ؛</w:t>
      </w:r>
      <w:r w:rsidRPr="004F31A3">
        <w:rPr>
          <w:rFonts w:hint="cs"/>
          <w:sz w:val="27"/>
          <w:rtl/>
        </w:rPr>
        <w:t xml:space="preserve"> وكثرة عدد الرواة المجهولين في سلسلة سند نسخة الأمالي</w:t>
      </w:r>
      <w:r w:rsidRPr="004F31A3">
        <w:rPr>
          <w:sz w:val="27"/>
          <w:vertAlign w:val="superscript"/>
          <w:rtl/>
        </w:rPr>
        <w:t>(</w:t>
      </w:r>
      <w:r w:rsidRPr="004F31A3">
        <w:rPr>
          <w:rStyle w:val="ac"/>
          <w:sz w:val="27"/>
          <w:rtl/>
        </w:rPr>
        <w:endnoteReference w:id="452"/>
      </w:r>
      <w:r w:rsidRPr="004F31A3">
        <w:rPr>
          <w:sz w:val="27"/>
          <w:vertAlign w:val="superscript"/>
          <w:rtl/>
        </w:rPr>
        <w:t>)</w:t>
      </w:r>
      <w:r w:rsidR="00016E8F" w:rsidRPr="004F31A3">
        <w:rPr>
          <w:rFonts w:hint="cs"/>
          <w:sz w:val="27"/>
          <w:rtl/>
        </w:rPr>
        <w:t xml:space="preserve"> </w:t>
      </w:r>
      <w:r w:rsidRPr="004F31A3">
        <w:rPr>
          <w:rFonts w:hint="cs"/>
          <w:sz w:val="27"/>
          <w:rtl/>
        </w:rPr>
        <w:t>من جهة</w:t>
      </w:r>
      <w:r w:rsidR="00016E8F" w:rsidRPr="004F31A3">
        <w:rPr>
          <w:rFonts w:hint="cs"/>
          <w:sz w:val="27"/>
          <w:rtl/>
        </w:rPr>
        <w:t>ٍ</w:t>
      </w:r>
      <w:r w:rsidRPr="004F31A3">
        <w:rPr>
          <w:rFonts w:hint="cs"/>
          <w:sz w:val="27"/>
          <w:rtl/>
        </w:rPr>
        <w:t xml:space="preserve"> أخرى</w:t>
      </w:r>
      <w:r w:rsidRPr="004F31A3">
        <w:rPr>
          <w:sz w:val="27"/>
          <w:vertAlign w:val="superscript"/>
          <w:rtl/>
        </w:rPr>
        <w:t>(</w:t>
      </w:r>
      <w:r w:rsidRPr="004F31A3">
        <w:rPr>
          <w:rStyle w:val="ac"/>
          <w:sz w:val="27"/>
          <w:rtl/>
        </w:rPr>
        <w:endnoteReference w:id="453"/>
      </w:r>
      <w:r w:rsidRPr="004F31A3">
        <w:rPr>
          <w:sz w:val="27"/>
          <w:vertAlign w:val="superscript"/>
          <w:rtl/>
        </w:rPr>
        <w:t>)</w:t>
      </w:r>
      <w:r w:rsidRPr="004F31A3">
        <w:rPr>
          <w:rFonts w:hint="cs"/>
          <w:sz w:val="27"/>
          <w:rtl/>
        </w:rPr>
        <w:t>، تخدش في اعتبار هذه الرواية.</w:t>
      </w:r>
    </w:p>
    <w:p w:rsidR="00F44AC0" w:rsidRPr="004F31A3" w:rsidRDefault="00F44AC0" w:rsidP="00504089">
      <w:pPr>
        <w:rPr>
          <w:sz w:val="27"/>
          <w:rtl/>
        </w:rPr>
      </w:pPr>
      <w:r w:rsidRPr="004F31A3">
        <w:rPr>
          <w:rFonts w:hint="cs"/>
          <w:b/>
          <w:bCs/>
          <w:sz w:val="27"/>
          <w:rtl/>
        </w:rPr>
        <w:t>وثانياً:</w:t>
      </w:r>
      <w:r w:rsidRPr="004F31A3">
        <w:rPr>
          <w:rFonts w:hint="cs"/>
          <w:sz w:val="27"/>
          <w:rtl/>
        </w:rPr>
        <w:t xml:space="preserve"> على فرض صحّة سند هذه الرواية فقد تمّ تقييد المصافحة بقيد </w:t>
      </w:r>
      <w:r w:rsidRPr="004F31A3">
        <w:rPr>
          <w:rFonts w:hint="eastAsia"/>
          <w:sz w:val="24"/>
          <w:szCs w:val="24"/>
          <w:rtl/>
        </w:rPr>
        <w:t>«</w:t>
      </w:r>
      <w:r w:rsidRPr="004F31A3">
        <w:rPr>
          <w:rFonts w:hint="cs"/>
          <w:sz w:val="27"/>
          <w:rtl/>
        </w:rPr>
        <w:t>الحرام</w:t>
      </w:r>
      <w:r w:rsidRPr="004F31A3">
        <w:rPr>
          <w:rFonts w:hint="eastAsia"/>
          <w:sz w:val="24"/>
          <w:szCs w:val="24"/>
          <w:rtl/>
        </w:rPr>
        <w:t>»</w:t>
      </w:r>
      <w:r w:rsidRPr="004F31A3">
        <w:rPr>
          <w:rFonts w:hint="cs"/>
          <w:sz w:val="27"/>
          <w:rtl/>
        </w:rPr>
        <w:t>. وهذا التعبير م</w:t>
      </w:r>
      <w:r w:rsidR="00D04CD0">
        <w:rPr>
          <w:rFonts w:hint="cs"/>
          <w:sz w:val="27"/>
          <w:rtl/>
        </w:rPr>
        <w:t>ُ</w:t>
      </w:r>
      <w:r w:rsidRPr="004F31A3">
        <w:rPr>
          <w:rFonts w:hint="cs"/>
          <w:sz w:val="27"/>
          <w:rtl/>
        </w:rPr>
        <w:t>ج</w:t>
      </w:r>
      <w:r w:rsidR="00D04CD0">
        <w:rPr>
          <w:rFonts w:hint="cs"/>
          <w:sz w:val="27"/>
          <w:rtl/>
        </w:rPr>
        <w:t>ْ</w:t>
      </w:r>
      <w:r w:rsidRPr="004F31A3">
        <w:rPr>
          <w:rFonts w:hint="cs"/>
          <w:sz w:val="27"/>
          <w:rtl/>
        </w:rPr>
        <w:t>م</w:t>
      </w:r>
      <w:r w:rsidR="00D04CD0">
        <w:rPr>
          <w:rFonts w:hint="cs"/>
          <w:sz w:val="27"/>
          <w:rtl/>
        </w:rPr>
        <w:t>َ</w:t>
      </w:r>
      <w:r w:rsidRPr="004F31A3">
        <w:rPr>
          <w:rFonts w:hint="cs"/>
          <w:sz w:val="27"/>
          <w:rtl/>
        </w:rPr>
        <w:t>ل</w:t>
      </w:r>
      <w:r w:rsidR="00016E8F" w:rsidRPr="004F31A3">
        <w:rPr>
          <w:rFonts w:hint="cs"/>
          <w:sz w:val="27"/>
          <w:rtl/>
        </w:rPr>
        <w:t>ٌ</w:t>
      </w:r>
      <w:r w:rsidRPr="004F31A3">
        <w:rPr>
          <w:rFonts w:hint="cs"/>
          <w:sz w:val="27"/>
          <w:rtl/>
        </w:rPr>
        <w:t>؛ إذ لم يبيّ</w:t>
      </w:r>
      <w:r w:rsidR="00016E8F" w:rsidRPr="004F31A3">
        <w:rPr>
          <w:rFonts w:hint="cs"/>
          <w:sz w:val="27"/>
          <w:rtl/>
        </w:rPr>
        <w:t>ِ</w:t>
      </w:r>
      <w:r w:rsidRPr="004F31A3">
        <w:rPr>
          <w:rFonts w:hint="cs"/>
          <w:sz w:val="27"/>
          <w:rtl/>
        </w:rPr>
        <w:t>ن ما هي المصافحة الحرام</w:t>
      </w:r>
      <w:r w:rsidR="00016E8F" w:rsidRPr="004F31A3">
        <w:rPr>
          <w:rFonts w:hint="cs"/>
          <w:sz w:val="27"/>
          <w:rtl/>
        </w:rPr>
        <w:t>؟</w:t>
      </w:r>
      <w:r w:rsidRPr="004F31A3">
        <w:rPr>
          <w:rFonts w:hint="cs"/>
          <w:sz w:val="27"/>
          <w:rtl/>
        </w:rPr>
        <w:t xml:space="preserve"> فهل مطلق </w:t>
      </w:r>
      <w:r w:rsidRPr="004F31A3">
        <w:rPr>
          <w:rFonts w:hint="cs"/>
          <w:sz w:val="27"/>
          <w:rtl/>
        </w:rPr>
        <w:lastRenderedPageBreak/>
        <w:t>المصافحة مع الأجنبية محرّ</w:t>
      </w:r>
      <w:r w:rsidR="00016E8F" w:rsidRPr="004F31A3">
        <w:rPr>
          <w:rFonts w:hint="cs"/>
          <w:sz w:val="27"/>
          <w:rtl/>
        </w:rPr>
        <w:t>َ</w:t>
      </w:r>
      <w:r w:rsidRPr="004F31A3">
        <w:rPr>
          <w:rFonts w:hint="cs"/>
          <w:sz w:val="27"/>
          <w:rtl/>
        </w:rPr>
        <w:t>م أم خصوص المصافحة المقرونة بشهوة</w:t>
      </w:r>
      <w:r w:rsidR="00016E8F" w:rsidRPr="004F31A3">
        <w:rPr>
          <w:rFonts w:hint="cs"/>
          <w:sz w:val="27"/>
          <w:rtl/>
        </w:rPr>
        <w:t>ٍ</w:t>
      </w:r>
      <w:r w:rsidRPr="004F31A3">
        <w:rPr>
          <w:rFonts w:hint="cs"/>
          <w:sz w:val="27"/>
          <w:rtl/>
        </w:rPr>
        <w:t>؟ وبعبارة</w:t>
      </w:r>
      <w:r w:rsidR="00016E8F" w:rsidRPr="004F31A3">
        <w:rPr>
          <w:rFonts w:hint="cs"/>
          <w:sz w:val="27"/>
          <w:rtl/>
        </w:rPr>
        <w:t>ٍ</w:t>
      </w:r>
      <w:r w:rsidRPr="004F31A3">
        <w:rPr>
          <w:rFonts w:hint="cs"/>
          <w:sz w:val="27"/>
          <w:rtl/>
        </w:rPr>
        <w:t xml:space="preserve"> أخرى: إن التمسّ</w:t>
      </w:r>
      <w:r w:rsidR="00016E8F" w:rsidRPr="004F31A3">
        <w:rPr>
          <w:rFonts w:hint="cs"/>
          <w:sz w:val="27"/>
          <w:rtl/>
        </w:rPr>
        <w:t>ُ</w:t>
      </w:r>
      <w:r w:rsidRPr="004F31A3">
        <w:rPr>
          <w:rFonts w:hint="cs"/>
          <w:sz w:val="27"/>
          <w:rtl/>
        </w:rPr>
        <w:t>ك بهذه الرواية لإثبات حرمة المصافحة غير الشهوانية مع الأجنبية من قبيل</w:t>
      </w:r>
      <w:r w:rsidR="00016E8F" w:rsidRPr="004F31A3">
        <w:rPr>
          <w:rFonts w:hint="cs"/>
          <w:sz w:val="27"/>
          <w:rtl/>
        </w:rPr>
        <w:t>:</w:t>
      </w:r>
      <w:r w:rsidRPr="004F31A3">
        <w:rPr>
          <w:rFonts w:hint="cs"/>
          <w:sz w:val="27"/>
          <w:rtl/>
        </w:rPr>
        <w:t xml:space="preserve"> التمس</w:t>
      </w:r>
      <w:r w:rsidR="00016E8F" w:rsidRPr="004F31A3">
        <w:rPr>
          <w:rFonts w:hint="cs"/>
          <w:sz w:val="27"/>
          <w:rtl/>
        </w:rPr>
        <w:t>ُّ</w:t>
      </w:r>
      <w:r w:rsidRPr="004F31A3">
        <w:rPr>
          <w:rFonts w:hint="cs"/>
          <w:sz w:val="27"/>
          <w:rtl/>
        </w:rPr>
        <w:t>ك بالمطلق في الشبهة المصداقية.</w:t>
      </w:r>
    </w:p>
    <w:p w:rsidR="00F44AC0" w:rsidRPr="004F31A3" w:rsidRDefault="00F44AC0" w:rsidP="00504089">
      <w:pPr>
        <w:rPr>
          <w:sz w:val="27"/>
          <w:rtl/>
        </w:rPr>
      </w:pPr>
      <w:r w:rsidRPr="004F31A3">
        <w:rPr>
          <w:rFonts w:hint="cs"/>
          <w:b/>
          <w:bCs/>
          <w:sz w:val="27"/>
          <w:rtl/>
        </w:rPr>
        <w:t>وثالثاً:</w:t>
      </w:r>
      <w:r w:rsidRPr="004F31A3">
        <w:rPr>
          <w:rFonts w:hint="cs"/>
          <w:sz w:val="27"/>
          <w:rtl/>
        </w:rPr>
        <w:t xml:space="preserve"> إن تتمّة هذه الرواية تشك</w:t>
      </w:r>
      <w:r w:rsidR="00016E8F" w:rsidRPr="004F31A3">
        <w:rPr>
          <w:rFonts w:hint="cs"/>
          <w:sz w:val="27"/>
          <w:rtl/>
        </w:rPr>
        <w:t>ِّ</w:t>
      </w:r>
      <w:r w:rsidRPr="004F31A3">
        <w:rPr>
          <w:rFonts w:hint="cs"/>
          <w:sz w:val="27"/>
          <w:rtl/>
        </w:rPr>
        <w:t>ل قرينة</w:t>
      </w:r>
      <w:r w:rsidR="00016E8F" w:rsidRPr="004F31A3">
        <w:rPr>
          <w:rFonts w:hint="cs"/>
          <w:sz w:val="27"/>
          <w:rtl/>
        </w:rPr>
        <w:t>ً</w:t>
      </w:r>
      <w:r w:rsidRPr="004F31A3">
        <w:rPr>
          <w:rFonts w:hint="cs"/>
          <w:sz w:val="27"/>
          <w:rtl/>
        </w:rPr>
        <w:t xml:space="preserve"> على أن موضوع حكم الحرمة هو النوع المقرون بالشهوة من المصافحة. فقد ورد في تتمّة هذه الرواية قوله</w:t>
      </w:r>
      <w:r w:rsidR="00302621" w:rsidRPr="00304E89">
        <w:rPr>
          <w:rFonts w:cs="Mosawi" w:hint="cs"/>
          <w:sz w:val="22"/>
          <w:szCs w:val="22"/>
          <w:rtl/>
        </w:rPr>
        <w:t>×</w:t>
      </w:r>
      <w:r w:rsidRPr="004F31A3">
        <w:rPr>
          <w:rFonts w:hint="cs"/>
          <w:sz w:val="27"/>
          <w:rtl/>
        </w:rPr>
        <w:t xml:space="preserve">: </w:t>
      </w:r>
      <w:r w:rsidRPr="004F31A3">
        <w:rPr>
          <w:rFonts w:hint="eastAsia"/>
          <w:sz w:val="24"/>
          <w:szCs w:val="24"/>
          <w:rtl/>
        </w:rPr>
        <w:t>«</w:t>
      </w:r>
      <w:r w:rsidRPr="004F31A3">
        <w:rPr>
          <w:sz w:val="27"/>
          <w:rtl/>
        </w:rPr>
        <w:t>م</w:t>
      </w:r>
      <w:r w:rsidR="00F60DF1" w:rsidRPr="004F31A3">
        <w:rPr>
          <w:rFonts w:hint="cs"/>
          <w:sz w:val="27"/>
          <w:rtl/>
        </w:rPr>
        <w:t>َ</w:t>
      </w:r>
      <w:r w:rsidRPr="004F31A3">
        <w:rPr>
          <w:sz w:val="27"/>
          <w:rtl/>
        </w:rPr>
        <w:t>ن</w:t>
      </w:r>
      <w:r w:rsidR="00F60DF1" w:rsidRPr="004F31A3">
        <w:rPr>
          <w:rFonts w:hint="cs"/>
          <w:sz w:val="27"/>
          <w:rtl/>
        </w:rPr>
        <w:t>ْ</w:t>
      </w:r>
      <w:r w:rsidRPr="004F31A3">
        <w:rPr>
          <w:sz w:val="27"/>
          <w:rtl/>
        </w:rPr>
        <w:t xml:space="preserve"> فاكه امرأة</w:t>
      </w:r>
      <w:r w:rsidR="00F60DF1" w:rsidRPr="004F31A3">
        <w:rPr>
          <w:rFonts w:hint="cs"/>
          <w:sz w:val="27"/>
          <w:rtl/>
        </w:rPr>
        <w:t>ً</w:t>
      </w:r>
      <w:r w:rsidRPr="004F31A3">
        <w:rPr>
          <w:sz w:val="27"/>
          <w:rtl/>
        </w:rPr>
        <w:t xml:space="preserve"> لا يملكها حُب</w:t>
      </w:r>
      <w:r w:rsidR="00F60DF1" w:rsidRPr="004F31A3">
        <w:rPr>
          <w:rFonts w:hint="cs"/>
          <w:sz w:val="27"/>
          <w:rtl/>
        </w:rPr>
        <w:t>ِ</w:t>
      </w:r>
      <w:r w:rsidRPr="004F31A3">
        <w:rPr>
          <w:sz w:val="27"/>
          <w:rtl/>
        </w:rPr>
        <w:t>س بكل</w:t>
      </w:r>
      <w:r w:rsidR="00F60DF1" w:rsidRPr="004F31A3">
        <w:rPr>
          <w:rFonts w:hint="cs"/>
          <w:sz w:val="27"/>
          <w:rtl/>
        </w:rPr>
        <w:t>ّ</w:t>
      </w:r>
      <w:r w:rsidRPr="004F31A3">
        <w:rPr>
          <w:sz w:val="27"/>
          <w:rtl/>
        </w:rPr>
        <w:t xml:space="preserve"> كلمة</w:t>
      </w:r>
      <w:r w:rsidR="00F60DF1" w:rsidRPr="004F31A3">
        <w:rPr>
          <w:rFonts w:hint="cs"/>
          <w:sz w:val="27"/>
          <w:rtl/>
        </w:rPr>
        <w:t>ٍ</w:t>
      </w:r>
      <w:r w:rsidRPr="004F31A3">
        <w:rPr>
          <w:sz w:val="27"/>
          <w:rtl/>
        </w:rPr>
        <w:t xml:space="preserve"> كل</w:t>
      </w:r>
      <w:r w:rsidR="00F60DF1" w:rsidRPr="004F31A3">
        <w:rPr>
          <w:rFonts w:hint="cs"/>
          <w:sz w:val="27"/>
          <w:rtl/>
        </w:rPr>
        <w:t>َّ</w:t>
      </w:r>
      <w:r w:rsidRPr="004F31A3">
        <w:rPr>
          <w:sz w:val="27"/>
          <w:rtl/>
        </w:rPr>
        <w:t>مها في الدنيا ألف عام</w:t>
      </w:r>
      <w:r w:rsidR="00F60DF1" w:rsidRPr="004F31A3">
        <w:rPr>
          <w:rFonts w:hint="cs"/>
          <w:sz w:val="27"/>
          <w:rtl/>
        </w:rPr>
        <w:t>ٍ</w:t>
      </w:r>
      <w:r w:rsidRPr="004F31A3">
        <w:rPr>
          <w:sz w:val="27"/>
          <w:rtl/>
        </w:rPr>
        <w:t xml:space="preserve"> في النار</w:t>
      </w:r>
      <w:r w:rsidRPr="004F31A3">
        <w:rPr>
          <w:rFonts w:hint="eastAsia"/>
          <w:sz w:val="24"/>
          <w:szCs w:val="24"/>
          <w:rtl/>
        </w:rPr>
        <w:t>»</w:t>
      </w:r>
      <w:r w:rsidRPr="004F31A3">
        <w:rPr>
          <w:rFonts w:hint="cs"/>
          <w:sz w:val="27"/>
          <w:rtl/>
        </w:rPr>
        <w:t xml:space="preserve">. </w:t>
      </w:r>
      <w:r w:rsidR="00F60DF1" w:rsidRPr="004F31A3">
        <w:rPr>
          <w:rFonts w:hint="cs"/>
          <w:sz w:val="27"/>
          <w:rtl/>
        </w:rPr>
        <w:t>وقد</w:t>
      </w:r>
      <w:r w:rsidRPr="004F31A3">
        <w:rPr>
          <w:rFonts w:hint="cs"/>
          <w:sz w:val="27"/>
          <w:rtl/>
        </w:rPr>
        <w:t xml:space="preserve"> جاء في رواية المناهي نفسها قوله: </w:t>
      </w:r>
      <w:r w:rsidRPr="004F31A3">
        <w:rPr>
          <w:rFonts w:hint="eastAsia"/>
          <w:sz w:val="24"/>
          <w:szCs w:val="24"/>
          <w:rtl/>
        </w:rPr>
        <w:t>«</w:t>
      </w:r>
      <w:r w:rsidRPr="004F31A3">
        <w:rPr>
          <w:rFonts w:hint="cs"/>
          <w:sz w:val="27"/>
          <w:rtl/>
        </w:rPr>
        <w:t>ونهى أن تتكل</w:t>
      </w:r>
      <w:r w:rsidR="00F60DF1" w:rsidRPr="004F31A3">
        <w:rPr>
          <w:rFonts w:hint="cs"/>
          <w:sz w:val="27"/>
          <w:rtl/>
        </w:rPr>
        <w:t>َّ</w:t>
      </w:r>
      <w:r w:rsidRPr="004F31A3">
        <w:rPr>
          <w:rFonts w:hint="cs"/>
          <w:sz w:val="27"/>
          <w:rtl/>
        </w:rPr>
        <w:t>م المرأة عند غير زوجها ـ وغير ذي محرم منها ـ أكثر من خمس كلمات</w:t>
      </w:r>
      <w:r w:rsidR="00F60DF1" w:rsidRPr="004F31A3">
        <w:rPr>
          <w:rFonts w:hint="cs"/>
          <w:sz w:val="27"/>
          <w:rtl/>
        </w:rPr>
        <w:t>ٍ</w:t>
      </w:r>
      <w:r w:rsidRPr="004F31A3">
        <w:rPr>
          <w:rFonts w:hint="cs"/>
          <w:sz w:val="27"/>
          <w:rtl/>
        </w:rPr>
        <w:t xml:space="preserve"> ممّا </w:t>
      </w:r>
      <w:r w:rsidR="005A465C" w:rsidRPr="004F31A3">
        <w:rPr>
          <w:rFonts w:hint="cs"/>
          <w:sz w:val="27"/>
          <w:rtl/>
        </w:rPr>
        <w:t>لا بُدَّ</w:t>
      </w:r>
      <w:r w:rsidRPr="004F31A3">
        <w:rPr>
          <w:rFonts w:hint="cs"/>
          <w:sz w:val="27"/>
          <w:rtl/>
        </w:rPr>
        <w:t xml:space="preserve"> منه</w:t>
      </w:r>
      <w:r w:rsidRPr="004F31A3">
        <w:rPr>
          <w:rFonts w:hint="eastAsia"/>
          <w:sz w:val="24"/>
          <w:szCs w:val="24"/>
          <w:rtl/>
        </w:rPr>
        <w:t>»</w:t>
      </w:r>
      <w:r w:rsidRPr="004F31A3">
        <w:rPr>
          <w:sz w:val="27"/>
          <w:vertAlign w:val="superscript"/>
          <w:rtl/>
        </w:rPr>
        <w:t>(</w:t>
      </w:r>
      <w:r w:rsidRPr="004F31A3">
        <w:rPr>
          <w:rStyle w:val="ac"/>
          <w:sz w:val="27"/>
          <w:rtl/>
        </w:rPr>
        <w:endnoteReference w:id="454"/>
      </w:r>
      <w:r w:rsidRPr="004F31A3">
        <w:rPr>
          <w:sz w:val="27"/>
          <w:vertAlign w:val="superscript"/>
          <w:rtl/>
        </w:rPr>
        <w:t>)</w:t>
      </w:r>
      <w:r w:rsidRPr="004F31A3">
        <w:rPr>
          <w:rFonts w:hint="cs"/>
          <w:sz w:val="27"/>
          <w:rtl/>
        </w:rPr>
        <w:t xml:space="preserve">. </w:t>
      </w:r>
      <w:r w:rsidR="005A465C" w:rsidRPr="004F31A3">
        <w:rPr>
          <w:rFonts w:hint="cs"/>
          <w:sz w:val="27"/>
          <w:rtl/>
        </w:rPr>
        <w:t>لا شَكَّ</w:t>
      </w:r>
      <w:r w:rsidRPr="004F31A3">
        <w:rPr>
          <w:rFonts w:hint="cs"/>
          <w:sz w:val="27"/>
          <w:rtl/>
        </w:rPr>
        <w:t xml:space="preserve"> في أن التكل</w:t>
      </w:r>
      <w:r w:rsidR="00F60DF1" w:rsidRPr="004F31A3">
        <w:rPr>
          <w:rFonts w:hint="cs"/>
          <w:sz w:val="27"/>
          <w:rtl/>
        </w:rPr>
        <w:t>ُّ</w:t>
      </w:r>
      <w:r w:rsidRPr="004F31A3">
        <w:rPr>
          <w:rFonts w:hint="cs"/>
          <w:sz w:val="27"/>
          <w:rtl/>
        </w:rPr>
        <w:t>م مع الأجنبية ليس محرّ</w:t>
      </w:r>
      <w:r w:rsidR="00F60DF1" w:rsidRPr="004F31A3">
        <w:rPr>
          <w:rFonts w:hint="cs"/>
          <w:sz w:val="27"/>
          <w:rtl/>
        </w:rPr>
        <w:t>َ</w:t>
      </w:r>
      <w:r w:rsidRPr="004F31A3">
        <w:rPr>
          <w:rFonts w:hint="cs"/>
          <w:sz w:val="27"/>
          <w:rtl/>
        </w:rPr>
        <w:t>ماً</w:t>
      </w:r>
      <w:r w:rsidR="00F60DF1" w:rsidRPr="004F31A3">
        <w:rPr>
          <w:rFonts w:hint="cs"/>
          <w:sz w:val="27"/>
          <w:rtl/>
        </w:rPr>
        <w:t>؛</w:t>
      </w:r>
      <w:r w:rsidRPr="004F31A3">
        <w:rPr>
          <w:rFonts w:hint="cs"/>
          <w:sz w:val="27"/>
          <w:rtl/>
        </w:rPr>
        <w:t xml:space="preserve"> فقد قامت السيرة القطعية في صدر الإسلام على ت</w:t>
      </w:r>
      <w:r w:rsidR="00F60DF1" w:rsidRPr="004F31A3">
        <w:rPr>
          <w:rFonts w:hint="cs"/>
          <w:sz w:val="27"/>
          <w:rtl/>
        </w:rPr>
        <w:t>ك</w:t>
      </w:r>
      <w:r w:rsidRPr="004F31A3">
        <w:rPr>
          <w:rFonts w:hint="cs"/>
          <w:sz w:val="27"/>
          <w:rtl/>
        </w:rPr>
        <w:t>ل</w:t>
      </w:r>
      <w:r w:rsidR="00F60DF1" w:rsidRPr="004F31A3">
        <w:rPr>
          <w:rFonts w:hint="cs"/>
          <w:sz w:val="27"/>
          <w:rtl/>
        </w:rPr>
        <w:t>ُّ</w:t>
      </w:r>
      <w:r w:rsidRPr="004F31A3">
        <w:rPr>
          <w:rFonts w:hint="cs"/>
          <w:sz w:val="27"/>
          <w:rtl/>
        </w:rPr>
        <w:t>م الرجال مع الأجنبيات</w:t>
      </w:r>
      <w:r w:rsidRPr="004F31A3">
        <w:rPr>
          <w:sz w:val="27"/>
          <w:vertAlign w:val="superscript"/>
          <w:rtl/>
        </w:rPr>
        <w:t>(</w:t>
      </w:r>
      <w:r w:rsidRPr="004F31A3">
        <w:rPr>
          <w:rStyle w:val="ac"/>
          <w:sz w:val="27"/>
          <w:rtl/>
        </w:rPr>
        <w:endnoteReference w:id="455"/>
      </w:r>
      <w:r w:rsidRPr="004F31A3">
        <w:rPr>
          <w:sz w:val="27"/>
          <w:vertAlign w:val="superscript"/>
          <w:rtl/>
        </w:rPr>
        <w:t>)</w:t>
      </w:r>
      <w:r w:rsidRPr="004F31A3">
        <w:rPr>
          <w:rFonts w:hint="cs"/>
          <w:sz w:val="27"/>
          <w:rtl/>
        </w:rPr>
        <w:t xml:space="preserve">. إذن </w:t>
      </w:r>
      <w:r w:rsidR="005A465C" w:rsidRPr="004F31A3">
        <w:rPr>
          <w:rFonts w:hint="cs"/>
          <w:sz w:val="27"/>
          <w:rtl/>
        </w:rPr>
        <w:t>لا شَكَّ</w:t>
      </w:r>
      <w:r w:rsidRPr="004F31A3">
        <w:rPr>
          <w:rFonts w:hint="cs"/>
          <w:sz w:val="27"/>
          <w:rtl/>
        </w:rPr>
        <w:t xml:space="preserve"> في أن المراد من التكل</w:t>
      </w:r>
      <w:r w:rsidR="00F60DF1" w:rsidRPr="004F31A3">
        <w:rPr>
          <w:rFonts w:hint="cs"/>
          <w:sz w:val="27"/>
          <w:rtl/>
        </w:rPr>
        <w:t>ُّ</w:t>
      </w:r>
      <w:r w:rsidRPr="004F31A3">
        <w:rPr>
          <w:rFonts w:hint="cs"/>
          <w:sz w:val="27"/>
          <w:rtl/>
        </w:rPr>
        <w:t>م هنا</w:t>
      </w:r>
      <w:r w:rsidR="00F60DF1" w:rsidRPr="004F31A3">
        <w:rPr>
          <w:rFonts w:hint="cs"/>
          <w:sz w:val="27"/>
          <w:rtl/>
        </w:rPr>
        <w:t>،</w:t>
      </w:r>
      <w:r w:rsidRPr="004F31A3">
        <w:rPr>
          <w:rFonts w:hint="cs"/>
          <w:sz w:val="27"/>
          <w:rtl/>
        </w:rPr>
        <w:t xml:space="preserve"> الذي يستدعي هذه العقوبة القاسية، هو خصوص التكلّ</w:t>
      </w:r>
      <w:r w:rsidR="00F60DF1" w:rsidRPr="004F31A3">
        <w:rPr>
          <w:rFonts w:hint="cs"/>
          <w:sz w:val="27"/>
          <w:rtl/>
        </w:rPr>
        <w:t>ُ</w:t>
      </w:r>
      <w:r w:rsidRPr="004F31A3">
        <w:rPr>
          <w:rFonts w:hint="cs"/>
          <w:sz w:val="27"/>
          <w:rtl/>
        </w:rPr>
        <w:t>م المحرّ</w:t>
      </w:r>
      <w:r w:rsidR="00F60DF1" w:rsidRPr="004F31A3">
        <w:rPr>
          <w:rFonts w:hint="cs"/>
          <w:sz w:val="27"/>
          <w:rtl/>
        </w:rPr>
        <w:t>َ</w:t>
      </w:r>
      <w:r w:rsidRPr="004F31A3">
        <w:rPr>
          <w:rFonts w:hint="cs"/>
          <w:sz w:val="27"/>
          <w:rtl/>
        </w:rPr>
        <w:t>م والمصحوب بشهوة</w:t>
      </w:r>
      <w:r w:rsidR="00F60DF1" w:rsidRPr="004F31A3">
        <w:rPr>
          <w:rFonts w:hint="cs"/>
          <w:sz w:val="27"/>
          <w:rtl/>
        </w:rPr>
        <w:t>ٍ</w:t>
      </w:r>
      <w:r w:rsidRPr="004F31A3">
        <w:rPr>
          <w:rFonts w:hint="cs"/>
          <w:sz w:val="27"/>
          <w:rtl/>
        </w:rPr>
        <w:t>. ومع ذلك ذهب بعض الفقهاء المتقد</w:t>
      </w:r>
      <w:r w:rsidR="00F60DF1" w:rsidRPr="004F31A3">
        <w:rPr>
          <w:rFonts w:hint="cs"/>
          <w:sz w:val="27"/>
          <w:rtl/>
        </w:rPr>
        <w:t>ّ</w:t>
      </w:r>
      <w:r w:rsidRPr="004F31A3">
        <w:rPr>
          <w:rFonts w:hint="cs"/>
          <w:sz w:val="27"/>
          <w:rtl/>
        </w:rPr>
        <w:t>مين إلى القول بحرمة التكلّ</w:t>
      </w:r>
      <w:r w:rsidR="00F60DF1" w:rsidRPr="004F31A3">
        <w:rPr>
          <w:rFonts w:hint="cs"/>
          <w:sz w:val="27"/>
          <w:rtl/>
        </w:rPr>
        <w:t>ُ</w:t>
      </w:r>
      <w:r w:rsidRPr="004F31A3">
        <w:rPr>
          <w:rFonts w:hint="cs"/>
          <w:sz w:val="27"/>
          <w:rtl/>
        </w:rPr>
        <w:t>م غير المقرون بشهوة</w:t>
      </w:r>
      <w:r w:rsidR="00F60DF1" w:rsidRPr="004F31A3">
        <w:rPr>
          <w:rFonts w:hint="cs"/>
          <w:sz w:val="27"/>
          <w:rtl/>
        </w:rPr>
        <w:t>ٍ</w:t>
      </w:r>
      <w:r w:rsidRPr="004F31A3">
        <w:rPr>
          <w:rFonts w:hint="cs"/>
          <w:sz w:val="27"/>
          <w:rtl/>
        </w:rPr>
        <w:t xml:space="preserve"> أيضاً، وقالوا: لو كانت المرأة في صلاة</w:t>
      </w:r>
      <w:r w:rsidR="00F60DF1" w:rsidRPr="004F31A3">
        <w:rPr>
          <w:rFonts w:hint="cs"/>
          <w:sz w:val="27"/>
          <w:rtl/>
        </w:rPr>
        <w:t>ٍ</w:t>
      </w:r>
      <w:r w:rsidRPr="004F31A3">
        <w:rPr>
          <w:rFonts w:hint="cs"/>
          <w:sz w:val="27"/>
          <w:rtl/>
        </w:rPr>
        <w:t xml:space="preserve"> وسمع الأجنبي</w:t>
      </w:r>
      <w:r w:rsidR="00D04CD0">
        <w:rPr>
          <w:rFonts w:hint="cs"/>
          <w:sz w:val="27"/>
          <w:rtl/>
        </w:rPr>
        <w:t>ّ</w:t>
      </w:r>
      <w:r w:rsidRPr="004F31A3">
        <w:rPr>
          <w:rFonts w:hint="cs"/>
          <w:sz w:val="27"/>
          <w:rtl/>
        </w:rPr>
        <w:t xml:space="preserve"> صوتها بطلت صلاتها</w:t>
      </w:r>
      <w:r w:rsidRPr="004F31A3">
        <w:rPr>
          <w:sz w:val="27"/>
          <w:vertAlign w:val="superscript"/>
          <w:rtl/>
        </w:rPr>
        <w:t>(</w:t>
      </w:r>
      <w:r w:rsidRPr="004F31A3">
        <w:rPr>
          <w:rStyle w:val="ac"/>
          <w:sz w:val="27"/>
          <w:rtl/>
        </w:rPr>
        <w:endnoteReference w:id="456"/>
      </w:r>
      <w:r w:rsidRPr="004F31A3">
        <w:rPr>
          <w:sz w:val="27"/>
          <w:vertAlign w:val="superscript"/>
          <w:rtl/>
        </w:rPr>
        <w:t>)</w:t>
      </w:r>
      <w:r w:rsidRPr="004F31A3">
        <w:rPr>
          <w:rFonts w:hint="cs"/>
          <w:sz w:val="27"/>
          <w:rtl/>
        </w:rPr>
        <w:t>، أو عدم كفاية أذانها للرجال</w:t>
      </w:r>
      <w:r w:rsidRPr="004F31A3">
        <w:rPr>
          <w:sz w:val="27"/>
          <w:vertAlign w:val="superscript"/>
          <w:rtl/>
        </w:rPr>
        <w:t>(</w:t>
      </w:r>
      <w:r w:rsidRPr="004F31A3">
        <w:rPr>
          <w:rStyle w:val="ac"/>
          <w:sz w:val="27"/>
          <w:rtl/>
        </w:rPr>
        <w:endnoteReference w:id="457"/>
      </w:r>
      <w:r w:rsidRPr="004F31A3">
        <w:rPr>
          <w:sz w:val="27"/>
          <w:vertAlign w:val="superscript"/>
          <w:rtl/>
        </w:rPr>
        <w:t>)</w:t>
      </w:r>
      <w:r w:rsidRPr="004F31A3">
        <w:rPr>
          <w:rFonts w:hint="cs"/>
          <w:sz w:val="27"/>
          <w:rtl/>
        </w:rPr>
        <w:t>، بمعنى أنه يجب على الرجال إعادة الأذان بأنفسهم.</w:t>
      </w:r>
    </w:p>
    <w:p w:rsidR="00F44AC0" w:rsidRPr="004F31A3" w:rsidRDefault="00F44AC0" w:rsidP="00D53F5C">
      <w:pPr>
        <w:spacing w:line="420" w:lineRule="exact"/>
        <w:rPr>
          <w:sz w:val="27"/>
          <w:rtl/>
        </w:rPr>
      </w:pPr>
    </w:p>
    <w:p w:rsidR="00F44AC0" w:rsidRPr="004F31A3" w:rsidRDefault="00F44AC0" w:rsidP="00EF329D">
      <w:pPr>
        <w:pStyle w:val="31"/>
        <w:rPr>
          <w:color w:val="auto"/>
          <w:rtl/>
        </w:rPr>
      </w:pPr>
      <w:r w:rsidRPr="004F31A3">
        <w:rPr>
          <w:rFonts w:hint="cs"/>
          <w:color w:val="auto"/>
          <w:rtl/>
        </w:rPr>
        <w:t>5ـ روايات حرمة اللمس (أو المسّ)</w:t>
      </w:r>
    </w:p>
    <w:p w:rsidR="00F44AC0" w:rsidRPr="004F31A3" w:rsidRDefault="00F44AC0" w:rsidP="00504089">
      <w:pPr>
        <w:rPr>
          <w:sz w:val="27"/>
          <w:rtl/>
        </w:rPr>
      </w:pPr>
      <w:r w:rsidRPr="004F31A3">
        <w:rPr>
          <w:rFonts w:hint="cs"/>
          <w:sz w:val="27"/>
          <w:rtl/>
        </w:rPr>
        <w:t>في</w:t>
      </w:r>
      <w:r w:rsidR="00F60DF1" w:rsidRPr="004F31A3">
        <w:rPr>
          <w:rFonts w:hint="cs"/>
          <w:sz w:val="27"/>
          <w:rtl/>
        </w:rPr>
        <w:t xml:space="preserve"> </w:t>
      </w:r>
      <w:r w:rsidRPr="004F31A3">
        <w:rPr>
          <w:rFonts w:hint="cs"/>
          <w:sz w:val="27"/>
          <w:rtl/>
        </w:rPr>
        <w:t>ما يتعل</w:t>
      </w:r>
      <w:r w:rsidR="00F60DF1" w:rsidRPr="004F31A3">
        <w:rPr>
          <w:rFonts w:hint="cs"/>
          <w:sz w:val="27"/>
          <w:rtl/>
        </w:rPr>
        <w:t>َّ</w:t>
      </w:r>
      <w:r w:rsidRPr="004F31A3">
        <w:rPr>
          <w:rFonts w:hint="cs"/>
          <w:sz w:val="27"/>
          <w:rtl/>
        </w:rPr>
        <w:t>ق ببحث المصافحة مع الأجنبية استند الفقهاء إلى روايات</w:t>
      </w:r>
      <w:r w:rsidR="00F60DF1" w:rsidRPr="004F31A3">
        <w:rPr>
          <w:rFonts w:hint="cs"/>
          <w:sz w:val="27"/>
          <w:rtl/>
        </w:rPr>
        <w:t>ٍ</w:t>
      </w:r>
      <w:r w:rsidRPr="004F31A3">
        <w:rPr>
          <w:rFonts w:hint="cs"/>
          <w:sz w:val="27"/>
          <w:rtl/>
        </w:rPr>
        <w:t xml:space="preserve"> أخرى موضوعها لمس الأجنبية</w:t>
      </w:r>
      <w:r w:rsidR="00F60DF1" w:rsidRPr="004F31A3">
        <w:rPr>
          <w:rFonts w:hint="cs"/>
          <w:sz w:val="27"/>
          <w:rtl/>
        </w:rPr>
        <w:t>،</w:t>
      </w:r>
      <w:r w:rsidRPr="004F31A3">
        <w:rPr>
          <w:rFonts w:hint="cs"/>
          <w:sz w:val="27"/>
          <w:rtl/>
        </w:rPr>
        <w:t xml:space="preserve"> أو ذكروها كمؤيّ</w:t>
      </w:r>
      <w:r w:rsidR="00F60DF1" w:rsidRPr="004F31A3">
        <w:rPr>
          <w:rFonts w:hint="cs"/>
          <w:sz w:val="27"/>
          <w:rtl/>
        </w:rPr>
        <w:t>ِدات لهم. ومن</w:t>
      </w:r>
      <w:r w:rsidRPr="004F31A3">
        <w:rPr>
          <w:rFonts w:hint="cs"/>
          <w:sz w:val="27"/>
          <w:rtl/>
        </w:rPr>
        <w:t>ها</w:t>
      </w:r>
      <w:r w:rsidR="00F60DF1" w:rsidRPr="004F31A3">
        <w:rPr>
          <w:rFonts w:hint="cs"/>
          <w:sz w:val="27"/>
          <w:rtl/>
        </w:rPr>
        <w:t>:</w:t>
      </w:r>
      <w:r w:rsidRPr="004F31A3">
        <w:rPr>
          <w:rFonts w:hint="cs"/>
          <w:sz w:val="27"/>
          <w:rtl/>
        </w:rPr>
        <w:t xml:space="preserve"> مرسلة ابن نجران</w:t>
      </w:r>
      <w:r w:rsidR="00F60DF1" w:rsidRPr="004F31A3">
        <w:rPr>
          <w:rFonts w:hint="cs"/>
          <w:sz w:val="27"/>
          <w:rtl/>
        </w:rPr>
        <w:t>؛</w:t>
      </w:r>
      <w:r w:rsidRPr="004F31A3">
        <w:rPr>
          <w:rFonts w:hint="cs"/>
          <w:sz w:val="27"/>
          <w:rtl/>
        </w:rPr>
        <w:t xml:space="preserve"> ومسندة أبي جميلة</w:t>
      </w:r>
      <w:r w:rsidR="00F60DF1" w:rsidRPr="004F31A3">
        <w:rPr>
          <w:rFonts w:hint="cs"/>
          <w:sz w:val="27"/>
          <w:rtl/>
        </w:rPr>
        <w:t>؛</w:t>
      </w:r>
      <w:r w:rsidRPr="004F31A3">
        <w:rPr>
          <w:rFonts w:hint="cs"/>
          <w:sz w:val="27"/>
          <w:rtl/>
        </w:rPr>
        <w:t xml:space="preserve"> ومعتبرة أبي سعيد:</w:t>
      </w:r>
    </w:p>
    <w:p w:rsidR="00F44AC0" w:rsidRPr="004F31A3" w:rsidRDefault="00CC7A0A" w:rsidP="00504089">
      <w:pPr>
        <w:rPr>
          <w:sz w:val="27"/>
          <w:rtl/>
        </w:rPr>
      </w:pPr>
      <w:r w:rsidRPr="00CC7A0A">
        <w:rPr>
          <w:rFonts w:hint="cs"/>
          <w:sz w:val="27"/>
          <w:rtl/>
        </w:rPr>
        <w:t>1</w:t>
      </w:r>
      <w:r w:rsidR="00F44AC0" w:rsidRPr="004F31A3">
        <w:rPr>
          <w:rFonts w:hint="cs"/>
          <w:sz w:val="27"/>
          <w:rtl/>
        </w:rPr>
        <w:t xml:space="preserve">ـ </w:t>
      </w:r>
      <w:r w:rsidR="00F44AC0" w:rsidRPr="004F31A3">
        <w:rPr>
          <w:rFonts w:hint="eastAsia"/>
          <w:sz w:val="24"/>
          <w:szCs w:val="24"/>
          <w:rtl/>
        </w:rPr>
        <w:t>«</w:t>
      </w:r>
      <w:r w:rsidR="00F44AC0" w:rsidRPr="004F31A3">
        <w:rPr>
          <w:sz w:val="27"/>
          <w:rtl/>
        </w:rPr>
        <w:t>أحمد بن محمد، عن ابن أبي نجران، عم</w:t>
      </w:r>
      <w:r w:rsidR="00F44AC0" w:rsidRPr="004F31A3">
        <w:rPr>
          <w:rFonts w:hint="cs"/>
          <w:sz w:val="27"/>
          <w:rtl/>
        </w:rPr>
        <w:t>ّ</w:t>
      </w:r>
      <w:r w:rsidR="00120BED" w:rsidRPr="004F31A3">
        <w:rPr>
          <w:rFonts w:hint="cs"/>
          <w:sz w:val="27"/>
          <w:rtl/>
        </w:rPr>
        <w:t>َ</w:t>
      </w:r>
      <w:r w:rsidR="00F44AC0" w:rsidRPr="004F31A3">
        <w:rPr>
          <w:sz w:val="27"/>
          <w:rtl/>
        </w:rPr>
        <w:t>ن</w:t>
      </w:r>
      <w:r w:rsidR="00120BED" w:rsidRPr="004F31A3">
        <w:rPr>
          <w:rFonts w:hint="cs"/>
          <w:sz w:val="27"/>
          <w:rtl/>
        </w:rPr>
        <w:t>ْ</w:t>
      </w:r>
      <w:r w:rsidR="00F44AC0" w:rsidRPr="004F31A3">
        <w:rPr>
          <w:sz w:val="27"/>
          <w:rtl/>
        </w:rPr>
        <w:t xml:space="preserve"> ذكره، عن أبي عبد</w:t>
      </w:r>
      <w:r w:rsidR="00F44AC0" w:rsidRPr="004F31A3">
        <w:rPr>
          <w:rFonts w:hint="cs"/>
          <w:sz w:val="27"/>
          <w:rtl/>
        </w:rPr>
        <w:t xml:space="preserve"> </w:t>
      </w:r>
      <w:r w:rsidR="00F44AC0" w:rsidRPr="004F31A3">
        <w:rPr>
          <w:sz w:val="27"/>
          <w:rtl/>
        </w:rPr>
        <w:t>الله</w:t>
      </w:r>
      <w:r w:rsidR="00302621" w:rsidRPr="00304E89">
        <w:rPr>
          <w:rFonts w:cs="Mosawi"/>
          <w:sz w:val="22"/>
          <w:szCs w:val="22"/>
          <w:rtl/>
        </w:rPr>
        <w:t>×</w:t>
      </w:r>
      <w:r w:rsidR="00F44AC0" w:rsidRPr="004F31A3">
        <w:rPr>
          <w:sz w:val="27"/>
          <w:rtl/>
        </w:rPr>
        <w:t>، ويزيد بن حم</w:t>
      </w:r>
      <w:r w:rsidR="00120BED" w:rsidRPr="004F31A3">
        <w:rPr>
          <w:rFonts w:hint="cs"/>
          <w:sz w:val="27"/>
          <w:rtl/>
        </w:rPr>
        <w:t>ّ</w:t>
      </w:r>
      <w:r w:rsidR="00F44AC0" w:rsidRPr="004F31A3">
        <w:rPr>
          <w:sz w:val="27"/>
          <w:rtl/>
        </w:rPr>
        <w:t>اد وغيره، عن أبي جميلة، عن أبي جعفر وأبي عبد</w:t>
      </w:r>
      <w:r w:rsidR="00F44AC0" w:rsidRPr="004F31A3">
        <w:rPr>
          <w:rFonts w:hint="cs"/>
          <w:sz w:val="27"/>
          <w:rtl/>
        </w:rPr>
        <w:t xml:space="preserve"> </w:t>
      </w:r>
      <w:r w:rsidR="00F44AC0" w:rsidRPr="004F31A3">
        <w:rPr>
          <w:sz w:val="27"/>
          <w:rtl/>
        </w:rPr>
        <w:t>الله</w:t>
      </w:r>
      <w:r w:rsidR="00302621" w:rsidRPr="00A454ED">
        <w:rPr>
          <w:rFonts w:cs="Mosawi"/>
          <w:sz w:val="24"/>
          <w:szCs w:val="24"/>
          <w:rtl/>
        </w:rPr>
        <w:t>’</w:t>
      </w:r>
      <w:r w:rsidR="00F44AC0" w:rsidRPr="004F31A3">
        <w:rPr>
          <w:sz w:val="27"/>
          <w:rtl/>
        </w:rPr>
        <w:t xml:space="preserve"> قالا: ما من أحد</w:t>
      </w:r>
      <w:r w:rsidR="00120BED" w:rsidRPr="004F31A3">
        <w:rPr>
          <w:rFonts w:hint="cs"/>
          <w:sz w:val="27"/>
          <w:rtl/>
        </w:rPr>
        <w:t>ٍ</w:t>
      </w:r>
      <w:r w:rsidR="00F44AC0" w:rsidRPr="004F31A3">
        <w:rPr>
          <w:sz w:val="27"/>
          <w:rtl/>
        </w:rPr>
        <w:t xml:space="preserve"> إلا</w:t>
      </w:r>
      <w:r w:rsidR="00120BED" w:rsidRPr="004F31A3">
        <w:rPr>
          <w:rFonts w:hint="cs"/>
          <w:sz w:val="27"/>
          <w:rtl/>
        </w:rPr>
        <w:t>ّ</w:t>
      </w:r>
      <w:r w:rsidR="00F44AC0" w:rsidRPr="004F31A3">
        <w:rPr>
          <w:sz w:val="27"/>
          <w:rtl/>
        </w:rPr>
        <w:t xml:space="preserve"> وهو يصيب حظ</w:t>
      </w:r>
      <w:r w:rsidR="00120BED" w:rsidRPr="004F31A3">
        <w:rPr>
          <w:rFonts w:hint="cs"/>
          <w:sz w:val="27"/>
          <w:rtl/>
        </w:rPr>
        <w:t>ّ</w:t>
      </w:r>
      <w:r w:rsidR="00F44AC0" w:rsidRPr="004F31A3">
        <w:rPr>
          <w:sz w:val="27"/>
          <w:rtl/>
        </w:rPr>
        <w:t>ا</w:t>
      </w:r>
      <w:r w:rsidR="00F44AC0" w:rsidRPr="004F31A3">
        <w:rPr>
          <w:rFonts w:hint="cs"/>
          <w:sz w:val="27"/>
          <w:rtl/>
        </w:rPr>
        <w:t>ً</w:t>
      </w:r>
      <w:r w:rsidR="00F44AC0" w:rsidRPr="004F31A3">
        <w:rPr>
          <w:sz w:val="27"/>
          <w:rtl/>
        </w:rPr>
        <w:t xml:space="preserve"> من الزنا</w:t>
      </w:r>
      <w:r w:rsidR="00F44AC0" w:rsidRPr="004F31A3">
        <w:rPr>
          <w:rFonts w:hint="cs"/>
          <w:sz w:val="27"/>
          <w:rtl/>
        </w:rPr>
        <w:t>،</w:t>
      </w:r>
      <w:r w:rsidR="00F44AC0" w:rsidRPr="004F31A3">
        <w:rPr>
          <w:sz w:val="27"/>
          <w:rtl/>
        </w:rPr>
        <w:t xml:space="preserve"> فزنا العينين النظر</w:t>
      </w:r>
      <w:r w:rsidR="00F44AC0" w:rsidRPr="004F31A3">
        <w:rPr>
          <w:rFonts w:hint="cs"/>
          <w:sz w:val="27"/>
          <w:rtl/>
        </w:rPr>
        <w:t>،</w:t>
      </w:r>
      <w:r w:rsidR="00F44AC0" w:rsidRPr="004F31A3">
        <w:rPr>
          <w:sz w:val="27"/>
          <w:rtl/>
        </w:rPr>
        <w:t xml:space="preserve"> وزنا الفم القبلة</w:t>
      </w:r>
      <w:r w:rsidR="00F44AC0" w:rsidRPr="004F31A3">
        <w:rPr>
          <w:rFonts w:hint="cs"/>
          <w:sz w:val="27"/>
          <w:rtl/>
        </w:rPr>
        <w:t>،</w:t>
      </w:r>
      <w:r w:rsidR="00F44AC0" w:rsidRPr="004F31A3">
        <w:rPr>
          <w:sz w:val="27"/>
          <w:rtl/>
        </w:rPr>
        <w:t xml:space="preserve"> وزنا اليدين اللمس</w:t>
      </w:r>
      <w:r w:rsidR="00F44AC0" w:rsidRPr="004F31A3">
        <w:rPr>
          <w:rFonts w:hint="cs"/>
          <w:sz w:val="27"/>
          <w:rtl/>
        </w:rPr>
        <w:t>،</w:t>
      </w:r>
      <w:r w:rsidR="00F44AC0" w:rsidRPr="004F31A3">
        <w:rPr>
          <w:sz w:val="27"/>
          <w:rtl/>
        </w:rPr>
        <w:t xml:space="preserve"> صد</w:t>
      </w:r>
      <w:r w:rsidR="00F44AC0" w:rsidRPr="004F31A3">
        <w:rPr>
          <w:rFonts w:hint="cs"/>
          <w:sz w:val="27"/>
          <w:rtl/>
        </w:rPr>
        <w:t>ّ</w:t>
      </w:r>
      <w:r w:rsidR="00120BED" w:rsidRPr="004F31A3">
        <w:rPr>
          <w:rFonts w:hint="cs"/>
          <w:sz w:val="27"/>
          <w:rtl/>
        </w:rPr>
        <w:t>َ</w:t>
      </w:r>
      <w:r w:rsidR="00F44AC0" w:rsidRPr="004F31A3">
        <w:rPr>
          <w:sz w:val="27"/>
          <w:rtl/>
        </w:rPr>
        <w:t>ق الفرج ذلك أم كذ</w:t>
      </w:r>
      <w:r w:rsidR="00D04CD0">
        <w:rPr>
          <w:rFonts w:hint="cs"/>
          <w:sz w:val="27"/>
          <w:rtl/>
        </w:rPr>
        <w:t>َّ</w:t>
      </w:r>
      <w:r w:rsidR="00F44AC0" w:rsidRPr="004F31A3">
        <w:rPr>
          <w:sz w:val="27"/>
          <w:rtl/>
        </w:rPr>
        <w:t>ب</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458"/>
      </w:r>
      <w:r w:rsidR="00F44AC0" w:rsidRPr="004F31A3">
        <w:rPr>
          <w:sz w:val="27"/>
          <w:vertAlign w:val="superscript"/>
          <w:rtl/>
        </w:rPr>
        <w:t>)</w:t>
      </w:r>
      <w:r w:rsidR="00F44AC0" w:rsidRPr="004F31A3">
        <w:rPr>
          <w:rFonts w:hint="cs"/>
          <w:sz w:val="27"/>
          <w:rtl/>
        </w:rPr>
        <w:t>.</w:t>
      </w:r>
    </w:p>
    <w:p w:rsidR="00F44AC0" w:rsidRPr="004F31A3" w:rsidRDefault="00F44AC0" w:rsidP="00504089">
      <w:pPr>
        <w:rPr>
          <w:sz w:val="27"/>
          <w:rtl/>
        </w:rPr>
      </w:pPr>
      <w:r w:rsidRPr="004F31A3">
        <w:rPr>
          <w:rFonts w:hint="cs"/>
          <w:sz w:val="27"/>
          <w:rtl/>
        </w:rPr>
        <w:t>إن الإشكال الدلالي في هذه الرواية يكمن في أن قيد الزنا فيها ـ كما صرّ</w:t>
      </w:r>
      <w:r w:rsidR="00120BED" w:rsidRPr="004F31A3">
        <w:rPr>
          <w:rFonts w:hint="cs"/>
          <w:sz w:val="27"/>
          <w:rtl/>
        </w:rPr>
        <w:t>َ</w:t>
      </w:r>
      <w:r w:rsidRPr="004F31A3">
        <w:rPr>
          <w:rFonts w:hint="cs"/>
          <w:sz w:val="27"/>
          <w:rtl/>
        </w:rPr>
        <w:t>ح بعض الفقهاء ـ يشير إلى أن هذه الرواية ناظرة</w:t>
      </w:r>
      <w:r w:rsidR="00120BED" w:rsidRPr="004F31A3">
        <w:rPr>
          <w:rFonts w:hint="cs"/>
          <w:sz w:val="27"/>
          <w:rtl/>
        </w:rPr>
        <w:t>ٌ</w:t>
      </w:r>
      <w:r w:rsidRPr="004F31A3">
        <w:rPr>
          <w:rFonts w:hint="cs"/>
          <w:sz w:val="27"/>
          <w:rtl/>
        </w:rPr>
        <w:t xml:space="preserve"> إلى موارد الشهوة</w:t>
      </w:r>
      <w:r w:rsidRPr="004F31A3">
        <w:rPr>
          <w:sz w:val="27"/>
          <w:vertAlign w:val="superscript"/>
          <w:rtl/>
        </w:rPr>
        <w:t>(</w:t>
      </w:r>
      <w:r w:rsidRPr="004F31A3">
        <w:rPr>
          <w:rStyle w:val="ac"/>
          <w:sz w:val="27"/>
          <w:rtl/>
        </w:rPr>
        <w:endnoteReference w:id="459"/>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وقد نقل أهل السن</w:t>
      </w:r>
      <w:r w:rsidR="00120BED" w:rsidRPr="004F31A3">
        <w:rPr>
          <w:rFonts w:hint="cs"/>
          <w:sz w:val="27"/>
          <w:rtl/>
        </w:rPr>
        <w:t>ّة روايات</w:t>
      </w:r>
      <w:r w:rsidR="00D04CD0">
        <w:rPr>
          <w:rFonts w:hint="cs"/>
          <w:sz w:val="27"/>
          <w:rtl/>
        </w:rPr>
        <w:t>ٍ</w:t>
      </w:r>
      <w:r w:rsidR="00120BED" w:rsidRPr="004F31A3">
        <w:rPr>
          <w:rFonts w:hint="cs"/>
          <w:sz w:val="27"/>
          <w:rtl/>
        </w:rPr>
        <w:t xml:space="preserve"> مماثلة</w:t>
      </w:r>
      <w:r w:rsidR="00D04CD0">
        <w:rPr>
          <w:rFonts w:hint="cs"/>
          <w:sz w:val="27"/>
          <w:rtl/>
        </w:rPr>
        <w:t>ً</w:t>
      </w:r>
      <w:r w:rsidR="00120BED" w:rsidRPr="004F31A3">
        <w:rPr>
          <w:rFonts w:hint="cs"/>
          <w:sz w:val="27"/>
          <w:rtl/>
        </w:rPr>
        <w:t>، ومن</w:t>
      </w:r>
      <w:r w:rsidRPr="004F31A3">
        <w:rPr>
          <w:rFonts w:hint="cs"/>
          <w:sz w:val="27"/>
          <w:rtl/>
        </w:rPr>
        <w:t>ها:</w:t>
      </w:r>
    </w:p>
    <w:p w:rsidR="00F44AC0" w:rsidRPr="004F31A3" w:rsidRDefault="001A2150" w:rsidP="00504089">
      <w:pPr>
        <w:rPr>
          <w:sz w:val="27"/>
          <w:rtl/>
        </w:rPr>
      </w:pPr>
      <w:r w:rsidRPr="001A2150">
        <w:rPr>
          <w:rFonts w:hint="cs"/>
          <w:sz w:val="27"/>
          <w:rtl/>
        </w:rPr>
        <w:lastRenderedPageBreak/>
        <w:t>2</w:t>
      </w:r>
      <w:r w:rsidR="00F44AC0" w:rsidRPr="004F31A3">
        <w:rPr>
          <w:rFonts w:hint="cs"/>
          <w:sz w:val="27"/>
          <w:rtl/>
        </w:rPr>
        <w:t xml:space="preserve">ـ </w:t>
      </w:r>
      <w:r w:rsidR="00F44AC0" w:rsidRPr="004F31A3">
        <w:rPr>
          <w:rFonts w:hint="eastAsia"/>
          <w:sz w:val="24"/>
          <w:szCs w:val="24"/>
          <w:rtl/>
        </w:rPr>
        <w:t>«</w:t>
      </w:r>
      <w:r w:rsidR="00F44AC0" w:rsidRPr="004F31A3">
        <w:rPr>
          <w:sz w:val="27"/>
          <w:rtl/>
        </w:rPr>
        <w:t>معقل بن يسار يقول: قال رسول الله</w:t>
      </w:r>
      <w:r w:rsidR="00CF7D46" w:rsidRPr="00CF7D46">
        <w:rPr>
          <w:rFonts w:ascii="Mosawi" w:hAnsi="Mosawi" w:cs="Mosawi"/>
          <w:sz w:val="22"/>
          <w:szCs w:val="22"/>
          <w:rtl/>
        </w:rPr>
        <w:t>ﷺ</w:t>
      </w:r>
      <w:r w:rsidR="00F44AC0" w:rsidRPr="004F31A3">
        <w:rPr>
          <w:sz w:val="27"/>
          <w:rtl/>
        </w:rPr>
        <w:t>: لأن يطعن في رأس أحدكم بمخيط</w:t>
      </w:r>
      <w:r w:rsidR="00120BED" w:rsidRPr="004F31A3">
        <w:rPr>
          <w:rFonts w:hint="cs"/>
          <w:sz w:val="27"/>
          <w:rtl/>
        </w:rPr>
        <w:t>ٍ</w:t>
      </w:r>
      <w:r w:rsidR="00F44AC0" w:rsidRPr="004F31A3">
        <w:rPr>
          <w:sz w:val="27"/>
          <w:rtl/>
        </w:rPr>
        <w:t xml:space="preserve"> من حديد</w:t>
      </w:r>
      <w:r w:rsidR="00120BED" w:rsidRPr="004F31A3">
        <w:rPr>
          <w:rFonts w:hint="cs"/>
          <w:sz w:val="27"/>
          <w:rtl/>
        </w:rPr>
        <w:t>ٍ</w:t>
      </w:r>
      <w:r w:rsidR="00F44AC0" w:rsidRPr="004F31A3">
        <w:rPr>
          <w:sz w:val="27"/>
          <w:rtl/>
        </w:rPr>
        <w:t xml:space="preserve"> خير</w:t>
      </w:r>
      <w:r w:rsidR="00120BED" w:rsidRPr="004F31A3">
        <w:rPr>
          <w:rFonts w:hint="cs"/>
          <w:sz w:val="27"/>
          <w:rtl/>
        </w:rPr>
        <w:t>ٌ</w:t>
      </w:r>
      <w:r w:rsidR="00F44AC0" w:rsidRPr="004F31A3">
        <w:rPr>
          <w:sz w:val="27"/>
          <w:rtl/>
        </w:rPr>
        <w:t xml:space="preserve"> له من أن يمس</w:t>
      </w:r>
      <w:r w:rsidR="00F44AC0" w:rsidRPr="004F31A3">
        <w:rPr>
          <w:rFonts w:hint="cs"/>
          <w:sz w:val="27"/>
          <w:rtl/>
        </w:rPr>
        <w:t>ّ</w:t>
      </w:r>
      <w:r w:rsidR="00F44AC0" w:rsidRPr="004F31A3">
        <w:rPr>
          <w:sz w:val="27"/>
          <w:rtl/>
        </w:rPr>
        <w:t xml:space="preserve"> امرأة</w:t>
      </w:r>
      <w:r w:rsidR="00120BED" w:rsidRPr="004F31A3">
        <w:rPr>
          <w:rFonts w:hint="cs"/>
          <w:sz w:val="27"/>
          <w:rtl/>
        </w:rPr>
        <w:t>ً</w:t>
      </w:r>
      <w:r w:rsidR="00F44AC0" w:rsidRPr="004F31A3">
        <w:rPr>
          <w:sz w:val="27"/>
          <w:rtl/>
        </w:rPr>
        <w:t xml:space="preserve"> لا تحل</w:t>
      </w:r>
      <w:r w:rsidR="00120BED" w:rsidRPr="004F31A3">
        <w:rPr>
          <w:rFonts w:hint="cs"/>
          <w:sz w:val="27"/>
          <w:rtl/>
        </w:rPr>
        <w:t>ّ</w:t>
      </w:r>
      <w:r w:rsidR="00F44AC0" w:rsidRPr="004F31A3">
        <w:rPr>
          <w:sz w:val="27"/>
          <w:rtl/>
        </w:rPr>
        <w:t xml:space="preserve"> له</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460"/>
      </w:r>
      <w:r w:rsidR="00F44AC0" w:rsidRPr="004F31A3">
        <w:rPr>
          <w:sz w:val="27"/>
          <w:vertAlign w:val="superscript"/>
          <w:rtl/>
        </w:rPr>
        <w:t>)</w:t>
      </w:r>
      <w:r w:rsidR="00F44AC0" w:rsidRPr="004F31A3">
        <w:rPr>
          <w:rFonts w:hint="cs"/>
          <w:sz w:val="27"/>
          <w:rtl/>
        </w:rPr>
        <w:t>.</w:t>
      </w:r>
    </w:p>
    <w:p w:rsidR="00F44AC0" w:rsidRPr="004F31A3" w:rsidRDefault="00F44AC0" w:rsidP="00504089">
      <w:pPr>
        <w:rPr>
          <w:sz w:val="27"/>
          <w:rtl/>
        </w:rPr>
      </w:pPr>
      <w:r w:rsidRPr="004F31A3">
        <w:rPr>
          <w:rFonts w:hint="cs"/>
          <w:sz w:val="27"/>
          <w:rtl/>
        </w:rPr>
        <w:t xml:space="preserve">يقوم الاستدلال بهذه الرواية على المقدمات الثلاثة </w:t>
      </w:r>
      <w:r w:rsidR="00120BED" w:rsidRPr="004F31A3">
        <w:rPr>
          <w:rFonts w:hint="cs"/>
          <w:sz w:val="27"/>
          <w:rtl/>
        </w:rPr>
        <w:t>التالية</w:t>
      </w:r>
      <w:r w:rsidRPr="004F31A3">
        <w:rPr>
          <w:rFonts w:hint="cs"/>
          <w:sz w:val="27"/>
          <w:rtl/>
        </w:rPr>
        <w:t>:</w:t>
      </w:r>
    </w:p>
    <w:p w:rsidR="00F44AC0" w:rsidRPr="004F31A3" w:rsidRDefault="00F44AC0" w:rsidP="00504089">
      <w:pPr>
        <w:rPr>
          <w:sz w:val="27"/>
          <w:rtl/>
        </w:rPr>
      </w:pPr>
      <w:r w:rsidRPr="004F31A3">
        <w:rPr>
          <w:rFonts w:hint="cs"/>
          <w:b/>
          <w:bCs/>
          <w:sz w:val="27"/>
          <w:rtl/>
        </w:rPr>
        <w:t>أو</w:t>
      </w:r>
      <w:r w:rsidR="00120BED" w:rsidRPr="004F31A3">
        <w:rPr>
          <w:rFonts w:hint="cs"/>
          <w:b/>
          <w:bCs/>
          <w:sz w:val="27"/>
          <w:rtl/>
        </w:rPr>
        <w:t>ّ</w:t>
      </w:r>
      <w:r w:rsidRPr="004F31A3">
        <w:rPr>
          <w:rFonts w:hint="cs"/>
          <w:b/>
          <w:bCs/>
          <w:sz w:val="27"/>
          <w:rtl/>
        </w:rPr>
        <w:t>لاً:</w:t>
      </w:r>
      <w:r w:rsidRPr="004F31A3">
        <w:rPr>
          <w:rFonts w:hint="cs"/>
          <w:sz w:val="27"/>
          <w:rtl/>
        </w:rPr>
        <w:t xml:space="preserve"> إن التعبير المشدّ</w:t>
      </w:r>
      <w:r w:rsidR="00120BED" w:rsidRPr="004F31A3">
        <w:rPr>
          <w:rFonts w:hint="cs"/>
          <w:sz w:val="27"/>
          <w:rtl/>
        </w:rPr>
        <w:t>َ</w:t>
      </w:r>
      <w:r w:rsidRPr="004F31A3">
        <w:rPr>
          <w:rFonts w:hint="cs"/>
          <w:sz w:val="27"/>
          <w:rtl/>
        </w:rPr>
        <w:t xml:space="preserve">د الذي يقول: </w:t>
      </w:r>
      <w:r w:rsidRPr="004F31A3">
        <w:rPr>
          <w:rFonts w:hint="eastAsia"/>
          <w:sz w:val="24"/>
          <w:szCs w:val="24"/>
          <w:rtl/>
        </w:rPr>
        <w:t>«</w:t>
      </w:r>
      <w:r w:rsidRPr="004F31A3">
        <w:rPr>
          <w:sz w:val="27"/>
          <w:rtl/>
        </w:rPr>
        <w:t>لأن يطعن في رأس أحدكم بمخيط</w:t>
      </w:r>
      <w:r w:rsidR="00120BED" w:rsidRPr="004F31A3">
        <w:rPr>
          <w:rFonts w:hint="cs"/>
          <w:sz w:val="27"/>
          <w:rtl/>
        </w:rPr>
        <w:t>ٍ</w:t>
      </w:r>
      <w:r w:rsidRPr="004F31A3">
        <w:rPr>
          <w:sz w:val="27"/>
          <w:rtl/>
        </w:rPr>
        <w:t xml:space="preserve"> من حديد</w:t>
      </w:r>
      <w:r w:rsidRPr="004F31A3">
        <w:rPr>
          <w:rFonts w:hint="eastAsia"/>
          <w:sz w:val="24"/>
          <w:szCs w:val="24"/>
          <w:rtl/>
        </w:rPr>
        <w:t>»</w:t>
      </w:r>
      <w:r w:rsidRPr="004F31A3">
        <w:rPr>
          <w:rFonts w:hint="cs"/>
          <w:sz w:val="27"/>
          <w:rtl/>
        </w:rPr>
        <w:t xml:space="preserve"> يثبت حرمة الفعل.</w:t>
      </w:r>
    </w:p>
    <w:p w:rsidR="00F44AC0" w:rsidRPr="004F31A3" w:rsidRDefault="00F44AC0" w:rsidP="00504089">
      <w:pPr>
        <w:rPr>
          <w:sz w:val="27"/>
          <w:rtl/>
        </w:rPr>
      </w:pPr>
      <w:r w:rsidRPr="004F31A3">
        <w:rPr>
          <w:rFonts w:hint="cs"/>
          <w:b/>
          <w:bCs/>
          <w:sz w:val="27"/>
          <w:rtl/>
        </w:rPr>
        <w:t>وثانياً:</w:t>
      </w:r>
      <w:r w:rsidRPr="004F31A3">
        <w:rPr>
          <w:rFonts w:hint="cs"/>
          <w:sz w:val="27"/>
          <w:rtl/>
        </w:rPr>
        <w:t xml:space="preserve"> لقد اعتبر النبي</w:t>
      </w:r>
      <w:r w:rsidR="00120BED" w:rsidRPr="004F31A3">
        <w:rPr>
          <w:rFonts w:hint="cs"/>
          <w:sz w:val="27"/>
          <w:rtl/>
        </w:rPr>
        <w:t xml:space="preserve">ّّ </w:t>
      </w:r>
      <w:r w:rsidRPr="004F31A3">
        <w:rPr>
          <w:rFonts w:hint="cs"/>
          <w:sz w:val="27"/>
          <w:rtl/>
        </w:rPr>
        <w:t>الأكرم</w:t>
      </w:r>
      <w:r w:rsidR="00302621" w:rsidRPr="001045A5">
        <w:rPr>
          <w:rFonts w:cs="Mosawi" w:hint="cs"/>
          <w:sz w:val="22"/>
          <w:szCs w:val="22"/>
          <w:rtl/>
        </w:rPr>
        <w:t>|</w:t>
      </w:r>
      <w:r w:rsidRPr="004F31A3">
        <w:rPr>
          <w:rFonts w:hint="cs"/>
          <w:sz w:val="27"/>
          <w:rtl/>
        </w:rPr>
        <w:t xml:space="preserve"> أن ال</w:t>
      </w:r>
      <w:r w:rsidRPr="004F31A3">
        <w:rPr>
          <w:sz w:val="27"/>
          <w:rtl/>
        </w:rPr>
        <w:t xml:space="preserve">طعن في رأس </w:t>
      </w:r>
      <w:r w:rsidRPr="004F31A3">
        <w:rPr>
          <w:rFonts w:hint="cs"/>
          <w:sz w:val="27"/>
          <w:rtl/>
        </w:rPr>
        <w:t>الشخص</w:t>
      </w:r>
      <w:r w:rsidRPr="004F31A3">
        <w:rPr>
          <w:sz w:val="27"/>
          <w:rtl/>
        </w:rPr>
        <w:t xml:space="preserve"> بمخيط</w:t>
      </w:r>
      <w:r w:rsidR="00120BED" w:rsidRPr="004F31A3">
        <w:rPr>
          <w:rFonts w:hint="cs"/>
          <w:sz w:val="27"/>
          <w:rtl/>
        </w:rPr>
        <w:t>ٍ</w:t>
      </w:r>
      <w:r w:rsidRPr="004F31A3">
        <w:rPr>
          <w:sz w:val="27"/>
          <w:rtl/>
        </w:rPr>
        <w:t xml:space="preserve"> من حديد</w:t>
      </w:r>
      <w:r w:rsidRPr="004F31A3">
        <w:rPr>
          <w:rFonts w:hint="cs"/>
          <w:sz w:val="27"/>
          <w:rtl/>
        </w:rPr>
        <w:t xml:space="preserve"> أفضل من لمس الأجنبية.</w:t>
      </w:r>
    </w:p>
    <w:p w:rsidR="00F44AC0" w:rsidRPr="004F31A3" w:rsidRDefault="00F44AC0" w:rsidP="00504089">
      <w:pPr>
        <w:rPr>
          <w:sz w:val="27"/>
          <w:rtl/>
        </w:rPr>
      </w:pPr>
      <w:r w:rsidRPr="004F31A3">
        <w:rPr>
          <w:rFonts w:hint="cs"/>
          <w:b/>
          <w:bCs/>
          <w:sz w:val="27"/>
          <w:rtl/>
        </w:rPr>
        <w:t>وثالثاً:</w:t>
      </w:r>
      <w:r w:rsidRPr="004F31A3">
        <w:rPr>
          <w:rFonts w:hint="cs"/>
          <w:sz w:val="27"/>
          <w:rtl/>
        </w:rPr>
        <w:t xml:space="preserve"> إن المصافحة من مصاديق اللمس.</w:t>
      </w:r>
    </w:p>
    <w:p w:rsidR="00F44AC0" w:rsidRPr="004F31A3" w:rsidRDefault="00F44AC0" w:rsidP="00504089">
      <w:pPr>
        <w:rPr>
          <w:sz w:val="27"/>
          <w:rtl/>
        </w:rPr>
      </w:pPr>
      <w:r w:rsidRPr="004F31A3">
        <w:rPr>
          <w:rFonts w:hint="cs"/>
          <w:b/>
          <w:bCs/>
          <w:sz w:val="27"/>
          <w:rtl/>
        </w:rPr>
        <w:t>النتيجة:</w:t>
      </w:r>
      <w:r w:rsidRPr="004F31A3">
        <w:rPr>
          <w:rFonts w:hint="cs"/>
          <w:sz w:val="27"/>
          <w:rtl/>
        </w:rPr>
        <w:t xml:space="preserve"> إن مصافحة الأجنبية</w:t>
      </w:r>
      <w:r w:rsidR="00120BED" w:rsidRPr="004F31A3">
        <w:rPr>
          <w:rFonts w:hint="cs"/>
          <w:sz w:val="27"/>
          <w:rtl/>
        </w:rPr>
        <w:t>؛</w:t>
      </w:r>
      <w:r w:rsidRPr="004F31A3">
        <w:rPr>
          <w:rFonts w:hint="cs"/>
          <w:sz w:val="27"/>
          <w:rtl/>
        </w:rPr>
        <w:t xml:space="preserve"> بمقتضى هذه الرواية</w:t>
      </w:r>
      <w:r w:rsidR="00120BED" w:rsidRPr="004F31A3">
        <w:rPr>
          <w:rFonts w:hint="cs"/>
          <w:sz w:val="27"/>
          <w:rtl/>
        </w:rPr>
        <w:t xml:space="preserve">، </w:t>
      </w:r>
      <w:r w:rsidRPr="004F31A3">
        <w:rPr>
          <w:rFonts w:hint="cs"/>
          <w:sz w:val="27"/>
          <w:rtl/>
        </w:rPr>
        <w:t>تكون محرّ</w:t>
      </w:r>
      <w:r w:rsidR="00120BED" w:rsidRPr="004F31A3">
        <w:rPr>
          <w:rFonts w:hint="cs"/>
          <w:sz w:val="27"/>
          <w:rtl/>
        </w:rPr>
        <w:t>َ</w:t>
      </w:r>
      <w:r w:rsidRPr="004F31A3">
        <w:rPr>
          <w:rFonts w:hint="cs"/>
          <w:sz w:val="27"/>
          <w:rtl/>
        </w:rPr>
        <w:t>مة.</w:t>
      </w:r>
    </w:p>
    <w:p w:rsidR="00F44AC0" w:rsidRPr="004F31A3" w:rsidRDefault="00F44AC0" w:rsidP="00504089">
      <w:pPr>
        <w:rPr>
          <w:sz w:val="27"/>
          <w:rtl/>
        </w:rPr>
      </w:pPr>
      <w:r w:rsidRPr="004F31A3">
        <w:rPr>
          <w:rFonts w:hint="cs"/>
          <w:sz w:val="27"/>
          <w:rtl/>
        </w:rPr>
        <w:t>إن الإشكال الدلالي لهذه الرواية وسائر روايات اللمس يكمن في أن اللمس بين الجنسين يطلق في اللغة العربية إم</w:t>
      </w:r>
      <w:r w:rsidR="00120BED" w:rsidRPr="004F31A3">
        <w:rPr>
          <w:rFonts w:hint="cs"/>
          <w:sz w:val="27"/>
          <w:rtl/>
        </w:rPr>
        <w:t>ّ</w:t>
      </w:r>
      <w:r w:rsidRPr="004F31A3">
        <w:rPr>
          <w:rFonts w:hint="cs"/>
          <w:sz w:val="27"/>
          <w:rtl/>
        </w:rPr>
        <w:t>ا على الجماع أو كناية عن الجماع</w:t>
      </w:r>
      <w:r w:rsidRPr="004F31A3">
        <w:rPr>
          <w:sz w:val="27"/>
          <w:vertAlign w:val="superscript"/>
          <w:rtl/>
        </w:rPr>
        <w:t>(</w:t>
      </w:r>
      <w:r w:rsidRPr="004F31A3">
        <w:rPr>
          <w:rStyle w:val="ac"/>
          <w:sz w:val="27"/>
          <w:rtl/>
        </w:rPr>
        <w:endnoteReference w:id="461"/>
      </w:r>
      <w:r w:rsidRPr="004F31A3">
        <w:rPr>
          <w:sz w:val="27"/>
          <w:vertAlign w:val="superscript"/>
          <w:rtl/>
        </w:rPr>
        <w:t>)</w:t>
      </w:r>
      <w:r w:rsidR="00120BED" w:rsidRPr="004F31A3">
        <w:rPr>
          <w:rFonts w:hint="cs"/>
          <w:sz w:val="27"/>
          <w:rtl/>
        </w:rPr>
        <w:t>؛</w:t>
      </w:r>
      <w:r w:rsidRPr="004F31A3">
        <w:rPr>
          <w:rFonts w:hint="cs"/>
          <w:sz w:val="27"/>
          <w:rtl/>
        </w:rPr>
        <w:t xml:space="preserve"> أو بمعنى اللمس بشهوة</w:t>
      </w:r>
      <w:r w:rsidR="00120BED" w:rsidRPr="004F31A3">
        <w:rPr>
          <w:rFonts w:hint="cs"/>
          <w:sz w:val="27"/>
          <w:rtl/>
        </w:rPr>
        <w:t>ٍ</w:t>
      </w:r>
      <w:r w:rsidRPr="004F31A3">
        <w:rPr>
          <w:sz w:val="27"/>
          <w:vertAlign w:val="superscript"/>
          <w:rtl/>
        </w:rPr>
        <w:t>(</w:t>
      </w:r>
      <w:r w:rsidRPr="004F31A3">
        <w:rPr>
          <w:rStyle w:val="ac"/>
          <w:sz w:val="27"/>
          <w:rtl/>
        </w:rPr>
        <w:endnoteReference w:id="462"/>
      </w:r>
      <w:r w:rsidRPr="004F31A3">
        <w:rPr>
          <w:sz w:val="27"/>
          <w:vertAlign w:val="superscript"/>
          <w:rtl/>
        </w:rPr>
        <w:t>)</w:t>
      </w:r>
      <w:r w:rsidRPr="004F31A3">
        <w:rPr>
          <w:rFonts w:hint="cs"/>
          <w:sz w:val="27"/>
          <w:rtl/>
        </w:rPr>
        <w:t>، دون المصافحة.</w:t>
      </w:r>
    </w:p>
    <w:p w:rsidR="00F44AC0" w:rsidRPr="004F31A3" w:rsidRDefault="001A2150" w:rsidP="00D04CD0">
      <w:pPr>
        <w:rPr>
          <w:sz w:val="27"/>
          <w:rtl/>
        </w:rPr>
      </w:pPr>
      <w:r w:rsidRPr="001A2150">
        <w:rPr>
          <w:rFonts w:hint="cs"/>
          <w:sz w:val="27"/>
          <w:rtl/>
        </w:rPr>
        <w:t>3</w:t>
      </w:r>
      <w:r w:rsidR="00F44AC0" w:rsidRPr="004F31A3">
        <w:rPr>
          <w:rFonts w:hint="cs"/>
          <w:sz w:val="27"/>
          <w:rtl/>
        </w:rPr>
        <w:t xml:space="preserve">ـ </w:t>
      </w:r>
      <w:r w:rsidR="00F44AC0" w:rsidRPr="004F31A3">
        <w:rPr>
          <w:rFonts w:hint="eastAsia"/>
          <w:sz w:val="24"/>
          <w:szCs w:val="24"/>
          <w:rtl/>
        </w:rPr>
        <w:t>«</w:t>
      </w:r>
      <w:r w:rsidR="00F44AC0" w:rsidRPr="004F31A3">
        <w:rPr>
          <w:sz w:val="27"/>
          <w:rtl/>
        </w:rPr>
        <w:t>عن أبي سعيد قال</w:t>
      </w:r>
      <w:r w:rsidR="00F44AC0" w:rsidRPr="004F31A3">
        <w:rPr>
          <w:rFonts w:hint="cs"/>
          <w:sz w:val="27"/>
          <w:rtl/>
        </w:rPr>
        <w:t>:</w:t>
      </w:r>
      <w:r w:rsidR="00F44AC0" w:rsidRPr="004F31A3">
        <w:rPr>
          <w:sz w:val="27"/>
          <w:rtl/>
        </w:rPr>
        <w:t xml:space="preserve"> سمعت</w:t>
      </w:r>
      <w:r w:rsidR="00120BED" w:rsidRPr="004F31A3">
        <w:rPr>
          <w:rFonts w:hint="cs"/>
          <w:sz w:val="27"/>
          <w:rtl/>
        </w:rPr>
        <w:t>ُ</w:t>
      </w:r>
      <w:r w:rsidR="00F44AC0" w:rsidRPr="004F31A3">
        <w:rPr>
          <w:sz w:val="27"/>
          <w:rtl/>
        </w:rPr>
        <w:t xml:space="preserve"> أبا عبد</w:t>
      </w:r>
      <w:r w:rsidR="00F44AC0" w:rsidRPr="004F31A3">
        <w:rPr>
          <w:rFonts w:hint="cs"/>
          <w:sz w:val="27"/>
          <w:rtl/>
        </w:rPr>
        <w:t xml:space="preserve"> </w:t>
      </w:r>
      <w:r w:rsidR="00F44AC0" w:rsidRPr="004F31A3">
        <w:rPr>
          <w:sz w:val="27"/>
          <w:rtl/>
        </w:rPr>
        <w:t>الله</w:t>
      </w:r>
      <w:r w:rsidR="00302621" w:rsidRPr="00304E89">
        <w:rPr>
          <w:rFonts w:cs="Mosawi" w:hint="cs"/>
          <w:sz w:val="22"/>
          <w:szCs w:val="22"/>
          <w:rtl/>
        </w:rPr>
        <w:t>×</w:t>
      </w:r>
      <w:r w:rsidR="00F44AC0" w:rsidRPr="004F31A3">
        <w:rPr>
          <w:sz w:val="27"/>
          <w:rtl/>
        </w:rPr>
        <w:t xml:space="preserve"> يقول</w:t>
      </w:r>
      <w:r w:rsidR="00F44AC0" w:rsidRPr="004F31A3">
        <w:rPr>
          <w:rFonts w:hint="cs"/>
          <w:sz w:val="27"/>
          <w:rtl/>
        </w:rPr>
        <w:t>:</w:t>
      </w:r>
      <w:r w:rsidR="00F44AC0" w:rsidRPr="004F31A3">
        <w:rPr>
          <w:sz w:val="27"/>
          <w:rtl/>
        </w:rPr>
        <w:t xml:space="preserve"> المرأة إذا مات</w:t>
      </w:r>
      <w:r w:rsidR="00120BED" w:rsidRPr="004F31A3">
        <w:rPr>
          <w:rFonts w:hint="cs"/>
          <w:sz w:val="27"/>
          <w:rtl/>
        </w:rPr>
        <w:t>َ</w:t>
      </w:r>
      <w:r w:rsidR="00F44AC0" w:rsidRPr="004F31A3">
        <w:rPr>
          <w:sz w:val="27"/>
          <w:rtl/>
        </w:rPr>
        <w:t>ت</w:t>
      </w:r>
      <w:r w:rsidR="00120BED" w:rsidRPr="004F31A3">
        <w:rPr>
          <w:rFonts w:hint="cs"/>
          <w:sz w:val="27"/>
          <w:rtl/>
        </w:rPr>
        <w:t>ْ</w:t>
      </w:r>
      <w:r w:rsidR="00F44AC0" w:rsidRPr="004F31A3">
        <w:rPr>
          <w:sz w:val="27"/>
          <w:rtl/>
        </w:rPr>
        <w:t xml:space="preserve"> مع قوم</w:t>
      </w:r>
      <w:r w:rsidR="00120BED" w:rsidRPr="004F31A3">
        <w:rPr>
          <w:rFonts w:hint="cs"/>
          <w:sz w:val="27"/>
          <w:rtl/>
        </w:rPr>
        <w:t>ٍ</w:t>
      </w:r>
      <w:r w:rsidR="00F44AC0" w:rsidRPr="004F31A3">
        <w:rPr>
          <w:sz w:val="27"/>
          <w:rtl/>
        </w:rPr>
        <w:t xml:space="preserve"> ليس لها فيهم ذات محرم</w:t>
      </w:r>
      <w:r w:rsidR="00D04CD0">
        <w:rPr>
          <w:rFonts w:hint="cs"/>
          <w:sz w:val="27"/>
          <w:rtl/>
        </w:rPr>
        <w:t>ٍ</w:t>
      </w:r>
      <w:r w:rsidR="00F44AC0" w:rsidRPr="004F31A3">
        <w:rPr>
          <w:sz w:val="27"/>
          <w:rtl/>
        </w:rPr>
        <w:t xml:space="preserve"> يصب</w:t>
      </w:r>
      <w:r w:rsidR="00120BED" w:rsidRPr="004F31A3">
        <w:rPr>
          <w:rFonts w:hint="cs"/>
          <w:sz w:val="27"/>
          <w:rtl/>
        </w:rPr>
        <w:t>ّ</w:t>
      </w:r>
      <w:r w:rsidR="00F44AC0" w:rsidRPr="004F31A3">
        <w:rPr>
          <w:sz w:val="27"/>
          <w:rtl/>
        </w:rPr>
        <w:t>ون الماء عليها صب</w:t>
      </w:r>
      <w:r w:rsidR="00120BED" w:rsidRPr="004F31A3">
        <w:rPr>
          <w:rFonts w:hint="cs"/>
          <w:sz w:val="27"/>
          <w:rtl/>
        </w:rPr>
        <w:t>ّ</w:t>
      </w:r>
      <w:r w:rsidR="00F44AC0" w:rsidRPr="004F31A3">
        <w:rPr>
          <w:sz w:val="27"/>
          <w:rtl/>
        </w:rPr>
        <w:t>ا</w:t>
      </w:r>
      <w:r w:rsidR="00F44AC0" w:rsidRPr="004F31A3">
        <w:rPr>
          <w:rFonts w:hint="cs"/>
          <w:sz w:val="27"/>
          <w:rtl/>
        </w:rPr>
        <w:t>ً</w:t>
      </w:r>
      <w:r w:rsidR="00120BED" w:rsidRPr="004F31A3">
        <w:rPr>
          <w:rFonts w:hint="cs"/>
          <w:sz w:val="27"/>
          <w:rtl/>
        </w:rPr>
        <w:t>؛</w:t>
      </w:r>
      <w:r w:rsidR="00F44AC0" w:rsidRPr="004F31A3">
        <w:rPr>
          <w:sz w:val="27"/>
          <w:rtl/>
        </w:rPr>
        <w:t xml:space="preserve"> ورجل</w:t>
      </w:r>
      <w:r w:rsidR="00120BED" w:rsidRPr="004F31A3">
        <w:rPr>
          <w:rFonts w:hint="cs"/>
          <w:sz w:val="27"/>
          <w:rtl/>
        </w:rPr>
        <w:t>ٌ</w:t>
      </w:r>
      <w:r w:rsidR="00F44AC0" w:rsidRPr="004F31A3">
        <w:rPr>
          <w:sz w:val="27"/>
          <w:rtl/>
        </w:rPr>
        <w:t xml:space="preserve"> مات مع نسوة</w:t>
      </w:r>
      <w:r w:rsidR="00120BED" w:rsidRPr="004F31A3">
        <w:rPr>
          <w:rFonts w:hint="cs"/>
          <w:sz w:val="27"/>
          <w:rtl/>
        </w:rPr>
        <w:t>ٍ</w:t>
      </w:r>
      <w:r w:rsidR="00F44AC0" w:rsidRPr="004F31A3">
        <w:rPr>
          <w:sz w:val="27"/>
          <w:rtl/>
        </w:rPr>
        <w:t xml:space="preserve"> وليس فيهن</w:t>
      </w:r>
      <w:r w:rsidR="00120BED" w:rsidRPr="004F31A3">
        <w:rPr>
          <w:rFonts w:hint="cs"/>
          <w:sz w:val="27"/>
          <w:rtl/>
        </w:rPr>
        <w:t>ّ</w:t>
      </w:r>
      <w:r w:rsidR="00F44AC0" w:rsidRPr="004F31A3">
        <w:rPr>
          <w:sz w:val="27"/>
          <w:rtl/>
        </w:rPr>
        <w:t xml:space="preserve"> له محرم</w:t>
      </w:r>
      <w:r w:rsidR="00120BED" w:rsidRPr="004F31A3">
        <w:rPr>
          <w:rFonts w:hint="cs"/>
          <w:sz w:val="27"/>
          <w:rtl/>
        </w:rPr>
        <w:t>ٌ</w:t>
      </w:r>
      <w:r w:rsidR="00F44AC0" w:rsidRPr="004F31A3">
        <w:rPr>
          <w:sz w:val="27"/>
          <w:rtl/>
        </w:rPr>
        <w:t xml:space="preserve"> فقال أبو</w:t>
      </w:r>
      <w:r w:rsidR="00120BED" w:rsidRPr="004F31A3">
        <w:rPr>
          <w:rFonts w:hint="cs"/>
          <w:sz w:val="27"/>
          <w:rtl/>
        </w:rPr>
        <w:t xml:space="preserve"> </w:t>
      </w:r>
      <w:r w:rsidR="00F44AC0" w:rsidRPr="004F31A3">
        <w:rPr>
          <w:sz w:val="27"/>
          <w:rtl/>
        </w:rPr>
        <w:t>حنيفة: يصب</w:t>
      </w:r>
      <w:r w:rsidR="00D04CD0">
        <w:rPr>
          <w:rFonts w:hint="cs"/>
          <w:sz w:val="27"/>
          <w:rtl/>
        </w:rPr>
        <w:t>ُ</w:t>
      </w:r>
      <w:r w:rsidR="00F44AC0" w:rsidRPr="004F31A3">
        <w:rPr>
          <w:sz w:val="27"/>
          <w:rtl/>
        </w:rPr>
        <w:t>ب</w:t>
      </w:r>
      <w:r w:rsidR="00D04CD0">
        <w:rPr>
          <w:rFonts w:hint="cs"/>
          <w:sz w:val="27"/>
          <w:rtl/>
        </w:rPr>
        <w:t>ْ</w:t>
      </w:r>
      <w:r w:rsidR="00F44AC0" w:rsidRPr="004F31A3">
        <w:rPr>
          <w:sz w:val="27"/>
          <w:rtl/>
        </w:rPr>
        <w:t>ن الماء عليه صب</w:t>
      </w:r>
      <w:r w:rsidR="00120BED" w:rsidRPr="004F31A3">
        <w:rPr>
          <w:rFonts w:hint="cs"/>
          <w:sz w:val="27"/>
          <w:rtl/>
        </w:rPr>
        <w:t>ّ</w:t>
      </w:r>
      <w:r w:rsidR="00F44AC0" w:rsidRPr="004F31A3">
        <w:rPr>
          <w:sz w:val="27"/>
          <w:rtl/>
        </w:rPr>
        <w:t>ا</w:t>
      </w:r>
      <w:r w:rsidR="00F44AC0" w:rsidRPr="004F31A3">
        <w:rPr>
          <w:rFonts w:hint="cs"/>
          <w:sz w:val="27"/>
          <w:rtl/>
        </w:rPr>
        <w:t>ً</w:t>
      </w:r>
      <w:r w:rsidR="00120BED" w:rsidRPr="004F31A3">
        <w:rPr>
          <w:rFonts w:hint="cs"/>
          <w:sz w:val="27"/>
          <w:rtl/>
        </w:rPr>
        <w:t>،</w:t>
      </w:r>
      <w:r w:rsidR="00F44AC0" w:rsidRPr="004F31A3">
        <w:rPr>
          <w:sz w:val="27"/>
          <w:rtl/>
        </w:rPr>
        <w:t xml:space="preserve"> فقال أبو</w:t>
      </w:r>
      <w:r w:rsidR="00F44AC0" w:rsidRPr="004F31A3">
        <w:rPr>
          <w:rFonts w:hint="cs"/>
          <w:sz w:val="27"/>
          <w:rtl/>
        </w:rPr>
        <w:t xml:space="preserve"> </w:t>
      </w:r>
      <w:r w:rsidR="00F44AC0" w:rsidRPr="004F31A3">
        <w:rPr>
          <w:sz w:val="27"/>
          <w:rtl/>
        </w:rPr>
        <w:t>عبد</w:t>
      </w:r>
      <w:r w:rsidR="00F44AC0" w:rsidRPr="004F31A3">
        <w:rPr>
          <w:rFonts w:hint="cs"/>
          <w:sz w:val="27"/>
          <w:rtl/>
        </w:rPr>
        <w:t xml:space="preserve"> </w:t>
      </w:r>
      <w:r w:rsidR="00F44AC0" w:rsidRPr="004F31A3">
        <w:rPr>
          <w:sz w:val="27"/>
          <w:rtl/>
        </w:rPr>
        <w:t>الله</w:t>
      </w:r>
      <w:r w:rsidR="00302621" w:rsidRPr="00304E89">
        <w:rPr>
          <w:rFonts w:cs="Mosawi" w:hint="cs"/>
          <w:sz w:val="22"/>
          <w:szCs w:val="22"/>
          <w:rtl/>
        </w:rPr>
        <w:t>×</w:t>
      </w:r>
      <w:r w:rsidR="00120BED" w:rsidRPr="004F31A3">
        <w:rPr>
          <w:rFonts w:hint="cs"/>
          <w:sz w:val="27"/>
          <w:rtl/>
        </w:rPr>
        <w:t>:</w:t>
      </w:r>
      <w:r w:rsidR="00F44AC0" w:rsidRPr="004F31A3">
        <w:rPr>
          <w:rFonts w:hint="cs"/>
          <w:sz w:val="27"/>
          <w:rtl/>
        </w:rPr>
        <w:t xml:space="preserve"> </w:t>
      </w:r>
      <w:r w:rsidR="00F44AC0" w:rsidRPr="004F31A3">
        <w:rPr>
          <w:sz w:val="27"/>
          <w:rtl/>
        </w:rPr>
        <w:t>بل يحل</w:t>
      </w:r>
      <w:r w:rsidR="00120BED" w:rsidRPr="004F31A3">
        <w:rPr>
          <w:rFonts w:hint="cs"/>
          <w:sz w:val="27"/>
          <w:rtl/>
        </w:rPr>
        <w:t>ّ</w:t>
      </w:r>
      <w:r w:rsidR="00F44AC0" w:rsidRPr="004F31A3">
        <w:rPr>
          <w:sz w:val="27"/>
          <w:rtl/>
        </w:rPr>
        <w:t xml:space="preserve"> لهن</w:t>
      </w:r>
      <w:r w:rsidR="00120BED" w:rsidRPr="004F31A3">
        <w:rPr>
          <w:rFonts w:hint="cs"/>
          <w:sz w:val="27"/>
          <w:rtl/>
        </w:rPr>
        <w:t>ّ</w:t>
      </w:r>
      <w:r w:rsidR="00F44AC0" w:rsidRPr="004F31A3">
        <w:rPr>
          <w:sz w:val="27"/>
          <w:rtl/>
        </w:rPr>
        <w:t xml:space="preserve"> أن يم</w:t>
      </w:r>
      <w:r w:rsidR="00F44AC0" w:rsidRPr="004F31A3">
        <w:rPr>
          <w:rFonts w:hint="cs"/>
          <w:sz w:val="27"/>
          <w:rtl/>
        </w:rPr>
        <w:t>س</w:t>
      </w:r>
      <w:r w:rsidR="00120BED" w:rsidRPr="004F31A3">
        <w:rPr>
          <w:rFonts w:hint="cs"/>
          <w:sz w:val="27"/>
          <w:rtl/>
        </w:rPr>
        <w:t>َ</w:t>
      </w:r>
      <w:r w:rsidR="00F44AC0" w:rsidRPr="004F31A3">
        <w:rPr>
          <w:sz w:val="27"/>
          <w:rtl/>
        </w:rPr>
        <w:t>س</w:t>
      </w:r>
      <w:r w:rsidR="00120BED" w:rsidRPr="004F31A3">
        <w:rPr>
          <w:rFonts w:hint="cs"/>
          <w:sz w:val="27"/>
          <w:rtl/>
        </w:rPr>
        <w:t>ْ</w:t>
      </w:r>
      <w:r w:rsidR="00F44AC0" w:rsidRPr="004F31A3">
        <w:rPr>
          <w:sz w:val="27"/>
          <w:rtl/>
        </w:rPr>
        <w:t>ن</w:t>
      </w:r>
      <w:r w:rsidR="00120BED" w:rsidRPr="004F31A3">
        <w:rPr>
          <w:rFonts w:hint="cs"/>
          <w:sz w:val="27"/>
          <w:rtl/>
        </w:rPr>
        <w:t>َ</w:t>
      </w:r>
      <w:r w:rsidR="00F44AC0" w:rsidRPr="004F31A3">
        <w:rPr>
          <w:sz w:val="27"/>
          <w:rtl/>
        </w:rPr>
        <w:t xml:space="preserve"> منه ما كان يحل</w:t>
      </w:r>
      <w:r w:rsidR="00120BED" w:rsidRPr="004F31A3">
        <w:rPr>
          <w:rFonts w:hint="cs"/>
          <w:sz w:val="27"/>
          <w:rtl/>
        </w:rPr>
        <w:t>ّ</w:t>
      </w:r>
      <w:r w:rsidR="00F44AC0" w:rsidRPr="004F31A3">
        <w:rPr>
          <w:sz w:val="27"/>
          <w:rtl/>
        </w:rPr>
        <w:t xml:space="preserve"> لهن</w:t>
      </w:r>
      <w:r w:rsidR="00120BED" w:rsidRPr="004F31A3">
        <w:rPr>
          <w:rFonts w:hint="cs"/>
          <w:sz w:val="27"/>
          <w:rtl/>
        </w:rPr>
        <w:t>ّ</w:t>
      </w:r>
      <w:r w:rsidR="00F44AC0" w:rsidRPr="004F31A3">
        <w:rPr>
          <w:sz w:val="27"/>
          <w:rtl/>
        </w:rPr>
        <w:t xml:space="preserve"> أن ينظر</w:t>
      </w:r>
      <w:r w:rsidR="00120BED" w:rsidRPr="004F31A3">
        <w:rPr>
          <w:rFonts w:hint="cs"/>
          <w:sz w:val="27"/>
          <w:rtl/>
        </w:rPr>
        <w:t>ْ</w:t>
      </w:r>
      <w:r w:rsidR="00F44AC0" w:rsidRPr="004F31A3">
        <w:rPr>
          <w:sz w:val="27"/>
          <w:rtl/>
        </w:rPr>
        <w:t>ن</w:t>
      </w:r>
      <w:r w:rsidR="00120BED" w:rsidRPr="004F31A3">
        <w:rPr>
          <w:rFonts w:hint="cs"/>
          <w:sz w:val="27"/>
          <w:rtl/>
        </w:rPr>
        <w:t>َ</w:t>
      </w:r>
      <w:r w:rsidR="00F44AC0" w:rsidRPr="004F31A3">
        <w:rPr>
          <w:sz w:val="27"/>
          <w:rtl/>
        </w:rPr>
        <w:t xml:space="preserve"> منه </w:t>
      </w:r>
      <w:r w:rsidR="00F44AC0" w:rsidRPr="004F31A3">
        <w:rPr>
          <w:rFonts w:hint="cs"/>
          <w:sz w:val="27"/>
          <w:rtl/>
        </w:rPr>
        <w:t>إ</w:t>
      </w:r>
      <w:r w:rsidR="00F44AC0" w:rsidRPr="004F31A3">
        <w:rPr>
          <w:sz w:val="27"/>
          <w:rtl/>
        </w:rPr>
        <w:t>ليه وهو حي</w:t>
      </w:r>
      <w:r w:rsidR="00F44AC0" w:rsidRPr="004F31A3">
        <w:rPr>
          <w:rFonts w:hint="cs"/>
          <w:sz w:val="27"/>
          <w:rtl/>
        </w:rPr>
        <w:t>ّ</w:t>
      </w:r>
      <w:r w:rsidR="00120BED" w:rsidRPr="004F31A3">
        <w:rPr>
          <w:rFonts w:hint="cs"/>
          <w:sz w:val="27"/>
          <w:rtl/>
        </w:rPr>
        <w:t>ٌ</w:t>
      </w:r>
      <w:r w:rsidR="00F44AC0" w:rsidRPr="004F31A3">
        <w:rPr>
          <w:rFonts w:hint="cs"/>
          <w:sz w:val="27"/>
          <w:rtl/>
        </w:rPr>
        <w:t>،</w:t>
      </w:r>
      <w:r w:rsidR="00F44AC0" w:rsidRPr="004F31A3">
        <w:rPr>
          <w:sz w:val="27"/>
          <w:rtl/>
        </w:rPr>
        <w:t xml:space="preserve"> ف</w:t>
      </w:r>
      <w:r w:rsidR="00F44AC0" w:rsidRPr="004F31A3">
        <w:rPr>
          <w:rFonts w:hint="cs"/>
          <w:sz w:val="27"/>
          <w:rtl/>
        </w:rPr>
        <w:t>إ</w:t>
      </w:r>
      <w:r w:rsidR="00F44AC0" w:rsidRPr="004F31A3">
        <w:rPr>
          <w:sz w:val="27"/>
          <w:rtl/>
        </w:rPr>
        <w:t>ذا بلغ</w:t>
      </w:r>
      <w:r w:rsidR="00120BED" w:rsidRPr="004F31A3">
        <w:rPr>
          <w:rFonts w:hint="cs"/>
          <w:sz w:val="27"/>
          <w:rtl/>
        </w:rPr>
        <w:t>ْ</w:t>
      </w:r>
      <w:r w:rsidR="00F44AC0" w:rsidRPr="004F31A3">
        <w:rPr>
          <w:sz w:val="27"/>
          <w:rtl/>
        </w:rPr>
        <w:t>ن</w:t>
      </w:r>
      <w:r w:rsidR="00120BED" w:rsidRPr="004F31A3">
        <w:rPr>
          <w:rFonts w:hint="cs"/>
          <w:sz w:val="27"/>
          <w:rtl/>
        </w:rPr>
        <w:t>َ</w:t>
      </w:r>
      <w:r w:rsidR="00F44AC0" w:rsidRPr="004F31A3">
        <w:rPr>
          <w:sz w:val="27"/>
          <w:rtl/>
        </w:rPr>
        <w:t xml:space="preserve"> الموضع الذي لا يحل</w:t>
      </w:r>
      <w:r w:rsidR="00120BED" w:rsidRPr="004F31A3">
        <w:rPr>
          <w:rFonts w:hint="cs"/>
          <w:sz w:val="27"/>
          <w:rtl/>
        </w:rPr>
        <w:t>ّ</w:t>
      </w:r>
      <w:r w:rsidR="00F44AC0" w:rsidRPr="004F31A3">
        <w:rPr>
          <w:sz w:val="27"/>
          <w:rtl/>
        </w:rPr>
        <w:t xml:space="preserve"> لهن</w:t>
      </w:r>
      <w:r w:rsidR="00120BED" w:rsidRPr="004F31A3">
        <w:rPr>
          <w:rFonts w:hint="cs"/>
          <w:sz w:val="27"/>
          <w:rtl/>
        </w:rPr>
        <w:t>ّ</w:t>
      </w:r>
      <w:r w:rsidR="00F44AC0" w:rsidRPr="004F31A3">
        <w:rPr>
          <w:sz w:val="27"/>
          <w:rtl/>
        </w:rPr>
        <w:t xml:space="preserve"> النظر </w:t>
      </w:r>
      <w:r w:rsidR="00F44AC0" w:rsidRPr="004F31A3">
        <w:rPr>
          <w:rFonts w:hint="cs"/>
          <w:sz w:val="27"/>
          <w:rtl/>
        </w:rPr>
        <w:t>إ</w:t>
      </w:r>
      <w:r w:rsidR="00F44AC0" w:rsidRPr="004F31A3">
        <w:rPr>
          <w:sz w:val="27"/>
          <w:rtl/>
        </w:rPr>
        <w:t>ليه ولا</w:t>
      </w:r>
      <w:r w:rsidR="00F44AC0" w:rsidRPr="004F31A3">
        <w:rPr>
          <w:rFonts w:hint="cs"/>
          <w:sz w:val="27"/>
          <w:rtl/>
        </w:rPr>
        <w:t xml:space="preserve"> </w:t>
      </w:r>
      <w:r w:rsidR="00F44AC0" w:rsidRPr="004F31A3">
        <w:rPr>
          <w:sz w:val="27"/>
          <w:rtl/>
        </w:rPr>
        <w:t>مس</w:t>
      </w:r>
      <w:r w:rsidR="00F44AC0" w:rsidRPr="004F31A3">
        <w:rPr>
          <w:rFonts w:hint="cs"/>
          <w:sz w:val="27"/>
          <w:rtl/>
        </w:rPr>
        <w:t>ّ</w:t>
      </w:r>
      <w:r w:rsidR="00F44AC0" w:rsidRPr="004F31A3">
        <w:rPr>
          <w:sz w:val="27"/>
          <w:rtl/>
        </w:rPr>
        <w:t>ه وهو حي</w:t>
      </w:r>
      <w:r w:rsidR="00F44AC0" w:rsidRPr="004F31A3">
        <w:rPr>
          <w:rFonts w:hint="cs"/>
          <w:sz w:val="27"/>
          <w:rtl/>
        </w:rPr>
        <w:t>ّ</w:t>
      </w:r>
      <w:r w:rsidR="00120BED" w:rsidRPr="004F31A3">
        <w:rPr>
          <w:rFonts w:hint="cs"/>
          <w:sz w:val="27"/>
          <w:rtl/>
        </w:rPr>
        <w:t>ٌ</w:t>
      </w:r>
      <w:r w:rsidR="00F44AC0" w:rsidRPr="004F31A3">
        <w:rPr>
          <w:sz w:val="27"/>
          <w:rtl/>
        </w:rPr>
        <w:t xml:space="preserve"> صب</w:t>
      </w:r>
      <w:r w:rsidR="00120BED" w:rsidRPr="004F31A3">
        <w:rPr>
          <w:rFonts w:hint="cs"/>
          <w:sz w:val="27"/>
          <w:rtl/>
        </w:rPr>
        <w:t>َ</w:t>
      </w:r>
      <w:r w:rsidR="00F44AC0" w:rsidRPr="004F31A3">
        <w:rPr>
          <w:sz w:val="27"/>
          <w:rtl/>
        </w:rPr>
        <w:t>ب</w:t>
      </w:r>
      <w:r w:rsidR="00120BED" w:rsidRPr="004F31A3">
        <w:rPr>
          <w:rFonts w:hint="cs"/>
          <w:sz w:val="27"/>
          <w:rtl/>
        </w:rPr>
        <w:t>ْ</w:t>
      </w:r>
      <w:r w:rsidR="00F44AC0" w:rsidRPr="004F31A3">
        <w:rPr>
          <w:sz w:val="27"/>
          <w:rtl/>
        </w:rPr>
        <w:t>ن</w:t>
      </w:r>
      <w:r w:rsidR="00D04CD0">
        <w:rPr>
          <w:rFonts w:hint="cs"/>
          <w:sz w:val="27"/>
          <w:rtl/>
        </w:rPr>
        <w:t>َ</w:t>
      </w:r>
      <w:r w:rsidR="00F44AC0" w:rsidRPr="004F31A3">
        <w:rPr>
          <w:sz w:val="27"/>
          <w:rtl/>
        </w:rPr>
        <w:t xml:space="preserve"> الماء عليه صب</w:t>
      </w:r>
      <w:r w:rsidR="00256EBD" w:rsidRPr="004F31A3">
        <w:rPr>
          <w:rFonts w:hint="cs"/>
          <w:sz w:val="27"/>
          <w:rtl/>
        </w:rPr>
        <w:t>ّ</w:t>
      </w:r>
      <w:r w:rsidR="00F44AC0" w:rsidRPr="004F31A3">
        <w:rPr>
          <w:sz w:val="27"/>
          <w:rtl/>
        </w:rPr>
        <w:t>ا</w:t>
      </w:r>
      <w:r w:rsidR="00F44AC0" w:rsidRPr="004F31A3">
        <w:rPr>
          <w:rFonts w:hint="cs"/>
          <w:sz w:val="27"/>
          <w:rtl/>
        </w:rPr>
        <w:t>ً</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463"/>
      </w:r>
      <w:r w:rsidR="00F44AC0" w:rsidRPr="004F31A3">
        <w:rPr>
          <w:sz w:val="27"/>
          <w:vertAlign w:val="superscript"/>
          <w:rtl/>
        </w:rPr>
        <w:t>)</w:t>
      </w:r>
      <w:r w:rsidR="00F44AC0" w:rsidRPr="004F31A3">
        <w:rPr>
          <w:rFonts w:hint="cs"/>
          <w:sz w:val="27"/>
          <w:rtl/>
        </w:rPr>
        <w:t>.</w:t>
      </w:r>
    </w:p>
    <w:p w:rsidR="00F44AC0" w:rsidRPr="004F31A3" w:rsidRDefault="00F44AC0" w:rsidP="00504089">
      <w:pPr>
        <w:rPr>
          <w:sz w:val="27"/>
          <w:rtl/>
        </w:rPr>
      </w:pPr>
      <w:r w:rsidRPr="004F31A3">
        <w:rPr>
          <w:rFonts w:hint="cs"/>
          <w:sz w:val="27"/>
          <w:rtl/>
        </w:rPr>
        <w:t>هذه الرواية معتبرة</w:t>
      </w:r>
      <w:r w:rsidR="00256EBD" w:rsidRPr="004F31A3">
        <w:rPr>
          <w:rFonts w:hint="cs"/>
          <w:sz w:val="27"/>
          <w:rtl/>
        </w:rPr>
        <w:t>ٌ</w:t>
      </w:r>
      <w:r w:rsidRPr="004F31A3">
        <w:rPr>
          <w:sz w:val="27"/>
          <w:vertAlign w:val="superscript"/>
          <w:rtl/>
        </w:rPr>
        <w:t>(</w:t>
      </w:r>
      <w:r w:rsidRPr="004F31A3">
        <w:rPr>
          <w:rStyle w:val="ac"/>
          <w:sz w:val="27"/>
          <w:rtl/>
        </w:rPr>
        <w:endnoteReference w:id="464"/>
      </w:r>
      <w:r w:rsidRPr="004F31A3">
        <w:rPr>
          <w:sz w:val="27"/>
          <w:vertAlign w:val="superscript"/>
          <w:rtl/>
        </w:rPr>
        <w:t>)</w:t>
      </w:r>
      <w:r w:rsidRPr="004F31A3">
        <w:rPr>
          <w:rFonts w:hint="cs"/>
          <w:sz w:val="27"/>
          <w:rtl/>
        </w:rPr>
        <w:t>. إن الاستدلال بهذه الرواية ونظائرها يأتي من أن الإمام يأمر بالاكتفاء بصب</w:t>
      </w:r>
      <w:r w:rsidR="00256EBD" w:rsidRPr="004F31A3">
        <w:rPr>
          <w:rFonts w:hint="cs"/>
          <w:sz w:val="27"/>
          <w:rtl/>
        </w:rPr>
        <w:t>ّ</w:t>
      </w:r>
      <w:r w:rsidRPr="004F31A3">
        <w:rPr>
          <w:rFonts w:hint="cs"/>
          <w:sz w:val="27"/>
          <w:rtl/>
        </w:rPr>
        <w:t xml:space="preserve"> الماء على جسد الميتة إذا لم يكن هناك محرم</w:t>
      </w:r>
      <w:r w:rsidR="00256EBD" w:rsidRPr="004F31A3">
        <w:rPr>
          <w:rFonts w:hint="cs"/>
          <w:sz w:val="27"/>
          <w:rtl/>
        </w:rPr>
        <w:t>ٌ</w:t>
      </w:r>
      <w:r w:rsidRPr="004F31A3">
        <w:rPr>
          <w:rFonts w:hint="cs"/>
          <w:sz w:val="27"/>
          <w:rtl/>
        </w:rPr>
        <w:t xml:space="preserve"> يتول</w:t>
      </w:r>
      <w:r w:rsidR="00256EBD" w:rsidRPr="004F31A3">
        <w:rPr>
          <w:rFonts w:hint="cs"/>
          <w:sz w:val="27"/>
          <w:rtl/>
        </w:rPr>
        <w:t>ّ</w:t>
      </w:r>
      <w:r w:rsidRPr="004F31A3">
        <w:rPr>
          <w:rFonts w:hint="cs"/>
          <w:sz w:val="27"/>
          <w:rtl/>
        </w:rPr>
        <w:t>ى تجهيزها، وأنه لا يجوز له لمسها، بمعنى أن اللمس حرام</w:t>
      </w:r>
      <w:r w:rsidR="00256EBD" w:rsidRPr="004F31A3">
        <w:rPr>
          <w:rFonts w:hint="cs"/>
          <w:sz w:val="27"/>
          <w:rtl/>
        </w:rPr>
        <w:t>ٌ</w:t>
      </w:r>
      <w:r w:rsidRPr="004F31A3">
        <w:rPr>
          <w:rFonts w:hint="cs"/>
          <w:sz w:val="27"/>
          <w:rtl/>
        </w:rPr>
        <w:t>. فإذا كان لمسها حرام</w:t>
      </w:r>
      <w:r w:rsidR="009A67D9">
        <w:rPr>
          <w:rFonts w:hint="cs"/>
          <w:sz w:val="27"/>
          <w:rtl/>
        </w:rPr>
        <w:t>اً</w:t>
      </w:r>
      <w:r w:rsidRPr="004F31A3">
        <w:rPr>
          <w:rFonts w:hint="cs"/>
          <w:sz w:val="27"/>
          <w:rtl/>
        </w:rPr>
        <w:t xml:space="preserve"> حال موتها فهو حرام</w:t>
      </w:r>
      <w:r w:rsidR="009A67D9">
        <w:rPr>
          <w:rFonts w:hint="cs"/>
          <w:sz w:val="27"/>
          <w:rtl/>
        </w:rPr>
        <w:t>ٌ</w:t>
      </w:r>
      <w:r w:rsidRPr="004F31A3">
        <w:rPr>
          <w:rFonts w:hint="cs"/>
          <w:sz w:val="27"/>
          <w:rtl/>
        </w:rPr>
        <w:t xml:space="preserve"> حال حياتها بالأ</w:t>
      </w:r>
      <w:r w:rsidR="00256EBD" w:rsidRPr="004F31A3">
        <w:rPr>
          <w:rFonts w:hint="cs"/>
          <w:sz w:val="27"/>
          <w:rtl/>
        </w:rPr>
        <w:t>َ</w:t>
      </w:r>
      <w:r w:rsidRPr="004F31A3">
        <w:rPr>
          <w:rFonts w:hint="cs"/>
          <w:sz w:val="27"/>
          <w:rtl/>
        </w:rPr>
        <w:t>و</w:t>
      </w:r>
      <w:r w:rsidR="00256EBD" w:rsidRPr="004F31A3">
        <w:rPr>
          <w:rFonts w:hint="cs"/>
          <w:sz w:val="27"/>
          <w:rtl/>
        </w:rPr>
        <w:t>ْ</w:t>
      </w:r>
      <w:r w:rsidRPr="004F31A3">
        <w:rPr>
          <w:rFonts w:hint="cs"/>
          <w:sz w:val="27"/>
          <w:rtl/>
        </w:rPr>
        <w:t>لوية</w:t>
      </w:r>
      <w:r w:rsidRPr="004F31A3">
        <w:rPr>
          <w:sz w:val="27"/>
          <w:vertAlign w:val="superscript"/>
          <w:rtl/>
        </w:rPr>
        <w:t>(</w:t>
      </w:r>
      <w:r w:rsidRPr="004F31A3">
        <w:rPr>
          <w:rStyle w:val="ac"/>
          <w:sz w:val="27"/>
          <w:rtl/>
        </w:rPr>
        <w:endnoteReference w:id="465"/>
      </w:r>
      <w:r w:rsidRPr="004F31A3">
        <w:rPr>
          <w:sz w:val="27"/>
          <w:vertAlign w:val="superscript"/>
          <w:rtl/>
        </w:rPr>
        <w:t>)</w:t>
      </w:r>
      <w:r w:rsidRPr="004F31A3">
        <w:rPr>
          <w:rFonts w:hint="cs"/>
          <w:sz w:val="27"/>
          <w:rtl/>
        </w:rPr>
        <w:t>.</w:t>
      </w:r>
    </w:p>
    <w:p w:rsidR="00F44AC0" w:rsidRPr="004F31A3" w:rsidRDefault="00F44AC0" w:rsidP="009A67D9">
      <w:pPr>
        <w:rPr>
          <w:sz w:val="27"/>
          <w:rtl/>
        </w:rPr>
      </w:pPr>
      <w:r w:rsidRPr="004F31A3">
        <w:rPr>
          <w:rFonts w:hint="cs"/>
          <w:sz w:val="27"/>
          <w:rtl/>
        </w:rPr>
        <w:t>إن هذا الاستدلال غير</w:t>
      </w:r>
      <w:r w:rsidR="00256EBD" w:rsidRPr="004F31A3">
        <w:rPr>
          <w:rFonts w:hint="cs"/>
          <w:sz w:val="27"/>
          <w:rtl/>
        </w:rPr>
        <w:t>ُ</w:t>
      </w:r>
      <w:r w:rsidRPr="004F31A3">
        <w:rPr>
          <w:rFonts w:hint="cs"/>
          <w:sz w:val="27"/>
          <w:rtl/>
        </w:rPr>
        <w:t xml:space="preserve"> صحيح</w:t>
      </w:r>
      <w:r w:rsidR="00256EBD" w:rsidRPr="004F31A3">
        <w:rPr>
          <w:rFonts w:hint="cs"/>
          <w:sz w:val="27"/>
          <w:rtl/>
        </w:rPr>
        <w:t>ٍ؛</w:t>
      </w:r>
      <w:r w:rsidRPr="004F31A3">
        <w:rPr>
          <w:rFonts w:hint="cs"/>
          <w:sz w:val="27"/>
          <w:rtl/>
        </w:rPr>
        <w:t xml:space="preserve"> إذ هناك احتمال</w:t>
      </w:r>
      <w:r w:rsidR="00256EBD" w:rsidRPr="004F31A3">
        <w:rPr>
          <w:rFonts w:hint="cs"/>
          <w:sz w:val="27"/>
          <w:rtl/>
        </w:rPr>
        <w:t>ٌ</w:t>
      </w:r>
      <w:r w:rsidRPr="004F31A3">
        <w:rPr>
          <w:rFonts w:hint="cs"/>
          <w:sz w:val="27"/>
          <w:rtl/>
        </w:rPr>
        <w:t xml:space="preserve"> معتد</w:t>
      </w:r>
      <w:r w:rsidR="00256EBD" w:rsidRPr="004F31A3">
        <w:rPr>
          <w:rFonts w:hint="cs"/>
          <w:sz w:val="27"/>
          <w:rtl/>
        </w:rPr>
        <w:t>ّ</w:t>
      </w:r>
      <w:r w:rsidRPr="004F31A3">
        <w:rPr>
          <w:rFonts w:hint="cs"/>
          <w:sz w:val="27"/>
          <w:rtl/>
        </w:rPr>
        <w:t xml:space="preserve"> به في أن </w:t>
      </w:r>
      <w:r w:rsidR="009A67D9" w:rsidRPr="004F31A3">
        <w:rPr>
          <w:rFonts w:hint="cs"/>
          <w:sz w:val="27"/>
          <w:rtl/>
        </w:rPr>
        <w:t>رعاية حرم</w:t>
      </w:r>
      <w:r w:rsidR="009A67D9">
        <w:rPr>
          <w:rFonts w:hint="cs"/>
          <w:sz w:val="27"/>
          <w:rtl/>
        </w:rPr>
        <w:t>ة</w:t>
      </w:r>
      <w:r w:rsidR="009A67D9" w:rsidRPr="004F31A3">
        <w:rPr>
          <w:rFonts w:hint="cs"/>
          <w:sz w:val="27"/>
          <w:rtl/>
        </w:rPr>
        <w:t xml:space="preserve"> </w:t>
      </w:r>
      <w:r w:rsidRPr="004F31A3">
        <w:rPr>
          <w:rFonts w:hint="cs"/>
          <w:sz w:val="27"/>
          <w:rtl/>
        </w:rPr>
        <w:t>الميّت</w:t>
      </w:r>
      <w:r w:rsidR="009A67D9">
        <w:rPr>
          <w:rFonts w:hint="cs"/>
          <w:sz w:val="27"/>
          <w:rtl/>
        </w:rPr>
        <w:t>؛</w:t>
      </w:r>
      <w:r w:rsidRPr="004F31A3">
        <w:rPr>
          <w:rFonts w:hint="cs"/>
          <w:sz w:val="27"/>
          <w:rtl/>
        </w:rPr>
        <w:t xml:space="preserve"> حيث لا يملك إرادة</w:t>
      </w:r>
      <w:r w:rsidR="00256EBD" w:rsidRPr="004F31A3">
        <w:rPr>
          <w:rFonts w:hint="cs"/>
          <w:sz w:val="27"/>
          <w:rtl/>
        </w:rPr>
        <w:t>ً</w:t>
      </w:r>
      <w:r w:rsidRPr="004F31A3">
        <w:rPr>
          <w:rFonts w:hint="cs"/>
          <w:sz w:val="27"/>
          <w:rtl/>
        </w:rPr>
        <w:t xml:space="preserve"> من نفسه</w:t>
      </w:r>
      <w:r w:rsidR="009A67D9">
        <w:rPr>
          <w:rFonts w:hint="cs"/>
          <w:sz w:val="27"/>
          <w:rtl/>
        </w:rPr>
        <w:t xml:space="preserve">، </w:t>
      </w:r>
      <w:r w:rsidRPr="004F31A3">
        <w:rPr>
          <w:rFonts w:hint="cs"/>
          <w:sz w:val="27"/>
          <w:rtl/>
        </w:rPr>
        <w:t>تقتضي أن لا يُم</w:t>
      </w:r>
      <w:r w:rsidR="00256EBD" w:rsidRPr="004F31A3">
        <w:rPr>
          <w:rFonts w:hint="cs"/>
          <w:sz w:val="27"/>
          <w:rtl/>
        </w:rPr>
        <w:t>َ</w:t>
      </w:r>
      <w:r w:rsidRPr="004F31A3">
        <w:rPr>
          <w:rFonts w:hint="cs"/>
          <w:sz w:val="27"/>
          <w:rtl/>
        </w:rPr>
        <w:t>سّ، بخلاف الشخص الحيّ الذي يمتلك خيار الدفع أو عدم الدفع عن نفسه، إذا كان اللمس جائزاً في الواقع. و</w:t>
      </w:r>
      <w:r w:rsidRPr="004F31A3">
        <w:rPr>
          <w:sz w:val="27"/>
          <w:rtl/>
        </w:rPr>
        <w:t>إن للميت</w:t>
      </w:r>
      <w:r w:rsidRPr="004F31A3">
        <w:rPr>
          <w:rFonts w:hint="cs"/>
          <w:sz w:val="27"/>
          <w:rtl/>
        </w:rPr>
        <w:t xml:space="preserve"> ـ بشكل</w:t>
      </w:r>
      <w:r w:rsidR="00256EBD" w:rsidRPr="004F31A3">
        <w:rPr>
          <w:rFonts w:hint="cs"/>
          <w:sz w:val="27"/>
          <w:rtl/>
        </w:rPr>
        <w:t>ٍ</w:t>
      </w:r>
      <w:r w:rsidRPr="004F31A3">
        <w:rPr>
          <w:rFonts w:hint="cs"/>
          <w:sz w:val="27"/>
          <w:rtl/>
        </w:rPr>
        <w:t xml:space="preserve"> عام</w:t>
      </w:r>
      <w:r w:rsidR="00256EBD" w:rsidRPr="004F31A3">
        <w:rPr>
          <w:rFonts w:hint="cs"/>
          <w:sz w:val="27"/>
          <w:rtl/>
        </w:rPr>
        <w:t>ّ</w:t>
      </w:r>
      <w:r w:rsidRPr="004F31A3">
        <w:rPr>
          <w:rFonts w:hint="cs"/>
          <w:sz w:val="27"/>
          <w:rtl/>
        </w:rPr>
        <w:t xml:space="preserve"> ـ أحكاماً خاص</w:t>
      </w:r>
      <w:r w:rsidR="00256EBD" w:rsidRPr="004F31A3">
        <w:rPr>
          <w:rFonts w:hint="cs"/>
          <w:sz w:val="27"/>
          <w:rtl/>
        </w:rPr>
        <w:t>ّ</w:t>
      </w:r>
      <w:r w:rsidRPr="004F31A3">
        <w:rPr>
          <w:rFonts w:hint="cs"/>
          <w:sz w:val="27"/>
          <w:rtl/>
        </w:rPr>
        <w:t>ة</w:t>
      </w:r>
      <w:r w:rsidR="00256EBD" w:rsidRPr="004F31A3">
        <w:rPr>
          <w:rFonts w:hint="cs"/>
          <w:sz w:val="27"/>
          <w:rtl/>
        </w:rPr>
        <w:t>.</w:t>
      </w:r>
      <w:r w:rsidRPr="004F31A3">
        <w:rPr>
          <w:rFonts w:hint="cs"/>
          <w:sz w:val="27"/>
          <w:rtl/>
        </w:rPr>
        <w:t xml:space="preserve"> وإن قياس أحكام الميت على الحي</w:t>
      </w:r>
      <w:r w:rsidR="00256EBD" w:rsidRPr="004F31A3">
        <w:rPr>
          <w:rFonts w:hint="cs"/>
          <w:sz w:val="27"/>
          <w:rtl/>
        </w:rPr>
        <w:t>ّ</w:t>
      </w:r>
      <w:r w:rsidRPr="004F31A3">
        <w:rPr>
          <w:rFonts w:hint="cs"/>
          <w:sz w:val="27"/>
          <w:rtl/>
        </w:rPr>
        <w:t xml:space="preserve"> قياس</w:t>
      </w:r>
      <w:r w:rsidR="00256EBD" w:rsidRPr="004F31A3">
        <w:rPr>
          <w:rFonts w:hint="cs"/>
          <w:sz w:val="27"/>
          <w:rtl/>
        </w:rPr>
        <w:t>ٌ</w:t>
      </w:r>
      <w:r w:rsidRPr="004F31A3">
        <w:rPr>
          <w:rFonts w:hint="cs"/>
          <w:sz w:val="27"/>
          <w:rtl/>
        </w:rPr>
        <w:t xml:space="preserve"> مع الفارق</w:t>
      </w:r>
      <w:r w:rsidRPr="004F31A3">
        <w:rPr>
          <w:sz w:val="27"/>
          <w:vertAlign w:val="superscript"/>
          <w:rtl/>
        </w:rPr>
        <w:t>(</w:t>
      </w:r>
      <w:r w:rsidRPr="004F31A3">
        <w:rPr>
          <w:rStyle w:val="ac"/>
          <w:sz w:val="27"/>
          <w:rtl/>
        </w:rPr>
        <w:endnoteReference w:id="466"/>
      </w:r>
      <w:r w:rsidRPr="004F31A3">
        <w:rPr>
          <w:sz w:val="27"/>
          <w:vertAlign w:val="superscript"/>
          <w:rtl/>
        </w:rPr>
        <w:t>)</w:t>
      </w:r>
      <w:r w:rsidR="00256EBD" w:rsidRPr="004F31A3">
        <w:rPr>
          <w:rFonts w:hint="cs"/>
          <w:sz w:val="27"/>
          <w:rtl/>
        </w:rPr>
        <w:t>،</w:t>
      </w:r>
      <w:r w:rsidRPr="004F31A3">
        <w:rPr>
          <w:rFonts w:hint="cs"/>
          <w:sz w:val="27"/>
          <w:rtl/>
        </w:rPr>
        <w:t xml:space="preserve"> </w:t>
      </w:r>
      <w:r w:rsidR="00256EBD" w:rsidRPr="004F31A3">
        <w:rPr>
          <w:rFonts w:hint="cs"/>
          <w:sz w:val="27"/>
          <w:rtl/>
        </w:rPr>
        <w:t>و</w:t>
      </w:r>
      <w:r w:rsidR="005A465C" w:rsidRPr="004F31A3">
        <w:rPr>
          <w:rFonts w:hint="cs"/>
          <w:sz w:val="27"/>
          <w:rtl/>
        </w:rPr>
        <w:t>لا سيَّما</w:t>
      </w:r>
      <w:r w:rsidRPr="004F31A3">
        <w:rPr>
          <w:rFonts w:hint="cs"/>
          <w:sz w:val="27"/>
          <w:rtl/>
        </w:rPr>
        <w:t xml:space="preserve"> أنه جاء في تتمّة الرواية جواز مسّ جسد الميّت من ق</w:t>
      </w:r>
      <w:r w:rsidR="00256EBD" w:rsidRPr="004F31A3">
        <w:rPr>
          <w:rFonts w:hint="cs"/>
          <w:sz w:val="27"/>
          <w:rtl/>
        </w:rPr>
        <w:t>ِ</w:t>
      </w:r>
      <w:r w:rsidRPr="004F31A3">
        <w:rPr>
          <w:rFonts w:hint="cs"/>
          <w:sz w:val="27"/>
          <w:rtl/>
        </w:rPr>
        <w:t>ب</w:t>
      </w:r>
      <w:r w:rsidR="00256EBD" w:rsidRPr="004F31A3">
        <w:rPr>
          <w:rFonts w:hint="cs"/>
          <w:sz w:val="27"/>
          <w:rtl/>
        </w:rPr>
        <w:t>َ</w:t>
      </w:r>
      <w:r w:rsidRPr="004F31A3">
        <w:rPr>
          <w:rFonts w:hint="cs"/>
          <w:sz w:val="27"/>
          <w:rtl/>
        </w:rPr>
        <w:t xml:space="preserve">ل النساء في </w:t>
      </w:r>
      <w:r w:rsidRPr="004F31A3">
        <w:rPr>
          <w:rFonts w:hint="cs"/>
          <w:sz w:val="27"/>
          <w:rtl/>
        </w:rPr>
        <w:lastRenderedPageBreak/>
        <w:t>تلك الشرائط.</w:t>
      </w:r>
    </w:p>
    <w:p w:rsidR="00F44AC0" w:rsidRPr="004F31A3" w:rsidRDefault="00F44AC0" w:rsidP="006A4AA5">
      <w:pPr>
        <w:spacing w:line="380" w:lineRule="exact"/>
        <w:rPr>
          <w:sz w:val="27"/>
          <w:rtl/>
        </w:rPr>
      </w:pPr>
      <w:r w:rsidRPr="004F31A3">
        <w:rPr>
          <w:rFonts w:hint="cs"/>
          <w:sz w:val="27"/>
          <w:rtl/>
        </w:rPr>
        <w:t>في ختام بحث روايات الطائفة الأولى تجدر الإشارة إلى هذه النقطة، وهي أن بعض الفقهاء من أهل السن</w:t>
      </w:r>
      <w:r w:rsidR="00256EBD" w:rsidRPr="004F31A3">
        <w:rPr>
          <w:rFonts w:hint="cs"/>
          <w:sz w:val="27"/>
          <w:rtl/>
        </w:rPr>
        <w:t>ّ</w:t>
      </w:r>
      <w:r w:rsidRPr="004F31A3">
        <w:rPr>
          <w:rFonts w:hint="cs"/>
          <w:sz w:val="27"/>
          <w:rtl/>
        </w:rPr>
        <w:t>ة قد فهموا من الروايات الناهية حرمة المصافحة المقرونة بشهوة</w:t>
      </w:r>
      <w:r w:rsidR="00256EBD" w:rsidRPr="004F31A3">
        <w:rPr>
          <w:rFonts w:hint="cs"/>
          <w:sz w:val="27"/>
          <w:rtl/>
        </w:rPr>
        <w:t>ٍ</w:t>
      </w:r>
      <w:r w:rsidRPr="004F31A3">
        <w:rPr>
          <w:rFonts w:hint="cs"/>
          <w:sz w:val="27"/>
          <w:rtl/>
        </w:rPr>
        <w:t>، واستنتجوا من ذلك عدم الإشكال في المصافحة إذا لم تكن مقرونة</w:t>
      </w:r>
      <w:r w:rsidR="00256EBD" w:rsidRPr="004F31A3">
        <w:rPr>
          <w:rFonts w:hint="cs"/>
          <w:sz w:val="27"/>
          <w:rtl/>
        </w:rPr>
        <w:t>ً</w:t>
      </w:r>
      <w:r w:rsidRPr="004F31A3">
        <w:rPr>
          <w:rFonts w:hint="cs"/>
          <w:sz w:val="27"/>
          <w:rtl/>
        </w:rPr>
        <w:t xml:space="preserve"> بشهوة</w:t>
      </w:r>
      <w:r w:rsidR="00256EBD" w:rsidRPr="004F31A3">
        <w:rPr>
          <w:rFonts w:hint="cs"/>
          <w:sz w:val="27"/>
          <w:rtl/>
        </w:rPr>
        <w:t>ٍ</w:t>
      </w:r>
      <w:r w:rsidRPr="004F31A3">
        <w:rPr>
          <w:rFonts w:hint="cs"/>
          <w:sz w:val="27"/>
          <w:rtl/>
        </w:rPr>
        <w:t xml:space="preserve"> (كما هو الحال في مصافحة العجائز أو الفتيات الصغيرات)</w:t>
      </w:r>
      <w:r w:rsidRPr="004F31A3">
        <w:rPr>
          <w:sz w:val="27"/>
          <w:vertAlign w:val="superscript"/>
          <w:rtl/>
        </w:rPr>
        <w:t>(</w:t>
      </w:r>
      <w:r w:rsidRPr="004F31A3">
        <w:rPr>
          <w:rStyle w:val="ac"/>
          <w:sz w:val="27"/>
          <w:rtl/>
        </w:rPr>
        <w:endnoteReference w:id="467"/>
      </w:r>
      <w:r w:rsidRPr="004F31A3">
        <w:rPr>
          <w:sz w:val="27"/>
          <w:vertAlign w:val="superscript"/>
          <w:rtl/>
        </w:rPr>
        <w:t>)</w:t>
      </w:r>
      <w:r w:rsidRPr="004F31A3">
        <w:rPr>
          <w:rFonts w:hint="cs"/>
          <w:sz w:val="27"/>
          <w:rtl/>
        </w:rPr>
        <w:t>، ورو</w:t>
      </w:r>
      <w:r w:rsidR="00256EBD" w:rsidRPr="004F31A3">
        <w:rPr>
          <w:rFonts w:hint="cs"/>
          <w:sz w:val="27"/>
          <w:rtl/>
        </w:rPr>
        <w:t>َ</w:t>
      </w:r>
      <w:r w:rsidRPr="004F31A3">
        <w:rPr>
          <w:rFonts w:hint="cs"/>
          <w:sz w:val="27"/>
          <w:rtl/>
        </w:rPr>
        <w:t>و</w:t>
      </w:r>
      <w:r w:rsidR="00256EBD" w:rsidRPr="004F31A3">
        <w:rPr>
          <w:rFonts w:hint="cs"/>
          <w:sz w:val="27"/>
          <w:rtl/>
        </w:rPr>
        <w:t>ْ</w:t>
      </w:r>
      <w:r w:rsidRPr="004F31A3">
        <w:rPr>
          <w:rFonts w:hint="cs"/>
          <w:sz w:val="27"/>
          <w:rtl/>
        </w:rPr>
        <w:t>ا أن أبا بكر</w:t>
      </w:r>
      <w:r w:rsidRPr="004F31A3">
        <w:rPr>
          <w:sz w:val="27"/>
          <w:vertAlign w:val="superscript"/>
          <w:rtl/>
        </w:rPr>
        <w:t>(</w:t>
      </w:r>
      <w:r w:rsidRPr="004F31A3">
        <w:rPr>
          <w:rStyle w:val="ac"/>
          <w:sz w:val="27"/>
          <w:rtl/>
        </w:rPr>
        <w:endnoteReference w:id="468"/>
      </w:r>
      <w:r w:rsidRPr="004F31A3">
        <w:rPr>
          <w:sz w:val="27"/>
          <w:vertAlign w:val="superscript"/>
          <w:rtl/>
        </w:rPr>
        <w:t>)</w:t>
      </w:r>
      <w:r w:rsidRPr="004F31A3">
        <w:rPr>
          <w:rFonts w:hint="cs"/>
          <w:sz w:val="27"/>
          <w:rtl/>
        </w:rPr>
        <w:t>، وحت</w:t>
      </w:r>
      <w:r w:rsidR="00256EBD" w:rsidRPr="004F31A3">
        <w:rPr>
          <w:rFonts w:hint="cs"/>
          <w:sz w:val="27"/>
          <w:rtl/>
        </w:rPr>
        <w:t>ّ</w:t>
      </w:r>
      <w:r w:rsidRPr="004F31A3">
        <w:rPr>
          <w:rFonts w:hint="cs"/>
          <w:sz w:val="27"/>
          <w:rtl/>
        </w:rPr>
        <w:t>ى النبي</w:t>
      </w:r>
      <w:r w:rsidR="00256EBD"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00256EBD" w:rsidRPr="004F31A3">
        <w:rPr>
          <w:rFonts w:hint="cs"/>
          <w:sz w:val="27"/>
          <w:rtl/>
        </w:rPr>
        <w:t>،</w:t>
      </w:r>
      <w:r w:rsidRPr="004F31A3">
        <w:rPr>
          <w:rFonts w:hint="cs"/>
          <w:sz w:val="27"/>
          <w:rtl/>
        </w:rPr>
        <w:t xml:space="preserve"> كان يصافح العجائز</w:t>
      </w:r>
      <w:r w:rsidRPr="004F31A3">
        <w:rPr>
          <w:sz w:val="27"/>
          <w:vertAlign w:val="superscript"/>
          <w:rtl/>
        </w:rPr>
        <w:t>(</w:t>
      </w:r>
      <w:r w:rsidRPr="004F31A3">
        <w:rPr>
          <w:rStyle w:val="ac"/>
          <w:sz w:val="27"/>
          <w:rtl/>
        </w:rPr>
        <w:endnoteReference w:id="469"/>
      </w:r>
      <w:r w:rsidRPr="004F31A3">
        <w:rPr>
          <w:sz w:val="27"/>
          <w:vertAlign w:val="superscript"/>
          <w:rtl/>
        </w:rPr>
        <w:t>)</w:t>
      </w:r>
      <w:r w:rsidRPr="004F31A3">
        <w:rPr>
          <w:rFonts w:hint="cs"/>
          <w:sz w:val="27"/>
          <w:rtl/>
        </w:rPr>
        <w:t>.</w:t>
      </w:r>
    </w:p>
    <w:p w:rsidR="00F44AC0" w:rsidRPr="004F31A3" w:rsidRDefault="00F44AC0" w:rsidP="006A4AA5">
      <w:pPr>
        <w:spacing w:line="380" w:lineRule="exact"/>
        <w:rPr>
          <w:sz w:val="27"/>
          <w:rtl/>
        </w:rPr>
      </w:pPr>
      <w:r w:rsidRPr="004F31A3">
        <w:rPr>
          <w:rFonts w:hint="cs"/>
          <w:sz w:val="27"/>
          <w:rtl/>
        </w:rPr>
        <w:t>والنتيجة التي نحصل عليها من روايات الطائفة الأولى هي:</w:t>
      </w:r>
    </w:p>
    <w:p w:rsidR="00F44AC0" w:rsidRPr="004F31A3" w:rsidRDefault="00F44AC0" w:rsidP="006A4AA5">
      <w:pPr>
        <w:spacing w:line="380" w:lineRule="exact"/>
        <w:rPr>
          <w:sz w:val="27"/>
          <w:rtl/>
        </w:rPr>
      </w:pPr>
      <w:r w:rsidRPr="004F31A3">
        <w:rPr>
          <w:rFonts w:hint="cs"/>
          <w:b/>
          <w:bCs/>
          <w:sz w:val="27"/>
          <w:rtl/>
        </w:rPr>
        <w:t>أوّلاً:</w:t>
      </w:r>
      <w:r w:rsidRPr="004F31A3">
        <w:rPr>
          <w:rFonts w:hint="cs"/>
          <w:sz w:val="27"/>
          <w:rtl/>
        </w:rPr>
        <w:t xml:space="preserve"> إن بعضها يعاني من ضعف</w:t>
      </w:r>
      <w:r w:rsidR="00256EBD" w:rsidRPr="004F31A3">
        <w:rPr>
          <w:rFonts w:hint="cs"/>
          <w:sz w:val="27"/>
          <w:rtl/>
        </w:rPr>
        <w:t>ٍ</w:t>
      </w:r>
      <w:r w:rsidRPr="004F31A3">
        <w:rPr>
          <w:rFonts w:hint="cs"/>
          <w:sz w:val="27"/>
          <w:rtl/>
        </w:rPr>
        <w:t xml:space="preserve"> ونقص من الناحية السندية، ولا يمكن التمسّ</w:t>
      </w:r>
      <w:r w:rsidR="00256EBD" w:rsidRPr="004F31A3">
        <w:rPr>
          <w:rFonts w:hint="cs"/>
          <w:sz w:val="27"/>
          <w:rtl/>
        </w:rPr>
        <w:t>ُ</w:t>
      </w:r>
      <w:r w:rsidRPr="004F31A3">
        <w:rPr>
          <w:rFonts w:hint="cs"/>
          <w:sz w:val="27"/>
          <w:rtl/>
        </w:rPr>
        <w:t>ك بها من هذه الناحية.</w:t>
      </w:r>
    </w:p>
    <w:p w:rsidR="00F44AC0" w:rsidRPr="004F31A3" w:rsidRDefault="00F44AC0" w:rsidP="006A4AA5">
      <w:pPr>
        <w:spacing w:line="380" w:lineRule="exact"/>
        <w:rPr>
          <w:sz w:val="27"/>
          <w:rtl/>
        </w:rPr>
      </w:pPr>
      <w:r w:rsidRPr="004F31A3">
        <w:rPr>
          <w:rFonts w:hint="cs"/>
          <w:b/>
          <w:bCs/>
          <w:sz w:val="27"/>
          <w:rtl/>
        </w:rPr>
        <w:t>وثانياً:</w:t>
      </w:r>
      <w:r w:rsidRPr="004F31A3">
        <w:rPr>
          <w:rFonts w:hint="cs"/>
          <w:sz w:val="27"/>
          <w:rtl/>
        </w:rPr>
        <w:t xml:space="preserve"> إن المعتبر منها من الناحية السندية إما منصرف</w:t>
      </w:r>
      <w:r w:rsidR="00256EBD" w:rsidRPr="004F31A3">
        <w:rPr>
          <w:rFonts w:hint="cs"/>
          <w:sz w:val="27"/>
          <w:rtl/>
        </w:rPr>
        <w:t>ٌ</w:t>
      </w:r>
      <w:r w:rsidRPr="004F31A3">
        <w:rPr>
          <w:rFonts w:hint="cs"/>
          <w:sz w:val="27"/>
          <w:rtl/>
        </w:rPr>
        <w:t xml:space="preserve"> إلى المصافحة مع المسلمين</w:t>
      </w:r>
      <w:r w:rsidRPr="004F31A3">
        <w:rPr>
          <w:sz w:val="27"/>
          <w:vertAlign w:val="superscript"/>
          <w:rtl/>
        </w:rPr>
        <w:t>(</w:t>
      </w:r>
      <w:r w:rsidRPr="004F31A3">
        <w:rPr>
          <w:rStyle w:val="ac"/>
          <w:sz w:val="27"/>
          <w:rtl/>
        </w:rPr>
        <w:endnoteReference w:id="470"/>
      </w:r>
      <w:r w:rsidRPr="004F31A3">
        <w:rPr>
          <w:sz w:val="27"/>
          <w:vertAlign w:val="superscript"/>
          <w:rtl/>
        </w:rPr>
        <w:t>)</w:t>
      </w:r>
      <w:r w:rsidRPr="004F31A3">
        <w:rPr>
          <w:rFonts w:hint="cs"/>
          <w:sz w:val="27"/>
          <w:rtl/>
        </w:rPr>
        <w:t>، أو إلى المصافحة المقرونة بشهوة</w:t>
      </w:r>
      <w:r w:rsidR="00256EBD" w:rsidRPr="004F31A3">
        <w:rPr>
          <w:rFonts w:hint="cs"/>
          <w:sz w:val="27"/>
          <w:rtl/>
        </w:rPr>
        <w:t>ٍ</w:t>
      </w:r>
      <w:r w:rsidRPr="004F31A3">
        <w:rPr>
          <w:sz w:val="27"/>
          <w:vertAlign w:val="superscript"/>
          <w:rtl/>
        </w:rPr>
        <w:t>(</w:t>
      </w:r>
      <w:r w:rsidRPr="004F31A3">
        <w:rPr>
          <w:rStyle w:val="ac"/>
          <w:sz w:val="27"/>
          <w:rtl/>
        </w:rPr>
        <w:endnoteReference w:id="471"/>
      </w:r>
      <w:r w:rsidRPr="004F31A3">
        <w:rPr>
          <w:sz w:val="27"/>
          <w:vertAlign w:val="superscript"/>
          <w:rtl/>
        </w:rPr>
        <w:t>)</w:t>
      </w:r>
      <w:r w:rsidRPr="004F31A3">
        <w:rPr>
          <w:rFonts w:hint="cs"/>
          <w:sz w:val="27"/>
          <w:rtl/>
        </w:rPr>
        <w:t>.</w:t>
      </w:r>
    </w:p>
    <w:p w:rsidR="00F44AC0" w:rsidRPr="004F31A3" w:rsidRDefault="00F44AC0" w:rsidP="00D53F5C">
      <w:pPr>
        <w:spacing w:line="420" w:lineRule="exact"/>
        <w:rPr>
          <w:sz w:val="27"/>
          <w:rtl/>
        </w:rPr>
      </w:pPr>
    </w:p>
    <w:p w:rsidR="00F44AC0" w:rsidRPr="004F31A3" w:rsidRDefault="00F44AC0" w:rsidP="00EF329D">
      <w:pPr>
        <w:pStyle w:val="31"/>
        <w:rPr>
          <w:color w:val="auto"/>
          <w:rtl/>
        </w:rPr>
      </w:pPr>
      <w:r w:rsidRPr="004F31A3">
        <w:rPr>
          <w:rFonts w:hint="cs"/>
          <w:color w:val="auto"/>
          <w:rtl/>
        </w:rPr>
        <w:t>الطائفة الثانية: روايات مبايعة النبي</w:t>
      </w:r>
      <w:r w:rsidR="00256EBD" w:rsidRPr="004F31A3">
        <w:rPr>
          <w:rFonts w:hint="cs"/>
          <w:color w:val="auto"/>
          <w:rtl/>
        </w:rPr>
        <w:t>ّ</w:t>
      </w:r>
      <w:r w:rsidRPr="004F31A3">
        <w:rPr>
          <w:rFonts w:hint="cs"/>
          <w:color w:val="auto"/>
          <w:rtl/>
        </w:rPr>
        <w:t xml:space="preserve"> الأكرم</w:t>
      </w:r>
      <w:r w:rsidR="00302621" w:rsidRPr="009A67D9">
        <w:rPr>
          <w:rFonts w:cs="Mosawi" w:hint="cs"/>
          <w:color w:val="auto"/>
          <w:sz w:val="23"/>
          <w:szCs w:val="23"/>
          <w:rtl/>
        </w:rPr>
        <w:t>|</w:t>
      </w:r>
    </w:p>
    <w:p w:rsidR="00F44AC0" w:rsidRPr="004F31A3" w:rsidRDefault="00F44AC0" w:rsidP="006A4AA5">
      <w:pPr>
        <w:spacing w:line="380" w:lineRule="exact"/>
        <w:rPr>
          <w:sz w:val="27"/>
          <w:rtl/>
        </w:rPr>
      </w:pPr>
      <w:r w:rsidRPr="004F31A3">
        <w:rPr>
          <w:rFonts w:hint="cs"/>
          <w:sz w:val="27"/>
          <w:rtl/>
        </w:rPr>
        <w:t>لقد استند فقهاء أهل السن</w:t>
      </w:r>
      <w:r w:rsidR="00256EBD" w:rsidRPr="004F31A3">
        <w:rPr>
          <w:rFonts w:hint="cs"/>
          <w:sz w:val="27"/>
          <w:rtl/>
        </w:rPr>
        <w:t>ّ</w:t>
      </w:r>
      <w:r w:rsidRPr="004F31A3">
        <w:rPr>
          <w:rFonts w:hint="cs"/>
          <w:sz w:val="27"/>
          <w:rtl/>
        </w:rPr>
        <w:t>ة في الفتوى بتحريم مصافحة الأجنبية ـ قبل كل</w:t>
      </w:r>
      <w:r w:rsidR="00256EBD" w:rsidRPr="004F31A3">
        <w:rPr>
          <w:rFonts w:hint="cs"/>
          <w:sz w:val="27"/>
          <w:rtl/>
        </w:rPr>
        <w:t>ّ</w:t>
      </w:r>
      <w:r w:rsidRPr="004F31A3">
        <w:rPr>
          <w:rFonts w:hint="cs"/>
          <w:sz w:val="27"/>
          <w:rtl/>
        </w:rPr>
        <w:t xml:space="preserve"> شيء ـ إلى روايات مبايعة النبي</w:t>
      </w:r>
      <w:r w:rsidR="00256EBD"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وهناك رؤيتان بين الإمامية</w:t>
      </w:r>
      <w:r w:rsidR="00256EBD" w:rsidRPr="004F31A3">
        <w:rPr>
          <w:rFonts w:hint="cs"/>
          <w:sz w:val="27"/>
          <w:rtl/>
        </w:rPr>
        <w:t>؛</w:t>
      </w:r>
      <w:r w:rsidRPr="004F31A3">
        <w:rPr>
          <w:rFonts w:hint="cs"/>
          <w:sz w:val="27"/>
          <w:rtl/>
        </w:rPr>
        <w:t xml:space="preserve"> فقد ذهب بعض</w:t>
      </w:r>
      <w:r w:rsidR="00256EBD" w:rsidRPr="004F31A3">
        <w:rPr>
          <w:rFonts w:hint="cs"/>
          <w:sz w:val="27"/>
          <w:rtl/>
        </w:rPr>
        <w:t>ٌ</w:t>
      </w:r>
      <w:r w:rsidRPr="004F31A3">
        <w:rPr>
          <w:rFonts w:hint="cs"/>
          <w:sz w:val="27"/>
          <w:rtl/>
        </w:rPr>
        <w:t xml:space="preserve"> إلى اقتفاء أثر فقهاء أهل السن</w:t>
      </w:r>
      <w:r w:rsidR="00256EBD" w:rsidRPr="004F31A3">
        <w:rPr>
          <w:rFonts w:hint="cs"/>
          <w:sz w:val="27"/>
          <w:rtl/>
        </w:rPr>
        <w:t>ّ</w:t>
      </w:r>
      <w:r w:rsidRPr="004F31A3">
        <w:rPr>
          <w:rFonts w:hint="cs"/>
          <w:sz w:val="27"/>
          <w:rtl/>
        </w:rPr>
        <w:t>ة في الاستناد إلى هذه الروايات</w:t>
      </w:r>
      <w:r w:rsidR="00256EBD" w:rsidRPr="004F31A3">
        <w:rPr>
          <w:rFonts w:hint="cs"/>
          <w:sz w:val="27"/>
          <w:rtl/>
        </w:rPr>
        <w:t>؛</w:t>
      </w:r>
      <w:r w:rsidRPr="004F31A3">
        <w:rPr>
          <w:rFonts w:hint="cs"/>
          <w:sz w:val="27"/>
          <w:rtl/>
        </w:rPr>
        <w:t xml:space="preserve"> بينما ذهب آخرون إلى عدم كفاية هذه الروايات في ال</w:t>
      </w:r>
      <w:r w:rsidR="00256EBD" w:rsidRPr="004F31A3">
        <w:rPr>
          <w:rFonts w:hint="cs"/>
          <w:sz w:val="27"/>
          <w:rtl/>
        </w:rPr>
        <w:t>إ</w:t>
      </w:r>
      <w:r w:rsidRPr="004F31A3">
        <w:rPr>
          <w:rFonts w:hint="cs"/>
          <w:sz w:val="27"/>
          <w:rtl/>
        </w:rPr>
        <w:t>فتاء بالحرمة</w:t>
      </w:r>
      <w:r w:rsidRPr="004F31A3">
        <w:rPr>
          <w:sz w:val="27"/>
          <w:vertAlign w:val="superscript"/>
          <w:rtl/>
        </w:rPr>
        <w:t>(</w:t>
      </w:r>
      <w:r w:rsidRPr="004F31A3">
        <w:rPr>
          <w:rStyle w:val="ac"/>
          <w:sz w:val="27"/>
          <w:rtl/>
        </w:rPr>
        <w:endnoteReference w:id="472"/>
      </w:r>
      <w:r w:rsidRPr="004F31A3">
        <w:rPr>
          <w:sz w:val="27"/>
          <w:vertAlign w:val="superscript"/>
          <w:rtl/>
        </w:rPr>
        <w:t>)</w:t>
      </w:r>
      <w:r w:rsidRPr="004F31A3">
        <w:rPr>
          <w:rFonts w:hint="cs"/>
          <w:sz w:val="27"/>
          <w:rtl/>
        </w:rPr>
        <w:t>.</w:t>
      </w:r>
    </w:p>
    <w:p w:rsidR="00F44AC0" w:rsidRPr="004F31A3" w:rsidRDefault="00F44AC0" w:rsidP="006A4AA5">
      <w:pPr>
        <w:spacing w:line="380" w:lineRule="exact"/>
        <w:rPr>
          <w:sz w:val="27"/>
          <w:rtl/>
        </w:rPr>
      </w:pPr>
      <w:r w:rsidRPr="004F31A3">
        <w:rPr>
          <w:rFonts w:hint="cs"/>
          <w:sz w:val="27"/>
          <w:rtl/>
        </w:rPr>
        <w:t xml:space="preserve">ومن بين مجموع روايات المبايعة يمكن الإشارة إلى أربعة منها على النحو </w:t>
      </w:r>
      <w:r w:rsidR="00256EBD" w:rsidRPr="004F31A3">
        <w:rPr>
          <w:rFonts w:hint="cs"/>
          <w:sz w:val="27"/>
          <w:rtl/>
        </w:rPr>
        <w:t>التالي</w:t>
      </w:r>
      <w:r w:rsidRPr="004F31A3">
        <w:rPr>
          <w:rFonts w:hint="cs"/>
          <w:sz w:val="27"/>
          <w:rtl/>
        </w:rPr>
        <w:t>:</w:t>
      </w:r>
    </w:p>
    <w:p w:rsidR="00F44AC0" w:rsidRPr="004F31A3" w:rsidRDefault="00F44AC0" w:rsidP="00D53F5C">
      <w:pPr>
        <w:spacing w:line="420" w:lineRule="exact"/>
        <w:rPr>
          <w:sz w:val="27"/>
          <w:rtl/>
        </w:rPr>
      </w:pPr>
    </w:p>
    <w:p w:rsidR="00F44AC0" w:rsidRPr="004F31A3" w:rsidRDefault="00F44AC0" w:rsidP="00EF329D">
      <w:pPr>
        <w:pStyle w:val="31"/>
        <w:rPr>
          <w:color w:val="auto"/>
          <w:rtl/>
        </w:rPr>
      </w:pPr>
      <w:r w:rsidRPr="004F31A3">
        <w:rPr>
          <w:rFonts w:hint="cs"/>
          <w:color w:val="auto"/>
          <w:rtl/>
        </w:rPr>
        <w:t>1ـ رواية المفضَّل بن عمر</w:t>
      </w:r>
    </w:p>
    <w:p w:rsidR="00F44AC0" w:rsidRPr="004F31A3" w:rsidRDefault="00F44AC0" w:rsidP="006A4AA5">
      <w:pPr>
        <w:spacing w:line="380" w:lineRule="exact"/>
        <w:rPr>
          <w:sz w:val="27"/>
          <w:rtl/>
        </w:rPr>
      </w:pPr>
      <w:r w:rsidRPr="004F31A3">
        <w:rPr>
          <w:rFonts w:hint="eastAsia"/>
          <w:sz w:val="24"/>
          <w:szCs w:val="24"/>
          <w:rtl/>
        </w:rPr>
        <w:t>«</w:t>
      </w:r>
      <w:r w:rsidRPr="004F31A3">
        <w:rPr>
          <w:sz w:val="27"/>
          <w:rtl/>
        </w:rPr>
        <w:t>عن المفض</w:t>
      </w:r>
      <w:r w:rsidRPr="004F31A3">
        <w:rPr>
          <w:rFonts w:hint="cs"/>
          <w:sz w:val="27"/>
          <w:rtl/>
        </w:rPr>
        <w:t>َّ</w:t>
      </w:r>
      <w:r w:rsidRPr="004F31A3">
        <w:rPr>
          <w:sz w:val="27"/>
          <w:rtl/>
        </w:rPr>
        <w:t>ل بن عمر قال: قلت</w:t>
      </w:r>
      <w:r w:rsidR="00256EBD" w:rsidRPr="004F31A3">
        <w:rPr>
          <w:rFonts w:hint="cs"/>
          <w:sz w:val="27"/>
          <w:rtl/>
        </w:rPr>
        <w:t>ُ</w:t>
      </w:r>
      <w:r w:rsidRPr="004F31A3">
        <w:rPr>
          <w:sz w:val="27"/>
          <w:rtl/>
        </w:rPr>
        <w:t xml:space="preserve"> ل</w:t>
      </w:r>
      <w:r w:rsidRPr="004F31A3">
        <w:rPr>
          <w:rFonts w:hint="cs"/>
          <w:sz w:val="27"/>
          <w:rtl/>
        </w:rPr>
        <w:t>أ</w:t>
      </w:r>
      <w:r w:rsidRPr="004F31A3">
        <w:rPr>
          <w:sz w:val="27"/>
          <w:rtl/>
        </w:rPr>
        <w:t>بي عبد</w:t>
      </w:r>
      <w:r w:rsidRPr="004F31A3">
        <w:rPr>
          <w:rFonts w:hint="cs"/>
          <w:sz w:val="27"/>
          <w:rtl/>
        </w:rPr>
        <w:t xml:space="preserve"> </w:t>
      </w:r>
      <w:r w:rsidRPr="004F31A3">
        <w:rPr>
          <w:sz w:val="27"/>
          <w:rtl/>
        </w:rPr>
        <w:t>الله</w:t>
      </w:r>
      <w:r w:rsidR="00302621" w:rsidRPr="00304E89">
        <w:rPr>
          <w:rFonts w:cs="Mosawi"/>
          <w:sz w:val="22"/>
          <w:szCs w:val="22"/>
          <w:rtl/>
        </w:rPr>
        <w:t>×</w:t>
      </w:r>
      <w:r w:rsidRPr="004F31A3">
        <w:rPr>
          <w:sz w:val="27"/>
          <w:rtl/>
        </w:rPr>
        <w:t>: كيف ماس</w:t>
      </w:r>
      <w:r w:rsidRPr="004F31A3">
        <w:rPr>
          <w:rFonts w:hint="cs"/>
          <w:sz w:val="27"/>
          <w:rtl/>
        </w:rPr>
        <w:t>َ</w:t>
      </w:r>
      <w:r w:rsidRPr="004F31A3">
        <w:rPr>
          <w:sz w:val="27"/>
          <w:rtl/>
        </w:rPr>
        <w:t>ح رسول الله</w:t>
      </w:r>
      <w:r w:rsidR="00302621" w:rsidRPr="001045A5">
        <w:rPr>
          <w:rFonts w:cs="Mosawi" w:hint="cs"/>
          <w:sz w:val="22"/>
          <w:szCs w:val="22"/>
          <w:rtl/>
        </w:rPr>
        <w:t>|</w:t>
      </w:r>
      <w:r w:rsidRPr="004F31A3">
        <w:rPr>
          <w:sz w:val="27"/>
          <w:rtl/>
        </w:rPr>
        <w:t xml:space="preserve"> النساء حين بايعه</w:t>
      </w:r>
      <w:r w:rsidR="009A67D9">
        <w:rPr>
          <w:rFonts w:hint="cs"/>
          <w:sz w:val="27"/>
          <w:rtl/>
        </w:rPr>
        <w:t>ُ</w:t>
      </w:r>
      <w:r w:rsidRPr="004F31A3">
        <w:rPr>
          <w:sz w:val="27"/>
          <w:rtl/>
        </w:rPr>
        <w:t>ن</w:t>
      </w:r>
      <w:r w:rsidR="00D71090" w:rsidRPr="004F31A3">
        <w:rPr>
          <w:rFonts w:hint="cs"/>
          <w:sz w:val="27"/>
          <w:rtl/>
        </w:rPr>
        <w:t>ّ</w:t>
      </w:r>
      <w:r w:rsidR="009A67D9">
        <w:rPr>
          <w:rFonts w:hint="cs"/>
          <w:sz w:val="27"/>
          <w:rtl/>
        </w:rPr>
        <w:t>َ</w:t>
      </w:r>
      <w:r w:rsidRPr="004F31A3">
        <w:rPr>
          <w:sz w:val="27"/>
          <w:rtl/>
        </w:rPr>
        <w:t>؟ قال: دعا بمركنه الذي كان يتوض</w:t>
      </w:r>
      <w:r w:rsidR="00D71090" w:rsidRPr="004F31A3">
        <w:rPr>
          <w:rFonts w:hint="cs"/>
          <w:sz w:val="27"/>
          <w:rtl/>
        </w:rPr>
        <w:t>ّ</w:t>
      </w:r>
      <w:r w:rsidRPr="004F31A3">
        <w:rPr>
          <w:rFonts w:hint="cs"/>
          <w:sz w:val="27"/>
          <w:rtl/>
        </w:rPr>
        <w:t>أ</w:t>
      </w:r>
      <w:r w:rsidRPr="004F31A3">
        <w:rPr>
          <w:sz w:val="27"/>
          <w:rtl/>
        </w:rPr>
        <w:t xml:space="preserve"> فيه</w:t>
      </w:r>
      <w:r w:rsidRPr="004F31A3">
        <w:rPr>
          <w:rFonts w:hint="cs"/>
          <w:sz w:val="27"/>
          <w:rtl/>
        </w:rPr>
        <w:t>؛</w:t>
      </w:r>
      <w:r w:rsidRPr="004F31A3">
        <w:rPr>
          <w:sz w:val="27"/>
          <w:rtl/>
        </w:rPr>
        <w:t xml:space="preserve"> فصب</w:t>
      </w:r>
      <w:r w:rsidRPr="004F31A3">
        <w:rPr>
          <w:rFonts w:hint="cs"/>
          <w:sz w:val="27"/>
          <w:rtl/>
        </w:rPr>
        <w:t>ّ</w:t>
      </w:r>
      <w:r w:rsidRPr="004F31A3">
        <w:rPr>
          <w:sz w:val="27"/>
          <w:rtl/>
        </w:rPr>
        <w:t xml:space="preserve"> فيه ماء</w:t>
      </w:r>
      <w:r w:rsidRPr="004F31A3">
        <w:rPr>
          <w:rFonts w:hint="cs"/>
          <w:sz w:val="27"/>
          <w:rtl/>
        </w:rPr>
        <w:t>ً</w:t>
      </w:r>
      <w:r w:rsidR="00D71090" w:rsidRPr="004F31A3">
        <w:rPr>
          <w:rFonts w:hint="cs"/>
          <w:sz w:val="27"/>
          <w:rtl/>
        </w:rPr>
        <w:t>،</w:t>
      </w:r>
      <w:r w:rsidRPr="004F31A3">
        <w:rPr>
          <w:sz w:val="27"/>
          <w:rtl/>
        </w:rPr>
        <w:t xml:space="preserve"> ثم غمس يده اليمنى، فكل</w:t>
      </w:r>
      <w:r w:rsidR="00D71090" w:rsidRPr="004F31A3">
        <w:rPr>
          <w:rFonts w:hint="cs"/>
          <w:sz w:val="27"/>
          <w:rtl/>
        </w:rPr>
        <w:t>ّ</w:t>
      </w:r>
      <w:r w:rsidRPr="004F31A3">
        <w:rPr>
          <w:sz w:val="27"/>
          <w:rtl/>
        </w:rPr>
        <w:t>ما بايع واحدة</w:t>
      </w:r>
      <w:r w:rsidR="00D71090" w:rsidRPr="004F31A3">
        <w:rPr>
          <w:rFonts w:hint="cs"/>
          <w:sz w:val="27"/>
          <w:rtl/>
        </w:rPr>
        <w:t>ً</w:t>
      </w:r>
      <w:r w:rsidRPr="004F31A3">
        <w:rPr>
          <w:sz w:val="27"/>
          <w:rtl/>
        </w:rPr>
        <w:t xml:space="preserve"> منه</w:t>
      </w:r>
      <w:r w:rsidR="009A67D9">
        <w:rPr>
          <w:rFonts w:hint="cs"/>
          <w:sz w:val="27"/>
          <w:rtl/>
        </w:rPr>
        <w:t>ُ</w:t>
      </w:r>
      <w:r w:rsidRPr="004F31A3">
        <w:rPr>
          <w:sz w:val="27"/>
          <w:rtl/>
        </w:rPr>
        <w:t>ن</w:t>
      </w:r>
      <w:r w:rsidR="00D71090" w:rsidRPr="004F31A3">
        <w:rPr>
          <w:rFonts w:hint="cs"/>
          <w:sz w:val="27"/>
          <w:rtl/>
        </w:rPr>
        <w:t>ّ</w:t>
      </w:r>
      <w:r w:rsidR="009A67D9">
        <w:rPr>
          <w:rFonts w:hint="cs"/>
          <w:sz w:val="27"/>
          <w:rtl/>
        </w:rPr>
        <w:t>َ</w:t>
      </w:r>
      <w:r w:rsidRPr="004F31A3">
        <w:rPr>
          <w:sz w:val="27"/>
          <w:rtl/>
        </w:rPr>
        <w:t xml:space="preserve"> قال: اغمسي يدك</w:t>
      </w:r>
      <w:r w:rsidR="00D71090" w:rsidRPr="004F31A3">
        <w:rPr>
          <w:rFonts w:hint="cs"/>
          <w:sz w:val="27"/>
          <w:rtl/>
        </w:rPr>
        <w:t>ِ،</w:t>
      </w:r>
      <w:r w:rsidRPr="004F31A3">
        <w:rPr>
          <w:sz w:val="27"/>
          <w:rtl/>
        </w:rPr>
        <w:t xml:space="preserve"> فتغمس كما غمس رسول الله</w:t>
      </w:r>
      <w:r w:rsidR="00302621" w:rsidRPr="001045A5">
        <w:rPr>
          <w:rFonts w:cs="Mosawi" w:hint="cs"/>
          <w:sz w:val="22"/>
          <w:szCs w:val="22"/>
          <w:rtl/>
        </w:rPr>
        <w:t>|</w:t>
      </w:r>
      <w:r w:rsidR="00D71090" w:rsidRPr="004F31A3">
        <w:rPr>
          <w:rFonts w:hint="cs"/>
          <w:sz w:val="27"/>
          <w:rtl/>
        </w:rPr>
        <w:t>،</w:t>
      </w:r>
      <w:r w:rsidRPr="004F31A3">
        <w:rPr>
          <w:sz w:val="27"/>
          <w:rtl/>
        </w:rPr>
        <w:t xml:space="preserve"> فكان هذا مماسحته إي</w:t>
      </w:r>
      <w:r w:rsidR="00D71090" w:rsidRPr="004F31A3">
        <w:rPr>
          <w:rFonts w:hint="cs"/>
          <w:sz w:val="27"/>
          <w:rtl/>
        </w:rPr>
        <w:t>ّ</w:t>
      </w:r>
      <w:r w:rsidRPr="004F31A3">
        <w:rPr>
          <w:sz w:val="27"/>
          <w:rtl/>
        </w:rPr>
        <w:t>اه</w:t>
      </w:r>
      <w:r w:rsidR="009A67D9">
        <w:rPr>
          <w:rFonts w:hint="cs"/>
          <w:sz w:val="27"/>
          <w:rtl/>
        </w:rPr>
        <w:t>ُ</w:t>
      </w:r>
      <w:r w:rsidRPr="004F31A3">
        <w:rPr>
          <w:sz w:val="27"/>
          <w:rtl/>
        </w:rPr>
        <w:t>ن</w:t>
      </w:r>
      <w:r w:rsidR="00D71090" w:rsidRPr="004F31A3">
        <w:rPr>
          <w:rFonts w:hint="cs"/>
          <w:sz w:val="27"/>
          <w:rtl/>
        </w:rPr>
        <w:t>ّ</w:t>
      </w:r>
      <w:r w:rsidR="009A67D9">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473"/>
      </w:r>
      <w:r w:rsidRPr="004F31A3">
        <w:rPr>
          <w:sz w:val="27"/>
          <w:vertAlign w:val="superscript"/>
          <w:rtl/>
        </w:rPr>
        <w:t>)</w:t>
      </w:r>
      <w:r w:rsidRPr="004F31A3">
        <w:rPr>
          <w:rFonts w:hint="cs"/>
          <w:sz w:val="27"/>
          <w:rtl/>
        </w:rPr>
        <w:t>.</w:t>
      </w:r>
    </w:p>
    <w:p w:rsidR="00F44AC0" w:rsidRPr="004F31A3" w:rsidRDefault="00F44AC0" w:rsidP="00012C4D">
      <w:pPr>
        <w:rPr>
          <w:sz w:val="27"/>
          <w:rtl/>
        </w:rPr>
      </w:pPr>
    </w:p>
    <w:p w:rsidR="00F44AC0" w:rsidRPr="004F31A3" w:rsidRDefault="00F44AC0" w:rsidP="00EF329D">
      <w:pPr>
        <w:pStyle w:val="31"/>
        <w:rPr>
          <w:color w:val="auto"/>
          <w:rtl/>
        </w:rPr>
      </w:pPr>
      <w:r w:rsidRPr="004F31A3">
        <w:rPr>
          <w:rFonts w:hint="cs"/>
          <w:color w:val="auto"/>
          <w:rtl/>
        </w:rPr>
        <w:t>2ـ رواية سعدان بن مسلم</w:t>
      </w:r>
    </w:p>
    <w:p w:rsidR="00F44AC0" w:rsidRPr="004F31A3" w:rsidRDefault="00F44AC0" w:rsidP="00504089">
      <w:pPr>
        <w:rPr>
          <w:sz w:val="27"/>
          <w:rtl/>
        </w:rPr>
      </w:pPr>
      <w:r w:rsidRPr="004F31A3">
        <w:rPr>
          <w:rFonts w:hint="eastAsia"/>
          <w:sz w:val="24"/>
          <w:szCs w:val="24"/>
          <w:rtl/>
        </w:rPr>
        <w:t>«</w:t>
      </w:r>
      <w:r w:rsidRPr="004F31A3">
        <w:rPr>
          <w:sz w:val="27"/>
          <w:rtl/>
        </w:rPr>
        <w:t>عن سعدان بن مسلم قال: قال أبو</w:t>
      </w:r>
      <w:r w:rsidRPr="004F31A3">
        <w:rPr>
          <w:rFonts w:hint="cs"/>
          <w:sz w:val="27"/>
          <w:rtl/>
        </w:rPr>
        <w:t xml:space="preserve"> </w:t>
      </w:r>
      <w:r w:rsidRPr="004F31A3">
        <w:rPr>
          <w:sz w:val="27"/>
          <w:rtl/>
        </w:rPr>
        <w:t>عبد</w:t>
      </w:r>
      <w:r w:rsidRPr="004F31A3">
        <w:rPr>
          <w:rFonts w:hint="cs"/>
          <w:sz w:val="27"/>
          <w:rtl/>
        </w:rPr>
        <w:t xml:space="preserve"> </w:t>
      </w:r>
      <w:r w:rsidRPr="004F31A3">
        <w:rPr>
          <w:sz w:val="27"/>
          <w:rtl/>
        </w:rPr>
        <w:t>الله</w:t>
      </w:r>
      <w:r w:rsidR="00302621" w:rsidRPr="00304E89">
        <w:rPr>
          <w:rFonts w:cs="Mosawi"/>
          <w:sz w:val="22"/>
          <w:szCs w:val="22"/>
          <w:rtl/>
        </w:rPr>
        <w:t>×</w:t>
      </w:r>
      <w:r w:rsidRPr="004F31A3">
        <w:rPr>
          <w:sz w:val="27"/>
          <w:rtl/>
        </w:rPr>
        <w:t xml:space="preserve">: أتدري كيف بايع رسول </w:t>
      </w:r>
      <w:r w:rsidRPr="004F31A3">
        <w:rPr>
          <w:sz w:val="27"/>
          <w:rtl/>
        </w:rPr>
        <w:lastRenderedPageBreak/>
        <w:t>الله</w:t>
      </w:r>
      <w:r w:rsidR="00302621" w:rsidRPr="001045A5">
        <w:rPr>
          <w:rFonts w:cs="Mosawi" w:hint="cs"/>
          <w:sz w:val="22"/>
          <w:szCs w:val="22"/>
          <w:rtl/>
        </w:rPr>
        <w:t>|</w:t>
      </w:r>
      <w:r w:rsidRPr="004F31A3">
        <w:rPr>
          <w:sz w:val="27"/>
          <w:rtl/>
        </w:rPr>
        <w:t xml:space="preserve"> النساء؟ قلت</w:t>
      </w:r>
      <w:r w:rsidR="00D71090" w:rsidRPr="004F31A3">
        <w:rPr>
          <w:rFonts w:hint="cs"/>
          <w:sz w:val="27"/>
          <w:rtl/>
        </w:rPr>
        <w:t>ُ</w:t>
      </w:r>
      <w:r w:rsidRPr="004F31A3">
        <w:rPr>
          <w:sz w:val="27"/>
          <w:rtl/>
        </w:rPr>
        <w:t>: الله أعلم</w:t>
      </w:r>
      <w:r w:rsidR="00D71090" w:rsidRPr="004F31A3">
        <w:rPr>
          <w:rFonts w:hint="cs"/>
          <w:sz w:val="27"/>
          <w:rtl/>
        </w:rPr>
        <w:t>،</w:t>
      </w:r>
      <w:r w:rsidRPr="004F31A3">
        <w:rPr>
          <w:sz w:val="27"/>
          <w:rtl/>
        </w:rPr>
        <w:t xml:space="preserve"> وابن رسوله أعلم، قال: جمعه</w:t>
      </w:r>
      <w:r w:rsidR="009A67D9">
        <w:rPr>
          <w:rFonts w:hint="cs"/>
          <w:sz w:val="27"/>
          <w:rtl/>
        </w:rPr>
        <w:t>ُ</w:t>
      </w:r>
      <w:r w:rsidRPr="004F31A3">
        <w:rPr>
          <w:sz w:val="27"/>
          <w:rtl/>
        </w:rPr>
        <w:t>ن</w:t>
      </w:r>
      <w:r w:rsidR="00D71090" w:rsidRPr="004F31A3">
        <w:rPr>
          <w:rFonts w:hint="cs"/>
          <w:sz w:val="27"/>
          <w:rtl/>
        </w:rPr>
        <w:t>ّ</w:t>
      </w:r>
      <w:r w:rsidR="009A67D9">
        <w:rPr>
          <w:rFonts w:hint="cs"/>
          <w:sz w:val="27"/>
          <w:rtl/>
        </w:rPr>
        <w:t>َ</w:t>
      </w:r>
      <w:r w:rsidRPr="004F31A3">
        <w:rPr>
          <w:sz w:val="27"/>
          <w:rtl/>
        </w:rPr>
        <w:t xml:space="preserve"> حوله</w:t>
      </w:r>
      <w:r w:rsidR="00D71090" w:rsidRPr="004F31A3">
        <w:rPr>
          <w:rFonts w:hint="cs"/>
          <w:sz w:val="27"/>
          <w:rtl/>
        </w:rPr>
        <w:t>،</w:t>
      </w:r>
      <w:r w:rsidRPr="004F31A3">
        <w:rPr>
          <w:sz w:val="27"/>
          <w:rtl/>
        </w:rPr>
        <w:t xml:space="preserve"> ثم</w:t>
      </w:r>
      <w:r w:rsidR="00D71090" w:rsidRPr="004F31A3">
        <w:rPr>
          <w:rFonts w:hint="cs"/>
          <w:sz w:val="27"/>
          <w:rtl/>
        </w:rPr>
        <w:t>ّ</w:t>
      </w:r>
      <w:r w:rsidRPr="004F31A3">
        <w:rPr>
          <w:sz w:val="27"/>
          <w:rtl/>
        </w:rPr>
        <w:t xml:space="preserve"> دعا بتور</w:t>
      </w:r>
      <w:r w:rsidRPr="004F31A3">
        <w:rPr>
          <w:sz w:val="27"/>
          <w:vertAlign w:val="superscript"/>
          <w:rtl/>
        </w:rPr>
        <w:t>(</w:t>
      </w:r>
      <w:r w:rsidRPr="004F31A3">
        <w:rPr>
          <w:rStyle w:val="ac"/>
          <w:sz w:val="27"/>
          <w:rtl/>
        </w:rPr>
        <w:endnoteReference w:id="474"/>
      </w:r>
      <w:r w:rsidRPr="004F31A3">
        <w:rPr>
          <w:sz w:val="27"/>
          <w:vertAlign w:val="superscript"/>
          <w:rtl/>
        </w:rPr>
        <w:t>)</w:t>
      </w:r>
      <w:r w:rsidRPr="004F31A3">
        <w:rPr>
          <w:rFonts w:hint="cs"/>
          <w:sz w:val="27"/>
          <w:rtl/>
        </w:rPr>
        <w:t xml:space="preserve"> </w:t>
      </w:r>
      <w:r w:rsidRPr="004F31A3">
        <w:rPr>
          <w:sz w:val="27"/>
          <w:rtl/>
        </w:rPr>
        <w:t>برام</w:t>
      </w:r>
      <w:r w:rsidRPr="004F31A3">
        <w:rPr>
          <w:sz w:val="27"/>
          <w:vertAlign w:val="superscript"/>
          <w:rtl/>
        </w:rPr>
        <w:t>(</w:t>
      </w:r>
      <w:r w:rsidRPr="004F31A3">
        <w:rPr>
          <w:rStyle w:val="ac"/>
          <w:sz w:val="27"/>
          <w:rtl/>
        </w:rPr>
        <w:endnoteReference w:id="475"/>
      </w:r>
      <w:r w:rsidRPr="004F31A3">
        <w:rPr>
          <w:sz w:val="27"/>
          <w:vertAlign w:val="superscript"/>
          <w:rtl/>
        </w:rPr>
        <w:t>)</w:t>
      </w:r>
      <w:r w:rsidR="00D71090" w:rsidRPr="004F31A3">
        <w:rPr>
          <w:rFonts w:hint="cs"/>
          <w:sz w:val="27"/>
          <w:rtl/>
        </w:rPr>
        <w:t>،</w:t>
      </w:r>
      <w:r w:rsidRPr="004F31A3">
        <w:rPr>
          <w:sz w:val="27"/>
          <w:rtl/>
        </w:rPr>
        <w:t xml:space="preserve"> فصب</w:t>
      </w:r>
      <w:r w:rsidRPr="004F31A3">
        <w:rPr>
          <w:rFonts w:hint="cs"/>
          <w:sz w:val="27"/>
          <w:rtl/>
        </w:rPr>
        <w:t>ّ</w:t>
      </w:r>
      <w:r w:rsidRPr="004F31A3">
        <w:rPr>
          <w:sz w:val="27"/>
          <w:rtl/>
        </w:rPr>
        <w:t xml:space="preserve"> فيه نضوحا</w:t>
      </w:r>
      <w:r w:rsidRPr="004F31A3">
        <w:rPr>
          <w:rFonts w:hint="cs"/>
          <w:sz w:val="27"/>
          <w:rtl/>
        </w:rPr>
        <w:t>ً</w:t>
      </w:r>
      <w:r w:rsidR="00D71090" w:rsidRPr="004F31A3">
        <w:rPr>
          <w:rFonts w:hint="cs"/>
          <w:sz w:val="27"/>
          <w:rtl/>
        </w:rPr>
        <w:t>،</w:t>
      </w:r>
      <w:r w:rsidRPr="004F31A3">
        <w:rPr>
          <w:sz w:val="27"/>
          <w:rtl/>
        </w:rPr>
        <w:t xml:space="preserve"> ثم غمس يده فيه، ثم</w:t>
      </w:r>
      <w:r w:rsidR="00D71090" w:rsidRPr="004F31A3">
        <w:rPr>
          <w:rFonts w:hint="cs"/>
          <w:sz w:val="27"/>
          <w:rtl/>
        </w:rPr>
        <w:t>ّ</w:t>
      </w:r>
      <w:r w:rsidRPr="004F31A3">
        <w:rPr>
          <w:sz w:val="27"/>
          <w:rtl/>
        </w:rPr>
        <w:t xml:space="preserve"> قال: اسمع</w:t>
      </w:r>
      <w:r w:rsidR="00D71090" w:rsidRPr="004F31A3">
        <w:rPr>
          <w:rFonts w:hint="cs"/>
          <w:sz w:val="27"/>
          <w:rtl/>
        </w:rPr>
        <w:t>ْ</w:t>
      </w:r>
      <w:r w:rsidRPr="004F31A3">
        <w:rPr>
          <w:sz w:val="27"/>
          <w:rtl/>
        </w:rPr>
        <w:t>ن</w:t>
      </w:r>
      <w:r w:rsidR="00D71090" w:rsidRPr="004F31A3">
        <w:rPr>
          <w:rFonts w:hint="cs"/>
          <w:sz w:val="27"/>
          <w:rtl/>
        </w:rPr>
        <w:t>َ</w:t>
      </w:r>
      <w:r w:rsidRPr="004F31A3">
        <w:rPr>
          <w:sz w:val="27"/>
          <w:rtl/>
        </w:rPr>
        <w:t xml:space="preserve"> يا</w:t>
      </w:r>
      <w:r w:rsidRPr="004F31A3">
        <w:rPr>
          <w:rFonts w:hint="cs"/>
          <w:sz w:val="27"/>
          <w:rtl/>
        </w:rPr>
        <w:t xml:space="preserve"> </w:t>
      </w:r>
      <w:r w:rsidRPr="004F31A3">
        <w:rPr>
          <w:sz w:val="27"/>
          <w:rtl/>
        </w:rPr>
        <w:t>هؤلاء</w:t>
      </w:r>
      <w:r w:rsidR="00D71090" w:rsidRPr="004F31A3">
        <w:rPr>
          <w:rFonts w:hint="cs"/>
          <w:sz w:val="27"/>
          <w:rtl/>
        </w:rPr>
        <w:t>،</w:t>
      </w:r>
      <w:r w:rsidRPr="004F31A3">
        <w:rPr>
          <w:sz w:val="27"/>
          <w:rtl/>
        </w:rPr>
        <w:t xml:space="preserve"> </w:t>
      </w:r>
      <w:r w:rsidRPr="004F31A3">
        <w:rPr>
          <w:rFonts w:hint="cs"/>
          <w:sz w:val="27"/>
          <w:rtl/>
        </w:rPr>
        <w:t>أ</w:t>
      </w:r>
      <w:r w:rsidRPr="004F31A3">
        <w:rPr>
          <w:sz w:val="27"/>
          <w:rtl/>
        </w:rPr>
        <w:t>بايعك</w:t>
      </w:r>
      <w:r w:rsidR="009A67D9">
        <w:rPr>
          <w:rFonts w:hint="cs"/>
          <w:sz w:val="27"/>
          <w:rtl/>
        </w:rPr>
        <w:t>ُ</w:t>
      </w:r>
      <w:r w:rsidR="00D71090" w:rsidRPr="004F31A3">
        <w:rPr>
          <w:rFonts w:hint="cs"/>
          <w:sz w:val="27"/>
          <w:rtl/>
        </w:rPr>
        <w:t>نّ</w:t>
      </w:r>
      <w:r w:rsidR="009A67D9">
        <w:rPr>
          <w:rFonts w:hint="cs"/>
          <w:sz w:val="27"/>
          <w:rtl/>
        </w:rPr>
        <w:t>َ</w:t>
      </w:r>
      <w:r w:rsidRPr="004F31A3">
        <w:rPr>
          <w:sz w:val="27"/>
          <w:rtl/>
        </w:rPr>
        <w:t xml:space="preserve"> على أن لا</w:t>
      </w:r>
      <w:r w:rsidRPr="004F31A3">
        <w:rPr>
          <w:rFonts w:hint="cs"/>
          <w:sz w:val="27"/>
          <w:rtl/>
        </w:rPr>
        <w:t xml:space="preserve"> </w:t>
      </w:r>
      <w:r w:rsidRPr="004F31A3">
        <w:rPr>
          <w:sz w:val="27"/>
          <w:rtl/>
        </w:rPr>
        <w:t>تشرك</w:t>
      </w:r>
      <w:r w:rsidR="00D71090" w:rsidRPr="004F31A3">
        <w:rPr>
          <w:rFonts w:hint="cs"/>
          <w:sz w:val="27"/>
          <w:rtl/>
        </w:rPr>
        <w:t>ْ</w:t>
      </w:r>
      <w:r w:rsidRPr="004F31A3">
        <w:rPr>
          <w:sz w:val="27"/>
          <w:rtl/>
        </w:rPr>
        <w:t>ن</w:t>
      </w:r>
      <w:r w:rsidR="00D71090" w:rsidRPr="004F31A3">
        <w:rPr>
          <w:rFonts w:hint="cs"/>
          <w:sz w:val="27"/>
          <w:rtl/>
        </w:rPr>
        <w:t>َ</w:t>
      </w:r>
      <w:r w:rsidRPr="004F31A3">
        <w:rPr>
          <w:sz w:val="27"/>
          <w:rtl/>
        </w:rPr>
        <w:t xml:space="preserve"> بالله شيئا</w:t>
      </w:r>
      <w:r w:rsidRPr="004F31A3">
        <w:rPr>
          <w:rFonts w:hint="cs"/>
          <w:sz w:val="27"/>
          <w:rtl/>
        </w:rPr>
        <w:t>ً،</w:t>
      </w:r>
      <w:r w:rsidRPr="004F31A3">
        <w:rPr>
          <w:sz w:val="27"/>
          <w:rtl/>
        </w:rPr>
        <w:t xml:space="preserve"> ولا تسرق</w:t>
      </w:r>
      <w:r w:rsidR="00D71090" w:rsidRPr="004F31A3">
        <w:rPr>
          <w:rFonts w:hint="cs"/>
          <w:sz w:val="27"/>
          <w:rtl/>
        </w:rPr>
        <w:t>ْ</w:t>
      </w:r>
      <w:r w:rsidRPr="004F31A3">
        <w:rPr>
          <w:sz w:val="27"/>
          <w:rtl/>
        </w:rPr>
        <w:t>ن</w:t>
      </w:r>
      <w:r w:rsidR="00D71090" w:rsidRPr="004F31A3">
        <w:rPr>
          <w:rFonts w:hint="cs"/>
          <w:sz w:val="27"/>
          <w:rtl/>
        </w:rPr>
        <w:t>َ</w:t>
      </w:r>
      <w:r w:rsidRPr="004F31A3">
        <w:rPr>
          <w:rFonts w:hint="cs"/>
          <w:sz w:val="27"/>
          <w:rtl/>
        </w:rPr>
        <w:t>،</w:t>
      </w:r>
      <w:r w:rsidRPr="004F31A3">
        <w:rPr>
          <w:sz w:val="27"/>
          <w:rtl/>
        </w:rPr>
        <w:t xml:space="preserve"> ولا تزنين</w:t>
      </w:r>
      <w:r w:rsidR="00D71090" w:rsidRPr="004F31A3">
        <w:rPr>
          <w:rFonts w:hint="cs"/>
          <w:sz w:val="27"/>
          <w:rtl/>
        </w:rPr>
        <w:t>َ</w:t>
      </w:r>
      <w:r w:rsidRPr="004F31A3">
        <w:rPr>
          <w:rFonts w:hint="cs"/>
          <w:sz w:val="27"/>
          <w:rtl/>
        </w:rPr>
        <w:t>،</w:t>
      </w:r>
      <w:r w:rsidRPr="004F31A3">
        <w:rPr>
          <w:sz w:val="27"/>
          <w:rtl/>
        </w:rPr>
        <w:t xml:space="preserve"> ولا تقتل</w:t>
      </w:r>
      <w:r w:rsidR="00D71090" w:rsidRPr="004F31A3">
        <w:rPr>
          <w:rFonts w:hint="cs"/>
          <w:sz w:val="27"/>
          <w:rtl/>
        </w:rPr>
        <w:t>ْ</w:t>
      </w:r>
      <w:r w:rsidRPr="004F31A3">
        <w:rPr>
          <w:sz w:val="27"/>
          <w:rtl/>
        </w:rPr>
        <w:t>ن</w:t>
      </w:r>
      <w:r w:rsidR="00D71090" w:rsidRPr="004F31A3">
        <w:rPr>
          <w:rFonts w:hint="cs"/>
          <w:sz w:val="27"/>
          <w:rtl/>
        </w:rPr>
        <w:t>َ</w:t>
      </w:r>
      <w:r w:rsidRPr="004F31A3">
        <w:rPr>
          <w:sz w:val="27"/>
          <w:rtl/>
        </w:rPr>
        <w:t xml:space="preserve"> أولادك</w:t>
      </w:r>
      <w:r w:rsidR="009A67D9">
        <w:rPr>
          <w:rFonts w:hint="cs"/>
          <w:sz w:val="27"/>
          <w:rtl/>
        </w:rPr>
        <w:t>ُ</w:t>
      </w:r>
      <w:r w:rsidRPr="004F31A3">
        <w:rPr>
          <w:sz w:val="27"/>
          <w:rtl/>
        </w:rPr>
        <w:t>ن</w:t>
      </w:r>
      <w:r w:rsidR="00D71090" w:rsidRPr="004F31A3">
        <w:rPr>
          <w:rFonts w:hint="cs"/>
          <w:sz w:val="27"/>
          <w:rtl/>
        </w:rPr>
        <w:t>ّ</w:t>
      </w:r>
      <w:r w:rsidR="009A67D9">
        <w:rPr>
          <w:rFonts w:hint="cs"/>
          <w:sz w:val="27"/>
          <w:rtl/>
        </w:rPr>
        <w:t>َ</w:t>
      </w:r>
      <w:r w:rsidRPr="004F31A3">
        <w:rPr>
          <w:rFonts w:hint="cs"/>
          <w:sz w:val="27"/>
          <w:rtl/>
        </w:rPr>
        <w:t>،</w:t>
      </w:r>
      <w:r w:rsidRPr="004F31A3">
        <w:rPr>
          <w:sz w:val="27"/>
          <w:rtl/>
        </w:rPr>
        <w:t xml:space="preserve"> ولا تأتين</w:t>
      </w:r>
      <w:r w:rsidR="00D71090" w:rsidRPr="004F31A3">
        <w:rPr>
          <w:rFonts w:hint="cs"/>
          <w:sz w:val="27"/>
          <w:rtl/>
        </w:rPr>
        <w:t>َ</w:t>
      </w:r>
      <w:r w:rsidRPr="004F31A3">
        <w:rPr>
          <w:sz w:val="27"/>
          <w:rtl/>
        </w:rPr>
        <w:t xml:space="preserve"> ببهتان</w:t>
      </w:r>
      <w:r w:rsidR="00D71090" w:rsidRPr="004F31A3">
        <w:rPr>
          <w:rFonts w:hint="cs"/>
          <w:sz w:val="27"/>
          <w:rtl/>
        </w:rPr>
        <w:t>ٍ</w:t>
      </w:r>
      <w:r w:rsidRPr="004F31A3">
        <w:rPr>
          <w:sz w:val="27"/>
          <w:rtl/>
        </w:rPr>
        <w:t xml:space="preserve"> تفترين</w:t>
      </w:r>
      <w:r w:rsidR="00D71090" w:rsidRPr="004F31A3">
        <w:rPr>
          <w:rFonts w:hint="cs"/>
          <w:sz w:val="27"/>
          <w:rtl/>
        </w:rPr>
        <w:t>َ</w:t>
      </w:r>
      <w:r w:rsidRPr="004F31A3">
        <w:rPr>
          <w:sz w:val="27"/>
          <w:rtl/>
        </w:rPr>
        <w:t>ه بين أيديك</w:t>
      </w:r>
      <w:r w:rsidR="009A67D9">
        <w:rPr>
          <w:rFonts w:hint="cs"/>
          <w:sz w:val="27"/>
          <w:rtl/>
        </w:rPr>
        <w:t>ُ</w:t>
      </w:r>
      <w:r w:rsidRPr="004F31A3">
        <w:rPr>
          <w:sz w:val="27"/>
          <w:rtl/>
        </w:rPr>
        <w:t>ن</w:t>
      </w:r>
      <w:r w:rsidR="00D71090" w:rsidRPr="004F31A3">
        <w:rPr>
          <w:rFonts w:hint="cs"/>
          <w:sz w:val="27"/>
          <w:rtl/>
        </w:rPr>
        <w:t>ّ</w:t>
      </w:r>
      <w:r w:rsidR="009A67D9">
        <w:rPr>
          <w:rFonts w:hint="cs"/>
          <w:sz w:val="27"/>
          <w:rtl/>
        </w:rPr>
        <w:t>َ</w:t>
      </w:r>
      <w:r w:rsidRPr="004F31A3">
        <w:rPr>
          <w:sz w:val="27"/>
          <w:rtl/>
        </w:rPr>
        <w:t xml:space="preserve"> وأرجلك</w:t>
      </w:r>
      <w:r w:rsidR="009A67D9">
        <w:rPr>
          <w:rFonts w:hint="cs"/>
          <w:sz w:val="27"/>
          <w:rtl/>
        </w:rPr>
        <w:t>ُ</w:t>
      </w:r>
      <w:r w:rsidRPr="004F31A3">
        <w:rPr>
          <w:sz w:val="27"/>
          <w:rtl/>
        </w:rPr>
        <w:t>ن</w:t>
      </w:r>
      <w:r w:rsidR="00D71090" w:rsidRPr="004F31A3">
        <w:rPr>
          <w:rFonts w:hint="cs"/>
          <w:sz w:val="27"/>
          <w:rtl/>
        </w:rPr>
        <w:t>ّ</w:t>
      </w:r>
      <w:r w:rsidR="009A67D9">
        <w:rPr>
          <w:rFonts w:hint="cs"/>
          <w:sz w:val="27"/>
          <w:rtl/>
        </w:rPr>
        <w:t>َ</w:t>
      </w:r>
      <w:r w:rsidRPr="004F31A3">
        <w:rPr>
          <w:rFonts w:hint="cs"/>
          <w:sz w:val="27"/>
          <w:rtl/>
        </w:rPr>
        <w:t>،</w:t>
      </w:r>
      <w:r w:rsidRPr="004F31A3">
        <w:rPr>
          <w:sz w:val="27"/>
          <w:rtl/>
        </w:rPr>
        <w:t xml:space="preserve"> ولا تعصين</w:t>
      </w:r>
      <w:r w:rsidR="00D71090" w:rsidRPr="004F31A3">
        <w:rPr>
          <w:rFonts w:hint="cs"/>
          <w:sz w:val="27"/>
          <w:rtl/>
        </w:rPr>
        <w:t>َ</w:t>
      </w:r>
      <w:r w:rsidRPr="004F31A3">
        <w:rPr>
          <w:sz w:val="27"/>
          <w:rtl/>
        </w:rPr>
        <w:t xml:space="preserve"> بعولتك</w:t>
      </w:r>
      <w:r w:rsidR="009F1C33">
        <w:rPr>
          <w:rFonts w:hint="cs"/>
          <w:sz w:val="27"/>
          <w:rtl/>
        </w:rPr>
        <w:t>ُ</w:t>
      </w:r>
      <w:r w:rsidRPr="004F31A3">
        <w:rPr>
          <w:sz w:val="27"/>
          <w:rtl/>
        </w:rPr>
        <w:t>ن</w:t>
      </w:r>
      <w:r w:rsidR="00D71090" w:rsidRPr="004F31A3">
        <w:rPr>
          <w:rFonts w:hint="cs"/>
          <w:sz w:val="27"/>
          <w:rtl/>
        </w:rPr>
        <w:t>ّ</w:t>
      </w:r>
      <w:r w:rsidR="009F1C33">
        <w:rPr>
          <w:rFonts w:hint="cs"/>
          <w:sz w:val="27"/>
          <w:rtl/>
        </w:rPr>
        <w:t>َ</w:t>
      </w:r>
      <w:r w:rsidRPr="004F31A3">
        <w:rPr>
          <w:sz w:val="27"/>
          <w:rtl/>
        </w:rPr>
        <w:t xml:space="preserve"> في معروف</w:t>
      </w:r>
      <w:r w:rsidR="00D71090" w:rsidRPr="004F31A3">
        <w:rPr>
          <w:rFonts w:hint="cs"/>
          <w:sz w:val="27"/>
          <w:rtl/>
        </w:rPr>
        <w:t>ٍ</w:t>
      </w:r>
      <w:r w:rsidRPr="004F31A3">
        <w:rPr>
          <w:sz w:val="27"/>
          <w:rtl/>
        </w:rPr>
        <w:t>، أقرر</w:t>
      </w:r>
      <w:r w:rsidR="00D71090" w:rsidRPr="004F31A3">
        <w:rPr>
          <w:rFonts w:hint="cs"/>
          <w:sz w:val="27"/>
          <w:rtl/>
        </w:rPr>
        <w:t>ْ</w:t>
      </w:r>
      <w:r w:rsidRPr="004F31A3">
        <w:rPr>
          <w:sz w:val="27"/>
          <w:rtl/>
        </w:rPr>
        <w:t>ت</w:t>
      </w:r>
      <w:r w:rsidR="00D71090" w:rsidRPr="004F31A3">
        <w:rPr>
          <w:rFonts w:hint="cs"/>
          <w:sz w:val="27"/>
          <w:rtl/>
        </w:rPr>
        <w:t>ُ</w:t>
      </w:r>
      <w:r w:rsidRPr="004F31A3">
        <w:rPr>
          <w:sz w:val="27"/>
          <w:rtl/>
        </w:rPr>
        <w:t>ن</w:t>
      </w:r>
      <w:r w:rsidR="00D71090" w:rsidRPr="004F31A3">
        <w:rPr>
          <w:rFonts w:hint="cs"/>
          <w:sz w:val="27"/>
          <w:rtl/>
        </w:rPr>
        <w:t>َّ</w:t>
      </w:r>
      <w:r w:rsidRPr="004F31A3">
        <w:rPr>
          <w:sz w:val="27"/>
          <w:rtl/>
        </w:rPr>
        <w:t>؟ قل</w:t>
      </w:r>
      <w:r w:rsidR="00D71090" w:rsidRPr="004F31A3">
        <w:rPr>
          <w:rFonts w:hint="cs"/>
          <w:sz w:val="27"/>
          <w:rtl/>
        </w:rPr>
        <w:t>ْ</w:t>
      </w:r>
      <w:r w:rsidRPr="004F31A3">
        <w:rPr>
          <w:sz w:val="27"/>
          <w:rtl/>
        </w:rPr>
        <w:t>ن</w:t>
      </w:r>
      <w:r w:rsidR="00D71090" w:rsidRPr="004F31A3">
        <w:rPr>
          <w:rFonts w:hint="cs"/>
          <w:sz w:val="27"/>
          <w:rtl/>
        </w:rPr>
        <w:t>َ</w:t>
      </w:r>
      <w:r w:rsidRPr="004F31A3">
        <w:rPr>
          <w:sz w:val="27"/>
          <w:rtl/>
        </w:rPr>
        <w:t>: نعم</w:t>
      </w:r>
      <w:r w:rsidR="00D71090" w:rsidRPr="004F31A3">
        <w:rPr>
          <w:rFonts w:hint="cs"/>
          <w:sz w:val="27"/>
          <w:rtl/>
        </w:rPr>
        <w:t>،</w:t>
      </w:r>
      <w:r w:rsidRPr="004F31A3">
        <w:rPr>
          <w:rFonts w:hint="cs"/>
          <w:sz w:val="27"/>
          <w:rtl/>
        </w:rPr>
        <w:t xml:space="preserve"> </w:t>
      </w:r>
      <w:r w:rsidRPr="004F31A3">
        <w:rPr>
          <w:sz w:val="27"/>
          <w:rtl/>
        </w:rPr>
        <w:t>فأخرج يده من التور</w:t>
      </w:r>
      <w:r w:rsidR="00D71090" w:rsidRPr="004F31A3">
        <w:rPr>
          <w:rFonts w:hint="cs"/>
          <w:sz w:val="27"/>
          <w:rtl/>
        </w:rPr>
        <w:t>،</w:t>
      </w:r>
      <w:r w:rsidRPr="004F31A3">
        <w:rPr>
          <w:sz w:val="27"/>
          <w:rtl/>
        </w:rPr>
        <w:t xml:space="preserve"> ثم</w:t>
      </w:r>
      <w:r w:rsidR="00D71090" w:rsidRPr="004F31A3">
        <w:rPr>
          <w:rFonts w:hint="cs"/>
          <w:sz w:val="27"/>
          <w:rtl/>
        </w:rPr>
        <w:t>ّ</w:t>
      </w:r>
      <w:r w:rsidRPr="004F31A3">
        <w:rPr>
          <w:sz w:val="27"/>
          <w:rtl/>
        </w:rPr>
        <w:t xml:space="preserve"> قال لهن</w:t>
      </w:r>
      <w:r w:rsidR="00D71090" w:rsidRPr="004F31A3">
        <w:rPr>
          <w:rFonts w:hint="cs"/>
          <w:sz w:val="27"/>
          <w:rtl/>
        </w:rPr>
        <w:t>ّ</w:t>
      </w:r>
      <w:r w:rsidRPr="004F31A3">
        <w:rPr>
          <w:sz w:val="27"/>
          <w:rtl/>
        </w:rPr>
        <w:t>: اغمس</w:t>
      </w:r>
      <w:r w:rsidR="00D71090" w:rsidRPr="004F31A3">
        <w:rPr>
          <w:rFonts w:hint="cs"/>
          <w:sz w:val="27"/>
          <w:rtl/>
        </w:rPr>
        <w:t>ْ</w:t>
      </w:r>
      <w:r w:rsidRPr="004F31A3">
        <w:rPr>
          <w:sz w:val="27"/>
          <w:rtl/>
        </w:rPr>
        <w:t>ن</w:t>
      </w:r>
      <w:r w:rsidR="00D71090" w:rsidRPr="004F31A3">
        <w:rPr>
          <w:rFonts w:hint="cs"/>
          <w:sz w:val="27"/>
          <w:rtl/>
        </w:rPr>
        <w:t>َ</w:t>
      </w:r>
      <w:r w:rsidRPr="004F31A3">
        <w:rPr>
          <w:sz w:val="27"/>
          <w:rtl/>
        </w:rPr>
        <w:t xml:space="preserve"> أيديك</w:t>
      </w:r>
      <w:r w:rsidR="009F1C33">
        <w:rPr>
          <w:rFonts w:hint="cs"/>
          <w:sz w:val="27"/>
          <w:rtl/>
        </w:rPr>
        <w:t>ُ</w:t>
      </w:r>
      <w:r w:rsidRPr="004F31A3">
        <w:rPr>
          <w:sz w:val="27"/>
          <w:rtl/>
        </w:rPr>
        <w:t>ن</w:t>
      </w:r>
      <w:r w:rsidR="00D71090" w:rsidRPr="004F31A3">
        <w:rPr>
          <w:rFonts w:hint="cs"/>
          <w:sz w:val="27"/>
          <w:rtl/>
        </w:rPr>
        <w:t>ّ</w:t>
      </w:r>
      <w:r w:rsidR="009F1C33">
        <w:rPr>
          <w:rFonts w:hint="cs"/>
          <w:sz w:val="27"/>
          <w:rtl/>
        </w:rPr>
        <w:t>َ</w:t>
      </w:r>
      <w:r w:rsidRPr="004F31A3">
        <w:rPr>
          <w:sz w:val="27"/>
          <w:rtl/>
        </w:rPr>
        <w:t>، ففعل</w:t>
      </w:r>
      <w:r w:rsidR="00D71090" w:rsidRPr="004F31A3">
        <w:rPr>
          <w:rFonts w:hint="cs"/>
          <w:sz w:val="27"/>
          <w:rtl/>
        </w:rPr>
        <w:t>ْ</w:t>
      </w:r>
      <w:r w:rsidRPr="004F31A3">
        <w:rPr>
          <w:sz w:val="27"/>
          <w:rtl/>
        </w:rPr>
        <w:t>ن</w:t>
      </w:r>
      <w:r w:rsidR="00D71090" w:rsidRPr="004F31A3">
        <w:rPr>
          <w:rFonts w:hint="cs"/>
          <w:sz w:val="27"/>
          <w:rtl/>
        </w:rPr>
        <w:t>َ،</w:t>
      </w:r>
      <w:r w:rsidRPr="004F31A3">
        <w:rPr>
          <w:sz w:val="27"/>
          <w:rtl/>
        </w:rPr>
        <w:t xml:space="preserve"> فكانت يد رسول الله</w:t>
      </w:r>
      <w:r w:rsidR="00302621" w:rsidRPr="001045A5">
        <w:rPr>
          <w:rFonts w:cs="Mosawi" w:hint="cs"/>
          <w:sz w:val="22"/>
          <w:szCs w:val="22"/>
          <w:rtl/>
        </w:rPr>
        <w:t>|</w:t>
      </w:r>
      <w:r w:rsidRPr="004F31A3">
        <w:rPr>
          <w:sz w:val="27"/>
          <w:rtl/>
        </w:rPr>
        <w:t xml:space="preserve"> الطاهرة أطيب من أن يمس</w:t>
      </w:r>
      <w:r w:rsidRPr="004F31A3">
        <w:rPr>
          <w:rFonts w:hint="cs"/>
          <w:sz w:val="27"/>
          <w:rtl/>
        </w:rPr>
        <w:t>ّ</w:t>
      </w:r>
      <w:r w:rsidRPr="004F31A3">
        <w:rPr>
          <w:sz w:val="27"/>
          <w:rtl/>
        </w:rPr>
        <w:t xml:space="preserve"> بها كف</w:t>
      </w:r>
      <w:r w:rsidR="00D71090" w:rsidRPr="004F31A3">
        <w:rPr>
          <w:rFonts w:hint="cs"/>
          <w:sz w:val="27"/>
          <w:rtl/>
        </w:rPr>
        <w:t>ّ</w:t>
      </w:r>
      <w:r w:rsidRPr="004F31A3">
        <w:rPr>
          <w:sz w:val="27"/>
          <w:rtl/>
        </w:rPr>
        <w:t xml:space="preserve"> </w:t>
      </w:r>
      <w:r w:rsidRPr="004F31A3">
        <w:rPr>
          <w:rFonts w:hint="cs"/>
          <w:sz w:val="27"/>
          <w:rtl/>
        </w:rPr>
        <w:t>أ</w:t>
      </w:r>
      <w:r w:rsidRPr="004F31A3">
        <w:rPr>
          <w:sz w:val="27"/>
          <w:rtl/>
        </w:rPr>
        <w:t>نثى ليست له بمحرم</w:t>
      </w:r>
      <w:r w:rsidR="00D71090" w:rsidRPr="004F31A3">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476"/>
      </w:r>
      <w:r w:rsidRPr="004F31A3">
        <w:rPr>
          <w:sz w:val="27"/>
          <w:vertAlign w:val="superscript"/>
          <w:rtl/>
        </w:rPr>
        <w:t>)</w:t>
      </w:r>
      <w:r w:rsidRPr="004F31A3">
        <w:rPr>
          <w:rFonts w:hint="cs"/>
          <w:sz w:val="27"/>
          <w:rtl/>
        </w:rPr>
        <w:t>.</w:t>
      </w:r>
    </w:p>
    <w:p w:rsidR="00F44AC0" w:rsidRPr="004F31A3" w:rsidRDefault="00F44AC0" w:rsidP="00012C4D">
      <w:pPr>
        <w:spacing w:line="420" w:lineRule="exact"/>
        <w:rPr>
          <w:sz w:val="27"/>
          <w:rtl/>
        </w:rPr>
      </w:pPr>
    </w:p>
    <w:p w:rsidR="00F44AC0" w:rsidRPr="004F31A3" w:rsidRDefault="00F44AC0" w:rsidP="00EF329D">
      <w:pPr>
        <w:pStyle w:val="31"/>
        <w:rPr>
          <w:color w:val="auto"/>
          <w:rtl/>
        </w:rPr>
      </w:pPr>
      <w:r w:rsidRPr="004F31A3">
        <w:rPr>
          <w:rFonts w:hint="cs"/>
          <w:color w:val="auto"/>
          <w:rtl/>
        </w:rPr>
        <w:t>3ـ صحيحة أبان بن تغلب</w:t>
      </w:r>
    </w:p>
    <w:p w:rsidR="00F44AC0" w:rsidRPr="004F31A3" w:rsidRDefault="00F44AC0" w:rsidP="00504089">
      <w:pPr>
        <w:rPr>
          <w:sz w:val="27"/>
          <w:rtl/>
        </w:rPr>
      </w:pPr>
      <w:r w:rsidRPr="004F31A3">
        <w:rPr>
          <w:rFonts w:hint="eastAsia"/>
          <w:sz w:val="24"/>
          <w:szCs w:val="24"/>
          <w:rtl/>
        </w:rPr>
        <w:t>«</w:t>
      </w:r>
      <w:r w:rsidRPr="004F31A3">
        <w:rPr>
          <w:sz w:val="27"/>
          <w:rtl/>
        </w:rPr>
        <w:t>عن أبان، عن أبي عبد</w:t>
      </w:r>
      <w:r w:rsidRPr="004F31A3">
        <w:rPr>
          <w:rFonts w:hint="cs"/>
          <w:sz w:val="27"/>
          <w:rtl/>
        </w:rPr>
        <w:t xml:space="preserve"> </w:t>
      </w:r>
      <w:r w:rsidRPr="004F31A3">
        <w:rPr>
          <w:sz w:val="27"/>
          <w:rtl/>
        </w:rPr>
        <w:t>الله</w:t>
      </w:r>
      <w:r w:rsidR="00302621" w:rsidRPr="00304E89">
        <w:rPr>
          <w:rFonts w:cs="Mosawi"/>
          <w:sz w:val="22"/>
          <w:szCs w:val="22"/>
          <w:rtl/>
        </w:rPr>
        <w:t>×</w:t>
      </w:r>
      <w:r w:rsidRPr="004F31A3">
        <w:rPr>
          <w:sz w:val="27"/>
          <w:rtl/>
        </w:rPr>
        <w:t xml:space="preserve"> قال: لم</w:t>
      </w:r>
      <w:r w:rsidR="00D71090" w:rsidRPr="004F31A3">
        <w:rPr>
          <w:rFonts w:hint="cs"/>
          <w:sz w:val="27"/>
          <w:rtl/>
        </w:rPr>
        <w:t>ّ</w:t>
      </w:r>
      <w:r w:rsidRPr="004F31A3">
        <w:rPr>
          <w:sz w:val="27"/>
          <w:rtl/>
        </w:rPr>
        <w:t>ا فتح رسول الله</w:t>
      </w:r>
      <w:r w:rsidR="00302621" w:rsidRPr="001045A5">
        <w:rPr>
          <w:rFonts w:cs="Mosawi" w:hint="cs"/>
          <w:sz w:val="22"/>
          <w:szCs w:val="22"/>
          <w:rtl/>
        </w:rPr>
        <w:t>|</w:t>
      </w:r>
      <w:r w:rsidRPr="004F31A3">
        <w:rPr>
          <w:sz w:val="27"/>
          <w:rtl/>
        </w:rPr>
        <w:t xml:space="preserve"> مك</w:t>
      </w:r>
      <w:r w:rsidR="00D71090" w:rsidRPr="004F31A3">
        <w:rPr>
          <w:rFonts w:hint="cs"/>
          <w:sz w:val="27"/>
          <w:rtl/>
        </w:rPr>
        <w:t>ّ</w:t>
      </w:r>
      <w:r w:rsidRPr="004F31A3">
        <w:rPr>
          <w:sz w:val="27"/>
          <w:rtl/>
        </w:rPr>
        <w:t>ة بايع الرجال</w:t>
      </w:r>
      <w:r w:rsidR="00D71090" w:rsidRPr="004F31A3">
        <w:rPr>
          <w:rFonts w:hint="cs"/>
          <w:sz w:val="27"/>
          <w:rtl/>
        </w:rPr>
        <w:t>،</w:t>
      </w:r>
      <w:r w:rsidRPr="004F31A3">
        <w:rPr>
          <w:sz w:val="27"/>
          <w:rtl/>
        </w:rPr>
        <w:t xml:space="preserve"> ثم</w:t>
      </w:r>
      <w:r w:rsidR="00D71090" w:rsidRPr="004F31A3">
        <w:rPr>
          <w:rFonts w:hint="cs"/>
          <w:sz w:val="27"/>
          <w:rtl/>
        </w:rPr>
        <w:t>ّ</w:t>
      </w:r>
      <w:r w:rsidRPr="004F31A3">
        <w:rPr>
          <w:sz w:val="27"/>
          <w:rtl/>
        </w:rPr>
        <w:t xml:space="preserve"> جاء النساء يبايع</w:t>
      </w:r>
      <w:r w:rsidR="00D71090" w:rsidRPr="004F31A3">
        <w:rPr>
          <w:rFonts w:hint="cs"/>
          <w:sz w:val="27"/>
          <w:rtl/>
        </w:rPr>
        <w:t>ْ</w:t>
      </w:r>
      <w:r w:rsidRPr="004F31A3">
        <w:rPr>
          <w:sz w:val="27"/>
          <w:rtl/>
        </w:rPr>
        <w:t>ن</w:t>
      </w:r>
      <w:r w:rsidR="00D71090" w:rsidRPr="004F31A3">
        <w:rPr>
          <w:rFonts w:hint="cs"/>
          <w:sz w:val="27"/>
          <w:rtl/>
        </w:rPr>
        <w:t>َ</w:t>
      </w:r>
      <w:r w:rsidRPr="004F31A3">
        <w:rPr>
          <w:sz w:val="27"/>
          <w:rtl/>
        </w:rPr>
        <w:t>ه.</w:t>
      </w:r>
      <w:r w:rsidRPr="004F31A3">
        <w:rPr>
          <w:rFonts w:hint="cs"/>
          <w:sz w:val="27"/>
          <w:rtl/>
        </w:rPr>
        <w:t>..</w:t>
      </w:r>
      <w:r w:rsidR="00D71090" w:rsidRPr="004F31A3">
        <w:rPr>
          <w:rFonts w:hint="cs"/>
          <w:sz w:val="27"/>
          <w:rtl/>
        </w:rPr>
        <w:t>،</w:t>
      </w:r>
      <w:r w:rsidRPr="004F31A3">
        <w:rPr>
          <w:sz w:val="27"/>
          <w:rtl/>
        </w:rPr>
        <w:t xml:space="preserve"> وقالت </w:t>
      </w:r>
      <w:r w:rsidRPr="004F31A3">
        <w:rPr>
          <w:rFonts w:hint="cs"/>
          <w:sz w:val="27"/>
          <w:rtl/>
        </w:rPr>
        <w:t>أ</w:t>
      </w:r>
      <w:r w:rsidRPr="004F31A3">
        <w:rPr>
          <w:sz w:val="27"/>
          <w:rtl/>
        </w:rPr>
        <w:t>م</w:t>
      </w:r>
      <w:r w:rsidR="009F1C33">
        <w:rPr>
          <w:rFonts w:hint="cs"/>
          <w:sz w:val="27"/>
          <w:rtl/>
        </w:rPr>
        <w:t>ُّ</w:t>
      </w:r>
      <w:r w:rsidRPr="004F31A3">
        <w:rPr>
          <w:sz w:val="27"/>
          <w:rtl/>
        </w:rPr>
        <w:t xml:space="preserve"> حكيم بنت الحارث بن هشام: يا رسول الله</w:t>
      </w:r>
      <w:r w:rsidR="00D71090" w:rsidRPr="004F31A3">
        <w:rPr>
          <w:rFonts w:hint="cs"/>
          <w:sz w:val="27"/>
          <w:rtl/>
        </w:rPr>
        <w:t>،</w:t>
      </w:r>
      <w:r w:rsidRPr="004F31A3">
        <w:rPr>
          <w:sz w:val="27"/>
          <w:rtl/>
        </w:rPr>
        <w:t xml:space="preserve"> كيف نبايعك؟ قال: إنني لا </w:t>
      </w:r>
      <w:r w:rsidRPr="004F31A3">
        <w:rPr>
          <w:rFonts w:hint="cs"/>
          <w:sz w:val="27"/>
          <w:rtl/>
        </w:rPr>
        <w:t>أ</w:t>
      </w:r>
      <w:r w:rsidRPr="004F31A3">
        <w:rPr>
          <w:sz w:val="27"/>
          <w:rtl/>
        </w:rPr>
        <w:t>صافح النساء</w:t>
      </w:r>
      <w:r w:rsidRPr="004F31A3">
        <w:rPr>
          <w:rFonts w:hint="cs"/>
          <w:sz w:val="27"/>
          <w:rtl/>
        </w:rPr>
        <w:t>؛</w:t>
      </w:r>
      <w:r w:rsidRPr="004F31A3">
        <w:rPr>
          <w:sz w:val="27"/>
          <w:rtl/>
        </w:rPr>
        <w:t xml:space="preserve"> فدعا بقدح</w:t>
      </w:r>
      <w:r w:rsidR="00520D6B" w:rsidRPr="004F31A3">
        <w:rPr>
          <w:rFonts w:hint="cs"/>
          <w:sz w:val="27"/>
          <w:rtl/>
        </w:rPr>
        <w:t>ٍ</w:t>
      </w:r>
      <w:r w:rsidRPr="004F31A3">
        <w:rPr>
          <w:sz w:val="27"/>
          <w:rtl/>
        </w:rPr>
        <w:t xml:space="preserve"> من ماء</w:t>
      </w:r>
      <w:r w:rsidR="00520D6B" w:rsidRPr="004F31A3">
        <w:rPr>
          <w:rFonts w:hint="cs"/>
          <w:sz w:val="27"/>
          <w:rtl/>
        </w:rPr>
        <w:t>،</w:t>
      </w:r>
      <w:r w:rsidRPr="004F31A3">
        <w:rPr>
          <w:sz w:val="27"/>
          <w:rtl/>
        </w:rPr>
        <w:t xml:space="preserve"> فأدخل يده</w:t>
      </w:r>
      <w:r w:rsidR="00520D6B" w:rsidRPr="004F31A3">
        <w:rPr>
          <w:rFonts w:hint="cs"/>
          <w:sz w:val="27"/>
          <w:rtl/>
        </w:rPr>
        <w:t>،</w:t>
      </w:r>
      <w:r w:rsidRPr="004F31A3">
        <w:rPr>
          <w:sz w:val="27"/>
          <w:rtl/>
        </w:rPr>
        <w:t xml:space="preserve"> ثم أخرجها</w:t>
      </w:r>
      <w:r w:rsidRPr="004F31A3">
        <w:rPr>
          <w:rFonts w:hint="cs"/>
          <w:sz w:val="27"/>
          <w:rtl/>
        </w:rPr>
        <w:t>،</w:t>
      </w:r>
      <w:r w:rsidRPr="004F31A3">
        <w:rPr>
          <w:sz w:val="27"/>
          <w:rtl/>
        </w:rPr>
        <w:t xml:space="preserve"> فقال: </w:t>
      </w:r>
      <w:r w:rsidRPr="004F31A3">
        <w:rPr>
          <w:rFonts w:hint="cs"/>
          <w:sz w:val="27"/>
          <w:rtl/>
        </w:rPr>
        <w:t>أ</w:t>
      </w:r>
      <w:r w:rsidRPr="004F31A3">
        <w:rPr>
          <w:sz w:val="27"/>
          <w:rtl/>
        </w:rPr>
        <w:t>دخل</w:t>
      </w:r>
      <w:r w:rsidR="00520D6B" w:rsidRPr="004F31A3">
        <w:rPr>
          <w:rFonts w:hint="cs"/>
          <w:sz w:val="27"/>
          <w:rtl/>
        </w:rPr>
        <w:t>ْ</w:t>
      </w:r>
      <w:r w:rsidRPr="004F31A3">
        <w:rPr>
          <w:sz w:val="27"/>
          <w:rtl/>
        </w:rPr>
        <w:t>ن</w:t>
      </w:r>
      <w:r w:rsidR="00520D6B" w:rsidRPr="004F31A3">
        <w:rPr>
          <w:rFonts w:hint="cs"/>
          <w:sz w:val="27"/>
          <w:rtl/>
        </w:rPr>
        <w:t>َ</w:t>
      </w:r>
      <w:r w:rsidRPr="004F31A3">
        <w:rPr>
          <w:sz w:val="27"/>
          <w:rtl/>
        </w:rPr>
        <w:t xml:space="preserve"> أيديك</w:t>
      </w:r>
      <w:r w:rsidR="009F1C33">
        <w:rPr>
          <w:rFonts w:hint="cs"/>
          <w:sz w:val="27"/>
          <w:rtl/>
        </w:rPr>
        <w:t>ُ</w:t>
      </w:r>
      <w:r w:rsidRPr="004F31A3">
        <w:rPr>
          <w:sz w:val="27"/>
          <w:rtl/>
        </w:rPr>
        <w:t>ن</w:t>
      </w:r>
      <w:r w:rsidR="00520D6B" w:rsidRPr="004F31A3">
        <w:rPr>
          <w:rFonts w:hint="cs"/>
          <w:sz w:val="27"/>
          <w:rtl/>
        </w:rPr>
        <w:t>ّ</w:t>
      </w:r>
      <w:r w:rsidR="009F1C33">
        <w:rPr>
          <w:rFonts w:hint="cs"/>
          <w:sz w:val="27"/>
          <w:rtl/>
        </w:rPr>
        <w:t>َ</w:t>
      </w:r>
      <w:r w:rsidRPr="004F31A3">
        <w:rPr>
          <w:sz w:val="27"/>
          <w:rtl/>
        </w:rPr>
        <w:t xml:space="preserve"> في هذا الماء</w:t>
      </w:r>
      <w:r w:rsidR="00520D6B" w:rsidRPr="004F31A3">
        <w:rPr>
          <w:rFonts w:hint="cs"/>
          <w:sz w:val="27"/>
          <w:rtl/>
        </w:rPr>
        <w:t xml:space="preserve">، </w:t>
      </w:r>
      <w:r w:rsidRPr="004F31A3">
        <w:rPr>
          <w:sz w:val="27"/>
          <w:rtl/>
        </w:rPr>
        <w:t>فهي البيعة</w:t>
      </w:r>
      <w:r w:rsidRPr="004F31A3">
        <w:rPr>
          <w:rFonts w:hint="eastAsia"/>
          <w:sz w:val="24"/>
          <w:szCs w:val="24"/>
          <w:rtl/>
        </w:rPr>
        <w:t>»</w:t>
      </w:r>
      <w:r w:rsidRPr="004F31A3">
        <w:rPr>
          <w:sz w:val="27"/>
          <w:vertAlign w:val="superscript"/>
          <w:rtl/>
        </w:rPr>
        <w:t>(</w:t>
      </w:r>
      <w:r w:rsidRPr="004F31A3">
        <w:rPr>
          <w:rStyle w:val="ac"/>
          <w:sz w:val="27"/>
          <w:rtl/>
        </w:rPr>
        <w:endnoteReference w:id="477"/>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كما نقل أهل السن</w:t>
      </w:r>
      <w:r w:rsidR="00520D6B" w:rsidRPr="004F31A3">
        <w:rPr>
          <w:rFonts w:hint="cs"/>
          <w:sz w:val="27"/>
          <w:rtl/>
        </w:rPr>
        <w:t>ّ</w:t>
      </w:r>
      <w:r w:rsidRPr="004F31A3">
        <w:rPr>
          <w:rFonts w:hint="cs"/>
          <w:sz w:val="27"/>
          <w:rtl/>
        </w:rPr>
        <w:t>ة روايات أخرى بهذا المضمون</w:t>
      </w:r>
      <w:r w:rsidR="00520D6B" w:rsidRPr="004F31A3">
        <w:rPr>
          <w:rFonts w:hint="cs"/>
          <w:sz w:val="27"/>
          <w:rtl/>
        </w:rPr>
        <w:t>،</w:t>
      </w:r>
      <w:r w:rsidRPr="004F31A3">
        <w:rPr>
          <w:rFonts w:hint="cs"/>
          <w:sz w:val="27"/>
          <w:rtl/>
        </w:rPr>
        <w:t xml:space="preserve"> عن عائشة وغيرها</w:t>
      </w:r>
      <w:r w:rsidR="00520D6B" w:rsidRPr="004F31A3">
        <w:rPr>
          <w:rFonts w:hint="cs"/>
          <w:sz w:val="27"/>
          <w:rtl/>
        </w:rPr>
        <w:t>،</w:t>
      </w:r>
      <w:r w:rsidRPr="004F31A3">
        <w:rPr>
          <w:rFonts w:hint="cs"/>
          <w:sz w:val="27"/>
          <w:rtl/>
        </w:rPr>
        <w:t xml:space="preserve"> ومنها</w:t>
      </w:r>
      <w:r w:rsidR="00520D6B" w:rsidRPr="004F31A3">
        <w:rPr>
          <w:rFonts w:hint="cs"/>
          <w:sz w:val="27"/>
          <w:rtl/>
        </w:rPr>
        <w:t>:</w:t>
      </w:r>
      <w:r w:rsidRPr="004F31A3">
        <w:rPr>
          <w:rFonts w:hint="cs"/>
          <w:sz w:val="27"/>
          <w:rtl/>
        </w:rPr>
        <w:t xml:space="preserve"> ما نقل في مختلف الكتب الروائية لأهل السن</w:t>
      </w:r>
      <w:r w:rsidR="00520D6B" w:rsidRPr="004F31A3">
        <w:rPr>
          <w:rFonts w:hint="cs"/>
          <w:sz w:val="27"/>
          <w:rtl/>
        </w:rPr>
        <w:t>ّ</w:t>
      </w:r>
      <w:r w:rsidRPr="004F31A3">
        <w:rPr>
          <w:rFonts w:hint="cs"/>
          <w:sz w:val="27"/>
          <w:rtl/>
        </w:rPr>
        <w:t>ة، عن أميمة بنت رقيقة قالت: جئنا إلى رسول الله نبايعه</w:t>
      </w:r>
      <w:r w:rsidR="00520D6B" w:rsidRPr="004F31A3">
        <w:rPr>
          <w:rFonts w:hint="cs"/>
          <w:sz w:val="27"/>
          <w:rtl/>
        </w:rPr>
        <w:t xml:space="preserve">، </w:t>
      </w:r>
      <w:r w:rsidRPr="004F31A3">
        <w:rPr>
          <w:rFonts w:hint="cs"/>
          <w:sz w:val="27"/>
          <w:rtl/>
        </w:rPr>
        <w:t>فقال</w:t>
      </w:r>
      <w:r w:rsidR="00302621" w:rsidRPr="001045A5">
        <w:rPr>
          <w:rFonts w:cs="Mosawi" w:hint="cs"/>
          <w:sz w:val="22"/>
          <w:szCs w:val="22"/>
          <w:rtl/>
        </w:rPr>
        <w:t>|</w:t>
      </w:r>
      <w:r w:rsidRPr="004F31A3">
        <w:rPr>
          <w:rFonts w:hint="cs"/>
          <w:sz w:val="27"/>
          <w:rtl/>
        </w:rPr>
        <w:t xml:space="preserve">: </w:t>
      </w:r>
      <w:r w:rsidRPr="004F31A3">
        <w:rPr>
          <w:rFonts w:hint="eastAsia"/>
          <w:sz w:val="24"/>
          <w:szCs w:val="24"/>
          <w:rtl/>
        </w:rPr>
        <w:t>«</w:t>
      </w:r>
      <w:r w:rsidRPr="004F31A3">
        <w:rPr>
          <w:rFonts w:hint="cs"/>
          <w:sz w:val="27"/>
          <w:rtl/>
        </w:rPr>
        <w:t>إني لا أصافح النساء</w:t>
      </w:r>
      <w:r w:rsidRPr="004F31A3">
        <w:rPr>
          <w:rFonts w:hint="eastAsia"/>
          <w:sz w:val="24"/>
          <w:szCs w:val="24"/>
          <w:rtl/>
        </w:rPr>
        <w:t>»</w:t>
      </w:r>
      <w:r w:rsidRPr="004F31A3">
        <w:rPr>
          <w:sz w:val="27"/>
          <w:vertAlign w:val="superscript"/>
          <w:rtl/>
        </w:rPr>
        <w:t>(</w:t>
      </w:r>
      <w:r w:rsidRPr="004F31A3">
        <w:rPr>
          <w:rStyle w:val="ac"/>
          <w:sz w:val="27"/>
          <w:rtl/>
        </w:rPr>
        <w:endnoteReference w:id="478"/>
      </w:r>
      <w:r w:rsidRPr="004F31A3">
        <w:rPr>
          <w:sz w:val="27"/>
          <w:vertAlign w:val="superscript"/>
          <w:rtl/>
        </w:rPr>
        <w:t>)</w:t>
      </w:r>
      <w:r w:rsidRPr="004F31A3">
        <w:rPr>
          <w:rFonts w:hint="cs"/>
          <w:sz w:val="27"/>
          <w:rtl/>
        </w:rPr>
        <w:t>.</w:t>
      </w:r>
    </w:p>
    <w:p w:rsidR="00F44AC0" w:rsidRPr="004F31A3" w:rsidRDefault="00F44AC0" w:rsidP="00012C4D">
      <w:pPr>
        <w:spacing w:line="420" w:lineRule="exact"/>
        <w:rPr>
          <w:sz w:val="27"/>
          <w:rtl/>
        </w:rPr>
      </w:pPr>
    </w:p>
    <w:p w:rsidR="00F44AC0" w:rsidRPr="004F31A3" w:rsidRDefault="00F44AC0" w:rsidP="00EF329D">
      <w:pPr>
        <w:pStyle w:val="31"/>
        <w:rPr>
          <w:color w:val="auto"/>
          <w:rtl/>
        </w:rPr>
      </w:pPr>
      <w:r w:rsidRPr="004F31A3">
        <w:rPr>
          <w:rFonts w:hint="cs"/>
          <w:color w:val="auto"/>
          <w:rtl/>
        </w:rPr>
        <w:t>4ـ صحيحة ربعي بن عبد الله</w:t>
      </w:r>
    </w:p>
    <w:p w:rsidR="00F44AC0" w:rsidRPr="004F31A3" w:rsidRDefault="00F44AC0" w:rsidP="00504089">
      <w:pPr>
        <w:rPr>
          <w:sz w:val="27"/>
          <w:rtl/>
        </w:rPr>
      </w:pPr>
      <w:r w:rsidRPr="004F31A3">
        <w:rPr>
          <w:rFonts w:hint="eastAsia"/>
          <w:sz w:val="24"/>
          <w:szCs w:val="24"/>
          <w:rtl/>
        </w:rPr>
        <w:t>«</w:t>
      </w:r>
      <w:r w:rsidRPr="004F31A3">
        <w:rPr>
          <w:sz w:val="27"/>
          <w:rtl/>
        </w:rPr>
        <w:t>في رواية ربعي بن عبد</w:t>
      </w:r>
      <w:r w:rsidRPr="004F31A3">
        <w:rPr>
          <w:rFonts w:hint="cs"/>
          <w:sz w:val="27"/>
          <w:rtl/>
        </w:rPr>
        <w:t xml:space="preserve"> </w:t>
      </w:r>
      <w:r w:rsidRPr="004F31A3">
        <w:rPr>
          <w:sz w:val="27"/>
          <w:rtl/>
        </w:rPr>
        <w:t>الله أنه لما بايع رسول الله</w:t>
      </w:r>
      <w:r w:rsidR="00302621" w:rsidRPr="001045A5">
        <w:rPr>
          <w:rFonts w:cs="Mosawi" w:hint="cs"/>
          <w:sz w:val="22"/>
          <w:szCs w:val="22"/>
          <w:rtl/>
        </w:rPr>
        <w:t>|</w:t>
      </w:r>
      <w:r w:rsidRPr="004F31A3">
        <w:rPr>
          <w:sz w:val="27"/>
          <w:rtl/>
        </w:rPr>
        <w:t xml:space="preserve"> النساء</w:t>
      </w:r>
      <w:r w:rsidR="00520D6B" w:rsidRPr="004F31A3">
        <w:rPr>
          <w:rFonts w:hint="cs"/>
          <w:sz w:val="27"/>
          <w:rtl/>
        </w:rPr>
        <w:t>،</w:t>
      </w:r>
      <w:r w:rsidRPr="004F31A3">
        <w:rPr>
          <w:sz w:val="27"/>
          <w:rtl/>
        </w:rPr>
        <w:t xml:space="preserve"> وأخذ عليهن</w:t>
      </w:r>
      <w:r w:rsidR="00520D6B" w:rsidRPr="004F31A3">
        <w:rPr>
          <w:rFonts w:hint="cs"/>
          <w:sz w:val="27"/>
          <w:rtl/>
        </w:rPr>
        <w:t>ّ</w:t>
      </w:r>
      <w:r w:rsidR="009F1C33">
        <w:rPr>
          <w:rFonts w:hint="cs"/>
          <w:sz w:val="27"/>
          <w:rtl/>
        </w:rPr>
        <w:t>َ</w:t>
      </w:r>
      <w:r w:rsidRPr="004F31A3">
        <w:rPr>
          <w:sz w:val="27"/>
          <w:rtl/>
        </w:rPr>
        <w:t>، دعا بإناء</w:t>
      </w:r>
      <w:r w:rsidR="00520D6B" w:rsidRPr="004F31A3">
        <w:rPr>
          <w:rFonts w:hint="cs"/>
          <w:sz w:val="27"/>
          <w:rtl/>
        </w:rPr>
        <w:t>ٍ،</w:t>
      </w:r>
      <w:r w:rsidRPr="004F31A3">
        <w:rPr>
          <w:sz w:val="27"/>
          <w:rtl/>
        </w:rPr>
        <w:t xml:space="preserve"> فمل</w:t>
      </w:r>
      <w:r w:rsidRPr="004F31A3">
        <w:rPr>
          <w:rFonts w:hint="cs"/>
          <w:sz w:val="27"/>
          <w:rtl/>
        </w:rPr>
        <w:t>أ</w:t>
      </w:r>
      <w:r w:rsidRPr="004F31A3">
        <w:rPr>
          <w:sz w:val="27"/>
          <w:rtl/>
        </w:rPr>
        <w:t>ه</w:t>
      </w:r>
      <w:r w:rsidR="00520D6B" w:rsidRPr="004F31A3">
        <w:rPr>
          <w:rFonts w:hint="cs"/>
          <w:sz w:val="27"/>
          <w:rtl/>
        </w:rPr>
        <w:t>،</w:t>
      </w:r>
      <w:r w:rsidRPr="004F31A3">
        <w:rPr>
          <w:sz w:val="27"/>
          <w:rtl/>
        </w:rPr>
        <w:t xml:space="preserve"> ثم غمس يده في ال</w:t>
      </w:r>
      <w:r w:rsidRPr="004F31A3">
        <w:rPr>
          <w:rFonts w:hint="cs"/>
          <w:sz w:val="27"/>
          <w:rtl/>
        </w:rPr>
        <w:t>إ</w:t>
      </w:r>
      <w:r w:rsidRPr="004F31A3">
        <w:rPr>
          <w:sz w:val="27"/>
          <w:rtl/>
        </w:rPr>
        <w:t>ناء</w:t>
      </w:r>
      <w:r w:rsidR="00520D6B" w:rsidRPr="004F31A3">
        <w:rPr>
          <w:rFonts w:hint="cs"/>
          <w:sz w:val="27"/>
          <w:rtl/>
        </w:rPr>
        <w:t>،</w:t>
      </w:r>
      <w:r w:rsidRPr="004F31A3">
        <w:rPr>
          <w:sz w:val="27"/>
          <w:rtl/>
        </w:rPr>
        <w:t xml:space="preserve"> ثم أخرجها</w:t>
      </w:r>
      <w:r w:rsidR="00520D6B" w:rsidRPr="004F31A3">
        <w:rPr>
          <w:rFonts w:hint="cs"/>
          <w:sz w:val="27"/>
          <w:rtl/>
        </w:rPr>
        <w:t>،</w:t>
      </w:r>
      <w:r w:rsidRPr="004F31A3">
        <w:rPr>
          <w:sz w:val="27"/>
          <w:rtl/>
        </w:rPr>
        <w:t xml:space="preserve"> فأمره</w:t>
      </w:r>
      <w:r w:rsidR="009F1C33">
        <w:rPr>
          <w:rFonts w:hint="cs"/>
          <w:sz w:val="27"/>
          <w:rtl/>
        </w:rPr>
        <w:t>ُ</w:t>
      </w:r>
      <w:r w:rsidRPr="004F31A3">
        <w:rPr>
          <w:sz w:val="27"/>
          <w:rtl/>
        </w:rPr>
        <w:t>ن</w:t>
      </w:r>
      <w:r w:rsidR="00520D6B" w:rsidRPr="004F31A3">
        <w:rPr>
          <w:rFonts w:hint="cs"/>
          <w:sz w:val="27"/>
          <w:rtl/>
        </w:rPr>
        <w:t>ّ</w:t>
      </w:r>
      <w:r w:rsidR="009F1C33">
        <w:rPr>
          <w:rFonts w:hint="cs"/>
          <w:sz w:val="27"/>
          <w:rtl/>
        </w:rPr>
        <w:t>َ</w:t>
      </w:r>
      <w:r w:rsidRPr="004F31A3">
        <w:rPr>
          <w:sz w:val="27"/>
          <w:rtl/>
        </w:rPr>
        <w:t xml:space="preserve"> أن يدخل</w:t>
      </w:r>
      <w:r w:rsidR="00520D6B" w:rsidRPr="004F31A3">
        <w:rPr>
          <w:rFonts w:hint="cs"/>
          <w:sz w:val="27"/>
          <w:rtl/>
        </w:rPr>
        <w:t>ْ</w:t>
      </w:r>
      <w:r w:rsidRPr="004F31A3">
        <w:rPr>
          <w:sz w:val="27"/>
          <w:rtl/>
        </w:rPr>
        <w:t>ن</w:t>
      </w:r>
      <w:r w:rsidR="00520D6B" w:rsidRPr="004F31A3">
        <w:rPr>
          <w:rFonts w:hint="cs"/>
          <w:sz w:val="27"/>
          <w:rtl/>
        </w:rPr>
        <w:t>َ</w:t>
      </w:r>
      <w:r w:rsidRPr="004F31A3">
        <w:rPr>
          <w:sz w:val="27"/>
          <w:rtl/>
        </w:rPr>
        <w:t xml:space="preserve"> أيديهن</w:t>
      </w:r>
      <w:r w:rsidR="00520D6B" w:rsidRPr="004F31A3">
        <w:rPr>
          <w:rFonts w:hint="cs"/>
          <w:sz w:val="27"/>
          <w:rtl/>
        </w:rPr>
        <w:t>ّ</w:t>
      </w:r>
      <w:r w:rsidR="009F1C33">
        <w:rPr>
          <w:rFonts w:hint="cs"/>
          <w:sz w:val="27"/>
          <w:rtl/>
        </w:rPr>
        <w:t>َ</w:t>
      </w:r>
      <w:r w:rsidR="00520D6B" w:rsidRPr="004F31A3">
        <w:rPr>
          <w:rFonts w:hint="cs"/>
          <w:sz w:val="27"/>
          <w:rtl/>
        </w:rPr>
        <w:t>،</w:t>
      </w:r>
      <w:r w:rsidRPr="004F31A3">
        <w:rPr>
          <w:sz w:val="27"/>
          <w:rtl/>
        </w:rPr>
        <w:t xml:space="preserve"> فيغمس</w:t>
      </w:r>
      <w:r w:rsidR="00520D6B" w:rsidRPr="004F31A3">
        <w:rPr>
          <w:rFonts w:hint="cs"/>
          <w:sz w:val="27"/>
          <w:rtl/>
        </w:rPr>
        <w:t>ْ</w:t>
      </w:r>
      <w:r w:rsidRPr="004F31A3">
        <w:rPr>
          <w:sz w:val="27"/>
          <w:rtl/>
        </w:rPr>
        <w:t>ن</w:t>
      </w:r>
      <w:r w:rsidR="00520D6B" w:rsidRPr="004F31A3">
        <w:rPr>
          <w:rFonts w:hint="cs"/>
          <w:sz w:val="27"/>
          <w:rtl/>
        </w:rPr>
        <w:t>َ</w:t>
      </w:r>
      <w:r w:rsidRPr="004F31A3">
        <w:rPr>
          <w:sz w:val="27"/>
          <w:rtl/>
        </w:rPr>
        <w:t xml:space="preserve"> فيه</w:t>
      </w:r>
      <w:r w:rsidRPr="004F31A3">
        <w:rPr>
          <w:rFonts w:hint="eastAsia"/>
          <w:sz w:val="24"/>
          <w:szCs w:val="24"/>
          <w:rtl/>
        </w:rPr>
        <w:t>»</w:t>
      </w:r>
      <w:r w:rsidRPr="004F31A3">
        <w:rPr>
          <w:sz w:val="27"/>
          <w:vertAlign w:val="superscript"/>
          <w:rtl/>
        </w:rPr>
        <w:t>(</w:t>
      </w:r>
      <w:r w:rsidRPr="004F31A3">
        <w:rPr>
          <w:rStyle w:val="ac"/>
          <w:sz w:val="27"/>
          <w:rtl/>
        </w:rPr>
        <w:endnoteReference w:id="479"/>
      </w:r>
      <w:r w:rsidRPr="004F31A3">
        <w:rPr>
          <w:sz w:val="27"/>
          <w:vertAlign w:val="superscript"/>
          <w:rtl/>
        </w:rPr>
        <w:t>)</w:t>
      </w:r>
      <w:r w:rsidRPr="004F31A3">
        <w:rPr>
          <w:rFonts w:hint="cs"/>
          <w:sz w:val="27"/>
          <w:rtl/>
        </w:rPr>
        <w:t>.</w:t>
      </w:r>
    </w:p>
    <w:p w:rsidR="00F44AC0" w:rsidRPr="004F31A3" w:rsidRDefault="00F44AC0" w:rsidP="00012C4D">
      <w:pPr>
        <w:spacing w:line="420" w:lineRule="exact"/>
        <w:rPr>
          <w:sz w:val="27"/>
          <w:rtl/>
        </w:rPr>
      </w:pPr>
    </w:p>
    <w:p w:rsidR="00F44AC0" w:rsidRPr="004F31A3" w:rsidRDefault="00F44AC0" w:rsidP="00EF329D">
      <w:pPr>
        <w:pStyle w:val="31"/>
        <w:rPr>
          <w:color w:val="auto"/>
          <w:rtl/>
        </w:rPr>
      </w:pPr>
      <w:r w:rsidRPr="004F31A3">
        <w:rPr>
          <w:rFonts w:hint="cs"/>
          <w:color w:val="auto"/>
          <w:rtl/>
        </w:rPr>
        <w:t>نقد روايات المبايعة</w:t>
      </w:r>
    </w:p>
    <w:p w:rsidR="00F44AC0" w:rsidRPr="004F31A3" w:rsidRDefault="00F44AC0" w:rsidP="00504089">
      <w:pPr>
        <w:rPr>
          <w:sz w:val="27"/>
          <w:rtl/>
        </w:rPr>
      </w:pPr>
      <w:r w:rsidRPr="004F31A3">
        <w:rPr>
          <w:rFonts w:hint="cs"/>
          <w:b/>
          <w:bCs/>
          <w:sz w:val="27"/>
          <w:rtl/>
        </w:rPr>
        <w:t>أوّلاً</w:t>
      </w:r>
      <w:r w:rsidRPr="004F31A3">
        <w:rPr>
          <w:rFonts w:hint="cs"/>
          <w:sz w:val="27"/>
          <w:rtl/>
        </w:rPr>
        <w:t>: إن هذه الروايات تحكي عن فعل رسول الله</w:t>
      </w:r>
      <w:r w:rsidR="00302621" w:rsidRPr="001045A5">
        <w:rPr>
          <w:rFonts w:cs="Mosawi" w:hint="cs"/>
          <w:sz w:val="22"/>
          <w:szCs w:val="22"/>
          <w:rtl/>
        </w:rPr>
        <w:t>|</w:t>
      </w:r>
      <w:r w:rsidRPr="004F31A3">
        <w:rPr>
          <w:rFonts w:hint="cs"/>
          <w:sz w:val="27"/>
          <w:rtl/>
        </w:rPr>
        <w:t>، وساكتة</w:t>
      </w:r>
      <w:r w:rsidR="00520D6B" w:rsidRPr="004F31A3">
        <w:rPr>
          <w:rFonts w:hint="cs"/>
          <w:sz w:val="27"/>
          <w:rtl/>
        </w:rPr>
        <w:t>ٌ</w:t>
      </w:r>
      <w:r w:rsidRPr="004F31A3">
        <w:rPr>
          <w:rFonts w:hint="cs"/>
          <w:sz w:val="27"/>
          <w:rtl/>
        </w:rPr>
        <w:t xml:space="preserve"> عن بيان الحكم. ولذلك ذهب بعض فقهاء الإمامية</w:t>
      </w:r>
      <w:r w:rsidRPr="004F31A3">
        <w:rPr>
          <w:sz w:val="27"/>
          <w:vertAlign w:val="superscript"/>
          <w:rtl/>
        </w:rPr>
        <w:t>(</w:t>
      </w:r>
      <w:r w:rsidRPr="004F31A3">
        <w:rPr>
          <w:rStyle w:val="ac"/>
          <w:sz w:val="27"/>
          <w:rtl/>
        </w:rPr>
        <w:endnoteReference w:id="480"/>
      </w:r>
      <w:r w:rsidRPr="004F31A3">
        <w:rPr>
          <w:sz w:val="27"/>
          <w:vertAlign w:val="superscript"/>
          <w:rtl/>
        </w:rPr>
        <w:t>)</w:t>
      </w:r>
      <w:r w:rsidRPr="004F31A3">
        <w:rPr>
          <w:rFonts w:hint="cs"/>
          <w:sz w:val="27"/>
          <w:rtl/>
        </w:rPr>
        <w:t xml:space="preserve"> وأهل السن</w:t>
      </w:r>
      <w:r w:rsidR="00520D6B" w:rsidRPr="004F31A3">
        <w:rPr>
          <w:rFonts w:hint="cs"/>
          <w:sz w:val="27"/>
          <w:rtl/>
        </w:rPr>
        <w:t>ّ</w:t>
      </w:r>
      <w:r w:rsidRPr="004F31A3">
        <w:rPr>
          <w:rFonts w:hint="cs"/>
          <w:sz w:val="27"/>
          <w:rtl/>
        </w:rPr>
        <w:t>ة</w:t>
      </w:r>
      <w:r w:rsidRPr="004F31A3">
        <w:rPr>
          <w:sz w:val="27"/>
          <w:vertAlign w:val="superscript"/>
          <w:rtl/>
        </w:rPr>
        <w:t>(</w:t>
      </w:r>
      <w:r w:rsidRPr="004F31A3">
        <w:rPr>
          <w:rStyle w:val="ac"/>
          <w:sz w:val="27"/>
          <w:rtl/>
        </w:rPr>
        <w:endnoteReference w:id="481"/>
      </w:r>
      <w:r w:rsidRPr="004F31A3">
        <w:rPr>
          <w:sz w:val="27"/>
          <w:vertAlign w:val="superscript"/>
          <w:rtl/>
        </w:rPr>
        <w:t>)</w:t>
      </w:r>
      <w:r w:rsidRPr="004F31A3">
        <w:rPr>
          <w:rFonts w:hint="cs"/>
          <w:sz w:val="27"/>
          <w:rtl/>
        </w:rPr>
        <w:t xml:space="preserve"> إلى عدم كفاية دلالة هذه الروايات على الحرمة، وأشكلوا على أولئك الذين قبلوا بدلالة هذه الروايات على </w:t>
      </w:r>
      <w:r w:rsidRPr="004F31A3">
        <w:rPr>
          <w:rFonts w:hint="cs"/>
          <w:sz w:val="27"/>
          <w:rtl/>
        </w:rPr>
        <w:lastRenderedPageBreak/>
        <w:t>الحرمة.</w:t>
      </w:r>
    </w:p>
    <w:p w:rsidR="00F44AC0" w:rsidRPr="004F31A3" w:rsidRDefault="00F44AC0" w:rsidP="00504089">
      <w:pPr>
        <w:rPr>
          <w:sz w:val="27"/>
          <w:rtl/>
        </w:rPr>
      </w:pPr>
      <w:r w:rsidRPr="004F31A3">
        <w:rPr>
          <w:rFonts w:hint="cs"/>
          <w:b/>
          <w:bCs/>
          <w:sz w:val="27"/>
          <w:rtl/>
        </w:rPr>
        <w:t>وثانياً</w:t>
      </w:r>
      <w:r w:rsidRPr="004F31A3">
        <w:rPr>
          <w:rFonts w:hint="cs"/>
          <w:sz w:val="27"/>
          <w:rtl/>
        </w:rPr>
        <w:t>: إن هذه الروايات لا تدل</w:t>
      </w:r>
      <w:r w:rsidR="001E7F47" w:rsidRPr="004F31A3">
        <w:rPr>
          <w:rFonts w:hint="cs"/>
          <w:sz w:val="27"/>
          <w:rtl/>
        </w:rPr>
        <w:t>ّ</w:t>
      </w:r>
      <w:r w:rsidRPr="004F31A3">
        <w:rPr>
          <w:rFonts w:hint="cs"/>
          <w:sz w:val="27"/>
          <w:rtl/>
        </w:rPr>
        <w:t xml:space="preserve"> على حرمة مصافحة الأجنبية</w:t>
      </w:r>
      <w:r w:rsidR="001E7F47" w:rsidRPr="004F31A3">
        <w:rPr>
          <w:rFonts w:hint="cs"/>
          <w:sz w:val="27"/>
          <w:rtl/>
        </w:rPr>
        <w:t>؛</w:t>
      </w:r>
      <w:r w:rsidRPr="004F31A3">
        <w:rPr>
          <w:rFonts w:hint="cs"/>
          <w:sz w:val="27"/>
          <w:rtl/>
        </w:rPr>
        <w:t xml:space="preserve"> لأنها تقبل الحمل على الكراهة أيضاً. وفي تأييد الكراهة يمكن الإشارة إلى رواية</w:t>
      </w:r>
      <w:r w:rsidR="001E7F47" w:rsidRPr="004F31A3">
        <w:rPr>
          <w:rFonts w:hint="cs"/>
          <w:sz w:val="27"/>
          <w:rtl/>
        </w:rPr>
        <w:t>ٍ</w:t>
      </w:r>
      <w:r w:rsidRPr="004F31A3">
        <w:rPr>
          <w:rFonts w:hint="cs"/>
          <w:sz w:val="27"/>
          <w:rtl/>
        </w:rPr>
        <w:t xml:space="preserve"> مرسلة عن الإمام الصادق</w:t>
      </w:r>
      <w:r w:rsidR="00302621" w:rsidRPr="00304E89">
        <w:rPr>
          <w:rFonts w:cs="Mosawi" w:hint="cs"/>
          <w:sz w:val="22"/>
          <w:szCs w:val="22"/>
          <w:rtl/>
        </w:rPr>
        <w:t>×</w:t>
      </w:r>
      <w:r w:rsidRPr="004F31A3">
        <w:rPr>
          <w:rFonts w:hint="cs"/>
          <w:sz w:val="27"/>
          <w:rtl/>
        </w:rPr>
        <w:t xml:space="preserve"> </w:t>
      </w:r>
      <w:r w:rsidR="001E7F47" w:rsidRPr="004F31A3">
        <w:rPr>
          <w:rFonts w:hint="cs"/>
          <w:sz w:val="27"/>
          <w:rtl/>
        </w:rPr>
        <w:t>أ</w:t>
      </w:r>
      <w:r w:rsidRPr="004F31A3">
        <w:rPr>
          <w:rFonts w:hint="cs"/>
          <w:sz w:val="27"/>
          <w:rtl/>
        </w:rPr>
        <w:t xml:space="preserve">نه قال: </w:t>
      </w:r>
      <w:r w:rsidRPr="004F31A3">
        <w:rPr>
          <w:rFonts w:hint="eastAsia"/>
          <w:sz w:val="24"/>
          <w:szCs w:val="24"/>
          <w:rtl/>
        </w:rPr>
        <w:t>«</w:t>
      </w:r>
      <w:r w:rsidRPr="004F31A3">
        <w:rPr>
          <w:rFonts w:hint="cs"/>
          <w:sz w:val="27"/>
          <w:rtl/>
        </w:rPr>
        <w:t>إنه كره أن يصافح الرجلُ المرأة، وإن</w:t>
      </w:r>
      <w:r w:rsidR="001E7F47" w:rsidRPr="004F31A3">
        <w:rPr>
          <w:rFonts w:hint="cs"/>
          <w:sz w:val="27"/>
          <w:rtl/>
        </w:rPr>
        <w:t>ْ كانت م</w:t>
      </w:r>
      <w:r w:rsidR="009F1C33">
        <w:rPr>
          <w:rFonts w:hint="cs"/>
          <w:sz w:val="27"/>
          <w:rtl/>
        </w:rPr>
        <w:t>ُ</w:t>
      </w:r>
      <w:r w:rsidR="001E7F47" w:rsidRPr="004F31A3">
        <w:rPr>
          <w:rFonts w:hint="cs"/>
          <w:sz w:val="27"/>
          <w:rtl/>
        </w:rPr>
        <w:t>س</w:t>
      </w:r>
      <w:r w:rsidR="009F1C33">
        <w:rPr>
          <w:rFonts w:hint="cs"/>
          <w:sz w:val="27"/>
          <w:rtl/>
        </w:rPr>
        <w:t>ِ</w:t>
      </w:r>
      <w:r w:rsidR="001E7F47" w:rsidRPr="004F31A3">
        <w:rPr>
          <w:rFonts w:hint="cs"/>
          <w:sz w:val="27"/>
          <w:rtl/>
        </w:rPr>
        <w:t>نّ</w:t>
      </w:r>
      <w:r w:rsidRPr="004F31A3">
        <w:rPr>
          <w:rFonts w:hint="cs"/>
          <w:sz w:val="27"/>
          <w:rtl/>
        </w:rPr>
        <w:t>ة</w:t>
      </w:r>
      <w:r w:rsidR="001E7F47" w:rsidRPr="004F31A3">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482"/>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b/>
          <w:bCs/>
          <w:sz w:val="27"/>
          <w:rtl/>
        </w:rPr>
        <w:t>وثالثاً</w:t>
      </w:r>
      <w:r w:rsidRPr="004F31A3">
        <w:rPr>
          <w:rFonts w:hint="cs"/>
          <w:sz w:val="27"/>
          <w:rtl/>
        </w:rPr>
        <w:t>: لو كانت المصافحة حرام</w:t>
      </w:r>
      <w:r w:rsidR="001E7F47" w:rsidRPr="004F31A3">
        <w:rPr>
          <w:rFonts w:hint="cs"/>
          <w:sz w:val="27"/>
          <w:rtl/>
        </w:rPr>
        <w:t>اً</w:t>
      </w:r>
      <w:r w:rsidRPr="004F31A3">
        <w:rPr>
          <w:rFonts w:hint="cs"/>
          <w:sz w:val="27"/>
          <w:rtl/>
        </w:rPr>
        <w:t xml:space="preserve"> لكان على النبي</w:t>
      </w:r>
      <w:r w:rsidR="001E7F47"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أن يبيّ</w:t>
      </w:r>
      <w:r w:rsidR="001E7F47" w:rsidRPr="004F31A3">
        <w:rPr>
          <w:rFonts w:hint="cs"/>
          <w:sz w:val="27"/>
          <w:rtl/>
        </w:rPr>
        <w:t>ِ</w:t>
      </w:r>
      <w:r w:rsidRPr="004F31A3">
        <w:rPr>
          <w:rFonts w:hint="cs"/>
          <w:sz w:val="27"/>
          <w:rtl/>
        </w:rPr>
        <w:t xml:space="preserve">ن ذلك بقول: يحرم على الرجال مصافحة النساء الأجنبيات، لا أن يكتفي بقوله: </w:t>
      </w:r>
      <w:r w:rsidRPr="004F31A3">
        <w:rPr>
          <w:rFonts w:hint="eastAsia"/>
          <w:sz w:val="24"/>
          <w:szCs w:val="24"/>
          <w:rtl/>
        </w:rPr>
        <w:t>«</w:t>
      </w:r>
      <w:r w:rsidRPr="004F31A3">
        <w:rPr>
          <w:sz w:val="27"/>
          <w:rtl/>
        </w:rPr>
        <w:t>إني لا أصافح النساء</w:t>
      </w:r>
      <w:r w:rsidRPr="004F31A3">
        <w:rPr>
          <w:rFonts w:hint="eastAsia"/>
          <w:sz w:val="24"/>
          <w:szCs w:val="24"/>
          <w:rtl/>
        </w:rPr>
        <w:t>»</w:t>
      </w:r>
      <w:r w:rsidRPr="004F31A3">
        <w:rPr>
          <w:rFonts w:hint="cs"/>
          <w:sz w:val="27"/>
          <w:rtl/>
        </w:rPr>
        <w:t>. فر</w:t>
      </w:r>
      <w:r w:rsidR="001E7F47" w:rsidRPr="004F31A3">
        <w:rPr>
          <w:rFonts w:hint="cs"/>
          <w:sz w:val="27"/>
          <w:rtl/>
        </w:rPr>
        <w:t>ُ</w:t>
      </w:r>
      <w:r w:rsidRPr="004F31A3">
        <w:rPr>
          <w:rFonts w:hint="cs"/>
          <w:sz w:val="27"/>
          <w:rtl/>
        </w:rPr>
        <w:t>ب</w:t>
      </w:r>
      <w:r w:rsidR="001E7F47" w:rsidRPr="004F31A3">
        <w:rPr>
          <w:rFonts w:hint="cs"/>
          <w:sz w:val="27"/>
          <w:rtl/>
        </w:rPr>
        <w:t>َ</w:t>
      </w:r>
      <w:r w:rsidRPr="004F31A3">
        <w:rPr>
          <w:rFonts w:hint="cs"/>
          <w:sz w:val="27"/>
          <w:rtl/>
        </w:rPr>
        <w:t>ما كان النبي</w:t>
      </w:r>
      <w:r w:rsidR="001E7F47" w:rsidRPr="004F31A3">
        <w:rPr>
          <w:rFonts w:hint="cs"/>
          <w:sz w:val="27"/>
          <w:rtl/>
        </w:rPr>
        <w:t>ّ</w:t>
      </w:r>
      <w:r w:rsidRPr="004F31A3">
        <w:rPr>
          <w:rFonts w:hint="cs"/>
          <w:sz w:val="27"/>
          <w:rtl/>
        </w:rPr>
        <w:t xml:space="preserve"> قد أراد من خلال امتناعه عن مصافحة النساء أن لا يقد</w:t>
      </w:r>
      <w:r w:rsidR="001E7F47" w:rsidRPr="004F31A3">
        <w:rPr>
          <w:rFonts w:hint="cs"/>
          <w:sz w:val="27"/>
          <w:rtl/>
        </w:rPr>
        <w:t>ِّ</w:t>
      </w:r>
      <w:r w:rsidRPr="004F31A3">
        <w:rPr>
          <w:rFonts w:hint="cs"/>
          <w:sz w:val="27"/>
          <w:rtl/>
        </w:rPr>
        <w:t>م نموذجاً يُساء استغلاله. وهناك رواية</w:t>
      </w:r>
      <w:r w:rsidR="001E7F47" w:rsidRPr="004F31A3">
        <w:rPr>
          <w:rFonts w:hint="cs"/>
          <w:sz w:val="27"/>
          <w:rtl/>
        </w:rPr>
        <w:t>ٌ</w:t>
      </w:r>
      <w:r w:rsidRPr="004F31A3">
        <w:rPr>
          <w:rFonts w:hint="cs"/>
          <w:sz w:val="27"/>
          <w:rtl/>
        </w:rPr>
        <w:t xml:space="preserve"> أخرى بهذا المضمون أيضاً. وعليه فإن هذه الروايات تبيّ</w:t>
      </w:r>
      <w:r w:rsidR="001E7F47" w:rsidRPr="004F31A3">
        <w:rPr>
          <w:rFonts w:hint="cs"/>
          <w:sz w:val="27"/>
          <w:rtl/>
        </w:rPr>
        <w:t>ِ</w:t>
      </w:r>
      <w:r w:rsidRPr="004F31A3">
        <w:rPr>
          <w:rFonts w:hint="cs"/>
          <w:sz w:val="27"/>
          <w:rtl/>
        </w:rPr>
        <w:t>ن الترجيحات الشخصية للنبي</w:t>
      </w:r>
      <w:r w:rsidR="001E7F47"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ولا تمث</w:t>
      </w:r>
      <w:r w:rsidR="001E7F47" w:rsidRPr="004F31A3">
        <w:rPr>
          <w:rFonts w:hint="cs"/>
          <w:sz w:val="27"/>
          <w:rtl/>
        </w:rPr>
        <w:t>ِّ</w:t>
      </w:r>
      <w:r w:rsidRPr="004F31A3">
        <w:rPr>
          <w:rFonts w:hint="cs"/>
          <w:sz w:val="27"/>
          <w:rtl/>
        </w:rPr>
        <w:t>ل الأحكام الشرعية الكل</w:t>
      </w:r>
      <w:r w:rsidR="001E7F47" w:rsidRPr="004F31A3">
        <w:rPr>
          <w:rFonts w:hint="cs"/>
          <w:sz w:val="27"/>
          <w:rtl/>
        </w:rPr>
        <w:t>ّ</w:t>
      </w:r>
      <w:r w:rsidRPr="004F31A3">
        <w:rPr>
          <w:rFonts w:hint="cs"/>
          <w:sz w:val="27"/>
          <w:rtl/>
        </w:rPr>
        <w:t xml:space="preserve">ية. </w:t>
      </w:r>
      <w:r w:rsidR="001E7F47" w:rsidRPr="004F31A3">
        <w:rPr>
          <w:rFonts w:hint="cs"/>
          <w:sz w:val="27"/>
          <w:rtl/>
        </w:rPr>
        <w:t>و</w:t>
      </w:r>
      <w:r w:rsidRPr="004F31A3">
        <w:rPr>
          <w:rFonts w:hint="cs"/>
          <w:sz w:val="27"/>
          <w:rtl/>
        </w:rPr>
        <w:t>من ذلك ـ على سبيل المثال ـ أنه وإن</w:t>
      </w:r>
      <w:r w:rsidR="001E7F47" w:rsidRPr="004F31A3">
        <w:rPr>
          <w:rFonts w:hint="cs"/>
          <w:sz w:val="27"/>
          <w:rtl/>
        </w:rPr>
        <w:t>ْ</w:t>
      </w:r>
      <w:r w:rsidRPr="004F31A3">
        <w:rPr>
          <w:rFonts w:hint="cs"/>
          <w:sz w:val="27"/>
          <w:rtl/>
        </w:rPr>
        <w:t xml:space="preserve"> كان لم يحرّ</w:t>
      </w:r>
      <w:r w:rsidR="001E7F47" w:rsidRPr="004F31A3">
        <w:rPr>
          <w:rFonts w:hint="cs"/>
          <w:sz w:val="27"/>
          <w:rtl/>
        </w:rPr>
        <w:t>ِ</w:t>
      </w:r>
      <w:r w:rsidRPr="004F31A3">
        <w:rPr>
          <w:rFonts w:hint="cs"/>
          <w:sz w:val="27"/>
          <w:rtl/>
        </w:rPr>
        <w:t>م قبول الهدية من المشركين، إلا</w:t>
      </w:r>
      <w:r w:rsidR="001E7F47" w:rsidRPr="004F31A3">
        <w:rPr>
          <w:rFonts w:hint="cs"/>
          <w:sz w:val="27"/>
          <w:rtl/>
        </w:rPr>
        <w:t>ّ</w:t>
      </w:r>
      <w:r w:rsidRPr="004F31A3">
        <w:rPr>
          <w:rFonts w:hint="cs"/>
          <w:sz w:val="27"/>
          <w:rtl/>
        </w:rPr>
        <w:t xml:space="preserve"> أن امتناعه عن قبول هدية المشرك</w:t>
      </w:r>
      <w:r w:rsidRPr="004F31A3">
        <w:rPr>
          <w:sz w:val="27"/>
          <w:vertAlign w:val="superscript"/>
          <w:rtl/>
        </w:rPr>
        <w:t>(</w:t>
      </w:r>
      <w:r w:rsidRPr="004F31A3">
        <w:rPr>
          <w:rStyle w:val="ac"/>
          <w:sz w:val="27"/>
          <w:rtl/>
        </w:rPr>
        <w:endnoteReference w:id="483"/>
      </w:r>
      <w:r w:rsidRPr="004F31A3">
        <w:rPr>
          <w:sz w:val="27"/>
          <w:vertAlign w:val="superscript"/>
          <w:rtl/>
        </w:rPr>
        <w:t>)</w:t>
      </w:r>
      <w:r w:rsidRPr="004F31A3">
        <w:rPr>
          <w:rFonts w:hint="cs"/>
          <w:sz w:val="27"/>
          <w:rtl/>
        </w:rPr>
        <w:t xml:space="preserve"> ـ طبقاً لرواية أهل السن</w:t>
      </w:r>
      <w:r w:rsidR="001E7F47" w:rsidRPr="004F31A3">
        <w:rPr>
          <w:rFonts w:hint="cs"/>
          <w:sz w:val="27"/>
          <w:rtl/>
        </w:rPr>
        <w:t>ّ</w:t>
      </w:r>
      <w:r w:rsidRPr="004F31A3">
        <w:rPr>
          <w:rFonts w:hint="cs"/>
          <w:sz w:val="27"/>
          <w:rtl/>
        </w:rPr>
        <w:t>ة والإمامية ـ كان ترجيحاً شخصي</w:t>
      </w:r>
      <w:r w:rsidR="001E7F47" w:rsidRPr="004F31A3">
        <w:rPr>
          <w:rFonts w:hint="cs"/>
          <w:sz w:val="27"/>
          <w:rtl/>
        </w:rPr>
        <w:t>ّ</w:t>
      </w:r>
      <w:r w:rsidRPr="004F31A3">
        <w:rPr>
          <w:rFonts w:hint="cs"/>
          <w:sz w:val="27"/>
          <w:rtl/>
        </w:rPr>
        <w:t>اً منه.</w:t>
      </w:r>
    </w:p>
    <w:p w:rsidR="001B368E" w:rsidRPr="004F31A3" w:rsidRDefault="00F44AC0" w:rsidP="00504089">
      <w:pPr>
        <w:rPr>
          <w:sz w:val="27"/>
          <w:rtl/>
        </w:rPr>
      </w:pPr>
      <w:r w:rsidRPr="004F31A3">
        <w:rPr>
          <w:rFonts w:hint="cs"/>
          <w:sz w:val="27"/>
          <w:rtl/>
        </w:rPr>
        <w:t>إن هذه الترجيحات هي من قبيل</w:t>
      </w:r>
      <w:r w:rsidR="001E7F47" w:rsidRPr="004F31A3">
        <w:rPr>
          <w:rFonts w:hint="cs"/>
          <w:sz w:val="27"/>
          <w:rtl/>
        </w:rPr>
        <w:t>:</w:t>
      </w:r>
      <w:r w:rsidRPr="004F31A3">
        <w:rPr>
          <w:rFonts w:hint="cs"/>
          <w:sz w:val="27"/>
          <w:rtl/>
        </w:rPr>
        <w:t xml:space="preserve"> الترجيحات التي ن</w:t>
      </w:r>
      <w:r w:rsidR="009F1C33">
        <w:rPr>
          <w:rFonts w:hint="cs"/>
          <w:sz w:val="27"/>
          <w:rtl/>
        </w:rPr>
        <w:t>ُ</w:t>
      </w:r>
      <w:r w:rsidRPr="004F31A3">
        <w:rPr>
          <w:rFonts w:hint="cs"/>
          <w:sz w:val="27"/>
          <w:rtl/>
        </w:rPr>
        <w:t>قلت عن الآخرين في بعض</w:t>
      </w:r>
      <w:r w:rsidR="001B368E" w:rsidRPr="004F31A3">
        <w:rPr>
          <w:rFonts w:hint="cs"/>
          <w:sz w:val="27"/>
          <w:rtl/>
        </w:rPr>
        <w:t xml:space="preserve"> الأحيان أيضاً.</w:t>
      </w:r>
    </w:p>
    <w:p w:rsidR="001B368E" w:rsidRPr="004F31A3" w:rsidRDefault="001E7F47" w:rsidP="00504089">
      <w:pPr>
        <w:rPr>
          <w:sz w:val="27"/>
          <w:rtl/>
        </w:rPr>
      </w:pPr>
      <w:r w:rsidRPr="004F31A3">
        <w:rPr>
          <w:rFonts w:hint="cs"/>
          <w:sz w:val="27"/>
          <w:rtl/>
        </w:rPr>
        <w:t>و</w:t>
      </w:r>
      <w:r w:rsidR="00F44AC0" w:rsidRPr="004F31A3">
        <w:rPr>
          <w:rFonts w:hint="cs"/>
          <w:sz w:val="27"/>
          <w:rtl/>
        </w:rPr>
        <w:t>من ذلك ـ على سبيل المثال ـ</w:t>
      </w:r>
      <w:r w:rsidRPr="004F31A3">
        <w:rPr>
          <w:rFonts w:hint="cs"/>
          <w:sz w:val="27"/>
          <w:rtl/>
        </w:rPr>
        <w:t>:</w:t>
      </w:r>
      <w:r w:rsidR="00F44AC0" w:rsidRPr="004F31A3">
        <w:rPr>
          <w:rFonts w:hint="cs"/>
          <w:sz w:val="27"/>
          <w:rtl/>
        </w:rPr>
        <w:t xml:space="preserve"> ما ورد في رواية</w:t>
      </w:r>
      <w:r w:rsidRPr="004F31A3">
        <w:rPr>
          <w:rFonts w:hint="cs"/>
          <w:sz w:val="27"/>
          <w:rtl/>
        </w:rPr>
        <w:t>ٍ</w:t>
      </w:r>
      <w:r w:rsidR="00F44AC0" w:rsidRPr="004F31A3">
        <w:rPr>
          <w:rFonts w:hint="cs"/>
          <w:sz w:val="27"/>
          <w:rtl/>
        </w:rPr>
        <w:t xml:space="preserve"> مأثورة عن الإمام علي</w:t>
      </w:r>
      <w:r w:rsidRPr="004F31A3">
        <w:rPr>
          <w:rFonts w:hint="cs"/>
          <w:sz w:val="27"/>
          <w:rtl/>
        </w:rPr>
        <w:t>ّ</w:t>
      </w:r>
      <w:r w:rsidR="00302621" w:rsidRPr="00304E89">
        <w:rPr>
          <w:rFonts w:cs="Mosawi" w:hint="cs"/>
          <w:sz w:val="22"/>
          <w:szCs w:val="22"/>
          <w:rtl/>
        </w:rPr>
        <w:t>×</w:t>
      </w:r>
      <w:r w:rsidR="00F44AC0" w:rsidRPr="004F31A3">
        <w:rPr>
          <w:rFonts w:hint="cs"/>
          <w:sz w:val="27"/>
          <w:rtl/>
        </w:rPr>
        <w:t xml:space="preserve">: </w:t>
      </w:r>
      <w:r w:rsidRPr="004F31A3">
        <w:rPr>
          <w:rFonts w:hint="cs"/>
          <w:sz w:val="27"/>
          <w:rtl/>
        </w:rPr>
        <w:t>إ</w:t>
      </w:r>
      <w:r w:rsidR="00F44AC0" w:rsidRPr="004F31A3">
        <w:rPr>
          <w:rFonts w:hint="cs"/>
          <w:sz w:val="27"/>
          <w:rtl/>
        </w:rPr>
        <w:t>ن جبرائيل</w:t>
      </w:r>
      <w:r w:rsidR="00302621" w:rsidRPr="00304E89">
        <w:rPr>
          <w:rFonts w:cs="Mosawi" w:hint="cs"/>
          <w:sz w:val="22"/>
          <w:szCs w:val="22"/>
          <w:rtl/>
        </w:rPr>
        <w:t>×</w:t>
      </w:r>
      <w:r w:rsidR="00F44AC0" w:rsidRPr="004F31A3">
        <w:rPr>
          <w:rFonts w:hint="cs"/>
          <w:sz w:val="27"/>
          <w:rtl/>
        </w:rPr>
        <w:t xml:space="preserve"> يمتنع عن الدخول إلى بيت</w:t>
      </w:r>
      <w:r w:rsidRPr="004F31A3">
        <w:rPr>
          <w:rFonts w:hint="cs"/>
          <w:sz w:val="27"/>
          <w:rtl/>
        </w:rPr>
        <w:t>ٍ</w:t>
      </w:r>
      <w:r w:rsidR="00F44AC0" w:rsidRPr="004F31A3">
        <w:rPr>
          <w:rFonts w:hint="cs"/>
          <w:sz w:val="27"/>
          <w:rtl/>
        </w:rPr>
        <w:t xml:space="preserve"> فيه تمثال</w:t>
      </w:r>
      <w:r w:rsidRPr="004F31A3">
        <w:rPr>
          <w:rFonts w:hint="cs"/>
          <w:sz w:val="27"/>
          <w:rtl/>
        </w:rPr>
        <w:t>ٌ</w:t>
      </w:r>
      <w:r w:rsidR="00F44AC0" w:rsidRPr="004F31A3">
        <w:rPr>
          <w:rFonts w:hint="cs"/>
          <w:sz w:val="27"/>
          <w:rtl/>
        </w:rPr>
        <w:t xml:space="preserve"> أو كلب</w:t>
      </w:r>
      <w:r w:rsidRPr="004F31A3">
        <w:rPr>
          <w:rFonts w:hint="cs"/>
          <w:sz w:val="27"/>
          <w:rtl/>
        </w:rPr>
        <w:t>ٌ</w:t>
      </w:r>
      <w:r w:rsidR="00F44AC0" w:rsidRPr="004F31A3">
        <w:rPr>
          <w:rFonts w:hint="cs"/>
          <w:sz w:val="27"/>
          <w:rtl/>
        </w:rPr>
        <w:t xml:space="preserve"> أو بول</w:t>
      </w:r>
      <w:r w:rsidRPr="004F31A3">
        <w:rPr>
          <w:rFonts w:hint="cs"/>
          <w:sz w:val="27"/>
          <w:rtl/>
        </w:rPr>
        <w:t>ٌ</w:t>
      </w:r>
      <w:r w:rsidR="00F44AC0" w:rsidRPr="004F31A3">
        <w:rPr>
          <w:sz w:val="27"/>
          <w:vertAlign w:val="superscript"/>
          <w:rtl/>
        </w:rPr>
        <w:t>(</w:t>
      </w:r>
      <w:r w:rsidR="00F44AC0" w:rsidRPr="004F31A3">
        <w:rPr>
          <w:rStyle w:val="ac"/>
          <w:sz w:val="27"/>
          <w:rtl/>
        </w:rPr>
        <w:endnoteReference w:id="484"/>
      </w:r>
      <w:r w:rsidR="00F44AC0" w:rsidRPr="004F31A3">
        <w:rPr>
          <w:sz w:val="27"/>
          <w:vertAlign w:val="superscript"/>
          <w:rtl/>
        </w:rPr>
        <w:t>)</w:t>
      </w:r>
      <w:r w:rsidR="00F44AC0" w:rsidRPr="004F31A3">
        <w:rPr>
          <w:rFonts w:hint="cs"/>
          <w:sz w:val="27"/>
          <w:rtl/>
        </w:rPr>
        <w:t>. فمن الم</w:t>
      </w:r>
      <w:r w:rsidR="009F1C33">
        <w:rPr>
          <w:rFonts w:hint="cs"/>
          <w:sz w:val="27"/>
          <w:rtl/>
        </w:rPr>
        <w:t>ُ</w:t>
      </w:r>
      <w:r w:rsidR="00F44AC0" w:rsidRPr="004F31A3">
        <w:rPr>
          <w:rFonts w:hint="cs"/>
          <w:sz w:val="27"/>
          <w:rtl/>
        </w:rPr>
        <w:t>ست</w:t>
      </w:r>
      <w:r w:rsidR="009F1C33">
        <w:rPr>
          <w:rFonts w:hint="cs"/>
          <w:sz w:val="27"/>
          <w:rtl/>
        </w:rPr>
        <w:t>َ</w:t>
      </w:r>
      <w:r w:rsidR="00F44AC0" w:rsidRPr="004F31A3">
        <w:rPr>
          <w:rFonts w:hint="cs"/>
          <w:sz w:val="27"/>
          <w:rtl/>
        </w:rPr>
        <w:t>ب</w:t>
      </w:r>
      <w:r w:rsidR="009F1C33">
        <w:rPr>
          <w:rFonts w:hint="cs"/>
          <w:sz w:val="27"/>
          <w:rtl/>
        </w:rPr>
        <w:t>ْ</w:t>
      </w:r>
      <w:r w:rsidR="00F44AC0" w:rsidRPr="004F31A3">
        <w:rPr>
          <w:rFonts w:hint="cs"/>
          <w:sz w:val="27"/>
          <w:rtl/>
        </w:rPr>
        <w:t>ع</w:t>
      </w:r>
      <w:r w:rsidR="009F1C33">
        <w:rPr>
          <w:rFonts w:hint="cs"/>
          <w:sz w:val="27"/>
          <w:rtl/>
        </w:rPr>
        <w:t>َ</w:t>
      </w:r>
      <w:r w:rsidR="00F44AC0" w:rsidRPr="004F31A3">
        <w:rPr>
          <w:rFonts w:hint="cs"/>
          <w:sz w:val="27"/>
          <w:rtl/>
        </w:rPr>
        <w:t>د أن يكون في ترجيح جبرائيل دلالة</w:t>
      </w:r>
      <w:r w:rsidR="009F1C33">
        <w:rPr>
          <w:rFonts w:hint="cs"/>
          <w:sz w:val="27"/>
          <w:rtl/>
        </w:rPr>
        <w:t>ٌ</w:t>
      </w:r>
      <w:r w:rsidR="00F44AC0" w:rsidRPr="004F31A3">
        <w:rPr>
          <w:rFonts w:hint="cs"/>
          <w:sz w:val="27"/>
          <w:rtl/>
        </w:rPr>
        <w:t xml:space="preserve"> على حرمة </w:t>
      </w:r>
      <w:r w:rsidR="00F44AC0" w:rsidRPr="004F31A3">
        <w:rPr>
          <w:sz w:val="27"/>
          <w:rtl/>
        </w:rPr>
        <w:t>الدخول في</w:t>
      </w:r>
      <w:r w:rsidR="00F44AC0" w:rsidRPr="004F31A3">
        <w:rPr>
          <w:rFonts w:hint="cs"/>
          <w:sz w:val="27"/>
          <w:rtl/>
        </w:rPr>
        <w:t xml:space="preserve"> مثل هذا</w:t>
      </w:r>
      <w:r w:rsidR="00F44AC0" w:rsidRPr="004F31A3">
        <w:rPr>
          <w:sz w:val="27"/>
          <w:rtl/>
        </w:rPr>
        <w:t xml:space="preserve"> البيت</w:t>
      </w:r>
      <w:r w:rsidR="001B368E" w:rsidRPr="004F31A3">
        <w:rPr>
          <w:rFonts w:hint="cs"/>
          <w:sz w:val="27"/>
          <w:rtl/>
        </w:rPr>
        <w:t>.</w:t>
      </w:r>
    </w:p>
    <w:p w:rsidR="00F44AC0" w:rsidRPr="004F31A3" w:rsidRDefault="00F44AC0" w:rsidP="00504089">
      <w:pPr>
        <w:rPr>
          <w:sz w:val="27"/>
          <w:rtl/>
        </w:rPr>
      </w:pPr>
      <w:r w:rsidRPr="004F31A3">
        <w:rPr>
          <w:rFonts w:hint="cs"/>
          <w:sz w:val="27"/>
          <w:rtl/>
        </w:rPr>
        <w:t>أو ما ر</w:t>
      </w:r>
      <w:r w:rsidR="001E7F47" w:rsidRPr="004F31A3">
        <w:rPr>
          <w:rFonts w:hint="cs"/>
          <w:sz w:val="27"/>
          <w:rtl/>
        </w:rPr>
        <w:t>ُ</w:t>
      </w:r>
      <w:r w:rsidRPr="004F31A3">
        <w:rPr>
          <w:rFonts w:hint="cs"/>
          <w:sz w:val="27"/>
          <w:rtl/>
        </w:rPr>
        <w:t>وي ـ مثلاً ـ عن الإمام موسى الكاظم</w:t>
      </w:r>
      <w:r w:rsidR="00302621" w:rsidRPr="00304E89">
        <w:rPr>
          <w:rFonts w:cs="Mosawi" w:hint="cs"/>
          <w:sz w:val="22"/>
          <w:szCs w:val="22"/>
          <w:rtl/>
        </w:rPr>
        <w:t>×</w:t>
      </w:r>
      <w:r w:rsidRPr="004F31A3">
        <w:rPr>
          <w:rFonts w:hint="cs"/>
          <w:sz w:val="27"/>
          <w:rtl/>
        </w:rPr>
        <w:t xml:space="preserve"> أنه قال: </w:t>
      </w:r>
      <w:r w:rsidRPr="004F31A3">
        <w:rPr>
          <w:rFonts w:hint="eastAsia"/>
          <w:sz w:val="24"/>
          <w:szCs w:val="24"/>
          <w:rtl/>
        </w:rPr>
        <w:t>«</w:t>
      </w:r>
      <w:r w:rsidRPr="004F31A3">
        <w:rPr>
          <w:rFonts w:hint="cs"/>
          <w:sz w:val="27"/>
          <w:rtl/>
        </w:rPr>
        <w:t>لا آكل على مائدة</w:t>
      </w:r>
      <w:r w:rsidR="001E7F47" w:rsidRPr="004F31A3">
        <w:rPr>
          <w:rFonts w:hint="cs"/>
          <w:sz w:val="27"/>
          <w:rtl/>
        </w:rPr>
        <w:t>ٍ</w:t>
      </w:r>
      <w:r w:rsidRPr="004F31A3">
        <w:rPr>
          <w:rFonts w:hint="cs"/>
          <w:sz w:val="27"/>
          <w:rtl/>
        </w:rPr>
        <w:t xml:space="preserve"> ليس فيها خضرة</w:t>
      </w:r>
      <w:r w:rsidR="009F1C33">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485"/>
      </w:r>
      <w:r w:rsidRPr="004F31A3">
        <w:rPr>
          <w:sz w:val="27"/>
          <w:vertAlign w:val="superscript"/>
          <w:rtl/>
        </w:rPr>
        <w:t>)</w:t>
      </w:r>
      <w:r w:rsidR="001E7F47" w:rsidRPr="004F31A3">
        <w:rPr>
          <w:rFonts w:hint="cs"/>
          <w:sz w:val="27"/>
          <w:rtl/>
        </w:rPr>
        <w:t>،</w:t>
      </w:r>
      <w:r w:rsidRPr="004F31A3">
        <w:rPr>
          <w:rFonts w:hint="cs"/>
          <w:sz w:val="27"/>
          <w:rtl/>
        </w:rPr>
        <w:t xml:space="preserve"> </w:t>
      </w:r>
      <w:r w:rsidR="001E7F47" w:rsidRPr="004F31A3">
        <w:rPr>
          <w:rFonts w:hint="cs"/>
          <w:sz w:val="27"/>
          <w:rtl/>
        </w:rPr>
        <w:t>ف</w:t>
      </w:r>
      <w:r w:rsidR="005A465C" w:rsidRPr="004F31A3">
        <w:rPr>
          <w:rFonts w:hint="cs"/>
          <w:sz w:val="27"/>
          <w:rtl/>
        </w:rPr>
        <w:t>لا شَكَّ</w:t>
      </w:r>
      <w:r w:rsidRPr="004F31A3">
        <w:rPr>
          <w:rFonts w:hint="cs"/>
          <w:sz w:val="27"/>
          <w:rtl/>
        </w:rPr>
        <w:t xml:space="preserve"> في أن الإمام قد بيّ</w:t>
      </w:r>
      <w:r w:rsidR="001E7F47" w:rsidRPr="004F31A3">
        <w:rPr>
          <w:rFonts w:hint="cs"/>
          <w:sz w:val="27"/>
          <w:rtl/>
        </w:rPr>
        <w:t>َ</w:t>
      </w:r>
      <w:r w:rsidRPr="004F31A3">
        <w:rPr>
          <w:rFonts w:hint="cs"/>
          <w:sz w:val="27"/>
          <w:rtl/>
        </w:rPr>
        <w:t>ن هنا ترجيحه، لا أنه بصدد بيان حرمة الجلوس على مائدة ليس فيها خضرة</w:t>
      </w:r>
      <w:r w:rsidR="009F1C33">
        <w:rPr>
          <w:rFonts w:hint="cs"/>
          <w:sz w:val="27"/>
          <w:rtl/>
        </w:rPr>
        <w:t>ٌ</w:t>
      </w:r>
      <w:r w:rsidRPr="004F31A3">
        <w:rPr>
          <w:rFonts w:hint="cs"/>
          <w:sz w:val="27"/>
          <w:rtl/>
        </w:rPr>
        <w:t>.</w:t>
      </w:r>
    </w:p>
    <w:p w:rsidR="00F44AC0" w:rsidRPr="004F31A3" w:rsidRDefault="00F44AC0" w:rsidP="00504089">
      <w:pPr>
        <w:rPr>
          <w:sz w:val="27"/>
          <w:rtl/>
        </w:rPr>
      </w:pPr>
      <w:r w:rsidRPr="004F31A3">
        <w:rPr>
          <w:rFonts w:hint="cs"/>
          <w:sz w:val="27"/>
          <w:rtl/>
        </w:rPr>
        <w:t>كما ن</w:t>
      </w:r>
      <w:r w:rsidR="001B368E" w:rsidRPr="004F31A3">
        <w:rPr>
          <w:rFonts w:hint="cs"/>
          <w:sz w:val="27"/>
          <w:rtl/>
        </w:rPr>
        <w:t>ُ</w:t>
      </w:r>
      <w:r w:rsidRPr="004F31A3">
        <w:rPr>
          <w:rFonts w:hint="cs"/>
          <w:sz w:val="27"/>
          <w:rtl/>
        </w:rPr>
        <w:t>قل هذا النوع من الترجيح</w:t>
      </w:r>
      <w:r w:rsidR="001B368E" w:rsidRPr="004F31A3">
        <w:rPr>
          <w:rFonts w:hint="cs"/>
          <w:sz w:val="27"/>
          <w:rtl/>
        </w:rPr>
        <w:t>ات في خصوص المأكولات أيضاً. ومن</w:t>
      </w:r>
      <w:r w:rsidRPr="004F31A3">
        <w:rPr>
          <w:rFonts w:hint="cs"/>
          <w:sz w:val="27"/>
          <w:rtl/>
        </w:rPr>
        <w:t>ها هذه الرواية:</w:t>
      </w:r>
      <w:r w:rsidR="001B368E" w:rsidRPr="004F31A3">
        <w:rPr>
          <w:rFonts w:hint="cs"/>
          <w:sz w:val="27"/>
          <w:rtl/>
        </w:rPr>
        <w:t xml:space="preserve"> </w:t>
      </w:r>
      <w:r w:rsidRPr="004F31A3">
        <w:rPr>
          <w:rFonts w:hint="eastAsia"/>
          <w:sz w:val="24"/>
          <w:szCs w:val="24"/>
          <w:rtl/>
        </w:rPr>
        <w:t>«</w:t>
      </w:r>
      <w:r w:rsidRPr="004F31A3">
        <w:rPr>
          <w:sz w:val="27"/>
          <w:rtl/>
        </w:rPr>
        <w:t xml:space="preserve">عن ابن </w:t>
      </w:r>
      <w:r w:rsidRPr="004F31A3">
        <w:rPr>
          <w:rFonts w:hint="cs"/>
          <w:sz w:val="27"/>
          <w:rtl/>
        </w:rPr>
        <w:t>أ</w:t>
      </w:r>
      <w:r w:rsidRPr="004F31A3">
        <w:rPr>
          <w:sz w:val="27"/>
          <w:rtl/>
        </w:rPr>
        <w:t>ب</w:t>
      </w:r>
      <w:r w:rsidRPr="004F31A3">
        <w:rPr>
          <w:rFonts w:hint="cs"/>
          <w:sz w:val="27"/>
          <w:rtl/>
        </w:rPr>
        <w:t>ي</w:t>
      </w:r>
      <w:r w:rsidRPr="004F31A3">
        <w:rPr>
          <w:sz w:val="27"/>
          <w:rtl/>
        </w:rPr>
        <w:t xml:space="preserve"> عمير</w:t>
      </w:r>
      <w:r w:rsidRPr="004F31A3">
        <w:rPr>
          <w:rFonts w:hint="cs"/>
          <w:sz w:val="27"/>
          <w:rtl/>
        </w:rPr>
        <w:t>،</w:t>
      </w:r>
      <w:r w:rsidRPr="004F31A3">
        <w:rPr>
          <w:sz w:val="27"/>
          <w:rtl/>
        </w:rPr>
        <w:t xml:space="preserve"> عن حم</w:t>
      </w:r>
      <w:r w:rsidR="001B368E" w:rsidRPr="004F31A3">
        <w:rPr>
          <w:rFonts w:hint="cs"/>
          <w:sz w:val="27"/>
          <w:rtl/>
        </w:rPr>
        <w:t>ّ</w:t>
      </w:r>
      <w:r w:rsidRPr="004F31A3">
        <w:rPr>
          <w:sz w:val="27"/>
          <w:rtl/>
        </w:rPr>
        <w:t>اد بن عثمان</w:t>
      </w:r>
      <w:r w:rsidRPr="004F31A3">
        <w:rPr>
          <w:rFonts w:hint="cs"/>
          <w:sz w:val="27"/>
          <w:rtl/>
        </w:rPr>
        <w:t>،</w:t>
      </w:r>
      <w:r w:rsidRPr="004F31A3">
        <w:rPr>
          <w:sz w:val="27"/>
          <w:rtl/>
        </w:rPr>
        <w:t xml:space="preserve"> عن </w:t>
      </w:r>
      <w:r w:rsidRPr="004F31A3">
        <w:rPr>
          <w:rFonts w:hint="cs"/>
          <w:sz w:val="27"/>
          <w:rtl/>
        </w:rPr>
        <w:t>أ</w:t>
      </w:r>
      <w:r w:rsidRPr="004F31A3">
        <w:rPr>
          <w:sz w:val="27"/>
          <w:rtl/>
        </w:rPr>
        <w:t>بي عبد</w:t>
      </w:r>
      <w:r w:rsidRPr="004F31A3">
        <w:rPr>
          <w:rFonts w:hint="cs"/>
          <w:sz w:val="27"/>
          <w:rtl/>
        </w:rPr>
        <w:t xml:space="preserve"> </w:t>
      </w:r>
      <w:r w:rsidRPr="004F31A3">
        <w:rPr>
          <w:sz w:val="27"/>
          <w:rtl/>
        </w:rPr>
        <w:t>الله</w:t>
      </w:r>
      <w:r w:rsidR="00302621" w:rsidRPr="00304E89">
        <w:rPr>
          <w:rFonts w:cs="Mosawi" w:hint="cs"/>
          <w:sz w:val="22"/>
          <w:szCs w:val="22"/>
          <w:rtl/>
        </w:rPr>
        <w:t>×</w:t>
      </w:r>
      <w:r w:rsidRPr="004F31A3">
        <w:rPr>
          <w:sz w:val="27"/>
          <w:rtl/>
        </w:rPr>
        <w:t xml:space="preserve"> قال: كان رسول الله</w:t>
      </w:r>
      <w:r w:rsidR="00302621" w:rsidRPr="001045A5">
        <w:rPr>
          <w:rFonts w:cs="Mosawi" w:hint="cs"/>
          <w:sz w:val="22"/>
          <w:szCs w:val="22"/>
          <w:rtl/>
        </w:rPr>
        <w:t>|</w:t>
      </w:r>
      <w:r w:rsidRPr="004F31A3">
        <w:rPr>
          <w:sz w:val="27"/>
          <w:rtl/>
        </w:rPr>
        <w:t xml:space="preserve"> ع</w:t>
      </w:r>
      <w:r w:rsidR="001B368E" w:rsidRPr="004F31A3">
        <w:rPr>
          <w:rFonts w:hint="cs"/>
          <w:sz w:val="27"/>
          <w:rtl/>
        </w:rPr>
        <w:t>َ</w:t>
      </w:r>
      <w:r w:rsidRPr="004F31A3">
        <w:rPr>
          <w:sz w:val="27"/>
          <w:rtl/>
        </w:rPr>
        <w:t>ز</w:t>
      </w:r>
      <w:r w:rsidR="001B368E" w:rsidRPr="004F31A3">
        <w:rPr>
          <w:rFonts w:hint="cs"/>
          <w:sz w:val="27"/>
          <w:rtl/>
        </w:rPr>
        <w:t>ُ</w:t>
      </w:r>
      <w:r w:rsidRPr="004F31A3">
        <w:rPr>
          <w:sz w:val="27"/>
          <w:rtl/>
        </w:rPr>
        <w:t>وف النفس، وكان يكره الش</w:t>
      </w:r>
      <w:r w:rsidRPr="004F31A3">
        <w:rPr>
          <w:rFonts w:hint="cs"/>
          <w:sz w:val="27"/>
          <w:rtl/>
        </w:rPr>
        <w:t>يء</w:t>
      </w:r>
      <w:r w:rsidRPr="004F31A3">
        <w:rPr>
          <w:sz w:val="27"/>
          <w:rtl/>
        </w:rPr>
        <w:t xml:space="preserve"> ولا</w:t>
      </w:r>
      <w:r w:rsidR="001B368E" w:rsidRPr="004F31A3">
        <w:rPr>
          <w:rFonts w:hint="cs"/>
          <w:sz w:val="27"/>
          <w:rtl/>
        </w:rPr>
        <w:t xml:space="preserve"> </w:t>
      </w:r>
      <w:r w:rsidRPr="004F31A3">
        <w:rPr>
          <w:sz w:val="27"/>
          <w:rtl/>
        </w:rPr>
        <w:t>يحر</w:t>
      </w:r>
      <w:r w:rsidRPr="004F31A3">
        <w:rPr>
          <w:rFonts w:hint="cs"/>
          <w:sz w:val="27"/>
          <w:rtl/>
        </w:rPr>
        <w:t>ّ</w:t>
      </w:r>
      <w:r w:rsidR="001B368E" w:rsidRPr="004F31A3">
        <w:rPr>
          <w:rFonts w:hint="cs"/>
          <w:sz w:val="27"/>
          <w:rtl/>
        </w:rPr>
        <w:t>ِ</w:t>
      </w:r>
      <w:r w:rsidRPr="004F31A3">
        <w:rPr>
          <w:sz w:val="27"/>
          <w:rtl/>
        </w:rPr>
        <w:t>مه</w:t>
      </w:r>
      <w:r w:rsidRPr="004F31A3">
        <w:rPr>
          <w:rFonts w:hint="cs"/>
          <w:sz w:val="27"/>
          <w:rtl/>
        </w:rPr>
        <w:t>،</w:t>
      </w:r>
      <w:r w:rsidRPr="004F31A3">
        <w:rPr>
          <w:sz w:val="27"/>
          <w:rtl/>
        </w:rPr>
        <w:t xml:space="preserve"> فأ</w:t>
      </w:r>
      <w:r w:rsidR="001B368E" w:rsidRPr="004F31A3">
        <w:rPr>
          <w:rFonts w:hint="cs"/>
          <w:sz w:val="27"/>
          <w:rtl/>
        </w:rPr>
        <w:t>ُ</w:t>
      </w:r>
      <w:r w:rsidRPr="004F31A3">
        <w:rPr>
          <w:sz w:val="27"/>
          <w:rtl/>
        </w:rPr>
        <w:t>تي بال</w:t>
      </w:r>
      <w:r w:rsidRPr="004F31A3">
        <w:rPr>
          <w:rFonts w:hint="cs"/>
          <w:sz w:val="27"/>
          <w:rtl/>
        </w:rPr>
        <w:t>أ</w:t>
      </w:r>
      <w:r w:rsidRPr="004F31A3">
        <w:rPr>
          <w:sz w:val="27"/>
          <w:rtl/>
        </w:rPr>
        <w:t>رنب فكرهها</w:t>
      </w:r>
      <w:r w:rsidR="001B368E" w:rsidRPr="004F31A3">
        <w:rPr>
          <w:rFonts w:hint="cs"/>
          <w:sz w:val="27"/>
          <w:rtl/>
        </w:rPr>
        <w:t>،</w:t>
      </w:r>
      <w:r w:rsidRPr="004F31A3">
        <w:rPr>
          <w:sz w:val="27"/>
          <w:rtl/>
        </w:rPr>
        <w:t xml:space="preserve"> ولم يحر</w:t>
      </w:r>
      <w:r w:rsidR="001B368E" w:rsidRPr="004F31A3">
        <w:rPr>
          <w:rFonts w:hint="cs"/>
          <w:sz w:val="27"/>
          <w:rtl/>
        </w:rPr>
        <w:t>ِّ</w:t>
      </w:r>
      <w:r w:rsidRPr="004F31A3">
        <w:rPr>
          <w:sz w:val="27"/>
          <w:rtl/>
        </w:rPr>
        <w:t>مها</w:t>
      </w:r>
      <w:r w:rsidRPr="004F31A3">
        <w:rPr>
          <w:rFonts w:hint="eastAsia"/>
          <w:sz w:val="24"/>
          <w:szCs w:val="24"/>
          <w:rtl/>
        </w:rPr>
        <w:t>»</w:t>
      </w:r>
      <w:r w:rsidRPr="004F31A3">
        <w:rPr>
          <w:sz w:val="27"/>
          <w:vertAlign w:val="superscript"/>
          <w:rtl/>
        </w:rPr>
        <w:t>(</w:t>
      </w:r>
      <w:r w:rsidRPr="004F31A3">
        <w:rPr>
          <w:rStyle w:val="ac"/>
          <w:sz w:val="27"/>
          <w:rtl/>
        </w:rPr>
        <w:endnoteReference w:id="486"/>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ور</w:t>
      </w:r>
      <w:r w:rsidR="001B368E" w:rsidRPr="004F31A3">
        <w:rPr>
          <w:rFonts w:hint="cs"/>
          <w:sz w:val="27"/>
          <w:rtl/>
        </w:rPr>
        <w:t>ُ</w:t>
      </w:r>
      <w:r w:rsidRPr="004F31A3">
        <w:rPr>
          <w:rFonts w:hint="cs"/>
          <w:sz w:val="27"/>
          <w:rtl/>
        </w:rPr>
        <w:t>ب</w:t>
      </w:r>
      <w:r w:rsidR="001B368E" w:rsidRPr="004F31A3">
        <w:rPr>
          <w:rFonts w:hint="cs"/>
          <w:sz w:val="27"/>
          <w:rtl/>
        </w:rPr>
        <w:t>َ</w:t>
      </w:r>
      <w:r w:rsidRPr="004F31A3">
        <w:rPr>
          <w:rFonts w:hint="cs"/>
          <w:sz w:val="27"/>
          <w:rtl/>
        </w:rPr>
        <w:t>ما كانت حت</w:t>
      </w:r>
      <w:r w:rsidR="001B368E" w:rsidRPr="004F31A3">
        <w:rPr>
          <w:rFonts w:hint="cs"/>
          <w:sz w:val="27"/>
          <w:rtl/>
        </w:rPr>
        <w:t>ّ</w:t>
      </w:r>
      <w:r w:rsidRPr="004F31A3">
        <w:rPr>
          <w:rFonts w:hint="cs"/>
          <w:sz w:val="27"/>
          <w:rtl/>
        </w:rPr>
        <w:t>ى هذه الترجيحات ب</w:t>
      </w:r>
      <w:r w:rsidR="004F0772" w:rsidRPr="004F31A3">
        <w:rPr>
          <w:rFonts w:hint="cs"/>
          <w:sz w:val="27"/>
          <w:rtl/>
        </w:rPr>
        <w:t>دَوْر</w:t>
      </w:r>
      <w:r w:rsidRPr="004F31A3">
        <w:rPr>
          <w:rFonts w:hint="cs"/>
          <w:sz w:val="27"/>
          <w:rtl/>
        </w:rPr>
        <w:t xml:space="preserve">ها قضيّة في واقعة. </w:t>
      </w:r>
      <w:r w:rsidR="001B368E" w:rsidRPr="004F31A3">
        <w:rPr>
          <w:rFonts w:hint="cs"/>
          <w:sz w:val="27"/>
          <w:rtl/>
        </w:rPr>
        <w:t>و</w:t>
      </w:r>
      <w:r w:rsidRPr="004F31A3">
        <w:rPr>
          <w:rFonts w:hint="cs"/>
          <w:sz w:val="27"/>
          <w:rtl/>
        </w:rPr>
        <w:t>من ذلك أنه في مورد رواية عدم قبول الهدية من المشرك ـ مثلاً ـ كان النبي</w:t>
      </w:r>
      <w:r w:rsidR="001B368E"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في الوقت </w:t>
      </w:r>
      <w:r w:rsidRPr="004F31A3">
        <w:rPr>
          <w:rFonts w:hint="cs"/>
          <w:sz w:val="27"/>
          <w:rtl/>
        </w:rPr>
        <w:lastRenderedPageBreak/>
        <w:t xml:space="preserve">الذي يرفض قبول الهدية منه يقول له: </w:t>
      </w:r>
      <w:r w:rsidRPr="004F31A3">
        <w:rPr>
          <w:rFonts w:hint="eastAsia"/>
          <w:sz w:val="24"/>
          <w:szCs w:val="24"/>
          <w:rtl/>
        </w:rPr>
        <w:t>«</w:t>
      </w:r>
      <w:r w:rsidRPr="004F31A3">
        <w:rPr>
          <w:rFonts w:hint="cs"/>
          <w:sz w:val="27"/>
          <w:rtl/>
        </w:rPr>
        <w:t>إن</w:t>
      </w:r>
      <w:r w:rsidR="001B368E" w:rsidRPr="004F31A3">
        <w:rPr>
          <w:rFonts w:hint="cs"/>
          <w:sz w:val="27"/>
          <w:rtl/>
        </w:rPr>
        <w:t>ْ</w:t>
      </w:r>
      <w:r w:rsidRPr="004F31A3">
        <w:rPr>
          <w:rFonts w:hint="cs"/>
          <w:sz w:val="27"/>
          <w:rtl/>
        </w:rPr>
        <w:t xml:space="preserve"> شئت</w:t>
      </w:r>
      <w:r w:rsidR="001B368E" w:rsidRPr="004F31A3">
        <w:rPr>
          <w:rFonts w:hint="cs"/>
          <w:sz w:val="27"/>
          <w:rtl/>
        </w:rPr>
        <w:t>َ</w:t>
      </w:r>
      <w:r w:rsidRPr="004F31A3">
        <w:rPr>
          <w:rFonts w:hint="cs"/>
          <w:sz w:val="27"/>
          <w:rtl/>
        </w:rPr>
        <w:t xml:space="preserve"> أن أقبل هدي</w:t>
      </w:r>
      <w:r w:rsidR="001B368E" w:rsidRPr="004F31A3">
        <w:rPr>
          <w:rFonts w:hint="cs"/>
          <w:sz w:val="27"/>
          <w:rtl/>
        </w:rPr>
        <w:t>ّ</w:t>
      </w:r>
      <w:r w:rsidRPr="004F31A3">
        <w:rPr>
          <w:rFonts w:hint="cs"/>
          <w:sz w:val="27"/>
          <w:rtl/>
        </w:rPr>
        <w:t>تك أسل</w:t>
      </w:r>
      <w:r w:rsidR="001B368E" w:rsidRPr="004F31A3">
        <w:rPr>
          <w:rFonts w:hint="cs"/>
          <w:sz w:val="27"/>
          <w:rtl/>
        </w:rPr>
        <w:t>ِ</w:t>
      </w:r>
      <w:r w:rsidRPr="004F31A3">
        <w:rPr>
          <w:rFonts w:hint="cs"/>
          <w:sz w:val="27"/>
          <w:rtl/>
        </w:rPr>
        <w:t>م</w:t>
      </w:r>
      <w:r w:rsidR="001B368E" w:rsidRPr="004F31A3">
        <w:rPr>
          <w:rFonts w:hint="cs"/>
          <w:sz w:val="27"/>
          <w:rtl/>
        </w:rPr>
        <w:t>ْ</w:t>
      </w:r>
      <w:r w:rsidRPr="004F31A3">
        <w:rPr>
          <w:rFonts w:hint="eastAsia"/>
          <w:sz w:val="24"/>
          <w:szCs w:val="24"/>
          <w:rtl/>
        </w:rPr>
        <w:t>»</w:t>
      </w:r>
      <w:r w:rsidRPr="004F31A3">
        <w:rPr>
          <w:rFonts w:hint="cs"/>
          <w:sz w:val="27"/>
          <w:rtl/>
        </w:rPr>
        <w:t>. وهذا يعني أن عدم قبول هدي</w:t>
      </w:r>
      <w:r w:rsidR="001B368E" w:rsidRPr="004F31A3">
        <w:rPr>
          <w:rFonts w:hint="cs"/>
          <w:sz w:val="27"/>
          <w:rtl/>
        </w:rPr>
        <w:t>ّ</w:t>
      </w:r>
      <w:r w:rsidRPr="004F31A3">
        <w:rPr>
          <w:rFonts w:hint="cs"/>
          <w:sz w:val="27"/>
          <w:rtl/>
        </w:rPr>
        <w:t>ة المشرك لم يكن حكماً كل</w:t>
      </w:r>
      <w:r w:rsidR="001B368E" w:rsidRPr="004F31A3">
        <w:rPr>
          <w:rFonts w:hint="cs"/>
          <w:sz w:val="27"/>
          <w:rtl/>
        </w:rPr>
        <w:t>ّ</w:t>
      </w:r>
      <w:r w:rsidRPr="004F31A3">
        <w:rPr>
          <w:rFonts w:hint="cs"/>
          <w:sz w:val="27"/>
          <w:rtl/>
        </w:rPr>
        <w:t xml:space="preserve">ياً، بل </w:t>
      </w:r>
      <w:r w:rsidR="007F35B7" w:rsidRPr="004F31A3">
        <w:rPr>
          <w:rFonts w:hint="cs"/>
          <w:sz w:val="27"/>
          <w:rtl/>
        </w:rPr>
        <w:t xml:space="preserve">حتّى </w:t>
      </w:r>
      <w:r w:rsidRPr="004F31A3">
        <w:rPr>
          <w:rFonts w:hint="cs"/>
          <w:sz w:val="27"/>
          <w:rtl/>
        </w:rPr>
        <w:t>لم يكن ترجيحاً أبدياً من ق</w:t>
      </w:r>
      <w:r w:rsidR="007F35B7" w:rsidRPr="004F31A3">
        <w:rPr>
          <w:rFonts w:hint="cs"/>
          <w:sz w:val="27"/>
          <w:rtl/>
        </w:rPr>
        <w:t>ِ</w:t>
      </w:r>
      <w:r w:rsidRPr="004F31A3">
        <w:rPr>
          <w:rFonts w:hint="cs"/>
          <w:sz w:val="27"/>
          <w:rtl/>
        </w:rPr>
        <w:t>ب</w:t>
      </w:r>
      <w:r w:rsidR="007F35B7" w:rsidRPr="004F31A3">
        <w:rPr>
          <w:rFonts w:hint="cs"/>
          <w:sz w:val="27"/>
          <w:rtl/>
        </w:rPr>
        <w:t>َ</w:t>
      </w:r>
      <w:r w:rsidRPr="004F31A3">
        <w:rPr>
          <w:rFonts w:hint="cs"/>
          <w:sz w:val="27"/>
          <w:rtl/>
        </w:rPr>
        <w:t>ل النبي</w:t>
      </w:r>
      <w:r w:rsidR="0040312C">
        <w:rPr>
          <w:rFonts w:hint="cs"/>
          <w:sz w:val="27"/>
          <w:rtl/>
        </w:rPr>
        <w:t>ّ</w:t>
      </w:r>
      <w:r w:rsidRPr="004F31A3">
        <w:rPr>
          <w:rFonts w:hint="cs"/>
          <w:sz w:val="27"/>
          <w:rtl/>
        </w:rPr>
        <w:t xml:space="preserve"> الأكرم، وإنما هو مختص</w:t>
      </w:r>
      <w:r w:rsidR="007F35B7" w:rsidRPr="004F31A3">
        <w:rPr>
          <w:rFonts w:hint="cs"/>
          <w:sz w:val="27"/>
          <w:rtl/>
        </w:rPr>
        <w:t>ٌّ</w:t>
      </w:r>
      <w:r w:rsidRPr="004F31A3">
        <w:rPr>
          <w:rFonts w:hint="cs"/>
          <w:sz w:val="27"/>
          <w:rtl/>
        </w:rPr>
        <w:t xml:space="preserve"> بذلك المورد الخاص</w:t>
      </w:r>
      <w:r w:rsidR="007F35B7" w:rsidRPr="004F31A3">
        <w:rPr>
          <w:rFonts w:hint="cs"/>
          <w:sz w:val="27"/>
          <w:rtl/>
        </w:rPr>
        <w:t>ّ</w:t>
      </w:r>
      <w:r w:rsidRPr="004F31A3">
        <w:rPr>
          <w:rFonts w:hint="cs"/>
          <w:sz w:val="27"/>
          <w:rtl/>
        </w:rPr>
        <w:t>، والغاية منه تشجيع المشرك وحثّه على الإسلام. والشاهد على ذلك أن النبي</w:t>
      </w:r>
      <w:r w:rsidR="0040312C">
        <w:rPr>
          <w:rFonts w:hint="cs"/>
          <w:sz w:val="27"/>
          <w:rtl/>
        </w:rPr>
        <w:t>ّ</w:t>
      </w:r>
      <w:r w:rsidRPr="004F31A3">
        <w:rPr>
          <w:rFonts w:hint="cs"/>
          <w:sz w:val="27"/>
          <w:rtl/>
        </w:rPr>
        <w:t xml:space="preserve"> الأكرم ـ طبقاً لبعض الروايات الأخرى ـ كان يقبل هدايا المشركين، ومن ذلك</w:t>
      </w:r>
      <w:r w:rsidR="007F35B7" w:rsidRPr="004F31A3">
        <w:rPr>
          <w:rFonts w:hint="cs"/>
          <w:sz w:val="27"/>
          <w:rtl/>
        </w:rPr>
        <w:t>:</w:t>
      </w:r>
      <w:r w:rsidRPr="004F31A3">
        <w:rPr>
          <w:rFonts w:hint="cs"/>
          <w:sz w:val="27"/>
          <w:rtl/>
        </w:rPr>
        <w:t xml:space="preserve"> ما ورد في مصادر الإمامية وأهل السن</w:t>
      </w:r>
      <w:r w:rsidR="007F35B7" w:rsidRPr="004F31A3">
        <w:rPr>
          <w:rFonts w:hint="cs"/>
          <w:sz w:val="27"/>
          <w:rtl/>
        </w:rPr>
        <w:t>ّ</w:t>
      </w:r>
      <w:r w:rsidRPr="004F31A3">
        <w:rPr>
          <w:rFonts w:hint="cs"/>
          <w:sz w:val="27"/>
          <w:rtl/>
        </w:rPr>
        <w:t>ة أن المقوقس ملك الإسكندرية أهدى إلى النبي</w:t>
      </w:r>
      <w:r w:rsidR="0040312C">
        <w:rPr>
          <w:rFonts w:hint="cs"/>
          <w:sz w:val="27"/>
          <w:rtl/>
        </w:rPr>
        <w:t>ّ</w:t>
      </w:r>
      <w:r w:rsidRPr="004F31A3">
        <w:rPr>
          <w:rFonts w:hint="cs"/>
          <w:sz w:val="27"/>
          <w:rtl/>
        </w:rPr>
        <w:t xml:space="preserve"> جاريتين، وأن النبي</w:t>
      </w:r>
      <w:r w:rsidR="007F35B7" w:rsidRPr="004F31A3">
        <w:rPr>
          <w:rFonts w:hint="cs"/>
          <w:sz w:val="27"/>
          <w:rtl/>
        </w:rPr>
        <w:t>ّ</w:t>
      </w:r>
      <w:r w:rsidRPr="004F31A3">
        <w:rPr>
          <w:rFonts w:hint="cs"/>
          <w:sz w:val="27"/>
          <w:rtl/>
        </w:rPr>
        <w:t xml:space="preserve"> قد قبل هذه الهدية منه</w:t>
      </w:r>
      <w:r w:rsidR="007F35B7" w:rsidRPr="004F31A3">
        <w:rPr>
          <w:rFonts w:hint="cs"/>
          <w:sz w:val="27"/>
          <w:rtl/>
        </w:rPr>
        <w:t>،</w:t>
      </w:r>
      <w:r w:rsidRPr="004F31A3">
        <w:rPr>
          <w:rFonts w:hint="cs"/>
          <w:sz w:val="27"/>
          <w:rtl/>
        </w:rPr>
        <w:t xml:space="preserve"> مع أنه كان مشركاً</w:t>
      </w:r>
      <w:r w:rsidRPr="004F31A3">
        <w:rPr>
          <w:sz w:val="27"/>
          <w:vertAlign w:val="superscript"/>
          <w:rtl/>
        </w:rPr>
        <w:t>(</w:t>
      </w:r>
      <w:r w:rsidRPr="004F31A3">
        <w:rPr>
          <w:rStyle w:val="ac"/>
          <w:sz w:val="27"/>
          <w:rtl/>
        </w:rPr>
        <w:endnoteReference w:id="487"/>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وعلى هذا نحتمل أن يكون امتناع النبي</w:t>
      </w:r>
      <w:r w:rsidR="007F35B7" w:rsidRPr="004F31A3">
        <w:rPr>
          <w:rFonts w:hint="cs"/>
          <w:sz w:val="27"/>
          <w:rtl/>
        </w:rPr>
        <w:t>ّ</w:t>
      </w:r>
      <w:r w:rsidRPr="004F31A3">
        <w:rPr>
          <w:rFonts w:hint="cs"/>
          <w:sz w:val="27"/>
          <w:rtl/>
        </w:rPr>
        <w:t xml:space="preserve"> عن مصافحة النساء أثناء البيعة إما لسبب</w:t>
      </w:r>
      <w:r w:rsidR="007F35B7" w:rsidRPr="004F31A3">
        <w:rPr>
          <w:rFonts w:hint="cs"/>
          <w:sz w:val="27"/>
          <w:rtl/>
        </w:rPr>
        <w:t>ٍ</w:t>
      </w:r>
      <w:r w:rsidRPr="004F31A3">
        <w:rPr>
          <w:rFonts w:hint="cs"/>
          <w:sz w:val="27"/>
          <w:rtl/>
        </w:rPr>
        <w:t xml:space="preserve"> لا نعرفه، أو أنه في الحدّ الأقصى ترجيح</w:t>
      </w:r>
      <w:r w:rsidR="007F35B7" w:rsidRPr="004F31A3">
        <w:rPr>
          <w:rFonts w:hint="cs"/>
          <w:sz w:val="27"/>
          <w:rtl/>
        </w:rPr>
        <w:t>ٌ</w:t>
      </w:r>
      <w:r w:rsidRPr="004F31A3">
        <w:rPr>
          <w:rFonts w:hint="cs"/>
          <w:sz w:val="27"/>
          <w:rtl/>
        </w:rPr>
        <w:t xml:space="preserve"> شخصي</w:t>
      </w:r>
      <w:r w:rsidR="007F35B7" w:rsidRPr="004F31A3">
        <w:rPr>
          <w:rFonts w:hint="cs"/>
          <w:sz w:val="27"/>
          <w:rtl/>
        </w:rPr>
        <w:t>ّ</w:t>
      </w:r>
      <w:r w:rsidRPr="004F31A3">
        <w:rPr>
          <w:rFonts w:hint="cs"/>
          <w:sz w:val="27"/>
          <w:rtl/>
        </w:rPr>
        <w:t xml:space="preserve"> من ق</w:t>
      </w:r>
      <w:r w:rsidR="007F35B7" w:rsidRPr="004F31A3">
        <w:rPr>
          <w:rFonts w:hint="cs"/>
          <w:sz w:val="27"/>
          <w:rtl/>
        </w:rPr>
        <w:t>ِ</w:t>
      </w:r>
      <w:r w:rsidRPr="004F31A3">
        <w:rPr>
          <w:rFonts w:hint="cs"/>
          <w:sz w:val="27"/>
          <w:rtl/>
        </w:rPr>
        <w:t>ب</w:t>
      </w:r>
      <w:r w:rsidR="007F35B7" w:rsidRPr="004F31A3">
        <w:rPr>
          <w:rFonts w:hint="cs"/>
          <w:sz w:val="27"/>
          <w:rtl/>
        </w:rPr>
        <w:t>َ</w:t>
      </w:r>
      <w:r w:rsidRPr="004F31A3">
        <w:rPr>
          <w:rFonts w:hint="cs"/>
          <w:sz w:val="27"/>
          <w:rtl/>
        </w:rPr>
        <w:t>له، وأن امتناعه كان على نحو</w:t>
      </w:r>
      <w:r w:rsidR="007F35B7" w:rsidRPr="004F31A3">
        <w:rPr>
          <w:rFonts w:hint="cs"/>
          <w:sz w:val="27"/>
          <w:rtl/>
        </w:rPr>
        <w:t>ٍ</w:t>
      </w:r>
      <w:r w:rsidRPr="004F31A3">
        <w:rPr>
          <w:rFonts w:hint="cs"/>
          <w:sz w:val="27"/>
          <w:rtl/>
        </w:rPr>
        <w:t xml:space="preserve"> عام</w:t>
      </w:r>
      <w:r w:rsidR="007F35B7" w:rsidRPr="004F31A3">
        <w:rPr>
          <w:rFonts w:hint="cs"/>
          <w:sz w:val="27"/>
          <w:rtl/>
        </w:rPr>
        <w:t>ّ</w:t>
      </w:r>
      <w:r w:rsidRPr="004F31A3">
        <w:rPr>
          <w:rFonts w:hint="cs"/>
          <w:sz w:val="27"/>
          <w:rtl/>
        </w:rPr>
        <w:t xml:space="preserve"> أو مختص</w:t>
      </w:r>
      <w:r w:rsidR="007F35B7" w:rsidRPr="004F31A3">
        <w:rPr>
          <w:rFonts w:hint="cs"/>
          <w:sz w:val="27"/>
          <w:rtl/>
        </w:rPr>
        <w:t>ّ</w:t>
      </w:r>
      <w:r w:rsidRPr="004F31A3">
        <w:rPr>
          <w:rFonts w:hint="cs"/>
          <w:sz w:val="27"/>
          <w:rtl/>
        </w:rPr>
        <w:t xml:space="preserve"> بتلك الواقعة الخاص</w:t>
      </w:r>
      <w:r w:rsidR="007F35B7" w:rsidRPr="004F31A3">
        <w:rPr>
          <w:rFonts w:hint="cs"/>
          <w:sz w:val="27"/>
          <w:rtl/>
        </w:rPr>
        <w:t>ّ</w:t>
      </w:r>
      <w:r w:rsidRPr="004F31A3">
        <w:rPr>
          <w:rFonts w:hint="cs"/>
          <w:sz w:val="27"/>
          <w:rtl/>
        </w:rPr>
        <w:t>ة.</w:t>
      </w:r>
    </w:p>
    <w:p w:rsidR="00F44AC0" w:rsidRPr="004F31A3" w:rsidRDefault="00F44AC0" w:rsidP="00504089">
      <w:pPr>
        <w:rPr>
          <w:sz w:val="27"/>
          <w:rtl/>
        </w:rPr>
      </w:pPr>
      <w:r w:rsidRPr="004F31A3">
        <w:rPr>
          <w:rFonts w:hint="cs"/>
          <w:b/>
          <w:bCs/>
          <w:sz w:val="27"/>
          <w:rtl/>
        </w:rPr>
        <w:t>ورابعاً</w:t>
      </w:r>
      <w:r w:rsidRPr="004F31A3">
        <w:rPr>
          <w:rFonts w:hint="cs"/>
          <w:sz w:val="27"/>
          <w:rtl/>
        </w:rPr>
        <w:t>: لقد تم</w:t>
      </w:r>
      <w:r w:rsidR="007F35B7" w:rsidRPr="004F31A3">
        <w:rPr>
          <w:rFonts w:hint="cs"/>
          <w:sz w:val="27"/>
          <w:rtl/>
        </w:rPr>
        <w:t>ّ</w:t>
      </w:r>
      <w:r w:rsidRPr="004F31A3">
        <w:rPr>
          <w:rFonts w:hint="cs"/>
          <w:sz w:val="27"/>
          <w:rtl/>
        </w:rPr>
        <w:t xml:space="preserve"> نقل صور أخرى لمبايعة النبي</w:t>
      </w:r>
      <w:r w:rsidR="007F35B7"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أيضاً. ومن بينها أن النبي</w:t>
      </w:r>
      <w:r w:rsidR="007F35B7" w:rsidRPr="004F31A3">
        <w:rPr>
          <w:rFonts w:hint="cs"/>
          <w:sz w:val="27"/>
          <w:rtl/>
        </w:rPr>
        <w:t>ّ</w:t>
      </w:r>
      <w:r w:rsidRPr="004F31A3">
        <w:rPr>
          <w:rFonts w:hint="cs"/>
          <w:sz w:val="27"/>
          <w:rtl/>
        </w:rPr>
        <w:t xml:space="preserve"> كان يضع الرداء على يده الشريفة</w:t>
      </w:r>
      <w:r w:rsidRPr="004F31A3">
        <w:rPr>
          <w:sz w:val="27"/>
          <w:vertAlign w:val="superscript"/>
          <w:rtl/>
        </w:rPr>
        <w:t>(</w:t>
      </w:r>
      <w:r w:rsidRPr="004F31A3">
        <w:rPr>
          <w:rStyle w:val="ac"/>
          <w:sz w:val="27"/>
          <w:rtl/>
        </w:rPr>
        <w:endnoteReference w:id="488"/>
      </w:r>
      <w:r w:rsidRPr="004F31A3">
        <w:rPr>
          <w:sz w:val="27"/>
          <w:vertAlign w:val="superscript"/>
          <w:rtl/>
        </w:rPr>
        <w:t>)</w:t>
      </w:r>
      <w:r w:rsidRPr="004F31A3">
        <w:rPr>
          <w:rFonts w:hint="cs"/>
          <w:sz w:val="27"/>
          <w:rtl/>
        </w:rPr>
        <w:t>، أو أنه كان يصافح النساء من وراء كمّه</w:t>
      </w:r>
      <w:r w:rsidRPr="004F31A3">
        <w:rPr>
          <w:sz w:val="27"/>
          <w:vertAlign w:val="superscript"/>
          <w:rtl/>
        </w:rPr>
        <w:t>(</w:t>
      </w:r>
      <w:r w:rsidRPr="004F31A3">
        <w:rPr>
          <w:rStyle w:val="ac"/>
          <w:sz w:val="27"/>
          <w:rtl/>
        </w:rPr>
        <w:endnoteReference w:id="489"/>
      </w:r>
      <w:r w:rsidRPr="004F31A3">
        <w:rPr>
          <w:sz w:val="27"/>
          <w:vertAlign w:val="superscript"/>
          <w:rtl/>
        </w:rPr>
        <w:t>)</w:t>
      </w:r>
      <w:r w:rsidRPr="004F31A3">
        <w:rPr>
          <w:rFonts w:hint="cs"/>
          <w:sz w:val="27"/>
          <w:rtl/>
        </w:rPr>
        <w:t xml:space="preserve">. وعليه فإن أصل مصافحة النساء لم يكن أمراً قبيحاً أو مذموماً. </w:t>
      </w:r>
      <w:r w:rsidR="007F35B7" w:rsidRPr="004F31A3">
        <w:rPr>
          <w:rFonts w:hint="cs"/>
          <w:sz w:val="27"/>
          <w:rtl/>
        </w:rPr>
        <w:t>و</w:t>
      </w:r>
      <w:r w:rsidRPr="004F31A3">
        <w:rPr>
          <w:rFonts w:hint="cs"/>
          <w:sz w:val="27"/>
          <w:rtl/>
        </w:rPr>
        <w:t xml:space="preserve">كما سبق أن ذكرنا </w:t>
      </w:r>
      <w:r w:rsidR="007F35B7" w:rsidRPr="004F31A3">
        <w:rPr>
          <w:rFonts w:hint="cs"/>
          <w:sz w:val="27"/>
          <w:rtl/>
        </w:rPr>
        <w:t xml:space="preserve">أيضاً </w:t>
      </w:r>
      <w:r w:rsidRPr="004F31A3">
        <w:rPr>
          <w:rFonts w:hint="cs"/>
          <w:sz w:val="27"/>
          <w:rtl/>
        </w:rPr>
        <w:t>فإن أهل السن</w:t>
      </w:r>
      <w:r w:rsidR="007F35B7" w:rsidRPr="004F31A3">
        <w:rPr>
          <w:rFonts w:hint="cs"/>
          <w:sz w:val="27"/>
          <w:rtl/>
        </w:rPr>
        <w:t>ّ</w:t>
      </w:r>
      <w:r w:rsidRPr="004F31A3">
        <w:rPr>
          <w:rFonts w:hint="cs"/>
          <w:sz w:val="27"/>
          <w:rtl/>
        </w:rPr>
        <w:t>ة نقلوا روايات تقول</w:t>
      </w:r>
      <w:r w:rsidR="007F35B7" w:rsidRPr="004F31A3">
        <w:rPr>
          <w:rFonts w:hint="cs"/>
          <w:sz w:val="27"/>
          <w:rtl/>
        </w:rPr>
        <w:t>:</w:t>
      </w:r>
      <w:r w:rsidRPr="004F31A3">
        <w:rPr>
          <w:rFonts w:hint="cs"/>
          <w:sz w:val="27"/>
          <w:rtl/>
        </w:rPr>
        <w:t xml:space="preserve"> إن النبي</w:t>
      </w:r>
      <w:r w:rsidR="0040312C">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كان يصافح العجائز في البيعة، وبالنسبة إلى صغيرات السن</w:t>
      </w:r>
      <w:r w:rsidR="007F35B7" w:rsidRPr="004F31A3">
        <w:rPr>
          <w:rFonts w:hint="cs"/>
          <w:sz w:val="27"/>
          <w:rtl/>
        </w:rPr>
        <w:t>ّ</w:t>
      </w:r>
      <w:r w:rsidRPr="004F31A3">
        <w:rPr>
          <w:rFonts w:hint="cs"/>
          <w:sz w:val="27"/>
          <w:rtl/>
        </w:rPr>
        <w:t xml:space="preserve"> كان يبايعهن</w:t>
      </w:r>
      <w:r w:rsidR="007F35B7" w:rsidRPr="004F31A3">
        <w:rPr>
          <w:rFonts w:hint="cs"/>
          <w:sz w:val="27"/>
          <w:rtl/>
        </w:rPr>
        <w:t>ّ</w:t>
      </w:r>
      <w:r w:rsidRPr="004F31A3">
        <w:rPr>
          <w:rFonts w:hint="cs"/>
          <w:sz w:val="27"/>
          <w:rtl/>
        </w:rPr>
        <w:t xml:space="preserve"> من خلال واسطة (مثل: وعاء فيه ماء). ومن ذلك</w:t>
      </w:r>
      <w:r w:rsidR="007F35B7" w:rsidRPr="004F31A3">
        <w:rPr>
          <w:rFonts w:hint="cs"/>
          <w:sz w:val="27"/>
          <w:rtl/>
        </w:rPr>
        <w:t>:</w:t>
      </w:r>
      <w:r w:rsidRPr="004F31A3">
        <w:rPr>
          <w:rFonts w:hint="cs"/>
          <w:sz w:val="27"/>
          <w:rtl/>
        </w:rPr>
        <w:t xml:space="preserve"> ما رواه السرخسي في المبسوط:</w:t>
      </w:r>
      <w:r w:rsidR="007F35B7" w:rsidRPr="004F31A3">
        <w:rPr>
          <w:rFonts w:hint="cs"/>
          <w:sz w:val="27"/>
          <w:rtl/>
        </w:rPr>
        <w:t xml:space="preserve"> </w:t>
      </w:r>
      <w:r w:rsidRPr="004F31A3">
        <w:rPr>
          <w:rFonts w:hint="eastAsia"/>
          <w:sz w:val="24"/>
          <w:szCs w:val="24"/>
          <w:rtl/>
        </w:rPr>
        <w:t>«</w:t>
      </w:r>
      <w:r w:rsidRPr="004F31A3">
        <w:rPr>
          <w:sz w:val="27"/>
          <w:rtl/>
        </w:rPr>
        <w:t>ر</w:t>
      </w:r>
      <w:r w:rsidR="007F35B7" w:rsidRPr="004F31A3">
        <w:rPr>
          <w:rFonts w:hint="cs"/>
          <w:sz w:val="27"/>
          <w:rtl/>
        </w:rPr>
        <w:t>ُ</w:t>
      </w:r>
      <w:r w:rsidRPr="004F31A3">
        <w:rPr>
          <w:sz w:val="27"/>
          <w:rtl/>
        </w:rPr>
        <w:t>وي أ</w:t>
      </w:r>
      <w:r w:rsidR="007F35B7" w:rsidRPr="004F31A3">
        <w:rPr>
          <w:sz w:val="27"/>
          <w:rtl/>
        </w:rPr>
        <w:t>ن الن</w:t>
      </w:r>
      <w:r w:rsidRPr="004F31A3">
        <w:rPr>
          <w:sz w:val="27"/>
          <w:rtl/>
        </w:rPr>
        <w:t>بيّ</w:t>
      </w:r>
      <w:r w:rsidR="00CF7D46" w:rsidRPr="00CF7D46">
        <w:rPr>
          <w:rFonts w:ascii="Mosawi" w:hAnsi="Mosawi" w:cs="Mosawi"/>
          <w:sz w:val="22"/>
          <w:szCs w:val="22"/>
          <w:rtl/>
        </w:rPr>
        <w:t>ﷺ</w:t>
      </w:r>
      <w:r w:rsidRPr="004F31A3">
        <w:rPr>
          <w:sz w:val="27"/>
          <w:rtl/>
        </w:rPr>
        <w:t xml:space="preserve"> كان يصافح العجائز في البيعة</w:t>
      </w:r>
      <w:r w:rsidRPr="004F31A3">
        <w:rPr>
          <w:rFonts w:hint="cs"/>
          <w:sz w:val="27"/>
          <w:rtl/>
        </w:rPr>
        <w:t>،</w:t>
      </w:r>
      <w:r w:rsidRPr="004F31A3">
        <w:rPr>
          <w:sz w:val="27"/>
          <w:rtl/>
        </w:rPr>
        <w:t xml:space="preserve"> ولا يصافح</w:t>
      </w:r>
      <w:r w:rsidR="007F35B7" w:rsidRPr="004F31A3">
        <w:rPr>
          <w:sz w:val="27"/>
          <w:rtl/>
        </w:rPr>
        <w:t xml:space="preserve"> الش</w:t>
      </w:r>
      <w:r w:rsidRPr="004F31A3">
        <w:rPr>
          <w:sz w:val="27"/>
          <w:rtl/>
        </w:rPr>
        <w:t>وابّ</w:t>
      </w:r>
      <w:r w:rsidR="007F35B7" w:rsidRPr="004F31A3">
        <w:rPr>
          <w:rFonts w:hint="cs"/>
          <w:sz w:val="27"/>
          <w:rtl/>
        </w:rPr>
        <w:t>،</w:t>
      </w:r>
      <w:r w:rsidRPr="004F31A3">
        <w:rPr>
          <w:sz w:val="27"/>
          <w:rtl/>
        </w:rPr>
        <w:t xml:space="preserve"> ولكن</w:t>
      </w:r>
      <w:r w:rsidR="0040312C">
        <w:rPr>
          <w:rFonts w:hint="cs"/>
          <w:sz w:val="27"/>
          <w:rtl/>
        </w:rPr>
        <w:t>ْ</w:t>
      </w:r>
      <w:r w:rsidRPr="004F31A3">
        <w:rPr>
          <w:sz w:val="27"/>
          <w:rtl/>
        </w:rPr>
        <w:t xml:space="preserve"> كان يضع يده في قصعة ماءٍ</w:t>
      </w:r>
      <w:r w:rsidRPr="004F31A3">
        <w:rPr>
          <w:rFonts w:hint="cs"/>
          <w:sz w:val="27"/>
          <w:rtl/>
        </w:rPr>
        <w:t>،</w:t>
      </w:r>
      <w:r w:rsidRPr="004F31A3">
        <w:rPr>
          <w:sz w:val="27"/>
          <w:rtl/>
        </w:rPr>
        <w:t xml:space="preserve"> ثمّ تضع المرأة يدها فيها</w:t>
      </w:r>
      <w:r w:rsidR="007F35B7" w:rsidRPr="004F31A3">
        <w:rPr>
          <w:rFonts w:hint="cs"/>
          <w:sz w:val="27"/>
          <w:rtl/>
        </w:rPr>
        <w:t>،</w:t>
      </w:r>
      <w:r w:rsidRPr="004F31A3">
        <w:rPr>
          <w:sz w:val="27"/>
          <w:rtl/>
        </w:rPr>
        <w:t xml:space="preserve"> فذلك بيعتها</w:t>
      </w:r>
      <w:r w:rsidRPr="004F31A3">
        <w:rPr>
          <w:rFonts w:hint="eastAsia"/>
          <w:sz w:val="24"/>
          <w:szCs w:val="24"/>
          <w:rtl/>
        </w:rPr>
        <w:t>»</w:t>
      </w:r>
      <w:r w:rsidRPr="004F31A3">
        <w:rPr>
          <w:sz w:val="27"/>
          <w:vertAlign w:val="superscript"/>
          <w:rtl/>
        </w:rPr>
        <w:t>(</w:t>
      </w:r>
      <w:r w:rsidRPr="004F31A3">
        <w:rPr>
          <w:rStyle w:val="ac"/>
          <w:sz w:val="27"/>
          <w:rtl/>
        </w:rPr>
        <w:endnoteReference w:id="490"/>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وبطبيعة الحال قد أضاف السرخي أن السيدة عائشة قد ردّ</w:t>
      </w:r>
      <w:r w:rsidR="007F35B7" w:rsidRPr="004F31A3">
        <w:rPr>
          <w:rFonts w:hint="cs"/>
          <w:sz w:val="27"/>
          <w:rtl/>
        </w:rPr>
        <w:t>َ</w:t>
      </w:r>
      <w:r w:rsidRPr="004F31A3">
        <w:rPr>
          <w:rFonts w:hint="cs"/>
          <w:sz w:val="27"/>
          <w:rtl/>
        </w:rPr>
        <w:t>ت هذه الروايات، وقالت: إن النبي</w:t>
      </w:r>
      <w:r w:rsidR="007F35B7"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لم يلامس يد امرأة</w:t>
      </w:r>
      <w:r w:rsidR="007F35B7" w:rsidRPr="004F31A3">
        <w:rPr>
          <w:rFonts w:hint="cs"/>
          <w:sz w:val="27"/>
          <w:rtl/>
        </w:rPr>
        <w:t>ٍ</w:t>
      </w:r>
      <w:r w:rsidRPr="004F31A3">
        <w:rPr>
          <w:rFonts w:hint="cs"/>
          <w:sz w:val="27"/>
          <w:rtl/>
        </w:rPr>
        <w:t xml:space="preserve"> قط</w:t>
      </w:r>
      <w:r w:rsidR="007F35B7" w:rsidRPr="004F31A3">
        <w:rPr>
          <w:rFonts w:hint="cs"/>
          <w:sz w:val="27"/>
          <w:rtl/>
        </w:rPr>
        <w:t>ّ</w:t>
      </w:r>
      <w:r w:rsidRPr="004F31A3">
        <w:rPr>
          <w:sz w:val="27"/>
          <w:vertAlign w:val="superscript"/>
          <w:rtl/>
        </w:rPr>
        <w:t>(</w:t>
      </w:r>
      <w:r w:rsidRPr="004F31A3">
        <w:rPr>
          <w:rStyle w:val="ac"/>
          <w:sz w:val="27"/>
          <w:rtl/>
        </w:rPr>
        <w:endnoteReference w:id="491"/>
      </w:r>
      <w:r w:rsidRPr="004F31A3">
        <w:rPr>
          <w:sz w:val="27"/>
          <w:vertAlign w:val="superscript"/>
          <w:rtl/>
        </w:rPr>
        <w:t>)</w:t>
      </w:r>
      <w:r w:rsidRPr="004F31A3">
        <w:rPr>
          <w:rFonts w:hint="cs"/>
          <w:sz w:val="27"/>
          <w:rtl/>
        </w:rPr>
        <w:t>. وقد روى الكثير</w:t>
      </w:r>
      <w:r w:rsidR="007F35B7" w:rsidRPr="004F31A3">
        <w:rPr>
          <w:rFonts w:hint="cs"/>
          <w:sz w:val="27"/>
          <w:rtl/>
        </w:rPr>
        <w:t xml:space="preserve"> </w:t>
      </w:r>
      <w:r w:rsidRPr="004F31A3">
        <w:rPr>
          <w:rFonts w:hint="cs"/>
          <w:sz w:val="27"/>
          <w:rtl/>
        </w:rPr>
        <w:t>من محدّ</w:t>
      </w:r>
      <w:r w:rsidR="007F35B7" w:rsidRPr="004F31A3">
        <w:rPr>
          <w:rFonts w:hint="cs"/>
          <w:sz w:val="27"/>
          <w:rtl/>
        </w:rPr>
        <w:t>ِ</w:t>
      </w:r>
      <w:r w:rsidRPr="004F31A3">
        <w:rPr>
          <w:rFonts w:hint="cs"/>
          <w:sz w:val="27"/>
          <w:rtl/>
        </w:rPr>
        <w:t>ثي أهل السن</w:t>
      </w:r>
      <w:r w:rsidR="007F35B7" w:rsidRPr="004F31A3">
        <w:rPr>
          <w:rFonts w:hint="cs"/>
          <w:sz w:val="27"/>
          <w:rtl/>
        </w:rPr>
        <w:t>ّ</w:t>
      </w:r>
      <w:r w:rsidRPr="004F31A3">
        <w:rPr>
          <w:rFonts w:hint="cs"/>
          <w:sz w:val="27"/>
          <w:rtl/>
        </w:rPr>
        <w:t>ة ذلك عن عائشة</w:t>
      </w:r>
      <w:r w:rsidRPr="004F31A3">
        <w:rPr>
          <w:sz w:val="27"/>
          <w:vertAlign w:val="superscript"/>
          <w:rtl/>
        </w:rPr>
        <w:t>(</w:t>
      </w:r>
      <w:r w:rsidRPr="004F31A3">
        <w:rPr>
          <w:rStyle w:val="ac"/>
          <w:sz w:val="27"/>
          <w:rtl/>
        </w:rPr>
        <w:endnoteReference w:id="492"/>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ويمكن القول</w:t>
      </w:r>
      <w:r w:rsidR="007F35B7" w:rsidRPr="004F31A3">
        <w:rPr>
          <w:rFonts w:hint="cs"/>
          <w:sz w:val="27"/>
          <w:rtl/>
        </w:rPr>
        <w:t>،</w:t>
      </w:r>
      <w:r w:rsidRPr="004F31A3">
        <w:rPr>
          <w:rFonts w:hint="cs"/>
          <w:sz w:val="27"/>
          <w:rtl/>
        </w:rPr>
        <w:t xml:space="preserve"> في نقد كلام عائشة</w:t>
      </w:r>
      <w:r w:rsidR="007F35B7" w:rsidRPr="004F31A3">
        <w:rPr>
          <w:rFonts w:hint="cs"/>
          <w:sz w:val="27"/>
          <w:rtl/>
        </w:rPr>
        <w:t>:</w:t>
      </w:r>
      <w:r w:rsidRPr="004F31A3">
        <w:rPr>
          <w:rFonts w:hint="cs"/>
          <w:sz w:val="27"/>
          <w:rtl/>
        </w:rPr>
        <w:t xml:space="preserve"> إنها كانت في بعض الأحيان تنكر قيام النبي</w:t>
      </w:r>
      <w:r w:rsidR="007F35B7"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بفعل شيء</w:t>
      </w:r>
      <w:r w:rsidR="007F35B7" w:rsidRPr="004F31A3">
        <w:rPr>
          <w:rFonts w:hint="cs"/>
          <w:sz w:val="27"/>
          <w:rtl/>
        </w:rPr>
        <w:t>ٍ</w:t>
      </w:r>
      <w:r w:rsidRPr="004F31A3">
        <w:rPr>
          <w:rFonts w:hint="cs"/>
          <w:sz w:val="27"/>
          <w:rtl/>
        </w:rPr>
        <w:t>، إلا</w:t>
      </w:r>
      <w:r w:rsidR="007F35B7" w:rsidRPr="004F31A3">
        <w:rPr>
          <w:rFonts w:hint="cs"/>
          <w:sz w:val="27"/>
          <w:rtl/>
        </w:rPr>
        <w:t>ّ</w:t>
      </w:r>
      <w:r w:rsidRPr="004F31A3">
        <w:rPr>
          <w:rFonts w:hint="cs"/>
          <w:sz w:val="27"/>
          <w:rtl/>
        </w:rPr>
        <w:t xml:space="preserve"> أن رواة أهل السن</w:t>
      </w:r>
      <w:r w:rsidR="007F35B7" w:rsidRPr="004F31A3">
        <w:rPr>
          <w:rFonts w:hint="cs"/>
          <w:sz w:val="27"/>
          <w:rtl/>
        </w:rPr>
        <w:t>ّ</w:t>
      </w:r>
      <w:r w:rsidRPr="004F31A3">
        <w:rPr>
          <w:rFonts w:hint="cs"/>
          <w:sz w:val="27"/>
          <w:rtl/>
        </w:rPr>
        <w:t>ة يؤك</w:t>
      </w:r>
      <w:r w:rsidR="007F35B7" w:rsidRPr="004F31A3">
        <w:rPr>
          <w:rFonts w:hint="cs"/>
          <w:sz w:val="27"/>
          <w:rtl/>
        </w:rPr>
        <w:t>ِّ</w:t>
      </w:r>
      <w:r w:rsidRPr="004F31A3">
        <w:rPr>
          <w:rFonts w:hint="cs"/>
          <w:sz w:val="27"/>
          <w:rtl/>
        </w:rPr>
        <w:t xml:space="preserve">دون نسبة فعل ذلك الشيء إليه. </w:t>
      </w:r>
      <w:r w:rsidR="007F35B7" w:rsidRPr="004F31A3">
        <w:rPr>
          <w:rFonts w:hint="cs"/>
          <w:sz w:val="27"/>
          <w:rtl/>
        </w:rPr>
        <w:t>و</w:t>
      </w:r>
      <w:r w:rsidRPr="004F31A3">
        <w:rPr>
          <w:rFonts w:hint="cs"/>
          <w:sz w:val="27"/>
          <w:rtl/>
        </w:rPr>
        <w:t>من ذلك مثلاً أن السيدة عائشة أنكر</w:t>
      </w:r>
      <w:r w:rsidR="007F35B7" w:rsidRPr="004F31A3">
        <w:rPr>
          <w:rFonts w:hint="cs"/>
          <w:sz w:val="27"/>
          <w:rtl/>
        </w:rPr>
        <w:t>َ</w:t>
      </w:r>
      <w:r w:rsidRPr="004F31A3">
        <w:rPr>
          <w:rFonts w:hint="cs"/>
          <w:sz w:val="27"/>
          <w:rtl/>
        </w:rPr>
        <w:t>ت</w:t>
      </w:r>
      <w:r w:rsidR="007F35B7" w:rsidRPr="004F31A3">
        <w:rPr>
          <w:rFonts w:hint="cs"/>
          <w:sz w:val="27"/>
          <w:rtl/>
        </w:rPr>
        <w:t>ْ</w:t>
      </w:r>
      <w:r w:rsidRPr="004F31A3">
        <w:rPr>
          <w:rFonts w:hint="cs"/>
          <w:sz w:val="27"/>
          <w:rtl/>
        </w:rPr>
        <w:t xml:space="preserve"> في رواية أن يكون النبي</w:t>
      </w:r>
      <w:r w:rsidR="007F35B7" w:rsidRPr="004F31A3">
        <w:rPr>
          <w:rFonts w:hint="cs"/>
          <w:sz w:val="27"/>
          <w:rtl/>
        </w:rPr>
        <w:t>ّ</w:t>
      </w:r>
      <w:r w:rsidRPr="004F31A3">
        <w:rPr>
          <w:rFonts w:hint="cs"/>
          <w:sz w:val="27"/>
          <w:rtl/>
        </w:rPr>
        <w:t xml:space="preserve"> قد تبوّ</w:t>
      </w:r>
      <w:r w:rsidR="007F35B7" w:rsidRPr="004F31A3">
        <w:rPr>
          <w:rFonts w:hint="cs"/>
          <w:sz w:val="27"/>
          <w:rtl/>
        </w:rPr>
        <w:t>َ</w:t>
      </w:r>
      <w:r w:rsidRPr="004F31A3">
        <w:rPr>
          <w:rFonts w:hint="cs"/>
          <w:sz w:val="27"/>
          <w:rtl/>
        </w:rPr>
        <w:t>ل واقفاً، ونفت ذلك بشكل</w:t>
      </w:r>
      <w:r w:rsidR="007F35B7" w:rsidRPr="004F31A3">
        <w:rPr>
          <w:rFonts w:hint="cs"/>
          <w:sz w:val="27"/>
          <w:rtl/>
        </w:rPr>
        <w:t>ٍ</w:t>
      </w:r>
      <w:r w:rsidRPr="004F31A3">
        <w:rPr>
          <w:rFonts w:hint="cs"/>
          <w:sz w:val="27"/>
          <w:rtl/>
        </w:rPr>
        <w:t xml:space="preserve"> قاطع</w:t>
      </w:r>
      <w:r w:rsidRPr="004F31A3">
        <w:rPr>
          <w:sz w:val="27"/>
          <w:vertAlign w:val="superscript"/>
          <w:rtl/>
        </w:rPr>
        <w:t>(</w:t>
      </w:r>
      <w:r w:rsidRPr="004F31A3">
        <w:rPr>
          <w:rStyle w:val="ac"/>
          <w:sz w:val="27"/>
          <w:rtl/>
        </w:rPr>
        <w:endnoteReference w:id="493"/>
      </w:r>
      <w:r w:rsidRPr="004F31A3">
        <w:rPr>
          <w:sz w:val="27"/>
          <w:vertAlign w:val="superscript"/>
          <w:rtl/>
        </w:rPr>
        <w:t>)</w:t>
      </w:r>
      <w:r w:rsidRPr="004F31A3">
        <w:rPr>
          <w:rFonts w:hint="cs"/>
          <w:sz w:val="27"/>
          <w:rtl/>
        </w:rPr>
        <w:t>، في حين أن المصادر الروائية لأهل السن</w:t>
      </w:r>
      <w:r w:rsidR="007F35B7" w:rsidRPr="004F31A3">
        <w:rPr>
          <w:rFonts w:hint="cs"/>
          <w:sz w:val="27"/>
          <w:rtl/>
        </w:rPr>
        <w:t>ّ</w:t>
      </w:r>
      <w:r w:rsidRPr="004F31A3">
        <w:rPr>
          <w:rFonts w:hint="cs"/>
          <w:sz w:val="27"/>
          <w:rtl/>
        </w:rPr>
        <w:t>ة نقل</w:t>
      </w:r>
      <w:r w:rsidR="0040312C">
        <w:rPr>
          <w:rFonts w:hint="cs"/>
          <w:sz w:val="27"/>
          <w:rtl/>
        </w:rPr>
        <w:t>َ</w:t>
      </w:r>
      <w:r w:rsidRPr="004F31A3">
        <w:rPr>
          <w:rFonts w:hint="cs"/>
          <w:sz w:val="27"/>
          <w:rtl/>
        </w:rPr>
        <w:t>ت</w:t>
      </w:r>
      <w:r w:rsidR="0040312C">
        <w:rPr>
          <w:rFonts w:hint="cs"/>
          <w:sz w:val="27"/>
          <w:rtl/>
        </w:rPr>
        <w:t>ْ</w:t>
      </w:r>
      <w:r w:rsidRPr="004F31A3">
        <w:rPr>
          <w:rFonts w:hint="cs"/>
          <w:sz w:val="27"/>
          <w:rtl/>
        </w:rPr>
        <w:t xml:space="preserve"> عن حذيفة أن النبي</w:t>
      </w:r>
      <w:r w:rsidR="007F35B7" w:rsidRPr="004F31A3">
        <w:rPr>
          <w:rFonts w:hint="cs"/>
          <w:sz w:val="27"/>
          <w:rtl/>
        </w:rPr>
        <w:t>ّ</w:t>
      </w:r>
      <w:r w:rsidRPr="004F31A3">
        <w:rPr>
          <w:rFonts w:hint="cs"/>
          <w:sz w:val="27"/>
          <w:rtl/>
        </w:rPr>
        <w:t xml:space="preserve"> فعل ذلك</w:t>
      </w:r>
      <w:r w:rsidRPr="004F31A3">
        <w:rPr>
          <w:sz w:val="27"/>
          <w:vertAlign w:val="superscript"/>
          <w:rtl/>
        </w:rPr>
        <w:t>(</w:t>
      </w:r>
      <w:r w:rsidRPr="004F31A3">
        <w:rPr>
          <w:rStyle w:val="ac"/>
          <w:sz w:val="27"/>
          <w:rtl/>
        </w:rPr>
        <w:endnoteReference w:id="494"/>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lastRenderedPageBreak/>
        <w:t>الأمر الآخر الذي يمكن أن نضيفه إلى نقد كلام السيدة عائشة هو أن بيعة النبي</w:t>
      </w:r>
      <w:r w:rsidR="00E31EA8"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مع النساء (بيعة النساء)، لم تكن سرّاً، فكيف يقتصر نقل عدم مصافحة النبي</w:t>
      </w:r>
      <w:r w:rsidR="00E31EA8" w:rsidRPr="004F31A3">
        <w:rPr>
          <w:rFonts w:hint="cs"/>
          <w:sz w:val="27"/>
          <w:rtl/>
        </w:rPr>
        <w:t>ّ</w:t>
      </w:r>
      <w:r w:rsidRPr="004F31A3">
        <w:rPr>
          <w:rFonts w:hint="cs"/>
          <w:sz w:val="27"/>
          <w:rtl/>
        </w:rPr>
        <w:t xml:space="preserve"> للنساء على السيدة عائشة ح</w:t>
      </w:r>
      <w:r w:rsidR="00E31EA8" w:rsidRPr="004F31A3">
        <w:rPr>
          <w:rFonts w:hint="cs"/>
          <w:sz w:val="27"/>
          <w:rtl/>
        </w:rPr>
        <w:t>َ</w:t>
      </w:r>
      <w:r w:rsidRPr="004F31A3">
        <w:rPr>
          <w:rFonts w:hint="cs"/>
          <w:sz w:val="27"/>
          <w:rtl/>
        </w:rPr>
        <w:t>ص</w:t>
      </w:r>
      <w:r w:rsidR="00E31EA8" w:rsidRPr="004F31A3">
        <w:rPr>
          <w:rFonts w:hint="cs"/>
          <w:sz w:val="27"/>
          <w:rtl/>
        </w:rPr>
        <w:t>ْ</w:t>
      </w:r>
      <w:r w:rsidRPr="004F31A3">
        <w:rPr>
          <w:rFonts w:hint="cs"/>
          <w:sz w:val="27"/>
          <w:rtl/>
        </w:rPr>
        <w:t>راً؟! بل إن السيدة عائشة نفسها عندما تسمع أن بعض الأشخاص يروي مصافحة النبي</w:t>
      </w:r>
      <w:r w:rsidR="00E31EA8" w:rsidRPr="004F31A3">
        <w:rPr>
          <w:rFonts w:hint="cs"/>
          <w:sz w:val="27"/>
          <w:rtl/>
        </w:rPr>
        <w:t>ّ</w:t>
      </w:r>
      <w:r w:rsidRPr="004F31A3">
        <w:rPr>
          <w:rFonts w:hint="cs"/>
          <w:sz w:val="27"/>
          <w:rtl/>
        </w:rPr>
        <w:t xml:space="preserve"> مع النساء (أو مع العجائز من النساء في بعض الروايات) تنكر ذلك، وتقول: إن م</w:t>
      </w:r>
      <w:r w:rsidR="00E31EA8" w:rsidRPr="004F31A3">
        <w:rPr>
          <w:rFonts w:hint="cs"/>
          <w:sz w:val="27"/>
          <w:rtl/>
        </w:rPr>
        <w:t>َ</w:t>
      </w:r>
      <w:r w:rsidRPr="004F31A3">
        <w:rPr>
          <w:rFonts w:hint="cs"/>
          <w:sz w:val="27"/>
          <w:rtl/>
        </w:rPr>
        <w:t>ن</w:t>
      </w:r>
      <w:r w:rsidR="00E31EA8" w:rsidRPr="004F31A3">
        <w:rPr>
          <w:rFonts w:hint="cs"/>
          <w:sz w:val="27"/>
          <w:rtl/>
        </w:rPr>
        <w:t>ْ</w:t>
      </w:r>
      <w:r w:rsidRPr="004F31A3">
        <w:rPr>
          <w:rFonts w:hint="cs"/>
          <w:sz w:val="27"/>
          <w:rtl/>
        </w:rPr>
        <w:t xml:space="preserve"> ينسب هذا الأمر إلى رسول الله</w:t>
      </w:r>
      <w:r w:rsidR="00302621" w:rsidRPr="001045A5">
        <w:rPr>
          <w:rFonts w:cs="Mosawi" w:hint="cs"/>
          <w:sz w:val="22"/>
          <w:szCs w:val="22"/>
          <w:rtl/>
        </w:rPr>
        <w:t>|</w:t>
      </w:r>
      <w:r w:rsidRPr="004F31A3">
        <w:rPr>
          <w:rFonts w:hint="cs"/>
          <w:sz w:val="27"/>
          <w:rtl/>
        </w:rPr>
        <w:t xml:space="preserve"> فقد افترى عليه</w:t>
      </w:r>
      <w:r w:rsidRPr="004F31A3">
        <w:rPr>
          <w:sz w:val="27"/>
          <w:vertAlign w:val="superscript"/>
          <w:rtl/>
        </w:rPr>
        <w:t>(</w:t>
      </w:r>
      <w:r w:rsidRPr="004F31A3">
        <w:rPr>
          <w:rStyle w:val="ac"/>
          <w:sz w:val="27"/>
          <w:rtl/>
        </w:rPr>
        <w:endnoteReference w:id="495"/>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والملفت أن هناك رواية</w:t>
      </w:r>
      <w:r w:rsidR="00E31EA8" w:rsidRPr="004F31A3">
        <w:rPr>
          <w:rFonts w:hint="cs"/>
          <w:sz w:val="27"/>
          <w:rtl/>
        </w:rPr>
        <w:t>ً</w:t>
      </w:r>
      <w:r w:rsidRPr="004F31A3">
        <w:rPr>
          <w:rFonts w:hint="cs"/>
          <w:sz w:val="27"/>
          <w:rtl/>
        </w:rPr>
        <w:t xml:space="preserve"> أخر</w:t>
      </w:r>
      <w:r w:rsidR="00E31EA8" w:rsidRPr="004F31A3">
        <w:rPr>
          <w:rFonts w:hint="cs"/>
          <w:sz w:val="27"/>
          <w:rtl/>
        </w:rPr>
        <w:t xml:space="preserve">ى </w:t>
      </w:r>
      <w:r w:rsidRPr="004F31A3">
        <w:rPr>
          <w:rFonts w:hint="cs"/>
          <w:sz w:val="27"/>
          <w:rtl/>
        </w:rPr>
        <w:t xml:space="preserve">عن السيدة عائشة نفسها تثبت فيها خلاف ذلك. تقول السيدة عائشة في هذه الرواية: </w:t>
      </w:r>
      <w:r w:rsidRPr="004F31A3">
        <w:rPr>
          <w:rFonts w:hint="eastAsia"/>
          <w:sz w:val="24"/>
          <w:szCs w:val="24"/>
          <w:rtl/>
        </w:rPr>
        <w:t>«</w:t>
      </w:r>
      <w:r w:rsidRPr="004F31A3">
        <w:rPr>
          <w:sz w:val="27"/>
          <w:rtl/>
        </w:rPr>
        <w:t>جاءت هند بنت عتبة بن ربيعة إلى رسول الله</w:t>
      </w:r>
      <w:r w:rsidR="00CF7D46" w:rsidRPr="00CF7D46">
        <w:rPr>
          <w:rFonts w:ascii="Mosawi" w:hAnsi="Mosawi" w:cs="Mosawi"/>
          <w:sz w:val="22"/>
          <w:szCs w:val="22"/>
          <w:rtl/>
        </w:rPr>
        <w:t>ﷺ</w:t>
      </w:r>
      <w:r w:rsidR="00E31EA8" w:rsidRPr="004F31A3">
        <w:rPr>
          <w:rFonts w:hint="cs"/>
          <w:sz w:val="27"/>
          <w:rtl/>
        </w:rPr>
        <w:t>؛</w:t>
      </w:r>
      <w:r w:rsidRPr="004F31A3">
        <w:rPr>
          <w:sz w:val="27"/>
          <w:rtl/>
        </w:rPr>
        <w:t xml:space="preserve"> لتبايعه، فنظر إلى يد</w:t>
      </w:r>
      <w:r w:rsidR="0040312C">
        <w:rPr>
          <w:rFonts w:hint="cs"/>
          <w:sz w:val="27"/>
          <w:rtl/>
        </w:rPr>
        <w:t>َ</w:t>
      </w:r>
      <w:r w:rsidRPr="004F31A3">
        <w:rPr>
          <w:sz w:val="27"/>
          <w:rtl/>
        </w:rPr>
        <w:t>ي</w:t>
      </w:r>
      <w:r w:rsidR="0040312C">
        <w:rPr>
          <w:rFonts w:hint="cs"/>
          <w:sz w:val="27"/>
          <w:rtl/>
        </w:rPr>
        <w:t>ْ</w:t>
      </w:r>
      <w:r w:rsidRPr="004F31A3">
        <w:rPr>
          <w:sz w:val="27"/>
          <w:rtl/>
        </w:rPr>
        <w:t>ها</w:t>
      </w:r>
      <w:r w:rsidRPr="004F31A3">
        <w:rPr>
          <w:rFonts w:hint="cs"/>
          <w:sz w:val="27"/>
          <w:rtl/>
        </w:rPr>
        <w:t>،</w:t>
      </w:r>
      <w:r w:rsidRPr="004F31A3">
        <w:rPr>
          <w:sz w:val="27"/>
          <w:rtl/>
        </w:rPr>
        <w:t xml:space="preserve"> فقال لها: اذهبي فغي</w:t>
      </w:r>
      <w:r w:rsidR="00E31EA8" w:rsidRPr="004F31A3">
        <w:rPr>
          <w:rFonts w:hint="cs"/>
          <w:sz w:val="27"/>
          <w:rtl/>
        </w:rPr>
        <w:t>ِّ</w:t>
      </w:r>
      <w:r w:rsidRPr="004F31A3">
        <w:rPr>
          <w:sz w:val="27"/>
          <w:rtl/>
        </w:rPr>
        <w:t>ري يدك</w:t>
      </w:r>
      <w:r w:rsidR="00E31EA8" w:rsidRPr="004F31A3">
        <w:rPr>
          <w:rFonts w:hint="cs"/>
          <w:sz w:val="27"/>
          <w:rtl/>
        </w:rPr>
        <w:t>.</w:t>
      </w:r>
      <w:r w:rsidRPr="004F31A3">
        <w:rPr>
          <w:rFonts w:hint="cs"/>
          <w:sz w:val="27"/>
          <w:rtl/>
        </w:rPr>
        <w:t>..</w:t>
      </w:r>
      <w:r w:rsidR="00E31EA8" w:rsidRPr="004F31A3">
        <w:rPr>
          <w:rFonts w:hint="cs"/>
          <w:sz w:val="27"/>
          <w:rtl/>
        </w:rPr>
        <w:t>،</w:t>
      </w:r>
      <w:r w:rsidRPr="004F31A3">
        <w:rPr>
          <w:rFonts w:hint="cs"/>
          <w:sz w:val="27"/>
          <w:rtl/>
        </w:rPr>
        <w:t xml:space="preserve"> </w:t>
      </w:r>
      <w:r w:rsidRPr="004F31A3">
        <w:rPr>
          <w:sz w:val="27"/>
          <w:rtl/>
        </w:rPr>
        <w:t>فذهب</w:t>
      </w:r>
      <w:r w:rsidR="0040312C">
        <w:rPr>
          <w:rFonts w:hint="cs"/>
          <w:sz w:val="27"/>
          <w:rtl/>
        </w:rPr>
        <w:t>َ</w:t>
      </w:r>
      <w:r w:rsidRPr="004F31A3">
        <w:rPr>
          <w:sz w:val="27"/>
          <w:rtl/>
        </w:rPr>
        <w:t>ت</w:t>
      </w:r>
      <w:r w:rsidR="0040312C">
        <w:rPr>
          <w:rFonts w:hint="cs"/>
          <w:sz w:val="27"/>
          <w:rtl/>
        </w:rPr>
        <w:t>ْ</w:t>
      </w:r>
      <w:r w:rsidRPr="004F31A3">
        <w:rPr>
          <w:sz w:val="27"/>
          <w:rtl/>
        </w:rPr>
        <w:t xml:space="preserve"> فغي</w:t>
      </w:r>
      <w:r w:rsidR="00E31EA8" w:rsidRPr="004F31A3">
        <w:rPr>
          <w:rFonts w:hint="cs"/>
          <w:sz w:val="27"/>
          <w:rtl/>
        </w:rPr>
        <w:t>َّ</w:t>
      </w:r>
      <w:r w:rsidRPr="004F31A3">
        <w:rPr>
          <w:sz w:val="27"/>
          <w:rtl/>
        </w:rPr>
        <w:t>رتها بحن</w:t>
      </w:r>
      <w:r w:rsidR="00E31EA8" w:rsidRPr="004F31A3">
        <w:rPr>
          <w:rFonts w:hint="cs"/>
          <w:sz w:val="27"/>
          <w:rtl/>
        </w:rPr>
        <w:t>ّ</w:t>
      </w:r>
      <w:r w:rsidRPr="004F31A3">
        <w:rPr>
          <w:sz w:val="27"/>
          <w:rtl/>
        </w:rPr>
        <w:t>اء</w:t>
      </w:r>
      <w:r w:rsidR="0040312C">
        <w:rPr>
          <w:rFonts w:hint="cs"/>
          <w:sz w:val="27"/>
          <w:rtl/>
        </w:rPr>
        <w:t>ٍ</w:t>
      </w:r>
      <w:r w:rsidRPr="004F31A3">
        <w:rPr>
          <w:sz w:val="27"/>
          <w:rtl/>
        </w:rPr>
        <w:t>، ثم</w:t>
      </w:r>
      <w:r w:rsidR="00E31EA8" w:rsidRPr="004F31A3">
        <w:rPr>
          <w:rFonts w:hint="cs"/>
          <w:sz w:val="27"/>
          <w:rtl/>
        </w:rPr>
        <w:t>ّ</w:t>
      </w:r>
      <w:r w:rsidRPr="004F31A3">
        <w:rPr>
          <w:sz w:val="27"/>
          <w:rtl/>
        </w:rPr>
        <w:t xml:space="preserve"> جاءت إلى رسول الله</w:t>
      </w:r>
      <w:r w:rsidR="00CF7D46" w:rsidRPr="00CF7D46">
        <w:rPr>
          <w:rFonts w:ascii="Mosawi" w:hAnsi="Mosawi" w:cs="Mosawi"/>
          <w:sz w:val="22"/>
          <w:szCs w:val="22"/>
          <w:rtl/>
        </w:rPr>
        <w:t>ﷺ</w:t>
      </w:r>
      <w:r w:rsidR="00E31EA8" w:rsidRPr="004F31A3">
        <w:rPr>
          <w:rFonts w:hint="cs"/>
          <w:sz w:val="27"/>
          <w:rtl/>
        </w:rPr>
        <w:t>،</w:t>
      </w:r>
      <w:r w:rsidRPr="004F31A3">
        <w:rPr>
          <w:rFonts w:hint="cs"/>
          <w:sz w:val="27"/>
          <w:rtl/>
        </w:rPr>
        <w:t xml:space="preserve"> </w:t>
      </w:r>
      <w:r w:rsidRPr="004F31A3">
        <w:rPr>
          <w:sz w:val="27"/>
          <w:rtl/>
        </w:rPr>
        <w:t>فقال: أبايعك على أن لا تشركي بالله شيئا</w:t>
      </w:r>
      <w:r w:rsidRPr="004F31A3">
        <w:rPr>
          <w:rFonts w:hint="cs"/>
          <w:sz w:val="27"/>
          <w:rtl/>
        </w:rPr>
        <w:t xml:space="preserve">ً، </w:t>
      </w:r>
      <w:r w:rsidRPr="004F31A3">
        <w:rPr>
          <w:sz w:val="27"/>
          <w:rtl/>
        </w:rPr>
        <w:t>ولا تسرقي</w:t>
      </w:r>
      <w:r w:rsidRPr="004F31A3">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496"/>
      </w:r>
      <w:r w:rsidRPr="004F31A3">
        <w:rPr>
          <w:sz w:val="27"/>
          <w:vertAlign w:val="superscript"/>
          <w:rtl/>
        </w:rPr>
        <w:t>)</w:t>
      </w:r>
      <w:r w:rsidR="00E31EA8" w:rsidRPr="004F31A3">
        <w:rPr>
          <w:rFonts w:hint="cs"/>
          <w:sz w:val="27"/>
          <w:rtl/>
        </w:rPr>
        <w:t>،</w:t>
      </w:r>
      <w:r w:rsidRPr="004F31A3">
        <w:rPr>
          <w:rFonts w:hint="cs"/>
          <w:sz w:val="27"/>
          <w:rtl/>
        </w:rPr>
        <w:t xml:space="preserve"> دون أن يطلب واسطة</w:t>
      </w:r>
      <w:r w:rsidR="00E31EA8" w:rsidRPr="004F31A3">
        <w:rPr>
          <w:rFonts w:hint="cs"/>
          <w:sz w:val="27"/>
          <w:rtl/>
        </w:rPr>
        <w:t>ً</w:t>
      </w:r>
      <w:r w:rsidRPr="004F31A3">
        <w:rPr>
          <w:rFonts w:hint="cs"/>
          <w:sz w:val="27"/>
          <w:rtl/>
        </w:rPr>
        <w:t xml:space="preserve"> من قبيل</w:t>
      </w:r>
      <w:r w:rsidR="00E31EA8" w:rsidRPr="004F31A3">
        <w:rPr>
          <w:rFonts w:hint="cs"/>
          <w:sz w:val="27"/>
          <w:rtl/>
        </w:rPr>
        <w:t>:</w:t>
      </w:r>
      <w:r w:rsidRPr="004F31A3">
        <w:rPr>
          <w:rFonts w:hint="cs"/>
          <w:sz w:val="27"/>
          <w:rtl/>
        </w:rPr>
        <w:t xml:space="preserve"> الماء أو الرداء</w:t>
      </w:r>
      <w:r w:rsidR="00E31EA8" w:rsidRPr="004F31A3">
        <w:rPr>
          <w:rFonts w:hint="cs"/>
          <w:sz w:val="27"/>
          <w:rtl/>
        </w:rPr>
        <w:t>؛</w:t>
      </w:r>
      <w:r w:rsidRPr="004F31A3">
        <w:rPr>
          <w:rFonts w:hint="cs"/>
          <w:sz w:val="27"/>
          <w:rtl/>
        </w:rPr>
        <w:t xml:space="preserve"> لاتخاذه وسيلة</w:t>
      </w:r>
      <w:r w:rsidR="00E31EA8" w:rsidRPr="004F31A3">
        <w:rPr>
          <w:rFonts w:hint="cs"/>
          <w:sz w:val="27"/>
          <w:rtl/>
        </w:rPr>
        <w:t>ً</w:t>
      </w:r>
      <w:r w:rsidRPr="004F31A3">
        <w:rPr>
          <w:rFonts w:hint="cs"/>
          <w:sz w:val="27"/>
          <w:rtl/>
        </w:rPr>
        <w:t xml:space="preserve"> إلى المصافحة. وعليه يبدو من ظاهر هذه الرواية أن النبي</w:t>
      </w:r>
      <w:r w:rsidR="00E31EA8" w:rsidRPr="004F31A3">
        <w:rPr>
          <w:rFonts w:hint="cs"/>
          <w:sz w:val="27"/>
          <w:rtl/>
        </w:rPr>
        <w:t>ّ</w:t>
      </w:r>
      <w:r w:rsidRPr="004F31A3">
        <w:rPr>
          <w:rFonts w:hint="cs"/>
          <w:sz w:val="27"/>
          <w:rtl/>
        </w:rPr>
        <w:t xml:space="preserve"> الأكرم قد صافح هند على النحو المتعارف. ثم إن القول القائل بأن الوارد في هذه الرواية هو </w:t>
      </w:r>
      <w:r w:rsidRPr="004F31A3">
        <w:rPr>
          <w:rFonts w:hint="eastAsia"/>
          <w:sz w:val="24"/>
          <w:szCs w:val="24"/>
          <w:rtl/>
        </w:rPr>
        <w:t>«</w:t>
      </w:r>
      <w:r w:rsidRPr="004F31A3">
        <w:rPr>
          <w:rFonts w:hint="cs"/>
          <w:sz w:val="27"/>
          <w:rtl/>
        </w:rPr>
        <w:t>أن النبي</w:t>
      </w:r>
      <w:r w:rsidR="00E31EA8" w:rsidRPr="004F31A3">
        <w:rPr>
          <w:rFonts w:hint="cs"/>
          <w:sz w:val="27"/>
          <w:rtl/>
        </w:rPr>
        <w:t>ّ</w:t>
      </w:r>
      <w:r w:rsidRPr="004F31A3">
        <w:rPr>
          <w:rFonts w:hint="cs"/>
          <w:sz w:val="27"/>
          <w:rtl/>
        </w:rPr>
        <w:t xml:space="preserve"> الأكرم قد بايع هنداً، والبيعة أعم</w:t>
      </w:r>
      <w:r w:rsidR="00E31EA8" w:rsidRPr="004F31A3">
        <w:rPr>
          <w:rFonts w:hint="cs"/>
          <w:sz w:val="27"/>
          <w:rtl/>
        </w:rPr>
        <w:t>ّ</w:t>
      </w:r>
      <w:r w:rsidRPr="004F31A3">
        <w:rPr>
          <w:rFonts w:hint="cs"/>
          <w:sz w:val="27"/>
          <w:rtl/>
        </w:rPr>
        <w:t xml:space="preserve"> من المصافحة</w:t>
      </w:r>
      <w:r w:rsidRPr="004F31A3">
        <w:rPr>
          <w:rFonts w:hint="eastAsia"/>
          <w:sz w:val="24"/>
          <w:szCs w:val="24"/>
          <w:rtl/>
        </w:rPr>
        <w:t>»</w:t>
      </w:r>
      <w:r w:rsidRPr="004F31A3">
        <w:rPr>
          <w:rFonts w:hint="cs"/>
          <w:sz w:val="27"/>
          <w:rtl/>
        </w:rPr>
        <w:t xml:space="preserve"> ليس صحيحاً ب</w:t>
      </w:r>
      <w:r w:rsidR="004F0772" w:rsidRPr="004F31A3">
        <w:rPr>
          <w:rFonts w:hint="cs"/>
          <w:sz w:val="27"/>
          <w:rtl/>
        </w:rPr>
        <w:t>دَوْر</w:t>
      </w:r>
      <w:r w:rsidRPr="004F31A3">
        <w:rPr>
          <w:rFonts w:hint="cs"/>
          <w:sz w:val="27"/>
          <w:rtl/>
        </w:rPr>
        <w:t>ه؛ إذ لو أن النبي</w:t>
      </w:r>
      <w:r w:rsidR="00E31EA8" w:rsidRPr="004F31A3">
        <w:rPr>
          <w:rFonts w:hint="cs"/>
          <w:sz w:val="27"/>
          <w:rtl/>
        </w:rPr>
        <w:t>ّ</w:t>
      </w:r>
      <w:r w:rsidRPr="004F31A3">
        <w:rPr>
          <w:rFonts w:hint="cs"/>
          <w:sz w:val="27"/>
          <w:rtl/>
        </w:rPr>
        <w:t xml:space="preserve"> لم يكن بحاجة</w:t>
      </w:r>
      <w:r w:rsidR="00E31EA8" w:rsidRPr="004F31A3">
        <w:rPr>
          <w:rFonts w:hint="cs"/>
          <w:sz w:val="27"/>
          <w:rtl/>
        </w:rPr>
        <w:t>ٍ</w:t>
      </w:r>
      <w:r w:rsidRPr="004F31A3">
        <w:rPr>
          <w:rFonts w:hint="cs"/>
          <w:sz w:val="27"/>
          <w:rtl/>
        </w:rPr>
        <w:t xml:space="preserve"> إلى مصافحتها</w:t>
      </w:r>
      <w:r w:rsidR="00E31EA8" w:rsidRPr="004F31A3">
        <w:rPr>
          <w:rFonts w:hint="cs"/>
          <w:sz w:val="27"/>
          <w:rtl/>
        </w:rPr>
        <w:t>؛</w:t>
      </w:r>
      <w:r w:rsidRPr="004F31A3">
        <w:rPr>
          <w:rFonts w:hint="cs"/>
          <w:sz w:val="27"/>
          <w:rtl/>
        </w:rPr>
        <w:t xml:space="preserve"> لإتمام البيعة، لما نظر إلى يد</w:t>
      </w:r>
      <w:r w:rsidR="00E31EA8" w:rsidRPr="004F31A3">
        <w:rPr>
          <w:rFonts w:hint="cs"/>
          <w:sz w:val="27"/>
          <w:rtl/>
        </w:rPr>
        <w:t>َ</w:t>
      </w:r>
      <w:r w:rsidRPr="004F31A3">
        <w:rPr>
          <w:rFonts w:hint="cs"/>
          <w:sz w:val="27"/>
          <w:rtl/>
        </w:rPr>
        <w:t>ي</w:t>
      </w:r>
      <w:r w:rsidR="00E31EA8" w:rsidRPr="004F31A3">
        <w:rPr>
          <w:rFonts w:hint="cs"/>
          <w:sz w:val="27"/>
          <w:rtl/>
        </w:rPr>
        <w:t>ْ</w:t>
      </w:r>
      <w:r w:rsidRPr="004F31A3">
        <w:rPr>
          <w:rFonts w:hint="cs"/>
          <w:sz w:val="27"/>
          <w:rtl/>
        </w:rPr>
        <w:t>ها وأمرها بتغييرهما بوضع الحن</w:t>
      </w:r>
      <w:r w:rsidR="00E31EA8" w:rsidRPr="004F31A3">
        <w:rPr>
          <w:rFonts w:hint="cs"/>
          <w:sz w:val="27"/>
          <w:rtl/>
        </w:rPr>
        <w:t>ّ</w:t>
      </w:r>
      <w:r w:rsidRPr="004F31A3">
        <w:rPr>
          <w:rFonts w:hint="cs"/>
          <w:sz w:val="27"/>
          <w:rtl/>
        </w:rPr>
        <w:t>اء. أجل</w:t>
      </w:r>
      <w:r w:rsidR="00E31EA8" w:rsidRPr="004F31A3">
        <w:rPr>
          <w:rFonts w:hint="cs"/>
          <w:sz w:val="27"/>
          <w:rtl/>
        </w:rPr>
        <w:t>،</w:t>
      </w:r>
      <w:r w:rsidRPr="004F31A3">
        <w:rPr>
          <w:rFonts w:hint="cs"/>
          <w:sz w:val="27"/>
          <w:rtl/>
        </w:rPr>
        <w:t xml:space="preserve"> يمكن القول</w:t>
      </w:r>
      <w:r w:rsidR="00E31EA8" w:rsidRPr="004F31A3">
        <w:rPr>
          <w:rFonts w:hint="cs"/>
          <w:sz w:val="27"/>
          <w:rtl/>
        </w:rPr>
        <w:t>:</w:t>
      </w:r>
      <w:r w:rsidRPr="004F31A3">
        <w:rPr>
          <w:rFonts w:hint="cs"/>
          <w:sz w:val="27"/>
          <w:rtl/>
        </w:rPr>
        <w:t xml:space="preserve"> إن مصافحة النبي</w:t>
      </w:r>
      <w:r w:rsidR="00E31EA8" w:rsidRPr="004F31A3">
        <w:rPr>
          <w:rFonts w:hint="cs"/>
          <w:sz w:val="27"/>
          <w:rtl/>
        </w:rPr>
        <w:t>ّ</w:t>
      </w:r>
      <w:r w:rsidRPr="004F31A3">
        <w:rPr>
          <w:rFonts w:hint="cs"/>
          <w:sz w:val="27"/>
          <w:rtl/>
        </w:rPr>
        <w:t xml:space="preserve"> لهند لا يشك</w:t>
      </w:r>
      <w:r w:rsidR="00E31EA8" w:rsidRPr="004F31A3">
        <w:rPr>
          <w:rFonts w:hint="cs"/>
          <w:sz w:val="27"/>
          <w:rtl/>
        </w:rPr>
        <w:t>ِّ</w:t>
      </w:r>
      <w:r w:rsidRPr="004F31A3">
        <w:rPr>
          <w:rFonts w:hint="cs"/>
          <w:sz w:val="27"/>
          <w:rtl/>
        </w:rPr>
        <w:t>ل دليلاً على أنه كان يصافح النساء بشكل</w:t>
      </w:r>
      <w:r w:rsidR="00E31EA8" w:rsidRPr="004F31A3">
        <w:rPr>
          <w:rFonts w:hint="cs"/>
          <w:sz w:val="27"/>
          <w:rtl/>
        </w:rPr>
        <w:t>ٍ</w:t>
      </w:r>
      <w:r w:rsidRPr="004F31A3">
        <w:rPr>
          <w:rFonts w:hint="cs"/>
          <w:sz w:val="27"/>
          <w:rtl/>
        </w:rPr>
        <w:t xml:space="preserve"> مطلق؛ لأن هنداً في حينها كانت عجوزاً، وكما ورد في بعض روايات الطائفة الأولى (الرواية الخامسة) ـ طبقاً لمصادر أهل السن</w:t>
      </w:r>
      <w:r w:rsidR="00BF4F6E" w:rsidRPr="004F31A3">
        <w:rPr>
          <w:rFonts w:hint="cs"/>
          <w:sz w:val="27"/>
          <w:rtl/>
        </w:rPr>
        <w:t>ّ</w:t>
      </w:r>
      <w:r w:rsidRPr="004F31A3">
        <w:rPr>
          <w:rFonts w:hint="cs"/>
          <w:sz w:val="27"/>
          <w:rtl/>
        </w:rPr>
        <w:t>ة ـ كان النبي</w:t>
      </w:r>
      <w:r w:rsidR="00BF4F6E" w:rsidRPr="004F31A3">
        <w:rPr>
          <w:rFonts w:hint="cs"/>
          <w:sz w:val="27"/>
          <w:rtl/>
        </w:rPr>
        <w:t>ّ</w:t>
      </w:r>
      <w:r w:rsidRPr="004F31A3">
        <w:rPr>
          <w:rFonts w:hint="cs"/>
          <w:sz w:val="27"/>
          <w:rtl/>
        </w:rPr>
        <w:t xml:space="preserve"> يصافح العجائز.</w:t>
      </w:r>
    </w:p>
    <w:p w:rsidR="00F44AC0" w:rsidRPr="004F31A3" w:rsidRDefault="00F44AC0" w:rsidP="00504089">
      <w:pPr>
        <w:rPr>
          <w:sz w:val="27"/>
          <w:rtl/>
        </w:rPr>
      </w:pPr>
      <w:r w:rsidRPr="004F31A3">
        <w:rPr>
          <w:rFonts w:hint="cs"/>
          <w:sz w:val="27"/>
          <w:rtl/>
        </w:rPr>
        <w:t>وفي نهاية هذه الفقرة يجب التذكير بهذه النقطة</w:t>
      </w:r>
      <w:r w:rsidR="00E80F1B" w:rsidRPr="004F31A3">
        <w:rPr>
          <w:rFonts w:hint="cs"/>
          <w:sz w:val="27"/>
          <w:rtl/>
        </w:rPr>
        <w:t>،</w:t>
      </w:r>
      <w:r w:rsidRPr="004F31A3">
        <w:rPr>
          <w:rFonts w:hint="cs"/>
          <w:sz w:val="27"/>
          <w:rtl/>
        </w:rPr>
        <w:t xml:space="preserve"> وهي أن من الممكن أن نعتبر الأخبار الواردة في باب مبايعة النساء للنبي</w:t>
      </w:r>
      <w:r w:rsidR="00E80F1B"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أو الأبواب المشاب</w:t>
      </w:r>
      <w:r w:rsidR="00E80F1B" w:rsidRPr="004F31A3">
        <w:rPr>
          <w:rFonts w:hint="cs"/>
          <w:sz w:val="27"/>
          <w:rtl/>
        </w:rPr>
        <w:t>ِ</w:t>
      </w:r>
      <w:r w:rsidRPr="004F31A3">
        <w:rPr>
          <w:rFonts w:hint="cs"/>
          <w:sz w:val="27"/>
          <w:rtl/>
        </w:rPr>
        <w:t>هة، وإن</w:t>
      </w:r>
      <w:r w:rsidR="00E80F1B" w:rsidRPr="004F31A3">
        <w:rPr>
          <w:rFonts w:hint="cs"/>
          <w:sz w:val="27"/>
          <w:rtl/>
        </w:rPr>
        <w:t>ْ</w:t>
      </w:r>
      <w:r w:rsidRPr="004F31A3">
        <w:rPr>
          <w:rFonts w:hint="cs"/>
          <w:sz w:val="27"/>
          <w:rtl/>
        </w:rPr>
        <w:t xml:space="preserve"> لم يتم</w:t>
      </w:r>
      <w:r w:rsidR="00E80F1B" w:rsidRPr="004F31A3">
        <w:rPr>
          <w:rFonts w:hint="cs"/>
          <w:sz w:val="27"/>
          <w:rtl/>
        </w:rPr>
        <w:t>ّ</w:t>
      </w:r>
      <w:r w:rsidRPr="004F31A3">
        <w:rPr>
          <w:rFonts w:hint="cs"/>
          <w:sz w:val="27"/>
          <w:rtl/>
        </w:rPr>
        <w:t xml:space="preserve"> التصريح بحرمة المصافحة، أو التي يستبعد ال</w:t>
      </w:r>
      <w:r w:rsidR="00E80F1B" w:rsidRPr="004F31A3">
        <w:rPr>
          <w:rFonts w:hint="cs"/>
          <w:sz w:val="27"/>
          <w:rtl/>
        </w:rPr>
        <w:t>إ</w:t>
      </w:r>
      <w:r w:rsidRPr="004F31A3">
        <w:rPr>
          <w:rFonts w:hint="cs"/>
          <w:sz w:val="27"/>
          <w:rtl/>
        </w:rPr>
        <w:t>فتاء بالحرمة في خصوص بعضها، من باب الآداب</w:t>
      </w:r>
      <w:r w:rsidRPr="004F31A3">
        <w:rPr>
          <w:sz w:val="27"/>
          <w:vertAlign w:val="superscript"/>
          <w:rtl/>
        </w:rPr>
        <w:t>(</w:t>
      </w:r>
      <w:r w:rsidRPr="004F31A3">
        <w:rPr>
          <w:rStyle w:val="ac"/>
          <w:sz w:val="27"/>
          <w:rtl/>
        </w:rPr>
        <w:endnoteReference w:id="497"/>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والنتيجة الم</w:t>
      </w:r>
      <w:r w:rsidR="0040312C">
        <w:rPr>
          <w:rFonts w:hint="cs"/>
          <w:sz w:val="27"/>
          <w:rtl/>
        </w:rPr>
        <w:t>ُ</w:t>
      </w:r>
      <w:r w:rsidRPr="004F31A3">
        <w:rPr>
          <w:rFonts w:hint="cs"/>
          <w:sz w:val="27"/>
          <w:rtl/>
        </w:rPr>
        <w:t>ست</w:t>
      </w:r>
      <w:r w:rsidR="00E80F1B" w:rsidRPr="004F31A3">
        <w:rPr>
          <w:rFonts w:hint="cs"/>
          <w:sz w:val="27"/>
          <w:rtl/>
        </w:rPr>
        <w:t>َ</w:t>
      </w:r>
      <w:r w:rsidRPr="004F31A3">
        <w:rPr>
          <w:rFonts w:hint="cs"/>
          <w:sz w:val="27"/>
          <w:rtl/>
        </w:rPr>
        <w:t>خ</w:t>
      </w:r>
      <w:r w:rsidR="00E80F1B" w:rsidRPr="004F31A3">
        <w:rPr>
          <w:rFonts w:hint="cs"/>
          <w:sz w:val="27"/>
          <w:rtl/>
        </w:rPr>
        <w:t>ْ</w:t>
      </w:r>
      <w:r w:rsidRPr="004F31A3">
        <w:rPr>
          <w:rFonts w:hint="cs"/>
          <w:sz w:val="27"/>
          <w:rtl/>
        </w:rPr>
        <w:t>ل</w:t>
      </w:r>
      <w:r w:rsidR="00E80F1B" w:rsidRPr="004F31A3">
        <w:rPr>
          <w:rFonts w:hint="cs"/>
          <w:sz w:val="27"/>
          <w:rtl/>
        </w:rPr>
        <w:t>َ</w:t>
      </w:r>
      <w:r w:rsidRPr="004F31A3">
        <w:rPr>
          <w:rFonts w:hint="cs"/>
          <w:sz w:val="27"/>
          <w:rtl/>
        </w:rPr>
        <w:t>صة من روايات الطائفة الثانية هي أن هذه الأدل</w:t>
      </w:r>
      <w:r w:rsidR="00E80F1B" w:rsidRPr="004F31A3">
        <w:rPr>
          <w:rFonts w:hint="cs"/>
          <w:sz w:val="27"/>
          <w:rtl/>
        </w:rPr>
        <w:t>ّ</w:t>
      </w:r>
      <w:r w:rsidRPr="004F31A3">
        <w:rPr>
          <w:rFonts w:hint="cs"/>
          <w:sz w:val="27"/>
          <w:rtl/>
        </w:rPr>
        <w:t>ة</w:t>
      </w:r>
      <w:r w:rsidR="00E80F1B" w:rsidRPr="004F31A3">
        <w:rPr>
          <w:rFonts w:hint="cs"/>
          <w:sz w:val="27"/>
          <w:rtl/>
        </w:rPr>
        <w:t>،</w:t>
      </w:r>
      <w:r w:rsidRPr="004F31A3">
        <w:rPr>
          <w:rFonts w:hint="cs"/>
          <w:sz w:val="27"/>
          <w:rtl/>
        </w:rPr>
        <w:t xml:space="preserve"> مثل روايات الطائفة الأولى، مخدوشة</w:t>
      </w:r>
      <w:r w:rsidR="00E80F1B" w:rsidRPr="004F31A3">
        <w:rPr>
          <w:rFonts w:hint="cs"/>
          <w:sz w:val="27"/>
          <w:rtl/>
        </w:rPr>
        <w:t>ٌ؛</w:t>
      </w:r>
      <w:r w:rsidRPr="004F31A3">
        <w:rPr>
          <w:rFonts w:hint="cs"/>
          <w:sz w:val="27"/>
          <w:rtl/>
        </w:rPr>
        <w:t xml:space="preserve"> إما من حيث السند</w:t>
      </w:r>
      <w:r w:rsidR="00E80F1B" w:rsidRPr="004F31A3">
        <w:rPr>
          <w:rFonts w:hint="cs"/>
          <w:sz w:val="27"/>
          <w:rtl/>
        </w:rPr>
        <w:t>؛</w:t>
      </w:r>
      <w:r w:rsidRPr="004F31A3">
        <w:rPr>
          <w:rFonts w:hint="cs"/>
          <w:sz w:val="27"/>
          <w:rtl/>
        </w:rPr>
        <w:t xml:space="preserve"> أو من حيث الدلالة، ولا يمكن لنا أن نستفيد منها حرمة المصافحة.</w:t>
      </w:r>
    </w:p>
    <w:p w:rsidR="00F44AC0" w:rsidRPr="004F31A3" w:rsidRDefault="00F44AC0" w:rsidP="00504089">
      <w:pPr>
        <w:rPr>
          <w:sz w:val="27"/>
          <w:rtl/>
        </w:rPr>
      </w:pPr>
      <w:r w:rsidRPr="004F31A3">
        <w:rPr>
          <w:rFonts w:hint="cs"/>
          <w:sz w:val="27"/>
          <w:rtl/>
        </w:rPr>
        <w:lastRenderedPageBreak/>
        <w:t>وقد تمّ الاستدلال على حرمة المصافحة بدليلين آخرين أيضاً، وهما: قياس الأ</w:t>
      </w:r>
      <w:r w:rsidR="00E80F1B" w:rsidRPr="004F31A3">
        <w:rPr>
          <w:rFonts w:hint="cs"/>
          <w:sz w:val="27"/>
          <w:rtl/>
        </w:rPr>
        <w:t>َ</w:t>
      </w:r>
      <w:r w:rsidRPr="004F31A3">
        <w:rPr>
          <w:rFonts w:hint="cs"/>
          <w:sz w:val="27"/>
          <w:rtl/>
        </w:rPr>
        <w:t>و</w:t>
      </w:r>
      <w:r w:rsidR="00E80F1B" w:rsidRPr="004F31A3">
        <w:rPr>
          <w:rFonts w:hint="cs"/>
          <w:sz w:val="27"/>
          <w:rtl/>
        </w:rPr>
        <w:t>ْ</w:t>
      </w:r>
      <w:r w:rsidRPr="004F31A3">
        <w:rPr>
          <w:rFonts w:hint="cs"/>
          <w:sz w:val="27"/>
          <w:rtl/>
        </w:rPr>
        <w:t>لوية، ومصداقية المصاف</w:t>
      </w:r>
      <w:r w:rsidR="00E80F1B" w:rsidRPr="004F31A3">
        <w:rPr>
          <w:rFonts w:hint="cs"/>
          <w:sz w:val="27"/>
          <w:rtl/>
        </w:rPr>
        <w:t>ح</w:t>
      </w:r>
      <w:r w:rsidRPr="004F31A3">
        <w:rPr>
          <w:rFonts w:hint="cs"/>
          <w:sz w:val="27"/>
          <w:rtl/>
        </w:rPr>
        <w:t>ة للتولّي.</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ب ـ قياس الأولوية</w:t>
      </w:r>
    </w:p>
    <w:p w:rsidR="00F44AC0" w:rsidRPr="004F31A3" w:rsidRDefault="00F44AC0" w:rsidP="00504089">
      <w:pPr>
        <w:rPr>
          <w:sz w:val="27"/>
          <w:rtl/>
        </w:rPr>
      </w:pPr>
      <w:r w:rsidRPr="004F31A3">
        <w:rPr>
          <w:rFonts w:hint="cs"/>
          <w:sz w:val="27"/>
          <w:rtl/>
        </w:rPr>
        <w:t>قيل في توضيح هذا الدليل ـ الذي استدل</w:t>
      </w:r>
      <w:r w:rsidR="00E80F1B" w:rsidRPr="004F31A3">
        <w:rPr>
          <w:rFonts w:hint="cs"/>
          <w:sz w:val="27"/>
          <w:rtl/>
        </w:rPr>
        <w:t>ّ</w:t>
      </w:r>
      <w:r w:rsidRPr="004F31A3">
        <w:rPr>
          <w:rFonts w:hint="cs"/>
          <w:sz w:val="27"/>
          <w:rtl/>
        </w:rPr>
        <w:t xml:space="preserve"> به كلا الفريقين ـ</w:t>
      </w:r>
      <w:r w:rsidR="00E80F1B" w:rsidRPr="004F31A3">
        <w:rPr>
          <w:rFonts w:hint="cs"/>
          <w:sz w:val="27"/>
          <w:rtl/>
        </w:rPr>
        <w:t>:</w:t>
      </w:r>
      <w:r w:rsidRPr="004F31A3">
        <w:rPr>
          <w:rFonts w:hint="cs"/>
          <w:sz w:val="27"/>
          <w:rtl/>
        </w:rPr>
        <w:t xml:space="preserve"> إنه حيث يكون النظر إلى الأجنبية (باستثناء الوجه والكف</w:t>
      </w:r>
      <w:r w:rsidR="00E80F1B" w:rsidRPr="004F31A3">
        <w:rPr>
          <w:rFonts w:hint="cs"/>
          <w:sz w:val="27"/>
          <w:rtl/>
        </w:rPr>
        <w:t>ّ</w:t>
      </w:r>
      <w:r w:rsidRPr="004F31A3">
        <w:rPr>
          <w:rFonts w:hint="cs"/>
          <w:sz w:val="27"/>
          <w:rtl/>
        </w:rPr>
        <w:t>ين) حراماً يكون لمسها حراماً من طريق أ</w:t>
      </w:r>
      <w:r w:rsidR="00E80F1B" w:rsidRPr="004F31A3">
        <w:rPr>
          <w:rFonts w:hint="cs"/>
          <w:sz w:val="27"/>
          <w:rtl/>
        </w:rPr>
        <w:t>َ</w:t>
      </w:r>
      <w:r w:rsidRPr="004F31A3">
        <w:rPr>
          <w:rFonts w:hint="cs"/>
          <w:sz w:val="27"/>
          <w:rtl/>
        </w:rPr>
        <w:t>و</w:t>
      </w:r>
      <w:r w:rsidR="00E80F1B" w:rsidRPr="004F31A3">
        <w:rPr>
          <w:rFonts w:hint="cs"/>
          <w:sz w:val="27"/>
          <w:rtl/>
        </w:rPr>
        <w:t>ْ</w:t>
      </w:r>
      <w:r w:rsidRPr="004F31A3">
        <w:rPr>
          <w:rFonts w:hint="cs"/>
          <w:sz w:val="27"/>
          <w:rtl/>
        </w:rPr>
        <w:t>لى</w:t>
      </w:r>
      <w:r w:rsidRPr="004F31A3">
        <w:rPr>
          <w:sz w:val="27"/>
          <w:vertAlign w:val="superscript"/>
          <w:rtl/>
        </w:rPr>
        <w:t>(</w:t>
      </w:r>
      <w:r w:rsidRPr="004F31A3">
        <w:rPr>
          <w:rStyle w:val="ac"/>
          <w:sz w:val="27"/>
          <w:rtl/>
        </w:rPr>
        <w:endnoteReference w:id="498"/>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وهذا الدليل يمكن مناقشته</w:t>
      </w:r>
      <w:r w:rsidR="00E80F1B" w:rsidRPr="004F31A3">
        <w:rPr>
          <w:rFonts w:hint="cs"/>
          <w:sz w:val="27"/>
          <w:rtl/>
        </w:rPr>
        <w:t>؛</w:t>
      </w:r>
      <w:r w:rsidRPr="004F31A3">
        <w:rPr>
          <w:rFonts w:hint="cs"/>
          <w:sz w:val="27"/>
          <w:rtl/>
        </w:rPr>
        <w:t xml:space="preserve"> وذلك </w:t>
      </w:r>
      <w:r w:rsidRPr="004F31A3">
        <w:rPr>
          <w:rFonts w:hint="cs"/>
          <w:b/>
          <w:bCs/>
          <w:sz w:val="27"/>
          <w:rtl/>
        </w:rPr>
        <w:t>أو</w:t>
      </w:r>
      <w:r w:rsidR="00E80F1B" w:rsidRPr="004F31A3">
        <w:rPr>
          <w:rFonts w:hint="cs"/>
          <w:b/>
          <w:bCs/>
          <w:sz w:val="27"/>
          <w:rtl/>
        </w:rPr>
        <w:t>ّ</w:t>
      </w:r>
      <w:r w:rsidRPr="004F31A3">
        <w:rPr>
          <w:rFonts w:hint="cs"/>
          <w:b/>
          <w:bCs/>
          <w:sz w:val="27"/>
          <w:rtl/>
        </w:rPr>
        <w:t>لاً</w:t>
      </w:r>
      <w:r w:rsidRPr="004F31A3">
        <w:rPr>
          <w:rFonts w:hint="cs"/>
          <w:sz w:val="27"/>
          <w:rtl/>
        </w:rPr>
        <w:t>: ل</w:t>
      </w:r>
      <w:r w:rsidR="00E80F1B" w:rsidRPr="004F31A3">
        <w:rPr>
          <w:rFonts w:hint="cs"/>
          <w:sz w:val="27"/>
          <w:rtl/>
        </w:rPr>
        <w:t>أ</w:t>
      </w:r>
      <w:r w:rsidRPr="004F31A3">
        <w:rPr>
          <w:rFonts w:hint="cs"/>
          <w:sz w:val="27"/>
          <w:rtl/>
        </w:rPr>
        <w:t>ن المصافحة كانت تتمّ باليد</w:t>
      </w:r>
      <w:r w:rsidR="00E80F1B" w:rsidRPr="004F31A3">
        <w:rPr>
          <w:rFonts w:hint="cs"/>
          <w:sz w:val="27"/>
          <w:rtl/>
        </w:rPr>
        <w:t>َ</w:t>
      </w:r>
      <w:r w:rsidRPr="004F31A3">
        <w:rPr>
          <w:rFonts w:hint="cs"/>
          <w:sz w:val="27"/>
          <w:rtl/>
        </w:rPr>
        <w:t>ي</w:t>
      </w:r>
      <w:r w:rsidR="00E80F1B" w:rsidRPr="004F31A3">
        <w:rPr>
          <w:rFonts w:hint="cs"/>
          <w:sz w:val="27"/>
          <w:rtl/>
        </w:rPr>
        <w:t>ْ</w:t>
      </w:r>
      <w:r w:rsidRPr="004F31A3">
        <w:rPr>
          <w:rFonts w:hint="cs"/>
          <w:sz w:val="27"/>
          <w:rtl/>
        </w:rPr>
        <w:t>ن، وعليه يكون هذا القياس خارجاً على المقيس عليه. وبعبارة</w:t>
      </w:r>
      <w:r w:rsidR="00E80F1B" w:rsidRPr="004F31A3">
        <w:rPr>
          <w:rFonts w:hint="cs"/>
          <w:sz w:val="27"/>
          <w:rtl/>
        </w:rPr>
        <w:t>ٍ</w:t>
      </w:r>
      <w:r w:rsidRPr="004F31A3">
        <w:rPr>
          <w:rFonts w:hint="cs"/>
          <w:sz w:val="27"/>
          <w:rtl/>
        </w:rPr>
        <w:t xml:space="preserve"> أخرى: إن النظر إلى وجه وكف</w:t>
      </w:r>
      <w:r w:rsidR="00E80F1B" w:rsidRPr="004F31A3">
        <w:rPr>
          <w:rFonts w:hint="cs"/>
          <w:sz w:val="27"/>
          <w:rtl/>
        </w:rPr>
        <w:t>ّ</w:t>
      </w:r>
      <w:r w:rsidRPr="004F31A3">
        <w:rPr>
          <w:rFonts w:hint="cs"/>
          <w:sz w:val="27"/>
          <w:rtl/>
        </w:rPr>
        <w:t>ي الأجنبية جائز</w:t>
      </w:r>
      <w:r w:rsidR="00E80F1B" w:rsidRPr="004F31A3">
        <w:rPr>
          <w:rFonts w:hint="cs"/>
          <w:sz w:val="27"/>
          <w:rtl/>
        </w:rPr>
        <w:t>ٌ</w:t>
      </w:r>
      <w:r w:rsidRPr="004F31A3">
        <w:rPr>
          <w:rFonts w:hint="cs"/>
          <w:sz w:val="27"/>
          <w:rtl/>
        </w:rPr>
        <w:t>، وعليه لا يمكن لنا أن نقيس حرمة مصافحة كفّ</w:t>
      </w:r>
      <w:r w:rsidR="00E80F1B" w:rsidRPr="004F31A3">
        <w:rPr>
          <w:rFonts w:hint="cs"/>
          <w:sz w:val="27"/>
          <w:rtl/>
        </w:rPr>
        <w:t>َ</w:t>
      </w:r>
      <w:r w:rsidRPr="004F31A3">
        <w:rPr>
          <w:rFonts w:hint="cs"/>
          <w:sz w:val="27"/>
          <w:rtl/>
        </w:rPr>
        <w:t>ي</w:t>
      </w:r>
      <w:r w:rsidR="00E80F1B" w:rsidRPr="004F31A3">
        <w:rPr>
          <w:rFonts w:hint="cs"/>
          <w:sz w:val="27"/>
          <w:rtl/>
        </w:rPr>
        <w:t>ْ</w:t>
      </w:r>
      <w:r w:rsidRPr="004F31A3">
        <w:rPr>
          <w:rFonts w:hint="cs"/>
          <w:sz w:val="27"/>
          <w:rtl/>
        </w:rPr>
        <w:t xml:space="preserve"> الأجنبية على النظر إلى كف</w:t>
      </w:r>
      <w:r w:rsidR="00E80F1B" w:rsidRPr="004F31A3">
        <w:rPr>
          <w:rFonts w:hint="cs"/>
          <w:sz w:val="27"/>
          <w:rtl/>
        </w:rPr>
        <w:t>َّ</w:t>
      </w:r>
      <w:r w:rsidRPr="004F31A3">
        <w:rPr>
          <w:rFonts w:hint="cs"/>
          <w:sz w:val="27"/>
          <w:rtl/>
        </w:rPr>
        <w:t>ي</w:t>
      </w:r>
      <w:r w:rsidR="00E80F1B" w:rsidRPr="004F31A3">
        <w:rPr>
          <w:rFonts w:hint="cs"/>
          <w:sz w:val="27"/>
          <w:rtl/>
        </w:rPr>
        <w:t>ْ</w:t>
      </w:r>
      <w:r w:rsidRPr="004F31A3">
        <w:rPr>
          <w:rFonts w:hint="cs"/>
          <w:sz w:val="27"/>
          <w:rtl/>
        </w:rPr>
        <w:t>ها، و</w:t>
      </w:r>
      <w:r w:rsidR="005A465C" w:rsidRPr="004F31A3">
        <w:rPr>
          <w:rFonts w:hint="cs"/>
          <w:sz w:val="27"/>
          <w:rtl/>
        </w:rPr>
        <w:t>لا سيَّما</w:t>
      </w:r>
      <w:r w:rsidRPr="004F31A3">
        <w:rPr>
          <w:rFonts w:hint="cs"/>
          <w:sz w:val="27"/>
          <w:rtl/>
        </w:rPr>
        <w:t xml:space="preserve"> بقياس الأ</w:t>
      </w:r>
      <w:r w:rsidR="00E80F1B" w:rsidRPr="004F31A3">
        <w:rPr>
          <w:rFonts w:hint="cs"/>
          <w:sz w:val="27"/>
          <w:rtl/>
        </w:rPr>
        <w:t>َ</w:t>
      </w:r>
      <w:r w:rsidRPr="004F31A3">
        <w:rPr>
          <w:rFonts w:hint="cs"/>
          <w:sz w:val="27"/>
          <w:rtl/>
        </w:rPr>
        <w:t>و</w:t>
      </w:r>
      <w:r w:rsidR="00E80F1B" w:rsidRPr="004F31A3">
        <w:rPr>
          <w:rFonts w:hint="cs"/>
          <w:sz w:val="27"/>
          <w:rtl/>
        </w:rPr>
        <w:t>ْ</w:t>
      </w:r>
      <w:r w:rsidRPr="004F31A3">
        <w:rPr>
          <w:rFonts w:hint="cs"/>
          <w:sz w:val="27"/>
          <w:rtl/>
        </w:rPr>
        <w:t>لوية. كما أنه بطبيعة الحال لا يمكن لنا أن نستفيد من جواز النظر إلى كف</w:t>
      </w:r>
      <w:r w:rsidR="00E80F1B" w:rsidRPr="004F31A3">
        <w:rPr>
          <w:rFonts w:hint="cs"/>
          <w:sz w:val="27"/>
          <w:rtl/>
        </w:rPr>
        <w:t>َّ</w:t>
      </w:r>
      <w:r w:rsidRPr="004F31A3">
        <w:rPr>
          <w:rFonts w:hint="cs"/>
          <w:sz w:val="27"/>
          <w:rtl/>
        </w:rPr>
        <w:t>ي</w:t>
      </w:r>
      <w:r w:rsidR="00E80F1B" w:rsidRPr="004F31A3">
        <w:rPr>
          <w:rFonts w:hint="cs"/>
          <w:sz w:val="27"/>
          <w:rtl/>
        </w:rPr>
        <w:t>ْ</w:t>
      </w:r>
      <w:r w:rsidRPr="004F31A3">
        <w:rPr>
          <w:rFonts w:hint="cs"/>
          <w:sz w:val="27"/>
          <w:rtl/>
        </w:rPr>
        <w:t xml:space="preserve"> الأجنبية جواز مصافحتها؛ إذ لا ملازمة بين هذين الجوازين. </w:t>
      </w:r>
      <w:r w:rsidRPr="004F31A3">
        <w:rPr>
          <w:rFonts w:hint="cs"/>
          <w:b/>
          <w:bCs/>
          <w:sz w:val="27"/>
          <w:rtl/>
        </w:rPr>
        <w:t>وثانياً</w:t>
      </w:r>
      <w:r w:rsidRPr="004F31A3">
        <w:rPr>
          <w:rFonts w:hint="cs"/>
          <w:sz w:val="27"/>
          <w:rtl/>
        </w:rPr>
        <w:t>: يمكن اد</w:t>
      </w:r>
      <w:r w:rsidR="002D677B" w:rsidRPr="004F31A3">
        <w:rPr>
          <w:rFonts w:hint="cs"/>
          <w:sz w:val="27"/>
          <w:rtl/>
        </w:rPr>
        <w:t>ّ</w:t>
      </w:r>
      <w:r w:rsidRPr="004F31A3">
        <w:rPr>
          <w:rFonts w:hint="cs"/>
          <w:sz w:val="27"/>
          <w:rtl/>
        </w:rPr>
        <w:t>عاء قياس الأ</w:t>
      </w:r>
      <w:r w:rsidR="002D677B" w:rsidRPr="004F31A3">
        <w:rPr>
          <w:rFonts w:hint="cs"/>
          <w:sz w:val="27"/>
          <w:rtl/>
        </w:rPr>
        <w:t>َ</w:t>
      </w:r>
      <w:r w:rsidRPr="004F31A3">
        <w:rPr>
          <w:rFonts w:hint="cs"/>
          <w:sz w:val="27"/>
          <w:rtl/>
        </w:rPr>
        <w:t>و</w:t>
      </w:r>
      <w:r w:rsidR="002D677B" w:rsidRPr="004F31A3">
        <w:rPr>
          <w:rFonts w:hint="cs"/>
          <w:sz w:val="27"/>
          <w:rtl/>
        </w:rPr>
        <w:t>ْ</w:t>
      </w:r>
      <w:r w:rsidRPr="004F31A3">
        <w:rPr>
          <w:rFonts w:hint="cs"/>
          <w:sz w:val="27"/>
          <w:rtl/>
        </w:rPr>
        <w:t>لوية في الجانب المقابل بضرس</w:t>
      </w:r>
      <w:r w:rsidR="002D677B" w:rsidRPr="004F31A3">
        <w:rPr>
          <w:rFonts w:hint="cs"/>
          <w:sz w:val="27"/>
          <w:rtl/>
        </w:rPr>
        <w:t>ٍ</w:t>
      </w:r>
      <w:r w:rsidRPr="004F31A3">
        <w:rPr>
          <w:rFonts w:hint="cs"/>
          <w:sz w:val="27"/>
          <w:rtl/>
        </w:rPr>
        <w:t xml:space="preserve"> قاطع، بمعنى أن نقول: إن الحالة التي تعتري الرجل من النظر إلى وجه المرأة (حت</w:t>
      </w:r>
      <w:r w:rsidR="002D677B" w:rsidRPr="004F31A3">
        <w:rPr>
          <w:rFonts w:hint="cs"/>
          <w:sz w:val="27"/>
          <w:rtl/>
        </w:rPr>
        <w:t>ّ</w:t>
      </w:r>
      <w:r w:rsidRPr="004F31A3">
        <w:rPr>
          <w:rFonts w:hint="cs"/>
          <w:sz w:val="27"/>
          <w:rtl/>
        </w:rPr>
        <w:t>ى إذا كانت نظرة</w:t>
      </w:r>
      <w:r w:rsidR="002D677B" w:rsidRPr="004F31A3">
        <w:rPr>
          <w:rFonts w:hint="cs"/>
          <w:sz w:val="27"/>
          <w:rtl/>
        </w:rPr>
        <w:t>ً</w:t>
      </w:r>
      <w:r w:rsidRPr="004F31A3">
        <w:rPr>
          <w:rFonts w:hint="cs"/>
          <w:sz w:val="27"/>
          <w:rtl/>
        </w:rPr>
        <w:t xml:space="preserve"> عادية) أكثر بكثير</w:t>
      </w:r>
      <w:r w:rsidR="002D677B" w:rsidRPr="004F31A3">
        <w:rPr>
          <w:rFonts w:hint="cs"/>
          <w:sz w:val="27"/>
          <w:rtl/>
        </w:rPr>
        <w:t>ٍ</w:t>
      </w:r>
      <w:r w:rsidRPr="004F31A3">
        <w:rPr>
          <w:rFonts w:hint="cs"/>
          <w:sz w:val="27"/>
          <w:rtl/>
        </w:rPr>
        <w:t xml:space="preserve"> من تلك الحالة التي تعتريه من مصافحتها</w:t>
      </w:r>
      <w:r w:rsidRPr="004F31A3">
        <w:rPr>
          <w:sz w:val="27"/>
          <w:vertAlign w:val="superscript"/>
          <w:rtl/>
        </w:rPr>
        <w:t>(</w:t>
      </w:r>
      <w:r w:rsidRPr="004F31A3">
        <w:rPr>
          <w:rStyle w:val="ac"/>
          <w:sz w:val="27"/>
          <w:rtl/>
        </w:rPr>
        <w:endnoteReference w:id="499"/>
      </w:r>
      <w:r w:rsidRPr="004F31A3">
        <w:rPr>
          <w:sz w:val="27"/>
          <w:vertAlign w:val="superscript"/>
          <w:rtl/>
        </w:rPr>
        <w:t>)</w:t>
      </w:r>
      <w:r w:rsidRPr="004F31A3">
        <w:rPr>
          <w:rFonts w:hint="cs"/>
          <w:sz w:val="27"/>
          <w:rtl/>
        </w:rPr>
        <w:t>. وعليه يمكن لنا أن نستنتج من ذلك ونقول: حيث يكون النظر (العادي وغير المصحوب بشهوة</w:t>
      </w:r>
      <w:r w:rsidR="002D677B" w:rsidRPr="004F31A3">
        <w:rPr>
          <w:rFonts w:hint="cs"/>
          <w:sz w:val="27"/>
          <w:rtl/>
        </w:rPr>
        <w:t>ٍ</w:t>
      </w:r>
      <w:r w:rsidRPr="004F31A3">
        <w:rPr>
          <w:rFonts w:hint="cs"/>
          <w:sz w:val="27"/>
          <w:rtl/>
        </w:rPr>
        <w:t>) إلى وجه المرأة جائزاً كان اللمس (المصافحة) مع الأجنبية بغير شهوة</w:t>
      </w:r>
      <w:r w:rsidR="002D677B" w:rsidRPr="004F31A3">
        <w:rPr>
          <w:rFonts w:hint="cs"/>
          <w:sz w:val="27"/>
          <w:rtl/>
        </w:rPr>
        <w:t>ٍ</w:t>
      </w:r>
      <w:r w:rsidRPr="004F31A3">
        <w:rPr>
          <w:rFonts w:hint="cs"/>
          <w:sz w:val="27"/>
          <w:rtl/>
        </w:rPr>
        <w:t xml:space="preserve"> جائزاً من طريق أ</w:t>
      </w:r>
      <w:r w:rsidR="002D677B" w:rsidRPr="004F31A3">
        <w:rPr>
          <w:rFonts w:hint="cs"/>
          <w:sz w:val="27"/>
          <w:rtl/>
        </w:rPr>
        <w:t>َ</w:t>
      </w:r>
      <w:r w:rsidRPr="004F31A3">
        <w:rPr>
          <w:rFonts w:hint="cs"/>
          <w:sz w:val="27"/>
          <w:rtl/>
        </w:rPr>
        <w:t>و</w:t>
      </w:r>
      <w:r w:rsidR="002D677B" w:rsidRPr="004F31A3">
        <w:rPr>
          <w:rFonts w:hint="cs"/>
          <w:sz w:val="27"/>
          <w:rtl/>
        </w:rPr>
        <w:t>ْ</w:t>
      </w:r>
      <w:r w:rsidRPr="004F31A3">
        <w:rPr>
          <w:rFonts w:hint="cs"/>
          <w:sz w:val="27"/>
          <w:rtl/>
        </w:rPr>
        <w:t>لى</w:t>
      </w:r>
      <w:r w:rsidRPr="004F31A3">
        <w:rPr>
          <w:sz w:val="27"/>
          <w:vertAlign w:val="superscript"/>
          <w:rtl/>
        </w:rPr>
        <w:t>(</w:t>
      </w:r>
      <w:r w:rsidRPr="004F31A3">
        <w:rPr>
          <w:rStyle w:val="ac"/>
          <w:sz w:val="27"/>
          <w:rtl/>
        </w:rPr>
        <w:endnoteReference w:id="500"/>
      </w:r>
      <w:r w:rsidRPr="004F31A3">
        <w:rPr>
          <w:sz w:val="27"/>
          <w:vertAlign w:val="superscript"/>
          <w:rtl/>
        </w:rPr>
        <w:t>)</w:t>
      </w:r>
      <w:r w:rsidRPr="004F31A3">
        <w:rPr>
          <w:rFonts w:hint="cs"/>
          <w:sz w:val="27"/>
          <w:rtl/>
        </w:rPr>
        <w:t>.</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ج ـ صدق المصافحة على التولّي</w:t>
      </w:r>
    </w:p>
    <w:p w:rsidR="00F44AC0" w:rsidRPr="004F31A3" w:rsidRDefault="00F44AC0" w:rsidP="00504089">
      <w:pPr>
        <w:rPr>
          <w:sz w:val="27"/>
          <w:rtl/>
        </w:rPr>
      </w:pPr>
      <w:r w:rsidRPr="004F31A3">
        <w:rPr>
          <w:rFonts w:hint="cs"/>
          <w:sz w:val="27"/>
          <w:rtl/>
        </w:rPr>
        <w:t>توضيح هذا الاستدلال</w:t>
      </w:r>
      <w:r w:rsidR="002D677B" w:rsidRPr="004F31A3">
        <w:rPr>
          <w:rFonts w:hint="cs"/>
          <w:sz w:val="27"/>
          <w:rtl/>
        </w:rPr>
        <w:t>:</w:t>
      </w:r>
      <w:r w:rsidRPr="004F31A3">
        <w:rPr>
          <w:rFonts w:hint="cs"/>
          <w:sz w:val="27"/>
          <w:rtl/>
        </w:rPr>
        <w:t xml:space="preserve"> </w:t>
      </w:r>
      <w:r w:rsidR="002D677B" w:rsidRPr="004F31A3">
        <w:rPr>
          <w:rFonts w:hint="cs"/>
          <w:sz w:val="27"/>
          <w:rtl/>
        </w:rPr>
        <w:t>إ</w:t>
      </w:r>
      <w:r w:rsidRPr="004F31A3">
        <w:rPr>
          <w:rFonts w:hint="cs"/>
          <w:sz w:val="27"/>
          <w:rtl/>
        </w:rPr>
        <w:t>ن إظهار المود</w:t>
      </w:r>
      <w:r w:rsidR="002D677B" w:rsidRPr="004F31A3">
        <w:rPr>
          <w:rFonts w:hint="cs"/>
          <w:sz w:val="27"/>
          <w:rtl/>
        </w:rPr>
        <w:t>ّ</w:t>
      </w:r>
      <w:r w:rsidRPr="004F31A3">
        <w:rPr>
          <w:rFonts w:hint="cs"/>
          <w:sz w:val="27"/>
          <w:rtl/>
        </w:rPr>
        <w:t>ة (التول</w:t>
      </w:r>
      <w:r w:rsidR="002D677B" w:rsidRPr="004F31A3">
        <w:rPr>
          <w:rFonts w:hint="cs"/>
          <w:sz w:val="27"/>
          <w:rtl/>
        </w:rPr>
        <w:t>ّ</w:t>
      </w:r>
      <w:r w:rsidRPr="004F31A3">
        <w:rPr>
          <w:rFonts w:hint="cs"/>
          <w:sz w:val="27"/>
          <w:rtl/>
        </w:rPr>
        <w:t>ي) للكافر حرام</w:t>
      </w:r>
      <w:r w:rsidR="002D677B" w:rsidRPr="004F31A3">
        <w:rPr>
          <w:rFonts w:hint="cs"/>
          <w:sz w:val="27"/>
          <w:rtl/>
        </w:rPr>
        <w:t>ٌ</w:t>
      </w:r>
      <w:r w:rsidRPr="004F31A3">
        <w:rPr>
          <w:rFonts w:hint="cs"/>
          <w:sz w:val="27"/>
          <w:rtl/>
        </w:rPr>
        <w:t>، وإن المصافحة من المصاديق البارزة لإظهار المود</w:t>
      </w:r>
      <w:r w:rsidR="002D677B" w:rsidRPr="004F31A3">
        <w:rPr>
          <w:rFonts w:hint="cs"/>
          <w:sz w:val="27"/>
          <w:rtl/>
        </w:rPr>
        <w:t>ّ</w:t>
      </w:r>
      <w:r w:rsidRPr="004F31A3">
        <w:rPr>
          <w:rFonts w:hint="cs"/>
          <w:sz w:val="27"/>
          <w:rtl/>
        </w:rPr>
        <w:t>ة</w:t>
      </w:r>
      <w:r w:rsidRPr="004F31A3">
        <w:rPr>
          <w:sz w:val="27"/>
          <w:vertAlign w:val="superscript"/>
          <w:rtl/>
        </w:rPr>
        <w:t>(</w:t>
      </w:r>
      <w:r w:rsidRPr="004F31A3">
        <w:rPr>
          <w:rStyle w:val="ac"/>
          <w:sz w:val="27"/>
          <w:rtl/>
        </w:rPr>
        <w:endnoteReference w:id="501"/>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هناك عدّة إشكالات</w:t>
      </w:r>
      <w:r w:rsidR="0040312C">
        <w:rPr>
          <w:rFonts w:hint="cs"/>
          <w:sz w:val="27"/>
          <w:rtl/>
        </w:rPr>
        <w:t>ٍ</w:t>
      </w:r>
      <w:r w:rsidRPr="004F31A3">
        <w:rPr>
          <w:rFonts w:hint="cs"/>
          <w:sz w:val="27"/>
          <w:rtl/>
        </w:rPr>
        <w:t xml:space="preserve"> ت</w:t>
      </w:r>
      <w:r w:rsidR="002D677B" w:rsidRPr="004F31A3">
        <w:rPr>
          <w:rFonts w:hint="cs"/>
          <w:sz w:val="27"/>
          <w:rtl/>
        </w:rPr>
        <w:t>َ</w:t>
      </w:r>
      <w:r w:rsidRPr="004F31A3">
        <w:rPr>
          <w:rFonts w:hint="cs"/>
          <w:sz w:val="27"/>
          <w:rtl/>
        </w:rPr>
        <w:t>ر</w:t>
      </w:r>
      <w:r w:rsidR="002D677B" w:rsidRPr="004F31A3">
        <w:rPr>
          <w:rFonts w:hint="cs"/>
          <w:sz w:val="27"/>
          <w:rtl/>
        </w:rPr>
        <w:t>ِ</w:t>
      </w:r>
      <w:r w:rsidRPr="004F31A3">
        <w:rPr>
          <w:rFonts w:hint="cs"/>
          <w:sz w:val="27"/>
          <w:rtl/>
        </w:rPr>
        <w:t>د</w:t>
      </w:r>
      <w:r w:rsidR="002D677B" w:rsidRPr="004F31A3">
        <w:rPr>
          <w:rFonts w:hint="cs"/>
          <w:sz w:val="27"/>
          <w:rtl/>
        </w:rPr>
        <w:t>ُ</w:t>
      </w:r>
      <w:r w:rsidRPr="004F31A3">
        <w:rPr>
          <w:rFonts w:hint="cs"/>
          <w:sz w:val="27"/>
          <w:rtl/>
        </w:rPr>
        <w:t xml:space="preserve"> على هذا الاستدلال، وهي:</w:t>
      </w:r>
    </w:p>
    <w:p w:rsidR="00F44AC0" w:rsidRPr="004F31A3" w:rsidRDefault="00F44AC0" w:rsidP="00504089">
      <w:pPr>
        <w:rPr>
          <w:sz w:val="27"/>
          <w:rtl/>
        </w:rPr>
      </w:pPr>
      <w:r w:rsidRPr="004F31A3">
        <w:rPr>
          <w:rFonts w:hint="cs"/>
          <w:b/>
          <w:bCs/>
          <w:sz w:val="27"/>
          <w:rtl/>
        </w:rPr>
        <w:t>أو</w:t>
      </w:r>
      <w:r w:rsidR="002D677B" w:rsidRPr="004F31A3">
        <w:rPr>
          <w:rFonts w:hint="cs"/>
          <w:b/>
          <w:bCs/>
          <w:sz w:val="27"/>
          <w:rtl/>
        </w:rPr>
        <w:t>ّ</w:t>
      </w:r>
      <w:r w:rsidRPr="004F31A3">
        <w:rPr>
          <w:rFonts w:hint="cs"/>
          <w:b/>
          <w:bCs/>
          <w:sz w:val="27"/>
          <w:rtl/>
        </w:rPr>
        <w:t>لاً:</w:t>
      </w:r>
      <w:r w:rsidRPr="004F31A3">
        <w:rPr>
          <w:rFonts w:hint="cs"/>
          <w:sz w:val="27"/>
          <w:rtl/>
        </w:rPr>
        <w:t xml:space="preserve"> إن هذا الدليل أخصّ من المد</w:t>
      </w:r>
      <w:r w:rsidR="002D677B" w:rsidRPr="004F31A3">
        <w:rPr>
          <w:rFonts w:hint="cs"/>
          <w:sz w:val="27"/>
          <w:rtl/>
        </w:rPr>
        <w:t>ّ</w:t>
      </w:r>
      <w:r w:rsidRPr="004F31A3">
        <w:rPr>
          <w:rFonts w:hint="cs"/>
          <w:sz w:val="27"/>
          <w:rtl/>
        </w:rPr>
        <w:t>عى؛ لأنه إنما يثبت أن المصافحة مع الكافر حرام</w:t>
      </w:r>
      <w:r w:rsidR="002D677B" w:rsidRPr="004F31A3">
        <w:rPr>
          <w:rFonts w:hint="cs"/>
          <w:sz w:val="27"/>
          <w:rtl/>
        </w:rPr>
        <w:t>ٌ</w:t>
      </w:r>
      <w:r w:rsidRPr="004F31A3">
        <w:rPr>
          <w:rFonts w:hint="cs"/>
          <w:sz w:val="27"/>
          <w:rtl/>
        </w:rPr>
        <w:t xml:space="preserve">، ولا يجدي بالنسبة إلى مصافحة المسلم؛ إذ </w:t>
      </w:r>
      <w:r w:rsidR="002D677B" w:rsidRPr="004F31A3">
        <w:rPr>
          <w:rFonts w:hint="cs"/>
          <w:sz w:val="27"/>
          <w:rtl/>
        </w:rPr>
        <w:t>إ</w:t>
      </w:r>
      <w:r w:rsidRPr="004F31A3">
        <w:rPr>
          <w:rFonts w:hint="cs"/>
          <w:sz w:val="27"/>
          <w:rtl/>
        </w:rPr>
        <w:t>ن مودّة المسلم ليست غير محرّ</w:t>
      </w:r>
      <w:r w:rsidR="002D677B" w:rsidRPr="004F31A3">
        <w:rPr>
          <w:rFonts w:hint="cs"/>
          <w:sz w:val="27"/>
          <w:rtl/>
        </w:rPr>
        <w:t>َ</w:t>
      </w:r>
      <w:r w:rsidR="0040312C">
        <w:rPr>
          <w:rFonts w:hint="cs"/>
          <w:sz w:val="27"/>
          <w:rtl/>
        </w:rPr>
        <w:t>مةٍ</w:t>
      </w:r>
      <w:r w:rsidRPr="004F31A3">
        <w:rPr>
          <w:rFonts w:hint="cs"/>
          <w:sz w:val="27"/>
          <w:rtl/>
        </w:rPr>
        <w:t xml:space="preserve"> فح</w:t>
      </w:r>
      <w:r w:rsidR="002D677B" w:rsidRPr="004F31A3">
        <w:rPr>
          <w:rFonts w:hint="cs"/>
          <w:sz w:val="27"/>
          <w:rtl/>
        </w:rPr>
        <w:t>َ</w:t>
      </w:r>
      <w:r w:rsidRPr="004F31A3">
        <w:rPr>
          <w:rFonts w:hint="cs"/>
          <w:sz w:val="27"/>
          <w:rtl/>
        </w:rPr>
        <w:t>س</w:t>
      </w:r>
      <w:r w:rsidR="002D677B" w:rsidRPr="004F31A3">
        <w:rPr>
          <w:rFonts w:hint="cs"/>
          <w:sz w:val="27"/>
          <w:rtl/>
        </w:rPr>
        <w:t>ْ</w:t>
      </w:r>
      <w:r w:rsidRPr="004F31A3">
        <w:rPr>
          <w:rFonts w:hint="cs"/>
          <w:sz w:val="27"/>
          <w:rtl/>
        </w:rPr>
        <w:t>ب، بل هي مستحبّة</w:t>
      </w:r>
      <w:r w:rsidR="0040312C">
        <w:rPr>
          <w:rFonts w:hint="cs"/>
          <w:sz w:val="27"/>
          <w:rtl/>
        </w:rPr>
        <w:t>ٌ</w:t>
      </w:r>
      <w:r w:rsidRPr="004F31A3">
        <w:rPr>
          <w:rFonts w:hint="cs"/>
          <w:sz w:val="27"/>
          <w:rtl/>
        </w:rPr>
        <w:t>.</w:t>
      </w:r>
    </w:p>
    <w:p w:rsidR="00F44AC0" w:rsidRPr="004F31A3" w:rsidRDefault="00F44AC0" w:rsidP="00504089">
      <w:pPr>
        <w:rPr>
          <w:sz w:val="27"/>
          <w:rtl/>
        </w:rPr>
      </w:pPr>
      <w:r w:rsidRPr="004F31A3">
        <w:rPr>
          <w:rFonts w:hint="cs"/>
          <w:b/>
          <w:bCs/>
          <w:sz w:val="27"/>
          <w:rtl/>
        </w:rPr>
        <w:t>وثانياً:</w:t>
      </w:r>
      <w:r w:rsidRPr="004F31A3">
        <w:rPr>
          <w:rFonts w:hint="cs"/>
          <w:sz w:val="27"/>
          <w:rtl/>
        </w:rPr>
        <w:t xml:space="preserve"> إن إظهار المودّة للكافر ليست حراماً أصلاً؛ إذ</w:t>
      </w:r>
      <w:r w:rsidR="002D677B" w:rsidRPr="004F31A3">
        <w:rPr>
          <w:rFonts w:hint="cs"/>
          <w:sz w:val="27"/>
          <w:rtl/>
        </w:rPr>
        <w:t xml:space="preserve"> إنه</w:t>
      </w:r>
      <w:r w:rsidRPr="004F31A3">
        <w:rPr>
          <w:rFonts w:hint="cs"/>
          <w:sz w:val="27"/>
          <w:rtl/>
        </w:rPr>
        <w:t xml:space="preserve"> بالإضافة إلى أن </w:t>
      </w:r>
      <w:r w:rsidRPr="004F31A3">
        <w:rPr>
          <w:rFonts w:hint="cs"/>
          <w:sz w:val="27"/>
          <w:rtl/>
        </w:rPr>
        <w:lastRenderedPageBreak/>
        <w:t>المصالح الاجتماعية قد تقتضي ضرورة إظهار المودة للكافر، فإن المحرّ</w:t>
      </w:r>
      <w:r w:rsidR="002D677B" w:rsidRPr="004F31A3">
        <w:rPr>
          <w:rFonts w:hint="cs"/>
          <w:sz w:val="27"/>
          <w:rtl/>
        </w:rPr>
        <w:t>َ</w:t>
      </w:r>
      <w:r w:rsidRPr="004F31A3">
        <w:rPr>
          <w:rFonts w:hint="cs"/>
          <w:sz w:val="27"/>
          <w:rtl/>
        </w:rPr>
        <w:t>م هو التول</w:t>
      </w:r>
      <w:r w:rsidR="002D677B" w:rsidRPr="004F31A3">
        <w:rPr>
          <w:rFonts w:hint="cs"/>
          <w:sz w:val="27"/>
          <w:rtl/>
        </w:rPr>
        <w:t>ّ</w:t>
      </w:r>
      <w:r w:rsidRPr="004F31A3">
        <w:rPr>
          <w:rFonts w:hint="cs"/>
          <w:sz w:val="27"/>
          <w:rtl/>
        </w:rPr>
        <w:t>ي. والتول</w:t>
      </w:r>
      <w:r w:rsidR="002D677B" w:rsidRPr="004F31A3">
        <w:rPr>
          <w:rFonts w:hint="cs"/>
          <w:sz w:val="27"/>
          <w:rtl/>
        </w:rPr>
        <w:t>ّ</w:t>
      </w:r>
      <w:r w:rsidRPr="004F31A3">
        <w:rPr>
          <w:rFonts w:hint="cs"/>
          <w:sz w:val="27"/>
          <w:rtl/>
        </w:rPr>
        <w:t>ي شيء</w:t>
      </w:r>
      <w:r w:rsidR="002D677B" w:rsidRPr="004F31A3">
        <w:rPr>
          <w:rFonts w:hint="cs"/>
          <w:sz w:val="27"/>
          <w:rtl/>
        </w:rPr>
        <w:t>ٌ</w:t>
      </w:r>
      <w:r w:rsidRPr="004F31A3">
        <w:rPr>
          <w:rFonts w:hint="cs"/>
          <w:sz w:val="27"/>
          <w:rtl/>
        </w:rPr>
        <w:t xml:space="preserve"> يفوق إظهار المود</w:t>
      </w:r>
      <w:r w:rsidR="002D677B" w:rsidRPr="004F31A3">
        <w:rPr>
          <w:rFonts w:hint="cs"/>
          <w:sz w:val="27"/>
          <w:rtl/>
        </w:rPr>
        <w:t>ّ</w:t>
      </w:r>
      <w:r w:rsidRPr="004F31A3">
        <w:rPr>
          <w:rFonts w:hint="cs"/>
          <w:sz w:val="27"/>
          <w:rtl/>
        </w:rPr>
        <w:t>ة. فالتول</w:t>
      </w:r>
      <w:r w:rsidR="002D677B" w:rsidRPr="004F31A3">
        <w:rPr>
          <w:rFonts w:hint="cs"/>
          <w:sz w:val="27"/>
          <w:rtl/>
        </w:rPr>
        <w:t>ّ</w:t>
      </w:r>
      <w:r w:rsidRPr="004F31A3">
        <w:rPr>
          <w:rFonts w:hint="cs"/>
          <w:sz w:val="27"/>
          <w:rtl/>
        </w:rPr>
        <w:t xml:space="preserve">ي عبارة عن المودةّ المقرونة بالنصرة والرضا بالأفعال والإعانة عليها، تقول: </w:t>
      </w:r>
      <w:r w:rsidRPr="004F31A3">
        <w:rPr>
          <w:rFonts w:hint="eastAsia"/>
          <w:sz w:val="24"/>
          <w:szCs w:val="24"/>
          <w:rtl/>
        </w:rPr>
        <w:t>«</w:t>
      </w:r>
      <w:r w:rsidRPr="004F31A3">
        <w:rPr>
          <w:rFonts w:hint="cs"/>
          <w:sz w:val="27"/>
          <w:rtl/>
        </w:rPr>
        <w:t>تول</w:t>
      </w:r>
      <w:r w:rsidR="00547530" w:rsidRPr="004F31A3">
        <w:rPr>
          <w:rFonts w:hint="cs"/>
          <w:sz w:val="27"/>
          <w:rtl/>
        </w:rPr>
        <w:t>َّ</w:t>
      </w:r>
      <w:r w:rsidRPr="004F31A3">
        <w:rPr>
          <w:rFonts w:hint="cs"/>
          <w:sz w:val="27"/>
          <w:rtl/>
        </w:rPr>
        <w:t>يت</w:t>
      </w:r>
      <w:r w:rsidR="00547530" w:rsidRPr="004F31A3">
        <w:rPr>
          <w:rFonts w:hint="cs"/>
          <w:sz w:val="27"/>
          <w:rtl/>
        </w:rPr>
        <w:t>ُ</w:t>
      </w:r>
      <w:r w:rsidRPr="004F31A3">
        <w:rPr>
          <w:rFonts w:hint="cs"/>
          <w:sz w:val="27"/>
          <w:rtl/>
        </w:rPr>
        <w:t xml:space="preserve"> فلاناً، أي ات</w:t>
      </w:r>
      <w:r w:rsidR="00547530" w:rsidRPr="004F31A3">
        <w:rPr>
          <w:rFonts w:hint="cs"/>
          <w:sz w:val="27"/>
          <w:rtl/>
        </w:rPr>
        <w:t>ّ</w:t>
      </w:r>
      <w:r w:rsidRPr="004F31A3">
        <w:rPr>
          <w:rFonts w:hint="cs"/>
          <w:sz w:val="27"/>
          <w:rtl/>
        </w:rPr>
        <w:t>بعت</w:t>
      </w:r>
      <w:r w:rsidR="00547530" w:rsidRPr="004F31A3">
        <w:rPr>
          <w:rFonts w:hint="cs"/>
          <w:sz w:val="27"/>
          <w:rtl/>
        </w:rPr>
        <w:t>ُ</w:t>
      </w:r>
      <w:r w:rsidRPr="004F31A3">
        <w:rPr>
          <w:rFonts w:hint="cs"/>
          <w:sz w:val="27"/>
          <w:rtl/>
        </w:rPr>
        <w:t>ه ورضيت</w:t>
      </w:r>
      <w:r w:rsidR="00547530" w:rsidRPr="004F31A3">
        <w:rPr>
          <w:rFonts w:hint="cs"/>
          <w:sz w:val="27"/>
          <w:rtl/>
        </w:rPr>
        <w:t>ُ</w:t>
      </w:r>
      <w:r w:rsidRPr="004F31A3">
        <w:rPr>
          <w:rFonts w:hint="cs"/>
          <w:sz w:val="27"/>
          <w:rtl/>
        </w:rPr>
        <w:t xml:space="preserve"> به</w:t>
      </w:r>
      <w:r w:rsidRPr="004F31A3">
        <w:rPr>
          <w:rFonts w:hint="eastAsia"/>
          <w:sz w:val="24"/>
          <w:szCs w:val="24"/>
          <w:rtl/>
        </w:rPr>
        <w:t>»</w:t>
      </w:r>
      <w:r w:rsidRPr="004F31A3">
        <w:rPr>
          <w:sz w:val="27"/>
          <w:vertAlign w:val="superscript"/>
          <w:rtl/>
        </w:rPr>
        <w:t>(</w:t>
      </w:r>
      <w:r w:rsidRPr="004F31A3">
        <w:rPr>
          <w:rStyle w:val="ac"/>
          <w:sz w:val="27"/>
          <w:rtl/>
        </w:rPr>
        <w:endnoteReference w:id="502"/>
      </w:r>
      <w:r w:rsidRPr="004F31A3">
        <w:rPr>
          <w:sz w:val="27"/>
          <w:vertAlign w:val="superscript"/>
          <w:rtl/>
        </w:rPr>
        <w:t>)</w:t>
      </w:r>
      <w:r w:rsidRPr="004F31A3">
        <w:rPr>
          <w:rFonts w:hint="cs"/>
          <w:sz w:val="27"/>
          <w:rtl/>
        </w:rPr>
        <w:t xml:space="preserve">، وتقول: </w:t>
      </w:r>
      <w:r w:rsidRPr="004F31A3">
        <w:rPr>
          <w:rFonts w:hint="eastAsia"/>
          <w:sz w:val="24"/>
          <w:szCs w:val="24"/>
          <w:rtl/>
        </w:rPr>
        <w:t>«</w:t>
      </w:r>
      <w:r w:rsidRPr="004F31A3">
        <w:rPr>
          <w:rFonts w:hint="cs"/>
          <w:sz w:val="27"/>
          <w:rtl/>
        </w:rPr>
        <w:t>ولا</w:t>
      </w:r>
      <w:r w:rsidR="00547530" w:rsidRPr="004F31A3">
        <w:rPr>
          <w:rFonts w:hint="cs"/>
          <w:sz w:val="27"/>
          <w:rtl/>
        </w:rPr>
        <w:t>ّ</w:t>
      </w:r>
      <w:r w:rsidRPr="004F31A3">
        <w:rPr>
          <w:rFonts w:hint="cs"/>
          <w:sz w:val="27"/>
          <w:rtl/>
        </w:rPr>
        <w:t>ه تولية</w:t>
      </w:r>
      <w:r w:rsidR="00547530" w:rsidRPr="004F31A3">
        <w:rPr>
          <w:rFonts w:hint="cs"/>
          <w:sz w:val="27"/>
          <w:rtl/>
        </w:rPr>
        <w:t>ً</w:t>
      </w:r>
      <w:r w:rsidRPr="004F31A3">
        <w:rPr>
          <w:rFonts w:hint="cs"/>
          <w:sz w:val="27"/>
          <w:rtl/>
        </w:rPr>
        <w:t>: نصره</w:t>
      </w:r>
      <w:r w:rsidRPr="004F31A3">
        <w:rPr>
          <w:rFonts w:hint="eastAsia"/>
          <w:sz w:val="24"/>
          <w:szCs w:val="24"/>
          <w:rtl/>
        </w:rPr>
        <w:t>»</w:t>
      </w:r>
      <w:r w:rsidRPr="004F31A3">
        <w:rPr>
          <w:sz w:val="27"/>
          <w:vertAlign w:val="superscript"/>
          <w:rtl/>
        </w:rPr>
        <w:t>(</w:t>
      </w:r>
      <w:r w:rsidRPr="004F31A3">
        <w:rPr>
          <w:rStyle w:val="ac"/>
          <w:sz w:val="27"/>
          <w:rtl/>
        </w:rPr>
        <w:endnoteReference w:id="503"/>
      </w:r>
      <w:r w:rsidRPr="004F31A3">
        <w:rPr>
          <w:sz w:val="27"/>
          <w:vertAlign w:val="superscript"/>
          <w:rtl/>
        </w:rPr>
        <w:t>)</w:t>
      </w:r>
      <w:r w:rsidR="00547530" w:rsidRPr="004F31A3">
        <w:rPr>
          <w:rFonts w:hint="cs"/>
          <w:sz w:val="27"/>
          <w:rtl/>
        </w:rPr>
        <w:t>،</w:t>
      </w:r>
      <w:r w:rsidRPr="004F31A3">
        <w:rPr>
          <w:rFonts w:hint="cs"/>
          <w:sz w:val="27"/>
          <w:rtl/>
        </w:rPr>
        <w:t xml:space="preserve"> وقال النبي</w:t>
      </w:r>
      <w:r w:rsidR="00547530"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w:t>
      </w:r>
      <w:r w:rsidRPr="004F31A3">
        <w:rPr>
          <w:rFonts w:hint="eastAsia"/>
          <w:sz w:val="24"/>
          <w:szCs w:val="24"/>
          <w:rtl/>
        </w:rPr>
        <w:t>«</w:t>
      </w:r>
      <w:r w:rsidRPr="004F31A3">
        <w:rPr>
          <w:rFonts w:hint="cs"/>
          <w:sz w:val="27"/>
          <w:rtl/>
        </w:rPr>
        <w:t>م</w:t>
      </w:r>
      <w:r w:rsidR="00547530" w:rsidRPr="004F31A3">
        <w:rPr>
          <w:rFonts w:hint="cs"/>
          <w:sz w:val="27"/>
          <w:rtl/>
        </w:rPr>
        <w:t>َ</w:t>
      </w:r>
      <w:r w:rsidRPr="004F31A3">
        <w:rPr>
          <w:rFonts w:hint="cs"/>
          <w:sz w:val="27"/>
          <w:rtl/>
        </w:rPr>
        <w:t>ن</w:t>
      </w:r>
      <w:r w:rsidR="00547530" w:rsidRPr="004F31A3">
        <w:rPr>
          <w:rFonts w:hint="cs"/>
          <w:sz w:val="27"/>
          <w:rtl/>
        </w:rPr>
        <w:t>ْ</w:t>
      </w:r>
      <w:r w:rsidRPr="004F31A3">
        <w:rPr>
          <w:rFonts w:hint="cs"/>
          <w:sz w:val="27"/>
          <w:rtl/>
        </w:rPr>
        <w:t xml:space="preserve"> تولاني فليتولّ</w:t>
      </w:r>
      <w:r w:rsidR="00547530" w:rsidRPr="004F31A3">
        <w:rPr>
          <w:rFonts w:hint="cs"/>
          <w:sz w:val="27"/>
          <w:rtl/>
        </w:rPr>
        <w:t>َ</w:t>
      </w:r>
      <w:r w:rsidRPr="004F31A3">
        <w:rPr>
          <w:rFonts w:hint="cs"/>
          <w:sz w:val="27"/>
          <w:rtl/>
        </w:rPr>
        <w:t xml:space="preserve"> علياً</w:t>
      </w:r>
      <w:r w:rsidRPr="004F31A3">
        <w:rPr>
          <w:rFonts w:hint="eastAsia"/>
          <w:sz w:val="24"/>
          <w:szCs w:val="24"/>
          <w:rtl/>
        </w:rPr>
        <w:t>»</w:t>
      </w:r>
      <w:r w:rsidRPr="004F31A3">
        <w:rPr>
          <w:rFonts w:hint="cs"/>
          <w:sz w:val="27"/>
          <w:rtl/>
        </w:rPr>
        <w:t>، يعني: م</w:t>
      </w:r>
      <w:r w:rsidR="00547530" w:rsidRPr="004F31A3">
        <w:rPr>
          <w:rFonts w:hint="cs"/>
          <w:sz w:val="27"/>
          <w:rtl/>
        </w:rPr>
        <w:t>َ</w:t>
      </w:r>
      <w:r w:rsidRPr="004F31A3">
        <w:rPr>
          <w:rFonts w:hint="cs"/>
          <w:sz w:val="27"/>
          <w:rtl/>
        </w:rPr>
        <w:t>ن</w:t>
      </w:r>
      <w:r w:rsidR="00547530" w:rsidRPr="004F31A3">
        <w:rPr>
          <w:rFonts w:hint="cs"/>
          <w:sz w:val="27"/>
          <w:rtl/>
        </w:rPr>
        <w:t>ْ</w:t>
      </w:r>
      <w:r w:rsidRPr="004F31A3">
        <w:rPr>
          <w:rFonts w:hint="cs"/>
          <w:sz w:val="27"/>
          <w:rtl/>
        </w:rPr>
        <w:t xml:space="preserve"> نصرني فلينصره. و</w:t>
      </w:r>
      <w:r w:rsidRPr="004F31A3">
        <w:rPr>
          <w:rFonts w:hint="eastAsia"/>
          <w:sz w:val="24"/>
          <w:szCs w:val="24"/>
          <w:rtl/>
        </w:rPr>
        <w:t>«</w:t>
      </w:r>
      <w:r w:rsidRPr="004F31A3">
        <w:rPr>
          <w:rFonts w:hint="cs"/>
          <w:sz w:val="27"/>
          <w:rtl/>
        </w:rPr>
        <w:t>تولا</w:t>
      </w:r>
      <w:r w:rsidR="00547530" w:rsidRPr="004F31A3">
        <w:rPr>
          <w:rFonts w:hint="cs"/>
          <w:sz w:val="27"/>
          <w:rtl/>
        </w:rPr>
        <w:t>ّ</w:t>
      </w:r>
      <w:r w:rsidRPr="004F31A3">
        <w:rPr>
          <w:rFonts w:hint="cs"/>
          <w:sz w:val="27"/>
          <w:rtl/>
        </w:rPr>
        <w:t>ك الله يعني نصرك الله</w:t>
      </w:r>
      <w:r w:rsidRPr="004F31A3">
        <w:rPr>
          <w:rFonts w:hint="eastAsia"/>
          <w:sz w:val="24"/>
          <w:szCs w:val="24"/>
          <w:rtl/>
        </w:rPr>
        <w:t>»</w:t>
      </w:r>
      <w:r w:rsidRPr="004F31A3">
        <w:rPr>
          <w:sz w:val="27"/>
          <w:vertAlign w:val="superscript"/>
          <w:rtl/>
        </w:rPr>
        <w:t>(</w:t>
      </w:r>
      <w:r w:rsidRPr="004F31A3">
        <w:rPr>
          <w:rStyle w:val="ac"/>
          <w:sz w:val="27"/>
          <w:rtl/>
        </w:rPr>
        <w:endnoteReference w:id="504"/>
      </w:r>
      <w:r w:rsidRPr="004F31A3">
        <w:rPr>
          <w:sz w:val="27"/>
          <w:vertAlign w:val="superscript"/>
          <w:rtl/>
        </w:rPr>
        <w:t>)</w:t>
      </w:r>
      <w:r w:rsidRPr="004F31A3">
        <w:rPr>
          <w:rFonts w:hint="cs"/>
          <w:sz w:val="27"/>
          <w:rtl/>
        </w:rPr>
        <w:t>، وإن قوله</w:t>
      </w:r>
      <w:r w:rsidR="00302621" w:rsidRPr="001045A5">
        <w:rPr>
          <w:rFonts w:cs="Mosawi" w:hint="cs"/>
          <w:sz w:val="22"/>
          <w:szCs w:val="22"/>
          <w:rtl/>
        </w:rPr>
        <w:t>|</w:t>
      </w:r>
      <w:r w:rsidRPr="004F31A3">
        <w:rPr>
          <w:rFonts w:hint="cs"/>
          <w:sz w:val="27"/>
          <w:rtl/>
        </w:rPr>
        <w:t xml:space="preserve">: </w:t>
      </w:r>
      <w:r w:rsidRPr="004F31A3">
        <w:rPr>
          <w:rFonts w:hint="eastAsia"/>
          <w:sz w:val="24"/>
          <w:szCs w:val="24"/>
          <w:rtl/>
        </w:rPr>
        <w:t>«</w:t>
      </w:r>
      <w:r w:rsidRPr="004F31A3">
        <w:rPr>
          <w:rFonts w:hint="cs"/>
          <w:sz w:val="27"/>
          <w:rtl/>
        </w:rPr>
        <w:t>اللهم</w:t>
      </w:r>
      <w:r w:rsidR="00547530" w:rsidRPr="004F31A3">
        <w:rPr>
          <w:rFonts w:hint="cs"/>
          <w:sz w:val="27"/>
          <w:rtl/>
        </w:rPr>
        <w:t>ّ</w:t>
      </w:r>
      <w:r w:rsidRPr="004F31A3">
        <w:rPr>
          <w:rFonts w:hint="cs"/>
          <w:sz w:val="27"/>
          <w:rtl/>
        </w:rPr>
        <w:t xml:space="preserve"> وال</w:t>
      </w:r>
      <w:r w:rsidR="00547530" w:rsidRPr="004F31A3">
        <w:rPr>
          <w:rFonts w:hint="cs"/>
          <w:sz w:val="27"/>
          <w:rtl/>
        </w:rPr>
        <w:t>ِ</w:t>
      </w:r>
      <w:r w:rsidRPr="004F31A3">
        <w:rPr>
          <w:rFonts w:hint="cs"/>
          <w:sz w:val="27"/>
          <w:rtl/>
        </w:rPr>
        <w:t xml:space="preserve"> م</w:t>
      </w:r>
      <w:r w:rsidR="00547530" w:rsidRPr="004F31A3">
        <w:rPr>
          <w:rFonts w:hint="cs"/>
          <w:sz w:val="27"/>
          <w:rtl/>
        </w:rPr>
        <w:t>َ</w:t>
      </w:r>
      <w:r w:rsidRPr="004F31A3">
        <w:rPr>
          <w:rFonts w:hint="cs"/>
          <w:sz w:val="27"/>
          <w:rtl/>
        </w:rPr>
        <w:t>ن</w:t>
      </w:r>
      <w:r w:rsidR="00547530" w:rsidRPr="004F31A3">
        <w:rPr>
          <w:rFonts w:hint="cs"/>
          <w:sz w:val="27"/>
          <w:rtl/>
        </w:rPr>
        <w:t>ْ</w:t>
      </w:r>
      <w:r w:rsidRPr="004F31A3">
        <w:rPr>
          <w:rFonts w:hint="cs"/>
          <w:sz w:val="27"/>
          <w:rtl/>
        </w:rPr>
        <w:t xml:space="preserve"> والاه</w:t>
      </w:r>
      <w:r w:rsidRPr="004F31A3">
        <w:rPr>
          <w:rFonts w:hint="eastAsia"/>
          <w:sz w:val="24"/>
          <w:szCs w:val="24"/>
          <w:rtl/>
        </w:rPr>
        <w:t>»</w:t>
      </w:r>
      <w:r w:rsidRPr="004F31A3">
        <w:rPr>
          <w:rFonts w:hint="cs"/>
          <w:sz w:val="27"/>
          <w:rtl/>
        </w:rPr>
        <w:t xml:space="preserve"> يعني: أحب</w:t>
      </w:r>
      <w:r w:rsidR="00547530" w:rsidRPr="004F31A3">
        <w:rPr>
          <w:rFonts w:hint="cs"/>
          <w:sz w:val="27"/>
          <w:rtl/>
        </w:rPr>
        <w:t>ِ</w:t>
      </w:r>
      <w:r w:rsidRPr="004F31A3">
        <w:rPr>
          <w:rFonts w:hint="cs"/>
          <w:sz w:val="27"/>
          <w:rtl/>
        </w:rPr>
        <w:t>ب</w:t>
      </w:r>
      <w:r w:rsidR="00547530" w:rsidRPr="004F31A3">
        <w:rPr>
          <w:rFonts w:hint="cs"/>
          <w:sz w:val="27"/>
          <w:rtl/>
        </w:rPr>
        <w:t>ْ</w:t>
      </w:r>
      <w:r w:rsidRPr="004F31A3">
        <w:rPr>
          <w:rFonts w:hint="cs"/>
          <w:sz w:val="27"/>
          <w:rtl/>
        </w:rPr>
        <w:t xml:space="preserve"> م</w:t>
      </w:r>
      <w:r w:rsidR="00547530" w:rsidRPr="004F31A3">
        <w:rPr>
          <w:rFonts w:hint="cs"/>
          <w:sz w:val="27"/>
          <w:rtl/>
        </w:rPr>
        <w:t>َ</w:t>
      </w:r>
      <w:r w:rsidRPr="004F31A3">
        <w:rPr>
          <w:rFonts w:hint="cs"/>
          <w:sz w:val="27"/>
          <w:rtl/>
        </w:rPr>
        <w:t>ن</w:t>
      </w:r>
      <w:r w:rsidR="00547530" w:rsidRPr="004F31A3">
        <w:rPr>
          <w:rFonts w:hint="cs"/>
          <w:sz w:val="27"/>
          <w:rtl/>
        </w:rPr>
        <w:t>ْ</w:t>
      </w:r>
      <w:r w:rsidRPr="004F31A3">
        <w:rPr>
          <w:rFonts w:hint="cs"/>
          <w:sz w:val="27"/>
          <w:rtl/>
        </w:rPr>
        <w:t xml:space="preserve"> أحبه، وانصر م</w:t>
      </w:r>
      <w:r w:rsidR="00547530" w:rsidRPr="004F31A3">
        <w:rPr>
          <w:rFonts w:hint="cs"/>
          <w:sz w:val="27"/>
          <w:rtl/>
        </w:rPr>
        <w:t>َ</w:t>
      </w:r>
      <w:r w:rsidRPr="004F31A3">
        <w:rPr>
          <w:rFonts w:hint="cs"/>
          <w:sz w:val="27"/>
          <w:rtl/>
        </w:rPr>
        <w:t>ن</w:t>
      </w:r>
      <w:r w:rsidR="00547530" w:rsidRPr="004F31A3">
        <w:rPr>
          <w:rFonts w:hint="cs"/>
          <w:sz w:val="27"/>
          <w:rtl/>
        </w:rPr>
        <w:t>ْ</w:t>
      </w:r>
      <w:r w:rsidRPr="004F31A3">
        <w:rPr>
          <w:rFonts w:hint="cs"/>
          <w:sz w:val="27"/>
          <w:rtl/>
        </w:rPr>
        <w:t xml:space="preserve"> نصره</w:t>
      </w:r>
      <w:r w:rsidRPr="004F31A3">
        <w:rPr>
          <w:sz w:val="27"/>
          <w:vertAlign w:val="superscript"/>
          <w:rtl/>
        </w:rPr>
        <w:t>(</w:t>
      </w:r>
      <w:r w:rsidRPr="004F31A3">
        <w:rPr>
          <w:rStyle w:val="ac"/>
          <w:sz w:val="27"/>
          <w:rtl/>
        </w:rPr>
        <w:endnoteReference w:id="505"/>
      </w:r>
      <w:r w:rsidRPr="004F31A3">
        <w:rPr>
          <w:sz w:val="27"/>
          <w:vertAlign w:val="superscript"/>
          <w:rtl/>
        </w:rPr>
        <w:t>)</w:t>
      </w:r>
      <w:r w:rsidRPr="004F31A3">
        <w:rPr>
          <w:rFonts w:hint="cs"/>
          <w:sz w:val="27"/>
          <w:rtl/>
        </w:rPr>
        <w:t>.</w:t>
      </w:r>
    </w:p>
    <w:p w:rsidR="00F44AC0" w:rsidRPr="004F31A3" w:rsidRDefault="00F44AC0" w:rsidP="0040312C">
      <w:pPr>
        <w:rPr>
          <w:sz w:val="27"/>
          <w:rtl/>
        </w:rPr>
      </w:pPr>
      <w:r w:rsidRPr="004F31A3">
        <w:rPr>
          <w:rFonts w:hint="cs"/>
          <w:b/>
          <w:bCs/>
          <w:sz w:val="27"/>
          <w:rtl/>
        </w:rPr>
        <w:t>وثالثاً:</w:t>
      </w:r>
      <w:r w:rsidRPr="004F31A3">
        <w:rPr>
          <w:rFonts w:hint="cs"/>
          <w:sz w:val="27"/>
          <w:rtl/>
        </w:rPr>
        <w:t xml:space="preserve"> بغض</w:t>
      </w:r>
      <w:r w:rsidR="00547530" w:rsidRPr="004F31A3">
        <w:rPr>
          <w:rFonts w:hint="cs"/>
          <w:sz w:val="27"/>
          <w:rtl/>
        </w:rPr>
        <w:t>ّ</w:t>
      </w:r>
      <w:r w:rsidRPr="004F31A3">
        <w:rPr>
          <w:rFonts w:hint="cs"/>
          <w:sz w:val="27"/>
          <w:rtl/>
        </w:rPr>
        <w:t xml:space="preserve"> النظر عن المعنى الخاص</w:t>
      </w:r>
      <w:r w:rsidR="00547530" w:rsidRPr="004F31A3">
        <w:rPr>
          <w:rFonts w:hint="cs"/>
          <w:sz w:val="27"/>
          <w:rtl/>
        </w:rPr>
        <w:t>ّ</w:t>
      </w:r>
      <w:r w:rsidRPr="004F31A3">
        <w:rPr>
          <w:rFonts w:hint="cs"/>
          <w:sz w:val="27"/>
          <w:rtl/>
        </w:rPr>
        <w:t xml:space="preserve"> للتول</w:t>
      </w:r>
      <w:r w:rsidR="00547530" w:rsidRPr="004F31A3">
        <w:rPr>
          <w:rFonts w:hint="cs"/>
          <w:sz w:val="27"/>
          <w:rtl/>
        </w:rPr>
        <w:t>ّ</w:t>
      </w:r>
      <w:r w:rsidRPr="004F31A3">
        <w:rPr>
          <w:rFonts w:hint="cs"/>
          <w:sz w:val="27"/>
          <w:rtl/>
        </w:rPr>
        <w:t>ي، فإنه بناء</w:t>
      </w:r>
      <w:r w:rsidR="00547530" w:rsidRPr="004F31A3">
        <w:rPr>
          <w:rFonts w:hint="cs"/>
          <w:sz w:val="27"/>
          <w:rtl/>
        </w:rPr>
        <w:t>ً</w:t>
      </w:r>
      <w:r w:rsidRPr="004F31A3">
        <w:rPr>
          <w:rFonts w:hint="cs"/>
          <w:sz w:val="27"/>
          <w:rtl/>
        </w:rPr>
        <w:t xml:space="preserve"> على هذا الاستدلال لن يكون هناك فرق</w:t>
      </w:r>
      <w:r w:rsidR="00547530" w:rsidRPr="004F31A3">
        <w:rPr>
          <w:rFonts w:hint="cs"/>
          <w:sz w:val="27"/>
          <w:rtl/>
        </w:rPr>
        <w:t>ٌ</w:t>
      </w:r>
      <w:r w:rsidRPr="004F31A3">
        <w:rPr>
          <w:rFonts w:hint="cs"/>
          <w:sz w:val="27"/>
          <w:rtl/>
        </w:rPr>
        <w:t xml:space="preserve"> بين الكافر والمسلم الفاسق؛ إذ لو كانت هناك حرمة</w:t>
      </w:r>
      <w:r w:rsidR="00547530" w:rsidRPr="004F31A3">
        <w:rPr>
          <w:rFonts w:hint="cs"/>
          <w:sz w:val="27"/>
          <w:rtl/>
        </w:rPr>
        <w:t>ٌ</w:t>
      </w:r>
      <w:r w:rsidRPr="004F31A3">
        <w:rPr>
          <w:rFonts w:hint="cs"/>
          <w:sz w:val="27"/>
          <w:rtl/>
        </w:rPr>
        <w:t xml:space="preserve"> في البين فإن إظهار المودّة للفاسق يحتمل أن تكون ـ من وجهة نظر هذا المستدل</w:t>
      </w:r>
      <w:r w:rsidR="00547530" w:rsidRPr="004F31A3">
        <w:rPr>
          <w:rFonts w:hint="cs"/>
          <w:sz w:val="27"/>
          <w:rtl/>
        </w:rPr>
        <w:t>ّ</w:t>
      </w:r>
      <w:r w:rsidRPr="004F31A3">
        <w:rPr>
          <w:rFonts w:hint="cs"/>
          <w:sz w:val="27"/>
          <w:rtl/>
        </w:rPr>
        <w:t xml:space="preserve"> ـ حراماً أيضاً</w:t>
      </w:r>
      <w:r w:rsidR="0040312C">
        <w:rPr>
          <w:rFonts w:hint="cs"/>
          <w:sz w:val="27"/>
          <w:rtl/>
        </w:rPr>
        <w:t>،</w:t>
      </w:r>
      <w:r w:rsidRPr="004F31A3">
        <w:rPr>
          <w:rFonts w:hint="cs"/>
          <w:sz w:val="27"/>
          <w:rtl/>
        </w:rPr>
        <w:t xml:space="preserve"> في حين لم يذهب أيّ</w:t>
      </w:r>
      <w:r w:rsidR="00547530" w:rsidRPr="004F31A3">
        <w:rPr>
          <w:rFonts w:hint="cs"/>
          <w:sz w:val="27"/>
          <w:rtl/>
        </w:rPr>
        <w:t>ُ</w:t>
      </w:r>
      <w:r w:rsidRPr="004F31A3">
        <w:rPr>
          <w:rFonts w:hint="cs"/>
          <w:sz w:val="27"/>
          <w:rtl/>
        </w:rPr>
        <w:t xml:space="preserve"> فقيه</w:t>
      </w:r>
      <w:r w:rsidR="00547530" w:rsidRPr="004F31A3">
        <w:rPr>
          <w:rFonts w:hint="cs"/>
          <w:sz w:val="27"/>
          <w:rtl/>
        </w:rPr>
        <w:t>ٍ</w:t>
      </w:r>
      <w:r w:rsidRPr="004F31A3">
        <w:rPr>
          <w:rFonts w:hint="cs"/>
          <w:sz w:val="27"/>
          <w:rtl/>
        </w:rPr>
        <w:t xml:space="preserve"> إلى حرمة مصافحة الفاسق.</w:t>
      </w:r>
    </w:p>
    <w:p w:rsidR="00F44AC0" w:rsidRPr="004F31A3" w:rsidRDefault="00F44AC0" w:rsidP="00504089">
      <w:pPr>
        <w:rPr>
          <w:sz w:val="27"/>
          <w:rtl/>
        </w:rPr>
      </w:pPr>
      <w:r w:rsidRPr="004F31A3">
        <w:rPr>
          <w:rFonts w:hint="cs"/>
          <w:b/>
          <w:bCs/>
          <w:sz w:val="27"/>
          <w:rtl/>
        </w:rPr>
        <w:t>ورابعاً:</w:t>
      </w:r>
      <w:r w:rsidRPr="004F31A3">
        <w:rPr>
          <w:rFonts w:hint="cs"/>
          <w:sz w:val="27"/>
          <w:rtl/>
        </w:rPr>
        <w:t xml:space="preserve"> إن المصافحة لا تمث</w:t>
      </w:r>
      <w:r w:rsidR="00216A06" w:rsidRPr="004F31A3">
        <w:rPr>
          <w:rFonts w:hint="cs"/>
          <w:sz w:val="27"/>
          <w:rtl/>
        </w:rPr>
        <w:t>ِّ</w:t>
      </w:r>
      <w:r w:rsidRPr="004F31A3">
        <w:rPr>
          <w:rFonts w:hint="cs"/>
          <w:sz w:val="27"/>
          <w:rtl/>
        </w:rPr>
        <w:t>ل مصداقاً لإظهار المودّة أصلاً، وإنما هي مجرّ</w:t>
      </w:r>
      <w:r w:rsidR="00216A06" w:rsidRPr="004F31A3">
        <w:rPr>
          <w:rFonts w:hint="cs"/>
          <w:sz w:val="27"/>
          <w:rtl/>
        </w:rPr>
        <w:t>َ</w:t>
      </w:r>
      <w:r w:rsidRPr="004F31A3">
        <w:rPr>
          <w:rFonts w:hint="cs"/>
          <w:sz w:val="27"/>
          <w:rtl/>
        </w:rPr>
        <w:t>د تقليد اجتماعي</w:t>
      </w:r>
      <w:r w:rsidR="00216A06" w:rsidRPr="004F31A3">
        <w:rPr>
          <w:rFonts w:hint="cs"/>
          <w:sz w:val="27"/>
          <w:rtl/>
        </w:rPr>
        <w:t>؛</w:t>
      </w:r>
      <w:r w:rsidRPr="004F31A3">
        <w:rPr>
          <w:rFonts w:hint="cs"/>
          <w:sz w:val="27"/>
          <w:rtl/>
        </w:rPr>
        <w:t xml:space="preserve"> فإن الشخص يصافح الكثير من الناس دون أن يقصد إظهار المودّة لهم. </w:t>
      </w:r>
      <w:r w:rsidR="00216A06" w:rsidRPr="004F31A3">
        <w:rPr>
          <w:rFonts w:hint="cs"/>
          <w:sz w:val="27"/>
          <w:rtl/>
        </w:rPr>
        <w:t>و</w:t>
      </w:r>
      <w:r w:rsidRPr="004F31A3">
        <w:rPr>
          <w:rFonts w:hint="cs"/>
          <w:sz w:val="27"/>
          <w:rtl/>
        </w:rPr>
        <w:t xml:space="preserve">من ذلك ـ على سبيل المثال ـ </w:t>
      </w:r>
      <w:r w:rsidR="00216A06" w:rsidRPr="004F31A3">
        <w:rPr>
          <w:rFonts w:hint="cs"/>
          <w:sz w:val="27"/>
          <w:rtl/>
        </w:rPr>
        <w:t>أن</w:t>
      </w:r>
      <w:r w:rsidRPr="004F31A3">
        <w:rPr>
          <w:rFonts w:hint="cs"/>
          <w:sz w:val="27"/>
          <w:rtl/>
        </w:rPr>
        <w:t xml:space="preserve"> الطرفين المتحاربين عندما يجلسان على طاولة المفاوضات الثنائية يتصافحان ويتبادلان التحي</w:t>
      </w:r>
      <w:r w:rsidR="00216A06" w:rsidRPr="004F31A3">
        <w:rPr>
          <w:rFonts w:hint="cs"/>
          <w:sz w:val="27"/>
          <w:rtl/>
        </w:rPr>
        <w:t>ّ</w:t>
      </w:r>
      <w:r w:rsidRPr="004F31A3">
        <w:rPr>
          <w:rFonts w:hint="cs"/>
          <w:sz w:val="27"/>
          <w:rtl/>
        </w:rPr>
        <w:t>ة</w:t>
      </w:r>
      <w:r w:rsidR="00216A06" w:rsidRPr="004F31A3">
        <w:rPr>
          <w:rFonts w:hint="cs"/>
          <w:sz w:val="27"/>
          <w:rtl/>
        </w:rPr>
        <w:t>،</w:t>
      </w:r>
      <w:r w:rsidRPr="004F31A3">
        <w:rPr>
          <w:rFonts w:hint="cs"/>
          <w:sz w:val="27"/>
          <w:rtl/>
        </w:rPr>
        <w:t xml:space="preserve"> دون أن يدل</w:t>
      </w:r>
      <w:r w:rsidR="00216A06" w:rsidRPr="004F31A3">
        <w:rPr>
          <w:rFonts w:hint="cs"/>
          <w:sz w:val="27"/>
          <w:rtl/>
        </w:rPr>
        <w:t>ّ</w:t>
      </w:r>
      <w:r w:rsidRPr="004F31A3">
        <w:rPr>
          <w:rFonts w:hint="cs"/>
          <w:sz w:val="27"/>
          <w:rtl/>
        </w:rPr>
        <w:t xml:space="preserve"> ذلك على المودّة فيما بينهما، بخلاف الاحتضان والمعانقة التي يمكن أن يُست</w:t>
      </w:r>
      <w:r w:rsidR="0040312C">
        <w:rPr>
          <w:rFonts w:hint="cs"/>
          <w:sz w:val="27"/>
          <w:rtl/>
        </w:rPr>
        <w:t>َ</w:t>
      </w:r>
      <w:r w:rsidRPr="004F31A3">
        <w:rPr>
          <w:rFonts w:hint="cs"/>
          <w:sz w:val="27"/>
          <w:rtl/>
        </w:rPr>
        <w:t>د</w:t>
      </w:r>
      <w:r w:rsidR="0040312C">
        <w:rPr>
          <w:rFonts w:hint="cs"/>
          <w:sz w:val="27"/>
          <w:rtl/>
        </w:rPr>
        <w:t>َ</w:t>
      </w:r>
      <w:r w:rsidRPr="004F31A3">
        <w:rPr>
          <w:rFonts w:hint="cs"/>
          <w:sz w:val="27"/>
          <w:rtl/>
        </w:rPr>
        <w:t>ل</w:t>
      </w:r>
      <w:r w:rsidR="00216A06" w:rsidRPr="004F31A3">
        <w:rPr>
          <w:rFonts w:hint="cs"/>
          <w:sz w:val="27"/>
          <w:rtl/>
        </w:rPr>
        <w:t>ّ</w:t>
      </w:r>
      <w:r w:rsidRPr="004F31A3">
        <w:rPr>
          <w:rFonts w:hint="cs"/>
          <w:sz w:val="27"/>
          <w:rtl/>
        </w:rPr>
        <w:t xml:space="preserve"> بها على عمق المود</w:t>
      </w:r>
      <w:r w:rsidR="00216A06" w:rsidRPr="004F31A3">
        <w:rPr>
          <w:rFonts w:hint="cs"/>
          <w:sz w:val="27"/>
          <w:rtl/>
        </w:rPr>
        <w:t>ّ</w:t>
      </w:r>
      <w:r w:rsidRPr="004F31A3">
        <w:rPr>
          <w:rFonts w:hint="cs"/>
          <w:sz w:val="27"/>
          <w:rtl/>
        </w:rPr>
        <w:t>ة والمحبّة بين الطرفين.</w:t>
      </w:r>
    </w:p>
    <w:p w:rsidR="00F44AC0" w:rsidRPr="004F31A3" w:rsidRDefault="00F44AC0" w:rsidP="00504089">
      <w:pPr>
        <w:rPr>
          <w:sz w:val="27"/>
          <w:rtl/>
        </w:rPr>
      </w:pPr>
      <w:r w:rsidRPr="004F31A3">
        <w:rPr>
          <w:rFonts w:hint="cs"/>
          <w:b/>
          <w:bCs/>
          <w:sz w:val="27"/>
          <w:rtl/>
        </w:rPr>
        <w:t>النتيجة:</w:t>
      </w:r>
      <w:r w:rsidRPr="004F31A3">
        <w:rPr>
          <w:rFonts w:hint="cs"/>
          <w:sz w:val="27"/>
          <w:rtl/>
        </w:rPr>
        <w:t xml:space="preserve"> بالنظر إلى ما تقد</w:t>
      </w:r>
      <w:r w:rsidR="00216A06" w:rsidRPr="004F31A3">
        <w:rPr>
          <w:rFonts w:hint="cs"/>
          <w:sz w:val="27"/>
          <w:rtl/>
        </w:rPr>
        <w:t>َّ</w:t>
      </w:r>
      <w:r w:rsidRPr="004F31A3">
        <w:rPr>
          <w:rFonts w:hint="cs"/>
          <w:sz w:val="27"/>
          <w:rtl/>
        </w:rPr>
        <w:t>م في نقد أدلة المانعين ات</w:t>
      </w:r>
      <w:r w:rsidR="00216A06" w:rsidRPr="004F31A3">
        <w:rPr>
          <w:rFonts w:hint="cs"/>
          <w:sz w:val="27"/>
          <w:rtl/>
        </w:rPr>
        <w:t>ّ</w:t>
      </w:r>
      <w:r w:rsidRPr="004F31A3">
        <w:rPr>
          <w:rFonts w:hint="cs"/>
          <w:sz w:val="27"/>
          <w:rtl/>
        </w:rPr>
        <w:t>ضح أن</w:t>
      </w:r>
      <w:r w:rsidR="0040312C">
        <w:rPr>
          <w:rFonts w:hint="cs"/>
          <w:sz w:val="27"/>
          <w:rtl/>
        </w:rPr>
        <w:t>ّه</w:t>
      </w:r>
      <w:r w:rsidRPr="004F31A3">
        <w:rPr>
          <w:rFonts w:hint="cs"/>
          <w:sz w:val="27"/>
          <w:rtl/>
        </w:rPr>
        <w:t xml:space="preserve"> لا وجود لدليل</w:t>
      </w:r>
      <w:r w:rsidR="00216A06" w:rsidRPr="004F31A3">
        <w:rPr>
          <w:rFonts w:hint="cs"/>
          <w:sz w:val="27"/>
          <w:rtl/>
        </w:rPr>
        <w:t>ٍ</w:t>
      </w:r>
      <w:r w:rsidRPr="004F31A3">
        <w:rPr>
          <w:rFonts w:hint="cs"/>
          <w:sz w:val="27"/>
          <w:rtl/>
        </w:rPr>
        <w:t xml:space="preserve"> م</w:t>
      </w:r>
      <w:r w:rsidR="00216A06" w:rsidRPr="004F31A3">
        <w:rPr>
          <w:rFonts w:hint="cs"/>
          <w:sz w:val="27"/>
          <w:rtl/>
        </w:rPr>
        <w:t>ُ</w:t>
      </w:r>
      <w:r w:rsidRPr="004F31A3">
        <w:rPr>
          <w:rFonts w:hint="cs"/>
          <w:sz w:val="27"/>
          <w:rtl/>
        </w:rPr>
        <w:t>ت</w:t>
      </w:r>
      <w:r w:rsidR="00216A06" w:rsidRPr="004F31A3">
        <w:rPr>
          <w:rFonts w:hint="cs"/>
          <w:sz w:val="27"/>
          <w:rtl/>
        </w:rPr>
        <w:t>ْ</w:t>
      </w:r>
      <w:r w:rsidRPr="004F31A3">
        <w:rPr>
          <w:rFonts w:hint="cs"/>
          <w:sz w:val="27"/>
          <w:rtl/>
        </w:rPr>
        <w:t>ق</w:t>
      </w:r>
      <w:r w:rsidR="00216A06" w:rsidRPr="004F31A3">
        <w:rPr>
          <w:rFonts w:hint="cs"/>
          <w:sz w:val="27"/>
          <w:rtl/>
        </w:rPr>
        <w:t>َ</w:t>
      </w:r>
      <w:r w:rsidRPr="004F31A3">
        <w:rPr>
          <w:rFonts w:hint="cs"/>
          <w:sz w:val="27"/>
          <w:rtl/>
        </w:rPr>
        <w:t>ن</w:t>
      </w:r>
      <w:r w:rsidR="00216A06" w:rsidRPr="004F31A3">
        <w:rPr>
          <w:rFonts w:hint="cs"/>
          <w:sz w:val="27"/>
          <w:rtl/>
        </w:rPr>
        <w:t>ٍ</w:t>
      </w:r>
      <w:r w:rsidRPr="004F31A3">
        <w:rPr>
          <w:rFonts w:hint="cs"/>
          <w:sz w:val="27"/>
          <w:rtl/>
        </w:rPr>
        <w:t xml:space="preserve"> يمكنه أن يثبت حرمة مصافحة الأجنبية.</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أدلّة جواز المصافحة</w:t>
      </w:r>
    </w:p>
    <w:p w:rsidR="00F44AC0" w:rsidRPr="004F31A3" w:rsidRDefault="00F44AC0" w:rsidP="00504089">
      <w:pPr>
        <w:rPr>
          <w:sz w:val="27"/>
          <w:rtl/>
        </w:rPr>
      </w:pPr>
      <w:r w:rsidRPr="004F31A3">
        <w:rPr>
          <w:rFonts w:hint="cs"/>
          <w:sz w:val="27"/>
          <w:rtl/>
        </w:rPr>
        <w:t>يتم</w:t>
      </w:r>
      <w:r w:rsidR="00216A06" w:rsidRPr="004F31A3">
        <w:rPr>
          <w:rFonts w:hint="cs"/>
          <w:sz w:val="27"/>
          <w:rtl/>
        </w:rPr>
        <w:t>ّ</w:t>
      </w:r>
      <w:r w:rsidRPr="004F31A3">
        <w:rPr>
          <w:rFonts w:hint="cs"/>
          <w:sz w:val="27"/>
          <w:rtl/>
        </w:rPr>
        <w:t xml:space="preserve"> استعراض جواز مصافحة الأجنبية في إطار ثلاثة أدل</w:t>
      </w:r>
      <w:r w:rsidR="00216A06" w:rsidRPr="004F31A3">
        <w:rPr>
          <w:rFonts w:hint="cs"/>
          <w:sz w:val="27"/>
          <w:rtl/>
        </w:rPr>
        <w:t>ّ</w:t>
      </w:r>
      <w:r w:rsidRPr="004F31A3">
        <w:rPr>
          <w:rFonts w:hint="cs"/>
          <w:sz w:val="27"/>
          <w:rtl/>
        </w:rPr>
        <w:t>ة، وهي: مقتضى الأصل الأو</w:t>
      </w:r>
      <w:r w:rsidR="00216A06" w:rsidRPr="004F31A3">
        <w:rPr>
          <w:rFonts w:hint="cs"/>
          <w:sz w:val="27"/>
          <w:rtl/>
        </w:rPr>
        <w:t>ّ</w:t>
      </w:r>
      <w:r w:rsidRPr="004F31A3">
        <w:rPr>
          <w:rFonts w:hint="cs"/>
          <w:sz w:val="27"/>
          <w:rtl/>
        </w:rPr>
        <w:t>لي</w:t>
      </w:r>
      <w:r w:rsidR="00216A06" w:rsidRPr="004F31A3">
        <w:rPr>
          <w:rFonts w:hint="cs"/>
          <w:sz w:val="27"/>
          <w:rtl/>
        </w:rPr>
        <w:t>؛</w:t>
      </w:r>
      <w:r w:rsidRPr="004F31A3">
        <w:rPr>
          <w:rFonts w:hint="cs"/>
          <w:sz w:val="27"/>
          <w:rtl/>
        </w:rPr>
        <w:t xml:space="preserve"> والروايات</w:t>
      </w:r>
      <w:r w:rsidR="00216A06" w:rsidRPr="004F31A3">
        <w:rPr>
          <w:rFonts w:hint="cs"/>
          <w:sz w:val="27"/>
          <w:rtl/>
        </w:rPr>
        <w:t>؛</w:t>
      </w:r>
      <w:r w:rsidRPr="004F31A3">
        <w:rPr>
          <w:rFonts w:hint="cs"/>
          <w:sz w:val="27"/>
          <w:rtl/>
        </w:rPr>
        <w:t xml:space="preserve"> والجواز بملاك عدم الاحترام.</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أـ مقتضى الأصل الأو</w:t>
      </w:r>
      <w:r w:rsidR="00216A06" w:rsidRPr="004F31A3">
        <w:rPr>
          <w:rFonts w:hint="cs"/>
          <w:color w:val="auto"/>
          <w:rtl/>
        </w:rPr>
        <w:t>ّ</w:t>
      </w:r>
      <w:r w:rsidRPr="004F31A3">
        <w:rPr>
          <w:rFonts w:hint="cs"/>
          <w:color w:val="auto"/>
          <w:rtl/>
        </w:rPr>
        <w:t>لي</w:t>
      </w:r>
    </w:p>
    <w:p w:rsidR="00F44AC0" w:rsidRPr="004F31A3" w:rsidRDefault="00F44AC0" w:rsidP="00504089">
      <w:pPr>
        <w:rPr>
          <w:sz w:val="27"/>
          <w:rtl/>
        </w:rPr>
      </w:pPr>
      <w:r w:rsidRPr="004F31A3">
        <w:rPr>
          <w:rFonts w:hint="cs"/>
          <w:sz w:val="27"/>
          <w:rtl/>
        </w:rPr>
        <w:t>إن مقتضى الأصل الأو</w:t>
      </w:r>
      <w:r w:rsidR="00216A06" w:rsidRPr="004F31A3">
        <w:rPr>
          <w:rFonts w:hint="cs"/>
          <w:sz w:val="27"/>
          <w:rtl/>
        </w:rPr>
        <w:t>ّ</w:t>
      </w:r>
      <w:r w:rsidRPr="004F31A3">
        <w:rPr>
          <w:rFonts w:hint="cs"/>
          <w:sz w:val="27"/>
          <w:rtl/>
        </w:rPr>
        <w:t>لي ـ طبقاً للقواعد الأصولية ـ عند الشك</w:t>
      </w:r>
      <w:r w:rsidR="00216A06" w:rsidRPr="004F31A3">
        <w:rPr>
          <w:rFonts w:hint="cs"/>
          <w:sz w:val="27"/>
          <w:rtl/>
        </w:rPr>
        <w:t>ّ</w:t>
      </w:r>
      <w:r w:rsidRPr="004F31A3">
        <w:rPr>
          <w:rFonts w:hint="cs"/>
          <w:sz w:val="27"/>
          <w:rtl/>
        </w:rPr>
        <w:t xml:space="preserve"> في حكم موضوع</w:t>
      </w:r>
      <w:r w:rsidR="00216A06" w:rsidRPr="004F31A3">
        <w:rPr>
          <w:rFonts w:hint="cs"/>
          <w:sz w:val="27"/>
          <w:rtl/>
        </w:rPr>
        <w:t>ٍ</w:t>
      </w:r>
      <w:r w:rsidRPr="004F31A3">
        <w:rPr>
          <w:rFonts w:hint="cs"/>
          <w:sz w:val="27"/>
          <w:rtl/>
        </w:rPr>
        <w:t xml:space="preserve"> ما هو البراءة من الإلزام. وعليه</w:t>
      </w:r>
      <w:r w:rsidR="00216A06" w:rsidRPr="004F31A3">
        <w:rPr>
          <w:rFonts w:hint="cs"/>
          <w:sz w:val="27"/>
          <w:rtl/>
        </w:rPr>
        <w:t>؛</w:t>
      </w:r>
      <w:r w:rsidRPr="004F31A3">
        <w:rPr>
          <w:rFonts w:hint="cs"/>
          <w:sz w:val="27"/>
          <w:rtl/>
        </w:rPr>
        <w:t xml:space="preserve"> حيث </w:t>
      </w:r>
      <w:r w:rsidR="00216A06" w:rsidRPr="004F31A3">
        <w:rPr>
          <w:rFonts w:hint="cs"/>
          <w:sz w:val="27"/>
          <w:rtl/>
        </w:rPr>
        <w:t>إ</w:t>
      </w:r>
      <w:r w:rsidRPr="004F31A3">
        <w:rPr>
          <w:rFonts w:hint="cs"/>
          <w:sz w:val="27"/>
          <w:rtl/>
        </w:rPr>
        <w:t>ننا لم نج</w:t>
      </w:r>
      <w:r w:rsidR="0040312C">
        <w:rPr>
          <w:rFonts w:hint="cs"/>
          <w:sz w:val="27"/>
          <w:rtl/>
        </w:rPr>
        <w:t>ِ</w:t>
      </w:r>
      <w:r w:rsidRPr="004F31A3">
        <w:rPr>
          <w:rFonts w:hint="cs"/>
          <w:sz w:val="27"/>
          <w:rtl/>
        </w:rPr>
        <w:t>د</w:t>
      </w:r>
      <w:r w:rsidR="0040312C">
        <w:rPr>
          <w:rFonts w:hint="cs"/>
          <w:sz w:val="27"/>
          <w:rtl/>
        </w:rPr>
        <w:t>ْ</w:t>
      </w:r>
      <w:r w:rsidRPr="004F31A3">
        <w:rPr>
          <w:rFonts w:hint="cs"/>
          <w:sz w:val="27"/>
          <w:rtl/>
        </w:rPr>
        <w:t xml:space="preserve"> أدل</w:t>
      </w:r>
      <w:r w:rsidR="00216A06" w:rsidRPr="004F31A3">
        <w:rPr>
          <w:rFonts w:hint="cs"/>
          <w:sz w:val="27"/>
          <w:rtl/>
        </w:rPr>
        <w:t>ّ</w:t>
      </w:r>
      <w:r w:rsidRPr="004F31A3">
        <w:rPr>
          <w:rFonts w:hint="cs"/>
          <w:sz w:val="27"/>
          <w:rtl/>
        </w:rPr>
        <w:t>ة الحرمة كافية</w:t>
      </w:r>
      <w:r w:rsidR="00216A06" w:rsidRPr="004F31A3">
        <w:rPr>
          <w:rFonts w:hint="cs"/>
          <w:sz w:val="27"/>
          <w:rtl/>
        </w:rPr>
        <w:t>ً،</w:t>
      </w:r>
      <w:r w:rsidRPr="004F31A3">
        <w:rPr>
          <w:rFonts w:hint="cs"/>
          <w:sz w:val="27"/>
          <w:rtl/>
        </w:rPr>
        <w:t xml:space="preserve"> إذا كانت أدل</w:t>
      </w:r>
      <w:r w:rsidR="00216A06" w:rsidRPr="004F31A3">
        <w:rPr>
          <w:rFonts w:hint="cs"/>
          <w:sz w:val="27"/>
          <w:rtl/>
        </w:rPr>
        <w:t>ّ</w:t>
      </w:r>
      <w:r w:rsidRPr="004F31A3">
        <w:rPr>
          <w:rFonts w:hint="cs"/>
          <w:sz w:val="27"/>
          <w:rtl/>
        </w:rPr>
        <w:t>ة الجواز قاصرة</w:t>
      </w:r>
      <w:r w:rsidR="00216A06" w:rsidRPr="004F31A3">
        <w:rPr>
          <w:rFonts w:hint="cs"/>
          <w:sz w:val="27"/>
          <w:rtl/>
        </w:rPr>
        <w:t>ً</w:t>
      </w:r>
      <w:r w:rsidRPr="004F31A3">
        <w:rPr>
          <w:rFonts w:hint="cs"/>
          <w:sz w:val="27"/>
          <w:rtl/>
        </w:rPr>
        <w:t xml:space="preserve"> عن إثبات الجواز فإنه بمقتضى الأصل الأو</w:t>
      </w:r>
      <w:r w:rsidR="00216A06" w:rsidRPr="004F31A3">
        <w:rPr>
          <w:rFonts w:hint="cs"/>
          <w:sz w:val="27"/>
          <w:rtl/>
        </w:rPr>
        <w:t>ّ</w:t>
      </w:r>
      <w:r w:rsidRPr="004F31A3">
        <w:rPr>
          <w:rFonts w:hint="cs"/>
          <w:sz w:val="27"/>
          <w:rtl/>
        </w:rPr>
        <w:t xml:space="preserve">لي في البراءة من </w:t>
      </w:r>
      <w:r w:rsidRPr="004F31A3">
        <w:rPr>
          <w:rFonts w:hint="cs"/>
          <w:sz w:val="27"/>
          <w:rtl/>
        </w:rPr>
        <w:lastRenderedPageBreak/>
        <w:t>الحرمة لن تكون مصافحة الأجنبية محرّ</w:t>
      </w:r>
      <w:r w:rsidR="00216A06" w:rsidRPr="004F31A3">
        <w:rPr>
          <w:rFonts w:hint="cs"/>
          <w:sz w:val="27"/>
          <w:rtl/>
        </w:rPr>
        <w:t>َ</w:t>
      </w:r>
      <w:r w:rsidRPr="004F31A3">
        <w:rPr>
          <w:rFonts w:hint="cs"/>
          <w:sz w:val="27"/>
          <w:rtl/>
        </w:rPr>
        <w:t>مة.</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ب</w:t>
      </w:r>
      <w:r w:rsidR="00216A91" w:rsidRPr="004F31A3">
        <w:rPr>
          <w:rFonts w:hint="cs"/>
          <w:color w:val="auto"/>
          <w:rtl/>
        </w:rPr>
        <w:t xml:space="preserve"> </w:t>
      </w:r>
      <w:r w:rsidRPr="004F31A3">
        <w:rPr>
          <w:rFonts w:hint="cs"/>
          <w:color w:val="auto"/>
          <w:rtl/>
        </w:rPr>
        <w:t>ـ الروايات المشعرة بجواز مصافحة الأجنبية</w:t>
      </w:r>
    </w:p>
    <w:p w:rsidR="00F44AC0" w:rsidRPr="004F31A3" w:rsidRDefault="00F44AC0" w:rsidP="00504089">
      <w:pPr>
        <w:rPr>
          <w:sz w:val="27"/>
          <w:rtl/>
        </w:rPr>
      </w:pPr>
      <w:r w:rsidRPr="004F31A3">
        <w:rPr>
          <w:rFonts w:hint="cs"/>
          <w:sz w:val="27"/>
          <w:rtl/>
        </w:rPr>
        <w:t>في</w:t>
      </w:r>
      <w:r w:rsidR="00216A06" w:rsidRPr="004F31A3">
        <w:rPr>
          <w:rFonts w:hint="cs"/>
          <w:sz w:val="27"/>
          <w:rtl/>
        </w:rPr>
        <w:t xml:space="preserve"> </w:t>
      </w:r>
      <w:r w:rsidRPr="004F31A3">
        <w:rPr>
          <w:rFonts w:hint="cs"/>
          <w:sz w:val="27"/>
          <w:rtl/>
        </w:rPr>
        <w:t>ما يتعل</w:t>
      </w:r>
      <w:r w:rsidR="00216A06" w:rsidRPr="004F31A3">
        <w:rPr>
          <w:rFonts w:hint="cs"/>
          <w:sz w:val="27"/>
          <w:rtl/>
        </w:rPr>
        <w:t>َّ</w:t>
      </w:r>
      <w:r w:rsidRPr="004F31A3">
        <w:rPr>
          <w:rFonts w:hint="cs"/>
          <w:sz w:val="27"/>
          <w:rtl/>
        </w:rPr>
        <w:t>ق بمصافحة الأجنبية نواجه روايات</w:t>
      </w:r>
      <w:r w:rsidR="00216A06" w:rsidRPr="004F31A3">
        <w:rPr>
          <w:rFonts w:hint="cs"/>
          <w:sz w:val="27"/>
          <w:rtl/>
        </w:rPr>
        <w:t>ٍ</w:t>
      </w:r>
      <w:r w:rsidRPr="004F31A3">
        <w:rPr>
          <w:rFonts w:hint="cs"/>
          <w:sz w:val="27"/>
          <w:rtl/>
        </w:rPr>
        <w:t xml:space="preserve"> يمكن لها أن تثبت جواز المصافحة مع الأجنبية، أو أنها في الحدّ الأدنى تؤيّ</w:t>
      </w:r>
      <w:r w:rsidR="00216A06" w:rsidRPr="004F31A3">
        <w:rPr>
          <w:rFonts w:hint="cs"/>
          <w:sz w:val="27"/>
          <w:rtl/>
        </w:rPr>
        <w:t>ِ</w:t>
      </w:r>
      <w:r w:rsidRPr="004F31A3">
        <w:rPr>
          <w:rFonts w:hint="cs"/>
          <w:sz w:val="27"/>
          <w:rtl/>
        </w:rPr>
        <w:t>د</w:t>
      </w:r>
      <w:r w:rsidRPr="004F31A3">
        <w:rPr>
          <w:sz w:val="27"/>
          <w:vertAlign w:val="superscript"/>
          <w:rtl/>
        </w:rPr>
        <w:t>(</w:t>
      </w:r>
      <w:r w:rsidRPr="004F31A3">
        <w:rPr>
          <w:rStyle w:val="ac"/>
          <w:sz w:val="27"/>
          <w:rtl/>
        </w:rPr>
        <w:endnoteReference w:id="506"/>
      </w:r>
      <w:r w:rsidRPr="004F31A3">
        <w:rPr>
          <w:sz w:val="27"/>
          <w:vertAlign w:val="superscript"/>
          <w:rtl/>
        </w:rPr>
        <w:t>)</w:t>
      </w:r>
      <w:r w:rsidRPr="004F31A3">
        <w:rPr>
          <w:rFonts w:hint="cs"/>
          <w:sz w:val="27"/>
          <w:rtl/>
        </w:rPr>
        <w:t xml:space="preserve"> جواز مصافحة الأجنبية.</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1ـ روايات مصافحة النبي</w:t>
      </w:r>
      <w:r w:rsidR="00216A06" w:rsidRPr="004F31A3">
        <w:rPr>
          <w:rFonts w:hint="cs"/>
          <w:color w:val="auto"/>
          <w:rtl/>
        </w:rPr>
        <w:t>ّ</w:t>
      </w:r>
      <w:r w:rsidRPr="004F31A3">
        <w:rPr>
          <w:rFonts w:hint="cs"/>
          <w:color w:val="auto"/>
          <w:rtl/>
        </w:rPr>
        <w:t xml:space="preserve"> الأكرم</w:t>
      </w:r>
      <w:r w:rsidR="00302621" w:rsidRPr="0040312C">
        <w:rPr>
          <w:rFonts w:cs="Mosawi" w:hint="cs"/>
          <w:color w:val="auto"/>
          <w:sz w:val="23"/>
          <w:szCs w:val="23"/>
          <w:rtl/>
        </w:rPr>
        <w:t>|</w:t>
      </w:r>
      <w:r w:rsidRPr="004F31A3">
        <w:rPr>
          <w:rFonts w:hint="cs"/>
          <w:color w:val="auto"/>
          <w:rtl/>
        </w:rPr>
        <w:t xml:space="preserve"> مع بعض النساء</w:t>
      </w:r>
    </w:p>
    <w:p w:rsidR="00F44AC0" w:rsidRPr="004F31A3" w:rsidRDefault="00CC7A0A" w:rsidP="00504089">
      <w:pPr>
        <w:rPr>
          <w:sz w:val="27"/>
          <w:rtl/>
        </w:rPr>
      </w:pPr>
      <w:r w:rsidRPr="00CC7A0A">
        <w:rPr>
          <w:rFonts w:hint="cs"/>
          <w:sz w:val="27"/>
          <w:rtl/>
        </w:rPr>
        <w:t>1</w:t>
      </w:r>
      <w:r w:rsidR="00F44AC0" w:rsidRPr="004F31A3">
        <w:rPr>
          <w:rFonts w:hint="cs"/>
          <w:sz w:val="27"/>
          <w:rtl/>
        </w:rPr>
        <w:t>ـ روى ابن</w:t>
      </w:r>
      <w:r w:rsidR="00216A06" w:rsidRPr="004F31A3">
        <w:rPr>
          <w:rFonts w:hint="cs"/>
          <w:sz w:val="27"/>
          <w:rtl/>
        </w:rPr>
        <w:t>ُ</w:t>
      </w:r>
      <w:r w:rsidR="00F44AC0" w:rsidRPr="004F31A3">
        <w:rPr>
          <w:rFonts w:hint="cs"/>
          <w:sz w:val="27"/>
          <w:rtl/>
        </w:rPr>
        <w:t xml:space="preserve"> أبي الحديد المعتزلي</w:t>
      </w:r>
      <w:r w:rsidR="00216A06" w:rsidRPr="004F31A3">
        <w:rPr>
          <w:rFonts w:hint="cs"/>
          <w:sz w:val="27"/>
          <w:rtl/>
        </w:rPr>
        <w:t>،</w:t>
      </w:r>
      <w:r w:rsidR="00F44AC0" w:rsidRPr="004F31A3">
        <w:rPr>
          <w:rFonts w:hint="cs"/>
          <w:sz w:val="27"/>
          <w:rtl/>
        </w:rPr>
        <w:t xml:space="preserve"> في شرح نهج البلاغة</w:t>
      </w:r>
      <w:r w:rsidR="00216A06" w:rsidRPr="004F31A3">
        <w:rPr>
          <w:rFonts w:hint="cs"/>
          <w:sz w:val="27"/>
          <w:rtl/>
        </w:rPr>
        <w:t>،</w:t>
      </w:r>
      <w:r w:rsidR="00F44AC0" w:rsidRPr="004F31A3">
        <w:rPr>
          <w:rFonts w:hint="cs"/>
          <w:sz w:val="27"/>
          <w:rtl/>
        </w:rPr>
        <w:t xml:space="preserve"> حواراً دار بين الإمام علي</w:t>
      </w:r>
      <w:r w:rsidR="00216A06" w:rsidRPr="004F31A3">
        <w:rPr>
          <w:rFonts w:hint="cs"/>
          <w:sz w:val="27"/>
          <w:rtl/>
        </w:rPr>
        <w:t>ّ</w:t>
      </w:r>
      <w:r w:rsidR="00302621" w:rsidRPr="00304E89">
        <w:rPr>
          <w:rFonts w:cs="Mosawi" w:hint="cs"/>
          <w:sz w:val="22"/>
          <w:szCs w:val="22"/>
          <w:rtl/>
        </w:rPr>
        <w:t>×</w:t>
      </w:r>
      <w:r w:rsidR="00F44AC0" w:rsidRPr="004F31A3">
        <w:rPr>
          <w:rFonts w:hint="cs"/>
          <w:sz w:val="27"/>
          <w:rtl/>
        </w:rPr>
        <w:t xml:space="preserve"> ومعاوية بن أبي سفيان، وقد ورد وصف أم</w:t>
      </w:r>
      <w:r w:rsidR="00216A06" w:rsidRPr="004F31A3">
        <w:rPr>
          <w:rFonts w:hint="cs"/>
          <w:sz w:val="27"/>
          <w:rtl/>
        </w:rPr>
        <w:t>ّ</w:t>
      </w:r>
      <w:r w:rsidR="00F44AC0" w:rsidRPr="004F31A3">
        <w:rPr>
          <w:rFonts w:hint="cs"/>
          <w:sz w:val="27"/>
          <w:rtl/>
        </w:rPr>
        <w:t xml:space="preserve"> معاوية (هند بنت عتبة) في هذا الحوار على النحو </w:t>
      </w:r>
      <w:r w:rsidR="00216A06" w:rsidRPr="004F31A3">
        <w:rPr>
          <w:rFonts w:hint="cs"/>
          <w:sz w:val="27"/>
          <w:rtl/>
        </w:rPr>
        <w:t>التالي</w:t>
      </w:r>
      <w:r w:rsidR="00F44AC0" w:rsidRPr="004F31A3">
        <w:rPr>
          <w:rFonts w:hint="cs"/>
          <w:sz w:val="27"/>
          <w:rtl/>
        </w:rPr>
        <w:t xml:space="preserve">: </w:t>
      </w:r>
      <w:r w:rsidR="00F44AC0" w:rsidRPr="004F31A3">
        <w:rPr>
          <w:rFonts w:hint="eastAsia"/>
          <w:sz w:val="24"/>
          <w:szCs w:val="24"/>
          <w:rtl/>
        </w:rPr>
        <w:t>«</w:t>
      </w:r>
      <w:r w:rsidR="00F44AC0" w:rsidRPr="004F31A3">
        <w:rPr>
          <w:sz w:val="27"/>
          <w:rtl/>
        </w:rPr>
        <w:t>قال له علي</w:t>
      </w:r>
      <w:r w:rsidR="00216A06" w:rsidRPr="004F31A3">
        <w:rPr>
          <w:rFonts w:hint="cs"/>
          <w:sz w:val="27"/>
          <w:rtl/>
        </w:rPr>
        <w:t>ّ</w:t>
      </w:r>
      <w:r w:rsidR="00302621" w:rsidRPr="00304E89">
        <w:rPr>
          <w:rFonts w:cs="Mosawi"/>
          <w:sz w:val="22"/>
          <w:szCs w:val="22"/>
          <w:rtl/>
        </w:rPr>
        <w:t>×</w:t>
      </w:r>
      <w:r w:rsidR="00F44AC0" w:rsidRPr="004F31A3">
        <w:rPr>
          <w:rFonts w:hint="cs"/>
          <w:sz w:val="27"/>
          <w:rtl/>
        </w:rPr>
        <w:t>:</w:t>
      </w:r>
      <w:r w:rsidR="00F44AC0" w:rsidRPr="004F31A3">
        <w:rPr>
          <w:sz w:val="27"/>
          <w:rtl/>
        </w:rPr>
        <w:t xml:space="preserve"> ما أنت</w:t>
      </w:r>
      <w:r w:rsidR="00216A06" w:rsidRPr="004F31A3">
        <w:rPr>
          <w:rFonts w:hint="cs"/>
          <w:sz w:val="27"/>
          <w:rtl/>
        </w:rPr>
        <w:t>َ</w:t>
      </w:r>
      <w:r w:rsidR="00216A06" w:rsidRPr="004F31A3">
        <w:rPr>
          <w:sz w:val="27"/>
          <w:rtl/>
        </w:rPr>
        <w:t xml:space="preserve"> و</w:t>
      </w:r>
      <w:r w:rsidR="00F44AC0" w:rsidRPr="004F31A3">
        <w:rPr>
          <w:sz w:val="27"/>
          <w:rtl/>
        </w:rPr>
        <w:t>هذا</w:t>
      </w:r>
      <w:r w:rsidR="00216A06" w:rsidRPr="004F31A3">
        <w:rPr>
          <w:rFonts w:hint="cs"/>
          <w:sz w:val="27"/>
          <w:rtl/>
        </w:rPr>
        <w:t>،</w:t>
      </w:r>
      <w:r w:rsidR="00F44AC0" w:rsidRPr="004F31A3">
        <w:rPr>
          <w:sz w:val="27"/>
          <w:rtl/>
        </w:rPr>
        <w:t xml:space="preserve"> يا ابن اللخناء</w:t>
      </w:r>
      <w:r w:rsidR="00216A06" w:rsidRPr="004F31A3">
        <w:rPr>
          <w:rFonts w:hint="cs"/>
          <w:sz w:val="27"/>
          <w:rtl/>
        </w:rPr>
        <w:t>،</w:t>
      </w:r>
      <w:r w:rsidR="00F44AC0" w:rsidRPr="004F31A3">
        <w:rPr>
          <w:sz w:val="27"/>
          <w:rtl/>
        </w:rPr>
        <w:t xml:space="preserve"> فقال معاوية</w:t>
      </w:r>
      <w:r w:rsidR="00F44AC0" w:rsidRPr="004F31A3">
        <w:rPr>
          <w:rFonts w:hint="cs"/>
          <w:sz w:val="27"/>
          <w:rtl/>
        </w:rPr>
        <w:t>:</w:t>
      </w:r>
      <w:r w:rsidR="00F44AC0" w:rsidRPr="004F31A3">
        <w:rPr>
          <w:sz w:val="27"/>
          <w:rtl/>
        </w:rPr>
        <w:t xml:space="preserve"> مهلا</w:t>
      </w:r>
      <w:r w:rsidR="00F44AC0" w:rsidRPr="004F31A3">
        <w:rPr>
          <w:rFonts w:hint="cs"/>
          <w:sz w:val="27"/>
          <w:rtl/>
        </w:rPr>
        <w:t>ً</w:t>
      </w:r>
      <w:r w:rsidR="00216A06" w:rsidRPr="004F31A3">
        <w:rPr>
          <w:rFonts w:hint="cs"/>
          <w:sz w:val="27"/>
          <w:rtl/>
        </w:rPr>
        <w:t>،</w:t>
      </w:r>
      <w:r w:rsidR="00F44AC0" w:rsidRPr="004F31A3">
        <w:rPr>
          <w:sz w:val="27"/>
          <w:rtl/>
        </w:rPr>
        <w:t xml:space="preserve"> يا أبا الحسن</w:t>
      </w:r>
      <w:r w:rsidR="00216A06" w:rsidRPr="004F31A3">
        <w:rPr>
          <w:rFonts w:hint="cs"/>
          <w:sz w:val="27"/>
          <w:rtl/>
        </w:rPr>
        <w:t>،</w:t>
      </w:r>
      <w:r w:rsidR="00F44AC0" w:rsidRPr="004F31A3">
        <w:rPr>
          <w:sz w:val="27"/>
          <w:rtl/>
        </w:rPr>
        <w:t xml:space="preserve"> عن ذكر أم</w:t>
      </w:r>
      <w:r w:rsidR="00216A06" w:rsidRPr="004F31A3">
        <w:rPr>
          <w:rFonts w:hint="cs"/>
          <w:sz w:val="27"/>
          <w:rtl/>
        </w:rPr>
        <w:t>ّ</w:t>
      </w:r>
      <w:r w:rsidR="00F44AC0" w:rsidRPr="004F31A3">
        <w:rPr>
          <w:sz w:val="27"/>
          <w:rtl/>
        </w:rPr>
        <w:t>ي</w:t>
      </w:r>
      <w:r w:rsidR="00F44AC0" w:rsidRPr="004F31A3">
        <w:rPr>
          <w:rFonts w:hint="cs"/>
          <w:sz w:val="27"/>
          <w:rtl/>
        </w:rPr>
        <w:t>،</w:t>
      </w:r>
      <w:r w:rsidR="00F44AC0" w:rsidRPr="004F31A3">
        <w:rPr>
          <w:sz w:val="27"/>
          <w:rtl/>
        </w:rPr>
        <w:t xml:space="preserve"> فما كانت بأخس</w:t>
      </w:r>
      <w:r w:rsidR="00F44AC0" w:rsidRPr="004F31A3">
        <w:rPr>
          <w:rFonts w:hint="cs"/>
          <w:sz w:val="27"/>
          <w:rtl/>
        </w:rPr>
        <w:t>ّ</w:t>
      </w:r>
      <w:r w:rsidR="00F44AC0" w:rsidRPr="004F31A3">
        <w:rPr>
          <w:sz w:val="27"/>
          <w:rtl/>
        </w:rPr>
        <w:t xml:space="preserve"> نسائكم</w:t>
      </w:r>
      <w:r w:rsidR="00F44AC0" w:rsidRPr="004F31A3">
        <w:rPr>
          <w:rFonts w:hint="cs"/>
          <w:sz w:val="27"/>
          <w:rtl/>
        </w:rPr>
        <w:t>،</w:t>
      </w:r>
      <w:r w:rsidR="00F44AC0" w:rsidRPr="004F31A3">
        <w:rPr>
          <w:sz w:val="27"/>
          <w:rtl/>
        </w:rPr>
        <w:t xml:space="preserve"> ولقد صافحها رسول الله</w:t>
      </w:r>
      <w:r w:rsidR="00302621" w:rsidRPr="001045A5">
        <w:rPr>
          <w:rFonts w:cs="Mosawi"/>
          <w:sz w:val="22"/>
          <w:szCs w:val="22"/>
          <w:rtl/>
        </w:rPr>
        <w:t>|</w:t>
      </w:r>
      <w:r w:rsidR="00F44AC0" w:rsidRPr="004F31A3">
        <w:rPr>
          <w:sz w:val="27"/>
          <w:rtl/>
        </w:rPr>
        <w:t xml:space="preserve"> يوم أسل</w:t>
      </w:r>
      <w:r w:rsidR="0040312C">
        <w:rPr>
          <w:rFonts w:hint="cs"/>
          <w:sz w:val="27"/>
          <w:rtl/>
        </w:rPr>
        <w:t>َ</w:t>
      </w:r>
      <w:r w:rsidR="00F44AC0" w:rsidRPr="004F31A3">
        <w:rPr>
          <w:sz w:val="27"/>
          <w:rtl/>
        </w:rPr>
        <w:t>م</w:t>
      </w:r>
      <w:r w:rsidR="00216A06" w:rsidRPr="004F31A3">
        <w:rPr>
          <w:rFonts w:hint="cs"/>
          <w:sz w:val="27"/>
          <w:rtl/>
        </w:rPr>
        <w:t>َ</w:t>
      </w:r>
      <w:r w:rsidR="00F44AC0" w:rsidRPr="004F31A3">
        <w:rPr>
          <w:sz w:val="27"/>
          <w:rtl/>
        </w:rPr>
        <w:t>ت</w:t>
      </w:r>
      <w:r w:rsidR="00216A06" w:rsidRPr="004F31A3">
        <w:rPr>
          <w:rFonts w:hint="cs"/>
          <w:sz w:val="27"/>
          <w:rtl/>
        </w:rPr>
        <w:t>ْ</w:t>
      </w:r>
      <w:r w:rsidR="00F44AC0" w:rsidRPr="004F31A3">
        <w:rPr>
          <w:rFonts w:hint="cs"/>
          <w:sz w:val="27"/>
          <w:rtl/>
        </w:rPr>
        <w:t>،</w:t>
      </w:r>
      <w:r w:rsidR="00F44AC0" w:rsidRPr="004F31A3">
        <w:rPr>
          <w:sz w:val="27"/>
          <w:rtl/>
        </w:rPr>
        <w:t xml:space="preserve"> ولم يصافح امرأة</w:t>
      </w:r>
      <w:r w:rsidR="00216A06" w:rsidRPr="004F31A3">
        <w:rPr>
          <w:rFonts w:hint="cs"/>
          <w:sz w:val="27"/>
          <w:rtl/>
        </w:rPr>
        <w:t>ً</w:t>
      </w:r>
      <w:r w:rsidR="00F44AC0" w:rsidRPr="004F31A3">
        <w:rPr>
          <w:sz w:val="27"/>
          <w:rtl/>
        </w:rPr>
        <w:t xml:space="preserve"> غيرها</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507"/>
      </w:r>
      <w:r w:rsidR="00F44AC0" w:rsidRPr="004F31A3">
        <w:rPr>
          <w:sz w:val="27"/>
          <w:vertAlign w:val="superscript"/>
          <w:rtl/>
        </w:rPr>
        <w:t>)</w:t>
      </w:r>
      <w:r w:rsidR="00F44AC0" w:rsidRPr="004F31A3">
        <w:rPr>
          <w:rFonts w:hint="cs"/>
          <w:sz w:val="27"/>
          <w:rtl/>
        </w:rPr>
        <w:t>.</w:t>
      </w:r>
    </w:p>
    <w:p w:rsidR="00F44AC0" w:rsidRPr="004F31A3" w:rsidRDefault="001A2150" w:rsidP="00504089">
      <w:pPr>
        <w:rPr>
          <w:sz w:val="27"/>
          <w:rtl/>
        </w:rPr>
      </w:pPr>
      <w:r w:rsidRPr="001A2150">
        <w:rPr>
          <w:rFonts w:hint="cs"/>
          <w:sz w:val="27"/>
          <w:rtl/>
        </w:rPr>
        <w:t>2</w:t>
      </w:r>
      <w:r w:rsidR="00F44AC0" w:rsidRPr="004F31A3">
        <w:rPr>
          <w:rFonts w:hint="cs"/>
          <w:sz w:val="27"/>
          <w:rtl/>
        </w:rPr>
        <w:t>ـ روى الشيخ الصدوق في كمال الدين وتمام النعمة (المعروف بإكمال الدين) رواية</w:t>
      </w:r>
      <w:r w:rsidR="00216A06" w:rsidRPr="004F31A3">
        <w:rPr>
          <w:rFonts w:hint="cs"/>
          <w:sz w:val="27"/>
          <w:rtl/>
        </w:rPr>
        <w:t>ً</w:t>
      </w:r>
      <w:r w:rsidR="00F44AC0" w:rsidRPr="004F31A3">
        <w:rPr>
          <w:rFonts w:hint="cs"/>
          <w:sz w:val="27"/>
          <w:rtl/>
        </w:rPr>
        <w:t xml:space="preserve"> عن الإمام</w:t>
      </w:r>
      <w:r w:rsidR="00216A06" w:rsidRPr="004F31A3">
        <w:rPr>
          <w:rFonts w:hint="cs"/>
          <w:sz w:val="27"/>
          <w:rtl/>
        </w:rPr>
        <w:t>ين</w:t>
      </w:r>
      <w:r w:rsidR="00F44AC0" w:rsidRPr="004F31A3">
        <w:rPr>
          <w:rFonts w:hint="cs"/>
          <w:sz w:val="27"/>
          <w:rtl/>
        </w:rPr>
        <w:t xml:space="preserve"> الباقر </w:t>
      </w:r>
      <w:r w:rsidR="00216A06" w:rsidRPr="004F31A3">
        <w:rPr>
          <w:rFonts w:hint="cs"/>
          <w:sz w:val="27"/>
          <w:rtl/>
        </w:rPr>
        <w:t>و</w:t>
      </w:r>
      <w:r w:rsidR="00F44AC0" w:rsidRPr="004F31A3">
        <w:rPr>
          <w:rFonts w:hint="cs"/>
          <w:sz w:val="27"/>
          <w:rtl/>
        </w:rPr>
        <w:t>الصادق</w:t>
      </w:r>
      <w:r w:rsidR="00302621" w:rsidRPr="00A454ED">
        <w:rPr>
          <w:rFonts w:cs="Mosawi" w:hint="cs"/>
          <w:sz w:val="24"/>
          <w:szCs w:val="24"/>
          <w:rtl/>
        </w:rPr>
        <w:t>’</w:t>
      </w:r>
      <w:r w:rsidR="00F44AC0" w:rsidRPr="004F31A3">
        <w:rPr>
          <w:rFonts w:hint="cs"/>
          <w:sz w:val="27"/>
          <w:rtl/>
        </w:rPr>
        <w:t xml:space="preserve"> قالا: </w:t>
      </w:r>
      <w:r w:rsidR="00F44AC0" w:rsidRPr="004F31A3">
        <w:rPr>
          <w:rFonts w:hint="eastAsia"/>
          <w:sz w:val="24"/>
          <w:szCs w:val="24"/>
          <w:rtl/>
        </w:rPr>
        <w:t>«</w:t>
      </w:r>
      <w:r w:rsidR="00F44AC0" w:rsidRPr="004F31A3">
        <w:rPr>
          <w:sz w:val="27"/>
          <w:rtl/>
        </w:rPr>
        <w:t>جاءت ابنة خالد</w:t>
      </w:r>
      <w:r w:rsidR="00F44AC0" w:rsidRPr="004F31A3">
        <w:rPr>
          <w:rFonts w:hint="cs"/>
          <w:sz w:val="27"/>
          <w:rtl/>
        </w:rPr>
        <w:t xml:space="preserve"> </w:t>
      </w:r>
      <w:r w:rsidR="00F44AC0" w:rsidRPr="004F31A3">
        <w:rPr>
          <w:sz w:val="27"/>
          <w:rtl/>
        </w:rPr>
        <w:t>بن سنان العبسي إل</w:t>
      </w:r>
      <w:r w:rsidR="00F44AC0" w:rsidRPr="004F31A3">
        <w:rPr>
          <w:rFonts w:hint="cs"/>
          <w:sz w:val="27"/>
          <w:rtl/>
        </w:rPr>
        <w:t>ى</w:t>
      </w:r>
      <w:r w:rsidR="00F44AC0" w:rsidRPr="004F31A3">
        <w:rPr>
          <w:sz w:val="27"/>
          <w:rtl/>
        </w:rPr>
        <w:t xml:space="preserve"> رسول الله</w:t>
      </w:r>
      <w:r w:rsidR="00302621" w:rsidRPr="001045A5">
        <w:rPr>
          <w:rFonts w:cs="Mosawi" w:hint="cs"/>
          <w:sz w:val="22"/>
          <w:szCs w:val="22"/>
          <w:rtl/>
        </w:rPr>
        <w:t>|</w:t>
      </w:r>
      <w:r w:rsidR="00216A06" w:rsidRPr="004F31A3">
        <w:rPr>
          <w:rFonts w:hint="cs"/>
          <w:sz w:val="27"/>
          <w:rtl/>
        </w:rPr>
        <w:t>،</w:t>
      </w:r>
      <w:r w:rsidR="00F44AC0" w:rsidRPr="004F31A3">
        <w:rPr>
          <w:sz w:val="27"/>
          <w:rtl/>
        </w:rPr>
        <w:t xml:space="preserve"> فقال لها: مرحبا</w:t>
      </w:r>
      <w:r w:rsidR="00F44AC0" w:rsidRPr="004F31A3">
        <w:rPr>
          <w:rFonts w:hint="cs"/>
          <w:sz w:val="27"/>
          <w:rtl/>
        </w:rPr>
        <w:t>ً</w:t>
      </w:r>
      <w:r w:rsidR="00F44AC0" w:rsidRPr="004F31A3">
        <w:rPr>
          <w:sz w:val="27"/>
          <w:rtl/>
        </w:rPr>
        <w:t xml:space="preserve"> يا</w:t>
      </w:r>
      <w:r w:rsidR="00F44AC0" w:rsidRPr="004F31A3">
        <w:rPr>
          <w:rFonts w:hint="cs"/>
          <w:sz w:val="27"/>
          <w:rtl/>
        </w:rPr>
        <w:t xml:space="preserve"> </w:t>
      </w:r>
      <w:r w:rsidR="00F44AC0" w:rsidRPr="004F31A3">
        <w:rPr>
          <w:sz w:val="27"/>
          <w:rtl/>
        </w:rPr>
        <w:t>ابنة أخي</w:t>
      </w:r>
      <w:r w:rsidR="00216A06" w:rsidRPr="004F31A3">
        <w:rPr>
          <w:rFonts w:hint="cs"/>
          <w:sz w:val="27"/>
          <w:rtl/>
        </w:rPr>
        <w:t>،</w:t>
      </w:r>
      <w:r w:rsidR="00F44AC0" w:rsidRPr="004F31A3">
        <w:rPr>
          <w:sz w:val="27"/>
          <w:rtl/>
        </w:rPr>
        <w:t xml:space="preserve"> وصافحها</w:t>
      </w:r>
      <w:r w:rsidR="00216A06" w:rsidRPr="004F31A3">
        <w:rPr>
          <w:rFonts w:hint="cs"/>
          <w:sz w:val="27"/>
          <w:rtl/>
        </w:rPr>
        <w:t>،</w:t>
      </w:r>
      <w:r w:rsidR="00F44AC0" w:rsidRPr="004F31A3">
        <w:rPr>
          <w:sz w:val="27"/>
          <w:rtl/>
        </w:rPr>
        <w:t xml:space="preserve"> وأدناها</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508"/>
      </w:r>
      <w:r w:rsidR="00F44AC0" w:rsidRPr="004F31A3">
        <w:rPr>
          <w:sz w:val="27"/>
          <w:vertAlign w:val="superscript"/>
          <w:rtl/>
        </w:rPr>
        <w:t>)</w:t>
      </w:r>
      <w:r w:rsidR="00F44AC0" w:rsidRPr="004F31A3">
        <w:rPr>
          <w:rFonts w:hint="cs"/>
          <w:sz w:val="27"/>
          <w:rtl/>
        </w:rPr>
        <w:t>. إن سند هذه الرواية صحيح</w:t>
      </w:r>
      <w:r w:rsidR="00216A06" w:rsidRPr="004F31A3">
        <w:rPr>
          <w:rFonts w:hint="cs"/>
          <w:sz w:val="27"/>
          <w:rtl/>
        </w:rPr>
        <w:t>ٌ</w:t>
      </w:r>
      <w:r w:rsidR="00F44AC0" w:rsidRPr="004F31A3">
        <w:rPr>
          <w:rFonts w:hint="cs"/>
          <w:sz w:val="27"/>
          <w:rtl/>
        </w:rPr>
        <w:t>. وقد نقل الشيخ الكليني هذه الرواية بتفاوت</w:t>
      </w:r>
      <w:r w:rsidR="00216A06" w:rsidRPr="004F31A3">
        <w:rPr>
          <w:rFonts w:hint="cs"/>
          <w:sz w:val="27"/>
          <w:rtl/>
        </w:rPr>
        <w:t>ٍ</w:t>
      </w:r>
      <w:r w:rsidR="00F44AC0" w:rsidRPr="004F31A3">
        <w:rPr>
          <w:rFonts w:hint="cs"/>
          <w:sz w:val="27"/>
          <w:rtl/>
        </w:rPr>
        <w:t xml:space="preserve"> يسير، وسند</w:t>
      </w:r>
      <w:r w:rsidR="00216A06" w:rsidRPr="004F31A3">
        <w:rPr>
          <w:rFonts w:hint="cs"/>
          <w:sz w:val="27"/>
          <w:rtl/>
        </w:rPr>
        <w:t>ُ</w:t>
      </w:r>
      <w:r w:rsidR="00F44AC0" w:rsidRPr="004F31A3">
        <w:rPr>
          <w:rFonts w:hint="cs"/>
          <w:sz w:val="27"/>
          <w:rtl/>
        </w:rPr>
        <w:t>ها صحيح</w:t>
      </w:r>
      <w:r w:rsidR="00216A06" w:rsidRPr="004F31A3">
        <w:rPr>
          <w:rFonts w:hint="cs"/>
          <w:sz w:val="27"/>
          <w:rtl/>
        </w:rPr>
        <w:t>ٌ</w:t>
      </w:r>
      <w:r w:rsidR="00F44AC0" w:rsidRPr="004F31A3">
        <w:rPr>
          <w:rFonts w:hint="cs"/>
          <w:sz w:val="27"/>
          <w:rtl/>
        </w:rPr>
        <w:t xml:space="preserve"> أيضاً</w:t>
      </w:r>
      <w:r w:rsidR="00F44AC0" w:rsidRPr="004F31A3">
        <w:rPr>
          <w:sz w:val="27"/>
          <w:vertAlign w:val="superscript"/>
          <w:rtl/>
        </w:rPr>
        <w:t>(</w:t>
      </w:r>
      <w:r w:rsidR="00F44AC0" w:rsidRPr="004F31A3">
        <w:rPr>
          <w:rStyle w:val="ac"/>
          <w:sz w:val="27"/>
          <w:rtl/>
        </w:rPr>
        <w:endnoteReference w:id="509"/>
      </w:r>
      <w:r w:rsidR="00F44AC0" w:rsidRPr="004F31A3">
        <w:rPr>
          <w:sz w:val="27"/>
          <w:vertAlign w:val="superscript"/>
          <w:rtl/>
        </w:rPr>
        <w:t>)</w:t>
      </w:r>
      <w:r w:rsidR="00F44AC0" w:rsidRPr="004F31A3">
        <w:rPr>
          <w:rFonts w:hint="cs"/>
          <w:sz w:val="27"/>
          <w:rtl/>
        </w:rPr>
        <w:t>، ولم ي</w:t>
      </w:r>
      <w:r w:rsidR="00216A06" w:rsidRPr="004F31A3">
        <w:rPr>
          <w:rFonts w:hint="cs"/>
          <w:sz w:val="27"/>
          <w:rtl/>
        </w:rPr>
        <w:t>َ</w:t>
      </w:r>
      <w:r w:rsidR="00F44AC0" w:rsidRPr="004F31A3">
        <w:rPr>
          <w:rFonts w:hint="cs"/>
          <w:sz w:val="27"/>
          <w:rtl/>
        </w:rPr>
        <w:t>ر</w:t>
      </w:r>
      <w:r w:rsidR="00216A06" w:rsidRPr="004F31A3">
        <w:rPr>
          <w:rFonts w:hint="cs"/>
          <w:sz w:val="27"/>
          <w:rtl/>
        </w:rPr>
        <w:t>ِ</w:t>
      </w:r>
      <w:r w:rsidR="00F44AC0" w:rsidRPr="004F31A3">
        <w:rPr>
          <w:rFonts w:hint="cs"/>
          <w:sz w:val="27"/>
          <w:rtl/>
        </w:rPr>
        <w:t>د</w:t>
      </w:r>
      <w:r w:rsidR="00216A06" w:rsidRPr="004F31A3">
        <w:rPr>
          <w:rFonts w:hint="cs"/>
          <w:sz w:val="27"/>
          <w:rtl/>
        </w:rPr>
        <w:t>ْ</w:t>
      </w:r>
      <w:r w:rsidR="00F44AC0" w:rsidRPr="004F31A3">
        <w:rPr>
          <w:rFonts w:hint="cs"/>
          <w:sz w:val="27"/>
          <w:rtl/>
        </w:rPr>
        <w:t xml:space="preserve"> فيها لفظ </w:t>
      </w:r>
      <w:r w:rsidR="00F44AC0" w:rsidRPr="004F31A3">
        <w:rPr>
          <w:rFonts w:hint="eastAsia"/>
          <w:sz w:val="24"/>
          <w:szCs w:val="24"/>
          <w:rtl/>
        </w:rPr>
        <w:t>«</w:t>
      </w:r>
      <w:r w:rsidR="00F44AC0" w:rsidRPr="004F31A3">
        <w:rPr>
          <w:rFonts w:hint="cs"/>
          <w:sz w:val="27"/>
          <w:rtl/>
        </w:rPr>
        <w:t>أخي</w:t>
      </w:r>
      <w:r w:rsidR="00F44AC0" w:rsidRPr="004F31A3">
        <w:rPr>
          <w:rFonts w:hint="eastAsia"/>
          <w:sz w:val="24"/>
          <w:szCs w:val="24"/>
          <w:rtl/>
        </w:rPr>
        <w:t>»</w:t>
      </w:r>
      <w:r w:rsidR="00F44AC0" w:rsidRPr="004F31A3">
        <w:rPr>
          <w:rFonts w:hint="cs"/>
          <w:sz w:val="27"/>
          <w:rtl/>
        </w:rPr>
        <w:t>، وب</w:t>
      </w:r>
      <w:r w:rsidR="00216A06" w:rsidRPr="004F31A3">
        <w:rPr>
          <w:rFonts w:hint="cs"/>
          <w:sz w:val="27"/>
          <w:rtl/>
        </w:rPr>
        <w:t>َ</w:t>
      </w:r>
      <w:r w:rsidR="00F44AC0" w:rsidRPr="004F31A3">
        <w:rPr>
          <w:rFonts w:hint="cs"/>
          <w:sz w:val="27"/>
          <w:rtl/>
        </w:rPr>
        <w:t>د</w:t>
      </w:r>
      <w:r w:rsidR="00216A06" w:rsidRPr="004F31A3">
        <w:rPr>
          <w:rFonts w:hint="cs"/>
          <w:sz w:val="27"/>
          <w:rtl/>
        </w:rPr>
        <w:t>َ</w:t>
      </w:r>
      <w:r w:rsidR="00F44AC0" w:rsidRPr="004F31A3">
        <w:rPr>
          <w:rFonts w:hint="cs"/>
          <w:sz w:val="27"/>
          <w:rtl/>
        </w:rPr>
        <w:t xml:space="preserve">لاً من المصافحة ورد فيها: </w:t>
      </w:r>
      <w:r w:rsidR="00F44AC0" w:rsidRPr="004F31A3">
        <w:rPr>
          <w:rFonts w:hint="eastAsia"/>
          <w:sz w:val="24"/>
          <w:szCs w:val="24"/>
          <w:rtl/>
        </w:rPr>
        <w:t>«</w:t>
      </w:r>
      <w:r w:rsidR="00F44AC0" w:rsidRPr="004F31A3">
        <w:rPr>
          <w:rFonts w:hint="cs"/>
          <w:sz w:val="27"/>
          <w:rtl/>
        </w:rPr>
        <w:t>وأخذ بيدها وأقعدها</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510"/>
      </w:r>
      <w:r w:rsidR="00F44AC0" w:rsidRPr="004F31A3">
        <w:rPr>
          <w:sz w:val="27"/>
          <w:vertAlign w:val="superscript"/>
          <w:rtl/>
        </w:rPr>
        <w:t>)</w:t>
      </w:r>
      <w:r w:rsidR="00F44AC0" w:rsidRPr="004F31A3">
        <w:rPr>
          <w:rFonts w:hint="cs"/>
          <w:sz w:val="27"/>
          <w:rtl/>
        </w:rPr>
        <w:t>.</w:t>
      </w:r>
    </w:p>
    <w:p w:rsidR="00F44AC0" w:rsidRPr="004F31A3" w:rsidRDefault="00F44AC0" w:rsidP="00504089">
      <w:pPr>
        <w:rPr>
          <w:sz w:val="27"/>
          <w:rtl/>
        </w:rPr>
      </w:pPr>
      <w:r w:rsidRPr="004F31A3">
        <w:rPr>
          <w:rFonts w:hint="cs"/>
          <w:sz w:val="27"/>
          <w:rtl/>
        </w:rPr>
        <w:t>وقد يُشكل على هذه الرواية</w:t>
      </w:r>
      <w:r w:rsidR="00E75EFD" w:rsidRPr="004F31A3">
        <w:rPr>
          <w:rFonts w:hint="cs"/>
          <w:sz w:val="27"/>
          <w:rtl/>
        </w:rPr>
        <w:t xml:space="preserve">؛ </w:t>
      </w:r>
      <w:r w:rsidRPr="004F31A3">
        <w:rPr>
          <w:rFonts w:hint="cs"/>
          <w:sz w:val="27"/>
          <w:rtl/>
        </w:rPr>
        <w:t>بالالتفات إلى تعبير النبي</w:t>
      </w:r>
      <w:r w:rsidR="00E75EFD" w:rsidRPr="004F31A3">
        <w:rPr>
          <w:rFonts w:hint="cs"/>
          <w:sz w:val="27"/>
          <w:rtl/>
        </w:rPr>
        <w:t>ّ</w:t>
      </w:r>
      <w:r w:rsidRPr="004F31A3">
        <w:rPr>
          <w:rFonts w:hint="cs"/>
          <w:sz w:val="27"/>
          <w:rtl/>
        </w:rPr>
        <w:t xml:space="preserve"> بلفظ</w:t>
      </w:r>
      <w:r w:rsidR="00E75EFD"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أخي</w:t>
      </w:r>
      <w:r w:rsidRPr="004F31A3">
        <w:rPr>
          <w:rFonts w:hint="eastAsia"/>
          <w:sz w:val="24"/>
          <w:szCs w:val="24"/>
          <w:rtl/>
        </w:rPr>
        <w:t>»</w:t>
      </w:r>
      <w:r w:rsidRPr="004F31A3">
        <w:rPr>
          <w:rFonts w:hint="cs"/>
          <w:sz w:val="27"/>
          <w:rtl/>
        </w:rPr>
        <w:t xml:space="preserve"> في رواية الصدوق، باحتمال أن يكون خالد بن سنان أخ</w:t>
      </w:r>
      <w:r w:rsidR="00E75EFD" w:rsidRPr="004F31A3">
        <w:rPr>
          <w:rFonts w:hint="cs"/>
          <w:sz w:val="27"/>
          <w:rtl/>
        </w:rPr>
        <w:t>اً</w:t>
      </w:r>
      <w:r w:rsidRPr="004F31A3">
        <w:rPr>
          <w:rFonts w:hint="cs"/>
          <w:sz w:val="27"/>
          <w:rtl/>
        </w:rPr>
        <w:t xml:space="preserve"> غير شقيق</w:t>
      </w:r>
      <w:r w:rsidR="00E75EFD" w:rsidRPr="004F31A3">
        <w:rPr>
          <w:rFonts w:hint="cs"/>
          <w:sz w:val="27"/>
          <w:rtl/>
        </w:rPr>
        <w:t>ٍ</w:t>
      </w:r>
      <w:r w:rsidRPr="004F31A3">
        <w:rPr>
          <w:rFonts w:hint="cs"/>
          <w:sz w:val="27"/>
          <w:rtl/>
        </w:rPr>
        <w:t xml:space="preserve"> للنبي</w:t>
      </w:r>
      <w:r w:rsidR="00E75EFD"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00E75EFD" w:rsidRPr="004F31A3">
        <w:rPr>
          <w:rFonts w:hint="cs"/>
          <w:sz w:val="27"/>
          <w:rtl/>
        </w:rPr>
        <w:t>،</w:t>
      </w:r>
      <w:r w:rsidRPr="004F31A3">
        <w:rPr>
          <w:rFonts w:hint="cs"/>
          <w:sz w:val="27"/>
          <w:rtl/>
        </w:rPr>
        <w:t xml:space="preserve"> فلا تكون ابنة خالد أجنبي</w:t>
      </w:r>
      <w:r w:rsidR="00E75EFD" w:rsidRPr="004F31A3">
        <w:rPr>
          <w:rFonts w:hint="cs"/>
          <w:sz w:val="27"/>
          <w:rtl/>
        </w:rPr>
        <w:t>ّ</w:t>
      </w:r>
      <w:r w:rsidRPr="004F31A3">
        <w:rPr>
          <w:rFonts w:hint="cs"/>
          <w:sz w:val="27"/>
          <w:rtl/>
        </w:rPr>
        <w:t>ة</w:t>
      </w:r>
      <w:r w:rsidR="00E75EFD" w:rsidRPr="004F31A3">
        <w:rPr>
          <w:rFonts w:hint="cs"/>
          <w:sz w:val="27"/>
          <w:rtl/>
        </w:rPr>
        <w:t>ً</w:t>
      </w:r>
      <w:r w:rsidRPr="004F31A3">
        <w:rPr>
          <w:rFonts w:hint="cs"/>
          <w:sz w:val="27"/>
          <w:rtl/>
        </w:rPr>
        <w:t xml:space="preserve"> عن النبي</w:t>
      </w:r>
      <w:r w:rsidR="00E75EFD" w:rsidRPr="004F31A3">
        <w:rPr>
          <w:rFonts w:hint="cs"/>
          <w:sz w:val="27"/>
          <w:rtl/>
        </w:rPr>
        <w:t>ّ</w:t>
      </w:r>
      <w:r w:rsidRPr="004F31A3">
        <w:rPr>
          <w:rFonts w:hint="cs"/>
          <w:sz w:val="27"/>
          <w:rtl/>
        </w:rPr>
        <w:t xml:space="preserve"> الأكرم</w:t>
      </w:r>
      <w:r w:rsidR="00E75EFD" w:rsidRPr="004F31A3">
        <w:rPr>
          <w:rFonts w:hint="cs"/>
          <w:sz w:val="27"/>
          <w:rtl/>
        </w:rPr>
        <w:t>؛</w:t>
      </w:r>
      <w:r w:rsidRPr="004F31A3">
        <w:rPr>
          <w:rFonts w:hint="cs"/>
          <w:sz w:val="27"/>
          <w:rtl/>
        </w:rPr>
        <w:t xml:space="preserve"> لأنها ابنة أخيه. ولكن</w:t>
      </w:r>
      <w:r w:rsidR="00E75EFD" w:rsidRPr="004F31A3">
        <w:rPr>
          <w:rFonts w:hint="cs"/>
          <w:sz w:val="27"/>
          <w:rtl/>
        </w:rPr>
        <w:t>ّ</w:t>
      </w:r>
      <w:r w:rsidRPr="004F31A3">
        <w:rPr>
          <w:rFonts w:hint="cs"/>
          <w:sz w:val="27"/>
          <w:rtl/>
        </w:rPr>
        <w:t xml:space="preserve"> هذا الاحتمال لا يصح</w:t>
      </w:r>
      <w:r w:rsidR="00E75EFD" w:rsidRPr="004F31A3">
        <w:rPr>
          <w:rFonts w:hint="cs"/>
          <w:sz w:val="27"/>
          <w:rtl/>
        </w:rPr>
        <w:t>ّ</w:t>
      </w:r>
      <w:r w:rsidRPr="004F31A3">
        <w:rPr>
          <w:rFonts w:hint="cs"/>
          <w:sz w:val="27"/>
          <w:rtl/>
        </w:rPr>
        <w:t>؛ وذلك لأن خالد بن سنان العبسي ـ طبقاً للروايات التاريخية ـ هو آخر أنبياء النصارى، وكان معاصراً لأنو شيروان، وكان يبش</w:t>
      </w:r>
      <w:r w:rsidR="00E75EFD" w:rsidRPr="004F31A3">
        <w:rPr>
          <w:rFonts w:hint="cs"/>
          <w:sz w:val="27"/>
          <w:rtl/>
        </w:rPr>
        <w:t>ِّ</w:t>
      </w:r>
      <w:r w:rsidRPr="004F31A3">
        <w:rPr>
          <w:rFonts w:hint="cs"/>
          <w:sz w:val="27"/>
          <w:rtl/>
        </w:rPr>
        <w:t>ر بالديانة المسيحية، وكانت الفترة بين ظهوره وبين ولادة النبي</w:t>
      </w:r>
      <w:r w:rsidR="00E75EFD"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أربعين سنة وني</w:t>
      </w:r>
      <w:r w:rsidR="00E75EFD" w:rsidRPr="004F31A3">
        <w:rPr>
          <w:rFonts w:hint="cs"/>
          <w:sz w:val="27"/>
          <w:rtl/>
        </w:rPr>
        <w:t>ّ</w:t>
      </w:r>
      <w:r w:rsidRPr="004F31A3">
        <w:rPr>
          <w:rFonts w:hint="cs"/>
          <w:sz w:val="27"/>
          <w:rtl/>
        </w:rPr>
        <w:t>ف</w:t>
      </w:r>
      <w:r w:rsidR="00E75EFD" w:rsidRPr="004F31A3">
        <w:rPr>
          <w:rFonts w:hint="cs"/>
          <w:sz w:val="27"/>
          <w:rtl/>
        </w:rPr>
        <w:t>اً</w:t>
      </w:r>
      <w:r w:rsidRPr="004F31A3">
        <w:rPr>
          <w:sz w:val="27"/>
          <w:vertAlign w:val="superscript"/>
          <w:rtl/>
        </w:rPr>
        <w:t>(</w:t>
      </w:r>
      <w:r w:rsidRPr="004F31A3">
        <w:rPr>
          <w:rStyle w:val="ac"/>
          <w:sz w:val="27"/>
          <w:rtl/>
        </w:rPr>
        <w:endnoteReference w:id="511"/>
      </w:r>
      <w:r w:rsidRPr="004F31A3">
        <w:rPr>
          <w:sz w:val="27"/>
          <w:vertAlign w:val="superscript"/>
          <w:rtl/>
        </w:rPr>
        <w:t>)</w:t>
      </w:r>
      <w:r w:rsidRPr="004F31A3">
        <w:rPr>
          <w:rFonts w:hint="cs"/>
          <w:sz w:val="27"/>
          <w:rtl/>
        </w:rPr>
        <w:t>. وهناك م</w:t>
      </w:r>
      <w:r w:rsidR="00E75EFD" w:rsidRPr="004F31A3">
        <w:rPr>
          <w:rFonts w:hint="cs"/>
          <w:sz w:val="27"/>
          <w:rtl/>
        </w:rPr>
        <w:t>َ</w:t>
      </w:r>
      <w:r w:rsidRPr="004F31A3">
        <w:rPr>
          <w:rFonts w:hint="cs"/>
          <w:sz w:val="27"/>
          <w:rtl/>
        </w:rPr>
        <w:t>ن</w:t>
      </w:r>
      <w:r w:rsidR="00E75EFD" w:rsidRPr="004F31A3">
        <w:rPr>
          <w:rFonts w:hint="cs"/>
          <w:sz w:val="27"/>
          <w:rtl/>
        </w:rPr>
        <w:t>ْ</w:t>
      </w:r>
      <w:r w:rsidRPr="004F31A3">
        <w:rPr>
          <w:rFonts w:hint="cs"/>
          <w:sz w:val="27"/>
          <w:rtl/>
        </w:rPr>
        <w:t xml:space="preserve"> قال ب</w:t>
      </w:r>
      <w:r w:rsidR="00E75EFD" w:rsidRPr="004F31A3">
        <w:rPr>
          <w:rFonts w:hint="cs"/>
          <w:sz w:val="27"/>
          <w:rtl/>
        </w:rPr>
        <w:t>أ</w:t>
      </w:r>
      <w:r w:rsidRPr="004F31A3">
        <w:rPr>
          <w:rFonts w:hint="cs"/>
          <w:sz w:val="27"/>
          <w:rtl/>
        </w:rPr>
        <w:t>ن بعثته كانت بعد النبي</w:t>
      </w:r>
      <w:r w:rsidR="00E75EFD" w:rsidRPr="004F31A3">
        <w:rPr>
          <w:rFonts w:hint="cs"/>
          <w:sz w:val="27"/>
          <w:rtl/>
        </w:rPr>
        <w:t>ّ</w:t>
      </w:r>
      <w:r w:rsidRPr="004F31A3">
        <w:rPr>
          <w:rFonts w:hint="cs"/>
          <w:sz w:val="27"/>
          <w:rtl/>
        </w:rPr>
        <w:t xml:space="preserve"> عيسى بن مريم</w:t>
      </w:r>
      <w:r w:rsidR="00302621" w:rsidRPr="00304E89">
        <w:rPr>
          <w:rFonts w:cs="Mosawi" w:hint="cs"/>
          <w:sz w:val="22"/>
          <w:szCs w:val="22"/>
          <w:rtl/>
        </w:rPr>
        <w:t>×</w:t>
      </w:r>
      <w:r w:rsidRPr="004F31A3">
        <w:rPr>
          <w:rFonts w:hint="cs"/>
          <w:sz w:val="27"/>
          <w:rtl/>
        </w:rPr>
        <w:t xml:space="preserve"> بحوالي ثلاثة قرون، وعليه تكون هذه البنت من أحفاد النبي</w:t>
      </w:r>
      <w:r w:rsidR="00E75EFD" w:rsidRPr="004F31A3">
        <w:rPr>
          <w:rFonts w:hint="cs"/>
          <w:sz w:val="27"/>
          <w:rtl/>
        </w:rPr>
        <w:t>ّ</w:t>
      </w:r>
      <w:r w:rsidRPr="004F31A3">
        <w:rPr>
          <w:rFonts w:hint="cs"/>
          <w:sz w:val="27"/>
          <w:rtl/>
        </w:rPr>
        <w:t xml:space="preserve"> خالد</w:t>
      </w:r>
      <w:r w:rsidR="00302621" w:rsidRPr="00304E89">
        <w:rPr>
          <w:rFonts w:cs="Mosawi" w:hint="cs"/>
          <w:sz w:val="22"/>
          <w:szCs w:val="22"/>
          <w:rtl/>
        </w:rPr>
        <w:t>×</w:t>
      </w:r>
      <w:r w:rsidRPr="004F31A3">
        <w:rPr>
          <w:sz w:val="27"/>
          <w:vertAlign w:val="superscript"/>
          <w:rtl/>
        </w:rPr>
        <w:t>(</w:t>
      </w:r>
      <w:r w:rsidRPr="004F31A3">
        <w:rPr>
          <w:rStyle w:val="ac"/>
          <w:sz w:val="27"/>
          <w:rtl/>
        </w:rPr>
        <w:endnoteReference w:id="512"/>
      </w:r>
      <w:r w:rsidRPr="004F31A3">
        <w:rPr>
          <w:sz w:val="27"/>
          <w:vertAlign w:val="superscript"/>
          <w:rtl/>
        </w:rPr>
        <w:t>)</w:t>
      </w:r>
      <w:r w:rsidRPr="004F31A3">
        <w:rPr>
          <w:rFonts w:hint="cs"/>
          <w:sz w:val="27"/>
          <w:rtl/>
        </w:rPr>
        <w:t xml:space="preserve">. والنتيجة هي أن التعبير بالأخ في هذه الرواية كان </w:t>
      </w:r>
      <w:r w:rsidRPr="004F31A3">
        <w:rPr>
          <w:rFonts w:hint="cs"/>
          <w:sz w:val="27"/>
          <w:rtl/>
        </w:rPr>
        <w:lastRenderedPageBreak/>
        <w:t>بلحاظ الاشتراك في النبو</w:t>
      </w:r>
      <w:r w:rsidR="00E75EFD" w:rsidRPr="004F31A3">
        <w:rPr>
          <w:rFonts w:hint="cs"/>
          <w:sz w:val="27"/>
          <w:rtl/>
        </w:rPr>
        <w:t>ّ</w:t>
      </w:r>
      <w:r w:rsidRPr="004F31A3">
        <w:rPr>
          <w:rFonts w:hint="cs"/>
          <w:sz w:val="27"/>
          <w:rtl/>
        </w:rPr>
        <w:t>ة، كما كان النبي</w:t>
      </w:r>
      <w:r w:rsidR="00E75EFD"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يستعمل هذا التعبير بشأن سائر الأنبياء الآخرين أيضاً</w:t>
      </w:r>
      <w:r w:rsidRPr="004F31A3">
        <w:rPr>
          <w:sz w:val="27"/>
          <w:vertAlign w:val="superscript"/>
          <w:rtl/>
        </w:rPr>
        <w:t>(</w:t>
      </w:r>
      <w:r w:rsidRPr="004F31A3">
        <w:rPr>
          <w:rStyle w:val="ac"/>
          <w:sz w:val="27"/>
          <w:rtl/>
        </w:rPr>
        <w:endnoteReference w:id="513"/>
      </w:r>
      <w:r w:rsidRPr="004F31A3">
        <w:rPr>
          <w:sz w:val="27"/>
          <w:vertAlign w:val="superscript"/>
          <w:rtl/>
        </w:rPr>
        <w:t>)</w:t>
      </w:r>
      <w:r w:rsidRPr="004F31A3">
        <w:rPr>
          <w:rFonts w:hint="cs"/>
          <w:sz w:val="27"/>
          <w:rtl/>
        </w:rPr>
        <w:t>. وقال العلا</w:t>
      </w:r>
      <w:r w:rsidR="00E75EFD" w:rsidRPr="004F31A3">
        <w:rPr>
          <w:rFonts w:hint="cs"/>
          <w:sz w:val="27"/>
          <w:rtl/>
        </w:rPr>
        <w:t>ّ</w:t>
      </w:r>
      <w:r w:rsidRPr="004F31A3">
        <w:rPr>
          <w:rFonts w:hint="cs"/>
          <w:sz w:val="27"/>
          <w:rtl/>
        </w:rPr>
        <w:t>مة المجلسي</w:t>
      </w:r>
      <w:r w:rsidR="00E75EFD" w:rsidRPr="004F31A3">
        <w:rPr>
          <w:rFonts w:hint="cs"/>
          <w:sz w:val="27"/>
          <w:rtl/>
        </w:rPr>
        <w:t xml:space="preserve">: </w:t>
      </w:r>
      <w:r w:rsidRPr="004F31A3">
        <w:rPr>
          <w:rFonts w:hint="cs"/>
          <w:sz w:val="27"/>
          <w:rtl/>
        </w:rPr>
        <w:t>هناك الكثير من الروايات على نبوّته</w:t>
      </w:r>
      <w:r w:rsidRPr="004F31A3">
        <w:rPr>
          <w:sz w:val="27"/>
          <w:vertAlign w:val="superscript"/>
          <w:rtl/>
        </w:rPr>
        <w:t>(</w:t>
      </w:r>
      <w:r w:rsidRPr="004F31A3">
        <w:rPr>
          <w:rStyle w:val="ac"/>
          <w:sz w:val="27"/>
          <w:rtl/>
        </w:rPr>
        <w:endnoteReference w:id="514"/>
      </w:r>
      <w:r w:rsidRPr="004F31A3">
        <w:rPr>
          <w:sz w:val="27"/>
          <w:vertAlign w:val="superscript"/>
          <w:rtl/>
        </w:rPr>
        <w:t>)</w:t>
      </w:r>
      <w:r w:rsidRPr="004F31A3">
        <w:rPr>
          <w:rFonts w:hint="cs"/>
          <w:sz w:val="27"/>
          <w:rtl/>
        </w:rPr>
        <w:t>. بالالتفات إلى الفاصلة الزمنية المذكورة قال بعض</w:t>
      </w:r>
      <w:r w:rsidR="00E75EFD" w:rsidRPr="004F31A3">
        <w:rPr>
          <w:rFonts w:hint="cs"/>
          <w:sz w:val="27"/>
          <w:rtl/>
        </w:rPr>
        <w:t>ٌ</w:t>
      </w:r>
      <w:r w:rsidRPr="004F31A3">
        <w:rPr>
          <w:rFonts w:hint="cs"/>
          <w:sz w:val="27"/>
          <w:rtl/>
        </w:rPr>
        <w:t>: إن بنت النبي</w:t>
      </w:r>
      <w:r w:rsidR="00E75EFD" w:rsidRPr="004F31A3">
        <w:rPr>
          <w:rFonts w:hint="cs"/>
          <w:sz w:val="27"/>
          <w:rtl/>
        </w:rPr>
        <w:t>ّ</w:t>
      </w:r>
      <w:r w:rsidRPr="004F31A3">
        <w:rPr>
          <w:rFonts w:hint="cs"/>
          <w:sz w:val="27"/>
          <w:rtl/>
        </w:rPr>
        <w:t xml:space="preserve"> خالد كانت كبيرة السن</w:t>
      </w:r>
      <w:r w:rsidR="00E75EFD" w:rsidRPr="004F31A3">
        <w:rPr>
          <w:rFonts w:hint="cs"/>
          <w:sz w:val="27"/>
          <w:rtl/>
        </w:rPr>
        <w:t>ّ</w:t>
      </w:r>
      <w:r w:rsidRPr="004F31A3">
        <w:rPr>
          <w:rFonts w:hint="cs"/>
          <w:sz w:val="27"/>
          <w:rtl/>
        </w:rPr>
        <w:t xml:space="preserve"> عند لقائها مع النبي</w:t>
      </w:r>
      <w:r w:rsidR="00E75EFD"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sz w:val="27"/>
          <w:vertAlign w:val="superscript"/>
          <w:rtl/>
        </w:rPr>
        <w:t>(</w:t>
      </w:r>
      <w:r w:rsidRPr="004F31A3">
        <w:rPr>
          <w:rStyle w:val="ac"/>
          <w:sz w:val="27"/>
          <w:rtl/>
        </w:rPr>
        <w:endnoteReference w:id="515"/>
      </w:r>
      <w:r w:rsidRPr="004F31A3">
        <w:rPr>
          <w:sz w:val="27"/>
          <w:vertAlign w:val="superscript"/>
          <w:rtl/>
        </w:rPr>
        <w:t>)</w:t>
      </w:r>
      <w:r w:rsidR="00E75EFD" w:rsidRPr="004F31A3">
        <w:rPr>
          <w:rFonts w:hint="cs"/>
          <w:sz w:val="27"/>
          <w:rtl/>
        </w:rPr>
        <w:t>،</w:t>
      </w:r>
      <w:r w:rsidRPr="004F31A3">
        <w:rPr>
          <w:rFonts w:hint="cs"/>
          <w:sz w:val="27"/>
          <w:rtl/>
        </w:rPr>
        <w:t xml:space="preserve"> وعليه لا ي</w:t>
      </w:r>
      <w:r w:rsidR="007D00BC">
        <w:rPr>
          <w:rFonts w:hint="cs"/>
          <w:sz w:val="27"/>
          <w:rtl/>
        </w:rPr>
        <w:t>ُ</w:t>
      </w:r>
      <w:r w:rsidRPr="004F31A3">
        <w:rPr>
          <w:rFonts w:hint="cs"/>
          <w:sz w:val="27"/>
          <w:rtl/>
        </w:rPr>
        <w:t>ستفاد من هذه الرواية أكثر من جواز مصافحة الم</w:t>
      </w:r>
      <w:r w:rsidR="007D00BC">
        <w:rPr>
          <w:rFonts w:hint="cs"/>
          <w:sz w:val="27"/>
          <w:rtl/>
        </w:rPr>
        <w:t>ُ</w:t>
      </w:r>
      <w:r w:rsidRPr="004F31A3">
        <w:rPr>
          <w:rFonts w:hint="cs"/>
          <w:sz w:val="27"/>
          <w:rtl/>
        </w:rPr>
        <w:t>س</w:t>
      </w:r>
      <w:r w:rsidR="007D00BC">
        <w:rPr>
          <w:rFonts w:hint="cs"/>
          <w:sz w:val="27"/>
          <w:rtl/>
        </w:rPr>
        <w:t>ِ</w:t>
      </w:r>
      <w:r w:rsidRPr="004F31A3">
        <w:rPr>
          <w:rFonts w:hint="cs"/>
          <w:sz w:val="27"/>
          <w:rtl/>
        </w:rPr>
        <w:t>ن</w:t>
      </w:r>
      <w:r w:rsidR="00E75EFD" w:rsidRPr="004F31A3">
        <w:rPr>
          <w:rFonts w:hint="cs"/>
          <w:sz w:val="27"/>
          <w:rtl/>
        </w:rPr>
        <w:t>ّ</w:t>
      </w:r>
      <w:r w:rsidR="007D00BC">
        <w:rPr>
          <w:rFonts w:hint="cs"/>
          <w:sz w:val="27"/>
          <w:rtl/>
        </w:rPr>
        <w:t>َ</w:t>
      </w:r>
      <w:r w:rsidRPr="004F31A3">
        <w:rPr>
          <w:rFonts w:hint="cs"/>
          <w:sz w:val="27"/>
          <w:rtl/>
        </w:rPr>
        <w:t>ة. وقد سبق</w:t>
      </w:r>
      <w:r w:rsidR="00E75EFD" w:rsidRPr="004F31A3">
        <w:rPr>
          <w:rFonts w:hint="cs"/>
          <w:sz w:val="27"/>
          <w:rtl/>
        </w:rPr>
        <w:t>َ</w:t>
      </w:r>
      <w:r w:rsidRPr="004F31A3">
        <w:rPr>
          <w:rFonts w:hint="cs"/>
          <w:sz w:val="27"/>
          <w:rtl/>
        </w:rPr>
        <w:t>ت</w:t>
      </w:r>
      <w:r w:rsidR="00E75EFD" w:rsidRPr="004F31A3">
        <w:rPr>
          <w:rFonts w:hint="cs"/>
          <w:sz w:val="27"/>
          <w:rtl/>
        </w:rPr>
        <w:t>ْ</w:t>
      </w:r>
      <w:r w:rsidRPr="004F31A3">
        <w:rPr>
          <w:rFonts w:hint="cs"/>
          <w:sz w:val="27"/>
          <w:rtl/>
        </w:rPr>
        <w:t xml:space="preserve"> الإشارة إلى هذه المسألة، حيث قلنا</w:t>
      </w:r>
      <w:r w:rsidR="00E75EFD" w:rsidRPr="004F31A3">
        <w:rPr>
          <w:rFonts w:hint="cs"/>
          <w:sz w:val="27"/>
          <w:rtl/>
        </w:rPr>
        <w:t>:</w:t>
      </w:r>
      <w:r w:rsidRPr="004F31A3">
        <w:rPr>
          <w:rFonts w:hint="cs"/>
          <w:sz w:val="27"/>
          <w:rtl/>
        </w:rPr>
        <w:t xml:space="preserve"> إن النبي</w:t>
      </w:r>
      <w:r w:rsidR="00E75EFD"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ـ طبقاً لروايات أهل السن</w:t>
      </w:r>
      <w:r w:rsidR="00E75EFD" w:rsidRPr="004F31A3">
        <w:rPr>
          <w:rFonts w:hint="cs"/>
          <w:sz w:val="27"/>
          <w:rtl/>
        </w:rPr>
        <w:t>ّ</w:t>
      </w:r>
      <w:r w:rsidRPr="004F31A3">
        <w:rPr>
          <w:rFonts w:hint="cs"/>
          <w:sz w:val="27"/>
          <w:rtl/>
        </w:rPr>
        <w:t>ة ـ كان يصافح العجائز. وقد ر</w:t>
      </w:r>
      <w:r w:rsidR="00E75EFD" w:rsidRPr="004F31A3">
        <w:rPr>
          <w:rFonts w:hint="cs"/>
          <w:sz w:val="27"/>
          <w:rtl/>
        </w:rPr>
        <w:t>ُ</w:t>
      </w:r>
      <w:r w:rsidRPr="004F31A3">
        <w:rPr>
          <w:rFonts w:hint="cs"/>
          <w:sz w:val="27"/>
          <w:rtl/>
        </w:rPr>
        <w:t>وي أن الصحابة كانوا يصافحون العجائز أيضاً</w:t>
      </w:r>
      <w:r w:rsidR="00E75EFD" w:rsidRPr="004F31A3">
        <w:rPr>
          <w:rFonts w:hint="cs"/>
          <w:sz w:val="27"/>
          <w:rtl/>
        </w:rPr>
        <w:t>.</w:t>
      </w:r>
      <w:r w:rsidRPr="004F31A3">
        <w:rPr>
          <w:rFonts w:hint="cs"/>
          <w:sz w:val="27"/>
          <w:rtl/>
        </w:rPr>
        <w:t xml:space="preserve"> وسنأتي على ذكر هذه المسألة.</w:t>
      </w:r>
    </w:p>
    <w:p w:rsidR="00F44AC0" w:rsidRPr="004F31A3" w:rsidRDefault="001A2150" w:rsidP="00504089">
      <w:pPr>
        <w:rPr>
          <w:sz w:val="27"/>
          <w:rtl/>
        </w:rPr>
      </w:pPr>
      <w:r w:rsidRPr="001A2150">
        <w:rPr>
          <w:rFonts w:hint="cs"/>
          <w:sz w:val="27"/>
          <w:rtl/>
        </w:rPr>
        <w:t>3</w:t>
      </w:r>
      <w:r w:rsidR="00F44AC0" w:rsidRPr="004F31A3">
        <w:rPr>
          <w:rFonts w:hint="cs"/>
          <w:sz w:val="27"/>
          <w:rtl/>
        </w:rPr>
        <w:t>ـ وقد أشار أهل السن</w:t>
      </w:r>
      <w:r w:rsidR="00E75EFD" w:rsidRPr="004F31A3">
        <w:rPr>
          <w:rFonts w:hint="cs"/>
          <w:sz w:val="27"/>
          <w:rtl/>
        </w:rPr>
        <w:t>ّ</w:t>
      </w:r>
      <w:r w:rsidR="00F44AC0" w:rsidRPr="004F31A3">
        <w:rPr>
          <w:rFonts w:hint="cs"/>
          <w:sz w:val="27"/>
          <w:rtl/>
        </w:rPr>
        <w:t>ة في روايات</w:t>
      </w:r>
      <w:r w:rsidR="007D00BC">
        <w:rPr>
          <w:rFonts w:hint="cs"/>
          <w:sz w:val="27"/>
          <w:rtl/>
        </w:rPr>
        <w:t>ٍ</w:t>
      </w:r>
      <w:r w:rsidR="00F44AC0" w:rsidRPr="004F31A3">
        <w:rPr>
          <w:rFonts w:hint="cs"/>
          <w:sz w:val="27"/>
          <w:rtl/>
        </w:rPr>
        <w:t xml:space="preserve"> إلى مصافحة أو لمس يد النبي</w:t>
      </w:r>
      <w:r w:rsidR="00E75EFD" w:rsidRPr="004F31A3">
        <w:rPr>
          <w:rFonts w:hint="cs"/>
          <w:sz w:val="27"/>
          <w:rtl/>
        </w:rPr>
        <w:t>ّ</w:t>
      </w:r>
      <w:r w:rsidR="00F44AC0" w:rsidRPr="004F31A3">
        <w:rPr>
          <w:rFonts w:hint="cs"/>
          <w:sz w:val="27"/>
          <w:rtl/>
        </w:rPr>
        <w:t xml:space="preserve"> الأكرم</w:t>
      </w:r>
      <w:r w:rsidR="00302621" w:rsidRPr="001045A5">
        <w:rPr>
          <w:rFonts w:cs="Mosawi" w:hint="cs"/>
          <w:sz w:val="22"/>
          <w:szCs w:val="22"/>
          <w:rtl/>
        </w:rPr>
        <w:t>|</w:t>
      </w:r>
      <w:r w:rsidR="00F44AC0" w:rsidRPr="004F31A3">
        <w:rPr>
          <w:rFonts w:hint="cs"/>
          <w:sz w:val="27"/>
          <w:rtl/>
        </w:rPr>
        <w:t xml:space="preserve"> من ق</w:t>
      </w:r>
      <w:r w:rsidR="00E75EFD" w:rsidRPr="004F31A3">
        <w:rPr>
          <w:rFonts w:hint="cs"/>
          <w:sz w:val="27"/>
          <w:rtl/>
        </w:rPr>
        <w:t>ِ</w:t>
      </w:r>
      <w:r w:rsidR="00F44AC0" w:rsidRPr="004F31A3">
        <w:rPr>
          <w:rFonts w:hint="cs"/>
          <w:sz w:val="27"/>
          <w:rtl/>
        </w:rPr>
        <w:t>ب</w:t>
      </w:r>
      <w:r w:rsidR="00E75EFD" w:rsidRPr="004F31A3">
        <w:rPr>
          <w:rFonts w:hint="cs"/>
          <w:sz w:val="27"/>
          <w:rtl/>
        </w:rPr>
        <w:t>َ</w:t>
      </w:r>
      <w:r w:rsidR="00F44AC0" w:rsidRPr="004F31A3">
        <w:rPr>
          <w:rFonts w:hint="cs"/>
          <w:sz w:val="27"/>
          <w:rtl/>
        </w:rPr>
        <w:t xml:space="preserve">ل الأجنبية أيضاً. </w:t>
      </w:r>
      <w:r w:rsidR="00697784" w:rsidRPr="004F31A3">
        <w:rPr>
          <w:rFonts w:hint="cs"/>
          <w:sz w:val="27"/>
          <w:rtl/>
        </w:rPr>
        <w:t>و</w:t>
      </w:r>
      <w:r w:rsidR="00F44AC0" w:rsidRPr="004F31A3">
        <w:rPr>
          <w:rFonts w:hint="cs"/>
          <w:sz w:val="27"/>
          <w:rtl/>
        </w:rPr>
        <w:t>من ذلك مثلاً أنهم نقلوا عن أنس بن مالك أن جارية</w:t>
      </w:r>
      <w:r w:rsidR="00697784" w:rsidRPr="004F31A3">
        <w:rPr>
          <w:rFonts w:hint="cs"/>
          <w:sz w:val="27"/>
          <w:rtl/>
        </w:rPr>
        <w:t>ً</w:t>
      </w:r>
      <w:r w:rsidR="00F44AC0" w:rsidRPr="004F31A3">
        <w:rPr>
          <w:rFonts w:hint="cs"/>
          <w:sz w:val="27"/>
          <w:rtl/>
        </w:rPr>
        <w:t xml:space="preserve"> من جواري المدينة أخذت بيد النبي</w:t>
      </w:r>
      <w:r w:rsidR="00697784" w:rsidRPr="004F31A3">
        <w:rPr>
          <w:rFonts w:hint="cs"/>
          <w:sz w:val="27"/>
          <w:rtl/>
        </w:rPr>
        <w:t>ّ</w:t>
      </w:r>
      <w:r w:rsidR="00F44AC0" w:rsidRPr="004F31A3">
        <w:rPr>
          <w:rFonts w:hint="cs"/>
          <w:sz w:val="27"/>
          <w:rtl/>
        </w:rPr>
        <w:t xml:space="preserve"> الأكرم</w:t>
      </w:r>
      <w:r w:rsidR="00302621" w:rsidRPr="001045A5">
        <w:rPr>
          <w:rFonts w:cs="Mosawi" w:hint="cs"/>
          <w:sz w:val="22"/>
          <w:szCs w:val="22"/>
          <w:rtl/>
        </w:rPr>
        <w:t>|</w:t>
      </w:r>
      <w:r w:rsidR="00697784" w:rsidRPr="004F31A3">
        <w:rPr>
          <w:rFonts w:hint="cs"/>
          <w:sz w:val="27"/>
          <w:rtl/>
        </w:rPr>
        <w:t>،</w:t>
      </w:r>
      <w:r w:rsidR="00F44AC0" w:rsidRPr="004F31A3">
        <w:rPr>
          <w:rFonts w:hint="cs"/>
          <w:sz w:val="27"/>
          <w:rtl/>
        </w:rPr>
        <w:t xml:space="preserve"> ومض</w:t>
      </w:r>
      <w:r w:rsidR="00697784" w:rsidRPr="004F31A3">
        <w:rPr>
          <w:rFonts w:hint="cs"/>
          <w:sz w:val="27"/>
          <w:rtl/>
        </w:rPr>
        <w:t>َ</w:t>
      </w:r>
      <w:r w:rsidR="00F44AC0" w:rsidRPr="004F31A3">
        <w:rPr>
          <w:rFonts w:hint="cs"/>
          <w:sz w:val="27"/>
          <w:rtl/>
        </w:rPr>
        <w:t>ت</w:t>
      </w:r>
      <w:r w:rsidR="00697784" w:rsidRPr="004F31A3">
        <w:rPr>
          <w:rFonts w:hint="cs"/>
          <w:sz w:val="27"/>
          <w:rtl/>
        </w:rPr>
        <w:t>ْ</w:t>
      </w:r>
      <w:r w:rsidR="00F44AC0" w:rsidRPr="004F31A3">
        <w:rPr>
          <w:rFonts w:hint="cs"/>
          <w:sz w:val="27"/>
          <w:rtl/>
        </w:rPr>
        <w:t xml:space="preserve"> به إلى حيث تريد</w:t>
      </w:r>
      <w:r w:rsidR="00697784" w:rsidRPr="004F31A3">
        <w:rPr>
          <w:rFonts w:hint="cs"/>
          <w:sz w:val="27"/>
          <w:rtl/>
        </w:rPr>
        <w:t>،</w:t>
      </w:r>
      <w:r w:rsidR="00F44AC0" w:rsidRPr="004F31A3">
        <w:rPr>
          <w:rFonts w:hint="cs"/>
          <w:sz w:val="27"/>
          <w:rtl/>
        </w:rPr>
        <w:t xml:space="preserve"> دون أن يسحب النبي</w:t>
      </w:r>
      <w:r w:rsidR="00697784" w:rsidRPr="004F31A3">
        <w:rPr>
          <w:rFonts w:hint="cs"/>
          <w:sz w:val="27"/>
          <w:rtl/>
        </w:rPr>
        <w:t>ّ</w:t>
      </w:r>
      <w:r w:rsidR="00F44AC0" w:rsidRPr="004F31A3">
        <w:rPr>
          <w:rFonts w:hint="cs"/>
          <w:sz w:val="27"/>
          <w:rtl/>
        </w:rPr>
        <w:t xml:space="preserve"> يده منها</w:t>
      </w:r>
      <w:r w:rsidR="00F44AC0" w:rsidRPr="004F31A3">
        <w:rPr>
          <w:sz w:val="27"/>
          <w:vertAlign w:val="superscript"/>
          <w:rtl/>
        </w:rPr>
        <w:t>(</w:t>
      </w:r>
      <w:r w:rsidR="00F44AC0" w:rsidRPr="004F31A3">
        <w:rPr>
          <w:rStyle w:val="ac"/>
          <w:sz w:val="27"/>
          <w:rtl/>
        </w:rPr>
        <w:endnoteReference w:id="516"/>
      </w:r>
      <w:r w:rsidR="00F44AC0" w:rsidRPr="004F31A3">
        <w:rPr>
          <w:sz w:val="27"/>
          <w:vertAlign w:val="superscript"/>
          <w:rtl/>
        </w:rPr>
        <w:t>)</w:t>
      </w:r>
      <w:r w:rsidR="00F44AC0" w:rsidRPr="004F31A3">
        <w:rPr>
          <w:rFonts w:hint="cs"/>
          <w:sz w:val="27"/>
          <w:rtl/>
        </w:rPr>
        <w:t>. وبطبيعة الحال فقد سعى بعض فقهاء أهل السن</w:t>
      </w:r>
      <w:r w:rsidR="00697784" w:rsidRPr="004F31A3">
        <w:rPr>
          <w:rFonts w:hint="cs"/>
          <w:sz w:val="27"/>
          <w:rtl/>
        </w:rPr>
        <w:t>ّ</w:t>
      </w:r>
      <w:r w:rsidR="00F44AC0" w:rsidRPr="004F31A3">
        <w:rPr>
          <w:rFonts w:hint="cs"/>
          <w:sz w:val="27"/>
          <w:rtl/>
        </w:rPr>
        <w:t>ة ـ في رفض هذه الرواية ـ إلى حمل أخذ النبي</w:t>
      </w:r>
      <w:r w:rsidR="007D00BC">
        <w:rPr>
          <w:rFonts w:hint="cs"/>
          <w:sz w:val="27"/>
          <w:rtl/>
        </w:rPr>
        <w:t>ّ</w:t>
      </w:r>
      <w:r w:rsidR="00F44AC0" w:rsidRPr="004F31A3">
        <w:rPr>
          <w:rFonts w:hint="cs"/>
          <w:sz w:val="27"/>
          <w:rtl/>
        </w:rPr>
        <w:t xml:space="preserve"> بيد الجارية على المجاز، وأن المراد منه هو الأخذ المعنوي</w:t>
      </w:r>
      <w:r w:rsidR="00697784" w:rsidRPr="004F31A3">
        <w:rPr>
          <w:rFonts w:hint="cs"/>
          <w:sz w:val="27"/>
          <w:rtl/>
        </w:rPr>
        <w:t>ّ،</w:t>
      </w:r>
      <w:r w:rsidR="00F44AC0" w:rsidRPr="004F31A3">
        <w:rPr>
          <w:rFonts w:hint="cs"/>
          <w:sz w:val="27"/>
          <w:rtl/>
        </w:rPr>
        <w:t xml:space="preserve"> بمعنى مجاراتها والرفق بها ومجاراتها في تلبية طلبها</w:t>
      </w:r>
      <w:r w:rsidR="00697784" w:rsidRPr="004F31A3">
        <w:rPr>
          <w:rFonts w:hint="cs"/>
          <w:sz w:val="27"/>
          <w:rtl/>
        </w:rPr>
        <w:t>،</w:t>
      </w:r>
      <w:r w:rsidR="00F44AC0" w:rsidRPr="004F31A3">
        <w:rPr>
          <w:rFonts w:hint="cs"/>
          <w:sz w:val="27"/>
          <w:rtl/>
        </w:rPr>
        <w:t xml:space="preserve"> الذي يدل</w:t>
      </w:r>
      <w:r w:rsidR="00697784" w:rsidRPr="004F31A3">
        <w:rPr>
          <w:rFonts w:hint="cs"/>
          <w:sz w:val="27"/>
          <w:rtl/>
        </w:rPr>
        <w:t>ّ</w:t>
      </w:r>
      <w:r w:rsidR="00F44AC0" w:rsidRPr="004F31A3">
        <w:rPr>
          <w:rFonts w:hint="cs"/>
          <w:sz w:val="27"/>
          <w:rtl/>
        </w:rPr>
        <w:t xml:space="preserve"> على غاية التواضع والبُع</w:t>
      </w:r>
      <w:r w:rsidR="00697784" w:rsidRPr="004F31A3">
        <w:rPr>
          <w:rFonts w:hint="cs"/>
          <w:sz w:val="27"/>
          <w:rtl/>
        </w:rPr>
        <w:t>ْ</w:t>
      </w:r>
      <w:r w:rsidR="00F44AC0" w:rsidRPr="004F31A3">
        <w:rPr>
          <w:rFonts w:hint="cs"/>
          <w:sz w:val="27"/>
          <w:rtl/>
        </w:rPr>
        <w:t>د عن التكب</w:t>
      </w:r>
      <w:r w:rsidR="00697784" w:rsidRPr="004F31A3">
        <w:rPr>
          <w:rFonts w:hint="cs"/>
          <w:sz w:val="27"/>
          <w:rtl/>
        </w:rPr>
        <w:t>ُّ</w:t>
      </w:r>
      <w:r w:rsidR="00F44AC0" w:rsidRPr="004F31A3">
        <w:rPr>
          <w:rFonts w:hint="cs"/>
          <w:sz w:val="27"/>
          <w:rtl/>
        </w:rPr>
        <w:t>ر والغرور</w:t>
      </w:r>
      <w:r w:rsidR="00F44AC0" w:rsidRPr="004F31A3">
        <w:rPr>
          <w:sz w:val="27"/>
          <w:vertAlign w:val="superscript"/>
          <w:rtl/>
        </w:rPr>
        <w:t>(</w:t>
      </w:r>
      <w:r w:rsidR="00F44AC0" w:rsidRPr="004F31A3">
        <w:rPr>
          <w:rStyle w:val="ac"/>
          <w:sz w:val="27"/>
          <w:rtl/>
        </w:rPr>
        <w:endnoteReference w:id="517"/>
      </w:r>
      <w:r w:rsidR="00F44AC0" w:rsidRPr="004F31A3">
        <w:rPr>
          <w:sz w:val="27"/>
          <w:vertAlign w:val="superscript"/>
          <w:rtl/>
        </w:rPr>
        <w:t>)</w:t>
      </w:r>
      <w:r w:rsidR="00F44AC0" w:rsidRPr="004F31A3">
        <w:rPr>
          <w:rFonts w:hint="cs"/>
          <w:sz w:val="27"/>
          <w:rtl/>
        </w:rPr>
        <w:t>.</w:t>
      </w:r>
    </w:p>
    <w:p w:rsidR="00F44AC0" w:rsidRPr="004F31A3" w:rsidRDefault="00F44AC0" w:rsidP="00504089">
      <w:pPr>
        <w:rPr>
          <w:sz w:val="27"/>
          <w:rtl/>
        </w:rPr>
      </w:pPr>
      <w:r w:rsidRPr="004F31A3">
        <w:rPr>
          <w:rFonts w:hint="cs"/>
          <w:sz w:val="27"/>
          <w:rtl/>
        </w:rPr>
        <w:t>وكذلك ر</w:t>
      </w:r>
      <w:r w:rsidR="00697784" w:rsidRPr="004F31A3">
        <w:rPr>
          <w:rFonts w:hint="cs"/>
          <w:sz w:val="27"/>
          <w:rtl/>
        </w:rPr>
        <w:t>ُ</w:t>
      </w:r>
      <w:r w:rsidRPr="004F31A3">
        <w:rPr>
          <w:rFonts w:hint="cs"/>
          <w:sz w:val="27"/>
          <w:rtl/>
        </w:rPr>
        <w:t xml:space="preserve">وي عن أنس بن مالك، أنه قال: </w:t>
      </w:r>
      <w:r w:rsidRPr="004F31A3">
        <w:rPr>
          <w:sz w:val="27"/>
          <w:rtl/>
        </w:rPr>
        <w:t xml:space="preserve">كان رسول </w:t>
      </w:r>
      <w:r w:rsidR="004F0772" w:rsidRPr="004F31A3">
        <w:rPr>
          <w:sz w:val="27"/>
          <w:rtl/>
        </w:rPr>
        <w:t>الل</w:t>
      </w:r>
      <w:r w:rsidRPr="004F31A3">
        <w:rPr>
          <w:sz w:val="27"/>
          <w:rtl/>
        </w:rPr>
        <w:t>ه</w:t>
      </w:r>
      <w:r w:rsidR="00CF7D46" w:rsidRPr="00CF7D46">
        <w:rPr>
          <w:rFonts w:ascii="Mosawi" w:hAnsi="Mosawi" w:cs="Mosawi"/>
          <w:sz w:val="22"/>
          <w:szCs w:val="22"/>
          <w:rtl/>
        </w:rPr>
        <w:t>ﷺ</w:t>
      </w:r>
      <w:r w:rsidRPr="004F31A3">
        <w:rPr>
          <w:sz w:val="27"/>
          <w:rtl/>
        </w:rPr>
        <w:t xml:space="preserve"> يدخل على أمّ حر</w:t>
      </w:r>
      <w:r w:rsidR="00697784" w:rsidRPr="004F31A3">
        <w:rPr>
          <w:sz w:val="27"/>
          <w:rtl/>
        </w:rPr>
        <w:t>ام</w:t>
      </w:r>
      <w:r w:rsidRPr="004F31A3">
        <w:rPr>
          <w:sz w:val="27"/>
          <w:rtl/>
        </w:rPr>
        <w:t xml:space="preserve"> بنت ملحان، فتطعمه، وكانت أمّ حر</w:t>
      </w:r>
      <w:r w:rsidR="00697784" w:rsidRPr="004F31A3">
        <w:rPr>
          <w:sz w:val="27"/>
          <w:rtl/>
        </w:rPr>
        <w:t>ام</w:t>
      </w:r>
      <w:r w:rsidRPr="004F31A3">
        <w:rPr>
          <w:sz w:val="27"/>
          <w:rtl/>
        </w:rPr>
        <w:t xml:space="preserve"> تحت عبادة بن</w:t>
      </w:r>
      <w:r w:rsidR="00697784" w:rsidRPr="004F31A3">
        <w:rPr>
          <w:sz w:val="27"/>
          <w:rtl/>
        </w:rPr>
        <w:t xml:space="preserve"> الص</w:t>
      </w:r>
      <w:r w:rsidRPr="004F31A3">
        <w:rPr>
          <w:sz w:val="27"/>
          <w:rtl/>
        </w:rPr>
        <w:t xml:space="preserve">امت، فدخل عليها رسول </w:t>
      </w:r>
      <w:r w:rsidR="004F0772" w:rsidRPr="004F31A3">
        <w:rPr>
          <w:sz w:val="27"/>
          <w:rtl/>
        </w:rPr>
        <w:t>الل</w:t>
      </w:r>
      <w:r w:rsidRPr="004F31A3">
        <w:rPr>
          <w:sz w:val="27"/>
          <w:rtl/>
        </w:rPr>
        <w:t>ه</w:t>
      </w:r>
      <w:r w:rsidR="00CF7D46" w:rsidRPr="00CF7D46">
        <w:rPr>
          <w:rFonts w:ascii="Mosawi" w:hAnsi="Mosawi" w:cs="Mosawi"/>
          <w:sz w:val="22"/>
          <w:szCs w:val="22"/>
          <w:rtl/>
        </w:rPr>
        <w:t>ﷺ</w:t>
      </w:r>
      <w:r w:rsidR="00697784" w:rsidRPr="004F31A3">
        <w:rPr>
          <w:rFonts w:hint="cs"/>
          <w:sz w:val="27"/>
          <w:rtl/>
        </w:rPr>
        <w:t>،</w:t>
      </w:r>
      <w:r w:rsidRPr="004F31A3">
        <w:rPr>
          <w:sz w:val="27"/>
          <w:rtl/>
        </w:rPr>
        <w:t xml:space="preserve"> فأطعم</w:t>
      </w:r>
      <w:r w:rsidR="00697784" w:rsidRPr="004F31A3">
        <w:rPr>
          <w:rFonts w:hint="cs"/>
          <w:sz w:val="27"/>
          <w:rtl/>
        </w:rPr>
        <w:t>َ</w:t>
      </w:r>
      <w:r w:rsidRPr="004F31A3">
        <w:rPr>
          <w:sz w:val="27"/>
          <w:rtl/>
        </w:rPr>
        <w:t>ت</w:t>
      </w:r>
      <w:r w:rsidR="00697784" w:rsidRPr="004F31A3">
        <w:rPr>
          <w:rFonts w:hint="cs"/>
          <w:sz w:val="27"/>
          <w:rtl/>
        </w:rPr>
        <w:t>ْ</w:t>
      </w:r>
      <w:r w:rsidRPr="004F31A3">
        <w:rPr>
          <w:sz w:val="27"/>
          <w:rtl/>
        </w:rPr>
        <w:t>ه وجعل</w:t>
      </w:r>
      <w:r w:rsidR="00697784" w:rsidRPr="004F31A3">
        <w:rPr>
          <w:rFonts w:hint="cs"/>
          <w:sz w:val="27"/>
          <w:rtl/>
        </w:rPr>
        <w:t>َ</w:t>
      </w:r>
      <w:r w:rsidRPr="004F31A3">
        <w:rPr>
          <w:sz w:val="27"/>
          <w:rtl/>
        </w:rPr>
        <w:t>ت</w:t>
      </w:r>
      <w:r w:rsidR="00697784" w:rsidRPr="004F31A3">
        <w:rPr>
          <w:rFonts w:hint="cs"/>
          <w:sz w:val="27"/>
          <w:rtl/>
        </w:rPr>
        <w:t>ْ</w:t>
      </w:r>
      <w:r w:rsidRPr="004F31A3">
        <w:rPr>
          <w:sz w:val="27"/>
          <w:rtl/>
        </w:rPr>
        <w:t xml:space="preserve"> تفل</w:t>
      </w:r>
      <w:r w:rsidR="00697784" w:rsidRPr="004F31A3">
        <w:rPr>
          <w:rFonts w:hint="cs"/>
          <w:sz w:val="27"/>
          <w:rtl/>
        </w:rPr>
        <w:t>ّ</w:t>
      </w:r>
      <w:r w:rsidRPr="004F31A3">
        <w:rPr>
          <w:rFonts w:hint="cs"/>
          <w:sz w:val="27"/>
          <w:rtl/>
        </w:rPr>
        <w:t>ي</w:t>
      </w:r>
      <w:r w:rsidRPr="004F31A3">
        <w:rPr>
          <w:sz w:val="27"/>
          <w:rtl/>
        </w:rPr>
        <w:t xml:space="preserve"> رأسه</w:t>
      </w:r>
      <w:r w:rsidRPr="004F31A3">
        <w:rPr>
          <w:sz w:val="27"/>
          <w:vertAlign w:val="superscript"/>
          <w:rtl/>
        </w:rPr>
        <w:t>(</w:t>
      </w:r>
      <w:r w:rsidRPr="004F31A3">
        <w:rPr>
          <w:rStyle w:val="ac"/>
          <w:sz w:val="27"/>
          <w:rtl/>
        </w:rPr>
        <w:endnoteReference w:id="518"/>
      </w:r>
      <w:r w:rsidRPr="004F31A3">
        <w:rPr>
          <w:sz w:val="27"/>
          <w:vertAlign w:val="superscript"/>
          <w:rtl/>
        </w:rPr>
        <w:t>)</w:t>
      </w:r>
      <w:r w:rsidRPr="004F31A3">
        <w:rPr>
          <w:rFonts w:hint="cs"/>
          <w:sz w:val="27"/>
          <w:rtl/>
        </w:rPr>
        <w:t>. وهذه الرواية لم تذكر المصافحة، ولكن</w:t>
      </w:r>
      <w:r w:rsidR="00697784" w:rsidRPr="004F31A3">
        <w:rPr>
          <w:rFonts w:hint="cs"/>
          <w:sz w:val="27"/>
          <w:rtl/>
        </w:rPr>
        <w:t>ْ</w:t>
      </w:r>
      <w:r w:rsidRPr="004F31A3">
        <w:rPr>
          <w:rFonts w:hint="cs"/>
          <w:sz w:val="27"/>
          <w:rtl/>
        </w:rPr>
        <w:t xml:space="preserve"> حيث </w:t>
      </w:r>
      <w:r w:rsidR="00697784" w:rsidRPr="004F31A3">
        <w:rPr>
          <w:rFonts w:hint="cs"/>
          <w:sz w:val="27"/>
          <w:rtl/>
        </w:rPr>
        <w:t xml:space="preserve">إن </w:t>
      </w:r>
      <w:r w:rsidRPr="004F31A3">
        <w:rPr>
          <w:rFonts w:hint="cs"/>
          <w:sz w:val="27"/>
          <w:rtl/>
        </w:rPr>
        <w:t>الأفعال المذكورة لا تخلو من اللمس المتعارف فقد تمّ الاستدلال بها</w:t>
      </w:r>
      <w:r w:rsidR="00697784" w:rsidRPr="004F31A3">
        <w:rPr>
          <w:rFonts w:hint="cs"/>
          <w:sz w:val="27"/>
          <w:rtl/>
        </w:rPr>
        <w:t>؛</w:t>
      </w:r>
      <w:r w:rsidRPr="004F31A3">
        <w:rPr>
          <w:rFonts w:hint="cs"/>
          <w:sz w:val="27"/>
          <w:rtl/>
        </w:rPr>
        <w:t xml:space="preserve"> ليُستفاد منها مشروعية المصافحة بالملازمة. وقد ردّ بعض فقهاء أهل السن</w:t>
      </w:r>
      <w:r w:rsidR="00697784" w:rsidRPr="004F31A3">
        <w:rPr>
          <w:rFonts w:hint="cs"/>
          <w:sz w:val="27"/>
          <w:rtl/>
        </w:rPr>
        <w:t>ّ</w:t>
      </w:r>
      <w:r w:rsidRPr="004F31A3">
        <w:rPr>
          <w:rFonts w:hint="cs"/>
          <w:sz w:val="27"/>
          <w:rtl/>
        </w:rPr>
        <w:t>ة احتمال أن تكون أم</w:t>
      </w:r>
      <w:r w:rsidR="00697784" w:rsidRPr="004F31A3">
        <w:rPr>
          <w:rFonts w:hint="cs"/>
          <w:sz w:val="27"/>
          <w:rtl/>
        </w:rPr>
        <w:t>ّ</w:t>
      </w:r>
      <w:r w:rsidRPr="004F31A3">
        <w:rPr>
          <w:rFonts w:hint="cs"/>
          <w:sz w:val="27"/>
          <w:rtl/>
        </w:rPr>
        <w:t xml:space="preserve"> حرام من محارم النبي</w:t>
      </w:r>
      <w:r w:rsidR="00697784"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sz w:val="27"/>
          <w:vertAlign w:val="superscript"/>
          <w:rtl/>
        </w:rPr>
        <w:t>(</w:t>
      </w:r>
      <w:r w:rsidRPr="004F31A3">
        <w:rPr>
          <w:rStyle w:val="ac"/>
          <w:sz w:val="27"/>
          <w:rtl/>
        </w:rPr>
        <w:endnoteReference w:id="519"/>
      </w:r>
      <w:r w:rsidRPr="004F31A3">
        <w:rPr>
          <w:sz w:val="27"/>
          <w:vertAlign w:val="superscript"/>
          <w:rtl/>
        </w:rPr>
        <w:t>)</w:t>
      </w:r>
      <w:r w:rsidRPr="004F31A3">
        <w:rPr>
          <w:rFonts w:hint="cs"/>
          <w:sz w:val="27"/>
          <w:rtl/>
        </w:rPr>
        <w:t>.</w:t>
      </w:r>
    </w:p>
    <w:p w:rsidR="00F44AC0" w:rsidRPr="004F31A3" w:rsidRDefault="001A2150" w:rsidP="00504089">
      <w:pPr>
        <w:rPr>
          <w:sz w:val="27"/>
          <w:rtl/>
        </w:rPr>
      </w:pPr>
      <w:r w:rsidRPr="001A2150">
        <w:rPr>
          <w:rFonts w:hint="cs"/>
          <w:sz w:val="27"/>
          <w:rtl/>
        </w:rPr>
        <w:t>4</w:t>
      </w:r>
      <w:r w:rsidR="00F44AC0" w:rsidRPr="004F31A3">
        <w:rPr>
          <w:rFonts w:hint="cs"/>
          <w:sz w:val="27"/>
          <w:rtl/>
        </w:rPr>
        <w:t>ـ كما أن روايات المبايعة</w:t>
      </w:r>
      <w:r w:rsidR="00D77320" w:rsidRPr="004F31A3">
        <w:rPr>
          <w:rFonts w:hint="cs"/>
          <w:sz w:val="27"/>
          <w:rtl/>
        </w:rPr>
        <w:t>،</w:t>
      </w:r>
      <w:r w:rsidR="00F44AC0" w:rsidRPr="004F31A3">
        <w:rPr>
          <w:rFonts w:hint="cs"/>
          <w:sz w:val="27"/>
          <w:rtl/>
        </w:rPr>
        <w:t xml:space="preserve"> على الرغم من أن الدلالة المطابقية لها تقوم على عدم مصاف</w:t>
      </w:r>
      <w:r w:rsidR="00D77320" w:rsidRPr="004F31A3">
        <w:rPr>
          <w:rFonts w:hint="cs"/>
          <w:sz w:val="27"/>
          <w:rtl/>
        </w:rPr>
        <w:t>ح</w:t>
      </w:r>
      <w:r w:rsidR="00F44AC0" w:rsidRPr="004F31A3">
        <w:rPr>
          <w:rFonts w:hint="cs"/>
          <w:sz w:val="27"/>
          <w:rtl/>
        </w:rPr>
        <w:t>ة النبي</w:t>
      </w:r>
      <w:r w:rsidR="00D77320" w:rsidRPr="004F31A3">
        <w:rPr>
          <w:rFonts w:hint="cs"/>
          <w:sz w:val="27"/>
          <w:rtl/>
        </w:rPr>
        <w:t>ّ</w:t>
      </w:r>
      <w:r w:rsidR="00F44AC0" w:rsidRPr="004F31A3">
        <w:rPr>
          <w:rFonts w:hint="cs"/>
          <w:sz w:val="27"/>
          <w:rtl/>
        </w:rPr>
        <w:t xml:space="preserve"> الأكرم</w:t>
      </w:r>
      <w:r w:rsidR="00302621" w:rsidRPr="001045A5">
        <w:rPr>
          <w:rFonts w:cs="Mosawi" w:hint="cs"/>
          <w:sz w:val="22"/>
          <w:szCs w:val="22"/>
          <w:rtl/>
        </w:rPr>
        <w:t>|</w:t>
      </w:r>
      <w:r w:rsidR="00F44AC0" w:rsidRPr="004F31A3">
        <w:rPr>
          <w:rFonts w:hint="cs"/>
          <w:sz w:val="27"/>
          <w:rtl/>
        </w:rPr>
        <w:t xml:space="preserve"> مباشرة</w:t>
      </w:r>
      <w:r w:rsidR="00D77320" w:rsidRPr="004F31A3">
        <w:rPr>
          <w:rFonts w:hint="cs"/>
          <w:sz w:val="27"/>
          <w:rtl/>
        </w:rPr>
        <w:t>ً</w:t>
      </w:r>
      <w:r w:rsidR="00F44AC0" w:rsidRPr="004F31A3">
        <w:rPr>
          <w:rFonts w:hint="cs"/>
          <w:sz w:val="27"/>
          <w:rtl/>
        </w:rPr>
        <w:t xml:space="preserve"> مع النساء، ولكنها تدل</w:t>
      </w:r>
      <w:r w:rsidR="00D77320" w:rsidRPr="004F31A3">
        <w:rPr>
          <w:rFonts w:hint="cs"/>
          <w:sz w:val="27"/>
          <w:rtl/>
        </w:rPr>
        <w:t>ّ</w:t>
      </w:r>
      <w:r w:rsidR="00F44AC0" w:rsidRPr="004F31A3">
        <w:rPr>
          <w:rFonts w:hint="cs"/>
          <w:sz w:val="27"/>
          <w:rtl/>
        </w:rPr>
        <w:t xml:space="preserve"> على هذه المسألة بالملازمة</w:t>
      </w:r>
      <w:r w:rsidR="00D77320" w:rsidRPr="004F31A3">
        <w:rPr>
          <w:rFonts w:hint="cs"/>
          <w:sz w:val="27"/>
          <w:rtl/>
        </w:rPr>
        <w:t>،</w:t>
      </w:r>
      <w:r w:rsidR="00F44AC0" w:rsidRPr="004F31A3">
        <w:rPr>
          <w:rFonts w:hint="cs"/>
          <w:sz w:val="27"/>
          <w:rtl/>
        </w:rPr>
        <w:t xml:space="preserve"> وهي أن مصافحة النساء في ذلك العصر كان أمراً متعارفاً؛ إذ لو لم تكن مصافحة النساء أمراً متعارفاً لما أثار فعل رسول الله</w:t>
      </w:r>
      <w:r w:rsidR="00302621" w:rsidRPr="001045A5">
        <w:rPr>
          <w:rFonts w:cs="Mosawi" w:hint="cs"/>
          <w:sz w:val="22"/>
          <w:szCs w:val="22"/>
          <w:rtl/>
        </w:rPr>
        <w:t>|</w:t>
      </w:r>
      <w:r w:rsidR="00F44AC0" w:rsidRPr="004F31A3">
        <w:rPr>
          <w:rFonts w:hint="cs"/>
          <w:sz w:val="27"/>
          <w:rtl/>
        </w:rPr>
        <w:t xml:space="preserve"> بعدم المصافحة تعجّ</w:t>
      </w:r>
      <w:r w:rsidR="00D77320" w:rsidRPr="004F31A3">
        <w:rPr>
          <w:rFonts w:hint="cs"/>
          <w:sz w:val="27"/>
          <w:rtl/>
        </w:rPr>
        <w:t>ُ</w:t>
      </w:r>
      <w:r w:rsidR="00F44AC0" w:rsidRPr="004F31A3">
        <w:rPr>
          <w:rFonts w:hint="cs"/>
          <w:sz w:val="27"/>
          <w:rtl/>
        </w:rPr>
        <w:t>ب الآخرين، وحملهم على نقل هذا التصرّ</w:t>
      </w:r>
      <w:r w:rsidR="00D77320" w:rsidRPr="004F31A3">
        <w:rPr>
          <w:rFonts w:hint="cs"/>
          <w:sz w:val="27"/>
          <w:rtl/>
        </w:rPr>
        <w:t>ُ</w:t>
      </w:r>
      <w:r w:rsidR="00F44AC0" w:rsidRPr="004F31A3">
        <w:rPr>
          <w:rFonts w:hint="cs"/>
          <w:sz w:val="27"/>
          <w:rtl/>
        </w:rPr>
        <w:t>ف والسلوك العملي من ق</w:t>
      </w:r>
      <w:r w:rsidR="00D77320" w:rsidRPr="004F31A3">
        <w:rPr>
          <w:rFonts w:hint="cs"/>
          <w:sz w:val="27"/>
          <w:rtl/>
        </w:rPr>
        <w:t>ِ</w:t>
      </w:r>
      <w:r w:rsidR="00F44AC0" w:rsidRPr="004F31A3">
        <w:rPr>
          <w:rFonts w:hint="cs"/>
          <w:sz w:val="27"/>
          <w:rtl/>
        </w:rPr>
        <w:t>ب</w:t>
      </w:r>
      <w:r w:rsidR="00D77320" w:rsidRPr="004F31A3">
        <w:rPr>
          <w:rFonts w:hint="cs"/>
          <w:sz w:val="27"/>
          <w:rtl/>
        </w:rPr>
        <w:t>َ</w:t>
      </w:r>
      <w:r w:rsidR="00F44AC0" w:rsidRPr="004F31A3">
        <w:rPr>
          <w:rFonts w:hint="cs"/>
          <w:sz w:val="27"/>
          <w:rtl/>
        </w:rPr>
        <w:t>ل النبي</w:t>
      </w:r>
      <w:r w:rsidR="00D77320" w:rsidRPr="004F31A3">
        <w:rPr>
          <w:rFonts w:hint="cs"/>
          <w:sz w:val="27"/>
          <w:rtl/>
        </w:rPr>
        <w:t>ّ</w:t>
      </w:r>
      <w:r w:rsidR="00F44AC0" w:rsidRPr="004F31A3">
        <w:rPr>
          <w:rFonts w:hint="cs"/>
          <w:sz w:val="27"/>
          <w:rtl/>
        </w:rPr>
        <w:t xml:space="preserve"> الأكرم</w:t>
      </w:r>
      <w:r w:rsidR="00302621" w:rsidRPr="001045A5">
        <w:rPr>
          <w:rFonts w:cs="Mosawi" w:hint="cs"/>
          <w:sz w:val="22"/>
          <w:szCs w:val="22"/>
          <w:rtl/>
        </w:rPr>
        <w:t>|</w:t>
      </w:r>
      <w:r w:rsidR="00F44AC0" w:rsidRPr="004F31A3">
        <w:rPr>
          <w:rFonts w:hint="cs"/>
          <w:sz w:val="27"/>
          <w:rtl/>
        </w:rPr>
        <w:t>، وكثرة النزاع حول ما إذا كان النبي</w:t>
      </w:r>
      <w:r w:rsidR="00D77320" w:rsidRPr="004F31A3">
        <w:rPr>
          <w:rFonts w:hint="cs"/>
          <w:sz w:val="27"/>
          <w:rtl/>
        </w:rPr>
        <w:t>ّ</w:t>
      </w:r>
      <w:r w:rsidR="00F44AC0" w:rsidRPr="004F31A3">
        <w:rPr>
          <w:rFonts w:hint="cs"/>
          <w:sz w:val="27"/>
          <w:rtl/>
        </w:rPr>
        <w:t xml:space="preserve"> يصافح أم لا</w:t>
      </w:r>
      <w:r w:rsidR="00D77320" w:rsidRPr="004F31A3">
        <w:rPr>
          <w:rFonts w:hint="cs"/>
          <w:sz w:val="27"/>
          <w:rtl/>
        </w:rPr>
        <w:t>؟</w:t>
      </w:r>
    </w:p>
    <w:p w:rsidR="00F44AC0" w:rsidRPr="004F31A3" w:rsidRDefault="00F44AC0" w:rsidP="00216A91">
      <w:pPr>
        <w:pStyle w:val="31"/>
        <w:rPr>
          <w:color w:val="auto"/>
          <w:rtl/>
        </w:rPr>
      </w:pPr>
      <w:r w:rsidRPr="004F31A3">
        <w:rPr>
          <w:rFonts w:hint="cs"/>
          <w:color w:val="auto"/>
          <w:rtl/>
        </w:rPr>
        <w:lastRenderedPageBreak/>
        <w:t>إشكالٌ</w:t>
      </w:r>
    </w:p>
    <w:p w:rsidR="00F44AC0" w:rsidRPr="004F31A3" w:rsidRDefault="00F44AC0" w:rsidP="00012C4D">
      <w:pPr>
        <w:spacing w:line="410" w:lineRule="exact"/>
        <w:rPr>
          <w:sz w:val="27"/>
          <w:rtl/>
        </w:rPr>
      </w:pPr>
      <w:r w:rsidRPr="004F31A3">
        <w:rPr>
          <w:rFonts w:hint="cs"/>
          <w:sz w:val="27"/>
          <w:rtl/>
        </w:rPr>
        <w:t>قد ي</w:t>
      </w:r>
      <w:r w:rsidR="00D77320" w:rsidRPr="004F31A3">
        <w:rPr>
          <w:rFonts w:hint="cs"/>
          <w:sz w:val="27"/>
          <w:rtl/>
        </w:rPr>
        <w:t>ُ</w:t>
      </w:r>
      <w:r w:rsidRPr="004F31A3">
        <w:rPr>
          <w:rFonts w:hint="cs"/>
          <w:sz w:val="27"/>
          <w:rtl/>
        </w:rPr>
        <w:t>قال</w:t>
      </w:r>
      <w:r w:rsidR="00D77320" w:rsidRPr="004F31A3">
        <w:rPr>
          <w:rFonts w:hint="cs"/>
          <w:sz w:val="27"/>
          <w:rtl/>
        </w:rPr>
        <w:t>:</w:t>
      </w:r>
      <w:r w:rsidRPr="004F31A3">
        <w:rPr>
          <w:rFonts w:hint="cs"/>
          <w:sz w:val="27"/>
          <w:rtl/>
        </w:rPr>
        <w:t xml:space="preserve"> إن قيام النبي</w:t>
      </w:r>
      <w:r w:rsidR="00D77320"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بفعل</w:t>
      </w:r>
      <w:r w:rsidR="00D77320" w:rsidRPr="004F31A3">
        <w:rPr>
          <w:rFonts w:hint="cs"/>
          <w:sz w:val="27"/>
          <w:rtl/>
        </w:rPr>
        <w:t>ٍ</w:t>
      </w:r>
      <w:r w:rsidRPr="004F31A3">
        <w:rPr>
          <w:rFonts w:hint="cs"/>
          <w:sz w:val="27"/>
          <w:rtl/>
        </w:rPr>
        <w:t xml:space="preserve"> لا يمكن أن يُستفاد منه جوازه بالنسبة إلى الآخرين؛ لأن بعض الأفعال من مختص</w:t>
      </w:r>
      <w:r w:rsidR="00D77320" w:rsidRPr="004F31A3">
        <w:rPr>
          <w:rFonts w:hint="cs"/>
          <w:sz w:val="27"/>
          <w:rtl/>
        </w:rPr>
        <w:t>ّ</w:t>
      </w:r>
      <w:r w:rsidRPr="004F31A3">
        <w:rPr>
          <w:rFonts w:hint="cs"/>
          <w:sz w:val="27"/>
          <w:rtl/>
        </w:rPr>
        <w:t>ات النبي (خصائص النبي</w:t>
      </w:r>
      <w:r w:rsidR="00D77320" w:rsidRPr="004F31A3">
        <w:rPr>
          <w:rFonts w:hint="cs"/>
          <w:sz w:val="27"/>
          <w:rtl/>
        </w:rPr>
        <w:t>ّ</w:t>
      </w:r>
      <w:r w:rsidRPr="004F31A3">
        <w:rPr>
          <w:rFonts w:hint="cs"/>
          <w:sz w:val="27"/>
          <w:rtl/>
        </w:rPr>
        <w:t>)</w:t>
      </w:r>
      <w:r w:rsidRPr="004F31A3">
        <w:rPr>
          <w:sz w:val="27"/>
          <w:vertAlign w:val="superscript"/>
          <w:rtl/>
        </w:rPr>
        <w:t>(</w:t>
      </w:r>
      <w:r w:rsidRPr="004F31A3">
        <w:rPr>
          <w:rStyle w:val="ac"/>
          <w:sz w:val="27"/>
          <w:rtl/>
        </w:rPr>
        <w:endnoteReference w:id="520"/>
      </w:r>
      <w:r w:rsidRPr="004F31A3">
        <w:rPr>
          <w:sz w:val="27"/>
          <w:vertAlign w:val="superscript"/>
          <w:rtl/>
        </w:rPr>
        <w:t>)</w:t>
      </w:r>
      <w:r w:rsidRPr="004F31A3">
        <w:rPr>
          <w:rFonts w:hint="cs"/>
          <w:sz w:val="27"/>
          <w:rtl/>
        </w:rPr>
        <w:t>، من قبيل: جواز الزواج الدائم من أكثر من أربعة نساء</w:t>
      </w:r>
      <w:r w:rsidRPr="004F31A3">
        <w:rPr>
          <w:sz w:val="27"/>
          <w:vertAlign w:val="superscript"/>
          <w:rtl/>
        </w:rPr>
        <w:t>(</w:t>
      </w:r>
      <w:r w:rsidRPr="004F31A3">
        <w:rPr>
          <w:rStyle w:val="ac"/>
          <w:sz w:val="27"/>
          <w:rtl/>
        </w:rPr>
        <w:endnoteReference w:id="521"/>
      </w:r>
      <w:r w:rsidRPr="004F31A3">
        <w:rPr>
          <w:sz w:val="27"/>
          <w:vertAlign w:val="superscript"/>
          <w:rtl/>
        </w:rPr>
        <w:t>)</w:t>
      </w:r>
      <w:r w:rsidRPr="004F31A3">
        <w:rPr>
          <w:rFonts w:hint="cs"/>
          <w:sz w:val="27"/>
          <w:rtl/>
        </w:rPr>
        <w:t xml:space="preserve">، </w:t>
      </w:r>
      <w:r w:rsidRPr="004F31A3">
        <w:rPr>
          <w:sz w:val="27"/>
          <w:rtl/>
        </w:rPr>
        <w:t>حيث يجوز له ذلك</w:t>
      </w:r>
      <w:r w:rsidR="00D77320" w:rsidRPr="004F31A3">
        <w:rPr>
          <w:rFonts w:hint="cs"/>
          <w:sz w:val="27"/>
          <w:rtl/>
        </w:rPr>
        <w:t>،</w:t>
      </w:r>
      <w:r w:rsidRPr="004F31A3">
        <w:rPr>
          <w:sz w:val="27"/>
          <w:rtl/>
        </w:rPr>
        <w:t xml:space="preserve"> دون الآخرين</w:t>
      </w:r>
      <w:r w:rsidRPr="004F31A3">
        <w:rPr>
          <w:rFonts w:hint="cs"/>
          <w:sz w:val="27"/>
          <w:rtl/>
        </w:rPr>
        <w:t>.</w:t>
      </w:r>
    </w:p>
    <w:p w:rsidR="00F44AC0" w:rsidRPr="004F31A3" w:rsidRDefault="00F44AC0" w:rsidP="00012C4D">
      <w:pPr>
        <w:spacing w:line="410" w:lineRule="exact"/>
        <w:rPr>
          <w:sz w:val="27"/>
          <w:rtl/>
        </w:rPr>
      </w:pPr>
    </w:p>
    <w:p w:rsidR="00F44AC0" w:rsidRPr="004F31A3" w:rsidRDefault="00F44AC0" w:rsidP="00216A91">
      <w:pPr>
        <w:pStyle w:val="31"/>
        <w:rPr>
          <w:color w:val="auto"/>
          <w:rtl/>
        </w:rPr>
      </w:pPr>
      <w:r w:rsidRPr="004F31A3">
        <w:rPr>
          <w:rFonts w:hint="cs"/>
          <w:color w:val="auto"/>
          <w:rtl/>
        </w:rPr>
        <w:t xml:space="preserve">والجواب </w:t>
      </w:r>
    </w:p>
    <w:p w:rsidR="00F44AC0" w:rsidRPr="004F31A3" w:rsidRDefault="00F44AC0" w:rsidP="00504089">
      <w:pPr>
        <w:rPr>
          <w:sz w:val="27"/>
          <w:rtl/>
        </w:rPr>
      </w:pPr>
      <w:r w:rsidRPr="004F31A3">
        <w:rPr>
          <w:rFonts w:hint="cs"/>
          <w:b/>
          <w:bCs/>
          <w:sz w:val="27"/>
          <w:rtl/>
        </w:rPr>
        <w:t>أوّلاً</w:t>
      </w:r>
      <w:r w:rsidRPr="004F31A3">
        <w:rPr>
          <w:rFonts w:hint="cs"/>
          <w:sz w:val="27"/>
          <w:rtl/>
        </w:rPr>
        <w:t>: لا يمكن تحديد ما هو من مختصّات النبي</w:t>
      </w:r>
      <w:r w:rsidR="00D77320" w:rsidRPr="004F31A3">
        <w:rPr>
          <w:rFonts w:hint="cs"/>
          <w:sz w:val="27"/>
          <w:rtl/>
        </w:rPr>
        <w:t>ّ</w:t>
      </w:r>
      <w:r w:rsidRPr="004F31A3">
        <w:rPr>
          <w:rFonts w:hint="cs"/>
          <w:sz w:val="27"/>
          <w:rtl/>
        </w:rPr>
        <w:t xml:space="preserve"> الأكرم إلا</w:t>
      </w:r>
      <w:r w:rsidR="00D77320" w:rsidRPr="004F31A3">
        <w:rPr>
          <w:rFonts w:hint="cs"/>
          <w:sz w:val="27"/>
          <w:rtl/>
        </w:rPr>
        <w:t>ّ</w:t>
      </w:r>
      <w:r w:rsidRPr="004F31A3">
        <w:rPr>
          <w:rFonts w:hint="cs"/>
          <w:sz w:val="27"/>
          <w:rtl/>
        </w:rPr>
        <w:t xml:space="preserve"> بعد تصريح القرآن الكريم</w:t>
      </w:r>
      <w:r w:rsidRPr="004F31A3">
        <w:rPr>
          <w:sz w:val="27"/>
          <w:vertAlign w:val="superscript"/>
          <w:rtl/>
        </w:rPr>
        <w:t>(</w:t>
      </w:r>
      <w:r w:rsidRPr="004F31A3">
        <w:rPr>
          <w:rStyle w:val="ac"/>
          <w:sz w:val="27"/>
          <w:rtl/>
        </w:rPr>
        <w:endnoteReference w:id="522"/>
      </w:r>
      <w:r w:rsidRPr="004F31A3">
        <w:rPr>
          <w:sz w:val="27"/>
          <w:vertAlign w:val="superscript"/>
          <w:rtl/>
        </w:rPr>
        <w:t>)</w:t>
      </w:r>
      <w:r w:rsidRPr="004F31A3">
        <w:rPr>
          <w:rFonts w:hint="cs"/>
          <w:sz w:val="27"/>
          <w:rtl/>
        </w:rPr>
        <w:t>، أو بيان النبي</w:t>
      </w:r>
      <w:r w:rsidR="00D77320"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نفسه. ولم ت</w:t>
      </w:r>
      <w:r w:rsidR="00D77320" w:rsidRPr="004F31A3">
        <w:rPr>
          <w:rFonts w:hint="cs"/>
          <w:sz w:val="27"/>
          <w:rtl/>
        </w:rPr>
        <w:t>َ</w:t>
      </w:r>
      <w:r w:rsidRPr="004F31A3">
        <w:rPr>
          <w:rFonts w:hint="cs"/>
          <w:sz w:val="27"/>
          <w:rtl/>
        </w:rPr>
        <w:t>ر</w:t>
      </w:r>
      <w:r w:rsidR="00D77320" w:rsidRPr="004F31A3">
        <w:rPr>
          <w:rFonts w:hint="cs"/>
          <w:sz w:val="27"/>
          <w:rtl/>
        </w:rPr>
        <w:t>ِ</w:t>
      </w:r>
      <w:r w:rsidRPr="004F31A3">
        <w:rPr>
          <w:rFonts w:hint="cs"/>
          <w:sz w:val="27"/>
          <w:rtl/>
        </w:rPr>
        <w:t>د</w:t>
      </w:r>
      <w:r w:rsidR="00D77320" w:rsidRPr="004F31A3">
        <w:rPr>
          <w:rFonts w:hint="cs"/>
          <w:sz w:val="27"/>
          <w:rtl/>
        </w:rPr>
        <w:t>ْ</w:t>
      </w:r>
      <w:r w:rsidRPr="004F31A3">
        <w:rPr>
          <w:rFonts w:hint="cs"/>
          <w:sz w:val="27"/>
          <w:rtl/>
        </w:rPr>
        <w:t xml:space="preserve"> آية</w:t>
      </w:r>
      <w:r w:rsidR="00D77320" w:rsidRPr="004F31A3">
        <w:rPr>
          <w:rFonts w:hint="cs"/>
          <w:sz w:val="27"/>
          <w:rtl/>
        </w:rPr>
        <w:t>ٌ</w:t>
      </w:r>
      <w:r w:rsidRPr="004F31A3">
        <w:rPr>
          <w:rFonts w:hint="cs"/>
          <w:sz w:val="27"/>
          <w:rtl/>
        </w:rPr>
        <w:t xml:space="preserve"> ولا رواية</w:t>
      </w:r>
      <w:r w:rsidR="00D77320" w:rsidRPr="004F31A3">
        <w:rPr>
          <w:rFonts w:hint="cs"/>
          <w:sz w:val="27"/>
          <w:rtl/>
        </w:rPr>
        <w:t>ٌ</w:t>
      </w:r>
      <w:r w:rsidRPr="004F31A3">
        <w:rPr>
          <w:rFonts w:hint="cs"/>
          <w:sz w:val="27"/>
          <w:rtl/>
        </w:rPr>
        <w:t xml:space="preserve"> تثبت أن مصافحة النبي</w:t>
      </w:r>
      <w:r w:rsidR="00D77320"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للأجنبية من مختص</w:t>
      </w:r>
      <w:r w:rsidR="00D77320" w:rsidRPr="004F31A3">
        <w:rPr>
          <w:rFonts w:hint="cs"/>
          <w:sz w:val="27"/>
          <w:rtl/>
        </w:rPr>
        <w:t>ّ</w:t>
      </w:r>
      <w:r w:rsidRPr="004F31A3">
        <w:rPr>
          <w:rFonts w:hint="cs"/>
          <w:sz w:val="27"/>
          <w:rtl/>
        </w:rPr>
        <w:t xml:space="preserve">اته. </w:t>
      </w:r>
      <w:r w:rsidRPr="004F31A3">
        <w:rPr>
          <w:rFonts w:hint="cs"/>
          <w:b/>
          <w:bCs/>
          <w:sz w:val="27"/>
          <w:rtl/>
        </w:rPr>
        <w:t>وثانياً</w:t>
      </w:r>
      <w:r w:rsidRPr="004F31A3">
        <w:rPr>
          <w:rFonts w:hint="cs"/>
          <w:sz w:val="27"/>
          <w:rtl/>
        </w:rPr>
        <w:t>: كان بعض أصحاب النبي</w:t>
      </w:r>
      <w:r w:rsidR="00D77320" w:rsidRPr="004F31A3">
        <w:rPr>
          <w:rFonts w:hint="cs"/>
          <w:sz w:val="27"/>
          <w:rtl/>
        </w:rPr>
        <w:t>ّ</w:t>
      </w:r>
      <w:r w:rsidRPr="004F31A3">
        <w:rPr>
          <w:rFonts w:hint="cs"/>
          <w:sz w:val="27"/>
          <w:rtl/>
        </w:rPr>
        <w:t xml:space="preserve"> الأكرم ـ على بعض الروايات التي سيأتي بيانها ـ يصافح النساء، ولم ي</w:t>
      </w:r>
      <w:r w:rsidR="00D77320" w:rsidRPr="004F31A3">
        <w:rPr>
          <w:rFonts w:hint="cs"/>
          <w:sz w:val="27"/>
          <w:rtl/>
        </w:rPr>
        <w:t>َ</w:t>
      </w:r>
      <w:r w:rsidRPr="004F31A3">
        <w:rPr>
          <w:rFonts w:hint="cs"/>
          <w:sz w:val="27"/>
          <w:rtl/>
        </w:rPr>
        <w:t>ر</w:t>
      </w:r>
      <w:r w:rsidR="00D77320" w:rsidRPr="004F31A3">
        <w:rPr>
          <w:rFonts w:hint="cs"/>
          <w:sz w:val="27"/>
          <w:rtl/>
        </w:rPr>
        <w:t>ِ</w:t>
      </w:r>
      <w:r w:rsidRPr="004F31A3">
        <w:rPr>
          <w:rFonts w:hint="cs"/>
          <w:sz w:val="27"/>
          <w:rtl/>
        </w:rPr>
        <w:t>د</w:t>
      </w:r>
      <w:r w:rsidR="00D77320" w:rsidRPr="004F31A3">
        <w:rPr>
          <w:rFonts w:hint="cs"/>
          <w:sz w:val="27"/>
          <w:rtl/>
        </w:rPr>
        <w:t>ْ</w:t>
      </w:r>
      <w:r w:rsidRPr="004F31A3">
        <w:rPr>
          <w:rFonts w:hint="cs"/>
          <w:sz w:val="27"/>
          <w:rtl/>
        </w:rPr>
        <w:t xml:space="preserve"> عن النبي</w:t>
      </w:r>
      <w:r w:rsidR="00D77320" w:rsidRPr="004F31A3">
        <w:rPr>
          <w:rFonts w:hint="cs"/>
          <w:sz w:val="27"/>
          <w:rtl/>
        </w:rPr>
        <w:t>ّ</w:t>
      </w:r>
      <w:r w:rsidRPr="004F31A3">
        <w:rPr>
          <w:rFonts w:hint="cs"/>
          <w:sz w:val="27"/>
          <w:rtl/>
        </w:rPr>
        <w:t xml:space="preserve"> الأكرم أنه ردعهم أو نهاهم عن ذلك. وعليه يت</w:t>
      </w:r>
      <w:r w:rsidR="00D77320" w:rsidRPr="004F31A3">
        <w:rPr>
          <w:rFonts w:hint="cs"/>
          <w:sz w:val="27"/>
          <w:rtl/>
        </w:rPr>
        <w:t>ّ</w:t>
      </w:r>
      <w:r w:rsidRPr="004F31A3">
        <w:rPr>
          <w:rFonts w:hint="cs"/>
          <w:sz w:val="27"/>
          <w:rtl/>
        </w:rPr>
        <w:t>ضح أن مصافحة الأجنبية لم تكن من مختص</w:t>
      </w:r>
      <w:r w:rsidR="00D77320" w:rsidRPr="004F31A3">
        <w:rPr>
          <w:rFonts w:hint="cs"/>
          <w:sz w:val="27"/>
          <w:rtl/>
        </w:rPr>
        <w:t>ّ</w:t>
      </w:r>
      <w:r w:rsidRPr="004F31A3">
        <w:rPr>
          <w:rFonts w:hint="cs"/>
          <w:sz w:val="27"/>
          <w:rtl/>
        </w:rPr>
        <w:t>ات النبي</w:t>
      </w:r>
      <w:r w:rsidR="00D77320" w:rsidRPr="004F31A3">
        <w:rPr>
          <w:rFonts w:hint="cs"/>
          <w:sz w:val="27"/>
          <w:rtl/>
        </w:rPr>
        <w:t>ّ</w:t>
      </w:r>
      <w:r w:rsidRPr="004F31A3">
        <w:rPr>
          <w:rFonts w:hint="cs"/>
          <w:sz w:val="27"/>
          <w:rtl/>
        </w:rPr>
        <w:t>.</w:t>
      </w:r>
    </w:p>
    <w:p w:rsidR="00F44AC0" w:rsidRPr="004F31A3" w:rsidRDefault="00F44AC0" w:rsidP="00012C4D">
      <w:pPr>
        <w:spacing w:line="410" w:lineRule="exact"/>
        <w:rPr>
          <w:sz w:val="27"/>
          <w:rtl/>
        </w:rPr>
      </w:pPr>
    </w:p>
    <w:p w:rsidR="00F44AC0" w:rsidRPr="004F31A3" w:rsidRDefault="00F44AC0" w:rsidP="00216A91">
      <w:pPr>
        <w:pStyle w:val="31"/>
        <w:rPr>
          <w:color w:val="auto"/>
          <w:rtl/>
        </w:rPr>
      </w:pPr>
      <w:r w:rsidRPr="004F31A3">
        <w:rPr>
          <w:rFonts w:hint="cs"/>
          <w:color w:val="auto"/>
          <w:rtl/>
        </w:rPr>
        <w:t>2ـ روايات مصافحة الأصحاب مع النساء</w:t>
      </w:r>
    </w:p>
    <w:p w:rsidR="00F44AC0" w:rsidRPr="004F31A3" w:rsidRDefault="00CC7A0A" w:rsidP="007D00BC">
      <w:pPr>
        <w:rPr>
          <w:sz w:val="27"/>
          <w:rtl/>
        </w:rPr>
      </w:pPr>
      <w:r w:rsidRPr="00CC7A0A">
        <w:rPr>
          <w:rFonts w:hint="cs"/>
          <w:sz w:val="27"/>
          <w:rtl/>
        </w:rPr>
        <w:t>1</w:t>
      </w:r>
      <w:r w:rsidR="00F44AC0" w:rsidRPr="004F31A3">
        <w:rPr>
          <w:rFonts w:hint="cs"/>
          <w:sz w:val="27"/>
          <w:rtl/>
        </w:rPr>
        <w:t>ـ ورد في بعض روايات أهل السن</w:t>
      </w:r>
      <w:r w:rsidR="00D77320" w:rsidRPr="004F31A3">
        <w:rPr>
          <w:rFonts w:hint="cs"/>
          <w:sz w:val="27"/>
          <w:rtl/>
        </w:rPr>
        <w:t>ّ</w:t>
      </w:r>
      <w:r w:rsidR="00F44AC0" w:rsidRPr="004F31A3">
        <w:rPr>
          <w:rFonts w:hint="cs"/>
          <w:sz w:val="27"/>
          <w:rtl/>
        </w:rPr>
        <w:t>ة أن بعض أصحاب النبي</w:t>
      </w:r>
      <w:r w:rsidR="00D77320" w:rsidRPr="004F31A3">
        <w:rPr>
          <w:rFonts w:hint="cs"/>
          <w:sz w:val="27"/>
          <w:rtl/>
        </w:rPr>
        <w:t>ّ</w:t>
      </w:r>
      <w:r w:rsidR="00F44AC0" w:rsidRPr="004F31A3">
        <w:rPr>
          <w:rFonts w:hint="cs"/>
          <w:sz w:val="27"/>
          <w:rtl/>
        </w:rPr>
        <w:t xml:space="preserve"> الأكرم</w:t>
      </w:r>
      <w:r w:rsidR="00302621" w:rsidRPr="001045A5">
        <w:rPr>
          <w:rFonts w:cs="Mosawi" w:hint="cs"/>
          <w:sz w:val="22"/>
          <w:szCs w:val="22"/>
          <w:rtl/>
        </w:rPr>
        <w:t>|</w:t>
      </w:r>
      <w:r w:rsidR="00F44AC0" w:rsidRPr="004F31A3">
        <w:rPr>
          <w:rFonts w:hint="cs"/>
          <w:sz w:val="27"/>
          <w:rtl/>
        </w:rPr>
        <w:t xml:space="preserve"> كان يصافح النساء. ومن ذلك</w:t>
      </w:r>
      <w:r w:rsidR="00D77320" w:rsidRPr="004F31A3">
        <w:rPr>
          <w:rFonts w:hint="cs"/>
          <w:sz w:val="27"/>
          <w:rtl/>
        </w:rPr>
        <w:t>:</w:t>
      </w:r>
      <w:r w:rsidR="00F44AC0" w:rsidRPr="004F31A3">
        <w:rPr>
          <w:rFonts w:hint="cs"/>
          <w:sz w:val="27"/>
          <w:rtl/>
        </w:rPr>
        <w:t xml:space="preserve"> ما رواه السرخسي: </w:t>
      </w:r>
      <w:r w:rsidR="00F44AC0" w:rsidRPr="004F31A3">
        <w:rPr>
          <w:rFonts w:hint="eastAsia"/>
          <w:sz w:val="24"/>
          <w:szCs w:val="24"/>
          <w:rtl/>
        </w:rPr>
        <w:t>«</w:t>
      </w:r>
      <w:r w:rsidR="007D00BC">
        <w:rPr>
          <w:rFonts w:hint="cs"/>
          <w:sz w:val="27"/>
          <w:rtl/>
        </w:rPr>
        <w:t>إ</w:t>
      </w:r>
      <w:r w:rsidR="00D77320" w:rsidRPr="004F31A3">
        <w:rPr>
          <w:sz w:val="27"/>
          <w:rtl/>
        </w:rPr>
        <w:t>ن</w:t>
      </w:r>
      <w:r w:rsidR="00F44AC0" w:rsidRPr="004F31A3">
        <w:rPr>
          <w:sz w:val="27"/>
          <w:rtl/>
        </w:rPr>
        <w:t xml:space="preserve"> أبا بك</w:t>
      </w:r>
      <w:r w:rsidR="00D77320" w:rsidRPr="004F31A3">
        <w:rPr>
          <w:sz w:val="27"/>
          <w:rtl/>
        </w:rPr>
        <w:t>رٍ الص</w:t>
      </w:r>
      <w:r w:rsidR="00F44AC0" w:rsidRPr="004F31A3">
        <w:rPr>
          <w:sz w:val="27"/>
          <w:rtl/>
        </w:rPr>
        <w:t>دّ</w:t>
      </w:r>
      <w:r w:rsidR="00D77320" w:rsidRPr="004F31A3">
        <w:rPr>
          <w:rFonts w:hint="cs"/>
          <w:sz w:val="27"/>
          <w:rtl/>
        </w:rPr>
        <w:t>ِ</w:t>
      </w:r>
      <w:r w:rsidR="00F44AC0" w:rsidRPr="004F31A3">
        <w:rPr>
          <w:sz w:val="27"/>
          <w:rtl/>
        </w:rPr>
        <w:t>يق كان في خلافته يخرج إلى بعض القبائل</w:t>
      </w:r>
      <w:r w:rsidR="00D77320" w:rsidRPr="004F31A3">
        <w:rPr>
          <w:sz w:val="27"/>
          <w:rtl/>
        </w:rPr>
        <w:t xml:space="preserve"> ال</w:t>
      </w:r>
      <w:r w:rsidR="00F44AC0" w:rsidRPr="004F31A3">
        <w:rPr>
          <w:sz w:val="27"/>
          <w:rtl/>
        </w:rPr>
        <w:t>تي كان م</w:t>
      </w:r>
      <w:r w:rsidR="007D00BC">
        <w:rPr>
          <w:rFonts w:hint="cs"/>
          <w:sz w:val="27"/>
          <w:rtl/>
        </w:rPr>
        <w:t>ُ</w:t>
      </w:r>
      <w:r w:rsidR="00F44AC0" w:rsidRPr="004F31A3">
        <w:rPr>
          <w:sz w:val="27"/>
          <w:rtl/>
        </w:rPr>
        <w:t>ست</w:t>
      </w:r>
      <w:r w:rsidR="007D00BC">
        <w:rPr>
          <w:rFonts w:hint="cs"/>
          <w:sz w:val="27"/>
          <w:rtl/>
        </w:rPr>
        <w:t>َ</w:t>
      </w:r>
      <w:r w:rsidR="00F44AC0" w:rsidRPr="004F31A3">
        <w:rPr>
          <w:sz w:val="27"/>
          <w:rtl/>
        </w:rPr>
        <w:t>ر</w:t>
      </w:r>
      <w:r w:rsidR="007D00BC">
        <w:rPr>
          <w:rFonts w:hint="cs"/>
          <w:sz w:val="27"/>
          <w:rtl/>
        </w:rPr>
        <w:t>ْ</w:t>
      </w:r>
      <w:r w:rsidR="00F44AC0" w:rsidRPr="004F31A3">
        <w:rPr>
          <w:sz w:val="27"/>
          <w:rtl/>
        </w:rPr>
        <w:t>ض</w:t>
      </w:r>
      <w:r w:rsidR="00D77320" w:rsidRPr="004F31A3">
        <w:rPr>
          <w:rFonts w:hint="cs"/>
          <w:sz w:val="27"/>
          <w:rtl/>
        </w:rPr>
        <w:t>َ</w:t>
      </w:r>
      <w:r w:rsidR="00F44AC0" w:rsidRPr="004F31A3">
        <w:rPr>
          <w:sz w:val="27"/>
          <w:rtl/>
        </w:rPr>
        <w:t>ع</w:t>
      </w:r>
      <w:r w:rsidR="004F0772" w:rsidRPr="004F31A3">
        <w:rPr>
          <w:sz w:val="27"/>
          <w:rtl/>
        </w:rPr>
        <w:t>اً</w:t>
      </w:r>
      <w:r w:rsidR="00F44AC0" w:rsidRPr="004F31A3">
        <w:rPr>
          <w:sz w:val="27"/>
          <w:rtl/>
        </w:rPr>
        <w:t xml:space="preserve"> فيها</w:t>
      </w:r>
      <w:r w:rsidR="007D00BC">
        <w:rPr>
          <w:rFonts w:hint="cs"/>
          <w:sz w:val="27"/>
          <w:rtl/>
        </w:rPr>
        <w:t>،</w:t>
      </w:r>
      <w:r w:rsidR="00F44AC0" w:rsidRPr="004F31A3">
        <w:rPr>
          <w:sz w:val="27"/>
          <w:rtl/>
        </w:rPr>
        <w:t xml:space="preserve"> فكان يصافح العجائز</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523"/>
      </w:r>
      <w:r w:rsidR="00F44AC0" w:rsidRPr="004F31A3">
        <w:rPr>
          <w:sz w:val="27"/>
          <w:vertAlign w:val="superscript"/>
          <w:rtl/>
        </w:rPr>
        <w:t>)</w:t>
      </w:r>
      <w:r w:rsidR="00F44AC0" w:rsidRPr="004F31A3">
        <w:rPr>
          <w:rFonts w:hint="cs"/>
          <w:sz w:val="27"/>
          <w:rtl/>
        </w:rPr>
        <w:t>.</w:t>
      </w:r>
    </w:p>
    <w:p w:rsidR="00F44AC0" w:rsidRPr="004F31A3" w:rsidRDefault="00F44AC0" w:rsidP="00504089">
      <w:pPr>
        <w:rPr>
          <w:sz w:val="27"/>
          <w:rtl/>
        </w:rPr>
      </w:pPr>
      <w:r w:rsidRPr="004F31A3">
        <w:rPr>
          <w:rFonts w:hint="cs"/>
          <w:sz w:val="27"/>
          <w:rtl/>
        </w:rPr>
        <w:t>إن إشكال هذه الرواية ـ بغض</w:t>
      </w:r>
      <w:r w:rsidR="008D5B51" w:rsidRPr="004F31A3">
        <w:rPr>
          <w:rFonts w:hint="cs"/>
          <w:sz w:val="27"/>
          <w:rtl/>
        </w:rPr>
        <w:t>ّ</w:t>
      </w:r>
      <w:r w:rsidRPr="004F31A3">
        <w:rPr>
          <w:rFonts w:hint="cs"/>
          <w:sz w:val="27"/>
          <w:rtl/>
        </w:rPr>
        <w:t xml:space="preserve"> النظر عن البحث في سندها ـ يكمن في أنها أخص</w:t>
      </w:r>
      <w:r w:rsidR="008D5B51" w:rsidRPr="004F31A3">
        <w:rPr>
          <w:rFonts w:hint="cs"/>
          <w:sz w:val="27"/>
          <w:rtl/>
        </w:rPr>
        <w:t>ّ</w:t>
      </w:r>
      <w:r w:rsidRPr="004F31A3">
        <w:rPr>
          <w:rFonts w:hint="cs"/>
          <w:sz w:val="27"/>
          <w:rtl/>
        </w:rPr>
        <w:t xml:space="preserve"> من المد</w:t>
      </w:r>
      <w:r w:rsidR="008D5B51" w:rsidRPr="004F31A3">
        <w:rPr>
          <w:rFonts w:hint="cs"/>
          <w:sz w:val="27"/>
          <w:rtl/>
        </w:rPr>
        <w:t>َّ</w:t>
      </w:r>
      <w:r w:rsidRPr="004F31A3">
        <w:rPr>
          <w:rFonts w:hint="cs"/>
          <w:sz w:val="27"/>
          <w:rtl/>
        </w:rPr>
        <w:t>عى؛ لأنها إنما تثبت جواز مصافحة العجائز فقط.</w:t>
      </w:r>
    </w:p>
    <w:p w:rsidR="00F44AC0" w:rsidRPr="004F31A3" w:rsidRDefault="001A2150" w:rsidP="00504089">
      <w:pPr>
        <w:rPr>
          <w:sz w:val="27"/>
          <w:rtl/>
        </w:rPr>
      </w:pPr>
      <w:r w:rsidRPr="001A2150">
        <w:rPr>
          <w:rFonts w:hint="cs"/>
          <w:sz w:val="27"/>
          <w:rtl/>
        </w:rPr>
        <w:t>2</w:t>
      </w:r>
      <w:r w:rsidR="00F44AC0" w:rsidRPr="004F31A3">
        <w:rPr>
          <w:rFonts w:hint="cs"/>
          <w:sz w:val="27"/>
          <w:rtl/>
        </w:rPr>
        <w:t>ـ كما يروي أهل السن</w:t>
      </w:r>
      <w:r w:rsidR="008D5B51" w:rsidRPr="004F31A3">
        <w:rPr>
          <w:rFonts w:hint="cs"/>
          <w:sz w:val="27"/>
          <w:rtl/>
        </w:rPr>
        <w:t>ّ</w:t>
      </w:r>
      <w:r w:rsidR="00F44AC0" w:rsidRPr="004F31A3">
        <w:rPr>
          <w:rFonts w:hint="cs"/>
          <w:sz w:val="27"/>
          <w:rtl/>
        </w:rPr>
        <w:t>ة في واقعة بيعة النساء (في المدينة وبعد صلح الحديبية)</w:t>
      </w:r>
      <w:r w:rsidR="00F44AC0" w:rsidRPr="004F31A3">
        <w:rPr>
          <w:sz w:val="27"/>
          <w:vertAlign w:val="superscript"/>
          <w:rtl/>
        </w:rPr>
        <w:t>(</w:t>
      </w:r>
      <w:r w:rsidR="00F44AC0" w:rsidRPr="004F31A3">
        <w:rPr>
          <w:rStyle w:val="ac"/>
          <w:sz w:val="27"/>
          <w:rtl/>
        </w:rPr>
        <w:endnoteReference w:id="524"/>
      </w:r>
      <w:r w:rsidR="00F44AC0" w:rsidRPr="004F31A3">
        <w:rPr>
          <w:sz w:val="27"/>
          <w:vertAlign w:val="superscript"/>
          <w:rtl/>
        </w:rPr>
        <w:t>)</w:t>
      </w:r>
      <w:r w:rsidR="00F44AC0" w:rsidRPr="004F31A3">
        <w:rPr>
          <w:rFonts w:hint="cs"/>
          <w:sz w:val="27"/>
          <w:rtl/>
        </w:rPr>
        <w:t xml:space="preserve"> رواية</w:t>
      </w:r>
      <w:r w:rsidR="008D5B51" w:rsidRPr="004F31A3">
        <w:rPr>
          <w:rFonts w:hint="cs"/>
          <w:sz w:val="27"/>
          <w:rtl/>
        </w:rPr>
        <w:t>ً</w:t>
      </w:r>
      <w:r w:rsidR="00F44AC0" w:rsidRPr="004F31A3">
        <w:rPr>
          <w:rFonts w:hint="cs"/>
          <w:sz w:val="27"/>
          <w:rtl/>
        </w:rPr>
        <w:t xml:space="preserve"> تقول</w:t>
      </w:r>
      <w:r w:rsidR="008D5B51" w:rsidRPr="004F31A3">
        <w:rPr>
          <w:rFonts w:hint="cs"/>
          <w:sz w:val="27"/>
          <w:rtl/>
        </w:rPr>
        <w:t>:</w:t>
      </w:r>
      <w:r w:rsidR="00F44AC0" w:rsidRPr="004F31A3">
        <w:rPr>
          <w:rFonts w:hint="cs"/>
          <w:sz w:val="27"/>
          <w:rtl/>
        </w:rPr>
        <w:t xml:space="preserve"> إن النبي</w:t>
      </w:r>
      <w:r w:rsidR="008D5B51" w:rsidRPr="004F31A3">
        <w:rPr>
          <w:rFonts w:hint="cs"/>
          <w:sz w:val="27"/>
          <w:rtl/>
        </w:rPr>
        <w:t>ّ</w:t>
      </w:r>
      <w:r w:rsidR="00F44AC0" w:rsidRPr="004F31A3">
        <w:rPr>
          <w:rFonts w:hint="cs"/>
          <w:sz w:val="27"/>
          <w:rtl/>
        </w:rPr>
        <w:t xml:space="preserve"> الأكرم</w:t>
      </w:r>
      <w:r w:rsidR="00302621" w:rsidRPr="001045A5">
        <w:rPr>
          <w:rFonts w:cs="Mosawi" w:hint="cs"/>
          <w:sz w:val="22"/>
          <w:szCs w:val="22"/>
          <w:rtl/>
        </w:rPr>
        <w:t>|</w:t>
      </w:r>
      <w:r w:rsidR="00F44AC0" w:rsidRPr="004F31A3">
        <w:rPr>
          <w:rFonts w:hint="cs"/>
          <w:sz w:val="27"/>
          <w:rtl/>
        </w:rPr>
        <w:t xml:space="preserve"> أرسل عمر لأخذ البيعة له من النساء</w:t>
      </w:r>
      <w:r w:rsidR="00F44AC0" w:rsidRPr="004F31A3">
        <w:rPr>
          <w:sz w:val="27"/>
          <w:vertAlign w:val="superscript"/>
          <w:rtl/>
        </w:rPr>
        <w:t>(</w:t>
      </w:r>
      <w:r w:rsidR="00F44AC0" w:rsidRPr="004F31A3">
        <w:rPr>
          <w:rStyle w:val="ac"/>
          <w:sz w:val="27"/>
          <w:rtl/>
        </w:rPr>
        <w:endnoteReference w:id="525"/>
      </w:r>
      <w:r w:rsidR="00F44AC0" w:rsidRPr="004F31A3">
        <w:rPr>
          <w:sz w:val="27"/>
          <w:vertAlign w:val="superscript"/>
          <w:rtl/>
        </w:rPr>
        <w:t>)</w:t>
      </w:r>
      <w:r w:rsidR="00F44AC0" w:rsidRPr="004F31A3">
        <w:rPr>
          <w:rFonts w:hint="cs"/>
          <w:sz w:val="27"/>
          <w:rtl/>
        </w:rPr>
        <w:t>، وامتنع عن مصافحتهن</w:t>
      </w:r>
      <w:r w:rsidR="008D5B51" w:rsidRPr="004F31A3">
        <w:rPr>
          <w:rFonts w:hint="cs"/>
          <w:sz w:val="27"/>
          <w:rtl/>
        </w:rPr>
        <w:t>ّ</w:t>
      </w:r>
      <w:r w:rsidR="007D00BC">
        <w:rPr>
          <w:rFonts w:hint="cs"/>
          <w:sz w:val="27"/>
          <w:rtl/>
        </w:rPr>
        <w:t>َ</w:t>
      </w:r>
      <w:r w:rsidR="00F44AC0" w:rsidRPr="004F31A3">
        <w:rPr>
          <w:rFonts w:hint="cs"/>
          <w:sz w:val="27"/>
          <w:rtl/>
        </w:rPr>
        <w:t xml:space="preserve"> بنفسه.</w:t>
      </w:r>
    </w:p>
    <w:p w:rsidR="00F44AC0" w:rsidRPr="004F31A3" w:rsidRDefault="00F44AC0" w:rsidP="00504089">
      <w:pPr>
        <w:rPr>
          <w:sz w:val="27"/>
          <w:rtl/>
        </w:rPr>
      </w:pPr>
      <w:r w:rsidRPr="004F31A3">
        <w:rPr>
          <w:rFonts w:hint="cs"/>
          <w:sz w:val="27"/>
          <w:rtl/>
        </w:rPr>
        <w:t>إن ظاهر هذه الرواية أن عمر بن الخطاب هو الذي تول</w:t>
      </w:r>
      <w:r w:rsidR="008D5B51" w:rsidRPr="004F31A3">
        <w:rPr>
          <w:rFonts w:hint="cs"/>
          <w:sz w:val="27"/>
          <w:rtl/>
        </w:rPr>
        <w:t>ّ</w:t>
      </w:r>
      <w:r w:rsidRPr="004F31A3">
        <w:rPr>
          <w:rFonts w:hint="cs"/>
          <w:sz w:val="27"/>
          <w:rtl/>
        </w:rPr>
        <w:t>ى مصافحته</w:t>
      </w:r>
      <w:r w:rsidR="007D00BC">
        <w:rPr>
          <w:rFonts w:hint="cs"/>
          <w:sz w:val="27"/>
          <w:rtl/>
        </w:rPr>
        <w:t>ُ</w:t>
      </w:r>
      <w:r w:rsidRPr="004F31A3">
        <w:rPr>
          <w:rFonts w:hint="cs"/>
          <w:sz w:val="27"/>
          <w:rtl/>
        </w:rPr>
        <w:t>ن</w:t>
      </w:r>
      <w:r w:rsidR="008D5B51" w:rsidRPr="004F31A3">
        <w:rPr>
          <w:rFonts w:hint="cs"/>
          <w:sz w:val="27"/>
          <w:rtl/>
        </w:rPr>
        <w:t>ّ</w:t>
      </w:r>
      <w:r w:rsidR="007D00BC">
        <w:rPr>
          <w:rFonts w:hint="cs"/>
          <w:sz w:val="27"/>
          <w:rtl/>
        </w:rPr>
        <w:t>َ</w:t>
      </w:r>
      <w:r w:rsidRPr="004F31A3">
        <w:rPr>
          <w:rFonts w:hint="cs"/>
          <w:sz w:val="27"/>
          <w:rtl/>
        </w:rPr>
        <w:t xml:space="preserve"> بالنيابة عن النبي</w:t>
      </w:r>
      <w:r w:rsidR="008D5B51" w:rsidRPr="004F31A3">
        <w:rPr>
          <w:rFonts w:hint="cs"/>
          <w:sz w:val="27"/>
          <w:rtl/>
        </w:rPr>
        <w:t>ّ</w:t>
      </w:r>
      <w:r w:rsidRPr="004F31A3">
        <w:rPr>
          <w:rFonts w:hint="cs"/>
          <w:sz w:val="27"/>
          <w:rtl/>
        </w:rPr>
        <w:t xml:space="preserve"> الأكرم؛ إذ </w:t>
      </w:r>
      <w:r w:rsidR="008D5B51" w:rsidRPr="004F31A3">
        <w:rPr>
          <w:rFonts w:hint="cs"/>
          <w:sz w:val="27"/>
          <w:rtl/>
        </w:rPr>
        <w:t>إ</w:t>
      </w:r>
      <w:r w:rsidRPr="004F31A3">
        <w:rPr>
          <w:rFonts w:hint="cs"/>
          <w:sz w:val="27"/>
          <w:rtl/>
        </w:rPr>
        <w:t>ن النبي ـ طبقاً لهذه الرواية ـ لم يبيّ</w:t>
      </w:r>
      <w:r w:rsidR="008D5B51" w:rsidRPr="004F31A3">
        <w:rPr>
          <w:rFonts w:hint="cs"/>
          <w:sz w:val="27"/>
          <w:rtl/>
        </w:rPr>
        <w:t>ِ</w:t>
      </w:r>
      <w:r w:rsidRPr="004F31A3">
        <w:rPr>
          <w:rFonts w:hint="cs"/>
          <w:sz w:val="27"/>
          <w:rtl/>
        </w:rPr>
        <w:t>ن لعمر كيفية أخذ البيعة منه</w:t>
      </w:r>
      <w:r w:rsidR="007D00BC">
        <w:rPr>
          <w:rFonts w:hint="cs"/>
          <w:sz w:val="27"/>
          <w:rtl/>
        </w:rPr>
        <w:t>ُ</w:t>
      </w:r>
      <w:r w:rsidRPr="004F31A3">
        <w:rPr>
          <w:rFonts w:hint="cs"/>
          <w:sz w:val="27"/>
          <w:rtl/>
        </w:rPr>
        <w:t>ن</w:t>
      </w:r>
      <w:r w:rsidR="008D5B51" w:rsidRPr="004F31A3">
        <w:rPr>
          <w:rFonts w:hint="cs"/>
          <w:sz w:val="27"/>
          <w:rtl/>
        </w:rPr>
        <w:t>ّ</w:t>
      </w:r>
      <w:r w:rsidR="007D00BC">
        <w:rPr>
          <w:rFonts w:hint="cs"/>
          <w:sz w:val="27"/>
          <w:rtl/>
        </w:rPr>
        <w:t>َ</w:t>
      </w:r>
      <w:r w:rsidRPr="004F31A3">
        <w:rPr>
          <w:rFonts w:hint="cs"/>
          <w:sz w:val="27"/>
          <w:rtl/>
        </w:rPr>
        <w:t>، وظاهر ترك بيان كيفية المبايعة أن تؤخذ البيعة من النساء كما ت</w:t>
      </w:r>
      <w:r w:rsidR="008D5B51" w:rsidRPr="004F31A3">
        <w:rPr>
          <w:rFonts w:hint="cs"/>
          <w:sz w:val="27"/>
          <w:rtl/>
        </w:rPr>
        <w:t>ُ</w:t>
      </w:r>
      <w:r w:rsidRPr="004F31A3">
        <w:rPr>
          <w:rFonts w:hint="cs"/>
          <w:sz w:val="27"/>
          <w:rtl/>
        </w:rPr>
        <w:t>ؤخ</w:t>
      </w:r>
      <w:r w:rsidR="008D5B51" w:rsidRPr="004F31A3">
        <w:rPr>
          <w:rFonts w:hint="cs"/>
          <w:sz w:val="27"/>
          <w:rtl/>
        </w:rPr>
        <w:t>َ</w:t>
      </w:r>
      <w:r w:rsidRPr="004F31A3">
        <w:rPr>
          <w:rFonts w:hint="cs"/>
          <w:sz w:val="27"/>
          <w:rtl/>
        </w:rPr>
        <w:t xml:space="preserve">ذ من الرجال. </w:t>
      </w:r>
      <w:r w:rsidRPr="004F31A3">
        <w:rPr>
          <w:rFonts w:hint="cs"/>
          <w:sz w:val="27"/>
          <w:rtl/>
        </w:rPr>
        <w:lastRenderedPageBreak/>
        <w:t>يمكن الاستفادة من هذه الرواية أن مصافحة النساء لم تكن محرّ</w:t>
      </w:r>
      <w:r w:rsidR="008D5B51" w:rsidRPr="004F31A3">
        <w:rPr>
          <w:rFonts w:hint="cs"/>
          <w:sz w:val="27"/>
          <w:rtl/>
        </w:rPr>
        <w:t>َ</w:t>
      </w:r>
      <w:r w:rsidRPr="004F31A3">
        <w:rPr>
          <w:rFonts w:hint="cs"/>
          <w:sz w:val="27"/>
          <w:rtl/>
        </w:rPr>
        <w:t>مة</w:t>
      </w:r>
      <w:r w:rsidR="008D5B51" w:rsidRPr="004F31A3">
        <w:rPr>
          <w:rFonts w:hint="cs"/>
          <w:sz w:val="27"/>
          <w:rtl/>
        </w:rPr>
        <w:t>ً</w:t>
      </w:r>
      <w:r w:rsidRPr="004F31A3">
        <w:rPr>
          <w:rFonts w:hint="cs"/>
          <w:sz w:val="27"/>
          <w:rtl/>
        </w:rPr>
        <w:t xml:space="preserve"> في عصر النبي</w:t>
      </w:r>
      <w:r w:rsidR="008D5B51"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وإلا</w:t>
      </w:r>
      <w:r w:rsidR="008D5B51" w:rsidRPr="004F31A3">
        <w:rPr>
          <w:rFonts w:hint="cs"/>
          <w:sz w:val="27"/>
          <w:rtl/>
        </w:rPr>
        <w:t>ّ</w:t>
      </w:r>
      <w:r w:rsidRPr="004F31A3">
        <w:rPr>
          <w:rFonts w:hint="cs"/>
          <w:sz w:val="27"/>
          <w:rtl/>
        </w:rPr>
        <w:t xml:space="preserve"> لو كانت المصا</w:t>
      </w:r>
      <w:r w:rsidR="007D00BC">
        <w:rPr>
          <w:rFonts w:hint="cs"/>
          <w:sz w:val="27"/>
          <w:rtl/>
        </w:rPr>
        <w:t>ف</w:t>
      </w:r>
      <w:r w:rsidRPr="004F31A3">
        <w:rPr>
          <w:rFonts w:hint="cs"/>
          <w:sz w:val="27"/>
          <w:rtl/>
        </w:rPr>
        <w:t>حة محرّ</w:t>
      </w:r>
      <w:r w:rsidR="008D5B51" w:rsidRPr="004F31A3">
        <w:rPr>
          <w:rFonts w:hint="cs"/>
          <w:sz w:val="27"/>
          <w:rtl/>
        </w:rPr>
        <w:t>َ</w:t>
      </w:r>
      <w:r w:rsidRPr="004F31A3">
        <w:rPr>
          <w:rFonts w:hint="cs"/>
          <w:sz w:val="27"/>
          <w:rtl/>
        </w:rPr>
        <w:t>مة</w:t>
      </w:r>
      <w:r w:rsidR="008D5B51" w:rsidRPr="004F31A3">
        <w:rPr>
          <w:rFonts w:hint="cs"/>
          <w:sz w:val="27"/>
          <w:rtl/>
        </w:rPr>
        <w:t>ً،</w:t>
      </w:r>
      <w:r w:rsidRPr="004F31A3">
        <w:rPr>
          <w:rFonts w:hint="cs"/>
          <w:sz w:val="27"/>
          <w:rtl/>
        </w:rPr>
        <w:t xml:space="preserve"> وقام عمر بمصافحتهن</w:t>
      </w:r>
      <w:r w:rsidR="008D5B51" w:rsidRPr="004F31A3">
        <w:rPr>
          <w:rFonts w:hint="cs"/>
          <w:sz w:val="27"/>
          <w:rtl/>
        </w:rPr>
        <w:t>ّ</w:t>
      </w:r>
      <w:r w:rsidR="007D00BC">
        <w:rPr>
          <w:rFonts w:hint="cs"/>
          <w:sz w:val="27"/>
          <w:rtl/>
        </w:rPr>
        <w:t>َ</w:t>
      </w:r>
      <w:r w:rsidRPr="004F31A3">
        <w:rPr>
          <w:rFonts w:hint="cs"/>
          <w:sz w:val="27"/>
          <w:rtl/>
        </w:rPr>
        <w:t xml:space="preserve"> في أخذ البيعة، كان على النبي</w:t>
      </w:r>
      <w:r w:rsidR="008D5B51" w:rsidRPr="004F31A3">
        <w:rPr>
          <w:rFonts w:hint="cs"/>
          <w:sz w:val="27"/>
          <w:rtl/>
        </w:rPr>
        <w:t>ّ</w:t>
      </w:r>
      <w:r w:rsidRPr="004F31A3">
        <w:rPr>
          <w:rFonts w:hint="cs"/>
          <w:sz w:val="27"/>
          <w:rtl/>
        </w:rPr>
        <w:t xml:space="preserve"> أن ينهاه عن ذلك، أو أن يعمد سائر الأصحاب إلى ن</w:t>
      </w:r>
      <w:r w:rsidR="008D5B51" w:rsidRPr="004F31A3">
        <w:rPr>
          <w:rFonts w:hint="cs"/>
          <w:sz w:val="27"/>
          <w:rtl/>
        </w:rPr>
        <w:t>َ</w:t>
      </w:r>
      <w:r w:rsidRPr="004F31A3">
        <w:rPr>
          <w:rFonts w:hint="cs"/>
          <w:sz w:val="27"/>
          <w:rtl/>
        </w:rPr>
        <w:t>ه</w:t>
      </w:r>
      <w:r w:rsidR="008D5B51" w:rsidRPr="004F31A3">
        <w:rPr>
          <w:rFonts w:hint="cs"/>
          <w:sz w:val="27"/>
          <w:rtl/>
        </w:rPr>
        <w:t>ْ</w:t>
      </w:r>
      <w:r w:rsidRPr="004F31A3">
        <w:rPr>
          <w:rFonts w:hint="cs"/>
          <w:sz w:val="27"/>
          <w:rtl/>
        </w:rPr>
        <w:t>يه</w:t>
      </w:r>
      <w:r w:rsidR="008D5B51" w:rsidRPr="004F31A3">
        <w:rPr>
          <w:rFonts w:hint="cs"/>
          <w:sz w:val="27"/>
          <w:rtl/>
        </w:rPr>
        <w:t>،</w:t>
      </w:r>
      <w:r w:rsidRPr="004F31A3">
        <w:rPr>
          <w:rFonts w:hint="cs"/>
          <w:sz w:val="27"/>
          <w:rtl/>
        </w:rPr>
        <w:t xml:space="preserve"> في حين لا وجود لمثل هذا الاعتراض في الروايات والمصادر التاريخية.</w:t>
      </w:r>
    </w:p>
    <w:p w:rsidR="00F44AC0" w:rsidRPr="004F31A3" w:rsidRDefault="00F44AC0" w:rsidP="00504089">
      <w:pPr>
        <w:rPr>
          <w:sz w:val="27"/>
          <w:rtl/>
        </w:rPr>
      </w:pPr>
      <w:r w:rsidRPr="004F31A3">
        <w:rPr>
          <w:rFonts w:hint="cs"/>
          <w:sz w:val="27"/>
          <w:rtl/>
        </w:rPr>
        <w:t>وقد سعى بعض فقهاء أهل السن</w:t>
      </w:r>
      <w:r w:rsidR="008D5B51" w:rsidRPr="004F31A3">
        <w:rPr>
          <w:rFonts w:hint="cs"/>
          <w:sz w:val="27"/>
          <w:rtl/>
        </w:rPr>
        <w:t>ّ</w:t>
      </w:r>
      <w:r w:rsidRPr="004F31A3">
        <w:rPr>
          <w:rFonts w:hint="cs"/>
          <w:sz w:val="27"/>
          <w:rtl/>
        </w:rPr>
        <w:t>ة إلى الاستفادة من رواية</w:t>
      </w:r>
      <w:r w:rsidR="008D5B51" w:rsidRPr="004F31A3">
        <w:rPr>
          <w:rFonts w:hint="cs"/>
          <w:sz w:val="27"/>
          <w:rtl/>
        </w:rPr>
        <w:t>ٍ</w:t>
      </w:r>
      <w:r w:rsidRPr="004F31A3">
        <w:rPr>
          <w:rFonts w:hint="cs"/>
          <w:sz w:val="27"/>
          <w:rtl/>
        </w:rPr>
        <w:t xml:space="preserve"> منقولة عن أم</w:t>
      </w:r>
      <w:r w:rsidR="008D5B51" w:rsidRPr="004F31A3">
        <w:rPr>
          <w:rFonts w:hint="cs"/>
          <w:sz w:val="27"/>
          <w:rtl/>
        </w:rPr>
        <w:t>ّ</w:t>
      </w:r>
      <w:r w:rsidRPr="004F31A3">
        <w:rPr>
          <w:rFonts w:hint="cs"/>
          <w:sz w:val="27"/>
          <w:rtl/>
        </w:rPr>
        <w:t xml:space="preserve"> عطي</w:t>
      </w:r>
      <w:r w:rsidR="008D5B51" w:rsidRPr="004F31A3">
        <w:rPr>
          <w:rFonts w:hint="cs"/>
          <w:sz w:val="27"/>
          <w:rtl/>
        </w:rPr>
        <w:t>ّ</w:t>
      </w:r>
      <w:r w:rsidRPr="004F31A3">
        <w:rPr>
          <w:rFonts w:hint="cs"/>
          <w:sz w:val="27"/>
          <w:rtl/>
        </w:rPr>
        <w:t>ة في إزالة ظهور الرواية المذكورة في المصافحة</w:t>
      </w:r>
      <w:r w:rsidR="008D5B51" w:rsidRPr="004F31A3">
        <w:rPr>
          <w:rFonts w:hint="cs"/>
          <w:sz w:val="27"/>
          <w:rtl/>
        </w:rPr>
        <w:t>؛</w:t>
      </w:r>
      <w:r w:rsidRPr="004F31A3">
        <w:rPr>
          <w:rFonts w:hint="cs"/>
          <w:sz w:val="27"/>
          <w:rtl/>
        </w:rPr>
        <w:t xml:space="preserve"> كي لا يرد الخ</w:t>
      </w:r>
      <w:r w:rsidR="008D5B51" w:rsidRPr="004F31A3">
        <w:rPr>
          <w:rFonts w:hint="cs"/>
          <w:sz w:val="27"/>
          <w:rtl/>
        </w:rPr>
        <w:t>َ</w:t>
      </w:r>
      <w:r w:rsidRPr="004F31A3">
        <w:rPr>
          <w:rFonts w:hint="cs"/>
          <w:sz w:val="27"/>
          <w:rtl/>
        </w:rPr>
        <w:t>د</w:t>
      </w:r>
      <w:r w:rsidR="008D5B51" w:rsidRPr="004F31A3">
        <w:rPr>
          <w:rFonts w:hint="cs"/>
          <w:sz w:val="27"/>
          <w:rtl/>
        </w:rPr>
        <w:t>ْ</w:t>
      </w:r>
      <w:r w:rsidRPr="004F31A3">
        <w:rPr>
          <w:rFonts w:hint="cs"/>
          <w:sz w:val="27"/>
          <w:rtl/>
        </w:rPr>
        <w:t>ش في الفتوى الشائعة بحرمة المصافحة مع الأجنبية</w:t>
      </w:r>
      <w:r w:rsidRPr="004F31A3">
        <w:rPr>
          <w:sz w:val="27"/>
          <w:vertAlign w:val="superscript"/>
          <w:rtl/>
        </w:rPr>
        <w:t>(</w:t>
      </w:r>
      <w:r w:rsidRPr="004F31A3">
        <w:rPr>
          <w:rStyle w:val="ac"/>
          <w:sz w:val="27"/>
          <w:rtl/>
        </w:rPr>
        <w:endnoteReference w:id="526"/>
      </w:r>
      <w:r w:rsidRPr="004F31A3">
        <w:rPr>
          <w:sz w:val="27"/>
          <w:vertAlign w:val="superscript"/>
          <w:rtl/>
        </w:rPr>
        <w:t>)</w:t>
      </w:r>
      <w:r w:rsidRPr="004F31A3">
        <w:rPr>
          <w:rFonts w:hint="cs"/>
          <w:sz w:val="27"/>
          <w:rtl/>
        </w:rPr>
        <w:t>. قالت أم</w:t>
      </w:r>
      <w:r w:rsidR="008D5B51" w:rsidRPr="004F31A3">
        <w:rPr>
          <w:rFonts w:hint="cs"/>
          <w:sz w:val="27"/>
          <w:rtl/>
        </w:rPr>
        <w:t>ّ</w:t>
      </w:r>
      <w:r w:rsidRPr="004F31A3">
        <w:rPr>
          <w:rFonts w:hint="cs"/>
          <w:sz w:val="27"/>
          <w:rtl/>
        </w:rPr>
        <w:t xml:space="preserve"> عطية: </w:t>
      </w:r>
      <w:r w:rsidRPr="004F31A3">
        <w:rPr>
          <w:rFonts w:hint="eastAsia"/>
          <w:sz w:val="24"/>
          <w:szCs w:val="24"/>
          <w:rtl/>
        </w:rPr>
        <w:t>«</w:t>
      </w:r>
      <w:r w:rsidRPr="004F31A3">
        <w:rPr>
          <w:sz w:val="27"/>
          <w:rtl/>
        </w:rPr>
        <w:t>ل</w:t>
      </w:r>
      <w:r w:rsidR="008D5B51" w:rsidRPr="004F31A3">
        <w:rPr>
          <w:sz w:val="27"/>
          <w:rtl/>
        </w:rPr>
        <w:t>م</w:t>
      </w:r>
      <w:r w:rsidRPr="004F31A3">
        <w:rPr>
          <w:sz w:val="27"/>
          <w:rtl/>
        </w:rPr>
        <w:t xml:space="preserve">ا قدم رسول </w:t>
      </w:r>
      <w:r w:rsidR="004F0772" w:rsidRPr="004F31A3">
        <w:rPr>
          <w:sz w:val="27"/>
          <w:rtl/>
        </w:rPr>
        <w:t>الل</w:t>
      </w:r>
      <w:r w:rsidRPr="004F31A3">
        <w:rPr>
          <w:sz w:val="27"/>
          <w:rtl/>
        </w:rPr>
        <w:t>ه</w:t>
      </w:r>
      <w:r w:rsidR="00CF7D46" w:rsidRPr="00CF7D46">
        <w:rPr>
          <w:rFonts w:ascii="Mosawi" w:hAnsi="Mosawi" w:cs="Mosawi"/>
          <w:sz w:val="22"/>
          <w:szCs w:val="22"/>
          <w:rtl/>
        </w:rPr>
        <w:t>ﷺ</w:t>
      </w:r>
      <w:r w:rsidRPr="004F31A3">
        <w:rPr>
          <w:sz w:val="27"/>
          <w:rtl/>
        </w:rPr>
        <w:t xml:space="preserve"> المدينة جمع نساء الأنصار في بيتٍ، ثمّ أرسل إلينا عمر بن الخطّاب</w:t>
      </w:r>
      <w:r w:rsidR="008D5B51" w:rsidRPr="004F31A3">
        <w:rPr>
          <w:rFonts w:hint="cs"/>
          <w:sz w:val="27"/>
          <w:rtl/>
        </w:rPr>
        <w:t>،</w:t>
      </w:r>
      <w:r w:rsidRPr="004F31A3">
        <w:rPr>
          <w:sz w:val="27"/>
          <w:rtl/>
        </w:rPr>
        <w:t xml:space="preserve"> فقام على الباب، فسلّ</w:t>
      </w:r>
      <w:r w:rsidR="008D5B51" w:rsidRPr="004F31A3">
        <w:rPr>
          <w:rFonts w:hint="cs"/>
          <w:sz w:val="27"/>
          <w:rtl/>
        </w:rPr>
        <w:t>َ</w:t>
      </w:r>
      <w:r w:rsidRPr="004F31A3">
        <w:rPr>
          <w:sz w:val="27"/>
          <w:rtl/>
        </w:rPr>
        <w:t>م، فرد</w:t>
      </w:r>
      <w:r w:rsidR="008D5B51" w:rsidRPr="004F31A3">
        <w:rPr>
          <w:rFonts w:hint="cs"/>
          <w:sz w:val="27"/>
          <w:rtl/>
        </w:rPr>
        <w:t>َ</w:t>
      </w:r>
      <w:r w:rsidRPr="004F31A3">
        <w:rPr>
          <w:sz w:val="27"/>
          <w:rtl/>
        </w:rPr>
        <w:t>د</w:t>
      </w:r>
      <w:r w:rsidR="008D5B51" w:rsidRPr="004F31A3">
        <w:rPr>
          <w:rFonts w:hint="cs"/>
          <w:sz w:val="27"/>
          <w:rtl/>
        </w:rPr>
        <w:t>ْ</w:t>
      </w:r>
      <w:r w:rsidRPr="004F31A3">
        <w:rPr>
          <w:sz w:val="27"/>
          <w:rtl/>
        </w:rPr>
        <w:t>ن</w:t>
      </w:r>
      <w:r w:rsidR="008D5B51" w:rsidRPr="004F31A3">
        <w:rPr>
          <w:rFonts w:hint="cs"/>
          <w:sz w:val="27"/>
          <w:rtl/>
        </w:rPr>
        <w:t>َ</w:t>
      </w:r>
      <w:r w:rsidRPr="004F31A3">
        <w:rPr>
          <w:sz w:val="27"/>
          <w:rtl/>
        </w:rPr>
        <w:t xml:space="preserve"> عليه ا</w:t>
      </w:r>
      <w:r w:rsidR="008D5B51" w:rsidRPr="004F31A3">
        <w:rPr>
          <w:sz w:val="27"/>
          <w:rtl/>
        </w:rPr>
        <w:t>لس</w:t>
      </w:r>
      <w:r w:rsidRPr="004F31A3">
        <w:rPr>
          <w:sz w:val="27"/>
          <w:rtl/>
        </w:rPr>
        <w:t xml:space="preserve">لام، فقال: أنا رسول رسول </w:t>
      </w:r>
      <w:r w:rsidR="004F0772" w:rsidRPr="004F31A3">
        <w:rPr>
          <w:sz w:val="27"/>
          <w:rtl/>
        </w:rPr>
        <w:t>الل</w:t>
      </w:r>
      <w:r w:rsidRPr="004F31A3">
        <w:rPr>
          <w:sz w:val="27"/>
          <w:rtl/>
        </w:rPr>
        <w:t>ه</w:t>
      </w:r>
      <w:r w:rsidR="00CF7D46" w:rsidRPr="00CF7D46">
        <w:rPr>
          <w:rFonts w:ascii="Mosawi" w:hAnsi="Mosawi" w:cs="Mosawi"/>
          <w:sz w:val="22"/>
          <w:szCs w:val="22"/>
          <w:rtl/>
        </w:rPr>
        <w:t>ﷺ</w:t>
      </w:r>
      <w:r w:rsidRPr="004F31A3">
        <w:rPr>
          <w:sz w:val="27"/>
          <w:rtl/>
        </w:rPr>
        <w:t xml:space="preserve"> إليك</w:t>
      </w:r>
      <w:r w:rsidR="007D00BC">
        <w:rPr>
          <w:rFonts w:hint="cs"/>
          <w:sz w:val="27"/>
          <w:rtl/>
        </w:rPr>
        <w:t>ُ</w:t>
      </w:r>
      <w:r w:rsidRPr="004F31A3">
        <w:rPr>
          <w:sz w:val="27"/>
          <w:rtl/>
        </w:rPr>
        <w:t>نّ</w:t>
      </w:r>
      <w:r w:rsidR="00807577" w:rsidRPr="004F31A3">
        <w:rPr>
          <w:rFonts w:hint="cs"/>
          <w:sz w:val="27"/>
          <w:rtl/>
        </w:rPr>
        <w:t>َ</w:t>
      </w:r>
      <w:r w:rsidRPr="004F31A3">
        <w:rPr>
          <w:sz w:val="27"/>
          <w:rtl/>
        </w:rPr>
        <w:t>: أن لا تشرك</w:t>
      </w:r>
      <w:r w:rsidR="00807577" w:rsidRPr="004F31A3">
        <w:rPr>
          <w:rFonts w:hint="cs"/>
          <w:sz w:val="27"/>
          <w:rtl/>
        </w:rPr>
        <w:t>ْ</w:t>
      </w:r>
      <w:r w:rsidRPr="004F31A3">
        <w:rPr>
          <w:sz w:val="27"/>
          <w:rtl/>
        </w:rPr>
        <w:t>ن</w:t>
      </w:r>
      <w:r w:rsidR="00807577" w:rsidRPr="004F31A3">
        <w:rPr>
          <w:rFonts w:hint="cs"/>
          <w:sz w:val="27"/>
          <w:rtl/>
        </w:rPr>
        <w:t>َ</w:t>
      </w:r>
      <w:r w:rsidRPr="004F31A3">
        <w:rPr>
          <w:sz w:val="27"/>
          <w:rtl/>
        </w:rPr>
        <w:t xml:space="preserve"> ب</w:t>
      </w:r>
      <w:r w:rsidR="004F0772" w:rsidRPr="004F31A3">
        <w:rPr>
          <w:sz w:val="27"/>
          <w:rtl/>
        </w:rPr>
        <w:t>الل</w:t>
      </w:r>
      <w:r w:rsidRPr="004F31A3">
        <w:rPr>
          <w:sz w:val="27"/>
          <w:rtl/>
        </w:rPr>
        <w:t>ه شيئ</w:t>
      </w:r>
      <w:r w:rsidR="004F0772" w:rsidRPr="004F31A3">
        <w:rPr>
          <w:sz w:val="27"/>
          <w:rtl/>
        </w:rPr>
        <w:t>اً</w:t>
      </w:r>
      <w:r w:rsidRPr="004F31A3">
        <w:rPr>
          <w:rFonts w:hint="cs"/>
          <w:sz w:val="27"/>
          <w:rtl/>
        </w:rPr>
        <w:t>،</w:t>
      </w:r>
      <w:r w:rsidRPr="004F31A3">
        <w:rPr>
          <w:sz w:val="27"/>
          <w:rtl/>
        </w:rPr>
        <w:t xml:space="preserve"> فقل</w:t>
      </w:r>
      <w:r w:rsidR="00807577" w:rsidRPr="004F31A3">
        <w:rPr>
          <w:rFonts w:hint="cs"/>
          <w:sz w:val="27"/>
          <w:rtl/>
        </w:rPr>
        <w:t>ْ</w:t>
      </w:r>
      <w:r w:rsidRPr="004F31A3">
        <w:rPr>
          <w:sz w:val="27"/>
          <w:rtl/>
        </w:rPr>
        <w:t>ن</w:t>
      </w:r>
      <w:r w:rsidR="00807577" w:rsidRPr="004F31A3">
        <w:rPr>
          <w:rFonts w:hint="cs"/>
          <w:sz w:val="27"/>
          <w:rtl/>
        </w:rPr>
        <w:t>َ</w:t>
      </w:r>
      <w:r w:rsidRPr="004F31A3">
        <w:rPr>
          <w:sz w:val="27"/>
          <w:rtl/>
        </w:rPr>
        <w:t>: نعم. فمدّ</w:t>
      </w:r>
      <w:r w:rsidR="00807577" w:rsidRPr="004F31A3">
        <w:rPr>
          <w:rFonts w:hint="cs"/>
          <w:sz w:val="27"/>
          <w:rtl/>
        </w:rPr>
        <w:t>َ</w:t>
      </w:r>
      <w:r w:rsidRPr="004F31A3">
        <w:rPr>
          <w:sz w:val="27"/>
          <w:rtl/>
        </w:rPr>
        <w:t xml:space="preserve"> يده من خارج البيت ومد</w:t>
      </w:r>
      <w:r w:rsidR="00807577" w:rsidRPr="004F31A3">
        <w:rPr>
          <w:rFonts w:hint="cs"/>
          <w:sz w:val="27"/>
          <w:rtl/>
        </w:rPr>
        <w:t>َ</w:t>
      </w:r>
      <w:r w:rsidRPr="004F31A3">
        <w:rPr>
          <w:sz w:val="27"/>
          <w:rtl/>
        </w:rPr>
        <w:t>د</w:t>
      </w:r>
      <w:r w:rsidR="00807577" w:rsidRPr="004F31A3">
        <w:rPr>
          <w:rFonts w:hint="cs"/>
          <w:sz w:val="27"/>
          <w:rtl/>
        </w:rPr>
        <w:t>ْ</w:t>
      </w:r>
      <w:r w:rsidRPr="004F31A3">
        <w:rPr>
          <w:sz w:val="27"/>
          <w:rtl/>
        </w:rPr>
        <w:t>نا أيدينا من داخل البيت</w:t>
      </w:r>
      <w:r w:rsidRPr="004F31A3">
        <w:rPr>
          <w:rFonts w:hint="eastAsia"/>
          <w:sz w:val="24"/>
          <w:szCs w:val="24"/>
          <w:rtl/>
        </w:rPr>
        <w:t>»</w:t>
      </w:r>
      <w:r w:rsidRPr="004F31A3">
        <w:rPr>
          <w:sz w:val="27"/>
          <w:vertAlign w:val="superscript"/>
          <w:rtl/>
        </w:rPr>
        <w:t>(</w:t>
      </w:r>
      <w:r w:rsidRPr="004F31A3">
        <w:rPr>
          <w:rStyle w:val="ac"/>
          <w:sz w:val="27"/>
          <w:rtl/>
        </w:rPr>
        <w:endnoteReference w:id="527"/>
      </w:r>
      <w:r w:rsidRPr="004F31A3">
        <w:rPr>
          <w:sz w:val="27"/>
          <w:vertAlign w:val="superscript"/>
          <w:rtl/>
        </w:rPr>
        <w:t>)</w:t>
      </w:r>
      <w:r w:rsidR="00807577" w:rsidRPr="004F31A3">
        <w:rPr>
          <w:rFonts w:hint="cs"/>
          <w:sz w:val="27"/>
          <w:rtl/>
        </w:rPr>
        <w:t xml:space="preserve">، </w:t>
      </w:r>
      <w:r w:rsidRPr="004F31A3">
        <w:rPr>
          <w:rFonts w:hint="cs"/>
          <w:sz w:val="27"/>
          <w:rtl/>
        </w:rPr>
        <w:t>مم</w:t>
      </w:r>
      <w:r w:rsidR="00807577" w:rsidRPr="004F31A3">
        <w:rPr>
          <w:rFonts w:hint="cs"/>
          <w:sz w:val="27"/>
          <w:rtl/>
        </w:rPr>
        <w:t>ّ</w:t>
      </w:r>
      <w:r w:rsidRPr="004F31A3">
        <w:rPr>
          <w:rFonts w:hint="cs"/>
          <w:sz w:val="27"/>
          <w:rtl/>
        </w:rPr>
        <w:t>ا يعني أنه لم يكن هناك تماسّ</w:t>
      </w:r>
      <w:r w:rsidR="00807577" w:rsidRPr="004F31A3">
        <w:rPr>
          <w:rFonts w:hint="cs"/>
          <w:sz w:val="27"/>
          <w:rtl/>
        </w:rPr>
        <w:t>ٌ</w:t>
      </w:r>
      <w:r w:rsidRPr="004F31A3">
        <w:rPr>
          <w:rFonts w:hint="cs"/>
          <w:sz w:val="27"/>
          <w:rtl/>
        </w:rPr>
        <w:t xml:space="preserve"> خارجي</w:t>
      </w:r>
      <w:r w:rsidR="007D00BC">
        <w:rPr>
          <w:rFonts w:hint="cs"/>
          <w:sz w:val="27"/>
          <w:rtl/>
        </w:rPr>
        <w:t>ّ</w:t>
      </w:r>
      <w:r w:rsidRPr="004F31A3">
        <w:rPr>
          <w:rFonts w:hint="cs"/>
          <w:sz w:val="27"/>
          <w:rtl/>
        </w:rPr>
        <w:t>.</w:t>
      </w:r>
    </w:p>
    <w:p w:rsidR="00F44AC0" w:rsidRPr="004F31A3" w:rsidRDefault="00F44AC0" w:rsidP="007D00BC">
      <w:pPr>
        <w:rPr>
          <w:sz w:val="27"/>
          <w:rtl/>
        </w:rPr>
      </w:pPr>
      <w:r w:rsidRPr="004F31A3">
        <w:rPr>
          <w:rFonts w:hint="cs"/>
          <w:sz w:val="27"/>
          <w:rtl/>
        </w:rPr>
        <w:t>يمكن القول في نقد هذا التأويل</w:t>
      </w:r>
      <w:r w:rsidR="007D00BC">
        <w:rPr>
          <w:rFonts w:hint="cs"/>
          <w:sz w:val="27"/>
          <w:rtl/>
        </w:rPr>
        <w:t>:</w:t>
      </w:r>
      <w:r w:rsidRPr="004F31A3">
        <w:rPr>
          <w:rFonts w:hint="cs"/>
          <w:sz w:val="27"/>
          <w:rtl/>
        </w:rPr>
        <w:t xml:space="preserve"> </w:t>
      </w:r>
      <w:r w:rsidRPr="004F31A3">
        <w:rPr>
          <w:rFonts w:hint="cs"/>
          <w:b/>
          <w:bCs/>
          <w:sz w:val="27"/>
          <w:rtl/>
        </w:rPr>
        <w:t>أو</w:t>
      </w:r>
      <w:r w:rsidR="00807577" w:rsidRPr="004F31A3">
        <w:rPr>
          <w:rFonts w:hint="cs"/>
          <w:b/>
          <w:bCs/>
          <w:sz w:val="27"/>
          <w:rtl/>
        </w:rPr>
        <w:t>ّ</w:t>
      </w:r>
      <w:r w:rsidRPr="004F31A3">
        <w:rPr>
          <w:rFonts w:hint="cs"/>
          <w:b/>
          <w:bCs/>
          <w:sz w:val="27"/>
          <w:rtl/>
        </w:rPr>
        <w:t>لاً</w:t>
      </w:r>
      <w:r w:rsidRPr="004F31A3">
        <w:rPr>
          <w:rFonts w:hint="cs"/>
          <w:sz w:val="27"/>
          <w:rtl/>
        </w:rPr>
        <w:t>: لقد ورد في الخطاب القرآني إلى النبي</w:t>
      </w:r>
      <w:r w:rsidR="00807577"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أن يبايع النساء بنفسه؛ إذ يقول تعالى: </w:t>
      </w:r>
      <w:r w:rsidRPr="004F31A3">
        <w:rPr>
          <w:rFonts w:ascii="Mosawi" w:hAnsi="Mosawi" w:cs="Mosawi"/>
          <w:sz w:val="24"/>
          <w:szCs w:val="24"/>
          <w:rtl/>
        </w:rPr>
        <w:t>﴿</w:t>
      </w:r>
      <w:r w:rsidRPr="004F31A3">
        <w:rPr>
          <w:b/>
          <w:bCs/>
          <w:sz w:val="27"/>
          <w:rtl/>
        </w:rPr>
        <w:t>يَا أَيُّهَا النَّبِيُّ إِذَا جَاءَكَ الْمُؤْمِنَاتُ يُبَايِعْنَكَ.</w:t>
      </w:r>
      <w:r w:rsidRPr="004F31A3">
        <w:rPr>
          <w:rFonts w:hint="cs"/>
          <w:b/>
          <w:bCs/>
          <w:sz w:val="27"/>
          <w:rtl/>
        </w:rPr>
        <w:t>..</w:t>
      </w:r>
      <w:r w:rsidRPr="004F31A3">
        <w:rPr>
          <w:b/>
          <w:bCs/>
          <w:sz w:val="27"/>
          <w:rtl/>
        </w:rPr>
        <w:t xml:space="preserve"> فَبَايِعْهُنَّ وَاسْتَغْفِرْ لَهُنَّ </w:t>
      </w:r>
      <w:r w:rsidR="004F0772" w:rsidRPr="004F31A3">
        <w:rPr>
          <w:b/>
          <w:bCs/>
          <w:sz w:val="27"/>
          <w:rtl/>
        </w:rPr>
        <w:t>الل</w:t>
      </w:r>
      <w:r w:rsidRPr="004F31A3">
        <w:rPr>
          <w:b/>
          <w:bCs/>
          <w:sz w:val="27"/>
          <w:rtl/>
        </w:rPr>
        <w:t xml:space="preserve">هَ إِنَّ </w:t>
      </w:r>
      <w:r w:rsidR="004F0772" w:rsidRPr="004F31A3">
        <w:rPr>
          <w:b/>
          <w:bCs/>
          <w:sz w:val="27"/>
          <w:rtl/>
        </w:rPr>
        <w:t>الل</w:t>
      </w:r>
      <w:r w:rsidRPr="004F31A3">
        <w:rPr>
          <w:b/>
          <w:bCs/>
          <w:sz w:val="27"/>
          <w:rtl/>
        </w:rPr>
        <w:t>هَ غَفُورٌ رَحِيمٌ</w:t>
      </w:r>
      <w:r w:rsidRPr="004F31A3">
        <w:rPr>
          <w:rFonts w:ascii="Mosawi" w:hAnsi="Mosawi" w:cs="Mosawi"/>
          <w:sz w:val="24"/>
          <w:szCs w:val="24"/>
          <w:rtl/>
        </w:rPr>
        <w:t>﴾</w:t>
      </w:r>
      <w:r w:rsidR="00807577" w:rsidRPr="004F31A3">
        <w:rPr>
          <w:rFonts w:hint="cs"/>
          <w:sz w:val="27"/>
          <w:rtl/>
        </w:rPr>
        <w:t xml:space="preserve"> (الممتحنة: </w:t>
      </w:r>
      <w:r w:rsidR="00CC7A0A" w:rsidRPr="00CC7A0A">
        <w:rPr>
          <w:rFonts w:hint="cs"/>
          <w:sz w:val="27"/>
          <w:rtl/>
        </w:rPr>
        <w:t>1</w:t>
      </w:r>
      <w:r w:rsidR="001A2150" w:rsidRPr="001A2150">
        <w:rPr>
          <w:rFonts w:hint="cs"/>
          <w:sz w:val="27"/>
          <w:rtl/>
        </w:rPr>
        <w:t>2</w:t>
      </w:r>
      <w:r w:rsidR="00807577" w:rsidRPr="004F31A3">
        <w:rPr>
          <w:rFonts w:hint="cs"/>
          <w:sz w:val="27"/>
          <w:rtl/>
        </w:rPr>
        <w:t>)</w:t>
      </w:r>
      <w:r w:rsidRPr="004F31A3">
        <w:rPr>
          <w:rFonts w:hint="cs"/>
          <w:sz w:val="27"/>
          <w:rtl/>
        </w:rPr>
        <w:t>، لا أن يبعث م</w:t>
      </w:r>
      <w:r w:rsidR="00807577" w:rsidRPr="004F31A3">
        <w:rPr>
          <w:rFonts w:hint="cs"/>
          <w:sz w:val="27"/>
          <w:rtl/>
        </w:rPr>
        <w:t>َ</w:t>
      </w:r>
      <w:r w:rsidRPr="004F31A3">
        <w:rPr>
          <w:rFonts w:hint="cs"/>
          <w:sz w:val="27"/>
          <w:rtl/>
        </w:rPr>
        <w:t>ن</w:t>
      </w:r>
      <w:r w:rsidR="00807577" w:rsidRPr="004F31A3">
        <w:rPr>
          <w:rFonts w:hint="cs"/>
          <w:sz w:val="27"/>
          <w:rtl/>
        </w:rPr>
        <w:t>ْ</w:t>
      </w:r>
      <w:r w:rsidRPr="004F31A3">
        <w:rPr>
          <w:rFonts w:hint="cs"/>
          <w:sz w:val="27"/>
          <w:rtl/>
        </w:rPr>
        <w:t xml:space="preserve"> ينوب عنه في بيعة النساء. إن غالبية روايات بيعة النبي</w:t>
      </w:r>
      <w:r w:rsidR="00807577" w:rsidRPr="004F31A3">
        <w:rPr>
          <w:rFonts w:hint="cs"/>
          <w:sz w:val="27"/>
          <w:rtl/>
        </w:rPr>
        <w:t>ّ</w:t>
      </w:r>
      <w:r w:rsidRPr="004F31A3">
        <w:rPr>
          <w:rFonts w:hint="cs"/>
          <w:sz w:val="27"/>
          <w:rtl/>
        </w:rPr>
        <w:t xml:space="preserve"> الأكرم</w:t>
      </w:r>
      <w:r w:rsidR="00302621" w:rsidRPr="001045A5">
        <w:rPr>
          <w:rFonts w:cs="Mosawi" w:hint="cs"/>
          <w:sz w:val="22"/>
          <w:szCs w:val="22"/>
          <w:rtl/>
        </w:rPr>
        <w:t>|</w:t>
      </w:r>
      <w:r w:rsidRPr="004F31A3">
        <w:rPr>
          <w:rFonts w:hint="cs"/>
          <w:sz w:val="27"/>
          <w:rtl/>
        </w:rPr>
        <w:t xml:space="preserve"> مع النساء تقول</w:t>
      </w:r>
      <w:r w:rsidR="00807577" w:rsidRPr="004F31A3">
        <w:rPr>
          <w:rFonts w:hint="cs"/>
          <w:sz w:val="27"/>
          <w:rtl/>
        </w:rPr>
        <w:t>:</w:t>
      </w:r>
      <w:r w:rsidRPr="004F31A3">
        <w:rPr>
          <w:rFonts w:hint="cs"/>
          <w:sz w:val="27"/>
          <w:rtl/>
        </w:rPr>
        <w:t xml:space="preserve"> إن النساء أرد</w:t>
      </w:r>
      <w:r w:rsidR="00807577" w:rsidRPr="004F31A3">
        <w:rPr>
          <w:rFonts w:hint="cs"/>
          <w:sz w:val="27"/>
          <w:rtl/>
        </w:rPr>
        <w:t>ْ</w:t>
      </w:r>
      <w:r w:rsidRPr="004F31A3">
        <w:rPr>
          <w:rFonts w:hint="cs"/>
          <w:sz w:val="27"/>
          <w:rtl/>
        </w:rPr>
        <w:t>ن</w:t>
      </w:r>
      <w:r w:rsidR="00807577" w:rsidRPr="004F31A3">
        <w:rPr>
          <w:rFonts w:hint="cs"/>
          <w:sz w:val="27"/>
          <w:rtl/>
        </w:rPr>
        <w:t>َ</w:t>
      </w:r>
      <w:r w:rsidRPr="004F31A3">
        <w:rPr>
          <w:rFonts w:hint="cs"/>
          <w:sz w:val="27"/>
          <w:rtl/>
        </w:rPr>
        <w:t xml:space="preserve"> أن يصافح</w:t>
      </w:r>
      <w:r w:rsidR="00807577" w:rsidRPr="004F31A3">
        <w:rPr>
          <w:rFonts w:hint="cs"/>
          <w:sz w:val="27"/>
          <w:rtl/>
        </w:rPr>
        <w:t>ْ</w:t>
      </w:r>
      <w:r w:rsidRPr="004F31A3">
        <w:rPr>
          <w:rFonts w:hint="cs"/>
          <w:sz w:val="27"/>
          <w:rtl/>
        </w:rPr>
        <w:t>ن</w:t>
      </w:r>
      <w:r w:rsidR="00807577" w:rsidRPr="004F31A3">
        <w:rPr>
          <w:rFonts w:hint="cs"/>
          <w:sz w:val="27"/>
          <w:rtl/>
        </w:rPr>
        <w:t>َ</w:t>
      </w:r>
      <w:r w:rsidRPr="004F31A3">
        <w:rPr>
          <w:rFonts w:hint="cs"/>
          <w:sz w:val="27"/>
          <w:rtl/>
        </w:rPr>
        <w:t xml:space="preserve"> النبي</w:t>
      </w:r>
      <w:r w:rsidR="00807577" w:rsidRPr="004F31A3">
        <w:rPr>
          <w:rFonts w:hint="cs"/>
          <w:sz w:val="27"/>
          <w:rtl/>
        </w:rPr>
        <w:t>ّ</w:t>
      </w:r>
      <w:r w:rsidRPr="004F31A3">
        <w:rPr>
          <w:rFonts w:hint="cs"/>
          <w:sz w:val="27"/>
          <w:rtl/>
        </w:rPr>
        <w:t xml:space="preserve"> الأكرم، إلا</w:t>
      </w:r>
      <w:r w:rsidR="00807577" w:rsidRPr="004F31A3">
        <w:rPr>
          <w:rFonts w:hint="cs"/>
          <w:sz w:val="27"/>
          <w:rtl/>
        </w:rPr>
        <w:t>ّ</w:t>
      </w:r>
      <w:r w:rsidRPr="004F31A3">
        <w:rPr>
          <w:rFonts w:hint="cs"/>
          <w:sz w:val="27"/>
          <w:rtl/>
        </w:rPr>
        <w:t xml:space="preserve"> أن النبي</w:t>
      </w:r>
      <w:r w:rsidR="00807577" w:rsidRPr="004F31A3">
        <w:rPr>
          <w:rFonts w:hint="cs"/>
          <w:sz w:val="27"/>
          <w:rtl/>
        </w:rPr>
        <w:t>ّ</w:t>
      </w:r>
      <w:r w:rsidRPr="004F31A3">
        <w:rPr>
          <w:rFonts w:hint="cs"/>
          <w:sz w:val="27"/>
          <w:rtl/>
        </w:rPr>
        <w:t xml:space="preserve"> اجتنب عن مصافحتهن</w:t>
      </w:r>
      <w:r w:rsidR="00807577" w:rsidRPr="004F31A3">
        <w:rPr>
          <w:rFonts w:hint="cs"/>
          <w:sz w:val="27"/>
          <w:rtl/>
        </w:rPr>
        <w:t>ّ</w:t>
      </w:r>
      <w:r w:rsidR="00934E0B">
        <w:rPr>
          <w:rFonts w:hint="cs"/>
          <w:sz w:val="27"/>
          <w:rtl/>
        </w:rPr>
        <w:t>َ</w:t>
      </w:r>
      <w:r w:rsidR="00807577" w:rsidRPr="004F31A3">
        <w:rPr>
          <w:rFonts w:hint="cs"/>
          <w:sz w:val="27"/>
          <w:rtl/>
        </w:rPr>
        <w:t>،</w:t>
      </w:r>
      <w:r w:rsidRPr="004F31A3">
        <w:rPr>
          <w:rFonts w:hint="cs"/>
          <w:sz w:val="27"/>
          <w:rtl/>
        </w:rPr>
        <w:t xml:space="preserve"> وقال</w:t>
      </w:r>
      <w:r w:rsidR="00807577" w:rsidRPr="004F31A3">
        <w:rPr>
          <w:rFonts w:hint="cs"/>
          <w:sz w:val="27"/>
          <w:rtl/>
        </w:rPr>
        <w:t>:</w:t>
      </w:r>
      <w:r w:rsidRPr="004F31A3">
        <w:rPr>
          <w:rFonts w:hint="cs"/>
          <w:sz w:val="27"/>
          <w:rtl/>
        </w:rPr>
        <w:t xml:space="preserve"> إني لا أصافح النساء، وطلب ب</w:t>
      </w:r>
      <w:r w:rsidR="00807577" w:rsidRPr="004F31A3">
        <w:rPr>
          <w:rFonts w:hint="cs"/>
          <w:sz w:val="27"/>
          <w:rtl/>
        </w:rPr>
        <w:t>َ</w:t>
      </w:r>
      <w:r w:rsidRPr="004F31A3">
        <w:rPr>
          <w:rFonts w:hint="cs"/>
          <w:sz w:val="27"/>
          <w:rtl/>
        </w:rPr>
        <w:t>د</w:t>
      </w:r>
      <w:r w:rsidR="00807577" w:rsidRPr="004F31A3">
        <w:rPr>
          <w:rFonts w:hint="cs"/>
          <w:sz w:val="27"/>
          <w:rtl/>
        </w:rPr>
        <w:t>َ</w:t>
      </w:r>
      <w:r w:rsidRPr="004F31A3">
        <w:rPr>
          <w:rFonts w:hint="cs"/>
          <w:sz w:val="27"/>
          <w:rtl/>
        </w:rPr>
        <w:t>لاً من ذلك قدح ماء</w:t>
      </w:r>
      <w:r w:rsidR="00807577" w:rsidRPr="004F31A3">
        <w:rPr>
          <w:rFonts w:hint="cs"/>
          <w:sz w:val="27"/>
          <w:rtl/>
        </w:rPr>
        <w:t>ٍ،</w:t>
      </w:r>
      <w:r w:rsidRPr="004F31A3">
        <w:rPr>
          <w:rFonts w:hint="cs"/>
          <w:sz w:val="27"/>
          <w:rtl/>
        </w:rPr>
        <w:t xml:space="preserve"> وبايعه</w:t>
      </w:r>
      <w:r w:rsidR="00934E0B">
        <w:rPr>
          <w:rFonts w:hint="cs"/>
          <w:sz w:val="27"/>
          <w:rtl/>
        </w:rPr>
        <w:t>ُ</w:t>
      </w:r>
      <w:r w:rsidRPr="004F31A3">
        <w:rPr>
          <w:rFonts w:hint="cs"/>
          <w:sz w:val="27"/>
          <w:rtl/>
        </w:rPr>
        <w:t>ن</w:t>
      </w:r>
      <w:r w:rsidR="00807577" w:rsidRPr="004F31A3">
        <w:rPr>
          <w:rFonts w:hint="cs"/>
          <w:sz w:val="27"/>
          <w:rtl/>
        </w:rPr>
        <w:t>ّ</w:t>
      </w:r>
      <w:r w:rsidR="00934E0B">
        <w:rPr>
          <w:rFonts w:hint="cs"/>
          <w:sz w:val="27"/>
          <w:rtl/>
        </w:rPr>
        <w:t>َ</w:t>
      </w:r>
      <w:r w:rsidRPr="004F31A3">
        <w:rPr>
          <w:rFonts w:hint="cs"/>
          <w:sz w:val="27"/>
          <w:rtl/>
        </w:rPr>
        <w:t xml:space="preserve"> بوضع يده وأيديهن</w:t>
      </w:r>
      <w:r w:rsidR="00807577" w:rsidRPr="004F31A3">
        <w:rPr>
          <w:rFonts w:hint="cs"/>
          <w:sz w:val="27"/>
          <w:rtl/>
        </w:rPr>
        <w:t>ّ</w:t>
      </w:r>
      <w:r w:rsidR="00934E0B">
        <w:rPr>
          <w:rFonts w:hint="cs"/>
          <w:sz w:val="27"/>
          <w:rtl/>
        </w:rPr>
        <w:t>َ</w:t>
      </w:r>
      <w:r w:rsidRPr="004F31A3">
        <w:rPr>
          <w:rFonts w:hint="cs"/>
          <w:sz w:val="27"/>
          <w:rtl/>
        </w:rPr>
        <w:t xml:space="preserve"> في الماء</w:t>
      </w:r>
      <w:r w:rsidRPr="004F31A3">
        <w:rPr>
          <w:sz w:val="27"/>
          <w:vertAlign w:val="superscript"/>
          <w:rtl/>
        </w:rPr>
        <w:t>(</w:t>
      </w:r>
      <w:r w:rsidRPr="004F31A3">
        <w:rPr>
          <w:rStyle w:val="ac"/>
          <w:sz w:val="27"/>
          <w:rtl/>
        </w:rPr>
        <w:endnoteReference w:id="528"/>
      </w:r>
      <w:r w:rsidRPr="004F31A3">
        <w:rPr>
          <w:sz w:val="27"/>
          <w:vertAlign w:val="superscript"/>
          <w:rtl/>
        </w:rPr>
        <w:t>)</w:t>
      </w:r>
      <w:r w:rsidRPr="004F31A3">
        <w:rPr>
          <w:rFonts w:hint="cs"/>
          <w:sz w:val="27"/>
          <w:rtl/>
        </w:rPr>
        <w:t xml:space="preserve">. </w:t>
      </w:r>
      <w:r w:rsidRPr="004F31A3">
        <w:rPr>
          <w:rFonts w:hint="cs"/>
          <w:b/>
          <w:bCs/>
          <w:sz w:val="27"/>
          <w:rtl/>
        </w:rPr>
        <w:t>وثانياً</w:t>
      </w:r>
      <w:r w:rsidRPr="004F31A3">
        <w:rPr>
          <w:rFonts w:hint="cs"/>
          <w:sz w:val="27"/>
          <w:rtl/>
        </w:rPr>
        <w:t>: إن رواية أم</w:t>
      </w:r>
      <w:r w:rsidR="00807577" w:rsidRPr="004F31A3">
        <w:rPr>
          <w:rFonts w:hint="cs"/>
          <w:sz w:val="27"/>
          <w:rtl/>
        </w:rPr>
        <w:t>ّ</w:t>
      </w:r>
      <w:r w:rsidRPr="004F31A3">
        <w:rPr>
          <w:rFonts w:hint="cs"/>
          <w:sz w:val="27"/>
          <w:rtl/>
        </w:rPr>
        <w:t xml:space="preserve"> عطية لا تدل</w:t>
      </w:r>
      <w:r w:rsidR="00807577" w:rsidRPr="004F31A3">
        <w:rPr>
          <w:rFonts w:hint="cs"/>
          <w:sz w:val="27"/>
          <w:rtl/>
        </w:rPr>
        <w:t>ّ</w:t>
      </w:r>
      <w:r w:rsidRPr="004F31A3">
        <w:rPr>
          <w:rFonts w:hint="cs"/>
          <w:sz w:val="27"/>
          <w:rtl/>
        </w:rPr>
        <w:t xml:space="preserve"> على أن تلك الكيفية من البيعة كانت من جهة حرمة المصافحة مع النساء؛ إذ يحتمل أن يكون عمر قد أراد أن يقوم بفعل</w:t>
      </w:r>
      <w:r w:rsidR="00807577" w:rsidRPr="004F31A3">
        <w:rPr>
          <w:rFonts w:hint="cs"/>
          <w:sz w:val="27"/>
          <w:rtl/>
        </w:rPr>
        <w:t>ٍ</w:t>
      </w:r>
      <w:r w:rsidRPr="004F31A3">
        <w:rPr>
          <w:rFonts w:hint="cs"/>
          <w:sz w:val="27"/>
          <w:rtl/>
        </w:rPr>
        <w:t xml:space="preserve"> واحد يبايع جميع النساء</w:t>
      </w:r>
      <w:r w:rsidR="00807577" w:rsidRPr="004F31A3">
        <w:rPr>
          <w:rFonts w:hint="cs"/>
          <w:sz w:val="27"/>
          <w:rtl/>
        </w:rPr>
        <w:t>،</w:t>
      </w:r>
      <w:r w:rsidRPr="004F31A3">
        <w:rPr>
          <w:rFonts w:hint="cs"/>
          <w:sz w:val="27"/>
          <w:rtl/>
        </w:rPr>
        <w:t xml:space="preserve"> ب</w:t>
      </w:r>
      <w:r w:rsidR="00807577" w:rsidRPr="004F31A3">
        <w:rPr>
          <w:rFonts w:hint="cs"/>
          <w:sz w:val="27"/>
          <w:rtl/>
        </w:rPr>
        <w:t>َ</w:t>
      </w:r>
      <w:r w:rsidRPr="004F31A3">
        <w:rPr>
          <w:rFonts w:hint="cs"/>
          <w:sz w:val="27"/>
          <w:rtl/>
        </w:rPr>
        <w:t>د</w:t>
      </w:r>
      <w:r w:rsidR="00807577" w:rsidRPr="004F31A3">
        <w:rPr>
          <w:rFonts w:hint="cs"/>
          <w:sz w:val="27"/>
          <w:rtl/>
        </w:rPr>
        <w:t>َ</w:t>
      </w:r>
      <w:r w:rsidRPr="004F31A3">
        <w:rPr>
          <w:rFonts w:hint="cs"/>
          <w:sz w:val="27"/>
          <w:rtl/>
        </w:rPr>
        <w:t>لاً من مصافحتهن</w:t>
      </w:r>
      <w:r w:rsidR="00807577" w:rsidRPr="004F31A3">
        <w:rPr>
          <w:rFonts w:hint="cs"/>
          <w:sz w:val="27"/>
          <w:rtl/>
        </w:rPr>
        <w:t>ّ</w:t>
      </w:r>
      <w:r w:rsidR="00934E0B">
        <w:rPr>
          <w:rFonts w:hint="cs"/>
          <w:sz w:val="27"/>
          <w:rtl/>
        </w:rPr>
        <w:t>َ</w:t>
      </w:r>
      <w:r w:rsidRPr="004F31A3">
        <w:rPr>
          <w:rFonts w:hint="cs"/>
          <w:sz w:val="27"/>
          <w:rtl/>
        </w:rPr>
        <w:t xml:space="preserve"> واحدة</w:t>
      </w:r>
      <w:r w:rsidR="00807577" w:rsidRPr="004F31A3">
        <w:rPr>
          <w:rFonts w:hint="cs"/>
          <w:sz w:val="27"/>
          <w:rtl/>
        </w:rPr>
        <w:t>ً</w:t>
      </w:r>
      <w:r w:rsidRPr="004F31A3">
        <w:rPr>
          <w:rFonts w:hint="cs"/>
          <w:sz w:val="27"/>
          <w:rtl/>
        </w:rPr>
        <w:t xml:space="preserve"> واحدة</w:t>
      </w:r>
      <w:r w:rsidR="00934E0B">
        <w:rPr>
          <w:rFonts w:hint="cs"/>
          <w:sz w:val="27"/>
          <w:rtl/>
        </w:rPr>
        <w:t>ً</w:t>
      </w:r>
      <w:r w:rsidR="00807577" w:rsidRPr="004F31A3">
        <w:rPr>
          <w:rFonts w:hint="cs"/>
          <w:sz w:val="27"/>
          <w:rtl/>
        </w:rPr>
        <w:t>،</w:t>
      </w:r>
      <w:r w:rsidRPr="004F31A3">
        <w:rPr>
          <w:rFonts w:hint="cs"/>
          <w:sz w:val="27"/>
          <w:rtl/>
        </w:rPr>
        <w:t xml:space="preserve"> ولذلك كان مضطرّاً إلى مدّ يده</w:t>
      </w:r>
      <w:r w:rsidR="00807577" w:rsidRPr="004F31A3">
        <w:rPr>
          <w:rFonts w:hint="cs"/>
          <w:sz w:val="27"/>
          <w:rtl/>
        </w:rPr>
        <w:t>؛</w:t>
      </w:r>
      <w:r w:rsidRPr="004F31A3">
        <w:rPr>
          <w:rFonts w:hint="cs"/>
          <w:sz w:val="27"/>
          <w:rtl/>
        </w:rPr>
        <w:t xml:space="preserve"> للدلالة على صورة المصافحة</w:t>
      </w:r>
      <w:r w:rsidRPr="004F31A3">
        <w:rPr>
          <w:sz w:val="27"/>
          <w:vertAlign w:val="superscript"/>
          <w:rtl/>
        </w:rPr>
        <w:t>(</w:t>
      </w:r>
      <w:r w:rsidRPr="004F31A3">
        <w:rPr>
          <w:rStyle w:val="ac"/>
          <w:sz w:val="27"/>
          <w:rtl/>
        </w:rPr>
        <w:endnoteReference w:id="529"/>
      </w:r>
      <w:r w:rsidRPr="004F31A3">
        <w:rPr>
          <w:sz w:val="27"/>
          <w:vertAlign w:val="superscript"/>
          <w:rtl/>
        </w:rPr>
        <w:t>)</w:t>
      </w:r>
      <w:r w:rsidRPr="004F31A3">
        <w:rPr>
          <w:rFonts w:hint="cs"/>
          <w:sz w:val="27"/>
          <w:rtl/>
        </w:rPr>
        <w:t>.</w:t>
      </w:r>
    </w:p>
    <w:p w:rsidR="00F44AC0" w:rsidRPr="004F31A3" w:rsidRDefault="001A2150" w:rsidP="00934E0B">
      <w:pPr>
        <w:rPr>
          <w:sz w:val="27"/>
          <w:rtl/>
        </w:rPr>
      </w:pPr>
      <w:r w:rsidRPr="001A2150">
        <w:rPr>
          <w:rFonts w:hint="cs"/>
          <w:sz w:val="27"/>
          <w:rtl/>
        </w:rPr>
        <w:t>3</w:t>
      </w:r>
      <w:r w:rsidR="00F44AC0" w:rsidRPr="004F31A3">
        <w:rPr>
          <w:rFonts w:hint="cs"/>
          <w:sz w:val="27"/>
          <w:rtl/>
        </w:rPr>
        <w:t>ـ وقيل بشأن الزبير</w:t>
      </w:r>
      <w:r w:rsidR="00807577" w:rsidRPr="004F31A3">
        <w:rPr>
          <w:rFonts w:hint="cs"/>
          <w:sz w:val="27"/>
          <w:rtl/>
        </w:rPr>
        <w:t>،</w:t>
      </w:r>
      <w:r w:rsidR="00F44AC0" w:rsidRPr="004F31A3">
        <w:rPr>
          <w:rFonts w:hint="cs"/>
          <w:sz w:val="27"/>
          <w:rtl/>
        </w:rPr>
        <w:t xml:space="preserve"> وهو من أصحاب النبي</w:t>
      </w:r>
      <w:r w:rsidR="00807577" w:rsidRPr="004F31A3">
        <w:rPr>
          <w:rFonts w:hint="cs"/>
          <w:sz w:val="27"/>
          <w:rtl/>
        </w:rPr>
        <w:t>ّ</w:t>
      </w:r>
      <w:r w:rsidR="00F44AC0" w:rsidRPr="004F31A3">
        <w:rPr>
          <w:rFonts w:hint="cs"/>
          <w:sz w:val="27"/>
          <w:rtl/>
        </w:rPr>
        <w:t xml:space="preserve"> الأكرم</w:t>
      </w:r>
      <w:r w:rsidR="00302621" w:rsidRPr="001045A5">
        <w:rPr>
          <w:rFonts w:cs="Mosawi" w:hint="cs"/>
          <w:sz w:val="22"/>
          <w:szCs w:val="22"/>
          <w:rtl/>
        </w:rPr>
        <w:t>|</w:t>
      </w:r>
      <w:r w:rsidR="00F44AC0" w:rsidRPr="004F31A3">
        <w:rPr>
          <w:rFonts w:hint="cs"/>
          <w:sz w:val="27"/>
          <w:rtl/>
        </w:rPr>
        <w:t xml:space="preserve">: </w:t>
      </w:r>
      <w:r w:rsidR="00F44AC0" w:rsidRPr="004F31A3">
        <w:rPr>
          <w:rFonts w:hint="eastAsia"/>
          <w:sz w:val="24"/>
          <w:szCs w:val="24"/>
          <w:rtl/>
        </w:rPr>
        <w:t>«</w:t>
      </w:r>
      <w:r w:rsidR="00F44AC0" w:rsidRPr="004F31A3">
        <w:rPr>
          <w:sz w:val="27"/>
          <w:rtl/>
        </w:rPr>
        <w:t>ل</w:t>
      </w:r>
      <w:r w:rsidR="00807577" w:rsidRPr="004F31A3">
        <w:rPr>
          <w:sz w:val="27"/>
          <w:rtl/>
        </w:rPr>
        <w:t>م</w:t>
      </w:r>
      <w:r w:rsidR="00F44AC0" w:rsidRPr="004F31A3">
        <w:rPr>
          <w:sz w:val="27"/>
          <w:rtl/>
        </w:rPr>
        <w:t>ا مرض</w:t>
      </w:r>
      <w:r w:rsidR="00807577" w:rsidRPr="004F31A3">
        <w:rPr>
          <w:sz w:val="27"/>
          <w:rtl/>
        </w:rPr>
        <w:t xml:space="preserve"> الز</w:t>
      </w:r>
      <w:r w:rsidR="00F44AC0" w:rsidRPr="004F31A3">
        <w:rPr>
          <w:sz w:val="27"/>
          <w:rtl/>
        </w:rPr>
        <w:t>بير بمكّة استأجر عجوز</w:t>
      </w:r>
      <w:r w:rsidR="004F0772" w:rsidRPr="004F31A3">
        <w:rPr>
          <w:sz w:val="27"/>
          <w:rtl/>
        </w:rPr>
        <w:t>اً</w:t>
      </w:r>
      <w:r w:rsidR="00F44AC0" w:rsidRPr="004F31A3">
        <w:rPr>
          <w:sz w:val="27"/>
          <w:rtl/>
        </w:rPr>
        <w:t xml:space="preserve"> لتمرّ</w:t>
      </w:r>
      <w:r w:rsidR="00807577" w:rsidRPr="004F31A3">
        <w:rPr>
          <w:rFonts w:hint="cs"/>
          <w:sz w:val="27"/>
          <w:rtl/>
        </w:rPr>
        <w:t>ِ</w:t>
      </w:r>
      <w:r w:rsidR="00F44AC0" w:rsidRPr="004F31A3">
        <w:rPr>
          <w:sz w:val="27"/>
          <w:rtl/>
        </w:rPr>
        <w:t>ضه</w:t>
      </w:r>
      <w:r w:rsidR="00F44AC0" w:rsidRPr="004F31A3">
        <w:rPr>
          <w:rFonts w:hint="cs"/>
          <w:sz w:val="27"/>
          <w:rtl/>
        </w:rPr>
        <w:t xml:space="preserve">؛ </w:t>
      </w:r>
      <w:r w:rsidR="00F44AC0" w:rsidRPr="004F31A3">
        <w:rPr>
          <w:sz w:val="27"/>
          <w:rtl/>
        </w:rPr>
        <w:t>فكانت تغمز رجل</w:t>
      </w:r>
      <w:r w:rsidR="00807577" w:rsidRPr="004F31A3">
        <w:rPr>
          <w:rFonts w:hint="cs"/>
          <w:sz w:val="27"/>
          <w:rtl/>
        </w:rPr>
        <w:t>َ</w:t>
      </w:r>
      <w:r w:rsidR="00F44AC0" w:rsidRPr="004F31A3">
        <w:rPr>
          <w:sz w:val="27"/>
          <w:rtl/>
        </w:rPr>
        <w:t>ي</w:t>
      </w:r>
      <w:r w:rsidR="00807577" w:rsidRPr="004F31A3">
        <w:rPr>
          <w:rFonts w:hint="cs"/>
          <w:sz w:val="27"/>
          <w:rtl/>
        </w:rPr>
        <w:t>ْ</w:t>
      </w:r>
      <w:r w:rsidR="00F44AC0" w:rsidRPr="004F31A3">
        <w:rPr>
          <w:sz w:val="27"/>
          <w:rtl/>
        </w:rPr>
        <w:t>ه</w:t>
      </w:r>
      <w:r w:rsidR="00807577" w:rsidRPr="004F31A3">
        <w:rPr>
          <w:rFonts w:hint="cs"/>
          <w:sz w:val="27"/>
          <w:rtl/>
        </w:rPr>
        <w:t>،</w:t>
      </w:r>
      <w:r w:rsidR="00F44AC0" w:rsidRPr="004F31A3">
        <w:rPr>
          <w:sz w:val="27"/>
          <w:rtl/>
        </w:rPr>
        <w:t xml:space="preserve"> وتفلّي رأسه</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530"/>
      </w:r>
      <w:r w:rsidR="00F44AC0" w:rsidRPr="004F31A3">
        <w:rPr>
          <w:sz w:val="27"/>
          <w:vertAlign w:val="superscript"/>
          <w:rtl/>
        </w:rPr>
        <w:t>)</w:t>
      </w:r>
      <w:r w:rsidR="00F44AC0" w:rsidRPr="004F31A3">
        <w:rPr>
          <w:rFonts w:hint="cs"/>
          <w:sz w:val="27"/>
          <w:rtl/>
        </w:rPr>
        <w:t>.</w:t>
      </w:r>
    </w:p>
    <w:p w:rsidR="00F44AC0" w:rsidRPr="004F31A3" w:rsidRDefault="001A2150" w:rsidP="00504089">
      <w:pPr>
        <w:rPr>
          <w:sz w:val="27"/>
          <w:rtl/>
        </w:rPr>
      </w:pPr>
      <w:r w:rsidRPr="001A2150">
        <w:rPr>
          <w:rFonts w:hint="cs"/>
          <w:sz w:val="27"/>
          <w:rtl/>
        </w:rPr>
        <w:t>4</w:t>
      </w:r>
      <w:r w:rsidR="00F44AC0" w:rsidRPr="004F31A3">
        <w:rPr>
          <w:rFonts w:hint="cs"/>
          <w:sz w:val="27"/>
          <w:rtl/>
        </w:rPr>
        <w:t xml:space="preserve">ـ </w:t>
      </w:r>
      <w:r w:rsidR="00F44AC0" w:rsidRPr="004F31A3">
        <w:rPr>
          <w:rFonts w:hint="eastAsia"/>
          <w:sz w:val="24"/>
          <w:szCs w:val="24"/>
          <w:rtl/>
        </w:rPr>
        <w:t>«</w:t>
      </w:r>
      <w:r w:rsidR="00F44AC0" w:rsidRPr="004F31A3">
        <w:rPr>
          <w:sz w:val="27"/>
          <w:rtl/>
        </w:rPr>
        <w:t>ور</w:t>
      </w:r>
      <w:r w:rsidR="00807577" w:rsidRPr="004F31A3">
        <w:rPr>
          <w:rFonts w:hint="cs"/>
          <w:sz w:val="27"/>
          <w:rtl/>
        </w:rPr>
        <w:t>ُ</w:t>
      </w:r>
      <w:r w:rsidR="00F44AC0" w:rsidRPr="004F31A3">
        <w:rPr>
          <w:sz w:val="27"/>
          <w:rtl/>
        </w:rPr>
        <w:t>وي أنّ امرأةً مدّ</w:t>
      </w:r>
      <w:r w:rsidR="00807577" w:rsidRPr="004F31A3">
        <w:rPr>
          <w:rFonts w:hint="cs"/>
          <w:sz w:val="27"/>
          <w:rtl/>
        </w:rPr>
        <w:t>َ</w:t>
      </w:r>
      <w:r w:rsidR="00F44AC0" w:rsidRPr="004F31A3">
        <w:rPr>
          <w:sz w:val="27"/>
          <w:rtl/>
        </w:rPr>
        <w:t>ت يدها إلى إبراهيم</w:t>
      </w:r>
      <w:r w:rsidR="00807577" w:rsidRPr="004F31A3">
        <w:rPr>
          <w:sz w:val="27"/>
          <w:rtl/>
        </w:rPr>
        <w:t xml:space="preserve"> الن</w:t>
      </w:r>
      <w:r w:rsidR="00F44AC0" w:rsidRPr="004F31A3">
        <w:rPr>
          <w:sz w:val="27"/>
          <w:rtl/>
        </w:rPr>
        <w:t>خعيّ</w:t>
      </w:r>
      <w:r w:rsidR="00F44AC0" w:rsidRPr="004F31A3">
        <w:rPr>
          <w:rFonts w:hint="cs"/>
          <w:sz w:val="27"/>
          <w:rtl/>
        </w:rPr>
        <w:t xml:space="preserve"> ـ ابن مالك الأشتر ـ</w:t>
      </w:r>
      <w:r w:rsidR="00807577" w:rsidRPr="004F31A3">
        <w:rPr>
          <w:rFonts w:hint="cs"/>
          <w:sz w:val="27"/>
          <w:rtl/>
        </w:rPr>
        <w:t>؛</w:t>
      </w:r>
      <w:r w:rsidR="00F44AC0" w:rsidRPr="004F31A3">
        <w:rPr>
          <w:sz w:val="27"/>
          <w:rtl/>
        </w:rPr>
        <w:t xml:space="preserve"> لتصافحه</w:t>
      </w:r>
      <w:r w:rsidR="00F44AC0" w:rsidRPr="004F31A3">
        <w:rPr>
          <w:rFonts w:hint="cs"/>
          <w:sz w:val="27"/>
          <w:rtl/>
        </w:rPr>
        <w:t>،</w:t>
      </w:r>
      <w:r w:rsidR="00F44AC0" w:rsidRPr="004F31A3">
        <w:rPr>
          <w:sz w:val="27"/>
          <w:rtl/>
        </w:rPr>
        <w:t xml:space="preserve"> فقال لها</w:t>
      </w:r>
      <w:r w:rsidR="00F44AC0" w:rsidRPr="004F31A3">
        <w:rPr>
          <w:rFonts w:hint="cs"/>
          <w:sz w:val="27"/>
          <w:rtl/>
        </w:rPr>
        <w:t>:</w:t>
      </w:r>
      <w:r w:rsidR="00F44AC0" w:rsidRPr="004F31A3">
        <w:rPr>
          <w:sz w:val="27"/>
          <w:rtl/>
        </w:rPr>
        <w:t xml:space="preserve"> اكشفي عن وجهك</w:t>
      </w:r>
      <w:r w:rsidR="00F44AC0" w:rsidRPr="004F31A3">
        <w:rPr>
          <w:rFonts w:hint="cs"/>
          <w:sz w:val="27"/>
          <w:rtl/>
        </w:rPr>
        <w:t>؛</w:t>
      </w:r>
      <w:r w:rsidR="00F44AC0" w:rsidRPr="004F31A3">
        <w:rPr>
          <w:sz w:val="27"/>
          <w:rtl/>
        </w:rPr>
        <w:t xml:space="preserve"> فكشف</w:t>
      </w:r>
      <w:r w:rsidR="00954A45" w:rsidRPr="004F31A3">
        <w:rPr>
          <w:rFonts w:hint="cs"/>
          <w:sz w:val="27"/>
          <w:rtl/>
        </w:rPr>
        <w:t>َ</w:t>
      </w:r>
      <w:r w:rsidR="00F44AC0" w:rsidRPr="004F31A3">
        <w:rPr>
          <w:sz w:val="27"/>
          <w:rtl/>
        </w:rPr>
        <w:t>ت</w:t>
      </w:r>
      <w:r w:rsidR="00954A45" w:rsidRPr="004F31A3">
        <w:rPr>
          <w:rFonts w:hint="cs"/>
          <w:sz w:val="27"/>
          <w:rtl/>
        </w:rPr>
        <w:t>ْ</w:t>
      </w:r>
      <w:r w:rsidR="00F44AC0" w:rsidRPr="004F31A3">
        <w:rPr>
          <w:sz w:val="27"/>
          <w:rtl/>
        </w:rPr>
        <w:t>ه فإذا هي عجوزٌ</w:t>
      </w:r>
      <w:r w:rsidR="00F44AC0" w:rsidRPr="004F31A3">
        <w:rPr>
          <w:rFonts w:hint="cs"/>
          <w:sz w:val="27"/>
          <w:rtl/>
        </w:rPr>
        <w:t>،</w:t>
      </w:r>
      <w:r w:rsidR="00F44AC0" w:rsidRPr="004F31A3">
        <w:rPr>
          <w:sz w:val="27"/>
          <w:rtl/>
        </w:rPr>
        <w:t xml:space="preserve"> فصافحها</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531"/>
      </w:r>
      <w:r w:rsidR="00F44AC0" w:rsidRPr="004F31A3">
        <w:rPr>
          <w:sz w:val="27"/>
          <w:vertAlign w:val="superscript"/>
          <w:rtl/>
        </w:rPr>
        <w:t>)</w:t>
      </w:r>
      <w:r w:rsidR="00F44AC0" w:rsidRPr="004F31A3">
        <w:rPr>
          <w:rFonts w:hint="cs"/>
          <w:sz w:val="27"/>
          <w:rtl/>
        </w:rPr>
        <w:t>. وهذه الرواية</w:t>
      </w:r>
      <w:r w:rsidR="00954A45" w:rsidRPr="004F31A3">
        <w:rPr>
          <w:rFonts w:hint="cs"/>
          <w:sz w:val="27"/>
          <w:rtl/>
        </w:rPr>
        <w:t>،</w:t>
      </w:r>
      <w:r w:rsidR="00F44AC0" w:rsidRPr="004F31A3">
        <w:rPr>
          <w:rFonts w:hint="cs"/>
          <w:sz w:val="27"/>
          <w:rtl/>
        </w:rPr>
        <w:t xml:space="preserve"> مثل الأولى</w:t>
      </w:r>
      <w:r w:rsidR="00954A45" w:rsidRPr="004F31A3">
        <w:rPr>
          <w:rFonts w:hint="cs"/>
          <w:sz w:val="27"/>
          <w:rtl/>
        </w:rPr>
        <w:t>،</w:t>
      </w:r>
      <w:r w:rsidR="00F44AC0" w:rsidRPr="004F31A3">
        <w:rPr>
          <w:rFonts w:hint="cs"/>
          <w:sz w:val="27"/>
          <w:rtl/>
        </w:rPr>
        <w:t xml:space="preserve"> أخص</w:t>
      </w:r>
      <w:r w:rsidR="00954A45" w:rsidRPr="004F31A3">
        <w:rPr>
          <w:rFonts w:hint="cs"/>
          <w:sz w:val="27"/>
          <w:rtl/>
        </w:rPr>
        <w:t>ّ</w:t>
      </w:r>
      <w:r w:rsidR="00F44AC0" w:rsidRPr="004F31A3">
        <w:rPr>
          <w:rFonts w:hint="cs"/>
          <w:sz w:val="27"/>
          <w:rtl/>
        </w:rPr>
        <w:t xml:space="preserve"> من المدّ</w:t>
      </w:r>
      <w:r w:rsidR="00954A45" w:rsidRPr="004F31A3">
        <w:rPr>
          <w:rFonts w:hint="cs"/>
          <w:sz w:val="27"/>
          <w:rtl/>
        </w:rPr>
        <w:t>َ</w:t>
      </w:r>
      <w:r w:rsidR="00F44AC0" w:rsidRPr="004F31A3">
        <w:rPr>
          <w:rFonts w:hint="cs"/>
          <w:sz w:val="27"/>
          <w:rtl/>
        </w:rPr>
        <w:t>عى.</w:t>
      </w:r>
    </w:p>
    <w:p w:rsidR="00F44AC0" w:rsidRPr="004F31A3" w:rsidRDefault="001A2150" w:rsidP="006A4AA5">
      <w:pPr>
        <w:spacing w:line="380" w:lineRule="exact"/>
        <w:rPr>
          <w:sz w:val="27"/>
          <w:rtl/>
        </w:rPr>
      </w:pPr>
      <w:r w:rsidRPr="001A2150">
        <w:rPr>
          <w:rFonts w:hint="cs"/>
          <w:sz w:val="27"/>
          <w:rtl/>
        </w:rPr>
        <w:lastRenderedPageBreak/>
        <w:t>5</w:t>
      </w:r>
      <w:r w:rsidR="00F44AC0" w:rsidRPr="004F31A3">
        <w:rPr>
          <w:rFonts w:hint="cs"/>
          <w:sz w:val="27"/>
          <w:rtl/>
        </w:rPr>
        <w:t>ـ وفي رواية</w:t>
      </w:r>
      <w:r w:rsidR="00954A45" w:rsidRPr="004F31A3">
        <w:rPr>
          <w:rFonts w:hint="cs"/>
          <w:sz w:val="27"/>
          <w:rtl/>
        </w:rPr>
        <w:t>ٍ،</w:t>
      </w:r>
      <w:r w:rsidR="00F44AC0" w:rsidRPr="004F31A3">
        <w:rPr>
          <w:rFonts w:hint="cs"/>
          <w:sz w:val="27"/>
          <w:rtl/>
        </w:rPr>
        <w:t xml:space="preserve"> اعتبرها البخاري صحيحة</w:t>
      </w:r>
      <w:r w:rsidR="00954A45" w:rsidRPr="004F31A3">
        <w:rPr>
          <w:rFonts w:hint="cs"/>
          <w:sz w:val="27"/>
          <w:rtl/>
        </w:rPr>
        <w:t xml:space="preserve">ً، </w:t>
      </w:r>
      <w:r w:rsidR="00F44AC0" w:rsidRPr="004F31A3">
        <w:rPr>
          <w:rFonts w:hint="cs"/>
          <w:sz w:val="27"/>
          <w:rtl/>
        </w:rPr>
        <w:t>أنه عندما كان أبو موسى الأشعري في الحج</w:t>
      </w:r>
      <w:r w:rsidR="00954A45" w:rsidRPr="004F31A3">
        <w:rPr>
          <w:rFonts w:hint="cs"/>
          <w:sz w:val="27"/>
          <w:rtl/>
        </w:rPr>
        <w:t>ّ</w:t>
      </w:r>
      <w:r w:rsidR="00F44AC0" w:rsidRPr="004F31A3">
        <w:rPr>
          <w:rFonts w:hint="cs"/>
          <w:sz w:val="27"/>
          <w:rtl/>
        </w:rPr>
        <w:t xml:space="preserve"> جاء إلى امرأة</w:t>
      </w:r>
      <w:r w:rsidR="00954A45" w:rsidRPr="004F31A3">
        <w:rPr>
          <w:rFonts w:hint="cs"/>
          <w:sz w:val="27"/>
          <w:rtl/>
        </w:rPr>
        <w:t>ٍ</w:t>
      </w:r>
      <w:r w:rsidR="00F44AC0" w:rsidRPr="004F31A3">
        <w:rPr>
          <w:rFonts w:hint="cs"/>
          <w:sz w:val="27"/>
          <w:rtl/>
        </w:rPr>
        <w:t xml:space="preserve"> من الأشعريين من قبيلة قيس لتنظ</w:t>
      </w:r>
      <w:r w:rsidR="00954A45" w:rsidRPr="004F31A3">
        <w:rPr>
          <w:rFonts w:hint="cs"/>
          <w:sz w:val="27"/>
          <w:rtl/>
        </w:rPr>
        <w:t>ِّ</w:t>
      </w:r>
      <w:r w:rsidR="00F44AC0" w:rsidRPr="004F31A3">
        <w:rPr>
          <w:rFonts w:hint="cs"/>
          <w:sz w:val="27"/>
          <w:rtl/>
        </w:rPr>
        <w:t>ف رأسه</w:t>
      </w:r>
      <w:r w:rsidR="00F44AC0" w:rsidRPr="004F31A3">
        <w:rPr>
          <w:sz w:val="27"/>
          <w:vertAlign w:val="superscript"/>
          <w:rtl/>
        </w:rPr>
        <w:t>(</w:t>
      </w:r>
      <w:r w:rsidR="00F44AC0" w:rsidRPr="004F31A3">
        <w:rPr>
          <w:rStyle w:val="ac"/>
          <w:sz w:val="27"/>
          <w:rtl/>
        </w:rPr>
        <w:endnoteReference w:id="532"/>
      </w:r>
      <w:r w:rsidR="00F44AC0" w:rsidRPr="004F31A3">
        <w:rPr>
          <w:sz w:val="27"/>
          <w:vertAlign w:val="superscript"/>
          <w:rtl/>
        </w:rPr>
        <w:t>)</w:t>
      </w:r>
      <w:r w:rsidR="00F44AC0" w:rsidRPr="004F31A3">
        <w:rPr>
          <w:rFonts w:hint="cs"/>
          <w:sz w:val="27"/>
          <w:rtl/>
        </w:rPr>
        <w:t>.</w:t>
      </w:r>
    </w:p>
    <w:p w:rsidR="00F44AC0" w:rsidRPr="004F31A3" w:rsidRDefault="00F44AC0" w:rsidP="006A4AA5">
      <w:pPr>
        <w:spacing w:line="380" w:lineRule="exact"/>
        <w:rPr>
          <w:sz w:val="27"/>
          <w:rtl/>
        </w:rPr>
      </w:pPr>
      <w:r w:rsidRPr="004F31A3">
        <w:rPr>
          <w:rFonts w:hint="cs"/>
          <w:sz w:val="27"/>
          <w:rtl/>
        </w:rPr>
        <w:t>إن هذه الروايات وإن</w:t>
      </w:r>
      <w:r w:rsidR="00954A45" w:rsidRPr="004F31A3">
        <w:rPr>
          <w:rFonts w:hint="cs"/>
          <w:sz w:val="27"/>
          <w:rtl/>
        </w:rPr>
        <w:t>ْ</w:t>
      </w:r>
      <w:r w:rsidRPr="004F31A3">
        <w:rPr>
          <w:rFonts w:hint="cs"/>
          <w:sz w:val="27"/>
          <w:rtl/>
        </w:rPr>
        <w:t xml:space="preserve"> كانت لا تنهض دليلاً على مشروعية المصافحة مع الأجنبية؛ لأن فعل الصحابة والتابعين لا يدل</w:t>
      </w:r>
      <w:r w:rsidR="00954A45" w:rsidRPr="004F31A3">
        <w:rPr>
          <w:rFonts w:hint="cs"/>
          <w:sz w:val="27"/>
          <w:rtl/>
        </w:rPr>
        <w:t>ّ</w:t>
      </w:r>
      <w:r w:rsidRPr="004F31A3">
        <w:rPr>
          <w:rFonts w:hint="cs"/>
          <w:sz w:val="27"/>
          <w:rtl/>
        </w:rPr>
        <w:t xml:space="preserve"> على مشروعية الفعل</w:t>
      </w:r>
      <w:r w:rsidR="00954A45" w:rsidRPr="004F31A3">
        <w:rPr>
          <w:rFonts w:hint="cs"/>
          <w:sz w:val="27"/>
          <w:rtl/>
        </w:rPr>
        <w:t>،</w:t>
      </w:r>
      <w:r w:rsidRPr="004F31A3">
        <w:rPr>
          <w:rFonts w:hint="cs"/>
          <w:sz w:val="27"/>
          <w:rtl/>
        </w:rPr>
        <w:t xml:space="preserve"> ولا على حرمته، ولكن</w:t>
      </w:r>
      <w:r w:rsidR="00954A45" w:rsidRPr="004F31A3">
        <w:rPr>
          <w:rFonts w:hint="cs"/>
          <w:sz w:val="27"/>
          <w:rtl/>
        </w:rPr>
        <w:t>ْ</w:t>
      </w:r>
      <w:r w:rsidRPr="004F31A3">
        <w:rPr>
          <w:rFonts w:hint="cs"/>
          <w:sz w:val="27"/>
          <w:rtl/>
        </w:rPr>
        <w:t xml:space="preserve"> من شأن ذلك أن يرسم لنا الفضاء والذهنية التي كانت قائمة</w:t>
      </w:r>
      <w:r w:rsidR="00954A45" w:rsidRPr="004F31A3">
        <w:rPr>
          <w:rFonts w:hint="cs"/>
          <w:sz w:val="27"/>
          <w:rtl/>
        </w:rPr>
        <w:t>ً</w:t>
      </w:r>
      <w:r w:rsidRPr="004F31A3">
        <w:rPr>
          <w:rFonts w:hint="cs"/>
          <w:sz w:val="27"/>
          <w:rtl/>
        </w:rPr>
        <w:t xml:space="preserve"> آنذاك، و</w:t>
      </w:r>
      <w:r w:rsidR="005A465C" w:rsidRPr="004F31A3">
        <w:rPr>
          <w:rFonts w:hint="cs"/>
          <w:sz w:val="27"/>
          <w:rtl/>
        </w:rPr>
        <w:t>لا شَكَّ</w:t>
      </w:r>
      <w:r w:rsidRPr="004F31A3">
        <w:rPr>
          <w:rFonts w:hint="cs"/>
          <w:sz w:val="27"/>
          <w:rtl/>
        </w:rPr>
        <w:t xml:space="preserve"> في تأثير ذلك على رؤيتنا في الاستنباط.</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ج ـ جواز المصافحة بملاك عدم الاحترام</w:t>
      </w:r>
    </w:p>
    <w:p w:rsidR="00F44AC0" w:rsidRPr="004F31A3" w:rsidRDefault="00F44AC0" w:rsidP="006A4AA5">
      <w:pPr>
        <w:spacing w:line="380" w:lineRule="exact"/>
        <w:rPr>
          <w:sz w:val="27"/>
          <w:rtl/>
        </w:rPr>
      </w:pPr>
      <w:r w:rsidRPr="004F31A3">
        <w:rPr>
          <w:rFonts w:hint="cs"/>
          <w:sz w:val="27"/>
          <w:rtl/>
        </w:rPr>
        <w:t>هناك في مصادرنا الروائية روايات</w:t>
      </w:r>
      <w:r w:rsidR="00340D03" w:rsidRPr="004F31A3">
        <w:rPr>
          <w:rFonts w:hint="cs"/>
          <w:sz w:val="27"/>
          <w:rtl/>
        </w:rPr>
        <w:t>ٌ</w:t>
      </w:r>
      <w:r w:rsidRPr="004F31A3">
        <w:rPr>
          <w:rFonts w:hint="cs"/>
          <w:sz w:val="27"/>
          <w:rtl/>
        </w:rPr>
        <w:t xml:space="preserve"> يمكن أن ي</w:t>
      </w:r>
      <w:r w:rsidR="00934E0B">
        <w:rPr>
          <w:rFonts w:hint="cs"/>
          <w:sz w:val="27"/>
          <w:rtl/>
        </w:rPr>
        <w:t>ُ</w:t>
      </w:r>
      <w:r w:rsidRPr="004F31A3">
        <w:rPr>
          <w:rFonts w:hint="cs"/>
          <w:sz w:val="27"/>
          <w:rtl/>
        </w:rPr>
        <w:t>ست</w:t>
      </w:r>
      <w:r w:rsidR="00934E0B">
        <w:rPr>
          <w:rFonts w:hint="cs"/>
          <w:sz w:val="27"/>
          <w:rtl/>
        </w:rPr>
        <w:t>َ</w:t>
      </w:r>
      <w:r w:rsidRPr="004F31A3">
        <w:rPr>
          <w:rFonts w:hint="cs"/>
          <w:sz w:val="27"/>
          <w:rtl/>
        </w:rPr>
        <w:t>ن</w:t>
      </w:r>
      <w:r w:rsidR="00934E0B">
        <w:rPr>
          <w:rFonts w:hint="cs"/>
          <w:sz w:val="27"/>
          <w:rtl/>
        </w:rPr>
        <w:t>ْ</w:t>
      </w:r>
      <w:r w:rsidRPr="004F31A3">
        <w:rPr>
          <w:rFonts w:hint="cs"/>
          <w:sz w:val="27"/>
          <w:rtl/>
        </w:rPr>
        <w:t>ب</w:t>
      </w:r>
      <w:r w:rsidR="00934E0B">
        <w:rPr>
          <w:rFonts w:hint="cs"/>
          <w:sz w:val="27"/>
          <w:rtl/>
        </w:rPr>
        <w:t>َ</w:t>
      </w:r>
      <w:r w:rsidRPr="004F31A3">
        <w:rPr>
          <w:rFonts w:hint="cs"/>
          <w:sz w:val="27"/>
          <w:rtl/>
        </w:rPr>
        <w:t>ط منها أن من بين الملاكات الدخيلة في حرمة النظر إلى الأجنبية هو احترام المرأة المسلمة</w:t>
      </w:r>
      <w:r w:rsidR="00340D03" w:rsidRPr="004F31A3">
        <w:rPr>
          <w:rFonts w:hint="cs"/>
          <w:sz w:val="27"/>
          <w:rtl/>
        </w:rPr>
        <w:t>.</w:t>
      </w:r>
      <w:r w:rsidRPr="004F31A3">
        <w:rPr>
          <w:rFonts w:hint="cs"/>
          <w:sz w:val="27"/>
          <w:rtl/>
        </w:rPr>
        <w:t xml:space="preserve"> ومن هذه الروايات ما يلي:</w:t>
      </w:r>
    </w:p>
    <w:p w:rsidR="00F44AC0" w:rsidRPr="004F31A3" w:rsidRDefault="00934E0B" w:rsidP="00934E0B">
      <w:pPr>
        <w:spacing w:line="380" w:lineRule="exact"/>
        <w:rPr>
          <w:sz w:val="27"/>
          <w:rtl/>
        </w:rPr>
      </w:pPr>
      <w:r>
        <w:rPr>
          <w:rFonts w:hint="cs"/>
          <w:sz w:val="27"/>
          <w:rtl/>
        </w:rPr>
        <w:t>1</w:t>
      </w:r>
      <w:r w:rsidR="00F44AC0" w:rsidRPr="004F31A3">
        <w:rPr>
          <w:rFonts w:hint="cs"/>
          <w:sz w:val="27"/>
          <w:rtl/>
        </w:rPr>
        <w:t xml:space="preserve">ـ </w:t>
      </w:r>
      <w:r w:rsidR="00F44AC0" w:rsidRPr="004F31A3">
        <w:rPr>
          <w:rFonts w:hint="eastAsia"/>
          <w:sz w:val="24"/>
          <w:szCs w:val="24"/>
          <w:rtl/>
        </w:rPr>
        <w:t>«</w:t>
      </w:r>
      <w:r w:rsidR="00F44AC0" w:rsidRPr="004F31A3">
        <w:rPr>
          <w:sz w:val="27"/>
          <w:rtl/>
        </w:rPr>
        <w:t>علي</w:t>
      </w:r>
      <w:r w:rsidR="00340D03" w:rsidRPr="004F31A3">
        <w:rPr>
          <w:rFonts w:hint="cs"/>
          <w:sz w:val="27"/>
          <w:rtl/>
        </w:rPr>
        <w:t>ّ</w:t>
      </w:r>
      <w:r w:rsidR="00F44AC0" w:rsidRPr="004F31A3">
        <w:rPr>
          <w:sz w:val="27"/>
          <w:rtl/>
        </w:rPr>
        <w:t xml:space="preserve"> بن إبراهيم، عن أبيه، عن النوفلي، عن السكوني، عن أبي عبد</w:t>
      </w:r>
      <w:r w:rsidR="00F44AC0" w:rsidRPr="004F31A3">
        <w:rPr>
          <w:rFonts w:hint="cs"/>
          <w:sz w:val="27"/>
          <w:rtl/>
        </w:rPr>
        <w:t xml:space="preserve"> </w:t>
      </w:r>
      <w:r w:rsidR="00F44AC0" w:rsidRPr="004F31A3">
        <w:rPr>
          <w:sz w:val="27"/>
          <w:rtl/>
        </w:rPr>
        <w:t>الله</w:t>
      </w:r>
      <w:r w:rsidR="00302621" w:rsidRPr="00304E89">
        <w:rPr>
          <w:rFonts w:cs="Mosawi"/>
          <w:sz w:val="22"/>
          <w:szCs w:val="22"/>
          <w:rtl/>
        </w:rPr>
        <w:t>×</w:t>
      </w:r>
      <w:r w:rsidR="00F44AC0" w:rsidRPr="004F31A3">
        <w:rPr>
          <w:rFonts w:hint="cs"/>
          <w:sz w:val="27"/>
          <w:rtl/>
        </w:rPr>
        <w:t xml:space="preserve"> </w:t>
      </w:r>
      <w:r w:rsidR="00F44AC0" w:rsidRPr="004F31A3">
        <w:rPr>
          <w:sz w:val="27"/>
          <w:rtl/>
        </w:rPr>
        <w:t>قال: قال رسول الله</w:t>
      </w:r>
      <w:r w:rsidR="00302621" w:rsidRPr="001045A5">
        <w:rPr>
          <w:rFonts w:cs="Mosawi"/>
          <w:sz w:val="22"/>
          <w:szCs w:val="22"/>
          <w:rtl/>
        </w:rPr>
        <w:t>|</w:t>
      </w:r>
      <w:r w:rsidR="00F44AC0" w:rsidRPr="004F31A3">
        <w:rPr>
          <w:sz w:val="27"/>
          <w:rtl/>
        </w:rPr>
        <w:t>: لا</w:t>
      </w:r>
      <w:r>
        <w:rPr>
          <w:rFonts w:hint="cs"/>
          <w:sz w:val="27"/>
          <w:rtl/>
        </w:rPr>
        <w:t xml:space="preserve"> </w:t>
      </w:r>
      <w:r w:rsidR="00F44AC0" w:rsidRPr="004F31A3">
        <w:rPr>
          <w:sz w:val="27"/>
          <w:rtl/>
        </w:rPr>
        <w:t>ح</w:t>
      </w:r>
      <w:r>
        <w:rPr>
          <w:rFonts w:hint="cs"/>
          <w:sz w:val="27"/>
          <w:rtl/>
        </w:rPr>
        <w:t>ُ</w:t>
      </w:r>
      <w:r w:rsidR="00F44AC0" w:rsidRPr="004F31A3">
        <w:rPr>
          <w:sz w:val="27"/>
          <w:rtl/>
        </w:rPr>
        <w:t>ر</w:t>
      </w:r>
      <w:r>
        <w:rPr>
          <w:rFonts w:hint="cs"/>
          <w:sz w:val="27"/>
          <w:rtl/>
        </w:rPr>
        <w:t>ْ</w:t>
      </w:r>
      <w:r w:rsidR="00F44AC0" w:rsidRPr="004F31A3">
        <w:rPr>
          <w:sz w:val="27"/>
          <w:rtl/>
        </w:rPr>
        <w:t>مة لنساء أهل الذم</w:t>
      </w:r>
      <w:r w:rsidR="00340D03" w:rsidRPr="004F31A3">
        <w:rPr>
          <w:rFonts w:hint="cs"/>
          <w:sz w:val="27"/>
          <w:rtl/>
        </w:rPr>
        <w:t>ّ</w:t>
      </w:r>
      <w:r w:rsidR="00F44AC0" w:rsidRPr="004F31A3">
        <w:rPr>
          <w:sz w:val="27"/>
          <w:rtl/>
        </w:rPr>
        <w:t>ة أن ينظر إلى شعورهن</w:t>
      </w:r>
      <w:r w:rsidR="00340D03" w:rsidRPr="004F31A3">
        <w:rPr>
          <w:rFonts w:hint="cs"/>
          <w:sz w:val="27"/>
          <w:rtl/>
        </w:rPr>
        <w:t>ّ</w:t>
      </w:r>
      <w:r>
        <w:rPr>
          <w:rFonts w:hint="cs"/>
          <w:sz w:val="27"/>
          <w:rtl/>
        </w:rPr>
        <w:t>َ</w:t>
      </w:r>
      <w:r w:rsidR="00F44AC0" w:rsidRPr="004F31A3">
        <w:rPr>
          <w:sz w:val="27"/>
          <w:rtl/>
        </w:rPr>
        <w:t xml:space="preserve"> وأيديهن</w:t>
      </w:r>
      <w:r>
        <w:rPr>
          <w:rFonts w:hint="cs"/>
          <w:sz w:val="27"/>
          <w:rtl/>
        </w:rPr>
        <w:t>َّ</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533"/>
      </w:r>
      <w:r w:rsidR="00F44AC0" w:rsidRPr="004F31A3">
        <w:rPr>
          <w:sz w:val="27"/>
          <w:vertAlign w:val="superscript"/>
          <w:rtl/>
        </w:rPr>
        <w:t>)</w:t>
      </w:r>
      <w:r w:rsidR="00F44AC0" w:rsidRPr="004F31A3">
        <w:rPr>
          <w:rFonts w:hint="cs"/>
          <w:sz w:val="27"/>
          <w:rtl/>
        </w:rPr>
        <w:t>.</w:t>
      </w:r>
    </w:p>
    <w:p w:rsidR="00F44AC0" w:rsidRPr="004F31A3" w:rsidRDefault="00934E0B" w:rsidP="006A4AA5">
      <w:pPr>
        <w:spacing w:line="380" w:lineRule="exact"/>
        <w:rPr>
          <w:sz w:val="27"/>
          <w:rtl/>
        </w:rPr>
      </w:pPr>
      <w:r>
        <w:rPr>
          <w:rFonts w:hint="cs"/>
          <w:sz w:val="27"/>
          <w:rtl/>
        </w:rPr>
        <w:t>2</w:t>
      </w:r>
      <w:r w:rsidR="00F44AC0" w:rsidRPr="004F31A3">
        <w:rPr>
          <w:rFonts w:hint="cs"/>
          <w:sz w:val="27"/>
          <w:rtl/>
        </w:rPr>
        <w:t>ـ عبد الله بن جعفر</w:t>
      </w:r>
      <w:r w:rsidR="00340D03" w:rsidRPr="004F31A3">
        <w:rPr>
          <w:rFonts w:hint="cs"/>
          <w:sz w:val="27"/>
          <w:rtl/>
        </w:rPr>
        <w:t>،</w:t>
      </w:r>
      <w:r w:rsidR="00F44AC0" w:rsidRPr="004F31A3">
        <w:rPr>
          <w:rFonts w:hint="cs"/>
          <w:sz w:val="27"/>
          <w:rtl/>
        </w:rPr>
        <w:t xml:space="preserve"> في قرب ال</w:t>
      </w:r>
      <w:r w:rsidR="00340D03" w:rsidRPr="004F31A3">
        <w:rPr>
          <w:rFonts w:hint="cs"/>
          <w:sz w:val="27"/>
          <w:rtl/>
        </w:rPr>
        <w:t>إ</w:t>
      </w:r>
      <w:r w:rsidR="00F44AC0" w:rsidRPr="004F31A3">
        <w:rPr>
          <w:rFonts w:hint="cs"/>
          <w:sz w:val="27"/>
          <w:rtl/>
        </w:rPr>
        <w:t>سناد، عن السندي</w:t>
      </w:r>
      <w:r w:rsidR="00340D03" w:rsidRPr="004F31A3">
        <w:rPr>
          <w:rFonts w:hint="cs"/>
          <w:sz w:val="27"/>
          <w:rtl/>
        </w:rPr>
        <w:t>ّ</w:t>
      </w:r>
      <w:r w:rsidR="00F44AC0" w:rsidRPr="004F31A3">
        <w:rPr>
          <w:rFonts w:hint="cs"/>
          <w:sz w:val="27"/>
          <w:rtl/>
        </w:rPr>
        <w:t xml:space="preserve"> بن محمد، عن أبي البحتري،</w:t>
      </w:r>
      <w:r w:rsidR="00F44AC0" w:rsidRPr="004F31A3">
        <w:rPr>
          <w:sz w:val="27"/>
          <w:rtl/>
        </w:rPr>
        <w:t xml:space="preserve"> عن جعفر بن محمد</w:t>
      </w:r>
      <w:r w:rsidR="00302621" w:rsidRPr="00304E89">
        <w:rPr>
          <w:rFonts w:cs="Mosawi" w:hint="cs"/>
          <w:sz w:val="22"/>
          <w:szCs w:val="22"/>
          <w:rtl/>
        </w:rPr>
        <w:t>×</w:t>
      </w:r>
      <w:r w:rsidR="00F44AC0" w:rsidRPr="004F31A3">
        <w:rPr>
          <w:sz w:val="27"/>
          <w:rtl/>
        </w:rPr>
        <w:t>، عن أبيه</w:t>
      </w:r>
      <w:r w:rsidR="00F44AC0" w:rsidRPr="004F31A3">
        <w:rPr>
          <w:rFonts w:hint="cs"/>
          <w:sz w:val="27"/>
          <w:rtl/>
        </w:rPr>
        <w:t>، عن علي</w:t>
      </w:r>
      <w:r w:rsidR="00340D03" w:rsidRPr="004F31A3">
        <w:rPr>
          <w:rFonts w:hint="cs"/>
          <w:sz w:val="27"/>
          <w:rtl/>
        </w:rPr>
        <w:t>ّ</w:t>
      </w:r>
      <w:r w:rsidR="00F44AC0" w:rsidRPr="004F31A3">
        <w:rPr>
          <w:rFonts w:hint="cs"/>
          <w:sz w:val="27"/>
          <w:rtl/>
        </w:rPr>
        <w:t xml:space="preserve"> بن أبي طالب</w:t>
      </w:r>
      <w:r w:rsidR="00302621" w:rsidRPr="00304E89">
        <w:rPr>
          <w:rFonts w:cs="Mosawi" w:hint="cs"/>
          <w:sz w:val="22"/>
          <w:szCs w:val="22"/>
          <w:rtl/>
        </w:rPr>
        <w:t>×</w:t>
      </w:r>
      <w:r w:rsidR="00F44AC0" w:rsidRPr="004F31A3">
        <w:rPr>
          <w:sz w:val="27"/>
          <w:rtl/>
        </w:rPr>
        <w:t xml:space="preserve"> قال: </w:t>
      </w:r>
      <w:r w:rsidR="00F44AC0" w:rsidRPr="004F31A3">
        <w:rPr>
          <w:rFonts w:hint="eastAsia"/>
          <w:sz w:val="24"/>
          <w:szCs w:val="24"/>
          <w:rtl/>
        </w:rPr>
        <w:t>«</w:t>
      </w:r>
      <w:r w:rsidR="00F44AC0" w:rsidRPr="004F31A3">
        <w:rPr>
          <w:sz w:val="27"/>
          <w:rtl/>
        </w:rPr>
        <w:t>لا بأس بالنظر إلى رؤوس نساء أهل الذم</w:t>
      </w:r>
      <w:r w:rsidR="00340D03" w:rsidRPr="004F31A3">
        <w:rPr>
          <w:rFonts w:hint="cs"/>
          <w:sz w:val="27"/>
          <w:rtl/>
        </w:rPr>
        <w:t>ّ</w:t>
      </w:r>
      <w:r w:rsidR="00F44AC0" w:rsidRPr="004F31A3">
        <w:rPr>
          <w:sz w:val="27"/>
          <w:rtl/>
        </w:rPr>
        <w:t>ة</w:t>
      </w:r>
      <w:r w:rsidR="00F44AC0" w:rsidRPr="004F31A3">
        <w:rPr>
          <w:rFonts w:hint="cs"/>
          <w:sz w:val="27"/>
          <w:rtl/>
        </w:rPr>
        <w:t xml:space="preserve">. وقال: </w:t>
      </w:r>
      <w:r w:rsidR="00F44AC0" w:rsidRPr="004F31A3">
        <w:rPr>
          <w:sz w:val="27"/>
          <w:rtl/>
        </w:rPr>
        <w:t>ينزل المسلمون على أهل الذم</w:t>
      </w:r>
      <w:r w:rsidR="00340D03" w:rsidRPr="004F31A3">
        <w:rPr>
          <w:rFonts w:hint="cs"/>
          <w:sz w:val="27"/>
          <w:rtl/>
        </w:rPr>
        <w:t>ّ</w:t>
      </w:r>
      <w:r w:rsidR="00F44AC0" w:rsidRPr="004F31A3">
        <w:rPr>
          <w:sz w:val="27"/>
          <w:rtl/>
        </w:rPr>
        <w:t>ة في أسفارهم وحاجاتهم، ولا ينزل المسلم على المسلم إلا</w:t>
      </w:r>
      <w:r w:rsidR="00340D03" w:rsidRPr="004F31A3">
        <w:rPr>
          <w:rFonts w:hint="cs"/>
          <w:sz w:val="27"/>
          <w:rtl/>
        </w:rPr>
        <w:t>ّ</w:t>
      </w:r>
      <w:r w:rsidR="00F44AC0" w:rsidRPr="004F31A3">
        <w:rPr>
          <w:sz w:val="27"/>
          <w:rtl/>
        </w:rPr>
        <w:t xml:space="preserve"> بإذنه</w:t>
      </w:r>
      <w:r w:rsidR="00F44AC0" w:rsidRPr="004F31A3">
        <w:rPr>
          <w:rFonts w:hint="eastAsia"/>
          <w:sz w:val="24"/>
          <w:szCs w:val="24"/>
          <w:rtl/>
        </w:rPr>
        <w:t>»</w:t>
      </w:r>
      <w:r w:rsidR="00F44AC0" w:rsidRPr="004F31A3">
        <w:rPr>
          <w:sz w:val="27"/>
          <w:vertAlign w:val="superscript"/>
          <w:rtl/>
        </w:rPr>
        <w:t>(</w:t>
      </w:r>
      <w:r w:rsidR="00F44AC0" w:rsidRPr="004F31A3">
        <w:rPr>
          <w:rStyle w:val="ac"/>
          <w:sz w:val="27"/>
          <w:rtl/>
        </w:rPr>
        <w:endnoteReference w:id="534"/>
      </w:r>
      <w:r w:rsidR="00F44AC0" w:rsidRPr="004F31A3">
        <w:rPr>
          <w:sz w:val="27"/>
          <w:vertAlign w:val="superscript"/>
          <w:rtl/>
        </w:rPr>
        <w:t>)</w:t>
      </w:r>
      <w:r w:rsidR="00F44AC0" w:rsidRPr="004F31A3">
        <w:rPr>
          <w:rFonts w:hint="cs"/>
          <w:sz w:val="27"/>
          <w:rtl/>
        </w:rPr>
        <w:t>.</w:t>
      </w:r>
    </w:p>
    <w:p w:rsidR="00F44AC0" w:rsidRPr="004F31A3" w:rsidRDefault="00934E0B" w:rsidP="006A4AA5">
      <w:pPr>
        <w:spacing w:line="380" w:lineRule="exact"/>
        <w:rPr>
          <w:sz w:val="27"/>
          <w:rtl/>
        </w:rPr>
      </w:pPr>
      <w:r>
        <w:rPr>
          <w:rFonts w:hint="cs"/>
          <w:sz w:val="27"/>
          <w:rtl/>
        </w:rPr>
        <w:t>و</w:t>
      </w:r>
      <w:r w:rsidR="00F44AC0" w:rsidRPr="004F31A3">
        <w:rPr>
          <w:rFonts w:hint="cs"/>
          <w:sz w:val="27"/>
          <w:rtl/>
        </w:rPr>
        <w:t>يمكن الخ</w:t>
      </w:r>
      <w:r>
        <w:rPr>
          <w:rFonts w:hint="cs"/>
          <w:sz w:val="27"/>
          <w:rtl/>
        </w:rPr>
        <w:t>َ</w:t>
      </w:r>
      <w:r w:rsidR="00F44AC0" w:rsidRPr="004F31A3">
        <w:rPr>
          <w:rFonts w:hint="cs"/>
          <w:sz w:val="27"/>
          <w:rtl/>
        </w:rPr>
        <w:t>د</w:t>
      </w:r>
      <w:r>
        <w:rPr>
          <w:rFonts w:hint="cs"/>
          <w:sz w:val="27"/>
          <w:rtl/>
        </w:rPr>
        <w:t>ْ</w:t>
      </w:r>
      <w:r w:rsidR="00F44AC0" w:rsidRPr="004F31A3">
        <w:rPr>
          <w:rFonts w:hint="cs"/>
          <w:sz w:val="27"/>
          <w:rtl/>
        </w:rPr>
        <w:t>ش في الاستدلال بهاتين الروايتين على جواز المصافحة مع الأجنبية من جهتين:</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الخ</w:t>
      </w:r>
      <w:r w:rsidR="00934E0B">
        <w:rPr>
          <w:rFonts w:hint="cs"/>
          <w:color w:val="auto"/>
          <w:rtl/>
        </w:rPr>
        <w:t>َ</w:t>
      </w:r>
      <w:r w:rsidRPr="004F31A3">
        <w:rPr>
          <w:rFonts w:hint="cs"/>
          <w:color w:val="auto"/>
          <w:rtl/>
        </w:rPr>
        <w:t>د</w:t>
      </w:r>
      <w:r w:rsidR="00934E0B">
        <w:rPr>
          <w:rFonts w:hint="cs"/>
          <w:color w:val="auto"/>
          <w:rtl/>
        </w:rPr>
        <w:t>ْ</w:t>
      </w:r>
      <w:r w:rsidRPr="004F31A3">
        <w:rPr>
          <w:rFonts w:hint="cs"/>
          <w:color w:val="auto"/>
          <w:rtl/>
        </w:rPr>
        <w:t>شة الأولى</w:t>
      </w:r>
    </w:p>
    <w:p w:rsidR="00F44AC0" w:rsidRPr="004F31A3" w:rsidRDefault="00F44AC0" w:rsidP="006A4AA5">
      <w:pPr>
        <w:spacing w:line="380" w:lineRule="exact"/>
        <w:rPr>
          <w:sz w:val="27"/>
          <w:rtl/>
        </w:rPr>
      </w:pPr>
      <w:r w:rsidRPr="004F31A3">
        <w:rPr>
          <w:rFonts w:hint="cs"/>
          <w:sz w:val="27"/>
          <w:rtl/>
        </w:rPr>
        <w:t>إن مدلول هاتين الروايتين هو جواز النظر إلى الأجنبية، وليس مصافحتها، ومن هنا تكون هاتان الروايتان أجنبيتين عن البحث.</w:t>
      </w:r>
    </w:p>
    <w:p w:rsidR="006A4AA5" w:rsidRPr="004F31A3" w:rsidRDefault="006A4AA5"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الجواب</w:t>
      </w:r>
    </w:p>
    <w:p w:rsidR="00F44AC0" w:rsidRPr="004F31A3" w:rsidRDefault="00F44AC0" w:rsidP="00504089">
      <w:pPr>
        <w:rPr>
          <w:sz w:val="27"/>
          <w:rtl/>
        </w:rPr>
      </w:pPr>
      <w:r w:rsidRPr="004F31A3">
        <w:rPr>
          <w:rFonts w:hint="cs"/>
          <w:sz w:val="27"/>
          <w:rtl/>
        </w:rPr>
        <w:t>بالالتفات إلى عدم تمامية الأدل</w:t>
      </w:r>
      <w:r w:rsidR="00934E0B">
        <w:rPr>
          <w:rFonts w:hint="cs"/>
          <w:sz w:val="27"/>
          <w:rtl/>
        </w:rPr>
        <w:t>ّ</w:t>
      </w:r>
      <w:r w:rsidRPr="004F31A3">
        <w:rPr>
          <w:rFonts w:hint="cs"/>
          <w:sz w:val="27"/>
          <w:rtl/>
        </w:rPr>
        <w:t>ة الناهية يمكن القول: إنه</w:t>
      </w:r>
      <w:r w:rsidR="00340D03" w:rsidRPr="004F31A3">
        <w:rPr>
          <w:rFonts w:hint="cs"/>
          <w:sz w:val="27"/>
          <w:rtl/>
        </w:rPr>
        <w:t>؛</w:t>
      </w:r>
      <w:r w:rsidRPr="004F31A3">
        <w:rPr>
          <w:rFonts w:hint="cs"/>
          <w:sz w:val="27"/>
          <w:rtl/>
        </w:rPr>
        <w:t xml:space="preserve"> بتنقيح المناط</w:t>
      </w:r>
      <w:r w:rsidR="00340D03" w:rsidRPr="004F31A3">
        <w:rPr>
          <w:rFonts w:hint="cs"/>
          <w:sz w:val="27"/>
          <w:rtl/>
        </w:rPr>
        <w:t>؛</w:t>
      </w:r>
      <w:r w:rsidRPr="004F31A3">
        <w:rPr>
          <w:rFonts w:hint="cs"/>
          <w:sz w:val="27"/>
          <w:rtl/>
        </w:rPr>
        <w:t xml:space="preserve"> </w:t>
      </w:r>
      <w:r w:rsidRPr="004F31A3">
        <w:rPr>
          <w:rFonts w:hint="cs"/>
          <w:sz w:val="27"/>
          <w:rtl/>
        </w:rPr>
        <w:lastRenderedPageBreak/>
        <w:t>وبمقتضى الفهم العُر</w:t>
      </w:r>
      <w:r w:rsidR="00340D03" w:rsidRPr="004F31A3">
        <w:rPr>
          <w:rFonts w:hint="cs"/>
          <w:sz w:val="27"/>
          <w:rtl/>
        </w:rPr>
        <w:t>ْ</w:t>
      </w:r>
      <w:r w:rsidRPr="004F31A3">
        <w:rPr>
          <w:rFonts w:hint="cs"/>
          <w:sz w:val="27"/>
          <w:rtl/>
        </w:rPr>
        <w:t>في، ومناسبات الحكم والموضوع، يتم</w:t>
      </w:r>
      <w:r w:rsidR="00340D03" w:rsidRPr="004F31A3">
        <w:rPr>
          <w:rFonts w:hint="cs"/>
          <w:sz w:val="27"/>
          <w:rtl/>
        </w:rPr>
        <w:t>ّ</w:t>
      </w:r>
      <w:r w:rsidRPr="004F31A3">
        <w:rPr>
          <w:rFonts w:hint="cs"/>
          <w:sz w:val="27"/>
          <w:rtl/>
        </w:rPr>
        <w:t xml:space="preserve"> إلغاء الخصوصية عن مورد النظر، والعمل على تسرية ملاك </w:t>
      </w:r>
      <w:r w:rsidRPr="004F31A3">
        <w:rPr>
          <w:rFonts w:hint="eastAsia"/>
          <w:sz w:val="24"/>
          <w:szCs w:val="24"/>
          <w:rtl/>
        </w:rPr>
        <w:t>«</w:t>
      </w:r>
      <w:r w:rsidRPr="004F31A3">
        <w:rPr>
          <w:rFonts w:hint="cs"/>
          <w:sz w:val="27"/>
          <w:rtl/>
        </w:rPr>
        <w:t>عدم الح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w:t>
      </w:r>
      <w:r w:rsidRPr="004F31A3">
        <w:rPr>
          <w:rFonts w:hint="eastAsia"/>
          <w:sz w:val="24"/>
          <w:szCs w:val="24"/>
          <w:rtl/>
        </w:rPr>
        <w:t>»</w:t>
      </w:r>
      <w:r w:rsidRPr="004F31A3">
        <w:rPr>
          <w:rFonts w:hint="cs"/>
          <w:sz w:val="27"/>
          <w:rtl/>
        </w:rPr>
        <w:t xml:space="preserve"> إلى مورد المصافحة</w:t>
      </w:r>
      <w:r w:rsidR="00340D03" w:rsidRPr="004F31A3">
        <w:rPr>
          <w:rFonts w:hint="cs"/>
          <w:sz w:val="27"/>
          <w:rtl/>
        </w:rPr>
        <w:t>،</w:t>
      </w:r>
      <w:r w:rsidRPr="004F31A3">
        <w:rPr>
          <w:rFonts w:hint="cs"/>
          <w:sz w:val="27"/>
          <w:rtl/>
        </w:rPr>
        <w:t xml:space="preserve"> بمعنى أنه في مورد المصافحة حيث يكون أهل الذم</w:t>
      </w:r>
      <w:r w:rsidR="00340D03" w:rsidRPr="004F31A3">
        <w:rPr>
          <w:rFonts w:hint="cs"/>
          <w:sz w:val="27"/>
          <w:rtl/>
        </w:rPr>
        <w:t>ّ</w:t>
      </w:r>
      <w:r w:rsidRPr="004F31A3">
        <w:rPr>
          <w:rFonts w:hint="cs"/>
          <w:sz w:val="27"/>
          <w:rtl/>
        </w:rPr>
        <w:t>ة فاقدين للح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 الاعتبارية من الشرع لا يكون هناك إشكال</w:t>
      </w:r>
      <w:r w:rsidR="00340D03" w:rsidRPr="004F31A3">
        <w:rPr>
          <w:rFonts w:hint="cs"/>
          <w:sz w:val="27"/>
          <w:rtl/>
        </w:rPr>
        <w:t>ٌ</w:t>
      </w:r>
      <w:r w:rsidRPr="004F31A3">
        <w:rPr>
          <w:rFonts w:hint="cs"/>
          <w:sz w:val="27"/>
          <w:rtl/>
        </w:rPr>
        <w:t xml:space="preserve"> في مصافحتهم.</w:t>
      </w:r>
    </w:p>
    <w:p w:rsidR="00F44AC0" w:rsidRPr="004F31A3" w:rsidRDefault="00F44AC0" w:rsidP="00504089">
      <w:pPr>
        <w:rPr>
          <w:sz w:val="27"/>
          <w:rtl/>
        </w:rPr>
      </w:pPr>
      <w:r w:rsidRPr="004F31A3">
        <w:rPr>
          <w:rFonts w:hint="cs"/>
          <w:sz w:val="27"/>
          <w:rtl/>
        </w:rPr>
        <w:t>توضيح ذلك: إن مقتضى الاستظهار الع</w:t>
      </w:r>
      <w:r w:rsidR="00340D03" w:rsidRPr="004F31A3">
        <w:rPr>
          <w:rFonts w:hint="cs"/>
          <w:sz w:val="27"/>
          <w:rtl/>
        </w:rPr>
        <w:t>ُ</w:t>
      </w:r>
      <w:r w:rsidRPr="004F31A3">
        <w:rPr>
          <w:rFonts w:hint="cs"/>
          <w:sz w:val="27"/>
          <w:rtl/>
        </w:rPr>
        <w:t>ر</w:t>
      </w:r>
      <w:r w:rsidR="00340D03" w:rsidRPr="004F31A3">
        <w:rPr>
          <w:rFonts w:hint="cs"/>
          <w:sz w:val="27"/>
          <w:rtl/>
        </w:rPr>
        <w:t>ْ</w:t>
      </w:r>
      <w:r w:rsidRPr="004F31A3">
        <w:rPr>
          <w:rFonts w:hint="cs"/>
          <w:sz w:val="27"/>
          <w:rtl/>
        </w:rPr>
        <w:t>في هو أنه لا خصوصية في النظر إلى أهل الذمّة، حت</w:t>
      </w:r>
      <w:r w:rsidR="00340D03" w:rsidRPr="004F31A3">
        <w:rPr>
          <w:rFonts w:hint="cs"/>
          <w:sz w:val="27"/>
          <w:rtl/>
        </w:rPr>
        <w:t>ّ</w:t>
      </w:r>
      <w:r w:rsidRPr="004F31A3">
        <w:rPr>
          <w:rFonts w:hint="cs"/>
          <w:sz w:val="27"/>
          <w:rtl/>
        </w:rPr>
        <w:t>ى يحكم الشارع المقد</w:t>
      </w:r>
      <w:r w:rsidR="00340D03" w:rsidRPr="004F31A3">
        <w:rPr>
          <w:rFonts w:hint="cs"/>
          <w:sz w:val="27"/>
          <w:rtl/>
        </w:rPr>
        <w:t>َّ</w:t>
      </w:r>
      <w:r w:rsidRPr="004F31A3">
        <w:rPr>
          <w:rFonts w:hint="cs"/>
          <w:sz w:val="27"/>
          <w:rtl/>
        </w:rPr>
        <w:t xml:space="preserve">س بجواز النظر بموجب تلك الخصوصية؛ بل حيث </w:t>
      </w:r>
      <w:r w:rsidR="00340D03" w:rsidRPr="004F31A3">
        <w:rPr>
          <w:rFonts w:hint="cs"/>
          <w:sz w:val="27"/>
          <w:rtl/>
        </w:rPr>
        <w:t>إ</w:t>
      </w:r>
      <w:r w:rsidRPr="004F31A3">
        <w:rPr>
          <w:rFonts w:hint="cs"/>
          <w:sz w:val="27"/>
          <w:rtl/>
        </w:rPr>
        <w:t>ن الشارع لم يعتبر 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w:t>
      </w:r>
      <w:r w:rsidR="00340D03" w:rsidRPr="004F31A3">
        <w:rPr>
          <w:rFonts w:hint="cs"/>
          <w:sz w:val="27"/>
          <w:rtl/>
        </w:rPr>
        <w:t>ً</w:t>
      </w:r>
      <w:r w:rsidRPr="004F31A3">
        <w:rPr>
          <w:rFonts w:hint="cs"/>
          <w:sz w:val="27"/>
          <w:rtl/>
        </w:rPr>
        <w:t xml:space="preserve"> لأهل الذم</w:t>
      </w:r>
      <w:r w:rsidR="00340D03" w:rsidRPr="004F31A3">
        <w:rPr>
          <w:rFonts w:hint="cs"/>
          <w:sz w:val="27"/>
          <w:rtl/>
        </w:rPr>
        <w:t>ّ</w:t>
      </w:r>
      <w:r w:rsidRPr="004F31A3">
        <w:rPr>
          <w:rFonts w:hint="cs"/>
          <w:sz w:val="27"/>
          <w:rtl/>
        </w:rPr>
        <w:t>ة يكون النظر إليهم جائزاً</w:t>
      </w:r>
      <w:r w:rsidR="00340D03" w:rsidRPr="004F31A3">
        <w:rPr>
          <w:rFonts w:hint="cs"/>
          <w:sz w:val="27"/>
          <w:rtl/>
        </w:rPr>
        <w:t>؛</w:t>
      </w:r>
      <w:r w:rsidRPr="004F31A3">
        <w:rPr>
          <w:rFonts w:hint="cs"/>
          <w:sz w:val="27"/>
          <w:rtl/>
        </w:rPr>
        <w:t xml:space="preserve"> بوصفه مصداقاً من المصاديق المترت</w:t>
      </w:r>
      <w:r w:rsidR="00340D03" w:rsidRPr="004F31A3">
        <w:rPr>
          <w:rFonts w:hint="cs"/>
          <w:sz w:val="27"/>
          <w:rtl/>
        </w:rPr>
        <w:t>ِّ</w:t>
      </w:r>
      <w:r w:rsidRPr="004F31A3">
        <w:rPr>
          <w:rFonts w:hint="cs"/>
          <w:sz w:val="27"/>
          <w:rtl/>
        </w:rPr>
        <w:t>بة على عدم اعتبار الح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w:t>
      </w:r>
      <w:r w:rsidRPr="004F31A3">
        <w:rPr>
          <w:sz w:val="27"/>
          <w:vertAlign w:val="superscript"/>
          <w:rtl/>
        </w:rPr>
        <w:t>(</w:t>
      </w:r>
      <w:r w:rsidRPr="004F31A3">
        <w:rPr>
          <w:rStyle w:val="ac"/>
          <w:sz w:val="27"/>
          <w:rtl/>
        </w:rPr>
        <w:endnoteReference w:id="535"/>
      </w:r>
      <w:r w:rsidRPr="004F31A3">
        <w:rPr>
          <w:sz w:val="27"/>
          <w:vertAlign w:val="superscript"/>
          <w:rtl/>
        </w:rPr>
        <w:t>)</w:t>
      </w:r>
      <w:r w:rsidRPr="004F31A3">
        <w:rPr>
          <w:rFonts w:hint="cs"/>
          <w:sz w:val="27"/>
          <w:rtl/>
        </w:rPr>
        <w:t>. بخلاف المسلم</w:t>
      </w:r>
      <w:r w:rsidR="00340D03" w:rsidRPr="004F31A3">
        <w:rPr>
          <w:rFonts w:hint="cs"/>
          <w:sz w:val="27"/>
          <w:rtl/>
        </w:rPr>
        <w:t xml:space="preserve">، </w:t>
      </w:r>
      <w:r w:rsidRPr="004F31A3">
        <w:rPr>
          <w:rFonts w:hint="cs"/>
          <w:sz w:val="27"/>
          <w:rtl/>
        </w:rPr>
        <w:t>الذي اعتبر له الشارع المقد</w:t>
      </w:r>
      <w:r w:rsidR="00340D03" w:rsidRPr="004F31A3">
        <w:rPr>
          <w:rFonts w:hint="cs"/>
          <w:sz w:val="27"/>
          <w:rtl/>
        </w:rPr>
        <w:t>َّ</w:t>
      </w:r>
      <w:r w:rsidRPr="004F31A3">
        <w:rPr>
          <w:rFonts w:hint="cs"/>
          <w:sz w:val="27"/>
          <w:rtl/>
        </w:rPr>
        <w:t>س 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w:t>
      </w:r>
      <w:r w:rsidR="00340D03" w:rsidRPr="004F31A3">
        <w:rPr>
          <w:rFonts w:hint="cs"/>
          <w:sz w:val="27"/>
          <w:rtl/>
        </w:rPr>
        <w:t>ً</w:t>
      </w:r>
      <w:r w:rsidRPr="004F31A3">
        <w:rPr>
          <w:rFonts w:hint="cs"/>
          <w:sz w:val="27"/>
          <w:rtl/>
        </w:rPr>
        <w:t xml:space="preserve">. (وقد ورد التعبير عن هذا الأمر في رواية السكوني الآنفة بـ </w:t>
      </w:r>
      <w:r w:rsidRPr="004F31A3">
        <w:rPr>
          <w:rFonts w:hint="eastAsia"/>
          <w:sz w:val="24"/>
          <w:szCs w:val="24"/>
          <w:rtl/>
        </w:rPr>
        <w:t>«</w:t>
      </w:r>
      <w:r w:rsidRPr="004F31A3">
        <w:rPr>
          <w:rFonts w:hint="cs"/>
          <w:sz w:val="27"/>
          <w:rtl/>
        </w:rPr>
        <w:t>الح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w:t>
      </w:r>
      <w:r w:rsidRPr="004F31A3">
        <w:rPr>
          <w:rFonts w:hint="eastAsia"/>
          <w:sz w:val="24"/>
          <w:szCs w:val="24"/>
          <w:rtl/>
        </w:rPr>
        <w:t>»</w:t>
      </w:r>
      <w:r w:rsidRPr="004F31A3">
        <w:rPr>
          <w:rFonts w:hint="cs"/>
          <w:sz w:val="27"/>
          <w:rtl/>
        </w:rPr>
        <w:t>).</w:t>
      </w:r>
    </w:p>
    <w:p w:rsidR="00F44AC0" w:rsidRPr="004F31A3" w:rsidRDefault="00F44AC0" w:rsidP="00504089">
      <w:pPr>
        <w:rPr>
          <w:sz w:val="27"/>
          <w:rtl/>
        </w:rPr>
      </w:pPr>
      <w:r w:rsidRPr="004F31A3">
        <w:rPr>
          <w:rFonts w:hint="cs"/>
          <w:sz w:val="27"/>
          <w:rtl/>
        </w:rPr>
        <w:t>هناك عدد</w:t>
      </w:r>
      <w:r w:rsidR="00340D03" w:rsidRPr="004F31A3">
        <w:rPr>
          <w:rFonts w:hint="cs"/>
          <w:sz w:val="27"/>
          <w:rtl/>
        </w:rPr>
        <w:t>ٌ</w:t>
      </w:r>
      <w:r w:rsidRPr="004F31A3">
        <w:rPr>
          <w:rFonts w:hint="cs"/>
          <w:sz w:val="27"/>
          <w:rtl/>
        </w:rPr>
        <w:t xml:space="preserve"> من الإشكالات المطروحة في الردّ على هذا الجواب:</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الإشكال الأوّل</w:t>
      </w:r>
    </w:p>
    <w:p w:rsidR="00F44AC0" w:rsidRPr="004F31A3" w:rsidRDefault="00F44AC0" w:rsidP="00504089">
      <w:pPr>
        <w:rPr>
          <w:sz w:val="27"/>
          <w:rtl/>
        </w:rPr>
      </w:pPr>
      <w:r w:rsidRPr="004F31A3">
        <w:rPr>
          <w:rFonts w:hint="cs"/>
          <w:sz w:val="27"/>
          <w:rtl/>
        </w:rPr>
        <w:t>ذهب بعض الفقهاء إلى رفض إلغاء الخصوصية</w:t>
      </w:r>
      <w:r w:rsidR="00707415" w:rsidRPr="004F31A3">
        <w:rPr>
          <w:rFonts w:hint="cs"/>
          <w:sz w:val="27"/>
          <w:rtl/>
        </w:rPr>
        <w:t>،</w:t>
      </w:r>
      <w:r w:rsidRPr="004F31A3">
        <w:rPr>
          <w:rFonts w:hint="cs"/>
          <w:sz w:val="27"/>
          <w:rtl/>
        </w:rPr>
        <w:t xml:space="preserve"> وقياس المصافحة إلى النظر (في مورد أهل الذم</w:t>
      </w:r>
      <w:r w:rsidR="00707415" w:rsidRPr="004F31A3">
        <w:rPr>
          <w:rFonts w:hint="cs"/>
          <w:sz w:val="27"/>
          <w:rtl/>
        </w:rPr>
        <w:t>ّ</w:t>
      </w:r>
      <w:r w:rsidRPr="004F31A3">
        <w:rPr>
          <w:rFonts w:hint="cs"/>
          <w:sz w:val="27"/>
          <w:rtl/>
        </w:rPr>
        <w:t xml:space="preserve">ة)، وقالوا بأن المصافحة من مصاديق </w:t>
      </w:r>
      <w:r w:rsidRPr="004F31A3">
        <w:rPr>
          <w:rFonts w:hint="eastAsia"/>
          <w:sz w:val="24"/>
          <w:szCs w:val="24"/>
          <w:rtl/>
        </w:rPr>
        <w:t>«</w:t>
      </w:r>
      <w:r w:rsidRPr="004F31A3">
        <w:rPr>
          <w:rFonts w:hint="cs"/>
          <w:sz w:val="27"/>
          <w:rtl/>
        </w:rPr>
        <w:t>الاحترام</w:t>
      </w:r>
      <w:r w:rsidRPr="004F31A3">
        <w:rPr>
          <w:rFonts w:hint="eastAsia"/>
          <w:sz w:val="24"/>
          <w:szCs w:val="24"/>
          <w:rtl/>
        </w:rPr>
        <w:t>»</w:t>
      </w:r>
      <w:r w:rsidRPr="004F31A3">
        <w:rPr>
          <w:rFonts w:hint="cs"/>
          <w:sz w:val="27"/>
          <w:rtl/>
        </w:rPr>
        <w:t xml:space="preserve"> وإظهار المحبّة والمودّة</w:t>
      </w:r>
      <w:r w:rsidRPr="004F31A3">
        <w:rPr>
          <w:sz w:val="27"/>
          <w:vertAlign w:val="superscript"/>
          <w:rtl/>
        </w:rPr>
        <w:t>(</w:t>
      </w:r>
      <w:r w:rsidRPr="004F31A3">
        <w:rPr>
          <w:rStyle w:val="ac"/>
          <w:sz w:val="27"/>
          <w:rtl/>
        </w:rPr>
        <w:endnoteReference w:id="536"/>
      </w:r>
      <w:r w:rsidRPr="004F31A3">
        <w:rPr>
          <w:sz w:val="27"/>
          <w:vertAlign w:val="superscript"/>
          <w:rtl/>
        </w:rPr>
        <w:t>)</w:t>
      </w:r>
      <w:r w:rsidRPr="004F31A3">
        <w:rPr>
          <w:rFonts w:hint="cs"/>
          <w:sz w:val="27"/>
          <w:rtl/>
        </w:rPr>
        <w:t>، بخلاف النظر.</w:t>
      </w:r>
    </w:p>
    <w:p w:rsidR="00F44AC0" w:rsidRPr="004F31A3" w:rsidRDefault="00F44AC0" w:rsidP="00504089">
      <w:pPr>
        <w:rPr>
          <w:sz w:val="27"/>
          <w:rtl/>
        </w:rPr>
      </w:pPr>
    </w:p>
    <w:p w:rsidR="00F44AC0" w:rsidRPr="004F31A3" w:rsidRDefault="00F44AC0" w:rsidP="00216A91">
      <w:pPr>
        <w:pStyle w:val="31"/>
        <w:rPr>
          <w:color w:val="auto"/>
          <w:rtl/>
        </w:rPr>
      </w:pPr>
      <w:r w:rsidRPr="004F31A3">
        <w:rPr>
          <w:rFonts w:hint="cs"/>
          <w:color w:val="auto"/>
          <w:rtl/>
        </w:rPr>
        <w:t>نقدٌ</w:t>
      </w:r>
    </w:p>
    <w:p w:rsidR="00F44AC0" w:rsidRPr="004F31A3" w:rsidRDefault="00F44AC0" w:rsidP="00504089">
      <w:pPr>
        <w:rPr>
          <w:sz w:val="27"/>
          <w:rtl/>
        </w:rPr>
      </w:pPr>
      <w:r w:rsidRPr="004F31A3">
        <w:rPr>
          <w:rFonts w:hint="cs"/>
          <w:b/>
          <w:bCs/>
          <w:sz w:val="27"/>
          <w:rtl/>
        </w:rPr>
        <w:t>أو</w:t>
      </w:r>
      <w:r w:rsidR="00707415" w:rsidRPr="004F31A3">
        <w:rPr>
          <w:rFonts w:hint="cs"/>
          <w:b/>
          <w:bCs/>
          <w:sz w:val="27"/>
          <w:rtl/>
        </w:rPr>
        <w:t>ّ</w:t>
      </w:r>
      <w:r w:rsidRPr="004F31A3">
        <w:rPr>
          <w:rFonts w:hint="cs"/>
          <w:b/>
          <w:bCs/>
          <w:sz w:val="27"/>
          <w:rtl/>
        </w:rPr>
        <w:t>لاً:</w:t>
      </w:r>
      <w:r w:rsidRPr="004F31A3">
        <w:rPr>
          <w:rFonts w:hint="cs"/>
          <w:sz w:val="27"/>
          <w:rtl/>
        </w:rPr>
        <w:t xml:space="preserve"> سبق أن أج</w:t>
      </w:r>
      <w:r w:rsidR="00707415" w:rsidRPr="004F31A3">
        <w:rPr>
          <w:rFonts w:hint="cs"/>
          <w:sz w:val="27"/>
          <w:rtl/>
        </w:rPr>
        <w:t>َ</w:t>
      </w:r>
      <w:r w:rsidRPr="004F31A3">
        <w:rPr>
          <w:rFonts w:hint="cs"/>
          <w:sz w:val="27"/>
          <w:rtl/>
        </w:rPr>
        <w:t>ب</w:t>
      </w:r>
      <w:r w:rsidR="00707415" w:rsidRPr="004F31A3">
        <w:rPr>
          <w:rFonts w:hint="cs"/>
          <w:sz w:val="27"/>
          <w:rtl/>
        </w:rPr>
        <w:t>ْ</w:t>
      </w:r>
      <w:r w:rsidRPr="004F31A3">
        <w:rPr>
          <w:rFonts w:hint="cs"/>
          <w:sz w:val="27"/>
          <w:rtl/>
        </w:rPr>
        <w:t>نا بأن غاية الأشخاص من المصافحة هي الأعم</w:t>
      </w:r>
      <w:r w:rsidR="00707415" w:rsidRPr="004F31A3">
        <w:rPr>
          <w:rFonts w:hint="cs"/>
          <w:sz w:val="27"/>
          <w:rtl/>
        </w:rPr>
        <w:t>ّ</w:t>
      </w:r>
      <w:r w:rsidRPr="004F31A3">
        <w:rPr>
          <w:rFonts w:hint="cs"/>
          <w:sz w:val="27"/>
          <w:rtl/>
        </w:rPr>
        <w:t xml:space="preserve"> من إظهار الاحترام والمودّة</w:t>
      </w:r>
      <w:r w:rsidRPr="004F31A3">
        <w:rPr>
          <w:sz w:val="27"/>
          <w:vertAlign w:val="superscript"/>
          <w:rtl/>
        </w:rPr>
        <w:t>(</w:t>
      </w:r>
      <w:r w:rsidRPr="004F31A3">
        <w:rPr>
          <w:rStyle w:val="ac"/>
          <w:sz w:val="27"/>
          <w:rtl/>
        </w:rPr>
        <w:endnoteReference w:id="537"/>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b/>
          <w:bCs/>
          <w:sz w:val="27"/>
          <w:rtl/>
        </w:rPr>
        <w:t>وثانياً:</w:t>
      </w:r>
      <w:r w:rsidRPr="004F31A3">
        <w:rPr>
          <w:rFonts w:hint="cs"/>
          <w:sz w:val="27"/>
          <w:rtl/>
        </w:rPr>
        <w:t xml:space="preserve"> إن ملاك جواز النظر هو </w:t>
      </w:r>
      <w:r w:rsidRPr="004F31A3">
        <w:rPr>
          <w:rFonts w:hint="eastAsia"/>
          <w:sz w:val="24"/>
          <w:szCs w:val="24"/>
          <w:rtl/>
        </w:rPr>
        <w:t>«</w:t>
      </w:r>
      <w:r w:rsidRPr="004F31A3">
        <w:rPr>
          <w:rFonts w:hint="cs"/>
          <w:sz w:val="27"/>
          <w:rtl/>
        </w:rPr>
        <w:t>عدم الح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w:t>
      </w:r>
      <w:r w:rsidRPr="004F31A3">
        <w:rPr>
          <w:rFonts w:hint="eastAsia"/>
          <w:sz w:val="24"/>
          <w:szCs w:val="24"/>
          <w:rtl/>
        </w:rPr>
        <w:t>»</w:t>
      </w:r>
      <w:r w:rsidR="00707415" w:rsidRPr="004F31A3">
        <w:rPr>
          <w:rFonts w:hint="cs"/>
          <w:sz w:val="27"/>
          <w:rtl/>
        </w:rPr>
        <w:t>،</w:t>
      </w:r>
      <w:r w:rsidRPr="004F31A3">
        <w:rPr>
          <w:rFonts w:hint="cs"/>
          <w:sz w:val="27"/>
          <w:rtl/>
        </w:rPr>
        <w:t xml:space="preserve"> وليس </w:t>
      </w:r>
      <w:r w:rsidRPr="004F31A3">
        <w:rPr>
          <w:rFonts w:hint="eastAsia"/>
          <w:sz w:val="24"/>
          <w:szCs w:val="24"/>
          <w:rtl/>
        </w:rPr>
        <w:t>«</w:t>
      </w:r>
      <w:r w:rsidRPr="004F31A3">
        <w:rPr>
          <w:rFonts w:hint="cs"/>
          <w:sz w:val="27"/>
          <w:rtl/>
        </w:rPr>
        <w:t>الاحترام</w:t>
      </w:r>
      <w:r w:rsidRPr="004F31A3">
        <w:rPr>
          <w:rFonts w:hint="eastAsia"/>
          <w:sz w:val="24"/>
          <w:szCs w:val="24"/>
          <w:rtl/>
        </w:rPr>
        <w:t>»</w:t>
      </w:r>
      <w:r w:rsidR="00707415" w:rsidRPr="004F31A3">
        <w:rPr>
          <w:rFonts w:hint="cs"/>
          <w:sz w:val="27"/>
          <w:rtl/>
        </w:rPr>
        <w:t>؛</w:t>
      </w:r>
      <w:r w:rsidRPr="004F31A3">
        <w:rPr>
          <w:rFonts w:hint="cs"/>
          <w:sz w:val="27"/>
          <w:rtl/>
        </w:rPr>
        <w:t xml:space="preserve"> كي ي</w:t>
      </w:r>
      <w:r w:rsidR="00707415" w:rsidRPr="004F31A3">
        <w:rPr>
          <w:rFonts w:hint="cs"/>
          <w:sz w:val="27"/>
          <w:rtl/>
        </w:rPr>
        <w:t>ُ</w:t>
      </w:r>
      <w:r w:rsidRPr="004F31A3">
        <w:rPr>
          <w:rFonts w:hint="cs"/>
          <w:sz w:val="27"/>
          <w:rtl/>
        </w:rPr>
        <w:t>قال: إن النظر ليس من مصاديق الاحترام، إلا</w:t>
      </w:r>
      <w:r w:rsidR="00707415" w:rsidRPr="004F31A3">
        <w:rPr>
          <w:rFonts w:hint="cs"/>
          <w:sz w:val="27"/>
          <w:rtl/>
        </w:rPr>
        <w:t>ّ</w:t>
      </w:r>
      <w:r w:rsidRPr="004F31A3">
        <w:rPr>
          <w:rFonts w:hint="cs"/>
          <w:sz w:val="27"/>
          <w:rtl/>
        </w:rPr>
        <w:t xml:space="preserve"> أن المصافحة من مصاديق الاحترام. وبعبارة</w:t>
      </w:r>
      <w:r w:rsidR="00707415" w:rsidRPr="004F31A3">
        <w:rPr>
          <w:rFonts w:hint="cs"/>
          <w:sz w:val="27"/>
          <w:rtl/>
        </w:rPr>
        <w:t>ٍ</w:t>
      </w:r>
      <w:r w:rsidRPr="004F31A3">
        <w:rPr>
          <w:rFonts w:hint="cs"/>
          <w:sz w:val="27"/>
          <w:rtl/>
        </w:rPr>
        <w:t xml:space="preserve"> أخرى: كما أن </w:t>
      </w:r>
      <w:r w:rsidRPr="004F31A3">
        <w:rPr>
          <w:rFonts w:hint="eastAsia"/>
          <w:sz w:val="24"/>
          <w:szCs w:val="24"/>
          <w:rtl/>
        </w:rPr>
        <w:t>«</w:t>
      </w:r>
      <w:r w:rsidRPr="004F31A3">
        <w:rPr>
          <w:rFonts w:hint="cs"/>
          <w:sz w:val="27"/>
          <w:rtl/>
        </w:rPr>
        <w:t>عدم الح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w:t>
      </w:r>
      <w:r w:rsidRPr="004F31A3">
        <w:rPr>
          <w:rFonts w:hint="eastAsia"/>
          <w:sz w:val="24"/>
          <w:szCs w:val="24"/>
          <w:rtl/>
        </w:rPr>
        <w:t>»</w:t>
      </w:r>
      <w:r w:rsidRPr="004F31A3">
        <w:rPr>
          <w:rFonts w:hint="cs"/>
          <w:sz w:val="27"/>
          <w:rtl/>
        </w:rPr>
        <w:t xml:space="preserve"> يستوجب جواز النظر فإنه يستوجب جواز المصافحة أيضاً؛ إذ ليست هناك خصوصية</w:t>
      </w:r>
      <w:r w:rsidR="00707415" w:rsidRPr="004F31A3">
        <w:rPr>
          <w:rFonts w:hint="cs"/>
          <w:sz w:val="27"/>
          <w:rtl/>
        </w:rPr>
        <w:t>ٌ</w:t>
      </w:r>
      <w:r w:rsidRPr="004F31A3">
        <w:rPr>
          <w:rFonts w:hint="cs"/>
          <w:sz w:val="27"/>
          <w:rtl/>
        </w:rPr>
        <w:t xml:space="preserve"> للنظر. إن </w:t>
      </w:r>
      <w:r w:rsidRPr="004F31A3">
        <w:rPr>
          <w:rFonts w:hint="eastAsia"/>
          <w:sz w:val="24"/>
          <w:szCs w:val="24"/>
          <w:rtl/>
        </w:rPr>
        <w:t>«</w:t>
      </w:r>
      <w:r w:rsidRPr="004F31A3">
        <w:rPr>
          <w:rFonts w:hint="cs"/>
          <w:sz w:val="27"/>
          <w:rtl/>
        </w:rPr>
        <w:t>عدم 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w:t>
      </w:r>
      <w:r w:rsidRPr="004F31A3">
        <w:rPr>
          <w:rFonts w:hint="eastAsia"/>
          <w:sz w:val="24"/>
          <w:szCs w:val="24"/>
          <w:rtl/>
        </w:rPr>
        <w:t>»</w:t>
      </w:r>
      <w:r w:rsidRPr="004F31A3">
        <w:rPr>
          <w:rFonts w:hint="cs"/>
          <w:sz w:val="27"/>
          <w:rtl/>
        </w:rPr>
        <w:t xml:space="preserve"> أهل الذم</w:t>
      </w:r>
      <w:r w:rsidR="00707415" w:rsidRPr="004F31A3">
        <w:rPr>
          <w:rFonts w:hint="cs"/>
          <w:sz w:val="27"/>
          <w:rtl/>
        </w:rPr>
        <w:t>ّ</w:t>
      </w:r>
      <w:r w:rsidRPr="004F31A3">
        <w:rPr>
          <w:rFonts w:hint="cs"/>
          <w:sz w:val="27"/>
          <w:rtl/>
        </w:rPr>
        <w:t xml:space="preserve">ة أو </w:t>
      </w:r>
      <w:r w:rsidRPr="004F31A3">
        <w:rPr>
          <w:rFonts w:hint="eastAsia"/>
          <w:sz w:val="24"/>
          <w:szCs w:val="24"/>
          <w:rtl/>
        </w:rPr>
        <w:t>«</w:t>
      </w:r>
      <w:r w:rsidRPr="004F31A3">
        <w:rPr>
          <w:rFonts w:hint="cs"/>
          <w:sz w:val="27"/>
          <w:rtl/>
        </w:rPr>
        <w:t>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w:t>
      </w:r>
      <w:r w:rsidRPr="004F31A3">
        <w:rPr>
          <w:rFonts w:hint="eastAsia"/>
          <w:sz w:val="24"/>
          <w:szCs w:val="24"/>
          <w:rtl/>
        </w:rPr>
        <w:t>»</w:t>
      </w:r>
      <w:r w:rsidRPr="004F31A3">
        <w:rPr>
          <w:rFonts w:hint="cs"/>
          <w:sz w:val="27"/>
          <w:rtl/>
        </w:rPr>
        <w:t xml:space="preserve"> المسلمين اعتبار</w:t>
      </w:r>
      <w:r w:rsidR="00707415" w:rsidRPr="004F31A3">
        <w:rPr>
          <w:rFonts w:hint="cs"/>
          <w:sz w:val="27"/>
          <w:rtl/>
        </w:rPr>
        <w:t>ٌ</w:t>
      </w:r>
      <w:r w:rsidRPr="004F31A3">
        <w:rPr>
          <w:rFonts w:hint="cs"/>
          <w:sz w:val="27"/>
          <w:rtl/>
        </w:rPr>
        <w:t xml:space="preserve"> شرعي</w:t>
      </w:r>
      <w:r w:rsidR="00707415" w:rsidRPr="004F31A3">
        <w:rPr>
          <w:rFonts w:hint="cs"/>
          <w:sz w:val="27"/>
          <w:rtl/>
        </w:rPr>
        <w:t>ّ؛</w:t>
      </w:r>
      <w:r w:rsidRPr="004F31A3">
        <w:rPr>
          <w:rFonts w:hint="cs"/>
          <w:sz w:val="27"/>
          <w:rtl/>
        </w:rPr>
        <w:t xml:space="preserve"> لغرض ترتيب سلسلة من الآثار الشرعية (من قبيل: عدم ح</w:t>
      </w:r>
      <w:r w:rsidR="00934E0B">
        <w:rPr>
          <w:rFonts w:hint="cs"/>
          <w:sz w:val="27"/>
          <w:rtl/>
        </w:rPr>
        <w:t>ُ</w:t>
      </w:r>
      <w:r w:rsidRPr="004F31A3">
        <w:rPr>
          <w:rFonts w:hint="cs"/>
          <w:sz w:val="27"/>
          <w:rtl/>
        </w:rPr>
        <w:t>ر</w:t>
      </w:r>
      <w:r w:rsidR="00934E0B">
        <w:rPr>
          <w:rFonts w:hint="cs"/>
          <w:sz w:val="27"/>
          <w:rtl/>
        </w:rPr>
        <w:t>ْ</w:t>
      </w:r>
      <w:r w:rsidRPr="004F31A3">
        <w:rPr>
          <w:rFonts w:hint="cs"/>
          <w:sz w:val="27"/>
          <w:rtl/>
        </w:rPr>
        <w:t>مة مال الكافر</w:t>
      </w:r>
      <w:r w:rsidR="00707415" w:rsidRPr="004F31A3">
        <w:rPr>
          <w:rFonts w:hint="cs"/>
          <w:sz w:val="27"/>
          <w:rtl/>
        </w:rPr>
        <w:t>،</w:t>
      </w:r>
      <w:r w:rsidRPr="004F31A3">
        <w:rPr>
          <w:rFonts w:hint="cs"/>
          <w:sz w:val="27"/>
          <w:rtl/>
        </w:rPr>
        <w:t xml:space="preserve"> الذي هو اعتبار</w:t>
      </w:r>
      <w:r w:rsidR="00707415" w:rsidRPr="004F31A3">
        <w:rPr>
          <w:rFonts w:hint="cs"/>
          <w:sz w:val="27"/>
          <w:rtl/>
        </w:rPr>
        <w:t>ٌ</w:t>
      </w:r>
      <w:r w:rsidRPr="004F31A3">
        <w:rPr>
          <w:rFonts w:hint="cs"/>
          <w:sz w:val="27"/>
          <w:rtl/>
        </w:rPr>
        <w:t xml:space="preserve"> شرعي). في حين أن </w:t>
      </w:r>
      <w:r w:rsidRPr="004F31A3">
        <w:rPr>
          <w:rFonts w:hint="eastAsia"/>
          <w:sz w:val="24"/>
          <w:szCs w:val="24"/>
          <w:rtl/>
        </w:rPr>
        <w:t>«</w:t>
      </w:r>
      <w:r w:rsidRPr="004F31A3">
        <w:rPr>
          <w:rFonts w:hint="cs"/>
          <w:sz w:val="27"/>
          <w:rtl/>
        </w:rPr>
        <w:t>احترام</w:t>
      </w:r>
      <w:r w:rsidRPr="004F31A3">
        <w:rPr>
          <w:rFonts w:hint="eastAsia"/>
          <w:sz w:val="24"/>
          <w:szCs w:val="24"/>
          <w:rtl/>
        </w:rPr>
        <w:t>»</w:t>
      </w:r>
      <w:r w:rsidRPr="004F31A3">
        <w:rPr>
          <w:rFonts w:hint="cs"/>
          <w:sz w:val="27"/>
          <w:rtl/>
        </w:rPr>
        <w:t xml:space="preserve"> الأشخاص أمر</w:t>
      </w:r>
      <w:r w:rsidR="00707415" w:rsidRPr="004F31A3">
        <w:rPr>
          <w:rFonts w:hint="cs"/>
          <w:sz w:val="27"/>
          <w:rtl/>
        </w:rPr>
        <w:t>ٌ</w:t>
      </w:r>
      <w:r w:rsidRPr="004F31A3">
        <w:rPr>
          <w:rFonts w:hint="cs"/>
          <w:sz w:val="27"/>
          <w:rtl/>
        </w:rPr>
        <w:t xml:space="preserve"> متعارف، حيث يتمّ القيام بفعل</w:t>
      </w:r>
      <w:r w:rsidR="00707415" w:rsidRPr="004F31A3">
        <w:rPr>
          <w:rFonts w:hint="cs"/>
          <w:sz w:val="27"/>
          <w:rtl/>
        </w:rPr>
        <w:t>ٍ</w:t>
      </w:r>
      <w:r w:rsidRPr="004F31A3">
        <w:rPr>
          <w:rFonts w:hint="cs"/>
          <w:sz w:val="27"/>
          <w:rtl/>
        </w:rPr>
        <w:t xml:space="preserve"> وسلوك (من قبيل</w:t>
      </w:r>
      <w:r w:rsidR="00707415" w:rsidRPr="004F31A3">
        <w:rPr>
          <w:rFonts w:hint="cs"/>
          <w:sz w:val="27"/>
          <w:rtl/>
        </w:rPr>
        <w:t>:</w:t>
      </w:r>
      <w:r w:rsidRPr="004F31A3">
        <w:rPr>
          <w:rFonts w:hint="cs"/>
          <w:sz w:val="27"/>
          <w:rtl/>
        </w:rPr>
        <w:t xml:space="preserve"> المصافحة بداعي الاحترام). إن هذين المعنيين </w:t>
      </w:r>
      <w:r w:rsidRPr="004F31A3">
        <w:rPr>
          <w:rFonts w:hint="cs"/>
          <w:sz w:val="27"/>
          <w:rtl/>
        </w:rPr>
        <w:lastRenderedPageBreak/>
        <w:t>حقيقتان مختلفتان</w:t>
      </w:r>
      <w:r w:rsidR="00707415" w:rsidRPr="004F31A3">
        <w:rPr>
          <w:rFonts w:hint="cs"/>
          <w:sz w:val="27"/>
          <w:rtl/>
        </w:rPr>
        <w:t xml:space="preserve">؛ </w:t>
      </w:r>
      <w:r w:rsidRPr="004F31A3">
        <w:rPr>
          <w:rFonts w:hint="cs"/>
          <w:sz w:val="27"/>
          <w:rtl/>
        </w:rPr>
        <w:t>حيث يتم</w:t>
      </w:r>
      <w:r w:rsidR="00707415" w:rsidRPr="004F31A3">
        <w:rPr>
          <w:rFonts w:hint="cs"/>
          <w:sz w:val="27"/>
          <w:rtl/>
        </w:rPr>
        <w:t>ّ</w:t>
      </w:r>
      <w:r w:rsidRPr="004F31A3">
        <w:rPr>
          <w:rFonts w:hint="cs"/>
          <w:sz w:val="27"/>
          <w:rtl/>
        </w:rPr>
        <w:t xml:space="preserve"> التعبير عن الأولى بـ </w:t>
      </w:r>
      <w:r w:rsidRPr="004F31A3">
        <w:rPr>
          <w:rFonts w:hint="eastAsia"/>
          <w:sz w:val="24"/>
          <w:szCs w:val="24"/>
          <w:rtl/>
        </w:rPr>
        <w:t>«</w:t>
      </w:r>
      <w:r w:rsidRPr="004F31A3">
        <w:rPr>
          <w:rFonts w:hint="cs"/>
          <w:sz w:val="27"/>
          <w:rtl/>
        </w:rPr>
        <w:t>الح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مة</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الكرامة</w:t>
      </w:r>
      <w:r w:rsidRPr="004F31A3">
        <w:rPr>
          <w:rFonts w:hint="eastAsia"/>
          <w:sz w:val="24"/>
          <w:szCs w:val="24"/>
          <w:rtl/>
        </w:rPr>
        <w:t>»</w:t>
      </w:r>
      <w:r w:rsidRPr="004F31A3">
        <w:rPr>
          <w:rFonts w:hint="cs"/>
          <w:sz w:val="27"/>
          <w:rtl/>
        </w:rPr>
        <w:t xml:space="preserve">، وعن الثانية بـ </w:t>
      </w:r>
      <w:r w:rsidRPr="004F31A3">
        <w:rPr>
          <w:rFonts w:hint="eastAsia"/>
          <w:sz w:val="24"/>
          <w:szCs w:val="24"/>
          <w:rtl/>
        </w:rPr>
        <w:t>«</w:t>
      </w:r>
      <w:r w:rsidRPr="004F31A3">
        <w:rPr>
          <w:rFonts w:hint="cs"/>
          <w:sz w:val="27"/>
          <w:rtl/>
        </w:rPr>
        <w:t>الاحترام</w:t>
      </w:r>
      <w:r w:rsidRPr="004F31A3">
        <w:rPr>
          <w:rFonts w:hint="eastAsia"/>
          <w:sz w:val="24"/>
          <w:szCs w:val="24"/>
          <w:rtl/>
        </w:rPr>
        <w:t>»</w:t>
      </w:r>
      <w:r w:rsidRPr="004F31A3">
        <w:rPr>
          <w:rFonts w:hint="cs"/>
          <w:sz w:val="27"/>
          <w:rtl/>
        </w:rPr>
        <w:t>. وإن عدم 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مة أهل الذم</w:t>
      </w:r>
      <w:r w:rsidR="00707415" w:rsidRPr="004F31A3">
        <w:rPr>
          <w:rFonts w:hint="cs"/>
          <w:sz w:val="27"/>
          <w:rtl/>
        </w:rPr>
        <w:t>ّ</w:t>
      </w:r>
      <w:r w:rsidRPr="004F31A3">
        <w:rPr>
          <w:rFonts w:hint="cs"/>
          <w:sz w:val="27"/>
          <w:rtl/>
        </w:rPr>
        <w:t>ة لا يعني عدم احترامهم</w:t>
      </w:r>
      <w:r w:rsidR="00707415" w:rsidRPr="004F31A3">
        <w:rPr>
          <w:rFonts w:hint="cs"/>
          <w:sz w:val="27"/>
          <w:rtl/>
        </w:rPr>
        <w:t>؛</w:t>
      </w:r>
      <w:r w:rsidRPr="004F31A3">
        <w:rPr>
          <w:rFonts w:hint="cs"/>
          <w:sz w:val="27"/>
          <w:rtl/>
        </w:rPr>
        <w:t xml:space="preserve"> فإن أهل الذم</w:t>
      </w:r>
      <w:r w:rsidR="00707415" w:rsidRPr="004F31A3">
        <w:rPr>
          <w:rFonts w:hint="cs"/>
          <w:sz w:val="27"/>
          <w:rtl/>
        </w:rPr>
        <w:t>ّ</w:t>
      </w:r>
      <w:r w:rsidRPr="004F31A3">
        <w:rPr>
          <w:rFonts w:hint="cs"/>
          <w:sz w:val="27"/>
          <w:rtl/>
        </w:rPr>
        <w:t xml:space="preserve">ة إذا لم يكن لهم </w:t>
      </w:r>
      <w:r w:rsidRPr="004F31A3">
        <w:rPr>
          <w:rFonts w:hint="eastAsia"/>
          <w:sz w:val="24"/>
          <w:szCs w:val="24"/>
          <w:rtl/>
        </w:rPr>
        <w:t>«</w:t>
      </w:r>
      <w:r w:rsidRPr="004F31A3">
        <w:rPr>
          <w:rFonts w:hint="cs"/>
          <w:sz w:val="27"/>
          <w:rtl/>
        </w:rPr>
        <w:t>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مة</w:t>
      </w:r>
      <w:r w:rsidR="00707415" w:rsidRPr="004F31A3">
        <w:rPr>
          <w:rFonts w:hint="cs"/>
          <w:sz w:val="27"/>
          <w:rtl/>
        </w:rPr>
        <w:t>ٌ</w:t>
      </w:r>
      <w:r w:rsidRPr="004F31A3">
        <w:rPr>
          <w:rFonts w:hint="eastAsia"/>
          <w:sz w:val="24"/>
          <w:szCs w:val="24"/>
          <w:rtl/>
        </w:rPr>
        <w:t>»</w:t>
      </w:r>
      <w:r w:rsidRPr="004F31A3">
        <w:rPr>
          <w:rFonts w:hint="cs"/>
          <w:sz w:val="27"/>
          <w:rtl/>
        </w:rPr>
        <w:t xml:space="preserve"> بلحاظ الآثار الشرعية فهذا لا يعني أنهم لا يستحق</w:t>
      </w:r>
      <w:r w:rsidR="00707415" w:rsidRPr="004F31A3">
        <w:rPr>
          <w:rFonts w:hint="cs"/>
          <w:sz w:val="27"/>
          <w:rtl/>
        </w:rPr>
        <w:t>ّ</w:t>
      </w:r>
      <w:r w:rsidRPr="004F31A3">
        <w:rPr>
          <w:rFonts w:hint="cs"/>
          <w:sz w:val="27"/>
          <w:rtl/>
        </w:rPr>
        <w:t xml:space="preserve">ون </w:t>
      </w:r>
      <w:r w:rsidRPr="004F31A3">
        <w:rPr>
          <w:rFonts w:hint="eastAsia"/>
          <w:sz w:val="24"/>
          <w:szCs w:val="24"/>
          <w:rtl/>
        </w:rPr>
        <w:t>«</w:t>
      </w:r>
      <w:r w:rsidRPr="004F31A3">
        <w:rPr>
          <w:rFonts w:hint="cs"/>
          <w:sz w:val="27"/>
          <w:rtl/>
        </w:rPr>
        <w:t>الاحترام</w:t>
      </w:r>
      <w:r w:rsidRPr="004F31A3">
        <w:rPr>
          <w:rFonts w:hint="eastAsia"/>
          <w:sz w:val="24"/>
          <w:szCs w:val="24"/>
          <w:rtl/>
        </w:rPr>
        <w:t>»</w:t>
      </w:r>
      <w:r w:rsidRPr="004F31A3">
        <w:rPr>
          <w:rFonts w:hint="cs"/>
          <w:sz w:val="27"/>
          <w:rtl/>
        </w:rPr>
        <w:t xml:space="preserve"> بلحاظ الآثار الع</w:t>
      </w:r>
      <w:r w:rsidR="00707415" w:rsidRPr="004F31A3">
        <w:rPr>
          <w:rFonts w:hint="cs"/>
          <w:sz w:val="27"/>
          <w:rtl/>
        </w:rPr>
        <w:t>ُ</w:t>
      </w:r>
      <w:r w:rsidRPr="004F31A3">
        <w:rPr>
          <w:rFonts w:hint="cs"/>
          <w:sz w:val="27"/>
          <w:rtl/>
        </w:rPr>
        <w:t>ر</w:t>
      </w:r>
      <w:r w:rsidR="00707415" w:rsidRPr="004F31A3">
        <w:rPr>
          <w:rFonts w:hint="cs"/>
          <w:sz w:val="27"/>
          <w:rtl/>
        </w:rPr>
        <w:t>ْ</w:t>
      </w:r>
      <w:r w:rsidRPr="004F31A3">
        <w:rPr>
          <w:rFonts w:hint="cs"/>
          <w:sz w:val="27"/>
          <w:rtl/>
        </w:rPr>
        <w:t>فية</w:t>
      </w:r>
      <w:r w:rsidRPr="004F31A3">
        <w:rPr>
          <w:sz w:val="27"/>
          <w:vertAlign w:val="superscript"/>
          <w:rtl/>
        </w:rPr>
        <w:t>(</w:t>
      </w:r>
      <w:r w:rsidRPr="004F31A3">
        <w:rPr>
          <w:rStyle w:val="ac"/>
          <w:sz w:val="27"/>
          <w:rtl/>
        </w:rPr>
        <w:endnoteReference w:id="538"/>
      </w:r>
      <w:r w:rsidRPr="004F31A3">
        <w:rPr>
          <w:sz w:val="27"/>
          <w:vertAlign w:val="superscript"/>
          <w:rtl/>
        </w:rPr>
        <w:t>)</w:t>
      </w:r>
      <w:r w:rsidRPr="004F31A3">
        <w:rPr>
          <w:rFonts w:hint="cs"/>
          <w:sz w:val="27"/>
          <w:rtl/>
        </w:rPr>
        <w:t xml:space="preserve">. إن الذي يحظى بالمحورية في البحث الراهن وفي إلغاء الخصوصية هو </w:t>
      </w:r>
      <w:r w:rsidRPr="004F31A3">
        <w:rPr>
          <w:rFonts w:hint="eastAsia"/>
          <w:sz w:val="24"/>
          <w:szCs w:val="24"/>
          <w:rtl/>
        </w:rPr>
        <w:t>«</w:t>
      </w:r>
      <w:r w:rsidRPr="004F31A3">
        <w:rPr>
          <w:rFonts w:hint="cs"/>
          <w:sz w:val="27"/>
          <w:rtl/>
        </w:rPr>
        <w:t>الح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مة</w:t>
      </w:r>
      <w:r w:rsidRPr="004F31A3">
        <w:rPr>
          <w:rFonts w:hint="eastAsia"/>
          <w:sz w:val="24"/>
          <w:szCs w:val="24"/>
          <w:rtl/>
        </w:rPr>
        <w:t>»</w:t>
      </w:r>
      <w:r w:rsidRPr="004F31A3">
        <w:rPr>
          <w:rFonts w:hint="cs"/>
          <w:sz w:val="27"/>
          <w:rtl/>
        </w:rPr>
        <w:t xml:space="preserve"> وعدمها، دون </w:t>
      </w:r>
      <w:r w:rsidRPr="004F31A3">
        <w:rPr>
          <w:rFonts w:hint="eastAsia"/>
          <w:sz w:val="24"/>
          <w:szCs w:val="24"/>
          <w:rtl/>
        </w:rPr>
        <w:t>«</w:t>
      </w:r>
      <w:r w:rsidRPr="004F31A3">
        <w:rPr>
          <w:rFonts w:hint="cs"/>
          <w:sz w:val="27"/>
          <w:rtl/>
        </w:rPr>
        <w:t>الاحترام</w:t>
      </w:r>
      <w:r w:rsidRPr="004F31A3">
        <w:rPr>
          <w:rFonts w:hint="eastAsia"/>
          <w:sz w:val="24"/>
          <w:szCs w:val="24"/>
          <w:rtl/>
        </w:rPr>
        <w:t>»</w:t>
      </w:r>
      <w:r w:rsidRPr="004F31A3">
        <w:rPr>
          <w:rFonts w:hint="cs"/>
          <w:sz w:val="27"/>
          <w:rtl/>
        </w:rPr>
        <w:t>.</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الإشكال الثاني</w:t>
      </w:r>
    </w:p>
    <w:p w:rsidR="00F44AC0" w:rsidRPr="004F31A3" w:rsidRDefault="00F44AC0" w:rsidP="00504089">
      <w:pPr>
        <w:rPr>
          <w:sz w:val="27"/>
          <w:rtl/>
        </w:rPr>
      </w:pPr>
      <w:r w:rsidRPr="004F31A3">
        <w:rPr>
          <w:rFonts w:hint="cs"/>
          <w:sz w:val="27"/>
          <w:rtl/>
        </w:rPr>
        <w:t>الإشكال الذي يتمّ طرحه هنا</w:t>
      </w:r>
      <w:r w:rsidRPr="004F31A3">
        <w:rPr>
          <w:sz w:val="27"/>
          <w:vertAlign w:val="superscript"/>
          <w:rtl/>
        </w:rPr>
        <w:t>(</w:t>
      </w:r>
      <w:r w:rsidRPr="004F31A3">
        <w:rPr>
          <w:rStyle w:val="ac"/>
          <w:sz w:val="27"/>
          <w:rtl/>
        </w:rPr>
        <w:endnoteReference w:id="539"/>
      </w:r>
      <w:r w:rsidRPr="004F31A3">
        <w:rPr>
          <w:sz w:val="27"/>
          <w:vertAlign w:val="superscript"/>
          <w:rtl/>
        </w:rPr>
        <w:t>)</w:t>
      </w:r>
      <w:r w:rsidRPr="004F31A3">
        <w:rPr>
          <w:rFonts w:hint="cs"/>
          <w:sz w:val="27"/>
          <w:rtl/>
        </w:rPr>
        <w:t xml:space="preserve"> هو أنه حت</w:t>
      </w:r>
      <w:r w:rsidR="00707415" w:rsidRPr="004F31A3">
        <w:rPr>
          <w:rFonts w:hint="cs"/>
          <w:sz w:val="27"/>
          <w:rtl/>
        </w:rPr>
        <w:t>ّ</w:t>
      </w:r>
      <w:r w:rsidRPr="004F31A3">
        <w:rPr>
          <w:rFonts w:hint="cs"/>
          <w:sz w:val="27"/>
          <w:rtl/>
        </w:rPr>
        <w:t>ى لو قبلنا بإلغاء الخصوصية إلا</w:t>
      </w:r>
      <w:r w:rsidR="00707415" w:rsidRPr="004F31A3">
        <w:rPr>
          <w:rFonts w:hint="cs"/>
          <w:sz w:val="27"/>
          <w:rtl/>
        </w:rPr>
        <w:t>ّ</w:t>
      </w:r>
      <w:r w:rsidRPr="004F31A3">
        <w:rPr>
          <w:rFonts w:hint="cs"/>
          <w:sz w:val="27"/>
          <w:rtl/>
        </w:rPr>
        <w:t xml:space="preserve"> أن هذا لن يجدي شيئاً في بحثنا. توضيح ذلك</w:t>
      </w:r>
      <w:r w:rsidR="00707415" w:rsidRPr="004F31A3">
        <w:rPr>
          <w:rFonts w:hint="cs"/>
          <w:sz w:val="27"/>
          <w:rtl/>
        </w:rPr>
        <w:t>:</w:t>
      </w:r>
      <w:r w:rsidRPr="004F31A3">
        <w:rPr>
          <w:rFonts w:hint="cs"/>
          <w:sz w:val="27"/>
          <w:rtl/>
        </w:rPr>
        <w:t xml:space="preserve"> </w:t>
      </w:r>
      <w:r w:rsidR="00707415" w:rsidRPr="004F31A3">
        <w:rPr>
          <w:rFonts w:hint="cs"/>
          <w:sz w:val="27"/>
          <w:rtl/>
        </w:rPr>
        <w:t>إ</w:t>
      </w:r>
      <w:r w:rsidRPr="004F31A3">
        <w:rPr>
          <w:rFonts w:hint="cs"/>
          <w:sz w:val="27"/>
          <w:rtl/>
        </w:rPr>
        <w:t>ن هناك في النظر أو المصافحة تدخ</w:t>
      </w:r>
      <w:r w:rsidR="00707415" w:rsidRPr="004F31A3">
        <w:rPr>
          <w:rFonts w:hint="cs"/>
          <w:sz w:val="27"/>
          <w:rtl/>
        </w:rPr>
        <w:t>ُّ</w:t>
      </w:r>
      <w:r w:rsidRPr="004F31A3">
        <w:rPr>
          <w:rFonts w:hint="cs"/>
          <w:sz w:val="27"/>
          <w:rtl/>
        </w:rPr>
        <w:t>ل</w:t>
      </w:r>
      <w:r w:rsidR="00707415" w:rsidRPr="004F31A3">
        <w:rPr>
          <w:rFonts w:hint="cs"/>
          <w:sz w:val="27"/>
          <w:rtl/>
        </w:rPr>
        <w:t>اً</w:t>
      </w:r>
      <w:r w:rsidRPr="004F31A3">
        <w:rPr>
          <w:rFonts w:hint="cs"/>
          <w:sz w:val="27"/>
          <w:rtl/>
        </w:rPr>
        <w:t xml:space="preserve"> من طرفين، وهما: الناظر</w:t>
      </w:r>
      <w:r w:rsidR="00707415" w:rsidRPr="004F31A3">
        <w:rPr>
          <w:rFonts w:hint="cs"/>
          <w:sz w:val="27"/>
          <w:rtl/>
        </w:rPr>
        <w:t>؛</w:t>
      </w:r>
      <w:r w:rsidRPr="004F31A3">
        <w:rPr>
          <w:rFonts w:hint="cs"/>
          <w:sz w:val="27"/>
          <w:rtl/>
        </w:rPr>
        <w:t xml:space="preserve"> والمنظور، والمصافِح</w:t>
      </w:r>
      <w:r w:rsidR="00707415" w:rsidRPr="004F31A3">
        <w:rPr>
          <w:rFonts w:hint="cs"/>
          <w:sz w:val="27"/>
          <w:rtl/>
        </w:rPr>
        <w:t>؛</w:t>
      </w:r>
      <w:r w:rsidRPr="004F31A3">
        <w:rPr>
          <w:rFonts w:hint="cs"/>
          <w:sz w:val="27"/>
          <w:rtl/>
        </w:rPr>
        <w:t xml:space="preserve"> والمصافَح. وإن لكل</w:t>
      </w:r>
      <w:r w:rsidR="00707415" w:rsidRPr="004F31A3">
        <w:rPr>
          <w:rFonts w:hint="cs"/>
          <w:sz w:val="27"/>
          <w:rtl/>
        </w:rPr>
        <w:t>ّ</w:t>
      </w:r>
      <w:r w:rsidRPr="004F31A3">
        <w:rPr>
          <w:rFonts w:hint="cs"/>
          <w:sz w:val="27"/>
          <w:rtl/>
        </w:rPr>
        <w:t xml:space="preserve"> واحد</w:t>
      </w:r>
      <w:r w:rsidR="00707415" w:rsidRPr="004F31A3">
        <w:rPr>
          <w:rFonts w:hint="cs"/>
          <w:sz w:val="27"/>
          <w:rtl/>
        </w:rPr>
        <w:t>ٍ</w:t>
      </w:r>
      <w:r w:rsidRPr="004F31A3">
        <w:rPr>
          <w:rFonts w:hint="cs"/>
          <w:sz w:val="27"/>
          <w:rtl/>
        </w:rPr>
        <w:t xml:space="preserve"> منهما حكم</w:t>
      </w:r>
      <w:r w:rsidR="00707415" w:rsidRPr="004F31A3">
        <w:rPr>
          <w:rFonts w:hint="cs"/>
          <w:sz w:val="27"/>
          <w:rtl/>
        </w:rPr>
        <w:t>اً</w:t>
      </w:r>
      <w:r w:rsidRPr="004F31A3">
        <w:rPr>
          <w:rFonts w:hint="cs"/>
          <w:sz w:val="27"/>
          <w:rtl/>
        </w:rPr>
        <w:t xml:space="preserve"> مستقل</w:t>
      </w:r>
      <w:r w:rsidR="00707415" w:rsidRPr="004F31A3">
        <w:rPr>
          <w:rFonts w:hint="cs"/>
          <w:sz w:val="27"/>
          <w:rtl/>
        </w:rPr>
        <w:t>اًّ</w:t>
      </w:r>
      <w:r w:rsidRPr="004F31A3">
        <w:rPr>
          <w:rFonts w:hint="cs"/>
          <w:sz w:val="27"/>
          <w:rtl/>
        </w:rPr>
        <w:t>، وليس هناك ملازمة</w:t>
      </w:r>
      <w:r w:rsidR="00707415" w:rsidRPr="004F31A3">
        <w:rPr>
          <w:rFonts w:hint="cs"/>
          <w:sz w:val="27"/>
          <w:rtl/>
        </w:rPr>
        <w:t>ٌ</w:t>
      </w:r>
      <w:r w:rsidRPr="004F31A3">
        <w:rPr>
          <w:rFonts w:hint="cs"/>
          <w:sz w:val="27"/>
          <w:rtl/>
        </w:rPr>
        <w:t xml:space="preserve"> بين حكم هذين الطرفين؛ لأن عدم حرمة أهل الذم</w:t>
      </w:r>
      <w:r w:rsidR="00707415" w:rsidRPr="004F31A3">
        <w:rPr>
          <w:rFonts w:hint="cs"/>
          <w:sz w:val="27"/>
          <w:rtl/>
        </w:rPr>
        <w:t>ّ</w:t>
      </w:r>
      <w:r w:rsidRPr="004F31A3">
        <w:rPr>
          <w:rFonts w:hint="cs"/>
          <w:sz w:val="27"/>
          <w:rtl/>
        </w:rPr>
        <w:t>ة يعني عدم ثبوت حرمة لنساء أهل الذم</w:t>
      </w:r>
      <w:r w:rsidR="00707415" w:rsidRPr="004F31A3">
        <w:rPr>
          <w:rFonts w:hint="cs"/>
          <w:sz w:val="27"/>
          <w:rtl/>
        </w:rPr>
        <w:t>ّ</w:t>
      </w:r>
      <w:r w:rsidRPr="004F31A3">
        <w:rPr>
          <w:rFonts w:hint="cs"/>
          <w:sz w:val="27"/>
          <w:rtl/>
        </w:rPr>
        <w:t>ة حت</w:t>
      </w:r>
      <w:r w:rsidR="00707415" w:rsidRPr="004F31A3">
        <w:rPr>
          <w:rFonts w:hint="cs"/>
          <w:sz w:val="27"/>
          <w:rtl/>
        </w:rPr>
        <w:t>ّ</w:t>
      </w:r>
      <w:r w:rsidRPr="004F31A3">
        <w:rPr>
          <w:rFonts w:hint="cs"/>
          <w:sz w:val="27"/>
          <w:rtl/>
        </w:rPr>
        <w:t>ى يتوق</w:t>
      </w:r>
      <w:r w:rsidR="00707415" w:rsidRPr="004F31A3">
        <w:rPr>
          <w:rFonts w:hint="cs"/>
          <w:sz w:val="27"/>
          <w:rtl/>
        </w:rPr>
        <w:t>ّ</w:t>
      </w:r>
      <w:r w:rsidRPr="004F31A3">
        <w:rPr>
          <w:rFonts w:hint="cs"/>
          <w:sz w:val="27"/>
          <w:rtl/>
        </w:rPr>
        <w:t>ع</w:t>
      </w:r>
      <w:r w:rsidR="00707415" w:rsidRPr="004F31A3">
        <w:rPr>
          <w:rFonts w:hint="cs"/>
          <w:sz w:val="27"/>
          <w:rtl/>
        </w:rPr>
        <w:t>ْ</w:t>
      </w:r>
      <w:r w:rsidRPr="004F31A3">
        <w:rPr>
          <w:rFonts w:hint="cs"/>
          <w:sz w:val="27"/>
          <w:rtl/>
        </w:rPr>
        <w:t>ن</w:t>
      </w:r>
      <w:r w:rsidR="00707415" w:rsidRPr="004F31A3">
        <w:rPr>
          <w:rFonts w:hint="cs"/>
          <w:sz w:val="27"/>
          <w:rtl/>
        </w:rPr>
        <w:t>َ</w:t>
      </w:r>
      <w:r w:rsidRPr="004F31A3">
        <w:rPr>
          <w:rFonts w:hint="cs"/>
          <w:sz w:val="27"/>
          <w:rtl/>
        </w:rPr>
        <w:t xml:space="preserve"> عدم النظر إليهن</w:t>
      </w:r>
      <w:r w:rsidR="00707415" w:rsidRPr="004F31A3">
        <w:rPr>
          <w:rFonts w:hint="cs"/>
          <w:sz w:val="27"/>
          <w:rtl/>
        </w:rPr>
        <w:t>ّ</w:t>
      </w:r>
      <w:r w:rsidR="00E81101">
        <w:rPr>
          <w:rFonts w:hint="cs"/>
          <w:sz w:val="27"/>
          <w:rtl/>
        </w:rPr>
        <w:t>َ</w:t>
      </w:r>
      <w:r w:rsidRPr="004F31A3">
        <w:rPr>
          <w:rFonts w:hint="cs"/>
          <w:sz w:val="27"/>
          <w:rtl/>
        </w:rPr>
        <w:t xml:space="preserve"> أو عدم مصافحتهن</w:t>
      </w:r>
      <w:r w:rsidR="001911D4" w:rsidRPr="004F31A3">
        <w:rPr>
          <w:rFonts w:hint="cs"/>
          <w:sz w:val="27"/>
          <w:rtl/>
        </w:rPr>
        <w:t>ّ</w:t>
      </w:r>
      <w:r w:rsidR="00E81101">
        <w:rPr>
          <w:rFonts w:hint="cs"/>
          <w:sz w:val="27"/>
          <w:rtl/>
        </w:rPr>
        <w:t>َ</w:t>
      </w:r>
      <w:r w:rsidRPr="004F31A3">
        <w:rPr>
          <w:rFonts w:hint="cs"/>
          <w:sz w:val="27"/>
          <w:rtl/>
        </w:rPr>
        <w:t>. في حين أن مسألتنا هي: هل يمكن لنا أن نصافحه</w:t>
      </w:r>
      <w:r w:rsidR="00E81101">
        <w:rPr>
          <w:rFonts w:hint="cs"/>
          <w:sz w:val="27"/>
          <w:rtl/>
        </w:rPr>
        <w:t>ُ</w:t>
      </w:r>
      <w:r w:rsidRPr="004F31A3">
        <w:rPr>
          <w:rFonts w:hint="cs"/>
          <w:sz w:val="27"/>
          <w:rtl/>
        </w:rPr>
        <w:t>ن</w:t>
      </w:r>
      <w:r w:rsidR="001911D4" w:rsidRPr="004F31A3">
        <w:rPr>
          <w:rFonts w:hint="cs"/>
          <w:sz w:val="27"/>
          <w:rtl/>
        </w:rPr>
        <w:t>ّ</w:t>
      </w:r>
      <w:r w:rsidR="00E81101">
        <w:rPr>
          <w:rFonts w:hint="cs"/>
          <w:sz w:val="27"/>
          <w:rtl/>
        </w:rPr>
        <w:t>َ</w:t>
      </w:r>
      <w:r w:rsidRPr="004F31A3">
        <w:rPr>
          <w:rFonts w:hint="cs"/>
          <w:sz w:val="27"/>
          <w:rtl/>
        </w:rPr>
        <w:t xml:space="preserve"> بوصفنا طرفاً ثانياً؟ وما هو الدليل على ذلك؟ إذ </w:t>
      </w:r>
      <w:r w:rsidR="001911D4" w:rsidRPr="004F31A3">
        <w:rPr>
          <w:rFonts w:hint="cs"/>
          <w:sz w:val="27"/>
          <w:rtl/>
        </w:rPr>
        <w:t>إ</w:t>
      </w:r>
      <w:r w:rsidRPr="004F31A3">
        <w:rPr>
          <w:rFonts w:hint="cs"/>
          <w:sz w:val="27"/>
          <w:rtl/>
        </w:rPr>
        <w:t xml:space="preserve">ن مقتضى الغضّ في قوله تعالى: </w:t>
      </w:r>
      <w:r w:rsidRPr="004F31A3">
        <w:rPr>
          <w:rFonts w:ascii="Mosawi" w:hAnsi="Mosawi" w:cs="Mosawi"/>
          <w:sz w:val="24"/>
          <w:szCs w:val="24"/>
          <w:rtl/>
        </w:rPr>
        <w:t>﴿</w:t>
      </w:r>
      <w:r w:rsidRPr="004F31A3">
        <w:rPr>
          <w:b/>
          <w:bCs/>
          <w:sz w:val="27"/>
          <w:rtl/>
        </w:rPr>
        <w:t>قُلْ لِلْمُؤْمِنِينَ يَغُضُّوا مِنْ أَبْصَارِهِمْ وَيَحْفَظُوا فُرُوجَهُمْ ذَلِكَ أَزْكَى لَهُمْ</w:t>
      </w:r>
      <w:r w:rsidRPr="004F31A3">
        <w:rPr>
          <w:rFonts w:ascii="Mosawi" w:hAnsi="Mosawi" w:cs="Mosawi"/>
          <w:sz w:val="24"/>
          <w:szCs w:val="24"/>
          <w:rtl/>
        </w:rPr>
        <w:t>﴾</w:t>
      </w:r>
      <w:r w:rsidR="001911D4" w:rsidRPr="004F31A3">
        <w:rPr>
          <w:rFonts w:hint="cs"/>
          <w:sz w:val="27"/>
          <w:rtl/>
        </w:rPr>
        <w:t xml:space="preserve"> (النور: </w:t>
      </w:r>
      <w:r w:rsidR="001A2150" w:rsidRPr="001A2150">
        <w:rPr>
          <w:rFonts w:hint="cs"/>
          <w:sz w:val="27"/>
          <w:rtl/>
        </w:rPr>
        <w:t>3</w:t>
      </w:r>
      <w:r w:rsidR="00A607E9" w:rsidRPr="00A607E9">
        <w:rPr>
          <w:rFonts w:hint="cs"/>
          <w:sz w:val="27"/>
          <w:rtl/>
        </w:rPr>
        <w:t>0</w:t>
      </w:r>
      <w:r w:rsidR="001911D4" w:rsidRPr="004F31A3">
        <w:rPr>
          <w:rFonts w:hint="cs"/>
          <w:sz w:val="27"/>
          <w:rtl/>
        </w:rPr>
        <w:t>)</w:t>
      </w:r>
      <w:r w:rsidRPr="004F31A3">
        <w:rPr>
          <w:rFonts w:hint="cs"/>
          <w:sz w:val="27"/>
          <w:rtl/>
        </w:rPr>
        <w:t xml:space="preserve"> هو عدم النظر إلى النساء (ومع القول بإلغاء الخصوصية يثبت النهي عن مصافحتهن</w:t>
      </w:r>
      <w:r w:rsidR="001911D4" w:rsidRPr="004F31A3">
        <w:rPr>
          <w:rFonts w:hint="cs"/>
          <w:sz w:val="27"/>
          <w:rtl/>
        </w:rPr>
        <w:t>ّ</w:t>
      </w:r>
      <w:r w:rsidR="00E81101">
        <w:rPr>
          <w:rFonts w:hint="cs"/>
          <w:sz w:val="27"/>
          <w:rtl/>
        </w:rPr>
        <w:t>َ</w:t>
      </w:r>
      <w:r w:rsidRPr="004F31A3">
        <w:rPr>
          <w:rFonts w:hint="cs"/>
          <w:sz w:val="27"/>
          <w:rtl/>
        </w:rPr>
        <w:t xml:space="preserve"> أيضاً).</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نقدٌ</w:t>
      </w:r>
    </w:p>
    <w:p w:rsidR="00F44AC0" w:rsidRPr="004F31A3" w:rsidRDefault="00F44AC0" w:rsidP="00504089">
      <w:pPr>
        <w:rPr>
          <w:sz w:val="27"/>
          <w:rtl/>
        </w:rPr>
      </w:pPr>
      <w:r w:rsidRPr="004F31A3">
        <w:rPr>
          <w:rFonts w:hint="cs"/>
          <w:b/>
          <w:bCs/>
          <w:sz w:val="27"/>
          <w:rtl/>
        </w:rPr>
        <w:t>أو</w:t>
      </w:r>
      <w:r w:rsidR="001911D4" w:rsidRPr="004F31A3">
        <w:rPr>
          <w:rFonts w:hint="cs"/>
          <w:b/>
          <w:bCs/>
          <w:sz w:val="27"/>
          <w:rtl/>
        </w:rPr>
        <w:t>ّ</w:t>
      </w:r>
      <w:r w:rsidRPr="004F31A3">
        <w:rPr>
          <w:rFonts w:hint="cs"/>
          <w:b/>
          <w:bCs/>
          <w:sz w:val="27"/>
          <w:rtl/>
        </w:rPr>
        <w:t>لاً:</w:t>
      </w:r>
      <w:r w:rsidRPr="004F31A3">
        <w:rPr>
          <w:rFonts w:hint="cs"/>
          <w:sz w:val="27"/>
          <w:rtl/>
        </w:rPr>
        <w:t xml:space="preserve"> لا وجه لإلغاء الخصوصية من الرؤية إلى المصافحة في خصوص آية الغض</w:t>
      </w:r>
      <w:r w:rsidR="001911D4" w:rsidRPr="004F31A3">
        <w:rPr>
          <w:rFonts w:hint="cs"/>
          <w:sz w:val="27"/>
          <w:rtl/>
        </w:rPr>
        <w:t>ّ</w:t>
      </w:r>
      <w:r w:rsidRPr="004F31A3">
        <w:rPr>
          <w:rFonts w:hint="cs"/>
          <w:sz w:val="27"/>
          <w:rtl/>
        </w:rPr>
        <w:t>؛ لأن الاستظهار الع</w:t>
      </w:r>
      <w:r w:rsidR="001911D4" w:rsidRPr="004F31A3">
        <w:rPr>
          <w:rFonts w:hint="cs"/>
          <w:sz w:val="27"/>
          <w:rtl/>
        </w:rPr>
        <w:t>ُ</w:t>
      </w:r>
      <w:r w:rsidRPr="004F31A3">
        <w:rPr>
          <w:rFonts w:hint="cs"/>
          <w:sz w:val="27"/>
          <w:rtl/>
        </w:rPr>
        <w:t>ر</w:t>
      </w:r>
      <w:r w:rsidR="001911D4" w:rsidRPr="004F31A3">
        <w:rPr>
          <w:rFonts w:hint="cs"/>
          <w:sz w:val="27"/>
          <w:rtl/>
        </w:rPr>
        <w:t>ْ</w:t>
      </w:r>
      <w:r w:rsidRPr="004F31A3">
        <w:rPr>
          <w:rFonts w:hint="cs"/>
          <w:sz w:val="27"/>
          <w:rtl/>
        </w:rPr>
        <w:t>في من هذه الآية لا يقتضي ذلك</w:t>
      </w:r>
      <w:r w:rsidR="001911D4" w:rsidRPr="004F31A3">
        <w:rPr>
          <w:rFonts w:hint="cs"/>
          <w:sz w:val="27"/>
          <w:rtl/>
        </w:rPr>
        <w:t>،</w:t>
      </w:r>
      <w:r w:rsidRPr="004F31A3">
        <w:rPr>
          <w:rFonts w:hint="cs"/>
          <w:sz w:val="27"/>
          <w:rtl/>
        </w:rPr>
        <w:t xml:space="preserve"> بمعنى أن مصافحة النساء يمكن أن تكون جائزة</w:t>
      </w:r>
      <w:r w:rsidR="001911D4" w:rsidRPr="004F31A3">
        <w:rPr>
          <w:rFonts w:hint="cs"/>
          <w:sz w:val="27"/>
          <w:rtl/>
        </w:rPr>
        <w:t>ً</w:t>
      </w:r>
      <w:r w:rsidRPr="004F31A3">
        <w:rPr>
          <w:rFonts w:hint="cs"/>
          <w:sz w:val="27"/>
          <w:rtl/>
        </w:rPr>
        <w:t>، ولكن</w:t>
      </w:r>
      <w:r w:rsidR="001911D4" w:rsidRPr="004F31A3">
        <w:rPr>
          <w:rFonts w:hint="cs"/>
          <w:sz w:val="27"/>
          <w:rtl/>
        </w:rPr>
        <w:t>ّ</w:t>
      </w:r>
      <w:r w:rsidRPr="004F31A3">
        <w:rPr>
          <w:rFonts w:hint="cs"/>
          <w:sz w:val="27"/>
          <w:rtl/>
        </w:rPr>
        <w:t xml:space="preserve"> النظر إليهن</w:t>
      </w:r>
      <w:r w:rsidR="00E81101">
        <w:rPr>
          <w:rFonts w:hint="cs"/>
          <w:sz w:val="27"/>
          <w:rtl/>
        </w:rPr>
        <w:t>َّ</w:t>
      </w:r>
      <w:r w:rsidRPr="004F31A3">
        <w:rPr>
          <w:rFonts w:hint="cs"/>
          <w:sz w:val="27"/>
          <w:rtl/>
        </w:rPr>
        <w:t xml:space="preserve"> ليس بجائز</w:t>
      </w:r>
      <w:r w:rsidR="001911D4" w:rsidRPr="004F31A3">
        <w:rPr>
          <w:rFonts w:hint="cs"/>
          <w:sz w:val="27"/>
          <w:rtl/>
        </w:rPr>
        <w:t>ٍ</w:t>
      </w:r>
      <w:r w:rsidRPr="004F31A3">
        <w:rPr>
          <w:rFonts w:hint="cs"/>
          <w:sz w:val="27"/>
          <w:rtl/>
        </w:rPr>
        <w:t>.</w:t>
      </w:r>
    </w:p>
    <w:p w:rsidR="00F44AC0" w:rsidRPr="004F31A3" w:rsidRDefault="00F44AC0" w:rsidP="00504089">
      <w:pPr>
        <w:rPr>
          <w:sz w:val="27"/>
          <w:rtl/>
        </w:rPr>
      </w:pPr>
      <w:r w:rsidRPr="004F31A3">
        <w:rPr>
          <w:rFonts w:hint="cs"/>
          <w:b/>
          <w:bCs/>
          <w:sz w:val="27"/>
          <w:rtl/>
        </w:rPr>
        <w:t>وثانياً:</w:t>
      </w:r>
      <w:r w:rsidRPr="004F31A3">
        <w:rPr>
          <w:rFonts w:hint="cs"/>
          <w:sz w:val="27"/>
          <w:rtl/>
        </w:rPr>
        <w:t xml:space="preserve"> بالالتفات إلى شأن نزول الآية</w:t>
      </w:r>
      <w:r w:rsidRPr="004F31A3">
        <w:rPr>
          <w:sz w:val="27"/>
          <w:vertAlign w:val="superscript"/>
          <w:rtl/>
        </w:rPr>
        <w:t>(</w:t>
      </w:r>
      <w:r w:rsidRPr="004F31A3">
        <w:rPr>
          <w:rStyle w:val="ac"/>
          <w:sz w:val="27"/>
          <w:rtl/>
        </w:rPr>
        <w:endnoteReference w:id="540"/>
      </w:r>
      <w:r w:rsidRPr="004F31A3">
        <w:rPr>
          <w:sz w:val="27"/>
          <w:vertAlign w:val="superscript"/>
          <w:rtl/>
        </w:rPr>
        <w:t>)</w:t>
      </w:r>
      <w:r w:rsidRPr="004F31A3">
        <w:rPr>
          <w:rFonts w:hint="cs"/>
          <w:sz w:val="27"/>
          <w:rtl/>
        </w:rPr>
        <w:t>، ومع ضمّ مناسبات الحكم والموضوع، فإن هذه الآية تخص</w:t>
      </w:r>
      <w:r w:rsidR="001911D4" w:rsidRPr="004F31A3">
        <w:rPr>
          <w:rFonts w:hint="cs"/>
          <w:sz w:val="27"/>
          <w:rtl/>
        </w:rPr>
        <w:t>ّ</w:t>
      </w:r>
      <w:r w:rsidRPr="004F31A3">
        <w:rPr>
          <w:rFonts w:hint="cs"/>
          <w:sz w:val="27"/>
          <w:rtl/>
        </w:rPr>
        <w:t xml:space="preserve"> النظر بشهوة</w:t>
      </w:r>
      <w:r w:rsidR="001911D4" w:rsidRPr="004F31A3">
        <w:rPr>
          <w:rFonts w:hint="cs"/>
          <w:sz w:val="27"/>
          <w:rtl/>
        </w:rPr>
        <w:t>ٍ</w:t>
      </w:r>
      <w:r w:rsidRPr="004F31A3">
        <w:rPr>
          <w:sz w:val="27"/>
          <w:vertAlign w:val="superscript"/>
          <w:rtl/>
        </w:rPr>
        <w:t>(</w:t>
      </w:r>
      <w:r w:rsidRPr="004F31A3">
        <w:rPr>
          <w:rStyle w:val="ac"/>
          <w:sz w:val="27"/>
          <w:rtl/>
        </w:rPr>
        <w:endnoteReference w:id="541"/>
      </w:r>
      <w:r w:rsidRPr="004F31A3">
        <w:rPr>
          <w:sz w:val="27"/>
          <w:vertAlign w:val="superscript"/>
          <w:rtl/>
        </w:rPr>
        <w:t>)</w:t>
      </w:r>
      <w:r w:rsidRPr="004F31A3">
        <w:rPr>
          <w:rFonts w:hint="cs"/>
          <w:sz w:val="27"/>
          <w:rtl/>
        </w:rPr>
        <w:t>، وبذلك تكون أجنبية</w:t>
      </w:r>
      <w:r w:rsidR="001911D4" w:rsidRPr="004F31A3">
        <w:rPr>
          <w:rFonts w:hint="cs"/>
          <w:sz w:val="27"/>
          <w:rtl/>
        </w:rPr>
        <w:t>ً</w:t>
      </w:r>
      <w:r w:rsidRPr="004F31A3">
        <w:rPr>
          <w:rFonts w:hint="cs"/>
          <w:sz w:val="27"/>
          <w:rtl/>
        </w:rPr>
        <w:t xml:space="preserve"> عن محل</w:t>
      </w:r>
      <w:r w:rsidR="001911D4" w:rsidRPr="004F31A3">
        <w:rPr>
          <w:rFonts w:hint="cs"/>
          <w:sz w:val="27"/>
          <w:rtl/>
        </w:rPr>
        <w:t>ّ</w:t>
      </w:r>
      <w:r w:rsidRPr="004F31A3">
        <w:rPr>
          <w:rFonts w:hint="cs"/>
          <w:sz w:val="27"/>
          <w:rtl/>
        </w:rPr>
        <w:t xml:space="preserve"> بحثنا.</w:t>
      </w:r>
    </w:p>
    <w:p w:rsidR="00F44AC0" w:rsidRPr="004F31A3" w:rsidRDefault="00F44AC0" w:rsidP="00504089">
      <w:pPr>
        <w:rPr>
          <w:sz w:val="27"/>
          <w:rtl/>
        </w:rPr>
      </w:pPr>
      <w:r w:rsidRPr="004F31A3">
        <w:rPr>
          <w:rFonts w:hint="cs"/>
          <w:b/>
          <w:bCs/>
          <w:sz w:val="27"/>
          <w:rtl/>
        </w:rPr>
        <w:t>وثالثاً:</w:t>
      </w:r>
      <w:r w:rsidRPr="004F31A3">
        <w:rPr>
          <w:rFonts w:hint="cs"/>
          <w:sz w:val="27"/>
          <w:rtl/>
        </w:rPr>
        <w:t xml:space="preserve"> بالالتفات إلى قرينة السياق</w:t>
      </w:r>
      <w:r w:rsidRPr="004F31A3">
        <w:rPr>
          <w:sz w:val="27"/>
          <w:vertAlign w:val="superscript"/>
          <w:rtl/>
        </w:rPr>
        <w:t>(</w:t>
      </w:r>
      <w:r w:rsidRPr="004F31A3">
        <w:rPr>
          <w:rStyle w:val="ac"/>
          <w:sz w:val="27"/>
          <w:rtl/>
        </w:rPr>
        <w:endnoteReference w:id="542"/>
      </w:r>
      <w:r w:rsidRPr="004F31A3">
        <w:rPr>
          <w:sz w:val="27"/>
          <w:vertAlign w:val="superscript"/>
          <w:rtl/>
        </w:rPr>
        <w:t>)</w:t>
      </w:r>
      <w:r w:rsidR="001911D4" w:rsidRPr="004F31A3">
        <w:rPr>
          <w:rFonts w:hint="cs"/>
          <w:sz w:val="27"/>
          <w:rtl/>
        </w:rPr>
        <w:t>،</w:t>
      </w:r>
      <w:r w:rsidRPr="004F31A3">
        <w:rPr>
          <w:rFonts w:hint="cs"/>
          <w:sz w:val="27"/>
          <w:rtl/>
        </w:rPr>
        <w:t xml:space="preserve"> والروايات</w:t>
      </w:r>
      <w:r w:rsidRPr="004F31A3">
        <w:rPr>
          <w:sz w:val="27"/>
          <w:vertAlign w:val="superscript"/>
          <w:rtl/>
        </w:rPr>
        <w:t>(</w:t>
      </w:r>
      <w:r w:rsidRPr="004F31A3">
        <w:rPr>
          <w:rStyle w:val="ac"/>
          <w:sz w:val="27"/>
          <w:rtl/>
        </w:rPr>
        <w:endnoteReference w:id="543"/>
      </w:r>
      <w:r w:rsidRPr="004F31A3">
        <w:rPr>
          <w:sz w:val="27"/>
          <w:vertAlign w:val="superscript"/>
          <w:rtl/>
        </w:rPr>
        <w:t>)</w:t>
      </w:r>
      <w:r w:rsidRPr="004F31A3">
        <w:rPr>
          <w:rFonts w:hint="cs"/>
          <w:sz w:val="27"/>
          <w:rtl/>
        </w:rPr>
        <w:t xml:space="preserve"> المؤي</w:t>
      </w:r>
      <w:r w:rsidR="001911D4" w:rsidRPr="004F31A3">
        <w:rPr>
          <w:rFonts w:hint="cs"/>
          <w:sz w:val="27"/>
          <w:rtl/>
        </w:rPr>
        <w:t>ِّ</w:t>
      </w:r>
      <w:r w:rsidRPr="004F31A3">
        <w:rPr>
          <w:rFonts w:hint="cs"/>
          <w:sz w:val="27"/>
          <w:rtl/>
        </w:rPr>
        <w:t>دة لها، فإن المنظور إليه في هذه الآية الشريفة هو خصوص الف</w:t>
      </w:r>
      <w:r w:rsidR="001911D4" w:rsidRPr="004F31A3">
        <w:rPr>
          <w:rFonts w:hint="cs"/>
          <w:sz w:val="27"/>
          <w:rtl/>
        </w:rPr>
        <w:t>َ</w:t>
      </w:r>
      <w:r w:rsidRPr="004F31A3">
        <w:rPr>
          <w:rFonts w:hint="cs"/>
          <w:sz w:val="27"/>
          <w:rtl/>
        </w:rPr>
        <w:t>ر</w:t>
      </w:r>
      <w:r w:rsidR="001911D4" w:rsidRPr="004F31A3">
        <w:rPr>
          <w:rFonts w:hint="cs"/>
          <w:sz w:val="27"/>
          <w:rtl/>
        </w:rPr>
        <w:t>ْ</w:t>
      </w:r>
      <w:r w:rsidRPr="004F31A3">
        <w:rPr>
          <w:rFonts w:hint="cs"/>
          <w:sz w:val="27"/>
          <w:rtl/>
        </w:rPr>
        <w:t>ج، وليس سائر الأعضاء الأخرى. وعليه تكون هذه الآية أجنبي</w:t>
      </w:r>
      <w:r w:rsidR="001911D4" w:rsidRPr="004F31A3">
        <w:rPr>
          <w:rFonts w:hint="cs"/>
          <w:sz w:val="27"/>
          <w:rtl/>
        </w:rPr>
        <w:t>ّ</w:t>
      </w:r>
      <w:r w:rsidRPr="004F31A3">
        <w:rPr>
          <w:rFonts w:hint="cs"/>
          <w:sz w:val="27"/>
          <w:rtl/>
        </w:rPr>
        <w:t>ة</w:t>
      </w:r>
      <w:r w:rsidR="001911D4" w:rsidRPr="004F31A3">
        <w:rPr>
          <w:rFonts w:hint="cs"/>
          <w:sz w:val="27"/>
          <w:rtl/>
        </w:rPr>
        <w:t>ً</w:t>
      </w:r>
      <w:r w:rsidRPr="004F31A3">
        <w:rPr>
          <w:rFonts w:hint="cs"/>
          <w:sz w:val="27"/>
          <w:rtl/>
        </w:rPr>
        <w:t xml:space="preserve"> عن بحثنا الراهن.</w:t>
      </w:r>
    </w:p>
    <w:p w:rsidR="00F44AC0" w:rsidRPr="004F31A3" w:rsidRDefault="00F44AC0" w:rsidP="00012C4D">
      <w:pPr>
        <w:spacing w:line="420" w:lineRule="exact"/>
        <w:rPr>
          <w:sz w:val="27"/>
          <w:rtl/>
        </w:rPr>
      </w:pPr>
      <w:r w:rsidRPr="004F31A3">
        <w:rPr>
          <w:rFonts w:hint="cs"/>
          <w:b/>
          <w:bCs/>
          <w:sz w:val="27"/>
          <w:rtl/>
        </w:rPr>
        <w:lastRenderedPageBreak/>
        <w:t>رابعاً:</w:t>
      </w:r>
      <w:r w:rsidRPr="004F31A3">
        <w:rPr>
          <w:rFonts w:hint="cs"/>
          <w:sz w:val="27"/>
          <w:rtl/>
        </w:rPr>
        <w:t xml:space="preserve"> إن هذه الآية الكريمة</w:t>
      </w:r>
      <w:r w:rsidR="001911D4" w:rsidRPr="004F31A3">
        <w:rPr>
          <w:rFonts w:hint="cs"/>
          <w:sz w:val="27"/>
          <w:rtl/>
        </w:rPr>
        <w:t>؛</w:t>
      </w:r>
      <w:r w:rsidRPr="004F31A3">
        <w:rPr>
          <w:rFonts w:hint="cs"/>
          <w:sz w:val="27"/>
          <w:rtl/>
        </w:rPr>
        <w:t xml:space="preserve"> بقرينة قوله تعالى: </w:t>
      </w:r>
      <w:r w:rsidRPr="004F31A3">
        <w:rPr>
          <w:rFonts w:ascii="Mosawi" w:hAnsi="Mosawi" w:cs="Mosawi"/>
          <w:sz w:val="24"/>
          <w:szCs w:val="24"/>
          <w:rtl/>
        </w:rPr>
        <w:t>﴿</w:t>
      </w:r>
      <w:r w:rsidRPr="004F31A3">
        <w:rPr>
          <w:b/>
          <w:bCs/>
          <w:sz w:val="27"/>
          <w:rtl/>
        </w:rPr>
        <w:t>ذَلِكَ أَزْكَى لَهُمْ</w:t>
      </w:r>
      <w:r w:rsidRPr="004F31A3">
        <w:rPr>
          <w:rFonts w:ascii="Mosawi" w:hAnsi="Mosawi" w:cs="Mosawi"/>
          <w:sz w:val="24"/>
          <w:szCs w:val="24"/>
          <w:rtl/>
        </w:rPr>
        <w:t>﴾</w:t>
      </w:r>
      <w:r w:rsidRPr="004F31A3">
        <w:rPr>
          <w:rFonts w:hint="cs"/>
          <w:sz w:val="27"/>
          <w:rtl/>
        </w:rPr>
        <w:t xml:space="preserve"> في مقام الإرشاد، بمعنى أنكم إذا غض</w:t>
      </w:r>
      <w:r w:rsidR="001911D4" w:rsidRPr="004F31A3">
        <w:rPr>
          <w:rFonts w:hint="cs"/>
          <w:sz w:val="27"/>
          <w:rtl/>
        </w:rPr>
        <w:t>َ</w:t>
      </w:r>
      <w:r w:rsidRPr="004F31A3">
        <w:rPr>
          <w:rFonts w:hint="cs"/>
          <w:sz w:val="27"/>
          <w:rtl/>
        </w:rPr>
        <w:t>ض</w:t>
      </w:r>
      <w:r w:rsidR="001911D4" w:rsidRPr="004F31A3">
        <w:rPr>
          <w:rFonts w:hint="cs"/>
          <w:sz w:val="27"/>
          <w:rtl/>
        </w:rPr>
        <w:t>ْ</w:t>
      </w:r>
      <w:r w:rsidRPr="004F31A3">
        <w:rPr>
          <w:rFonts w:hint="cs"/>
          <w:sz w:val="27"/>
          <w:rtl/>
        </w:rPr>
        <w:t>ت</w:t>
      </w:r>
      <w:r w:rsidR="001911D4" w:rsidRPr="004F31A3">
        <w:rPr>
          <w:rFonts w:hint="cs"/>
          <w:sz w:val="27"/>
          <w:rtl/>
        </w:rPr>
        <w:t>ُ</w:t>
      </w:r>
      <w:r w:rsidRPr="004F31A3">
        <w:rPr>
          <w:rFonts w:hint="cs"/>
          <w:sz w:val="27"/>
          <w:rtl/>
        </w:rPr>
        <w:t>م الطرف كان ذلك أدعى إلى عدم الوقوع في المعاصي اللاحقة الناشئة من هذا النظر (مثل</w:t>
      </w:r>
      <w:r w:rsidR="00A64B9D" w:rsidRPr="004F31A3">
        <w:rPr>
          <w:rFonts w:hint="cs"/>
          <w:sz w:val="27"/>
          <w:rtl/>
        </w:rPr>
        <w:t>:</w:t>
      </w:r>
      <w:r w:rsidRPr="004F31A3">
        <w:rPr>
          <w:rFonts w:hint="cs"/>
          <w:sz w:val="27"/>
          <w:rtl/>
        </w:rPr>
        <w:t xml:space="preserve"> الزنا)</w:t>
      </w:r>
      <w:r w:rsidR="00A64B9D" w:rsidRPr="004F31A3">
        <w:rPr>
          <w:rFonts w:hint="cs"/>
          <w:sz w:val="27"/>
          <w:rtl/>
        </w:rPr>
        <w:t>.</w:t>
      </w:r>
      <w:r w:rsidRPr="004F31A3">
        <w:rPr>
          <w:rFonts w:hint="cs"/>
          <w:sz w:val="27"/>
          <w:rtl/>
        </w:rPr>
        <w:t xml:space="preserve"> ولذلك لا تستفاد المولوية من هذا الأمر. وعليه فإن النظر في حدّ ذاته جائز</w:t>
      </w:r>
      <w:r w:rsidR="00A64B9D" w:rsidRPr="004F31A3">
        <w:rPr>
          <w:rFonts w:hint="cs"/>
          <w:sz w:val="27"/>
          <w:rtl/>
        </w:rPr>
        <w:t>ٌ</w:t>
      </w:r>
      <w:r w:rsidRPr="004F31A3">
        <w:rPr>
          <w:rFonts w:hint="cs"/>
          <w:sz w:val="27"/>
          <w:rtl/>
        </w:rPr>
        <w:t>. وإن شأن نزول هذه الآية يؤي</w:t>
      </w:r>
      <w:r w:rsidR="00A64B9D" w:rsidRPr="004F31A3">
        <w:rPr>
          <w:rFonts w:hint="cs"/>
          <w:sz w:val="27"/>
          <w:rtl/>
        </w:rPr>
        <w:t>ِّ</w:t>
      </w:r>
      <w:r w:rsidRPr="004F31A3">
        <w:rPr>
          <w:rFonts w:hint="cs"/>
          <w:sz w:val="27"/>
          <w:rtl/>
        </w:rPr>
        <w:t>د هذا الفهم</w:t>
      </w:r>
      <w:r w:rsidRPr="004F31A3">
        <w:rPr>
          <w:sz w:val="27"/>
          <w:vertAlign w:val="superscript"/>
          <w:rtl/>
        </w:rPr>
        <w:t>(</w:t>
      </w:r>
      <w:r w:rsidRPr="004F31A3">
        <w:rPr>
          <w:rStyle w:val="ac"/>
          <w:sz w:val="27"/>
          <w:rtl/>
        </w:rPr>
        <w:endnoteReference w:id="544"/>
      </w:r>
      <w:r w:rsidRPr="004F31A3">
        <w:rPr>
          <w:sz w:val="27"/>
          <w:vertAlign w:val="superscript"/>
          <w:rtl/>
        </w:rPr>
        <w:t>)</w:t>
      </w:r>
      <w:r w:rsidRPr="004F31A3">
        <w:rPr>
          <w:rFonts w:hint="cs"/>
          <w:sz w:val="27"/>
          <w:rtl/>
        </w:rPr>
        <w:t>.</w:t>
      </w:r>
    </w:p>
    <w:p w:rsidR="00F44AC0" w:rsidRPr="004F31A3" w:rsidRDefault="00F44AC0" w:rsidP="00012C4D">
      <w:pPr>
        <w:spacing w:line="420" w:lineRule="exact"/>
        <w:rPr>
          <w:sz w:val="27"/>
          <w:rtl/>
        </w:rPr>
      </w:pPr>
      <w:r w:rsidRPr="004F31A3">
        <w:rPr>
          <w:rFonts w:hint="cs"/>
          <w:b/>
          <w:bCs/>
          <w:sz w:val="27"/>
          <w:rtl/>
        </w:rPr>
        <w:t>وخامساً:</w:t>
      </w:r>
      <w:r w:rsidRPr="004F31A3">
        <w:rPr>
          <w:rFonts w:hint="cs"/>
          <w:sz w:val="27"/>
          <w:rtl/>
        </w:rPr>
        <w:t xml:space="preserve"> الحدّ الأقصى هو أن لهذه الآية الكريمة إطلاق</w:t>
      </w:r>
      <w:r w:rsidR="00A64B9D" w:rsidRPr="004F31A3">
        <w:rPr>
          <w:rFonts w:hint="cs"/>
          <w:sz w:val="27"/>
          <w:rtl/>
        </w:rPr>
        <w:t>ٌ</w:t>
      </w:r>
      <w:r w:rsidRPr="004F31A3">
        <w:rPr>
          <w:rFonts w:hint="cs"/>
          <w:sz w:val="27"/>
          <w:rtl/>
        </w:rPr>
        <w:t>، وأنها تقول: غض</w:t>
      </w:r>
      <w:r w:rsidR="00A64B9D" w:rsidRPr="004F31A3">
        <w:rPr>
          <w:rFonts w:hint="cs"/>
          <w:sz w:val="27"/>
          <w:rtl/>
        </w:rPr>
        <w:t>ّ</w:t>
      </w:r>
      <w:r w:rsidRPr="004F31A3">
        <w:rPr>
          <w:rFonts w:hint="cs"/>
          <w:sz w:val="27"/>
          <w:rtl/>
        </w:rPr>
        <w:t>وا أبصاركم عن النظر إلى الأجنبي</w:t>
      </w:r>
      <w:r w:rsidR="00A64B9D" w:rsidRPr="004F31A3">
        <w:rPr>
          <w:rFonts w:hint="cs"/>
          <w:sz w:val="27"/>
          <w:rtl/>
        </w:rPr>
        <w:t>ّ</w:t>
      </w:r>
      <w:r w:rsidRPr="004F31A3">
        <w:rPr>
          <w:rFonts w:hint="cs"/>
          <w:sz w:val="27"/>
          <w:rtl/>
        </w:rPr>
        <w:t>ات، سواء ك</w:t>
      </w:r>
      <w:r w:rsidR="00E81101">
        <w:rPr>
          <w:rFonts w:hint="cs"/>
          <w:sz w:val="27"/>
          <w:rtl/>
        </w:rPr>
        <w:t>ُ</w:t>
      </w:r>
      <w:r w:rsidRPr="004F31A3">
        <w:rPr>
          <w:rFonts w:hint="cs"/>
          <w:sz w:val="27"/>
          <w:rtl/>
        </w:rPr>
        <w:t>ن</w:t>
      </w:r>
      <w:r w:rsidR="00A64B9D" w:rsidRPr="004F31A3">
        <w:rPr>
          <w:rFonts w:hint="cs"/>
          <w:sz w:val="27"/>
          <w:rtl/>
        </w:rPr>
        <w:t>ّ</w:t>
      </w:r>
      <w:r w:rsidR="00E81101">
        <w:rPr>
          <w:rFonts w:hint="cs"/>
          <w:sz w:val="27"/>
          <w:rtl/>
        </w:rPr>
        <w:t>َ</w:t>
      </w:r>
      <w:r w:rsidRPr="004F31A3">
        <w:rPr>
          <w:rFonts w:hint="cs"/>
          <w:sz w:val="27"/>
          <w:rtl/>
        </w:rPr>
        <w:t xml:space="preserve"> من المسلمات أم من غيرهن</w:t>
      </w:r>
      <w:r w:rsidR="00A64B9D" w:rsidRPr="004F31A3">
        <w:rPr>
          <w:rFonts w:hint="cs"/>
          <w:sz w:val="27"/>
          <w:rtl/>
        </w:rPr>
        <w:t>ّ</w:t>
      </w:r>
      <w:r w:rsidR="00E81101">
        <w:rPr>
          <w:rFonts w:hint="cs"/>
          <w:sz w:val="27"/>
          <w:rtl/>
        </w:rPr>
        <w:t>َ</w:t>
      </w:r>
      <w:r w:rsidRPr="004F31A3">
        <w:rPr>
          <w:rFonts w:hint="cs"/>
          <w:sz w:val="27"/>
          <w:rtl/>
        </w:rPr>
        <w:t xml:space="preserve">. وفي </w:t>
      </w:r>
      <w:r w:rsidR="004F0772" w:rsidRPr="004F31A3">
        <w:rPr>
          <w:rFonts w:hint="cs"/>
          <w:sz w:val="27"/>
          <w:rtl/>
        </w:rPr>
        <w:t>مقابل</w:t>
      </w:r>
      <w:r w:rsidRPr="004F31A3">
        <w:rPr>
          <w:rFonts w:hint="cs"/>
          <w:sz w:val="27"/>
          <w:rtl/>
        </w:rPr>
        <w:t xml:space="preserve"> هذا الإطلاق</w:t>
      </w:r>
      <w:r w:rsidR="00A64B9D" w:rsidRPr="004F31A3">
        <w:rPr>
          <w:rFonts w:hint="cs"/>
          <w:sz w:val="27"/>
          <w:rtl/>
        </w:rPr>
        <w:t xml:space="preserve"> </w:t>
      </w:r>
      <w:r w:rsidRPr="004F31A3">
        <w:rPr>
          <w:rFonts w:hint="cs"/>
          <w:sz w:val="27"/>
          <w:rtl/>
        </w:rPr>
        <w:t>رواية السكوني وأبي البحتري ـ التي تقول بعدم الإشكال في النظر إلى أهل الذم</w:t>
      </w:r>
      <w:r w:rsidR="00A64B9D" w:rsidRPr="004F31A3">
        <w:rPr>
          <w:rFonts w:hint="cs"/>
          <w:sz w:val="27"/>
          <w:rtl/>
        </w:rPr>
        <w:t>ّ</w:t>
      </w:r>
      <w:r w:rsidRPr="004F31A3">
        <w:rPr>
          <w:rFonts w:hint="cs"/>
          <w:sz w:val="27"/>
          <w:rtl/>
        </w:rPr>
        <w:t>ة ـ</w:t>
      </w:r>
      <w:r w:rsidR="00A64B9D" w:rsidRPr="004F31A3">
        <w:rPr>
          <w:rFonts w:hint="cs"/>
          <w:sz w:val="27"/>
          <w:rtl/>
        </w:rPr>
        <w:t>،</w:t>
      </w:r>
      <w:r w:rsidRPr="004F31A3">
        <w:rPr>
          <w:rFonts w:hint="cs"/>
          <w:sz w:val="27"/>
          <w:rtl/>
        </w:rPr>
        <w:t xml:space="preserve"> فهي خاصّة</w:t>
      </w:r>
      <w:r w:rsidR="00A64B9D" w:rsidRPr="004F31A3">
        <w:rPr>
          <w:rFonts w:hint="cs"/>
          <w:sz w:val="27"/>
          <w:rtl/>
        </w:rPr>
        <w:t>ٌ</w:t>
      </w:r>
      <w:r w:rsidRPr="004F31A3">
        <w:rPr>
          <w:rFonts w:hint="cs"/>
          <w:sz w:val="27"/>
          <w:rtl/>
        </w:rPr>
        <w:t>، وتعمل على تقييد الآية، واختصاص مدلولها بالنساء المسلمات. ونتيجة ذلك أنه (بعد القول بإلغاء الخصوصية) تكون المصافحة مع أهل الكتاب جائزة</w:t>
      </w:r>
      <w:r w:rsidR="00A64B9D" w:rsidRPr="004F31A3">
        <w:rPr>
          <w:rFonts w:hint="cs"/>
          <w:sz w:val="27"/>
          <w:rtl/>
        </w:rPr>
        <w:t>ً</w:t>
      </w:r>
      <w:r w:rsidRPr="004F31A3">
        <w:rPr>
          <w:rFonts w:hint="cs"/>
          <w:sz w:val="27"/>
          <w:rtl/>
        </w:rPr>
        <w:t>، ومع المسلمات غير جائزة</w:t>
      </w:r>
      <w:r w:rsidR="00A64B9D" w:rsidRPr="004F31A3">
        <w:rPr>
          <w:rFonts w:hint="cs"/>
          <w:sz w:val="27"/>
          <w:rtl/>
        </w:rPr>
        <w:t>ٍ</w:t>
      </w:r>
      <w:r w:rsidRPr="004F31A3">
        <w:rPr>
          <w:rFonts w:hint="cs"/>
          <w:sz w:val="27"/>
          <w:rtl/>
        </w:rPr>
        <w:t>.</w:t>
      </w:r>
    </w:p>
    <w:p w:rsidR="00F44AC0" w:rsidRPr="004F31A3" w:rsidRDefault="00F44AC0" w:rsidP="00012C4D">
      <w:pPr>
        <w:rPr>
          <w:sz w:val="27"/>
          <w:rtl/>
        </w:rPr>
      </w:pPr>
    </w:p>
    <w:p w:rsidR="00F44AC0" w:rsidRPr="004F31A3" w:rsidRDefault="00F44AC0" w:rsidP="00216A91">
      <w:pPr>
        <w:pStyle w:val="31"/>
        <w:rPr>
          <w:color w:val="auto"/>
          <w:rtl/>
        </w:rPr>
      </w:pPr>
      <w:r w:rsidRPr="004F31A3">
        <w:rPr>
          <w:rFonts w:hint="cs"/>
          <w:color w:val="auto"/>
          <w:rtl/>
        </w:rPr>
        <w:t>الإشكال الثالث</w:t>
      </w:r>
    </w:p>
    <w:p w:rsidR="00F44AC0" w:rsidRPr="004F31A3" w:rsidRDefault="00F44AC0" w:rsidP="00012C4D">
      <w:pPr>
        <w:spacing w:line="420" w:lineRule="exact"/>
        <w:rPr>
          <w:sz w:val="27"/>
          <w:rtl/>
        </w:rPr>
      </w:pPr>
      <w:r w:rsidRPr="004F31A3">
        <w:rPr>
          <w:rFonts w:hint="cs"/>
          <w:sz w:val="27"/>
          <w:rtl/>
        </w:rPr>
        <w:t xml:space="preserve">أما الإشكال الثالث الذي تمّ إيراده على إلغاء الخصوصية من النظر إلى أهل الذمّة، وتسرية الحكم إلى المصافحة، فهو: </w:t>
      </w:r>
      <w:r w:rsidRPr="004F31A3">
        <w:rPr>
          <w:rFonts w:hint="eastAsia"/>
          <w:sz w:val="24"/>
          <w:szCs w:val="24"/>
          <w:rtl/>
        </w:rPr>
        <w:t>«</w:t>
      </w:r>
      <w:r w:rsidRPr="004F31A3">
        <w:rPr>
          <w:rFonts w:hint="cs"/>
          <w:sz w:val="27"/>
          <w:rtl/>
        </w:rPr>
        <w:t>إن لازم تسرية حكم النظر إلى المصافحة ـ من طريق تنقيح المناط ـ جواز ملامسة أجساد نساء أهل الكتاب</w:t>
      </w:r>
      <w:r w:rsidRPr="004F31A3">
        <w:rPr>
          <w:rFonts w:hint="eastAsia"/>
          <w:sz w:val="24"/>
          <w:szCs w:val="24"/>
          <w:rtl/>
        </w:rPr>
        <w:t>»</w:t>
      </w:r>
      <w:r w:rsidRPr="004F31A3">
        <w:rPr>
          <w:sz w:val="27"/>
          <w:vertAlign w:val="superscript"/>
          <w:rtl/>
        </w:rPr>
        <w:t>(</w:t>
      </w:r>
      <w:r w:rsidRPr="004F31A3">
        <w:rPr>
          <w:rStyle w:val="ac"/>
          <w:sz w:val="27"/>
          <w:rtl/>
        </w:rPr>
        <w:endnoteReference w:id="545"/>
      </w:r>
      <w:r w:rsidRPr="004F31A3">
        <w:rPr>
          <w:sz w:val="27"/>
          <w:vertAlign w:val="superscript"/>
          <w:rtl/>
        </w:rPr>
        <w:t>)</w:t>
      </w:r>
      <w:r w:rsidRPr="004F31A3">
        <w:rPr>
          <w:rFonts w:hint="cs"/>
          <w:sz w:val="27"/>
          <w:rtl/>
        </w:rPr>
        <w:t>.</w:t>
      </w:r>
    </w:p>
    <w:p w:rsidR="00F44AC0" w:rsidRPr="004F31A3" w:rsidRDefault="00F44AC0" w:rsidP="00012C4D">
      <w:pPr>
        <w:spacing w:line="420" w:lineRule="exact"/>
        <w:rPr>
          <w:sz w:val="27"/>
          <w:rtl/>
        </w:rPr>
      </w:pPr>
    </w:p>
    <w:p w:rsidR="00F44AC0" w:rsidRPr="004F31A3" w:rsidRDefault="00F44AC0" w:rsidP="00216A91">
      <w:pPr>
        <w:pStyle w:val="31"/>
        <w:rPr>
          <w:color w:val="auto"/>
          <w:rtl/>
        </w:rPr>
      </w:pPr>
      <w:r w:rsidRPr="004F31A3">
        <w:rPr>
          <w:rFonts w:hint="cs"/>
          <w:color w:val="auto"/>
          <w:rtl/>
        </w:rPr>
        <w:t>نقدٌ</w:t>
      </w:r>
    </w:p>
    <w:p w:rsidR="00F44AC0" w:rsidRPr="004F31A3" w:rsidRDefault="00F44AC0" w:rsidP="00012C4D">
      <w:pPr>
        <w:spacing w:line="420" w:lineRule="exact"/>
        <w:rPr>
          <w:sz w:val="27"/>
          <w:rtl/>
        </w:rPr>
      </w:pPr>
      <w:r w:rsidRPr="004F31A3">
        <w:rPr>
          <w:rFonts w:hint="cs"/>
          <w:sz w:val="27"/>
          <w:rtl/>
        </w:rPr>
        <w:t>إن هذا الإشكال غير</w:t>
      </w:r>
      <w:r w:rsidR="00A64B9D" w:rsidRPr="004F31A3">
        <w:rPr>
          <w:rFonts w:hint="cs"/>
          <w:sz w:val="27"/>
          <w:rtl/>
        </w:rPr>
        <w:t>ُ</w:t>
      </w:r>
      <w:r w:rsidRPr="004F31A3">
        <w:rPr>
          <w:rFonts w:hint="cs"/>
          <w:sz w:val="27"/>
          <w:rtl/>
        </w:rPr>
        <w:t xml:space="preserve"> وارد</w:t>
      </w:r>
      <w:r w:rsidR="00A64B9D" w:rsidRPr="004F31A3">
        <w:rPr>
          <w:rFonts w:hint="cs"/>
          <w:sz w:val="27"/>
          <w:rtl/>
        </w:rPr>
        <w:t>ٍ</w:t>
      </w:r>
      <w:r w:rsidRPr="004F31A3">
        <w:rPr>
          <w:rFonts w:hint="cs"/>
          <w:sz w:val="27"/>
          <w:rtl/>
        </w:rPr>
        <w:t>؛ لأن إلغاء الخصوصية وتنقيح المناط أمر</w:t>
      </w:r>
      <w:r w:rsidR="00A64B9D" w:rsidRPr="004F31A3">
        <w:rPr>
          <w:rFonts w:hint="cs"/>
          <w:sz w:val="27"/>
          <w:rtl/>
        </w:rPr>
        <w:t>ٌ</w:t>
      </w:r>
      <w:r w:rsidRPr="004F31A3">
        <w:rPr>
          <w:rFonts w:hint="cs"/>
          <w:sz w:val="27"/>
          <w:rtl/>
        </w:rPr>
        <w:t xml:space="preserve"> استظهاري</w:t>
      </w:r>
      <w:r w:rsidR="00A64B9D" w:rsidRPr="004F31A3">
        <w:rPr>
          <w:rFonts w:hint="cs"/>
          <w:sz w:val="27"/>
          <w:rtl/>
        </w:rPr>
        <w:t>ّ،</w:t>
      </w:r>
      <w:r w:rsidRPr="004F31A3">
        <w:rPr>
          <w:rFonts w:hint="cs"/>
          <w:sz w:val="27"/>
          <w:rtl/>
        </w:rPr>
        <w:t xml:space="preserve"> بمعنى أن استظهار الع</w:t>
      </w:r>
      <w:r w:rsidR="00A64B9D" w:rsidRPr="004F31A3">
        <w:rPr>
          <w:rFonts w:hint="cs"/>
          <w:sz w:val="27"/>
          <w:rtl/>
        </w:rPr>
        <w:t>ُ</w:t>
      </w:r>
      <w:r w:rsidRPr="004F31A3">
        <w:rPr>
          <w:rFonts w:hint="cs"/>
          <w:sz w:val="27"/>
          <w:rtl/>
        </w:rPr>
        <w:t>ر</w:t>
      </w:r>
      <w:r w:rsidR="00A64B9D" w:rsidRPr="004F31A3">
        <w:rPr>
          <w:rFonts w:hint="cs"/>
          <w:sz w:val="27"/>
          <w:rtl/>
        </w:rPr>
        <w:t>ْ</w:t>
      </w:r>
      <w:r w:rsidRPr="004F31A3">
        <w:rPr>
          <w:rFonts w:hint="cs"/>
          <w:sz w:val="27"/>
          <w:rtl/>
        </w:rPr>
        <w:t>ف كان قائماً على عدم خصوصية موضوع</w:t>
      </w:r>
      <w:r w:rsidR="00E81101">
        <w:rPr>
          <w:rFonts w:hint="cs"/>
          <w:sz w:val="27"/>
          <w:rtl/>
        </w:rPr>
        <w:t>ٍ</w:t>
      </w:r>
      <w:r w:rsidRPr="004F31A3">
        <w:rPr>
          <w:rFonts w:hint="cs"/>
          <w:sz w:val="27"/>
          <w:rtl/>
        </w:rPr>
        <w:t xml:space="preserve"> خاص</w:t>
      </w:r>
      <w:r w:rsidR="00A64B9D" w:rsidRPr="004F31A3">
        <w:rPr>
          <w:rFonts w:hint="cs"/>
          <w:sz w:val="27"/>
          <w:rtl/>
        </w:rPr>
        <w:t>ّ</w:t>
      </w:r>
      <w:r w:rsidRPr="004F31A3">
        <w:rPr>
          <w:rFonts w:hint="cs"/>
          <w:sz w:val="27"/>
          <w:rtl/>
        </w:rPr>
        <w:t>، وكان الحكم دائراً مدار عل</w:t>
      </w:r>
      <w:r w:rsidR="00A64B9D" w:rsidRPr="004F31A3">
        <w:rPr>
          <w:rFonts w:hint="cs"/>
          <w:sz w:val="27"/>
          <w:rtl/>
        </w:rPr>
        <w:t>ّ</w:t>
      </w:r>
      <w:r w:rsidRPr="004F31A3">
        <w:rPr>
          <w:rFonts w:hint="cs"/>
          <w:sz w:val="27"/>
          <w:rtl/>
        </w:rPr>
        <w:t>ة يحد</w:t>
      </w:r>
      <w:r w:rsidR="00A64B9D" w:rsidRPr="004F31A3">
        <w:rPr>
          <w:rFonts w:hint="cs"/>
          <w:sz w:val="27"/>
          <w:rtl/>
        </w:rPr>
        <w:t>ِّ</w:t>
      </w:r>
      <w:r w:rsidRPr="004F31A3">
        <w:rPr>
          <w:rFonts w:hint="cs"/>
          <w:sz w:val="27"/>
          <w:rtl/>
        </w:rPr>
        <w:t>دها العُر</w:t>
      </w:r>
      <w:r w:rsidR="00A64B9D" w:rsidRPr="004F31A3">
        <w:rPr>
          <w:rFonts w:hint="cs"/>
          <w:sz w:val="27"/>
          <w:rtl/>
        </w:rPr>
        <w:t>ْ</w:t>
      </w:r>
      <w:r w:rsidRPr="004F31A3">
        <w:rPr>
          <w:rFonts w:hint="cs"/>
          <w:sz w:val="27"/>
          <w:rtl/>
        </w:rPr>
        <w:t>ف (تنقيح المناط)، عندها يكون إلغاء الخصوصية وتنقيح المناط صحيحاً</w:t>
      </w:r>
      <w:r w:rsidR="00A64B9D" w:rsidRPr="004F31A3">
        <w:rPr>
          <w:rFonts w:hint="cs"/>
          <w:sz w:val="27"/>
          <w:rtl/>
        </w:rPr>
        <w:t>،</w:t>
      </w:r>
      <w:r w:rsidRPr="004F31A3">
        <w:rPr>
          <w:rFonts w:hint="cs"/>
          <w:sz w:val="27"/>
          <w:rtl/>
        </w:rPr>
        <w:t xml:space="preserve"> وإلا</w:t>
      </w:r>
      <w:r w:rsidR="00A64B9D" w:rsidRPr="004F31A3">
        <w:rPr>
          <w:rFonts w:hint="cs"/>
          <w:sz w:val="27"/>
          <w:rtl/>
        </w:rPr>
        <w:t>ّ</w:t>
      </w:r>
      <w:r w:rsidRPr="004F31A3">
        <w:rPr>
          <w:rFonts w:hint="cs"/>
          <w:sz w:val="27"/>
          <w:rtl/>
        </w:rPr>
        <w:t xml:space="preserve"> فلا. وفي المورد المذكور ـ وعلى خلاف مورد المصافحة ـ </w:t>
      </w:r>
      <w:r w:rsidR="00A64B9D" w:rsidRPr="004F31A3">
        <w:rPr>
          <w:rFonts w:hint="cs"/>
          <w:sz w:val="27"/>
          <w:rtl/>
        </w:rPr>
        <w:t xml:space="preserve">ليس لدى </w:t>
      </w:r>
      <w:r w:rsidRPr="004F31A3">
        <w:rPr>
          <w:rFonts w:hint="cs"/>
          <w:sz w:val="27"/>
          <w:rtl/>
        </w:rPr>
        <w:t>العُر</w:t>
      </w:r>
      <w:r w:rsidR="00A64B9D" w:rsidRPr="004F31A3">
        <w:rPr>
          <w:rFonts w:hint="cs"/>
          <w:sz w:val="27"/>
          <w:rtl/>
        </w:rPr>
        <w:t>ْ</w:t>
      </w:r>
      <w:r w:rsidRPr="004F31A3">
        <w:rPr>
          <w:rFonts w:hint="cs"/>
          <w:sz w:val="27"/>
          <w:rtl/>
        </w:rPr>
        <w:t>ف مثل هذا الاستظهار</w:t>
      </w:r>
      <w:r w:rsidR="00A64B9D" w:rsidRPr="004F31A3">
        <w:rPr>
          <w:rFonts w:hint="cs"/>
          <w:sz w:val="27"/>
          <w:rtl/>
        </w:rPr>
        <w:t>،</w:t>
      </w:r>
      <w:r w:rsidRPr="004F31A3">
        <w:rPr>
          <w:rFonts w:hint="cs"/>
          <w:sz w:val="27"/>
          <w:rtl/>
        </w:rPr>
        <w:t xml:space="preserve"> بحيث يعمل على الانتقال من جواز النظر إلى أهل الذم</w:t>
      </w:r>
      <w:r w:rsidR="00A64B9D" w:rsidRPr="004F31A3">
        <w:rPr>
          <w:rFonts w:hint="cs"/>
          <w:sz w:val="27"/>
          <w:rtl/>
        </w:rPr>
        <w:t>ّ</w:t>
      </w:r>
      <w:r w:rsidRPr="004F31A3">
        <w:rPr>
          <w:rFonts w:hint="cs"/>
          <w:sz w:val="27"/>
          <w:rtl/>
        </w:rPr>
        <w:t>ة إلى جواز لمسهم</w:t>
      </w:r>
      <w:r w:rsidR="00A64B9D" w:rsidRPr="004F31A3">
        <w:rPr>
          <w:rFonts w:hint="cs"/>
          <w:sz w:val="27"/>
          <w:rtl/>
        </w:rPr>
        <w:t>؛</w:t>
      </w:r>
      <w:r w:rsidRPr="004F31A3">
        <w:rPr>
          <w:sz w:val="27"/>
          <w:rtl/>
        </w:rPr>
        <w:t xml:space="preserve"> بتنقيح المناط</w:t>
      </w:r>
      <w:r w:rsidRPr="004F31A3">
        <w:rPr>
          <w:rFonts w:hint="cs"/>
          <w:sz w:val="27"/>
          <w:rtl/>
        </w:rPr>
        <w:t>. إن الاستظهارات الع</w:t>
      </w:r>
      <w:r w:rsidR="00A64B9D" w:rsidRPr="004F31A3">
        <w:rPr>
          <w:rFonts w:hint="cs"/>
          <w:sz w:val="27"/>
          <w:rtl/>
        </w:rPr>
        <w:t>ُ</w:t>
      </w:r>
      <w:r w:rsidRPr="004F31A3">
        <w:rPr>
          <w:rFonts w:hint="cs"/>
          <w:sz w:val="27"/>
          <w:rtl/>
        </w:rPr>
        <w:t>ر</w:t>
      </w:r>
      <w:r w:rsidR="00A64B9D" w:rsidRPr="004F31A3">
        <w:rPr>
          <w:rFonts w:hint="cs"/>
          <w:sz w:val="27"/>
          <w:rtl/>
        </w:rPr>
        <w:t>ْ</w:t>
      </w:r>
      <w:r w:rsidRPr="004F31A3">
        <w:rPr>
          <w:rFonts w:hint="cs"/>
          <w:sz w:val="27"/>
          <w:rtl/>
        </w:rPr>
        <w:t>فية في هذه الموارد لا تندرج تحت قاعدة</w:t>
      </w:r>
      <w:r w:rsidR="00A64B9D" w:rsidRPr="004F31A3">
        <w:rPr>
          <w:rFonts w:hint="cs"/>
          <w:sz w:val="27"/>
          <w:rtl/>
        </w:rPr>
        <w:t>ٍ؛</w:t>
      </w:r>
      <w:r w:rsidRPr="004F31A3">
        <w:rPr>
          <w:rFonts w:hint="cs"/>
          <w:sz w:val="27"/>
          <w:rtl/>
        </w:rPr>
        <w:t xml:space="preserve"> كي يغدو بالإمكان ـ من خلال التمس</w:t>
      </w:r>
      <w:r w:rsidR="00A64B9D" w:rsidRPr="004F31A3">
        <w:rPr>
          <w:rFonts w:hint="cs"/>
          <w:sz w:val="27"/>
          <w:rtl/>
        </w:rPr>
        <w:t>ُّ</w:t>
      </w:r>
      <w:r w:rsidRPr="004F31A3">
        <w:rPr>
          <w:rFonts w:hint="cs"/>
          <w:sz w:val="27"/>
          <w:rtl/>
        </w:rPr>
        <w:t>ك بالقياس ـ استنتاج استظهار</w:t>
      </w:r>
      <w:r w:rsidR="00A64B9D" w:rsidRPr="004F31A3">
        <w:rPr>
          <w:rFonts w:hint="cs"/>
          <w:sz w:val="27"/>
          <w:rtl/>
        </w:rPr>
        <w:t>ٍ</w:t>
      </w:r>
      <w:r w:rsidRPr="004F31A3">
        <w:rPr>
          <w:rFonts w:hint="cs"/>
          <w:sz w:val="27"/>
          <w:rtl/>
        </w:rPr>
        <w:t xml:space="preserve"> من ص</w:t>
      </w:r>
      <w:r w:rsidR="00E81101">
        <w:rPr>
          <w:rFonts w:hint="cs"/>
          <w:sz w:val="27"/>
          <w:rtl/>
        </w:rPr>
        <w:t>ُ</w:t>
      </w:r>
      <w:r w:rsidRPr="004F31A3">
        <w:rPr>
          <w:rFonts w:hint="cs"/>
          <w:sz w:val="27"/>
          <w:rtl/>
        </w:rPr>
        <w:t>ل</w:t>
      </w:r>
      <w:r w:rsidR="00E81101">
        <w:rPr>
          <w:rFonts w:hint="cs"/>
          <w:sz w:val="27"/>
          <w:rtl/>
        </w:rPr>
        <w:t>ْ</w:t>
      </w:r>
      <w:r w:rsidRPr="004F31A3">
        <w:rPr>
          <w:rFonts w:hint="cs"/>
          <w:sz w:val="27"/>
          <w:rtl/>
        </w:rPr>
        <w:t>ب استظهار</w:t>
      </w:r>
      <w:r w:rsidR="00A64B9D" w:rsidRPr="004F31A3">
        <w:rPr>
          <w:rFonts w:hint="cs"/>
          <w:sz w:val="27"/>
          <w:rtl/>
        </w:rPr>
        <w:t>ٍ</w:t>
      </w:r>
      <w:r w:rsidRPr="004F31A3">
        <w:rPr>
          <w:sz w:val="27"/>
          <w:rtl/>
        </w:rPr>
        <w:t xml:space="preserve"> آخر</w:t>
      </w:r>
      <w:r w:rsidRPr="004F31A3">
        <w:rPr>
          <w:rFonts w:hint="cs"/>
          <w:sz w:val="27"/>
          <w:rtl/>
        </w:rPr>
        <w:t>.</w:t>
      </w:r>
    </w:p>
    <w:p w:rsidR="00F44AC0" w:rsidRPr="004F31A3" w:rsidRDefault="00F44AC0" w:rsidP="00216A91">
      <w:pPr>
        <w:pStyle w:val="31"/>
        <w:rPr>
          <w:color w:val="auto"/>
          <w:rtl/>
        </w:rPr>
      </w:pPr>
      <w:r w:rsidRPr="004F31A3">
        <w:rPr>
          <w:rFonts w:hint="cs"/>
          <w:color w:val="auto"/>
          <w:rtl/>
        </w:rPr>
        <w:lastRenderedPageBreak/>
        <w:t>الخ</w:t>
      </w:r>
      <w:r w:rsidR="00E81101">
        <w:rPr>
          <w:rFonts w:hint="cs"/>
          <w:color w:val="auto"/>
          <w:rtl/>
        </w:rPr>
        <w:t>َ</w:t>
      </w:r>
      <w:r w:rsidRPr="004F31A3">
        <w:rPr>
          <w:rFonts w:hint="cs"/>
          <w:color w:val="auto"/>
          <w:rtl/>
        </w:rPr>
        <w:t>د</w:t>
      </w:r>
      <w:r w:rsidR="00E81101">
        <w:rPr>
          <w:rFonts w:hint="cs"/>
          <w:color w:val="auto"/>
          <w:rtl/>
        </w:rPr>
        <w:t>ْ</w:t>
      </w:r>
      <w:r w:rsidRPr="004F31A3">
        <w:rPr>
          <w:rFonts w:hint="cs"/>
          <w:color w:val="auto"/>
          <w:rtl/>
        </w:rPr>
        <w:t>شة الثانية</w:t>
      </w:r>
    </w:p>
    <w:p w:rsidR="00F44AC0" w:rsidRPr="004F31A3" w:rsidRDefault="00F44AC0" w:rsidP="00504089">
      <w:pPr>
        <w:rPr>
          <w:sz w:val="27"/>
          <w:rtl/>
        </w:rPr>
      </w:pPr>
      <w:r w:rsidRPr="004F31A3">
        <w:rPr>
          <w:rFonts w:hint="cs"/>
          <w:sz w:val="27"/>
          <w:rtl/>
        </w:rPr>
        <w:t>إن هاتين الروايتين أخص</w:t>
      </w:r>
      <w:r w:rsidR="00A64B9D" w:rsidRPr="004F31A3">
        <w:rPr>
          <w:rFonts w:hint="cs"/>
          <w:sz w:val="27"/>
          <w:rtl/>
        </w:rPr>
        <w:t>ّ</w:t>
      </w:r>
      <w:r w:rsidRPr="004F31A3">
        <w:rPr>
          <w:rFonts w:hint="cs"/>
          <w:sz w:val="27"/>
          <w:rtl/>
        </w:rPr>
        <w:t xml:space="preserve"> من المد</w:t>
      </w:r>
      <w:r w:rsidR="00A64B9D" w:rsidRPr="004F31A3">
        <w:rPr>
          <w:rFonts w:hint="cs"/>
          <w:sz w:val="27"/>
          <w:rtl/>
        </w:rPr>
        <w:t>َّ</w:t>
      </w:r>
      <w:r w:rsidRPr="004F31A3">
        <w:rPr>
          <w:rFonts w:hint="cs"/>
          <w:sz w:val="27"/>
          <w:rtl/>
        </w:rPr>
        <w:t xml:space="preserve">عى؛ لأن أقصى ما تثبتانه هو جواز </w:t>
      </w:r>
      <w:r w:rsidRPr="004F31A3">
        <w:rPr>
          <w:rFonts w:hint="eastAsia"/>
          <w:sz w:val="24"/>
          <w:szCs w:val="24"/>
          <w:rtl/>
        </w:rPr>
        <w:t>«</w:t>
      </w:r>
      <w:r w:rsidRPr="004F31A3">
        <w:rPr>
          <w:rFonts w:hint="cs"/>
          <w:sz w:val="27"/>
          <w:rtl/>
        </w:rPr>
        <w:t>النظر إلى</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المصافحة مع</w:t>
      </w:r>
      <w:r w:rsidRPr="004F31A3">
        <w:rPr>
          <w:rFonts w:hint="eastAsia"/>
          <w:sz w:val="24"/>
          <w:szCs w:val="24"/>
          <w:rtl/>
        </w:rPr>
        <w:t>»</w:t>
      </w:r>
      <w:r w:rsidRPr="004F31A3">
        <w:rPr>
          <w:rFonts w:hint="cs"/>
          <w:sz w:val="27"/>
          <w:rtl/>
        </w:rPr>
        <w:t xml:space="preserve"> نساء أهل الذم</w:t>
      </w:r>
      <w:r w:rsidR="001D5CCD" w:rsidRPr="004F31A3">
        <w:rPr>
          <w:rFonts w:hint="cs"/>
          <w:sz w:val="27"/>
          <w:rtl/>
        </w:rPr>
        <w:t>ّ</w:t>
      </w:r>
      <w:r w:rsidRPr="004F31A3">
        <w:rPr>
          <w:rFonts w:hint="cs"/>
          <w:sz w:val="27"/>
          <w:rtl/>
        </w:rPr>
        <w:t>ة، في حين أن المدّ</w:t>
      </w:r>
      <w:r w:rsidR="001D5CCD" w:rsidRPr="004F31A3">
        <w:rPr>
          <w:rFonts w:hint="cs"/>
          <w:sz w:val="27"/>
          <w:rtl/>
        </w:rPr>
        <w:t>َ</w:t>
      </w:r>
      <w:r w:rsidRPr="004F31A3">
        <w:rPr>
          <w:rFonts w:hint="cs"/>
          <w:sz w:val="27"/>
          <w:rtl/>
        </w:rPr>
        <w:t>عى هو أن مصافحة الأجنبية جائزة</w:t>
      </w:r>
      <w:r w:rsidR="001D5CCD" w:rsidRPr="004F31A3">
        <w:rPr>
          <w:rFonts w:hint="cs"/>
          <w:sz w:val="27"/>
          <w:rtl/>
        </w:rPr>
        <w:t>ٌ</w:t>
      </w:r>
      <w:r w:rsidRPr="004F31A3">
        <w:rPr>
          <w:rFonts w:hint="cs"/>
          <w:sz w:val="27"/>
          <w:rtl/>
        </w:rPr>
        <w:t xml:space="preserve"> بشكل</w:t>
      </w:r>
      <w:r w:rsidR="001D5CCD" w:rsidRPr="004F31A3">
        <w:rPr>
          <w:rFonts w:hint="cs"/>
          <w:sz w:val="27"/>
          <w:rtl/>
        </w:rPr>
        <w:t>ٍ</w:t>
      </w:r>
      <w:r w:rsidRPr="004F31A3">
        <w:rPr>
          <w:rFonts w:hint="cs"/>
          <w:sz w:val="27"/>
          <w:rtl/>
        </w:rPr>
        <w:t xml:space="preserve"> مطلق، سواء كانت من أهل الذم</w:t>
      </w:r>
      <w:r w:rsidR="001D5CCD" w:rsidRPr="004F31A3">
        <w:rPr>
          <w:rFonts w:hint="cs"/>
          <w:sz w:val="27"/>
          <w:rtl/>
        </w:rPr>
        <w:t>ّ</w:t>
      </w:r>
      <w:r w:rsidRPr="004F31A3">
        <w:rPr>
          <w:rFonts w:hint="cs"/>
          <w:sz w:val="27"/>
          <w:rtl/>
        </w:rPr>
        <w:t>ة أ</w:t>
      </w:r>
      <w:r w:rsidR="001D5CCD" w:rsidRPr="004F31A3">
        <w:rPr>
          <w:rFonts w:hint="cs"/>
          <w:sz w:val="27"/>
          <w:rtl/>
        </w:rPr>
        <w:t>م</w:t>
      </w:r>
      <w:r w:rsidRPr="004F31A3">
        <w:rPr>
          <w:rFonts w:hint="cs"/>
          <w:sz w:val="27"/>
          <w:rtl/>
        </w:rPr>
        <w:t xml:space="preserve"> كانت مسلمة</w:t>
      </w:r>
      <w:r w:rsidR="00E81101">
        <w:rPr>
          <w:rFonts w:hint="cs"/>
          <w:sz w:val="27"/>
          <w:rtl/>
        </w:rPr>
        <w:t>ً</w:t>
      </w:r>
      <w:r w:rsidRPr="004F31A3">
        <w:rPr>
          <w:rFonts w:hint="cs"/>
          <w:sz w:val="27"/>
          <w:rtl/>
        </w:rPr>
        <w:t>.</w:t>
      </w:r>
    </w:p>
    <w:p w:rsidR="00F44AC0" w:rsidRPr="004F31A3" w:rsidRDefault="00F44AC0" w:rsidP="00504089">
      <w:pPr>
        <w:rPr>
          <w:sz w:val="27"/>
          <w:rtl/>
        </w:rPr>
      </w:pPr>
      <w:r w:rsidRPr="004F31A3">
        <w:rPr>
          <w:rFonts w:hint="cs"/>
          <w:sz w:val="27"/>
          <w:rtl/>
        </w:rPr>
        <w:t>إن هذه الخ</w:t>
      </w:r>
      <w:r w:rsidR="00E81101">
        <w:rPr>
          <w:rFonts w:hint="cs"/>
          <w:sz w:val="27"/>
          <w:rtl/>
        </w:rPr>
        <w:t>َ</w:t>
      </w:r>
      <w:r w:rsidRPr="004F31A3">
        <w:rPr>
          <w:rFonts w:hint="cs"/>
          <w:sz w:val="27"/>
          <w:rtl/>
        </w:rPr>
        <w:t>د</w:t>
      </w:r>
      <w:r w:rsidR="00E81101">
        <w:rPr>
          <w:rFonts w:hint="cs"/>
          <w:sz w:val="27"/>
          <w:rtl/>
        </w:rPr>
        <w:t>ْ</w:t>
      </w:r>
      <w:r w:rsidRPr="004F31A3">
        <w:rPr>
          <w:rFonts w:hint="cs"/>
          <w:sz w:val="27"/>
          <w:rtl/>
        </w:rPr>
        <w:t>شة (بعد إلغاء الخصوصية عن النظر، وتعميم الحكم إلى المصافحة) يمكن القبول بها في الجملة</w:t>
      </w:r>
      <w:r w:rsidR="001D5CCD" w:rsidRPr="004F31A3">
        <w:rPr>
          <w:rFonts w:hint="cs"/>
          <w:sz w:val="27"/>
          <w:rtl/>
        </w:rPr>
        <w:t>،</w:t>
      </w:r>
      <w:r w:rsidRPr="004F31A3">
        <w:rPr>
          <w:rFonts w:hint="cs"/>
          <w:sz w:val="27"/>
          <w:rtl/>
        </w:rPr>
        <w:t xml:space="preserve"> بمعنى أن أقصى ما تثبته هاتان الروايتان هو جواز مصافحة أهل الذمّة، وليس مطلق المصافحة.</w:t>
      </w:r>
    </w:p>
    <w:p w:rsidR="00F44AC0" w:rsidRPr="004F31A3" w:rsidRDefault="00F44AC0" w:rsidP="00504089">
      <w:pPr>
        <w:rPr>
          <w:sz w:val="27"/>
          <w:rtl/>
        </w:rPr>
      </w:pPr>
      <w:r w:rsidRPr="004F31A3">
        <w:rPr>
          <w:rFonts w:hint="cs"/>
          <w:sz w:val="27"/>
          <w:rtl/>
        </w:rPr>
        <w:t xml:space="preserve">إن إضافة قيد </w:t>
      </w:r>
      <w:r w:rsidRPr="004F31A3">
        <w:rPr>
          <w:rFonts w:hint="eastAsia"/>
          <w:sz w:val="24"/>
          <w:szCs w:val="24"/>
          <w:rtl/>
        </w:rPr>
        <w:t>«</w:t>
      </w:r>
      <w:r w:rsidRPr="004F31A3">
        <w:rPr>
          <w:rFonts w:hint="cs"/>
          <w:sz w:val="27"/>
          <w:rtl/>
        </w:rPr>
        <w:t>في الجملة</w:t>
      </w:r>
      <w:r w:rsidRPr="004F31A3">
        <w:rPr>
          <w:rFonts w:hint="eastAsia"/>
          <w:sz w:val="24"/>
          <w:szCs w:val="24"/>
          <w:rtl/>
        </w:rPr>
        <w:t>»</w:t>
      </w:r>
      <w:r w:rsidRPr="004F31A3">
        <w:rPr>
          <w:rFonts w:hint="cs"/>
          <w:sz w:val="27"/>
          <w:rtl/>
        </w:rPr>
        <w:t xml:space="preserve"> في هذه العبارة يأتي من جهة أن الظهور ال</w:t>
      </w:r>
      <w:r w:rsidR="001D5CCD" w:rsidRPr="004F31A3">
        <w:rPr>
          <w:rFonts w:hint="cs"/>
          <w:sz w:val="27"/>
          <w:rtl/>
        </w:rPr>
        <w:t>ا</w:t>
      </w:r>
      <w:r w:rsidRPr="004F31A3">
        <w:rPr>
          <w:rFonts w:hint="cs"/>
          <w:sz w:val="27"/>
          <w:rtl/>
        </w:rPr>
        <w:t>لتزامي في الرواية الأولى، والظهور المطابقي في الرواية الثانية، هو أن للنساء المسلمات 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مة</w:t>
      </w:r>
      <w:r w:rsidR="001D5CCD" w:rsidRPr="004F31A3">
        <w:rPr>
          <w:rFonts w:hint="cs"/>
          <w:sz w:val="27"/>
          <w:rtl/>
        </w:rPr>
        <w:t>ً</w:t>
      </w:r>
      <w:r w:rsidRPr="004F31A3">
        <w:rPr>
          <w:rFonts w:hint="cs"/>
          <w:sz w:val="27"/>
          <w:rtl/>
        </w:rPr>
        <w:t>، ولا يجوز النظر إلى مفاتنهن</w:t>
      </w:r>
      <w:r w:rsidR="001D5CCD" w:rsidRPr="004F31A3">
        <w:rPr>
          <w:rFonts w:hint="cs"/>
          <w:sz w:val="27"/>
          <w:rtl/>
        </w:rPr>
        <w:t>ّ</w:t>
      </w:r>
      <w:r w:rsidR="00E81101">
        <w:rPr>
          <w:rFonts w:hint="cs"/>
          <w:sz w:val="27"/>
          <w:rtl/>
        </w:rPr>
        <w:t>َ</w:t>
      </w:r>
      <w:r w:rsidRPr="004F31A3">
        <w:rPr>
          <w:rFonts w:hint="cs"/>
          <w:sz w:val="27"/>
          <w:rtl/>
        </w:rPr>
        <w:t xml:space="preserve"> أو مصافحتهن</w:t>
      </w:r>
      <w:r w:rsidR="001D5CCD" w:rsidRPr="004F31A3">
        <w:rPr>
          <w:rFonts w:hint="cs"/>
          <w:sz w:val="27"/>
          <w:rtl/>
        </w:rPr>
        <w:t>ّ</w:t>
      </w:r>
      <w:r w:rsidR="00E81101">
        <w:rPr>
          <w:rFonts w:hint="cs"/>
          <w:sz w:val="27"/>
          <w:rtl/>
        </w:rPr>
        <w:t>َ</w:t>
      </w:r>
      <w:r w:rsidRPr="004F31A3">
        <w:rPr>
          <w:rFonts w:hint="cs"/>
          <w:sz w:val="27"/>
          <w:rtl/>
        </w:rPr>
        <w:t>. ولكن</w:t>
      </w:r>
      <w:r w:rsidR="001D5CCD" w:rsidRPr="004F31A3">
        <w:rPr>
          <w:rFonts w:hint="cs"/>
          <w:sz w:val="27"/>
          <w:rtl/>
        </w:rPr>
        <w:t>ْ</w:t>
      </w:r>
      <w:r w:rsidRPr="004F31A3">
        <w:rPr>
          <w:rFonts w:hint="cs"/>
          <w:sz w:val="27"/>
          <w:rtl/>
        </w:rPr>
        <w:t xml:space="preserve"> لو كان جعل هذه الح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مة للمرأة المسلمة من باب جعل الحق</w:t>
      </w:r>
      <w:r w:rsidR="001D5CCD" w:rsidRPr="004F31A3">
        <w:rPr>
          <w:rFonts w:hint="cs"/>
          <w:sz w:val="27"/>
          <w:rtl/>
        </w:rPr>
        <w:t>ّ،</w:t>
      </w:r>
      <w:r w:rsidRPr="004F31A3">
        <w:rPr>
          <w:rFonts w:hint="cs"/>
          <w:sz w:val="27"/>
          <w:rtl/>
        </w:rPr>
        <w:t xml:space="preserve"> دون الحكم، فإنه حيث تتنازل المرأة المسلمة عن حق</w:t>
      </w:r>
      <w:r w:rsidR="001D5CCD" w:rsidRPr="004F31A3">
        <w:rPr>
          <w:rFonts w:hint="cs"/>
          <w:sz w:val="27"/>
          <w:rtl/>
        </w:rPr>
        <w:t>ّ</w:t>
      </w:r>
      <w:r w:rsidRPr="004F31A3">
        <w:rPr>
          <w:rFonts w:hint="cs"/>
          <w:sz w:val="27"/>
          <w:rtl/>
        </w:rPr>
        <w:t>ها سوف تكون المصافحة معها ـ بمقتضى الملازمة الع</w:t>
      </w:r>
      <w:r w:rsidR="001D5CCD" w:rsidRPr="004F31A3">
        <w:rPr>
          <w:rFonts w:hint="cs"/>
          <w:sz w:val="27"/>
          <w:rtl/>
        </w:rPr>
        <w:t>ُ</w:t>
      </w:r>
      <w:r w:rsidRPr="004F31A3">
        <w:rPr>
          <w:rFonts w:hint="cs"/>
          <w:sz w:val="27"/>
          <w:rtl/>
        </w:rPr>
        <w:t>ر</w:t>
      </w:r>
      <w:r w:rsidR="001D5CCD" w:rsidRPr="004F31A3">
        <w:rPr>
          <w:rFonts w:hint="cs"/>
          <w:sz w:val="27"/>
          <w:rtl/>
        </w:rPr>
        <w:t>ْ</w:t>
      </w:r>
      <w:r w:rsidRPr="004F31A3">
        <w:rPr>
          <w:rFonts w:hint="cs"/>
          <w:sz w:val="27"/>
          <w:rtl/>
        </w:rPr>
        <w:t>فية ـ جائزة</w:t>
      </w:r>
      <w:r w:rsidR="001D5CCD" w:rsidRPr="004F31A3">
        <w:rPr>
          <w:rFonts w:hint="cs"/>
          <w:sz w:val="27"/>
          <w:rtl/>
        </w:rPr>
        <w:t>ً</w:t>
      </w:r>
      <w:r w:rsidRPr="004F31A3">
        <w:rPr>
          <w:rFonts w:hint="cs"/>
          <w:sz w:val="27"/>
          <w:rtl/>
        </w:rPr>
        <w:t xml:space="preserve"> بالنسبة إلى الشخص الذي يصافحها. ومن هذه الناحية لم يست</w:t>
      </w:r>
      <w:r w:rsidR="001D5CCD" w:rsidRPr="004F31A3">
        <w:rPr>
          <w:rFonts w:hint="cs"/>
          <w:sz w:val="27"/>
          <w:rtl/>
        </w:rPr>
        <w:t>َ</w:t>
      </w:r>
      <w:r w:rsidRPr="004F31A3">
        <w:rPr>
          <w:rFonts w:hint="cs"/>
          <w:sz w:val="27"/>
          <w:rtl/>
        </w:rPr>
        <w:t>ب</w:t>
      </w:r>
      <w:r w:rsidR="001D5CCD" w:rsidRPr="004F31A3">
        <w:rPr>
          <w:rFonts w:hint="cs"/>
          <w:sz w:val="27"/>
          <w:rtl/>
        </w:rPr>
        <w:t>ْ</w:t>
      </w:r>
      <w:r w:rsidRPr="004F31A3">
        <w:rPr>
          <w:rFonts w:hint="cs"/>
          <w:sz w:val="27"/>
          <w:rtl/>
        </w:rPr>
        <w:t>ع</w:t>
      </w:r>
      <w:r w:rsidR="001D5CCD" w:rsidRPr="004F31A3">
        <w:rPr>
          <w:rFonts w:hint="cs"/>
          <w:sz w:val="27"/>
          <w:rtl/>
        </w:rPr>
        <w:t>ِ</w:t>
      </w:r>
      <w:r w:rsidRPr="004F31A3">
        <w:rPr>
          <w:rFonts w:hint="cs"/>
          <w:sz w:val="27"/>
          <w:rtl/>
        </w:rPr>
        <w:t>د</w:t>
      </w:r>
      <w:r w:rsidR="001D5CCD" w:rsidRPr="004F31A3">
        <w:rPr>
          <w:rFonts w:hint="cs"/>
          <w:sz w:val="27"/>
          <w:rtl/>
        </w:rPr>
        <w:t>ْ</w:t>
      </w:r>
      <w:r w:rsidRPr="004F31A3">
        <w:rPr>
          <w:rFonts w:hint="cs"/>
          <w:sz w:val="27"/>
          <w:rtl/>
        </w:rPr>
        <w:t xml:space="preserve"> بعض</w:t>
      </w:r>
      <w:r w:rsidR="001D5CCD" w:rsidRPr="004F31A3">
        <w:rPr>
          <w:rFonts w:hint="cs"/>
          <w:sz w:val="27"/>
          <w:rtl/>
        </w:rPr>
        <w:t>ُ</w:t>
      </w:r>
      <w:r w:rsidRPr="004F31A3">
        <w:rPr>
          <w:rFonts w:hint="cs"/>
          <w:sz w:val="27"/>
          <w:rtl/>
        </w:rPr>
        <w:t xml:space="preserve"> الفقهاء وجود ملاك </w:t>
      </w:r>
      <w:r w:rsidRPr="004F31A3">
        <w:rPr>
          <w:rFonts w:hint="eastAsia"/>
          <w:sz w:val="24"/>
          <w:szCs w:val="24"/>
          <w:rtl/>
        </w:rPr>
        <w:t>«</w:t>
      </w:r>
      <w:r w:rsidRPr="004F31A3">
        <w:rPr>
          <w:rFonts w:hint="cs"/>
          <w:sz w:val="27"/>
          <w:rtl/>
        </w:rPr>
        <w:t>الح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مة</w:t>
      </w:r>
      <w:r w:rsidRPr="004F31A3">
        <w:rPr>
          <w:rFonts w:hint="eastAsia"/>
          <w:sz w:val="24"/>
          <w:szCs w:val="24"/>
          <w:rtl/>
        </w:rPr>
        <w:t>»</w:t>
      </w:r>
      <w:r w:rsidRPr="004F31A3">
        <w:rPr>
          <w:rFonts w:hint="cs"/>
          <w:sz w:val="27"/>
          <w:rtl/>
        </w:rPr>
        <w:t xml:space="preserve"> في المنع من مصافحة المرأة المسلمة</w:t>
      </w:r>
      <w:r w:rsidRPr="004F31A3">
        <w:rPr>
          <w:sz w:val="27"/>
          <w:vertAlign w:val="superscript"/>
          <w:rtl/>
        </w:rPr>
        <w:t>(</w:t>
      </w:r>
      <w:r w:rsidRPr="004F31A3">
        <w:rPr>
          <w:rStyle w:val="ac"/>
          <w:sz w:val="27"/>
          <w:rtl/>
        </w:rPr>
        <w:endnoteReference w:id="546"/>
      </w:r>
      <w:r w:rsidRPr="004F31A3">
        <w:rPr>
          <w:sz w:val="27"/>
          <w:vertAlign w:val="superscript"/>
          <w:rtl/>
        </w:rPr>
        <w:t>)</w:t>
      </w:r>
      <w:r w:rsidRPr="004F31A3">
        <w:rPr>
          <w:rFonts w:hint="cs"/>
          <w:sz w:val="27"/>
          <w:rtl/>
        </w:rPr>
        <w:t>، وبعد قبوله انصراف روايات النهي عن مصافحة المرأة المسلمة</w:t>
      </w:r>
      <w:r w:rsidRPr="004F31A3">
        <w:rPr>
          <w:sz w:val="27"/>
          <w:vertAlign w:val="superscript"/>
          <w:rtl/>
        </w:rPr>
        <w:t>(</w:t>
      </w:r>
      <w:r w:rsidRPr="004F31A3">
        <w:rPr>
          <w:rStyle w:val="ac"/>
          <w:sz w:val="27"/>
          <w:rtl/>
        </w:rPr>
        <w:endnoteReference w:id="547"/>
      </w:r>
      <w:r w:rsidRPr="004F31A3">
        <w:rPr>
          <w:sz w:val="27"/>
          <w:vertAlign w:val="superscript"/>
          <w:rtl/>
        </w:rPr>
        <w:t>)</w:t>
      </w:r>
      <w:r w:rsidR="001D5CCD" w:rsidRPr="004F31A3">
        <w:rPr>
          <w:rFonts w:hint="cs"/>
          <w:sz w:val="27"/>
          <w:rtl/>
        </w:rPr>
        <w:t xml:space="preserve"> </w:t>
      </w:r>
      <w:r w:rsidRPr="004F31A3">
        <w:rPr>
          <w:rFonts w:hint="cs"/>
          <w:sz w:val="27"/>
          <w:rtl/>
        </w:rPr>
        <w:t>استطرد قائلاً:</w:t>
      </w:r>
      <w:r w:rsidR="001D5CCD" w:rsidRPr="004F31A3">
        <w:rPr>
          <w:rFonts w:hint="cs"/>
          <w:sz w:val="27"/>
          <w:rtl/>
        </w:rPr>
        <w:t xml:space="preserve"> </w:t>
      </w:r>
      <w:r w:rsidRPr="004F31A3">
        <w:rPr>
          <w:rFonts w:hint="eastAsia"/>
          <w:sz w:val="24"/>
          <w:szCs w:val="24"/>
          <w:rtl/>
        </w:rPr>
        <w:t>«</w:t>
      </w:r>
      <w:r w:rsidRPr="004F31A3">
        <w:rPr>
          <w:rFonts w:hint="cs"/>
          <w:sz w:val="27"/>
          <w:rtl/>
        </w:rPr>
        <w:t>إن عدم لمس وعدم النظر إلى الأجنبية إنما هو لح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متها واحترامها</w:t>
      </w:r>
      <w:r w:rsidR="001D5CCD" w:rsidRPr="004F31A3">
        <w:rPr>
          <w:rFonts w:hint="cs"/>
          <w:sz w:val="27"/>
          <w:rtl/>
        </w:rPr>
        <w:t>؛</w:t>
      </w:r>
      <w:r w:rsidRPr="004F31A3">
        <w:rPr>
          <w:rFonts w:hint="cs"/>
          <w:sz w:val="27"/>
          <w:rtl/>
        </w:rPr>
        <w:t xml:space="preserve"> فإذا لم تكن ترى ذلك لنفسها، بل اعتبرت عدم النظر إليها وعدم مصافحتها عدم احترام لها، عندها لا إشكال في مصافحتها</w:t>
      </w:r>
      <w:r w:rsidR="001D5CCD" w:rsidRPr="004F31A3">
        <w:rPr>
          <w:rFonts w:hint="cs"/>
          <w:sz w:val="27"/>
          <w:rtl/>
        </w:rPr>
        <w:t xml:space="preserve">، </w:t>
      </w:r>
      <w:r w:rsidRPr="004F31A3">
        <w:rPr>
          <w:rFonts w:hint="cs"/>
          <w:sz w:val="27"/>
          <w:rtl/>
        </w:rPr>
        <w:t>بغير قصد اللذ</w:t>
      </w:r>
      <w:r w:rsidR="001D5CCD" w:rsidRPr="004F31A3">
        <w:rPr>
          <w:rFonts w:hint="cs"/>
          <w:sz w:val="27"/>
          <w:rtl/>
        </w:rPr>
        <w:t>ّ</w:t>
      </w:r>
      <w:r w:rsidRPr="004F31A3">
        <w:rPr>
          <w:rFonts w:hint="cs"/>
          <w:sz w:val="27"/>
          <w:rtl/>
        </w:rPr>
        <w:t>ة وعدم حصولها</w:t>
      </w:r>
      <w:r w:rsidRPr="004F31A3">
        <w:rPr>
          <w:rFonts w:hint="eastAsia"/>
          <w:sz w:val="24"/>
          <w:szCs w:val="24"/>
          <w:rtl/>
        </w:rPr>
        <w:t>»</w:t>
      </w:r>
      <w:r w:rsidRPr="004F31A3">
        <w:rPr>
          <w:sz w:val="27"/>
          <w:vertAlign w:val="superscript"/>
          <w:rtl/>
        </w:rPr>
        <w:t>(</w:t>
      </w:r>
      <w:r w:rsidRPr="004F31A3">
        <w:rPr>
          <w:rStyle w:val="ac"/>
          <w:sz w:val="27"/>
          <w:rtl/>
        </w:rPr>
        <w:endnoteReference w:id="548"/>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كما ذهب السيد الخوئي إلى تشبيه روايات جواز النظر إلى أهل الذم</w:t>
      </w:r>
      <w:r w:rsidR="001D5CCD" w:rsidRPr="004F31A3">
        <w:rPr>
          <w:rFonts w:hint="cs"/>
          <w:sz w:val="27"/>
          <w:rtl/>
        </w:rPr>
        <w:t>ّ</w:t>
      </w:r>
      <w:r w:rsidRPr="004F31A3">
        <w:rPr>
          <w:rFonts w:hint="cs"/>
          <w:sz w:val="27"/>
          <w:rtl/>
        </w:rPr>
        <w:t xml:space="preserve">ة بإلغاء احترام المال، وقال في ذلك: </w:t>
      </w:r>
      <w:r w:rsidRPr="004F31A3">
        <w:rPr>
          <w:rFonts w:hint="eastAsia"/>
          <w:sz w:val="24"/>
          <w:szCs w:val="24"/>
          <w:rtl/>
        </w:rPr>
        <w:t>«</w:t>
      </w:r>
      <w:r w:rsidRPr="004F31A3">
        <w:rPr>
          <w:rFonts w:hint="cs"/>
          <w:sz w:val="27"/>
          <w:rtl/>
        </w:rPr>
        <w:t>فأما إذا ألق</w:t>
      </w:r>
      <w:r w:rsidR="001D5CCD" w:rsidRPr="004F31A3">
        <w:rPr>
          <w:rFonts w:hint="cs"/>
          <w:sz w:val="27"/>
          <w:rtl/>
        </w:rPr>
        <w:t>َ</w:t>
      </w:r>
      <w:r w:rsidRPr="004F31A3">
        <w:rPr>
          <w:rFonts w:hint="cs"/>
          <w:sz w:val="27"/>
          <w:rtl/>
        </w:rPr>
        <w:t>ت</w:t>
      </w:r>
      <w:r w:rsidR="001D5CCD" w:rsidRPr="004F31A3">
        <w:rPr>
          <w:rFonts w:hint="cs"/>
          <w:sz w:val="27"/>
          <w:rtl/>
        </w:rPr>
        <w:t>ْ</w:t>
      </w:r>
      <w:r w:rsidRPr="004F31A3">
        <w:rPr>
          <w:rFonts w:hint="cs"/>
          <w:sz w:val="27"/>
          <w:rtl/>
        </w:rPr>
        <w:t xml:space="preserve"> المرأة جلبابها</w:t>
      </w:r>
      <w:r w:rsidR="001D5CCD" w:rsidRPr="004F31A3">
        <w:rPr>
          <w:rFonts w:hint="cs"/>
          <w:sz w:val="27"/>
          <w:rtl/>
        </w:rPr>
        <w:t>،</w:t>
      </w:r>
      <w:r w:rsidRPr="004F31A3">
        <w:rPr>
          <w:rFonts w:hint="cs"/>
          <w:sz w:val="27"/>
          <w:rtl/>
        </w:rPr>
        <w:t xml:space="preserve"> وألغ</w:t>
      </w:r>
      <w:r w:rsidR="00E81101">
        <w:rPr>
          <w:rFonts w:hint="cs"/>
          <w:sz w:val="27"/>
          <w:rtl/>
        </w:rPr>
        <w:t>َ</w:t>
      </w:r>
      <w:r w:rsidRPr="004F31A3">
        <w:rPr>
          <w:rFonts w:hint="cs"/>
          <w:sz w:val="27"/>
          <w:rtl/>
        </w:rPr>
        <w:t>ت</w:t>
      </w:r>
      <w:r w:rsidR="00E81101">
        <w:rPr>
          <w:rFonts w:hint="cs"/>
          <w:sz w:val="27"/>
          <w:rtl/>
        </w:rPr>
        <w:t>ْ</w:t>
      </w:r>
      <w:r w:rsidRPr="004F31A3">
        <w:rPr>
          <w:rFonts w:hint="cs"/>
          <w:sz w:val="27"/>
          <w:rtl/>
        </w:rPr>
        <w:t xml:space="preserve"> احترامها</w:t>
      </w:r>
      <w:r w:rsidR="001D5CCD" w:rsidRPr="004F31A3">
        <w:rPr>
          <w:rFonts w:hint="cs"/>
          <w:sz w:val="27"/>
          <w:rtl/>
        </w:rPr>
        <w:t>،</w:t>
      </w:r>
      <w:r w:rsidRPr="004F31A3">
        <w:rPr>
          <w:rFonts w:hint="cs"/>
          <w:sz w:val="27"/>
          <w:rtl/>
        </w:rPr>
        <w:t xml:space="preserve"> وأسقط</w:t>
      </w:r>
      <w:r w:rsidR="00E81101">
        <w:rPr>
          <w:rFonts w:hint="cs"/>
          <w:sz w:val="27"/>
          <w:rtl/>
        </w:rPr>
        <w:t>َ</w:t>
      </w:r>
      <w:r w:rsidRPr="004F31A3">
        <w:rPr>
          <w:rFonts w:hint="cs"/>
          <w:sz w:val="27"/>
          <w:rtl/>
        </w:rPr>
        <w:t>ت</w:t>
      </w:r>
      <w:r w:rsidR="00E81101">
        <w:rPr>
          <w:rFonts w:hint="cs"/>
          <w:sz w:val="27"/>
          <w:rtl/>
        </w:rPr>
        <w:t>ْ</w:t>
      </w:r>
      <w:r w:rsidRPr="004F31A3">
        <w:rPr>
          <w:rFonts w:hint="cs"/>
          <w:sz w:val="27"/>
          <w:rtl/>
        </w:rPr>
        <w:t xml:space="preserve"> حق</w:t>
      </w:r>
      <w:r w:rsidR="001D5CCD" w:rsidRPr="004F31A3">
        <w:rPr>
          <w:rFonts w:hint="cs"/>
          <w:sz w:val="27"/>
          <w:rtl/>
        </w:rPr>
        <w:t>َّ</w:t>
      </w:r>
      <w:r w:rsidRPr="004F31A3">
        <w:rPr>
          <w:rFonts w:hint="cs"/>
          <w:sz w:val="27"/>
          <w:rtl/>
        </w:rPr>
        <w:t>ها</w:t>
      </w:r>
      <w:r w:rsidR="001D5CCD" w:rsidRPr="004F31A3">
        <w:rPr>
          <w:rFonts w:hint="cs"/>
          <w:sz w:val="27"/>
          <w:rtl/>
        </w:rPr>
        <w:t>،</w:t>
      </w:r>
      <w:r w:rsidRPr="004F31A3">
        <w:rPr>
          <w:rFonts w:hint="cs"/>
          <w:sz w:val="27"/>
          <w:rtl/>
        </w:rPr>
        <w:t xml:space="preserve"> بحيث كل</w:t>
      </w:r>
      <w:r w:rsidR="001D5CCD" w:rsidRPr="004F31A3">
        <w:rPr>
          <w:rFonts w:hint="cs"/>
          <w:sz w:val="27"/>
          <w:rtl/>
        </w:rPr>
        <w:t>ّ</w:t>
      </w:r>
      <w:r w:rsidRPr="004F31A3">
        <w:rPr>
          <w:rFonts w:hint="cs"/>
          <w:sz w:val="27"/>
          <w:rtl/>
        </w:rPr>
        <w:t>ما ن</w:t>
      </w:r>
      <w:r w:rsidR="001D5CCD" w:rsidRPr="004F31A3">
        <w:rPr>
          <w:rFonts w:hint="cs"/>
          <w:sz w:val="27"/>
          <w:rtl/>
        </w:rPr>
        <w:t>ُ</w:t>
      </w:r>
      <w:r w:rsidRPr="004F31A3">
        <w:rPr>
          <w:rFonts w:hint="cs"/>
          <w:sz w:val="27"/>
          <w:rtl/>
        </w:rPr>
        <w:t>هي</w:t>
      </w:r>
      <w:r w:rsidR="001D5CCD" w:rsidRPr="004F31A3">
        <w:rPr>
          <w:rFonts w:hint="cs"/>
          <w:sz w:val="27"/>
          <w:rtl/>
        </w:rPr>
        <w:t>َ</w:t>
      </w:r>
      <w:r w:rsidRPr="004F31A3">
        <w:rPr>
          <w:rFonts w:hint="cs"/>
          <w:sz w:val="27"/>
          <w:rtl/>
        </w:rPr>
        <w:t>ت</w:t>
      </w:r>
      <w:r w:rsidR="001D5CCD" w:rsidRPr="004F31A3">
        <w:rPr>
          <w:rFonts w:hint="cs"/>
          <w:sz w:val="27"/>
          <w:rtl/>
        </w:rPr>
        <w:t>ْ</w:t>
      </w:r>
      <w:r w:rsidRPr="004F31A3">
        <w:rPr>
          <w:rFonts w:hint="cs"/>
          <w:sz w:val="27"/>
          <w:rtl/>
        </w:rPr>
        <w:t xml:space="preserve"> لا تنتهي</w:t>
      </w:r>
      <w:r w:rsidR="001D5CCD" w:rsidRPr="004F31A3">
        <w:rPr>
          <w:rFonts w:hint="cs"/>
          <w:sz w:val="27"/>
          <w:rtl/>
        </w:rPr>
        <w:t>،</w:t>
      </w:r>
      <w:r w:rsidRPr="004F31A3">
        <w:rPr>
          <w:rFonts w:hint="cs"/>
          <w:sz w:val="27"/>
          <w:rtl/>
        </w:rPr>
        <w:t xml:space="preserve"> فلا 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مة لها، نظير</w:t>
      </w:r>
      <w:r w:rsidR="001D5CCD" w:rsidRPr="004F31A3">
        <w:rPr>
          <w:rFonts w:hint="cs"/>
          <w:sz w:val="27"/>
          <w:rtl/>
        </w:rPr>
        <w:t>:</w:t>
      </w:r>
      <w:r w:rsidRPr="004F31A3">
        <w:rPr>
          <w:rFonts w:hint="cs"/>
          <w:sz w:val="27"/>
          <w:rtl/>
        </w:rPr>
        <w:t xml:space="preserve"> إلغاء الإنسان احترام ماله</w:t>
      </w:r>
      <w:r w:rsidRPr="004F31A3">
        <w:rPr>
          <w:rFonts w:hint="eastAsia"/>
          <w:sz w:val="24"/>
          <w:szCs w:val="24"/>
          <w:rtl/>
        </w:rPr>
        <w:t>»</w:t>
      </w:r>
      <w:r w:rsidRPr="004F31A3">
        <w:rPr>
          <w:sz w:val="27"/>
          <w:vertAlign w:val="superscript"/>
          <w:rtl/>
        </w:rPr>
        <w:t>(</w:t>
      </w:r>
      <w:r w:rsidRPr="004F31A3">
        <w:rPr>
          <w:rStyle w:val="ac"/>
          <w:sz w:val="27"/>
          <w:rtl/>
        </w:rPr>
        <w:endnoteReference w:id="549"/>
      </w:r>
      <w:r w:rsidRPr="004F31A3">
        <w:rPr>
          <w:sz w:val="27"/>
          <w:vertAlign w:val="superscript"/>
          <w:rtl/>
        </w:rPr>
        <w:t>)</w:t>
      </w:r>
      <w:r w:rsidRPr="004F31A3">
        <w:rPr>
          <w:rFonts w:hint="cs"/>
          <w:sz w:val="27"/>
          <w:rtl/>
        </w:rPr>
        <w:t>.</w:t>
      </w:r>
    </w:p>
    <w:p w:rsidR="00F44AC0" w:rsidRPr="004F31A3" w:rsidRDefault="00F44AC0" w:rsidP="00504089">
      <w:pPr>
        <w:rPr>
          <w:sz w:val="27"/>
          <w:rtl/>
        </w:rPr>
      </w:pPr>
      <w:r w:rsidRPr="004F31A3">
        <w:rPr>
          <w:rFonts w:hint="cs"/>
          <w:sz w:val="27"/>
          <w:rtl/>
        </w:rPr>
        <w:t>وعليه يمكن الاستفادة من هذا التنظير، وبمساعدة الملازمة الع</w:t>
      </w:r>
      <w:r w:rsidR="001D5CCD" w:rsidRPr="004F31A3">
        <w:rPr>
          <w:rFonts w:hint="cs"/>
          <w:sz w:val="27"/>
          <w:rtl/>
        </w:rPr>
        <w:t>ُ</w:t>
      </w:r>
      <w:r w:rsidRPr="004F31A3">
        <w:rPr>
          <w:rFonts w:hint="cs"/>
          <w:sz w:val="27"/>
          <w:rtl/>
        </w:rPr>
        <w:t>ر</w:t>
      </w:r>
      <w:r w:rsidR="001D5CCD" w:rsidRPr="004F31A3">
        <w:rPr>
          <w:rFonts w:hint="cs"/>
          <w:sz w:val="27"/>
          <w:rtl/>
        </w:rPr>
        <w:t>ْ</w:t>
      </w:r>
      <w:r w:rsidRPr="004F31A3">
        <w:rPr>
          <w:rFonts w:hint="cs"/>
          <w:sz w:val="27"/>
          <w:rtl/>
        </w:rPr>
        <w:t>فية</w:t>
      </w:r>
      <w:r w:rsidR="001D5CCD" w:rsidRPr="004F31A3">
        <w:rPr>
          <w:rFonts w:hint="cs"/>
          <w:sz w:val="27"/>
          <w:rtl/>
        </w:rPr>
        <w:t>،</w:t>
      </w:r>
      <w:r w:rsidRPr="004F31A3">
        <w:rPr>
          <w:rFonts w:hint="cs"/>
          <w:sz w:val="27"/>
          <w:rtl/>
        </w:rPr>
        <w:t xml:space="preserve"> أنه في حالة إلغاء الاحترام يكون النظر إلى المرأة المسلمة ومصافحتها جائزاً، كما هو الحال بالنسبة إلى تنازل الشخص عن ح</w:t>
      </w:r>
      <w:r w:rsidR="00E81101">
        <w:rPr>
          <w:rFonts w:hint="cs"/>
          <w:sz w:val="27"/>
          <w:rtl/>
        </w:rPr>
        <w:t>ُ</w:t>
      </w:r>
      <w:r w:rsidRPr="004F31A3">
        <w:rPr>
          <w:rFonts w:hint="cs"/>
          <w:sz w:val="27"/>
          <w:rtl/>
        </w:rPr>
        <w:t>ر</w:t>
      </w:r>
      <w:r w:rsidR="00E81101">
        <w:rPr>
          <w:rFonts w:hint="cs"/>
          <w:sz w:val="27"/>
          <w:rtl/>
        </w:rPr>
        <w:t>ْ</w:t>
      </w:r>
      <w:r w:rsidRPr="004F31A3">
        <w:rPr>
          <w:rFonts w:hint="cs"/>
          <w:sz w:val="27"/>
          <w:rtl/>
        </w:rPr>
        <w:t>مة ماله</w:t>
      </w:r>
      <w:r w:rsidR="001D5CCD" w:rsidRPr="004F31A3">
        <w:rPr>
          <w:rFonts w:hint="cs"/>
          <w:sz w:val="27"/>
          <w:rtl/>
        </w:rPr>
        <w:t xml:space="preserve">؛ </w:t>
      </w:r>
      <w:r w:rsidRPr="004F31A3">
        <w:rPr>
          <w:rFonts w:hint="cs"/>
          <w:sz w:val="27"/>
          <w:rtl/>
        </w:rPr>
        <w:t>إذ يجوز للآخرين أن يتصرّ</w:t>
      </w:r>
      <w:r w:rsidR="001D5CCD" w:rsidRPr="004F31A3">
        <w:rPr>
          <w:rFonts w:hint="cs"/>
          <w:sz w:val="27"/>
          <w:rtl/>
        </w:rPr>
        <w:t>َ</w:t>
      </w:r>
      <w:r w:rsidRPr="004F31A3">
        <w:rPr>
          <w:rFonts w:hint="cs"/>
          <w:sz w:val="27"/>
          <w:rtl/>
        </w:rPr>
        <w:t>فوا به في مثل هذه الحالة.</w:t>
      </w:r>
    </w:p>
    <w:p w:rsidR="00F44AC0" w:rsidRPr="004F31A3" w:rsidRDefault="00F44AC0" w:rsidP="00216A91">
      <w:pPr>
        <w:pStyle w:val="31"/>
        <w:rPr>
          <w:color w:val="auto"/>
          <w:rtl/>
        </w:rPr>
      </w:pPr>
      <w:r w:rsidRPr="004F31A3">
        <w:rPr>
          <w:rFonts w:hint="cs"/>
          <w:color w:val="auto"/>
          <w:rtl/>
        </w:rPr>
        <w:lastRenderedPageBreak/>
        <w:t>نتيجة البحث</w:t>
      </w:r>
    </w:p>
    <w:p w:rsidR="00F44AC0" w:rsidRPr="004F31A3" w:rsidRDefault="00F44AC0" w:rsidP="00504089">
      <w:pPr>
        <w:rPr>
          <w:sz w:val="27"/>
          <w:rtl/>
        </w:rPr>
      </w:pPr>
      <w:r w:rsidRPr="004F31A3">
        <w:rPr>
          <w:rFonts w:hint="cs"/>
          <w:sz w:val="27"/>
          <w:rtl/>
        </w:rPr>
        <w:t>سع</w:t>
      </w:r>
      <w:r w:rsidR="001D5CCD" w:rsidRPr="004F31A3">
        <w:rPr>
          <w:rFonts w:hint="cs"/>
          <w:sz w:val="27"/>
          <w:rtl/>
        </w:rPr>
        <w:t>َ</w:t>
      </w:r>
      <w:r w:rsidRPr="004F31A3">
        <w:rPr>
          <w:rFonts w:hint="cs"/>
          <w:sz w:val="27"/>
          <w:rtl/>
        </w:rPr>
        <w:t>ي</w:t>
      </w:r>
      <w:r w:rsidR="001D5CCD" w:rsidRPr="004F31A3">
        <w:rPr>
          <w:rFonts w:hint="cs"/>
          <w:sz w:val="27"/>
          <w:rtl/>
        </w:rPr>
        <w:t>ْ</w:t>
      </w:r>
      <w:r w:rsidRPr="004F31A3">
        <w:rPr>
          <w:rFonts w:hint="cs"/>
          <w:sz w:val="27"/>
          <w:rtl/>
        </w:rPr>
        <w:t>نا في هذه المقالة إلى استقصاء</w:t>
      </w:r>
      <w:r w:rsidR="001D5CCD" w:rsidRPr="004F31A3">
        <w:rPr>
          <w:rFonts w:hint="cs"/>
          <w:sz w:val="27"/>
          <w:rtl/>
        </w:rPr>
        <w:t>ٍ</w:t>
      </w:r>
      <w:r w:rsidRPr="004F31A3">
        <w:rPr>
          <w:rFonts w:hint="cs"/>
          <w:sz w:val="27"/>
          <w:rtl/>
        </w:rPr>
        <w:t xml:space="preserve"> كامل نسبي</w:t>
      </w:r>
      <w:r w:rsidR="001D5CCD" w:rsidRPr="004F31A3">
        <w:rPr>
          <w:rFonts w:hint="cs"/>
          <w:sz w:val="27"/>
          <w:rtl/>
        </w:rPr>
        <w:t>ّ</w:t>
      </w:r>
      <w:r w:rsidRPr="004F31A3">
        <w:rPr>
          <w:rFonts w:hint="cs"/>
          <w:sz w:val="27"/>
          <w:rtl/>
        </w:rPr>
        <w:t>ا</w:t>
      </w:r>
      <w:r w:rsidR="001D5CCD" w:rsidRPr="004F31A3">
        <w:rPr>
          <w:rFonts w:hint="cs"/>
          <w:sz w:val="27"/>
          <w:rtl/>
        </w:rPr>
        <w:t>ً</w:t>
      </w:r>
      <w:r w:rsidRPr="004F31A3">
        <w:rPr>
          <w:rFonts w:hint="cs"/>
          <w:sz w:val="27"/>
          <w:rtl/>
        </w:rPr>
        <w:t xml:space="preserve"> لأدلة حرمة مصافحة الأجنبية المذكورة من ق</w:t>
      </w:r>
      <w:r w:rsidR="0069139F" w:rsidRPr="004F31A3">
        <w:rPr>
          <w:rFonts w:hint="cs"/>
          <w:sz w:val="27"/>
          <w:rtl/>
        </w:rPr>
        <w:t>ِ</w:t>
      </w:r>
      <w:r w:rsidRPr="004F31A3">
        <w:rPr>
          <w:rFonts w:hint="cs"/>
          <w:sz w:val="27"/>
          <w:rtl/>
        </w:rPr>
        <w:t>ب</w:t>
      </w:r>
      <w:r w:rsidR="0069139F" w:rsidRPr="004F31A3">
        <w:rPr>
          <w:rFonts w:hint="cs"/>
          <w:sz w:val="27"/>
          <w:rtl/>
        </w:rPr>
        <w:t>َ</w:t>
      </w:r>
      <w:r w:rsidRPr="004F31A3">
        <w:rPr>
          <w:rFonts w:hint="cs"/>
          <w:sz w:val="27"/>
          <w:rtl/>
        </w:rPr>
        <w:t>ل الإمامية وأهل السن</w:t>
      </w:r>
      <w:r w:rsidR="0069139F" w:rsidRPr="004F31A3">
        <w:rPr>
          <w:rFonts w:hint="cs"/>
          <w:sz w:val="27"/>
          <w:rtl/>
        </w:rPr>
        <w:t>ّ</w:t>
      </w:r>
      <w:r w:rsidRPr="004F31A3">
        <w:rPr>
          <w:rFonts w:hint="cs"/>
          <w:sz w:val="27"/>
          <w:rtl/>
        </w:rPr>
        <w:t>ة. وقد أد</w:t>
      </w:r>
      <w:r w:rsidR="0069139F" w:rsidRPr="004F31A3">
        <w:rPr>
          <w:rFonts w:hint="cs"/>
          <w:sz w:val="27"/>
          <w:rtl/>
        </w:rPr>
        <w:t>َّ</w:t>
      </w:r>
      <w:r w:rsidRPr="004F31A3">
        <w:rPr>
          <w:rFonts w:hint="cs"/>
          <w:sz w:val="27"/>
          <w:rtl/>
        </w:rPr>
        <w:t>ت الإشكالات السندية والدلالية والاستدلالية الواردة على هذه الأدلة من جهة</w:t>
      </w:r>
      <w:r w:rsidR="0069139F" w:rsidRPr="004F31A3">
        <w:rPr>
          <w:rFonts w:hint="cs"/>
          <w:sz w:val="27"/>
          <w:rtl/>
        </w:rPr>
        <w:t>ٍ</w:t>
      </w:r>
      <w:r w:rsidRPr="004F31A3">
        <w:rPr>
          <w:rFonts w:hint="cs"/>
          <w:sz w:val="27"/>
          <w:rtl/>
        </w:rPr>
        <w:t>، ووجود الأدلة المذكورة على الجواز من جهة</w:t>
      </w:r>
      <w:r w:rsidR="0069139F" w:rsidRPr="004F31A3">
        <w:rPr>
          <w:rFonts w:hint="cs"/>
          <w:sz w:val="27"/>
          <w:rtl/>
        </w:rPr>
        <w:t>ٍ</w:t>
      </w:r>
      <w:r w:rsidRPr="004F31A3">
        <w:rPr>
          <w:rFonts w:hint="cs"/>
          <w:sz w:val="27"/>
          <w:rtl/>
        </w:rPr>
        <w:t xml:space="preserve"> أخرى، إلى تطويق حكم المسألة بهالة</w:t>
      </w:r>
      <w:r w:rsidR="0069139F" w:rsidRPr="004F31A3">
        <w:rPr>
          <w:rFonts w:hint="cs"/>
          <w:sz w:val="27"/>
          <w:rtl/>
        </w:rPr>
        <w:t>ٍ</w:t>
      </w:r>
      <w:r w:rsidRPr="004F31A3">
        <w:rPr>
          <w:rFonts w:hint="cs"/>
          <w:sz w:val="27"/>
          <w:rtl/>
        </w:rPr>
        <w:t xml:space="preserve"> من الغموض. الأمر الذي يدفع بنا إما إلى الحكم بجواز مصافحة الأجنبية بشكل</w:t>
      </w:r>
      <w:r w:rsidR="0069139F" w:rsidRPr="004F31A3">
        <w:rPr>
          <w:rFonts w:hint="cs"/>
          <w:sz w:val="27"/>
          <w:rtl/>
        </w:rPr>
        <w:t>ٍ</w:t>
      </w:r>
      <w:r w:rsidRPr="004F31A3">
        <w:rPr>
          <w:rFonts w:hint="cs"/>
          <w:sz w:val="27"/>
          <w:rtl/>
        </w:rPr>
        <w:t xml:space="preserve"> مطلق</w:t>
      </w:r>
      <w:r w:rsidR="0069139F" w:rsidRPr="004F31A3">
        <w:rPr>
          <w:rFonts w:hint="cs"/>
          <w:sz w:val="27"/>
          <w:rtl/>
        </w:rPr>
        <w:t>؛</w:t>
      </w:r>
      <w:r w:rsidRPr="004F31A3">
        <w:rPr>
          <w:rFonts w:hint="cs"/>
          <w:sz w:val="27"/>
          <w:rtl/>
        </w:rPr>
        <w:t xml:space="preserve"> بمقتضى أدلة البراءة، أو إذا أر</w:t>
      </w:r>
      <w:r w:rsidR="0069139F" w:rsidRPr="004F31A3">
        <w:rPr>
          <w:rFonts w:hint="cs"/>
          <w:sz w:val="27"/>
          <w:rtl/>
        </w:rPr>
        <w:t>َ</w:t>
      </w:r>
      <w:r w:rsidRPr="004F31A3">
        <w:rPr>
          <w:rFonts w:hint="cs"/>
          <w:sz w:val="27"/>
          <w:rtl/>
        </w:rPr>
        <w:t>د</w:t>
      </w:r>
      <w:r w:rsidR="0069139F" w:rsidRPr="004F31A3">
        <w:rPr>
          <w:rFonts w:hint="cs"/>
          <w:sz w:val="27"/>
          <w:rtl/>
        </w:rPr>
        <w:t>ْ</w:t>
      </w:r>
      <w:r w:rsidRPr="004F31A3">
        <w:rPr>
          <w:rFonts w:hint="cs"/>
          <w:sz w:val="27"/>
          <w:rtl/>
        </w:rPr>
        <w:t>نا أن نعطي الأدل</w:t>
      </w:r>
      <w:r w:rsidR="00CD34EC">
        <w:rPr>
          <w:rFonts w:hint="cs"/>
          <w:sz w:val="27"/>
          <w:rtl/>
        </w:rPr>
        <w:t>ّ</w:t>
      </w:r>
      <w:r w:rsidRPr="004F31A3">
        <w:rPr>
          <w:rFonts w:hint="cs"/>
          <w:sz w:val="27"/>
          <w:rtl/>
        </w:rPr>
        <w:t>ة الناهية عن المصافحة شأنها عملنا على حمل النهي الوارد في هذه الأدل</w:t>
      </w:r>
      <w:r w:rsidR="00CD34EC">
        <w:rPr>
          <w:rFonts w:hint="cs"/>
          <w:sz w:val="27"/>
          <w:rtl/>
        </w:rPr>
        <w:t>ّ</w:t>
      </w:r>
      <w:r w:rsidRPr="004F31A3">
        <w:rPr>
          <w:rFonts w:hint="cs"/>
          <w:sz w:val="27"/>
          <w:rtl/>
        </w:rPr>
        <w:t>ة على الآداب والكراهة، أو تقييدها بمورد الر</w:t>
      </w:r>
      <w:r w:rsidR="0069139F" w:rsidRPr="004F31A3">
        <w:rPr>
          <w:rFonts w:hint="cs"/>
          <w:sz w:val="27"/>
          <w:rtl/>
        </w:rPr>
        <w:t>ِّ</w:t>
      </w:r>
      <w:r w:rsidRPr="004F31A3">
        <w:rPr>
          <w:rFonts w:hint="cs"/>
          <w:sz w:val="27"/>
          <w:rtl/>
        </w:rPr>
        <w:t>يبة وإثارة الشهوة. وفي مقام الاستنباط إن أصل الحكم بجواز مصافحة الأجنية ـ مسلمة</w:t>
      </w:r>
      <w:r w:rsidR="0069139F" w:rsidRPr="004F31A3">
        <w:rPr>
          <w:rFonts w:hint="cs"/>
          <w:sz w:val="27"/>
          <w:rtl/>
        </w:rPr>
        <w:t>ً</w:t>
      </w:r>
      <w:r w:rsidRPr="004F31A3">
        <w:rPr>
          <w:rFonts w:hint="cs"/>
          <w:sz w:val="27"/>
          <w:rtl/>
        </w:rPr>
        <w:t xml:space="preserve"> كانت أم غير مسلمة</w:t>
      </w:r>
      <w:r w:rsidR="00CD34EC">
        <w:rPr>
          <w:rFonts w:hint="cs"/>
          <w:sz w:val="27"/>
          <w:rtl/>
        </w:rPr>
        <w:t>ٍ</w:t>
      </w:r>
      <w:r w:rsidRPr="004F31A3">
        <w:rPr>
          <w:rFonts w:hint="cs"/>
          <w:sz w:val="27"/>
          <w:rtl/>
        </w:rPr>
        <w:t xml:space="preserve"> ـ قابل</w:t>
      </w:r>
      <w:r w:rsidR="0069139F" w:rsidRPr="004F31A3">
        <w:rPr>
          <w:rFonts w:hint="cs"/>
          <w:sz w:val="27"/>
          <w:rtl/>
        </w:rPr>
        <w:t>ٌ</w:t>
      </w:r>
      <w:r w:rsidRPr="004F31A3">
        <w:rPr>
          <w:rFonts w:hint="cs"/>
          <w:sz w:val="27"/>
          <w:rtl/>
        </w:rPr>
        <w:t xml:space="preserve"> للاستنباط على كل</w:t>
      </w:r>
      <w:r w:rsidR="0069139F" w:rsidRPr="004F31A3">
        <w:rPr>
          <w:rFonts w:hint="cs"/>
          <w:sz w:val="27"/>
          <w:rtl/>
        </w:rPr>
        <w:t>ّ</w:t>
      </w:r>
      <w:r w:rsidRPr="004F31A3">
        <w:rPr>
          <w:rFonts w:hint="cs"/>
          <w:sz w:val="27"/>
          <w:rtl/>
        </w:rPr>
        <w:t xml:space="preserve"> حال</w:t>
      </w:r>
      <w:r w:rsidR="0069139F" w:rsidRPr="004F31A3">
        <w:rPr>
          <w:rFonts w:hint="cs"/>
          <w:sz w:val="27"/>
          <w:rtl/>
        </w:rPr>
        <w:t>ٍ.</w:t>
      </w:r>
      <w:r w:rsidRPr="004F31A3">
        <w:rPr>
          <w:rFonts w:hint="cs"/>
          <w:sz w:val="27"/>
          <w:rtl/>
        </w:rPr>
        <w:t xml:space="preserve"> وأما في مقام العمل فإن مراتب رعاية حكم المصافحة سوف يكون على الترتيب </w:t>
      </w:r>
      <w:r w:rsidR="0069139F" w:rsidRPr="004F31A3">
        <w:rPr>
          <w:rFonts w:hint="cs"/>
          <w:sz w:val="27"/>
          <w:rtl/>
        </w:rPr>
        <w:t>التالي</w:t>
      </w:r>
      <w:r w:rsidRPr="004F31A3">
        <w:rPr>
          <w:rFonts w:hint="cs"/>
          <w:sz w:val="27"/>
          <w:rtl/>
        </w:rPr>
        <w:t>:</w:t>
      </w:r>
    </w:p>
    <w:p w:rsidR="00F44AC0" w:rsidRPr="004F31A3" w:rsidRDefault="00CC7A0A" w:rsidP="00504089">
      <w:pPr>
        <w:rPr>
          <w:sz w:val="27"/>
          <w:rtl/>
        </w:rPr>
      </w:pPr>
      <w:r w:rsidRPr="00CC7A0A">
        <w:rPr>
          <w:rFonts w:hint="cs"/>
          <w:sz w:val="27"/>
          <w:rtl/>
        </w:rPr>
        <w:t>1</w:t>
      </w:r>
      <w:r w:rsidR="00F44AC0" w:rsidRPr="004F31A3">
        <w:rPr>
          <w:rFonts w:hint="cs"/>
          <w:sz w:val="27"/>
          <w:rtl/>
        </w:rPr>
        <w:t>ـ الاحتياط المطلق في مصافحة الأجنبية.</w:t>
      </w:r>
    </w:p>
    <w:p w:rsidR="00F44AC0" w:rsidRPr="004F31A3" w:rsidRDefault="001A2150" w:rsidP="00504089">
      <w:pPr>
        <w:rPr>
          <w:sz w:val="27"/>
          <w:rtl/>
        </w:rPr>
      </w:pPr>
      <w:r w:rsidRPr="001A2150">
        <w:rPr>
          <w:rFonts w:hint="cs"/>
          <w:sz w:val="27"/>
          <w:rtl/>
        </w:rPr>
        <w:t>2</w:t>
      </w:r>
      <w:r w:rsidR="00F44AC0" w:rsidRPr="004F31A3">
        <w:rPr>
          <w:rFonts w:hint="cs"/>
          <w:sz w:val="27"/>
          <w:rtl/>
        </w:rPr>
        <w:t>ـ الاحتياط في مصافحة المسلمة.</w:t>
      </w:r>
    </w:p>
    <w:p w:rsidR="00F44AC0" w:rsidRPr="004F31A3" w:rsidRDefault="001A2150" w:rsidP="00504089">
      <w:pPr>
        <w:rPr>
          <w:sz w:val="27"/>
          <w:rtl/>
        </w:rPr>
      </w:pPr>
      <w:r w:rsidRPr="001A2150">
        <w:rPr>
          <w:rFonts w:hint="cs"/>
          <w:sz w:val="27"/>
          <w:rtl/>
        </w:rPr>
        <w:t>3</w:t>
      </w:r>
      <w:r w:rsidR="00F44AC0" w:rsidRPr="004F31A3">
        <w:rPr>
          <w:rFonts w:hint="cs"/>
          <w:sz w:val="27"/>
          <w:rtl/>
        </w:rPr>
        <w:t>ـ كراهة المصافحة مطلقاً.</w:t>
      </w:r>
    </w:p>
    <w:p w:rsidR="00F44AC0" w:rsidRPr="004F31A3" w:rsidRDefault="001A2150" w:rsidP="00504089">
      <w:pPr>
        <w:rPr>
          <w:sz w:val="27"/>
          <w:rtl/>
        </w:rPr>
      </w:pPr>
      <w:r w:rsidRPr="001A2150">
        <w:rPr>
          <w:rFonts w:hint="cs"/>
          <w:sz w:val="27"/>
          <w:rtl/>
        </w:rPr>
        <w:t>4</w:t>
      </w:r>
      <w:r w:rsidR="00F44AC0" w:rsidRPr="004F31A3">
        <w:rPr>
          <w:rFonts w:hint="cs"/>
          <w:sz w:val="27"/>
          <w:rtl/>
        </w:rPr>
        <w:t>ـ كراهة مصافحة المسلمة.</w:t>
      </w:r>
    </w:p>
    <w:p w:rsidR="00E83C22" w:rsidRPr="004F31A3" w:rsidRDefault="001A2150" w:rsidP="00504089">
      <w:pPr>
        <w:rPr>
          <w:rtl/>
        </w:rPr>
      </w:pPr>
      <w:r w:rsidRPr="001A2150">
        <w:rPr>
          <w:rFonts w:hint="cs"/>
          <w:sz w:val="27"/>
          <w:rtl/>
        </w:rPr>
        <w:t>5</w:t>
      </w:r>
      <w:r w:rsidR="00F44AC0" w:rsidRPr="004F31A3">
        <w:rPr>
          <w:rFonts w:hint="cs"/>
          <w:sz w:val="27"/>
          <w:rtl/>
        </w:rPr>
        <w:t>ـ جواز المصافحة مطلقاً.</w:t>
      </w:r>
    </w:p>
    <w:p w:rsidR="00E83C22" w:rsidRPr="004F31A3" w:rsidRDefault="00E83C22" w:rsidP="0075087E">
      <w:pPr>
        <w:spacing w:line="540" w:lineRule="exact"/>
        <w:rPr>
          <w:rtl/>
        </w:rPr>
      </w:pPr>
    </w:p>
    <w:p w:rsidR="00E83C22" w:rsidRPr="004F31A3" w:rsidRDefault="00E83C22" w:rsidP="0075087E">
      <w:pPr>
        <w:spacing w:line="540" w:lineRule="exact"/>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91"/>
          <w:headerReference w:type="default" r:id="rId92"/>
          <w:footerReference w:type="even" r:id="rId93"/>
          <w:foot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p w:rsidR="00E83C22" w:rsidRPr="004F31A3" w:rsidRDefault="00E83C22" w:rsidP="00E83C22">
      <w:pPr>
        <w:rPr>
          <w:rtl/>
        </w:rPr>
        <w:sectPr w:rsidR="00E83C22" w:rsidRPr="004F31A3"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3046F1" w:rsidRPr="004F31A3" w:rsidRDefault="003046F1" w:rsidP="006A4AA5">
      <w:pPr>
        <w:rPr>
          <w:rtl/>
        </w:rPr>
        <w:sectPr w:rsidR="003046F1" w:rsidRPr="004F31A3" w:rsidSect="00E85587">
          <w:headerReference w:type="even" r:id="rId100"/>
          <w:headerReference w:type="default" r:id="rId101"/>
          <w:footerReference w:type="even" r:id="rId102"/>
          <w:footerReference w:type="defaul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6A4AA5">
      <w:pPr>
        <w:rPr>
          <w:rtl/>
        </w:rPr>
      </w:pPr>
    </w:p>
    <w:p w:rsidR="00E83C22" w:rsidRPr="004F31A3" w:rsidRDefault="00E83C22" w:rsidP="006A4AA5">
      <w:pPr>
        <w:rPr>
          <w:rtl/>
        </w:rPr>
      </w:pPr>
    </w:p>
    <w:p w:rsidR="00E83C22" w:rsidRPr="004F31A3" w:rsidRDefault="00B22C7D" w:rsidP="00B22C7D">
      <w:pPr>
        <w:pStyle w:val="10"/>
        <w:spacing w:line="216" w:lineRule="auto"/>
        <w:rPr>
          <w:rtl/>
        </w:rPr>
      </w:pPr>
      <w:bookmarkStart w:id="79" w:name="_Toc34304516"/>
      <w:r w:rsidRPr="004F31A3">
        <w:rPr>
          <w:rFonts w:hint="cs"/>
          <w:rtl/>
          <w:lang w:bidi="ar-IQ"/>
        </w:rPr>
        <w:t>بابل و</w:t>
      </w:r>
      <w:r w:rsidRPr="004F31A3">
        <w:rPr>
          <w:rFonts w:hint="cs"/>
          <w:rtl/>
        </w:rPr>
        <w:t xml:space="preserve">العصر </w:t>
      </w:r>
      <w:r w:rsidRPr="00EF58AD">
        <w:rPr>
          <w:rFonts w:cs="PT Bold Heading" w:hint="cs"/>
          <w:sz w:val="35"/>
          <w:szCs w:val="35"/>
          <w:rtl/>
        </w:rPr>
        <w:t>الگاؤوني</w:t>
      </w:r>
      <w:bookmarkEnd w:id="79"/>
    </w:p>
    <w:p w:rsidR="00E83C22" w:rsidRPr="004F31A3" w:rsidRDefault="00B22C7D" w:rsidP="00B22C7D">
      <w:pPr>
        <w:pStyle w:val="10"/>
        <w:spacing w:line="216" w:lineRule="auto"/>
        <w:rPr>
          <w:sz w:val="26"/>
          <w:szCs w:val="42"/>
          <w:rtl/>
        </w:rPr>
      </w:pPr>
      <w:bookmarkStart w:id="80" w:name="_Toc34304517"/>
      <w:r w:rsidRPr="004F31A3">
        <w:rPr>
          <w:rFonts w:hint="cs"/>
          <w:sz w:val="26"/>
          <w:szCs w:val="42"/>
          <w:rtl/>
        </w:rPr>
        <w:t>وأهمّية</w:t>
      </w:r>
      <w:r w:rsidRPr="004F31A3">
        <w:rPr>
          <w:sz w:val="26"/>
          <w:szCs w:val="42"/>
          <w:rtl/>
        </w:rPr>
        <w:t xml:space="preserve"> </w:t>
      </w:r>
      <w:r w:rsidRPr="004F31A3">
        <w:rPr>
          <w:rFonts w:hint="cs"/>
          <w:sz w:val="26"/>
          <w:szCs w:val="42"/>
          <w:rtl/>
        </w:rPr>
        <w:t>هذه</w:t>
      </w:r>
      <w:r w:rsidRPr="004F31A3">
        <w:rPr>
          <w:sz w:val="26"/>
          <w:szCs w:val="42"/>
          <w:rtl/>
        </w:rPr>
        <w:t xml:space="preserve"> </w:t>
      </w:r>
      <w:r w:rsidRPr="004F31A3">
        <w:rPr>
          <w:rFonts w:hint="cs"/>
          <w:sz w:val="26"/>
          <w:szCs w:val="42"/>
          <w:rtl/>
        </w:rPr>
        <w:t>الفترة</w:t>
      </w:r>
      <w:r w:rsidRPr="004F31A3">
        <w:rPr>
          <w:sz w:val="26"/>
          <w:szCs w:val="42"/>
          <w:rtl/>
        </w:rPr>
        <w:t xml:space="preserve"> </w:t>
      </w:r>
      <w:r w:rsidRPr="004F31A3">
        <w:rPr>
          <w:rFonts w:hint="cs"/>
          <w:sz w:val="26"/>
          <w:szCs w:val="42"/>
          <w:rtl/>
        </w:rPr>
        <w:t>على</w:t>
      </w:r>
      <w:r w:rsidRPr="004F31A3">
        <w:rPr>
          <w:sz w:val="26"/>
          <w:szCs w:val="42"/>
          <w:rtl/>
        </w:rPr>
        <w:t xml:space="preserve"> </w:t>
      </w:r>
      <w:r w:rsidRPr="004F31A3">
        <w:rPr>
          <w:rFonts w:hint="cs"/>
          <w:sz w:val="26"/>
          <w:szCs w:val="42"/>
          <w:rtl/>
        </w:rPr>
        <w:t>التاريخ</w:t>
      </w:r>
      <w:r w:rsidRPr="004F31A3">
        <w:rPr>
          <w:sz w:val="26"/>
          <w:szCs w:val="42"/>
          <w:rtl/>
        </w:rPr>
        <w:t xml:space="preserve"> </w:t>
      </w:r>
      <w:r w:rsidRPr="004F31A3">
        <w:rPr>
          <w:rFonts w:hint="cs"/>
          <w:sz w:val="26"/>
          <w:szCs w:val="42"/>
          <w:rtl/>
        </w:rPr>
        <w:t>اليهودي</w:t>
      </w:r>
      <w:bookmarkEnd w:id="80"/>
    </w:p>
    <w:p w:rsidR="00B22C7D" w:rsidRPr="004F31A3" w:rsidRDefault="00B22C7D" w:rsidP="00253C5C">
      <w:pPr>
        <w:pStyle w:val="10"/>
        <w:spacing w:line="216" w:lineRule="auto"/>
        <w:rPr>
          <w:sz w:val="26"/>
          <w:szCs w:val="42"/>
          <w:rtl/>
        </w:rPr>
      </w:pPr>
      <w:bookmarkStart w:id="81" w:name="_Toc34304518"/>
      <w:r w:rsidRPr="004F31A3">
        <w:rPr>
          <w:rFonts w:hint="cs"/>
          <w:sz w:val="26"/>
          <w:szCs w:val="42"/>
          <w:rtl/>
        </w:rPr>
        <w:t>وتأثيرها</w:t>
      </w:r>
      <w:r w:rsidRPr="004F31A3">
        <w:rPr>
          <w:sz w:val="26"/>
          <w:szCs w:val="42"/>
          <w:rtl/>
        </w:rPr>
        <w:t xml:space="preserve"> </w:t>
      </w:r>
      <w:r w:rsidRPr="004F31A3">
        <w:rPr>
          <w:rFonts w:hint="cs"/>
          <w:sz w:val="26"/>
          <w:szCs w:val="42"/>
          <w:rtl/>
        </w:rPr>
        <w:t>على</w:t>
      </w:r>
      <w:r w:rsidRPr="004F31A3">
        <w:rPr>
          <w:sz w:val="26"/>
          <w:szCs w:val="42"/>
          <w:rtl/>
        </w:rPr>
        <w:t xml:space="preserve"> </w:t>
      </w:r>
      <w:r w:rsidRPr="004F31A3">
        <w:rPr>
          <w:rFonts w:hint="cs"/>
          <w:sz w:val="26"/>
          <w:szCs w:val="42"/>
          <w:rtl/>
        </w:rPr>
        <w:t>الأحكام</w:t>
      </w:r>
      <w:r w:rsidRPr="004F31A3">
        <w:rPr>
          <w:sz w:val="26"/>
          <w:szCs w:val="42"/>
          <w:rtl/>
        </w:rPr>
        <w:t xml:space="preserve"> </w:t>
      </w:r>
      <w:r w:rsidRPr="004F31A3">
        <w:rPr>
          <w:rFonts w:hint="cs"/>
          <w:sz w:val="26"/>
          <w:szCs w:val="42"/>
          <w:rtl/>
        </w:rPr>
        <w:t>الشرعية</w:t>
      </w:r>
      <w:r w:rsidRPr="004F31A3">
        <w:rPr>
          <w:sz w:val="26"/>
          <w:szCs w:val="42"/>
          <w:rtl/>
        </w:rPr>
        <w:t xml:space="preserve"> </w:t>
      </w:r>
      <w:r w:rsidRPr="004F31A3">
        <w:rPr>
          <w:rFonts w:hint="cs"/>
          <w:sz w:val="26"/>
          <w:szCs w:val="42"/>
          <w:rtl/>
        </w:rPr>
        <w:t>ليهود</w:t>
      </w:r>
      <w:r w:rsidRPr="004F31A3">
        <w:rPr>
          <w:sz w:val="26"/>
          <w:szCs w:val="42"/>
          <w:rtl/>
        </w:rPr>
        <w:t xml:space="preserve"> </w:t>
      </w:r>
      <w:r w:rsidRPr="004F31A3">
        <w:rPr>
          <w:rFonts w:hint="cs"/>
          <w:sz w:val="26"/>
          <w:szCs w:val="42"/>
          <w:rtl/>
        </w:rPr>
        <w:t>العراق</w:t>
      </w:r>
      <w:r w:rsidRPr="004F31A3">
        <w:rPr>
          <w:sz w:val="26"/>
          <w:szCs w:val="42"/>
          <w:rtl/>
        </w:rPr>
        <w:t xml:space="preserve"> </w:t>
      </w:r>
      <w:r w:rsidR="00B837C8" w:rsidRPr="004F31A3">
        <w:rPr>
          <w:rFonts w:hint="cs"/>
          <w:sz w:val="26"/>
          <w:szCs w:val="42"/>
          <w:rtl/>
        </w:rPr>
        <w:t>و</w:t>
      </w:r>
      <w:r w:rsidRPr="004F31A3">
        <w:rPr>
          <w:rFonts w:hint="cs"/>
          <w:sz w:val="26"/>
          <w:szCs w:val="42"/>
          <w:rtl/>
        </w:rPr>
        <w:t>العالم</w:t>
      </w:r>
      <w:bookmarkEnd w:id="81"/>
    </w:p>
    <w:p w:rsidR="00E83C22" w:rsidRPr="004F31A3" w:rsidRDefault="00E83C22" w:rsidP="00012C4D">
      <w:pPr>
        <w:spacing w:line="320" w:lineRule="exact"/>
        <w:rPr>
          <w:rtl/>
        </w:rPr>
      </w:pPr>
    </w:p>
    <w:p w:rsidR="00E83C22" w:rsidRPr="004F31A3" w:rsidRDefault="00801936" w:rsidP="00801936">
      <w:pPr>
        <w:pStyle w:val="Author"/>
        <w:rPr>
          <w:rtl/>
        </w:rPr>
      </w:pPr>
      <w:bookmarkStart w:id="82" w:name="_Toc34304519"/>
      <w:r w:rsidRPr="004F31A3">
        <w:rPr>
          <w:rFonts w:hint="cs"/>
          <w:rtl/>
        </w:rPr>
        <w:t>أ. عماد الهلالي</w:t>
      </w:r>
      <w:r w:rsidR="00527634" w:rsidRPr="004F31A3">
        <w:rPr>
          <w:rFonts w:cs="Taher" w:hint="cs"/>
          <w:vertAlign w:val="superscript"/>
          <w:rtl/>
        </w:rPr>
        <w:t>(</w:t>
      </w:r>
      <w:r w:rsidR="00527634" w:rsidRPr="004F31A3">
        <w:rPr>
          <w:rFonts w:cs="Taher"/>
          <w:vertAlign w:val="superscript"/>
          <w:rtl/>
        </w:rPr>
        <w:footnoteReference w:customMarkFollows="1" w:id="8"/>
        <w:t>*)</w:t>
      </w:r>
      <w:bookmarkEnd w:id="82"/>
    </w:p>
    <w:p w:rsidR="00E83C22" w:rsidRPr="004F31A3" w:rsidRDefault="00E83C22" w:rsidP="00012C4D">
      <w:pPr>
        <w:spacing w:line="320" w:lineRule="exact"/>
        <w:rPr>
          <w:rtl/>
        </w:rPr>
      </w:pPr>
    </w:p>
    <w:p w:rsidR="000B55F2" w:rsidRPr="004F31A3" w:rsidRDefault="000B55F2" w:rsidP="00253C5C">
      <w:pPr>
        <w:pStyle w:val="31"/>
        <w:rPr>
          <w:color w:val="auto"/>
          <w:rtl/>
          <w:lang w:bidi="ar-IQ"/>
        </w:rPr>
      </w:pPr>
      <w:bookmarkStart w:id="83" w:name="_Toc478913229"/>
      <w:r w:rsidRPr="004F31A3">
        <w:rPr>
          <w:rFonts w:hint="cs"/>
          <w:color w:val="auto"/>
          <w:rtl/>
          <w:lang w:bidi="ar-IQ"/>
        </w:rPr>
        <w:t>مقدّمة</w:t>
      </w:r>
      <w:bookmarkEnd w:id="83"/>
      <w:r w:rsidRPr="004F31A3">
        <w:rPr>
          <w:rFonts w:hint="cs"/>
          <w:color w:val="auto"/>
          <w:rtl/>
          <w:lang w:bidi="ar-IQ"/>
        </w:rPr>
        <w:t xml:space="preserve"> </w:t>
      </w:r>
    </w:p>
    <w:p w:rsidR="000B55F2" w:rsidRPr="004F31A3" w:rsidRDefault="000B55F2" w:rsidP="006A4AA5">
      <w:pPr>
        <w:rPr>
          <w:sz w:val="27"/>
          <w:rtl/>
          <w:lang w:bidi="ar-IQ"/>
        </w:rPr>
      </w:pPr>
      <w:r w:rsidRPr="004F31A3">
        <w:rPr>
          <w:rFonts w:hint="cs"/>
          <w:sz w:val="27"/>
          <w:rtl/>
          <w:lang w:bidi="ar-IQ"/>
        </w:rPr>
        <w:t>لمدارس العراق قبل الإسلام ذكر</w:t>
      </w:r>
      <w:r w:rsidR="00250680" w:rsidRPr="004F31A3">
        <w:rPr>
          <w:rFonts w:hint="cs"/>
          <w:sz w:val="27"/>
          <w:rtl/>
          <w:lang w:bidi="ar-IQ"/>
        </w:rPr>
        <w:t>ٌ</w:t>
      </w:r>
      <w:r w:rsidRPr="004F31A3">
        <w:rPr>
          <w:rFonts w:hint="cs"/>
          <w:sz w:val="27"/>
          <w:rtl/>
          <w:lang w:bidi="ar-IQ"/>
        </w:rPr>
        <w:t xml:space="preserve"> جليل في التاريخ، لا يغرب عن بال المتأد</w:t>
      </w:r>
      <w:r w:rsidR="00250680" w:rsidRPr="004F31A3">
        <w:rPr>
          <w:rFonts w:hint="cs"/>
          <w:sz w:val="27"/>
          <w:rtl/>
          <w:lang w:bidi="ar-IQ"/>
        </w:rPr>
        <w:t>ِّ</w:t>
      </w:r>
      <w:r w:rsidRPr="004F31A3">
        <w:rPr>
          <w:rFonts w:hint="cs"/>
          <w:sz w:val="27"/>
          <w:rtl/>
          <w:lang w:bidi="ar-IQ"/>
        </w:rPr>
        <w:t>بين وأرباب المطالعة. فقد كانت في عهدها رياضاً تفوح من أزهارها نسمات العلوم، وغدراناً عذبة يتدف</w:t>
      </w:r>
      <w:r w:rsidR="000E7F71" w:rsidRPr="004F31A3">
        <w:rPr>
          <w:rFonts w:hint="cs"/>
          <w:sz w:val="27"/>
          <w:rtl/>
          <w:lang w:bidi="ar-IQ"/>
        </w:rPr>
        <w:t>ّ</w:t>
      </w:r>
      <w:r w:rsidRPr="004F31A3">
        <w:rPr>
          <w:rFonts w:hint="cs"/>
          <w:sz w:val="27"/>
          <w:rtl/>
          <w:lang w:bidi="ar-IQ"/>
        </w:rPr>
        <w:t xml:space="preserve">ق من مناهلها زلال المعارف. </w:t>
      </w:r>
      <w:r w:rsidRPr="004F31A3">
        <w:rPr>
          <w:rFonts w:hint="eastAsia"/>
          <w:sz w:val="24"/>
          <w:szCs w:val="24"/>
          <w:rtl/>
          <w:lang w:bidi="ar-IQ"/>
        </w:rPr>
        <w:t>«</w:t>
      </w:r>
      <w:r w:rsidRPr="004F31A3">
        <w:rPr>
          <w:rFonts w:hint="cs"/>
          <w:sz w:val="27"/>
          <w:rtl/>
          <w:lang w:bidi="ar-IQ"/>
        </w:rPr>
        <w:t>فعل</w:t>
      </w:r>
      <w:r w:rsidR="00E24625">
        <w:rPr>
          <w:rFonts w:hint="cs"/>
          <w:sz w:val="27"/>
          <w:rtl/>
          <w:lang w:bidi="ar-IQ"/>
        </w:rPr>
        <w:t>َّ</w:t>
      </w:r>
      <w:r w:rsidRPr="004F31A3">
        <w:rPr>
          <w:rFonts w:hint="cs"/>
          <w:sz w:val="27"/>
          <w:rtl/>
          <w:lang w:bidi="ar-IQ"/>
        </w:rPr>
        <w:t>م في غرفها مدر</w:t>
      </w:r>
      <w:r w:rsidR="000E7F71" w:rsidRPr="004F31A3">
        <w:rPr>
          <w:rFonts w:hint="cs"/>
          <w:sz w:val="27"/>
          <w:rtl/>
          <w:lang w:bidi="ar-IQ"/>
        </w:rPr>
        <w:t>ِّ</w:t>
      </w:r>
      <w:r w:rsidRPr="004F31A3">
        <w:rPr>
          <w:rFonts w:hint="cs"/>
          <w:sz w:val="27"/>
          <w:rtl/>
          <w:lang w:bidi="ar-IQ"/>
        </w:rPr>
        <w:t>سون أفاضل، ودر</w:t>
      </w:r>
      <w:r w:rsidR="00E24625">
        <w:rPr>
          <w:rFonts w:hint="cs"/>
          <w:sz w:val="27"/>
          <w:rtl/>
          <w:lang w:bidi="ar-IQ"/>
        </w:rPr>
        <w:t>َّ</w:t>
      </w:r>
      <w:r w:rsidRPr="004F31A3">
        <w:rPr>
          <w:rFonts w:hint="cs"/>
          <w:sz w:val="27"/>
          <w:rtl/>
          <w:lang w:bidi="ar-IQ"/>
        </w:rPr>
        <w:t>س في ساحتها أساتذة</w:t>
      </w:r>
      <w:r w:rsidR="000E7F71" w:rsidRPr="004F31A3">
        <w:rPr>
          <w:rFonts w:hint="cs"/>
          <w:sz w:val="27"/>
          <w:rtl/>
          <w:lang w:bidi="ar-IQ"/>
        </w:rPr>
        <w:t>ٌ</w:t>
      </w:r>
      <w:r w:rsidRPr="004F31A3">
        <w:rPr>
          <w:rFonts w:hint="cs"/>
          <w:sz w:val="27"/>
          <w:rtl/>
          <w:lang w:bidi="ar-IQ"/>
        </w:rPr>
        <w:t xml:space="preserve"> نوابغ</w:t>
      </w:r>
      <w:r w:rsidR="000E7F71" w:rsidRPr="004F31A3">
        <w:rPr>
          <w:rFonts w:hint="cs"/>
          <w:sz w:val="27"/>
          <w:rtl/>
          <w:lang w:bidi="ar-IQ"/>
        </w:rPr>
        <w:t>،</w:t>
      </w:r>
      <w:r w:rsidRPr="004F31A3">
        <w:rPr>
          <w:rFonts w:hint="cs"/>
          <w:sz w:val="27"/>
          <w:rtl/>
          <w:lang w:bidi="ar-IQ"/>
        </w:rPr>
        <w:t xml:space="preserve"> ع</w:t>
      </w:r>
      <w:r w:rsidR="000E7F71" w:rsidRPr="004F31A3">
        <w:rPr>
          <w:rFonts w:hint="cs"/>
          <w:sz w:val="27"/>
          <w:rtl/>
          <w:lang w:bidi="ar-IQ"/>
        </w:rPr>
        <w:t>ُ</w:t>
      </w:r>
      <w:r w:rsidRPr="004F31A3">
        <w:rPr>
          <w:rFonts w:hint="cs"/>
          <w:sz w:val="27"/>
          <w:rtl/>
          <w:lang w:bidi="ar-IQ"/>
        </w:rPr>
        <w:t>رفوا بالفضل والفضيلة. فنب</w:t>
      </w:r>
      <w:r w:rsidR="000E7F71" w:rsidRPr="004F31A3">
        <w:rPr>
          <w:rFonts w:hint="cs"/>
          <w:sz w:val="27"/>
          <w:rtl/>
          <w:lang w:bidi="ar-IQ"/>
        </w:rPr>
        <w:t>ت</w:t>
      </w:r>
      <w:r w:rsidRPr="004F31A3">
        <w:rPr>
          <w:rFonts w:hint="cs"/>
          <w:sz w:val="27"/>
          <w:rtl/>
          <w:lang w:bidi="ar-IQ"/>
        </w:rPr>
        <w:t xml:space="preserve"> في دروسها عدد</w:t>
      </w:r>
      <w:r w:rsidR="00927696">
        <w:rPr>
          <w:rFonts w:hint="cs"/>
          <w:sz w:val="27"/>
          <w:rtl/>
          <w:lang w:bidi="ar-IQ"/>
        </w:rPr>
        <w:t>ٌ</w:t>
      </w:r>
      <w:r w:rsidRPr="004F31A3">
        <w:rPr>
          <w:rFonts w:hint="cs"/>
          <w:sz w:val="27"/>
          <w:rtl/>
          <w:lang w:bidi="ar-IQ"/>
        </w:rPr>
        <w:t xml:space="preserve"> عديد من الفلاسفة والعلماء</w:t>
      </w:r>
      <w:r w:rsidR="000E7F71" w:rsidRPr="004F31A3">
        <w:rPr>
          <w:rFonts w:hint="cs"/>
          <w:sz w:val="27"/>
          <w:rtl/>
          <w:lang w:bidi="ar-IQ"/>
        </w:rPr>
        <w:t>،</w:t>
      </w:r>
      <w:r w:rsidRPr="004F31A3">
        <w:rPr>
          <w:rFonts w:hint="cs"/>
          <w:sz w:val="27"/>
          <w:rtl/>
          <w:lang w:bidi="ar-IQ"/>
        </w:rPr>
        <w:t xml:space="preserve"> وظهر في صفوفها مئات من الأدباء والكت</w:t>
      </w:r>
      <w:r w:rsidR="000E7F71" w:rsidRPr="004F31A3">
        <w:rPr>
          <w:rFonts w:hint="cs"/>
          <w:sz w:val="27"/>
          <w:rtl/>
          <w:lang w:bidi="ar-IQ"/>
        </w:rPr>
        <w:t>ّ</w:t>
      </w:r>
      <w:r w:rsidRPr="004F31A3">
        <w:rPr>
          <w:rFonts w:hint="cs"/>
          <w:sz w:val="27"/>
          <w:rtl/>
          <w:lang w:bidi="ar-IQ"/>
        </w:rPr>
        <w:t>اب</w:t>
      </w:r>
      <w:r w:rsidR="000E7F71" w:rsidRPr="004F31A3">
        <w:rPr>
          <w:rFonts w:hint="cs"/>
          <w:sz w:val="27"/>
          <w:rtl/>
          <w:lang w:bidi="ar-IQ"/>
        </w:rPr>
        <w:t>،</w:t>
      </w:r>
      <w:r w:rsidRPr="004F31A3">
        <w:rPr>
          <w:rFonts w:hint="cs"/>
          <w:sz w:val="27"/>
          <w:rtl/>
          <w:lang w:bidi="ar-IQ"/>
        </w:rPr>
        <w:t xml:space="preserve"> الذين لا تزال مصن</w:t>
      </w:r>
      <w:r w:rsidR="000E7F71" w:rsidRPr="004F31A3">
        <w:rPr>
          <w:rFonts w:hint="cs"/>
          <w:sz w:val="27"/>
          <w:rtl/>
          <w:lang w:bidi="ar-IQ"/>
        </w:rPr>
        <w:t>َّ</w:t>
      </w:r>
      <w:r w:rsidRPr="004F31A3">
        <w:rPr>
          <w:rFonts w:hint="cs"/>
          <w:sz w:val="27"/>
          <w:rtl/>
          <w:lang w:bidi="ar-IQ"/>
        </w:rPr>
        <w:t>فاتهم إلى اليوم مرجعاً للقاصي والداني</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50"/>
      </w:r>
      <w:r w:rsidRPr="004F31A3">
        <w:rPr>
          <w:sz w:val="27"/>
          <w:vertAlign w:val="superscript"/>
          <w:rtl/>
          <w:lang w:bidi="ar-IQ"/>
        </w:rPr>
        <w:t>)</w:t>
      </w:r>
      <w:r w:rsidRPr="004F31A3">
        <w:rPr>
          <w:rFonts w:hint="cs"/>
          <w:sz w:val="27"/>
          <w:rtl/>
          <w:lang w:bidi="ar-IQ"/>
        </w:rPr>
        <w:t>.</w:t>
      </w:r>
    </w:p>
    <w:p w:rsidR="000B55F2" w:rsidRPr="004F31A3" w:rsidRDefault="000B55F2" w:rsidP="006A4AA5">
      <w:pPr>
        <w:rPr>
          <w:sz w:val="27"/>
          <w:rtl/>
          <w:lang w:bidi="ar-IQ"/>
        </w:rPr>
      </w:pPr>
      <w:r w:rsidRPr="004F31A3">
        <w:rPr>
          <w:rFonts w:hint="eastAsia"/>
          <w:sz w:val="24"/>
          <w:szCs w:val="24"/>
          <w:rtl/>
          <w:lang w:bidi="ar-IQ"/>
        </w:rPr>
        <w:t>«</w:t>
      </w:r>
      <w:r w:rsidRPr="004F31A3">
        <w:rPr>
          <w:rFonts w:hint="cs"/>
          <w:sz w:val="27"/>
          <w:rtl/>
          <w:lang w:bidi="ar-IQ"/>
        </w:rPr>
        <w:t>لقد اشتهر عدد</w:t>
      </w:r>
      <w:r w:rsidR="001516CB" w:rsidRPr="004F31A3">
        <w:rPr>
          <w:rFonts w:hint="cs"/>
          <w:sz w:val="27"/>
          <w:rtl/>
          <w:lang w:bidi="ar-IQ"/>
        </w:rPr>
        <w:t>ٌ</w:t>
      </w:r>
      <w:r w:rsidRPr="004F31A3">
        <w:rPr>
          <w:rFonts w:hint="cs"/>
          <w:sz w:val="27"/>
          <w:rtl/>
          <w:lang w:bidi="ar-IQ"/>
        </w:rPr>
        <w:t xml:space="preserve"> من المدن العراقيّة بعد السبي البابلي بأكاديميّاتها</w:t>
      </w:r>
      <w:r w:rsidR="004C4584" w:rsidRPr="004F31A3">
        <w:rPr>
          <w:rFonts w:hint="cs"/>
          <w:sz w:val="27"/>
          <w:rtl/>
          <w:lang w:bidi="ar-IQ"/>
        </w:rPr>
        <w:t xml:space="preserve"> </w:t>
      </w:r>
      <w:r w:rsidRPr="004F31A3">
        <w:rPr>
          <w:rFonts w:hint="cs"/>
          <w:sz w:val="27"/>
          <w:rtl/>
          <w:lang w:bidi="ar-IQ"/>
        </w:rPr>
        <w:t>(مدارسها) الفقهيّة اليهوديّة التي أسّ</w:t>
      </w:r>
      <w:r w:rsidR="004C4584" w:rsidRPr="004F31A3">
        <w:rPr>
          <w:rFonts w:hint="cs"/>
          <w:sz w:val="27"/>
          <w:rtl/>
          <w:lang w:bidi="ar-IQ"/>
        </w:rPr>
        <w:t>َ</w:t>
      </w:r>
      <w:r w:rsidRPr="004F31A3">
        <w:rPr>
          <w:rFonts w:hint="cs"/>
          <w:sz w:val="27"/>
          <w:rtl/>
          <w:lang w:bidi="ar-IQ"/>
        </w:rPr>
        <w:t>سها الرب</w:t>
      </w:r>
      <w:r w:rsidR="004C4584" w:rsidRPr="004F31A3">
        <w:rPr>
          <w:rFonts w:hint="cs"/>
          <w:sz w:val="27"/>
          <w:rtl/>
          <w:lang w:bidi="ar-IQ"/>
        </w:rPr>
        <w:t>ّ</w:t>
      </w:r>
      <w:r w:rsidRPr="004F31A3">
        <w:rPr>
          <w:rFonts w:hint="cs"/>
          <w:sz w:val="27"/>
          <w:rtl/>
          <w:lang w:bidi="ar-IQ"/>
        </w:rPr>
        <w:t>انيون في منطقة بابل، وهي المدن التي كان أكثريّة بل جميع سك</w:t>
      </w:r>
      <w:r w:rsidR="004C4584" w:rsidRPr="004F31A3">
        <w:rPr>
          <w:rFonts w:hint="cs"/>
          <w:sz w:val="27"/>
          <w:rtl/>
          <w:lang w:bidi="ar-IQ"/>
        </w:rPr>
        <w:t>ّ</w:t>
      </w:r>
      <w:r w:rsidRPr="004F31A3">
        <w:rPr>
          <w:rFonts w:hint="cs"/>
          <w:sz w:val="27"/>
          <w:rtl/>
          <w:lang w:bidi="ar-IQ"/>
        </w:rPr>
        <w:t>انها من اليهود المسبي</w:t>
      </w:r>
      <w:r w:rsidR="004C4584" w:rsidRPr="004F31A3">
        <w:rPr>
          <w:rFonts w:hint="cs"/>
          <w:sz w:val="27"/>
          <w:rtl/>
          <w:lang w:bidi="ar-IQ"/>
        </w:rPr>
        <w:t>ّ</w:t>
      </w:r>
      <w:r w:rsidRPr="004F31A3">
        <w:rPr>
          <w:rFonts w:hint="cs"/>
          <w:sz w:val="27"/>
          <w:rtl/>
          <w:lang w:bidi="ar-IQ"/>
        </w:rPr>
        <w:t>ين. وكانت ت</w:t>
      </w:r>
      <w:r w:rsidR="004C4584" w:rsidRPr="004F31A3">
        <w:rPr>
          <w:rFonts w:hint="cs"/>
          <w:sz w:val="27"/>
          <w:rtl/>
          <w:lang w:bidi="ar-IQ"/>
        </w:rPr>
        <w:t>ُ</w:t>
      </w:r>
      <w:r w:rsidRPr="004F31A3">
        <w:rPr>
          <w:rFonts w:hint="cs"/>
          <w:sz w:val="27"/>
          <w:rtl/>
          <w:lang w:bidi="ar-IQ"/>
        </w:rPr>
        <w:t>سمّ</w:t>
      </w:r>
      <w:r w:rsidR="004C4584" w:rsidRPr="004F31A3">
        <w:rPr>
          <w:rFonts w:hint="cs"/>
          <w:sz w:val="27"/>
          <w:rtl/>
          <w:lang w:bidi="ar-IQ"/>
        </w:rPr>
        <w:t>َ</w:t>
      </w:r>
      <w:r w:rsidRPr="004F31A3">
        <w:rPr>
          <w:rFonts w:hint="cs"/>
          <w:sz w:val="27"/>
          <w:rtl/>
          <w:lang w:bidi="ar-IQ"/>
        </w:rPr>
        <w:t>ى هذه الأكاديميّات</w:t>
      </w:r>
      <w:r w:rsidR="004C4584" w:rsidRPr="004F31A3">
        <w:rPr>
          <w:rFonts w:hint="cs"/>
          <w:sz w:val="27"/>
          <w:rtl/>
          <w:lang w:bidi="ar-IQ"/>
        </w:rPr>
        <w:t xml:space="preserve"> </w:t>
      </w:r>
      <w:r w:rsidRPr="004F31A3">
        <w:rPr>
          <w:rFonts w:hint="cs"/>
          <w:sz w:val="27"/>
          <w:rtl/>
          <w:lang w:bidi="ar-IQ"/>
        </w:rPr>
        <w:t>(المدارس) بالعبريّة</w:t>
      </w:r>
      <w:r w:rsidRPr="004F31A3">
        <w:rPr>
          <w:rFonts w:hint="cs"/>
          <w:sz w:val="24"/>
          <w:szCs w:val="24"/>
          <w:rtl/>
          <w:lang w:bidi="ar-IQ"/>
        </w:rPr>
        <w:t xml:space="preserve"> </w:t>
      </w:r>
      <w:r w:rsidRPr="004F31A3">
        <w:rPr>
          <w:rFonts w:hint="eastAsia"/>
          <w:sz w:val="24"/>
          <w:szCs w:val="24"/>
          <w:rtl/>
          <w:lang w:bidi="ar-IQ"/>
        </w:rPr>
        <w:t>«</w:t>
      </w:r>
      <w:r w:rsidRPr="004F31A3">
        <w:rPr>
          <w:rFonts w:hint="cs"/>
          <w:sz w:val="27"/>
          <w:rtl/>
          <w:lang w:bidi="ar-IQ"/>
        </w:rPr>
        <w:t>مثيبا</w:t>
      </w:r>
      <w:r w:rsidRPr="004F31A3">
        <w:rPr>
          <w:rFonts w:hint="eastAsia"/>
          <w:sz w:val="24"/>
          <w:szCs w:val="24"/>
          <w:rtl/>
          <w:lang w:bidi="ar-IQ"/>
        </w:rPr>
        <w:t>»</w:t>
      </w:r>
      <w:r w:rsidRPr="004F31A3">
        <w:rPr>
          <w:rFonts w:hint="cs"/>
          <w:sz w:val="27"/>
          <w:rtl/>
          <w:lang w:bidi="ar-IQ"/>
        </w:rPr>
        <w:t xml:space="preserve">، وعنها أخذ العرب لفظة </w:t>
      </w:r>
      <w:r w:rsidRPr="004F31A3">
        <w:rPr>
          <w:rFonts w:hint="eastAsia"/>
          <w:sz w:val="24"/>
          <w:szCs w:val="24"/>
          <w:rtl/>
          <w:lang w:bidi="ar-IQ"/>
        </w:rPr>
        <w:t>«</w:t>
      </w:r>
      <w:r w:rsidRPr="004F31A3">
        <w:rPr>
          <w:rFonts w:hint="cs"/>
          <w:sz w:val="27"/>
          <w:rtl/>
          <w:lang w:bidi="ar-IQ"/>
        </w:rPr>
        <w:t>المثيبة</w:t>
      </w:r>
      <w:r w:rsidRPr="004F31A3">
        <w:rPr>
          <w:rFonts w:hint="eastAsia"/>
          <w:sz w:val="24"/>
          <w:szCs w:val="24"/>
          <w:rtl/>
          <w:lang w:bidi="ar-IQ"/>
        </w:rPr>
        <w:t>»</w:t>
      </w:r>
      <w:r w:rsidRPr="004F31A3">
        <w:rPr>
          <w:rFonts w:hint="cs"/>
          <w:sz w:val="27"/>
          <w:rtl/>
          <w:lang w:bidi="ar-IQ"/>
        </w:rPr>
        <w:t xml:space="preserve"> تسمية</w:t>
      </w:r>
      <w:r w:rsidR="004C4584" w:rsidRPr="004F31A3">
        <w:rPr>
          <w:rFonts w:hint="cs"/>
          <w:sz w:val="27"/>
          <w:rtl/>
          <w:lang w:bidi="ar-IQ"/>
        </w:rPr>
        <w:t>ً</w:t>
      </w:r>
      <w:r w:rsidRPr="004F31A3">
        <w:rPr>
          <w:rFonts w:hint="cs"/>
          <w:sz w:val="27"/>
          <w:rtl/>
          <w:lang w:bidi="ar-IQ"/>
        </w:rPr>
        <w:t xml:space="preserve"> لها. وقد تخرّ</w:t>
      </w:r>
      <w:r w:rsidR="004C4584" w:rsidRPr="004F31A3">
        <w:rPr>
          <w:rFonts w:hint="cs"/>
          <w:sz w:val="27"/>
          <w:rtl/>
          <w:lang w:bidi="ar-IQ"/>
        </w:rPr>
        <w:t>َ</w:t>
      </w:r>
      <w:r w:rsidRPr="004F31A3">
        <w:rPr>
          <w:rFonts w:hint="cs"/>
          <w:sz w:val="27"/>
          <w:rtl/>
          <w:lang w:bidi="ar-IQ"/>
        </w:rPr>
        <w:t>ج في هذه الأكاديميّات كثير</w:t>
      </w:r>
      <w:r w:rsidR="004C4584" w:rsidRPr="004F31A3">
        <w:rPr>
          <w:rFonts w:hint="cs"/>
          <w:sz w:val="27"/>
          <w:rtl/>
          <w:lang w:bidi="ar-IQ"/>
        </w:rPr>
        <w:t>ٌ</w:t>
      </w:r>
      <w:r w:rsidRPr="004F31A3">
        <w:rPr>
          <w:rFonts w:hint="cs"/>
          <w:sz w:val="27"/>
          <w:rtl/>
          <w:lang w:bidi="ar-IQ"/>
        </w:rPr>
        <w:t xml:space="preserve"> من العلماء والرب</w:t>
      </w:r>
      <w:r w:rsidR="004C4584" w:rsidRPr="004F31A3">
        <w:rPr>
          <w:rFonts w:hint="cs"/>
          <w:sz w:val="27"/>
          <w:rtl/>
          <w:lang w:bidi="ar-IQ"/>
        </w:rPr>
        <w:t>ّ</w:t>
      </w:r>
      <w:r w:rsidRPr="004F31A3">
        <w:rPr>
          <w:rFonts w:hint="cs"/>
          <w:sz w:val="27"/>
          <w:rtl/>
          <w:lang w:bidi="ar-IQ"/>
        </w:rPr>
        <w:t>انيين، تعاونوا على إخراج التلمود البابلي</w:t>
      </w:r>
      <w:r w:rsidR="004C4584" w:rsidRPr="004F31A3">
        <w:rPr>
          <w:rFonts w:hint="cs"/>
          <w:sz w:val="27"/>
          <w:rtl/>
          <w:lang w:bidi="ar-IQ"/>
        </w:rPr>
        <w:t>،</w:t>
      </w:r>
      <w:r w:rsidRPr="004F31A3">
        <w:rPr>
          <w:rFonts w:hint="cs"/>
          <w:sz w:val="27"/>
          <w:rtl/>
          <w:lang w:bidi="ar-IQ"/>
        </w:rPr>
        <w:t xml:space="preserve"> وعملوا على تطبيق نصوصه على الطائفة اليهوديّة في العراق</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51"/>
      </w:r>
      <w:r w:rsidRPr="004F31A3">
        <w:rPr>
          <w:sz w:val="27"/>
          <w:vertAlign w:val="superscript"/>
          <w:rtl/>
          <w:lang w:bidi="ar-IQ"/>
        </w:rPr>
        <w:t>)</w:t>
      </w:r>
      <w:r w:rsidRPr="004F31A3">
        <w:rPr>
          <w:rFonts w:hint="cs"/>
          <w:sz w:val="27"/>
          <w:rtl/>
          <w:lang w:bidi="ar-IQ"/>
        </w:rPr>
        <w:t>.</w:t>
      </w:r>
    </w:p>
    <w:p w:rsidR="000B55F2" w:rsidRPr="004F31A3" w:rsidRDefault="000B55F2" w:rsidP="006A4AA5">
      <w:pPr>
        <w:rPr>
          <w:sz w:val="27"/>
          <w:rtl/>
          <w:lang w:bidi="ar-IQ"/>
        </w:rPr>
      </w:pPr>
      <w:r w:rsidRPr="004F31A3">
        <w:rPr>
          <w:rFonts w:hint="cs"/>
          <w:sz w:val="27"/>
          <w:rtl/>
          <w:lang w:bidi="ar-IQ"/>
        </w:rPr>
        <w:t>في الفترة الزمنيّة ما بين الموجة الأولى من تهجير يهود الأراضي المقد</w:t>
      </w:r>
      <w:r w:rsidR="004C4584" w:rsidRPr="004F31A3">
        <w:rPr>
          <w:rFonts w:hint="cs"/>
          <w:sz w:val="27"/>
          <w:rtl/>
          <w:lang w:bidi="ar-IQ"/>
        </w:rPr>
        <w:t>ّ</w:t>
      </w:r>
      <w:r w:rsidRPr="004F31A3">
        <w:rPr>
          <w:rFonts w:hint="cs"/>
          <w:sz w:val="27"/>
          <w:rtl/>
          <w:lang w:bidi="ar-IQ"/>
        </w:rPr>
        <w:t>سة إلى بلاد الرافدين</w:t>
      </w:r>
      <w:r w:rsidR="004C4584" w:rsidRPr="004F31A3">
        <w:rPr>
          <w:rFonts w:hint="cs"/>
          <w:sz w:val="27"/>
          <w:rtl/>
          <w:lang w:bidi="ar-IQ"/>
        </w:rPr>
        <w:t>،</w:t>
      </w:r>
      <w:r w:rsidRPr="004F31A3">
        <w:rPr>
          <w:rFonts w:hint="cs"/>
          <w:sz w:val="27"/>
          <w:rtl/>
          <w:lang w:bidi="ar-IQ"/>
        </w:rPr>
        <w:t xml:space="preserve"> بحدود عام </w:t>
      </w:r>
      <w:r w:rsidR="00A607E9" w:rsidRPr="00A607E9">
        <w:rPr>
          <w:rFonts w:hint="cs"/>
          <w:sz w:val="27"/>
          <w:rtl/>
          <w:lang w:bidi="ar-IQ"/>
        </w:rPr>
        <w:t>7</w:t>
      </w:r>
      <w:r w:rsidR="001A2150" w:rsidRPr="001A2150">
        <w:rPr>
          <w:rFonts w:hint="cs"/>
          <w:sz w:val="27"/>
          <w:rtl/>
          <w:lang w:bidi="ar-IQ"/>
        </w:rPr>
        <w:t>2</w:t>
      </w:r>
      <w:r w:rsidR="00CC7A0A" w:rsidRPr="00CC7A0A">
        <w:rPr>
          <w:rFonts w:hint="cs"/>
          <w:sz w:val="27"/>
          <w:rtl/>
          <w:lang w:bidi="ar-IQ"/>
        </w:rPr>
        <w:t>1</w:t>
      </w:r>
      <w:r w:rsidRPr="004F31A3">
        <w:rPr>
          <w:rFonts w:hint="cs"/>
          <w:sz w:val="27"/>
          <w:rtl/>
          <w:lang w:bidi="ar-IQ"/>
        </w:rPr>
        <w:t xml:space="preserve">ق.م، والفتح الإسلامي للعراق عام </w:t>
      </w:r>
      <w:r w:rsidR="00A607E9" w:rsidRPr="00A607E9">
        <w:rPr>
          <w:rFonts w:hint="cs"/>
          <w:sz w:val="27"/>
          <w:rtl/>
          <w:lang w:bidi="ar-IQ"/>
        </w:rPr>
        <w:t>6</w:t>
      </w:r>
      <w:r w:rsidR="001A2150" w:rsidRPr="001A2150">
        <w:rPr>
          <w:rFonts w:hint="cs"/>
          <w:sz w:val="27"/>
          <w:rtl/>
          <w:lang w:bidi="ar-IQ"/>
        </w:rPr>
        <w:t>3</w:t>
      </w:r>
      <w:r w:rsidR="00A607E9" w:rsidRPr="00A607E9">
        <w:rPr>
          <w:rFonts w:hint="cs"/>
          <w:sz w:val="27"/>
          <w:rtl/>
          <w:lang w:bidi="ar-IQ"/>
        </w:rPr>
        <w:t>8</w:t>
      </w:r>
      <w:r w:rsidRPr="004F31A3">
        <w:rPr>
          <w:rFonts w:hint="cs"/>
          <w:sz w:val="27"/>
          <w:rtl/>
          <w:lang w:bidi="ar-IQ"/>
        </w:rPr>
        <w:t>م</w:t>
      </w:r>
      <w:r w:rsidR="004C4584" w:rsidRPr="004F31A3">
        <w:rPr>
          <w:rFonts w:hint="cs"/>
          <w:sz w:val="27"/>
          <w:rtl/>
          <w:lang w:bidi="ar-IQ"/>
        </w:rPr>
        <w:t>،</w:t>
      </w:r>
      <w:r w:rsidRPr="004F31A3">
        <w:rPr>
          <w:rFonts w:hint="cs"/>
          <w:sz w:val="27"/>
          <w:rtl/>
          <w:lang w:bidi="ar-IQ"/>
        </w:rPr>
        <w:t xml:space="preserve"> في هذه الفترة </w:t>
      </w:r>
      <w:r w:rsidRPr="004F31A3">
        <w:rPr>
          <w:rFonts w:hint="cs"/>
          <w:sz w:val="27"/>
          <w:rtl/>
          <w:lang w:bidi="ar-IQ"/>
        </w:rPr>
        <w:lastRenderedPageBreak/>
        <w:t xml:space="preserve">التي دامت </w:t>
      </w:r>
      <w:r w:rsidR="004C4584" w:rsidRPr="004F31A3">
        <w:rPr>
          <w:rFonts w:hint="cs"/>
          <w:sz w:val="27"/>
          <w:rtl/>
          <w:lang w:bidi="ar-IQ"/>
        </w:rPr>
        <w:t>ما يقارب</w:t>
      </w:r>
      <w:r w:rsidRPr="004F31A3">
        <w:rPr>
          <w:rFonts w:hint="cs"/>
          <w:sz w:val="27"/>
          <w:rtl/>
          <w:lang w:bidi="ar-IQ"/>
        </w:rPr>
        <w:t xml:space="preserve"> </w:t>
      </w:r>
      <w:r w:rsidR="00CC7A0A" w:rsidRPr="00CC7A0A">
        <w:rPr>
          <w:rFonts w:hint="cs"/>
          <w:sz w:val="27"/>
          <w:rtl/>
          <w:lang w:bidi="ar-IQ"/>
        </w:rPr>
        <w:t>1</w:t>
      </w:r>
      <w:r w:rsidR="001A2150" w:rsidRPr="001A2150">
        <w:rPr>
          <w:rFonts w:hint="cs"/>
          <w:sz w:val="27"/>
          <w:rtl/>
          <w:lang w:bidi="ar-IQ"/>
        </w:rPr>
        <w:t>35</w:t>
      </w:r>
      <w:r w:rsidR="00A607E9" w:rsidRPr="00A607E9">
        <w:rPr>
          <w:rFonts w:hint="cs"/>
          <w:sz w:val="27"/>
          <w:rtl/>
          <w:lang w:bidi="ar-IQ"/>
        </w:rPr>
        <w:t>0</w:t>
      </w:r>
      <w:r w:rsidRPr="004F31A3">
        <w:rPr>
          <w:rFonts w:hint="cs"/>
          <w:sz w:val="27"/>
          <w:rtl/>
          <w:lang w:bidi="ar-IQ"/>
        </w:rPr>
        <w:t xml:space="preserve"> عاماً أفلحت الجالية اليهوديّة في العراق في توطيد مركزها وتحسين ظروفها المعيشيّة والاجتماعية والثقافيّة. </w:t>
      </w:r>
      <w:r w:rsidRPr="004F31A3">
        <w:rPr>
          <w:rFonts w:hint="eastAsia"/>
          <w:sz w:val="24"/>
          <w:szCs w:val="24"/>
          <w:rtl/>
          <w:lang w:bidi="ar-IQ"/>
        </w:rPr>
        <w:t>«</w:t>
      </w:r>
      <w:r w:rsidR="004C4584" w:rsidRPr="004F31A3">
        <w:rPr>
          <w:rFonts w:hint="cs"/>
          <w:sz w:val="27"/>
          <w:rtl/>
          <w:lang w:bidi="ar-IQ"/>
        </w:rPr>
        <w:t>ولعلّ</w:t>
      </w:r>
      <w:r w:rsidRPr="004F31A3">
        <w:rPr>
          <w:rFonts w:hint="cs"/>
          <w:sz w:val="27"/>
          <w:rtl/>
          <w:lang w:bidi="ar-IQ"/>
        </w:rPr>
        <w:t xml:space="preserve"> أكبر إنجازات يهود العراق التربويّة في القرون الست</w:t>
      </w:r>
      <w:r w:rsidR="004C4584" w:rsidRPr="004F31A3">
        <w:rPr>
          <w:rFonts w:hint="cs"/>
          <w:sz w:val="27"/>
          <w:rtl/>
          <w:lang w:bidi="ar-IQ"/>
        </w:rPr>
        <w:t>ّ</w:t>
      </w:r>
      <w:r w:rsidRPr="004F31A3">
        <w:rPr>
          <w:rFonts w:hint="cs"/>
          <w:sz w:val="27"/>
          <w:rtl/>
          <w:lang w:bidi="ar-IQ"/>
        </w:rPr>
        <w:t>ة التي سبقت الفتح الإسلامي كان دأبهم على بناء وتطوير المدارس الدينيّة</w:t>
      </w:r>
      <w:r w:rsidR="004C4584" w:rsidRPr="004F31A3">
        <w:rPr>
          <w:rFonts w:hint="cs"/>
          <w:sz w:val="27"/>
          <w:rtl/>
          <w:lang w:bidi="ar-IQ"/>
        </w:rPr>
        <w:t>،</w:t>
      </w:r>
      <w:r w:rsidRPr="004F31A3">
        <w:rPr>
          <w:rFonts w:hint="cs"/>
          <w:sz w:val="27"/>
          <w:rtl/>
          <w:lang w:bidi="ar-IQ"/>
        </w:rPr>
        <w:t xml:space="preserve"> التي أسهمت مساهمة</w:t>
      </w:r>
      <w:r w:rsidR="004C4584" w:rsidRPr="004F31A3">
        <w:rPr>
          <w:rFonts w:hint="cs"/>
          <w:sz w:val="27"/>
          <w:rtl/>
          <w:lang w:bidi="ar-IQ"/>
        </w:rPr>
        <w:t>ً</w:t>
      </w:r>
      <w:r w:rsidRPr="004F31A3">
        <w:rPr>
          <w:rFonts w:hint="cs"/>
          <w:sz w:val="27"/>
          <w:rtl/>
          <w:lang w:bidi="ar-IQ"/>
        </w:rPr>
        <w:t xml:space="preserve"> حاسمة في بقاء الديانة اليهوديّة، وبالتالي في بقاء الشعب اليهودي</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52"/>
      </w:r>
      <w:r w:rsidRPr="004F31A3">
        <w:rPr>
          <w:sz w:val="27"/>
          <w:vertAlign w:val="superscript"/>
          <w:rtl/>
          <w:lang w:bidi="ar-IQ"/>
        </w:rPr>
        <w:t>)</w:t>
      </w:r>
      <w:r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t>فشادوا في كل</w:t>
      </w:r>
      <w:r w:rsidR="004C4584" w:rsidRPr="004F31A3">
        <w:rPr>
          <w:rFonts w:hint="cs"/>
          <w:sz w:val="27"/>
          <w:rtl/>
          <w:lang w:bidi="ar-IQ"/>
        </w:rPr>
        <w:t>ّ</w:t>
      </w:r>
      <w:r w:rsidRPr="004F31A3">
        <w:rPr>
          <w:rFonts w:hint="cs"/>
          <w:sz w:val="27"/>
          <w:rtl/>
          <w:lang w:bidi="ar-IQ"/>
        </w:rPr>
        <w:t xml:space="preserve"> كنيس</w:t>
      </w:r>
      <w:r w:rsidR="004C4584" w:rsidRPr="004F31A3">
        <w:rPr>
          <w:rFonts w:hint="cs"/>
          <w:sz w:val="27"/>
          <w:rtl/>
          <w:lang w:bidi="ar-IQ"/>
        </w:rPr>
        <w:t>ٍ</w:t>
      </w:r>
      <w:r w:rsidRPr="004F31A3">
        <w:rPr>
          <w:rFonts w:hint="cs"/>
          <w:sz w:val="27"/>
          <w:rtl/>
          <w:lang w:bidi="ar-IQ"/>
        </w:rPr>
        <w:t xml:space="preserve"> مكتباً</w:t>
      </w:r>
      <w:r w:rsidR="004C4584" w:rsidRPr="004F31A3">
        <w:rPr>
          <w:rFonts w:hint="cs"/>
          <w:sz w:val="27"/>
          <w:rtl/>
          <w:lang w:bidi="ar-IQ"/>
        </w:rPr>
        <w:t>؛</w:t>
      </w:r>
      <w:r w:rsidRPr="004F31A3">
        <w:rPr>
          <w:rFonts w:hint="cs"/>
          <w:sz w:val="27"/>
          <w:rtl/>
          <w:lang w:bidi="ar-IQ"/>
        </w:rPr>
        <w:t xml:space="preserve"> ليتعلّ</w:t>
      </w:r>
      <w:r w:rsidR="004C4584" w:rsidRPr="004F31A3">
        <w:rPr>
          <w:rFonts w:hint="cs"/>
          <w:sz w:val="27"/>
          <w:rtl/>
          <w:lang w:bidi="ar-IQ"/>
        </w:rPr>
        <w:t>َ</w:t>
      </w:r>
      <w:r w:rsidRPr="004F31A3">
        <w:rPr>
          <w:rFonts w:hint="cs"/>
          <w:sz w:val="27"/>
          <w:rtl/>
          <w:lang w:bidi="ar-IQ"/>
        </w:rPr>
        <w:t>م أبناؤهم مبادئ الدين والقراءة والكتابة. ثم</w:t>
      </w:r>
      <w:r w:rsidR="004C4584" w:rsidRPr="004F31A3">
        <w:rPr>
          <w:rFonts w:hint="cs"/>
          <w:sz w:val="27"/>
          <w:rtl/>
          <w:lang w:bidi="ar-IQ"/>
        </w:rPr>
        <w:t>ّ</w:t>
      </w:r>
      <w:r w:rsidRPr="004F31A3">
        <w:rPr>
          <w:rFonts w:hint="cs"/>
          <w:sz w:val="27"/>
          <w:rtl/>
          <w:lang w:bidi="ar-IQ"/>
        </w:rPr>
        <w:t xml:space="preserve"> جد</w:t>
      </w:r>
      <w:r w:rsidR="004C4584" w:rsidRPr="004F31A3">
        <w:rPr>
          <w:rFonts w:hint="cs"/>
          <w:sz w:val="27"/>
          <w:rtl/>
          <w:lang w:bidi="ar-IQ"/>
        </w:rPr>
        <w:t>ّ</w:t>
      </w:r>
      <w:r w:rsidRPr="004F31A3">
        <w:rPr>
          <w:rFonts w:hint="cs"/>
          <w:sz w:val="27"/>
          <w:rtl/>
          <w:lang w:bidi="ar-IQ"/>
        </w:rPr>
        <w:t>وا في طلب العلم</w:t>
      </w:r>
      <w:r w:rsidR="004C4584" w:rsidRPr="004F31A3">
        <w:rPr>
          <w:rFonts w:hint="cs"/>
          <w:sz w:val="27"/>
          <w:rtl/>
          <w:lang w:bidi="ar-IQ"/>
        </w:rPr>
        <w:t>،</w:t>
      </w:r>
      <w:r w:rsidRPr="004F31A3">
        <w:rPr>
          <w:rFonts w:hint="cs"/>
          <w:sz w:val="27"/>
          <w:rtl/>
          <w:lang w:bidi="ar-IQ"/>
        </w:rPr>
        <w:t xml:space="preserve"> فأخذوا يقيمون المدارس العالية والكلّيات الدينيّة. وقد نبغ فيها العلماء الكثيرون والأحبار العديدون. ومن أكبر المدن العراقيّة التي اشتهرت بالآداب والشريعة العبريّة والتلمود البابلي: مدينة</w:t>
      </w:r>
      <w:r w:rsidR="0052165E" w:rsidRPr="004F31A3">
        <w:rPr>
          <w:rFonts w:hint="cs"/>
          <w:sz w:val="27"/>
          <w:rtl/>
          <w:lang w:bidi="ar-IQ"/>
        </w:rPr>
        <w:t xml:space="preserve"> </w:t>
      </w:r>
      <w:r w:rsidRPr="004F31A3">
        <w:rPr>
          <w:rFonts w:hint="cs"/>
          <w:sz w:val="27"/>
          <w:rtl/>
          <w:lang w:bidi="ar-IQ"/>
        </w:rPr>
        <w:t>(نهر دعة)، و(فومبديثة)، و(سورا)، و(الماخوري)، و(شيلهي). ويبدو للمؤر</w:t>
      </w:r>
      <w:r w:rsidR="0052165E" w:rsidRPr="004F31A3">
        <w:rPr>
          <w:rFonts w:hint="cs"/>
          <w:sz w:val="27"/>
          <w:rtl/>
          <w:lang w:bidi="ar-IQ"/>
        </w:rPr>
        <w:t>ِّ</w:t>
      </w:r>
      <w:r w:rsidRPr="004F31A3">
        <w:rPr>
          <w:rFonts w:hint="cs"/>
          <w:sz w:val="27"/>
          <w:rtl/>
          <w:lang w:bidi="ar-IQ"/>
        </w:rPr>
        <w:t>خ أن تسمية نهر دعة</w:t>
      </w:r>
      <w:r w:rsidRPr="004F31A3">
        <w:rPr>
          <w:sz w:val="27"/>
          <w:vertAlign w:val="superscript"/>
          <w:rtl/>
          <w:lang w:bidi="ar-IQ"/>
        </w:rPr>
        <w:t>(</w:t>
      </w:r>
      <w:r w:rsidRPr="004F31A3">
        <w:rPr>
          <w:sz w:val="27"/>
          <w:vertAlign w:val="superscript"/>
          <w:rtl/>
          <w:lang w:bidi="ar-IQ"/>
        </w:rPr>
        <w:endnoteReference w:id="553"/>
      </w:r>
      <w:r w:rsidRPr="004F31A3">
        <w:rPr>
          <w:sz w:val="27"/>
          <w:vertAlign w:val="superscript"/>
          <w:rtl/>
          <w:lang w:bidi="ar-IQ"/>
        </w:rPr>
        <w:t>)</w:t>
      </w:r>
      <w:r w:rsidR="0052165E" w:rsidRPr="004F31A3">
        <w:rPr>
          <w:rFonts w:hint="cs"/>
          <w:sz w:val="27"/>
          <w:rtl/>
          <w:lang w:bidi="ar-IQ"/>
        </w:rPr>
        <w:t xml:space="preserve"> </w:t>
      </w:r>
      <w:r w:rsidRPr="004F31A3">
        <w:rPr>
          <w:rFonts w:hint="cs"/>
          <w:sz w:val="27"/>
          <w:rtl/>
          <w:lang w:bidi="ar-IQ"/>
        </w:rPr>
        <w:t>كانت تطلق على البقعة الواقعة فيها المدن المذكورة، وعلى غيرها من المدن التي أشار إليها التلمود.</w:t>
      </w:r>
      <w:r w:rsidRPr="004F31A3">
        <w:rPr>
          <w:sz w:val="27"/>
          <w:vertAlign w:val="superscript"/>
          <w:rtl/>
          <w:lang w:bidi="ar-IQ"/>
        </w:rPr>
        <w:t>(</w:t>
      </w:r>
      <w:r w:rsidRPr="004F31A3">
        <w:rPr>
          <w:sz w:val="27"/>
          <w:vertAlign w:val="superscript"/>
          <w:rtl/>
          <w:lang w:bidi="ar-IQ"/>
        </w:rPr>
        <w:endnoteReference w:id="554"/>
      </w:r>
      <w:r w:rsidRPr="004F31A3">
        <w:rPr>
          <w:sz w:val="27"/>
          <w:vertAlign w:val="superscript"/>
          <w:rtl/>
          <w:lang w:bidi="ar-IQ"/>
        </w:rPr>
        <w:t>)</w:t>
      </w:r>
      <w:r w:rsidRPr="004F31A3">
        <w:rPr>
          <w:rFonts w:hint="cs"/>
          <w:sz w:val="27"/>
          <w:rtl/>
          <w:lang w:bidi="ar-IQ"/>
        </w:rPr>
        <w:t xml:space="preserve"> </w:t>
      </w:r>
    </w:p>
    <w:p w:rsidR="000B55F2" w:rsidRPr="004F31A3" w:rsidRDefault="000B55F2" w:rsidP="007659C5">
      <w:pPr>
        <w:spacing w:line="420" w:lineRule="exact"/>
        <w:rPr>
          <w:sz w:val="27"/>
          <w:rtl/>
          <w:lang w:bidi="ar-IQ"/>
        </w:rPr>
      </w:pPr>
    </w:p>
    <w:p w:rsidR="000B55F2" w:rsidRPr="004F31A3" w:rsidRDefault="000B55F2" w:rsidP="00253C5C">
      <w:pPr>
        <w:pStyle w:val="31"/>
        <w:rPr>
          <w:color w:val="auto"/>
          <w:rtl/>
          <w:lang w:bidi="ar-IQ"/>
        </w:rPr>
      </w:pPr>
      <w:bookmarkStart w:id="84" w:name="_Toc478913230"/>
      <w:r w:rsidRPr="004F31A3">
        <w:rPr>
          <w:rFonts w:hint="cs"/>
          <w:color w:val="auto"/>
          <w:rtl/>
          <w:lang w:bidi="ar-IQ"/>
        </w:rPr>
        <w:t>1ـ المدارس</w:t>
      </w:r>
      <w:r w:rsidRPr="004F31A3">
        <w:rPr>
          <w:color w:val="auto"/>
          <w:rtl/>
          <w:lang w:bidi="ar-IQ"/>
        </w:rPr>
        <w:t xml:space="preserve"> </w:t>
      </w:r>
      <w:r w:rsidRPr="004F31A3">
        <w:rPr>
          <w:rFonts w:hint="cs"/>
          <w:color w:val="auto"/>
          <w:rtl/>
          <w:lang w:bidi="ar-IQ"/>
        </w:rPr>
        <w:t>والأكاديميّات</w:t>
      </w:r>
      <w:r w:rsidRPr="004F31A3">
        <w:rPr>
          <w:color w:val="auto"/>
          <w:rtl/>
          <w:lang w:bidi="ar-IQ"/>
        </w:rPr>
        <w:t xml:space="preserve"> </w:t>
      </w:r>
      <w:r w:rsidRPr="004F31A3">
        <w:rPr>
          <w:rFonts w:hint="cs"/>
          <w:color w:val="auto"/>
          <w:rtl/>
          <w:lang w:bidi="ar-IQ"/>
        </w:rPr>
        <w:t>ا</w:t>
      </w:r>
      <w:r w:rsidR="0052165E" w:rsidRPr="004F31A3">
        <w:rPr>
          <w:rFonts w:hint="cs"/>
          <w:color w:val="auto"/>
          <w:rtl/>
          <w:lang w:bidi="ar-IQ"/>
        </w:rPr>
        <w:t>لدينية اليهودي</w:t>
      </w:r>
      <w:r w:rsidRPr="004F31A3">
        <w:rPr>
          <w:rFonts w:hint="cs"/>
          <w:color w:val="auto"/>
          <w:rtl/>
          <w:lang w:bidi="ar-IQ"/>
        </w:rPr>
        <w:t>ة</w:t>
      </w:r>
      <w:r w:rsidRPr="004F31A3">
        <w:rPr>
          <w:color w:val="auto"/>
          <w:rtl/>
          <w:lang w:bidi="ar-IQ"/>
        </w:rPr>
        <w:t xml:space="preserve"> </w:t>
      </w:r>
      <w:r w:rsidRPr="004F31A3">
        <w:rPr>
          <w:rFonts w:hint="cs"/>
          <w:color w:val="auto"/>
          <w:rtl/>
          <w:lang w:bidi="ar-IQ"/>
        </w:rPr>
        <w:t>في</w:t>
      </w:r>
      <w:r w:rsidRPr="004F31A3">
        <w:rPr>
          <w:color w:val="auto"/>
          <w:rtl/>
          <w:lang w:bidi="ar-IQ"/>
        </w:rPr>
        <w:t xml:space="preserve"> </w:t>
      </w:r>
      <w:r w:rsidRPr="004F31A3">
        <w:rPr>
          <w:rFonts w:hint="cs"/>
          <w:color w:val="auto"/>
          <w:rtl/>
          <w:lang w:bidi="ar-IQ"/>
        </w:rPr>
        <w:t>العراق</w:t>
      </w:r>
      <w:bookmarkEnd w:id="84"/>
    </w:p>
    <w:p w:rsidR="000B55F2" w:rsidRPr="004F31A3" w:rsidRDefault="000B55F2" w:rsidP="00504089">
      <w:pPr>
        <w:rPr>
          <w:sz w:val="27"/>
          <w:rtl/>
          <w:lang w:bidi="ar-IQ"/>
        </w:rPr>
      </w:pPr>
      <w:r w:rsidRPr="004F31A3">
        <w:rPr>
          <w:rFonts w:hint="cs"/>
          <w:sz w:val="27"/>
          <w:rtl/>
          <w:lang w:bidi="ar-IQ"/>
        </w:rPr>
        <w:t xml:space="preserve"> وقد مرّت المدارس اليهوديّة في العراق بثلاث</w:t>
      </w:r>
      <w:r w:rsidR="0052165E" w:rsidRPr="004F31A3">
        <w:rPr>
          <w:rFonts w:hint="cs"/>
          <w:sz w:val="27"/>
          <w:rtl/>
          <w:lang w:bidi="ar-IQ"/>
        </w:rPr>
        <w:t>ة</w:t>
      </w:r>
      <w:r w:rsidRPr="004F31A3">
        <w:rPr>
          <w:rFonts w:hint="cs"/>
          <w:sz w:val="27"/>
          <w:rtl/>
          <w:lang w:bidi="ar-IQ"/>
        </w:rPr>
        <w:t xml:space="preserve"> أدوار</w:t>
      </w:r>
      <w:r w:rsidR="0052165E" w:rsidRPr="004F31A3">
        <w:rPr>
          <w:rFonts w:hint="cs"/>
          <w:sz w:val="27"/>
          <w:rtl/>
          <w:lang w:bidi="ar-IQ"/>
        </w:rPr>
        <w:t>،</w:t>
      </w:r>
      <w:r w:rsidRPr="004F31A3">
        <w:rPr>
          <w:rFonts w:hint="cs"/>
          <w:sz w:val="27"/>
          <w:rtl/>
          <w:lang w:bidi="ar-IQ"/>
        </w:rPr>
        <w:t xml:space="preserve"> عبر فترة</w:t>
      </w:r>
      <w:r w:rsidR="0052165E" w:rsidRPr="004F31A3">
        <w:rPr>
          <w:rFonts w:hint="cs"/>
          <w:sz w:val="27"/>
          <w:rtl/>
          <w:lang w:bidi="ar-IQ"/>
        </w:rPr>
        <w:t>ٍ</w:t>
      </w:r>
      <w:r w:rsidRPr="004F31A3">
        <w:rPr>
          <w:rFonts w:hint="cs"/>
          <w:sz w:val="27"/>
          <w:rtl/>
          <w:lang w:bidi="ar-IQ"/>
        </w:rPr>
        <w:t xml:space="preserve"> تمتد</w:t>
      </w:r>
      <w:r w:rsidR="0052165E" w:rsidRPr="004F31A3">
        <w:rPr>
          <w:rFonts w:hint="cs"/>
          <w:sz w:val="27"/>
          <w:rtl/>
          <w:lang w:bidi="ar-IQ"/>
        </w:rPr>
        <w:t>ّ</w:t>
      </w:r>
      <w:r w:rsidRPr="004F31A3">
        <w:rPr>
          <w:rFonts w:hint="cs"/>
          <w:sz w:val="27"/>
          <w:rtl/>
          <w:lang w:bidi="ar-IQ"/>
        </w:rPr>
        <w:t xml:space="preserve"> إلى أكثر من </w:t>
      </w:r>
      <w:r w:rsidR="00A607E9" w:rsidRPr="00A607E9">
        <w:rPr>
          <w:rFonts w:hint="cs"/>
          <w:sz w:val="27"/>
          <w:rtl/>
          <w:lang w:bidi="ar-IQ"/>
        </w:rPr>
        <w:t>800</w:t>
      </w:r>
      <w:r w:rsidRPr="004F31A3">
        <w:rPr>
          <w:rFonts w:hint="cs"/>
          <w:sz w:val="27"/>
          <w:rtl/>
          <w:lang w:bidi="ar-IQ"/>
        </w:rPr>
        <w:t xml:space="preserve"> عام.</w:t>
      </w:r>
    </w:p>
    <w:p w:rsidR="000B55F2" w:rsidRPr="004F31A3" w:rsidRDefault="000B55F2" w:rsidP="007659C5">
      <w:pPr>
        <w:spacing w:line="420" w:lineRule="exact"/>
        <w:rPr>
          <w:sz w:val="27"/>
          <w:rtl/>
          <w:lang w:bidi="ar-IQ"/>
        </w:rPr>
      </w:pPr>
    </w:p>
    <w:p w:rsidR="000B55F2" w:rsidRPr="004F31A3" w:rsidRDefault="002C1F78" w:rsidP="002C1F78">
      <w:pPr>
        <w:pStyle w:val="31"/>
        <w:rPr>
          <w:color w:val="auto"/>
          <w:rtl/>
          <w:lang w:bidi="ar-IQ"/>
        </w:rPr>
      </w:pPr>
      <w:bookmarkStart w:id="85" w:name="_Toc478913231"/>
      <w:r w:rsidRPr="004F31A3">
        <w:rPr>
          <w:rFonts w:hint="cs"/>
          <w:color w:val="auto"/>
          <w:rtl/>
          <w:lang w:bidi="ar-IQ"/>
        </w:rPr>
        <w:t>أ</w:t>
      </w:r>
      <w:r w:rsidR="000B55F2" w:rsidRPr="004F31A3">
        <w:rPr>
          <w:rFonts w:hint="cs"/>
          <w:color w:val="auto"/>
          <w:rtl/>
          <w:lang w:bidi="ar-IQ"/>
        </w:rPr>
        <w:t>ـ ال</w:t>
      </w:r>
      <w:r w:rsidR="004F0772" w:rsidRPr="004F31A3">
        <w:rPr>
          <w:rFonts w:hint="cs"/>
          <w:color w:val="auto"/>
          <w:rtl/>
          <w:lang w:bidi="ar-IQ"/>
        </w:rPr>
        <w:t>دَوْر</w:t>
      </w:r>
      <w:r w:rsidR="000B55F2" w:rsidRPr="004F31A3">
        <w:rPr>
          <w:rFonts w:hint="cs"/>
          <w:color w:val="auto"/>
          <w:rtl/>
          <w:lang w:bidi="ar-IQ"/>
        </w:rPr>
        <w:t xml:space="preserve"> الأو</w:t>
      </w:r>
      <w:r w:rsidR="0052165E" w:rsidRPr="004F31A3">
        <w:rPr>
          <w:rFonts w:hint="cs"/>
          <w:color w:val="auto"/>
          <w:rtl/>
          <w:lang w:bidi="ar-IQ"/>
        </w:rPr>
        <w:t>ّ</w:t>
      </w:r>
      <w:r w:rsidR="000B55F2" w:rsidRPr="004F31A3">
        <w:rPr>
          <w:rFonts w:hint="cs"/>
          <w:color w:val="auto"/>
          <w:rtl/>
          <w:lang w:bidi="ar-IQ"/>
        </w:rPr>
        <w:t>ل</w:t>
      </w:r>
      <w:bookmarkEnd w:id="85"/>
    </w:p>
    <w:p w:rsidR="000B55F2" w:rsidRPr="004F31A3" w:rsidRDefault="000B55F2" w:rsidP="00504089">
      <w:pPr>
        <w:rPr>
          <w:sz w:val="27"/>
          <w:rtl/>
          <w:lang w:bidi="ar-IQ"/>
        </w:rPr>
      </w:pPr>
      <w:r w:rsidRPr="004F31A3">
        <w:rPr>
          <w:rFonts w:hint="cs"/>
          <w:sz w:val="27"/>
          <w:rtl/>
          <w:lang w:bidi="ar-IQ"/>
        </w:rPr>
        <w:t xml:space="preserve"> يشمل ال</w:t>
      </w:r>
      <w:r w:rsidR="004F0772" w:rsidRPr="004F31A3">
        <w:rPr>
          <w:rFonts w:hint="cs"/>
          <w:sz w:val="27"/>
          <w:rtl/>
          <w:lang w:bidi="ar-IQ"/>
        </w:rPr>
        <w:t>دَوْر</w:t>
      </w:r>
      <w:r w:rsidRPr="004F31A3">
        <w:rPr>
          <w:rFonts w:hint="cs"/>
          <w:sz w:val="27"/>
          <w:rtl/>
          <w:lang w:bidi="ar-IQ"/>
        </w:rPr>
        <w:t xml:space="preserve"> الأو</w:t>
      </w:r>
      <w:r w:rsidR="0052165E" w:rsidRPr="004F31A3">
        <w:rPr>
          <w:rFonts w:hint="cs"/>
          <w:sz w:val="27"/>
          <w:rtl/>
          <w:lang w:bidi="ar-IQ"/>
        </w:rPr>
        <w:t>ّ</w:t>
      </w:r>
      <w:r w:rsidRPr="004F31A3">
        <w:rPr>
          <w:rFonts w:hint="cs"/>
          <w:sz w:val="27"/>
          <w:rtl/>
          <w:lang w:bidi="ar-IQ"/>
        </w:rPr>
        <w:t>ل المدارس التي أ</w:t>
      </w:r>
      <w:r w:rsidR="00E2205B" w:rsidRPr="004F31A3">
        <w:rPr>
          <w:rFonts w:hint="cs"/>
          <w:sz w:val="27"/>
          <w:rtl/>
          <w:lang w:bidi="ar-IQ"/>
        </w:rPr>
        <w:t>ُ</w:t>
      </w:r>
      <w:r w:rsidRPr="004F31A3">
        <w:rPr>
          <w:rFonts w:hint="cs"/>
          <w:sz w:val="27"/>
          <w:rtl/>
          <w:lang w:bidi="ar-IQ"/>
        </w:rPr>
        <w:t>نشئت في العراق على يد التنّائيم المتفق</w:t>
      </w:r>
      <w:r w:rsidR="00E2205B" w:rsidRPr="004F31A3">
        <w:rPr>
          <w:rFonts w:hint="cs"/>
          <w:sz w:val="27"/>
          <w:rtl/>
          <w:lang w:bidi="ar-IQ"/>
        </w:rPr>
        <w:t>ّ</w:t>
      </w:r>
      <w:r w:rsidRPr="004F31A3">
        <w:rPr>
          <w:rFonts w:hint="cs"/>
          <w:sz w:val="27"/>
          <w:rtl/>
          <w:lang w:bidi="ar-IQ"/>
        </w:rPr>
        <w:t>هين الذين هاجروا من فلسطين إلى بابل</w:t>
      </w:r>
      <w:r w:rsidR="00E2205B" w:rsidRPr="004F31A3">
        <w:rPr>
          <w:rFonts w:hint="cs"/>
          <w:sz w:val="27"/>
          <w:rtl/>
          <w:lang w:bidi="ar-IQ"/>
        </w:rPr>
        <w:t>؛</w:t>
      </w:r>
      <w:r w:rsidRPr="004F31A3">
        <w:rPr>
          <w:rFonts w:hint="cs"/>
          <w:sz w:val="27"/>
          <w:rtl/>
          <w:lang w:bidi="ar-IQ"/>
        </w:rPr>
        <w:t xml:space="preserve"> بسبب ضيق الرومان لهم، وعرقلة أعمالهم التدريسيّة، مم</w:t>
      </w:r>
      <w:r w:rsidR="00E2205B" w:rsidRPr="004F31A3">
        <w:rPr>
          <w:rFonts w:hint="cs"/>
          <w:sz w:val="27"/>
          <w:rtl/>
          <w:lang w:bidi="ar-IQ"/>
        </w:rPr>
        <w:t>ّ</w:t>
      </w:r>
      <w:r w:rsidRPr="004F31A3">
        <w:rPr>
          <w:rFonts w:hint="cs"/>
          <w:sz w:val="27"/>
          <w:rtl/>
          <w:lang w:bidi="ar-IQ"/>
        </w:rPr>
        <w:t xml:space="preserve">ا اضطرّهم إلى مغادرة فلسطين واللجوء إلى بابل. </w:t>
      </w:r>
    </w:p>
    <w:p w:rsidR="000B55F2" w:rsidRPr="004F31A3" w:rsidRDefault="000B55F2" w:rsidP="007659C5">
      <w:pPr>
        <w:spacing w:line="440" w:lineRule="exact"/>
        <w:rPr>
          <w:sz w:val="27"/>
          <w:rtl/>
          <w:lang w:bidi="ar-IQ"/>
        </w:rPr>
      </w:pPr>
    </w:p>
    <w:p w:rsidR="000B55F2" w:rsidRPr="004F31A3" w:rsidRDefault="002C1F78" w:rsidP="00253C5C">
      <w:pPr>
        <w:pStyle w:val="31"/>
        <w:rPr>
          <w:color w:val="auto"/>
          <w:lang w:val="x-none"/>
        </w:rPr>
      </w:pPr>
      <w:bookmarkStart w:id="86" w:name="_Toc478913232"/>
      <w:r w:rsidRPr="004F31A3">
        <w:rPr>
          <w:rFonts w:hint="cs"/>
          <w:color w:val="auto"/>
          <w:rtl/>
        </w:rPr>
        <w:t>1</w:t>
      </w:r>
      <w:r w:rsidR="000B55F2" w:rsidRPr="004F31A3">
        <w:rPr>
          <w:rFonts w:hint="cs"/>
          <w:color w:val="auto"/>
          <w:rtl/>
        </w:rPr>
        <w:t xml:space="preserve">ـ </w:t>
      </w:r>
      <w:r w:rsidR="000B55F2" w:rsidRPr="004F31A3">
        <w:rPr>
          <w:rFonts w:hint="cs"/>
          <w:color w:val="auto"/>
          <w:rtl/>
          <w:lang w:bidi="ar-IQ"/>
        </w:rPr>
        <w:t>مدرسة نهر بيكود</w:t>
      </w:r>
      <w:bookmarkEnd w:id="86"/>
    </w:p>
    <w:p w:rsidR="000B55F2" w:rsidRPr="004F31A3" w:rsidRDefault="000B55F2" w:rsidP="00504089">
      <w:pPr>
        <w:rPr>
          <w:sz w:val="27"/>
          <w:rtl/>
          <w:lang w:bidi="ar-IQ"/>
        </w:rPr>
      </w:pPr>
      <w:r w:rsidRPr="004F31A3">
        <w:rPr>
          <w:rFonts w:hint="cs"/>
          <w:sz w:val="27"/>
          <w:rtl/>
          <w:lang w:bidi="ar-IQ"/>
        </w:rPr>
        <w:t>تفيد الأخبار بأن أو</w:t>
      </w:r>
      <w:r w:rsidR="00E2205B" w:rsidRPr="004F31A3">
        <w:rPr>
          <w:rFonts w:hint="cs"/>
          <w:sz w:val="27"/>
          <w:rtl/>
          <w:lang w:bidi="ar-IQ"/>
        </w:rPr>
        <w:t>ّ</w:t>
      </w:r>
      <w:r w:rsidRPr="004F31A3">
        <w:rPr>
          <w:rFonts w:hint="cs"/>
          <w:sz w:val="27"/>
          <w:rtl/>
          <w:lang w:bidi="ar-IQ"/>
        </w:rPr>
        <w:t>ل مدرسة أ</w:t>
      </w:r>
      <w:r w:rsidR="00927696">
        <w:rPr>
          <w:rFonts w:hint="cs"/>
          <w:sz w:val="27"/>
          <w:rtl/>
          <w:lang w:bidi="ar-IQ"/>
        </w:rPr>
        <w:t>ُ</w:t>
      </w:r>
      <w:r w:rsidRPr="004F31A3">
        <w:rPr>
          <w:rFonts w:hint="cs"/>
          <w:sz w:val="27"/>
          <w:rtl/>
          <w:lang w:bidi="ar-IQ"/>
        </w:rPr>
        <w:t xml:space="preserve">نشئت في بابل هي مدرسة </w:t>
      </w:r>
      <w:r w:rsidRPr="004F31A3">
        <w:rPr>
          <w:rFonts w:hint="eastAsia"/>
          <w:sz w:val="24"/>
          <w:szCs w:val="24"/>
          <w:rtl/>
          <w:lang w:bidi="ar-IQ"/>
        </w:rPr>
        <w:t>«</w:t>
      </w:r>
      <w:r w:rsidRPr="004F31A3">
        <w:rPr>
          <w:rFonts w:hint="cs"/>
          <w:sz w:val="27"/>
          <w:rtl/>
          <w:lang w:bidi="ar-IQ"/>
        </w:rPr>
        <w:t>نهر بيكود</w:t>
      </w:r>
      <w:r w:rsidRPr="004F31A3">
        <w:rPr>
          <w:rFonts w:hint="eastAsia"/>
          <w:sz w:val="24"/>
          <w:szCs w:val="24"/>
          <w:rtl/>
          <w:lang w:bidi="ar-IQ"/>
        </w:rPr>
        <w:t>»</w:t>
      </w:r>
      <w:r w:rsidRPr="004F31A3">
        <w:rPr>
          <w:rFonts w:hint="cs"/>
          <w:sz w:val="27"/>
          <w:rtl/>
          <w:lang w:bidi="ar-IQ"/>
        </w:rPr>
        <w:t xml:space="preserve"> التنّائيّة، وقد أس</w:t>
      </w:r>
      <w:r w:rsidR="00E2205B" w:rsidRPr="004F31A3">
        <w:rPr>
          <w:rFonts w:hint="cs"/>
          <w:sz w:val="27"/>
          <w:rtl/>
          <w:lang w:bidi="ar-IQ"/>
        </w:rPr>
        <w:t>ّس</w:t>
      </w:r>
      <w:r w:rsidRPr="004F31A3">
        <w:rPr>
          <w:rFonts w:hint="cs"/>
          <w:sz w:val="27"/>
          <w:rtl/>
          <w:lang w:bidi="ar-IQ"/>
        </w:rPr>
        <w:t>ها الراب حنينا(</w:t>
      </w:r>
      <w:r w:rsidR="00CC7A0A" w:rsidRPr="00CC7A0A">
        <w:rPr>
          <w:rFonts w:hint="cs"/>
          <w:sz w:val="27"/>
          <w:rtl/>
          <w:lang w:bidi="ar-IQ"/>
        </w:rPr>
        <w:t>1</w:t>
      </w:r>
      <w:r w:rsidR="00A607E9" w:rsidRPr="00A607E9">
        <w:rPr>
          <w:rFonts w:hint="cs"/>
          <w:sz w:val="27"/>
          <w:rtl/>
          <w:lang w:bidi="ar-IQ"/>
        </w:rPr>
        <w:t>60</w:t>
      </w:r>
      <w:r w:rsidRPr="004F31A3">
        <w:rPr>
          <w:rFonts w:hint="cs"/>
          <w:sz w:val="27"/>
          <w:rtl/>
          <w:lang w:bidi="ar-IQ"/>
        </w:rPr>
        <w:t>م)</w:t>
      </w:r>
      <w:r w:rsidRPr="004F31A3">
        <w:rPr>
          <w:sz w:val="27"/>
          <w:vertAlign w:val="superscript"/>
          <w:rtl/>
          <w:lang w:bidi="ar-IQ"/>
        </w:rPr>
        <w:t>(</w:t>
      </w:r>
      <w:r w:rsidRPr="004F31A3">
        <w:rPr>
          <w:sz w:val="27"/>
          <w:vertAlign w:val="superscript"/>
          <w:rtl/>
          <w:lang w:bidi="ar-IQ"/>
        </w:rPr>
        <w:endnoteReference w:id="555"/>
      </w:r>
      <w:r w:rsidRPr="004F31A3">
        <w:rPr>
          <w:sz w:val="27"/>
          <w:vertAlign w:val="superscript"/>
          <w:rtl/>
          <w:lang w:bidi="ar-IQ"/>
        </w:rPr>
        <w:t>)</w:t>
      </w:r>
      <w:r w:rsidRPr="004F31A3">
        <w:rPr>
          <w:rFonts w:hint="cs"/>
          <w:sz w:val="27"/>
          <w:rtl/>
          <w:lang w:bidi="ar-IQ"/>
        </w:rPr>
        <w:t xml:space="preserve"> حوالي سنة </w:t>
      </w:r>
      <w:r w:rsidR="00CC7A0A" w:rsidRPr="00CC7A0A">
        <w:rPr>
          <w:rFonts w:hint="cs"/>
          <w:sz w:val="27"/>
          <w:rtl/>
          <w:lang w:bidi="ar-IQ"/>
        </w:rPr>
        <w:t>11</w:t>
      </w:r>
      <w:r w:rsidR="00A607E9" w:rsidRPr="00A607E9">
        <w:rPr>
          <w:rFonts w:hint="cs"/>
          <w:sz w:val="27"/>
          <w:rtl/>
          <w:lang w:bidi="ar-IQ"/>
        </w:rPr>
        <w:t>0</w:t>
      </w:r>
      <w:r w:rsidRPr="004F31A3">
        <w:rPr>
          <w:rFonts w:hint="cs"/>
          <w:sz w:val="27"/>
          <w:rtl/>
          <w:lang w:bidi="ar-IQ"/>
        </w:rPr>
        <w:t xml:space="preserve">م، وعمل على تنظيم التقويم العبري هناك سنة </w:t>
      </w:r>
      <w:r w:rsidR="00CC7A0A" w:rsidRPr="00CC7A0A">
        <w:rPr>
          <w:rFonts w:hint="cs"/>
          <w:sz w:val="27"/>
          <w:rtl/>
          <w:lang w:bidi="ar-IQ"/>
        </w:rPr>
        <w:t>1</w:t>
      </w:r>
      <w:r w:rsidR="001A2150" w:rsidRPr="001A2150">
        <w:rPr>
          <w:rFonts w:hint="cs"/>
          <w:sz w:val="27"/>
          <w:rtl/>
          <w:lang w:bidi="ar-IQ"/>
        </w:rPr>
        <w:t>45</w:t>
      </w:r>
      <w:r w:rsidRPr="004F31A3">
        <w:rPr>
          <w:rFonts w:hint="cs"/>
          <w:sz w:val="27"/>
          <w:rtl/>
          <w:lang w:bidi="ar-IQ"/>
        </w:rPr>
        <w:t>م. وقد قام بذلك استناداً إلى دعم السلطات اليهوديّة البابليّة</w:t>
      </w:r>
      <w:r w:rsidR="00E2205B" w:rsidRPr="004F31A3">
        <w:rPr>
          <w:rFonts w:hint="cs"/>
          <w:sz w:val="27"/>
          <w:rtl/>
          <w:lang w:bidi="ar-IQ"/>
        </w:rPr>
        <w:t>،</w:t>
      </w:r>
      <w:r w:rsidRPr="004F31A3">
        <w:rPr>
          <w:rFonts w:hint="cs"/>
          <w:sz w:val="27"/>
          <w:rtl/>
          <w:lang w:bidi="ar-IQ"/>
        </w:rPr>
        <w:t xml:space="preserve"> دون أن </w:t>
      </w:r>
      <w:r w:rsidRPr="004F31A3">
        <w:rPr>
          <w:rFonts w:hint="cs"/>
          <w:sz w:val="27"/>
          <w:rtl/>
          <w:lang w:bidi="ar-IQ"/>
        </w:rPr>
        <w:lastRenderedPageBreak/>
        <w:t>يستأذن من البطريك الفلسطيني</w:t>
      </w:r>
      <w:r w:rsidRPr="004F31A3">
        <w:rPr>
          <w:sz w:val="27"/>
          <w:vertAlign w:val="superscript"/>
          <w:rtl/>
          <w:lang w:bidi="ar-IQ"/>
        </w:rPr>
        <w:t>(</w:t>
      </w:r>
      <w:r w:rsidRPr="004F31A3">
        <w:rPr>
          <w:sz w:val="27"/>
          <w:vertAlign w:val="superscript"/>
          <w:rtl/>
          <w:lang w:bidi="ar-IQ"/>
        </w:rPr>
        <w:endnoteReference w:id="556"/>
      </w:r>
      <w:r w:rsidRPr="004F31A3">
        <w:rPr>
          <w:sz w:val="27"/>
          <w:vertAlign w:val="superscript"/>
          <w:rtl/>
          <w:lang w:bidi="ar-IQ"/>
        </w:rPr>
        <w:t>)</w:t>
      </w:r>
      <w:r w:rsidRPr="004F31A3">
        <w:rPr>
          <w:rFonts w:hint="cs"/>
          <w:sz w:val="27"/>
          <w:rtl/>
          <w:lang w:bidi="ar-IQ"/>
        </w:rPr>
        <w:t>.</w:t>
      </w:r>
    </w:p>
    <w:p w:rsidR="000B55F2" w:rsidRPr="004F31A3" w:rsidRDefault="000B55F2" w:rsidP="007659C5">
      <w:pPr>
        <w:spacing w:line="420" w:lineRule="exact"/>
        <w:rPr>
          <w:sz w:val="27"/>
          <w:rtl/>
          <w:lang w:bidi="ar-IQ"/>
        </w:rPr>
      </w:pPr>
    </w:p>
    <w:p w:rsidR="000B55F2" w:rsidRPr="004F31A3" w:rsidRDefault="002C1F78" w:rsidP="00253C5C">
      <w:pPr>
        <w:pStyle w:val="31"/>
        <w:rPr>
          <w:color w:val="auto"/>
          <w:lang w:val="x-none"/>
        </w:rPr>
      </w:pPr>
      <w:bookmarkStart w:id="87" w:name="_Toc478913233"/>
      <w:r w:rsidRPr="004F31A3">
        <w:rPr>
          <w:rFonts w:hint="cs"/>
          <w:color w:val="auto"/>
          <w:rtl/>
          <w:lang w:bidi="ar-IQ"/>
        </w:rPr>
        <w:t>2</w:t>
      </w:r>
      <w:r w:rsidR="000B55F2" w:rsidRPr="004F31A3">
        <w:rPr>
          <w:rFonts w:hint="cs"/>
          <w:color w:val="auto"/>
          <w:rtl/>
          <w:lang w:bidi="ar-IQ"/>
        </w:rPr>
        <w:t>ـ مدرسة هوزال</w:t>
      </w:r>
      <w:bookmarkEnd w:id="87"/>
    </w:p>
    <w:p w:rsidR="000B55F2" w:rsidRPr="004F31A3" w:rsidRDefault="000B55F2" w:rsidP="00504089">
      <w:pPr>
        <w:rPr>
          <w:sz w:val="27"/>
          <w:rtl/>
          <w:lang w:bidi="ar-IQ"/>
        </w:rPr>
      </w:pPr>
      <w:r w:rsidRPr="004F31A3">
        <w:rPr>
          <w:rFonts w:hint="cs"/>
          <w:sz w:val="27"/>
          <w:rtl/>
          <w:lang w:bidi="ar-IQ"/>
        </w:rPr>
        <w:t>وهناك مدرسة تن</w:t>
      </w:r>
      <w:r w:rsidR="00E2205B" w:rsidRPr="004F31A3">
        <w:rPr>
          <w:rFonts w:hint="cs"/>
          <w:sz w:val="27"/>
          <w:rtl/>
          <w:lang w:bidi="ar-IQ"/>
        </w:rPr>
        <w:t>ّ</w:t>
      </w:r>
      <w:r w:rsidRPr="004F31A3">
        <w:rPr>
          <w:rFonts w:hint="cs"/>
          <w:sz w:val="27"/>
          <w:rtl/>
          <w:lang w:bidi="ar-IQ"/>
        </w:rPr>
        <w:t>ا</w:t>
      </w:r>
      <w:r w:rsidR="00E2205B" w:rsidRPr="004F31A3">
        <w:rPr>
          <w:rFonts w:hint="cs"/>
          <w:sz w:val="27"/>
          <w:rtl/>
          <w:lang w:bidi="ar-IQ"/>
        </w:rPr>
        <w:t>ئ</w:t>
      </w:r>
      <w:r w:rsidRPr="004F31A3">
        <w:rPr>
          <w:rFonts w:hint="cs"/>
          <w:sz w:val="27"/>
          <w:rtl/>
          <w:lang w:bidi="ar-IQ"/>
        </w:rPr>
        <w:t>ية أخرى تأس</w:t>
      </w:r>
      <w:r w:rsidR="00E2205B" w:rsidRPr="004F31A3">
        <w:rPr>
          <w:rFonts w:hint="cs"/>
          <w:sz w:val="27"/>
          <w:rtl/>
          <w:lang w:bidi="ar-IQ"/>
        </w:rPr>
        <w:t>ّ</w:t>
      </w:r>
      <w:r w:rsidR="00927696">
        <w:rPr>
          <w:rFonts w:hint="cs"/>
          <w:sz w:val="27"/>
          <w:rtl/>
          <w:lang w:bidi="ar-IQ"/>
        </w:rPr>
        <w:t>َ</w:t>
      </w:r>
      <w:r w:rsidRPr="004F31A3">
        <w:rPr>
          <w:rFonts w:hint="cs"/>
          <w:sz w:val="27"/>
          <w:rtl/>
          <w:lang w:bidi="ar-IQ"/>
        </w:rPr>
        <w:t>ست في</w:t>
      </w:r>
      <w:r w:rsidR="00E2205B" w:rsidRPr="004F31A3">
        <w:rPr>
          <w:rFonts w:hint="cs"/>
          <w:sz w:val="27"/>
          <w:rtl/>
          <w:lang w:bidi="ar-IQ"/>
        </w:rPr>
        <w:t xml:space="preserve"> </w:t>
      </w:r>
      <w:r w:rsidR="00E2205B" w:rsidRPr="004F31A3">
        <w:rPr>
          <w:rFonts w:hint="eastAsia"/>
          <w:sz w:val="24"/>
          <w:szCs w:val="24"/>
          <w:rtl/>
          <w:lang w:bidi="ar-IQ"/>
        </w:rPr>
        <w:t>«</w:t>
      </w:r>
      <w:r w:rsidRPr="004F31A3">
        <w:rPr>
          <w:rFonts w:hint="cs"/>
          <w:sz w:val="27"/>
          <w:rtl/>
          <w:lang w:bidi="ar-IQ"/>
        </w:rPr>
        <w:t>هوزال</w:t>
      </w:r>
      <w:r w:rsidRPr="004F31A3">
        <w:rPr>
          <w:rFonts w:hint="eastAsia"/>
          <w:sz w:val="24"/>
          <w:szCs w:val="24"/>
          <w:rtl/>
          <w:lang w:bidi="ar-IQ"/>
        </w:rPr>
        <w:t>»</w:t>
      </w:r>
      <w:r w:rsidRPr="004F31A3">
        <w:rPr>
          <w:rFonts w:hint="cs"/>
          <w:sz w:val="27"/>
          <w:rtl/>
          <w:lang w:bidi="ar-IQ"/>
        </w:rPr>
        <w:t xml:space="preserve"> في حوالي منتصف القرن الثاني للميلاد، وذلك في أعقاب ثورة باركوخا</w:t>
      </w:r>
      <w:r w:rsidR="00E2205B" w:rsidRPr="004F31A3">
        <w:rPr>
          <w:rFonts w:hint="cs"/>
          <w:sz w:val="27"/>
          <w:rtl/>
          <w:lang w:bidi="ar-IQ"/>
        </w:rPr>
        <w:t xml:space="preserve"> </w:t>
      </w:r>
      <w:r w:rsidRPr="004F31A3">
        <w:rPr>
          <w:rFonts w:hint="cs"/>
          <w:sz w:val="27"/>
          <w:rtl/>
          <w:lang w:bidi="ar-IQ"/>
        </w:rPr>
        <w:t>(</w:t>
      </w:r>
      <w:r w:rsidR="00CC7A0A" w:rsidRPr="00CC7A0A">
        <w:rPr>
          <w:rFonts w:hint="cs"/>
          <w:sz w:val="27"/>
          <w:rtl/>
          <w:lang w:bidi="ar-IQ"/>
        </w:rPr>
        <w:t>1</w:t>
      </w:r>
      <w:r w:rsidR="001A2150" w:rsidRPr="001A2150">
        <w:rPr>
          <w:rFonts w:hint="cs"/>
          <w:sz w:val="27"/>
          <w:rtl/>
          <w:lang w:bidi="ar-IQ"/>
        </w:rPr>
        <w:t>32</w:t>
      </w:r>
      <w:r w:rsidRPr="004F31A3">
        <w:rPr>
          <w:rFonts w:hint="cs"/>
          <w:sz w:val="27"/>
          <w:rtl/>
          <w:lang w:bidi="ar-IQ"/>
        </w:rPr>
        <w:t xml:space="preserve"> ـ </w:t>
      </w:r>
      <w:r w:rsidR="00CC7A0A" w:rsidRPr="00CC7A0A">
        <w:rPr>
          <w:rFonts w:hint="cs"/>
          <w:sz w:val="27"/>
          <w:rtl/>
          <w:lang w:bidi="ar-IQ"/>
        </w:rPr>
        <w:t>1</w:t>
      </w:r>
      <w:r w:rsidR="001A2150" w:rsidRPr="001A2150">
        <w:rPr>
          <w:rFonts w:hint="cs"/>
          <w:sz w:val="27"/>
          <w:rtl/>
          <w:lang w:bidi="ar-IQ"/>
        </w:rPr>
        <w:t>35</w:t>
      </w:r>
      <w:r w:rsidRPr="004F31A3">
        <w:rPr>
          <w:rFonts w:hint="cs"/>
          <w:sz w:val="27"/>
          <w:rtl/>
          <w:lang w:bidi="ar-IQ"/>
        </w:rPr>
        <w:t>م)، حين هاجر طلاب فلسطين الذين كانوا يدرسون على الرابيين إسماعيل ويوشيا ويوناثان إلى بابل، فاستقرّوا في هوزال العراق، حيث أس</w:t>
      </w:r>
      <w:r w:rsidR="00E2205B" w:rsidRPr="004F31A3">
        <w:rPr>
          <w:rFonts w:hint="cs"/>
          <w:sz w:val="27"/>
          <w:rtl/>
          <w:lang w:bidi="ar-IQ"/>
        </w:rPr>
        <w:t>ّس</w:t>
      </w:r>
      <w:r w:rsidRPr="004F31A3">
        <w:rPr>
          <w:rFonts w:hint="cs"/>
          <w:sz w:val="27"/>
          <w:rtl/>
          <w:lang w:bidi="ar-IQ"/>
        </w:rPr>
        <w:t>وا مدرسة دينيّة ازدهرت في ال</w:t>
      </w:r>
      <w:r w:rsidR="00E2205B" w:rsidRPr="004F31A3">
        <w:rPr>
          <w:rFonts w:hint="cs"/>
          <w:sz w:val="27"/>
          <w:rtl/>
          <w:lang w:bidi="ar-IQ"/>
        </w:rPr>
        <w:t>ف</w:t>
      </w:r>
      <w:r w:rsidRPr="004F31A3">
        <w:rPr>
          <w:rFonts w:hint="cs"/>
          <w:sz w:val="27"/>
          <w:rtl/>
          <w:lang w:bidi="ar-IQ"/>
        </w:rPr>
        <w:t xml:space="preserve">ترة بين سنة </w:t>
      </w:r>
      <w:r w:rsidR="00CC7A0A" w:rsidRPr="00CC7A0A">
        <w:rPr>
          <w:rFonts w:hint="cs"/>
          <w:sz w:val="27"/>
          <w:rtl/>
          <w:lang w:bidi="ar-IQ"/>
        </w:rPr>
        <w:t>1</w:t>
      </w:r>
      <w:r w:rsidR="00A607E9" w:rsidRPr="00A607E9">
        <w:rPr>
          <w:rFonts w:hint="cs"/>
          <w:sz w:val="27"/>
          <w:rtl/>
          <w:lang w:bidi="ar-IQ"/>
        </w:rPr>
        <w:t>60</w:t>
      </w:r>
      <w:r w:rsidRPr="004F31A3">
        <w:rPr>
          <w:rFonts w:hint="cs"/>
          <w:sz w:val="27"/>
          <w:rtl/>
          <w:lang w:bidi="ar-IQ"/>
        </w:rPr>
        <w:t xml:space="preserve"> و</w:t>
      </w:r>
      <w:r w:rsidR="001A2150" w:rsidRPr="001A2150">
        <w:rPr>
          <w:rFonts w:hint="cs"/>
          <w:sz w:val="27"/>
          <w:rtl/>
          <w:lang w:bidi="ar-IQ"/>
        </w:rPr>
        <w:t>22</w:t>
      </w:r>
      <w:r w:rsidR="00A607E9" w:rsidRPr="00A607E9">
        <w:rPr>
          <w:rFonts w:hint="cs"/>
          <w:sz w:val="27"/>
          <w:rtl/>
          <w:lang w:bidi="ar-IQ"/>
        </w:rPr>
        <w:t>0</w:t>
      </w:r>
      <w:r w:rsidRPr="004F31A3">
        <w:rPr>
          <w:rFonts w:hint="cs"/>
          <w:sz w:val="27"/>
          <w:rtl/>
          <w:lang w:bidi="ar-IQ"/>
        </w:rPr>
        <w:t xml:space="preserve"> للميلاد. ومن أبرز الشخصيّات التي ارتبطت بهذه المدرسة الرابي</w:t>
      </w:r>
      <w:r w:rsidR="00E2205B" w:rsidRPr="004F31A3">
        <w:rPr>
          <w:rFonts w:hint="cs"/>
          <w:sz w:val="27"/>
          <w:rtl/>
          <w:lang w:bidi="ar-IQ"/>
        </w:rPr>
        <w:t xml:space="preserve"> </w:t>
      </w:r>
      <w:r w:rsidRPr="004F31A3">
        <w:rPr>
          <w:rFonts w:hint="cs"/>
          <w:sz w:val="27"/>
          <w:rtl/>
          <w:lang w:bidi="ar-IQ"/>
        </w:rPr>
        <w:t>(</w:t>
      </w:r>
      <w:r w:rsidR="00E2205B" w:rsidRPr="004F31A3">
        <w:rPr>
          <w:rFonts w:hint="cs"/>
          <w:sz w:val="27"/>
          <w:rtl/>
          <w:lang w:bidi="ar-IQ"/>
        </w:rPr>
        <w:t>أَ</w:t>
      </w:r>
      <w:r w:rsidRPr="004F31A3">
        <w:rPr>
          <w:rFonts w:hint="cs"/>
          <w:sz w:val="27"/>
          <w:rtl/>
          <w:lang w:bidi="ar-IQ"/>
        </w:rPr>
        <w:t>سّي)، وهو الذي وضع قوانين للمدينة.</w:t>
      </w:r>
    </w:p>
    <w:p w:rsidR="000B55F2" w:rsidRPr="004F31A3" w:rsidRDefault="00E2205B" w:rsidP="00504089">
      <w:pPr>
        <w:rPr>
          <w:sz w:val="27"/>
          <w:rtl/>
          <w:lang w:bidi="ar-IQ"/>
        </w:rPr>
      </w:pPr>
      <w:r w:rsidRPr="004F31A3">
        <w:rPr>
          <w:rFonts w:hint="eastAsia"/>
          <w:sz w:val="24"/>
          <w:szCs w:val="24"/>
          <w:rtl/>
          <w:lang w:bidi="ar-IQ"/>
        </w:rPr>
        <w:t>«</w:t>
      </w:r>
      <w:r w:rsidR="000B55F2" w:rsidRPr="004F31A3">
        <w:rPr>
          <w:rFonts w:hint="cs"/>
          <w:sz w:val="27"/>
          <w:rtl/>
          <w:lang w:bidi="ar-IQ"/>
        </w:rPr>
        <w:t>وقد تخرّ</w:t>
      </w:r>
      <w:r w:rsidRPr="004F31A3">
        <w:rPr>
          <w:rFonts w:hint="cs"/>
          <w:sz w:val="27"/>
          <w:rtl/>
          <w:lang w:bidi="ar-IQ"/>
        </w:rPr>
        <w:t>َ</w:t>
      </w:r>
      <w:r w:rsidR="000B55F2" w:rsidRPr="004F31A3">
        <w:rPr>
          <w:rFonts w:hint="cs"/>
          <w:sz w:val="27"/>
          <w:rtl/>
          <w:lang w:bidi="ar-IQ"/>
        </w:rPr>
        <w:t>ج في هذه المدرسة عدد</w:t>
      </w:r>
      <w:r w:rsidRPr="004F31A3">
        <w:rPr>
          <w:rFonts w:hint="cs"/>
          <w:sz w:val="27"/>
          <w:rtl/>
          <w:lang w:bidi="ar-IQ"/>
        </w:rPr>
        <w:t>ٌ</w:t>
      </w:r>
      <w:r w:rsidR="000B55F2" w:rsidRPr="004F31A3">
        <w:rPr>
          <w:rFonts w:hint="cs"/>
          <w:sz w:val="27"/>
          <w:rtl/>
          <w:lang w:bidi="ar-IQ"/>
        </w:rPr>
        <w:t xml:space="preserve"> من العلماء استخدموا في وظائف إداريّة تابعة لرأس الجالوت</w:t>
      </w:r>
      <w:r w:rsidR="000B55F2" w:rsidRPr="004F31A3">
        <w:rPr>
          <w:sz w:val="27"/>
          <w:vertAlign w:val="superscript"/>
          <w:rtl/>
          <w:lang w:bidi="ar-IQ"/>
        </w:rPr>
        <w:t>(</w:t>
      </w:r>
      <w:r w:rsidR="000B55F2" w:rsidRPr="004F31A3">
        <w:rPr>
          <w:sz w:val="27"/>
          <w:vertAlign w:val="superscript"/>
          <w:rtl/>
          <w:lang w:bidi="ar-IQ"/>
        </w:rPr>
        <w:endnoteReference w:id="557"/>
      </w:r>
      <w:r w:rsidR="000B55F2" w:rsidRPr="004F31A3">
        <w:rPr>
          <w:sz w:val="27"/>
          <w:vertAlign w:val="superscript"/>
          <w:rtl/>
          <w:lang w:bidi="ar-IQ"/>
        </w:rPr>
        <w:t>)</w:t>
      </w:r>
      <w:r w:rsidR="000B55F2" w:rsidRPr="004F31A3">
        <w:rPr>
          <w:rFonts w:hint="cs"/>
          <w:sz w:val="27"/>
          <w:rtl/>
          <w:lang w:bidi="ar-IQ"/>
        </w:rPr>
        <w:t>. ولا نعلم شيئاً عن موقع المدينتين</w:t>
      </w:r>
      <w:r w:rsidRPr="004F31A3">
        <w:rPr>
          <w:rFonts w:hint="cs"/>
          <w:sz w:val="27"/>
          <w:rtl/>
          <w:lang w:bidi="ar-IQ"/>
        </w:rPr>
        <w:t>:</w:t>
      </w:r>
      <w:r w:rsidR="000B55F2" w:rsidRPr="004F31A3">
        <w:rPr>
          <w:rFonts w:hint="cs"/>
          <w:sz w:val="27"/>
          <w:rtl/>
          <w:lang w:bidi="ar-IQ"/>
        </w:rPr>
        <w:t xml:space="preserve"> نهر بيكود</w:t>
      </w:r>
      <w:r w:rsidRPr="004F31A3">
        <w:rPr>
          <w:rFonts w:hint="cs"/>
          <w:sz w:val="27"/>
          <w:rtl/>
          <w:lang w:bidi="ar-IQ"/>
        </w:rPr>
        <w:t>؛</w:t>
      </w:r>
      <w:r w:rsidR="000B55F2" w:rsidRPr="004F31A3">
        <w:rPr>
          <w:rFonts w:hint="cs"/>
          <w:sz w:val="27"/>
          <w:rtl/>
          <w:lang w:bidi="ar-IQ"/>
        </w:rPr>
        <w:t xml:space="preserve"> وهوزال، من بابل</w:t>
      </w:r>
      <w:r w:rsidR="000B55F2" w:rsidRPr="004F31A3">
        <w:rPr>
          <w:rFonts w:hint="eastAsia"/>
          <w:sz w:val="24"/>
          <w:szCs w:val="24"/>
          <w:rtl/>
          <w:lang w:bidi="ar-IQ"/>
        </w:rPr>
        <w:t>»</w:t>
      </w:r>
      <w:r w:rsidR="000B55F2" w:rsidRPr="004F31A3">
        <w:rPr>
          <w:sz w:val="27"/>
          <w:vertAlign w:val="superscript"/>
          <w:rtl/>
          <w:lang w:bidi="ar-IQ"/>
        </w:rPr>
        <w:t>(</w:t>
      </w:r>
      <w:r w:rsidR="000B55F2" w:rsidRPr="004F31A3">
        <w:rPr>
          <w:sz w:val="27"/>
          <w:vertAlign w:val="superscript"/>
          <w:rtl/>
          <w:lang w:bidi="ar-IQ"/>
        </w:rPr>
        <w:endnoteReference w:id="558"/>
      </w:r>
      <w:r w:rsidR="000B55F2" w:rsidRPr="004F31A3">
        <w:rPr>
          <w:sz w:val="27"/>
          <w:vertAlign w:val="superscript"/>
          <w:rtl/>
          <w:lang w:bidi="ar-IQ"/>
        </w:rPr>
        <w:t>)</w:t>
      </w:r>
      <w:r w:rsidR="000B55F2" w:rsidRPr="004F31A3">
        <w:rPr>
          <w:rFonts w:hint="cs"/>
          <w:sz w:val="27"/>
          <w:rtl/>
          <w:lang w:bidi="ar-IQ"/>
        </w:rPr>
        <w:t>.</w:t>
      </w:r>
    </w:p>
    <w:p w:rsidR="000B55F2" w:rsidRPr="004F31A3" w:rsidRDefault="000B55F2" w:rsidP="007659C5">
      <w:pPr>
        <w:spacing w:line="420" w:lineRule="exact"/>
        <w:rPr>
          <w:sz w:val="27"/>
          <w:rtl/>
          <w:lang w:bidi="ar-IQ"/>
        </w:rPr>
      </w:pPr>
    </w:p>
    <w:p w:rsidR="000B55F2" w:rsidRPr="004F31A3" w:rsidRDefault="002C1F78" w:rsidP="00E2205B">
      <w:pPr>
        <w:pStyle w:val="31"/>
        <w:rPr>
          <w:color w:val="auto"/>
          <w:rtl/>
          <w:lang w:bidi="ar-IQ"/>
        </w:rPr>
      </w:pPr>
      <w:bookmarkStart w:id="88" w:name="_Toc478913234"/>
      <w:r w:rsidRPr="004F31A3">
        <w:rPr>
          <w:rFonts w:hint="cs"/>
          <w:color w:val="auto"/>
          <w:rtl/>
          <w:lang w:bidi="ar-IQ"/>
        </w:rPr>
        <w:t>ب</w:t>
      </w:r>
      <w:r w:rsidR="000B55F2" w:rsidRPr="004F31A3">
        <w:rPr>
          <w:rFonts w:hint="cs"/>
          <w:color w:val="auto"/>
          <w:rtl/>
          <w:lang w:bidi="ar-IQ"/>
        </w:rPr>
        <w:t xml:space="preserve"> ـ ال</w:t>
      </w:r>
      <w:r w:rsidR="004F0772" w:rsidRPr="004F31A3">
        <w:rPr>
          <w:rFonts w:hint="cs"/>
          <w:color w:val="auto"/>
          <w:rtl/>
          <w:lang w:bidi="ar-IQ"/>
        </w:rPr>
        <w:t>دَوْر</w:t>
      </w:r>
      <w:r w:rsidR="000B55F2" w:rsidRPr="004F31A3">
        <w:rPr>
          <w:rFonts w:hint="cs"/>
          <w:color w:val="auto"/>
          <w:rtl/>
          <w:lang w:bidi="ar-IQ"/>
        </w:rPr>
        <w:t xml:space="preserve"> الثاني</w:t>
      </w:r>
      <w:bookmarkEnd w:id="88"/>
    </w:p>
    <w:p w:rsidR="000B55F2" w:rsidRPr="004F31A3" w:rsidRDefault="000B55F2" w:rsidP="00504089">
      <w:pPr>
        <w:rPr>
          <w:sz w:val="27"/>
          <w:rtl/>
          <w:lang w:bidi="ar-IQ"/>
        </w:rPr>
      </w:pPr>
      <w:r w:rsidRPr="004F31A3">
        <w:rPr>
          <w:rFonts w:hint="cs"/>
          <w:sz w:val="27"/>
          <w:rtl/>
          <w:lang w:bidi="ar-IQ"/>
        </w:rPr>
        <w:t>أما ال</w:t>
      </w:r>
      <w:r w:rsidR="004F0772" w:rsidRPr="004F31A3">
        <w:rPr>
          <w:rFonts w:hint="cs"/>
          <w:sz w:val="27"/>
          <w:rtl/>
          <w:lang w:bidi="ar-IQ"/>
        </w:rPr>
        <w:t>دَوْر</w:t>
      </w:r>
      <w:r w:rsidRPr="004F31A3">
        <w:rPr>
          <w:rFonts w:hint="cs"/>
          <w:sz w:val="27"/>
          <w:rtl/>
          <w:lang w:bidi="ar-IQ"/>
        </w:rPr>
        <w:t xml:space="preserve"> الثاني للمدارس اليهوديّة في العراق فهو أغنى الأدوار الثلاثة، ويشتمل على ك</w:t>
      </w:r>
      <w:r w:rsidR="00E2205B" w:rsidRPr="004F31A3">
        <w:rPr>
          <w:rFonts w:hint="cs"/>
          <w:sz w:val="27"/>
          <w:rtl/>
          <w:lang w:bidi="ar-IQ"/>
        </w:rPr>
        <w:t>ُ</w:t>
      </w:r>
      <w:r w:rsidRPr="004F31A3">
        <w:rPr>
          <w:rFonts w:hint="cs"/>
          <w:sz w:val="27"/>
          <w:rtl/>
          <w:lang w:bidi="ar-IQ"/>
        </w:rPr>
        <w:t>ب</w:t>
      </w:r>
      <w:r w:rsidR="00E2205B" w:rsidRPr="004F31A3">
        <w:rPr>
          <w:rFonts w:hint="cs"/>
          <w:sz w:val="27"/>
          <w:rtl/>
          <w:lang w:bidi="ar-IQ"/>
        </w:rPr>
        <w:t>ْ</w:t>
      </w:r>
      <w:r w:rsidRPr="004F31A3">
        <w:rPr>
          <w:rFonts w:hint="cs"/>
          <w:sz w:val="27"/>
          <w:rtl/>
          <w:lang w:bidi="ar-IQ"/>
        </w:rPr>
        <w:t>ر</w:t>
      </w:r>
      <w:r w:rsidR="00E2205B" w:rsidRPr="004F31A3">
        <w:rPr>
          <w:rFonts w:hint="cs"/>
          <w:sz w:val="27"/>
          <w:rtl/>
          <w:lang w:bidi="ar-IQ"/>
        </w:rPr>
        <w:t>َ</w:t>
      </w:r>
      <w:r w:rsidRPr="004F31A3">
        <w:rPr>
          <w:rFonts w:hint="cs"/>
          <w:sz w:val="27"/>
          <w:rtl/>
          <w:lang w:bidi="ar-IQ"/>
        </w:rPr>
        <w:t>يات المدارس الدينيّة التي أ</w:t>
      </w:r>
      <w:r w:rsidR="00927696">
        <w:rPr>
          <w:rFonts w:hint="cs"/>
          <w:sz w:val="27"/>
          <w:rtl/>
          <w:lang w:bidi="ar-IQ"/>
        </w:rPr>
        <w:t>ُ</w:t>
      </w:r>
      <w:r w:rsidRPr="004F31A3">
        <w:rPr>
          <w:rFonts w:hint="cs"/>
          <w:sz w:val="27"/>
          <w:rtl/>
          <w:lang w:bidi="ar-IQ"/>
        </w:rPr>
        <w:t>نشئت في العراق</w:t>
      </w:r>
      <w:r w:rsidR="00E2205B" w:rsidRPr="004F31A3">
        <w:rPr>
          <w:rFonts w:hint="cs"/>
          <w:sz w:val="27"/>
          <w:rtl/>
          <w:lang w:bidi="ar-IQ"/>
        </w:rPr>
        <w:t>،</w:t>
      </w:r>
      <w:r w:rsidRPr="004F31A3">
        <w:rPr>
          <w:rFonts w:hint="cs"/>
          <w:sz w:val="27"/>
          <w:rtl/>
          <w:lang w:bidi="ar-IQ"/>
        </w:rPr>
        <w:t xml:space="preserve"> والتي تعاون علماؤها على وضع التلمود البابلي، وعملوا على تطبيق نصوصه على الطائفة اليهوديّة في العراق. وشهدت هذه المدارس العصور الأمورائيّة والسبورائيّة </w:t>
      </w:r>
      <w:r w:rsidRPr="004F31A3">
        <w:rPr>
          <w:rFonts w:ascii="Mosawi" w:eastAsiaTheme="minorHAnsi" w:hAnsi="Mosawi" w:cs="Abz-3 (Yagut)" w:hint="cs"/>
          <w:sz w:val="24"/>
          <w:szCs w:val="24"/>
          <w:rtl/>
        </w:rPr>
        <w:t>والگا</w:t>
      </w:r>
      <w:r w:rsidR="0038091F"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ونيّة</w:t>
      </w:r>
      <w:r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t>وفي</w:t>
      </w:r>
      <w:r w:rsidR="0038091F" w:rsidRPr="004F31A3">
        <w:rPr>
          <w:rFonts w:hint="cs"/>
          <w:sz w:val="27"/>
          <w:rtl/>
          <w:lang w:bidi="ar-IQ"/>
        </w:rPr>
        <w:t xml:space="preserve"> </w:t>
      </w:r>
      <w:r w:rsidRPr="004F31A3">
        <w:rPr>
          <w:rFonts w:hint="cs"/>
          <w:sz w:val="27"/>
          <w:rtl/>
          <w:lang w:bidi="ar-IQ"/>
        </w:rPr>
        <w:t>ما يلي نبذة</w:t>
      </w:r>
      <w:r w:rsidR="0038091F" w:rsidRPr="004F31A3">
        <w:rPr>
          <w:rFonts w:hint="cs"/>
          <w:sz w:val="27"/>
          <w:rtl/>
          <w:lang w:bidi="ar-IQ"/>
        </w:rPr>
        <w:t>ٌ</w:t>
      </w:r>
      <w:r w:rsidRPr="004F31A3">
        <w:rPr>
          <w:rFonts w:hint="cs"/>
          <w:sz w:val="27"/>
          <w:rtl/>
          <w:lang w:bidi="ar-IQ"/>
        </w:rPr>
        <w:t xml:space="preserve"> عن المدارس التي أ</w:t>
      </w:r>
      <w:r w:rsidR="0038091F" w:rsidRPr="004F31A3">
        <w:rPr>
          <w:rFonts w:hint="cs"/>
          <w:sz w:val="27"/>
          <w:rtl/>
          <w:lang w:bidi="ar-IQ"/>
        </w:rPr>
        <w:t>ُ</w:t>
      </w:r>
      <w:r w:rsidRPr="004F31A3">
        <w:rPr>
          <w:rFonts w:hint="cs"/>
          <w:sz w:val="27"/>
          <w:rtl/>
          <w:lang w:bidi="ar-IQ"/>
        </w:rPr>
        <w:t>قيمت في ال</w:t>
      </w:r>
      <w:r w:rsidR="004F0772" w:rsidRPr="004F31A3">
        <w:rPr>
          <w:rFonts w:hint="cs"/>
          <w:sz w:val="27"/>
          <w:rtl/>
          <w:lang w:bidi="ar-IQ"/>
        </w:rPr>
        <w:t>دَوْر</w:t>
      </w:r>
      <w:r w:rsidRPr="004F31A3">
        <w:rPr>
          <w:rFonts w:hint="cs"/>
          <w:sz w:val="27"/>
          <w:rtl/>
          <w:lang w:bidi="ar-IQ"/>
        </w:rPr>
        <w:t xml:space="preserve"> الثاني، والتي كان لها كبير الأثر في تطو</w:t>
      </w:r>
      <w:r w:rsidR="0038091F" w:rsidRPr="004F31A3">
        <w:rPr>
          <w:rFonts w:hint="cs"/>
          <w:sz w:val="27"/>
          <w:rtl/>
          <w:lang w:bidi="ar-IQ"/>
        </w:rPr>
        <w:t>ّ</w:t>
      </w:r>
      <w:r w:rsidRPr="004F31A3">
        <w:rPr>
          <w:rFonts w:hint="cs"/>
          <w:sz w:val="27"/>
          <w:rtl/>
          <w:lang w:bidi="ar-IQ"/>
        </w:rPr>
        <w:t>ر الديانة اليهوديّة إلى ما هو عليه اليوم، وهي:</w:t>
      </w:r>
    </w:p>
    <w:p w:rsidR="000B55F2" w:rsidRPr="004F31A3" w:rsidRDefault="000B55F2" w:rsidP="007659C5">
      <w:pPr>
        <w:spacing w:line="420" w:lineRule="exact"/>
        <w:rPr>
          <w:sz w:val="27"/>
          <w:rtl/>
          <w:lang w:bidi="ar-IQ"/>
        </w:rPr>
      </w:pPr>
    </w:p>
    <w:p w:rsidR="000B55F2" w:rsidRPr="004F31A3" w:rsidRDefault="002C1F78" w:rsidP="00253C5C">
      <w:pPr>
        <w:pStyle w:val="31"/>
        <w:rPr>
          <w:color w:val="auto"/>
          <w:lang w:val="x-none"/>
        </w:rPr>
      </w:pPr>
      <w:bookmarkStart w:id="89" w:name="_Toc478913235"/>
      <w:r w:rsidRPr="004F31A3">
        <w:rPr>
          <w:rFonts w:hint="cs"/>
          <w:color w:val="auto"/>
          <w:rtl/>
          <w:lang w:bidi="ar-IQ"/>
        </w:rPr>
        <w:t>1</w:t>
      </w:r>
      <w:r w:rsidR="000B55F2" w:rsidRPr="004F31A3">
        <w:rPr>
          <w:rFonts w:hint="cs"/>
          <w:color w:val="auto"/>
          <w:rtl/>
          <w:lang w:bidi="ar-IQ"/>
        </w:rPr>
        <w:t>ـ مدرسة نهر دعة</w:t>
      </w:r>
      <w:bookmarkEnd w:id="89"/>
    </w:p>
    <w:p w:rsidR="000B55F2" w:rsidRPr="004F31A3" w:rsidRDefault="000B55F2" w:rsidP="00504089">
      <w:pPr>
        <w:rPr>
          <w:sz w:val="27"/>
          <w:rtl/>
          <w:lang w:bidi="ar-IQ"/>
        </w:rPr>
      </w:pPr>
      <w:r w:rsidRPr="004F31A3">
        <w:rPr>
          <w:rFonts w:hint="cs"/>
          <w:sz w:val="27"/>
          <w:rtl/>
          <w:lang w:bidi="ar-IQ"/>
        </w:rPr>
        <w:t>كان موقع نهر دعة على أغلب الظن</w:t>
      </w:r>
      <w:r w:rsidR="0038091F" w:rsidRPr="004F31A3">
        <w:rPr>
          <w:rFonts w:hint="cs"/>
          <w:sz w:val="27"/>
          <w:rtl/>
          <w:lang w:bidi="ar-IQ"/>
        </w:rPr>
        <w:t>ّ</w:t>
      </w:r>
      <w:r w:rsidRPr="004F31A3">
        <w:rPr>
          <w:rFonts w:hint="cs"/>
          <w:sz w:val="27"/>
          <w:rtl/>
          <w:lang w:bidi="ar-IQ"/>
        </w:rPr>
        <w:t xml:space="preserve"> في جوار مدينة عانة شرقي العراق</w:t>
      </w:r>
      <w:r w:rsidRPr="004F31A3">
        <w:rPr>
          <w:sz w:val="27"/>
          <w:vertAlign w:val="superscript"/>
          <w:rtl/>
          <w:lang w:bidi="ar-IQ"/>
        </w:rPr>
        <w:t>(</w:t>
      </w:r>
      <w:r w:rsidRPr="004F31A3">
        <w:rPr>
          <w:sz w:val="27"/>
          <w:vertAlign w:val="superscript"/>
          <w:rtl/>
          <w:lang w:bidi="ar-IQ"/>
        </w:rPr>
        <w:endnoteReference w:id="559"/>
      </w:r>
      <w:r w:rsidRPr="004F31A3">
        <w:rPr>
          <w:sz w:val="27"/>
          <w:vertAlign w:val="superscript"/>
          <w:rtl/>
          <w:lang w:bidi="ar-IQ"/>
        </w:rPr>
        <w:t>)</w:t>
      </w:r>
      <w:r w:rsidRPr="004F31A3">
        <w:rPr>
          <w:rFonts w:hint="cs"/>
          <w:sz w:val="27"/>
          <w:rtl/>
          <w:lang w:bidi="ar-IQ"/>
        </w:rPr>
        <w:t>. وقد سكنها اليهود</w:t>
      </w:r>
      <w:r w:rsidR="0038091F" w:rsidRPr="004F31A3">
        <w:rPr>
          <w:rFonts w:hint="cs"/>
          <w:sz w:val="27"/>
          <w:rtl/>
          <w:lang w:bidi="ar-IQ"/>
        </w:rPr>
        <w:t>،</w:t>
      </w:r>
      <w:r w:rsidRPr="004F31A3">
        <w:rPr>
          <w:rFonts w:hint="cs"/>
          <w:sz w:val="27"/>
          <w:rtl/>
          <w:lang w:bidi="ar-IQ"/>
        </w:rPr>
        <w:t xml:space="preserve"> وات</w:t>
      </w:r>
      <w:r w:rsidR="0038091F" w:rsidRPr="004F31A3">
        <w:rPr>
          <w:rFonts w:hint="cs"/>
          <w:sz w:val="27"/>
          <w:rtl/>
          <w:lang w:bidi="ar-IQ"/>
        </w:rPr>
        <w:t>ّ</w:t>
      </w:r>
      <w:r w:rsidRPr="004F31A3">
        <w:rPr>
          <w:rFonts w:hint="cs"/>
          <w:sz w:val="27"/>
          <w:rtl/>
          <w:lang w:bidi="ar-IQ"/>
        </w:rPr>
        <w:t>خذوها مركزاً يجمعون فيها الهدايا لهيكل أورشليم ومدارسها، حت</w:t>
      </w:r>
      <w:r w:rsidR="0038091F" w:rsidRPr="004F31A3">
        <w:rPr>
          <w:rFonts w:hint="cs"/>
          <w:sz w:val="27"/>
          <w:rtl/>
          <w:lang w:bidi="ar-IQ"/>
        </w:rPr>
        <w:t>ّ</w:t>
      </w:r>
      <w:r w:rsidRPr="004F31A3">
        <w:rPr>
          <w:rFonts w:hint="cs"/>
          <w:sz w:val="27"/>
          <w:rtl/>
          <w:lang w:bidi="ar-IQ"/>
        </w:rPr>
        <w:t>ى أصبحت على تمادي الزمن من مدن التلمود المهمّة. وهي أو</w:t>
      </w:r>
      <w:r w:rsidR="0038091F" w:rsidRPr="004F31A3">
        <w:rPr>
          <w:rFonts w:hint="cs"/>
          <w:sz w:val="27"/>
          <w:rtl/>
          <w:lang w:bidi="ar-IQ"/>
        </w:rPr>
        <w:t>ّ</w:t>
      </w:r>
      <w:r w:rsidRPr="004F31A3">
        <w:rPr>
          <w:rFonts w:hint="cs"/>
          <w:sz w:val="27"/>
          <w:rtl/>
          <w:lang w:bidi="ar-IQ"/>
        </w:rPr>
        <w:t>ل مدرسة للأمورائيم قامت في نهر دعة. واشتهرت مدرستها الدينيّة</w:t>
      </w:r>
      <w:r w:rsidR="0038091F" w:rsidRPr="004F31A3">
        <w:rPr>
          <w:rFonts w:hint="cs"/>
          <w:sz w:val="27"/>
          <w:rtl/>
          <w:lang w:bidi="ar-IQ"/>
        </w:rPr>
        <w:t>،</w:t>
      </w:r>
      <w:r w:rsidRPr="004F31A3">
        <w:rPr>
          <w:rFonts w:hint="cs"/>
          <w:sz w:val="27"/>
          <w:rtl/>
          <w:lang w:bidi="ar-IQ"/>
        </w:rPr>
        <w:t xml:space="preserve"> ونال</w:t>
      </w:r>
      <w:r w:rsidR="00927696">
        <w:rPr>
          <w:rFonts w:hint="cs"/>
          <w:sz w:val="27"/>
          <w:rtl/>
          <w:lang w:bidi="ar-IQ"/>
        </w:rPr>
        <w:t>َ</w:t>
      </w:r>
      <w:r w:rsidRPr="004F31A3">
        <w:rPr>
          <w:rFonts w:hint="cs"/>
          <w:sz w:val="27"/>
          <w:rtl/>
          <w:lang w:bidi="ar-IQ"/>
        </w:rPr>
        <w:t>ت</w:t>
      </w:r>
      <w:r w:rsidR="00927696">
        <w:rPr>
          <w:rFonts w:hint="cs"/>
          <w:sz w:val="27"/>
          <w:rtl/>
          <w:lang w:bidi="ar-IQ"/>
        </w:rPr>
        <w:t>ْ</w:t>
      </w:r>
      <w:r w:rsidRPr="004F31A3">
        <w:rPr>
          <w:rFonts w:hint="cs"/>
          <w:sz w:val="27"/>
          <w:rtl/>
          <w:lang w:bidi="ar-IQ"/>
        </w:rPr>
        <w:t xml:space="preserve"> صيتاً بعيداً منذ القرن الثاني الميلادي. وبح</w:t>
      </w:r>
      <w:r w:rsidR="0038091F" w:rsidRPr="004F31A3">
        <w:rPr>
          <w:rFonts w:hint="cs"/>
          <w:sz w:val="27"/>
          <w:rtl/>
          <w:lang w:bidi="ar-IQ"/>
        </w:rPr>
        <w:t>َ</w:t>
      </w:r>
      <w:r w:rsidRPr="004F31A3">
        <w:rPr>
          <w:rFonts w:hint="cs"/>
          <w:sz w:val="27"/>
          <w:rtl/>
          <w:lang w:bidi="ar-IQ"/>
        </w:rPr>
        <w:t>س</w:t>
      </w:r>
      <w:r w:rsidR="0038091F" w:rsidRPr="004F31A3">
        <w:rPr>
          <w:rFonts w:hint="cs"/>
          <w:sz w:val="27"/>
          <w:rtl/>
          <w:lang w:bidi="ar-IQ"/>
        </w:rPr>
        <w:t>َ</w:t>
      </w:r>
      <w:r w:rsidRPr="004F31A3">
        <w:rPr>
          <w:rFonts w:hint="cs"/>
          <w:sz w:val="27"/>
          <w:rtl/>
          <w:lang w:bidi="ar-IQ"/>
        </w:rPr>
        <w:t>ب رواية التلمود هناك كنيس</w:t>
      </w:r>
      <w:r w:rsidR="0038091F" w:rsidRPr="004F31A3">
        <w:rPr>
          <w:rFonts w:hint="cs"/>
          <w:sz w:val="27"/>
          <w:rtl/>
          <w:lang w:bidi="ar-IQ"/>
        </w:rPr>
        <w:t>ٌ</w:t>
      </w:r>
      <w:r w:rsidRPr="004F31A3">
        <w:rPr>
          <w:rFonts w:hint="cs"/>
          <w:sz w:val="27"/>
          <w:rtl/>
          <w:lang w:bidi="ar-IQ"/>
        </w:rPr>
        <w:t xml:space="preserve"> ش</w:t>
      </w:r>
      <w:r w:rsidR="0038091F" w:rsidRPr="004F31A3">
        <w:rPr>
          <w:rFonts w:hint="cs"/>
          <w:sz w:val="27"/>
          <w:rtl/>
          <w:lang w:bidi="ar-IQ"/>
        </w:rPr>
        <w:t>ُ</w:t>
      </w:r>
      <w:r w:rsidRPr="004F31A3">
        <w:rPr>
          <w:rFonts w:hint="cs"/>
          <w:sz w:val="27"/>
          <w:rtl/>
          <w:lang w:bidi="ar-IQ"/>
        </w:rPr>
        <w:t>يّ</w:t>
      </w:r>
      <w:r w:rsidR="0038091F" w:rsidRPr="004F31A3">
        <w:rPr>
          <w:rFonts w:hint="cs"/>
          <w:sz w:val="27"/>
          <w:rtl/>
          <w:lang w:bidi="ar-IQ"/>
        </w:rPr>
        <w:t>ِ</w:t>
      </w:r>
      <w:r w:rsidRPr="004F31A3">
        <w:rPr>
          <w:rFonts w:hint="cs"/>
          <w:sz w:val="27"/>
          <w:rtl/>
          <w:lang w:bidi="ar-IQ"/>
        </w:rPr>
        <w:t xml:space="preserve">د في بلدة نهر دعة يقع على مسيرة </w:t>
      </w:r>
      <w:r w:rsidRPr="004F31A3">
        <w:rPr>
          <w:rFonts w:hint="cs"/>
          <w:sz w:val="27"/>
          <w:rtl/>
          <w:lang w:bidi="ar-IQ"/>
        </w:rPr>
        <w:lastRenderedPageBreak/>
        <w:t>يومين من سورا</w:t>
      </w:r>
      <w:r w:rsidR="0038091F" w:rsidRPr="004F31A3">
        <w:rPr>
          <w:rFonts w:hint="cs"/>
          <w:sz w:val="27"/>
          <w:rtl/>
          <w:lang w:bidi="ar-IQ"/>
        </w:rPr>
        <w:t xml:space="preserve"> </w:t>
      </w:r>
      <w:r w:rsidRPr="004F31A3">
        <w:rPr>
          <w:rFonts w:hint="cs"/>
          <w:sz w:val="27"/>
          <w:rtl/>
          <w:lang w:bidi="ar-IQ"/>
        </w:rPr>
        <w:t>(شمالاً)، اسمه</w:t>
      </w:r>
      <w:r w:rsidR="0038091F" w:rsidRPr="004F31A3">
        <w:rPr>
          <w:rFonts w:hint="cs"/>
          <w:sz w:val="27"/>
          <w:rtl/>
          <w:lang w:bidi="ar-IQ"/>
        </w:rPr>
        <w:t xml:space="preserve"> </w:t>
      </w:r>
      <w:r w:rsidRPr="004F31A3">
        <w:rPr>
          <w:rFonts w:hint="cs"/>
          <w:sz w:val="27"/>
          <w:rtl/>
          <w:lang w:bidi="ar-IQ"/>
        </w:rPr>
        <w:t>(شفياثيب)</w:t>
      </w:r>
      <w:r w:rsidRPr="004F31A3">
        <w:rPr>
          <w:sz w:val="27"/>
          <w:vertAlign w:val="superscript"/>
          <w:rtl/>
          <w:lang w:bidi="ar-IQ"/>
        </w:rPr>
        <w:t>(</w:t>
      </w:r>
      <w:r w:rsidRPr="004F31A3">
        <w:rPr>
          <w:sz w:val="27"/>
          <w:vertAlign w:val="superscript"/>
          <w:rtl/>
          <w:lang w:bidi="ar-IQ"/>
        </w:rPr>
        <w:endnoteReference w:id="560"/>
      </w:r>
      <w:r w:rsidRPr="004F31A3">
        <w:rPr>
          <w:sz w:val="27"/>
          <w:vertAlign w:val="superscript"/>
          <w:rtl/>
          <w:lang w:bidi="ar-IQ"/>
        </w:rPr>
        <w:t>)</w:t>
      </w:r>
      <w:r w:rsidRPr="004F31A3">
        <w:rPr>
          <w:rFonts w:hint="cs"/>
          <w:sz w:val="27"/>
          <w:rtl/>
          <w:lang w:bidi="ar-IQ"/>
        </w:rPr>
        <w:t>. وع</w:t>
      </w:r>
      <w:r w:rsidR="0038091F" w:rsidRPr="004F31A3">
        <w:rPr>
          <w:rFonts w:hint="cs"/>
          <w:sz w:val="27"/>
          <w:rtl/>
          <w:lang w:bidi="ar-IQ"/>
        </w:rPr>
        <w:t>ُ</w:t>
      </w:r>
      <w:r w:rsidRPr="004F31A3">
        <w:rPr>
          <w:rFonts w:hint="cs"/>
          <w:sz w:val="27"/>
          <w:rtl/>
          <w:lang w:bidi="ar-IQ"/>
        </w:rPr>
        <w:t>رف من رؤسائها:</w:t>
      </w:r>
    </w:p>
    <w:p w:rsidR="000B55F2" w:rsidRPr="004F31A3" w:rsidRDefault="000B55F2" w:rsidP="00504089">
      <w:pPr>
        <w:rPr>
          <w:sz w:val="27"/>
          <w:rtl/>
          <w:lang w:bidi="ar-IQ"/>
        </w:rPr>
      </w:pPr>
      <w:r w:rsidRPr="004F31A3">
        <w:rPr>
          <w:rFonts w:hint="cs"/>
          <w:sz w:val="27"/>
          <w:rtl/>
          <w:lang w:bidi="ar-IQ"/>
        </w:rPr>
        <w:t xml:space="preserve"> ـ الحبر صموئيل</w:t>
      </w:r>
      <w:r w:rsidR="0038091F" w:rsidRPr="004F31A3">
        <w:rPr>
          <w:rFonts w:hint="cs"/>
          <w:sz w:val="27"/>
          <w:rtl/>
          <w:lang w:bidi="ar-IQ"/>
        </w:rPr>
        <w:t xml:space="preserve"> </w:t>
      </w:r>
      <w:r w:rsidRPr="004F31A3">
        <w:rPr>
          <w:rFonts w:hint="cs"/>
          <w:sz w:val="27"/>
          <w:rtl/>
          <w:lang w:bidi="ar-IQ"/>
        </w:rPr>
        <w:t>(سموئيل) الفلكي(</w:t>
      </w:r>
      <w:r w:rsidR="001A2150" w:rsidRPr="001A2150">
        <w:rPr>
          <w:rFonts w:hint="cs"/>
          <w:sz w:val="27"/>
          <w:rtl/>
          <w:lang w:bidi="ar-IQ"/>
        </w:rPr>
        <w:t>25</w:t>
      </w:r>
      <w:r w:rsidR="00A607E9" w:rsidRPr="00A607E9">
        <w:rPr>
          <w:rFonts w:hint="cs"/>
          <w:sz w:val="27"/>
          <w:rtl/>
          <w:lang w:bidi="ar-IQ"/>
        </w:rPr>
        <w:t>0</w:t>
      </w:r>
      <w:r w:rsidRPr="004F31A3">
        <w:rPr>
          <w:rFonts w:hint="cs"/>
          <w:sz w:val="27"/>
          <w:rtl/>
          <w:lang w:bidi="ar-IQ"/>
        </w:rPr>
        <w:t xml:space="preserve"> أو </w:t>
      </w:r>
      <w:r w:rsidR="001A2150" w:rsidRPr="001A2150">
        <w:rPr>
          <w:rFonts w:hint="cs"/>
          <w:sz w:val="27"/>
          <w:rtl/>
          <w:lang w:bidi="ar-IQ"/>
        </w:rPr>
        <w:t>25</w:t>
      </w:r>
      <w:r w:rsidR="00A607E9" w:rsidRPr="00A607E9">
        <w:rPr>
          <w:rFonts w:hint="cs"/>
          <w:sz w:val="27"/>
          <w:rtl/>
          <w:lang w:bidi="ar-IQ"/>
        </w:rPr>
        <w:t>7</w:t>
      </w:r>
      <w:r w:rsidRPr="004F31A3">
        <w:rPr>
          <w:rFonts w:hint="cs"/>
          <w:sz w:val="27"/>
          <w:rtl/>
          <w:lang w:bidi="ar-IQ"/>
        </w:rPr>
        <w:t>م)</w:t>
      </w:r>
      <w:r w:rsidR="0038091F" w:rsidRPr="004F31A3">
        <w:rPr>
          <w:rFonts w:hint="cs"/>
          <w:sz w:val="27"/>
          <w:rtl/>
          <w:lang w:bidi="ar-IQ"/>
        </w:rPr>
        <w:t>،</w:t>
      </w:r>
      <w:r w:rsidRPr="004F31A3">
        <w:rPr>
          <w:rFonts w:hint="cs"/>
          <w:sz w:val="27"/>
          <w:rtl/>
          <w:lang w:bidi="ar-IQ"/>
        </w:rPr>
        <w:t xml:space="preserve"> الذي أس</w:t>
      </w:r>
      <w:r w:rsidR="0038091F" w:rsidRPr="004F31A3">
        <w:rPr>
          <w:rFonts w:hint="cs"/>
          <w:sz w:val="27"/>
          <w:rtl/>
          <w:lang w:bidi="ar-IQ"/>
        </w:rPr>
        <w:t>َّ</w:t>
      </w:r>
      <w:r w:rsidRPr="004F31A3">
        <w:rPr>
          <w:rFonts w:hint="cs"/>
          <w:sz w:val="27"/>
          <w:rtl/>
          <w:lang w:bidi="ar-IQ"/>
        </w:rPr>
        <w:t>س مدرسة فومبديثة الآتي ذكرها، وقد سعى لتوطيد دعائم الصداقة بين الفرس واليهود</w:t>
      </w:r>
      <w:r w:rsidRPr="004F31A3">
        <w:rPr>
          <w:sz w:val="27"/>
          <w:vertAlign w:val="superscript"/>
          <w:rtl/>
          <w:lang w:bidi="ar-IQ"/>
        </w:rPr>
        <w:t>(</w:t>
      </w:r>
      <w:r w:rsidRPr="004F31A3">
        <w:rPr>
          <w:sz w:val="27"/>
          <w:vertAlign w:val="superscript"/>
          <w:rtl/>
          <w:lang w:bidi="ar-IQ"/>
        </w:rPr>
        <w:endnoteReference w:id="561"/>
      </w:r>
      <w:r w:rsidRPr="004F31A3">
        <w:rPr>
          <w:sz w:val="27"/>
          <w:vertAlign w:val="superscript"/>
          <w:rtl/>
          <w:lang w:bidi="ar-IQ"/>
        </w:rPr>
        <w:t>)</w:t>
      </w:r>
      <w:r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t xml:space="preserve"> ـ والحاخام أبا أريكا، الملقّ</w:t>
      </w:r>
      <w:r w:rsidR="0038091F" w:rsidRPr="004F31A3">
        <w:rPr>
          <w:rFonts w:hint="cs"/>
          <w:sz w:val="27"/>
          <w:rtl/>
          <w:lang w:bidi="ar-IQ"/>
        </w:rPr>
        <w:t>َ</w:t>
      </w:r>
      <w:r w:rsidRPr="004F31A3">
        <w:rPr>
          <w:rFonts w:hint="cs"/>
          <w:sz w:val="27"/>
          <w:rtl/>
          <w:lang w:bidi="ar-IQ"/>
        </w:rPr>
        <w:t>ب بالحاخام</w:t>
      </w:r>
      <w:r w:rsidR="0038091F" w:rsidRPr="004F31A3">
        <w:rPr>
          <w:rFonts w:hint="cs"/>
          <w:sz w:val="27"/>
          <w:rtl/>
          <w:lang w:bidi="ar-IQ"/>
        </w:rPr>
        <w:t xml:space="preserve"> </w:t>
      </w:r>
      <w:r w:rsidRPr="004F31A3">
        <w:rPr>
          <w:rFonts w:hint="cs"/>
          <w:sz w:val="27"/>
          <w:rtl/>
          <w:lang w:bidi="ar-IQ"/>
        </w:rPr>
        <w:t>(راب).</w:t>
      </w:r>
    </w:p>
    <w:p w:rsidR="000B55F2" w:rsidRPr="004F31A3" w:rsidRDefault="000B55F2" w:rsidP="00927696">
      <w:pPr>
        <w:rPr>
          <w:sz w:val="27"/>
          <w:rtl/>
          <w:lang w:bidi="ar-IQ"/>
        </w:rPr>
      </w:pP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هذان الحاخامان عملا سويّة</w:t>
      </w:r>
      <w:r w:rsidR="0038091F" w:rsidRPr="004F31A3">
        <w:rPr>
          <w:rFonts w:hint="cs"/>
          <w:sz w:val="27"/>
          <w:rtl/>
          <w:lang w:bidi="ar-IQ"/>
        </w:rPr>
        <w:t>ً</w:t>
      </w:r>
      <w:r w:rsidRPr="004F31A3">
        <w:rPr>
          <w:rFonts w:hint="cs"/>
          <w:sz w:val="27"/>
          <w:rtl/>
          <w:lang w:bidi="ar-IQ"/>
        </w:rPr>
        <w:t xml:space="preserve"> لفترة من الزمن</w:t>
      </w:r>
      <w:r w:rsidR="0038091F" w:rsidRPr="004F31A3">
        <w:rPr>
          <w:rFonts w:hint="cs"/>
          <w:sz w:val="27"/>
          <w:rtl/>
          <w:lang w:bidi="ar-IQ"/>
        </w:rPr>
        <w:t>؛</w:t>
      </w:r>
      <w:r w:rsidRPr="004F31A3">
        <w:rPr>
          <w:rFonts w:hint="cs"/>
          <w:sz w:val="27"/>
          <w:rtl/>
          <w:lang w:bidi="ar-IQ"/>
        </w:rPr>
        <w:t xml:space="preserve"> وقد تخص</w:t>
      </w:r>
      <w:r w:rsidR="0038091F" w:rsidRPr="004F31A3">
        <w:rPr>
          <w:rFonts w:hint="cs"/>
          <w:sz w:val="27"/>
          <w:rtl/>
          <w:lang w:bidi="ar-IQ"/>
        </w:rPr>
        <w:t>َّ</w:t>
      </w:r>
      <w:r w:rsidRPr="004F31A3">
        <w:rPr>
          <w:rFonts w:hint="cs"/>
          <w:sz w:val="27"/>
          <w:rtl/>
          <w:lang w:bidi="ar-IQ"/>
        </w:rPr>
        <w:t xml:space="preserve">ص صموئيل في </w:t>
      </w:r>
      <w:r w:rsidR="005648BB" w:rsidRPr="004F31A3">
        <w:rPr>
          <w:rFonts w:hint="cs"/>
          <w:sz w:val="27"/>
          <w:rtl/>
          <w:lang w:bidi="ar-IQ"/>
        </w:rPr>
        <w:t>مجال</w:t>
      </w:r>
      <w:r w:rsidR="0038091F" w:rsidRPr="004F31A3">
        <w:rPr>
          <w:rFonts w:hint="cs"/>
          <w:sz w:val="27"/>
          <w:rtl/>
          <w:lang w:bidi="ar-IQ"/>
        </w:rPr>
        <w:t xml:space="preserve"> القوانين الدنيو</w:t>
      </w:r>
      <w:r w:rsidRPr="004F31A3">
        <w:rPr>
          <w:rFonts w:hint="cs"/>
          <w:sz w:val="27"/>
          <w:rtl/>
          <w:lang w:bidi="ar-IQ"/>
        </w:rPr>
        <w:t>يّة</w:t>
      </w:r>
      <w:r w:rsidRPr="004F31A3">
        <w:rPr>
          <w:sz w:val="27"/>
          <w:vertAlign w:val="superscript"/>
          <w:rtl/>
          <w:lang w:bidi="ar-IQ"/>
        </w:rPr>
        <w:t>(</w:t>
      </w:r>
      <w:r w:rsidRPr="004F31A3">
        <w:rPr>
          <w:sz w:val="27"/>
          <w:vertAlign w:val="superscript"/>
          <w:rtl/>
          <w:lang w:bidi="ar-IQ"/>
        </w:rPr>
        <w:endnoteReference w:id="562"/>
      </w:r>
      <w:r w:rsidRPr="004F31A3">
        <w:rPr>
          <w:sz w:val="27"/>
          <w:vertAlign w:val="superscript"/>
          <w:rtl/>
          <w:lang w:bidi="ar-IQ"/>
        </w:rPr>
        <w:t>)</w:t>
      </w:r>
      <w:r w:rsidR="0038091F" w:rsidRPr="004F31A3">
        <w:rPr>
          <w:rFonts w:hint="cs"/>
          <w:sz w:val="27"/>
          <w:rtl/>
          <w:lang w:bidi="ar-IQ"/>
        </w:rPr>
        <w:t>؛</w:t>
      </w:r>
      <w:r w:rsidRPr="004F31A3">
        <w:rPr>
          <w:rFonts w:hint="cs"/>
          <w:sz w:val="27"/>
          <w:rtl/>
          <w:lang w:bidi="ar-IQ"/>
        </w:rPr>
        <w:t xml:space="preserve"> في حين نبغ راب في </w:t>
      </w:r>
      <w:r w:rsidR="005648BB" w:rsidRPr="004F31A3">
        <w:rPr>
          <w:rFonts w:hint="cs"/>
          <w:sz w:val="27"/>
          <w:rtl/>
          <w:lang w:bidi="ar-IQ"/>
        </w:rPr>
        <w:t>مجال</w:t>
      </w:r>
      <w:r w:rsidRPr="004F31A3">
        <w:rPr>
          <w:rFonts w:hint="cs"/>
          <w:sz w:val="27"/>
          <w:rtl/>
          <w:lang w:bidi="ar-IQ"/>
        </w:rPr>
        <w:t xml:space="preserve"> الفقه والقضاء الديني</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63"/>
      </w:r>
      <w:r w:rsidRPr="004F31A3">
        <w:rPr>
          <w:sz w:val="27"/>
          <w:vertAlign w:val="superscript"/>
          <w:rtl/>
          <w:lang w:bidi="ar-IQ"/>
        </w:rPr>
        <w:t>)</w:t>
      </w:r>
      <w:r w:rsidR="00927696" w:rsidRPr="004F31A3">
        <w:rPr>
          <w:rFonts w:hint="cs"/>
          <w:sz w:val="27"/>
          <w:rtl/>
          <w:lang w:bidi="ar-IQ"/>
        </w:rPr>
        <w:t>.</w:t>
      </w:r>
    </w:p>
    <w:p w:rsidR="000B55F2" w:rsidRPr="004F31A3" w:rsidRDefault="00927696" w:rsidP="00927696">
      <w:pPr>
        <w:rPr>
          <w:sz w:val="27"/>
          <w:rtl/>
          <w:lang w:bidi="ar-IQ"/>
        </w:rPr>
      </w:pPr>
      <w:r w:rsidRPr="004F31A3">
        <w:rPr>
          <w:rFonts w:hint="eastAsia"/>
          <w:sz w:val="24"/>
          <w:szCs w:val="24"/>
          <w:rtl/>
          <w:lang w:bidi="ar-IQ"/>
        </w:rPr>
        <w:t>«</w:t>
      </w:r>
      <w:r w:rsidR="000B55F2" w:rsidRPr="004F31A3">
        <w:rPr>
          <w:rFonts w:hint="cs"/>
          <w:sz w:val="27"/>
          <w:rtl/>
        </w:rPr>
        <w:t>غير أن هذه المدرسة لم تعم</w:t>
      </w:r>
      <w:r w:rsidR="0038091F" w:rsidRPr="004F31A3">
        <w:rPr>
          <w:rFonts w:hint="cs"/>
          <w:sz w:val="27"/>
          <w:rtl/>
        </w:rPr>
        <w:t>ِّ</w:t>
      </w:r>
      <w:r w:rsidR="000B55F2" w:rsidRPr="004F31A3">
        <w:rPr>
          <w:rFonts w:hint="cs"/>
          <w:sz w:val="27"/>
          <w:rtl/>
        </w:rPr>
        <w:t>ر طويلاً</w:t>
      </w:r>
      <w:r w:rsidR="0038091F" w:rsidRPr="004F31A3">
        <w:rPr>
          <w:rFonts w:hint="cs"/>
          <w:sz w:val="27"/>
          <w:rtl/>
        </w:rPr>
        <w:t>؛</w:t>
      </w:r>
      <w:r w:rsidR="000B55F2" w:rsidRPr="004F31A3">
        <w:rPr>
          <w:rFonts w:hint="cs"/>
          <w:sz w:val="27"/>
          <w:rtl/>
        </w:rPr>
        <w:t xml:space="preserve"> إذ تهد</w:t>
      </w:r>
      <w:r w:rsidR="0038091F" w:rsidRPr="004F31A3">
        <w:rPr>
          <w:rFonts w:hint="cs"/>
          <w:sz w:val="27"/>
          <w:rtl/>
        </w:rPr>
        <w:t>ّ</w:t>
      </w:r>
      <w:r w:rsidR="000B55F2" w:rsidRPr="004F31A3">
        <w:rPr>
          <w:rFonts w:hint="cs"/>
          <w:sz w:val="27"/>
          <w:rtl/>
        </w:rPr>
        <w:t xml:space="preserve">مت أيام خراب هذه المدينة سنة </w:t>
      </w:r>
      <w:r w:rsidR="001A2150" w:rsidRPr="001A2150">
        <w:rPr>
          <w:rFonts w:hint="cs"/>
          <w:sz w:val="27"/>
          <w:rtl/>
        </w:rPr>
        <w:t>25</w:t>
      </w:r>
      <w:r w:rsidR="00A607E9" w:rsidRPr="00A607E9">
        <w:rPr>
          <w:rFonts w:hint="cs"/>
          <w:sz w:val="27"/>
          <w:rtl/>
        </w:rPr>
        <w:t>9</w:t>
      </w:r>
      <w:r w:rsidR="000B55F2" w:rsidRPr="004F31A3">
        <w:rPr>
          <w:rFonts w:hint="cs"/>
          <w:sz w:val="27"/>
          <w:rtl/>
        </w:rPr>
        <w:t>م</w:t>
      </w:r>
      <w:r w:rsidR="000B55F2" w:rsidRPr="004F31A3">
        <w:rPr>
          <w:rFonts w:hint="eastAsia"/>
          <w:sz w:val="24"/>
          <w:szCs w:val="24"/>
          <w:rtl/>
        </w:rPr>
        <w:t>»</w:t>
      </w:r>
      <w:r w:rsidR="000B55F2" w:rsidRPr="004F31A3">
        <w:rPr>
          <w:sz w:val="27"/>
          <w:vertAlign w:val="superscript"/>
          <w:rtl/>
        </w:rPr>
        <w:t>(</w:t>
      </w:r>
      <w:r w:rsidR="000B55F2" w:rsidRPr="004F31A3">
        <w:rPr>
          <w:sz w:val="27"/>
          <w:vertAlign w:val="superscript"/>
          <w:rtl/>
        </w:rPr>
        <w:endnoteReference w:id="564"/>
      </w:r>
      <w:r w:rsidR="000B55F2" w:rsidRPr="004F31A3">
        <w:rPr>
          <w:sz w:val="27"/>
          <w:vertAlign w:val="superscript"/>
          <w:rtl/>
        </w:rPr>
        <w:t>)</w:t>
      </w:r>
      <w:r w:rsidRPr="004F31A3">
        <w:rPr>
          <w:rFonts w:hint="cs"/>
          <w:sz w:val="27"/>
          <w:rtl/>
        </w:rPr>
        <w:t>.</w:t>
      </w:r>
      <w:r>
        <w:rPr>
          <w:rFonts w:hint="cs"/>
          <w:sz w:val="27"/>
          <w:rtl/>
        </w:rPr>
        <w:t xml:space="preserve"> </w:t>
      </w:r>
      <w:r w:rsidR="000B55F2" w:rsidRPr="004F31A3">
        <w:rPr>
          <w:rFonts w:hint="cs"/>
          <w:sz w:val="27"/>
          <w:rtl/>
        </w:rPr>
        <w:t>وهناك رأي</w:t>
      </w:r>
      <w:r w:rsidR="0038091F" w:rsidRPr="004F31A3">
        <w:rPr>
          <w:rFonts w:hint="cs"/>
          <w:sz w:val="27"/>
          <w:rtl/>
        </w:rPr>
        <w:t>ٌ</w:t>
      </w:r>
      <w:r w:rsidR="000B55F2" w:rsidRPr="004F31A3">
        <w:rPr>
          <w:rFonts w:hint="cs"/>
          <w:sz w:val="27"/>
          <w:rtl/>
        </w:rPr>
        <w:t xml:space="preserve"> يقول بأن مدرسة نهر دعة أ</w:t>
      </w:r>
      <w:r w:rsidR="0038091F" w:rsidRPr="004F31A3">
        <w:rPr>
          <w:rFonts w:hint="cs"/>
          <w:sz w:val="27"/>
          <w:rtl/>
        </w:rPr>
        <w:t>ُ</w:t>
      </w:r>
      <w:r w:rsidR="000B55F2" w:rsidRPr="004F31A3">
        <w:rPr>
          <w:rFonts w:hint="cs"/>
          <w:sz w:val="27"/>
          <w:rtl/>
        </w:rPr>
        <w:t>عيد أنشاؤها في أواخر القرن الثالث للميلاد، فاستؤنفت الدراسات الدينيّة اليهوديّة، إلى جانب المدارس الأخرى، وتولّى رئاسة المدرسة بعد إعادتها:</w:t>
      </w:r>
    </w:p>
    <w:p w:rsidR="000B55F2" w:rsidRPr="004F31A3" w:rsidRDefault="000B55F2" w:rsidP="00504089">
      <w:pPr>
        <w:rPr>
          <w:sz w:val="27"/>
          <w:rtl/>
          <w:lang w:bidi="ar-IQ"/>
        </w:rPr>
      </w:pPr>
      <w:r w:rsidRPr="004F31A3">
        <w:rPr>
          <w:sz w:val="27"/>
          <w:rtl/>
          <w:lang w:bidi="ar-IQ"/>
        </w:rPr>
        <w:t xml:space="preserve"> ـ </w:t>
      </w:r>
      <w:r w:rsidRPr="004F31A3">
        <w:rPr>
          <w:rFonts w:hint="cs"/>
          <w:sz w:val="27"/>
          <w:rtl/>
          <w:lang w:bidi="ar-IQ"/>
        </w:rPr>
        <w:t>الراب</w:t>
      </w:r>
      <w:r w:rsidRPr="004F31A3">
        <w:rPr>
          <w:sz w:val="27"/>
          <w:rtl/>
          <w:lang w:bidi="ar-IQ"/>
        </w:rPr>
        <w:t xml:space="preserve"> </w:t>
      </w:r>
      <w:r w:rsidRPr="004F31A3">
        <w:rPr>
          <w:rFonts w:hint="cs"/>
          <w:sz w:val="27"/>
          <w:rtl/>
          <w:lang w:bidi="ar-IQ"/>
        </w:rPr>
        <w:t>ديمي</w:t>
      </w:r>
      <w:r w:rsidRPr="004F31A3">
        <w:rPr>
          <w:sz w:val="27"/>
          <w:rtl/>
          <w:lang w:bidi="ar-IQ"/>
        </w:rPr>
        <w:t>(</w:t>
      </w:r>
      <w:r w:rsidR="001A2150" w:rsidRPr="001A2150">
        <w:rPr>
          <w:sz w:val="27"/>
          <w:rtl/>
          <w:lang w:bidi="ar-IQ"/>
        </w:rPr>
        <w:t>3</w:t>
      </w:r>
      <w:r w:rsidR="00A607E9" w:rsidRPr="00A607E9">
        <w:rPr>
          <w:sz w:val="27"/>
          <w:rtl/>
          <w:lang w:bidi="ar-IQ"/>
        </w:rPr>
        <w:t>88</w:t>
      </w:r>
      <w:r w:rsidRPr="004F31A3">
        <w:rPr>
          <w:rFonts w:hint="cs"/>
          <w:sz w:val="27"/>
          <w:rtl/>
          <w:lang w:bidi="ar-IQ"/>
        </w:rPr>
        <w:t>م</w:t>
      </w:r>
      <w:r w:rsidRPr="004F31A3">
        <w:rPr>
          <w:sz w:val="27"/>
          <w:rtl/>
          <w:lang w:bidi="ar-IQ"/>
        </w:rPr>
        <w:t>).</w:t>
      </w:r>
    </w:p>
    <w:p w:rsidR="000B55F2" w:rsidRPr="004F31A3" w:rsidRDefault="000B55F2" w:rsidP="00504089">
      <w:pPr>
        <w:rPr>
          <w:sz w:val="27"/>
          <w:rtl/>
          <w:lang w:bidi="ar-IQ"/>
        </w:rPr>
      </w:pPr>
      <w:r w:rsidRPr="004F31A3">
        <w:rPr>
          <w:sz w:val="27"/>
          <w:rtl/>
          <w:lang w:bidi="ar-IQ"/>
        </w:rPr>
        <w:t xml:space="preserve"> ـ </w:t>
      </w:r>
      <w:r w:rsidRPr="004F31A3">
        <w:rPr>
          <w:rFonts w:hint="cs"/>
          <w:sz w:val="27"/>
          <w:rtl/>
          <w:lang w:bidi="ar-IQ"/>
        </w:rPr>
        <w:t>الراب</w:t>
      </w:r>
      <w:r w:rsidRPr="004F31A3">
        <w:rPr>
          <w:sz w:val="27"/>
          <w:rtl/>
          <w:lang w:bidi="ar-IQ"/>
        </w:rPr>
        <w:t xml:space="preserve"> </w:t>
      </w:r>
      <w:r w:rsidRPr="004F31A3">
        <w:rPr>
          <w:rFonts w:hint="cs"/>
          <w:sz w:val="27"/>
          <w:rtl/>
          <w:lang w:bidi="ar-IQ"/>
        </w:rPr>
        <w:t>رفرام</w:t>
      </w:r>
      <w:r w:rsidRPr="004F31A3">
        <w:rPr>
          <w:sz w:val="27"/>
          <w:rtl/>
          <w:lang w:bidi="ar-IQ"/>
        </w:rPr>
        <w:t>(</w:t>
      </w:r>
      <w:r w:rsidR="001A2150" w:rsidRPr="001A2150">
        <w:rPr>
          <w:rFonts w:hint="cs"/>
          <w:sz w:val="27"/>
          <w:rtl/>
          <w:lang w:bidi="ar-IQ"/>
        </w:rPr>
        <w:t>3</w:t>
      </w:r>
      <w:r w:rsidR="00A607E9" w:rsidRPr="00A607E9">
        <w:rPr>
          <w:rFonts w:hint="cs"/>
          <w:sz w:val="27"/>
          <w:rtl/>
          <w:lang w:bidi="ar-IQ"/>
        </w:rPr>
        <w:t>9</w:t>
      </w:r>
      <w:r w:rsidR="001A2150" w:rsidRPr="001A2150">
        <w:rPr>
          <w:rFonts w:hint="cs"/>
          <w:sz w:val="27"/>
          <w:rtl/>
          <w:lang w:bidi="ar-IQ"/>
        </w:rPr>
        <w:t>5</w:t>
      </w:r>
      <w:r w:rsidRPr="004F31A3">
        <w:rPr>
          <w:rFonts w:hint="cs"/>
          <w:sz w:val="27"/>
          <w:rtl/>
          <w:lang w:bidi="ar-IQ"/>
        </w:rPr>
        <w:t>م</w:t>
      </w:r>
      <w:r w:rsidRPr="004F31A3">
        <w:rPr>
          <w:sz w:val="27"/>
          <w:rtl/>
          <w:lang w:bidi="ar-IQ"/>
        </w:rPr>
        <w:t>).</w:t>
      </w:r>
    </w:p>
    <w:p w:rsidR="000B55F2" w:rsidRPr="004F31A3" w:rsidRDefault="000B55F2" w:rsidP="00504089">
      <w:pPr>
        <w:rPr>
          <w:sz w:val="27"/>
          <w:rtl/>
          <w:lang w:bidi="ar-IQ"/>
        </w:rPr>
      </w:pPr>
      <w:r w:rsidRPr="004F31A3">
        <w:rPr>
          <w:sz w:val="27"/>
          <w:rtl/>
          <w:lang w:bidi="ar-IQ"/>
        </w:rPr>
        <w:t xml:space="preserve"> ـ </w:t>
      </w:r>
      <w:r w:rsidRPr="004F31A3">
        <w:rPr>
          <w:rFonts w:hint="cs"/>
          <w:sz w:val="27"/>
          <w:rtl/>
          <w:lang w:bidi="ar-IQ"/>
        </w:rPr>
        <w:t>الراب</w:t>
      </w:r>
      <w:r w:rsidRPr="004F31A3">
        <w:rPr>
          <w:sz w:val="27"/>
          <w:rtl/>
          <w:lang w:bidi="ar-IQ"/>
        </w:rPr>
        <w:t xml:space="preserve"> </w:t>
      </w:r>
      <w:r w:rsidR="0088719A" w:rsidRPr="004F31A3">
        <w:rPr>
          <w:rFonts w:hint="cs"/>
          <w:sz w:val="27"/>
          <w:rtl/>
          <w:lang w:bidi="ar-IQ"/>
        </w:rPr>
        <w:t>أ</w:t>
      </w:r>
      <w:r w:rsidRPr="004F31A3">
        <w:rPr>
          <w:rFonts w:hint="cs"/>
          <w:sz w:val="27"/>
          <w:rtl/>
          <w:lang w:bidi="ar-IQ"/>
        </w:rPr>
        <w:t>ميمار</w:t>
      </w:r>
      <w:r w:rsidRPr="004F31A3">
        <w:rPr>
          <w:sz w:val="27"/>
          <w:rtl/>
          <w:lang w:bidi="ar-IQ"/>
        </w:rPr>
        <w:t>(</w:t>
      </w:r>
      <w:r w:rsidRPr="004F31A3">
        <w:rPr>
          <w:rFonts w:hint="cs"/>
          <w:sz w:val="27"/>
          <w:rtl/>
          <w:lang w:bidi="ar-IQ"/>
        </w:rPr>
        <w:t>أوائل</w:t>
      </w:r>
      <w:r w:rsidRPr="004F31A3">
        <w:rPr>
          <w:sz w:val="27"/>
          <w:rtl/>
          <w:lang w:bidi="ar-IQ"/>
        </w:rPr>
        <w:t xml:space="preserve"> </w:t>
      </w:r>
      <w:r w:rsidRPr="004F31A3">
        <w:rPr>
          <w:rFonts w:hint="cs"/>
          <w:sz w:val="27"/>
          <w:rtl/>
          <w:lang w:bidi="ar-IQ"/>
        </w:rPr>
        <w:t>القرن</w:t>
      </w:r>
      <w:r w:rsidRPr="004F31A3">
        <w:rPr>
          <w:sz w:val="27"/>
          <w:rtl/>
          <w:lang w:bidi="ar-IQ"/>
        </w:rPr>
        <w:t xml:space="preserve"> </w:t>
      </w:r>
      <w:r w:rsidRPr="004F31A3">
        <w:rPr>
          <w:rFonts w:hint="cs"/>
          <w:sz w:val="27"/>
          <w:rtl/>
          <w:lang w:bidi="ar-IQ"/>
        </w:rPr>
        <w:t>الخامس</w:t>
      </w:r>
      <w:r w:rsidRPr="004F31A3">
        <w:rPr>
          <w:sz w:val="27"/>
          <w:rtl/>
          <w:lang w:bidi="ar-IQ"/>
        </w:rPr>
        <w:t xml:space="preserve"> </w:t>
      </w:r>
      <w:r w:rsidRPr="004F31A3">
        <w:rPr>
          <w:rFonts w:hint="cs"/>
          <w:sz w:val="27"/>
          <w:rtl/>
          <w:lang w:bidi="ar-IQ"/>
        </w:rPr>
        <w:t>الميلادي</w:t>
      </w:r>
      <w:r w:rsidRPr="004F31A3">
        <w:rPr>
          <w:sz w:val="27"/>
          <w:rtl/>
          <w:lang w:bidi="ar-IQ"/>
        </w:rPr>
        <w:t>).</w:t>
      </w:r>
    </w:p>
    <w:p w:rsidR="000B55F2" w:rsidRPr="004F31A3" w:rsidRDefault="00253C5C" w:rsidP="00504089">
      <w:pPr>
        <w:rPr>
          <w:sz w:val="27"/>
          <w:rtl/>
          <w:lang w:bidi="ar-IQ"/>
        </w:rPr>
      </w:pPr>
      <w:r w:rsidRPr="004F31A3">
        <w:rPr>
          <w:sz w:val="27"/>
          <w:rtl/>
          <w:lang w:bidi="ar-IQ"/>
        </w:rPr>
        <w:t xml:space="preserve"> ـ</w:t>
      </w:r>
      <w:r w:rsidRPr="004F31A3">
        <w:rPr>
          <w:rFonts w:hint="cs"/>
          <w:sz w:val="27"/>
          <w:rtl/>
          <w:lang w:bidi="ar-IQ"/>
        </w:rPr>
        <w:t xml:space="preserve"> </w:t>
      </w:r>
      <w:r w:rsidR="000B55F2" w:rsidRPr="004F31A3">
        <w:rPr>
          <w:rFonts w:hint="cs"/>
          <w:sz w:val="27"/>
          <w:rtl/>
          <w:lang w:bidi="ar-IQ"/>
        </w:rPr>
        <w:t>الراب</w:t>
      </w:r>
      <w:r w:rsidR="000B55F2" w:rsidRPr="004F31A3">
        <w:rPr>
          <w:sz w:val="27"/>
          <w:rtl/>
          <w:lang w:bidi="ar-IQ"/>
        </w:rPr>
        <w:t xml:space="preserve"> </w:t>
      </w:r>
      <w:r w:rsidR="000B55F2" w:rsidRPr="004F31A3">
        <w:rPr>
          <w:rFonts w:hint="cs"/>
          <w:sz w:val="27"/>
          <w:rtl/>
          <w:lang w:bidi="ar-IQ"/>
        </w:rPr>
        <w:t>أحا</w:t>
      </w:r>
      <w:r w:rsidR="000B55F2" w:rsidRPr="004F31A3">
        <w:rPr>
          <w:sz w:val="27"/>
          <w:rtl/>
          <w:lang w:bidi="ar-IQ"/>
        </w:rPr>
        <w:t>(</w:t>
      </w:r>
      <w:r w:rsidR="001A2150" w:rsidRPr="001A2150">
        <w:rPr>
          <w:rFonts w:hint="cs"/>
          <w:sz w:val="27"/>
          <w:rtl/>
          <w:lang w:bidi="ar-IQ"/>
        </w:rPr>
        <w:t>4</w:t>
      </w:r>
      <w:r w:rsidR="00CC7A0A" w:rsidRPr="00CC7A0A">
        <w:rPr>
          <w:rFonts w:hint="cs"/>
          <w:sz w:val="27"/>
          <w:rtl/>
          <w:lang w:bidi="ar-IQ"/>
        </w:rPr>
        <w:t>1</w:t>
      </w:r>
      <w:r w:rsidR="00A607E9" w:rsidRPr="00A607E9">
        <w:rPr>
          <w:rFonts w:hint="cs"/>
          <w:sz w:val="27"/>
          <w:rtl/>
          <w:lang w:bidi="ar-IQ"/>
        </w:rPr>
        <w:t>9</w:t>
      </w:r>
      <w:r w:rsidR="000B55F2" w:rsidRPr="004F31A3">
        <w:rPr>
          <w:rFonts w:hint="cs"/>
          <w:sz w:val="27"/>
          <w:rtl/>
          <w:lang w:bidi="ar-IQ"/>
        </w:rPr>
        <w:t>م</w:t>
      </w:r>
      <w:r w:rsidR="000B55F2" w:rsidRPr="004F31A3">
        <w:rPr>
          <w:sz w:val="27"/>
          <w:rtl/>
          <w:lang w:bidi="ar-IQ"/>
        </w:rPr>
        <w:t>)</w:t>
      </w:r>
      <w:r w:rsidR="000B55F2" w:rsidRPr="004F31A3">
        <w:rPr>
          <w:sz w:val="27"/>
          <w:vertAlign w:val="superscript"/>
          <w:rtl/>
          <w:lang w:bidi="ar-IQ"/>
        </w:rPr>
        <w:t>(</w:t>
      </w:r>
      <w:r w:rsidR="000B55F2" w:rsidRPr="004F31A3">
        <w:rPr>
          <w:sz w:val="27"/>
          <w:vertAlign w:val="superscript"/>
          <w:rtl/>
          <w:lang w:bidi="ar-IQ"/>
        </w:rPr>
        <w:endnoteReference w:id="565"/>
      </w:r>
      <w:r w:rsidR="000B55F2" w:rsidRPr="004F31A3">
        <w:rPr>
          <w:sz w:val="27"/>
          <w:vertAlign w:val="superscript"/>
          <w:rtl/>
          <w:lang w:bidi="ar-IQ"/>
        </w:rPr>
        <w:t>)</w:t>
      </w:r>
      <w:r w:rsidR="000B55F2" w:rsidRPr="004F31A3">
        <w:rPr>
          <w:sz w:val="27"/>
          <w:rtl/>
          <w:lang w:bidi="ar-IQ"/>
        </w:rPr>
        <w:t>.</w:t>
      </w:r>
    </w:p>
    <w:p w:rsidR="000B55F2" w:rsidRPr="004F31A3" w:rsidRDefault="000B55F2" w:rsidP="00504089">
      <w:pPr>
        <w:rPr>
          <w:sz w:val="27"/>
          <w:rtl/>
          <w:lang w:bidi="ar-IQ"/>
        </w:rPr>
      </w:pPr>
      <w:r w:rsidRPr="004F31A3">
        <w:rPr>
          <w:rFonts w:hint="cs"/>
          <w:sz w:val="27"/>
          <w:rtl/>
          <w:lang w:bidi="ar-IQ"/>
        </w:rPr>
        <w:t>سارت مدرسة نهر دعة إذ ذاك على نظام الجامعات، فكان نظاماً ديموقراطيّاً مؤس</w:t>
      </w:r>
      <w:r w:rsidR="0088719A" w:rsidRPr="004F31A3">
        <w:rPr>
          <w:rFonts w:hint="cs"/>
          <w:sz w:val="27"/>
          <w:rtl/>
          <w:lang w:bidi="ar-IQ"/>
        </w:rPr>
        <w:t>ّ</w:t>
      </w:r>
      <w:r w:rsidRPr="004F31A3">
        <w:rPr>
          <w:rFonts w:hint="cs"/>
          <w:sz w:val="27"/>
          <w:rtl/>
          <w:lang w:bidi="ar-IQ"/>
        </w:rPr>
        <w:t>ساً على قوانين تفيد التلاميذ والشعب معاً. ومن أهم</w:t>
      </w:r>
      <w:r w:rsidR="0088719A" w:rsidRPr="004F31A3">
        <w:rPr>
          <w:rFonts w:hint="cs"/>
          <w:sz w:val="27"/>
          <w:rtl/>
          <w:lang w:bidi="ar-IQ"/>
        </w:rPr>
        <w:t>ّ</w:t>
      </w:r>
      <w:r w:rsidRPr="004F31A3">
        <w:rPr>
          <w:rFonts w:hint="cs"/>
          <w:sz w:val="27"/>
          <w:rtl/>
          <w:lang w:bidi="ar-IQ"/>
        </w:rPr>
        <w:t xml:space="preserve"> قوانينها</w:t>
      </w:r>
      <w:r w:rsidR="0088719A" w:rsidRPr="004F31A3">
        <w:rPr>
          <w:rFonts w:hint="cs"/>
          <w:sz w:val="27"/>
          <w:rtl/>
          <w:lang w:bidi="ar-IQ"/>
        </w:rPr>
        <w:t>:</w:t>
      </w:r>
      <w:r w:rsidRPr="004F31A3">
        <w:rPr>
          <w:rFonts w:hint="cs"/>
          <w:sz w:val="27"/>
          <w:rtl/>
          <w:lang w:bidi="ar-IQ"/>
        </w:rPr>
        <w:t xml:space="preserve"> أن يعقد رؤساؤها اجتماعين اثنين في غضون السنة الواحدة، وذلك في شهر أيلول عند انقضاء الصيف، وفي شهر آذار لدى انتهاء الشتاء</w:t>
      </w:r>
      <w:r w:rsidR="0088719A" w:rsidRPr="004F31A3">
        <w:rPr>
          <w:rFonts w:hint="cs"/>
          <w:sz w:val="27"/>
          <w:rtl/>
          <w:lang w:bidi="ar-IQ"/>
        </w:rPr>
        <w:t>.</w:t>
      </w:r>
      <w:r w:rsidRPr="004F31A3">
        <w:rPr>
          <w:rFonts w:hint="cs"/>
          <w:sz w:val="27"/>
          <w:rtl/>
          <w:lang w:bidi="ar-IQ"/>
        </w:rPr>
        <w:t xml:space="preserve"> وكان يحضرها العلماء والأساتذة والتلاميذ على اختلاف </w:t>
      </w:r>
      <w:r w:rsidR="00253C5C" w:rsidRPr="004F31A3">
        <w:rPr>
          <w:rFonts w:hint="cs"/>
          <w:sz w:val="27"/>
          <w:rtl/>
          <w:lang w:bidi="ar-IQ"/>
        </w:rPr>
        <w:t xml:space="preserve">أعمارهم وتباين درجاتهم العلميّة. </w:t>
      </w:r>
      <w:r w:rsidRPr="004F31A3">
        <w:rPr>
          <w:rFonts w:hint="cs"/>
          <w:sz w:val="27"/>
          <w:rtl/>
          <w:lang w:bidi="ar-IQ"/>
        </w:rPr>
        <w:t>فيطرح التلاميذ الأسئلة على بساط المناقشة، فيشتد</w:t>
      </w:r>
      <w:r w:rsidR="0088719A" w:rsidRPr="004F31A3">
        <w:rPr>
          <w:rFonts w:hint="cs"/>
          <w:sz w:val="27"/>
          <w:rtl/>
          <w:lang w:bidi="ar-IQ"/>
        </w:rPr>
        <w:t>ّ</w:t>
      </w:r>
      <w:r w:rsidRPr="004F31A3">
        <w:rPr>
          <w:rFonts w:hint="cs"/>
          <w:sz w:val="27"/>
          <w:rtl/>
          <w:lang w:bidi="ar-IQ"/>
        </w:rPr>
        <w:t xml:space="preserve"> الج</w:t>
      </w:r>
      <w:r w:rsidR="0088719A" w:rsidRPr="004F31A3">
        <w:rPr>
          <w:rFonts w:hint="cs"/>
          <w:sz w:val="27"/>
          <w:rtl/>
          <w:lang w:bidi="ar-IQ"/>
        </w:rPr>
        <w:t>َ</w:t>
      </w:r>
      <w:r w:rsidRPr="004F31A3">
        <w:rPr>
          <w:rFonts w:hint="cs"/>
          <w:sz w:val="27"/>
          <w:rtl/>
          <w:lang w:bidi="ar-IQ"/>
        </w:rPr>
        <w:t>د</w:t>
      </w:r>
      <w:r w:rsidR="0088719A" w:rsidRPr="004F31A3">
        <w:rPr>
          <w:rFonts w:hint="cs"/>
          <w:sz w:val="27"/>
          <w:rtl/>
          <w:lang w:bidi="ar-IQ"/>
        </w:rPr>
        <w:t>َ</w:t>
      </w:r>
      <w:r w:rsidRPr="004F31A3">
        <w:rPr>
          <w:rFonts w:hint="cs"/>
          <w:sz w:val="27"/>
          <w:rtl/>
          <w:lang w:bidi="ar-IQ"/>
        </w:rPr>
        <w:t>ل بين الأعضاء كاف</w:t>
      </w:r>
      <w:r w:rsidR="0088719A" w:rsidRPr="004F31A3">
        <w:rPr>
          <w:rFonts w:hint="cs"/>
          <w:sz w:val="27"/>
          <w:rtl/>
          <w:lang w:bidi="ar-IQ"/>
        </w:rPr>
        <w:t>ّ</w:t>
      </w:r>
      <w:r w:rsidRPr="004F31A3">
        <w:rPr>
          <w:rFonts w:hint="cs"/>
          <w:sz w:val="27"/>
          <w:rtl/>
          <w:lang w:bidi="ar-IQ"/>
        </w:rPr>
        <w:t>ة</w:t>
      </w:r>
      <w:r w:rsidR="0088719A" w:rsidRPr="004F31A3">
        <w:rPr>
          <w:rFonts w:hint="cs"/>
          <w:sz w:val="27"/>
          <w:rtl/>
          <w:lang w:bidi="ar-IQ"/>
        </w:rPr>
        <w:t>،</w:t>
      </w:r>
      <w:r w:rsidRPr="004F31A3">
        <w:rPr>
          <w:rFonts w:hint="cs"/>
          <w:sz w:val="27"/>
          <w:rtl/>
          <w:lang w:bidi="ar-IQ"/>
        </w:rPr>
        <w:t xml:space="preserve"> ثم</w:t>
      </w:r>
      <w:r w:rsidR="0088719A" w:rsidRPr="004F31A3">
        <w:rPr>
          <w:rFonts w:hint="cs"/>
          <w:sz w:val="27"/>
          <w:rtl/>
          <w:lang w:bidi="ar-IQ"/>
        </w:rPr>
        <w:t>ّ</w:t>
      </w:r>
      <w:r w:rsidRPr="004F31A3">
        <w:rPr>
          <w:rFonts w:hint="cs"/>
          <w:sz w:val="27"/>
          <w:rtl/>
          <w:lang w:bidi="ar-IQ"/>
        </w:rPr>
        <w:t xml:space="preserve"> يفتون</w:t>
      </w:r>
      <w:r w:rsidR="0088719A" w:rsidRPr="004F31A3">
        <w:rPr>
          <w:rFonts w:hint="cs"/>
          <w:sz w:val="27"/>
          <w:rtl/>
          <w:lang w:bidi="ar-IQ"/>
        </w:rPr>
        <w:t>،</w:t>
      </w:r>
      <w:r w:rsidR="00253C5C" w:rsidRPr="004F31A3">
        <w:rPr>
          <w:rFonts w:hint="cs"/>
          <w:sz w:val="27"/>
          <w:rtl/>
          <w:lang w:bidi="ar-IQ"/>
        </w:rPr>
        <w:t xml:space="preserve"> </w:t>
      </w:r>
      <w:r w:rsidRPr="004F31A3">
        <w:rPr>
          <w:rFonts w:hint="cs"/>
          <w:sz w:val="27"/>
          <w:rtl/>
          <w:lang w:bidi="ar-IQ"/>
        </w:rPr>
        <w:t>فيوق</w:t>
      </w:r>
      <w:r w:rsidR="0088719A" w:rsidRPr="004F31A3">
        <w:rPr>
          <w:rFonts w:hint="cs"/>
          <w:sz w:val="27"/>
          <w:rtl/>
          <w:lang w:bidi="ar-IQ"/>
        </w:rPr>
        <w:t>ِّ</w:t>
      </w:r>
      <w:r w:rsidRPr="004F31A3">
        <w:rPr>
          <w:rFonts w:hint="cs"/>
          <w:sz w:val="27"/>
          <w:rtl/>
          <w:lang w:bidi="ar-IQ"/>
        </w:rPr>
        <w:t>ع على تلك الفتاوى بعد الب</w:t>
      </w:r>
      <w:r w:rsidR="0088719A" w:rsidRPr="004F31A3">
        <w:rPr>
          <w:rFonts w:hint="cs"/>
          <w:sz w:val="27"/>
          <w:rtl/>
          <w:lang w:bidi="ar-IQ"/>
        </w:rPr>
        <w:t>تّ</w:t>
      </w:r>
      <w:r w:rsidRPr="004F31A3">
        <w:rPr>
          <w:rFonts w:hint="cs"/>
          <w:sz w:val="27"/>
          <w:rtl/>
          <w:lang w:bidi="ar-IQ"/>
        </w:rPr>
        <w:t xml:space="preserve"> فيها</w:t>
      </w:r>
      <w:r w:rsidR="0088719A" w:rsidRPr="004F31A3">
        <w:rPr>
          <w:rFonts w:hint="cs"/>
          <w:sz w:val="27"/>
          <w:rtl/>
          <w:lang w:bidi="ar-IQ"/>
        </w:rPr>
        <w:t xml:space="preserve"> </w:t>
      </w:r>
      <w:r w:rsidRPr="004F31A3">
        <w:rPr>
          <w:rFonts w:hint="cs"/>
          <w:sz w:val="27"/>
          <w:rtl/>
          <w:lang w:bidi="ar-IQ"/>
        </w:rPr>
        <w:t>(ريش كله)، أي رئيس الاجتماع العام</w:t>
      </w:r>
      <w:r w:rsidR="0088719A" w:rsidRPr="004F31A3">
        <w:rPr>
          <w:rFonts w:hint="cs"/>
          <w:sz w:val="27"/>
          <w:rtl/>
          <w:lang w:bidi="ar-IQ"/>
        </w:rPr>
        <w:t>ّ</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لقد كانت تلك ال</w:t>
      </w:r>
      <w:r w:rsidR="0088719A" w:rsidRPr="004F31A3">
        <w:rPr>
          <w:rFonts w:hint="cs"/>
          <w:sz w:val="27"/>
          <w:rtl/>
          <w:lang w:bidi="ar-IQ"/>
        </w:rPr>
        <w:t>ا</w:t>
      </w:r>
      <w:r w:rsidRPr="004F31A3">
        <w:rPr>
          <w:rFonts w:hint="cs"/>
          <w:sz w:val="27"/>
          <w:rtl/>
          <w:lang w:bidi="ar-IQ"/>
        </w:rPr>
        <w:t>جتماعات مداولات خصوصيّة للشريعة أو مجادلات دينيّة تفيد الشعب والدارسين</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66"/>
      </w:r>
      <w:r w:rsidRPr="004F31A3">
        <w:rPr>
          <w:sz w:val="27"/>
          <w:vertAlign w:val="superscript"/>
          <w:rtl/>
          <w:lang w:bidi="ar-IQ"/>
        </w:rPr>
        <w:t>)</w:t>
      </w:r>
      <w:r w:rsidRPr="004F31A3">
        <w:rPr>
          <w:rFonts w:hint="cs"/>
          <w:sz w:val="27"/>
          <w:rtl/>
          <w:lang w:bidi="ar-IQ"/>
        </w:rPr>
        <w:t>.</w:t>
      </w:r>
    </w:p>
    <w:p w:rsidR="000B55F2" w:rsidRPr="004F31A3" w:rsidRDefault="000B55F2" w:rsidP="007659C5">
      <w:pPr>
        <w:spacing w:line="420" w:lineRule="exact"/>
        <w:rPr>
          <w:sz w:val="27"/>
          <w:rtl/>
          <w:lang w:bidi="ar-IQ"/>
        </w:rPr>
      </w:pPr>
    </w:p>
    <w:p w:rsidR="000B55F2" w:rsidRPr="004F31A3" w:rsidRDefault="002C1F78" w:rsidP="00253C5C">
      <w:pPr>
        <w:pStyle w:val="31"/>
        <w:rPr>
          <w:color w:val="auto"/>
          <w:lang w:val="x-none"/>
        </w:rPr>
      </w:pPr>
      <w:bookmarkStart w:id="90" w:name="_Toc478913236"/>
      <w:r w:rsidRPr="004F31A3">
        <w:rPr>
          <w:rFonts w:hint="cs"/>
          <w:color w:val="auto"/>
          <w:rtl/>
          <w:lang w:bidi="ar-IQ"/>
        </w:rPr>
        <w:t>2</w:t>
      </w:r>
      <w:r w:rsidR="000B55F2" w:rsidRPr="004F31A3">
        <w:rPr>
          <w:rFonts w:hint="cs"/>
          <w:color w:val="auto"/>
          <w:rtl/>
          <w:lang w:bidi="ar-IQ"/>
        </w:rPr>
        <w:t>ـ مدرسة فومبديثة</w:t>
      </w:r>
      <w:bookmarkEnd w:id="90"/>
    </w:p>
    <w:p w:rsidR="000B55F2" w:rsidRPr="004F31A3" w:rsidRDefault="000B55F2" w:rsidP="00504089">
      <w:pPr>
        <w:rPr>
          <w:sz w:val="27"/>
          <w:rtl/>
          <w:lang w:bidi="ar-IQ"/>
        </w:rPr>
      </w:pPr>
      <w:r w:rsidRPr="004F31A3">
        <w:rPr>
          <w:rFonts w:hint="cs"/>
          <w:sz w:val="27"/>
          <w:rtl/>
          <w:lang w:bidi="ar-IQ"/>
        </w:rPr>
        <w:t xml:space="preserve">في عام </w:t>
      </w:r>
      <w:r w:rsidR="001A2150" w:rsidRPr="001A2150">
        <w:rPr>
          <w:rFonts w:hint="cs"/>
          <w:sz w:val="27"/>
          <w:rtl/>
          <w:lang w:bidi="ar-IQ"/>
        </w:rPr>
        <w:t>2</w:t>
      </w:r>
      <w:r w:rsidR="00A607E9" w:rsidRPr="00A607E9">
        <w:rPr>
          <w:rFonts w:hint="cs"/>
          <w:sz w:val="27"/>
          <w:rtl/>
          <w:lang w:bidi="ar-IQ"/>
        </w:rPr>
        <w:t>60</w:t>
      </w:r>
      <w:r w:rsidRPr="004F31A3">
        <w:rPr>
          <w:rFonts w:hint="cs"/>
          <w:sz w:val="27"/>
          <w:rtl/>
          <w:lang w:bidi="ar-IQ"/>
        </w:rPr>
        <w:t>م نشبت حرب</w:t>
      </w:r>
      <w:r w:rsidR="0088719A" w:rsidRPr="004F31A3">
        <w:rPr>
          <w:rFonts w:hint="cs"/>
          <w:sz w:val="27"/>
          <w:rtl/>
          <w:lang w:bidi="ar-IQ"/>
        </w:rPr>
        <w:t>ٌ</w:t>
      </w:r>
      <w:r w:rsidRPr="004F31A3">
        <w:rPr>
          <w:rFonts w:hint="cs"/>
          <w:sz w:val="27"/>
          <w:rtl/>
          <w:lang w:bidi="ar-IQ"/>
        </w:rPr>
        <w:t xml:space="preserve"> بين الرومان والفرس أسفر</w:t>
      </w:r>
      <w:r w:rsidR="0088719A" w:rsidRPr="004F31A3">
        <w:rPr>
          <w:rFonts w:hint="cs"/>
          <w:sz w:val="27"/>
          <w:rtl/>
          <w:lang w:bidi="ar-IQ"/>
        </w:rPr>
        <w:t>َ</w:t>
      </w:r>
      <w:r w:rsidRPr="004F31A3">
        <w:rPr>
          <w:rFonts w:hint="cs"/>
          <w:sz w:val="27"/>
          <w:rtl/>
          <w:lang w:bidi="ar-IQ"/>
        </w:rPr>
        <w:t>ت</w:t>
      </w:r>
      <w:r w:rsidR="0088719A" w:rsidRPr="004F31A3">
        <w:rPr>
          <w:rFonts w:hint="cs"/>
          <w:sz w:val="27"/>
          <w:rtl/>
          <w:lang w:bidi="ar-IQ"/>
        </w:rPr>
        <w:t>ْ</w:t>
      </w:r>
      <w:r w:rsidRPr="004F31A3">
        <w:rPr>
          <w:rFonts w:hint="cs"/>
          <w:sz w:val="27"/>
          <w:rtl/>
          <w:lang w:bidi="ar-IQ"/>
        </w:rPr>
        <w:t xml:space="preserve"> عن تدمير نهر دعة ومدرستها الدينيّة المعروفة. ولكن</w:t>
      </w:r>
      <w:r w:rsidR="0088719A" w:rsidRPr="004F31A3">
        <w:rPr>
          <w:rFonts w:hint="cs"/>
          <w:sz w:val="27"/>
          <w:rtl/>
          <w:lang w:bidi="ar-IQ"/>
        </w:rPr>
        <w:t>ْ</w:t>
      </w:r>
      <w:r w:rsidRPr="004F31A3">
        <w:rPr>
          <w:rFonts w:hint="cs"/>
          <w:sz w:val="27"/>
          <w:rtl/>
          <w:lang w:bidi="ar-IQ"/>
        </w:rPr>
        <w:t xml:space="preserve"> سرعان ما قامت مدرسة</w:t>
      </w:r>
      <w:r w:rsidR="0088719A" w:rsidRPr="004F31A3">
        <w:rPr>
          <w:rFonts w:hint="cs"/>
          <w:sz w:val="27"/>
          <w:rtl/>
          <w:lang w:bidi="ar-IQ"/>
        </w:rPr>
        <w:t>ٌ</w:t>
      </w:r>
      <w:r w:rsidRPr="004F31A3">
        <w:rPr>
          <w:rFonts w:hint="cs"/>
          <w:sz w:val="27"/>
          <w:rtl/>
          <w:lang w:bidi="ar-IQ"/>
        </w:rPr>
        <w:t xml:space="preserve"> جديدة مماثلة في مدينة </w:t>
      </w:r>
      <w:r w:rsidRPr="004F31A3">
        <w:rPr>
          <w:rFonts w:hint="cs"/>
          <w:sz w:val="27"/>
          <w:rtl/>
          <w:lang w:bidi="ar-IQ"/>
        </w:rPr>
        <w:lastRenderedPageBreak/>
        <w:t>يهوديّة مجاورة</w:t>
      </w:r>
      <w:r w:rsidR="0088719A" w:rsidRPr="004F31A3">
        <w:rPr>
          <w:rFonts w:hint="cs"/>
          <w:sz w:val="27"/>
          <w:rtl/>
          <w:lang w:bidi="ar-IQ"/>
        </w:rPr>
        <w:t>،</w:t>
      </w:r>
      <w:r w:rsidRPr="004F31A3">
        <w:rPr>
          <w:rFonts w:hint="cs"/>
          <w:sz w:val="27"/>
          <w:rtl/>
          <w:lang w:bidi="ar-IQ"/>
        </w:rPr>
        <w:t xml:space="preserve"> هي</w:t>
      </w:r>
      <w:r w:rsidR="0088719A" w:rsidRPr="004F31A3">
        <w:rPr>
          <w:rFonts w:hint="cs"/>
          <w:sz w:val="27"/>
          <w:rtl/>
          <w:lang w:bidi="ar-IQ"/>
        </w:rPr>
        <w:t xml:space="preserve"> </w:t>
      </w:r>
      <w:r w:rsidRPr="004F31A3">
        <w:rPr>
          <w:rFonts w:hint="cs"/>
          <w:sz w:val="27"/>
          <w:rtl/>
          <w:lang w:bidi="ar-IQ"/>
        </w:rPr>
        <w:t>(فومبديثة).</w:t>
      </w:r>
    </w:p>
    <w:p w:rsidR="000B55F2" w:rsidRPr="004F31A3" w:rsidRDefault="000B55F2" w:rsidP="00800A43">
      <w:pPr>
        <w:rPr>
          <w:sz w:val="27"/>
          <w:rtl/>
          <w:lang w:bidi="ar-IQ"/>
        </w:rPr>
      </w:pPr>
      <w:r w:rsidRPr="004F31A3">
        <w:rPr>
          <w:rFonts w:hint="eastAsia"/>
          <w:sz w:val="24"/>
          <w:szCs w:val="24"/>
          <w:rtl/>
          <w:lang w:bidi="ar-IQ"/>
        </w:rPr>
        <w:t>«</w:t>
      </w:r>
      <w:r w:rsidRPr="004F31A3">
        <w:rPr>
          <w:rFonts w:hint="cs"/>
          <w:sz w:val="27"/>
          <w:rtl/>
          <w:lang w:bidi="ar-IQ"/>
        </w:rPr>
        <w:t>كانت فومبديثة (أي فم البداوة) على رأي البعض بالقرب من مدينة الأنبار. ذكرها ياقوت</w:t>
      </w:r>
      <w:r w:rsidR="0088719A" w:rsidRPr="004F31A3">
        <w:rPr>
          <w:rFonts w:hint="cs"/>
          <w:sz w:val="27"/>
          <w:rtl/>
          <w:lang w:bidi="ar-IQ"/>
        </w:rPr>
        <w:t>،</w:t>
      </w:r>
      <w:r w:rsidRPr="004F31A3">
        <w:rPr>
          <w:rFonts w:hint="cs"/>
          <w:sz w:val="27"/>
          <w:rtl/>
          <w:lang w:bidi="ar-IQ"/>
        </w:rPr>
        <w:t xml:space="preserve"> ووصفها </w:t>
      </w:r>
      <w:r w:rsidR="0088719A" w:rsidRPr="004F31A3">
        <w:rPr>
          <w:rFonts w:hint="cs"/>
          <w:sz w:val="27"/>
          <w:rtl/>
          <w:lang w:bidi="ar-IQ"/>
        </w:rPr>
        <w:t xml:space="preserve">ـ </w:t>
      </w:r>
      <w:r w:rsidRPr="004F31A3">
        <w:rPr>
          <w:rFonts w:hint="cs"/>
          <w:sz w:val="27"/>
          <w:rtl/>
          <w:lang w:bidi="ar-IQ"/>
        </w:rPr>
        <w:t xml:space="preserve">هي والجبة </w:t>
      </w:r>
      <w:r w:rsidR="0088719A" w:rsidRPr="004F31A3">
        <w:rPr>
          <w:rFonts w:hint="cs"/>
          <w:sz w:val="27"/>
          <w:rtl/>
          <w:lang w:bidi="ar-IQ"/>
        </w:rPr>
        <w:t xml:space="preserve">ـ </w:t>
      </w:r>
      <w:r w:rsidRPr="004F31A3">
        <w:rPr>
          <w:rFonts w:hint="cs"/>
          <w:sz w:val="27"/>
          <w:rtl/>
          <w:lang w:bidi="ar-IQ"/>
        </w:rPr>
        <w:t>أنهما طسوجان من سواد الكوفة</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67"/>
      </w:r>
      <w:r w:rsidRPr="004F31A3">
        <w:rPr>
          <w:sz w:val="27"/>
          <w:vertAlign w:val="superscript"/>
          <w:rtl/>
          <w:lang w:bidi="ar-IQ"/>
        </w:rPr>
        <w:t>)</w:t>
      </w:r>
      <w:r w:rsidR="00800A43" w:rsidRPr="004F31A3">
        <w:rPr>
          <w:rFonts w:hint="cs"/>
          <w:sz w:val="27"/>
          <w:rtl/>
          <w:lang w:bidi="ar-IQ"/>
        </w:rPr>
        <w:t>.</w:t>
      </w:r>
      <w:r w:rsidRPr="004F31A3">
        <w:rPr>
          <w:rFonts w:hint="cs"/>
          <w:sz w:val="27"/>
          <w:rtl/>
          <w:lang w:bidi="ar-IQ"/>
        </w:rPr>
        <w:t xml:space="preserve"> وقد شاد في </w:t>
      </w:r>
      <w:r w:rsidR="0088719A" w:rsidRPr="004F31A3">
        <w:rPr>
          <w:rFonts w:hint="cs"/>
          <w:sz w:val="27"/>
          <w:rtl/>
          <w:lang w:bidi="ar-IQ"/>
        </w:rPr>
        <w:t>أ</w:t>
      </w:r>
      <w:r w:rsidRPr="004F31A3">
        <w:rPr>
          <w:rFonts w:hint="cs"/>
          <w:sz w:val="27"/>
          <w:rtl/>
          <w:lang w:bidi="ar-IQ"/>
        </w:rPr>
        <w:t>نحائها الحبر صموئيل الفلكي المار</w:t>
      </w:r>
      <w:r w:rsidR="0088719A" w:rsidRPr="004F31A3">
        <w:rPr>
          <w:rFonts w:hint="cs"/>
          <w:sz w:val="27"/>
          <w:rtl/>
          <w:lang w:bidi="ar-IQ"/>
        </w:rPr>
        <w:t>ّ</w:t>
      </w:r>
      <w:r w:rsidRPr="004F31A3">
        <w:rPr>
          <w:rFonts w:hint="cs"/>
          <w:sz w:val="27"/>
          <w:rtl/>
          <w:lang w:bidi="ar-IQ"/>
        </w:rPr>
        <w:t xml:space="preserve"> ذكره مدرستها</w:t>
      </w:r>
      <w:r w:rsidR="0088719A" w:rsidRPr="004F31A3">
        <w:rPr>
          <w:rFonts w:hint="cs"/>
          <w:sz w:val="27"/>
          <w:rtl/>
          <w:lang w:bidi="ar-IQ"/>
        </w:rPr>
        <w:t>،</w:t>
      </w:r>
      <w:r w:rsidRPr="004F31A3">
        <w:rPr>
          <w:rFonts w:hint="cs"/>
          <w:sz w:val="27"/>
          <w:rtl/>
          <w:lang w:bidi="ar-IQ"/>
        </w:rPr>
        <w:t xml:space="preserve"> التي ت</w:t>
      </w:r>
      <w:r w:rsidR="0088719A" w:rsidRPr="004F31A3">
        <w:rPr>
          <w:rFonts w:hint="cs"/>
          <w:sz w:val="27"/>
          <w:rtl/>
          <w:lang w:bidi="ar-IQ"/>
        </w:rPr>
        <w:t>ُ</w:t>
      </w:r>
      <w:r w:rsidRPr="004F31A3">
        <w:rPr>
          <w:rFonts w:hint="cs"/>
          <w:sz w:val="27"/>
          <w:rtl/>
          <w:lang w:bidi="ar-IQ"/>
        </w:rPr>
        <w:t>ع</w:t>
      </w:r>
      <w:r w:rsidR="0088719A" w:rsidRPr="004F31A3">
        <w:rPr>
          <w:rFonts w:hint="cs"/>
          <w:sz w:val="27"/>
          <w:rtl/>
          <w:lang w:bidi="ar-IQ"/>
        </w:rPr>
        <w:t>َ</w:t>
      </w:r>
      <w:r w:rsidRPr="004F31A3">
        <w:rPr>
          <w:rFonts w:hint="cs"/>
          <w:sz w:val="27"/>
          <w:rtl/>
          <w:lang w:bidi="ar-IQ"/>
        </w:rPr>
        <w:t>د</w:t>
      </w:r>
      <w:r w:rsidR="0088719A" w:rsidRPr="004F31A3">
        <w:rPr>
          <w:rFonts w:hint="cs"/>
          <w:sz w:val="27"/>
          <w:rtl/>
          <w:lang w:bidi="ar-IQ"/>
        </w:rPr>
        <w:t>ّ</w:t>
      </w:r>
      <w:r w:rsidRPr="004F31A3">
        <w:rPr>
          <w:rFonts w:hint="cs"/>
          <w:sz w:val="27"/>
          <w:rtl/>
          <w:lang w:bidi="ar-IQ"/>
        </w:rPr>
        <w:t xml:space="preserve"> من أكبر مدارس التلمود في العراق. ثم</w:t>
      </w:r>
      <w:r w:rsidR="0088719A" w:rsidRPr="004F31A3">
        <w:rPr>
          <w:rFonts w:hint="cs"/>
          <w:sz w:val="27"/>
          <w:rtl/>
          <w:lang w:bidi="ar-IQ"/>
        </w:rPr>
        <w:t>ّ</w:t>
      </w:r>
      <w:r w:rsidRPr="004F31A3">
        <w:rPr>
          <w:rFonts w:hint="cs"/>
          <w:sz w:val="27"/>
          <w:rtl/>
          <w:lang w:bidi="ar-IQ"/>
        </w:rPr>
        <w:t xml:space="preserve"> تقد</w:t>
      </w:r>
      <w:r w:rsidR="0088719A" w:rsidRPr="004F31A3">
        <w:rPr>
          <w:rFonts w:hint="cs"/>
          <w:sz w:val="27"/>
          <w:rtl/>
          <w:lang w:bidi="ar-IQ"/>
        </w:rPr>
        <w:t>ّ</w:t>
      </w:r>
      <w:r w:rsidR="00800A43">
        <w:rPr>
          <w:rFonts w:hint="cs"/>
          <w:sz w:val="27"/>
          <w:rtl/>
          <w:lang w:bidi="ar-IQ"/>
        </w:rPr>
        <w:t>َ</w:t>
      </w:r>
      <w:r w:rsidRPr="004F31A3">
        <w:rPr>
          <w:rFonts w:hint="cs"/>
          <w:sz w:val="27"/>
          <w:rtl/>
          <w:lang w:bidi="ar-IQ"/>
        </w:rPr>
        <w:t>م</w:t>
      </w:r>
      <w:r w:rsidR="00800A43">
        <w:rPr>
          <w:rFonts w:hint="cs"/>
          <w:sz w:val="27"/>
          <w:rtl/>
          <w:lang w:bidi="ar-IQ"/>
        </w:rPr>
        <w:t>َ</w:t>
      </w:r>
      <w:r w:rsidRPr="004F31A3">
        <w:rPr>
          <w:rFonts w:hint="cs"/>
          <w:sz w:val="27"/>
          <w:rtl/>
          <w:lang w:bidi="ar-IQ"/>
        </w:rPr>
        <w:t>ت</w:t>
      </w:r>
      <w:r w:rsidR="00800A43">
        <w:rPr>
          <w:rFonts w:hint="cs"/>
          <w:sz w:val="27"/>
          <w:rtl/>
          <w:lang w:bidi="ar-IQ"/>
        </w:rPr>
        <w:t>ْ</w:t>
      </w:r>
      <w:r w:rsidRPr="004F31A3">
        <w:rPr>
          <w:rFonts w:hint="cs"/>
          <w:sz w:val="27"/>
          <w:rtl/>
          <w:lang w:bidi="ar-IQ"/>
        </w:rPr>
        <w:t xml:space="preserve"> فشارك</w:t>
      </w:r>
      <w:r w:rsidR="00800A43">
        <w:rPr>
          <w:rFonts w:hint="cs"/>
          <w:sz w:val="27"/>
          <w:rtl/>
          <w:lang w:bidi="ar-IQ"/>
        </w:rPr>
        <w:t>َ</w:t>
      </w:r>
      <w:r w:rsidRPr="004F31A3">
        <w:rPr>
          <w:rFonts w:hint="cs"/>
          <w:sz w:val="27"/>
          <w:rtl/>
          <w:lang w:bidi="ar-IQ"/>
        </w:rPr>
        <w:t>ت</w:t>
      </w:r>
      <w:r w:rsidR="00800A43">
        <w:rPr>
          <w:rFonts w:hint="cs"/>
          <w:sz w:val="27"/>
          <w:rtl/>
          <w:lang w:bidi="ar-IQ"/>
        </w:rPr>
        <w:t>ْ</w:t>
      </w:r>
      <w:r w:rsidRPr="004F31A3">
        <w:rPr>
          <w:rFonts w:hint="cs"/>
          <w:sz w:val="27"/>
          <w:rtl/>
          <w:lang w:bidi="ar-IQ"/>
        </w:rPr>
        <w:t xml:space="preserve"> مدرسة سورا في تدبير شؤون اليهود الدينيّة</w:t>
      </w:r>
      <w:r w:rsidR="001F5B61" w:rsidRPr="004F31A3">
        <w:rPr>
          <w:rFonts w:hint="cs"/>
          <w:sz w:val="27"/>
          <w:rtl/>
          <w:lang w:bidi="ar-IQ"/>
        </w:rPr>
        <w:t>.</w:t>
      </w:r>
      <w:r w:rsidRPr="004F31A3">
        <w:rPr>
          <w:rFonts w:hint="cs"/>
          <w:sz w:val="27"/>
          <w:rtl/>
          <w:lang w:bidi="ar-IQ"/>
        </w:rPr>
        <w:t xml:space="preserve"> هذا</w:t>
      </w:r>
      <w:r w:rsidR="001F5B61" w:rsidRPr="004F31A3">
        <w:rPr>
          <w:rFonts w:hint="cs"/>
          <w:sz w:val="27"/>
          <w:rtl/>
          <w:lang w:bidi="ar-IQ"/>
        </w:rPr>
        <w:t>،</w:t>
      </w:r>
      <w:r w:rsidRPr="004F31A3">
        <w:rPr>
          <w:rFonts w:hint="cs"/>
          <w:sz w:val="27"/>
          <w:rtl/>
          <w:lang w:bidi="ar-IQ"/>
        </w:rPr>
        <w:t xml:space="preserve"> فضلاً عن أنّ مؤس</w:t>
      </w:r>
      <w:r w:rsidR="0088719A" w:rsidRPr="004F31A3">
        <w:rPr>
          <w:rFonts w:hint="cs"/>
          <w:sz w:val="27"/>
          <w:rtl/>
          <w:lang w:bidi="ar-IQ"/>
        </w:rPr>
        <w:t>ّ</w:t>
      </w:r>
      <w:r w:rsidRPr="004F31A3">
        <w:rPr>
          <w:rFonts w:hint="cs"/>
          <w:sz w:val="27"/>
          <w:rtl/>
          <w:lang w:bidi="ar-IQ"/>
        </w:rPr>
        <w:t xml:space="preserve">سها </w:t>
      </w:r>
      <w:r w:rsidR="001F5B61" w:rsidRPr="004F31A3">
        <w:rPr>
          <w:rFonts w:hint="cs"/>
          <w:sz w:val="27"/>
          <w:rtl/>
          <w:lang w:bidi="ar-IQ"/>
        </w:rPr>
        <w:t xml:space="preserve">هو </w:t>
      </w:r>
      <w:r w:rsidRPr="004F31A3">
        <w:rPr>
          <w:rFonts w:hint="cs"/>
          <w:sz w:val="27"/>
          <w:rtl/>
          <w:lang w:bidi="ar-IQ"/>
        </w:rPr>
        <w:t>الراب يهوذا بن حزقيال(أواخر القرن الثالث للميلاد)، الذي يعتبر من الجيل الثاني لل</w:t>
      </w:r>
      <w:r w:rsidR="001F5B61" w:rsidRPr="004F31A3">
        <w:rPr>
          <w:rFonts w:hint="cs"/>
          <w:sz w:val="27"/>
          <w:rtl/>
          <w:lang w:bidi="ar-IQ"/>
        </w:rPr>
        <w:t>أ</w:t>
      </w:r>
      <w:r w:rsidRPr="004F31A3">
        <w:rPr>
          <w:rFonts w:hint="cs"/>
          <w:sz w:val="27"/>
          <w:rtl/>
          <w:lang w:bidi="ar-IQ"/>
        </w:rPr>
        <w:t>مورائيم</w:t>
      </w:r>
      <w:r w:rsidR="001F5B61" w:rsidRPr="004F31A3">
        <w:rPr>
          <w:rFonts w:hint="cs"/>
          <w:sz w:val="27"/>
          <w:rtl/>
          <w:lang w:bidi="ar-IQ"/>
        </w:rPr>
        <w:t xml:space="preserve"> </w:t>
      </w:r>
      <w:r w:rsidRPr="004F31A3">
        <w:rPr>
          <w:rFonts w:hint="cs"/>
          <w:sz w:val="27"/>
          <w:rtl/>
          <w:lang w:bidi="ar-IQ"/>
        </w:rPr>
        <w:t>(</w:t>
      </w:r>
      <w:r w:rsidR="001A2150" w:rsidRPr="001A2150">
        <w:rPr>
          <w:rFonts w:hint="cs"/>
          <w:sz w:val="27"/>
          <w:rtl/>
          <w:lang w:bidi="ar-IQ"/>
        </w:rPr>
        <w:t>2</w:t>
      </w:r>
      <w:r w:rsidR="00A607E9" w:rsidRPr="00A607E9">
        <w:rPr>
          <w:rFonts w:hint="cs"/>
          <w:sz w:val="27"/>
          <w:rtl/>
          <w:lang w:bidi="ar-IQ"/>
        </w:rPr>
        <w:t>80</w:t>
      </w:r>
      <w:r w:rsidRPr="004F31A3">
        <w:rPr>
          <w:rFonts w:hint="cs"/>
          <w:sz w:val="27"/>
          <w:rtl/>
          <w:lang w:bidi="ar-IQ"/>
        </w:rPr>
        <w:t xml:space="preserve"> ـ </w:t>
      </w:r>
      <w:r w:rsidR="001A2150" w:rsidRPr="001A2150">
        <w:rPr>
          <w:rFonts w:hint="cs"/>
          <w:sz w:val="27"/>
          <w:rtl/>
          <w:lang w:bidi="ar-IQ"/>
        </w:rPr>
        <w:t>3</w:t>
      </w:r>
      <w:r w:rsidR="00A607E9" w:rsidRPr="00A607E9">
        <w:rPr>
          <w:rFonts w:hint="cs"/>
          <w:sz w:val="27"/>
          <w:rtl/>
          <w:lang w:bidi="ar-IQ"/>
        </w:rPr>
        <w:t>00</w:t>
      </w:r>
      <w:r w:rsidRPr="004F31A3">
        <w:rPr>
          <w:rFonts w:hint="cs"/>
          <w:sz w:val="27"/>
          <w:rtl/>
          <w:lang w:bidi="ar-IQ"/>
        </w:rPr>
        <w:t>م)، حيث كان متضل</w:t>
      </w:r>
      <w:r w:rsidR="001F5B61" w:rsidRPr="004F31A3">
        <w:rPr>
          <w:rFonts w:hint="cs"/>
          <w:sz w:val="27"/>
          <w:rtl/>
          <w:lang w:bidi="ar-IQ"/>
        </w:rPr>
        <w:t>ِّ</w:t>
      </w:r>
      <w:r w:rsidRPr="004F31A3">
        <w:rPr>
          <w:rFonts w:hint="cs"/>
          <w:sz w:val="27"/>
          <w:rtl/>
          <w:lang w:bidi="ar-IQ"/>
        </w:rPr>
        <w:t>عاً من الشريعة تضلّعاً عظيماً، وبذل أقصى جهده في سبيل نجاحها.</w:t>
      </w:r>
    </w:p>
    <w:p w:rsidR="000B55F2" w:rsidRPr="004F31A3" w:rsidRDefault="000B55F2" w:rsidP="00504089">
      <w:pPr>
        <w:rPr>
          <w:sz w:val="27"/>
          <w:rtl/>
          <w:lang w:bidi="ar-IQ"/>
        </w:rPr>
      </w:pPr>
      <w:r w:rsidRPr="004F31A3">
        <w:rPr>
          <w:rFonts w:hint="cs"/>
          <w:sz w:val="27"/>
          <w:rtl/>
          <w:lang w:bidi="ar-IQ"/>
        </w:rPr>
        <w:t>ومن الرابيين الذين رأسوا مثيبة</w:t>
      </w:r>
      <w:r w:rsidR="001F5B61" w:rsidRPr="004F31A3">
        <w:rPr>
          <w:rFonts w:hint="cs"/>
          <w:sz w:val="27"/>
          <w:rtl/>
          <w:lang w:bidi="ar-IQ"/>
        </w:rPr>
        <w:t xml:space="preserve"> </w:t>
      </w:r>
      <w:r w:rsidRPr="004F31A3">
        <w:rPr>
          <w:rFonts w:hint="cs"/>
          <w:sz w:val="27"/>
          <w:rtl/>
          <w:lang w:bidi="ar-IQ"/>
        </w:rPr>
        <w:t>(فومبديثة)، وساهموا في وضع التلمود البابلي خلف الراب يهوذا</w:t>
      </w:r>
      <w:r w:rsidR="001F5B61" w:rsidRPr="004F31A3">
        <w:rPr>
          <w:rFonts w:hint="cs"/>
          <w:sz w:val="27"/>
          <w:rtl/>
          <w:lang w:bidi="ar-IQ"/>
        </w:rPr>
        <w:t>،</w:t>
      </w:r>
      <w:r w:rsidRPr="004F31A3">
        <w:rPr>
          <w:rFonts w:hint="cs"/>
          <w:sz w:val="27"/>
          <w:rtl/>
          <w:lang w:bidi="ar-IQ"/>
        </w:rPr>
        <w:t xml:space="preserve"> المدعو</w:t>
      </w:r>
      <w:r w:rsidR="001F5B61" w:rsidRPr="004F31A3">
        <w:rPr>
          <w:rFonts w:hint="cs"/>
          <w:sz w:val="27"/>
          <w:rtl/>
          <w:lang w:bidi="ar-IQ"/>
        </w:rPr>
        <w:t>ّ</w:t>
      </w:r>
      <w:r w:rsidRPr="004F31A3">
        <w:rPr>
          <w:rFonts w:hint="cs"/>
          <w:sz w:val="27"/>
          <w:rtl/>
          <w:lang w:bidi="ar-IQ"/>
        </w:rPr>
        <w:t xml:space="preserve"> الراب</w:t>
      </w:r>
      <w:r w:rsidR="001F5B61" w:rsidRPr="004F31A3">
        <w:rPr>
          <w:rFonts w:hint="cs"/>
          <w:sz w:val="27"/>
          <w:rtl/>
          <w:lang w:bidi="ar-IQ"/>
        </w:rPr>
        <w:t xml:space="preserve"> </w:t>
      </w:r>
      <w:r w:rsidRPr="004F31A3">
        <w:rPr>
          <w:rFonts w:hint="cs"/>
          <w:sz w:val="27"/>
          <w:rtl/>
          <w:lang w:bidi="ar-IQ"/>
        </w:rPr>
        <w:t>(رابه بن نحماني)(</w:t>
      </w:r>
      <w:r w:rsidR="001A2150" w:rsidRPr="001A2150">
        <w:rPr>
          <w:rFonts w:hint="cs"/>
          <w:sz w:val="27"/>
          <w:rtl/>
          <w:lang w:bidi="ar-IQ"/>
        </w:rPr>
        <w:t>33</w:t>
      </w:r>
      <w:r w:rsidR="00A607E9" w:rsidRPr="00A607E9">
        <w:rPr>
          <w:rFonts w:hint="cs"/>
          <w:sz w:val="27"/>
          <w:rtl/>
          <w:lang w:bidi="ar-IQ"/>
        </w:rPr>
        <w:t>0</w:t>
      </w:r>
      <w:r w:rsidRPr="004F31A3">
        <w:rPr>
          <w:rFonts w:hint="cs"/>
          <w:sz w:val="27"/>
          <w:rtl/>
          <w:lang w:bidi="ar-IQ"/>
        </w:rPr>
        <w:t>م)، وهو الذي اشتهر ببراعته الج</w:t>
      </w:r>
      <w:r w:rsidR="001F5B61" w:rsidRPr="004F31A3">
        <w:rPr>
          <w:rFonts w:hint="cs"/>
          <w:sz w:val="27"/>
          <w:rtl/>
          <w:lang w:bidi="ar-IQ"/>
        </w:rPr>
        <w:t>َ</w:t>
      </w:r>
      <w:r w:rsidRPr="004F31A3">
        <w:rPr>
          <w:rFonts w:hint="cs"/>
          <w:sz w:val="27"/>
          <w:rtl/>
          <w:lang w:bidi="ar-IQ"/>
        </w:rPr>
        <w:t>د</w:t>
      </w:r>
      <w:r w:rsidR="001F5B61" w:rsidRPr="004F31A3">
        <w:rPr>
          <w:rFonts w:hint="cs"/>
          <w:sz w:val="27"/>
          <w:rtl/>
          <w:lang w:bidi="ar-IQ"/>
        </w:rPr>
        <w:t>َ</w:t>
      </w:r>
      <w:r w:rsidRPr="004F31A3">
        <w:rPr>
          <w:rFonts w:hint="cs"/>
          <w:sz w:val="27"/>
          <w:rtl/>
          <w:lang w:bidi="ar-IQ"/>
        </w:rPr>
        <w:t>ليّة</w:t>
      </w:r>
      <w:r w:rsidR="001F5B61" w:rsidRPr="004F31A3">
        <w:rPr>
          <w:rFonts w:hint="cs"/>
          <w:sz w:val="27"/>
          <w:rtl/>
          <w:lang w:bidi="ar-IQ"/>
        </w:rPr>
        <w:t>،</w:t>
      </w:r>
      <w:r w:rsidRPr="004F31A3">
        <w:rPr>
          <w:rFonts w:hint="cs"/>
          <w:sz w:val="27"/>
          <w:rtl/>
          <w:lang w:bidi="ar-IQ"/>
        </w:rPr>
        <w:t xml:space="preserve"> ود</w:t>
      </w:r>
      <w:r w:rsidR="001F5B61" w:rsidRPr="004F31A3">
        <w:rPr>
          <w:rFonts w:hint="cs"/>
          <w:sz w:val="27"/>
          <w:rtl/>
          <w:lang w:bidi="ar-IQ"/>
        </w:rPr>
        <w:t>ُ</w:t>
      </w:r>
      <w:r w:rsidRPr="004F31A3">
        <w:rPr>
          <w:rFonts w:hint="cs"/>
          <w:sz w:val="27"/>
          <w:rtl/>
          <w:lang w:bidi="ar-IQ"/>
        </w:rPr>
        <w:t>عي</w:t>
      </w:r>
      <w:r w:rsidRPr="004F31A3">
        <w:rPr>
          <w:rFonts w:hint="cs"/>
          <w:sz w:val="24"/>
          <w:szCs w:val="24"/>
          <w:rtl/>
          <w:lang w:bidi="ar-IQ"/>
        </w:rPr>
        <w:t xml:space="preserve"> </w:t>
      </w:r>
      <w:r w:rsidRPr="004F31A3">
        <w:rPr>
          <w:rFonts w:hint="eastAsia"/>
          <w:sz w:val="24"/>
          <w:szCs w:val="24"/>
          <w:rtl/>
          <w:lang w:bidi="ar-IQ"/>
        </w:rPr>
        <w:t>«</w:t>
      </w:r>
      <w:r w:rsidRPr="004F31A3">
        <w:rPr>
          <w:rFonts w:hint="cs"/>
          <w:sz w:val="27"/>
          <w:rtl/>
          <w:lang w:bidi="ar-IQ"/>
        </w:rPr>
        <w:t>محرّك الجبل</w:t>
      </w:r>
      <w:r w:rsidRPr="004F31A3">
        <w:rPr>
          <w:rFonts w:hint="eastAsia"/>
          <w:sz w:val="24"/>
          <w:szCs w:val="24"/>
          <w:rtl/>
          <w:lang w:bidi="ar-IQ"/>
        </w:rPr>
        <w:t>»</w:t>
      </w:r>
      <w:r w:rsidR="001F5B61" w:rsidRPr="004F31A3">
        <w:rPr>
          <w:rFonts w:hint="cs"/>
          <w:sz w:val="27"/>
          <w:rtl/>
          <w:lang w:bidi="ar-IQ"/>
        </w:rPr>
        <w:t>.</w:t>
      </w:r>
      <w:r w:rsidRPr="004F31A3">
        <w:rPr>
          <w:rFonts w:hint="cs"/>
          <w:sz w:val="27"/>
          <w:rtl/>
          <w:lang w:bidi="ar-IQ"/>
        </w:rPr>
        <w:t xml:space="preserve"> وقد بقي</w:t>
      </w:r>
      <w:r w:rsidR="001F5B61" w:rsidRPr="004F31A3">
        <w:rPr>
          <w:rFonts w:hint="cs"/>
          <w:sz w:val="27"/>
          <w:rtl/>
          <w:lang w:bidi="ar-IQ"/>
        </w:rPr>
        <w:t xml:space="preserve"> </w:t>
      </w:r>
      <w:r w:rsidRPr="004F31A3">
        <w:rPr>
          <w:rFonts w:hint="cs"/>
          <w:sz w:val="27"/>
          <w:rtl/>
          <w:lang w:bidi="ar-IQ"/>
        </w:rPr>
        <w:t>(رابه) اثنين وعشرين سنة على رأس مثيبة</w:t>
      </w:r>
      <w:r w:rsidR="001F5B61" w:rsidRPr="004F31A3">
        <w:rPr>
          <w:rFonts w:hint="cs"/>
          <w:sz w:val="27"/>
          <w:rtl/>
          <w:lang w:bidi="ar-IQ"/>
        </w:rPr>
        <w:t xml:space="preserve"> </w:t>
      </w:r>
      <w:r w:rsidRPr="004F31A3">
        <w:rPr>
          <w:rFonts w:hint="cs"/>
          <w:sz w:val="27"/>
          <w:rtl/>
          <w:lang w:bidi="ar-IQ"/>
        </w:rPr>
        <w:t>(فومبديثة)</w:t>
      </w:r>
      <w:r w:rsidR="0017178A" w:rsidRPr="004F31A3">
        <w:rPr>
          <w:rFonts w:hint="cs"/>
          <w:sz w:val="27"/>
          <w:rtl/>
          <w:lang w:bidi="ar-IQ"/>
        </w:rPr>
        <w:t>،</w:t>
      </w:r>
      <w:r w:rsidRPr="004F31A3">
        <w:rPr>
          <w:rFonts w:hint="cs"/>
          <w:sz w:val="27"/>
          <w:rtl/>
          <w:lang w:bidi="ar-IQ"/>
        </w:rPr>
        <w:t xml:space="preserve"> ثم</w:t>
      </w:r>
      <w:r w:rsidR="0017178A" w:rsidRPr="004F31A3">
        <w:rPr>
          <w:rFonts w:hint="cs"/>
          <w:sz w:val="27"/>
          <w:rtl/>
          <w:lang w:bidi="ar-IQ"/>
        </w:rPr>
        <w:t>ّ</w:t>
      </w:r>
      <w:r w:rsidRPr="004F31A3">
        <w:rPr>
          <w:rFonts w:hint="cs"/>
          <w:sz w:val="27"/>
          <w:rtl/>
          <w:lang w:bidi="ar-IQ"/>
        </w:rPr>
        <w:t xml:space="preserve"> ولّى الرئاسة بعده الراب يوسف بن حيّة، الذي بقي في هذا المنصب سنتين ونصف السنة.</w:t>
      </w:r>
    </w:p>
    <w:p w:rsidR="000B55F2" w:rsidRPr="004F31A3" w:rsidRDefault="000B55F2" w:rsidP="00504089">
      <w:pPr>
        <w:rPr>
          <w:sz w:val="27"/>
          <w:rtl/>
          <w:lang w:bidi="ar-IQ"/>
        </w:rPr>
      </w:pPr>
      <w:r w:rsidRPr="004F31A3">
        <w:rPr>
          <w:rFonts w:hint="cs"/>
          <w:sz w:val="27"/>
          <w:rtl/>
          <w:lang w:bidi="ar-IQ"/>
        </w:rPr>
        <w:t xml:space="preserve"> وفي القرن الرابع الميلادي ترأ</w:t>
      </w:r>
      <w:r w:rsidR="0017178A" w:rsidRPr="004F31A3">
        <w:rPr>
          <w:rFonts w:hint="cs"/>
          <w:sz w:val="27"/>
          <w:rtl/>
          <w:lang w:bidi="ar-IQ"/>
        </w:rPr>
        <w:t>ّ</w:t>
      </w:r>
      <w:r w:rsidR="00800A43">
        <w:rPr>
          <w:rFonts w:hint="cs"/>
          <w:sz w:val="27"/>
          <w:rtl/>
          <w:lang w:bidi="ar-IQ"/>
        </w:rPr>
        <w:t>َ</w:t>
      </w:r>
      <w:r w:rsidRPr="004F31A3">
        <w:rPr>
          <w:rFonts w:hint="cs"/>
          <w:sz w:val="27"/>
          <w:rtl/>
          <w:lang w:bidi="ar-IQ"/>
        </w:rPr>
        <w:t>سها الحبر يوسف بن شيجا، وقد ن</w:t>
      </w:r>
      <w:r w:rsidR="0017178A" w:rsidRPr="004F31A3">
        <w:rPr>
          <w:rFonts w:hint="cs"/>
          <w:sz w:val="27"/>
          <w:rtl/>
          <w:lang w:bidi="ar-IQ"/>
        </w:rPr>
        <w:t>ُ</w:t>
      </w:r>
      <w:r w:rsidRPr="004F31A3">
        <w:rPr>
          <w:rFonts w:hint="cs"/>
          <w:sz w:val="27"/>
          <w:rtl/>
          <w:lang w:bidi="ar-IQ"/>
        </w:rPr>
        <w:t>سبت إليه الاقتباسات الواردة في التلمود عن تراجم الأنبياء</w:t>
      </w:r>
      <w:r w:rsidRPr="004F31A3">
        <w:rPr>
          <w:sz w:val="27"/>
          <w:vertAlign w:val="superscript"/>
          <w:rtl/>
          <w:lang w:bidi="ar-IQ"/>
        </w:rPr>
        <w:t>(</w:t>
      </w:r>
      <w:r w:rsidRPr="004F31A3">
        <w:rPr>
          <w:sz w:val="27"/>
          <w:vertAlign w:val="superscript"/>
          <w:rtl/>
          <w:lang w:bidi="ar-IQ"/>
        </w:rPr>
        <w:endnoteReference w:id="568"/>
      </w:r>
      <w:r w:rsidRPr="004F31A3">
        <w:rPr>
          <w:sz w:val="27"/>
          <w:vertAlign w:val="superscript"/>
          <w:rtl/>
          <w:lang w:bidi="ar-IQ"/>
        </w:rPr>
        <w:t>)</w:t>
      </w:r>
      <w:r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t>وتعتبر مدينة فومبديثة من ك</w:t>
      </w:r>
      <w:r w:rsidR="0017178A" w:rsidRPr="004F31A3">
        <w:rPr>
          <w:rFonts w:hint="cs"/>
          <w:sz w:val="27"/>
          <w:rtl/>
          <w:lang w:bidi="ar-IQ"/>
        </w:rPr>
        <w:t>ُ</w:t>
      </w:r>
      <w:r w:rsidRPr="004F31A3">
        <w:rPr>
          <w:rFonts w:hint="cs"/>
          <w:sz w:val="27"/>
          <w:rtl/>
          <w:lang w:bidi="ar-IQ"/>
        </w:rPr>
        <w:t>ب</w:t>
      </w:r>
      <w:r w:rsidR="0017178A" w:rsidRPr="004F31A3">
        <w:rPr>
          <w:rFonts w:hint="cs"/>
          <w:sz w:val="27"/>
          <w:rtl/>
          <w:lang w:bidi="ar-IQ"/>
        </w:rPr>
        <w:t>ْ</w:t>
      </w:r>
      <w:r w:rsidRPr="004F31A3">
        <w:rPr>
          <w:rFonts w:hint="cs"/>
          <w:sz w:val="27"/>
          <w:rtl/>
          <w:lang w:bidi="ar-IQ"/>
        </w:rPr>
        <w:t>ر</w:t>
      </w:r>
      <w:r w:rsidR="0017178A" w:rsidRPr="004F31A3">
        <w:rPr>
          <w:rFonts w:hint="cs"/>
          <w:sz w:val="27"/>
          <w:rtl/>
          <w:lang w:bidi="ar-IQ"/>
        </w:rPr>
        <w:t>َ</w:t>
      </w:r>
      <w:r w:rsidRPr="004F31A3">
        <w:rPr>
          <w:rFonts w:hint="cs"/>
          <w:sz w:val="27"/>
          <w:rtl/>
          <w:lang w:bidi="ar-IQ"/>
        </w:rPr>
        <w:t>يات المدن اليهوديّة التي ساهمت أكاديمي</w:t>
      </w:r>
      <w:r w:rsidR="0017178A" w:rsidRPr="004F31A3">
        <w:rPr>
          <w:rFonts w:hint="cs"/>
          <w:sz w:val="27"/>
          <w:rtl/>
          <w:lang w:bidi="ar-IQ"/>
        </w:rPr>
        <w:t>ّ</w:t>
      </w:r>
      <w:r w:rsidRPr="004F31A3">
        <w:rPr>
          <w:rFonts w:hint="cs"/>
          <w:sz w:val="27"/>
          <w:rtl/>
          <w:lang w:bidi="ar-IQ"/>
        </w:rPr>
        <w:t>اتها في وضع التلمود البابلي.</w:t>
      </w:r>
    </w:p>
    <w:p w:rsidR="000B55F2" w:rsidRPr="004F31A3" w:rsidRDefault="000B55F2" w:rsidP="00504089">
      <w:pPr>
        <w:rPr>
          <w:sz w:val="27"/>
          <w:rtl/>
          <w:lang w:bidi="ar-IQ"/>
        </w:rPr>
      </w:pPr>
      <w:r w:rsidRPr="004F31A3">
        <w:rPr>
          <w:rFonts w:hint="cs"/>
          <w:sz w:val="27"/>
          <w:rtl/>
          <w:lang w:bidi="ar-IQ"/>
        </w:rPr>
        <w:t>ومم</w:t>
      </w:r>
      <w:r w:rsidR="0017178A" w:rsidRPr="004F31A3">
        <w:rPr>
          <w:rFonts w:hint="cs"/>
          <w:sz w:val="27"/>
          <w:rtl/>
          <w:lang w:bidi="ar-IQ"/>
        </w:rPr>
        <w:t>َّ</w:t>
      </w:r>
      <w:r w:rsidRPr="004F31A3">
        <w:rPr>
          <w:rFonts w:hint="cs"/>
          <w:sz w:val="27"/>
          <w:rtl/>
          <w:lang w:bidi="ar-IQ"/>
        </w:rPr>
        <w:t>ن</w:t>
      </w:r>
      <w:r w:rsidR="0017178A" w:rsidRPr="004F31A3">
        <w:rPr>
          <w:rFonts w:hint="cs"/>
          <w:sz w:val="27"/>
          <w:rtl/>
          <w:lang w:bidi="ar-IQ"/>
        </w:rPr>
        <w:t>ْ</w:t>
      </w:r>
      <w:r w:rsidRPr="004F31A3">
        <w:rPr>
          <w:rFonts w:hint="cs"/>
          <w:sz w:val="27"/>
          <w:rtl/>
          <w:lang w:bidi="ar-IQ"/>
        </w:rPr>
        <w:t xml:space="preserve"> تقلد إدارة مدرسة فومبديثة مار رابه </w:t>
      </w:r>
      <w:r w:rsidRPr="004F31A3">
        <w:rPr>
          <w:rFonts w:ascii="Mosawi" w:eastAsiaTheme="minorHAnsi" w:hAnsi="Mosawi" w:cs="Abz-3 (Yagut)" w:hint="cs"/>
          <w:sz w:val="24"/>
          <w:szCs w:val="24"/>
          <w:rtl/>
        </w:rPr>
        <w:t>والگا</w:t>
      </w:r>
      <w:r w:rsidR="0017178A"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دوداي بن نحمن </w:t>
      </w:r>
      <w:r w:rsidRPr="004F31A3">
        <w:rPr>
          <w:rFonts w:ascii="Mosawi" w:eastAsiaTheme="minorHAnsi" w:hAnsi="Mosawi" w:cs="Abz-3 (Yagut)" w:hint="cs"/>
          <w:sz w:val="24"/>
          <w:szCs w:val="24"/>
          <w:rtl/>
        </w:rPr>
        <w:t>والگا</w:t>
      </w:r>
      <w:r w:rsidR="0017178A"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سيماح بن بتلوا، وقد أل</w:t>
      </w:r>
      <w:r w:rsidR="0017178A" w:rsidRPr="004F31A3">
        <w:rPr>
          <w:rFonts w:hint="cs"/>
          <w:sz w:val="27"/>
          <w:rtl/>
          <w:lang w:bidi="ar-IQ"/>
        </w:rPr>
        <w:t>ّ</w:t>
      </w:r>
      <w:r w:rsidRPr="004F31A3">
        <w:rPr>
          <w:rFonts w:hint="cs"/>
          <w:sz w:val="27"/>
          <w:rtl/>
          <w:lang w:bidi="ar-IQ"/>
        </w:rPr>
        <w:t>ف معجم التلمود</w:t>
      </w:r>
      <w:r w:rsidR="0017178A" w:rsidRPr="004F31A3">
        <w:rPr>
          <w:rFonts w:hint="cs"/>
          <w:sz w:val="27"/>
          <w:rtl/>
          <w:lang w:bidi="ar-IQ"/>
        </w:rPr>
        <w:t>،</w:t>
      </w:r>
      <w:r w:rsidRPr="004F31A3">
        <w:rPr>
          <w:rFonts w:hint="cs"/>
          <w:sz w:val="27"/>
          <w:rtl/>
          <w:lang w:bidi="ar-IQ"/>
        </w:rPr>
        <w:t xml:space="preserve"> وهو مفقود اليوم. </w:t>
      </w:r>
      <w:r w:rsidRPr="004F31A3">
        <w:rPr>
          <w:rFonts w:ascii="Mosawi" w:eastAsiaTheme="minorHAnsi" w:hAnsi="Mosawi" w:cs="Abz-3 (Yagut)" w:hint="cs"/>
          <w:sz w:val="24"/>
          <w:szCs w:val="24"/>
          <w:rtl/>
        </w:rPr>
        <w:t>والگا</w:t>
      </w:r>
      <w:r w:rsidR="0017178A"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شيرا بن حنينة(</w:t>
      </w:r>
      <w:r w:rsidR="00CC7A0A" w:rsidRPr="00CC7A0A">
        <w:rPr>
          <w:rFonts w:hint="cs"/>
          <w:sz w:val="27"/>
          <w:rtl/>
          <w:lang w:bidi="ar-IQ"/>
        </w:rPr>
        <w:t>1</w:t>
      </w:r>
      <w:r w:rsidR="00A607E9" w:rsidRPr="00A607E9">
        <w:rPr>
          <w:rFonts w:hint="cs"/>
          <w:sz w:val="27"/>
          <w:rtl/>
          <w:lang w:bidi="ar-IQ"/>
        </w:rPr>
        <w:t>000</w:t>
      </w:r>
      <w:r w:rsidRPr="004F31A3">
        <w:rPr>
          <w:rFonts w:hint="cs"/>
          <w:sz w:val="27"/>
          <w:rtl/>
          <w:lang w:bidi="ar-IQ"/>
        </w:rPr>
        <w:t>م)، الذي حبّ</w:t>
      </w:r>
      <w:r w:rsidR="0017178A" w:rsidRPr="004F31A3">
        <w:rPr>
          <w:rFonts w:hint="cs"/>
          <w:sz w:val="27"/>
          <w:rtl/>
          <w:lang w:bidi="ar-IQ"/>
        </w:rPr>
        <w:t>َ</w:t>
      </w:r>
      <w:r w:rsidRPr="004F31A3">
        <w:rPr>
          <w:rFonts w:hint="cs"/>
          <w:sz w:val="27"/>
          <w:rtl/>
          <w:lang w:bidi="ar-IQ"/>
        </w:rPr>
        <w:t>ر سفراً ثميناً على طريقة السؤال والجواب، وات</w:t>
      </w:r>
      <w:r w:rsidR="0017178A" w:rsidRPr="004F31A3">
        <w:rPr>
          <w:rFonts w:hint="cs"/>
          <w:sz w:val="27"/>
          <w:rtl/>
          <w:lang w:bidi="ar-IQ"/>
        </w:rPr>
        <w:t>ّ</w:t>
      </w:r>
      <w:r w:rsidRPr="004F31A3">
        <w:rPr>
          <w:rFonts w:hint="cs"/>
          <w:sz w:val="27"/>
          <w:rtl/>
          <w:lang w:bidi="ar-IQ"/>
        </w:rPr>
        <w:t>خذ موضوعه سؤالاً سيّ</w:t>
      </w:r>
      <w:r w:rsidR="0017178A" w:rsidRPr="004F31A3">
        <w:rPr>
          <w:rFonts w:hint="cs"/>
          <w:sz w:val="27"/>
          <w:rtl/>
          <w:lang w:bidi="ar-IQ"/>
        </w:rPr>
        <w:t>َ</w:t>
      </w:r>
      <w:r w:rsidRPr="004F31A3">
        <w:rPr>
          <w:rFonts w:hint="cs"/>
          <w:sz w:val="27"/>
          <w:rtl/>
          <w:lang w:bidi="ar-IQ"/>
        </w:rPr>
        <w:t>ره إليه سك</w:t>
      </w:r>
      <w:r w:rsidR="0017178A" w:rsidRPr="004F31A3">
        <w:rPr>
          <w:rFonts w:hint="cs"/>
          <w:sz w:val="27"/>
          <w:rtl/>
          <w:lang w:bidi="ar-IQ"/>
        </w:rPr>
        <w:t>ّ</w:t>
      </w:r>
      <w:r w:rsidRPr="004F31A3">
        <w:rPr>
          <w:rFonts w:hint="cs"/>
          <w:sz w:val="27"/>
          <w:rtl/>
          <w:lang w:bidi="ar-IQ"/>
        </w:rPr>
        <w:t>ان مدينة القيروان. ويعتبر هذا المؤل</w:t>
      </w:r>
      <w:r w:rsidR="0017178A" w:rsidRPr="004F31A3">
        <w:rPr>
          <w:rFonts w:hint="cs"/>
          <w:sz w:val="27"/>
          <w:rtl/>
          <w:lang w:bidi="ar-IQ"/>
        </w:rPr>
        <w:t>ّ</w:t>
      </w:r>
      <w:r w:rsidRPr="004F31A3">
        <w:rPr>
          <w:rFonts w:hint="cs"/>
          <w:sz w:val="27"/>
          <w:rtl/>
          <w:lang w:bidi="ar-IQ"/>
        </w:rPr>
        <w:t>ف من أنفس المصن</w:t>
      </w:r>
      <w:r w:rsidR="0017178A" w:rsidRPr="004F31A3">
        <w:rPr>
          <w:rFonts w:hint="cs"/>
          <w:sz w:val="27"/>
          <w:rtl/>
          <w:lang w:bidi="ar-IQ"/>
        </w:rPr>
        <w:t>َّ</w:t>
      </w:r>
      <w:r w:rsidRPr="004F31A3">
        <w:rPr>
          <w:rFonts w:hint="cs"/>
          <w:sz w:val="27"/>
          <w:rtl/>
          <w:lang w:bidi="ar-IQ"/>
        </w:rPr>
        <w:t>فات اليهوديّة</w:t>
      </w:r>
      <w:r w:rsidR="0017178A" w:rsidRPr="004F31A3">
        <w:rPr>
          <w:rFonts w:hint="cs"/>
          <w:sz w:val="27"/>
          <w:rtl/>
          <w:lang w:bidi="ar-IQ"/>
        </w:rPr>
        <w:t>؛</w:t>
      </w:r>
      <w:r w:rsidRPr="004F31A3">
        <w:rPr>
          <w:rFonts w:hint="cs"/>
          <w:sz w:val="27"/>
          <w:rtl/>
          <w:lang w:bidi="ar-IQ"/>
        </w:rPr>
        <w:t xml:space="preserve"> لما تضمّنه من الأمور التاريخيّة منذ نشأة التقليد بين اليهود إلى أيّامه.</w:t>
      </w:r>
    </w:p>
    <w:p w:rsidR="000B55F2" w:rsidRPr="004F31A3" w:rsidRDefault="000B55F2" w:rsidP="00504089">
      <w:pPr>
        <w:rPr>
          <w:sz w:val="27"/>
          <w:rtl/>
          <w:lang w:bidi="ar-IQ"/>
        </w:rPr>
      </w:pPr>
      <w:r w:rsidRPr="004F31A3">
        <w:rPr>
          <w:rFonts w:hint="eastAsia"/>
          <w:sz w:val="24"/>
          <w:szCs w:val="24"/>
          <w:rtl/>
          <w:lang w:bidi="ar-IQ"/>
        </w:rPr>
        <w:t>«</w:t>
      </w:r>
      <w:r w:rsidR="0017178A" w:rsidRPr="004F31A3">
        <w:rPr>
          <w:rFonts w:hint="cs"/>
          <w:sz w:val="27"/>
          <w:rtl/>
          <w:lang w:bidi="ar-IQ"/>
        </w:rPr>
        <w:t>ومن مديري مدرسة فو</w:t>
      </w:r>
      <w:r w:rsidRPr="004F31A3">
        <w:rPr>
          <w:rFonts w:hint="cs"/>
          <w:sz w:val="27"/>
          <w:rtl/>
          <w:lang w:bidi="ar-IQ"/>
        </w:rPr>
        <w:t>مبديثة: هاي بن شيرا(</w:t>
      </w:r>
      <w:r w:rsidR="00CC7A0A" w:rsidRPr="00CC7A0A">
        <w:rPr>
          <w:rFonts w:hint="cs"/>
          <w:sz w:val="27"/>
          <w:rtl/>
          <w:lang w:bidi="ar-IQ"/>
        </w:rPr>
        <w:t>1</w:t>
      </w:r>
      <w:r w:rsidR="00A607E9" w:rsidRPr="00A607E9">
        <w:rPr>
          <w:rFonts w:hint="cs"/>
          <w:sz w:val="27"/>
          <w:rtl/>
          <w:lang w:bidi="ar-IQ"/>
        </w:rPr>
        <w:t>0</w:t>
      </w:r>
      <w:r w:rsidR="001A2150" w:rsidRPr="001A2150">
        <w:rPr>
          <w:rFonts w:hint="cs"/>
          <w:sz w:val="27"/>
          <w:rtl/>
          <w:lang w:bidi="ar-IQ"/>
        </w:rPr>
        <w:t>34</w:t>
      </w:r>
      <w:r w:rsidRPr="004F31A3">
        <w:rPr>
          <w:rFonts w:hint="cs"/>
          <w:sz w:val="27"/>
          <w:rtl/>
          <w:lang w:bidi="ar-IQ"/>
        </w:rPr>
        <w:t>م)، وهو آخر رؤسائها</w:t>
      </w:r>
      <w:r w:rsidR="0017178A" w:rsidRPr="004F31A3">
        <w:rPr>
          <w:rFonts w:hint="cs"/>
          <w:sz w:val="27"/>
          <w:rtl/>
          <w:lang w:bidi="ar-IQ"/>
        </w:rPr>
        <w:t>.</w:t>
      </w:r>
      <w:r w:rsidRPr="004F31A3">
        <w:rPr>
          <w:rFonts w:hint="cs"/>
          <w:sz w:val="27"/>
          <w:rtl/>
          <w:lang w:bidi="ar-IQ"/>
        </w:rPr>
        <w:t xml:space="preserve"> وقد قرأ على أبيه، ولمّا ترعرع اقتصّ آثاره، وصنّ</w:t>
      </w:r>
      <w:r w:rsidR="0017178A" w:rsidRPr="004F31A3">
        <w:rPr>
          <w:rFonts w:hint="cs"/>
          <w:sz w:val="27"/>
          <w:rtl/>
          <w:lang w:bidi="ar-IQ"/>
        </w:rPr>
        <w:t>َ</w:t>
      </w:r>
      <w:r w:rsidRPr="004F31A3">
        <w:rPr>
          <w:rFonts w:hint="cs"/>
          <w:sz w:val="27"/>
          <w:rtl/>
          <w:lang w:bidi="ar-IQ"/>
        </w:rPr>
        <w:t>ف كتباً جليلةً في شريعة التلمود، وتكلّم عن العادات والتقاليد</w:t>
      </w:r>
      <w:r w:rsidR="0017178A" w:rsidRPr="004F31A3">
        <w:rPr>
          <w:rFonts w:hint="cs"/>
          <w:sz w:val="27"/>
          <w:rtl/>
          <w:lang w:bidi="ar-IQ"/>
        </w:rPr>
        <w:t>،</w:t>
      </w:r>
      <w:r w:rsidRPr="004F31A3">
        <w:rPr>
          <w:rFonts w:hint="cs"/>
          <w:sz w:val="27"/>
          <w:rtl/>
          <w:lang w:bidi="ar-IQ"/>
        </w:rPr>
        <w:t xml:space="preserve"> بدون أن يمس</w:t>
      </w:r>
      <w:r w:rsidR="0017178A" w:rsidRPr="004F31A3">
        <w:rPr>
          <w:rFonts w:hint="cs"/>
          <w:sz w:val="27"/>
          <w:rtl/>
          <w:lang w:bidi="ar-IQ"/>
        </w:rPr>
        <w:t>ّ</w:t>
      </w:r>
      <w:r w:rsidRPr="004F31A3">
        <w:rPr>
          <w:rFonts w:hint="cs"/>
          <w:sz w:val="27"/>
          <w:rtl/>
          <w:lang w:bidi="ar-IQ"/>
        </w:rPr>
        <w:t xml:space="preserve"> شريعة البتة. وكان متضلّ</w:t>
      </w:r>
      <w:r w:rsidR="0017178A" w:rsidRPr="004F31A3">
        <w:rPr>
          <w:rFonts w:hint="cs"/>
          <w:sz w:val="27"/>
          <w:rtl/>
          <w:lang w:bidi="ar-IQ"/>
        </w:rPr>
        <w:t>ِ</w:t>
      </w:r>
      <w:r w:rsidRPr="004F31A3">
        <w:rPr>
          <w:rFonts w:hint="cs"/>
          <w:sz w:val="27"/>
          <w:rtl/>
          <w:lang w:bidi="ar-IQ"/>
        </w:rPr>
        <w:t>عاً في الفقه الإسلامي والطريقة الج</w:t>
      </w:r>
      <w:r w:rsidR="0017178A" w:rsidRPr="004F31A3">
        <w:rPr>
          <w:rFonts w:hint="cs"/>
          <w:sz w:val="27"/>
          <w:rtl/>
          <w:lang w:bidi="ar-IQ"/>
        </w:rPr>
        <w:t>َ</w:t>
      </w:r>
      <w:r w:rsidRPr="004F31A3">
        <w:rPr>
          <w:rFonts w:hint="cs"/>
          <w:sz w:val="27"/>
          <w:rtl/>
          <w:lang w:bidi="ar-IQ"/>
        </w:rPr>
        <w:t>د</w:t>
      </w:r>
      <w:r w:rsidR="0017178A" w:rsidRPr="004F31A3">
        <w:rPr>
          <w:rFonts w:hint="cs"/>
          <w:sz w:val="27"/>
          <w:rtl/>
          <w:lang w:bidi="ar-IQ"/>
        </w:rPr>
        <w:t>َ</w:t>
      </w:r>
      <w:r w:rsidRPr="004F31A3">
        <w:rPr>
          <w:rFonts w:hint="cs"/>
          <w:sz w:val="27"/>
          <w:rtl/>
          <w:lang w:bidi="ar-IQ"/>
        </w:rPr>
        <w:t xml:space="preserve">ليّة، ووضع باللغة العربية معجماً سمّاه </w:t>
      </w:r>
      <w:r w:rsidR="0017178A" w:rsidRPr="004F31A3">
        <w:rPr>
          <w:rFonts w:hint="cs"/>
          <w:sz w:val="27"/>
          <w:rtl/>
          <w:lang w:bidi="ar-IQ"/>
        </w:rPr>
        <w:t>(</w:t>
      </w:r>
      <w:r w:rsidRPr="004F31A3">
        <w:rPr>
          <w:rFonts w:hint="cs"/>
          <w:sz w:val="27"/>
          <w:rtl/>
          <w:lang w:bidi="ar-IQ"/>
        </w:rPr>
        <w:t>الحاوي</w:t>
      </w:r>
      <w:r w:rsidR="0017178A" w:rsidRPr="004F31A3">
        <w:rPr>
          <w:rFonts w:hint="cs"/>
          <w:sz w:val="27"/>
          <w:rtl/>
          <w:lang w:bidi="ar-IQ"/>
        </w:rPr>
        <w:t>)</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69"/>
      </w:r>
      <w:r w:rsidRPr="004F31A3">
        <w:rPr>
          <w:sz w:val="27"/>
          <w:vertAlign w:val="superscript"/>
          <w:rtl/>
          <w:lang w:bidi="ar-IQ"/>
        </w:rPr>
        <w:t>)</w:t>
      </w:r>
      <w:r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lastRenderedPageBreak/>
        <w:t>ومن أنبغ تلاميذ هذه المدرسة آحي صبحا، فكان من أعظم العلماء التلموديين، وقد حبّ</w:t>
      </w:r>
      <w:r w:rsidR="0017178A" w:rsidRPr="004F31A3">
        <w:rPr>
          <w:rFonts w:hint="cs"/>
          <w:sz w:val="27"/>
          <w:rtl/>
          <w:lang w:bidi="ar-IQ"/>
        </w:rPr>
        <w:t>َ</w:t>
      </w:r>
      <w:r w:rsidRPr="004F31A3">
        <w:rPr>
          <w:rFonts w:hint="cs"/>
          <w:sz w:val="27"/>
          <w:rtl/>
          <w:lang w:bidi="ar-IQ"/>
        </w:rPr>
        <w:t>ر كتاباً نفيساً، وهو مجموعة أناشيد عن الشريعة اليهوديّة ومحاسن الأخلاق، وشاع تدريسها في المدارس</w:t>
      </w:r>
      <w:r w:rsidR="0017178A" w:rsidRPr="004F31A3">
        <w:rPr>
          <w:rFonts w:hint="cs"/>
          <w:sz w:val="27"/>
          <w:rtl/>
          <w:lang w:bidi="ar-IQ"/>
        </w:rPr>
        <w:t>،</w:t>
      </w:r>
      <w:r w:rsidRPr="004F31A3">
        <w:rPr>
          <w:rFonts w:hint="cs"/>
          <w:sz w:val="27"/>
          <w:rtl/>
          <w:lang w:bidi="ar-IQ"/>
        </w:rPr>
        <w:t xml:space="preserve"> وتناقلتها أفواه العام</w:t>
      </w:r>
      <w:r w:rsidR="0017178A" w:rsidRPr="004F31A3">
        <w:rPr>
          <w:rFonts w:hint="cs"/>
          <w:sz w:val="27"/>
          <w:rtl/>
          <w:lang w:bidi="ar-IQ"/>
        </w:rPr>
        <w:t>ّ</w:t>
      </w:r>
      <w:r w:rsidRPr="004F31A3">
        <w:rPr>
          <w:rFonts w:hint="cs"/>
          <w:sz w:val="27"/>
          <w:rtl/>
          <w:lang w:bidi="ar-IQ"/>
        </w:rPr>
        <w:t>ة</w:t>
      </w:r>
      <w:r w:rsidR="0017178A" w:rsidRPr="004F31A3">
        <w:rPr>
          <w:rFonts w:hint="cs"/>
          <w:sz w:val="27"/>
          <w:rtl/>
          <w:lang w:bidi="ar-IQ"/>
        </w:rPr>
        <w:t>؛</w:t>
      </w:r>
      <w:r w:rsidRPr="004F31A3">
        <w:rPr>
          <w:rFonts w:hint="cs"/>
          <w:sz w:val="27"/>
          <w:rtl/>
          <w:lang w:bidi="ar-IQ"/>
        </w:rPr>
        <w:t xml:space="preserve"> لما حو</w:t>
      </w:r>
      <w:r w:rsidR="0017178A" w:rsidRPr="004F31A3">
        <w:rPr>
          <w:rFonts w:hint="cs"/>
          <w:sz w:val="27"/>
          <w:rtl/>
          <w:lang w:bidi="ar-IQ"/>
        </w:rPr>
        <w:t>َ</w:t>
      </w:r>
      <w:r w:rsidRPr="004F31A3">
        <w:rPr>
          <w:rFonts w:hint="cs"/>
          <w:sz w:val="27"/>
          <w:rtl/>
          <w:lang w:bidi="ar-IQ"/>
        </w:rPr>
        <w:t>ت</w:t>
      </w:r>
      <w:r w:rsidR="0017178A" w:rsidRPr="004F31A3">
        <w:rPr>
          <w:rFonts w:hint="cs"/>
          <w:sz w:val="27"/>
          <w:rtl/>
          <w:lang w:bidi="ar-IQ"/>
        </w:rPr>
        <w:t>ْ</w:t>
      </w:r>
      <w:r w:rsidRPr="004F31A3">
        <w:rPr>
          <w:rFonts w:hint="cs"/>
          <w:sz w:val="27"/>
          <w:rtl/>
          <w:lang w:bidi="ar-IQ"/>
        </w:rPr>
        <w:t>ه من المعاني الرقيقة.</w:t>
      </w:r>
    </w:p>
    <w:p w:rsidR="000B55F2" w:rsidRPr="004F31A3" w:rsidRDefault="000B55F2" w:rsidP="00504089">
      <w:pPr>
        <w:rPr>
          <w:sz w:val="27"/>
          <w:rtl/>
          <w:lang w:bidi="ar-IQ"/>
        </w:rPr>
      </w:pPr>
      <w:r w:rsidRPr="004F31A3">
        <w:rPr>
          <w:rFonts w:hint="cs"/>
          <w:sz w:val="27"/>
          <w:rtl/>
          <w:lang w:bidi="ar-IQ"/>
        </w:rPr>
        <w:t>ومن الربانيين الذين ترأ</w:t>
      </w:r>
      <w:r w:rsidR="0017178A" w:rsidRPr="004F31A3">
        <w:rPr>
          <w:rFonts w:hint="cs"/>
          <w:sz w:val="27"/>
          <w:rtl/>
          <w:lang w:bidi="ar-IQ"/>
        </w:rPr>
        <w:t>ّ</w:t>
      </w:r>
      <w:r w:rsidRPr="004F31A3">
        <w:rPr>
          <w:rFonts w:hint="cs"/>
          <w:sz w:val="27"/>
          <w:rtl/>
          <w:lang w:bidi="ar-IQ"/>
        </w:rPr>
        <w:t>سوا مثيبة</w:t>
      </w:r>
      <w:r w:rsidR="0017178A" w:rsidRPr="004F31A3">
        <w:rPr>
          <w:rFonts w:hint="cs"/>
          <w:sz w:val="27"/>
          <w:rtl/>
          <w:lang w:bidi="ar-IQ"/>
        </w:rPr>
        <w:t xml:space="preserve"> </w:t>
      </w:r>
      <w:r w:rsidRPr="004F31A3">
        <w:rPr>
          <w:rFonts w:hint="cs"/>
          <w:sz w:val="27"/>
          <w:rtl/>
          <w:lang w:bidi="ar-IQ"/>
        </w:rPr>
        <w:t>(فومبديثة) في عهد السبورائيم</w:t>
      </w:r>
      <w:r w:rsidR="006318E8" w:rsidRPr="004F31A3">
        <w:rPr>
          <w:rFonts w:hint="cs"/>
          <w:sz w:val="27"/>
          <w:rtl/>
          <w:lang w:bidi="ar-IQ"/>
        </w:rPr>
        <w:t xml:space="preserve"> </w:t>
      </w:r>
      <w:r w:rsidRPr="004F31A3">
        <w:rPr>
          <w:rFonts w:hint="cs"/>
          <w:sz w:val="27"/>
          <w:rtl/>
          <w:lang w:bidi="ar-IQ"/>
        </w:rPr>
        <w:t>(</w:t>
      </w:r>
      <w:r w:rsidR="001A2150" w:rsidRPr="001A2150">
        <w:rPr>
          <w:rFonts w:hint="cs"/>
          <w:sz w:val="27"/>
          <w:rtl/>
          <w:lang w:bidi="ar-IQ"/>
        </w:rPr>
        <w:t>5</w:t>
      </w:r>
      <w:r w:rsidR="00A607E9" w:rsidRPr="00A607E9">
        <w:rPr>
          <w:rFonts w:hint="cs"/>
          <w:sz w:val="27"/>
          <w:rtl/>
          <w:lang w:bidi="ar-IQ"/>
        </w:rPr>
        <w:t>00</w:t>
      </w:r>
      <w:r w:rsidRPr="004F31A3">
        <w:rPr>
          <w:rFonts w:hint="cs"/>
          <w:sz w:val="27"/>
          <w:rtl/>
          <w:lang w:bidi="ar-IQ"/>
        </w:rPr>
        <w:t xml:space="preserve"> ـ </w:t>
      </w:r>
      <w:r w:rsidR="001A2150" w:rsidRPr="001A2150">
        <w:rPr>
          <w:rFonts w:hint="cs"/>
          <w:sz w:val="27"/>
          <w:rtl/>
          <w:lang w:bidi="ar-IQ"/>
        </w:rPr>
        <w:t>5</w:t>
      </w:r>
      <w:r w:rsidR="00A607E9" w:rsidRPr="00A607E9">
        <w:rPr>
          <w:rFonts w:hint="cs"/>
          <w:sz w:val="27"/>
          <w:rtl/>
          <w:lang w:bidi="ar-IQ"/>
        </w:rPr>
        <w:t>90</w:t>
      </w:r>
      <w:r w:rsidRPr="004F31A3">
        <w:rPr>
          <w:rFonts w:hint="cs"/>
          <w:sz w:val="27"/>
          <w:rtl/>
          <w:lang w:bidi="ar-IQ"/>
        </w:rPr>
        <w:t xml:space="preserve">م) وعهد </w:t>
      </w:r>
      <w:r w:rsidRPr="004F31A3">
        <w:rPr>
          <w:rFonts w:ascii="Mosawi" w:eastAsiaTheme="minorHAnsi" w:hAnsi="Mosawi" w:cs="Abz-3 (Yagut)" w:hint="cs"/>
          <w:sz w:val="24"/>
          <w:szCs w:val="24"/>
          <w:rtl/>
        </w:rPr>
        <w:t>الگا</w:t>
      </w:r>
      <w:r w:rsidR="0017178A"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006318E8" w:rsidRPr="004F31A3">
        <w:rPr>
          <w:rFonts w:ascii="Mosawi" w:eastAsiaTheme="minorHAnsi" w:hAnsi="Mosawi" w:cs="Abz-3 (Yagut)" w:hint="cs"/>
          <w:sz w:val="24"/>
          <w:szCs w:val="24"/>
          <w:rtl/>
        </w:rPr>
        <w:t xml:space="preserve"> </w:t>
      </w:r>
      <w:r w:rsidRPr="004F31A3">
        <w:rPr>
          <w:rFonts w:hint="cs"/>
          <w:sz w:val="27"/>
          <w:rtl/>
          <w:lang w:bidi="ar-IQ"/>
        </w:rPr>
        <w:t>(</w:t>
      </w:r>
      <w:r w:rsidR="001A2150" w:rsidRPr="001A2150">
        <w:rPr>
          <w:rFonts w:hint="cs"/>
          <w:sz w:val="27"/>
          <w:rtl/>
          <w:lang w:bidi="ar-IQ"/>
        </w:rPr>
        <w:t>5</w:t>
      </w:r>
      <w:r w:rsidR="00A607E9" w:rsidRPr="00A607E9">
        <w:rPr>
          <w:rFonts w:hint="cs"/>
          <w:sz w:val="27"/>
          <w:rtl/>
          <w:lang w:bidi="ar-IQ"/>
        </w:rPr>
        <w:t>90</w:t>
      </w:r>
      <w:r w:rsidRPr="004F31A3">
        <w:rPr>
          <w:rFonts w:hint="cs"/>
          <w:sz w:val="27"/>
          <w:rtl/>
          <w:lang w:bidi="ar-IQ"/>
        </w:rPr>
        <w:t xml:space="preserve"> ـ </w:t>
      </w:r>
      <w:r w:rsidR="00CC7A0A" w:rsidRPr="00CC7A0A">
        <w:rPr>
          <w:rFonts w:hint="cs"/>
          <w:sz w:val="27"/>
          <w:rtl/>
          <w:lang w:bidi="ar-IQ"/>
        </w:rPr>
        <w:t>1</w:t>
      </w:r>
      <w:r w:rsidR="00A607E9" w:rsidRPr="00A607E9">
        <w:rPr>
          <w:rFonts w:hint="cs"/>
          <w:sz w:val="27"/>
          <w:rtl/>
          <w:lang w:bidi="ar-IQ"/>
        </w:rPr>
        <w:t>0</w:t>
      </w:r>
      <w:r w:rsidR="001A2150" w:rsidRPr="001A2150">
        <w:rPr>
          <w:rFonts w:hint="cs"/>
          <w:sz w:val="27"/>
          <w:rtl/>
          <w:lang w:bidi="ar-IQ"/>
        </w:rPr>
        <w:t>3</w:t>
      </w:r>
      <w:r w:rsidR="00A607E9" w:rsidRPr="00A607E9">
        <w:rPr>
          <w:rFonts w:hint="cs"/>
          <w:sz w:val="27"/>
          <w:rtl/>
          <w:lang w:bidi="ar-IQ"/>
        </w:rPr>
        <w:t>0</w:t>
      </w:r>
      <w:r w:rsidRPr="004F31A3">
        <w:rPr>
          <w:rFonts w:hint="cs"/>
          <w:sz w:val="27"/>
          <w:rtl/>
          <w:lang w:bidi="ar-IQ"/>
        </w:rPr>
        <w:t>م)</w:t>
      </w:r>
      <w:r w:rsidR="006318E8" w:rsidRPr="004F31A3">
        <w:rPr>
          <w:rFonts w:hint="cs"/>
          <w:sz w:val="27"/>
          <w:rtl/>
          <w:lang w:bidi="ar-IQ"/>
        </w:rPr>
        <w:t>:</w:t>
      </w:r>
      <w:r w:rsidRPr="004F31A3">
        <w:rPr>
          <w:rFonts w:hint="cs"/>
          <w:sz w:val="27"/>
          <w:rtl/>
          <w:lang w:bidi="ar-IQ"/>
        </w:rPr>
        <w:t xml:space="preserve"> الرابي جوزيّة، والراب شمعونا، والمار إسحاق</w:t>
      </w:r>
      <w:r w:rsidR="006318E8" w:rsidRPr="004F31A3">
        <w:rPr>
          <w:rFonts w:hint="cs"/>
          <w:sz w:val="27"/>
          <w:rtl/>
          <w:lang w:bidi="ar-IQ"/>
        </w:rPr>
        <w:t>،</w:t>
      </w:r>
      <w:r w:rsidRPr="004F31A3">
        <w:rPr>
          <w:rFonts w:hint="cs"/>
          <w:sz w:val="27"/>
          <w:rtl/>
          <w:lang w:bidi="ar-IQ"/>
        </w:rPr>
        <w:t xml:space="preserve"> الذي خرج لاستقبال أمير المؤمنين ال</w:t>
      </w:r>
      <w:r w:rsidR="006318E8" w:rsidRPr="004F31A3">
        <w:rPr>
          <w:rFonts w:hint="cs"/>
          <w:sz w:val="27"/>
          <w:rtl/>
          <w:lang w:bidi="ar-IQ"/>
        </w:rPr>
        <w:t>إ</w:t>
      </w:r>
      <w:r w:rsidRPr="004F31A3">
        <w:rPr>
          <w:rFonts w:hint="cs"/>
          <w:sz w:val="27"/>
          <w:rtl/>
          <w:lang w:bidi="ar-IQ"/>
        </w:rPr>
        <w:t>مام علي</w:t>
      </w:r>
      <w:r w:rsidR="006318E8" w:rsidRPr="004F31A3">
        <w:rPr>
          <w:rFonts w:hint="cs"/>
          <w:sz w:val="27"/>
          <w:rtl/>
          <w:lang w:bidi="ar-IQ"/>
        </w:rPr>
        <w:t>ّ</w:t>
      </w:r>
      <w:r w:rsidRPr="004F31A3">
        <w:rPr>
          <w:rFonts w:hint="cs"/>
          <w:sz w:val="27"/>
          <w:rtl/>
          <w:lang w:bidi="ar-IQ"/>
        </w:rPr>
        <w:t xml:space="preserve"> بن أبي طالب عندما مرّ بمدينة فيروز شابور</w:t>
      </w:r>
      <w:r w:rsidR="006318E8" w:rsidRPr="004F31A3">
        <w:rPr>
          <w:rFonts w:hint="cs"/>
          <w:sz w:val="27"/>
          <w:rtl/>
          <w:lang w:bidi="ar-IQ"/>
        </w:rPr>
        <w:t xml:space="preserve"> </w:t>
      </w:r>
      <w:r w:rsidRPr="004F31A3">
        <w:rPr>
          <w:rFonts w:hint="cs"/>
          <w:sz w:val="27"/>
          <w:rtl/>
          <w:lang w:bidi="ar-IQ"/>
        </w:rPr>
        <w:t>(</w:t>
      </w:r>
      <w:r w:rsidR="00A607E9" w:rsidRPr="00A607E9">
        <w:rPr>
          <w:rFonts w:hint="cs"/>
          <w:sz w:val="27"/>
          <w:rtl/>
          <w:lang w:bidi="ar-IQ"/>
        </w:rPr>
        <w:t>6</w:t>
      </w:r>
      <w:r w:rsidR="001A2150" w:rsidRPr="001A2150">
        <w:rPr>
          <w:rFonts w:hint="cs"/>
          <w:sz w:val="27"/>
          <w:rtl/>
          <w:lang w:bidi="ar-IQ"/>
        </w:rPr>
        <w:t>5</w:t>
      </w:r>
      <w:r w:rsidR="00A607E9" w:rsidRPr="00A607E9">
        <w:rPr>
          <w:rFonts w:hint="cs"/>
          <w:sz w:val="27"/>
          <w:rtl/>
          <w:lang w:bidi="ar-IQ"/>
        </w:rPr>
        <w:t>6</w:t>
      </w:r>
      <w:r w:rsidRPr="004F31A3">
        <w:rPr>
          <w:rFonts w:hint="cs"/>
          <w:sz w:val="27"/>
          <w:rtl/>
          <w:lang w:bidi="ar-IQ"/>
        </w:rPr>
        <w:t xml:space="preserve"> ـ </w:t>
      </w:r>
      <w:r w:rsidR="00A607E9" w:rsidRPr="00A607E9">
        <w:rPr>
          <w:rFonts w:hint="cs"/>
          <w:sz w:val="27"/>
          <w:rtl/>
          <w:lang w:bidi="ar-IQ"/>
        </w:rPr>
        <w:t>66</w:t>
      </w:r>
      <w:r w:rsidR="00CC7A0A" w:rsidRPr="00CC7A0A">
        <w:rPr>
          <w:rFonts w:hint="cs"/>
          <w:sz w:val="27"/>
          <w:rtl/>
          <w:lang w:bidi="ar-IQ"/>
        </w:rPr>
        <w:t>1</w:t>
      </w:r>
      <w:r w:rsidRPr="004F31A3">
        <w:rPr>
          <w:rFonts w:hint="cs"/>
          <w:sz w:val="27"/>
          <w:rtl/>
          <w:lang w:bidi="ar-IQ"/>
        </w:rPr>
        <w:t>م)، ثم</w:t>
      </w:r>
      <w:r w:rsidR="006318E8" w:rsidRPr="004F31A3">
        <w:rPr>
          <w:rFonts w:hint="cs"/>
          <w:sz w:val="27"/>
          <w:rtl/>
          <w:lang w:bidi="ar-IQ"/>
        </w:rPr>
        <w:t>ّ</w:t>
      </w:r>
      <w:r w:rsidRPr="004F31A3">
        <w:rPr>
          <w:rFonts w:hint="cs"/>
          <w:sz w:val="27"/>
          <w:rtl/>
          <w:lang w:bidi="ar-IQ"/>
        </w:rPr>
        <w:t xml:space="preserve"> </w:t>
      </w:r>
      <w:r w:rsidRPr="004F31A3">
        <w:rPr>
          <w:rFonts w:ascii="Mosawi" w:eastAsiaTheme="minorHAnsi" w:hAnsi="Mosawi" w:cs="Abz-3 (Yagut)" w:hint="cs"/>
          <w:sz w:val="24"/>
          <w:szCs w:val="24"/>
          <w:rtl/>
        </w:rPr>
        <w:t>الگا</w:t>
      </w:r>
      <w:r w:rsidR="006318E8"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شيرا بن حنينة(</w:t>
      </w:r>
      <w:r w:rsidR="00CC7A0A" w:rsidRPr="00CC7A0A">
        <w:rPr>
          <w:rFonts w:hint="cs"/>
          <w:sz w:val="27"/>
          <w:rtl/>
          <w:lang w:bidi="ar-IQ"/>
        </w:rPr>
        <w:t>1</w:t>
      </w:r>
      <w:r w:rsidR="00A607E9" w:rsidRPr="00A607E9">
        <w:rPr>
          <w:rFonts w:hint="cs"/>
          <w:sz w:val="27"/>
          <w:rtl/>
          <w:lang w:bidi="ar-IQ"/>
        </w:rPr>
        <w:t>000</w:t>
      </w:r>
      <w:r w:rsidRPr="004F31A3">
        <w:rPr>
          <w:rFonts w:hint="cs"/>
          <w:sz w:val="27"/>
          <w:rtl/>
          <w:lang w:bidi="ar-IQ"/>
        </w:rPr>
        <w:t xml:space="preserve">م)، </w:t>
      </w:r>
      <w:r w:rsidRPr="004F31A3">
        <w:rPr>
          <w:rFonts w:ascii="Mosawi" w:eastAsiaTheme="minorHAnsi" w:hAnsi="Mosawi" w:cs="Abz-3 (Yagut)" w:hint="cs"/>
          <w:sz w:val="24"/>
          <w:szCs w:val="24"/>
          <w:rtl/>
        </w:rPr>
        <w:t>والگا</w:t>
      </w:r>
      <w:r w:rsidR="006318E8"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دوراي بن نحمن، عميد مدرسة فومبديثة في زمن ظهور القر</w:t>
      </w:r>
      <w:r w:rsidR="006318E8" w:rsidRPr="004F31A3">
        <w:rPr>
          <w:rFonts w:hint="cs"/>
          <w:sz w:val="27"/>
          <w:rtl/>
          <w:lang w:bidi="ar-IQ"/>
        </w:rPr>
        <w:t>ّ</w:t>
      </w:r>
      <w:r w:rsidRPr="004F31A3">
        <w:rPr>
          <w:rFonts w:hint="cs"/>
          <w:sz w:val="27"/>
          <w:rtl/>
          <w:lang w:bidi="ar-IQ"/>
        </w:rPr>
        <w:t xml:space="preserve">ائين. </w:t>
      </w:r>
    </w:p>
    <w:p w:rsidR="000B55F2" w:rsidRPr="004F31A3" w:rsidRDefault="000B55F2" w:rsidP="00504089">
      <w:pPr>
        <w:rPr>
          <w:sz w:val="27"/>
          <w:rtl/>
          <w:lang w:bidi="ar-IQ"/>
        </w:rPr>
      </w:pPr>
      <w:r w:rsidRPr="004F31A3">
        <w:rPr>
          <w:rFonts w:hint="eastAsia"/>
          <w:sz w:val="24"/>
          <w:szCs w:val="24"/>
          <w:rtl/>
          <w:lang w:bidi="ar-IQ"/>
        </w:rPr>
        <w:t>«</w:t>
      </w:r>
      <w:r w:rsidRPr="004F31A3">
        <w:rPr>
          <w:rFonts w:hint="cs"/>
          <w:sz w:val="27"/>
          <w:rtl/>
          <w:lang w:bidi="ar-IQ"/>
        </w:rPr>
        <w:t>واشتهرت مدرسة فومبديثة بوفودها الأربعة</w:t>
      </w:r>
      <w:r w:rsidR="006318E8" w:rsidRPr="004F31A3">
        <w:rPr>
          <w:rFonts w:hint="cs"/>
          <w:sz w:val="27"/>
          <w:rtl/>
          <w:lang w:bidi="ar-IQ"/>
        </w:rPr>
        <w:t>،</w:t>
      </w:r>
      <w:r w:rsidRPr="004F31A3">
        <w:rPr>
          <w:rFonts w:hint="cs"/>
          <w:sz w:val="27"/>
          <w:rtl/>
          <w:lang w:bidi="ar-IQ"/>
        </w:rPr>
        <w:t xml:space="preserve"> الذين توج</w:t>
      </w:r>
      <w:r w:rsidR="006318E8" w:rsidRPr="004F31A3">
        <w:rPr>
          <w:rFonts w:hint="cs"/>
          <w:sz w:val="27"/>
          <w:rtl/>
          <w:lang w:bidi="ar-IQ"/>
        </w:rPr>
        <w:t>ّ</w:t>
      </w:r>
      <w:r w:rsidRPr="004F31A3">
        <w:rPr>
          <w:rFonts w:hint="cs"/>
          <w:sz w:val="27"/>
          <w:rtl/>
          <w:lang w:bidi="ar-IQ"/>
        </w:rPr>
        <w:t xml:space="preserve">هوا في نحو سنة </w:t>
      </w:r>
      <w:r w:rsidR="00A607E9" w:rsidRPr="00A607E9">
        <w:rPr>
          <w:rFonts w:hint="cs"/>
          <w:sz w:val="27"/>
          <w:rtl/>
          <w:lang w:bidi="ar-IQ"/>
        </w:rPr>
        <w:t>970</w:t>
      </w:r>
      <w:r w:rsidRPr="004F31A3">
        <w:rPr>
          <w:rFonts w:hint="cs"/>
          <w:sz w:val="27"/>
          <w:rtl/>
          <w:lang w:bidi="ar-IQ"/>
        </w:rPr>
        <w:t>م إلى شمالي إفريقي</w:t>
      </w:r>
      <w:r w:rsidR="00B67F64" w:rsidRPr="004F31A3">
        <w:rPr>
          <w:rFonts w:hint="cs"/>
          <w:sz w:val="27"/>
          <w:rtl/>
          <w:lang w:bidi="ar-IQ"/>
        </w:rPr>
        <w:t>ا</w:t>
      </w:r>
      <w:r w:rsidRPr="004F31A3">
        <w:rPr>
          <w:rFonts w:hint="cs"/>
          <w:sz w:val="27"/>
          <w:rtl/>
          <w:lang w:bidi="ar-IQ"/>
        </w:rPr>
        <w:t xml:space="preserve"> وأور</w:t>
      </w:r>
      <w:r w:rsidR="006318E8" w:rsidRPr="004F31A3">
        <w:rPr>
          <w:rFonts w:hint="cs"/>
          <w:sz w:val="27"/>
          <w:rtl/>
          <w:lang w:bidi="ar-IQ"/>
        </w:rPr>
        <w:t>وب</w:t>
      </w:r>
      <w:r w:rsidR="00B67F64" w:rsidRPr="004F31A3">
        <w:rPr>
          <w:rFonts w:hint="cs"/>
          <w:sz w:val="27"/>
          <w:rtl/>
          <w:lang w:bidi="ar-IQ"/>
        </w:rPr>
        <w:t>ا</w:t>
      </w:r>
      <w:r w:rsidR="006318E8" w:rsidRPr="004F31A3">
        <w:rPr>
          <w:rFonts w:hint="cs"/>
          <w:sz w:val="27"/>
          <w:rtl/>
          <w:lang w:bidi="ar-IQ"/>
        </w:rPr>
        <w:t>، وهم: شمريا بن الحنان، وهو</w:t>
      </w:r>
      <w:r w:rsidRPr="004F31A3">
        <w:rPr>
          <w:rFonts w:hint="cs"/>
          <w:sz w:val="27"/>
          <w:rtl/>
          <w:lang w:bidi="ar-IQ"/>
        </w:rPr>
        <w:t>شيل أبو حنانئيل، وموسى، وابنه حنوك</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70"/>
      </w:r>
      <w:r w:rsidRPr="004F31A3">
        <w:rPr>
          <w:sz w:val="27"/>
          <w:vertAlign w:val="superscript"/>
          <w:rtl/>
          <w:lang w:bidi="ar-IQ"/>
        </w:rPr>
        <w:t>)</w:t>
      </w:r>
      <w:r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t xml:space="preserve"> هذه المدرسة الدينيّة، بالإضافة إلى مدرسة أخرى في</w:t>
      </w:r>
      <w:r w:rsidR="006318E8" w:rsidRPr="004F31A3">
        <w:rPr>
          <w:rFonts w:hint="cs"/>
          <w:sz w:val="27"/>
          <w:rtl/>
          <w:lang w:bidi="ar-IQ"/>
        </w:rPr>
        <w:t xml:space="preserve"> </w:t>
      </w:r>
      <w:r w:rsidRPr="004F31A3">
        <w:rPr>
          <w:rFonts w:hint="cs"/>
          <w:sz w:val="27"/>
          <w:rtl/>
          <w:lang w:bidi="ar-IQ"/>
        </w:rPr>
        <w:t xml:space="preserve">(سورا)، </w:t>
      </w:r>
      <w:r w:rsidRPr="004F31A3">
        <w:rPr>
          <w:rFonts w:hint="eastAsia"/>
          <w:sz w:val="24"/>
          <w:szCs w:val="24"/>
          <w:rtl/>
          <w:lang w:bidi="ar-IQ"/>
        </w:rPr>
        <w:t>«</w:t>
      </w:r>
      <w:r w:rsidRPr="004F31A3">
        <w:rPr>
          <w:rFonts w:hint="cs"/>
          <w:sz w:val="27"/>
          <w:rtl/>
          <w:lang w:bidi="ar-IQ"/>
        </w:rPr>
        <w:t>أصبحت على مدار حوالي ثمانية قرون المركز الرئيس في العالم اليهودي كل</w:t>
      </w:r>
      <w:r w:rsidR="006318E8" w:rsidRPr="004F31A3">
        <w:rPr>
          <w:rFonts w:hint="cs"/>
          <w:sz w:val="27"/>
          <w:rtl/>
          <w:lang w:bidi="ar-IQ"/>
        </w:rPr>
        <w:t>ّ</w:t>
      </w:r>
      <w:r w:rsidRPr="004F31A3">
        <w:rPr>
          <w:rFonts w:hint="cs"/>
          <w:sz w:val="27"/>
          <w:rtl/>
          <w:lang w:bidi="ar-IQ"/>
        </w:rPr>
        <w:t>ه</w:t>
      </w:r>
      <w:r w:rsidR="006318E8" w:rsidRPr="004F31A3">
        <w:rPr>
          <w:rFonts w:hint="cs"/>
          <w:sz w:val="27"/>
          <w:rtl/>
          <w:lang w:bidi="ar-IQ"/>
        </w:rPr>
        <w:t>؛</w:t>
      </w:r>
      <w:r w:rsidRPr="004F31A3">
        <w:rPr>
          <w:rFonts w:hint="cs"/>
          <w:sz w:val="27"/>
          <w:rtl/>
          <w:lang w:bidi="ar-IQ"/>
        </w:rPr>
        <w:t xml:space="preserve"> لدراسة التوراة والعلوم الدينيّة</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71"/>
      </w:r>
      <w:r w:rsidRPr="004F31A3">
        <w:rPr>
          <w:sz w:val="27"/>
          <w:vertAlign w:val="superscript"/>
          <w:rtl/>
          <w:lang w:bidi="ar-IQ"/>
        </w:rPr>
        <w:t>)</w:t>
      </w:r>
      <w:r w:rsidRPr="004F31A3">
        <w:rPr>
          <w:rFonts w:hint="cs"/>
          <w:sz w:val="27"/>
          <w:rtl/>
          <w:lang w:bidi="ar-IQ"/>
        </w:rPr>
        <w:t>.</w:t>
      </w:r>
    </w:p>
    <w:p w:rsidR="000B55F2" w:rsidRPr="004F31A3" w:rsidRDefault="000B55F2" w:rsidP="007659C5">
      <w:pPr>
        <w:spacing w:line="420" w:lineRule="exact"/>
        <w:rPr>
          <w:sz w:val="27"/>
          <w:rtl/>
          <w:lang w:bidi="ar-IQ"/>
        </w:rPr>
      </w:pPr>
    </w:p>
    <w:p w:rsidR="000B55F2" w:rsidRPr="004F31A3" w:rsidRDefault="002C1F78" w:rsidP="00253C5C">
      <w:pPr>
        <w:pStyle w:val="31"/>
        <w:rPr>
          <w:color w:val="auto"/>
          <w:lang w:val="x-none"/>
        </w:rPr>
      </w:pPr>
      <w:bookmarkStart w:id="91" w:name="_Toc478913237"/>
      <w:r w:rsidRPr="004F31A3">
        <w:rPr>
          <w:rFonts w:hint="cs"/>
          <w:color w:val="auto"/>
          <w:rtl/>
          <w:lang w:bidi="ar-IQ"/>
        </w:rPr>
        <w:t>3</w:t>
      </w:r>
      <w:r w:rsidR="000B55F2" w:rsidRPr="004F31A3">
        <w:rPr>
          <w:rFonts w:hint="cs"/>
          <w:color w:val="auto"/>
          <w:rtl/>
          <w:lang w:bidi="ar-IQ"/>
        </w:rPr>
        <w:t>ـ مدرسة سورا</w:t>
      </w:r>
      <w:bookmarkEnd w:id="91"/>
    </w:p>
    <w:p w:rsidR="000B55F2" w:rsidRPr="004F31A3" w:rsidRDefault="000B55F2" w:rsidP="00504089">
      <w:pPr>
        <w:rPr>
          <w:sz w:val="27"/>
          <w:rtl/>
          <w:lang w:bidi="ar-IQ"/>
        </w:rPr>
      </w:pPr>
      <w:r w:rsidRPr="004F31A3">
        <w:rPr>
          <w:rFonts w:hint="eastAsia"/>
          <w:sz w:val="24"/>
          <w:szCs w:val="24"/>
          <w:rtl/>
          <w:lang w:bidi="ar-IQ"/>
        </w:rPr>
        <w:t>«</w:t>
      </w:r>
      <w:r w:rsidRPr="004F31A3">
        <w:rPr>
          <w:rFonts w:hint="cs"/>
          <w:sz w:val="27"/>
          <w:rtl/>
          <w:lang w:bidi="ar-IQ"/>
        </w:rPr>
        <w:t>سورا مدينة</w:t>
      </w:r>
      <w:r w:rsidR="006318E8" w:rsidRPr="004F31A3">
        <w:rPr>
          <w:rFonts w:hint="cs"/>
          <w:sz w:val="27"/>
          <w:rtl/>
          <w:lang w:bidi="ar-IQ"/>
        </w:rPr>
        <w:t>ٌ</w:t>
      </w:r>
      <w:r w:rsidRPr="004F31A3">
        <w:rPr>
          <w:rFonts w:hint="cs"/>
          <w:sz w:val="27"/>
          <w:rtl/>
          <w:lang w:bidi="ar-IQ"/>
        </w:rPr>
        <w:t xml:space="preserve"> بابليّة قديمة.</w:t>
      </w:r>
      <w:r w:rsidR="006318E8" w:rsidRPr="004F31A3">
        <w:rPr>
          <w:rFonts w:hint="cs"/>
          <w:sz w:val="27"/>
          <w:rtl/>
          <w:lang w:bidi="ar-IQ"/>
        </w:rPr>
        <w:t xml:space="preserve"> </w:t>
      </w:r>
      <w:r w:rsidRPr="004F31A3">
        <w:rPr>
          <w:rFonts w:hint="cs"/>
          <w:sz w:val="27"/>
          <w:rtl/>
          <w:lang w:bidi="ar-IQ"/>
        </w:rPr>
        <w:t>كانت مدرسة سورا في جوار مدينة الحلّة، وقد ب</w:t>
      </w:r>
      <w:r w:rsidR="006318E8" w:rsidRPr="004F31A3">
        <w:rPr>
          <w:rFonts w:hint="cs"/>
          <w:sz w:val="27"/>
          <w:rtl/>
          <w:lang w:bidi="ar-IQ"/>
        </w:rPr>
        <w:t>ُ</w:t>
      </w:r>
      <w:r w:rsidRPr="004F31A3">
        <w:rPr>
          <w:rFonts w:hint="cs"/>
          <w:sz w:val="27"/>
          <w:rtl/>
          <w:lang w:bidi="ar-IQ"/>
        </w:rPr>
        <w:t>نيت على شط</w:t>
      </w:r>
      <w:r w:rsidR="006318E8" w:rsidRPr="004F31A3">
        <w:rPr>
          <w:rFonts w:hint="cs"/>
          <w:sz w:val="27"/>
          <w:rtl/>
          <w:lang w:bidi="ar-IQ"/>
        </w:rPr>
        <w:t>ّ</w:t>
      </w:r>
      <w:r w:rsidRPr="004F31A3">
        <w:rPr>
          <w:rFonts w:hint="cs"/>
          <w:sz w:val="27"/>
          <w:rtl/>
          <w:lang w:bidi="ar-IQ"/>
        </w:rPr>
        <w:t xml:space="preserve"> النيل، وكان ي</w:t>
      </w:r>
      <w:r w:rsidR="006318E8" w:rsidRPr="004F31A3">
        <w:rPr>
          <w:rFonts w:hint="cs"/>
          <w:sz w:val="27"/>
          <w:rtl/>
          <w:lang w:bidi="ar-IQ"/>
        </w:rPr>
        <w:t>ُ</w:t>
      </w:r>
      <w:r w:rsidRPr="004F31A3">
        <w:rPr>
          <w:rFonts w:hint="cs"/>
          <w:sz w:val="27"/>
          <w:rtl/>
          <w:lang w:bidi="ar-IQ"/>
        </w:rPr>
        <w:t>ع</w:t>
      </w:r>
      <w:r w:rsidR="006318E8" w:rsidRPr="004F31A3">
        <w:rPr>
          <w:rFonts w:hint="cs"/>
          <w:sz w:val="27"/>
          <w:rtl/>
          <w:lang w:bidi="ar-IQ"/>
        </w:rPr>
        <w:t>ْ</w:t>
      </w:r>
      <w:r w:rsidRPr="004F31A3">
        <w:rPr>
          <w:rFonts w:hint="cs"/>
          <w:sz w:val="27"/>
          <w:rtl/>
          <w:lang w:bidi="ar-IQ"/>
        </w:rPr>
        <w:t>ر</w:t>
      </w:r>
      <w:r w:rsidR="006318E8" w:rsidRPr="004F31A3">
        <w:rPr>
          <w:rFonts w:hint="cs"/>
          <w:sz w:val="27"/>
          <w:rtl/>
          <w:lang w:bidi="ar-IQ"/>
        </w:rPr>
        <w:t>َ</w:t>
      </w:r>
      <w:r w:rsidRPr="004F31A3">
        <w:rPr>
          <w:rFonts w:hint="cs"/>
          <w:sz w:val="27"/>
          <w:rtl/>
          <w:lang w:bidi="ar-IQ"/>
        </w:rPr>
        <w:t>ف قديماً بـ</w:t>
      </w:r>
      <w:r w:rsidR="006318E8" w:rsidRPr="004F31A3">
        <w:rPr>
          <w:rFonts w:hint="cs"/>
          <w:sz w:val="27"/>
          <w:rtl/>
          <w:lang w:bidi="ar-IQ"/>
        </w:rPr>
        <w:t xml:space="preserve"> </w:t>
      </w:r>
      <w:r w:rsidRPr="004F31A3">
        <w:rPr>
          <w:rFonts w:hint="cs"/>
          <w:sz w:val="27"/>
          <w:rtl/>
          <w:lang w:bidi="ar-IQ"/>
        </w:rPr>
        <w:t>(نهر سورا)</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72"/>
      </w:r>
      <w:r w:rsidRPr="004F31A3">
        <w:rPr>
          <w:sz w:val="27"/>
          <w:vertAlign w:val="superscript"/>
          <w:rtl/>
          <w:lang w:bidi="ar-IQ"/>
        </w:rPr>
        <w:t>)</w:t>
      </w:r>
      <w:r w:rsidRPr="004F31A3">
        <w:rPr>
          <w:rFonts w:hint="cs"/>
          <w:sz w:val="27"/>
          <w:rtl/>
          <w:lang w:bidi="ar-IQ"/>
        </w:rPr>
        <w:t>، وسمّاه ابن سرابيون الصراة الأكبر، وأعاد حفره الحج</w:t>
      </w:r>
      <w:r w:rsidR="006318E8" w:rsidRPr="004F31A3">
        <w:rPr>
          <w:rFonts w:hint="cs"/>
          <w:sz w:val="27"/>
          <w:rtl/>
          <w:lang w:bidi="ar-IQ"/>
        </w:rPr>
        <w:t>ّ</w:t>
      </w:r>
      <w:r w:rsidRPr="004F31A3">
        <w:rPr>
          <w:rFonts w:hint="cs"/>
          <w:sz w:val="27"/>
          <w:rtl/>
          <w:lang w:bidi="ar-IQ"/>
        </w:rPr>
        <w:t>اج بن يوسف الثقفي(</w:t>
      </w:r>
      <w:r w:rsidR="00A607E9" w:rsidRPr="00A607E9">
        <w:rPr>
          <w:rFonts w:hint="cs"/>
          <w:sz w:val="27"/>
          <w:rtl/>
          <w:lang w:bidi="ar-IQ"/>
        </w:rPr>
        <w:t>9</w:t>
      </w:r>
      <w:r w:rsidR="001A2150" w:rsidRPr="001A2150">
        <w:rPr>
          <w:rFonts w:hint="cs"/>
          <w:sz w:val="27"/>
          <w:rtl/>
          <w:lang w:bidi="ar-IQ"/>
        </w:rPr>
        <w:t>5</w:t>
      </w:r>
      <w:r w:rsidRPr="004F31A3">
        <w:rPr>
          <w:rFonts w:hint="cs"/>
          <w:sz w:val="27"/>
          <w:rtl/>
          <w:lang w:bidi="ar-IQ"/>
        </w:rPr>
        <w:t>هـ)</w:t>
      </w:r>
      <w:r w:rsidR="006318E8" w:rsidRPr="004F31A3">
        <w:rPr>
          <w:sz w:val="27"/>
          <w:vertAlign w:val="superscript"/>
          <w:rtl/>
          <w:lang w:bidi="ar-IQ"/>
        </w:rPr>
        <w:t>(</w:t>
      </w:r>
      <w:r w:rsidR="006318E8" w:rsidRPr="004F31A3">
        <w:rPr>
          <w:sz w:val="27"/>
          <w:vertAlign w:val="superscript"/>
          <w:rtl/>
          <w:lang w:bidi="ar-IQ"/>
        </w:rPr>
        <w:endnoteReference w:id="573"/>
      </w:r>
      <w:r w:rsidR="006318E8" w:rsidRPr="004F31A3">
        <w:rPr>
          <w:sz w:val="27"/>
          <w:vertAlign w:val="superscript"/>
          <w:rtl/>
          <w:lang w:bidi="ar-IQ"/>
        </w:rPr>
        <w:t>)</w:t>
      </w:r>
      <w:r w:rsidRPr="004F31A3">
        <w:rPr>
          <w:rFonts w:hint="cs"/>
          <w:sz w:val="27"/>
          <w:rtl/>
          <w:lang w:bidi="ar-IQ"/>
        </w:rPr>
        <w:t>.</w:t>
      </w:r>
      <w:r w:rsidR="006318E8" w:rsidRPr="004F31A3">
        <w:rPr>
          <w:rFonts w:hint="cs"/>
          <w:sz w:val="27"/>
          <w:rtl/>
          <w:lang w:bidi="ar-IQ"/>
        </w:rPr>
        <w:t xml:space="preserve"> </w:t>
      </w:r>
      <w:r w:rsidRPr="004F31A3">
        <w:rPr>
          <w:rFonts w:hint="cs"/>
          <w:sz w:val="27"/>
          <w:rtl/>
          <w:lang w:bidi="ar-IQ"/>
        </w:rPr>
        <w:t>ويصف ياقوت مدينة سورا بقوله:</w:t>
      </w:r>
      <w:r w:rsidR="006318E8"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إنها موضع</w:t>
      </w:r>
      <w:r w:rsidR="006318E8" w:rsidRPr="004F31A3">
        <w:rPr>
          <w:rFonts w:hint="cs"/>
          <w:sz w:val="27"/>
          <w:rtl/>
          <w:lang w:bidi="ar-IQ"/>
        </w:rPr>
        <w:t>ٌ</w:t>
      </w:r>
      <w:r w:rsidRPr="004F31A3">
        <w:rPr>
          <w:rFonts w:hint="cs"/>
          <w:sz w:val="27"/>
          <w:rtl/>
          <w:lang w:bidi="ar-IQ"/>
        </w:rPr>
        <w:t xml:space="preserve"> بالعراق من أرض بابل، وهي مدينة السريان، وقد نسبوا إليها الخمر الذي كان يعتّ</w:t>
      </w:r>
      <w:r w:rsidR="006318E8" w:rsidRPr="004F31A3">
        <w:rPr>
          <w:rFonts w:hint="cs"/>
          <w:sz w:val="27"/>
          <w:rtl/>
          <w:lang w:bidi="ar-IQ"/>
        </w:rPr>
        <w:t>ِ</w:t>
      </w:r>
      <w:r w:rsidRPr="004F31A3">
        <w:rPr>
          <w:rFonts w:hint="cs"/>
          <w:sz w:val="27"/>
          <w:rtl/>
          <w:lang w:bidi="ar-IQ"/>
        </w:rPr>
        <w:t>قه اليهود فيها، وهي قريبة</w:t>
      </w:r>
      <w:r w:rsidR="006318E8" w:rsidRPr="004F31A3">
        <w:rPr>
          <w:rFonts w:hint="cs"/>
          <w:sz w:val="27"/>
          <w:rtl/>
          <w:lang w:bidi="ar-IQ"/>
        </w:rPr>
        <w:t>ٌ</w:t>
      </w:r>
      <w:r w:rsidRPr="004F31A3">
        <w:rPr>
          <w:rFonts w:hint="cs"/>
          <w:sz w:val="27"/>
          <w:rtl/>
          <w:lang w:bidi="ar-IQ"/>
        </w:rPr>
        <w:t xml:space="preserve"> من الوقف والحلّة والمزيديّة</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74"/>
      </w:r>
      <w:r w:rsidRPr="004F31A3">
        <w:rPr>
          <w:sz w:val="27"/>
          <w:vertAlign w:val="superscript"/>
          <w:rtl/>
          <w:lang w:bidi="ar-IQ"/>
        </w:rPr>
        <w:t>)</w:t>
      </w:r>
      <w:r w:rsidRPr="004F31A3">
        <w:rPr>
          <w:rFonts w:hint="cs"/>
          <w:sz w:val="27"/>
          <w:rtl/>
          <w:lang w:bidi="ar-IQ"/>
        </w:rPr>
        <w:t>.</w:t>
      </w:r>
    </w:p>
    <w:p w:rsidR="000B55F2" w:rsidRPr="004F31A3" w:rsidRDefault="000B55F2" w:rsidP="00504089">
      <w:pPr>
        <w:rPr>
          <w:sz w:val="27"/>
          <w:rtl/>
          <w:lang w:bidi="ar-IQ"/>
        </w:rPr>
      </w:pPr>
      <w:r w:rsidRPr="004F31A3">
        <w:rPr>
          <w:rFonts w:hint="eastAsia"/>
          <w:sz w:val="24"/>
          <w:szCs w:val="24"/>
          <w:rtl/>
          <w:lang w:bidi="ar-IQ"/>
        </w:rPr>
        <w:t>«</w:t>
      </w:r>
      <w:r w:rsidRPr="004F31A3">
        <w:rPr>
          <w:rFonts w:hint="cs"/>
          <w:sz w:val="27"/>
          <w:rtl/>
          <w:lang w:bidi="ar-IQ"/>
        </w:rPr>
        <w:t>نشأت في سورا جماعات</w:t>
      </w:r>
      <w:r w:rsidR="006318E8" w:rsidRPr="004F31A3">
        <w:rPr>
          <w:rFonts w:hint="cs"/>
          <w:sz w:val="27"/>
          <w:rtl/>
          <w:lang w:bidi="ar-IQ"/>
        </w:rPr>
        <w:t>ٌ</w:t>
      </w:r>
      <w:r w:rsidRPr="004F31A3">
        <w:rPr>
          <w:rFonts w:hint="cs"/>
          <w:sz w:val="27"/>
          <w:rtl/>
          <w:lang w:bidi="ar-IQ"/>
        </w:rPr>
        <w:t xml:space="preserve"> كثيرة من اليهود، وكانت في سالف عهدها مقر</w:t>
      </w:r>
      <w:r w:rsidR="006318E8" w:rsidRPr="004F31A3">
        <w:rPr>
          <w:rFonts w:hint="cs"/>
          <w:sz w:val="27"/>
          <w:rtl/>
          <w:lang w:bidi="ar-IQ"/>
        </w:rPr>
        <w:t>ّ</w:t>
      </w:r>
      <w:r w:rsidRPr="004F31A3">
        <w:rPr>
          <w:rFonts w:hint="cs"/>
          <w:sz w:val="27"/>
          <w:rtl/>
          <w:lang w:bidi="ar-IQ"/>
        </w:rPr>
        <w:t xml:space="preserve"> رأس الجالوت</w:t>
      </w:r>
      <w:r w:rsidRPr="004F31A3">
        <w:rPr>
          <w:sz w:val="27"/>
          <w:vertAlign w:val="superscript"/>
          <w:rtl/>
          <w:lang w:bidi="ar-IQ"/>
        </w:rPr>
        <w:t>(</w:t>
      </w:r>
      <w:r w:rsidRPr="004F31A3">
        <w:rPr>
          <w:sz w:val="27"/>
          <w:vertAlign w:val="superscript"/>
          <w:rtl/>
          <w:lang w:bidi="ar-IQ"/>
        </w:rPr>
        <w:endnoteReference w:id="575"/>
      </w:r>
      <w:r w:rsidRPr="004F31A3">
        <w:rPr>
          <w:sz w:val="27"/>
          <w:vertAlign w:val="superscript"/>
          <w:rtl/>
          <w:lang w:bidi="ar-IQ"/>
        </w:rPr>
        <w:t>)</w:t>
      </w:r>
      <w:r w:rsidRPr="004F31A3">
        <w:rPr>
          <w:rFonts w:hint="cs"/>
          <w:sz w:val="27"/>
          <w:rtl/>
          <w:lang w:bidi="ar-IQ"/>
        </w:rPr>
        <w:t>، قبل أن ينتقل المقر</w:t>
      </w:r>
      <w:r w:rsidR="006318E8" w:rsidRPr="004F31A3">
        <w:rPr>
          <w:rFonts w:hint="cs"/>
          <w:sz w:val="27"/>
          <w:rtl/>
          <w:lang w:bidi="ar-IQ"/>
        </w:rPr>
        <w:t>ّ</w:t>
      </w:r>
      <w:r w:rsidRPr="004F31A3">
        <w:rPr>
          <w:rFonts w:hint="cs"/>
          <w:sz w:val="27"/>
          <w:rtl/>
          <w:lang w:bidi="ar-IQ"/>
        </w:rPr>
        <w:t xml:space="preserve"> إلى بغداد، وقد أقام دعائم جامعتها سنة </w:t>
      </w:r>
      <w:r w:rsidR="001A2150" w:rsidRPr="001A2150">
        <w:rPr>
          <w:rFonts w:hint="cs"/>
          <w:sz w:val="27"/>
          <w:rtl/>
          <w:lang w:bidi="ar-IQ"/>
        </w:rPr>
        <w:t>2</w:t>
      </w:r>
      <w:r w:rsidR="00CC7A0A" w:rsidRPr="00CC7A0A">
        <w:rPr>
          <w:rFonts w:hint="cs"/>
          <w:sz w:val="27"/>
          <w:rtl/>
          <w:lang w:bidi="ar-IQ"/>
        </w:rPr>
        <w:t>1</w:t>
      </w:r>
      <w:r w:rsidR="00A607E9" w:rsidRPr="00A607E9">
        <w:rPr>
          <w:rFonts w:hint="cs"/>
          <w:sz w:val="27"/>
          <w:rtl/>
          <w:lang w:bidi="ar-IQ"/>
        </w:rPr>
        <w:t>9</w:t>
      </w:r>
      <w:r w:rsidRPr="004F31A3">
        <w:rPr>
          <w:rFonts w:hint="cs"/>
          <w:sz w:val="27"/>
          <w:rtl/>
          <w:lang w:bidi="ar-IQ"/>
        </w:rPr>
        <w:t>م الراب أبا أريخا(</w:t>
      </w:r>
      <w:r w:rsidR="001A2150" w:rsidRPr="001A2150">
        <w:rPr>
          <w:rFonts w:hint="cs"/>
          <w:sz w:val="27"/>
          <w:rtl/>
          <w:lang w:bidi="ar-IQ"/>
        </w:rPr>
        <w:t>24</w:t>
      </w:r>
      <w:r w:rsidR="00A607E9" w:rsidRPr="00A607E9">
        <w:rPr>
          <w:rFonts w:hint="cs"/>
          <w:sz w:val="27"/>
          <w:rtl/>
          <w:lang w:bidi="ar-IQ"/>
        </w:rPr>
        <w:t>7</w:t>
      </w:r>
      <w:r w:rsidRPr="004F31A3">
        <w:rPr>
          <w:rFonts w:hint="cs"/>
          <w:sz w:val="27"/>
          <w:rtl/>
          <w:lang w:bidi="ar-IQ"/>
        </w:rPr>
        <w:t>م)</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76"/>
      </w:r>
      <w:r w:rsidRPr="004F31A3">
        <w:rPr>
          <w:sz w:val="27"/>
          <w:vertAlign w:val="superscript"/>
          <w:rtl/>
          <w:lang w:bidi="ar-IQ"/>
        </w:rPr>
        <w:t>)</w:t>
      </w:r>
      <w:r w:rsidR="006318E8" w:rsidRPr="004F31A3">
        <w:rPr>
          <w:rFonts w:hint="cs"/>
          <w:sz w:val="27"/>
          <w:rtl/>
          <w:lang w:bidi="ar-IQ"/>
        </w:rPr>
        <w:t>،</w:t>
      </w:r>
      <w:r w:rsidRPr="004F31A3">
        <w:rPr>
          <w:rFonts w:hint="cs"/>
          <w:sz w:val="27"/>
          <w:rtl/>
          <w:lang w:bidi="ar-IQ"/>
        </w:rPr>
        <w:t xml:space="preserve"> وتحم</w:t>
      </w:r>
      <w:r w:rsidR="006318E8" w:rsidRPr="004F31A3">
        <w:rPr>
          <w:rFonts w:hint="cs"/>
          <w:sz w:val="27"/>
          <w:rtl/>
          <w:lang w:bidi="ar-IQ"/>
        </w:rPr>
        <w:t>ّ</w:t>
      </w:r>
      <w:r w:rsidRPr="004F31A3">
        <w:rPr>
          <w:rFonts w:hint="cs"/>
          <w:sz w:val="27"/>
          <w:rtl/>
          <w:lang w:bidi="ar-IQ"/>
        </w:rPr>
        <w:t>ل أعباء إدارتها</w:t>
      </w:r>
      <w:r w:rsidR="006318E8" w:rsidRPr="004F31A3">
        <w:rPr>
          <w:rFonts w:hint="cs"/>
          <w:sz w:val="27"/>
          <w:rtl/>
          <w:lang w:bidi="ar-IQ"/>
        </w:rPr>
        <w:t>،</w:t>
      </w:r>
      <w:r w:rsidRPr="004F31A3">
        <w:rPr>
          <w:rFonts w:hint="cs"/>
          <w:sz w:val="27"/>
          <w:rtl/>
          <w:lang w:bidi="ar-IQ"/>
        </w:rPr>
        <w:t xml:space="preserve"> فصار فيها أكثر من ألف تلميذ</w:t>
      </w:r>
      <w:r w:rsidR="006318E8" w:rsidRPr="004F31A3">
        <w:rPr>
          <w:rFonts w:hint="cs"/>
          <w:sz w:val="27"/>
          <w:rtl/>
          <w:lang w:bidi="ar-IQ"/>
        </w:rPr>
        <w:t>،</w:t>
      </w:r>
      <w:r w:rsidRPr="004F31A3">
        <w:rPr>
          <w:rFonts w:hint="cs"/>
          <w:sz w:val="27"/>
          <w:rtl/>
          <w:lang w:bidi="ar-IQ"/>
        </w:rPr>
        <w:t xml:space="preserve"> ينفق على عدد منهم مبالغ من ثروته الخاص</w:t>
      </w:r>
      <w:r w:rsidR="006318E8" w:rsidRPr="004F31A3">
        <w:rPr>
          <w:rFonts w:hint="cs"/>
          <w:sz w:val="27"/>
          <w:rtl/>
          <w:lang w:bidi="ar-IQ"/>
        </w:rPr>
        <w:t>ّ</w:t>
      </w:r>
      <w:r w:rsidRPr="004F31A3">
        <w:rPr>
          <w:rFonts w:hint="cs"/>
          <w:sz w:val="27"/>
          <w:rtl/>
          <w:lang w:bidi="ar-IQ"/>
        </w:rPr>
        <w:t xml:space="preserve">ة. </w:t>
      </w:r>
      <w:r w:rsidRPr="004F31A3">
        <w:rPr>
          <w:rFonts w:hint="eastAsia"/>
          <w:sz w:val="24"/>
          <w:szCs w:val="24"/>
          <w:rtl/>
          <w:lang w:bidi="ar-IQ"/>
        </w:rPr>
        <w:t>«</w:t>
      </w:r>
      <w:r w:rsidRPr="004F31A3">
        <w:rPr>
          <w:rFonts w:hint="cs"/>
          <w:sz w:val="27"/>
          <w:rtl/>
          <w:lang w:bidi="ar-IQ"/>
        </w:rPr>
        <w:t xml:space="preserve">ساهمت مدرسة سورا مع المدارس </w:t>
      </w:r>
      <w:r w:rsidRPr="004F31A3">
        <w:rPr>
          <w:rFonts w:hint="cs"/>
          <w:sz w:val="27"/>
          <w:rtl/>
          <w:lang w:bidi="ar-IQ"/>
        </w:rPr>
        <w:lastRenderedPageBreak/>
        <w:t>الدينيّة اليهوديّة الأخرى في العراق في إخراج التلمود البابلي، وبقيت مدرستها مزدهرة</w:t>
      </w:r>
      <w:r w:rsidR="00992827" w:rsidRPr="004F31A3">
        <w:rPr>
          <w:rFonts w:hint="cs"/>
          <w:sz w:val="27"/>
          <w:rtl/>
          <w:lang w:bidi="ar-IQ"/>
        </w:rPr>
        <w:t>ً</w:t>
      </w:r>
      <w:r w:rsidRPr="004F31A3">
        <w:rPr>
          <w:rFonts w:hint="cs"/>
          <w:sz w:val="27"/>
          <w:rtl/>
          <w:lang w:bidi="ar-IQ"/>
        </w:rPr>
        <w:t xml:space="preserve"> زهاء تسعة قرون</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77"/>
      </w:r>
      <w:r w:rsidRPr="004F31A3">
        <w:rPr>
          <w:sz w:val="27"/>
          <w:vertAlign w:val="superscript"/>
          <w:rtl/>
          <w:lang w:bidi="ar-IQ"/>
        </w:rPr>
        <w:t>)</w:t>
      </w:r>
      <w:r w:rsidRPr="004F31A3">
        <w:rPr>
          <w:rFonts w:hint="cs"/>
          <w:sz w:val="27"/>
          <w:rtl/>
          <w:lang w:bidi="ar-IQ"/>
        </w:rPr>
        <w:t xml:space="preserve">. </w:t>
      </w:r>
    </w:p>
    <w:p w:rsidR="000B55F2" w:rsidRPr="004F31A3" w:rsidRDefault="000B55F2" w:rsidP="00504089">
      <w:pPr>
        <w:rPr>
          <w:sz w:val="27"/>
          <w:rtl/>
          <w:lang w:bidi="ar-IQ"/>
        </w:rPr>
      </w:pPr>
      <w:r w:rsidRPr="004F31A3">
        <w:rPr>
          <w:rFonts w:hint="cs"/>
          <w:sz w:val="27"/>
          <w:rtl/>
          <w:lang w:bidi="ar-IQ"/>
        </w:rPr>
        <w:t>كانت مدرسة سورا أعلى مقاماً من مدرسة فومبديثة، وكان لرئيسها حق</w:t>
      </w:r>
      <w:r w:rsidR="00992827" w:rsidRPr="004F31A3">
        <w:rPr>
          <w:rFonts w:hint="cs"/>
          <w:sz w:val="27"/>
          <w:rtl/>
          <w:lang w:bidi="ar-IQ"/>
        </w:rPr>
        <w:t>ّ</w:t>
      </w:r>
      <w:r w:rsidRPr="004F31A3">
        <w:rPr>
          <w:rFonts w:hint="cs"/>
          <w:sz w:val="27"/>
          <w:rtl/>
          <w:lang w:bidi="ar-IQ"/>
        </w:rPr>
        <w:t xml:space="preserve"> الأفضليّة في المرتبة الدينيّة، وفي انتخاب رئيس الجالية</w:t>
      </w:r>
      <w:r w:rsidR="00992827" w:rsidRPr="004F31A3">
        <w:rPr>
          <w:rFonts w:hint="cs"/>
          <w:sz w:val="27"/>
          <w:rtl/>
          <w:lang w:bidi="ar-IQ"/>
        </w:rPr>
        <w:t>.</w:t>
      </w:r>
      <w:r w:rsidRPr="004F31A3">
        <w:rPr>
          <w:rFonts w:hint="cs"/>
          <w:sz w:val="27"/>
          <w:rtl/>
          <w:lang w:bidi="ar-IQ"/>
        </w:rPr>
        <w:t xml:space="preserve"> وقد </w:t>
      </w:r>
      <w:r w:rsidR="00992827" w:rsidRPr="004F31A3">
        <w:rPr>
          <w:rFonts w:hint="cs"/>
          <w:sz w:val="27"/>
          <w:rtl/>
          <w:lang w:bidi="ar-IQ"/>
        </w:rPr>
        <w:t>أ</w:t>
      </w:r>
      <w:r w:rsidRPr="004F31A3">
        <w:rPr>
          <w:rFonts w:hint="cs"/>
          <w:sz w:val="27"/>
          <w:rtl/>
          <w:lang w:bidi="ar-IQ"/>
        </w:rPr>
        <w:t>نجبت عدداً عديداً من العلماء وال</w:t>
      </w:r>
      <w:r w:rsidR="00992827" w:rsidRPr="004F31A3">
        <w:rPr>
          <w:rFonts w:hint="cs"/>
          <w:sz w:val="27"/>
          <w:rtl/>
          <w:lang w:bidi="ar-IQ"/>
        </w:rPr>
        <w:t>أ</w:t>
      </w:r>
      <w:r w:rsidRPr="004F31A3">
        <w:rPr>
          <w:rFonts w:hint="cs"/>
          <w:sz w:val="27"/>
          <w:rtl/>
          <w:lang w:bidi="ar-IQ"/>
        </w:rPr>
        <w:t>حبار، وكانت فتاواهم ذات منزلة</w:t>
      </w:r>
      <w:r w:rsidR="00992827" w:rsidRPr="004F31A3">
        <w:rPr>
          <w:rFonts w:hint="cs"/>
          <w:sz w:val="27"/>
          <w:rtl/>
          <w:lang w:bidi="ar-IQ"/>
        </w:rPr>
        <w:t>ٍ</w:t>
      </w:r>
      <w:r w:rsidRPr="004F31A3">
        <w:rPr>
          <w:rFonts w:hint="cs"/>
          <w:sz w:val="27"/>
          <w:rtl/>
          <w:lang w:bidi="ar-IQ"/>
        </w:rPr>
        <w:t xml:space="preserve"> عظيمة عند الجاليات اليهوديّة في الشرق والغرب. ومن رؤسائها المعروفين</w:t>
      </w:r>
      <w:r w:rsidR="00992827" w:rsidRPr="004F31A3">
        <w:rPr>
          <w:rFonts w:hint="cs"/>
          <w:sz w:val="27"/>
          <w:rtl/>
          <w:lang w:bidi="ar-IQ"/>
        </w:rPr>
        <w:t>،</w:t>
      </w:r>
      <w:r w:rsidRPr="004F31A3">
        <w:rPr>
          <w:rFonts w:hint="cs"/>
          <w:sz w:val="27"/>
          <w:rtl/>
          <w:lang w:bidi="ar-IQ"/>
        </w:rPr>
        <w:t xml:space="preserve"> الذين دب</w:t>
      </w:r>
      <w:r w:rsidR="00992827" w:rsidRPr="004F31A3">
        <w:rPr>
          <w:rFonts w:hint="cs"/>
          <w:sz w:val="27"/>
          <w:rtl/>
          <w:lang w:bidi="ar-IQ"/>
        </w:rPr>
        <w:t>َّ</w:t>
      </w:r>
      <w:r w:rsidRPr="004F31A3">
        <w:rPr>
          <w:rFonts w:hint="cs"/>
          <w:sz w:val="27"/>
          <w:rtl/>
          <w:lang w:bidi="ar-IQ"/>
        </w:rPr>
        <w:t>روا شؤونها وساسوا أمورها:</w:t>
      </w:r>
    </w:p>
    <w:p w:rsidR="000B55F2" w:rsidRPr="004F31A3" w:rsidRDefault="000B55F2" w:rsidP="00504089">
      <w:pPr>
        <w:rPr>
          <w:sz w:val="27"/>
          <w:rtl/>
          <w:lang w:bidi="ar-IQ"/>
        </w:rPr>
      </w:pPr>
      <w:r w:rsidRPr="004F31A3">
        <w:rPr>
          <w:rFonts w:hint="cs"/>
          <w:sz w:val="27"/>
          <w:rtl/>
          <w:lang w:bidi="ar-IQ"/>
        </w:rPr>
        <w:t xml:space="preserve"> ـ ناحونا</w:t>
      </w:r>
      <w:r w:rsidR="00992827" w:rsidRPr="004F31A3">
        <w:rPr>
          <w:rFonts w:hint="cs"/>
          <w:sz w:val="27"/>
          <w:rtl/>
          <w:lang w:bidi="ar-IQ"/>
        </w:rPr>
        <w:t>،</w:t>
      </w:r>
      <w:r w:rsidRPr="004F31A3">
        <w:rPr>
          <w:rFonts w:hint="cs"/>
          <w:sz w:val="27"/>
          <w:rtl/>
          <w:lang w:bidi="ar-IQ"/>
        </w:rPr>
        <w:t xml:space="preserve"> خليفة مؤس</w:t>
      </w:r>
      <w:r w:rsidR="00992827" w:rsidRPr="004F31A3">
        <w:rPr>
          <w:rFonts w:hint="cs"/>
          <w:sz w:val="27"/>
          <w:rtl/>
          <w:lang w:bidi="ar-IQ"/>
        </w:rPr>
        <w:t>ِّ</w:t>
      </w:r>
      <w:r w:rsidRPr="004F31A3">
        <w:rPr>
          <w:rFonts w:hint="cs"/>
          <w:sz w:val="27"/>
          <w:rtl/>
          <w:lang w:bidi="ar-IQ"/>
        </w:rPr>
        <w:t xml:space="preserve">سها الحبر أبا </w:t>
      </w:r>
      <w:r w:rsidR="00992827" w:rsidRPr="004F31A3">
        <w:rPr>
          <w:rFonts w:hint="cs"/>
          <w:sz w:val="27"/>
          <w:rtl/>
          <w:lang w:bidi="ar-IQ"/>
        </w:rPr>
        <w:t>أ</w:t>
      </w:r>
      <w:r w:rsidRPr="004F31A3">
        <w:rPr>
          <w:rFonts w:hint="cs"/>
          <w:sz w:val="27"/>
          <w:rtl/>
          <w:lang w:bidi="ar-IQ"/>
        </w:rPr>
        <w:t>ريخا.</w:t>
      </w:r>
    </w:p>
    <w:p w:rsidR="000B55F2" w:rsidRPr="004F31A3" w:rsidRDefault="000B55F2" w:rsidP="00504089">
      <w:pPr>
        <w:rPr>
          <w:sz w:val="27"/>
          <w:rtl/>
          <w:lang w:bidi="ar-IQ"/>
        </w:rPr>
      </w:pPr>
      <w:r w:rsidRPr="004F31A3">
        <w:rPr>
          <w:rFonts w:hint="cs"/>
          <w:sz w:val="27"/>
          <w:rtl/>
          <w:lang w:bidi="ar-IQ"/>
        </w:rPr>
        <w:t xml:space="preserve"> ـ الراب آشي(</w:t>
      </w:r>
      <w:r w:rsidR="001A2150" w:rsidRPr="001A2150">
        <w:rPr>
          <w:rFonts w:hint="cs"/>
          <w:sz w:val="27"/>
          <w:rtl/>
          <w:lang w:bidi="ar-IQ"/>
        </w:rPr>
        <w:t>42</w:t>
      </w:r>
      <w:r w:rsidR="00A607E9" w:rsidRPr="00A607E9">
        <w:rPr>
          <w:rFonts w:hint="cs"/>
          <w:sz w:val="27"/>
          <w:rtl/>
          <w:lang w:bidi="ar-IQ"/>
        </w:rPr>
        <w:t>7</w:t>
      </w:r>
      <w:r w:rsidRPr="004F31A3">
        <w:rPr>
          <w:rFonts w:hint="cs"/>
          <w:sz w:val="27"/>
          <w:rtl/>
          <w:lang w:bidi="ar-IQ"/>
        </w:rPr>
        <w:t>م)، وي</w:t>
      </w:r>
      <w:r w:rsidR="00992827" w:rsidRPr="004F31A3">
        <w:rPr>
          <w:rFonts w:hint="cs"/>
          <w:sz w:val="27"/>
          <w:rtl/>
          <w:lang w:bidi="ar-IQ"/>
        </w:rPr>
        <w:t>ُ</w:t>
      </w:r>
      <w:r w:rsidRPr="004F31A3">
        <w:rPr>
          <w:rFonts w:hint="cs"/>
          <w:sz w:val="27"/>
          <w:rtl/>
          <w:lang w:bidi="ar-IQ"/>
        </w:rPr>
        <w:t>ن</w:t>
      </w:r>
      <w:r w:rsidR="00992827" w:rsidRPr="004F31A3">
        <w:rPr>
          <w:rFonts w:hint="cs"/>
          <w:sz w:val="27"/>
          <w:rtl/>
          <w:lang w:bidi="ar-IQ"/>
        </w:rPr>
        <w:t>ْ</w:t>
      </w:r>
      <w:r w:rsidRPr="004F31A3">
        <w:rPr>
          <w:rFonts w:hint="cs"/>
          <w:sz w:val="27"/>
          <w:rtl/>
          <w:lang w:bidi="ar-IQ"/>
        </w:rPr>
        <w:t>س</w:t>
      </w:r>
      <w:r w:rsidR="00992827" w:rsidRPr="004F31A3">
        <w:rPr>
          <w:rFonts w:hint="cs"/>
          <w:sz w:val="27"/>
          <w:rtl/>
          <w:lang w:bidi="ar-IQ"/>
        </w:rPr>
        <w:t>َ</w:t>
      </w:r>
      <w:r w:rsidRPr="004F31A3">
        <w:rPr>
          <w:rFonts w:hint="cs"/>
          <w:sz w:val="27"/>
          <w:rtl/>
          <w:lang w:bidi="ar-IQ"/>
        </w:rPr>
        <w:t>ب إليه الفضل في البدء بجمع التلمود البابلي وتهذيبه وتنقيحه، حت</w:t>
      </w:r>
      <w:r w:rsidR="00992827" w:rsidRPr="004F31A3">
        <w:rPr>
          <w:rFonts w:hint="cs"/>
          <w:sz w:val="27"/>
          <w:rtl/>
          <w:lang w:bidi="ar-IQ"/>
        </w:rPr>
        <w:t>ّ</w:t>
      </w:r>
      <w:r w:rsidRPr="004F31A3">
        <w:rPr>
          <w:rFonts w:hint="cs"/>
          <w:sz w:val="27"/>
          <w:rtl/>
          <w:lang w:bidi="ar-IQ"/>
        </w:rPr>
        <w:t>ى أن المصادر اليهوديّة تعتبره خاتم أسفار التلمود البابلي.</w:t>
      </w:r>
    </w:p>
    <w:p w:rsidR="000B55F2" w:rsidRPr="004F31A3" w:rsidRDefault="000B55F2" w:rsidP="00504089">
      <w:pPr>
        <w:rPr>
          <w:sz w:val="27"/>
          <w:rtl/>
          <w:lang w:bidi="ar-IQ"/>
        </w:rPr>
      </w:pPr>
      <w:r w:rsidRPr="004F31A3">
        <w:rPr>
          <w:rFonts w:hint="cs"/>
          <w:sz w:val="27"/>
          <w:rtl/>
          <w:lang w:bidi="ar-IQ"/>
        </w:rPr>
        <w:t xml:space="preserve"> ـ يهوداي البصير بن نحمن.</w:t>
      </w:r>
    </w:p>
    <w:p w:rsidR="000B55F2" w:rsidRPr="004F31A3" w:rsidRDefault="000B55F2" w:rsidP="00504089">
      <w:pPr>
        <w:rPr>
          <w:sz w:val="27"/>
          <w:rtl/>
          <w:lang w:bidi="ar-IQ"/>
        </w:rPr>
      </w:pPr>
      <w:r w:rsidRPr="004F31A3">
        <w:rPr>
          <w:rFonts w:hint="cs"/>
          <w:sz w:val="27"/>
          <w:rtl/>
          <w:lang w:bidi="ar-IQ"/>
        </w:rPr>
        <w:t xml:space="preserve"> ـ </w:t>
      </w:r>
      <w:r w:rsidRPr="004F31A3">
        <w:rPr>
          <w:rFonts w:hint="eastAsia"/>
          <w:sz w:val="24"/>
          <w:szCs w:val="24"/>
          <w:rtl/>
          <w:lang w:bidi="ar-IQ"/>
        </w:rPr>
        <w:t>«</w:t>
      </w:r>
      <w:r w:rsidRPr="004F31A3">
        <w:rPr>
          <w:rFonts w:hint="cs"/>
          <w:sz w:val="27"/>
          <w:rtl/>
          <w:lang w:bidi="ar-IQ"/>
        </w:rPr>
        <w:t>وكان آخر مدير</w:t>
      </w:r>
      <w:r w:rsidR="00992827" w:rsidRPr="004F31A3">
        <w:rPr>
          <w:rFonts w:hint="cs"/>
          <w:sz w:val="27"/>
          <w:rtl/>
          <w:lang w:bidi="ar-IQ"/>
        </w:rPr>
        <w:t xml:space="preserve"> ل</w:t>
      </w:r>
      <w:r w:rsidRPr="004F31A3">
        <w:rPr>
          <w:rFonts w:hint="cs"/>
          <w:sz w:val="27"/>
          <w:rtl/>
          <w:lang w:bidi="ar-IQ"/>
        </w:rPr>
        <w:t xml:space="preserve">ها </w:t>
      </w:r>
      <w:r w:rsidRPr="004F31A3">
        <w:rPr>
          <w:rFonts w:ascii="Mosawi" w:eastAsiaTheme="minorHAnsi" w:hAnsi="Mosawi" w:cs="Abz-3 (Yagut)" w:hint="cs"/>
          <w:sz w:val="24"/>
          <w:szCs w:val="24"/>
          <w:rtl/>
        </w:rPr>
        <w:t>الگا</w:t>
      </w:r>
      <w:r w:rsidR="00992827"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صموئيل بن حُفني الكاهن(</w:t>
      </w:r>
      <w:r w:rsidR="00CC7A0A" w:rsidRPr="00CC7A0A">
        <w:rPr>
          <w:rFonts w:hint="cs"/>
          <w:sz w:val="27"/>
          <w:rtl/>
          <w:lang w:bidi="ar-IQ"/>
        </w:rPr>
        <w:t>1</w:t>
      </w:r>
      <w:r w:rsidR="00A607E9" w:rsidRPr="00A607E9">
        <w:rPr>
          <w:rFonts w:hint="cs"/>
          <w:sz w:val="27"/>
          <w:rtl/>
          <w:lang w:bidi="ar-IQ"/>
        </w:rPr>
        <w:t>0</w:t>
      </w:r>
      <w:r w:rsidR="00CC7A0A" w:rsidRPr="00CC7A0A">
        <w:rPr>
          <w:rFonts w:hint="cs"/>
          <w:sz w:val="27"/>
          <w:rtl/>
          <w:lang w:bidi="ar-IQ"/>
        </w:rPr>
        <w:t>1</w:t>
      </w:r>
      <w:r w:rsidR="001A2150" w:rsidRPr="001A2150">
        <w:rPr>
          <w:rFonts w:hint="cs"/>
          <w:sz w:val="27"/>
          <w:rtl/>
          <w:lang w:bidi="ar-IQ"/>
        </w:rPr>
        <w:t>3</w:t>
      </w:r>
      <w:r w:rsidRPr="004F31A3">
        <w:rPr>
          <w:rFonts w:hint="cs"/>
          <w:sz w:val="27"/>
          <w:rtl/>
          <w:lang w:bidi="ar-IQ"/>
        </w:rPr>
        <w:t>م)، الذي استقرّ في البصرة</w:t>
      </w:r>
      <w:r w:rsidR="00992827" w:rsidRPr="004F31A3">
        <w:rPr>
          <w:rFonts w:hint="cs"/>
          <w:sz w:val="27"/>
          <w:rtl/>
          <w:lang w:bidi="ar-IQ"/>
        </w:rPr>
        <w:t>،</w:t>
      </w:r>
      <w:r w:rsidRPr="004F31A3">
        <w:rPr>
          <w:rFonts w:hint="cs"/>
          <w:sz w:val="27"/>
          <w:rtl/>
          <w:lang w:bidi="ar-IQ"/>
        </w:rPr>
        <w:t xml:space="preserve"> وتوفي فيها</w:t>
      </w:r>
      <w:r w:rsidRPr="004F31A3">
        <w:rPr>
          <w:rFonts w:hint="eastAsia"/>
          <w:sz w:val="24"/>
          <w:szCs w:val="24"/>
          <w:rtl/>
        </w:rPr>
        <w:t>»</w:t>
      </w:r>
      <w:r w:rsidRPr="004F31A3">
        <w:rPr>
          <w:sz w:val="27"/>
          <w:vertAlign w:val="superscript"/>
          <w:rtl/>
          <w:lang w:bidi="ar-IQ"/>
        </w:rPr>
        <w:t>(</w:t>
      </w:r>
      <w:r w:rsidRPr="004F31A3">
        <w:rPr>
          <w:sz w:val="27"/>
          <w:vertAlign w:val="superscript"/>
          <w:rtl/>
          <w:lang w:bidi="ar-IQ"/>
        </w:rPr>
        <w:endnoteReference w:id="578"/>
      </w:r>
      <w:r w:rsidRPr="004F31A3">
        <w:rPr>
          <w:sz w:val="27"/>
          <w:vertAlign w:val="superscript"/>
          <w:rtl/>
          <w:lang w:bidi="ar-IQ"/>
        </w:rPr>
        <w:t>)</w:t>
      </w:r>
      <w:r w:rsidRPr="004F31A3">
        <w:rPr>
          <w:rFonts w:hint="cs"/>
          <w:sz w:val="27"/>
          <w:rtl/>
          <w:lang w:bidi="ar-IQ"/>
        </w:rPr>
        <w:t xml:space="preserve">. ويعتبر صموئيل من أكثر </w:t>
      </w:r>
      <w:r w:rsidRPr="004F31A3">
        <w:rPr>
          <w:rFonts w:ascii="Mosawi" w:eastAsiaTheme="minorHAnsi" w:hAnsi="Mosawi" w:cs="Abz-3 (Yagut)" w:hint="cs"/>
          <w:sz w:val="24"/>
          <w:szCs w:val="24"/>
          <w:rtl/>
        </w:rPr>
        <w:t>الگا</w:t>
      </w:r>
      <w:r w:rsidR="00992827"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 xml:space="preserve"> إنتاجاً في مجال الفكر الديني</w:t>
      </w:r>
      <w:r w:rsidR="00992827" w:rsidRPr="004F31A3">
        <w:rPr>
          <w:rFonts w:hint="cs"/>
          <w:sz w:val="27"/>
          <w:rtl/>
          <w:lang w:bidi="ar-IQ"/>
        </w:rPr>
        <w:t>؛</w:t>
      </w:r>
      <w:r w:rsidRPr="004F31A3">
        <w:rPr>
          <w:rFonts w:hint="cs"/>
          <w:sz w:val="27"/>
          <w:rtl/>
          <w:lang w:bidi="ar-IQ"/>
        </w:rPr>
        <w:t xml:space="preserve"> حيث وضع كثيراً من المؤل</w:t>
      </w:r>
      <w:r w:rsidR="00992827" w:rsidRPr="004F31A3">
        <w:rPr>
          <w:rFonts w:hint="cs"/>
          <w:sz w:val="27"/>
          <w:rtl/>
          <w:lang w:bidi="ar-IQ"/>
        </w:rPr>
        <w:t>َّ</w:t>
      </w:r>
      <w:r w:rsidRPr="004F31A3">
        <w:rPr>
          <w:rFonts w:hint="cs"/>
          <w:sz w:val="27"/>
          <w:rtl/>
          <w:lang w:bidi="ar-IQ"/>
        </w:rPr>
        <w:t>فات التي عالجت الكثير من الموضوعات الدينيّة، وكتب تفاسير باللغة العربيّة</w:t>
      </w:r>
      <w:r w:rsidR="00992827" w:rsidRPr="004F31A3">
        <w:rPr>
          <w:rFonts w:hint="cs"/>
          <w:sz w:val="27"/>
          <w:rtl/>
          <w:lang w:bidi="ar-IQ"/>
        </w:rPr>
        <w:t>،</w:t>
      </w:r>
      <w:r w:rsidRPr="004F31A3">
        <w:rPr>
          <w:rFonts w:hint="cs"/>
          <w:sz w:val="27"/>
          <w:rtl/>
          <w:lang w:bidi="ar-IQ"/>
        </w:rPr>
        <w:t xml:space="preserve"> منها:</w:t>
      </w:r>
      <w:r w:rsidR="00992827"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البلوغ والإدراك</w:t>
      </w:r>
      <w:r w:rsidR="00992827" w:rsidRPr="004F31A3">
        <w:rPr>
          <w:rFonts w:hint="cs"/>
          <w:sz w:val="27"/>
          <w:rtl/>
          <w:lang w:bidi="ar-IQ"/>
        </w:rPr>
        <w:t>؛</w:t>
      </w:r>
      <w:r w:rsidRPr="004F31A3">
        <w:rPr>
          <w:rFonts w:hint="cs"/>
          <w:sz w:val="27"/>
          <w:rtl/>
          <w:lang w:bidi="ar-IQ"/>
        </w:rPr>
        <w:t xml:space="preserve"> نسخ الشرع وأصول الأحكام وفروعها</w:t>
      </w:r>
      <w:r w:rsidR="00992827" w:rsidRPr="004F31A3">
        <w:rPr>
          <w:rFonts w:hint="cs"/>
          <w:sz w:val="27"/>
          <w:rtl/>
          <w:lang w:bidi="ar-IQ"/>
        </w:rPr>
        <w:t>؛</w:t>
      </w:r>
      <w:r w:rsidRPr="004F31A3">
        <w:rPr>
          <w:rFonts w:hint="cs"/>
          <w:sz w:val="27"/>
          <w:rtl/>
          <w:lang w:bidi="ar-IQ"/>
        </w:rPr>
        <w:t xml:space="preserve"> كتاب المجاورة</w:t>
      </w:r>
      <w:r w:rsidR="00992827" w:rsidRPr="004F31A3">
        <w:rPr>
          <w:rFonts w:hint="cs"/>
          <w:sz w:val="27"/>
          <w:rtl/>
          <w:lang w:bidi="ar-IQ"/>
        </w:rPr>
        <w:t>؛</w:t>
      </w:r>
      <w:r w:rsidRPr="004F31A3">
        <w:rPr>
          <w:rFonts w:hint="cs"/>
          <w:sz w:val="27"/>
          <w:rtl/>
          <w:lang w:bidi="ar-IQ"/>
        </w:rPr>
        <w:t xml:space="preserve"> كتاب البيع</w:t>
      </w:r>
      <w:r w:rsidR="00992827" w:rsidRPr="004F31A3">
        <w:rPr>
          <w:rFonts w:hint="cs"/>
          <w:sz w:val="27"/>
          <w:rtl/>
          <w:lang w:bidi="ar-IQ"/>
        </w:rPr>
        <w:t>؛</w:t>
      </w:r>
      <w:r w:rsidRPr="004F31A3">
        <w:rPr>
          <w:rFonts w:hint="cs"/>
          <w:sz w:val="27"/>
          <w:rtl/>
          <w:lang w:bidi="ar-IQ"/>
        </w:rPr>
        <w:t xml:space="preserve"> تفسير سفر صموئيل</w:t>
      </w:r>
      <w:r w:rsidR="00992827" w:rsidRPr="004F31A3">
        <w:rPr>
          <w:rFonts w:hint="cs"/>
          <w:sz w:val="27"/>
          <w:rtl/>
          <w:lang w:bidi="ar-IQ"/>
        </w:rPr>
        <w:t>.</w:t>
      </w:r>
      <w:r w:rsidRPr="004F31A3">
        <w:rPr>
          <w:rFonts w:hint="cs"/>
          <w:sz w:val="27"/>
          <w:rtl/>
          <w:lang w:bidi="ar-IQ"/>
        </w:rPr>
        <w:t xml:space="preserve"> وكذلك ترجم التوراة إلى العربيّة، ط</w:t>
      </w:r>
      <w:r w:rsidR="00992827" w:rsidRPr="004F31A3">
        <w:rPr>
          <w:rFonts w:hint="cs"/>
          <w:sz w:val="27"/>
          <w:rtl/>
          <w:lang w:bidi="ar-IQ"/>
        </w:rPr>
        <w:t>ُ</w:t>
      </w:r>
      <w:r w:rsidRPr="004F31A3">
        <w:rPr>
          <w:rFonts w:hint="cs"/>
          <w:sz w:val="27"/>
          <w:rtl/>
          <w:lang w:bidi="ar-IQ"/>
        </w:rPr>
        <w:t xml:space="preserve">بعت أجزاء منها عام </w:t>
      </w:r>
      <w:r w:rsidR="00CC7A0A" w:rsidRPr="00CC7A0A">
        <w:rPr>
          <w:rFonts w:hint="cs"/>
          <w:sz w:val="27"/>
          <w:rtl/>
          <w:lang w:bidi="ar-IQ"/>
        </w:rPr>
        <w:t>1</w:t>
      </w:r>
      <w:r w:rsidR="00A607E9" w:rsidRPr="00A607E9">
        <w:rPr>
          <w:rFonts w:hint="cs"/>
          <w:sz w:val="27"/>
          <w:rtl/>
          <w:lang w:bidi="ar-IQ"/>
        </w:rPr>
        <w:t>886</w:t>
      </w:r>
      <w:r w:rsidRPr="004F31A3">
        <w:rPr>
          <w:rFonts w:hint="cs"/>
          <w:sz w:val="27"/>
          <w:rtl/>
          <w:lang w:bidi="ar-IQ"/>
        </w:rPr>
        <w:t>م</w:t>
      </w:r>
      <w:r w:rsidRPr="004F31A3">
        <w:rPr>
          <w:rFonts w:hint="eastAsia"/>
          <w:sz w:val="24"/>
          <w:szCs w:val="24"/>
          <w:rtl/>
        </w:rPr>
        <w:t>»</w:t>
      </w:r>
      <w:r w:rsidRPr="004F31A3">
        <w:rPr>
          <w:sz w:val="27"/>
          <w:vertAlign w:val="superscript"/>
          <w:rtl/>
          <w:lang w:bidi="ar-IQ"/>
        </w:rPr>
        <w:t>(</w:t>
      </w:r>
      <w:r w:rsidRPr="004F31A3">
        <w:rPr>
          <w:sz w:val="27"/>
          <w:vertAlign w:val="superscript"/>
          <w:rtl/>
          <w:lang w:bidi="ar-IQ"/>
        </w:rPr>
        <w:endnoteReference w:id="579"/>
      </w:r>
      <w:r w:rsidRPr="004F31A3">
        <w:rPr>
          <w:sz w:val="27"/>
          <w:vertAlign w:val="superscript"/>
          <w:rtl/>
          <w:lang w:bidi="ar-IQ"/>
        </w:rPr>
        <w:t>)</w:t>
      </w:r>
      <w:r w:rsidRPr="004F31A3">
        <w:rPr>
          <w:rFonts w:hint="cs"/>
          <w:sz w:val="27"/>
          <w:rtl/>
          <w:lang w:bidi="ar-IQ"/>
        </w:rPr>
        <w:t>.</w:t>
      </w:r>
    </w:p>
    <w:p w:rsidR="000B55F2" w:rsidRPr="004F31A3" w:rsidRDefault="000B55F2" w:rsidP="007659C5">
      <w:pPr>
        <w:spacing w:line="420" w:lineRule="exact"/>
        <w:rPr>
          <w:sz w:val="27"/>
          <w:rtl/>
          <w:lang w:bidi="ar-IQ"/>
        </w:rPr>
      </w:pPr>
    </w:p>
    <w:p w:rsidR="000B55F2" w:rsidRPr="004F31A3" w:rsidRDefault="002C1F78" w:rsidP="00EC5624">
      <w:pPr>
        <w:pStyle w:val="31"/>
        <w:rPr>
          <w:color w:val="auto"/>
          <w:rtl/>
          <w:lang w:bidi="ar-IQ"/>
        </w:rPr>
      </w:pPr>
      <w:bookmarkStart w:id="92" w:name="_Toc478913238"/>
      <w:r w:rsidRPr="004F31A3">
        <w:rPr>
          <w:rFonts w:hint="cs"/>
          <w:color w:val="auto"/>
          <w:rtl/>
          <w:lang w:bidi="ar-IQ"/>
        </w:rPr>
        <w:t>أ</w:t>
      </w:r>
      <w:r w:rsidR="000B55F2" w:rsidRPr="004F31A3">
        <w:rPr>
          <w:rFonts w:hint="cs"/>
          <w:color w:val="auto"/>
          <w:rtl/>
          <w:lang w:bidi="ar-IQ"/>
        </w:rPr>
        <w:t>ـ قبور أولياء اليهود في سورا</w:t>
      </w:r>
      <w:bookmarkEnd w:id="92"/>
    </w:p>
    <w:p w:rsidR="000B55F2" w:rsidRPr="004F31A3" w:rsidRDefault="000B55F2" w:rsidP="00504089">
      <w:pPr>
        <w:rPr>
          <w:sz w:val="27"/>
          <w:rtl/>
          <w:lang w:bidi="ar-IQ"/>
        </w:rPr>
      </w:pPr>
      <w:r w:rsidRPr="004F31A3">
        <w:rPr>
          <w:rFonts w:hint="cs"/>
          <w:sz w:val="27"/>
          <w:rtl/>
          <w:lang w:bidi="ar-IQ"/>
        </w:rPr>
        <w:t>في وصف الرح</w:t>
      </w:r>
      <w:r w:rsidR="00992827" w:rsidRPr="004F31A3">
        <w:rPr>
          <w:rFonts w:hint="cs"/>
          <w:sz w:val="27"/>
          <w:rtl/>
          <w:lang w:bidi="ar-IQ"/>
        </w:rPr>
        <w:t>ّ</w:t>
      </w:r>
      <w:r w:rsidRPr="004F31A3">
        <w:rPr>
          <w:rFonts w:hint="cs"/>
          <w:sz w:val="27"/>
          <w:rtl/>
          <w:lang w:bidi="ar-IQ"/>
        </w:rPr>
        <w:t>الة اليهودي بنيامين التطيلي لمدينة سورا يقول:</w:t>
      </w:r>
      <w:r w:rsidR="00992827"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سورا أو مثامحسية</w:t>
      </w:r>
      <w:r w:rsidRPr="004F31A3">
        <w:rPr>
          <w:sz w:val="27"/>
          <w:vertAlign w:val="superscript"/>
          <w:rtl/>
          <w:lang w:bidi="ar-IQ"/>
        </w:rPr>
        <w:t>(</w:t>
      </w:r>
      <w:r w:rsidRPr="004F31A3">
        <w:rPr>
          <w:sz w:val="27"/>
          <w:vertAlign w:val="superscript"/>
          <w:rtl/>
          <w:lang w:bidi="ar-IQ"/>
        </w:rPr>
        <w:endnoteReference w:id="580"/>
      </w:r>
      <w:r w:rsidRPr="004F31A3">
        <w:rPr>
          <w:sz w:val="27"/>
          <w:vertAlign w:val="superscript"/>
          <w:rtl/>
          <w:lang w:bidi="ar-IQ"/>
        </w:rPr>
        <w:t>)</w:t>
      </w:r>
      <w:r w:rsidRPr="004F31A3">
        <w:rPr>
          <w:rFonts w:hint="cs"/>
          <w:sz w:val="27"/>
          <w:rtl/>
          <w:lang w:bidi="ar-IQ"/>
        </w:rPr>
        <w:t xml:space="preserve"> الواردة في التلمود كانت في سالف عهدها مقر</w:t>
      </w:r>
      <w:r w:rsidR="00992827" w:rsidRPr="004F31A3">
        <w:rPr>
          <w:rFonts w:hint="cs"/>
          <w:sz w:val="27"/>
          <w:rtl/>
          <w:lang w:bidi="ar-IQ"/>
        </w:rPr>
        <w:t>ّ</w:t>
      </w:r>
      <w:r w:rsidRPr="004F31A3">
        <w:rPr>
          <w:rFonts w:hint="cs"/>
          <w:sz w:val="27"/>
          <w:rtl/>
          <w:lang w:bidi="ar-IQ"/>
        </w:rPr>
        <w:t xml:space="preserve"> رأس الجالوت ورؤساء المثيبة. وفيها من قبور الصالحين قبر </w:t>
      </w:r>
      <w:r w:rsidRPr="004F31A3">
        <w:rPr>
          <w:rFonts w:ascii="Mosawi" w:eastAsiaTheme="minorHAnsi" w:hAnsi="Mosawi" w:cs="Abz-3 (Yagut)" w:hint="cs"/>
          <w:sz w:val="24"/>
          <w:szCs w:val="24"/>
          <w:rtl/>
        </w:rPr>
        <w:t>الگا</w:t>
      </w:r>
      <w:r w:rsidR="00E043B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الرابي شريرا(</w:t>
      </w:r>
      <w:r w:rsidR="00CC7A0A" w:rsidRPr="00CC7A0A">
        <w:rPr>
          <w:rFonts w:hint="cs"/>
          <w:sz w:val="27"/>
          <w:rtl/>
          <w:lang w:bidi="ar-IQ"/>
        </w:rPr>
        <w:t>1</w:t>
      </w:r>
      <w:r w:rsidR="00A607E9" w:rsidRPr="00A607E9">
        <w:rPr>
          <w:rFonts w:hint="cs"/>
          <w:sz w:val="27"/>
          <w:rtl/>
          <w:lang w:bidi="ar-IQ"/>
        </w:rPr>
        <w:t>000</w:t>
      </w:r>
      <w:r w:rsidRPr="004F31A3">
        <w:rPr>
          <w:rFonts w:hint="cs"/>
          <w:sz w:val="27"/>
          <w:rtl/>
          <w:lang w:bidi="ar-IQ"/>
        </w:rPr>
        <w:t xml:space="preserve">م)، وولده </w:t>
      </w:r>
      <w:r w:rsidRPr="004F31A3">
        <w:rPr>
          <w:rFonts w:ascii="Mosawi" w:eastAsiaTheme="minorHAnsi" w:hAnsi="Mosawi" w:cs="Abz-3 (Yagut)" w:hint="cs"/>
          <w:sz w:val="24"/>
          <w:szCs w:val="24"/>
          <w:rtl/>
        </w:rPr>
        <w:t>الگا</w:t>
      </w:r>
      <w:r w:rsidR="00E043B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الرابي هاي(</w:t>
      </w:r>
      <w:r w:rsidR="00CC7A0A" w:rsidRPr="00CC7A0A">
        <w:rPr>
          <w:rFonts w:hint="cs"/>
          <w:sz w:val="27"/>
          <w:rtl/>
          <w:lang w:bidi="ar-IQ"/>
        </w:rPr>
        <w:t>1</w:t>
      </w:r>
      <w:r w:rsidR="00A607E9" w:rsidRPr="00A607E9">
        <w:rPr>
          <w:rFonts w:hint="cs"/>
          <w:sz w:val="27"/>
          <w:rtl/>
          <w:lang w:bidi="ar-IQ"/>
        </w:rPr>
        <w:t>0</w:t>
      </w:r>
      <w:r w:rsidR="001A2150" w:rsidRPr="001A2150">
        <w:rPr>
          <w:rFonts w:hint="cs"/>
          <w:sz w:val="27"/>
          <w:rtl/>
          <w:lang w:bidi="ar-IQ"/>
        </w:rPr>
        <w:t>34</w:t>
      </w:r>
      <w:r w:rsidRPr="004F31A3">
        <w:rPr>
          <w:rFonts w:hint="cs"/>
          <w:sz w:val="27"/>
          <w:rtl/>
          <w:lang w:bidi="ar-IQ"/>
        </w:rPr>
        <w:t xml:space="preserve">م)، وقبر </w:t>
      </w:r>
      <w:r w:rsidRPr="004F31A3">
        <w:rPr>
          <w:rFonts w:ascii="Mosawi" w:eastAsiaTheme="minorHAnsi" w:hAnsi="Mosawi" w:cs="Abz-3 (Yagut)" w:hint="cs"/>
          <w:sz w:val="24"/>
          <w:szCs w:val="24"/>
          <w:rtl/>
        </w:rPr>
        <w:t>الگا</w:t>
      </w:r>
      <w:r w:rsidR="00E043B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سعديّة(</w:t>
      </w:r>
      <w:r w:rsidR="00A607E9" w:rsidRPr="00A607E9">
        <w:rPr>
          <w:rFonts w:hint="cs"/>
          <w:sz w:val="27"/>
          <w:rtl/>
          <w:lang w:bidi="ar-IQ"/>
        </w:rPr>
        <w:t>9</w:t>
      </w:r>
      <w:r w:rsidR="001A2150" w:rsidRPr="001A2150">
        <w:rPr>
          <w:rFonts w:hint="cs"/>
          <w:sz w:val="27"/>
          <w:rtl/>
          <w:lang w:bidi="ar-IQ"/>
        </w:rPr>
        <w:t>44</w:t>
      </w:r>
      <w:r w:rsidRPr="004F31A3">
        <w:rPr>
          <w:rFonts w:hint="cs"/>
          <w:sz w:val="27"/>
          <w:rtl/>
          <w:lang w:bidi="ar-IQ"/>
        </w:rPr>
        <w:t>م)</w:t>
      </w:r>
      <w:r w:rsidRPr="004F31A3">
        <w:rPr>
          <w:sz w:val="27"/>
          <w:vertAlign w:val="superscript"/>
          <w:rtl/>
          <w:lang w:bidi="ar-IQ"/>
        </w:rPr>
        <w:t>(</w:t>
      </w:r>
      <w:r w:rsidRPr="004F31A3">
        <w:rPr>
          <w:sz w:val="27"/>
          <w:vertAlign w:val="superscript"/>
          <w:rtl/>
          <w:lang w:bidi="ar-IQ"/>
        </w:rPr>
        <w:endnoteReference w:id="581"/>
      </w:r>
      <w:r w:rsidRPr="004F31A3">
        <w:rPr>
          <w:sz w:val="27"/>
          <w:vertAlign w:val="superscript"/>
          <w:rtl/>
          <w:lang w:bidi="ar-IQ"/>
        </w:rPr>
        <w:t>)</w:t>
      </w:r>
      <w:r w:rsidRPr="004F31A3">
        <w:rPr>
          <w:rFonts w:hint="cs"/>
          <w:sz w:val="27"/>
          <w:rtl/>
          <w:lang w:bidi="ar-IQ"/>
        </w:rPr>
        <w:t>، وصموئيل بن حفني الكاهن(</w:t>
      </w:r>
      <w:r w:rsidR="00CC7A0A" w:rsidRPr="00CC7A0A">
        <w:rPr>
          <w:rFonts w:hint="cs"/>
          <w:sz w:val="27"/>
          <w:rtl/>
          <w:lang w:bidi="ar-IQ"/>
        </w:rPr>
        <w:t>1</w:t>
      </w:r>
      <w:r w:rsidR="00A607E9" w:rsidRPr="00A607E9">
        <w:rPr>
          <w:rFonts w:hint="cs"/>
          <w:sz w:val="27"/>
          <w:rtl/>
          <w:lang w:bidi="ar-IQ"/>
        </w:rPr>
        <w:t>0</w:t>
      </w:r>
      <w:r w:rsidR="001A2150" w:rsidRPr="001A2150">
        <w:rPr>
          <w:rFonts w:hint="cs"/>
          <w:sz w:val="27"/>
          <w:rtl/>
          <w:lang w:bidi="ar-IQ"/>
        </w:rPr>
        <w:t>34</w:t>
      </w:r>
      <w:r w:rsidRPr="004F31A3">
        <w:rPr>
          <w:rFonts w:hint="cs"/>
          <w:sz w:val="27"/>
          <w:rtl/>
          <w:lang w:bidi="ar-IQ"/>
        </w:rPr>
        <w:t>م)، وصفنيّة بن كوشي بن النبي</w:t>
      </w:r>
      <w:r w:rsidR="00E043BB" w:rsidRPr="004F31A3">
        <w:rPr>
          <w:rFonts w:hint="cs"/>
          <w:sz w:val="27"/>
          <w:rtl/>
          <w:lang w:bidi="ar-IQ"/>
        </w:rPr>
        <w:t>ّ</w:t>
      </w:r>
      <w:r w:rsidRPr="004F31A3">
        <w:rPr>
          <w:rFonts w:hint="cs"/>
          <w:sz w:val="27"/>
          <w:rtl/>
          <w:lang w:bidi="ar-IQ"/>
        </w:rPr>
        <w:t xml:space="preserve"> جدليّة</w:t>
      </w:r>
      <w:r w:rsidRPr="004F31A3">
        <w:rPr>
          <w:sz w:val="27"/>
          <w:vertAlign w:val="superscript"/>
          <w:rtl/>
          <w:lang w:bidi="ar-IQ"/>
        </w:rPr>
        <w:t>(</w:t>
      </w:r>
      <w:r w:rsidRPr="004F31A3">
        <w:rPr>
          <w:sz w:val="27"/>
          <w:vertAlign w:val="superscript"/>
          <w:rtl/>
          <w:lang w:bidi="ar-IQ"/>
        </w:rPr>
        <w:endnoteReference w:id="582"/>
      </w:r>
      <w:r w:rsidRPr="004F31A3">
        <w:rPr>
          <w:sz w:val="27"/>
          <w:vertAlign w:val="superscript"/>
          <w:rtl/>
          <w:lang w:bidi="ar-IQ"/>
        </w:rPr>
        <w:t>)</w:t>
      </w:r>
      <w:r w:rsidRPr="004F31A3">
        <w:rPr>
          <w:rFonts w:hint="cs"/>
          <w:sz w:val="27"/>
          <w:rtl/>
          <w:lang w:bidi="ar-IQ"/>
        </w:rPr>
        <w:t>، وقبور غيرهم من رؤساء الجالوت من آل الملك داو</w:t>
      </w:r>
      <w:r w:rsidR="00E043BB" w:rsidRPr="004F31A3">
        <w:rPr>
          <w:rFonts w:hint="cs"/>
          <w:sz w:val="27"/>
          <w:rtl/>
          <w:lang w:bidi="ar-IQ"/>
        </w:rPr>
        <w:t>و</w:t>
      </w:r>
      <w:r w:rsidRPr="004F31A3">
        <w:rPr>
          <w:rFonts w:hint="cs"/>
          <w:sz w:val="27"/>
          <w:rtl/>
          <w:lang w:bidi="ar-IQ"/>
        </w:rPr>
        <w:t>د، ورؤساء المثيبة الذين عاشوا فيها قبل خرابها</w:t>
      </w:r>
      <w:r w:rsidRPr="004F31A3">
        <w:rPr>
          <w:rFonts w:hint="eastAsia"/>
          <w:sz w:val="24"/>
          <w:szCs w:val="24"/>
          <w:rtl/>
        </w:rPr>
        <w:t>»</w:t>
      </w:r>
      <w:r w:rsidRPr="004F31A3">
        <w:rPr>
          <w:sz w:val="27"/>
          <w:vertAlign w:val="superscript"/>
          <w:rtl/>
          <w:lang w:bidi="ar-IQ"/>
        </w:rPr>
        <w:t>(</w:t>
      </w:r>
      <w:r w:rsidRPr="004F31A3">
        <w:rPr>
          <w:sz w:val="27"/>
          <w:vertAlign w:val="superscript"/>
          <w:rtl/>
          <w:lang w:bidi="ar-IQ"/>
        </w:rPr>
        <w:endnoteReference w:id="583"/>
      </w:r>
      <w:r w:rsidRPr="004F31A3">
        <w:rPr>
          <w:sz w:val="27"/>
          <w:vertAlign w:val="superscript"/>
          <w:rtl/>
          <w:lang w:bidi="ar-IQ"/>
        </w:rPr>
        <w:t>)</w:t>
      </w:r>
      <w:r w:rsidR="00E043BB" w:rsidRPr="004F31A3">
        <w:rPr>
          <w:rFonts w:hint="cs"/>
          <w:sz w:val="27"/>
          <w:rtl/>
          <w:lang w:bidi="ar-IQ"/>
        </w:rPr>
        <w:t xml:space="preserve">، </w:t>
      </w:r>
      <w:r w:rsidRPr="004F31A3">
        <w:rPr>
          <w:rFonts w:hint="cs"/>
          <w:sz w:val="27"/>
          <w:rtl/>
          <w:lang w:bidi="ar-IQ"/>
        </w:rPr>
        <w:t>حيث لجأ الكثير من علمائها إلى البصرة</w:t>
      </w:r>
      <w:r w:rsidR="00E043BB" w:rsidRPr="004F31A3">
        <w:rPr>
          <w:rFonts w:hint="cs"/>
          <w:sz w:val="27"/>
          <w:rtl/>
          <w:lang w:bidi="ar-IQ"/>
        </w:rPr>
        <w:t>؛</w:t>
      </w:r>
      <w:r w:rsidRPr="004F31A3">
        <w:rPr>
          <w:rFonts w:hint="cs"/>
          <w:sz w:val="27"/>
          <w:rtl/>
          <w:lang w:bidi="ar-IQ"/>
        </w:rPr>
        <w:t xml:space="preserve"> ل</w:t>
      </w:r>
      <w:r w:rsidR="00E043BB" w:rsidRPr="004F31A3">
        <w:rPr>
          <w:rFonts w:hint="cs"/>
          <w:sz w:val="27"/>
          <w:rtl/>
          <w:lang w:bidi="ar-IQ"/>
        </w:rPr>
        <w:t>أ</w:t>
      </w:r>
      <w:r w:rsidRPr="004F31A3">
        <w:rPr>
          <w:rFonts w:hint="cs"/>
          <w:sz w:val="27"/>
          <w:rtl/>
          <w:lang w:bidi="ar-IQ"/>
        </w:rPr>
        <w:t xml:space="preserve">ن يهود البصرة ساهموا في دفع </w:t>
      </w:r>
      <w:r w:rsidR="001A2150" w:rsidRPr="001A2150">
        <w:rPr>
          <w:rFonts w:hint="cs"/>
          <w:sz w:val="27"/>
          <w:rtl/>
          <w:lang w:bidi="ar-IQ"/>
        </w:rPr>
        <w:t>3</w:t>
      </w:r>
      <w:r w:rsidR="00A607E9" w:rsidRPr="00A607E9">
        <w:rPr>
          <w:rFonts w:hint="cs"/>
          <w:sz w:val="27"/>
          <w:rtl/>
          <w:lang w:bidi="ar-IQ"/>
        </w:rPr>
        <w:t>00</w:t>
      </w:r>
      <w:r w:rsidRPr="004F31A3">
        <w:rPr>
          <w:rFonts w:hint="cs"/>
          <w:sz w:val="27"/>
          <w:rtl/>
          <w:lang w:bidi="ar-IQ"/>
        </w:rPr>
        <w:t xml:space="preserve"> دينار ضمن تكاليف حماية المدرسة اليهوديّة وصيانتها في مدينة سورا</w:t>
      </w:r>
      <w:r w:rsidRPr="004F31A3">
        <w:rPr>
          <w:sz w:val="27"/>
          <w:vertAlign w:val="superscript"/>
          <w:rtl/>
          <w:lang w:bidi="ar-IQ"/>
        </w:rPr>
        <w:t>(</w:t>
      </w:r>
      <w:r w:rsidRPr="004F31A3">
        <w:rPr>
          <w:sz w:val="27"/>
          <w:vertAlign w:val="superscript"/>
          <w:rtl/>
          <w:lang w:bidi="ar-IQ"/>
        </w:rPr>
        <w:endnoteReference w:id="584"/>
      </w:r>
      <w:r w:rsidRPr="004F31A3">
        <w:rPr>
          <w:sz w:val="27"/>
          <w:vertAlign w:val="superscript"/>
          <w:rtl/>
          <w:lang w:bidi="ar-IQ"/>
        </w:rPr>
        <w:t>)</w:t>
      </w:r>
      <w:r w:rsidRPr="004F31A3">
        <w:rPr>
          <w:rFonts w:hint="cs"/>
          <w:sz w:val="27"/>
          <w:rtl/>
          <w:lang w:bidi="ar-IQ"/>
        </w:rPr>
        <w:t>.</w:t>
      </w:r>
    </w:p>
    <w:p w:rsidR="000B55F2" w:rsidRPr="004F31A3" w:rsidRDefault="002C1F78" w:rsidP="00EC5624">
      <w:pPr>
        <w:pStyle w:val="31"/>
        <w:rPr>
          <w:color w:val="auto"/>
          <w:lang w:val="x-none"/>
        </w:rPr>
      </w:pPr>
      <w:bookmarkStart w:id="93" w:name="_Toc478913239"/>
      <w:r w:rsidRPr="004F31A3">
        <w:rPr>
          <w:rFonts w:hint="cs"/>
          <w:color w:val="auto"/>
          <w:rtl/>
          <w:lang w:bidi="ar-IQ"/>
        </w:rPr>
        <w:lastRenderedPageBreak/>
        <w:t>4</w:t>
      </w:r>
      <w:r w:rsidR="000B55F2" w:rsidRPr="004F31A3">
        <w:rPr>
          <w:rFonts w:hint="cs"/>
          <w:color w:val="auto"/>
          <w:rtl/>
          <w:lang w:bidi="ar-IQ"/>
        </w:rPr>
        <w:t>ـ مدرسة مثامحسية</w:t>
      </w:r>
      <w:bookmarkEnd w:id="93"/>
    </w:p>
    <w:p w:rsidR="000B55F2" w:rsidRPr="004F31A3" w:rsidRDefault="000B55F2" w:rsidP="00504089">
      <w:pPr>
        <w:rPr>
          <w:sz w:val="27"/>
          <w:rtl/>
          <w:lang w:bidi="ar-IQ"/>
        </w:rPr>
      </w:pPr>
      <w:r w:rsidRPr="004F31A3">
        <w:rPr>
          <w:rFonts w:hint="cs"/>
          <w:sz w:val="27"/>
          <w:rtl/>
          <w:lang w:bidi="ar-IQ"/>
        </w:rPr>
        <w:t>الظاهر أنه كانت هناك مدرسة</w:t>
      </w:r>
      <w:r w:rsidR="00E043BB" w:rsidRPr="004F31A3">
        <w:rPr>
          <w:rFonts w:hint="cs"/>
          <w:sz w:val="27"/>
          <w:rtl/>
          <w:lang w:bidi="ar-IQ"/>
        </w:rPr>
        <w:t>ٌ</w:t>
      </w:r>
      <w:r w:rsidRPr="004F31A3">
        <w:rPr>
          <w:rFonts w:hint="cs"/>
          <w:sz w:val="27"/>
          <w:rtl/>
          <w:lang w:bidi="ar-IQ"/>
        </w:rPr>
        <w:t xml:space="preserve"> ثانية على نهر سورا في</w:t>
      </w:r>
      <w:r w:rsidR="00E043BB" w:rsidRPr="004F31A3">
        <w:rPr>
          <w:rFonts w:hint="cs"/>
          <w:sz w:val="27"/>
          <w:rtl/>
          <w:lang w:bidi="ar-IQ"/>
        </w:rPr>
        <w:t xml:space="preserve"> </w:t>
      </w:r>
      <w:r w:rsidRPr="004F31A3">
        <w:rPr>
          <w:rFonts w:hint="cs"/>
          <w:sz w:val="27"/>
          <w:rtl/>
          <w:lang w:bidi="ar-IQ"/>
        </w:rPr>
        <w:t>(مثامحسية)</w:t>
      </w:r>
      <w:r w:rsidR="00E043BB" w:rsidRPr="004F31A3">
        <w:rPr>
          <w:rFonts w:hint="cs"/>
          <w:sz w:val="27"/>
          <w:rtl/>
          <w:lang w:bidi="ar-IQ"/>
        </w:rPr>
        <w:t>،</w:t>
      </w:r>
      <w:r w:rsidRPr="004F31A3">
        <w:rPr>
          <w:rFonts w:hint="cs"/>
          <w:sz w:val="27"/>
          <w:rtl/>
          <w:lang w:bidi="ar-IQ"/>
        </w:rPr>
        <w:t xml:space="preserve"> على الجانب المقابل لسورا. فقد ورد في ال</w:t>
      </w:r>
      <w:r w:rsidR="00E043BB" w:rsidRPr="004F31A3">
        <w:rPr>
          <w:rFonts w:hint="cs"/>
          <w:sz w:val="27"/>
          <w:rtl/>
          <w:lang w:bidi="ar-IQ"/>
        </w:rPr>
        <w:t>أ</w:t>
      </w:r>
      <w:r w:rsidRPr="004F31A3">
        <w:rPr>
          <w:rFonts w:hint="cs"/>
          <w:sz w:val="27"/>
          <w:rtl/>
          <w:lang w:bidi="ar-IQ"/>
        </w:rPr>
        <w:t xml:space="preserve">خبار </w:t>
      </w:r>
      <w:r w:rsidR="00E043BB" w:rsidRPr="004F31A3">
        <w:rPr>
          <w:rFonts w:hint="cs"/>
          <w:sz w:val="27"/>
          <w:rtl/>
          <w:lang w:bidi="ar-IQ"/>
        </w:rPr>
        <w:t>أ</w:t>
      </w:r>
      <w:r w:rsidRPr="004F31A3">
        <w:rPr>
          <w:rFonts w:hint="cs"/>
          <w:sz w:val="27"/>
          <w:rtl/>
          <w:lang w:bidi="ar-IQ"/>
        </w:rPr>
        <w:t>ن الراب يمار(</w:t>
      </w:r>
      <w:r w:rsidR="001A2150" w:rsidRPr="001A2150">
        <w:rPr>
          <w:rFonts w:hint="cs"/>
          <w:sz w:val="27"/>
          <w:rtl/>
          <w:lang w:bidi="ar-IQ"/>
        </w:rPr>
        <w:t>432</w:t>
      </w:r>
      <w:r w:rsidRPr="004F31A3">
        <w:rPr>
          <w:rFonts w:hint="cs"/>
          <w:sz w:val="27"/>
          <w:rtl/>
          <w:lang w:bidi="ar-IQ"/>
        </w:rPr>
        <w:t>م) كان يرأس مدرسة مثامحسية، ثم</w:t>
      </w:r>
      <w:r w:rsidR="00E043BB" w:rsidRPr="004F31A3">
        <w:rPr>
          <w:rFonts w:hint="cs"/>
          <w:sz w:val="27"/>
          <w:rtl/>
          <w:lang w:bidi="ar-IQ"/>
        </w:rPr>
        <w:t>ّ</w:t>
      </w:r>
      <w:r w:rsidRPr="004F31A3">
        <w:rPr>
          <w:rFonts w:hint="cs"/>
          <w:sz w:val="27"/>
          <w:rtl/>
          <w:lang w:bidi="ar-IQ"/>
        </w:rPr>
        <w:t xml:space="preserve"> رأسها بعده الراب نحمان بن حونا(</w:t>
      </w:r>
      <w:r w:rsidR="001A2150" w:rsidRPr="001A2150">
        <w:rPr>
          <w:rFonts w:hint="cs"/>
          <w:sz w:val="27"/>
          <w:rtl/>
          <w:lang w:bidi="ar-IQ"/>
        </w:rPr>
        <w:t>455</w:t>
      </w:r>
      <w:r w:rsidRPr="004F31A3">
        <w:rPr>
          <w:rFonts w:hint="cs"/>
          <w:sz w:val="27"/>
          <w:rtl/>
          <w:lang w:bidi="ar-IQ"/>
        </w:rPr>
        <w:t>م)، ثم</w:t>
      </w:r>
      <w:r w:rsidR="00E043BB" w:rsidRPr="004F31A3">
        <w:rPr>
          <w:rFonts w:hint="cs"/>
          <w:sz w:val="27"/>
          <w:rtl/>
          <w:lang w:bidi="ar-IQ"/>
        </w:rPr>
        <w:t>ّ</w:t>
      </w:r>
      <w:r w:rsidRPr="004F31A3">
        <w:rPr>
          <w:rFonts w:hint="cs"/>
          <w:sz w:val="27"/>
          <w:rtl/>
          <w:lang w:bidi="ar-IQ"/>
        </w:rPr>
        <w:t xml:space="preserve"> رأس المدرسة الراب تويومي(</w:t>
      </w:r>
      <w:r w:rsidR="001A2150" w:rsidRPr="001A2150">
        <w:rPr>
          <w:rFonts w:hint="cs"/>
          <w:sz w:val="27"/>
          <w:rtl/>
          <w:lang w:bidi="ar-IQ"/>
        </w:rPr>
        <w:t>4</w:t>
      </w:r>
      <w:r w:rsidR="00A607E9" w:rsidRPr="00A607E9">
        <w:rPr>
          <w:rFonts w:hint="cs"/>
          <w:sz w:val="27"/>
          <w:rtl/>
          <w:lang w:bidi="ar-IQ"/>
        </w:rPr>
        <w:t>68</w:t>
      </w:r>
      <w:r w:rsidRPr="004F31A3">
        <w:rPr>
          <w:rFonts w:hint="cs"/>
          <w:sz w:val="27"/>
          <w:rtl/>
          <w:lang w:bidi="ar-IQ"/>
        </w:rPr>
        <w:t>م).</w:t>
      </w:r>
    </w:p>
    <w:p w:rsidR="000B55F2" w:rsidRPr="004F31A3" w:rsidRDefault="000B55F2" w:rsidP="007659C5">
      <w:pPr>
        <w:spacing w:line="420" w:lineRule="exact"/>
        <w:rPr>
          <w:sz w:val="27"/>
          <w:rtl/>
          <w:lang w:bidi="ar-IQ"/>
        </w:rPr>
      </w:pPr>
      <w:r w:rsidRPr="004F31A3">
        <w:rPr>
          <w:rFonts w:hint="cs"/>
          <w:sz w:val="27"/>
          <w:rtl/>
          <w:lang w:bidi="ar-IQ"/>
        </w:rPr>
        <w:t xml:space="preserve">وكان </w:t>
      </w:r>
      <w:r w:rsidRPr="004F31A3">
        <w:rPr>
          <w:rFonts w:ascii="Mosawi" w:eastAsiaTheme="minorHAnsi" w:hAnsi="Mosawi" w:cs="Abz-3 (Yagut)" w:hint="cs"/>
          <w:sz w:val="24"/>
          <w:szCs w:val="24"/>
          <w:rtl/>
        </w:rPr>
        <w:t>الگا</w:t>
      </w:r>
      <w:r w:rsidR="00E043B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آشي على رأس مدرسة مثامحسية في عهد </w:t>
      </w:r>
      <w:r w:rsidRPr="004F31A3">
        <w:rPr>
          <w:rFonts w:ascii="Mosawi" w:eastAsiaTheme="minorHAnsi" w:hAnsi="Mosawi" w:cs="Abz-3 (Yagut)" w:hint="cs"/>
          <w:sz w:val="24"/>
          <w:szCs w:val="24"/>
          <w:rtl/>
        </w:rPr>
        <w:t>الگا</w:t>
      </w:r>
      <w:r w:rsidR="00E043B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w:t>
      </w:r>
    </w:p>
    <w:p w:rsidR="000B55F2" w:rsidRPr="004F31A3" w:rsidRDefault="000B55F2" w:rsidP="00504089">
      <w:pPr>
        <w:rPr>
          <w:sz w:val="27"/>
          <w:rtl/>
          <w:lang w:bidi="ar-IQ"/>
        </w:rPr>
      </w:pPr>
      <w:r w:rsidRPr="004F31A3">
        <w:rPr>
          <w:rFonts w:hint="eastAsia"/>
          <w:sz w:val="24"/>
          <w:szCs w:val="24"/>
          <w:rtl/>
          <w:lang w:bidi="ar-IQ"/>
        </w:rPr>
        <w:t>«</w:t>
      </w:r>
      <w:r w:rsidRPr="004F31A3">
        <w:rPr>
          <w:rFonts w:hint="cs"/>
          <w:sz w:val="27"/>
          <w:rtl/>
          <w:lang w:bidi="ar-IQ"/>
        </w:rPr>
        <w:t>وتشير الأخبار الى أن مدرسة سورا انتقلت بعد ذلك إلى</w:t>
      </w:r>
      <w:r w:rsidR="00E043BB" w:rsidRPr="004F31A3">
        <w:rPr>
          <w:rFonts w:hint="cs"/>
          <w:sz w:val="27"/>
          <w:rtl/>
          <w:lang w:bidi="ar-IQ"/>
        </w:rPr>
        <w:t xml:space="preserve"> </w:t>
      </w:r>
      <w:r w:rsidRPr="004F31A3">
        <w:rPr>
          <w:rFonts w:hint="cs"/>
          <w:sz w:val="27"/>
          <w:rtl/>
          <w:lang w:bidi="ar-IQ"/>
        </w:rPr>
        <w:t>(مثامحسية)، كما انتقل رأس الجالوت من سورا إلى</w:t>
      </w:r>
      <w:r w:rsidR="00E043BB" w:rsidRPr="004F31A3">
        <w:rPr>
          <w:rFonts w:hint="cs"/>
          <w:sz w:val="27"/>
          <w:rtl/>
          <w:lang w:bidi="ar-IQ"/>
        </w:rPr>
        <w:t xml:space="preserve"> </w:t>
      </w:r>
      <w:r w:rsidRPr="004F31A3">
        <w:rPr>
          <w:rFonts w:hint="cs"/>
          <w:sz w:val="27"/>
          <w:rtl/>
          <w:lang w:bidi="ar-IQ"/>
        </w:rPr>
        <w:t>(مثامحسية)</w:t>
      </w:r>
      <w:r w:rsidR="00E043BB" w:rsidRPr="004F31A3">
        <w:rPr>
          <w:rFonts w:hint="cs"/>
          <w:sz w:val="27"/>
          <w:rtl/>
          <w:lang w:bidi="ar-IQ"/>
        </w:rPr>
        <w:t>؛</w:t>
      </w:r>
      <w:r w:rsidRPr="004F31A3">
        <w:rPr>
          <w:rFonts w:hint="cs"/>
          <w:sz w:val="27"/>
          <w:rtl/>
          <w:lang w:bidi="ar-IQ"/>
        </w:rPr>
        <w:t xml:space="preserve"> وذلك بسبب اضطهاد الفرس لليهود</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85"/>
      </w:r>
      <w:r w:rsidRPr="004F31A3">
        <w:rPr>
          <w:sz w:val="27"/>
          <w:vertAlign w:val="superscript"/>
          <w:rtl/>
          <w:lang w:bidi="ar-IQ"/>
        </w:rPr>
        <w:t>)</w:t>
      </w:r>
      <w:r w:rsidRPr="004F31A3">
        <w:rPr>
          <w:rFonts w:hint="cs"/>
          <w:sz w:val="27"/>
          <w:rtl/>
          <w:lang w:bidi="ar-IQ"/>
        </w:rPr>
        <w:t>.</w:t>
      </w:r>
    </w:p>
    <w:p w:rsidR="000B55F2" w:rsidRPr="004F31A3" w:rsidRDefault="000B55F2" w:rsidP="007659C5">
      <w:pPr>
        <w:spacing w:line="420" w:lineRule="exact"/>
        <w:rPr>
          <w:sz w:val="27"/>
          <w:rtl/>
          <w:lang w:bidi="ar-IQ"/>
        </w:rPr>
      </w:pPr>
    </w:p>
    <w:p w:rsidR="000B55F2" w:rsidRPr="004F31A3" w:rsidRDefault="002C1F78" w:rsidP="00EC5624">
      <w:pPr>
        <w:pStyle w:val="31"/>
        <w:rPr>
          <w:color w:val="auto"/>
          <w:rtl/>
          <w:lang w:bidi="ar-IQ"/>
        </w:rPr>
      </w:pPr>
      <w:bookmarkStart w:id="94" w:name="_Toc478913240"/>
      <w:r w:rsidRPr="004F31A3">
        <w:rPr>
          <w:rFonts w:hint="cs"/>
          <w:color w:val="auto"/>
          <w:rtl/>
          <w:lang w:bidi="ar-IQ"/>
        </w:rPr>
        <w:t>5</w:t>
      </w:r>
      <w:r w:rsidR="000B55F2" w:rsidRPr="004F31A3">
        <w:rPr>
          <w:rFonts w:hint="cs"/>
          <w:color w:val="auto"/>
          <w:rtl/>
          <w:lang w:bidi="ar-IQ"/>
        </w:rPr>
        <w:t>ـ مدرسة الماخوري</w:t>
      </w:r>
      <w:bookmarkEnd w:id="94"/>
    </w:p>
    <w:p w:rsidR="000B55F2" w:rsidRPr="004F31A3" w:rsidRDefault="000B55F2" w:rsidP="00504089">
      <w:pPr>
        <w:rPr>
          <w:sz w:val="27"/>
          <w:rtl/>
          <w:lang w:bidi="ar-IQ"/>
        </w:rPr>
      </w:pPr>
      <w:r w:rsidRPr="004F31A3">
        <w:rPr>
          <w:rFonts w:hint="eastAsia"/>
          <w:sz w:val="24"/>
          <w:szCs w:val="24"/>
          <w:rtl/>
          <w:lang w:bidi="ar-IQ"/>
        </w:rPr>
        <w:t>«</w:t>
      </w:r>
      <w:r w:rsidRPr="004F31A3">
        <w:rPr>
          <w:rFonts w:hint="cs"/>
          <w:sz w:val="27"/>
          <w:rtl/>
          <w:lang w:bidi="ar-IQ"/>
        </w:rPr>
        <w:t>تقع الماخوري على الجانب الغربي من نهر دجلة في العراق بالقرب من سلوقيّة. والماخوري تسمية آراميّة معناها بالعربيّة المدائن</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86"/>
      </w:r>
      <w:r w:rsidRPr="004F31A3">
        <w:rPr>
          <w:sz w:val="27"/>
          <w:vertAlign w:val="superscript"/>
          <w:rtl/>
          <w:lang w:bidi="ar-IQ"/>
        </w:rPr>
        <w:t>)</w:t>
      </w:r>
      <w:r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t>وهذه البلدة سكنها اليهود المسبي</w:t>
      </w:r>
      <w:r w:rsidR="00E043BB" w:rsidRPr="004F31A3">
        <w:rPr>
          <w:rFonts w:hint="cs"/>
          <w:sz w:val="27"/>
          <w:rtl/>
          <w:lang w:bidi="ar-IQ"/>
        </w:rPr>
        <w:t>ّ</w:t>
      </w:r>
      <w:r w:rsidRPr="004F31A3">
        <w:rPr>
          <w:rFonts w:hint="cs"/>
          <w:sz w:val="27"/>
          <w:rtl/>
          <w:lang w:bidi="ar-IQ"/>
        </w:rPr>
        <w:t>ون في بابل، فأس</w:t>
      </w:r>
      <w:r w:rsidR="00E043BB" w:rsidRPr="004F31A3">
        <w:rPr>
          <w:rFonts w:hint="cs"/>
          <w:sz w:val="27"/>
          <w:rtl/>
          <w:lang w:bidi="ar-IQ"/>
        </w:rPr>
        <w:t>ّ</w:t>
      </w:r>
      <w:r w:rsidRPr="004F31A3">
        <w:rPr>
          <w:rFonts w:hint="cs"/>
          <w:sz w:val="27"/>
          <w:rtl/>
          <w:lang w:bidi="ar-IQ"/>
        </w:rPr>
        <w:t>سوا فيها مدرسة دينيّة أيضاً</w:t>
      </w:r>
      <w:r w:rsidR="00E043BB" w:rsidRPr="004F31A3">
        <w:rPr>
          <w:rFonts w:hint="cs"/>
          <w:sz w:val="27"/>
          <w:rtl/>
          <w:lang w:bidi="ar-IQ"/>
        </w:rPr>
        <w:t>،</w:t>
      </w:r>
      <w:r w:rsidRPr="004F31A3">
        <w:rPr>
          <w:rFonts w:hint="cs"/>
          <w:sz w:val="27"/>
          <w:rtl/>
          <w:lang w:bidi="ar-IQ"/>
        </w:rPr>
        <w:t xml:space="preserve"> ساهم</w:t>
      </w:r>
      <w:r w:rsidR="00800A43">
        <w:rPr>
          <w:rFonts w:hint="cs"/>
          <w:sz w:val="27"/>
          <w:rtl/>
          <w:lang w:bidi="ar-IQ"/>
        </w:rPr>
        <w:t>َ</w:t>
      </w:r>
      <w:r w:rsidRPr="004F31A3">
        <w:rPr>
          <w:rFonts w:hint="cs"/>
          <w:sz w:val="27"/>
          <w:rtl/>
          <w:lang w:bidi="ar-IQ"/>
        </w:rPr>
        <w:t>ت</w:t>
      </w:r>
      <w:r w:rsidR="00800A43">
        <w:rPr>
          <w:rFonts w:hint="cs"/>
          <w:sz w:val="27"/>
          <w:rtl/>
          <w:lang w:bidi="ar-IQ"/>
        </w:rPr>
        <w:t>ْ</w:t>
      </w:r>
      <w:r w:rsidRPr="004F31A3">
        <w:rPr>
          <w:rFonts w:hint="cs"/>
          <w:sz w:val="27"/>
          <w:rtl/>
          <w:lang w:bidi="ar-IQ"/>
        </w:rPr>
        <w:t xml:space="preserve"> مع بقية المدارس في وضع التلمود البابلي. وقد أسّ</w:t>
      </w:r>
      <w:r w:rsidR="00E043BB" w:rsidRPr="004F31A3">
        <w:rPr>
          <w:rFonts w:hint="cs"/>
          <w:sz w:val="27"/>
          <w:rtl/>
          <w:lang w:bidi="ar-IQ"/>
        </w:rPr>
        <w:t>َ</w:t>
      </w:r>
      <w:r w:rsidRPr="004F31A3">
        <w:rPr>
          <w:rFonts w:hint="cs"/>
          <w:sz w:val="27"/>
          <w:rtl/>
          <w:lang w:bidi="ar-IQ"/>
        </w:rPr>
        <w:t xml:space="preserve">س الراب يوسف بن حنينا هذه المدرسة في منتصف القرن الثالث للميلاد، وذلك بعد خراب مدرسة نهر دعة. وقد بلغت مدرسة ماخوري هذه ذروة ازدهارها في عهد خلف الراب يوسف وابنه رافا. </w:t>
      </w:r>
      <w:r w:rsidRPr="004F31A3">
        <w:rPr>
          <w:rFonts w:hint="eastAsia"/>
          <w:sz w:val="24"/>
          <w:szCs w:val="24"/>
          <w:rtl/>
          <w:lang w:bidi="ar-IQ"/>
        </w:rPr>
        <w:t>«</w:t>
      </w:r>
      <w:r w:rsidRPr="004F31A3">
        <w:rPr>
          <w:rFonts w:hint="cs"/>
          <w:sz w:val="27"/>
          <w:rtl/>
          <w:lang w:bidi="ar-IQ"/>
        </w:rPr>
        <w:t xml:space="preserve">وفي الفترة الواقعة بين </w:t>
      </w:r>
      <w:r w:rsidR="004804B8" w:rsidRPr="004F31A3">
        <w:rPr>
          <w:rFonts w:hint="cs"/>
          <w:sz w:val="27"/>
          <w:rtl/>
          <w:lang w:bidi="ar-IQ"/>
        </w:rPr>
        <w:t>عامي</w:t>
      </w:r>
      <w:r w:rsidRPr="004F31A3">
        <w:rPr>
          <w:rFonts w:hint="cs"/>
          <w:sz w:val="27"/>
          <w:rtl/>
          <w:lang w:bidi="ar-IQ"/>
        </w:rPr>
        <w:t xml:space="preserve"> </w:t>
      </w:r>
      <w:r w:rsidR="001A2150" w:rsidRPr="001A2150">
        <w:rPr>
          <w:rFonts w:hint="cs"/>
          <w:sz w:val="27"/>
          <w:rtl/>
          <w:lang w:bidi="ar-IQ"/>
        </w:rPr>
        <w:t>5</w:t>
      </w:r>
      <w:r w:rsidR="00CC7A0A" w:rsidRPr="00CC7A0A">
        <w:rPr>
          <w:rFonts w:hint="cs"/>
          <w:sz w:val="27"/>
          <w:rtl/>
          <w:lang w:bidi="ar-IQ"/>
        </w:rPr>
        <w:t>1</w:t>
      </w:r>
      <w:r w:rsidR="001A2150" w:rsidRPr="001A2150">
        <w:rPr>
          <w:rFonts w:hint="cs"/>
          <w:sz w:val="27"/>
          <w:rtl/>
          <w:lang w:bidi="ar-IQ"/>
        </w:rPr>
        <w:t>3</w:t>
      </w:r>
      <w:r w:rsidRPr="004F31A3">
        <w:rPr>
          <w:rFonts w:hint="cs"/>
          <w:sz w:val="27"/>
          <w:rtl/>
          <w:lang w:bidi="ar-IQ"/>
        </w:rPr>
        <w:t xml:space="preserve"> و</w:t>
      </w:r>
      <w:r w:rsidR="001A2150" w:rsidRPr="001A2150">
        <w:rPr>
          <w:rFonts w:hint="cs"/>
          <w:sz w:val="27"/>
          <w:rtl/>
          <w:lang w:bidi="ar-IQ"/>
        </w:rPr>
        <w:t>52</w:t>
      </w:r>
      <w:r w:rsidR="00A607E9" w:rsidRPr="00A607E9">
        <w:rPr>
          <w:rFonts w:hint="cs"/>
          <w:sz w:val="27"/>
          <w:rtl/>
          <w:lang w:bidi="ar-IQ"/>
        </w:rPr>
        <w:t>0</w:t>
      </w:r>
      <w:r w:rsidRPr="004F31A3">
        <w:rPr>
          <w:rFonts w:hint="cs"/>
          <w:sz w:val="27"/>
          <w:rtl/>
          <w:lang w:bidi="ar-IQ"/>
        </w:rPr>
        <w:t>م ات</w:t>
      </w:r>
      <w:r w:rsidR="004804B8" w:rsidRPr="004F31A3">
        <w:rPr>
          <w:rFonts w:hint="cs"/>
          <w:sz w:val="27"/>
          <w:rtl/>
          <w:lang w:bidi="ar-IQ"/>
        </w:rPr>
        <w:t>ّ</w:t>
      </w:r>
      <w:r w:rsidRPr="004F31A3">
        <w:rPr>
          <w:rFonts w:hint="cs"/>
          <w:sz w:val="27"/>
          <w:rtl/>
          <w:lang w:bidi="ar-IQ"/>
        </w:rPr>
        <w:t>خذها المار زوطرة الثاني، رئيس الجالوت</w:t>
      </w:r>
      <w:r w:rsidR="004804B8" w:rsidRPr="004F31A3">
        <w:rPr>
          <w:rFonts w:hint="cs"/>
          <w:sz w:val="27"/>
          <w:rtl/>
          <w:lang w:bidi="ar-IQ"/>
        </w:rPr>
        <w:t>،</w:t>
      </w:r>
      <w:r w:rsidRPr="004F31A3">
        <w:rPr>
          <w:rFonts w:hint="cs"/>
          <w:sz w:val="27"/>
          <w:rtl/>
          <w:lang w:bidi="ar-IQ"/>
        </w:rPr>
        <w:t xml:space="preserve"> مركزاً له عندما قام بثورته على حكم الملك الساساني قباذ الأو</w:t>
      </w:r>
      <w:r w:rsidR="004804B8" w:rsidRPr="004F31A3">
        <w:rPr>
          <w:rFonts w:hint="cs"/>
          <w:sz w:val="27"/>
          <w:rtl/>
          <w:lang w:bidi="ar-IQ"/>
        </w:rPr>
        <w:t>ّ</w:t>
      </w:r>
      <w:r w:rsidRPr="004F31A3">
        <w:rPr>
          <w:rFonts w:hint="cs"/>
          <w:sz w:val="27"/>
          <w:rtl/>
          <w:lang w:bidi="ar-IQ"/>
        </w:rPr>
        <w:t>ل</w:t>
      </w:r>
      <w:r w:rsidR="004804B8" w:rsidRPr="004F31A3">
        <w:rPr>
          <w:rFonts w:hint="cs"/>
          <w:sz w:val="27"/>
          <w:rtl/>
          <w:lang w:bidi="ar-IQ"/>
        </w:rPr>
        <w:t>،</w:t>
      </w:r>
      <w:r w:rsidRPr="004F31A3">
        <w:rPr>
          <w:rFonts w:hint="cs"/>
          <w:sz w:val="27"/>
          <w:rtl/>
          <w:lang w:bidi="ar-IQ"/>
        </w:rPr>
        <w:t xml:space="preserve"> وأعلن استقلاله</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87"/>
      </w:r>
      <w:r w:rsidRPr="004F31A3">
        <w:rPr>
          <w:sz w:val="27"/>
          <w:vertAlign w:val="superscript"/>
          <w:rtl/>
          <w:lang w:bidi="ar-IQ"/>
        </w:rPr>
        <w:t>)</w:t>
      </w:r>
      <w:r w:rsidRPr="004F31A3">
        <w:rPr>
          <w:rFonts w:hint="cs"/>
          <w:sz w:val="27"/>
          <w:rtl/>
          <w:lang w:bidi="ar-IQ"/>
        </w:rPr>
        <w:t>.</w:t>
      </w:r>
    </w:p>
    <w:p w:rsidR="000B55F2" w:rsidRPr="004F31A3" w:rsidRDefault="000B55F2" w:rsidP="007659C5">
      <w:pPr>
        <w:spacing w:line="420" w:lineRule="exact"/>
        <w:rPr>
          <w:sz w:val="27"/>
          <w:rtl/>
          <w:lang w:bidi="ar-IQ"/>
        </w:rPr>
      </w:pPr>
    </w:p>
    <w:p w:rsidR="000B55F2" w:rsidRPr="004F31A3" w:rsidRDefault="002C1F78" w:rsidP="00EC5624">
      <w:pPr>
        <w:pStyle w:val="31"/>
        <w:rPr>
          <w:color w:val="auto"/>
          <w:lang w:val="x-none"/>
        </w:rPr>
      </w:pPr>
      <w:bookmarkStart w:id="95" w:name="_Toc478913241"/>
      <w:r w:rsidRPr="004F31A3">
        <w:rPr>
          <w:rFonts w:hint="cs"/>
          <w:color w:val="auto"/>
          <w:rtl/>
          <w:lang w:bidi="ar-IQ"/>
        </w:rPr>
        <w:t>6</w:t>
      </w:r>
      <w:r w:rsidR="000B55F2" w:rsidRPr="004F31A3">
        <w:rPr>
          <w:rFonts w:hint="cs"/>
          <w:color w:val="auto"/>
          <w:rtl/>
          <w:lang w:bidi="ar-IQ"/>
        </w:rPr>
        <w:t>ـ مدرسة شيلهي</w:t>
      </w:r>
      <w:bookmarkEnd w:id="95"/>
    </w:p>
    <w:p w:rsidR="000B55F2" w:rsidRPr="004F31A3" w:rsidRDefault="000B55F2" w:rsidP="00504089">
      <w:pPr>
        <w:rPr>
          <w:sz w:val="27"/>
          <w:rtl/>
          <w:lang w:bidi="ar-IQ"/>
        </w:rPr>
      </w:pPr>
      <w:r w:rsidRPr="004F31A3">
        <w:rPr>
          <w:rFonts w:hint="eastAsia"/>
          <w:sz w:val="24"/>
          <w:szCs w:val="24"/>
          <w:rtl/>
          <w:lang w:bidi="ar-IQ"/>
        </w:rPr>
        <w:t>«</w:t>
      </w:r>
      <w:r w:rsidRPr="004F31A3">
        <w:rPr>
          <w:rFonts w:hint="cs"/>
          <w:sz w:val="27"/>
          <w:rtl/>
          <w:lang w:bidi="ar-IQ"/>
        </w:rPr>
        <w:t>أ</w:t>
      </w:r>
      <w:r w:rsidR="004804B8" w:rsidRPr="004F31A3">
        <w:rPr>
          <w:rFonts w:hint="cs"/>
          <w:sz w:val="27"/>
          <w:rtl/>
          <w:lang w:bidi="ar-IQ"/>
        </w:rPr>
        <w:t>ُ</w:t>
      </w:r>
      <w:r w:rsidRPr="004F31A3">
        <w:rPr>
          <w:rFonts w:hint="cs"/>
          <w:sz w:val="27"/>
          <w:rtl/>
          <w:lang w:bidi="ar-IQ"/>
        </w:rPr>
        <w:t>س</w:t>
      </w:r>
      <w:r w:rsidR="004804B8" w:rsidRPr="004F31A3">
        <w:rPr>
          <w:rFonts w:hint="cs"/>
          <w:sz w:val="27"/>
          <w:rtl/>
          <w:lang w:bidi="ar-IQ"/>
        </w:rPr>
        <w:t>ِّ</w:t>
      </w:r>
      <w:r w:rsidRPr="004F31A3">
        <w:rPr>
          <w:rFonts w:hint="cs"/>
          <w:sz w:val="27"/>
          <w:rtl/>
          <w:lang w:bidi="ar-IQ"/>
        </w:rPr>
        <w:t>س</w:t>
      </w:r>
      <w:r w:rsidR="00800A43">
        <w:rPr>
          <w:rFonts w:hint="cs"/>
          <w:sz w:val="27"/>
          <w:rtl/>
          <w:lang w:bidi="ar-IQ"/>
        </w:rPr>
        <w:t>َ</w:t>
      </w:r>
      <w:r w:rsidRPr="004F31A3">
        <w:rPr>
          <w:rFonts w:hint="cs"/>
          <w:sz w:val="27"/>
          <w:rtl/>
          <w:lang w:bidi="ar-IQ"/>
        </w:rPr>
        <w:t>ت</w:t>
      </w:r>
      <w:r w:rsidR="00800A43">
        <w:rPr>
          <w:rFonts w:hint="cs"/>
          <w:sz w:val="27"/>
          <w:rtl/>
          <w:lang w:bidi="ar-IQ"/>
        </w:rPr>
        <w:t>ْ</w:t>
      </w:r>
      <w:r w:rsidRPr="004F31A3">
        <w:rPr>
          <w:rFonts w:hint="cs"/>
          <w:sz w:val="27"/>
          <w:rtl/>
          <w:lang w:bidi="ar-IQ"/>
        </w:rPr>
        <w:t xml:space="preserve"> هذه المدرسة في أواخر القرن الثالث للميلاد على يد الراب</w:t>
      </w:r>
      <w:r w:rsidR="004804B8" w:rsidRPr="004F31A3">
        <w:rPr>
          <w:rFonts w:hint="cs"/>
          <w:sz w:val="27"/>
          <w:rtl/>
          <w:lang w:bidi="ar-IQ"/>
        </w:rPr>
        <w:t xml:space="preserve"> </w:t>
      </w:r>
      <w:r w:rsidRPr="004F31A3">
        <w:rPr>
          <w:rFonts w:hint="cs"/>
          <w:sz w:val="27"/>
          <w:rtl/>
          <w:lang w:bidi="ar-IQ"/>
        </w:rPr>
        <w:t>(ششت)، وهو من تلامذة أبا أريخا، وصموئيل الفلكي</w:t>
      </w:r>
      <w:r w:rsidR="004804B8" w:rsidRPr="004F31A3">
        <w:rPr>
          <w:rFonts w:hint="cs"/>
          <w:sz w:val="27"/>
          <w:rtl/>
          <w:lang w:bidi="ar-IQ"/>
        </w:rPr>
        <w:t>.</w:t>
      </w:r>
      <w:r w:rsidRPr="004F31A3">
        <w:rPr>
          <w:rFonts w:hint="cs"/>
          <w:sz w:val="27"/>
          <w:rtl/>
          <w:lang w:bidi="ar-IQ"/>
        </w:rPr>
        <w:t xml:space="preserve"> ويقع تأسيسها في الجيل الثاني من </w:t>
      </w:r>
      <w:r w:rsidR="004F0772" w:rsidRPr="004F31A3">
        <w:rPr>
          <w:rFonts w:hint="cs"/>
          <w:sz w:val="27"/>
          <w:rtl/>
          <w:lang w:bidi="ar-IQ"/>
        </w:rPr>
        <w:t>دَوْر</w:t>
      </w:r>
      <w:r w:rsidRPr="004F31A3">
        <w:rPr>
          <w:rFonts w:hint="cs"/>
          <w:sz w:val="27"/>
          <w:rtl/>
          <w:lang w:bidi="ar-IQ"/>
        </w:rPr>
        <w:t xml:space="preserve"> الأمورائيم</w:t>
      </w:r>
      <w:r w:rsidR="004804B8" w:rsidRPr="004F31A3">
        <w:rPr>
          <w:rFonts w:hint="cs"/>
          <w:sz w:val="27"/>
          <w:rtl/>
          <w:lang w:bidi="ar-IQ"/>
        </w:rPr>
        <w:t xml:space="preserve"> </w:t>
      </w:r>
      <w:r w:rsidRPr="004F31A3">
        <w:rPr>
          <w:rFonts w:hint="cs"/>
          <w:sz w:val="27"/>
          <w:rtl/>
          <w:lang w:bidi="ar-IQ"/>
        </w:rPr>
        <w:t>(</w:t>
      </w:r>
      <w:r w:rsidR="001A2150" w:rsidRPr="001A2150">
        <w:rPr>
          <w:rFonts w:hint="cs"/>
          <w:sz w:val="27"/>
          <w:rtl/>
          <w:lang w:bidi="ar-IQ"/>
        </w:rPr>
        <w:t>2</w:t>
      </w:r>
      <w:r w:rsidR="00A607E9" w:rsidRPr="00A607E9">
        <w:rPr>
          <w:rFonts w:hint="cs"/>
          <w:sz w:val="27"/>
          <w:rtl/>
          <w:lang w:bidi="ar-IQ"/>
        </w:rPr>
        <w:t>80</w:t>
      </w:r>
      <w:r w:rsidRPr="004F31A3">
        <w:rPr>
          <w:rFonts w:hint="cs"/>
          <w:sz w:val="27"/>
          <w:rtl/>
          <w:lang w:bidi="ar-IQ"/>
        </w:rPr>
        <w:t xml:space="preserve"> ـ </w:t>
      </w:r>
      <w:r w:rsidR="001A2150" w:rsidRPr="001A2150">
        <w:rPr>
          <w:rFonts w:hint="cs"/>
          <w:sz w:val="27"/>
          <w:rtl/>
          <w:lang w:bidi="ar-IQ"/>
        </w:rPr>
        <w:t>3</w:t>
      </w:r>
      <w:r w:rsidR="00A607E9" w:rsidRPr="00A607E9">
        <w:rPr>
          <w:rFonts w:hint="cs"/>
          <w:sz w:val="27"/>
          <w:rtl/>
          <w:lang w:bidi="ar-IQ"/>
        </w:rPr>
        <w:t>00</w:t>
      </w:r>
      <w:r w:rsidRPr="004F31A3">
        <w:rPr>
          <w:rFonts w:hint="cs"/>
          <w:sz w:val="27"/>
          <w:rtl/>
          <w:lang w:bidi="ar-IQ"/>
        </w:rPr>
        <w:t>م)</w:t>
      </w:r>
      <w:r w:rsidR="004804B8" w:rsidRPr="004F31A3">
        <w:rPr>
          <w:rFonts w:hint="cs"/>
          <w:sz w:val="27"/>
          <w:rtl/>
          <w:lang w:bidi="ar-IQ"/>
        </w:rPr>
        <w:t>.</w:t>
      </w:r>
      <w:r w:rsidRPr="004F31A3">
        <w:rPr>
          <w:rFonts w:hint="cs"/>
          <w:sz w:val="27"/>
          <w:rtl/>
          <w:lang w:bidi="ar-IQ"/>
        </w:rPr>
        <w:t xml:space="preserve"> ولا نعلم شيئاً عن موقع بلدة شيلهي وتاريخها، غير أنه </w:t>
      </w:r>
      <w:r w:rsidR="005A465C" w:rsidRPr="004F31A3">
        <w:rPr>
          <w:rFonts w:hint="cs"/>
          <w:sz w:val="27"/>
          <w:rtl/>
          <w:lang w:bidi="ar-IQ"/>
        </w:rPr>
        <w:t>لا بُدَّ</w:t>
      </w:r>
      <w:r w:rsidRPr="004F31A3">
        <w:rPr>
          <w:rFonts w:hint="cs"/>
          <w:sz w:val="27"/>
          <w:rtl/>
          <w:lang w:bidi="ar-IQ"/>
        </w:rPr>
        <w:t xml:space="preserve"> أنها كانت في القسم من منطقة بابل المكتظ</w:t>
      </w:r>
      <w:r w:rsidR="004804B8" w:rsidRPr="004F31A3">
        <w:rPr>
          <w:rFonts w:hint="cs"/>
          <w:sz w:val="27"/>
          <w:rtl/>
          <w:lang w:bidi="ar-IQ"/>
        </w:rPr>
        <w:t>ّ</w:t>
      </w:r>
      <w:r w:rsidRPr="004F31A3">
        <w:rPr>
          <w:rFonts w:hint="cs"/>
          <w:sz w:val="27"/>
          <w:rtl/>
          <w:lang w:bidi="ar-IQ"/>
        </w:rPr>
        <w:t xml:space="preserve"> بالسكان اليهود من السبي البابلي</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88"/>
      </w:r>
      <w:r w:rsidRPr="004F31A3">
        <w:rPr>
          <w:sz w:val="27"/>
          <w:vertAlign w:val="superscript"/>
          <w:rtl/>
          <w:lang w:bidi="ar-IQ"/>
        </w:rPr>
        <w:t>)</w:t>
      </w:r>
      <w:r w:rsidRPr="004F31A3">
        <w:rPr>
          <w:rFonts w:hint="cs"/>
          <w:sz w:val="27"/>
          <w:rtl/>
          <w:lang w:bidi="ar-IQ"/>
        </w:rPr>
        <w:t>.</w:t>
      </w:r>
    </w:p>
    <w:p w:rsidR="000B55F2" w:rsidRPr="004F31A3" w:rsidRDefault="002C1F78" w:rsidP="00EC5624">
      <w:pPr>
        <w:pStyle w:val="31"/>
        <w:rPr>
          <w:color w:val="auto"/>
          <w:rtl/>
          <w:lang w:bidi="ar-IQ"/>
        </w:rPr>
      </w:pPr>
      <w:bookmarkStart w:id="96" w:name="_Toc478913242"/>
      <w:r w:rsidRPr="004F31A3">
        <w:rPr>
          <w:rFonts w:hint="cs"/>
          <w:color w:val="auto"/>
          <w:rtl/>
          <w:lang w:bidi="ar-IQ"/>
        </w:rPr>
        <w:lastRenderedPageBreak/>
        <w:t>ج</w:t>
      </w:r>
      <w:r w:rsidR="000B55F2" w:rsidRPr="004F31A3">
        <w:rPr>
          <w:rFonts w:hint="cs"/>
          <w:color w:val="auto"/>
          <w:rtl/>
          <w:lang w:bidi="ar-IQ"/>
        </w:rPr>
        <w:t xml:space="preserve"> ـ ال</w:t>
      </w:r>
      <w:r w:rsidR="004F0772" w:rsidRPr="004F31A3">
        <w:rPr>
          <w:rFonts w:hint="cs"/>
          <w:color w:val="auto"/>
          <w:rtl/>
          <w:lang w:bidi="ar-IQ"/>
        </w:rPr>
        <w:t>دَوْر</w:t>
      </w:r>
      <w:r w:rsidR="000B55F2" w:rsidRPr="004F31A3">
        <w:rPr>
          <w:rFonts w:hint="cs"/>
          <w:color w:val="auto"/>
          <w:rtl/>
          <w:lang w:bidi="ar-IQ"/>
        </w:rPr>
        <w:t xml:space="preserve"> الثالث</w:t>
      </w:r>
      <w:bookmarkEnd w:id="96"/>
    </w:p>
    <w:p w:rsidR="000B55F2" w:rsidRPr="004F31A3" w:rsidRDefault="000B55F2" w:rsidP="00190B3E">
      <w:pPr>
        <w:spacing w:line="380" w:lineRule="exact"/>
        <w:rPr>
          <w:sz w:val="27"/>
          <w:rtl/>
          <w:lang w:bidi="ar-IQ"/>
        </w:rPr>
      </w:pPr>
      <w:r w:rsidRPr="004F31A3">
        <w:rPr>
          <w:rFonts w:hint="cs"/>
          <w:sz w:val="27"/>
          <w:rtl/>
          <w:lang w:bidi="ar-IQ"/>
        </w:rPr>
        <w:t>وأما ال</w:t>
      </w:r>
      <w:r w:rsidR="004F0772" w:rsidRPr="004F31A3">
        <w:rPr>
          <w:rFonts w:hint="cs"/>
          <w:sz w:val="27"/>
          <w:rtl/>
          <w:lang w:bidi="ar-IQ"/>
        </w:rPr>
        <w:t>دَوْر</w:t>
      </w:r>
      <w:r w:rsidRPr="004F31A3">
        <w:rPr>
          <w:rFonts w:hint="cs"/>
          <w:sz w:val="27"/>
          <w:rtl/>
          <w:lang w:bidi="ar-IQ"/>
        </w:rPr>
        <w:t xml:space="preserve"> الثالث فيقع في أواخر العصر العباسي</w:t>
      </w:r>
      <w:r w:rsidR="004804B8" w:rsidRPr="004F31A3">
        <w:rPr>
          <w:rFonts w:hint="cs"/>
          <w:sz w:val="27"/>
          <w:rtl/>
          <w:lang w:bidi="ar-IQ"/>
        </w:rPr>
        <w:t>.</w:t>
      </w:r>
      <w:r w:rsidRPr="004F31A3">
        <w:rPr>
          <w:rFonts w:hint="cs"/>
          <w:sz w:val="27"/>
          <w:rtl/>
          <w:lang w:bidi="ar-IQ"/>
        </w:rPr>
        <w:t xml:space="preserve"> ويبدأ بتسنّ</w:t>
      </w:r>
      <w:r w:rsidR="004804B8" w:rsidRPr="004F31A3">
        <w:rPr>
          <w:rFonts w:hint="cs"/>
          <w:sz w:val="27"/>
          <w:rtl/>
          <w:lang w:bidi="ar-IQ"/>
        </w:rPr>
        <w:t>ُ</w:t>
      </w:r>
      <w:r w:rsidRPr="004F31A3">
        <w:rPr>
          <w:rFonts w:hint="cs"/>
          <w:sz w:val="27"/>
          <w:rtl/>
          <w:lang w:bidi="ar-IQ"/>
        </w:rPr>
        <w:t>م المقتفي ل</w:t>
      </w:r>
      <w:r w:rsidR="004804B8" w:rsidRPr="004F31A3">
        <w:rPr>
          <w:rFonts w:hint="cs"/>
          <w:sz w:val="27"/>
          <w:rtl/>
          <w:lang w:bidi="ar-IQ"/>
        </w:rPr>
        <w:t>أمر الله عرش الخلافة العبّاسي</w:t>
      </w:r>
      <w:r w:rsidRPr="004F31A3">
        <w:rPr>
          <w:rFonts w:hint="cs"/>
          <w:sz w:val="27"/>
          <w:rtl/>
          <w:lang w:bidi="ar-IQ"/>
        </w:rPr>
        <w:t>ة (</w:t>
      </w:r>
      <w:r w:rsidR="00CC7A0A" w:rsidRPr="00CC7A0A">
        <w:rPr>
          <w:rFonts w:hint="cs"/>
          <w:sz w:val="27"/>
          <w:rtl/>
          <w:lang w:bidi="ar-IQ"/>
        </w:rPr>
        <w:t>11</w:t>
      </w:r>
      <w:r w:rsidR="001A2150" w:rsidRPr="001A2150">
        <w:rPr>
          <w:rFonts w:hint="cs"/>
          <w:sz w:val="27"/>
          <w:rtl/>
          <w:lang w:bidi="ar-IQ"/>
        </w:rPr>
        <w:t>3</w:t>
      </w:r>
      <w:r w:rsidR="00A607E9" w:rsidRPr="00A607E9">
        <w:rPr>
          <w:rFonts w:hint="cs"/>
          <w:sz w:val="27"/>
          <w:rtl/>
          <w:lang w:bidi="ar-IQ"/>
        </w:rPr>
        <w:t>6</w:t>
      </w:r>
      <w:r w:rsidRPr="004F31A3">
        <w:rPr>
          <w:rFonts w:hint="cs"/>
          <w:sz w:val="27"/>
          <w:rtl/>
          <w:lang w:bidi="ar-IQ"/>
        </w:rPr>
        <w:t xml:space="preserve"> ـ </w:t>
      </w:r>
      <w:r w:rsidR="00CC7A0A" w:rsidRPr="00CC7A0A">
        <w:rPr>
          <w:rFonts w:hint="cs"/>
          <w:sz w:val="27"/>
          <w:rtl/>
          <w:lang w:bidi="ar-IQ"/>
        </w:rPr>
        <w:t>11</w:t>
      </w:r>
      <w:r w:rsidR="00A607E9" w:rsidRPr="00A607E9">
        <w:rPr>
          <w:rFonts w:hint="cs"/>
          <w:sz w:val="27"/>
          <w:rtl/>
          <w:lang w:bidi="ar-IQ"/>
        </w:rPr>
        <w:t>60</w:t>
      </w:r>
      <w:r w:rsidRPr="004F31A3">
        <w:rPr>
          <w:rFonts w:hint="cs"/>
          <w:sz w:val="27"/>
          <w:rtl/>
          <w:lang w:bidi="ar-IQ"/>
        </w:rPr>
        <w:t>م)</w:t>
      </w:r>
      <w:r w:rsidR="004804B8" w:rsidRPr="004F31A3">
        <w:rPr>
          <w:rFonts w:hint="cs"/>
          <w:sz w:val="27"/>
          <w:rtl/>
          <w:lang w:bidi="ar-IQ"/>
        </w:rPr>
        <w:t>،</w:t>
      </w:r>
      <w:r w:rsidRPr="004F31A3">
        <w:rPr>
          <w:rFonts w:hint="cs"/>
          <w:sz w:val="27"/>
          <w:rtl/>
          <w:lang w:bidi="ar-IQ"/>
        </w:rPr>
        <w:t xml:space="preserve"> وينتهي بدخول المغول مدينة بغداد سنة </w:t>
      </w:r>
      <w:r w:rsidR="00CC7A0A" w:rsidRPr="00CC7A0A">
        <w:rPr>
          <w:rFonts w:hint="cs"/>
          <w:sz w:val="27"/>
          <w:rtl/>
          <w:lang w:bidi="ar-IQ"/>
        </w:rPr>
        <w:t>1</w:t>
      </w:r>
      <w:r w:rsidR="001A2150" w:rsidRPr="001A2150">
        <w:rPr>
          <w:rFonts w:hint="cs"/>
          <w:sz w:val="27"/>
          <w:rtl/>
          <w:lang w:bidi="ar-IQ"/>
        </w:rPr>
        <w:t>25</w:t>
      </w:r>
      <w:r w:rsidR="00A607E9" w:rsidRPr="00A607E9">
        <w:rPr>
          <w:rFonts w:hint="cs"/>
          <w:sz w:val="27"/>
          <w:rtl/>
          <w:lang w:bidi="ar-IQ"/>
        </w:rPr>
        <w:t>8</w:t>
      </w:r>
      <w:r w:rsidRPr="004F31A3">
        <w:rPr>
          <w:rFonts w:hint="cs"/>
          <w:sz w:val="27"/>
          <w:rtl/>
          <w:lang w:bidi="ar-IQ"/>
        </w:rPr>
        <w:t>م</w:t>
      </w:r>
      <w:r w:rsidR="004804B8" w:rsidRPr="004F31A3">
        <w:rPr>
          <w:rFonts w:hint="cs"/>
          <w:sz w:val="27"/>
          <w:rtl/>
          <w:lang w:bidi="ar-IQ"/>
        </w:rPr>
        <w:t>.</w:t>
      </w:r>
      <w:r w:rsidRPr="004F31A3">
        <w:rPr>
          <w:rFonts w:hint="cs"/>
          <w:sz w:val="27"/>
          <w:rtl/>
          <w:lang w:bidi="ar-IQ"/>
        </w:rPr>
        <w:t xml:space="preserve"> وفي خلال هذه الفترة أ</w:t>
      </w:r>
      <w:r w:rsidR="004804B8" w:rsidRPr="004F31A3">
        <w:rPr>
          <w:rFonts w:hint="cs"/>
          <w:sz w:val="27"/>
          <w:rtl/>
          <w:lang w:bidi="ar-IQ"/>
        </w:rPr>
        <w:t>ُ</w:t>
      </w:r>
      <w:r w:rsidRPr="004F31A3">
        <w:rPr>
          <w:rFonts w:hint="cs"/>
          <w:sz w:val="27"/>
          <w:rtl/>
          <w:lang w:bidi="ar-IQ"/>
        </w:rPr>
        <w:t>نشئت مدارس بغداد</w:t>
      </w:r>
      <w:r w:rsidR="004804B8" w:rsidRPr="004F31A3">
        <w:rPr>
          <w:rFonts w:hint="cs"/>
          <w:sz w:val="27"/>
          <w:rtl/>
          <w:lang w:bidi="ar-IQ"/>
        </w:rPr>
        <w:t>،</w:t>
      </w:r>
      <w:r w:rsidRPr="004F31A3">
        <w:rPr>
          <w:rFonts w:hint="cs"/>
          <w:sz w:val="27"/>
          <w:rtl/>
          <w:lang w:bidi="ar-IQ"/>
        </w:rPr>
        <w:t xml:space="preserve"> وأ</w:t>
      </w:r>
      <w:r w:rsidR="004804B8" w:rsidRPr="004F31A3">
        <w:rPr>
          <w:rFonts w:hint="cs"/>
          <w:sz w:val="27"/>
          <w:rtl/>
          <w:lang w:bidi="ar-IQ"/>
        </w:rPr>
        <w:t>ُ</w:t>
      </w:r>
      <w:r w:rsidRPr="004F31A3">
        <w:rPr>
          <w:rFonts w:hint="cs"/>
          <w:sz w:val="27"/>
          <w:rtl/>
          <w:lang w:bidi="ar-IQ"/>
        </w:rPr>
        <w:t>عيدت فيها مكانة رأس الجالوت إلى سابق ما كانت عليه.</w:t>
      </w:r>
    </w:p>
    <w:p w:rsidR="000B55F2" w:rsidRPr="004F31A3" w:rsidRDefault="000B55F2" w:rsidP="00190B3E">
      <w:pPr>
        <w:spacing w:line="380" w:lineRule="exact"/>
        <w:rPr>
          <w:sz w:val="27"/>
          <w:rtl/>
          <w:lang w:bidi="ar-IQ"/>
        </w:rPr>
      </w:pPr>
      <w:r w:rsidRPr="004F31A3">
        <w:rPr>
          <w:rFonts w:hint="eastAsia"/>
          <w:sz w:val="24"/>
          <w:szCs w:val="24"/>
          <w:rtl/>
          <w:lang w:bidi="ar-IQ"/>
        </w:rPr>
        <w:t>«</w:t>
      </w:r>
      <w:r w:rsidRPr="004F31A3">
        <w:rPr>
          <w:rFonts w:hint="cs"/>
          <w:sz w:val="27"/>
          <w:rtl/>
          <w:lang w:bidi="ar-IQ"/>
        </w:rPr>
        <w:t>إذن بتدوين التلمود البابلي</w:t>
      </w:r>
      <w:r w:rsidR="004804B8" w:rsidRPr="004F31A3">
        <w:rPr>
          <w:rFonts w:hint="cs"/>
          <w:sz w:val="27"/>
          <w:rtl/>
          <w:lang w:bidi="ar-IQ"/>
        </w:rPr>
        <w:t>،</w:t>
      </w:r>
      <w:r w:rsidRPr="004F31A3">
        <w:rPr>
          <w:rFonts w:hint="cs"/>
          <w:sz w:val="27"/>
          <w:rtl/>
          <w:lang w:bidi="ar-IQ"/>
        </w:rPr>
        <w:t xml:space="preserve"> الذي هو نتاج المؤس</w:t>
      </w:r>
      <w:r w:rsidR="004804B8" w:rsidRPr="004F31A3">
        <w:rPr>
          <w:rFonts w:hint="cs"/>
          <w:sz w:val="27"/>
          <w:rtl/>
          <w:lang w:bidi="ar-IQ"/>
        </w:rPr>
        <w:t>ّ</w:t>
      </w:r>
      <w:r w:rsidRPr="004F31A3">
        <w:rPr>
          <w:rFonts w:hint="cs"/>
          <w:sz w:val="27"/>
          <w:rtl/>
          <w:lang w:bidi="ar-IQ"/>
        </w:rPr>
        <w:t>سات التعليميّة اليهوديّة في العراق</w:t>
      </w:r>
      <w:r w:rsidR="004804B8" w:rsidRPr="004F31A3">
        <w:rPr>
          <w:rFonts w:hint="cs"/>
          <w:sz w:val="27"/>
          <w:rtl/>
          <w:lang w:bidi="ar-IQ"/>
        </w:rPr>
        <w:t>،</w:t>
      </w:r>
      <w:r w:rsidRPr="004F31A3">
        <w:rPr>
          <w:rFonts w:hint="cs"/>
          <w:sz w:val="27"/>
          <w:rtl/>
          <w:lang w:bidi="ar-IQ"/>
        </w:rPr>
        <w:t xml:space="preserve"> أصبح هذا التلمود موضوع الدراسة الرئيسي داخل الحلقات التلموديّة، وتصاعد النشاط الديني</w:t>
      </w:r>
      <w:r w:rsidR="004804B8" w:rsidRPr="004F31A3">
        <w:rPr>
          <w:rFonts w:hint="cs"/>
          <w:sz w:val="27"/>
          <w:rtl/>
          <w:lang w:bidi="ar-IQ"/>
        </w:rPr>
        <w:t>ّ</w:t>
      </w:r>
      <w:r w:rsidRPr="004F31A3">
        <w:rPr>
          <w:rFonts w:hint="cs"/>
          <w:sz w:val="27"/>
          <w:rtl/>
          <w:lang w:bidi="ar-IQ"/>
        </w:rPr>
        <w:t xml:space="preserve"> التربوي الذي كان له أكبر الأثر في ذيوع صيت حلقات بابل</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89"/>
      </w:r>
      <w:r w:rsidRPr="004F31A3">
        <w:rPr>
          <w:sz w:val="27"/>
          <w:vertAlign w:val="superscript"/>
          <w:rtl/>
          <w:lang w:bidi="ar-IQ"/>
        </w:rPr>
        <w:t>)</w:t>
      </w:r>
      <w:r w:rsidR="004804B8" w:rsidRPr="004F31A3">
        <w:rPr>
          <w:rFonts w:hint="cs"/>
          <w:sz w:val="27"/>
          <w:rtl/>
          <w:lang w:bidi="ar-IQ"/>
        </w:rPr>
        <w:t>.</w:t>
      </w:r>
      <w:r w:rsidRPr="004F31A3">
        <w:rPr>
          <w:rFonts w:hint="cs"/>
          <w:sz w:val="27"/>
          <w:rtl/>
          <w:lang w:bidi="ar-IQ"/>
        </w:rPr>
        <w:t xml:space="preserve"> وتمثّ</w:t>
      </w:r>
      <w:r w:rsidR="004804B8" w:rsidRPr="004F31A3">
        <w:rPr>
          <w:rFonts w:hint="cs"/>
          <w:sz w:val="27"/>
          <w:rtl/>
          <w:lang w:bidi="ar-IQ"/>
        </w:rPr>
        <w:t>َ</w:t>
      </w:r>
      <w:r w:rsidRPr="004F31A3">
        <w:rPr>
          <w:rFonts w:hint="cs"/>
          <w:sz w:val="27"/>
          <w:rtl/>
          <w:lang w:bidi="ar-IQ"/>
        </w:rPr>
        <w:t>ل هذا النشاط في اجتماعات</w:t>
      </w:r>
      <w:r w:rsidRPr="004F31A3">
        <w:rPr>
          <w:rFonts w:hint="cs"/>
          <w:sz w:val="24"/>
          <w:szCs w:val="24"/>
          <w:rtl/>
          <w:lang w:bidi="ar-IQ"/>
        </w:rPr>
        <w:t xml:space="preserve"> </w:t>
      </w:r>
      <w:r w:rsidRPr="004F31A3">
        <w:rPr>
          <w:rFonts w:hint="eastAsia"/>
          <w:sz w:val="24"/>
          <w:szCs w:val="24"/>
          <w:rtl/>
          <w:lang w:bidi="ar-IQ"/>
        </w:rPr>
        <w:t>«</w:t>
      </w:r>
      <w:r w:rsidRPr="004F31A3">
        <w:rPr>
          <w:rFonts w:hint="cs"/>
          <w:sz w:val="27"/>
          <w:rtl/>
          <w:lang w:bidi="ar-IQ"/>
        </w:rPr>
        <w:t>الكالاه</w:t>
      </w:r>
      <w:r w:rsidR="00A67EA8"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90"/>
      </w:r>
      <w:r w:rsidRPr="004F31A3">
        <w:rPr>
          <w:sz w:val="27"/>
          <w:vertAlign w:val="superscript"/>
          <w:rtl/>
          <w:lang w:bidi="ar-IQ"/>
        </w:rPr>
        <w:t>)</w:t>
      </w:r>
      <w:r w:rsidRPr="004F31A3">
        <w:rPr>
          <w:rFonts w:hint="cs"/>
          <w:sz w:val="27"/>
          <w:rtl/>
          <w:lang w:bidi="ar-IQ"/>
        </w:rPr>
        <w:t>، وهو ما يدل</w:t>
      </w:r>
      <w:r w:rsidR="004804B8" w:rsidRPr="004F31A3">
        <w:rPr>
          <w:rFonts w:hint="cs"/>
          <w:sz w:val="27"/>
          <w:rtl/>
          <w:lang w:bidi="ar-IQ"/>
        </w:rPr>
        <w:t>ّ</w:t>
      </w:r>
      <w:r w:rsidRPr="004F31A3">
        <w:rPr>
          <w:rFonts w:hint="cs"/>
          <w:sz w:val="27"/>
          <w:rtl/>
          <w:lang w:bidi="ar-IQ"/>
        </w:rPr>
        <w:t xml:space="preserve"> على أنّ هذه ال</w:t>
      </w:r>
      <w:r w:rsidR="004804B8" w:rsidRPr="004F31A3">
        <w:rPr>
          <w:rFonts w:hint="cs"/>
          <w:sz w:val="27"/>
          <w:rtl/>
          <w:lang w:bidi="ar-IQ"/>
        </w:rPr>
        <w:t>ا</w:t>
      </w:r>
      <w:r w:rsidRPr="004F31A3">
        <w:rPr>
          <w:rFonts w:hint="cs"/>
          <w:sz w:val="27"/>
          <w:rtl/>
          <w:lang w:bidi="ar-IQ"/>
        </w:rPr>
        <w:t>جتماعات كانت بالغة الأهم</w:t>
      </w:r>
      <w:r w:rsidR="004804B8" w:rsidRPr="004F31A3">
        <w:rPr>
          <w:rFonts w:hint="cs"/>
          <w:sz w:val="27"/>
          <w:rtl/>
          <w:lang w:bidi="ar-IQ"/>
        </w:rPr>
        <w:t>ّي</w:t>
      </w:r>
      <w:r w:rsidRPr="004F31A3">
        <w:rPr>
          <w:rFonts w:hint="cs"/>
          <w:sz w:val="27"/>
          <w:rtl/>
          <w:lang w:bidi="ar-IQ"/>
        </w:rPr>
        <w:t>ة</w:t>
      </w:r>
      <w:r w:rsidR="004804B8" w:rsidRPr="004F31A3">
        <w:rPr>
          <w:rFonts w:hint="cs"/>
          <w:sz w:val="27"/>
          <w:rtl/>
          <w:lang w:bidi="ar-IQ"/>
        </w:rPr>
        <w:t>،</w:t>
      </w:r>
      <w:r w:rsidRPr="004F31A3">
        <w:rPr>
          <w:rFonts w:hint="cs"/>
          <w:sz w:val="27"/>
          <w:rtl/>
          <w:lang w:bidi="ar-IQ"/>
        </w:rPr>
        <w:t xml:space="preserve"> يتمّ فيها حسم كل</w:t>
      </w:r>
      <w:r w:rsidR="004804B8" w:rsidRPr="004F31A3">
        <w:rPr>
          <w:rFonts w:hint="cs"/>
          <w:sz w:val="27"/>
          <w:rtl/>
          <w:lang w:bidi="ar-IQ"/>
        </w:rPr>
        <w:t>ّ</w:t>
      </w:r>
      <w:r w:rsidRPr="004F31A3">
        <w:rPr>
          <w:rFonts w:hint="cs"/>
          <w:sz w:val="27"/>
          <w:rtl/>
          <w:lang w:bidi="ar-IQ"/>
        </w:rPr>
        <w:t xml:space="preserve"> الأمور، وهذا يعني أنّ حلقات الكالاه تتويج</w:t>
      </w:r>
      <w:r w:rsidR="004804B8" w:rsidRPr="004F31A3">
        <w:rPr>
          <w:rFonts w:hint="cs"/>
          <w:sz w:val="27"/>
          <w:rtl/>
          <w:lang w:bidi="ar-IQ"/>
        </w:rPr>
        <w:t>ٌ</w:t>
      </w:r>
      <w:r w:rsidRPr="004F31A3">
        <w:rPr>
          <w:rFonts w:hint="cs"/>
          <w:sz w:val="27"/>
          <w:rtl/>
          <w:lang w:bidi="ar-IQ"/>
        </w:rPr>
        <w:t xml:space="preserve"> للدراسات التي تتم</w:t>
      </w:r>
      <w:r w:rsidR="004804B8" w:rsidRPr="004F31A3">
        <w:rPr>
          <w:rFonts w:hint="cs"/>
          <w:sz w:val="27"/>
          <w:rtl/>
          <w:lang w:bidi="ar-IQ"/>
        </w:rPr>
        <w:t>ّ</w:t>
      </w:r>
      <w:r w:rsidRPr="004F31A3">
        <w:rPr>
          <w:rFonts w:hint="cs"/>
          <w:sz w:val="27"/>
          <w:rtl/>
          <w:lang w:bidi="ar-IQ"/>
        </w:rPr>
        <w:t xml:space="preserve"> في كل</w:t>
      </w:r>
      <w:r w:rsidR="004804B8" w:rsidRPr="004F31A3">
        <w:rPr>
          <w:rFonts w:hint="cs"/>
          <w:sz w:val="27"/>
          <w:rtl/>
          <w:lang w:bidi="ar-IQ"/>
        </w:rPr>
        <w:t>ّ</w:t>
      </w:r>
      <w:r w:rsidRPr="004F31A3">
        <w:rPr>
          <w:rFonts w:hint="cs"/>
          <w:sz w:val="27"/>
          <w:rtl/>
          <w:lang w:bidi="ar-IQ"/>
        </w:rPr>
        <w:t xml:space="preserve"> المؤس</w:t>
      </w:r>
      <w:r w:rsidR="004804B8" w:rsidRPr="004F31A3">
        <w:rPr>
          <w:rFonts w:hint="cs"/>
          <w:sz w:val="27"/>
          <w:rtl/>
          <w:lang w:bidi="ar-IQ"/>
        </w:rPr>
        <w:t>ّ</w:t>
      </w:r>
      <w:r w:rsidRPr="004F31A3">
        <w:rPr>
          <w:rFonts w:hint="cs"/>
          <w:sz w:val="27"/>
          <w:rtl/>
          <w:lang w:bidi="ar-IQ"/>
        </w:rPr>
        <w:t xml:space="preserve">سات الدينيّة والتربويّة الأخرى، وكانت </w:t>
      </w:r>
      <w:r w:rsidR="004F0772" w:rsidRPr="004F31A3">
        <w:rPr>
          <w:rFonts w:hint="cs"/>
          <w:sz w:val="27"/>
          <w:rtl/>
          <w:lang w:bidi="ar-IQ"/>
        </w:rPr>
        <w:t>دَوْر</w:t>
      </w:r>
      <w:r w:rsidRPr="004F31A3">
        <w:rPr>
          <w:rFonts w:hint="cs"/>
          <w:sz w:val="27"/>
          <w:rtl/>
          <w:lang w:bidi="ar-IQ"/>
        </w:rPr>
        <w:t>ة الكالاه تضم</w:t>
      </w:r>
      <w:r w:rsidR="004804B8" w:rsidRPr="004F31A3">
        <w:rPr>
          <w:rFonts w:hint="cs"/>
          <w:sz w:val="27"/>
          <w:rtl/>
          <w:lang w:bidi="ar-IQ"/>
        </w:rPr>
        <w:t>ّ</w:t>
      </w:r>
      <w:r w:rsidRPr="004F31A3">
        <w:rPr>
          <w:rFonts w:hint="cs"/>
          <w:sz w:val="27"/>
          <w:rtl/>
          <w:lang w:bidi="ar-IQ"/>
        </w:rPr>
        <w:t xml:space="preserve"> علماء الحلقة الذين كانوا يشكّ</w:t>
      </w:r>
      <w:r w:rsidR="004804B8" w:rsidRPr="004F31A3">
        <w:rPr>
          <w:rFonts w:hint="cs"/>
          <w:sz w:val="27"/>
          <w:rtl/>
          <w:lang w:bidi="ar-IQ"/>
        </w:rPr>
        <w:t>ِ</w:t>
      </w:r>
      <w:r w:rsidRPr="004F31A3">
        <w:rPr>
          <w:rFonts w:hint="cs"/>
          <w:sz w:val="27"/>
          <w:rtl/>
          <w:lang w:bidi="ar-IQ"/>
        </w:rPr>
        <w:t xml:space="preserve">لون </w:t>
      </w:r>
      <w:r w:rsidRPr="004F31A3">
        <w:rPr>
          <w:rFonts w:hint="eastAsia"/>
          <w:sz w:val="24"/>
          <w:szCs w:val="24"/>
          <w:rtl/>
          <w:lang w:bidi="ar-IQ"/>
        </w:rPr>
        <w:t>«</w:t>
      </w:r>
      <w:r w:rsidRPr="004F31A3">
        <w:rPr>
          <w:rFonts w:hint="cs"/>
          <w:sz w:val="27"/>
          <w:rtl/>
          <w:lang w:bidi="ar-IQ"/>
        </w:rPr>
        <w:t>بيت دين</w:t>
      </w:r>
      <w:r w:rsidRPr="004F31A3">
        <w:rPr>
          <w:rFonts w:hint="eastAsia"/>
          <w:sz w:val="24"/>
          <w:szCs w:val="24"/>
          <w:rtl/>
          <w:lang w:bidi="ar-IQ"/>
        </w:rPr>
        <w:t>»</w:t>
      </w:r>
      <w:r w:rsidR="002D748D" w:rsidRPr="004F31A3">
        <w:rPr>
          <w:sz w:val="27"/>
          <w:vertAlign w:val="superscript"/>
          <w:rtl/>
          <w:lang w:bidi="ar-IQ"/>
        </w:rPr>
        <w:t>(</w:t>
      </w:r>
      <w:r w:rsidR="002D748D" w:rsidRPr="004F31A3">
        <w:rPr>
          <w:sz w:val="27"/>
          <w:vertAlign w:val="superscript"/>
          <w:rtl/>
          <w:lang w:bidi="ar-IQ"/>
        </w:rPr>
        <w:endnoteReference w:id="591"/>
      </w:r>
      <w:r w:rsidR="002D748D" w:rsidRPr="004F31A3">
        <w:rPr>
          <w:sz w:val="27"/>
          <w:vertAlign w:val="superscript"/>
          <w:rtl/>
          <w:lang w:bidi="ar-IQ"/>
        </w:rPr>
        <w:t>)</w:t>
      </w:r>
      <w:r w:rsidR="002D748D" w:rsidRPr="004F31A3">
        <w:rPr>
          <w:rFonts w:hint="cs"/>
          <w:sz w:val="27"/>
          <w:rtl/>
          <w:lang w:bidi="ar-IQ"/>
        </w:rPr>
        <w:t>،</w:t>
      </w:r>
      <w:r w:rsidRPr="004F31A3">
        <w:rPr>
          <w:rFonts w:hint="cs"/>
          <w:sz w:val="27"/>
          <w:rtl/>
          <w:lang w:bidi="ar-IQ"/>
        </w:rPr>
        <w:t xml:space="preserve"> ويتبعها سنهدرين أ</w:t>
      </w:r>
      <w:r w:rsidR="002D748D" w:rsidRPr="004F31A3">
        <w:rPr>
          <w:rFonts w:hint="cs"/>
          <w:sz w:val="27"/>
          <w:rtl/>
          <w:lang w:bidi="ar-IQ"/>
        </w:rPr>
        <w:t>ص</w:t>
      </w:r>
      <w:r w:rsidRPr="004F31A3">
        <w:rPr>
          <w:rFonts w:hint="cs"/>
          <w:sz w:val="27"/>
          <w:rtl/>
          <w:lang w:bidi="ar-IQ"/>
        </w:rPr>
        <w:t>غر</w:t>
      </w:r>
      <w:r w:rsidR="002D748D" w:rsidRPr="004F31A3">
        <w:rPr>
          <w:rFonts w:hint="cs"/>
          <w:sz w:val="27"/>
          <w:rtl/>
          <w:lang w:bidi="ar-IQ"/>
        </w:rPr>
        <w:t>؛</w:t>
      </w:r>
      <w:r w:rsidRPr="004F31A3">
        <w:rPr>
          <w:rFonts w:hint="cs"/>
          <w:sz w:val="27"/>
          <w:rtl/>
          <w:lang w:bidi="ar-IQ"/>
        </w:rPr>
        <w:t xml:space="preserve"> لتلخيص أقوال الحاخامات وفتاواهم وإجاباتهم على الأسئلة التي يطرحها الحاضرون</w:t>
      </w:r>
      <w:r w:rsidR="002D748D" w:rsidRPr="004F31A3">
        <w:rPr>
          <w:rFonts w:hint="cs"/>
          <w:sz w:val="27"/>
          <w:rtl/>
          <w:lang w:bidi="ar-IQ"/>
        </w:rPr>
        <w:t>،</w:t>
      </w:r>
      <w:r w:rsidRPr="004F31A3">
        <w:rPr>
          <w:rFonts w:hint="cs"/>
          <w:sz w:val="27"/>
          <w:rtl/>
          <w:lang w:bidi="ar-IQ"/>
        </w:rPr>
        <w:t xml:space="preserve"> أو على تلك الأسئلة التي تصلهم من الجم</w:t>
      </w:r>
      <w:r w:rsidR="002D748D" w:rsidRPr="004F31A3">
        <w:rPr>
          <w:rFonts w:hint="cs"/>
          <w:sz w:val="27"/>
          <w:rtl/>
          <w:lang w:bidi="ar-IQ"/>
        </w:rPr>
        <w:t>ا</w:t>
      </w:r>
      <w:r w:rsidRPr="004F31A3">
        <w:rPr>
          <w:rFonts w:hint="cs"/>
          <w:sz w:val="27"/>
          <w:rtl/>
          <w:lang w:bidi="ar-IQ"/>
        </w:rPr>
        <w:t>عات اليهوديّة المنتشرة في البلدان المختلفة</w:t>
      </w:r>
      <w:r w:rsidR="002D748D" w:rsidRPr="004F31A3">
        <w:rPr>
          <w:rFonts w:hint="cs"/>
          <w:sz w:val="27"/>
          <w:rtl/>
          <w:lang w:bidi="ar-IQ"/>
        </w:rPr>
        <w:t>.</w:t>
      </w:r>
      <w:r w:rsidRPr="004F31A3">
        <w:rPr>
          <w:rFonts w:hint="cs"/>
          <w:sz w:val="27"/>
          <w:rtl/>
          <w:lang w:bidi="ar-IQ"/>
        </w:rPr>
        <w:t xml:space="preserve"> ومارس علماء بابل تأثيرهم على الجماعات اليهوديّة المختلفة من خلال علمائهم</w:t>
      </w:r>
      <w:r w:rsidR="002D748D" w:rsidRPr="004F31A3">
        <w:rPr>
          <w:rFonts w:hint="cs"/>
          <w:sz w:val="27"/>
          <w:rtl/>
          <w:lang w:bidi="ar-IQ"/>
        </w:rPr>
        <w:t>،</w:t>
      </w:r>
      <w:r w:rsidRPr="004F31A3">
        <w:rPr>
          <w:rFonts w:hint="cs"/>
          <w:sz w:val="27"/>
          <w:rtl/>
          <w:lang w:bidi="ar-IQ"/>
        </w:rPr>
        <w:t xml:space="preserve"> الذين كانوا يأتون لحضور الاجتماعات</w:t>
      </w:r>
      <w:r w:rsidR="002D748D" w:rsidRPr="004F31A3">
        <w:rPr>
          <w:rFonts w:hint="cs"/>
          <w:sz w:val="27"/>
          <w:rtl/>
          <w:lang w:bidi="ar-IQ"/>
        </w:rPr>
        <w:t>،</w:t>
      </w:r>
      <w:r w:rsidRPr="004F31A3">
        <w:rPr>
          <w:rFonts w:hint="cs"/>
          <w:sz w:val="27"/>
          <w:rtl/>
          <w:lang w:bidi="ar-IQ"/>
        </w:rPr>
        <w:t xml:space="preserve"> ويرجعون بإجابة الفقهاء على الأسئلة المرسلة منهم</w:t>
      </w:r>
      <w:r w:rsidRPr="004F31A3">
        <w:rPr>
          <w:sz w:val="27"/>
          <w:vertAlign w:val="superscript"/>
          <w:rtl/>
          <w:lang w:bidi="ar-IQ"/>
        </w:rPr>
        <w:t>(</w:t>
      </w:r>
      <w:r w:rsidRPr="004F31A3">
        <w:rPr>
          <w:sz w:val="27"/>
          <w:vertAlign w:val="superscript"/>
          <w:rtl/>
          <w:lang w:bidi="ar-IQ"/>
        </w:rPr>
        <w:endnoteReference w:id="592"/>
      </w:r>
      <w:r w:rsidRPr="004F31A3">
        <w:rPr>
          <w:sz w:val="27"/>
          <w:vertAlign w:val="superscript"/>
          <w:rtl/>
          <w:lang w:bidi="ar-IQ"/>
        </w:rPr>
        <w:t>)</w:t>
      </w:r>
      <w:r w:rsidRPr="004F31A3">
        <w:rPr>
          <w:rFonts w:hint="cs"/>
          <w:sz w:val="27"/>
          <w:rtl/>
          <w:lang w:bidi="ar-IQ"/>
        </w:rPr>
        <w:t>.</w:t>
      </w:r>
    </w:p>
    <w:p w:rsidR="000B55F2" w:rsidRPr="004F31A3" w:rsidRDefault="000B55F2" w:rsidP="00190B3E">
      <w:pPr>
        <w:spacing w:line="386" w:lineRule="exact"/>
        <w:rPr>
          <w:sz w:val="27"/>
          <w:rtl/>
          <w:lang w:bidi="ar-IQ"/>
        </w:rPr>
      </w:pPr>
      <w:r w:rsidRPr="004F31A3">
        <w:rPr>
          <w:rFonts w:hint="eastAsia"/>
          <w:sz w:val="24"/>
          <w:szCs w:val="24"/>
          <w:rtl/>
          <w:lang w:bidi="ar-IQ"/>
        </w:rPr>
        <w:t>«</w:t>
      </w:r>
      <w:r w:rsidRPr="004F31A3">
        <w:rPr>
          <w:rFonts w:hint="cs"/>
          <w:sz w:val="27"/>
          <w:rtl/>
          <w:lang w:bidi="ar-IQ"/>
        </w:rPr>
        <w:t>وبذلك فقد كان لأعضاء الجماعات اليهوديّة في بابل نمط</w:t>
      </w:r>
      <w:r w:rsidR="002D748D" w:rsidRPr="004F31A3">
        <w:rPr>
          <w:rFonts w:hint="cs"/>
          <w:sz w:val="27"/>
          <w:rtl/>
          <w:lang w:bidi="ar-IQ"/>
        </w:rPr>
        <w:t>ٌ</w:t>
      </w:r>
      <w:r w:rsidRPr="004F31A3">
        <w:rPr>
          <w:rFonts w:hint="cs"/>
          <w:sz w:val="27"/>
          <w:rtl/>
          <w:lang w:bidi="ar-IQ"/>
        </w:rPr>
        <w:t xml:space="preserve"> تعليميّ مختلف</w:t>
      </w:r>
      <w:r w:rsidR="002D748D" w:rsidRPr="004F31A3">
        <w:rPr>
          <w:rFonts w:hint="cs"/>
          <w:sz w:val="27"/>
          <w:rtl/>
          <w:lang w:bidi="ar-IQ"/>
        </w:rPr>
        <w:t xml:space="preserve"> </w:t>
      </w:r>
      <w:r w:rsidRPr="004F31A3">
        <w:rPr>
          <w:rFonts w:hint="cs"/>
          <w:sz w:val="27"/>
          <w:rtl/>
          <w:lang w:bidi="ar-IQ"/>
        </w:rPr>
        <w:t>نتيجة تكوّ</w:t>
      </w:r>
      <w:r w:rsidR="002D748D" w:rsidRPr="004F31A3">
        <w:rPr>
          <w:rFonts w:hint="cs"/>
          <w:sz w:val="27"/>
          <w:rtl/>
          <w:lang w:bidi="ar-IQ"/>
        </w:rPr>
        <w:t>ُ</w:t>
      </w:r>
      <w:r w:rsidRPr="004F31A3">
        <w:rPr>
          <w:rFonts w:hint="cs"/>
          <w:sz w:val="27"/>
          <w:rtl/>
          <w:lang w:bidi="ar-IQ"/>
        </w:rPr>
        <w:t>ن التشكيلات الإمبراطوريّة المختلفة في هذه المنطقة، حيث أرسلوا أطفالهم إلى مؤس</w:t>
      </w:r>
      <w:r w:rsidR="002D748D" w:rsidRPr="004F31A3">
        <w:rPr>
          <w:rFonts w:hint="cs"/>
          <w:sz w:val="27"/>
          <w:rtl/>
          <w:lang w:bidi="ar-IQ"/>
        </w:rPr>
        <w:t>ّ</w:t>
      </w:r>
      <w:r w:rsidRPr="004F31A3">
        <w:rPr>
          <w:rFonts w:hint="cs"/>
          <w:sz w:val="27"/>
          <w:rtl/>
          <w:lang w:bidi="ar-IQ"/>
        </w:rPr>
        <w:t>سات</w:t>
      </w:r>
      <w:r w:rsidR="00A67EA8">
        <w:rPr>
          <w:rFonts w:hint="cs"/>
          <w:sz w:val="27"/>
          <w:rtl/>
          <w:lang w:bidi="ar-IQ"/>
        </w:rPr>
        <w:t>ٍ</w:t>
      </w:r>
      <w:r w:rsidRPr="004F31A3">
        <w:rPr>
          <w:rFonts w:hint="cs"/>
          <w:sz w:val="27"/>
          <w:rtl/>
          <w:lang w:bidi="ar-IQ"/>
        </w:rPr>
        <w:t xml:space="preserve"> تعليميّة خاصّة بهم، كما قدّمت الحلقات التلموديّة في بابل فيما بعد إسهامات في تطوير التراث الديني</w:t>
      </w:r>
      <w:r w:rsidR="002D748D" w:rsidRPr="004F31A3">
        <w:rPr>
          <w:rFonts w:hint="cs"/>
          <w:sz w:val="27"/>
          <w:rtl/>
          <w:lang w:bidi="ar-IQ"/>
        </w:rPr>
        <w:t>ّ</w:t>
      </w:r>
      <w:r w:rsidRPr="004F31A3">
        <w:rPr>
          <w:rFonts w:hint="cs"/>
          <w:sz w:val="27"/>
          <w:rtl/>
          <w:lang w:bidi="ar-IQ"/>
        </w:rPr>
        <w:t xml:space="preserve"> اليهودي</w:t>
      </w:r>
      <w:r w:rsidR="002D748D" w:rsidRPr="004F31A3">
        <w:rPr>
          <w:rFonts w:hint="cs"/>
          <w:sz w:val="27"/>
          <w:rtl/>
          <w:lang w:bidi="ar-IQ"/>
        </w:rPr>
        <w:t>ّ</w:t>
      </w:r>
      <w:r w:rsidRPr="004F31A3">
        <w:rPr>
          <w:rFonts w:hint="cs"/>
          <w:sz w:val="27"/>
          <w:rtl/>
          <w:lang w:bidi="ar-IQ"/>
        </w:rPr>
        <w:t xml:space="preserve"> المتمثّ</w:t>
      </w:r>
      <w:r w:rsidR="002D748D" w:rsidRPr="004F31A3">
        <w:rPr>
          <w:rFonts w:hint="cs"/>
          <w:sz w:val="27"/>
          <w:rtl/>
          <w:lang w:bidi="ar-IQ"/>
        </w:rPr>
        <w:t>ِ</w:t>
      </w:r>
      <w:r w:rsidRPr="004F31A3">
        <w:rPr>
          <w:rFonts w:hint="cs"/>
          <w:sz w:val="27"/>
          <w:rtl/>
          <w:lang w:bidi="ar-IQ"/>
        </w:rPr>
        <w:t>ل في التلمود البابلي</w:t>
      </w:r>
      <w:r w:rsidRPr="004F31A3">
        <w:rPr>
          <w:rFonts w:hint="eastAsia"/>
          <w:sz w:val="24"/>
          <w:szCs w:val="24"/>
          <w:rtl/>
          <w:lang w:bidi="ar-IQ"/>
        </w:rPr>
        <w:t>»</w:t>
      </w:r>
      <w:r w:rsidRPr="004F31A3">
        <w:rPr>
          <w:sz w:val="27"/>
          <w:vertAlign w:val="superscript"/>
          <w:rtl/>
          <w:lang w:bidi="ar-IQ"/>
        </w:rPr>
        <w:t>(</w:t>
      </w:r>
      <w:r w:rsidRPr="004F31A3">
        <w:rPr>
          <w:sz w:val="27"/>
          <w:vertAlign w:val="superscript"/>
          <w:rtl/>
          <w:lang w:bidi="ar-IQ"/>
        </w:rPr>
        <w:endnoteReference w:id="593"/>
      </w:r>
      <w:r w:rsidRPr="004F31A3">
        <w:rPr>
          <w:sz w:val="27"/>
          <w:vertAlign w:val="superscript"/>
          <w:rtl/>
          <w:lang w:bidi="ar-IQ"/>
        </w:rPr>
        <w:t>)</w:t>
      </w:r>
      <w:r w:rsidRPr="004F31A3">
        <w:rPr>
          <w:rFonts w:hint="cs"/>
          <w:sz w:val="27"/>
          <w:rtl/>
          <w:lang w:bidi="ar-IQ"/>
        </w:rPr>
        <w:t>.</w:t>
      </w:r>
    </w:p>
    <w:p w:rsidR="000B55F2" w:rsidRPr="004F31A3" w:rsidRDefault="000B55F2" w:rsidP="00190B3E">
      <w:pPr>
        <w:spacing w:line="420" w:lineRule="exact"/>
        <w:rPr>
          <w:sz w:val="27"/>
          <w:rtl/>
        </w:rPr>
      </w:pPr>
    </w:p>
    <w:p w:rsidR="000B55F2" w:rsidRPr="004F31A3" w:rsidRDefault="000B55F2" w:rsidP="002D748D">
      <w:pPr>
        <w:pStyle w:val="31"/>
        <w:rPr>
          <w:color w:val="auto"/>
          <w:rtl/>
        </w:rPr>
      </w:pPr>
      <w:bookmarkStart w:id="97" w:name="_Toc478913307"/>
      <w:r w:rsidRPr="004F31A3">
        <w:rPr>
          <w:rFonts w:hint="cs"/>
          <w:color w:val="auto"/>
          <w:rtl/>
        </w:rPr>
        <w:t>مقد</w:t>
      </w:r>
      <w:r w:rsidR="00EC5624" w:rsidRPr="004F31A3">
        <w:rPr>
          <w:rFonts w:hint="cs"/>
          <w:color w:val="auto"/>
          <w:rtl/>
        </w:rPr>
        <w:t>ّ</w:t>
      </w:r>
      <w:r w:rsidRPr="004F31A3">
        <w:rPr>
          <w:rFonts w:hint="cs"/>
          <w:color w:val="auto"/>
          <w:rtl/>
        </w:rPr>
        <w:t>مة</w:t>
      </w:r>
      <w:bookmarkEnd w:id="97"/>
      <w:r w:rsidR="00A67EA8">
        <w:rPr>
          <w:rFonts w:hint="cs"/>
          <w:color w:val="auto"/>
          <w:rtl/>
        </w:rPr>
        <w:t>ٌ</w:t>
      </w:r>
      <w:r w:rsidR="002D748D" w:rsidRPr="004F31A3">
        <w:rPr>
          <w:rFonts w:hint="cs"/>
          <w:color w:val="auto"/>
          <w:rtl/>
        </w:rPr>
        <w:t xml:space="preserve"> تمهيدي</w:t>
      </w:r>
      <w:r w:rsidRPr="004F31A3">
        <w:rPr>
          <w:rFonts w:hint="cs"/>
          <w:color w:val="auto"/>
          <w:rtl/>
        </w:rPr>
        <w:t>ة لمرحلة الگا</w:t>
      </w:r>
      <w:r w:rsidR="002D748D" w:rsidRPr="004F31A3">
        <w:rPr>
          <w:rFonts w:hint="cs"/>
          <w:color w:val="auto"/>
          <w:rtl/>
        </w:rPr>
        <w:t>ؤ</w:t>
      </w:r>
      <w:r w:rsidRPr="004F31A3">
        <w:rPr>
          <w:rFonts w:hint="cs"/>
          <w:color w:val="auto"/>
          <w:rtl/>
        </w:rPr>
        <w:t>ونيم في العراق الجديد</w:t>
      </w:r>
    </w:p>
    <w:p w:rsidR="000B55F2" w:rsidRPr="004F31A3" w:rsidRDefault="000B55F2" w:rsidP="00504089">
      <w:pPr>
        <w:rPr>
          <w:sz w:val="27"/>
          <w:rtl/>
        </w:rPr>
      </w:pPr>
      <w:r w:rsidRPr="004F31A3">
        <w:rPr>
          <w:rFonts w:hint="cs"/>
          <w:sz w:val="27"/>
          <w:rtl/>
        </w:rPr>
        <w:t>لقد كانت صعبة</w:t>
      </w:r>
      <w:r w:rsidR="002D748D" w:rsidRPr="004F31A3">
        <w:rPr>
          <w:rFonts w:hint="cs"/>
          <w:sz w:val="27"/>
          <w:rtl/>
        </w:rPr>
        <w:t>ً</w:t>
      </w:r>
      <w:r w:rsidRPr="004F31A3">
        <w:rPr>
          <w:rFonts w:hint="cs"/>
          <w:sz w:val="27"/>
          <w:rtl/>
        </w:rPr>
        <w:t xml:space="preserve"> تلك المراحل التي مر</w:t>
      </w:r>
      <w:r w:rsidR="002D748D" w:rsidRPr="004F31A3">
        <w:rPr>
          <w:rFonts w:hint="cs"/>
          <w:sz w:val="27"/>
          <w:rtl/>
        </w:rPr>
        <w:t>ّ</w:t>
      </w:r>
      <w:r w:rsidRPr="004F31A3">
        <w:rPr>
          <w:rFonts w:hint="cs"/>
          <w:sz w:val="27"/>
          <w:rtl/>
        </w:rPr>
        <w:t xml:space="preserve"> بها التفسير الديني اليهودي للنص</w:t>
      </w:r>
      <w:r w:rsidR="002D748D" w:rsidRPr="004F31A3">
        <w:rPr>
          <w:rFonts w:hint="cs"/>
          <w:sz w:val="27"/>
          <w:rtl/>
        </w:rPr>
        <w:t>ّ</w:t>
      </w:r>
      <w:r w:rsidRPr="004F31A3">
        <w:rPr>
          <w:rFonts w:hint="cs"/>
          <w:sz w:val="27"/>
          <w:rtl/>
        </w:rPr>
        <w:t xml:space="preserve"> التوراتي منذ عصر الن</w:t>
      </w:r>
      <w:r w:rsidR="002D748D" w:rsidRPr="004F31A3">
        <w:rPr>
          <w:rFonts w:hint="cs"/>
          <w:sz w:val="27"/>
          <w:rtl/>
        </w:rPr>
        <w:t>ُّ</w:t>
      </w:r>
      <w:r w:rsidRPr="004F31A3">
        <w:rPr>
          <w:rFonts w:hint="cs"/>
          <w:sz w:val="27"/>
          <w:rtl/>
        </w:rPr>
        <w:t>س</w:t>
      </w:r>
      <w:r w:rsidR="002D748D" w:rsidRPr="004F31A3">
        <w:rPr>
          <w:rFonts w:hint="cs"/>
          <w:sz w:val="27"/>
          <w:rtl/>
        </w:rPr>
        <w:t>ّ</w:t>
      </w:r>
      <w:r w:rsidRPr="004F31A3">
        <w:rPr>
          <w:rFonts w:hint="cs"/>
          <w:sz w:val="27"/>
          <w:rtl/>
        </w:rPr>
        <w:t xml:space="preserve">اخ إلى </w:t>
      </w:r>
      <w:r w:rsidR="002D748D" w:rsidRPr="004F31A3">
        <w:rPr>
          <w:rFonts w:hint="cs"/>
          <w:sz w:val="27"/>
          <w:rtl/>
        </w:rPr>
        <w:t>آ</w:t>
      </w:r>
      <w:r w:rsidRPr="004F31A3">
        <w:rPr>
          <w:rFonts w:hint="cs"/>
          <w:sz w:val="27"/>
          <w:rtl/>
        </w:rPr>
        <w:t xml:space="preserve">خر عصر المناطقة أو الموفقين، والذين كان يطلق عليهم </w:t>
      </w:r>
      <w:r w:rsidRPr="004F31A3">
        <w:rPr>
          <w:rFonts w:hint="eastAsia"/>
          <w:sz w:val="24"/>
          <w:szCs w:val="24"/>
          <w:rtl/>
        </w:rPr>
        <w:t>«</w:t>
      </w:r>
      <w:r w:rsidRPr="004F31A3">
        <w:rPr>
          <w:rFonts w:hint="cs"/>
          <w:sz w:val="27"/>
          <w:rtl/>
        </w:rPr>
        <w:t>السبورائيم</w:t>
      </w:r>
      <w:r w:rsidRPr="004F31A3">
        <w:rPr>
          <w:rFonts w:hint="eastAsia"/>
          <w:sz w:val="24"/>
          <w:szCs w:val="24"/>
          <w:rtl/>
        </w:rPr>
        <w:t>»</w:t>
      </w:r>
      <w:r w:rsidRPr="004F31A3">
        <w:rPr>
          <w:sz w:val="27"/>
          <w:vertAlign w:val="superscript"/>
          <w:rtl/>
        </w:rPr>
        <w:t>(</w:t>
      </w:r>
      <w:r w:rsidRPr="004F31A3">
        <w:rPr>
          <w:sz w:val="27"/>
          <w:vertAlign w:val="superscript"/>
          <w:rtl/>
        </w:rPr>
        <w:endnoteReference w:id="594"/>
      </w:r>
      <w:r w:rsidRPr="004F31A3">
        <w:rPr>
          <w:sz w:val="27"/>
          <w:vertAlign w:val="superscript"/>
          <w:rtl/>
        </w:rPr>
        <w:t>)</w:t>
      </w:r>
      <w:r w:rsidRPr="004F31A3">
        <w:rPr>
          <w:rFonts w:hint="cs"/>
          <w:sz w:val="27"/>
          <w:rtl/>
        </w:rPr>
        <w:t>. فقد وضعت تلك الأجيال المتعاقبة أُس</w:t>
      </w:r>
      <w:r w:rsidR="008E6494" w:rsidRPr="004F31A3">
        <w:rPr>
          <w:rFonts w:hint="cs"/>
          <w:sz w:val="27"/>
          <w:rtl/>
        </w:rPr>
        <w:t>ُ</w:t>
      </w:r>
      <w:r w:rsidRPr="004F31A3">
        <w:rPr>
          <w:rFonts w:hint="cs"/>
          <w:sz w:val="27"/>
          <w:rtl/>
        </w:rPr>
        <w:t>س التقاليد الدينية، وأرس</w:t>
      </w:r>
      <w:r w:rsidR="008E6494" w:rsidRPr="004F31A3">
        <w:rPr>
          <w:rFonts w:hint="cs"/>
          <w:sz w:val="27"/>
          <w:rtl/>
        </w:rPr>
        <w:t>َ</w:t>
      </w:r>
      <w:r w:rsidRPr="004F31A3">
        <w:rPr>
          <w:rFonts w:hint="cs"/>
          <w:sz w:val="27"/>
          <w:rtl/>
        </w:rPr>
        <w:t>ت</w:t>
      </w:r>
      <w:r w:rsidR="008E6494" w:rsidRPr="004F31A3">
        <w:rPr>
          <w:rFonts w:hint="cs"/>
          <w:sz w:val="27"/>
          <w:rtl/>
        </w:rPr>
        <w:t>ْ</w:t>
      </w:r>
      <w:r w:rsidRPr="004F31A3">
        <w:rPr>
          <w:rFonts w:hint="cs"/>
          <w:sz w:val="27"/>
          <w:rtl/>
        </w:rPr>
        <w:t xml:space="preserve"> دعائم البناء الروحي لليهوديّة</w:t>
      </w:r>
      <w:r w:rsidR="008E6494" w:rsidRPr="004F31A3">
        <w:rPr>
          <w:rFonts w:hint="cs"/>
          <w:sz w:val="27"/>
          <w:rtl/>
        </w:rPr>
        <w:t>،</w:t>
      </w:r>
      <w:r w:rsidRPr="004F31A3">
        <w:rPr>
          <w:rFonts w:hint="cs"/>
          <w:sz w:val="27"/>
          <w:rtl/>
        </w:rPr>
        <w:t xml:space="preserve"> مم</w:t>
      </w:r>
      <w:r w:rsidR="008E6494" w:rsidRPr="004F31A3">
        <w:rPr>
          <w:rFonts w:hint="cs"/>
          <w:sz w:val="27"/>
          <w:rtl/>
        </w:rPr>
        <w:t>ّ</w:t>
      </w:r>
      <w:r w:rsidRPr="004F31A3">
        <w:rPr>
          <w:rFonts w:hint="cs"/>
          <w:sz w:val="27"/>
          <w:rtl/>
        </w:rPr>
        <w:t>ا سه</w:t>
      </w:r>
      <w:r w:rsidR="008E6494" w:rsidRPr="004F31A3">
        <w:rPr>
          <w:rFonts w:hint="cs"/>
          <w:sz w:val="27"/>
          <w:rtl/>
        </w:rPr>
        <w:t>َّ</w:t>
      </w:r>
      <w:r w:rsidRPr="004F31A3">
        <w:rPr>
          <w:rFonts w:hint="cs"/>
          <w:sz w:val="27"/>
          <w:rtl/>
        </w:rPr>
        <w:t>ل السبيل أمام م</w:t>
      </w:r>
      <w:r w:rsidR="008E6494" w:rsidRPr="004F31A3">
        <w:rPr>
          <w:rFonts w:hint="cs"/>
          <w:sz w:val="27"/>
          <w:rtl/>
        </w:rPr>
        <w:t>َ</w:t>
      </w:r>
      <w:r w:rsidRPr="004F31A3">
        <w:rPr>
          <w:rFonts w:hint="cs"/>
          <w:sz w:val="27"/>
          <w:rtl/>
        </w:rPr>
        <w:t>ن</w:t>
      </w:r>
      <w:r w:rsidR="008E6494" w:rsidRPr="004F31A3">
        <w:rPr>
          <w:rFonts w:hint="cs"/>
          <w:sz w:val="27"/>
          <w:rtl/>
        </w:rPr>
        <w:t>ْ</w:t>
      </w:r>
      <w:r w:rsidRPr="004F31A3">
        <w:rPr>
          <w:rFonts w:hint="cs"/>
          <w:sz w:val="27"/>
          <w:rtl/>
        </w:rPr>
        <w:t xml:space="preserve"> جا</w:t>
      </w:r>
      <w:r w:rsidR="008E6494" w:rsidRPr="004F31A3">
        <w:rPr>
          <w:rFonts w:hint="cs"/>
          <w:sz w:val="27"/>
          <w:rtl/>
        </w:rPr>
        <w:t>ؤ</w:t>
      </w:r>
      <w:r w:rsidRPr="004F31A3">
        <w:rPr>
          <w:rFonts w:hint="cs"/>
          <w:sz w:val="27"/>
          <w:rtl/>
        </w:rPr>
        <w:t xml:space="preserve">وا بعدهم من </w:t>
      </w:r>
      <w:r w:rsidRPr="004F31A3">
        <w:rPr>
          <w:rFonts w:hint="cs"/>
          <w:sz w:val="27"/>
          <w:rtl/>
        </w:rPr>
        <w:lastRenderedPageBreak/>
        <w:t>الفقهاء والمفس</w:t>
      </w:r>
      <w:r w:rsidR="008E6494" w:rsidRPr="004F31A3">
        <w:rPr>
          <w:rFonts w:hint="cs"/>
          <w:sz w:val="27"/>
          <w:rtl/>
        </w:rPr>
        <w:t>ِّ</w:t>
      </w:r>
      <w:r w:rsidRPr="004F31A3">
        <w:rPr>
          <w:rFonts w:hint="cs"/>
          <w:sz w:val="27"/>
          <w:rtl/>
        </w:rPr>
        <w:t xml:space="preserve">رين. </w:t>
      </w:r>
    </w:p>
    <w:p w:rsidR="000B55F2" w:rsidRPr="004F31A3" w:rsidRDefault="000B55F2" w:rsidP="006A4AA5">
      <w:pPr>
        <w:spacing w:line="390" w:lineRule="exact"/>
        <w:rPr>
          <w:sz w:val="27"/>
          <w:rtl/>
        </w:rPr>
      </w:pPr>
      <w:r w:rsidRPr="004F31A3">
        <w:rPr>
          <w:rFonts w:hint="cs"/>
          <w:sz w:val="27"/>
          <w:rtl/>
        </w:rPr>
        <w:t>في تلك الفترة بدأت الن</w:t>
      </w:r>
      <w:r w:rsidR="008E6494" w:rsidRPr="004F31A3">
        <w:rPr>
          <w:rFonts w:hint="cs"/>
          <w:sz w:val="27"/>
          <w:rtl/>
        </w:rPr>
        <w:t>ُّ</w:t>
      </w:r>
      <w:r w:rsidRPr="004F31A3">
        <w:rPr>
          <w:rFonts w:hint="cs"/>
          <w:sz w:val="27"/>
          <w:rtl/>
        </w:rPr>
        <w:t>ظ</w:t>
      </w:r>
      <w:r w:rsidR="008E6494" w:rsidRPr="004F31A3">
        <w:rPr>
          <w:rFonts w:hint="cs"/>
          <w:sz w:val="27"/>
          <w:rtl/>
        </w:rPr>
        <w:t>ُ</w:t>
      </w:r>
      <w:r w:rsidRPr="004F31A3">
        <w:rPr>
          <w:rFonts w:hint="cs"/>
          <w:sz w:val="27"/>
          <w:rtl/>
        </w:rPr>
        <w:t>م اليهودية التقليدية تتبلور</w:t>
      </w:r>
      <w:r w:rsidR="008E6494" w:rsidRPr="004F31A3">
        <w:rPr>
          <w:rFonts w:hint="cs"/>
          <w:sz w:val="27"/>
          <w:rtl/>
        </w:rPr>
        <w:t>،</w:t>
      </w:r>
      <w:r w:rsidRPr="004F31A3">
        <w:rPr>
          <w:rFonts w:hint="cs"/>
          <w:sz w:val="27"/>
          <w:rtl/>
        </w:rPr>
        <w:t xml:space="preserve"> مت</w:t>
      </w:r>
      <w:r w:rsidR="008E6494" w:rsidRPr="004F31A3">
        <w:rPr>
          <w:rFonts w:hint="cs"/>
          <w:sz w:val="27"/>
          <w:rtl/>
        </w:rPr>
        <w:t>ّخذة</w:t>
      </w:r>
      <w:r w:rsidR="00A67EA8">
        <w:rPr>
          <w:rFonts w:hint="cs"/>
          <w:sz w:val="27"/>
          <w:rtl/>
        </w:rPr>
        <w:t>ً</w:t>
      </w:r>
      <w:r w:rsidR="008E6494" w:rsidRPr="004F31A3">
        <w:rPr>
          <w:rFonts w:hint="cs"/>
          <w:sz w:val="27"/>
          <w:rtl/>
        </w:rPr>
        <w:t xml:space="preserve"> اتجاهات</w:t>
      </w:r>
      <w:r w:rsidR="00A67EA8">
        <w:rPr>
          <w:rFonts w:hint="cs"/>
          <w:sz w:val="27"/>
          <w:rtl/>
        </w:rPr>
        <w:t>ٍ</w:t>
      </w:r>
      <w:r w:rsidR="008E6494" w:rsidRPr="004F31A3">
        <w:rPr>
          <w:rFonts w:hint="cs"/>
          <w:sz w:val="27"/>
          <w:rtl/>
        </w:rPr>
        <w:t xml:space="preserve"> تختلف إلى حدٍّ</w:t>
      </w:r>
      <w:r w:rsidRPr="004F31A3">
        <w:rPr>
          <w:rFonts w:hint="cs"/>
          <w:sz w:val="27"/>
          <w:rtl/>
        </w:rPr>
        <w:t xml:space="preserve"> ما عن تلك التي كانت سائدة</w:t>
      </w:r>
      <w:r w:rsidR="008E6494" w:rsidRPr="004F31A3">
        <w:rPr>
          <w:rFonts w:hint="cs"/>
          <w:sz w:val="27"/>
          <w:rtl/>
        </w:rPr>
        <w:t>ً</w:t>
      </w:r>
      <w:r w:rsidRPr="004F31A3">
        <w:rPr>
          <w:rFonts w:hint="cs"/>
          <w:sz w:val="27"/>
          <w:rtl/>
        </w:rPr>
        <w:t xml:space="preserve"> أيام عصر الرواة وم</w:t>
      </w:r>
      <w:r w:rsidR="008E6494" w:rsidRPr="004F31A3">
        <w:rPr>
          <w:rFonts w:hint="cs"/>
          <w:sz w:val="27"/>
          <w:rtl/>
        </w:rPr>
        <w:t>َ</w:t>
      </w:r>
      <w:r w:rsidRPr="004F31A3">
        <w:rPr>
          <w:rFonts w:hint="cs"/>
          <w:sz w:val="27"/>
          <w:rtl/>
        </w:rPr>
        <w:t>ن</w:t>
      </w:r>
      <w:r w:rsidR="008E6494" w:rsidRPr="004F31A3">
        <w:rPr>
          <w:rFonts w:hint="cs"/>
          <w:sz w:val="27"/>
          <w:rtl/>
        </w:rPr>
        <w:t>ْ</w:t>
      </w:r>
      <w:r w:rsidRPr="004F31A3">
        <w:rPr>
          <w:rFonts w:hint="cs"/>
          <w:sz w:val="27"/>
          <w:rtl/>
        </w:rPr>
        <w:t xml:space="preserve"> جا</w:t>
      </w:r>
      <w:r w:rsidR="008E6494" w:rsidRPr="004F31A3">
        <w:rPr>
          <w:rFonts w:hint="cs"/>
          <w:sz w:val="27"/>
          <w:rtl/>
        </w:rPr>
        <w:t>ؤ</w:t>
      </w:r>
      <w:r w:rsidRPr="004F31A3">
        <w:rPr>
          <w:rFonts w:hint="cs"/>
          <w:sz w:val="27"/>
          <w:rtl/>
        </w:rPr>
        <w:t>وا بعدهم. ويتمث</w:t>
      </w:r>
      <w:r w:rsidR="008E6494" w:rsidRPr="004F31A3">
        <w:rPr>
          <w:rFonts w:hint="cs"/>
          <w:sz w:val="27"/>
          <w:rtl/>
        </w:rPr>
        <w:t>َّ</w:t>
      </w:r>
      <w:r w:rsidRPr="004F31A3">
        <w:rPr>
          <w:rFonts w:hint="cs"/>
          <w:sz w:val="27"/>
          <w:rtl/>
        </w:rPr>
        <w:t>ل ذلك في أمرين:</w:t>
      </w:r>
    </w:p>
    <w:p w:rsidR="000B55F2" w:rsidRPr="004F31A3" w:rsidRDefault="000B55F2" w:rsidP="006A4AA5">
      <w:pPr>
        <w:rPr>
          <w:sz w:val="27"/>
          <w:rtl/>
        </w:rPr>
      </w:pPr>
      <w:r w:rsidRPr="004F31A3">
        <w:rPr>
          <w:rFonts w:hint="cs"/>
          <w:b/>
          <w:bCs/>
          <w:sz w:val="27"/>
          <w:rtl/>
        </w:rPr>
        <w:t>الأو</w:t>
      </w:r>
      <w:r w:rsidR="008E6494" w:rsidRPr="004F31A3">
        <w:rPr>
          <w:rFonts w:hint="cs"/>
          <w:b/>
          <w:bCs/>
          <w:sz w:val="27"/>
          <w:rtl/>
        </w:rPr>
        <w:t>ّ</w:t>
      </w:r>
      <w:r w:rsidRPr="004F31A3">
        <w:rPr>
          <w:rFonts w:hint="cs"/>
          <w:b/>
          <w:bCs/>
          <w:sz w:val="27"/>
          <w:rtl/>
        </w:rPr>
        <w:t>ل</w:t>
      </w:r>
      <w:r w:rsidRPr="004F31A3">
        <w:rPr>
          <w:rFonts w:hint="cs"/>
          <w:sz w:val="27"/>
          <w:rtl/>
        </w:rPr>
        <w:t>: ما كان يسير عليه الآباء الأُو</w:t>
      </w:r>
      <w:r w:rsidR="008E6494" w:rsidRPr="004F31A3">
        <w:rPr>
          <w:rFonts w:hint="cs"/>
          <w:sz w:val="27"/>
          <w:rtl/>
        </w:rPr>
        <w:t>َ</w:t>
      </w:r>
      <w:r w:rsidRPr="004F31A3">
        <w:rPr>
          <w:rFonts w:hint="cs"/>
          <w:sz w:val="27"/>
          <w:rtl/>
        </w:rPr>
        <w:t>ل من تقاليد، وهل ظل</w:t>
      </w:r>
      <w:r w:rsidR="008E6494" w:rsidRPr="004F31A3">
        <w:rPr>
          <w:rFonts w:hint="cs"/>
          <w:sz w:val="27"/>
          <w:rtl/>
        </w:rPr>
        <w:t>ّ</w:t>
      </w:r>
      <w:r w:rsidRPr="004F31A3">
        <w:rPr>
          <w:rFonts w:hint="cs"/>
          <w:sz w:val="27"/>
          <w:rtl/>
        </w:rPr>
        <w:t>ت وظيفة الحاخام كما هي</w:t>
      </w:r>
      <w:r w:rsidR="008E6494" w:rsidRPr="004F31A3">
        <w:rPr>
          <w:rFonts w:hint="cs"/>
          <w:sz w:val="27"/>
          <w:rtl/>
        </w:rPr>
        <w:t>،</w:t>
      </w:r>
      <w:r w:rsidRPr="004F31A3">
        <w:rPr>
          <w:rFonts w:hint="cs"/>
          <w:sz w:val="27"/>
          <w:rtl/>
        </w:rPr>
        <w:t xml:space="preserve"> دون تغيير عم</w:t>
      </w:r>
      <w:r w:rsidR="008E6494" w:rsidRPr="004F31A3">
        <w:rPr>
          <w:rFonts w:hint="cs"/>
          <w:sz w:val="27"/>
          <w:rtl/>
        </w:rPr>
        <w:t>ّ</w:t>
      </w:r>
      <w:r w:rsidRPr="004F31A3">
        <w:rPr>
          <w:rFonts w:hint="cs"/>
          <w:sz w:val="27"/>
          <w:rtl/>
        </w:rPr>
        <w:t>ا يفهم منها أي</w:t>
      </w:r>
      <w:r w:rsidR="008E6494" w:rsidRPr="004F31A3">
        <w:rPr>
          <w:rFonts w:hint="cs"/>
          <w:sz w:val="27"/>
          <w:rtl/>
        </w:rPr>
        <w:t>ّ</w:t>
      </w:r>
      <w:r w:rsidRPr="004F31A3">
        <w:rPr>
          <w:rFonts w:hint="cs"/>
          <w:sz w:val="27"/>
          <w:rtl/>
        </w:rPr>
        <w:t>ام الرواة والشر</w:t>
      </w:r>
      <w:r w:rsidR="008E6494" w:rsidRPr="004F31A3">
        <w:rPr>
          <w:rFonts w:hint="cs"/>
          <w:sz w:val="27"/>
          <w:rtl/>
        </w:rPr>
        <w:t>ّ</w:t>
      </w:r>
      <w:r w:rsidRPr="004F31A3">
        <w:rPr>
          <w:rFonts w:hint="cs"/>
          <w:sz w:val="27"/>
          <w:rtl/>
        </w:rPr>
        <w:t>اح</w:t>
      </w:r>
      <w:r w:rsidR="008E6494" w:rsidRPr="004F31A3">
        <w:rPr>
          <w:rFonts w:hint="cs"/>
          <w:sz w:val="27"/>
          <w:rtl/>
        </w:rPr>
        <w:t>،</w:t>
      </w:r>
      <w:r w:rsidRPr="004F31A3">
        <w:rPr>
          <w:rFonts w:hint="cs"/>
          <w:sz w:val="27"/>
          <w:rtl/>
        </w:rPr>
        <w:t xml:space="preserve"> أم أن الوضع الجديد لهؤلاء اليهود قد أخذ يفرض عليهم تطوير هذه الشخصية</w:t>
      </w:r>
      <w:r w:rsidR="008E6494" w:rsidRPr="004F31A3">
        <w:rPr>
          <w:rFonts w:hint="cs"/>
          <w:sz w:val="27"/>
          <w:rtl/>
        </w:rPr>
        <w:t>،</w:t>
      </w:r>
      <w:r w:rsidRPr="004F31A3">
        <w:rPr>
          <w:rFonts w:hint="cs"/>
          <w:sz w:val="27"/>
          <w:rtl/>
        </w:rPr>
        <w:t xml:space="preserve"> وإسناد مهام</w:t>
      </w:r>
      <w:r w:rsidR="008E6494" w:rsidRPr="004F31A3">
        <w:rPr>
          <w:rFonts w:hint="cs"/>
          <w:sz w:val="27"/>
          <w:rtl/>
        </w:rPr>
        <w:t>ّ</w:t>
      </w:r>
      <w:r w:rsidR="00A67EA8">
        <w:rPr>
          <w:rFonts w:hint="cs"/>
          <w:sz w:val="27"/>
          <w:rtl/>
        </w:rPr>
        <w:t>ٍ</w:t>
      </w:r>
      <w:r w:rsidRPr="004F31A3">
        <w:rPr>
          <w:rFonts w:hint="cs"/>
          <w:sz w:val="27"/>
          <w:rtl/>
        </w:rPr>
        <w:t xml:space="preserve"> جديد</w:t>
      </w:r>
      <w:r w:rsidR="00A67EA8">
        <w:rPr>
          <w:rFonts w:hint="cs"/>
          <w:sz w:val="27"/>
          <w:rtl/>
        </w:rPr>
        <w:t>ة</w:t>
      </w:r>
      <w:r w:rsidRPr="004F31A3">
        <w:rPr>
          <w:rFonts w:hint="cs"/>
          <w:sz w:val="27"/>
          <w:rtl/>
        </w:rPr>
        <w:t xml:space="preserve"> إليها، وخلق شخصي</w:t>
      </w:r>
      <w:r w:rsidR="008E6494" w:rsidRPr="004F31A3">
        <w:rPr>
          <w:rFonts w:hint="cs"/>
          <w:sz w:val="27"/>
          <w:rtl/>
        </w:rPr>
        <w:t>ّ</w:t>
      </w:r>
      <w:r w:rsidRPr="004F31A3">
        <w:rPr>
          <w:rFonts w:hint="cs"/>
          <w:sz w:val="27"/>
          <w:rtl/>
        </w:rPr>
        <w:t>ات دينية أخرى إلى جوارها</w:t>
      </w:r>
      <w:r w:rsidR="008E6494" w:rsidRPr="004F31A3">
        <w:rPr>
          <w:rFonts w:hint="cs"/>
          <w:sz w:val="27"/>
          <w:rtl/>
        </w:rPr>
        <w:t>،</w:t>
      </w:r>
      <w:r w:rsidRPr="004F31A3">
        <w:rPr>
          <w:rFonts w:hint="cs"/>
          <w:sz w:val="27"/>
          <w:rtl/>
        </w:rPr>
        <w:t xml:space="preserve"> تتول</w:t>
      </w:r>
      <w:r w:rsidR="008E6494" w:rsidRPr="004F31A3">
        <w:rPr>
          <w:rFonts w:hint="cs"/>
          <w:sz w:val="27"/>
          <w:rtl/>
        </w:rPr>
        <w:t>ّ</w:t>
      </w:r>
      <w:r w:rsidRPr="004F31A3">
        <w:rPr>
          <w:rFonts w:hint="cs"/>
          <w:sz w:val="27"/>
          <w:rtl/>
        </w:rPr>
        <w:t>ى عنها بعض المهام</w:t>
      </w:r>
      <w:r w:rsidR="008E6494" w:rsidRPr="004F31A3">
        <w:rPr>
          <w:rFonts w:hint="cs"/>
          <w:sz w:val="27"/>
          <w:rtl/>
        </w:rPr>
        <w:t>ّ؟</w:t>
      </w:r>
      <w:r w:rsidRPr="004F31A3">
        <w:rPr>
          <w:rFonts w:hint="cs"/>
          <w:sz w:val="27"/>
          <w:rtl/>
        </w:rPr>
        <w:t xml:space="preserve"> وبعبارة</w:t>
      </w:r>
      <w:r w:rsidR="008E6494" w:rsidRPr="004F31A3">
        <w:rPr>
          <w:rFonts w:hint="cs"/>
          <w:sz w:val="27"/>
          <w:rtl/>
        </w:rPr>
        <w:t>ٍ</w:t>
      </w:r>
      <w:r w:rsidRPr="004F31A3">
        <w:rPr>
          <w:rFonts w:hint="cs"/>
          <w:sz w:val="27"/>
          <w:rtl/>
        </w:rPr>
        <w:t xml:space="preserve"> أخرى</w:t>
      </w:r>
      <w:r w:rsidR="008E6494" w:rsidRPr="004F31A3">
        <w:rPr>
          <w:rFonts w:hint="cs"/>
          <w:sz w:val="27"/>
          <w:rtl/>
        </w:rPr>
        <w:t>:</w:t>
      </w:r>
      <w:r w:rsidRPr="004F31A3">
        <w:rPr>
          <w:rFonts w:hint="cs"/>
          <w:sz w:val="27"/>
          <w:rtl/>
        </w:rPr>
        <w:t xml:space="preserve"> هل أصبحت الحاخاميّة وظيفة</w:t>
      </w:r>
      <w:r w:rsidR="008E6494" w:rsidRPr="004F31A3">
        <w:rPr>
          <w:rFonts w:hint="cs"/>
          <w:sz w:val="27"/>
          <w:rtl/>
        </w:rPr>
        <w:t>ً</w:t>
      </w:r>
      <w:r w:rsidRPr="004F31A3">
        <w:rPr>
          <w:rFonts w:hint="cs"/>
          <w:sz w:val="27"/>
          <w:rtl/>
        </w:rPr>
        <w:t xml:space="preserve"> يتطل</w:t>
      </w:r>
      <w:r w:rsidR="008E6494" w:rsidRPr="004F31A3">
        <w:rPr>
          <w:rFonts w:hint="cs"/>
          <w:sz w:val="27"/>
          <w:rtl/>
        </w:rPr>
        <w:t>ّ</w:t>
      </w:r>
      <w:r w:rsidRPr="004F31A3">
        <w:rPr>
          <w:rFonts w:hint="cs"/>
          <w:sz w:val="27"/>
          <w:rtl/>
        </w:rPr>
        <w:t>ع إليها كل</w:t>
      </w:r>
      <w:r w:rsidR="008E6494" w:rsidRPr="004F31A3">
        <w:rPr>
          <w:rFonts w:hint="cs"/>
          <w:sz w:val="27"/>
          <w:rtl/>
        </w:rPr>
        <w:t>ّ</w:t>
      </w:r>
      <w:r w:rsidRPr="004F31A3">
        <w:rPr>
          <w:rFonts w:hint="cs"/>
          <w:sz w:val="27"/>
          <w:rtl/>
        </w:rPr>
        <w:t xml:space="preserve"> يهودي</w:t>
      </w:r>
      <w:r w:rsidR="008E6494" w:rsidRPr="004F31A3">
        <w:rPr>
          <w:rFonts w:hint="cs"/>
          <w:sz w:val="27"/>
          <w:rtl/>
        </w:rPr>
        <w:t>ٍّ؛</w:t>
      </w:r>
      <w:r w:rsidRPr="004F31A3">
        <w:rPr>
          <w:rFonts w:hint="cs"/>
          <w:sz w:val="27"/>
          <w:rtl/>
        </w:rPr>
        <w:t xml:space="preserve"> لما لها من مي</w:t>
      </w:r>
      <w:r w:rsidR="008E6494" w:rsidRPr="004F31A3">
        <w:rPr>
          <w:rFonts w:hint="cs"/>
          <w:sz w:val="27"/>
          <w:rtl/>
        </w:rPr>
        <w:t>ِّ</w:t>
      </w:r>
      <w:r w:rsidRPr="004F31A3">
        <w:rPr>
          <w:rFonts w:hint="cs"/>
          <w:sz w:val="27"/>
          <w:rtl/>
        </w:rPr>
        <w:t>زات؟</w:t>
      </w:r>
    </w:p>
    <w:p w:rsidR="000B55F2" w:rsidRPr="004F31A3" w:rsidRDefault="000B55F2" w:rsidP="006A4AA5">
      <w:pPr>
        <w:rPr>
          <w:sz w:val="27"/>
          <w:rtl/>
        </w:rPr>
      </w:pPr>
      <w:r w:rsidRPr="004F31A3">
        <w:rPr>
          <w:rFonts w:hint="cs"/>
          <w:b/>
          <w:bCs/>
          <w:sz w:val="27"/>
          <w:rtl/>
        </w:rPr>
        <w:t>الثاني</w:t>
      </w:r>
      <w:r w:rsidRPr="004F31A3">
        <w:rPr>
          <w:rFonts w:hint="cs"/>
          <w:sz w:val="27"/>
          <w:rtl/>
        </w:rPr>
        <w:t>: التعليم والدراسة اليهودية في هذه الفترة الجديدة، وكيف كانت تسير تلك الدراسة؟ وهل كانت هناك شروط</w:t>
      </w:r>
      <w:r w:rsidR="008E6494" w:rsidRPr="004F31A3">
        <w:rPr>
          <w:rFonts w:hint="cs"/>
          <w:sz w:val="27"/>
          <w:rtl/>
        </w:rPr>
        <w:t>ٌ</w:t>
      </w:r>
      <w:r w:rsidRPr="004F31A3">
        <w:rPr>
          <w:rFonts w:hint="cs"/>
          <w:sz w:val="27"/>
          <w:rtl/>
        </w:rPr>
        <w:t xml:space="preserve"> يلزم توافرها في المعل</w:t>
      </w:r>
      <w:r w:rsidR="008E6494" w:rsidRPr="004F31A3">
        <w:rPr>
          <w:rFonts w:hint="cs"/>
          <w:sz w:val="27"/>
          <w:rtl/>
        </w:rPr>
        <w:t>ِّ</w:t>
      </w:r>
      <w:r w:rsidRPr="004F31A3">
        <w:rPr>
          <w:rFonts w:hint="cs"/>
          <w:sz w:val="27"/>
          <w:rtl/>
        </w:rPr>
        <w:t>م والتلميذ؟ وما هو نظام التعليم والهدف منه؟ وإلى أي</w:t>
      </w:r>
      <w:r w:rsidR="008E6494" w:rsidRPr="004F31A3">
        <w:rPr>
          <w:rFonts w:hint="cs"/>
          <w:sz w:val="27"/>
          <w:rtl/>
        </w:rPr>
        <w:t>ّ</w:t>
      </w:r>
      <w:r w:rsidRPr="004F31A3">
        <w:rPr>
          <w:rFonts w:hint="cs"/>
          <w:sz w:val="27"/>
          <w:rtl/>
        </w:rPr>
        <w:t xml:space="preserve"> مدى</w:t>
      </w:r>
      <w:r w:rsidR="008E6494" w:rsidRPr="004F31A3">
        <w:rPr>
          <w:rFonts w:hint="cs"/>
          <w:sz w:val="27"/>
          <w:rtl/>
        </w:rPr>
        <w:t>ً</w:t>
      </w:r>
      <w:r w:rsidRPr="004F31A3">
        <w:rPr>
          <w:rFonts w:hint="cs"/>
          <w:sz w:val="27"/>
          <w:rtl/>
        </w:rPr>
        <w:t xml:space="preserve"> فرضت ظروف العصر تطو</w:t>
      </w:r>
      <w:r w:rsidR="008E6494" w:rsidRPr="004F31A3">
        <w:rPr>
          <w:rFonts w:hint="cs"/>
          <w:sz w:val="27"/>
          <w:rtl/>
        </w:rPr>
        <w:t>ّ</w:t>
      </w:r>
      <w:r w:rsidRPr="004F31A3">
        <w:rPr>
          <w:rFonts w:hint="cs"/>
          <w:sz w:val="27"/>
          <w:rtl/>
        </w:rPr>
        <w:t>راً في الن</w:t>
      </w:r>
      <w:r w:rsidR="008E6494" w:rsidRPr="004F31A3">
        <w:rPr>
          <w:rFonts w:hint="cs"/>
          <w:sz w:val="27"/>
          <w:rtl/>
        </w:rPr>
        <w:t>ُّ</w:t>
      </w:r>
      <w:r w:rsidRPr="004F31A3">
        <w:rPr>
          <w:rFonts w:hint="cs"/>
          <w:sz w:val="27"/>
          <w:rtl/>
        </w:rPr>
        <w:t>ظ</w:t>
      </w:r>
      <w:r w:rsidR="008E6494" w:rsidRPr="004F31A3">
        <w:rPr>
          <w:rFonts w:hint="cs"/>
          <w:sz w:val="27"/>
          <w:rtl/>
        </w:rPr>
        <w:t>ُ</w:t>
      </w:r>
      <w:r w:rsidRPr="004F31A3">
        <w:rPr>
          <w:rFonts w:hint="cs"/>
          <w:sz w:val="27"/>
          <w:rtl/>
        </w:rPr>
        <w:t xml:space="preserve">م التعليمية اليهوديّة؟ وما </w:t>
      </w:r>
      <w:r w:rsidR="008E6494" w:rsidRPr="004F31A3">
        <w:rPr>
          <w:rFonts w:hint="cs"/>
          <w:sz w:val="27"/>
          <w:rtl/>
        </w:rPr>
        <w:t xml:space="preserve">هو </w:t>
      </w:r>
      <w:r w:rsidRPr="004F31A3">
        <w:rPr>
          <w:rFonts w:hint="cs"/>
          <w:sz w:val="27"/>
          <w:rtl/>
        </w:rPr>
        <w:t xml:space="preserve">المحور الأساسي الذي كان يقوم عليه هذا التعليم؟ وما </w:t>
      </w:r>
      <w:r w:rsidR="008E6494" w:rsidRPr="004F31A3">
        <w:rPr>
          <w:rFonts w:hint="cs"/>
          <w:sz w:val="27"/>
          <w:rtl/>
        </w:rPr>
        <w:t xml:space="preserve">هي </w:t>
      </w:r>
      <w:r w:rsidR="00C26E76" w:rsidRPr="004F31A3">
        <w:rPr>
          <w:rFonts w:hint="cs"/>
          <w:sz w:val="27"/>
          <w:rtl/>
        </w:rPr>
        <w:t>الجهود</w:t>
      </w:r>
      <w:r w:rsidRPr="004F31A3">
        <w:rPr>
          <w:rFonts w:hint="cs"/>
          <w:sz w:val="27"/>
          <w:rtl/>
        </w:rPr>
        <w:t xml:space="preserve"> التي بذلها المثق</w:t>
      </w:r>
      <w:r w:rsidR="00C26E76" w:rsidRPr="004F31A3">
        <w:rPr>
          <w:rFonts w:hint="cs"/>
          <w:sz w:val="27"/>
          <w:rtl/>
        </w:rPr>
        <w:t>َّ</w:t>
      </w:r>
      <w:r w:rsidRPr="004F31A3">
        <w:rPr>
          <w:rFonts w:hint="cs"/>
          <w:sz w:val="27"/>
          <w:rtl/>
        </w:rPr>
        <w:t>فون والحكماء في نشر الثقافة والفكر الديني</w:t>
      </w:r>
      <w:r w:rsidR="00C26E76" w:rsidRPr="004F31A3">
        <w:rPr>
          <w:rFonts w:hint="cs"/>
          <w:sz w:val="27"/>
          <w:rtl/>
        </w:rPr>
        <w:t>ّ</w:t>
      </w:r>
      <w:r w:rsidRPr="004F31A3">
        <w:rPr>
          <w:rFonts w:hint="cs"/>
          <w:sz w:val="27"/>
          <w:rtl/>
        </w:rPr>
        <w:t xml:space="preserve"> بصفة</w:t>
      </w:r>
      <w:r w:rsidR="00C26E76" w:rsidRPr="004F31A3">
        <w:rPr>
          <w:rFonts w:hint="cs"/>
          <w:sz w:val="27"/>
          <w:rtl/>
        </w:rPr>
        <w:t>ٍ</w:t>
      </w:r>
      <w:r w:rsidRPr="004F31A3">
        <w:rPr>
          <w:rFonts w:hint="cs"/>
          <w:sz w:val="27"/>
          <w:rtl/>
        </w:rPr>
        <w:t xml:space="preserve"> عام</w:t>
      </w:r>
      <w:r w:rsidR="00C26E76" w:rsidRPr="004F31A3">
        <w:rPr>
          <w:rFonts w:hint="cs"/>
          <w:sz w:val="27"/>
          <w:rtl/>
        </w:rPr>
        <w:t>ّ</w:t>
      </w:r>
      <w:r w:rsidRPr="004F31A3">
        <w:rPr>
          <w:rFonts w:hint="cs"/>
          <w:sz w:val="27"/>
          <w:rtl/>
        </w:rPr>
        <w:t>ة، سواء كان ذلك محل</w:t>
      </w:r>
      <w:r w:rsidR="00C26E76" w:rsidRPr="004F31A3">
        <w:rPr>
          <w:rFonts w:hint="cs"/>
          <w:sz w:val="27"/>
          <w:rtl/>
        </w:rPr>
        <w:t>ّ</w:t>
      </w:r>
      <w:r w:rsidRPr="004F31A3">
        <w:rPr>
          <w:rFonts w:hint="cs"/>
          <w:sz w:val="27"/>
          <w:rtl/>
        </w:rPr>
        <w:t>ياً أو على نطاق</w:t>
      </w:r>
      <w:r w:rsidR="00C26E76" w:rsidRPr="004F31A3">
        <w:rPr>
          <w:rFonts w:hint="cs"/>
          <w:sz w:val="27"/>
          <w:rtl/>
        </w:rPr>
        <w:t>ٍ</w:t>
      </w:r>
      <w:r w:rsidRPr="004F31A3">
        <w:rPr>
          <w:rFonts w:hint="cs"/>
          <w:sz w:val="27"/>
          <w:rtl/>
        </w:rPr>
        <w:t xml:space="preserve"> أوسع خارج حدود المدينة الثقافي</w:t>
      </w:r>
      <w:r w:rsidR="00C26E76" w:rsidRPr="004F31A3">
        <w:rPr>
          <w:rFonts w:hint="cs"/>
          <w:sz w:val="27"/>
          <w:rtl/>
        </w:rPr>
        <w:t>ّ</w:t>
      </w:r>
      <w:r w:rsidRPr="004F31A3">
        <w:rPr>
          <w:rFonts w:hint="cs"/>
          <w:sz w:val="27"/>
          <w:rtl/>
        </w:rPr>
        <w:t>ة والعلمي</w:t>
      </w:r>
      <w:r w:rsidR="00C26E76" w:rsidRPr="004F31A3">
        <w:rPr>
          <w:rFonts w:hint="cs"/>
          <w:sz w:val="27"/>
          <w:rtl/>
        </w:rPr>
        <w:t>ّ</w:t>
      </w:r>
      <w:r w:rsidRPr="004F31A3">
        <w:rPr>
          <w:rFonts w:hint="cs"/>
          <w:sz w:val="27"/>
          <w:rtl/>
        </w:rPr>
        <w:t xml:space="preserve">ة لليهود بابل، وبين يهود الشتات جميعاً في الأمصار المختلفة؟ </w:t>
      </w:r>
    </w:p>
    <w:p w:rsidR="000B55F2" w:rsidRPr="004F31A3" w:rsidRDefault="000B55F2" w:rsidP="006A4AA5">
      <w:pPr>
        <w:rPr>
          <w:sz w:val="27"/>
          <w:rtl/>
        </w:rPr>
      </w:pPr>
      <w:r w:rsidRPr="004F31A3">
        <w:rPr>
          <w:rFonts w:hint="cs"/>
          <w:sz w:val="27"/>
          <w:rtl/>
        </w:rPr>
        <w:t>تلك أهم</w:t>
      </w:r>
      <w:r w:rsidR="00C26E76" w:rsidRPr="004F31A3">
        <w:rPr>
          <w:rFonts w:hint="cs"/>
          <w:sz w:val="27"/>
          <w:rtl/>
        </w:rPr>
        <w:t>ّ</w:t>
      </w:r>
      <w:r w:rsidRPr="004F31A3">
        <w:rPr>
          <w:rFonts w:hint="cs"/>
          <w:sz w:val="27"/>
          <w:rtl/>
        </w:rPr>
        <w:t xml:space="preserve"> الأسئلة التي يمكن أن تدور في ذهن أي</w:t>
      </w:r>
      <w:r w:rsidR="00C26E76" w:rsidRPr="004F31A3">
        <w:rPr>
          <w:rFonts w:hint="cs"/>
          <w:sz w:val="27"/>
          <w:rtl/>
        </w:rPr>
        <w:t>ّ</w:t>
      </w:r>
      <w:r w:rsidRPr="004F31A3">
        <w:rPr>
          <w:rFonts w:hint="cs"/>
          <w:sz w:val="27"/>
          <w:rtl/>
        </w:rPr>
        <w:t xml:space="preserve"> باحث</w:t>
      </w:r>
      <w:r w:rsidR="00C26E76" w:rsidRPr="004F31A3">
        <w:rPr>
          <w:rFonts w:hint="cs"/>
          <w:sz w:val="27"/>
          <w:rtl/>
        </w:rPr>
        <w:t>ٍ</w:t>
      </w:r>
      <w:r w:rsidRPr="004F31A3">
        <w:rPr>
          <w:rFonts w:hint="cs"/>
          <w:sz w:val="27"/>
          <w:rtl/>
        </w:rPr>
        <w:t xml:space="preserve"> في مجال تطو</w:t>
      </w:r>
      <w:r w:rsidR="00C26E76" w:rsidRPr="004F31A3">
        <w:rPr>
          <w:rFonts w:hint="cs"/>
          <w:sz w:val="27"/>
          <w:rtl/>
        </w:rPr>
        <w:t>ّ</w:t>
      </w:r>
      <w:r w:rsidRPr="004F31A3">
        <w:rPr>
          <w:rFonts w:hint="cs"/>
          <w:sz w:val="27"/>
          <w:rtl/>
        </w:rPr>
        <w:t xml:space="preserve">ر الفكر الديني اليهودي في بابل. </w:t>
      </w:r>
      <w:r w:rsidRPr="004F31A3">
        <w:rPr>
          <w:rFonts w:hint="eastAsia"/>
          <w:sz w:val="24"/>
          <w:szCs w:val="24"/>
          <w:rtl/>
        </w:rPr>
        <w:t>«</w:t>
      </w:r>
      <w:r w:rsidR="00C26E76" w:rsidRPr="004F31A3">
        <w:rPr>
          <w:rFonts w:hint="cs"/>
          <w:sz w:val="27"/>
          <w:rtl/>
        </w:rPr>
        <w:t>إ</w:t>
      </w:r>
      <w:r w:rsidRPr="004F31A3">
        <w:rPr>
          <w:rFonts w:hint="cs"/>
          <w:sz w:val="27"/>
          <w:rtl/>
        </w:rPr>
        <w:t>ذن اخذت الملامح الجديدة التي أخذ</w:t>
      </w:r>
      <w:r w:rsidR="00C26E76" w:rsidRPr="004F31A3">
        <w:rPr>
          <w:rFonts w:hint="cs"/>
          <w:sz w:val="27"/>
          <w:rtl/>
        </w:rPr>
        <w:t>َ</w:t>
      </w:r>
      <w:r w:rsidRPr="004F31A3">
        <w:rPr>
          <w:rFonts w:hint="cs"/>
          <w:sz w:val="27"/>
          <w:rtl/>
        </w:rPr>
        <w:t>ت</w:t>
      </w:r>
      <w:r w:rsidR="00C26E76" w:rsidRPr="004F31A3">
        <w:rPr>
          <w:rFonts w:hint="cs"/>
          <w:sz w:val="27"/>
          <w:rtl/>
        </w:rPr>
        <w:t>ْ</w:t>
      </w:r>
      <w:r w:rsidRPr="004F31A3">
        <w:rPr>
          <w:rFonts w:hint="cs"/>
          <w:sz w:val="27"/>
          <w:rtl/>
        </w:rPr>
        <w:t xml:space="preserve"> طريقها على يد حكماء بابل في تلك الفترة، والتي ع</w:t>
      </w:r>
      <w:r w:rsidR="00C26E76" w:rsidRPr="004F31A3">
        <w:rPr>
          <w:rFonts w:hint="cs"/>
          <w:sz w:val="27"/>
          <w:rtl/>
        </w:rPr>
        <w:t>ُ</w:t>
      </w:r>
      <w:r w:rsidRPr="004F31A3">
        <w:rPr>
          <w:rFonts w:hint="cs"/>
          <w:sz w:val="27"/>
          <w:rtl/>
        </w:rPr>
        <w:t>رف</w:t>
      </w:r>
      <w:r w:rsidR="00A67EA8">
        <w:rPr>
          <w:rFonts w:hint="cs"/>
          <w:sz w:val="27"/>
          <w:rtl/>
        </w:rPr>
        <w:t>َ</w:t>
      </w:r>
      <w:r w:rsidRPr="004F31A3">
        <w:rPr>
          <w:rFonts w:hint="cs"/>
          <w:sz w:val="27"/>
          <w:rtl/>
        </w:rPr>
        <w:t>ت</w:t>
      </w:r>
      <w:r w:rsidR="00A67EA8">
        <w:rPr>
          <w:rFonts w:hint="cs"/>
          <w:sz w:val="27"/>
          <w:rtl/>
        </w:rPr>
        <w:t>ْ</w:t>
      </w:r>
      <w:r w:rsidRPr="004F31A3">
        <w:rPr>
          <w:rFonts w:hint="cs"/>
          <w:sz w:val="27"/>
          <w:rtl/>
        </w:rPr>
        <w:t xml:space="preserve"> بفترة </w:t>
      </w:r>
      <w:r w:rsidRPr="004F31A3">
        <w:rPr>
          <w:rFonts w:ascii="Mosawi" w:eastAsiaTheme="minorHAnsi" w:hAnsi="Mosawi" w:cs="Abz-3 (Yagut)" w:hint="cs"/>
          <w:sz w:val="24"/>
          <w:szCs w:val="24"/>
          <w:rtl/>
        </w:rPr>
        <w:t>الگا</w:t>
      </w:r>
      <w:r w:rsidR="00C26E7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eastAsia"/>
          <w:sz w:val="24"/>
          <w:szCs w:val="24"/>
          <w:rtl/>
        </w:rPr>
        <w:t>»</w:t>
      </w:r>
      <w:r w:rsidRPr="004F31A3">
        <w:rPr>
          <w:sz w:val="27"/>
          <w:vertAlign w:val="superscript"/>
          <w:rtl/>
        </w:rPr>
        <w:t>(</w:t>
      </w:r>
      <w:r w:rsidRPr="004F31A3">
        <w:rPr>
          <w:sz w:val="27"/>
          <w:vertAlign w:val="superscript"/>
          <w:rtl/>
        </w:rPr>
        <w:endnoteReference w:id="595"/>
      </w:r>
      <w:r w:rsidRPr="004F31A3">
        <w:rPr>
          <w:sz w:val="27"/>
          <w:vertAlign w:val="superscript"/>
          <w:rtl/>
        </w:rPr>
        <w:t>)</w:t>
      </w:r>
      <w:r w:rsidRPr="004F31A3">
        <w:rPr>
          <w:rFonts w:hint="cs"/>
          <w:sz w:val="27"/>
          <w:rtl/>
        </w:rPr>
        <w:t>، أي العباقرة أو النوابغ، إذا أخذنا في ال</w:t>
      </w:r>
      <w:r w:rsidR="00C26E76" w:rsidRPr="004F31A3">
        <w:rPr>
          <w:rFonts w:hint="cs"/>
          <w:sz w:val="27"/>
          <w:rtl/>
        </w:rPr>
        <w:t>ا</w:t>
      </w:r>
      <w:r w:rsidRPr="004F31A3">
        <w:rPr>
          <w:rFonts w:hint="cs"/>
          <w:sz w:val="27"/>
          <w:rtl/>
        </w:rPr>
        <w:t>عتبار آخر مدلول لهذه الكلمة</w:t>
      </w:r>
      <w:r w:rsidR="00C26E76" w:rsidRPr="004F31A3">
        <w:rPr>
          <w:rFonts w:hint="cs"/>
          <w:sz w:val="27"/>
          <w:rtl/>
        </w:rPr>
        <w:t>،</w:t>
      </w:r>
      <w:r w:rsidRPr="004F31A3">
        <w:rPr>
          <w:rFonts w:hint="cs"/>
          <w:sz w:val="27"/>
          <w:rtl/>
        </w:rPr>
        <w:t xml:space="preserve"> كما سيت</w:t>
      </w:r>
      <w:r w:rsidR="00C26E76" w:rsidRPr="004F31A3">
        <w:rPr>
          <w:rFonts w:hint="cs"/>
          <w:sz w:val="27"/>
          <w:rtl/>
        </w:rPr>
        <w:t>ّ</w:t>
      </w:r>
      <w:r w:rsidRPr="004F31A3">
        <w:rPr>
          <w:rFonts w:hint="cs"/>
          <w:sz w:val="27"/>
          <w:rtl/>
        </w:rPr>
        <w:t>ضح ب</w:t>
      </w:r>
      <w:r w:rsidR="00A67EA8">
        <w:rPr>
          <w:rFonts w:hint="cs"/>
          <w:sz w:val="27"/>
          <w:rtl/>
        </w:rPr>
        <w:t>َ</w:t>
      </w:r>
      <w:r w:rsidRPr="004F31A3">
        <w:rPr>
          <w:rFonts w:hint="cs"/>
          <w:sz w:val="27"/>
          <w:rtl/>
        </w:rPr>
        <w:t>ع</w:t>
      </w:r>
      <w:r w:rsidR="00A67EA8">
        <w:rPr>
          <w:rFonts w:hint="cs"/>
          <w:sz w:val="27"/>
          <w:rtl/>
        </w:rPr>
        <w:t>ْ</w:t>
      </w:r>
      <w:r w:rsidRPr="004F31A3">
        <w:rPr>
          <w:rFonts w:hint="cs"/>
          <w:sz w:val="27"/>
          <w:rtl/>
        </w:rPr>
        <w:t>د</w:t>
      </w:r>
      <w:r w:rsidR="00A67EA8">
        <w:rPr>
          <w:rFonts w:hint="cs"/>
          <w:sz w:val="27"/>
          <w:rtl/>
        </w:rPr>
        <w:t>ُ</w:t>
      </w:r>
      <w:r w:rsidRPr="004F31A3">
        <w:rPr>
          <w:sz w:val="27"/>
          <w:vertAlign w:val="superscript"/>
          <w:rtl/>
        </w:rPr>
        <w:t>(</w:t>
      </w:r>
      <w:r w:rsidRPr="004F31A3">
        <w:rPr>
          <w:sz w:val="27"/>
          <w:vertAlign w:val="superscript"/>
          <w:rtl/>
        </w:rPr>
        <w:endnoteReference w:id="596"/>
      </w:r>
      <w:r w:rsidRPr="004F31A3">
        <w:rPr>
          <w:sz w:val="27"/>
          <w:vertAlign w:val="superscript"/>
          <w:rtl/>
        </w:rPr>
        <w:t>)</w:t>
      </w:r>
      <w:r w:rsidRPr="004F31A3">
        <w:rPr>
          <w:rFonts w:hint="cs"/>
          <w:sz w:val="27"/>
          <w:rtl/>
        </w:rPr>
        <w:t>.</w:t>
      </w:r>
    </w:p>
    <w:p w:rsidR="000B55F2" w:rsidRDefault="000B55F2" w:rsidP="007659C5">
      <w:pPr>
        <w:spacing w:line="420" w:lineRule="exact"/>
        <w:rPr>
          <w:sz w:val="27"/>
        </w:rPr>
      </w:pPr>
      <w:r w:rsidRPr="004F31A3">
        <w:rPr>
          <w:rFonts w:hint="cs"/>
          <w:sz w:val="27"/>
          <w:rtl/>
        </w:rPr>
        <w:t>وي</w:t>
      </w:r>
      <w:r w:rsidR="00C26E76" w:rsidRPr="004F31A3">
        <w:rPr>
          <w:rFonts w:hint="cs"/>
          <w:sz w:val="27"/>
          <w:rtl/>
        </w:rPr>
        <w:t>ُ</w:t>
      </w:r>
      <w:r w:rsidRPr="004F31A3">
        <w:rPr>
          <w:rFonts w:hint="cs"/>
          <w:sz w:val="27"/>
          <w:rtl/>
        </w:rPr>
        <w:t>ع</w:t>
      </w:r>
      <w:r w:rsidR="00C26E76" w:rsidRPr="004F31A3">
        <w:rPr>
          <w:rFonts w:hint="cs"/>
          <w:sz w:val="27"/>
          <w:rtl/>
        </w:rPr>
        <w:t>َ</w:t>
      </w:r>
      <w:r w:rsidRPr="004F31A3">
        <w:rPr>
          <w:rFonts w:hint="cs"/>
          <w:sz w:val="27"/>
          <w:rtl/>
        </w:rPr>
        <w:t>د</w:t>
      </w:r>
      <w:r w:rsidR="00C26E76" w:rsidRPr="004F31A3">
        <w:rPr>
          <w:rFonts w:hint="cs"/>
          <w:sz w:val="27"/>
          <w:rtl/>
        </w:rPr>
        <w:t>ّ</w:t>
      </w:r>
      <w:r w:rsidRPr="004F31A3">
        <w:rPr>
          <w:rFonts w:hint="cs"/>
          <w:sz w:val="27"/>
          <w:rtl/>
        </w:rPr>
        <w:t xml:space="preserve"> </w:t>
      </w:r>
      <w:r w:rsidRPr="004F31A3">
        <w:rPr>
          <w:rFonts w:ascii="Mosawi" w:eastAsiaTheme="minorHAnsi" w:hAnsi="Mosawi" w:cs="Abz-3 (Yagut)" w:hint="cs"/>
          <w:sz w:val="24"/>
          <w:szCs w:val="24"/>
          <w:rtl/>
        </w:rPr>
        <w:t>الگا</w:t>
      </w:r>
      <w:r w:rsidR="00C26E7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rPr>
        <w:t xml:space="preserve"> امتداداً لجماعة الرب</w:t>
      </w:r>
      <w:r w:rsidR="00C26E76" w:rsidRPr="004F31A3">
        <w:rPr>
          <w:rFonts w:hint="cs"/>
          <w:sz w:val="27"/>
          <w:rtl/>
        </w:rPr>
        <w:t>ّ</w:t>
      </w:r>
      <w:r w:rsidRPr="004F31A3">
        <w:rPr>
          <w:rFonts w:hint="cs"/>
          <w:sz w:val="27"/>
          <w:rtl/>
        </w:rPr>
        <w:t>انيين أو التلموديين</w:t>
      </w:r>
      <w:r w:rsidR="00C26E76" w:rsidRPr="004F31A3">
        <w:rPr>
          <w:rFonts w:hint="cs"/>
          <w:sz w:val="27"/>
          <w:rtl/>
        </w:rPr>
        <w:t>.</w:t>
      </w:r>
      <w:r w:rsidRPr="004F31A3">
        <w:rPr>
          <w:rFonts w:hint="cs"/>
          <w:sz w:val="27"/>
          <w:rtl/>
        </w:rPr>
        <w:t xml:space="preserve"> وجماعة التلموديين كما هو معروف</w:t>
      </w:r>
      <w:r w:rsidR="00C26E76" w:rsidRPr="004F31A3">
        <w:rPr>
          <w:rFonts w:hint="cs"/>
          <w:sz w:val="27"/>
          <w:rtl/>
        </w:rPr>
        <w:t>ٌ</w:t>
      </w:r>
      <w:r w:rsidRPr="004F31A3">
        <w:rPr>
          <w:rFonts w:hint="cs"/>
          <w:sz w:val="27"/>
          <w:rtl/>
        </w:rPr>
        <w:t xml:space="preserve"> مرّ</w:t>
      </w:r>
      <w:r w:rsidR="00C26E76" w:rsidRPr="004F31A3">
        <w:rPr>
          <w:rFonts w:hint="cs"/>
          <w:sz w:val="27"/>
          <w:rtl/>
        </w:rPr>
        <w:t>َ</w:t>
      </w:r>
      <w:r w:rsidRPr="004F31A3">
        <w:rPr>
          <w:rFonts w:hint="cs"/>
          <w:sz w:val="27"/>
          <w:rtl/>
        </w:rPr>
        <w:t>ت</w:t>
      </w:r>
      <w:r w:rsidR="00C26E76" w:rsidRPr="004F31A3">
        <w:rPr>
          <w:rFonts w:hint="cs"/>
          <w:sz w:val="27"/>
          <w:rtl/>
        </w:rPr>
        <w:t>ْ</w:t>
      </w:r>
      <w:r w:rsidRPr="004F31A3">
        <w:rPr>
          <w:rFonts w:hint="cs"/>
          <w:sz w:val="27"/>
          <w:rtl/>
        </w:rPr>
        <w:t xml:space="preserve"> بست</w:t>
      </w:r>
      <w:r w:rsidR="00C26E76" w:rsidRPr="004F31A3">
        <w:rPr>
          <w:rFonts w:hint="cs"/>
          <w:sz w:val="27"/>
          <w:rtl/>
        </w:rPr>
        <w:t>ّ</w:t>
      </w:r>
      <w:r w:rsidRPr="004F31A3">
        <w:rPr>
          <w:rFonts w:hint="cs"/>
          <w:sz w:val="27"/>
          <w:rtl/>
        </w:rPr>
        <w:t>ة مراحل</w:t>
      </w:r>
      <w:r w:rsidRPr="004F31A3">
        <w:rPr>
          <w:sz w:val="27"/>
          <w:vertAlign w:val="superscript"/>
          <w:rtl/>
        </w:rPr>
        <w:t>(</w:t>
      </w:r>
      <w:r w:rsidRPr="004F31A3">
        <w:rPr>
          <w:sz w:val="27"/>
          <w:vertAlign w:val="superscript"/>
          <w:rtl/>
        </w:rPr>
        <w:endnoteReference w:id="597"/>
      </w:r>
      <w:r w:rsidRPr="004F31A3">
        <w:rPr>
          <w:sz w:val="27"/>
          <w:vertAlign w:val="superscript"/>
          <w:rtl/>
        </w:rPr>
        <w:t>)</w:t>
      </w:r>
      <w:r w:rsidRPr="004F31A3">
        <w:rPr>
          <w:rFonts w:hint="cs"/>
          <w:sz w:val="27"/>
          <w:rtl/>
        </w:rPr>
        <w:t>. والآن نحاول أن ندرس وأن نحل</w:t>
      </w:r>
      <w:r w:rsidR="00C26E76" w:rsidRPr="004F31A3">
        <w:rPr>
          <w:rFonts w:hint="cs"/>
          <w:sz w:val="27"/>
          <w:rtl/>
        </w:rPr>
        <w:t>ِّ</w:t>
      </w:r>
      <w:r w:rsidRPr="004F31A3">
        <w:rPr>
          <w:rFonts w:hint="cs"/>
          <w:sz w:val="27"/>
          <w:rtl/>
        </w:rPr>
        <w:t xml:space="preserve">ل بعض المصطلحات والمفاهيم عن </w:t>
      </w:r>
      <w:r w:rsidRPr="004F31A3">
        <w:rPr>
          <w:rFonts w:ascii="Mosawi" w:eastAsiaTheme="minorHAnsi" w:hAnsi="Mosawi" w:cs="Abz-3 (Yagut)" w:hint="cs"/>
          <w:sz w:val="24"/>
          <w:szCs w:val="24"/>
          <w:rtl/>
        </w:rPr>
        <w:t>الگا</w:t>
      </w:r>
      <w:r w:rsidR="00C26E7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rPr>
        <w:t>.</w:t>
      </w:r>
    </w:p>
    <w:p w:rsidR="003F2918" w:rsidRPr="004F31A3" w:rsidRDefault="003F2918" w:rsidP="006A4AA5">
      <w:pPr>
        <w:rPr>
          <w:sz w:val="27"/>
          <w:rtl/>
        </w:rPr>
      </w:pPr>
    </w:p>
    <w:p w:rsidR="000B55F2" w:rsidRPr="004F31A3" w:rsidRDefault="000B55F2" w:rsidP="00C26E76">
      <w:pPr>
        <w:pStyle w:val="31"/>
        <w:rPr>
          <w:color w:val="auto"/>
          <w:rtl/>
          <w:lang w:bidi="ar-IQ"/>
        </w:rPr>
      </w:pPr>
      <w:bookmarkStart w:id="98" w:name="_Toc478913308"/>
      <w:r w:rsidRPr="004F31A3">
        <w:rPr>
          <w:rFonts w:hint="cs"/>
          <w:color w:val="auto"/>
          <w:rtl/>
        </w:rPr>
        <w:t xml:space="preserve">1ـ مفهوم </w:t>
      </w:r>
      <w:r w:rsidRPr="004F31A3">
        <w:rPr>
          <w:rFonts w:hint="cs"/>
          <w:color w:val="auto"/>
          <w:rtl/>
          <w:lang w:bidi="ar-IQ"/>
        </w:rPr>
        <w:t>الگا</w:t>
      </w:r>
      <w:r w:rsidR="00C26E76" w:rsidRPr="004F31A3">
        <w:rPr>
          <w:rFonts w:hint="cs"/>
          <w:color w:val="auto"/>
          <w:rtl/>
          <w:lang w:bidi="ar-IQ"/>
        </w:rPr>
        <w:t>ؤ</w:t>
      </w:r>
      <w:r w:rsidRPr="004F31A3">
        <w:rPr>
          <w:rFonts w:hint="cs"/>
          <w:color w:val="auto"/>
          <w:rtl/>
          <w:lang w:bidi="ar-IQ"/>
        </w:rPr>
        <w:t>ونيم</w:t>
      </w:r>
      <w:bookmarkEnd w:id="98"/>
    </w:p>
    <w:p w:rsidR="000B55F2" w:rsidRPr="004F31A3" w:rsidRDefault="000B55F2" w:rsidP="00504089">
      <w:pPr>
        <w:rPr>
          <w:sz w:val="27"/>
          <w:rtl/>
          <w:lang w:bidi="ar-IQ"/>
        </w:rPr>
      </w:pPr>
      <w:r w:rsidRPr="004F31A3">
        <w:rPr>
          <w:rFonts w:ascii="Mosawi" w:eastAsiaTheme="minorHAnsi" w:hAnsi="Mosawi" w:cs="Abz-3 (Yagut)" w:hint="cs"/>
          <w:sz w:val="24"/>
          <w:szCs w:val="24"/>
          <w:rtl/>
        </w:rPr>
        <w:t>الگا</w:t>
      </w:r>
      <w:r w:rsidR="00C26E7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 xml:space="preserve"> اسم</w:t>
      </w:r>
      <w:r w:rsidR="00C26E76" w:rsidRPr="004F31A3">
        <w:rPr>
          <w:rFonts w:hint="cs"/>
          <w:sz w:val="27"/>
          <w:rtl/>
          <w:lang w:bidi="ar-IQ"/>
        </w:rPr>
        <w:t>ٌ</w:t>
      </w:r>
      <w:r w:rsidRPr="004F31A3">
        <w:rPr>
          <w:rFonts w:hint="cs"/>
          <w:sz w:val="27"/>
          <w:rtl/>
          <w:lang w:bidi="ar-IQ"/>
        </w:rPr>
        <w:t xml:space="preserve"> في صيغة جمع المذك</w:t>
      </w:r>
      <w:r w:rsidR="00C26E76" w:rsidRPr="004F31A3">
        <w:rPr>
          <w:rFonts w:hint="cs"/>
          <w:sz w:val="27"/>
          <w:rtl/>
          <w:lang w:bidi="ar-IQ"/>
        </w:rPr>
        <w:t>َّ</w:t>
      </w:r>
      <w:r w:rsidRPr="004F31A3">
        <w:rPr>
          <w:rFonts w:hint="cs"/>
          <w:sz w:val="27"/>
          <w:rtl/>
          <w:lang w:bidi="ar-IQ"/>
        </w:rPr>
        <w:t>ر</w:t>
      </w:r>
      <w:r w:rsidR="00C26E76" w:rsidRPr="004F31A3">
        <w:rPr>
          <w:rFonts w:hint="cs"/>
          <w:sz w:val="27"/>
          <w:rtl/>
          <w:lang w:bidi="ar-IQ"/>
        </w:rPr>
        <w:t>،</w:t>
      </w:r>
      <w:r w:rsidRPr="004F31A3">
        <w:rPr>
          <w:rFonts w:hint="cs"/>
          <w:sz w:val="27"/>
          <w:rtl/>
          <w:lang w:bidi="ar-IQ"/>
        </w:rPr>
        <w:t xml:space="preserve"> ومفرده </w:t>
      </w:r>
      <w:r w:rsidRPr="004F31A3">
        <w:rPr>
          <w:rFonts w:ascii="Mosawi" w:eastAsiaTheme="minorHAnsi" w:hAnsi="Mosawi" w:cs="Abz-3 (Yagut)" w:hint="cs"/>
          <w:sz w:val="24"/>
          <w:szCs w:val="24"/>
          <w:rtl/>
        </w:rPr>
        <w:t>گا</w:t>
      </w:r>
      <w:r w:rsidR="00C26E7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00C26E76" w:rsidRPr="004F31A3">
        <w:rPr>
          <w:rFonts w:hint="cs"/>
          <w:sz w:val="27"/>
          <w:rtl/>
          <w:lang w:bidi="ar-IQ"/>
        </w:rPr>
        <w:t>.</w:t>
      </w:r>
      <w:r w:rsidRPr="004F31A3">
        <w:rPr>
          <w:rFonts w:hint="cs"/>
          <w:sz w:val="27"/>
          <w:rtl/>
          <w:lang w:bidi="ar-IQ"/>
        </w:rPr>
        <w:t xml:space="preserve"> وهو يدل</w:t>
      </w:r>
      <w:r w:rsidR="00C26E76" w:rsidRPr="004F31A3">
        <w:rPr>
          <w:rFonts w:hint="cs"/>
          <w:sz w:val="27"/>
          <w:rtl/>
          <w:lang w:bidi="ar-IQ"/>
        </w:rPr>
        <w:t>ّ</w:t>
      </w:r>
      <w:r w:rsidRPr="004F31A3">
        <w:rPr>
          <w:rFonts w:hint="cs"/>
          <w:sz w:val="27"/>
          <w:rtl/>
          <w:lang w:bidi="ar-IQ"/>
        </w:rPr>
        <w:t xml:space="preserve"> على الرفعة </w:t>
      </w:r>
      <w:r w:rsidRPr="004F31A3">
        <w:rPr>
          <w:rFonts w:hint="cs"/>
          <w:sz w:val="27"/>
          <w:rtl/>
          <w:lang w:bidi="ar-IQ"/>
        </w:rPr>
        <w:lastRenderedPageBreak/>
        <w:t>والعظمة والاحترام. وبعد ذلك أخذ مدلول هذا الاسم يتحد</w:t>
      </w:r>
      <w:r w:rsidR="00C26E76" w:rsidRPr="004F31A3">
        <w:rPr>
          <w:rFonts w:hint="cs"/>
          <w:sz w:val="27"/>
          <w:rtl/>
          <w:lang w:bidi="ar-IQ"/>
        </w:rPr>
        <w:t>ّ</w:t>
      </w:r>
      <w:r w:rsidRPr="004F31A3">
        <w:rPr>
          <w:rFonts w:hint="cs"/>
          <w:sz w:val="27"/>
          <w:rtl/>
          <w:lang w:bidi="ar-IQ"/>
        </w:rPr>
        <w:t>د تحديداً أكثر دق</w:t>
      </w:r>
      <w:r w:rsidR="00C26E76" w:rsidRPr="004F31A3">
        <w:rPr>
          <w:rFonts w:hint="cs"/>
          <w:sz w:val="27"/>
          <w:rtl/>
          <w:lang w:bidi="ar-IQ"/>
        </w:rPr>
        <w:t>ّ</w:t>
      </w:r>
      <w:r w:rsidRPr="004F31A3">
        <w:rPr>
          <w:rFonts w:hint="cs"/>
          <w:sz w:val="27"/>
          <w:rtl/>
          <w:lang w:bidi="ar-IQ"/>
        </w:rPr>
        <w:t>ة</w:t>
      </w:r>
      <w:r w:rsidR="00A67EA8">
        <w:rPr>
          <w:rFonts w:hint="cs"/>
          <w:sz w:val="27"/>
          <w:rtl/>
          <w:lang w:bidi="ar-IQ"/>
        </w:rPr>
        <w:t>ً</w:t>
      </w:r>
      <w:r w:rsidRPr="004F31A3">
        <w:rPr>
          <w:rFonts w:hint="cs"/>
          <w:sz w:val="27"/>
          <w:rtl/>
          <w:lang w:bidi="ar-IQ"/>
        </w:rPr>
        <w:t>، حيث اقتصر استخدامه على مجموعة</w:t>
      </w:r>
      <w:r w:rsidR="00C26E76" w:rsidRPr="004F31A3">
        <w:rPr>
          <w:rFonts w:hint="cs"/>
          <w:sz w:val="27"/>
          <w:rtl/>
          <w:lang w:bidi="ar-IQ"/>
        </w:rPr>
        <w:t>ٍ</w:t>
      </w:r>
      <w:r w:rsidRPr="004F31A3">
        <w:rPr>
          <w:rFonts w:hint="cs"/>
          <w:sz w:val="27"/>
          <w:rtl/>
          <w:lang w:bidi="ar-IQ"/>
        </w:rPr>
        <w:t xml:space="preserve"> معي</w:t>
      </w:r>
      <w:r w:rsidR="00C26E76" w:rsidRPr="004F31A3">
        <w:rPr>
          <w:rFonts w:hint="cs"/>
          <w:sz w:val="27"/>
          <w:rtl/>
          <w:lang w:bidi="ar-IQ"/>
        </w:rPr>
        <w:t>ّ</w:t>
      </w:r>
      <w:r w:rsidRPr="004F31A3">
        <w:rPr>
          <w:rFonts w:hint="cs"/>
          <w:sz w:val="27"/>
          <w:rtl/>
          <w:lang w:bidi="ar-IQ"/>
        </w:rPr>
        <w:t>نة من الحاخامين</w:t>
      </w:r>
      <w:r w:rsidR="00C26E76" w:rsidRPr="004F31A3">
        <w:rPr>
          <w:rFonts w:hint="cs"/>
          <w:sz w:val="27"/>
          <w:rtl/>
          <w:lang w:bidi="ar-IQ"/>
        </w:rPr>
        <w:t>،</w:t>
      </w:r>
      <w:r w:rsidRPr="004F31A3">
        <w:rPr>
          <w:rFonts w:hint="cs"/>
          <w:sz w:val="27"/>
          <w:rtl/>
          <w:lang w:bidi="ar-IQ"/>
        </w:rPr>
        <w:t xml:space="preserve"> فأصبح عبارة عن صفة</w:t>
      </w:r>
      <w:r w:rsidR="00C26E76" w:rsidRPr="004F31A3">
        <w:rPr>
          <w:rFonts w:hint="cs"/>
          <w:sz w:val="27"/>
          <w:rtl/>
          <w:lang w:bidi="ar-IQ"/>
        </w:rPr>
        <w:t>ٍ</w:t>
      </w:r>
      <w:r w:rsidRPr="004F31A3">
        <w:rPr>
          <w:rFonts w:hint="cs"/>
          <w:sz w:val="27"/>
          <w:rtl/>
          <w:lang w:bidi="ar-IQ"/>
        </w:rPr>
        <w:t xml:space="preserve"> لرؤساء الأكاديميات في بابل</w:t>
      </w:r>
      <w:r w:rsidR="00C26E76" w:rsidRPr="004F31A3">
        <w:rPr>
          <w:rFonts w:hint="cs"/>
          <w:sz w:val="27"/>
          <w:rtl/>
          <w:lang w:bidi="ar-IQ"/>
        </w:rPr>
        <w:t>،</w:t>
      </w:r>
      <w:r w:rsidRPr="004F31A3">
        <w:rPr>
          <w:rFonts w:hint="cs"/>
          <w:sz w:val="27"/>
          <w:rtl/>
          <w:lang w:bidi="ar-IQ"/>
        </w:rPr>
        <w:t xml:space="preserve"> الذين جا</w:t>
      </w:r>
      <w:r w:rsidR="00C26E76" w:rsidRPr="004F31A3">
        <w:rPr>
          <w:rFonts w:hint="cs"/>
          <w:sz w:val="27"/>
          <w:rtl/>
          <w:lang w:bidi="ar-IQ"/>
        </w:rPr>
        <w:t>ؤ</w:t>
      </w:r>
      <w:r w:rsidRPr="004F31A3">
        <w:rPr>
          <w:rFonts w:hint="cs"/>
          <w:sz w:val="27"/>
          <w:rtl/>
          <w:lang w:bidi="ar-IQ"/>
        </w:rPr>
        <w:t>وا في أعقاب عصر السبورائيم</w:t>
      </w:r>
      <w:r w:rsidRPr="004F31A3">
        <w:rPr>
          <w:sz w:val="27"/>
          <w:vertAlign w:val="superscript"/>
          <w:rtl/>
          <w:lang w:bidi="ar-IQ"/>
        </w:rPr>
        <w:t>(</w:t>
      </w:r>
      <w:r w:rsidRPr="004F31A3">
        <w:rPr>
          <w:sz w:val="27"/>
          <w:vertAlign w:val="superscript"/>
          <w:rtl/>
          <w:lang w:bidi="ar-IQ"/>
        </w:rPr>
        <w:endnoteReference w:id="598"/>
      </w:r>
      <w:r w:rsidRPr="004F31A3">
        <w:rPr>
          <w:sz w:val="27"/>
          <w:vertAlign w:val="superscript"/>
          <w:rtl/>
          <w:lang w:bidi="ar-IQ"/>
        </w:rPr>
        <w:t>)</w:t>
      </w:r>
      <w:r w:rsidRPr="004F31A3">
        <w:rPr>
          <w:rFonts w:hint="cs"/>
          <w:sz w:val="27"/>
          <w:rtl/>
          <w:lang w:bidi="ar-IQ"/>
        </w:rPr>
        <w:t>.</w:t>
      </w:r>
    </w:p>
    <w:p w:rsidR="000B55F2" w:rsidRPr="004F31A3" w:rsidRDefault="00C26E76" w:rsidP="00504089">
      <w:pPr>
        <w:rPr>
          <w:sz w:val="27"/>
          <w:rtl/>
          <w:lang w:bidi="ar-IQ"/>
        </w:rPr>
      </w:pPr>
      <w:r w:rsidRPr="004F31A3">
        <w:rPr>
          <w:rFonts w:hint="eastAsia"/>
          <w:sz w:val="24"/>
          <w:szCs w:val="24"/>
          <w:rtl/>
        </w:rPr>
        <w:t>«</w:t>
      </w:r>
      <w:r w:rsidR="000B55F2" w:rsidRPr="004F31A3">
        <w:rPr>
          <w:rFonts w:hint="cs"/>
          <w:sz w:val="27"/>
          <w:rtl/>
        </w:rPr>
        <w:t>وصارت الفترة التي عاش فيها رؤساء هذه الأكاديميات في مدينة بابل العريقة في التراث اليهودي ت</w:t>
      </w:r>
      <w:r w:rsidR="00277636" w:rsidRPr="004F31A3">
        <w:rPr>
          <w:rFonts w:hint="cs"/>
          <w:sz w:val="27"/>
          <w:rtl/>
        </w:rPr>
        <w:t>ُ</w:t>
      </w:r>
      <w:r w:rsidR="000B55F2" w:rsidRPr="004F31A3">
        <w:rPr>
          <w:rFonts w:hint="cs"/>
          <w:sz w:val="27"/>
          <w:rtl/>
        </w:rPr>
        <w:t>ع</w:t>
      </w:r>
      <w:r w:rsidR="00277636" w:rsidRPr="004F31A3">
        <w:rPr>
          <w:rFonts w:hint="cs"/>
          <w:sz w:val="27"/>
          <w:rtl/>
        </w:rPr>
        <w:t>ْ</w:t>
      </w:r>
      <w:r w:rsidR="000B55F2" w:rsidRPr="004F31A3">
        <w:rPr>
          <w:rFonts w:hint="cs"/>
          <w:sz w:val="27"/>
          <w:rtl/>
        </w:rPr>
        <w:t>ر</w:t>
      </w:r>
      <w:r w:rsidR="00277636" w:rsidRPr="004F31A3">
        <w:rPr>
          <w:rFonts w:hint="cs"/>
          <w:sz w:val="27"/>
          <w:rtl/>
        </w:rPr>
        <w:t>َ</w:t>
      </w:r>
      <w:r w:rsidR="000B55F2" w:rsidRPr="004F31A3">
        <w:rPr>
          <w:rFonts w:hint="cs"/>
          <w:sz w:val="27"/>
          <w:rtl/>
        </w:rPr>
        <w:t xml:space="preserve">ف في التاريخ بحقبة أو فترة </w:t>
      </w:r>
      <w:r w:rsidR="000B55F2" w:rsidRPr="004F31A3">
        <w:rPr>
          <w:rFonts w:ascii="Mosawi" w:eastAsiaTheme="minorHAnsi" w:hAnsi="Mosawi" w:cs="Abz-3 (Yagut)" w:hint="cs"/>
          <w:sz w:val="24"/>
          <w:szCs w:val="24"/>
          <w:rtl/>
        </w:rPr>
        <w:t>الگا</w:t>
      </w:r>
      <w:r w:rsidR="00277636" w:rsidRPr="004F31A3">
        <w:rPr>
          <w:rFonts w:ascii="Mosawi" w:eastAsiaTheme="minorHAnsi" w:hAnsi="Mosawi" w:cs="Abz-3 (Yagut)" w:hint="cs"/>
          <w:sz w:val="24"/>
          <w:szCs w:val="24"/>
          <w:rtl/>
        </w:rPr>
        <w:t>ؤ</w:t>
      </w:r>
      <w:r w:rsidR="000B55F2" w:rsidRPr="004F31A3">
        <w:rPr>
          <w:rFonts w:ascii="Mosawi" w:eastAsiaTheme="minorHAnsi" w:hAnsi="Mosawi" w:cs="Abz-3 (Yagut)" w:hint="cs"/>
          <w:sz w:val="24"/>
          <w:szCs w:val="24"/>
          <w:rtl/>
        </w:rPr>
        <w:t>ونيم</w:t>
      </w:r>
      <w:r w:rsidR="000B55F2" w:rsidRPr="004F31A3">
        <w:rPr>
          <w:rFonts w:hint="cs"/>
          <w:sz w:val="27"/>
          <w:rtl/>
          <w:lang w:bidi="ar-IQ"/>
        </w:rPr>
        <w:t>، والتي امتد</w:t>
      </w:r>
      <w:r w:rsidR="00277636" w:rsidRPr="004F31A3">
        <w:rPr>
          <w:rFonts w:hint="cs"/>
          <w:sz w:val="27"/>
          <w:rtl/>
          <w:lang w:bidi="ar-IQ"/>
        </w:rPr>
        <w:t>ّ</w:t>
      </w:r>
      <w:r w:rsidR="000B55F2" w:rsidRPr="004F31A3">
        <w:rPr>
          <w:rFonts w:hint="cs"/>
          <w:sz w:val="27"/>
          <w:rtl/>
          <w:lang w:bidi="ar-IQ"/>
        </w:rPr>
        <w:t>ت من القرن السادس الميلادي حت</w:t>
      </w:r>
      <w:r w:rsidR="00277636" w:rsidRPr="004F31A3">
        <w:rPr>
          <w:rFonts w:hint="cs"/>
          <w:sz w:val="27"/>
          <w:rtl/>
          <w:lang w:bidi="ar-IQ"/>
        </w:rPr>
        <w:t>ّ</w:t>
      </w:r>
      <w:r w:rsidR="000B55F2" w:rsidRPr="004F31A3">
        <w:rPr>
          <w:rFonts w:hint="cs"/>
          <w:sz w:val="27"/>
          <w:rtl/>
          <w:lang w:bidi="ar-IQ"/>
        </w:rPr>
        <w:t>ى القرن الحادي عشر.</w:t>
      </w:r>
    </w:p>
    <w:p w:rsidR="000B55F2" w:rsidRPr="004F31A3" w:rsidRDefault="00277636" w:rsidP="00504089">
      <w:pPr>
        <w:rPr>
          <w:sz w:val="27"/>
          <w:rtl/>
          <w:lang w:bidi="ar-IQ"/>
        </w:rPr>
      </w:pPr>
      <w:r w:rsidRPr="004F31A3">
        <w:rPr>
          <w:rFonts w:hint="cs"/>
          <w:sz w:val="27"/>
          <w:rtl/>
          <w:lang w:bidi="ar-IQ"/>
        </w:rPr>
        <w:t>إ</w:t>
      </w:r>
      <w:r w:rsidR="000B55F2" w:rsidRPr="004F31A3">
        <w:rPr>
          <w:rFonts w:hint="cs"/>
          <w:sz w:val="27"/>
          <w:rtl/>
          <w:lang w:bidi="ar-IQ"/>
        </w:rPr>
        <w:t xml:space="preserve">ذن نشأت بعد انتهاء </w:t>
      </w:r>
      <w:r w:rsidR="004F0772" w:rsidRPr="004F31A3">
        <w:rPr>
          <w:rFonts w:hint="cs"/>
          <w:sz w:val="27"/>
          <w:rtl/>
          <w:lang w:bidi="ar-IQ"/>
        </w:rPr>
        <w:t>دَوْر</w:t>
      </w:r>
      <w:r w:rsidR="000B55F2" w:rsidRPr="004F31A3">
        <w:rPr>
          <w:rFonts w:hint="cs"/>
          <w:sz w:val="27"/>
          <w:rtl/>
          <w:lang w:bidi="ar-IQ"/>
        </w:rPr>
        <w:t xml:space="preserve"> الأمورائ</w:t>
      </w:r>
      <w:r w:rsidR="008A177C" w:rsidRPr="004F31A3">
        <w:rPr>
          <w:rFonts w:hint="cs"/>
          <w:sz w:val="27"/>
          <w:rtl/>
          <w:lang w:bidi="ar-IQ"/>
        </w:rPr>
        <w:t>ي</w:t>
      </w:r>
      <w:r w:rsidR="000B55F2" w:rsidRPr="004F31A3">
        <w:rPr>
          <w:rFonts w:hint="cs"/>
          <w:sz w:val="27"/>
          <w:rtl/>
          <w:lang w:bidi="ar-IQ"/>
        </w:rPr>
        <w:t>م طبقة</w:t>
      </w:r>
      <w:r w:rsidRPr="004F31A3">
        <w:rPr>
          <w:rFonts w:hint="cs"/>
          <w:sz w:val="27"/>
          <w:rtl/>
          <w:lang w:bidi="ar-IQ"/>
        </w:rPr>
        <w:t>ٌ</w:t>
      </w:r>
      <w:r w:rsidR="000B55F2" w:rsidRPr="004F31A3">
        <w:rPr>
          <w:rFonts w:hint="cs"/>
          <w:sz w:val="27"/>
          <w:rtl/>
          <w:lang w:bidi="ar-IQ"/>
        </w:rPr>
        <w:t xml:space="preserve"> من العلماء يُع</w:t>
      </w:r>
      <w:r w:rsidRPr="004F31A3">
        <w:rPr>
          <w:rFonts w:hint="cs"/>
          <w:sz w:val="27"/>
          <w:rtl/>
          <w:lang w:bidi="ar-IQ"/>
        </w:rPr>
        <w:t>ْ</w:t>
      </w:r>
      <w:r w:rsidR="000B55F2" w:rsidRPr="004F31A3">
        <w:rPr>
          <w:rFonts w:hint="cs"/>
          <w:sz w:val="27"/>
          <w:rtl/>
          <w:lang w:bidi="ar-IQ"/>
        </w:rPr>
        <w:t>ر</w:t>
      </w:r>
      <w:r w:rsidRPr="004F31A3">
        <w:rPr>
          <w:rFonts w:hint="cs"/>
          <w:sz w:val="27"/>
          <w:rtl/>
          <w:lang w:bidi="ar-IQ"/>
        </w:rPr>
        <w:t>َ</w:t>
      </w:r>
      <w:r w:rsidR="000B55F2" w:rsidRPr="004F31A3">
        <w:rPr>
          <w:rFonts w:hint="cs"/>
          <w:sz w:val="27"/>
          <w:rtl/>
          <w:lang w:bidi="ar-IQ"/>
        </w:rPr>
        <w:t>فون بـ</w:t>
      </w:r>
      <w:r w:rsidRPr="004F31A3">
        <w:rPr>
          <w:rFonts w:hint="cs"/>
          <w:sz w:val="27"/>
          <w:rtl/>
          <w:lang w:bidi="ar-IQ"/>
        </w:rPr>
        <w:t xml:space="preserve"> </w:t>
      </w:r>
      <w:r w:rsidR="000B55F2" w:rsidRPr="004F31A3">
        <w:rPr>
          <w:rFonts w:hint="cs"/>
          <w:sz w:val="27"/>
          <w:rtl/>
          <w:lang w:bidi="ar-IQ"/>
        </w:rPr>
        <w:t>(السبورائيم)، وهي كلمة</w:t>
      </w:r>
      <w:r w:rsidRPr="004F31A3">
        <w:rPr>
          <w:rFonts w:hint="cs"/>
          <w:sz w:val="27"/>
          <w:rtl/>
          <w:lang w:bidi="ar-IQ"/>
        </w:rPr>
        <w:t>ٌ</w:t>
      </w:r>
      <w:r w:rsidR="000B55F2" w:rsidRPr="004F31A3">
        <w:rPr>
          <w:rFonts w:hint="cs"/>
          <w:sz w:val="27"/>
          <w:rtl/>
          <w:lang w:bidi="ar-IQ"/>
        </w:rPr>
        <w:t xml:space="preserve"> عبرية</w:t>
      </w:r>
      <w:r w:rsidRPr="004F31A3">
        <w:rPr>
          <w:rFonts w:hint="cs"/>
          <w:sz w:val="27"/>
          <w:rtl/>
          <w:lang w:bidi="ar-IQ"/>
        </w:rPr>
        <w:t>،</w:t>
      </w:r>
      <w:r w:rsidR="000B55F2" w:rsidRPr="004F31A3">
        <w:rPr>
          <w:rFonts w:hint="cs"/>
          <w:sz w:val="27"/>
          <w:rtl/>
          <w:lang w:bidi="ar-IQ"/>
        </w:rPr>
        <w:t xml:space="preserve"> معناها الأساتذة والشارحون، كانت ت</w:t>
      </w:r>
      <w:r w:rsidRPr="004F31A3">
        <w:rPr>
          <w:rFonts w:hint="cs"/>
          <w:sz w:val="27"/>
          <w:rtl/>
          <w:lang w:bidi="ar-IQ"/>
        </w:rPr>
        <w:t>ُ</w:t>
      </w:r>
      <w:r w:rsidR="000B55F2" w:rsidRPr="004F31A3">
        <w:rPr>
          <w:rFonts w:hint="cs"/>
          <w:sz w:val="27"/>
          <w:rtl/>
          <w:lang w:bidi="ar-IQ"/>
        </w:rPr>
        <w:t>ط</w:t>
      </w:r>
      <w:r w:rsidRPr="004F31A3">
        <w:rPr>
          <w:rFonts w:hint="cs"/>
          <w:sz w:val="27"/>
          <w:rtl/>
          <w:lang w:bidi="ar-IQ"/>
        </w:rPr>
        <w:t>ْ</w:t>
      </w:r>
      <w:r w:rsidR="000B55F2" w:rsidRPr="004F31A3">
        <w:rPr>
          <w:rFonts w:hint="cs"/>
          <w:sz w:val="27"/>
          <w:rtl/>
          <w:lang w:bidi="ar-IQ"/>
        </w:rPr>
        <w:t>ل</w:t>
      </w:r>
      <w:r w:rsidRPr="004F31A3">
        <w:rPr>
          <w:rFonts w:hint="cs"/>
          <w:sz w:val="27"/>
          <w:rtl/>
          <w:lang w:bidi="ar-IQ"/>
        </w:rPr>
        <w:t>َ</w:t>
      </w:r>
      <w:r w:rsidR="000B55F2" w:rsidRPr="004F31A3">
        <w:rPr>
          <w:rFonts w:hint="cs"/>
          <w:sz w:val="27"/>
          <w:rtl/>
          <w:lang w:bidi="ar-IQ"/>
        </w:rPr>
        <w:t>ق على طبقة</w:t>
      </w:r>
      <w:r w:rsidRPr="004F31A3">
        <w:rPr>
          <w:rFonts w:hint="cs"/>
          <w:sz w:val="27"/>
          <w:rtl/>
          <w:lang w:bidi="ar-IQ"/>
        </w:rPr>
        <w:t>ٍ</w:t>
      </w:r>
      <w:r w:rsidR="000B55F2" w:rsidRPr="004F31A3">
        <w:rPr>
          <w:rFonts w:hint="cs"/>
          <w:sz w:val="27"/>
          <w:rtl/>
          <w:lang w:bidi="ar-IQ"/>
        </w:rPr>
        <w:t xml:space="preserve"> من العلماء اليهود استمر</w:t>
      </w:r>
      <w:r w:rsidRPr="004F31A3">
        <w:rPr>
          <w:rFonts w:hint="cs"/>
          <w:sz w:val="27"/>
          <w:rtl/>
          <w:lang w:bidi="ar-IQ"/>
        </w:rPr>
        <w:t>ّ</w:t>
      </w:r>
      <w:r w:rsidR="000B55F2" w:rsidRPr="004F31A3">
        <w:rPr>
          <w:rFonts w:hint="cs"/>
          <w:sz w:val="27"/>
          <w:rtl/>
          <w:lang w:bidi="ar-IQ"/>
        </w:rPr>
        <w:t xml:space="preserve"> نشاطهم العلمي في بابل من سنة </w:t>
      </w:r>
      <w:r w:rsidR="001A2150" w:rsidRPr="001A2150">
        <w:rPr>
          <w:rFonts w:hint="cs"/>
          <w:sz w:val="27"/>
          <w:rtl/>
          <w:lang w:bidi="ar-IQ"/>
        </w:rPr>
        <w:t>5</w:t>
      </w:r>
      <w:r w:rsidR="00A607E9" w:rsidRPr="00A607E9">
        <w:rPr>
          <w:rFonts w:hint="cs"/>
          <w:sz w:val="27"/>
          <w:rtl/>
          <w:lang w:bidi="ar-IQ"/>
        </w:rPr>
        <w:t>00</w:t>
      </w:r>
      <w:r w:rsidR="000B55F2" w:rsidRPr="004F31A3">
        <w:rPr>
          <w:rFonts w:hint="cs"/>
          <w:sz w:val="27"/>
          <w:rtl/>
          <w:lang w:bidi="ar-IQ"/>
        </w:rPr>
        <w:t xml:space="preserve"> إلى سنة </w:t>
      </w:r>
      <w:r w:rsidR="001A2150" w:rsidRPr="001A2150">
        <w:rPr>
          <w:rFonts w:hint="cs"/>
          <w:sz w:val="27"/>
          <w:rtl/>
          <w:lang w:bidi="ar-IQ"/>
        </w:rPr>
        <w:t>5</w:t>
      </w:r>
      <w:r w:rsidR="00A607E9" w:rsidRPr="00A607E9">
        <w:rPr>
          <w:rFonts w:hint="cs"/>
          <w:sz w:val="27"/>
          <w:rtl/>
          <w:lang w:bidi="ar-IQ"/>
        </w:rPr>
        <w:t>90</w:t>
      </w:r>
      <w:r w:rsidR="000B55F2" w:rsidRPr="004F31A3">
        <w:rPr>
          <w:rFonts w:hint="cs"/>
          <w:sz w:val="27"/>
          <w:rtl/>
          <w:lang w:bidi="ar-IQ"/>
        </w:rPr>
        <w:t>م، وكانت أهم</w:t>
      </w:r>
      <w:r w:rsidRPr="004F31A3">
        <w:rPr>
          <w:rFonts w:hint="cs"/>
          <w:sz w:val="27"/>
          <w:rtl/>
          <w:lang w:bidi="ar-IQ"/>
        </w:rPr>
        <w:t>ّ</w:t>
      </w:r>
      <w:r w:rsidR="000B55F2" w:rsidRPr="004F31A3">
        <w:rPr>
          <w:rFonts w:hint="cs"/>
          <w:sz w:val="27"/>
          <w:rtl/>
          <w:lang w:bidi="ar-IQ"/>
        </w:rPr>
        <w:t xml:space="preserve"> أعمالهم التعليق على التلمود</w:t>
      </w:r>
      <w:r w:rsidRPr="004F31A3">
        <w:rPr>
          <w:rFonts w:hint="cs"/>
          <w:sz w:val="27"/>
          <w:rtl/>
          <w:lang w:bidi="ar-IQ"/>
        </w:rPr>
        <w:t>،</w:t>
      </w:r>
      <w:r w:rsidR="000B55F2" w:rsidRPr="004F31A3">
        <w:rPr>
          <w:rFonts w:hint="cs"/>
          <w:sz w:val="27"/>
          <w:rtl/>
          <w:lang w:bidi="ar-IQ"/>
        </w:rPr>
        <w:t xml:space="preserve"> وتنظيم أبوابه وفصوله بالشكل المعروف إلى يومنا هذا. وكانت أعمال السبورائيم بابليّة ب</w:t>
      </w:r>
      <w:r w:rsidRPr="004F31A3">
        <w:rPr>
          <w:rFonts w:hint="cs"/>
          <w:sz w:val="27"/>
          <w:rtl/>
          <w:lang w:bidi="ar-IQ"/>
        </w:rPr>
        <w:t>َ</w:t>
      </w:r>
      <w:r w:rsidR="000B55F2" w:rsidRPr="004F31A3">
        <w:rPr>
          <w:rFonts w:hint="cs"/>
          <w:sz w:val="27"/>
          <w:rtl/>
          <w:lang w:bidi="ar-IQ"/>
        </w:rPr>
        <w:t>ح</w:t>
      </w:r>
      <w:r w:rsidRPr="004F31A3">
        <w:rPr>
          <w:rFonts w:hint="cs"/>
          <w:sz w:val="27"/>
          <w:rtl/>
          <w:lang w:bidi="ar-IQ"/>
        </w:rPr>
        <w:t>ْ</w:t>
      </w:r>
      <w:r w:rsidR="000B55F2" w:rsidRPr="004F31A3">
        <w:rPr>
          <w:rFonts w:hint="cs"/>
          <w:sz w:val="27"/>
          <w:rtl/>
          <w:lang w:bidi="ar-IQ"/>
        </w:rPr>
        <w:t>تة، قام بها علماء بابل وحدهم. وأخيراً تول</w:t>
      </w:r>
      <w:r w:rsidRPr="004F31A3">
        <w:rPr>
          <w:rFonts w:hint="cs"/>
          <w:sz w:val="27"/>
          <w:rtl/>
          <w:lang w:bidi="ar-IQ"/>
        </w:rPr>
        <w:t>ّ</w:t>
      </w:r>
      <w:r w:rsidR="000B55F2" w:rsidRPr="004F31A3">
        <w:rPr>
          <w:rFonts w:hint="cs"/>
          <w:sz w:val="27"/>
          <w:rtl/>
          <w:lang w:bidi="ar-IQ"/>
        </w:rPr>
        <w:t xml:space="preserve">ى </w:t>
      </w:r>
      <w:r w:rsidR="000B55F2" w:rsidRPr="004F31A3">
        <w:rPr>
          <w:rFonts w:ascii="Mosawi" w:eastAsiaTheme="minorHAnsi" w:hAnsi="Mosawi" w:cs="Abz-3 (Yagut)" w:hint="cs"/>
          <w:sz w:val="24"/>
          <w:szCs w:val="24"/>
          <w:rtl/>
        </w:rPr>
        <w:t>الگا</w:t>
      </w:r>
      <w:r w:rsidRPr="004F31A3">
        <w:rPr>
          <w:rFonts w:ascii="Mosawi" w:eastAsiaTheme="minorHAnsi" w:hAnsi="Mosawi" w:cs="Abz-3 (Yagut)" w:hint="cs"/>
          <w:sz w:val="24"/>
          <w:szCs w:val="24"/>
          <w:rtl/>
        </w:rPr>
        <w:t>ؤ</w:t>
      </w:r>
      <w:r w:rsidR="000B55F2" w:rsidRPr="004F31A3">
        <w:rPr>
          <w:rFonts w:ascii="Mosawi" w:eastAsiaTheme="minorHAnsi" w:hAnsi="Mosawi" w:cs="Abz-3 (Yagut)" w:hint="cs"/>
          <w:sz w:val="24"/>
          <w:szCs w:val="24"/>
          <w:rtl/>
        </w:rPr>
        <w:t>ونيم</w:t>
      </w:r>
      <w:r w:rsidR="000B55F2" w:rsidRPr="004F31A3">
        <w:rPr>
          <w:rFonts w:hint="cs"/>
          <w:sz w:val="27"/>
          <w:rtl/>
          <w:lang w:bidi="ar-IQ"/>
        </w:rPr>
        <w:t xml:space="preserve"> مسؤولي</w:t>
      </w:r>
      <w:r w:rsidRPr="004F31A3">
        <w:rPr>
          <w:rFonts w:hint="cs"/>
          <w:sz w:val="27"/>
          <w:rtl/>
          <w:lang w:bidi="ar-IQ"/>
        </w:rPr>
        <w:t>ّ</w:t>
      </w:r>
      <w:r w:rsidR="000B55F2" w:rsidRPr="004F31A3">
        <w:rPr>
          <w:rFonts w:hint="cs"/>
          <w:sz w:val="27"/>
          <w:rtl/>
          <w:lang w:bidi="ar-IQ"/>
        </w:rPr>
        <w:t>ة تعليم التلمود وإصدار الفتاوى الدينيّة ليهود الشرق والغرب</w:t>
      </w:r>
      <w:r w:rsidR="000B55F2" w:rsidRPr="004F31A3">
        <w:rPr>
          <w:rFonts w:hint="eastAsia"/>
          <w:sz w:val="24"/>
          <w:szCs w:val="24"/>
          <w:rtl/>
        </w:rPr>
        <w:t>»</w:t>
      </w:r>
      <w:r w:rsidR="000B55F2" w:rsidRPr="004F31A3">
        <w:rPr>
          <w:sz w:val="27"/>
          <w:vertAlign w:val="superscript"/>
          <w:rtl/>
          <w:lang w:bidi="ar-IQ"/>
        </w:rPr>
        <w:t>(</w:t>
      </w:r>
      <w:r w:rsidR="000B55F2" w:rsidRPr="004F31A3">
        <w:rPr>
          <w:sz w:val="27"/>
          <w:vertAlign w:val="superscript"/>
          <w:rtl/>
          <w:lang w:bidi="ar-IQ"/>
        </w:rPr>
        <w:endnoteReference w:id="599"/>
      </w:r>
      <w:r w:rsidR="000B55F2" w:rsidRPr="004F31A3">
        <w:rPr>
          <w:sz w:val="27"/>
          <w:vertAlign w:val="superscript"/>
          <w:rtl/>
          <w:lang w:bidi="ar-IQ"/>
        </w:rPr>
        <w:t>)</w:t>
      </w:r>
      <w:r w:rsidR="000B55F2" w:rsidRPr="004F31A3">
        <w:rPr>
          <w:rFonts w:hint="cs"/>
          <w:sz w:val="27"/>
          <w:rtl/>
          <w:lang w:bidi="ar-IQ"/>
        </w:rPr>
        <w:t>.</w:t>
      </w:r>
    </w:p>
    <w:p w:rsidR="000B55F2" w:rsidRPr="004F31A3" w:rsidRDefault="000B55F2" w:rsidP="00190B3E">
      <w:pPr>
        <w:spacing w:line="420" w:lineRule="exact"/>
        <w:rPr>
          <w:sz w:val="27"/>
          <w:rtl/>
          <w:lang w:bidi="ar-IQ"/>
        </w:rPr>
      </w:pPr>
    </w:p>
    <w:p w:rsidR="000B55F2" w:rsidRPr="004F31A3" w:rsidRDefault="000B55F2" w:rsidP="00277636">
      <w:pPr>
        <w:pStyle w:val="31"/>
        <w:rPr>
          <w:color w:val="auto"/>
          <w:rtl/>
          <w:lang w:bidi="ar-IQ"/>
        </w:rPr>
      </w:pPr>
      <w:bookmarkStart w:id="99" w:name="_Toc478913309"/>
      <w:r w:rsidRPr="004F31A3">
        <w:rPr>
          <w:rFonts w:hint="cs"/>
          <w:color w:val="auto"/>
          <w:rtl/>
          <w:lang w:bidi="ar-IQ"/>
        </w:rPr>
        <w:t>2ـ بداية الگا</w:t>
      </w:r>
      <w:r w:rsidR="00277636" w:rsidRPr="004F31A3">
        <w:rPr>
          <w:rFonts w:hint="cs"/>
          <w:color w:val="auto"/>
          <w:rtl/>
          <w:lang w:bidi="ar-IQ"/>
        </w:rPr>
        <w:t>ؤ</w:t>
      </w:r>
      <w:r w:rsidRPr="004F31A3">
        <w:rPr>
          <w:rFonts w:hint="cs"/>
          <w:color w:val="auto"/>
          <w:rtl/>
          <w:lang w:bidi="ar-IQ"/>
        </w:rPr>
        <w:t>ونيم</w:t>
      </w:r>
      <w:bookmarkEnd w:id="99"/>
    </w:p>
    <w:p w:rsidR="000B55F2" w:rsidRPr="004F31A3" w:rsidRDefault="000B55F2" w:rsidP="00504089">
      <w:pPr>
        <w:rPr>
          <w:sz w:val="27"/>
          <w:rtl/>
          <w:lang w:bidi="ar-IQ"/>
        </w:rPr>
      </w:pPr>
      <w:r w:rsidRPr="004F31A3">
        <w:rPr>
          <w:rFonts w:hint="cs"/>
          <w:sz w:val="27"/>
          <w:rtl/>
          <w:lang w:bidi="ar-IQ"/>
        </w:rPr>
        <w:t>ويذكر المؤر</w:t>
      </w:r>
      <w:r w:rsidR="00277636" w:rsidRPr="004F31A3">
        <w:rPr>
          <w:rFonts w:hint="cs"/>
          <w:sz w:val="27"/>
          <w:rtl/>
          <w:lang w:bidi="ar-IQ"/>
        </w:rPr>
        <w:t>ِّ</w:t>
      </w:r>
      <w:r w:rsidRPr="004F31A3">
        <w:rPr>
          <w:rFonts w:hint="cs"/>
          <w:sz w:val="27"/>
          <w:rtl/>
          <w:lang w:bidi="ar-IQ"/>
        </w:rPr>
        <w:t xml:space="preserve">خون اليهود أن عصر </w:t>
      </w:r>
      <w:r w:rsidRPr="004F31A3">
        <w:rPr>
          <w:rFonts w:ascii="Mosawi" w:eastAsiaTheme="minorHAnsi" w:hAnsi="Mosawi" w:cs="Abz-3 (Yagut)" w:hint="cs"/>
          <w:sz w:val="24"/>
          <w:szCs w:val="24"/>
          <w:rtl/>
        </w:rPr>
        <w:t>الگا</w:t>
      </w:r>
      <w:r w:rsidR="0027763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 xml:space="preserve"> قد بدأ في مركزين هامين من مراكز الثقافة والفكر اليهودية المنتشرة في مدينة بابل العراقية في هذا الوقت، حيث كانت بداية </w:t>
      </w:r>
      <w:r w:rsidRPr="004F31A3">
        <w:rPr>
          <w:rFonts w:ascii="Mosawi" w:eastAsiaTheme="minorHAnsi" w:hAnsi="Mosawi" w:cs="Abz-3 (Yagut)" w:hint="cs"/>
          <w:sz w:val="24"/>
          <w:szCs w:val="24"/>
          <w:rtl/>
        </w:rPr>
        <w:t>الگا</w:t>
      </w:r>
      <w:r w:rsidR="0027763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ونية</w:t>
      </w:r>
      <w:r w:rsidRPr="004F31A3">
        <w:rPr>
          <w:rFonts w:hint="cs"/>
          <w:sz w:val="27"/>
          <w:rtl/>
          <w:lang w:bidi="ar-IQ"/>
        </w:rPr>
        <w:t xml:space="preserve"> في أكاديميّة فومبديثة عام </w:t>
      </w:r>
      <w:r w:rsidR="001A2150" w:rsidRPr="001A2150">
        <w:rPr>
          <w:rFonts w:hint="cs"/>
          <w:sz w:val="27"/>
          <w:rtl/>
          <w:lang w:bidi="ar-IQ"/>
        </w:rPr>
        <w:t>5</w:t>
      </w:r>
      <w:r w:rsidR="00A607E9" w:rsidRPr="00A607E9">
        <w:rPr>
          <w:rFonts w:hint="cs"/>
          <w:sz w:val="27"/>
          <w:rtl/>
          <w:lang w:bidi="ar-IQ"/>
        </w:rPr>
        <w:t>89</w:t>
      </w:r>
      <w:r w:rsidRPr="004F31A3">
        <w:rPr>
          <w:rFonts w:hint="cs"/>
          <w:sz w:val="27"/>
          <w:rtl/>
          <w:lang w:bidi="ar-IQ"/>
        </w:rPr>
        <w:t>م، ويعد</w:t>
      </w:r>
      <w:r w:rsidR="00277636" w:rsidRPr="004F31A3">
        <w:rPr>
          <w:rFonts w:hint="cs"/>
          <w:sz w:val="27"/>
          <w:rtl/>
          <w:lang w:bidi="ar-IQ"/>
        </w:rPr>
        <w:t>ّ</w:t>
      </w:r>
      <w:r w:rsidRPr="004F31A3">
        <w:rPr>
          <w:rFonts w:hint="cs"/>
          <w:sz w:val="27"/>
          <w:rtl/>
          <w:lang w:bidi="ar-IQ"/>
        </w:rPr>
        <w:t xml:space="preserve"> راب حنان أو</w:t>
      </w:r>
      <w:r w:rsidR="00277636" w:rsidRPr="004F31A3">
        <w:rPr>
          <w:rFonts w:hint="cs"/>
          <w:sz w:val="27"/>
          <w:rtl/>
          <w:lang w:bidi="ar-IQ"/>
        </w:rPr>
        <w:t>ّ</w:t>
      </w:r>
      <w:r w:rsidRPr="004F31A3">
        <w:rPr>
          <w:rFonts w:hint="cs"/>
          <w:sz w:val="27"/>
          <w:rtl/>
          <w:lang w:bidi="ar-IQ"/>
        </w:rPr>
        <w:t xml:space="preserve">ل </w:t>
      </w:r>
      <w:r w:rsidRPr="004F31A3">
        <w:rPr>
          <w:rFonts w:ascii="Mosawi" w:eastAsiaTheme="minorHAnsi" w:hAnsi="Mosawi" w:cs="Abz-3 (Yagut)" w:hint="cs"/>
          <w:sz w:val="24"/>
          <w:szCs w:val="24"/>
          <w:rtl/>
        </w:rPr>
        <w:t>گا</w:t>
      </w:r>
      <w:r w:rsidR="0027763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يعين في هذه الأكاديميّة. وفي مقابل </w:t>
      </w:r>
      <w:r w:rsidR="00277636" w:rsidRPr="004F31A3">
        <w:rPr>
          <w:rFonts w:hint="cs"/>
          <w:sz w:val="27"/>
          <w:rtl/>
          <w:lang w:bidi="ar-IQ"/>
        </w:rPr>
        <w:t>أ</w:t>
      </w:r>
      <w:r w:rsidRPr="004F31A3">
        <w:rPr>
          <w:rFonts w:hint="cs"/>
          <w:sz w:val="27"/>
          <w:rtl/>
          <w:lang w:bidi="ar-IQ"/>
        </w:rPr>
        <w:t>كا</w:t>
      </w:r>
      <w:r w:rsidR="00277636" w:rsidRPr="004F31A3">
        <w:rPr>
          <w:rFonts w:hint="cs"/>
          <w:sz w:val="27"/>
          <w:rtl/>
          <w:lang w:bidi="ar-IQ"/>
        </w:rPr>
        <w:t>ديميّة فومبديثة كانت أكاديميّ</w:t>
      </w:r>
      <w:r w:rsidRPr="004F31A3">
        <w:rPr>
          <w:rFonts w:hint="cs"/>
          <w:sz w:val="27"/>
          <w:rtl/>
          <w:lang w:bidi="ar-IQ"/>
        </w:rPr>
        <w:t xml:space="preserve">ة سورا، حيث بدأت فيها </w:t>
      </w:r>
      <w:r w:rsidRPr="004F31A3">
        <w:rPr>
          <w:rFonts w:ascii="Mosawi" w:eastAsiaTheme="minorHAnsi" w:hAnsi="Mosawi" w:cs="Abz-3 (Yagut)" w:hint="cs"/>
          <w:sz w:val="24"/>
          <w:szCs w:val="24"/>
          <w:rtl/>
        </w:rPr>
        <w:t>الگا</w:t>
      </w:r>
      <w:r w:rsidR="0027763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ونية</w:t>
      </w:r>
      <w:r w:rsidRPr="004F31A3">
        <w:rPr>
          <w:rFonts w:hint="cs"/>
          <w:sz w:val="27"/>
          <w:rtl/>
          <w:lang w:bidi="ar-IQ"/>
        </w:rPr>
        <w:t xml:space="preserve"> عام </w:t>
      </w:r>
      <w:r w:rsidR="00A607E9" w:rsidRPr="00A607E9">
        <w:rPr>
          <w:rFonts w:hint="cs"/>
          <w:sz w:val="27"/>
          <w:rtl/>
          <w:lang w:bidi="ar-IQ"/>
        </w:rPr>
        <w:t>609</w:t>
      </w:r>
      <w:r w:rsidRPr="004F31A3">
        <w:rPr>
          <w:rFonts w:hint="cs"/>
          <w:sz w:val="27"/>
          <w:rtl/>
          <w:lang w:bidi="ar-IQ"/>
        </w:rPr>
        <w:t>م، وكان أو</w:t>
      </w:r>
      <w:r w:rsidR="00277636" w:rsidRPr="004F31A3">
        <w:rPr>
          <w:rFonts w:hint="cs"/>
          <w:sz w:val="27"/>
          <w:rtl/>
          <w:lang w:bidi="ar-IQ"/>
        </w:rPr>
        <w:t>ّ</w:t>
      </w:r>
      <w:r w:rsidRPr="004F31A3">
        <w:rPr>
          <w:rFonts w:hint="cs"/>
          <w:sz w:val="27"/>
          <w:rtl/>
          <w:lang w:bidi="ar-IQ"/>
        </w:rPr>
        <w:t xml:space="preserve">ل </w:t>
      </w:r>
      <w:r w:rsidRPr="004F31A3">
        <w:rPr>
          <w:rFonts w:ascii="Mosawi" w:eastAsiaTheme="minorHAnsi" w:hAnsi="Mosawi" w:cs="Abz-3 (Yagut)" w:hint="cs"/>
          <w:sz w:val="24"/>
          <w:szCs w:val="24"/>
          <w:rtl/>
        </w:rPr>
        <w:t>گا</w:t>
      </w:r>
      <w:r w:rsidR="00277636"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لهذه الأكاديمّة هو</w:t>
      </w:r>
      <w:r w:rsidR="00277636" w:rsidRPr="004F31A3">
        <w:rPr>
          <w:rFonts w:hint="cs"/>
          <w:sz w:val="27"/>
          <w:rtl/>
          <w:lang w:bidi="ar-IQ"/>
        </w:rPr>
        <w:t xml:space="preserve"> </w:t>
      </w:r>
      <w:r w:rsidRPr="004F31A3">
        <w:rPr>
          <w:rFonts w:hint="cs"/>
          <w:sz w:val="27"/>
          <w:rtl/>
          <w:lang w:bidi="ar-IQ"/>
        </w:rPr>
        <w:t>(راب مار بر راب هونا)</w:t>
      </w:r>
      <w:r w:rsidRPr="004F31A3">
        <w:rPr>
          <w:sz w:val="27"/>
          <w:vertAlign w:val="superscript"/>
          <w:rtl/>
          <w:lang w:bidi="ar-IQ"/>
        </w:rPr>
        <w:t>(</w:t>
      </w:r>
      <w:r w:rsidRPr="004F31A3">
        <w:rPr>
          <w:sz w:val="27"/>
          <w:vertAlign w:val="superscript"/>
          <w:rtl/>
          <w:lang w:bidi="ar-IQ"/>
        </w:rPr>
        <w:endnoteReference w:id="600"/>
      </w:r>
      <w:r w:rsidRPr="004F31A3">
        <w:rPr>
          <w:sz w:val="27"/>
          <w:vertAlign w:val="superscript"/>
          <w:rtl/>
          <w:lang w:bidi="ar-IQ"/>
        </w:rPr>
        <w:t>)</w:t>
      </w:r>
      <w:r w:rsidRPr="004F31A3">
        <w:rPr>
          <w:rFonts w:hint="cs"/>
          <w:sz w:val="27"/>
          <w:rtl/>
          <w:lang w:bidi="ar-IQ"/>
        </w:rPr>
        <w:t xml:space="preserve">. </w:t>
      </w:r>
    </w:p>
    <w:p w:rsidR="000B55F2" w:rsidRPr="004F31A3" w:rsidRDefault="000B55F2" w:rsidP="00190B3E">
      <w:pPr>
        <w:spacing w:line="420" w:lineRule="exact"/>
        <w:rPr>
          <w:sz w:val="27"/>
          <w:rtl/>
          <w:lang w:bidi="ar-IQ"/>
        </w:rPr>
      </w:pPr>
    </w:p>
    <w:p w:rsidR="000B55F2" w:rsidRPr="004F31A3" w:rsidRDefault="000B55F2" w:rsidP="0065700B">
      <w:pPr>
        <w:pStyle w:val="31"/>
        <w:rPr>
          <w:color w:val="auto"/>
          <w:rtl/>
          <w:lang w:bidi="ar-IQ"/>
        </w:rPr>
      </w:pPr>
      <w:bookmarkStart w:id="100" w:name="_Toc478913310"/>
      <w:r w:rsidRPr="004F31A3">
        <w:rPr>
          <w:rFonts w:hint="cs"/>
          <w:color w:val="auto"/>
          <w:rtl/>
          <w:lang w:bidi="ar-IQ"/>
        </w:rPr>
        <w:t>رأي</w:t>
      </w:r>
      <w:r w:rsidR="00277636" w:rsidRPr="004F31A3">
        <w:rPr>
          <w:rFonts w:hint="cs"/>
          <w:color w:val="auto"/>
          <w:rtl/>
          <w:lang w:bidi="ar-IQ"/>
        </w:rPr>
        <w:t>ٌ</w:t>
      </w:r>
      <w:r w:rsidRPr="004F31A3">
        <w:rPr>
          <w:rFonts w:hint="cs"/>
          <w:color w:val="auto"/>
          <w:rtl/>
          <w:lang w:bidi="ar-IQ"/>
        </w:rPr>
        <w:t xml:space="preserve"> </w:t>
      </w:r>
      <w:r w:rsidR="0065700B" w:rsidRPr="004F31A3">
        <w:rPr>
          <w:rFonts w:hint="cs"/>
          <w:color w:val="auto"/>
          <w:rtl/>
          <w:lang w:bidi="ar-IQ"/>
        </w:rPr>
        <w:t xml:space="preserve">حول الگاؤونيّة، </w:t>
      </w:r>
      <w:r w:rsidRPr="004F31A3">
        <w:rPr>
          <w:rFonts w:hint="cs"/>
          <w:color w:val="auto"/>
          <w:rtl/>
          <w:lang w:bidi="ar-IQ"/>
        </w:rPr>
        <w:t xml:space="preserve">ومناقشته </w:t>
      </w:r>
      <w:bookmarkEnd w:id="100"/>
    </w:p>
    <w:p w:rsidR="000B55F2" w:rsidRPr="004F31A3" w:rsidRDefault="000B55F2" w:rsidP="00504089">
      <w:pPr>
        <w:rPr>
          <w:sz w:val="27"/>
          <w:rtl/>
          <w:lang w:bidi="ar-IQ"/>
        </w:rPr>
      </w:pPr>
      <w:r w:rsidRPr="004F31A3">
        <w:rPr>
          <w:rFonts w:hint="cs"/>
          <w:sz w:val="27"/>
          <w:rtl/>
          <w:lang w:bidi="ar-IQ"/>
        </w:rPr>
        <w:t>وهناك رأي</w:t>
      </w:r>
      <w:r w:rsidR="0065700B" w:rsidRPr="004F31A3">
        <w:rPr>
          <w:rFonts w:hint="cs"/>
          <w:sz w:val="27"/>
          <w:rtl/>
          <w:lang w:bidi="ar-IQ"/>
        </w:rPr>
        <w:t>ٌ</w:t>
      </w:r>
      <w:r w:rsidRPr="004F31A3">
        <w:rPr>
          <w:rFonts w:hint="cs"/>
          <w:sz w:val="27"/>
          <w:rtl/>
          <w:lang w:bidi="ar-IQ"/>
        </w:rPr>
        <w:t xml:space="preserve"> آخر يقول: </w:t>
      </w:r>
      <w:r w:rsidRPr="004F31A3">
        <w:rPr>
          <w:rFonts w:hint="eastAsia"/>
          <w:sz w:val="24"/>
          <w:szCs w:val="24"/>
          <w:rtl/>
          <w:lang w:bidi="ar-IQ"/>
        </w:rPr>
        <w:t>«</w:t>
      </w:r>
      <w:r w:rsidR="0065700B" w:rsidRPr="004F31A3">
        <w:rPr>
          <w:rFonts w:hint="cs"/>
          <w:sz w:val="27"/>
          <w:rtl/>
          <w:lang w:bidi="ar-IQ"/>
        </w:rPr>
        <w:t>إ</w:t>
      </w:r>
      <w:r w:rsidRPr="004F31A3">
        <w:rPr>
          <w:rFonts w:hint="cs"/>
          <w:sz w:val="27"/>
          <w:rtl/>
          <w:lang w:bidi="ar-IQ"/>
        </w:rPr>
        <w:t xml:space="preserve">نه في عام </w:t>
      </w:r>
      <w:r w:rsidR="00A607E9" w:rsidRPr="00A607E9">
        <w:rPr>
          <w:rFonts w:hint="cs"/>
          <w:sz w:val="27"/>
          <w:rtl/>
          <w:lang w:bidi="ar-IQ"/>
        </w:rPr>
        <w:t>6</w:t>
      </w:r>
      <w:r w:rsidR="001A2150" w:rsidRPr="001A2150">
        <w:rPr>
          <w:rFonts w:hint="cs"/>
          <w:sz w:val="27"/>
          <w:rtl/>
          <w:lang w:bidi="ar-IQ"/>
        </w:rPr>
        <w:t>5</w:t>
      </w:r>
      <w:r w:rsidR="00A607E9" w:rsidRPr="00A607E9">
        <w:rPr>
          <w:rFonts w:hint="cs"/>
          <w:sz w:val="27"/>
          <w:rtl/>
          <w:lang w:bidi="ar-IQ"/>
        </w:rPr>
        <w:t>8</w:t>
      </w:r>
      <w:r w:rsidRPr="004F31A3">
        <w:rPr>
          <w:rFonts w:hint="cs"/>
          <w:sz w:val="27"/>
          <w:rtl/>
          <w:lang w:bidi="ar-IQ"/>
        </w:rPr>
        <w:t>م أخرج الخليفة مجمع سورا العلمي من اختصاص الأجزيلاك</w:t>
      </w:r>
      <w:r w:rsidR="0065700B" w:rsidRPr="004F31A3">
        <w:rPr>
          <w:rFonts w:hint="cs"/>
          <w:sz w:val="27"/>
          <w:rtl/>
          <w:lang w:bidi="ar-IQ"/>
        </w:rPr>
        <w:t xml:space="preserve"> </w:t>
      </w:r>
      <w:r w:rsidRPr="004F31A3">
        <w:rPr>
          <w:rFonts w:hint="cs"/>
          <w:sz w:val="27"/>
          <w:rtl/>
          <w:lang w:bidi="ar-IQ"/>
        </w:rPr>
        <w:t>(رأس الجالوت) القانوني، فلم</w:t>
      </w:r>
      <w:r w:rsidR="0065700B" w:rsidRPr="004F31A3">
        <w:rPr>
          <w:rFonts w:hint="cs"/>
          <w:sz w:val="27"/>
          <w:rtl/>
          <w:lang w:bidi="ar-IQ"/>
        </w:rPr>
        <w:t>ّ</w:t>
      </w:r>
      <w:r w:rsidRPr="004F31A3">
        <w:rPr>
          <w:rFonts w:hint="cs"/>
          <w:sz w:val="27"/>
          <w:rtl/>
          <w:lang w:bidi="ar-IQ"/>
        </w:rPr>
        <w:t>ا حدث هذا ات</w:t>
      </w:r>
      <w:r w:rsidR="0065700B" w:rsidRPr="004F31A3">
        <w:rPr>
          <w:rFonts w:hint="cs"/>
          <w:sz w:val="27"/>
          <w:rtl/>
          <w:lang w:bidi="ar-IQ"/>
        </w:rPr>
        <w:t>ّ</w:t>
      </w:r>
      <w:r w:rsidRPr="004F31A3">
        <w:rPr>
          <w:rFonts w:hint="cs"/>
          <w:sz w:val="27"/>
          <w:rtl/>
          <w:lang w:bidi="ar-IQ"/>
        </w:rPr>
        <w:t xml:space="preserve">خذ رئيس المجمع لنفسه لقب </w:t>
      </w:r>
      <w:r w:rsidRPr="004F31A3">
        <w:rPr>
          <w:rFonts w:ascii="Mosawi" w:eastAsiaTheme="minorHAnsi" w:hAnsi="Mosawi" w:cs="Abz-3 (Yagut)" w:hint="cs"/>
          <w:sz w:val="24"/>
          <w:szCs w:val="24"/>
          <w:rtl/>
        </w:rPr>
        <w:t>گا</w:t>
      </w:r>
      <w:r w:rsidR="0065700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0065700B" w:rsidRPr="004F31A3">
        <w:rPr>
          <w:rFonts w:hint="cs"/>
          <w:sz w:val="27"/>
          <w:rtl/>
          <w:lang w:bidi="ar-IQ"/>
        </w:rPr>
        <w:t xml:space="preserve">، </w:t>
      </w:r>
      <w:r w:rsidRPr="004F31A3">
        <w:rPr>
          <w:rFonts w:hint="cs"/>
          <w:sz w:val="27"/>
          <w:rtl/>
          <w:lang w:bidi="ar-IQ"/>
        </w:rPr>
        <w:t xml:space="preserve">وابتدأ من ذلك الحين نظام </w:t>
      </w:r>
      <w:r w:rsidRPr="004F31A3">
        <w:rPr>
          <w:rFonts w:ascii="Mosawi" w:eastAsiaTheme="minorHAnsi" w:hAnsi="Mosawi" w:cs="Abz-3 (Yagut)" w:hint="cs"/>
          <w:sz w:val="24"/>
          <w:szCs w:val="24"/>
          <w:rtl/>
        </w:rPr>
        <w:t>الگا</w:t>
      </w:r>
      <w:r w:rsidR="0065700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ونيّة</w:t>
      </w:r>
      <w:r w:rsidRPr="004F31A3">
        <w:rPr>
          <w:rFonts w:hint="eastAsia"/>
          <w:sz w:val="24"/>
          <w:szCs w:val="24"/>
          <w:rtl/>
        </w:rPr>
        <w:t>»</w:t>
      </w:r>
      <w:r w:rsidRPr="004F31A3">
        <w:rPr>
          <w:sz w:val="27"/>
          <w:vertAlign w:val="superscript"/>
          <w:rtl/>
          <w:lang w:bidi="ar-IQ"/>
        </w:rPr>
        <w:t>(</w:t>
      </w:r>
      <w:r w:rsidRPr="004F31A3">
        <w:rPr>
          <w:sz w:val="27"/>
          <w:vertAlign w:val="superscript"/>
          <w:rtl/>
          <w:lang w:bidi="ar-IQ"/>
        </w:rPr>
        <w:endnoteReference w:id="601"/>
      </w:r>
      <w:r w:rsidRPr="004F31A3">
        <w:rPr>
          <w:sz w:val="27"/>
          <w:vertAlign w:val="superscript"/>
          <w:rtl/>
          <w:lang w:bidi="ar-IQ"/>
        </w:rPr>
        <w:t>)</w:t>
      </w:r>
      <w:r w:rsidRPr="004F31A3">
        <w:rPr>
          <w:rFonts w:hint="cs"/>
          <w:sz w:val="27"/>
          <w:rtl/>
          <w:lang w:bidi="ar-IQ"/>
        </w:rPr>
        <w:t xml:space="preserve">. </w:t>
      </w:r>
    </w:p>
    <w:p w:rsidR="000B55F2" w:rsidRPr="004F31A3" w:rsidRDefault="000B55F2" w:rsidP="00504089">
      <w:pPr>
        <w:rPr>
          <w:sz w:val="27"/>
          <w:rtl/>
          <w:lang w:bidi="ar-IQ"/>
        </w:rPr>
      </w:pPr>
      <w:r w:rsidRPr="004F31A3">
        <w:rPr>
          <w:rFonts w:hint="cs"/>
          <w:sz w:val="27"/>
          <w:rtl/>
          <w:lang w:bidi="ar-IQ"/>
        </w:rPr>
        <w:t>والأخذ بالرأي الأو</w:t>
      </w:r>
      <w:r w:rsidR="0065700B" w:rsidRPr="004F31A3">
        <w:rPr>
          <w:rFonts w:hint="cs"/>
          <w:sz w:val="27"/>
          <w:rtl/>
          <w:lang w:bidi="ar-IQ"/>
        </w:rPr>
        <w:t>ّ</w:t>
      </w:r>
      <w:r w:rsidRPr="004F31A3">
        <w:rPr>
          <w:rFonts w:hint="cs"/>
          <w:sz w:val="27"/>
          <w:rtl/>
          <w:lang w:bidi="ar-IQ"/>
        </w:rPr>
        <w:t xml:space="preserve">ل في رأيي </w:t>
      </w:r>
      <w:r w:rsidR="0065700B" w:rsidRPr="004F31A3">
        <w:rPr>
          <w:rFonts w:hint="cs"/>
          <w:sz w:val="27"/>
          <w:rtl/>
          <w:lang w:bidi="ar-IQ"/>
        </w:rPr>
        <w:t xml:space="preserve">هو </w:t>
      </w:r>
      <w:r w:rsidRPr="004F31A3">
        <w:rPr>
          <w:rFonts w:hint="cs"/>
          <w:sz w:val="27"/>
          <w:rtl/>
          <w:lang w:bidi="ar-IQ"/>
        </w:rPr>
        <w:t>الأقرب إلى الصواب</w:t>
      </w:r>
      <w:r w:rsidR="0065700B" w:rsidRPr="004F31A3">
        <w:rPr>
          <w:rFonts w:hint="cs"/>
          <w:sz w:val="27"/>
          <w:rtl/>
          <w:lang w:bidi="ar-IQ"/>
        </w:rPr>
        <w:t>؛</w:t>
      </w:r>
      <w:r w:rsidRPr="004F31A3">
        <w:rPr>
          <w:rFonts w:hint="cs"/>
          <w:sz w:val="27"/>
          <w:rtl/>
          <w:lang w:bidi="ar-IQ"/>
        </w:rPr>
        <w:t xml:space="preserve"> وذلك لعد</w:t>
      </w:r>
      <w:r w:rsidR="0065700B" w:rsidRPr="004F31A3">
        <w:rPr>
          <w:rFonts w:hint="cs"/>
          <w:sz w:val="27"/>
          <w:rtl/>
          <w:lang w:bidi="ar-IQ"/>
        </w:rPr>
        <w:t>ّ</w:t>
      </w:r>
      <w:r w:rsidRPr="004F31A3">
        <w:rPr>
          <w:rFonts w:hint="cs"/>
          <w:sz w:val="27"/>
          <w:rtl/>
          <w:lang w:bidi="ar-IQ"/>
        </w:rPr>
        <w:t>ة أسباب:</w:t>
      </w:r>
    </w:p>
    <w:p w:rsidR="000B55F2" w:rsidRPr="004F31A3" w:rsidRDefault="000B55F2" w:rsidP="00504089">
      <w:pPr>
        <w:rPr>
          <w:sz w:val="27"/>
          <w:rtl/>
          <w:lang w:bidi="ar-IQ"/>
        </w:rPr>
      </w:pPr>
      <w:r w:rsidRPr="004F31A3">
        <w:rPr>
          <w:rFonts w:hint="cs"/>
          <w:sz w:val="27"/>
          <w:rtl/>
          <w:lang w:bidi="ar-IQ"/>
        </w:rPr>
        <w:lastRenderedPageBreak/>
        <w:t xml:space="preserve"> </w:t>
      </w:r>
      <w:r w:rsidRPr="004F31A3">
        <w:rPr>
          <w:rFonts w:hint="cs"/>
          <w:b/>
          <w:bCs/>
          <w:sz w:val="27"/>
          <w:rtl/>
          <w:lang w:bidi="ar-IQ"/>
        </w:rPr>
        <w:t>الأو</w:t>
      </w:r>
      <w:r w:rsidR="0065700B" w:rsidRPr="004F31A3">
        <w:rPr>
          <w:rFonts w:hint="cs"/>
          <w:b/>
          <w:bCs/>
          <w:sz w:val="27"/>
          <w:rtl/>
          <w:lang w:bidi="ar-IQ"/>
        </w:rPr>
        <w:t>ّ</w:t>
      </w:r>
      <w:r w:rsidRPr="004F31A3">
        <w:rPr>
          <w:rFonts w:hint="cs"/>
          <w:b/>
          <w:bCs/>
          <w:sz w:val="27"/>
          <w:rtl/>
          <w:lang w:bidi="ar-IQ"/>
        </w:rPr>
        <w:t>ل</w:t>
      </w:r>
      <w:r w:rsidRPr="004F31A3">
        <w:rPr>
          <w:rFonts w:hint="cs"/>
          <w:sz w:val="27"/>
          <w:rtl/>
          <w:lang w:bidi="ar-IQ"/>
        </w:rPr>
        <w:t>: لإجماع المصادر عليه من ناحية</w:t>
      </w:r>
      <w:r w:rsidR="0065700B" w:rsidRPr="004F31A3">
        <w:rPr>
          <w:rFonts w:hint="cs"/>
          <w:sz w:val="27"/>
          <w:rtl/>
          <w:lang w:bidi="ar-IQ"/>
        </w:rPr>
        <w:t>ٍ.</w:t>
      </w:r>
      <w:r w:rsidRPr="004F31A3">
        <w:rPr>
          <w:rFonts w:hint="cs"/>
          <w:sz w:val="27"/>
          <w:rtl/>
          <w:lang w:bidi="ar-IQ"/>
        </w:rPr>
        <w:t xml:space="preserve"> كما أن دوائر المعارف اليهوديّة</w:t>
      </w:r>
      <w:r w:rsidR="0065700B" w:rsidRPr="004F31A3">
        <w:rPr>
          <w:rFonts w:hint="cs"/>
          <w:sz w:val="27"/>
          <w:rtl/>
          <w:lang w:bidi="ar-IQ"/>
        </w:rPr>
        <w:t>،</w:t>
      </w:r>
      <w:r w:rsidRPr="004F31A3">
        <w:rPr>
          <w:rFonts w:hint="cs"/>
          <w:sz w:val="27"/>
          <w:rtl/>
          <w:lang w:bidi="ar-IQ"/>
        </w:rPr>
        <w:t xml:space="preserve"> مثل</w:t>
      </w:r>
      <w:r w:rsidR="0065700B" w:rsidRPr="004F31A3">
        <w:rPr>
          <w:rFonts w:hint="cs"/>
          <w:sz w:val="27"/>
          <w:rtl/>
          <w:lang w:bidi="ar-IQ"/>
        </w:rPr>
        <w:t xml:space="preserve">: </w:t>
      </w:r>
      <w:r w:rsidRPr="004F31A3">
        <w:rPr>
          <w:rFonts w:hint="cs"/>
          <w:sz w:val="27"/>
          <w:rtl/>
          <w:lang w:bidi="ar-IQ"/>
        </w:rPr>
        <w:t>(أوتسر يسرائيل)</w:t>
      </w:r>
      <w:r w:rsidRPr="004F31A3">
        <w:rPr>
          <w:sz w:val="27"/>
          <w:vertAlign w:val="superscript"/>
          <w:rtl/>
          <w:lang w:bidi="ar-IQ"/>
        </w:rPr>
        <w:t>(</w:t>
      </w:r>
      <w:r w:rsidRPr="004F31A3">
        <w:rPr>
          <w:sz w:val="27"/>
          <w:vertAlign w:val="superscript"/>
          <w:rtl/>
          <w:lang w:bidi="ar-IQ"/>
        </w:rPr>
        <w:endnoteReference w:id="602"/>
      </w:r>
      <w:r w:rsidRPr="004F31A3">
        <w:rPr>
          <w:sz w:val="27"/>
          <w:vertAlign w:val="superscript"/>
          <w:rtl/>
          <w:lang w:bidi="ar-IQ"/>
        </w:rPr>
        <w:t>)</w:t>
      </w:r>
      <w:r w:rsidRPr="004F31A3">
        <w:rPr>
          <w:rFonts w:hint="cs"/>
          <w:sz w:val="27"/>
          <w:rtl/>
          <w:lang w:bidi="ar-IQ"/>
        </w:rPr>
        <w:t xml:space="preserve"> و(جودائيكا)</w:t>
      </w:r>
      <w:r w:rsidRPr="004F31A3">
        <w:rPr>
          <w:sz w:val="27"/>
          <w:vertAlign w:val="superscript"/>
          <w:rtl/>
          <w:lang w:bidi="ar-IQ"/>
        </w:rPr>
        <w:t>(</w:t>
      </w:r>
      <w:r w:rsidRPr="004F31A3">
        <w:rPr>
          <w:sz w:val="27"/>
          <w:vertAlign w:val="superscript"/>
          <w:rtl/>
          <w:lang w:bidi="ar-IQ"/>
        </w:rPr>
        <w:endnoteReference w:id="603"/>
      </w:r>
      <w:r w:rsidRPr="004F31A3">
        <w:rPr>
          <w:sz w:val="27"/>
          <w:vertAlign w:val="superscript"/>
          <w:rtl/>
          <w:lang w:bidi="ar-IQ"/>
        </w:rPr>
        <w:t>)</w:t>
      </w:r>
      <w:r w:rsidR="0065700B" w:rsidRPr="004F31A3">
        <w:rPr>
          <w:rFonts w:hint="cs"/>
          <w:sz w:val="27"/>
          <w:rtl/>
          <w:lang w:bidi="ar-IQ"/>
        </w:rPr>
        <w:t xml:space="preserve"> </w:t>
      </w:r>
      <w:r w:rsidRPr="004F31A3">
        <w:rPr>
          <w:rFonts w:hint="cs"/>
          <w:sz w:val="27"/>
          <w:rtl/>
          <w:lang w:bidi="ar-IQ"/>
        </w:rPr>
        <w:t>و.</w:t>
      </w:r>
      <w:r w:rsidR="0065700B" w:rsidRPr="004F31A3">
        <w:rPr>
          <w:rFonts w:hint="cs"/>
          <w:sz w:val="27"/>
          <w:rtl/>
          <w:lang w:bidi="ar-IQ"/>
        </w:rPr>
        <w:t>.</w:t>
      </w:r>
      <w:r w:rsidRPr="004F31A3">
        <w:rPr>
          <w:rFonts w:hint="cs"/>
          <w:sz w:val="27"/>
          <w:rtl/>
          <w:lang w:bidi="ar-IQ"/>
        </w:rPr>
        <w:t>.</w:t>
      </w:r>
      <w:r w:rsidR="0065700B" w:rsidRPr="004F31A3">
        <w:rPr>
          <w:rFonts w:hint="cs"/>
          <w:sz w:val="27"/>
          <w:rtl/>
          <w:lang w:bidi="ar-IQ"/>
        </w:rPr>
        <w:t xml:space="preserve">، </w:t>
      </w:r>
      <w:r w:rsidRPr="004F31A3">
        <w:rPr>
          <w:rFonts w:hint="cs"/>
          <w:sz w:val="27"/>
          <w:rtl/>
          <w:lang w:bidi="ar-IQ"/>
        </w:rPr>
        <w:t>قد أورد</w:t>
      </w:r>
      <w:r w:rsidR="0065700B" w:rsidRPr="004F31A3">
        <w:rPr>
          <w:rFonts w:hint="cs"/>
          <w:sz w:val="27"/>
          <w:rtl/>
          <w:lang w:bidi="ar-IQ"/>
        </w:rPr>
        <w:t>َ</w:t>
      </w:r>
      <w:r w:rsidRPr="004F31A3">
        <w:rPr>
          <w:rFonts w:hint="cs"/>
          <w:sz w:val="27"/>
          <w:rtl/>
          <w:lang w:bidi="ar-IQ"/>
        </w:rPr>
        <w:t>ت</w:t>
      </w:r>
      <w:r w:rsidR="0065700B" w:rsidRPr="004F31A3">
        <w:rPr>
          <w:rFonts w:hint="cs"/>
          <w:sz w:val="27"/>
          <w:rtl/>
          <w:lang w:bidi="ar-IQ"/>
        </w:rPr>
        <w:t>ْ</w:t>
      </w:r>
      <w:r w:rsidRPr="004F31A3">
        <w:rPr>
          <w:rFonts w:hint="cs"/>
          <w:sz w:val="27"/>
          <w:rtl/>
          <w:lang w:bidi="ar-IQ"/>
        </w:rPr>
        <w:t xml:space="preserve"> قائمة بأسماء </w:t>
      </w:r>
      <w:r w:rsidRPr="004F31A3">
        <w:rPr>
          <w:rFonts w:ascii="Mosawi" w:eastAsiaTheme="minorHAnsi" w:hAnsi="Mosawi" w:cs="Abz-3 (Yagut)" w:hint="cs"/>
          <w:sz w:val="24"/>
          <w:szCs w:val="24"/>
          <w:rtl/>
        </w:rPr>
        <w:t>الگا</w:t>
      </w:r>
      <w:r w:rsidR="0065700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 xml:space="preserve"> الذين تولّ</w:t>
      </w:r>
      <w:r w:rsidR="0065700B" w:rsidRPr="004F31A3">
        <w:rPr>
          <w:rFonts w:hint="cs"/>
          <w:sz w:val="27"/>
          <w:rtl/>
          <w:lang w:bidi="ar-IQ"/>
        </w:rPr>
        <w:t>َ</w:t>
      </w:r>
      <w:r w:rsidRPr="004F31A3">
        <w:rPr>
          <w:rFonts w:hint="cs"/>
          <w:sz w:val="27"/>
          <w:rtl/>
          <w:lang w:bidi="ar-IQ"/>
        </w:rPr>
        <w:t>و</w:t>
      </w:r>
      <w:r w:rsidR="0065700B" w:rsidRPr="004F31A3">
        <w:rPr>
          <w:rFonts w:hint="cs"/>
          <w:sz w:val="27"/>
          <w:rtl/>
          <w:lang w:bidi="ar-IQ"/>
        </w:rPr>
        <w:t>ْ</w:t>
      </w:r>
      <w:r w:rsidRPr="004F31A3">
        <w:rPr>
          <w:rFonts w:hint="cs"/>
          <w:sz w:val="27"/>
          <w:rtl/>
          <w:lang w:bidi="ar-IQ"/>
        </w:rPr>
        <w:t>ا القيادة الدينيّة في هذه الفترة.</w:t>
      </w:r>
    </w:p>
    <w:p w:rsidR="000B55F2" w:rsidRPr="004F31A3" w:rsidRDefault="000B55F2" w:rsidP="00504089">
      <w:pPr>
        <w:rPr>
          <w:sz w:val="27"/>
          <w:rtl/>
          <w:lang w:bidi="ar-IQ"/>
        </w:rPr>
      </w:pPr>
      <w:r w:rsidRPr="004F31A3">
        <w:rPr>
          <w:rFonts w:hint="cs"/>
          <w:sz w:val="27"/>
          <w:rtl/>
          <w:lang w:bidi="ar-IQ"/>
        </w:rPr>
        <w:t xml:space="preserve"> </w:t>
      </w:r>
      <w:r w:rsidRPr="004F31A3">
        <w:rPr>
          <w:rFonts w:hint="cs"/>
          <w:b/>
          <w:bCs/>
          <w:sz w:val="27"/>
          <w:rtl/>
          <w:lang w:bidi="ar-IQ"/>
        </w:rPr>
        <w:t>الثاني</w:t>
      </w:r>
      <w:r w:rsidRPr="004F31A3">
        <w:rPr>
          <w:rFonts w:hint="cs"/>
          <w:sz w:val="27"/>
          <w:rtl/>
          <w:lang w:bidi="ar-IQ"/>
        </w:rPr>
        <w:t>: إن الخليفة الذي أشار إليه مؤل</w:t>
      </w:r>
      <w:r w:rsidR="0065700B" w:rsidRPr="004F31A3">
        <w:rPr>
          <w:rFonts w:hint="cs"/>
          <w:sz w:val="27"/>
          <w:rtl/>
          <w:lang w:bidi="ar-IQ"/>
        </w:rPr>
        <w:t>ِّ</w:t>
      </w:r>
      <w:r w:rsidRPr="004F31A3">
        <w:rPr>
          <w:rFonts w:hint="cs"/>
          <w:sz w:val="27"/>
          <w:rtl/>
          <w:lang w:bidi="ar-IQ"/>
        </w:rPr>
        <w:t xml:space="preserve">ف قصّة الحضارة هو الخليفة علي بن </w:t>
      </w:r>
      <w:r w:rsidR="0065700B" w:rsidRPr="004F31A3">
        <w:rPr>
          <w:rFonts w:hint="cs"/>
          <w:sz w:val="27"/>
          <w:rtl/>
          <w:lang w:bidi="ar-IQ"/>
        </w:rPr>
        <w:t>أ</w:t>
      </w:r>
      <w:r w:rsidRPr="004F31A3">
        <w:rPr>
          <w:rFonts w:hint="cs"/>
          <w:sz w:val="27"/>
          <w:rtl/>
          <w:lang w:bidi="ar-IQ"/>
        </w:rPr>
        <w:t>بي طالب</w:t>
      </w:r>
      <w:r w:rsidR="0065700B" w:rsidRPr="004F31A3">
        <w:rPr>
          <w:rFonts w:hint="cs"/>
          <w:sz w:val="27"/>
          <w:rtl/>
          <w:lang w:bidi="ar-IQ"/>
        </w:rPr>
        <w:t>؛</w:t>
      </w:r>
      <w:r w:rsidRPr="004F31A3">
        <w:rPr>
          <w:rFonts w:hint="cs"/>
          <w:sz w:val="27"/>
          <w:rtl/>
          <w:lang w:bidi="ar-IQ"/>
        </w:rPr>
        <w:t xml:space="preserve"> إذ </w:t>
      </w:r>
      <w:r w:rsidR="0065700B" w:rsidRPr="004F31A3">
        <w:rPr>
          <w:rFonts w:hint="cs"/>
          <w:sz w:val="27"/>
          <w:rtl/>
          <w:lang w:bidi="ar-IQ"/>
        </w:rPr>
        <w:t>إ</w:t>
      </w:r>
      <w:r w:rsidRPr="004F31A3">
        <w:rPr>
          <w:rFonts w:hint="cs"/>
          <w:sz w:val="27"/>
          <w:rtl/>
          <w:lang w:bidi="ar-IQ"/>
        </w:rPr>
        <w:t xml:space="preserve">نه تولّى الخلافة عام </w:t>
      </w:r>
      <w:r w:rsidR="001A2150" w:rsidRPr="001A2150">
        <w:rPr>
          <w:rFonts w:hint="cs"/>
          <w:sz w:val="27"/>
          <w:rtl/>
          <w:lang w:bidi="ar-IQ"/>
        </w:rPr>
        <w:t>35</w:t>
      </w:r>
      <w:r w:rsidRPr="004F31A3">
        <w:rPr>
          <w:rFonts w:hint="cs"/>
          <w:sz w:val="27"/>
          <w:rtl/>
          <w:lang w:bidi="ar-IQ"/>
        </w:rPr>
        <w:t xml:space="preserve">هـ ـ </w:t>
      </w:r>
      <w:r w:rsidR="00A607E9" w:rsidRPr="00A607E9">
        <w:rPr>
          <w:rFonts w:hint="cs"/>
          <w:sz w:val="27"/>
          <w:rtl/>
          <w:lang w:bidi="ar-IQ"/>
        </w:rPr>
        <w:t>6</w:t>
      </w:r>
      <w:r w:rsidR="001A2150" w:rsidRPr="001A2150">
        <w:rPr>
          <w:rFonts w:hint="cs"/>
          <w:sz w:val="27"/>
          <w:rtl/>
          <w:lang w:bidi="ar-IQ"/>
        </w:rPr>
        <w:t>55</w:t>
      </w:r>
      <w:r w:rsidRPr="004F31A3">
        <w:rPr>
          <w:rFonts w:hint="cs"/>
          <w:sz w:val="27"/>
          <w:rtl/>
          <w:lang w:bidi="ar-IQ"/>
        </w:rPr>
        <w:t>م، بينما نعلم أن علي</w:t>
      </w:r>
      <w:r w:rsidR="0065700B" w:rsidRPr="004F31A3">
        <w:rPr>
          <w:rFonts w:hint="cs"/>
          <w:sz w:val="27"/>
          <w:rtl/>
          <w:lang w:bidi="ar-IQ"/>
        </w:rPr>
        <w:t>ّ</w:t>
      </w:r>
      <w:r w:rsidRPr="004F31A3">
        <w:rPr>
          <w:rFonts w:hint="cs"/>
          <w:sz w:val="27"/>
          <w:rtl/>
          <w:lang w:bidi="ar-IQ"/>
        </w:rPr>
        <w:t xml:space="preserve"> بن </w:t>
      </w:r>
      <w:r w:rsidR="0065700B" w:rsidRPr="004F31A3">
        <w:rPr>
          <w:rFonts w:hint="cs"/>
          <w:sz w:val="27"/>
          <w:rtl/>
          <w:lang w:bidi="ar-IQ"/>
        </w:rPr>
        <w:t>أ</w:t>
      </w:r>
      <w:r w:rsidRPr="004F31A3">
        <w:rPr>
          <w:rFonts w:hint="cs"/>
          <w:sz w:val="27"/>
          <w:rtl/>
          <w:lang w:bidi="ar-IQ"/>
        </w:rPr>
        <w:t>بي طالب قد أقرّ في خلافته بيت البستاني على رئاسة اليهود، وأن الحال استمر</w:t>
      </w:r>
      <w:r w:rsidR="0065700B" w:rsidRPr="004F31A3">
        <w:rPr>
          <w:rFonts w:hint="cs"/>
          <w:sz w:val="27"/>
          <w:rtl/>
          <w:lang w:bidi="ar-IQ"/>
        </w:rPr>
        <w:t>ّ</w:t>
      </w:r>
      <w:r w:rsidRPr="004F31A3">
        <w:rPr>
          <w:rFonts w:hint="cs"/>
          <w:sz w:val="27"/>
          <w:rtl/>
          <w:lang w:bidi="ar-IQ"/>
        </w:rPr>
        <w:t xml:space="preserve"> على ذلك حتى عهد الأمويين</w:t>
      </w:r>
      <w:r w:rsidRPr="004F31A3">
        <w:rPr>
          <w:sz w:val="27"/>
          <w:vertAlign w:val="superscript"/>
          <w:rtl/>
          <w:lang w:bidi="ar-IQ"/>
        </w:rPr>
        <w:t>(</w:t>
      </w:r>
      <w:r w:rsidRPr="004F31A3">
        <w:rPr>
          <w:sz w:val="27"/>
          <w:vertAlign w:val="superscript"/>
          <w:rtl/>
          <w:lang w:bidi="ar-IQ"/>
        </w:rPr>
        <w:endnoteReference w:id="604"/>
      </w:r>
      <w:r w:rsidRPr="004F31A3">
        <w:rPr>
          <w:sz w:val="27"/>
          <w:vertAlign w:val="superscript"/>
          <w:rtl/>
          <w:lang w:bidi="ar-IQ"/>
        </w:rPr>
        <w:t>)</w:t>
      </w:r>
      <w:r w:rsidRPr="004F31A3">
        <w:rPr>
          <w:rFonts w:hint="cs"/>
          <w:sz w:val="27"/>
          <w:rtl/>
          <w:lang w:bidi="ar-IQ"/>
        </w:rPr>
        <w:t>.</w:t>
      </w:r>
    </w:p>
    <w:p w:rsidR="000B55F2" w:rsidRPr="004F31A3" w:rsidRDefault="000B55F2" w:rsidP="00504089">
      <w:pPr>
        <w:rPr>
          <w:sz w:val="27"/>
          <w:rtl/>
          <w:lang w:bidi="ar-IQ"/>
        </w:rPr>
      </w:pPr>
      <w:r w:rsidRPr="004F31A3">
        <w:rPr>
          <w:rFonts w:hint="eastAsia"/>
          <w:sz w:val="24"/>
          <w:szCs w:val="24"/>
          <w:rtl/>
          <w:lang w:bidi="ar-IQ"/>
        </w:rPr>
        <w:t>«</w:t>
      </w:r>
      <w:r w:rsidRPr="004F31A3">
        <w:rPr>
          <w:rFonts w:ascii="Mosawi" w:eastAsiaTheme="minorHAnsi" w:hAnsi="Mosawi" w:cs="Abz-3 (Yagut)" w:hint="cs"/>
          <w:sz w:val="24"/>
          <w:szCs w:val="24"/>
          <w:rtl/>
        </w:rPr>
        <w:t>الگا</w:t>
      </w:r>
      <w:r w:rsidR="0065700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 xml:space="preserve"> هم أولئك العلماء والفقهاء الذين كانت لهم الزعامة الدينية لليهود في مدينة بابل العريقة في حقبة</w:t>
      </w:r>
      <w:r w:rsidR="0065700B" w:rsidRPr="004F31A3">
        <w:rPr>
          <w:rFonts w:hint="cs"/>
          <w:sz w:val="27"/>
          <w:rtl/>
          <w:lang w:bidi="ar-IQ"/>
        </w:rPr>
        <w:t>ٍ</w:t>
      </w:r>
      <w:r w:rsidRPr="004F31A3">
        <w:rPr>
          <w:rFonts w:hint="cs"/>
          <w:sz w:val="27"/>
          <w:rtl/>
          <w:lang w:bidi="ar-IQ"/>
        </w:rPr>
        <w:t xml:space="preserve"> زمنية طويلة</w:t>
      </w:r>
      <w:r w:rsidR="0065700B" w:rsidRPr="004F31A3">
        <w:rPr>
          <w:rFonts w:hint="cs"/>
          <w:sz w:val="27"/>
          <w:rtl/>
          <w:lang w:bidi="ar-IQ"/>
        </w:rPr>
        <w:t>،</w:t>
      </w:r>
      <w:r w:rsidRPr="004F31A3">
        <w:rPr>
          <w:rFonts w:hint="cs"/>
          <w:sz w:val="27"/>
          <w:rtl/>
          <w:lang w:bidi="ar-IQ"/>
        </w:rPr>
        <w:t xml:space="preserve"> امتد</w:t>
      </w:r>
      <w:r w:rsidR="0065700B" w:rsidRPr="004F31A3">
        <w:rPr>
          <w:rFonts w:hint="cs"/>
          <w:sz w:val="27"/>
          <w:rtl/>
          <w:lang w:bidi="ar-IQ"/>
        </w:rPr>
        <w:t>ّ</w:t>
      </w:r>
      <w:r w:rsidRPr="004F31A3">
        <w:rPr>
          <w:rFonts w:hint="cs"/>
          <w:sz w:val="27"/>
          <w:rtl/>
          <w:lang w:bidi="ar-IQ"/>
        </w:rPr>
        <w:t>ت إلى ما يقرب من أربعمئة وخمسين عاماً، وكان لهم الفضل الأكبر في إرساء دعائم الديانة اليهودية وتطويرها</w:t>
      </w:r>
      <w:r w:rsidR="00B252CB" w:rsidRPr="004F31A3">
        <w:rPr>
          <w:rFonts w:hint="cs"/>
          <w:sz w:val="27"/>
          <w:rtl/>
          <w:lang w:bidi="ar-IQ"/>
        </w:rPr>
        <w:t>،</w:t>
      </w:r>
      <w:r w:rsidRPr="004F31A3">
        <w:rPr>
          <w:rFonts w:hint="cs"/>
          <w:sz w:val="27"/>
          <w:rtl/>
          <w:lang w:bidi="ar-IQ"/>
        </w:rPr>
        <w:t xml:space="preserve"> </w:t>
      </w:r>
      <w:r w:rsidR="00B252CB" w:rsidRPr="004F31A3">
        <w:rPr>
          <w:rFonts w:hint="cs"/>
          <w:sz w:val="27"/>
          <w:rtl/>
          <w:lang w:bidi="ar-IQ"/>
        </w:rPr>
        <w:t>و</w:t>
      </w:r>
      <w:r w:rsidRPr="004F31A3">
        <w:rPr>
          <w:rFonts w:hint="cs"/>
          <w:sz w:val="27"/>
          <w:rtl/>
          <w:lang w:bidi="ar-IQ"/>
        </w:rPr>
        <w:t>خاص</w:t>
      </w:r>
      <w:r w:rsidR="00B252CB" w:rsidRPr="004F31A3">
        <w:rPr>
          <w:rFonts w:hint="cs"/>
          <w:sz w:val="27"/>
          <w:rtl/>
          <w:lang w:bidi="ar-IQ"/>
        </w:rPr>
        <w:t>ّ</w:t>
      </w:r>
      <w:r w:rsidRPr="004F31A3">
        <w:rPr>
          <w:rFonts w:hint="cs"/>
          <w:sz w:val="27"/>
          <w:rtl/>
          <w:lang w:bidi="ar-IQ"/>
        </w:rPr>
        <w:t>ة لطائفة الرب</w:t>
      </w:r>
      <w:r w:rsidR="00B252CB" w:rsidRPr="004F31A3">
        <w:rPr>
          <w:rFonts w:hint="cs"/>
          <w:sz w:val="27"/>
          <w:rtl/>
          <w:lang w:bidi="ar-IQ"/>
        </w:rPr>
        <w:t>ّ</w:t>
      </w:r>
      <w:r w:rsidRPr="004F31A3">
        <w:rPr>
          <w:rFonts w:hint="cs"/>
          <w:sz w:val="27"/>
          <w:rtl/>
          <w:lang w:bidi="ar-IQ"/>
        </w:rPr>
        <w:t>انيين، كما كان لهم نشاطهم البارز في جميع النواحي اللاهوتيّة والناسوتي</w:t>
      </w:r>
      <w:r w:rsidR="00B252CB" w:rsidRPr="004F31A3">
        <w:rPr>
          <w:rFonts w:hint="cs"/>
          <w:sz w:val="27"/>
          <w:rtl/>
          <w:lang w:bidi="ar-IQ"/>
        </w:rPr>
        <w:t>ّ</w:t>
      </w:r>
      <w:r w:rsidRPr="004F31A3">
        <w:rPr>
          <w:rFonts w:hint="cs"/>
          <w:sz w:val="27"/>
          <w:rtl/>
          <w:lang w:bidi="ar-IQ"/>
        </w:rPr>
        <w:t xml:space="preserve">ة، </w:t>
      </w:r>
      <w:r w:rsidR="00B252CB" w:rsidRPr="004F31A3">
        <w:rPr>
          <w:rFonts w:hint="cs"/>
          <w:sz w:val="27"/>
          <w:rtl/>
          <w:lang w:bidi="ar-IQ"/>
        </w:rPr>
        <w:t>با هناك</w:t>
      </w:r>
      <w:r w:rsidRPr="004F31A3">
        <w:rPr>
          <w:rFonts w:hint="cs"/>
          <w:sz w:val="27"/>
          <w:rtl/>
          <w:lang w:bidi="ar-IQ"/>
        </w:rPr>
        <w:t xml:space="preserve"> م</w:t>
      </w:r>
      <w:r w:rsidR="00B252CB" w:rsidRPr="004F31A3">
        <w:rPr>
          <w:rFonts w:hint="cs"/>
          <w:sz w:val="27"/>
          <w:rtl/>
          <w:lang w:bidi="ar-IQ"/>
        </w:rPr>
        <w:t>َ</w:t>
      </w:r>
      <w:r w:rsidRPr="004F31A3">
        <w:rPr>
          <w:rFonts w:hint="cs"/>
          <w:sz w:val="27"/>
          <w:rtl/>
          <w:lang w:bidi="ar-IQ"/>
        </w:rPr>
        <w:t>ن</w:t>
      </w:r>
      <w:r w:rsidR="00B252CB" w:rsidRPr="004F31A3">
        <w:rPr>
          <w:rFonts w:hint="cs"/>
          <w:sz w:val="27"/>
          <w:rtl/>
          <w:lang w:bidi="ar-IQ"/>
        </w:rPr>
        <w:t>ْ</w:t>
      </w:r>
      <w:r w:rsidRPr="004F31A3">
        <w:rPr>
          <w:rFonts w:hint="cs"/>
          <w:sz w:val="27"/>
          <w:rtl/>
          <w:lang w:bidi="ar-IQ"/>
        </w:rPr>
        <w:t xml:space="preserve"> نبغ إلى جانب ذلك في النواحي اللغويّة أيضاً</w:t>
      </w:r>
      <w:r w:rsidRPr="004F31A3">
        <w:rPr>
          <w:rFonts w:hint="eastAsia"/>
          <w:sz w:val="24"/>
          <w:szCs w:val="24"/>
          <w:rtl/>
        </w:rPr>
        <w:t>»</w:t>
      </w:r>
      <w:r w:rsidRPr="004F31A3">
        <w:rPr>
          <w:rFonts w:hint="cs"/>
          <w:sz w:val="27"/>
          <w:rtl/>
          <w:lang w:bidi="ar-IQ"/>
        </w:rPr>
        <w:t>.</w:t>
      </w:r>
      <w:r w:rsidRPr="004F31A3">
        <w:rPr>
          <w:sz w:val="27"/>
          <w:vertAlign w:val="superscript"/>
          <w:rtl/>
          <w:lang w:bidi="ar-IQ"/>
        </w:rPr>
        <w:t>(</w:t>
      </w:r>
      <w:r w:rsidRPr="004F31A3">
        <w:rPr>
          <w:sz w:val="27"/>
          <w:vertAlign w:val="superscript"/>
          <w:rtl/>
          <w:lang w:bidi="ar-IQ"/>
        </w:rPr>
        <w:endnoteReference w:id="605"/>
      </w:r>
      <w:r w:rsidRPr="004F31A3">
        <w:rPr>
          <w:sz w:val="27"/>
          <w:vertAlign w:val="superscript"/>
          <w:rtl/>
          <w:lang w:bidi="ar-IQ"/>
        </w:rPr>
        <w:t>)</w:t>
      </w:r>
    </w:p>
    <w:p w:rsidR="000B55F2" w:rsidRPr="004F31A3" w:rsidRDefault="000B55F2" w:rsidP="00504089">
      <w:pPr>
        <w:rPr>
          <w:sz w:val="27"/>
          <w:rtl/>
          <w:lang w:bidi="ar-IQ"/>
        </w:rPr>
      </w:pPr>
      <w:r w:rsidRPr="004F31A3">
        <w:rPr>
          <w:rFonts w:hint="eastAsia"/>
          <w:sz w:val="24"/>
          <w:szCs w:val="24"/>
          <w:rtl/>
          <w:lang w:bidi="ar-IQ"/>
        </w:rPr>
        <w:t>«</w:t>
      </w:r>
      <w:r w:rsidRPr="004F31A3">
        <w:rPr>
          <w:rFonts w:hint="cs"/>
          <w:sz w:val="27"/>
          <w:rtl/>
          <w:lang w:bidi="ar-IQ"/>
        </w:rPr>
        <w:t xml:space="preserve">وتمتاز مرحلة </w:t>
      </w:r>
      <w:r w:rsidRPr="004F31A3">
        <w:rPr>
          <w:rFonts w:ascii="Mosawi" w:eastAsiaTheme="minorHAnsi" w:hAnsi="Mosawi" w:cs="Abz-3 (Yagut)" w:hint="cs"/>
          <w:sz w:val="24"/>
          <w:szCs w:val="24"/>
          <w:rtl/>
        </w:rPr>
        <w:t>الگا</w:t>
      </w:r>
      <w:r w:rsidR="00B252C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في العراق بتعاون السلطتين السياسيّة والتشريعيّة أو الجامعيّة. فالحاكم الإداري كان يمث</w:t>
      </w:r>
      <w:r w:rsidR="00B252CB" w:rsidRPr="004F31A3">
        <w:rPr>
          <w:rFonts w:hint="cs"/>
          <w:sz w:val="27"/>
          <w:rtl/>
          <w:lang w:bidi="ar-IQ"/>
        </w:rPr>
        <w:t>ِّ</w:t>
      </w:r>
      <w:r w:rsidRPr="004F31A3">
        <w:rPr>
          <w:rFonts w:hint="cs"/>
          <w:sz w:val="27"/>
          <w:rtl/>
          <w:lang w:bidi="ar-IQ"/>
        </w:rPr>
        <w:t xml:space="preserve">ل المجتمع الإسرائيلي </w:t>
      </w:r>
      <w:r w:rsidR="00B252CB" w:rsidRPr="004F31A3">
        <w:rPr>
          <w:rFonts w:hint="cs"/>
          <w:sz w:val="27"/>
          <w:rtl/>
          <w:lang w:bidi="ar-IQ"/>
        </w:rPr>
        <w:t>أ</w:t>
      </w:r>
      <w:r w:rsidRPr="004F31A3">
        <w:rPr>
          <w:rFonts w:hint="cs"/>
          <w:sz w:val="27"/>
          <w:rtl/>
          <w:lang w:bidi="ar-IQ"/>
        </w:rPr>
        <w:t>مام الخليفة والولاة، وكان يقوم على جباية الأموال وتسليمها لبيت المال</w:t>
      </w:r>
      <w:r w:rsidR="00B252CB" w:rsidRPr="004F31A3">
        <w:rPr>
          <w:rFonts w:hint="cs"/>
          <w:sz w:val="27"/>
          <w:rtl/>
          <w:lang w:bidi="ar-IQ"/>
        </w:rPr>
        <w:t>؛</w:t>
      </w:r>
      <w:r w:rsidRPr="004F31A3">
        <w:rPr>
          <w:rFonts w:hint="cs"/>
          <w:sz w:val="27"/>
          <w:rtl/>
          <w:lang w:bidi="ar-IQ"/>
        </w:rPr>
        <w:t xml:space="preserve"> أما السلطة الدينيّة فقد كانت في يد رجال الجامعتين</w:t>
      </w:r>
      <w:r w:rsidRPr="004F31A3">
        <w:rPr>
          <w:sz w:val="27"/>
          <w:vertAlign w:val="superscript"/>
          <w:rtl/>
          <w:lang w:bidi="ar-IQ"/>
        </w:rPr>
        <w:t>(</w:t>
      </w:r>
      <w:r w:rsidRPr="004F31A3">
        <w:rPr>
          <w:sz w:val="27"/>
          <w:vertAlign w:val="superscript"/>
          <w:rtl/>
          <w:lang w:bidi="ar-IQ"/>
        </w:rPr>
        <w:endnoteReference w:id="606"/>
      </w:r>
      <w:r w:rsidRPr="004F31A3">
        <w:rPr>
          <w:sz w:val="27"/>
          <w:vertAlign w:val="superscript"/>
          <w:rtl/>
          <w:lang w:bidi="ar-IQ"/>
        </w:rPr>
        <w:t>)</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وقد اهتم</w:t>
      </w:r>
      <w:r w:rsidR="00B252CB" w:rsidRPr="004F31A3">
        <w:rPr>
          <w:rFonts w:hint="cs"/>
          <w:sz w:val="27"/>
          <w:rtl/>
          <w:lang w:bidi="ar-IQ"/>
        </w:rPr>
        <w:t>ّ</w:t>
      </w:r>
      <w:r w:rsidRPr="004F31A3">
        <w:rPr>
          <w:rFonts w:hint="cs"/>
          <w:sz w:val="27"/>
          <w:rtl/>
          <w:lang w:bidi="ar-IQ"/>
        </w:rPr>
        <w:t xml:space="preserve"> </w:t>
      </w:r>
      <w:r w:rsidR="00B252CB" w:rsidRPr="004F31A3">
        <w:rPr>
          <w:rFonts w:hint="cs"/>
          <w:sz w:val="27"/>
          <w:rtl/>
          <w:lang w:bidi="ar-IQ"/>
        </w:rPr>
        <w:t>أ</w:t>
      </w:r>
      <w:r w:rsidRPr="004F31A3">
        <w:rPr>
          <w:rFonts w:hint="cs"/>
          <w:sz w:val="27"/>
          <w:rtl/>
          <w:lang w:bidi="ar-IQ"/>
        </w:rPr>
        <w:t>ساتذتها بالتلمود وشرحه، كما كانوا يصدرون القوانين</w:t>
      </w:r>
      <w:r w:rsidR="00B252CB" w:rsidRPr="004F31A3">
        <w:rPr>
          <w:rFonts w:hint="cs"/>
          <w:sz w:val="27"/>
          <w:rtl/>
          <w:lang w:bidi="ar-IQ"/>
        </w:rPr>
        <w:t>،</w:t>
      </w:r>
      <w:r w:rsidRPr="004F31A3">
        <w:rPr>
          <w:rFonts w:hint="cs"/>
          <w:sz w:val="27"/>
          <w:rtl/>
          <w:lang w:bidi="ar-IQ"/>
        </w:rPr>
        <w:t xml:space="preserve"> ويقومون بتنفيذها</w:t>
      </w:r>
      <w:r w:rsidR="00B252CB" w:rsidRPr="004F31A3">
        <w:rPr>
          <w:rFonts w:hint="cs"/>
          <w:sz w:val="27"/>
          <w:rtl/>
          <w:lang w:bidi="ar-IQ"/>
        </w:rPr>
        <w:t>؛</w:t>
      </w:r>
      <w:r w:rsidRPr="004F31A3">
        <w:rPr>
          <w:rFonts w:hint="cs"/>
          <w:sz w:val="27"/>
          <w:rtl/>
          <w:lang w:bidi="ar-IQ"/>
        </w:rPr>
        <w:t xml:space="preserve"> أما السلطة القضائيّة فقد كانت مقسّ</w:t>
      </w:r>
      <w:r w:rsidR="00B252CB" w:rsidRPr="004F31A3">
        <w:rPr>
          <w:rFonts w:hint="cs"/>
          <w:sz w:val="27"/>
          <w:rtl/>
          <w:lang w:bidi="ar-IQ"/>
        </w:rPr>
        <w:t>َ</w:t>
      </w:r>
      <w:r w:rsidRPr="004F31A3">
        <w:rPr>
          <w:rFonts w:hint="cs"/>
          <w:sz w:val="27"/>
          <w:rtl/>
          <w:lang w:bidi="ar-IQ"/>
        </w:rPr>
        <w:t>مة</w:t>
      </w:r>
      <w:r w:rsidR="00A67EA8">
        <w:rPr>
          <w:rFonts w:hint="cs"/>
          <w:sz w:val="27"/>
          <w:rtl/>
          <w:lang w:bidi="ar-IQ"/>
        </w:rPr>
        <w:t>ً</w:t>
      </w:r>
      <w:r w:rsidRPr="004F31A3">
        <w:rPr>
          <w:rFonts w:hint="cs"/>
          <w:sz w:val="27"/>
          <w:rtl/>
          <w:lang w:bidi="ar-IQ"/>
        </w:rPr>
        <w:t xml:space="preserve"> بين الحاكم الإداري </w:t>
      </w:r>
      <w:r w:rsidRPr="004F31A3">
        <w:rPr>
          <w:rFonts w:ascii="Mosawi" w:eastAsiaTheme="minorHAnsi" w:hAnsi="Mosawi" w:cs="Abz-3 (Yagut)" w:hint="cs"/>
          <w:sz w:val="24"/>
          <w:szCs w:val="24"/>
          <w:rtl/>
        </w:rPr>
        <w:t>والگا</w:t>
      </w:r>
      <w:r w:rsidR="00B252C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eastAsia"/>
          <w:sz w:val="24"/>
          <w:szCs w:val="24"/>
          <w:rtl/>
        </w:rPr>
        <w:t>»</w:t>
      </w:r>
      <w:r w:rsidRPr="004F31A3">
        <w:rPr>
          <w:sz w:val="27"/>
          <w:vertAlign w:val="superscript"/>
          <w:rtl/>
          <w:lang w:bidi="ar-IQ"/>
        </w:rPr>
        <w:t>(</w:t>
      </w:r>
      <w:r w:rsidRPr="004F31A3">
        <w:rPr>
          <w:sz w:val="27"/>
          <w:vertAlign w:val="superscript"/>
          <w:rtl/>
          <w:lang w:bidi="ar-IQ"/>
        </w:rPr>
        <w:endnoteReference w:id="607"/>
      </w:r>
      <w:r w:rsidRPr="004F31A3">
        <w:rPr>
          <w:sz w:val="27"/>
          <w:vertAlign w:val="superscript"/>
          <w:rtl/>
          <w:lang w:bidi="ar-IQ"/>
        </w:rPr>
        <w:t>)</w:t>
      </w:r>
      <w:r w:rsidRPr="004F31A3">
        <w:rPr>
          <w:rFonts w:hint="cs"/>
          <w:sz w:val="27"/>
          <w:rtl/>
          <w:lang w:bidi="ar-IQ"/>
        </w:rPr>
        <w:t>.</w:t>
      </w:r>
    </w:p>
    <w:p w:rsidR="000B55F2" w:rsidRPr="004F31A3" w:rsidRDefault="000B55F2" w:rsidP="00190B3E">
      <w:pPr>
        <w:spacing w:line="420" w:lineRule="exact"/>
        <w:rPr>
          <w:sz w:val="27"/>
          <w:rtl/>
          <w:lang w:bidi="ar-IQ"/>
        </w:rPr>
      </w:pPr>
    </w:p>
    <w:p w:rsidR="000B55F2" w:rsidRPr="004F31A3" w:rsidRDefault="000B55F2" w:rsidP="00B252CB">
      <w:pPr>
        <w:pStyle w:val="31"/>
        <w:rPr>
          <w:color w:val="auto"/>
          <w:rtl/>
          <w:lang w:bidi="ar-IQ"/>
        </w:rPr>
      </w:pPr>
      <w:bookmarkStart w:id="101" w:name="_Toc478913311"/>
      <w:r w:rsidRPr="004F31A3">
        <w:rPr>
          <w:rFonts w:hint="cs"/>
          <w:color w:val="auto"/>
          <w:rtl/>
          <w:lang w:bidi="ar-IQ"/>
        </w:rPr>
        <w:t>3ـ التعليم والثقافة اليهودية في عصر الگا</w:t>
      </w:r>
      <w:r w:rsidR="00B252CB" w:rsidRPr="004F31A3">
        <w:rPr>
          <w:rFonts w:hint="cs"/>
          <w:color w:val="auto"/>
          <w:rtl/>
          <w:lang w:bidi="ar-IQ"/>
        </w:rPr>
        <w:t>ؤ</w:t>
      </w:r>
      <w:r w:rsidRPr="004F31A3">
        <w:rPr>
          <w:rFonts w:hint="cs"/>
          <w:color w:val="auto"/>
          <w:rtl/>
          <w:lang w:bidi="ar-IQ"/>
        </w:rPr>
        <w:t>ونيم في العراق</w:t>
      </w:r>
      <w:bookmarkEnd w:id="101"/>
    </w:p>
    <w:p w:rsidR="000B55F2" w:rsidRPr="004F31A3" w:rsidRDefault="000B55F2" w:rsidP="00504089">
      <w:pPr>
        <w:rPr>
          <w:sz w:val="27"/>
          <w:rtl/>
          <w:lang w:bidi="ar-IQ"/>
        </w:rPr>
      </w:pPr>
      <w:r w:rsidRPr="004F31A3">
        <w:rPr>
          <w:rFonts w:hint="cs"/>
          <w:sz w:val="27"/>
          <w:rtl/>
        </w:rPr>
        <w:t>على مدار الفترة التي كانت ت</w:t>
      </w:r>
      <w:r w:rsidR="00B252CB" w:rsidRPr="004F31A3">
        <w:rPr>
          <w:rFonts w:hint="cs"/>
          <w:sz w:val="27"/>
          <w:rtl/>
        </w:rPr>
        <w:t>ُ</w:t>
      </w:r>
      <w:r w:rsidRPr="004F31A3">
        <w:rPr>
          <w:rFonts w:hint="cs"/>
          <w:sz w:val="27"/>
          <w:rtl/>
        </w:rPr>
        <w:t>ع</w:t>
      </w:r>
      <w:r w:rsidR="00B252CB" w:rsidRPr="004F31A3">
        <w:rPr>
          <w:rFonts w:hint="cs"/>
          <w:sz w:val="27"/>
          <w:rtl/>
        </w:rPr>
        <w:t>ْ</w:t>
      </w:r>
      <w:r w:rsidRPr="004F31A3">
        <w:rPr>
          <w:rFonts w:hint="cs"/>
          <w:sz w:val="27"/>
          <w:rtl/>
        </w:rPr>
        <w:t>ر</w:t>
      </w:r>
      <w:r w:rsidR="00B252CB" w:rsidRPr="004F31A3">
        <w:rPr>
          <w:rFonts w:hint="cs"/>
          <w:sz w:val="27"/>
          <w:rtl/>
        </w:rPr>
        <w:t>َ</w:t>
      </w:r>
      <w:r w:rsidRPr="004F31A3">
        <w:rPr>
          <w:rFonts w:hint="cs"/>
          <w:sz w:val="27"/>
          <w:rtl/>
        </w:rPr>
        <w:t>ف ب</w:t>
      </w:r>
      <w:r w:rsidR="00B252CB" w:rsidRPr="004F31A3">
        <w:rPr>
          <w:rFonts w:hint="cs"/>
          <w:sz w:val="27"/>
          <w:rtl/>
        </w:rPr>
        <w:t xml:space="preserve">ـ </w:t>
      </w:r>
      <w:r w:rsidRPr="004F31A3">
        <w:rPr>
          <w:rFonts w:ascii="Mosawi" w:eastAsiaTheme="minorHAnsi" w:hAnsi="Mosawi" w:cs="Abz-3 (Yagut)" w:hint="cs"/>
          <w:sz w:val="24"/>
          <w:szCs w:val="24"/>
          <w:rtl/>
        </w:rPr>
        <w:t>الگا</w:t>
      </w:r>
      <w:r w:rsidR="00B252C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00B252CB" w:rsidRPr="004F31A3">
        <w:rPr>
          <w:rFonts w:hint="cs"/>
          <w:sz w:val="27"/>
          <w:rtl/>
        </w:rPr>
        <w:t>،</w:t>
      </w:r>
      <w:r w:rsidRPr="004F31A3">
        <w:rPr>
          <w:rFonts w:hint="cs"/>
          <w:sz w:val="27"/>
          <w:rtl/>
        </w:rPr>
        <w:t xml:space="preserve"> والتي امتد</w:t>
      </w:r>
      <w:r w:rsidR="00B252CB" w:rsidRPr="004F31A3">
        <w:rPr>
          <w:rFonts w:hint="cs"/>
          <w:sz w:val="27"/>
          <w:rtl/>
        </w:rPr>
        <w:t>ّ</w:t>
      </w:r>
      <w:r w:rsidRPr="004F31A3">
        <w:rPr>
          <w:rFonts w:hint="cs"/>
          <w:sz w:val="27"/>
          <w:rtl/>
        </w:rPr>
        <w:t xml:space="preserve">ت </w:t>
      </w:r>
      <w:r w:rsidR="00B252CB" w:rsidRPr="004F31A3">
        <w:rPr>
          <w:rFonts w:hint="cs"/>
          <w:sz w:val="27"/>
          <w:rtl/>
        </w:rPr>
        <w:t>إ</w:t>
      </w:r>
      <w:r w:rsidRPr="004F31A3">
        <w:rPr>
          <w:rFonts w:hint="cs"/>
          <w:sz w:val="27"/>
          <w:rtl/>
        </w:rPr>
        <w:t xml:space="preserve">لى حوالي </w:t>
      </w:r>
      <w:r w:rsidR="001A2150" w:rsidRPr="001A2150">
        <w:rPr>
          <w:rFonts w:hint="cs"/>
          <w:sz w:val="27"/>
          <w:rtl/>
        </w:rPr>
        <w:t>45</w:t>
      </w:r>
      <w:r w:rsidR="00A607E9" w:rsidRPr="00A607E9">
        <w:rPr>
          <w:rFonts w:hint="cs"/>
          <w:sz w:val="27"/>
          <w:rtl/>
        </w:rPr>
        <w:t>0</w:t>
      </w:r>
      <w:r w:rsidRPr="004F31A3">
        <w:rPr>
          <w:rFonts w:hint="cs"/>
          <w:sz w:val="27"/>
          <w:rtl/>
        </w:rPr>
        <w:t xml:space="preserve"> سنة، كانت تتدر</w:t>
      </w:r>
      <w:r w:rsidR="00B252CB" w:rsidRPr="004F31A3">
        <w:rPr>
          <w:rFonts w:hint="cs"/>
          <w:sz w:val="27"/>
          <w:rtl/>
        </w:rPr>
        <w:t>ّ</w:t>
      </w:r>
      <w:r w:rsidRPr="004F31A3">
        <w:rPr>
          <w:rFonts w:hint="cs"/>
          <w:sz w:val="27"/>
          <w:rtl/>
        </w:rPr>
        <w:t>ج في الدراسة التوراتيّة وشروحها المختلفة، ومن هنا ات</w:t>
      </w:r>
      <w:r w:rsidR="00B252CB" w:rsidRPr="004F31A3">
        <w:rPr>
          <w:rFonts w:hint="cs"/>
          <w:sz w:val="27"/>
          <w:rtl/>
        </w:rPr>
        <w:t>ّ</w:t>
      </w:r>
      <w:r w:rsidRPr="004F31A3">
        <w:rPr>
          <w:rFonts w:hint="cs"/>
          <w:sz w:val="27"/>
          <w:rtl/>
        </w:rPr>
        <w:t>جه اليهود إلى تلقين تعاليم الكتاب المقد</w:t>
      </w:r>
      <w:r w:rsidR="00B252CB" w:rsidRPr="004F31A3">
        <w:rPr>
          <w:rFonts w:hint="cs"/>
          <w:sz w:val="27"/>
          <w:rtl/>
        </w:rPr>
        <w:t>ّ</w:t>
      </w:r>
      <w:r w:rsidRPr="004F31A3">
        <w:rPr>
          <w:rFonts w:hint="cs"/>
          <w:sz w:val="27"/>
          <w:rtl/>
        </w:rPr>
        <w:t>س إلى أطفالهم من حداثتهم</w:t>
      </w:r>
      <w:r w:rsidR="00B252CB" w:rsidRPr="004F31A3">
        <w:rPr>
          <w:rFonts w:hint="cs"/>
          <w:sz w:val="27"/>
          <w:rtl/>
        </w:rPr>
        <w:t>؛</w:t>
      </w:r>
      <w:r w:rsidRPr="004F31A3">
        <w:rPr>
          <w:rFonts w:hint="cs"/>
          <w:sz w:val="27"/>
          <w:rtl/>
        </w:rPr>
        <w:t xml:space="preserve"> حت</w:t>
      </w:r>
      <w:r w:rsidR="00B252CB" w:rsidRPr="004F31A3">
        <w:rPr>
          <w:rFonts w:hint="cs"/>
          <w:sz w:val="27"/>
          <w:rtl/>
        </w:rPr>
        <w:t>ّ</w:t>
      </w:r>
      <w:r w:rsidR="00A67EA8">
        <w:rPr>
          <w:rFonts w:hint="cs"/>
          <w:sz w:val="27"/>
          <w:rtl/>
        </w:rPr>
        <w:t>ى يش</w:t>
      </w:r>
      <w:r w:rsidRPr="004F31A3">
        <w:rPr>
          <w:rFonts w:hint="cs"/>
          <w:sz w:val="27"/>
          <w:rtl/>
        </w:rPr>
        <w:t>ب</w:t>
      </w:r>
      <w:r w:rsidR="00A67EA8">
        <w:rPr>
          <w:rFonts w:hint="cs"/>
          <w:sz w:val="27"/>
          <w:rtl/>
        </w:rPr>
        <w:t>ّ</w:t>
      </w:r>
      <w:r w:rsidRPr="004F31A3">
        <w:rPr>
          <w:rFonts w:hint="cs"/>
          <w:sz w:val="27"/>
          <w:rtl/>
        </w:rPr>
        <w:t>وا على حب</w:t>
      </w:r>
      <w:r w:rsidR="00B252CB" w:rsidRPr="004F31A3">
        <w:rPr>
          <w:rFonts w:hint="cs"/>
          <w:sz w:val="27"/>
          <w:rtl/>
        </w:rPr>
        <w:t>ّ</w:t>
      </w:r>
      <w:r w:rsidRPr="004F31A3">
        <w:rPr>
          <w:rFonts w:hint="cs"/>
          <w:sz w:val="27"/>
          <w:rtl/>
        </w:rPr>
        <w:t xml:space="preserve"> وطاعة هذه التعاليم. ومن هنا بدأوا يؤس</w:t>
      </w:r>
      <w:r w:rsidR="00B252CB" w:rsidRPr="004F31A3">
        <w:rPr>
          <w:rFonts w:hint="cs"/>
          <w:sz w:val="27"/>
          <w:rtl/>
        </w:rPr>
        <w:t>ّ</w:t>
      </w:r>
      <w:r w:rsidRPr="004F31A3">
        <w:rPr>
          <w:rFonts w:hint="cs"/>
          <w:sz w:val="27"/>
          <w:rtl/>
        </w:rPr>
        <w:t>سون المدارس الأو</w:t>
      </w:r>
      <w:r w:rsidR="00B252CB" w:rsidRPr="004F31A3">
        <w:rPr>
          <w:rFonts w:hint="cs"/>
          <w:sz w:val="27"/>
          <w:rtl/>
        </w:rPr>
        <w:t>ّ</w:t>
      </w:r>
      <w:r w:rsidRPr="004F31A3">
        <w:rPr>
          <w:rFonts w:hint="cs"/>
          <w:sz w:val="27"/>
          <w:rtl/>
        </w:rPr>
        <w:t>لية، ثم المتوس</w:t>
      </w:r>
      <w:r w:rsidR="00B252CB" w:rsidRPr="004F31A3">
        <w:rPr>
          <w:rFonts w:hint="cs"/>
          <w:sz w:val="27"/>
          <w:rtl/>
        </w:rPr>
        <w:t>ّ</w:t>
      </w:r>
      <w:r w:rsidRPr="004F31A3">
        <w:rPr>
          <w:rFonts w:hint="cs"/>
          <w:sz w:val="27"/>
          <w:rtl/>
        </w:rPr>
        <w:t>طة والعالية، ويأخذون الأطفال إلى المدارس الأو</w:t>
      </w:r>
      <w:r w:rsidR="004C5764" w:rsidRPr="004F31A3">
        <w:rPr>
          <w:rFonts w:hint="cs"/>
          <w:sz w:val="27"/>
          <w:rtl/>
        </w:rPr>
        <w:t>ّلية، ويبدأ</w:t>
      </w:r>
      <w:r w:rsidRPr="004F31A3">
        <w:rPr>
          <w:rFonts w:hint="cs"/>
          <w:sz w:val="27"/>
          <w:rtl/>
        </w:rPr>
        <w:t>ون معهم ابتداءً من الأبجديّة ومبادئ القراءة...</w:t>
      </w:r>
      <w:r w:rsidRPr="004F31A3">
        <w:rPr>
          <w:rFonts w:hint="cs"/>
          <w:sz w:val="27"/>
          <w:rtl/>
          <w:lang w:bidi="ar-IQ"/>
        </w:rPr>
        <w:t xml:space="preserve"> وقد حرصوا دائماً على أطفالهم </w:t>
      </w:r>
      <w:r w:rsidR="004C5764" w:rsidRPr="004F31A3">
        <w:rPr>
          <w:rFonts w:hint="cs"/>
          <w:sz w:val="27"/>
          <w:rtl/>
          <w:lang w:bidi="ar-IQ"/>
        </w:rPr>
        <w:t>كي</w:t>
      </w:r>
      <w:r w:rsidRPr="004F31A3">
        <w:rPr>
          <w:rFonts w:hint="cs"/>
          <w:sz w:val="27"/>
          <w:rtl/>
          <w:lang w:bidi="ar-IQ"/>
        </w:rPr>
        <w:t xml:space="preserve"> يصلوا إلى درجة</w:t>
      </w:r>
      <w:r w:rsidR="004C5764" w:rsidRPr="004F31A3">
        <w:rPr>
          <w:rFonts w:hint="cs"/>
          <w:sz w:val="27"/>
          <w:rtl/>
          <w:lang w:bidi="ar-IQ"/>
        </w:rPr>
        <w:t>ٍ</w:t>
      </w:r>
      <w:r w:rsidRPr="004F31A3">
        <w:rPr>
          <w:rFonts w:hint="cs"/>
          <w:sz w:val="27"/>
          <w:rtl/>
          <w:lang w:bidi="ar-IQ"/>
        </w:rPr>
        <w:t xml:space="preserve"> عالية تؤه</w:t>
      </w:r>
      <w:r w:rsidR="004C5764" w:rsidRPr="004F31A3">
        <w:rPr>
          <w:rFonts w:hint="cs"/>
          <w:sz w:val="27"/>
          <w:rtl/>
          <w:lang w:bidi="ar-IQ"/>
        </w:rPr>
        <w:t>ِّ</w:t>
      </w:r>
      <w:r w:rsidRPr="004F31A3">
        <w:rPr>
          <w:rFonts w:hint="cs"/>
          <w:sz w:val="27"/>
          <w:rtl/>
          <w:lang w:bidi="ar-IQ"/>
        </w:rPr>
        <w:t xml:space="preserve">لهم </w:t>
      </w:r>
      <w:r w:rsidR="004C5764" w:rsidRPr="004F31A3">
        <w:rPr>
          <w:rFonts w:hint="cs"/>
          <w:sz w:val="27"/>
          <w:rtl/>
          <w:lang w:bidi="ar-IQ"/>
        </w:rPr>
        <w:t>ل</w:t>
      </w:r>
      <w:r w:rsidRPr="004F31A3">
        <w:rPr>
          <w:rFonts w:hint="cs"/>
          <w:sz w:val="27"/>
          <w:rtl/>
          <w:lang w:bidi="ar-IQ"/>
        </w:rPr>
        <w:t>يصبحوا أساتذة</w:t>
      </w:r>
      <w:r w:rsidR="004C5764" w:rsidRPr="004F31A3">
        <w:rPr>
          <w:rFonts w:hint="cs"/>
          <w:sz w:val="27"/>
          <w:rtl/>
          <w:lang w:bidi="ar-IQ"/>
        </w:rPr>
        <w:t>ً</w:t>
      </w:r>
      <w:r w:rsidRPr="004F31A3">
        <w:rPr>
          <w:rFonts w:hint="cs"/>
          <w:sz w:val="27"/>
          <w:rtl/>
          <w:lang w:bidi="ar-IQ"/>
        </w:rPr>
        <w:t xml:space="preserve"> أو </w:t>
      </w:r>
      <w:r w:rsidRPr="004F31A3">
        <w:rPr>
          <w:rFonts w:hint="cs"/>
          <w:sz w:val="27"/>
          <w:rtl/>
          <w:lang w:bidi="ar-IQ"/>
        </w:rPr>
        <w:lastRenderedPageBreak/>
        <w:t>مؤل</w:t>
      </w:r>
      <w:r w:rsidR="004C5764" w:rsidRPr="004F31A3">
        <w:rPr>
          <w:rFonts w:hint="cs"/>
          <w:sz w:val="27"/>
          <w:rtl/>
          <w:lang w:bidi="ar-IQ"/>
        </w:rPr>
        <w:t>ِّ</w:t>
      </w:r>
      <w:r w:rsidRPr="004F31A3">
        <w:rPr>
          <w:rFonts w:hint="cs"/>
          <w:sz w:val="27"/>
          <w:rtl/>
          <w:lang w:bidi="ar-IQ"/>
        </w:rPr>
        <w:t>فين</w:t>
      </w:r>
      <w:r w:rsidR="004C5764" w:rsidRPr="004F31A3">
        <w:rPr>
          <w:rFonts w:hint="cs"/>
          <w:sz w:val="27"/>
          <w:rtl/>
          <w:lang w:bidi="ar-IQ"/>
        </w:rPr>
        <w:t>،</w:t>
      </w:r>
      <w:r w:rsidRPr="004F31A3">
        <w:rPr>
          <w:rFonts w:hint="cs"/>
          <w:sz w:val="27"/>
          <w:rtl/>
          <w:lang w:bidi="ar-IQ"/>
        </w:rPr>
        <w:t xml:space="preserve"> كغيرهم. </w:t>
      </w:r>
    </w:p>
    <w:p w:rsidR="000B55F2" w:rsidRPr="004F31A3" w:rsidRDefault="000B55F2" w:rsidP="00504089">
      <w:pPr>
        <w:rPr>
          <w:sz w:val="27"/>
          <w:rtl/>
          <w:lang w:bidi="ar-IQ"/>
        </w:rPr>
      </w:pPr>
      <w:r w:rsidRPr="004F31A3">
        <w:rPr>
          <w:rFonts w:hint="cs"/>
          <w:sz w:val="27"/>
          <w:rtl/>
          <w:lang w:bidi="ar-IQ"/>
        </w:rPr>
        <w:t xml:space="preserve">ولقد عرفت الحركة التعليميّة لدى اليهود في فترة </w:t>
      </w:r>
      <w:r w:rsidRPr="004F31A3">
        <w:rPr>
          <w:rFonts w:ascii="Mosawi" w:eastAsiaTheme="minorHAnsi" w:hAnsi="Mosawi" w:cs="Abz-3 (Yagut)" w:hint="cs"/>
          <w:sz w:val="24"/>
          <w:szCs w:val="24"/>
          <w:rtl/>
        </w:rPr>
        <w:t>الگا</w:t>
      </w:r>
      <w:r w:rsidR="004C5764"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 xml:space="preserve"> مراحل ثلاث</w:t>
      </w:r>
      <w:r w:rsidR="004C5764" w:rsidRPr="004F31A3">
        <w:rPr>
          <w:rFonts w:hint="cs"/>
          <w:sz w:val="27"/>
          <w:rtl/>
          <w:lang w:bidi="ar-IQ"/>
        </w:rPr>
        <w:t>ة</w:t>
      </w:r>
      <w:r w:rsidRPr="004F31A3">
        <w:rPr>
          <w:rFonts w:hint="cs"/>
          <w:sz w:val="27"/>
          <w:rtl/>
          <w:lang w:bidi="ar-IQ"/>
        </w:rPr>
        <w:t>، يمر</w:t>
      </w:r>
      <w:r w:rsidR="004C5764" w:rsidRPr="004F31A3">
        <w:rPr>
          <w:rFonts w:hint="cs"/>
          <w:sz w:val="27"/>
          <w:rtl/>
          <w:lang w:bidi="ar-IQ"/>
        </w:rPr>
        <w:t>ّ</w:t>
      </w:r>
      <w:r w:rsidRPr="004F31A3">
        <w:rPr>
          <w:rFonts w:hint="cs"/>
          <w:sz w:val="27"/>
          <w:rtl/>
          <w:lang w:bidi="ar-IQ"/>
        </w:rPr>
        <w:t xml:space="preserve"> بها التعليم منذ أن كان طفلاً</w:t>
      </w:r>
      <w:r w:rsidR="004C5764" w:rsidRPr="004F31A3">
        <w:rPr>
          <w:rFonts w:hint="cs"/>
          <w:sz w:val="27"/>
          <w:rtl/>
          <w:lang w:bidi="ar-IQ"/>
        </w:rPr>
        <w:t>.</w:t>
      </w:r>
      <w:r w:rsidRPr="004F31A3">
        <w:rPr>
          <w:rFonts w:hint="cs"/>
          <w:sz w:val="27"/>
          <w:rtl/>
          <w:lang w:bidi="ar-IQ"/>
        </w:rPr>
        <w:t xml:space="preserve"> و</w:t>
      </w:r>
      <w:r w:rsidR="004C5764" w:rsidRPr="004F31A3">
        <w:rPr>
          <w:rFonts w:hint="cs"/>
          <w:sz w:val="27"/>
          <w:rtl/>
          <w:lang w:bidi="ar-IQ"/>
        </w:rPr>
        <w:t>إ</w:t>
      </w:r>
      <w:r w:rsidRPr="004F31A3">
        <w:rPr>
          <w:rFonts w:hint="cs"/>
          <w:sz w:val="27"/>
          <w:rtl/>
          <w:lang w:bidi="ar-IQ"/>
        </w:rPr>
        <w:t>ن آخر مرحلة</w:t>
      </w:r>
      <w:r w:rsidR="004C5764" w:rsidRPr="004F31A3">
        <w:rPr>
          <w:rFonts w:hint="cs"/>
          <w:sz w:val="27"/>
          <w:rtl/>
          <w:lang w:bidi="ar-IQ"/>
        </w:rPr>
        <w:t>ٍ</w:t>
      </w:r>
      <w:r w:rsidRPr="004F31A3">
        <w:rPr>
          <w:rFonts w:hint="cs"/>
          <w:sz w:val="27"/>
          <w:rtl/>
          <w:lang w:bidi="ar-IQ"/>
        </w:rPr>
        <w:t xml:space="preserve"> يقوم بها هي المرحلة العليا أو مرحلة الأكاديميّات، وت</w:t>
      </w:r>
      <w:r w:rsidR="004C5764" w:rsidRPr="004F31A3">
        <w:rPr>
          <w:rFonts w:hint="cs"/>
          <w:sz w:val="27"/>
          <w:rtl/>
          <w:lang w:bidi="ar-IQ"/>
        </w:rPr>
        <w:t>ُ</w:t>
      </w:r>
      <w:r w:rsidRPr="004F31A3">
        <w:rPr>
          <w:rFonts w:hint="cs"/>
          <w:sz w:val="27"/>
          <w:rtl/>
          <w:lang w:bidi="ar-IQ"/>
        </w:rPr>
        <w:t>ع</w:t>
      </w:r>
      <w:r w:rsidR="004C5764" w:rsidRPr="004F31A3">
        <w:rPr>
          <w:rFonts w:hint="cs"/>
          <w:sz w:val="27"/>
          <w:rtl/>
          <w:lang w:bidi="ar-IQ"/>
        </w:rPr>
        <w:t>َ</w:t>
      </w:r>
      <w:r w:rsidRPr="004F31A3">
        <w:rPr>
          <w:rFonts w:hint="cs"/>
          <w:sz w:val="27"/>
          <w:rtl/>
          <w:lang w:bidi="ar-IQ"/>
        </w:rPr>
        <w:t>د</w:t>
      </w:r>
      <w:r w:rsidR="004C5764" w:rsidRPr="004F31A3">
        <w:rPr>
          <w:rFonts w:hint="cs"/>
          <w:sz w:val="27"/>
          <w:rtl/>
          <w:lang w:bidi="ar-IQ"/>
        </w:rPr>
        <w:t>ّ</w:t>
      </w:r>
      <w:r w:rsidRPr="004F31A3">
        <w:rPr>
          <w:rFonts w:hint="cs"/>
          <w:sz w:val="27"/>
          <w:rtl/>
          <w:lang w:bidi="ar-IQ"/>
        </w:rPr>
        <w:t xml:space="preserve"> أعلى مرحلة</w:t>
      </w:r>
      <w:r w:rsidR="004C5764" w:rsidRPr="004F31A3">
        <w:rPr>
          <w:rFonts w:hint="cs"/>
          <w:sz w:val="27"/>
          <w:rtl/>
          <w:lang w:bidi="ar-IQ"/>
        </w:rPr>
        <w:t>ٍ</w:t>
      </w:r>
      <w:r w:rsidRPr="004F31A3">
        <w:rPr>
          <w:rFonts w:hint="cs"/>
          <w:sz w:val="27"/>
          <w:rtl/>
          <w:lang w:bidi="ar-IQ"/>
        </w:rPr>
        <w:t xml:space="preserve"> من مراحل التعليم اليهودي في ذلك الوقت، وتبدأ هذه المراحل </w:t>
      </w:r>
      <w:r w:rsidR="004C5764" w:rsidRPr="004F31A3">
        <w:rPr>
          <w:rFonts w:hint="cs"/>
          <w:sz w:val="27"/>
          <w:rtl/>
          <w:lang w:bidi="ar-IQ"/>
        </w:rPr>
        <w:t>كما يلي</w:t>
      </w:r>
      <w:r w:rsidRPr="004F31A3">
        <w:rPr>
          <w:rFonts w:hint="cs"/>
          <w:sz w:val="27"/>
          <w:rtl/>
          <w:lang w:bidi="ar-IQ"/>
        </w:rPr>
        <w:t>:</w:t>
      </w:r>
    </w:p>
    <w:p w:rsidR="000B55F2" w:rsidRPr="004F31A3" w:rsidRDefault="000B55F2" w:rsidP="00190B3E">
      <w:pPr>
        <w:spacing w:line="420" w:lineRule="exact"/>
        <w:rPr>
          <w:sz w:val="27"/>
          <w:rtl/>
          <w:lang w:bidi="ar-IQ"/>
        </w:rPr>
      </w:pPr>
    </w:p>
    <w:p w:rsidR="000B55F2" w:rsidRPr="004F31A3" w:rsidRDefault="00AE2FB6" w:rsidP="00EC5624">
      <w:pPr>
        <w:pStyle w:val="31"/>
        <w:rPr>
          <w:color w:val="auto"/>
          <w:rtl/>
          <w:lang w:bidi="ar-IQ"/>
        </w:rPr>
      </w:pPr>
      <w:bookmarkStart w:id="102" w:name="_Toc478913312"/>
      <w:r w:rsidRPr="004F31A3">
        <w:rPr>
          <w:rFonts w:hint="cs"/>
          <w:color w:val="auto"/>
          <w:rtl/>
          <w:lang w:bidi="ar-IQ"/>
        </w:rPr>
        <w:t>أ</w:t>
      </w:r>
      <w:r w:rsidR="000B55F2" w:rsidRPr="004F31A3">
        <w:rPr>
          <w:rFonts w:hint="cs"/>
          <w:color w:val="auto"/>
          <w:rtl/>
          <w:lang w:bidi="ar-IQ"/>
        </w:rPr>
        <w:t>ولاً: الحدر</w:t>
      </w:r>
      <w:r w:rsidR="004C5764" w:rsidRPr="004F31A3">
        <w:rPr>
          <w:rFonts w:hint="cs"/>
          <w:color w:val="auto"/>
          <w:rtl/>
          <w:lang w:bidi="ar-IQ"/>
        </w:rPr>
        <w:t xml:space="preserve"> </w:t>
      </w:r>
      <w:r w:rsidR="000B55F2" w:rsidRPr="004F31A3">
        <w:rPr>
          <w:rFonts w:hint="cs"/>
          <w:color w:val="auto"/>
          <w:rtl/>
          <w:lang w:bidi="ar-IQ"/>
        </w:rPr>
        <w:t>(الكتّاب)</w:t>
      </w:r>
    </w:p>
    <w:p w:rsidR="000B55F2" w:rsidRPr="004F31A3" w:rsidRDefault="000B55F2" w:rsidP="00504089">
      <w:pPr>
        <w:rPr>
          <w:sz w:val="27"/>
          <w:rtl/>
          <w:lang w:bidi="ar-IQ"/>
        </w:rPr>
      </w:pPr>
      <w:r w:rsidRPr="004F31A3">
        <w:rPr>
          <w:rFonts w:hint="cs"/>
          <w:sz w:val="27"/>
          <w:rtl/>
          <w:lang w:bidi="ar-IQ"/>
        </w:rPr>
        <w:t>وجمعها حَداريم، بمعنى: غرفة أو حجرة</w:t>
      </w:r>
      <w:bookmarkEnd w:id="102"/>
      <w:r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t xml:space="preserve"> وقد استخدمت هذه الكلمة مجازاً، بمعنى</w:t>
      </w:r>
      <w:r w:rsidR="004C5764" w:rsidRPr="004F31A3">
        <w:rPr>
          <w:rFonts w:hint="cs"/>
          <w:sz w:val="27"/>
          <w:rtl/>
          <w:lang w:bidi="ar-IQ"/>
        </w:rPr>
        <w:t>ً</w:t>
      </w:r>
      <w:r w:rsidRPr="004F31A3">
        <w:rPr>
          <w:rFonts w:hint="cs"/>
          <w:sz w:val="27"/>
          <w:rtl/>
          <w:lang w:bidi="ar-IQ"/>
        </w:rPr>
        <w:t xml:space="preserve"> يقابل الكتاب، أو المكتب عند العرب. وهو عبارة</w:t>
      </w:r>
      <w:r w:rsidR="004C5764" w:rsidRPr="004F31A3">
        <w:rPr>
          <w:rFonts w:hint="cs"/>
          <w:sz w:val="27"/>
          <w:rtl/>
          <w:lang w:bidi="ar-IQ"/>
        </w:rPr>
        <w:t>ٌ</w:t>
      </w:r>
      <w:r w:rsidRPr="004F31A3">
        <w:rPr>
          <w:rFonts w:hint="cs"/>
          <w:sz w:val="27"/>
          <w:rtl/>
          <w:lang w:bidi="ar-IQ"/>
        </w:rPr>
        <w:t xml:space="preserve"> عن حجرة أو غرفة في بيت، كان يعلّ</w:t>
      </w:r>
      <w:r w:rsidR="004C5764" w:rsidRPr="004F31A3">
        <w:rPr>
          <w:rFonts w:hint="cs"/>
          <w:sz w:val="27"/>
          <w:rtl/>
          <w:lang w:bidi="ar-IQ"/>
        </w:rPr>
        <w:t>َ</w:t>
      </w:r>
      <w:r w:rsidRPr="004F31A3">
        <w:rPr>
          <w:rFonts w:hint="cs"/>
          <w:sz w:val="27"/>
          <w:rtl/>
          <w:lang w:bidi="ar-IQ"/>
        </w:rPr>
        <w:t>م فيها الصبيان</w:t>
      </w:r>
      <w:r w:rsidRPr="004F31A3">
        <w:rPr>
          <w:sz w:val="27"/>
          <w:vertAlign w:val="superscript"/>
          <w:rtl/>
          <w:lang w:bidi="ar-IQ"/>
        </w:rPr>
        <w:t>(</w:t>
      </w:r>
      <w:r w:rsidRPr="004F31A3">
        <w:rPr>
          <w:sz w:val="27"/>
          <w:vertAlign w:val="superscript"/>
          <w:rtl/>
          <w:lang w:bidi="ar-IQ"/>
        </w:rPr>
        <w:endnoteReference w:id="608"/>
      </w:r>
      <w:r w:rsidRPr="004F31A3">
        <w:rPr>
          <w:sz w:val="27"/>
          <w:vertAlign w:val="superscript"/>
          <w:rtl/>
          <w:lang w:bidi="ar-IQ"/>
        </w:rPr>
        <w:t>)</w:t>
      </w:r>
      <w:r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t>وفي الكتّاب كان التلاميذ يمر</w:t>
      </w:r>
      <w:r w:rsidR="004C5764" w:rsidRPr="004F31A3">
        <w:rPr>
          <w:rFonts w:hint="cs"/>
          <w:sz w:val="27"/>
          <w:rtl/>
          <w:lang w:bidi="ar-IQ"/>
        </w:rPr>
        <w:t>ّ</w:t>
      </w:r>
      <w:r w:rsidRPr="004F31A3">
        <w:rPr>
          <w:rFonts w:hint="cs"/>
          <w:sz w:val="27"/>
          <w:rtl/>
          <w:lang w:bidi="ar-IQ"/>
        </w:rPr>
        <w:t>ون بمراحل طبقاً لأعمارهم:</w:t>
      </w:r>
    </w:p>
    <w:p w:rsidR="000B55F2" w:rsidRPr="004F31A3" w:rsidRDefault="000B55F2" w:rsidP="00190B3E">
      <w:pPr>
        <w:spacing w:line="420" w:lineRule="exact"/>
        <w:rPr>
          <w:sz w:val="27"/>
          <w:rtl/>
          <w:lang w:bidi="ar-IQ"/>
        </w:rPr>
      </w:pPr>
    </w:p>
    <w:p w:rsidR="000B55F2" w:rsidRPr="004F31A3" w:rsidRDefault="00AE2FB6" w:rsidP="004C5764">
      <w:pPr>
        <w:pStyle w:val="31"/>
        <w:rPr>
          <w:color w:val="auto"/>
          <w:rtl/>
          <w:lang w:bidi="ar-IQ"/>
        </w:rPr>
      </w:pPr>
      <w:r w:rsidRPr="004F31A3">
        <w:rPr>
          <w:rFonts w:hint="cs"/>
          <w:color w:val="auto"/>
          <w:rtl/>
          <w:lang w:bidi="ar-IQ"/>
        </w:rPr>
        <w:t>أ</w:t>
      </w:r>
      <w:r w:rsidR="000B55F2" w:rsidRPr="004F31A3">
        <w:rPr>
          <w:rFonts w:hint="cs"/>
          <w:color w:val="auto"/>
          <w:rtl/>
          <w:lang w:bidi="ar-IQ"/>
        </w:rPr>
        <w:t>ـ المرحلة الأولى</w:t>
      </w:r>
    </w:p>
    <w:p w:rsidR="000B55F2" w:rsidRPr="004F31A3" w:rsidRDefault="000B55F2" w:rsidP="00504089">
      <w:pPr>
        <w:rPr>
          <w:sz w:val="27"/>
          <w:rtl/>
        </w:rPr>
      </w:pPr>
      <w:r w:rsidRPr="004F31A3">
        <w:rPr>
          <w:rFonts w:hint="cs"/>
          <w:sz w:val="27"/>
          <w:rtl/>
          <w:lang w:bidi="ar-IQ"/>
        </w:rPr>
        <w:t xml:space="preserve">يتعلّم </w:t>
      </w:r>
      <w:r w:rsidR="004C5764" w:rsidRPr="004F31A3">
        <w:rPr>
          <w:rFonts w:hint="cs"/>
          <w:sz w:val="27"/>
          <w:rtl/>
          <w:lang w:bidi="ar-IQ"/>
        </w:rPr>
        <w:t xml:space="preserve">فيها </w:t>
      </w:r>
      <w:r w:rsidRPr="004F31A3">
        <w:rPr>
          <w:rFonts w:hint="cs"/>
          <w:sz w:val="27"/>
          <w:rtl/>
          <w:lang w:bidi="ar-IQ"/>
        </w:rPr>
        <w:t>الأطفال الذين تتراوح أعمارهم ما بين الثالثة والخامسة الأبجديّة العبريّة والقراءة على يد المعل</w:t>
      </w:r>
      <w:r w:rsidR="004C5764" w:rsidRPr="004F31A3">
        <w:rPr>
          <w:rFonts w:hint="cs"/>
          <w:sz w:val="27"/>
          <w:rtl/>
          <w:lang w:bidi="ar-IQ"/>
        </w:rPr>
        <w:t>ِّ</w:t>
      </w:r>
      <w:r w:rsidRPr="004F31A3">
        <w:rPr>
          <w:rFonts w:hint="cs"/>
          <w:sz w:val="27"/>
          <w:rtl/>
          <w:lang w:bidi="ar-IQ"/>
        </w:rPr>
        <w:t>م، ويساعده مساعد</w:t>
      </w:r>
      <w:r w:rsidR="00EF0FA0" w:rsidRPr="004F31A3">
        <w:rPr>
          <w:rFonts w:hint="cs"/>
          <w:sz w:val="27"/>
          <w:rtl/>
          <w:lang w:bidi="ar-IQ"/>
        </w:rPr>
        <w:t>ٌ</w:t>
      </w:r>
      <w:r w:rsidRPr="004F31A3">
        <w:rPr>
          <w:rFonts w:hint="cs"/>
          <w:sz w:val="27"/>
          <w:rtl/>
          <w:lang w:bidi="ar-IQ"/>
        </w:rPr>
        <w:t xml:space="preserve"> ي</w:t>
      </w:r>
      <w:r w:rsidR="00EF0FA0" w:rsidRPr="004F31A3">
        <w:rPr>
          <w:rFonts w:hint="cs"/>
          <w:sz w:val="27"/>
          <w:rtl/>
          <w:lang w:bidi="ar-IQ"/>
        </w:rPr>
        <w:t>ُ</w:t>
      </w:r>
      <w:r w:rsidRPr="004F31A3">
        <w:rPr>
          <w:rFonts w:hint="cs"/>
          <w:sz w:val="27"/>
          <w:rtl/>
          <w:lang w:bidi="ar-IQ"/>
        </w:rPr>
        <w:t>ط</w:t>
      </w:r>
      <w:r w:rsidR="00EF0FA0" w:rsidRPr="004F31A3">
        <w:rPr>
          <w:rFonts w:hint="cs"/>
          <w:sz w:val="27"/>
          <w:rtl/>
          <w:lang w:bidi="ar-IQ"/>
        </w:rPr>
        <w:t>ْ</w:t>
      </w:r>
      <w:r w:rsidRPr="004F31A3">
        <w:rPr>
          <w:rFonts w:hint="cs"/>
          <w:sz w:val="27"/>
          <w:rtl/>
          <w:lang w:bidi="ar-IQ"/>
        </w:rPr>
        <w:t>ل</w:t>
      </w:r>
      <w:r w:rsidR="00EF0FA0" w:rsidRPr="004F31A3">
        <w:rPr>
          <w:rFonts w:hint="cs"/>
          <w:sz w:val="27"/>
          <w:rtl/>
          <w:lang w:bidi="ar-IQ"/>
        </w:rPr>
        <w:t>َ</w:t>
      </w:r>
      <w:r w:rsidRPr="004F31A3">
        <w:rPr>
          <w:rFonts w:hint="cs"/>
          <w:sz w:val="27"/>
          <w:rtl/>
          <w:lang w:bidi="ar-IQ"/>
        </w:rPr>
        <w:t>ق عليه</w:t>
      </w:r>
      <w:r w:rsidR="00EF0FA0" w:rsidRPr="004F31A3">
        <w:rPr>
          <w:rFonts w:hint="cs"/>
          <w:sz w:val="27"/>
          <w:rtl/>
          <w:lang w:bidi="ar-IQ"/>
        </w:rPr>
        <w:t xml:space="preserve"> </w:t>
      </w:r>
      <w:r w:rsidRPr="004F31A3">
        <w:rPr>
          <w:rFonts w:hint="cs"/>
          <w:sz w:val="27"/>
          <w:rtl/>
          <w:lang w:bidi="ar-IQ"/>
        </w:rPr>
        <w:t>(ريش دوخنيا)</w:t>
      </w:r>
      <w:r w:rsidRPr="004F31A3">
        <w:rPr>
          <w:sz w:val="27"/>
          <w:vertAlign w:val="superscript"/>
          <w:rtl/>
          <w:lang w:bidi="ar-IQ"/>
        </w:rPr>
        <w:t>(</w:t>
      </w:r>
      <w:r w:rsidRPr="004F31A3">
        <w:rPr>
          <w:sz w:val="27"/>
          <w:vertAlign w:val="superscript"/>
          <w:rtl/>
          <w:lang w:bidi="ar-IQ"/>
        </w:rPr>
        <w:endnoteReference w:id="609"/>
      </w:r>
      <w:r w:rsidRPr="004F31A3">
        <w:rPr>
          <w:sz w:val="27"/>
          <w:vertAlign w:val="superscript"/>
          <w:rtl/>
          <w:lang w:bidi="ar-IQ"/>
        </w:rPr>
        <w:t>)</w:t>
      </w:r>
      <w:r w:rsidRPr="004F31A3">
        <w:rPr>
          <w:rFonts w:hint="cs"/>
          <w:sz w:val="27"/>
          <w:rtl/>
          <w:lang w:bidi="ar-IQ"/>
        </w:rPr>
        <w:t>، وذلك إذا بلغ عدد التلاميذ خمس</w:t>
      </w:r>
      <w:r w:rsidR="00EF0FA0" w:rsidRPr="004F31A3">
        <w:rPr>
          <w:rFonts w:hint="cs"/>
          <w:sz w:val="27"/>
          <w:rtl/>
          <w:lang w:bidi="ar-IQ"/>
        </w:rPr>
        <w:t>اً</w:t>
      </w:r>
      <w:r w:rsidRPr="004F31A3">
        <w:rPr>
          <w:rFonts w:hint="cs"/>
          <w:sz w:val="27"/>
          <w:rtl/>
          <w:lang w:bidi="ar-IQ"/>
        </w:rPr>
        <w:t xml:space="preserve"> وعشر</w:t>
      </w:r>
      <w:r w:rsidR="00EF0FA0" w:rsidRPr="004F31A3">
        <w:rPr>
          <w:rFonts w:hint="cs"/>
          <w:sz w:val="27"/>
          <w:rtl/>
          <w:lang w:bidi="ar-IQ"/>
        </w:rPr>
        <w:t>ي</w:t>
      </w:r>
      <w:r w:rsidRPr="004F31A3">
        <w:rPr>
          <w:rFonts w:hint="cs"/>
          <w:sz w:val="27"/>
          <w:rtl/>
          <w:lang w:bidi="ar-IQ"/>
        </w:rPr>
        <w:t>ن تلميذاً.</w:t>
      </w:r>
    </w:p>
    <w:p w:rsidR="000B55F2" w:rsidRPr="004F31A3" w:rsidRDefault="000B55F2" w:rsidP="00190B3E">
      <w:pPr>
        <w:spacing w:line="420" w:lineRule="exact"/>
        <w:rPr>
          <w:sz w:val="27"/>
        </w:rPr>
      </w:pPr>
    </w:p>
    <w:p w:rsidR="000B55F2" w:rsidRPr="004F31A3" w:rsidRDefault="00AE2FB6" w:rsidP="00EF0FA0">
      <w:pPr>
        <w:pStyle w:val="31"/>
        <w:rPr>
          <w:color w:val="auto"/>
          <w:rtl/>
          <w:lang w:bidi="ar-IQ"/>
        </w:rPr>
      </w:pPr>
      <w:r w:rsidRPr="004F31A3">
        <w:rPr>
          <w:rFonts w:hint="cs"/>
          <w:color w:val="auto"/>
          <w:rtl/>
          <w:lang w:bidi="ar-IQ"/>
        </w:rPr>
        <w:t>ب</w:t>
      </w:r>
      <w:r w:rsidR="000B55F2" w:rsidRPr="004F31A3">
        <w:rPr>
          <w:rFonts w:hint="cs"/>
          <w:color w:val="auto"/>
          <w:rtl/>
          <w:lang w:bidi="ar-IQ"/>
        </w:rPr>
        <w:t xml:space="preserve"> ـ المرحلة الثانية</w:t>
      </w:r>
    </w:p>
    <w:p w:rsidR="000B55F2" w:rsidRPr="004F31A3" w:rsidRDefault="000B55F2" w:rsidP="00504089">
      <w:pPr>
        <w:rPr>
          <w:sz w:val="27"/>
          <w:rtl/>
        </w:rPr>
      </w:pPr>
      <w:r w:rsidRPr="004F31A3">
        <w:rPr>
          <w:rFonts w:hint="cs"/>
          <w:sz w:val="27"/>
          <w:rtl/>
          <w:lang w:bidi="ar-IQ"/>
        </w:rPr>
        <w:t>يدخلها الأطفال الذين تتراوح أعمارهم ما بين الخامسة والسابعة، حيث يتعلّ</w:t>
      </w:r>
      <w:r w:rsidR="00EF0FA0" w:rsidRPr="004F31A3">
        <w:rPr>
          <w:rFonts w:hint="cs"/>
          <w:sz w:val="27"/>
          <w:rtl/>
          <w:lang w:bidi="ar-IQ"/>
        </w:rPr>
        <w:t>َ</w:t>
      </w:r>
      <w:r w:rsidRPr="004F31A3">
        <w:rPr>
          <w:rFonts w:hint="cs"/>
          <w:sz w:val="27"/>
          <w:rtl/>
          <w:lang w:bidi="ar-IQ"/>
        </w:rPr>
        <w:t>مون الأجزاء الأولى من أسفار موسى الخمسة، ثم</w:t>
      </w:r>
      <w:r w:rsidR="00EF0FA0" w:rsidRPr="004F31A3">
        <w:rPr>
          <w:rFonts w:hint="cs"/>
          <w:sz w:val="27"/>
          <w:rtl/>
          <w:lang w:bidi="ar-IQ"/>
        </w:rPr>
        <w:t>ّ</w:t>
      </w:r>
      <w:r w:rsidRPr="004F31A3">
        <w:rPr>
          <w:rFonts w:hint="cs"/>
          <w:sz w:val="27"/>
          <w:rtl/>
          <w:lang w:bidi="ar-IQ"/>
        </w:rPr>
        <w:t xml:space="preserve"> يتعل</w:t>
      </w:r>
      <w:r w:rsidR="00EF0FA0" w:rsidRPr="004F31A3">
        <w:rPr>
          <w:rFonts w:hint="cs"/>
          <w:sz w:val="27"/>
          <w:rtl/>
          <w:lang w:bidi="ar-IQ"/>
        </w:rPr>
        <w:t>ّ</w:t>
      </w:r>
      <w:r w:rsidRPr="004F31A3">
        <w:rPr>
          <w:rFonts w:hint="cs"/>
          <w:sz w:val="27"/>
          <w:rtl/>
          <w:lang w:bidi="ar-IQ"/>
        </w:rPr>
        <w:t>مون الصلوات والقراءة الصحيحة بالعبريّة.</w:t>
      </w:r>
    </w:p>
    <w:p w:rsidR="000B55F2" w:rsidRPr="004F31A3" w:rsidRDefault="000B55F2" w:rsidP="00190B3E">
      <w:pPr>
        <w:spacing w:line="420" w:lineRule="exact"/>
        <w:rPr>
          <w:sz w:val="27"/>
        </w:rPr>
      </w:pPr>
    </w:p>
    <w:p w:rsidR="000B55F2" w:rsidRPr="004F31A3" w:rsidRDefault="00AE2FB6" w:rsidP="00EF0FA0">
      <w:pPr>
        <w:pStyle w:val="31"/>
        <w:rPr>
          <w:color w:val="auto"/>
          <w:rtl/>
          <w:lang w:bidi="ar-IQ"/>
        </w:rPr>
      </w:pPr>
      <w:r w:rsidRPr="004F31A3">
        <w:rPr>
          <w:rFonts w:hint="cs"/>
          <w:color w:val="auto"/>
          <w:rtl/>
          <w:lang w:bidi="ar-IQ"/>
        </w:rPr>
        <w:t>ج</w:t>
      </w:r>
      <w:r w:rsidR="000B55F2" w:rsidRPr="004F31A3">
        <w:rPr>
          <w:rFonts w:hint="cs"/>
          <w:color w:val="auto"/>
          <w:rtl/>
          <w:lang w:bidi="ar-IQ"/>
        </w:rPr>
        <w:t xml:space="preserve"> ـ المرحلة الثالثة</w:t>
      </w:r>
    </w:p>
    <w:p w:rsidR="000B55F2" w:rsidRPr="004F31A3" w:rsidRDefault="000B55F2" w:rsidP="00504089">
      <w:pPr>
        <w:rPr>
          <w:sz w:val="27"/>
          <w:rtl/>
          <w:lang w:bidi="ar-IQ"/>
        </w:rPr>
      </w:pPr>
      <w:r w:rsidRPr="004F31A3">
        <w:rPr>
          <w:rFonts w:hint="cs"/>
          <w:sz w:val="27"/>
          <w:rtl/>
          <w:lang w:bidi="ar-IQ"/>
        </w:rPr>
        <w:t>ين</w:t>
      </w:r>
      <w:r w:rsidR="00EF0FA0" w:rsidRPr="004F31A3">
        <w:rPr>
          <w:rFonts w:hint="cs"/>
          <w:sz w:val="27"/>
          <w:rtl/>
          <w:lang w:bidi="ar-IQ"/>
        </w:rPr>
        <w:t>ض</w:t>
      </w:r>
      <w:r w:rsidRPr="004F31A3">
        <w:rPr>
          <w:rFonts w:hint="cs"/>
          <w:sz w:val="27"/>
          <w:rtl/>
          <w:lang w:bidi="ar-IQ"/>
        </w:rPr>
        <w:t>م</w:t>
      </w:r>
      <w:r w:rsidR="00EF0FA0" w:rsidRPr="004F31A3">
        <w:rPr>
          <w:rFonts w:hint="cs"/>
          <w:sz w:val="27"/>
          <w:rtl/>
          <w:lang w:bidi="ar-IQ"/>
        </w:rPr>
        <w:t>ّ</w:t>
      </w:r>
      <w:r w:rsidRPr="004F31A3">
        <w:rPr>
          <w:rFonts w:hint="cs"/>
          <w:sz w:val="27"/>
          <w:rtl/>
          <w:lang w:bidi="ar-IQ"/>
        </w:rPr>
        <w:t xml:space="preserve"> </w:t>
      </w:r>
      <w:r w:rsidR="00EF0FA0" w:rsidRPr="004F31A3">
        <w:rPr>
          <w:rFonts w:hint="cs"/>
          <w:sz w:val="27"/>
          <w:rtl/>
          <w:lang w:bidi="ar-IQ"/>
        </w:rPr>
        <w:t>إل</w:t>
      </w:r>
      <w:r w:rsidRPr="004F31A3">
        <w:rPr>
          <w:rFonts w:hint="cs"/>
          <w:sz w:val="27"/>
          <w:rtl/>
          <w:lang w:bidi="ar-IQ"/>
        </w:rPr>
        <w:t>يها الأولاد من السابعة حت</w:t>
      </w:r>
      <w:r w:rsidR="00EF0FA0" w:rsidRPr="004F31A3">
        <w:rPr>
          <w:rFonts w:hint="cs"/>
          <w:sz w:val="27"/>
          <w:rtl/>
          <w:lang w:bidi="ar-IQ"/>
        </w:rPr>
        <w:t>ّ</w:t>
      </w:r>
      <w:r w:rsidRPr="004F31A3">
        <w:rPr>
          <w:rFonts w:hint="cs"/>
          <w:sz w:val="27"/>
          <w:rtl/>
          <w:lang w:bidi="ar-IQ"/>
        </w:rPr>
        <w:t>ى سن</w:t>
      </w:r>
      <w:r w:rsidR="00EF0FA0" w:rsidRPr="004F31A3">
        <w:rPr>
          <w:rFonts w:hint="cs"/>
          <w:sz w:val="27"/>
          <w:rtl/>
          <w:lang w:bidi="ar-IQ"/>
        </w:rPr>
        <w:t>ّ</w:t>
      </w:r>
      <w:r w:rsidRPr="004F31A3">
        <w:rPr>
          <w:rFonts w:hint="cs"/>
          <w:sz w:val="27"/>
          <w:rtl/>
          <w:lang w:bidi="ar-IQ"/>
        </w:rPr>
        <w:t xml:space="preserve"> الثالثة عشر</w:t>
      </w:r>
      <w:r w:rsidR="00EF0FA0" w:rsidRPr="004F31A3">
        <w:rPr>
          <w:rFonts w:hint="cs"/>
          <w:sz w:val="27"/>
          <w:rtl/>
          <w:lang w:bidi="ar-IQ"/>
        </w:rPr>
        <w:t>،</w:t>
      </w:r>
      <w:r w:rsidRPr="004F31A3">
        <w:rPr>
          <w:rFonts w:hint="cs"/>
          <w:sz w:val="27"/>
          <w:rtl/>
          <w:lang w:bidi="ar-IQ"/>
        </w:rPr>
        <w:t xml:space="preserve"> التي يصطلح عليها</w:t>
      </w:r>
      <w:r w:rsidR="00EF0FA0" w:rsidRPr="004F31A3">
        <w:rPr>
          <w:rFonts w:hint="cs"/>
          <w:sz w:val="27"/>
          <w:rtl/>
          <w:lang w:bidi="ar-IQ"/>
        </w:rPr>
        <w:t xml:space="preserve"> </w:t>
      </w:r>
      <w:r w:rsidRPr="004F31A3">
        <w:rPr>
          <w:rFonts w:hint="cs"/>
          <w:sz w:val="27"/>
          <w:rtl/>
          <w:lang w:bidi="ar-IQ"/>
        </w:rPr>
        <w:t>(برمتسفا)</w:t>
      </w:r>
      <w:r w:rsidRPr="004F31A3">
        <w:rPr>
          <w:sz w:val="27"/>
          <w:vertAlign w:val="superscript"/>
          <w:rtl/>
          <w:lang w:bidi="ar-IQ"/>
        </w:rPr>
        <w:t>(</w:t>
      </w:r>
      <w:r w:rsidRPr="004F31A3">
        <w:rPr>
          <w:sz w:val="27"/>
          <w:vertAlign w:val="superscript"/>
          <w:rtl/>
          <w:lang w:bidi="ar-IQ"/>
        </w:rPr>
        <w:endnoteReference w:id="610"/>
      </w:r>
      <w:r w:rsidRPr="004F31A3">
        <w:rPr>
          <w:sz w:val="27"/>
          <w:vertAlign w:val="superscript"/>
          <w:rtl/>
          <w:lang w:bidi="ar-IQ"/>
        </w:rPr>
        <w:t>)</w:t>
      </w:r>
      <w:r w:rsidRPr="004F31A3">
        <w:rPr>
          <w:rFonts w:hint="cs"/>
          <w:sz w:val="27"/>
          <w:rtl/>
          <w:lang w:bidi="ar-IQ"/>
        </w:rPr>
        <w:t>، حيث يدرسون هناك فصولاً معيّ</w:t>
      </w:r>
      <w:r w:rsidR="00EF0FA0" w:rsidRPr="004F31A3">
        <w:rPr>
          <w:rFonts w:hint="cs"/>
          <w:sz w:val="27"/>
          <w:rtl/>
          <w:lang w:bidi="ar-IQ"/>
        </w:rPr>
        <w:t>َ</w:t>
      </w:r>
      <w:r w:rsidRPr="004F31A3">
        <w:rPr>
          <w:rFonts w:hint="cs"/>
          <w:sz w:val="27"/>
          <w:rtl/>
          <w:lang w:bidi="ar-IQ"/>
        </w:rPr>
        <w:t>نة من الجمارا أو الأسفار الخمسة، والقراءة في أسفار الأنبياء والمكتوبات</w:t>
      </w:r>
      <w:r w:rsidRPr="004F31A3">
        <w:rPr>
          <w:sz w:val="27"/>
          <w:vertAlign w:val="superscript"/>
          <w:rtl/>
          <w:lang w:bidi="ar-IQ"/>
        </w:rPr>
        <w:t>(</w:t>
      </w:r>
      <w:r w:rsidRPr="004F31A3">
        <w:rPr>
          <w:sz w:val="27"/>
          <w:vertAlign w:val="superscript"/>
          <w:rtl/>
          <w:lang w:bidi="ar-IQ"/>
        </w:rPr>
        <w:endnoteReference w:id="611"/>
      </w:r>
      <w:r w:rsidRPr="004F31A3">
        <w:rPr>
          <w:sz w:val="27"/>
          <w:vertAlign w:val="superscript"/>
          <w:rtl/>
          <w:lang w:bidi="ar-IQ"/>
        </w:rPr>
        <w:t>)</w:t>
      </w:r>
      <w:r w:rsidRPr="004F31A3">
        <w:rPr>
          <w:rFonts w:hint="cs"/>
          <w:sz w:val="27"/>
          <w:rtl/>
          <w:lang w:bidi="ar-IQ"/>
        </w:rPr>
        <w:t>.</w:t>
      </w:r>
    </w:p>
    <w:p w:rsidR="000B55F2" w:rsidRPr="004F31A3" w:rsidRDefault="000B55F2" w:rsidP="00A67EA8">
      <w:pPr>
        <w:pStyle w:val="31"/>
        <w:rPr>
          <w:color w:val="auto"/>
          <w:rtl/>
          <w:lang w:bidi="ar-IQ"/>
        </w:rPr>
      </w:pPr>
      <w:bookmarkStart w:id="103" w:name="_Toc478913313"/>
      <w:r w:rsidRPr="004F31A3">
        <w:rPr>
          <w:rFonts w:hint="cs"/>
          <w:color w:val="auto"/>
          <w:rtl/>
          <w:lang w:bidi="ar-IQ"/>
        </w:rPr>
        <w:lastRenderedPageBreak/>
        <w:t>ثانياً: بي</w:t>
      </w:r>
      <w:r w:rsidR="00A67EA8">
        <w:rPr>
          <w:rFonts w:hint="cs"/>
          <w:color w:val="auto"/>
          <w:rtl/>
          <w:lang w:bidi="ar-IQ"/>
        </w:rPr>
        <w:t>ت هام</w:t>
      </w:r>
      <w:r w:rsidRPr="004F31A3">
        <w:rPr>
          <w:rFonts w:hint="cs"/>
          <w:color w:val="auto"/>
          <w:rtl/>
          <w:lang w:bidi="ar-IQ"/>
        </w:rPr>
        <w:t>دراش</w:t>
      </w:r>
      <w:r w:rsidR="00EF0FA0" w:rsidRPr="004F31A3">
        <w:rPr>
          <w:rFonts w:hint="cs"/>
          <w:color w:val="auto"/>
          <w:rtl/>
          <w:lang w:bidi="ar-IQ"/>
        </w:rPr>
        <w:t>،</w:t>
      </w:r>
      <w:r w:rsidRPr="004F31A3">
        <w:rPr>
          <w:rFonts w:hint="cs"/>
          <w:color w:val="auto"/>
          <w:rtl/>
          <w:lang w:bidi="ar-IQ"/>
        </w:rPr>
        <w:t xml:space="preserve"> المدرسة الدينيّة أو المدرسة التلموديّة</w:t>
      </w:r>
      <w:bookmarkEnd w:id="103"/>
    </w:p>
    <w:p w:rsidR="000B55F2" w:rsidRPr="004F31A3" w:rsidRDefault="000B55F2" w:rsidP="003F2918">
      <w:pPr>
        <w:spacing w:line="380" w:lineRule="exact"/>
        <w:rPr>
          <w:sz w:val="27"/>
          <w:rtl/>
          <w:lang w:bidi="ar-IQ"/>
        </w:rPr>
      </w:pPr>
      <w:r w:rsidRPr="004F31A3">
        <w:rPr>
          <w:rFonts w:hint="cs"/>
          <w:sz w:val="27"/>
          <w:rtl/>
          <w:lang w:bidi="ar-IQ"/>
        </w:rPr>
        <w:t>وهي المرحلة التعليميّة التي تلي مرحلة الكت</w:t>
      </w:r>
      <w:r w:rsidR="00EF0FA0" w:rsidRPr="004F31A3">
        <w:rPr>
          <w:rFonts w:hint="cs"/>
          <w:sz w:val="27"/>
          <w:rtl/>
          <w:lang w:bidi="ar-IQ"/>
        </w:rPr>
        <w:t>ّ</w:t>
      </w:r>
      <w:r w:rsidRPr="004F31A3">
        <w:rPr>
          <w:rFonts w:hint="cs"/>
          <w:sz w:val="27"/>
          <w:rtl/>
          <w:lang w:bidi="ar-IQ"/>
        </w:rPr>
        <w:t>اب</w:t>
      </w:r>
      <w:r w:rsidR="00EF0FA0" w:rsidRPr="004F31A3">
        <w:rPr>
          <w:rFonts w:hint="cs"/>
          <w:sz w:val="27"/>
          <w:rtl/>
          <w:lang w:bidi="ar-IQ"/>
        </w:rPr>
        <w:t>.</w:t>
      </w:r>
      <w:r w:rsidRPr="004F31A3">
        <w:rPr>
          <w:rFonts w:hint="cs"/>
          <w:sz w:val="27"/>
          <w:rtl/>
          <w:lang w:bidi="ar-IQ"/>
        </w:rPr>
        <w:t xml:space="preserve"> فتلاميذ المدرسة التلموديّة يشترط فيهم أن يكونوا قد اجتاوزا مرحلة الحدر، وبلغوا سن</w:t>
      </w:r>
      <w:r w:rsidR="00EF0FA0" w:rsidRPr="004F31A3">
        <w:rPr>
          <w:rFonts w:hint="cs"/>
          <w:sz w:val="27"/>
          <w:rtl/>
          <w:lang w:bidi="ar-IQ"/>
        </w:rPr>
        <w:t>ّ</w:t>
      </w:r>
      <w:r w:rsidRPr="004F31A3">
        <w:rPr>
          <w:rFonts w:hint="cs"/>
          <w:sz w:val="27"/>
          <w:rtl/>
          <w:lang w:bidi="ar-IQ"/>
        </w:rPr>
        <w:t xml:space="preserve"> التكليف</w:t>
      </w:r>
      <w:r w:rsidR="00EF0FA0" w:rsidRPr="004F31A3">
        <w:rPr>
          <w:rFonts w:hint="cs"/>
          <w:sz w:val="27"/>
          <w:rtl/>
          <w:lang w:bidi="ar-IQ"/>
        </w:rPr>
        <w:t>،</w:t>
      </w:r>
      <w:r w:rsidRPr="004F31A3">
        <w:rPr>
          <w:rFonts w:hint="cs"/>
          <w:sz w:val="27"/>
          <w:rtl/>
          <w:lang w:bidi="ar-IQ"/>
        </w:rPr>
        <w:t xml:space="preserve"> ح</w:t>
      </w:r>
      <w:r w:rsidR="00EF0FA0" w:rsidRPr="004F31A3">
        <w:rPr>
          <w:rFonts w:hint="cs"/>
          <w:sz w:val="27"/>
          <w:rtl/>
          <w:lang w:bidi="ar-IQ"/>
        </w:rPr>
        <w:t>َ</w:t>
      </w:r>
      <w:r w:rsidRPr="004F31A3">
        <w:rPr>
          <w:rFonts w:hint="cs"/>
          <w:sz w:val="27"/>
          <w:rtl/>
          <w:lang w:bidi="ar-IQ"/>
        </w:rPr>
        <w:t>س</w:t>
      </w:r>
      <w:r w:rsidR="00EF0FA0" w:rsidRPr="004F31A3">
        <w:rPr>
          <w:rFonts w:hint="cs"/>
          <w:sz w:val="27"/>
          <w:rtl/>
          <w:lang w:bidi="ar-IQ"/>
        </w:rPr>
        <w:t>ْ</w:t>
      </w:r>
      <w:r w:rsidRPr="004F31A3">
        <w:rPr>
          <w:rFonts w:hint="cs"/>
          <w:sz w:val="27"/>
          <w:rtl/>
          <w:lang w:bidi="ar-IQ"/>
        </w:rPr>
        <w:t>ب الشريعة اليهوديّة</w:t>
      </w:r>
      <w:r w:rsidR="00EF0FA0" w:rsidRPr="004F31A3">
        <w:rPr>
          <w:rFonts w:hint="cs"/>
          <w:sz w:val="27"/>
          <w:rtl/>
          <w:lang w:bidi="ar-IQ"/>
        </w:rPr>
        <w:t>.</w:t>
      </w:r>
      <w:r w:rsidRPr="004F31A3">
        <w:rPr>
          <w:rFonts w:hint="cs"/>
          <w:sz w:val="27"/>
          <w:rtl/>
          <w:lang w:bidi="ar-IQ"/>
        </w:rPr>
        <w:t xml:space="preserve"> وعرفت هذه المدرسة في تاريخ الفكر اليهودي بمسم</w:t>
      </w:r>
      <w:r w:rsidR="00EF0FA0" w:rsidRPr="004F31A3">
        <w:rPr>
          <w:rFonts w:hint="cs"/>
          <w:sz w:val="27"/>
          <w:rtl/>
          <w:lang w:bidi="ar-IQ"/>
        </w:rPr>
        <w:t>ّ</w:t>
      </w:r>
      <w:r w:rsidRPr="004F31A3">
        <w:rPr>
          <w:rFonts w:hint="cs"/>
          <w:sz w:val="27"/>
          <w:rtl/>
          <w:lang w:bidi="ar-IQ"/>
        </w:rPr>
        <w:t>يات مختلفة</w:t>
      </w:r>
      <w:r w:rsidRPr="004F31A3">
        <w:rPr>
          <w:sz w:val="27"/>
          <w:vertAlign w:val="superscript"/>
          <w:rtl/>
          <w:lang w:bidi="ar-IQ"/>
        </w:rPr>
        <w:t>(</w:t>
      </w:r>
      <w:r w:rsidRPr="004F31A3">
        <w:rPr>
          <w:sz w:val="27"/>
          <w:vertAlign w:val="superscript"/>
          <w:rtl/>
          <w:lang w:bidi="ar-IQ"/>
        </w:rPr>
        <w:endnoteReference w:id="612"/>
      </w:r>
      <w:r w:rsidRPr="004F31A3">
        <w:rPr>
          <w:sz w:val="27"/>
          <w:vertAlign w:val="superscript"/>
          <w:rtl/>
          <w:lang w:bidi="ar-IQ"/>
        </w:rPr>
        <w:t>)</w:t>
      </w:r>
      <w:r w:rsidRPr="004F31A3">
        <w:rPr>
          <w:rFonts w:hint="cs"/>
          <w:sz w:val="27"/>
          <w:rtl/>
          <w:lang w:bidi="ar-IQ"/>
        </w:rPr>
        <w:t>، يفهم منها جميعاً أنها كانت مدرسة</w:t>
      </w:r>
      <w:r w:rsidR="00EF0FA0" w:rsidRPr="004F31A3">
        <w:rPr>
          <w:rFonts w:hint="cs"/>
          <w:sz w:val="27"/>
          <w:rtl/>
          <w:lang w:bidi="ar-IQ"/>
        </w:rPr>
        <w:t>ً</w:t>
      </w:r>
      <w:r w:rsidRPr="004F31A3">
        <w:rPr>
          <w:rFonts w:hint="cs"/>
          <w:sz w:val="27"/>
          <w:rtl/>
          <w:lang w:bidi="ar-IQ"/>
        </w:rPr>
        <w:t xml:space="preserve"> دينية</w:t>
      </w:r>
      <w:r w:rsidR="00EF0FA0" w:rsidRPr="004F31A3">
        <w:rPr>
          <w:rFonts w:hint="cs"/>
          <w:sz w:val="27"/>
          <w:rtl/>
          <w:lang w:bidi="ar-IQ"/>
        </w:rPr>
        <w:t xml:space="preserve"> </w:t>
      </w:r>
      <w:r w:rsidRPr="004F31A3">
        <w:rPr>
          <w:rFonts w:hint="cs"/>
          <w:sz w:val="27"/>
          <w:rtl/>
          <w:lang w:bidi="ar-IQ"/>
        </w:rPr>
        <w:t>لإعداد تلاميذ الحاخامين، حيث يتعل</w:t>
      </w:r>
      <w:r w:rsidR="00EF0FA0" w:rsidRPr="004F31A3">
        <w:rPr>
          <w:rFonts w:hint="cs"/>
          <w:sz w:val="27"/>
          <w:rtl/>
          <w:lang w:bidi="ar-IQ"/>
        </w:rPr>
        <w:t>ّ</w:t>
      </w:r>
      <w:r w:rsidRPr="004F31A3">
        <w:rPr>
          <w:rFonts w:hint="cs"/>
          <w:sz w:val="27"/>
          <w:rtl/>
          <w:lang w:bidi="ar-IQ"/>
        </w:rPr>
        <w:t>مون فيها التلمود والمدراشيم</w:t>
      </w:r>
      <w:r w:rsidRPr="004F31A3">
        <w:rPr>
          <w:sz w:val="27"/>
          <w:vertAlign w:val="superscript"/>
          <w:rtl/>
          <w:lang w:bidi="ar-IQ"/>
        </w:rPr>
        <w:t>(</w:t>
      </w:r>
      <w:r w:rsidRPr="004F31A3">
        <w:rPr>
          <w:sz w:val="27"/>
          <w:vertAlign w:val="superscript"/>
          <w:rtl/>
          <w:lang w:bidi="ar-IQ"/>
        </w:rPr>
        <w:endnoteReference w:id="613"/>
      </w:r>
      <w:r w:rsidRPr="004F31A3">
        <w:rPr>
          <w:sz w:val="27"/>
          <w:vertAlign w:val="superscript"/>
          <w:rtl/>
          <w:lang w:bidi="ar-IQ"/>
        </w:rPr>
        <w:t>)</w:t>
      </w:r>
      <w:r w:rsidRPr="004F31A3">
        <w:rPr>
          <w:rFonts w:hint="cs"/>
          <w:sz w:val="27"/>
          <w:rtl/>
          <w:lang w:bidi="ar-IQ"/>
        </w:rPr>
        <w:t xml:space="preserve"> وفصول من الهلاخا</w:t>
      </w:r>
      <w:r w:rsidRPr="004F31A3">
        <w:rPr>
          <w:sz w:val="27"/>
          <w:vertAlign w:val="superscript"/>
          <w:rtl/>
          <w:lang w:bidi="ar-IQ"/>
        </w:rPr>
        <w:t>(</w:t>
      </w:r>
      <w:r w:rsidRPr="004F31A3">
        <w:rPr>
          <w:sz w:val="27"/>
          <w:vertAlign w:val="superscript"/>
          <w:rtl/>
          <w:lang w:bidi="ar-IQ"/>
        </w:rPr>
        <w:endnoteReference w:id="614"/>
      </w:r>
      <w:r w:rsidRPr="004F31A3">
        <w:rPr>
          <w:sz w:val="27"/>
          <w:vertAlign w:val="superscript"/>
          <w:rtl/>
          <w:lang w:bidi="ar-IQ"/>
        </w:rPr>
        <w:t>)</w:t>
      </w:r>
      <w:r w:rsidRPr="004F31A3">
        <w:rPr>
          <w:rFonts w:hint="cs"/>
          <w:sz w:val="27"/>
          <w:rtl/>
          <w:lang w:bidi="ar-IQ"/>
        </w:rPr>
        <w:t>. وتعتبر هذه المرحلة التعليميّة هي المرحلة المتوسطة في سلسلة التعليم اليهودي، حيث يتلقّ</w:t>
      </w:r>
      <w:r w:rsidR="00EF0FA0" w:rsidRPr="004F31A3">
        <w:rPr>
          <w:rFonts w:hint="cs"/>
          <w:sz w:val="27"/>
          <w:rtl/>
          <w:lang w:bidi="ar-IQ"/>
        </w:rPr>
        <w:t>َ</w:t>
      </w:r>
      <w:r w:rsidRPr="004F31A3">
        <w:rPr>
          <w:rFonts w:hint="cs"/>
          <w:sz w:val="27"/>
          <w:rtl/>
          <w:lang w:bidi="ar-IQ"/>
        </w:rPr>
        <w:t>ى فيها الطلاب ما يؤه</w:t>
      </w:r>
      <w:r w:rsidR="00EF0FA0" w:rsidRPr="004F31A3">
        <w:rPr>
          <w:rFonts w:hint="cs"/>
          <w:sz w:val="27"/>
          <w:rtl/>
          <w:lang w:bidi="ar-IQ"/>
        </w:rPr>
        <w:t>ِّ</w:t>
      </w:r>
      <w:r w:rsidRPr="004F31A3">
        <w:rPr>
          <w:rFonts w:hint="cs"/>
          <w:sz w:val="27"/>
          <w:rtl/>
          <w:lang w:bidi="ar-IQ"/>
        </w:rPr>
        <w:t>له</w:t>
      </w:r>
      <w:r w:rsidR="00EF0FA0" w:rsidRPr="004F31A3">
        <w:rPr>
          <w:rFonts w:hint="cs"/>
          <w:sz w:val="27"/>
          <w:rtl/>
          <w:lang w:bidi="ar-IQ"/>
        </w:rPr>
        <w:t>م</w:t>
      </w:r>
      <w:r w:rsidRPr="004F31A3">
        <w:rPr>
          <w:rFonts w:hint="cs"/>
          <w:sz w:val="27"/>
          <w:rtl/>
          <w:lang w:bidi="ar-IQ"/>
        </w:rPr>
        <w:t xml:space="preserve"> بعد ذلك للالتحاق بالأكاديميّة، وهي مرحلة التخص</w:t>
      </w:r>
      <w:r w:rsidR="00EF0FA0" w:rsidRPr="004F31A3">
        <w:rPr>
          <w:rFonts w:hint="cs"/>
          <w:sz w:val="27"/>
          <w:rtl/>
          <w:lang w:bidi="ar-IQ"/>
        </w:rPr>
        <w:t>ُّ</w:t>
      </w:r>
      <w:r w:rsidRPr="004F31A3">
        <w:rPr>
          <w:rFonts w:hint="cs"/>
          <w:sz w:val="27"/>
          <w:rtl/>
          <w:lang w:bidi="ar-IQ"/>
        </w:rPr>
        <w:t>ص الدقيق في مجال الديانة اليهوديّة.</w:t>
      </w:r>
    </w:p>
    <w:p w:rsidR="000B55F2" w:rsidRPr="004F31A3" w:rsidRDefault="000B55F2" w:rsidP="00190B3E">
      <w:pPr>
        <w:rPr>
          <w:sz w:val="27"/>
          <w:rtl/>
          <w:lang w:bidi="ar-IQ"/>
        </w:rPr>
      </w:pPr>
    </w:p>
    <w:p w:rsidR="000B55F2" w:rsidRPr="004F31A3" w:rsidRDefault="000B55F2" w:rsidP="00EC5624">
      <w:pPr>
        <w:pStyle w:val="31"/>
        <w:rPr>
          <w:color w:val="auto"/>
          <w:rtl/>
          <w:lang w:bidi="ar-IQ"/>
        </w:rPr>
      </w:pPr>
      <w:bookmarkStart w:id="104" w:name="_Toc478913314"/>
      <w:r w:rsidRPr="004F31A3">
        <w:rPr>
          <w:rFonts w:hint="cs"/>
          <w:color w:val="auto"/>
          <w:rtl/>
          <w:lang w:bidi="ar-IQ"/>
        </w:rPr>
        <w:t>ثالثاً: هيشيفا، الأكاديميّة أو الجامعة</w:t>
      </w:r>
      <w:bookmarkEnd w:id="104"/>
    </w:p>
    <w:p w:rsidR="000B55F2" w:rsidRPr="004F31A3" w:rsidRDefault="000B55F2" w:rsidP="003F2918">
      <w:pPr>
        <w:spacing w:line="390" w:lineRule="exact"/>
        <w:rPr>
          <w:sz w:val="27"/>
          <w:rtl/>
          <w:lang w:bidi="ar-IQ"/>
        </w:rPr>
      </w:pPr>
      <w:r w:rsidRPr="004F31A3">
        <w:rPr>
          <w:rFonts w:hint="cs"/>
          <w:sz w:val="27"/>
          <w:rtl/>
          <w:lang w:bidi="ar-IQ"/>
        </w:rPr>
        <w:t>المرحلة الأخيرة والمهم</w:t>
      </w:r>
      <w:r w:rsidR="00293F6F" w:rsidRPr="004F31A3">
        <w:rPr>
          <w:rFonts w:hint="cs"/>
          <w:sz w:val="27"/>
          <w:rtl/>
          <w:lang w:bidi="ar-IQ"/>
        </w:rPr>
        <w:t>ّ</w:t>
      </w:r>
      <w:r w:rsidRPr="004F31A3">
        <w:rPr>
          <w:rFonts w:hint="cs"/>
          <w:sz w:val="27"/>
          <w:rtl/>
          <w:lang w:bidi="ar-IQ"/>
        </w:rPr>
        <w:t xml:space="preserve">ة في النظام التعليمي في فترة </w:t>
      </w:r>
      <w:r w:rsidRPr="004F31A3">
        <w:rPr>
          <w:rFonts w:ascii="Mosawi" w:eastAsiaTheme="minorHAnsi" w:hAnsi="Mosawi" w:cs="Abz-3 (Yagut)" w:hint="cs"/>
          <w:sz w:val="24"/>
          <w:szCs w:val="24"/>
          <w:rtl/>
        </w:rPr>
        <w:t>الگا</w:t>
      </w:r>
      <w:r w:rsidR="00293F6F"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 xml:space="preserve"> وهي مرحلة الأكاديميّات أو التعليم العالي</w:t>
      </w:r>
      <w:r w:rsidR="00293F6F" w:rsidRPr="004F31A3">
        <w:rPr>
          <w:rFonts w:hint="cs"/>
          <w:sz w:val="27"/>
          <w:rtl/>
          <w:lang w:bidi="ar-IQ"/>
        </w:rPr>
        <w:t>.</w:t>
      </w:r>
      <w:r w:rsidRPr="004F31A3">
        <w:rPr>
          <w:rFonts w:hint="cs"/>
          <w:sz w:val="27"/>
          <w:rtl/>
          <w:lang w:bidi="ar-IQ"/>
        </w:rPr>
        <w:t xml:space="preserve"> وهي مرحلة</w:t>
      </w:r>
      <w:r w:rsidR="00293F6F" w:rsidRPr="004F31A3">
        <w:rPr>
          <w:rFonts w:hint="cs"/>
          <w:sz w:val="27"/>
          <w:rtl/>
          <w:lang w:bidi="ar-IQ"/>
        </w:rPr>
        <w:t>ٌ</w:t>
      </w:r>
      <w:r w:rsidRPr="004F31A3">
        <w:rPr>
          <w:rFonts w:hint="cs"/>
          <w:sz w:val="27"/>
          <w:rtl/>
          <w:lang w:bidi="ar-IQ"/>
        </w:rPr>
        <w:t xml:space="preserve"> أكثر دق</w:t>
      </w:r>
      <w:r w:rsidR="00293F6F" w:rsidRPr="004F31A3">
        <w:rPr>
          <w:rFonts w:hint="cs"/>
          <w:sz w:val="27"/>
          <w:rtl/>
          <w:lang w:bidi="ar-IQ"/>
        </w:rPr>
        <w:t>ّ</w:t>
      </w:r>
      <w:r w:rsidRPr="004F31A3">
        <w:rPr>
          <w:rFonts w:hint="cs"/>
          <w:sz w:val="27"/>
          <w:rtl/>
          <w:lang w:bidi="ar-IQ"/>
        </w:rPr>
        <w:t>ة</w:t>
      </w:r>
      <w:r w:rsidR="00293F6F" w:rsidRPr="004F31A3">
        <w:rPr>
          <w:rFonts w:hint="cs"/>
          <w:sz w:val="27"/>
          <w:rtl/>
          <w:lang w:bidi="ar-IQ"/>
        </w:rPr>
        <w:t>ً</w:t>
      </w:r>
      <w:r w:rsidRPr="004F31A3">
        <w:rPr>
          <w:rFonts w:hint="cs"/>
          <w:sz w:val="27"/>
          <w:rtl/>
          <w:lang w:bidi="ar-IQ"/>
        </w:rPr>
        <w:t xml:space="preserve"> في نظمها</w:t>
      </w:r>
      <w:r w:rsidR="00293F6F" w:rsidRPr="004F31A3">
        <w:rPr>
          <w:rFonts w:hint="cs"/>
          <w:sz w:val="27"/>
          <w:rtl/>
          <w:lang w:bidi="ar-IQ"/>
        </w:rPr>
        <w:t>.</w:t>
      </w:r>
      <w:r w:rsidRPr="004F31A3">
        <w:rPr>
          <w:rFonts w:hint="cs"/>
          <w:sz w:val="27"/>
          <w:rtl/>
          <w:lang w:bidi="ar-IQ"/>
        </w:rPr>
        <w:t xml:space="preserve"> ويرجع ذلك إلى أنها لم تكن مجر</w:t>
      </w:r>
      <w:r w:rsidR="00293F6F" w:rsidRPr="004F31A3">
        <w:rPr>
          <w:rFonts w:hint="cs"/>
          <w:sz w:val="27"/>
          <w:rtl/>
          <w:lang w:bidi="ar-IQ"/>
        </w:rPr>
        <w:t>ّ</w:t>
      </w:r>
      <w:r w:rsidRPr="004F31A3">
        <w:rPr>
          <w:rFonts w:hint="cs"/>
          <w:sz w:val="27"/>
          <w:rtl/>
          <w:lang w:bidi="ar-IQ"/>
        </w:rPr>
        <w:t>د مدرسة</w:t>
      </w:r>
      <w:r w:rsidR="00293F6F" w:rsidRPr="004F31A3">
        <w:rPr>
          <w:rFonts w:hint="cs"/>
          <w:sz w:val="27"/>
          <w:rtl/>
          <w:lang w:bidi="ar-IQ"/>
        </w:rPr>
        <w:t>ٍ</w:t>
      </w:r>
      <w:r w:rsidRPr="004F31A3">
        <w:rPr>
          <w:rFonts w:hint="cs"/>
          <w:sz w:val="27"/>
          <w:rtl/>
          <w:lang w:bidi="ar-IQ"/>
        </w:rPr>
        <w:t xml:space="preserve"> عاديّة، وإنما كانت جامعة</w:t>
      </w:r>
      <w:r w:rsidR="00293F6F" w:rsidRPr="004F31A3">
        <w:rPr>
          <w:rFonts w:hint="cs"/>
          <w:sz w:val="27"/>
          <w:rtl/>
          <w:lang w:bidi="ar-IQ"/>
        </w:rPr>
        <w:t>ً</w:t>
      </w:r>
      <w:r w:rsidRPr="004F31A3">
        <w:rPr>
          <w:rFonts w:hint="cs"/>
          <w:sz w:val="27"/>
          <w:rtl/>
          <w:lang w:bidi="ar-IQ"/>
        </w:rPr>
        <w:t xml:space="preserve"> شاملة لكل</w:t>
      </w:r>
      <w:r w:rsidR="00293F6F" w:rsidRPr="004F31A3">
        <w:rPr>
          <w:rFonts w:hint="cs"/>
          <w:sz w:val="27"/>
          <w:rtl/>
          <w:lang w:bidi="ar-IQ"/>
        </w:rPr>
        <w:t>ّ</w:t>
      </w:r>
      <w:r w:rsidRPr="004F31A3">
        <w:rPr>
          <w:rFonts w:hint="cs"/>
          <w:sz w:val="27"/>
          <w:rtl/>
          <w:lang w:bidi="ar-IQ"/>
        </w:rPr>
        <w:t xml:space="preserve"> ما يتعلّق بأمور الدين اليهودي، وكل</w:t>
      </w:r>
      <w:r w:rsidR="00293F6F" w:rsidRPr="004F31A3">
        <w:rPr>
          <w:rFonts w:hint="cs"/>
          <w:sz w:val="27"/>
          <w:rtl/>
          <w:lang w:bidi="ar-IQ"/>
        </w:rPr>
        <w:t>ّ</w:t>
      </w:r>
      <w:r w:rsidRPr="004F31A3">
        <w:rPr>
          <w:rFonts w:hint="cs"/>
          <w:sz w:val="27"/>
          <w:rtl/>
          <w:lang w:bidi="ar-IQ"/>
        </w:rPr>
        <w:t xml:space="preserve"> ما يت</w:t>
      </w:r>
      <w:r w:rsidR="00293F6F" w:rsidRPr="004F31A3">
        <w:rPr>
          <w:rFonts w:hint="cs"/>
          <w:sz w:val="27"/>
          <w:rtl/>
          <w:lang w:bidi="ar-IQ"/>
        </w:rPr>
        <w:t>ّ</w:t>
      </w:r>
      <w:r w:rsidRPr="004F31A3">
        <w:rPr>
          <w:rFonts w:hint="cs"/>
          <w:sz w:val="27"/>
          <w:rtl/>
          <w:lang w:bidi="ar-IQ"/>
        </w:rPr>
        <w:t>صل بحياة الطائفة من تقاليد دينيّة، سواء في مدينة بابل حيث مركز الأكاديميّات أ</w:t>
      </w:r>
      <w:r w:rsidR="00293F6F" w:rsidRPr="004F31A3">
        <w:rPr>
          <w:rFonts w:hint="cs"/>
          <w:sz w:val="27"/>
          <w:rtl/>
          <w:lang w:bidi="ar-IQ"/>
        </w:rPr>
        <w:t>م</w:t>
      </w:r>
      <w:r w:rsidRPr="004F31A3">
        <w:rPr>
          <w:rFonts w:hint="cs"/>
          <w:sz w:val="27"/>
          <w:rtl/>
          <w:lang w:bidi="ar-IQ"/>
        </w:rPr>
        <w:t xml:space="preserve"> في غيرها من بلاد الشتات، التي كانت تسير وفقاً لما كان مت</w:t>
      </w:r>
      <w:r w:rsidR="00293F6F" w:rsidRPr="004F31A3">
        <w:rPr>
          <w:rFonts w:hint="cs"/>
          <w:sz w:val="27"/>
          <w:rtl/>
          <w:lang w:bidi="ar-IQ"/>
        </w:rPr>
        <w:t>ّ</w:t>
      </w:r>
      <w:r w:rsidRPr="004F31A3">
        <w:rPr>
          <w:rFonts w:hint="cs"/>
          <w:sz w:val="27"/>
          <w:rtl/>
          <w:lang w:bidi="ar-IQ"/>
        </w:rPr>
        <w:t xml:space="preserve">بعاً في العراق وتحديداً في مدينة بابل. </w:t>
      </w:r>
      <w:r w:rsidR="00293F6F" w:rsidRPr="004F31A3">
        <w:rPr>
          <w:rFonts w:hint="cs"/>
          <w:sz w:val="27"/>
          <w:rtl/>
          <w:lang w:bidi="ar-IQ"/>
        </w:rPr>
        <w:t>إ</w:t>
      </w:r>
      <w:r w:rsidRPr="004F31A3">
        <w:rPr>
          <w:rFonts w:hint="cs"/>
          <w:sz w:val="27"/>
          <w:rtl/>
          <w:lang w:bidi="ar-IQ"/>
        </w:rPr>
        <w:t>ذن هي أكاديميّة</w:t>
      </w:r>
      <w:r w:rsidR="00293F6F" w:rsidRPr="004F31A3">
        <w:rPr>
          <w:rFonts w:hint="cs"/>
          <w:sz w:val="27"/>
          <w:rtl/>
          <w:lang w:bidi="ar-IQ"/>
        </w:rPr>
        <w:t>ٌ</w:t>
      </w:r>
      <w:r w:rsidRPr="004F31A3">
        <w:rPr>
          <w:rFonts w:hint="cs"/>
          <w:sz w:val="27"/>
          <w:rtl/>
          <w:lang w:bidi="ar-IQ"/>
        </w:rPr>
        <w:t xml:space="preserve"> للبحوث الدينيّة، ودار</w:t>
      </w:r>
      <w:r w:rsidR="00A67EA8">
        <w:rPr>
          <w:rFonts w:hint="cs"/>
          <w:sz w:val="27"/>
          <w:rtl/>
          <w:lang w:bidi="ar-IQ"/>
        </w:rPr>
        <w:t>ٌ</w:t>
      </w:r>
      <w:r w:rsidRPr="004F31A3">
        <w:rPr>
          <w:rFonts w:hint="cs"/>
          <w:sz w:val="27"/>
          <w:rtl/>
          <w:lang w:bidi="ar-IQ"/>
        </w:rPr>
        <w:t xml:space="preserve"> للإفتاء الديني، والمس</w:t>
      </w:r>
      <w:r w:rsidR="00293F6F" w:rsidRPr="004F31A3">
        <w:rPr>
          <w:rFonts w:hint="cs"/>
          <w:sz w:val="27"/>
          <w:rtl/>
          <w:lang w:bidi="ar-IQ"/>
        </w:rPr>
        <w:t>ؤ</w:t>
      </w:r>
      <w:r w:rsidRPr="004F31A3">
        <w:rPr>
          <w:rFonts w:hint="cs"/>
          <w:sz w:val="27"/>
          <w:rtl/>
          <w:lang w:bidi="ar-IQ"/>
        </w:rPr>
        <w:t>ولة عن صح</w:t>
      </w:r>
      <w:r w:rsidR="00293F6F" w:rsidRPr="004F31A3">
        <w:rPr>
          <w:rFonts w:hint="cs"/>
          <w:sz w:val="27"/>
          <w:rtl/>
          <w:lang w:bidi="ar-IQ"/>
        </w:rPr>
        <w:t>ّ</w:t>
      </w:r>
      <w:r w:rsidRPr="004F31A3">
        <w:rPr>
          <w:rFonts w:hint="cs"/>
          <w:sz w:val="27"/>
          <w:rtl/>
          <w:lang w:bidi="ar-IQ"/>
        </w:rPr>
        <w:t>ة تطبيق الشريعة اليهوديّة</w:t>
      </w:r>
      <w:r w:rsidR="00293F6F" w:rsidRPr="004F31A3">
        <w:rPr>
          <w:rFonts w:hint="cs"/>
          <w:sz w:val="27"/>
          <w:rtl/>
          <w:lang w:bidi="ar-IQ"/>
        </w:rPr>
        <w:t>.</w:t>
      </w:r>
      <w:r w:rsidRPr="004F31A3">
        <w:rPr>
          <w:rFonts w:hint="cs"/>
          <w:sz w:val="27"/>
          <w:rtl/>
          <w:lang w:bidi="ar-IQ"/>
        </w:rPr>
        <w:t xml:space="preserve"> ولذلك فهي مرحلة</w:t>
      </w:r>
      <w:r w:rsidR="00293F6F" w:rsidRPr="004F31A3">
        <w:rPr>
          <w:rFonts w:hint="cs"/>
          <w:sz w:val="27"/>
          <w:rtl/>
          <w:lang w:bidi="ar-IQ"/>
        </w:rPr>
        <w:t>ٌ</w:t>
      </w:r>
      <w:r w:rsidRPr="004F31A3">
        <w:rPr>
          <w:rFonts w:hint="cs"/>
          <w:sz w:val="27"/>
          <w:rtl/>
          <w:lang w:bidi="ar-IQ"/>
        </w:rPr>
        <w:t xml:space="preserve"> أكثر تخص</w:t>
      </w:r>
      <w:r w:rsidR="00293F6F" w:rsidRPr="004F31A3">
        <w:rPr>
          <w:rFonts w:hint="cs"/>
          <w:sz w:val="27"/>
          <w:rtl/>
          <w:lang w:bidi="ar-IQ"/>
        </w:rPr>
        <w:t>ُّ</w:t>
      </w:r>
      <w:r w:rsidRPr="004F31A3">
        <w:rPr>
          <w:rFonts w:hint="cs"/>
          <w:sz w:val="27"/>
          <w:rtl/>
          <w:lang w:bidi="ar-IQ"/>
        </w:rPr>
        <w:t>صاً من المرحلتين السابقتين، وأكثر دق</w:t>
      </w:r>
      <w:r w:rsidR="00293F6F" w:rsidRPr="004F31A3">
        <w:rPr>
          <w:rFonts w:hint="cs"/>
          <w:sz w:val="27"/>
          <w:rtl/>
          <w:lang w:bidi="ar-IQ"/>
        </w:rPr>
        <w:t>ّ</w:t>
      </w:r>
      <w:r w:rsidRPr="004F31A3">
        <w:rPr>
          <w:rFonts w:hint="cs"/>
          <w:sz w:val="27"/>
          <w:rtl/>
          <w:lang w:bidi="ar-IQ"/>
        </w:rPr>
        <w:t>ة</w:t>
      </w:r>
      <w:r w:rsidR="00293F6F" w:rsidRPr="004F31A3">
        <w:rPr>
          <w:rFonts w:hint="cs"/>
          <w:sz w:val="27"/>
          <w:rtl/>
          <w:lang w:bidi="ar-IQ"/>
        </w:rPr>
        <w:t>ً</w:t>
      </w:r>
      <w:r w:rsidRPr="004F31A3">
        <w:rPr>
          <w:rFonts w:hint="cs"/>
          <w:sz w:val="27"/>
          <w:rtl/>
          <w:lang w:bidi="ar-IQ"/>
        </w:rPr>
        <w:t xml:space="preserve"> في أمور الدين</w:t>
      </w:r>
      <w:r w:rsidR="004C5670">
        <w:rPr>
          <w:rFonts w:hint="cs"/>
          <w:sz w:val="27"/>
          <w:rtl/>
          <w:lang w:bidi="ar-IQ"/>
        </w:rPr>
        <w:t xml:space="preserve"> و</w:t>
      </w:r>
      <w:r w:rsidRPr="004F31A3">
        <w:rPr>
          <w:rFonts w:hint="cs"/>
          <w:sz w:val="27"/>
          <w:rtl/>
          <w:lang w:bidi="ar-IQ"/>
        </w:rPr>
        <w:t>الروحاني</w:t>
      </w:r>
      <w:r w:rsidR="00293F6F" w:rsidRPr="004F31A3">
        <w:rPr>
          <w:rFonts w:hint="cs"/>
          <w:sz w:val="27"/>
          <w:rtl/>
          <w:lang w:bidi="ar-IQ"/>
        </w:rPr>
        <w:t>ّ</w:t>
      </w:r>
      <w:r w:rsidRPr="004F31A3">
        <w:rPr>
          <w:rFonts w:hint="cs"/>
          <w:sz w:val="27"/>
          <w:rtl/>
          <w:lang w:bidi="ar-IQ"/>
        </w:rPr>
        <w:t>ات، مع التعمّ</w:t>
      </w:r>
      <w:r w:rsidR="00293F6F" w:rsidRPr="004F31A3">
        <w:rPr>
          <w:rFonts w:hint="cs"/>
          <w:sz w:val="27"/>
          <w:rtl/>
          <w:lang w:bidi="ar-IQ"/>
        </w:rPr>
        <w:t>ُ</w:t>
      </w:r>
      <w:r w:rsidRPr="004F31A3">
        <w:rPr>
          <w:rFonts w:hint="cs"/>
          <w:sz w:val="27"/>
          <w:rtl/>
          <w:lang w:bidi="ar-IQ"/>
        </w:rPr>
        <w:t>ق فيها على يد متخص</w:t>
      </w:r>
      <w:r w:rsidR="00293F6F" w:rsidRPr="004F31A3">
        <w:rPr>
          <w:rFonts w:hint="cs"/>
          <w:sz w:val="27"/>
          <w:rtl/>
          <w:lang w:bidi="ar-IQ"/>
        </w:rPr>
        <w:t>ِّ</w:t>
      </w:r>
      <w:r w:rsidRPr="004F31A3">
        <w:rPr>
          <w:rFonts w:hint="cs"/>
          <w:sz w:val="27"/>
          <w:rtl/>
          <w:lang w:bidi="ar-IQ"/>
        </w:rPr>
        <w:t>صين من الأساتذة وكبار رجال الدين</w:t>
      </w:r>
      <w:r w:rsidR="00293F6F" w:rsidRPr="004F31A3">
        <w:rPr>
          <w:rFonts w:hint="cs"/>
          <w:sz w:val="27"/>
          <w:rtl/>
          <w:lang w:bidi="ar-IQ"/>
        </w:rPr>
        <w:t>.</w:t>
      </w:r>
      <w:r w:rsidRPr="004F31A3">
        <w:rPr>
          <w:rFonts w:hint="cs"/>
          <w:sz w:val="27"/>
          <w:rtl/>
          <w:lang w:bidi="ar-IQ"/>
        </w:rPr>
        <w:t xml:space="preserve"> وهي تؤه</w:t>
      </w:r>
      <w:r w:rsidR="00293F6F" w:rsidRPr="004F31A3">
        <w:rPr>
          <w:rFonts w:hint="cs"/>
          <w:sz w:val="27"/>
          <w:rtl/>
          <w:lang w:bidi="ar-IQ"/>
        </w:rPr>
        <w:t>ِّ</w:t>
      </w:r>
      <w:r w:rsidRPr="004F31A3">
        <w:rPr>
          <w:rFonts w:hint="cs"/>
          <w:sz w:val="27"/>
          <w:rtl/>
          <w:lang w:bidi="ar-IQ"/>
        </w:rPr>
        <w:t>ل م</w:t>
      </w:r>
      <w:r w:rsidR="00293F6F" w:rsidRPr="004F31A3">
        <w:rPr>
          <w:rFonts w:hint="cs"/>
          <w:sz w:val="27"/>
          <w:rtl/>
          <w:lang w:bidi="ar-IQ"/>
        </w:rPr>
        <w:t>َ</w:t>
      </w:r>
      <w:r w:rsidRPr="004F31A3">
        <w:rPr>
          <w:rFonts w:hint="cs"/>
          <w:sz w:val="27"/>
          <w:rtl/>
          <w:lang w:bidi="ar-IQ"/>
        </w:rPr>
        <w:t>ن</w:t>
      </w:r>
      <w:r w:rsidR="00293F6F" w:rsidRPr="004F31A3">
        <w:rPr>
          <w:rFonts w:hint="cs"/>
          <w:sz w:val="27"/>
          <w:rtl/>
          <w:lang w:bidi="ar-IQ"/>
        </w:rPr>
        <w:t>ْ</w:t>
      </w:r>
      <w:r w:rsidRPr="004F31A3">
        <w:rPr>
          <w:rFonts w:hint="cs"/>
          <w:sz w:val="27"/>
          <w:rtl/>
          <w:lang w:bidi="ar-IQ"/>
        </w:rPr>
        <w:t xml:space="preserve"> يلتحق بها وينتظم في اجتماعاتها أن يتولّ</w:t>
      </w:r>
      <w:r w:rsidR="00293F6F" w:rsidRPr="004F31A3">
        <w:rPr>
          <w:rFonts w:hint="cs"/>
          <w:sz w:val="27"/>
          <w:rtl/>
          <w:lang w:bidi="ar-IQ"/>
        </w:rPr>
        <w:t>َ</w:t>
      </w:r>
      <w:r w:rsidRPr="004F31A3">
        <w:rPr>
          <w:rFonts w:hint="cs"/>
          <w:sz w:val="27"/>
          <w:rtl/>
          <w:lang w:bidi="ar-IQ"/>
        </w:rPr>
        <w:t>ى بنفسه بعد ذلك مناصب قياديّة في المجالات الدينيّة، كأن</w:t>
      </w:r>
      <w:r w:rsidR="00293F6F" w:rsidRPr="004F31A3">
        <w:rPr>
          <w:rFonts w:hint="cs"/>
          <w:sz w:val="27"/>
          <w:rtl/>
          <w:lang w:bidi="ar-IQ"/>
        </w:rPr>
        <w:t>ْ</w:t>
      </w:r>
      <w:r w:rsidRPr="004F31A3">
        <w:rPr>
          <w:rFonts w:hint="cs"/>
          <w:sz w:val="27"/>
          <w:rtl/>
          <w:lang w:bidi="ar-IQ"/>
        </w:rPr>
        <w:t xml:space="preserve"> يعيّ</w:t>
      </w:r>
      <w:r w:rsidR="00293F6F" w:rsidRPr="004F31A3">
        <w:rPr>
          <w:rFonts w:hint="cs"/>
          <w:sz w:val="27"/>
          <w:rtl/>
          <w:lang w:bidi="ar-IQ"/>
        </w:rPr>
        <w:t>َ</w:t>
      </w:r>
      <w:r w:rsidRPr="004F31A3">
        <w:rPr>
          <w:rFonts w:hint="cs"/>
          <w:sz w:val="27"/>
          <w:rtl/>
          <w:lang w:bidi="ar-IQ"/>
        </w:rPr>
        <w:t>ن حاخاماً لأبناء جنسه.</w:t>
      </w:r>
    </w:p>
    <w:p w:rsidR="000B55F2" w:rsidRPr="004F31A3" w:rsidRDefault="000B55F2" w:rsidP="00190B3E">
      <w:pPr>
        <w:spacing w:line="380" w:lineRule="exact"/>
        <w:rPr>
          <w:sz w:val="27"/>
          <w:rtl/>
          <w:lang w:bidi="ar-IQ"/>
        </w:rPr>
      </w:pPr>
      <w:r w:rsidRPr="004F31A3">
        <w:rPr>
          <w:rFonts w:hint="cs"/>
          <w:sz w:val="27"/>
          <w:rtl/>
          <w:lang w:bidi="ar-IQ"/>
        </w:rPr>
        <w:t>ومن هنا كان نظام الأكاديميّة معقّ</w:t>
      </w:r>
      <w:r w:rsidR="00293F6F" w:rsidRPr="004F31A3">
        <w:rPr>
          <w:rFonts w:hint="cs"/>
          <w:sz w:val="27"/>
          <w:rtl/>
          <w:lang w:bidi="ar-IQ"/>
        </w:rPr>
        <w:t>َ</w:t>
      </w:r>
      <w:r w:rsidRPr="004F31A3">
        <w:rPr>
          <w:rFonts w:hint="cs"/>
          <w:sz w:val="27"/>
          <w:rtl/>
          <w:lang w:bidi="ar-IQ"/>
        </w:rPr>
        <w:t>داً</w:t>
      </w:r>
      <w:r w:rsidR="00293F6F" w:rsidRPr="004F31A3">
        <w:rPr>
          <w:rFonts w:hint="cs"/>
          <w:sz w:val="27"/>
          <w:rtl/>
          <w:lang w:bidi="ar-IQ"/>
        </w:rPr>
        <w:t xml:space="preserve">؛ </w:t>
      </w:r>
      <w:r w:rsidRPr="004F31A3">
        <w:rPr>
          <w:rFonts w:hint="cs"/>
          <w:sz w:val="27"/>
          <w:rtl/>
          <w:lang w:bidi="ar-IQ"/>
        </w:rPr>
        <w:t>لكثرة ما فيه من الوظائف، حيث ي</w:t>
      </w:r>
      <w:r w:rsidR="00293F6F" w:rsidRPr="004F31A3">
        <w:rPr>
          <w:rFonts w:hint="cs"/>
          <w:sz w:val="27"/>
          <w:rtl/>
          <w:lang w:bidi="ar-IQ"/>
        </w:rPr>
        <w:t>ُ</w:t>
      </w:r>
      <w:r w:rsidRPr="004F31A3">
        <w:rPr>
          <w:rFonts w:hint="cs"/>
          <w:sz w:val="27"/>
          <w:rtl/>
          <w:lang w:bidi="ar-IQ"/>
        </w:rPr>
        <w:t>وك</w:t>
      </w:r>
      <w:r w:rsidR="00293F6F" w:rsidRPr="004F31A3">
        <w:rPr>
          <w:rFonts w:hint="cs"/>
          <w:sz w:val="27"/>
          <w:rtl/>
          <w:lang w:bidi="ar-IQ"/>
        </w:rPr>
        <w:t>َ</w:t>
      </w:r>
      <w:r w:rsidRPr="004F31A3">
        <w:rPr>
          <w:rFonts w:hint="cs"/>
          <w:sz w:val="27"/>
          <w:rtl/>
          <w:lang w:bidi="ar-IQ"/>
        </w:rPr>
        <w:t xml:space="preserve">ل </w:t>
      </w:r>
      <w:r w:rsidR="00293F6F" w:rsidRPr="004F31A3">
        <w:rPr>
          <w:rFonts w:hint="cs"/>
          <w:sz w:val="27"/>
          <w:rtl/>
          <w:lang w:bidi="ar-IQ"/>
        </w:rPr>
        <w:t xml:space="preserve">إلى </w:t>
      </w:r>
      <w:r w:rsidRPr="004F31A3">
        <w:rPr>
          <w:rFonts w:hint="cs"/>
          <w:sz w:val="27"/>
          <w:rtl/>
          <w:lang w:bidi="ar-IQ"/>
        </w:rPr>
        <w:t>كل</w:t>
      </w:r>
      <w:r w:rsidR="00293F6F" w:rsidRPr="004F31A3">
        <w:rPr>
          <w:rFonts w:hint="cs"/>
          <w:sz w:val="27"/>
          <w:rtl/>
          <w:lang w:bidi="ar-IQ"/>
        </w:rPr>
        <w:t>ِّ</w:t>
      </w:r>
      <w:r w:rsidRPr="004F31A3">
        <w:rPr>
          <w:rFonts w:hint="cs"/>
          <w:sz w:val="27"/>
          <w:rtl/>
          <w:lang w:bidi="ar-IQ"/>
        </w:rPr>
        <w:t xml:space="preserve"> فرد</w:t>
      </w:r>
      <w:r w:rsidR="00293F6F" w:rsidRPr="004F31A3">
        <w:rPr>
          <w:rFonts w:hint="cs"/>
          <w:sz w:val="27"/>
          <w:rtl/>
          <w:lang w:bidi="ar-IQ"/>
        </w:rPr>
        <w:t>ٍ</w:t>
      </w:r>
      <w:r w:rsidRPr="004F31A3">
        <w:rPr>
          <w:rFonts w:hint="cs"/>
          <w:sz w:val="27"/>
          <w:rtl/>
          <w:lang w:bidi="ar-IQ"/>
        </w:rPr>
        <w:t xml:space="preserve"> فيها مهم</w:t>
      </w:r>
      <w:r w:rsidR="00293F6F" w:rsidRPr="004F31A3">
        <w:rPr>
          <w:rFonts w:hint="cs"/>
          <w:sz w:val="27"/>
          <w:rtl/>
          <w:lang w:bidi="ar-IQ"/>
        </w:rPr>
        <w:t>ّ</w:t>
      </w:r>
      <w:r w:rsidRPr="004F31A3">
        <w:rPr>
          <w:rFonts w:hint="cs"/>
          <w:sz w:val="27"/>
          <w:rtl/>
          <w:lang w:bidi="ar-IQ"/>
        </w:rPr>
        <w:t>ة</w:t>
      </w:r>
      <w:r w:rsidR="00483C5D">
        <w:rPr>
          <w:rFonts w:hint="cs"/>
          <w:sz w:val="27"/>
          <w:rtl/>
          <w:lang w:bidi="ar-IQ"/>
        </w:rPr>
        <w:t>ٌ</w:t>
      </w:r>
      <w:r w:rsidRPr="004F31A3">
        <w:rPr>
          <w:rFonts w:hint="cs"/>
          <w:sz w:val="27"/>
          <w:rtl/>
          <w:lang w:bidi="ar-IQ"/>
        </w:rPr>
        <w:t xml:space="preserve"> محد</w:t>
      </w:r>
      <w:r w:rsidR="00293F6F" w:rsidRPr="004F31A3">
        <w:rPr>
          <w:rFonts w:hint="cs"/>
          <w:sz w:val="27"/>
          <w:rtl/>
          <w:lang w:bidi="ar-IQ"/>
        </w:rPr>
        <w:t>ّ</w:t>
      </w:r>
      <w:r w:rsidRPr="004F31A3">
        <w:rPr>
          <w:rFonts w:hint="cs"/>
          <w:sz w:val="27"/>
          <w:rtl/>
          <w:lang w:bidi="ar-IQ"/>
        </w:rPr>
        <w:t>دة، فلا يجوز أن يتعدّى أحد</w:t>
      </w:r>
      <w:r w:rsidR="00293F6F" w:rsidRPr="004F31A3">
        <w:rPr>
          <w:rFonts w:hint="cs"/>
          <w:sz w:val="27"/>
          <w:rtl/>
          <w:lang w:bidi="ar-IQ"/>
        </w:rPr>
        <w:t>ٌ</w:t>
      </w:r>
      <w:r w:rsidRPr="004F31A3">
        <w:rPr>
          <w:rFonts w:hint="cs"/>
          <w:sz w:val="27"/>
          <w:rtl/>
          <w:lang w:bidi="ar-IQ"/>
        </w:rPr>
        <w:t xml:space="preserve"> على وظيفة زميله، بل لا يتعدّى على مجر</w:t>
      </w:r>
      <w:r w:rsidR="00293F6F" w:rsidRPr="004F31A3">
        <w:rPr>
          <w:rFonts w:hint="cs"/>
          <w:sz w:val="27"/>
          <w:rtl/>
          <w:lang w:bidi="ar-IQ"/>
        </w:rPr>
        <w:t>ّ</w:t>
      </w:r>
      <w:r w:rsidRPr="004F31A3">
        <w:rPr>
          <w:rFonts w:hint="cs"/>
          <w:sz w:val="27"/>
          <w:rtl/>
          <w:lang w:bidi="ar-IQ"/>
        </w:rPr>
        <w:t>د المكان الذي يجلس فيه. ومن أهم</w:t>
      </w:r>
      <w:r w:rsidR="00293F6F" w:rsidRPr="004F31A3">
        <w:rPr>
          <w:rFonts w:hint="cs"/>
          <w:sz w:val="27"/>
          <w:rtl/>
          <w:lang w:bidi="ar-IQ"/>
        </w:rPr>
        <w:t>ّ</w:t>
      </w:r>
      <w:r w:rsidRPr="004F31A3">
        <w:rPr>
          <w:rFonts w:hint="cs"/>
          <w:sz w:val="27"/>
          <w:rtl/>
          <w:lang w:bidi="ar-IQ"/>
        </w:rPr>
        <w:t xml:space="preserve"> ن</w:t>
      </w:r>
      <w:r w:rsidR="00293F6F" w:rsidRPr="004F31A3">
        <w:rPr>
          <w:rFonts w:hint="cs"/>
          <w:sz w:val="27"/>
          <w:rtl/>
          <w:lang w:bidi="ar-IQ"/>
        </w:rPr>
        <w:t>ُ</w:t>
      </w:r>
      <w:r w:rsidRPr="004F31A3">
        <w:rPr>
          <w:rFonts w:hint="cs"/>
          <w:sz w:val="27"/>
          <w:rtl/>
          <w:lang w:bidi="ar-IQ"/>
        </w:rPr>
        <w:t>ظ</w:t>
      </w:r>
      <w:r w:rsidR="00293F6F" w:rsidRPr="004F31A3">
        <w:rPr>
          <w:rFonts w:hint="cs"/>
          <w:sz w:val="27"/>
          <w:rtl/>
          <w:lang w:bidi="ar-IQ"/>
        </w:rPr>
        <w:t>ُ</w:t>
      </w:r>
      <w:r w:rsidRPr="004F31A3">
        <w:rPr>
          <w:rFonts w:hint="cs"/>
          <w:sz w:val="27"/>
          <w:rtl/>
          <w:lang w:bidi="ar-IQ"/>
        </w:rPr>
        <w:t>م الأكاديميّة:</w:t>
      </w:r>
    </w:p>
    <w:p w:rsidR="006A4AA5" w:rsidRPr="004F31A3" w:rsidRDefault="006A4AA5" w:rsidP="00190B3E">
      <w:pPr>
        <w:spacing w:line="380" w:lineRule="exact"/>
        <w:rPr>
          <w:sz w:val="27"/>
          <w:rtl/>
          <w:lang w:bidi="ar-IQ"/>
        </w:rPr>
      </w:pPr>
    </w:p>
    <w:p w:rsidR="000B55F2" w:rsidRPr="004F31A3" w:rsidRDefault="00AE2FB6" w:rsidP="00EC5624">
      <w:pPr>
        <w:pStyle w:val="31"/>
        <w:rPr>
          <w:color w:val="auto"/>
          <w:lang w:val="x-none"/>
        </w:rPr>
      </w:pPr>
      <w:bookmarkStart w:id="105" w:name="_Toc478913315"/>
      <w:r w:rsidRPr="004F31A3">
        <w:rPr>
          <w:rFonts w:hint="cs"/>
          <w:color w:val="auto"/>
          <w:rtl/>
          <w:lang w:bidi="ar-IQ"/>
        </w:rPr>
        <w:t>أ</w:t>
      </w:r>
      <w:r w:rsidR="000B55F2" w:rsidRPr="004F31A3">
        <w:rPr>
          <w:rFonts w:hint="cs"/>
          <w:color w:val="auto"/>
          <w:rtl/>
          <w:lang w:bidi="ar-IQ"/>
        </w:rPr>
        <w:t>ـ نظام الحاخامين</w:t>
      </w:r>
      <w:bookmarkEnd w:id="105"/>
    </w:p>
    <w:p w:rsidR="000B55F2" w:rsidRPr="004F31A3" w:rsidRDefault="000B55F2" w:rsidP="00504089">
      <w:pPr>
        <w:rPr>
          <w:sz w:val="27"/>
          <w:rtl/>
          <w:lang w:bidi="ar-IQ"/>
        </w:rPr>
      </w:pPr>
      <w:r w:rsidRPr="004F31A3">
        <w:rPr>
          <w:rFonts w:hint="cs"/>
          <w:sz w:val="27"/>
          <w:rtl/>
          <w:lang w:bidi="ar-IQ"/>
        </w:rPr>
        <w:t xml:space="preserve">كان يشرف على الأكاديميّة سبعون حاخاماً، تحت رئاسة رئيس الأكاديميّة، </w:t>
      </w:r>
      <w:r w:rsidRPr="004F31A3">
        <w:rPr>
          <w:rFonts w:hint="cs"/>
          <w:sz w:val="27"/>
          <w:rtl/>
          <w:lang w:bidi="ar-IQ"/>
        </w:rPr>
        <w:lastRenderedPageBreak/>
        <w:t>والذي كان ي</w:t>
      </w:r>
      <w:r w:rsidR="00293F6F" w:rsidRPr="004F31A3">
        <w:rPr>
          <w:rFonts w:hint="cs"/>
          <w:sz w:val="27"/>
          <w:rtl/>
          <w:lang w:bidi="ar-IQ"/>
        </w:rPr>
        <w:t>ُ</w:t>
      </w:r>
      <w:r w:rsidRPr="004F31A3">
        <w:rPr>
          <w:rFonts w:hint="cs"/>
          <w:sz w:val="27"/>
          <w:rtl/>
          <w:lang w:bidi="ar-IQ"/>
        </w:rPr>
        <w:t>ط</w:t>
      </w:r>
      <w:r w:rsidR="00293F6F" w:rsidRPr="004F31A3">
        <w:rPr>
          <w:rFonts w:hint="cs"/>
          <w:sz w:val="27"/>
          <w:rtl/>
          <w:lang w:bidi="ar-IQ"/>
        </w:rPr>
        <w:t>ْ</w:t>
      </w:r>
      <w:r w:rsidRPr="004F31A3">
        <w:rPr>
          <w:rFonts w:hint="cs"/>
          <w:sz w:val="27"/>
          <w:rtl/>
          <w:lang w:bidi="ar-IQ"/>
        </w:rPr>
        <w:t>ل</w:t>
      </w:r>
      <w:r w:rsidR="00293F6F" w:rsidRPr="004F31A3">
        <w:rPr>
          <w:rFonts w:hint="cs"/>
          <w:sz w:val="27"/>
          <w:rtl/>
          <w:lang w:bidi="ar-IQ"/>
        </w:rPr>
        <w:t>َ</w:t>
      </w:r>
      <w:r w:rsidRPr="004F31A3">
        <w:rPr>
          <w:rFonts w:hint="cs"/>
          <w:sz w:val="27"/>
          <w:rtl/>
          <w:lang w:bidi="ar-IQ"/>
        </w:rPr>
        <w:t>ق عليه أيضاً رأس</w:t>
      </w:r>
      <w:r w:rsidR="00293F6F" w:rsidRPr="004F31A3">
        <w:rPr>
          <w:rFonts w:hint="cs"/>
          <w:sz w:val="27"/>
          <w:rtl/>
          <w:lang w:bidi="ar-IQ"/>
        </w:rPr>
        <w:t xml:space="preserve"> </w:t>
      </w:r>
      <w:r w:rsidRPr="004F31A3">
        <w:rPr>
          <w:rFonts w:hint="cs"/>
          <w:sz w:val="27"/>
          <w:rtl/>
          <w:lang w:bidi="ar-IQ"/>
        </w:rPr>
        <w:t>(المثيبة)</w:t>
      </w:r>
      <w:r w:rsidRPr="004F31A3">
        <w:rPr>
          <w:sz w:val="27"/>
          <w:vertAlign w:val="superscript"/>
          <w:rtl/>
          <w:lang w:bidi="ar-IQ"/>
        </w:rPr>
        <w:t>(</w:t>
      </w:r>
      <w:r w:rsidRPr="004F31A3">
        <w:rPr>
          <w:sz w:val="27"/>
          <w:vertAlign w:val="superscript"/>
          <w:rtl/>
          <w:lang w:bidi="ar-IQ"/>
        </w:rPr>
        <w:endnoteReference w:id="615"/>
      </w:r>
      <w:r w:rsidRPr="004F31A3">
        <w:rPr>
          <w:sz w:val="27"/>
          <w:vertAlign w:val="superscript"/>
          <w:rtl/>
          <w:lang w:bidi="ar-IQ"/>
        </w:rPr>
        <w:t>)</w:t>
      </w:r>
      <w:r w:rsidRPr="004F31A3">
        <w:rPr>
          <w:rFonts w:hint="cs"/>
          <w:sz w:val="27"/>
          <w:rtl/>
          <w:lang w:bidi="ar-IQ"/>
        </w:rPr>
        <w:t xml:space="preserve">، وهو </w:t>
      </w:r>
      <w:r w:rsidRPr="004F31A3">
        <w:rPr>
          <w:rFonts w:ascii="Mosawi" w:eastAsiaTheme="minorHAnsi" w:hAnsi="Mosawi" w:cs="Abz-3 (Yagut)" w:hint="cs"/>
          <w:sz w:val="24"/>
          <w:szCs w:val="24"/>
          <w:rtl/>
        </w:rPr>
        <w:t>الگا</w:t>
      </w:r>
      <w:r w:rsidR="00293F6F"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w:t>
      </w:r>
    </w:p>
    <w:p w:rsidR="000B55F2" w:rsidRPr="004F31A3" w:rsidRDefault="000B55F2" w:rsidP="00190B3E">
      <w:pPr>
        <w:spacing w:line="420" w:lineRule="exact"/>
        <w:rPr>
          <w:sz w:val="27"/>
          <w:rtl/>
          <w:lang w:bidi="ar-IQ"/>
        </w:rPr>
      </w:pPr>
    </w:p>
    <w:p w:rsidR="000B55F2" w:rsidRPr="004F31A3" w:rsidRDefault="00AE2FB6" w:rsidP="00EC5624">
      <w:pPr>
        <w:pStyle w:val="31"/>
        <w:rPr>
          <w:color w:val="auto"/>
          <w:lang w:val="x-none"/>
        </w:rPr>
      </w:pPr>
      <w:bookmarkStart w:id="106" w:name="_Toc478913316"/>
      <w:r w:rsidRPr="004F31A3">
        <w:rPr>
          <w:rFonts w:hint="cs"/>
          <w:color w:val="auto"/>
          <w:rtl/>
          <w:lang w:bidi="ar-IQ"/>
        </w:rPr>
        <w:t>ب</w:t>
      </w:r>
      <w:r w:rsidR="000B55F2" w:rsidRPr="004F31A3">
        <w:rPr>
          <w:rFonts w:hint="cs"/>
          <w:color w:val="auto"/>
          <w:rtl/>
          <w:lang w:bidi="ar-IQ"/>
        </w:rPr>
        <w:t xml:space="preserve"> ـ طلاب الأكاديميّة</w:t>
      </w:r>
      <w:bookmarkEnd w:id="106"/>
    </w:p>
    <w:p w:rsidR="000B55F2" w:rsidRPr="004F31A3" w:rsidRDefault="000B55F2" w:rsidP="00504089">
      <w:pPr>
        <w:rPr>
          <w:sz w:val="27"/>
          <w:rtl/>
          <w:lang w:bidi="ar-IQ"/>
        </w:rPr>
      </w:pPr>
      <w:r w:rsidRPr="004F31A3">
        <w:rPr>
          <w:rFonts w:hint="cs"/>
          <w:sz w:val="27"/>
          <w:rtl/>
          <w:lang w:bidi="ar-IQ"/>
        </w:rPr>
        <w:t xml:space="preserve">كان الأمر بالنسبة </w:t>
      </w:r>
      <w:r w:rsidR="00293F6F" w:rsidRPr="004F31A3">
        <w:rPr>
          <w:rFonts w:hint="cs"/>
          <w:sz w:val="27"/>
          <w:rtl/>
          <w:lang w:bidi="ar-IQ"/>
        </w:rPr>
        <w:t xml:space="preserve">إلى </w:t>
      </w:r>
      <w:r w:rsidRPr="004F31A3">
        <w:rPr>
          <w:rFonts w:hint="cs"/>
          <w:sz w:val="27"/>
          <w:rtl/>
          <w:lang w:bidi="ar-IQ"/>
        </w:rPr>
        <w:t>طلا</w:t>
      </w:r>
      <w:r w:rsidR="00483C5D">
        <w:rPr>
          <w:rFonts w:hint="cs"/>
          <w:sz w:val="27"/>
          <w:rtl/>
          <w:lang w:bidi="ar-IQ"/>
        </w:rPr>
        <w:t>ّ</w:t>
      </w:r>
      <w:r w:rsidRPr="004F31A3">
        <w:rPr>
          <w:rFonts w:hint="cs"/>
          <w:sz w:val="27"/>
          <w:rtl/>
          <w:lang w:bidi="ar-IQ"/>
        </w:rPr>
        <w:t>ب الأكاديميّة يختلف عنه بالنسبة لتلاميذ</w:t>
      </w:r>
      <w:r w:rsidR="00293F6F" w:rsidRPr="004F31A3">
        <w:rPr>
          <w:rFonts w:hint="cs"/>
          <w:sz w:val="27"/>
          <w:rtl/>
          <w:lang w:bidi="ar-IQ"/>
        </w:rPr>
        <w:t xml:space="preserve"> </w:t>
      </w:r>
      <w:r w:rsidRPr="004F31A3">
        <w:rPr>
          <w:rFonts w:hint="cs"/>
          <w:sz w:val="27"/>
          <w:rtl/>
          <w:lang w:bidi="ar-IQ"/>
        </w:rPr>
        <w:t>(الحدر) أو</w:t>
      </w:r>
      <w:r w:rsidR="00293F6F" w:rsidRPr="004F31A3">
        <w:rPr>
          <w:rFonts w:hint="cs"/>
          <w:sz w:val="27"/>
          <w:rtl/>
          <w:lang w:bidi="ar-IQ"/>
        </w:rPr>
        <w:t xml:space="preserve"> </w:t>
      </w:r>
      <w:r w:rsidRPr="004F31A3">
        <w:rPr>
          <w:rFonts w:hint="cs"/>
          <w:sz w:val="27"/>
          <w:rtl/>
          <w:lang w:bidi="ar-IQ"/>
        </w:rPr>
        <w:t>(بيت هامدراش)</w:t>
      </w:r>
      <w:r w:rsidR="00293F6F" w:rsidRPr="004F31A3">
        <w:rPr>
          <w:rFonts w:hint="cs"/>
          <w:sz w:val="27"/>
          <w:rtl/>
          <w:lang w:bidi="ar-IQ"/>
        </w:rPr>
        <w:t>؛</w:t>
      </w:r>
      <w:r w:rsidRPr="004F31A3">
        <w:rPr>
          <w:rFonts w:hint="cs"/>
          <w:sz w:val="27"/>
          <w:rtl/>
          <w:lang w:bidi="ar-IQ"/>
        </w:rPr>
        <w:t xml:space="preserve"> فقد كان هؤلاء الطلا</w:t>
      </w:r>
      <w:r w:rsidR="00293F6F" w:rsidRPr="004F31A3">
        <w:rPr>
          <w:rFonts w:hint="cs"/>
          <w:sz w:val="27"/>
          <w:rtl/>
          <w:lang w:bidi="ar-IQ"/>
        </w:rPr>
        <w:t>ّ</w:t>
      </w:r>
      <w:r w:rsidRPr="004F31A3">
        <w:rPr>
          <w:rFonts w:hint="cs"/>
          <w:sz w:val="27"/>
          <w:rtl/>
          <w:lang w:bidi="ar-IQ"/>
        </w:rPr>
        <w:t>ب يتلق</w:t>
      </w:r>
      <w:r w:rsidR="00293F6F" w:rsidRPr="004F31A3">
        <w:rPr>
          <w:rFonts w:hint="cs"/>
          <w:sz w:val="27"/>
          <w:rtl/>
          <w:lang w:bidi="ar-IQ"/>
        </w:rPr>
        <w:t>ّ</w:t>
      </w:r>
      <w:r w:rsidRPr="004F31A3">
        <w:rPr>
          <w:rFonts w:hint="cs"/>
          <w:sz w:val="27"/>
          <w:rtl/>
          <w:lang w:bidi="ar-IQ"/>
        </w:rPr>
        <w:t xml:space="preserve">ون تعليماً عالياً، وينقسمون </w:t>
      </w:r>
      <w:r w:rsidR="00B87AEB" w:rsidRPr="004F31A3">
        <w:rPr>
          <w:rFonts w:hint="cs"/>
          <w:sz w:val="27"/>
          <w:rtl/>
          <w:lang w:bidi="ar-IQ"/>
        </w:rPr>
        <w:t xml:space="preserve">ـ </w:t>
      </w:r>
      <w:r w:rsidRPr="004F31A3">
        <w:rPr>
          <w:rFonts w:hint="cs"/>
          <w:sz w:val="27"/>
          <w:rtl/>
          <w:lang w:bidi="ar-IQ"/>
        </w:rPr>
        <w:t>ح</w:t>
      </w:r>
      <w:r w:rsidR="00293F6F" w:rsidRPr="004F31A3">
        <w:rPr>
          <w:rFonts w:hint="cs"/>
          <w:sz w:val="27"/>
          <w:rtl/>
          <w:lang w:bidi="ar-IQ"/>
        </w:rPr>
        <w:t>َ</w:t>
      </w:r>
      <w:r w:rsidRPr="004F31A3">
        <w:rPr>
          <w:rFonts w:hint="cs"/>
          <w:sz w:val="27"/>
          <w:rtl/>
          <w:lang w:bidi="ar-IQ"/>
        </w:rPr>
        <w:t>س</w:t>
      </w:r>
      <w:r w:rsidR="00293F6F" w:rsidRPr="004F31A3">
        <w:rPr>
          <w:rFonts w:hint="cs"/>
          <w:sz w:val="27"/>
          <w:rtl/>
          <w:lang w:bidi="ar-IQ"/>
        </w:rPr>
        <w:t>ْ</w:t>
      </w:r>
      <w:r w:rsidRPr="004F31A3">
        <w:rPr>
          <w:rFonts w:hint="cs"/>
          <w:sz w:val="27"/>
          <w:rtl/>
          <w:lang w:bidi="ar-IQ"/>
        </w:rPr>
        <w:t xml:space="preserve">ب التعبير المتداول حاليّاً في جامعاتنا </w:t>
      </w:r>
      <w:r w:rsidR="00B87AEB" w:rsidRPr="004F31A3">
        <w:rPr>
          <w:rFonts w:hint="cs"/>
          <w:sz w:val="27"/>
          <w:rtl/>
          <w:lang w:bidi="ar-IQ"/>
        </w:rPr>
        <w:t xml:space="preserve">ـ </w:t>
      </w:r>
      <w:r w:rsidRPr="004F31A3">
        <w:rPr>
          <w:rFonts w:hint="cs"/>
          <w:sz w:val="27"/>
          <w:rtl/>
          <w:lang w:bidi="ar-IQ"/>
        </w:rPr>
        <w:t>إلى قسمين:</w:t>
      </w:r>
    </w:p>
    <w:p w:rsidR="000B55F2" w:rsidRPr="004F31A3" w:rsidRDefault="000B55F2" w:rsidP="00504089">
      <w:pPr>
        <w:rPr>
          <w:sz w:val="27"/>
          <w:rtl/>
          <w:lang w:bidi="ar-IQ"/>
        </w:rPr>
      </w:pPr>
      <w:r w:rsidRPr="004F31A3">
        <w:rPr>
          <w:rFonts w:hint="cs"/>
          <w:b/>
          <w:bCs/>
          <w:sz w:val="27"/>
          <w:rtl/>
          <w:lang w:bidi="ar-IQ"/>
        </w:rPr>
        <w:t>القسم الأو</w:t>
      </w:r>
      <w:r w:rsidR="00B87AEB" w:rsidRPr="004F31A3">
        <w:rPr>
          <w:rFonts w:hint="cs"/>
          <w:b/>
          <w:bCs/>
          <w:sz w:val="27"/>
          <w:rtl/>
          <w:lang w:bidi="ar-IQ"/>
        </w:rPr>
        <w:t>ّ</w:t>
      </w:r>
      <w:r w:rsidRPr="004F31A3">
        <w:rPr>
          <w:rFonts w:hint="cs"/>
          <w:b/>
          <w:bCs/>
          <w:sz w:val="27"/>
          <w:rtl/>
          <w:lang w:bidi="ar-IQ"/>
        </w:rPr>
        <w:t>ل</w:t>
      </w:r>
      <w:r w:rsidRPr="004F31A3">
        <w:rPr>
          <w:rFonts w:hint="cs"/>
          <w:sz w:val="27"/>
          <w:rtl/>
          <w:lang w:bidi="ar-IQ"/>
        </w:rPr>
        <w:t>: طلا</w:t>
      </w:r>
      <w:r w:rsidR="00483C5D">
        <w:rPr>
          <w:rFonts w:hint="cs"/>
          <w:sz w:val="27"/>
          <w:rtl/>
          <w:lang w:bidi="ar-IQ"/>
        </w:rPr>
        <w:t>ّ</w:t>
      </w:r>
      <w:r w:rsidRPr="004F31A3">
        <w:rPr>
          <w:rFonts w:hint="cs"/>
          <w:sz w:val="27"/>
          <w:rtl/>
          <w:lang w:bidi="ar-IQ"/>
        </w:rPr>
        <w:t>ب منتظمون</w:t>
      </w:r>
      <w:r w:rsidR="00B87AEB" w:rsidRPr="004F31A3">
        <w:rPr>
          <w:rFonts w:hint="cs"/>
          <w:sz w:val="27"/>
          <w:rtl/>
          <w:lang w:bidi="ar-IQ"/>
        </w:rPr>
        <w:t>.</w:t>
      </w:r>
      <w:r w:rsidRPr="004F31A3">
        <w:rPr>
          <w:rFonts w:hint="cs"/>
          <w:sz w:val="27"/>
          <w:rtl/>
          <w:lang w:bidi="ar-IQ"/>
        </w:rPr>
        <w:t xml:space="preserve"> وهم يشك</w:t>
      </w:r>
      <w:r w:rsidR="00B87AEB" w:rsidRPr="004F31A3">
        <w:rPr>
          <w:rFonts w:hint="cs"/>
          <w:sz w:val="27"/>
          <w:rtl/>
          <w:lang w:bidi="ar-IQ"/>
        </w:rPr>
        <w:t>ِّ</w:t>
      </w:r>
      <w:r w:rsidRPr="004F31A3">
        <w:rPr>
          <w:rFonts w:hint="cs"/>
          <w:sz w:val="27"/>
          <w:rtl/>
          <w:lang w:bidi="ar-IQ"/>
        </w:rPr>
        <w:t>لون الأغلبيّة العظمى في الأكاديميّة. وإذا ما أ</w:t>
      </w:r>
      <w:r w:rsidR="00B87AEB" w:rsidRPr="004F31A3">
        <w:rPr>
          <w:rFonts w:hint="cs"/>
          <w:sz w:val="27"/>
          <w:rtl/>
          <w:lang w:bidi="ar-IQ"/>
        </w:rPr>
        <w:t>ُ</w:t>
      </w:r>
      <w:r w:rsidRPr="004F31A3">
        <w:rPr>
          <w:rFonts w:hint="cs"/>
          <w:sz w:val="27"/>
          <w:rtl/>
          <w:lang w:bidi="ar-IQ"/>
        </w:rPr>
        <w:t>طلق لقب طلا</w:t>
      </w:r>
      <w:r w:rsidR="00483C5D">
        <w:rPr>
          <w:rFonts w:hint="cs"/>
          <w:sz w:val="27"/>
          <w:rtl/>
          <w:lang w:bidi="ar-IQ"/>
        </w:rPr>
        <w:t>ّ</w:t>
      </w:r>
      <w:r w:rsidRPr="004F31A3">
        <w:rPr>
          <w:rFonts w:hint="cs"/>
          <w:sz w:val="27"/>
          <w:rtl/>
          <w:lang w:bidi="ar-IQ"/>
        </w:rPr>
        <w:t>ب الأكاديميّة فإنما يُع</w:t>
      </w:r>
      <w:r w:rsidR="00B87AEB" w:rsidRPr="004F31A3">
        <w:rPr>
          <w:rFonts w:hint="cs"/>
          <w:sz w:val="27"/>
          <w:rtl/>
          <w:lang w:bidi="ar-IQ"/>
        </w:rPr>
        <w:t>ْ</w:t>
      </w:r>
      <w:r w:rsidRPr="004F31A3">
        <w:rPr>
          <w:rFonts w:hint="cs"/>
          <w:sz w:val="27"/>
          <w:rtl/>
          <w:lang w:bidi="ar-IQ"/>
        </w:rPr>
        <w:t>ن</w:t>
      </w:r>
      <w:r w:rsidR="00B87AEB" w:rsidRPr="004F31A3">
        <w:rPr>
          <w:rFonts w:hint="cs"/>
          <w:sz w:val="27"/>
          <w:rtl/>
          <w:lang w:bidi="ar-IQ"/>
        </w:rPr>
        <w:t>َ</w:t>
      </w:r>
      <w:r w:rsidRPr="004F31A3">
        <w:rPr>
          <w:rFonts w:hint="cs"/>
          <w:sz w:val="27"/>
          <w:rtl/>
          <w:lang w:bidi="ar-IQ"/>
        </w:rPr>
        <w:t>ى به هؤلاء الطلا</w:t>
      </w:r>
      <w:r w:rsidR="00B87AEB" w:rsidRPr="004F31A3">
        <w:rPr>
          <w:rFonts w:hint="cs"/>
          <w:sz w:val="27"/>
          <w:rtl/>
          <w:lang w:bidi="ar-IQ"/>
        </w:rPr>
        <w:t>ّ</w:t>
      </w:r>
      <w:r w:rsidRPr="004F31A3">
        <w:rPr>
          <w:rFonts w:hint="cs"/>
          <w:sz w:val="27"/>
          <w:rtl/>
          <w:lang w:bidi="ar-IQ"/>
        </w:rPr>
        <w:t>ب، دون القسم الثاني.</w:t>
      </w:r>
    </w:p>
    <w:p w:rsidR="000B55F2" w:rsidRPr="004F31A3" w:rsidRDefault="000B55F2" w:rsidP="00504089">
      <w:pPr>
        <w:rPr>
          <w:sz w:val="27"/>
          <w:rtl/>
          <w:lang w:bidi="ar-IQ"/>
        </w:rPr>
      </w:pPr>
      <w:r w:rsidRPr="004F31A3">
        <w:rPr>
          <w:rFonts w:hint="cs"/>
          <w:b/>
          <w:bCs/>
          <w:sz w:val="27"/>
          <w:rtl/>
          <w:lang w:bidi="ar-IQ"/>
        </w:rPr>
        <w:t>القسم الثاني</w:t>
      </w:r>
      <w:r w:rsidRPr="004F31A3">
        <w:rPr>
          <w:rFonts w:hint="cs"/>
          <w:sz w:val="27"/>
          <w:rtl/>
          <w:lang w:bidi="ar-IQ"/>
        </w:rPr>
        <w:t>: وهم الطلا</w:t>
      </w:r>
      <w:r w:rsidR="00483C5D">
        <w:rPr>
          <w:rFonts w:hint="cs"/>
          <w:sz w:val="27"/>
          <w:rtl/>
          <w:lang w:bidi="ar-IQ"/>
        </w:rPr>
        <w:t>ّ</w:t>
      </w:r>
      <w:r w:rsidRPr="004F31A3">
        <w:rPr>
          <w:rFonts w:hint="cs"/>
          <w:sz w:val="27"/>
          <w:rtl/>
          <w:lang w:bidi="ar-IQ"/>
        </w:rPr>
        <w:t>ب المنتسبون</w:t>
      </w:r>
      <w:r w:rsidR="00B87AEB" w:rsidRPr="004F31A3">
        <w:rPr>
          <w:rFonts w:hint="cs"/>
          <w:sz w:val="27"/>
          <w:rtl/>
          <w:lang w:bidi="ar-IQ"/>
        </w:rPr>
        <w:t>،</w:t>
      </w:r>
      <w:r w:rsidRPr="004F31A3">
        <w:rPr>
          <w:rFonts w:hint="cs"/>
          <w:sz w:val="27"/>
          <w:rtl/>
          <w:lang w:bidi="ar-IQ"/>
        </w:rPr>
        <w:t xml:space="preserve"> الذين يحضرون فقط لمجر</w:t>
      </w:r>
      <w:r w:rsidR="00B87AEB" w:rsidRPr="004F31A3">
        <w:rPr>
          <w:rFonts w:hint="cs"/>
          <w:sz w:val="27"/>
          <w:rtl/>
          <w:lang w:bidi="ar-IQ"/>
        </w:rPr>
        <w:t>ّ</w:t>
      </w:r>
      <w:r w:rsidRPr="004F31A3">
        <w:rPr>
          <w:rFonts w:hint="cs"/>
          <w:sz w:val="27"/>
          <w:rtl/>
          <w:lang w:bidi="ar-IQ"/>
        </w:rPr>
        <w:t>د الاستماع للدرس، وهم طلا</w:t>
      </w:r>
      <w:r w:rsidR="00B87AEB" w:rsidRPr="004F31A3">
        <w:rPr>
          <w:rFonts w:hint="cs"/>
          <w:sz w:val="27"/>
          <w:rtl/>
          <w:lang w:bidi="ar-IQ"/>
        </w:rPr>
        <w:t>ّ</w:t>
      </w:r>
      <w:r w:rsidRPr="004F31A3">
        <w:rPr>
          <w:rFonts w:hint="cs"/>
          <w:sz w:val="27"/>
          <w:rtl/>
          <w:lang w:bidi="ar-IQ"/>
        </w:rPr>
        <w:t>ب</w:t>
      </w:r>
      <w:r w:rsidR="00B87AEB" w:rsidRPr="004F31A3">
        <w:rPr>
          <w:rFonts w:hint="cs"/>
          <w:sz w:val="27"/>
          <w:rtl/>
          <w:lang w:bidi="ar-IQ"/>
        </w:rPr>
        <w:t>ٌ</w:t>
      </w:r>
      <w:r w:rsidRPr="004F31A3">
        <w:rPr>
          <w:rFonts w:hint="cs"/>
          <w:sz w:val="27"/>
          <w:rtl/>
          <w:lang w:bidi="ar-IQ"/>
        </w:rPr>
        <w:t xml:space="preserve"> لم يسبق لهم الانتظام في دراسة التوراة قبل ذلك</w:t>
      </w:r>
      <w:r w:rsidRPr="004F31A3">
        <w:rPr>
          <w:sz w:val="27"/>
          <w:vertAlign w:val="superscript"/>
          <w:rtl/>
          <w:lang w:bidi="ar-IQ"/>
        </w:rPr>
        <w:t>(</w:t>
      </w:r>
      <w:r w:rsidRPr="004F31A3">
        <w:rPr>
          <w:sz w:val="27"/>
          <w:vertAlign w:val="superscript"/>
          <w:rtl/>
          <w:lang w:bidi="ar-IQ"/>
        </w:rPr>
        <w:endnoteReference w:id="616"/>
      </w:r>
      <w:r w:rsidRPr="004F31A3">
        <w:rPr>
          <w:sz w:val="27"/>
          <w:vertAlign w:val="superscript"/>
          <w:rtl/>
          <w:lang w:bidi="ar-IQ"/>
        </w:rPr>
        <w:t>)</w:t>
      </w:r>
      <w:r w:rsidRPr="004F31A3">
        <w:rPr>
          <w:rFonts w:hint="cs"/>
          <w:sz w:val="27"/>
          <w:rtl/>
          <w:lang w:bidi="ar-IQ"/>
        </w:rPr>
        <w:t>.</w:t>
      </w:r>
    </w:p>
    <w:p w:rsidR="000B55F2" w:rsidRPr="004F31A3" w:rsidRDefault="000B55F2" w:rsidP="00190B3E">
      <w:pPr>
        <w:spacing w:line="420" w:lineRule="exact"/>
        <w:rPr>
          <w:sz w:val="27"/>
          <w:rtl/>
          <w:lang w:bidi="ar-IQ"/>
        </w:rPr>
      </w:pPr>
    </w:p>
    <w:p w:rsidR="000B55F2" w:rsidRPr="004F31A3" w:rsidRDefault="00AE2FB6" w:rsidP="00EC5624">
      <w:pPr>
        <w:pStyle w:val="31"/>
        <w:rPr>
          <w:color w:val="auto"/>
          <w:lang w:val="x-none"/>
        </w:rPr>
      </w:pPr>
      <w:bookmarkStart w:id="107" w:name="_Toc478913317"/>
      <w:r w:rsidRPr="004F31A3">
        <w:rPr>
          <w:rFonts w:hint="cs"/>
          <w:color w:val="auto"/>
          <w:rtl/>
          <w:lang w:bidi="ar-IQ"/>
        </w:rPr>
        <w:t>ج</w:t>
      </w:r>
      <w:r w:rsidR="000B55F2" w:rsidRPr="004F31A3">
        <w:rPr>
          <w:rFonts w:hint="cs"/>
          <w:color w:val="auto"/>
          <w:rtl/>
          <w:lang w:bidi="ar-IQ"/>
        </w:rPr>
        <w:t xml:space="preserve"> ـ علاقة الحاخامين بتلاميذهم</w:t>
      </w:r>
      <w:r w:rsidR="00B87AEB" w:rsidRPr="004F31A3">
        <w:rPr>
          <w:rFonts w:hint="cs"/>
          <w:color w:val="auto"/>
          <w:rtl/>
          <w:lang w:bidi="ar-IQ"/>
        </w:rPr>
        <w:t>،</w:t>
      </w:r>
      <w:r w:rsidR="000B55F2" w:rsidRPr="004F31A3">
        <w:rPr>
          <w:rFonts w:hint="cs"/>
          <w:color w:val="auto"/>
          <w:rtl/>
          <w:lang w:bidi="ar-IQ"/>
        </w:rPr>
        <w:t xml:space="preserve"> ونظم الامتحانات</w:t>
      </w:r>
      <w:bookmarkEnd w:id="107"/>
    </w:p>
    <w:p w:rsidR="000B55F2" w:rsidRPr="004F31A3" w:rsidRDefault="000B55F2" w:rsidP="00504089">
      <w:pPr>
        <w:rPr>
          <w:sz w:val="27"/>
          <w:rtl/>
          <w:lang w:bidi="ar-IQ"/>
        </w:rPr>
      </w:pPr>
      <w:r w:rsidRPr="004F31A3">
        <w:rPr>
          <w:rFonts w:hint="cs"/>
          <w:sz w:val="27"/>
          <w:rtl/>
          <w:lang w:bidi="ar-IQ"/>
        </w:rPr>
        <w:t>لعلّ أهم</w:t>
      </w:r>
      <w:r w:rsidR="00B87AEB" w:rsidRPr="004F31A3">
        <w:rPr>
          <w:rFonts w:hint="cs"/>
          <w:sz w:val="27"/>
          <w:rtl/>
          <w:lang w:bidi="ar-IQ"/>
        </w:rPr>
        <w:t>ّ</w:t>
      </w:r>
      <w:r w:rsidRPr="004F31A3">
        <w:rPr>
          <w:rFonts w:hint="cs"/>
          <w:sz w:val="27"/>
          <w:rtl/>
          <w:lang w:bidi="ar-IQ"/>
        </w:rPr>
        <w:t xml:space="preserve"> ما كان يتمت</w:t>
      </w:r>
      <w:r w:rsidR="00B87AEB" w:rsidRPr="004F31A3">
        <w:rPr>
          <w:rFonts w:hint="cs"/>
          <w:sz w:val="27"/>
          <w:rtl/>
          <w:lang w:bidi="ar-IQ"/>
        </w:rPr>
        <w:t>ّ</w:t>
      </w:r>
      <w:r w:rsidRPr="004F31A3">
        <w:rPr>
          <w:rFonts w:hint="cs"/>
          <w:sz w:val="27"/>
          <w:rtl/>
          <w:lang w:bidi="ar-IQ"/>
        </w:rPr>
        <w:t>ع به مفك</w:t>
      </w:r>
      <w:r w:rsidR="00B87AEB" w:rsidRPr="004F31A3">
        <w:rPr>
          <w:rFonts w:hint="cs"/>
          <w:sz w:val="27"/>
          <w:rtl/>
          <w:lang w:bidi="ar-IQ"/>
        </w:rPr>
        <w:t>ِّ</w:t>
      </w:r>
      <w:r w:rsidRPr="004F31A3">
        <w:rPr>
          <w:rFonts w:hint="cs"/>
          <w:sz w:val="27"/>
          <w:rtl/>
          <w:lang w:bidi="ar-IQ"/>
        </w:rPr>
        <w:t>رو العصور الوسطى، وخاص</w:t>
      </w:r>
      <w:r w:rsidR="00B87AEB" w:rsidRPr="004F31A3">
        <w:rPr>
          <w:rFonts w:hint="cs"/>
          <w:sz w:val="27"/>
          <w:rtl/>
          <w:lang w:bidi="ar-IQ"/>
        </w:rPr>
        <w:t>ّ</w:t>
      </w:r>
      <w:r w:rsidRPr="004F31A3">
        <w:rPr>
          <w:rFonts w:hint="cs"/>
          <w:sz w:val="27"/>
          <w:rtl/>
          <w:lang w:bidi="ar-IQ"/>
        </w:rPr>
        <w:t>ة علماء الدين ـ اليهود والمسلمين ـ منهم</w:t>
      </w:r>
      <w:r w:rsidR="00B87AEB" w:rsidRPr="004F31A3">
        <w:rPr>
          <w:rFonts w:hint="cs"/>
          <w:sz w:val="27"/>
          <w:rtl/>
          <w:lang w:bidi="ar-IQ"/>
        </w:rPr>
        <w:t>،</w:t>
      </w:r>
      <w:r w:rsidRPr="004F31A3">
        <w:rPr>
          <w:rFonts w:hint="cs"/>
          <w:sz w:val="27"/>
          <w:rtl/>
          <w:lang w:bidi="ar-IQ"/>
        </w:rPr>
        <w:t xml:space="preserve"> هو ال</w:t>
      </w:r>
      <w:r w:rsidR="00B87AEB" w:rsidRPr="004F31A3">
        <w:rPr>
          <w:rFonts w:hint="cs"/>
          <w:sz w:val="27"/>
          <w:rtl/>
          <w:lang w:bidi="ar-IQ"/>
        </w:rPr>
        <w:t>ا</w:t>
      </w:r>
      <w:r w:rsidRPr="004F31A3">
        <w:rPr>
          <w:rFonts w:hint="cs"/>
          <w:sz w:val="27"/>
          <w:rtl/>
          <w:lang w:bidi="ar-IQ"/>
        </w:rPr>
        <w:t>حترام والرفعة، سواء ذلك من تلاميذهم الذين يتلق</w:t>
      </w:r>
      <w:r w:rsidR="00B87AEB" w:rsidRPr="004F31A3">
        <w:rPr>
          <w:rFonts w:hint="cs"/>
          <w:sz w:val="27"/>
          <w:rtl/>
          <w:lang w:bidi="ar-IQ"/>
        </w:rPr>
        <w:t>ّ</w:t>
      </w:r>
      <w:r w:rsidRPr="004F31A3">
        <w:rPr>
          <w:rFonts w:hint="cs"/>
          <w:sz w:val="27"/>
          <w:rtl/>
          <w:lang w:bidi="ar-IQ"/>
        </w:rPr>
        <w:t>ون العلم على أيديهم أ</w:t>
      </w:r>
      <w:r w:rsidR="00B87AEB" w:rsidRPr="004F31A3">
        <w:rPr>
          <w:rFonts w:hint="cs"/>
          <w:sz w:val="27"/>
          <w:rtl/>
          <w:lang w:bidi="ar-IQ"/>
        </w:rPr>
        <w:t>م</w:t>
      </w:r>
      <w:r w:rsidRPr="004F31A3">
        <w:rPr>
          <w:rFonts w:hint="cs"/>
          <w:sz w:val="27"/>
          <w:rtl/>
          <w:lang w:bidi="ar-IQ"/>
        </w:rPr>
        <w:t xml:space="preserve"> من الجماهير. حت</w:t>
      </w:r>
      <w:r w:rsidR="00B87AEB" w:rsidRPr="004F31A3">
        <w:rPr>
          <w:rFonts w:hint="cs"/>
          <w:sz w:val="27"/>
          <w:rtl/>
          <w:lang w:bidi="ar-IQ"/>
        </w:rPr>
        <w:t>ّ</w:t>
      </w:r>
      <w:r w:rsidRPr="004F31A3">
        <w:rPr>
          <w:rFonts w:hint="cs"/>
          <w:sz w:val="27"/>
          <w:rtl/>
          <w:lang w:bidi="ar-IQ"/>
        </w:rPr>
        <w:t>ى أن واضعي التلمود قد أوص</w:t>
      </w:r>
      <w:r w:rsidR="00B87AEB" w:rsidRPr="004F31A3">
        <w:rPr>
          <w:rFonts w:hint="cs"/>
          <w:sz w:val="27"/>
          <w:rtl/>
          <w:lang w:bidi="ar-IQ"/>
        </w:rPr>
        <w:t>َ</w:t>
      </w:r>
      <w:r w:rsidRPr="004F31A3">
        <w:rPr>
          <w:rFonts w:hint="cs"/>
          <w:sz w:val="27"/>
          <w:rtl/>
          <w:lang w:bidi="ar-IQ"/>
        </w:rPr>
        <w:t>و</w:t>
      </w:r>
      <w:r w:rsidR="00B87AEB" w:rsidRPr="004F31A3">
        <w:rPr>
          <w:rFonts w:hint="cs"/>
          <w:sz w:val="27"/>
          <w:rtl/>
          <w:lang w:bidi="ar-IQ"/>
        </w:rPr>
        <w:t>ْ</w:t>
      </w:r>
      <w:r w:rsidRPr="004F31A3">
        <w:rPr>
          <w:rFonts w:hint="cs"/>
          <w:sz w:val="27"/>
          <w:rtl/>
          <w:lang w:bidi="ar-IQ"/>
        </w:rPr>
        <w:t>ا ضمن تعاليمهم باحترام الحاخامين</w:t>
      </w:r>
      <w:r w:rsidR="00B87AEB" w:rsidRPr="004F31A3">
        <w:rPr>
          <w:rFonts w:hint="cs"/>
          <w:sz w:val="27"/>
          <w:rtl/>
          <w:lang w:bidi="ar-IQ"/>
        </w:rPr>
        <w:t>،</w:t>
      </w:r>
      <w:r w:rsidRPr="004F31A3">
        <w:rPr>
          <w:rFonts w:hint="cs"/>
          <w:sz w:val="27"/>
          <w:rtl/>
          <w:lang w:bidi="ar-IQ"/>
        </w:rPr>
        <w:t xml:space="preserve"> وأنزلوهم منزلة</w:t>
      </w:r>
      <w:r w:rsidR="00B87AEB" w:rsidRPr="004F31A3">
        <w:rPr>
          <w:rFonts w:hint="cs"/>
          <w:sz w:val="27"/>
          <w:rtl/>
          <w:lang w:bidi="ar-IQ"/>
        </w:rPr>
        <w:t>ً</w:t>
      </w:r>
      <w:r w:rsidRPr="004F31A3">
        <w:rPr>
          <w:rFonts w:hint="cs"/>
          <w:sz w:val="27"/>
          <w:rtl/>
          <w:lang w:bidi="ar-IQ"/>
        </w:rPr>
        <w:t xml:space="preserve"> تقارب منزلة الأنبياء.</w:t>
      </w:r>
    </w:p>
    <w:p w:rsidR="000B55F2" w:rsidRPr="004F31A3" w:rsidRDefault="000B55F2" w:rsidP="00504089">
      <w:pPr>
        <w:rPr>
          <w:sz w:val="27"/>
          <w:rtl/>
          <w:lang w:bidi="ar-IQ"/>
        </w:rPr>
      </w:pPr>
      <w:r w:rsidRPr="004F31A3">
        <w:rPr>
          <w:rFonts w:hint="cs"/>
          <w:sz w:val="27"/>
          <w:rtl/>
          <w:lang w:bidi="ar-IQ"/>
        </w:rPr>
        <w:t>كذلك كان الأمر في الأكاديميّة</w:t>
      </w:r>
      <w:r w:rsidR="00B87AEB" w:rsidRPr="004F31A3">
        <w:rPr>
          <w:rFonts w:hint="cs"/>
          <w:sz w:val="27"/>
          <w:rtl/>
          <w:lang w:bidi="ar-IQ"/>
        </w:rPr>
        <w:t>،</w:t>
      </w:r>
      <w:r w:rsidRPr="004F31A3">
        <w:rPr>
          <w:rFonts w:hint="cs"/>
          <w:sz w:val="27"/>
          <w:rtl/>
          <w:lang w:bidi="ar-IQ"/>
        </w:rPr>
        <w:t xml:space="preserve"> حيث نجد تقليداً للتلاميذ ي</w:t>
      </w:r>
      <w:r w:rsidR="00B87AEB" w:rsidRPr="004F31A3">
        <w:rPr>
          <w:rFonts w:hint="cs"/>
          <w:sz w:val="27"/>
          <w:rtl/>
          <w:lang w:bidi="ar-IQ"/>
        </w:rPr>
        <w:t>ُ</w:t>
      </w:r>
      <w:r w:rsidRPr="004F31A3">
        <w:rPr>
          <w:rFonts w:hint="cs"/>
          <w:sz w:val="27"/>
          <w:rtl/>
          <w:lang w:bidi="ar-IQ"/>
        </w:rPr>
        <w:t>ع</w:t>
      </w:r>
      <w:r w:rsidR="00B87AEB" w:rsidRPr="004F31A3">
        <w:rPr>
          <w:rFonts w:hint="cs"/>
          <w:sz w:val="27"/>
          <w:rtl/>
          <w:lang w:bidi="ar-IQ"/>
        </w:rPr>
        <w:t>ْ</w:t>
      </w:r>
      <w:r w:rsidRPr="004F31A3">
        <w:rPr>
          <w:rFonts w:hint="cs"/>
          <w:sz w:val="27"/>
          <w:rtl/>
          <w:lang w:bidi="ar-IQ"/>
        </w:rPr>
        <w:t>ر</w:t>
      </w:r>
      <w:r w:rsidR="00B87AEB" w:rsidRPr="004F31A3">
        <w:rPr>
          <w:rFonts w:hint="cs"/>
          <w:sz w:val="27"/>
          <w:rtl/>
          <w:lang w:bidi="ar-IQ"/>
        </w:rPr>
        <w:t>ِ</w:t>
      </w:r>
      <w:r w:rsidRPr="004F31A3">
        <w:rPr>
          <w:rFonts w:hint="cs"/>
          <w:sz w:val="27"/>
          <w:rtl/>
          <w:lang w:bidi="ar-IQ"/>
        </w:rPr>
        <w:t>بون به عن احترامهم لأساتذتهم من الحاخامين</w:t>
      </w:r>
      <w:r w:rsidR="00B87AEB" w:rsidRPr="004F31A3">
        <w:rPr>
          <w:rFonts w:hint="cs"/>
          <w:sz w:val="27"/>
          <w:rtl/>
          <w:lang w:bidi="ar-IQ"/>
        </w:rPr>
        <w:t>،</w:t>
      </w:r>
      <w:r w:rsidRPr="004F31A3">
        <w:rPr>
          <w:rFonts w:hint="cs"/>
          <w:sz w:val="27"/>
          <w:rtl/>
          <w:lang w:bidi="ar-IQ"/>
        </w:rPr>
        <w:t xml:space="preserve"> منها: أن يخفّ</w:t>
      </w:r>
      <w:r w:rsidR="00B87AEB" w:rsidRPr="004F31A3">
        <w:rPr>
          <w:rFonts w:hint="cs"/>
          <w:sz w:val="27"/>
          <w:rtl/>
          <w:lang w:bidi="ar-IQ"/>
        </w:rPr>
        <w:t>ِ</w:t>
      </w:r>
      <w:r w:rsidRPr="004F31A3">
        <w:rPr>
          <w:rFonts w:hint="cs"/>
          <w:sz w:val="27"/>
          <w:rtl/>
          <w:lang w:bidi="ar-IQ"/>
        </w:rPr>
        <w:t>ض التلاميذ من ارتفاع التفلّين</w:t>
      </w:r>
      <w:r w:rsidRPr="004F31A3">
        <w:rPr>
          <w:sz w:val="27"/>
          <w:vertAlign w:val="superscript"/>
          <w:rtl/>
          <w:lang w:bidi="ar-IQ"/>
        </w:rPr>
        <w:t>(</w:t>
      </w:r>
      <w:r w:rsidRPr="004F31A3">
        <w:rPr>
          <w:sz w:val="27"/>
          <w:vertAlign w:val="superscript"/>
          <w:rtl/>
          <w:lang w:bidi="ar-IQ"/>
        </w:rPr>
        <w:endnoteReference w:id="617"/>
      </w:r>
      <w:r w:rsidRPr="004F31A3">
        <w:rPr>
          <w:sz w:val="27"/>
          <w:vertAlign w:val="superscript"/>
          <w:rtl/>
          <w:lang w:bidi="ar-IQ"/>
        </w:rPr>
        <w:t>)</w:t>
      </w:r>
      <w:r w:rsidR="00B87AEB" w:rsidRPr="004F31A3">
        <w:rPr>
          <w:rFonts w:hint="cs"/>
          <w:sz w:val="27"/>
          <w:rtl/>
          <w:lang w:bidi="ar-IQ"/>
        </w:rPr>
        <w:t xml:space="preserve"> </w:t>
      </w:r>
      <w:r w:rsidRPr="004F31A3">
        <w:rPr>
          <w:rFonts w:hint="cs"/>
          <w:sz w:val="27"/>
          <w:rtl/>
          <w:lang w:bidi="ar-IQ"/>
        </w:rPr>
        <w:t>الخاص</w:t>
      </w:r>
      <w:r w:rsidR="00B87AEB" w:rsidRPr="004F31A3">
        <w:rPr>
          <w:rFonts w:hint="cs"/>
          <w:sz w:val="27"/>
          <w:rtl/>
          <w:lang w:bidi="ar-IQ"/>
        </w:rPr>
        <w:t>ّ</w:t>
      </w:r>
      <w:r w:rsidRPr="004F31A3">
        <w:rPr>
          <w:rFonts w:hint="cs"/>
          <w:sz w:val="27"/>
          <w:rtl/>
          <w:lang w:bidi="ar-IQ"/>
        </w:rPr>
        <w:t xml:space="preserve"> بهم، فلا يجعلون ارتفاعه أكثر من إصبع</w:t>
      </w:r>
      <w:r w:rsidR="00483C5D">
        <w:rPr>
          <w:rFonts w:hint="cs"/>
          <w:sz w:val="27"/>
          <w:rtl/>
          <w:lang w:bidi="ar-IQ"/>
        </w:rPr>
        <w:t>ٍ</w:t>
      </w:r>
      <w:r w:rsidRPr="004F31A3">
        <w:rPr>
          <w:rFonts w:hint="cs"/>
          <w:sz w:val="27"/>
          <w:rtl/>
          <w:lang w:bidi="ar-IQ"/>
        </w:rPr>
        <w:t>، ويضعون عليهم شالاً. أما الحاخامين الكبار فقد كانوا يرفعونه حوالي ثلاثة أصابع، حت</w:t>
      </w:r>
      <w:r w:rsidR="00B87AEB" w:rsidRPr="004F31A3">
        <w:rPr>
          <w:rFonts w:hint="cs"/>
          <w:sz w:val="27"/>
          <w:rtl/>
          <w:lang w:bidi="ar-IQ"/>
        </w:rPr>
        <w:t>ّ</w:t>
      </w:r>
      <w:r w:rsidRPr="004F31A3">
        <w:rPr>
          <w:rFonts w:hint="cs"/>
          <w:sz w:val="27"/>
          <w:rtl/>
          <w:lang w:bidi="ar-IQ"/>
        </w:rPr>
        <w:t>ى لا يتساوى الأمر بينهم وبين التلاميذ. ولم يكن ي</w:t>
      </w:r>
      <w:r w:rsidR="00B87AEB" w:rsidRPr="004F31A3">
        <w:rPr>
          <w:rFonts w:hint="cs"/>
          <w:sz w:val="27"/>
          <w:rtl/>
          <w:lang w:bidi="ar-IQ"/>
        </w:rPr>
        <w:t>ُ</w:t>
      </w:r>
      <w:r w:rsidRPr="004F31A3">
        <w:rPr>
          <w:rFonts w:hint="cs"/>
          <w:sz w:val="27"/>
          <w:rtl/>
          <w:lang w:bidi="ar-IQ"/>
        </w:rPr>
        <w:t>س</w:t>
      </w:r>
      <w:r w:rsidR="00B87AEB" w:rsidRPr="004F31A3">
        <w:rPr>
          <w:rFonts w:hint="cs"/>
          <w:sz w:val="27"/>
          <w:rtl/>
          <w:lang w:bidi="ar-IQ"/>
        </w:rPr>
        <w:t>ْ</w:t>
      </w:r>
      <w:r w:rsidRPr="004F31A3">
        <w:rPr>
          <w:rFonts w:hint="cs"/>
          <w:sz w:val="27"/>
          <w:rtl/>
          <w:lang w:bidi="ar-IQ"/>
        </w:rPr>
        <w:t>م</w:t>
      </w:r>
      <w:r w:rsidR="00B87AEB" w:rsidRPr="004F31A3">
        <w:rPr>
          <w:rFonts w:hint="cs"/>
          <w:sz w:val="27"/>
          <w:rtl/>
          <w:lang w:bidi="ar-IQ"/>
        </w:rPr>
        <w:t>َ</w:t>
      </w:r>
      <w:r w:rsidRPr="004F31A3">
        <w:rPr>
          <w:rFonts w:hint="cs"/>
          <w:sz w:val="27"/>
          <w:rtl/>
          <w:lang w:bidi="ar-IQ"/>
        </w:rPr>
        <w:t xml:space="preserve">ح للتلميذ </w:t>
      </w:r>
      <w:r w:rsidR="00B87AEB" w:rsidRPr="004F31A3">
        <w:rPr>
          <w:rFonts w:hint="cs"/>
          <w:sz w:val="27"/>
          <w:rtl/>
          <w:lang w:bidi="ar-IQ"/>
        </w:rPr>
        <w:t>أ</w:t>
      </w:r>
      <w:r w:rsidRPr="004F31A3">
        <w:rPr>
          <w:rFonts w:hint="cs"/>
          <w:sz w:val="27"/>
          <w:rtl/>
          <w:lang w:bidi="ar-IQ"/>
        </w:rPr>
        <w:t>ن يتحد</w:t>
      </w:r>
      <w:r w:rsidR="00B87AEB" w:rsidRPr="004F31A3">
        <w:rPr>
          <w:rFonts w:hint="cs"/>
          <w:sz w:val="27"/>
          <w:rtl/>
          <w:lang w:bidi="ar-IQ"/>
        </w:rPr>
        <w:t>َّ</w:t>
      </w:r>
      <w:r w:rsidRPr="004F31A3">
        <w:rPr>
          <w:rFonts w:hint="cs"/>
          <w:sz w:val="27"/>
          <w:rtl/>
          <w:lang w:bidi="ar-IQ"/>
        </w:rPr>
        <w:t xml:space="preserve">ث أمام </w:t>
      </w:r>
      <w:r w:rsidRPr="004F31A3">
        <w:rPr>
          <w:rFonts w:ascii="Mosawi" w:eastAsiaTheme="minorHAnsi" w:hAnsi="Mosawi" w:cs="Abz-3 (Yagut)" w:hint="cs"/>
          <w:sz w:val="24"/>
          <w:szCs w:val="24"/>
          <w:rtl/>
        </w:rPr>
        <w:t>الگا</w:t>
      </w:r>
      <w:r w:rsidR="00B87AEB"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حت</w:t>
      </w:r>
      <w:r w:rsidR="00B87AEB" w:rsidRPr="004F31A3">
        <w:rPr>
          <w:rFonts w:hint="cs"/>
          <w:sz w:val="27"/>
          <w:rtl/>
          <w:lang w:bidi="ar-IQ"/>
        </w:rPr>
        <w:t>ّ</w:t>
      </w:r>
      <w:r w:rsidRPr="004F31A3">
        <w:rPr>
          <w:rFonts w:hint="cs"/>
          <w:sz w:val="27"/>
          <w:rtl/>
          <w:lang w:bidi="ar-IQ"/>
        </w:rPr>
        <w:t>ى ي</w:t>
      </w:r>
      <w:r w:rsidR="00B87AEB" w:rsidRPr="004F31A3">
        <w:rPr>
          <w:rFonts w:hint="cs"/>
          <w:sz w:val="27"/>
          <w:rtl/>
          <w:lang w:bidi="ar-IQ"/>
        </w:rPr>
        <w:t>ُ</w:t>
      </w:r>
      <w:r w:rsidRPr="004F31A3">
        <w:rPr>
          <w:rFonts w:hint="cs"/>
          <w:sz w:val="27"/>
          <w:rtl/>
          <w:lang w:bidi="ar-IQ"/>
        </w:rPr>
        <w:t>ؤ</w:t>
      </w:r>
      <w:r w:rsidR="00B87AEB" w:rsidRPr="004F31A3">
        <w:rPr>
          <w:rFonts w:hint="cs"/>
          <w:sz w:val="27"/>
          <w:rtl/>
          <w:lang w:bidi="ar-IQ"/>
        </w:rPr>
        <w:t>ْ</w:t>
      </w:r>
      <w:r w:rsidRPr="004F31A3">
        <w:rPr>
          <w:rFonts w:hint="cs"/>
          <w:sz w:val="27"/>
          <w:rtl/>
          <w:lang w:bidi="ar-IQ"/>
        </w:rPr>
        <w:t>ذ</w:t>
      </w:r>
      <w:r w:rsidR="00B87AEB" w:rsidRPr="004F31A3">
        <w:rPr>
          <w:rFonts w:hint="cs"/>
          <w:sz w:val="27"/>
          <w:rtl/>
          <w:lang w:bidi="ar-IQ"/>
        </w:rPr>
        <w:t>َ</w:t>
      </w:r>
      <w:r w:rsidRPr="004F31A3">
        <w:rPr>
          <w:rFonts w:hint="cs"/>
          <w:sz w:val="27"/>
          <w:rtl/>
          <w:lang w:bidi="ar-IQ"/>
        </w:rPr>
        <w:t>ن له بذلك. وبالرغم من ذلك كل</w:t>
      </w:r>
      <w:r w:rsidR="00B87AEB" w:rsidRPr="004F31A3">
        <w:rPr>
          <w:rFonts w:hint="cs"/>
          <w:sz w:val="27"/>
          <w:rtl/>
          <w:lang w:bidi="ar-IQ"/>
        </w:rPr>
        <w:t>ّ</w:t>
      </w:r>
      <w:r w:rsidRPr="004F31A3">
        <w:rPr>
          <w:rFonts w:hint="cs"/>
          <w:sz w:val="27"/>
          <w:rtl/>
          <w:lang w:bidi="ar-IQ"/>
        </w:rPr>
        <w:t>ه لم تكن هذه الحالة تمنع من وجود روح</w:t>
      </w:r>
      <w:r w:rsidR="00483C5D">
        <w:rPr>
          <w:rFonts w:hint="cs"/>
          <w:sz w:val="27"/>
          <w:rtl/>
          <w:lang w:bidi="ar-IQ"/>
        </w:rPr>
        <w:t>ٍ</w:t>
      </w:r>
      <w:r w:rsidRPr="004F31A3">
        <w:rPr>
          <w:rFonts w:hint="cs"/>
          <w:sz w:val="27"/>
          <w:rtl/>
          <w:lang w:bidi="ar-IQ"/>
        </w:rPr>
        <w:t xml:space="preserve"> طي</w:t>
      </w:r>
      <w:r w:rsidR="00B87AEB" w:rsidRPr="004F31A3">
        <w:rPr>
          <w:rFonts w:hint="cs"/>
          <w:sz w:val="27"/>
          <w:rtl/>
          <w:lang w:bidi="ar-IQ"/>
        </w:rPr>
        <w:t>ِّ</w:t>
      </w:r>
      <w:r w:rsidRPr="004F31A3">
        <w:rPr>
          <w:rFonts w:hint="cs"/>
          <w:sz w:val="27"/>
          <w:rtl/>
          <w:lang w:bidi="ar-IQ"/>
        </w:rPr>
        <w:t>بة من جانب الحاخامين نحو تلاميذهم.</w:t>
      </w:r>
    </w:p>
    <w:p w:rsidR="000B55F2" w:rsidRPr="004F31A3" w:rsidRDefault="000B55F2" w:rsidP="00190B3E">
      <w:pPr>
        <w:spacing w:line="420" w:lineRule="exact"/>
        <w:rPr>
          <w:sz w:val="27"/>
          <w:rtl/>
          <w:lang w:bidi="ar-IQ"/>
        </w:rPr>
      </w:pPr>
    </w:p>
    <w:p w:rsidR="000B55F2" w:rsidRPr="004F31A3" w:rsidRDefault="00AE2FB6" w:rsidP="00EC5624">
      <w:pPr>
        <w:pStyle w:val="31"/>
        <w:rPr>
          <w:color w:val="auto"/>
          <w:lang w:val="x-none"/>
        </w:rPr>
      </w:pPr>
      <w:bookmarkStart w:id="108" w:name="_Toc478913318"/>
      <w:r w:rsidRPr="004F31A3">
        <w:rPr>
          <w:rFonts w:hint="cs"/>
          <w:color w:val="auto"/>
          <w:rtl/>
          <w:lang w:bidi="ar-IQ"/>
        </w:rPr>
        <w:t>د</w:t>
      </w:r>
      <w:r w:rsidR="000B55F2" w:rsidRPr="004F31A3">
        <w:rPr>
          <w:rFonts w:hint="cs"/>
          <w:color w:val="auto"/>
          <w:rtl/>
          <w:lang w:bidi="ar-IQ"/>
        </w:rPr>
        <w:t xml:space="preserve"> ـ س</w:t>
      </w:r>
      <w:r w:rsidR="000C2A5E" w:rsidRPr="004F31A3">
        <w:rPr>
          <w:rFonts w:hint="cs"/>
          <w:color w:val="auto"/>
          <w:rtl/>
          <w:lang w:bidi="ar-IQ"/>
        </w:rPr>
        <w:t>َ</w:t>
      </w:r>
      <w:r w:rsidR="000B55F2" w:rsidRPr="004F31A3">
        <w:rPr>
          <w:rFonts w:hint="cs"/>
          <w:color w:val="auto"/>
          <w:rtl/>
          <w:lang w:bidi="ar-IQ"/>
        </w:rPr>
        <w:t>ي</w:t>
      </w:r>
      <w:r w:rsidR="000C2A5E" w:rsidRPr="004F31A3">
        <w:rPr>
          <w:rFonts w:hint="cs"/>
          <w:color w:val="auto"/>
          <w:rtl/>
          <w:lang w:bidi="ar-IQ"/>
        </w:rPr>
        <w:t>ْ</w:t>
      </w:r>
      <w:r w:rsidR="000B55F2" w:rsidRPr="004F31A3">
        <w:rPr>
          <w:rFonts w:hint="cs"/>
          <w:color w:val="auto"/>
          <w:rtl/>
          <w:lang w:bidi="ar-IQ"/>
        </w:rPr>
        <w:t>ر الدراسة في الأكاديميّة</w:t>
      </w:r>
      <w:bookmarkEnd w:id="108"/>
    </w:p>
    <w:p w:rsidR="000B55F2" w:rsidRPr="004F31A3" w:rsidRDefault="000B55F2" w:rsidP="00483C5D">
      <w:pPr>
        <w:rPr>
          <w:sz w:val="27"/>
          <w:rtl/>
          <w:lang w:bidi="ar-IQ"/>
        </w:rPr>
      </w:pPr>
      <w:r w:rsidRPr="004F31A3">
        <w:rPr>
          <w:rFonts w:hint="cs"/>
          <w:sz w:val="27"/>
          <w:rtl/>
          <w:lang w:bidi="ar-IQ"/>
        </w:rPr>
        <w:t>تلك كانت صورة</w:t>
      </w:r>
      <w:r w:rsidR="00483C5D">
        <w:rPr>
          <w:rFonts w:hint="cs"/>
          <w:sz w:val="27"/>
          <w:rtl/>
          <w:lang w:bidi="ar-IQ"/>
        </w:rPr>
        <w:t>ً</w:t>
      </w:r>
      <w:r w:rsidRPr="004F31A3">
        <w:rPr>
          <w:rFonts w:hint="cs"/>
          <w:sz w:val="27"/>
          <w:rtl/>
          <w:lang w:bidi="ar-IQ"/>
        </w:rPr>
        <w:t xml:space="preserve"> عام</w:t>
      </w:r>
      <w:r w:rsidR="000C2A5E" w:rsidRPr="004F31A3">
        <w:rPr>
          <w:rFonts w:hint="cs"/>
          <w:sz w:val="27"/>
          <w:rtl/>
          <w:lang w:bidi="ar-IQ"/>
        </w:rPr>
        <w:t>ّ</w:t>
      </w:r>
      <w:r w:rsidRPr="004F31A3">
        <w:rPr>
          <w:rFonts w:hint="cs"/>
          <w:sz w:val="27"/>
          <w:rtl/>
          <w:lang w:bidi="ar-IQ"/>
        </w:rPr>
        <w:t xml:space="preserve">ة لما كانت عليه الأكاديميّات في عصر </w:t>
      </w:r>
      <w:r w:rsidRPr="004F31A3">
        <w:rPr>
          <w:rFonts w:ascii="Mosawi" w:eastAsiaTheme="minorHAnsi" w:hAnsi="Mosawi" w:cs="Abz-3 (Yagut)" w:hint="cs"/>
          <w:sz w:val="24"/>
          <w:szCs w:val="24"/>
          <w:rtl/>
        </w:rPr>
        <w:t>الگا</w:t>
      </w:r>
      <w:r w:rsidR="000C2A5E"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 xml:space="preserve"> في </w:t>
      </w:r>
      <w:r w:rsidRPr="004F31A3">
        <w:rPr>
          <w:rFonts w:hint="cs"/>
          <w:sz w:val="27"/>
          <w:rtl/>
          <w:lang w:bidi="ar-IQ"/>
        </w:rPr>
        <w:lastRenderedPageBreak/>
        <w:t>بابل</w:t>
      </w:r>
      <w:r w:rsidR="000C2A5E" w:rsidRPr="004F31A3">
        <w:rPr>
          <w:rFonts w:hint="cs"/>
          <w:sz w:val="27"/>
          <w:rtl/>
          <w:lang w:bidi="ar-IQ"/>
        </w:rPr>
        <w:t>،</w:t>
      </w:r>
      <w:r w:rsidRPr="004F31A3">
        <w:rPr>
          <w:rFonts w:hint="cs"/>
          <w:sz w:val="27"/>
          <w:rtl/>
          <w:lang w:bidi="ar-IQ"/>
        </w:rPr>
        <w:t xml:space="preserve"> من حيث نظامها وعلاقة أفرادها ببعض</w:t>
      </w:r>
      <w:r w:rsidR="000C2A5E" w:rsidRPr="004F31A3">
        <w:rPr>
          <w:rFonts w:hint="cs"/>
          <w:sz w:val="27"/>
          <w:rtl/>
          <w:lang w:bidi="ar-IQ"/>
        </w:rPr>
        <w:t>هم</w:t>
      </w:r>
      <w:r w:rsidRPr="004F31A3">
        <w:rPr>
          <w:rFonts w:hint="cs"/>
          <w:sz w:val="27"/>
          <w:rtl/>
          <w:lang w:bidi="ar-IQ"/>
        </w:rPr>
        <w:t>، وبقي أن تعرف كيف كانت تسير الدراسة داخل هذه الأكاديميّات</w:t>
      </w:r>
      <w:r w:rsidR="00483C5D">
        <w:rPr>
          <w:rFonts w:hint="cs"/>
          <w:sz w:val="27"/>
          <w:rtl/>
          <w:lang w:bidi="ar-IQ"/>
        </w:rPr>
        <w:t>؟</w:t>
      </w:r>
    </w:p>
    <w:p w:rsidR="000B55F2" w:rsidRPr="004F31A3" w:rsidRDefault="000B55F2" w:rsidP="00504089">
      <w:pPr>
        <w:rPr>
          <w:sz w:val="27"/>
          <w:rtl/>
          <w:lang w:bidi="ar-IQ"/>
        </w:rPr>
      </w:pPr>
      <w:r w:rsidRPr="004F31A3">
        <w:rPr>
          <w:rFonts w:hint="cs"/>
          <w:sz w:val="27"/>
          <w:rtl/>
          <w:lang w:bidi="ar-IQ"/>
        </w:rPr>
        <w:t>من الواضح وصف رابي ناثان البابلي، وهو المصدر الرئيس الذي ينقل عند جميع م</w:t>
      </w:r>
      <w:r w:rsidR="000C2A5E" w:rsidRPr="004F31A3">
        <w:rPr>
          <w:rFonts w:hint="cs"/>
          <w:sz w:val="27"/>
          <w:rtl/>
          <w:lang w:bidi="ar-IQ"/>
        </w:rPr>
        <w:t>َ</w:t>
      </w:r>
      <w:r w:rsidRPr="004F31A3">
        <w:rPr>
          <w:rFonts w:hint="cs"/>
          <w:sz w:val="27"/>
          <w:rtl/>
          <w:lang w:bidi="ar-IQ"/>
        </w:rPr>
        <w:t>ن</w:t>
      </w:r>
      <w:r w:rsidR="000C2A5E" w:rsidRPr="004F31A3">
        <w:rPr>
          <w:rFonts w:hint="cs"/>
          <w:sz w:val="27"/>
          <w:rtl/>
          <w:lang w:bidi="ar-IQ"/>
        </w:rPr>
        <w:t>ْ</w:t>
      </w:r>
      <w:r w:rsidRPr="004F31A3">
        <w:rPr>
          <w:rFonts w:hint="cs"/>
          <w:sz w:val="27"/>
          <w:rtl/>
          <w:lang w:bidi="ar-IQ"/>
        </w:rPr>
        <w:t xml:space="preserve"> يؤر</w:t>
      </w:r>
      <w:r w:rsidR="000C2A5E" w:rsidRPr="004F31A3">
        <w:rPr>
          <w:rFonts w:hint="cs"/>
          <w:sz w:val="27"/>
          <w:rtl/>
          <w:lang w:bidi="ar-IQ"/>
        </w:rPr>
        <w:t>ِّ</w:t>
      </w:r>
      <w:r w:rsidRPr="004F31A3">
        <w:rPr>
          <w:rFonts w:hint="cs"/>
          <w:sz w:val="27"/>
          <w:rtl/>
          <w:lang w:bidi="ar-IQ"/>
        </w:rPr>
        <w:t xml:space="preserve">خ لهذه الفترة، فهو يعطينا وصفاً دقيقاً للعصر </w:t>
      </w:r>
      <w:r w:rsidRPr="004F31A3">
        <w:rPr>
          <w:rFonts w:ascii="Mosawi" w:eastAsiaTheme="minorHAnsi" w:hAnsi="Mosawi" w:cs="Abz-3 (Yagut)" w:hint="cs"/>
          <w:sz w:val="24"/>
          <w:szCs w:val="24"/>
          <w:rtl/>
        </w:rPr>
        <w:t>الگا</w:t>
      </w:r>
      <w:r w:rsidR="000C2A5E"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w:t>
      </w:r>
      <w:r w:rsidRPr="004F31A3">
        <w:rPr>
          <w:rFonts w:hint="cs"/>
          <w:sz w:val="27"/>
          <w:rtl/>
          <w:lang w:bidi="ar-IQ"/>
        </w:rPr>
        <w:t xml:space="preserve"> بكل</w:t>
      </w:r>
      <w:r w:rsidR="000C2A5E" w:rsidRPr="004F31A3">
        <w:rPr>
          <w:rFonts w:hint="cs"/>
          <w:sz w:val="27"/>
          <w:rtl/>
          <w:lang w:bidi="ar-IQ"/>
        </w:rPr>
        <w:t>ّ</w:t>
      </w:r>
      <w:r w:rsidRPr="004F31A3">
        <w:rPr>
          <w:rFonts w:hint="cs"/>
          <w:sz w:val="27"/>
          <w:rtl/>
          <w:lang w:bidi="ar-IQ"/>
        </w:rPr>
        <w:t xml:space="preserve"> أبعاده في كتابه</w:t>
      </w:r>
      <w:r w:rsidR="000C2A5E" w:rsidRPr="004F31A3">
        <w:rPr>
          <w:rFonts w:hint="cs"/>
          <w:sz w:val="27"/>
          <w:rtl/>
          <w:lang w:bidi="ar-IQ"/>
        </w:rPr>
        <w:t xml:space="preserve"> </w:t>
      </w:r>
      <w:r w:rsidRPr="004F31A3">
        <w:rPr>
          <w:rFonts w:hint="cs"/>
          <w:sz w:val="27"/>
          <w:rtl/>
          <w:lang w:bidi="ar-IQ"/>
        </w:rPr>
        <w:t>(يوحاسن)، فيذكر أن فترة الدراسة في الأكاد</w:t>
      </w:r>
      <w:r w:rsidR="000C2A5E" w:rsidRPr="004F31A3">
        <w:rPr>
          <w:rFonts w:hint="cs"/>
          <w:sz w:val="27"/>
          <w:rtl/>
          <w:lang w:bidi="ar-IQ"/>
        </w:rPr>
        <w:t>يميّ</w:t>
      </w:r>
      <w:r w:rsidRPr="004F31A3">
        <w:rPr>
          <w:rFonts w:hint="cs"/>
          <w:sz w:val="27"/>
          <w:rtl/>
          <w:lang w:bidi="ar-IQ"/>
        </w:rPr>
        <w:t>ة كانت عبارة عن</w:t>
      </w:r>
      <w:r w:rsidRPr="004F31A3">
        <w:rPr>
          <w:rFonts w:hint="cs"/>
          <w:sz w:val="24"/>
          <w:szCs w:val="24"/>
          <w:rtl/>
        </w:rPr>
        <w:t xml:space="preserve"> </w:t>
      </w:r>
      <w:r w:rsidRPr="004F31A3">
        <w:rPr>
          <w:rFonts w:hint="eastAsia"/>
          <w:sz w:val="24"/>
          <w:szCs w:val="24"/>
          <w:rtl/>
          <w:lang w:bidi="ar-IQ"/>
        </w:rPr>
        <w:t>«</w:t>
      </w:r>
      <w:r w:rsidRPr="004F31A3">
        <w:rPr>
          <w:rFonts w:hint="cs"/>
          <w:sz w:val="27"/>
          <w:rtl/>
          <w:lang w:bidi="ar-IQ"/>
        </w:rPr>
        <w:t>شهري الكلة</w:t>
      </w:r>
      <w:r w:rsidRPr="004F31A3">
        <w:rPr>
          <w:rFonts w:hint="eastAsia"/>
          <w:sz w:val="24"/>
          <w:szCs w:val="24"/>
          <w:rtl/>
        </w:rPr>
        <w:t>»</w:t>
      </w:r>
      <w:r w:rsidRPr="004F31A3">
        <w:rPr>
          <w:rFonts w:hint="cs"/>
          <w:sz w:val="27"/>
          <w:rtl/>
          <w:lang w:bidi="ar-IQ"/>
        </w:rPr>
        <w:t xml:space="preserve">: </w:t>
      </w:r>
      <w:r w:rsidRPr="004F31A3">
        <w:rPr>
          <w:rFonts w:hint="eastAsia"/>
          <w:sz w:val="24"/>
          <w:szCs w:val="24"/>
          <w:rtl/>
          <w:lang w:bidi="ar-IQ"/>
        </w:rPr>
        <w:t>«</w:t>
      </w:r>
      <w:r w:rsidRPr="004F31A3">
        <w:rPr>
          <w:rFonts w:hint="cs"/>
          <w:sz w:val="27"/>
          <w:rtl/>
          <w:lang w:bidi="ar-IQ"/>
        </w:rPr>
        <w:t>يَرحى كلّوت</w:t>
      </w:r>
      <w:r w:rsidRPr="004F31A3">
        <w:rPr>
          <w:rFonts w:hint="eastAsia"/>
          <w:sz w:val="24"/>
          <w:szCs w:val="24"/>
          <w:rtl/>
        </w:rPr>
        <w:t>»</w:t>
      </w:r>
      <w:r w:rsidRPr="004F31A3">
        <w:rPr>
          <w:rFonts w:hint="cs"/>
          <w:sz w:val="27"/>
          <w:rtl/>
          <w:lang w:bidi="ar-IQ"/>
        </w:rPr>
        <w:t>، وهما</w:t>
      </w:r>
      <w:r w:rsidR="000C2A5E" w:rsidRPr="004F31A3">
        <w:rPr>
          <w:rFonts w:hint="cs"/>
          <w:sz w:val="27"/>
          <w:rtl/>
          <w:lang w:bidi="ar-IQ"/>
        </w:rPr>
        <w:t>:</w:t>
      </w:r>
      <w:r w:rsidRPr="004F31A3">
        <w:rPr>
          <w:rFonts w:hint="cs"/>
          <w:sz w:val="27"/>
          <w:rtl/>
          <w:lang w:bidi="ar-IQ"/>
        </w:rPr>
        <w:t xml:space="preserve"> شهري آذار وأيلول</w:t>
      </w:r>
      <w:r w:rsidR="000C2A5E" w:rsidRPr="004F31A3">
        <w:rPr>
          <w:rFonts w:hint="cs"/>
          <w:sz w:val="27"/>
          <w:rtl/>
          <w:lang w:bidi="ar-IQ"/>
        </w:rPr>
        <w:t>،</w:t>
      </w:r>
      <w:r w:rsidRPr="004F31A3">
        <w:rPr>
          <w:rFonts w:hint="cs"/>
          <w:sz w:val="27"/>
          <w:rtl/>
          <w:lang w:bidi="ar-IQ"/>
        </w:rPr>
        <w:t xml:space="preserve"> من كل</w:t>
      </w:r>
      <w:r w:rsidR="000C2A5E" w:rsidRPr="004F31A3">
        <w:rPr>
          <w:rFonts w:hint="cs"/>
          <w:sz w:val="27"/>
          <w:rtl/>
          <w:lang w:bidi="ar-IQ"/>
        </w:rPr>
        <w:t>ّ</w:t>
      </w:r>
      <w:r w:rsidRPr="004F31A3">
        <w:rPr>
          <w:rFonts w:hint="cs"/>
          <w:sz w:val="27"/>
          <w:rtl/>
          <w:lang w:bidi="ar-IQ"/>
        </w:rPr>
        <w:t xml:space="preserve"> عام. تستمر الدراسة في كل</w:t>
      </w:r>
      <w:r w:rsidR="000C2A5E" w:rsidRPr="004F31A3">
        <w:rPr>
          <w:rFonts w:hint="cs"/>
          <w:sz w:val="27"/>
          <w:rtl/>
          <w:lang w:bidi="ar-IQ"/>
        </w:rPr>
        <w:t>ّ</w:t>
      </w:r>
      <w:r w:rsidRPr="004F31A3">
        <w:rPr>
          <w:rFonts w:hint="cs"/>
          <w:sz w:val="27"/>
          <w:rtl/>
          <w:lang w:bidi="ar-IQ"/>
        </w:rPr>
        <w:t xml:space="preserve"> شهر لمد</w:t>
      </w:r>
      <w:r w:rsidR="000C2A5E" w:rsidRPr="004F31A3">
        <w:rPr>
          <w:rFonts w:hint="cs"/>
          <w:sz w:val="27"/>
          <w:rtl/>
          <w:lang w:bidi="ar-IQ"/>
        </w:rPr>
        <w:t>ّ</w:t>
      </w:r>
      <w:r w:rsidRPr="004F31A3">
        <w:rPr>
          <w:rFonts w:hint="cs"/>
          <w:sz w:val="27"/>
          <w:rtl/>
          <w:lang w:bidi="ar-IQ"/>
        </w:rPr>
        <w:t>ة الثلاثة أسابيع الأولى</w:t>
      </w:r>
      <w:r w:rsidR="000C2A5E" w:rsidRPr="004F31A3">
        <w:rPr>
          <w:rFonts w:hint="cs"/>
          <w:sz w:val="27"/>
          <w:rtl/>
          <w:lang w:bidi="ar-IQ"/>
        </w:rPr>
        <w:t>،</w:t>
      </w:r>
      <w:r w:rsidRPr="004F31A3">
        <w:rPr>
          <w:rFonts w:hint="cs"/>
          <w:sz w:val="27"/>
          <w:rtl/>
          <w:lang w:bidi="ar-IQ"/>
        </w:rPr>
        <w:t xml:space="preserve"> يوميّاً</w:t>
      </w:r>
      <w:r w:rsidR="000C2A5E" w:rsidRPr="004F31A3">
        <w:rPr>
          <w:rFonts w:hint="cs"/>
          <w:sz w:val="27"/>
          <w:rtl/>
          <w:lang w:bidi="ar-IQ"/>
        </w:rPr>
        <w:t>،</w:t>
      </w:r>
      <w:r w:rsidRPr="004F31A3">
        <w:rPr>
          <w:rFonts w:hint="cs"/>
          <w:sz w:val="27"/>
          <w:rtl/>
          <w:lang w:bidi="ar-IQ"/>
        </w:rPr>
        <w:t xml:space="preserve"> بنظام</w:t>
      </w:r>
      <w:r w:rsidR="000C2A5E" w:rsidRPr="004F31A3">
        <w:rPr>
          <w:rFonts w:hint="cs"/>
          <w:sz w:val="27"/>
          <w:rtl/>
          <w:lang w:bidi="ar-IQ"/>
        </w:rPr>
        <w:t>ٍ</w:t>
      </w:r>
      <w:r w:rsidRPr="004F31A3">
        <w:rPr>
          <w:rFonts w:hint="cs"/>
          <w:sz w:val="27"/>
          <w:rtl/>
          <w:lang w:bidi="ar-IQ"/>
        </w:rPr>
        <w:t xml:space="preserve"> دقيق ومحد</w:t>
      </w:r>
      <w:r w:rsidR="000C2A5E" w:rsidRPr="004F31A3">
        <w:rPr>
          <w:rFonts w:hint="cs"/>
          <w:sz w:val="27"/>
          <w:rtl/>
          <w:lang w:bidi="ar-IQ"/>
        </w:rPr>
        <w:t>ّ</w:t>
      </w:r>
      <w:r w:rsidRPr="004F31A3">
        <w:rPr>
          <w:rFonts w:hint="cs"/>
          <w:sz w:val="27"/>
          <w:rtl/>
          <w:lang w:bidi="ar-IQ"/>
        </w:rPr>
        <w:t>د</w:t>
      </w:r>
      <w:r w:rsidRPr="004F31A3">
        <w:rPr>
          <w:sz w:val="27"/>
          <w:vertAlign w:val="superscript"/>
          <w:rtl/>
          <w:lang w:bidi="ar-IQ"/>
        </w:rPr>
        <w:t>(</w:t>
      </w:r>
      <w:r w:rsidRPr="004F31A3">
        <w:rPr>
          <w:sz w:val="27"/>
          <w:vertAlign w:val="superscript"/>
          <w:rtl/>
          <w:lang w:bidi="ar-IQ"/>
        </w:rPr>
        <w:endnoteReference w:id="618"/>
      </w:r>
      <w:r w:rsidRPr="004F31A3">
        <w:rPr>
          <w:sz w:val="27"/>
          <w:vertAlign w:val="superscript"/>
          <w:rtl/>
          <w:lang w:bidi="ar-IQ"/>
        </w:rPr>
        <w:t>)</w:t>
      </w:r>
      <w:r w:rsidRPr="004F31A3">
        <w:rPr>
          <w:rFonts w:hint="cs"/>
          <w:sz w:val="27"/>
          <w:rtl/>
          <w:lang w:bidi="ar-IQ"/>
        </w:rPr>
        <w:t>.</w:t>
      </w:r>
    </w:p>
    <w:p w:rsidR="000B55F2" w:rsidRPr="004F31A3" w:rsidRDefault="000C2A5E" w:rsidP="00504089">
      <w:pPr>
        <w:rPr>
          <w:sz w:val="27"/>
          <w:rtl/>
          <w:lang w:bidi="ar-IQ"/>
        </w:rPr>
      </w:pPr>
      <w:r w:rsidRPr="004F31A3">
        <w:rPr>
          <w:rFonts w:hint="cs"/>
          <w:sz w:val="27"/>
          <w:rtl/>
          <w:lang w:bidi="ar-IQ"/>
        </w:rPr>
        <w:t>إ</w:t>
      </w:r>
      <w:r w:rsidR="000B55F2" w:rsidRPr="004F31A3">
        <w:rPr>
          <w:rFonts w:hint="cs"/>
          <w:sz w:val="27"/>
          <w:rtl/>
          <w:lang w:bidi="ar-IQ"/>
        </w:rPr>
        <w:t xml:space="preserve">ذن كان </w:t>
      </w:r>
      <w:r w:rsidR="000B55F2" w:rsidRPr="004F31A3">
        <w:rPr>
          <w:rFonts w:ascii="Mosawi" w:eastAsiaTheme="minorHAnsi" w:hAnsi="Mosawi" w:cs="Abz-3 (Yagut)" w:hint="cs"/>
          <w:sz w:val="24"/>
          <w:szCs w:val="24"/>
          <w:rtl/>
        </w:rPr>
        <w:t>للگا</w:t>
      </w:r>
      <w:r w:rsidRPr="004F31A3">
        <w:rPr>
          <w:rFonts w:ascii="Mosawi" w:eastAsiaTheme="minorHAnsi" w:hAnsi="Mosawi" w:cs="Abz-3 (Yagut)" w:hint="cs"/>
          <w:sz w:val="24"/>
          <w:szCs w:val="24"/>
          <w:rtl/>
        </w:rPr>
        <w:t>ؤ</w:t>
      </w:r>
      <w:r w:rsidR="000B55F2" w:rsidRPr="004F31A3">
        <w:rPr>
          <w:rFonts w:ascii="Mosawi" w:eastAsiaTheme="minorHAnsi" w:hAnsi="Mosawi" w:cs="Abz-3 (Yagut)" w:hint="cs"/>
          <w:sz w:val="24"/>
          <w:szCs w:val="24"/>
          <w:rtl/>
        </w:rPr>
        <w:t>ون</w:t>
      </w:r>
      <w:r w:rsidR="000B55F2" w:rsidRPr="004F31A3">
        <w:rPr>
          <w:rFonts w:hint="cs"/>
          <w:sz w:val="27"/>
          <w:rtl/>
          <w:lang w:bidi="ar-IQ"/>
        </w:rPr>
        <w:t xml:space="preserve"> سلطات</w:t>
      </w:r>
      <w:r w:rsidR="00483C5D">
        <w:rPr>
          <w:rFonts w:hint="cs"/>
          <w:sz w:val="27"/>
          <w:rtl/>
          <w:lang w:bidi="ar-IQ"/>
        </w:rPr>
        <w:t>ٌ</w:t>
      </w:r>
      <w:r w:rsidR="000B55F2" w:rsidRPr="004F31A3">
        <w:rPr>
          <w:rFonts w:hint="cs"/>
          <w:sz w:val="27"/>
          <w:rtl/>
          <w:lang w:bidi="ar-IQ"/>
        </w:rPr>
        <w:t xml:space="preserve"> واسعة لدى اليهود، مثل</w:t>
      </w:r>
      <w:r w:rsidRPr="004F31A3">
        <w:rPr>
          <w:rFonts w:hint="cs"/>
          <w:sz w:val="27"/>
          <w:rtl/>
          <w:lang w:bidi="ar-IQ"/>
        </w:rPr>
        <w:t>:</w:t>
      </w:r>
      <w:r w:rsidR="000B55F2" w:rsidRPr="004F31A3">
        <w:rPr>
          <w:rFonts w:hint="cs"/>
          <w:sz w:val="27"/>
          <w:rtl/>
          <w:lang w:bidi="ar-IQ"/>
        </w:rPr>
        <w:t xml:space="preserve"> تعيين المس</w:t>
      </w:r>
      <w:r w:rsidRPr="004F31A3">
        <w:rPr>
          <w:rFonts w:hint="cs"/>
          <w:sz w:val="27"/>
          <w:rtl/>
          <w:lang w:bidi="ar-IQ"/>
        </w:rPr>
        <w:t>ؤ</w:t>
      </w:r>
      <w:r w:rsidR="000B55F2" w:rsidRPr="004F31A3">
        <w:rPr>
          <w:rFonts w:hint="cs"/>
          <w:sz w:val="27"/>
          <w:rtl/>
          <w:lang w:bidi="ar-IQ"/>
        </w:rPr>
        <w:t>ول السياسي الرسمي عن الطائفة اليهودي</w:t>
      </w:r>
      <w:r w:rsidRPr="004F31A3">
        <w:rPr>
          <w:rFonts w:hint="cs"/>
          <w:sz w:val="27"/>
          <w:rtl/>
          <w:lang w:bidi="ar-IQ"/>
        </w:rPr>
        <w:t>ّ</w:t>
      </w:r>
      <w:r w:rsidR="000B55F2" w:rsidRPr="004F31A3">
        <w:rPr>
          <w:rFonts w:hint="cs"/>
          <w:sz w:val="27"/>
          <w:rtl/>
          <w:lang w:bidi="ar-IQ"/>
        </w:rPr>
        <w:t>ة أمام الخليفة</w:t>
      </w:r>
      <w:r w:rsidRPr="004F31A3">
        <w:rPr>
          <w:rFonts w:hint="cs"/>
          <w:sz w:val="27"/>
          <w:rtl/>
          <w:lang w:bidi="ar-IQ"/>
        </w:rPr>
        <w:t>،</w:t>
      </w:r>
      <w:r w:rsidR="000B55F2" w:rsidRPr="004F31A3">
        <w:rPr>
          <w:rFonts w:hint="cs"/>
          <w:sz w:val="27"/>
          <w:rtl/>
          <w:lang w:bidi="ar-IQ"/>
        </w:rPr>
        <w:t xml:space="preserve"> وهو</w:t>
      </w:r>
      <w:r w:rsidRPr="004F31A3">
        <w:rPr>
          <w:rFonts w:hint="cs"/>
          <w:sz w:val="27"/>
          <w:rtl/>
          <w:lang w:bidi="ar-IQ"/>
        </w:rPr>
        <w:t xml:space="preserve"> </w:t>
      </w:r>
      <w:r w:rsidR="000B55F2" w:rsidRPr="004F31A3">
        <w:rPr>
          <w:rFonts w:hint="cs"/>
          <w:sz w:val="27"/>
          <w:rtl/>
          <w:lang w:bidi="ar-IQ"/>
        </w:rPr>
        <w:t>(رأس الجالوت)</w:t>
      </w:r>
      <w:r w:rsidRPr="004F31A3">
        <w:rPr>
          <w:rFonts w:hint="cs"/>
          <w:sz w:val="27"/>
          <w:rtl/>
          <w:lang w:bidi="ar-IQ"/>
        </w:rPr>
        <w:t>؛</w:t>
      </w:r>
      <w:r w:rsidR="000B55F2" w:rsidRPr="004F31A3">
        <w:rPr>
          <w:rFonts w:hint="cs"/>
          <w:sz w:val="27"/>
          <w:rtl/>
          <w:lang w:bidi="ar-IQ"/>
        </w:rPr>
        <w:t xml:space="preserve"> وكذلك كان يتم</w:t>
      </w:r>
      <w:r w:rsidRPr="004F31A3">
        <w:rPr>
          <w:rFonts w:hint="cs"/>
          <w:sz w:val="27"/>
          <w:rtl/>
          <w:lang w:bidi="ar-IQ"/>
        </w:rPr>
        <w:t>ّ</w:t>
      </w:r>
      <w:r w:rsidR="000B55F2" w:rsidRPr="004F31A3">
        <w:rPr>
          <w:rFonts w:hint="cs"/>
          <w:sz w:val="27"/>
          <w:rtl/>
          <w:lang w:bidi="ar-IQ"/>
        </w:rPr>
        <w:t xml:space="preserve"> تعيين قاضي القضاة عن طريق </w:t>
      </w:r>
      <w:r w:rsidR="000B55F2" w:rsidRPr="004F31A3">
        <w:rPr>
          <w:rFonts w:ascii="Mosawi" w:eastAsiaTheme="minorHAnsi" w:hAnsi="Mosawi" w:cs="Abz-3 (Yagut)" w:hint="cs"/>
          <w:sz w:val="24"/>
          <w:szCs w:val="24"/>
          <w:rtl/>
        </w:rPr>
        <w:t>الگا</w:t>
      </w:r>
      <w:r w:rsidRPr="004F31A3">
        <w:rPr>
          <w:rFonts w:ascii="Mosawi" w:eastAsiaTheme="minorHAnsi" w:hAnsi="Mosawi" w:cs="Abz-3 (Yagut)" w:hint="cs"/>
          <w:sz w:val="24"/>
          <w:szCs w:val="24"/>
          <w:rtl/>
        </w:rPr>
        <w:t>ؤ</w:t>
      </w:r>
      <w:r w:rsidR="000B55F2" w:rsidRPr="004F31A3">
        <w:rPr>
          <w:rFonts w:ascii="Mosawi" w:eastAsiaTheme="minorHAnsi" w:hAnsi="Mosawi" w:cs="Abz-3 (Yagut)" w:hint="cs"/>
          <w:sz w:val="24"/>
          <w:szCs w:val="24"/>
          <w:rtl/>
        </w:rPr>
        <w:t>ون</w:t>
      </w:r>
      <w:r w:rsidR="000B55F2" w:rsidRPr="004F31A3">
        <w:rPr>
          <w:rFonts w:hint="cs"/>
          <w:sz w:val="27"/>
          <w:rtl/>
          <w:lang w:bidi="ar-IQ"/>
        </w:rPr>
        <w:t xml:space="preserve"> فقط، و...</w:t>
      </w:r>
    </w:p>
    <w:p w:rsidR="000B55F2" w:rsidRPr="004F31A3" w:rsidRDefault="000B55F2" w:rsidP="00504089">
      <w:pPr>
        <w:rPr>
          <w:sz w:val="27"/>
          <w:rtl/>
          <w:lang w:bidi="ar-IQ"/>
        </w:rPr>
      </w:pPr>
      <w:r w:rsidRPr="004F31A3">
        <w:rPr>
          <w:rFonts w:hint="cs"/>
          <w:sz w:val="27"/>
          <w:rtl/>
          <w:lang w:bidi="ar-IQ"/>
        </w:rPr>
        <w:t>كانت تلك هي المراحل التي يتعل</w:t>
      </w:r>
      <w:r w:rsidR="000C2A5E" w:rsidRPr="004F31A3">
        <w:rPr>
          <w:rFonts w:hint="cs"/>
          <w:sz w:val="27"/>
          <w:rtl/>
          <w:lang w:bidi="ar-IQ"/>
        </w:rPr>
        <w:t>َّ</w:t>
      </w:r>
      <w:r w:rsidRPr="004F31A3">
        <w:rPr>
          <w:rFonts w:hint="cs"/>
          <w:sz w:val="27"/>
          <w:rtl/>
          <w:lang w:bidi="ar-IQ"/>
        </w:rPr>
        <w:t xml:space="preserve">م فيها اليهودي في العصر </w:t>
      </w:r>
      <w:r w:rsidRPr="004F31A3">
        <w:rPr>
          <w:rFonts w:ascii="Mosawi" w:eastAsiaTheme="minorHAnsi" w:hAnsi="Mosawi" w:cs="Abz-3 (Yagut)" w:hint="cs"/>
          <w:sz w:val="24"/>
          <w:szCs w:val="24"/>
          <w:rtl/>
        </w:rPr>
        <w:t>الگا</w:t>
      </w:r>
      <w:r w:rsidR="000C2A5E"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w:t>
      </w:r>
      <w:r w:rsidRPr="004F31A3">
        <w:rPr>
          <w:rFonts w:hint="cs"/>
          <w:sz w:val="27"/>
          <w:rtl/>
          <w:lang w:bidi="ar-IQ"/>
        </w:rPr>
        <w:t xml:space="preserve"> في العراق</w:t>
      </w:r>
      <w:r w:rsidR="000C2A5E" w:rsidRPr="004F31A3">
        <w:rPr>
          <w:rFonts w:hint="cs"/>
          <w:sz w:val="27"/>
          <w:rtl/>
          <w:lang w:bidi="ar-IQ"/>
        </w:rPr>
        <w:t>،</w:t>
      </w:r>
      <w:r w:rsidRPr="004F31A3">
        <w:rPr>
          <w:rFonts w:hint="cs"/>
          <w:sz w:val="27"/>
          <w:rtl/>
          <w:lang w:bidi="ar-IQ"/>
        </w:rPr>
        <w:t xml:space="preserve"> وتحديداً في مدينة بابل</w:t>
      </w:r>
      <w:r w:rsidR="000C2A5E" w:rsidRPr="004F31A3">
        <w:rPr>
          <w:rFonts w:hint="cs"/>
          <w:sz w:val="27"/>
          <w:rtl/>
          <w:lang w:bidi="ar-IQ"/>
        </w:rPr>
        <w:t>.</w:t>
      </w:r>
      <w:r w:rsidRPr="004F31A3">
        <w:rPr>
          <w:rFonts w:hint="cs"/>
          <w:sz w:val="27"/>
          <w:rtl/>
          <w:lang w:bidi="ar-IQ"/>
        </w:rPr>
        <w:t xml:space="preserve"> وهي لا تختلف كثيراً عن المراحل السابقة لهذا العصر الحديث.</w:t>
      </w:r>
    </w:p>
    <w:p w:rsidR="000B55F2" w:rsidRPr="004F31A3" w:rsidRDefault="000B55F2" w:rsidP="00190B3E">
      <w:pPr>
        <w:spacing w:line="420" w:lineRule="exact"/>
        <w:rPr>
          <w:sz w:val="27"/>
          <w:rtl/>
          <w:lang w:bidi="ar-IQ"/>
        </w:rPr>
      </w:pPr>
    </w:p>
    <w:p w:rsidR="000B55F2" w:rsidRPr="004F31A3" w:rsidRDefault="000B55F2" w:rsidP="000C2A5E">
      <w:pPr>
        <w:pStyle w:val="31"/>
        <w:rPr>
          <w:color w:val="auto"/>
          <w:rtl/>
          <w:lang w:bidi="ar-IQ"/>
        </w:rPr>
      </w:pPr>
      <w:bookmarkStart w:id="109" w:name="_Toc478913319"/>
      <w:r w:rsidRPr="004F31A3">
        <w:rPr>
          <w:rFonts w:hint="cs"/>
          <w:color w:val="auto"/>
          <w:rtl/>
          <w:lang w:bidi="ar-IQ"/>
        </w:rPr>
        <w:t>4ـ مي</w:t>
      </w:r>
      <w:r w:rsidR="000C2A5E" w:rsidRPr="004F31A3">
        <w:rPr>
          <w:rFonts w:hint="cs"/>
          <w:color w:val="auto"/>
          <w:rtl/>
          <w:lang w:bidi="ar-IQ"/>
        </w:rPr>
        <w:t>ِّ</w:t>
      </w:r>
      <w:r w:rsidRPr="004F31A3">
        <w:rPr>
          <w:rFonts w:hint="cs"/>
          <w:color w:val="auto"/>
          <w:rtl/>
          <w:lang w:bidi="ar-IQ"/>
        </w:rPr>
        <w:t>زات مرحلة الگا</w:t>
      </w:r>
      <w:r w:rsidR="000C2A5E" w:rsidRPr="004F31A3">
        <w:rPr>
          <w:rFonts w:hint="cs"/>
          <w:color w:val="auto"/>
          <w:rtl/>
          <w:lang w:bidi="ar-IQ"/>
        </w:rPr>
        <w:t>ؤ</w:t>
      </w:r>
      <w:r w:rsidRPr="004F31A3">
        <w:rPr>
          <w:rFonts w:hint="cs"/>
          <w:color w:val="auto"/>
          <w:rtl/>
          <w:lang w:bidi="ar-IQ"/>
        </w:rPr>
        <w:t>ونيم</w:t>
      </w:r>
      <w:r w:rsidR="000C2A5E" w:rsidRPr="004F31A3">
        <w:rPr>
          <w:rFonts w:hint="cs"/>
          <w:color w:val="auto"/>
          <w:rtl/>
          <w:lang w:bidi="ar-IQ"/>
        </w:rPr>
        <w:t>،</w:t>
      </w:r>
      <w:r w:rsidRPr="004F31A3">
        <w:rPr>
          <w:color w:val="auto"/>
          <w:rtl/>
          <w:lang w:bidi="ar-IQ"/>
        </w:rPr>
        <w:t xml:space="preserve"> </w:t>
      </w:r>
      <w:r w:rsidRPr="004F31A3">
        <w:rPr>
          <w:rFonts w:hint="cs"/>
          <w:color w:val="auto"/>
          <w:rtl/>
          <w:lang w:bidi="ar-IQ"/>
        </w:rPr>
        <w:t>وأهم</w:t>
      </w:r>
      <w:r w:rsidR="000C2A5E" w:rsidRPr="004F31A3">
        <w:rPr>
          <w:rFonts w:hint="cs"/>
          <w:color w:val="auto"/>
          <w:rtl/>
          <w:lang w:bidi="ar-IQ"/>
        </w:rPr>
        <w:t>ّ</w:t>
      </w:r>
      <w:r w:rsidRPr="004F31A3">
        <w:rPr>
          <w:rFonts w:hint="cs"/>
          <w:color w:val="auto"/>
          <w:rtl/>
          <w:lang w:bidi="ar-IQ"/>
        </w:rPr>
        <w:t xml:space="preserve"> أحداثها</w:t>
      </w:r>
      <w:bookmarkEnd w:id="109"/>
    </w:p>
    <w:p w:rsidR="000B55F2" w:rsidRPr="004F31A3" w:rsidRDefault="000B55F2" w:rsidP="00504089">
      <w:pPr>
        <w:rPr>
          <w:sz w:val="27"/>
          <w:rtl/>
          <w:lang w:bidi="ar-IQ"/>
        </w:rPr>
      </w:pPr>
      <w:r w:rsidRPr="004F31A3">
        <w:rPr>
          <w:rFonts w:hint="cs"/>
          <w:sz w:val="27"/>
          <w:rtl/>
          <w:lang w:bidi="ar-IQ"/>
        </w:rPr>
        <w:t xml:space="preserve">بإمكاننا تمييز مرحلة </w:t>
      </w:r>
      <w:r w:rsidRPr="004F31A3">
        <w:rPr>
          <w:rFonts w:ascii="Mosawi" w:eastAsiaTheme="minorHAnsi" w:hAnsi="Mosawi" w:cs="Abz-3 (Yagut)" w:hint="cs"/>
          <w:sz w:val="24"/>
          <w:szCs w:val="24"/>
          <w:rtl/>
        </w:rPr>
        <w:t>الگا</w:t>
      </w:r>
      <w:r w:rsidR="000C2A5E"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ونيم</w:t>
      </w:r>
      <w:r w:rsidRPr="004F31A3">
        <w:rPr>
          <w:rFonts w:hint="cs"/>
          <w:sz w:val="27"/>
          <w:rtl/>
          <w:lang w:bidi="ar-IQ"/>
        </w:rPr>
        <w:t xml:space="preserve"> عن المراحل الأخرى لليهود في العراق في عد</w:t>
      </w:r>
      <w:r w:rsidR="000C2A5E" w:rsidRPr="004F31A3">
        <w:rPr>
          <w:rFonts w:hint="cs"/>
          <w:sz w:val="27"/>
          <w:rtl/>
          <w:lang w:bidi="ar-IQ"/>
        </w:rPr>
        <w:t>ّ</w:t>
      </w:r>
      <w:r w:rsidRPr="004F31A3">
        <w:rPr>
          <w:rFonts w:hint="cs"/>
          <w:sz w:val="27"/>
          <w:rtl/>
          <w:lang w:bidi="ar-IQ"/>
        </w:rPr>
        <w:t>ة نقاط:</w:t>
      </w:r>
    </w:p>
    <w:p w:rsidR="00A74CC6" w:rsidRPr="004F31A3" w:rsidRDefault="00CC7A0A" w:rsidP="00504089">
      <w:pPr>
        <w:widowControl/>
        <w:rPr>
          <w:sz w:val="27"/>
        </w:rPr>
      </w:pPr>
      <w:r w:rsidRPr="00CC7A0A">
        <w:rPr>
          <w:rFonts w:hint="cs"/>
          <w:sz w:val="27"/>
          <w:rtl/>
          <w:lang w:bidi="ar-IQ"/>
        </w:rPr>
        <w:t>1</w:t>
      </w:r>
      <w:r w:rsidR="00A74CC6" w:rsidRPr="004F31A3">
        <w:rPr>
          <w:rFonts w:hint="cs"/>
          <w:sz w:val="27"/>
          <w:rtl/>
          <w:lang w:bidi="ar-IQ"/>
        </w:rPr>
        <w:t xml:space="preserve">ـ </w:t>
      </w:r>
      <w:r w:rsidR="000B55F2" w:rsidRPr="004F31A3">
        <w:rPr>
          <w:rFonts w:hint="cs"/>
          <w:sz w:val="27"/>
          <w:rtl/>
          <w:lang w:bidi="ar-IQ"/>
        </w:rPr>
        <w:t>أصبح التلمود البابلي مصدر النفوذ الهائل في حياة اليهود، فهو المرجع المعت</w:t>
      </w:r>
      <w:r w:rsidR="00A74CC6" w:rsidRPr="004F31A3">
        <w:rPr>
          <w:rFonts w:hint="cs"/>
          <w:sz w:val="27"/>
          <w:rtl/>
          <w:lang w:bidi="ar-IQ"/>
        </w:rPr>
        <w:t>َ</w:t>
      </w:r>
      <w:r w:rsidR="000B55F2" w:rsidRPr="004F31A3">
        <w:rPr>
          <w:rFonts w:hint="cs"/>
          <w:sz w:val="27"/>
          <w:rtl/>
          <w:lang w:bidi="ar-IQ"/>
        </w:rPr>
        <w:t>ر</w:t>
      </w:r>
      <w:r w:rsidR="00A74CC6" w:rsidRPr="004F31A3">
        <w:rPr>
          <w:rFonts w:hint="cs"/>
          <w:sz w:val="27"/>
          <w:rtl/>
          <w:lang w:bidi="ar-IQ"/>
        </w:rPr>
        <w:t>َ</w:t>
      </w:r>
      <w:r w:rsidR="000B55F2" w:rsidRPr="004F31A3">
        <w:rPr>
          <w:rFonts w:hint="cs"/>
          <w:sz w:val="27"/>
          <w:rtl/>
          <w:lang w:bidi="ar-IQ"/>
        </w:rPr>
        <w:t>ف به لكل</w:t>
      </w:r>
      <w:r w:rsidR="00A74CC6" w:rsidRPr="004F31A3">
        <w:rPr>
          <w:rFonts w:hint="cs"/>
          <w:sz w:val="27"/>
          <w:rtl/>
          <w:lang w:bidi="ar-IQ"/>
        </w:rPr>
        <w:t>ّ</w:t>
      </w:r>
      <w:r w:rsidR="000B55F2" w:rsidRPr="004F31A3">
        <w:rPr>
          <w:rFonts w:hint="cs"/>
          <w:sz w:val="27"/>
          <w:rtl/>
          <w:lang w:bidi="ar-IQ"/>
        </w:rPr>
        <w:t xml:space="preserve"> م</w:t>
      </w:r>
      <w:r w:rsidR="00A74CC6" w:rsidRPr="004F31A3">
        <w:rPr>
          <w:rFonts w:hint="cs"/>
          <w:sz w:val="27"/>
          <w:rtl/>
          <w:lang w:bidi="ar-IQ"/>
        </w:rPr>
        <w:t>َ</w:t>
      </w:r>
      <w:r w:rsidR="000B55F2" w:rsidRPr="004F31A3">
        <w:rPr>
          <w:rFonts w:hint="cs"/>
          <w:sz w:val="27"/>
          <w:rtl/>
          <w:lang w:bidi="ar-IQ"/>
        </w:rPr>
        <w:t>ن</w:t>
      </w:r>
      <w:r w:rsidR="00A74CC6" w:rsidRPr="004F31A3">
        <w:rPr>
          <w:rFonts w:hint="cs"/>
          <w:sz w:val="27"/>
          <w:rtl/>
          <w:lang w:bidi="ar-IQ"/>
        </w:rPr>
        <w:t>ْ</w:t>
      </w:r>
      <w:r w:rsidR="000B55F2" w:rsidRPr="004F31A3">
        <w:rPr>
          <w:rFonts w:hint="cs"/>
          <w:sz w:val="27"/>
          <w:rtl/>
          <w:lang w:bidi="ar-IQ"/>
        </w:rPr>
        <w:t xml:space="preserve"> شاء الاط</w:t>
      </w:r>
      <w:r w:rsidR="00A74CC6" w:rsidRPr="004F31A3">
        <w:rPr>
          <w:rFonts w:hint="cs"/>
          <w:sz w:val="27"/>
          <w:rtl/>
          <w:lang w:bidi="ar-IQ"/>
        </w:rPr>
        <w:t>ّ</w:t>
      </w:r>
      <w:r w:rsidR="000B55F2" w:rsidRPr="004F31A3">
        <w:rPr>
          <w:rFonts w:hint="cs"/>
          <w:sz w:val="27"/>
          <w:rtl/>
          <w:lang w:bidi="ar-IQ"/>
        </w:rPr>
        <w:t xml:space="preserve">لاع </w:t>
      </w:r>
      <w:r w:rsidR="000C2A5E" w:rsidRPr="004F31A3">
        <w:rPr>
          <w:rFonts w:hint="cs"/>
          <w:sz w:val="27"/>
          <w:rtl/>
          <w:lang w:bidi="ar-IQ"/>
        </w:rPr>
        <w:t>على الديانة والثقافة اليهوديتين.</w:t>
      </w:r>
    </w:p>
    <w:p w:rsidR="000B55F2" w:rsidRPr="004F31A3" w:rsidRDefault="001A2150" w:rsidP="00504089">
      <w:pPr>
        <w:widowControl/>
        <w:rPr>
          <w:sz w:val="27"/>
        </w:rPr>
      </w:pPr>
      <w:r w:rsidRPr="001A2150">
        <w:rPr>
          <w:rFonts w:hint="cs"/>
          <w:sz w:val="27"/>
          <w:rtl/>
          <w:lang w:bidi="ar-IQ"/>
        </w:rPr>
        <w:t>2</w:t>
      </w:r>
      <w:r w:rsidR="000C2A5E" w:rsidRPr="004F31A3">
        <w:rPr>
          <w:rFonts w:hint="cs"/>
          <w:sz w:val="27"/>
          <w:rtl/>
          <w:lang w:bidi="ar-IQ"/>
        </w:rPr>
        <w:t xml:space="preserve">ـ </w:t>
      </w:r>
      <w:r w:rsidR="000B55F2" w:rsidRPr="004F31A3">
        <w:rPr>
          <w:rFonts w:hint="eastAsia"/>
          <w:sz w:val="24"/>
          <w:szCs w:val="24"/>
          <w:rtl/>
          <w:lang w:bidi="ar-IQ"/>
        </w:rPr>
        <w:t>»</w:t>
      </w:r>
      <w:r w:rsidR="000B55F2" w:rsidRPr="004F31A3">
        <w:rPr>
          <w:rFonts w:hint="cs"/>
          <w:sz w:val="27"/>
          <w:rtl/>
          <w:lang w:bidi="ar-IQ"/>
        </w:rPr>
        <w:t>إذن مرحلة</w:t>
      </w:r>
      <w:r w:rsidR="000B55F2" w:rsidRPr="004F31A3">
        <w:rPr>
          <w:sz w:val="27"/>
          <w:rtl/>
          <w:lang w:bidi="ar-IQ"/>
        </w:rPr>
        <w:t xml:space="preserve"> </w:t>
      </w:r>
      <w:r w:rsidR="000B55F2" w:rsidRPr="004F31A3">
        <w:rPr>
          <w:rFonts w:ascii="Mosawi" w:eastAsiaTheme="minorHAnsi" w:hAnsi="Mosawi" w:cs="Abz-3 (Yagut)" w:hint="cs"/>
          <w:sz w:val="24"/>
          <w:szCs w:val="24"/>
          <w:rtl/>
        </w:rPr>
        <w:t>الگا</w:t>
      </w:r>
      <w:r w:rsidR="00A74CC6" w:rsidRPr="004F31A3">
        <w:rPr>
          <w:rFonts w:ascii="Mosawi" w:eastAsiaTheme="minorHAnsi" w:hAnsi="Mosawi" w:cs="Abz-3 (Yagut)" w:hint="cs"/>
          <w:sz w:val="24"/>
          <w:szCs w:val="24"/>
          <w:rtl/>
        </w:rPr>
        <w:t>ؤ</w:t>
      </w:r>
      <w:r w:rsidR="000B55F2" w:rsidRPr="004F31A3">
        <w:rPr>
          <w:rFonts w:ascii="Mosawi" w:eastAsiaTheme="minorHAnsi" w:hAnsi="Mosawi" w:cs="Abz-3 (Yagut)" w:hint="cs"/>
          <w:sz w:val="24"/>
          <w:szCs w:val="24"/>
          <w:rtl/>
        </w:rPr>
        <w:t>ون</w:t>
      </w:r>
      <w:r w:rsidR="000B55F2" w:rsidRPr="004F31A3">
        <w:rPr>
          <w:rFonts w:hint="cs"/>
          <w:sz w:val="27"/>
          <w:rtl/>
          <w:lang w:bidi="ar-IQ"/>
        </w:rPr>
        <w:t>، أو سيطرة اليهود الشرقيين</w:t>
      </w:r>
      <w:r w:rsidR="00A74CC6" w:rsidRPr="004F31A3">
        <w:rPr>
          <w:rFonts w:hint="cs"/>
          <w:sz w:val="27"/>
          <w:rtl/>
          <w:lang w:bidi="ar-IQ"/>
        </w:rPr>
        <w:t>،</w:t>
      </w:r>
      <w:r w:rsidR="000B55F2" w:rsidRPr="004F31A3">
        <w:rPr>
          <w:rFonts w:hint="cs"/>
          <w:sz w:val="27"/>
          <w:rtl/>
          <w:lang w:bidi="ar-IQ"/>
        </w:rPr>
        <w:t xml:space="preserve"> بدأ</w:t>
      </w:r>
      <w:r w:rsidR="00A74CC6" w:rsidRPr="004F31A3">
        <w:rPr>
          <w:rFonts w:hint="cs"/>
          <w:sz w:val="27"/>
          <w:rtl/>
          <w:lang w:bidi="ar-IQ"/>
        </w:rPr>
        <w:t>َ</w:t>
      </w:r>
      <w:r w:rsidR="000B55F2" w:rsidRPr="004F31A3">
        <w:rPr>
          <w:rFonts w:hint="cs"/>
          <w:sz w:val="27"/>
          <w:rtl/>
          <w:lang w:bidi="ar-IQ"/>
        </w:rPr>
        <w:t>ت</w:t>
      </w:r>
      <w:r w:rsidR="00A74CC6" w:rsidRPr="004F31A3">
        <w:rPr>
          <w:rFonts w:hint="cs"/>
          <w:sz w:val="27"/>
          <w:rtl/>
          <w:lang w:bidi="ar-IQ"/>
        </w:rPr>
        <w:t>ْ</w:t>
      </w:r>
      <w:r w:rsidR="000B55F2" w:rsidRPr="004F31A3">
        <w:rPr>
          <w:rFonts w:hint="cs"/>
          <w:sz w:val="27"/>
          <w:rtl/>
          <w:lang w:bidi="ar-IQ"/>
        </w:rPr>
        <w:t xml:space="preserve"> بعد أن أتم</w:t>
      </w:r>
      <w:r w:rsidR="00A74CC6" w:rsidRPr="004F31A3">
        <w:rPr>
          <w:rFonts w:hint="cs"/>
          <w:sz w:val="27"/>
          <w:rtl/>
          <w:lang w:bidi="ar-IQ"/>
        </w:rPr>
        <w:t>ّ</w:t>
      </w:r>
      <w:r w:rsidR="000B55F2" w:rsidRPr="004F31A3">
        <w:rPr>
          <w:rFonts w:hint="cs"/>
          <w:sz w:val="27"/>
          <w:rtl/>
          <w:lang w:bidi="ar-IQ"/>
        </w:rPr>
        <w:t xml:space="preserve"> كَتَبةُ التلمود كتاباتهم، ولم ي</w:t>
      </w:r>
      <w:r w:rsidR="00A74CC6" w:rsidRPr="004F31A3">
        <w:rPr>
          <w:rFonts w:hint="cs"/>
          <w:sz w:val="27"/>
          <w:rtl/>
          <w:lang w:bidi="ar-IQ"/>
        </w:rPr>
        <w:t>َ</w:t>
      </w:r>
      <w:r w:rsidR="000B55F2" w:rsidRPr="004F31A3">
        <w:rPr>
          <w:rFonts w:hint="cs"/>
          <w:sz w:val="27"/>
          <w:rtl/>
          <w:lang w:bidi="ar-IQ"/>
        </w:rPr>
        <w:t>ع</w:t>
      </w:r>
      <w:r w:rsidR="00A74CC6" w:rsidRPr="004F31A3">
        <w:rPr>
          <w:rFonts w:hint="cs"/>
          <w:sz w:val="27"/>
          <w:rtl/>
          <w:lang w:bidi="ar-IQ"/>
        </w:rPr>
        <w:t>ُ</w:t>
      </w:r>
      <w:r w:rsidR="000B55F2" w:rsidRPr="004F31A3">
        <w:rPr>
          <w:rFonts w:hint="cs"/>
          <w:sz w:val="27"/>
          <w:rtl/>
          <w:lang w:bidi="ar-IQ"/>
        </w:rPr>
        <w:t>د</w:t>
      </w:r>
      <w:r w:rsidR="00A74CC6" w:rsidRPr="004F31A3">
        <w:rPr>
          <w:rFonts w:hint="cs"/>
          <w:sz w:val="27"/>
          <w:rtl/>
          <w:lang w:bidi="ar-IQ"/>
        </w:rPr>
        <w:t>ْ</w:t>
      </w:r>
      <w:r w:rsidR="000B55F2" w:rsidRPr="004F31A3">
        <w:rPr>
          <w:rFonts w:hint="cs"/>
          <w:sz w:val="27"/>
          <w:rtl/>
          <w:lang w:bidi="ar-IQ"/>
        </w:rPr>
        <w:t xml:space="preserve"> التلمود بحاجة</w:t>
      </w:r>
      <w:r w:rsidR="00A74CC6" w:rsidRPr="004F31A3">
        <w:rPr>
          <w:rFonts w:hint="cs"/>
          <w:sz w:val="27"/>
          <w:rtl/>
          <w:lang w:bidi="ar-IQ"/>
        </w:rPr>
        <w:t>ٍ</w:t>
      </w:r>
      <w:r w:rsidR="000B55F2" w:rsidRPr="004F31A3">
        <w:rPr>
          <w:rFonts w:hint="cs"/>
          <w:sz w:val="27"/>
          <w:rtl/>
          <w:lang w:bidi="ar-IQ"/>
        </w:rPr>
        <w:t xml:space="preserve"> إلى زيادة فيه، وأصبح</w:t>
      </w:r>
      <w:r w:rsidR="00A74CC6" w:rsidRPr="004F31A3">
        <w:rPr>
          <w:rFonts w:hint="cs"/>
          <w:sz w:val="27"/>
          <w:rtl/>
          <w:lang w:bidi="ar-IQ"/>
        </w:rPr>
        <w:t>َ</w:t>
      </w:r>
      <w:r w:rsidR="000B55F2" w:rsidRPr="004F31A3">
        <w:rPr>
          <w:rFonts w:hint="cs"/>
          <w:sz w:val="27"/>
          <w:rtl/>
          <w:lang w:bidi="ar-IQ"/>
        </w:rPr>
        <w:t>ت</w:t>
      </w:r>
      <w:r w:rsidR="00A74CC6" w:rsidRPr="004F31A3">
        <w:rPr>
          <w:rFonts w:hint="cs"/>
          <w:sz w:val="27"/>
          <w:rtl/>
          <w:lang w:bidi="ar-IQ"/>
        </w:rPr>
        <w:t>ْ</w:t>
      </w:r>
      <w:r w:rsidR="000B55F2" w:rsidRPr="004F31A3">
        <w:rPr>
          <w:rFonts w:hint="cs"/>
          <w:sz w:val="27"/>
          <w:rtl/>
          <w:lang w:bidi="ar-IQ"/>
        </w:rPr>
        <w:t xml:space="preserve"> الأكاديميّة البابليّة في العراق مركز السلطة المركزيّة ليهود العالم قاطبة</w:t>
      </w:r>
      <w:r w:rsidR="00A74CC6" w:rsidRPr="004F31A3">
        <w:rPr>
          <w:rFonts w:hint="cs"/>
          <w:sz w:val="27"/>
          <w:rtl/>
          <w:lang w:bidi="ar-IQ"/>
        </w:rPr>
        <w:t>ً؛</w:t>
      </w:r>
      <w:r w:rsidR="000B55F2" w:rsidRPr="004F31A3">
        <w:rPr>
          <w:rFonts w:hint="cs"/>
          <w:sz w:val="27"/>
          <w:rtl/>
          <w:lang w:bidi="ar-IQ"/>
        </w:rPr>
        <w:t xml:space="preserve"> فهي صاحبة التفسير المأثور لأحكام التلمود، و</w:t>
      </w:r>
      <w:r w:rsidR="00A74CC6" w:rsidRPr="004F31A3">
        <w:rPr>
          <w:rFonts w:hint="cs"/>
          <w:sz w:val="27"/>
          <w:rtl/>
          <w:lang w:bidi="ar-IQ"/>
        </w:rPr>
        <w:t>إ</w:t>
      </w:r>
      <w:r w:rsidR="000B55F2" w:rsidRPr="004F31A3">
        <w:rPr>
          <w:rFonts w:hint="cs"/>
          <w:sz w:val="27"/>
          <w:rtl/>
          <w:lang w:bidi="ar-IQ"/>
        </w:rPr>
        <w:t>ليها ات</w:t>
      </w:r>
      <w:r w:rsidR="00A74CC6" w:rsidRPr="004F31A3">
        <w:rPr>
          <w:rFonts w:hint="cs"/>
          <w:sz w:val="27"/>
          <w:rtl/>
          <w:lang w:bidi="ar-IQ"/>
        </w:rPr>
        <w:t>ّ</w:t>
      </w:r>
      <w:r w:rsidR="000B55F2" w:rsidRPr="004F31A3">
        <w:rPr>
          <w:rFonts w:hint="cs"/>
          <w:sz w:val="27"/>
          <w:rtl/>
          <w:lang w:bidi="ar-IQ"/>
        </w:rPr>
        <w:t>جه</w:t>
      </w:r>
      <w:r w:rsidR="00483C5D">
        <w:rPr>
          <w:rFonts w:hint="cs"/>
          <w:sz w:val="27"/>
          <w:rtl/>
          <w:lang w:bidi="ar-IQ"/>
        </w:rPr>
        <w:t>َ</w:t>
      </w:r>
      <w:r w:rsidR="000B55F2" w:rsidRPr="004F31A3">
        <w:rPr>
          <w:rFonts w:hint="cs"/>
          <w:sz w:val="27"/>
          <w:rtl/>
          <w:lang w:bidi="ar-IQ"/>
        </w:rPr>
        <w:t>ت</w:t>
      </w:r>
      <w:r w:rsidR="00483C5D">
        <w:rPr>
          <w:rFonts w:hint="cs"/>
          <w:sz w:val="27"/>
          <w:rtl/>
          <w:lang w:bidi="ar-IQ"/>
        </w:rPr>
        <w:t>ْ</w:t>
      </w:r>
      <w:r w:rsidR="000B55F2" w:rsidRPr="004F31A3">
        <w:rPr>
          <w:rFonts w:hint="cs"/>
          <w:sz w:val="27"/>
          <w:rtl/>
          <w:lang w:bidi="ar-IQ"/>
        </w:rPr>
        <w:t xml:space="preserve"> أنظار اليهود قاطبةً</w:t>
      </w:r>
      <w:r w:rsidR="00A74CC6" w:rsidRPr="004F31A3">
        <w:rPr>
          <w:rFonts w:hint="cs"/>
          <w:sz w:val="27"/>
          <w:rtl/>
          <w:lang w:bidi="ar-IQ"/>
        </w:rPr>
        <w:t>؛</w:t>
      </w:r>
      <w:r w:rsidR="000B55F2" w:rsidRPr="004F31A3">
        <w:rPr>
          <w:rFonts w:hint="cs"/>
          <w:sz w:val="27"/>
          <w:rtl/>
          <w:lang w:bidi="ar-IQ"/>
        </w:rPr>
        <w:t xml:space="preserve"> للرأي والمشورة في تفسير النص</w:t>
      </w:r>
      <w:r w:rsidR="00A74CC6" w:rsidRPr="004F31A3">
        <w:rPr>
          <w:rFonts w:hint="cs"/>
          <w:sz w:val="27"/>
          <w:rtl/>
          <w:lang w:bidi="ar-IQ"/>
        </w:rPr>
        <w:t>ّ</w:t>
      </w:r>
      <w:r w:rsidR="000B55F2" w:rsidRPr="004F31A3">
        <w:rPr>
          <w:rFonts w:hint="cs"/>
          <w:sz w:val="27"/>
          <w:rtl/>
          <w:lang w:bidi="ar-IQ"/>
        </w:rPr>
        <w:t xml:space="preserve"> أو تأويل أحكامه</w:t>
      </w:r>
      <w:r w:rsidR="00A74CC6" w:rsidRPr="004F31A3">
        <w:rPr>
          <w:rFonts w:hint="cs"/>
          <w:sz w:val="27"/>
          <w:rtl/>
          <w:lang w:bidi="ar-IQ"/>
        </w:rPr>
        <w:t>،</w:t>
      </w:r>
      <w:r w:rsidR="000B55F2" w:rsidRPr="004F31A3">
        <w:rPr>
          <w:rFonts w:hint="cs"/>
          <w:sz w:val="27"/>
          <w:rtl/>
          <w:lang w:bidi="ar-IQ"/>
        </w:rPr>
        <w:t xml:space="preserve"> وفقاً لحاجات الحياة ومتطل</w:t>
      </w:r>
      <w:r w:rsidR="00A74CC6" w:rsidRPr="004F31A3">
        <w:rPr>
          <w:rFonts w:hint="cs"/>
          <w:sz w:val="27"/>
          <w:rtl/>
          <w:lang w:bidi="ar-IQ"/>
        </w:rPr>
        <w:t>ّ</w:t>
      </w:r>
      <w:r w:rsidR="000B55F2" w:rsidRPr="004F31A3">
        <w:rPr>
          <w:rFonts w:hint="cs"/>
          <w:sz w:val="27"/>
          <w:rtl/>
          <w:lang w:bidi="ar-IQ"/>
        </w:rPr>
        <w:t>بات الأوضاع المتبد</w:t>
      </w:r>
      <w:r w:rsidR="00A74CC6" w:rsidRPr="004F31A3">
        <w:rPr>
          <w:rFonts w:hint="cs"/>
          <w:sz w:val="27"/>
          <w:rtl/>
          <w:lang w:bidi="ar-IQ"/>
        </w:rPr>
        <w:t>ّ</w:t>
      </w:r>
      <w:r w:rsidR="000B55F2" w:rsidRPr="004F31A3">
        <w:rPr>
          <w:rFonts w:hint="cs"/>
          <w:sz w:val="27"/>
          <w:rtl/>
          <w:lang w:bidi="ar-IQ"/>
        </w:rPr>
        <w:t>لة</w:t>
      </w:r>
      <w:r w:rsidR="000B55F2" w:rsidRPr="004F31A3">
        <w:rPr>
          <w:rFonts w:hint="eastAsia"/>
          <w:sz w:val="24"/>
          <w:szCs w:val="24"/>
          <w:rtl/>
        </w:rPr>
        <w:t>»</w:t>
      </w:r>
      <w:r w:rsidR="000B55F2" w:rsidRPr="004F31A3">
        <w:rPr>
          <w:sz w:val="27"/>
          <w:vertAlign w:val="superscript"/>
          <w:rtl/>
          <w:lang w:bidi="ar-IQ"/>
        </w:rPr>
        <w:t>(</w:t>
      </w:r>
      <w:r w:rsidR="000B55F2" w:rsidRPr="004F31A3">
        <w:rPr>
          <w:sz w:val="27"/>
          <w:vertAlign w:val="superscript"/>
          <w:rtl/>
          <w:lang w:bidi="ar-IQ"/>
        </w:rPr>
        <w:endnoteReference w:id="619"/>
      </w:r>
      <w:r w:rsidR="000B55F2" w:rsidRPr="004F31A3">
        <w:rPr>
          <w:sz w:val="27"/>
          <w:vertAlign w:val="superscript"/>
          <w:rtl/>
          <w:lang w:bidi="ar-IQ"/>
        </w:rPr>
        <w:t>)</w:t>
      </w:r>
      <w:r w:rsidR="000B55F2" w:rsidRPr="004F31A3">
        <w:rPr>
          <w:rFonts w:hint="cs"/>
          <w:sz w:val="27"/>
          <w:rtl/>
          <w:lang w:bidi="ar-IQ"/>
        </w:rPr>
        <w:t>.</w:t>
      </w:r>
    </w:p>
    <w:p w:rsidR="000B55F2" w:rsidRPr="004F31A3" w:rsidRDefault="000B55F2" w:rsidP="00504089">
      <w:pPr>
        <w:rPr>
          <w:sz w:val="27"/>
          <w:rtl/>
          <w:lang w:bidi="ar-IQ"/>
        </w:rPr>
      </w:pPr>
      <w:r w:rsidRPr="004F31A3">
        <w:rPr>
          <w:rFonts w:hint="cs"/>
          <w:sz w:val="27"/>
          <w:rtl/>
          <w:lang w:bidi="ar-IQ"/>
        </w:rPr>
        <w:t>ومم</w:t>
      </w:r>
      <w:r w:rsidR="00A74CC6" w:rsidRPr="004F31A3">
        <w:rPr>
          <w:rFonts w:hint="cs"/>
          <w:sz w:val="27"/>
          <w:rtl/>
          <w:lang w:bidi="ar-IQ"/>
        </w:rPr>
        <w:t>ّ</w:t>
      </w:r>
      <w:r w:rsidRPr="004F31A3">
        <w:rPr>
          <w:rFonts w:hint="cs"/>
          <w:sz w:val="27"/>
          <w:rtl/>
          <w:lang w:bidi="ar-IQ"/>
        </w:rPr>
        <w:t xml:space="preserve">ا </w:t>
      </w:r>
      <w:r w:rsidR="005A465C" w:rsidRPr="004F31A3">
        <w:rPr>
          <w:rFonts w:hint="cs"/>
          <w:sz w:val="27"/>
          <w:rtl/>
          <w:lang w:bidi="ar-IQ"/>
        </w:rPr>
        <w:t>لا شَكَّ</w:t>
      </w:r>
      <w:r w:rsidRPr="004F31A3">
        <w:rPr>
          <w:rFonts w:hint="cs"/>
          <w:sz w:val="27"/>
          <w:rtl/>
          <w:lang w:bidi="ar-IQ"/>
        </w:rPr>
        <w:t xml:space="preserve"> فيه أن ازدهار دراسة التلمود وانتشارها من العراق</w:t>
      </w:r>
      <w:r w:rsidR="00A74CC6" w:rsidRPr="004F31A3">
        <w:rPr>
          <w:rFonts w:hint="cs"/>
          <w:sz w:val="27"/>
          <w:rtl/>
          <w:lang w:bidi="ar-IQ"/>
        </w:rPr>
        <w:t>،</w:t>
      </w:r>
      <w:r w:rsidRPr="004F31A3">
        <w:rPr>
          <w:rFonts w:hint="cs"/>
          <w:sz w:val="27"/>
          <w:rtl/>
          <w:lang w:bidi="ar-IQ"/>
        </w:rPr>
        <w:t xml:space="preserve"> وتحديداً من مدينة بابل</w:t>
      </w:r>
      <w:r w:rsidR="00A74CC6" w:rsidRPr="004F31A3">
        <w:rPr>
          <w:rFonts w:hint="cs"/>
          <w:sz w:val="27"/>
          <w:rtl/>
          <w:lang w:bidi="ar-IQ"/>
        </w:rPr>
        <w:t>،</w:t>
      </w:r>
      <w:r w:rsidRPr="004F31A3">
        <w:rPr>
          <w:rFonts w:hint="cs"/>
          <w:sz w:val="27"/>
          <w:rtl/>
          <w:lang w:bidi="ar-IQ"/>
        </w:rPr>
        <w:t xml:space="preserve"> إلى مصر وشمال إفريقي</w:t>
      </w:r>
      <w:r w:rsidR="00A74CC6" w:rsidRPr="004F31A3">
        <w:rPr>
          <w:rFonts w:hint="cs"/>
          <w:sz w:val="27"/>
          <w:rtl/>
          <w:lang w:bidi="ar-IQ"/>
        </w:rPr>
        <w:t>ا</w:t>
      </w:r>
      <w:r w:rsidRPr="004F31A3">
        <w:rPr>
          <w:rFonts w:hint="cs"/>
          <w:sz w:val="27"/>
          <w:rtl/>
          <w:lang w:bidi="ar-IQ"/>
        </w:rPr>
        <w:t xml:space="preserve"> وأنطاكية وإسباني</w:t>
      </w:r>
      <w:r w:rsidR="00A74CC6" w:rsidRPr="004F31A3">
        <w:rPr>
          <w:rFonts w:hint="cs"/>
          <w:sz w:val="27"/>
          <w:rtl/>
          <w:lang w:bidi="ar-IQ"/>
        </w:rPr>
        <w:t>ا</w:t>
      </w:r>
      <w:r w:rsidRPr="004F31A3">
        <w:rPr>
          <w:rFonts w:hint="cs"/>
          <w:sz w:val="27"/>
          <w:rtl/>
          <w:lang w:bidi="ar-IQ"/>
        </w:rPr>
        <w:t xml:space="preserve"> وألمانيا وفرنسا وإيطالي</w:t>
      </w:r>
      <w:r w:rsidR="00A74CC6" w:rsidRPr="004F31A3">
        <w:rPr>
          <w:rFonts w:hint="cs"/>
          <w:sz w:val="27"/>
          <w:rtl/>
          <w:lang w:bidi="ar-IQ"/>
        </w:rPr>
        <w:t>ا</w:t>
      </w:r>
      <w:r w:rsidRPr="004F31A3">
        <w:rPr>
          <w:rFonts w:hint="cs"/>
          <w:sz w:val="27"/>
          <w:rtl/>
          <w:lang w:bidi="ar-IQ"/>
        </w:rPr>
        <w:t xml:space="preserve"> لم </w:t>
      </w:r>
      <w:r w:rsidRPr="004F31A3">
        <w:rPr>
          <w:rFonts w:hint="cs"/>
          <w:sz w:val="27"/>
          <w:rtl/>
          <w:lang w:bidi="ar-IQ"/>
        </w:rPr>
        <w:lastRenderedPageBreak/>
        <w:t>يبلغ هذا ال</w:t>
      </w:r>
      <w:r w:rsidR="00A74CC6" w:rsidRPr="004F31A3">
        <w:rPr>
          <w:rFonts w:hint="cs"/>
          <w:sz w:val="27"/>
          <w:rtl/>
          <w:lang w:bidi="ar-IQ"/>
        </w:rPr>
        <w:t>ا</w:t>
      </w:r>
      <w:r w:rsidRPr="004F31A3">
        <w:rPr>
          <w:rFonts w:hint="cs"/>
          <w:sz w:val="27"/>
          <w:rtl/>
          <w:lang w:bidi="ar-IQ"/>
        </w:rPr>
        <w:t>ت</w:t>
      </w:r>
      <w:r w:rsidR="00A74CC6" w:rsidRPr="004F31A3">
        <w:rPr>
          <w:rFonts w:hint="cs"/>
          <w:sz w:val="27"/>
          <w:rtl/>
          <w:lang w:bidi="ar-IQ"/>
        </w:rPr>
        <w:t>ّ</w:t>
      </w:r>
      <w:r w:rsidRPr="004F31A3">
        <w:rPr>
          <w:rFonts w:hint="cs"/>
          <w:sz w:val="27"/>
          <w:rtl/>
          <w:lang w:bidi="ar-IQ"/>
        </w:rPr>
        <w:t>ساع وال</w:t>
      </w:r>
      <w:r w:rsidR="00A74CC6" w:rsidRPr="004F31A3">
        <w:rPr>
          <w:rFonts w:hint="cs"/>
          <w:sz w:val="27"/>
          <w:rtl/>
          <w:lang w:bidi="ar-IQ"/>
        </w:rPr>
        <w:t>ا</w:t>
      </w:r>
      <w:r w:rsidRPr="004F31A3">
        <w:rPr>
          <w:rFonts w:hint="cs"/>
          <w:sz w:val="27"/>
          <w:rtl/>
          <w:lang w:bidi="ar-IQ"/>
        </w:rPr>
        <w:t>زدهار إلاّ بفضل التأثير الذي قامت به الثقافة العراقية الصاعدة لدى اليهود المنتشرين في العالم.</w:t>
      </w:r>
    </w:p>
    <w:p w:rsidR="000B55F2" w:rsidRPr="004F31A3" w:rsidRDefault="001A2150" w:rsidP="00504089">
      <w:pPr>
        <w:widowControl/>
        <w:rPr>
          <w:sz w:val="27"/>
        </w:rPr>
      </w:pPr>
      <w:r w:rsidRPr="001A2150">
        <w:rPr>
          <w:rFonts w:hint="cs"/>
          <w:sz w:val="27"/>
          <w:rtl/>
          <w:lang w:bidi="ar-IQ"/>
        </w:rPr>
        <w:t>3</w:t>
      </w:r>
      <w:r w:rsidR="000C2A5E" w:rsidRPr="004F31A3">
        <w:rPr>
          <w:rFonts w:hint="cs"/>
          <w:sz w:val="27"/>
          <w:rtl/>
          <w:lang w:bidi="ar-IQ"/>
        </w:rPr>
        <w:t xml:space="preserve">ـ </w:t>
      </w:r>
      <w:r w:rsidR="000B55F2" w:rsidRPr="004F31A3">
        <w:rPr>
          <w:rFonts w:hint="cs"/>
          <w:sz w:val="27"/>
          <w:rtl/>
          <w:lang w:bidi="ar-IQ"/>
        </w:rPr>
        <w:t xml:space="preserve">برع </w:t>
      </w:r>
      <w:r w:rsidR="000B55F2" w:rsidRPr="004F31A3">
        <w:rPr>
          <w:rFonts w:ascii="Mosawi" w:eastAsiaTheme="minorHAnsi" w:hAnsi="Mosawi" w:cs="Abz-3 (Yagut)" w:hint="cs"/>
          <w:sz w:val="24"/>
          <w:szCs w:val="24"/>
          <w:rtl/>
        </w:rPr>
        <w:t>الگا</w:t>
      </w:r>
      <w:r w:rsidR="00A74CC6" w:rsidRPr="004F31A3">
        <w:rPr>
          <w:rFonts w:ascii="Mosawi" w:eastAsiaTheme="minorHAnsi" w:hAnsi="Mosawi" w:cs="Abz-3 (Yagut)" w:hint="cs"/>
          <w:sz w:val="24"/>
          <w:szCs w:val="24"/>
          <w:rtl/>
        </w:rPr>
        <w:t>ؤ</w:t>
      </w:r>
      <w:r w:rsidR="000B55F2" w:rsidRPr="004F31A3">
        <w:rPr>
          <w:rFonts w:ascii="Mosawi" w:eastAsiaTheme="minorHAnsi" w:hAnsi="Mosawi" w:cs="Abz-3 (Yagut)" w:hint="cs"/>
          <w:sz w:val="24"/>
          <w:szCs w:val="24"/>
          <w:rtl/>
        </w:rPr>
        <w:t>ون</w:t>
      </w:r>
      <w:r w:rsidR="000B55F2" w:rsidRPr="004F31A3">
        <w:rPr>
          <w:rFonts w:hint="cs"/>
          <w:sz w:val="27"/>
          <w:rtl/>
          <w:lang w:bidi="ar-IQ"/>
        </w:rPr>
        <w:t xml:space="preserve"> بالرد</w:t>
      </w:r>
      <w:r w:rsidR="00A74CC6" w:rsidRPr="004F31A3">
        <w:rPr>
          <w:rFonts w:hint="cs"/>
          <w:sz w:val="27"/>
          <w:rtl/>
          <w:lang w:bidi="ar-IQ"/>
        </w:rPr>
        <w:t>ّ</w:t>
      </w:r>
      <w:r w:rsidR="000B55F2" w:rsidRPr="004F31A3">
        <w:rPr>
          <w:rFonts w:hint="cs"/>
          <w:sz w:val="27"/>
          <w:rtl/>
          <w:lang w:bidi="ar-IQ"/>
        </w:rPr>
        <w:t xml:space="preserve"> وأدب الردود على الأسئلة التي كانت ت</w:t>
      </w:r>
      <w:r w:rsidR="00A74CC6" w:rsidRPr="004F31A3">
        <w:rPr>
          <w:rFonts w:hint="cs"/>
          <w:sz w:val="27"/>
          <w:rtl/>
          <w:lang w:bidi="ar-IQ"/>
        </w:rPr>
        <w:t>َ</w:t>
      </w:r>
      <w:r w:rsidR="000B55F2" w:rsidRPr="004F31A3">
        <w:rPr>
          <w:rFonts w:hint="cs"/>
          <w:sz w:val="27"/>
          <w:rtl/>
          <w:lang w:bidi="ar-IQ"/>
        </w:rPr>
        <w:t>ر</w:t>
      </w:r>
      <w:r w:rsidR="00A74CC6" w:rsidRPr="004F31A3">
        <w:rPr>
          <w:rFonts w:hint="cs"/>
          <w:sz w:val="27"/>
          <w:rtl/>
          <w:lang w:bidi="ar-IQ"/>
        </w:rPr>
        <w:t>ِ</w:t>
      </w:r>
      <w:r w:rsidR="000B55F2" w:rsidRPr="004F31A3">
        <w:rPr>
          <w:rFonts w:hint="cs"/>
          <w:sz w:val="27"/>
          <w:rtl/>
          <w:lang w:bidi="ar-IQ"/>
        </w:rPr>
        <w:t>د</w:t>
      </w:r>
      <w:r w:rsidR="00A74CC6" w:rsidRPr="004F31A3">
        <w:rPr>
          <w:rFonts w:hint="cs"/>
          <w:sz w:val="27"/>
          <w:rtl/>
          <w:lang w:bidi="ar-IQ"/>
        </w:rPr>
        <w:t>ُ</w:t>
      </w:r>
      <w:r w:rsidR="000B55F2" w:rsidRPr="004F31A3">
        <w:rPr>
          <w:rFonts w:hint="cs"/>
          <w:sz w:val="27"/>
          <w:rtl/>
          <w:lang w:bidi="ar-IQ"/>
        </w:rPr>
        <w:t>هم، وكان</w:t>
      </w:r>
      <w:r w:rsidR="000B55F2" w:rsidRPr="004F31A3">
        <w:rPr>
          <w:sz w:val="27"/>
          <w:rtl/>
          <w:lang w:bidi="ar-IQ"/>
        </w:rPr>
        <w:t xml:space="preserve"> </w:t>
      </w:r>
      <w:r w:rsidR="000B55F2" w:rsidRPr="004F31A3">
        <w:rPr>
          <w:rFonts w:ascii="Mosawi" w:eastAsiaTheme="minorHAnsi" w:hAnsi="Mosawi" w:cs="Abz-3 (Yagut)" w:hint="cs"/>
          <w:sz w:val="24"/>
          <w:szCs w:val="24"/>
          <w:rtl/>
        </w:rPr>
        <w:t>الگا</w:t>
      </w:r>
      <w:r w:rsidR="00A74CC6" w:rsidRPr="004F31A3">
        <w:rPr>
          <w:rFonts w:ascii="Mosawi" w:eastAsiaTheme="minorHAnsi" w:hAnsi="Mosawi" w:cs="Abz-3 (Yagut)" w:hint="cs"/>
          <w:sz w:val="24"/>
          <w:szCs w:val="24"/>
          <w:rtl/>
        </w:rPr>
        <w:t>ؤ</w:t>
      </w:r>
      <w:r w:rsidR="000B55F2" w:rsidRPr="004F31A3">
        <w:rPr>
          <w:rFonts w:ascii="Mosawi" w:eastAsiaTheme="minorHAnsi" w:hAnsi="Mosawi" w:cs="Abz-3 (Yagut)" w:hint="cs"/>
          <w:sz w:val="24"/>
          <w:szCs w:val="24"/>
          <w:rtl/>
        </w:rPr>
        <w:t>ون</w:t>
      </w:r>
      <w:r w:rsidR="000B55F2" w:rsidRPr="004F31A3">
        <w:rPr>
          <w:rFonts w:hint="cs"/>
          <w:sz w:val="27"/>
          <w:rtl/>
          <w:lang w:bidi="ar-IQ"/>
        </w:rPr>
        <w:t xml:space="preserve"> رؤساء المدارس التلموديّة في العراق </w:t>
      </w:r>
      <w:r w:rsidR="00A74CC6" w:rsidRPr="004F31A3">
        <w:rPr>
          <w:rFonts w:hint="cs"/>
          <w:sz w:val="27"/>
          <w:rtl/>
          <w:lang w:bidi="ar-IQ"/>
        </w:rPr>
        <w:t>يب</w:t>
      </w:r>
      <w:r w:rsidR="000B55F2" w:rsidRPr="004F31A3">
        <w:rPr>
          <w:rFonts w:hint="cs"/>
          <w:sz w:val="27"/>
          <w:rtl/>
          <w:lang w:bidi="ar-IQ"/>
        </w:rPr>
        <w:t>عثون بها ردوداً لشت</w:t>
      </w:r>
      <w:r w:rsidR="00A74CC6" w:rsidRPr="004F31A3">
        <w:rPr>
          <w:rFonts w:hint="cs"/>
          <w:sz w:val="27"/>
          <w:rtl/>
          <w:lang w:bidi="ar-IQ"/>
        </w:rPr>
        <w:t>ّ</w:t>
      </w:r>
      <w:r w:rsidR="000B55F2" w:rsidRPr="004F31A3">
        <w:rPr>
          <w:rFonts w:hint="cs"/>
          <w:sz w:val="27"/>
          <w:rtl/>
          <w:lang w:bidi="ar-IQ"/>
        </w:rPr>
        <w:t>ى النواحي والأمكنة التي يقطنها اليهود.</w:t>
      </w:r>
    </w:p>
    <w:p w:rsidR="000B55F2" w:rsidRPr="004F31A3" w:rsidRDefault="001A2150" w:rsidP="00504089">
      <w:pPr>
        <w:widowControl/>
        <w:rPr>
          <w:sz w:val="27"/>
        </w:rPr>
      </w:pPr>
      <w:r w:rsidRPr="001A2150">
        <w:rPr>
          <w:rFonts w:hint="cs"/>
          <w:sz w:val="27"/>
          <w:rtl/>
          <w:lang w:bidi="ar-IQ"/>
        </w:rPr>
        <w:t>4</w:t>
      </w:r>
      <w:r w:rsidR="000C2A5E" w:rsidRPr="004F31A3">
        <w:rPr>
          <w:rFonts w:hint="cs"/>
          <w:sz w:val="27"/>
          <w:rtl/>
          <w:lang w:bidi="ar-IQ"/>
        </w:rPr>
        <w:t xml:space="preserve">ـ </w:t>
      </w:r>
      <w:r w:rsidR="000B55F2" w:rsidRPr="004F31A3">
        <w:rPr>
          <w:rFonts w:hint="cs"/>
          <w:sz w:val="27"/>
          <w:rtl/>
          <w:lang w:bidi="ar-IQ"/>
        </w:rPr>
        <w:t xml:space="preserve">في فترة </w:t>
      </w:r>
      <w:r w:rsidR="000B55F2" w:rsidRPr="004F31A3">
        <w:rPr>
          <w:rFonts w:ascii="Mosawi" w:eastAsiaTheme="minorHAnsi" w:hAnsi="Mosawi" w:cs="Abz-3 (Yagut)" w:hint="cs"/>
          <w:sz w:val="24"/>
          <w:szCs w:val="24"/>
          <w:rtl/>
        </w:rPr>
        <w:t>الگا</w:t>
      </w:r>
      <w:r w:rsidR="00A74CC6" w:rsidRPr="004F31A3">
        <w:rPr>
          <w:rFonts w:ascii="Mosawi" w:eastAsiaTheme="minorHAnsi" w:hAnsi="Mosawi" w:cs="Abz-3 (Yagut)" w:hint="cs"/>
          <w:sz w:val="24"/>
          <w:szCs w:val="24"/>
          <w:rtl/>
        </w:rPr>
        <w:t>ؤ</w:t>
      </w:r>
      <w:r w:rsidR="000B55F2" w:rsidRPr="004F31A3">
        <w:rPr>
          <w:rFonts w:ascii="Mosawi" w:eastAsiaTheme="minorHAnsi" w:hAnsi="Mosawi" w:cs="Abz-3 (Yagut)" w:hint="cs"/>
          <w:sz w:val="24"/>
          <w:szCs w:val="24"/>
          <w:rtl/>
        </w:rPr>
        <w:t>ونيم</w:t>
      </w:r>
      <w:r w:rsidR="000B55F2" w:rsidRPr="004F31A3">
        <w:rPr>
          <w:rFonts w:hint="cs"/>
          <w:sz w:val="27"/>
          <w:rtl/>
          <w:lang w:bidi="ar-IQ"/>
        </w:rPr>
        <w:t>، وبعد إعطاء الأمان والثقة لليهود، كل</w:t>
      </w:r>
      <w:r w:rsidR="00B67F64" w:rsidRPr="004F31A3">
        <w:rPr>
          <w:rFonts w:hint="cs"/>
          <w:sz w:val="27"/>
          <w:rtl/>
          <w:lang w:bidi="ar-IQ"/>
        </w:rPr>
        <w:t>ّ</w:t>
      </w:r>
      <w:r w:rsidR="000B55F2" w:rsidRPr="004F31A3">
        <w:rPr>
          <w:rFonts w:hint="cs"/>
          <w:sz w:val="27"/>
          <w:rtl/>
          <w:lang w:bidi="ar-IQ"/>
        </w:rPr>
        <w:t xml:space="preserve"> هذه الأمور كانت سبباً ودافعاً لهم على أن يتفرّ</w:t>
      </w:r>
      <w:r w:rsidR="00B67F64" w:rsidRPr="004F31A3">
        <w:rPr>
          <w:rFonts w:hint="cs"/>
          <w:sz w:val="27"/>
          <w:rtl/>
          <w:lang w:bidi="ar-IQ"/>
        </w:rPr>
        <w:t>َ</w:t>
      </w:r>
      <w:r w:rsidR="000B55F2" w:rsidRPr="004F31A3">
        <w:rPr>
          <w:rFonts w:hint="cs"/>
          <w:sz w:val="27"/>
          <w:rtl/>
          <w:lang w:bidi="ar-IQ"/>
        </w:rPr>
        <w:t>غوا كلّ</w:t>
      </w:r>
      <w:r w:rsidR="00B67F64" w:rsidRPr="004F31A3">
        <w:rPr>
          <w:rFonts w:hint="cs"/>
          <w:sz w:val="27"/>
          <w:rtl/>
          <w:lang w:bidi="ar-IQ"/>
        </w:rPr>
        <w:t>ِ</w:t>
      </w:r>
      <w:r w:rsidR="000B55F2" w:rsidRPr="004F31A3">
        <w:rPr>
          <w:rFonts w:hint="cs"/>
          <w:sz w:val="27"/>
          <w:rtl/>
          <w:lang w:bidi="ar-IQ"/>
        </w:rPr>
        <w:t>ية</w:t>
      </w:r>
      <w:r w:rsidR="00B67F64" w:rsidRPr="004F31A3">
        <w:rPr>
          <w:rFonts w:hint="cs"/>
          <w:sz w:val="27"/>
          <w:rtl/>
          <w:lang w:bidi="ar-IQ"/>
        </w:rPr>
        <w:t>ً</w:t>
      </w:r>
      <w:r w:rsidR="000B55F2" w:rsidRPr="004F31A3">
        <w:rPr>
          <w:rFonts w:hint="cs"/>
          <w:sz w:val="27"/>
          <w:rtl/>
          <w:lang w:bidi="ar-IQ"/>
        </w:rPr>
        <w:t xml:space="preserve"> لعباداتهم وطقوسهم الدينيّة، وال</w:t>
      </w:r>
      <w:r w:rsidR="00B67F64" w:rsidRPr="004F31A3">
        <w:rPr>
          <w:rFonts w:hint="cs"/>
          <w:sz w:val="27"/>
          <w:rtl/>
          <w:lang w:bidi="ar-IQ"/>
        </w:rPr>
        <w:t>ا</w:t>
      </w:r>
      <w:r w:rsidR="000B55F2" w:rsidRPr="004F31A3">
        <w:rPr>
          <w:rFonts w:hint="cs"/>
          <w:sz w:val="27"/>
          <w:rtl/>
          <w:lang w:bidi="ar-IQ"/>
        </w:rPr>
        <w:t>هتمام بأمور شريعتهم، مم</w:t>
      </w:r>
      <w:r w:rsidR="00B67F64" w:rsidRPr="004F31A3">
        <w:rPr>
          <w:rFonts w:hint="cs"/>
          <w:sz w:val="27"/>
          <w:rtl/>
          <w:lang w:bidi="ar-IQ"/>
        </w:rPr>
        <w:t>ّ</w:t>
      </w:r>
      <w:r w:rsidR="000B55F2" w:rsidRPr="004F31A3">
        <w:rPr>
          <w:rFonts w:hint="cs"/>
          <w:sz w:val="27"/>
          <w:rtl/>
          <w:lang w:bidi="ar-IQ"/>
        </w:rPr>
        <w:t>ا أثرى الفكر اليهودي بعد ذلك بأم</w:t>
      </w:r>
      <w:r w:rsidR="00B67F64" w:rsidRPr="004F31A3">
        <w:rPr>
          <w:rFonts w:hint="cs"/>
          <w:sz w:val="27"/>
          <w:rtl/>
          <w:lang w:bidi="ar-IQ"/>
        </w:rPr>
        <w:t>ّ</w:t>
      </w:r>
      <w:r w:rsidR="000B55F2" w:rsidRPr="004F31A3">
        <w:rPr>
          <w:rFonts w:hint="cs"/>
          <w:sz w:val="27"/>
          <w:rtl/>
          <w:lang w:bidi="ar-IQ"/>
        </w:rPr>
        <w:t>هات الكتب التي د</w:t>
      </w:r>
      <w:r w:rsidR="00B67F64" w:rsidRPr="004F31A3">
        <w:rPr>
          <w:rFonts w:hint="cs"/>
          <w:sz w:val="27"/>
          <w:rtl/>
          <w:lang w:bidi="ar-IQ"/>
        </w:rPr>
        <w:t>ُ</w:t>
      </w:r>
      <w:r w:rsidR="000B55F2" w:rsidRPr="004F31A3">
        <w:rPr>
          <w:rFonts w:hint="cs"/>
          <w:sz w:val="27"/>
          <w:rtl/>
          <w:lang w:bidi="ar-IQ"/>
        </w:rPr>
        <w:t>وّ</w:t>
      </w:r>
      <w:r w:rsidR="00B67F64" w:rsidRPr="004F31A3">
        <w:rPr>
          <w:rFonts w:hint="cs"/>
          <w:sz w:val="27"/>
          <w:rtl/>
          <w:lang w:bidi="ar-IQ"/>
        </w:rPr>
        <w:t>ِ</w:t>
      </w:r>
      <w:r w:rsidR="000B55F2" w:rsidRPr="004F31A3">
        <w:rPr>
          <w:rFonts w:hint="cs"/>
          <w:sz w:val="27"/>
          <w:rtl/>
          <w:lang w:bidi="ar-IQ"/>
        </w:rPr>
        <w:t>نت ف</w:t>
      </w:r>
      <w:r w:rsidR="00B67F64" w:rsidRPr="004F31A3">
        <w:rPr>
          <w:rFonts w:hint="cs"/>
          <w:sz w:val="27"/>
          <w:rtl/>
          <w:lang w:bidi="ar-IQ"/>
        </w:rPr>
        <w:t>ي</w:t>
      </w:r>
      <w:r w:rsidR="000B55F2" w:rsidRPr="004F31A3">
        <w:rPr>
          <w:rFonts w:hint="cs"/>
          <w:sz w:val="27"/>
          <w:rtl/>
          <w:lang w:bidi="ar-IQ"/>
        </w:rPr>
        <w:t xml:space="preserve"> العراق</w:t>
      </w:r>
      <w:r w:rsidR="00B67F64" w:rsidRPr="004F31A3">
        <w:rPr>
          <w:rFonts w:hint="cs"/>
          <w:sz w:val="27"/>
          <w:rtl/>
          <w:lang w:bidi="ar-IQ"/>
        </w:rPr>
        <w:t>،</w:t>
      </w:r>
      <w:r w:rsidR="000B55F2" w:rsidRPr="004F31A3">
        <w:rPr>
          <w:rFonts w:hint="cs"/>
          <w:sz w:val="27"/>
          <w:rtl/>
          <w:lang w:bidi="ar-IQ"/>
        </w:rPr>
        <w:t xml:space="preserve"> وعلى الخصوص مدينة بابل، والتي ما يزال اليهود يعتمدون عليها إلى اليوم.</w:t>
      </w:r>
    </w:p>
    <w:p w:rsidR="000B55F2" w:rsidRPr="004F31A3" w:rsidRDefault="000B55F2" w:rsidP="00504089">
      <w:pPr>
        <w:rPr>
          <w:sz w:val="27"/>
          <w:rtl/>
          <w:lang w:bidi="fa-IR"/>
        </w:rPr>
      </w:pPr>
      <w:r w:rsidRPr="004F31A3">
        <w:rPr>
          <w:rFonts w:hint="eastAsia"/>
          <w:sz w:val="24"/>
          <w:szCs w:val="24"/>
          <w:rtl/>
          <w:lang w:bidi="ar-IQ"/>
        </w:rPr>
        <w:t>«</w:t>
      </w:r>
      <w:r w:rsidRPr="004F31A3">
        <w:rPr>
          <w:rFonts w:hint="cs"/>
          <w:sz w:val="27"/>
          <w:rtl/>
          <w:lang w:bidi="ar-IQ"/>
        </w:rPr>
        <w:t>وفي هذه الفترة ـ فترة</w:t>
      </w:r>
      <w:r w:rsidRPr="004F31A3">
        <w:rPr>
          <w:sz w:val="27"/>
          <w:rtl/>
          <w:lang w:bidi="ar-IQ"/>
        </w:rPr>
        <w:t xml:space="preserve"> </w:t>
      </w:r>
      <w:r w:rsidRPr="004F31A3">
        <w:rPr>
          <w:rFonts w:ascii="Mosawi" w:eastAsiaTheme="minorHAnsi" w:hAnsi="Mosawi" w:cs="Abz-3 (Yagut)" w:hint="cs"/>
          <w:sz w:val="24"/>
          <w:szCs w:val="24"/>
          <w:rtl/>
        </w:rPr>
        <w:t>الگا</w:t>
      </w:r>
      <w:r w:rsidR="00B67F64"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ـ حدث ال</w:t>
      </w:r>
      <w:r w:rsidR="00B67F64" w:rsidRPr="004F31A3">
        <w:rPr>
          <w:rFonts w:hint="cs"/>
          <w:sz w:val="27"/>
          <w:rtl/>
          <w:lang w:bidi="ar-IQ"/>
        </w:rPr>
        <w:t>ا</w:t>
      </w:r>
      <w:r w:rsidRPr="004F31A3">
        <w:rPr>
          <w:rFonts w:hint="cs"/>
          <w:sz w:val="27"/>
          <w:rtl/>
          <w:lang w:bidi="ar-IQ"/>
        </w:rPr>
        <w:t>نشقاق في العراق</w:t>
      </w:r>
      <w:r w:rsidR="00B67F64" w:rsidRPr="004F31A3">
        <w:rPr>
          <w:rFonts w:hint="cs"/>
          <w:sz w:val="27"/>
          <w:rtl/>
          <w:lang w:bidi="ar-IQ"/>
        </w:rPr>
        <w:t>،</w:t>
      </w:r>
      <w:r w:rsidRPr="004F31A3">
        <w:rPr>
          <w:rFonts w:hint="cs"/>
          <w:sz w:val="27"/>
          <w:rtl/>
          <w:lang w:bidi="ar-IQ"/>
        </w:rPr>
        <w:t xml:space="preserve"> وتحديداً في بغداد</w:t>
      </w:r>
      <w:r w:rsidR="00B67F64" w:rsidRPr="004F31A3">
        <w:rPr>
          <w:rFonts w:hint="cs"/>
          <w:sz w:val="27"/>
          <w:rtl/>
          <w:lang w:bidi="ar-IQ"/>
        </w:rPr>
        <w:t>،</w:t>
      </w:r>
      <w:r w:rsidRPr="004F31A3">
        <w:rPr>
          <w:rFonts w:hint="cs"/>
          <w:sz w:val="27"/>
          <w:rtl/>
          <w:lang w:bidi="ar-IQ"/>
        </w:rPr>
        <w:t xml:space="preserve"> بين اليهود القرّائين والحركة التلموديّة، وبلغ</w:t>
      </w:r>
      <w:r w:rsidR="00B67F64" w:rsidRPr="004F31A3">
        <w:rPr>
          <w:rFonts w:hint="cs"/>
          <w:sz w:val="27"/>
          <w:rtl/>
          <w:lang w:bidi="ar-IQ"/>
        </w:rPr>
        <w:t>َ</w:t>
      </w:r>
      <w:r w:rsidRPr="004F31A3">
        <w:rPr>
          <w:rFonts w:hint="cs"/>
          <w:sz w:val="27"/>
          <w:rtl/>
          <w:lang w:bidi="ar-IQ"/>
        </w:rPr>
        <w:t>ت</w:t>
      </w:r>
      <w:r w:rsidR="00B67F64" w:rsidRPr="004F31A3">
        <w:rPr>
          <w:rFonts w:hint="cs"/>
          <w:sz w:val="27"/>
          <w:rtl/>
          <w:lang w:bidi="ar-IQ"/>
        </w:rPr>
        <w:t>ْ</w:t>
      </w:r>
      <w:r w:rsidRPr="004F31A3">
        <w:rPr>
          <w:rFonts w:hint="cs"/>
          <w:sz w:val="27"/>
          <w:rtl/>
          <w:lang w:bidi="ar-IQ"/>
        </w:rPr>
        <w:t xml:space="preserve"> ذروة القرّائين خلال القرن الحادي عشر، حت</w:t>
      </w:r>
      <w:r w:rsidR="00B67F64" w:rsidRPr="004F31A3">
        <w:rPr>
          <w:rFonts w:hint="cs"/>
          <w:sz w:val="27"/>
          <w:rtl/>
          <w:lang w:bidi="ar-IQ"/>
        </w:rPr>
        <w:t>ّ</w:t>
      </w:r>
      <w:r w:rsidRPr="004F31A3">
        <w:rPr>
          <w:rFonts w:hint="cs"/>
          <w:sz w:val="27"/>
          <w:rtl/>
          <w:lang w:bidi="ar-IQ"/>
        </w:rPr>
        <w:t xml:space="preserve">ى أن </w:t>
      </w:r>
      <w:r w:rsidRPr="004F31A3">
        <w:rPr>
          <w:rFonts w:ascii="Mosawi" w:eastAsiaTheme="minorHAnsi" w:hAnsi="Mosawi" w:cs="Abz-3 (Yagut)" w:hint="cs"/>
          <w:sz w:val="24"/>
          <w:szCs w:val="24"/>
          <w:rtl/>
        </w:rPr>
        <w:t>الگا</w:t>
      </w:r>
      <w:r w:rsidR="00B67F64" w:rsidRPr="004F31A3">
        <w:rPr>
          <w:rFonts w:ascii="Mosawi" w:eastAsiaTheme="minorHAnsi" w:hAnsi="Mosawi" w:cs="Abz-3 (Yagut)" w:hint="cs"/>
          <w:sz w:val="24"/>
          <w:szCs w:val="24"/>
          <w:rtl/>
        </w:rPr>
        <w:t>ؤ</w:t>
      </w:r>
      <w:r w:rsidRPr="004F31A3">
        <w:rPr>
          <w:rFonts w:ascii="Mosawi" w:eastAsiaTheme="minorHAnsi" w:hAnsi="Mosawi" w:cs="Abz-3 (Yagut)" w:hint="cs"/>
          <w:sz w:val="24"/>
          <w:szCs w:val="24"/>
          <w:rtl/>
        </w:rPr>
        <w:t>ون</w:t>
      </w:r>
      <w:r w:rsidRPr="004F31A3">
        <w:rPr>
          <w:rFonts w:hint="cs"/>
          <w:sz w:val="27"/>
          <w:rtl/>
          <w:lang w:bidi="ar-IQ"/>
        </w:rPr>
        <w:t xml:space="preserve"> سعديا الفيّومي(</w:t>
      </w:r>
      <w:r w:rsidR="00A607E9" w:rsidRPr="00A607E9">
        <w:rPr>
          <w:rFonts w:hint="cs"/>
          <w:sz w:val="27"/>
          <w:rtl/>
          <w:lang w:bidi="ar-IQ"/>
        </w:rPr>
        <w:t>9</w:t>
      </w:r>
      <w:r w:rsidR="001A2150" w:rsidRPr="001A2150">
        <w:rPr>
          <w:rFonts w:hint="cs"/>
          <w:sz w:val="27"/>
          <w:rtl/>
          <w:lang w:bidi="ar-IQ"/>
        </w:rPr>
        <w:t>42</w:t>
      </w:r>
      <w:r w:rsidRPr="004F31A3">
        <w:rPr>
          <w:rFonts w:hint="cs"/>
          <w:sz w:val="27"/>
          <w:rtl/>
          <w:lang w:bidi="ar-IQ"/>
        </w:rPr>
        <w:t>م/</w:t>
      </w:r>
      <w:r w:rsidR="001A2150" w:rsidRPr="001A2150">
        <w:rPr>
          <w:rFonts w:hint="cs"/>
          <w:sz w:val="27"/>
          <w:rtl/>
          <w:lang w:bidi="ar-IQ"/>
        </w:rPr>
        <w:t>33</w:t>
      </w:r>
      <w:r w:rsidR="00CC7A0A" w:rsidRPr="00CC7A0A">
        <w:rPr>
          <w:rFonts w:hint="cs"/>
          <w:sz w:val="27"/>
          <w:rtl/>
          <w:lang w:bidi="ar-IQ"/>
        </w:rPr>
        <w:t>1</w:t>
      </w:r>
      <w:r w:rsidRPr="004F31A3">
        <w:rPr>
          <w:rFonts w:hint="cs"/>
          <w:sz w:val="27"/>
          <w:rtl/>
          <w:lang w:bidi="ar-IQ"/>
        </w:rPr>
        <w:t>هـ)</w:t>
      </w:r>
      <w:r w:rsidR="00B67F64" w:rsidRPr="004F31A3">
        <w:rPr>
          <w:rFonts w:hint="cs"/>
          <w:sz w:val="27"/>
          <w:rtl/>
          <w:lang w:bidi="ar-IQ"/>
        </w:rPr>
        <w:t>،</w:t>
      </w:r>
      <w:r w:rsidRPr="004F31A3">
        <w:rPr>
          <w:rFonts w:hint="cs"/>
          <w:sz w:val="27"/>
          <w:rtl/>
          <w:lang w:bidi="ar-IQ"/>
        </w:rPr>
        <w:t xml:space="preserve"> صاحب كتاب الأمانات وال</w:t>
      </w:r>
      <w:r w:rsidR="00B67F64" w:rsidRPr="004F31A3">
        <w:rPr>
          <w:rFonts w:hint="cs"/>
          <w:sz w:val="27"/>
          <w:rtl/>
          <w:lang w:bidi="ar-IQ"/>
        </w:rPr>
        <w:t>ا</w:t>
      </w:r>
      <w:r w:rsidRPr="004F31A3">
        <w:rPr>
          <w:rFonts w:hint="cs"/>
          <w:sz w:val="27"/>
          <w:rtl/>
          <w:lang w:bidi="ar-IQ"/>
        </w:rPr>
        <w:t>عتقادات</w:t>
      </w:r>
      <w:r w:rsidR="00B67F64" w:rsidRPr="004F31A3">
        <w:rPr>
          <w:rFonts w:hint="cs"/>
          <w:sz w:val="27"/>
          <w:rtl/>
          <w:lang w:bidi="ar-IQ"/>
        </w:rPr>
        <w:t xml:space="preserve">، </w:t>
      </w:r>
      <w:r w:rsidRPr="004F31A3">
        <w:rPr>
          <w:rFonts w:hint="cs"/>
          <w:sz w:val="27"/>
          <w:rtl/>
          <w:lang w:bidi="ar-IQ"/>
        </w:rPr>
        <w:t>الذي ألّ</w:t>
      </w:r>
      <w:r w:rsidR="00B67F64" w:rsidRPr="004F31A3">
        <w:rPr>
          <w:rFonts w:hint="cs"/>
          <w:sz w:val="27"/>
          <w:rtl/>
          <w:lang w:bidi="ar-IQ"/>
        </w:rPr>
        <w:t>َ</w:t>
      </w:r>
      <w:r w:rsidRPr="004F31A3">
        <w:rPr>
          <w:rFonts w:hint="cs"/>
          <w:sz w:val="27"/>
          <w:rtl/>
          <w:lang w:bidi="ar-IQ"/>
        </w:rPr>
        <w:t xml:space="preserve">فه في بغداد سنة </w:t>
      </w:r>
      <w:r w:rsidR="001A2150" w:rsidRPr="001A2150">
        <w:rPr>
          <w:rFonts w:hint="cs"/>
          <w:sz w:val="27"/>
          <w:rtl/>
          <w:lang w:bidi="ar-IQ"/>
        </w:rPr>
        <w:t>32</w:t>
      </w:r>
      <w:r w:rsidR="00CC7A0A" w:rsidRPr="00CC7A0A">
        <w:rPr>
          <w:rFonts w:hint="cs"/>
          <w:sz w:val="27"/>
          <w:rtl/>
          <w:lang w:bidi="ar-IQ"/>
        </w:rPr>
        <w:t>1</w:t>
      </w:r>
      <w:r w:rsidRPr="004F31A3">
        <w:rPr>
          <w:rFonts w:hint="cs"/>
          <w:sz w:val="27"/>
          <w:rtl/>
          <w:lang w:bidi="ar-IQ"/>
        </w:rPr>
        <w:t xml:space="preserve"> ـ </w:t>
      </w:r>
      <w:r w:rsidR="001A2150" w:rsidRPr="001A2150">
        <w:rPr>
          <w:rFonts w:hint="cs"/>
          <w:sz w:val="27"/>
          <w:rtl/>
          <w:lang w:bidi="ar-IQ"/>
        </w:rPr>
        <w:t>322</w:t>
      </w:r>
      <w:r w:rsidRPr="004F31A3">
        <w:rPr>
          <w:rFonts w:hint="cs"/>
          <w:sz w:val="27"/>
          <w:rtl/>
          <w:lang w:bidi="ar-IQ"/>
        </w:rPr>
        <w:t>هـ/</w:t>
      </w:r>
      <w:r w:rsidR="00A607E9" w:rsidRPr="00A607E9">
        <w:rPr>
          <w:rFonts w:hint="cs"/>
          <w:sz w:val="27"/>
          <w:rtl/>
          <w:lang w:bidi="ar-IQ"/>
        </w:rPr>
        <w:t>9</w:t>
      </w:r>
      <w:r w:rsidR="001A2150" w:rsidRPr="001A2150">
        <w:rPr>
          <w:rFonts w:hint="cs"/>
          <w:sz w:val="27"/>
          <w:rtl/>
          <w:lang w:bidi="ar-IQ"/>
        </w:rPr>
        <w:t>33</w:t>
      </w:r>
      <w:r w:rsidRPr="004F31A3">
        <w:rPr>
          <w:rFonts w:hint="cs"/>
          <w:sz w:val="27"/>
          <w:rtl/>
          <w:lang w:bidi="ar-IQ"/>
        </w:rPr>
        <w:t xml:space="preserve">م باللغة العربيّة، ونقله </w:t>
      </w:r>
      <w:r w:rsidRPr="004F31A3">
        <w:rPr>
          <w:rFonts w:hint="eastAsia"/>
          <w:sz w:val="24"/>
          <w:szCs w:val="24"/>
          <w:rtl/>
          <w:lang w:bidi="ar-IQ"/>
        </w:rPr>
        <w:t>«</w:t>
      </w:r>
      <w:r w:rsidRPr="004F31A3">
        <w:rPr>
          <w:rFonts w:hint="cs"/>
          <w:sz w:val="27"/>
          <w:rtl/>
          <w:lang w:bidi="ar-IQ"/>
        </w:rPr>
        <w:t>يهودا بن تبّون</w:t>
      </w:r>
      <w:r w:rsidRPr="004F31A3">
        <w:rPr>
          <w:rFonts w:hint="eastAsia"/>
          <w:sz w:val="24"/>
          <w:szCs w:val="24"/>
          <w:rtl/>
        </w:rPr>
        <w:t>»</w:t>
      </w:r>
      <w:r w:rsidRPr="004F31A3">
        <w:rPr>
          <w:sz w:val="27"/>
          <w:vertAlign w:val="superscript"/>
          <w:rtl/>
          <w:lang w:bidi="ar-IQ"/>
        </w:rPr>
        <w:t>(</w:t>
      </w:r>
      <w:r w:rsidRPr="004F31A3">
        <w:rPr>
          <w:sz w:val="27"/>
          <w:vertAlign w:val="superscript"/>
          <w:rtl/>
          <w:lang w:bidi="ar-IQ"/>
        </w:rPr>
        <w:endnoteReference w:id="620"/>
      </w:r>
      <w:r w:rsidRPr="004F31A3">
        <w:rPr>
          <w:sz w:val="27"/>
          <w:vertAlign w:val="superscript"/>
          <w:rtl/>
          <w:lang w:bidi="ar-IQ"/>
        </w:rPr>
        <w:t>)</w:t>
      </w:r>
      <w:r w:rsidRPr="004F31A3">
        <w:rPr>
          <w:rFonts w:hint="cs"/>
          <w:sz w:val="27"/>
          <w:rtl/>
          <w:lang w:bidi="ar-IQ"/>
        </w:rPr>
        <w:t xml:space="preserve"> إلى العبرانيّة</w:t>
      </w:r>
      <w:r w:rsidR="00B67F64" w:rsidRPr="004F31A3">
        <w:rPr>
          <w:rFonts w:hint="cs"/>
          <w:sz w:val="27"/>
          <w:rtl/>
          <w:lang w:bidi="ar-IQ"/>
        </w:rPr>
        <w:t>،</w:t>
      </w:r>
      <w:r w:rsidRPr="004F31A3">
        <w:rPr>
          <w:rFonts w:hint="cs"/>
          <w:sz w:val="27"/>
          <w:rtl/>
          <w:lang w:bidi="ar-IQ"/>
        </w:rPr>
        <w:t xml:space="preserve"> وسمّاه</w:t>
      </w:r>
      <w:r w:rsidRPr="004F31A3">
        <w:rPr>
          <w:rFonts w:hint="cs"/>
          <w:sz w:val="24"/>
          <w:szCs w:val="24"/>
          <w:rtl/>
        </w:rPr>
        <w:t xml:space="preserve"> </w:t>
      </w:r>
      <w:r w:rsidRPr="004F31A3">
        <w:rPr>
          <w:rFonts w:hint="eastAsia"/>
          <w:sz w:val="24"/>
          <w:szCs w:val="24"/>
          <w:rtl/>
          <w:lang w:bidi="ar-IQ"/>
        </w:rPr>
        <w:t>«</w:t>
      </w:r>
      <w:r w:rsidRPr="004F31A3">
        <w:rPr>
          <w:rFonts w:hint="cs"/>
          <w:sz w:val="27"/>
          <w:rtl/>
          <w:lang w:bidi="ar-IQ"/>
        </w:rPr>
        <w:t xml:space="preserve">سفر </w:t>
      </w:r>
      <w:r w:rsidR="00B67F64" w:rsidRPr="004F31A3">
        <w:rPr>
          <w:rFonts w:hint="cs"/>
          <w:sz w:val="27"/>
          <w:rtl/>
          <w:lang w:bidi="ar-IQ"/>
        </w:rPr>
        <w:t>أ</w:t>
      </w:r>
      <w:r w:rsidRPr="004F31A3">
        <w:rPr>
          <w:rFonts w:hint="cs"/>
          <w:sz w:val="27"/>
          <w:rtl/>
          <w:lang w:bidi="ar-IQ"/>
        </w:rPr>
        <w:t>مونوت وديعوت</w:t>
      </w:r>
      <w:r w:rsidRPr="004F31A3">
        <w:rPr>
          <w:rFonts w:hint="eastAsia"/>
          <w:sz w:val="24"/>
          <w:szCs w:val="24"/>
          <w:rtl/>
        </w:rPr>
        <w:t>»</w:t>
      </w:r>
      <w:r w:rsidRPr="004F31A3">
        <w:rPr>
          <w:sz w:val="27"/>
          <w:vertAlign w:val="superscript"/>
          <w:rtl/>
          <w:lang w:bidi="ar-IQ"/>
        </w:rPr>
        <w:t>(</w:t>
      </w:r>
      <w:r w:rsidRPr="004F31A3">
        <w:rPr>
          <w:sz w:val="27"/>
          <w:vertAlign w:val="superscript"/>
          <w:rtl/>
          <w:lang w:bidi="ar-IQ"/>
        </w:rPr>
        <w:endnoteReference w:id="621"/>
      </w:r>
      <w:r w:rsidRPr="004F31A3">
        <w:rPr>
          <w:sz w:val="27"/>
          <w:vertAlign w:val="superscript"/>
          <w:rtl/>
          <w:lang w:bidi="ar-IQ"/>
        </w:rPr>
        <w:t>)(</w:t>
      </w:r>
      <w:r w:rsidRPr="004F31A3">
        <w:rPr>
          <w:sz w:val="27"/>
          <w:vertAlign w:val="superscript"/>
          <w:rtl/>
          <w:lang w:bidi="ar-IQ"/>
        </w:rPr>
        <w:endnoteReference w:id="622"/>
      </w:r>
      <w:r w:rsidRPr="004F31A3">
        <w:rPr>
          <w:sz w:val="27"/>
          <w:vertAlign w:val="superscript"/>
          <w:rtl/>
          <w:lang w:bidi="ar-IQ"/>
        </w:rPr>
        <w:t>)</w:t>
      </w:r>
      <w:r w:rsidR="00B67F64" w:rsidRPr="004F31A3">
        <w:rPr>
          <w:rFonts w:hint="cs"/>
          <w:sz w:val="27"/>
          <w:rtl/>
          <w:lang w:bidi="ar-IQ"/>
        </w:rPr>
        <w:t>،</w:t>
      </w:r>
      <w:r w:rsidRPr="004F31A3">
        <w:rPr>
          <w:rFonts w:hint="cs"/>
          <w:sz w:val="27"/>
          <w:rtl/>
          <w:lang w:bidi="ar-IQ"/>
        </w:rPr>
        <w:t xml:space="preserve"> هبّ</w:t>
      </w:r>
      <w:r w:rsidR="00B67F64" w:rsidRPr="004F31A3">
        <w:rPr>
          <w:rFonts w:hint="cs"/>
          <w:sz w:val="27"/>
          <w:rtl/>
          <w:lang w:bidi="ar-IQ"/>
        </w:rPr>
        <w:t>َ</w:t>
      </w:r>
      <w:r w:rsidRPr="004F31A3">
        <w:rPr>
          <w:rFonts w:hint="cs"/>
          <w:sz w:val="27"/>
          <w:rtl/>
          <w:lang w:bidi="ar-IQ"/>
        </w:rPr>
        <w:t xml:space="preserve"> للدفاع عن اليهوديّة التلموديّة ضد</w:t>
      </w:r>
      <w:r w:rsidR="00B67F64" w:rsidRPr="004F31A3">
        <w:rPr>
          <w:rFonts w:hint="cs"/>
          <w:sz w:val="27"/>
          <w:rtl/>
          <w:lang w:bidi="ar-IQ"/>
        </w:rPr>
        <w:t>ّ</w:t>
      </w:r>
      <w:r w:rsidRPr="004F31A3">
        <w:rPr>
          <w:rFonts w:hint="cs"/>
          <w:sz w:val="27"/>
          <w:rtl/>
          <w:lang w:bidi="ar-IQ"/>
        </w:rPr>
        <w:t xml:space="preserve"> هجمات القرّائين على التلمود، وكذلك ضد</w:t>
      </w:r>
      <w:r w:rsidR="00B67F64" w:rsidRPr="004F31A3">
        <w:rPr>
          <w:rFonts w:hint="cs"/>
          <w:sz w:val="27"/>
          <w:rtl/>
          <w:lang w:bidi="ar-IQ"/>
        </w:rPr>
        <w:t>ّ</w:t>
      </w:r>
      <w:r w:rsidRPr="004F31A3">
        <w:rPr>
          <w:rFonts w:hint="cs"/>
          <w:sz w:val="27"/>
          <w:rtl/>
          <w:lang w:bidi="ar-IQ"/>
        </w:rPr>
        <w:t xml:space="preserve"> الأبيقوريين الملحدين الكافرين، بح</w:t>
      </w:r>
      <w:r w:rsidR="00B67F64" w:rsidRPr="004F31A3">
        <w:rPr>
          <w:rFonts w:hint="cs"/>
          <w:sz w:val="27"/>
          <w:rtl/>
          <w:lang w:bidi="ar-IQ"/>
        </w:rPr>
        <w:t>َ</w:t>
      </w:r>
      <w:r w:rsidRPr="004F31A3">
        <w:rPr>
          <w:rFonts w:hint="cs"/>
          <w:sz w:val="27"/>
          <w:rtl/>
          <w:lang w:bidi="ar-IQ"/>
        </w:rPr>
        <w:t>س</w:t>
      </w:r>
      <w:r w:rsidR="00B67F64" w:rsidRPr="004F31A3">
        <w:rPr>
          <w:rFonts w:hint="cs"/>
          <w:sz w:val="27"/>
          <w:rtl/>
          <w:lang w:bidi="ar-IQ"/>
        </w:rPr>
        <w:t>َ</w:t>
      </w:r>
      <w:r w:rsidRPr="004F31A3">
        <w:rPr>
          <w:rFonts w:hint="cs"/>
          <w:sz w:val="27"/>
          <w:rtl/>
          <w:lang w:bidi="ar-IQ"/>
        </w:rPr>
        <w:t>ب وصفه</w:t>
      </w:r>
      <w:r w:rsidRPr="004F31A3">
        <w:rPr>
          <w:sz w:val="27"/>
          <w:vertAlign w:val="superscript"/>
          <w:rtl/>
          <w:lang w:bidi="ar-IQ"/>
        </w:rPr>
        <w:t>(</w:t>
      </w:r>
      <w:r w:rsidRPr="004F31A3">
        <w:rPr>
          <w:sz w:val="27"/>
          <w:vertAlign w:val="superscript"/>
          <w:rtl/>
          <w:lang w:bidi="ar-IQ"/>
        </w:rPr>
        <w:endnoteReference w:id="623"/>
      </w:r>
      <w:r w:rsidRPr="004F31A3">
        <w:rPr>
          <w:sz w:val="27"/>
          <w:vertAlign w:val="superscript"/>
          <w:rtl/>
          <w:lang w:bidi="ar-IQ"/>
        </w:rPr>
        <w:t>)</w:t>
      </w:r>
      <w:r w:rsidRPr="004F31A3">
        <w:rPr>
          <w:rFonts w:hint="cs"/>
          <w:sz w:val="27"/>
          <w:rtl/>
          <w:lang w:bidi="ar-IQ"/>
        </w:rPr>
        <w:t>.</w:t>
      </w:r>
    </w:p>
    <w:p w:rsidR="00E83C22" w:rsidRPr="004F31A3" w:rsidRDefault="00E83C22" w:rsidP="00780214">
      <w:pPr>
        <w:rPr>
          <w:rtl/>
        </w:rPr>
      </w:pPr>
    </w:p>
    <w:p w:rsidR="00E83C22" w:rsidRPr="004F31A3" w:rsidRDefault="00E83C22" w:rsidP="00780214">
      <w:pPr>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3046F1">
          <w:endnotePr>
            <w:numFmt w:val="decimal"/>
            <w:numRestart w:val="eachSect"/>
          </w:endnotePr>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104"/>
          <w:headerReference w:type="default" r:id="rId105"/>
          <w:footerReference w:type="even" r:id="rId106"/>
          <w:footerReference w:type="default" r:id="rId107"/>
          <w:headerReference w:type="first" r:id="rId1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6740ED">
      <w:pPr>
        <w:spacing w:line="320" w:lineRule="exact"/>
        <w:rPr>
          <w:rtl/>
        </w:rPr>
      </w:pPr>
    </w:p>
    <w:p w:rsidR="00E83C22" w:rsidRPr="004F31A3" w:rsidRDefault="00E83C22" w:rsidP="00E83C22">
      <w:pPr>
        <w:rPr>
          <w:rtl/>
        </w:rPr>
      </w:pPr>
    </w:p>
    <w:p w:rsidR="00E83C22" w:rsidRPr="004F31A3" w:rsidRDefault="00CC0F5D" w:rsidP="00CC0F5D">
      <w:pPr>
        <w:pStyle w:val="10"/>
        <w:spacing w:line="216" w:lineRule="auto"/>
        <w:rPr>
          <w:rtl/>
        </w:rPr>
      </w:pPr>
      <w:bookmarkStart w:id="110" w:name="_Toc34304520"/>
      <w:r w:rsidRPr="004F31A3">
        <w:rPr>
          <w:rFonts w:hint="cs"/>
          <w:rtl/>
        </w:rPr>
        <w:t>نظريّة الفداء الحسيني</w:t>
      </w:r>
      <w:bookmarkEnd w:id="110"/>
    </w:p>
    <w:p w:rsidR="00E83C22" w:rsidRPr="004F31A3" w:rsidRDefault="00CC0F5D" w:rsidP="00CC0F5D">
      <w:pPr>
        <w:pStyle w:val="10"/>
        <w:spacing w:line="216" w:lineRule="auto"/>
        <w:rPr>
          <w:sz w:val="26"/>
          <w:szCs w:val="42"/>
          <w:rtl/>
        </w:rPr>
      </w:pPr>
      <w:bookmarkStart w:id="111" w:name="_Toc34304521"/>
      <w:r w:rsidRPr="004F31A3">
        <w:rPr>
          <w:rFonts w:hint="cs"/>
          <w:sz w:val="26"/>
          <w:szCs w:val="42"/>
          <w:rtl/>
        </w:rPr>
        <w:t>نقدٌ وتحليل من خلال القرآن والسنّة</w:t>
      </w:r>
      <w:bookmarkEnd w:id="111"/>
    </w:p>
    <w:p w:rsidR="00E83C22" w:rsidRPr="004F31A3" w:rsidRDefault="00E83C22" w:rsidP="00E83C22">
      <w:pPr>
        <w:spacing w:line="300" w:lineRule="exact"/>
        <w:rPr>
          <w:rtl/>
        </w:rPr>
      </w:pPr>
    </w:p>
    <w:p w:rsidR="00E83C22" w:rsidRPr="004F31A3" w:rsidRDefault="00CC0F5D" w:rsidP="00CC0F5D">
      <w:pPr>
        <w:pStyle w:val="Author"/>
        <w:rPr>
          <w:rtl/>
        </w:rPr>
      </w:pPr>
      <w:bookmarkStart w:id="112" w:name="_Toc34304522"/>
      <w:r w:rsidRPr="004F31A3">
        <w:rPr>
          <w:rFonts w:hint="cs"/>
          <w:rtl/>
        </w:rPr>
        <w:t>د. الشيخ عصري الباني</w:t>
      </w:r>
      <w:r w:rsidR="00527634" w:rsidRPr="004F31A3">
        <w:rPr>
          <w:rFonts w:cs="Taher" w:hint="cs"/>
          <w:vertAlign w:val="superscript"/>
          <w:rtl/>
        </w:rPr>
        <w:t>(</w:t>
      </w:r>
      <w:r w:rsidR="00527634" w:rsidRPr="004F31A3">
        <w:rPr>
          <w:rFonts w:cs="Taher"/>
          <w:vertAlign w:val="superscript"/>
          <w:rtl/>
        </w:rPr>
        <w:footnoteReference w:customMarkFollows="1" w:id="9"/>
        <w:t>*)</w:t>
      </w:r>
      <w:bookmarkEnd w:id="112"/>
    </w:p>
    <w:p w:rsidR="00E83C22" w:rsidRPr="004F31A3" w:rsidRDefault="00E83C22" w:rsidP="00E83C22">
      <w:pPr>
        <w:spacing w:line="300" w:lineRule="exact"/>
        <w:rPr>
          <w:rtl/>
        </w:rPr>
      </w:pPr>
    </w:p>
    <w:p w:rsidR="00AE2856" w:rsidRPr="004F31A3" w:rsidRDefault="00AE2856" w:rsidP="00CC0F5D">
      <w:pPr>
        <w:pStyle w:val="31"/>
        <w:rPr>
          <w:color w:val="auto"/>
          <w:rtl/>
        </w:rPr>
      </w:pPr>
      <w:r w:rsidRPr="004F31A3">
        <w:rPr>
          <w:rFonts w:hint="cs"/>
          <w:color w:val="auto"/>
          <w:rtl/>
        </w:rPr>
        <w:t>مقدّمة</w:t>
      </w:r>
    </w:p>
    <w:p w:rsidR="00AE2856" w:rsidRPr="004F31A3" w:rsidRDefault="00AE2856" w:rsidP="00504089">
      <w:pPr>
        <w:rPr>
          <w:sz w:val="27"/>
          <w:rtl/>
        </w:rPr>
      </w:pPr>
      <w:r w:rsidRPr="004F31A3">
        <w:rPr>
          <w:rFonts w:hint="cs"/>
          <w:sz w:val="27"/>
          <w:rtl/>
        </w:rPr>
        <w:t>هناك</w:t>
      </w:r>
      <w:r w:rsidRPr="004F31A3">
        <w:rPr>
          <w:sz w:val="27"/>
          <w:rtl/>
        </w:rPr>
        <w:t xml:space="preserve"> </w:t>
      </w:r>
      <w:r w:rsidRPr="004F31A3">
        <w:rPr>
          <w:rFonts w:hint="cs"/>
          <w:sz w:val="27"/>
          <w:rtl/>
        </w:rPr>
        <w:t>فكرة</w:t>
      </w:r>
      <w:r w:rsidR="00780214" w:rsidRPr="004F31A3">
        <w:rPr>
          <w:rFonts w:hint="cs"/>
          <w:sz w:val="27"/>
          <w:rtl/>
        </w:rPr>
        <w:t>ٌ</w:t>
      </w:r>
      <w:r w:rsidRPr="004F31A3">
        <w:rPr>
          <w:sz w:val="27"/>
          <w:rtl/>
        </w:rPr>
        <w:t xml:space="preserve"> </w:t>
      </w:r>
      <w:r w:rsidRPr="004F31A3">
        <w:rPr>
          <w:rFonts w:hint="cs"/>
          <w:sz w:val="27"/>
          <w:rtl/>
        </w:rPr>
        <w:t>يستأنس</w:t>
      </w:r>
      <w:r w:rsidRPr="004F31A3">
        <w:rPr>
          <w:sz w:val="27"/>
          <w:rtl/>
        </w:rPr>
        <w:t xml:space="preserve"> </w:t>
      </w:r>
      <w:r w:rsidRPr="004F31A3">
        <w:rPr>
          <w:rFonts w:hint="cs"/>
          <w:sz w:val="27"/>
          <w:rtl/>
        </w:rPr>
        <w:t>بها</w:t>
      </w:r>
      <w:r w:rsidRPr="004F31A3">
        <w:rPr>
          <w:sz w:val="27"/>
          <w:rtl/>
        </w:rPr>
        <w:t xml:space="preserve"> </w:t>
      </w:r>
      <w:r w:rsidRPr="004F31A3">
        <w:rPr>
          <w:rFonts w:hint="cs"/>
          <w:sz w:val="27"/>
          <w:rtl/>
        </w:rPr>
        <w:t>بعض الناس</w:t>
      </w:r>
      <w:r w:rsidR="002F2784" w:rsidRPr="004F31A3">
        <w:rPr>
          <w:rFonts w:hint="cs"/>
          <w:sz w:val="27"/>
          <w:rtl/>
        </w:rPr>
        <w:t>،</w:t>
      </w:r>
      <w:r w:rsidRPr="004F31A3">
        <w:rPr>
          <w:sz w:val="27"/>
          <w:rtl/>
        </w:rPr>
        <w:t xml:space="preserve"> </w:t>
      </w:r>
      <w:r w:rsidRPr="004F31A3">
        <w:rPr>
          <w:rFonts w:hint="cs"/>
          <w:sz w:val="27"/>
          <w:rtl/>
        </w:rPr>
        <w:t>ويقوم بطرحها</w:t>
      </w:r>
      <w:r w:rsidRPr="004F31A3">
        <w:rPr>
          <w:sz w:val="27"/>
          <w:rtl/>
        </w:rPr>
        <w:t xml:space="preserve"> </w:t>
      </w:r>
      <w:r w:rsidRPr="004F31A3">
        <w:rPr>
          <w:rFonts w:hint="cs"/>
          <w:sz w:val="27"/>
          <w:rtl/>
        </w:rPr>
        <w:t>مجموعات</w:t>
      </w:r>
      <w:r w:rsidR="002F2784" w:rsidRPr="004F31A3">
        <w:rPr>
          <w:rFonts w:hint="cs"/>
          <w:sz w:val="27"/>
          <w:rtl/>
        </w:rPr>
        <w:t>ٌ،</w:t>
      </w:r>
      <w:r w:rsidRPr="004F31A3">
        <w:rPr>
          <w:sz w:val="27"/>
          <w:rtl/>
        </w:rPr>
        <w:t xml:space="preserve"> </w:t>
      </w:r>
      <w:r w:rsidRPr="004F31A3">
        <w:rPr>
          <w:rFonts w:hint="cs"/>
          <w:sz w:val="27"/>
          <w:rtl/>
        </w:rPr>
        <w:t>نذكر منهم:</w:t>
      </w:r>
    </w:p>
    <w:p w:rsidR="00AE2856" w:rsidRPr="004F31A3" w:rsidRDefault="00AE2856" w:rsidP="00504089">
      <w:pPr>
        <w:rPr>
          <w:sz w:val="27"/>
          <w:rtl/>
        </w:rPr>
      </w:pPr>
      <w:r w:rsidRPr="004F31A3">
        <w:rPr>
          <w:rFonts w:hint="cs"/>
          <w:sz w:val="27"/>
          <w:rtl/>
        </w:rPr>
        <w:t>ـ بعض</w:t>
      </w:r>
      <w:r w:rsidRPr="004F31A3">
        <w:rPr>
          <w:sz w:val="27"/>
          <w:rtl/>
        </w:rPr>
        <w:t xml:space="preserve"> </w:t>
      </w:r>
      <w:r w:rsidRPr="004F31A3">
        <w:rPr>
          <w:rFonts w:hint="cs"/>
          <w:sz w:val="27"/>
          <w:rtl/>
        </w:rPr>
        <w:t>خطباء</w:t>
      </w:r>
      <w:r w:rsidRPr="004F31A3">
        <w:rPr>
          <w:sz w:val="27"/>
          <w:rtl/>
        </w:rPr>
        <w:t xml:space="preserve"> </w:t>
      </w:r>
      <w:r w:rsidRPr="004F31A3">
        <w:rPr>
          <w:rFonts w:hint="cs"/>
          <w:sz w:val="27"/>
          <w:rtl/>
        </w:rPr>
        <w:t>المنبر.</w:t>
      </w:r>
    </w:p>
    <w:p w:rsidR="00AE2856" w:rsidRPr="004F31A3" w:rsidRDefault="00AE2856" w:rsidP="00504089">
      <w:pPr>
        <w:rPr>
          <w:sz w:val="27"/>
          <w:rtl/>
          <w:lang w:bidi="fa-IR"/>
        </w:rPr>
      </w:pPr>
      <w:r w:rsidRPr="004F31A3">
        <w:rPr>
          <w:rFonts w:hint="cs"/>
          <w:sz w:val="27"/>
          <w:rtl/>
        </w:rPr>
        <w:t>ـ بعض</w:t>
      </w:r>
      <w:r w:rsidRPr="004F31A3">
        <w:rPr>
          <w:sz w:val="27"/>
          <w:rtl/>
        </w:rPr>
        <w:t xml:space="preserve"> </w:t>
      </w:r>
      <w:r w:rsidRPr="004F31A3">
        <w:rPr>
          <w:rFonts w:hint="cs"/>
          <w:sz w:val="27"/>
          <w:rtl/>
        </w:rPr>
        <w:t>الشعراء</w:t>
      </w:r>
      <w:r w:rsidR="002F2784" w:rsidRPr="004F31A3">
        <w:rPr>
          <w:rFonts w:hint="cs"/>
          <w:sz w:val="27"/>
          <w:rtl/>
        </w:rPr>
        <w:t>،</w:t>
      </w:r>
      <w:r w:rsidRPr="004F31A3">
        <w:rPr>
          <w:sz w:val="27"/>
          <w:rtl/>
        </w:rPr>
        <w:t xml:space="preserve"> </w:t>
      </w:r>
      <w:r w:rsidR="002F2784" w:rsidRPr="004F31A3">
        <w:rPr>
          <w:rFonts w:hint="cs"/>
          <w:sz w:val="27"/>
          <w:rtl/>
        </w:rPr>
        <w:t>و</w:t>
      </w:r>
      <w:r w:rsidRPr="004F31A3">
        <w:rPr>
          <w:rFonts w:hint="cs"/>
          <w:sz w:val="27"/>
          <w:rtl/>
        </w:rPr>
        <w:t>خصوصاً</w:t>
      </w:r>
      <w:r w:rsidRPr="004F31A3">
        <w:rPr>
          <w:sz w:val="27"/>
          <w:rtl/>
        </w:rPr>
        <w:t xml:space="preserve"> </w:t>
      </w:r>
      <w:r w:rsidRPr="004F31A3">
        <w:rPr>
          <w:rFonts w:hint="cs"/>
          <w:sz w:val="27"/>
          <w:rtl/>
        </w:rPr>
        <w:t>في</w:t>
      </w:r>
      <w:r w:rsidRPr="004F31A3">
        <w:rPr>
          <w:sz w:val="27"/>
          <w:rtl/>
        </w:rPr>
        <w:t xml:space="preserve"> </w:t>
      </w:r>
      <w:r w:rsidR="002F2784" w:rsidRPr="004F31A3">
        <w:rPr>
          <w:rFonts w:hint="cs"/>
          <w:sz w:val="27"/>
          <w:rtl/>
        </w:rPr>
        <w:t>الشع</w:t>
      </w:r>
      <w:r w:rsidRPr="004F31A3">
        <w:rPr>
          <w:rFonts w:hint="cs"/>
          <w:sz w:val="27"/>
          <w:rtl/>
        </w:rPr>
        <w:t>ر</w:t>
      </w:r>
      <w:r w:rsidRPr="004F31A3">
        <w:rPr>
          <w:sz w:val="27"/>
          <w:rtl/>
        </w:rPr>
        <w:t xml:space="preserve"> </w:t>
      </w:r>
      <w:r w:rsidRPr="004F31A3">
        <w:rPr>
          <w:rFonts w:hint="cs"/>
          <w:sz w:val="27"/>
          <w:rtl/>
        </w:rPr>
        <w:t>الشعبي</w:t>
      </w:r>
      <w:r w:rsidRPr="004F31A3">
        <w:rPr>
          <w:sz w:val="27"/>
          <w:rtl/>
        </w:rPr>
        <w:t>.</w:t>
      </w:r>
    </w:p>
    <w:p w:rsidR="00AE2856" w:rsidRPr="004F31A3" w:rsidRDefault="00AE2856" w:rsidP="00504089">
      <w:pPr>
        <w:rPr>
          <w:sz w:val="27"/>
        </w:rPr>
      </w:pPr>
      <w:r w:rsidRPr="004F31A3">
        <w:rPr>
          <w:rFonts w:hint="cs"/>
          <w:sz w:val="27"/>
          <w:rtl/>
          <w:lang w:bidi="fa-IR"/>
        </w:rPr>
        <w:t>ـ بعض المتنسّ</w:t>
      </w:r>
      <w:r w:rsidR="002F2784" w:rsidRPr="004F31A3">
        <w:rPr>
          <w:rFonts w:hint="cs"/>
          <w:sz w:val="27"/>
          <w:rtl/>
          <w:lang w:bidi="fa-IR"/>
        </w:rPr>
        <w:t>ِ</w:t>
      </w:r>
      <w:r w:rsidRPr="004F31A3">
        <w:rPr>
          <w:rFonts w:hint="cs"/>
          <w:sz w:val="27"/>
          <w:rtl/>
          <w:lang w:bidi="fa-IR"/>
        </w:rPr>
        <w:t>كين</w:t>
      </w:r>
      <w:r w:rsidRPr="004F31A3">
        <w:rPr>
          <w:sz w:val="27"/>
          <w:rtl/>
          <w:lang w:bidi="fa-IR"/>
        </w:rPr>
        <w:t xml:space="preserve"> </w:t>
      </w:r>
      <w:r w:rsidRPr="004F31A3">
        <w:rPr>
          <w:rFonts w:hint="cs"/>
          <w:sz w:val="27"/>
          <w:rtl/>
          <w:lang w:bidi="fa-IR"/>
        </w:rPr>
        <w:t>على</w:t>
      </w:r>
      <w:r w:rsidRPr="004F31A3">
        <w:rPr>
          <w:sz w:val="27"/>
          <w:rtl/>
          <w:lang w:bidi="fa-IR"/>
        </w:rPr>
        <w:t xml:space="preserve"> </w:t>
      </w:r>
      <w:r w:rsidRPr="004F31A3">
        <w:rPr>
          <w:rFonts w:hint="cs"/>
          <w:sz w:val="27"/>
          <w:rtl/>
          <w:lang w:bidi="fa-IR"/>
        </w:rPr>
        <w:t>جهلٍ</w:t>
      </w:r>
      <w:r w:rsidRPr="004F31A3">
        <w:rPr>
          <w:sz w:val="27"/>
          <w:rtl/>
          <w:lang w:bidi="fa-IR"/>
        </w:rPr>
        <w:t xml:space="preserve"> </w:t>
      </w:r>
      <w:r w:rsidRPr="004F31A3">
        <w:rPr>
          <w:rFonts w:hint="cs"/>
          <w:sz w:val="27"/>
          <w:rtl/>
          <w:lang w:bidi="fa-IR"/>
        </w:rPr>
        <w:t>في</w:t>
      </w:r>
      <w:r w:rsidRPr="004F31A3">
        <w:rPr>
          <w:sz w:val="27"/>
          <w:rtl/>
          <w:lang w:bidi="fa-IR"/>
        </w:rPr>
        <w:t xml:space="preserve"> </w:t>
      </w:r>
      <w:r w:rsidRPr="004F31A3">
        <w:rPr>
          <w:rFonts w:hint="cs"/>
          <w:sz w:val="27"/>
          <w:rtl/>
          <w:lang w:bidi="fa-IR"/>
        </w:rPr>
        <w:t>الو</w:t>
      </w:r>
      <w:r w:rsidR="002F2784" w:rsidRPr="004F31A3">
        <w:rPr>
          <w:rFonts w:hint="cs"/>
          <w:sz w:val="27"/>
          <w:rtl/>
          <w:lang w:bidi="fa-IR"/>
        </w:rPr>
        <w:t>َ</w:t>
      </w:r>
      <w:r w:rsidRPr="004F31A3">
        <w:rPr>
          <w:rFonts w:hint="cs"/>
          <w:sz w:val="27"/>
          <w:rtl/>
          <w:lang w:bidi="fa-IR"/>
        </w:rPr>
        <w:t>س</w:t>
      </w:r>
      <w:r w:rsidR="002F2784" w:rsidRPr="004F31A3">
        <w:rPr>
          <w:rFonts w:hint="cs"/>
          <w:sz w:val="27"/>
          <w:rtl/>
          <w:lang w:bidi="fa-IR"/>
        </w:rPr>
        <w:t>َ</w:t>
      </w:r>
      <w:r w:rsidRPr="004F31A3">
        <w:rPr>
          <w:rFonts w:hint="cs"/>
          <w:sz w:val="27"/>
          <w:rtl/>
          <w:lang w:bidi="fa-IR"/>
        </w:rPr>
        <w:t>ط</w:t>
      </w:r>
      <w:r w:rsidRPr="004F31A3">
        <w:rPr>
          <w:sz w:val="27"/>
          <w:rtl/>
          <w:lang w:bidi="fa-IR"/>
        </w:rPr>
        <w:t xml:space="preserve"> </w:t>
      </w:r>
      <w:r w:rsidRPr="004F31A3">
        <w:rPr>
          <w:rFonts w:hint="cs"/>
          <w:sz w:val="27"/>
          <w:rtl/>
          <w:lang w:bidi="fa-IR"/>
        </w:rPr>
        <w:t>الشيعي</w:t>
      </w:r>
      <w:r w:rsidRPr="004F31A3">
        <w:rPr>
          <w:sz w:val="27"/>
          <w:rtl/>
          <w:lang w:bidi="fa-IR"/>
        </w:rPr>
        <w:t>.</w:t>
      </w:r>
    </w:p>
    <w:p w:rsidR="00AE2856" w:rsidRPr="004F31A3" w:rsidRDefault="00AE2856" w:rsidP="0099665B">
      <w:pPr>
        <w:rPr>
          <w:sz w:val="27"/>
          <w:rtl/>
        </w:rPr>
      </w:pPr>
      <w:r w:rsidRPr="004F31A3">
        <w:rPr>
          <w:rFonts w:hint="cs"/>
          <w:sz w:val="27"/>
          <w:rtl/>
        </w:rPr>
        <w:t>فقد</w:t>
      </w:r>
      <w:r w:rsidRPr="004F31A3">
        <w:rPr>
          <w:sz w:val="27"/>
          <w:rtl/>
        </w:rPr>
        <w:t xml:space="preserve"> </w:t>
      </w:r>
      <w:r w:rsidRPr="004F31A3">
        <w:rPr>
          <w:rFonts w:hint="cs"/>
          <w:sz w:val="27"/>
          <w:rtl/>
        </w:rPr>
        <w:t>حوّ</w:t>
      </w:r>
      <w:r w:rsidR="002F2784" w:rsidRPr="004F31A3">
        <w:rPr>
          <w:rFonts w:hint="cs"/>
          <w:sz w:val="27"/>
          <w:rtl/>
        </w:rPr>
        <w:t>َ</w:t>
      </w:r>
      <w:r w:rsidRPr="004F31A3">
        <w:rPr>
          <w:rFonts w:hint="cs"/>
          <w:sz w:val="27"/>
          <w:rtl/>
        </w:rPr>
        <w:t>لتْ</w:t>
      </w:r>
      <w:r w:rsidRPr="004F31A3">
        <w:rPr>
          <w:sz w:val="27"/>
          <w:rtl/>
        </w:rPr>
        <w:t xml:space="preserve"> </w:t>
      </w:r>
      <w:r w:rsidR="002F2784" w:rsidRPr="004F31A3">
        <w:rPr>
          <w:rFonts w:hint="cs"/>
          <w:sz w:val="27"/>
          <w:rtl/>
        </w:rPr>
        <w:t>فه</w:t>
      </w:r>
      <w:r w:rsidRPr="004F31A3">
        <w:rPr>
          <w:rFonts w:hint="cs"/>
          <w:sz w:val="27"/>
          <w:rtl/>
        </w:rPr>
        <w:t>مها</w:t>
      </w:r>
      <w:r w:rsidRPr="004F31A3">
        <w:rPr>
          <w:sz w:val="27"/>
          <w:rtl/>
        </w:rPr>
        <w:t xml:space="preserve"> </w:t>
      </w:r>
      <w:r w:rsidRPr="004F31A3">
        <w:rPr>
          <w:rFonts w:hint="cs"/>
          <w:sz w:val="27"/>
          <w:rtl/>
        </w:rPr>
        <w:t>للنهضة</w:t>
      </w:r>
      <w:r w:rsidRPr="004F31A3">
        <w:rPr>
          <w:sz w:val="27"/>
          <w:rtl/>
        </w:rPr>
        <w:t xml:space="preserve"> </w:t>
      </w:r>
      <w:r w:rsidRPr="004F31A3">
        <w:rPr>
          <w:rFonts w:hint="cs"/>
          <w:sz w:val="27"/>
          <w:rtl/>
        </w:rPr>
        <w:t>الحسينية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الاتّجاه</w:t>
      </w:r>
      <w:r w:rsidRPr="004F31A3">
        <w:rPr>
          <w:sz w:val="27"/>
          <w:rtl/>
        </w:rPr>
        <w:t>:</w:t>
      </w:r>
      <w:r w:rsidRPr="004F31A3">
        <w:rPr>
          <w:rFonts w:hint="cs"/>
          <w:sz w:val="27"/>
          <w:rtl/>
        </w:rPr>
        <w:t xml:space="preserve"> أن</w:t>
      </w:r>
      <w:r w:rsidRPr="004F31A3">
        <w:rPr>
          <w:sz w:val="27"/>
          <w:rtl/>
        </w:rPr>
        <w:t xml:space="preserve"> </w:t>
      </w:r>
      <w:r w:rsidR="002F2784" w:rsidRPr="004F31A3">
        <w:rPr>
          <w:rFonts w:hint="cs"/>
          <w:sz w:val="27"/>
          <w:rtl/>
        </w:rPr>
        <w:t>جعلت</w:t>
      </w:r>
      <w:r w:rsidRPr="004F31A3">
        <w:rPr>
          <w:sz w:val="27"/>
          <w:rtl/>
        </w:rPr>
        <w:t xml:space="preserve"> </w:t>
      </w:r>
      <w:r w:rsidRPr="004F31A3">
        <w:rPr>
          <w:rFonts w:hint="cs"/>
          <w:sz w:val="27"/>
          <w:rtl/>
        </w:rPr>
        <w:t>الحسين</w:t>
      </w:r>
      <w:r w:rsidR="00302621" w:rsidRPr="00304E89">
        <w:rPr>
          <w:rFonts w:cs="Mosawi" w:hint="cs"/>
          <w:sz w:val="22"/>
          <w:szCs w:val="22"/>
          <w:rtl/>
        </w:rPr>
        <w:t>×</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ق</w:t>
      </w:r>
      <w:r w:rsidR="0099665B">
        <w:rPr>
          <w:rFonts w:hint="cs"/>
          <w:sz w:val="27"/>
          <w:rtl/>
        </w:rPr>
        <w:t>ُ</w:t>
      </w:r>
      <w:r w:rsidRPr="004F31A3">
        <w:rPr>
          <w:rFonts w:hint="cs"/>
          <w:sz w:val="27"/>
          <w:rtl/>
        </w:rPr>
        <w:t>تل</w:t>
      </w:r>
      <w:r w:rsidRPr="004F31A3">
        <w:rPr>
          <w:sz w:val="27"/>
          <w:rtl/>
        </w:rPr>
        <w:t xml:space="preserve"> </w:t>
      </w:r>
      <w:r w:rsidRPr="004F31A3">
        <w:rPr>
          <w:rFonts w:hint="cs"/>
          <w:sz w:val="27"/>
          <w:rtl/>
        </w:rPr>
        <w:t>لأجل</w:t>
      </w:r>
      <w:r w:rsidRPr="004F31A3">
        <w:rPr>
          <w:sz w:val="27"/>
          <w:rtl/>
        </w:rPr>
        <w:t xml:space="preserve"> </w:t>
      </w:r>
      <w:r w:rsidRPr="004F31A3">
        <w:rPr>
          <w:rFonts w:hint="cs"/>
          <w:sz w:val="27"/>
          <w:rtl/>
        </w:rPr>
        <w:t>مغفرة</w:t>
      </w:r>
      <w:r w:rsidRPr="004F31A3">
        <w:rPr>
          <w:sz w:val="27"/>
          <w:rtl/>
        </w:rPr>
        <w:t xml:space="preserve"> </w:t>
      </w:r>
      <w:r w:rsidRPr="004F31A3">
        <w:rPr>
          <w:rFonts w:hint="cs"/>
          <w:sz w:val="27"/>
          <w:rtl/>
        </w:rPr>
        <w:t>ذنوبنا</w:t>
      </w:r>
      <w:r w:rsidR="002F2784" w:rsidRPr="004F31A3">
        <w:rPr>
          <w:rFonts w:hint="cs"/>
          <w:sz w:val="27"/>
          <w:rtl/>
        </w:rPr>
        <w:t>؛</w:t>
      </w:r>
      <w:r w:rsidRPr="004F31A3">
        <w:rPr>
          <w:sz w:val="27"/>
          <w:rtl/>
        </w:rPr>
        <w:t xml:space="preserve"> </w:t>
      </w:r>
      <w:r w:rsidRPr="004F31A3">
        <w:rPr>
          <w:rFonts w:hint="cs"/>
          <w:sz w:val="27"/>
          <w:rtl/>
        </w:rPr>
        <w:t>ولأجل</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ندخل</w:t>
      </w:r>
      <w:r w:rsidRPr="004F31A3">
        <w:rPr>
          <w:sz w:val="27"/>
          <w:rtl/>
        </w:rPr>
        <w:t xml:space="preserve"> </w:t>
      </w:r>
      <w:r w:rsidRPr="004F31A3">
        <w:rPr>
          <w:rFonts w:hint="cs"/>
          <w:sz w:val="27"/>
          <w:rtl/>
        </w:rPr>
        <w:t>الجنان</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آخرتنا.</w:t>
      </w:r>
      <w:r w:rsidRPr="004F31A3">
        <w:rPr>
          <w:sz w:val="27"/>
          <w:rtl/>
        </w:rPr>
        <w:t xml:space="preserve"> </w:t>
      </w:r>
      <w:r w:rsidRPr="004F31A3">
        <w:rPr>
          <w:rFonts w:hint="cs"/>
          <w:sz w:val="27"/>
          <w:rtl/>
        </w:rPr>
        <w:t>وهذا</w:t>
      </w:r>
      <w:r w:rsidRPr="004F31A3">
        <w:rPr>
          <w:sz w:val="27"/>
          <w:rtl/>
        </w:rPr>
        <w:t xml:space="preserve"> </w:t>
      </w:r>
      <w:r w:rsidRPr="004F31A3">
        <w:rPr>
          <w:rFonts w:hint="cs"/>
          <w:sz w:val="27"/>
          <w:rtl/>
        </w:rPr>
        <w:t>المنطق</w:t>
      </w:r>
      <w:r w:rsidRPr="004F31A3">
        <w:rPr>
          <w:sz w:val="27"/>
          <w:rtl/>
        </w:rPr>
        <w:t xml:space="preserve"> </w:t>
      </w:r>
      <w:r w:rsidRPr="004F31A3">
        <w:rPr>
          <w:rFonts w:hint="cs"/>
          <w:sz w:val="27"/>
          <w:rtl/>
        </w:rPr>
        <w:t>منطق</w:t>
      </w:r>
      <w:r w:rsidRPr="004F31A3">
        <w:rPr>
          <w:sz w:val="27"/>
          <w:rtl/>
        </w:rPr>
        <w:t xml:space="preserve"> </w:t>
      </w:r>
      <w:r w:rsidRPr="004F31A3">
        <w:rPr>
          <w:rFonts w:hint="cs"/>
          <w:sz w:val="27"/>
          <w:rtl/>
        </w:rPr>
        <w:t>المسيحية</w:t>
      </w:r>
      <w:r w:rsidR="002F2784" w:rsidRPr="004F31A3">
        <w:rPr>
          <w:rFonts w:hint="cs"/>
          <w:sz w:val="27"/>
          <w:rtl/>
        </w:rPr>
        <w:t>،</w:t>
      </w:r>
      <w:r w:rsidRPr="004F31A3">
        <w:rPr>
          <w:rFonts w:hint="cs"/>
          <w:sz w:val="27"/>
          <w:rtl/>
        </w:rPr>
        <w:t xml:space="preserve"> كما سي</w:t>
      </w:r>
      <w:r w:rsidR="0099665B">
        <w:rPr>
          <w:rFonts w:hint="cs"/>
          <w:sz w:val="27"/>
          <w:rtl/>
        </w:rPr>
        <w:t>أ</w:t>
      </w:r>
      <w:r w:rsidRPr="004F31A3">
        <w:rPr>
          <w:rFonts w:hint="cs"/>
          <w:sz w:val="27"/>
          <w:rtl/>
        </w:rPr>
        <w:t>تي في تضاعيف هذا البحث</w:t>
      </w:r>
      <w:r w:rsidR="002F2784" w:rsidRPr="004F31A3">
        <w:rPr>
          <w:rFonts w:hint="cs"/>
          <w:sz w:val="27"/>
          <w:rtl/>
        </w:rPr>
        <w:t>.</w:t>
      </w:r>
      <w:r w:rsidRPr="004F31A3">
        <w:rPr>
          <w:rFonts w:hint="cs"/>
          <w:sz w:val="27"/>
          <w:rtl/>
        </w:rPr>
        <w:t xml:space="preserve"> وهو بلا </w:t>
      </w:r>
      <w:r w:rsidR="002F2784" w:rsidRPr="004F31A3">
        <w:rPr>
          <w:rFonts w:hint="cs"/>
          <w:sz w:val="27"/>
          <w:rtl/>
        </w:rPr>
        <w:t>إ</w:t>
      </w:r>
      <w:r w:rsidRPr="004F31A3">
        <w:rPr>
          <w:rFonts w:hint="cs"/>
          <w:sz w:val="27"/>
          <w:rtl/>
        </w:rPr>
        <w:t>شكال</w:t>
      </w:r>
      <w:r w:rsidR="002F2784" w:rsidRPr="004F31A3">
        <w:rPr>
          <w:rFonts w:hint="cs"/>
          <w:sz w:val="27"/>
          <w:rtl/>
        </w:rPr>
        <w:t>ٍ</w:t>
      </w:r>
      <w:r w:rsidRPr="004F31A3">
        <w:rPr>
          <w:rFonts w:hint="cs"/>
          <w:sz w:val="27"/>
          <w:rtl/>
        </w:rPr>
        <w:t xml:space="preserve"> فهم</w:t>
      </w:r>
      <w:r w:rsidR="002F2784" w:rsidRPr="004F31A3">
        <w:rPr>
          <w:rFonts w:hint="cs"/>
          <w:sz w:val="27"/>
          <w:rtl/>
        </w:rPr>
        <w:t>ٌ</w:t>
      </w:r>
      <w:r w:rsidRPr="004F31A3">
        <w:rPr>
          <w:rFonts w:hint="cs"/>
          <w:sz w:val="27"/>
          <w:rtl/>
        </w:rPr>
        <w:t xml:space="preserve"> منحرف،</w:t>
      </w:r>
      <w:r w:rsidRPr="004F31A3">
        <w:rPr>
          <w:sz w:val="27"/>
          <w:rtl/>
        </w:rPr>
        <w:t xml:space="preserve"> </w:t>
      </w:r>
      <w:r w:rsidRPr="004F31A3">
        <w:rPr>
          <w:rFonts w:hint="cs"/>
          <w:sz w:val="27"/>
          <w:rtl/>
        </w:rPr>
        <w:t>وفكرة</w:t>
      </w:r>
      <w:r w:rsidR="002F2784" w:rsidRPr="004F31A3">
        <w:rPr>
          <w:rFonts w:hint="cs"/>
          <w:sz w:val="27"/>
          <w:rtl/>
        </w:rPr>
        <w:t>ٌ</w:t>
      </w:r>
      <w:r w:rsidRPr="004F31A3">
        <w:rPr>
          <w:sz w:val="27"/>
          <w:rtl/>
        </w:rPr>
        <w:t xml:space="preserve"> </w:t>
      </w:r>
      <w:r w:rsidRPr="004F31A3">
        <w:rPr>
          <w:rFonts w:hint="cs"/>
          <w:sz w:val="27"/>
          <w:rtl/>
        </w:rPr>
        <w:t>خاطئة بشكل</w:t>
      </w:r>
      <w:r w:rsidR="002F2784" w:rsidRPr="004F31A3">
        <w:rPr>
          <w:rFonts w:hint="cs"/>
          <w:sz w:val="27"/>
          <w:rtl/>
        </w:rPr>
        <w:t>ٍ</w:t>
      </w:r>
      <w:r w:rsidRPr="004F31A3">
        <w:rPr>
          <w:rFonts w:hint="cs"/>
          <w:sz w:val="27"/>
          <w:rtl/>
        </w:rPr>
        <w:t xml:space="preserve"> كامل</w:t>
      </w:r>
      <w:r w:rsidRPr="004F31A3">
        <w:rPr>
          <w:sz w:val="27"/>
          <w:rtl/>
        </w:rPr>
        <w:t>.</w:t>
      </w:r>
      <w:r w:rsidRPr="004F31A3">
        <w:rPr>
          <w:rFonts w:hint="cs"/>
          <w:sz w:val="27"/>
          <w:rtl/>
        </w:rPr>
        <w:t xml:space="preserve"> فشفاعة</w:t>
      </w:r>
      <w:r w:rsidRPr="004F31A3">
        <w:rPr>
          <w:sz w:val="27"/>
          <w:rtl/>
        </w:rPr>
        <w:t xml:space="preserve"> </w:t>
      </w:r>
      <w:r w:rsidRPr="004F31A3">
        <w:rPr>
          <w:rFonts w:hint="cs"/>
          <w:sz w:val="27"/>
          <w:rtl/>
        </w:rPr>
        <w:t>الحسين</w:t>
      </w:r>
      <w:r w:rsidR="00302621" w:rsidRPr="00304E89">
        <w:rPr>
          <w:rFonts w:cs="Mosawi" w:hint="cs"/>
          <w:sz w:val="22"/>
          <w:szCs w:val="22"/>
          <w:rtl/>
        </w:rPr>
        <w:t>×</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حدود</w:t>
      </w:r>
      <w:r w:rsidRPr="004F31A3">
        <w:rPr>
          <w:sz w:val="27"/>
          <w:rtl/>
        </w:rPr>
        <w:t xml:space="preserve"> </w:t>
      </w:r>
      <w:r w:rsidRPr="004F31A3">
        <w:rPr>
          <w:rFonts w:hint="cs"/>
          <w:sz w:val="27"/>
          <w:rtl/>
        </w:rPr>
        <w:t>لها،</w:t>
      </w:r>
      <w:r w:rsidRPr="004F31A3">
        <w:rPr>
          <w:sz w:val="27"/>
          <w:rtl/>
        </w:rPr>
        <w:t xml:space="preserve"> </w:t>
      </w:r>
      <w:r w:rsidRPr="004F31A3">
        <w:rPr>
          <w:rFonts w:hint="cs"/>
          <w:sz w:val="27"/>
          <w:rtl/>
        </w:rPr>
        <w:t>و</w:t>
      </w:r>
      <w:r w:rsidR="002F2784" w:rsidRPr="004F31A3">
        <w:rPr>
          <w:rFonts w:hint="cs"/>
          <w:sz w:val="27"/>
          <w:rtl/>
        </w:rPr>
        <w:t>إ</w:t>
      </w:r>
      <w:r w:rsidRPr="004F31A3">
        <w:rPr>
          <w:rFonts w:hint="cs"/>
          <w:sz w:val="27"/>
          <w:rtl/>
        </w:rPr>
        <w:t xml:space="preserve">حياء </w:t>
      </w:r>
      <w:r w:rsidR="002F2784" w:rsidRPr="004F31A3">
        <w:rPr>
          <w:rFonts w:hint="cs"/>
          <w:sz w:val="27"/>
          <w:rtl/>
        </w:rPr>
        <w:t>أ</w:t>
      </w:r>
      <w:r w:rsidRPr="004F31A3">
        <w:rPr>
          <w:rFonts w:hint="cs"/>
          <w:sz w:val="27"/>
          <w:rtl/>
        </w:rPr>
        <w:t>مر الحسين</w:t>
      </w:r>
      <w:r w:rsidR="00302621" w:rsidRPr="00304E89">
        <w:rPr>
          <w:rFonts w:cs="Mosawi"/>
          <w:sz w:val="22"/>
          <w:szCs w:val="22"/>
          <w:rtl/>
        </w:rPr>
        <w:t>×</w:t>
      </w:r>
      <w:r w:rsidRPr="004F31A3">
        <w:rPr>
          <w:sz w:val="27"/>
          <w:rtl/>
        </w:rPr>
        <w:t xml:space="preserve"> </w:t>
      </w:r>
      <w:r w:rsidRPr="004F31A3">
        <w:rPr>
          <w:rFonts w:hint="cs"/>
          <w:sz w:val="27"/>
          <w:rtl/>
        </w:rPr>
        <w:t>له</w:t>
      </w:r>
      <w:r w:rsidRPr="004F31A3">
        <w:rPr>
          <w:sz w:val="27"/>
          <w:rtl/>
        </w:rPr>
        <w:t xml:space="preserve"> </w:t>
      </w:r>
      <w:r w:rsidRPr="004F31A3">
        <w:rPr>
          <w:rFonts w:hint="cs"/>
          <w:sz w:val="27"/>
          <w:rtl/>
        </w:rPr>
        <w:t>أجر</w:t>
      </w:r>
      <w:r w:rsidR="002F2784" w:rsidRPr="004F31A3">
        <w:rPr>
          <w:rFonts w:hint="cs"/>
          <w:sz w:val="27"/>
          <w:rtl/>
        </w:rPr>
        <w:t>ُ</w:t>
      </w:r>
      <w:r w:rsidRPr="004F31A3">
        <w:rPr>
          <w:rFonts w:hint="cs"/>
          <w:sz w:val="27"/>
          <w:rtl/>
        </w:rPr>
        <w:t>ه</w:t>
      </w:r>
      <w:r w:rsidRPr="004F31A3">
        <w:rPr>
          <w:sz w:val="27"/>
          <w:rtl/>
        </w:rPr>
        <w:t xml:space="preserve"> </w:t>
      </w:r>
      <w:r w:rsidRPr="004F31A3">
        <w:rPr>
          <w:rFonts w:hint="cs"/>
          <w:sz w:val="27"/>
          <w:rtl/>
        </w:rPr>
        <w:t>وثواب</w:t>
      </w:r>
      <w:r w:rsidR="002F2784" w:rsidRPr="004F31A3">
        <w:rPr>
          <w:rFonts w:hint="cs"/>
          <w:sz w:val="27"/>
          <w:rtl/>
        </w:rPr>
        <w:t>ُ</w:t>
      </w:r>
      <w:r w:rsidRPr="004F31A3">
        <w:rPr>
          <w:rFonts w:hint="cs"/>
          <w:sz w:val="27"/>
          <w:rtl/>
        </w:rPr>
        <w:t>ه،</w:t>
      </w:r>
      <w:r w:rsidRPr="004F31A3">
        <w:rPr>
          <w:sz w:val="27"/>
          <w:rtl/>
        </w:rPr>
        <w:t xml:space="preserve"> </w:t>
      </w:r>
      <w:r w:rsidRPr="004F31A3">
        <w:rPr>
          <w:rFonts w:hint="cs"/>
          <w:sz w:val="27"/>
          <w:rtl/>
        </w:rPr>
        <w:t>وهذا</w:t>
      </w:r>
      <w:r w:rsidRPr="004F31A3">
        <w:rPr>
          <w:sz w:val="27"/>
          <w:rtl/>
        </w:rPr>
        <w:t xml:space="preserve"> </w:t>
      </w:r>
      <w:r w:rsidRPr="004F31A3">
        <w:rPr>
          <w:rFonts w:hint="cs"/>
          <w:sz w:val="27"/>
          <w:rtl/>
        </w:rPr>
        <w:t>شيء</w:t>
      </w:r>
      <w:r w:rsidR="002F2784" w:rsidRPr="004F31A3">
        <w:rPr>
          <w:rFonts w:hint="cs"/>
          <w:sz w:val="27"/>
          <w:rtl/>
        </w:rPr>
        <w:t>ٌ</w:t>
      </w:r>
      <w:r w:rsidRPr="004F31A3">
        <w:rPr>
          <w:sz w:val="27"/>
          <w:rtl/>
        </w:rPr>
        <w:t xml:space="preserve"> </w:t>
      </w:r>
      <w:r w:rsidRPr="004F31A3">
        <w:rPr>
          <w:rFonts w:hint="cs"/>
          <w:sz w:val="27"/>
          <w:rtl/>
        </w:rPr>
        <w:t xml:space="preserve">يستند </w:t>
      </w:r>
      <w:r w:rsidR="002F2784" w:rsidRPr="004F31A3">
        <w:rPr>
          <w:rFonts w:hint="cs"/>
          <w:sz w:val="27"/>
          <w:rtl/>
        </w:rPr>
        <w:t>إ</w:t>
      </w:r>
      <w:r w:rsidRPr="004F31A3">
        <w:rPr>
          <w:rFonts w:hint="cs"/>
          <w:sz w:val="27"/>
          <w:rtl/>
        </w:rPr>
        <w:t>لى</w:t>
      </w:r>
      <w:r w:rsidRPr="004F31A3">
        <w:rPr>
          <w:sz w:val="27"/>
          <w:rtl/>
        </w:rPr>
        <w:t xml:space="preserve"> </w:t>
      </w:r>
      <w:r w:rsidRPr="004F31A3">
        <w:rPr>
          <w:rFonts w:hint="cs"/>
          <w:sz w:val="27"/>
          <w:rtl/>
        </w:rPr>
        <w:t>منطق</w:t>
      </w:r>
      <w:r w:rsidRPr="004F31A3">
        <w:rPr>
          <w:sz w:val="27"/>
          <w:rtl/>
        </w:rPr>
        <w:t xml:space="preserve"> </w:t>
      </w:r>
      <w:r w:rsidRPr="004F31A3">
        <w:rPr>
          <w:rFonts w:hint="cs"/>
          <w:sz w:val="27"/>
          <w:rtl/>
        </w:rPr>
        <w:t>القران الكريم</w:t>
      </w:r>
      <w:r w:rsidRPr="004F31A3">
        <w:rPr>
          <w:sz w:val="27"/>
          <w:rtl/>
        </w:rPr>
        <w:t xml:space="preserve"> </w:t>
      </w:r>
      <w:r w:rsidRPr="004F31A3">
        <w:rPr>
          <w:rFonts w:hint="cs"/>
          <w:sz w:val="27"/>
          <w:rtl/>
        </w:rPr>
        <w:t>والسن</w:t>
      </w:r>
      <w:r w:rsidR="002F2784" w:rsidRPr="004F31A3">
        <w:rPr>
          <w:rFonts w:hint="cs"/>
          <w:sz w:val="27"/>
          <w:rtl/>
        </w:rPr>
        <w:t>ّ</w:t>
      </w:r>
      <w:r w:rsidRPr="004F31A3">
        <w:rPr>
          <w:rFonts w:hint="cs"/>
          <w:sz w:val="27"/>
          <w:rtl/>
        </w:rPr>
        <w:t>ة الشريفة</w:t>
      </w:r>
      <w:r w:rsidR="002F2784" w:rsidRPr="004F31A3">
        <w:rPr>
          <w:rFonts w:hint="cs"/>
          <w:sz w:val="27"/>
          <w:rtl/>
        </w:rPr>
        <w:t>،</w:t>
      </w:r>
      <w:r w:rsidRPr="004F31A3">
        <w:rPr>
          <w:sz w:val="27"/>
          <w:rtl/>
        </w:rPr>
        <w:t xml:space="preserve"> </w:t>
      </w:r>
      <w:r w:rsidRPr="004F31A3">
        <w:rPr>
          <w:rFonts w:hint="cs"/>
          <w:sz w:val="27"/>
          <w:rtl/>
        </w:rPr>
        <w:t>وله</w:t>
      </w:r>
      <w:r w:rsidRPr="004F31A3">
        <w:rPr>
          <w:sz w:val="27"/>
          <w:rtl/>
        </w:rPr>
        <w:t xml:space="preserve"> </w:t>
      </w:r>
      <w:r w:rsidRPr="004F31A3">
        <w:rPr>
          <w:rFonts w:hint="cs"/>
          <w:sz w:val="27"/>
          <w:rtl/>
        </w:rPr>
        <w:t>تفاصيله</w:t>
      </w:r>
      <w:r w:rsidRPr="004F31A3">
        <w:rPr>
          <w:sz w:val="27"/>
          <w:rtl/>
        </w:rPr>
        <w:t xml:space="preserve"> </w:t>
      </w:r>
      <w:r w:rsidRPr="004F31A3">
        <w:rPr>
          <w:rFonts w:hint="cs"/>
          <w:sz w:val="27"/>
          <w:rtl/>
        </w:rPr>
        <w:t>وأسسه</w:t>
      </w:r>
      <w:r w:rsidRPr="004F31A3">
        <w:rPr>
          <w:sz w:val="27"/>
          <w:rtl/>
        </w:rPr>
        <w:t xml:space="preserve"> </w:t>
      </w:r>
      <w:r w:rsidRPr="004F31A3">
        <w:rPr>
          <w:rFonts w:hint="cs"/>
          <w:sz w:val="27"/>
          <w:rtl/>
        </w:rPr>
        <w:t>وجذوره</w:t>
      </w:r>
      <w:r w:rsidR="002F2784" w:rsidRPr="004F31A3">
        <w:rPr>
          <w:rFonts w:hint="cs"/>
          <w:sz w:val="27"/>
          <w:rtl/>
        </w:rPr>
        <w:t>،</w:t>
      </w:r>
      <w:r w:rsidRPr="004F31A3">
        <w:rPr>
          <w:rFonts w:hint="cs"/>
          <w:sz w:val="27"/>
          <w:rtl/>
        </w:rPr>
        <w:t xml:space="preserve"> ولكنه لا يرتبط بفكرة الفداء</w:t>
      </w:r>
      <w:r w:rsidRPr="004F31A3">
        <w:rPr>
          <w:sz w:val="27"/>
          <w:rtl/>
        </w:rPr>
        <w:t xml:space="preserve"> </w:t>
      </w:r>
      <w:r w:rsidRPr="004F31A3">
        <w:rPr>
          <w:rFonts w:hint="cs"/>
          <w:sz w:val="27"/>
          <w:rtl/>
        </w:rPr>
        <w:t>المسيحي</w:t>
      </w:r>
      <w:r w:rsidR="002F2784" w:rsidRPr="004F31A3">
        <w:rPr>
          <w:rFonts w:hint="cs"/>
          <w:sz w:val="27"/>
          <w:rtl/>
        </w:rPr>
        <w:t>ّ،</w:t>
      </w:r>
      <w:r w:rsidRPr="004F31A3">
        <w:rPr>
          <w:rFonts w:hint="cs"/>
          <w:sz w:val="27"/>
          <w:rtl/>
        </w:rPr>
        <w:t xml:space="preserve"> لا من قريب</w:t>
      </w:r>
      <w:r w:rsidR="002F2784" w:rsidRPr="004F31A3">
        <w:rPr>
          <w:rFonts w:hint="cs"/>
          <w:sz w:val="27"/>
          <w:rtl/>
        </w:rPr>
        <w:t>ٍ</w:t>
      </w:r>
      <w:r w:rsidRPr="004F31A3">
        <w:rPr>
          <w:rFonts w:hint="cs"/>
          <w:sz w:val="27"/>
          <w:rtl/>
        </w:rPr>
        <w:t xml:space="preserve"> ولا من بعيد</w:t>
      </w:r>
      <w:r w:rsidRPr="004F31A3">
        <w:rPr>
          <w:sz w:val="27"/>
          <w:rtl/>
        </w:rPr>
        <w:t>.</w:t>
      </w:r>
      <w:r w:rsidRPr="004F31A3">
        <w:rPr>
          <w:rFonts w:hint="cs"/>
          <w:sz w:val="27"/>
          <w:rtl/>
        </w:rPr>
        <w:t xml:space="preserve"> </w:t>
      </w:r>
    </w:p>
    <w:p w:rsidR="00AE2856" w:rsidRPr="004F31A3" w:rsidRDefault="00AE2856" w:rsidP="00504089">
      <w:pPr>
        <w:rPr>
          <w:sz w:val="27"/>
          <w:rtl/>
        </w:rPr>
      </w:pPr>
    </w:p>
    <w:p w:rsidR="00AE2856" w:rsidRPr="004F31A3" w:rsidRDefault="00AE2856" w:rsidP="001975A3">
      <w:pPr>
        <w:pStyle w:val="31"/>
        <w:rPr>
          <w:color w:val="auto"/>
          <w:rtl/>
        </w:rPr>
      </w:pPr>
      <w:r w:rsidRPr="004F31A3">
        <w:rPr>
          <w:rFonts w:hint="cs"/>
          <w:color w:val="auto"/>
          <w:rtl/>
        </w:rPr>
        <w:t>أساس نشوء فكرة</w:t>
      </w:r>
      <w:r w:rsidRPr="004F31A3">
        <w:rPr>
          <w:color w:val="auto"/>
          <w:rtl/>
        </w:rPr>
        <w:t xml:space="preserve"> </w:t>
      </w:r>
      <w:r w:rsidRPr="004F31A3">
        <w:rPr>
          <w:rFonts w:hint="cs"/>
          <w:color w:val="auto"/>
          <w:rtl/>
        </w:rPr>
        <w:t>الفداء</w:t>
      </w:r>
      <w:r w:rsidRPr="004F31A3">
        <w:rPr>
          <w:color w:val="auto"/>
          <w:rtl/>
        </w:rPr>
        <w:t xml:space="preserve"> </w:t>
      </w:r>
      <w:r w:rsidRPr="004F31A3">
        <w:rPr>
          <w:rFonts w:hint="cs"/>
          <w:color w:val="auto"/>
          <w:rtl/>
        </w:rPr>
        <w:t>المسيحي</w:t>
      </w:r>
    </w:p>
    <w:p w:rsidR="00AE2856" w:rsidRPr="004F31A3" w:rsidRDefault="00AE2856" w:rsidP="00504089">
      <w:pPr>
        <w:rPr>
          <w:sz w:val="27"/>
          <w:rtl/>
        </w:rPr>
      </w:pPr>
      <w:r w:rsidRPr="004F31A3">
        <w:rPr>
          <w:rFonts w:hint="cs"/>
          <w:sz w:val="27"/>
          <w:rtl/>
        </w:rPr>
        <w:t>فكرة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المسيحي</w:t>
      </w:r>
      <w:r w:rsidRPr="004F31A3">
        <w:rPr>
          <w:sz w:val="27"/>
          <w:rtl/>
        </w:rPr>
        <w:t xml:space="preserve"> </w:t>
      </w:r>
      <w:r w:rsidRPr="004F31A3">
        <w:rPr>
          <w:rFonts w:hint="cs"/>
          <w:sz w:val="27"/>
          <w:rtl/>
        </w:rPr>
        <w:t>هي</w:t>
      </w:r>
      <w:r w:rsidRPr="004F31A3">
        <w:rPr>
          <w:sz w:val="27"/>
          <w:rtl/>
        </w:rPr>
        <w:t xml:space="preserve"> </w:t>
      </w:r>
      <w:r w:rsidRPr="004F31A3">
        <w:rPr>
          <w:rFonts w:hint="cs"/>
          <w:sz w:val="27"/>
          <w:rtl/>
        </w:rPr>
        <w:t>فكرة</w:t>
      </w:r>
      <w:r w:rsidR="002F2784" w:rsidRPr="004F31A3">
        <w:rPr>
          <w:rFonts w:hint="cs"/>
          <w:sz w:val="27"/>
          <w:rtl/>
        </w:rPr>
        <w:t>ٌ</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الدين</w:t>
      </w:r>
      <w:r w:rsidRPr="004F31A3">
        <w:rPr>
          <w:sz w:val="27"/>
          <w:rtl/>
        </w:rPr>
        <w:t xml:space="preserve"> </w:t>
      </w:r>
      <w:r w:rsidRPr="004F31A3">
        <w:rPr>
          <w:rFonts w:hint="cs"/>
          <w:sz w:val="27"/>
          <w:rtl/>
        </w:rPr>
        <w:t>المسيحي</w:t>
      </w:r>
      <w:r w:rsidRPr="004F31A3">
        <w:rPr>
          <w:sz w:val="27"/>
          <w:rtl/>
        </w:rPr>
        <w:t xml:space="preserve"> </w:t>
      </w:r>
      <w:r w:rsidRPr="004F31A3">
        <w:rPr>
          <w:rFonts w:hint="cs"/>
          <w:sz w:val="27"/>
          <w:rtl/>
        </w:rPr>
        <w:t>نفسه</w:t>
      </w:r>
      <w:r w:rsidR="002F2784" w:rsidRPr="004F31A3">
        <w:rPr>
          <w:rFonts w:hint="cs"/>
          <w:sz w:val="27"/>
          <w:rtl/>
        </w:rPr>
        <w:t>،</w:t>
      </w:r>
      <w:r w:rsidRPr="004F31A3">
        <w:rPr>
          <w:sz w:val="27"/>
          <w:rtl/>
        </w:rPr>
        <w:t xml:space="preserve"> </w:t>
      </w:r>
      <w:r w:rsidRPr="004F31A3">
        <w:rPr>
          <w:rFonts w:hint="cs"/>
          <w:sz w:val="27"/>
          <w:rtl/>
        </w:rPr>
        <w:t>برنامج</w:t>
      </w:r>
      <w:r w:rsidRPr="004F31A3">
        <w:rPr>
          <w:sz w:val="27"/>
          <w:rtl/>
        </w:rPr>
        <w:t xml:space="preserve"> </w:t>
      </w:r>
      <w:r w:rsidRPr="004F31A3">
        <w:rPr>
          <w:rFonts w:hint="cs"/>
          <w:sz w:val="27"/>
          <w:rtl/>
        </w:rPr>
        <w:t>اشترك</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إيجاده مجموعة عوامل</w:t>
      </w:r>
      <w:r w:rsidR="002F2784" w:rsidRPr="004F31A3">
        <w:rPr>
          <w:rFonts w:hint="cs"/>
          <w:sz w:val="27"/>
          <w:rtl/>
        </w:rPr>
        <w:t>:</w:t>
      </w:r>
    </w:p>
    <w:p w:rsidR="00AE2856" w:rsidRPr="004F31A3" w:rsidRDefault="00AE2856" w:rsidP="00504089">
      <w:pPr>
        <w:rPr>
          <w:sz w:val="27"/>
          <w:rtl/>
        </w:rPr>
      </w:pPr>
      <w:r w:rsidRPr="004F31A3">
        <w:rPr>
          <w:rFonts w:hint="cs"/>
          <w:sz w:val="27"/>
          <w:rtl/>
        </w:rPr>
        <w:lastRenderedPageBreak/>
        <w:t>ـ أباطرة</w:t>
      </w:r>
      <w:r w:rsidRPr="004F31A3">
        <w:rPr>
          <w:sz w:val="27"/>
          <w:rtl/>
        </w:rPr>
        <w:t xml:space="preserve"> </w:t>
      </w:r>
      <w:r w:rsidRPr="004F31A3">
        <w:rPr>
          <w:rFonts w:hint="cs"/>
          <w:sz w:val="27"/>
          <w:rtl/>
        </w:rPr>
        <w:t>الروم</w:t>
      </w:r>
      <w:r w:rsidRPr="004F31A3">
        <w:rPr>
          <w:sz w:val="27"/>
          <w:rtl/>
        </w:rPr>
        <w:t>.</w:t>
      </w:r>
    </w:p>
    <w:p w:rsidR="00AE2856" w:rsidRPr="004F31A3" w:rsidRDefault="00AE2856" w:rsidP="00504089">
      <w:pPr>
        <w:rPr>
          <w:sz w:val="27"/>
          <w:rtl/>
        </w:rPr>
      </w:pPr>
      <w:r w:rsidRPr="004F31A3">
        <w:rPr>
          <w:rFonts w:hint="cs"/>
          <w:sz w:val="27"/>
          <w:rtl/>
        </w:rPr>
        <w:t>ـ رجال</w:t>
      </w:r>
      <w:r w:rsidRPr="004F31A3">
        <w:rPr>
          <w:sz w:val="27"/>
          <w:rtl/>
        </w:rPr>
        <w:t xml:space="preserve"> </w:t>
      </w:r>
      <w:r w:rsidRPr="004F31A3">
        <w:rPr>
          <w:rFonts w:hint="cs"/>
          <w:sz w:val="27"/>
          <w:rtl/>
        </w:rPr>
        <w:t>الدين</w:t>
      </w:r>
      <w:r w:rsidRPr="004F31A3">
        <w:rPr>
          <w:sz w:val="27"/>
          <w:rtl/>
        </w:rPr>
        <w:t xml:space="preserve"> </w:t>
      </w:r>
      <w:r w:rsidRPr="004F31A3">
        <w:rPr>
          <w:rFonts w:hint="cs"/>
          <w:sz w:val="27"/>
          <w:rtl/>
        </w:rPr>
        <w:t>المسيحيّين</w:t>
      </w:r>
      <w:r w:rsidRPr="004F31A3">
        <w:rPr>
          <w:sz w:val="27"/>
          <w:rtl/>
        </w:rPr>
        <w:t xml:space="preserve"> </w:t>
      </w:r>
      <w:r w:rsidRPr="004F31A3">
        <w:rPr>
          <w:rFonts w:hint="cs"/>
          <w:sz w:val="27"/>
          <w:rtl/>
        </w:rPr>
        <w:t>ـ الذين</w:t>
      </w:r>
      <w:r w:rsidRPr="004F31A3">
        <w:rPr>
          <w:sz w:val="27"/>
          <w:rtl/>
        </w:rPr>
        <w:t xml:space="preserve"> </w:t>
      </w:r>
      <w:r w:rsidRPr="004F31A3">
        <w:rPr>
          <w:rFonts w:hint="cs"/>
          <w:sz w:val="27"/>
          <w:rtl/>
        </w:rPr>
        <w:t>تلتقي</w:t>
      </w:r>
      <w:r w:rsidRPr="004F31A3">
        <w:rPr>
          <w:sz w:val="27"/>
          <w:rtl/>
        </w:rPr>
        <w:t xml:space="preserve"> </w:t>
      </w:r>
      <w:r w:rsidRPr="004F31A3">
        <w:rPr>
          <w:rFonts w:hint="cs"/>
          <w:sz w:val="27"/>
          <w:rtl/>
        </w:rPr>
        <w:t>منافعهم</w:t>
      </w:r>
      <w:r w:rsidRPr="004F31A3">
        <w:rPr>
          <w:sz w:val="27"/>
          <w:rtl/>
        </w:rPr>
        <w:t xml:space="preserve"> </w:t>
      </w:r>
      <w:r w:rsidRPr="004F31A3">
        <w:rPr>
          <w:rFonts w:hint="cs"/>
          <w:sz w:val="27"/>
          <w:rtl/>
        </w:rPr>
        <w:t>مع</w:t>
      </w:r>
      <w:r w:rsidRPr="004F31A3">
        <w:rPr>
          <w:sz w:val="27"/>
          <w:rtl/>
        </w:rPr>
        <w:t xml:space="preserve"> </w:t>
      </w:r>
      <w:r w:rsidRPr="004F31A3">
        <w:rPr>
          <w:rFonts w:hint="cs"/>
          <w:sz w:val="27"/>
          <w:rtl/>
        </w:rPr>
        <w:t>منافع</w:t>
      </w:r>
      <w:r w:rsidRPr="004F31A3">
        <w:rPr>
          <w:sz w:val="27"/>
          <w:rtl/>
        </w:rPr>
        <w:t xml:space="preserve"> </w:t>
      </w:r>
      <w:r w:rsidRPr="004F31A3">
        <w:rPr>
          <w:rFonts w:hint="cs"/>
          <w:sz w:val="27"/>
          <w:rtl/>
        </w:rPr>
        <w:t>الأباطرة ـ</w:t>
      </w:r>
      <w:r w:rsidRPr="004F31A3">
        <w:rPr>
          <w:sz w:val="27"/>
          <w:rtl/>
        </w:rPr>
        <w:t>.</w:t>
      </w:r>
    </w:p>
    <w:p w:rsidR="00AE2856" w:rsidRPr="004F31A3" w:rsidRDefault="00AE2856" w:rsidP="00504089">
      <w:pPr>
        <w:rPr>
          <w:sz w:val="27"/>
          <w:rtl/>
        </w:rPr>
      </w:pPr>
      <w:r w:rsidRPr="004F31A3">
        <w:rPr>
          <w:rFonts w:hint="cs"/>
          <w:sz w:val="27"/>
          <w:rtl/>
        </w:rPr>
        <w:t>ـ</w:t>
      </w:r>
      <w:r w:rsidRPr="004F31A3">
        <w:rPr>
          <w:sz w:val="27"/>
          <w:rtl/>
        </w:rPr>
        <w:t xml:space="preserve"> </w:t>
      </w:r>
      <w:r w:rsidRPr="004F31A3">
        <w:rPr>
          <w:rFonts w:hint="cs"/>
          <w:sz w:val="27"/>
          <w:rtl/>
        </w:rPr>
        <w:t>حالة</w:t>
      </w:r>
      <w:r w:rsidRPr="004F31A3">
        <w:rPr>
          <w:sz w:val="27"/>
          <w:rtl/>
        </w:rPr>
        <w:t xml:space="preserve"> </w:t>
      </w:r>
      <w:r w:rsidRPr="004F31A3">
        <w:rPr>
          <w:rFonts w:hint="cs"/>
          <w:sz w:val="27"/>
          <w:rtl/>
        </w:rPr>
        <w:t>الص</w:t>
      </w:r>
      <w:r w:rsidR="002F2784" w:rsidRPr="004F31A3">
        <w:rPr>
          <w:rFonts w:hint="cs"/>
          <w:sz w:val="27"/>
          <w:rtl/>
        </w:rPr>
        <w:t>َّ</w:t>
      </w:r>
      <w:r w:rsidRPr="004F31A3">
        <w:rPr>
          <w:rFonts w:hint="cs"/>
          <w:sz w:val="27"/>
          <w:rtl/>
        </w:rPr>
        <w:t>ن</w:t>
      </w:r>
      <w:r w:rsidR="002F2784" w:rsidRPr="004F31A3">
        <w:rPr>
          <w:rFonts w:hint="cs"/>
          <w:sz w:val="27"/>
          <w:rtl/>
        </w:rPr>
        <w:t>َمي</w:t>
      </w:r>
      <w:r w:rsidRPr="004F31A3">
        <w:rPr>
          <w:rFonts w:hint="cs"/>
          <w:sz w:val="27"/>
          <w:rtl/>
        </w:rPr>
        <w:t>ة</w:t>
      </w:r>
      <w:r w:rsidRPr="004F31A3">
        <w:rPr>
          <w:sz w:val="27"/>
          <w:rtl/>
        </w:rPr>
        <w:t xml:space="preserve"> </w:t>
      </w:r>
      <w:r w:rsidRPr="004F31A3">
        <w:rPr>
          <w:rFonts w:hint="cs"/>
          <w:sz w:val="27"/>
          <w:rtl/>
        </w:rPr>
        <w:t>والجهل</w:t>
      </w:r>
      <w:r w:rsidRPr="004F31A3">
        <w:rPr>
          <w:sz w:val="27"/>
          <w:rtl/>
        </w:rPr>
        <w:t xml:space="preserve"> </w:t>
      </w:r>
      <w:r w:rsidRPr="004F31A3">
        <w:rPr>
          <w:rFonts w:hint="cs"/>
          <w:sz w:val="27"/>
          <w:rtl/>
        </w:rPr>
        <w:t>والأم</w:t>
      </w:r>
      <w:r w:rsidR="002F2784" w:rsidRPr="004F31A3">
        <w:rPr>
          <w:rFonts w:hint="cs"/>
          <w:sz w:val="27"/>
          <w:rtl/>
        </w:rPr>
        <w:t>ِّي</w:t>
      </w:r>
      <w:r w:rsidRPr="004F31A3">
        <w:rPr>
          <w:rFonts w:hint="cs"/>
          <w:sz w:val="27"/>
          <w:rtl/>
        </w:rPr>
        <w:t>ة</w:t>
      </w:r>
      <w:r w:rsidRPr="004F31A3">
        <w:rPr>
          <w:sz w:val="27"/>
          <w:rtl/>
        </w:rPr>
        <w:t xml:space="preserve"> </w:t>
      </w:r>
      <w:r w:rsidRPr="004F31A3">
        <w:rPr>
          <w:rFonts w:hint="cs"/>
          <w:sz w:val="27"/>
          <w:rtl/>
        </w:rPr>
        <w:t>المتفش</w:t>
      </w:r>
      <w:r w:rsidR="002F2784" w:rsidRPr="004F31A3">
        <w:rPr>
          <w:rFonts w:hint="cs"/>
          <w:sz w:val="27"/>
          <w:rtl/>
        </w:rPr>
        <w:t>ِّي</w:t>
      </w:r>
      <w:r w:rsidRPr="004F31A3">
        <w:rPr>
          <w:rFonts w:hint="cs"/>
          <w:sz w:val="27"/>
          <w:rtl/>
        </w:rPr>
        <w:t>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عامّة</w:t>
      </w:r>
      <w:r w:rsidRPr="004F31A3">
        <w:rPr>
          <w:sz w:val="27"/>
          <w:rtl/>
        </w:rPr>
        <w:t xml:space="preserve"> </w:t>
      </w:r>
      <w:r w:rsidRPr="004F31A3">
        <w:rPr>
          <w:rFonts w:hint="cs"/>
          <w:sz w:val="27"/>
          <w:rtl/>
        </w:rPr>
        <w:t>المسيحيّين.</w:t>
      </w:r>
    </w:p>
    <w:p w:rsidR="00AE2856" w:rsidRPr="004F31A3" w:rsidRDefault="00AE2856" w:rsidP="00504089">
      <w:pPr>
        <w:rPr>
          <w:sz w:val="27"/>
          <w:rtl/>
        </w:rPr>
      </w:pPr>
      <w:r w:rsidRPr="004F31A3">
        <w:rPr>
          <w:rFonts w:hint="cs"/>
          <w:sz w:val="27"/>
          <w:rtl/>
        </w:rPr>
        <w:t>فنشأتْ</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الفكرة</w:t>
      </w:r>
      <w:r w:rsidR="002F2784" w:rsidRPr="004F31A3">
        <w:rPr>
          <w:rFonts w:hint="cs"/>
          <w:sz w:val="27"/>
          <w:rtl/>
        </w:rPr>
        <w:t>ـ</w:t>
      </w:r>
      <w:r w:rsidRPr="004F31A3">
        <w:rPr>
          <w:sz w:val="27"/>
          <w:rtl/>
        </w:rPr>
        <w:t xml:space="preserve"> </w:t>
      </w:r>
      <w:r w:rsidRPr="004F31A3">
        <w:rPr>
          <w:rFonts w:hint="cs"/>
          <w:sz w:val="27"/>
          <w:rtl/>
        </w:rPr>
        <w:t>وصارتْ</w:t>
      </w:r>
      <w:r w:rsidRPr="004F31A3">
        <w:rPr>
          <w:sz w:val="27"/>
          <w:rtl/>
        </w:rPr>
        <w:t xml:space="preserve"> </w:t>
      </w:r>
      <w:r w:rsidRPr="004F31A3">
        <w:rPr>
          <w:rFonts w:hint="cs"/>
          <w:sz w:val="27"/>
          <w:rtl/>
        </w:rPr>
        <w:t>ديناً</w:t>
      </w:r>
      <w:r w:rsidRPr="004F31A3">
        <w:rPr>
          <w:sz w:val="27"/>
          <w:rtl/>
        </w:rPr>
        <w:t>.</w:t>
      </w:r>
      <w:r w:rsidRPr="004F31A3">
        <w:rPr>
          <w:rFonts w:hint="cs"/>
          <w:sz w:val="27"/>
          <w:rtl/>
        </w:rPr>
        <w:t xml:space="preserve"> </w:t>
      </w:r>
    </w:p>
    <w:p w:rsidR="00AE2856" w:rsidRPr="004F31A3" w:rsidRDefault="00AE2856" w:rsidP="00190B3E">
      <w:pPr>
        <w:spacing w:line="420" w:lineRule="exact"/>
        <w:rPr>
          <w:sz w:val="27"/>
          <w:rtl/>
        </w:rPr>
      </w:pPr>
    </w:p>
    <w:p w:rsidR="00AE2856" w:rsidRPr="004F31A3" w:rsidRDefault="00AE2856" w:rsidP="001975A3">
      <w:pPr>
        <w:pStyle w:val="31"/>
        <w:rPr>
          <w:color w:val="auto"/>
          <w:rtl/>
        </w:rPr>
      </w:pPr>
      <w:r w:rsidRPr="004F31A3">
        <w:rPr>
          <w:rFonts w:hint="cs"/>
          <w:color w:val="auto"/>
          <w:rtl/>
        </w:rPr>
        <w:t>مؤلّ</w:t>
      </w:r>
      <w:r w:rsidR="002F2784" w:rsidRPr="004F31A3">
        <w:rPr>
          <w:rFonts w:hint="cs"/>
          <w:color w:val="auto"/>
          <w:rtl/>
        </w:rPr>
        <w:t>َ</w:t>
      </w:r>
      <w:r w:rsidRPr="004F31A3">
        <w:rPr>
          <w:rFonts w:hint="cs"/>
          <w:color w:val="auto"/>
          <w:rtl/>
        </w:rPr>
        <w:t>فات نظ</w:t>
      </w:r>
      <w:r w:rsidR="008A4301" w:rsidRPr="004F31A3">
        <w:rPr>
          <w:rFonts w:hint="cs"/>
          <w:color w:val="auto"/>
          <w:rtl/>
        </w:rPr>
        <w:t>ّ</w:t>
      </w:r>
      <w:r w:rsidR="0099665B">
        <w:rPr>
          <w:rFonts w:hint="cs"/>
          <w:color w:val="auto"/>
          <w:rtl/>
        </w:rPr>
        <w:t>َ</w:t>
      </w:r>
      <w:r w:rsidRPr="004F31A3">
        <w:rPr>
          <w:rFonts w:hint="cs"/>
          <w:color w:val="auto"/>
          <w:rtl/>
        </w:rPr>
        <w:t>ر</w:t>
      </w:r>
      <w:r w:rsidR="0099665B">
        <w:rPr>
          <w:rFonts w:hint="cs"/>
          <w:color w:val="auto"/>
          <w:rtl/>
        </w:rPr>
        <w:t>َ</w:t>
      </w:r>
      <w:r w:rsidRPr="004F31A3">
        <w:rPr>
          <w:rFonts w:hint="cs"/>
          <w:color w:val="auto"/>
          <w:rtl/>
        </w:rPr>
        <w:t>ت</w:t>
      </w:r>
      <w:r w:rsidR="0099665B">
        <w:rPr>
          <w:rFonts w:hint="cs"/>
          <w:color w:val="auto"/>
          <w:rtl/>
        </w:rPr>
        <w:t>ْ</w:t>
      </w:r>
      <w:r w:rsidRPr="004F31A3">
        <w:rPr>
          <w:rFonts w:hint="cs"/>
          <w:color w:val="auto"/>
          <w:rtl/>
        </w:rPr>
        <w:t xml:space="preserve"> لمفهوم (الفداء الحسيني)</w:t>
      </w:r>
    </w:p>
    <w:p w:rsidR="00AE2856" w:rsidRPr="004F31A3" w:rsidRDefault="00AE2856" w:rsidP="00504089">
      <w:pPr>
        <w:rPr>
          <w:sz w:val="27"/>
          <w:rtl/>
        </w:rPr>
      </w:pPr>
      <w:r w:rsidRPr="004F31A3">
        <w:rPr>
          <w:rFonts w:hint="cs"/>
          <w:sz w:val="27"/>
          <w:rtl/>
        </w:rPr>
        <w:t>من</w:t>
      </w:r>
      <w:r w:rsidRPr="004F31A3">
        <w:rPr>
          <w:sz w:val="27"/>
          <w:rtl/>
        </w:rPr>
        <w:t xml:space="preserve"> </w:t>
      </w:r>
      <w:r w:rsidRPr="004F31A3">
        <w:rPr>
          <w:rFonts w:hint="cs"/>
          <w:sz w:val="27"/>
          <w:rtl/>
        </w:rPr>
        <w:t>بين</w:t>
      </w:r>
      <w:r w:rsidRPr="004F31A3">
        <w:rPr>
          <w:sz w:val="27"/>
          <w:rtl/>
        </w:rPr>
        <w:t xml:space="preserve"> </w:t>
      </w:r>
      <w:r w:rsidRPr="004F31A3">
        <w:rPr>
          <w:rFonts w:hint="cs"/>
          <w:sz w:val="27"/>
          <w:rtl/>
        </w:rPr>
        <w:t>المؤلّ</w:t>
      </w:r>
      <w:r w:rsidR="008A4301" w:rsidRPr="004F31A3">
        <w:rPr>
          <w:rFonts w:hint="cs"/>
          <w:sz w:val="27"/>
          <w:rtl/>
        </w:rPr>
        <w:t>َ</w:t>
      </w:r>
      <w:r w:rsidRPr="004F31A3">
        <w:rPr>
          <w:rFonts w:hint="cs"/>
          <w:sz w:val="27"/>
          <w:rtl/>
        </w:rPr>
        <w:t>فات</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أ</w:t>
      </w:r>
      <w:r w:rsidR="008A4301" w:rsidRPr="004F31A3">
        <w:rPr>
          <w:rFonts w:hint="cs"/>
          <w:sz w:val="27"/>
          <w:rtl/>
        </w:rPr>
        <w:t>ُ</w:t>
      </w:r>
      <w:r w:rsidRPr="004F31A3">
        <w:rPr>
          <w:rFonts w:hint="cs"/>
          <w:sz w:val="27"/>
          <w:rtl/>
        </w:rPr>
        <w:t>ر</w:t>
      </w:r>
      <w:r w:rsidR="008A4301" w:rsidRPr="004F31A3">
        <w:rPr>
          <w:rFonts w:hint="cs"/>
          <w:sz w:val="27"/>
          <w:rtl/>
        </w:rPr>
        <w:t>ْ</w:t>
      </w:r>
      <w:r w:rsidRPr="004F31A3">
        <w:rPr>
          <w:rFonts w:hint="cs"/>
          <w:sz w:val="27"/>
          <w:rtl/>
        </w:rPr>
        <w:t>ش</w:t>
      </w:r>
      <w:r w:rsidR="008A4301" w:rsidRPr="004F31A3">
        <w:rPr>
          <w:rFonts w:hint="cs"/>
          <w:sz w:val="27"/>
          <w:rtl/>
        </w:rPr>
        <w:t>ِ</w:t>
      </w:r>
      <w:r w:rsidRPr="004F31A3">
        <w:rPr>
          <w:rFonts w:hint="cs"/>
          <w:sz w:val="27"/>
          <w:rtl/>
        </w:rPr>
        <w:t>ف</w:t>
      </w:r>
      <w:r w:rsidRPr="004F31A3">
        <w:rPr>
          <w:sz w:val="27"/>
          <w:rtl/>
        </w:rPr>
        <w:t xml:space="preserve"> </w:t>
      </w:r>
      <w:r w:rsidRPr="004F31A3">
        <w:rPr>
          <w:rFonts w:hint="cs"/>
          <w:sz w:val="27"/>
          <w:rtl/>
        </w:rPr>
        <w:t>لها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المكتبة</w:t>
      </w:r>
      <w:r w:rsidRPr="004F31A3">
        <w:rPr>
          <w:sz w:val="27"/>
          <w:rtl/>
        </w:rPr>
        <w:t xml:space="preserve"> </w:t>
      </w:r>
      <w:r w:rsidRPr="004F31A3">
        <w:rPr>
          <w:rFonts w:hint="cs"/>
          <w:sz w:val="27"/>
          <w:rtl/>
        </w:rPr>
        <w:t>الحسينية</w:t>
      </w:r>
      <w:r w:rsidRPr="004F31A3">
        <w:rPr>
          <w:sz w:val="27"/>
          <w:rtl/>
        </w:rPr>
        <w:t xml:space="preserve"> </w:t>
      </w:r>
      <w:r w:rsidRPr="004F31A3">
        <w:rPr>
          <w:rFonts w:hint="cs"/>
          <w:sz w:val="27"/>
          <w:rtl/>
        </w:rPr>
        <w:t>لتنظ</w:t>
      </w:r>
      <w:r w:rsidR="008A4301" w:rsidRPr="004F31A3">
        <w:rPr>
          <w:rFonts w:hint="cs"/>
          <w:sz w:val="27"/>
          <w:rtl/>
        </w:rPr>
        <w:t>ِّ</w:t>
      </w:r>
      <w:r w:rsidRPr="004F31A3">
        <w:rPr>
          <w:rFonts w:hint="cs"/>
          <w:sz w:val="27"/>
          <w:rtl/>
        </w:rPr>
        <w:t>ر لهذه الفكرة هو</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 xml:space="preserve">كتبه الكاتب المسيحي السوري </w:t>
      </w:r>
      <w:r w:rsidR="008A4301" w:rsidRPr="004F31A3">
        <w:rPr>
          <w:rFonts w:hint="cs"/>
          <w:sz w:val="27"/>
          <w:rtl/>
        </w:rPr>
        <w:t>أ</w:t>
      </w:r>
      <w:r w:rsidRPr="004F31A3">
        <w:rPr>
          <w:rFonts w:hint="cs"/>
          <w:sz w:val="27"/>
          <w:rtl/>
        </w:rPr>
        <w:t>نطوان بارا</w:t>
      </w:r>
      <w:r w:rsidRPr="004F31A3">
        <w:rPr>
          <w:sz w:val="27"/>
          <w:vertAlign w:val="superscript"/>
          <w:rtl/>
        </w:rPr>
        <w:t>(</w:t>
      </w:r>
      <w:r w:rsidRPr="004F31A3">
        <w:rPr>
          <w:rStyle w:val="ac"/>
          <w:sz w:val="27"/>
          <w:rtl/>
        </w:rPr>
        <w:endnoteReference w:id="624"/>
      </w:r>
      <w:r w:rsidRPr="004F31A3">
        <w:rPr>
          <w:sz w:val="27"/>
          <w:vertAlign w:val="superscript"/>
          <w:rtl/>
        </w:rPr>
        <w:t>)</w:t>
      </w:r>
      <w:r w:rsidRPr="004F31A3">
        <w:rPr>
          <w:rFonts w:hint="cs"/>
          <w:sz w:val="27"/>
          <w:rtl/>
        </w:rPr>
        <w:t xml:space="preserve"> في</w:t>
      </w:r>
      <w:r w:rsidRPr="004F31A3">
        <w:rPr>
          <w:sz w:val="27"/>
          <w:rtl/>
        </w:rPr>
        <w:t xml:space="preserve"> </w:t>
      </w:r>
      <w:r w:rsidRPr="004F31A3">
        <w:rPr>
          <w:rFonts w:hint="cs"/>
          <w:sz w:val="27"/>
          <w:rtl/>
        </w:rPr>
        <w:t>كتاب</w:t>
      </w:r>
      <w:r w:rsidRPr="004F31A3">
        <w:rPr>
          <w:sz w:val="27"/>
          <w:rtl/>
        </w:rPr>
        <w:t xml:space="preserve"> (</w:t>
      </w:r>
      <w:r w:rsidRPr="004F31A3">
        <w:rPr>
          <w:rFonts w:hint="cs"/>
          <w:sz w:val="27"/>
          <w:rtl/>
        </w:rPr>
        <w:t>الحسين</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الفكر</w:t>
      </w:r>
      <w:r w:rsidRPr="004F31A3">
        <w:rPr>
          <w:sz w:val="27"/>
          <w:rtl/>
        </w:rPr>
        <w:t xml:space="preserve"> </w:t>
      </w:r>
      <w:r w:rsidRPr="004F31A3">
        <w:rPr>
          <w:rFonts w:hint="cs"/>
          <w:sz w:val="27"/>
          <w:rtl/>
        </w:rPr>
        <w:t>المسيحي</w:t>
      </w:r>
      <w:r w:rsidRPr="004F31A3">
        <w:rPr>
          <w:sz w:val="27"/>
          <w:rtl/>
        </w:rPr>
        <w:t>)</w:t>
      </w:r>
      <w:r w:rsidR="008A4301" w:rsidRPr="004F31A3">
        <w:rPr>
          <w:rFonts w:hint="cs"/>
          <w:sz w:val="27"/>
          <w:rtl/>
        </w:rPr>
        <w:t xml:space="preserve">، </w:t>
      </w:r>
      <w:r w:rsidRPr="004F31A3">
        <w:rPr>
          <w:rFonts w:hint="cs"/>
          <w:sz w:val="27"/>
          <w:rtl/>
        </w:rPr>
        <w:t>هادفاً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إعطاء</w:t>
      </w:r>
      <w:r w:rsidRPr="004F31A3">
        <w:rPr>
          <w:sz w:val="27"/>
          <w:rtl/>
        </w:rPr>
        <w:t xml:space="preserve"> </w:t>
      </w:r>
      <w:r w:rsidRPr="004F31A3">
        <w:rPr>
          <w:rFonts w:hint="cs"/>
          <w:sz w:val="27"/>
          <w:rtl/>
        </w:rPr>
        <w:t>رؤية</w:t>
      </w:r>
      <w:r w:rsidR="008A4301" w:rsidRPr="004F31A3">
        <w:rPr>
          <w:rFonts w:hint="cs"/>
          <w:sz w:val="27"/>
          <w:rtl/>
        </w:rPr>
        <w:t>ٍ</w:t>
      </w:r>
      <w:r w:rsidRPr="004F31A3">
        <w:rPr>
          <w:sz w:val="27"/>
          <w:rtl/>
        </w:rPr>
        <w:t xml:space="preserve"> </w:t>
      </w:r>
      <w:r w:rsidRPr="004F31A3">
        <w:rPr>
          <w:rFonts w:hint="cs"/>
          <w:sz w:val="27"/>
          <w:rtl/>
        </w:rPr>
        <w:t>متكاملة</w:t>
      </w:r>
      <w:r w:rsidRPr="004F31A3">
        <w:rPr>
          <w:sz w:val="27"/>
          <w:rtl/>
        </w:rPr>
        <w:t xml:space="preserve"> </w:t>
      </w:r>
      <w:r w:rsidRPr="004F31A3">
        <w:rPr>
          <w:rFonts w:hint="cs"/>
          <w:sz w:val="27"/>
          <w:rtl/>
        </w:rPr>
        <w:t>عن الثورة الحسينية</w:t>
      </w:r>
      <w:r w:rsidR="008A4301" w:rsidRPr="004F31A3">
        <w:rPr>
          <w:rFonts w:hint="cs"/>
          <w:sz w:val="27"/>
          <w:rtl/>
        </w:rPr>
        <w:t>.</w:t>
      </w:r>
      <w:r w:rsidRPr="004F31A3">
        <w:rPr>
          <w:rFonts w:hint="cs"/>
          <w:sz w:val="27"/>
          <w:rtl/>
        </w:rPr>
        <w:t xml:space="preserve"> وقد بذل</w:t>
      </w:r>
      <w:r w:rsidRPr="004F31A3">
        <w:rPr>
          <w:sz w:val="27"/>
          <w:rtl/>
        </w:rPr>
        <w:t xml:space="preserve"> </w:t>
      </w:r>
      <w:r w:rsidRPr="004F31A3">
        <w:rPr>
          <w:rFonts w:hint="cs"/>
          <w:sz w:val="27"/>
          <w:rtl/>
        </w:rPr>
        <w:t>جهداً</w:t>
      </w:r>
      <w:r w:rsidRPr="004F31A3">
        <w:rPr>
          <w:sz w:val="27"/>
          <w:rtl/>
        </w:rPr>
        <w:t xml:space="preserve"> </w:t>
      </w:r>
      <w:r w:rsidRPr="004F31A3">
        <w:rPr>
          <w:rFonts w:hint="cs"/>
          <w:sz w:val="27"/>
          <w:rtl/>
        </w:rPr>
        <w:t>كبيراً،</w:t>
      </w:r>
      <w:r w:rsidRPr="004F31A3">
        <w:rPr>
          <w:sz w:val="27"/>
          <w:rtl/>
        </w:rPr>
        <w:t xml:space="preserve"> </w:t>
      </w:r>
      <w:r w:rsidRPr="004F31A3">
        <w:rPr>
          <w:rFonts w:hint="cs"/>
          <w:sz w:val="27"/>
          <w:rtl/>
        </w:rPr>
        <w:t>وحاول</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w:t>
      </w:r>
      <w:r w:rsidR="008A4301" w:rsidRPr="004F31A3">
        <w:rPr>
          <w:rFonts w:hint="cs"/>
          <w:sz w:val="27"/>
          <w:rtl/>
        </w:rPr>
        <w:t>َ</w:t>
      </w:r>
      <w:r w:rsidRPr="004F31A3">
        <w:rPr>
          <w:rFonts w:hint="cs"/>
          <w:sz w:val="27"/>
          <w:rtl/>
        </w:rPr>
        <w:t>ج</w:t>
      </w:r>
      <w:r w:rsidR="008A4301" w:rsidRPr="004F31A3">
        <w:rPr>
          <w:rFonts w:hint="cs"/>
          <w:sz w:val="27"/>
          <w:rtl/>
        </w:rPr>
        <w:t>ِ</w:t>
      </w:r>
      <w:r w:rsidRPr="004F31A3">
        <w:rPr>
          <w:rFonts w:hint="cs"/>
          <w:sz w:val="27"/>
          <w:rtl/>
        </w:rPr>
        <w:t>د</w:t>
      </w:r>
      <w:r w:rsidRPr="004F31A3">
        <w:rPr>
          <w:sz w:val="27"/>
          <w:rtl/>
        </w:rPr>
        <w:t xml:space="preserve"> </w:t>
      </w:r>
      <w:r w:rsidRPr="004F31A3">
        <w:rPr>
          <w:rFonts w:hint="cs"/>
          <w:sz w:val="27"/>
          <w:rtl/>
        </w:rPr>
        <w:t>وجه</w:t>
      </w:r>
      <w:r w:rsidRPr="004F31A3">
        <w:rPr>
          <w:sz w:val="27"/>
          <w:rtl/>
        </w:rPr>
        <w:t xml:space="preserve"> </w:t>
      </w:r>
      <w:r w:rsidRPr="004F31A3">
        <w:rPr>
          <w:rFonts w:hint="cs"/>
          <w:sz w:val="27"/>
          <w:rtl/>
        </w:rPr>
        <w:t>تشابه</w:t>
      </w:r>
      <w:r w:rsidR="008A4301" w:rsidRPr="004F31A3">
        <w:rPr>
          <w:rFonts w:hint="cs"/>
          <w:sz w:val="27"/>
          <w:rtl/>
        </w:rPr>
        <w:t>ٍ</w:t>
      </w:r>
      <w:r w:rsidRPr="004F31A3">
        <w:rPr>
          <w:sz w:val="27"/>
          <w:rtl/>
        </w:rPr>
        <w:t xml:space="preserve"> </w:t>
      </w:r>
      <w:r w:rsidRPr="004F31A3">
        <w:rPr>
          <w:rFonts w:hint="cs"/>
          <w:sz w:val="27"/>
          <w:rtl/>
        </w:rPr>
        <w:t>فيما</w:t>
      </w:r>
      <w:r w:rsidRPr="004F31A3">
        <w:rPr>
          <w:sz w:val="27"/>
          <w:rtl/>
        </w:rPr>
        <w:t xml:space="preserve"> </w:t>
      </w:r>
      <w:r w:rsidRPr="004F31A3">
        <w:rPr>
          <w:rFonts w:hint="cs"/>
          <w:sz w:val="27"/>
          <w:rtl/>
        </w:rPr>
        <w:t>بين</w:t>
      </w:r>
      <w:r w:rsidRPr="004F31A3">
        <w:rPr>
          <w:sz w:val="27"/>
          <w:rtl/>
        </w:rPr>
        <w:t xml:space="preserve"> </w:t>
      </w:r>
      <w:r w:rsidRPr="004F31A3">
        <w:rPr>
          <w:rFonts w:hint="cs"/>
          <w:sz w:val="27"/>
          <w:rtl/>
        </w:rPr>
        <w:t>الحسين</w:t>
      </w:r>
      <w:r w:rsidRPr="004F31A3">
        <w:rPr>
          <w:sz w:val="27"/>
          <w:rtl/>
        </w:rPr>
        <w:t xml:space="preserve"> </w:t>
      </w:r>
      <w:r w:rsidRPr="004F31A3">
        <w:rPr>
          <w:rFonts w:hint="cs"/>
          <w:sz w:val="27"/>
          <w:rtl/>
        </w:rPr>
        <w:t>والمسيح،</w:t>
      </w:r>
      <w:r w:rsidRPr="004F31A3">
        <w:rPr>
          <w:sz w:val="27"/>
          <w:rtl/>
        </w:rPr>
        <w:t xml:space="preserve"> </w:t>
      </w:r>
      <w:r w:rsidRPr="004F31A3">
        <w:rPr>
          <w:rFonts w:hint="cs"/>
          <w:sz w:val="27"/>
          <w:rtl/>
        </w:rPr>
        <w:t>ولكنّه</w:t>
      </w:r>
      <w:r w:rsidRPr="004F31A3">
        <w:rPr>
          <w:sz w:val="27"/>
          <w:rtl/>
        </w:rPr>
        <w:t xml:space="preserve"> </w:t>
      </w:r>
      <w:r w:rsidRPr="004F31A3">
        <w:rPr>
          <w:rFonts w:hint="cs"/>
          <w:sz w:val="27"/>
          <w:rtl/>
        </w:rPr>
        <w:t>لم يستط</w:t>
      </w:r>
      <w:r w:rsidR="008A4301" w:rsidRPr="004F31A3">
        <w:rPr>
          <w:rFonts w:hint="cs"/>
          <w:sz w:val="27"/>
          <w:rtl/>
        </w:rPr>
        <w:t>ِ</w:t>
      </w:r>
      <w:r w:rsidRPr="004F31A3">
        <w:rPr>
          <w:rFonts w:hint="cs"/>
          <w:sz w:val="27"/>
          <w:rtl/>
        </w:rPr>
        <w:t>ع</w:t>
      </w:r>
      <w:r w:rsidR="008A4301" w:rsidRPr="004F31A3">
        <w:rPr>
          <w:rFonts w:hint="cs"/>
          <w:sz w:val="27"/>
          <w:rtl/>
        </w:rPr>
        <w:t>ْ</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w:t>
      </w:r>
      <w:r w:rsidR="008A4301" w:rsidRPr="004F31A3">
        <w:rPr>
          <w:rFonts w:hint="cs"/>
          <w:sz w:val="27"/>
          <w:rtl/>
        </w:rPr>
        <w:t>َ</w:t>
      </w:r>
      <w:r w:rsidRPr="004F31A3">
        <w:rPr>
          <w:rFonts w:hint="cs"/>
          <w:sz w:val="27"/>
          <w:rtl/>
        </w:rPr>
        <w:t>ج</w:t>
      </w:r>
      <w:r w:rsidR="008A4301" w:rsidRPr="004F31A3">
        <w:rPr>
          <w:rFonts w:hint="cs"/>
          <w:sz w:val="27"/>
          <w:rtl/>
        </w:rPr>
        <w:t>ِ</w:t>
      </w:r>
      <w:r w:rsidRPr="004F31A3">
        <w:rPr>
          <w:rFonts w:hint="cs"/>
          <w:sz w:val="27"/>
          <w:rtl/>
        </w:rPr>
        <w:t>د</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النقطة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النهضة</w:t>
      </w:r>
      <w:r w:rsidRPr="004F31A3">
        <w:rPr>
          <w:sz w:val="27"/>
          <w:rtl/>
        </w:rPr>
        <w:t xml:space="preserve"> </w:t>
      </w:r>
      <w:r w:rsidRPr="004F31A3">
        <w:rPr>
          <w:rFonts w:hint="cs"/>
          <w:sz w:val="27"/>
          <w:rtl/>
        </w:rPr>
        <w:t>الحسينية</w:t>
      </w:r>
      <w:r w:rsidR="008A4301" w:rsidRPr="004F31A3">
        <w:rPr>
          <w:rFonts w:hint="cs"/>
          <w:sz w:val="27"/>
          <w:rtl/>
        </w:rPr>
        <w:t>؛</w:t>
      </w:r>
      <w:r w:rsidRPr="004F31A3">
        <w:rPr>
          <w:sz w:val="27"/>
          <w:rtl/>
        </w:rPr>
        <w:t xml:space="preserve"> </w:t>
      </w:r>
      <w:r w:rsidRPr="004F31A3">
        <w:rPr>
          <w:rFonts w:hint="cs"/>
          <w:sz w:val="27"/>
          <w:rtl/>
        </w:rPr>
        <w:t>فهو</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تحدّ</w:t>
      </w:r>
      <w:r w:rsidR="008A4301" w:rsidRPr="004F31A3">
        <w:rPr>
          <w:rFonts w:hint="cs"/>
          <w:sz w:val="27"/>
          <w:rtl/>
        </w:rPr>
        <w:t>َ</w:t>
      </w:r>
      <w:r w:rsidRPr="004F31A3">
        <w:rPr>
          <w:rFonts w:hint="cs"/>
          <w:sz w:val="27"/>
          <w:rtl/>
        </w:rPr>
        <w:t>ث</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المسيح</w:t>
      </w:r>
      <w:r w:rsidRPr="004F31A3">
        <w:rPr>
          <w:sz w:val="27"/>
          <w:rtl/>
        </w:rPr>
        <w:t xml:space="preserve"> </w:t>
      </w:r>
      <w:r w:rsidRPr="004F31A3">
        <w:rPr>
          <w:rFonts w:hint="cs"/>
          <w:sz w:val="27"/>
          <w:rtl/>
        </w:rPr>
        <w:t>بثقافته المسيحيّة</w:t>
      </w:r>
      <w:r w:rsidRPr="004F31A3">
        <w:rPr>
          <w:sz w:val="27"/>
          <w:rtl/>
        </w:rPr>
        <w:t xml:space="preserve"> </w:t>
      </w:r>
      <w:r w:rsidRPr="004F31A3">
        <w:rPr>
          <w:rFonts w:hint="cs"/>
          <w:sz w:val="27"/>
          <w:rtl/>
        </w:rPr>
        <w:t>الواسعة،</w:t>
      </w:r>
      <w:r w:rsidRPr="004F31A3">
        <w:rPr>
          <w:sz w:val="27"/>
          <w:rtl/>
        </w:rPr>
        <w:t xml:space="preserve"> </w:t>
      </w:r>
      <w:r w:rsidRPr="004F31A3">
        <w:rPr>
          <w:rFonts w:hint="cs"/>
          <w:sz w:val="27"/>
          <w:rtl/>
        </w:rPr>
        <w:t>وتحدّ</w:t>
      </w:r>
      <w:r w:rsidR="008A4301" w:rsidRPr="004F31A3">
        <w:rPr>
          <w:rFonts w:hint="cs"/>
          <w:sz w:val="27"/>
          <w:rtl/>
        </w:rPr>
        <w:t>َ</w:t>
      </w:r>
      <w:r w:rsidRPr="004F31A3">
        <w:rPr>
          <w:rFonts w:hint="cs"/>
          <w:sz w:val="27"/>
          <w:rtl/>
        </w:rPr>
        <w:t>ث</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الامام الحسين</w:t>
      </w:r>
      <w:r w:rsidR="00302621" w:rsidRPr="00304E89">
        <w:rPr>
          <w:rFonts w:cs="Mosawi" w:hint="cs"/>
          <w:sz w:val="22"/>
          <w:szCs w:val="22"/>
          <w:rtl/>
        </w:rPr>
        <w:t>×</w:t>
      </w:r>
      <w:r w:rsidRPr="004F31A3">
        <w:rPr>
          <w:sz w:val="27"/>
          <w:rtl/>
        </w:rPr>
        <w:t xml:space="preserve"> </w:t>
      </w:r>
      <w:r w:rsidRPr="004F31A3">
        <w:rPr>
          <w:rFonts w:hint="cs"/>
          <w:sz w:val="27"/>
          <w:rtl/>
        </w:rPr>
        <w:t>أيضا</w:t>
      </w:r>
      <w:r w:rsidR="0099665B">
        <w:rPr>
          <w:rFonts w:hint="cs"/>
          <w:sz w:val="27"/>
          <w:rtl/>
        </w:rPr>
        <w:t>ً</w:t>
      </w:r>
      <w:r w:rsidRPr="004F31A3">
        <w:rPr>
          <w:sz w:val="27"/>
          <w:rtl/>
        </w:rPr>
        <w:t xml:space="preserve"> </w:t>
      </w:r>
      <w:r w:rsidRPr="004F31A3">
        <w:rPr>
          <w:rFonts w:hint="cs"/>
          <w:sz w:val="27"/>
          <w:rtl/>
        </w:rPr>
        <w:t>ب</w:t>
      </w:r>
      <w:r w:rsidR="008A4301" w:rsidRPr="004F31A3">
        <w:rPr>
          <w:rFonts w:hint="cs"/>
          <w:sz w:val="27"/>
          <w:rtl/>
        </w:rPr>
        <w:t>ا</w:t>
      </w:r>
      <w:r w:rsidRPr="004F31A3">
        <w:rPr>
          <w:rFonts w:hint="cs"/>
          <w:sz w:val="27"/>
          <w:rtl/>
        </w:rPr>
        <w:t>طّ</w:t>
      </w:r>
      <w:r w:rsidR="008A4301" w:rsidRPr="004F31A3">
        <w:rPr>
          <w:rFonts w:hint="cs"/>
          <w:sz w:val="27"/>
          <w:rtl/>
        </w:rPr>
        <w:t>ِ</w:t>
      </w:r>
      <w:r w:rsidRPr="004F31A3">
        <w:rPr>
          <w:rFonts w:hint="cs"/>
          <w:sz w:val="27"/>
          <w:rtl/>
        </w:rPr>
        <w:t>لاع</w:t>
      </w:r>
      <w:r w:rsidR="0099665B">
        <w:rPr>
          <w:rFonts w:hint="cs"/>
          <w:sz w:val="27"/>
          <w:rtl/>
        </w:rPr>
        <w:t>ٍ</w:t>
      </w:r>
      <w:r w:rsidRPr="004F31A3">
        <w:rPr>
          <w:sz w:val="27"/>
          <w:rtl/>
        </w:rPr>
        <w:t xml:space="preserve"> </w:t>
      </w:r>
      <w:r w:rsidRPr="004F31A3">
        <w:rPr>
          <w:rFonts w:hint="cs"/>
          <w:sz w:val="27"/>
          <w:rtl/>
        </w:rPr>
        <w:t>دقيق</w:t>
      </w:r>
      <w:r w:rsidRPr="004F31A3">
        <w:rPr>
          <w:sz w:val="27"/>
          <w:rtl/>
        </w:rPr>
        <w:t>.</w:t>
      </w:r>
    </w:p>
    <w:p w:rsidR="00AE2856" w:rsidRPr="004F31A3" w:rsidRDefault="00AE2856" w:rsidP="00504089">
      <w:pPr>
        <w:rPr>
          <w:sz w:val="27"/>
          <w:rtl/>
        </w:rPr>
      </w:pPr>
      <w:r w:rsidRPr="004F31A3">
        <w:rPr>
          <w:rFonts w:hint="cs"/>
          <w:sz w:val="27"/>
          <w:rtl/>
        </w:rPr>
        <w:t>وسيكون تناولنا لهذا الموضوع من خلال الامور التالية:</w:t>
      </w:r>
    </w:p>
    <w:p w:rsidR="00AE2856" w:rsidRPr="004F31A3" w:rsidRDefault="00AE2856" w:rsidP="00190B3E">
      <w:pPr>
        <w:spacing w:line="420" w:lineRule="exact"/>
        <w:rPr>
          <w:sz w:val="27"/>
          <w:rtl/>
        </w:rPr>
      </w:pPr>
    </w:p>
    <w:p w:rsidR="00AE2856" w:rsidRPr="004F31A3" w:rsidRDefault="00AE2856" w:rsidP="001975A3">
      <w:pPr>
        <w:pStyle w:val="31"/>
        <w:rPr>
          <w:color w:val="auto"/>
          <w:rtl/>
        </w:rPr>
      </w:pPr>
      <w:r w:rsidRPr="004F31A3">
        <w:rPr>
          <w:rFonts w:hint="cs"/>
          <w:color w:val="auto"/>
          <w:rtl/>
        </w:rPr>
        <w:t>ال</w:t>
      </w:r>
      <w:r w:rsidR="001975A3" w:rsidRPr="004F31A3">
        <w:rPr>
          <w:rFonts w:hint="cs"/>
          <w:color w:val="auto"/>
          <w:rtl/>
        </w:rPr>
        <w:t>أ</w:t>
      </w:r>
      <w:r w:rsidRPr="004F31A3">
        <w:rPr>
          <w:rFonts w:hint="cs"/>
          <w:color w:val="auto"/>
          <w:rtl/>
        </w:rPr>
        <w:t>و</w:t>
      </w:r>
      <w:r w:rsidR="001975A3" w:rsidRPr="004F31A3">
        <w:rPr>
          <w:rFonts w:hint="cs"/>
          <w:color w:val="auto"/>
          <w:rtl/>
        </w:rPr>
        <w:t>ّ</w:t>
      </w:r>
      <w:r w:rsidRPr="004F31A3">
        <w:rPr>
          <w:rFonts w:hint="cs"/>
          <w:color w:val="auto"/>
          <w:rtl/>
        </w:rPr>
        <w:t>ل:</w:t>
      </w:r>
      <w:r w:rsidRPr="004F31A3">
        <w:rPr>
          <w:color w:val="auto"/>
        </w:rPr>
        <w:t xml:space="preserve"> </w:t>
      </w:r>
      <w:r w:rsidRPr="004F31A3">
        <w:rPr>
          <w:rFonts w:hint="cs"/>
          <w:color w:val="auto"/>
          <w:rtl/>
        </w:rPr>
        <w:t>تعريف مفهوم الفداء</w:t>
      </w:r>
      <w:r w:rsidRPr="004F31A3">
        <w:rPr>
          <w:color w:val="auto"/>
          <w:rtl/>
        </w:rPr>
        <w:t xml:space="preserve"> </w:t>
      </w:r>
      <w:r w:rsidRPr="004F31A3">
        <w:rPr>
          <w:rFonts w:hint="cs"/>
          <w:color w:val="auto"/>
          <w:rtl/>
        </w:rPr>
        <w:t>المسيحيّ</w:t>
      </w:r>
      <w:r w:rsidRPr="004F31A3">
        <w:rPr>
          <w:color w:val="auto"/>
          <w:rtl/>
        </w:rPr>
        <w:t xml:space="preserve"> </w:t>
      </w:r>
    </w:p>
    <w:p w:rsidR="00AE2856" w:rsidRPr="004F31A3" w:rsidRDefault="00AE2856" w:rsidP="00504089">
      <w:pPr>
        <w:rPr>
          <w:sz w:val="27"/>
          <w:rtl/>
        </w:rPr>
      </w:pPr>
      <w:r w:rsidRPr="004F31A3">
        <w:rPr>
          <w:rFonts w:hint="cs"/>
          <w:sz w:val="27"/>
          <w:rtl/>
        </w:rPr>
        <w:t>سنتكل</w:t>
      </w:r>
      <w:r w:rsidR="008A4301" w:rsidRPr="004F31A3">
        <w:rPr>
          <w:rFonts w:hint="cs"/>
          <w:sz w:val="27"/>
          <w:rtl/>
        </w:rPr>
        <w:t>َّ</w:t>
      </w:r>
      <w:r w:rsidRPr="004F31A3">
        <w:rPr>
          <w:rFonts w:hint="cs"/>
          <w:sz w:val="27"/>
          <w:rtl/>
        </w:rPr>
        <w:t>م</w:t>
      </w:r>
      <w:r w:rsidRPr="004F31A3">
        <w:rPr>
          <w:sz w:val="27"/>
          <w:rtl/>
        </w:rPr>
        <w:t xml:space="preserve"> </w:t>
      </w:r>
      <w:r w:rsidRPr="004F31A3">
        <w:rPr>
          <w:rFonts w:hint="cs"/>
          <w:sz w:val="27"/>
          <w:rtl/>
        </w:rPr>
        <w:t>عن</w:t>
      </w:r>
      <w:r w:rsidR="008A4301" w:rsidRPr="004F31A3">
        <w:rPr>
          <w:rFonts w:hint="cs"/>
          <w:sz w:val="27"/>
          <w:rtl/>
        </w:rPr>
        <w:t>:</w:t>
      </w:r>
      <w:r w:rsidRPr="004F31A3">
        <w:rPr>
          <w:sz w:val="27"/>
          <w:rtl/>
        </w:rPr>
        <w:t xml:space="preserve"> </w:t>
      </w:r>
      <w:r w:rsidRPr="004F31A3">
        <w:rPr>
          <w:rFonts w:hint="cs"/>
          <w:sz w:val="27"/>
          <w:rtl/>
        </w:rPr>
        <w:t>فكرة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عموما</w:t>
      </w:r>
      <w:r w:rsidR="008A4301" w:rsidRPr="004F31A3">
        <w:rPr>
          <w:rFonts w:hint="cs"/>
          <w:sz w:val="27"/>
          <w:rtl/>
        </w:rPr>
        <w:t>ً</w:t>
      </w:r>
      <w:r w:rsidRPr="004F31A3">
        <w:rPr>
          <w:rFonts w:hint="cs"/>
          <w:sz w:val="27"/>
          <w:rtl/>
        </w:rPr>
        <w:t>،</w:t>
      </w:r>
      <w:r w:rsidRPr="004F31A3">
        <w:rPr>
          <w:sz w:val="27"/>
          <w:rtl/>
        </w:rPr>
        <w:t xml:space="preserve"> </w:t>
      </w:r>
      <w:r w:rsidRPr="004F31A3">
        <w:rPr>
          <w:rFonts w:hint="cs"/>
          <w:sz w:val="27"/>
          <w:rtl/>
        </w:rPr>
        <w:t>وفداء</w:t>
      </w:r>
      <w:r w:rsidRPr="004F31A3">
        <w:rPr>
          <w:sz w:val="27"/>
          <w:rtl/>
        </w:rPr>
        <w:t xml:space="preserve"> </w:t>
      </w:r>
      <w:r w:rsidRPr="004F31A3">
        <w:rPr>
          <w:rFonts w:hint="cs"/>
          <w:sz w:val="27"/>
          <w:rtl/>
        </w:rPr>
        <w:t>البشرية</w:t>
      </w:r>
      <w:r w:rsidRPr="004F31A3">
        <w:rPr>
          <w:sz w:val="27"/>
          <w:rtl/>
        </w:rPr>
        <w:t xml:space="preserve"> </w:t>
      </w:r>
      <w:r w:rsidRPr="004F31A3">
        <w:rPr>
          <w:rFonts w:hint="cs"/>
          <w:sz w:val="27"/>
          <w:rtl/>
        </w:rPr>
        <w:t>بصفة</w:t>
      </w:r>
      <w:r w:rsidR="008A4301" w:rsidRPr="004F31A3">
        <w:rPr>
          <w:rFonts w:hint="cs"/>
          <w:sz w:val="27"/>
          <w:rtl/>
        </w:rPr>
        <w:t>ٍ</w:t>
      </w:r>
      <w:r w:rsidRPr="004F31A3">
        <w:rPr>
          <w:sz w:val="27"/>
          <w:rtl/>
        </w:rPr>
        <w:t xml:space="preserve"> </w:t>
      </w:r>
      <w:r w:rsidRPr="004F31A3">
        <w:rPr>
          <w:rFonts w:hint="cs"/>
          <w:sz w:val="27"/>
          <w:rtl/>
        </w:rPr>
        <w:t>خاص</w:t>
      </w:r>
      <w:r w:rsidR="008A4301" w:rsidRPr="004F31A3">
        <w:rPr>
          <w:rFonts w:hint="cs"/>
          <w:sz w:val="27"/>
          <w:rtl/>
        </w:rPr>
        <w:t>ّ</w:t>
      </w:r>
      <w:r w:rsidRPr="004F31A3">
        <w:rPr>
          <w:rFonts w:hint="cs"/>
          <w:sz w:val="27"/>
          <w:rtl/>
        </w:rPr>
        <w:t>ة،</w:t>
      </w:r>
      <w:r w:rsidRPr="004F31A3">
        <w:rPr>
          <w:sz w:val="27"/>
          <w:rtl/>
        </w:rPr>
        <w:t xml:space="preserve"> </w:t>
      </w:r>
      <w:r w:rsidRPr="004F31A3">
        <w:rPr>
          <w:rFonts w:hint="cs"/>
          <w:sz w:val="27"/>
          <w:rtl/>
        </w:rPr>
        <w:t>ثم</w:t>
      </w:r>
      <w:r w:rsidR="008A4301" w:rsidRPr="004F31A3">
        <w:rPr>
          <w:rFonts w:hint="cs"/>
          <w:sz w:val="27"/>
          <w:rtl/>
        </w:rPr>
        <w:t>ّ</w:t>
      </w:r>
      <w:r w:rsidRPr="004F31A3">
        <w:rPr>
          <w:sz w:val="27"/>
          <w:rtl/>
        </w:rPr>
        <w:t xml:space="preserve"> </w:t>
      </w:r>
      <w:r w:rsidRPr="004F31A3">
        <w:rPr>
          <w:rFonts w:hint="cs"/>
          <w:sz w:val="27"/>
          <w:rtl/>
        </w:rPr>
        <w:t>نوض</w:t>
      </w:r>
      <w:r w:rsidR="008A4301" w:rsidRPr="004F31A3">
        <w:rPr>
          <w:rFonts w:hint="cs"/>
          <w:sz w:val="27"/>
          <w:rtl/>
        </w:rPr>
        <w:t>ِّ</w:t>
      </w:r>
      <w:r w:rsidRPr="004F31A3">
        <w:rPr>
          <w:rFonts w:hint="cs"/>
          <w:sz w:val="27"/>
          <w:rtl/>
        </w:rPr>
        <w:t>ح</w:t>
      </w:r>
      <w:r w:rsidRPr="004F31A3">
        <w:rPr>
          <w:sz w:val="27"/>
          <w:rtl/>
        </w:rPr>
        <w:t xml:space="preserve"> </w:t>
      </w:r>
      <w:r w:rsidRPr="004F31A3">
        <w:rPr>
          <w:rFonts w:hint="cs"/>
          <w:sz w:val="27"/>
          <w:rtl/>
        </w:rPr>
        <w:t>عمل</w:t>
      </w:r>
      <w:r w:rsidRPr="004F31A3">
        <w:rPr>
          <w:sz w:val="27"/>
          <w:rtl/>
        </w:rPr>
        <w:t xml:space="preserve"> </w:t>
      </w:r>
      <w:r w:rsidRPr="004F31A3">
        <w:rPr>
          <w:rFonts w:hint="cs"/>
          <w:sz w:val="27"/>
          <w:rtl/>
        </w:rPr>
        <w:t>الفداء</w:t>
      </w:r>
      <w:r w:rsidR="008A4301" w:rsidRPr="004F31A3">
        <w:rPr>
          <w:rFonts w:hint="cs"/>
          <w:sz w:val="27"/>
          <w:rtl/>
        </w:rPr>
        <w:t>،</w:t>
      </w:r>
      <w:r w:rsidRPr="004F31A3">
        <w:rPr>
          <w:sz w:val="27"/>
          <w:rtl/>
        </w:rPr>
        <w:t xml:space="preserve"> </w:t>
      </w:r>
      <w:r w:rsidRPr="004F31A3">
        <w:rPr>
          <w:rFonts w:hint="cs"/>
          <w:sz w:val="27"/>
          <w:rtl/>
        </w:rPr>
        <w:t>وما</w:t>
      </w:r>
      <w:r w:rsidRPr="004F31A3">
        <w:rPr>
          <w:sz w:val="27"/>
          <w:rtl/>
        </w:rPr>
        <w:t xml:space="preserve"> </w:t>
      </w:r>
      <w:r w:rsidRPr="004F31A3">
        <w:rPr>
          <w:rFonts w:hint="cs"/>
          <w:sz w:val="27"/>
          <w:rtl/>
        </w:rPr>
        <w:t>يشتمل</w:t>
      </w:r>
      <w:r w:rsidRPr="004F31A3">
        <w:rPr>
          <w:sz w:val="27"/>
          <w:rtl/>
        </w:rPr>
        <w:t xml:space="preserve"> </w:t>
      </w:r>
      <w:r w:rsidRPr="004F31A3">
        <w:rPr>
          <w:rFonts w:hint="cs"/>
          <w:sz w:val="27"/>
          <w:rtl/>
        </w:rPr>
        <w:t>عليه</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بركات</w:t>
      </w:r>
      <w:r w:rsidR="008A4301" w:rsidRPr="004F31A3">
        <w:rPr>
          <w:rFonts w:hint="cs"/>
          <w:sz w:val="27"/>
          <w:rtl/>
        </w:rPr>
        <w:t>ٍ،</w:t>
      </w:r>
      <w:r w:rsidRPr="004F31A3">
        <w:rPr>
          <w:rFonts w:hint="cs"/>
          <w:sz w:val="27"/>
          <w:rtl/>
        </w:rPr>
        <w:t xml:space="preserve"> من</w:t>
      </w:r>
      <w:r w:rsidRPr="004F31A3">
        <w:rPr>
          <w:sz w:val="27"/>
          <w:rtl/>
        </w:rPr>
        <w:t xml:space="preserve"> </w:t>
      </w:r>
      <w:r w:rsidRPr="004F31A3">
        <w:rPr>
          <w:rFonts w:hint="cs"/>
          <w:sz w:val="27"/>
          <w:rtl/>
        </w:rPr>
        <w:t>وجهة</w:t>
      </w:r>
      <w:r w:rsidRPr="004F31A3">
        <w:rPr>
          <w:sz w:val="27"/>
          <w:rtl/>
        </w:rPr>
        <w:t xml:space="preserve"> </w:t>
      </w:r>
      <w:r w:rsidRPr="004F31A3">
        <w:rPr>
          <w:rFonts w:hint="cs"/>
          <w:sz w:val="27"/>
          <w:rtl/>
        </w:rPr>
        <w:t>نظر</w:t>
      </w:r>
      <w:r w:rsidRPr="004F31A3">
        <w:rPr>
          <w:sz w:val="27"/>
          <w:rtl/>
        </w:rPr>
        <w:t xml:space="preserve"> </w:t>
      </w:r>
      <w:r w:rsidRPr="004F31A3">
        <w:rPr>
          <w:rFonts w:hint="cs"/>
          <w:sz w:val="27"/>
          <w:rtl/>
        </w:rPr>
        <w:t>المسيحية</w:t>
      </w:r>
      <w:r w:rsidRPr="004F31A3">
        <w:rPr>
          <w:sz w:val="27"/>
          <w:rtl/>
        </w:rPr>
        <w:t>.</w:t>
      </w:r>
    </w:p>
    <w:p w:rsidR="00AE2856" w:rsidRPr="004F31A3" w:rsidRDefault="00AE2856" w:rsidP="00504089">
      <w:pPr>
        <w:pStyle w:val="af1"/>
        <w:spacing w:after="0" w:line="400" w:lineRule="exact"/>
        <w:ind w:left="0" w:firstLine="567"/>
        <w:jc w:val="both"/>
        <w:rPr>
          <w:rFonts w:cs="AL-Mohanad"/>
          <w:sz w:val="27"/>
          <w:szCs w:val="27"/>
          <w:rtl/>
        </w:rPr>
      </w:pPr>
      <w:r w:rsidRPr="004F31A3">
        <w:rPr>
          <w:rFonts w:cs="AL-Mohanad" w:hint="cs"/>
          <w:b/>
          <w:bCs/>
          <w:sz w:val="27"/>
          <w:szCs w:val="27"/>
          <w:rtl/>
        </w:rPr>
        <w:t>ـ فكرة</w:t>
      </w:r>
      <w:r w:rsidRPr="004F31A3">
        <w:rPr>
          <w:rFonts w:cs="AL-Mohanad"/>
          <w:b/>
          <w:bCs/>
          <w:sz w:val="27"/>
          <w:szCs w:val="27"/>
          <w:rtl/>
        </w:rPr>
        <w:t xml:space="preserve"> </w:t>
      </w:r>
      <w:r w:rsidRPr="004F31A3">
        <w:rPr>
          <w:rFonts w:cs="AL-Mohanad" w:hint="cs"/>
          <w:b/>
          <w:bCs/>
          <w:sz w:val="27"/>
          <w:szCs w:val="27"/>
          <w:rtl/>
        </w:rPr>
        <w:t>الفداء:</w:t>
      </w:r>
      <w:r w:rsidRPr="004F31A3">
        <w:rPr>
          <w:rFonts w:cs="AL-Mohanad"/>
          <w:sz w:val="27"/>
          <w:szCs w:val="27"/>
          <w:rtl/>
        </w:rPr>
        <w:t xml:space="preserve"> </w:t>
      </w:r>
      <w:r w:rsidRPr="004F31A3">
        <w:rPr>
          <w:rFonts w:cs="AL-Mohanad" w:hint="cs"/>
          <w:sz w:val="27"/>
          <w:szCs w:val="27"/>
          <w:rtl/>
        </w:rPr>
        <w:t>لكي</w:t>
      </w:r>
      <w:r w:rsidRPr="004F31A3">
        <w:rPr>
          <w:rFonts w:cs="AL-Mohanad"/>
          <w:sz w:val="27"/>
          <w:szCs w:val="27"/>
          <w:rtl/>
        </w:rPr>
        <w:t xml:space="preserve"> </w:t>
      </w:r>
      <w:r w:rsidRPr="004F31A3">
        <w:rPr>
          <w:rFonts w:cs="AL-Mohanad" w:hint="cs"/>
          <w:sz w:val="27"/>
          <w:szCs w:val="27"/>
          <w:rtl/>
        </w:rPr>
        <w:t>نعطي</w:t>
      </w:r>
      <w:r w:rsidRPr="004F31A3">
        <w:rPr>
          <w:rFonts w:cs="AL-Mohanad"/>
          <w:sz w:val="27"/>
          <w:szCs w:val="27"/>
          <w:rtl/>
        </w:rPr>
        <w:t xml:space="preserve"> </w:t>
      </w:r>
      <w:r w:rsidRPr="004F31A3">
        <w:rPr>
          <w:rFonts w:cs="AL-Mohanad" w:hint="cs"/>
          <w:sz w:val="27"/>
          <w:szCs w:val="27"/>
          <w:rtl/>
        </w:rPr>
        <w:t>فكرة</w:t>
      </w:r>
      <w:r w:rsidRPr="004F31A3">
        <w:rPr>
          <w:rFonts w:cs="AL-Mohanad"/>
          <w:sz w:val="27"/>
          <w:szCs w:val="27"/>
          <w:rtl/>
        </w:rPr>
        <w:t xml:space="preserve"> </w:t>
      </w:r>
      <w:r w:rsidRPr="004F31A3">
        <w:rPr>
          <w:rFonts w:cs="AL-Mohanad" w:hint="cs"/>
          <w:sz w:val="27"/>
          <w:szCs w:val="27"/>
          <w:rtl/>
        </w:rPr>
        <w:t>مبس</w:t>
      </w:r>
      <w:r w:rsidR="008A4301" w:rsidRPr="004F31A3">
        <w:rPr>
          <w:rFonts w:cs="AL-Mohanad" w:hint="cs"/>
          <w:sz w:val="27"/>
          <w:szCs w:val="27"/>
          <w:rtl/>
        </w:rPr>
        <w:t>ّ</w:t>
      </w:r>
      <w:r w:rsidRPr="004F31A3">
        <w:rPr>
          <w:rFonts w:cs="AL-Mohanad" w:hint="cs"/>
          <w:sz w:val="27"/>
          <w:szCs w:val="27"/>
          <w:rtl/>
        </w:rPr>
        <w:t>طة</w:t>
      </w:r>
      <w:r w:rsidRPr="004F31A3">
        <w:rPr>
          <w:rFonts w:cs="AL-Mohanad"/>
          <w:sz w:val="27"/>
          <w:szCs w:val="27"/>
          <w:rtl/>
        </w:rPr>
        <w:t xml:space="preserve"> </w:t>
      </w:r>
      <w:r w:rsidRPr="004F31A3">
        <w:rPr>
          <w:rFonts w:cs="AL-Mohanad" w:hint="cs"/>
          <w:sz w:val="27"/>
          <w:szCs w:val="27"/>
          <w:rtl/>
        </w:rPr>
        <w:t>عن</w:t>
      </w:r>
      <w:r w:rsidRPr="004F31A3">
        <w:rPr>
          <w:rFonts w:cs="AL-Mohanad"/>
          <w:sz w:val="27"/>
          <w:szCs w:val="27"/>
          <w:rtl/>
        </w:rPr>
        <w:t xml:space="preserve"> </w:t>
      </w:r>
      <w:r w:rsidRPr="004F31A3">
        <w:rPr>
          <w:rFonts w:cs="AL-Mohanad" w:hint="cs"/>
          <w:sz w:val="27"/>
          <w:szCs w:val="27"/>
          <w:rtl/>
        </w:rPr>
        <w:t>الفداء</w:t>
      </w:r>
      <w:r w:rsidRPr="004F31A3">
        <w:rPr>
          <w:rFonts w:cs="AL-Mohanad"/>
          <w:sz w:val="27"/>
          <w:szCs w:val="27"/>
          <w:rtl/>
        </w:rPr>
        <w:t xml:space="preserve"> </w:t>
      </w:r>
      <w:r w:rsidRPr="004F31A3">
        <w:rPr>
          <w:rFonts w:cs="AL-Mohanad" w:hint="cs"/>
          <w:sz w:val="27"/>
          <w:szCs w:val="27"/>
          <w:rtl/>
        </w:rPr>
        <w:t>من</w:t>
      </w:r>
      <w:r w:rsidRPr="004F31A3">
        <w:rPr>
          <w:rFonts w:cs="AL-Mohanad"/>
          <w:sz w:val="27"/>
          <w:szCs w:val="27"/>
          <w:rtl/>
        </w:rPr>
        <w:t xml:space="preserve"> </w:t>
      </w:r>
      <w:r w:rsidRPr="004F31A3">
        <w:rPr>
          <w:rFonts w:cs="AL-Mohanad" w:hint="cs"/>
          <w:sz w:val="27"/>
          <w:szCs w:val="27"/>
          <w:rtl/>
        </w:rPr>
        <w:t>وجهة</w:t>
      </w:r>
      <w:r w:rsidRPr="004F31A3">
        <w:rPr>
          <w:rFonts w:cs="AL-Mohanad"/>
          <w:sz w:val="27"/>
          <w:szCs w:val="27"/>
          <w:rtl/>
        </w:rPr>
        <w:t xml:space="preserve"> </w:t>
      </w:r>
      <w:r w:rsidRPr="004F31A3">
        <w:rPr>
          <w:rFonts w:cs="AL-Mohanad" w:hint="cs"/>
          <w:sz w:val="27"/>
          <w:szCs w:val="27"/>
          <w:rtl/>
        </w:rPr>
        <w:t>نظر</w:t>
      </w:r>
      <w:r w:rsidR="008A430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مسيحية</w:t>
      </w:r>
      <w:r w:rsidRPr="004F31A3">
        <w:rPr>
          <w:rFonts w:cs="AL-Mohanad"/>
          <w:sz w:val="27"/>
          <w:szCs w:val="27"/>
          <w:rtl/>
        </w:rPr>
        <w:t xml:space="preserve"> </w:t>
      </w:r>
      <w:r w:rsidRPr="004F31A3">
        <w:rPr>
          <w:rFonts w:cs="AL-Mohanad" w:hint="cs"/>
          <w:sz w:val="27"/>
          <w:szCs w:val="27"/>
          <w:rtl/>
        </w:rPr>
        <w:t>يلزمنا</w:t>
      </w:r>
      <w:r w:rsidRPr="004F31A3">
        <w:rPr>
          <w:rFonts w:cs="AL-Mohanad"/>
          <w:sz w:val="27"/>
          <w:szCs w:val="27"/>
          <w:rtl/>
        </w:rPr>
        <w:t xml:space="preserve"> </w:t>
      </w:r>
      <w:r w:rsidRPr="004F31A3">
        <w:rPr>
          <w:rFonts w:cs="AL-Mohanad" w:hint="cs"/>
          <w:sz w:val="27"/>
          <w:szCs w:val="27"/>
          <w:rtl/>
        </w:rPr>
        <w:t>أن</w:t>
      </w:r>
      <w:r w:rsidRPr="004F31A3">
        <w:rPr>
          <w:rFonts w:cs="AL-Mohanad"/>
          <w:sz w:val="27"/>
          <w:szCs w:val="27"/>
          <w:rtl/>
        </w:rPr>
        <w:t xml:space="preserve"> </w:t>
      </w:r>
      <w:r w:rsidRPr="004F31A3">
        <w:rPr>
          <w:rFonts w:cs="AL-Mohanad" w:hint="cs"/>
          <w:sz w:val="27"/>
          <w:szCs w:val="27"/>
          <w:rtl/>
        </w:rPr>
        <w:t>نتكل</w:t>
      </w:r>
      <w:r w:rsidR="008A4301" w:rsidRPr="004F31A3">
        <w:rPr>
          <w:rFonts w:cs="AL-Mohanad" w:hint="cs"/>
          <w:sz w:val="27"/>
          <w:szCs w:val="27"/>
          <w:rtl/>
        </w:rPr>
        <w:t>َّ</w:t>
      </w:r>
      <w:r w:rsidRPr="004F31A3">
        <w:rPr>
          <w:rFonts w:cs="AL-Mohanad" w:hint="cs"/>
          <w:sz w:val="27"/>
          <w:szCs w:val="27"/>
          <w:rtl/>
        </w:rPr>
        <w:t>م</w:t>
      </w:r>
      <w:r w:rsidRPr="004F31A3">
        <w:rPr>
          <w:rFonts w:cs="AL-Mohanad"/>
          <w:sz w:val="27"/>
          <w:szCs w:val="27"/>
          <w:rtl/>
        </w:rPr>
        <w:t xml:space="preserve"> </w:t>
      </w:r>
      <w:r w:rsidRPr="004F31A3">
        <w:rPr>
          <w:rFonts w:cs="AL-Mohanad" w:hint="cs"/>
          <w:sz w:val="27"/>
          <w:szCs w:val="27"/>
          <w:rtl/>
        </w:rPr>
        <w:t>عن</w:t>
      </w:r>
      <w:r w:rsidRPr="004F31A3">
        <w:rPr>
          <w:rFonts w:cs="AL-Mohanad"/>
          <w:sz w:val="27"/>
          <w:szCs w:val="27"/>
          <w:rtl/>
        </w:rPr>
        <w:t xml:space="preserve">: </w:t>
      </w:r>
      <w:r w:rsidRPr="004F31A3">
        <w:rPr>
          <w:rFonts w:cs="AL-Mohanad" w:hint="cs"/>
          <w:sz w:val="27"/>
          <w:szCs w:val="27"/>
          <w:rtl/>
        </w:rPr>
        <w:t>مفهوم</w:t>
      </w:r>
      <w:r w:rsidRPr="004F31A3">
        <w:rPr>
          <w:rFonts w:cs="AL-Mohanad"/>
          <w:sz w:val="27"/>
          <w:szCs w:val="27"/>
          <w:rtl/>
        </w:rPr>
        <w:t xml:space="preserve"> </w:t>
      </w:r>
      <w:r w:rsidRPr="004F31A3">
        <w:rPr>
          <w:rFonts w:cs="AL-Mohanad" w:hint="cs"/>
          <w:sz w:val="27"/>
          <w:szCs w:val="27"/>
          <w:rtl/>
        </w:rPr>
        <w:t>الفداء،</w:t>
      </w:r>
      <w:r w:rsidRPr="004F31A3">
        <w:rPr>
          <w:rFonts w:cs="AL-Mohanad"/>
          <w:sz w:val="27"/>
          <w:szCs w:val="27"/>
          <w:rtl/>
        </w:rPr>
        <w:t xml:space="preserve"> </w:t>
      </w:r>
      <w:r w:rsidRPr="004F31A3">
        <w:rPr>
          <w:rFonts w:cs="AL-Mohanad" w:hint="cs"/>
          <w:sz w:val="27"/>
          <w:szCs w:val="27"/>
          <w:rtl/>
        </w:rPr>
        <w:t>ثم</w:t>
      </w:r>
      <w:r w:rsidR="008A430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نعطي</w:t>
      </w:r>
      <w:r w:rsidRPr="004F31A3">
        <w:rPr>
          <w:rFonts w:cs="AL-Mohanad"/>
          <w:sz w:val="27"/>
          <w:szCs w:val="27"/>
          <w:rtl/>
        </w:rPr>
        <w:t xml:space="preserve"> </w:t>
      </w:r>
      <w:r w:rsidRPr="004F31A3">
        <w:rPr>
          <w:rFonts w:cs="AL-Mohanad" w:hint="cs"/>
          <w:sz w:val="27"/>
          <w:szCs w:val="27"/>
          <w:rtl/>
        </w:rPr>
        <w:t>أمثلة</w:t>
      </w:r>
      <w:r w:rsidR="008A430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عن</w:t>
      </w:r>
      <w:r w:rsidRPr="004F31A3">
        <w:rPr>
          <w:rFonts w:cs="AL-Mohanad"/>
          <w:sz w:val="27"/>
          <w:szCs w:val="27"/>
          <w:rtl/>
        </w:rPr>
        <w:t xml:space="preserve"> </w:t>
      </w:r>
      <w:r w:rsidRPr="004F31A3">
        <w:rPr>
          <w:rFonts w:cs="AL-Mohanad" w:hint="cs"/>
          <w:sz w:val="27"/>
          <w:szCs w:val="27"/>
          <w:rtl/>
        </w:rPr>
        <w:t>الفداء</w:t>
      </w:r>
      <w:r w:rsidRPr="004F31A3">
        <w:rPr>
          <w:rFonts w:cs="AL-Mohanad"/>
          <w:sz w:val="27"/>
          <w:szCs w:val="27"/>
          <w:rtl/>
        </w:rPr>
        <w:t xml:space="preserve"> </w:t>
      </w:r>
      <w:r w:rsidRPr="004F31A3">
        <w:rPr>
          <w:rFonts w:cs="AL-Mohanad" w:hint="cs"/>
          <w:sz w:val="27"/>
          <w:szCs w:val="27"/>
          <w:rtl/>
        </w:rPr>
        <w:t>من</w:t>
      </w:r>
      <w:r w:rsidRPr="004F31A3">
        <w:rPr>
          <w:rFonts w:cs="AL-Mohanad"/>
          <w:sz w:val="27"/>
          <w:szCs w:val="27"/>
          <w:rtl/>
        </w:rPr>
        <w:t xml:space="preserve"> </w:t>
      </w:r>
      <w:r w:rsidRPr="004F31A3">
        <w:rPr>
          <w:rFonts w:cs="AL-Mohanad" w:hint="cs"/>
          <w:sz w:val="27"/>
          <w:szCs w:val="27"/>
          <w:rtl/>
        </w:rPr>
        <w:t>الكتاب</w:t>
      </w:r>
      <w:r w:rsidRPr="004F31A3">
        <w:rPr>
          <w:rFonts w:cs="AL-Mohanad"/>
          <w:sz w:val="27"/>
          <w:szCs w:val="27"/>
          <w:rtl/>
        </w:rPr>
        <w:t xml:space="preserve"> </w:t>
      </w:r>
      <w:r w:rsidRPr="004F31A3">
        <w:rPr>
          <w:rFonts w:cs="AL-Mohanad" w:hint="cs"/>
          <w:sz w:val="27"/>
          <w:szCs w:val="27"/>
          <w:rtl/>
        </w:rPr>
        <w:t>المقد</w:t>
      </w:r>
      <w:r w:rsidR="008A4301" w:rsidRPr="004F31A3">
        <w:rPr>
          <w:rFonts w:cs="AL-Mohanad" w:hint="cs"/>
          <w:sz w:val="27"/>
          <w:szCs w:val="27"/>
          <w:rtl/>
        </w:rPr>
        <w:t>ّ</w:t>
      </w:r>
      <w:r w:rsidRPr="004F31A3">
        <w:rPr>
          <w:rFonts w:cs="AL-Mohanad" w:hint="cs"/>
          <w:sz w:val="27"/>
          <w:szCs w:val="27"/>
          <w:rtl/>
        </w:rPr>
        <w:t>س</w:t>
      </w:r>
      <w:r w:rsidRPr="004F31A3">
        <w:rPr>
          <w:rFonts w:cs="AL-Mohanad"/>
          <w:sz w:val="27"/>
          <w:szCs w:val="27"/>
          <w:rtl/>
        </w:rPr>
        <w:t>.</w:t>
      </w:r>
    </w:p>
    <w:p w:rsidR="00AE2856" w:rsidRPr="004F31A3" w:rsidRDefault="00CC7A0A" w:rsidP="00504089">
      <w:pPr>
        <w:pStyle w:val="af1"/>
        <w:spacing w:after="0" w:line="400" w:lineRule="exact"/>
        <w:ind w:left="0" w:firstLine="567"/>
        <w:jc w:val="both"/>
        <w:rPr>
          <w:rFonts w:cs="AL-Mohanad"/>
          <w:sz w:val="27"/>
          <w:szCs w:val="27"/>
          <w:rtl/>
        </w:rPr>
      </w:pPr>
      <w:r w:rsidRPr="00CC7A0A">
        <w:rPr>
          <w:rFonts w:cs="AL-Mohanad" w:hint="cs"/>
          <w:b/>
          <w:bCs/>
          <w:sz w:val="27"/>
          <w:szCs w:val="27"/>
          <w:rtl/>
        </w:rPr>
        <w:t>1</w:t>
      </w:r>
      <w:r w:rsidR="00AE2856" w:rsidRPr="004F31A3">
        <w:rPr>
          <w:rFonts w:cs="AL-Mohanad" w:hint="cs"/>
          <w:b/>
          <w:bCs/>
          <w:sz w:val="27"/>
          <w:szCs w:val="27"/>
          <w:rtl/>
        </w:rPr>
        <w:t>ـ مفهوم</w:t>
      </w:r>
      <w:r w:rsidR="00AE2856" w:rsidRPr="004F31A3">
        <w:rPr>
          <w:rFonts w:cs="AL-Mohanad"/>
          <w:b/>
          <w:bCs/>
          <w:sz w:val="27"/>
          <w:szCs w:val="27"/>
          <w:rtl/>
        </w:rPr>
        <w:t xml:space="preserve"> </w:t>
      </w:r>
      <w:r w:rsidR="00AE2856" w:rsidRPr="004F31A3">
        <w:rPr>
          <w:rFonts w:cs="AL-Mohanad" w:hint="cs"/>
          <w:b/>
          <w:bCs/>
          <w:sz w:val="27"/>
          <w:szCs w:val="27"/>
          <w:rtl/>
        </w:rPr>
        <w:t xml:space="preserve">الفداء: </w:t>
      </w:r>
      <w:r w:rsidR="00AE2856" w:rsidRPr="004F31A3">
        <w:rPr>
          <w:rFonts w:cs="AL-Mohanad" w:hint="cs"/>
          <w:sz w:val="27"/>
          <w:szCs w:val="27"/>
          <w:rtl/>
        </w:rPr>
        <w:t>الفداء</w:t>
      </w:r>
      <w:r w:rsidR="00AE2856" w:rsidRPr="004F31A3">
        <w:rPr>
          <w:rFonts w:cs="AL-Mohanad"/>
          <w:sz w:val="27"/>
          <w:szCs w:val="27"/>
          <w:rtl/>
        </w:rPr>
        <w:t xml:space="preserve"> </w:t>
      </w:r>
      <w:r w:rsidR="00AE2856" w:rsidRPr="004F31A3">
        <w:rPr>
          <w:rFonts w:cs="AL-Mohanad" w:hint="cs"/>
          <w:sz w:val="27"/>
          <w:szCs w:val="27"/>
          <w:rtl/>
        </w:rPr>
        <w:t>هو</w:t>
      </w:r>
      <w:r w:rsidR="00AE2856" w:rsidRPr="004F31A3">
        <w:rPr>
          <w:rFonts w:cs="AL-Mohanad"/>
          <w:sz w:val="27"/>
          <w:szCs w:val="27"/>
          <w:rtl/>
        </w:rPr>
        <w:t xml:space="preserve"> </w:t>
      </w:r>
      <w:r w:rsidR="00AE2856" w:rsidRPr="004F31A3">
        <w:rPr>
          <w:rFonts w:cs="AL-Mohanad" w:hint="cs"/>
          <w:sz w:val="27"/>
          <w:szCs w:val="27"/>
          <w:rtl/>
        </w:rPr>
        <w:t>التخليص</w:t>
      </w:r>
      <w:r w:rsidR="00AE2856" w:rsidRPr="004F31A3">
        <w:rPr>
          <w:rFonts w:cs="AL-Mohanad"/>
          <w:sz w:val="27"/>
          <w:szCs w:val="27"/>
          <w:rtl/>
        </w:rPr>
        <w:t xml:space="preserve"> </w:t>
      </w:r>
      <w:r w:rsidR="00AE2856" w:rsidRPr="004F31A3">
        <w:rPr>
          <w:rFonts w:cs="AL-Mohanad" w:hint="cs"/>
          <w:sz w:val="27"/>
          <w:szCs w:val="27"/>
          <w:rtl/>
        </w:rPr>
        <w:t>من</w:t>
      </w:r>
      <w:r w:rsidR="00AE2856" w:rsidRPr="004F31A3">
        <w:rPr>
          <w:rFonts w:cs="AL-Mohanad"/>
          <w:sz w:val="27"/>
          <w:szCs w:val="27"/>
          <w:rtl/>
        </w:rPr>
        <w:t xml:space="preserve"> </w:t>
      </w:r>
      <w:r w:rsidR="00AE2856" w:rsidRPr="004F31A3">
        <w:rPr>
          <w:rFonts w:cs="AL-Mohanad" w:hint="cs"/>
          <w:sz w:val="27"/>
          <w:szCs w:val="27"/>
          <w:rtl/>
        </w:rPr>
        <w:t>الموت</w:t>
      </w:r>
      <w:r w:rsidR="00AE2856" w:rsidRPr="004F31A3">
        <w:rPr>
          <w:rFonts w:cs="AL-Mohanad"/>
          <w:sz w:val="27"/>
          <w:szCs w:val="27"/>
          <w:rtl/>
        </w:rPr>
        <w:t xml:space="preserve"> </w:t>
      </w:r>
      <w:r w:rsidR="00AE2856" w:rsidRPr="004F31A3">
        <w:rPr>
          <w:rFonts w:cs="AL-Mohanad" w:hint="cs"/>
          <w:sz w:val="27"/>
          <w:szCs w:val="27"/>
          <w:rtl/>
        </w:rPr>
        <w:t>بب</w:t>
      </w:r>
      <w:r w:rsidR="008A4301" w:rsidRPr="004F31A3">
        <w:rPr>
          <w:rFonts w:cs="AL-Mohanad" w:hint="cs"/>
          <w:sz w:val="27"/>
          <w:szCs w:val="27"/>
          <w:rtl/>
        </w:rPr>
        <w:t>َ</w:t>
      </w:r>
      <w:r w:rsidR="00AE2856" w:rsidRPr="004F31A3">
        <w:rPr>
          <w:rFonts w:cs="AL-Mohanad" w:hint="cs"/>
          <w:sz w:val="27"/>
          <w:szCs w:val="27"/>
          <w:rtl/>
        </w:rPr>
        <w:t>د</w:t>
      </w:r>
      <w:r w:rsidR="008A4301" w:rsidRPr="004F31A3">
        <w:rPr>
          <w:rFonts w:cs="AL-Mohanad" w:hint="cs"/>
          <w:sz w:val="27"/>
          <w:szCs w:val="27"/>
          <w:rtl/>
        </w:rPr>
        <w:t>َ</w:t>
      </w:r>
      <w:r w:rsidR="00AE2856" w:rsidRPr="004F31A3">
        <w:rPr>
          <w:rFonts w:cs="AL-Mohanad" w:hint="cs"/>
          <w:sz w:val="27"/>
          <w:szCs w:val="27"/>
          <w:rtl/>
        </w:rPr>
        <w:t>ل</w:t>
      </w:r>
      <w:r w:rsidR="0099665B">
        <w:rPr>
          <w:rFonts w:cs="AL-Mohanad" w:hint="cs"/>
          <w:sz w:val="27"/>
          <w:szCs w:val="27"/>
          <w:rtl/>
        </w:rPr>
        <w:t>ٍ</w:t>
      </w:r>
      <w:r w:rsidR="00AE2856" w:rsidRPr="004F31A3">
        <w:rPr>
          <w:rFonts w:cs="AL-Mohanad"/>
          <w:sz w:val="27"/>
          <w:szCs w:val="27"/>
          <w:rtl/>
        </w:rPr>
        <w:t xml:space="preserve"> (</w:t>
      </w:r>
      <w:r w:rsidR="00AE2856" w:rsidRPr="004F31A3">
        <w:rPr>
          <w:rFonts w:cs="AL-Mohanad" w:hint="cs"/>
          <w:sz w:val="27"/>
          <w:szCs w:val="27"/>
          <w:rtl/>
        </w:rPr>
        <w:t>شخص</w:t>
      </w:r>
      <w:r w:rsidR="00AE2856" w:rsidRPr="004F31A3">
        <w:rPr>
          <w:rFonts w:cs="AL-Mohanad"/>
          <w:sz w:val="27"/>
          <w:szCs w:val="27"/>
          <w:rtl/>
        </w:rPr>
        <w:t xml:space="preserve"> </w:t>
      </w:r>
      <w:r w:rsidR="00AE2856" w:rsidRPr="004F31A3">
        <w:rPr>
          <w:rFonts w:cs="AL-Mohanad" w:hint="cs"/>
          <w:sz w:val="27"/>
          <w:szCs w:val="27"/>
          <w:rtl/>
        </w:rPr>
        <w:t>بديل</w:t>
      </w:r>
      <w:r w:rsidR="00AE2856" w:rsidRPr="004F31A3">
        <w:rPr>
          <w:rFonts w:cs="AL-Mohanad"/>
          <w:sz w:val="27"/>
          <w:szCs w:val="27"/>
          <w:rtl/>
        </w:rPr>
        <w:t>)</w:t>
      </w:r>
      <w:r w:rsidR="008A4301" w:rsidRPr="004F31A3">
        <w:rPr>
          <w:rFonts w:cs="AL-Mohanad" w:hint="cs"/>
          <w:sz w:val="27"/>
          <w:szCs w:val="27"/>
          <w:rtl/>
        </w:rPr>
        <w:t>،</w:t>
      </w:r>
      <w:r w:rsidR="00AE2856" w:rsidRPr="004F31A3">
        <w:rPr>
          <w:rFonts w:cs="AL-Mohanad"/>
          <w:sz w:val="27"/>
          <w:szCs w:val="27"/>
          <w:rtl/>
        </w:rPr>
        <w:t xml:space="preserve"> </w:t>
      </w:r>
      <w:r w:rsidR="00AE2856" w:rsidRPr="004F31A3">
        <w:rPr>
          <w:rFonts w:cs="AL-Mohanad" w:hint="cs"/>
          <w:sz w:val="27"/>
          <w:szCs w:val="27"/>
          <w:rtl/>
        </w:rPr>
        <w:t>أي</w:t>
      </w:r>
      <w:r w:rsidR="00AE2856" w:rsidRPr="004F31A3">
        <w:rPr>
          <w:rFonts w:cs="AL-Mohanad"/>
          <w:sz w:val="27"/>
          <w:szCs w:val="27"/>
          <w:rtl/>
        </w:rPr>
        <w:t xml:space="preserve"> </w:t>
      </w:r>
      <w:r w:rsidR="00AE2856" w:rsidRPr="004F31A3">
        <w:rPr>
          <w:rFonts w:cs="AL-Mohanad" w:hint="cs"/>
          <w:sz w:val="27"/>
          <w:szCs w:val="27"/>
          <w:rtl/>
        </w:rPr>
        <w:t>أن</w:t>
      </w:r>
      <w:r w:rsidR="00AE2856" w:rsidRPr="004F31A3">
        <w:rPr>
          <w:rFonts w:cs="AL-Mohanad"/>
          <w:sz w:val="27"/>
          <w:szCs w:val="27"/>
          <w:rtl/>
        </w:rPr>
        <w:t xml:space="preserve"> </w:t>
      </w:r>
      <w:r w:rsidR="00AE2856" w:rsidRPr="004F31A3">
        <w:rPr>
          <w:rFonts w:cs="AL-Mohanad" w:hint="cs"/>
          <w:sz w:val="27"/>
          <w:szCs w:val="27"/>
          <w:rtl/>
        </w:rPr>
        <w:t>يتحم</w:t>
      </w:r>
      <w:r w:rsidR="008A4301" w:rsidRPr="004F31A3">
        <w:rPr>
          <w:rFonts w:cs="AL-Mohanad" w:hint="cs"/>
          <w:sz w:val="27"/>
          <w:szCs w:val="27"/>
          <w:rtl/>
        </w:rPr>
        <w:t>َّ</w:t>
      </w:r>
      <w:r w:rsidR="00AE2856" w:rsidRPr="004F31A3">
        <w:rPr>
          <w:rFonts w:cs="AL-Mohanad" w:hint="cs"/>
          <w:sz w:val="27"/>
          <w:szCs w:val="27"/>
          <w:rtl/>
        </w:rPr>
        <w:t>ل</w:t>
      </w:r>
      <w:r w:rsidR="00AE2856" w:rsidRPr="004F31A3">
        <w:rPr>
          <w:rFonts w:cs="AL-Mohanad"/>
          <w:sz w:val="27"/>
          <w:szCs w:val="27"/>
          <w:rtl/>
        </w:rPr>
        <w:t xml:space="preserve"> </w:t>
      </w:r>
      <w:r w:rsidR="00AE2856" w:rsidRPr="004F31A3">
        <w:rPr>
          <w:rFonts w:cs="AL-Mohanad" w:hint="cs"/>
          <w:sz w:val="27"/>
          <w:szCs w:val="27"/>
          <w:rtl/>
        </w:rPr>
        <w:t>الشخص</w:t>
      </w:r>
      <w:r w:rsidR="00AE2856" w:rsidRPr="004F31A3">
        <w:rPr>
          <w:rFonts w:cs="AL-Mohanad"/>
          <w:sz w:val="27"/>
          <w:szCs w:val="27"/>
          <w:rtl/>
        </w:rPr>
        <w:t xml:space="preserve"> </w:t>
      </w:r>
      <w:r w:rsidR="00AE2856" w:rsidRPr="004F31A3">
        <w:rPr>
          <w:rFonts w:cs="AL-Mohanad" w:hint="cs"/>
          <w:sz w:val="27"/>
          <w:szCs w:val="27"/>
          <w:rtl/>
        </w:rPr>
        <w:t>الذي</w:t>
      </w:r>
      <w:r w:rsidR="00AE2856" w:rsidRPr="004F31A3">
        <w:rPr>
          <w:rFonts w:cs="AL-Mohanad"/>
          <w:sz w:val="27"/>
          <w:szCs w:val="27"/>
          <w:rtl/>
        </w:rPr>
        <w:t xml:space="preserve"> </w:t>
      </w:r>
      <w:r w:rsidR="00AE2856" w:rsidRPr="004F31A3">
        <w:rPr>
          <w:rFonts w:cs="AL-Mohanad" w:hint="cs"/>
          <w:sz w:val="27"/>
          <w:szCs w:val="27"/>
          <w:rtl/>
        </w:rPr>
        <w:t>سيقوم</w:t>
      </w:r>
      <w:r w:rsidR="00AE2856" w:rsidRPr="004F31A3">
        <w:rPr>
          <w:rFonts w:cs="AL-Mohanad"/>
          <w:sz w:val="27"/>
          <w:szCs w:val="27"/>
          <w:rtl/>
        </w:rPr>
        <w:t xml:space="preserve"> </w:t>
      </w:r>
      <w:r w:rsidR="00AE2856" w:rsidRPr="004F31A3">
        <w:rPr>
          <w:rFonts w:cs="AL-Mohanad" w:hint="cs"/>
          <w:sz w:val="27"/>
          <w:szCs w:val="27"/>
          <w:rtl/>
        </w:rPr>
        <w:t>بعملية</w:t>
      </w:r>
      <w:r w:rsidR="00AE2856" w:rsidRPr="004F31A3">
        <w:rPr>
          <w:rFonts w:cs="AL-Mohanad"/>
          <w:sz w:val="27"/>
          <w:szCs w:val="27"/>
          <w:rtl/>
        </w:rPr>
        <w:t xml:space="preserve"> </w:t>
      </w:r>
      <w:r w:rsidR="00AE2856" w:rsidRPr="004F31A3">
        <w:rPr>
          <w:rFonts w:cs="AL-Mohanad" w:hint="cs"/>
          <w:sz w:val="27"/>
          <w:szCs w:val="27"/>
          <w:rtl/>
        </w:rPr>
        <w:t>الفداء</w:t>
      </w:r>
      <w:r w:rsidR="00AE2856" w:rsidRPr="004F31A3">
        <w:rPr>
          <w:rFonts w:cs="AL-Mohanad"/>
          <w:sz w:val="27"/>
          <w:szCs w:val="27"/>
          <w:rtl/>
        </w:rPr>
        <w:t xml:space="preserve"> </w:t>
      </w:r>
      <w:r w:rsidR="00AE2856" w:rsidRPr="004F31A3">
        <w:rPr>
          <w:rFonts w:cs="AL-Mohanad" w:hint="cs"/>
          <w:sz w:val="27"/>
          <w:szCs w:val="27"/>
          <w:rtl/>
        </w:rPr>
        <w:t>الحكم</w:t>
      </w:r>
      <w:r w:rsidR="00AE2856" w:rsidRPr="004F31A3">
        <w:rPr>
          <w:rFonts w:cs="AL-Mohanad"/>
          <w:sz w:val="27"/>
          <w:szCs w:val="27"/>
          <w:rtl/>
        </w:rPr>
        <w:t xml:space="preserve"> </w:t>
      </w:r>
      <w:r w:rsidR="00AE2856" w:rsidRPr="004F31A3">
        <w:rPr>
          <w:rFonts w:cs="AL-Mohanad" w:hint="cs"/>
          <w:sz w:val="27"/>
          <w:szCs w:val="27"/>
          <w:rtl/>
        </w:rPr>
        <w:t>المحكوم</w:t>
      </w:r>
      <w:r w:rsidR="00AE2856" w:rsidRPr="004F31A3">
        <w:rPr>
          <w:rFonts w:cs="AL-Mohanad"/>
          <w:sz w:val="27"/>
          <w:szCs w:val="27"/>
          <w:rtl/>
        </w:rPr>
        <w:t xml:space="preserve"> </w:t>
      </w:r>
      <w:r w:rsidR="00AE2856" w:rsidRPr="004F31A3">
        <w:rPr>
          <w:rFonts w:cs="AL-Mohanad" w:hint="cs"/>
          <w:sz w:val="27"/>
          <w:szCs w:val="27"/>
          <w:rtl/>
        </w:rPr>
        <w:t>به</w:t>
      </w:r>
      <w:r w:rsidR="00AE2856" w:rsidRPr="004F31A3">
        <w:rPr>
          <w:rFonts w:cs="AL-Mohanad"/>
          <w:sz w:val="27"/>
          <w:szCs w:val="27"/>
          <w:rtl/>
        </w:rPr>
        <w:t xml:space="preserve"> </w:t>
      </w:r>
      <w:r w:rsidR="00AE2856" w:rsidRPr="004F31A3">
        <w:rPr>
          <w:rFonts w:cs="AL-Mohanad" w:hint="cs"/>
          <w:sz w:val="27"/>
          <w:szCs w:val="27"/>
          <w:rtl/>
        </w:rPr>
        <w:t>على</w:t>
      </w:r>
      <w:r w:rsidR="00AE2856" w:rsidRPr="004F31A3">
        <w:rPr>
          <w:rFonts w:cs="AL-Mohanad"/>
          <w:sz w:val="27"/>
          <w:szCs w:val="27"/>
          <w:rtl/>
        </w:rPr>
        <w:t xml:space="preserve"> </w:t>
      </w:r>
      <w:r w:rsidR="00AE2856" w:rsidRPr="004F31A3">
        <w:rPr>
          <w:rFonts w:cs="AL-Mohanad" w:hint="cs"/>
          <w:sz w:val="27"/>
          <w:szCs w:val="27"/>
          <w:rtl/>
        </w:rPr>
        <w:t>الشخص</w:t>
      </w:r>
      <w:r w:rsidR="00AE2856" w:rsidRPr="004F31A3">
        <w:rPr>
          <w:rFonts w:cs="AL-Mohanad"/>
          <w:sz w:val="27"/>
          <w:szCs w:val="27"/>
          <w:rtl/>
        </w:rPr>
        <w:t xml:space="preserve"> </w:t>
      </w:r>
      <w:r w:rsidR="00AE2856" w:rsidRPr="004F31A3">
        <w:rPr>
          <w:rFonts w:cs="AL-Mohanad" w:hint="cs"/>
          <w:sz w:val="27"/>
          <w:szCs w:val="27"/>
          <w:rtl/>
        </w:rPr>
        <w:t>المفدى</w:t>
      </w:r>
      <w:r w:rsidR="00AE2856" w:rsidRPr="004F31A3">
        <w:rPr>
          <w:rFonts w:cs="AL-Mohanad"/>
          <w:sz w:val="27"/>
          <w:szCs w:val="27"/>
          <w:rtl/>
        </w:rPr>
        <w:t>.</w:t>
      </w:r>
    </w:p>
    <w:p w:rsidR="00AE2856" w:rsidRPr="004F31A3" w:rsidRDefault="00AE2856" w:rsidP="00504089">
      <w:pPr>
        <w:rPr>
          <w:sz w:val="27"/>
          <w:rtl/>
        </w:rPr>
      </w:pPr>
      <w:r w:rsidRPr="004F31A3">
        <w:rPr>
          <w:rFonts w:hint="cs"/>
          <w:sz w:val="27"/>
          <w:rtl/>
        </w:rPr>
        <w:t>أو</w:t>
      </w:r>
      <w:r w:rsidRPr="004F31A3">
        <w:rPr>
          <w:sz w:val="27"/>
          <w:rtl/>
        </w:rPr>
        <w:t xml:space="preserve"> </w:t>
      </w:r>
      <w:r w:rsidRPr="004F31A3">
        <w:rPr>
          <w:rFonts w:hint="cs"/>
          <w:sz w:val="27"/>
          <w:rtl/>
        </w:rPr>
        <w:t>بمعنى</w:t>
      </w:r>
      <w:r w:rsidRPr="004F31A3">
        <w:rPr>
          <w:sz w:val="27"/>
          <w:rtl/>
        </w:rPr>
        <w:t xml:space="preserve"> </w:t>
      </w:r>
      <w:r w:rsidRPr="004F31A3">
        <w:rPr>
          <w:rFonts w:hint="cs"/>
          <w:sz w:val="27"/>
          <w:rtl/>
        </w:rPr>
        <w:t>أبسط</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يموت</w:t>
      </w:r>
      <w:r w:rsidRPr="004F31A3">
        <w:rPr>
          <w:sz w:val="27"/>
          <w:rtl/>
        </w:rPr>
        <w:t xml:space="preserve"> </w:t>
      </w:r>
      <w:r w:rsidRPr="004F31A3">
        <w:rPr>
          <w:rFonts w:hint="cs"/>
          <w:sz w:val="27"/>
          <w:rtl/>
        </w:rPr>
        <w:t>الفادي</w:t>
      </w:r>
      <w:r w:rsidRPr="004F31A3">
        <w:rPr>
          <w:sz w:val="27"/>
          <w:rtl/>
        </w:rPr>
        <w:t xml:space="preserve"> </w:t>
      </w:r>
      <w:r w:rsidRPr="004F31A3">
        <w:rPr>
          <w:rFonts w:hint="cs"/>
          <w:sz w:val="27"/>
          <w:rtl/>
        </w:rPr>
        <w:t>ب</w:t>
      </w:r>
      <w:r w:rsidR="008A4301" w:rsidRPr="004F31A3">
        <w:rPr>
          <w:rFonts w:hint="cs"/>
          <w:sz w:val="27"/>
          <w:rtl/>
        </w:rPr>
        <w:t>َ</w:t>
      </w:r>
      <w:r w:rsidRPr="004F31A3">
        <w:rPr>
          <w:rFonts w:hint="cs"/>
          <w:sz w:val="27"/>
          <w:rtl/>
        </w:rPr>
        <w:t>د</w:t>
      </w:r>
      <w:r w:rsidR="008A4301" w:rsidRPr="004F31A3">
        <w:rPr>
          <w:rFonts w:hint="cs"/>
          <w:sz w:val="27"/>
          <w:rtl/>
        </w:rPr>
        <w:t>َ</w:t>
      </w:r>
      <w:r w:rsidRPr="004F31A3">
        <w:rPr>
          <w:rFonts w:hint="cs"/>
          <w:sz w:val="27"/>
          <w:rtl/>
        </w:rPr>
        <w:t>لاً</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المفدى</w:t>
      </w:r>
      <w:r w:rsidRPr="004F31A3">
        <w:rPr>
          <w:sz w:val="27"/>
          <w:rtl/>
        </w:rPr>
        <w:t>.</w:t>
      </w:r>
    </w:p>
    <w:p w:rsidR="00AE2856" w:rsidRPr="004F31A3" w:rsidRDefault="001A2150" w:rsidP="00504089">
      <w:pPr>
        <w:pStyle w:val="af1"/>
        <w:spacing w:after="0" w:line="400" w:lineRule="exact"/>
        <w:ind w:left="0" w:firstLine="567"/>
        <w:jc w:val="both"/>
        <w:rPr>
          <w:rFonts w:cs="AL-Mohanad"/>
          <w:b/>
          <w:bCs/>
          <w:sz w:val="27"/>
          <w:szCs w:val="27"/>
          <w:rtl/>
        </w:rPr>
      </w:pPr>
      <w:r w:rsidRPr="001A2150">
        <w:rPr>
          <w:rFonts w:cs="AL-Mohanad" w:hint="cs"/>
          <w:b/>
          <w:bCs/>
          <w:sz w:val="27"/>
          <w:szCs w:val="27"/>
          <w:rtl/>
        </w:rPr>
        <w:t>2</w:t>
      </w:r>
      <w:r w:rsidR="00AE2856" w:rsidRPr="004F31A3">
        <w:rPr>
          <w:rFonts w:cs="AL-Mohanad" w:hint="cs"/>
          <w:b/>
          <w:bCs/>
          <w:sz w:val="27"/>
          <w:szCs w:val="27"/>
          <w:rtl/>
        </w:rPr>
        <w:t>ـ أمثلة</w:t>
      </w:r>
      <w:r w:rsidR="008A4301" w:rsidRPr="004F31A3">
        <w:rPr>
          <w:rFonts w:cs="AL-Mohanad" w:hint="cs"/>
          <w:b/>
          <w:bCs/>
          <w:sz w:val="27"/>
          <w:szCs w:val="27"/>
          <w:rtl/>
        </w:rPr>
        <w:t>ٌ</w:t>
      </w:r>
      <w:r w:rsidR="00AE2856" w:rsidRPr="004F31A3">
        <w:rPr>
          <w:rFonts w:cs="AL-Mohanad"/>
          <w:b/>
          <w:bCs/>
          <w:sz w:val="27"/>
          <w:szCs w:val="27"/>
          <w:rtl/>
        </w:rPr>
        <w:t xml:space="preserve"> </w:t>
      </w:r>
      <w:r w:rsidR="00AE2856" w:rsidRPr="004F31A3">
        <w:rPr>
          <w:rFonts w:cs="AL-Mohanad" w:hint="cs"/>
          <w:b/>
          <w:bCs/>
          <w:sz w:val="27"/>
          <w:szCs w:val="27"/>
          <w:rtl/>
        </w:rPr>
        <w:t xml:space="preserve">للفداء: </w:t>
      </w:r>
      <w:r w:rsidR="00AE2856" w:rsidRPr="004F31A3">
        <w:rPr>
          <w:rFonts w:cs="AL-Mohanad" w:hint="cs"/>
          <w:sz w:val="27"/>
          <w:szCs w:val="27"/>
          <w:rtl/>
        </w:rPr>
        <w:t>لقد</w:t>
      </w:r>
      <w:r w:rsidR="00AE2856" w:rsidRPr="004F31A3">
        <w:rPr>
          <w:rFonts w:cs="AL-Mohanad"/>
          <w:sz w:val="27"/>
          <w:szCs w:val="27"/>
          <w:rtl/>
        </w:rPr>
        <w:t xml:space="preserve"> </w:t>
      </w:r>
      <w:r w:rsidR="00AE2856" w:rsidRPr="004F31A3">
        <w:rPr>
          <w:rFonts w:cs="AL-Mohanad" w:hint="cs"/>
          <w:sz w:val="27"/>
          <w:szCs w:val="27"/>
          <w:rtl/>
        </w:rPr>
        <w:t>جاءت</w:t>
      </w:r>
      <w:r w:rsidR="00AE2856" w:rsidRPr="004F31A3">
        <w:rPr>
          <w:rFonts w:cs="AL-Mohanad"/>
          <w:sz w:val="27"/>
          <w:szCs w:val="27"/>
          <w:rtl/>
        </w:rPr>
        <w:t xml:space="preserve"> </w:t>
      </w:r>
      <w:r w:rsidR="00AE2856" w:rsidRPr="004F31A3">
        <w:rPr>
          <w:rFonts w:cs="AL-Mohanad" w:hint="cs"/>
          <w:sz w:val="27"/>
          <w:szCs w:val="27"/>
          <w:rtl/>
        </w:rPr>
        <w:t>فكرة</w:t>
      </w:r>
      <w:r w:rsidR="00AE2856" w:rsidRPr="004F31A3">
        <w:rPr>
          <w:rFonts w:cs="AL-Mohanad"/>
          <w:sz w:val="27"/>
          <w:szCs w:val="27"/>
          <w:rtl/>
        </w:rPr>
        <w:t xml:space="preserve"> </w:t>
      </w:r>
      <w:r w:rsidR="00AE2856" w:rsidRPr="004F31A3">
        <w:rPr>
          <w:rFonts w:cs="AL-Mohanad" w:hint="cs"/>
          <w:sz w:val="27"/>
          <w:szCs w:val="27"/>
          <w:rtl/>
        </w:rPr>
        <w:t>الفداء</w:t>
      </w:r>
      <w:r w:rsidR="00AE2856" w:rsidRPr="004F31A3">
        <w:rPr>
          <w:rFonts w:cs="AL-Mohanad"/>
          <w:sz w:val="27"/>
          <w:szCs w:val="27"/>
          <w:rtl/>
        </w:rPr>
        <w:t xml:space="preserve"> </w:t>
      </w:r>
      <w:r w:rsidR="00AE2856" w:rsidRPr="004F31A3">
        <w:rPr>
          <w:rFonts w:cs="AL-Mohanad" w:hint="cs"/>
          <w:sz w:val="27"/>
          <w:szCs w:val="27"/>
          <w:rtl/>
        </w:rPr>
        <w:t>هذه</w:t>
      </w:r>
      <w:r w:rsidR="00AE2856" w:rsidRPr="004F31A3">
        <w:rPr>
          <w:rFonts w:cs="AL-Mohanad"/>
          <w:sz w:val="27"/>
          <w:szCs w:val="27"/>
          <w:rtl/>
        </w:rPr>
        <w:t xml:space="preserve"> </w:t>
      </w:r>
      <w:r w:rsidR="00AE2856" w:rsidRPr="004F31A3">
        <w:rPr>
          <w:rFonts w:cs="AL-Mohanad" w:hint="cs"/>
          <w:sz w:val="27"/>
          <w:szCs w:val="27"/>
          <w:rtl/>
        </w:rPr>
        <w:t>بطرق</w:t>
      </w:r>
      <w:r w:rsidR="00AE2856" w:rsidRPr="004F31A3">
        <w:rPr>
          <w:rFonts w:cs="AL-Mohanad"/>
          <w:sz w:val="27"/>
          <w:szCs w:val="27"/>
          <w:rtl/>
        </w:rPr>
        <w:t xml:space="preserve"> </w:t>
      </w:r>
      <w:r w:rsidR="00AE2856" w:rsidRPr="004F31A3">
        <w:rPr>
          <w:rFonts w:cs="AL-Mohanad" w:hint="cs"/>
          <w:sz w:val="27"/>
          <w:szCs w:val="27"/>
          <w:rtl/>
        </w:rPr>
        <w:t>شت</w:t>
      </w:r>
      <w:r w:rsidR="008A4301" w:rsidRPr="004F31A3">
        <w:rPr>
          <w:rFonts w:cs="AL-Mohanad" w:hint="cs"/>
          <w:sz w:val="27"/>
          <w:szCs w:val="27"/>
          <w:rtl/>
        </w:rPr>
        <w:t>ّ</w:t>
      </w:r>
      <w:r w:rsidR="00AE2856" w:rsidRPr="004F31A3">
        <w:rPr>
          <w:rFonts w:cs="AL-Mohanad" w:hint="cs"/>
          <w:sz w:val="27"/>
          <w:szCs w:val="27"/>
          <w:rtl/>
        </w:rPr>
        <w:t>ى</w:t>
      </w:r>
      <w:r w:rsidR="00AE2856" w:rsidRPr="004F31A3">
        <w:rPr>
          <w:rFonts w:cs="AL-Mohanad"/>
          <w:sz w:val="27"/>
          <w:szCs w:val="27"/>
          <w:rtl/>
        </w:rPr>
        <w:t xml:space="preserve"> </w:t>
      </w:r>
      <w:r w:rsidR="00AE2856" w:rsidRPr="004F31A3">
        <w:rPr>
          <w:rFonts w:cs="AL-Mohanad" w:hint="cs"/>
          <w:sz w:val="27"/>
          <w:szCs w:val="27"/>
          <w:rtl/>
        </w:rPr>
        <w:t>في الكتاب المقد</w:t>
      </w:r>
      <w:r w:rsidR="008A4301" w:rsidRPr="004F31A3">
        <w:rPr>
          <w:rFonts w:cs="AL-Mohanad" w:hint="cs"/>
          <w:sz w:val="27"/>
          <w:szCs w:val="27"/>
          <w:rtl/>
        </w:rPr>
        <w:t>ّ</w:t>
      </w:r>
      <w:r w:rsidR="00AE2856" w:rsidRPr="004F31A3">
        <w:rPr>
          <w:rFonts w:cs="AL-Mohanad" w:hint="cs"/>
          <w:sz w:val="27"/>
          <w:szCs w:val="27"/>
          <w:rtl/>
        </w:rPr>
        <w:t>س</w:t>
      </w:r>
      <w:r w:rsidR="008A4301" w:rsidRPr="004F31A3">
        <w:rPr>
          <w:rFonts w:cs="AL-Mohanad" w:hint="cs"/>
          <w:sz w:val="27"/>
          <w:szCs w:val="27"/>
          <w:rtl/>
        </w:rPr>
        <w:t>،</w:t>
      </w:r>
      <w:r w:rsidR="00AE2856" w:rsidRPr="004F31A3">
        <w:rPr>
          <w:rFonts w:cs="AL-Mohanad" w:hint="cs"/>
          <w:sz w:val="27"/>
          <w:szCs w:val="27"/>
          <w:rtl/>
        </w:rPr>
        <w:t xml:space="preserve"> وسنقتصر</w:t>
      </w:r>
      <w:r w:rsidR="00AE2856" w:rsidRPr="004F31A3">
        <w:rPr>
          <w:rFonts w:cs="AL-Mohanad"/>
          <w:sz w:val="27"/>
          <w:szCs w:val="27"/>
          <w:rtl/>
        </w:rPr>
        <w:t xml:space="preserve"> </w:t>
      </w:r>
      <w:r w:rsidR="00AE2856" w:rsidRPr="004F31A3">
        <w:rPr>
          <w:rFonts w:cs="AL-Mohanad" w:hint="cs"/>
          <w:sz w:val="27"/>
          <w:szCs w:val="27"/>
          <w:rtl/>
        </w:rPr>
        <w:t>على</w:t>
      </w:r>
      <w:r w:rsidR="00AE2856" w:rsidRPr="004F31A3">
        <w:rPr>
          <w:rFonts w:cs="AL-Mohanad"/>
          <w:sz w:val="27"/>
          <w:szCs w:val="27"/>
          <w:rtl/>
        </w:rPr>
        <w:t xml:space="preserve"> </w:t>
      </w:r>
      <w:r w:rsidR="00AE2856" w:rsidRPr="004F31A3">
        <w:rPr>
          <w:rFonts w:cs="AL-Mohanad" w:hint="cs"/>
          <w:sz w:val="27"/>
          <w:szCs w:val="27"/>
          <w:rtl/>
        </w:rPr>
        <w:t>ذكر ما</w:t>
      </w:r>
      <w:r w:rsidR="00AE2856" w:rsidRPr="004F31A3">
        <w:rPr>
          <w:rFonts w:cs="AL-Mohanad"/>
          <w:sz w:val="27"/>
          <w:szCs w:val="27"/>
          <w:rtl/>
        </w:rPr>
        <w:t xml:space="preserve"> </w:t>
      </w:r>
      <w:r w:rsidR="00AE2856" w:rsidRPr="004F31A3">
        <w:rPr>
          <w:rFonts w:cs="AL-Mohanad" w:hint="cs"/>
          <w:sz w:val="27"/>
          <w:szCs w:val="27"/>
          <w:rtl/>
        </w:rPr>
        <w:t>يأتي:</w:t>
      </w:r>
    </w:p>
    <w:p w:rsidR="00AE2856" w:rsidRPr="004F31A3" w:rsidRDefault="00AE2856" w:rsidP="0099665B">
      <w:pPr>
        <w:rPr>
          <w:sz w:val="27"/>
          <w:rtl/>
        </w:rPr>
      </w:pPr>
      <w:r w:rsidRPr="004F31A3">
        <w:rPr>
          <w:b/>
          <w:bCs/>
          <w:sz w:val="27"/>
          <w:rtl/>
        </w:rPr>
        <w:t xml:space="preserve"> </w:t>
      </w:r>
      <w:r w:rsidRPr="004F31A3">
        <w:rPr>
          <w:rFonts w:hint="cs"/>
          <w:b/>
          <w:bCs/>
          <w:sz w:val="27"/>
          <w:rtl/>
        </w:rPr>
        <w:t>أ</w:t>
      </w:r>
      <w:r w:rsidRPr="004F31A3">
        <w:rPr>
          <w:b/>
          <w:bCs/>
          <w:sz w:val="27"/>
          <w:rtl/>
        </w:rPr>
        <w:t xml:space="preserve">ـ </w:t>
      </w:r>
      <w:r w:rsidRPr="004F31A3">
        <w:rPr>
          <w:rFonts w:hint="cs"/>
          <w:b/>
          <w:bCs/>
          <w:sz w:val="27"/>
          <w:rtl/>
        </w:rPr>
        <w:t>فداء</w:t>
      </w:r>
      <w:r w:rsidRPr="004F31A3">
        <w:rPr>
          <w:b/>
          <w:bCs/>
          <w:sz w:val="27"/>
          <w:rtl/>
        </w:rPr>
        <w:t xml:space="preserve"> </w:t>
      </w:r>
      <w:r w:rsidR="008A4301" w:rsidRPr="004F31A3">
        <w:rPr>
          <w:rFonts w:hint="cs"/>
          <w:b/>
          <w:bCs/>
          <w:sz w:val="27"/>
          <w:rtl/>
        </w:rPr>
        <w:t>إ</w:t>
      </w:r>
      <w:r w:rsidRPr="004F31A3">
        <w:rPr>
          <w:rFonts w:hint="cs"/>
          <w:b/>
          <w:bCs/>
          <w:sz w:val="27"/>
          <w:rtl/>
        </w:rPr>
        <w:t>سح</w:t>
      </w:r>
      <w:r w:rsidR="008A4301" w:rsidRPr="004F31A3">
        <w:rPr>
          <w:rFonts w:hint="cs"/>
          <w:b/>
          <w:bCs/>
          <w:sz w:val="27"/>
          <w:rtl/>
        </w:rPr>
        <w:t>ا</w:t>
      </w:r>
      <w:r w:rsidRPr="004F31A3">
        <w:rPr>
          <w:rFonts w:hint="cs"/>
          <w:b/>
          <w:bCs/>
          <w:sz w:val="27"/>
          <w:rtl/>
        </w:rPr>
        <w:t xml:space="preserve">ق: </w:t>
      </w:r>
      <w:r w:rsidRPr="004F31A3">
        <w:rPr>
          <w:rFonts w:hint="cs"/>
          <w:sz w:val="27"/>
          <w:rtl/>
        </w:rPr>
        <w:t>لقد</w:t>
      </w:r>
      <w:r w:rsidRPr="004F31A3">
        <w:rPr>
          <w:sz w:val="27"/>
          <w:rtl/>
        </w:rPr>
        <w:t xml:space="preserve"> </w:t>
      </w:r>
      <w:r w:rsidRPr="004F31A3">
        <w:rPr>
          <w:rFonts w:hint="cs"/>
          <w:sz w:val="27"/>
          <w:rtl/>
        </w:rPr>
        <w:t>أمر</w:t>
      </w:r>
      <w:r w:rsidRPr="004F31A3">
        <w:rPr>
          <w:sz w:val="27"/>
          <w:rtl/>
        </w:rPr>
        <w:t xml:space="preserve"> </w:t>
      </w:r>
      <w:r w:rsidRPr="004F31A3">
        <w:rPr>
          <w:rFonts w:hint="cs"/>
          <w:sz w:val="27"/>
          <w:rtl/>
        </w:rPr>
        <w:t>الرب</w:t>
      </w:r>
      <w:r w:rsidR="008A4301" w:rsidRPr="004F31A3">
        <w:rPr>
          <w:rFonts w:hint="cs"/>
          <w:sz w:val="27"/>
          <w:rtl/>
        </w:rPr>
        <w:t>ّ</w:t>
      </w:r>
      <w:r w:rsidRPr="004F31A3">
        <w:rPr>
          <w:sz w:val="27"/>
          <w:rtl/>
        </w:rPr>
        <w:t xml:space="preserve"> </w:t>
      </w:r>
      <w:r w:rsidRPr="004F31A3">
        <w:rPr>
          <w:rFonts w:hint="cs"/>
          <w:sz w:val="27"/>
          <w:rtl/>
        </w:rPr>
        <w:t>إبراهيم</w:t>
      </w:r>
      <w:r w:rsidRPr="004F31A3">
        <w:rPr>
          <w:sz w:val="27"/>
          <w:rtl/>
        </w:rPr>
        <w:t xml:space="preserve"> </w:t>
      </w:r>
      <w:r w:rsidRPr="004F31A3">
        <w:rPr>
          <w:rFonts w:hint="cs"/>
          <w:sz w:val="27"/>
          <w:rtl/>
        </w:rPr>
        <w:t>قائلاً</w:t>
      </w:r>
      <w:r w:rsidRPr="004F31A3">
        <w:rPr>
          <w:sz w:val="27"/>
          <w:rtl/>
        </w:rPr>
        <w:t xml:space="preserve">: </w:t>
      </w:r>
      <w:r w:rsidRPr="004F31A3">
        <w:rPr>
          <w:rFonts w:hint="eastAsia"/>
          <w:sz w:val="24"/>
          <w:szCs w:val="24"/>
          <w:rtl/>
        </w:rPr>
        <w:t>«</w:t>
      </w:r>
      <w:r w:rsidRPr="004F31A3">
        <w:rPr>
          <w:rFonts w:hint="cs"/>
          <w:sz w:val="27"/>
          <w:rtl/>
        </w:rPr>
        <w:t>خ</w:t>
      </w:r>
      <w:r w:rsidR="008A4301" w:rsidRPr="004F31A3">
        <w:rPr>
          <w:rFonts w:hint="cs"/>
          <w:sz w:val="27"/>
          <w:rtl/>
        </w:rPr>
        <w:t>ُ</w:t>
      </w:r>
      <w:r w:rsidRPr="004F31A3">
        <w:rPr>
          <w:rFonts w:hint="cs"/>
          <w:sz w:val="27"/>
          <w:rtl/>
        </w:rPr>
        <w:t>ذ</w:t>
      </w:r>
      <w:r w:rsidR="008A4301" w:rsidRPr="004F31A3">
        <w:rPr>
          <w:rFonts w:hint="cs"/>
          <w:sz w:val="27"/>
          <w:rtl/>
        </w:rPr>
        <w:t>ْ</w:t>
      </w:r>
      <w:r w:rsidRPr="004F31A3">
        <w:rPr>
          <w:sz w:val="27"/>
          <w:rtl/>
        </w:rPr>
        <w:t xml:space="preserve"> </w:t>
      </w:r>
      <w:r w:rsidRPr="004F31A3">
        <w:rPr>
          <w:rFonts w:hint="cs"/>
          <w:sz w:val="27"/>
          <w:rtl/>
        </w:rPr>
        <w:t>ابنك</w:t>
      </w:r>
      <w:r w:rsidRPr="004F31A3">
        <w:rPr>
          <w:sz w:val="27"/>
          <w:rtl/>
        </w:rPr>
        <w:t xml:space="preserve"> </w:t>
      </w:r>
      <w:r w:rsidRPr="004F31A3">
        <w:rPr>
          <w:rFonts w:hint="cs"/>
          <w:sz w:val="27"/>
          <w:rtl/>
        </w:rPr>
        <w:t>وحيدك</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تحب</w:t>
      </w:r>
      <w:r w:rsidR="008A4301" w:rsidRPr="004F31A3">
        <w:rPr>
          <w:rFonts w:hint="cs"/>
          <w:sz w:val="27"/>
          <w:rtl/>
        </w:rPr>
        <w:t>ّ</w:t>
      </w:r>
      <w:r w:rsidRPr="004F31A3">
        <w:rPr>
          <w:rFonts w:hint="cs"/>
          <w:sz w:val="27"/>
          <w:rtl/>
        </w:rPr>
        <w:t>ه</w:t>
      </w:r>
      <w:r w:rsidRPr="004F31A3">
        <w:rPr>
          <w:sz w:val="27"/>
          <w:rtl/>
        </w:rPr>
        <w:t xml:space="preserve"> </w:t>
      </w:r>
      <w:r w:rsidR="008A4301" w:rsidRPr="004F31A3">
        <w:rPr>
          <w:rFonts w:hint="cs"/>
          <w:sz w:val="27"/>
          <w:rtl/>
        </w:rPr>
        <w:t>إ</w:t>
      </w:r>
      <w:r w:rsidRPr="004F31A3">
        <w:rPr>
          <w:rFonts w:hint="cs"/>
          <w:sz w:val="27"/>
          <w:rtl/>
        </w:rPr>
        <w:t>سح</w:t>
      </w:r>
      <w:r w:rsidR="008A4301" w:rsidRPr="004F31A3">
        <w:rPr>
          <w:rFonts w:hint="cs"/>
          <w:sz w:val="27"/>
          <w:rtl/>
        </w:rPr>
        <w:t>ا</w:t>
      </w:r>
      <w:r w:rsidRPr="004F31A3">
        <w:rPr>
          <w:rFonts w:hint="cs"/>
          <w:sz w:val="27"/>
          <w:rtl/>
        </w:rPr>
        <w:t>ق،</w:t>
      </w:r>
      <w:r w:rsidRPr="004F31A3">
        <w:rPr>
          <w:sz w:val="27"/>
          <w:rtl/>
        </w:rPr>
        <w:t xml:space="preserve"> </w:t>
      </w:r>
      <w:r w:rsidRPr="004F31A3">
        <w:rPr>
          <w:rFonts w:hint="cs"/>
          <w:sz w:val="27"/>
          <w:rtl/>
        </w:rPr>
        <w:t>واذهب</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أرض</w:t>
      </w:r>
      <w:r w:rsidRPr="004F31A3">
        <w:rPr>
          <w:sz w:val="27"/>
          <w:rtl/>
        </w:rPr>
        <w:t xml:space="preserve"> </w:t>
      </w:r>
      <w:r w:rsidRPr="004F31A3">
        <w:rPr>
          <w:rFonts w:hint="cs"/>
          <w:sz w:val="27"/>
          <w:rtl/>
        </w:rPr>
        <w:t>المريا</w:t>
      </w:r>
      <w:r w:rsidRPr="004F31A3">
        <w:rPr>
          <w:sz w:val="27"/>
          <w:rtl/>
        </w:rPr>
        <w:t xml:space="preserve"> (</w:t>
      </w:r>
      <w:r w:rsidRPr="004F31A3">
        <w:rPr>
          <w:rFonts w:hint="cs"/>
          <w:sz w:val="27"/>
          <w:rtl/>
        </w:rPr>
        <w:t>اسم</w:t>
      </w:r>
      <w:r w:rsidRPr="004F31A3">
        <w:rPr>
          <w:sz w:val="27"/>
          <w:rtl/>
        </w:rPr>
        <w:t xml:space="preserve"> </w:t>
      </w:r>
      <w:r w:rsidRPr="004F31A3">
        <w:rPr>
          <w:rFonts w:hint="cs"/>
          <w:sz w:val="27"/>
          <w:rtl/>
        </w:rPr>
        <w:t>جبل</w:t>
      </w:r>
      <w:r w:rsidRPr="004F31A3">
        <w:rPr>
          <w:sz w:val="27"/>
          <w:rtl/>
        </w:rPr>
        <w:t>)</w:t>
      </w:r>
      <w:r w:rsidRPr="004F31A3">
        <w:rPr>
          <w:rFonts w:hint="cs"/>
          <w:sz w:val="27"/>
          <w:rtl/>
        </w:rPr>
        <w:t>،</w:t>
      </w:r>
      <w:r w:rsidRPr="004F31A3">
        <w:rPr>
          <w:sz w:val="27"/>
          <w:rtl/>
        </w:rPr>
        <w:t xml:space="preserve"> </w:t>
      </w:r>
      <w:r w:rsidRPr="004F31A3">
        <w:rPr>
          <w:rFonts w:hint="cs"/>
          <w:sz w:val="27"/>
          <w:rtl/>
        </w:rPr>
        <w:t>و</w:t>
      </w:r>
      <w:r w:rsidR="0099665B">
        <w:rPr>
          <w:rFonts w:hint="cs"/>
          <w:sz w:val="27"/>
          <w:rtl/>
        </w:rPr>
        <w:t>أ</w:t>
      </w:r>
      <w:r w:rsidRPr="004F31A3">
        <w:rPr>
          <w:rFonts w:hint="cs"/>
          <w:sz w:val="27"/>
          <w:rtl/>
        </w:rPr>
        <w:t>صعده</w:t>
      </w:r>
      <w:r w:rsidRPr="004F31A3">
        <w:rPr>
          <w:sz w:val="27"/>
          <w:rtl/>
        </w:rPr>
        <w:t xml:space="preserve"> </w:t>
      </w:r>
      <w:r w:rsidRPr="004F31A3">
        <w:rPr>
          <w:rFonts w:hint="cs"/>
          <w:sz w:val="27"/>
          <w:rtl/>
        </w:rPr>
        <w:t>هناك</w:t>
      </w:r>
      <w:r w:rsidRPr="004F31A3">
        <w:rPr>
          <w:sz w:val="27"/>
          <w:rtl/>
        </w:rPr>
        <w:t xml:space="preserve"> </w:t>
      </w:r>
      <w:r w:rsidRPr="004F31A3">
        <w:rPr>
          <w:rFonts w:hint="cs"/>
          <w:sz w:val="27"/>
          <w:rtl/>
        </w:rPr>
        <w:t>محرقة</w:t>
      </w:r>
      <w:r w:rsidRPr="004F31A3">
        <w:rPr>
          <w:rFonts w:hint="eastAsia"/>
          <w:sz w:val="24"/>
          <w:szCs w:val="24"/>
          <w:rtl/>
        </w:rPr>
        <w:t>»</w:t>
      </w:r>
      <w:r w:rsidRPr="004F31A3">
        <w:rPr>
          <w:rFonts w:hint="cs"/>
          <w:sz w:val="27"/>
          <w:rtl/>
        </w:rPr>
        <w:t>.</w:t>
      </w:r>
      <w:r w:rsidRPr="004F31A3">
        <w:rPr>
          <w:sz w:val="27"/>
          <w:rtl/>
        </w:rPr>
        <w:t xml:space="preserve"> </w:t>
      </w:r>
      <w:r w:rsidRPr="004F31A3">
        <w:rPr>
          <w:rFonts w:hint="cs"/>
          <w:sz w:val="27"/>
          <w:rtl/>
        </w:rPr>
        <w:t>فذهب</w:t>
      </w:r>
      <w:r w:rsidRPr="004F31A3">
        <w:rPr>
          <w:sz w:val="27"/>
          <w:rtl/>
        </w:rPr>
        <w:t xml:space="preserve"> </w:t>
      </w:r>
      <w:r w:rsidRPr="004F31A3">
        <w:rPr>
          <w:rFonts w:hint="cs"/>
          <w:sz w:val="27"/>
          <w:rtl/>
        </w:rPr>
        <w:t>إبراهيم</w:t>
      </w:r>
      <w:r w:rsidRPr="004F31A3">
        <w:rPr>
          <w:sz w:val="27"/>
          <w:rtl/>
        </w:rPr>
        <w:t xml:space="preserve"> </w:t>
      </w:r>
      <w:r w:rsidRPr="004F31A3">
        <w:rPr>
          <w:rFonts w:hint="cs"/>
          <w:sz w:val="27"/>
          <w:rtl/>
        </w:rPr>
        <w:lastRenderedPageBreak/>
        <w:t>كما</w:t>
      </w:r>
      <w:r w:rsidRPr="004F31A3">
        <w:rPr>
          <w:sz w:val="27"/>
          <w:rtl/>
        </w:rPr>
        <w:t xml:space="preserve"> </w:t>
      </w:r>
      <w:r w:rsidRPr="004F31A3">
        <w:rPr>
          <w:rFonts w:hint="cs"/>
          <w:sz w:val="27"/>
          <w:rtl/>
        </w:rPr>
        <w:t>أمره</w:t>
      </w:r>
      <w:r w:rsidRPr="004F31A3">
        <w:rPr>
          <w:sz w:val="27"/>
          <w:rtl/>
        </w:rPr>
        <w:t xml:space="preserve"> </w:t>
      </w:r>
      <w:r w:rsidRPr="004F31A3">
        <w:rPr>
          <w:rFonts w:hint="cs"/>
          <w:sz w:val="27"/>
          <w:rtl/>
        </w:rPr>
        <w:t>الرب</w:t>
      </w:r>
      <w:r w:rsidR="0081225B" w:rsidRPr="004F31A3">
        <w:rPr>
          <w:rFonts w:hint="cs"/>
          <w:sz w:val="27"/>
          <w:rtl/>
        </w:rPr>
        <w:t>ّ</w:t>
      </w:r>
      <w:r w:rsidRPr="004F31A3">
        <w:rPr>
          <w:rFonts w:hint="cs"/>
          <w:sz w:val="27"/>
          <w:rtl/>
        </w:rPr>
        <w:t>،</w:t>
      </w:r>
      <w:r w:rsidRPr="004F31A3">
        <w:rPr>
          <w:sz w:val="27"/>
          <w:rtl/>
        </w:rPr>
        <w:t xml:space="preserve"> </w:t>
      </w:r>
      <w:r w:rsidRPr="004F31A3">
        <w:rPr>
          <w:rFonts w:hint="cs"/>
          <w:sz w:val="27"/>
          <w:rtl/>
        </w:rPr>
        <w:t>وعندما</w:t>
      </w:r>
      <w:r w:rsidRPr="004F31A3">
        <w:rPr>
          <w:sz w:val="27"/>
          <w:rtl/>
        </w:rPr>
        <w:t xml:space="preserve"> </w:t>
      </w:r>
      <w:r w:rsidRPr="004F31A3">
        <w:rPr>
          <w:rFonts w:hint="cs"/>
          <w:sz w:val="27"/>
          <w:rtl/>
        </w:rPr>
        <w:t>وصل</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المكان</w:t>
      </w:r>
      <w:r w:rsidRPr="004F31A3">
        <w:rPr>
          <w:sz w:val="27"/>
          <w:rtl/>
        </w:rPr>
        <w:t xml:space="preserve"> </w:t>
      </w:r>
      <w:r w:rsidRPr="004F31A3">
        <w:rPr>
          <w:rFonts w:hint="cs"/>
          <w:sz w:val="27"/>
          <w:rtl/>
        </w:rPr>
        <w:t>المعين</w:t>
      </w:r>
      <w:r w:rsidRPr="004F31A3">
        <w:rPr>
          <w:sz w:val="27"/>
          <w:rtl/>
        </w:rPr>
        <w:t xml:space="preserve"> </w:t>
      </w:r>
      <w:r w:rsidRPr="004F31A3">
        <w:rPr>
          <w:rFonts w:hint="cs"/>
          <w:sz w:val="27"/>
          <w:rtl/>
        </w:rPr>
        <w:t>يقول</w:t>
      </w:r>
      <w:r w:rsidRPr="004F31A3">
        <w:rPr>
          <w:sz w:val="27"/>
          <w:rtl/>
        </w:rPr>
        <w:t xml:space="preserve"> </w:t>
      </w:r>
      <w:r w:rsidRPr="004F31A3">
        <w:rPr>
          <w:rFonts w:hint="cs"/>
          <w:sz w:val="27"/>
          <w:rtl/>
        </w:rPr>
        <w:t>الكتاب</w:t>
      </w:r>
      <w:r w:rsidR="0081225B" w:rsidRPr="004F31A3">
        <w:rPr>
          <w:rFonts w:hint="cs"/>
          <w:sz w:val="27"/>
          <w:rtl/>
        </w:rPr>
        <w:t>:</w:t>
      </w:r>
      <w:r w:rsidRPr="004F31A3">
        <w:rPr>
          <w:sz w:val="27"/>
          <w:rtl/>
        </w:rPr>
        <w:t xml:space="preserve"> </w:t>
      </w:r>
      <w:r w:rsidR="0081225B" w:rsidRPr="004F31A3">
        <w:rPr>
          <w:rFonts w:hint="cs"/>
          <w:sz w:val="27"/>
          <w:rtl/>
        </w:rPr>
        <w:t>إ</w:t>
      </w:r>
      <w:r w:rsidRPr="004F31A3">
        <w:rPr>
          <w:rFonts w:hint="cs"/>
          <w:sz w:val="27"/>
          <w:rtl/>
        </w:rPr>
        <w:t>نه</w:t>
      </w:r>
      <w:r w:rsidRPr="004F31A3">
        <w:rPr>
          <w:sz w:val="27"/>
          <w:rtl/>
        </w:rPr>
        <w:t xml:space="preserve"> </w:t>
      </w:r>
      <w:r w:rsidRPr="004F31A3">
        <w:rPr>
          <w:rFonts w:hint="eastAsia"/>
          <w:sz w:val="24"/>
          <w:szCs w:val="24"/>
          <w:rtl/>
        </w:rPr>
        <w:t>«</w:t>
      </w:r>
      <w:r w:rsidRPr="004F31A3">
        <w:rPr>
          <w:rFonts w:hint="cs"/>
          <w:sz w:val="27"/>
          <w:rtl/>
        </w:rPr>
        <w:t>ربط</w:t>
      </w:r>
      <w:r w:rsidRPr="004F31A3">
        <w:rPr>
          <w:sz w:val="27"/>
          <w:rtl/>
        </w:rPr>
        <w:t xml:space="preserve"> </w:t>
      </w:r>
      <w:r w:rsidR="0081225B" w:rsidRPr="004F31A3">
        <w:rPr>
          <w:rFonts w:hint="cs"/>
          <w:sz w:val="27"/>
          <w:rtl/>
        </w:rPr>
        <w:t>إ</w:t>
      </w:r>
      <w:r w:rsidRPr="004F31A3">
        <w:rPr>
          <w:rFonts w:hint="cs"/>
          <w:sz w:val="27"/>
          <w:rtl/>
        </w:rPr>
        <w:t>سح</w:t>
      </w:r>
      <w:r w:rsidR="0081225B" w:rsidRPr="004F31A3">
        <w:rPr>
          <w:rFonts w:hint="cs"/>
          <w:sz w:val="27"/>
          <w:rtl/>
        </w:rPr>
        <w:t>ا</w:t>
      </w:r>
      <w:r w:rsidRPr="004F31A3">
        <w:rPr>
          <w:rFonts w:hint="cs"/>
          <w:sz w:val="27"/>
          <w:rtl/>
        </w:rPr>
        <w:t>ق</w:t>
      </w:r>
      <w:r w:rsidRPr="004F31A3">
        <w:rPr>
          <w:sz w:val="27"/>
          <w:rtl/>
        </w:rPr>
        <w:t xml:space="preserve"> </w:t>
      </w:r>
      <w:r w:rsidRPr="004F31A3">
        <w:rPr>
          <w:rFonts w:hint="cs"/>
          <w:sz w:val="27"/>
          <w:rtl/>
        </w:rPr>
        <w:t>ابنه</w:t>
      </w:r>
      <w:r w:rsidR="0081225B" w:rsidRPr="004F31A3">
        <w:rPr>
          <w:rFonts w:hint="cs"/>
          <w:sz w:val="27"/>
          <w:rtl/>
        </w:rPr>
        <w:t>،</w:t>
      </w:r>
      <w:r w:rsidRPr="004F31A3">
        <w:rPr>
          <w:sz w:val="27"/>
          <w:rtl/>
        </w:rPr>
        <w:t xml:space="preserve"> </w:t>
      </w:r>
      <w:r w:rsidRPr="004F31A3">
        <w:rPr>
          <w:rFonts w:hint="cs"/>
          <w:sz w:val="27"/>
          <w:rtl/>
        </w:rPr>
        <w:t>ووضعه</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المذبح</w:t>
      </w:r>
      <w:r w:rsidRPr="004F31A3">
        <w:rPr>
          <w:sz w:val="27"/>
          <w:rtl/>
        </w:rPr>
        <w:t xml:space="preserve"> </w:t>
      </w:r>
      <w:r w:rsidRPr="004F31A3">
        <w:rPr>
          <w:rFonts w:hint="cs"/>
          <w:sz w:val="27"/>
          <w:rtl/>
        </w:rPr>
        <w:t>فوق</w:t>
      </w:r>
      <w:r w:rsidRPr="004F31A3">
        <w:rPr>
          <w:sz w:val="27"/>
          <w:rtl/>
        </w:rPr>
        <w:t xml:space="preserve"> </w:t>
      </w:r>
      <w:r w:rsidRPr="004F31A3">
        <w:rPr>
          <w:rFonts w:hint="cs"/>
          <w:sz w:val="27"/>
          <w:rtl/>
        </w:rPr>
        <w:t>الحطب</w:t>
      </w:r>
      <w:r w:rsidRPr="004F31A3">
        <w:rPr>
          <w:sz w:val="27"/>
          <w:rtl/>
        </w:rPr>
        <w:t xml:space="preserve">. </w:t>
      </w:r>
      <w:r w:rsidRPr="004F31A3">
        <w:rPr>
          <w:rFonts w:hint="cs"/>
          <w:sz w:val="27"/>
          <w:rtl/>
        </w:rPr>
        <w:t>ومد</w:t>
      </w:r>
      <w:r w:rsidR="0081225B" w:rsidRPr="004F31A3">
        <w:rPr>
          <w:rFonts w:hint="cs"/>
          <w:sz w:val="27"/>
          <w:rtl/>
        </w:rPr>
        <w:t>ّ</w:t>
      </w:r>
      <w:r w:rsidRPr="004F31A3">
        <w:rPr>
          <w:sz w:val="27"/>
          <w:rtl/>
        </w:rPr>
        <w:t xml:space="preserve"> </w:t>
      </w:r>
      <w:r w:rsidRPr="004F31A3">
        <w:rPr>
          <w:rFonts w:hint="cs"/>
          <w:sz w:val="27"/>
          <w:rtl/>
        </w:rPr>
        <w:t>إبراهيم</w:t>
      </w:r>
      <w:r w:rsidRPr="004F31A3">
        <w:rPr>
          <w:sz w:val="27"/>
          <w:rtl/>
        </w:rPr>
        <w:t xml:space="preserve"> </w:t>
      </w:r>
      <w:r w:rsidRPr="004F31A3">
        <w:rPr>
          <w:rFonts w:hint="cs"/>
          <w:sz w:val="27"/>
          <w:rtl/>
        </w:rPr>
        <w:t>يده</w:t>
      </w:r>
      <w:r w:rsidR="0081225B" w:rsidRPr="004F31A3">
        <w:rPr>
          <w:rFonts w:hint="cs"/>
          <w:sz w:val="27"/>
          <w:rtl/>
        </w:rPr>
        <w:t>،</w:t>
      </w:r>
      <w:r w:rsidRPr="004F31A3">
        <w:rPr>
          <w:sz w:val="27"/>
          <w:rtl/>
        </w:rPr>
        <w:t xml:space="preserve"> </w:t>
      </w:r>
      <w:r w:rsidRPr="004F31A3">
        <w:rPr>
          <w:rFonts w:hint="cs"/>
          <w:sz w:val="27"/>
          <w:rtl/>
        </w:rPr>
        <w:t>وأخذ</w:t>
      </w:r>
      <w:r w:rsidRPr="004F31A3">
        <w:rPr>
          <w:sz w:val="27"/>
          <w:rtl/>
        </w:rPr>
        <w:t xml:space="preserve"> </w:t>
      </w:r>
      <w:r w:rsidRPr="004F31A3">
        <w:rPr>
          <w:rFonts w:hint="cs"/>
          <w:sz w:val="27"/>
          <w:rtl/>
        </w:rPr>
        <w:t>السكين</w:t>
      </w:r>
      <w:r w:rsidR="0081225B" w:rsidRPr="004F31A3">
        <w:rPr>
          <w:rFonts w:hint="cs"/>
          <w:sz w:val="27"/>
          <w:rtl/>
        </w:rPr>
        <w:t>؛</w:t>
      </w:r>
      <w:r w:rsidRPr="004F31A3">
        <w:rPr>
          <w:sz w:val="27"/>
          <w:rtl/>
        </w:rPr>
        <w:t xml:space="preserve"> </w:t>
      </w:r>
      <w:r w:rsidRPr="004F31A3">
        <w:rPr>
          <w:rFonts w:hint="cs"/>
          <w:sz w:val="27"/>
          <w:rtl/>
        </w:rPr>
        <w:t>ليذبح</w:t>
      </w:r>
      <w:r w:rsidRPr="004F31A3">
        <w:rPr>
          <w:sz w:val="27"/>
          <w:rtl/>
        </w:rPr>
        <w:t xml:space="preserve"> </w:t>
      </w:r>
      <w:r w:rsidRPr="004F31A3">
        <w:rPr>
          <w:rFonts w:hint="cs"/>
          <w:sz w:val="27"/>
          <w:rtl/>
        </w:rPr>
        <w:t>ابنه</w:t>
      </w:r>
      <w:r w:rsidRPr="004F31A3">
        <w:rPr>
          <w:sz w:val="27"/>
          <w:rtl/>
        </w:rPr>
        <w:t xml:space="preserve">. </w:t>
      </w:r>
      <w:r w:rsidRPr="004F31A3">
        <w:rPr>
          <w:rFonts w:hint="cs"/>
          <w:sz w:val="27"/>
          <w:rtl/>
        </w:rPr>
        <w:t>فناداه</w:t>
      </w:r>
      <w:r w:rsidRPr="004F31A3">
        <w:rPr>
          <w:sz w:val="27"/>
          <w:rtl/>
        </w:rPr>
        <w:t xml:space="preserve"> </w:t>
      </w:r>
      <w:r w:rsidRPr="004F31A3">
        <w:rPr>
          <w:rFonts w:hint="cs"/>
          <w:sz w:val="27"/>
          <w:rtl/>
        </w:rPr>
        <w:t>ملاك</w:t>
      </w:r>
      <w:r w:rsidRPr="004F31A3">
        <w:rPr>
          <w:sz w:val="27"/>
          <w:rtl/>
        </w:rPr>
        <w:t xml:space="preserve"> </w:t>
      </w:r>
      <w:r w:rsidRPr="004F31A3">
        <w:rPr>
          <w:rFonts w:hint="cs"/>
          <w:sz w:val="27"/>
          <w:rtl/>
        </w:rPr>
        <w:t>الرب</w:t>
      </w:r>
      <w:r w:rsidR="0081225B"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السماء</w:t>
      </w:r>
      <w:r w:rsidR="0081225B" w:rsidRPr="004F31A3">
        <w:rPr>
          <w:rFonts w:hint="cs"/>
          <w:sz w:val="27"/>
          <w:rtl/>
        </w:rPr>
        <w:t>،</w:t>
      </w:r>
      <w:r w:rsidRPr="004F31A3">
        <w:rPr>
          <w:sz w:val="27"/>
          <w:rtl/>
        </w:rPr>
        <w:t xml:space="preserve"> </w:t>
      </w:r>
      <w:r w:rsidRPr="004F31A3">
        <w:rPr>
          <w:rFonts w:hint="cs"/>
          <w:sz w:val="27"/>
          <w:rtl/>
        </w:rPr>
        <w:t>وقال</w:t>
      </w:r>
      <w:r w:rsidRPr="004F31A3">
        <w:rPr>
          <w:sz w:val="27"/>
          <w:rtl/>
        </w:rPr>
        <w:t xml:space="preserve">: </w:t>
      </w:r>
      <w:r w:rsidRPr="004F31A3">
        <w:rPr>
          <w:rFonts w:hint="eastAsia"/>
          <w:sz w:val="24"/>
          <w:szCs w:val="24"/>
          <w:rtl/>
        </w:rPr>
        <w:t>«</w:t>
      </w:r>
      <w:r w:rsidRPr="004F31A3">
        <w:rPr>
          <w:rFonts w:hint="cs"/>
          <w:sz w:val="27"/>
          <w:rtl/>
        </w:rPr>
        <w:t>إبراهيم</w:t>
      </w:r>
      <w:r w:rsidRPr="004F31A3">
        <w:rPr>
          <w:sz w:val="27"/>
          <w:rtl/>
        </w:rPr>
        <w:t xml:space="preserve"> </w:t>
      </w:r>
      <w:r w:rsidRPr="004F31A3">
        <w:rPr>
          <w:rFonts w:hint="cs"/>
          <w:sz w:val="27"/>
          <w:rtl/>
        </w:rPr>
        <w:t>إبراهيم</w:t>
      </w:r>
      <w:r w:rsidR="0081225B" w:rsidRPr="004F31A3">
        <w:rPr>
          <w:rFonts w:hint="cs"/>
          <w:sz w:val="27"/>
          <w:rtl/>
        </w:rPr>
        <w:t>،</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تمد</w:t>
      </w:r>
      <w:r w:rsidR="0081225B" w:rsidRPr="004F31A3">
        <w:rPr>
          <w:rFonts w:hint="cs"/>
          <w:sz w:val="27"/>
          <w:rtl/>
        </w:rPr>
        <w:t>ّ</w:t>
      </w:r>
      <w:r w:rsidRPr="004F31A3">
        <w:rPr>
          <w:sz w:val="27"/>
          <w:rtl/>
        </w:rPr>
        <w:t xml:space="preserve"> </w:t>
      </w:r>
      <w:r w:rsidRPr="004F31A3">
        <w:rPr>
          <w:rFonts w:hint="cs"/>
          <w:sz w:val="27"/>
          <w:rtl/>
        </w:rPr>
        <w:t>يدك</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الغلام</w:t>
      </w:r>
      <w:r w:rsidR="0081225B" w:rsidRPr="004F31A3">
        <w:rPr>
          <w:rFonts w:hint="cs"/>
          <w:sz w:val="27"/>
          <w:rtl/>
        </w:rPr>
        <w:t>،</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تفعل</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شيئاً</w:t>
      </w:r>
      <w:r w:rsidR="0081225B" w:rsidRPr="004F31A3">
        <w:rPr>
          <w:rFonts w:hint="cs"/>
          <w:sz w:val="27"/>
          <w:rtl/>
        </w:rPr>
        <w:t>؛</w:t>
      </w:r>
      <w:r w:rsidRPr="004F31A3">
        <w:rPr>
          <w:sz w:val="27"/>
          <w:rtl/>
        </w:rPr>
        <w:t xml:space="preserve"> </w:t>
      </w:r>
      <w:r w:rsidRPr="004F31A3">
        <w:rPr>
          <w:rFonts w:hint="cs"/>
          <w:sz w:val="27"/>
          <w:rtl/>
        </w:rPr>
        <w:t>لأني</w:t>
      </w:r>
      <w:r w:rsidRPr="004F31A3">
        <w:rPr>
          <w:sz w:val="27"/>
          <w:rtl/>
        </w:rPr>
        <w:t xml:space="preserve"> </w:t>
      </w:r>
      <w:r w:rsidRPr="004F31A3">
        <w:rPr>
          <w:rFonts w:hint="cs"/>
          <w:sz w:val="27"/>
          <w:rtl/>
        </w:rPr>
        <w:t>علمت</w:t>
      </w:r>
      <w:r w:rsidRPr="004F31A3">
        <w:rPr>
          <w:sz w:val="27"/>
          <w:rtl/>
        </w:rPr>
        <w:t xml:space="preserve"> </w:t>
      </w:r>
      <w:r w:rsidRPr="004F31A3">
        <w:rPr>
          <w:rFonts w:hint="cs"/>
          <w:sz w:val="27"/>
          <w:rtl/>
        </w:rPr>
        <w:t>أنك</w:t>
      </w:r>
      <w:r w:rsidRPr="004F31A3">
        <w:rPr>
          <w:sz w:val="27"/>
          <w:rtl/>
        </w:rPr>
        <w:t xml:space="preserve"> </w:t>
      </w:r>
      <w:r w:rsidRPr="004F31A3">
        <w:rPr>
          <w:rFonts w:hint="cs"/>
          <w:sz w:val="27"/>
          <w:rtl/>
        </w:rPr>
        <w:t>خائف</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تمسك</w:t>
      </w:r>
      <w:r w:rsidRPr="004F31A3">
        <w:rPr>
          <w:sz w:val="27"/>
          <w:rtl/>
        </w:rPr>
        <w:t xml:space="preserve"> </w:t>
      </w:r>
      <w:r w:rsidRPr="004F31A3">
        <w:rPr>
          <w:rFonts w:hint="cs"/>
          <w:sz w:val="27"/>
          <w:rtl/>
        </w:rPr>
        <w:t>ابنك</w:t>
      </w:r>
      <w:r w:rsidRPr="004F31A3">
        <w:rPr>
          <w:sz w:val="27"/>
          <w:rtl/>
        </w:rPr>
        <w:t xml:space="preserve"> </w:t>
      </w:r>
      <w:r w:rsidRPr="004F31A3">
        <w:rPr>
          <w:rFonts w:hint="cs"/>
          <w:sz w:val="27"/>
          <w:rtl/>
        </w:rPr>
        <w:t>وحيدك</w:t>
      </w:r>
      <w:r w:rsidRPr="004F31A3">
        <w:rPr>
          <w:sz w:val="27"/>
          <w:rtl/>
        </w:rPr>
        <w:t xml:space="preserve"> </w:t>
      </w:r>
      <w:r w:rsidRPr="004F31A3">
        <w:rPr>
          <w:rFonts w:hint="cs"/>
          <w:sz w:val="27"/>
          <w:rtl/>
        </w:rPr>
        <w:t>عن</w:t>
      </w:r>
      <w:r w:rsidR="0081225B" w:rsidRPr="004F31A3">
        <w:rPr>
          <w:rFonts w:hint="cs"/>
          <w:sz w:val="27"/>
          <w:rtl/>
        </w:rPr>
        <w:t>ّي</w:t>
      </w:r>
      <w:r w:rsidRPr="004F31A3">
        <w:rPr>
          <w:sz w:val="27"/>
          <w:rtl/>
        </w:rPr>
        <w:t xml:space="preserve">. </w:t>
      </w:r>
      <w:r w:rsidRPr="004F31A3">
        <w:rPr>
          <w:rFonts w:hint="cs"/>
          <w:sz w:val="27"/>
          <w:rtl/>
        </w:rPr>
        <w:t>فرفع</w:t>
      </w:r>
      <w:r w:rsidRPr="004F31A3">
        <w:rPr>
          <w:sz w:val="27"/>
          <w:rtl/>
        </w:rPr>
        <w:t xml:space="preserve"> </w:t>
      </w:r>
      <w:r w:rsidRPr="004F31A3">
        <w:rPr>
          <w:rFonts w:hint="cs"/>
          <w:sz w:val="27"/>
          <w:rtl/>
        </w:rPr>
        <w:t>إبراهيم</w:t>
      </w:r>
      <w:r w:rsidRPr="004F31A3">
        <w:rPr>
          <w:sz w:val="27"/>
          <w:rtl/>
        </w:rPr>
        <w:t xml:space="preserve"> </w:t>
      </w:r>
      <w:r w:rsidRPr="004F31A3">
        <w:rPr>
          <w:rFonts w:hint="cs"/>
          <w:sz w:val="27"/>
          <w:rtl/>
        </w:rPr>
        <w:t>عينيه</w:t>
      </w:r>
      <w:r w:rsidRPr="004F31A3">
        <w:rPr>
          <w:sz w:val="27"/>
          <w:rtl/>
        </w:rPr>
        <w:t xml:space="preserve"> </w:t>
      </w:r>
      <w:r w:rsidRPr="004F31A3">
        <w:rPr>
          <w:rFonts w:hint="cs"/>
          <w:sz w:val="27"/>
          <w:rtl/>
        </w:rPr>
        <w:t>ونظر</w:t>
      </w:r>
      <w:r w:rsidR="0081225B" w:rsidRPr="004F31A3">
        <w:rPr>
          <w:rFonts w:hint="cs"/>
          <w:sz w:val="27"/>
          <w:rtl/>
        </w:rPr>
        <w:t>،</w:t>
      </w:r>
      <w:r w:rsidRPr="004F31A3">
        <w:rPr>
          <w:sz w:val="27"/>
          <w:rtl/>
        </w:rPr>
        <w:t xml:space="preserve"> </w:t>
      </w:r>
      <w:r w:rsidRPr="004F31A3">
        <w:rPr>
          <w:rFonts w:hint="cs"/>
          <w:sz w:val="27"/>
          <w:rtl/>
        </w:rPr>
        <w:t>وإذا</w:t>
      </w:r>
      <w:r w:rsidRPr="004F31A3">
        <w:rPr>
          <w:sz w:val="27"/>
          <w:rtl/>
        </w:rPr>
        <w:t xml:space="preserve"> </w:t>
      </w:r>
      <w:r w:rsidRPr="004F31A3">
        <w:rPr>
          <w:rFonts w:hint="cs"/>
          <w:sz w:val="27"/>
          <w:rtl/>
        </w:rPr>
        <w:t>كبش</w:t>
      </w:r>
      <w:r w:rsidR="0081225B" w:rsidRPr="004F31A3">
        <w:rPr>
          <w:rFonts w:hint="cs"/>
          <w:sz w:val="27"/>
          <w:rtl/>
        </w:rPr>
        <w:t>ٌ</w:t>
      </w:r>
      <w:r w:rsidRPr="004F31A3">
        <w:rPr>
          <w:sz w:val="27"/>
          <w:rtl/>
        </w:rPr>
        <w:t xml:space="preserve"> </w:t>
      </w:r>
      <w:r w:rsidRPr="004F31A3">
        <w:rPr>
          <w:rFonts w:hint="cs"/>
          <w:sz w:val="27"/>
          <w:rtl/>
        </w:rPr>
        <w:t>وراءه</w:t>
      </w:r>
      <w:r w:rsidR="0081225B" w:rsidRPr="004F31A3">
        <w:rPr>
          <w:rFonts w:hint="cs"/>
          <w:sz w:val="27"/>
          <w:rtl/>
        </w:rPr>
        <w:t>،</w:t>
      </w:r>
      <w:r w:rsidRPr="004F31A3">
        <w:rPr>
          <w:sz w:val="27"/>
          <w:rtl/>
        </w:rPr>
        <w:t xml:space="preserve"> </w:t>
      </w:r>
      <w:r w:rsidRPr="004F31A3">
        <w:rPr>
          <w:rFonts w:hint="cs"/>
          <w:sz w:val="27"/>
          <w:rtl/>
        </w:rPr>
        <w:t>ممسكاً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الغاب</w:t>
      </w:r>
      <w:r w:rsidRPr="004F31A3">
        <w:rPr>
          <w:sz w:val="27"/>
          <w:rtl/>
        </w:rPr>
        <w:t xml:space="preserve"> </w:t>
      </w:r>
      <w:r w:rsidRPr="004F31A3">
        <w:rPr>
          <w:rFonts w:hint="cs"/>
          <w:sz w:val="27"/>
          <w:rtl/>
        </w:rPr>
        <w:t>بقرن</w:t>
      </w:r>
      <w:r w:rsidR="0081225B" w:rsidRPr="004F31A3">
        <w:rPr>
          <w:rFonts w:hint="cs"/>
          <w:sz w:val="27"/>
          <w:rtl/>
        </w:rPr>
        <w:t>َ</w:t>
      </w:r>
      <w:r w:rsidRPr="004F31A3">
        <w:rPr>
          <w:rFonts w:hint="cs"/>
          <w:sz w:val="27"/>
          <w:rtl/>
        </w:rPr>
        <w:t>ي</w:t>
      </w:r>
      <w:r w:rsidR="0081225B" w:rsidRPr="004F31A3">
        <w:rPr>
          <w:rFonts w:hint="cs"/>
          <w:sz w:val="27"/>
          <w:rtl/>
        </w:rPr>
        <w:t>ْ</w:t>
      </w:r>
      <w:r w:rsidRPr="004F31A3">
        <w:rPr>
          <w:rFonts w:hint="cs"/>
          <w:sz w:val="27"/>
          <w:rtl/>
        </w:rPr>
        <w:t>ه</w:t>
      </w:r>
      <w:r w:rsidRPr="004F31A3">
        <w:rPr>
          <w:sz w:val="27"/>
          <w:rtl/>
        </w:rPr>
        <w:t xml:space="preserve">. </w:t>
      </w:r>
      <w:r w:rsidRPr="004F31A3">
        <w:rPr>
          <w:rFonts w:hint="cs"/>
          <w:sz w:val="27"/>
          <w:rtl/>
        </w:rPr>
        <w:t>فذهب</w:t>
      </w:r>
      <w:r w:rsidRPr="004F31A3">
        <w:rPr>
          <w:sz w:val="27"/>
          <w:rtl/>
        </w:rPr>
        <w:t xml:space="preserve"> </w:t>
      </w:r>
      <w:r w:rsidRPr="004F31A3">
        <w:rPr>
          <w:rFonts w:hint="cs"/>
          <w:sz w:val="27"/>
          <w:rtl/>
        </w:rPr>
        <w:t>إبراهيم</w:t>
      </w:r>
      <w:r w:rsidRPr="004F31A3">
        <w:rPr>
          <w:sz w:val="27"/>
          <w:rtl/>
        </w:rPr>
        <w:t xml:space="preserve"> </w:t>
      </w:r>
      <w:r w:rsidRPr="004F31A3">
        <w:rPr>
          <w:rFonts w:hint="cs"/>
          <w:sz w:val="27"/>
          <w:rtl/>
        </w:rPr>
        <w:t>وأخذ</w:t>
      </w:r>
      <w:r w:rsidRPr="004F31A3">
        <w:rPr>
          <w:sz w:val="27"/>
          <w:rtl/>
        </w:rPr>
        <w:t xml:space="preserve"> </w:t>
      </w:r>
      <w:r w:rsidRPr="004F31A3">
        <w:rPr>
          <w:rFonts w:hint="cs"/>
          <w:sz w:val="27"/>
          <w:rtl/>
        </w:rPr>
        <w:t>الكبش</w:t>
      </w:r>
      <w:r w:rsidRPr="004F31A3">
        <w:rPr>
          <w:sz w:val="27"/>
          <w:rtl/>
        </w:rPr>
        <w:t xml:space="preserve">، </w:t>
      </w:r>
      <w:r w:rsidRPr="004F31A3">
        <w:rPr>
          <w:rFonts w:hint="cs"/>
          <w:sz w:val="27"/>
          <w:rtl/>
        </w:rPr>
        <w:t>وأصعده</w:t>
      </w:r>
      <w:r w:rsidRPr="004F31A3">
        <w:rPr>
          <w:sz w:val="27"/>
          <w:rtl/>
        </w:rPr>
        <w:t xml:space="preserve"> </w:t>
      </w:r>
      <w:r w:rsidRPr="004F31A3">
        <w:rPr>
          <w:rFonts w:hint="cs"/>
          <w:sz w:val="27"/>
          <w:rtl/>
        </w:rPr>
        <w:t>محرقة</w:t>
      </w:r>
      <w:r w:rsidRPr="004F31A3">
        <w:rPr>
          <w:sz w:val="27"/>
          <w:rtl/>
        </w:rPr>
        <w:t xml:space="preserve"> </w:t>
      </w:r>
      <w:r w:rsidRPr="004F31A3">
        <w:rPr>
          <w:rFonts w:hint="cs"/>
          <w:sz w:val="27"/>
          <w:rtl/>
        </w:rPr>
        <w:t>عوض</w:t>
      </w:r>
      <w:r w:rsidR="0081225B" w:rsidRPr="004F31A3">
        <w:rPr>
          <w:rFonts w:hint="cs"/>
          <w:sz w:val="27"/>
          <w:rtl/>
        </w:rPr>
        <w:t>اً</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ابنه</w:t>
      </w:r>
      <w:r w:rsidRPr="004F31A3">
        <w:rPr>
          <w:rFonts w:hint="eastAsia"/>
          <w:sz w:val="24"/>
          <w:szCs w:val="24"/>
          <w:rtl/>
        </w:rPr>
        <w:t>»</w:t>
      </w:r>
      <w:r w:rsidRPr="004F31A3">
        <w:rPr>
          <w:sz w:val="27"/>
          <w:vertAlign w:val="superscript"/>
          <w:rtl/>
        </w:rPr>
        <w:t>(</w:t>
      </w:r>
      <w:r w:rsidRPr="004F31A3">
        <w:rPr>
          <w:rStyle w:val="ac"/>
          <w:sz w:val="27"/>
          <w:rtl/>
        </w:rPr>
        <w:endnoteReference w:id="625"/>
      </w:r>
      <w:r w:rsidRPr="004F31A3">
        <w:rPr>
          <w:sz w:val="27"/>
          <w:vertAlign w:val="superscript"/>
          <w:rtl/>
        </w:rPr>
        <w:t>)</w:t>
      </w:r>
      <w:r w:rsidRPr="004F31A3">
        <w:rPr>
          <w:sz w:val="27"/>
          <w:rtl/>
        </w:rPr>
        <w:t xml:space="preserve">. </w:t>
      </w:r>
      <w:r w:rsidRPr="004F31A3">
        <w:rPr>
          <w:rFonts w:hint="cs"/>
          <w:sz w:val="27"/>
          <w:rtl/>
        </w:rPr>
        <w:t>وفي نظرهم</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يمكن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ينقض</w:t>
      </w:r>
      <w:r w:rsidRPr="004F31A3">
        <w:rPr>
          <w:sz w:val="27"/>
          <w:rtl/>
        </w:rPr>
        <w:t xml:space="preserve"> </w:t>
      </w:r>
      <w:r w:rsidRPr="004F31A3">
        <w:rPr>
          <w:rFonts w:hint="cs"/>
          <w:sz w:val="27"/>
          <w:rtl/>
        </w:rPr>
        <w:t>كلامه</w:t>
      </w:r>
      <w:r w:rsidRPr="004F31A3">
        <w:rPr>
          <w:sz w:val="27"/>
          <w:rtl/>
        </w:rPr>
        <w:t xml:space="preserve"> </w:t>
      </w:r>
      <w:r w:rsidRPr="004F31A3">
        <w:rPr>
          <w:rFonts w:hint="cs"/>
          <w:sz w:val="27"/>
          <w:rtl/>
        </w:rPr>
        <w:t>ويبد</w:t>
      </w:r>
      <w:r w:rsidR="0081225B" w:rsidRPr="004F31A3">
        <w:rPr>
          <w:rFonts w:hint="cs"/>
          <w:sz w:val="27"/>
          <w:rtl/>
        </w:rPr>
        <w:t>ِّ</w:t>
      </w:r>
      <w:r w:rsidRPr="004F31A3">
        <w:rPr>
          <w:rFonts w:hint="cs"/>
          <w:sz w:val="27"/>
          <w:rtl/>
        </w:rPr>
        <w:t>له،</w:t>
      </w:r>
      <w:r w:rsidRPr="004F31A3">
        <w:rPr>
          <w:sz w:val="27"/>
          <w:rtl/>
        </w:rPr>
        <w:t xml:space="preserve"> </w:t>
      </w:r>
      <w:r w:rsidRPr="004F31A3">
        <w:rPr>
          <w:rFonts w:hint="cs"/>
          <w:sz w:val="27"/>
          <w:rtl/>
        </w:rPr>
        <w:t>ومن</w:t>
      </w:r>
      <w:r w:rsidRPr="004F31A3">
        <w:rPr>
          <w:sz w:val="27"/>
          <w:rtl/>
        </w:rPr>
        <w:t xml:space="preserve"> </w:t>
      </w:r>
      <w:r w:rsidRPr="004F31A3">
        <w:rPr>
          <w:rFonts w:hint="cs"/>
          <w:sz w:val="27"/>
          <w:rtl/>
        </w:rPr>
        <w:t>أجل</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فقد</w:t>
      </w:r>
      <w:r w:rsidRPr="004F31A3">
        <w:rPr>
          <w:sz w:val="27"/>
          <w:rtl/>
        </w:rPr>
        <w:t xml:space="preserve"> </w:t>
      </w:r>
      <w:r w:rsidRPr="004F31A3">
        <w:rPr>
          <w:rFonts w:hint="cs"/>
          <w:sz w:val="27"/>
          <w:rtl/>
        </w:rPr>
        <w:t>أوجد</w:t>
      </w:r>
      <w:r w:rsidRPr="004F31A3">
        <w:rPr>
          <w:sz w:val="27"/>
          <w:rtl/>
        </w:rPr>
        <w:t xml:space="preserve"> </w:t>
      </w:r>
      <w:r w:rsidRPr="004F31A3">
        <w:rPr>
          <w:rFonts w:hint="cs"/>
          <w:sz w:val="27"/>
          <w:rtl/>
        </w:rPr>
        <w:t>كبشاً</w:t>
      </w:r>
      <w:r w:rsidRPr="004F31A3">
        <w:rPr>
          <w:sz w:val="27"/>
          <w:rtl/>
        </w:rPr>
        <w:t xml:space="preserve"> </w:t>
      </w:r>
      <w:r w:rsidRPr="004F31A3">
        <w:rPr>
          <w:rFonts w:hint="cs"/>
          <w:sz w:val="27"/>
          <w:rtl/>
        </w:rPr>
        <w:t>ليذبح</w:t>
      </w:r>
      <w:r w:rsidRPr="004F31A3">
        <w:rPr>
          <w:sz w:val="27"/>
          <w:rtl/>
        </w:rPr>
        <w:t xml:space="preserve"> </w:t>
      </w:r>
      <w:r w:rsidRPr="004F31A3">
        <w:rPr>
          <w:rFonts w:hint="cs"/>
          <w:sz w:val="27"/>
          <w:rtl/>
        </w:rPr>
        <w:t>عوضاً</w:t>
      </w:r>
      <w:r w:rsidRPr="004F31A3">
        <w:rPr>
          <w:sz w:val="27"/>
          <w:rtl/>
        </w:rPr>
        <w:t xml:space="preserve"> </w:t>
      </w:r>
      <w:r w:rsidRPr="004F31A3">
        <w:rPr>
          <w:rFonts w:hint="cs"/>
          <w:sz w:val="27"/>
          <w:rtl/>
        </w:rPr>
        <w:t>عن</w:t>
      </w:r>
      <w:r w:rsidRPr="004F31A3">
        <w:rPr>
          <w:sz w:val="27"/>
          <w:rtl/>
        </w:rPr>
        <w:t xml:space="preserve"> </w:t>
      </w:r>
      <w:r w:rsidR="0081225B" w:rsidRPr="004F31A3">
        <w:rPr>
          <w:rFonts w:hint="cs"/>
          <w:sz w:val="27"/>
          <w:rtl/>
        </w:rPr>
        <w:t>إ</w:t>
      </w:r>
      <w:r w:rsidRPr="004F31A3">
        <w:rPr>
          <w:rFonts w:hint="cs"/>
          <w:sz w:val="27"/>
          <w:rtl/>
        </w:rPr>
        <w:t>سح</w:t>
      </w:r>
      <w:r w:rsidR="0081225B" w:rsidRPr="004F31A3">
        <w:rPr>
          <w:rFonts w:hint="cs"/>
          <w:sz w:val="27"/>
          <w:rtl/>
        </w:rPr>
        <w:t>ا</w:t>
      </w:r>
      <w:r w:rsidRPr="004F31A3">
        <w:rPr>
          <w:rFonts w:hint="cs"/>
          <w:sz w:val="27"/>
          <w:rtl/>
        </w:rPr>
        <w:t>ق،</w:t>
      </w:r>
      <w:r w:rsidRPr="004F31A3">
        <w:rPr>
          <w:sz w:val="27"/>
          <w:rtl/>
        </w:rPr>
        <w:t xml:space="preserve"> </w:t>
      </w:r>
      <w:r w:rsidRPr="004F31A3">
        <w:rPr>
          <w:rFonts w:hint="cs"/>
          <w:sz w:val="27"/>
          <w:rtl/>
        </w:rPr>
        <w:t>وهذا</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يسم</w:t>
      </w:r>
      <w:r w:rsidR="0081225B" w:rsidRPr="004F31A3">
        <w:rPr>
          <w:rFonts w:hint="cs"/>
          <w:sz w:val="27"/>
          <w:rtl/>
        </w:rPr>
        <w:t>ّى</w:t>
      </w:r>
      <w:r w:rsidRPr="004F31A3">
        <w:rPr>
          <w:sz w:val="27"/>
          <w:rtl/>
        </w:rPr>
        <w:t xml:space="preserve"> </w:t>
      </w:r>
      <w:r w:rsidRPr="004F31A3">
        <w:rPr>
          <w:rFonts w:hint="cs"/>
          <w:sz w:val="27"/>
          <w:rtl/>
        </w:rPr>
        <w:t>بالفداء</w:t>
      </w:r>
      <w:r w:rsidRPr="004F31A3">
        <w:rPr>
          <w:sz w:val="27"/>
          <w:rtl/>
        </w:rPr>
        <w:t xml:space="preserve">. </w:t>
      </w:r>
      <w:r w:rsidRPr="004F31A3">
        <w:rPr>
          <w:rFonts w:hint="cs"/>
          <w:sz w:val="27"/>
          <w:rtl/>
        </w:rPr>
        <w:t>فالكبش</w:t>
      </w:r>
      <w:r w:rsidRPr="004F31A3">
        <w:rPr>
          <w:sz w:val="27"/>
          <w:rtl/>
        </w:rPr>
        <w:t xml:space="preserve"> </w:t>
      </w:r>
      <w:r w:rsidRPr="004F31A3">
        <w:rPr>
          <w:rFonts w:hint="cs"/>
          <w:sz w:val="27"/>
          <w:rtl/>
        </w:rPr>
        <w:t>تحم</w:t>
      </w:r>
      <w:r w:rsidR="0081225B" w:rsidRPr="004F31A3">
        <w:rPr>
          <w:rFonts w:hint="cs"/>
          <w:sz w:val="27"/>
          <w:rtl/>
        </w:rPr>
        <w:t>َّ</w:t>
      </w:r>
      <w:r w:rsidRPr="004F31A3">
        <w:rPr>
          <w:rFonts w:hint="cs"/>
          <w:sz w:val="27"/>
          <w:rtl/>
        </w:rPr>
        <w:t>ل</w:t>
      </w:r>
      <w:r w:rsidRPr="004F31A3">
        <w:rPr>
          <w:sz w:val="27"/>
          <w:rtl/>
        </w:rPr>
        <w:t xml:space="preserve"> </w:t>
      </w:r>
      <w:r w:rsidRPr="004F31A3">
        <w:rPr>
          <w:rFonts w:hint="cs"/>
          <w:sz w:val="27"/>
          <w:rtl/>
        </w:rPr>
        <w:t>الحكم</w:t>
      </w:r>
      <w:r w:rsidRPr="004F31A3">
        <w:rPr>
          <w:sz w:val="27"/>
          <w:rtl/>
        </w:rPr>
        <w:t xml:space="preserve"> (</w:t>
      </w:r>
      <w:r w:rsidRPr="004F31A3">
        <w:rPr>
          <w:rFonts w:hint="cs"/>
          <w:sz w:val="27"/>
          <w:rtl/>
        </w:rPr>
        <w:t>وهو</w:t>
      </w:r>
      <w:r w:rsidRPr="004F31A3">
        <w:rPr>
          <w:sz w:val="27"/>
          <w:rtl/>
        </w:rPr>
        <w:t xml:space="preserve"> </w:t>
      </w:r>
      <w:r w:rsidRPr="004F31A3">
        <w:rPr>
          <w:rFonts w:hint="cs"/>
          <w:sz w:val="27"/>
          <w:rtl/>
        </w:rPr>
        <w:t>الذبح</w:t>
      </w:r>
      <w:r w:rsidRPr="004F31A3">
        <w:rPr>
          <w:sz w:val="27"/>
          <w:rtl/>
        </w:rPr>
        <w:t xml:space="preserve">) </w:t>
      </w:r>
      <w:r w:rsidRPr="004F31A3">
        <w:rPr>
          <w:rFonts w:hint="cs"/>
          <w:sz w:val="27"/>
          <w:rtl/>
        </w:rPr>
        <w:t>عوضاً</w:t>
      </w:r>
      <w:r w:rsidRPr="004F31A3">
        <w:rPr>
          <w:sz w:val="27"/>
          <w:rtl/>
        </w:rPr>
        <w:t xml:space="preserve"> </w:t>
      </w:r>
      <w:r w:rsidRPr="004F31A3">
        <w:rPr>
          <w:rFonts w:hint="cs"/>
          <w:sz w:val="27"/>
          <w:rtl/>
        </w:rPr>
        <w:t>عن</w:t>
      </w:r>
      <w:r w:rsidRPr="004F31A3">
        <w:rPr>
          <w:sz w:val="27"/>
          <w:rtl/>
        </w:rPr>
        <w:t xml:space="preserve"> </w:t>
      </w:r>
      <w:r w:rsidR="0081225B" w:rsidRPr="004F31A3">
        <w:rPr>
          <w:rFonts w:hint="cs"/>
          <w:sz w:val="27"/>
          <w:rtl/>
        </w:rPr>
        <w:t>إ</w:t>
      </w:r>
      <w:r w:rsidRPr="004F31A3">
        <w:rPr>
          <w:rFonts w:hint="cs"/>
          <w:sz w:val="27"/>
          <w:rtl/>
        </w:rPr>
        <w:t>سح</w:t>
      </w:r>
      <w:r w:rsidR="0081225B" w:rsidRPr="004F31A3">
        <w:rPr>
          <w:rFonts w:hint="cs"/>
          <w:sz w:val="27"/>
          <w:rtl/>
        </w:rPr>
        <w:t>ا</w:t>
      </w:r>
      <w:r w:rsidRPr="004F31A3">
        <w:rPr>
          <w:rFonts w:hint="cs"/>
          <w:sz w:val="27"/>
          <w:rtl/>
        </w:rPr>
        <w:t>ق</w:t>
      </w:r>
      <w:r w:rsidRPr="004F31A3">
        <w:rPr>
          <w:sz w:val="27"/>
          <w:rtl/>
        </w:rPr>
        <w:t>.</w:t>
      </w:r>
    </w:p>
    <w:p w:rsidR="00AE2856" w:rsidRPr="004F31A3" w:rsidRDefault="00AE2856" w:rsidP="00504089">
      <w:pPr>
        <w:rPr>
          <w:sz w:val="27"/>
          <w:rtl/>
        </w:rPr>
      </w:pPr>
      <w:r w:rsidRPr="004F31A3">
        <w:rPr>
          <w:rFonts w:hint="cs"/>
          <w:b/>
          <w:bCs/>
          <w:sz w:val="27"/>
          <w:rtl/>
        </w:rPr>
        <w:t>ب</w:t>
      </w:r>
      <w:r w:rsidRPr="004F31A3">
        <w:rPr>
          <w:b/>
          <w:bCs/>
          <w:sz w:val="27"/>
          <w:rtl/>
        </w:rPr>
        <w:t xml:space="preserve"> ـ </w:t>
      </w:r>
      <w:r w:rsidRPr="004F31A3">
        <w:rPr>
          <w:rFonts w:hint="cs"/>
          <w:b/>
          <w:bCs/>
          <w:sz w:val="27"/>
          <w:rtl/>
        </w:rPr>
        <w:t>فداء</w:t>
      </w:r>
      <w:r w:rsidRPr="004F31A3">
        <w:rPr>
          <w:b/>
          <w:bCs/>
          <w:sz w:val="27"/>
          <w:rtl/>
        </w:rPr>
        <w:t xml:space="preserve"> </w:t>
      </w:r>
      <w:r w:rsidRPr="004F31A3">
        <w:rPr>
          <w:rFonts w:hint="cs"/>
          <w:b/>
          <w:bCs/>
          <w:sz w:val="27"/>
          <w:rtl/>
        </w:rPr>
        <w:t>كل</w:t>
      </w:r>
      <w:r w:rsidR="0081225B" w:rsidRPr="004F31A3">
        <w:rPr>
          <w:rFonts w:hint="cs"/>
          <w:b/>
          <w:bCs/>
          <w:sz w:val="27"/>
          <w:rtl/>
        </w:rPr>
        <w:t>ّ</w:t>
      </w:r>
      <w:r w:rsidRPr="004F31A3">
        <w:rPr>
          <w:b/>
          <w:bCs/>
          <w:sz w:val="27"/>
          <w:rtl/>
        </w:rPr>
        <w:t xml:space="preserve"> </w:t>
      </w:r>
      <w:r w:rsidRPr="004F31A3">
        <w:rPr>
          <w:rFonts w:hint="cs"/>
          <w:b/>
          <w:bCs/>
          <w:sz w:val="27"/>
          <w:rtl/>
        </w:rPr>
        <w:t>بكر</w:t>
      </w:r>
      <w:r w:rsidRPr="004F31A3">
        <w:rPr>
          <w:b/>
          <w:bCs/>
          <w:sz w:val="27"/>
          <w:rtl/>
        </w:rPr>
        <w:t xml:space="preserve"> </w:t>
      </w:r>
      <w:r w:rsidRPr="004F31A3">
        <w:rPr>
          <w:rFonts w:hint="cs"/>
          <w:b/>
          <w:bCs/>
          <w:sz w:val="27"/>
          <w:rtl/>
        </w:rPr>
        <w:t>إنسان</w:t>
      </w:r>
      <w:r w:rsidRPr="004F31A3">
        <w:rPr>
          <w:b/>
          <w:bCs/>
          <w:sz w:val="27"/>
          <w:rtl/>
        </w:rPr>
        <w:t>:</w:t>
      </w:r>
      <w:r w:rsidRPr="004F31A3">
        <w:rPr>
          <w:rFonts w:hint="cs"/>
          <w:b/>
          <w:bCs/>
          <w:sz w:val="27"/>
          <w:rtl/>
        </w:rPr>
        <w:t xml:space="preserve"> </w:t>
      </w:r>
      <w:r w:rsidRPr="004F31A3">
        <w:rPr>
          <w:rFonts w:hint="cs"/>
          <w:sz w:val="27"/>
          <w:rtl/>
        </w:rPr>
        <w:t>يذكر</w:t>
      </w:r>
      <w:r w:rsidRPr="004F31A3">
        <w:rPr>
          <w:sz w:val="27"/>
          <w:rtl/>
        </w:rPr>
        <w:t xml:space="preserve"> </w:t>
      </w:r>
      <w:r w:rsidRPr="004F31A3">
        <w:rPr>
          <w:rFonts w:hint="cs"/>
          <w:sz w:val="27"/>
          <w:rtl/>
        </w:rPr>
        <w:t>الكتاب</w:t>
      </w:r>
      <w:r w:rsidRPr="004F31A3">
        <w:rPr>
          <w:sz w:val="27"/>
          <w:rtl/>
        </w:rPr>
        <w:t xml:space="preserve"> </w:t>
      </w:r>
      <w:r w:rsidRPr="004F31A3">
        <w:rPr>
          <w:rFonts w:hint="cs"/>
          <w:sz w:val="27"/>
          <w:rtl/>
        </w:rPr>
        <w:t>المقد</w:t>
      </w:r>
      <w:r w:rsidR="0081225B" w:rsidRPr="004F31A3">
        <w:rPr>
          <w:rFonts w:hint="cs"/>
          <w:sz w:val="27"/>
          <w:rtl/>
        </w:rPr>
        <w:t>ّ</w:t>
      </w:r>
      <w:r w:rsidRPr="004F31A3">
        <w:rPr>
          <w:rFonts w:hint="cs"/>
          <w:sz w:val="27"/>
          <w:rtl/>
        </w:rPr>
        <w:t>س</w:t>
      </w:r>
      <w:r w:rsidRPr="004F31A3">
        <w:rPr>
          <w:sz w:val="27"/>
          <w:rtl/>
        </w:rPr>
        <w:t xml:space="preserve"> </w:t>
      </w:r>
      <w:r w:rsidRPr="004F31A3">
        <w:rPr>
          <w:rFonts w:hint="cs"/>
          <w:sz w:val="27"/>
          <w:rtl/>
        </w:rPr>
        <w:t>أنه</w:t>
      </w:r>
      <w:r w:rsidRPr="004F31A3">
        <w:rPr>
          <w:sz w:val="27"/>
          <w:rtl/>
        </w:rPr>
        <w:t xml:space="preserve"> </w:t>
      </w:r>
      <w:r w:rsidRPr="004F31A3">
        <w:rPr>
          <w:rFonts w:hint="cs"/>
          <w:sz w:val="27"/>
          <w:rtl/>
        </w:rPr>
        <w:t>عندما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بنو</w:t>
      </w:r>
      <w:r w:rsidRPr="004F31A3">
        <w:rPr>
          <w:sz w:val="27"/>
          <w:rtl/>
        </w:rPr>
        <w:t xml:space="preserve"> </w:t>
      </w:r>
      <w:r w:rsidRPr="004F31A3">
        <w:rPr>
          <w:rFonts w:hint="cs"/>
          <w:sz w:val="27"/>
          <w:rtl/>
        </w:rPr>
        <w:t>إسرائيل</w:t>
      </w:r>
      <w:r w:rsidRPr="004F31A3">
        <w:rPr>
          <w:sz w:val="27"/>
          <w:rtl/>
        </w:rPr>
        <w:t xml:space="preserve"> </w:t>
      </w:r>
      <w:r w:rsidRPr="004F31A3">
        <w:rPr>
          <w:rFonts w:hint="cs"/>
          <w:sz w:val="27"/>
          <w:rtl/>
        </w:rPr>
        <w:t>ف</w:t>
      </w:r>
      <w:r w:rsidR="0081225B" w:rsidRPr="004F31A3">
        <w:rPr>
          <w:rFonts w:hint="cs"/>
          <w:sz w:val="27"/>
          <w:rtl/>
        </w:rPr>
        <w:t>ي</w:t>
      </w:r>
      <w:r w:rsidRPr="004F31A3">
        <w:rPr>
          <w:sz w:val="27"/>
          <w:rtl/>
        </w:rPr>
        <w:t xml:space="preserve"> </w:t>
      </w:r>
      <w:r w:rsidRPr="004F31A3">
        <w:rPr>
          <w:rFonts w:hint="cs"/>
          <w:sz w:val="27"/>
          <w:rtl/>
        </w:rPr>
        <w:t>أرض</w:t>
      </w:r>
      <w:r w:rsidRPr="004F31A3">
        <w:rPr>
          <w:sz w:val="27"/>
          <w:rtl/>
        </w:rPr>
        <w:t xml:space="preserve"> </w:t>
      </w:r>
      <w:r w:rsidRPr="004F31A3">
        <w:rPr>
          <w:rFonts w:hint="cs"/>
          <w:sz w:val="27"/>
          <w:rtl/>
        </w:rPr>
        <w:t>مصر</w:t>
      </w:r>
      <w:r w:rsidR="0081225B" w:rsidRPr="004F31A3">
        <w:rPr>
          <w:rFonts w:hint="cs"/>
          <w:sz w:val="27"/>
          <w:rtl/>
        </w:rPr>
        <w:t>،</w:t>
      </w:r>
      <w:r w:rsidRPr="004F31A3">
        <w:rPr>
          <w:sz w:val="27"/>
          <w:rtl/>
        </w:rPr>
        <w:t xml:space="preserve"> </w:t>
      </w:r>
      <w:r w:rsidRPr="004F31A3">
        <w:rPr>
          <w:rFonts w:hint="cs"/>
          <w:sz w:val="27"/>
          <w:rtl/>
        </w:rPr>
        <w:t>وقد</w:t>
      </w:r>
      <w:r w:rsidRPr="004F31A3">
        <w:rPr>
          <w:sz w:val="27"/>
          <w:rtl/>
        </w:rPr>
        <w:t xml:space="preserve"> </w:t>
      </w:r>
      <w:r w:rsidRPr="004F31A3">
        <w:rPr>
          <w:rFonts w:hint="cs"/>
          <w:sz w:val="27"/>
          <w:rtl/>
        </w:rPr>
        <w:t>أذل</w:t>
      </w:r>
      <w:r w:rsidR="0081225B" w:rsidRPr="004F31A3">
        <w:rPr>
          <w:rFonts w:hint="cs"/>
          <w:sz w:val="27"/>
          <w:rtl/>
        </w:rPr>
        <w:t>ّ</w:t>
      </w:r>
      <w:r w:rsidRPr="004F31A3">
        <w:rPr>
          <w:rFonts w:hint="cs"/>
          <w:sz w:val="27"/>
          <w:rtl/>
        </w:rPr>
        <w:t>هم</w:t>
      </w:r>
      <w:r w:rsidRPr="004F31A3">
        <w:rPr>
          <w:sz w:val="27"/>
          <w:rtl/>
        </w:rPr>
        <w:t xml:space="preserve"> </w:t>
      </w:r>
      <w:r w:rsidRPr="004F31A3">
        <w:rPr>
          <w:rFonts w:hint="cs"/>
          <w:sz w:val="27"/>
          <w:rtl/>
        </w:rPr>
        <w:t>فرعون،</w:t>
      </w:r>
      <w:r w:rsidRPr="004F31A3">
        <w:rPr>
          <w:sz w:val="27"/>
          <w:rtl/>
        </w:rPr>
        <w:t xml:space="preserve"> </w:t>
      </w:r>
      <w:r w:rsidRPr="004F31A3">
        <w:rPr>
          <w:rFonts w:hint="cs"/>
          <w:sz w:val="27"/>
          <w:rtl/>
        </w:rPr>
        <w:t>أرسل</w:t>
      </w:r>
      <w:r w:rsidRPr="004F31A3">
        <w:rPr>
          <w:sz w:val="27"/>
          <w:rtl/>
        </w:rPr>
        <w:t xml:space="preserve"> </w:t>
      </w:r>
      <w:r w:rsidRPr="004F31A3">
        <w:rPr>
          <w:rFonts w:hint="cs"/>
          <w:sz w:val="27"/>
          <w:rtl/>
        </w:rPr>
        <w:t>الرب</w:t>
      </w:r>
      <w:r w:rsidR="0081225B" w:rsidRPr="004F31A3">
        <w:rPr>
          <w:rFonts w:hint="cs"/>
          <w:sz w:val="27"/>
          <w:rtl/>
        </w:rPr>
        <w:t>ّ</w:t>
      </w:r>
      <w:r w:rsidRPr="004F31A3">
        <w:rPr>
          <w:sz w:val="27"/>
          <w:rtl/>
        </w:rPr>
        <w:t xml:space="preserve"> </w:t>
      </w:r>
      <w:r w:rsidRPr="004F31A3">
        <w:rPr>
          <w:rFonts w:hint="cs"/>
          <w:sz w:val="27"/>
          <w:rtl/>
        </w:rPr>
        <w:t>موسى</w:t>
      </w:r>
      <w:r w:rsidRPr="004F31A3">
        <w:rPr>
          <w:sz w:val="27"/>
          <w:rtl/>
        </w:rPr>
        <w:t xml:space="preserve"> </w:t>
      </w:r>
      <w:r w:rsidRPr="004F31A3">
        <w:rPr>
          <w:rFonts w:hint="cs"/>
          <w:sz w:val="27"/>
          <w:rtl/>
        </w:rPr>
        <w:t>النبي</w:t>
      </w:r>
      <w:r w:rsidR="0081225B" w:rsidRPr="004F31A3">
        <w:rPr>
          <w:rFonts w:hint="cs"/>
          <w:sz w:val="27"/>
          <w:rtl/>
        </w:rPr>
        <w:t>ّ؛</w:t>
      </w:r>
      <w:r w:rsidRPr="004F31A3">
        <w:rPr>
          <w:sz w:val="27"/>
          <w:rtl/>
        </w:rPr>
        <w:t xml:space="preserve"> </w:t>
      </w:r>
      <w:r w:rsidRPr="004F31A3">
        <w:rPr>
          <w:rFonts w:hint="cs"/>
          <w:sz w:val="27"/>
          <w:rtl/>
        </w:rPr>
        <w:t>لينقذهم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يده</w:t>
      </w:r>
      <w:r w:rsidRPr="004F31A3">
        <w:rPr>
          <w:sz w:val="27"/>
          <w:rtl/>
        </w:rPr>
        <w:t xml:space="preserve"> </w:t>
      </w:r>
      <w:r w:rsidRPr="004F31A3">
        <w:rPr>
          <w:rFonts w:hint="cs"/>
          <w:sz w:val="27"/>
          <w:rtl/>
        </w:rPr>
        <w:t>ويخرجهم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أرض</w:t>
      </w:r>
      <w:r w:rsidRPr="004F31A3">
        <w:rPr>
          <w:sz w:val="27"/>
          <w:rtl/>
        </w:rPr>
        <w:t xml:space="preserve"> </w:t>
      </w:r>
      <w:r w:rsidRPr="004F31A3">
        <w:rPr>
          <w:rFonts w:hint="cs"/>
          <w:sz w:val="27"/>
          <w:rtl/>
        </w:rPr>
        <w:t>مصر</w:t>
      </w:r>
      <w:r w:rsidRPr="004F31A3">
        <w:rPr>
          <w:sz w:val="27"/>
          <w:rtl/>
        </w:rPr>
        <w:t xml:space="preserve">. </w:t>
      </w:r>
      <w:r w:rsidRPr="004F31A3">
        <w:rPr>
          <w:rFonts w:hint="cs"/>
          <w:sz w:val="27"/>
          <w:rtl/>
        </w:rPr>
        <w:t>ولكن</w:t>
      </w:r>
      <w:r w:rsidR="0081225B" w:rsidRPr="004F31A3">
        <w:rPr>
          <w:rFonts w:hint="cs"/>
          <w:sz w:val="27"/>
          <w:rtl/>
        </w:rPr>
        <w:t>ّ</w:t>
      </w:r>
      <w:r w:rsidRPr="004F31A3">
        <w:rPr>
          <w:sz w:val="27"/>
          <w:rtl/>
        </w:rPr>
        <w:t xml:space="preserve"> </w:t>
      </w:r>
      <w:r w:rsidRPr="004F31A3">
        <w:rPr>
          <w:rFonts w:hint="cs"/>
          <w:sz w:val="27"/>
          <w:rtl/>
        </w:rPr>
        <w:t>فرعون</w:t>
      </w:r>
      <w:r w:rsidRPr="004F31A3">
        <w:rPr>
          <w:sz w:val="27"/>
          <w:rtl/>
        </w:rPr>
        <w:t xml:space="preserve"> </w:t>
      </w:r>
      <w:r w:rsidRPr="004F31A3">
        <w:rPr>
          <w:rFonts w:hint="cs"/>
          <w:sz w:val="27"/>
          <w:rtl/>
        </w:rPr>
        <w:t>عارض</w:t>
      </w:r>
      <w:r w:rsidRPr="004F31A3">
        <w:rPr>
          <w:sz w:val="27"/>
          <w:rtl/>
        </w:rPr>
        <w:t xml:space="preserve"> </w:t>
      </w:r>
      <w:r w:rsidRPr="004F31A3">
        <w:rPr>
          <w:rFonts w:hint="cs"/>
          <w:sz w:val="27"/>
          <w:rtl/>
        </w:rPr>
        <w:t>بشد</w:t>
      </w:r>
      <w:r w:rsidR="0081225B" w:rsidRPr="004F31A3">
        <w:rPr>
          <w:rFonts w:hint="cs"/>
          <w:sz w:val="27"/>
          <w:rtl/>
        </w:rPr>
        <w:t>ّ</w:t>
      </w:r>
      <w:r w:rsidRPr="004F31A3">
        <w:rPr>
          <w:rFonts w:hint="cs"/>
          <w:sz w:val="27"/>
          <w:rtl/>
        </w:rPr>
        <w:t>ة</w:t>
      </w:r>
      <w:r w:rsidR="0081225B" w:rsidRPr="004F31A3">
        <w:rPr>
          <w:rFonts w:hint="cs"/>
          <w:sz w:val="27"/>
          <w:rtl/>
        </w:rPr>
        <w:t>ٍ،</w:t>
      </w:r>
      <w:r w:rsidRPr="004F31A3">
        <w:rPr>
          <w:sz w:val="27"/>
          <w:rtl/>
        </w:rPr>
        <w:t xml:space="preserve"> </w:t>
      </w:r>
      <w:r w:rsidRPr="004F31A3">
        <w:rPr>
          <w:rFonts w:hint="cs"/>
          <w:sz w:val="27"/>
          <w:rtl/>
        </w:rPr>
        <w:t>ولم</w:t>
      </w:r>
      <w:r w:rsidRPr="004F31A3">
        <w:rPr>
          <w:sz w:val="27"/>
          <w:rtl/>
        </w:rPr>
        <w:t xml:space="preserve"> </w:t>
      </w:r>
      <w:r w:rsidRPr="004F31A3">
        <w:rPr>
          <w:rFonts w:hint="cs"/>
          <w:sz w:val="27"/>
          <w:rtl/>
        </w:rPr>
        <w:t>يطلقهم</w:t>
      </w:r>
      <w:r w:rsidRPr="004F31A3">
        <w:rPr>
          <w:sz w:val="27"/>
          <w:rtl/>
        </w:rPr>
        <w:t xml:space="preserve"> </w:t>
      </w:r>
      <w:r w:rsidRPr="004F31A3">
        <w:rPr>
          <w:rFonts w:hint="cs"/>
          <w:sz w:val="27"/>
          <w:rtl/>
        </w:rPr>
        <w:t>بسهولة</w:t>
      </w:r>
      <w:r w:rsidR="0081225B" w:rsidRPr="004F31A3">
        <w:rPr>
          <w:rFonts w:hint="cs"/>
          <w:sz w:val="27"/>
          <w:rtl/>
        </w:rPr>
        <w:t>ٍ،</w:t>
      </w:r>
      <w:r w:rsidRPr="004F31A3">
        <w:rPr>
          <w:sz w:val="27"/>
          <w:rtl/>
        </w:rPr>
        <w:t xml:space="preserve"> </w:t>
      </w:r>
      <w:r w:rsidRPr="004F31A3">
        <w:rPr>
          <w:rFonts w:hint="cs"/>
          <w:sz w:val="27"/>
          <w:rtl/>
        </w:rPr>
        <w:t>فضربه</w:t>
      </w:r>
      <w:r w:rsidRPr="004F31A3">
        <w:rPr>
          <w:sz w:val="27"/>
          <w:rtl/>
        </w:rPr>
        <w:t xml:space="preserve"> </w:t>
      </w:r>
      <w:r w:rsidRPr="004F31A3">
        <w:rPr>
          <w:rFonts w:hint="cs"/>
          <w:sz w:val="27"/>
          <w:rtl/>
        </w:rPr>
        <w:t>الرب</w:t>
      </w:r>
      <w:r w:rsidR="0081225B" w:rsidRPr="004F31A3">
        <w:rPr>
          <w:rFonts w:hint="cs"/>
          <w:sz w:val="27"/>
          <w:rtl/>
        </w:rPr>
        <w:t>ّ</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وشعبه</w:t>
      </w:r>
      <w:r w:rsidRPr="004F31A3">
        <w:rPr>
          <w:sz w:val="27"/>
          <w:rtl/>
        </w:rPr>
        <w:t xml:space="preserve"> </w:t>
      </w:r>
      <w:r w:rsidRPr="004F31A3">
        <w:rPr>
          <w:rFonts w:hint="cs"/>
          <w:sz w:val="27"/>
          <w:rtl/>
        </w:rPr>
        <w:t>بالض</w:t>
      </w:r>
      <w:r w:rsidR="0081225B" w:rsidRPr="004F31A3">
        <w:rPr>
          <w:rFonts w:hint="cs"/>
          <w:sz w:val="27"/>
          <w:rtl/>
        </w:rPr>
        <w:t>َّ</w:t>
      </w:r>
      <w:r w:rsidRPr="004F31A3">
        <w:rPr>
          <w:rFonts w:hint="cs"/>
          <w:sz w:val="27"/>
          <w:rtl/>
        </w:rPr>
        <w:t>ر</w:t>
      </w:r>
      <w:r w:rsidR="0081225B" w:rsidRPr="004F31A3">
        <w:rPr>
          <w:rFonts w:hint="cs"/>
          <w:sz w:val="27"/>
          <w:rtl/>
        </w:rPr>
        <w:t>َ</w:t>
      </w:r>
      <w:r w:rsidRPr="004F31A3">
        <w:rPr>
          <w:rFonts w:hint="cs"/>
          <w:sz w:val="27"/>
          <w:rtl/>
        </w:rPr>
        <w:t>بات</w:t>
      </w:r>
      <w:r w:rsidRPr="004F31A3">
        <w:rPr>
          <w:sz w:val="27"/>
          <w:rtl/>
        </w:rPr>
        <w:t xml:space="preserve"> </w:t>
      </w:r>
      <w:r w:rsidRPr="004F31A3">
        <w:rPr>
          <w:rFonts w:hint="cs"/>
          <w:sz w:val="27"/>
          <w:rtl/>
        </w:rPr>
        <w:t>الع</w:t>
      </w:r>
      <w:r w:rsidR="0081225B" w:rsidRPr="004F31A3">
        <w:rPr>
          <w:rFonts w:hint="cs"/>
          <w:sz w:val="27"/>
          <w:rtl/>
        </w:rPr>
        <w:t>َ</w:t>
      </w:r>
      <w:r w:rsidRPr="004F31A3">
        <w:rPr>
          <w:rFonts w:hint="cs"/>
          <w:sz w:val="27"/>
          <w:rtl/>
        </w:rPr>
        <w:t>ش</w:t>
      </w:r>
      <w:r w:rsidR="0081225B" w:rsidRPr="004F31A3">
        <w:rPr>
          <w:rFonts w:hint="cs"/>
          <w:sz w:val="27"/>
          <w:rtl/>
        </w:rPr>
        <w:t>ْ</w:t>
      </w:r>
      <w:r w:rsidRPr="004F31A3">
        <w:rPr>
          <w:rFonts w:hint="cs"/>
          <w:sz w:val="27"/>
          <w:rtl/>
        </w:rPr>
        <w:t>ر</w:t>
      </w:r>
      <w:r w:rsidRPr="004F31A3">
        <w:rPr>
          <w:sz w:val="27"/>
          <w:rtl/>
        </w:rPr>
        <w:t xml:space="preserve">. </w:t>
      </w:r>
      <w:r w:rsidRPr="004F31A3">
        <w:rPr>
          <w:rFonts w:hint="cs"/>
          <w:sz w:val="27"/>
          <w:rtl/>
        </w:rPr>
        <w:t>وكانت</w:t>
      </w:r>
      <w:r w:rsidRPr="004F31A3">
        <w:rPr>
          <w:sz w:val="27"/>
          <w:rtl/>
        </w:rPr>
        <w:t xml:space="preserve"> </w:t>
      </w:r>
      <w:r w:rsidRPr="004F31A3">
        <w:rPr>
          <w:rFonts w:hint="cs"/>
          <w:sz w:val="27"/>
          <w:rtl/>
        </w:rPr>
        <w:t>الضربة</w:t>
      </w:r>
      <w:r w:rsidRPr="004F31A3">
        <w:rPr>
          <w:sz w:val="27"/>
          <w:rtl/>
        </w:rPr>
        <w:t xml:space="preserve"> </w:t>
      </w:r>
      <w:r w:rsidRPr="004F31A3">
        <w:rPr>
          <w:rFonts w:hint="cs"/>
          <w:sz w:val="27"/>
          <w:rtl/>
        </w:rPr>
        <w:t>الأخيرة</w:t>
      </w:r>
      <w:r w:rsidRPr="004F31A3">
        <w:rPr>
          <w:sz w:val="27"/>
          <w:rtl/>
        </w:rPr>
        <w:t xml:space="preserve"> </w:t>
      </w:r>
      <w:r w:rsidRPr="004F31A3">
        <w:rPr>
          <w:rFonts w:hint="cs"/>
          <w:sz w:val="27"/>
          <w:rtl/>
        </w:rPr>
        <w:t>هي</w:t>
      </w:r>
      <w:r w:rsidRPr="004F31A3">
        <w:rPr>
          <w:sz w:val="27"/>
          <w:rtl/>
        </w:rPr>
        <w:t xml:space="preserve"> </w:t>
      </w:r>
      <w:r w:rsidRPr="004F31A3">
        <w:rPr>
          <w:rFonts w:hint="cs"/>
          <w:sz w:val="27"/>
          <w:rtl/>
        </w:rPr>
        <w:t>قتل</w:t>
      </w:r>
      <w:r w:rsidRPr="004F31A3">
        <w:rPr>
          <w:sz w:val="27"/>
          <w:rtl/>
        </w:rPr>
        <w:t xml:space="preserve"> </w:t>
      </w:r>
      <w:r w:rsidRPr="004F31A3">
        <w:rPr>
          <w:rFonts w:hint="cs"/>
          <w:sz w:val="27"/>
          <w:rtl/>
        </w:rPr>
        <w:t>كل</w:t>
      </w:r>
      <w:r w:rsidR="0081225B" w:rsidRPr="004F31A3">
        <w:rPr>
          <w:rFonts w:hint="cs"/>
          <w:sz w:val="27"/>
          <w:rtl/>
        </w:rPr>
        <w:t>ّ</w:t>
      </w:r>
      <w:r w:rsidRPr="004F31A3">
        <w:rPr>
          <w:sz w:val="27"/>
          <w:rtl/>
        </w:rPr>
        <w:t xml:space="preserve"> </w:t>
      </w:r>
      <w:r w:rsidRPr="004F31A3">
        <w:rPr>
          <w:rFonts w:hint="cs"/>
          <w:sz w:val="27"/>
          <w:rtl/>
        </w:rPr>
        <w:t>بكر</w:t>
      </w:r>
      <w:r w:rsidR="0081225B" w:rsidRPr="004F31A3">
        <w:rPr>
          <w:rFonts w:hint="cs"/>
          <w:sz w:val="27"/>
          <w:rtl/>
        </w:rPr>
        <w:t>ٍ</w:t>
      </w:r>
      <w:r w:rsidRPr="004F31A3">
        <w:rPr>
          <w:sz w:val="27"/>
          <w:rtl/>
        </w:rPr>
        <w:t xml:space="preserve"> </w:t>
      </w:r>
      <w:r w:rsidRPr="004F31A3">
        <w:rPr>
          <w:rFonts w:hint="cs"/>
          <w:sz w:val="27"/>
          <w:rtl/>
        </w:rPr>
        <w:t>ف</w:t>
      </w:r>
      <w:r w:rsidR="0081225B" w:rsidRPr="004F31A3">
        <w:rPr>
          <w:rFonts w:hint="cs"/>
          <w:sz w:val="27"/>
          <w:rtl/>
        </w:rPr>
        <w:t>ي</w:t>
      </w:r>
      <w:r w:rsidRPr="004F31A3">
        <w:rPr>
          <w:sz w:val="27"/>
          <w:rtl/>
        </w:rPr>
        <w:t xml:space="preserve"> </w:t>
      </w:r>
      <w:r w:rsidRPr="004F31A3">
        <w:rPr>
          <w:rFonts w:hint="cs"/>
          <w:sz w:val="27"/>
          <w:rtl/>
        </w:rPr>
        <w:t>أرض</w:t>
      </w:r>
      <w:r w:rsidRPr="004F31A3">
        <w:rPr>
          <w:sz w:val="27"/>
          <w:rtl/>
        </w:rPr>
        <w:t xml:space="preserve"> </w:t>
      </w:r>
      <w:r w:rsidRPr="004F31A3">
        <w:rPr>
          <w:rFonts w:hint="cs"/>
          <w:sz w:val="27"/>
          <w:rtl/>
        </w:rPr>
        <w:t>مصر</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بكر</w:t>
      </w:r>
      <w:r w:rsidRPr="004F31A3">
        <w:rPr>
          <w:sz w:val="27"/>
          <w:rtl/>
        </w:rPr>
        <w:t xml:space="preserve"> </w:t>
      </w:r>
      <w:r w:rsidRPr="004F31A3">
        <w:rPr>
          <w:rFonts w:hint="cs"/>
          <w:sz w:val="27"/>
          <w:rtl/>
        </w:rPr>
        <w:t>الإنسان</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بكر</w:t>
      </w:r>
      <w:r w:rsidRPr="004F31A3">
        <w:rPr>
          <w:sz w:val="27"/>
          <w:rtl/>
        </w:rPr>
        <w:t xml:space="preserve"> </w:t>
      </w:r>
      <w:r w:rsidRPr="004F31A3">
        <w:rPr>
          <w:rFonts w:hint="cs"/>
          <w:sz w:val="27"/>
          <w:rtl/>
        </w:rPr>
        <w:t>البهائم</w:t>
      </w:r>
      <w:r w:rsidRPr="004F31A3">
        <w:rPr>
          <w:sz w:val="27"/>
          <w:rtl/>
        </w:rPr>
        <w:t>.</w:t>
      </w:r>
      <w:r w:rsidRPr="004F31A3">
        <w:rPr>
          <w:rFonts w:hint="cs"/>
          <w:sz w:val="27"/>
          <w:rtl/>
        </w:rPr>
        <w:t xml:space="preserve"> وبالرغم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وجود</w:t>
      </w:r>
      <w:r w:rsidRPr="004F31A3">
        <w:rPr>
          <w:sz w:val="27"/>
          <w:rtl/>
        </w:rPr>
        <w:t xml:space="preserve"> </w:t>
      </w:r>
      <w:r w:rsidRPr="004F31A3">
        <w:rPr>
          <w:rFonts w:hint="cs"/>
          <w:sz w:val="27"/>
          <w:rtl/>
        </w:rPr>
        <w:t>بني</w:t>
      </w:r>
      <w:r w:rsidRPr="004F31A3">
        <w:rPr>
          <w:sz w:val="27"/>
          <w:rtl/>
        </w:rPr>
        <w:t xml:space="preserve"> </w:t>
      </w:r>
      <w:r w:rsidRPr="004F31A3">
        <w:rPr>
          <w:rFonts w:hint="cs"/>
          <w:sz w:val="27"/>
          <w:rtl/>
        </w:rPr>
        <w:t>إسرائيل</w:t>
      </w:r>
      <w:r w:rsidRPr="004F31A3">
        <w:rPr>
          <w:sz w:val="27"/>
          <w:rtl/>
        </w:rPr>
        <w:t xml:space="preserve"> </w:t>
      </w:r>
      <w:r w:rsidRPr="004F31A3">
        <w:rPr>
          <w:rFonts w:hint="cs"/>
          <w:sz w:val="27"/>
          <w:rtl/>
        </w:rPr>
        <w:t>ف</w:t>
      </w:r>
      <w:r w:rsidR="0081225B" w:rsidRPr="004F31A3">
        <w:rPr>
          <w:rFonts w:hint="cs"/>
          <w:sz w:val="27"/>
          <w:rtl/>
        </w:rPr>
        <w:t>ي</w:t>
      </w:r>
      <w:r w:rsidRPr="004F31A3">
        <w:rPr>
          <w:sz w:val="27"/>
          <w:rtl/>
        </w:rPr>
        <w:t xml:space="preserve"> </w:t>
      </w:r>
      <w:r w:rsidRPr="004F31A3">
        <w:rPr>
          <w:rFonts w:hint="cs"/>
          <w:sz w:val="27"/>
          <w:rtl/>
        </w:rPr>
        <w:t>أرض</w:t>
      </w:r>
      <w:r w:rsidRPr="004F31A3">
        <w:rPr>
          <w:sz w:val="27"/>
          <w:rtl/>
        </w:rPr>
        <w:t xml:space="preserve"> </w:t>
      </w:r>
      <w:r w:rsidRPr="004F31A3">
        <w:rPr>
          <w:rFonts w:hint="cs"/>
          <w:sz w:val="27"/>
          <w:rtl/>
        </w:rPr>
        <w:t>مصر</w:t>
      </w:r>
      <w:r w:rsidRPr="004F31A3">
        <w:rPr>
          <w:sz w:val="27"/>
          <w:rtl/>
        </w:rPr>
        <w:t xml:space="preserve"> </w:t>
      </w:r>
      <w:r w:rsidRPr="004F31A3">
        <w:rPr>
          <w:rFonts w:hint="cs"/>
          <w:sz w:val="27"/>
          <w:rtl/>
        </w:rPr>
        <w:t>ف</w:t>
      </w:r>
      <w:r w:rsidR="0081225B" w:rsidRPr="004F31A3">
        <w:rPr>
          <w:rFonts w:hint="cs"/>
          <w:sz w:val="27"/>
          <w:rtl/>
        </w:rPr>
        <w:t>ي</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الوقت</w:t>
      </w:r>
      <w:r w:rsidRPr="004F31A3">
        <w:rPr>
          <w:sz w:val="27"/>
          <w:rtl/>
        </w:rPr>
        <w:t xml:space="preserve"> </w:t>
      </w:r>
      <w:r w:rsidRPr="004F31A3">
        <w:rPr>
          <w:rFonts w:hint="cs"/>
          <w:sz w:val="27"/>
          <w:rtl/>
        </w:rPr>
        <w:t>إلا</w:t>
      </w:r>
      <w:r w:rsidR="0081225B" w:rsidRPr="004F31A3">
        <w:rPr>
          <w:rFonts w:hint="cs"/>
          <w:sz w:val="27"/>
          <w:rtl/>
        </w:rPr>
        <w:t>ّ</w:t>
      </w:r>
      <w:r w:rsidRPr="004F31A3">
        <w:rPr>
          <w:sz w:val="27"/>
          <w:rtl/>
        </w:rPr>
        <w:t xml:space="preserve"> </w:t>
      </w:r>
      <w:r w:rsidRPr="004F31A3">
        <w:rPr>
          <w:rFonts w:hint="cs"/>
          <w:sz w:val="27"/>
          <w:rtl/>
        </w:rPr>
        <w:t>أنه</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يصب</w:t>
      </w:r>
      <w:r w:rsidRPr="004F31A3">
        <w:rPr>
          <w:sz w:val="27"/>
          <w:rtl/>
        </w:rPr>
        <w:t xml:space="preserve"> </w:t>
      </w:r>
      <w:r w:rsidRPr="004F31A3">
        <w:rPr>
          <w:rFonts w:hint="cs"/>
          <w:sz w:val="27"/>
          <w:rtl/>
        </w:rPr>
        <w:t>أبكارهم</w:t>
      </w:r>
      <w:r w:rsidRPr="004F31A3">
        <w:rPr>
          <w:sz w:val="27"/>
          <w:rtl/>
        </w:rPr>
        <w:t xml:space="preserve"> </w:t>
      </w:r>
      <w:r w:rsidRPr="004F31A3">
        <w:rPr>
          <w:rFonts w:hint="cs"/>
          <w:sz w:val="27"/>
          <w:rtl/>
        </w:rPr>
        <w:t>شيئاً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الضربات</w:t>
      </w:r>
      <w:r w:rsidRPr="004F31A3">
        <w:rPr>
          <w:sz w:val="27"/>
          <w:rtl/>
        </w:rPr>
        <w:t xml:space="preserve">. </w:t>
      </w:r>
      <w:r w:rsidRPr="004F31A3">
        <w:rPr>
          <w:rFonts w:hint="cs"/>
          <w:sz w:val="27"/>
          <w:rtl/>
        </w:rPr>
        <w:t>لماذا؟</w:t>
      </w:r>
      <w:r w:rsidRPr="004F31A3">
        <w:rPr>
          <w:sz w:val="27"/>
          <w:rtl/>
        </w:rPr>
        <w:t xml:space="preserve"> </w:t>
      </w:r>
      <w:r w:rsidRPr="004F31A3">
        <w:rPr>
          <w:rFonts w:hint="cs"/>
          <w:sz w:val="27"/>
          <w:rtl/>
        </w:rPr>
        <w:t>لأن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جعل</w:t>
      </w:r>
      <w:r w:rsidRPr="004F31A3">
        <w:rPr>
          <w:sz w:val="27"/>
          <w:rtl/>
        </w:rPr>
        <w:t xml:space="preserve"> </w:t>
      </w:r>
      <w:r w:rsidRPr="004F31A3">
        <w:rPr>
          <w:rFonts w:hint="cs"/>
          <w:sz w:val="27"/>
          <w:rtl/>
        </w:rPr>
        <w:t>لهم</w:t>
      </w:r>
      <w:r w:rsidRPr="004F31A3">
        <w:rPr>
          <w:sz w:val="27"/>
          <w:rtl/>
        </w:rPr>
        <w:t xml:space="preserve"> </w:t>
      </w:r>
      <w:r w:rsidRPr="004F31A3">
        <w:rPr>
          <w:rFonts w:hint="cs"/>
          <w:sz w:val="27"/>
          <w:rtl/>
        </w:rPr>
        <w:t>شريعة</w:t>
      </w:r>
      <w:r w:rsidR="00D156B2" w:rsidRPr="004F31A3">
        <w:rPr>
          <w:rFonts w:hint="cs"/>
          <w:sz w:val="27"/>
          <w:rtl/>
        </w:rPr>
        <w:t>ً</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تلك</w:t>
      </w:r>
      <w:r w:rsidRPr="004F31A3">
        <w:rPr>
          <w:sz w:val="27"/>
          <w:rtl/>
        </w:rPr>
        <w:t xml:space="preserve"> </w:t>
      </w:r>
      <w:r w:rsidRPr="004F31A3">
        <w:rPr>
          <w:rFonts w:hint="cs"/>
          <w:sz w:val="27"/>
          <w:rtl/>
        </w:rPr>
        <w:t>الأيام</w:t>
      </w:r>
      <w:r w:rsidR="00D156B2" w:rsidRPr="004F31A3">
        <w:rPr>
          <w:rFonts w:hint="cs"/>
          <w:sz w:val="27"/>
          <w:rtl/>
        </w:rPr>
        <w:t>،</w:t>
      </w:r>
      <w:r w:rsidRPr="004F31A3">
        <w:rPr>
          <w:sz w:val="27"/>
          <w:rtl/>
        </w:rPr>
        <w:t xml:space="preserve"> </w:t>
      </w:r>
      <w:r w:rsidRPr="004F31A3">
        <w:rPr>
          <w:rFonts w:hint="cs"/>
          <w:sz w:val="27"/>
          <w:rtl/>
        </w:rPr>
        <w:t>وهي</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يذبح</w:t>
      </w:r>
      <w:r w:rsidRPr="004F31A3">
        <w:rPr>
          <w:sz w:val="27"/>
          <w:rtl/>
        </w:rPr>
        <w:t xml:space="preserve"> </w:t>
      </w:r>
      <w:r w:rsidRPr="004F31A3">
        <w:rPr>
          <w:rFonts w:hint="cs"/>
          <w:sz w:val="27"/>
          <w:rtl/>
        </w:rPr>
        <w:t>كل</w:t>
      </w:r>
      <w:r w:rsidR="00D156B2" w:rsidRPr="004F31A3">
        <w:rPr>
          <w:rFonts w:hint="cs"/>
          <w:sz w:val="27"/>
          <w:rtl/>
        </w:rPr>
        <w:t>ّ</w:t>
      </w:r>
      <w:r w:rsidRPr="004F31A3">
        <w:rPr>
          <w:sz w:val="27"/>
          <w:rtl/>
        </w:rPr>
        <w:t xml:space="preserve"> </w:t>
      </w:r>
      <w:r w:rsidRPr="004F31A3">
        <w:rPr>
          <w:rFonts w:hint="cs"/>
          <w:sz w:val="27"/>
          <w:rtl/>
        </w:rPr>
        <w:t>بيت</w:t>
      </w:r>
      <w:r w:rsidR="00D156B2" w:rsidRPr="004F31A3">
        <w:rPr>
          <w:rFonts w:hint="cs"/>
          <w:sz w:val="27"/>
          <w:rtl/>
        </w:rPr>
        <w:t>ٍ</w:t>
      </w:r>
      <w:r w:rsidRPr="004F31A3">
        <w:rPr>
          <w:sz w:val="27"/>
          <w:rtl/>
        </w:rPr>
        <w:t xml:space="preserve"> </w:t>
      </w:r>
      <w:r w:rsidRPr="004F31A3">
        <w:rPr>
          <w:rFonts w:hint="cs"/>
          <w:sz w:val="27"/>
          <w:rtl/>
        </w:rPr>
        <w:t>ح</w:t>
      </w:r>
      <w:r w:rsidR="00D156B2" w:rsidRPr="004F31A3">
        <w:rPr>
          <w:rFonts w:hint="cs"/>
          <w:sz w:val="27"/>
          <w:rtl/>
        </w:rPr>
        <w:t>َ</w:t>
      </w:r>
      <w:r w:rsidRPr="004F31A3">
        <w:rPr>
          <w:rFonts w:hint="cs"/>
          <w:sz w:val="27"/>
          <w:rtl/>
        </w:rPr>
        <w:t>م</w:t>
      </w:r>
      <w:r w:rsidR="00D156B2" w:rsidRPr="004F31A3">
        <w:rPr>
          <w:rFonts w:hint="cs"/>
          <w:sz w:val="27"/>
          <w:rtl/>
        </w:rPr>
        <w:t>َ</w:t>
      </w:r>
      <w:r w:rsidRPr="004F31A3">
        <w:rPr>
          <w:rFonts w:hint="cs"/>
          <w:sz w:val="27"/>
          <w:rtl/>
        </w:rPr>
        <w:t>لا</w:t>
      </w:r>
      <w:r w:rsidR="00D156B2" w:rsidRPr="004F31A3">
        <w:rPr>
          <w:rFonts w:hint="cs"/>
          <w:sz w:val="27"/>
          <w:rtl/>
        </w:rPr>
        <w:t>ً،</w:t>
      </w:r>
      <w:r w:rsidRPr="004F31A3">
        <w:rPr>
          <w:sz w:val="27"/>
          <w:rtl/>
        </w:rPr>
        <w:t xml:space="preserve"> </w:t>
      </w:r>
      <w:r w:rsidRPr="004F31A3">
        <w:rPr>
          <w:rFonts w:hint="cs"/>
          <w:sz w:val="27"/>
          <w:rtl/>
        </w:rPr>
        <w:t>ويقد</w:t>
      </w:r>
      <w:r w:rsidR="00D156B2" w:rsidRPr="004F31A3">
        <w:rPr>
          <w:rFonts w:hint="cs"/>
          <w:sz w:val="27"/>
          <w:rtl/>
        </w:rPr>
        <w:t>ِّ</w:t>
      </w:r>
      <w:r w:rsidRPr="004F31A3">
        <w:rPr>
          <w:rFonts w:hint="cs"/>
          <w:sz w:val="27"/>
          <w:rtl/>
        </w:rPr>
        <w:t>مونه</w:t>
      </w:r>
      <w:r w:rsidRPr="004F31A3">
        <w:rPr>
          <w:sz w:val="27"/>
          <w:rtl/>
        </w:rPr>
        <w:t xml:space="preserve"> </w:t>
      </w:r>
      <w:r w:rsidRPr="004F31A3">
        <w:rPr>
          <w:rFonts w:hint="cs"/>
          <w:sz w:val="27"/>
          <w:rtl/>
        </w:rPr>
        <w:t>ذبيحة</w:t>
      </w:r>
      <w:r w:rsidRPr="004F31A3">
        <w:rPr>
          <w:sz w:val="27"/>
          <w:rtl/>
        </w:rPr>
        <w:t xml:space="preserve"> </w:t>
      </w:r>
      <w:r w:rsidRPr="004F31A3">
        <w:rPr>
          <w:rFonts w:hint="cs"/>
          <w:sz w:val="27"/>
          <w:rtl/>
        </w:rPr>
        <w:t>للرب</w:t>
      </w:r>
      <w:r w:rsidR="00D156B2" w:rsidRPr="004F31A3">
        <w:rPr>
          <w:rFonts w:hint="cs"/>
          <w:sz w:val="27"/>
          <w:rtl/>
        </w:rPr>
        <w:t>ّ</w:t>
      </w:r>
      <w:r w:rsidRPr="004F31A3">
        <w:rPr>
          <w:sz w:val="27"/>
          <w:rtl/>
        </w:rPr>
        <w:t xml:space="preserve"> </w:t>
      </w:r>
      <w:r w:rsidRPr="004F31A3">
        <w:rPr>
          <w:rFonts w:hint="cs"/>
          <w:sz w:val="27"/>
          <w:rtl/>
        </w:rPr>
        <w:t>عوضاً</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كل</w:t>
      </w:r>
      <w:r w:rsidR="00D156B2" w:rsidRPr="004F31A3">
        <w:rPr>
          <w:rFonts w:hint="cs"/>
          <w:sz w:val="27"/>
          <w:rtl/>
        </w:rPr>
        <w:t>ّ</w:t>
      </w:r>
      <w:r w:rsidRPr="004F31A3">
        <w:rPr>
          <w:sz w:val="27"/>
          <w:rtl/>
        </w:rPr>
        <w:t xml:space="preserve"> </w:t>
      </w:r>
      <w:r w:rsidRPr="004F31A3">
        <w:rPr>
          <w:rFonts w:hint="cs"/>
          <w:sz w:val="27"/>
          <w:rtl/>
        </w:rPr>
        <w:t>بكر</w:t>
      </w:r>
      <w:r w:rsidR="00D156B2" w:rsidRPr="004F31A3">
        <w:rPr>
          <w:rFonts w:hint="cs"/>
          <w:sz w:val="27"/>
          <w:rtl/>
        </w:rPr>
        <w:t>ٍ؛</w:t>
      </w:r>
      <w:r w:rsidRPr="004F31A3">
        <w:rPr>
          <w:sz w:val="27"/>
          <w:rtl/>
        </w:rPr>
        <w:t xml:space="preserve"> </w:t>
      </w:r>
      <w:r w:rsidRPr="004F31A3">
        <w:rPr>
          <w:rFonts w:hint="cs"/>
          <w:sz w:val="27"/>
          <w:rtl/>
        </w:rPr>
        <w:t>ليكون</w:t>
      </w:r>
      <w:r w:rsidRPr="004F31A3">
        <w:rPr>
          <w:sz w:val="27"/>
          <w:rtl/>
        </w:rPr>
        <w:t xml:space="preserve"> </w:t>
      </w:r>
      <w:r w:rsidRPr="004F31A3">
        <w:rPr>
          <w:rFonts w:hint="cs"/>
          <w:sz w:val="27"/>
          <w:rtl/>
        </w:rPr>
        <w:t>فدية</w:t>
      </w:r>
      <w:r w:rsidR="00D156B2" w:rsidRPr="004F31A3">
        <w:rPr>
          <w:rFonts w:hint="cs"/>
          <w:sz w:val="27"/>
          <w:rtl/>
        </w:rPr>
        <w:t>ً</w:t>
      </w:r>
      <w:r w:rsidRPr="004F31A3">
        <w:rPr>
          <w:sz w:val="27"/>
          <w:rtl/>
        </w:rPr>
        <w:t xml:space="preserve"> </w:t>
      </w:r>
      <w:r w:rsidRPr="004F31A3">
        <w:rPr>
          <w:rFonts w:hint="cs"/>
          <w:sz w:val="27"/>
          <w:rtl/>
        </w:rPr>
        <w:t>عنه</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أمر</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الرب</w:t>
      </w:r>
      <w:r w:rsidR="00D156B2" w:rsidRPr="004F31A3">
        <w:rPr>
          <w:rFonts w:hint="cs"/>
          <w:sz w:val="27"/>
          <w:rtl/>
        </w:rPr>
        <w:t>ّ،</w:t>
      </w:r>
      <w:r w:rsidRPr="004F31A3">
        <w:rPr>
          <w:sz w:val="27"/>
          <w:rtl/>
        </w:rPr>
        <w:t xml:space="preserve"> </w:t>
      </w:r>
      <w:r w:rsidRPr="004F31A3">
        <w:rPr>
          <w:rFonts w:hint="cs"/>
          <w:sz w:val="27"/>
          <w:rtl/>
        </w:rPr>
        <w:t>قائلا</w:t>
      </w:r>
      <w:r w:rsidR="00D156B2" w:rsidRPr="004F31A3">
        <w:rPr>
          <w:rFonts w:hint="cs"/>
          <w:sz w:val="27"/>
          <w:rtl/>
        </w:rPr>
        <w:t>ً</w:t>
      </w:r>
      <w:r w:rsidRPr="004F31A3">
        <w:rPr>
          <w:sz w:val="27"/>
          <w:rtl/>
        </w:rPr>
        <w:t xml:space="preserve">: </w:t>
      </w:r>
      <w:r w:rsidRPr="004F31A3">
        <w:rPr>
          <w:rFonts w:hint="eastAsia"/>
          <w:sz w:val="24"/>
          <w:szCs w:val="24"/>
          <w:rtl/>
        </w:rPr>
        <w:t>«</w:t>
      </w:r>
      <w:r w:rsidRPr="004F31A3">
        <w:rPr>
          <w:rFonts w:hint="cs"/>
          <w:sz w:val="27"/>
          <w:rtl/>
        </w:rPr>
        <w:t>كل</w:t>
      </w:r>
      <w:r w:rsidR="00D156B2" w:rsidRPr="004F31A3">
        <w:rPr>
          <w:rFonts w:hint="cs"/>
          <w:sz w:val="27"/>
          <w:rtl/>
        </w:rPr>
        <w:t>ّ</w:t>
      </w:r>
      <w:r w:rsidRPr="004F31A3">
        <w:rPr>
          <w:sz w:val="27"/>
          <w:rtl/>
        </w:rPr>
        <w:t xml:space="preserve"> </w:t>
      </w:r>
      <w:r w:rsidRPr="004F31A3">
        <w:rPr>
          <w:rFonts w:hint="cs"/>
          <w:sz w:val="27"/>
          <w:rtl/>
        </w:rPr>
        <w:t>بكر</w:t>
      </w:r>
      <w:r w:rsidRPr="004F31A3">
        <w:rPr>
          <w:sz w:val="27"/>
          <w:rtl/>
        </w:rPr>
        <w:t xml:space="preserve"> </w:t>
      </w:r>
      <w:r w:rsidRPr="004F31A3">
        <w:rPr>
          <w:rFonts w:hint="cs"/>
          <w:sz w:val="27"/>
          <w:rtl/>
        </w:rPr>
        <w:t>إنسان</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أولادك</w:t>
      </w:r>
      <w:r w:rsidRPr="004F31A3">
        <w:rPr>
          <w:sz w:val="27"/>
          <w:rtl/>
        </w:rPr>
        <w:t xml:space="preserve"> </w:t>
      </w:r>
      <w:r w:rsidRPr="004F31A3">
        <w:rPr>
          <w:rFonts w:hint="cs"/>
          <w:sz w:val="27"/>
          <w:rtl/>
        </w:rPr>
        <w:t>تفديه</w:t>
      </w:r>
      <w:r w:rsidRPr="004F31A3">
        <w:rPr>
          <w:rFonts w:hint="eastAsia"/>
          <w:sz w:val="24"/>
          <w:szCs w:val="24"/>
          <w:rtl/>
        </w:rPr>
        <w:t>»</w:t>
      </w:r>
      <w:r w:rsidRPr="004F31A3">
        <w:rPr>
          <w:sz w:val="27"/>
          <w:vertAlign w:val="superscript"/>
          <w:rtl/>
        </w:rPr>
        <w:t>(</w:t>
      </w:r>
      <w:r w:rsidRPr="004F31A3">
        <w:rPr>
          <w:rStyle w:val="ac"/>
          <w:sz w:val="27"/>
          <w:rtl/>
        </w:rPr>
        <w:endnoteReference w:id="626"/>
      </w:r>
      <w:r w:rsidRPr="004F31A3">
        <w:rPr>
          <w:sz w:val="27"/>
          <w:vertAlign w:val="superscript"/>
          <w:rtl/>
        </w:rPr>
        <w:t>)</w:t>
      </w:r>
      <w:r w:rsidRPr="004F31A3">
        <w:rPr>
          <w:sz w:val="27"/>
          <w:rtl/>
        </w:rPr>
        <w:t>.</w:t>
      </w:r>
      <w:r w:rsidRPr="004F31A3">
        <w:rPr>
          <w:rFonts w:hint="cs"/>
          <w:sz w:val="27"/>
          <w:rtl/>
        </w:rPr>
        <w:t xml:space="preserve"> ف</w:t>
      </w:r>
      <w:r w:rsidR="00D156B2" w:rsidRPr="004F31A3">
        <w:rPr>
          <w:rFonts w:hint="cs"/>
          <w:sz w:val="27"/>
          <w:rtl/>
        </w:rPr>
        <w:t>إ</w:t>
      </w:r>
      <w:r w:rsidRPr="004F31A3">
        <w:rPr>
          <w:rFonts w:hint="cs"/>
          <w:sz w:val="27"/>
          <w:rtl/>
        </w:rPr>
        <w:t>ن</w:t>
      </w:r>
      <w:r w:rsidRPr="004F31A3">
        <w:rPr>
          <w:sz w:val="27"/>
          <w:rtl/>
        </w:rPr>
        <w:t xml:space="preserve"> </w:t>
      </w:r>
      <w:r w:rsidRPr="004F31A3">
        <w:rPr>
          <w:rFonts w:hint="cs"/>
          <w:sz w:val="27"/>
          <w:rtl/>
        </w:rPr>
        <w:t>بكر</w:t>
      </w:r>
      <w:r w:rsidRPr="004F31A3">
        <w:rPr>
          <w:sz w:val="27"/>
          <w:rtl/>
        </w:rPr>
        <w:t xml:space="preserve"> </w:t>
      </w:r>
      <w:r w:rsidRPr="004F31A3">
        <w:rPr>
          <w:rFonts w:hint="cs"/>
          <w:sz w:val="27"/>
          <w:rtl/>
        </w:rPr>
        <w:t>كل</w:t>
      </w:r>
      <w:r w:rsidR="00D156B2" w:rsidRPr="004F31A3">
        <w:rPr>
          <w:rFonts w:hint="cs"/>
          <w:sz w:val="27"/>
          <w:rtl/>
        </w:rPr>
        <w:t>ّ</w:t>
      </w:r>
      <w:r w:rsidRPr="004F31A3">
        <w:rPr>
          <w:sz w:val="27"/>
          <w:rtl/>
        </w:rPr>
        <w:t xml:space="preserve"> </w:t>
      </w:r>
      <w:r w:rsidRPr="004F31A3">
        <w:rPr>
          <w:rFonts w:hint="cs"/>
          <w:sz w:val="27"/>
          <w:rtl/>
        </w:rPr>
        <w:t>إنسان</w:t>
      </w:r>
      <w:r w:rsidRPr="004F31A3">
        <w:rPr>
          <w:sz w:val="27"/>
          <w:rtl/>
        </w:rPr>
        <w:t xml:space="preserve"> </w:t>
      </w:r>
      <w:r w:rsidRPr="004F31A3">
        <w:rPr>
          <w:rFonts w:hint="cs"/>
          <w:sz w:val="27"/>
          <w:rtl/>
        </w:rPr>
        <w:t>كان</w:t>
      </w:r>
      <w:r w:rsidRPr="004F31A3">
        <w:rPr>
          <w:sz w:val="27"/>
          <w:rtl/>
        </w:rPr>
        <w:t xml:space="preserve"> </w:t>
      </w:r>
      <w:r w:rsidR="005A465C" w:rsidRPr="004F31A3">
        <w:rPr>
          <w:rFonts w:hint="cs"/>
          <w:sz w:val="27"/>
          <w:rtl/>
        </w:rPr>
        <w:t>لا بُدَّ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w:t>
      </w:r>
      <w:r w:rsidR="00D156B2" w:rsidRPr="004F31A3">
        <w:rPr>
          <w:rFonts w:hint="cs"/>
          <w:sz w:val="27"/>
          <w:rtl/>
        </w:rPr>
        <w:t>ُ</w:t>
      </w:r>
      <w:r w:rsidRPr="004F31A3">
        <w:rPr>
          <w:rFonts w:hint="cs"/>
          <w:sz w:val="27"/>
          <w:rtl/>
        </w:rPr>
        <w:t>ق</w:t>
      </w:r>
      <w:r w:rsidR="00D156B2" w:rsidRPr="004F31A3">
        <w:rPr>
          <w:rFonts w:hint="cs"/>
          <w:sz w:val="27"/>
          <w:rtl/>
        </w:rPr>
        <w:t>ْ</w:t>
      </w:r>
      <w:r w:rsidRPr="004F31A3">
        <w:rPr>
          <w:rFonts w:hint="cs"/>
          <w:sz w:val="27"/>
          <w:rtl/>
        </w:rPr>
        <w:t>ت</w:t>
      </w:r>
      <w:r w:rsidR="00D156B2" w:rsidRPr="004F31A3">
        <w:rPr>
          <w:rFonts w:hint="cs"/>
          <w:sz w:val="27"/>
          <w:rtl/>
        </w:rPr>
        <w:t>َ</w:t>
      </w:r>
      <w:r w:rsidRPr="004F31A3">
        <w:rPr>
          <w:rFonts w:hint="cs"/>
          <w:sz w:val="27"/>
          <w:rtl/>
        </w:rPr>
        <w:t>ل</w:t>
      </w:r>
      <w:r w:rsidRPr="004F31A3">
        <w:rPr>
          <w:sz w:val="27"/>
          <w:rtl/>
        </w:rPr>
        <w:t xml:space="preserve"> </w:t>
      </w:r>
      <w:r w:rsidRPr="004F31A3">
        <w:rPr>
          <w:rFonts w:hint="cs"/>
          <w:sz w:val="27"/>
          <w:rtl/>
        </w:rPr>
        <w:t>أسوة</w:t>
      </w:r>
      <w:r w:rsidRPr="004F31A3">
        <w:rPr>
          <w:sz w:val="27"/>
          <w:rtl/>
        </w:rPr>
        <w:t xml:space="preserve"> </w:t>
      </w:r>
      <w:r w:rsidRPr="004F31A3">
        <w:rPr>
          <w:rFonts w:hint="cs"/>
          <w:sz w:val="27"/>
          <w:rtl/>
        </w:rPr>
        <w:t>بأبناء</w:t>
      </w:r>
      <w:r w:rsidRPr="004F31A3">
        <w:rPr>
          <w:sz w:val="27"/>
          <w:rtl/>
        </w:rPr>
        <w:t xml:space="preserve"> </w:t>
      </w:r>
      <w:r w:rsidRPr="004F31A3">
        <w:rPr>
          <w:rFonts w:hint="cs"/>
          <w:sz w:val="27"/>
          <w:rtl/>
        </w:rPr>
        <w:t>المصريين</w:t>
      </w:r>
      <w:r w:rsidR="00D156B2" w:rsidRPr="004F31A3">
        <w:rPr>
          <w:rFonts w:hint="cs"/>
          <w:sz w:val="27"/>
          <w:rtl/>
        </w:rPr>
        <w:t>؛</w:t>
      </w:r>
      <w:r w:rsidRPr="004F31A3">
        <w:rPr>
          <w:sz w:val="27"/>
          <w:rtl/>
        </w:rPr>
        <w:t xml:space="preserve"> </w:t>
      </w:r>
      <w:r w:rsidRPr="004F31A3">
        <w:rPr>
          <w:rFonts w:hint="cs"/>
          <w:sz w:val="27"/>
          <w:rtl/>
        </w:rPr>
        <w:t>لأن</w:t>
      </w:r>
      <w:r w:rsidRPr="004F31A3">
        <w:rPr>
          <w:sz w:val="27"/>
          <w:rtl/>
        </w:rPr>
        <w:t xml:space="preserve"> </w:t>
      </w:r>
      <w:r w:rsidRPr="004F31A3">
        <w:rPr>
          <w:rFonts w:hint="cs"/>
          <w:sz w:val="27"/>
          <w:rtl/>
        </w:rPr>
        <w:t>أمر</w:t>
      </w:r>
      <w:r w:rsidRPr="004F31A3">
        <w:rPr>
          <w:sz w:val="27"/>
          <w:rtl/>
        </w:rPr>
        <w:t xml:space="preserve"> </w:t>
      </w:r>
      <w:r w:rsidRPr="004F31A3">
        <w:rPr>
          <w:rFonts w:hint="cs"/>
          <w:sz w:val="27"/>
          <w:rtl/>
        </w:rPr>
        <w:t>الرب</w:t>
      </w:r>
      <w:r w:rsidR="00D156B2" w:rsidRPr="004F31A3">
        <w:rPr>
          <w:rFonts w:hint="cs"/>
          <w:sz w:val="27"/>
          <w:rtl/>
        </w:rPr>
        <w:t>ّ</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للملاك</w:t>
      </w:r>
      <w:r w:rsidRPr="004F31A3">
        <w:rPr>
          <w:sz w:val="27"/>
          <w:rtl/>
        </w:rPr>
        <w:t xml:space="preserve"> </w:t>
      </w:r>
      <w:r w:rsidRPr="004F31A3">
        <w:rPr>
          <w:rFonts w:hint="cs"/>
          <w:sz w:val="27"/>
          <w:rtl/>
        </w:rPr>
        <w:t>بأن</w:t>
      </w:r>
      <w:r w:rsidRPr="004F31A3">
        <w:rPr>
          <w:sz w:val="27"/>
          <w:rtl/>
        </w:rPr>
        <w:t xml:space="preserve"> </w:t>
      </w:r>
      <w:r w:rsidRPr="004F31A3">
        <w:rPr>
          <w:rFonts w:hint="cs"/>
          <w:sz w:val="27"/>
          <w:rtl/>
        </w:rPr>
        <w:t>يقتل</w:t>
      </w:r>
      <w:r w:rsidRPr="004F31A3">
        <w:rPr>
          <w:sz w:val="27"/>
          <w:rtl/>
        </w:rPr>
        <w:t xml:space="preserve"> </w:t>
      </w:r>
      <w:r w:rsidRPr="004F31A3">
        <w:rPr>
          <w:rFonts w:hint="cs"/>
          <w:sz w:val="27"/>
          <w:rtl/>
        </w:rPr>
        <w:t>كل</w:t>
      </w:r>
      <w:r w:rsidR="00D156B2" w:rsidRPr="004F31A3">
        <w:rPr>
          <w:rFonts w:hint="cs"/>
          <w:sz w:val="27"/>
          <w:rtl/>
        </w:rPr>
        <w:t>ّ</w:t>
      </w:r>
      <w:r w:rsidRPr="004F31A3">
        <w:rPr>
          <w:sz w:val="27"/>
          <w:rtl/>
        </w:rPr>
        <w:t xml:space="preserve"> </w:t>
      </w:r>
      <w:r w:rsidRPr="004F31A3">
        <w:rPr>
          <w:rFonts w:hint="cs"/>
          <w:sz w:val="27"/>
          <w:rtl/>
        </w:rPr>
        <w:t>بكر</w:t>
      </w:r>
      <w:r w:rsidR="001C7A06">
        <w:rPr>
          <w:rFonts w:hint="cs"/>
          <w:sz w:val="27"/>
          <w:rtl/>
        </w:rPr>
        <w:t>ٍ</w:t>
      </w:r>
      <w:r w:rsidRPr="004F31A3">
        <w:rPr>
          <w:sz w:val="27"/>
          <w:rtl/>
        </w:rPr>
        <w:t xml:space="preserve"> </w:t>
      </w:r>
      <w:r w:rsidRPr="004F31A3">
        <w:rPr>
          <w:rFonts w:hint="cs"/>
          <w:sz w:val="27"/>
          <w:rtl/>
        </w:rPr>
        <w:t>ف</w:t>
      </w:r>
      <w:r w:rsidR="00D156B2" w:rsidRPr="004F31A3">
        <w:rPr>
          <w:rFonts w:hint="cs"/>
          <w:sz w:val="27"/>
          <w:rtl/>
        </w:rPr>
        <w:t>ي</w:t>
      </w:r>
      <w:r w:rsidRPr="004F31A3">
        <w:rPr>
          <w:sz w:val="27"/>
          <w:rtl/>
        </w:rPr>
        <w:t xml:space="preserve"> </w:t>
      </w:r>
      <w:r w:rsidRPr="004F31A3">
        <w:rPr>
          <w:rFonts w:hint="cs"/>
          <w:sz w:val="27"/>
          <w:rtl/>
        </w:rPr>
        <w:t>أرض</w:t>
      </w:r>
      <w:r w:rsidRPr="004F31A3">
        <w:rPr>
          <w:sz w:val="27"/>
          <w:rtl/>
        </w:rPr>
        <w:t xml:space="preserve"> </w:t>
      </w:r>
      <w:r w:rsidRPr="004F31A3">
        <w:rPr>
          <w:rFonts w:hint="cs"/>
          <w:sz w:val="27"/>
          <w:rtl/>
        </w:rPr>
        <w:t>مصر</w:t>
      </w:r>
      <w:r w:rsidRPr="004F31A3">
        <w:rPr>
          <w:sz w:val="27"/>
          <w:vertAlign w:val="superscript"/>
          <w:rtl/>
        </w:rPr>
        <w:t>(</w:t>
      </w:r>
      <w:r w:rsidRPr="004F31A3">
        <w:rPr>
          <w:rStyle w:val="ac"/>
          <w:sz w:val="27"/>
          <w:rtl/>
        </w:rPr>
        <w:endnoteReference w:id="627"/>
      </w:r>
      <w:r w:rsidRPr="004F31A3">
        <w:rPr>
          <w:sz w:val="27"/>
          <w:vertAlign w:val="superscript"/>
          <w:rtl/>
        </w:rPr>
        <w:t>)</w:t>
      </w:r>
      <w:r w:rsidRPr="004F31A3">
        <w:rPr>
          <w:rFonts w:hint="cs"/>
          <w:sz w:val="27"/>
          <w:rtl/>
        </w:rPr>
        <w:t>،</w:t>
      </w:r>
      <w:r w:rsidRPr="004F31A3">
        <w:rPr>
          <w:sz w:val="27"/>
          <w:rtl/>
        </w:rPr>
        <w:t xml:space="preserve"> </w:t>
      </w:r>
      <w:r w:rsidRPr="004F31A3">
        <w:rPr>
          <w:rFonts w:hint="cs"/>
          <w:sz w:val="27"/>
          <w:rtl/>
        </w:rPr>
        <w:t>فكان</w:t>
      </w:r>
      <w:r w:rsidRPr="004F31A3">
        <w:rPr>
          <w:sz w:val="27"/>
          <w:rtl/>
        </w:rPr>
        <w:t xml:space="preserve"> </w:t>
      </w:r>
      <w:r w:rsidR="005A465C" w:rsidRPr="004F31A3">
        <w:rPr>
          <w:rFonts w:hint="cs"/>
          <w:sz w:val="27"/>
          <w:rtl/>
        </w:rPr>
        <w:t>لا بُدَّ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يقتل</w:t>
      </w:r>
      <w:r w:rsidRPr="004F31A3">
        <w:rPr>
          <w:sz w:val="27"/>
          <w:rtl/>
        </w:rPr>
        <w:t xml:space="preserve"> </w:t>
      </w:r>
      <w:r w:rsidRPr="004F31A3">
        <w:rPr>
          <w:rFonts w:hint="cs"/>
          <w:sz w:val="27"/>
          <w:rtl/>
        </w:rPr>
        <w:t>أيضاً</w:t>
      </w:r>
      <w:r w:rsidRPr="004F31A3">
        <w:rPr>
          <w:sz w:val="27"/>
          <w:rtl/>
        </w:rPr>
        <w:t xml:space="preserve"> </w:t>
      </w:r>
      <w:r w:rsidRPr="004F31A3">
        <w:rPr>
          <w:rFonts w:hint="cs"/>
          <w:sz w:val="27"/>
          <w:rtl/>
        </w:rPr>
        <w:t>أبكار</w:t>
      </w:r>
      <w:r w:rsidRPr="004F31A3">
        <w:rPr>
          <w:sz w:val="27"/>
          <w:rtl/>
        </w:rPr>
        <w:t xml:space="preserve"> </w:t>
      </w:r>
      <w:r w:rsidRPr="004F31A3">
        <w:rPr>
          <w:rFonts w:hint="cs"/>
          <w:sz w:val="27"/>
          <w:rtl/>
        </w:rPr>
        <w:t>الإسرائيليين</w:t>
      </w:r>
      <w:r w:rsidR="00D156B2" w:rsidRPr="004F31A3">
        <w:rPr>
          <w:rFonts w:hint="cs"/>
          <w:sz w:val="27"/>
          <w:rtl/>
        </w:rPr>
        <w:t>؛</w:t>
      </w:r>
      <w:r w:rsidRPr="004F31A3">
        <w:rPr>
          <w:sz w:val="27"/>
          <w:rtl/>
        </w:rPr>
        <w:t xml:space="preserve"> </w:t>
      </w:r>
      <w:r w:rsidRPr="004F31A3">
        <w:rPr>
          <w:rFonts w:hint="cs"/>
          <w:sz w:val="27"/>
          <w:rtl/>
        </w:rPr>
        <w:t>لأنهم</w:t>
      </w:r>
      <w:r w:rsidRPr="004F31A3">
        <w:rPr>
          <w:sz w:val="27"/>
          <w:rtl/>
        </w:rPr>
        <w:t xml:space="preserve"> </w:t>
      </w:r>
      <w:r w:rsidRPr="004F31A3">
        <w:rPr>
          <w:rFonts w:hint="cs"/>
          <w:sz w:val="27"/>
          <w:rtl/>
        </w:rPr>
        <w:t>كانوا</w:t>
      </w:r>
      <w:r w:rsidRPr="004F31A3">
        <w:rPr>
          <w:sz w:val="27"/>
          <w:rtl/>
        </w:rPr>
        <w:t xml:space="preserve"> </w:t>
      </w:r>
      <w:r w:rsidRPr="004F31A3">
        <w:rPr>
          <w:rFonts w:hint="cs"/>
          <w:sz w:val="27"/>
          <w:rtl/>
        </w:rPr>
        <w:t>ف</w:t>
      </w:r>
      <w:r w:rsidR="00D156B2" w:rsidRPr="004F31A3">
        <w:rPr>
          <w:rFonts w:hint="cs"/>
          <w:sz w:val="27"/>
          <w:rtl/>
        </w:rPr>
        <w:t>ي</w:t>
      </w:r>
      <w:r w:rsidRPr="004F31A3">
        <w:rPr>
          <w:sz w:val="27"/>
          <w:rtl/>
        </w:rPr>
        <w:t xml:space="preserve"> </w:t>
      </w:r>
      <w:r w:rsidRPr="004F31A3">
        <w:rPr>
          <w:rFonts w:hint="cs"/>
          <w:sz w:val="27"/>
          <w:rtl/>
        </w:rPr>
        <w:t>أرض</w:t>
      </w:r>
      <w:r w:rsidRPr="004F31A3">
        <w:rPr>
          <w:sz w:val="27"/>
          <w:rtl/>
        </w:rPr>
        <w:t xml:space="preserve"> </w:t>
      </w:r>
      <w:r w:rsidRPr="004F31A3">
        <w:rPr>
          <w:rFonts w:hint="cs"/>
          <w:sz w:val="27"/>
          <w:rtl/>
        </w:rPr>
        <w:t>مصر</w:t>
      </w:r>
      <w:r w:rsidRPr="004F31A3">
        <w:rPr>
          <w:sz w:val="27"/>
          <w:rtl/>
        </w:rPr>
        <w:t xml:space="preserve">. </w:t>
      </w:r>
      <w:r w:rsidRPr="004F31A3">
        <w:rPr>
          <w:rFonts w:hint="cs"/>
          <w:sz w:val="27"/>
          <w:rtl/>
        </w:rPr>
        <w:t>ولكن</w:t>
      </w:r>
      <w:r w:rsidR="00D156B2" w:rsidRPr="004F31A3">
        <w:rPr>
          <w:rFonts w:hint="cs"/>
          <w:sz w:val="27"/>
          <w:rtl/>
        </w:rPr>
        <w:t>ّ</w:t>
      </w:r>
      <w:r w:rsidRPr="004F31A3">
        <w:rPr>
          <w:sz w:val="27"/>
          <w:rtl/>
        </w:rPr>
        <w:t xml:space="preserve"> </w:t>
      </w:r>
      <w:r w:rsidRPr="004F31A3">
        <w:rPr>
          <w:rFonts w:hint="cs"/>
          <w:sz w:val="27"/>
          <w:rtl/>
        </w:rPr>
        <w:t>الرب</w:t>
      </w:r>
      <w:r w:rsidR="00D156B2" w:rsidRPr="004F31A3">
        <w:rPr>
          <w:rFonts w:hint="cs"/>
          <w:sz w:val="27"/>
          <w:rtl/>
        </w:rPr>
        <w:t>ّ</w:t>
      </w:r>
      <w:r w:rsidRPr="004F31A3">
        <w:rPr>
          <w:sz w:val="27"/>
          <w:rtl/>
        </w:rPr>
        <w:t xml:space="preserve"> </w:t>
      </w:r>
      <w:r w:rsidRPr="004F31A3">
        <w:rPr>
          <w:rFonts w:hint="cs"/>
          <w:sz w:val="27"/>
          <w:rtl/>
        </w:rPr>
        <w:t>ينقذهم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الضربة</w:t>
      </w:r>
      <w:r w:rsidR="00D156B2" w:rsidRPr="004F31A3">
        <w:rPr>
          <w:rFonts w:hint="cs"/>
          <w:sz w:val="27"/>
          <w:rtl/>
        </w:rPr>
        <w:t>،</w:t>
      </w:r>
      <w:r w:rsidRPr="004F31A3">
        <w:rPr>
          <w:sz w:val="27"/>
          <w:rtl/>
        </w:rPr>
        <w:t xml:space="preserve"> </w:t>
      </w:r>
      <w:r w:rsidRPr="004F31A3">
        <w:rPr>
          <w:rFonts w:hint="cs"/>
          <w:sz w:val="27"/>
          <w:rtl/>
        </w:rPr>
        <w:t>فلا</w:t>
      </w:r>
      <w:r w:rsidRPr="004F31A3">
        <w:rPr>
          <w:sz w:val="27"/>
          <w:rtl/>
        </w:rPr>
        <w:t xml:space="preserve"> </w:t>
      </w:r>
      <w:r w:rsidRPr="004F31A3">
        <w:rPr>
          <w:rFonts w:hint="cs"/>
          <w:sz w:val="27"/>
          <w:rtl/>
        </w:rPr>
        <w:t>يقتل</w:t>
      </w:r>
      <w:r w:rsidRPr="004F31A3">
        <w:rPr>
          <w:sz w:val="27"/>
          <w:rtl/>
        </w:rPr>
        <w:t xml:space="preserve"> </w:t>
      </w:r>
      <w:r w:rsidR="00D156B2" w:rsidRPr="004F31A3">
        <w:rPr>
          <w:rFonts w:hint="cs"/>
          <w:sz w:val="27"/>
          <w:rtl/>
        </w:rPr>
        <w:t>أ</w:t>
      </w:r>
      <w:r w:rsidRPr="004F31A3">
        <w:rPr>
          <w:rFonts w:hint="cs"/>
          <w:sz w:val="27"/>
          <w:rtl/>
        </w:rPr>
        <w:t>بكارهم</w:t>
      </w:r>
      <w:r w:rsidR="00D156B2" w:rsidRPr="004F31A3">
        <w:rPr>
          <w:rFonts w:hint="cs"/>
          <w:sz w:val="27"/>
          <w:rtl/>
        </w:rPr>
        <w:t>.</w:t>
      </w:r>
      <w:r w:rsidRPr="004F31A3">
        <w:rPr>
          <w:sz w:val="27"/>
          <w:rtl/>
        </w:rPr>
        <w:t xml:space="preserve"> </w:t>
      </w:r>
      <w:r w:rsidRPr="004F31A3">
        <w:rPr>
          <w:rFonts w:hint="cs"/>
          <w:sz w:val="27"/>
          <w:rtl/>
        </w:rPr>
        <w:t>ولكي</w:t>
      </w:r>
      <w:r w:rsidRPr="004F31A3">
        <w:rPr>
          <w:sz w:val="27"/>
          <w:rtl/>
        </w:rPr>
        <w:t xml:space="preserve"> </w:t>
      </w:r>
      <w:r w:rsidRPr="004F31A3">
        <w:rPr>
          <w:rFonts w:hint="cs"/>
          <w:sz w:val="27"/>
          <w:rtl/>
        </w:rPr>
        <w:t>يوف</w:t>
      </w:r>
      <w:r w:rsidR="00D156B2" w:rsidRPr="004F31A3">
        <w:rPr>
          <w:rFonts w:hint="cs"/>
          <w:sz w:val="27"/>
          <w:rtl/>
        </w:rPr>
        <w:t>ِّ</w:t>
      </w:r>
      <w:r w:rsidRPr="004F31A3">
        <w:rPr>
          <w:rFonts w:hint="cs"/>
          <w:sz w:val="27"/>
          <w:rtl/>
        </w:rPr>
        <w:t>ق</w:t>
      </w:r>
      <w:r w:rsidRPr="004F31A3">
        <w:rPr>
          <w:sz w:val="27"/>
          <w:rtl/>
        </w:rPr>
        <w:t xml:space="preserve"> </w:t>
      </w:r>
      <w:r w:rsidRPr="004F31A3">
        <w:rPr>
          <w:rFonts w:hint="cs"/>
          <w:sz w:val="27"/>
          <w:rtl/>
        </w:rPr>
        <w:t>بين</w:t>
      </w:r>
      <w:r w:rsidRPr="004F31A3">
        <w:rPr>
          <w:sz w:val="27"/>
          <w:rtl/>
        </w:rPr>
        <w:t xml:space="preserve"> </w:t>
      </w:r>
      <w:r w:rsidRPr="004F31A3">
        <w:rPr>
          <w:rFonts w:hint="cs"/>
          <w:sz w:val="27"/>
          <w:rtl/>
        </w:rPr>
        <w:t>أمره</w:t>
      </w:r>
      <w:r w:rsidRPr="004F31A3">
        <w:rPr>
          <w:sz w:val="27"/>
          <w:rtl/>
        </w:rPr>
        <w:t xml:space="preserve"> </w:t>
      </w:r>
      <w:r w:rsidRPr="004F31A3">
        <w:rPr>
          <w:rFonts w:hint="cs"/>
          <w:sz w:val="27"/>
          <w:rtl/>
        </w:rPr>
        <w:t>الأول</w:t>
      </w:r>
      <w:r w:rsidRPr="004F31A3">
        <w:rPr>
          <w:sz w:val="27"/>
          <w:rtl/>
        </w:rPr>
        <w:t xml:space="preserve"> </w:t>
      </w:r>
      <w:r w:rsidRPr="004F31A3">
        <w:rPr>
          <w:rFonts w:hint="cs"/>
          <w:sz w:val="27"/>
          <w:rtl/>
        </w:rPr>
        <w:t>بموت</w:t>
      </w:r>
      <w:r w:rsidRPr="004F31A3">
        <w:rPr>
          <w:sz w:val="27"/>
          <w:rtl/>
        </w:rPr>
        <w:t xml:space="preserve"> </w:t>
      </w:r>
      <w:r w:rsidRPr="004F31A3">
        <w:rPr>
          <w:rFonts w:hint="cs"/>
          <w:sz w:val="27"/>
          <w:rtl/>
        </w:rPr>
        <w:t>الأبكار</w:t>
      </w:r>
      <w:r w:rsidRPr="004F31A3">
        <w:rPr>
          <w:sz w:val="27"/>
          <w:rtl/>
        </w:rPr>
        <w:t xml:space="preserve"> </w:t>
      </w:r>
      <w:r w:rsidRPr="004F31A3">
        <w:rPr>
          <w:rFonts w:hint="cs"/>
          <w:sz w:val="27"/>
          <w:rtl/>
        </w:rPr>
        <w:t>وعفوه</w:t>
      </w:r>
      <w:r w:rsidRPr="004F31A3">
        <w:rPr>
          <w:sz w:val="27"/>
          <w:rtl/>
        </w:rPr>
        <w:t xml:space="preserve"> </w:t>
      </w:r>
      <w:r w:rsidRPr="004F31A3">
        <w:rPr>
          <w:rFonts w:hint="cs"/>
          <w:sz w:val="27"/>
          <w:rtl/>
        </w:rPr>
        <w:t>الثاني</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يموت</w:t>
      </w:r>
      <w:r w:rsidRPr="004F31A3">
        <w:rPr>
          <w:sz w:val="27"/>
          <w:rtl/>
        </w:rPr>
        <w:t xml:space="preserve"> </w:t>
      </w:r>
      <w:r w:rsidRPr="004F31A3">
        <w:rPr>
          <w:rFonts w:hint="cs"/>
          <w:sz w:val="27"/>
          <w:rtl/>
        </w:rPr>
        <w:t>أبكار</w:t>
      </w:r>
      <w:r w:rsidRPr="004F31A3">
        <w:rPr>
          <w:sz w:val="27"/>
          <w:rtl/>
        </w:rPr>
        <w:t xml:space="preserve"> </w:t>
      </w:r>
      <w:r w:rsidRPr="004F31A3">
        <w:rPr>
          <w:rFonts w:hint="cs"/>
          <w:sz w:val="27"/>
          <w:rtl/>
        </w:rPr>
        <w:t>ال</w:t>
      </w:r>
      <w:r w:rsidR="00D156B2" w:rsidRPr="004F31A3">
        <w:rPr>
          <w:rFonts w:hint="cs"/>
          <w:sz w:val="27"/>
          <w:rtl/>
        </w:rPr>
        <w:t>إ</w:t>
      </w:r>
      <w:r w:rsidRPr="004F31A3">
        <w:rPr>
          <w:rFonts w:hint="cs"/>
          <w:sz w:val="27"/>
          <w:rtl/>
        </w:rPr>
        <w:t>سرائيليين</w:t>
      </w:r>
      <w:r w:rsidRPr="004F31A3">
        <w:rPr>
          <w:sz w:val="27"/>
          <w:rtl/>
        </w:rPr>
        <w:t xml:space="preserve"> </w:t>
      </w:r>
      <w:r w:rsidRPr="004F31A3">
        <w:rPr>
          <w:rFonts w:hint="cs"/>
          <w:sz w:val="27"/>
          <w:rtl/>
        </w:rPr>
        <w:t>لهذا</w:t>
      </w:r>
      <w:r w:rsidRPr="004F31A3">
        <w:rPr>
          <w:sz w:val="27"/>
          <w:rtl/>
        </w:rPr>
        <w:t xml:space="preserve"> </w:t>
      </w:r>
      <w:r w:rsidRPr="004F31A3">
        <w:rPr>
          <w:rFonts w:hint="cs"/>
          <w:sz w:val="27"/>
          <w:rtl/>
        </w:rPr>
        <w:t>شرع</w:t>
      </w:r>
      <w:r w:rsidRPr="004F31A3">
        <w:rPr>
          <w:sz w:val="27"/>
          <w:rtl/>
        </w:rPr>
        <w:t xml:space="preserve"> </w:t>
      </w:r>
      <w:r w:rsidRPr="004F31A3">
        <w:rPr>
          <w:rFonts w:hint="cs"/>
          <w:sz w:val="27"/>
          <w:rtl/>
        </w:rPr>
        <w:t>لهم</w:t>
      </w:r>
      <w:r w:rsidRPr="004F31A3">
        <w:rPr>
          <w:sz w:val="27"/>
          <w:rtl/>
        </w:rPr>
        <w:t xml:space="preserve"> </w:t>
      </w:r>
      <w:r w:rsidRPr="004F31A3">
        <w:rPr>
          <w:rFonts w:hint="cs"/>
          <w:sz w:val="27"/>
          <w:rtl/>
        </w:rPr>
        <w:t>شريعة</w:t>
      </w:r>
      <w:r w:rsidRPr="004F31A3">
        <w:rPr>
          <w:sz w:val="27"/>
          <w:rtl/>
        </w:rPr>
        <w:t xml:space="preserve"> </w:t>
      </w:r>
      <w:r w:rsidRPr="004F31A3">
        <w:rPr>
          <w:rFonts w:hint="cs"/>
          <w:sz w:val="27"/>
          <w:rtl/>
        </w:rPr>
        <w:t>الفداء</w:t>
      </w:r>
      <w:r w:rsidR="00D156B2" w:rsidRPr="004F31A3">
        <w:rPr>
          <w:rFonts w:hint="cs"/>
          <w:sz w:val="27"/>
          <w:rtl/>
        </w:rPr>
        <w:t>،</w:t>
      </w:r>
      <w:r w:rsidRPr="004F31A3">
        <w:rPr>
          <w:sz w:val="27"/>
          <w:rtl/>
        </w:rPr>
        <w:t xml:space="preserve"> </w:t>
      </w:r>
      <w:r w:rsidRPr="004F31A3">
        <w:rPr>
          <w:rFonts w:hint="cs"/>
          <w:sz w:val="27"/>
          <w:rtl/>
        </w:rPr>
        <w:t>قائلاً</w:t>
      </w:r>
      <w:r w:rsidRPr="004F31A3">
        <w:rPr>
          <w:sz w:val="27"/>
          <w:rtl/>
        </w:rPr>
        <w:t xml:space="preserve">: </w:t>
      </w:r>
      <w:r w:rsidRPr="004F31A3">
        <w:rPr>
          <w:rFonts w:hint="eastAsia"/>
          <w:sz w:val="24"/>
          <w:szCs w:val="24"/>
          <w:rtl/>
        </w:rPr>
        <w:t>«</w:t>
      </w:r>
      <w:r w:rsidRPr="004F31A3">
        <w:rPr>
          <w:rFonts w:hint="cs"/>
          <w:sz w:val="27"/>
          <w:rtl/>
        </w:rPr>
        <w:t>كل</w:t>
      </w:r>
      <w:r w:rsidR="00D156B2" w:rsidRPr="004F31A3">
        <w:rPr>
          <w:rFonts w:hint="cs"/>
          <w:sz w:val="27"/>
          <w:rtl/>
        </w:rPr>
        <w:t>ّ</w:t>
      </w:r>
      <w:r w:rsidRPr="004F31A3">
        <w:rPr>
          <w:sz w:val="27"/>
          <w:rtl/>
        </w:rPr>
        <w:t xml:space="preserve"> </w:t>
      </w:r>
      <w:r w:rsidRPr="004F31A3">
        <w:rPr>
          <w:rFonts w:hint="cs"/>
          <w:sz w:val="27"/>
          <w:rtl/>
        </w:rPr>
        <w:t>بكر</w:t>
      </w:r>
      <w:r w:rsidRPr="004F31A3">
        <w:rPr>
          <w:sz w:val="27"/>
          <w:rtl/>
        </w:rPr>
        <w:t xml:space="preserve"> </w:t>
      </w:r>
      <w:r w:rsidRPr="004F31A3">
        <w:rPr>
          <w:rFonts w:hint="cs"/>
          <w:sz w:val="27"/>
          <w:rtl/>
        </w:rPr>
        <w:t>إنسان</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أولاد</w:t>
      </w:r>
      <w:r w:rsidR="00D156B2" w:rsidRPr="004F31A3">
        <w:rPr>
          <w:rFonts w:hint="cs"/>
          <w:sz w:val="27"/>
          <w:rtl/>
        </w:rPr>
        <w:t>ك</w:t>
      </w:r>
      <w:r w:rsidRPr="004F31A3">
        <w:rPr>
          <w:sz w:val="27"/>
          <w:rtl/>
        </w:rPr>
        <w:t xml:space="preserve"> </w:t>
      </w:r>
      <w:r w:rsidRPr="004F31A3">
        <w:rPr>
          <w:rFonts w:hint="cs"/>
          <w:sz w:val="27"/>
          <w:rtl/>
        </w:rPr>
        <w:t>تفديه</w:t>
      </w:r>
      <w:r w:rsidRPr="004F31A3">
        <w:rPr>
          <w:rFonts w:hint="eastAsia"/>
          <w:sz w:val="24"/>
          <w:szCs w:val="24"/>
          <w:rtl/>
        </w:rPr>
        <w:t>»</w:t>
      </w:r>
      <w:r w:rsidRPr="004F31A3">
        <w:rPr>
          <w:sz w:val="27"/>
          <w:vertAlign w:val="superscript"/>
          <w:rtl/>
        </w:rPr>
        <w:t>(</w:t>
      </w:r>
      <w:r w:rsidRPr="004F31A3">
        <w:rPr>
          <w:rStyle w:val="ac"/>
          <w:sz w:val="27"/>
          <w:rtl/>
        </w:rPr>
        <w:endnoteReference w:id="628"/>
      </w:r>
      <w:r w:rsidRPr="004F31A3">
        <w:rPr>
          <w:sz w:val="27"/>
          <w:vertAlign w:val="superscript"/>
          <w:rtl/>
        </w:rPr>
        <w:t>)</w:t>
      </w:r>
      <w:r w:rsidRPr="004F31A3">
        <w:rPr>
          <w:rFonts w:hint="cs"/>
          <w:sz w:val="27"/>
          <w:rtl/>
        </w:rPr>
        <w:t>.</w:t>
      </w:r>
      <w:r w:rsidRPr="004F31A3">
        <w:rPr>
          <w:sz w:val="27"/>
          <w:rtl/>
        </w:rPr>
        <w:t xml:space="preserve"> </w:t>
      </w:r>
    </w:p>
    <w:p w:rsidR="00AE2856" w:rsidRPr="004F31A3" w:rsidRDefault="00AE2856" w:rsidP="00504089">
      <w:pPr>
        <w:rPr>
          <w:sz w:val="27"/>
          <w:rtl/>
        </w:rPr>
      </w:pPr>
      <w:r w:rsidRPr="004F31A3">
        <w:rPr>
          <w:rFonts w:hint="cs"/>
          <w:b/>
          <w:bCs/>
          <w:sz w:val="27"/>
          <w:rtl/>
        </w:rPr>
        <w:t>ج</w:t>
      </w:r>
      <w:r w:rsidRPr="004F31A3">
        <w:rPr>
          <w:b/>
          <w:bCs/>
          <w:sz w:val="27"/>
          <w:rtl/>
        </w:rPr>
        <w:t xml:space="preserve"> ـ </w:t>
      </w:r>
      <w:r w:rsidRPr="004F31A3">
        <w:rPr>
          <w:rFonts w:hint="cs"/>
          <w:b/>
          <w:bCs/>
          <w:sz w:val="27"/>
          <w:rtl/>
        </w:rPr>
        <w:t>ذبائح</w:t>
      </w:r>
      <w:r w:rsidRPr="004F31A3">
        <w:rPr>
          <w:b/>
          <w:bCs/>
          <w:sz w:val="27"/>
          <w:rtl/>
        </w:rPr>
        <w:t xml:space="preserve"> </w:t>
      </w:r>
      <w:r w:rsidRPr="004F31A3">
        <w:rPr>
          <w:rFonts w:hint="cs"/>
          <w:b/>
          <w:bCs/>
          <w:sz w:val="27"/>
          <w:rtl/>
        </w:rPr>
        <w:t>الفداء</w:t>
      </w:r>
      <w:r w:rsidRPr="004F31A3">
        <w:rPr>
          <w:b/>
          <w:bCs/>
          <w:sz w:val="27"/>
          <w:rtl/>
        </w:rPr>
        <w:t xml:space="preserve"> </w:t>
      </w:r>
      <w:r w:rsidRPr="004F31A3">
        <w:rPr>
          <w:rFonts w:hint="cs"/>
          <w:b/>
          <w:bCs/>
          <w:sz w:val="27"/>
          <w:rtl/>
        </w:rPr>
        <w:t>للتكفير</w:t>
      </w:r>
      <w:r w:rsidRPr="004F31A3">
        <w:rPr>
          <w:b/>
          <w:bCs/>
          <w:sz w:val="27"/>
          <w:rtl/>
        </w:rPr>
        <w:t>:</w:t>
      </w:r>
      <w:r w:rsidRPr="004F31A3">
        <w:rPr>
          <w:rFonts w:hint="cs"/>
          <w:b/>
          <w:bCs/>
          <w:sz w:val="27"/>
          <w:rtl/>
        </w:rPr>
        <w:t xml:space="preserve"> </w:t>
      </w:r>
      <w:r w:rsidRPr="004F31A3">
        <w:rPr>
          <w:rFonts w:hint="cs"/>
          <w:sz w:val="27"/>
          <w:rtl/>
        </w:rPr>
        <w:t>يت</w:t>
      </w:r>
      <w:r w:rsidR="00D156B2" w:rsidRPr="004F31A3">
        <w:rPr>
          <w:rFonts w:hint="cs"/>
          <w:sz w:val="27"/>
          <w:rtl/>
        </w:rPr>
        <w:t>ّ</w:t>
      </w:r>
      <w:r w:rsidRPr="004F31A3">
        <w:rPr>
          <w:rFonts w:hint="cs"/>
          <w:sz w:val="27"/>
          <w:rtl/>
        </w:rPr>
        <w:t>ضح</w:t>
      </w:r>
      <w:r w:rsidRPr="004F31A3">
        <w:rPr>
          <w:sz w:val="27"/>
          <w:rtl/>
        </w:rPr>
        <w:t xml:space="preserve"> </w:t>
      </w:r>
      <w:r w:rsidRPr="004F31A3">
        <w:rPr>
          <w:rFonts w:hint="cs"/>
          <w:sz w:val="27"/>
          <w:rtl/>
        </w:rPr>
        <w:t>موضوع</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تماما</w:t>
      </w:r>
      <w:r w:rsidR="00D156B2" w:rsidRPr="004F31A3">
        <w:rPr>
          <w:rFonts w:hint="cs"/>
          <w:sz w:val="27"/>
          <w:rtl/>
        </w:rPr>
        <w:t>ً</w:t>
      </w:r>
      <w:r w:rsidRPr="004F31A3">
        <w:rPr>
          <w:sz w:val="27"/>
          <w:rtl/>
        </w:rPr>
        <w:t xml:space="preserve"> </w:t>
      </w:r>
      <w:r w:rsidRPr="004F31A3">
        <w:rPr>
          <w:rFonts w:hint="cs"/>
          <w:sz w:val="27"/>
          <w:rtl/>
        </w:rPr>
        <w:t>فى</w:t>
      </w:r>
      <w:r w:rsidRPr="004F31A3">
        <w:rPr>
          <w:sz w:val="27"/>
          <w:rtl/>
        </w:rPr>
        <w:t xml:space="preserve"> </w:t>
      </w:r>
      <w:r w:rsidRPr="004F31A3">
        <w:rPr>
          <w:rFonts w:hint="cs"/>
          <w:sz w:val="27"/>
          <w:rtl/>
        </w:rPr>
        <w:t>العهد</w:t>
      </w:r>
      <w:r w:rsidRPr="004F31A3">
        <w:rPr>
          <w:sz w:val="27"/>
          <w:rtl/>
        </w:rPr>
        <w:t xml:space="preserve"> </w:t>
      </w:r>
      <w:r w:rsidRPr="004F31A3">
        <w:rPr>
          <w:rFonts w:hint="cs"/>
          <w:sz w:val="27"/>
          <w:rtl/>
        </w:rPr>
        <w:t>القديم،</w:t>
      </w:r>
      <w:r w:rsidRPr="004F31A3">
        <w:rPr>
          <w:sz w:val="27"/>
          <w:rtl/>
        </w:rPr>
        <w:t xml:space="preserve"> </w:t>
      </w:r>
      <w:r w:rsidRPr="004F31A3">
        <w:rPr>
          <w:rFonts w:hint="cs"/>
          <w:sz w:val="27"/>
          <w:rtl/>
        </w:rPr>
        <w:t>حيث</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الإنسان</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يرتكب</w:t>
      </w:r>
      <w:r w:rsidRPr="004F31A3">
        <w:rPr>
          <w:sz w:val="27"/>
          <w:rtl/>
        </w:rPr>
        <w:t xml:space="preserve"> </w:t>
      </w:r>
      <w:r w:rsidRPr="004F31A3">
        <w:rPr>
          <w:rFonts w:hint="cs"/>
          <w:sz w:val="27"/>
          <w:rtl/>
        </w:rPr>
        <w:t>خطي</w:t>
      </w:r>
      <w:r w:rsidR="00D156B2" w:rsidRPr="004F31A3">
        <w:rPr>
          <w:rFonts w:hint="cs"/>
          <w:sz w:val="27"/>
          <w:rtl/>
        </w:rPr>
        <w:t>ّ</w:t>
      </w:r>
      <w:r w:rsidRPr="004F31A3">
        <w:rPr>
          <w:rFonts w:hint="cs"/>
          <w:sz w:val="27"/>
          <w:rtl/>
        </w:rPr>
        <w:t>ة</w:t>
      </w:r>
      <w:r w:rsidR="00D156B2" w:rsidRPr="004F31A3">
        <w:rPr>
          <w:rFonts w:hint="cs"/>
          <w:sz w:val="27"/>
          <w:rtl/>
        </w:rPr>
        <w:t>ً</w:t>
      </w:r>
      <w:r w:rsidRPr="004F31A3">
        <w:rPr>
          <w:sz w:val="27"/>
          <w:rtl/>
        </w:rPr>
        <w:t xml:space="preserve"> </w:t>
      </w:r>
      <w:r w:rsidRPr="004F31A3">
        <w:rPr>
          <w:rFonts w:hint="cs"/>
          <w:sz w:val="27"/>
          <w:rtl/>
        </w:rPr>
        <w:t>يقد</w:t>
      </w:r>
      <w:r w:rsidR="00D156B2" w:rsidRPr="004F31A3">
        <w:rPr>
          <w:rFonts w:hint="cs"/>
          <w:sz w:val="27"/>
          <w:rtl/>
        </w:rPr>
        <w:t>ّ</w:t>
      </w:r>
      <w:r w:rsidRPr="004F31A3">
        <w:rPr>
          <w:rFonts w:hint="cs"/>
          <w:sz w:val="27"/>
          <w:rtl/>
        </w:rPr>
        <w:t>م</w:t>
      </w:r>
      <w:r w:rsidRPr="004F31A3">
        <w:rPr>
          <w:sz w:val="27"/>
          <w:rtl/>
        </w:rPr>
        <w:t xml:space="preserve"> </w:t>
      </w:r>
      <w:r w:rsidRPr="004F31A3">
        <w:rPr>
          <w:rFonts w:hint="cs"/>
          <w:sz w:val="27"/>
          <w:rtl/>
        </w:rPr>
        <w:t>فدية</w:t>
      </w:r>
      <w:r w:rsidR="00D156B2" w:rsidRPr="004F31A3">
        <w:rPr>
          <w:rFonts w:hint="cs"/>
          <w:sz w:val="27"/>
          <w:rtl/>
        </w:rPr>
        <w:t>ً</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نفسه</w:t>
      </w:r>
      <w:r w:rsidR="00D156B2" w:rsidRPr="004F31A3">
        <w:rPr>
          <w:rFonts w:hint="cs"/>
          <w:sz w:val="27"/>
          <w:rtl/>
        </w:rPr>
        <w:t>؛</w:t>
      </w:r>
      <w:r w:rsidRPr="004F31A3">
        <w:rPr>
          <w:sz w:val="27"/>
          <w:rtl/>
        </w:rPr>
        <w:t xml:space="preserve"> </w:t>
      </w:r>
      <w:r w:rsidRPr="004F31A3">
        <w:rPr>
          <w:rFonts w:hint="cs"/>
          <w:sz w:val="27"/>
          <w:rtl/>
        </w:rPr>
        <w:t>ليخل</w:t>
      </w:r>
      <w:r w:rsidR="00D156B2" w:rsidRPr="004F31A3">
        <w:rPr>
          <w:rFonts w:hint="cs"/>
          <w:sz w:val="27"/>
          <w:rtl/>
        </w:rPr>
        <w:t>ِّ</w:t>
      </w:r>
      <w:r w:rsidRPr="004F31A3">
        <w:rPr>
          <w:rFonts w:hint="cs"/>
          <w:sz w:val="27"/>
          <w:rtl/>
        </w:rPr>
        <w:t>ص</w:t>
      </w:r>
      <w:r w:rsidRPr="004F31A3">
        <w:rPr>
          <w:sz w:val="27"/>
          <w:rtl/>
        </w:rPr>
        <w:t xml:space="preserve"> </w:t>
      </w:r>
      <w:r w:rsidRPr="004F31A3">
        <w:rPr>
          <w:rFonts w:hint="cs"/>
          <w:sz w:val="27"/>
          <w:rtl/>
        </w:rPr>
        <w:t>نفسه</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عقاب</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يستحق</w:t>
      </w:r>
      <w:r w:rsidR="00D156B2" w:rsidRPr="004F31A3">
        <w:rPr>
          <w:rFonts w:hint="cs"/>
          <w:sz w:val="27"/>
          <w:rtl/>
        </w:rPr>
        <w:t>ّ</w:t>
      </w:r>
      <w:r w:rsidRPr="004F31A3">
        <w:rPr>
          <w:rFonts w:hint="cs"/>
          <w:sz w:val="27"/>
          <w:rtl/>
        </w:rPr>
        <w:t>ه</w:t>
      </w:r>
      <w:r w:rsidR="00D156B2" w:rsidRPr="004F31A3">
        <w:rPr>
          <w:rFonts w:hint="cs"/>
          <w:sz w:val="27"/>
          <w:rtl/>
        </w:rPr>
        <w:t>.</w:t>
      </w:r>
      <w:r w:rsidRPr="004F31A3">
        <w:rPr>
          <w:sz w:val="27"/>
          <w:rtl/>
        </w:rPr>
        <w:t xml:space="preserve"> </w:t>
      </w:r>
      <w:r w:rsidRPr="004F31A3">
        <w:rPr>
          <w:rFonts w:hint="cs"/>
          <w:sz w:val="27"/>
          <w:rtl/>
        </w:rPr>
        <w:t>فقد</w:t>
      </w:r>
      <w:r w:rsidRPr="004F31A3">
        <w:rPr>
          <w:sz w:val="27"/>
          <w:rtl/>
        </w:rPr>
        <w:t xml:space="preserve"> </w:t>
      </w:r>
      <w:r w:rsidRPr="004F31A3">
        <w:rPr>
          <w:rFonts w:hint="cs"/>
          <w:sz w:val="27"/>
          <w:rtl/>
        </w:rPr>
        <w:t>جاء</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الشريعة</w:t>
      </w:r>
      <w:r w:rsidRPr="004F31A3">
        <w:rPr>
          <w:sz w:val="27"/>
          <w:rtl/>
        </w:rPr>
        <w:t xml:space="preserve"> </w:t>
      </w:r>
      <w:r w:rsidRPr="004F31A3">
        <w:rPr>
          <w:rFonts w:hint="cs"/>
          <w:sz w:val="27"/>
          <w:rtl/>
        </w:rPr>
        <w:t>أنه</w:t>
      </w:r>
      <w:r w:rsidRPr="004F31A3">
        <w:rPr>
          <w:sz w:val="27"/>
          <w:rtl/>
        </w:rPr>
        <w:t xml:space="preserve"> </w:t>
      </w:r>
      <w:r w:rsidRPr="004F31A3">
        <w:rPr>
          <w:rFonts w:hint="eastAsia"/>
          <w:sz w:val="24"/>
          <w:szCs w:val="24"/>
          <w:rtl/>
        </w:rPr>
        <w:t>«</w:t>
      </w:r>
      <w:r w:rsidRPr="004F31A3">
        <w:rPr>
          <w:rFonts w:hint="cs"/>
          <w:sz w:val="27"/>
          <w:rtl/>
        </w:rPr>
        <w:t>إن</w:t>
      </w:r>
      <w:r w:rsidRPr="004F31A3">
        <w:rPr>
          <w:sz w:val="27"/>
          <w:rtl/>
        </w:rPr>
        <w:t xml:space="preserve"> </w:t>
      </w:r>
      <w:r w:rsidRPr="004F31A3">
        <w:rPr>
          <w:rFonts w:hint="cs"/>
          <w:sz w:val="27"/>
          <w:rtl/>
        </w:rPr>
        <w:t>أخطأ</w:t>
      </w:r>
      <w:r w:rsidRPr="004F31A3">
        <w:rPr>
          <w:sz w:val="27"/>
          <w:rtl/>
        </w:rPr>
        <w:t xml:space="preserve"> </w:t>
      </w:r>
      <w:r w:rsidRPr="004F31A3">
        <w:rPr>
          <w:rFonts w:hint="cs"/>
          <w:sz w:val="27"/>
          <w:rtl/>
        </w:rPr>
        <w:t>أحد</w:t>
      </w:r>
      <w:r w:rsidR="00D156B2" w:rsidRPr="004F31A3">
        <w:rPr>
          <w:rFonts w:hint="cs"/>
          <w:sz w:val="27"/>
          <w:rtl/>
        </w:rPr>
        <w:t>ٌ</w:t>
      </w:r>
      <w:r w:rsidRPr="004F31A3">
        <w:rPr>
          <w:sz w:val="27"/>
          <w:rtl/>
        </w:rPr>
        <w:t xml:space="preserve"> </w:t>
      </w:r>
      <w:r w:rsidRPr="004F31A3">
        <w:rPr>
          <w:rFonts w:hint="cs"/>
          <w:sz w:val="27"/>
          <w:rtl/>
        </w:rPr>
        <w:t>وعمل</w:t>
      </w:r>
      <w:r w:rsidRPr="004F31A3">
        <w:rPr>
          <w:sz w:val="27"/>
          <w:rtl/>
        </w:rPr>
        <w:t xml:space="preserve"> </w:t>
      </w:r>
      <w:r w:rsidRPr="004F31A3">
        <w:rPr>
          <w:rFonts w:hint="cs"/>
          <w:sz w:val="27"/>
          <w:rtl/>
        </w:rPr>
        <w:t>واحدة</w:t>
      </w:r>
      <w:r w:rsidR="00D156B2"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جميع</w:t>
      </w:r>
      <w:r w:rsidRPr="004F31A3">
        <w:rPr>
          <w:sz w:val="27"/>
          <w:rtl/>
        </w:rPr>
        <w:t xml:space="preserve"> </w:t>
      </w:r>
      <w:r w:rsidRPr="004F31A3">
        <w:rPr>
          <w:rFonts w:hint="cs"/>
          <w:sz w:val="27"/>
          <w:rtl/>
        </w:rPr>
        <w:t>مناهي</w:t>
      </w:r>
      <w:r w:rsidRPr="004F31A3">
        <w:rPr>
          <w:sz w:val="27"/>
          <w:rtl/>
        </w:rPr>
        <w:t xml:space="preserve"> </w:t>
      </w:r>
      <w:r w:rsidRPr="004F31A3">
        <w:rPr>
          <w:rFonts w:hint="cs"/>
          <w:sz w:val="27"/>
          <w:rtl/>
        </w:rPr>
        <w:t>الرب</w:t>
      </w:r>
      <w:r w:rsidR="00D156B2" w:rsidRPr="004F31A3">
        <w:rPr>
          <w:rFonts w:hint="cs"/>
          <w:sz w:val="27"/>
          <w:rtl/>
        </w:rPr>
        <w:t>ّ</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ينبغي</w:t>
      </w:r>
      <w:r w:rsidRPr="004F31A3">
        <w:rPr>
          <w:sz w:val="27"/>
          <w:rtl/>
        </w:rPr>
        <w:t xml:space="preserve"> </w:t>
      </w:r>
      <w:r w:rsidRPr="004F31A3">
        <w:rPr>
          <w:rFonts w:hint="cs"/>
          <w:sz w:val="27"/>
          <w:rtl/>
        </w:rPr>
        <w:t>عملها،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مذنباً</w:t>
      </w:r>
      <w:r w:rsidRPr="004F31A3">
        <w:rPr>
          <w:sz w:val="27"/>
          <w:rtl/>
        </w:rPr>
        <w:t xml:space="preserve"> </w:t>
      </w:r>
      <w:r w:rsidRPr="004F31A3">
        <w:rPr>
          <w:rFonts w:hint="cs"/>
          <w:sz w:val="27"/>
          <w:rtl/>
        </w:rPr>
        <w:t>وحمل</w:t>
      </w:r>
      <w:r w:rsidRPr="004F31A3">
        <w:rPr>
          <w:sz w:val="27"/>
          <w:rtl/>
        </w:rPr>
        <w:t xml:space="preserve"> </w:t>
      </w:r>
      <w:r w:rsidRPr="004F31A3">
        <w:rPr>
          <w:rFonts w:hint="cs"/>
          <w:sz w:val="27"/>
          <w:rtl/>
        </w:rPr>
        <w:t>ذنبه</w:t>
      </w:r>
      <w:r w:rsidR="00D156B2" w:rsidRPr="004F31A3">
        <w:rPr>
          <w:rFonts w:hint="cs"/>
          <w:sz w:val="27"/>
          <w:rtl/>
        </w:rPr>
        <w:t>،</w:t>
      </w:r>
      <w:r w:rsidRPr="004F31A3">
        <w:rPr>
          <w:sz w:val="27"/>
          <w:rtl/>
        </w:rPr>
        <w:t xml:space="preserve"> </w:t>
      </w:r>
      <w:r w:rsidRPr="004F31A3">
        <w:rPr>
          <w:rFonts w:hint="cs"/>
          <w:sz w:val="27"/>
          <w:rtl/>
        </w:rPr>
        <w:t>فيأتي</w:t>
      </w:r>
      <w:r w:rsidRPr="004F31A3">
        <w:rPr>
          <w:sz w:val="27"/>
          <w:rtl/>
        </w:rPr>
        <w:t xml:space="preserve"> </w:t>
      </w:r>
      <w:r w:rsidRPr="004F31A3">
        <w:rPr>
          <w:rFonts w:hint="cs"/>
          <w:sz w:val="27"/>
          <w:rtl/>
        </w:rPr>
        <w:t>بكبش</w:t>
      </w:r>
      <w:r w:rsidR="00D156B2" w:rsidRPr="004F31A3">
        <w:rPr>
          <w:rFonts w:hint="cs"/>
          <w:sz w:val="27"/>
          <w:rtl/>
        </w:rPr>
        <w:t>ٍ</w:t>
      </w:r>
      <w:r w:rsidRPr="004F31A3">
        <w:rPr>
          <w:sz w:val="27"/>
          <w:rtl/>
        </w:rPr>
        <w:t xml:space="preserve"> </w:t>
      </w:r>
      <w:r w:rsidRPr="004F31A3">
        <w:rPr>
          <w:rFonts w:hint="cs"/>
          <w:sz w:val="27"/>
          <w:rtl/>
        </w:rPr>
        <w:t>صحيح</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الغ</w:t>
      </w:r>
      <w:r w:rsidR="00D156B2" w:rsidRPr="004F31A3">
        <w:rPr>
          <w:rFonts w:hint="cs"/>
          <w:sz w:val="27"/>
          <w:rtl/>
        </w:rPr>
        <w:t>َ</w:t>
      </w:r>
      <w:r w:rsidRPr="004F31A3">
        <w:rPr>
          <w:rFonts w:hint="cs"/>
          <w:sz w:val="27"/>
          <w:rtl/>
        </w:rPr>
        <w:t>ن</w:t>
      </w:r>
      <w:r w:rsidR="00D156B2" w:rsidRPr="004F31A3">
        <w:rPr>
          <w:rFonts w:hint="cs"/>
          <w:sz w:val="27"/>
          <w:rtl/>
        </w:rPr>
        <w:t>َ</w:t>
      </w:r>
      <w:r w:rsidRPr="004F31A3">
        <w:rPr>
          <w:rFonts w:hint="cs"/>
          <w:sz w:val="27"/>
          <w:rtl/>
        </w:rPr>
        <w:t>م</w:t>
      </w:r>
      <w:r w:rsidRPr="004F31A3">
        <w:rPr>
          <w:sz w:val="27"/>
          <w:rtl/>
        </w:rPr>
        <w:t xml:space="preserve"> </w:t>
      </w:r>
      <w:r w:rsidRPr="004F31A3">
        <w:rPr>
          <w:rFonts w:hint="cs"/>
          <w:sz w:val="27"/>
          <w:rtl/>
        </w:rPr>
        <w:lastRenderedPageBreak/>
        <w:t>فيكف</w:t>
      </w:r>
      <w:r w:rsidR="001C7A06">
        <w:rPr>
          <w:rFonts w:hint="cs"/>
          <w:sz w:val="27"/>
          <w:rtl/>
        </w:rPr>
        <w:t>ِّ</w:t>
      </w:r>
      <w:r w:rsidRPr="004F31A3">
        <w:rPr>
          <w:rFonts w:hint="cs"/>
          <w:sz w:val="27"/>
          <w:rtl/>
        </w:rPr>
        <w:t>ر</w:t>
      </w:r>
      <w:r w:rsidRPr="004F31A3">
        <w:rPr>
          <w:sz w:val="27"/>
          <w:rtl/>
        </w:rPr>
        <w:t xml:space="preserve"> </w:t>
      </w:r>
      <w:r w:rsidRPr="004F31A3">
        <w:rPr>
          <w:rFonts w:hint="cs"/>
          <w:sz w:val="27"/>
          <w:rtl/>
        </w:rPr>
        <w:t>عنه</w:t>
      </w:r>
      <w:r w:rsidR="00D156B2" w:rsidRPr="004F31A3">
        <w:rPr>
          <w:rFonts w:hint="cs"/>
          <w:sz w:val="27"/>
          <w:rtl/>
        </w:rPr>
        <w:t>.</w:t>
      </w:r>
      <w:r w:rsidRPr="004F31A3">
        <w:rPr>
          <w:sz w:val="27"/>
          <w:rtl/>
        </w:rPr>
        <w:t>..</w:t>
      </w:r>
      <w:r w:rsidR="00D156B2" w:rsidRPr="004F31A3">
        <w:rPr>
          <w:rFonts w:hint="cs"/>
          <w:sz w:val="27"/>
          <w:rtl/>
        </w:rPr>
        <w:t xml:space="preserve">، </w:t>
      </w:r>
      <w:r w:rsidRPr="004F31A3">
        <w:rPr>
          <w:rFonts w:hint="cs"/>
          <w:sz w:val="27"/>
          <w:rtl/>
        </w:rPr>
        <w:t>فيصفح</w:t>
      </w:r>
      <w:r w:rsidRPr="004F31A3">
        <w:rPr>
          <w:sz w:val="27"/>
          <w:rtl/>
        </w:rPr>
        <w:t xml:space="preserve"> </w:t>
      </w:r>
      <w:r w:rsidRPr="004F31A3">
        <w:rPr>
          <w:rFonts w:hint="cs"/>
          <w:sz w:val="27"/>
          <w:rtl/>
        </w:rPr>
        <w:t>عنه</w:t>
      </w:r>
      <w:r w:rsidRPr="004F31A3">
        <w:rPr>
          <w:rFonts w:hint="eastAsia"/>
          <w:sz w:val="24"/>
          <w:szCs w:val="24"/>
          <w:rtl/>
        </w:rPr>
        <w:t>»</w:t>
      </w:r>
      <w:r w:rsidRPr="004F31A3">
        <w:rPr>
          <w:sz w:val="27"/>
          <w:vertAlign w:val="superscript"/>
          <w:rtl/>
        </w:rPr>
        <w:t>(</w:t>
      </w:r>
      <w:r w:rsidRPr="004F31A3">
        <w:rPr>
          <w:rStyle w:val="ac"/>
          <w:sz w:val="27"/>
          <w:rtl/>
        </w:rPr>
        <w:endnoteReference w:id="629"/>
      </w:r>
      <w:r w:rsidRPr="004F31A3">
        <w:rPr>
          <w:sz w:val="27"/>
          <w:vertAlign w:val="superscript"/>
          <w:rtl/>
        </w:rPr>
        <w:t>)</w:t>
      </w:r>
      <w:r w:rsidRPr="004F31A3">
        <w:rPr>
          <w:rFonts w:hint="cs"/>
          <w:sz w:val="27"/>
          <w:rtl/>
        </w:rPr>
        <w:t>.</w:t>
      </w:r>
    </w:p>
    <w:p w:rsidR="00AE2856" w:rsidRPr="004F31A3" w:rsidRDefault="00AE2856" w:rsidP="00504089">
      <w:pPr>
        <w:rPr>
          <w:sz w:val="27"/>
          <w:rtl/>
        </w:rPr>
      </w:pPr>
      <w:r w:rsidRPr="004F31A3">
        <w:rPr>
          <w:sz w:val="27"/>
          <w:rtl/>
        </w:rPr>
        <w:t xml:space="preserve"> </w:t>
      </w:r>
      <w:r w:rsidRPr="004F31A3">
        <w:rPr>
          <w:rFonts w:hint="cs"/>
          <w:sz w:val="27"/>
          <w:rtl/>
        </w:rPr>
        <w:t>وجاء</w:t>
      </w:r>
      <w:r w:rsidRPr="004F31A3">
        <w:rPr>
          <w:sz w:val="27"/>
          <w:rtl/>
        </w:rPr>
        <w:t xml:space="preserve"> </w:t>
      </w:r>
      <w:r w:rsidRPr="004F31A3">
        <w:rPr>
          <w:rFonts w:hint="cs"/>
          <w:sz w:val="27"/>
          <w:rtl/>
        </w:rPr>
        <w:t>أيضاً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الشريعة</w:t>
      </w:r>
      <w:r w:rsidRPr="004F31A3">
        <w:rPr>
          <w:sz w:val="27"/>
          <w:rtl/>
        </w:rPr>
        <w:t xml:space="preserve"> </w:t>
      </w:r>
      <w:r w:rsidRPr="004F31A3">
        <w:rPr>
          <w:rFonts w:hint="cs"/>
          <w:sz w:val="27"/>
          <w:rtl/>
        </w:rPr>
        <w:t>أنه</w:t>
      </w:r>
      <w:r w:rsidR="00D156B2" w:rsidRPr="004F31A3">
        <w:rPr>
          <w:rFonts w:hint="cs"/>
          <w:sz w:val="24"/>
          <w:szCs w:val="24"/>
          <w:rtl/>
        </w:rPr>
        <w:t xml:space="preserve"> </w:t>
      </w:r>
      <w:r w:rsidR="00D156B2" w:rsidRPr="004F31A3">
        <w:rPr>
          <w:rFonts w:hint="eastAsia"/>
          <w:sz w:val="24"/>
          <w:szCs w:val="24"/>
          <w:rtl/>
        </w:rPr>
        <w:t>«</w:t>
      </w:r>
      <w:r w:rsidRPr="004F31A3">
        <w:rPr>
          <w:rFonts w:hint="cs"/>
          <w:sz w:val="27"/>
          <w:rtl/>
        </w:rPr>
        <w:t>إن</w:t>
      </w:r>
      <w:r w:rsidR="00D156B2" w:rsidRPr="004F31A3">
        <w:rPr>
          <w:rFonts w:hint="cs"/>
          <w:sz w:val="27"/>
          <w:rtl/>
        </w:rPr>
        <w:t>ْ</w:t>
      </w:r>
      <w:r w:rsidRPr="004F31A3">
        <w:rPr>
          <w:sz w:val="27"/>
          <w:rtl/>
        </w:rPr>
        <w:t xml:space="preserve"> </w:t>
      </w:r>
      <w:r w:rsidRPr="004F31A3">
        <w:rPr>
          <w:rFonts w:hint="cs"/>
          <w:sz w:val="27"/>
          <w:rtl/>
        </w:rPr>
        <w:t>سها</w:t>
      </w:r>
      <w:r w:rsidRPr="004F31A3">
        <w:rPr>
          <w:sz w:val="27"/>
          <w:rtl/>
        </w:rPr>
        <w:t xml:space="preserve"> </w:t>
      </w:r>
      <w:r w:rsidRPr="004F31A3">
        <w:rPr>
          <w:rFonts w:hint="cs"/>
          <w:sz w:val="27"/>
          <w:rtl/>
        </w:rPr>
        <w:t>كل</w:t>
      </w:r>
      <w:r w:rsidR="00D156B2" w:rsidRPr="004F31A3">
        <w:rPr>
          <w:rFonts w:hint="cs"/>
          <w:sz w:val="27"/>
          <w:rtl/>
        </w:rPr>
        <w:t>ّ</w:t>
      </w:r>
      <w:r w:rsidRPr="004F31A3">
        <w:rPr>
          <w:sz w:val="27"/>
          <w:rtl/>
        </w:rPr>
        <w:t xml:space="preserve"> </w:t>
      </w:r>
      <w:r w:rsidRPr="004F31A3">
        <w:rPr>
          <w:rFonts w:hint="cs"/>
          <w:sz w:val="27"/>
          <w:rtl/>
        </w:rPr>
        <w:t>جماعة</w:t>
      </w:r>
      <w:r w:rsidRPr="004F31A3">
        <w:rPr>
          <w:sz w:val="27"/>
          <w:rtl/>
        </w:rPr>
        <w:t xml:space="preserve"> </w:t>
      </w:r>
      <w:r w:rsidRPr="004F31A3">
        <w:rPr>
          <w:rFonts w:hint="cs"/>
          <w:sz w:val="27"/>
          <w:rtl/>
        </w:rPr>
        <w:t>إسرائيل،</w:t>
      </w:r>
      <w:r w:rsidRPr="004F31A3">
        <w:rPr>
          <w:sz w:val="27"/>
          <w:rtl/>
        </w:rPr>
        <w:t xml:space="preserve"> </w:t>
      </w:r>
      <w:r w:rsidRPr="004F31A3">
        <w:rPr>
          <w:rFonts w:hint="cs"/>
          <w:sz w:val="27"/>
          <w:rtl/>
        </w:rPr>
        <w:t>وعملوا</w:t>
      </w:r>
      <w:r w:rsidRPr="004F31A3">
        <w:rPr>
          <w:sz w:val="27"/>
          <w:rtl/>
        </w:rPr>
        <w:t xml:space="preserve"> </w:t>
      </w:r>
      <w:r w:rsidRPr="004F31A3">
        <w:rPr>
          <w:rFonts w:hint="cs"/>
          <w:sz w:val="27"/>
          <w:rtl/>
        </w:rPr>
        <w:t>واحدة</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جميع</w:t>
      </w:r>
      <w:r w:rsidRPr="004F31A3">
        <w:rPr>
          <w:sz w:val="27"/>
          <w:rtl/>
        </w:rPr>
        <w:t xml:space="preserve"> </w:t>
      </w:r>
      <w:r w:rsidRPr="004F31A3">
        <w:rPr>
          <w:rFonts w:hint="cs"/>
          <w:sz w:val="27"/>
          <w:rtl/>
        </w:rPr>
        <w:t>مناه</w:t>
      </w:r>
      <w:r w:rsidR="00D156B2" w:rsidRPr="004F31A3">
        <w:rPr>
          <w:rFonts w:hint="cs"/>
          <w:sz w:val="27"/>
          <w:rtl/>
        </w:rPr>
        <w:t>ي</w:t>
      </w:r>
      <w:r w:rsidRPr="004F31A3">
        <w:rPr>
          <w:sz w:val="27"/>
          <w:rtl/>
        </w:rPr>
        <w:t xml:space="preserve"> </w:t>
      </w:r>
      <w:r w:rsidRPr="004F31A3">
        <w:rPr>
          <w:rFonts w:hint="cs"/>
          <w:sz w:val="27"/>
          <w:rtl/>
        </w:rPr>
        <w:t>الرب</w:t>
      </w:r>
      <w:r w:rsidR="00D156B2" w:rsidRPr="004F31A3">
        <w:rPr>
          <w:rFonts w:hint="cs"/>
          <w:sz w:val="27"/>
          <w:rtl/>
        </w:rPr>
        <w:t>ّ</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ينبغي</w:t>
      </w:r>
      <w:r w:rsidRPr="004F31A3">
        <w:rPr>
          <w:sz w:val="27"/>
          <w:rtl/>
        </w:rPr>
        <w:t xml:space="preserve"> </w:t>
      </w:r>
      <w:r w:rsidRPr="004F31A3">
        <w:rPr>
          <w:rFonts w:hint="cs"/>
          <w:sz w:val="27"/>
          <w:rtl/>
        </w:rPr>
        <w:t>عملها</w:t>
      </w:r>
      <w:r w:rsidR="00D156B2" w:rsidRPr="004F31A3">
        <w:rPr>
          <w:rFonts w:hint="cs"/>
          <w:sz w:val="27"/>
          <w:rtl/>
        </w:rPr>
        <w:t>،</w:t>
      </w:r>
      <w:r w:rsidRPr="004F31A3">
        <w:rPr>
          <w:sz w:val="27"/>
          <w:rtl/>
        </w:rPr>
        <w:t xml:space="preserve"> </w:t>
      </w:r>
      <w:r w:rsidRPr="004F31A3">
        <w:rPr>
          <w:rFonts w:hint="cs"/>
          <w:sz w:val="27"/>
          <w:rtl/>
        </w:rPr>
        <w:t>وأثموا</w:t>
      </w:r>
      <w:r w:rsidR="00D156B2" w:rsidRPr="004F31A3">
        <w:rPr>
          <w:rFonts w:hint="cs"/>
          <w:sz w:val="27"/>
          <w:rtl/>
        </w:rPr>
        <w:t>،</w:t>
      </w:r>
      <w:r w:rsidRPr="004F31A3">
        <w:rPr>
          <w:sz w:val="27"/>
          <w:rtl/>
        </w:rPr>
        <w:t xml:space="preserve"> </w:t>
      </w:r>
      <w:r w:rsidRPr="004F31A3">
        <w:rPr>
          <w:rFonts w:hint="cs"/>
          <w:sz w:val="27"/>
          <w:rtl/>
        </w:rPr>
        <w:t>ثم</w:t>
      </w:r>
      <w:r w:rsidR="00D156B2" w:rsidRPr="004F31A3">
        <w:rPr>
          <w:rFonts w:hint="cs"/>
          <w:sz w:val="27"/>
          <w:rtl/>
        </w:rPr>
        <w:t xml:space="preserve">ّ </w:t>
      </w:r>
      <w:r w:rsidRPr="004F31A3">
        <w:rPr>
          <w:rFonts w:hint="cs"/>
          <w:sz w:val="27"/>
          <w:rtl/>
        </w:rPr>
        <w:t>عرفت</w:t>
      </w:r>
      <w:r w:rsidRPr="004F31A3">
        <w:rPr>
          <w:sz w:val="27"/>
          <w:rtl/>
        </w:rPr>
        <w:t xml:space="preserve"> </w:t>
      </w:r>
      <w:r w:rsidRPr="004F31A3">
        <w:rPr>
          <w:rFonts w:hint="cs"/>
          <w:sz w:val="27"/>
          <w:rtl/>
        </w:rPr>
        <w:t>الخطي</w:t>
      </w:r>
      <w:r w:rsidR="00D156B2" w:rsidRPr="004F31A3">
        <w:rPr>
          <w:rFonts w:hint="cs"/>
          <w:sz w:val="27"/>
          <w:rtl/>
        </w:rPr>
        <w:t>ّ</w:t>
      </w:r>
      <w:r w:rsidRPr="004F31A3">
        <w:rPr>
          <w:rFonts w:hint="cs"/>
          <w:sz w:val="27"/>
          <w:rtl/>
        </w:rPr>
        <w:t>ة</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أخطأوا</w:t>
      </w:r>
      <w:r w:rsidRPr="004F31A3">
        <w:rPr>
          <w:sz w:val="27"/>
          <w:rtl/>
        </w:rPr>
        <w:t xml:space="preserve"> </w:t>
      </w:r>
      <w:r w:rsidRPr="004F31A3">
        <w:rPr>
          <w:rFonts w:hint="cs"/>
          <w:sz w:val="27"/>
          <w:rtl/>
        </w:rPr>
        <w:t>بها،</w:t>
      </w:r>
      <w:r w:rsidRPr="004F31A3">
        <w:rPr>
          <w:sz w:val="27"/>
          <w:rtl/>
        </w:rPr>
        <w:t xml:space="preserve"> </w:t>
      </w:r>
      <w:r w:rsidRPr="004F31A3">
        <w:rPr>
          <w:rFonts w:hint="cs"/>
          <w:sz w:val="27"/>
          <w:rtl/>
        </w:rPr>
        <w:t>يقرب</w:t>
      </w:r>
      <w:r w:rsidRPr="004F31A3">
        <w:rPr>
          <w:sz w:val="27"/>
          <w:rtl/>
        </w:rPr>
        <w:t xml:space="preserve"> </w:t>
      </w:r>
      <w:r w:rsidRPr="004F31A3">
        <w:rPr>
          <w:rFonts w:hint="cs"/>
          <w:sz w:val="27"/>
          <w:rtl/>
        </w:rPr>
        <w:t>المجمع</w:t>
      </w:r>
      <w:r w:rsidRPr="004F31A3">
        <w:rPr>
          <w:sz w:val="27"/>
          <w:rtl/>
        </w:rPr>
        <w:t xml:space="preserve"> </w:t>
      </w:r>
      <w:r w:rsidRPr="004F31A3">
        <w:rPr>
          <w:rFonts w:hint="cs"/>
          <w:sz w:val="27"/>
          <w:rtl/>
        </w:rPr>
        <w:t>ثوراً</w:t>
      </w:r>
      <w:r w:rsidRPr="004F31A3">
        <w:rPr>
          <w:sz w:val="27"/>
          <w:rtl/>
        </w:rPr>
        <w:t xml:space="preserve"> </w:t>
      </w:r>
      <w:r w:rsidRPr="004F31A3">
        <w:rPr>
          <w:rFonts w:hint="cs"/>
          <w:sz w:val="27"/>
          <w:rtl/>
        </w:rPr>
        <w:t>ابن</w:t>
      </w:r>
      <w:r w:rsidRPr="004F31A3">
        <w:rPr>
          <w:sz w:val="27"/>
          <w:rtl/>
        </w:rPr>
        <w:t xml:space="preserve"> </w:t>
      </w:r>
      <w:r w:rsidRPr="004F31A3">
        <w:rPr>
          <w:rFonts w:hint="cs"/>
          <w:sz w:val="27"/>
          <w:rtl/>
        </w:rPr>
        <w:t>بقر</w:t>
      </w:r>
      <w:r w:rsidRPr="004F31A3">
        <w:rPr>
          <w:sz w:val="27"/>
          <w:rtl/>
        </w:rPr>
        <w:t xml:space="preserve"> </w:t>
      </w:r>
      <w:r w:rsidRPr="004F31A3">
        <w:rPr>
          <w:rFonts w:hint="cs"/>
          <w:sz w:val="27"/>
          <w:rtl/>
        </w:rPr>
        <w:t>ذبيحة</w:t>
      </w:r>
      <w:r w:rsidRPr="004F31A3">
        <w:rPr>
          <w:sz w:val="27"/>
          <w:rtl/>
        </w:rPr>
        <w:t xml:space="preserve"> </w:t>
      </w:r>
      <w:r w:rsidRPr="004F31A3">
        <w:rPr>
          <w:rFonts w:hint="cs"/>
          <w:sz w:val="27"/>
          <w:rtl/>
        </w:rPr>
        <w:t>خطية</w:t>
      </w:r>
      <w:r w:rsidR="000F7810" w:rsidRPr="004F31A3">
        <w:rPr>
          <w:rFonts w:hint="cs"/>
          <w:sz w:val="27"/>
          <w:rtl/>
        </w:rPr>
        <w:t>،</w:t>
      </w:r>
      <w:r w:rsidRPr="004F31A3">
        <w:rPr>
          <w:sz w:val="27"/>
          <w:rtl/>
        </w:rPr>
        <w:t xml:space="preserve"> </w:t>
      </w:r>
      <w:r w:rsidRPr="004F31A3">
        <w:rPr>
          <w:rFonts w:hint="cs"/>
          <w:sz w:val="27"/>
          <w:rtl/>
        </w:rPr>
        <w:t>ويكف</w:t>
      </w:r>
      <w:r w:rsidR="000F7810" w:rsidRPr="004F31A3">
        <w:rPr>
          <w:rFonts w:hint="cs"/>
          <w:sz w:val="27"/>
          <w:rtl/>
        </w:rPr>
        <w:t>ّ</w:t>
      </w:r>
      <w:r w:rsidRPr="004F31A3">
        <w:rPr>
          <w:rFonts w:hint="cs"/>
          <w:sz w:val="27"/>
          <w:rtl/>
        </w:rPr>
        <w:t>ر</w:t>
      </w:r>
      <w:r w:rsidRPr="004F31A3">
        <w:rPr>
          <w:sz w:val="27"/>
          <w:rtl/>
        </w:rPr>
        <w:t xml:space="preserve"> </w:t>
      </w:r>
      <w:r w:rsidRPr="004F31A3">
        <w:rPr>
          <w:rFonts w:hint="cs"/>
          <w:sz w:val="27"/>
          <w:rtl/>
        </w:rPr>
        <w:t>عنهم</w:t>
      </w:r>
      <w:r w:rsidR="000F7810" w:rsidRPr="004F31A3">
        <w:rPr>
          <w:rFonts w:hint="cs"/>
          <w:sz w:val="27"/>
          <w:rtl/>
        </w:rPr>
        <w:t>،</w:t>
      </w:r>
      <w:r w:rsidRPr="004F31A3">
        <w:rPr>
          <w:sz w:val="27"/>
          <w:rtl/>
        </w:rPr>
        <w:t xml:space="preserve"> </w:t>
      </w:r>
      <w:r w:rsidRPr="004F31A3">
        <w:rPr>
          <w:rFonts w:hint="cs"/>
          <w:sz w:val="27"/>
          <w:rtl/>
        </w:rPr>
        <w:t>فيصفح</w:t>
      </w:r>
      <w:r w:rsidRPr="004F31A3">
        <w:rPr>
          <w:sz w:val="27"/>
          <w:rtl/>
        </w:rPr>
        <w:t xml:space="preserve"> </w:t>
      </w:r>
      <w:r w:rsidRPr="004F31A3">
        <w:rPr>
          <w:rFonts w:hint="cs"/>
          <w:sz w:val="27"/>
          <w:rtl/>
        </w:rPr>
        <w:t>عنهم</w:t>
      </w:r>
      <w:r w:rsidRPr="004F31A3">
        <w:rPr>
          <w:rFonts w:hint="eastAsia"/>
          <w:sz w:val="24"/>
          <w:szCs w:val="24"/>
          <w:rtl/>
        </w:rPr>
        <w:t>»</w:t>
      </w:r>
      <w:r w:rsidRPr="004F31A3">
        <w:rPr>
          <w:sz w:val="27"/>
          <w:vertAlign w:val="superscript"/>
          <w:rtl/>
        </w:rPr>
        <w:t>(</w:t>
      </w:r>
      <w:r w:rsidRPr="004F31A3">
        <w:rPr>
          <w:rStyle w:val="ac"/>
          <w:sz w:val="27"/>
          <w:rtl/>
        </w:rPr>
        <w:endnoteReference w:id="630"/>
      </w:r>
      <w:r w:rsidRPr="004F31A3">
        <w:rPr>
          <w:sz w:val="27"/>
          <w:vertAlign w:val="superscript"/>
          <w:rtl/>
        </w:rPr>
        <w:t>)</w:t>
      </w:r>
      <w:r w:rsidRPr="004F31A3">
        <w:rPr>
          <w:rFonts w:hint="cs"/>
          <w:sz w:val="27"/>
          <w:rtl/>
        </w:rPr>
        <w:t>.</w:t>
      </w:r>
      <w:r w:rsidRPr="004F31A3">
        <w:rPr>
          <w:sz w:val="27"/>
          <w:rtl/>
        </w:rPr>
        <w:t xml:space="preserve"> </w:t>
      </w:r>
      <w:r w:rsidRPr="004F31A3">
        <w:rPr>
          <w:rFonts w:hint="cs"/>
          <w:sz w:val="27"/>
          <w:rtl/>
        </w:rPr>
        <w:t>ونلاحظ</w:t>
      </w:r>
      <w:r w:rsidRPr="004F31A3">
        <w:rPr>
          <w:sz w:val="27"/>
          <w:rtl/>
        </w:rPr>
        <w:t xml:space="preserve"> </w:t>
      </w:r>
      <w:r w:rsidRPr="004F31A3">
        <w:rPr>
          <w:rFonts w:hint="cs"/>
          <w:sz w:val="27"/>
          <w:rtl/>
        </w:rPr>
        <w:t>أنه</w:t>
      </w:r>
      <w:r w:rsidRPr="004F31A3">
        <w:rPr>
          <w:sz w:val="27"/>
          <w:rtl/>
        </w:rPr>
        <w:t xml:space="preserve"> </w:t>
      </w:r>
      <w:r w:rsidRPr="004F31A3">
        <w:rPr>
          <w:rFonts w:hint="cs"/>
          <w:sz w:val="27"/>
          <w:rtl/>
        </w:rPr>
        <w:t>بح</w:t>
      </w:r>
      <w:r w:rsidR="000F7810" w:rsidRPr="004F31A3">
        <w:rPr>
          <w:rFonts w:hint="cs"/>
          <w:sz w:val="27"/>
          <w:rtl/>
        </w:rPr>
        <w:t>َ</w:t>
      </w:r>
      <w:r w:rsidRPr="004F31A3">
        <w:rPr>
          <w:rFonts w:hint="cs"/>
          <w:sz w:val="27"/>
          <w:rtl/>
        </w:rPr>
        <w:t>س</w:t>
      </w:r>
      <w:r w:rsidR="000F7810" w:rsidRPr="004F31A3">
        <w:rPr>
          <w:rFonts w:hint="cs"/>
          <w:sz w:val="27"/>
          <w:rtl/>
        </w:rPr>
        <w:t>َ</w:t>
      </w:r>
      <w:r w:rsidRPr="004F31A3">
        <w:rPr>
          <w:rFonts w:hint="cs"/>
          <w:sz w:val="27"/>
          <w:rtl/>
        </w:rPr>
        <w:t>ب</w:t>
      </w:r>
      <w:r w:rsidRPr="004F31A3">
        <w:rPr>
          <w:sz w:val="27"/>
          <w:rtl/>
        </w:rPr>
        <w:t xml:space="preserve"> </w:t>
      </w:r>
      <w:r w:rsidRPr="004F31A3">
        <w:rPr>
          <w:rFonts w:hint="cs"/>
          <w:sz w:val="27"/>
          <w:rtl/>
        </w:rPr>
        <w:t>عدل</w:t>
      </w:r>
      <w:r w:rsidRPr="004F31A3">
        <w:rPr>
          <w:sz w:val="27"/>
          <w:rtl/>
        </w:rPr>
        <w:t xml:space="preserve"> </w:t>
      </w:r>
      <w:r w:rsidRPr="004F31A3">
        <w:rPr>
          <w:rFonts w:hint="cs"/>
          <w:sz w:val="27"/>
          <w:rtl/>
        </w:rPr>
        <w:t>الله</w:t>
      </w:r>
      <w:r w:rsidRPr="004F31A3">
        <w:rPr>
          <w:sz w:val="27"/>
          <w:rtl/>
        </w:rPr>
        <w:t xml:space="preserve"> </w:t>
      </w:r>
      <w:r w:rsidR="000F7810" w:rsidRPr="004F31A3">
        <w:rPr>
          <w:rFonts w:hint="cs"/>
          <w:sz w:val="27"/>
          <w:rtl/>
        </w:rPr>
        <w:t xml:space="preserve">ـ </w:t>
      </w:r>
      <w:r w:rsidRPr="004F31A3">
        <w:rPr>
          <w:rFonts w:hint="cs"/>
          <w:sz w:val="27"/>
          <w:rtl/>
        </w:rPr>
        <w:t>كما يعتقدون</w:t>
      </w:r>
      <w:r w:rsidR="000F7810" w:rsidRPr="004F31A3">
        <w:rPr>
          <w:rFonts w:hint="cs"/>
          <w:sz w:val="27"/>
          <w:rtl/>
        </w:rPr>
        <w:t xml:space="preserve"> ـ </w:t>
      </w:r>
      <w:r w:rsidR="005A465C" w:rsidRPr="004F31A3">
        <w:rPr>
          <w:rFonts w:hint="cs"/>
          <w:sz w:val="27"/>
          <w:rtl/>
        </w:rPr>
        <w:t>لا بُدَّ</w:t>
      </w:r>
      <w:r w:rsidRPr="004F31A3">
        <w:rPr>
          <w:sz w:val="27"/>
          <w:rtl/>
        </w:rPr>
        <w:t xml:space="preserve"> </w:t>
      </w:r>
      <w:r w:rsidRPr="004F31A3">
        <w:rPr>
          <w:rFonts w:hint="cs"/>
          <w:sz w:val="27"/>
          <w:rtl/>
        </w:rPr>
        <w:t>لم</w:t>
      </w:r>
      <w:r w:rsidR="000F7810" w:rsidRPr="004F31A3">
        <w:rPr>
          <w:rFonts w:hint="cs"/>
          <w:sz w:val="27"/>
          <w:rtl/>
        </w:rPr>
        <w:t>َ</w:t>
      </w:r>
      <w:r w:rsidRPr="004F31A3">
        <w:rPr>
          <w:rFonts w:hint="cs"/>
          <w:sz w:val="27"/>
          <w:rtl/>
        </w:rPr>
        <w:t>ن</w:t>
      </w:r>
      <w:r w:rsidR="000F7810" w:rsidRPr="004F31A3">
        <w:rPr>
          <w:rFonts w:hint="cs"/>
          <w:sz w:val="27"/>
          <w:rtl/>
        </w:rPr>
        <w:t>ْ</w:t>
      </w:r>
      <w:r w:rsidRPr="004F31A3">
        <w:rPr>
          <w:sz w:val="27"/>
          <w:rtl/>
        </w:rPr>
        <w:t xml:space="preserve"> </w:t>
      </w:r>
      <w:r w:rsidRPr="004F31A3">
        <w:rPr>
          <w:rFonts w:hint="cs"/>
          <w:sz w:val="27"/>
          <w:rtl/>
        </w:rPr>
        <w:t>يخطئ</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يموت</w:t>
      </w:r>
      <w:r w:rsidRPr="004F31A3">
        <w:rPr>
          <w:sz w:val="27"/>
          <w:vertAlign w:val="superscript"/>
          <w:rtl/>
        </w:rPr>
        <w:t>(</w:t>
      </w:r>
      <w:r w:rsidRPr="004F31A3">
        <w:rPr>
          <w:rStyle w:val="ac"/>
          <w:sz w:val="27"/>
          <w:rtl/>
        </w:rPr>
        <w:endnoteReference w:id="631"/>
      </w:r>
      <w:r w:rsidRPr="004F31A3">
        <w:rPr>
          <w:sz w:val="27"/>
          <w:vertAlign w:val="superscript"/>
          <w:rtl/>
        </w:rPr>
        <w:t>)</w:t>
      </w:r>
      <w:r w:rsidRPr="004F31A3">
        <w:rPr>
          <w:sz w:val="27"/>
          <w:rtl/>
        </w:rPr>
        <w:t xml:space="preserve">، </w:t>
      </w:r>
      <w:r w:rsidRPr="004F31A3">
        <w:rPr>
          <w:rFonts w:hint="cs"/>
          <w:sz w:val="27"/>
          <w:rtl/>
        </w:rPr>
        <w:t>ولكن</w:t>
      </w:r>
      <w:r w:rsidR="000F7810"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أجل</w:t>
      </w:r>
      <w:r w:rsidRPr="004F31A3">
        <w:rPr>
          <w:sz w:val="27"/>
          <w:rtl/>
        </w:rPr>
        <w:t xml:space="preserve"> </w:t>
      </w:r>
      <w:r w:rsidRPr="004F31A3">
        <w:rPr>
          <w:rFonts w:hint="cs"/>
          <w:sz w:val="27"/>
          <w:rtl/>
        </w:rPr>
        <w:t>رحمته</w:t>
      </w:r>
      <w:r w:rsidRPr="004F31A3">
        <w:rPr>
          <w:sz w:val="27"/>
          <w:rtl/>
        </w:rPr>
        <w:t xml:space="preserve"> </w:t>
      </w:r>
      <w:r w:rsidR="005A465C" w:rsidRPr="004F31A3">
        <w:rPr>
          <w:rFonts w:hint="cs"/>
          <w:sz w:val="27"/>
          <w:rtl/>
        </w:rPr>
        <w:t>لا بُدَّ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يصفح</w:t>
      </w:r>
      <w:r w:rsidRPr="004F31A3">
        <w:rPr>
          <w:sz w:val="27"/>
          <w:rtl/>
        </w:rPr>
        <w:t xml:space="preserve"> </w:t>
      </w:r>
      <w:r w:rsidRPr="004F31A3">
        <w:rPr>
          <w:rFonts w:hint="cs"/>
          <w:sz w:val="27"/>
          <w:rtl/>
        </w:rPr>
        <w:t>عنه</w:t>
      </w:r>
      <w:r w:rsidRPr="004F31A3">
        <w:rPr>
          <w:sz w:val="27"/>
          <w:rtl/>
        </w:rPr>
        <w:t xml:space="preserve">. </w:t>
      </w:r>
      <w:r w:rsidRPr="004F31A3">
        <w:rPr>
          <w:rFonts w:hint="cs"/>
          <w:sz w:val="27"/>
          <w:rtl/>
        </w:rPr>
        <w:t>وللتوفيق</w:t>
      </w:r>
      <w:r w:rsidRPr="004F31A3">
        <w:rPr>
          <w:sz w:val="27"/>
          <w:rtl/>
        </w:rPr>
        <w:t xml:space="preserve"> </w:t>
      </w:r>
      <w:r w:rsidRPr="004F31A3">
        <w:rPr>
          <w:rFonts w:hint="cs"/>
          <w:sz w:val="27"/>
          <w:rtl/>
        </w:rPr>
        <w:t>بين</w:t>
      </w:r>
      <w:r w:rsidRPr="004F31A3">
        <w:rPr>
          <w:sz w:val="27"/>
          <w:rtl/>
        </w:rPr>
        <w:t xml:space="preserve"> </w:t>
      </w:r>
      <w:r w:rsidRPr="004F31A3">
        <w:rPr>
          <w:rFonts w:hint="cs"/>
          <w:sz w:val="27"/>
          <w:rtl/>
        </w:rPr>
        <w:t>عدل</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ورحمته</w:t>
      </w:r>
      <w:r w:rsidRPr="004F31A3">
        <w:rPr>
          <w:sz w:val="27"/>
          <w:rtl/>
        </w:rPr>
        <w:t xml:space="preserve"> </w:t>
      </w:r>
      <w:r w:rsidRPr="004F31A3">
        <w:rPr>
          <w:rFonts w:hint="cs"/>
          <w:sz w:val="27"/>
          <w:rtl/>
        </w:rPr>
        <w:t>و</w:t>
      </w:r>
      <w:r w:rsidR="000F7810" w:rsidRPr="004F31A3">
        <w:rPr>
          <w:rFonts w:hint="cs"/>
          <w:sz w:val="27"/>
          <w:rtl/>
        </w:rPr>
        <w:t>ُ</w:t>
      </w:r>
      <w:r w:rsidRPr="004F31A3">
        <w:rPr>
          <w:rFonts w:hint="cs"/>
          <w:sz w:val="27"/>
          <w:rtl/>
        </w:rPr>
        <w:t>ضعت</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الشريعة،</w:t>
      </w:r>
      <w:r w:rsidRPr="004F31A3">
        <w:rPr>
          <w:sz w:val="27"/>
          <w:rtl/>
        </w:rPr>
        <w:t xml:space="preserve"> </w:t>
      </w:r>
      <w:r w:rsidRPr="004F31A3">
        <w:rPr>
          <w:rFonts w:hint="cs"/>
          <w:sz w:val="27"/>
          <w:rtl/>
        </w:rPr>
        <w:t>شريعة</w:t>
      </w:r>
      <w:r w:rsidRPr="004F31A3">
        <w:rPr>
          <w:sz w:val="27"/>
          <w:rtl/>
        </w:rPr>
        <w:t xml:space="preserve"> </w:t>
      </w:r>
      <w:r w:rsidRPr="004F31A3">
        <w:rPr>
          <w:rFonts w:hint="cs"/>
          <w:sz w:val="27"/>
          <w:rtl/>
        </w:rPr>
        <w:t>الفداء</w:t>
      </w:r>
      <w:r w:rsidR="000F7810" w:rsidRPr="004F31A3">
        <w:rPr>
          <w:rFonts w:hint="cs"/>
          <w:sz w:val="27"/>
          <w:rtl/>
        </w:rPr>
        <w:t>،</w:t>
      </w:r>
      <w:r w:rsidRPr="004F31A3">
        <w:rPr>
          <w:sz w:val="27"/>
          <w:rtl/>
        </w:rPr>
        <w:t xml:space="preserve"> </w:t>
      </w:r>
      <w:r w:rsidRPr="004F31A3">
        <w:rPr>
          <w:rFonts w:hint="cs"/>
          <w:sz w:val="27"/>
          <w:rtl/>
        </w:rPr>
        <w:t>فيقد</w:t>
      </w:r>
      <w:r w:rsidR="000F7810" w:rsidRPr="004F31A3">
        <w:rPr>
          <w:rFonts w:hint="cs"/>
          <w:sz w:val="27"/>
          <w:rtl/>
        </w:rPr>
        <w:t>ّ</w:t>
      </w:r>
      <w:r w:rsidRPr="004F31A3">
        <w:rPr>
          <w:rFonts w:hint="cs"/>
          <w:sz w:val="27"/>
          <w:rtl/>
        </w:rPr>
        <w:t>م</w:t>
      </w:r>
      <w:r w:rsidRPr="004F31A3">
        <w:rPr>
          <w:sz w:val="27"/>
          <w:rtl/>
        </w:rPr>
        <w:t xml:space="preserve"> </w:t>
      </w:r>
      <w:r w:rsidRPr="004F31A3">
        <w:rPr>
          <w:rFonts w:hint="cs"/>
          <w:sz w:val="27"/>
          <w:rtl/>
        </w:rPr>
        <w:t>الفرد</w:t>
      </w:r>
      <w:r w:rsidRPr="004F31A3">
        <w:rPr>
          <w:sz w:val="27"/>
          <w:rtl/>
        </w:rPr>
        <w:t xml:space="preserve"> </w:t>
      </w:r>
      <w:r w:rsidRPr="004F31A3">
        <w:rPr>
          <w:rFonts w:hint="cs"/>
          <w:sz w:val="27"/>
          <w:rtl/>
        </w:rPr>
        <w:t>كبشاً</w:t>
      </w:r>
      <w:r w:rsidR="000F7810" w:rsidRPr="004F31A3">
        <w:rPr>
          <w:rFonts w:hint="cs"/>
          <w:sz w:val="27"/>
          <w:rtl/>
        </w:rPr>
        <w:t>،</w:t>
      </w:r>
      <w:r w:rsidRPr="004F31A3">
        <w:rPr>
          <w:sz w:val="27"/>
          <w:rtl/>
        </w:rPr>
        <w:t xml:space="preserve"> </w:t>
      </w:r>
      <w:r w:rsidRPr="004F31A3">
        <w:rPr>
          <w:rFonts w:hint="cs"/>
          <w:sz w:val="27"/>
          <w:rtl/>
        </w:rPr>
        <w:t>وتقد</w:t>
      </w:r>
      <w:r w:rsidR="000F7810" w:rsidRPr="004F31A3">
        <w:rPr>
          <w:rFonts w:hint="cs"/>
          <w:sz w:val="27"/>
          <w:rtl/>
        </w:rPr>
        <w:t>ّ</w:t>
      </w:r>
      <w:r w:rsidRPr="004F31A3">
        <w:rPr>
          <w:rFonts w:hint="cs"/>
          <w:sz w:val="27"/>
          <w:rtl/>
        </w:rPr>
        <w:t>م</w:t>
      </w:r>
      <w:r w:rsidRPr="004F31A3">
        <w:rPr>
          <w:sz w:val="27"/>
          <w:rtl/>
        </w:rPr>
        <w:t xml:space="preserve"> </w:t>
      </w:r>
      <w:r w:rsidRPr="004F31A3">
        <w:rPr>
          <w:rFonts w:hint="cs"/>
          <w:sz w:val="27"/>
          <w:rtl/>
        </w:rPr>
        <w:t>الجماعة</w:t>
      </w:r>
      <w:r w:rsidRPr="004F31A3">
        <w:rPr>
          <w:sz w:val="27"/>
          <w:rtl/>
        </w:rPr>
        <w:t xml:space="preserve"> </w:t>
      </w:r>
      <w:r w:rsidRPr="004F31A3">
        <w:rPr>
          <w:rFonts w:hint="cs"/>
          <w:sz w:val="27"/>
          <w:rtl/>
        </w:rPr>
        <w:t>ثوراً</w:t>
      </w:r>
      <w:r w:rsidR="000F7810" w:rsidRPr="004F31A3">
        <w:rPr>
          <w:rFonts w:hint="cs"/>
          <w:sz w:val="27"/>
          <w:rtl/>
        </w:rPr>
        <w:t>؛</w:t>
      </w:r>
      <w:r w:rsidRPr="004F31A3">
        <w:rPr>
          <w:sz w:val="27"/>
          <w:rtl/>
        </w:rPr>
        <w:t xml:space="preserve"> </w:t>
      </w:r>
      <w:r w:rsidRPr="004F31A3">
        <w:rPr>
          <w:rFonts w:hint="cs"/>
          <w:sz w:val="27"/>
          <w:rtl/>
        </w:rPr>
        <w:t>للتكفير</w:t>
      </w:r>
      <w:r w:rsidR="000F7810" w:rsidRPr="004F31A3">
        <w:rPr>
          <w:rFonts w:hint="cs"/>
          <w:sz w:val="27"/>
          <w:rtl/>
        </w:rPr>
        <w:t>؛</w:t>
      </w:r>
      <w:r w:rsidRPr="004F31A3">
        <w:rPr>
          <w:sz w:val="27"/>
          <w:rtl/>
        </w:rPr>
        <w:t xml:space="preserve"> </w:t>
      </w:r>
      <w:r w:rsidRPr="004F31A3">
        <w:rPr>
          <w:rFonts w:hint="cs"/>
          <w:sz w:val="27"/>
          <w:rtl/>
        </w:rPr>
        <w:t>ليصفح</w:t>
      </w:r>
      <w:r w:rsidRPr="004F31A3">
        <w:rPr>
          <w:sz w:val="27"/>
          <w:rtl/>
        </w:rPr>
        <w:t xml:space="preserve"> </w:t>
      </w:r>
      <w:r w:rsidRPr="004F31A3">
        <w:rPr>
          <w:rFonts w:hint="cs"/>
          <w:sz w:val="27"/>
          <w:rtl/>
        </w:rPr>
        <w:t>عنهم</w:t>
      </w:r>
      <w:r w:rsidRPr="004F31A3">
        <w:rPr>
          <w:sz w:val="27"/>
          <w:rtl/>
        </w:rPr>
        <w:t>.</w:t>
      </w:r>
      <w:r w:rsidRPr="004F31A3">
        <w:rPr>
          <w:rFonts w:hint="cs"/>
          <w:sz w:val="27"/>
          <w:rtl/>
        </w:rPr>
        <w:t xml:space="preserve"> ومن</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يت</w:t>
      </w:r>
      <w:r w:rsidR="000F7810" w:rsidRPr="004F31A3">
        <w:rPr>
          <w:rFonts w:hint="cs"/>
          <w:sz w:val="27"/>
          <w:rtl/>
        </w:rPr>
        <w:t>ّ</w:t>
      </w:r>
      <w:r w:rsidRPr="004F31A3">
        <w:rPr>
          <w:rFonts w:hint="cs"/>
          <w:sz w:val="27"/>
          <w:rtl/>
        </w:rPr>
        <w:t>ضح</w:t>
      </w:r>
      <w:r w:rsidRPr="004F31A3">
        <w:rPr>
          <w:sz w:val="27"/>
          <w:rtl/>
        </w:rPr>
        <w:t xml:space="preserve"> </w:t>
      </w:r>
      <w:r w:rsidR="000F7810" w:rsidRPr="004F31A3">
        <w:rPr>
          <w:rFonts w:hint="cs"/>
          <w:sz w:val="27"/>
          <w:rtl/>
        </w:rPr>
        <w:t>أ</w:t>
      </w:r>
      <w:r w:rsidRPr="004F31A3">
        <w:rPr>
          <w:rFonts w:hint="cs"/>
          <w:sz w:val="27"/>
          <w:rtl/>
        </w:rPr>
        <w:t>ن</w:t>
      </w:r>
      <w:r w:rsidRPr="004F31A3">
        <w:rPr>
          <w:sz w:val="27"/>
          <w:rtl/>
        </w:rPr>
        <w:t xml:space="preserve"> </w:t>
      </w:r>
      <w:r w:rsidRPr="004F31A3">
        <w:rPr>
          <w:rFonts w:hint="cs"/>
          <w:sz w:val="27"/>
          <w:rtl/>
        </w:rPr>
        <w:t>فكرة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شر</w:t>
      </w:r>
      <w:r w:rsidR="000F7810" w:rsidRPr="004F31A3">
        <w:rPr>
          <w:rFonts w:hint="cs"/>
          <w:sz w:val="27"/>
          <w:rtl/>
        </w:rPr>
        <w:t>ّ</w:t>
      </w:r>
      <w:r w:rsidRPr="004F31A3">
        <w:rPr>
          <w:rFonts w:hint="cs"/>
          <w:sz w:val="27"/>
          <w:rtl/>
        </w:rPr>
        <w:t>عوها</w:t>
      </w:r>
      <w:r w:rsidRPr="004F31A3">
        <w:rPr>
          <w:sz w:val="27"/>
          <w:rtl/>
        </w:rPr>
        <w:t xml:space="preserve"> </w:t>
      </w:r>
      <w:r w:rsidR="000F7810" w:rsidRPr="004F31A3">
        <w:rPr>
          <w:rFonts w:hint="cs"/>
          <w:sz w:val="27"/>
          <w:rtl/>
        </w:rPr>
        <w:t xml:space="preserve">هي </w:t>
      </w:r>
      <w:r w:rsidRPr="004F31A3">
        <w:rPr>
          <w:rFonts w:hint="cs"/>
          <w:sz w:val="27"/>
          <w:rtl/>
        </w:rPr>
        <w:t>للتوفيق</w:t>
      </w:r>
      <w:r w:rsidRPr="004F31A3">
        <w:rPr>
          <w:sz w:val="27"/>
          <w:rtl/>
        </w:rPr>
        <w:t xml:space="preserve"> </w:t>
      </w:r>
      <w:r w:rsidRPr="004F31A3">
        <w:rPr>
          <w:rFonts w:hint="cs"/>
          <w:sz w:val="27"/>
          <w:rtl/>
        </w:rPr>
        <w:t>بين</w:t>
      </w:r>
      <w:r w:rsidRPr="004F31A3">
        <w:rPr>
          <w:sz w:val="27"/>
          <w:rtl/>
        </w:rPr>
        <w:t xml:space="preserve"> </w:t>
      </w:r>
      <w:r w:rsidRPr="004F31A3">
        <w:rPr>
          <w:rFonts w:hint="cs"/>
          <w:sz w:val="27"/>
          <w:rtl/>
        </w:rPr>
        <w:t>عدل الله</w:t>
      </w:r>
      <w:r w:rsidRPr="004F31A3">
        <w:rPr>
          <w:sz w:val="27"/>
          <w:rtl/>
        </w:rPr>
        <w:t xml:space="preserve"> </w:t>
      </w:r>
      <w:r w:rsidRPr="004F31A3">
        <w:rPr>
          <w:rFonts w:hint="cs"/>
          <w:sz w:val="27"/>
          <w:rtl/>
        </w:rPr>
        <w:t>ورحمته</w:t>
      </w:r>
      <w:r w:rsidRPr="004F31A3">
        <w:rPr>
          <w:sz w:val="27"/>
          <w:rtl/>
        </w:rPr>
        <w:t>.</w:t>
      </w:r>
    </w:p>
    <w:p w:rsidR="00AE2856" w:rsidRPr="004F31A3" w:rsidRDefault="00AE2856" w:rsidP="00504089">
      <w:pPr>
        <w:rPr>
          <w:sz w:val="27"/>
          <w:rtl/>
        </w:rPr>
      </w:pPr>
      <w:r w:rsidRPr="004F31A3">
        <w:rPr>
          <w:rFonts w:hint="cs"/>
          <w:b/>
          <w:bCs/>
          <w:sz w:val="27"/>
          <w:rtl/>
        </w:rPr>
        <w:t>ثانياً</w:t>
      </w:r>
      <w:r w:rsidRPr="004F31A3">
        <w:rPr>
          <w:b/>
          <w:bCs/>
          <w:sz w:val="27"/>
          <w:rtl/>
        </w:rPr>
        <w:t xml:space="preserve">: </w:t>
      </w:r>
      <w:r w:rsidRPr="004F31A3">
        <w:rPr>
          <w:rFonts w:hint="cs"/>
          <w:b/>
          <w:bCs/>
          <w:sz w:val="27"/>
          <w:rtl/>
        </w:rPr>
        <w:t>فداء</w:t>
      </w:r>
      <w:r w:rsidRPr="004F31A3">
        <w:rPr>
          <w:b/>
          <w:bCs/>
          <w:sz w:val="27"/>
          <w:rtl/>
        </w:rPr>
        <w:t xml:space="preserve"> </w:t>
      </w:r>
      <w:r w:rsidRPr="004F31A3">
        <w:rPr>
          <w:rFonts w:hint="cs"/>
          <w:b/>
          <w:bCs/>
          <w:sz w:val="27"/>
          <w:rtl/>
        </w:rPr>
        <w:t xml:space="preserve">البشرية: </w:t>
      </w:r>
      <w:r w:rsidRPr="004F31A3">
        <w:rPr>
          <w:rFonts w:hint="cs"/>
          <w:sz w:val="27"/>
          <w:rtl/>
        </w:rPr>
        <w:t>إن</w:t>
      </w:r>
      <w:r w:rsidRPr="004F31A3">
        <w:rPr>
          <w:sz w:val="27"/>
          <w:rtl/>
        </w:rPr>
        <w:t xml:space="preserve"> </w:t>
      </w:r>
      <w:r w:rsidRPr="004F31A3">
        <w:rPr>
          <w:rFonts w:hint="cs"/>
          <w:sz w:val="27"/>
          <w:rtl/>
        </w:rPr>
        <w:t>فكرة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 xml:space="preserve">وضحت </w:t>
      </w:r>
      <w:r w:rsidR="000F7810" w:rsidRPr="004F31A3">
        <w:rPr>
          <w:rFonts w:hint="cs"/>
          <w:sz w:val="27"/>
          <w:rtl/>
        </w:rPr>
        <w:t>آ</w:t>
      </w:r>
      <w:r w:rsidRPr="004F31A3">
        <w:rPr>
          <w:rFonts w:hint="cs"/>
          <w:sz w:val="27"/>
          <w:rtl/>
        </w:rPr>
        <w:t>نفا</w:t>
      </w:r>
      <w:r w:rsidR="000F7810" w:rsidRPr="004F31A3">
        <w:rPr>
          <w:rFonts w:hint="cs"/>
          <w:sz w:val="27"/>
          <w:rtl/>
        </w:rPr>
        <w:t>ً</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تكن</w:t>
      </w:r>
      <w:r w:rsidRPr="004F31A3">
        <w:rPr>
          <w:sz w:val="27"/>
          <w:rtl/>
        </w:rPr>
        <w:t xml:space="preserve"> </w:t>
      </w:r>
      <w:r w:rsidRPr="004F31A3">
        <w:rPr>
          <w:rFonts w:hint="cs"/>
          <w:sz w:val="27"/>
          <w:rtl/>
        </w:rPr>
        <w:t>إلا</w:t>
      </w:r>
      <w:r w:rsidR="000F7810" w:rsidRPr="004F31A3">
        <w:rPr>
          <w:rFonts w:hint="cs"/>
          <w:sz w:val="27"/>
          <w:rtl/>
        </w:rPr>
        <w:t>ّ</w:t>
      </w:r>
      <w:r w:rsidRPr="004F31A3">
        <w:rPr>
          <w:sz w:val="27"/>
          <w:rtl/>
        </w:rPr>
        <w:t xml:space="preserve"> </w:t>
      </w:r>
      <w:r w:rsidRPr="004F31A3">
        <w:rPr>
          <w:rFonts w:hint="cs"/>
          <w:sz w:val="27"/>
          <w:rtl/>
        </w:rPr>
        <w:t>تمهيداً</w:t>
      </w:r>
      <w:r w:rsidRPr="004F31A3">
        <w:rPr>
          <w:sz w:val="27"/>
          <w:rtl/>
        </w:rPr>
        <w:t xml:space="preserve"> </w:t>
      </w:r>
      <w:r w:rsidRPr="004F31A3">
        <w:rPr>
          <w:rFonts w:hint="cs"/>
          <w:sz w:val="27"/>
          <w:rtl/>
        </w:rPr>
        <w:t>ورمزاً</w:t>
      </w:r>
      <w:r w:rsidRPr="004F31A3">
        <w:rPr>
          <w:sz w:val="27"/>
          <w:rtl/>
        </w:rPr>
        <w:t xml:space="preserve"> </w:t>
      </w:r>
      <w:r w:rsidRPr="004F31A3">
        <w:rPr>
          <w:rFonts w:hint="cs"/>
          <w:sz w:val="27"/>
          <w:rtl/>
        </w:rPr>
        <w:t>للفداء</w:t>
      </w:r>
      <w:r w:rsidRPr="004F31A3">
        <w:rPr>
          <w:sz w:val="27"/>
          <w:rtl/>
        </w:rPr>
        <w:t xml:space="preserve"> </w:t>
      </w:r>
      <w:r w:rsidRPr="004F31A3">
        <w:rPr>
          <w:rFonts w:hint="cs"/>
          <w:sz w:val="27"/>
          <w:rtl/>
        </w:rPr>
        <w:t>الحقيقي</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دب</w:t>
      </w:r>
      <w:r w:rsidR="000F7810" w:rsidRPr="004F31A3">
        <w:rPr>
          <w:rFonts w:hint="cs"/>
          <w:sz w:val="27"/>
          <w:rtl/>
        </w:rPr>
        <w:t>ّ</w:t>
      </w:r>
      <w:r w:rsidRPr="004F31A3">
        <w:rPr>
          <w:rFonts w:hint="cs"/>
          <w:sz w:val="27"/>
          <w:rtl/>
        </w:rPr>
        <w:t>ره</w:t>
      </w:r>
      <w:r w:rsidRPr="004F31A3">
        <w:rPr>
          <w:sz w:val="27"/>
          <w:rtl/>
        </w:rPr>
        <w:t xml:space="preserve"> </w:t>
      </w:r>
      <w:r w:rsidRPr="004F31A3">
        <w:rPr>
          <w:rFonts w:hint="cs"/>
          <w:sz w:val="27"/>
          <w:rtl/>
        </w:rPr>
        <w:t>الله بنظرهم</w:t>
      </w:r>
      <w:r w:rsidRPr="004F31A3">
        <w:rPr>
          <w:sz w:val="27"/>
          <w:rtl/>
        </w:rPr>
        <w:t xml:space="preserve"> </w:t>
      </w:r>
      <w:r w:rsidRPr="004F31A3">
        <w:rPr>
          <w:rFonts w:hint="cs"/>
          <w:sz w:val="27"/>
          <w:rtl/>
        </w:rPr>
        <w:t>لخلاص</w:t>
      </w:r>
      <w:r w:rsidRPr="004F31A3">
        <w:rPr>
          <w:sz w:val="27"/>
          <w:rtl/>
        </w:rPr>
        <w:t xml:space="preserve"> </w:t>
      </w:r>
      <w:r w:rsidRPr="004F31A3">
        <w:rPr>
          <w:rFonts w:hint="cs"/>
          <w:sz w:val="27"/>
          <w:rtl/>
        </w:rPr>
        <w:t>البشرية</w:t>
      </w:r>
      <w:r w:rsidRPr="004F31A3">
        <w:rPr>
          <w:sz w:val="27"/>
          <w:rtl/>
        </w:rPr>
        <w:t xml:space="preserve"> </w:t>
      </w:r>
      <w:r w:rsidRPr="004F31A3">
        <w:rPr>
          <w:rFonts w:hint="cs"/>
          <w:sz w:val="27"/>
          <w:rtl/>
        </w:rPr>
        <w:t>كل</w:t>
      </w:r>
      <w:r w:rsidR="000F7810" w:rsidRPr="004F31A3">
        <w:rPr>
          <w:rFonts w:hint="cs"/>
          <w:sz w:val="27"/>
          <w:rtl/>
        </w:rPr>
        <w:t>ّ</w:t>
      </w:r>
      <w:r w:rsidRPr="004F31A3">
        <w:rPr>
          <w:rFonts w:hint="cs"/>
          <w:sz w:val="27"/>
          <w:rtl/>
        </w:rPr>
        <w:t>ها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حكم</w:t>
      </w:r>
      <w:r w:rsidRPr="004F31A3">
        <w:rPr>
          <w:sz w:val="27"/>
          <w:rtl/>
        </w:rPr>
        <w:t xml:space="preserve"> </w:t>
      </w:r>
      <w:r w:rsidRPr="004F31A3">
        <w:rPr>
          <w:rFonts w:hint="cs"/>
          <w:sz w:val="27"/>
          <w:rtl/>
        </w:rPr>
        <w:t>الموت</w:t>
      </w:r>
      <w:r w:rsidRPr="004F31A3">
        <w:rPr>
          <w:sz w:val="27"/>
          <w:rtl/>
        </w:rPr>
        <w:t>.</w:t>
      </w:r>
      <w:r w:rsidR="000F7810" w:rsidRPr="004F31A3">
        <w:rPr>
          <w:rFonts w:hint="cs"/>
          <w:sz w:val="27"/>
          <w:rtl/>
        </w:rPr>
        <w:t xml:space="preserve"> </w:t>
      </w:r>
      <w:r w:rsidRPr="004F31A3">
        <w:rPr>
          <w:rFonts w:hint="cs"/>
          <w:sz w:val="27"/>
          <w:rtl/>
        </w:rPr>
        <w:t>فالكباش</w:t>
      </w:r>
      <w:r w:rsidRPr="004F31A3">
        <w:rPr>
          <w:sz w:val="27"/>
          <w:rtl/>
        </w:rPr>
        <w:t xml:space="preserve"> </w:t>
      </w:r>
      <w:r w:rsidRPr="004F31A3">
        <w:rPr>
          <w:rFonts w:hint="cs"/>
          <w:sz w:val="27"/>
          <w:rtl/>
        </w:rPr>
        <w:t>والثيران</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تكف</w:t>
      </w:r>
      <w:r w:rsidR="000F7810" w:rsidRPr="004F31A3">
        <w:rPr>
          <w:rFonts w:hint="cs"/>
          <w:sz w:val="27"/>
          <w:rtl/>
        </w:rPr>
        <w:t>ي</w:t>
      </w:r>
      <w:r w:rsidRPr="004F31A3">
        <w:rPr>
          <w:sz w:val="27"/>
          <w:rtl/>
        </w:rPr>
        <w:t xml:space="preserve"> </w:t>
      </w:r>
      <w:r w:rsidRPr="004F31A3">
        <w:rPr>
          <w:rFonts w:hint="cs"/>
          <w:sz w:val="27"/>
          <w:rtl/>
        </w:rPr>
        <w:t>لفداء</w:t>
      </w:r>
      <w:r w:rsidRPr="004F31A3">
        <w:rPr>
          <w:sz w:val="27"/>
          <w:rtl/>
        </w:rPr>
        <w:t xml:space="preserve"> </w:t>
      </w:r>
      <w:r w:rsidRPr="004F31A3">
        <w:rPr>
          <w:rFonts w:hint="cs"/>
          <w:sz w:val="27"/>
          <w:rtl/>
        </w:rPr>
        <w:t>الإنسان،</w:t>
      </w:r>
      <w:r w:rsidRPr="004F31A3">
        <w:rPr>
          <w:sz w:val="27"/>
          <w:rtl/>
        </w:rPr>
        <w:t xml:space="preserve"> </w:t>
      </w:r>
      <w:r w:rsidRPr="004F31A3">
        <w:rPr>
          <w:rFonts w:hint="cs"/>
          <w:sz w:val="27"/>
          <w:rtl/>
        </w:rPr>
        <w:t>فعدالة</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بنظرهم</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ترض</w:t>
      </w:r>
      <w:r w:rsidR="000F7810" w:rsidRPr="004F31A3">
        <w:rPr>
          <w:rFonts w:hint="cs"/>
          <w:sz w:val="27"/>
          <w:rtl/>
        </w:rPr>
        <w:t>ى</w:t>
      </w:r>
      <w:r w:rsidRPr="004F31A3">
        <w:rPr>
          <w:sz w:val="27"/>
          <w:rtl/>
        </w:rPr>
        <w:t xml:space="preserve"> </w:t>
      </w:r>
      <w:r w:rsidRPr="004F31A3">
        <w:rPr>
          <w:rFonts w:hint="cs"/>
          <w:sz w:val="27"/>
          <w:rtl/>
        </w:rPr>
        <w:t>بفداء</w:t>
      </w:r>
      <w:r w:rsidRPr="004F31A3">
        <w:rPr>
          <w:sz w:val="27"/>
          <w:rtl/>
        </w:rPr>
        <w:t xml:space="preserve"> </w:t>
      </w:r>
      <w:r w:rsidRPr="004F31A3">
        <w:rPr>
          <w:rFonts w:hint="cs"/>
          <w:sz w:val="27"/>
          <w:rtl/>
        </w:rPr>
        <w:t>الحيوان</w:t>
      </w:r>
      <w:r w:rsidRPr="004F31A3">
        <w:rPr>
          <w:sz w:val="27"/>
          <w:rtl/>
        </w:rPr>
        <w:t xml:space="preserve"> </w:t>
      </w:r>
      <w:r w:rsidRPr="004F31A3">
        <w:rPr>
          <w:rFonts w:hint="cs"/>
          <w:sz w:val="27"/>
          <w:rtl/>
        </w:rPr>
        <w:t>للإنسان</w:t>
      </w:r>
      <w:r w:rsidRPr="004F31A3">
        <w:rPr>
          <w:sz w:val="27"/>
          <w:rtl/>
        </w:rPr>
        <w:t xml:space="preserve">. </w:t>
      </w:r>
      <w:r w:rsidRPr="004F31A3">
        <w:rPr>
          <w:rFonts w:hint="cs"/>
          <w:sz w:val="27"/>
          <w:rtl/>
        </w:rPr>
        <w:t>وإن</w:t>
      </w:r>
      <w:r w:rsidR="000F7810" w:rsidRPr="004F31A3">
        <w:rPr>
          <w:rFonts w:hint="cs"/>
          <w:sz w:val="27"/>
          <w:rtl/>
        </w:rPr>
        <w:t>ْ</w:t>
      </w:r>
      <w:r w:rsidRPr="004F31A3">
        <w:rPr>
          <w:sz w:val="27"/>
          <w:rtl/>
        </w:rPr>
        <w:t xml:space="preserve"> </w:t>
      </w:r>
      <w:r w:rsidRPr="004F31A3">
        <w:rPr>
          <w:rFonts w:hint="cs"/>
          <w:sz w:val="27"/>
          <w:rtl/>
        </w:rPr>
        <w:t>كانت</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سمح</w:t>
      </w:r>
      <w:r w:rsidR="000F7810" w:rsidRPr="004F31A3">
        <w:rPr>
          <w:rFonts w:hint="cs"/>
          <w:sz w:val="27"/>
          <w:rtl/>
        </w:rPr>
        <w:t>َ</w:t>
      </w:r>
      <w:r w:rsidRPr="004F31A3">
        <w:rPr>
          <w:rFonts w:hint="cs"/>
          <w:sz w:val="27"/>
          <w:rtl/>
        </w:rPr>
        <w:t>ت</w:t>
      </w:r>
      <w:r w:rsidR="000F7810" w:rsidRPr="004F31A3">
        <w:rPr>
          <w:rFonts w:hint="cs"/>
          <w:sz w:val="27"/>
          <w:rtl/>
        </w:rPr>
        <w:t>ْ</w:t>
      </w:r>
      <w:r w:rsidRPr="004F31A3">
        <w:rPr>
          <w:sz w:val="27"/>
          <w:rtl/>
        </w:rPr>
        <w:t xml:space="preserve"> </w:t>
      </w:r>
      <w:r w:rsidRPr="004F31A3">
        <w:rPr>
          <w:rFonts w:hint="cs"/>
          <w:sz w:val="27"/>
          <w:rtl/>
        </w:rPr>
        <w:t>بذلك</w:t>
      </w:r>
      <w:r w:rsidRPr="004F31A3">
        <w:rPr>
          <w:sz w:val="27"/>
          <w:rtl/>
        </w:rPr>
        <w:t xml:space="preserve"> </w:t>
      </w:r>
      <w:r w:rsidRPr="004F31A3">
        <w:rPr>
          <w:rFonts w:hint="cs"/>
          <w:sz w:val="27"/>
          <w:rtl/>
        </w:rPr>
        <w:t>ف</w:t>
      </w:r>
      <w:r w:rsidR="000F7810" w:rsidRPr="004F31A3">
        <w:rPr>
          <w:rFonts w:hint="cs"/>
          <w:sz w:val="27"/>
          <w:rtl/>
        </w:rPr>
        <w:t>ي</w:t>
      </w:r>
      <w:r w:rsidRPr="004F31A3">
        <w:rPr>
          <w:sz w:val="27"/>
          <w:rtl/>
        </w:rPr>
        <w:t xml:space="preserve"> </w:t>
      </w:r>
      <w:r w:rsidRPr="004F31A3">
        <w:rPr>
          <w:rFonts w:hint="cs"/>
          <w:sz w:val="27"/>
          <w:rtl/>
        </w:rPr>
        <w:t>العهد</w:t>
      </w:r>
      <w:r w:rsidRPr="004F31A3">
        <w:rPr>
          <w:sz w:val="27"/>
          <w:rtl/>
        </w:rPr>
        <w:t xml:space="preserve"> </w:t>
      </w:r>
      <w:r w:rsidRPr="004F31A3">
        <w:rPr>
          <w:rFonts w:hint="cs"/>
          <w:sz w:val="27"/>
          <w:rtl/>
        </w:rPr>
        <w:t>القديم</w:t>
      </w:r>
      <w:r w:rsidR="000F7810" w:rsidRPr="004F31A3">
        <w:rPr>
          <w:rFonts w:hint="cs"/>
          <w:sz w:val="27"/>
          <w:rtl/>
        </w:rPr>
        <w:t>،</w:t>
      </w:r>
      <w:r w:rsidRPr="004F31A3">
        <w:rPr>
          <w:sz w:val="27"/>
          <w:rtl/>
        </w:rPr>
        <w:t xml:space="preserve"> </w:t>
      </w:r>
      <w:r w:rsidRPr="004F31A3">
        <w:rPr>
          <w:rFonts w:hint="cs"/>
          <w:sz w:val="27"/>
          <w:rtl/>
        </w:rPr>
        <w:t>فما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إلا</w:t>
      </w:r>
      <w:r w:rsidRPr="004F31A3">
        <w:rPr>
          <w:sz w:val="27"/>
          <w:rtl/>
        </w:rPr>
        <w:t xml:space="preserve"> </w:t>
      </w:r>
      <w:r w:rsidRPr="004F31A3">
        <w:rPr>
          <w:rFonts w:hint="cs"/>
          <w:sz w:val="27"/>
          <w:rtl/>
        </w:rPr>
        <w:t>صورة</w:t>
      </w:r>
      <w:r w:rsidR="000F7810" w:rsidRPr="004F31A3">
        <w:rPr>
          <w:rFonts w:hint="cs"/>
          <w:sz w:val="27"/>
          <w:rtl/>
        </w:rPr>
        <w:t>ً</w:t>
      </w:r>
      <w:r w:rsidRPr="004F31A3">
        <w:rPr>
          <w:sz w:val="27"/>
          <w:rtl/>
        </w:rPr>
        <w:t xml:space="preserve"> </w:t>
      </w:r>
      <w:r w:rsidRPr="004F31A3">
        <w:rPr>
          <w:rFonts w:hint="cs"/>
          <w:sz w:val="27"/>
          <w:rtl/>
        </w:rPr>
        <w:t>ورمزاً</w:t>
      </w:r>
      <w:r w:rsidRPr="004F31A3">
        <w:rPr>
          <w:sz w:val="27"/>
          <w:rtl/>
        </w:rPr>
        <w:t xml:space="preserve"> </w:t>
      </w:r>
      <w:r w:rsidRPr="004F31A3">
        <w:rPr>
          <w:rFonts w:hint="cs"/>
          <w:sz w:val="27"/>
          <w:rtl/>
        </w:rPr>
        <w:t>للفداء</w:t>
      </w:r>
      <w:r w:rsidRPr="004F31A3">
        <w:rPr>
          <w:sz w:val="27"/>
          <w:rtl/>
        </w:rPr>
        <w:t xml:space="preserve"> </w:t>
      </w:r>
      <w:r w:rsidRPr="004F31A3">
        <w:rPr>
          <w:rFonts w:hint="cs"/>
          <w:sz w:val="27"/>
          <w:rtl/>
        </w:rPr>
        <w:t>الحقيقي</w:t>
      </w:r>
      <w:r w:rsidRPr="004F31A3">
        <w:rPr>
          <w:sz w:val="27"/>
          <w:rtl/>
        </w:rPr>
        <w:t xml:space="preserve">. </w:t>
      </w:r>
      <w:r w:rsidRPr="004F31A3">
        <w:rPr>
          <w:rFonts w:hint="cs"/>
          <w:sz w:val="27"/>
          <w:rtl/>
        </w:rPr>
        <w:t>فالفداء</w:t>
      </w:r>
      <w:r w:rsidRPr="004F31A3">
        <w:rPr>
          <w:sz w:val="27"/>
          <w:rtl/>
        </w:rPr>
        <w:t xml:space="preserve"> </w:t>
      </w:r>
      <w:r w:rsidRPr="004F31A3">
        <w:rPr>
          <w:rFonts w:hint="cs"/>
          <w:sz w:val="27"/>
          <w:rtl/>
        </w:rPr>
        <w:t>الحقيقي</w:t>
      </w:r>
      <w:r w:rsidRPr="004F31A3">
        <w:rPr>
          <w:sz w:val="27"/>
          <w:rtl/>
        </w:rPr>
        <w:t xml:space="preserve"> </w:t>
      </w:r>
      <w:r w:rsidRPr="004F31A3">
        <w:rPr>
          <w:rFonts w:hint="cs"/>
          <w:sz w:val="27"/>
          <w:rtl/>
        </w:rPr>
        <w:t>يرتكز</w:t>
      </w:r>
      <w:r w:rsidRPr="004F31A3">
        <w:rPr>
          <w:sz w:val="27"/>
          <w:rtl/>
        </w:rPr>
        <w:t xml:space="preserve"> </w:t>
      </w:r>
      <w:r w:rsidRPr="004F31A3">
        <w:rPr>
          <w:rFonts w:hint="cs"/>
          <w:sz w:val="27"/>
          <w:rtl/>
        </w:rPr>
        <w:t>حول</w:t>
      </w:r>
      <w:r w:rsidRPr="004F31A3">
        <w:rPr>
          <w:sz w:val="27"/>
          <w:rtl/>
        </w:rPr>
        <w:t xml:space="preserve"> </w:t>
      </w:r>
      <w:r w:rsidRPr="004F31A3">
        <w:rPr>
          <w:rFonts w:hint="cs"/>
          <w:sz w:val="27"/>
          <w:rtl/>
        </w:rPr>
        <w:t>قول</w:t>
      </w:r>
      <w:r w:rsidRPr="004F31A3">
        <w:rPr>
          <w:sz w:val="27"/>
          <w:rtl/>
        </w:rPr>
        <w:t xml:space="preserve"> </w:t>
      </w:r>
      <w:r w:rsidRPr="004F31A3">
        <w:rPr>
          <w:rFonts w:hint="cs"/>
          <w:sz w:val="27"/>
          <w:rtl/>
        </w:rPr>
        <w:t>بولس</w:t>
      </w:r>
      <w:r w:rsidRPr="004F31A3">
        <w:rPr>
          <w:sz w:val="27"/>
          <w:rtl/>
        </w:rPr>
        <w:t xml:space="preserve"> </w:t>
      </w:r>
      <w:r w:rsidRPr="004F31A3">
        <w:rPr>
          <w:rFonts w:hint="cs"/>
          <w:sz w:val="27"/>
          <w:rtl/>
        </w:rPr>
        <w:t>الرسول</w:t>
      </w:r>
      <w:r w:rsidRPr="004F31A3">
        <w:rPr>
          <w:sz w:val="27"/>
          <w:rtl/>
        </w:rPr>
        <w:t xml:space="preserve">: </w:t>
      </w:r>
      <w:r w:rsidRPr="004F31A3">
        <w:rPr>
          <w:rFonts w:hint="eastAsia"/>
          <w:sz w:val="24"/>
          <w:szCs w:val="24"/>
          <w:rtl/>
        </w:rPr>
        <w:t>«</w:t>
      </w:r>
      <w:r w:rsidRPr="004F31A3">
        <w:rPr>
          <w:rFonts w:hint="cs"/>
          <w:sz w:val="27"/>
          <w:rtl/>
        </w:rPr>
        <w:t>إن</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واحد</w:t>
      </w:r>
      <w:r w:rsidR="000F7810" w:rsidRPr="004F31A3">
        <w:rPr>
          <w:rFonts w:hint="cs"/>
          <w:sz w:val="27"/>
          <w:rtl/>
        </w:rPr>
        <w:t>ٌ</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مات</w:t>
      </w:r>
      <w:r w:rsidRPr="004F31A3">
        <w:rPr>
          <w:sz w:val="27"/>
          <w:rtl/>
        </w:rPr>
        <w:t xml:space="preserve"> </w:t>
      </w:r>
      <w:r w:rsidRPr="004F31A3">
        <w:rPr>
          <w:rFonts w:hint="cs"/>
          <w:sz w:val="27"/>
          <w:rtl/>
        </w:rPr>
        <w:t>لأجل</w:t>
      </w:r>
      <w:r w:rsidRPr="004F31A3">
        <w:rPr>
          <w:sz w:val="27"/>
          <w:rtl/>
        </w:rPr>
        <w:t xml:space="preserve"> </w:t>
      </w:r>
      <w:r w:rsidRPr="004F31A3">
        <w:rPr>
          <w:rFonts w:hint="cs"/>
          <w:sz w:val="27"/>
          <w:rtl/>
        </w:rPr>
        <w:t>الجميع</w:t>
      </w:r>
      <w:r w:rsidRPr="004F31A3">
        <w:rPr>
          <w:sz w:val="27"/>
          <w:rtl/>
        </w:rPr>
        <w:t xml:space="preserve"> </w:t>
      </w:r>
      <w:r w:rsidRPr="004F31A3">
        <w:rPr>
          <w:rFonts w:hint="cs"/>
          <w:sz w:val="27"/>
          <w:rtl/>
        </w:rPr>
        <w:t>فالجميع</w:t>
      </w:r>
      <w:r w:rsidRPr="004F31A3">
        <w:rPr>
          <w:sz w:val="27"/>
          <w:rtl/>
        </w:rPr>
        <w:t xml:space="preserve"> </w:t>
      </w:r>
      <w:r w:rsidRPr="004F31A3">
        <w:rPr>
          <w:rFonts w:hint="cs"/>
          <w:sz w:val="27"/>
          <w:rtl/>
        </w:rPr>
        <w:t>إذ</w:t>
      </w:r>
      <w:r w:rsidR="000F7810" w:rsidRPr="004F31A3">
        <w:rPr>
          <w:rFonts w:hint="cs"/>
          <w:sz w:val="27"/>
          <w:rtl/>
        </w:rPr>
        <w:t>ن</w:t>
      </w:r>
      <w:r w:rsidRPr="004F31A3">
        <w:rPr>
          <w:sz w:val="27"/>
          <w:rtl/>
        </w:rPr>
        <w:t xml:space="preserve"> </w:t>
      </w:r>
      <w:r w:rsidRPr="004F31A3">
        <w:rPr>
          <w:rFonts w:hint="cs"/>
          <w:sz w:val="27"/>
          <w:rtl/>
        </w:rPr>
        <w:t>ماتوا</w:t>
      </w:r>
      <w:r w:rsidRPr="004F31A3">
        <w:rPr>
          <w:rFonts w:hint="eastAsia"/>
          <w:sz w:val="24"/>
          <w:szCs w:val="24"/>
          <w:rtl/>
        </w:rPr>
        <w:t>»</w:t>
      </w:r>
      <w:r w:rsidRPr="004F31A3">
        <w:rPr>
          <w:sz w:val="27"/>
          <w:vertAlign w:val="superscript"/>
          <w:rtl/>
        </w:rPr>
        <w:t>(</w:t>
      </w:r>
      <w:r w:rsidRPr="004F31A3">
        <w:rPr>
          <w:rStyle w:val="ac"/>
          <w:sz w:val="27"/>
          <w:rtl/>
        </w:rPr>
        <w:endnoteReference w:id="632"/>
      </w:r>
      <w:r w:rsidRPr="004F31A3">
        <w:rPr>
          <w:sz w:val="27"/>
          <w:vertAlign w:val="superscript"/>
          <w:rtl/>
        </w:rPr>
        <w:t>)</w:t>
      </w:r>
      <w:r w:rsidRPr="004F31A3">
        <w:rPr>
          <w:sz w:val="27"/>
          <w:rtl/>
        </w:rPr>
        <w:t xml:space="preserve">. </w:t>
      </w:r>
      <w:r w:rsidRPr="004F31A3">
        <w:rPr>
          <w:rFonts w:hint="cs"/>
          <w:sz w:val="27"/>
          <w:rtl/>
        </w:rPr>
        <w:t>ف</w:t>
      </w:r>
      <w:r w:rsidR="005A465C" w:rsidRPr="004F31A3">
        <w:rPr>
          <w:rFonts w:hint="cs"/>
          <w:sz w:val="27"/>
          <w:rtl/>
        </w:rPr>
        <w:t>لا بُدَّ</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موت</w:t>
      </w:r>
      <w:r w:rsidRPr="004F31A3">
        <w:rPr>
          <w:sz w:val="27"/>
          <w:rtl/>
        </w:rPr>
        <w:t xml:space="preserve"> (</w:t>
      </w:r>
      <w:r w:rsidRPr="004F31A3">
        <w:rPr>
          <w:rFonts w:hint="cs"/>
          <w:sz w:val="27"/>
          <w:rtl/>
        </w:rPr>
        <w:t>واحد</w:t>
      </w:r>
      <w:r w:rsidR="000F7810" w:rsidRPr="004F31A3">
        <w:rPr>
          <w:rFonts w:hint="cs"/>
          <w:sz w:val="27"/>
          <w:rtl/>
        </w:rPr>
        <w:t>ٍ</w:t>
      </w:r>
      <w:r w:rsidRPr="004F31A3">
        <w:rPr>
          <w:sz w:val="27"/>
          <w:rtl/>
        </w:rPr>
        <w:t xml:space="preserve">) </w:t>
      </w:r>
      <w:r w:rsidRPr="004F31A3">
        <w:rPr>
          <w:rFonts w:hint="cs"/>
          <w:sz w:val="27"/>
          <w:rtl/>
        </w:rPr>
        <w:t>فدية</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الجميع</w:t>
      </w:r>
      <w:r w:rsidRPr="004F31A3">
        <w:rPr>
          <w:sz w:val="27"/>
          <w:rtl/>
        </w:rPr>
        <w:t xml:space="preserve">. </w:t>
      </w:r>
      <w:r w:rsidRPr="004F31A3">
        <w:rPr>
          <w:rFonts w:hint="cs"/>
          <w:sz w:val="27"/>
          <w:rtl/>
        </w:rPr>
        <w:t>ولكـن</w:t>
      </w:r>
      <w:r w:rsidR="000F7810" w:rsidRPr="004F31A3">
        <w:rPr>
          <w:rFonts w:hint="cs"/>
          <w:sz w:val="27"/>
          <w:rtl/>
        </w:rPr>
        <w:t>ْ</w:t>
      </w:r>
      <w:r w:rsidRPr="004F31A3">
        <w:rPr>
          <w:sz w:val="27"/>
          <w:rtl/>
        </w:rPr>
        <w:t xml:space="preserve"> </w:t>
      </w:r>
      <w:r w:rsidRPr="004F31A3">
        <w:rPr>
          <w:rFonts w:hint="cs"/>
          <w:sz w:val="27"/>
          <w:rtl/>
        </w:rPr>
        <w:t>أي</w:t>
      </w:r>
      <w:r w:rsidR="000F7810" w:rsidRPr="004F31A3">
        <w:rPr>
          <w:rFonts w:hint="cs"/>
          <w:sz w:val="27"/>
          <w:rtl/>
        </w:rPr>
        <w:t>ّ</w:t>
      </w:r>
      <w:r w:rsidRPr="004F31A3">
        <w:rPr>
          <w:sz w:val="27"/>
          <w:rtl/>
        </w:rPr>
        <w:t xml:space="preserve"> (</w:t>
      </w:r>
      <w:r w:rsidRPr="004F31A3">
        <w:rPr>
          <w:rFonts w:hint="cs"/>
          <w:sz w:val="27"/>
          <w:rtl/>
        </w:rPr>
        <w:t>واحد</w:t>
      </w:r>
      <w:r w:rsidR="000F7810" w:rsidRPr="004F31A3">
        <w:rPr>
          <w:rFonts w:hint="cs"/>
          <w:sz w:val="27"/>
          <w:rtl/>
        </w:rPr>
        <w:t>ٍ</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يا</w:t>
      </w:r>
      <w:r w:rsidRPr="004F31A3">
        <w:rPr>
          <w:sz w:val="27"/>
          <w:rtl/>
        </w:rPr>
        <w:t xml:space="preserve"> </w:t>
      </w:r>
      <w:r w:rsidRPr="004F31A3">
        <w:rPr>
          <w:rFonts w:hint="cs"/>
          <w:sz w:val="27"/>
          <w:rtl/>
        </w:rPr>
        <w:t>تر</w:t>
      </w:r>
      <w:r w:rsidR="000F7810" w:rsidRPr="004F31A3">
        <w:rPr>
          <w:rFonts w:hint="cs"/>
          <w:sz w:val="27"/>
          <w:rtl/>
        </w:rPr>
        <w:t>ى</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يقدر</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يفدي</w:t>
      </w:r>
      <w:r w:rsidRPr="004F31A3">
        <w:rPr>
          <w:sz w:val="27"/>
          <w:rtl/>
        </w:rPr>
        <w:t xml:space="preserve"> </w:t>
      </w:r>
      <w:r w:rsidRPr="004F31A3">
        <w:rPr>
          <w:rFonts w:hint="cs"/>
          <w:sz w:val="27"/>
          <w:rtl/>
        </w:rPr>
        <w:t>البشرية</w:t>
      </w:r>
      <w:r w:rsidRPr="004F31A3">
        <w:rPr>
          <w:sz w:val="27"/>
          <w:rtl/>
        </w:rPr>
        <w:t xml:space="preserve"> </w:t>
      </w:r>
      <w:r w:rsidRPr="004F31A3">
        <w:rPr>
          <w:rFonts w:hint="cs"/>
          <w:sz w:val="27"/>
          <w:rtl/>
        </w:rPr>
        <w:t>كل</w:t>
      </w:r>
      <w:r w:rsidR="000F7810" w:rsidRPr="004F31A3">
        <w:rPr>
          <w:rFonts w:hint="cs"/>
          <w:sz w:val="27"/>
          <w:rtl/>
        </w:rPr>
        <w:t>ّ</w:t>
      </w:r>
      <w:r w:rsidRPr="004F31A3">
        <w:rPr>
          <w:rFonts w:hint="cs"/>
          <w:sz w:val="27"/>
          <w:rtl/>
        </w:rPr>
        <w:t>ها؟</w:t>
      </w:r>
      <w:r w:rsidRPr="004F31A3">
        <w:rPr>
          <w:sz w:val="27"/>
          <w:rtl/>
        </w:rPr>
        <w:t xml:space="preserve"> </w:t>
      </w:r>
      <w:r w:rsidRPr="004F31A3">
        <w:rPr>
          <w:rFonts w:hint="cs"/>
          <w:sz w:val="27"/>
          <w:rtl/>
        </w:rPr>
        <w:t>الواقع</w:t>
      </w:r>
      <w:r w:rsidRPr="004F31A3">
        <w:rPr>
          <w:sz w:val="27"/>
          <w:rtl/>
        </w:rPr>
        <w:t xml:space="preserve"> </w:t>
      </w:r>
      <w:r w:rsidRPr="004F31A3">
        <w:rPr>
          <w:rFonts w:hint="cs"/>
          <w:sz w:val="27"/>
          <w:rtl/>
        </w:rPr>
        <w:t>أنه</w:t>
      </w:r>
      <w:r w:rsidRPr="004F31A3">
        <w:rPr>
          <w:sz w:val="27"/>
          <w:rtl/>
        </w:rPr>
        <w:t xml:space="preserve"> </w:t>
      </w:r>
      <w:r w:rsidRPr="004F31A3">
        <w:rPr>
          <w:rFonts w:hint="cs"/>
          <w:sz w:val="27"/>
          <w:rtl/>
        </w:rPr>
        <w:t>ليس</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مجر</w:t>
      </w:r>
      <w:r w:rsidR="000F7810" w:rsidRPr="004F31A3">
        <w:rPr>
          <w:rFonts w:hint="cs"/>
          <w:sz w:val="27"/>
          <w:rtl/>
        </w:rPr>
        <w:t>ّ</w:t>
      </w:r>
      <w:r w:rsidRPr="004F31A3">
        <w:rPr>
          <w:rFonts w:hint="cs"/>
          <w:sz w:val="27"/>
          <w:rtl/>
        </w:rPr>
        <w:t>د</w:t>
      </w:r>
      <w:r w:rsidRPr="004F31A3">
        <w:rPr>
          <w:sz w:val="27"/>
          <w:rtl/>
        </w:rPr>
        <w:t xml:space="preserve"> (</w:t>
      </w:r>
      <w:r w:rsidRPr="004F31A3">
        <w:rPr>
          <w:rFonts w:hint="cs"/>
          <w:sz w:val="27"/>
          <w:rtl/>
        </w:rPr>
        <w:t>واحد</w:t>
      </w:r>
      <w:r w:rsidRPr="004F31A3">
        <w:rPr>
          <w:sz w:val="27"/>
          <w:rtl/>
        </w:rPr>
        <w:t xml:space="preserve">) </w:t>
      </w:r>
      <w:r w:rsidRPr="004F31A3">
        <w:rPr>
          <w:rFonts w:hint="cs"/>
          <w:sz w:val="27"/>
          <w:rtl/>
        </w:rPr>
        <w:t>عادي،</w:t>
      </w:r>
      <w:r w:rsidRPr="004F31A3">
        <w:rPr>
          <w:sz w:val="27"/>
          <w:rtl/>
        </w:rPr>
        <w:t xml:space="preserve"> </w:t>
      </w:r>
      <w:r w:rsidRPr="004F31A3">
        <w:rPr>
          <w:rFonts w:hint="cs"/>
          <w:sz w:val="27"/>
          <w:rtl/>
        </w:rPr>
        <w:t>وإن</w:t>
      </w:r>
      <w:r w:rsidR="000F7810" w:rsidRPr="004F31A3">
        <w:rPr>
          <w:rFonts w:hint="cs"/>
          <w:sz w:val="27"/>
          <w:rtl/>
        </w:rPr>
        <w:t>َّ</w:t>
      </w:r>
      <w:r w:rsidRPr="004F31A3">
        <w:rPr>
          <w:rFonts w:hint="cs"/>
          <w:sz w:val="27"/>
          <w:rtl/>
        </w:rPr>
        <w:t>ما</w:t>
      </w:r>
      <w:r w:rsidRPr="004F31A3">
        <w:rPr>
          <w:sz w:val="27"/>
          <w:rtl/>
        </w:rPr>
        <w:t xml:space="preserve"> </w:t>
      </w:r>
      <w:r w:rsidR="005A465C" w:rsidRPr="004F31A3">
        <w:rPr>
          <w:rFonts w:hint="cs"/>
          <w:sz w:val="27"/>
          <w:rtl/>
        </w:rPr>
        <w:t>لا بُدَّ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تكتمل</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الواحد</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سيفدي</w:t>
      </w:r>
      <w:r w:rsidRPr="004F31A3">
        <w:rPr>
          <w:sz w:val="27"/>
          <w:rtl/>
        </w:rPr>
        <w:t xml:space="preserve"> </w:t>
      </w:r>
      <w:r w:rsidRPr="004F31A3">
        <w:rPr>
          <w:rFonts w:hint="cs"/>
          <w:sz w:val="27"/>
          <w:rtl/>
        </w:rPr>
        <w:t>البشرية</w:t>
      </w:r>
      <w:r w:rsidRPr="004F31A3">
        <w:rPr>
          <w:sz w:val="27"/>
          <w:rtl/>
        </w:rPr>
        <w:t xml:space="preserve"> </w:t>
      </w:r>
      <w:r w:rsidRPr="004F31A3">
        <w:rPr>
          <w:rFonts w:hint="cs"/>
          <w:sz w:val="27"/>
          <w:rtl/>
        </w:rPr>
        <w:t>شروط</w:t>
      </w:r>
      <w:r w:rsidRPr="004F31A3">
        <w:rPr>
          <w:sz w:val="27"/>
          <w:rtl/>
        </w:rPr>
        <w:t xml:space="preserve"> </w:t>
      </w:r>
      <w:r w:rsidRPr="004F31A3">
        <w:rPr>
          <w:rFonts w:hint="cs"/>
          <w:sz w:val="27"/>
          <w:rtl/>
        </w:rPr>
        <w:t>معينة</w:t>
      </w:r>
      <w:r w:rsidR="000F7810" w:rsidRPr="004F31A3">
        <w:rPr>
          <w:rFonts w:hint="cs"/>
          <w:sz w:val="27"/>
          <w:rtl/>
        </w:rPr>
        <w:t>،</w:t>
      </w:r>
      <w:r w:rsidRPr="004F31A3">
        <w:rPr>
          <w:sz w:val="27"/>
          <w:rtl/>
        </w:rPr>
        <w:t xml:space="preserve"> </w:t>
      </w:r>
      <w:r w:rsidRPr="004F31A3">
        <w:rPr>
          <w:rFonts w:hint="cs"/>
          <w:sz w:val="27"/>
          <w:rtl/>
        </w:rPr>
        <w:t>نبحثها</w:t>
      </w:r>
      <w:r w:rsidRPr="004F31A3">
        <w:rPr>
          <w:sz w:val="27"/>
          <w:rtl/>
        </w:rPr>
        <w:t xml:space="preserve"> </w:t>
      </w:r>
      <w:r w:rsidRPr="004F31A3">
        <w:rPr>
          <w:rFonts w:hint="cs"/>
          <w:sz w:val="27"/>
          <w:rtl/>
        </w:rPr>
        <w:t>في</w:t>
      </w:r>
      <w:r w:rsidR="000F7810" w:rsidRPr="004F31A3">
        <w:rPr>
          <w:rFonts w:hint="cs"/>
          <w:sz w:val="27"/>
          <w:rtl/>
        </w:rPr>
        <w:t xml:space="preserve"> </w:t>
      </w:r>
      <w:r w:rsidRPr="004F31A3">
        <w:rPr>
          <w:rFonts w:hint="cs"/>
          <w:sz w:val="27"/>
          <w:rtl/>
        </w:rPr>
        <w:t>ما</w:t>
      </w:r>
      <w:r w:rsidRPr="004F31A3">
        <w:rPr>
          <w:sz w:val="27"/>
          <w:rtl/>
        </w:rPr>
        <w:t xml:space="preserve"> </w:t>
      </w:r>
      <w:r w:rsidRPr="004F31A3">
        <w:rPr>
          <w:rFonts w:hint="cs"/>
          <w:sz w:val="27"/>
          <w:rtl/>
        </w:rPr>
        <w:t>يلي</w:t>
      </w:r>
      <w:r w:rsidRPr="004F31A3">
        <w:rPr>
          <w:sz w:val="27"/>
          <w:rtl/>
        </w:rPr>
        <w:t>:</w:t>
      </w:r>
      <w:r w:rsidRPr="004F31A3">
        <w:rPr>
          <w:rFonts w:hint="cs"/>
          <w:sz w:val="27"/>
          <w:rtl/>
        </w:rPr>
        <w:t xml:space="preserve"> ـ</w:t>
      </w:r>
    </w:p>
    <w:p w:rsidR="00AE2856" w:rsidRPr="004F31A3" w:rsidRDefault="00CC7A0A" w:rsidP="001C7A06">
      <w:pPr>
        <w:rPr>
          <w:sz w:val="27"/>
          <w:rtl/>
        </w:rPr>
      </w:pPr>
      <w:r w:rsidRPr="00CC7A0A">
        <w:rPr>
          <w:rFonts w:hint="cs"/>
          <w:b/>
          <w:bCs/>
          <w:sz w:val="27"/>
          <w:rtl/>
        </w:rPr>
        <w:t>1</w:t>
      </w:r>
      <w:r w:rsidR="00AE2856" w:rsidRPr="004F31A3">
        <w:rPr>
          <w:rFonts w:hint="cs"/>
          <w:b/>
          <w:bCs/>
          <w:sz w:val="27"/>
          <w:rtl/>
        </w:rPr>
        <w:t>ـ</w:t>
      </w:r>
      <w:r w:rsidR="00AE2856" w:rsidRPr="004F31A3">
        <w:rPr>
          <w:b/>
          <w:bCs/>
          <w:sz w:val="27"/>
          <w:rtl/>
        </w:rPr>
        <w:t xml:space="preserve"> </w:t>
      </w:r>
      <w:r w:rsidR="00AE2856" w:rsidRPr="004F31A3">
        <w:rPr>
          <w:rFonts w:hint="cs"/>
          <w:b/>
          <w:bCs/>
          <w:sz w:val="27"/>
          <w:rtl/>
        </w:rPr>
        <w:t>شروط</w:t>
      </w:r>
      <w:r w:rsidR="00AE2856" w:rsidRPr="004F31A3">
        <w:rPr>
          <w:b/>
          <w:bCs/>
          <w:sz w:val="27"/>
          <w:rtl/>
        </w:rPr>
        <w:t xml:space="preserve"> </w:t>
      </w:r>
      <w:r w:rsidR="00AE2856" w:rsidRPr="004F31A3">
        <w:rPr>
          <w:rFonts w:hint="cs"/>
          <w:b/>
          <w:bCs/>
          <w:sz w:val="27"/>
          <w:rtl/>
        </w:rPr>
        <w:t>الفادي</w:t>
      </w:r>
      <w:r w:rsidR="00AE2856" w:rsidRPr="004F31A3">
        <w:rPr>
          <w:b/>
          <w:bCs/>
          <w:sz w:val="27"/>
          <w:rtl/>
        </w:rPr>
        <w:t>:</w:t>
      </w:r>
      <w:r w:rsidR="00AE2856" w:rsidRPr="004F31A3">
        <w:rPr>
          <w:rFonts w:hint="cs"/>
          <w:b/>
          <w:bCs/>
          <w:sz w:val="27"/>
          <w:rtl/>
        </w:rPr>
        <w:t xml:space="preserve"> </w:t>
      </w:r>
      <w:r w:rsidR="00AE2856" w:rsidRPr="004F31A3">
        <w:rPr>
          <w:rFonts w:hint="cs"/>
          <w:sz w:val="27"/>
          <w:rtl/>
        </w:rPr>
        <w:t>في نظرهم</w:t>
      </w:r>
      <w:r w:rsidR="00AE2856" w:rsidRPr="004F31A3">
        <w:rPr>
          <w:sz w:val="27"/>
          <w:rtl/>
        </w:rPr>
        <w:t xml:space="preserve"> </w:t>
      </w:r>
      <w:r w:rsidR="00AE2856" w:rsidRPr="004F31A3">
        <w:rPr>
          <w:rFonts w:hint="cs"/>
          <w:sz w:val="27"/>
          <w:rtl/>
        </w:rPr>
        <w:t>يجب</w:t>
      </w:r>
      <w:r w:rsidR="00AE2856" w:rsidRPr="004F31A3">
        <w:rPr>
          <w:sz w:val="27"/>
          <w:rtl/>
        </w:rPr>
        <w:t xml:space="preserve"> </w:t>
      </w:r>
      <w:r w:rsidR="00AE2856" w:rsidRPr="004F31A3">
        <w:rPr>
          <w:rFonts w:hint="cs"/>
          <w:sz w:val="27"/>
          <w:rtl/>
        </w:rPr>
        <w:t>أن</w:t>
      </w:r>
      <w:r w:rsidR="00AE2856" w:rsidRPr="004F31A3">
        <w:rPr>
          <w:sz w:val="27"/>
          <w:rtl/>
        </w:rPr>
        <w:t xml:space="preserve"> </w:t>
      </w:r>
      <w:r w:rsidR="00AE2856" w:rsidRPr="004F31A3">
        <w:rPr>
          <w:rFonts w:hint="cs"/>
          <w:sz w:val="27"/>
          <w:rtl/>
        </w:rPr>
        <w:t>تتوف</w:t>
      </w:r>
      <w:r w:rsidR="000F7810" w:rsidRPr="004F31A3">
        <w:rPr>
          <w:rFonts w:hint="cs"/>
          <w:sz w:val="27"/>
          <w:rtl/>
        </w:rPr>
        <w:t>ّ</w:t>
      </w:r>
      <w:r w:rsidR="00AE2856" w:rsidRPr="004F31A3">
        <w:rPr>
          <w:rFonts w:hint="cs"/>
          <w:sz w:val="27"/>
          <w:rtl/>
        </w:rPr>
        <w:t>ر</w:t>
      </w:r>
      <w:r w:rsidR="00AE2856" w:rsidRPr="004F31A3">
        <w:rPr>
          <w:sz w:val="27"/>
          <w:rtl/>
        </w:rPr>
        <w:t xml:space="preserve"> </w:t>
      </w:r>
      <w:r w:rsidR="00AE2856" w:rsidRPr="004F31A3">
        <w:rPr>
          <w:rFonts w:hint="cs"/>
          <w:sz w:val="27"/>
          <w:rtl/>
        </w:rPr>
        <w:t>ف</w:t>
      </w:r>
      <w:r w:rsidR="001C7A06">
        <w:rPr>
          <w:rFonts w:hint="cs"/>
          <w:sz w:val="27"/>
          <w:rtl/>
        </w:rPr>
        <w:t>ي</w:t>
      </w:r>
      <w:r w:rsidR="00AE2856" w:rsidRPr="004F31A3">
        <w:rPr>
          <w:sz w:val="27"/>
          <w:rtl/>
        </w:rPr>
        <w:t xml:space="preserve"> </w:t>
      </w:r>
      <w:r w:rsidR="00AE2856" w:rsidRPr="004F31A3">
        <w:rPr>
          <w:rFonts w:hint="cs"/>
          <w:sz w:val="27"/>
          <w:rtl/>
        </w:rPr>
        <w:t>الفادي</w:t>
      </w:r>
      <w:r w:rsidR="000F7810" w:rsidRPr="004F31A3">
        <w:rPr>
          <w:rFonts w:hint="cs"/>
          <w:sz w:val="27"/>
          <w:rtl/>
        </w:rPr>
        <w:t>؛</w:t>
      </w:r>
      <w:r w:rsidR="00AE2856" w:rsidRPr="004F31A3">
        <w:rPr>
          <w:sz w:val="27"/>
          <w:rtl/>
        </w:rPr>
        <w:t xml:space="preserve"> </w:t>
      </w:r>
      <w:r w:rsidR="00AE2856" w:rsidRPr="004F31A3">
        <w:rPr>
          <w:rFonts w:hint="cs"/>
          <w:sz w:val="27"/>
          <w:rtl/>
        </w:rPr>
        <w:t>باعتبار</w:t>
      </w:r>
      <w:r w:rsidR="00AE2856" w:rsidRPr="004F31A3">
        <w:rPr>
          <w:sz w:val="27"/>
          <w:rtl/>
        </w:rPr>
        <w:t xml:space="preserve"> </w:t>
      </w:r>
      <w:r w:rsidR="00AE2856" w:rsidRPr="004F31A3">
        <w:rPr>
          <w:rFonts w:hint="cs"/>
          <w:sz w:val="27"/>
          <w:rtl/>
        </w:rPr>
        <w:t>أنه</w:t>
      </w:r>
      <w:r w:rsidR="00AE2856" w:rsidRPr="004F31A3">
        <w:rPr>
          <w:sz w:val="27"/>
          <w:rtl/>
        </w:rPr>
        <w:t xml:space="preserve"> </w:t>
      </w:r>
      <w:r w:rsidR="00AE2856" w:rsidRPr="004F31A3">
        <w:rPr>
          <w:rFonts w:hint="cs"/>
          <w:sz w:val="27"/>
          <w:rtl/>
        </w:rPr>
        <w:t>سيفدي</w:t>
      </w:r>
      <w:r w:rsidR="00AE2856" w:rsidRPr="004F31A3">
        <w:rPr>
          <w:sz w:val="27"/>
          <w:rtl/>
        </w:rPr>
        <w:t xml:space="preserve"> </w:t>
      </w:r>
      <w:r w:rsidR="00AE2856" w:rsidRPr="004F31A3">
        <w:rPr>
          <w:rFonts w:hint="cs"/>
          <w:sz w:val="27"/>
          <w:rtl/>
        </w:rPr>
        <w:t>البشرية</w:t>
      </w:r>
      <w:r w:rsidR="00AE2856" w:rsidRPr="004F31A3">
        <w:rPr>
          <w:sz w:val="27"/>
          <w:rtl/>
        </w:rPr>
        <w:t xml:space="preserve"> </w:t>
      </w:r>
      <w:r w:rsidR="00AE2856" w:rsidRPr="004F31A3">
        <w:rPr>
          <w:rFonts w:hint="cs"/>
          <w:sz w:val="27"/>
          <w:rtl/>
        </w:rPr>
        <w:t>كل</w:t>
      </w:r>
      <w:r w:rsidR="000F7810" w:rsidRPr="004F31A3">
        <w:rPr>
          <w:rFonts w:hint="cs"/>
          <w:sz w:val="27"/>
          <w:rtl/>
        </w:rPr>
        <w:t>ّ</w:t>
      </w:r>
      <w:r w:rsidR="00AE2856" w:rsidRPr="004F31A3">
        <w:rPr>
          <w:rFonts w:hint="cs"/>
          <w:sz w:val="27"/>
          <w:rtl/>
        </w:rPr>
        <w:t>ها</w:t>
      </w:r>
      <w:r w:rsidR="000F7810" w:rsidRPr="004F31A3">
        <w:rPr>
          <w:rFonts w:hint="cs"/>
          <w:sz w:val="27"/>
          <w:rtl/>
        </w:rPr>
        <w:t xml:space="preserve">، </w:t>
      </w:r>
      <w:r w:rsidR="00AE2856" w:rsidRPr="004F31A3">
        <w:rPr>
          <w:rFonts w:hint="cs"/>
          <w:sz w:val="27"/>
          <w:rtl/>
        </w:rPr>
        <w:t>شروط</w:t>
      </w:r>
      <w:r w:rsidR="00AE2856" w:rsidRPr="004F31A3">
        <w:rPr>
          <w:sz w:val="27"/>
          <w:rtl/>
        </w:rPr>
        <w:t xml:space="preserve"> </w:t>
      </w:r>
      <w:r w:rsidR="00AE2856" w:rsidRPr="004F31A3">
        <w:rPr>
          <w:rFonts w:hint="cs"/>
          <w:sz w:val="27"/>
          <w:rtl/>
        </w:rPr>
        <w:t>معينة</w:t>
      </w:r>
      <w:r w:rsidR="000F7810" w:rsidRPr="004F31A3">
        <w:rPr>
          <w:rFonts w:hint="cs"/>
          <w:sz w:val="27"/>
          <w:rtl/>
        </w:rPr>
        <w:t xml:space="preserve">؛ </w:t>
      </w:r>
      <w:r w:rsidR="00AE2856" w:rsidRPr="004F31A3">
        <w:rPr>
          <w:rFonts w:hint="cs"/>
          <w:sz w:val="27"/>
          <w:rtl/>
        </w:rPr>
        <w:t>إذ</w:t>
      </w:r>
      <w:r w:rsidR="00AE2856" w:rsidRPr="004F31A3">
        <w:rPr>
          <w:sz w:val="27"/>
          <w:rtl/>
        </w:rPr>
        <w:t xml:space="preserve"> </w:t>
      </w:r>
      <w:r w:rsidR="005A465C" w:rsidRPr="004F31A3">
        <w:rPr>
          <w:rFonts w:hint="cs"/>
          <w:sz w:val="27"/>
          <w:rtl/>
        </w:rPr>
        <w:t>لا بُدَّ</w:t>
      </w:r>
      <w:r w:rsidR="00AE2856" w:rsidRPr="004F31A3">
        <w:rPr>
          <w:sz w:val="27"/>
          <w:rtl/>
        </w:rPr>
        <w:t xml:space="preserve"> </w:t>
      </w:r>
      <w:r w:rsidR="00AE2856" w:rsidRPr="004F31A3">
        <w:rPr>
          <w:rFonts w:hint="cs"/>
          <w:sz w:val="27"/>
          <w:rtl/>
        </w:rPr>
        <w:t>أن</w:t>
      </w:r>
      <w:r w:rsidR="00AE2856" w:rsidRPr="004F31A3">
        <w:rPr>
          <w:sz w:val="27"/>
          <w:rtl/>
        </w:rPr>
        <w:t xml:space="preserve"> </w:t>
      </w:r>
      <w:r w:rsidR="00AE2856" w:rsidRPr="004F31A3">
        <w:rPr>
          <w:rFonts w:hint="cs"/>
          <w:sz w:val="27"/>
          <w:rtl/>
        </w:rPr>
        <w:t>يكون</w:t>
      </w:r>
      <w:r w:rsidR="00AE2856" w:rsidRPr="004F31A3">
        <w:rPr>
          <w:sz w:val="27"/>
          <w:rtl/>
        </w:rPr>
        <w:t xml:space="preserve"> </w:t>
      </w:r>
      <w:r w:rsidR="00AE2856" w:rsidRPr="004F31A3">
        <w:rPr>
          <w:rFonts w:hint="cs"/>
          <w:sz w:val="27"/>
          <w:rtl/>
        </w:rPr>
        <w:t>الفادي</w:t>
      </w:r>
      <w:r w:rsidR="00AE2856" w:rsidRPr="004F31A3">
        <w:rPr>
          <w:sz w:val="27"/>
          <w:rtl/>
        </w:rPr>
        <w:t>:</w:t>
      </w:r>
    </w:p>
    <w:p w:rsidR="00AE2856" w:rsidRPr="004F31A3" w:rsidRDefault="00AE2856" w:rsidP="006A4AA5">
      <w:pPr>
        <w:pStyle w:val="af1"/>
        <w:widowControl w:val="0"/>
        <w:spacing w:after="0" w:line="400" w:lineRule="exact"/>
        <w:ind w:left="0" w:firstLine="567"/>
        <w:jc w:val="both"/>
        <w:rPr>
          <w:rFonts w:cs="AL-Mohanad"/>
          <w:sz w:val="27"/>
          <w:szCs w:val="27"/>
          <w:rtl/>
        </w:rPr>
      </w:pPr>
      <w:r w:rsidRPr="004F31A3">
        <w:rPr>
          <w:rFonts w:cs="AL-Mohanad" w:hint="cs"/>
          <w:b/>
          <w:bCs/>
          <w:sz w:val="27"/>
          <w:szCs w:val="27"/>
          <w:rtl/>
        </w:rPr>
        <w:t>أـ الفادي</w:t>
      </w:r>
      <w:r w:rsidRPr="004F31A3">
        <w:rPr>
          <w:rFonts w:cs="AL-Mohanad"/>
          <w:b/>
          <w:bCs/>
          <w:sz w:val="27"/>
          <w:szCs w:val="27"/>
          <w:rtl/>
        </w:rPr>
        <w:t xml:space="preserve"> </w:t>
      </w:r>
      <w:r w:rsidRPr="004F31A3">
        <w:rPr>
          <w:rFonts w:cs="AL-Mohanad" w:hint="cs"/>
          <w:b/>
          <w:bCs/>
          <w:sz w:val="27"/>
          <w:szCs w:val="27"/>
          <w:rtl/>
        </w:rPr>
        <w:t>غير</w:t>
      </w:r>
      <w:r w:rsidRPr="004F31A3">
        <w:rPr>
          <w:rFonts w:cs="AL-Mohanad"/>
          <w:b/>
          <w:bCs/>
          <w:sz w:val="27"/>
          <w:szCs w:val="27"/>
          <w:rtl/>
        </w:rPr>
        <w:t xml:space="preserve"> </w:t>
      </w:r>
      <w:r w:rsidRPr="004F31A3">
        <w:rPr>
          <w:rFonts w:cs="AL-Mohanad" w:hint="cs"/>
          <w:b/>
          <w:bCs/>
          <w:sz w:val="27"/>
          <w:szCs w:val="27"/>
          <w:rtl/>
        </w:rPr>
        <w:t>محدود</w:t>
      </w:r>
      <w:r w:rsidRPr="004F31A3">
        <w:rPr>
          <w:rFonts w:cs="AL-Mohanad"/>
          <w:b/>
          <w:bCs/>
          <w:sz w:val="27"/>
          <w:szCs w:val="27"/>
          <w:rtl/>
        </w:rPr>
        <w:t>:</w:t>
      </w:r>
      <w:r w:rsidRPr="004F31A3">
        <w:rPr>
          <w:rFonts w:cs="AL-Mohanad" w:hint="cs"/>
          <w:b/>
          <w:bCs/>
          <w:sz w:val="27"/>
          <w:szCs w:val="27"/>
          <w:rtl/>
        </w:rPr>
        <w:t xml:space="preserve"> </w:t>
      </w:r>
      <w:r w:rsidRPr="004F31A3">
        <w:rPr>
          <w:rFonts w:cs="AL-Mohanad" w:hint="cs"/>
          <w:sz w:val="27"/>
          <w:szCs w:val="27"/>
          <w:rtl/>
        </w:rPr>
        <w:t>هذا</w:t>
      </w:r>
      <w:r w:rsidRPr="004F31A3">
        <w:rPr>
          <w:rFonts w:cs="AL-Mohanad"/>
          <w:sz w:val="27"/>
          <w:szCs w:val="27"/>
          <w:rtl/>
        </w:rPr>
        <w:t xml:space="preserve"> </w:t>
      </w:r>
      <w:r w:rsidRPr="004F31A3">
        <w:rPr>
          <w:rFonts w:cs="AL-Mohanad" w:hint="cs"/>
          <w:sz w:val="27"/>
          <w:szCs w:val="27"/>
          <w:rtl/>
        </w:rPr>
        <w:t>هو</w:t>
      </w:r>
      <w:r w:rsidRPr="004F31A3">
        <w:rPr>
          <w:rFonts w:cs="AL-Mohanad"/>
          <w:sz w:val="27"/>
          <w:szCs w:val="27"/>
          <w:rtl/>
        </w:rPr>
        <w:t xml:space="preserve"> </w:t>
      </w:r>
      <w:r w:rsidRPr="004F31A3">
        <w:rPr>
          <w:rFonts w:cs="AL-Mohanad" w:hint="cs"/>
          <w:sz w:val="27"/>
          <w:szCs w:val="27"/>
          <w:rtl/>
        </w:rPr>
        <w:t>أو</w:t>
      </w:r>
      <w:r w:rsidR="000F7810" w:rsidRPr="004F31A3">
        <w:rPr>
          <w:rFonts w:cs="AL-Mohanad" w:hint="cs"/>
          <w:sz w:val="27"/>
          <w:szCs w:val="27"/>
          <w:rtl/>
        </w:rPr>
        <w:t>ّ</w:t>
      </w:r>
      <w:r w:rsidRPr="004F31A3">
        <w:rPr>
          <w:rFonts w:cs="AL-Mohanad" w:hint="cs"/>
          <w:sz w:val="27"/>
          <w:szCs w:val="27"/>
          <w:rtl/>
        </w:rPr>
        <w:t>ل</w:t>
      </w:r>
      <w:r w:rsidRPr="004F31A3">
        <w:rPr>
          <w:rFonts w:cs="AL-Mohanad"/>
          <w:sz w:val="27"/>
          <w:szCs w:val="27"/>
          <w:rtl/>
        </w:rPr>
        <w:t xml:space="preserve"> </w:t>
      </w:r>
      <w:r w:rsidRPr="004F31A3">
        <w:rPr>
          <w:rFonts w:cs="AL-Mohanad" w:hint="cs"/>
          <w:sz w:val="27"/>
          <w:szCs w:val="27"/>
          <w:rtl/>
        </w:rPr>
        <w:t>شرط</w:t>
      </w:r>
      <w:r w:rsidR="000F7810"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يجب</w:t>
      </w:r>
      <w:r w:rsidRPr="004F31A3">
        <w:rPr>
          <w:rFonts w:cs="AL-Mohanad"/>
          <w:sz w:val="27"/>
          <w:szCs w:val="27"/>
          <w:rtl/>
        </w:rPr>
        <w:t xml:space="preserve"> </w:t>
      </w:r>
      <w:r w:rsidRPr="004F31A3">
        <w:rPr>
          <w:rFonts w:cs="AL-Mohanad" w:hint="cs"/>
          <w:sz w:val="27"/>
          <w:szCs w:val="27"/>
          <w:rtl/>
        </w:rPr>
        <w:t>أن</w:t>
      </w:r>
      <w:r w:rsidRPr="004F31A3">
        <w:rPr>
          <w:rFonts w:cs="AL-Mohanad"/>
          <w:sz w:val="27"/>
          <w:szCs w:val="27"/>
          <w:rtl/>
        </w:rPr>
        <w:t xml:space="preserve"> </w:t>
      </w:r>
      <w:r w:rsidRPr="004F31A3">
        <w:rPr>
          <w:rFonts w:cs="AL-Mohanad" w:hint="cs"/>
          <w:sz w:val="27"/>
          <w:szCs w:val="27"/>
          <w:rtl/>
        </w:rPr>
        <w:t>يتوف</w:t>
      </w:r>
      <w:r w:rsidR="000F7810" w:rsidRPr="004F31A3">
        <w:rPr>
          <w:rFonts w:cs="AL-Mohanad" w:hint="cs"/>
          <w:sz w:val="27"/>
          <w:szCs w:val="27"/>
          <w:rtl/>
        </w:rPr>
        <w:t>ّ</w:t>
      </w:r>
      <w:r w:rsidRPr="004F31A3">
        <w:rPr>
          <w:rFonts w:cs="AL-Mohanad" w:hint="cs"/>
          <w:sz w:val="27"/>
          <w:szCs w:val="27"/>
          <w:rtl/>
        </w:rPr>
        <w:t>ر</w:t>
      </w:r>
      <w:r w:rsidRPr="004F31A3">
        <w:rPr>
          <w:rFonts w:cs="AL-Mohanad"/>
          <w:sz w:val="27"/>
          <w:szCs w:val="27"/>
          <w:rtl/>
        </w:rPr>
        <w:t xml:space="preserve"> </w:t>
      </w:r>
      <w:r w:rsidRPr="004F31A3">
        <w:rPr>
          <w:rFonts w:cs="AL-Mohanad" w:hint="cs"/>
          <w:sz w:val="27"/>
          <w:szCs w:val="27"/>
          <w:rtl/>
        </w:rPr>
        <w:t>ف</w:t>
      </w:r>
      <w:r w:rsidR="000F7810" w:rsidRPr="004F31A3">
        <w:rPr>
          <w:rFonts w:cs="AL-Mohanad" w:hint="cs"/>
          <w:sz w:val="27"/>
          <w:szCs w:val="27"/>
          <w:rtl/>
        </w:rPr>
        <w:t>ي</w:t>
      </w:r>
      <w:r w:rsidRPr="004F31A3">
        <w:rPr>
          <w:rFonts w:cs="AL-Mohanad"/>
          <w:sz w:val="27"/>
          <w:szCs w:val="27"/>
          <w:rtl/>
        </w:rPr>
        <w:t xml:space="preserve"> </w:t>
      </w:r>
      <w:r w:rsidRPr="004F31A3">
        <w:rPr>
          <w:rFonts w:cs="AL-Mohanad" w:hint="cs"/>
          <w:sz w:val="27"/>
          <w:szCs w:val="27"/>
          <w:rtl/>
        </w:rPr>
        <w:t>الفاد</w:t>
      </w:r>
      <w:r w:rsidR="000F7810" w:rsidRPr="004F31A3">
        <w:rPr>
          <w:rFonts w:cs="AL-Mohanad" w:hint="cs"/>
          <w:sz w:val="27"/>
          <w:szCs w:val="27"/>
          <w:rtl/>
        </w:rPr>
        <w:t>ي؛</w:t>
      </w:r>
      <w:r w:rsidRPr="004F31A3">
        <w:rPr>
          <w:rFonts w:cs="AL-Mohanad"/>
          <w:sz w:val="27"/>
          <w:szCs w:val="27"/>
          <w:rtl/>
        </w:rPr>
        <w:t xml:space="preserve"> </w:t>
      </w:r>
      <w:r w:rsidRPr="004F31A3">
        <w:rPr>
          <w:rFonts w:cs="AL-Mohanad" w:hint="cs"/>
          <w:sz w:val="27"/>
          <w:szCs w:val="27"/>
          <w:rtl/>
        </w:rPr>
        <w:t>لما</w:t>
      </w:r>
      <w:r w:rsidRPr="004F31A3">
        <w:rPr>
          <w:rFonts w:cs="AL-Mohanad"/>
          <w:sz w:val="27"/>
          <w:szCs w:val="27"/>
          <w:rtl/>
        </w:rPr>
        <w:t xml:space="preserve"> </w:t>
      </w:r>
      <w:r w:rsidRPr="004F31A3">
        <w:rPr>
          <w:rFonts w:cs="AL-Mohanad" w:hint="cs"/>
          <w:sz w:val="27"/>
          <w:szCs w:val="27"/>
          <w:rtl/>
        </w:rPr>
        <w:t>يأتي</w:t>
      </w:r>
      <w:r w:rsidR="000F7810" w:rsidRPr="004F31A3">
        <w:rPr>
          <w:rFonts w:cs="AL-Mohanad" w:hint="cs"/>
          <w:sz w:val="27"/>
          <w:szCs w:val="27"/>
          <w:rtl/>
        </w:rPr>
        <w:t>.</w:t>
      </w:r>
      <w:r w:rsidRPr="004F31A3">
        <w:rPr>
          <w:rFonts w:cs="AL-Mohanad" w:hint="cs"/>
          <w:sz w:val="27"/>
          <w:szCs w:val="27"/>
          <w:rtl/>
        </w:rPr>
        <w:t xml:space="preserve"> إن</w:t>
      </w:r>
      <w:r w:rsidRPr="004F31A3">
        <w:rPr>
          <w:rFonts w:cs="AL-Mohanad"/>
          <w:sz w:val="27"/>
          <w:szCs w:val="27"/>
          <w:rtl/>
        </w:rPr>
        <w:t xml:space="preserve"> </w:t>
      </w:r>
      <w:r w:rsidRPr="004F31A3">
        <w:rPr>
          <w:rFonts w:cs="AL-Mohanad" w:hint="cs"/>
          <w:sz w:val="27"/>
          <w:szCs w:val="27"/>
          <w:rtl/>
        </w:rPr>
        <w:t>الخطية</w:t>
      </w:r>
      <w:r w:rsidRPr="004F31A3">
        <w:rPr>
          <w:rFonts w:cs="AL-Mohanad"/>
          <w:sz w:val="27"/>
          <w:szCs w:val="27"/>
          <w:rtl/>
        </w:rPr>
        <w:t xml:space="preserve"> </w:t>
      </w:r>
      <w:r w:rsidRPr="004F31A3">
        <w:rPr>
          <w:rFonts w:cs="AL-Mohanad" w:hint="cs"/>
          <w:sz w:val="27"/>
          <w:szCs w:val="27"/>
          <w:rtl/>
        </w:rPr>
        <w:t>تُقد</w:t>
      </w:r>
      <w:r w:rsidR="001F0491" w:rsidRPr="004F31A3">
        <w:rPr>
          <w:rFonts w:cs="AL-Mohanad" w:hint="cs"/>
          <w:sz w:val="27"/>
          <w:szCs w:val="27"/>
          <w:rtl/>
        </w:rPr>
        <w:t>َّ</w:t>
      </w:r>
      <w:r w:rsidRPr="004F31A3">
        <w:rPr>
          <w:rFonts w:cs="AL-Mohanad" w:hint="cs"/>
          <w:sz w:val="27"/>
          <w:szCs w:val="27"/>
          <w:rtl/>
        </w:rPr>
        <w:t>ر</w:t>
      </w:r>
      <w:r w:rsidRPr="004F31A3">
        <w:rPr>
          <w:rFonts w:cs="AL-Mohanad"/>
          <w:sz w:val="27"/>
          <w:szCs w:val="27"/>
          <w:rtl/>
        </w:rPr>
        <w:t xml:space="preserve"> </w:t>
      </w:r>
      <w:r w:rsidRPr="004F31A3">
        <w:rPr>
          <w:rFonts w:cs="AL-Mohanad" w:hint="cs"/>
          <w:sz w:val="27"/>
          <w:szCs w:val="27"/>
          <w:rtl/>
        </w:rPr>
        <w:t>قيمتها</w:t>
      </w:r>
      <w:r w:rsidRPr="004F31A3">
        <w:rPr>
          <w:rFonts w:cs="AL-Mohanad"/>
          <w:sz w:val="27"/>
          <w:szCs w:val="27"/>
          <w:rtl/>
        </w:rPr>
        <w:t xml:space="preserve"> </w:t>
      </w:r>
      <w:r w:rsidRPr="004F31A3">
        <w:rPr>
          <w:rFonts w:cs="AL-Mohanad" w:hint="cs"/>
          <w:sz w:val="27"/>
          <w:szCs w:val="27"/>
          <w:rtl/>
        </w:rPr>
        <w:t>وفقاً</w:t>
      </w:r>
      <w:r w:rsidRPr="004F31A3">
        <w:rPr>
          <w:rFonts w:cs="AL-Mohanad"/>
          <w:sz w:val="27"/>
          <w:szCs w:val="27"/>
          <w:rtl/>
        </w:rPr>
        <w:t xml:space="preserve"> </w:t>
      </w:r>
      <w:r w:rsidRPr="004F31A3">
        <w:rPr>
          <w:rFonts w:cs="AL-Mohanad" w:hint="cs"/>
          <w:sz w:val="27"/>
          <w:szCs w:val="27"/>
          <w:rtl/>
        </w:rPr>
        <w:t>لقيمة</w:t>
      </w:r>
      <w:r w:rsidRPr="004F31A3">
        <w:rPr>
          <w:rFonts w:cs="AL-Mohanad"/>
          <w:sz w:val="27"/>
          <w:szCs w:val="27"/>
          <w:rtl/>
        </w:rPr>
        <w:t xml:space="preserve"> </w:t>
      </w:r>
      <w:r w:rsidRPr="004F31A3">
        <w:rPr>
          <w:rFonts w:cs="AL-Mohanad" w:hint="cs"/>
          <w:sz w:val="27"/>
          <w:szCs w:val="27"/>
          <w:rtl/>
        </w:rPr>
        <w:t>الشخص</w:t>
      </w:r>
      <w:r w:rsidRPr="004F31A3">
        <w:rPr>
          <w:rFonts w:cs="AL-Mohanad"/>
          <w:sz w:val="27"/>
          <w:szCs w:val="27"/>
          <w:rtl/>
        </w:rPr>
        <w:t xml:space="preserve"> </w:t>
      </w:r>
      <w:r w:rsidRPr="004F31A3">
        <w:rPr>
          <w:rFonts w:cs="AL-Mohanad" w:hint="cs"/>
          <w:sz w:val="27"/>
          <w:szCs w:val="27"/>
          <w:rtl/>
        </w:rPr>
        <w:t>الـمُخطأ</w:t>
      </w:r>
      <w:r w:rsidRPr="004F31A3">
        <w:rPr>
          <w:rFonts w:cs="AL-Mohanad"/>
          <w:sz w:val="27"/>
          <w:szCs w:val="27"/>
          <w:rtl/>
        </w:rPr>
        <w:t xml:space="preserve"> </w:t>
      </w:r>
      <w:r w:rsidRPr="004F31A3">
        <w:rPr>
          <w:rFonts w:cs="AL-Mohanad" w:hint="cs"/>
          <w:sz w:val="27"/>
          <w:szCs w:val="27"/>
          <w:rtl/>
        </w:rPr>
        <w:t>فى</w:t>
      </w:r>
      <w:r w:rsidRPr="004F31A3">
        <w:rPr>
          <w:rFonts w:cs="AL-Mohanad"/>
          <w:sz w:val="27"/>
          <w:szCs w:val="27"/>
          <w:rtl/>
        </w:rPr>
        <w:t xml:space="preserve"> </w:t>
      </w:r>
      <w:r w:rsidRPr="004F31A3">
        <w:rPr>
          <w:rFonts w:cs="AL-Mohanad" w:hint="cs"/>
          <w:sz w:val="27"/>
          <w:szCs w:val="27"/>
          <w:rtl/>
        </w:rPr>
        <w:t>حق</w:t>
      </w:r>
      <w:r w:rsidR="001F0491" w:rsidRPr="004F31A3">
        <w:rPr>
          <w:rFonts w:cs="AL-Mohanad" w:hint="cs"/>
          <w:sz w:val="27"/>
          <w:szCs w:val="27"/>
          <w:rtl/>
        </w:rPr>
        <w:t>ِّ</w:t>
      </w:r>
      <w:r w:rsidRPr="004F31A3">
        <w:rPr>
          <w:rFonts w:cs="AL-Mohanad" w:hint="cs"/>
          <w:sz w:val="27"/>
          <w:szCs w:val="27"/>
          <w:rtl/>
        </w:rPr>
        <w:t>ه،</w:t>
      </w:r>
      <w:r w:rsidRPr="004F31A3">
        <w:rPr>
          <w:rFonts w:cs="AL-Mohanad"/>
          <w:sz w:val="27"/>
          <w:szCs w:val="27"/>
          <w:rtl/>
        </w:rPr>
        <w:t xml:space="preserve"> </w:t>
      </w:r>
      <w:r w:rsidRPr="004F31A3">
        <w:rPr>
          <w:rFonts w:cs="AL-Mohanad" w:hint="cs"/>
          <w:sz w:val="27"/>
          <w:szCs w:val="27"/>
          <w:rtl/>
        </w:rPr>
        <w:t>وعقوبتها</w:t>
      </w:r>
      <w:r w:rsidRPr="004F31A3">
        <w:rPr>
          <w:rFonts w:cs="AL-Mohanad"/>
          <w:sz w:val="27"/>
          <w:szCs w:val="27"/>
          <w:rtl/>
        </w:rPr>
        <w:t xml:space="preserve"> </w:t>
      </w:r>
      <w:r w:rsidRPr="004F31A3">
        <w:rPr>
          <w:rFonts w:cs="AL-Mohanad" w:hint="cs"/>
          <w:sz w:val="27"/>
          <w:szCs w:val="27"/>
          <w:rtl/>
        </w:rPr>
        <w:t>أيضاً</w:t>
      </w:r>
      <w:r w:rsidRPr="004F31A3">
        <w:rPr>
          <w:rFonts w:cs="AL-Mohanad"/>
          <w:sz w:val="27"/>
          <w:szCs w:val="27"/>
          <w:rtl/>
        </w:rPr>
        <w:t xml:space="preserve"> </w:t>
      </w:r>
      <w:r w:rsidRPr="004F31A3">
        <w:rPr>
          <w:rFonts w:cs="AL-Mohanad" w:hint="cs"/>
          <w:sz w:val="27"/>
          <w:szCs w:val="27"/>
          <w:rtl/>
        </w:rPr>
        <w:t>تقاس</w:t>
      </w:r>
      <w:r w:rsidRPr="004F31A3">
        <w:rPr>
          <w:rFonts w:cs="AL-Mohanad"/>
          <w:sz w:val="27"/>
          <w:szCs w:val="27"/>
          <w:rtl/>
        </w:rPr>
        <w:t xml:space="preserve"> </w:t>
      </w:r>
      <w:r w:rsidRPr="004F31A3">
        <w:rPr>
          <w:rFonts w:cs="AL-Mohanad" w:hint="cs"/>
          <w:sz w:val="27"/>
          <w:szCs w:val="27"/>
          <w:rtl/>
        </w:rPr>
        <w:t>طبقاً</w:t>
      </w:r>
      <w:r w:rsidRPr="004F31A3">
        <w:rPr>
          <w:rFonts w:cs="AL-Mohanad"/>
          <w:sz w:val="27"/>
          <w:szCs w:val="27"/>
          <w:rtl/>
        </w:rPr>
        <w:t xml:space="preserve"> </w:t>
      </w:r>
      <w:r w:rsidRPr="004F31A3">
        <w:rPr>
          <w:rFonts w:cs="AL-Mohanad" w:hint="cs"/>
          <w:sz w:val="27"/>
          <w:szCs w:val="27"/>
          <w:rtl/>
        </w:rPr>
        <w:t>لمركزه،</w:t>
      </w:r>
      <w:r w:rsidRPr="004F31A3">
        <w:rPr>
          <w:rFonts w:cs="AL-Mohanad"/>
          <w:sz w:val="27"/>
          <w:szCs w:val="27"/>
          <w:rtl/>
        </w:rPr>
        <w:t xml:space="preserve"> </w:t>
      </w:r>
      <w:r w:rsidRPr="004F31A3">
        <w:rPr>
          <w:rFonts w:cs="AL-Mohanad" w:hint="cs"/>
          <w:sz w:val="27"/>
          <w:szCs w:val="27"/>
          <w:rtl/>
        </w:rPr>
        <w:t>والتكفير</w:t>
      </w:r>
      <w:r w:rsidRPr="004F31A3">
        <w:rPr>
          <w:rFonts w:cs="AL-Mohanad"/>
          <w:sz w:val="27"/>
          <w:szCs w:val="27"/>
          <w:rtl/>
        </w:rPr>
        <w:t xml:space="preserve"> </w:t>
      </w:r>
      <w:r w:rsidRPr="004F31A3">
        <w:rPr>
          <w:rFonts w:cs="AL-Mohanad" w:hint="cs"/>
          <w:sz w:val="27"/>
          <w:szCs w:val="27"/>
          <w:rtl/>
        </w:rPr>
        <w:t>عنها</w:t>
      </w:r>
      <w:r w:rsidRPr="004F31A3">
        <w:rPr>
          <w:rFonts w:cs="AL-Mohanad"/>
          <w:sz w:val="27"/>
          <w:szCs w:val="27"/>
          <w:rtl/>
        </w:rPr>
        <w:t xml:space="preserve"> </w:t>
      </w:r>
      <w:r w:rsidRPr="004F31A3">
        <w:rPr>
          <w:rFonts w:cs="AL-Mohanad" w:hint="cs"/>
          <w:sz w:val="27"/>
          <w:szCs w:val="27"/>
          <w:rtl/>
        </w:rPr>
        <w:t>يتناسب</w:t>
      </w:r>
      <w:r w:rsidRPr="004F31A3">
        <w:rPr>
          <w:rFonts w:cs="AL-Mohanad"/>
          <w:sz w:val="27"/>
          <w:szCs w:val="27"/>
          <w:rtl/>
        </w:rPr>
        <w:t xml:space="preserve"> </w:t>
      </w:r>
      <w:r w:rsidRPr="004F31A3">
        <w:rPr>
          <w:rFonts w:cs="AL-Mohanad" w:hint="cs"/>
          <w:sz w:val="27"/>
          <w:szCs w:val="27"/>
          <w:rtl/>
        </w:rPr>
        <w:t>مع</w:t>
      </w:r>
      <w:r w:rsidRPr="004F31A3">
        <w:rPr>
          <w:rFonts w:cs="AL-Mohanad"/>
          <w:sz w:val="27"/>
          <w:szCs w:val="27"/>
          <w:rtl/>
        </w:rPr>
        <w:t xml:space="preserve"> </w:t>
      </w:r>
      <w:r w:rsidRPr="004F31A3">
        <w:rPr>
          <w:rFonts w:cs="AL-Mohanad" w:hint="cs"/>
          <w:sz w:val="27"/>
          <w:szCs w:val="27"/>
          <w:rtl/>
        </w:rPr>
        <w:t>قيمته</w:t>
      </w:r>
      <w:r w:rsidRPr="004F31A3">
        <w:rPr>
          <w:rFonts w:cs="AL-Mohanad"/>
          <w:sz w:val="27"/>
          <w:szCs w:val="27"/>
          <w:rtl/>
        </w:rPr>
        <w:t xml:space="preserve">. </w:t>
      </w:r>
      <w:r w:rsidRPr="004F31A3">
        <w:rPr>
          <w:rFonts w:cs="AL-Mohanad" w:hint="cs"/>
          <w:sz w:val="27"/>
          <w:szCs w:val="27"/>
          <w:rtl/>
        </w:rPr>
        <w:t>فمثلاً</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إذا</w:t>
      </w:r>
      <w:r w:rsidRPr="004F31A3">
        <w:rPr>
          <w:rFonts w:cs="AL-Mohanad"/>
          <w:sz w:val="27"/>
          <w:szCs w:val="27"/>
          <w:rtl/>
        </w:rPr>
        <w:t xml:space="preserve"> </w:t>
      </w:r>
      <w:r w:rsidRPr="004F31A3">
        <w:rPr>
          <w:rFonts w:cs="AL-Mohanad" w:hint="cs"/>
          <w:sz w:val="27"/>
          <w:szCs w:val="27"/>
          <w:rtl/>
        </w:rPr>
        <w:t>أخطأت</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ف</w:t>
      </w:r>
      <w:r w:rsidR="001F0491" w:rsidRPr="004F31A3">
        <w:rPr>
          <w:rFonts w:cs="AL-Mohanad" w:hint="cs"/>
          <w:sz w:val="27"/>
          <w:szCs w:val="27"/>
          <w:rtl/>
        </w:rPr>
        <w:t>ي</w:t>
      </w:r>
      <w:r w:rsidRPr="004F31A3">
        <w:rPr>
          <w:rFonts w:cs="AL-Mohanad"/>
          <w:sz w:val="27"/>
          <w:szCs w:val="27"/>
          <w:rtl/>
        </w:rPr>
        <w:t xml:space="preserve"> </w:t>
      </w:r>
      <w:r w:rsidRPr="004F31A3">
        <w:rPr>
          <w:rFonts w:cs="AL-Mohanad" w:hint="cs"/>
          <w:sz w:val="27"/>
          <w:szCs w:val="27"/>
          <w:rtl/>
        </w:rPr>
        <w:t>حق</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زميل</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لي</w:t>
      </w:r>
      <w:r w:rsidRPr="004F31A3">
        <w:rPr>
          <w:rFonts w:cs="AL-Mohanad"/>
          <w:sz w:val="27"/>
          <w:szCs w:val="27"/>
          <w:rtl/>
        </w:rPr>
        <w:t xml:space="preserve"> </w:t>
      </w:r>
      <w:r w:rsidRPr="004F31A3">
        <w:rPr>
          <w:rFonts w:cs="AL-Mohanad" w:hint="cs"/>
          <w:sz w:val="27"/>
          <w:szCs w:val="27"/>
          <w:rtl/>
        </w:rPr>
        <w:t>تكون</w:t>
      </w:r>
      <w:r w:rsidRPr="004F31A3">
        <w:rPr>
          <w:rFonts w:cs="AL-Mohanad"/>
          <w:sz w:val="27"/>
          <w:szCs w:val="27"/>
          <w:rtl/>
        </w:rPr>
        <w:t xml:space="preserve"> </w:t>
      </w:r>
      <w:r w:rsidRPr="004F31A3">
        <w:rPr>
          <w:rFonts w:cs="AL-Mohanad" w:hint="cs"/>
          <w:sz w:val="27"/>
          <w:szCs w:val="27"/>
          <w:rtl/>
        </w:rPr>
        <w:t>خطيتي</w:t>
      </w:r>
      <w:r w:rsidRPr="004F31A3">
        <w:rPr>
          <w:rFonts w:cs="AL-Mohanad"/>
          <w:sz w:val="27"/>
          <w:szCs w:val="27"/>
          <w:rtl/>
        </w:rPr>
        <w:t xml:space="preserve"> </w:t>
      </w:r>
      <w:r w:rsidRPr="004F31A3">
        <w:rPr>
          <w:rFonts w:cs="AL-Mohanad" w:hint="cs"/>
          <w:sz w:val="27"/>
          <w:szCs w:val="27"/>
          <w:rtl/>
        </w:rPr>
        <w:t>محدودة</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ولا</w:t>
      </w:r>
      <w:r w:rsidRPr="004F31A3">
        <w:rPr>
          <w:rFonts w:cs="AL-Mohanad"/>
          <w:sz w:val="27"/>
          <w:szCs w:val="27"/>
          <w:rtl/>
        </w:rPr>
        <w:t xml:space="preserve"> </w:t>
      </w:r>
      <w:r w:rsidRPr="004F31A3">
        <w:rPr>
          <w:rFonts w:cs="AL-Mohanad" w:hint="cs"/>
          <w:sz w:val="27"/>
          <w:szCs w:val="27"/>
          <w:rtl/>
        </w:rPr>
        <w:t>تحتاج</w:t>
      </w:r>
      <w:r w:rsidRPr="004F31A3">
        <w:rPr>
          <w:rFonts w:cs="AL-Mohanad"/>
          <w:sz w:val="27"/>
          <w:szCs w:val="27"/>
          <w:rtl/>
        </w:rPr>
        <w:t xml:space="preserve"> </w:t>
      </w:r>
      <w:r w:rsidRPr="004F31A3">
        <w:rPr>
          <w:rFonts w:cs="AL-Mohanad" w:hint="cs"/>
          <w:sz w:val="27"/>
          <w:szCs w:val="27"/>
          <w:rtl/>
        </w:rPr>
        <w:t>لأكثر</w:t>
      </w:r>
      <w:r w:rsidRPr="004F31A3">
        <w:rPr>
          <w:rFonts w:cs="AL-Mohanad"/>
          <w:sz w:val="27"/>
          <w:szCs w:val="27"/>
          <w:rtl/>
        </w:rPr>
        <w:t xml:space="preserve"> </w:t>
      </w:r>
      <w:r w:rsidRPr="004F31A3">
        <w:rPr>
          <w:rFonts w:cs="AL-Mohanad" w:hint="cs"/>
          <w:sz w:val="27"/>
          <w:szCs w:val="27"/>
          <w:rtl/>
        </w:rPr>
        <w:t>من</w:t>
      </w:r>
      <w:r w:rsidRPr="004F31A3">
        <w:rPr>
          <w:rFonts w:cs="AL-Mohanad"/>
          <w:sz w:val="27"/>
          <w:szCs w:val="27"/>
          <w:rtl/>
        </w:rPr>
        <w:t xml:space="preserve"> </w:t>
      </w:r>
      <w:r w:rsidRPr="004F31A3">
        <w:rPr>
          <w:rFonts w:cs="AL-Mohanad" w:hint="cs"/>
          <w:sz w:val="27"/>
          <w:szCs w:val="27"/>
          <w:rtl/>
        </w:rPr>
        <w:t>اعتذار</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أما</w:t>
      </w:r>
      <w:r w:rsidRPr="004F31A3">
        <w:rPr>
          <w:rFonts w:cs="AL-Mohanad"/>
          <w:sz w:val="27"/>
          <w:szCs w:val="27"/>
          <w:rtl/>
        </w:rPr>
        <w:t xml:space="preserve"> </w:t>
      </w:r>
      <w:r w:rsidRPr="004F31A3">
        <w:rPr>
          <w:rFonts w:cs="AL-Mohanad" w:hint="cs"/>
          <w:sz w:val="27"/>
          <w:szCs w:val="27"/>
          <w:rtl/>
        </w:rPr>
        <w:t>إذا</w:t>
      </w:r>
      <w:r w:rsidRPr="004F31A3">
        <w:rPr>
          <w:rFonts w:cs="AL-Mohanad"/>
          <w:sz w:val="27"/>
          <w:szCs w:val="27"/>
          <w:rtl/>
        </w:rPr>
        <w:t xml:space="preserve"> </w:t>
      </w:r>
      <w:r w:rsidRPr="004F31A3">
        <w:rPr>
          <w:rFonts w:cs="AL-Mohanad" w:hint="cs"/>
          <w:sz w:val="27"/>
          <w:szCs w:val="27"/>
          <w:rtl/>
        </w:rPr>
        <w:t>أخطأت</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فى</w:t>
      </w:r>
      <w:r w:rsidRPr="004F31A3">
        <w:rPr>
          <w:rFonts w:cs="AL-Mohanad"/>
          <w:sz w:val="27"/>
          <w:szCs w:val="27"/>
          <w:rtl/>
        </w:rPr>
        <w:t xml:space="preserve"> </w:t>
      </w:r>
      <w:r w:rsidRPr="004F31A3">
        <w:rPr>
          <w:rFonts w:cs="AL-Mohanad" w:hint="cs"/>
          <w:sz w:val="27"/>
          <w:szCs w:val="27"/>
          <w:rtl/>
        </w:rPr>
        <w:t>حق</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صاحب</w:t>
      </w:r>
      <w:r w:rsidRPr="004F31A3">
        <w:rPr>
          <w:rFonts w:cs="AL-Mohanad"/>
          <w:sz w:val="27"/>
          <w:szCs w:val="27"/>
          <w:rtl/>
        </w:rPr>
        <w:t xml:space="preserve"> </w:t>
      </w:r>
      <w:r w:rsidRPr="004F31A3">
        <w:rPr>
          <w:rFonts w:cs="AL-Mohanad" w:hint="cs"/>
          <w:sz w:val="27"/>
          <w:szCs w:val="27"/>
          <w:rtl/>
        </w:rPr>
        <w:t>السلطة</w:t>
      </w:r>
      <w:r w:rsidRPr="004F31A3">
        <w:rPr>
          <w:rFonts w:cs="AL-Mohanad"/>
          <w:sz w:val="27"/>
          <w:szCs w:val="27"/>
          <w:rtl/>
        </w:rPr>
        <w:t xml:space="preserve">) </w:t>
      </w:r>
      <w:r w:rsidRPr="004F31A3">
        <w:rPr>
          <w:rFonts w:cs="AL-Mohanad" w:hint="cs"/>
          <w:sz w:val="27"/>
          <w:szCs w:val="27"/>
          <w:rtl/>
        </w:rPr>
        <w:t>فإني</w:t>
      </w:r>
      <w:r w:rsidRPr="004F31A3">
        <w:rPr>
          <w:rFonts w:cs="AL-Mohanad"/>
          <w:sz w:val="27"/>
          <w:szCs w:val="27"/>
          <w:rtl/>
        </w:rPr>
        <w:t xml:space="preserve"> </w:t>
      </w:r>
      <w:r w:rsidRPr="004F31A3">
        <w:rPr>
          <w:rFonts w:cs="AL-Mohanad" w:hint="cs"/>
          <w:sz w:val="27"/>
          <w:szCs w:val="27"/>
          <w:rtl/>
        </w:rPr>
        <w:t>أستحق</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عقوبة</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شديدة</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ولا</w:t>
      </w:r>
      <w:r w:rsidRPr="004F31A3">
        <w:rPr>
          <w:rFonts w:cs="AL-Mohanad"/>
          <w:sz w:val="27"/>
          <w:szCs w:val="27"/>
          <w:rtl/>
        </w:rPr>
        <w:t xml:space="preserve"> </w:t>
      </w:r>
      <w:r w:rsidRPr="004F31A3">
        <w:rPr>
          <w:rFonts w:cs="AL-Mohanad" w:hint="cs"/>
          <w:sz w:val="27"/>
          <w:szCs w:val="27"/>
          <w:rtl/>
        </w:rPr>
        <w:t>يكفي</w:t>
      </w:r>
      <w:r w:rsidRPr="004F31A3">
        <w:rPr>
          <w:rFonts w:cs="AL-Mohanad"/>
          <w:sz w:val="27"/>
          <w:szCs w:val="27"/>
          <w:rtl/>
        </w:rPr>
        <w:t xml:space="preserve"> </w:t>
      </w:r>
      <w:r w:rsidRPr="004F31A3">
        <w:rPr>
          <w:rFonts w:cs="AL-Mohanad" w:hint="cs"/>
          <w:sz w:val="27"/>
          <w:szCs w:val="27"/>
          <w:rtl/>
        </w:rPr>
        <w:t>لها</w:t>
      </w:r>
      <w:r w:rsidRPr="004F31A3">
        <w:rPr>
          <w:rFonts w:cs="AL-Mohanad"/>
          <w:sz w:val="27"/>
          <w:szCs w:val="27"/>
          <w:rtl/>
        </w:rPr>
        <w:t xml:space="preserve"> </w:t>
      </w:r>
      <w:r w:rsidRPr="004F31A3">
        <w:rPr>
          <w:rFonts w:cs="AL-Mohanad" w:hint="cs"/>
          <w:sz w:val="27"/>
          <w:szCs w:val="27"/>
          <w:rtl/>
        </w:rPr>
        <w:t>مجر</w:t>
      </w:r>
      <w:r w:rsidR="001F0491" w:rsidRPr="004F31A3">
        <w:rPr>
          <w:rFonts w:cs="AL-Mohanad" w:hint="cs"/>
          <w:sz w:val="27"/>
          <w:szCs w:val="27"/>
          <w:rtl/>
        </w:rPr>
        <w:t>ّ</w:t>
      </w:r>
      <w:r w:rsidRPr="004F31A3">
        <w:rPr>
          <w:rFonts w:cs="AL-Mohanad" w:hint="cs"/>
          <w:sz w:val="27"/>
          <w:szCs w:val="27"/>
          <w:rtl/>
        </w:rPr>
        <w:t>د</w:t>
      </w:r>
      <w:r w:rsidRPr="004F31A3">
        <w:rPr>
          <w:rFonts w:cs="AL-Mohanad"/>
          <w:sz w:val="27"/>
          <w:szCs w:val="27"/>
          <w:rtl/>
        </w:rPr>
        <w:t xml:space="preserve"> </w:t>
      </w:r>
      <w:r w:rsidRPr="004F31A3">
        <w:rPr>
          <w:rFonts w:cs="AL-Mohanad" w:hint="cs"/>
          <w:sz w:val="27"/>
          <w:szCs w:val="27"/>
          <w:rtl/>
        </w:rPr>
        <w:t>الاعتذار</w:t>
      </w:r>
      <w:r w:rsidRPr="004F31A3">
        <w:rPr>
          <w:rFonts w:cs="AL-Mohanad"/>
          <w:sz w:val="27"/>
          <w:szCs w:val="27"/>
          <w:rtl/>
        </w:rPr>
        <w:t xml:space="preserve">. </w:t>
      </w:r>
      <w:r w:rsidRPr="004F31A3">
        <w:rPr>
          <w:rFonts w:cs="AL-Mohanad" w:hint="cs"/>
          <w:sz w:val="27"/>
          <w:szCs w:val="27"/>
          <w:rtl/>
        </w:rPr>
        <w:t>وهكذا</w:t>
      </w:r>
      <w:r w:rsidRPr="004F31A3">
        <w:rPr>
          <w:rFonts w:cs="AL-Mohanad"/>
          <w:sz w:val="27"/>
          <w:szCs w:val="27"/>
          <w:rtl/>
        </w:rPr>
        <w:t xml:space="preserve"> </w:t>
      </w:r>
      <w:r w:rsidRPr="004F31A3">
        <w:rPr>
          <w:rFonts w:cs="AL-Mohanad" w:hint="cs"/>
          <w:sz w:val="27"/>
          <w:szCs w:val="27"/>
          <w:rtl/>
        </w:rPr>
        <w:t>إذا</w:t>
      </w:r>
      <w:r w:rsidRPr="004F31A3">
        <w:rPr>
          <w:rFonts w:cs="AL-Mohanad"/>
          <w:sz w:val="27"/>
          <w:szCs w:val="27"/>
          <w:rtl/>
        </w:rPr>
        <w:t xml:space="preserve"> </w:t>
      </w:r>
      <w:r w:rsidRPr="004F31A3">
        <w:rPr>
          <w:rFonts w:cs="AL-Mohanad" w:hint="cs"/>
          <w:sz w:val="27"/>
          <w:szCs w:val="27"/>
          <w:rtl/>
        </w:rPr>
        <w:t>أخطأت</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ف</w:t>
      </w:r>
      <w:r w:rsidR="001F0491" w:rsidRPr="004F31A3">
        <w:rPr>
          <w:rFonts w:cs="AL-Mohanad" w:hint="cs"/>
          <w:sz w:val="27"/>
          <w:szCs w:val="27"/>
          <w:rtl/>
        </w:rPr>
        <w:t>ي</w:t>
      </w:r>
      <w:r w:rsidRPr="004F31A3">
        <w:rPr>
          <w:rFonts w:cs="AL-Mohanad"/>
          <w:sz w:val="27"/>
          <w:szCs w:val="27"/>
          <w:rtl/>
        </w:rPr>
        <w:t xml:space="preserve"> </w:t>
      </w:r>
      <w:r w:rsidRPr="004F31A3">
        <w:rPr>
          <w:rFonts w:cs="AL-Mohanad" w:hint="cs"/>
          <w:sz w:val="27"/>
          <w:szCs w:val="27"/>
          <w:rtl/>
        </w:rPr>
        <w:t>حق</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الله</w:t>
      </w:r>
      <w:r w:rsidRPr="004F31A3">
        <w:rPr>
          <w:rFonts w:cs="AL-Mohanad"/>
          <w:sz w:val="27"/>
          <w:szCs w:val="27"/>
          <w:rtl/>
        </w:rPr>
        <w:t xml:space="preserve"> </w:t>
      </w:r>
      <w:r w:rsidRPr="004F31A3">
        <w:rPr>
          <w:rFonts w:cs="AL-Mohanad" w:hint="cs"/>
          <w:sz w:val="27"/>
          <w:szCs w:val="27"/>
          <w:rtl/>
        </w:rPr>
        <w:t>فإن</w:t>
      </w:r>
      <w:r w:rsidRPr="004F31A3">
        <w:rPr>
          <w:rFonts w:cs="AL-Mohanad"/>
          <w:sz w:val="27"/>
          <w:szCs w:val="27"/>
          <w:rtl/>
        </w:rPr>
        <w:t xml:space="preserve"> </w:t>
      </w:r>
      <w:r w:rsidRPr="004F31A3">
        <w:rPr>
          <w:rFonts w:cs="AL-Mohanad" w:hint="cs"/>
          <w:sz w:val="27"/>
          <w:szCs w:val="27"/>
          <w:rtl/>
        </w:rPr>
        <w:t>خطيئتي</w:t>
      </w:r>
      <w:r w:rsidRPr="004F31A3">
        <w:rPr>
          <w:rFonts w:cs="AL-Mohanad"/>
          <w:sz w:val="27"/>
          <w:szCs w:val="27"/>
          <w:rtl/>
        </w:rPr>
        <w:t xml:space="preserve"> </w:t>
      </w:r>
      <w:r w:rsidRPr="004F31A3">
        <w:rPr>
          <w:rFonts w:cs="AL-Mohanad" w:hint="cs"/>
          <w:sz w:val="27"/>
          <w:szCs w:val="27"/>
          <w:rtl/>
        </w:rPr>
        <w:t>تعتبر</w:t>
      </w:r>
      <w:r w:rsidRPr="004F31A3">
        <w:rPr>
          <w:rFonts w:cs="AL-Mohanad"/>
          <w:sz w:val="27"/>
          <w:szCs w:val="27"/>
          <w:rtl/>
        </w:rPr>
        <w:t xml:space="preserve"> </w:t>
      </w:r>
      <w:r w:rsidRPr="004F31A3">
        <w:rPr>
          <w:rFonts w:cs="AL-Mohanad" w:hint="cs"/>
          <w:sz w:val="27"/>
          <w:szCs w:val="27"/>
          <w:rtl/>
        </w:rPr>
        <w:t>غير</w:t>
      </w:r>
      <w:r w:rsidRPr="004F31A3">
        <w:rPr>
          <w:rFonts w:cs="AL-Mohanad"/>
          <w:sz w:val="27"/>
          <w:szCs w:val="27"/>
          <w:rtl/>
        </w:rPr>
        <w:t xml:space="preserve"> </w:t>
      </w:r>
      <w:r w:rsidRPr="004F31A3">
        <w:rPr>
          <w:rFonts w:cs="AL-Mohanad" w:hint="cs"/>
          <w:sz w:val="27"/>
          <w:szCs w:val="27"/>
          <w:rtl/>
        </w:rPr>
        <w:t>محدودة</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لأن</w:t>
      </w:r>
      <w:r w:rsidRPr="004F31A3">
        <w:rPr>
          <w:rFonts w:cs="AL-Mohanad"/>
          <w:sz w:val="27"/>
          <w:szCs w:val="27"/>
          <w:rtl/>
        </w:rPr>
        <w:t xml:space="preserve"> </w:t>
      </w:r>
      <w:r w:rsidRPr="004F31A3">
        <w:rPr>
          <w:rFonts w:cs="AL-Mohanad" w:hint="cs"/>
          <w:sz w:val="27"/>
          <w:szCs w:val="27"/>
          <w:rtl/>
        </w:rPr>
        <w:t>الله</w:t>
      </w:r>
      <w:r w:rsidRPr="004F31A3">
        <w:rPr>
          <w:rFonts w:cs="AL-Mohanad"/>
          <w:sz w:val="27"/>
          <w:szCs w:val="27"/>
          <w:rtl/>
        </w:rPr>
        <w:t xml:space="preserve"> </w:t>
      </w:r>
      <w:r w:rsidRPr="004F31A3">
        <w:rPr>
          <w:rFonts w:cs="AL-Mohanad" w:hint="cs"/>
          <w:sz w:val="27"/>
          <w:szCs w:val="27"/>
          <w:rtl/>
        </w:rPr>
        <w:t>غير</w:t>
      </w:r>
      <w:r w:rsidRPr="004F31A3">
        <w:rPr>
          <w:rFonts w:cs="AL-Mohanad"/>
          <w:sz w:val="27"/>
          <w:szCs w:val="27"/>
          <w:rtl/>
        </w:rPr>
        <w:t xml:space="preserve"> </w:t>
      </w:r>
      <w:r w:rsidRPr="004F31A3">
        <w:rPr>
          <w:rFonts w:cs="AL-Mohanad" w:hint="cs"/>
          <w:sz w:val="27"/>
          <w:szCs w:val="27"/>
          <w:rtl/>
        </w:rPr>
        <w:t>محدود</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وأستحق</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عقاباً</w:t>
      </w:r>
      <w:r w:rsidRPr="004F31A3">
        <w:rPr>
          <w:rFonts w:cs="AL-Mohanad"/>
          <w:sz w:val="27"/>
          <w:szCs w:val="27"/>
          <w:rtl/>
        </w:rPr>
        <w:t xml:space="preserve"> </w:t>
      </w:r>
      <w:r w:rsidRPr="004F31A3">
        <w:rPr>
          <w:rFonts w:cs="AL-Mohanad" w:hint="cs"/>
          <w:sz w:val="27"/>
          <w:szCs w:val="27"/>
          <w:rtl/>
        </w:rPr>
        <w:t>غير</w:t>
      </w:r>
      <w:r w:rsidRPr="004F31A3">
        <w:rPr>
          <w:rFonts w:cs="AL-Mohanad"/>
          <w:sz w:val="27"/>
          <w:szCs w:val="27"/>
          <w:rtl/>
        </w:rPr>
        <w:t xml:space="preserve"> </w:t>
      </w:r>
      <w:r w:rsidRPr="004F31A3">
        <w:rPr>
          <w:rFonts w:cs="AL-Mohanad" w:hint="cs"/>
          <w:sz w:val="27"/>
          <w:szCs w:val="27"/>
          <w:rtl/>
        </w:rPr>
        <w:t>محدود،</w:t>
      </w:r>
      <w:r w:rsidRPr="004F31A3">
        <w:rPr>
          <w:rFonts w:cs="AL-Mohanad"/>
          <w:sz w:val="27"/>
          <w:szCs w:val="27"/>
          <w:rtl/>
        </w:rPr>
        <w:t xml:space="preserve"> </w:t>
      </w:r>
      <w:r w:rsidRPr="004F31A3">
        <w:rPr>
          <w:rFonts w:cs="AL-Mohanad" w:hint="cs"/>
          <w:sz w:val="27"/>
          <w:szCs w:val="27"/>
          <w:rtl/>
        </w:rPr>
        <w:t>ولهذا</w:t>
      </w:r>
      <w:r w:rsidRPr="004F31A3">
        <w:rPr>
          <w:rFonts w:cs="AL-Mohanad"/>
          <w:sz w:val="27"/>
          <w:szCs w:val="27"/>
          <w:rtl/>
        </w:rPr>
        <w:t xml:space="preserve"> </w:t>
      </w:r>
      <w:r w:rsidRPr="004F31A3">
        <w:rPr>
          <w:rFonts w:cs="AL-Mohanad" w:hint="cs"/>
          <w:sz w:val="27"/>
          <w:szCs w:val="27"/>
          <w:rtl/>
        </w:rPr>
        <w:t>ف</w:t>
      </w:r>
      <w:r w:rsidR="001F0491" w:rsidRPr="004F31A3">
        <w:rPr>
          <w:rFonts w:cs="AL-Mohanad" w:hint="cs"/>
          <w:sz w:val="27"/>
          <w:szCs w:val="27"/>
          <w:rtl/>
        </w:rPr>
        <w:t>إ</w:t>
      </w:r>
      <w:r w:rsidRPr="004F31A3">
        <w:rPr>
          <w:rFonts w:cs="AL-Mohanad" w:hint="cs"/>
          <w:sz w:val="27"/>
          <w:szCs w:val="27"/>
          <w:rtl/>
        </w:rPr>
        <w:t>ن</w:t>
      </w:r>
      <w:r w:rsidRPr="004F31A3">
        <w:rPr>
          <w:rFonts w:cs="AL-Mohanad"/>
          <w:sz w:val="27"/>
          <w:szCs w:val="27"/>
          <w:rtl/>
        </w:rPr>
        <w:t xml:space="preserve"> </w:t>
      </w:r>
      <w:r w:rsidRPr="004F31A3">
        <w:rPr>
          <w:rFonts w:cs="AL-Mohanad" w:hint="cs"/>
          <w:sz w:val="27"/>
          <w:szCs w:val="27"/>
          <w:rtl/>
        </w:rPr>
        <w:t>فدائي</w:t>
      </w:r>
      <w:r w:rsidRPr="004F31A3">
        <w:rPr>
          <w:rFonts w:cs="AL-Mohanad"/>
          <w:sz w:val="27"/>
          <w:szCs w:val="27"/>
          <w:rtl/>
        </w:rPr>
        <w:t xml:space="preserve"> </w:t>
      </w:r>
      <w:r w:rsidRPr="004F31A3">
        <w:rPr>
          <w:rFonts w:cs="AL-Mohanad" w:hint="cs"/>
          <w:sz w:val="27"/>
          <w:szCs w:val="27"/>
          <w:rtl/>
        </w:rPr>
        <w:t>يحتاج</w:t>
      </w:r>
      <w:r w:rsidRPr="004F31A3">
        <w:rPr>
          <w:rFonts w:cs="AL-Mohanad"/>
          <w:sz w:val="27"/>
          <w:szCs w:val="27"/>
          <w:rtl/>
        </w:rPr>
        <w:t xml:space="preserve"> </w:t>
      </w:r>
      <w:r w:rsidRPr="004F31A3">
        <w:rPr>
          <w:rFonts w:cs="AL-Mohanad" w:hint="cs"/>
          <w:sz w:val="27"/>
          <w:szCs w:val="27"/>
          <w:rtl/>
        </w:rPr>
        <w:t>إلى</w:t>
      </w:r>
      <w:r w:rsidRPr="004F31A3">
        <w:rPr>
          <w:rFonts w:cs="AL-Mohanad"/>
          <w:sz w:val="27"/>
          <w:szCs w:val="27"/>
          <w:rtl/>
        </w:rPr>
        <w:t xml:space="preserve"> </w:t>
      </w:r>
      <w:r w:rsidRPr="004F31A3">
        <w:rPr>
          <w:rFonts w:cs="AL-Mohanad" w:hint="cs"/>
          <w:sz w:val="27"/>
          <w:szCs w:val="27"/>
          <w:rtl/>
        </w:rPr>
        <w:t>كف</w:t>
      </w:r>
      <w:r w:rsidR="001F0491" w:rsidRPr="004F31A3">
        <w:rPr>
          <w:rFonts w:cs="AL-Mohanad" w:hint="cs"/>
          <w:sz w:val="27"/>
          <w:szCs w:val="27"/>
          <w:rtl/>
        </w:rPr>
        <w:t>ّ</w:t>
      </w:r>
      <w:r w:rsidRPr="004F31A3">
        <w:rPr>
          <w:rFonts w:cs="AL-Mohanad" w:hint="cs"/>
          <w:sz w:val="27"/>
          <w:szCs w:val="27"/>
          <w:rtl/>
        </w:rPr>
        <w:t>ارة</w:t>
      </w:r>
      <w:r w:rsidR="001F0491" w:rsidRPr="004F31A3">
        <w:rPr>
          <w:rFonts w:cs="AL-Mohanad" w:hint="cs"/>
          <w:sz w:val="27"/>
          <w:szCs w:val="27"/>
          <w:rtl/>
        </w:rPr>
        <w:t>ٍ</w:t>
      </w:r>
      <w:r w:rsidRPr="004F31A3">
        <w:rPr>
          <w:rFonts w:cs="AL-Mohanad"/>
          <w:sz w:val="27"/>
          <w:szCs w:val="27"/>
          <w:rtl/>
        </w:rPr>
        <w:t xml:space="preserve"> </w:t>
      </w:r>
      <w:r w:rsidRPr="004F31A3">
        <w:rPr>
          <w:rFonts w:cs="AL-Mohanad" w:hint="cs"/>
          <w:sz w:val="27"/>
          <w:szCs w:val="27"/>
          <w:rtl/>
        </w:rPr>
        <w:t>غير</w:t>
      </w:r>
      <w:r w:rsidRPr="004F31A3">
        <w:rPr>
          <w:rFonts w:cs="AL-Mohanad"/>
          <w:sz w:val="27"/>
          <w:szCs w:val="27"/>
          <w:rtl/>
        </w:rPr>
        <w:t xml:space="preserve"> </w:t>
      </w:r>
      <w:r w:rsidRPr="004F31A3">
        <w:rPr>
          <w:rFonts w:cs="AL-Mohanad" w:hint="cs"/>
          <w:sz w:val="27"/>
          <w:szCs w:val="27"/>
          <w:rtl/>
        </w:rPr>
        <w:t>محدود</w:t>
      </w:r>
      <w:r w:rsidR="001F0491" w:rsidRPr="004F31A3">
        <w:rPr>
          <w:rFonts w:cs="AL-Mohanad" w:hint="cs"/>
          <w:sz w:val="27"/>
          <w:szCs w:val="27"/>
          <w:rtl/>
        </w:rPr>
        <w:t>ة</w:t>
      </w:r>
      <w:r w:rsidRPr="004F31A3">
        <w:rPr>
          <w:rFonts w:cs="AL-Mohanad"/>
          <w:sz w:val="27"/>
          <w:szCs w:val="27"/>
          <w:rtl/>
        </w:rPr>
        <w:t>.</w:t>
      </w:r>
      <w:r w:rsidRPr="004F31A3">
        <w:rPr>
          <w:rFonts w:cs="AL-Mohanad" w:hint="cs"/>
          <w:sz w:val="27"/>
          <w:szCs w:val="27"/>
          <w:rtl/>
        </w:rPr>
        <w:t xml:space="preserve"> لذلك</w:t>
      </w:r>
      <w:r w:rsidRPr="004F31A3">
        <w:rPr>
          <w:rFonts w:cs="AL-Mohanad"/>
          <w:sz w:val="27"/>
          <w:szCs w:val="27"/>
          <w:rtl/>
        </w:rPr>
        <w:t xml:space="preserve"> </w:t>
      </w:r>
      <w:r w:rsidRPr="004F31A3">
        <w:rPr>
          <w:rFonts w:cs="AL-Mohanad" w:hint="cs"/>
          <w:sz w:val="27"/>
          <w:szCs w:val="27"/>
          <w:rtl/>
        </w:rPr>
        <w:t>فإن</w:t>
      </w:r>
      <w:r w:rsidRPr="004F31A3">
        <w:rPr>
          <w:rFonts w:cs="AL-Mohanad"/>
          <w:sz w:val="27"/>
          <w:szCs w:val="27"/>
          <w:rtl/>
        </w:rPr>
        <w:t xml:space="preserve"> </w:t>
      </w:r>
      <w:r w:rsidRPr="004F31A3">
        <w:rPr>
          <w:rFonts w:cs="AL-Mohanad" w:hint="cs"/>
          <w:sz w:val="27"/>
          <w:szCs w:val="27"/>
          <w:rtl/>
        </w:rPr>
        <w:t>الفادي</w:t>
      </w:r>
      <w:r w:rsidRPr="004F31A3">
        <w:rPr>
          <w:rFonts w:cs="AL-Mohanad"/>
          <w:sz w:val="27"/>
          <w:szCs w:val="27"/>
          <w:rtl/>
        </w:rPr>
        <w:t xml:space="preserve"> </w:t>
      </w:r>
      <w:r w:rsidRPr="004F31A3">
        <w:rPr>
          <w:rFonts w:cs="AL-Mohanad" w:hint="cs"/>
          <w:sz w:val="27"/>
          <w:szCs w:val="27"/>
          <w:rtl/>
        </w:rPr>
        <w:lastRenderedPageBreak/>
        <w:t>الذي</w:t>
      </w:r>
      <w:r w:rsidRPr="004F31A3">
        <w:rPr>
          <w:rFonts w:cs="AL-Mohanad"/>
          <w:sz w:val="27"/>
          <w:szCs w:val="27"/>
          <w:rtl/>
        </w:rPr>
        <w:t xml:space="preserve"> </w:t>
      </w:r>
      <w:r w:rsidRPr="004F31A3">
        <w:rPr>
          <w:rFonts w:cs="AL-Mohanad" w:hint="cs"/>
          <w:sz w:val="27"/>
          <w:szCs w:val="27"/>
          <w:rtl/>
        </w:rPr>
        <w:t>يكف</w:t>
      </w:r>
      <w:r w:rsidR="001F0491" w:rsidRPr="004F31A3">
        <w:rPr>
          <w:rFonts w:cs="AL-Mohanad" w:hint="cs"/>
          <w:sz w:val="27"/>
          <w:szCs w:val="27"/>
          <w:rtl/>
        </w:rPr>
        <w:t>ِّ</w:t>
      </w:r>
      <w:r w:rsidRPr="004F31A3">
        <w:rPr>
          <w:rFonts w:cs="AL-Mohanad" w:hint="cs"/>
          <w:sz w:val="27"/>
          <w:szCs w:val="27"/>
          <w:rtl/>
        </w:rPr>
        <w:t>ر</w:t>
      </w:r>
      <w:r w:rsidRPr="004F31A3">
        <w:rPr>
          <w:rFonts w:cs="AL-Mohanad"/>
          <w:sz w:val="27"/>
          <w:szCs w:val="27"/>
          <w:rtl/>
        </w:rPr>
        <w:t xml:space="preserve"> </w:t>
      </w:r>
      <w:r w:rsidRPr="004F31A3">
        <w:rPr>
          <w:rFonts w:cs="AL-Mohanad" w:hint="cs"/>
          <w:sz w:val="27"/>
          <w:szCs w:val="27"/>
          <w:rtl/>
        </w:rPr>
        <w:t>عن</w:t>
      </w:r>
      <w:r w:rsidRPr="004F31A3">
        <w:rPr>
          <w:rFonts w:cs="AL-Mohanad"/>
          <w:sz w:val="27"/>
          <w:szCs w:val="27"/>
          <w:rtl/>
        </w:rPr>
        <w:t xml:space="preserve"> </w:t>
      </w:r>
      <w:r w:rsidRPr="004F31A3">
        <w:rPr>
          <w:rFonts w:cs="AL-Mohanad" w:hint="cs"/>
          <w:sz w:val="27"/>
          <w:szCs w:val="27"/>
          <w:rtl/>
        </w:rPr>
        <w:t>خطي</w:t>
      </w:r>
      <w:r w:rsidR="001F0491" w:rsidRPr="004F31A3">
        <w:rPr>
          <w:rFonts w:cs="AL-Mohanad" w:hint="cs"/>
          <w:sz w:val="27"/>
          <w:szCs w:val="27"/>
          <w:rtl/>
        </w:rPr>
        <w:t>ّ</w:t>
      </w:r>
      <w:r w:rsidRPr="004F31A3">
        <w:rPr>
          <w:rFonts w:cs="AL-Mohanad" w:hint="cs"/>
          <w:sz w:val="27"/>
          <w:szCs w:val="27"/>
          <w:rtl/>
        </w:rPr>
        <w:t>تي</w:t>
      </w:r>
      <w:r w:rsidRPr="004F31A3">
        <w:rPr>
          <w:rFonts w:cs="AL-Mohanad"/>
          <w:sz w:val="27"/>
          <w:szCs w:val="27"/>
          <w:rtl/>
        </w:rPr>
        <w:t xml:space="preserve"> </w:t>
      </w:r>
      <w:r w:rsidRPr="004F31A3">
        <w:rPr>
          <w:rFonts w:cs="AL-Mohanad" w:hint="cs"/>
          <w:sz w:val="27"/>
          <w:szCs w:val="27"/>
          <w:rtl/>
        </w:rPr>
        <w:t>يجب</w:t>
      </w:r>
      <w:r w:rsidRPr="004F31A3">
        <w:rPr>
          <w:rFonts w:cs="AL-Mohanad"/>
          <w:sz w:val="27"/>
          <w:szCs w:val="27"/>
          <w:rtl/>
        </w:rPr>
        <w:t xml:space="preserve"> </w:t>
      </w:r>
      <w:r w:rsidRPr="004F31A3">
        <w:rPr>
          <w:rFonts w:cs="AL-Mohanad" w:hint="cs"/>
          <w:sz w:val="27"/>
          <w:szCs w:val="27"/>
          <w:rtl/>
        </w:rPr>
        <w:t>أن</w:t>
      </w:r>
      <w:r w:rsidRPr="004F31A3">
        <w:rPr>
          <w:rFonts w:cs="AL-Mohanad"/>
          <w:sz w:val="27"/>
          <w:szCs w:val="27"/>
          <w:rtl/>
        </w:rPr>
        <w:t xml:space="preserve"> </w:t>
      </w:r>
      <w:r w:rsidRPr="004F31A3">
        <w:rPr>
          <w:rFonts w:cs="AL-Mohanad" w:hint="cs"/>
          <w:sz w:val="27"/>
          <w:szCs w:val="27"/>
          <w:rtl/>
        </w:rPr>
        <w:t>يكون</w:t>
      </w:r>
      <w:r w:rsidRPr="004F31A3">
        <w:rPr>
          <w:rFonts w:cs="AL-Mohanad"/>
          <w:sz w:val="27"/>
          <w:szCs w:val="27"/>
          <w:rtl/>
        </w:rPr>
        <w:t xml:space="preserve"> </w:t>
      </w:r>
      <w:r w:rsidRPr="004F31A3">
        <w:rPr>
          <w:rFonts w:cs="AL-Mohanad" w:hint="cs"/>
          <w:sz w:val="27"/>
          <w:szCs w:val="27"/>
          <w:rtl/>
        </w:rPr>
        <w:t>غير</w:t>
      </w:r>
      <w:r w:rsidRPr="004F31A3">
        <w:rPr>
          <w:rFonts w:cs="AL-Mohanad"/>
          <w:sz w:val="27"/>
          <w:szCs w:val="27"/>
          <w:rtl/>
        </w:rPr>
        <w:t xml:space="preserve"> </w:t>
      </w:r>
      <w:r w:rsidRPr="004F31A3">
        <w:rPr>
          <w:rFonts w:cs="AL-Mohanad" w:hint="cs"/>
          <w:sz w:val="27"/>
          <w:szCs w:val="27"/>
          <w:rtl/>
        </w:rPr>
        <w:t>محدود</w:t>
      </w:r>
      <w:r w:rsidRPr="004F31A3">
        <w:rPr>
          <w:rFonts w:cs="AL-Mohanad"/>
          <w:sz w:val="27"/>
          <w:szCs w:val="27"/>
          <w:rtl/>
        </w:rPr>
        <w:t>.</w:t>
      </w:r>
    </w:p>
    <w:p w:rsidR="00AE2856" w:rsidRPr="004F31A3" w:rsidRDefault="00AE2856" w:rsidP="00504089">
      <w:pPr>
        <w:rPr>
          <w:sz w:val="27"/>
          <w:rtl/>
        </w:rPr>
      </w:pPr>
      <w:r w:rsidRPr="004F31A3">
        <w:rPr>
          <w:b/>
          <w:bCs/>
          <w:sz w:val="27"/>
          <w:rtl/>
        </w:rPr>
        <w:t xml:space="preserve"> </w:t>
      </w:r>
      <w:r w:rsidRPr="004F31A3">
        <w:rPr>
          <w:rFonts w:hint="cs"/>
          <w:b/>
          <w:bCs/>
          <w:sz w:val="27"/>
          <w:rtl/>
        </w:rPr>
        <w:t>ب</w:t>
      </w:r>
      <w:r w:rsidRPr="004F31A3">
        <w:rPr>
          <w:b/>
          <w:bCs/>
          <w:sz w:val="27"/>
          <w:rtl/>
        </w:rPr>
        <w:t xml:space="preserve"> ـ </w:t>
      </w:r>
      <w:r w:rsidRPr="004F31A3">
        <w:rPr>
          <w:rFonts w:hint="cs"/>
          <w:b/>
          <w:bCs/>
          <w:sz w:val="27"/>
          <w:rtl/>
        </w:rPr>
        <w:t>الفادي</w:t>
      </w:r>
      <w:r w:rsidRPr="004F31A3">
        <w:rPr>
          <w:b/>
          <w:bCs/>
          <w:sz w:val="27"/>
          <w:rtl/>
        </w:rPr>
        <w:t xml:space="preserve"> </w:t>
      </w:r>
      <w:r w:rsidR="001F0491" w:rsidRPr="004F31A3">
        <w:rPr>
          <w:rFonts w:hint="cs"/>
          <w:b/>
          <w:bCs/>
          <w:sz w:val="27"/>
          <w:rtl/>
        </w:rPr>
        <w:t>إ</w:t>
      </w:r>
      <w:r w:rsidRPr="004F31A3">
        <w:rPr>
          <w:rFonts w:hint="cs"/>
          <w:b/>
          <w:bCs/>
          <w:sz w:val="27"/>
          <w:rtl/>
        </w:rPr>
        <w:t>نسان</w:t>
      </w:r>
      <w:r w:rsidR="001F0491" w:rsidRPr="004F31A3">
        <w:rPr>
          <w:rFonts w:hint="cs"/>
          <w:b/>
          <w:bCs/>
          <w:sz w:val="27"/>
          <w:rtl/>
        </w:rPr>
        <w:t>ٌ</w:t>
      </w:r>
      <w:r w:rsidRPr="004F31A3">
        <w:rPr>
          <w:b/>
          <w:bCs/>
          <w:sz w:val="27"/>
          <w:rtl/>
        </w:rPr>
        <w:t>:</w:t>
      </w:r>
      <w:r w:rsidRPr="004F31A3">
        <w:rPr>
          <w:rFonts w:hint="cs"/>
          <w:b/>
          <w:bCs/>
          <w:sz w:val="27"/>
          <w:rtl/>
        </w:rPr>
        <w:t xml:space="preserve"> </w:t>
      </w:r>
      <w:r w:rsidRPr="004F31A3">
        <w:rPr>
          <w:rFonts w:hint="cs"/>
          <w:sz w:val="27"/>
          <w:rtl/>
        </w:rPr>
        <w:t>إذ</w:t>
      </w:r>
      <w:r w:rsidRPr="004F31A3">
        <w:rPr>
          <w:sz w:val="27"/>
          <w:rtl/>
        </w:rPr>
        <w:t xml:space="preserve"> </w:t>
      </w:r>
      <w:r w:rsidR="005A465C" w:rsidRPr="004F31A3">
        <w:rPr>
          <w:rFonts w:hint="cs"/>
          <w:sz w:val="27"/>
          <w:rtl/>
        </w:rPr>
        <w:t>لا بُدَّ</w:t>
      </w:r>
      <w:r w:rsidRPr="004F31A3">
        <w:rPr>
          <w:sz w:val="27"/>
          <w:rtl/>
        </w:rPr>
        <w:t xml:space="preserve"> </w:t>
      </w:r>
      <w:r w:rsidRPr="004F31A3">
        <w:rPr>
          <w:rFonts w:hint="cs"/>
          <w:sz w:val="27"/>
          <w:rtl/>
        </w:rPr>
        <w:t>بنظرهم أن</w:t>
      </w:r>
      <w:r w:rsidRPr="004F31A3">
        <w:rPr>
          <w:sz w:val="27"/>
          <w:rtl/>
        </w:rPr>
        <w:t xml:space="preserve"> </w:t>
      </w:r>
      <w:r w:rsidRPr="004F31A3">
        <w:rPr>
          <w:rFonts w:hint="cs"/>
          <w:sz w:val="27"/>
          <w:rtl/>
        </w:rPr>
        <w:t>يكون</w:t>
      </w:r>
      <w:r w:rsidRPr="004F31A3">
        <w:rPr>
          <w:sz w:val="27"/>
          <w:rtl/>
        </w:rPr>
        <w:t xml:space="preserve"> </w:t>
      </w:r>
      <w:r w:rsidRPr="004F31A3">
        <w:rPr>
          <w:rFonts w:hint="cs"/>
          <w:sz w:val="27"/>
          <w:rtl/>
        </w:rPr>
        <w:t>الفادي</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جنس</w:t>
      </w:r>
      <w:r w:rsidRPr="004F31A3">
        <w:rPr>
          <w:sz w:val="27"/>
          <w:rtl/>
        </w:rPr>
        <w:t xml:space="preserve"> </w:t>
      </w:r>
      <w:r w:rsidRPr="004F31A3">
        <w:rPr>
          <w:rFonts w:hint="cs"/>
          <w:sz w:val="27"/>
          <w:rtl/>
        </w:rPr>
        <w:t>المفد</w:t>
      </w:r>
      <w:r w:rsidR="001F0491" w:rsidRPr="004F31A3">
        <w:rPr>
          <w:rFonts w:hint="cs"/>
          <w:sz w:val="27"/>
          <w:rtl/>
        </w:rPr>
        <w:t>ى،</w:t>
      </w:r>
      <w:r w:rsidRPr="004F31A3">
        <w:rPr>
          <w:sz w:val="27"/>
          <w:rtl/>
        </w:rPr>
        <w:t xml:space="preserve"> </w:t>
      </w:r>
      <w:r w:rsidRPr="004F31A3">
        <w:rPr>
          <w:rFonts w:hint="cs"/>
          <w:sz w:val="27"/>
          <w:rtl/>
        </w:rPr>
        <w:t>ومساوياً</w:t>
      </w:r>
      <w:r w:rsidRPr="004F31A3">
        <w:rPr>
          <w:sz w:val="27"/>
          <w:rtl/>
        </w:rPr>
        <w:t xml:space="preserve"> </w:t>
      </w:r>
      <w:r w:rsidRPr="004F31A3">
        <w:rPr>
          <w:rFonts w:hint="cs"/>
          <w:sz w:val="27"/>
          <w:rtl/>
        </w:rPr>
        <w:t>له</w:t>
      </w:r>
      <w:r w:rsidRPr="004F31A3">
        <w:rPr>
          <w:sz w:val="27"/>
          <w:rtl/>
        </w:rPr>
        <w:t xml:space="preserve"> </w:t>
      </w:r>
      <w:r w:rsidRPr="004F31A3">
        <w:rPr>
          <w:rFonts w:hint="cs"/>
          <w:sz w:val="27"/>
          <w:rtl/>
        </w:rPr>
        <w:t>ف</w:t>
      </w:r>
      <w:r w:rsidR="001F0491" w:rsidRPr="004F31A3">
        <w:rPr>
          <w:rFonts w:hint="cs"/>
          <w:sz w:val="27"/>
          <w:rtl/>
        </w:rPr>
        <w:t>ي</w:t>
      </w:r>
      <w:r w:rsidRPr="004F31A3">
        <w:rPr>
          <w:sz w:val="27"/>
          <w:rtl/>
        </w:rPr>
        <w:t xml:space="preserve"> </w:t>
      </w:r>
      <w:r w:rsidRPr="004F31A3">
        <w:rPr>
          <w:rFonts w:hint="cs"/>
          <w:sz w:val="27"/>
          <w:rtl/>
        </w:rPr>
        <w:t>القيمة</w:t>
      </w:r>
      <w:r w:rsidRPr="004F31A3">
        <w:rPr>
          <w:sz w:val="27"/>
          <w:rtl/>
        </w:rPr>
        <w:t xml:space="preserve">. </w:t>
      </w:r>
      <w:r w:rsidRPr="004F31A3">
        <w:rPr>
          <w:rFonts w:hint="cs"/>
          <w:sz w:val="27"/>
          <w:rtl/>
        </w:rPr>
        <w:t>فلا</w:t>
      </w:r>
      <w:r w:rsidRPr="004F31A3">
        <w:rPr>
          <w:sz w:val="27"/>
          <w:rtl/>
        </w:rPr>
        <w:t xml:space="preserve"> </w:t>
      </w:r>
      <w:r w:rsidRPr="004F31A3">
        <w:rPr>
          <w:rFonts w:hint="cs"/>
          <w:sz w:val="27"/>
          <w:rtl/>
        </w:rPr>
        <w:t>يصلح</w:t>
      </w:r>
      <w:r w:rsidRPr="004F31A3">
        <w:rPr>
          <w:sz w:val="27"/>
          <w:rtl/>
        </w:rPr>
        <w:t xml:space="preserve"> </w:t>
      </w:r>
      <w:r w:rsidRPr="004F31A3">
        <w:rPr>
          <w:rFonts w:hint="cs"/>
          <w:sz w:val="27"/>
          <w:rtl/>
        </w:rPr>
        <w:t>إذن</w:t>
      </w:r>
      <w:r w:rsidRPr="004F31A3">
        <w:rPr>
          <w:sz w:val="27"/>
          <w:rtl/>
        </w:rPr>
        <w:t xml:space="preserve"> </w:t>
      </w:r>
      <w:r w:rsidR="001F0491" w:rsidRPr="004F31A3">
        <w:rPr>
          <w:rFonts w:hint="cs"/>
          <w:sz w:val="27"/>
          <w:rtl/>
        </w:rPr>
        <w:t>أن</w:t>
      </w:r>
      <w:r w:rsidR="001F0491" w:rsidRPr="004F31A3">
        <w:rPr>
          <w:sz w:val="27"/>
          <w:rtl/>
        </w:rPr>
        <w:t xml:space="preserve"> </w:t>
      </w:r>
      <w:r w:rsidR="001F0491" w:rsidRPr="004F31A3">
        <w:rPr>
          <w:rFonts w:hint="cs"/>
          <w:sz w:val="27"/>
          <w:rtl/>
        </w:rPr>
        <w:t>يفدي</w:t>
      </w:r>
      <w:r w:rsidR="001F0491" w:rsidRPr="004F31A3">
        <w:rPr>
          <w:sz w:val="27"/>
          <w:rtl/>
        </w:rPr>
        <w:t xml:space="preserve"> </w:t>
      </w:r>
      <w:r w:rsidRPr="004F31A3">
        <w:rPr>
          <w:rFonts w:hint="cs"/>
          <w:sz w:val="27"/>
          <w:rtl/>
        </w:rPr>
        <w:t>الحيوان</w:t>
      </w:r>
      <w:r w:rsidRPr="004F31A3">
        <w:rPr>
          <w:sz w:val="27"/>
          <w:rtl/>
        </w:rPr>
        <w:t xml:space="preserve"> </w:t>
      </w:r>
      <w:r w:rsidRPr="004F31A3">
        <w:rPr>
          <w:rFonts w:hint="cs"/>
          <w:sz w:val="27"/>
          <w:rtl/>
        </w:rPr>
        <w:t>الإنسان</w:t>
      </w:r>
      <w:r w:rsidR="001F0491" w:rsidRPr="004F31A3">
        <w:rPr>
          <w:rFonts w:hint="cs"/>
          <w:sz w:val="27"/>
          <w:rtl/>
        </w:rPr>
        <w:t>؛</w:t>
      </w:r>
      <w:r w:rsidRPr="004F31A3">
        <w:rPr>
          <w:sz w:val="27"/>
          <w:rtl/>
        </w:rPr>
        <w:t xml:space="preserve"> </w:t>
      </w:r>
      <w:r w:rsidRPr="004F31A3">
        <w:rPr>
          <w:rFonts w:hint="cs"/>
          <w:sz w:val="27"/>
          <w:rtl/>
        </w:rPr>
        <w:t>لأنه</w:t>
      </w:r>
      <w:r w:rsidRPr="004F31A3">
        <w:rPr>
          <w:sz w:val="27"/>
          <w:rtl/>
        </w:rPr>
        <w:t xml:space="preserve"> </w:t>
      </w:r>
      <w:r w:rsidRPr="004F31A3">
        <w:rPr>
          <w:rFonts w:hint="cs"/>
          <w:sz w:val="27"/>
          <w:rtl/>
        </w:rPr>
        <w:t>ليس</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جنسه</w:t>
      </w:r>
      <w:r w:rsidR="001F0491" w:rsidRPr="004F31A3">
        <w:rPr>
          <w:rFonts w:hint="cs"/>
          <w:sz w:val="27"/>
          <w:rtl/>
        </w:rPr>
        <w:t>،</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قيمته</w:t>
      </w:r>
      <w:r w:rsidRPr="004F31A3">
        <w:rPr>
          <w:sz w:val="27"/>
          <w:rtl/>
        </w:rPr>
        <w:t xml:space="preserve">. </w:t>
      </w:r>
      <w:r w:rsidRPr="004F31A3">
        <w:rPr>
          <w:rFonts w:hint="cs"/>
          <w:sz w:val="27"/>
          <w:rtl/>
        </w:rPr>
        <w:t>لهذا</w:t>
      </w:r>
      <w:r w:rsidRPr="004F31A3">
        <w:rPr>
          <w:sz w:val="27"/>
          <w:rtl/>
        </w:rPr>
        <w:t xml:space="preserve"> </w:t>
      </w:r>
      <w:r w:rsidRPr="004F31A3">
        <w:rPr>
          <w:rFonts w:hint="cs"/>
          <w:sz w:val="27"/>
          <w:rtl/>
        </w:rPr>
        <w:t>يجب</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يكون</w:t>
      </w:r>
      <w:r w:rsidRPr="004F31A3">
        <w:rPr>
          <w:sz w:val="27"/>
          <w:rtl/>
        </w:rPr>
        <w:t xml:space="preserve"> </w:t>
      </w:r>
      <w:r w:rsidRPr="004F31A3">
        <w:rPr>
          <w:rFonts w:hint="cs"/>
          <w:sz w:val="27"/>
          <w:rtl/>
        </w:rPr>
        <w:t>الفادي</w:t>
      </w:r>
      <w:r w:rsidRPr="004F31A3">
        <w:rPr>
          <w:sz w:val="27"/>
          <w:rtl/>
        </w:rPr>
        <w:t xml:space="preserve"> </w:t>
      </w:r>
      <w:r w:rsidRPr="004F31A3">
        <w:rPr>
          <w:rFonts w:hint="cs"/>
          <w:sz w:val="27"/>
          <w:rtl/>
        </w:rPr>
        <w:t>إنساناً</w:t>
      </w:r>
      <w:r w:rsidRPr="004F31A3">
        <w:rPr>
          <w:sz w:val="27"/>
          <w:rtl/>
        </w:rPr>
        <w:t xml:space="preserve"> </w:t>
      </w:r>
      <w:r w:rsidRPr="004F31A3">
        <w:rPr>
          <w:rFonts w:hint="cs"/>
          <w:sz w:val="27"/>
          <w:rtl/>
        </w:rPr>
        <w:t>ليفدي</w:t>
      </w:r>
      <w:r w:rsidRPr="004F31A3">
        <w:rPr>
          <w:sz w:val="27"/>
          <w:rtl/>
        </w:rPr>
        <w:t xml:space="preserve"> </w:t>
      </w:r>
      <w:r w:rsidRPr="004F31A3">
        <w:rPr>
          <w:rFonts w:hint="cs"/>
          <w:sz w:val="27"/>
          <w:rtl/>
        </w:rPr>
        <w:t>الناس</w:t>
      </w:r>
      <w:r w:rsidRPr="004F31A3">
        <w:rPr>
          <w:sz w:val="27"/>
          <w:rtl/>
        </w:rPr>
        <w:t>.</w:t>
      </w:r>
    </w:p>
    <w:p w:rsidR="00AE2856" w:rsidRPr="004F31A3" w:rsidRDefault="00AE2856" w:rsidP="00504089">
      <w:pPr>
        <w:rPr>
          <w:sz w:val="27"/>
          <w:rtl/>
        </w:rPr>
      </w:pPr>
      <w:r w:rsidRPr="004F31A3">
        <w:rPr>
          <w:rFonts w:hint="cs"/>
          <w:b/>
          <w:bCs/>
          <w:sz w:val="27"/>
          <w:rtl/>
        </w:rPr>
        <w:t>ج</w:t>
      </w:r>
      <w:r w:rsidRPr="004F31A3">
        <w:rPr>
          <w:b/>
          <w:bCs/>
          <w:sz w:val="27"/>
          <w:rtl/>
        </w:rPr>
        <w:t xml:space="preserve"> ـ </w:t>
      </w:r>
      <w:r w:rsidRPr="004F31A3">
        <w:rPr>
          <w:rFonts w:hint="cs"/>
          <w:b/>
          <w:bCs/>
          <w:sz w:val="27"/>
          <w:rtl/>
        </w:rPr>
        <w:t>الفادي</w:t>
      </w:r>
      <w:r w:rsidRPr="004F31A3">
        <w:rPr>
          <w:b/>
          <w:bCs/>
          <w:sz w:val="27"/>
          <w:rtl/>
        </w:rPr>
        <w:t xml:space="preserve"> </w:t>
      </w:r>
      <w:r w:rsidRPr="004F31A3">
        <w:rPr>
          <w:rFonts w:hint="cs"/>
          <w:b/>
          <w:bCs/>
          <w:sz w:val="27"/>
          <w:rtl/>
        </w:rPr>
        <w:t>طاهر</w:t>
      </w:r>
      <w:r w:rsidR="001F0491" w:rsidRPr="004F31A3">
        <w:rPr>
          <w:rFonts w:hint="cs"/>
          <w:b/>
          <w:bCs/>
          <w:sz w:val="27"/>
          <w:rtl/>
        </w:rPr>
        <w:t>ٌ</w:t>
      </w:r>
      <w:r w:rsidRPr="004F31A3">
        <w:rPr>
          <w:b/>
          <w:bCs/>
          <w:sz w:val="27"/>
          <w:rtl/>
        </w:rPr>
        <w:t>:</w:t>
      </w:r>
      <w:r w:rsidRPr="004F31A3">
        <w:rPr>
          <w:rFonts w:hint="cs"/>
          <w:b/>
          <w:bCs/>
          <w:sz w:val="27"/>
          <w:rtl/>
        </w:rPr>
        <w:t xml:space="preserve"> </w:t>
      </w:r>
      <w:r w:rsidRPr="004F31A3">
        <w:rPr>
          <w:rFonts w:hint="cs"/>
          <w:sz w:val="27"/>
          <w:rtl/>
        </w:rPr>
        <w:t>وهذا</w:t>
      </w:r>
      <w:r w:rsidRPr="004F31A3">
        <w:rPr>
          <w:sz w:val="27"/>
          <w:rtl/>
        </w:rPr>
        <w:t xml:space="preserve"> </w:t>
      </w:r>
      <w:r w:rsidRPr="004F31A3">
        <w:rPr>
          <w:rFonts w:hint="cs"/>
          <w:sz w:val="27"/>
          <w:rtl/>
        </w:rPr>
        <w:t>من وجهة نظرهم</w:t>
      </w:r>
      <w:r w:rsidRPr="004F31A3">
        <w:rPr>
          <w:sz w:val="27"/>
          <w:rtl/>
        </w:rPr>
        <w:t xml:space="preserve"> </w:t>
      </w:r>
      <w:r w:rsidRPr="004F31A3">
        <w:rPr>
          <w:rFonts w:hint="cs"/>
          <w:sz w:val="27"/>
          <w:rtl/>
        </w:rPr>
        <w:t>لأنه</w:t>
      </w:r>
      <w:r w:rsidRPr="004F31A3">
        <w:rPr>
          <w:sz w:val="27"/>
          <w:rtl/>
        </w:rPr>
        <w:t xml:space="preserve"> </w:t>
      </w:r>
      <w:r w:rsidRPr="004F31A3">
        <w:rPr>
          <w:rFonts w:hint="cs"/>
          <w:sz w:val="27"/>
          <w:rtl/>
        </w:rPr>
        <w:t>إن</w:t>
      </w:r>
      <w:r w:rsidR="001F0491" w:rsidRPr="004F31A3">
        <w:rPr>
          <w:rFonts w:hint="cs"/>
          <w:sz w:val="27"/>
          <w:rtl/>
        </w:rPr>
        <w:t>ْ</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نفسه</w:t>
      </w:r>
      <w:r w:rsidRPr="004F31A3">
        <w:rPr>
          <w:sz w:val="27"/>
          <w:rtl/>
        </w:rPr>
        <w:t xml:space="preserve"> </w:t>
      </w:r>
      <w:r w:rsidRPr="004F31A3">
        <w:rPr>
          <w:rFonts w:hint="cs"/>
          <w:sz w:val="27"/>
          <w:rtl/>
        </w:rPr>
        <w:t>خاطئاً</w:t>
      </w:r>
      <w:r w:rsidRPr="004F31A3">
        <w:rPr>
          <w:sz w:val="27"/>
          <w:rtl/>
        </w:rPr>
        <w:t xml:space="preserve"> </w:t>
      </w:r>
      <w:r w:rsidRPr="004F31A3">
        <w:rPr>
          <w:rFonts w:hint="cs"/>
          <w:sz w:val="27"/>
          <w:rtl/>
        </w:rPr>
        <w:t>ف</w:t>
      </w:r>
      <w:r w:rsidR="001F0491" w:rsidRPr="004F31A3">
        <w:rPr>
          <w:rFonts w:hint="cs"/>
          <w:sz w:val="27"/>
          <w:rtl/>
        </w:rPr>
        <w:t>إ</w:t>
      </w:r>
      <w:r w:rsidRPr="004F31A3">
        <w:rPr>
          <w:rFonts w:hint="cs"/>
          <w:sz w:val="27"/>
          <w:rtl/>
        </w:rPr>
        <w:t>نه</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يستطيع</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يفد</w:t>
      </w:r>
      <w:r w:rsidR="001F0491" w:rsidRPr="004F31A3">
        <w:rPr>
          <w:rFonts w:hint="cs"/>
          <w:sz w:val="27"/>
          <w:rtl/>
        </w:rPr>
        <w:t>ي</w:t>
      </w:r>
      <w:r w:rsidRPr="004F31A3">
        <w:rPr>
          <w:sz w:val="27"/>
          <w:rtl/>
        </w:rPr>
        <w:t xml:space="preserve"> </w:t>
      </w:r>
      <w:r w:rsidRPr="004F31A3">
        <w:rPr>
          <w:rFonts w:hint="cs"/>
          <w:sz w:val="27"/>
          <w:rtl/>
        </w:rPr>
        <w:t>غيره</w:t>
      </w:r>
      <w:r w:rsidR="001F0491" w:rsidRPr="004F31A3">
        <w:rPr>
          <w:rFonts w:hint="cs"/>
          <w:sz w:val="27"/>
          <w:rtl/>
        </w:rPr>
        <w:t>،</w:t>
      </w:r>
      <w:r w:rsidRPr="004F31A3">
        <w:rPr>
          <w:sz w:val="27"/>
          <w:rtl/>
        </w:rPr>
        <w:t xml:space="preserve"> </w:t>
      </w:r>
      <w:r w:rsidRPr="004F31A3">
        <w:rPr>
          <w:rFonts w:hint="cs"/>
          <w:sz w:val="27"/>
          <w:rtl/>
        </w:rPr>
        <w:t>وإنما</w:t>
      </w:r>
      <w:r w:rsidRPr="004F31A3">
        <w:rPr>
          <w:sz w:val="27"/>
          <w:rtl/>
        </w:rPr>
        <w:t xml:space="preserve"> </w:t>
      </w:r>
      <w:r w:rsidRPr="004F31A3">
        <w:rPr>
          <w:rFonts w:hint="cs"/>
          <w:sz w:val="27"/>
          <w:rtl/>
        </w:rPr>
        <w:t>يموت</w:t>
      </w:r>
      <w:r w:rsidRPr="004F31A3">
        <w:rPr>
          <w:sz w:val="27"/>
          <w:rtl/>
        </w:rPr>
        <w:t xml:space="preserve"> </w:t>
      </w:r>
      <w:r w:rsidRPr="004F31A3">
        <w:rPr>
          <w:rFonts w:hint="cs"/>
          <w:sz w:val="27"/>
          <w:rtl/>
        </w:rPr>
        <w:t>بخطي</w:t>
      </w:r>
      <w:r w:rsidR="001F0491" w:rsidRPr="004F31A3">
        <w:rPr>
          <w:rFonts w:hint="cs"/>
          <w:sz w:val="27"/>
          <w:rtl/>
        </w:rPr>
        <w:t>ّ</w:t>
      </w:r>
      <w:r w:rsidRPr="004F31A3">
        <w:rPr>
          <w:rFonts w:hint="cs"/>
          <w:sz w:val="27"/>
          <w:rtl/>
        </w:rPr>
        <w:t>ة</w:t>
      </w:r>
      <w:r w:rsidRPr="004F31A3">
        <w:rPr>
          <w:sz w:val="27"/>
          <w:rtl/>
        </w:rPr>
        <w:t xml:space="preserve"> </w:t>
      </w:r>
      <w:r w:rsidRPr="004F31A3">
        <w:rPr>
          <w:rFonts w:hint="cs"/>
          <w:sz w:val="27"/>
          <w:rtl/>
        </w:rPr>
        <w:t>نفسه</w:t>
      </w:r>
      <w:r w:rsidRPr="004F31A3">
        <w:rPr>
          <w:sz w:val="27"/>
          <w:rtl/>
        </w:rPr>
        <w:t xml:space="preserve"> </w:t>
      </w:r>
      <w:r w:rsidRPr="004F31A3">
        <w:rPr>
          <w:rFonts w:hint="cs"/>
          <w:sz w:val="27"/>
          <w:rtl/>
        </w:rPr>
        <w:t>فقط</w:t>
      </w:r>
      <w:r w:rsidRPr="004F31A3">
        <w:rPr>
          <w:sz w:val="27"/>
          <w:rtl/>
        </w:rPr>
        <w:t>.</w:t>
      </w:r>
      <w:r w:rsidRPr="004F31A3">
        <w:rPr>
          <w:rFonts w:hint="cs"/>
          <w:sz w:val="27"/>
          <w:rtl/>
        </w:rPr>
        <w:t xml:space="preserve"> والحيوان</w:t>
      </w:r>
      <w:r w:rsidRPr="004F31A3">
        <w:rPr>
          <w:sz w:val="27"/>
          <w:rtl/>
        </w:rPr>
        <w:t xml:space="preserve"> </w:t>
      </w:r>
      <w:r w:rsidRPr="004F31A3">
        <w:rPr>
          <w:rFonts w:hint="cs"/>
          <w:sz w:val="27"/>
          <w:rtl/>
        </w:rPr>
        <w:t>لا تتوف</w:t>
      </w:r>
      <w:r w:rsidR="001F0491" w:rsidRPr="004F31A3">
        <w:rPr>
          <w:rFonts w:hint="cs"/>
          <w:sz w:val="27"/>
          <w:rtl/>
        </w:rPr>
        <w:t>َّ</w:t>
      </w:r>
      <w:r w:rsidRPr="004F31A3">
        <w:rPr>
          <w:rFonts w:hint="cs"/>
          <w:sz w:val="27"/>
          <w:rtl/>
        </w:rPr>
        <w:t>ر</w:t>
      </w:r>
      <w:r w:rsidRPr="004F31A3">
        <w:rPr>
          <w:sz w:val="27"/>
          <w:rtl/>
        </w:rPr>
        <w:t xml:space="preserve"> </w:t>
      </w:r>
      <w:r w:rsidRPr="004F31A3">
        <w:rPr>
          <w:rFonts w:hint="cs"/>
          <w:sz w:val="27"/>
          <w:rtl/>
        </w:rPr>
        <w:t>فيه</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الشروط</w:t>
      </w:r>
      <w:r w:rsidR="001F0491" w:rsidRPr="004F31A3">
        <w:rPr>
          <w:rFonts w:hint="cs"/>
          <w:sz w:val="27"/>
          <w:rtl/>
        </w:rPr>
        <w:t>؛</w:t>
      </w:r>
      <w:r w:rsidRPr="004F31A3">
        <w:rPr>
          <w:rFonts w:hint="cs"/>
          <w:sz w:val="27"/>
          <w:rtl/>
        </w:rPr>
        <w:t xml:space="preserve"> فالحيوان</w:t>
      </w:r>
      <w:r w:rsidRPr="004F31A3">
        <w:rPr>
          <w:sz w:val="27"/>
          <w:rtl/>
        </w:rPr>
        <w:t xml:space="preserve"> </w:t>
      </w:r>
      <w:r w:rsidRPr="004F31A3">
        <w:rPr>
          <w:rFonts w:hint="cs"/>
          <w:sz w:val="27"/>
          <w:rtl/>
        </w:rPr>
        <w:t>مخلوق</w:t>
      </w:r>
      <w:r w:rsidR="001F0491" w:rsidRPr="004F31A3">
        <w:rPr>
          <w:rFonts w:hint="cs"/>
          <w:sz w:val="27"/>
          <w:rtl/>
        </w:rPr>
        <w:t xml:space="preserve">ٌ </w:t>
      </w:r>
      <w:r w:rsidRPr="004F31A3">
        <w:rPr>
          <w:rFonts w:hint="cs"/>
          <w:sz w:val="27"/>
          <w:rtl/>
        </w:rPr>
        <w:t>محدود،</w:t>
      </w:r>
      <w:r w:rsidRPr="004F31A3">
        <w:rPr>
          <w:sz w:val="27"/>
          <w:rtl/>
        </w:rPr>
        <w:t xml:space="preserve"> </w:t>
      </w:r>
      <w:r w:rsidRPr="004F31A3">
        <w:rPr>
          <w:rFonts w:hint="cs"/>
          <w:sz w:val="27"/>
          <w:rtl/>
        </w:rPr>
        <w:t>وهو</w:t>
      </w:r>
      <w:r w:rsidRPr="004F31A3">
        <w:rPr>
          <w:sz w:val="27"/>
          <w:rtl/>
        </w:rPr>
        <w:t xml:space="preserve"> </w:t>
      </w:r>
      <w:r w:rsidRPr="004F31A3">
        <w:rPr>
          <w:rFonts w:hint="cs"/>
          <w:sz w:val="27"/>
          <w:rtl/>
        </w:rPr>
        <w:t>ليس</w:t>
      </w:r>
      <w:r w:rsidRPr="004F31A3">
        <w:rPr>
          <w:sz w:val="27"/>
          <w:rtl/>
        </w:rPr>
        <w:t xml:space="preserve"> </w:t>
      </w:r>
      <w:r w:rsidRPr="004F31A3">
        <w:rPr>
          <w:rFonts w:hint="cs"/>
          <w:sz w:val="27"/>
          <w:rtl/>
        </w:rPr>
        <w:t>إنسانا</w:t>
      </w:r>
      <w:r w:rsidR="001F0491" w:rsidRPr="004F31A3">
        <w:rPr>
          <w:rFonts w:hint="cs"/>
          <w:sz w:val="27"/>
          <w:rtl/>
        </w:rPr>
        <w:t>ً</w:t>
      </w:r>
      <w:r w:rsidRPr="004F31A3">
        <w:rPr>
          <w:sz w:val="27"/>
          <w:rtl/>
        </w:rPr>
        <w:t>.</w:t>
      </w:r>
      <w:r w:rsidRPr="004F31A3">
        <w:rPr>
          <w:rFonts w:hint="cs"/>
          <w:sz w:val="27"/>
          <w:rtl/>
        </w:rPr>
        <w:t xml:space="preserve"> والملاك</w:t>
      </w:r>
      <w:r w:rsidRPr="004F31A3">
        <w:rPr>
          <w:sz w:val="27"/>
          <w:rtl/>
        </w:rPr>
        <w:t xml:space="preserve"> </w:t>
      </w:r>
      <w:r w:rsidRPr="004F31A3">
        <w:rPr>
          <w:rFonts w:hint="cs"/>
          <w:sz w:val="27"/>
          <w:rtl/>
        </w:rPr>
        <w:t>مخلوق</w:t>
      </w:r>
      <w:r w:rsidR="001F0491" w:rsidRPr="004F31A3">
        <w:rPr>
          <w:rFonts w:hint="cs"/>
          <w:sz w:val="27"/>
          <w:rtl/>
        </w:rPr>
        <w:t>ٌ</w:t>
      </w:r>
      <w:r w:rsidRPr="004F31A3">
        <w:rPr>
          <w:sz w:val="27"/>
          <w:rtl/>
        </w:rPr>
        <w:t xml:space="preserve"> </w:t>
      </w:r>
      <w:r w:rsidRPr="004F31A3">
        <w:rPr>
          <w:rFonts w:hint="cs"/>
          <w:sz w:val="27"/>
          <w:rtl/>
        </w:rPr>
        <w:t>محدود،</w:t>
      </w:r>
      <w:r w:rsidRPr="004F31A3">
        <w:rPr>
          <w:sz w:val="27"/>
          <w:rtl/>
        </w:rPr>
        <w:t xml:space="preserve"> </w:t>
      </w:r>
      <w:r w:rsidRPr="004F31A3">
        <w:rPr>
          <w:rFonts w:hint="cs"/>
          <w:sz w:val="27"/>
          <w:rtl/>
        </w:rPr>
        <w:t>وهو</w:t>
      </w:r>
      <w:r w:rsidRPr="004F31A3">
        <w:rPr>
          <w:sz w:val="27"/>
          <w:rtl/>
        </w:rPr>
        <w:t xml:space="preserve"> </w:t>
      </w:r>
      <w:r w:rsidRPr="004F31A3">
        <w:rPr>
          <w:rFonts w:hint="cs"/>
          <w:sz w:val="27"/>
          <w:rtl/>
        </w:rPr>
        <w:t>أيضاً</w:t>
      </w:r>
      <w:r w:rsidRPr="004F31A3">
        <w:rPr>
          <w:sz w:val="27"/>
          <w:rtl/>
        </w:rPr>
        <w:t xml:space="preserve"> </w:t>
      </w:r>
      <w:r w:rsidRPr="004F31A3">
        <w:rPr>
          <w:rFonts w:hint="cs"/>
          <w:sz w:val="27"/>
          <w:rtl/>
        </w:rPr>
        <w:t>ليس</w:t>
      </w:r>
      <w:r w:rsidRPr="004F31A3">
        <w:rPr>
          <w:sz w:val="27"/>
          <w:rtl/>
        </w:rPr>
        <w:t xml:space="preserve"> </w:t>
      </w:r>
      <w:r w:rsidRPr="004F31A3">
        <w:rPr>
          <w:rFonts w:hint="cs"/>
          <w:sz w:val="27"/>
          <w:rtl/>
        </w:rPr>
        <w:t>إنسانا</w:t>
      </w:r>
      <w:r w:rsidR="001F0491" w:rsidRPr="004F31A3">
        <w:rPr>
          <w:rFonts w:hint="cs"/>
          <w:sz w:val="27"/>
          <w:rtl/>
        </w:rPr>
        <w:t>ً</w:t>
      </w:r>
      <w:r w:rsidRPr="004F31A3">
        <w:rPr>
          <w:rFonts w:hint="cs"/>
          <w:sz w:val="27"/>
          <w:rtl/>
        </w:rPr>
        <w:t>، والنبي</w:t>
      </w:r>
      <w:r w:rsidR="001F0491" w:rsidRPr="004F31A3">
        <w:rPr>
          <w:rFonts w:hint="cs"/>
          <w:sz w:val="27"/>
          <w:rtl/>
        </w:rPr>
        <w:t>ّ</w:t>
      </w:r>
      <w:r w:rsidRPr="004F31A3">
        <w:rPr>
          <w:sz w:val="27"/>
          <w:rtl/>
        </w:rPr>
        <w:t xml:space="preserve"> </w:t>
      </w:r>
      <w:r w:rsidRPr="004F31A3">
        <w:rPr>
          <w:rFonts w:hint="cs"/>
          <w:sz w:val="27"/>
          <w:rtl/>
        </w:rPr>
        <w:t>بنظرهم مخلوق</w:t>
      </w:r>
      <w:r w:rsidR="001F0491" w:rsidRPr="004F31A3">
        <w:rPr>
          <w:rFonts w:hint="cs"/>
          <w:sz w:val="27"/>
          <w:rtl/>
        </w:rPr>
        <w:t>ٌ</w:t>
      </w:r>
      <w:r w:rsidRPr="004F31A3">
        <w:rPr>
          <w:sz w:val="27"/>
          <w:rtl/>
        </w:rPr>
        <w:t xml:space="preserve"> </w:t>
      </w:r>
      <w:r w:rsidRPr="004F31A3">
        <w:rPr>
          <w:rFonts w:hint="cs"/>
          <w:sz w:val="27"/>
          <w:rtl/>
        </w:rPr>
        <w:t>محدود،</w:t>
      </w:r>
      <w:r w:rsidRPr="004F31A3">
        <w:rPr>
          <w:sz w:val="27"/>
          <w:rtl/>
        </w:rPr>
        <w:t xml:space="preserve"> </w:t>
      </w:r>
      <w:r w:rsidRPr="004F31A3">
        <w:rPr>
          <w:rFonts w:hint="cs"/>
          <w:sz w:val="27"/>
          <w:rtl/>
        </w:rPr>
        <w:t>وهو</w:t>
      </w:r>
      <w:r w:rsidRPr="004F31A3">
        <w:rPr>
          <w:sz w:val="27"/>
          <w:rtl/>
        </w:rPr>
        <w:t xml:space="preserve"> </w:t>
      </w:r>
      <w:r w:rsidRPr="004F31A3">
        <w:rPr>
          <w:rFonts w:hint="cs"/>
          <w:sz w:val="27"/>
          <w:rtl/>
        </w:rPr>
        <w:t>أيضاً</w:t>
      </w:r>
      <w:r w:rsidRPr="004F31A3">
        <w:rPr>
          <w:sz w:val="27"/>
          <w:rtl/>
        </w:rPr>
        <w:t xml:space="preserve"> </w:t>
      </w:r>
      <w:r w:rsidRPr="004F31A3">
        <w:rPr>
          <w:rFonts w:hint="cs"/>
          <w:sz w:val="27"/>
          <w:rtl/>
        </w:rPr>
        <w:t>ليس</w:t>
      </w:r>
      <w:r w:rsidRPr="004F31A3">
        <w:rPr>
          <w:sz w:val="27"/>
          <w:rtl/>
        </w:rPr>
        <w:t xml:space="preserve"> </w:t>
      </w:r>
      <w:r w:rsidRPr="004F31A3">
        <w:rPr>
          <w:rFonts w:hint="cs"/>
          <w:sz w:val="27"/>
          <w:rtl/>
        </w:rPr>
        <w:t>طاهراً</w:t>
      </w:r>
      <w:r w:rsidR="001F0491" w:rsidRPr="004F31A3">
        <w:rPr>
          <w:rFonts w:hint="cs"/>
          <w:sz w:val="27"/>
          <w:rtl/>
        </w:rPr>
        <w:t>؛</w:t>
      </w:r>
      <w:r w:rsidRPr="004F31A3">
        <w:rPr>
          <w:sz w:val="27"/>
          <w:rtl/>
        </w:rPr>
        <w:t xml:space="preserve"> </w:t>
      </w:r>
      <w:r w:rsidRPr="004F31A3">
        <w:rPr>
          <w:rFonts w:hint="cs"/>
          <w:sz w:val="27"/>
          <w:rtl/>
        </w:rPr>
        <w:t>إذ</w:t>
      </w:r>
      <w:r w:rsidRPr="004F31A3">
        <w:rPr>
          <w:sz w:val="27"/>
          <w:rtl/>
        </w:rPr>
        <w:t xml:space="preserve"> </w:t>
      </w:r>
      <w:r w:rsidR="001F0491" w:rsidRPr="004F31A3">
        <w:rPr>
          <w:rFonts w:hint="cs"/>
          <w:sz w:val="27"/>
          <w:rtl/>
        </w:rPr>
        <w:t>إ</w:t>
      </w:r>
      <w:r w:rsidRPr="004F31A3">
        <w:rPr>
          <w:rFonts w:hint="cs"/>
          <w:sz w:val="27"/>
          <w:rtl/>
        </w:rPr>
        <w:t>نه</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نسل</w:t>
      </w:r>
      <w:r w:rsidRPr="004F31A3">
        <w:rPr>
          <w:sz w:val="27"/>
          <w:rtl/>
        </w:rPr>
        <w:t xml:space="preserve"> </w:t>
      </w:r>
      <w:r w:rsidRPr="004F31A3">
        <w:rPr>
          <w:rFonts w:hint="cs"/>
          <w:sz w:val="27"/>
          <w:rtl/>
        </w:rPr>
        <w:t>آدم</w:t>
      </w:r>
      <w:r w:rsidR="001F0491" w:rsidRPr="004F31A3">
        <w:rPr>
          <w:rFonts w:hint="cs"/>
          <w:sz w:val="27"/>
          <w:rtl/>
        </w:rPr>
        <w:t>،</w:t>
      </w:r>
      <w:r w:rsidRPr="004F31A3">
        <w:rPr>
          <w:sz w:val="27"/>
          <w:rtl/>
        </w:rPr>
        <w:t xml:space="preserve"> </w:t>
      </w:r>
      <w:r w:rsidRPr="004F31A3">
        <w:rPr>
          <w:rFonts w:hint="cs"/>
          <w:sz w:val="27"/>
          <w:rtl/>
        </w:rPr>
        <w:t>الذين</w:t>
      </w:r>
      <w:r w:rsidRPr="004F31A3">
        <w:rPr>
          <w:sz w:val="27"/>
          <w:rtl/>
        </w:rPr>
        <w:t xml:space="preserve"> </w:t>
      </w:r>
      <w:r w:rsidRPr="004F31A3">
        <w:rPr>
          <w:rFonts w:hint="cs"/>
          <w:sz w:val="27"/>
          <w:rtl/>
        </w:rPr>
        <w:t>تلو</w:t>
      </w:r>
      <w:r w:rsidR="001C7A06">
        <w:rPr>
          <w:rFonts w:hint="cs"/>
          <w:sz w:val="27"/>
          <w:rtl/>
        </w:rPr>
        <w:t>َّ</w:t>
      </w:r>
      <w:r w:rsidRPr="004F31A3">
        <w:rPr>
          <w:rFonts w:hint="cs"/>
          <w:sz w:val="27"/>
          <w:rtl/>
        </w:rPr>
        <w:t>ث</w:t>
      </w:r>
      <w:r w:rsidR="001C7A06">
        <w:rPr>
          <w:rFonts w:hint="cs"/>
          <w:sz w:val="27"/>
          <w:rtl/>
        </w:rPr>
        <w:t>َ</w:t>
      </w:r>
      <w:r w:rsidRPr="004F31A3">
        <w:rPr>
          <w:rFonts w:hint="cs"/>
          <w:sz w:val="27"/>
          <w:rtl/>
        </w:rPr>
        <w:t>ت</w:t>
      </w:r>
      <w:r w:rsidR="001C7A06">
        <w:rPr>
          <w:rFonts w:hint="cs"/>
          <w:sz w:val="27"/>
          <w:rtl/>
        </w:rPr>
        <w:t>ْ</w:t>
      </w:r>
      <w:r w:rsidRPr="004F31A3">
        <w:rPr>
          <w:sz w:val="27"/>
          <w:rtl/>
        </w:rPr>
        <w:t xml:space="preserve"> </w:t>
      </w:r>
      <w:r w:rsidRPr="004F31A3">
        <w:rPr>
          <w:rFonts w:hint="cs"/>
          <w:sz w:val="27"/>
          <w:rtl/>
        </w:rPr>
        <w:t>دماؤهم</w:t>
      </w:r>
      <w:r w:rsidRPr="004F31A3">
        <w:rPr>
          <w:sz w:val="27"/>
          <w:rtl/>
        </w:rPr>
        <w:t xml:space="preserve"> </w:t>
      </w:r>
      <w:r w:rsidRPr="004F31A3">
        <w:rPr>
          <w:rFonts w:hint="cs"/>
          <w:sz w:val="27"/>
          <w:rtl/>
        </w:rPr>
        <w:t>بجراثيم</w:t>
      </w:r>
      <w:r w:rsidRPr="004F31A3">
        <w:rPr>
          <w:sz w:val="27"/>
          <w:rtl/>
        </w:rPr>
        <w:t xml:space="preserve"> </w:t>
      </w:r>
      <w:r w:rsidRPr="004F31A3">
        <w:rPr>
          <w:rFonts w:hint="cs"/>
          <w:sz w:val="27"/>
          <w:rtl/>
        </w:rPr>
        <w:t>الخطي</w:t>
      </w:r>
      <w:r w:rsidR="00C7036F" w:rsidRPr="004F31A3">
        <w:rPr>
          <w:rFonts w:hint="cs"/>
          <w:sz w:val="27"/>
          <w:rtl/>
        </w:rPr>
        <w:t>ّ</w:t>
      </w:r>
      <w:r w:rsidRPr="004F31A3">
        <w:rPr>
          <w:rFonts w:hint="cs"/>
          <w:sz w:val="27"/>
          <w:rtl/>
        </w:rPr>
        <w:t>ة.</w:t>
      </w:r>
    </w:p>
    <w:p w:rsidR="00C7036F" w:rsidRPr="004F31A3" w:rsidRDefault="001A2150" w:rsidP="00504089">
      <w:pPr>
        <w:rPr>
          <w:sz w:val="27"/>
          <w:rtl/>
        </w:rPr>
      </w:pPr>
      <w:r w:rsidRPr="001A2150">
        <w:rPr>
          <w:rFonts w:hint="cs"/>
          <w:b/>
          <w:bCs/>
          <w:sz w:val="27"/>
          <w:rtl/>
        </w:rPr>
        <w:t>2</w:t>
      </w:r>
      <w:r w:rsidR="00AE2856" w:rsidRPr="004F31A3">
        <w:rPr>
          <w:rFonts w:hint="cs"/>
          <w:b/>
          <w:bCs/>
          <w:sz w:val="27"/>
          <w:rtl/>
        </w:rPr>
        <w:t>ـ</w:t>
      </w:r>
      <w:r w:rsidR="00AE2856" w:rsidRPr="004F31A3">
        <w:rPr>
          <w:b/>
          <w:bCs/>
          <w:sz w:val="27"/>
          <w:rtl/>
        </w:rPr>
        <w:t xml:space="preserve"> </w:t>
      </w:r>
      <w:r w:rsidR="00AE2856" w:rsidRPr="004F31A3">
        <w:rPr>
          <w:rFonts w:hint="cs"/>
          <w:b/>
          <w:bCs/>
          <w:sz w:val="27"/>
          <w:rtl/>
        </w:rPr>
        <w:t>الفادي</w:t>
      </w:r>
      <w:r w:rsidR="00AE2856" w:rsidRPr="004F31A3">
        <w:rPr>
          <w:b/>
          <w:bCs/>
          <w:sz w:val="27"/>
          <w:rtl/>
        </w:rPr>
        <w:t xml:space="preserve"> </w:t>
      </w:r>
      <w:r w:rsidR="00AE2856" w:rsidRPr="004F31A3">
        <w:rPr>
          <w:rFonts w:hint="cs"/>
          <w:b/>
          <w:bCs/>
          <w:sz w:val="27"/>
          <w:rtl/>
        </w:rPr>
        <w:t>الوحيد</w:t>
      </w:r>
      <w:r w:rsidR="00AE2856" w:rsidRPr="004F31A3">
        <w:rPr>
          <w:b/>
          <w:bCs/>
          <w:sz w:val="27"/>
          <w:rtl/>
        </w:rPr>
        <w:t>:</w:t>
      </w:r>
      <w:r w:rsidR="00AE2856" w:rsidRPr="004F31A3">
        <w:rPr>
          <w:rFonts w:hint="cs"/>
          <w:b/>
          <w:bCs/>
          <w:sz w:val="27"/>
          <w:rtl/>
        </w:rPr>
        <w:t xml:space="preserve"> </w:t>
      </w:r>
      <w:r w:rsidR="00AE2856" w:rsidRPr="004F31A3">
        <w:rPr>
          <w:rFonts w:hint="cs"/>
          <w:sz w:val="27"/>
          <w:rtl/>
        </w:rPr>
        <w:t>رأينا</w:t>
      </w:r>
      <w:r w:rsidR="00AE2856" w:rsidRPr="004F31A3">
        <w:rPr>
          <w:sz w:val="27"/>
          <w:rtl/>
        </w:rPr>
        <w:t xml:space="preserve"> </w:t>
      </w:r>
      <w:r w:rsidR="00AE2856" w:rsidRPr="004F31A3">
        <w:rPr>
          <w:rFonts w:hint="cs"/>
          <w:sz w:val="27"/>
          <w:rtl/>
        </w:rPr>
        <w:t>في</w:t>
      </w:r>
      <w:r w:rsidR="00AE2856" w:rsidRPr="004F31A3">
        <w:rPr>
          <w:sz w:val="27"/>
          <w:rtl/>
        </w:rPr>
        <w:t xml:space="preserve"> </w:t>
      </w:r>
      <w:r w:rsidR="00AE2856" w:rsidRPr="004F31A3">
        <w:rPr>
          <w:rFonts w:hint="cs"/>
          <w:sz w:val="27"/>
          <w:rtl/>
        </w:rPr>
        <w:t>النقطة</w:t>
      </w:r>
      <w:r w:rsidR="00AE2856" w:rsidRPr="004F31A3">
        <w:rPr>
          <w:sz w:val="27"/>
          <w:rtl/>
        </w:rPr>
        <w:t xml:space="preserve"> </w:t>
      </w:r>
      <w:r w:rsidR="00AE2856" w:rsidRPr="004F31A3">
        <w:rPr>
          <w:rFonts w:hint="cs"/>
          <w:sz w:val="27"/>
          <w:rtl/>
        </w:rPr>
        <w:t>السابقة</w:t>
      </w:r>
      <w:r w:rsidR="00AE2856" w:rsidRPr="004F31A3">
        <w:rPr>
          <w:sz w:val="27"/>
          <w:rtl/>
        </w:rPr>
        <w:t xml:space="preserve"> </w:t>
      </w:r>
      <w:r w:rsidR="00AE2856" w:rsidRPr="004F31A3">
        <w:rPr>
          <w:rFonts w:hint="cs"/>
          <w:sz w:val="27"/>
          <w:rtl/>
        </w:rPr>
        <w:t>الشروط</w:t>
      </w:r>
      <w:r w:rsidR="00AE2856" w:rsidRPr="004F31A3">
        <w:rPr>
          <w:sz w:val="27"/>
          <w:rtl/>
        </w:rPr>
        <w:t xml:space="preserve"> </w:t>
      </w:r>
      <w:r w:rsidR="00AE2856" w:rsidRPr="004F31A3">
        <w:rPr>
          <w:rFonts w:hint="cs"/>
          <w:sz w:val="27"/>
          <w:rtl/>
        </w:rPr>
        <w:t>التي</w:t>
      </w:r>
      <w:r w:rsidR="00AE2856" w:rsidRPr="004F31A3">
        <w:rPr>
          <w:sz w:val="27"/>
          <w:rtl/>
        </w:rPr>
        <w:t xml:space="preserve"> </w:t>
      </w:r>
      <w:r w:rsidR="00AE2856" w:rsidRPr="004F31A3">
        <w:rPr>
          <w:rFonts w:hint="cs"/>
          <w:sz w:val="27"/>
          <w:rtl/>
        </w:rPr>
        <w:t>وضعوها</w:t>
      </w:r>
      <w:r w:rsidR="00C7036F" w:rsidRPr="004F31A3">
        <w:rPr>
          <w:rFonts w:hint="cs"/>
          <w:sz w:val="27"/>
          <w:rtl/>
        </w:rPr>
        <w:t>،</w:t>
      </w:r>
      <w:r w:rsidR="00AE2856" w:rsidRPr="004F31A3">
        <w:rPr>
          <w:rFonts w:hint="cs"/>
          <w:sz w:val="27"/>
          <w:rtl/>
        </w:rPr>
        <w:t xml:space="preserve"> والتي يجب</w:t>
      </w:r>
      <w:r w:rsidR="00AE2856" w:rsidRPr="004F31A3">
        <w:rPr>
          <w:sz w:val="27"/>
          <w:rtl/>
        </w:rPr>
        <w:t xml:space="preserve"> </w:t>
      </w:r>
      <w:r w:rsidR="00AE2856" w:rsidRPr="004F31A3">
        <w:rPr>
          <w:rFonts w:hint="cs"/>
          <w:sz w:val="27"/>
          <w:rtl/>
        </w:rPr>
        <w:t>بنظرهم أن</w:t>
      </w:r>
      <w:r w:rsidR="00AE2856" w:rsidRPr="004F31A3">
        <w:rPr>
          <w:sz w:val="27"/>
          <w:rtl/>
        </w:rPr>
        <w:t xml:space="preserve"> </w:t>
      </w:r>
      <w:r w:rsidR="00AE2856" w:rsidRPr="004F31A3">
        <w:rPr>
          <w:rFonts w:hint="cs"/>
          <w:sz w:val="27"/>
          <w:rtl/>
        </w:rPr>
        <w:t>تتوف</w:t>
      </w:r>
      <w:r w:rsidR="00C7036F" w:rsidRPr="004F31A3">
        <w:rPr>
          <w:rFonts w:hint="cs"/>
          <w:sz w:val="27"/>
          <w:rtl/>
        </w:rPr>
        <w:t>َّ</w:t>
      </w:r>
      <w:r w:rsidR="00AE2856" w:rsidRPr="004F31A3">
        <w:rPr>
          <w:rFonts w:hint="cs"/>
          <w:sz w:val="27"/>
          <w:rtl/>
        </w:rPr>
        <w:t>ر</w:t>
      </w:r>
      <w:r w:rsidR="00AE2856" w:rsidRPr="004F31A3">
        <w:rPr>
          <w:sz w:val="27"/>
          <w:rtl/>
        </w:rPr>
        <w:t xml:space="preserve"> </w:t>
      </w:r>
      <w:r w:rsidR="00AE2856" w:rsidRPr="004F31A3">
        <w:rPr>
          <w:rFonts w:hint="cs"/>
          <w:sz w:val="27"/>
          <w:rtl/>
        </w:rPr>
        <w:t>في</w:t>
      </w:r>
      <w:r w:rsidR="00AE2856" w:rsidRPr="004F31A3">
        <w:rPr>
          <w:sz w:val="27"/>
          <w:rtl/>
        </w:rPr>
        <w:t xml:space="preserve"> </w:t>
      </w:r>
      <w:r w:rsidR="00AE2856" w:rsidRPr="004F31A3">
        <w:rPr>
          <w:rFonts w:hint="cs"/>
          <w:sz w:val="27"/>
          <w:rtl/>
        </w:rPr>
        <w:t>الشخص</w:t>
      </w:r>
      <w:r w:rsidR="00AE2856" w:rsidRPr="004F31A3">
        <w:rPr>
          <w:sz w:val="27"/>
          <w:rtl/>
        </w:rPr>
        <w:t xml:space="preserve"> </w:t>
      </w:r>
      <w:r w:rsidR="00AE2856" w:rsidRPr="004F31A3">
        <w:rPr>
          <w:rFonts w:hint="cs"/>
          <w:sz w:val="27"/>
          <w:rtl/>
        </w:rPr>
        <w:t>الذي</w:t>
      </w:r>
      <w:r w:rsidR="00AE2856" w:rsidRPr="004F31A3">
        <w:rPr>
          <w:sz w:val="27"/>
          <w:rtl/>
        </w:rPr>
        <w:t xml:space="preserve"> </w:t>
      </w:r>
      <w:r w:rsidR="00AE2856" w:rsidRPr="004F31A3">
        <w:rPr>
          <w:rFonts w:hint="cs"/>
          <w:sz w:val="27"/>
          <w:rtl/>
        </w:rPr>
        <w:t>يفدي</w:t>
      </w:r>
      <w:r w:rsidR="00AE2856" w:rsidRPr="004F31A3">
        <w:rPr>
          <w:sz w:val="27"/>
          <w:rtl/>
        </w:rPr>
        <w:t xml:space="preserve"> </w:t>
      </w:r>
      <w:r w:rsidR="00AE2856" w:rsidRPr="004F31A3">
        <w:rPr>
          <w:rFonts w:hint="cs"/>
          <w:sz w:val="27"/>
          <w:rtl/>
        </w:rPr>
        <w:t>البشرية</w:t>
      </w:r>
      <w:r w:rsidR="00C7036F" w:rsidRPr="004F31A3">
        <w:rPr>
          <w:rFonts w:hint="cs"/>
          <w:sz w:val="27"/>
          <w:rtl/>
        </w:rPr>
        <w:t>.</w:t>
      </w:r>
      <w:r w:rsidR="00AE2856" w:rsidRPr="004F31A3">
        <w:rPr>
          <w:sz w:val="27"/>
          <w:rtl/>
        </w:rPr>
        <w:t xml:space="preserve"> </w:t>
      </w:r>
      <w:r w:rsidR="00AE2856" w:rsidRPr="004F31A3">
        <w:rPr>
          <w:rFonts w:hint="cs"/>
          <w:sz w:val="27"/>
          <w:rtl/>
        </w:rPr>
        <w:t>ورأينا</w:t>
      </w:r>
      <w:r w:rsidR="00AE2856" w:rsidRPr="004F31A3">
        <w:rPr>
          <w:sz w:val="27"/>
          <w:rtl/>
        </w:rPr>
        <w:t xml:space="preserve"> </w:t>
      </w:r>
      <w:r w:rsidR="00AE2856" w:rsidRPr="004F31A3">
        <w:rPr>
          <w:rFonts w:hint="cs"/>
          <w:sz w:val="27"/>
          <w:rtl/>
        </w:rPr>
        <w:t>أيضا</w:t>
      </w:r>
      <w:r w:rsidR="00C7036F" w:rsidRPr="004F31A3">
        <w:rPr>
          <w:rFonts w:hint="cs"/>
          <w:sz w:val="27"/>
          <w:rtl/>
        </w:rPr>
        <w:t>ً</w:t>
      </w:r>
      <w:r w:rsidR="00AE2856" w:rsidRPr="004F31A3">
        <w:rPr>
          <w:sz w:val="27"/>
          <w:rtl/>
        </w:rPr>
        <w:t xml:space="preserve"> </w:t>
      </w:r>
      <w:r w:rsidR="00AE2856" w:rsidRPr="004F31A3">
        <w:rPr>
          <w:rFonts w:hint="cs"/>
          <w:sz w:val="27"/>
          <w:rtl/>
        </w:rPr>
        <w:t>أنه</w:t>
      </w:r>
      <w:r w:rsidR="00AE2856" w:rsidRPr="004F31A3">
        <w:rPr>
          <w:sz w:val="27"/>
          <w:rtl/>
        </w:rPr>
        <w:t xml:space="preserve"> </w:t>
      </w:r>
      <w:r w:rsidR="00AE2856" w:rsidRPr="004F31A3">
        <w:rPr>
          <w:rFonts w:hint="cs"/>
          <w:sz w:val="27"/>
          <w:rtl/>
        </w:rPr>
        <w:t>لا</w:t>
      </w:r>
      <w:r w:rsidR="00AE2856" w:rsidRPr="004F31A3">
        <w:rPr>
          <w:sz w:val="27"/>
          <w:rtl/>
        </w:rPr>
        <w:t xml:space="preserve"> </w:t>
      </w:r>
      <w:r w:rsidR="00AE2856" w:rsidRPr="004F31A3">
        <w:rPr>
          <w:rFonts w:hint="cs"/>
          <w:sz w:val="27"/>
          <w:rtl/>
        </w:rPr>
        <w:t>يصلح</w:t>
      </w:r>
      <w:r w:rsidR="00AE2856" w:rsidRPr="004F31A3">
        <w:rPr>
          <w:sz w:val="27"/>
          <w:rtl/>
        </w:rPr>
        <w:t xml:space="preserve"> </w:t>
      </w:r>
      <w:r w:rsidR="00AE2856" w:rsidRPr="004F31A3">
        <w:rPr>
          <w:rFonts w:hint="cs"/>
          <w:sz w:val="27"/>
          <w:rtl/>
        </w:rPr>
        <w:t>لفداء</w:t>
      </w:r>
      <w:r w:rsidR="00AE2856" w:rsidRPr="004F31A3">
        <w:rPr>
          <w:sz w:val="27"/>
          <w:rtl/>
        </w:rPr>
        <w:t xml:space="preserve"> </w:t>
      </w:r>
      <w:r w:rsidR="00AE2856" w:rsidRPr="004F31A3">
        <w:rPr>
          <w:rFonts w:hint="cs"/>
          <w:sz w:val="27"/>
          <w:rtl/>
        </w:rPr>
        <w:t>البشرية</w:t>
      </w:r>
      <w:r w:rsidR="00AE2856" w:rsidRPr="004F31A3">
        <w:rPr>
          <w:sz w:val="27"/>
          <w:rtl/>
        </w:rPr>
        <w:t xml:space="preserve"> </w:t>
      </w:r>
      <w:r w:rsidR="00AE2856" w:rsidRPr="004F31A3">
        <w:rPr>
          <w:rFonts w:hint="cs"/>
          <w:sz w:val="27"/>
          <w:rtl/>
        </w:rPr>
        <w:t>حيوان</w:t>
      </w:r>
      <w:r w:rsidR="00C7036F" w:rsidRPr="004F31A3">
        <w:rPr>
          <w:rFonts w:hint="cs"/>
          <w:sz w:val="27"/>
          <w:rtl/>
        </w:rPr>
        <w:t>ٌ</w:t>
      </w:r>
      <w:r w:rsidR="00AE2856" w:rsidRPr="004F31A3">
        <w:rPr>
          <w:sz w:val="27"/>
          <w:rtl/>
        </w:rPr>
        <w:t xml:space="preserve"> </w:t>
      </w:r>
      <w:r w:rsidR="00AE2856" w:rsidRPr="004F31A3">
        <w:rPr>
          <w:rFonts w:hint="cs"/>
          <w:sz w:val="27"/>
          <w:rtl/>
        </w:rPr>
        <w:t>ولا</w:t>
      </w:r>
      <w:r w:rsidR="00AE2856" w:rsidRPr="004F31A3">
        <w:rPr>
          <w:sz w:val="27"/>
          <w:rtl/>
        </w:rPr>
        <w:t xml:space="preserve"> </w:t>
      </w:r>
      <w:r w:rsidR="00AE2856" w:rsidRPr="004F31A3">
        <w:rPr>
          <w:rFonts w:hint="cs"/>
          <w:sz w:val="27"/>
          <w:rtl/>
        </w:rPr>
        <w:t>ملاك</w:t>
      </w:r>
      <w:r w:rsidR="00C7036F" w:rsidRPr="004F31A3">
        <w:rPr>
          <w:rFonts w:hint="cs"/>
          <w:sz w:val="27"/>
          <w:rtl/>
        </w:rPr>
        <w:t>ٌ</w:t>
      </w:r>
      <w:r w:rsidR="00AE2856" w:rsidRPr="004F31A3">
        <w:rPr>
          <w:sz w:val="27"/>
          <w:rtl/>
        </w:rPr>
        <w:t xml:space="preserve"> </w:t>
      </w:r>
      <w:r w:rsidR="00AE2856" w:rsidRPr="004F31A3">
        <w:rPr>
          <w:rFonts w:hint="cs"/>
          <w:sz w:val="27"/>
          <w:rtl/>
        </w:rPr>
        <w:t>ولا</w:t>
      </w:r>
      <w:r w:rsidR="00AE2856" w:rsidRPr="004F31A3">
        <w:rPr>
          <w:sz w:val="27"/>
          <w:rtl/>
        </w:rPr>
        <w:t xml:space="preserve"> </w:t>
      </w:r>
      <w:r w:rsidR="00AE2856" w:rsidRPr="004F31A3">
        <w:rPr>
          <w:rFonts w:hint="cs"/>
          <w:sz w:val="27"/>
          <w:rtl/>
        </w:rPr>
        <w:t>نبي</w:t>
      </w:r>
      <w:r w:rsidR="00C7036F" w:rsidRPr="004F31A3">
        <w:rPr>
          <w:rFonts w:hint="cs"/>
          <w:sz w:val="27"/>
          <w:rtl/>
        </w:rPr>
        <w:t>ٌّ</w:t>
      </w:r>
      <w:r w:rsidR="00AE2856" w:rsidRPr="004F31A3">
        <w:rPr>
          <w:sz w:val="27"/>
          <w:rtl/>
        </w:rPr>
        <w:t xml:space="preserve">. </w:t>
      </w:r>
      <w:r w:rsidR="00AE2856" w:rsidRPr="004F31A3">
        <w:rPr>
          <w:rFonts w:hint="cs"/>
          <w:sz w:val="27"/>
          <w:rtl/>
        </w:rPr>
        <w:t>ويعتقدون ب</w:t>
      </w:r>
      <w:r w:rsidR="00C7036F" w:rsidRPr="004F31A3">
        <w:rPr>
          <w:rFonts w:hint="cs"/>
          <w:sz w:val="27"/>
          <w:rtl/>
        </w:rPr>
        <w:t>أ</w:t>
      </w:r>
      <w:r w:rsidR="00AE2856" w:rsidRPr="004F31A3">
        <w:rPr>
          <w:rFonts w:hint="cs"/>
          <w:sz w:val="27"/>
          <w:rtl/>
        </w:rPr>
        <w:t>ن</w:t>
      </w:r>
      <w:r w:rsidR="00AE2856" w:rsidRPr="004F31A3">
        <w:rPr>
          <w:sz w:val="27"/>
          <w:rtl/>
        </w:rPr>
        <w:t xml:space="preserve"> </w:t>
      </w:r>
      <w:r w:rsidR="00AE2856" w:rsidRPr="004F31A3">
        <w:rPr>
          <w:rFonts w:hint="cs"/>
          <w:sz w:val="27"/>
          <w:rtl/>
        </w:rPr>
        <w:t>مشكلة</w:t>
      </w:r>
      <w:r w:rsidR="00AE2856" w:rsidRPr="004F31A3">
        <w:rPr>
          <w:sz w:val="27"/>
          <w:rtl/>
        </w:rPr>
        <w:t xml:space="preserve"> </w:t>
      </w:r>
      <w:r w:rsidR="00AE2856" w:rsidRPr="004F31A3">
        <w:rPr>
          <w:rFonts w:hint="cs"/>
          <w:sz w:val="27"/>
          <w:rtl/>
        </w:rPr>
        <w:t>الفداء</w:t>
      </w:r>
      <w:r w:rsidR="00AE2856" w:rsidRPr="004F31A3">
        <w:rPr>
          <w:sz w:val="27"/>
          <w:rtl/>
        </w:rPr>
        <w:t xml:space="preserve"> </w:t>
      </w:r>
      <w:r w:rsidR="00AE2856" w:rsidRPr="004F31A3">
        <w:rPr>
          <w:rFonts w:hint="cs"/>
          <w:sz w:val="27"/>
          <w:rtl/>
        </w:rPr>
        <w:t>هذه</w:t>
      </w:r>
      <w:r w:rsidR="00AE2856" w:rsidRPr="004F31A3">
        <w:rPr>
          <w:sz w:val="27"/>
          <w:rtl/>
        </w:rPr>
        <w:t xml:space="preserve"> </w:t>
      </w:r>
      <w:r w:rsidR="00AE2856" w:rsidRPr="004F31A3">
        <w:rPr>
          <w:rFonts w:hint="cs"/>
          <w:sz w:val="27"/>
          <w:rtl/>
        </w:rPr>
        <w:t>قد</w:t>
      </w:r>
      <w:r w:rsidR="00AE2856" w:rsidRPr="004F31A3">
        <w:rPr>
          <w:sz w:val="27"/>
          <w:rtl/>
        </w:rPr>
        <w:t xml:space="preserve"> </w:t>
      </w:r>
      <w:r w:rsidR="00AE2856" w:rsidRPr="004F31A3">
        <w:rPr>
          <w:rFonts w:hint="cs"/>
          <w:sz w:val="27"/>
          <w:rtl/>
        </w:rPr>
        <w:t>أوجد</w:t>
      </w:r>
      <w:r w:rsidR="00AE2856" w:rsidRPr="004F31A3">
        <w:rPr>
          <w:sz w:val="27"/>
          <w:rtl/>
        </w:rPr>
        <w:t xml:space="preserve"> </w:t>
      </w:r>
      <w:r w:rsidR="00AE2856" w:rsidRPr="004F31A3">
        <w:rPr>
          <w:rFonts w:hint="cs"/>
          <w:sz w:val="27"/>
          <w:rtl/>
        </w:rPr>
        <w:t>الله</w:t>
      </w:r>
      <w:r w:rsidR="00AE2856" w:rsidRPr="004F31A3">
        <w:rPr>
          <w:sz w:val="27"/>
          <w:rtl/>
        </w:rPr>
        <w:t xml:space="preserve"> </w:t>
      </w:r>
      <w:r w:rsidR="00AE2856" w:rsidRPr="004F31A3">
        <w:rPr>
          <w:rFonts w:hint="cs"/>
          <w:sz w:val="27"/>
          <w:rtl/>
        </w:rPr>
        <w:t>لها</w:t>
      </w:r>
      <w:r w:rsidR="00AE2856" w:rsidRPr="004F31A3">
        <w:rPr>
          <w:sz w:val="27"/>
          <w:rtl/>
        </w:rPr>
        <w:t xml:space="preserve"> </w:t>
      </w:r>
      <w:r w:rsidR="00AE2856" w:rsidRPr="004F31A3">
        <w:rPr>
          <w:rFonts w:hint="cs"/>
          <w:sz w:val="27"/>
          <w:rtl/>
        </w:rPr>
        <w:t>حلا</w:t>
      </w:r>
      <w:r w:rsidR="00C7036F" w:rsidRPr="004F31A3">
        <w:rPr>
          <w:rFonts w:hint="cs"/>
          <w:sz w:val="27"/>
          <w:rtl/>
        </w:rPr>
        <w:t>ًّ</w:t>
      </w:r>
      <w:r w:rsidR="00AE2856" w:rsidRPr="004F31A3">
        <w:rPr>
          <w:sz w:val="27"/>
          <w:rtl/>
        </w:rPr>
        <w:t xml:space="preserve"> </w:t>
      </w:r>
      <w:r w:rsidR="00AE2856" w:rsidRPr="004F31A3">
        <w:rPr>
          <w:rFonts w:hint="cs"/>
          <w:sz w:val="27"/>
          <w:rtl/>
        </w:rPr>
        <w:t>وحيدا</w:t>
      </w:r>
      <w:r w:rsidR="00C7036F" w:rsidRPr="004F31A3">
        <w:rPr>
          <w:rFonts w:hint="cs"/>
          <w:sz w:val="27"/>
          <w:rtl/>
        </w:rPr>
        <w:t>ً</w:t>
      </w:r>
      <w:r w:rsidR="00AE2856" w:rsidRPr="004F31A3">
        <w:rPr>
          <w:sz w:val="27"/>
          <w:rtl/>
        </w:rPr>
        <w:t xml:space="preserve"> </w:t>
      </w:r>
      <w:r w:rsidR="00AE2856" w:rsidRPr="004F31A3">
        <w:rPr>
          <w:rFonts w:hint="cs"/>
          <w:sz w:val="27"/>
          <w:rtl/>
        </w:rPr>
        <w:t>فريدا</w:t>
      </w:r>
      <w:r w:rsidR="00C7036F" w:rsidRPr="004F31A3">
        <w:rPr>
          <w:rFonts w:hint="cs"/>
          <w:sz w:val="27"/>
          <w:rtl/>
        </w:rPr>
        <w:t>ً</w:t>
      </w:r>
      <w:r w:rsidR="00AE2856" w:rsidRPr="004F31A3">
        <w:rPr>
          <w:sz w:val="27"/>
          <w:rtl/>
        </w:rPr>
        <w:t xml:space="preserve"> </w:t>
      </w:r>
      <w:r w:rsidR="00AE2856" w:rsidRPr="004F31A3">
        <w:rPr>
          <w:rFonts w:hint="cs"/>
          <w:sz w:val="27"/>
          <w:rtl/>
        </w:rPr>
        <w:t>بحكمته</w:t>
      </w:r>
      <w:r w:rsidR="00AE2856" w:rsidRPr="004F31A3">
        <w:rPr>
          <w:sz w:val="27"/>
          <w:rtl/>
        </w:rPr>
        <w:t xml:space="preserve"> </w:t>
      </w:r>
      <w:r w:rsidR="00AE2856" w:rsidRPr="004F31A3">
        <w:rPr>
          <w:rFonts w:hint="cs"/>
          <w:sz w:val="27"/>
          <w:rtl/>
        </w:rPr>
        <w:t>الفائقة،</w:t>
      </w:r>
      <w:r w:rsidR="00AE2856" w:rsidRPr="004F31A3">
        <w:rPr>
          <w:sz w:val="27"/>
          <w:rtl/>
        </w:rPr>
        <w:t xml:space="preserve"> </w:t>
      </w:r>
      <w:r w:rsidR="00AE2856" w:rsidRPr="004F31A3">
        <w:rPr>
          <w:rFonts w:hint="cs"/>
          <w:sz w:val="27"/>
          <w:rtl/>
        </w:rPr>
        <w:t>وهذا</w:t>
      </w:r>
      <w:r w:rsidR="00AE2856" w:rsidRPr="004F31A3">
        <w:rPr>
          <w:sz w:val="27"/>
          <w:rtl/>
        </w:rPr>
        <w:t xml:space="preserve"> </w:t>
      </w:r>
      <w:r w:rsidR="00AE2856" w:rsidRPr="004F31A3">
        <w:rPr>
          <w:rFonts w:hint="cs"/>
          <w:sz w:val="27"/>
          <w:rtl/>
        </w:rPr>
        <w:t>الحل</w:t>
      </w:r>
      <w:r w:rsidR="00C7036F" w:rsidRPr="004F31A3">
        <w:rPr>
          <w:rFonts w:hint="cs"/>
          <w:sz w:val="27"/>
          <w:rtl/>
        </w:rPr>
        <w:t>ّ</w:t>
      </w:r>
      <w:r w:rsidR="00AE2856" w:rsidRPr="004F31A3">
        <w:rPr>
          <w:sz w:val="27"/>
          <w:rtl/>
        </w:rPr>
        <w:t xml:space="preserve"> </w:t>
      </w:r>
      <w:r w:rsidR="00AE2856" w:rsidRPr="004F31A3">
        <w:rPr>
          <w:rFonts w:hint="cs"/>
          <w:sz w:val="27"/>
          <w:rtl/>
        </w:rPr>
        <w:t>هو</w:t>
      </w:r>
      <w:r w:rsidR="00AE2856" w:rsidRPr="004F31A3">
        <w:rPr>
          <w:sz w:val="27"/>
          <w:rtl/>
        </w:rPr>
        <w:t xml:space="preserve"> </w:t>
      </w:r>
      <w:r w:rsidR="00AE2856" w:rsidRPr="004F31A3">
        <w:rPr>
          <w:rFonts w:hint="cs"/>
          <w:sz w:val="27"/>
          <w:rtl/>
        </w:rPr>
        <w:t>شخص</w:t>
      </w:r>
      <w:r w:rsidR="00AE2856" w:rsidRPr="004F31A3">
        <w:rPr>
          <w:sz w:val="27"/>
          <w:rtl/>
        </w:rPr>
        <w:t xml:space="preserve"> </w:t>
      </w:r>
      <w:r w:rsidR="00AE2856" w:rsidRPr="004F31A3">
        <w:rPr>
          <w:rFonts w:hint="cs"/>
          <w:sz w:val="27"/>
          <w:rtl/>
        </w:rPr>
        <w:t>يسوع</w:t>
      </w:r>
      <w:r w:rsidR="00AE2856" w:rsidRPr="004F31A3">
        <w:rPr>
          <w:sz w:val="27"/>
          <w:rtl/>
        </w:rPr>
        <w:t xml:space="preserve"> </w:t>
      </w:r>
      <w:r w:rsidR="00AE2856" w:rsidRPr="004F31A3">
        <w:rPr>
          <w:rFonts w:hint="cs"/>
          <w:sz w:val="27"/>
          <w:rtl/>
        </w:rPr>
        <w:t>المسيح</w:t>
      </w:r>
      <w:r w:rsidR="00AE2856" w:rsidRPr="004F31A3">
        <w:rPr>
          <w:sz w:val="27"/>
          <w:rtl/>
        </w:rPr>
        <w:t xml:space="preserve"> </w:t>
      </w:r>
      <w:r w:rsidR="00AE2856" w:rsidRPr="004F31A3">
        <w:rPr>
          <w:rFonts w:hint="cs"/>
          <w:sz w:val="27"/>
          <w:rtl/>
        </w:rPr>
        <w:t>الفادي</w:t>
      </w:r>
      <w:r w:rsidR="00AE2856" w:rsidRPr="004F31A3">
        <w:rPr>
          <w:sz w:val="27"/>
          <w:rtl/>
        </w:rPr>
        <w:t>.</w:t>
      </w:r>
    </w:p>
    <w:p w:rsidR="00AE2856" w:rsidRPr="004F31A3" w:rsidRDefault="00AE2856" w:rsidP="001C7A06">
      <w:pPr>
        <w:rPr>
          <w:sz w:val="27"/>
          <w:rtl/>
        </w:rPr>
      </w:pPr>
      <w:r w:rsidRPr="004F31A3">
        <w:rPr>
          <w:rFonts w:hint="cs"/>
          <w:sz w:val="27"/>
          <w:rtl/>
        </w:rPr>
        <w:t>ولنبحث</w:t>
      </w:r>
      <w:r w:rsidRPr="004F31A3">
        <w:rPr>
          <w:sz w:val="27"/>
          <w:rtl/>
        </w:rPr>
        <w:t xml:space="preserve"> </w:t>
      </w:r>
      <w:r w:rsidRPr="004F31A3">
        <w:rPr>
          <w:rFonts w:hint="cs"/>
          <w:sz w:val="27"/>
          <w:rtl/>
        </w:rPr>
        <w:t>الآن</w:t>
      </w:r>
      <w:r w:rsidRPr="004F31A3">
        <w:rPr>
          <w:sz w:val="27"/>
          <w:rtl/>
        </w:rPr>
        <w:t xml:space="preserve"> </w:t>
      </w:r>
      <w:r w:rsidRPr="004F31A3">
        <w:rPr>
          <w:rFonts w:hint="cs"/>
          <w:sz w:val="27"/>
          <w:rtl/>
        </w:rPr>
        <w:t>كيف</w:t>
      </w:r>
      <w:r w:rsidRPr="004F31A3">
        <w:rPr>
          <w:sz w:val="27"/>
          <w:rtl/>
        </w:rPr>
        <w:t xml:space="preserve"> </w:t>
      </w:r>
      <w:r w:rsidRPr="004F31A3">
        <w:rPr>
          <w:rFonts w:hint="cs"/>
          <w:sz w:val="27"/>
          <w:rtl/>
        </w:rPr>
        <w:t>اكتملت</w:t>
      </w:r>
      <w:r w:rsidRPr="004F31A3">
        <w:rPr>
          <w:sz w:val="27"/>
          <w:rtl/>
        </w:rPr>
        <w:t xml:space="preserve"> </w:t>
      </w:r>
      <w:r w:rsidRPr="004F31A3">
        <w:rPr>
          <w:rFonts w:hint="cs"/>
          <w:sz w:val="27"/>
          <w:rtl/>
        </w:rPr>
        <w:t>شروط</w:t>
      </w:r>
      <w:r w:rsidRPr="004F31A3">
        <w:rPr>
          <w:sz w:val="27"/>
          <w:rtl/>
        </w:rPr>
        <w:t xml:space="preserve"> </w:t>
      </w:r>
      <w:r w:rsidRPr="004F31A3">
        <w:rPr>
          <w:rFonts w:hint="cs"/>
          <w:sz w:val="27"/>
          <w:rtl/>
        </w:rPr>
        <w:t>الفادي</w:t>
      </w:r>
      <w:r w:rsidRPr="004F31A3">
        <w:rPr>
          <w:sz w:val="27"/>
          <w:rtl/>
        </w:rPr>
        <w:t xml:space="preserve"> </w:t>
      </w:r>
      <w:r w:rsidRPr="004F31A3">
        <w:rPr>
          <w:rFonts w:hint="cs"/>
          <w:sz w:val="27"/>
          <w:rtl/>
        </w:rPr>
        <w:t>ف</w:t>
      </w:r>
      <w:r w:rsidR="00C7036F" w:rsidRPr="004F31A3">
        <w:rPr>
          <w:rFonts w:hint="cs"/>
          <w:sz w:val="27"/>
          <w:rtl/>
        </w:rPr>
        <w:t>ي</w:t>
      </w:r>
      <w:r w:rsidRPr="004F31A3">
        <w:rPr>
          <w:sz w:val="27"/>
          <w:rtl/>
        </w:rPr>
        <w:t xml:space="preserve"> </w:t>
      </w:r>
      <w:r w:rsidRPr="004F31A3">
        <w:rPr>
          <w:rFonts w:hint="cs"/>
          <w:sz w:val="27"/>
          <w:rtl/>
        </w:rPr>
        <w:t>شخص</w:t>
      </w:r>
      <w:r w:rsidRPr="004F31A3">
        <w:rPr>
          <w:sz w:val="27"/>
          <w:rtl/>
        </w:rPr>
        <w:t xml:space="preserve"> </w:t>
      </w:r>
      <w:r w:rsidRPr="004F31A3">
        <w:rPr>
          <w:rFonts w:hint="cs"/>
          <w:sz w:val="27"/>
          <w:rtl/>
        </w:rPr>
        <w:t>المسيح</w:t>
      </w:r>
      <w:r w:rsidR="001C7A06">
        <w:rPr>
          <w:rFonts w:hint="cs"/>
          <w:sz w:val="27"/>
          <w:rtl/>
        </w:rPr>
        <w:t>؟</w:t>
      </w:r>
      <w:r w:rsidRPr="004F31A3">
        <w:rPr>
          <w:rFonts w:hint="cs"/>
          <w:sz w:val="27"/>
          <w:rtl/>
        </w:rPr>
        <w:t xml:space="preserve"> من خلال النقاط التالية:</w:t>
      </w:r>
    </w:p>
    <w:p w:rsidR="00AE2856" w:rsidRPr="004F31A3" w:rsidRDefault="00AE2856" w:rsidP="00504089">
      <w:pPr>
        <w:rPr>
          <w:sz w:val="27"/>
          <w:rtl/>
        </w:rPr>
      </w:pPr>
      <w:r w:rsidRPr="004F31A3">
        <w:rPr>
          <w:sz w:val="27"/>
          <w:rtl/>
        </w:rPr>
        <w:t xml:space="preserve"> </w:t>
      </w:r>
      <w:r w:rsidRPr="004F31A3">
        <w:rPr>
          <w:rFonts w:hint="cs"/>
          <w:b/>
          <w:bCs/>
          <w:sz w:val="27"/>
          <w:rtl/>
        </w:rPr>
        <w:t>أ</w:t>
      </w:r>
      <w:r w:rsidRPr="004F31A3">
        <w:rPr>
          <w:b/>
          <w:bCs/>
          <w:sz w:val="27"/>
          <w:rtl/>
        </w:rPr>
        <w:t xml:space="preserve">ـ </w:t>
      </w:r>
      <w:r w:rsidRPr="004F31A3">
        <w:rPr>
          <w:rFonts w:hint="cs"/>
          <w:b/>
          <w:bCs/>
          <w:sz w:val="27"/>
          <w:rtl/>
        </w:rPr>
        <w:t>الله</w:t>
      </w:r>
      <w:r w:rsidRPr="004F31A3">
        <w:rPr>
          <w:b/>
          <w:bCs/>
          <w:sz w:val="27"/>
          <w:rtl/>
        </w:rPr>
        <w:t xml:space="preserve"> </w:t>
      </w:r>
      <w:r w:rsidRPr="004F31A3">
        <w:rPr>
          <w:rFonts w:hint="cs"/>
          <w:b/>
          <w:bCs/>
          <w:sz w:val="27"/>
          <w:rtl/>
        </w:rPr>
        <w:t>وحده</w:t>
      </w:r>
      <w:r w:rsidRPr="004F31A3">
        <w:rPr>
          <w:b/>
          <w:bCs/>
          <w:sz w:val="27"/>
          <w:rtl/>
        </w:rPr>
        <w:t xml:space="preserve"> </w:t>
      </w:r>
      <w:r w:rsidRPr="004F31A3">
        <w:rPr>
          <w:rFonts w:hint="cs"/>
          <w:b/>
          <w:bCs/>
          <w:sz w:val="27"/>
          <w:rtl/>
        </w:rPr>
        <w:t>غير</w:t>
      </w:r>
      <w:r w:rsidRPr="004F31A3">
        <w:rPr>
          <w:b/>
          <w:bCs/>
          <w:sz w:val="27"/>
          <w:rtl/>
        </w:rPr>
        <w:t xml:space="preserve"> </w:t>
      </w:r>
      <w:r w:rsidRPr="004F31A3">
        <w:rPr>
          <w:rFonts w:hint="cs"/>
          <w:b/>
          <w:bCs/>
          <w:sz w:val="27"/>
          <w:rtl/>
        </w:rPr>
        <w:t>محدود</w:t>
      </w:r>
      <w:r w:rsidRPr="004F31A3">
        <w:rPr>
          <w:b/>
          <w:bCs/>
          <w:sz w:val="27"/>
          <w:rtl/>
        </w:rPr>
        <w:t>:</w:t>
      </w:r>
      <w:r w:rsidRPr="004F31A3">
        <w:rPr>
          <w:rFonts w:hint="cs"/>
          <w:sz w:val="27"/>
          <w:rtl/>
        </w:rPr>
        <w:t xml:space="preserve"> لا</w:t>
      </w:r>
      <w:r w:rsidRPr="004F31A3">
        <w:rPr>
          <w:sz w:val="27"/>
          <w:rtl/>
        </w:rPr>
        <w:t xml:space="preserve"> </w:t>
      </w:r>
      <w:r w:rsidRPr="004F31A3">
        <w:rPr>
          <w:rFonts w:hint="cs"/>
          <w:sz w:val="27"/>
          <w:rtl/>
        </w:rPr>
        <w:t>يوجد</w:t>
      </w:r>
      <w:r w:rsidRPr="004F31A3">
        <w:rPr>
          <w:sz w:val="27"/>
          <w:rtl/>
        </w:rPr>
        <w:t xml:space="preserve"> </w:t>
      </w:r>
      <w:r w:rsidRPr="004F31A3">
        <w:rPr>
          <w:rFonts w:hint="cs"/>
          <w:sz w:val="27"/>
          <w:rtl/>
        </w:rPr>
        <w:t>في نظرهم</w:t>
      </w:r>
      <w:r w:rsidRPr="004F31A3">
        <w:rPr>
          <w:sz w:val="27"/>
          <w:rtl/>
        </w:rPr>
        <w:t xml:space="preserve"> </w:t>
      </w:r>
      <w:r w:rsidRPr="004F31A3">
        <w:rPr>
          <w:rFonts w:hint="cs"/>
          <w:sz w:val="27"/>
          <w:rtl/>
        </w:rPr>
        <w:t>كائن</w:t>
      </w:r>
      <w:r w:rsidR="00C7036F" w:rsidRPr="004F31A3">
        <w:rPr>
          <w:rFonts w:hint="cs"/>
          <w:sz w:val="27"/>
          <w:rtl/>
        </w:rPr>
        <w:t>ٌ</w:t>
      </w:r>
      <w:r w:rsidRPr="004F31A3">
        <w:rPr>
          <w:sz w:val="27"/>
          <w:rtl/>
        </w:rPr>
        <w:t xml:space="preserve"> </w:t>
      </w:r>
      <w:r w:rsidRPr="004F31A3">
        <w:rPr>
          <w:rFonts w:hint="cs"/>
          <w:sz w:val="27"/>
          <w:rtl/>
        </w:rPr>
        <w:t>غير</w:t>
      </w:r>
      <w:r w:rsidRPr="004F31A3">
        <w:rPr>
          <w:sz w:val="27"/>
          <w:rtl/>
        </w:rPr>
        <w:t xml:space="preserve"> </w:t>
      </w:r>
      <w:r w:rsidRPr="004F31A3">
        <w:rPr>
          <w:rFonts w:hint="cs"/>
          <w:sz w:val="27"/>
          <w:rtl/>
        </w:rPr>
        <w:t>محدود</w:t>
      </w:r>
      <w:r w:rsidRPr="004F31A3">
        <w:rPr>
          <w:sz w:val="27"/>
          <w:rtl/>
        </w:rPr>
        <w:t xml:space="preserve"> </w:t>
      </w:r>
      <w:r w:rsidRPr="004F31A3">
        <w:rPr>
          <w:rFonts w:hint="cs"/>
          <w:sz w:val="27"/>
          <w:rtl/>
        </w:rPr>
        <w:t>سوى</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وحده،</w:t>
      </w:r>
      <w:r w:rsidRPr="004F31A3">
        <w:rPr>
          <w:sz w:val="27"/>
          <w:rtl/>
        </w:rPr>
        <w:t xml:space="preserve"> </w:t>
      </w:r>
      <w:r w:rsidRPr="004F31A3">
        <w:rPr>
          <w:rFonts w:hint="cs"/>
          <w:sz w:val="27"/>
          <w:rtl/>
        </w:rPr>
        <w:t>لهذا</w:t>
      </w:r>
      <w:r w:rsidRPr="004F31A3">
        <w:rPr>
          <w:sz w:val="27"/>
          <w:rtl/>
        </w:rPr>
        <w:t xml:space="preserve"> </w:t>
      </w:r>
      <w:r w:rsidRPr="004F31A3">
        <w:rPr>
          <w:rFonts w:hint="cs"/>
          <w:sz w:val="27"/>
          <w:rtl/>
        </w:rPr>
        <w:t>فلا</w:t>
      </w:r>
      <w:r w:rsidRPr="004F31A3">
        <w:rPr>
          <w:sz w:val="27"/>
          <w:rtl/>
        </w:rPr>
        <w:t xml:space="preserve"> </w:t>
      </w:r>
      <w:r w:rsidRPr="004F31A3">
        <w:rPr>
          <w:rFonts w:hint="cs"/>
          <w:sz w:val="27"/>
          <w:rtl/>
        </w:rPr>
        <w:t>يوجد</w:t>
      </w:r>
      <w:r w:rsidRPr="004F31A3">
        <w:rPr>
          <w:sz w:val="27"/>
          <w:rtl/>
        </w:rPr>
        <w:t xml:space="preserve"> </w:t>
      </w:r>
      <w:r w:rsidRPr="004F31A3">
        <w:rPr>
          <w:rFonts w:hint="cs"/>
          <w:sz w:val="27"/>
          <w:rtl/>
        </w:rPr>
        <w:t>سوى</w:t>
      </w:r>
      <w:r w:rsidRPr="004F31A3">
        <w:rPr>
          <w:sz w:val="27"/>
          <w:rtl/>
        </w:rPr>
        <w:t xml:space="preserve"> </w:t>
      </w:r>
      <w:r w:rsidRPr="004F31A3">
        <w:rPr>
          <w:rFonts w:hint="cs"/>
          <w:sz w:val="27"/>
          <w:rtl/>
        </w:rPr>
        <w:t>حل</w:t>
      </w:r>
      <w:r w:rsidR="00C7036F" w:rsidRPr="004F31A3">
        <w:rPr>
          <w:rFonts w:hint="cs"/>
          <w:sz w:val="27"/>
          <w:rtl/>
        </w:rPr>
        <w:t>ٍّ</w:t>
      </w:r>
      <w:r w:rsidRPr="004F31A3">
        <w:rPr>
          <w:sz w:val="27"/>
          <w:rtl/>
        </w:rPr>
        <w:t xml:space="preserve"> </w:t>
      </w:r>
      <w:r w:rsidRPr="004F31A3">
        <w:rPr>
          <w:rFonts w:hint="cs"/>
          <w:sz w:val="27"/>
          <w:rtl/>
        </w:rPr>
        <w:t>واحد</w:t>
      </w:r>
      <w:r w:rsidRPr="004F31A3">
        <w:rPr>
          <w:sz w:val="27"/>
          <w:rtl/>
        </w:rPr>
        <w:t xml:space="preserve"> </w:t>
      </w:r>
      <w:r w:rsidRPr="004F31A3">
        <w:rPr>
          <w:rFonts w:hint="cs"/>
          <w:sz w:val="27"/>
          <w:rtl/>
        </w:rPr>
        <w:t>للمشكلة</w:t>
      </w:r>
      <w:r w:rsidR="00C7036F" w:rsidRPr="004F31A3">
        <w:rPr>
          <w:rFonts w:hint="cs"/>
          <w:sz w:val="27"/>
          <w:rtl/>
        </w:rPr>
        <w:t>،</w:t>
      </w:r>
      <w:r w:rsidRPr="004F31A3">
        <w:rPr>
          <w:sz w:val="27"/>
          <w:rtl/>
        </w:rPr>
        <w:t xml:space="preserve"> </w:t>
      </w:r>
      <w:r w:rsidRPr="004F31A3">
        <w:rPr>
          <w:rFonts w:hint="cs"/>
          <w:sz w:val="27"/>
          <w:rtl/>
        </w:rPr>
        <w:t>وهو</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يتنازل</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ويفد</w:t>
      </w:r>
      <w:r w:rsidR="00C7036F" w:rsidRPr="004F31A3">
        <w:rPr>
          <w:rFonts w:hint="cs"/>
          <w:sz w:val="27"/>
          <w:rtl/>
        </w:rPr>
        <w:t>ي</w:t>
      </w:r>
      <w:r w:rsidRPr="004F31A3">
        <w:rPr>
          <w:sz w:val="27"/>
          <w:rtl/>
        </w:rPr>
        <w:t xml:space="preserve"> </w:t>
      </w:r>
      <w:r w:rsidRPr="004F31A3">
        <w:rPr>
          <w:rFonts w:hint="cs"/>
          <w:sz w:val="27"/>
          <w:rtl/>
        </w:rPr>
        <w:t>الإنسان</w:t>
      </w:r>
      <w:r w:rsidRPr="004F31A3">
        <w:rPr>
          <w:sz w:val="27"/>
          <w:rtl/>
        </w:rPr>
        <w:t>.</w:t>
      </w:r>
      <w:r w:rsidRPr="004F31A3">
        <w:rPr>
          <w:rFonts w:hint="cs"/>
          <w:sz w:val="27"/>
          <w:rtl/>
        </w:rPr>
        <w:t xml:space="preserve"> ولهذا</w:t>
      </w:r>
      <w:r w:rsidRPr="004F31A3">
        <w:rPr>
          <w:sz w:val="27"/>
          <w:rtl/>
        </w:rPr>
        <w:t xml:space="preserve"> </w:t>
      </w:r>
      <w:r w:rsidRPr="004F31A3">
        <w:rPr>
          <w:rFonts w:hint="cs"/>
          <w:sz w:val="27"/>
          <w:rtl/>
        </w:rPr>
        <w:t>دب</w:t>
      </w:r>
      <w:r w:rsidR="00C7036F" w:rsidRPr="004F31A3">
        <w:rPr>
          <w:rFonts w:hint="cs"/>
          <w:sz w:val="27"/>
          <w:rtl/>
        </w:rPr>
        <w:t>َّ</w:t>
      </w:r>
      <w:r w:rsidRPr="004F31A3">
        <w:rPr>
          <w:rFonts w:hint="cs"/>
          <w:sz w:val="27"/>
          <w:rtl/>
        </w:rPr>
        <w:t>ر</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يحل</w:t>
      </w:r>
      <w:r w:rsidR="00C7036F" w:rsidRPr="004F31A3">
        <w:rPr>
          <w:rFonts w:hint="cs"/>
          <w:sz w:val="27"/>
          <w:rtl/>
        </w:rPr>
        <w:t>ّ</w:t>
      </w:r>
      <w:r w:rsidRPr="004F31A3">
        <w:rPr>
          <w:sz w:val="27"/>
          <w:rtl/>
        </w:rPr>
        <w:t xml:space="preserve"> </w:t>
      </w:r>
      <w:r w:rsidRPr="004F31A3">
        <w:rPr>
          <w:rFonts w:hint="cs"/>
          <w:sz w:val="27"/>
          <w:rtl/>
        </w:rPr>
        <w:t>روحه</w:t>
      </w:r>
      <w:r w:rsidRPr="004F31A3">
        <w:rPr>
          <w:sz w:val="27"/>
          <w:rtl/>
        </w:rPr>
        <w:t xml:space="preserve"> </w:t>
      </w:r>
      <w:r w:rsidRPr="004F31A3">
        <w:rPr>
          <w:rFonts w:hint="cs"/>
          <w:sz w:val="27"/>
          <w:rtl/>
        </w:rPr>
        <w:t>غير</w:t>
      </w:r>
      <w:r w:rsidRPr="004F31A3">
        <w:rPr>
          <w:sz w:val="27"/>
          <w:rtl/>
        </w:rPr>
        <w:t xml:space="preserve"> </w:t>
      </w:r>
      <w:r w:rsidRPr="004F31A3">
        <w:rPr>
          <w:rFonts w:hint="cs"/>
          <w:sz w:val="27"/>
          <w:rtl/>
        </w:rPr>
        <w:t>المحدود</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جسد</w:t>
      </w:r>
      <w:r w:rsidRPr="004F31A3">
        <w:rPr>
          <w:sz w:val="27"/>
          <w:rtl/>
        </w:rPr>
        <w:t xml:space="preserve"> </w:t>
      </w:r>
      <w:r w:rsidRPr="004F31A3">
        <w:rPr>
          <w:rFonts w:hint="cs"/>
          <w:sz w:val="27"/>
          <w:rtl/>
        </w:rPr>
        <w:t>المسيح</w:t>
      </w:r>
      <w:r w:rsidRPr="004F31A3">
        <w:rPr>
          <w:sz w:val="27"/>
          <w:rtl/>
        </w:rPr>
        <w:t xml:space="preserve"> </w:t>
      </w:r>
      <w:r w:rsidRPr="004F31A3">
        <w:rPr>
          <w:rFonts w:hint="cs"/>
          <w:sz w:val="27"/>
          <w:rtl/>
        </w:rPr>
        <w:t>البشري</w:t>
      </w:r>
      <w:r w:rsidRPr="004F31A3">
        <w:rPr>
          <w:sz w:val="27"/>
          <w:rtl/>
        </w:rPr>
        <w:t xml:space="preserve"> </w:t>
      </w:r>
      <w:r w:rsidRPr="004F31A3">
        <w:rPr>
          <w:rFonts w:hint="cs"/>
          <w:sz w:val="27"/>
          <w:rtl/>
        </w:rPr>
        <w:t>المحدود</w:t>
      </w:r>
      <w:r w:rsidR="00C7036F" w:rsidRPr="004F31A3">
        <w:rPr>
          <w:rFonts w:hint="cs"/>
          <w:sz w:val="27"/>
          <w:rtl/>
        </w:rPr>
        <w:t>؛</w:t>
      </w:r>
      <w:r w:rsidRPr="004F31A3">
        <w:rPr>
          <w:sz w:val="27"/>
          <w:rtl/>
        </w:rPr>
        <w:t xml:space="preserve"> </w:t>
      </w:r>
      <w:r w:rsidRPr="004F31A3">
        <w:rPr>
          <w:rFonts w:hint="cs"/>
          <w:sz w:val="27"/>
          <w:rtl/>
        </w:rPr>
        <w:t>ليكسبه</w:t>
      </w:r>
      <w:r w:rsidRPr="004F31A3">
        <w:rPr>
          <w:sz w:val="27"/>
          <w:rtl/>
        </w:rPr>
        <w:t xml:space="preserve"> </w:t>
      </w:r>
      <w:r w:rsidRPr="004F31A3">
        <w:rPr>
          <w:rFonts w:hint="cs"/>
          <w:sz w:val="27"/>
          <w:rtl/>
        </w:rPr>
        <w:t>صفة</w:t>
      </w:r>
      <w:r w:rsidRPr="004F31A3">
        <w:rPr>
          <w:sz w:val="27"/>
          <w:rtl/>
        </w:rPr>
        <w:t xml:space="preserve"> </w:t>
      </w:r>
      <w:r w:rsidR="00C7036F" w:rsidRPr="004F31A3">
        <w:rPr>
          <w:rFonts w:hint="cs"/>
          <w:sz w:val="27"/>
          <w:rtl/>
        </w:rPr>
        <w:t xml:space="preserve">اللا </w:t>
      </w:r>
      <w:r w:rsidRPr="004F31A3">
        <w:rPr>
          <w:rFonts w:hint="cs"/>
          <w:sz w:val="27"/>
          <w:rtl/>
        </w:rPr>
        <w:t>محدودية</w:t>
      </w:r>
      <w:r w:rsidRPr="004F31A3">
        <w:rPr>
          <w:sz w:val="27"/>
          <w:rtl/>
        </w:rPr>
        <w:t xml:space="preserve"> </w:t>
      </w:r>
      <w:r w:rsidRPr="004F31A3">
        <w:rPr>
          <w:rFonts w:hint="cs"/>
          <w:sz w:val="27"/>
          <w:rtl/>
        </w:rPr>
        <w:t>المطلوبة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الفادي</w:t>
      </w:r>
      <w:r w:rsidRPr="004F31A3">
        <w:rPr>
          <w:sz w:val="27"/>
          <w:rtl/>
        </w:rPr>
        <w:t xml:space="preserve">. </w:t>
      </w:r>
      <w:r w:rsidRPr="004F31A3">
        <w:rPr>
          <w:rFonts w:hint="cs"/>
          <w:sz w:val="27"/>
          <w:rtl/>
        </w:rPr>
        <w:t>وهذا</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وض</w:t>
      </w:r>
      <w:r w:rsidR="00C7036F" w:rsidRPr="004F31A3">
        <w:rPr>
          <w:rFonts w:hint="cs"/>
          <w:sz w:val="27"/>
          <w:rtl/>
        </w:rPr>
        <w:t>َّ</w:t>
      </w:r>
      <w:r w:rsidRPr="004F31A3">
        <w:rPr>
          <w:rFonts w:hint="cs"/>
          <w:sz w:val="27"/>
          <w:rtl/>
        </w:rPr>
        <w:t>حه</w:t>
      </w:r>
      <w:r w:rsidRPr="004F31A3">
        <w:rPr>
          <w:sz w:val="27"/>
          <w:rtl/>
        </w:rPr>
        <w:t xml:space="preserve"> </w:t>
      </w:r>
      <w:r w:rsidRPr="004F31A3">
        <w:rPr>
          <w:rFonts w:hint="cs"/>
          <w:sz w:val="27"/>
          <w:rtl/>
        </w:rPr>
        <w:t>الكتاب</w:t>
      </w:r>
      <w:r w:rsidRPr="004F31A3">
        <w:rPr>
          <w:sz w:val="27"/>
          <w:rtl/>
        </w:rPr>
        <w:t xml:space="preserve"> </w:t>
      </w:r>
      <w:r w:rsidRPr="004F31A3">
        <w:rPr>
          <w:rFonts w:hint="cs"/>
          <w:sz w:val="27"/>
          <w:rtl/>
        </w:rPr>
        <w:t>المقد</w:t>
      </w:r>
      <w:r w:rsidR="00C7036F" w:rsidRPr="004F31A3">
        <w:rPr>
          <w:rFonts w:hint="cs"/>
          <w:sz w:val="27"/>
          <w:rtl/>
        </w:rPr>
        <w:t>ّ</w:t>
      </w:r>
      <w:r w:rsidRPr="004F31A3">
        <w:rPr>
          <w:rFonts w:hint="cs"/>
          <w:sz w:val="27"/>
          <w:rtl/>
        </w:rPr>
        <w:t>س</w:t>
      </w:r>
      <w:r w:rsidRPr="004F31A3">
        <w:rPr>
          <w:sz w:val="27"/>
          <w:rtl/>
        </w:rPr>
        <w:t xml:space="preserve"> </w:t>
      </w:r>
      <w:r w:rsidRPr="004F31A3">
        <w:rPr>
          <w:rFonts w:hint="cs"/>
          <w:sz w:val="27"/>
          <w:rtl/>
        </w:rPr>
        <w:t>بقوله</w:t>
      </w:r>
      <w:r w:rsidRPr="004F31A3">
        <w:rPr>
          <w:sz w:val="27"/>
          <w:rtl/>
        </w:rPr>
        <w:t xml:space="preserve">: </w:t>
      </w:r>
      <w:r w:rsidRPr="004F31A3">
        <w:rPr>
          <w:rFonts w:hint="eastAsia"/>
          <w:sz w:val="24"/>
          <w:szCs w:val="24"/>
          <w:rtl/>
        </w:rPr>
        <w:t>«</w:t>
      </w:r>
      <w:r w:rsidRPr="004F31A3">
        <w:rPr>
          <w:rFonts w:hint="cs"/>
          <w:sz w:val="27"/>
          <w:rtl/>
        </w:rPr>
        <w:t>عظيم</w:t>
      </w:r>
      <w:r w:rsidR="001C7A06">
        <w:rPr>
          <w:rFonts w:hint="cs"/>
          <w:sz w:val="27"/>
          <w:rtl/>
        </w:rPr>
        <w:t>ٌ</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سر</w:t>
      </w:r>
      <w:r w:rsidR="00C7036F" w:rsidRPr="004F31A3">
        <w:rPr>
          <w:rFonts w:hint="cs"/>
          <w:sz w:val="27"/>
          <w:rtl/>
        </w:rPr>
        <w:t>ّ</w:t>
      </w:r>
      <w:r w:rsidRPr="004F31A3">
        <w:rPr>
          <w:sz w:val="27"/>
          <w:rtl/>
        </w:rPr>
        <w:t xml:space="preserve"> </w:t>
      </w:r>
      <w:r w:rsidRPr="004F31A3">
        <w:rPr>
          <w:rFonts w:hint="cs"/>
          <w:sz w:val="27"/>
          <w:rtl/>
        </w:rPr>
        <w:t>التقوى</w:t>
      </w:r>
      <w:r w:rsidR="001C7A06">
        <w:rPr>
          <w:rFonts w:hint="cs"/>
          <w:sz w:val="27"/>
          <w:rtl/>
        </w:rPr>
        <w:t>،</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ظهر</w:t>
      </w:r>
      <w:r w:rsidRPr="004F31A3">
        <w:rPr>
          <w:sz w:val="27"/>
          <w:rtl/>
        </w:rPr>
        <w:t xml:space="preserve"> </w:t>
      </w:r>
      <w:r w:rsidRPr="004F31A3">
        <w:rPr>
          <w:rFonts w:hint="cs"/>
          <w:sz w:val="27"/>
          <w:rtl/>
        </w:rPr>
        <w:t>ف</w:t>
      </w:r>
      <w:r w:rsidR="00C7036F" w:rsidRPr="004F31A3">
        <w:rPr>
          <w:rFonts w:hint="cs"/>
          <w:sz w:val="27"/>
          <w:rtl/>
        </w:rPr>
        <w:t>ي</w:t>
      </w:r>
      <w:r w:rsidRPr="004F31A3">
        <w:rPr>
          <w:sz w:val="27"/>
          <w:rtl/>
        </w:rPr>
        <w:t xml:space="preserve"> </w:t>
      </w:r>
      <w:r w:rsidRPr="004F31A3">
        <w:rPr>
          <w:rFonts w:hint="cs"/>
          <w:sz w:val="27"/>
          <w:rtl/>
        </w:rPr>
        <w:t>الجسد</w:t>
      </w:r>
      <w:r w:rsidRPr="004F31A3">
        <w:rPr>
          <w:rFonts w:hint="eastAsia"/>
          <w:sz w:val="24"/>
          <w:szCs w:val="24"/>
          <w:rtl/>
        </w:rPr>
        <w:t>»</w:t>
      </w:r>
      <w:r w:rsidRPr="004F31A3">
        <w:rPr>
          <w:sz w:val="27"/>
          <w:vertAlign w:val="superscript"/>
          <w:rtl/>
        </w:rPr>
        <w:t>(</w:t>
      </w:r>
      <w:r w:rsidRPr="004F31A3">
        <w:rPr>
          <w:rStyle w:val="ac"/>
          <w:sz w:val="27"/>
          <w:rtl/>
        </w:rPr>
        <w:endnoteReference w:id="633"/>
      </w:r>
      <w:r w:rsidRPr="004F31A3">
        <w:rPr>
          <w:sz w:val="27"/>
          <w:vertAlign w:val="superscript"/>
          <w:rtl/>
        </w:rPr>
        <w:t>)</w:t>
      </w:r>
      <w:r w:rsidRPr="004F31A3">
        <w:rPr>
          <w:rFonts w:hint="cs"/>
          <w:sz w:val="27"/>
          <w:rtl/>
        </w:rPr>
        <w:t>.</w:t>
      </w:r>
    </w:p>
    <w:p w:rsidR="00AE2856" w:rsidRPr="004F31A3" w:rsidRDefault="00AE2856" w:rsidP="00504089">
      <w:pPr>
        <w:rPr>
          <w:sz w:val="27"/>
          <w:rtl/>
        </w:rPr>
      </w:pPr>
      <w:r w:rsidRPr="004F31A3">
        <w:rPr>
          <w:sz w:val="27"/>
          <w:rtl/>
        </w:rPr>
        <w:t xml:space="preserve"> </w:t>
      </w:r>
      <w:r w:rsidRPr="004F31A3">
        <w:rPr>
          <w:rFonts w:hint="cs"/>
          <w:b/>
          <w:bCs/>
          <w:sz w:val="27"/>
          <w:rtl/>
        </w:rPr>
        <w:t>ب</w:t>
      </w:r>
      <w:r w:rsidRPr="004F31A3">
        <w:rPr>
          <w:b/>
          <w:bCs/>
          <w:sz w:val="27"/>
          <w:rtl/>
        </w:rPr>
        <w:t xml:space="preserve"> ـ </w:t>
      </w:r>
      <w:r w:rsidRPr="004F31A3">
        <w:rPr>
          <w:rFonts w:hint="cs"/>
          <w:b/>
          <w:bCs/>
          <w:sz w:val="27"/>
          <w:rtl/>
        </w:rPr>
        <w:t>المسيح</w:t>
      </w:r>
      <w:r w:rsidRPr="004F31A3">
        <w:rPr>
          <w:b/>
          <w:bCs/>
          <w:sz w:val="27"/>
          <w:rtl/>
        </w:rPr>
        <w:t xml:space="preserve"> </w:t>
      </w:r>
      <w:r w:rsidRPr="004F31A3">
        <w:rPr>
          <w:rFonts w:hint="cs"/>
          <w:b/>
          <w:bCs/>
          <w:sz w:val="27"/>
          <w:rtl/>
        </w:rPr>
        <w:t>إنسان</w:t>
      </w:r>
      <w:r w:rsidR="00C7036F" w:rsidRPr="004F31A3">
        <w:rPr>
          <w:rFonts w:hint="cs"/>
          <w:b/>
          <w:bCs/>
          <w:sz w:val="27"/>
          <w:rtl/>
        </w:rPr>
        <w:t>ٌ</w:t>
      </w:r>
      <w:r w:rsidRPr="004F31A3">
        <w:rPr>
          <w:b/>
          <w:bCs/>
          <w:sz w:val="27"/>
          <w:rtl/>
        </w:rPr>
        <w:t>:</w:t>
      </w:r>
      <w:r w:rsidRPr="004F31A3">
        <w:rPr>
          <w:rFonts w:hint="cs"/>
          <w:b/>
          <w:bCs/>
          <w:sz w:val="27"/>
          <w:rtl/>
        </w:rPr>
        <w:t xml:space="preserve"> </w:t>
      </w:r>
      <w:r w:rsidRPr="004F31A3">
        <w:rPr>
          <w:rFonts w:hint="cs"/>
          <w:sz w:val="27"/>
          <w:rtl/>
        </w:rPr>
        <w:t>فالله</w:t>
      </w:r>
      <w:r w:rsidRPr="004F31A3">
        <w:rPr>
          <w:sz w:val="27"/>
          <w:rtl/>
        </w:rPr>
        <w:t xml:space="preserve"> </w:t>
      </w:r>
      <w:r w:rsidRPr="004F31A3">
        <w:rPr>
          <w:rFonts w:hint="cs"/>
          <w:sz w:val="27"/>
          <w:rtl/>
        </w:rPr>
        <w:t>بنظرهم أخذ</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مريم</w:t>
      </w:r>
      <w:r w:rsidRPr="004F31A3">
        <w:rPr>
          <w:sz w:val="27"/>
          <w:rtl/>
        </w:rPr>
        <w:t xml:space="preserve"> </w:t>
      </w:r>
      <w:r w:rsidRPr="004F31A3">
        <w:rPr>
          <w:rFonts w:hint="cs"/>
          <w:sz w:val="27"/>
          <w:rtl/>
        </w:rPr>
        <w:t>العذراء</w:t>
      </w:r>
      <w:r w:rsidRPr="004F31A3">
        <w:rPr>
          <w:sz w:val="27"/>
          <w:rtl/>
        </w:rPr>
        <w:t xml:space="preserve"> </w:t>
      </w:r>
      <w:r w:rsidRPr="004F31A3">
        <w:rPr>
          <w:rFonts w:hint="cs"/>
          <w:sz w:val="27"/>
          <w:rtl/>
        </w:rPr>
        <w:t>ج</w:t>
      </w:r>
      <w:r w:rsidR="00C7036F" w:rsidRPr="004F31A3">
        <w:rPr>
          <w:rFonts w:hint="cs"/>
          <w:sz w:val="27"/>
          <w:rtl/>
        </w:rPr>
        <w:t>َ</w:t>
      </w:r>
      <w:r w:rsidRPr="004F31A3">
        <w:rPr>
          <w:rFonts w:hint="cs"/>
          <w:sz w:val="27"/>
          <w:rtl/>
        </w:rPr>
        <w:t>س</w:t>
      </w:r>
      <w:r w:rsidR="00C7036F" w:rsidRPr="004F31A3">
        <w:rPr>
          <w:rFonts w:hint="cs"/>
          <w:sz w:val="27"/>
          <w:rtl/>
        </w:rPr>
        <w:t>َ</w:t>
      </w:r>
      <w:r w:rsidRPr="004F31A3">
        <w:rPr>
          <w:rFonts w:hint="cs"/>
          <w:sz w:val="27"/>
          <w:rtl/>
        </w:rPr>
        <w:t>داً</w:t>
      </w:r>
      <w:r w:rsidR="00C7036F" w:rsidRPr="004F31A3">
        <w:rPr>
          <w:rFonts w:hint="cs"/>
          <w:sz w:val="27"/>
          <w:rtl/>
        </w:rPr>
        <w:t>،</w:t>
      </w:r>
      <w:r w:rsidRPr="004F31A3">
        <w:rPr>
          <w:sz w:val="27"/>
          <w:rtl/>
        </w:rPr>
        <w:t xml:space="preserve"> </w:t>
      </w:r>
      <w:r w:rsidRPr="004F31A3">
        <w:rPr>
          <w:rFonts w:hint="cs"/>
          <w:sz w:val="27"/>
          <w:rtl/>
        </w:rPr>
        <w:t>وحل</w:t>
      </w:r>
      <w:r w:rsidR="00C7036F" w:rsidRPr="004F31A3">
        <w:rPr>
          <w:rFonts w:hint="cs"/>
          <w:sz w:val="27"/>
          <w:rtl/>
        </w:rPr>
        <w:t>ّ</w:t>
      </w:r>
      <w:r w:rsidRPr="004F31A3">
        <w:rPr>
          <w:sz w:val="27"/>
          <w:rtl/>
        </w:rPr>
        <w:t xml:space="preserve"> </w:t>
      </w:r>
      <w:r w:rsidRPr="004F31A3">
        <w:rPr>
          <w:rFonts w:hint="cs"/>
          <w:sz w:val="27"/>
          <w:rtl/>
        </w:rPr>
        <w:t>فيه</w:t>
      </w:r>
      <w:r w:rsidRPr="004F31A3">
        <w:rPr>
          <w:sz w:val="27"/>
          <w:rtl/>
        </w:rPr>
        <w:t xml:space="preserve"> </w:t>
      </w:r>
      <w:r w:rsidRPr="004F31A3">
        <w:rPr>
          <w:rFonts w:hint="cs"/>
          <w:sz w:val="27"/>
          <w:rtl/>
        </w:rPr>
        <w:t>بروحه،</w:t>
      </w:r>
      <w:r w:rsidRPr="004F31A3">
        <w:rPr>
          <w:sz w:val="27"/>
          <w:rtl/>
        </w:rPr>
        <w:t xml:space="preserve"> </w:t>
      </w:r>
      <w:r w:rsidRPr="004F31A3">
        <w:rPr>
          <w:rFonts w:hint="cs"/>
          <w:sz w:val="27"/>
          <w:rtl/>
        </w:rPr>
        <w:t>لذلك</w:t>
      </w:r>
      <w:r w:rsidRPr="004F31A3">
        <w:rPr>
          <w:sz w:val="27"/>
          <w:rtl/>
        </w:rPr>
        <w:t xml:space="preserve"> </w:t>
      </w:r>
      <w:r w:rsidRPr="004F31A3">
        <w:rPr>
          <w:rFonts w:hint="cs"/>
          <w:sz w:val="27"/>
          <w:rtl/>
        </w:rPr>
        <w:t>فالمسيح</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جهة</w:t>
      </w:r>
      <w:r w:rsidRPr="004F31A3">
        <w:rPr>
          <w:sz w:val="27"/>
          <w:rtl/>
        </w:rPr>
        <w:t xml:space="preserve"> </w:t>
      </w:r>
      <w:r w:rsidRPr="004F31A3">
        <w:rPr>
          <w:rFonts w:hint="cs"/>
          <w:sz w:val="27"/>
          <w:rtl/>
        </w:rPr>
        <w:t>الج</w:t>
      </w:r>
      <w:r w:rsidR="00C7036F" w:rsidRPr="004F31A3">
        <w:rPr>
          <w:rFonts w:hint="cs"/>
          <w:sz w:val="27"/>
          <w:rtl/>
        </w:rPr>
        <w:t>َ</w:t>
      </w:r>
      <w:r w:rsidRPr="004F31A3">
        <w:rPr>
          <w:rFonts w:hint="cs"/>
          <w:sz w:val="27"/>
          <w:rtl/>
        </w:rPr>
        <w:t>س</w:t>
      </w:r>
      <w:r w:rsidR="00C7036F" w:rsidRPr="004F31A3">
        <w:rPr>
          <w:rFonts w:hint="cs"/>
          <w:sz w:val="27"/>
          <w:rtl/>
        </w:rPr>
        <w:t>َ</w:t>
      </w:r>
      <w:r w:rsidRPr="004F31A3">
        <w:rPr>
          <w:rFonts w:hint="cs"/>
          <w:sz w:val="27"/>
          <w:rtl/>
        </w:rPr>
        <w:t>د</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إنسان</w:t>
      </w:r>
      <w:r w:rsidR="00C7036F" w:rsidRPr="004F31A3">
        <w:rPr>
          <w:rFonts w:hint="cs"/>
          <w:sz w:val="27"/>
          <w:rtl/>
        </w:rPr>
        <w:t>ٌ</w:t>
      </w:r>
      <w:r w:rsidRPr="004F31A3">
        <w:rPr>
          <w:sz w:val="27"/>
          <w:rtl/>
        </w:rPr>
        <w:t xml:space="preserve"> </w:t>
      </w:r>
      <w:r w:rsidRPr="004F31A3">
        <w:rPr>
          <w:rFonts w:hint="cs"/>
          <w:sz w:val="27"/>
          <w:rtl/>
        </w:rPr>
        <w:t>كامل</w:t>
      </w:r>
      <w:r w:rsidR="00C7036F" w:rsidRPr="004F31A3">
        <w:rPr>
          <w:rFonts w:hint="cs"/>
          <w:sz w:val="27"/>
          <w:rtl/>
        </w:rPr>
        <w:t>،</w:t>
      </w:r>
      <w:r w:rsidRPr="004F31A3">
        <w:rPr>
          <w:sz w:val="27"/>
          <w:rtl/>
        </w:rPr>
        <w:t xml:space="preserve"> </w:t>
      </w:r>
      <w:r w:rsidRPr="004F31A3">
        <w:rPr>
          <w:rFonts w:hint="cs"/>
          <w:sz w:val="27"/>
          <w:rtl/>
        </w:rPr>
        <w:t>فقد</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عنه</w:t>
      </w:r>
      <w:r w:rsidRPr="004F31A3">
        <w:rPr>
          <w:sz w:val="27"/>
          <w:rtl/>
        </w:rPr>
        <w:t xml:space="preserve"> </w:t>
      </w:r>
      <w:r w:rsidRPr="004F31A3">
        <w:rPr>
          <w:rFonts w:hint="cs"/>
          <w:sz w:val="27"/>
          <w:rtl/>
        </w:rPr>
        <w:t>بولس</w:t>
      </w:r>
      <w:r w:rsidRPr="004F31A3">
        <w:rPr>
          <w:sz w:val="27"/>
          <w:rtl/>
        </w:rPr>
        <w:t xml:space="preserve"> </w:t>
      </w:r>
      <w:r w:rsidRPr="004F31A3">
        <w:rPr>
          <w:rFonts w:hint="cs"/>
          <w:sz w:val="27"/>
          <w:rtl/>
        </w:rPr>
        <w:t>الرسول</w:t>
      </w:r>
      <w:r w:rsidRPr="004F31A3">
        <w:rPr>
          <w:sz w:val="27"/>
          <w:rtl/>
        </w:rPr>
        <w:t xml:space="preserve"> </w:t>
      </w:r>
      <w:r w:rsidRPr="004F31A3">
        <w:rPr>
          <w:rFonts w:hint="cs"/>
          <w:sz w:val="27"/>
          <w:rtl/>
        </w:rPr>
        <w:t>أنه</w:t>
      </w:r>
      <w:r w:rsidR="00C7036F" w:rsidRPr="004F31A3">
        <w:rPr>
          <w:rFonts w:hint="cs"/>
          <w:sz w:val="24"/>
          <w:szCs w:val="24"/>
          <w:rtl/>
        </w:rPr>
        <w:t xml:space="preserve"> </w:t>
      </w:r>
      <w:r w:rsidRPr="004F31A3">
        <w:rPr>
          <w:rFonts w:hint="eastAsia"/>
          <w:sz w:val="24"/>
          <w:szCs w:val="24"/>
          <w:rtl/>
        </w:rPr>
        <w:t>«</w:t>
      </w:r>
      <w:r w:rsidRPr="004F31A3">
        <w:rPr>
          <w:rFonts w:hint="cs"/>
          <w:sz w:val="27"/>
          <w:rtl/>
        </w:rPr>
        <w:t>أخلى</w:t>
      </w:r>
      <w:r w:rsidRPr="004F31A3">
        <w:rPr>
          <w:sz w:val="27"/>
          <w:rtl/>
        </w:rPr>
        <w:t xml:space="preserve"> </w:t>
      </w:r>
      <w:r w:rsidRPr="004F31A3">
        <w:rPr>
          <w:rFonts w:hint="cs"/>
          <w:sz w:val="27"/>
          <w:rtl/>
        </w:rPr>
        <w:t>نفسه</w:t>
      </w:r>
      <w:r w:rsidR="00C7036F" w:rsidRPr="004F31A3">
        <w:rPr>
          <w:rFonts w:hint="cs"/>
          <w:sz w:val="27"/>
          <w:rtl/>
        </w:rPr>
        <w:t>،</w:t>
      </w:r>
      <w:r w:rsidRPr="004F31A3">
        <w:rPr>
          <w:sz w:val="27"/>
          <w:rtl/>
        </w:rPr>
        <w:t xml:space="preserve"> </w:t>
      </w:r>
      <w:r w:rsidRPr="004F31A3">
        <w:rPr>
          <w:rFonts w:hint="cs"/>
          <w:sz w:val="27"/>
          <w:rtl/>
        </w:rPr>
        <w:t>آخذاً</w:t>
      </w:r>
      <w:r w:rsidRPr="004F31A3">
        <w:rPr>
          <w:sz w:val="27"/>
          <w:rtl/>
        </w:rPr>
        <w:t xml:space="preserve"> </w:t>
      </w:r>
      <w:r w:rsidRPr="004F31A3">
        <w:rPr>
          <w:rFonts w:hint="cs"/>
          <w:sz w:val="27"/>
          <w:rtl/>
        </w:rPr>
        <w:t>صورة</w:t>
      </w:r>
      <w:r w:rsidRPr="004F31A3">
        <w:rPr>
          <w:sz w:val="27"/>
          <w:rtl/>
        </w:rPr>
        <w:t xml:space="preserve"> </w:t>
      </w:r>
      <w:r w:rsidRPr="004F31A3">
        <w:rPr>
          <w:rFonts w:hint="cs"/>
          <w:sz w:val="27"/>
          <w:rtl/>
        </w:rPr>
        <w:t>عبد</w:t>
      </w:r>
      <w:r w:rsidR="00C7036F" w:rsidRPr="004F31A3">
        <w:rPr>
          <w:rFonts w:hint="cs"/>
          <w:sz w:val="27"/>
          <w:rtl/>
        </w:rPr>
        <w:t>ٍ،</w:t>
      </w:r>
      <w:r w:rsidRPr="004F31A3">
        <w:rPr>
          <w:sz w:val="27"/>
          <w:rtl/>
        </w:rPr>
        <w:t xml:space="preserve"> </w:t>
      </w:r>
      <w:r w:rsidRPr="004F31A3">
        <w:rPr>
          <w:rFonts w:hint="cs"/>
          <w:sz w:val="27"/>
          <w:rtl/>
        </w:rPr>
        <w:t>صائراً</w:t>
      </w:r>
      <w:r w:rsidRPr="004F31A3">
        <w:rPr>
          <w:sz w:val="27"/>
          <w:rtl/>
        </w:rPr>
        <w:t xml:space="preserve"> </w:t>
      </w:r>
      <w:r w:rsidRPr="004F31A3">
        <w:rPr>
          <w:rFonts w:hint="cs"/>
          <w:sz w:val="27"/>
          <w:rtl/>
        </w:rPr>
        <w:t>ف</w:t>
      </w:r>
      <w:r w:rsidR="00C7036F" w:rsidRPr="004F31A3">
        <w:rPr>
          <w:rFonts w:hint="cs"/>
          <w:sz w:val="27"/>
          <w:rtl/>
        </w:rPr>
        <w:t>ي</w:t>
      </w:r>
      <w:r w:rsidRPr="004F31A3">
        <w:rPr>
          <w:sz w:val="27"/>
          <w:rtl/>
        </w:rPr>
        <w:t xml:space="preserve"> </w:t>
      </w:r>
      <w:r w:rsidRPr="004F31A3">
        <w:rPr>
          <w:rFonts w:hint="cs"/>
          <w:sz w:val="27"/>
          <w:rtl/>
        </w:rPr>
        <w:t>شبه</w:t>
      </w:r>
      <w:r w:rsidRPr="004F31A3">
        <w:rPr>
          <w:sz w:val="27"/>
          <w:rtl/>
        </w:rPr>
        <w:t xml:space="preserve"> </w:t>
      </w:r>
      <w:r w:rsidRPr="004F31A3">
        <w:rPr>
          <w:rFonts w:hint="cs"/>
          <w:sz w:val="27"/>
          <w:rtl/>
        </w:rPr>
        <w:t>الناس</w:t>
      </w:r>
      <w:r w:rsidRPr="004F31A3">
        <w:rPr>
          <w:sz w:val="27"/>
          <w:rtl/>
        </w:rPr>
        <w:t xml:space="preserve">. </w:t>
      </w:r>
      <w:r w:rsidRPr="004F31A3">
        <w:rPr>
          <w:rFonts w:hint="cs"/>
          <w:sz w:val="27"/>
          <w:rtl/>
        </w:rPr>
        <w:t>وإذ</w:t>
      </w:r>
      <w:r w:rsidRPr="004F31A3">
        <w:rPr>
          <w:sz w:val="27"/>
          <w:rtl/>
        </w:rPr>
        <w:t xml:space="preserve"> </w:t>
      </w:r>
      <w:r w:rsidRPr="004F31A3">
        <w:rPr>
          <w:rFonts w:hint="cs"/>
          <w:sz w:val="27"/>
          <w:rtl/>
        </w:rPr>
        <w:t>وجد</w:t>
      </w:r>
      <w:r w:rsidRPr="004F31A3">
        <w:rPr>
          <w:sz w:val="27"/>
          <w:rtl/>
        </w:rPr>
        <w:t xml:space="preserve"> </w:t>
      </w:r>
      <w:r w:rsidRPr="004F31A3">
        <w:rPr>
          <w:rFonts w:hint="cs"/>
          <w:sz w:val="27"/>
          <w:rtl/>
        </w:rPr>
        <w:t>ف</w:t>
      </w:r>
      <w:r w:rsidR="00C7036F" w:rsidRPr="004F31A3">
        <w:rPr>
          <w:rFonts w:hint="cs"/>
          <w:sz w:val="27"/>
          <w:rtl/>
        </w:rPr>
        <w:t>ي</w:t>
      </w:r>
      <w:r w:rsidRPr="004F31A3">
        <w:rPr>
          <w:sz w:val="27"/>
          <w:rtl/>
        </w:rPr>
        <w:t xml:space="preserve"> </w:t>
      </w:r>
      <w:r w:rsidRPr="004F31A3">
        <w:rPr>
          <w:rFonts w:hint="cs"/>
          <w:sz w:val="27"/>
          <w:rtl/>
        </w:rPr>
        <w:t>الهيئة</w:t>
      </w:r>
      <w:r w:rsidRPr="004F31A3">
        <w:rPr>
          <w:sz w:val="27"/>
          <w:rtl/>
        </w:rPr>
        <w:t xml:space="preserve"> </w:t>
      </w:r>
      <w:r w:rsidRPr="004F31A3">
        <w:rPr>
          <w:rFonts w:hint="cs"/>
          <w:sz w:val="27"/>
          <w:rtl/>
        </w:rPr>
        <w:t>كإنسان</w:t>
      </w:r>
      <w:r w:rsidRPr="004F31A3">
        <w:rPr>
          <w:sz w:val="27"/>
          <w:rtl/>
        </w:rPr>
        <w:t xml:space="preserve"> </w:t>
      </w:r>
      <w:r w:rsidRPr="004F31A3">
        <w:rPr>
          <w:rFonts w:hint="cs"/>
          <w:sz w:val="27"/>
          <w:rtl/>
        </w:rPr>
        <w:t>وضع</w:t>
      </w:r>
      <w:r w:rsidRPr="004F31A3">
        <w:rPr>
          <w:sz w:val="27"/>
          <w:rtl/>
        </w:rPr>
        <w:t xml:space="preserve"> </w:t>
      </w:r>
      <w:r w:rsidRPr="004F31A3">
        <w:rPr>
          <w:rFonts w:hint="cs"/>
          <w:sz w:val="27"/>
          <w:rtl/>
        </w:rPr>
        <w:t>نفسه</w:t>
      </w:r>
      <w:r w:rsidR="00C7036F" w:rsidRPr="004F31A3">
        <w:rPr>
          <w:rFonts w:hint="cs"/>
          <w:sz w:val="27"/>
          <w:rtl/>
        </w:rPr>
        <w:t>،</w:t>
      </w:r>
      <w:r w:rsidRPr="004F31A3">
        <w:rPr>
          <w:sz w:val="27"/>
          <w:rtl/>
        </w:rPr>
        <w:t xml:space="preserve"> </w:t>
      </w:r>
      <w:r w:rsidRPr="004F31A3">
        <w:rPr>
          <w:rFonts w:hint="cs"/>
          <w:sz w:val="27"/>
          <w:rtl/>
        </w:rPr>
        <w:t>وأطاع</w:t>
      </w:r>
      <w:r w:rsidRPr="004F31A3">
        <w:rPr>
          <w:sz w:val="27"/>
          <w:rtl/>
        </w:rPr>
        <w:t xml:space="preserve"> </w:t>
      </w:r>
      <w:r w:rsidRPr="004F31A3">
        <w:rPr>
          <w:rFonts w:hint="cs"/>
          <w:sz w:val="27"/>
          <w:rtl/>
        </w:rPr>
        <w:t>حت</w:t>
      </w:r>
      <w:r w:rsidR="00C7036F" w:rsidRPr="004F31A3">
        <w:rPr>
          <w:rFonts w:hint="cs"/>
          <w:sz w:val="27"/>
          <w:rtl/>
        </w:rPr>
        <w:t>ّى</w:t>
      </w:r>
      <w:r w:rsidRPr="004F31A3">
        <w:rPr>
          <w:sz w:val="27"/>
          <w:rtl/>
        </w:rPr>
        <w:t xml:space="preserve"> </w:t>
      </w:r>
      <w:r w:rsidRPr="004F31A3">
        <w:rPr>
          <w:rFonts w:hint="cs"/>
          <w:sz w:val="27"/>
          <w:rtl/>
        </w:rPr>
        <w:t>الموت</w:t>
      </w:r>
      <w:r w:rsidR="00C7036F" w:rsidRPr="004F31A3">
        <w:rPr>
          <w:rFonts w:hint="cs"/>
          <w:sz w:val="27"/>
          <w:rtl/>
        </w:rPr>
        <w:t>،</w:t>
      </w:r>
      <w:r w:rsidRPr="004F31A3">
        <w:rPr>
          <w:sz w:val="27"/>
          <w:rtl/>
        </w:rPr>
        <w:t xml:space="preserve"> </w:t>
      </w:r>
      <w:r w:rsidRPr="004F31A3">
        <w:rPr>
          <w:rFonts w:hint="cs"/>
          <w:sz w:val="27"/>
          <w:rtl/>
        </w:rPr>
        <w:t>موت</w:t>
      </w:r>
      <w:r w:rsidRPr="004F31A3">
        <w:rPr>
          <w:sz w:val="27"/>
          <w:rtl/>
        </w:rPr>
        <w:t xml:space="preserve"> </w:t>
      </w:r>
      <w:r w:rsidRPr="004F31A3">
        <w:rPr>
          <w:rFonts w:hint="cs"/>
          <w:sz w:val="27"/>
          <w:rtl/>
        </w:rPr>
        <w:t>الصليب</w:t>
      </w:r>
      <w:r w:rsidRPr="004F31A3">
        <w:rPr>
          <w:rFonts w:hint="eastAsia"/>
          <w:sz w:val="24"/>
          <w:szCs w:val="24"/>
          <w:rtl/>
        </w:rPr>
        <w:t>»</w:t>
      </w:r>
      <w:r w:rsidRPr="004F31A3">
        <w:rPr>
          <w:sz w:val="27"/>
          <w:vertAlign w:val="superscript"/>
          <w:rtl/>
        </w:rPr>
        <w:t>(</w:t>
      </w:r>
      <w:r w:rsidRPr="004F31A3">
        <w:rPr>
          <w:rStyle w:val="ac"/>
          <w:sz w:val="27"/>
          <w:rtl/>
        </w:rPr>
        <w:endnoteReference w:id="634"/>
      </w:r>
      <w:r w:rsidRPr="004F31A3">
        <w:rPr>
          <w:sz w:val="27"/>
          <w:vertAlign w:val="superscript"/>
          <w:rtl/>
        </w:rPr>
        <w:t>)</w:t>
      </w:r>
      <w:r w:rsidRPr="004F31A3">
        <w:rPr>
          <w:rFonts w:hint="cs"/>
          <w:sz w:val="27"/>
          <w:rtl/>
        </w:rPr>
        <w:t>.</w:t>
      </w:r>
      <w:r w:rsidRPr="004F31A3">
        <w:rPr>
          <w:sz w:val="27"/>
          <w:rtl/>
        </w:rPr>
        <w:t xml:space="preserve"> </w:t>
      </w:r>
    </w:p>
    <w:p w:rsidR="00AE2856" w:rsidRPr="004F31A3" w:rsidRDefault="00AE2856" w:rsidP="00504089">
      <w:pPr>
        <w:rPr>
          <w:sz w:val="27"/>
          <w:rtl/>
        </w:rPr>
      </w:pPr>
      <w:r w:rsidRPr="004F31A3">
        <w:rPr>
          <w:b/>
          <w:bCs/>
          <w:sz w:val="27"/>
          <w:rtl/>
        </w:rPr>
        <w:t xml:space="preserve"> </w:t>
      </w:r>
      <w:r w:rsidRPr="004F31A3">
        <w:rPr>
          <w:rFonts w:hint="cs"/>
          <w:b/>
          <w:bCs/>
          <w:sz w:val="27"/>
          <w:rtl/>
        </w:rPr>
        <w:t>ج</w:t>
      </w:r>
      <w:r w:rsidRPr="004F31A3">
        <w:rPr>
          <w:b/>
          <w:bCs/>
          <w:sz w:val="27"/>
          <w:rtl/>
        </w:rPr>
        <w:t xml:space="preserve"> ـ </w:t>
      </w:r>
      <w:r w:rsidRPr="004F31A3">
        <w:rPr>
          <w:rFonts w:hint="cs"/>
          <w:b/>
          <w:bCs/>
          <w:sz w:val="27"/>
          <w:rtl/>
        </w:rPr>
        <w:t>المسيح</w:t>
      </w:r>
      <w:r w:rsidRPr="004F31A3">
        <w:rPr>
          <w:b/>
          <w:bCs/>
          <w:sz w:val="27"/>
          <w:rtl/>
        </w:rPr>
        <w:t xml:space="preserve"> </w:t>
      </w:r>
      <w:r w:rsidRPr="004F31A3">
        <w:rPr>
          <w:rFonts w:hint="cs"/>
          <w:b/>
          <w:bCs/>
          <w:sz w:val="27"/>
          <w:rtl/>
        </w:rPr>
        <w:t>طاهر</w:t>
      </w:r>
      <w:r w:rsidR="00665B82" w:rsidRPr="004F31A3">
        <w:rPr>
          <w:rFonts w:hint="cs"/>
          <w:b/>
          <w:bCs/>
          <w:sz w:val="27"/>
          <w:rtl/>
        </w:rPr>
        <w:t>ٌ</w:t>
      </w:r>
      <w:r w:rsidRPr="004F31A3">
        <w:rPr>
          <w:sz w:val="27"/>
          <w:rtl/>
        </w:rPr>
        <w:t>:</w:t>
      </w:r>
      <w:r w:rsidRPr="004F31A3">
        <w:rPr>
          <w:rFonts w:hint="cs"/>
          <w:sz w:val="27"/>
          <w:rtl/>
        </w:rPr>
        <w:t xml:space="preserve"> وهذا</w:t>
      </w:r>
      <w:r w:rsidRPr="004F31A3">
        <w:rPr>
          <w:sz w:val="27"/>
          <w:rtl/>
        </w:rPr>
        <w:t xml:space="preserve"> </w:t>
      </w:r>
      <w:r w:rsidRPr="004F31A3">
        <w:rPr>
          <w:rFonts w:hint="cs"/>
          <w:sz w:val="27"/>
          <w:rtl/>
        </w:rPr>
        <w:t>الشرط</w:t>
      </w:r>
      <w:r w:rsidRPr="004F31A3">
        <w:rPr>
          <w:sz w:val="27"/>
          <w:rtl/>
        </w:rPr>
        <w:t xml:space="preserve"> </w:t>
      </w:r>
      <w:r w:rsidRPr="004F31A3">
        <w:rPr>
          <w:rFonts w:hint="cs"/>
          <w:sz w:val="27"/>
          <w:rtl/>
        </w:rPr>
        <w:t>بنظرهم أيضاً</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اكتمل</w:t>
      </w:r>
      <w:r w:rsidRPr="004F31A3">
        <w:rPr>
          <w:sz w:val="27"/>
          <w:rtl/>
        </w:rPr>
        <w:t xml:space="preserve"> </w:t>
      </w:r>
      <w:r w:rsidRPr="004F31A3">
        <w:rPr>
          <w:rFonts w:hint="cs"/>
          <w:sz w:val="27"/>
          <w:rtl/>
        </w:rPr>
        <w:t>ف</w:t>
      </w:r>
      <w:r w:rsidR="00665B82" w:rsidRPr="004F31A3">
        <w:rPr>
          <w:rFonts w:hint="cs"/>
          <w:sz w:val="27"/>
          <w:rtl/>
        </w:rPr>
        <w:t>ي</w:t>
      </w:r>
      <w:r w:rsidRPr="004F31A3">
        <w:rPr>
          <w:sz w:val="27"/>
          <w:rtl/>
        </w:rPr>
        <w:t xml:space="preserve"> </w:t>
      </w:r>
      <w:r w:rsidRPr="004F31A3">
        <w:rPr>
          <w:rFonts w:hint="cs"/>
          <w:sz w:val="27"/>
          <w:rtl/>
        </w:rPr>
        <w:t>المسيح</w:t>
      </w:r>
      <w:r w:rsidR="00665B82" w:rsidRPr="004F31A3">
        <w:rPr>
          <w:rFonts w:hint="cs"/>
          <w:sz w:val="27"/>
          <w:rtl/>
        </w:rPr>
        <w:t>،</w:t>
      </w:r>
      <w:r w:rsidRPr="004F31A3">
        <w:rPr>
          <w:sz w:val="27"/>
          <w:rtl/>
        </w:rPr>
        <w:t xml:space="preserve"> </w:t>
      </w:r>
      <w:r w:rsidRPr="004F31A3">
        <w:rPr>
          <w:rFonts w:hint="cs"/>
          <w:sz w:val="27"/>
          <w:rtl/>
        </w:rPr>
        <w:t>فبطرس</w:t>
      </w:r>
      <w:r w:rsidRPr="004F31A3">
        <w:rPr>
          <w:sz w:val="27"/>
          <w:rtl/>
        </w:rPr>
        <w:t xml:space="preserve"> </w:t>
      </w:r>
      <w:r w:rsidRPr="004F31A3">
        <w:rPr>
          <w:rFonts w:hint="cs"/>
          <w:sz w:val="27"/>
          <w:rtl/>
        </w:rPr>
        <w:t>الرسول</w:t>
      </w:r>
      <w:r w:rsidRPr="004F31A3">
        <w:rPr>
          <w:sz w:val="27"/>
          <w:rtl/>
        </w:rPr>
        <w:t xml:space="preserve"> </w:t>
      </w:r>
      <w:r w:rsidRPr="004F31A3">
        <w:rPr>
          <w:rFonts w:hint="cs"/>
          <w:sz w:val="27"/>
          <w:rtl/>
        </w:rPr>
        <w:t>يقول</w:t>
      </w:r>
      <w:r w:rsidRPr="004F31A3">
        <w:rPr>
          <w:sz w:val="27"/>
          <w:rtl/>
        </w:rPr>
        <w:t xml:space="preserve"> </w:t>
      </w:r>
      <w:r w:rsidRPr="004F31A3">
        <w:rPr>
          <w:rFonts w:hint="cs"/>
          <w:sz w:val="27"/>
          <w:rtl/>
        </w:rPr>
        <w:t>عنه</w:t>
      </w:r>
      <w:r w:rsidRPr="004F31A3">
        <w:rPr>
          <w:sz w:val="27"/>
          <w:rtl/>
        </w:rPr>
        <w:t xml:space="preserve">: </w:t>
      </w:r>
      <w:r w:rsidRPr="004F31A3">
        <w:rPr>
          <w:rFonts w:hint="eastAsia"/>
          <w:sz w:val="24"/>
          <w:szCs w:val="24"/>
          <w:rtl/>
        </w:rPr>
        <w:t>«</w:t>
      </w:r>
      <w:r w:rsidRPr="004F31A3">
        <w:rPr>
          <w:rFonts w:hint="cs"/>
          <w:sz w:val="27"/>
          <w:rtl/>
        </w:rPr>
        <w:t>لم</w:t>
      </w:r>
      <w:r w:rsidRPr="004F31A3">
        <w:rPr>
          <w:sz w:val="27"/>
          <w:rtl/>
        </w:rPr>
        <w:t xml:space="preserve"> </w:t>
      </w:r>
      <w:r w:rsidRPr="004F31A3">
        <w:rPr>
          <w:rFonts w:hint="cs"/>
          <w:sz w:val="27"/>
          <w:rtl/>
        </w:rPr>
        <w:t>يفعل</w:t>
      </w:r>
      <w:r w:rsidRPr="004F31A3">
        <w:rPr>
          <w:sz w:val="27"/>
          <w:rtl/>
        </w:rPr>
        <w:t xml:space="preserve"> </w:t>
      </w:r>
      <w:r w:rsidRPr="004F31A3">
        <w:rPr>
          <w:rFonts w:hint="cs"/>
          <w:sz w:val="27"/>
          <w:rtl/>
        </w:rPr>
        <w:t>خطي</w:t>
      </w:r>
      <w:r w:rsidR="00665B82" w:rsidRPr="004F31A3">
        <w:rPr>
          <w:rFonts w:hint="cs"/>
          <w:sz w:val="27"/>
          <w:rtl/>
        </w:rPr>
        <w:t>ّ</w:t>
      </w:r>
      <w:r w:rsidRPr="004F31A3">
        <w:rPr>
          <w:rFonts w:hint="cs"/>
          <w:sz w:val="27"/>
          <w:rtl/>
        </w:rPr>
        <w:t>ة</w:t>
      </w:r>
      <w:r w:rsidR="00665B82" w:rsidRPr="004F31A3">
        <w:rPr>
          <w:rFonts w:hint="cs"/>
          <w:sz w:val="27"/>
          <w:rtl/>
        </w:rPr>
        <w:t>ً،</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و</w:t>
      </w:r>
      <w:r w:rsidR="00665B82" w:rsidRPr="004F31A3">
        <w:rPr>
          <w:rFonts w:hint="cs"/>
          <w:sz w:val="27"/>
          <w:rtl/>
        </w:rPr>
        <w:t>ُ</w:t>
      </w:r>
      <w:r w:rsidRPr="004F31A3">
        <w:rPr>
          <w:rFonts w:hint="cs"/>
          <w:sz w:val="27"/>
          <w:rtl/>
        </w:rPr>
        <w:t>جد</w:t>
      </w:r>
      <w:r w:rsidRPr="004F31A3">
        <w:rPr>
          <w:sz w:val="27"/>
          <w:rtl/>
        </w:rPr>
        <w:t xml:space="preserve"> </w:t>
      </w:r>
      <w:r w:rsidRPr="004F31A3">
        <w:rPr>
          <w:rFonts w:hint="cs"/>
          <w:sz w:val="27"/>
          <w:rtl/>
        </w:rPr>
        <w:t>ف</w:t>
      </w:r>
      <w:r w:rsidR="00665B82" w:rsidRPr="004F31A3">
        <w:rPr>
          <w:rFonts w:hint="cs"/>
          <w:sz w:val="27"/>
          <w:rtl/>
        </w:rPr>
        <w:t>ي</w:t>
      </w:r>
      <w:r w:rsidRPr="004F31A3">
        <w:rPr>
          <w:sz w:val="27"/>
          <w:rtl/>
        </w:rPr>
        <w:t xml:space="preserve"> </w:t>
      </w:r>
      <w:r w:rsidRPr="004F31A3">
        <w:rPr>
          <w:rFonts w:hint="cs"/>
          <w:sz w:val="27"/>
          <w:rtl/>
        </w:rPr>
        <w:t>فمه</w:t>
      </w:r>
      <w:r w:rsidRPr="004F31A3">
        <w:rPr>
          <w:sz w:val="27"/>
          <w:rtl/>
        </w:rPr>
        <w:t xml:space="preserve"> </w:t>
      </w:r>
      <w:r w:rsidRPr="004F31A3">
        <w:rPr>
          <w:rFonts w:hint="cs"/>
          <w:sz w:val="27"/>
          <w:rtl/>
        </w:rPr>
        <w:t>م</w:t>
      </w:r>
      <w:r w:rsidR="001C7A06">
        <w:rPr>
          <w:rFonts w:hint="cs"/>
          <w:sz w:val="27"/>
          <w:rtl/>
        </w:rPr>
        <w:t>َ</w:t>
      </w:r>
      <w:r w:rsidRPr="004F31A3">
        <w:rPr>
          <w:rFonts w:hint="cs"/>
          <w:sz w:val="27"/>
          <w:rtl/>
        </w:rPr>
        <w:t>ك</w:t>
      </w:r>
      <w:r w:rsidR="001C7A06">
        <w:rPr>
          <w:rFonts w:hint="cs"/>
          <w:sz w:val="27"/>
          <w:rtl/>
        </w:rPr>
        <w:t>ْ</w:t>
      </w:r>
      <w:r w:rsidRPr="004F31A3">
        <w:rPr>
          <w:rFonts w:hint="cs"/>
          <w:sz w:val="27"/>
          <w:rtl/>
        </w:rPr>
        <w:t>ر</w:t>
      </w:r>
      <w:r w:rsidR="00665B82" w:rsidRPr="004F31A3">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635"/>
      </w:r>
      <w:r w:rsidRPr="004F31A3">
        <w:rPr>
          <w:sz w:val="27"/>
          <w:vertAlign w:val="superscript"/>
          <w:rtl/>
        </w:rPr>
        <w:t>)</w:t>
      </w:r>
      <w:r w:rsidRPr="004F31A3">
        <w:rPr>
          <w:rFonts w:hint="cs"/>
          <w:sz w:val="27"/>
          <w:rtl/>
        </w:rPr>
        <w:t>.</w:t>
      </w:r>
      <w:r w:rsidRPr="004F31A3">
        <w:rPr>
          <w:sz w:val="27"/>
          <w:rtl/>
        </w:rPr>
        <w:t xml:space="preserve"> </w:t>
      </w:r>
    </w:p>
    <w:p w:rsidR="00AE2856" w:rsidRPr="004F31A3" w:rsidRDefault="00AE2856" w:rsidP="00504089">
      <w:pPr>
        <w:rPr>
          <w:sz w:val="27"/>
          <w:rtl/>
        </w:rPr>
      </w:pPr>
      <w:r w:rsidRPr="004F31A3">
        <w:rPr>
          <w:sz w:val="27"/>
          <w:rtl/>
        </w:rPr>
        <w:lastRenderedPageBreak/>
        <w:t xml:space="preserve"> </w:t>
      </w:r>
      <w:r w:rsidRPr="004F31A3">
        <w:rPr>
          <w:rFonts w:hint="cs"/>
          <w:sz w:val="27"/>
          <w:rtl/>
        </w:rPr>
        <w:t>من</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نرى</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يسوع</w:t>
      </w:r>
      <w:r w:rsidRPr="004F31A3">
        <w:rPr>
          <w:sz w:val="27"/>
          <w:rtl/>
        </w:rPr>
        <w:t xml:space="preserve"> </w:t>
      </w:r>
      <w:r w:rsidRPr="004F31A3">
        <w:rPr>
          <w:rFonts w:hint="cs"/>
          <w:sz w:val="27"/>
          <w:rtl/>
        </w:rPr>
        <w:t>المسيح</w:t>
      </w:r>
      <w:r w:rsidRPr="004F31A3">
        <w:rPr>
          <w:sz w:val="27"/>
          <w:rtl/>
        </w:rPr>
        <w:t xml:space="preserve"> </w:t>
      </w:r>
      <w:r w:rsidRPr="004F31A3">
        <w:rPr>
          <w:rFonts w:hint="cs"/>
          <w:sz w:val="27"/>
          <w:rtl/>
        </w:rPr>
        <w:t>في نظر المسيحيين هو</w:t>
      </w:r>
      <w:r w:rsidRPr="004F31A3">
        <w:rPr>
          <w:sz w:val="27"/>
          <w:rtl/>
        </w:rPr>
        <w:t xml:space="preserve"> </w:t>
      </w:r>
      <w:r w:rsidRPr="004F31A3">
        <w:rPr>
          <w:rFonts w:hint="cs"/>
          <w:sz w:val="27"/>
          <w:rtl/>
        </w:rPr>
        <w:t>الفادي</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اكتملت</w:t>
      </w:r>
      <w:r w:rsidRPr="004F31A3">
        <w:rPr>
          <w:sz w:val="27"/>
          <w:rtl/>
        </w:rPr>
        <w:t xml:space="preserve"> </w:t>
      </w:r>
      <w:r w:rsidRPr="004F31A3">
        <w:rPr>
          <w:rFonts w:hint="cs"/>
          <w:sz w:val="27"/>
          <w:rtl/>
        </w:rPr>
        <w:t>فيه</w:t>
      </w:r>
      <w:r w:rsidRPr="004F31A3">
        <w:rPr>
          <w:sz w:val="27"/>
          <w:rtl/>
        </w:rPr>
        <w:t xml:space="preserve"> </w:t>
      </w:r>
      <w:r w:rsidRPr="004F31A3">
        <w:rPr>
          <w:rFonts w:hint="cs"/>
          <w:sz w:val="27"/>
          <w:rtl/>
        </w:rPr>
        <w:t>الشروط</w:t>
      </w:r>
      <w:r w:rsidRPr="004F31A3">
        <w:rPr>
          <w:sz w:val="27"/>
          <w:rtl/>
        </w:rPr>
        <w:t xml:space="preserve"> </w:t>
      </w:r>
      <w:r w:rsidRPr="004F31A3">
        <w:rPr>
          <w:rFonts w:hint="cs"/>
          <w:sz w:val="27"/>
          <w:rtl/>
        </w:rPr>
        <w:t>المطلوبة</w:t>
      </w:r>
      <w:r w:rsidR="00665B82" w:rsidRPr="004F31A3">
        <w:rPr>
          <w:rFonts w:hint="cs"/>
          <w:sz w:val="27"/>
          <w:rtl/>
        </w:rPr>
        <w:t>؛</w:t>
      </w:r>
      <w:r w:rsidRPr="004F31A3">
        <w:rPr>
          <w:sz w:val="27"/>
          <w:rtl/>
        </w:rPr>
        <w:t xml:space="preserve"> </w:t>
      </w:r>
      <w:r w:rsidRPr="004F31A3">
        <w:rPr>
          <w:rFonts w:hint="cs"/>
          <w:sz w:val="27"/>
          <w:rtl/>
        </w:rPr>
        <w:t>فهو</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جهة</w:t>
      </w:r>
      <w:r w:rsidRPr="004F31A3">
        <w:rPr>
          <w:sz w:val="27"/>
          <w:rtl/>
        </w:rPr>
        <w:t xml:space="preserve"> </w:t>
      </w:r>
      <w:r w:rsidRPr="004F31A3">
        <w:rPr>
          <w:rFonts w:hint="cs"/>
          <w:sz w:val="27"/>
          <w:rtl/>
        </w:rPr>
        <w:t>طبيعته</w:t>
      </w:r>
      <w:r w:rsidRPr="004F31A3">
        <w:rPr>
          <w:sz w:val="27"/>
          <w:rtl/>
        </w:rPr>
        <w:t xml:space="preserve"> </w:t>
      </w:r>
      <w:r w:rsidRPr="004F31A3">
        <w:rPr>
          <w:rFonts w:hint="cs"/>
          <w:sz w:val="27"/>
          <w:rtl/>
        </w:rPr>
        <w:t>الإلهية</w:t>
      </w:r>
      <w:r w:rsidRPr="004F31A3">
        <w:rPr>
          <w:sz w:val="27"/>
          <w:rtl/>
        </w:rPr>
        <w:t xml:space="preserve"> </w:t>
      </w:r>
      <w:r w:rsidRPr="004F31A3">
        <w:rPr>
          <w:rFonts w:hint="cs"/>
          <w:sz w:val="27"/>
          <w:rtl/>
        </w:rPr>
        <w:t>غير</w:t>
      </w:r>
      <w:r w:rsidRPr="004F31A3">
        <w:rPr>
          <w:sz w:val="27"/>
          <w:rtl/>
        </w:rPr>
        <w:t xml:space="preserve"> </w:t>
      </w:r>
      <w:r w:rsidRPr="004F31A3">
        <w:rPr>
          <w:rFonts w:hint="cs"/>
          <w:sz w:val="27"/>
          <w:rtl/>
        </w:rPr>
        <w:t>محدود،</w:t>
      </w:r>
      <w:r w:rsidRPr="004F31A3">
        <w:rPr>
          <w:sz w:val="27"/>
          <w:rtl/>
        </w:rPr>
        <w:t xml:space="preserve"> </w:t>
      </w:r>
      <w:r w:rsidRPr="004F31A3">
        <w:rPr>
          <w:rFonts w:hint="cs"/>
          <w:sz w:val="27"/>
          <w:rtl/>
        </w:rPr>
        <w:t>ومن</w:t>
      </w:r>
      <w:r w:rsidRPr="004F31A3">
        <w:rPr>
          <w:sz w:val="27"/>
          <w:rtl/>
        </w:rPr>
        <w:t xml:space="preserve"> </w:t>
      </w:r>
      <w:r w:rsidRPr="004F31A3">
        <w:rPr>
          <w:rFonts w:hint="cs"/>
          <w:sz w:val="27"/>
          <w:rtl/>
        </w:rPr>
        <w:t>جهة</w:t>
      </w:r>
      <w:r w:rsidRPr="004F31A3">
        <w:rPr>
          <w:sz w:val="27"/>
          <w:rtl/>
        </w:rPr>
        <w:t xml:space="preserve"> </w:t>
      </w:r>
      <w:r w:rsidRPr="004F31A3">
        <w:rPr>
          <w:rFonts w:hint="cs"/>
          <w:sz w:val="27"/>
          <w:rtl/>
        </w:rPr>
        <w:t>طبيعته</w:t>
      </w:r>
      <w:r w:rsidRPr="004F31A3">
        <w:rPr>
          <w:sz w:val="27"/>
          <w:rtl/>
        </w:rPr>
        <w:t xml:space="preserve"> </w:t>
      </w:r>
      <w:r w:rsidRPr="004F31A3">
        <w:rPr>
          <w:rFonts w:hint="cs"/>
          <w:sz w:val="27"/>
          <w:rtl/>
        </w:rPr>
        <w:t>البشرية</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إنسان</w:t>
      </w:r>
      <w:r w:rsidR="00665B82" w:rsidRPr="004F31A3">
        <w:rPr>
          <w:rFonts w:hint="cs"/>
          <w:sz w:val="27"/>
          <w:rtl/>
        </w:rPr>
        <w:t>ٌ؛</w:t>
      </w:r>
      <w:r w:rsidRPr="004F31A3">
        <w:rPr>
          <w:sz w:val="27"/>
          <w:rtl/>
        </w:rPr>
        <w:t xml:space="preserve"> </w:t>
      </w:r>
      <w:r w:rsidRPr="004F31A3">
        <w:rPr>
          <w:rFonts w:hint="cs"/>
          <w:sz w:val="27"/>
          <w:rtl/>
        </w:rPr>
        <w:t>ومن</w:t>
      </w:r>
      <w:r w:rsidRPr="004F31A3">
        <w:rPr>
          <w:sz w:val="27"/>
          <w:rtl/>
        </w:rPr>
        <w:t xml:space="preserve"> </w:t>
      </w:r>
      <w:r w:rsidRPr="004F31A3">
        <w:rPr>
          <w:rFonts w:hint="cs"/>
          <w:sz w:val="27"/>
          <w:rtl/>
        </w:rPr>
        <w:t>جهة</w:t>
      </w:r>
      <w:r w:rsidRPr="004F31A3">
        <w:rPr>
          <w:sz w:val="27"/>
          <w:rtl/>
        </w:rPr>
        <w:t xml:space="preserve"> </w:t>
      </w:r>
      <w:r w:rsidRPr="004F31A3">
        <w:rPr>
          <w:rFonts w:hint="cs"/>
          <w:sz w:val="27"/>
          <w:rtl/>
        </w:rPr>
        <w:t>الطهارة</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يعرف</w:t>
      </w:r>
      <w:r w:rsidRPr="004F31A3">
        <w:rPr>
          <w:sz w:val="27"/>
          <w:rtl/>
        </w:rPr>
        <w:t xml:space="preserve"> </w:t>
      </w:r>
      <w:r w:rsidRPr="004F31A3">
        <w:rPr>
          <w:rFonts w:hint="cs"/>
          <w:sz w:val="27"/>
          <w:rtl/>
        </w:rPr>
        <w:t>خطي</w:t>
      </w:r>
      <w:r w:rsidR="00665B82" w:rsidRPr="004F31A3">
        <w:rPr>
          <w:rFonts w:hint="cs"/>
          <w:sz w:val="27"/>
          <w:rtl/>
        </w:rPr>
        <w:t>ّ</w:t>
      </w:r>
      <w:r w:rsidRPr="004F31A3">
        <w:rPr>
          <w:rFonts w:hint="cs"/>
          <w:sz w:val="27"/>
          <w:rtl/>
        </w:rPr>
        <w:t>ة</w:t>
      </w:r>
      <w:r w:rsidR="00665B82" w:rsidRPr="004F31A3">
        <w:rPr>
          <w:rFonts w:hint="cs"/>
          <w:sz w:val="27"/>
          <w:rtl/>
        </w:rPr>
        <w:t>ً</w:t>
      </w:r>
      <w:r w:rsidRPr="004F31A3">
        <w:rPr>
          <w:sz w:val="27"/>
          <w:rtl/>
        </w:rPr>
        <w:t xml:space="preserve"> </w:t>
      </w:r>
      <w:r w:rsidRPr="004F31A3">
        <w:rPr>
          <w:rFonts w:hint="cs"/>
          <w:sz w:val="27"/>
          <w:rtl/>
        </w:rPr>
        <w:t>قط</w:t>
      </w:r>
      <w:r w:rsidR="00665B82" w:rsidRPr="004F31A3">
        <w:rPr>
          <w:rFonts w:hint="cs"/>
          <w:sz w:val="27"/>
          <w:rtl/>
        </w:rPr>
        <w:t>ّ</w:t>
      </w:r>
      <w:r w:rsidRPr="004F31A3">
        <w:rPr>
          <w:sz w:val="27"/>
          <w:rtl/>
        </w:rPr>
        <w:t xml:space="preserve">. </w:t>
      </w:r>
      <w:r w:rsidRPr="004F31A3">
        <w:rPr>
          <w:rFonts w:hint="cs"/>
          <w:sz w:val="27"/>
          <w:rtl/>
        </w:rPr>
        <w:t>لذلك</w:t>
      </w:r>
      <w:r w:rsidRPr="004F31A3">
        <w:rPr>
          <w:sz w:val="27"/>
          <w:rtl/>
        </w:rPr>
        <w:t xml:space="preserve"> </w:t>
      </w:r>
      <w:r w:rsidRPr="004F31A3">
        <w:rPr>
          <w:rFonts w:hint="cs"/>
          <w:sz w:val="27"/>
          <w:rtl/>
        </w:rPr>
        <w:t>قد</w:t>
      </w:r>
      <w:r w:rsidR="00665B82" w:rsidRPr="004F31A3">
        <w:rPr>
          <w:rFonts w:hint="cs"/>
          <w:sz w:val="27"/>
          <w:rtl/>
        </w:rPr>
        <w:t>َّ</w:t>
      </w:r>
      <w:r w:rsidRPr="004F31A3">
        <w:rPr>
          <w:rFonts w:hint="cs"/>
          <w:sz w:val="27"/>
          <w:rtl/>
        </w:rPr>
        <w:t>م</w:t>
      </w:r>
      <w:r w:rsidRPr="004F31A3">
        <w:rPr>
          <w:sz w:val="27"/>
          <w:rtl/>
        </w:rPr>
        <w:t xml:space="preserve"> </w:t>
      </w:r>
      <w:r w:rsidRPr="004F31A3">
        <w:rPr>
          <w:rFonts w:hint="cs"/>
          <w:sz w:val="27"/>
          <w:rtl/>
        </w:rPr>
        <w:t>نفسه</w:t>
      </w:r>
      <w:r w:rsidRPr="004F31A3">
        <w:rPr>
          <w:sz w:val="27"/>
          <w:rtl/>
        </w:rPr>
        <w:t xml:space="preserve"> </w:t>
      </w:r>
      <w:r w:rsidRPr="004F31A3">
        <w:rPr>
          <w:rFonts w:hint="cs"/>
          <w:sz w:val="27"/>
          <w:rtl/>
        </w:rPr>
        <w:t>ذبيحة</w:t>
      </w:r>
      <w:r w:rsidR="00665B82" w:rsidRPr="004F31A3">
        <w:rPr>
          <w:rFonts w:hint="cs"/>
          <w:sz w:val="27"/>
          <w:rtl/>
        </w:rPr>
        <w:t>ً</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الصليب</w:t>
      </w:r>
      <w:r w:rsidR="00665B82" w:rsidRPr="004F31A3">
        <w:rPr>
          <w:rFonts w:hint="cs"/>
          <w:sz w:val="27"/>
          <w:rtl/>
        </w:rPr>
        <w:t>؛</w:t>
      </w:r>
      <w:r w:rsidRPr="004F31A3">
        <w:rPr>
          <w:sz w:val="27"/>
          <w:rtl/>
        </w:rPr>
        <w:t xml:space="preserve"> </w:t>
      </w:r>
      <w:r w:rsidRPr="004F31A3">
        <w:rPr>
          <w:rFonts w:hint="cs"/>
          <w:sz w:val="27"/>
          <w:rtl/>
        </w:rPr>
        <w:t>ليكف</w:t>
      </w:r>
      <w:r w:rsidR="00665B82" w:rsidRPr="004F31A3">
        <w:rPr>
          <w:rFonts w:hint="cs"/>
          <w:sz w:val="27"/>
          <w:rtl/>
        </w:rPr>
        <w:t>ِّ</w:t>
      </w:r>
      <w:r w:rsidRPr="004F31A3">
        <w:rPr>
          <w:rFonts w:hint="cs"/>
          <w:sz w:val="27"/>
          <w:rtl/>
        </w:rPr>
        <w:t>ر</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خطايا</w:t>
      </w:r>
      <w:r w:rsidRPr="004F31A3">
        <w:rPr>
          <w:sz w:val="27"/>
          <w:rtl/>
        </w:rPr>
        <w:t xml:space="preserve"> </w:t>
      </w:r>
      <w:r w:rsidRPr="004F31A3">
        <w:rPr>
          <w:rFonts w:hint="cs"/>
          <w:sz w:val="27"/>
          <w:rtl/>
        </w:rPr>
        <w:t>البشرية</w:t>
      </w:r>
      <w:r w:rsidR="00665B82" w:rsidRPr="004F31A3">
        <w:rPr>
          <w:rFonts w:hint="cs"/>
          <w:sz w:val="27"/>
          <w:rtl/>
        </w:rPr>
        <w:t>،</w:t>
      </w:r>
      <w:r w:rsidRPr="004F31A3">
        <w:rPr>
          <w:sz w:val="27"/>
          <w:rtl/>
        </w:rPr>
        <w:t xml:space="preserve"> </w:t>
      </w:r>
      <w:r w:rsidRPr="004F31A3">
        <w:rPr>
          <w:rFonts w:hint="cs"/>
          <w:sz w:val="27"/>
          <w:rtl/>
        </w:rPr>
        <w:t>ويموت</w:t>
      </w:r>
      <w:r w:rsidRPr="004F31A3">
        <w:rPr>
          <w:sz w:val="27"/>
          <w:rtl/>
        </w:rPr>
        <w:t xml:space="preserve"> </w:t>
      </w:r>
      <w:r w:rsidRPr="004F31A3">
        <w:rPr>
          <w:rFonts w:hint="cs"/>
          <w:sz w:val="27"/>
          <w:rtl/>
        </w:rPr>
        <w:t>فداء</w:t>
      </w:r>
      <w:r w:rsidR="00665B82" w:rsidRPr="004F31A3">
        <w:rPr>
          <w:rFonts w:hint="cs"/>
          <w:sz w:val="27"/>
          <w:rtl/>
        </w:rPr>
        <w:t>ً</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الناس</w:t>
      </w:r>
      <w:r w:rsidRPr="004F31A3">
        <w:rPr>
          <w:sz w:val="27"/>
          <w:rtl/>
        </w:rPr>
        <w:t xml:space="preserve"> </w:t>
      </w:r>
      <w:r w:rsidRPr="004F31A3">
        <w:rPr>
          <w:rFonts w:hint="cs"/>
          <w:sz w:val="27"/>
          <w:rtl/>
        </w:rPr>
        <w:t>جميعاً</w:t>
      </w:r>
      <w:r w:rsidR="00665B82" w:rsidRPr="004F31A3">
        <w:rPr>
          <w:rFonts w:hint="cs"/>
          <w:sz w:val="27"/>
          <w:rtl/>
        </w:rPr>
        <w:t>.</w:t>
      </w:r>
      <w:r w:rsidRPr="004F31A3">
        <w:rPr>
          <w:sz w:val="27"/>
          <w:rtl/>
        </w:rPr>
        <w:t xml:space="preserve"> </w:t>
      </w:r>
      <w:r w:rsidRPr="004F31A3">
        <w:rPr>
          <w:rFonts w:hint="cs"/>
          <w:sz w:val="27"/>
          <w:rtl/>
        </w:rPr>
        <w:t>ولهذا</w:t>
      </w:r>
      <w:r w:rsidRPr="004F31A3">
        <w:rPr>
          <w:sz w:val="27"/>
          <w:rtl/>
        </w:rPr>
        <w:t xml:space="preserve"> </w:t>
      </w:r>
      <w:r w:rsidRPr="004F31A3">
        <w:rPr>
          <w:rFonts w:hint="cs"/>
          <w:sz w:val="27"/>
          <w:rtl/>
        </w:rPr>
        <w:t>يقول</w:t>
      </w:r>
      <w:r w:rsidRPr="004F31A3">
        <w:rPr>
          <w:sz w:val="27"/>
          <w:rtl/>
        </w:rPr>
        <w:t xml:space="preserve"> </w:t>
      </w:r>
      <w:r w:rsidRPr="004F31A3">
        <w:rPr>
          <w:rFonts w:hint="cs"/>
          <w:sz w:val="27"/>
          <w:rtl/>
        </w:rPr>
        <w:t>الكتاب</w:t>
      </w:r>
      <w:r w:rsidRPr="004F31A3">
        <w:rPr>
          <w:sz w:val="27"/>
          <w:rtl/>
        </w:rPr>
        <w:t xml:space="preserve"> </w:t>
      </w:r>
      <w:r w:rsidRPr="004F31A3">
        <w:rPr>
          <w:rFonts w:hint="cs"/>
          <w:sz w:val="27"/>
          <w:rtl/>
        </w:rPr>
        <w:t>المقد</w:t>
      </w:r>
      <w:r w:rsidR="00665B82" w:rsidRPr="004F31A3">
        <w:rPr>
          <w:rFonts w:hint="cs"/>
          <w:sz w:val="27"/>
          <w:rtl/>
        </w:rPr>
        <w:t>َّ</w:t>
      </w:r>
      <w:r w:rsidRPr="004F31A3">
        <w:rPr>
          <w:rFonts w:hint="cs"/>
          <w:sz w:val="27"/>
          <w:rtl/>
        </w:rPr>
        <w:t xml:space="preserve">س: </w:t>
      </w:r>
      <w:r w:rsidRPr="004F31A3">
        <w:rPr>
          <w:rFonts w:hint="eastAsia"/>
          <w:sz w:val="24"/>
          <w:szCs w:val="24"/>
          <w:rtl/>
        </w:rPr>
        <w:t>«</w:t>
      </w:r>
      <w:r w:rsidRPr="004F31A3">
        <w:rPr>
          <w:rFonts w:hint="cs"/>
          <w:sz w:val="27"/>
          <w:rtl/>
        </w:rPr>
        <w:t>متبررين</w:t>
      </w:r>
      <w:r w:rsidRPr="004F31A3">
        <w:rPr>
          <w:sz w:val="27"/>
          <w:rtl/>
        </w:rPr>
        <w:t xml:space="preserve"> </w:t>
      </w:r>
      <w:r w:rsidRPr="004F31A3">
        <w:rPr>
          <w:rFonts w:hint="cs"/>
          <w:sz w:val="27"/>
          <w:rtl/>
        </w:rPr>
        <w:t>مج</w:t>
      </w:r>
      <w:r w:rsidR="00665B82" w:rsidRPr="004F31A3">
        <w:rPr>
          <w:rFonts w:hint="cs"/>
          <w:sz w:val="27"/>
          <w:rtl/>
        </w:rPr>
        <w:t>ّ</w:t>
      </w:r>
      <w:r w:rsidRPr="004F31A3">
        <w:rPr>
          <w:rFonts w:hint="cs"/>
          <w:sz w:val="27"/>
          <w:rtl/>
        </w:rPr>
        <w:t>انا</w:t>
      </w:r>
      <w:r w:rsidR="00665B82" w:rsidRPr="004F31A3">
        <w:rPr>
          <w:rFonts w:hint="cs"/>
          <w:sz w:val="27"/>
          <w:rtl/>
        </w:rPr>
        <w:t>ً</w:t>
      </w:r>
      <w:r w:rsidRPr="004F31A3">
        <w:rPr>
          <w:sz w:val="27"/>
          <w:rtl/>
        </w:rPr>
        <w:t xml:space="preserve"> </w:t>
      </w:r>
      <w:r w:rsidRPr="004F31A3">
        <w:rPr>
          <w:rFonts w:hint="cs"/>
          <w:sz w:val="27"/>
          <w:rtl/>
        </w:rPr>
        <w:t>بنعمته</w:t>
      </w:r>
      <w:r w:rsidRPr="004F31A3">
        <w:rPr>
          <w:sz w:val="27"/>
          <w:rtl/>
        </w:rPr>
        <w:t xml:space="preserve"> </w:t>
      </w:r>
      <w:r w:rsidRPr="004F31A3">
        <w:rPr>
          <w:rFonts w:hint="cs"/>
          <w:sz w:val="27"/>
          <w:rtl/>
        </w:rPr>
        <w:t>بالفداء</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بيسوع</w:t>
      </w:r>
      <w:r w:rsidRPr="004F31A3">
        <w:rPr>
          <w:sz w:val="27"/>
          <w:rtl/>
        </w:rPr>
        <w:t xml:space="preserve"> </w:t>
      </w:r>
      <w:r w:rsidRPr="004F31A3">
        <w:rPr>
          <w:rFonts w:hint="cs"/>
          <w:sz w:val="27"/>
          <w:rtl/>
        </w:rPr>
        <w:t>المسيح</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قد</w:t>
      </w:r>
      <w:r w:rsidR="00665B82" w:rsidRPr="004F31A3">
        <w:rPr>
          <w:rFonts w:hint="cs"/>
          <w:sz w:val="27"/>
          <w:rtl/>
        </w:rPr>
        <w:t>ّ</w:t>
      </w:r>
      <w:r w:rsidRPr="004F31A3">
        <w:rPr>
          <w:rFonts w:hint="cs"/>
          <w:sz w:val="27"/>
          <w:rtl/>
        </w:rPr>
        <w:t>مه</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كف</w:t>
      </w:r>
      <w:r w:rsidR="00665B82" w:rsidRPr="004F31A3">
        <w:rPr>
          <w:rFonts w:hint="cs"/>
          <w:sz w:val="27"/>
          <w:rtl/>
        </w:rPr>
        <w:t>ّ</w:t>
      </w:r>
      <w:r w:rsidRPr="004F31A3">
        <w:rPr>
          <w:rFonts w:hint="cs"/>
          <w:sz w:val="27"/>
          <w:rtl/>
        </w:rPr>
        <w:t>ارة</w:t>
      </w:r>
      <w:r w:rsidRPr="004F31A3">
        <w:rPr>
          <w:sz w:val="27"/>
          <w:rtl/>
        </w:rPr>
        <w:t xml:space="preserve"> </w:t>
      </w:r>
      <w:r w:rsidRPr="004F31A3">
        <w:rPr>
          <w:rFonts w:hint="cs"/>
          <w:sz w:val="27"/>
          <w:rtl/>
        </w:rPr>
        <w:t>بالإيمان</w:t>
      </w:r>
      <w:r w:rsidRPr="004F31A3">
        <w:rPr>
          <w:sz w:val="27"/>
          <w:rtl/>
        </w:rPr>
        <w:t xml:space="preserve"> </w:t>
      </w:r>
      <w:r w:rsidRPr="004F31A3">
        <w:rPr>
          <w:rFonts w:hint="cs"/>
          <w:sz w:val="27"/>
          <w:rtl/>
        </w:rPr>
        <w:t>بدمه</w:t>
      </w:r>
      <w:r w:rsidRPr="004F31A3">
        <w:rPr>
          <w:sz w:val="27"/>
          <w:rtl/>
        </w:rPr>
        <w:t xml:space="preserve"> </w:t>
      </w:r>
      <w:r w:rsidRPr="004F31A3">
        <w:rPr>
          <w:rFonts w:hint="cs"/>
          <w:sz w:val="27"/>
          <w:rtl/>
        </w:rPr>
        <w:t>لإظهار</w:t>
      </w:r>
      <w:r w:rsidRPr="004F31A3">
        <w:rPr>
          <w:sz w:val="27"/>
          <w:rtl/>
        </w:rPr>
        <w:t xml:space="preserve"> </w:t>
      </w:r>
      <w:r w:rsidRPr="004F31A3">
        <w:rPr>
          <w:rFonts w:hint="cs"/>
          <w:sz w:val="27"/>
          <w:rtl/>
        </w:rPr>
        <w:t>بر</w:t>
      </w:r>
      <w:r w:rsidR="00665B82" w:rsidRPr="004F31A3">
        <w:rPr>
          <w:rFonts w:hint="cs"/>
          <w:sz w:val="27"/>
          <w:rtl/>
        </w:rPr>
        <w:t>ّ</w:t>
      </w:r>
      <w:r w:rsidRPr="004F31A3">
        <w:rPr>
          <w:rFonts w:hint="cs"/>
          <w:sz w:val="27"/>
          <w:rtl/>
        </w:rPr>
        <w:t>ه</w:t>
      </w:r>
      <w:r w:rsidR="00665B82"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أجل</w:t>
      </w:r>
      <w:r w:rsidRPr="004F31A3">
        <w:rPr>
          <w:sz w:val="27"/>
          <w:rtl/>
        </w:rPr>
        <w:t xml:space="preserve"> </w:t>
      </w:r>
      <w:r w:rsidRPr="004F31A3">
        <w:rPr>
          <w:rFonts w:hint="cs"/>
          <w:sz w:val="27"/>
          <w:rtl/>
        </w:rPr>
        <w:t>الصفح</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الخطايا</w:t>
      </w:r>
      <w:r w:rsidRPr="004F31A3">
        <w:rPr>
          <w:sz w:val="27"/>
          <w:rtl/>
        </w:rPr>
        <w:t xml:space="preserve"> </w:t>
      </w:r>
      <w:r w:rsidRPr="004F31A3">
        <w:rPr>
          <w:rFonts w:hint="cs"/>
          <w:sz w:val="27"/>
          <w:rtl/>
        </w:rPr>
        <w:t>السالفة</w:t>
      </w:r>
      <w:r w:rsidRPr="004F31A3">
        <w:rPr>
          <w:rFonts w:hint="eastAsia"/>
          <w:sz w:val="24"/>
          <w:szCs w:val="24"/>
          <w:rtl/>
        </w:rPr>
        <w:t>»</w:t>
      </w:r>
      <w:r w:rsidRPr="004F31A3">
        <w:rPr>
          <w:sz w:val="27"/>
          <w:vertAlign w:val="superscript"/>
          <w:rtl/>
        </w:rPr>
        <w:t>(</w:t>
      </w:r>
      <w:r w:rsidRPr="004F31A3">
        <w:rPr>
          <w:rStyle w:val="ac"/>
          <w:sz w:val="27"/>
          <w:rtl/>
        </w:rPr>
        <w:endnoteReference w:id="636"/>
      </w:r>
      <w:r w:rsidRPr="004F31A3">
        <w:rPr>
          <w:sz w:val="27"/>
          <w:vertAlign w:val="superscript"/>
          <w:rtl/>
        </w:rPr>
        <w:t>)</w:t>
      </w:r>
      <w:r w:rsidRPr="004F31A3">
        <w:rPr>
          <w:rFonts w:hint="cs"/>
          <w:sz w:val="27"/>
          <w:rtl/>
        </w:rPr>
        <w:t>.</w:t>
      </w:r>
      <w:r w:rsidRPr="004F31A3">
        <w:rPr>
          <w:sz w:val="27"/>
          <w:rtl/>
        </w:rPr>
        <w:t xml:space="preserve"> </w:t>
      </w:r>
      <w:r w:rsidRPr="004F31A3">
        <w:rPr>
          <w:rFonts w:hint="cs"/>
          <w:sz w:val="27"/>
          <w:rtl/>
        </w:rPr>
        <w:t>فهذا</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يسوع</w:t>
      </w:r>
      <w:r w:rsidRPr="004F31A3">
        <w:rPr>
          <w:sz w:val="27"/>
          <w:rtl/>
        </w:rPr>
        <w:t xml:space="preserve"> </w:t>
      </w:r>
      <w:r w:rsidRPr="004F31A3">
        <w:rPr>
          <w:rFonts w:hint="cs"/>
          <w:sz w:val="27"/>
          <w:rtl/>
        </w:rPr>
        <w:t>المسيح</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صار</w:t>
      </w:r>
      <w:r w:rsidRPr="004F31A3">
        <w:rPr>
          <w:sz w:val="27"/>
          <w:rtl/>
        </w:rPr>
        <w:t xml:space="preserve"> </w:t>
      </w:r>
      <w:r w:rsidRPr="004F31A3">
        <w:rPr>
          <w:rFonts w:hint="cs"/>
          <w:sz w:val="27"/>
          <w:rtl/>
        </w:rPr>
        <w:t>لهم ـ</w:t>
      </w:r>
      <w:r w:rsidR="00665B82" w:rsidRPr="004F31A3">
        <w:rPr>
          <w:rFonts w:hint="cs"/>
          <w:sz w:val="27"/>
          <w:rtl/>
        </w:rPr>
        <w:t xml:space="preserve"> </w:t>
      </w:r>
      <w:r w:rsidRPr="004F31A3">
        <w:rPr>
          <w:rFonts w:hint="cs"/>
          <w:sz w:val="27"/>
          <w:rtl/>
        </w:rPr>
        <w:t>كما يزعمون ـ</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بدمه</w:t>
      </w:r>
      <w:r w:rsidR="00665B82" w:rsidRPr="004F31A3">
        <w:rPr>
          <w:rFonts w:hint="cs"/>
          <w:sz w:val="27"/>
          <w:rtl/>
        </w:rPr>
        <w:t>؛</w:t>
      </w:r>
      <w:r w:rsidRPr="004F31A3">
        <w:rPr>
          <w:sz w:val="27"/>
          <w:rtl/>
        </w:rPr>
        <w:t xml:space="preserve"> </w:t>
      </w:r>
      <w:r w:rsidRPr="004F31A3">
        <w:rPr>
          <w:rFonts w:hint="cs"/>
          <w:sz w:val="27"/>
          <w:rtl/>
        </w:rPr>
        <w:t>لغفران</w:t>
      </w:r>
      <w:r w:rsidRPr="004F31A3">
        <w:rPr>
          <w:sz w:val="27"/>
          <w:rtl/>
        </w:rPr>
        <w:t xml:space="preserve"> </w:t>
      </w:r>
      <w:r w:rsidRPr="004F31A3">
        <w:rPr>
          <w:rFonts w:hint="cs"/>
          <w:sz w:val="27"/>
          <w:rtl/>
        </w:rPr>
        <w:t>خطاياهم</w:t>
      </w:r>
      <w:r w:rsidRPr="004F31A3">
        <w:rPr>
          <w:sz w:val="27"/>
          <w:rtl/>
        </w:rPr>
        <w:t xml:space="preserve">. </w:t>
      </w:r>
    </w:p>
    <w:p w:rsidR="00AE2856" w:rsidRPr="004F31A3" w:rsidRDefault="00AE2856" w:rsidP="001C7A06">
      <w:pPr>
        <w:rPr>
          <w:sz w:val="27"/>
          <w:rtl/>
        </w:rPr>
      </w:pPr>
      <w:r w:rsidRPr="004F31A3">
        <w:rPr>
          <w:b/>
          <w:bCs/>
          <w:sz w:val="27"/>
          <w:rtl/>
        </w:rPr>
        <w:t xml:space="preserve"> </w:t>
      </w:r>
      <w:r w:rsidRPr="004F31A3">
        <w:rPr>
          <w:rFonts w:hint="cs"/>
          <w:b/>
          <w:bCs/>
          <w:sz w:val="27"/>
          <w:rtl/>
        </w:rPr>
        <w:t>ثالثاً</w:t>
      </w:r>
      <w:r w:rsidRPr="004F31A3">
        <w:rPr>
          <w:b/>
          <w:bCs/>
          <w:sz w:val="27"/>
          <w:rtl/>
        </w:rPr>
        <w:t>:</w:t>
      </w:r>
      <w:r w:rsidRPr="004F31A3">
        <w:rPr>
          <w:rFonts w:hint="cs"/>
          <w:b/>
          <w:bCs/>
          <w:sz w:val="27"/>
          <w:rtl/>
        </w:rPr>
        <w:t xml:space="preserve"> عمل</w:t>
      </w:r>
      <w:r w:rsidRPr="004F31A3">
        <w:rPr>
          <w:b/>
          <w:bCs/>
          <w:sz w:val="27"/>
          <w:rtl/>
        </w:rPr>
        <w:t xml:space="preserve"> </w:t>
      </w:r>
      <w:r w:rsidRPr="004F31A3">
        <w:rPr>
          <w:rFonts w:hint="cs"/>
          <w:b/>
          <w:bCs/>
          <w:sz w:val="27"/>
          <w:rtl/>
        </w:rPr>
        <w:t xml:space="preserve">الفداء: </w:t>
      </w:r>
      <w:r w:rsidRPr="004F31A3">
        <w:rPr>
          <w:rFonts w:hint="cs"/>
          <w:sz w:val="27"/>
          <w:rtl/>
        </w:rPr>
        <w:t>إن</w:t>
      </w:r>
      <w:r w:rsidRPr="004F31A3">
        <w:rPr>
          <w:sz w:val="27"/>
          <w:rtl/>
        </w:rPr>
        <w:t xml:space="preserve"> </w:t>
      </w:r>
      <w:r w:rsidRPr="004F31A3">
        <w:rPr>
          <w:rFonts w:hint="cs"/>
          <w:sz w:val="27"/>
          <w:rtl/>
        </w:rPr>
        <w:t>تحليل</w:t>
      </w:r>
      <w:r w:rsidRPr="004F31A3">
        <w:rPr>
          <w:sz w:val="27"/>
          <w:rtl/>
        </w:rPr>
        <w:t xml:space="preserve"> </w:t>
      </w:r>
      <w:r w:rsidRPr="004F31A3">
        <w:rPr>
          <w:rFonts w:hint="cs"/>
          <w:sz w:val="27"/>
          <w:rtl/>
        </w:rPr>
        <w:t>عمل</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نفسه</w:t>
      </w:r>
      <w:r w:rsidR="00665B82" w:rsidRPr="004F31A3">
        <w:rPr>
          <w:rFonts w:hint="cs"/>
          <w:sz w:val="27"/>
          <w:rtl/>
        </w:rPr>
        <w:t>،</w:t>
      </w:r>
      <w:r w:rsidRPr="004F31A3">
        <w:rPr>
          <w:sz w:val="27"/>
          <w:rtl/>
        </w:rPr>
        <w:t xml:space="preserve"> </w:t>
      </w:r>
      <w:r w:rsidRPr="004F31A3">
        <w:rPr>
          <w:rFonts w:hint="cs"/>
          <w:sz w:val="27"/>
          <w:rtl/>
        </w:rPr>
        <w:t>والبركات</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سيحصلون عليه</w:t>
      </w:r>
      <w:r w:rsidR="00665B82" w:rsidRPr="004F31A3">
        <w:rPr>
          <w:rFonts w:hint="cs"/>
          <w:sz w:val="27"/>
          <w:rtl/>
        </w:rPr>
        <w:t>ا</w:t>
      </w:r>
      <w:r w:rsidRPr="004F31A3">
        <w:rPr>
          <w:rFonts w:hint="cs"/>
          <w:sz w:val="27"/>
          <w:rtl/>
        </w:rPr>
        <w:t xml:space="preserve"> باد</w:t>
      </w:r>
      <w:r w:rsidR="00665B82" w:rsidRPr="004F31A3">
        <w:rPr>
          <w:rFonts w:hint="cs"/>
          <w:sz w:val="27"/>
          <w:rtl/>
        </w:rPr>
        <w:t>ّ</w:t>
      </w:r>
      <w:r w:rsidRPr="004F31A3">
        <w:rPr>
          <w:rFonts w:hint="cs"/>
          <w:sz w:val="27"/>
          <w:rtl/>
        </w:rPr>
        <w:t>عا</w:t>
      </w:r>
      <w:r w:rsidR="00665B82" w:rsidRPr="004F31A3">
        <w:rPr>
          <w:rFonts w:hint="cs"/>
          <w:sz w:val="27"/>
          <w:rtl/>
        </w:rPr>
        <w:t>ئ</w:t>
      </w:r>
      <w:r w:rsidRPr="004F31A3">
        <w:rPr>
          <w:rFonts w:hint="cs"/>
          <w:sz w:val="27"/>
          <w:rtl/>
        </w:rPr>
        <w:t>هم</w:t>
      </w:r>
      <w:r w:rsidR="00665B82" w:rsidRPr="004F31A3">
        <w:rPr>
          <w:rFonts w:hint="cs"/>
          <w:sz w:val="27"/>
          <w:rtl/>
        </w:rPr>
        <w:t>،</w:t>
      </w:r>
      <w:r w:rsidRPr="004F31A3">
        <w:rPr>
          <w:sz w:val="27"/>
          <w:rtl/>
        </w:rPr>
        <w:t xml:space="preserve"> </w:t>
      </w:r>
      <w:r w:rsidRPr="004F31A3">
        <w:rPr>
          <w:rFonts w:hint="cs"/>
          <w:sz w:val="27"/>
          <w:rtl/>
        </w:rPr>
        <w:t>أمر</w:t>
      </w:r>
      <w:r w:rsidR="00665B82" w:rsidRPr="004F31A3">
        <w:rPr>
          <w:rFonts w:hint="cs"/>
          <w:sz w:val="27"/>
          <w:rtl/>
        </w:rPr>
        <w:t>ٌ</w:t>
      </w:r>
      <w:r w:rsidRPr="004F31A3">
        <w:rPr>
          <w:sz w:val="27"/>
          <w:rtl/>
        </w:rPr>
        <w:t xml:space="preserve"> </w:t>
      </w:r>
      <w:r w:rsidRPr="004F31A3">
        <w:rPr>
          <w:rFonts w:hint="cs"/>
          <w:sz w:val="27"/>
          <w:rtl/>
        </w:rPr>
        <w:t>يطول</w:t>
      </w:r>
      <w:r w:rsidRPr="004F31A3">
        <w:rPr>
          <w:sz w:val="27"/>
          <w:rtl/>
        </w:rPr>
        <w:t xml:space="preserve"> </w:t>
      </w:r>
      <w:r w:rsidRPr="004F31A3">
        <w:rPr>
          <w:rFonts w:hint="cs"/>
          <w:sz w:val="27"/>
          <w:rtl/>
        </w:rPr>
        <w:t>شرحه</w:t>
      </w:r>
      <w:r w:rsidR="00665B82" w:rsidRPr="004F31A3">
        <w:rPr>
          <w:rFonts w:hint="cs"/>
          <w:sz w:val="27"/>
          <w:rtl/>
        </w:rPr>
        <w:t>.</w:t>
      </w:r>
      <w:r w:rsidRPr="004F31A3">
        <w:rPr>
          <w:sz w:val="27"/>
          <w:rtl/>
        </w:rPr>
        <w:t xml:space="preserve"> </w:t>
      </w:r>
      <w:r w:rsidRPr="004F31A3">
        <w:rPr>
          <w:rFonts w:hint="cs"/>
          <w:sz w:val="27"/>
          <w:rtl/>
        </w:rPr>
        <w:t>ولكن</w:t>
      </w:r>
      <w:r w:rsidR="00665B82" w:rsidRPr="004F31A3">
        <w:rPr>
          <w:rFonts w:hint="cs"/>
          <w:sz w:val="27"/>
          <w:rtl/>
        </w:rPr>
        <w:t>ْ</w:t>
      </w:r>
      <w:r w:rsidRPr="004F31A3">
        <w:rPr>
          <w:sz w:val="27"/>
          <w:rtl/>
        </w:rPr>
        <w:t xml:space="preserve"> </w:t>
      </w:r>
      <w:r w:rsidRPr="004F31A3">
        <w:rPr>
          <w:rFonts w:hint="cs"/>
          <w:sz w:val="27"/>
          <w:rtl/>
        </w:rPr>
        <w:t>نكتفي</w:t>
      </w:r>
      <w:r w:rsidRPr="004F31A3">
        <w:rPr>
          <w:sz w:val="27"/>
          <w:rtl/>
        </w:rPr>
        <w:t xml:space="preserve"> </w:t>
      </w:r>
      <w:r w:rsidRPr="004F31A3">
        <w:rPr>
          <w:rFonts w:hint="cs"/>
          <w:sz w:val="27"/>
          <w:rtl/>
        </w:rPr>
        <w:t>ببعض</w:t>
      </w:r>
      <w:r w:rsidRPr="004F31A3">
        <w:rPr>
          <w:sz w:val="27"/>
          <w:rtl/>
        </w:rPr>
        <w:t xml:space="preserve"> </w:t>
      </w:r>
      <w:r w:rsidRPr="004F31A3">
        <w:rPr>
          <w:rFonts w:hint="cs"/>
          <w:sz w:val="27"/>
          <w:rtl/>
        </w:rPr>
        <w:t>تلك</w:t>
      </w:r>
      <w:r w:rsidRPr="004F31A3">
        <w:rPr>
          <w:sz w:val="27"/>
          <w:rtl/>
        </w:rPr>
        <w:t xml:space="preserve"> </w:t>
      </w:r>
      <w:r w:rsidRPr="004F31A3">
        <w:rPr>
          <w:rFonts w:hint="cs"/>
          <w:sz w:val="27"/>
          <w:rtl/>
        </w:rPr>
        <w:t>ال</w:t>
      </w:r>
      <w:r w:rsidR="001C7A06">
        <w:rPr>
          <w:rFonts w:hint="cs"/>
          <w:sz w:val="27"/>
          <w:rtl/>
        </w:rPr>
        <w:t>آ</w:t>
      </w:r>
      <w:r w:rsidRPr="004F31A3">
        <w:rPr>
          <w:rFonts w:hint="cs"/>
          <w:sz w:val="27"/>
          <w:rtl/>
        </w:rPr>
        <w:t>ثار</w:t>
      </w:r>
      <w:r w:rsidRPr="004F31A3">
        <w:rPr>
          <w:sz w:val="27"/>
          <w:rtl/>
        </w:rPr>
        <w:t xml:space="preserve"> </w:t>
      </w:r>
      <w:r w:rsidRPr="004F31A3">
        <w:rPr>
          <w:rFonts w:hint="cs"/>
          <w:sz w:val="27"/>
          <w:rtl/>
        </w:rPr>
        <w:t>في</w:t>
      </w:r>
      <w:r w:rsidR="00665B82" w:rsidRPr="004F31A3">
        <w:rPr>
          <w:rFonts w:hint="cs"/>
          <w:sz w:val="27"/>
          <w:rtl/>
        </w:rPr>
        <w:t xml:space="preserve"> </w:t>
      </w:r>
      <w:r w:rsidRPr="004F31A3">
        <w:rPr>
          <w:rFonts w:hint="cs"/>
          <w:sz w:val="27"/>
          <w:rtl/>
        </w:rPr>
        <w:t>ما</w:t>
      </w:r>
      <w:r w:rsidRPr="004F31A3">
        <w:rPr>
          <w:sz w:val="27"/>
          <w:rtl/>
        </w:rPr>
        <w:t xml:space="preserve"> </w:t>
      </w:r>
      <w:r w:rsidRPr="004F31A3">
        <w:rPr>
          <w:rFonts w:hint="cs"/>
          <w:sz w:val="27"/>
          <w:rtl/>
        </w:rPr>
        <w:t>يلي</w:t>
      </w:r>
      <w:r w:rsidRPr="004F31A3">
        <w:rPr>
          <w:sz w:val="27"/>
          <w:rtl/>
        </w:rPr>
        <w:t>:</w:t>
      </w:r>
    </w:p>
    <w:p w:rsidR="00AE2856" w:rsidRPr="004F31A3" w:rsidRDefault="00CC7A0A" w:rsidP="00504089">
      <w:pPr>
        <w:rPr>
          <w:sz w:val="27"/>
          <w:rtl/>
        </w:rPr>
      </w:pPr>
      <w:r w:rsidRPr="00CC7A0A">
        <w:rPr>
          <w:rFonts w:hint="cs"/>
          <w:b/>
          <w:bCs/>
          <w:sz w:val="27"/>
          <w:rtl/>
        </w:rPr>
        <w:t>1</w:t>
      </w:r>
      <w:r w:rsidR="00AE2856" w:rsidRPr="004F31A3">
        <w:rPr>
          <w:rFonts w:hint="cs"/>
          <w:b/>
          <w:bCs/>
          <w:sz w:val="27"/>
          <w:rtl/>
        </w:rPr>
        <w:t>ـ</w:t>
      </w:r>
      <w:r w:rsidR="00AE2856" w:rsidRPr="004F31A3">
        <w:rPr>
          <w:b/>
          <w:bCs/>
          <w:sz w:val="27"/>
          <w:rtl/>
        </w:rPr>
        <w:t xml:space="preserve"> </w:t>
      </w:r>
      <w:r w:rsidR="00AE2856" w:rsidRPr="004F31A3">
        <w:rPr>
          <w:rFonts w:hint="cs"/>
          <w:b/>
          <w:bCs/>
          <w:sz w:val="27"/>
          <w:rtl/>
        </w:rPr>
        <w:t>الرحمة</w:t>
      </w:r>
      <w:r w:rsidR="00AE2856" w:rsidRPr="004F31A3">
        <w:rPr>
          <w:b/>
          <w:bCs/>
          <w:sz w:val="27"/>
          <w:rtl/>
        </w:rPr>
        <w:t>:</w:t>
      </w:r>
      <w:r w:rsidR="00AE2856" w:rsidRPr="004F31A3">
        <w:rPr>
          <w:rFonts w:hint="cs"/>
          <w:b/>
          <w:bCs/>
          <w:sz w:val="27"/>
          <w:rtl/>
        </w:rPr>
        <w:t xml:space="preserve"> </w:t>
      </w:r>
      <w:r w:rsidR="00AE2856" w:rsidRPr="004F31A3">
        <w:rPr>
          <w:rFonts w:hint="cs"/>
          <w:sz w:val="27"/>
          <w:rtl/>
        </w:rPr>
        <w:t>فالفداء</w:t>
      </w:r>
      <w:r w:rsidR="00AE2856" w:rsidRPr="004F31A3">
        <w:rPr>
          <w:sz w:val="27"/>
          <w:rtl/>
        </w:rPr>
        <w:t xml:space="preserve"> ـ </w:t>
      </w:r>
      <w:r w:rsidR="00AE2856" w:rsidRPr="004F31A3">
        <w:rPr>
          <w:rFonts w:hint="cs"/>
          <w:sz w:val="27"/>
          <w:rtl/>
        </w:rPr>
        <w:t>بنظرهم ـ هو</w:t>
      </w:r>
      <w:r w:rsidR="00AE2856" w:rsidRPr="004F31A3">
        <w:rPr>
          <w:sz w:val="27"/>
          <w:rtl/>
        </w:rPr>
        <w:t xml:space="preserve"> </w:t>
      </w:r>
      <w:r w:rsidR="00AE2856" w:rsidRPr="004F31A3">
        <w:rPr>
          <w:rFonts w:hint="cs"/>
          <w:sz w:val="27"/>
          <w:rtl/>
        </w:rPr>
        <w:t>عمل</w:t>
      </w:r>
      <w:r w:rsidR="00665B82" w:rsidRPr="004F31A3">
        <w:rPr>
          <w:rFonts w:hint="cs"/>
          <w:sz w:val="27"/>
          <w:rtl/>
        </w:rPr>
        <w:t>ُ</w:t>
      </w:r>
      <w:r w:rsidR="00AE2856" w:rsidRPr="004F31A3">
        <w:rPr>
          <w:sz w:val="27"/>
          <w:rtl/>
        </w:rPr>
        <w:t xml:space="preserve"> </w:t>
      </w:r>
      <w:r w:rsidR="00AE2856" w:rsidRPr="004F31A3">
        <w:rPr>
          <w:rFonts w:hint="cs"/>
          <w:sz w:val="27"/>
          <w:rtl/>
        </w:rPr>
        <w:t>رحمة</w:t>
      </w:r>
      <w:r w:rsidR="00665B82" w:rsidRPr="004F31A3">
        <w:rPr>
          <w:rFonts w:hint="cs"/>
          <w:sz w:val="27"/>
          <w:rtl/>
        </w:rPr>
        <w:t>ٍ</w:t>
      </w:r>
      <w:r w:rsidR="00AE2856" w:rsidRPr="004F31A3">
        <w:rPr>
          <w:sz w:val="27"/>
          <w:rtl/>
        </w:rPr>
        <w:t xml:space="preserve"> </w:t>
      </w:r>
      <w:r w:rsidR="00AE2856" w:rsidRPr="004F31A3">
        <w:rPr>
          <w:rFonts w:hint="cs"/>
          <w:sz w:val="27"/>
          <w:rtl/>
        </w:rPr>
        <w:t>من</w:t>
      </w:r>
      <w:r w:rsidR="00AE2856" w:rsidRPr="004F31A3">
        <w:rPr>
          <w:sz w:val="27"/>
          <w:rtl/>
        </w:rPr>
        <w:t xml:space="preserve"> </w:t>
      </w:r>
      <w:r w:rsidR="00AE2856" w:rsidRPr="004F31A3">
        <w:rPr>
          <w:rFonts w:hint="cs"/>
          <w:sz w:val="27"/>
          <w:rtl/>
        </w:rPr>
        <w:t>الله</w:t>
      </w:r>
      <w:r w:rsidR="00665B82" w:rsidRPr="004F31A3">
        <w:rPr>
          <w:rFonts w:hint="cs"/>
          <w:sz w:val="27"/>
          <w:rtl/>
        </w:rPr>
        <w:t>؛</w:t>
      </w:r>
      <w:r w:rsidR="00AE2856" w:rsidRPr="004F31A3">
        <w:rPr>
          <w:sz w:val="27"/>
          <w:rtl/>
        </w:rPr>
        <w:t xml:space="preserve"> </w:t>
      </w:r>
      <w:r w:rsidR="00AE2856" w:rsidRPr="004F31A3">
        <w:rPr>
          <w:rFonts w:hint="cs"/>
          <w:sz w:val="27"/>
          <w:rtl/>
        </w:rPr>
        <w:t>إذ</w:t>
      </w:r>
      <w:r w:rsidR="00AE2856" w:rsidRPr="004F31A3">
        <w:rPr>
          <w:sz w:val="27"/>
          <w:rtl/>
        </w:rPr>
        <w:t xml:space="preserve"> </w:t>
      </w:r>
      <w:r w:rsidR="00AE2856" w:rsidRPr="004F31A3">
        <w:rPr>
          <w:rFonts w:hint="cs"/>
          <w:sz w:val="27"/>
          <w:rtl/>
        </w:rPr>
        <w:t>يقول</w:t>
      </w:r>
      <w:r w:rsidR="00AE2856" w:rsidRPr="004F31A3">
        <w:rPr>
          <w:sz w:val="27"/>
          <w:rtl/>
        </w:rPr>
        <w:t xml:space="preserve"> </w:t>
      </w:r>
      <w:r w:rsidR="00AE2856" w:rsidRPr="004F31A3">
        <w:rPr>
          <w:rFonts w:hint="cs"/>
          <w:sz w:val="27"/>
          <w:rtl/>
        </w:rPr>
        <w:t>الكتاب</w:t>
      </w:r>
      <w:r w:rsidR="00AE2856" w:rsidRPr="004F31A3">
        <w:rPr>
          <w:sz w:val="27"/>
          <w:rtl/>
        </w:rPr>
        <w:t xml:space="preserve"> </w:t>
      </w:r>
      <w:r w:rsidR="00AE2856" w:rsidRPr="004F31A3">
        <w:rPr>
          <w:rFonts w:hint="cs"/>
          <w:sz w:val="27"/>
          <w:rtl/>
        </w:rPr>
        <w:t>المقد</w:t>
      </w:r>
      <w:r w:rsidR="00665B82" w:rsidRPr="004F31A3">
        <w:rPr>
          <w:rFonts w:hint="cs"/>
          <w:sz w:val="27"/>
          <w:rtl/>
        </w:rPr>
        <w:t>ّ</w:t>
      </w:r>
      <w:r w:rsidR="00AE2856" w:rsidRPr="004F31A3">
        <w:rPr>
          <w:rFonts w:hint="cs"/>
          <w:sz w:val="27"/>
          <w:rtl/>
        </w:rPr>
        <w:t>س</w:t>
      </w:r>
      <w:r w:rsidR="00AE2856" w:rsidRPr="004F31A3">
        <w:rPr>
          <w:sz w:val="27"/>
          <w:rtl/>
        </w:rPr>
        <w:t xml:space="preserve">: </w:t>
      </w:r>
      <w:r w:rsidR="00AE2856" w:rsidRPr="004F31A3">
        <w:rPr>
          <w:rFonts w:hint="eastAsia"/>
          <w:sz w:val="24"/>
          <w:szCs w:val="24"/>
          <w:rtl/>
        </w:rPr>
        <w:t>«</w:t>
      </w:r>
      <w:r w:rsidR="00AE2856" w:rsidRPr="004F31A3">
        <w:rPr>
          <w:rFonts w:hint="cs"/>
          <w:sz w:val="27"/>
          <w:rtl/>
        </w:rPr>
        <w:t>لا</w:t>
      </w:r>
      <w:r w:rsidR="00AE2856" w:rsidRPr="004F31A3">
        <w:rPr>
          <w:sz w:val="27"/>
          <w:rtl/>
        </w:rPr>
        <w:t xml:space="preserve"> </w:t>
      </w:r>
      <w:r w:rsidR="00AE2856" w:rsidRPr="004F31A3">
        <w:rPr>
          <w:rFonts w:hint="cs"/>
          <w:sz w:val="27"/>
          <w:rtl/>
        </w:rPr>
        <w:t>بأعمال</w:t>
      </w:r>
      <w:r w:rsidR="00AE2856" w:rsidRPr="004F31A3">
        <w:rPr>
          <w:sz w:val="27"/>
          <w:rtl/>
        </w:rPr>
        <w:t xml:space="preserve"> </w:t>
      </w:r>
      <w:r w:rsidR="00AE2856" w:rsidRPr="004F31A3">
        <w:rPr>
          <w:rFonts w:hint="cs"/>
          <w:sz w:val="27"/>
          <w:rtl/>
        </w:rPr>
        <w:t>ف</w:t>
      </w:r>
      <w:r w:rsidR="00665B82" w:rsidRPr="004F31A3">
        <w:rPr>
          <w:rFonts w:hint="cs"/>
          <w:sz w:val="27"/>
          <w:rtl/>
        </w:rPr>
        <w:t>ي</w:t>
      </w:r>
      <w:r w:rsidR="00AE2856" w:rsidRPr="004F31A3">
        <w:rPr>
          <w:sz w:val="27"/>
          <w:rtl/>
        </w:rPr>
        <w:t xml:space="preserve"> </w:t>
      </w:r>
      <w:r w:rsidR="00AE2856" w:rsidRPr="004F31A3">
        <w:rPr>
          <w:rFonts w:hint="cs"/>
          <w:sz w:val="27"/>
          <w:rtl/>
        </w:rPr>
        <w:t>بر</w:t>
      </w:r>
      <w:r w:rsidR="00665B82" w:rsidRPr="004F31A3">
        <w:rPr>
          <w:rFonts w:hint="cs"/>
          <w:sz w:val="27"/>
          <w:rtl/>
        </w:rPr>
        <w:t>ّ</w:t>
      </w:r>
      <w:r w:rsidR="001C7A06">
        <w:rPr>
          <w:rFonts w:hint="cs"/>
          <w:sz w:val="27"/>
          <w:rtl/>
        </w:rPr>
        <w:t>ٍ</w:t>
      </w:r>
      <w:r w:rsidR="00AE2856" w:rsidRPr="004F31A3">
        <w:rPr>
          <w:sz w:val="27"/>
          <w:rtl/>
        </w:rPr>
        <w:t xml:space="preserve"> </w:t>
      </w:r>
      <w:r w:rsidR="00AE2856" w:rsidRPr="004F31A3">
        <w:rPr>
          <w:rFonts w:hint="cs"/>
          <w:sz w:val="27"/>
          <w:rtl/>
        </w:rPr>
        <w:t>عملناها</w:t>
      </w:r>
      <w:r w:rsidR="00AE2856" w:rsidRPr="004F31A3">
        <w:rPr>
          <w:sz w:val="27"/>
          <w:rtl/>
        </w:rPr>
        <w:t xml:space="preserve"> </w:t>
      </w:r>
      <w:r w:rsidR="00AE2856" w:rsidRPr="004F31A3">
        <w:rPr>
          <w:rFonts w:hint="cs"/>
          <w:sz w:val="27"/>
          <w:rtl/>
        </w:rPr>
        <w:t>نحن</w:t>
      </w:r>
      <w:r w:rsidR="00665B82" w:rsidRPr="004F31A3">
        <w:rPr>
          <w:rFonts w:hint="cs"/>
          <w:sz w:val="27"/>
          <w:rtl/>
        </w:rPr>
        <w:t>،</w:t>
      </w:r>
      <w:r w:rsidR="00AE2856" w:rsidRPr="004F31A3">
        <w:rPr>
          <w:sz w:val="27"/>
          <w:rtl/>
        </w:rPr>
        <w:t xml:space="preserve"> </w:t>
      </w:r>
      <w:r w:rsidR="00AE2856" w:rsidRPr="004F31A3">
        <w:rPr>
          <w:rFonts w:hint="cs"/>
          <w:sz w:val="27"/>
          <w:rtl/>
        </w:rPr>
        <w:t>بل</w:t>
      </w:r>
      <w:r w:rsidR="00AE2856" w:rsidRPr="004F31A3">
        <w:rPr>
          <w:sz w:val="27"/>
          <w:rtl/>
        </w:rPr>
        <w:t xml:space="preserve"> </w:t>
      </w:r>
      <w:r w:rsidR="00AE2856" w:rsidRPr="004F31A3">
        <w:rPr>
          <w:rFonts w:hint="cs"/>
          <w:sz w:val="27"/>
          <w:rtl/>
        </w:rPr>
        <w:t>بمقتضى</w:t>
      </w:r>
      <w:r w:rsidR="00AE2856" w:rsidRPr="004F31A3">
        <w:rPr>
          <w:sz w:val="27"/>
          <w:rtl/>
        </w:rPr>
        <w:t xml:space="preserve"> </w:t>
      </w:r>
      <w:r w:rsidR="00AE2856" w:rsidRPr="004F31A3">
        <w:rPr>
          <w:rFonts w:hint="cs"/>
          <w:sz w:val="27"/>
          <w:rtl/>
        </w:rPr>
        <w:t>رحمته</w:t>
      </w:r>
      <w:r w:rsidR="00AE2856" w:rsidRPr="004F31A3">
        <w:rPr>
          <w:sz w:val="27"/>
          <w:rtl/>
        </w:rPr>
        <w:t xml:space="preserve"> </w:t>
      </w:r>
      <w:r w:rsidR="00AE2856" w:rsidRPr="004F31A3">
        <w:rPr>
          <w:rFonts w:hint="cs"/>
          <w:sz w:val="27"/>
          <w:rtl/>
        </w:rPr>
        <w:t>خلصنا</w:t>
      </w:r>
      <w:r w:rsidR="00AE2856" w:rsidRPr="004F31A3">
        <w:rPr>
          <w:rFonts w:hint="eastAsia"/>
          <w:sz w:val="24"/>
          <w:szCs w:val="24"/>
          <w:rtl/>
        </w:rPr>
        <w:t>»</w:t>
      </w:r>
      <w:r w:rsidR="00AE2856" w:rsidRPr="004F31A3">
        <w:rPr>
          <w:sz w:val="27"/>
          <w:vertAlign w:val="superscript"/>
          <w:rtl/>
        </w:rPr>
        <w:t>(</w:t>
      </w:r>
      <w:r w:rsidR="00AE2856" w:rsidRPr="004F31A3">
        <w:rPr>
          <w:rStyle w:val="ac"/>
          <w:sz w:val="27"/>
          <w:rtl/>
        </w:rPr>
        <w:endnoteReference w:id="637"/>
      </w:r>
      <w:r w:rsidR="00AE2856" w:rsidRPr="004F31A3">
        <w:rPr>
          <w:sz w:val="27"/>
          <w:vertAlign w:val="superscript"/>
          <w:rtl/>
        </w:rPr>
        <w:t>)</w:t>
      </w:r>
      <w:r w:rsidR="00AE2856" w:rsidRPr="004F31A3">
        <w:rPr>
          <w:rFonts w:hint="cs"/>
          <w:sz w:val="27"/>
          <w:rtl/>
        </w:rPr>
        <w:t>.</w:t>
      </w:r>
      <w:r w:rsidR="00AE2856" w:rsidRPr="004F31A3">
        <w:rPr>
          <w:sz w:val="27"/>
          <w:rtl/>
        </w:rPr>
        <w:t xml:space="preserve"> </w:t>
      </w:r>
      <w:r w:rsidR="00AE2856" w:rsidRPr="004F31A3">
        <w:rPr>
          <w:rFonts w:hint="cs"/>
          <w:sz w:val="27"/>
          <w:rtl/>
        </w:rPr>
        <w:t>إذن</w:t>
      </w:r>
      <w:r w:rsidR="00AE2856" w:rsidRPr="004F31A3">
        <w:rPr>
          <w:sz w:val="27"/>
          <w:rtl/>
        </w:rPr>
        <w:t xml:space="preserve"> </w:t>
      </w:r>
      <w:r w:rsidR="00AE2856" w:rsidRPr="004F31A3">
        <w:rPr>
          <w:rFonts w:hint="cs"/>
          <w:sz w:val="27"/>
          <w:rtl/>
        </w:rPr>
        <w:t>ليس</w:t>
      </w:r>
      <w:r w:rsidR="00AE2856" w:rsidRPr="004F31A3">
        <w:rPr>
          <w:sz w:val="27"/>
          <w:rtl/>
        </w:rPr>
        <w:t xml:space="preserve"> </w:t>
      </w:r>
      <w:r w:rsidR="00AE2856" w:rsidRPr="004F31A3">
        <w:rPr>
          <w:rFonts w:hint="cs"/>
          <w:sz w:val="27"/>
          <w:rtl/>
        </w:rPr>
        <w:t>لأحد</w:t>
      </w:r>
      <w:r w:rsidR="00665B82" w:rsidRPr="004F31A3">
        <w:rPr>
          <w:rFonts w:hint="cs"/>
          <w:sz w:val="27"/>
          <w:rtl/>
        </w:rPr>
        <w:t>ٍ</w:t>
      </w:r>
      <w:r w:rsidR="00AE2856" w:rsidRPr="004F31A3">
        <w:rPr>
          <w:sz w:val="27"/>
          <w:rtl/>
        </w:rPr>
        <w:t xml:space="preserve"> </w:t>
      </w:r>
      <w:r w:rsidR="00AE2856" w:rsidRPr="004F31A3">
        <w:rPr>
          <w:rFonts w:hint="cs"/>
          <w:sz w:val="27"/>
          <w:rtl/>
        </w:rPr>
        <w:t>أي</w:t>
      </w:r>
      <w:r w:rsidR="00665B82" w:rsidRPr="004F31A3">
        <w:rPr>
          <w:rFonts w:hint="cs"/>
          <w:sz w:val="27"/>
          <w:rtl/>
        </w:rPr>
        <w:t>ّ</w:t>
      </w:r>
      <w:r w:rsidR="00AE2856" w:rsidRPr="004F31A3">
        <w:rPr>
          <w:sz w:val="27"/>
          <w:rtl/>
        </w:rPr>
        <w:t xml:space="preserve"> </w:t>
      </w:r>
      <w:r w:rsidR="00AE2856" w:rsidRPr="004F31A3">
        <w:rPr>
          <w:rFonts w:hint="cs"/>
          <w:sz w:val="27"/>
          <w:rtl/>
        </w:rPr>
        <w:t>فضل</w:t>
      </w:r>
      <w:r w:rsidR="001C7A06">
        <w:rPr>
          <w:rFonts w:hint="cs"/>
          <w:sz w:val="27"/>
          <w:rtl/>
        </w:rPr>
        <w:t>ٍ</w:t>
      </w:r>
      <w:r w:rsidR="00AE2856" w:rsidRPr="004F31A3">
        <w:rPr>
          <w:sz w:val="27"/>
          <w:rtl/>
        </w:rPr>
        <w:t xml:space="preserve"> </w:t>
      </w:r>
      <w:r w:rsidR="00AE2856" w:rsidRPr="004F31A3">
        <w:rPr>
          <w:rFonts w:hint="cs"/>
          <w:sz w:val="27"/>
          <w:rtl/>
        </w:rPr>
        <w:t>ف</w:t>
      </w:r>
      <w:r w:rsidR="00665B82" w:rsidRPr="004F31A3">
        <w:rPr>
          <w:rFonts w:hint="cs"/>
          <w:sz w:val="27"/>
          <w:rtl/>
        </w:rPr>
        <w:t>ي</w:t>
      </w:r>
      <w:r w:rsidR="00AE2856" w:rsidRPr="004F31A3">
        <w:rPr>
          <w:sz w:val="27"/>
          <w:rtl/>
        </w:rPr>
        <w:t xml:space="preserve"> </w:t>
      </w:r>
      <w:r w:rsidR="00AE2856" w:rsidRPr="004F31A3">
        <w:rPr>
          <w:rFonts w:hint="cs"/>
          <w:sz w:val="27"/>
          <w:rtl/>
        </w:rPr>
        <w:t>هذا</w:t>
      </w:r>
      <w:r w:rsidR="00AE2856" w:rsidRPr="004F31A3">
        <w:rPr>
          <w:sz w:val="27"/>
          <w:rtl/>
        </w:rPr>
        <w:t xml:space="preserve"> </w:t>
      </w:r>
      <w:r w:rsidR="00AE2856" w:rsidRPr="004F31A3">
        <w:rPr>
          <w:rFonts w:hint="cs"/>
          <w:sz w:val="27"/>
          <w:rtl/>
        </w:rPr>
        <w:t>الفداء</w:t>
      </w:r>
      <w:r w:rsidR="00665B82" w:rsidRPr="004F31A3">
        <w:rPr>
          <w:rFonts w:hint="cs"/>
          <w:sz w:val="27"/>
          <w:rtl/>
        </w:rPr>
        <w:t>،</w:t>
      </w:r>
      <w:r w:rsidR="00AE2856" w:rsidRPr="004F31A3">
        <w:rPr>
          <w:sz w:val="27"/>
          <w:rtl/>
        </w:rPr>
        <w:t xml:space="preserve"> </w:t>
      </w:r>
      <w:r w:rsidR="00AE2856" w:rsidRPr="004F31A3">
        <w:rPr>
          <w:rFonts w:hint="cs"/>
          <w:sz w:val="27"/>
          <w:rtl/>
        </w:rPr>
        <w:t>وإنما</w:t>
      </w:r>
      <w:r w:rsidR="00AE2856" w:rsidRPr="004F31A3">
        <w:rPr>
          <w:sz w:val="27"/>
          <w:rtl/>
        </w:rPr>
        <w:t xml:space="preserve"> </w:t>
      </w:r>
      <w:r w:rsidR="00AE2856" w:rsidRPr="004F31A3">
        <w:rPr>
          <w:rFonts w:hint="cs"/>
          <w:sz w:val="27"/>
          <w:rtl/>
        </w:rPr>
        <w:t>هو</w:t>
      </w:r>
      <w:r w:rsidR="00AE2856" w:rsidRPr="004F31A3">
        <w:rPr>
          <w:sz w:val="27"/>
          <w:rtl/>
        </w:rPr>
        <w:t xml:space="preserve"> </w:t>
      </w:r>
      <w:r w:rsidR="00AE2856" w:rsidRPr="004F31A3">
        <w:rPr>
          <w:rFonts w:hint="cs"/>
          <w:sz w:val="27"/>
          <w:rtl/>
        </w:rPr>
        <w:t>صادر</w:t>
      </w:r>
      <w:r w:rsidR="00665B82" w:rsidRPr="004F31A3">
        <w:rPr>
          <w:rFonts w:hint="cs"/>
          <w:sz w:val="27"/>
          <w:rtl/>
        </w:rPr>
        <w:t>ٌ</w:t>
      </w:r>
      <w:r w:rsidR="00AE2856" w:rsidRPr="004F31A3">
        <w:rPr>
          <w:sz w:val="27"/>
          <w:rtl/>
        </w:rPr>
        <w:t xml:space="preserve"> </w:t>
      </w:r>
      <w:r w:rsidR="00AE2856" w:rsidRPr="004F31A3">
        <w:rPr>
          <w:rFonts w:hint="cs"/>
          <w:sz w:val="27"/>
          <w:rtl/>
        </w:rPr>
        <w:t>من</w:t>
      </w:r>
      <w:r w:rsidR="00AE2856" w:rsidRPr="004F31A3">
        <w:rPr>
          <w:sz w:val="27"/>
          <w:rtl/>
        </w:rPr>
        <w:t xml:space="preserve"> </w:t>
      </w:r>
      <w:r w:rsidR="00AE2856" w:rsidRPr="004F31A3">
        <w:rPr>
          <w:rFonts w:hint="cs"/>
          <w:sz w:val="27"/>
          <w:rtl/>
        </w:rPr>
        <w:t>قلب</w:t>
      </w:r>
      <w:r w:rsidR="00AE2856" w:rsidRPr="004F31A3">
        <w:rPr>
          <w:sz w:val="27"/>
          <w:rtl/>
        </w:rPr>
        <w:t xml:space="preserve"> </w:t>
      </w:r>
      <w:r w:rsidR="00AE2856" w:rsidRPr="004F31A3">
        <w:rPr>
          <w:rFonts w:hint="cs"/>
          <w:sz w:val="27"/>
          <w:rtl/>
        </w:rPr>
        <w:t>الله</w:t>
      </w:r>
      <w:r w:rsidR="00AE2856" w:rsidRPr="004F31A3">
        <w:rPr>
          <w:sz w:val="27"/>
          <w:rtl/>
        </w:rPr>
        <w:t xml:space="preserve"> </w:t>
      </w:r>
      <w:r w:rsidR="00AE2856" w:rsidRPr="004F31A3">
        <w:rPr>
          <w:rFonts w:hint="cs"/>
          <w:sz w:val="27"/>
          <w:rtl/>
        </w:rPr>
        <w:t>المحب</w:t>
      </w:r>
      <w:r w:rsidR="00665B82" w:rsidRPr="004F31A3">
        <w:rPr>
          <w:rFonts w:hint="cs"/>
          <w:sz w:val="27"/>
          <w:rtl/>
        </w:rPr>
        <w:t>ّ</w:t>
      </w:r>
      <w:r w:rsidR="00AE2856" w:rsidRPr="004F31A3">
        <w:rPr>
          <w:sz w:val="27"/>
          <w:rtl/>
        </w:rPr>
        <w:t xml:space="preserve"> </w:t>
      </w:r>
      <w:r w:rsidR="00AE2856" w:rsidRPr="004F31A3">
        <w:rPr>
          <w:rFonts w:hint="cs"/>
          <w:sz w:val="27"/>
          <w:rtl/>
        </w:rPr>
        <w:t>والمفعم</w:t>
      </w:r>
      <w:r w:rsidR="00AE2856" w:rsidRPr="004F31A3">
        <w:rPr>
          <w:sz w:val="27"/>
          <w:rtl/>
        </w:rPr>
        <w:t xml:space="preserve"> </w:t>
      </w:r>
      <w:r w:rsidR="00AE2856" w:rsidRPr="004F31A3">
        <w:rPr>
          <w:rFonts w:hint="cs"/>
          <w:sz w:val="27"/>
          <w:rtl/>
        </w:rPr>
        <w:t>بالرحمة</w:t>
      </w:r>
      <w:r w:rsidR="00AE2856" w:rsidRPr="004F31A3">
        <w:rPr>
          <w:sz w:val="27"/>
          <w:rtl/>
        </w:rPr>
        <w:t xml:space="preserve">. </w:t>
      </w:r>
      <w:r w:rsidR="00AE2856" w:rsidRPr="004F31A3">
        <w:rPr>
          <w:rFonts w:hint="cs"/>
          <w:sz w:val="27"/>
          <w:rtl/>
        </w:rPr>
        <w:t xml:space="preserve">وعليه </w:t>
      </w:r>
      <w:r w:rsidR="005A465C" w:rsidRPr="004F31A3">
        <w:rPr>
          <w:rFonts w:hint="cs"/>
          <w:sz w:val="27"/>
          <w:rtl/>
        </w:rPr>
        <w:t>لا بُدَّ</w:t>
      </w:r>
      <w:r w:rsidR="00AE2856" w:rsidRPr="004F31A3">
        <w:rPr>
          <w:sz w:val="27"/>
          <w:rtl/>
        </w:rPr>
        <w:t xml:space="preserve"> </w:t>
      </w:r>
      <w:r w:rsidR="00602283" w:rsidRPr="004F31A3">
        <w:rPr>
          <w:rFonts w:hint="cs"/>
          <w:sz w:val="27"/>
          <w:rtl/>
        </w:rPr>
        <w:t>له</w:t>
      </w:r>
      <w:r w:rsidR="00AE2856" w:rsidRPr="004F31A3">
        <w:rPr>
          <w:rFonts w:hint="cs"/>
          <w:sz w:val="27"/>
          <w:rtl/>
        </w:rPr>
        <w:t>م</w:t>
      </w:r>
      <w:r w:rsidR="00AE2856" w:rsidRPr="004F31A3">
        <w:rPr>
          <w:sz w:val="27"/>
          <w:rtl/>
        </w:rPr>
        <w:t xml:space="preserve"> </w:t>
      </w:r>
      <w:r w:rsidR="00AE2856" w:rsidRPr="004F31A3">
        <w:rPr>
          <w:rFonts w:hint="cs"/>
          <w:sz w:val="27"/>
          <w:rtl/>
        </w:rPr>
        <w:t>أن</w:t>
      </w:r>
      <w:r w:rsidR="00AE2856" w:rsidRPr="004F31A3">
        <w:rPr>
          <w:sz w:val="27"/>
          <w:rtl/>
        </w:rPr>
        <w:t xml:space="preserve"> </w:t>
      </w:r>
      <w:r w:rsidR="00AE2856" w:rsidRPr="004F31A3">
        <w:rPr>
          <w:rFonts w:hint="cs"/>
          <w:sz w:val="27"/>
          <w:rtl/>
        </w:rPr>
        <w:t>يشكروا الرب</w:t>
      </w:r>
      <w:r w:rsidR="00602283" w:rsidRPr="004F31A3">
        <w:rPr>
          <w:rFonts w:hint="cs"/>
          <w:sz w:val="27"/>
          <w:rtl/>
        </w:rPr>
        <w:t>ّ</w:t>
      </w:r>
      <w:r w:rsidR="00AE2856" w:rsidRPr="004F31A3">
        <w:rPr>
          <w:sz w:val="27"/>
          <w:rtl/>
        </w:rPr>
        <w:t xml:space="preserve"> </w:t>
      </w:r>
      <w:r w:rsidR="00602283" w:rsidRPr="004F31A3">
        <w:rPr>
          <w:rFonts w:hint="cs"/>
          <w:sz w:val="27"/>
          <w:rtl/>
        </w:rPr>
        <w:t xml:space="preserve">بزعمهم </w:t>
      </w:r>
      <w:r w:rsidR="00AE2856" w:rsidRPr="004F31A3">
        <w:rPr>
          <w:rFonts w:hint="cs"/>
          <w:sz w:val="27"/>
          <w:rtl/>
        </w:rPr>
        <w:t>على</w:t>
      </w:r>
      <w:r w:rsidR="00AE2856" w:rsidRPr="004F31A3">
        <w:rPr>
          <w:sz w:val="27"/>
          <w:rtl/>
        </w:rPr>
        <w:t xml:space="preserve"> </w:t>
      </w:r>
      <w:r w:rsidR="00AE2856" w:rsidRPr="004F31A3">
        <w:rPr>
          <w:rFonts w:hint="cs"/>
          <w:sz w:val="27"/>
          <w:rtl/>
        </w:rPr>
        <w:t>رحمته</w:t>
      </w:r>
      <w:r w:rsidR="00AE2856" w:rsidRPr="004F31A3">
        <w:rPr>
          <w:sz w:val="27"/>
          <w:rtl/>
        </w:rPr>
        <w:t xml:space="preserve"> </w:t>
      </w:r>
      <w:r w:rsidR="00AE2856" w:rsidRPr="004F31A3">
        <w:rPr>
          <w:rFonts w:hint="cs"/>
          <w:sz w:val="27"/>
          <w:rtl/>
        </w:rPr>
        <w:t>الجزيلة</w:t>
      </w:r>
      <w:r w:rsidR="00AE2856" w:rsidRPr="004F31A3">
        <w:rPr>
          <w:sz w:val="27"/>
          <w:rtl/>
        </w:rPr>
        <w:t>.</w:t>
      </w:r>
    </w:p>
    <w:p w:rsidR="00AE2856" w:rsidRPr="004F31A3" w:rsidRDefault="001A2150" w:rsidP="00504089">
      <w:pPr>
        <w:rPr>
          <w:sz w:val="27"/>
          <w:rtl/>
        </w:rPr>
      </w:pPr>
      <w:r w:rsidRPr="001A2150">
        <w:rPr>
          <w:rFonts w:hint="cs"/>
          <w:b/>
          <w:bCs/>
          <w:sz w:val="27"/>
          <w:rtl/>
        </w:rPr>
        <w:t>2</w:t>
      </w:r>
      <w:r w:rsidR="00AE2856" w:rsidRPr="004F31A3">
        <w:rPr>
          <w:rFonts w:hint="cs"/>
          <w:b/>
          <w:bCs/>
          <w:sz w:val="27"/>
          <w:rtl/>
        </w:rPr>
        <w:t>ـ</w:t>
      </w:r>
      <w:r w:rsidR="00AE2856" w:rsidRPr="004F31A3">
        <w:rPr>
          <w:b/>
          <w:bCs/>
          <w:sz w:val="27"/>
          <w:rtl/>
        </w:rPr>
        <w:t xml:space="preserve"> </w:t>
      </w:r>
      <w:r w:rsidR="00AE2856" w:rsidRPr="004F31A3">
        <w:rPr>
          <w:rFonts w:hint="cs"/>
          <w:b/>
          <w:bCs/>
          <w:sz w:val="27"/>
          <w:rtl/>
        </w:rPr>
        <w:t>الشفاعة</w:t>
      </w:r>
      <w:r w:rsidR="00AE2856" w:rsidRPr="004F31A3">
        <w:rPr>
          <w:b/>
          <w:bCs/>
          <w:sz w:val="27"/>
          <w:rtl/>
        </w:rPr>
        <w:t>:</w:t>
      </w:r>
      <w:r w:rsidR="00AE2856" w:rsidRPr="004F31A3">
        <w:rPr>
          <w:rFonts w:hint="cs"/>
          <w:b/>
          <w:bCs/>
          <w:sz w:val="27"/>
          <w:rtl/>
        </w:rPr>
        <w:t xml:space="preserve"> </w:t>
      </w:r>
      <w:r w:rsidR="00AE2856" w:rsidRPr="004F31A3">
        <w:rPr>
          <w:rFonts w:hint="cs"/>
          <w:sz w:val="27"/>
          <w:rtl/>
        </w:rPr>
        <w:t>معنى</w:t>
      </w:r>
      <w:r w:rsidR="00AE2856" w:rsidRPr="004F31A3">
        <w:rPr>
          <w:sz w:val="27"/>
          <w:rtl/>
        </w:rPr>
        <w:t xml:space="preserve"> </w:t>
      </w:r>
      <w:r w:rsidR="00AE2856" w:rsidRPr="004F31A3">
        <w:rPr>
          <w:rFonts w:hint="cs"/>
          <w:sz w:val="27"/>
          <w:rtl/>
        </w:rPr>
        <w:t>الشفاعة</w:t>
      </w:r>
      <w:r w:rsidR="00AE2856" w:rsidRPr="004F31A3">
        <w:rPr>
          <w:sz w:val="27"/>
          <w:rtl/>
        </w:rPr>
        <w:t xml:space="preserve"> ـ </w:t>
      </w:r>
      <w:r w:rsidR="00AE2856" w:rsidRPr="004F31A3">
        <w:rPr>
          <w:rFonts w:hint="cs"/>
          <w:sz w:val="27"/>
          <w:rtl/>
        </w:rPr>
        <w:t>كما يزعمون ـ هو</w:t>
      </w:r>
      <w:r w:rsidR="00AE2856" w:rsidRPr="004F31A3">
        <w:rPr>
          <w:sz w:val="27"/>
          <w:rtl/>
        </w:rPr>
        <w:t xml:space="preserve"> </w:t>
      </w:r>
      <w:r w:rsidR="00AE2856" w:rsidRPr="004F31A3">
        <w:rPr>
          <w:rFonts w:hint="cs"/>
          <w:sz w:val="27"/>
          <w:rtl/>
        </w:rPr>
        <w:t>أن</w:t>
      </w:r>
      <w:r w:rsidR="00AE2856" w:rsidRPr="004F31A3">
        <w:rPr>
          <w:sz w:val="27"/>
          <w:rtl/>
        </w:rPr>
        <w:t xml:space="preserve"> </w:t>
      </w:r>
      <w:r w:rsidR="00AE2856" w:rsidRPr="004F31A3">
        <w:rPr>
          <w:rFonts w:hint="cs"/>
          <w:sz w:val="27"/>
          <w:rtl/>
        </w:rPr>
        <w:t>يتوس</w:t>
      </w:r>
      <w:r w:rsidR="00602283" w:rsidRPr="004F31A3">
        <w:rPr>
          <w:rFonts w:hint="cs"/>
          <w:sz w:val="27"/>
          <w:rtl/>
        </w:rPr>
        <w:t>ّ</w:t>
      </w:r>
      <w:r w:rsidR="00AE2856" w:rsidRPr="004F31A3">
        <w:rPr>
          <w:rFonts w:hint="cs"/>
          <w:sz w:val="27"/>
          <w:rtl/>
        </w:rPr>
        <w:t>ط</w:t>
      </w:r>
      <w:r w:rsidR="00AE2856" w:rsidRPr="004F31A3">
        <w:rPr>
          <w:sz w:val="27"/>
          <w:rtl/>
        </w:rPr>
        <w:t xml:space="preserve"> </w:t>
      </w:r>
      <w:r w:rsidR="00AE2856" w:rsidRPr="004F31A3">
        <w:rPr>
          <w:rFonts w:hint="cs"/>
          <w:sz w:val="27"/>
          <w:rtl/>
        </w:rPr>
        <w:t>المسيح</w:t>
      </w:r>
      <w:r w:rsidR="00AE2856" w:rsidRPr="004F31A3">
        <w:rPr>
          <w:sz w:val="27"/>
          <w:rtl/>
        </w:rPr>
        <w:t xml:space="preserve"> </w:t>
      </w:r>
      <w:r w:rsidR="00AE2856" w:rsidRPr="004F31A3">
        <w:rPr>
          <w:rFonts w:hint="cs"/>
          <w:sz w:val="27"/>
          <w:rtl/>
        </w:rPr>
        <w:t>بين</w:t>
      </w:r>
      <w:r w:rsidR="00AE2856" w:rsidRPr="004F31A3">
        <w:rPr>
          <w:sz w:val="27"/>
          <w:rtl/>
        </w:rPr>
        <w:t xml:space="preserve"> </w:t>
      </w:r>
      <w:r w:rsidR="00AE2856" w:rsidRPr="004F31A3">
        <w:rPr>
          <w:rFonts w:hint="cs"/>
          <w:sz w:val="27"/>
          <w:rtl/>
        </w:rPr>
        <w:t>الله</w:t>
      </w:r>
      <w:r w:rsidR="00AE2856" w:rsidRPr="004F31A3">
        <w:rPr>
          <w:sz w:val="27"/>
          <w:rtl/>
        </w:rPr>
        <w:t xml:space="preserve"> </w:t>
      </w:r>
      <w:r w:rsidR="00AE2856" w:rsidRPr="004F31A3">
        <w:rPr>
          <w:rFonts w:hint="cs"/>
          <w:sz w:val="27"/>
          <w:rtl/>
        </w:rPr>
        <w:t>والناس</w:t>
      </w:r>
      <w:r w:rsidR="00602283" w:rsidRPr="004F31A3">
        <w:rPr>
          <w:rFonts w:hint="cs"/>
          <w:sz w:val="27"/>
          <w:rtl/>
        </w:rPr>
        <w:t>؛</w:t>
      </w:r>
      <w:r w:rsidR="00AE2856" w:rsidRPr="004F31A3">
        <w:rPr>
          <w:sz w:val="27"/>
          <w:rtl/>
        </w:rPr>
        <w:t xml:space="preserve"> </w:t>
      </w:r>
      <w:r w:rsidR="00AE2856" w:rsidRPr="004F31A3">
        <w:rPr>
          <w:rFonts w:hint="cs"/>
          <w:sz w:val="27"/>
          <w:rtl/>
        </w:rPr>
        <w:t>ليمنع</w:t>
      </w:r>
      <w:r w:rsidR="00AE2856" w:rsidRPr="004F31A3">
        <w:rPr>
          <w:sz w:val="27"/>
          <w:rtl/>
        </w:rPr>
        <w:t xml:space="preserve"> </w:t>
      </w:r>
      <w:r w:rsidR="00AE2856" w:rsidRPr="004F31A3">
        <w:rPr>
          <w:rFonts w:hint="cs"/>
          <w:sz w:val="27"/>
          <w:rtl/>
        </w:rPr>
        <w:t>عقابه</w:t>
      </w:r>
      <w:r w:rsidR="00AE2856" w:rsidRPr="004F31A3">
        <w:rPr>
          <w:sz w:val="27"/>
          <w:rtl/>
        </w:rPr>
        <w:t xml:space="preserve"> </w:t>
      </w:r>
      <w:r w:rsidR="00AE2856" w:rsidRPr="004F31A3">
        <w:rPr>
          <w:rFonts w:hint="cs"/>
          <w:sz w:val="27"/>
          <w:rtl/>
        </w:rPr>
        <w:t>عنهم</w:t>
      </w:r>
      <w:r w:rsidR="00602283" w:rsidRPr="004F31A3">
        <w:rPr>
          <w:rFonts w:hint="cs"/>
          <w:sz w:val="27"/>
          <w:rtl/>
        </w:rPr>
        <w:t>؛</w:t>
      </w:r>
      <w:r w:rsidR="00AE2856" w:rsidRPr="004F31A3">
        <w:rPr>
          <w:sz w:val="27"/>
          <w:rtl/>
        </w:rPr>
        <w:t xml:space="preserve"> </w:t>
      </w:r>
      <w:r w:rsidR="00AE2856" w:rsidRPr="004F31A3">
        <w:rPr>
          <w:rFonts w:hint="cs"/>
          <w:sz w:val="27"/>
          <w:rtl/>
        </w:rPr>
        <w:t>لأنه</w:t>
      </w:r>
      <w:r w:rsidR="00AE2856" w:rsidRPr="004F31A3">
        <w:rPr>
          <w:sz w:val="27"/>
          <w:rtl/>
        </w:rPr>
        <w:t xml:space="preserve"> </w:t>
      </w:r>
      <w:r w:rsidR="00AE2856" w:rsidRPr="004F31A3">
        <w:rPr>
          <w:rFonts w:hint="cs"/>
          <w:sz w:val="27"/>
          <w:rtl/>
        </w:rPr>
        <w:t>مات</w:t>
      </w:r>
      <w:r w:rsidR="00AE2856" w:rsidRPr="004F31A3">
        <w:rPr>
          <w:sz w:val="27"/>
          <w:rtl/>
        </w:rPr>
        <w:t xml:space="preserve"> </w:t>
      </w:r>
      <w:r w:rsidR="00AE2856" w:rsidRPr="004F31A3">
        <w:rPr>
          <w:rFonts w:hint="cs"/>
          <w:sz w:val="27"/>
          <w:rtl/>
        </w:rPr>
        <w:t>ب</w:t>
      </w:r>
      <w:r w:rsidR="00602283" w:rsidRPr="004F31A3">
        <w:rPr>
          <w:rFonts w:hint="cs"/>
          <w:sz w:val="27"/>
          <w:rtl/>
        </w:rPr>
        <w:t>َ</w:t>
      </w:r>
      <w:r w:rsidR="00AE2856" w:rsidRPr="004F31A3">
        <w:rPr>
          <w:rFonts w:hint="cs"/>
          <w:sz w:val="27"/>
          <w:rtl/>
        </w:rPr>
        <w:t>د</w:t>
      </w:r>
      <w:r w:rsidR="00602283" w:rsidRPr="004F31A3">
        <w:rPr>
          <w:rFonts w:hint="cs"/>
          <w:sz w:val="27"/>
          <w:rtl/>
        </w:rPr>
        <w:t>َ</w:t>
      </w:r>
      <w:r w:rsidR="00AE2856" w:rsidRPr="004F31A3">
        <w:rPr>
          <w:rFonts w:hint="cs"/>
          <w:sz w:val="27"/>
          <w:rtl/>
        </w:rPr>
        <w:t>لا</w:t>
      </w:r>
      <w:r w:rsidR="00602283" w:rsidRPr="004F31A3">
        <w:rPr>
          <w:rFonts w:hint="cs"/>
          <w:sz w:val="27"/>
          <w:rtl/>
        </w:rPr>
        <w:t>ً</w:t>
      </w:r>
      <w:r w:rsidR="00AE2856" w:rsidRPr="004F31A3">
        <w:rPr>
          <w:sz w:val="27"/>
          <w:rtl/>
        </w:rPr>
        <w:t xml:space="preserve"> </w:t>
      </w:r>
      <w:r w:rsidR="00AE2856" w:rsidRPr="004F31A3">
        <w:rPr>
          <w:rFonts w:hint="cs"/>
          <w:sz w:val="27"/>
          <w:rtl/>
        </w:rPr>
        <w:t>منهم</w:t>
      </w:r>
      <w:r w:rsidR="00AE2856" w:rsidRPr="004F31A3">
        <w:rPr>
          <w:sz w:val="27"/>
          <w:rtl/>
        </w:rPr>
        <w:t xml:space="preserve">. </w:t>
      </w:r>
      <w:r w:rsidR="00AE2856" w:rsidRPr="004F31A3">
        <w:rPr>
          <w:rFonts w:hint="cs"/>
          <w:sz w:val="27"/>
          <w:rtl/>
        </w:rPr>
        <w:t>لهذا</w:t>
      </w:r>
      <w:r w:rsidR="00AE2856" w:rsidRPr="004F31A3">
        <w:rPr>
          <w:sz w:val="27"/>
          <w:rtl/>
        </w:rPr>
        <w:t xml:space="preserve"> </w:t>
      </w:r>
      <w:r w:rsidR="00AE2856" w:rsidRPr="004F31A3">
        <w:rPr>
          <w:rFonts w:hint="cs"/>
          <w:sz w:val="27"/>
          <w:rtl/>
        </w:rPr>
        <w:t>يقول</w:t>
      </w:r>
      <w:r w:rsidR="00AE2856" w:rsidRPr="004F31A3">
        <w:rPr>
          <w:sz w:val="27"/>
          <w:rtl/>
        </w:rPr>
        <w:t xml:space="preserve"> </w:t>
      </w:r>
      <w:r w:rsidR="00AE2856" w:rsidRPr="004F31A3">
        <w:rPr>
          <w:rFonts w:hint="cs"/>
          <w:sz w:val="27"/>
          <w:rtl/>
        </w:rPr>
        <w:t>الكتاب</w:t>
      </w:r>
      <w:r w:rsidR="00AE2856" w:rsidRPr="004F31A3">
        <w:rPr>
          <w:sz w:val="27"/>
          <w:rtl/>
        </w:rPr>
        <w:t xml:space="preserve"> </w:t>
      </w:r>
      <w:r w:rsidR="00AE2856" w:rsidRPr="004F31A3">
        <w:rPr>
          <w:rFonts w:hint="cs"/>
          <w:sz w:val="27"/>
          <w:rtl/>
        </w:rPr>
        <w:t>المقد</w:t>
      </w:r>
      <w:r w:rsidR="00602283" w:rsidRPr="004F31A3">
        <w:rPr>
          <w:rFonts w:hint="cs"/>
          <w:sz w:val="27"/>
          <w:rtl/>
        </w:rPr>
        <w:t>ّ</w:t>
      </w:r>
      <w:r w:rsidR="00AE2856" w:rsidRPr="004F31A3">
        <w:rPr>
          <w:rFonts w:hint="cs"/>
          <w:sz w:val="27"/>
          <w:rtl/>
        </w:rPr>
        <w:t>س</w:t>
      </w:r>
      <w:r w:rsidR="00AE2856" w:rsidRPr="004F31A3">
        <w:rPr>
          <w:sz w:val="27"/>
          <w:rtl/>
        </w:rPr>
        <w:t>:</w:t>
      </w:r>
      <w:r w:rsidR="00AE2856" w:rsidRPr="004F31A3">
        <w:rPr>
          <w:rFonts w:hint="cs"/>
          <w:sz w:val="27"/>
          <w:rtl/>
        </w:rPr>
        <w:t xml:space="preserve"> </w:t>
      </w:r>
      <w:r w:rsidR="00AE2856" w:rsidRPr="004F31A3">
        <w:rPr>
          <w:rFonts w:hint="eastAsia"/>
          <w:sz w:val="24"/>
          <w:szCs w:val="24"/>
          <w:rtl/>
        </w:rPr>
        <w:t>«</w:t>
      </w:r>
      <w:r w:rsidR="00AE2856" w:rsidRPr="004F31A3">
        <w:rPr>
          <w:rFonts w:hint="cs"/>
          <w:sz w:val="27"/>
          <w:rtl/>
        </w:rPr>
        <w:t>لنا</w:t>
      </w:r>
      <w:r w:rsidR="00AE2856" w:rsidRPr="004F31A3">
        <w:rPr>
          <w:sz w:val="27"/>
          <w:rtl/>
        </w:rPr>
        <w:t xml:space="preserve"> </w:t>
      </w:r>
      <w:r w:rsidR="00AE2856" w:rsidRPr="004F31A3">
        <w:rPr>
          <w:rFonts w:hint="cs"/>
          <w:sz w:val="27"/>
          <w:rtl/>
        </w:rPr>
        <w:t>شفيع</w:t>
      </w:r>
      <w:r w:rsidR="00AE2856" w:rsidRPr="004F31A3">
        <w:rPr>
          <w:sz w:val="27"/>
          <w:rtl/>
        </w:rPr>
        <w:t xml:space="preserve"> </w:t>
      </w:r>
      <w:r w:rsidR="00AE2856" w:rsidRPr="004F31A3">
        <w:rPr>
          <w:rFonts w:hint="cs"/>
          <w:sz w:val="27"/>
          <w:rtl/>
        </w:rPr>
        <w:t>عند</w:t>
      </w:r>
      <w:r w:rsidR="00AE2856" w:rsidRPr="004F31A3">
        <w:rPr>
          <w:sz w:val="27"/>
          <w:rtl/>
        </w:rPr>
        <w:t xml:space="preserve"> </w:t>
      </w:r>
      <w:r w:rsidR="00AE2856" w:rsidRPr="004F31A3">
        <w:rPr>
          <w:rFonts w:hint="cs"/>
          <w:sz w:val="27"/>
          <w:rtl/>
        </w:rPr>
        <w:t>الآب</w:t>
      </w:r>
      <w:r w:rsidR="00AE2856" w:rsidRPr="004F31A3">
        <w:rPr>
          <w:sz w:val="27"/>
          <w:rtl/>
        </w:rPr>
        <w:t xml:space="preserve"> </w:t>
      </w:r>
      <w:r w:rsidR="00AE2856" w:rsidRPr="004F31A3">
        <w:rPr>
          <w:rFonts w:hint="cs"/>
          <w:sz w:val="27"/>
          <w:rtl/>
        </w:rPr>
        <w:t>يسوع</w:t>
      </w:r>
      <w:r w:rsidR="00AE2856" w:rsidRPr="004F31A3">
        <w:rPr>
          <w:sz w:val="27"/>
          <w:rtl/>
        </w:rPr>
        <w:t xml:space="preserve"> </w:t>
      </w:r>
      <w:r w:rsidR="00AE2856" w:rsidRPr="004F31A3">
        <w:rPr>
          <w:rFonts w:hint="cs"/>
          <w:sz w:val="27"/>
          <w:rtl/>
        </w:rPr>
        <w:t>المسيح</w:t>
      </w:r>
      <w:r w:rsidR="00AE2856" w:rsidRPr="004F31A3">
        <w:rPr>
          <w:sz w:val="27"/>
          <w:rtl/>
        </w:rPr>
        <w:t xml:space="preserve"> </w:t>
      </w:r>
      <w:r w:rsidR="00AE2856" w:rsidRPr="004F31A3">
        <w:rPr>
          <w:rFonts w:hint="cs"/>
          <w:sz w:val="27"/>
          <w:rtl/>
        </w:rPr>
        <w:t>البار</w:t>
      </w:r>
      <w:r w:rsidR="00602283" w:rsidRPr="004F31A3">
        <w:rPr>
          <w:rFonts w:hint="cs"/>
          <w:sz w:val="27"/>
          <w:rtl/>
        </w:rPr>
        <w:t>ّ</w:t>
      </w:r>
      <w:r w:rsidR="00AE2856" w:rsidRPr="004F31A3">
        <w:rPr>
          <w:rFonts w:hint="cs"/>
          <w:sz w:val="27"/>
          <w:rtl/>
        </w:rPr>
        <w:t>،</w:t>
      </w:r>
      <w:r w:rsidR="00AE2856" w:rsidRPr="004F31A3">
        <w:rPr>
          <w:sz w:val="27"/>
          <w:rtl/>
        </w:rPr>
        <w:t xml:space="preserve"> </w:t>
      </w:r>
      <w:r w:rsidR="00AE2856" w:rsidRPr="004F31A3">
        <w:rPr>
          <w:rFonts w:hint="cs"/>
          <w:sz w:val="27"/>
          <w:rtl/>
        </w:rPr>
        <w:t>وهو</w:t>
      </w:r>
      <w:r w:rsidR="00AE2856" w:rsidRPr="004F31A3">
        <w:rPr>
          <w:sz w:val="27"/>
          <w:rtl/>
        </w:rPr>
        <w:t xml:space="preserve"> </w:t>
      </w:r>
      <w:r w:rsidR="00AE2856" w:rsidRPr="004F31A3">
        <w:rPr>
          <w:rFonts w:hint="cs"/>
          <w:sz w:val="27"/>
          <w:rtl/>
        </w:rPr>
        <w:t>كف</w:t>
      </w:r>
      <w:r w:rsidR="00602283" w:rsidRPr="004F31A3">
        <w:rPr>
          <w:rFonts w:hint="cs"/>
          <w:sz w:val="27"/>
          <w:rtl/>
        </w:rPr>
        <w:t>ّ</w:t>
      </w:r>
      <w:r w:rsidR="00AE2856" w:rsidRPr="004F31A3">
        <w:rPr>
          <w:rFonts w:hint="cs"/>
          <w:sz w:val="27"/>
          <w:rtl/>
        </w:rPr>
        <w:t>ارة</w:t>
      </w:r>
      <w:r w:rsidR="00602283" w:rsidRPr="004F31A3">
        <w:rPr>
          <w:rFonts w:hint="cs"/>
          <w:sz w:val="27"/>
          <w:rtl/>
        </w:rPr>
        <w:t>ٌ</w:t>
      </w:r>
      <w:r w:rsidR="00AE2856" w:rsidRPr="004F31A3">
        <w:rPr>
          <w:sz w:val="27"/>
          <w:rtl/>
        </w:rPr>
        <w:t xml:space="preserve"> </w:t>
      </w:r>
      <w:r w:rsidR="00AE2856" w:rsidRPr="004F31A3">
        <w:rPr>
          <w:rFonts w:hint="cs"/>
          <w:sz w:val="27"/>
          <w:rtl/>
        </w:rPr>
        <w:t>لخطايانا،</w:t>
      </w:r>
      <w:r w:rsidR="00AE2856" w:rsidRPr="004F31A3">
        <w:rPr>
          <w:sz w:val="27"/>
          <w:rtl/>
        </w:rPr>
        <w:t xml:space="preserve"> </w:t>
      </w:r>
      <w:r w:rsidR="00AE2856" w:rsidRPr="004F31A3">
        <w:rPr>
          <w:rFonts w:hint="cs"/>
          <w:sz w:val="27"/>
          <w:rtl/>
        </w:rPr>
        <w:t>ليس</w:t>
      </w:r>
      <w:r w:rsidR="00AE2856" w:rsidRPr="004F31A3">
        <w:rPr>
          <w:sz w:val="27"/>
          <w:rtl/>
        </w:rPr>
        <w:t xml:space="preserve"> </w:t>
      </w:r>
      <w:r w:rsidR="00AE2856" w:rsidRPr="004F31A3">
        <w:rPr>
          <w:rFonts w:hint="cs"/>
          <w:sz w:val="27"/>
          <w:rtl/>
        </w:rPr>
        <w:t>لخطايانا</w:t>
      </w:r>
      <w:r w:rsidR="00AE2856" w:rsidRPr="004F31A3">
        <w:rPr>
          <w:sz w:val="27"/>
          <w:rtl/>
        </w:rPr>
        <w:t xml:space="preserve"> </w:t>
      </w:r>
      <w:r w:rsidR="00AE2856" w:rsidRPr="004F31A3">
        <w:rPr>
          <w:rFonts w:hint="cs"/>
          <w:sz w:val="27"/>
          <w:rtl/>
        </w:rPr>
        <w:t>فقط،</w:t>
      </w:r>
      <w:r w:rsidR="00AE2856" w:rsidRPr="004F31A3">
        <w:rPr>
          <w:sz w:val="27"/>
          <w:rtl/>
        </w:rPr>
        <w:t xml:space="preserve"> </w:t>
      </w:r>
      <w:r w:rsidR="00AE2856" w:rsidRPr="004F31A3">
        <w:rPr>
          <w:rFonts w:hint="cs"/>
          <w:sz w:val="27"/>
          <w:rtl/>
        </w:rPr>
        <w:t>بل</w:t>
      </w:r>
      <w:r w:rsidR="00AE2856" w:rsidRPr="004F31A3">
        <w:rPr>
          <w:sz w:val="27"/>
          <w:rtl/>
        </w:rPr>
        <w:t xml:space="preserve"> </w:t>
      </w:r>
      <w:r w:rsidR="00AE2856" w:rsidRPr="004F31A3">
        <w:rPr>
          <w:rFonts w:hint="cs"/>
          <w:sz w:val="27"/>
          <w:rtl/>
        </w:rPr>
        <w:t>لخطايا</w:t>
      </w:r>
      <w:r w:rsidR="00AE2856" w:rsidRPr="004F31A3">
        <w:rPr>
          <w:sz w:val="27"/>
          <w:rtl/>
        </w:rPr>
        <w:t xml:space="preserve"> </w:t>
      </w:r>
      <w:r w:rsidR="00AE2856" w:rsidRPr="004F31A3">
        <w:rPr>
          <w:rFonts w:hint="cs"/>
          <w:sz w:val="27"/>
          <w:rtl/>
        </w:rPr>
        <w:t>كل</w:t>
      </w:r>
      <w:r w:rsidR="00602283" w:rsidRPr="004F31A3">
        <w:rPr>
          <w:rFonts w:hint="cs"/>
          <w:sz w:val="27"/>
          <w:rtl/>
        </w:rPr>
        <w:t>ّ</w:t>
      </w:r>
      <w:r w:rsidR="00AE2856" w:rsidRPr="004F31A3">
        <w:rPr>
          <w:sz w:val="27"/>
          <w:rtl/>
        </w:rPr>
        <w:t xml:space="preserve"> </w:t>
      </w:r>
      <w:r w:rsidR="00AE2856" w:rsidRPr="004F31A3">
        <w:rPr>
          <w:rFonts w:hint="cs"/>
          <w:sz w:val="27"/>
          <w:rtl/>
        </w:rPr>
        <w:t>العالم</w:t>
      </w:r>
      <w:r w:rsidR="00AE2856" w:rsidRPr="004F31A3">
        <w:rPr>
          <w:sz w:val="27"/>
          <w:rtl/>
        </w:rPr>
        <w:t xml:space="preserve"> </w:t>
      </w:r>
      <w:r w:rsidR="00AE2856" w:rsidRPr="004F31A3">
        <w:rPr>
          <w:rFonts w:hint="cs"/>
          <w:sz w:val="27"/>
          <w:rtl/>
        </w:rPr>
        <w:t>أيضاً</w:t>
      </w:r>
      <w:r w:rsidR="00AE2856" w:rsidRPr="004F31A3">
        <w:rPr>
          <w:rFonts w:hint="eastAsia"/>
          <w:sz w:val="24"/>
          <w:szCs w:val="24"/>
          <w:rtl/>
        </w:rPr>
        <w:t>»</w:t>
      </w:r>
      <w:r w:rsidR="00AE2856" w:rsidRPr="004F31A3">
        <w:rPr>
          <w:sz w:val="27"/>
          <w:vertAlign w:val="superscript"/>
          <w:rtl/>
        </w:rPr>
        <w:t>(</w:t>
      </w:r>
      <w:r w:rsidR="00AE2856" w:rsidRPr="004F31A3">
        <w:rPr>
          <w:rStyle w:val="ac"/>
          <w:sz w:val="27"/>
          <w:rtl/>
        </w:rPr>
        <w:endnoteReference w:id="638"/>
      </w:r>
      <w:r w:rsidR="00AE2856" w:rsidRPr="004F31A3">
        <w:rPr>
          <w:sz w:val="27"/>
          <w:vertAlign w:val="superscript"/>
          <w:rtl/>
        </w:rPr>
        <w:t>)</w:t>
      </w:r>
      <w:r w:rsidR="00AE2856" w:rsidRPr="004F31A3">
        <w:rPr>
          <w:rFonts w:hint="cs"/>
          <w:sz w:val="27"/>
          <w:rtl/>
        </w:rPr>
        <w:t>.</w:t>
      </w:r>
      <w:r w:rsidR="00AE2856" w:rsidRPr="004F31A3">
        <w:rPr>
          <w:sz w:val="27"/>
          <w:rtl/>
        </w:rPr>
        <w:t xml:space="preserve"> </w:t>
      </w:r>
    </w:p>
    <w:p w:rsidR="00AE2856" w:rsidRPr="004F31A3" w:rsidRDefault="00AE2856" w:rsidP="00504089">
      <w:pPr>
        <w:rPr>
          <w:sz w:val="27"/>
          <w:rtl/>
        </w:rPr>
      </w:pPr>
      <w:r w:rsidRPr="004F31A3">
        <w:rPr>
          <w:rFonts w:hint="cs"/>
          <w:sz w:val="27"/>
          <w:rtl/>
        </w:rPr>
        <w:t>فهو</w:t>
      </w:r>
      <w:r w:rsidRPr="004F31A3">
        <w:rPr>
          <w:sz w:val="27"/>
          <w:rtl/>
        </w:rPr>
        <w:t xml:space="preserve"> </w:t>
      </w:r>
      <w:r w:rsidRPr="004F31A3">
        <w:rPr>
          <w:rFonts w:hint="cs"/>
          <w:sz w:val="27"/>
          <w:rtl/>
        </w:rPr>
        <w:t>الشفيع</w:t>
      </w:r>
      <w:r w:rsidRPr="004F31A3">
        <w:rPr>
          <w:sz w:val="27"/>
          <w:rtl/>
        </w:rPr>
        <w:t xml:space="preserve"> (</w:t>
      </w:r>
      <w:r w:rsidRPr="004F31A3">
        <w:rPr>
          <w:rFonts w:hint="cs"/>
          <w:sz w:val="27"/>
          <w:rtl/>
        </w:rPr>
        <w:t>أي</w:t>
      </w:r>
      <w:r w:rsidRPr="004F31A3">
        <w:rPr>
          <w:sz w:val="27"/>
          <w:rtl/>
        </w:rPr>
        <w:t xml:space="preserve"> </w:t>
      </w:r>
      <w:r w:rsidRPr="004F31A3">
        <w:rPr>
          <w:rFonts w:hint="cs"/>
          <w:sz w:val="27"/>
          <w:rtl/>
        </w:rPr>
        <w:t>المحامي</w:t>
      </w:r>
      <w:r w:rsidRPr="004F31A3">
        <w:rPr>
          <w:sz w:val="27"/>
          <w:rtl/>
        </w:rPr>
        <w:t xml:space="preserve">) </w:t>
      </w:r>
      <w:r w:rsidRPr="004F31A3">
        <w:rPr>
          <w:rFonts w:hint="cs"/>
          <w:sz w:val="27"/>
          <w:rtl/>
        </w:rPr>
        <w:t>الوحيد</w:t>
      </w:r>
      <w:r w:rsidR="00602283" w:rsidRPr="004F31A3">
        <w:rPr>
          <w:rFonts w:hint="cs"/>
          <w:sz w:val="27"/>
          <w:rtl/>
        </w:rPr>
        <w:t>،</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يستطيع</w:t>
      </w:r>
      <w:r w:rsidRPr="004F31A3">
        <w:rPr>
          <w:sz w:val="27"/>
          <w:rtl/>
        </w:rPr>
        <w:t xml:space="preserve"> </w:t>
      </w:r>
      <w:r w:rsidRPr="004F31A3">
        <w:rPr>
          <w:rFonts w:hint="cs"/>
          <w:sz w:val="27"/>
          <w:rtl/>
        </w:rPr>
        <w:t>غيره</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يخل</w:t>
      </w:r>
      <w:r w:rsidR="00602283" w:rsidRPr="004F31A3">
        <w:rPr>
          <w:rFonts w:hint="cs"/>
          <w:sz w:val="27"/>
          <w:rtl/>
        </w:rPr>
        <w:t>ِّ</w:t>
      </w:r>
      <w:r w:rsidRPr="004F31A3">
        <w:rPr>
          <w:rFonts w:hint="cs"/>
          <w:sz w:val="27"/>
          <w:rtl/>
        </w:rPr>
        <w:t>ص</w:t>
      </w:r>
      <w:r w:rsidR="00602283" w:rsidRPr="004F31A3">
        <w:rPr>
          <w:rFonts w:hint="cs"/>
          <w:sz w:val="27"/>
          <w:rtl/>
        </w:rPr>
        <w:t>.</w:t>
      </w:r>
      <w:r w:rsidRPr="004F31A3">
        <w:rPr>
          <w:sz w:val="27"/>
          <w:rtl/>
        </w:rPr>
        <w:t xml:space="preserve"> </w:t>
      </w:r>
      <w:r w:rsidRPr="004F31A3">
        <w:rPr>
          <w:rFonts w:hint="cs"/>
          <w:sz w:val="27"/>
          <w:rtl/>
        </w:rPr>
        <w:t>فالكتاب</w:t>
      </w:r>
      <w:r w:rsidRPr="004F31A3">
        <w:rPr>
          <w:sz w:val="27"/>
          <w:rtl/>
        </w:rPr>
        <w:t xml:space="preserve"> </w:t>
      </w:r>
      <w:r w:rsidRPr="004F31A3">
        <w:rPr>
          <w:rFonts w:hint="cs"/>
          <w:sz w:val="27"/>
          <w:rtl/>
        </w:rPr>
        <w:t>المقد</w:t>
      </w:r>
      <w:r w:rsidR="00602283" w:rsidRPr="004F31A3">
        <w:rPr>
          <w:rFonts w:hint="cs"/>
          <w:sz w:val="27"/>
          <w:rtl/>
        </w:rPr>
        <w:t>ّ</w:t>
      </w:r>
      <w:r w:rsidRPr="004F31A3">
        <w:rPr>
          <w:rFonts w:hint="cs"/>
          <w:sz w:val="27"/>
          <w:rtl/>
        </w:rPr>
        <w:t>س</w:t>
      </w:r>
      <w:r w:rsidRPr="004F31A3">
        <w:rPr>
          <w:sz w:val="27"/>
          <w:rtl/>
        </w:rPr>
        <w:t xml:space="preserve"> </w:t>
      </w:r>
      <w:r w:rsidRPr="004F31A3">
        <w:rPr>
          <w:rFonts w:hint="cs"/>
          <w:sz w:val="27"/>
          <w:rtl/>
        </w:rPr>
        <w:t>عندهم يقول:</w:t>
      </w:r>
      <w:r w:rsidRPr="004F31A3">
        <w:rPr>
          <w:sz w:val="27"/>
          <w:rtl/>
        </w:rPr>
        <w:t xml:space="preserve"> </w:t>
      </w:r>
      <w:r w:rsidRPr="004F31A3">
        <w:rPr>
          <w:rFonts w:hint="eastAsia"/>
          <w:sz w:val="24"/>
          <w:szCs w:val="24"/>
          <w:rtl/>
        </w:rPr>
        <w:t>«</w:t>
      </w:r>
      <w:r w:rsidRPr="004F31A3">
        <w:rPr>
          <w:rFonts w:hint="cs"/>
          <w:sz w:val="27"/>
          <w:rtl/>
        </w:rPr>
        <w:t>ليس</w:t>
      </w:r>
      <w:r w:rsidRPr="004F31A3">
        <w:rPr>
          <w:sz w:val="27"/>
          <w:rtl/>
        </w:rPr>
        <w:t xml:space="preserve"> </w:t>
      </w:r>
      <w:r w:rsidRPr="004F31A3">
        <w:rPr>
          <w:rFonts w:hint="cs"/>
          <w:sz w:val="27"/>
          <w:rtl/>
        </w:rPr>
        <w:t>بأحد</w:t>
      </w:r>
      <w:r w:rsidR="00602283" w:rsidRPr="004F31A3">
        <w:rPr>
          <w:rFonts w:hint="cs"/>
          <w:sz w:val="27"/>
          <w:rtl/>
        </w:rPr>
        <w:t>ٍ</w:t>
      </w:r>
      <w:r w:rsidRPr="004F31A3">
        <w:rPr>
          <w:sz w:val="27"/>
          <w:rtl/>
        </w:rPr>
        <w:t xml:space="preserve"> </w:t>
      </w:r>
      <w:r w:rsidRPr="004F31A3">
        <w:rPr>
          <w:rFonts w:hint="cs"/>
          <w:sz w:val="27"/>
          <w:rtl/>
        </w:rPr>
        <w:t>غيره</w:t>
      </w:r>
      <w:r w:rsidRPr="004F31A3">
        <w:rPr>
          <w:sz w:val="27"/>
          <w:rtl/>
        </w:rPr>
        <w:t xml:space="preserve"> </w:t>
      </w:r>
      <w:r w:rsidRPr="004F31A3">
        <w:rPr>
          <w:rFonts w:hint="cs"/>
          <w:sz w:val="27"/>
          <w:rtl/>
        </w:rPr>
        <w:t>الخلاص</w:t>
      </w:r>
      <w:r w:rsidR="00602283" w:rsidRPr="004F31A3">
        <w:rPr>
          <w:rFonts w:hint="cs"/>
          <w:sz w:val="27"/>
          <w:rtl/>
        </w:rPr>
        <w:t>؛</w:t>
      </w:r>
      <w:r w:rsidRPr="004F31A3">
        <w:rPr>
          <w:sz w:val="27"/>
          <w:rtl/>
        </w:rPr>
        <w:t xml:space="preserve"> </w:t>
      </w:r>
      <w:r w:rsidRPr="004F31A3">
        <w:rPr>
          <w:rFonts w:hint="cs"/>
          <w:sz w:val="27"/>
          <w:rtl/>
        </w:rPr>
        <w:t>لأنه</w:t>
      </w:r>
      <w:r w:rsidRPr="004F31A3">
        <w:rPr>
          <w:sz w:val="27"/>
          <w:rtl/>
        </w:rPr>
        <w:t xml:space="preserve"> </w:t>
      </w:r>
      <w:r w:rsidRPr="004F31A3">
        <w:rPr>
          <w:rFonts w:hint="cs"/>
          <w:sz w:val="27"/>
          <w:rtl/>
        </w:rPr>
        <w:t>ليس</w:t>
      </w:r>
      <w:r w:rsidRPr="004F31A3">
        <w:rPr>
          <w:sz w:val="27"/>
          <w:rtl/>
        </w:rPr>
        <w:t xml:space="preserve"> </w:t>
      </w:r>
      <w:r w:rsidRPr="004F31A3">
        <w:rPr>
          <w:rFonts w:hint="cs"/>
          <w:sz w:val="27"/>
          <w:rtl/>
        </w:rPr>
        <w:t>اسم</w:t>
      </w:r>
      <w:r w:rsidR="00602283" w:rsidRPr="004F31A3">
        <w:rPr>
          <w:rFonts w:hint="cs"/>
          <w:sz w:val="27"/>
          <w:rtl/>
        </w:rPr>
        <w:t xml:space="preserve">ٌ </w:t>
      </w:r>
      <w:r w:rsidRPr="004F31A3">
        <w:rPr>
          <w:rFonts w:hint="cs"/>
          <w:sz w:val="27"/>
          <w:rtl/>
        </w:rPr>
        <w:t>آخر</w:t>
      </w:r>
      <w:r w:rsidRPr="004F31A3">
        <w:rPr>
          <w:sz w:val="27"/>
          <w:rtl/>
        </w:rPr>
        <w:t xml:space="preserve"> </w:t>
      </w:r>
      <w:r w:rsidRPr="004F31A3">
        <w:rPr>
          <w:rFonts w:hint="cs"/>
          <w:sz w:val="27"/>
          <w:rtl/>
        </w:rPr>
        <w:t>تحت</w:t>
      </w:r>
      <w:r w:rsidRPr="004F31A3">
        <w:rPr>
          <w:sz w:val="27"/>
          <w:rtl/>
        </w:rPr>
        <w:t xml:space="preserve"> </w:t>
      </w:r>
      <w:r w:rsidRPr="004F31A3">
        <w:rPr>
          <w:rFonts w:hint="cs"/>
          <w:sz w:val="27"/>
          <w:rtl/>
        </w:rPr>
        <w:t>السماء</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أ</w:t>
      </w:r>
      <w:r w:rsidR="00602283" w:rsidRPr="004F31A3">
        <w:rPr>
          <w:rFonts w:hint="cs"/>
          <w:sz w:val="27"/>
          <w:rtl/>
        </w:rPr>
        <w:t>ُ</w:t>
      </w:r>
      <w:r w:rsidRPr="004F31A3">
        <w:rPr>
          <w:rFonts w:hint="cs"/>
          <w:sz w:val="27"/>
          <w:rtl/>
        </w:rPr>
        <w:t>عطي</w:t>
      </w:r>
      <w:r w:rsidRPr="004F31A3">
        <w:rPr>
          <w:sz w:val="27"/>
          <w:rtl/>
        </w:rPr>
        <w:t xml:space="preserve"> </w:t>
      </w:r>
      <w:r w:rsidRPr="004F31A3">
        <w:rPr>
          <w:rFonts w:hint="cs"/>
          <w:sz w:val="27"/>
          <w:rtl/>
        </w:rPr>
        <w:t>بين</w:t>
      </w:r>
      <w:r w:rsidRPr="004F31A3">
        <w:rPr>
          <w:sz w:val="27"/>
          <w:rtl/>
        </w:rPr>
        <w:t xml:space="preserve"> </w:t>
      </w:r>
      <w:r w:rsidRPr="004F31A3">
        <w:rPr>
          <w:rFonts w:hint="cs"/>
          <w:sz w:val="27"/>
          <w:rtl/>
        </w:rPr>
        <w:t>الناس</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ينبغي</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نخلص</w:t>
      </w:r>
      <w:r w:rsidRPr="004F31A3">
        <w:rPr>
          <w:rFonts w:hint="eastAsia"/>
          <w:sz w:val="24"/>
          <w:szCs w:val="24"/>
          <w:rtl/>
        </w:rPr>
        <w:t>»</w:t>
      </w:r>
      <w:r w:rsidRPr="004F31A3">
        <w:rPr>
          <w:sz w:val="27"/>
          <w:vertAlign w:val="superscript"/>
          <w:rtl/>
        </w:rPr>
        <w:t>(</w:t>
      </w:r>
      <w:r w:rsidRPr="004F31A3">
        <w:rPr>
          <w:rStyle w:val="ac"/>
          <w:sz w:val="27"/>
          <w:rtl/>
        </w:rPr>
        <w:endnoteReference w:id="639"/>
      </w:r>
      <w:r w:rsidRPr="004F31A3">
        <w:rPr>
          <w:sz w:val="27"/>
          <w:vertAlign w:val="superscript"/>
          <w:rtl/>
        </w:rPr>
        <w:t>)</w:t>
      </w:r>
      <w:r w:rsidRPr="004F31A3">
        <w:rPr>
          <w:rFonts w:hint="cs"/>
          <w:sz w:val="27"/>
          <w:rtl/>
        </w:rPr>
        <w:t>.</w:t>
      </w:r>
      <w:r w:rsidRPr="004F31A3">
        <w:rPr>
          <w:sz w:val="27"/>
          <w:rtl/>
        </w:rPr>
        <w:t xml:space="preserve"> </w:t>
      </w:r>
    </w:p>
    <w:p w:rsidR="00AE2856" w:rsidRPr="004F31A3" w:rsidRDefault="001A2150" w:rsidP="00504089">
      <w:pPr>
        <w:rPr>
          <w:sz w:val="27"/>
          <w:rtl/>
        </w:rPr>
      </w:pPr>
      <w:r w:rsidRPr="001A2150">
        <w:rPr>
          <w:rFonts w:hint="cs"/>
          <w:b/>
          <w:bCs/>
          <w:sz w:val="27"/>
          <w:rtl/>
        </w:rPr>
        <w:t>3</w:t>
      </w:r>
      <w:r w:rsidR="00AE2856" w:rsidRPr="004F31A3">
        <w:rPr>
          <w:rFonts w:hint="cs"/>
          <w:b/>
          <w:bCs/>
          <w:sz w:val="27"/>
          <w:rtl/>
        </w:rPr>
        <w:t>ـ</w:t>
      </w:r>
      <w:r w:rsidR="00AE2856" w:rsidRPr="004F31A3">
        <w:rPr>
          <w:b/>
          <w:bCs/>
          <w:sz w:val="27"/>
          <w:rtl/>
        </w:rPr>
        <w:t xml:space="preserve"> </w:t>
      </w:r>
      <w:r w:rsidR="00AE2856" w:rsidRPr="004F31A3">
        <w:rPr>
          <w:rFonts w:hint="cs"/>
          <w:b/>
          <w:bCs/>
          <w:sz w:val="27"/>
          <w:rtl/>
        </w:rPr>
        <w:t>الموت</w:t>
      </w:r>
      <w:r w:rsidR="00AE2856" w:rsidRPr="004F31A3">
        <w:rPr>
          <w:b/>
          <w:bCs/>
          <w:sz w:val="27"/>
          <w:rtl/>
        </w:rPr>
        <w:t xml:space="preserve"> </w:t>
      </w:r>
      <w:r w:rsidR="00AE2856" w:rsidRPr="004F31A3">
        <w:rPr>
          <w:rFonts w:hint="cs"/>
          <w:b/>
          <w:bCs/>
          <w:sz w:val="27"/>
          <w:rtl/>
        </w:rPr>
        <w:t>عوض</w:t>
      </w:r>
      <w:r w:rsidR="00AE2856" w:rsidRPr="004F31A3">
        <w:rPr>
          <w:b/>
          <w:bCs/>
          <w:sz w:val="27"/>
          <w:rtl/>
        </w:rPr>
        <w:t xml:space="preserve"> </w:t>
      </w:r>
      <w:r w:rsidR="00AE2856" w:rsidRPr="004F31A3">
        <w:rPr>
          <w:rFonts w:hint="cs"/>
          <w:b/>
          <w:bCs/>
          <w:sz w:val="27"/>
          <w:rtl/>
        </w:rPr>
        <w:t>البشرية</w:t>
      </w:r>
      <w:r w:rsidR="00AE2856" w:rsidRPr="004F31A3">
        <w:rPr>
          <w:b/>
          <w:bCs/>
          <w:sz w:val="27"/>
          <w:rtl/>
        </w:rPr>
        <w:t>:</w:t>
      </w:r>
      <w:r w:rsidR="00AE2856" w:rsidRPr="004F31A3">
        <w:rPr>
          <w:rFonts w:hint="cs"/>
          <w:b/>
          <w:bCs/>
          <w:sz w:val="27"/>
          <w:rtl/>
        </w:rPr>
        <w:t xml:space="preserve"> </w:t>
      </w:r>
      <w:r w:rsidR="00AE2856" w:rsidRPr="004F31A3">
        <w:rPr>
          <w:rFonts w:hint="cs"/>
          <w:sz w:val="27"/>
          <w:rtl/>
        </w:rPr>
        <w:t>يقول</w:t>
      </w:r>
      <w:r w:rsidR="00AE2856" w:rsidRPr="004F31A3">
        <w:rPr>
          <w:sz w:val="27"/>
          <w:rtl/>
        </w:rPr>
        <w:t xml:space="preserve"> </w:t>
      </w:r>
      <w:r w:rsidR="00AE2856" w:rsidRPr="004F31A3">
        <w:rPr>
          <w:rFonts w:hint="cs"/>
          <w:sz w:val="27"/>
          <w:rtl/>
        </w:rPr>
        <w:t>بولس</w:t>
      </w:r>
      <w:r w:rsidR="00AE2856" w:rsidRPr="004F31A3">
        <w:rPr>
          <w:sz w:val="27"/>
          <w:rtl/>
        </w:rPr>
        <w:t xml:space="preserve"> </w:t>
      </w:r>
      <w:r w:rsidR="00AE2856" w:rsidRPr="004F31A3">
        <w:rPr>
          <w:rFonts w:hint="cs"/>
          <w:sz w:val="27"/>
          <w:rtl/>
        </w:rPr>
        <w:t>الرسول:</w:t>
      </w:r>
      <w:r w:rsidR="00AE2856" w:rsidRPr="004F31A3">
        <w:rPr>
          <w:sz w:val="27"/>
          <w:rtl/>
        </w:rPr>
        <w:t xml:space="preserve"> </w:t>
      </w:r>
      <w:r w:rsidR="00AE2856" w:rsidRPr="004F31A3">
        <w:rPr>
          <w:rFonts w:hint="eastAsia"/>
          <w:sz w:val="24"/>
          <w:szCs w:val="24"/>
          <w:rtl/>
        </w:rPr>
        <w:t>«</w:t>
      </w:r>
      <w:r w:rsidR="00AE2856" w:rsidRPr="004F31A3">
        <w:rPr>
          <w:rFonts w:hint="cs"/>
          <w:sz w:val="27"/>
          <w:rtl/>
        </w:rPr>
        <w:t xml:space="preserve"> إن</w:t>
      </w:r>
      <w:r w:rsidR="001C7A06">
        <w:rPr>
          <w:rFonts w:hint="cs"/>
          <w:sz w:val="27"/>
          <w:rtl/>
        </w:rPr>
        <w:t>ْ</w:t>
      </w:r>
      <w:r w:rsidR="00AE2856" w:rsidRPr="004F31A3">
        <w:rPr>
          <w:sz w:val="27"/>
          <w:rtl/>
        </w:rPr>
        <w:t xml:space="preserve"> </w:t>
      </w:r>
      <w:r w:rsidR="00AE2856" w:rsidRPr="004F31A3">
        <w:rPr>
          <w:rFonts w:hint="cs"/>
          <w:sz w:val="27"/>
          <w:rtl/>
        </w:rPr>
        <w:t>كان</w:t>
      </w:r>
      <w:r w:rsidR="00AE2856" w:rsidRPr="004F31A3">
        <w:rPr>
          <w:sz w:val="27"/>
          <w:rtl/>
        </w:rPr>
        <w:t xml:space="preserve"> </w:t>
      </w:r>
      <w:r w:rsidR="00AE2856" w:rsidRPr="004F31A3">
        <w:rPr>
          <w:rFonts w:hint="cs"/>
          <w:sz w:val="27"/>
          <w:rtl/>
        </w:rPr>
        <w:t>واحد</w:t>
      </w:r>
      <w:r w:rsidR="00602283" w:rsidRPr="004F31A3">
        <w:rPr>
          <w:rFonts w:hint="cs"/>
          <w:sz w:val="27"/>
          <w:rtl/>
        </w:rPr>
        <w:t>ٌ</w:t>
      </w:r>
      <w:r w:rsidR="00AE2856" w:rsidRPr="004F31A3">
        <w:rPr>
          <w:sz w:val="27"/>
          <w:rtl/>
        </w:rPr>
        <w:t xml:space="preserve"> </w:t>
      </w:r>
      <w:r w:rsidR="00AE2856" w:rsidRPr="004F31A3">
        <w:rPr>
          <w:rFonts w:hint="cs"/>
          <w:sz w:val="27"/>
          <w:rtl/>
        </w:rPr>
        <w:t>مات</w:t>
      </w:r>
      <w:r w:rsidR="00AE2856" w:rsidRPr="004F31A3">
        <w:rPr>
          <w:sz w:val="27"/>
          <w:rtl/>
        </w:rPr>
        <w:t xml:space="preserve"> </w:t>
      </w:r>
      <w:r w:rsidR="00AE2856" w:rsidRPr="004F31A3">
        <w:rPr>
          <w:rFonts w:hint="cs"/>
          <w:sz w:val="27"/>
          <w:rtl/>
        </w:rPr>
        <w:t>عن</w:t>
      </w:r>
      <w:r w:rsidR="00AE2856" w:rsidRPr="004F31A3">
        <w:rPr>
          <w:sz w:val="27"/>
          <w:rtl/>
        </w:rPr>
        <w:t xml:space="preserve"> </w:t>
      </w:r>
      <w:r w:rsidR="00AE2856" w:rsidRPr="004F31A3">
        <w:rPr>
          <w:rFonts w:hint="cs"/>
          <w:sz w:val="27"/>
          <w:rtl/>
        </w:rPr>
        <w:t>الجميع</w:t>
      </w:r>
      <w:r w:rsidR="00AE2856" w:rsidRPr="004F31A3">
        <w:rPr>
          <w:sz w:val="27"/>
          <w:rtl/>
        </w:rPr>
        <w:t xml:space="preserve"> </w:t>
      </w:r>
      <w:r w:rsidR="00AE2856" w:rsidRPr="004F31A3">
        <w:rPr>
          <w:rFonts w:hint="cs"/>
          <w:sz w:val="27"/>
          <w:rtl/>
        </w:rPr>
        <w:t>فالجميع</w:t>
      </w:r>
      <w:r w:rsidR="00AE2856" w:rsidRPr="004F31A3">
        <w:rPr>
          <w:sz w:val="27"/>
          <w:rtl/>
        </w:rPr>
        <w:t xml:space="preserve"> </w:t>
      </w:r>
      <w:r w:rsidR="00AE2856" w:rsidRPr="004F31A3">
        <w:rPr>
          <w:rFonts w:hint="cs"/>
          <w:sz w:val="27"/>
          <w:rtl/>
        </w:rPr>
        <w:t>إذن</w:t>
      </w:r>
      <w:r w:rsidR="00AE2856" w:rsidRPr="004F31A3">
        <w:rPr>
          <w:sz w:val="27"/>
          <w:rtl/>
        </w:rPr>
        <w:t xml:space="preserve"> </w:t>
      </w:r>
      <w:r w:rsidR="00AE2856" w:rsidRPr="004F31A3">
        <w:rPr>
          <w:rFonts w:hint="cs"/>
          <w:sz w:val="27"/>
          <w:rtl/>
        </w:rPr>
        <w:t>ماتوا</w:t>
      </w:r>
      <w:r w:rsidR="00AE2856" w:rsidRPr="004F31A3">
        <w:rPr>
          <w:rFonts w:hint="eastAsia"/>
          <w:sz w:val="24"/>
          <w:szCs w:val="24"/>
          <w:rtl/>
        </w:rPr>
        <w:t>»</w:t>
      </w:r>
      <w:r w:rsidR="00AE2856" w:rsidRPr="004F31A3">
        <w:rPr>
          <w:sz w:val="27"/>
          <w:vertAlign w:val="superscript"/>
          <w:rtl/>
        </w:rPr>
        <w:t>(</w:t>
      </w:r>
      <w:r w:rsidR="00AE2856" w:rsidRPr="004F31A3">
        <w:rPr>
          <w:rStyle w:val="ac"/>
          <w:sz w:val="27"/>
          <w:rtl/>
        </w:rPr>
        <w:endnoteReference w:id="640"/>
      </w:r>
      <w:r w:rsidR="00AE2856" w:rsidRPr="004F31A3">
        <w:rPr>
          <w:sz w:val="27"/>
          <w:vertAlign w:val="superscript"/>
          <w:rtl/>
        </w:rPr>
        <w:t>)</w:t>
      </w:r>
      <w:r w:rsidR="00602283" w:rsidRPr="004F31A3">
        <w:rPr>
          <w:rFonts w:hint="cs"/>
          <w:sz w:val="27"/>
          <w:rtl/>
        </w:rPr>
        <w:t>.</w:t>
      </w:r>
      <w:r w:rsidR="00AE2856" w:rsidRPr="004F31A3">
        <w:rPr>
          <w:sz w:val="27"/>
          <w:rtl/>
        </w:rPr>
        <w:t xml:space="preserve"> </w:t>
      </w:r>
      <w:r w:rsidR="00AE2856" w:rsidRPr="004F31A3">
        <w:rPr>
          <w:rFonts w:hint="cs"/>
          <w:sz w:val="27"/>
          <w:rtl/>
        </w:rPr>
        <w:t>فموت</w:t>
      </w:r>
      <w:r w:rsidR="00AE2856" w:rsidRPr="004F31A3">
        <w:rPr>
          <w:sz w:val="27"/>
          <w:rtl/>
        </w:rPr>
        <w:t xml:space="preserve"> </w:t>
      </w:r>
      <w:r w:rsidR="00AE2856" w:rsidRPr="004F31A3">
        <w:rPr>
          <w:rFonts w:hint="cs"/>
          <w:sz w:val="27"/>
          <w:rtl/>
        </w:rPr>
        <w:t>المسيح</w:t>
      </w:r>
      <w:r w:rsidR="00AE2856" w:rsidRPr="004F31A3">
        <w:rPr>
          <w:sz w:val="27"/>
          <w:rtl/>
        </w:rPr>
        <w:t xml:space="preserve"> </w:t>
      </w:r>
      <w:r w:rsidR="00AE2856" w:rsidRPr="004F31A3">
        <w:rPr>
          <w:rFonts w:hint="cs"/>
          <w:sz w:val="27"/>
          <w:rtl/>
        </w:rPr>
        <w:t>عن</w:t>
      </w:r>
      <w:r w:rsidR="00AE2856" w:rsidRPr="004F31A3">
        <w:rPr>
          <w:sz w:val="27"/>
          <w:rtl/>
        </w:rPr>
        <w:t xml:space="preserve"> </w:t>
      </w:r>
      <w:r w:rsidR="00AE2856" w:rsidRPr="004F31A3">
        <w:rPr>
          <w:rFonts w:hint="cs"/>
          <w:sz w:val="27"/>
          <w:rtl/>
        </w:rPr>
        <w:t>البشرية</w:t>
      </w:r>
      <w:r w:rsidR="00AE2856" w:rsidRPr="004F31A3">
        <w:rPr>
          <w:sz w:val="27"/>
          <w:rtl/>
        </w:rPr>
        <w:t xml:space="preserve"> </w:t>
      </w:r>
      <w:r w:rsidR="00602283" w:rsidRPr="004F31A3">
        <w:rPr>
          <w:rFonts w:hint="cs"/>
          <w:sz w:val="27"/>
          <w:rtl/>
        </w:rPr>
        <w:t>ا</w:t>
      </w:r>
      <w:r w:rsidR="00AE2856" w:rsidRPr="004F31A3">
        <w:rPr>
          <w:rFonts w:hint="cs"/>
          <w:sz w:val="27"/>
          <w:rtl/>
        </w:rPr>
        <w:t>عتبروه</w:t>
      </w:r>
      <w:r w:rsidR="00AE2856" w:rsidRPr="004F31A3">
        <w:rPr>
          <w:sz w:val="27"/>
          <w:rtl/>
        </w:rPr>
        <w:t xml:space="preserve"> </w:t>
      </w:r>
      <w:r w:rsidR="00AE2856" w:rsidRPr="004F31A3">
        <w:rPr>
          <w:rFonts w:hint="cs"/>
          <w:sz w:val="27"/>
          <w:rtl/>
        </w:rPr>
        <w:t>في</w:t>
      </w:r>
      <w:r w:rsidR="00AE2856" w:rsidRPr="004F31A3">
        <w:rPr>
          <w:sz w:val="27"/>
          <w:rtl/>
        </w:rPr>
        <w:t xml:space="preserve"> </w:t>
      </w:r>
      <w:r w:rsidR="00AE2856" w:rsidRPr="004F31A3">
        <w:rPr>
          <w:rFonts w:hint="cs"/>
          <w:sz w:val="27"/>
          <w:rtl/>
        </w:rPr>
        <w:t>عدالة</w:t>
      </w:r>
      <w:r w:rsidR="00AE2856" w:rsidRPr="004F31A3">
        <w:rPr>
          <w:sz w:val="27"/>
          <w:rtl/>
        </w:rPr>
        <w:t xml:space="preserve"> </w:t>
      </w:r>
      <w:r w:rsidR="00AE2856" w:rsidRPr="004F31A3">
        <w:rPr>
          <w:rFonts w:hint="cs"/>
          <w:sz w:val="27"/>
          <w:rtl/>
        </w:rPr>
        <w:t>الله</w:t>
      </w:r>
      <w:r w:rsidR="00AE2856" w:rsidRPr="004F31A3">
        <w:rPr>
          <w:sz w:val="27"/>
          <w:rtl/>
        </w:rPr>
        <w:t xml:space="preserve"> </w:t>
      </w:r>
      <w:r w:rsidR="00AE2856" w:rsidRPr="004F31A3">
        <w:rPr>
          <w:rFonts w:hint="cs"/>
          <w:sz w:val="27"/>
          <w:rtl/>
        </w:rPr>
        <w:t>أنه</w:t>
      </w:r>
      <w:r w:rsidR="00AE2856" w:rsidRPr="004F31A3">
        <w:rPr>
          <w:sz w:val="27"/>
          <w:rtl/>
        </w:rPr>
        <w:t xml:space="preserve"> </w:t>
      </w:r>
      <w:r w:rsidR="00AE2856" w:rsidRPr="004F31A3">
        <w:rPr>
          <w:rFonts w:hint="cs"/>
          <w:sz w:val="27"/>
          <w:rtl/>
        </w:rPr>
        <w:t>موت</w:t>
      </w:r>
      <w:r w:rsidR="001C7A06">
        <w:rPr>
          <w:rFonts w:hint="cs"/>
          <w:sz w:val="27"/>
          <w:rtl/>
        </w:rPr>
        <w:t>ٌ</w:t>
      </w:r>
      <w:r w:rsidR="00AE2856" w:rsidRPr="004F31A3">
        <w:rPr>
          <w:sz w:val="27"/>
          <w:rtl/>
        </w:rPr>
        <w:t xml:space="preserve"> </w:t>
      </w:r>
      <w:r w:rsidR="00AE2856" w:rsidRPr="004F31A3">
        <w:rPr>
          <w:rFonts w:hint="cs"/>
          <w:sz w:val="27"/>
          <w:rtl/>
        </w:rPr>
        <w:t>للبشرية</w:t>
      </w:r>
      <w:r w:rsidR="00AE2856" w:rsidRPr="004F31A3">
        <w:rPr>
          <w:sz w:val="27"/>
          <w:rtl/>
        </w:rPr>
        <w:t xml:space="preserve"> </w:t>
      </w:r>
      <w:r w:rsidR="00AE2856" w:rsidRPr="004F31A3">
        <w:rPr>
          <w:rFonts w:hint="cs"/>
          <w:sz w:val="27"/>
          <w:rtl/>
        </w:rPr>
        <w:t>كل</w:t>
      </w:r>
      <w:r w:rsidR="001C7A06">
        <w:rPr>
          <w:rFonts w:hint="cs"/>
          <w:sz w:val="27"/>
          <w:rtl/>
        </w:rPr>
        <w:t>ّ</w:t>
      </w:r>
      <w:r w:rsidR="00AE2856" w:rsidRPr="004F31A3">
        <w:rPr>
          <w:rFonts w:hint="cs"/>
          <w:sz w:val="27"/>
          <w:rtl/>
        </w:rPr>
        <w:t>ها</w:t>
      </w:r>
      <w:r w:rsidR="00602283" w:rsidRPr="004F31A3">
        <w:rPr>
          <w:rFonts w:hint="cs"/>
          <w:sz w:val="27"/>
          <w:rtl/>
        </w:rPr>
        <w:t>؛</w:t>
      </w:r>
      <w:r w:rsidR="00AE2856" w:rsidRPr="004F31A3">
        <w:rPr>
          <w:sz w:val="27"/>
          <w:rtl/>
        </w:rPr>
        <w:t xml:space="preserve"> </w:t>
      </w:r>
      <w:r w:rsidR="00AE2856" w:rsidRPr="004F31A3">
        <w:rPr>
          <w:rFonts w:hint="cs"/>
          <w:sz w:val="27"/>
          <w:rtl/>
        </w:rPr>
        <w:t>لأن</w:t>
      </w:r>
      <w:r w:rsidR="00AE2856" w:rsidRPr="004F31A3">
        <w:rPr>
          <w:sz w:val="27"/>
          <w:rtl/>
        </w:rPr>
        <w:t xml:space="preserve"> </w:t>
      </w:r>
      <w:r w:rsidR="00AE2856" w:rsidRPr="004F31A3">
        <w:rPr>
          <w:rFonts w:hint="cs"/>
          <w:sz w:val="27"/>
          <w:rtl/>
        </w:rPr>
        <w:t>المسيح</w:t>
      </w:r>
      <w:r w:rsidR="00AE2856" w:rsidRPr="004F31A3">
        <w:rPr>
          <w:sz w:val="27"/>
          <w:rtl/>
        </w:rPr>
        <w:t xml:space="preserve"> </w:t>
      </w:r>
      <w:r w:rsidR="00AE2856" w:rsidRPr="004F31A3">
        <w:rPr>
          <w:rFonts w:hint="cs"/>
          <w:sz w:val="27"/>
          <w:rtl/>
        </w:rPr>
        <w:t>أسلم</w:t>
      </w:r>
      <w:r w:rsidR="00AE2856" w:rsidRPr="004F31A3">
        <w:rPr>
          <w:sz w:val="27"/>
          <w:rtl/>
        </w:rPr>
        <w:t xml:space="preserve"> </w:t>
      </w:r>
      <w:r w:rsidR="00AE2856" w:rsidRPr="004F31A3">
        <w:rPr>
          <w:rFonts w:hint="cs"/>
          <w:sz w:val="27"/>
          <w:rtl/>
        </w:rPr>
        <w:t>نفسه</w:t>
      </w:r>
      <w:r w:rsidR="00AE2856" w:rsidRPr="004F31A3">
        <w:rPr>
          <w:sz w:val="27"/>
          <w:rtl/>
        </w:rPr>
        <w:t xml:space="preserve"> </w:t>
      </w:r>
      <w:r w:rsidR="00AE2856" w:rsidRPr="004F31A3">
        <w:rPr>
          <w:rFonts w:hint="cs"/>
          <w:sz w:val="27"/>
          <w:rtl/>
        </w:rPr>
        <w:t>لأجلهم</w:t>
      </w:r>
      <w:r w:rsidR="00602283" w:rsidRPr="004F31A3">
        <w:rPr>
          <w:rFonts w:hint="cs"/>
          <w:sz w:val="27"/>
          <w:rtl/>
        </w:rPr>
        <w:t>،</w:t>
      </w:r>
      <w:r w:rsidR="00AE2856" w:rsidRPr="004F31A3">
        <w:rPr>
          <w:sz w:val="27"/>
          <w:rtl/>
        </w:rPr>
        <w:t xml:space="preserve"> </w:t>
      </w:r>
      <w:r w:rsidR="00AE2856" w:rsidRPr="004F31A3">
        <w:rPr>
          <w:rFonts w:hint="cs"/>
          <w:sz w:val="27"/>
          <w:rtl/>
        </w:rPr>
        <w:t>كما</w:t>
      </w:r>
      <w:r w:rsidR="00AE2856" w:rsidRPr="004F31A3">
        <w:rPr>
          <w:sz w:val="27"/>
          <w:rtl/>
        </w:rPr>
        <w:t xml:space="preserve"> </w:t>
      </w:r>
      <w:r w:rsidR="00AE2856" w:rsidRPr="004F31A3">
        <w:rPr>
          <w:rFonts w:hint="cs"/>
          <w:sz w:val="27"/>
          <w:rtl/>
        </w:rPr>
        <w:t>يقول</w:t>
      </w:r>
      <w:r w:rsidR="00AE2856" w:rsidRPr="004F31A3">
        <w:rPr>
          <w:sz w:val="27"/>
          <w:rtl/>
        </w:rPr>
        <w:t xml:space="preserve"> </w:t>
      </w:r>
      <w:r w:rsidR="00AE2856" w:rsidRPr="004F31A3">
        <w:rPr>
          <w:rFonts w:hint="cs"/>
          <w:sz w:val="27"/>
          <w:rtl/>
        </w:rPr>
        <w:t>الكتاب</w:t>
      </w:r>
      <w:r w:rsidR="00AE2856" w:rsidRPr="004F31A3">
        <w:rPr>
          <w:sz w:val="27"/>
          <w:rtl/>
        </w:rPr>
        <w:t xml:space="preserve"> </w:t>
      </w:r>
      <w:r w:rsidR="00AE2856" w:rsidRPr="004F31A3">
        <w:rPr>
          <w:rFonts w:hint="cs"/>
          <w:sz w:val="27"/>
          <w:rtl/>
        </w:rPr>
        <w:t>المقد</w:t>
      </w:r>
      <w:r w:rsidR="00602283" w:rsidRPr="004F31A3">
        <w:rPr>
          <w:rFonts w:hint="cs"/>
          <w:sz w:val="27"/>
          <w:rtl/>
        </w:rPr>
        <w:t>ّ</w:t>
      </w:r>
      <w:r w:rsidR="00AE2856" w:rsidRPr="004F31A3">
        <w:rPr>
          <w:rFonts w:hint="cs"/>
          <w:sz w:val="27"/>
          <w:rtl/>
        </w:rPr>
        <w:t>س</w:t>
      </w:r>
      <w:r w:rsidR="00AE2856" w:rsidRPr="004F31A3">
        <w:rPr>
          <w:sz w:val="27"/>
          <w:rtl/>
        </w:rPr>
        <w:t xml:space="preserve"> </w:t>
      </w:r>
      <w:r w:rsidR="00AE2856" w:rsidRPr="004F31A3">
        <w:rPr>
          <w:rFonts w:hint="cs"/>
          <w:sz w:val="27"/>
          <w:rtl/>
        </w:rPr>
        <w:t>عن</w:t>
      </w:r>
      <w:r w:rsidR="00AE2856" w:rsidRPr="004F31A3">
        <w:rPr>
          <w:sz w:val="27"/>
          <w:rtl/>
        </w:rPr>
        <w:t xml:space="preserve"> </w:t>
      </w:r>
      <w:r w:rsidR="00AE2856" w:rsidRPr="004F31A3">
        <w:rPr>
          <w:rFonts w:hint="cs"/>
          <w:sz w:val="27"/>
          <w:rtl/>
        </w:rPr>
        <w:t>المسيح:</w:t>
      </w:r>
      <w:r w:rsidR="00AE2856" w:rsidRPr="004F31A3">
        <w:rPr>
          <w:sz w:val="27"/>
          <w:rtl/>
        </w:rPr>
        <w:t xml:space="preserve"> </w:t>
      </w:r>
      <w:r w:rsidR="00AE2856" w:rsidRPr="004F31A3">
        <w:rPr>
          <w:rFonts w:hint="eastAsia"/>
          <w:sz w:val="24"/>
          <w:szCs w:val="24"/>
          <w:rtl/>
        </w:rPr>
        <w:t>«</w:t>
      </w:r>
      <w:r w:rsidR="00602283" w:rsidRPr="004F31A3">
        <w:rPr>
          <w:rFonts w:hint="cs"/>
          <w:sz w:val="27"/>
          <w:rtl/>
        </w:rPr>
        <w:t>إ</w:t>
      </w:r>
      <w:r w:rsidR="00AE2856" w:rsidRPr="004F31A3">
        <w:rPr>
          <w:rFonts w:hint="cs"/>
          <w:sz w:val="27"/>
          <w:rtl/>
        </w:rPr>
        <w:t>نه</w:t>
      </w:r>
      <w:r w:rsidR="00AE2856" w:rsidRPr="004F31A3">
        <w:rPr>
          <w:sz w:val="27"/>
          <w:rtl/>
        </w:rPr>
        <w:t xml:space="preserve"> </w:t>
      </w:r>
      <w:r w:rsidR="00AE2856" w:rsidRPr="004F31A3">
        <w:rPr>
          <w:rFonts w:hint="cs"/>
          <w:sz w:val="27"/>
          <w:rtl/>
        </w:rPr>
        <w:t>أحبنا</w:t>
      </w:r>
      <w:r w:rsidR="00AE2856" w:rsidRPr="004F31A3">
        <w:rPr>
          <w:sz w:val="27"/>
          <w:rtl/>
        </w:rPr>
        <w:t xml:space="preserve"> </w:t>
      </w:r>
      <w:r w:rsidR="00AE2856" w:rsidRPr="004F31A3">
        <w:rPr>
          <w:rFonts w:hint="cs"/>
          <w:sz w:val="27"/>
          <w:rtl/>
        </w:rPr>
        <w:t>أيضاً</w:t>
      </w:r>
      <w:r w:rsidR="00602283" w:rsidRPr="004F31A3">
        <w:rPr>
          <w:rFonts w:hint="cs"/>
          <w:sz w:val="27"/>
          <w:rtl/>
        </w:rPr>
        <w:t>،</w:t>
      </w:r>
      <w:r w:rsidR="00AE2856" w:rsidRPr="004F31A3">
        <w:rPr>
          <w:sz w:val="27"/>
          <w:rtl/>
        </w:rPr>
        <w:t xml:space="preserve"> </w:t>
      </w:r>
      <w:r w:rsidR="00AE2856" w:rsidRPr="004F31A3">
        <w:rPr>
          <w:rFonts w:hint="cs"/>
          <w:sz w:val="27"/>
          <w:rtl/>
        </w:rPr>
        <w:t>وأسلم</w:t>
      </w:r>
      <w:r w:rsidR="00AE2856" w:rsidRPr="004F31A3">
        <w:rPr>
          <w:sz w:val="27"/>
          <w:rtl/>
        </w:rPr>
        <w:t xml:space="preserve"> </w:t>
      </w:r>
      <w:r w:rsidR="00AE2856" w:rsidRPr="004F31A3">
        <w:rPr>
          <w:rFonts w:hint="cs"/>
          <w:sz w:val="27"/>
          <w:rtl/>
        </w:rPr>
        <w:t>نفسه</w:t>
      </w:r>
      <w:r w:rsidR="00AE2856" w:rsidRPr="004F31A3">
        <w:rPr>
          <w:sz w:val="27"/>
          <w:rtl/>
        </w:rPr>
        <w:t xml:space="preserve"> </w:t>
      </w:r>
      <w:r w:rsidR="00AE2856" w:rsidRPr="004F31A3">
        <w:rPr>
          <w:rFonts w:hint="cs"/>
          <w:sz w:val="27"/>
          <w:rtl/>
        </w:rPr>
        <w:t>لأجلنا</w:t>
      </w:r>
      <w:r w:rsidR="00602283" w:rsidRPr="004F31A3">
        <w:rPr>
          <w:rFonts w:hint="cs"/>
          <w:sz w:val="27"/>
          <w:rtl/>
        </w:rPr>
        <w:t>،</w:t>
      </w:r>
      <w:r w:rsidR="00AE2856" w:rsidRPr="004F31A3">
        <w:rPr>
          <w:sz w:val="27"/>
          <w:rtl/>
        </w:rPr>
        <w:t xml:space="preserve"> </w:t>
      </w:r>
      <w:r w:rsidR="00AE2856" w:rsidRPr="004F31A3">
        <w:rPr>
          <w:rFonts w:hint="cs"/>
          <w:sz w:val="27"/>
          <w:rtl/>
        </w:rPr>
        <w:t>قربانا</w:t>
      </w:r>
      <w:r w:rsidR="00602283" w:rsidRPr="004F31A3">
        <w:rPr>
          <w:rFonts w:hint="cs"/>
          <w:sz w:val="27"/>
          <w:rtl/>
        </w:rPr>
        <w:t>ً</w:t>
      </w:r>
      <w:r w:rsidR="00AE2856" w:rsidRPr="004F31A3">
        <w:rPr>
          <w:sz w:val="27"/>
          <w:rtl/>
        </w:rPr>
        <w:t xml:space="preserve"> </w:t>
      </w:r>
      <w:r w:rsidR="00AE2856" w:rsidRPr="004F31A3">
        <w:rPr>
          <w:rFonts w:hint="cs"/>
          <w:sz w:val="27"/>
          <w:rtl/>
        </w:rPr>
        <w:t>وذبيحة</w:t>
      </w:r>
      <w:r w:rsidR="00AE2856" w:rsidRPr="004F31A3">
        <w:rPr>
          <w:sz w:val="27"/>
          <w:rtl/>
        </w:rPr>
        <w:t xml:space="preserve"> </w:t>
      </w:r>
      <w:r w:rsidR="00AE2856" w:rsidRPr="004F31A3">
        <w:rPr>
          <w:rFonts w:hint="cs"/>
          <w:sz w:val="27"/>
          <w:rtl/>
        </w:rPr>
        <w:t>لله</w:t>
      </w:r>
      <w:r w:rsidR="00AE2856" w:rsidRPr="004F31A3">
        <w:rPr>
          <w:sz w:val="27"/>
          <w:rtl/>
        </w:rPr>
        <w:t xml:space="preserve"> </w:t>
      </w:r>
      <w:r w:rsidR="00AE2856" w:rsidRPr="004F31A3">
        <w:rPr>
          <w:rFonts w:hint="cs"/>
          <w:sz w:val="27"/>
          <w:rtl/>
        </w:rPr>
        <w:t>رائحة</w:t>
      </w:r>
      <w:r w:rsidR="00AE2856" w:rsidRPr="004F31A3">
        <w:rPr>
          <w:sz w:val="27"/>
          <w:rtl/>
        </w:rPr>
        <w:t xml:space="preserve"> </w:t>
      </w:r>
      <w:r w:rsidR="00AE2856" w:rsidRPr="004F31A3">
        <w:rPr>
          <w:rFonts w:hint="cs"/>
          <w:sz w:val="27"/>
          <w:rtl/>
        </w:rPr>
        <w:t>طيبة</w:t>
      </w:r>
      <w:r w:rsidR="00AE2856" w:rsidRPr="004F31A3">
        <w:rPr>
          <w:rFonts w:hint="eastAsia"/>
          <w:sz w:val="24"/>
          <w:szCs w:val="24"/>
          <w:rtl/>
        </w:rPr>
        <w:t>»</w:t>
      </w:r>
      <w:r w:rsidR="00AE2856" w:rsidRPr="004F31A3">
        <w:rPr>
          <w:sz w:val="27"/>
          <w:vertAlign w:val="superscript"/>
          <w:rtl/>
        </w:rPr>
        <w:t>(</w:t>
      </w:r>
      <w:r w:rsidR="00AE2856" w:rsidRPr="004F31A3">
        <w:rPr>
          <w:rStyle w:val="ac"/>
          <w:sz w:val="27"/>
          <w:rtl/>
        </w:rPr>
        <w:endnoteReference w:id="641"/>
      </w:r>
      <w:r w:rsidR="00AE2856" w:rsidRPr="004F31A3">
        <w:rPr>
          <w:sz w:val="27"/>
          <w:vertAlign w:val="superscript"/>
          <w:rtl/>
        </w:rPr>
        <w:t>)</w:t>
      </w:r>
      <w:r w:rsidR="00602283" w:rsidRPr="004F31A3">
        <w:rPr>
          <w:rFonts w:hint="cs"/>
          <w:sz w:val="27"/>
          <w:rtl/>
        </w:rPr>
        <w:t>.</w:t>
      </w:r>
      <w:r w:rsidR="00AE2856" w:rsidRPr="004F31A3">
        <w:rPr>
          <w:sz w:val="27"/>
          <w:rtl/>
        </w:rPr>
        <w:t xml:space="preserve"> </w:t>
      </w:r>
      <w:r w:rsidR="00AE2856" w:rsidRPr="004F31A3">
        <w:rPr>
          <w:rFonts w:hint="cs"/>
          <w:sz w:val="27"/>
          <w:rtl/>
        </w:rPr>
        <w:t>ولهذا</w:t>
      </w:r>
      <w:r w:rsidR="00AE2856" w:rsidRPr="004F31A3">
        <w:rPr>
          <w:sz w:val="27"/>
          <w:rtl/>
        </w:rPr>
        <w:t xml:space="preserve"> </w:t>
      </w:r>
      <w:r w:rsidR="00AE2856" w:rsidRPr="004F31A3">
        <w:rPr>
          <w:rFonts w:hint="cs"/>
          <w:sz w:val="27"/>
          <w:rtl/>
        </w:rPr>
        <w:t>يقولون</w:t>
      </w:r>
      <w:r w:rsidR="00AE2856" w:rsidRPr="004F31A3">
        <w:rPr>
          <w:sz w:val="27"/>
          <w:rtl/>
        </w:rPr>
        <w:t xml:space="preserve"> </w:t>
      </w:r>
      <w:r w:rsidR="00AE2856" w:rsidRPr="004F31A3">
        <w:rPr>
          <w:rFonts w:hint="cs"/>
          <w:sz w:val="27"/>
          <w:rtl/>
        </w:rPr>
        <w:t>في</w:t>
      </w:r>
      <w:r w:rsidR="00AE2856" w:rsidRPr="004F31A3">
        <w:rPr>
          <w:sz w:val="27"/>
          <w:rtl/>
        </w:rPr>
        <w:t xml:space="preserve"> </w:t>
      </w:r>
      <w:r w:rsidR="00AE2856" w:rsidRPr="004F31A3">
        <w:rPr>
          <w:rFonts w:hint="cs"/>
          <w:sz w:val="27"/>
          <w:rtl/>
        </w:rPr>
        <w:t>صلاة</w:t>
      </w:r>
      <w:r w:rsidR="00AE2856" w:rsidRPr="004F31A3">
        <w:rPr>
          <w:sz w:val="27"/>
          <w:rtl/>
        </w:rPr>
        <w:t xml:space="preserve"> </w:t>
      </w:r>
      <w:r w:rsidR="00AE2856" w:rsidRPr="004F31A3">
        <w:rPr>
          <w:rFonts w:hint="cs"/>
          <w:sz w:val="27"/>
          <w:rtl/>
        </w:rPr>
        <w:t>القداس</w:t>
      </w:r>
      <w:r w:rsidR="00AE2856" w:rsidRPr="004F31A3">
        <w:rPr>
          <w:sz w:val="27"/>
          <w:rtl/>
        </w:rPr>
        <w:t xml:space="preserve"> </w:t>
      </w:r>
      <w:r w:rsidR="00AE2856" w:rsidRPr="004F31A3">
        <w:rPr>
          <w:rFonts w:hint="cs"/>
          <w:sz w:val="27"/>
          <w:rtl/>
        </w:rPr>
        <w:t>الإلهي:</w:t>
      </w:r>
      <w:r w:rsidR="00AE2856" w:rsidRPr="004F31A3">
        <w:rPr>
          <w:sz w:val="27"/>
          <w:rtl/>
        </w:rPr>
        <w:t xml:space="preserve"> </w:t>
      </w:r>
      <w:r w:rsidR="00AE2856" w:rsidRPr="004F31A3">
        <w:rPr>
          <w:rFonts w:hint="eastAsia"/>
          <w:sz w:val="24"/>
          <w:szCs w:val="24"/>
          <w:rtl/>
        </w:rPr>
        <w:t>«</w:t>
      </w:r>
      <w:r w:rsidR="00AE2856" w:rsidRPr="004F31A3">
        <w:rPr>
          <w:rFonts w:hint="cs"/>
          <w:sz w:val="27"/>
          <w:rtl/>
        </w:rPr>
        <w:t>هذا</w:t>
      </w:r>
      <w:r w:rsidR="00AE2856" w:rsidRPr="004F31A3">
        <w:rPr>
          <w:sz w:val="27"/>
          <w:rtl/>
        </w:rPr>
        <w:t xml:space="preserve"> </w:t>
      </w:r>
      <w:r w:rsidR="00AE2856" w:rsidRPr="004F31A3">
        <w:rPr>
          <w:rFonts w:hint="cs"/>
          <w:sz w:val="27"/>
          <w:rtl/>
        </w:rPr>
        <w:t>الذي</w:t>
      </w:r>
      <w:r w:rsidR="00AE2856" w:rsidRPr="004F31A3">
        <w:rPr>
          <w:sz w:val="27"/>
          <w:rtl/>
        </w:rPr>
        <w:t xml:space="preserve"> </w:t>
      </w:r>
      <w:r w:rsidR="00AE2856" w:rsidRPr="004F31A3">
        <w:rPr>
          <w:rFonts w:hint="cs"/>
          <w:sz w:val="27"/>
          <w:rtl/>
        </w:rPr>
        <w:t>أحب</w:t>
      </w:r>
      <w:r w:rsidR="00283419" w:rsidRPr="004F31A3">
        <w:rPr>
          <w:rFonts w:hint="cs"/>
          <w:sz w:val="27"/>
          <w:rtl/>
        </w:rPr>
        <w:t>ّ</w:t>
      </w:r>
      <w:r w:rsidR="00AE2856" w:rsidRPr="004F31A3">
        <w:rPr>
          <w:sz w:val="27"/>
          <w:rtl/>
        </w:rPr>
        <w:t xml:space="preserve"> </w:t>
      </w:r>
      <w:r w:rsidR="00AE2856" w:rsidRPr="004F31A3">
        <w:rPr>
          <w:rFonts w:hint="cs"/>
          <w:sz w:val="27"/>
          <w:rtl/>
        </w:rPr>
        <w:t>خاص</w:t>
      </w:r>
      <w:r w:rsidR="00283419" w:rsidRPr="004F31A3">
        <w:rPr>
          <w:rFonts w:hint="cs"/>
          <w:sz w:val="27"/>
          <w:rtl/>
        </w:rPr>
        <w:t>ّ</w:t>
      </w:r>
      <w:r w:rsidR="00AE2856" w:rsidRPr="004F31A3">
        <w:rPr>
          <w:rFonts w:hint="cs"/>
          <w:sz w:val="27"/>
          <w:rtl/>
        </w:rPr>
        <w:t>ته</w:t>
      </w:r>
      <w:r w:rsidR="00AE2856" w:rsidRPr="004F31A3">
        <w:rPr>
          <w:sz w:val="27"/>
          <w:rtl/>
        </w:rPr>
        <w:t xml:space="preserve"> </w:t>
      </w:r>
      <w:r w:rsidR="00AE2856" w:rsidRPr="004F31A3">
        <w:rPr>
          <w:rFonts w:hint="cs"/>
          <w:sz w:val="27"/>
          <w:rtl/>
        </w:rPr>
        <w:t>الذين</w:t>
      </w:r>
      <w:r w:rsidR="00AE2856" w:rsidRPr="004F31A3">
        <w:rPr>
          <w:sz w:val="27"/>
          <w:rtl/>
        </w:rPr>
        <w:t xml:space="preserve"> </w:t>
      </w:r>
      <w:r w:rsidR="00AE2856" w:rsidRPr="004F31A3">
        <w:rPr>
          <w:rFonts w:hint="cs"/>
          <w:sz w:val="27"/>
          <w:rtl/>
        </w:rPr>
        <w:t>ف</w:t>
      </w:r>
      <w:r w:rsidR="00283419" w:rsidRPr="004F31A3">
        <w:rPr>
          <w:rFonts w:hint="cs"/>
          <w:sz w:val="27"/>
          <w:rtl/>
        </w:rPr>
        <w:t>ي</w:t>
      </w:r>
      <w:r w:rsidR="00AE2856" w:rsidRPr="004F31A3">
        <w:rPr>
          <w:sz w:val="27"/>
          <w:rtl/>
        </w:rPr>
        <w:t xml:space="preserve"> </w:t>
      </w:r>
      <w:r w:rsidR="00AE2856" w:rsidRPr="004F31A3">
        <w:rPr>
          <w:rFonts w:hint="cs"/>
          <w:sz w:val="27"/>
          <w:rtl/>
        </w:rPr>
        <w:t>العلم</w:t>
      </w:r>
      <w:r w:rsidR="00283419" w:rsidRPr="004F31A3">
        <w:rPr>
          <w:rFonts w:hint="cs"/>
          <w:sz w:val="27"/>
          <w:rtl/>
        </w:rPr>
        <w:t>،</w:t>
      </w:r>
      <w:r w:rsidR="00AE2856" w:rsidRPr="004F31A3">
        <w:rPr>
          <w:sz w:val="27"/>
          <w:rtl/>
        </w:rPr>
        <w:t xml:space="preserve"> </w:t>
      </w:r>
      <w:r w:rsidR="00AE2856" w:rsidRPr="004F31A3">
        <w:rPr>
          <w:rFonts w:hint="cs"/>
          <w:sz w:val="27"/>
          <w:rtl/>
        </w:rPr>
        <w:t>وأسلم</w:t>
      </w:r>
      <w:r w:rsidR="00AE2856" w:rsidRPr="004F31A3">
        <w:rPr>
          <w:sz w:val="27"/>
          <w:rtl/>
        </w:rPr>
        <w:t xml:space="preserve"> </w:t>
      </w:r>
      <w:r w:rsidR="00AE2856" w:rsidRPr="004F31A3">
        <w:rPr>
          <w:rFonts w:hint="cs"/>
          <w:sz w:val="27"/>
          <w:rtl/>
        </w:rPr>
        <w:t>ذاته</w:t>
      </w:r>
      <w:r w:rsidR="00AE2856" w:rsidRPr="004F31A3">
        <w:rPr>
          <w:sz w:val="27"/>
          <w:rtl/>
        </w:rPr>
        <w:t xml:space="preserve"> </w:t>
      </w:r>
      <w:r w:rsidR="00AE2856" w:rsidRPr="004F31A3">
        <w:rPr>
          <w:rFonts w:hint="cs"/>
          <w:sz w:val="27"/>
          <w:rtl/>
        </w:rPr>
        <w:t>فداء</w:t>
      </w:r>
      <w:r w:rsidR="00283419" w:rsidRPr="004F31A3">
        <w:rPr>
          <w:rFonts w:hint="cs"/>
          <w:sz w:val="27"/>
          <w:rtl/>
        </w:rPr>
        <w:t>ً</w:t>
      </w:r>
      <w:r w:rsidR="00AE2856" w:rsidRPr="004F31A3">
        <w:rPr>
          <w:sz w:val="27"/>
          <w:rtl/>
        </w:rPr>
        <w:t xml:space="preserve"> </w:t>
      </w:r>
      <w:r w:rsidR="00AE2856" w:rsidRPr="004F31A3">
        <w:rPr>
          <w:rFonts w:hint="cs"/>
          <w:sz w:val="27"/>
          <w:rtl/>
        </w:rPr>
        <w:t>عن</w:t>
      </w:r>
      <w:r w:rsidR="00283419" w:rsidRPr="004F31A3">
        <w:rPr>
          <w:rFonts w:hint="cs"/>
          <w:sz w:val="27"/>
          <w:rtl/>
        </w:rPr>
        <w:t>ّ</w:t>
      </w:r>
      <w:r w:rsidR="00AE2856" w:rsidRPr="004F31A3">
        <w:rPr>
          <w:rFonts w:hint="cs"/>
          <w:sz w:val="27"/>
          <w:rtl/>
        </w:rPr>
        <w:t>ا</w:t>
      </w:r>
      <w:r w:rsidR="00AE2856" w:rsidRPr="004F31A3">
        <w:rPr>
          <w:sz w:val="27"/>
          <w:rtl/>
        </w:rPr>
        <w:t xml:space="preserve"> </w:t>
      </w:r>
      <w:r w:rsidR="00AE2856" w:rsidRPr="004F31A3">
        <w:rPr>
          <w:rFonts w:hint="cs"/>
          <w:sz w:val="27"/>
          <w:rtl/>
        </w:rPr>
        <w:t>إلى</w:t>
      </w:r>
      <w:r w:rsidR="00AE2856" w:rsidRPr="004F31A3">
        <w:rPr>
          <w:sz w:val="27"/>
          <w:rtl/>
        </w:rPr>
        <w:t xml:space="preserve"> </w:t>
      </w:r>
      <w:r w:rsidR="00AE2856" w:rsidRPr="004F31A3">
        <w:rPr>
          <w:rFonts w:hint="cs"/>
          <w:sz w:val="27"/>
          <w:rtl/>
        </w:rPr>
        <w:t>الموت</w:t>
      </w:r>
      <w:r w:rsidR="00AE2856" w:rsidRPr="004F31A3">
        <w:rPr>
          <w:sz w:val="27"/>
          <w:rtl/>
        </w:rPr>
        <w:t xml:space="preserve"> </w:t>
      </w:r>
      <w:r w:rsidR="00AE2856" w:rsidRPr="004F31A3">
        <w:rPr>
          <w:rFonts w:hint="cs"/>
          <w:sz w:val="27"/>
          <w:rtl/>
        </w:rPr>
        <w:t>الذي</w:t>
      </w:r>
      <w:r w:rsidR="00AE2856" w:rsidRPr="004F31A3">
        <w:rPr>
          <w:sz w:val="27"/>
          <w:rtl/>
        </w:rPr>
        <w:t xml:space="preserve"> </w:t>
      </w:r>
      <w:r w:rsidR="00AE2856" w:rsidRPr="004F31A3">
        <w:rPr>
          <w:rFonts w:hint="cs"/>
          <w:sz w:val="27"/>
          <w:rtl/>
        </w:rPr>
        <w:t>تملك</w:t>
      </w:r>
      <w:r w:rsidR="00AE2856" w:rsidRPr="004F31A3">
        <w:rPr>
          <w:sz w:val="27"/>
          <w:rtl/>
        </w:rPr>
        <w:t xml:space="preserve"> </w:t>
      </w:r>
      <w:r w:rsidR="00AE2856" w:rsidRPr="004F31A3">
        <w:rPr>
          <w:rFonts w:hint="cs"/>
          <w:sz w:val="27"/>
          <w:rtl/>
        </w:rPr>
        <w:t>علينا</w:t>
      </w:r>
      <w:r w:rsidR="00AE2856" w:rsidRPr="004F31A3">
        <w:rPr>
          <w:rFonts w:hint="eastAsia"/>
          <w:sz w:val="24"/>
          <w:szCs w:val="24"/>
          <w:rtl/>
        </w:rPr>
        <w:t>»</w:t>
      </w:r>
      <w:r w:rsidR="00AE2856" w:rsidRPr="004F31A3">
        <w:rPr>
          <w:sz w:val="27"/>
          <w:vertAlign w:val="superscript"/>
          <w:rtl/>
        </w:rPr>
        <w:t>(</w:t>
      </w:r>
      <w:r w:rsidR="00AE2856" w:rsidRPr="004F31A3">
        <w:rPr>
          <w:rStyle w:val="ac"/>
          <w:sz w:val="27"/>
          <w:rtl/>
        </w:rPr>
        <w:endnoteReference w:id="642"/>
      </w:r>
      <w:r w:rsidR="00AE2856" w:rsidRPr="004F31A3">
        <w:rPr>
          <w:sz w:val="27"/>
          <w:vertAlign w:val="superscript"/>
          <w:rtl/>
        </w:rPr>
        <w:t>)</w:t>
      </w:r>
      <w:r w:rsidR="00AE2856" w:rsidRPr="004F31A3">
        <w:rPr>
          <w:rFonts w:hint="cs"/>
          <w:sz w:val="27"/>
          <w:rtl/>
        </w:rPr>
        <w:t>.</w:t>
      </w:r>
      <w:r w:rsidR="00AE2856" w:rsidRPr="004F31A3">
        <w:rPr>
          <w:sz w:val="27"/>
          <w:rtl/>
        </w:rPr>
        <w:t xml:space="preserve"> </w:t>
      </w:r>
    </w:p>
    <w:p w:rsidR="00AE2856" w:rsidRPr="004F31A3" w:rsidRDefault="001A2150" w:rsidP="00504089">
      <w:pPr>
        <w:rPr>
          <w:sz w:val="27"/>
          <w:rtl/>
        </w:rPr>
      </w:pPr>
      <w:r w:rsidRPr="001A2150">
        <w:rPr>
          <w:rFonts w:hint="cs"/>
          <w:b/>
          <w:bCs/>
          <w:sz w:val="27"/>
          <w:rtl/>
        </w:rPr>
        <w:lastRenderedPageBreak/>
        <w:t>4</w:t>
      </w:r>
      <w:r w:rsidR="00AE2856" w:rsidRPr="004F31A3">
        <w:rPr>
          <w:rFonts w:hint="cs"/>
          <w:b/>
          <w:bCs/>
          <w:sz w:val="27"/>
          <w:rtl/>
        </w:rPr>
        <w:t>ـ إحياء</w:t>
      </w:r>
      <w:r w:rsidR="00AE2856" w:rsidRPr="004F31A3">
        <w:rPr>
          <w:b/>
          <w:bCs/>
          <w:sz w:val="27"/>
          <w:rtl/>
        </w:rPr>
        <w:t xml:space="preserve"> </w:t>
      </w:r>
      <w:r w:rsidR="00AE2856" w:rsidRPr="004F31A3">
        <w:rPr>
          <w:rFonts w:hint="cs"/>
          <w:b/>
          <w:bCs/>
          <w:sz w:val="27"/>
          <w:rtl/>
        </w:rPr>
        <w:t>البشرية</w:t>
      </w:r>
      <w:r w:rsidR="00AE2856" w:rsidRPr="004F31A3">
        <w:rPr>
          <w:b/>
          <w:bCs/>
          <w:sz w:val="27"/>
          <w:rtl/>
        </w:rPr>
        <w:t>:</w:t>
      </w:r>
      <w:r w:rsidR="00AE2856" w:rsidRPr="004F31A3">
        <w:rPr>
          <w:rFonts w:hint="cs"/>
          <w:b/>
          <w:bCs/>
          <w:sz w:val="27"/>
          <w:rtl/>
        </w:rPr>
        <w:t xml:space="preserve"> </w:t>
      </w:r>
      <w:r w:rsidR="00AE2856" w:rsidRPr="004F31A3">
        <w:rPr>
          <w:rFonts w:hint="cs"/>
          <w:sz w:val="27"/>
          <w:rtl/>
        </w:rPr>
        <w:t>فالمسيح</w:t>
      </w:r>
      <w:r w:rsidR="00AE2856" w:rsidRPr="004F31A3">
        <w:rPr>
          <w:sz w:val="27"/>
          <w:rtl/>
        </w:rPr>
        <w:t xml:space="preserve"> ـ </w:t>
      </w:r>
      <w:r w:rsidR="00AE2856" w:rsidRPr="004F31A3">
        <w:rPr>
          <w:rFonts w:hint="cs"/>
          <w:sz w:val="27"/>
          <w:rtl/>
        </w:rPr>
        <w:t>بنظرهم ـ لم</w:t>
      </w:r>
      <w:r w:rsidR="00AE2856" w:rsidRPr="004F31A3">
        <w:rPr>
          <w:sz w:val="27"/>
          <w:rtl/>
        </w:rPr>
        <w:t xml:space="preserve"> </w:t>
      </w:r>
      <w:r w:rsidR="00AE2856" w:rsidRPr="004F31A3">
        <w:rPr>
          <w:rFonts w:hint="cs"/>
          <w:sz w:val="27"/>
          <w:rtl/>
        </w:rPr>
        <w:t>ي</w:t>
      </w:r>
      <w:r w:rsidR="00283419" w:rsidRPr="004F31A3">
        <w:rPr>
          <w:rFonts w:hint="cs"/>
          <w:sz w:val="27"/>
          <w:rtl/>
        </w:rPr>
        <w:t>ُ</w:t>
      </w:r>
      <w:r w:rsidR="00AE2856" w:rsidRPr="004F31A3">
        <w:rPr>
          <w:rFonts w:hint="cs"/>
          <w:sz w:val="27"/>
          <w:rtl/>
        </w:rPr>
        <w:t>ص</w:t>
      </w:r>
      <w:r w:rsidR="00283419" w:rsidRPr="004F31A3">
        <w:rPr>
          <w:rFonts w:hint="cs"/>
          <w:sz w:val="27"/>
          <w:rtl/>
        </w:rPr>
        <w:t>ْ</w:t>
      </w:r>
      <w:r w:rsidR="00AE2856" w:rsidRPr="004F31A3">
        <w:rPr>
          <w:rFonts w:hint="cs"/>
          <w:sz w:val="27"/>
          <w:rtl/>
        </w:rPr>
        <w:t>ل</w:t>
      </w:r>
      <w:r w:rsidR="00283419" w:rsidRPr="004F31A3">
        <w:rPr>
          <w:rFonts w:hint="cs"/>
          <w:sz w:val="27"/>
          <w:rtl/>
        </w:rPr>
        <w:t>َ</w:t>
      </w:r>
      <w:r w:rsidR="00AE2856" w:rsidRPr="004F31A3">
        <w:rPr>
          <w:rFonts w:hint="cs"/>
          <w:sz w:val="27"/>
          <w:rtl/>
        </w:rPr>
        <w:t>ب</w:t>
      </w:r>
      <w:r w:rsidR="00AE2856" w:rsidRPr="004F31A3">
        <w:rPr>
          <w:sz w:val="27"/>
          <w:rtl/>
        </w:rPr>
        <w:t xml:space="preserve"> </w:t>
      </w:r>
      <w:r w:rsidR="00AE2856" w:rsidRPr="004F31A3">
        <w:rPr>
          <w:rFonts w:hint="cs"/>
          <w:sz w:val="27"/>
          <w:rtl/>
        </w:rPr>
        <w:t>عن</w:t>
      </w:r>
      <w:r w:rsidR="00AE2856" w:rsidRPr="004F31A3">
        <w:rPr>
          <w:sz w:val="27"/>
          <w:rtl/>
        </w:rPr>
        <w:t xml:space="preserve"> </w:t>
      </w:r>
      <w:r w:rsidR="00AE2856" w:rsidRPr="004F31A3">
        <w:rPr>
          <w:rFonts w:hint="cs"/>
          <w:sz w:val="27"/>
          <w:rtl/>
        </w:rPr>
        <w:t>البشرية</w:t>
      </w:r>
      <w:r w:rsidR="00AE2856" w:rsidRPr="004F31A3">
        <w:rPr>
          <w:sz w:val="27"/>
          <w:rtl/>
        </w:rPr>
        <w:t xml:space="preserve"> </w:t>
      </w:r>
      <w:r w:rsidR="00AE2856" w:rsidRPr="004F31A3">
        <w:rPr>
          <w:rFonts w:hint="cs"/>
          <w:sz w:val="27"/>
          <w:rtl/>
        </w:rPr>
        <w:t>فح</w:t>
      </w:r>
      <w:r w:rsidR="00283419" w:rsidRPr="004F31A3">
        <w:rPr>
          <w:rFonts w:hint="cs"/>
          <w:sz w:val="27"/>
          <w:rtl/>
        </w:rPr>
        <w:t>َ</w:t>
      </w:r>
      <w:r w:rsidR="00AE2856" w:rsidRPr="004F31A3">
        <w:rPr>
          <w:rFonts w:hint="cs"/>
          <w:sz w:val="27"/>
          <w:rtl/>
        </w:rPr>
        <w:t>س</w:t>
      </w:r>
      <w:r w:rsidR="00283419" w:rsidRPr="004F31A3">
        <w:rPr>
          <w:rFonts w:hint="cs"/>
          <w:sz w:val="27"/>
          <w:rtl/>
        </w:rPr>
        <w:t>ْ</w:t>
      </w:r>
      <w:r w:rsidR="00AE2856" w:rsidRPr="004F31A3">
        <w:rPr>
          <w:rFonts w:hint="cs"/>
          <w:sz w:val="27"/>
          <w:rtl/>
        </w:rPr>
        <w:t>ب</w:t>
      </w:r>
      <w:r w:rsidR="00283419" w:rsidRPr="004F31A3">
        <w:rPr>
          <w:rFonts w:hint="cs"/>
          <w:sz w:val="27"/>
          <w:rtl/>
        </w:rPr>
        <w:t>،</w:t>
      </w:r>
      <w:r w:rsidR="00AE2856" w:rsidRPr="004F31A3">
        <w:rPr>
          <w:sz w:val="27"/>
          <w:rtl/>
        </w:rPr>
        <w:t xml:space="preserve"> </w:t>
      </w:r>
      <w:r w:rsidR="00AE2856" w:rsidRPr="004F31A3">
        <w:rPr>
          <w:rFonts w:hint="cs"/>
          <w:sz w:val="27"/>
          <w:rtl/>
        </w:rPr>
        <w:t>وإنما</w:t>
      </w:r>
      <w:r w:rsidR="00AE2856" w:rsidRPr="004F31A3">
        <w:rPr>
          <w:sz w:val="27"/>
          <w:rtl/>
        </w:rPr>
        <w:t xml:space="preserve"> </w:t>
      </w:r>
      <w:r w:rsidR="00AE2856" w:rsidRPr="004F31A3">
        <w:rPr>
          <w:rFonts w:hint="cs"/>
          <w:sz w:val="27"/>
          <w:rtl/>
        </w:rPr>
        <w:t>قام</w:t>
      </w:r>
      <w:r w:rsidR="00AE2856" w:rsidRPr="004F31A3">
        <w:rPr>
          <w:sz w:val="27"/>
          <w:rtl/>
        </w:rPr>
        <w:t xml:space="preserve"> </w:t>
      </w:r>
      <w:r w:rsidR="00AE2856" w:rsidRPr="004F31A3">
        <w:rPr>
          <w:rFonts w:hint="cs"/>
          <w:sz w:val="27"/>
          <w:rtl/>
        </w:rPr>
        <w:t>من</w:t>
      </w:r>
      <w:r w:rsidR="00AE2856" w:rsidRPr="004F31A3">
        <w:rPr>
          <w:sz w:val="27"/>
          <w:rtl/>
        </w:rPr>
        <w:t xml:space="preserve"> </w:t>
      </w:r>
      <w:r w:rsidR="00AE2856" w:rsidRPr="004F31A3">
        <w:rPr>
          <w:rFonts w:hint="cs"/>
          <w:sz w:val="27"/>
          <w:rtl/>
        </w:rPr>
        <w:t>الأموات</w:t>
      </w:r>
      <w:r w:rsidR="00AE2856" w:rsidRPr="004F31A3">
        <w:rPr>
          <w:sz w:val="27"/>
          <w:rtl/>
        </w:rPr>
        <w:t xml:space="preserve"> </w:t>
      </w:r>
      <w:r w:rsidR="00AE2856" w:rsidRPr="004F31A3">
        <w:rPr>
          <w:rFonts w:hint="cs"/>
          <w:sz w:val="27"/>
          <w:rtl/>
        </w:rPr>
        <w:t>ليقيم</w:t>
      </w:r>
      <w:r w:rsidR="00AE2856" w:rsidRPr="004F31A3">
        <w:rPr>
          <w:sz w:val="27"/>
          <w:rtl/>
        </w:rPr>
        <w:t xml:space="preserve"> </w:t>
      </w:r>
      <w:r w:rsidR="00AE2856" w:rsidRPr="004F31A3">
        <w:rPr>
          <w:rFonts w:hint="cs"/>
          <w:sz w:val="27"/>
          <w:rtl/>
        </w:rPr>
        <w:t>البشرية</w:t>
      </w:r>
      <w:r w:rsidR="00AE2856" w:rsidRPr="004F31A3">
        <w:rPr>
          <w:sz w:val="27"/>
          <w:rtl/>
        </w:rPr>
        <w:t xml:space="preserve"> </w:t>
      </w:r>
      <w:r w:rsidR="00AE2856" w:rsidRPr="004F31A3">
        <w:rPr>
          <w:rFonts w:hint="cs"/>
          <w:sz w:val="27"/>
          <w:rtl/>
        </w:rPr>
        <w:t>معه</w:t>
      </w:r>
      <w:r w:rsidR="00AE2856" w:rsidRPr="004F31A3">
        <w:rPr>
          <w:sz w:val="27"/>
          <w:rtl/>
        </w:rPr>
        <w:t xml:space="preserve"> </w:t>
      </w:r>
      <w:r w:rsidR="00AE2856" w:rsidRPr="004F31A3">
        <w:rPr>
          <w:rFonts w:hint="cs"/>
          <w:sz w:val="27"/>
          <w:rtl/>
        </w:rPr>
        <w:t>من</w:t>
      </w:r>
      <w:r w:rsidR="00AE2856" w:rsidRPr="004F31A3">
        <w:rPr>
          <w:sz w:val="27"/>
          <w:rtl/>
        </w:rPr>
        <w:t xml:space="preserve"> </w:t>
      </w:r>
      <w:r w:rsidR="00AE2856" w:rsidRPr="004F31A3">
        <w:rPr>
          <w:rFonts w:hint="cs"/>
          <w:sz w:val="27"/>
          <w:rtl/>
        </w:rPr>
        <w:t>موت</w:t>
      </w:r>
      <w:r w:rsidR="00AE2856" w:rsidRPr="004F31A3">
        <w:rPr>
          <w:sz w:val="27"/>
          <w:rtl/>
        </w:rPr>
        <w:t xml:space="preserve"> </w:t>
      </w:r>
      <w:r w:rsidR="00AE2856" w:rsidRPr="004F31A3">
        <w:rPr>
          <w:rFonts w:hint="cs"/>
          <w:sz w:val="27"/>
          <w:rtl/>
        </w:rPr>
        <w:t>خطاياها</w:t>
      </w:r>
      <w:r w:rsidR="00283419" w:rsidRPr="004F31A3">
        <w:rPr>
          <w:rFonts w:hint="cs"/>
          <w:sz w:val="27"/>
          <w:rtl/>
        </w:rPr>
        <w:t>؛</w:t>
      </w:r>
      <w:r w:rsidR="00AE2856" w:rsidRPr="004F31A3">
        <w:rPr>
          <w:sz w:val="27"/>
          <w:rtl/>
        </w:rPr>
        <w:t xml:space="preserve"> </w:t>
      </w:r>
      <w:r w:rsidR="00AE2856" w:rsidRPr="004F31A3">
        <w:rPr>
          <w:rFonts w:hint="cs"/>
          <w:sz w:val="27"/>
          <w:rtl/>
        </w:rPr>
        <w:t>لتسلك</w:t>
      </w:r>
      <w:r w:rsidR="00AE2856" w:rsidRPr="004F31A3">
        <w:rPr>
          <w:sz w:val="27"/>
          <w:rtl/>
        </w:rPr>
        <w:t xml:space="preserve"> </w:t>
      </w:r>
      <w:r w:rsidR="00AE2856" w:rsidRPr="004F31A3">
        <w:rPr>
          <w:rFonts w:hint="cs"/>
          <w:sz w:val="27"/>
          <w:rtl/>
        </w:rPr>
        <w:t>ف</w:t>
      </w:r>
      <w:r w:rsidR="00283419" w:rsidRPr="004F31A3">
        <w:rPr>
          <w:rFonts w:hint="cs"/>
          <w:sz w:val="27"/>
          <w:rtl/>
        </w:rPr>
        <w:t>ي</w:t>
      </w:r>
      <w:r w:rsidR="00AE2856" w:rsidRPr="004F31A3">
        <w:rPr>
          <w:sz w:val="27"/>
          <w:rtl/>
        </w:rPr>
        <w:t xml:space="preserve"> </w:t>
      </w:r>
      <w:r w:rsidR="00AE2856" w:rsidRPr="004F31A3">
        <w:rPr>
          <w:rFonts w:hint="cs"/>
          <w:sz w:val="27"/>
          <w:rtl/>
        </w:rPr>
        <w:t>حياة</w:t>
      </w:r>
      <w:r w:rsidR="00AE2856" w:rsidRPr="004F31A3">
        <w:rPr>
          <w:sz w:val="27"/>
          <w:rtl/>
        </w:rPr>
        <w:t xml:space="preserve"> </w:t>
      </w:r>
      <w:r w:rsidR="00AE2856" w:rsidRPr="004F31A3">
        <w:rPr>
          <w:rFonts w:hint="cs"/>
          <w:sz w:val="27"/>
          <w:rtl/>
        </w:rPr>
        <w:t>جديدة</w:t>
      </w:r>
      <w:r w:rsidR="00AE2856" w:rsidRPr="004F31A3">
        <w:rPr>
          <w:sz w:val="27"/>
          <w:rtl/>
        </w:rPr>
        <w:t xml:space="preserve"> </w:t>
      </w:r>
      <w:r w:rsidR="00AE2856" w:rsidRPr="004F31A3">
        <w:rPr>
          <w:rFonts w:hint="cs"/>
          <w:sz w:val="27"/>
          <w:rtl/>
        </w:rPr>
        <w:t>مقد</w:t>
      </w:r>
      <w:r w:rsidR="00283419" w:rsidRPr="004F31A3">
        <w:rPr>
          <w:rFonts w:hint="cs"/>
          <w:sz w:val="27"/>
          <w:rtl/>
        </w:rPr>
        <w:t>ّ</w:t>
      </w:r>
      <w:r w:rsidR="00AE2856" w:rsidRPr="004F31A3">
        <w:rPr>
          <w:rFonts w:hint="cs"/>
          <w:sz w:val="27"/>
          <w:rtl/>
        </w:rPr>
        <w:t>سة</w:t>
      </w:r>
      <w:r w:rsidR="00AE2856" w:rsidRPr="004F31A3">
        <w:rPr>
          <w:sz w:val="27"/>
          <w:rtl/>
        </w:rPr>
        <w:t xml:space="preserve">. </w:t>
      </w:r>
      <w:r w:rsidR="00AE2856" w:rsidRPr="004F31A3">
        <w:rPr>
          <w:rFonts w:hint="cs"/>
          <w:sz w:val="27"/>
          <w:rtl/>
        </w:rPr>
        <w:t>فقد</w:t>
      </w:r>
      <w:r w:rsidR="00AE2856" w:rsidRPr="004F31A3">
        <w:rPr>
          <w:sz w:val="27"/>
          <w:rtl/>
        </w:rPr>
        <w:t xml:space="preserve"> </w:t>
      </w:r>
      <w:r w:rsidR="00AE2856" w:rsidRPr="004F31A3">
        <w:rPr>
          <w:rFonts w:hint="cs"/>
          <w:sz w:val="27"/>
          <w:rtl/>
        </w:rPr>
        <w:t>قال</w:t>
      </w:r>
      <w:r w:rsidR="00AE2856" w:rsidRPr="004F31A3">
        <w:rPr>
          <w:sz w:val="27"/>
          <w:rtl/>
        </w:rPr>
        <w:t xml:space="preserve"> </w:t>
      </w:r>
      <w:r w:rsidR="00AE2856" w:rsidRPr="004F31A3">
        <w:rPr>
          <w:rFonts w:hint="cs"/>
          <w:sz w:val="27"/>
          <w:rtl/>
        </w:rPr>
        <w:t>الكتاب</w:t>
      </w:r>
      <w:r w:rsidR="00FC6C2A" w:rsidRPr="004F31A3">
        <w:rPr>
          <w:rFonts w:hint="cs"/>
          <w:sz w:val="27"/>
          <w:rtl/>
        </w:rPr>
        <w:t>:</w:t>
      </w:r>
      <w:r w:rsidR="00AE2856" w:rsidRPr="004F31A3">
        <w:rPr>
          <w:sz w:val="27"/>
          <w:rtl/>
        </w:rPr>
        <w:t xml:space="preserve"> </w:t>
      </w:r>
      <w:r w:rsidR="00AE2856" w:rsidRPr="004F31A3">
        <w:rPr>
          <w:rFonts w:hint="eastAsia"/>
          <w:sz w:val="24"/>
          <w:szCs w:val="24"/>
          <w:rtl/>
        </w:rPr>
        <w:t>«</w:t>
      </w:r>
      <w:r w:rsidR="00AE2856" w:rsidRPr="004F31A3">
        <w:rPr>
          <w:rFonts w:hint="cs"/>
          <w:sz w:val="27"/>
          <w:rtl/>
        </w:rPr>
        <w:t>ونحن</w:t>
      </w:r>
      <w:r w:rsidR="00AE2856" w:rsidRPr="004F31A3">
        <w:rPr>
          <w:sz w:val="27"/>
          <w:rtl/>
        </w:rPr>
        <w:t xml:space="preserve"> </w:t>
      </w:r>
      <w:r w:rsidR="00AE2856" w:rsidRPr="004F31A3">
        <w:rPr>
          <w:rFonts w:hint="cs"/>
          <w:sz w:val="27"/>
          <w:rtl/>
        </w:rPr>
        <w:t>أموات</w:t>
      </w:r>
      <w:r w:rsidR="00FC6C2A" w:rsidRPr="004F31A3">
        <w:rPr>
          <w:rFonts w:hint="cs"/>
          <w:sz w:val="27"/>
          <w:rtl/>
        </w:rPr>
        <w:t>ٌ</w:t>
      </w:r>
      <w:r w:rsidR="00AE2856" w:rsidRPr="004F31A3">
        <w:rPr>
          <w:sz w:val="27"/>
          <w:rtl/>
        </w:rPr>
        <w:t xml:space="preserve"> </w:t>
      </w:r>
      <w:r w:rsidR="00AE2856" w:rsidRPr="004F31A3">
        <w:rPr>
          <w:rFonts w:hint="cs"/>
          <w:sz w:val="27"/>
          <w:rtl/>
        </w:rPr>
        <w:t>بالخطايا</w:t>
      </w:r>
      <w:r w:rsidR="00AE2856" w:rsidRPr="004F31A3">
        <w:rPr>
          <w:sz w:val="27"/>
          <w:rtl/>
        </w:rPr>
        <w:t xml:space="preserve"> (</w:t>
      </w:r>
      <w:r w:rsidR="00AE2856" w:rsidRPr="004F31A3">
        <w:rPr>
          <w:rFonts w:hint="cs"/>
          <w:sz w:val="27"/>
          <w:rtl/>
        </w:rPr>
        <w:t>أي</w:t>
      </w:r>
      <w:r w:rsidR="00AE2856" w:rsidRPr="004F31A3">
        <w:rPr>
          <w:sz w:val="27"/>
          <w:rtl/>
        </w:rPr>
        <w:t xml:space="preserve"> </w:t>
      </w:r>
      <w:r w:rsidR="00AE2856" w:rsidRPr="004F31A3">
        <w:rPr>
          <w:rFonts w:hint="cs"/>
          <w:sz w:val="27"/>
          <w:rtl/>
        </w:rPr>
        <w:t>تحت</w:t>
      </w:r>
      <w:r w:rsidR="00AE2856" w:rsidRPr="004F31A3">
        <w:rPr>
          <w:sz w:val="27"/>
          <w:rtl/>
        </w:rPr>
        <w:t xml:space="preserve"> </w:t>
      </w:r>
      <w:r w:rsidR="00AE2856" w:rsidRPr="004F31A3">
        <w:rPr>
          <w:rFonts w:hint="cs"/>
          <w:sz w:val="27"/>
          <w:rtl/>
        </w:rPr>
        <w:t>حكم</w:t>
      </w:r>
      <w:r w:rsidR="00AE2856" w:rsidRPr="004F31A3">
        <w:rPr>
          <w:sz w:val="27"/>
          <w:rtl/>
        </w:rPr>
        <w:t xml:space="preserve"> </w:t>
      </w:r>
      <w:r w:rsidR="00AE2856" w:rsidRPr="004F31A3">
        <w:rPr>
          <w:rFonts w:hint="cs"/>
          <w:sz w:val="27"/>
          <w:rtl/>
        </w:rPr>
        <w:t>الموت</w:t>
      </w:r>
      <w:r w:rsidR="00AE2856" w:rsidRPr="004F31A3">
        <w:rPr>
          <w:sz w:val="27"/>
          <w:rtl/>
        </w:rPr>
        <w:t xml:space="preserve"> </w:t>
      </w:r>
      <w:r w:rsidR="00AE2856" w:rsidRPr="004F31A3">
        <w:rPr>
          <w:rFonts w:hint="cs"/>
          <w:sz w:val="27"/>
          <w:rtl/>
        </w:rPr>
        <w:t>كعقوبة</w:t>
      </w:r>
      <w:r w:rsidR="00FC6C2A" w:rsidRPr="004F31A3">
        <w:rPr>
          <w:rFonts w:hint="cs"/>
          <w:sz w:val="27"/>
          <w:rtl/>
        </w:rPr>
        <w:t>ٍ</w:t>
      </w:r>
      <w:r w:rsidR="00AE2856" w:rsidRPr="004F31A3">
        <w:rPr>
          <w:sz w:val="27"/>
          <w:rtl/>
        </w:rPr>
        <w:t xml:space="preserve"> </w:t>
      </w:r>
      <w:r w:rsidR="00AE2856" w:rsidRPr="004F31A3">
        <w:rPr>
          <w:rFonts w:hint="cs"/>
          <w:sz w:val="27"/>
          <w:rtl/>
        </w:rPr>
        <w:t>للخطي</w:t>
      </w:r>
      <w:r w:rsidR="00FC6C2A" w:rsidRPr="004F31A3">
        <w:rPr>
          <w:rFonts w:hint="cs"/>
          <w:sz w:val="27"/>
          <w:rtl/>
        </w:rPr>
        <w:t>ّ</w:t>
      </w:r>
      <w:r w:rsidR="00AE2856" w:rsidRPr="004F31A3">
        <w:rPr>
          <w:rFonts w:hint="cs"/>
          <w:sz w:val="27"/>
          <w:rtl/>
        </w:rPr>
        <w:t>ة</w:t>
      </w:r>
      <w:r w:rsidR="00AE2856" w:rsidRPr="004F31A3">
        <w:rPr>
          <w:sz w:val="27"/>
          <w:rtl/>
        </w:rPr>
        <w:t>)</w:t>
      </w:r>
      <w:r w:rsidR="00FC6C2A" w:rsidRPr="004F31A3">
        <w:rPr>
          <w:rFonts w:hint="cs"/>
          <w:sz w:val="27"/>
          <w:rtl/>
        </w:rPr>
        <w:t>،</w:t>
      </w:r>
      <w:r w:rsidR="00AE2856" w:rsidRPr="004F31A3">
        <w:rPr>
          <w:sz w:val="27"/>
          <w:rtl/>
        </w:rPr>
        <w:t xml:space="preserve"> </w:t>
      </w:r>
      <w:r w:rsidR="00AE2856" w:rsidRPr="004F31A3">
        <w:rPr>
          <w:rFonts w:hint="cs"/>
          <w:sz w:val="27"/>
          <w:rtl/>
        </w:rPr>
        <w:t>أحيانا</w:t>
      </w:r>
      <w:r w:rsidR="00AE2856" w:rsidRPr="004F31A3">
        <w:rPr>
          <w:sz w:val="27"/>
          <w:rtl/>
        </w:rPr>
        <w:t xml:space="preserve"> </w:t>
      </w:r>
      <w:r w:rsidR="00AE2856" w:rsidRPr="004F31A3">
        <w:rPr>
          <w:rFonts w:hint="cs"/>
          <w:sz w:val="27"/>
          <w:rtl/>
        </w:rPr>
        <w:t>مع</w:t>
      </w:r>
      <w:r w:rsidR="00AE2856" w:rsidRPr="004F31A3">
        <w:rPr>
          <w:sz w:val="27"/>
          <w:rtl/>
        </w:rPr>
        <w:t xml:space="preserve"> </w:t>
      </w:r>
      <w:r w:rsidR="00AE2856" w:rsidRPr="004F31A3">
        <w:rPr>
          <w:rFonts w:hint="cs"/>
          <w:sz w:val="27"/>
          <w:rtl/>
        </w:rPr>
        <w:t>المسيح</w:t>
      </w:r>
      <w:r w:rsidR="00AE2856" w:rsidRPr="004F31A3">
        <w:rPr>
          <w:sz w:val="27"/>
          <w:rtl/>
        </w:rPr>
        <w:t xml:space="preserve"> (</w:t>
      </w:r>
      <w:r w:rsidR="00AE2856" w:rsidRPr="004F31A3">
        <w:rPr>
          <w:rFonts w:hint="cs"/>
          <w:sz w:val="27"/>
          <w:rtl/>
        </w:rPr>
        <w:t>أي</w:t>
      </w:r>
      <w:r w:rsidR="00AE2856" w:rsidRPr="004F31A3">
        <w:rPr>
          <w:sz w:val="27"/>
          <w:rtl/>
        </w:rPr>
        <w:t xml:space="preserve"> </w:t>
      </w:r>
      <w:r w:rsidR="00AE2856" w:rsidRPr="004F31A3">
        <w:rPr>
          <w:rFonts w:hint="cs"/>
          <w:sz w:val="27"/>
          <w:rtl/>
        </w:rPr>
        <w:t>رفع</w:t>
      </w:r>
      <w:r w:rsidR="00AE2856" w:rsidRPr="004F31A3">
        <w:rPr>
          <w:sz w:val="27"/>
          <w:rtl/>
        </w:rPr>
        <w:t xml:space="preserve"> </w:t>
      </w:r>
      <w:r w:rsidR="00AE2856" w:rsidRPr="004F31A3">
        <w:rPr>
          <w:rFonts w:hint="cs"/>
          <w:sz w:val="27"/>
          <w:rtl/>
        </w:rPr>
        <w:t>عنهم</w:t>
      </w:r>
      <w:r w:rsidR="00AE2856" w:rsidRPr="004F31A3">
        <w:rPr>
          <w:sz w:val="27"/>
          <w:rtl/>
        </w:rPr>
        <w:t xml:space="preserve"> </w:t>
      </w:r>
      <w:r w:rsidR="00AE2856" w:rsidRPr="004F31A3">
        <w:rPr>
          <w:rFonts w:hint="cs"/>
          <w:sz w:val="27"/>
          <w:rtl/>
        </w:rPr>
        <w:t>حكم</w:t>
      </w:r>
      <w:r w:rsidR="00AE2856" w:rsidRPr="004F31A3">
        <w:rPr>
          <w:sz w:val="27"/>
          <w:rtl/>
        </w:rPr>
        <w:t xml:space="preserve"> </w:t>
      </w:r>
      <w:r w:rsidR="00AE2856" w:rsidRPr="004F31A3">
        <w:rPr>
          <w:rFonts w:hint="cs"/>
          <w:sz w:val="27"/>
          <w:rtl/>
        </w:rPr>
        <w:t>الموت</w:t>
      </w:r>
      <w:r w:rsidR="00AE2856" w:rsidRPr="004F31A3">
        <w:rPr>
          <w:sz w:val="27"/>
          <w:rtl/>
        </w:rPr>
        <w:t xml:space="preserve"> </w:t>
      </w:r>
      <w:r w:rsidR="00AE2856" w:rsidRPr="004F31A3">
        <w:rPr>
          <w:rFonts w:hint="cs"/>
          <w:sz w:val="27"/>
          <w:rtl/>
        </w:rPr>
        <w:t>وأعطاهم</w:t>
      </w:r>
      <w:r w:rsidR="00AE2856" w:rsidRPr="004F31A3">
        <w:rPr>
          <w:sz w:val="27"/>
          <w:rtl/>
        </w:rPr>
        <w:t xml:space="preserve"> </w:t>
      </w:r>
      <w:r w:rsidR="00AE2856" w:rsidRPr="004F31A3">
        <w:rPr>
          <w:rFonts w:hint="cs"/>
          <w:sz w:val="27"/>
          <w:rtl/>
        </w:rPr>
        <w:t>حياة</w:t>
      </w:r>
      <w:r w:rsidR="00FC6C2A" w:rsidRPr="004F31A3">
        <w:rPr>
          <w:rFonts w:hint="cs"/>
          <w:sz w:val="27"/>
          <w:rtl/>
        </w:rPr>
        <w:t>ً</w:t>
      </w:r>
      <w:r w:rsidR="00AE2856" w:rsidRPr="004F31A3">
        <w:rPr>
          <w:sz w:val="27"/>
          <w:rtl/>
        </w:rPr>
        <w:t xml:space="preserve"> </w:t>
      </w:r>
      <w:r w:rsidR="00AE2856" w:rsidRPr="004F31A3">
        <w:rPr>
          <w:rFonts w:hint="cs"/>
          <w:sz w:val="27"/>
          <w:rtl/>
        </w:rPr>
        <w:t>من</w:t>
      </w:r>
      <w:r w:rsidR="00AE2856" w:rsidRPr="004F31A3">
        <w:rPr>
          <w:sz w:val="27"/>
          <w:rtl/>
        </w:rPr>
        <w:t xml:space="preserve"> </w:t>
      </w:r>
      <w:r w:rsidR="00AE2856" w:rsidRPr="004F31A3">
        <w:rPr>
          <w:rFonts w:hint="cs"/>
          <w:sz w:val="27"/>
          <w:rtl/>
        </w:rPr>
        <w:t>جديد</w:t>
      </w:r>
      <w:r w:rsidR="00AE2856" w:rsidRPr="004F31A3">
        <w:rPr>
          <w:sz w:val="27"/>
          <w:rtl/>
        </w:rPr>
        <w:t xml:space="preserve"> </w:t>
      </w:r>
      <w:r w:rsidR="00AE2856" w:rsidRPr="004F31A3">
        <w:rPr>
          <w:rFonts w:hint="cs"/>
          <w:sz w:val="27"/>
          <w:rtl/>
        </w:rPr>
        <w:t>مع</w:t>
      </w:r>
      <w:r w:rsidR="00AE2856" w:rsidRPr="004F31A3">
        <w:rPr>
          <w:sz w:val="27"/>
          <w:rtl/>
        </w:rPr>
        <w:t xml:space="preserve"> </w:t>
      </w:r>
      <w:r w:rsidR="00AE2856" w:rsidRPr="004F31A3">
        <w:rPr>
          <w:rFonts w:hint="cs"/>
          <w:sz w:val="27"/>
          <w:rtl/>
        </w:rPr>
        <w:t>المسيح</w:t>
      </w:r>
      <w:r w:rsidR="00AE2856" w:rsidRPr="004F31A3">
        <w:rPr>
          <w:sz w:val="27"/>
          <w:rtl/>
        </w:rPr>
        <w:t>)</w:t>
      </w:r>
      <w:r w:rsidR="00FC6C2A" w:rsidRPr="004F31A3">
        <w:rPr>
          <w:rFonts w:hint="cs"/>
          <w:sz w:val="27"/>
          <w:rtl/>
        </w:rPr>
        <w:t>،</w:t>
      </w:r>
      <w:r w:rsidR="00AE2856" w:rsidRPr="004F31A3">
        <w:rPr>
          <w:sz w:val="27"/>
          <w:rtl/>
        </w:rPr>
        <w:t xml:space="preserve"> </w:t>
      </w:r>
      <w:r w:rsidR="00AE2856" w:rsidRPr="004F31A3">
        <w:rPr>
          <w:rFonts w:hint="cs"/>
          <w:sz w:val="27"/>
          <w:rtl/>
        </w:rPr>
        <w:t>وأقامنا</w:t>
      </w:r>
      <w:r w:rsidR="00AE2856" w:rsidRPr="004F31A3">
        <w:rPr>
          <w:sz w:val="27"/>
          <w:rtl/>
        </w:rPr>
        <w:t xml:space="preserve"> </w:t>
      </w:r>
      <w:r w:rsidR="00AE2856" w:rsidRPr="004F31A3">
        <w:rPr>
          <w:rFonts w:hint="cs"/>
          <w:sz w:val="27"/>
          <w:rtl/>
        </w:rPr>
        <w:t>معه</w:t>
      </w:r>
      <w:r w:rsidR="00AE2856" w:rsidRPr="004F31A3">
        <w:rPr>
          <w:sz w:val="27"/>
          <w:rtl/>
        </w:rPr>
        <w:t xml:space="preserve"> (</w:t>
      </w:r>
      <w:r w:rsidR="00AE2856" w:rsidRPr="004F31A3">
        <w:rPr>
          <w:rFonts w:hint="cs"/>
          <w:sz w:val="27"/>
          <w:rtl/>
        </w:rPr>
        <w:t>أي</w:t>
      </w:r>
      <w:r w:rsidR="00AE2856" w:rsidRPr="004F31A3">
        <w:rPr>
          <w:sz w:val="27"/>
          <w:rtl/>
        </w:rPr>
        <w:t xml:space="preserve"> </w:t>
      </w:r>
      <w:r w:rsidR="00AE2856" w:rsidRPr="004F31A3">
        <w:rPr>
          <w:rFonts w:hint="cs"/>
          <w:sz w:val="27"/>
          <w:rtl/>
        </w:rPr>
        <w:t>بقيامة</w:t>
      </w:r>
      <w:r w:rsidR="00AE2856" w:rsidRPr="004F31A3">
        <w:rPr>
          <w:sz w:val="27"/>
          <w:rtl/>
        </w:rPr>
        <w:t xml:space="preserve"> </w:t>
      </w:r>
      <w:r w:rsidR="00AE2856" w:rsidRPr="004F31A3">
        <w:rPr>
          <w:rFonts w:hint="cs"/>
          <w:sz w:val="27"/>
          <w:rtl/>
        </w:rPr>
        <w:t>المسيح</w:t>
      </w:r>
      <w:r w:rsidR="00AE2856" w:rsidRPr="004F31A3">
        <w:rPr>
          <w:sz w:val="27"/>
          <w:rtl/>
        </w:rPr>
        <w:t xml:space="preserve"> </w:t>
      </w:r>
      <w:r w:rsidR="00AE2856" w:rsidRPr="004F31A3">
        <w:rPr>
          <w:rFonts w:hint="cs"/>
          <w:sz w:val="27"/>
          <w:rtl/>
        </w:rPr>
        <w:t>من</w:t>
      </w:r>
      <w:r w:rsidR="00AE2856" w:rsidRPr="004F31A3">
        <w:rPr>
          <w:sz w:val="27"/>
          <w:rtl/>
        </w:rPr>
        <w:t xml:space="preserve"> </w:t>
      </w:r>
      <w:r w:rsidR="00AE2856" w:rsidRPr="004F31A3">
        <w:rPr>
          <w:rFonts w:hint="cs"/>
          <w:sz w:val="27"/>
          <w:rtl/>
        </w:rPr>
        <w:t>الموت</w:t>
      </w:r>
      <w:r w:rsidR="00AE2856" w:rsidRPr="004F31A3">
        <w:rPr>
          <w:sz w:val="27"/>
          <w:rtl/>
        </w:rPr>
        <w:t xml:space="preserve"> </w:t>
      </w:r>
      <w:r w:rsidR="00AE2856" w:rsidRPr="004F31A3">
        <w:rPr>
          <w:rFonts w:hint="cs"/>
          <w:sz w:val="27"/>
          <w:rtl/>
        </w:rPr>
        <w:t>أقامهم</w:t>
      </w:r>
      <w:r w:rsidR="00AE2856" w:rsidRPr="004F31A3">
        <w:rPr>
          <w:sz w:val="27"/>
          <w:rtl/>
        </w:rPr>
        <w:t xml:space="preserve"> </w:t>
      </w:r>
      <w:r w:rsidR="00AE2856" w:rsidRPr="004F31A3">
        <w:rPr>
          <w:rFonts w:hint="cs"/>
          <w:sz w:val="27"/>
          <w:rtl/>
        </w:rPr>
        <w:t>أيضا</w:t>
      </w:r>
      <w:r w:rsidR="00FC6C2A" w:rsidRPr="004F31A3">
        <w:rPr>
          <w:rFonts w:hint="cs"/>
          <w:sz w:val="27"/>
          <w:rtl/>
        </w:rPr>
        <w:t>ً</w:t>
      </w:r>
      <w:r w:rsidR="00AE2856" w:rsidRPr="004F31A3">
        <w:rPr>
          <w:sz w:val="27"/>
          <w:rtl/>
        </w:rPr>
        <w:t xml:space="preserve"> </w:t>
      </w:r>
      <w:r w:rsidR="00AE2856" w:rsidRPr="004F31A3">
        <w:rPr>
          <w:rFonts w:hint="cs"/>
          <w:sz w:val="27"/>
          <w:rtl/>
        </w:rPr>
        <w:t>من</w:t>
      </w:r>
      <w:r w:rsidR="00AE2856" w:rsidRPr="004F31A3">
        <w:rPr>
          <w:sz w:val="27"/>
          <w:rtl/>
        </w:rPr>
        <w:t xml:space="preserve"> </w:t>
      </w:r>
      <w:r w:rsidR="00AE2856" w:rsidRPr="004F31A3">
        <w:rPr>
          <w:rFonts w:hint="cs"/>
          <w:sz w:val="27"/>
          <w:rtl/>
        </w:rPr>
        <w:t>موت</w:t>
      </w:r>
      <w:r w:rsidR="00AE2856" w:rsidRPr="004F31A3">
        <w:rPr>
          <w:sz w:val="27"/>
          <w:rtl/>
        </w:rPr>
        <w:t xml:space="preserve"> </w:t>
      </w:r>
      <w:r w:rsidR="00AE2856" w:rsidRPr="004F31A3">
        <w:rPr>
          <w:rFonts w:hint="cs"/>
          <w:sz w:val="27"/>
          <w:rtl/>
        </w:rPr>
        <w:t>الخطية</w:t>
      </w:r>
      <w:r w:rsidR="00AE2856" w:rsidRPr="004F31A3">
        <w:rPr>
          <w:sz w:val="27"/>
          <w:rtl/>
        </w:rPr>
        <w:t>)</w:t>
      </w:r>
      <w:r w:rsidR="00AE2856" w:rsidRPr="004F31A3">
        <w:rPr>
          <w:rFonts w:hint="eastAsia"/>
          <w:sz w:val="24"/>
          <w:szCs w:val="24"/>
          <w:rtl/>
        </w:rPr>
        <w:t>»</w:t>
      </w:r>
      <w:r w:rsidR="00AE2856" w:rsidRPr="004F31A3">
        <w:rPr>
          <w:sz w:val="27"/>
          <w:vertAlign w:val="superscript"/>
          <w:rtl/>
        </w:rPr>
        <w:t>(</w:t>
      </w:r>
      <w:r w:rsidR="00AE2856" w:rsidRPr="004F31A3">
        <w:rPr>
          <w:rStyle w:val="ac"/>
          <w:sz w:val="27"/>
          <w:rtl/>
        </w:rPr>
        <w:endnoteReference w:id="643"/>
      </w:r>
      <w:r w:rsidR="00AE2856" w:rsidRPr="004F31A3">
        <w:rPr>
          <w:sz w:val="27"/>
          <w:vertAlign w:val="superscript"/>
          <w:rtl/>
        </w:rPr>
        <w:t>)</w:t>
      </w:r>
      <w:r w:rsidR="00AE2856" w:rsidRPr="004F31A3">
        <w:rPr>
          <w:sz w:val="27"/>
          <w:rtl/>
        </w:rPr>
        <w:t>.</w:t>
      </w:r>
    </w:p>
    <w:p w:rsidR="00AE2856" w:rsidRPr="004F31A3" w:rsidRDefault="00AE2856" w:rsidP="00504089">
      <w:pPr>
        <w:rPr>
          <w:sz w:val="27"/>
          <w:rtl/>
        </w:rPr>
      </w:pPr>
      <w:r w:rsidRPr="004F31A3">
        <w:rPr>
          <w:b/>
          <w:bCs/>
          <w:sz w:val="27"/>
          <w:rtl/>
        </w:rPr>
        <w:t xml:space="preserve"> </w:t>
      </w:r>
      <w:r w:rsidR="001A2150" w:rsidRPr="001A2150">
        <w:rPr>
          <w:rFonts w:hint="cs"/>
          <w:b/>
          <w:bCs/>
          <w:sz w:val="27"/>
          <w:rtl/>
        </w:rPr>
        <w:t>5</w:t>
      </w:r>
      <w:r w:rsidRPr="004F31A3">
        <w:rPr>
          <w:rFonts w:hint="cs"/>
          <w:b/>
          <w:bCs/>
          <w:sz w:val="27"/>
          <w:rtl/>
        </w:rPr>
        <w:t>ـ تمجيد</w:t>
      </w:r>
      <w:r w:rsidRPr="004F31A3">
        <w:rPr>
          <w:b/>
          <w:bCs/>
          <w:sz w:val="27"/>
          <w:rtl/>
        </w:rPr>
        <w:t xml:space="preserve"> </w:t>
      </w:r>
      <w:r w:rsidRPr="004F31A3">
        <w:rPr>
          <w:rFonts w:hint="cs"/>
          <w:b/>
          <w:bCs/>
          <w:sz w:val="27"/>
          <w:rtl/>
        </w:rPr>
        <w:t>البشرية</w:t>
      </w:r>
      <w:r w:rsidRPr="004F31A3">
        <w:rPr>
          <w:b/>
          <w:bCs/>
          <w:sz w:val="27"/>
          <w:rtl/>
        </w:rPr>
        <w:t>:</w:t>
      </w:r>
      <w:r w:rsidRPr="004F31A3">
        <w:rPr>
          <w:rFonts w:hint="cs"/>
          <w:b/>
          <w:bCs/>
          <w:sz w:val="27"/>
          <w:rtl/>
        </w:rPr>
        <w:t xml:space="preserve"> </w:t>
      </w:r>
      <w:r w:rsidRPr="004F31A3">
        <w:rPr>
          <w:rFonts w:hint="cs"/>
          <w:sz w:val="27"/>
          <w:rtl/>
        </w:rPr>
        <w:t>يقول</w:t>
      </w:r>
      <w:r w:rsidRPr="004F31A3">
        <w:rPr>
          <w:sz w:val="27"/>
          <w:rtl/>
        </w:rPr>
        <w:t xml:space="preserve"> </w:t>
      </w:r>
      <w:r w:rsidRPr="004F31A3">
        <w:rPr>
          <w:rFonts w:hint="cs"/>
          <w:sz w:val="27"/>
          <w:rtl/>
        </w:rPr>
        <w:t>الكتاب</w:t>
      </w:r>
      <w:r w:rsidRPr="004F31A3">
        <w:rPr>
          <w:sz w:val="27"/>
          <w:rtl/>
        </w:rPr>
        <w:t xml:space="preserve"> </w:t>
      </w:r>
      <w:r w:rsidRPr="004F31A3">
        <w:rPr>
          <w:rFonts w:hint="cs"/>
          <w:sz w:val="27"/>
          <w:rtl/>
        </w:rPr>
        <w:t>المقد</w:t>
      </w:r>
      <w:r w:rsidR="00FC6C2A" w:rsidRPr="004F31A3">
        <w:rPr>
          <w:rFonts w:hint="cs"/>
          <w:sz w:val="27"/>
          <w:rtl/>
        </w:rPr>
        <w:t>ّ</w:t>
      </w:r>
      <w:r w:rsidRPr="004F31A3">
        <w:rPr>
          <w:rFonts w:hint="cs"/>
          <w:sz w:val="27"/>
          <w:rtl/>
        </w:rPr>
        <w:t>س ـ</w:t>
      </w:r>
      <w:r w:rsidR="00FC6C2A" w:rsidRPr="004F31A3">
        <w:rPr>
          <w:rFonts w:hint="cs"/>
          <w:sz w:val="27"/>
          <w:rtl/>
        </w:rPr>
        <w:t xml:space="preserve"> </w:t>
      </w:r>
      <w:r w:rsidRPr="004F31A3">
        <w:rPr>
          <w:rFonts w:hint="cs"/>
          <w:sz w:val="27"/>
          <w:rtl/>
        </w:rPr>
        <w:t>كما يزعمون ـ</w:t>
      </w:r>
      <w:r w:rsidRPr="004F31A3">
        <w:rPr>
          <w:sz w:val="27"/>
          <w:rtl/>
        </w:rPr>
        <w:t xml:space="preserve">: </w:t>
      </w:r>
      <w:r w:rsidRPr="004F31A3">
        <w:rPr>
          <w:rFonts w:hint="eastAsia"/>
          <w:sz w:val="24"/>
          <w:szCs w:val="24"/>
          <w:rtl/>
        </w:rPr>
        <w:t>«</w:t>
      </w:r>
      <w:r w:rsidRPr="004F31A3">
        <w:rPr>
          <w:rFonts w:hint="cs"/>
          <w:sz w:val="27"/>
          <w:rtl/>
        </w:rPr>
        <w:t>أجرة</w:t>
      </w:r>
      <w:r w:rsidRPr="004F31A3">
        <w:rPr>
          <w:sz w:val="27"/>
          <w:rtl/>
        </w:rPr>
        <w:t xml:space="preserve"> </w:t>
      </w:r>
      <w:r w:rsidRPr="004F31A3">
        <w:rPr>
          <w:rFonts w:hint="cs"/>
          <w:sz w:val="27"/>
          <w:rtl/>
        </w:rPr>
        <w:t>الخطي</w:t>
      </w:r>
      <w:r w:rsidR="00FC6C2A" w:rsidRPr="004F31A3">
        <w:rPr>
          <w:rFonts w:hint="cs"/>
          <w:sz w:val="27"/>
          <w:rtl/>
        </w:rPr>
        <w:t>ّ</w:t>
      </w:r>
      <w:r w:rsidRPr="004F31A3">
        <w:rPr>
          <w:rFonts w:hint="cs"/>
          <w:sz w:val="27"/>
          <w:rtl/>
        </w:rPr>
        <w:t>ة</w:t>
      </w:r>
      <w:r w:rsidRPr="004F31A3">
        <w:rPr>
          <w:sz w:val="27"/>
          <w:rtl/>
        </w:rPr>
        <w:t xml:space="preserve"> </w:t>
      </w:r>
      <w:r w:rsidRPr="004F31A3">
        <w:rPr>
          <w:rFonts w:hint="cs"/>
          <w:sz w:val="27"/>
          <w:rtl/>
        </w:rPr>
        <w:t>ه</w:t>
      </w:r>
      <w:r w:rsidR="00FC6C2A" w:rsidRPr="004F31A3">
        <w:rPr>
          <w:rFonts w:hint="cs"/>
          <w:sz w:val="27"/>
          <w:rtl/>
        </w:rPr>
        <w:t>ي</w:t>
      </w:r>
      <w:r w:rsidRPr="004F31A3">
        <w:rPr>
          <w:sz w:val="27"/>
          <w:rtl/>
        </w:rPr>
        <w:t xml:space="preserve"> </w:t>
      </w:r>
      <w:r w:rsidRPr="004F31A3">
        <w:rPr>
          <w:rFonts w:hint="cs"/>
          <w:sz w:val="27"/>
          <w:rtl/>
        </w:rPr>
        <w:t>موت</w:t>
      </w:r>
      <w:r w:rsidR="001C7A06">
        <w:rPr>
          <w:rFonts w:hint="cs"/>
          <w:sz w:val="27"/>
          <w:rtl/>
        </w:rPr>
        <w:t>ٌ</w:t>
      </w:r>
      <w:r w:rsidRPr="004F31A3">
        <w:rPr>
          <w:sz w:val="27"/>
          <w:rtl/>
        </w:rPr>
        <w:t xml:space="preserve">. </w:t>
      </w:r>
      <w:r w:rsidRPr="004F31A3">
        <w:rPr>
          <w:rFonts w:hint="cs"/>
          <w:sz w:val="27"/>
          <w:rtl/>
        </w:rPr>
        <w:t>أما</w:t>
      </w:r>
      <w:r w:rsidRPr="004F31A3">
        <w:rPr>
          <w:sz w:val="27"/>
          <w:rtl/>
        </w:rPr>
        <w:t xml:space="preserve"> </w:t>
      </w:r>
      <w:r w:rsidRPr="004F31A3">
        <w:rPr>
          <w:rFonts w:hint="cs"/>
          <w:sz w:val="27"/>
          <w:rtl/>
        </w:rPr>
        <w:t>هبة</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فه</w:t>
      </w:r>
      <w:r w:rsidR="00FC6C2A" w:rsidRPr="004F31A3">
        <w:rPr>
          <w:rFonts w:hint="cs"/>
          <w:sz w:val="27"/>
          <w:rtl/>
        </w:rPr>
        <w:t>ي</w:t>
      </w:r>
      <w:r w:rsidRPr="004F31A3">
        <w:rPr>
          <w:sz w:val="27"/>
          <w:rtl/>
        </w:rPr>
        <w:t xml:space="preserve"> </w:t>
      </w:r>
      <w:r w:rsidRPr="004F31A3">
        <w:rPr>
          <w:rFonts w:hint="cs"/>
          <w:sz w:val="27"/>
          <w:rtl/>
        </w:rPr>
        <w:t>حياة</w:t>
      </w:r>
      <w:r w:rsidR="00FC6C2A" w:rsidRPr="004F31A3">
        <w:rPr>
          <w:rFonts w:hint="cs"/>
          <w:sz w:val="27"/>
          <w:rtl/>
        </w:rPr>
        <w:t>ٌ</w:t>
      </w:r>
      <w:r w:rsidRPr="004F31A3">
        <w:rPr>
          <w:sz w:val="27"/>
          <w:rtl/>
        </w:rPr>
        <w:t xml:space="preserve"> </w:t>
      </w:r>
      <w:r w:rsidRPr="004F31A3">
        <w:rPr>
          <w:rFonts w:hint="cs"/>
          <w:sz w:val="27"/>
          <w:rtl/>
        </w:rPr>
        <w:t>أبدية</w:t>
      </w:r>
      <w:r w:rsidRPr="004F31A3">
        <w:rPr>
          <w:sz w:val="27"/>
          <w:rtl/>
        </w:rPr>
        <w:t xml:space="preserve"> </w:t>
      </w:r>
      <w:r w:rsidRPr="004F31A3">
        <w:rPr>
          <w:rFonts w:hint="cs"/>
          <w:sz w:val="27"/>
          <w:rtl/>
        </w:rPr>
        <w:t>بالمسيح</w:t>
      </w:r>
      <w:r w:rsidRPr="004F31A3">
        <w:rPr>
          <w:sz w:val="27"/>
          <w:rtl/>
        </w:rPr>
        <w:t xml:space="preserve"> </w:t>
      </w:r>
      <w:r w:rsidRPr="004F31A3">
        <w:rPr>
          <w:rFonts w:hint="cs"/>
          <w:sz w:val="27"/>
          <w:rtl/>
        </w:rPr>
        <w:t>يسوع</w:t>
      </w:r>
      <w:r w:rsidRPr="004F31A3">
        <w:rPr>
          <w:sz w:val="27"/>
          <w:rtl/>
        </w:rPr>
        <w:t xml:space="preserve"> </w:t>
      </w:r>
      <w:r w:rsidRPr="004F31A3">
        <w:rPr>
          <w:rFonts w:hint="cs"/>
          <w:sz w:val="27"/>
          <w:rtl/>
        </w:rPr>
        <w:t>رب</w:t>
      </w:r>
      <w:r w:rsidR="00FC6C2A" w:rsidRPr="004F31A3">
        <w:rPr>
          <w:rFonts w:hint="cs"/>
          <w:sz w:val="27"/>
          <w:rtl/>
        </w:rPr>
        <w:t>ّ</w:t>
      </w:r>
      <w:r w:rsidRPr="004F31A3">
        <w:rPr>
          <w:rFonts w:hint="cs"/>
          <w:sz w:val="27"/>
          <w:rtl/>
        </w:rPr>
        <w:t>نا</w:t>
      </w:r>
      <w:r w:rsidRPr="004F31A3">
        <w:rPr>
          <w:rFonts w:hint="eastAsia"/>
          <w:sz w:val="24"/>
          <w:szCs w:val="24"/>
          <w:rtl/>
        </w:rPr>
        <w:t>»</w:t>
      </w:r>
      <w:r w:rsidRPr="004F31A3">
        <w:rPr>
          <w:sz w:val="27"/>
          <w:vertAlign w:val="superscript"/>
          <w:rtl/>
        </w:rPr>
        <w:t>(</w:t>
      </w:r>
      <w:r w:rsidRPr="004F31A3">
        <w:rPr>
          <w:rStyle w:val="ac"/>
          <w:sz w:val="27"/>
          <w:rtl/>
        </w:rPr>
        <w:endnoteReference w:id="644"/>
      </w:r>
      <w:r w:rsidRPr="004F31A3">
        <w:rPr>
          <w:sz w:val="27"/>
          <w:vertAlign w:val="superscript"/>
          <w:rtl/>
        </w:rPr>
        <w:t>)</w:t>
      </w:r>
      <w:r w:rsidR="00FC6C2A" w:rsidRPr="004F31A3">
        <w:rPr>
          <w:rFonts w:hint="cs"/>
          <w:sz w:val="27"/>
          <w:rtl/>
        </w:rPr>
        <w:t>.</w:t>
      </w:r>
      <w:r w:rsidRPr="004F31A3">
        <w:rPr>
          <w:sz w:val="27"/>
          <w:rtl/>
        </w:rPr>
        <w:t xml:space="preserve"> </w:t>
      </w:r>
      <w:r w:rsidRPr="004F31A3">
        <w:rPr>
          <w:rFonts w:hint="cs"/>
          <w:sz w:val="27"/>
          <w:rtl/>
        </w:rPr>
        <w:t>وهكذا</w:t>
      </w:r>
      <w:r w:rsidRPr="004F31A3">
        <w:rPr>
          <w:sz w:val="27"/>
          <w:rtl/>
        </w:rPr>
        <w:t xml:space="preserve"> </w:t>
      </w:r>
      <w:r w:rsidRPr="004F31A3">
        <w:rPr>
          <w:rFonts w:hint="cs"/>
          <w:sz w:val="27"/>
          <w:rtl/>
        </w:rPr>
        <w:t>ير</w:t>
      </w:r>
      <w:r w:rsidR="00FC6C2A" w:rsidRPr="004F31A3">
        <w:rPr>
          <w:rFonts w:hint="cs"/>
          <w:sz w:val="27"/>
          <w:rtl/>
        </w:rPr>
        <w:t>َ</w:t>
      </w:r>
      <w:r w:rsidRPr="004F31A3">
        <w:rPr>
          <w:rFonts w:hint="cs"/>
          <w:sz w:val="27"/>
          <w:rtl/>
        </w:rPr>
        <w:t>و</w:t>
      </w:r>
      <w:r w:rsidR="00FC6C2A" w:rsidRPr="004F31A3">
        <w:rPr>
          <w:rFonts w:hint="cs"/>
          <w:sz w:val="27"/>
          <w:rtl/>
        </w:rPr>
        <w:t>ْ</w:t>
      </w:r>
      <w:r w:rsidRPr="004F31A3">
        <w:rPr>
          <w:rFonts w:hint="cs"/>
          <w:sz w:val="27"/>
          <w:rtl/>
        </w:rPr>
        <w:t>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وهبهم</w:t>
      </w:r>
      <w:r w:rsidRPr="004F31A3">
        <w:rPr>
          <w:sz w:val="27"/>
          <w:rtl/>
        </w:rPr>
        <w:t xml:space="preserve"> </w:t>
      </w:r>
      <w:r w:rsidRPr="004F31A3">
        <w:rPr>
          <w:rFonts w:hint="cs"/>
          <w:sz w:val="27"/>
          <w:rtl/>
        </w:rPr>
        <w:t>الحياة</w:t>
      </w:r>
      <w:r w:rsidRPr="004F31A3">
        <w:rPr>
          <w:sz w:val="27"/>
          <w:rtl/>
        </w:rPr>
        <w:t xml:space="preserve"> </w:t>
      </w:r>
      <w:r w:rsidRPr="004F31A3">
        <w:rPr>
          <w:rFonts w:hint="cs"/>
          <w:sz w:val="27"/>
          <w:rtl/>
        </w:rPr>
        <w:t>الأبدية</w:t>
      </w:r>
      <w:r w:rsidR="00FC6C2A" w:rsidRPr="004F31A3">
        <w:rPr>
          <w:rFonts w:hint="cs"/>
          <w:sz w:val="27"/>
          <w:rtl/>
        </w:rPr>
        <w:t>؛</w:t>
      </w:r>
      <w:r w:rsidRPr="004F31A3">
        <w:rPr>
          <w:sz w:val="27"/>
          <w:rtl/>
        </w:rPr>
        <w:t xml:space="preserve"> </w:t>
      </w:r>
      <w:r w:rsidRPr="004F31A3">
        <w:rPr>
          <w:rFonts w:hint="cs"/>
          <w:sz w:val="27"/>
          <w:rtl/>
        </w:rPr>
        <w:t>لأن</w:t>
      </w:r>
      <w:r w:rsidRPr="004F31A3">
        <w:rPr>
          <w:sz w:val="27"/>
          <w:rtl/>
        </w:rPr>
        <w:t xml:space="preserve"> </w:t>
      </w:r>
      <w:r w:rsidRPr="004F31A3">
        <w:rPr>
          <w:rFonts w:hint="cs"/>
          <w:sz w:val="27"/>
          <w:rtl/>
        </w:rPr>
        <w:t>المسيح</w:t>
      </w:r>
      <w:r w:rsidRPr="004F31A3">
        <w:rPr>
          <w:sz w:val="27"/>
          <w:rtl/>
        </w:rPr>
        <w:t xml:space="preserve"> </w:t>
      </w:r>
      <w:r w:rsidRPr="004F31A3">
        <w:rPr>
          <w:rFonts w:hint="cs"/>
          <w:sz w:val="27"/>
          <w:rtl/>
        </w:rPr>
        <w:t>يسوع</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مات</w:t>
      </w:r>
      <w:r w:rsidRPr="004F31A3">
        <w:rPr>
          <w:sz w:val="27"/>
          <w:rtl/>
        </w:rPr>
        <w:t xml:space="preserve"> </w:t>
      </w:r>
      <w:r w:rsidRPr="004F31A3">
        <w:rPr>
          <w:rFonts w:hint="cs"/>
          <w:sz w:val="27"/>
          <w:rtl/>
        </w:rPr>
        <w:t>عنهم</w:t>
      </w:r>
      <w:r w:rsidRPr="004F31A3">
        <w:rPr>
          <w:sz w:val="27"/>
          <w:rtl/>
        </w:rPr>
        <w:t>.</w:t>
      </w:r>
    </w:p>
    <w:p w:rsidR="00AE2856" w:rsidRPr="004F31A3" w:rsidRDefault="00AE2856" w:rsidP="00504089">
      <w:pPr>
        <w:rPr>
          <w:sz w:val="27"/>
          <w:rtl/>
        </w:rPr>
      </w:pPr>
      <w:r w:rsidRPr="004F31A3">
        <w:rPr>
          <w:rFonts w:hint="cs"/>
          <w:sz w:val="27"/>
          <w:rtl/>
        </w:rPr>
        <w:t>فهذا</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المسيحيّ</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يعتقدون</w:t>
      </w:r>
      <w:r w:rsidRPr="004F31A3">
        <w:rPr>
          <w:sz w:val="27"/>
          <w:rtl/>
        </w:rPr>
        <w:t xml:space="preserve"> </w:t>
      </w:r>
      <w:r w:rsidRPr="004F31A3">
        <w:rPr>
          <w:rFonts w:hint="cs"/>
          <w:sz w:val="27"/>
          <w:rtl/>
        </w:rPr>
        <w:t>به</w:t>
      </w:r>
      <w:r w:rsidR="00FC6C2A" w:rsidRPr="004F31A3">
        <w:rPr>
          <w:rFonts w:hint="cs"/>
          <w:sz w:val="27"/>
          <w:rtl/>
        </w:rPr>
        <w:t>،</w:t>
      </w:r>
      <w:r w:rsidRPr="004F31A3">
        <w:rPr>
          <w:sz w:val="27"/>
          <w:rtl/>
        </w:rPr>
        <w:t xml:space="preserve"> </w:t>
      </w:r>
      <w:r w:rsidRPr="004F31A3">
        <w:rPr>
          <w:rFonts w:hint="cs"/>
          <w:sz w:val="27"/>
          <w:rtl/>
        </w:rPr>
        <w:t>ويتمسّ</w:t>
      </w:r>
      <w:r w:rsidR="00FC6C2A" w:rsidRPr="004F31A3">
        <w:rPr>
          <w:rFonts w:hint="cs"/>
          <w:sz w:val="27"/>
          <w:rtl/>
        </w:rPr>
        <w:t>َ</w:t>
      </w:r>
      <w:r w:rsidRPr="004F31A3">
        <w:rPr>
          <w:rFonts w:hint="cs"/>
          <w:sz w:val="27"/>
          <w:rtl/>
        </w:rPr>
        <w:t>كون</w:t>
      </w:r>
      <w:r w:rsidR="00FC6C2A" w:rsidRPr="004F31A3">
        <w:rPr>
          <w:rFonts w:hint="cs"/>
          <w:sz w:val="27"/>
          <w:rtl/>
        </w:rPr>
        <w:t>،</w:t>
      </w:r>
      <w:r w:rsidRPr="004F31A3">
        <w:rPr>
          <w:sz w:val="27"/>
          <w:rtl/>
        </w:rPr>
        <w:t xml:space="preserve"> </w:t>
      </w:r>
      <w:r w:rsidRPr="004F31A3">
        <w:rPr>
          <w:rFonts w:hint="cs"/>
          <w:sz w:val="27"/>
          <w:rtl/>
        </w:rPr>
        <w:t>وبه</w:t>
      </w:r>
      <w:r w:rsidRPr="004F31A3">
        <w:rPr>
          <w:sz w:val="27"/>
          <w:rtl/>
        </w:rPr>
        <w:t xml:space="preserve"> </w:t>
      </w:r>
      <w:r w:rsidR="00FC6C2A" w:rsidRPr="004F31A3">
        <w:rPr>
          <w:rFonts w:hint="cs"/>
          <w:sz w:val="27"/>
          <w:rtl/>
        </w:rPr>
        <w:t>تُ</w:t>
      </w:r>
      <w:r w:rsidRPr="004F31A3">
        <w:rPr>
          <w:rFonts w:hint="cs"/>
          <w:sz w:val="27"/>
          <w:rtl/>
        </w:rPr>
        <w:t>رتّ</w:t>
      </w:r>
      <w:r w:rsidR="00FC6C2A" w:rsidRPr="004F31A3">
        <w:rPr>
          <w:rFonts w:hint="cs"/>
          <w:sz w:val="27"/>
          <w:rtl/>
        </w:rPr>
        <w:t>َ</w:t>
      </w:r>
      <w:r w:rsidRPr="004F31A3">
        <w:rPr>
          <w:rFonts w:hint="cs"/>
          <w:sz w:val="27"/>
          <w:rtl/>
        </w:rPr>
        <w:t>ب</w:t>
      </w:r>
      <w:r w:rsidRPr="004F31A3">
        <w:rPr>
          <w:sz w:val="27"/>
          <w:rtl/>
        </w:rPr>
        <w:t xml:space="preserve"> </w:t>
      </w:r>
      <w:r w:rsidRPr="004F31A3">
        <w:rPr>
          <w:rFonts w:hint="cs"/>
          <w:sz w:val="27"/>
          <w:rtl/>
        </w:rPr>
        <w:t>عليهم</w:t>
      </w:r>
      <w:r w:rsidRPr="004F31A3">
        <w:rPr>
          <w:sz w:val="27"/>
          <w:rtl/>
        </w:rPr>
        <w:t xml:space="preserve"> </w:t>
      </w:r>
      <w:r w:rsidRPr="004F31A3">
        <w:rPr>
          <w:rFonts w:hint="cs"/>
          <w:sz w:val="27"/>
          <w:rtl/>
        </w:rPr>
        <w:t>أمور</w:t>
      </w:r>
      <w:r w:rsidR="00FC6C2A" w:rsidRPr="004F31A3">
        <w:rPr>
          <w:rFonts w:hint="cs"/>
          <w:sz w:val="27"/>
          <w:rtl/>
        </w:rPr>
        <w:t>ٌ</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صالحهم ـ بزعمهم ـ</w:t>
      </w:r>
      <w:r w:rsidRPr="004F31A3">
        <w:rPr>
          <w:sz w:val="27"/>
          <w:rtl/>
        </w:rPr>
        <w:t>:</w:t>
      </w:r>
    </w:p>
    <w:p w:rsidR="00AE2856" w:rsidRPr="004F31A3" w:rsidRDefault="00AE2856" w:rsidP="00504089">
      <w:pPr>
        <w:rPr>
          <w:sz w:val="27"/>
          <w:rtl/>
        </w:rPr>
      </w:pPr>
      <w:r w:rsidRPr="004F31A3">
        <w:rPr>
          <w:rFonts w:hint="cs"/>
          <w:b/>
          <w:bCs/>
          <w:sz w:val="27"/>
          <w:rtl/>
        </w:rPr>
        <w:t>أوّلاً</w:t>
      </w:r>
      <w:r w:rsidRPr="004F31A3">
        <w:rPr>
          <w:sz w:val="27"/>
          <w:rtl/>
        </w:rPr>
        <w:t xml:space="preserve">: </w:t>
      </w:r>
      <w:r w:rsidRPr="004F31A3">
        <w:rPr>
          <w:rFonts w:hint="cs"/>
          <w:sz w:val="27"/>
          <w:rtl/>
        </w:rPr>
        <w:t>ت</w:t>
      </w:r>
      <w:r w:rsidR="00FC6C2A" w:rsidRPr="004F31A3">
        <w:rPr>
          <w:rFonts w:hint="cs"/>
          <w:sz w:val="27"/>
          <w:rtl/>
        </w:rPr>
        <w:t>ُ</w:t>
      </w:r>
      <w:r w:rsidRPr="004F31A3">
        <w:rPr>
          <w:rFonts w:hint="cs"/>
          <w:sz w:val="27"/>
          <w:rtl/>
        </w:rPr>
        <w:t>غ</w:t>
      </w:r>
      <w:r w:rsidR="00FC6C2A" w:rsidRPr="004F31A3">
        <w:rPr>
          <w:rFonts w:hint="cs"/>
          <w:sz w:val="27"/>
          <w:rtl/>
        </w:rPr>
        <w:t>ْ</w:t>
      </w:r>
      <w:r w:rsidRPr="004F31A3">
        <w:rPr>
          <w:rFonts w:hint="cs"/>
          <w:sz w:val="27"/>
          <w:rtl/>
        </w:rPr>
        <w:t>ف</w:t>
      </w:r>
      <w:r w:rsidR="00FC6C2A" w:rsidRPr="004F31A3">
        <w:rPr>
          <w:rFonts w:hint="cs"/>
          <w:sz w:val="27"/>
          <w:rtl/>
        </w:rPr>
        <w:t>َ</w:t>
      </w:r>
      <w:r w:rsidRPr="004F31A3">
        <w:rPr>
          <w:rFonts w:hint="cs"/>
          <w:sz w:val="27"/>
          <w:rtl/>
        </w:rPr>
        <w:t>ر</w:t>
      </w:r>
      <w:r w:rsidRPr="004F31A3">
        <w:rPr>
          <w:sz w:val="27"/>
          <w:rtl/>
        </w:rPr>
        <w:t xml:space="preserve"> </w:t>
      </w:r>
      <w:r w:rsidRPr="004F31A3">
        <w:rPr>
          <w:rFonts w:hint="cs"/>
          <w:sz w:val="27"/>
          <w:rtl/>
        </w:rPr>
        <w:t>خطاياهم</w:t>
      </w:r>
      <w:r w:rsidRPr="004F31A3">
        <w:rPr>
          <w:sz w:val="27"/>
          <w:rtl/>
        </w:rPr>
        <w:t>.</w:t>
      </w:r>
    </w:p>
    <w:p w:rsidR="00AE2856" w:rsidRPr="004F31A3" w:rsidRDefault="00AE2856" w:rsidP="00504089">
      <w:pPr>
        <w:rPr>
          <w:sz w:val="27"/>
          <w:rtl/>
        </w:rPr>
      </w:pPr>
      <w:r w:rsidRPr="004F31A3">
        <w:rPr>
          <w:rFonts w:hint="cs"/>
          <w:b/>
          <w:bCs/>
          <w:sz w:val="27"/>
          <w:rtl/>
        </w:rPr>
        <w:t>ثانياً</w:t>
      </w:r>
      <w:r w:rsidRPr="004F31A3">
        <w:rPr>
          <w:sz w:val="27"/>
          <w:rtl/>
        </w:rPr>
        <w:t xml:space="preserve">: </w:t>
      </w:r>
      <w:r w:rsidR="00FC6C2A" w:rsidRPr="004F31A3">
        <w:rPr>
          <w:rFonts w:hint="cs"/>
          <w:sz w:val="27"/>
          <w:rtl/>
        </w:rPr>
        <w:t>ي</w:t>
      </w:r>
      <w:r w:rsidRPr="004F31A3">
        <w:rPr>
          <w:rFonts w:hint="cs"/>
          <w:sz w:val="27"/>
          <w:rtl/>
        </w:rPr>
        <w:t>كونون</w:t>
      </w:r>
      <w:r w:rsidRPr="004F31A3">
        <w:rPr>
          <w:sz w:val="27"/>
          <w:rtl/>
        </w:rPr>
        <w:t xml:space="preserve"> </w:t>
      </w:r>
      <w:r w:rsidRPr="004F31A3">
        <w:rPr>
          <w:rFonts w:hint="cs"/>
          <w:sz w:val="27"/>
          <w:rtl/>
        </w:rPr>
        <w:t>أبناءً</w:t>
      </w:r>
      <w:r w:rsidRPr="004F31A3">
        <w:rPr>
          <w:sz w:val="27"/>
          <w:rtl/>
        </w:rPr>
        <w:t xml:space="preserve"> </w:t>
      </w:r>
      <w:r w:rsidRPr="004F31A3">
        <w:rPr>
          <w:rFonts w:hint="cs"/>
          <w:sz w:val="27"/>
          <w:rtl/>
        </w:rPr>
        <w:t>لله:</w:t>
      </w:r>
      <w:r w:rsidRPr="004F31A3">
        <w:rPr>
          <w:sz w:val="27"/>
          <w:rtl/>
        </w:rPr>
        <w:t xml:space="preserve"> </w:t>
      </w:r>
      <w:r w:rsidRPr="004F31A3">
        <w:rPr>
          <w:rFonts w:hint="cs"/>
          <w:sz w:val="27"/>
          <w:rtl/>
        </w:rPr>
        <w:t>فالمسيحيون</w:t>
      </w:r>
      <w:r w:rsidRPr="004F31A3">
        <w:rPr>
          <w:sz w:val="27"/>
          <w:rtl/>
        </w:rPr>
        <w:t xml:space="preserve"> </w:t>
      </w:r>
      <w:r w:rsidRPr="004F31A3">
        <w:rPr>
          <w:rFonts w:hint="cs"/>
          <w:sz w:val="27"/>
          <w:rtl/>
        </w:rPr>
        <w:t>الذين</w:t>
      </w:r>
      <w:r w:rsidRPr="004F31A3">
        <w:rPr>
          <w:sz w:val="27"/>
          <w:rtl/>
        </w:rPr>
        <w:t xml:space="preserve"> </w:t>
      </w:r>
      <w:r w:rsidRPr="004F31A3">
        <w:rPr>
          <w:rFonts w:hint="cs"/>
          <w:sz w:val="27"/>
          <w:rtl/>
        </w:rPr>
        <w:t>يعتقدون</w:t>
      </w:r>
      <w:r w:rsidRPr="004F31A3">
        <w:rPr>
          <w:sz w:val="27"/>
          <w:rtl/>
        </w:rPr>
        <w:t xml:space="preserve"> </w:t>
      </w:r>
      <w:r w:rsidRPr="004F31A3">
        <w:rPr>
          <w:rFonts w:hint="cs"/>
          <w:sz w:val="27"/>
          <w:rtl/>
        </w:rPr>
        <w:t>بالفادي</w:t>
      </w:r>
      <w:r w:rsidR="00FC6C2A" w:rsidRPr="004F31A3">
        <w:rPr>
          <w:rFonts w:hint="cs"/>
          <w:sz w:val="27"/>
          <w:rtl/>
        </w:rPr>
        <w:t>،</w:t>
      </w:r>
      <w:r w:rsidRPr="004F31A3">
        <w:rPr>
          <w:sz w:val="27"/>
          <w:rtl/>
        </w:rPr>
        <w:t xml:space="preserve"> </w:t>
      </w:r>
      <w:r w:rsidRPr="004F31A3">
        <w:rPr>
          <w:rFonts w:hint="cs"/>
          <w:sz w:val="27"/>
          <w:rtl/>
        </w:rPr>
        <w:t>ويعتقدون</w:t>
      </w:r>
      <w:r w:rsidRPr="004F31A3">
        <w:rPr>
          <w:sz w:val="27"/>
          <w:rtl/>
        </w:rPr>
        <w:t xml:space="preserve"> </w:t>
      </w:r>
      <w:r w:rsidRPr="004F31A3">
        <w:rPr>
          <w:rFonts w:hint="cs"/>
          <w:sz w:val="27"/>
          <w:rtl/>
        </w:rPr>
        <w:t>بالفداء</w:t>
      </w:r>
      <w:r w:rsidR="00FC6C2A" w:rsidRPr="004F31A3">
        <w:rPr>
          <w:rFonts w:hint="cs"/>
          <w:sz w:val="27"/>
          <w:rtl/>
        </w:rPr>
        <w:t>،</w:t>
      </w:r>
      <w:r w:rsidRPr="004F31A3">
        <w:rPr>
          <w:sz w:val="27"/>
          <w:rtl/>
        </w:rPr>
        <w:t xml:space="preserve"> </w:t>
      </w:r>
      <w:r w:rsidRPr="004F31A3">
        <w:rPr>
          <w:rFonts w:hint="cs"/>
          <w:sz w:val="27"/>
          <w:rtl/>
        </w:rPr>
        <w:t>سيكونون</w:t>
      </w:r>
      <w:r w:rsidRPr="004F31A3">
        <w:rPr>
          <w:sz w:val="27"/>
          <w:rtl/>
        </w:rPr>
        <w:t xml:space="preserve"> </w:t>
      </w:r>
      <w:r w:rsidRPr="004F31A3">
        <w:rPr>
          <w:rFonts w:hint="cs"/>
          <w:sz w:val="27"/>
          <w:rtl/>
        </w:rPr>
        <w:t>أبناء</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بالتبنّي،</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كما</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حال</w:t>
      </w:r>
      <w:r w:rsidRPr="004F31A3">
        <w:rPr>
          <w:sz w:val="27"/>
          <w:rtl/>
        </w:rPr>
        <w:t xml:space="preserve"> </w:t>
      </w:r>
      <w:r w:rsidRPr="004F31A3">
        <w:rPr>
          <w:rFonts w:hint="cs"/>
          <w:sz w:val="27"/>
          <w:rtl/>
        </w:rPr>
        <w:t>يسوع</w:t>
      </w:r>
      <w:r w:rsidR="00FC6C2A" w:rsidRPr="004F31A3">
        <w:rPr>
          <w:rFonts w:hint="cs"/>
          <w:sz w:val="27"/>
          <w:rtl/>
        </w:rPr>
        <w:t>،</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ابن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الحقيقي</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عقيدتهم</w:t>
      </w:r>
      <w:r w:rsidRPr="004F31A3">
        <w:rPr>
          <w:sz w:val="27"/>
          <w:rtl/>
        </w:rPr>
        <w:t xml:space="preserve">. </w:t>
      </w:r>
    </w:p>
    <w:p w:rsidR="00AE2856" w:rsidRPr="004F31A3" w:rsidRDefault="00AE2856" w:rsidP="00504089">
      <w:pPr>
        <w:rPr>
          <w:sz w:val="27"/>
          <w:rtl/>
        </w:rPr>
      </w:pPr>
      <w:r w:rsidRPr="004F31A3">
        <w:rPr>
          <w:rFonts w:hint="cs"/>
          <w:sz w:val="27"/>
          <w:rtl/>
        </w:rPr>
        <w:t>وستتحسّ</w:t>
      </w:r>
      <w:r w:rsidR="00FC6C2A" w:rsidRPr="004F31A3">
        <w:rPr>
          <w:rFonts w:hint="cs"/>
          <w:sz w:val="27"/>
          <w:rtl/>
        </w:rPr>
        <w:t>َ</w:t>
      </w:r>
      <w:r w:rsidRPr="004F31A3">
        <w:rPr>
          <w:rFonts w:hint="cs"/>
          <w:sz w:val="27"/>
          <w:rtl/>
        </w:rPr>
        <w:t>ن</w:t>
      </w:r>
      <w:r w:rsidRPr="004F31A3">
        <w:rPr>
          <w:sz w:val="27"/>
          <w:rtl/>
        </w:rPr>
        <w:t xml:space="preserve"> </w:t>
      </w:r>
      <w:r w:rsidRPr="004F31A3">
        <w:rPr>
          <w:rFonts w:hint="cs"/>
          <w:sz w:val="27"/>
          <w:rtl/>
        </w:rPr>
        <w:t>علاقتهم</w:t>
      </w:r>
      <w:r w:rsidRPr="004F31A3">
        <w:rPr>
          <w:sz w:val="27"/>
          <w:rtl/>
        </w:rPr>
        <w:t xml:space="preserve"> </w:t>
      </w:r>
      <w:r w:rsidRPr="004F31A3">
        <w:rPr>
          <w:rFonts w:hint="cs"/>
          <w:sz w:val="27"/>
          <w:rtl/>
        </w:rPr>
        <w:t>مع</w:t>
      </w:r>
      <w:r w:rsidRPr="004F31A3">
        <w:rPr>
          <w:sz w:val="27"/>
          <w:rtl/>
        </w:rPr>
        <w:t xml:space="preserve"> </w:t>
      </w:r>
      <w:r w:rsidRPr="004F31A3">
        <w:rPr>
          <w:rFonts w:hint="cs"/>
          <w:sz w:val="27"/>
          <w:rtl/>
        </w:rPr>
        <w:t>الله</w:t>
      </w:r>
      <w:r w:rsidR="00FC6C2A" w:rsidRPr="004F31A3">
        <w:rPr>
          <w:rFonts w:hint="cs"/>
          <w:sz w:val="27"/>
          <w:rtl/>
        </w:rPr>
        <w:t>،</w:t>
      </w:r>
      <w:r w:rsidRPr="004F31A3">
        <w:rPr>
          <w:sz w:val="27"/>
          <w:rtl/>
        </w:rPr>
        <w:t xml:space="preserve"> </w:t>
      </w:r>
      <w:r w:rsidRPr="004F31A3">
        <w:rPr>
          <w:rFonts w:hint="cs"/>
          <w:sz w:val="27"/>
          <w:rtl/>
        </w:rPr>
        <w:t>وحينئذٍ</w:t>
      </w:r>
      <w:r w:rsidRPr="004F31A3">
        <w:rPr>
          <w:sz w:val="27"/>
          <w:rtl/>
        </w:rPr>
        <w:t xml:space="preserve"> </w:t>
      </w:r>
      <w:r w:rsidRPr="004F31A3">
        <w:rPr>
          <w:rFonts w:hint="cs"/>
          <w:sz w:val="27"/>
          <w:rtl/>
        </w:rPr>
        <w:t>فإنّ</w:t>
      </w:r>
      <w:r w:rsidRPr="004F31A3">
        <w:rPr>
          <w:sz w:val="27"/>
          <w:rtl/>
        </w:rPr>
        <w:t xml:space="preserve"> </w:t>
      </w:r>
      <w:r w:rsidRPr="004F31A3">
        <w:rPr>
          <w:rFonts w:hint="cs"/>
          <w:sz w:val="27"/>
          <w:rtl/>
        </w:rPr>
        <w:t>روح</w:t>
      </w:r>
      <w:r w:rsidRPr="004F31A3">
        <w:rPr>
          <w:sz w:val="27"/>
          <w:rtl/>
        </w:rPr>
        <w:t xml:space="preserve"> </w:t>
      </w:r>
      <w:r w:rsidRPr="004F31A3">
        <w:rPr>
          <w:rFonts w:hint="cs"/>
          <w:sz w:val="27"/>
          <w:rtl/>
        </w:rPr>
        <w:t>الق</w:t>
      </w:r>
      <w:r w:rsidR="00FC6C2A" w:rsidRPr="004F31A3">
        <w:rPr>
          <w:rFonts w:hint="cs"/>
          <w:sz w:val="27"/>
          <w:rtl/>
        </w:rPr>
        <w:t>ُ</w:t>
      </w:r>
      <w:r w:rsidRPr="004F31A3">
        <w:rPr>
          <w:rFonts w:hint="cs"/>
          <w:sz w:val="27"/>
          <w:rtl/>
        </w:rPr>
        <w:t>د</w:t>
      </w:r>
      <w:r w:rsidR="00FC6C2A" w:rsidRPr="004F31A3">
        <w:rPr>
          <w:rFonts w:hint="cs"/>
          <w:sz w:val="27"/>
          <w:rtl/>
        </w:rPr>
        <w:t>ُ</w:t>
      </w:r>
      <w:r w:rsidRPr="004F31A3">
        <w:rPr>
          <w:rFonts w:hint="cs"/>
          <w:sz w:val="27"/>
          <w:rtl/>
        </w:rPr>
        <w:t>س</w:t>
      </w:r>
      <w:r w:rsidRPr="004F31A3">
        <w:rPr>
          <w:sz w:val="27"/>
          <w:rtl/>
        </w:rPr>
        <w:t xml:space="preserve"> </w:t>
      </w:r>
      <w:r w:rsidRPr="004F31A3">
        <w:rPr>
          <w:rFonts w:hint="cs"/>
          <w:sz w:val="27"/>
          <w:rtl/>
        </w:rPr>
        <w:t>ستسكن</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أرواحهم</w:t>
      </w:r>
      <w:r w:rsidR="00FC6C2A" w:rsidRPr="004F31A3">
        <w:rPr>
          <w:rFonts w:hint="cs"/>
          <w:sz w:val="27"/>
          <w:rtl/>
        </w:rPr>
        <w:t>؛</w:t>
      </w:r>
      <w:r w:rsidRPr="004F31A3">
        <w:rPr>
          <w:sz w:val="27"/>
          <w:rtl/>
        </w:rPr>
        <w:t xml:space="preserve"> </w:t>
      </w:r>
      <w:r w:rsidRPr="004F31A3">
        <w:rPr>
          <w:rFonts w:hint="cs"/>
          <w:sz w:val="27"/>
          <w:rtl/>
        </w:rPr>
        <w:t>فإنّ</w:t>
      </w:r>
      <w:r w:rsidRPr="004F31A3">
        <w:rPr>
          <w:sz w:val="27"/>
          <w:rtl/>
        </w:rPr>
        <w:t xml:space="preserve"> </w:t>
      </w:r>
      <w:r w:rsidRPr="004F31A3">
        <w:rPr>
          <w:rFonts w:hint="cs"/>
          <w:sz w:val="27"/>
          <w:rtl/>
        </w:rPr>
        <w:t>يسوع</w:t>
      </w:r>
      <w:r w:rsidRPr="004F31A3">
        <w:rPr>
          <w:sz w:val="27"/>
          <w:rtl/>
        </w:rPr>
        <w:t xml:space="preserve"> </w:t>
      </w:r>
      <w:r w:rsidRPr="004F31A3">
        <w:rPr>
          <w:rFonts w:hint="cs"/>
          <w:sz w:val="27"/>
          <w:rtl/>
        </w:rPr>
        <w:t>المسيح</w:t>
      </w:r>
      <w:r w:rsidRPr="004F31A3">
        <w:rPr>
          <w:sz w:val="27"/>
          <w:rtl/>
        </w:rPr>
        <w:t xml:space="preserve"> </w:t>
      </w:r>
      <w:r w:rsidRPr="004F31A3">
        <w:rPr>
          <w:rFonts w:hint="cs"/>
          <w:sz w:val="27"/>
          <w:rtl/>
        </w:rPr>
        <w:t>حينما</w:t>
      </w:r>
      <w:r w:rsidRPr="004F31A3">
        <w:rPr>
          <w:sz w:val="27"/>
          <w:rtl/>
        </w:rPr>
        <w:t xml:space="preserve"> </w:t>
      </w:r>
      <w:r w:rsidRPr="004F31A3">
        <w:rPr>
          <w:rFonts w:hint="cs"/>
          <w:sz w:val="27"/>
          <w:rtl/>
        </w:rPr>
        <w:t>غادر</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الدنيا</w:t>
      </w:r>
      <w:r w:rsidRPr="004F31A3">
        <w:rPr>
          <w:sz w:val="27"/>
          <w:rtl/>
        </w:rPr>
        <w:t xml:space="preserve"> </w:t>
      </w:r>
      <w:r w:rsidRPr="004F31A3">
        <w:rPr>
          <w:rFonts w:hint="cs"/>
          <w:sz w:val="27"/>
          <w:rtl/>
        </w:rPr>
        <w:t>وارتفع</w:t>
      </w:r>
      <w:r w:rsidRPr="004F31A3">
        <w:rPr>
          <w:sz w:val="27"/>
          <w:rtl/>
        </w:rPr>
        <w:t xml:space="preserve"> </w:t>
      </w:r>
      <w:r w:rsidRPr="004F31A3">
        <w:rPr>
          <w:rFonts w:hint="cs"/>
          <w:sz w:val="27"/>
          <w:rtl/>
        </w:rPr>
        <w:t>منها</w:t>
      </w:r>
      <w:r w:rsidRPr="004F31A3">
        <w:rPr>
          <w:sz w:val="27"/>
          <w:rtl/>
        </w:rPr>
        <w:t xml:space="preserve"> </w:t>
      </w:r>
      <w:r w:rsidRPr="004F31A3">
        <w:rPr>
          <w:rFonts w:hint="cs"/>
          <w:sz w:val="27"/>
          <w:rtl/>
        </w:rPr>
        <w:t>ترك</w:t>
      </w:r>
      <w:r w:rsidRPr="004F31A3">
        <w:rPr>
          <w:sz w:val="27"/>
          <w:rtl/>
        </w:rPr>
        <w:t xml:space="preserve"> </w:t>
      </w:r>
      <w:r w:rsidRPr="004F31A3">
        <w:rPr>
          <w:rFonts w:hint="cs"/>
          <w:sz w:val="27"/>
          <w:rtl/>
        </w:rPr>
        <w:t>لهم</w:t>
      </w:r>
      <w:r w:rsidRPr="004F31A3">
        <w:rPr>
          <w:sz w:val="27"/>
          <w:rtl/>
        </w:rPr>
        <w:t xml:space="preserve"> </w:t>
      </w:r>
      <w:r w:rsidRPr="004F31A3">
        <w:rPr>
          <w:rFonts w:hint="cs"/>
          <w:sz w:val="27"/>
          <w:rtl/>
        </w:rPr>
        <w:t>بوّابةً</w:t>
      </w:r>
      <w:r w:rsidRPr="004F31A3">
        <w:rPr>
          <w:sz w:val="27"/>
          <w:rtl/>
        </w:rPr>
        <w:t xml:space="preserve"> </w:t>
      </w:r>
      <w:r w:rsidRPr="004F31A3">
        <w:rPr>
          <w:rFonts w:hint="cs"/>
          <w:sz w:val="27"/>
          <w:rtl/>
        </w:rPr>
        <w:t>منها</w:t>
      </w:r>
      <w:r w:rsidRPr="004F31A3">
        <w:rPr>
          <w:sz w:val="27"/>
          <w:rtl/>
        </w:rPr>
        <w:t xml:space="preserve"> </w:t>
      </w:r>
      <w:r w:rsidRPr="004F31A3">
        <w:rPr>
          <w:rFonts w:hint="cs"/>
          <w:sz w:val="27"/>
          <w:rtl/>
        </w:rPr>
        <w:t>يأتينا</w:t>
      </w:r>
      <w:r w:rsidRPr="004F31A3">
        <w:rPr>
          <w:sz w:val="27"/>
          <w:rtl/>
        </w:rPr>
        <w:t xml:space="preserve"> </w:t>
      </w:r>
      <w:r w:rsidRPr="004F31A3">
        <w:rPr>
          <w:rFonts w:hint="cs"/>
          <w:sz w:val="27"/>
          <w:rtl/>
        </w:rPr>
        <w:t>روح</w:t>
      </w:r>
      <w:r w:rsidRPr="004F31A3">
        <w:rPr>
          <w:sz w:val="27"/>
          <w:rtl/>
        </w:rPr>
        <w:t xml:space="preserve"> </w:t>
      </w:r>
      <w:r w:rsidRPr="004F31A3">
        <w:rPr>
          <w:rFonts w:hint="cs"/>
          <w:sz w:val="27"/>
          <w:rtl/>
        </w:rPr>
        <w:t>القدس</w:t>
      </w:r>
      <w:r w:rsidR="00FC6C2A" w:rsidRPr="004F31A3">
        <w:rPr>
          <w:rFonts w:hint="cs"/>
          <w:sz w:val="27"/>
          <w:rtl/>
        </w:rPr>
        <w:t>،</w:t>
      </w:r>
      <w:r w:rsidRPr="004F31A3">
        <w:rPr>
          <w:sz w:val="27"/>
          <w:rtl/>
        </w:rPr>
        <w:t xml:space="preserve"> </w:t>
      </w:r>
      <w:r w:rsidRPr="004F31A3">
        <w:rPr>
          <w:rFonts w:hint="cs"/>
          <w:sz w:val="27"/>
          <w:rtl/>
        </w:rPr>
        <w:t>يتواصل</w:t>
      </w:r>
      <w:r w:rsidRPr="004F31A3">
        <w:rPr>
          <w:sz w:val="27"/>
          <w:rtl/>
        </w:rPr>
        <w:t xml:space="preserve"> </w:t>
      </w:r>
      <w:r w:rsidRPr="004F31A3">
        <w:rPr>
          <w:rFonts w:hint="cs"/>
          <w:sz w:val="27"/>
          <w:rtl/>
        </w:rPr>
        <w:t>معهم،</w:t>
      </w:r>
      <w:r w:rsidRPr="004F31A3">
        <w:rPr>
          <w:sz w:val="27"/>
          <w:rtl/>
        </w:rPr>
        <w:t xml:space="preserve"> </w:t>
      </w:r>
      <w:r w:rsidRPr="004F31A3">
        <w:rPr>
          <w:rFonts w:hint="cs"/>
          <w:sz w:val="27"/>
          <w:rtl/>
        </w:rPr>
        <w:t>وحينئذٍ</w:t>
      </w:r>
      <w:r w:rsidRPr="004F31A3">
        <w:rPr>
          <w:sz w:val="27"/>
          <w:rtl/>
        </w:rPr>
        <w:t xml:space="preserve"> </w:t>
      </w:r>
      <w:r w:rsidRPr="004F31A3">
        <w:rPr>
          <w:rFonts w:hint="cs"/>
          <w:sz w:val="27"/>
          <w:rtl/>
        </w:rPr>
        <w:t>فإنّهم</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طهروا</w:t>
      </w:r>
      <w:r w:rsidR="00FC6C2A" w:rsidRPr="004F31A3">
        <w:rPr>
          <w:rFonts w:hint="cs"/>
          <w:sz w:val="27"/>
          <w:rtl/>
        </w:rPr>
        <w:t>،</w:t>
      </w:r>
      <w:r w:rsidRPr="004F31A3">
        <w:rPr>
          <w:sz w:val="27"/>
          <w:rtl/>
        </w:rPr>
        <w:t xml:space="preserve"> </w:t>
      </w:r>
      <w:r w:rsidRPr="004F31A3">
        <w:rPr>
          <w:rFonts w:hint="cs"/>
          <w:sz w:val="27"/>
          <w:rtl/>
        </w:rPr>
        <w:t>وهذه</w:t>
      </w:r>
      <w:r w:rsidRPr="004F31A3">
        <w:rPr>
          <w:sz w:val="27"/>
          <w:rtl/>
        </w:rPr>
        <w:t xml:space="preserve"> </w:t>
      </w:r>
      <w:r w:rsidRPr="004F31A3">
        <w:rPr>
          <w:rFonts w:hint="cs"/>
          <w:sz w:val="27"/>
          <w:rtl/>
        </w:rPr>
        <w:t>الطهارة</w:t>
      </w:r>
      <w:r w:rsidRPr="004F31A3">
        <w:rPr>
          <w:sz w:val="27"/>
          <w:rtl/>
        </w:rPr>
        <w:t xml:space="preserve"> </w:t>
      </w:r>
      <w:r w:rsidRPr="004F31A3">
        <w:rPr>
          <w:rFonts w:hint="cs"/>
          <w:sz w:val="27"/>
          <w:rtl/>
        </w:rPr>
        <w:t>ستقودهم</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الحياة</w:t>
      </w:r>
      <w:r w:rsidRPr="004F31A3">
        <w:rPr>
          <w:sz w:val="27"/>
          <w:rtl/>
        </w:rPr>
        <w:t xml:space="preserve"> </w:t>
      </w:r>
      <w:r w:rsidRPr="004F31A3">
        <w:rPr>
          <w:rFonts w:hint="cs"/>
          <w:sz w:val="27"/>
          <w:rtl/>
        </w:rPr>
        <w:t>السعيدة</w:t>
      </w:r>
      <w:r w:rsidRPr="004F31A3">
        <w:rPr>
          <w:sz w:val="27"/>
          <w:rtl/>
        </w:rPr>
        <w:t xml:space="preserve"> </w:t>
      </w:r>
      <w:r w:rsidRPr="004F31A3">
        <w:rPr>
          <w:rFonts w:hint="cs"/>
          <w:sz w:val="27"/>
          <w:rtl/>
        </w:rPr>
        <w:t>الهانئة</w:t>
      </w:r>
      <w:r w:rsidRPr="004F31A3">
        <w:rPr>
          <w:sz w:val="27"/>
          <w:rtl/>
        </w:rPr>
        <w:t xml:space="preserve"> </w:t>
      </w:r>
      <w:r w:rsidRPr="004F31A3">
        <w:rPr>
          <w:rFonts w:hint="cs"/>
          <w:sz w:val="27"/>
          <w:rtl/>
        </w:rPr>
        <w:t>بعد</w:t>
      </w:r>
      <w:r w:rsidRPr="004F31A3">
        <w:rPr>
          <w:sz w:val="27"/>
          <w:rtl/>
        </w:rPr>
        <w:t xml:space="preserve"> </w:t>
      </w:r>
      <w:r w:rsidRPr="004F31A3">
        <w:rPr>
          <w:rFonts w:hint="cs"/>
          <w:sz w:val="27"/>
          <w:rtl/>
        </w:rPr>
        <w:t>الموت</w:t>
      </w:r>
      <w:r w:rsidRPr="004F31A3">
        <w:rPr>
          <w:sz w:val="27"/>
          <w:rtl/>
        </w:rPr>
        <w:t xml:space="preserve">. </w:t>
      </w:r>
    </w:p>
    <w:p w:rsidR="00AE2856" w:rsidRPr="004F31A3" w:rsidRDefault="00AE2856" w:rsidP="00504089">
      <w:pPr>
        <w:rPr>
          <w:sz w:val="27"/>
          <w:rtl/>
        </w:rPr>
      </w:pPr>
      <w:r w:rsidRPr="004F31A3">
        <w:rPr>
          <w:rFonts w:hint="cs"/>
          <w:sz w:val="27"/>
          <w:rtl/>
        </w:rPr>
        <w:t>هذه</w:t>
      </w:r>
      <w:r w:rsidRPr="004F31A3">
        <w:rPr>
          <w:sz w:val="27"/>
          <w:rtl/>
        </w:rPr>
        <w:t xml:space="preserve"> </w:t>
      </w:r>
      <w:r w:rsidRPr="004F31A3">
        <w:rPr>
          <w:rFonts w:hint="cs"/>
          <w:sz w:val="27"/>
          <w:rtl/>
        </w:rPr>
        <w:t>هي</w:t>
      </w:r>
      <w:r w:rsidRPr="004F31A3">
        <w:rPr>
          <w:sz w:val="27"/>
          <w:rtl/>
        </w:rPr>
        <w:t xml:space="preserve"> </w:t>
      </w:r>
      <w:r w:rsidRPr="004F31A3">
        <w:rPr>
          <w:rFonts w:hint="cs"/>
          <w:sz w:val="27"/>
          <w:rtl/>
        </w:rPr>
        <w:t>عقيدة</w:t>
      </w:r>
      <w:r w:rsidR="00FC6C2A" w:rsidRPr="004F31A3">
        <w:rPr>
          <w:rFonts w:hint="cs"/>
          <w:sz w:val="27"/>
          <w:rtl/>
        </w:rPr>
        <w:t>ُ</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المسيحي</w:t>
      </w:r>
      <w:r w:rsidR="00FC6C2A" w:rsidRPr="004F31A3">
        <w:rPr>
          <w:rFonts w:hint="cs"/>
          <w:sz w:val="27"/>
          <w:rtl/>
        </w:rPr>
        <w:t>ّ</w:t>
      </w:r>
      <w:r w:rsidRPr="004F31A3">
        <w:rPr>
          <w:sz w:val="27"/>
          <w:rtl/>
        </w:rPr>
        <w:t xml:space="preserve"> </w:t>
      </w:r>
      <w:r w:rsidRPr="004F31A3">
        <w:rPr>
          <w:rFonts w:hint="cs"/>
          <w:sz w:val="27"/>
          <w:rtl/>
        </w:rPr>
        <w:t>بشكلٍ</w:t>
      </w:r>
      <w:r w:rsidRPr="004F31A3">
        <w:rPr>
          <w:sz w:val="27"/>
          <w:rtl/>
        </w:rPr>
        <w:t xml:space="preserve"> </w:t>
      </w:r>
      <w:r w:rsidRPr="004F31A3">
        <w:rPr>
          <w:rFonts w:hint="cs"/>
          <w:sz w:val="27"/>
          <w:rtl/>
        </w:rPr>
        <w:t>م</w:t>
      </w:r>
      <w:r w:rsidR="001C7A06">
        <w:rPr>
          <w:rFonts w:hint="cs"/>
          <w:sz w:val="27"/>
          <w:rtl/>
        </w:rPr>
        <w:t>ُ</w:t>
      </w:r>
      <w:r w:rsidRPr="004F31A3">
        <w:rPr>
          <w:rFonts w:hint="cs"/>
          <w:sz w:val="27"/>
          <w:rtl/>
        </w:rPr>
        <w:t>وج</w:t>
      </w:r>
      <w:r w:rsidR="00FC6C2A" w:rsidRPr="004F31A3">
        <w:rPr>
          <w:rFonts w:hint="cs"/>
          <w:sz w:val="27"/>
          <w:rtl/>
        </w:rPr>
        <w:t>َ</w:t>
      </w:r>
      <w:r w:rsidRPr="004F31A3">
        <w:rPr>
          <w:rFonts w:hint="cs"/>
          <w:sz w:val="27"/>
          <w:rtl/>
        </w:rPr>
        <w:t>ز</w:t>
      </w:r>
      <w:r w:rsidRPr="004F31A3">
        <w:rPr>
          <w:sz w:val="27"/>
          <w:rtl/>
        </w:rPr>
        <w:t xml:space="preserve"> </w:t>
      </w:r>
      <w:r w:rsidRPr="004F31A3">
        <w:rPr>
          <w:rFonts w:hint="cs"/>
          <w:sz w:val="27"/>
          <w:rtl/>
        </w:rPr>
        <w:t>ومخت</w:t>
      </w:r>
      <w:r w:rsidR="001C7A06">
        <w:rPr>
          <w:rFonts w:hint="cs"/>
          <w:sz w:val="27"/>
          <w:rtl/>
        </w:rPr>
        <w:t>َ</w:t>
      </w:r>
      <w:r w:rsidRPr="004F31A3">
        <w:rPr>
          <w:rFonts w:hint="cs"/>
          <w:sz w:val="27"/>
          <w:rtl/>
        </w:rPr>
        <w:t>ص</w:t>
      </w:r>
      <w:r w:rsidR="001C7A06">
        <w:rPr>
          <w:rFonts w:hint="cs"/>
          <w:sz w:val="27"/>
          <w:rtl/>
        </w:rPr>
        <w:t>َ</w:t>
      </w:r>
      <w:r w:rsidRPr="004F31A3">
        <w:rPr>
          <w:rFonts w:hint="cs"/>
          <w:sz w:val="27"/>
          <w:rtl/>
        </w:rPr>
        <w:t>ر</w:t>
      </w:r>
      <w:r w:rsidRPr="004F31A3">
        <w:rPr>
          <w:sz w:val="27"/>
          <w:rtl/>
        </w:rPr>
        <w:t>.</w:t>
      </w:r>
    </w:p>
    <w:p w:rsidR="00AE2856" w:rsidRPr="004F31A3" w:rsidRDefault="00AE2856" w:rsidP="00190B3E">
      <w:pPr>
        <w:spacing w:line="420" w:lineRule="exact"/>
        <w:rPr>
          <w:sz w:val="27"/>
          <w:rtl/>
        </w:rPr>
      </w:pPr>
    </w:p>
    <w:p w:rsidR="00AE2856" w:rsidRPr="004F31A3" w:rsidRDefault="00AE2856" w:rsidP="002E1FE7">
      <w:pPr>
        <w:pStyle w:val="31"/>
        <w:rPr>
          <w:color w:val="auto"/>
          <w:rtl/>
        </w:rPr>
      </w:pPr>
      <w:r w:rsidRPr="004F31A3">
        <w:rPr>
          <w:rFonts w:hint="cs"/>
          <w:color w:val="auto"/>
          <w:rtl/>
        </w:rPr>
        <w:t>الثاني: نقد الفكرة من خلال القر</w:t>
      </w:r>
      <w:r w:rsidR="002E1FE7" w:rsidRPr="004F31A3">
        <w:rPr>
          <w:rFonts w:hint="cs"/>
          <w:color w:val="auto"/>
          <w:rtl/>
        </w:rPr>
        <w:t>آ</w:t>
      </w:r>
      <w:r w:rsidRPr="004F31A3">
        <w:rPr>
          <w:rFonts w:hint="cs"/>
          <w:color w:val="auto"/>
          <w:rtl/>
        </w:rPr>
        <w:t xml:space="preserve">ن الكريم </w:t>
      </w:r>
    </w:p>
    <w:p w:rsidR="00AE2856" w:rsidRPr="004F31A3" w:rsidRDefault="00AE2856" w:rsidP="00504089">
      <w:pPr>
        <w:rPr>
          <w:sz w:val="27"/>
        </w:rPr>
      </w:pPr>
      <w:r w:rsidRPr="004F31A3">
        <w:rPr>
          <w:rFonts w:hint="cs"/>
          <w:sz w:val="27"/>
          <w:rtl/>
        </w:rPr>
        <w:t>عند تتبّ</w:t>
      </w:r>
      <w:r w:rsidR="002E1FE7" w:rsidRPr="004F31A3">
        <w:rPr>
          <w:rFonts w:hint="cs"/>
          <w:sz w:val="27"/>
          <w:rtl/>
        </w:rPr>
        <w:t>ُ</w:t>
      </w:r>
      <w:r w:rsidRPr="004F31A3">
        <w:rPr>
          <w:rFonts w:hint="cs"/>
          <w:sz w:val="27"/>
          <w:rtl/>
        </w:rPr>
        <w:t>ع</w:t>
      </w:r>
      <w:r w:rsidRPr="004F31A3">
        <w:rPr>
          <w:sz w:val="27"/>
          <w:rtl/>
        </w:rPr>
        <w:t xml:space="preserve"> </w:t>
      </w:r>
      <w:r w:rsidRPr="004F31A3">
        <w:rPr>
          <w:rFonts w:hint="cs"/>
          <w:sz w:val="27"/>
          <w:rtl/>
        </w:rPr>
        <w:t>الآيات</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تحدّ</w:t>
      </w:r>
      <w:r w:rsidR="002E1FE7" w:rsidRPr="004F31A3">
        <w:rPr>
          <w:rFonts w:hint="cs"/>
          <w:sz w:val="27"/>
          <w:rtl/>
        </w:rPr>
        <w:t>َ</w:t>
      </w:r>
      <w:r w:rsidRPr="004F31A3">
        <w:rPr>
          <w:rFonts w:hint="cs"/>
          <w:sz w:val="27"/>
          <w:rtl/>
        </w:rPr>
        <w:t>ثت</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الف</w:t>
      </w:r>
      <w:r w:rsidR="002E1FE7" w:rsidRPr="004F31A3">
        <w:rPr>
          <w:rFonts w:hint="cs"/>
          <w:sz w:val="27"/>
          <w:rtl/>
        </w:rPr>
        <w:t>ِ</w:t>
      </w:r>
      <w:r w:rsidRPr="004F31A3">
        <w:rPr>
          <w:rFonts w:hint="cs"/>
          <w:sz w:val="27"/>
          <w:rtl/>
        </w:rPr>
        <w:t>د</w:t>
      </w:r>
      <w:r w:rsidR="002E1FE7" w:rsidRPr="004F31A3">
        <w:rPr>
          <w:rFonts w:hint="cs"/>
          <w:sz w:val="27"/>
          <w:rtl/>
        </w:rPr>
        <w:t>ْ</w:t>
      </w:r>
      <w:r w:rsidRPr="004F31A3">
        <w:rPr>
          <w:rFonts w:hint="cs"/>
          <w:sz w:val="27"/>
          <w:rtl/>
        </w:rPr>
        <w:t>ية</w:t>
      </w:r>
      <w:r w:rsidRPr="004F31A3">
        <w:rPr>
          <w:sz w:val="27"/>
          <w:rtl/>
        </w:rPr>
        <w:t xml:space="preserve"> </w:t>
      </w:r>
      <w:r w:rsidRPr="004F31A3">
        <w:rPr>
          <w:rFonts w:hint="cs"/>
          <w:sz w:val="27"/>
          <w:rtl/>
        </w:rPr>
        <w:t>في القر</w:t>
      </w:r>
      <w:r w:rsidR="002E1FE7" w:rsidRPr="004F31A3">
        <w:rPr>
          <w:rFonts w:hint="cs"/>
          <w:sz w:val="27"/>
          <w:rtl/>
        </w:rPr>
        <w:t>آ</w:t>
      </w:r>
      <w:r w:rsidRPr="004F31A3">
        <w:rPr>
          <w:rFonts w:hint="cs"/>
          <w:sz w:val="27"/>
          <w:rtl/>
        </w:rPr>
        <w:t xml:space="preserve">ن الكريم </w:t>
      </w:r>
      <w:r w:rsidR="002E1FE7" w:rsidRPr="004F31A3">
        <w:rPr>
          <w:rFonts w:hint="cs"/>
          <w:sz w:val="27"/>
          <w:rtl/>
        </w:rPr>
        <w:t>وجدنا</w:t>
      </w:r>
      <w:r w:rsidRPr="004F31A3">
        <w:rPr>
          <w:rFonts w:hint="cs"/>
          <w:sz w:val="27"/>
          <w:rtl/>
        </w:rPr>
        <w:t xml:space="preserve"> </w:t>
      </w:r>
      <w:r w:rsidR="002E1FE7" w:rsidRPr="004F31A3">
        <w:rPr>
          <w:rFonts w:hint="cs"/>
          <w:sz w:val="27"/>
          <w:rtl/>
        </w:rPr>
        <w:t>أ</w:t>
      </w:r>
      <w:r w:rsidRPr="004F31A3">
        <w:rPr>
          <w:rFonts w:hint="cs"/>
          <w:sz w:val="27"/>
          <w:rtl/>
        </w:rPr>
        <w:t>نها جميعا</w:t>
      </w:r>
      <w:r w:rsidR="002E1FE7" w:rsidRPr="004F31A3">
        <w:rPr>
          <w:rFonts w:hint="cs"/>
          <w:sz w:val="27"/>
          <w:rtl/>
        </w:rPr>
        <w:t>ً</w:t>
      </w:r>
      <w:r w:rsidRPr="004F31A3">
        <w:rPr>
          <w:rFonts w:hint="cs"/>
          <w:sz w:val="27"/>
          <w:rtl/>
        </w:rPr>
        <w:t xml:space="preserve"> ترد</w:t>
      </w:r>
      <w:r w:rsidR="002E1FE7" w:rsidRPr="004F31A3">
        <w:rPr>
          <w:rFonts w:hint="cs"/>
          <w:sz w:val="27"/>
          <w:rtl/>
        </w:rPr>
        <w:t>ّ</w:t>
      </w:r>
      <w:r w:rsidRPr="004F31A3">
        <w:rPr>
          <w:rFonts w:hint="cs"/>
          <w:sz w:val="27"/>
          <w:rtl/>
        </w:rPr>
        <w:t xml:space="preserve"> هذه الفكرة وترفضها:</w:t>
      </w:r>
    </w:p>
    <w:p w:rsidR="00AE2856" w:rsidRPr="004F31A3" w:rsidRDefault="00AE2856" w:rsidP="00504089">
      <w:pPr>
        <w:rPr>
          <w:sz w:val="27"/>
          <w:rtl/>
        </w:rPr>
      </w:pPr>
      <w:r w:rsidRPr="004F31A3">
        <w:rPr>
          <w:rFonts w:hint="cs"/>
          <w:b/>
          <w:bCs/>
          <w:sz w:val="27"/>
          <w:rtl/>
        </w:rPr>
        <w:t>ال</w:t>
      </w:r>
      <w:r w:rsidR="002E1FE7" w:rsidRPr="004F31A3">
        <w:rPr>
          <w:rFonts w:hint="cs"/>
          <w:b/>
          <w:bCs/>
          <w:sz w:val="27"/>
          <w:rtl/>
        </w:rPr>
        <w:t>آ</w:t>
      </w:r>
      <w:r w:rsidRPr="004F31A3">
        <w:rPr>
          <w:rFonts w:hint="cs"/>
          <w:b/>
          <w:bCs/>
          <w:sz w:val="27"/>
          <w:rtl/>
        </w:rPr>
        <w:t>ية ال</w:t>
      </w:r>
      <w:r w:rsidR="002E1FE7" w:rsidRPr="004F31A3">
        <w:rPr>
          <w:rFonts w:hint="cs"/>
          <w:b/>
          <w:bCs/>
          <w:sz w:val="27"/>
          <w:rtl/>
        </w:rPr>
        <w:t>أ</w:t>
      </w:r>
      <w:r w:rsidRPr="004F31A3">
        <w:rPr>
          <w:rFonts w:hint="cs"/>
          <w:b/>
          <w:bCs/>
          <w:sz w:val="27"/>
          <w:rtl/>
        </w:rPr>
        <w:t>ولى</w:t>
      </w:r>
      <w:r w:rsidRPr="004F31A3">
        <w:rPr>
          <w:rFonts w:hint="cs"/>
          <w:sz w:val="27"/>
          <w:rtl/>
        </w:rPr>
        <w:t>: قوله</w:t>
      </w:r>
      <w:r w:rsidRPr="004F31A3">
        <w:rPr>
          <w:sz w:val="27"/>
          <w:rtl/>
        </w:rPr>
        <w:t xml:space="preserve"> </w:t>
      </w:r>
      <w:r w:rsidRPr="004F31A3">
        <w:rPr>
          <w:rFonts w:hint="cs"/>
          <w:sz w:val="27"/>
          <w:rtl/>
        </w:rPr>
        <w:t>تعالى</w:t>
      </w:r>
      <w:r w:rsidRPr="004F31A3">
        <w:rPr>
          <w:sz w:val="27"/>
          <w:rtl/>
        </w:rPr>
        <w:t xml:space="preserve">: </w:t>
      </w:r>
      <w:r w:rsidRPr="004F31A3">
        <w:rPr>
          <w:rFonts w:ascii="Mosawi" w:hAnsi="Mosawi" w:cs="Mosawi"/>
          <w:sz w:val="24"/>
          <w:szCs w:val="24"/>
          <w:rtl/>
        </w:rPr>
        <w:t>﴿</w:t>
      </w:r>
      <w:r w:rsidRPr="004F31A3">
        <w:rPr>
          <w:rFonts w:hint="cs"/>
          <w:b/>
          <w:bCs/>
          <w:sz w:val="27"/>
          <w:rtl/>
        </w:rPr>
        <w:t>إِنَّ</w:t>
      </w:r>
      <w:r w:rsidRPr="004F31A3">
        <w:rPr>
          <w:b/>
          <w:bCs/>
          <w:sz w:val="27"/>
          <w:rtl/>
        </w:rPr>
        <w:t xml:space="preserve"> </w:t>
      </w:r>
      <w:r w:rsidRPr="004F31A3">
        <w:rPr>
          <w:rFonts w:hint="cs"/>
          <w:b/>
          <w:bCs/>
          <w:sz w:val="27"/>
          <w:rtl/>
        </w:rPr>
        <w:t>الَّذِينَ</w:t>
      </w:r>
      <w:r w:rsidRPr="004F31A3">
        <w:rPr>
          <w:b/>
          <w:bCs/>
          <w:sz w:val="27"/>
          <w:rtl/>
        </w:rPr>
        <w:t xml:space="preserve"> </w:t>
      </w:r>
      <w:r w:rsidRPr="004F31A3">
        <w:rPr>
          <w:rFonts w:hint="cs"/>
          <w:b/>
          <w:bCs/>
          <w:sz w:val="27"/>
          <w:rtl/>
        </w:rPr>
        <w:t>كَفَرُواْ</w:t>
      </w:r>
      <w:r w:rsidRPr="004F31A3">
        <w:rPr>
          <w:b/>
          <w:bCs/>
          <w:sz w:val="27"/>
          <w:rtl/>
        </w:rPr>
        <w:t xml:space="preserve"> </w:t>
      </w:r>
      <w:r w:rsidRPr="004F31A3">
        <w:rPr>
          <w:rFonts w:hint="cs"/>
          <w:b/>
          <w:bCs/>
          <w:sz w:val="27"/>
          <w:rtl/>
        </w:rPr>
        <w:t>وَمَاتُواْ</w:t>
      </w:r>
      <w:r w:rsidRPr="004F31A3">
        <w:rPr>
          <w:b/>
          <w:bCs/>
          <w:sz w:val="27"/>
          <w:rtl/>
        </w:rPr>
        <w:t xml:space="preserve"> </w:t>
      </w:r>
      <w:r w:rsidRPr="004F31A3">
        <w:rPr>
          <w:rFonts w:hint="cs"/>
          <w:b/>
          <w:bCs/>
          <w:sz w:val="27"/>
          <w:rtl/>
        </w:rPr>
        <w:t>وَهُمْ</w:t>
      </w:r>
      <w:r w:rsidRPr="004F31A3">
        <w:rPr>
          <w:b/>
          <w:bCs/>
          <w:sz w:val="27"/>
          <w:rtl/>
        </w:rPr>
        <w:t xml:space="preserve"> </w:t>
      </w:r>
      <w:r w:rsidRPr="004F31A3">
        <w:rPr>
          <w:rFonts w:hint="cs"/>
          <w:b/>
          <w:bCs/>
          <w:sz w:val="27"/>
          <w:rtl/>
        </w:rPr>
        <w:t>كُفَّارٌ</w:t>
      </w:r>
      <w:r w:rsidRPr="004F31A3">
        <w:rPr>
          <w:b/>
          <w:bCs/>
          <w:sz w:val="27"/>
          <w:rtl/>
        </w:rPr>
        <w:t xml:space="preserve"> </w:t>
      </w:r>
      <w:r w:rsidRPr="004F31A3">
        <w:rPr>
          <w:rFonts w:hint="cs"/>
          <w:b/>
          <w:bCs/>
          <w:sz w:val="27"/>
          <w:rtl/>
        </w:rPr>
        <w:t>فَلَن</w:t>
      </w:r>
      <w:r w:rsidR="00E42A81" w:rsidRPr="004F31A3">
        <w:rPr>
          <w:rFonts w:hint="cs"/>
          <w:b/>
          <w:bCs/>
          <w:sz w:val="27"/>
          <w:rtl/>
        </w:rPr>
        <w:t>ْ</w:t>
      </w:r>
      <w:r w:rsidRPr="004F31A3">
        <w:rPr>
          <w:b/>
          <w:bCs/>
          <w:sz w:val="27"/>
          <w:rtl/>
        </w:rPr>
        <w:t xml:space="preserve"> </w:t>
      </w:r>
      <w:r w:rsidRPr="004F31A3">
        <w:rPr>
          <w:rFonts w:hint="cs"/>
          <w:b/>
          <w:bCs/>
          <w:sz w:val="27"/>
          <w:rtl/>
        </w:rPr>
        <w:t>يُقْبَلَ</w:t>
      </w:r>
      <w:r w:rsidRPr="004F31A3">
        <w:rPr>
          <w:b/>
          <w:bCs/>
          <w:sz w:val="27"/>
          <w:rtl/>
        </w:rPr>
        <w:t xml:space="preserve"> </w:t>
      </w:r>
      <w:r w:rsidRPr="004F31A3">
        <w:rPr>
          <w:rFonts w:hint="cs"/>
          <w:b/>
          <w:bCs/>
          <w:sz w:val="27"/>
          <w:rtl/>
        </w:rPr>
        <w:t>مِنْ</w:t>
      </w:r>
      <w:r w:rsidRPr="004F31A3">
        <w:rPr>
          <w:b/>
          <w:bCs/>
          <w:sz w:val="27"/>
          <w:rtl/>
        </w:rPr>
        <w:t xml:space="preserve"> </w:t>
      </w:r>
      <w:r w:rsidRPr="004F31A3">
        <w:rPr>
          <w:rFonts w:hint="cs"/>
          <w:b/>
          <w:bCs/>
          <w:sz w:val="27"/>
          <w:rtl/>
        </w:rPr>
        <w:t>أَحَدِهِم</w:t>
      </w:r>
      <w:r w:rsidR="002E1FE7" w:rsidRPr="004F31A3">
        <w:rPr>
          <w:rFonts w:hint="cs"/>
          <w:b/>
          <w:bCs/>
          <w:sz w:val="27"/>
          <w:rtl/>
        </w:rPr>
        <w:t>ْ</w:t>
      </w:r>
      <w:r w:rsidRPr="004F31A3">
        <w:rPr>
          <w:b/>
          <w:bCs/>
          <w:sz w:val="27"/>
          <w:rtl/>
        </w:rPr>
        <w:t xml:space="preserve"> </w:t>
      </w:r>
      <w:r w:rsidR="002E1FE7" w:rsidRPr="004F31A3">
        <w:rPr>
          <w:rFonts w:hint="cs"/>
          <w:b/>
          <w:bCs/>
          <w:sz w:val="27"/>
          <w:rtl/>
        </w:rPr>
        <w:t>مِ</w:t>
      </w:r>
      <w:r w:rsidRPr="004F31A3">
        <w:rPr>
          <w:rFonts w:hint="cs"/>
          <w:b/>
          <w:bCs/>
          <w:sz w:val="27"/>
          <w:rtl/>
        </w:rPr>
        <w:t>لْءُ</w:t>
      </w:r>
      <w:r w:rsidRPr="004F31A3">
        <w:rPr>
          <w:b/>
          <w:bCs/>
          <w:sz w:val="27"/>
          <w:rtl/>
        </w:rPr>
        <w:t xml:space="preserve"> </w:t>
      </w:r>
      <w:r w:rsidRPr="004F31A3">
        <w:rPr>
          <w:rFonts w:hint="cs"/>
          <w:b/>
          <w:bCs/>
          <w:sz w:val="27"/>
          <w:rtl/>
        </w:rPr>
        <w:t>الأرْضِ</w:t>
      </w:r>
      <w:r w:rsidRPr="004F31A3">
        <w:rPr>
          <w:b/>
          <w:bCs/>
          <w:sz w:val="27"/>
          <w:rtl/>
        </w:rPr>
        <w:t xml:space="preserve"> </w:t>
      </w:r>
      <w:r w:rsidRPr="004F31A3">
        <w:rPr>
          <w:rFonts w:hint="cs"/>
          <w:b/>
          <w:bCs/>
          <w:sz w:val="27"/>
          <w:rtl/>
        </w:rPr>
        <w:t>ذَهَباً</w:t>
      </w:r>
      <w:r w:rsidRPr="004F31A3">
        <w:rPr>
          <w:b/>
          <w:bCs/>
          <w:sz w:val="27"/>
          <w:rtl/>
        </w:rPr>
        <w:t xml:space="preserve"> </w:t>
      </w:r>
      <w:r w:rsidRPr="004F31A3">
        <w:rPr>
          <w:rFonts w:hint="cs"/>
          <w:b/>
          <w:bCs/>
          <w:sz w:val="27"/>
          <w:rtl/>
        </w:rPr>
        <w:t>وَلَوِ</w:t>
      </w:r>
      <w:r w:rsidRPr="004F31A3">
        <w:rPr>
          <w:b/>
          <w:bCs/>
          <w:sz w:val="27"/>
          <w:rtl/>
        </w:rPr>
        <w:t xml:space="preserve"> </w:t>
      </w:r>
      <w:r w:rsidRPr="004F31A3">
        <w:rPr>
          <w:rFonts w:hint="cs"/>
          <w:b/>
          <w:bCs/>
          <w:sz w:val="27"/>
          <w:rtl/>
        </w:rPr>
        <w:t>افْتَدَى</w:t>
      </w:r>
      <w:r w:rsidRPr="004F31A3">
        <w:rPr>
          <w:b/>
          <w:bCs/>
          <w:sz w:val="27"/>
          <w:rtl/>
        </w:rPr>
        <w:t xml:space="preserve"> </w:t>
      </w:r>
      <w:r w:rsidRPr="004F31A3">
        <w:rPr>
          <w:rFonts w:hint="cs"/>
          <w:b/>
          <w:bCs/>
          <w:sz w:val="27"/>
          <w:rtl/>
        </w:rPr>
        <w:t>بِهِ</w:t>
      </w:r>
      <w:r w:rsidRPr="004F31A3">
        <w:rPr>
          <w:b/>
          <w:bCs/>
          <w:sz w:val="27"/>
          <w:rtl/>
        </w:rPr>
        <w:t xml:space="preserve"> </w:t>
      </w:r>
      <w:r w:rsidRPr="004F31A3">
        <w:rPr>
          <w:rFonts w:hint="cs"/>
          <w:b/>
          <w:bCs/>
          <w:sz w:val="27"/>
          <w:rtl/>
        </w:rPr>
        <w:t>أُوْلَئِكَ</w:t>
      </w:r>
      <w:r w:rsidRPr="004F31A3">
        <w:rPr>
          <w:b/>
          <w:bCs/>
          <w:sz w:val="27"/>
          <w:rtl/>
        </w:rPr>
        <w:t xml:space="preserve"> </w:t>
      </w:r>
      <w:r w:rsidRPr="004F31A3">
        <w:rPr>
          <w:rFonts w:hint="cs"/>
          <w:b/>
          <w:bCs/>
          <w:sz w:val="27"/>
          <w:rtl/>
        </w:rPr>
        <w:t>لَهُمْ</w:t>
      </w:r>
      <w:r w:rsidRPr="004F31A3">
        <w:rPr>
          <w:b/>
          <w:bCs/>
          <w:sz w:val="27"/>
          <w:rtl/>
        </w:rPr>
        <w:t xml:space="preserve"> </w:t>
      </w:r>
      <w:r w:rsidRPr="004F31A3">
        <w:rPr>
          <w:rFonts w:hint="cs"/>
          <w:b/>
          <w:bCs/>
          <w:sz w:val="27"/>
          <w:rtl/>
        </w:rPr>
        <w:t>عَذَابٌ</w:t>
      </w:r>
      <w:r w:rsidRPr="004F31A3">
        <w:rPr>
          <w:b/>
          <w:bCs/>
          <w:sz w:val="27"/>
          <w:rtl/>
        </w:rPr>
        <w:t xml:space="preserve"> </w:t>
      </w:r>
      <w:r w:rsidRPr="004F31A3">
        <w:rPr>
          <w:rFonts w:hint="cs"/>
          <w:b/>
          <w:bCs/>
          <w:sz w:val="27"/>
          <w:rtl/>
        </w:rPr>
        <w:t>أَلِيمٌ</w:t>
      </w:r>
      <w:r w:rsidRPr="004F31A3">
        <w:rPr>
          <w:b/>
          <w:bCs/>
          <w:sz w:val="27"/>
          <w:rtl/>
        </w:rPr>
        <w:t xml:space="preserve"> </w:t>
      </w:r>
      <w:r w:rsidRPr="004F31A3">
        <w:rPr>
          <w:rFonts w:hint="cs"/>
          <w:b/>
          <w:bCs/>
          <w:sz w:val="27"/>
          <w:rtl/>
        </w:rPr>
        <w:t>وَمَا</w:t>
      </w:r>
      <w:r w:rsidRPr="004F31A3">
        <w:rPr>
          <w:b/>
          <w:bCs/>
          <w:sz w:val="27"/>
          <w:rtl/>
        </w:rPr>
        <w:t xml:space="preserve"> </w:t>
      </w:r>
      <w:r w:rsidRPr="004F31A3">
        <w:rPr>
          <w:rFonts w:hint="cs"/>
          <w:b/>
          <w:bCs/>
          <w:sz w:val="27"/>
          <w:rtl/>
        </w:rPr>
        <w:t>لَهُم</w:t>
      </w:r>
      <w:r w:rsidR="002E1FE7" w:rsidRPr="004F31A3">
        <w:rPr>
          <w:rFonts w:hint="cs"/>
          <w:b/>
          <w:bCs/>
          <w:sz w:val="27"/>
          <w:rtl/>
        </w:rPr>
        <w:t>ْ</w:t>
      </w:r>
      <w:r w:rsidRPr="004F31A3">
        <w:rPr>
          <w:b/>
          <w:bCs/>
          <w:sz w:val="27"/>
          <w:rtl/>
        </w:rPr>
        <w:t xml:space="preserve"> </w:t>
      </w:r>
      <w:r w:rsidR="002E1FE7" w:rsidRPr="004F31A3">
        <w:rPr>
          <w:rFonts w:hint="cs"/>
          <w:b/>
          <w:bCs/>
          <w:sz w:val="27"/>
          <w:rtl/>
        </w:rPr>
        <w:t>مِ</w:t>
      </w:r>
      <w:r w:rsidRPr="004F31A3">
        <w:rPr>
          <w:rFonts w:hint="cs"/>
          <w:b/>
          <w:bCs/>
          <w:sz w:val="27"/>
          <w:rtl/>
        </w:rPr>
        <w:t>ن</w:t>
      </w:r>
      <w:r w:rsidR="002E1FE7" w:rsidRPr="004F31A3">
        <w:rPr>
          <w:rFonts w:hint="cs"/>
          <w:b/>
          <w:bCs/>
          <w:sz w:val="27"/>
          <w:rtl/>
        </w:rPr>
        <w:t>ْ</w:t>
      </w:r>
      <w:r w:rsidRPr="004F31A3">
        <w:rPr>
          <w:b/>
          <w:bCs/>
          <w:sz w:val="27"/>
          <w:rtl/>
        </w:rPr>
        <w:t xml:space="preserve"> </w:t>
      </w:r>
      <w:r w:rsidR="002E1FE7" w:rsidRPr="004F31A3">
        <w:rPr>
          <w:rFonts w:hint="cs"/>
          <w:b/>
          <w:bCs/>
          <w:sz w:val="27"/>
          <w:rtl/>
        </w:rPr>
        <w:t>نَ</w:t>
      </w:r>
      <w:r w:rsidRPr="004F31A3">
        <w:rPr>
          <w:rFonts w:hint="cs"/>
          <w:b/>
          <w:bCs/>
          <w:sz w:val="27"/>
          <w:rtl/>
        </w:rPr>
        <w:t>اصِرِينَ</w:t>
      </w:r>
      <w:r w:rsidRPr="004F31A3">
        <w:rPr>
          <w:rFonts w:ascii="Mosawi" w:hAnsi="Mosawi" w:cs="Mosawi"/>
          <w:sz w:val="24"/>
          <w:szCs w:val="24"/>
          <w:rtl/>
        </w:rPr>
        <w:t>﴾</w:t>
      </w:r>
      <w:r w:rsidRPr="004F31A3">
        <w:rPr>
          <w:rFonts w:hint="cs"/>
          <w:sz w:val="27"/>
          <w:rtl/>
        </w:rPr>
        <w:t xml:space="preserve"> (آل عمران: </w:t>
      </w:r>
      <w:r w:rsidR="00A607E9" w:rsidRPr="00A607E9">
        <w:rPr>
          <w:rFonts w:hint="cs"/>
          <w:sz w:val="27"/>
          <w:rtl/>
        </w:rPr>
        <w:t>9</w:t>
      </w:r>
      <w:r w:rsidR="00CC7A0A" w:rsidRPr="00CC7A0A">
        <w:rPr>
          <w:rFonts w:hint="cs"/>
          <w:sz w:val="27"/>
          <w:rtl/>
        </w:rPr>
        <w:t>1</w:t>
      </w:r>
      <w:r w:rsidRPr="004F31A3">
        <w:rPr>
          <w:rFonts w:hint="cs"/>
          <w:sz w:val="27"/>
          <w:rtl/>
        </w:rPr>
        <w:t>)</w:t>
      </w:r>
      <w:r w:rsidRPr="004F31A3">
        <w:rPr>
          <w:sz w:val="27"/>
          <w:rtl/>
        </w:rPr>
        <w:t xml:space="preserve">. </w:t>
      </w:r>
    </w:p>
    <w:p w:rsidR="00AE2856" w:rsidRPr="004F31A3" w:rsidRDefault="00AE2856" w:rsidP="00504089">
      <w:pPr>
        <w:rPr>
          <w:sz w:val="27"/>
          <w:rtl/>
        </w:rPr>
      </w:pPr>
      <w:r w:rsidRPr="004F31A3">
        <w:rPr>
          <w:rFonts w:hint="cs"/>
          <w:sz w:val="27"/>
          <w:rtl/>
        </w:rPr>
        <w:lastRenderedPageBreak/>
        <w:t>فحبوط</w:t>
      </w:r>
      <w:r w:rsidRPr="004F31A3">
        <w:rPr>
          <w:sz w:val="27"/>
          <w:rtl/>
        </w:rPr>
        <w:t xml:space="preserve"> </w:t>
      </w:r>
      <w:r w:rsidRPr="004F31A3">
        <w:rPr>
          <w:rFonts w:hint="cs"/>
          <w:sz w:val="27"/>
          <w:rtl/>
        </w:rPr>
        <w:t>العمل</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إيقاعه</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خلاف</w:t>
      </w:r>
      <w:r w:rsidRPr="004F31A3">
        <w:rPr>
          <w:sz w:val="27"/>
          <w:rtl/>
        </w:rPr>
        <w:t xml:space="preserve"> </w:t>
      </w:r>
      <w:r w:rsidRPr="004F31A3">
        <w:rPr>
          <w:rFonts w:hint="cs"/>
          <w:sz w:val="27"/>
          <w:rtl/>
        </w:rPr>
        <w:t>الوجه</w:t>
      </w:r>
      <w:r w:rsidRPr="004F31A3">
        <w:rPr>
          <w:sz w:val="27"/>
          <w:rtl/>
        </w:rPr>
        <w:t xml:space="preserve"> </w:t>
      </w:r>
      <w:r w:rsidRPr="004F31A3">
        <w:rPr>
          <w:rFonts w:hint="cs"/>
          <w:sz w:val="27"/>
          <w:rtl/>
        </w:rPr>
        <w:t>المأمور</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فاذا</w:t>
      </w:r>
      <w:r w:rsidRPr="004F31A3">
        <w:rPr>
          <w:sz w:val="27"/>
          <w:rtl/>
        </w:rPr>
        <w:t xml:space="preserve"> </w:t>
      </w:r>
      <w:r w:rsidRPr="004F31A3">
        <w:rPr>
          <w:rFonts w:hint="cs"/>
          <w:sz w:val="27"/>
          <w:rtl/>
        </w:rPr>
        <w:t>أوقعه</w:t>
      </w:r>
      <w:r w:rsidRPr="004F31A3">
        <w:rPr>
          <w:sz w:val="27"/>
          <w:rtl/>
        </w:rPr>
        <w:t xml:space="preserve"> </w:t>
      </w:r>
      <w:r w:rsidRPr="004F31A3">
        <w:rPr>
          <w:rFonts w:hint="cs"/>
          <w:sz w:val="27"/>
          <w:rtl/>
        </w:rPr>
        <w:t>كذلك</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يستحق</w:t>
      </w:r>
      <w:r w:rsidR="00E42A81" w:rsidRPr="004F31A3">
        <w:rPr>
          <w:rFonts w:hint="cs"/>
          <w:sz w:val="27"/>
          <w:rtl/>
        </w:rPr>
        <w:t>ّ</w:t>
      </w:r>
      <w:r w:rsidRPr="004F31A3">
        <w:rPr>
          <w:sz w:val="27"/>
          <w:rtl/>
        </w:rPr>
        <w:t xml:space="preserve"> </w:t>
      </w:r>
      <w:r w:rsidRPr="004F31A3">
        <w:rPr>
          <w:rFonts w:hint="cs"/>
          <w:sz w:val="27"/>
          <w:rtl/>
        </w:rPr>
        <w:t>عليه</w:t>
      </w:r>
      <w:r w:rsidRPr="004F31A3">
        <w:rPr>
          <w:sz w:val="27"/>
          <w:rtl/>
        </w:rPr>
        <w:t xml:space="preserve"> </w:t>
      </w:r>
      <w:r w:rsidRPr="004F31A3">
        <w:rPr>
          <w:rFonts w:hint="cs"/>
          <w:sz w:val="27"/>
          <w:rtl/>
        </w:rPr>
        <w:t>الثواب،</w:t>
      </w:r>
      <w:r w:rsidRPr="004F31A3">
        <w:rPr>
          <w:sz w:val="27"/>
          <w:rtl/>
        </w:rPr>
        <w:t xml:space="preserve"> </w:t>
      </w:r>
      <w:r w:rsidRPr="004F31A3">
        <w:rPr>
          <w:rFonts w:hint="cs"/>
          <w:sz w:val="27"/>
          <w:rtl/>
        </w:rPr>
        <w:t>فجاز</w:t>
      </w:r>
      <w:r w:rsidRPr="004F31A3">
        <w:rPr>
          <w:sz w:val="27"/>
          <w:rtl/>
        </w:rPr>
        <w:t xml:space="preserve"> </w:t>
      </w:r>
      <w:r w:rsidRPr="004F31A3">
        <w:rPr>
          <w:rFonts w:hint="cs"/>
          <w:sz w:val="27"/>
          <w:rtl/>
        </w:rPr>
        <w:t>لذلك</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w:t>
      </w:r>
      <w:r w:rsidR="00E42A81" w:rsidRPr="004F31A3">
        <w:rPr>
          <w:rFonts w:hint="cs"/>
          <w:sz w:val="27"/>
          <w:rtl/>
        </w:rPr>
        <w:t>ُ</w:t>
      </w:r>
      <w:r w:rsidRPr="004F31A3">
        <w:rPr>
          <w:rFonts w:hint="cs"/>
          <w:sz w:val="27"/>
          <w:rtl/>
        </w:rPr>
        <w:t>قال</w:t>
      </w:r>
      <w:r w:rsidRPr="004F31A3">
        <w:rPr>
          <w:sz w:val="27"/>
          <w:rtl/>
        </w:rPr>
        <w:t xml:space="preserve">: </w:t>
      </w:r>
      <w:r w:rsidRPr="004F31A3">
        <w:rPr>
          <w:rFonts w:hint="cs"/>
          <w:sz w:val="27"/>
          <w:rtl/>
        </w:rPr>
        <w:t>أحبط</w:t>
      </w:r>
      <w:r w:rsidRPr="004F31A3">
        <w:rPr>
          <w:sz w:val="27"/>
          <w:rtl/>
        </w:rPr>
        <w:t xml:space="preserve"> </w:t>
      </w:r>
      <w:r w:rsidRPr="004F31A3">
        <w:rPr>
          <w:rFonts w:hint="cs"/>
          <w:sz w:val="27"/>
          <w:rtl/>
        </w:rPr>
        <w:t>عمله</w:t>
      </w:r>
      <w:r w:rsidR="00E42A81" w:rsidRPr="004F31A3">
        <w:rPr>
          <w:rFonts w:hint="cs"/>
          <w:sz w:val="27"/>
          <w:rtl/>
        </w:rPr>
        <w:t>.</w:t>
      </w:r>
      <w:r w:rsidRPr="004F31A3">
        <w:rPr>
          <w:sz w:val="27"/>
          <w:rtl/>
        </w:rPr>
        <w:t xml:space="preserve"> </w:t>
      </w:r>
      <w:r w:rsidRPr="004F31A3">
        <w:rPr>
          <w:rFonts w:hint="cs"/>
          <w:sz w:val="27"/>
          <w:rtl/>
        </w:rPr>
        <w:t>ومتى</w:t>
      </w:r>
      <w:r w:rsidRPr="004F31A3">
        <w:rPr>
          <w:sz w:val="27"/>
          <w:rtl/>
        </w:rPr>
        <w:t xml:space="preserve"> </w:t>
      </w:r>
      <w:r w:rsidRPr="004F31A3">
        <w:rPr>
          <w:rFonts w:hint="cs"/>
          <w:sz w:val="27"/>
          <w:rtl/>
        </w:rPr>
        <w:t>أوقعه</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الوجه</w:t>
      </w:r>
      <w:r w:rsidRPr="004F31A3">
        <w:rPr>
          <w:sz w:val="27"/>
          <w:rtl/>
        </w:rPr>
        <w:t xml:space="preserve"> </w:t>
      </w:r>
      <w:r w:rsidRPr="004F31A3">
        <w:rPr>
          <w:rFonts w:hint="cs"/>
          <w:sz w:val="27"/>
          <w:rtl/>
        </w:rPr>
        <w:t>المنهي</w:t>
      </w:r>
      <w:r w:rsidR="00E42A81" w:rsidRPr="004F31A3">
        <w:rPr>
          <w:rFonts w:hint="cs"/>
          <w:sz w:val="27"/>
          <w:rtl/>
        </w:rPr>
        <w:t>ّ</w:t>
      </w:r>
      <w:r w:rsidRPr="004F31A3">
        <w:rPr>
          <w:sz w:val="27"/>
          <w:rtl/>
        </w:rPr>
        <w:t xml:space="preserve"> </w:t>
      </w:r>
      <w:r w:rsidRPr="004F31A3">
        <w:rPr>
          <w:rFonts w:hint="cs"/>
          <w:sz w:val="27"/>
          <w:rtl/>
        </w:rPr>
        <w:t>عنه</w:t>
      </w:r>
      <w:r w:rsidRPr="004F31A3">
        <w:rPr>
          <w:sz w:val="27"/>
          <w:rtl/>
        </w:rPr>
        <w:t xml:space="preserve"> </w:t>
      </w:r>
      <w:r w:rsidRPr="004F31A3">
        <w:rPr>
          <w:rFonts w:hint="cs"/>
          <w:sz w:val="27"/>
          <w:rtl/>
        </w:rPr>
        <w:t>استحق</w:t>
      </w:r>
      <w:r w:rsidR="00E42A81" w:rsidRPr="004F31A3">
        <w:rPr>
          <w:rFonts w:hint="cs"/>
          <w:sz w:val="27"/>
          <w:rtl/>
        </w:rPr>
        <w:t>ّ</w:t>
      </w:r>
      <w:r w:rsidRPr="004F31A3">
        <w:rPr>
          <w:sz w:val="27"/>
          <w:rtl/>
        </w:rPr>
        <w:t xml:space="preserve"> </w:t>
      </w:r>
      <w:r w:rsidRPr="004F31A3">
        <w:rPr>
          <w:rFonts w:hint="cs"/>
          <w:sz w:val="27"/>
          <w:rtl/>
        </w:rPr>
        <w:t>مع</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العقاب</w:t>
      </w:r>
      <w:r w:rsidR="00E42A81" w:rsidRPr="004F31A3">
        <w:rPr>
          <w:rFonts w:hint="cs"/>
          <w:sz w:val="27"/>
          <w:rtl/>
        </w:rPr>
        <w:t>.</w:t>
      </w:r>
      <w:r w:rsidRPr="004F31A3">
        <w:rPr>
          <w:sz w:val="27"/>
          <w:rtl/>
        </w:rPr>
        <w:t xml:space="preserve"> </w:t>
      </w:r>
      <w:r w:rsidRPr="004F31A3">
        <w:rPr>
          <w:rFonts w:hint="cs"/>
          <w:sz w:val="27"/>
          <w:rtl/>
        </w:rPr>
        <w:t>وليس</w:t>
      </w:r>
      <w:r w:rsidRPr="004F31A3">
        <w:rPr>
          <w:sz w:val="27"/>
          <w:rtl/>
        </w:rPr>
        <w:t xml:space="preserve"> </w:t>
      </w:r>
      <w:r w:rsidRPr="004F31A3">
        <w:rPr>
          <w:rFonts w:hint="cs"/>
          <w:sz w:val="27"/>
          <w:rtl/>
        </w:rPr>
        <w:t>المراد</w:t>
      </w:r>
      <w:r w:rsidRPr="004F31A3">
        <w:rPr>
          <w:sz w:val="27"/>
          <w:rtl/>
        </w:rPr>
        <w:t xml:space="preserve"> </w:t>
      </w:r>
      <w:r w:rsidRPr="004F31A3">
        <w:rPr>
          <w:rFonts w:hint="cs"/>
          <w:sz w:val="27"/>
          <w:rtl/>
        </w:rPr>
        <w:t>بذلك</w:t>
      </w:r>
      <w:r w:rsidRPr="004F31A3">
        <w:rPr>
          <w:sz w:val="27"/>
          <w:rtl/>
        </w:rPr>
        <w:t xml:space="preserve"> </w:t>
      </w:r>
      <w:r w:rsidRPr="004F31A3">
        <w:rPr>
          <w:rFonts w:hint="cs"/>
          <w:sz w:val="27"/>
          <w:rtl/>
        </w:rPr>
        <w:t>بطلان</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يستحق</w:t>
      </w:r>
      <w:r w:rsidR="00E42A81" w:rsidRPr="004F31A3">
        <w:rPr>
          <w:rFonts w:hint="cs"/>
          <w:sz w:val="27"/>
          <w:rtl/>
        </w:rPr>
        <w:t>ّ</w:t>
      </w:r>
      <w:r w:rsidRPr="004F31A3">
        <w:rPr>
          <w:sz w:val="27"/>
          <w:rtl/>
        </w:rPr>
        <w:t xml:space="preserve"> </w:t>
      </w:r>
      <w:r w:rsidRPr="004F31A3">
        <w:rPr>
          <w:rFonts w:hint="cs"/>
          <w:sz w:val="27"/>
          <w:rtl/>
        </w:rPr>
        <w:t>عليه</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الحمد</w:t>
      </w:r>
      <w:r w:rsidRPr="004F31A3">
        <w:rPr>
          <w:sz w:val="27"/>
          <w:rtl/>
        </w:rPr>
        <w:t xml:space="preserve"> </w:t>
      </w:r>
      <w:r w:rsidRPr="004F31A3">
        <w:rPr>
          <w:rFonts w:hint="cs"/>
          <w:sz w:val="27"/>
          <w:rtl/>
        </w:rPr>
        <w:t>والثناء</w:t>
      </w:r>
      <w:r w:rsidR="00E42A81" w:rsidRPr="004F31A3">
        <w:rPr>
          <w:rFonts w:hint="cs"/>
          <w:sz w:val="27"/>
          <w:rtl/>
        </w:rPr>
        <w:t>،</w:t>
      </w:r>
      <w:r w:rsidRPr="004F31A3">
        <w:rPr>
          <w:sz w:val="27"/>
          <w:rtl/>
        </w:rPr>
        <w:t xml:space="preserve"> </w:t>
      </w:r>
      <w:r w:rsidRPr="004F31A3">
        <w:rPr>
          <w:rFonts w:hint="cs"/>
          <w:sz w:val="27"/>
          <w:rtl/>
        </w:rPr>
        <w:t>ولا</w:t>
      </w:r>
      <w:r w:rsidR="00E42A81" w:rsidRPr="004F31A3">
        <w:rPr>
          <w:rFonts w:hint="cs"/>
          <w:sz w:val="27"/>
          <w:rtl/>
        </w:rPr>
        <w:t xml:space="preserve"> </w:t>
      </w:r>
      <w:r w:rsidRPr="004F31A3">
        <w:rPr>
          <w:rFonts w:hint="cs"/>
          <w:sz w:val="27"/>
          <w:rtl/>
        </w:rPr>
        <w:t>بطلان</w:t>
      </w:r>
      <w:r w:rsidRPr="004F31A3">
        <w:rPr>
          <w:sz w:val="27"/>
          <w:rtl/>
        </w:rPr>
        <w:t xml:space="preserve"> </w:t>
      </w:r>
      <w:r w:rsidRPr="004F31A3">
        <w:rPr>
          <w:rFonts w:hint="cs"/>
          <w:sz w:val="27"/>
          <w:rtl/>
        </w:rPr>
        <w:t>الثواب</w:t>
      </w:r>
      <w:r w:rsidRPr="004F31A3">
        <w:rPr>
          <w:sz w:val="27"/>
          <w:rtl/>
        </w:rPr>
        <w:t xml:space="preserve"> </w:t>
      </w:r>
      <w:r w:rsidRPr="004F31A3">
        <w:rPr>
          <w:rFonts w:hint="cs"/>
          <w:sz w:val="27"/>
          <w:rtl/>
        </w:rPr>
        <w:t>بما</w:t>
      </w:r>
      <w:r w:rsidRPr="004F31A3">
        <w:rPr>
          <w:sz w:val="27"/>
          <w:rtl/>
        </w:rPr>
        <w:t xml:space="preserve"> </w:t>
      </w:r>
      <w:r w:rsidRPr="004F31A3">
        <w:rPr>
          <w:rFonts w:hint="cs"/>
          <w:sz w:val="27"/>
          <w:rtl/>
        </w:rPr>
        <w:t>يستحق</w:t>
      </w:r>
      <w:r w:rsidR="00E42A81"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العقاب</w:t>
      </w:r>
      <w:r w:rsidR="00E42A81" w:rsidRPr="004F31A3">
        <w:rPr>
          <w:rFonts w:hint="cs"/>
          <w:sz w:val="27"/>
          <w:rtl/>
        </w:rPr>
        <w:t>؛</w:t>
      </w:r>
      <w:r w:rsidRPr="004F31A3">
        <w:rPr>
          <w:sz w:val="27"/>
          <w:rtl/>
        </w:rPr>
        <w:t xml:space="preserve"> </w:t>
      </w:r>
      <w:r w:rsidRPr="004F31A3">
        <w:rPr>
          <w:rFonts w:hint="cs"/>
          <w:sz w:val="27"/>
          <w:rtl/>
        </w:rPr>
        <w:t>ل</w:t>
      </w:r>
      <w:r w:rsidR="00E42A81" w:rsidRPr="004F31A3">
        <w:rPr>
          <w:rFonts w:hint="cs"/>
          <w:sz w:val="27"/>
          <w:rtl/>
        </w:rPr>
        <w:t>أ</w:t>
      </w:r>
      <w:r w:rsidRPr="004F31A3">
        <w:rPr>
          <w:rFonts w:hint="cs"/>
          <w:sz w:val="27"/>
          <w:rtl/>
        </w:rPr>
        <w:t>ن</w:t>
      </w:r>
      <w:r w:rsidRPr="004F31A3">
        <w:rPr>
          <w:sz w:val="27"/>
          <w:rtl/>
        </w:rPr>
        <w:t xml:space="preserve"> </w:t>
      </w:r>
      <w:r w:rsidRPr="004F31A3">
        <w:rPr>
          <w:rFonts w:hint="cs"/>
          <w:sz w:val="27"/>
          <w:rtl/>
        </w:rPr>
        <w:t>الثواب</w:t>
      </w:r>
      <w:r w:rsidRPr="004F31A3">
        <w:rPr>
          <w:sz w:val="27"/>
          <w:rtl/>
        </w:rPr>
        <w:t xml:space="preserve"> </w:t>
      </w:r>
      <w:r w:rsidRPr="004F31A3">
        <w:rPr>
          <w:rFonts w:hint="cs"/>
          <w:sz w:val="27"/>
          <w:rtl/>
        </w:rPr>
        <w:t>إذا</w:t>
      </w:r>
      <w:r w:rsidRPr="004F31A3">
        <w:rPr>
          <w:sz w:val="27"/>
          <w:rtl/>
        </w:rPr>
        <w:t xml:space="preserve"> </w:t>
      </w:r>
      <w:r w:rsidRPr="004F31A3">
        <w:rPr>
          <w:rFonts w:hint="cs"/>
          <w:sz w:val="27"/>
          <w:rtl/>
        </w:rPr>
        <w:t>ثبت</w:t>
      </w:r>
      <w:r w:rsidRPr="004F31A3">
        <w:rPr>
          <w:sz w:val="27"/>
          <w:rtl/>
        </w:rPr>
        <w:t xml:space="preserve"> </w:t>
      </w:r>
      <w:r w:rsidRPr="004F31A3">
        <w:rPr>
          <w:rFonts w:hint="cs"/>
          <w:sz w:val="27"/>
          <w:rtl/>
        </w:rPr>
        <w:t>فلا</w:t>
      </w:r>
      <w:r w:rsidRPr="004F31A3">
        <w:rPr>
          <w:sz w:val="27"/>
          <w:rtl/>
        </w:rPr>
        <w:t xml:space="preserve"> </w:t>
      </w:r>
      <w:r w:rsidRPr="004F31A3">
        <w:rPr>
          <w:rFonts w:hint="cs"/>
          <w:sz w:val="27"/>
          <w:rtl/>
        </w:rPr>
        <w:t>يزول</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وجه</w:t>
      </w:r>
      <w:r w:rsidR="00E42A81" w:rsidRPr="004F31A3">
        <w:rPr>
          <w:rFonts w:hint="cs"/>
          <w:sz w:val="27"/>
          <w:rtl/>
        </w:rPr>
        <w:t>ٍ</w:t>
      </w:r>
      <w:r w:rsidRPr="004F31A3">
        <w:rPr>
          <w:sz w:val="27"/>
          <w:rtl/>
        </w:rPr>
        <w:t xml:space="preserve"> </w:t>
      </w:r>
      <w:r w:rsidRPr="004F31A3">
        <w:rPr>
          <w:rFonts w:hint="cs"/>
          <w:sz w:val="27"/>
          <w:rtl/>
        </w:rPr>
        <w:t>بما</w:t>
      </w:r>
      <w:r w:rsidRPr="004F31A3">
        <w:rPr>
          <w:sz w:val="27"/>
          <w:rtl/>
        </w:rPr>
        <w:t xml:space="preserve"> </w:t>
      </w:r>
      <w:r w:rsidRPr="004F31A3">
        <w:rPr>
          <w:rFonts w:hint="cs"/>
          <w:sz w:val="27"/>
          <w:rtl/>
        </w:rPr>
        <w:t>يستحق</w:t>
      </w:r>
      <w:r w:rsidR="00E42A81" w:rsidRPr="004F31A3">
        <w:rPr>
          <w:rFonts w:hint="cs"/>
          <w:sz w:val="27"/>
          <w:rtl/>
        </w:rPr>
        <w:t>ّ</w:t>
      </w:r>
      <w:r w:rsidRPr="004F31A3">
        <w:rPr>
          <w:sz w:val="27"/>
          <w:rtl/>
        </w:rPr>
        <w:t xml:space="preserve"> </w:t>
      </w:r>
      <w:r w:rsidRPr="004F31A3">
        <w:rPr>
          <w:rFonts w:hint="cs"/>
          <w:sz w:val="27"/>
          <w:rtl/>
        </w:rPr>
        <w:t>صاحبه</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العقاب</w:t>
      </w:r>
      <w:r w:rsidR="00E42A81" w:rsidRPr="004F31A3">
        <w:rPr>
          <w:rFonts w:hint="cs"/>
          <w:sz w:val="27"/>
          <w:rtl/>
        </w:rPr>
        <w:t>؛</w:t>
      </w:r>
      <w:r w:rsidRPr="004F31A3">
        <w:rPr>
          <w:sz w:val="27"/>
          <w:rtl/>
        </w:rPr>
        <w:t xml:space="preserve"> </w:t>
      </w:r>
      <w:r w:rsidRPr="004F31A3">
        <w:rPr>
          <w:rFonts w:hint="cs"/>
          <w:sz w:val="27"/>
          <w:rtl/>
        </w:rPr>
        <w:t>لانه</w:t>
      </w:r>
      <w:r w:rsidRPr="004F31A3">
        <w:rPr>
          <w:sz w:val="27"/>
          <w:rtl/>
        </w:rPr>
        <w:t xml:space="preserve"> </w:t>
      </w:r>
      <w:r w:rsidRPr="004F31A3">
        <w:rPr>
          <w:rFonts w:hint="cs"/>
          <w:sz w:val="27"/>
          <w:rtl/>
        </w:rPr>
        <w:t>لا</w:t>
      </w:r>
      <w:r w:rsidR="00E42A81" w:rsidRPr="004F31A3">
        <w:rPr>
          <w:rFonts w:hint="cs"/>
          <w:sz w:val="27"/>
          <w:rtl/>
        </w:rPr>
        <w:t xml:space="preserve"> </w:t>
      </w:r>
      <w:r w:rsidRPr="004F31A3">
        <w:rPr>
          <w:rFonts w:hint="cs"/>
          <w:sz w:val="27"/>
          <w:rtl/>
        </w:rPr>
        <w:t>تنافي</w:t>
      </w:r>
      <w:r w:rsidRPr="004F31A3">
        <w:rPr>
          <w:sz w:val="27"/>
          <w:rtl/>
        </w:rPr>
        <w:t xml:space="preserve"> </w:t>
      </w:r>
      <w:r w:rsidRPr="004F31A3">
        <w:rPr>
          <w:rFonts w:hint="cs"/>
          <w:sz w:val="27"/>
          <w:rtl/>
        </w:rPr>
        <w:t>بين</w:t>
      </w:r>
      <w:r w:rsidRPr="004F31A3">
        <w:rPr>
          <w:sz w:val="27"/>
          <w:rtl/>
        </w:rPr>
        <w:t xml:space="preserve"> </w:t>
      </w:r>
      <w:r w:rsidRPr="004F31A3">
        <w:rPr>
          <w:rFonts w:hint="cs"/>
          <w:sz w:val="27"/>
          <w:rtl/>
        </w:rPr>
        <w:t>المستحق</w:t>
      </w:r>
      <w:r w:rsidR="00E42A81" w:rsidRPr="004F31A3">
        <w:rPr>
          <w:rFonts w:hint="cs"/>
          <w:sz w:val="27"/>
          <w:rtl/>
        </w:rPr>
        <w:t>ّ</w:t>
      </w:r>
      <w:r w:rsidRPr="004F31A3">
        <w:rPr>
          <w:rFonts w:hint="cs"/>
          <w:sz w:val="27"/>
          <w:rtl/>
        </w:rPr>
        <w:t>ين،</w:t>
      </w:r>
      <w:r w:rsidRPr="004F31A3">
        <w:rPr>
          <w:sz w:val="27"/>
          <w:rtl/>
        </w:rPr>
        <w:t xml:space="preserve"> </w:t>
      </w:r>
      <w:r w:rsidRPr="004F31A3">
        <w:rPr>
          <w:rFonts w:hint="cs"/>
          <w:sz w:val="27"/>
          <w:rtl/>
        </w:rPr>
        <w:t>ولا</w:t>
      </w:r>
      <w:r w:rsidR="00E42A81" w:rsidRPr="004F31A3">
        <w:rPr>
          <w:rFonts w:hint="cs"/>
          <w:sz w:val="27"/>
          <w:rtl/>
        </w:rPr>
        <w:t xml:space="preserve"> </w:t>
      </w:r>
      <w:r w:rsidRPr="004F31A3">
        <w:rPr>
          <w:rFonts w:hint="cs"/>
          <w:sz w:val="27"/>
          <w:rtl/>
        </w:rPr>
        <w:t>تضاد</w:t>
      </w:r>
      <w:r w:rsidR="00E42A81" w:rsidRPr="004F31A3">
        <w:rPr>
          <w:rFonts w:hint="cs"/>
          <w:sz w:val="27"/>
          <w:rtl/>
        </w:rPr>
        <w:t>ّ</w:t>
      </w:r>
      <w:r w:rsidRPr="004F31A3">
        <w:rPr>
          <w:sz w:val="27"/>
          <w:rtl/>
        </w:rPr>
        <w:t>.</w:t>
      </w:r>
    </w:p>
    <w:p w:rsidR="00AE2856" w:rsidRPr="004F31A3" w:rsidRDefault="00AE2856" w:rsidP="00504089">
      <w:pPr>
        <w:rPr>
          <w:sz w:val="27"/>
          <w:rtl/>
        </w:rPr>
      </w:pPr>
      <w:r w:rsidRPr="004F31A3">
        <w:rPr>
          <w:rFonts w:hint="cs"/>
          <w:sz w:val="27"/>
          <w:rtl/>
        </w:rPr>
        <w:t>وأما</w:t>
      </w:r>
      <w:r w:rsidRPr="004F31A3">
        <w:rPr>
          <w:sz w:val="27"/>
          <w:rtl/>
        </w:rPr>
        <w:t xml:space="preserve"> </w:t>
      </w:r>
      <w:r w:rsidRPr="004F31A3">
        <w:rPr>
          <w:rFonts w:hint="cs"/>
          <w:sz w:val="27"/>
          <w:rtl/>
        </w:rPr>
        <w:t>حبوطها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الدنيا</w:t>
      </w:r>
      <w:r w:rsidRPr="004F31A3">
        <w:rPr>
          <w:sz w:val="27"/>
          <w:rtl/>
        </w:rPr>
        <w:t xml:space="preserve"> </w:t>
      </w:r>
      <w:r w:rsidRPr="004F31A3">
        <w:rPr>
          <w:rFonts w:hint="cs"/>
          <w:sz w:val="27"/>
          <w:rtl/>
        </w:rPr>
        <w:t>فل</w:t>
      </w:r>
      <w:r w:rsidR="00E42A81" w:rsidRPr="004F31A3">
        <w:rPr>
          <w:rFonts w:hint="cs"/>
          <w:sz w:val="27"/>
          <w:rtl/>
        </w:rPr>
        <w:t>أ</w:t>
      </w:r>
      <w:r w:rsidRPr="004F31A3">
        <w:rPr>
          <w:rFonts w:hint="cs"/>
          <w:sz w:val="27"/>
          <w:rtl/>
        </w:rPr>
        <w:t>نهم</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ينالوا</w:t>
      </w:r>
      <w:r w:rsidRPr="004F31A3">
        <w:rPr>
          <w:sz w:val="27"/>
          <w:rtl/>
        </w:rPr>
        <w:t xml:space="preserve"> </w:t>
      </w:r>
      <w:r w:rsidRPr="004F31A3">
        <w:rPr>
          <w:rFonts w:hint="cs"/>
          <w:sz w:val="27"/>
          <w:rtl/>
        </w:rPr>
        <w:t>بها</w:t>
      </w:r>
      <w:r w:rsidRPr="004F31A3">
        <w:rPr>
          <w:sz w:val="27"/>
          <w:rtl/>
        </w:rPr>
        <w:t xml:space="preserve"> </w:t>
      </w:r>
      <w:r w:rsidRPr="004F31A3">
        <w:rPr>
          <w:rFonts w:hint="cs"/>
          <w:sz w:val="27"/>
          <w:rtl/>
        </w:rPr>
        <w:t>مدحا</w:t>
      </w:r>
      <w:r w:rsidR="00E42A81" w:rsidRPr="004F31A3">
        <w:rPr>
          <w:rFonts w:hint="cs"/>
          <w:sz w:val="27"/>
          <w:rtl/>
        </w:rPr>
        <w:t>ً</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ثناء</w:t>
      </w:r>
      <w:r w:rsidR="00E42A81" w:rsidRPr="004F31A3">
        <w:rPr>
          <w:rFonts w:hint="cs"/>
          <w:sz w:val="27"/>
          <w:rtl/>
        </w:rPr>
        <w:t xml:space="preserve">ً. </w:t>
      </w:r>
      <w:r w:rsidRPr="004F31A3">
        <w:rPr>
          <w:rFonts w:hint="cs"/>
          <w:sz w:val="27"/>
          <w:rtl/>
        </w:rPr>
        <w:t>وإنما</w:t>
      </w:r>
      <w:r w:rsidRPr="004F31A3">
        <w:rPr>
          <w:sz w:val="27"/>
          <w:rtl/>
        </w:rPr>
        <w:t xml:space="preserve"> </w:t>
      </w:r>
      <w:r w:rsidRPr="004F31A3">
        <w:rPr>
          <w:rFonts w:hint="cs"/>
          <w:sz w:val="27"/>
          <w:rtl/>
        </w:rPr>
        <w:t>تبطل</w:t>
      </w:r>
      <w:r w:rsidRPr="004F31A3">
        <w:rPr>
          <w:sz w:val="27"/>
          <w:rtl/>
        </w:rPr>
        <w:t xml:space="preserve"> </w:t>
      </w:r>
      <w:r w:rsidRPr="004F31A3">
        <w:rPr>
          <w:rFonts w:hint="cs"/>
          <w:sz w:val="27"/>
          <w:rtl/>
        </w:rPr>
        <w:t>الطاعة</w:t>
      </w:r>
      <w:r w:rsidRPr="004F31A3">
        <w:rPr>
          <w:sz w:val="27"/>
          <w:rtl/>
        </w:rPr>
        <w:t xml:space="preserve"> </w:t>
      </w:r>
      <w:r w:rsidRPr="004F31A3">
        <w:rPr>
          <w:rFonts w:hint="cs"/>
          <w:sz w:val="27"/>
          <w:rtl/>
        </w:rPr>
        <w:t>حت</w:t>
      </w:r>
      <w:r w:rsidR="00E42A81" w:rsidRPr="004F31A3">
        <w:rPr>
          <w:rFonts w:hint="cs"/>
          <w:sz w:val="27"/>
          <w:rtl/>
        </w:rPr>
        <w:t>ّ</w:t>
      </w:r>
      <w:r w:rsidRPr="004F31A3">
        <w:rPr>
          <w:rFonts w:hint="cs"/>
          <w:sz w:val="27"/>
          <w:rtl/>
        </w:rPr>
        <w:t>ى</w:t>
      </w:r>
      <w:r w:rsidRPr="004F31A3">
        <w:rPr>
          <w:sz w:val="27"/>
          <w:rtl/>
        </w:rPr>
        <w:t xml:space="preserve"> </w:t>
      </w:r>
      <w:r w:rsidRPr="004F31A3">
        <w:rPr>
          <w:rFonts w:hint="cs"/>
          <w:sz w:val="27"/>
          <w:rtl/>
        </w:rPr>
        <w:t>تصير</w:t>
      </w:r>
      <w:r w:rsidRPr="004F31A3">
        <w:rPr>
          <w:sz w:val="27"/>
          <w:rtl/>
        </w:rPr>
        <w:t xml:space="preserve"> </w:t>
      </w:r>
      <w:r w:rsidRPr="004F31A3">
        <w:rPr>
          <w:rFonts w:hint="cs"/>
          <w:sz w:val="27"/>
          <w:rtl/>
        </w:rPr>
        <w:t>بمنزلة</w:t>
      </w:r>
      <w:r w:rsidRPr="004F31A3">
        <w:rPr>
          <w:sz w:val="27"/>
          <w:rtl/>
        </w:rPr>
        <w:t xml:space="preserve"> </w:t>
      </w:r>
      <w:r w:rsidRPr="004F31A3">
        <w:rPr>
          <w:rFonts w:hint="cs"/>
          <w:sz w:val="27"/>
          <w:rtl/>
        </w:rPr>
        <w:t>ما</w:t>
      </w:r>
      <w:r w:rsidR="00E42A81" w:rsidRPr="004F31A3">
        <w:rPr>
          <w:rFonts w:hint="cs"/>
          <w:sz w:val="27"/>
          <w:rtl/>
        </w:rPr>
        <w:t xml:space="preserve"> </w:t>
      </w:r>
      <w:r w:rsidRPr="004F31A3">
        <w:rPr>
          <w:rFonts w:hint="cs"/>
          <w:sz w:val="27"/>
          <w:rtl/>
        </w:rPr>
        <w:t>لم</w:t>
      </w:r>
      <w:r w:rsidRPr="004F31A3">
        <w:rPr>
          <w:sz w:val="27"/>
          <w:rtl/>
        </w:rPr>
        <w:t xml:space="preserve"> </w:t>
      </w:r>
      <w:r w:rsidRPr="004F31A3">
        <w:rPr>
          <w:rFonts w:hint="cs"/>
          <w:sz w:val="27"/>
          <w:rtl/>
        </w:rPr>
        <w:t>تفعل</w:t>
      </w:r>
      <w:r w:rsidRPr="004F31A3">
        <w:rPr>
          <w:sz w:val="27"/>
          <w:rtl/>
        </w:rPr>
        <w:t xml:space="preserve"> </w:t>
      </w:r>
      <w:r w:rsidRPr="004F31A3">
        <w:rPr>
          <w:rFonts w:hint="cs"/>
          <w:sz w:val="27"/>
          <w:rtl/>
        </w:rPr>
        <w:t>إذا</w:t>
      </w:r>
      <w:r w:rsidRPr="004F31A3">
        <w:rPr>
          <w:sz w:val="27"/>
          <w:rtl/>
        </w:rPr>
        <w:t xml:space="preserve"> </w:t>
      </w:r>
      <w:r w:rsidRPr="004F31A3">
        <w:rPr>
          <w:rFonts w:hint="cs"/>
          <w:sz w:val="27"/>
          <w:rtl/>
        </w:rPr>
        <w:t>وقعت</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خلاف</w:t>
      </w:r>
      <w:r w:rsidRPr="004F31A3">
        <w:rPr>
          <w:sz w:val="27"/>
          <w:rtl/>
        </w:rPr>
        <w:t xml:space="preserve"> </w:t>
      </w:r>
      <w:r w:rsidRPr="004F31A3">
        <w:rPr>
          <w:rFonts w:hint="cs"/>
          <w:sz w:val="27"/>
          <w:rtl/>
        </w:rPr>
        <w:t>الوجه</w:t>
      </w:r>
      <w:r w:rsidRPr="004F31A3">
        <w:rPr>
          <w:sz w:val="27"/>
          <w:rtl/>
        </w:rPr>
        <w:t xml:space="preserve"> </w:t>
      </w:r>
      <w:r w:rsidRPr="004F31A3">
        <w:rPr>
          <w:rFonts w:hint="cs"/>
          <w:sz w:val="27"/>
          <w:rtl/>
        </w:rPr>
        <w:t>المأمور</w:t>
      </w:r>
      <w:r w:rsidRPr="004F31A3">
        <w:rPr>
          <w:sz w:val="27"/>
          <w:rtl/>
        </w:rPr>
        <w:t xml:space="preserve"> </w:t>
      </w:r>
      <w:r w:rsidRPr="004F31A3">
        <w:rPr>
          <w:rFonts w:hint="cs"/>
          <w:sz w:val="27"/>
          <w:rtl/>
        </w:rPr>
        <w:t>به.</w:t>
      </w:r>
    </w:p>
    <w:p w:rsidR="00AE2856" w:rsidRPr="004F31A3" w:rsidRDefault="00AE2856" w:rsidP="00504089">
      <w:pPr>
        <w:rPr>
          <w:sz w:val="27"/>
          <w:rtl/>
        </w:rPr>
      </w:pPr>
      <w:r w:rsidRPr="004F31A3">
        <w:rPr>
          <w:rFonts w:hint="cs"/>
          <w:sz w:val="27"/>
          <w:rtl/>
        </w:rPr>
        <w:t>وقوله</w:t>
      </w:r>
      <w:r w:rsidRPr="004F31A3">
        <w:rPr>
          <w:sz w:val="27"/>
          <w:rtl/>
        </w:rPr>
        <w:t xml:space="preserve">: </w:t>
      </w:r>
      <w:r w:rsidRPr="004F31A3">
        <w:rPr>
          <w:rFonts w:ascii="Mosawi" w:hAnsi="Mosawi" w:cs="Mosawi"/>
          <w:sz w:val="24"/>
          <w:szCs w:val="24"/>
          <w:rtl/>
        </w:rPr>
        <w:t>﴿</w:t>
      </w:r>
      <w:r w:rsidRPr="004F31A3">
        <w:rPr>
          <w:rFonts w:hint="cs"/>
          <w:b/>
          <w:bCs/>
          <w:sz w:val="27"/>
          <w:rtl/>
        </w:rPr>
        <w:t>و</w:t>
      </w:r>
      <w:r w:rsidR="00E42A81" w:rsidRPr="004F31A3">
        <w:rPr>
          <w:rFonts w:hint="cs"/>
          <w:b/>
          <w:bCs/>
          <w:sz w:val="27"/>
          <w:rtl/>
        </w:rPr>
        <w:t>َ</w:t>
      </w:r>
      <w:r w:rsidRPr="004F31A3">
        <w:rPr>
          <w:rFonts w:hint="cs"/>
          <w:b/>
          <w:bCs/>
          <w:sz w:val="27"/>
          <w:rtl/>
        </w:rPr>
        <w:t>م</w:t>
      </w:r>
      <w:r w:rsidR="00E42A81" w:rsidRPr="004F31A3">
        <w:rPr>
          <w:rFonts w:hint="cs"/>
          <w:b/>
          <w:bCs/>
          <w:sz w:val="27"/>
          <w:rtl/>
        </w:rPr>
        <w:t>َ</w:t>
      </w:r>
      <w:r w:rsidRPr="004F31A3">
        <w:rPr>
          <w:rFonts w:hint="cs"/>
          <w:b/>
          <w:bCs/>
          <w:sz w:val="27"/>
          <w:rtl/>
        </w:rPr>
        <w:t>ا</w:t>
      </w:r>
      <w:r w:rsidRPr="004F31A3">
        <w:rPr>
          <w:b/>
          <w:bCs/>
          <w:sz w:val="27"/>
          <w:rtl/>
        </w:rPr>
        <w:t xml:space="preserve"> </w:t>
      </w:r>
      <w:r w:rsidRPr="004F31A3">
        <w:rPr>
          <w:rFonts w:hint="cs"/>
          <w:b/>
          <w:bCs/>
          <w:sz w:val="27"/>
          <w:rtl/>
        </w:rPr>
        <w:t>ل</w:t>
      </w:r>
      <w:r w:rsidR="00E42A81" w:rsidRPr="004F31A3">
        <w:rPr>
          <w:rFonts w:hint="cs"/>
          <w:b/>
          <w:bCs/>
          <w:sz w:val="27"/>
          <w:rtl/>
        </w:rPr>
        <w:t>َ</w:t>
      </w:r>
      <w:r w:rsidRPr="004F31A3">
        <w:rPr>
          <w:rFonts w:hint="cs"/>
          <w:b/>
          <w:bCs/>
          <w:sz w:val="27"/>
          <w:rtl/>
        </w:rPr>
        <w:t>ه</w:t>
      </w:r>
      <w:r w:rsidR="00E42A81" w:rsidRPr="004F31A3">
        <w:rPr>
          <w:rFonts w:hint="cs"/>
          <w:b/>
          <w:bCs/>
          <w:sz w:val="27"/>
          <w:rtl/>
        </w:rPr>
        <w:t>ُ</w:t>
      </w:r>
      <w:r w:rsidRPr="004F31A3">
        <w:rPr>
          <w:rFonts w:hint="cs"/>
          <w:b/>
          <w:bCs/>
          <w:sz w:val="27"/>
          <w:rtl/>
        </w:rPr>
        <w:t>م</w:t>
      </w:r>
      <w:r w:rsidR="00E42A81" w:rsidRPr="004F31A3">
        <w:rPr>
          <w:rFonts w:hint="cs"/>
          <w:b/>
          <w:bCs/>
          <w:sz w:val="27"/>
          <w:rtl/>
        </w:rPr>
        <w:t>ْ</w:t>
      </w:r>
      <w:r w:rsidRPr="004F31A3">
        <w:rPr>
          <w:b/>
          <w:bCs/>
          <w:sz w:val="27"/>
          <w:rtl/>
        </w:rPr>
        <w:t xml:space="preserve"> </w:t>
      </w:r>
      <w:r w:rsidRPr="004F31A3">
        <w:rPr>
          <w:rFonts w:hint="cs"/>
          <w:b/>
          <w:bCs/>
          <w:sz w:val="27"/>
          <w:rtl/>
        </w:rPr>
        <w:t>م</w:t>
      </w:r>
      <w:r w:rsidR="00E42A81" w:rsidRPr="004F31A3">
        <w:rPr>
          <w:rFonts w:hint="cs"/>
          <w:b/>
          <w:bCs/>
          <w:sz w:val="27"/>
          <w:rtl/>
        </w:rPr>
        <w:t>ِ</w:t>
      </w:r>
      <w:r w:rsidRPr="004F31A3">
        <w:rPr>
          <w:rFonts w:hint="cs"/>
          <w:b/>
          <w:bCs/>
          <w:sz w:val="27"/>
          <w:rtl/>
        </w:rPr>
        <w:t>ن</w:t>
      </w:r>
      <w:r w:rsidR="00E42A81" w:rsidRPr="004F31A3">
        <w:rPr>
          <w:rFonts w:hint="cs"/>
          <w:b/>
          <w:bCs/>
          <w:sz w:val="27"/>
          <w:rtl/>
        </w:rPr>
        <w:t>ْ</w:t>
      </w:r>
      <w:r w:rsidRPr="004F31A3">
        <w:rPr>
          <w:b/>
          <w:bCs/>
          <w:sz w:val="27"/>
          <w:rtl/>
        </w:rPr>
        <w:t xml:space="preserve"> </w:t>
      </w:r>
      <w:r w:rsidRPr="004F31A3">
        <w:rPr>
          <w:rFonts w:hint="cs"/>
          <w:b/>
          <w:bCs/>
          <w:sz w:val="27"/>
          <w:rtl/>
        </w:rPr>
        <w:t>ن</w:t>
      </w:r>
      <w:r w:rsidR="00E42A81" w:rsidRPr="004F31A3">
        <w:rPr>
          <w:rFonts w:hint="cs"/>
          <w:b/>
          <w:bCs/>
          <w:sz w:val="27"/>
          <w:rtl/>
        </w:rPr>
        <w:t>َ</w:t>
      </w:r>
      <w:r w:rsidRPr="004F31A3">
        <w:rPr>
          <w:rFonts w:hint="cs"/>
          <w:b/>
          <w:bCs/>
          <w:sz w:val="27"/>
          <w:rtl/>
        </w:rPr>
        <w:t>اص</w:t>
      </w:r>
      <w:r w:rsidR="00E42A81" w:rsidRPr="004F31A3">
        <w:rPr>
          <w:rFonts w:hint="cs"/>
          <w:b/>
          <w:bCs/>
          <w:sz w:val="27"/>
          <w:rtl/>
        </w:rPr>
        <w:t>ِ</w:t>
      </w:r>
      <w:r w:rsidRPr="004F31A3">
        <w:rPr>
          <w:rFonts w:hint="cs"/>
          <w:b/>
          <w:bCs/>
          <w:sz w:val="27"/>
          <w:rtl/>
        </w:rPr>
        <w:t>ر</w:t>
      </w:r>
      <w:r w:rsidR="00E42A81" w:rsidRPr="004F31A3">
        <w:rPr>
          <w:rFonts w:hint="cs"/>
          <w:b/>
          <w:bCs/>
          <w:sz w:val="27"/>
          <w:rtl/>
        </w:rPr>
        <w:t>ِ</w:t>
      </w:r>
      <w:r w:rsidRPr="004F31A3">
        <w:rPr>
          <w:rFonts w:hint="cs"/>
          <w:b/>
          <w:bCs/>
          <w:sz w:val="27"/>
          <w:rtl/>
        </w:rPr>
        <w:t>ين</w:t>
      </w:r>
      <w:r w:rsidR="00E42A81" w:rsidRPr="004F31A3">
        <w:rPr>
          <w:rFonts w:hint="cs"/>
          <w:b/>
          <w:bCs/>
          <w:sz w:val="27"/>
          <w:rtl/>
        </w:rPr>
        <w:t>َ</w:t>
      </w:r>
      <w:r w:rsidRPr="004F31A3">
        <w:rPr>
          <w:rFonts w:ascii="Mosawi" w:hAnsi="Mosawi" w:cs="Mosawi"/>
          <w:sz w:val="24"/>
          <w:szCs w:val="24"/>
          <w:rtl/>
        </w:rPr>
        <w:t>﴾</w:t>
      </w:r>
      <w:r w:rsidRPr="004F31A3">
        <w:rPr>
          <w:sz w:val="27"/>
          <w:rtl/>
        </w:rPr>
        <w:t xml:space="preserve"> </w:t>
      </w:r>
      <w:r w:rsidRPr="004F31A3">
        <w:rPr>
          <w:rFonts w:hint="cs"/>
          <w:sz w:val="27"/>
          <w:rtl/>
        </w:rPr>
        <w:t>يدل</w:t>
      </w:r>
      <w:r w:rsidR="00E42A81" w:rsidRPr="004F31A3">
        <w:rPr>
          <w:rFonts w:hint="cs"/>
          <w:sz w:val="27"/>
          <w:rtl/>
        </w:rPr>
        <w:t>ّ</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أنه</w:t>
      </w:r>
      <w:r w:rsidRPr="004F31A3">
        <w:rPr>
          <w:sz w:val="27"/>
          <w:rtl/>
        </w:rPr>
        <w:t xml:space="preserve"> </w:t>
      </w:r>
      <w:r w:rsidRPr="004F31A3">
        <w:rPr>
          <w:rFonts w:hint="cs"/>
          <w:sz w:val="27"/>
          <w:rtl/>
        </w:rPr>
        <w:t>تعالى</w:t>
      </w:r>
      <w:r w:rsidRPr="004F31A3">
        <w:rPr>
          <w:sz w:val="27"/>
          <w:rtl/>
        </w:rPr>
        <w:t xml:space="preserve"> </w:t>
      </w:r>
      <w:r w:rsidRPr="004F31A3">
        <w:rPr>
          <w:rFonts w:hint="cs"/>
          <w:sz w:val="27"/>
          <w:rtl/>
        </w:rPr>
        <w:t>لا</w:t>
      </w:r>
      <w:r w:rsidR="00E42A81" w:rsidRPr="004F31A3">
        <w:rPr>
          <w:rFonts w:hint="cs"/>
          <w:sz w:val="27"/>
          <w:rtl/>
        </w:rPr>
        <w:t xml:space="preserve"> </w:t>
      </w:r>
      <w:r w:rsidRPr="004F31A3">
        <w:rPr>
          <w:rFonts w:hint="cs"/>
          <w:sz w:val="27"/>
          <w:rtl/>
        </w:rPr>
        <w:t>ينصر</w:t>
      </w:r>
      <w:r w:rsidRPr="004F31A3">
        <w:rPr>
          <w:sz w:val="27"/>
          <w:rtl/>
        </w:rPr>
        <w:t xml:space="preserve"> </w:t>
      </w:r>
      <w:r w:rsidRPr="004F31A3">
        <w:rPr>
          <w:rFonts w:hint="cs"/>
          <w:sz w:val="27"/>
          <w:rtl/>
        </w:rPr>
        <w:t>كافرا</w:t>
      </w:r>
      <w:r w:rsidR="00E42A81" w:rsidRPr="004F31A3">
        <w:rPr>
          <w:rFonts w:hint="cs"/>
          <w:sz w:val="27"/>
          <w:rtl/>
        </w:rPr>
        <w:t>ً؛</w:t>
      </w:r>
      <w:r w:rsidRPr="004F31A3">
        <w:rPr>
          <w:sz w:val="27"/>
          <w:rtl/>
        </w:rPr>
        <w:t xml:space="preserve"> </w:t>
      </w:r>
      <w:r w:rsidR="00E42A81" w:rsidRPr="004F31A3">
        <w:rPr>
          <w:rFonts w:hint="cs"/>
          <w:sz w:val="27"/>
          <w:rtl/>
        </w:rPr>
        <w:t>لأ</w:t>
      </w:r>
      <w:r w:rsidRPr="004F31A3">
        <w:rPr>
          <w:rFonts w:hint="cs"/>
          <w:sz w:val="27"/>
          <w:rtl/>
        </w:rPr>
        <w:t>نه</w:t>
      </w:r>
      <w:r w:rsidRPr="004F31A3">
        <w:rPr>
          <w:sz w:val="27"/>
          <w:rtl/>
        </w:rPr>
        <w:t xml:space="preserve"> </w:t>
      </w:r>
      <w:r w:rsidRPr="004F31A3">
        <w:rPr>
          <w:rFonts w:hint="cs"/>
          <w:sz w:val="27"/>
          <w:rtl/>
        </w:rPr>
        <w:t>لو</w:t>
      </w:r>
      <w:r w:rsidRPr="004F31A3">
        <w:rPr>
          <w:sz w:val="27"/>
          <w:rtl/>
        </w:rPr>
        <w:t xml:space="preserve"> </w:t>
      </w:r>
      <w:r w:rsidRPr="004F31A3">
        <w:rPr>
          <w:rFonts w:hint="cs"/>
          <w:sz w:val="27"/>
          <w:rtl/>
        </w:rPr>
        <w:t>نصره</w:t>
      </w:r>
      <w:r w:rsidRPr="004F31A3">
        <w:rPr>
          <w:sz w:val="27"/>
          <w:rtl/>
        </w:rPr>
        <w:t xml:space="preserve"> </w:t>
      </w:r>
      <w:r w:rsidRPr="004F31A3">
        <w:rPr>
          <w:rFonts w:hint="cs"/>
          <w:sz w:val="27"/>
          <w:rtl/>
        </w:rPr>
        <w:t>لكان</w:t>
      </w:r>
      <w:r w:rsidRPr="004F31A3">
        <w:rPr>
          <w:sz w:val="27"/>
          <w:rtl/>
        </w:rPr>
        <w:t xml:space="preserve"> </w:t>
      </w:r>
      <w:r w:rsidRPr="004F31A3">
        <w:rPr>
          <w:rFonts w:hint="cs"/>
          <w:sz w:val="27"/>
          <w:rtl/>
        </w:rPr>
        <w:t>أعظم</w:t>
      </w:r>
      <w:r w:rsidRPr="004F31A3">
        <w:rPr>
          <w:sz w:val="27"/>
          <w:rtl/>
        </w:rPr>
        <w:t xml:space="preserve"> </w:t>
      </w:r>
      <w:r w:rsidRPr="004F31A3">
        <w:rPr>
          <w:rFonts w:hint="cs"/>
          <w:sz w:val="27"/>
          <w:rtl/>
        </w:rPr>
        <w:t>ناصر</w:t>
      </w:r>
      <w:r w:rsidR="00E42A81" w:rsidRPr="004F31A3">
        <w:rPr>
          <w:rFonts w:hint="cs"/>
          <w:sz w:val="27"/>
          <w:rtl/>
        </w:rPr>
        <w:t>،</w:t>
      </w:r>
      <w:r w:rsidRPr="004F31A3">
        <w:rPr>
          <w:sz w:val="27"/>
          <w:rtl/>
        </w:rPr>
        <w:t xml:space="preserve"> </w:t>
      </w:r>
      <w:r w:rsidRPr="004F31A3">
        <w:rPr>
          <w:rFonts w:hint="cs"/>
          <w:sz w:val="27"/>
          <w:rtl/>
        </w:rPr>
        <w:t>والله</w:t>
      </w:r>
      <w:r w:rsidRPr="004F31A3">
        <w:rPr>
          <w:sz w:val="27"/>
          <w:rtl/>
        </w:rPr>
        <w:t xml:space="preserve"> </w:t>
      </w:r>
      <w:r w:rsidRPr="004F31A3">
        <w:rPr>
          <w:rFonts w:hint="cs"/>
          <w:sz w:val="27"/>
          <w:rtl/>
        </w:rPr>
        <w:t>تعالى</w:t>
      </w:r>
      <w:r w:rsidRPr="004F31A3">
        <w:rPr>
          <w:sz w:val="27"/>
          <w:rtl/>
        </w:rPr>
        <w:t xml:space="preserve"> </w:t>
      </w:r>
      <w:r w:rsidRPr="004F31A3">
        <w:rPr>
          <w:rFonts w:hint="cs"/>
          <w:sz w:val="27"/>
          <w:rtl/>
        </w:rPr>
        <w:t>نفى</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وجه</w:t>
      </w:r>
      <w:r w:rsidRPr="004F31A3">
        <w:rPr>
          <w:sz w:val="27"/>
          <w:rtl/>
        </w:rPr>
        <w:t xml:space="preserve"> </w:t>
      </w:r>
      <w:r w:rsidRPr="004F31A3">
        <w:rPr>
          <w:rFonts w:hint="cs"/>
          <w:sz w:val="27"/>
          <w:rtl/>
        </w:rPr>
        <w:t>العموم</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يكون</w:t>
      </w:r>
      <w:r w:rsidRPr="004F31A3">
        <w:rPr>
          <w:sz w:val="27"/>
          <w:rtl/>
        </w:rPr>
        <w:t xml:space="preserve"> </w:t>
      </w:r>
      <w:r w:rsidRPr="004F31A3">
        <w:rPr>
          <w:rFonts w:hint="cs"/>
          <w:sz w:val="27"/>
          <w:rtl/>
        </w:rPr>
        <w:t>لهم</w:t>
      </w:r>
      <w:r w:rsidRPr="004F31A3">
        <w:rPr>
          <w:sz w:val="27"/>
          <w:rtl/>
        </w:rPr>
        <w:t xml:space="preserve"> </w:t>
      </w:r>
      <w:r w:rsidRPr="004F31A3">
        <w:rPr>
          <w:rFonts w:hint="cs"/>
          <w:sz w:val="27"/>
          <w:rtl/>
        </w:rPr>
        <w:t>ناصر</w:t>
      </w:r>
      <w:r w:rsidR="00E42A81" w:rsidRPr="004F31A3">
        <w:rPr>
          <w:rFonts w:hint="cs"/>
          <w:sz w:val="27"/>
          <w:rtl/>
        </w:rPr>
        <w:t>ٌ</w:t>
      </w:r>
      <w:r w:rsidRPr="004F31A3">
        <w:rPr>
          <w:rFonts w:hint="cs"/>
          <w:sz w:val="27"/>
          <w:rtl/>
        </w:rPr>
        <w:t>،</w:t>
      </w:r>
      <w:r w:rsidRPr="004F31A3">
        <w:rPr>
          <w:sz w:val="27"/>
          <w:rtl/>
        </w:rPr>
        <w:t xml:space="preserve"> </w:t>
      </w:r>
      <w:r w:rsidRPr="004F31A3">
        <w:rPr>
          <w:rFonts w:hint="cs"/>
          <w:sz w:val="27"/>
          <w:rtl/>
        </w:rPr>
        <w:t>ول</w:t>
      </w:r>
      <w:r w:rsidR="00E42A81" w:rsidRPr="004F31A3">
        <w:rPr>
          <w:rFonts w:hint="cs"/>
          <w:sz w:val="27"/>
          <w:rtl/>
        </w:rPr>
        <w:t>أ</w:t>
      </w:r>
      <w:r w:rsidRPr="004F31A3">
        <w:rPr>
          <w:rFonts w:hint="cs"/>
          <w:sz w:val="27"/>
          <w:rtl/>
        </w:rPr>
        <w:t>ن</w:t>
      </w:r>
      <w:r w:rsidRPr="004F31A3">
        <w:rPr>
          <w:sz w:val="27"/>
          <w:rtl/>
        </w:rPr>
        <w:t xml:space="preserve"> </w:t>
      </w:r>
      <w:r w:rsidRPr="004F31A3">
        <w:rPr>
          <w:rFonts w:hint="cs"/>
          <w:sz w:val="27"/>
          <w:rtl/>
        </w:rPr>
        <w:t>مفهوم</w:t>
      </w:r>
      <w:r w:rsidRPr="004F31A3">
        <w:rPr>
          <w:sz w:val="27"/>
          <w:rtl/>
        </w:rPr>
        <w:t xml:space="preserve"> </w:t>
      </w:r>
      <w:r w:rsidRPr="004F31A3">
        <w:rPr>
          <w:rFonts w:hint="cs"/>
          <w:sz w:val="27"/>
          <w:rtl/>
        </w:rPr>
        <w:t>الكلام</w:t>
      </w:r>
      <w:r w:rsidRPr="004F31A3">
        <w:rPr>
          <w:sz w:val="27"/>
          <w:rtl/>
        </w:rPr>
        <w:t xml:space="preserve"> </w:t>
      </w:r>
      <w:r w:rsidRPr="004F31A3">
        <w:rPr>
          <w:rFonts w:hint="cs"/>
          <w:sz w:val="27"/>
          <w:rtl/>
        </w:rPr>
        <w:t>أنه</w:t>
      </w:r>
      <w:r w:rsidRPr="004F31A3">
        <w:rPr>
          <w:sz w:val="27"/>
          <w:rtl/>
        </w:rPr>
        <w:t xml:space="preserve"> </w:t>
      </w:r>
      <w:r w:rsidRPr="004F31A3">
        <w:rPr>
          <w:rFonts w:hint="cs"/>
          <w:sz w:val="27"/>
          <w:rtl/>
        </w:rPr>
        <w:t>لاينفعهم</w:t>
      </w:r>
      <w:r w:rsidRPr="004F31A3">
        <w:rPr>
          <w:sz w:val="27"/>
          <w:rtl/>
        </w:rPr>
        <w:t xml:space="preserve"> </w:t>
      </w:r>
      <w:r w:rsidRPr="004F31A3">
        <w:rPr>
          <w:rFonts w:hint="cs"/>
          <w:sz w:val="27"/>
          <w:rtl/>
        </w:rPr>
        <w:t>نصر</w:t>
      </w:r>
      <w:r w:rsidR="00E42A81" w:rsidRPr="004F31A3">
        <w:rPr>
          <w:rFonts w:hint="cs"/>
          <w:sz w:val="27"/>
          <w:rtl/>
        </w:rPr>
        <w:t>ٌ</w:t>
      </w:r>
      <w:r w:rsidRPr="004F31A3">
        <w:rPr>
          <w:sz w:val="27"/>
          <w:rtl/>
        </w:rPr>
        <w:t xml:space="preserve"> </w:t>
      </w:r>
      <w:r w:rsidRPr="004F31A3">
        <w:rPr>
          <w:rFonts w:hint="cs"/>
          <w:sz w:val="27"/>
          <w:rtl/>
        </w:rPr>
        <w:t>لكفرهم</w:t>
      </w:r>
      <w:r w:rsidRPr="004F31A3">
        <w:rPr>
          <w:sz w:val="27"/>
          <w:vertAlign w:val="superscript"/>
          <w:rtl/>
        </w:rPr>
        <w:t>(</w:t>
      </w:r>
      <w:r w:rsidRPr="004F31A3">
        <w:rPr>
          <w:rStyle w:val="ac"/>
          <w:sz w:val="27"/>
          <w:rtl/>
        </w:rPr>
        <w:endnoteReference w:id="645"/>
      </w:r>
      <w:r w:rsidRPr="004F31A3">
        <w:rPr>
          <w:sz w:val="27"/>
          <w:vertAlign w:val="superscript"/>
          <w:rtl/>
        </w:rPr>
        <w:t>)</w:t>
      </w:r>
      <w:r w:rsidRPr="004F31A3">
        <w:rPr>
          <w:sz w:val="27"/>
          <w:rtl/>
        </w:rPr>
        <w:t>.</w:t>
      </w:r>
    </w:p>
    <w:p w:rsidR="00AE2856" w:rsidRPr="004F31A3" w:rsidRDefault="00AE2856" w:rsidP="00504089">
      <w:pPr>
        <w:rPr>
          <w:sz w:val="27"/>
        </w:rPr>
      </w:pPr>
      <w:r w:rsidRPr="004F31A3">
        <w:rPr>
          <w:rFonts w:hint="cs"/>
          <w:sz w:val="27"/>
          <w:rtl/>
        </w:rPr>
        <w:t>فالآية</w:t>
      </w:r>
      <w:r w:rsidRPr="004F31A3">
        <w:rPr>
          <w:sz w:val="27"/>
          <w:rtl/>
        </w:rPr>
        <w:t xml:space="preserve"> </w:t>
      </w:r>
      <w:r w:rsidRPr="004F31A3">
        <w:rPr>
          <w:rFonts w:hint="cs"/>
          <w:sz w:val="27"/>
          <w:rtl/>
        </w:rPr>
        <w:t>المتقد</w:t>
      </w:r>
      <w:r w:rsidR="00E42A81" w:rsidRPr="004F31A3">
        <w:rPr>
          <w:rFonts w:hint="cs"/>
          <w:sz w:val="27"/>
          <w:rtl/>
        </w:rPr>
        <w:t>ّ</w:t>
      </w:r>
      <w:r w:rsidRPr="004F31A3">
        <w:rPr>
          <w:rFonts w:hint="cs"/>
          <w:sz w:val="27"/>
          <w:rtl/>
        </w:rPr>
        <w:t>مة تنفي</w:t>
      </w:r>
      <w:r w:rsidRPr="004F31A3">
        <w:rPr>
          <w:sz w:val="27"/>
          <w:rtl/>
        </w:rPr>
        <w:t xml:space="preserve"> </w:t>
      </w:r>
      <w:r w:rsidRPr="004F31A3">
        <w:rPr>
          <w:rFonts w:hint="cs"/>
          <w:sz w:val="27"/>
          <w:rtl/>
        </w:rPr>
        <w:t>وجود</w:t>
      </w:r>
      <w:r w:rsidRPr="004F31A3">
        <w:rPr>
          <w:sz w:val="27"/>
          <w:rtl/>
        </w:rPr>
        <w:t xml:space="preserve"> </w:t>
      </w:r>
      <w:r w:rsidRPr="004F31A3">
        <w:rPr>
          <w:rFonts w:hint="cs"/>
          <w:sz w:val="27"/>
          <w:rtl/>
        </w:rPr>
        <w:t>قانون</w:t>
      </w:r>
      <w:r w:rsidR="001C7A06">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والافتداء</w:t>
      </w:r>
      <w:r w:rsidRPr="004F31A3">
        <w:rPr>
          <w:sz w:val="27"/>
          <w:rtl/>
        </w:rPr>
        <w:t xml:space="preserve"> </w:t>
      </w:r>
      <w:r w:rsidRPr="004F31A3">
        <w:rPr>
          <w:rFonts w:hint="cs"/>
          <w:sz w:val="27"/>
          <w:rtl/>
        </w:rPr>
        <w:t>بأيّ</w:t>
      </w:r>
      <w:r w:rsidRPr="004F31A3">
        <w:rPr>
          <w:sz w:val="27"/>
          <w:rtl/>
        </w:rPr>
        <w:t xml:space="preserve"> </w:t>
      </w:r>
      <w:r w:rsidRPr="004F31A3">
        <w:rPr>
          <w:rFonts w:hint="cs"/>
          <w:sz w:val="27"/>
          <w:rtl/>
        </w:rPr>
        <w:t>نحو</w:t>
      </w:r>
      <w:r w:rsidR="00C97B83"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الأنحاء</w:t>
      </w:r>
      <w:r w:rsidRPr="004F31A3">
        <w:rPr>
          <w:sz w:val="27"/>
          <w:rtl/>
        </w:rPr>
        <w:t xml:space="preserve"> </w:t>
      </w:r>
      <w:r w:rsidRPr="004F31A3">
        <w:rPr>
          <w:rFonts w:hint="cs"/>
          <w:sz w:val="27"/>
          <w:rtl/>
        </w:rPr>
        <w:t>يوم القيامة</w:t>
      </w:r>
      <w:r w:rsidRPr="004F31A3">
        <w:rPr>
          <w:sz w:val="27"/>
          <w:rtl/>
        </w:rPr>
        <w:t>.</w:t>
      </w:r>
    </w:p>
    <w:p w:rsidR="00AE2856" w:rsidRPr="004F31A3" w:rsidRDefault="00AE2856" w:rsidP="00504089">
      <w:pPr>
        <w:rPr>
          <w:sz w:val="27"/>
          <w:rtl/>
        </w:rPr>
      </w:pPr>
      <w:r w:rsidRPr="004F31A3">
        <w:rPr>
          <w:rFonts w:hint="cs"/>
          <w:b/>
          <w:bCs/>
          <w:sz w:val="27"/>
          <w:rtl/>
        </w:rPr>
        <w:t>ال</w:t>
      </w:r>
      <w:r w:rsidR="00C97B83" w:rsidRPr="004F31A3">
        <w:rPr>
          <w:rFonts w:hint="cs"/>
          <w:b/>
          <w:bCs/>
          <w:sz w:val="27"/>
          <w:rtl/>
        </w:rPr>
        <w:t>آ</w:t>
      </w:r>
      <w:r w:rsidRPr="004F31A3">
        <w:rPr>
          <w:rFonts w:hint="cs"/>
          <w:b/>
          <w:bCs/>
          <w:sz w:val="27"/>
          <w:rtl/>
        </w:rPr>
        <w:t>ية الثانية</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تعالى</w:t>
      </w:r>
      <w:r w:rsidR="00C97B83" w:rsidRPr="004F31A3">
        <w:rPr>
          <w:rFonts w:hint="cs"/>
          <w:sz w:val="27"/>
          <w:rtl/>
        </w:rPr>
        <w:t>:</w:t>
      </w:r>
      <w:r w:rsidRPr="004F31A3">
        <w:rPr>
          <w:sz w:val="27"/>
          <w:rtl/>
        </w:rPr>
        <w:t xml:space="preserve"> </w:t>
      </w:r>
      <w:r w:rsidRPr="004F31A3">
        <w:rPr>
          <w:rFonts w:ascii="Mosawi" w:hAnsi="Mosawi" w:cs="Mosawi"/>
          <w:sz w:val="24"/>
          <w:szCs w:val="24"/>
          <w:rtl/>
        </w:rPr>
        <w:t>﴿</w:t>
      </w:r>
      <w:r w:rsidRPr="004F31A3">
        <w:rPr>
          <w:rFonts w:hint="cs"/>
          <w:b/>
          <w:bCs/>
          <w:sz w:val="27"/>
          <w:rtl/>
        </w:rPr>
        <w:t>إِنَّ</w:t>
      </w:r>
      <w:r w:rsidRPr="004F31A3">
        <w:rPr>
          <w:b/>
          <w:bCs/>
          <w:sz w:val="27"/>
          <w:rtl/>
        </w:rPr>
        <w:t xml:space="preserve"> </w:t>
      </w:r>
      <w:r w:rsidRPr="004F31A3">
        <w:rPr>
          <w:rFonts w:hint="cs"/>
          <w:b/>
          <w:bCs/>
          <w:sz w:val="27"/>
          <w:rtl/>
        </w:rPr>
        <w:t>الَّذِينَ</w:t>
      </w:r>
      <w:r w:rsidRPr="004F31A3">
        <w:rPr>
          <w:b/>
          <w:bCs/>
          <w:sz w:val="27"/>
          <w:rtl/>
        </w:rPr>
        <w:t xml:space="preserve"> </w:t>
      </w:r>
      <w:r w:rsidRPr="004F31A3">
        <w:rPr>
          <w:rFonts w:hint="cs"/>
          <w:b/>
          <w:bCs/>
          <w:sz w:val="27"/>
          <w:rtl/>
        </w:rPr>
        <w:t>كَفَرُوا</w:t>
      </w:r>
      <w:r w:rsidRPr="004F31A3">
        <w:rPr>
          <w:b/>
          <w:bCs/>
          <w:sz w:val="27"/>
          <w:rtl/>
        </w:rPr>
        <w:t xml:space="preserve"> </w:t>
      </w:r>
      <w:r w:rsidRPr="004F31A3">
        <w:rPr>
          <w:rFonts w:hint="cs"/>
          <w:b/>
          <w:bCs/>
          <w:sz w:val="27"/>
          <w:rtl/>
        </w:rPr>
        <w:t>لَوْ</w:t>
      </w:r>
      <w:r w:rsidRPr="004F31A3">
        <w:rPr>
          <w:b/>
          <w:bCs/>
          <w:sz w:val="27"/>
          <w:rtl/>
        </w:rPr>
        <w:t xml:space="preserve"> </w:t>
      </w:r>
      <w:r w:rsidRPr="004F31A3">
        <w:rPr>
          <w:rFonts w:hint="cs"/>
          <w:b/>
          <w:bCs/>
          <w:sz w:val="27"/>
          <w:rtl/>
        </w:rPr>
        <w:t>أَنَّ</w:t>
      </w:r>
      <w:r w:rsidRPr="004F31A3">
        <w:rPr>
          <w:b/>
          <w:bCs/>
          <w:sz w:val="27"/>
          <w:rtl/>
        </w:rPr>
        <w:t xml:space="preserve"> </w:t>
      </w:r>
      <w:r w:rsidRPr="004F31A3">
        <w:rPr>
          <w:rFonts w:hint="cs"/>
          <w:b/>
          <w:bCs/>
          <w:sz w:val="27"/>
          <w:rtl/>
        </w:rPr>
        <w:t>لَهُمْ</w:t>
      </w:r>
      <w:r w:rsidRPr="004F31A3">
        <w:rPr>
          <w:b/>
          <w:bCs/>
          <w:sz w:val="27"/>
          <w:rtl/>
        </w:rPr>
        <w:t xml:space="preserve"> </w:t>
      </w:r>
      <w:r w:rsidRPr="004F31A3">
        <w:rPr>
          <w:rFonts w:hint="cs"/>
          <w:b/>
          <w:bCs/>
          <w:sz w:val="27"/>
          <w:rtl/>
        </w:rPr>
        <w:t>مَا</w:t>
      </w:r>
      <w:r w:rsidRPr="004F31A3">
        <w:rPr>
          <w:b/>
          <w:bCs/>
          <w:sz w:val="27"/>
          <w:rtl/>
        </w:rPr>
        <w:t xml:space="preserve"> </w:t>
      </w:r>
      <w:r w:rsidRPr="004F31A3">
        <w:rPr>
          <w:rFonts w:hint="cs"/>
          <w:b/>
          <w:bCs/>
          <w:sz w:val="27"/>
          <w:rtl/>
        </w:rPr>
        <w:t>فِي</w:t>
      </w:r>
      <w:r w:rsidRPr="004F31A3">
        <w:rPr>
          <w:b/>
          <w:bCs/>
          <w:sz w:val="27"/>
          <w:rtl/>
        </w:rPr>
        <w:t xml:space="preserve"> </w:t>
      </w:r>
      <w:r w:rsidR="00C97B83" w:rsidRPr="004F31A3">
        <w:rPr>
          <w:rFonts w:hint="cs"/>
          <w:b/>
          <w:bCs/>
          <w:sz w:val="27"/>
          <w:rtl/>
        </w:rPr>
        <w:t>ال</w:t>
      </w:r>
      <w:r w:rsidRPr="004F31A3">
        <w:rPr>
          <w:rFonts w:hint="cs"/>
          <w:b/>
          <w:bCs/>
          <w:sz w:val="27"/>
          <w:rtl/>
        </w:rPr>
        <w:t>أَرْضِ</w:t>
      </w:r>
      <w:r w:rsidRPr="004F31A3">
        <w:rPr>
          <w:b/>
          <w:bCs/>
          <w:sz w:val="27"/>
          <w:rtl/>
        </w:rPr>
        <w:t xml:space="preserve"> </w:t>
      </w:r>
      <w:r w:rsidRPr="004F31A3">
        <w:rPr>
          <w:rFonts w:hint="cs"/>
          <w:b/>
          <w:bCs/>
          <w:sz w:val="27"/>
          <w:rtl/>
        </w:rPr>
        <w:t>جَمِيعاً</w:t>
      </w:r>
      <w:r w:rsidRPr="004F31A3">
        <w:rPr>
          <w:b/>
          <w:bCs/>
          <w:sz w:val="27"/>
          <w:rtl/>
        </w:rPr>
        <w:t xml:space="preserve"> </w:t>
      </w:r>
      <w:r w:rsidRPr="004F31A3">
        <w:rPr>
          <w:rFonts w:hint="cs"/>
          <w:b/>
          <w:bCs/>
          <w:sz w:val="27"/>
          <w:rtl/>
        </w:rPr>
        <w:t>وَمِثْلَهُ</w:t>
      </w:r>
      <w:r w:rsidRPr="004F31A3">
        <w:rPr>
          <w:b/>
          <w:bCs/>
          <w:sz w:val="27"/>
          <w:rtl/>
        </w:rPr>
        <w:t xml:space="preserve"> </w:t>
      </w:r>
      <w:r w:rsidRPr="004F31A3">
        <w:rPr>
          <w:rFonts w:hint="cs"/>
          <w:b/>
          <w:bCs/>
          <w:sz w:val="27"/>
          <w:rtl/>
        </w:rPr>
        <w:t>مَعَهُ</w:t>
      </w:r>
      <w:r w:rsidRPr="004F31A3">
        <w:rPr>
          <w:b/>
          <w:bCs/>
          <w:sz w:val="27"/>
          <w:rtl/>
        </w:rPr>
        <w:t xml:space="preserve"> </w:t>
      </w:r>
      <w:r w:rsidRPr="004F31A3">
        <w:rPr>
          <w:rFonts w:hint="cs"/>
          <w:b/>
          <w:bCs/>
          <w:sz w:val="27"/>
          <w:rtl/>
        </w:rPr>
        <w:t>لِيَفْتَدُوا</w:t>
      </w:r>
      <w:r w:rsidRPr="004F31A3">
        <w:rPr>
          <w:b/>
          <w:bCs/>
          <w:sz w:val="27"/>
          <w:rtl/>
        </w:rPr>
        <w:t xml:space="preserve"> </w:t>
      </w:r>
      <w:r w:rsidRPr="004F31A3">
        <w:rPr>
          <w:rFonts w:hint="cs"/>
          <w:b/>
          <w:bCs/>
          <w:sz w:val="27"/>
          <w:rtl/>
        </w:rPr>
        <w:t>بِهِ</w:t>
      </w:r>
      <w:r w:rsidRPr="004F31A3">
        <w:rPr>
          <w:b/>
          <w:bCs/>
          <w:sz w:val="27"/>
          <w:rtl/>
        </w:rPr>
        <w:t xml:space="preserve"> </w:t>
      </w:r>
      <w:r w:rsidRPr="004F31A3">
        <w:rPr>
          <w:rFonts w:hint="cs"/>
          <w:b/>
          <w:bCs/>
          <w:sz w:val="27"/>
          <w:rtl/>
        </w:rPr>
        <w:t>مِنْ</w:t>
      </w:r>
      <w:r w:rsidRPr="004F31A3">
        <w:rPr>
          <w:b/>
          <w:bCs/>
          <w:sz w:val="27"/>
          <w:rtl/>
        </w:rPr>
        <w:t xml:space="preserve"> </w:t>
      </w:r>
      <w:r w:rsidRPr="004F31A3">
        <w:rPr>
          <w:rFonts w:hint="cs"/>
          <w:b/>
          <w:bCs/>
          <w:sz w:val="27"/>
          <w:rtl/>
        </w:rPr>
        <w:t>عَذَابِ</w:t>
      </w:r>
      <w:r w:rsidRPr="004F31A3">
        <w:rPr>
          <w:b/>
          <w:bCs/>
          <w:sz w:val="27"/>
          <w:rtl/>
        </w:rPr>
        <w:t xml:space="preserve"> </w:t>
      </w:r>
      <w:r w:rsidRPr="004F31A3">
        <w:rPr>
          <w:rFonts w:hint="cs"/>
          <w:b/>
          <w:bCs/>
          <w:sz w:val="27"/>
          <w:rtl/>
        </w:rPr>
        <w:t>يَوْمِ</w:t>
      </w:r>
      <w:r w:rsidRPr="004F31A3">
        <w:rPr>
          <w:b/>
          <w:bCs/>
          <w:sz w:val="27"/>
          <w:rtl/>
        </w:rPr>
        <w:t xml:space="preserve"> </w:t>
      </w:r>
      <w:r w:rsidRPr="004F31A3">
        <w:rPr>
          <w:rFonts w:hint="cs"/>
          <w:b/>
          <w:bCs/>
          <w:sz w:val="27"/>
          <w:rtl/>
        </w:rPr>
        <w:t>الْقِيَامَةِ</w:t>
      </w:r>
      <w:r w:rsidRPr="004F31A3">
        <w:rPr>
          <w:b/>
          <w:bCs/>
          <w:sz w:val="27"/>
          <w:rtl/>
        </w:rPr>
        <w:t xml:space="preserve"> </w:t>
      </w:r>
      <w:r w:rsidRPr="004F31A3">
        <w:rPr>
          <w:rFonts w:hint="cs"/>
          <w:b/>
          <w:bCs/>
          <w:sz w:val="27"/>
          <w:rtl/>
        </w:rPr>
        <w:t>مَا</w:t>
      </w:r>
      <w:r w:rsidRPr="004F31A3">
        <w:rPr>
          <w:b/>
          <w:bCs/>
          <w:sz w:val="27"/>
          <w:rtl/>
        </w:rPr>
        <w:t xml:space="preserve"> </w:t>
      </w:r>
      <w:r w:rsidRPr="004F31A3">
        <w:rPr>
          <w:rFonts w:hint="cs"/>
          <w:b/>
          <w:bCs/>
          <w:sz w:val="27"/>
          <w:rtl/>
        </w:rPr>
        <w:t>تُقُبِّلَ</w:t>
      </w:r>
      <w:r w:rsidRPr="004F31A3">
        <w:rPr>
          <w:b/>
          <w:bCs/>
          <w:sz w:val="27"/>
          <w:rtl/>
        </w:rPr>
        <w:t xml:space="preserve"> </w:t>
      </w:r>
      <w:r w:rsidRPr="004F31A3">
        <w:rPr>
          <w:rFonts w:hint="cs"/>
          <w:b/>
          <w:bCs/>
          <w:sz w:val="27"/>
          <w:rtl/>
        </w:rPr>
        <w:t>مِنْهُمْ</w:t>
      </w:r>
      <w:r w:rsidRPr="004F31A3">
        <w:rPr>
          <w:b/>
          <w:bCs/>
          <w:sz w:val="27"/>
          <w:rtl/>
        </w:rPr>
        <w:t xml:space="preserve"> </w:t>
      </w:r>
      <w:r w:rsidRPr="004F31A3">
        <w:rPr>
          <w:rFonts w:hint="cs"/>
          <w:b/>
          <w:bCs/>
          <w:sz w:val="27"/>
          <w:rtl/>
        </w:rPr>
        <w:t>وَلَهُمْ</w:t>
      </w:r>
      <w:r w:rsidRPr="004F31A3">
        <w:rPr>
          <w:b/>
          <w:bCs/>
          <w:sz w:val="27"/>
          <w:rtl/>
        </w:rPr>
        <w:t xml:space="preserve"> </w:t>
      </w:r>
      <w:r w:rsidRPr="004F31A3">
        <w:rPr>
          <w:rFonts w:hint="cs"/>
          <w:b/>
          <w:bCs/>
          <w:sz w:val="27"/>
          <w:rtl/>
        </w:rPr>
        <w:t>عَذَابٌ</w:t>
      </w:r>
      <w:r w:rsidRPr="004F31A3">
        <w:rPr>
          <w:b/>
          <w:bCs/>
          <w:sz w:val="27"/>
          <w:rtl/>
        </w:rPr>
        <w:t xml:space="preserve"> </w:t>
      </w:r>
      <w:r w:rsidRPr="004F31A3">
        <w:rPr>
          <w:rFonts w:hint="cs"/>
          <w:b/>
          <w:bCs/>
          <w:sz w:val="27"/>
          <w:rtl/>
        </w:rPr>
        <w:t>أَلِيمٌ</w:t>
      </w:r>
      <w:r w:rsidRPr="004F31A3">
        <w:rPr>
          <w:rFonts w:ascii="Mosawi" w:hAnsi="Mosawi" w:cs="Mosawi"/>
          <w:sz w:val="24"/>
          <w:szCs w:val="24"/>
          <w:rtl/>
        </w:rPr>
        <w:t>﴾</w:t>
      </w:r>
      <w:r w:rsidRPr="004F31A3">
        <w:rPr>
          <w:rFonts w:hint="cs"/>
          <w:sz w:val="27"/>
          <w:rtl/>
        </w:rPr>
        <w:t xml:space="preserve"> (المائدة: </w:t>
      </w:r>
      <w:r w:rsidR="001A2150" w:rsidRPr="001A2150">
        <w:rPr>
          <w:rFonts w:hint="cs"/>
          <w:sz w:val="27"/>
          <w:rtl/>
        </w:rPr>
        <w:t>3</w:t>
      </w:r>
      <w:r w:rsidR="00A607E9" w:rsidRPr="00A607E9">
        <w:rPr>
          <w:rFonts w:hint="cs"/>
          <w:sz w:val="27"/>
          <w:rtl/>
        </w:rPr>
        <w:t>6</w:t>
      </w:r>
      <w:r w:rsidRPr="004F31A3">
        <w:rPr>
          <w:rFonts w:hint="cs"/>
          <w:sz w:val="27"/>
          <w:rtl/>
        </w:rPr>
        <w:t>)</w:t>
      </w:r>
      <w:r w:rsidRPr="004F31A3">
        <w:rPr>
          <w:sz w:val="27"/>
          <w:rtl/>
        </w:rPr>
        <w:t xml:space="preserve">. </w:t>
      </w:r>
    </w:p>
    <w:p w:rsidR="00AE2856" w:rsidRPr="004F31A3" w:rsidRDefault="00AE2856" w:rsidP="00504089">
      <w:pPr>
        <w:rPr>
          <w:sz w:val="27"/>
          <w:rtl/>
        </w:rPr>
      </w:pPr>
      <w:r w:rsidRPr="004F31A3">
        <w:rPr>
          <w:rFonts w:hint="cs"/>
          <w:sz w:val="27"/>
          <w:rtl/>
        </w:rPr>
        <w:t>فالآية</w:t>
      </w:r>
      <w:r w:rsidRPr="004F31A3">
        <w:rPr>
          <w:sz w:val="27"/>
          <w:rtl/>
        </w:rPr>
        <w:t xml:space="preserve"> </w:t>
      </w:r>
      <w:r w:rsidRPr="004F31A3">
        <w:rPr>
          <w:rFonts w:hint="cs"/>
          <w:sz w:val="27"/>
          <w:rtl/>
        </w:rPr>
        <w:t>تشير</w:t>
      </w:r>
      <w:r w:rsidRPr="004F31A3">
        <w:rPr>
          <w:sz w:val="27"/>
          <w:rtl/>
        </w:rPr>
        <w:t xml:space="preserve"> </w:t>
      </w:r>
      <w:r w:rsidR="00C97B83" w:rsidRPr="004F31A3">
        <w:rPr>
          <w:rFonts w:hint="cs"/>
          <w:sz w:val="27"/>
          <w:rtl/>
        </w:rPr>
        <w:t>إ</w:t>
      </w:r>
      <w:r w:rsidRPr="004F31A3">
        <w:rPr>
          <w:rFonts w:hint="cs"/>
          <w:sz w:val="27"/>
          <w:rtl/>
        </w:rPr>
        <w:t>لى</w:t>
      </w:r>
      <w:r w:rsidRPr="004F31A3">
        <w:rPr>
          <w:sz w:val="27"/>
          <w:rtl/>
        </w:rPr>
        <w:t xml:space="preserve"> </w:t>
      </w:r>
      <w:r w:rsidRPr="004F31A3">
        <w:rPr>
          <w:rFonts w:hint="cs"/>
          <w:sz w:val="27"/>
          <w:rtl/>
        </w:rPr>
        <w:t>مصير</w:t>
      </w:r>
      <w:r w:rsidRPr="004F31A3">
        <w:rPr>
          <w:sz w:val="27"/>
          <w:rtl/>
        </w:rPr>
        <w:t xml:space="preserve"> </w:t>
      </w:r>
      <w:r w:rsidRPr="004F31A3">
        <w:rPr>
          <w:rFonts w:hint="cs"/>
          <w:sz w:val="27"/>
          <w:rtl/>
        </w:rPr>
        <w:t>الكافرين،</w:t>
      </w:r>
      <w:r w:rsidRPr="004F31A3">
        <w:rPr>
          <w:sz w:val="27"/>
          <w:rtl/>
        </w:rPr>
        <w:t xml:space="preserve"> </w:t>
      </w:r>
      <w:r w:rsidRPr="004F31A3">
        <w:rPr>
          <w:rFonts w:hint="cs"/>
          <w:sz w:val="27"/>
          <w:rtl/>
        </w:rPr>
        <w:t>وتؤكّ</w:t>
      </w:r>
      <w:r w:rsidR="00C97B83" w:rsidRPr="004F31A3">
        <w:rPr>
          <w:rFonts w:hint="cs"/>
          <w:sz w:val="27"/>
          <w:rtl/>
        </w:rPr>
        <w:t>ِ</w:t>
      </w:r>
      <w:r w:rsidRPr="004F31A3">
        <w:rPr>
          <w:rFonts w:hint="cs"/>
          <w:sz w:val="27"/>
          <w:rtl/>
        </w:rPr>
        <w:t>د</w:t>
      </w:r>
      <w:r w:rsidRPr="004F31A3">
        <w:rPr>
          <w:sz w:val="27"/>
          <w:rtl/>
        </w:rPr>
        <w:t xml:space="preserve"> </w:t>
      </w:r>
      <w:r w:rsidRPr="004F31A3">
        <w:rPr>
          <w:rFonts w:hint="cs"/>
          <w:sz w:val="27"/>
          <w:rtl/>
        </w:rPr>
        <w:t>أنّهم</w:t>
      </w:r>
      <w:r w:rsidRPr="004F31A3">
        <w:rPr>
          <w:sz w:val="27"/>
          <w:rtl/>
        </w:rPr>
        <w:t xml:space="preserve"> </w:t>
      </w:r>
      <w:r w:rsidRPr="004F31A3">
        <w:rPr>
          <w:rFonts w:hint="cs"/>
          <w:sz w:val="27"/>
          <w:rtl/>
        </w:rPr>
        <w:t>مهما</w:t>
      </w:r>
      <w:r w:rsidRPr="004F31A3">
        <w:rPr>
          <w:sz w:val="27"/>
          <w:rtl/>
        </w:rPr>
        <w:t xml:space="preserve"> </w:t>
      </w:r>
      <w:r w:rsidRPr="004F31A3">
        <w:rPr>
          <w:rFonts w:hint="cs"/>
          <w:sz w:val="27"/>
          <w:rtl/>
        </w:rPr>
        <w:t>بذلوا</w:t>
      </w:r>
      <w:r w:rsidRPr="004F31A3">
        <w:rPr>
          <w:sz w:val="27"/>
          <w:rtl/>
        </w:rPr>
        <w:t xml:space="preserve"> </w:t>
      </w:r>
      <w:r w:rsidRPr="004F31A3">
        <w:rPr>
          <w:rFonts w:hint="cs"/>
          <w:sz w:val="27"/>
          <w:rtl/>
        </w:rPr>
        <w:t>ـ</w:t>
      </w:r>
      <w:r w:rsidRPr="004F31A3">
        <w:rPr>
          <w:sz w:val="27"/>
          <w:rtl/>
        </w:rPr>
        <w:t xml:space="preserve"> </w:t>
      </w:r>
      <w:r w:rsidRPr="004F31A3">
        <w:rPr>
          <w:rFonts w:hint="cs"/>
          <w:sz w:val="27"/>
          <w:rtl/>
        </w:rPr>
        <w:t>حت</w:t>
      </w:r>
      <w:r w:rsidR="00C97B83" w:rsidRPr="004F31A3">
        <w:rPr>
          <w:rFonts w:hint="cs"/>
          <w:sz w:val="27"/>
          <w:rtl/>
        </w:rPr>
        <w:t>ّ</w:t>
      </w:r>
      <w:r w:rsidRPr="004F31A3">
        <w:rPr>
          <w:rFonts w:hint="cs"/>
          <w:sz w:val="27"/>
          <w:rtl/>
        </w:rPr>
        <w:t>ى</w:t>
      </w:r>
      <w:r w:rsidRPr="004F31A3">
        <w:rPr>
          <w:sz w:val="27"/>
          <w:rtl/>
        </w:rPr>
        <w:t xml:space="preserve"> </w:t>
      </w:r>
      <w:r w:rsidRPr="004F31A3">
        <w:rPr>
          <w:rFonts w:hint="cs"/>
          <w:sz w:val="27"/>
          <w:rtl/>
        </w:rPr>
        <w:t>لو</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كل</w:t>
      </w:r>
      <w:r w:rsidR="00C97B83" w:rsidRPr="004F31A3">
        <w:rPr>
          <w:rFonts w:hint="cs"/>
          <w:sz w:val="27"/>
          <w:rtl/>
        </w:rPr>
        <w:t>ّ</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الأرض</w:t>
      </w:r>
      <w:r w:rsidRPr="004F31A3">
        <w:rPr>
          <w:sz w:val="27"/>
          <w:rtl/>
        </w:rPr>
        <w:t xml:space="preserve"> </w:t>
      </w:r>
      <w:r w:rsidRPr="004F31A3">
        <w:rPr>
          <w:rFonts w:hint="cs"/>
          <w:sz w:val="27"/>
          <w:rtl/>
        </w:rPr>
        <w:t>أو</w:t>
      </w:r>
      <w:r w:rsidRPr="004F31A3">
        <w:rPr>
          <w:sz w:val="27"/>
          <w:rtl/>
        </w:rPr>
        <w:t xml:space="preserve"> </w:t>
      </w:r>
      <w:r w:rsidRPr="004F31A3">
        <w:rPr>
          <w:rFonts w:hint="cs"/>
          <w:sz w:val="27"/>
          <w:rtl/>
        </w:rPr>
        <w:t>ض</w:t>
      </w:r>
      <w:r w:rsidR="00C97B83" w:rsidRPr="004F31A3">
        <w:rPr>
          <w:rFonts w:hint="cs"/>
          <w:sz w:val="27"/>
          <w:rtl/>
        </w:rPr>
        <w:t>ِ</w:t>
      </w:r>
      <w:r w:rsidRPr="004F31A3">
        <w:rPr>
          <w:rFonts w:hint="cs"/>
          <w:sz w:val="27"/>
          <w:rtl/>
        </w:rPr>
        <w:t>ع</w:t>
      </w:r>
      <w:r w:rsidR="00C97B83" w:rsidRPr="004F31A3">
        <w:rPr>
          <w:rFonts w:hint="cs"/>
          <w:sz w:val="27"/>
          <w:rtl/>
        </w:rPr>
        <w:t>ْ</w:t>
      </w:r>
      <w:r w:rsidRPr="004F31A3">
        <w:rPr>
          <w:rFonts w:hint="cs"/>
          <w:sz w:val="27"/>
          <w:rtl/>
        </w:rPr>
        <w:t>فه</w:t>
      </w:r>
      <w:r w:rsidRPr="004F31A3">
        <w:rPr>
          <w:sz w:val="27"/>
          <w:rtl/>
        </w:rPr>
        <w:t xml:space="preserve"> </w:t>
      </w:r>
      <w:r w:rsidRPr="004F31A3">
        <w:rPr>
          <w:rFonts w:hint="cs"/>
          <w:sz w:val="27"/>
          <w:rtl/>
        </w:rPr>
        <w:t>ـ</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سبيل</w:t>
      </w:r>
      <w:r w:rsidRPr="004F31A3">
        <w:rPr>
          <w:sz w:val="27"/>
          <w:rtl/>
        </w:rPr>
        <w:t xml:space="preserve"> </w:t>
      </w:r>
      <w:r w:rsidR="00C97B83" w:rsidRPr="004F31A3">
        <w:rPr>
          <w:rFonts w:hint="cs"/>
          <w:sz w:val="27"/>
          <w:rtl/>
        </w:rPr>
        <w:t>إ</w:t>
      </w:r>
      <w:r w:rsidRPr="004F31A3">
        <w:rPr>
          <w:rFonts w:hint="cs"/>
          <w:sz w:val="27"/>
          <w:rtl/>
        </w:rPr>
        <w:t>نقاذ</w:t>
      </w:r>
      <w:r w:rsidRPr="004F31A3">
        <w:rPr>
          <w:sz w:val="27"/>
          <w:rtl/>
        </w:rPr>
        <w:t xml:space="preserve"> </w:t>
      </w:r>
      <w:r w:rsidRPr="004F31A3">
        <w:rPr>
          <w:rFonts w:hint="cs"/>
          <w:sz w:val="27"/>
          <w:rtl/>
        </w:rPr>
        <w:t>أنفسهم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عذاب</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فلن</w:t>
      </w:r>
      <w:r w:rsidRPr="004F31A3">
        <w:rPr>
          <w:sz w:val="27"/>
          <w:rtl/>
        </w:rPr>
        <w:t xml:space="preserve"> </w:t>
      </w:r>
      <w:r w:rsidRPr="004F31A3">
        <w:rPr>
          <w:rFonts w:hint="cs"/>
          <w:sz w:val="27"/>
          <w:rtl/>
        </w:rPr>
        <w:t>يقبل</w:t>
      </w:r>
      <w:r w:rsidRPr="004F31A3">
        <w:rPr>
          <w:sz w:val="27"/>
          <w:rtl/>
        </w:rPr>
        <w:t xml:space="preserve"> </w:t>
      </w:r>
      <w:r w:rsidRPr="004F31A3">
        <w:rPr>
          <w:rFonts w:hint="cs"/>
          <w:sz w:val="27"/>
          <w:rtl/>
        </w:rPr>
        <w:t>منهم</w:t>
      </w:r>
      <w:r w:rsidRPr="004F31A3">
        <w:rPr>
          <w:sz w:val="27"/>
          <w:rtl/>
        </w:rPr>
        <w:t xml:space="preserve"> </w:t>
      </w:r>
      <w:r w:rsidRPr="004F31A3">
        <w:rPr>
          <w:rFonts w:hint="cs"/>
          <w:sz w:val="27"/>
          <w:rtl/>
        </w:rPr>
        <w:t>ذلك</w:t>
      </w:r>
      <w:r w:rsidR="00C97B83" w:rsidRPr="004F31A3">
        <w:rPr>
          <w:rFonts w:hint="cs"/>
          <w:sz w:val="27"/>
          <w:rtl/>
        </w:rPr>
        <w:t>،</w:t>
      </w:r>
      <w:r w:rsidRPr="004F31A3">
        <w:rPr>
          <w:sz w:val="27"/>
          <w:rtl/>
        </w:rPr>
        <w:t xml:space="preserve"> </w:t>
      </w:r>
      <w:r w:rsidRPr="004F31A3">
        <w:rPr>
          <w:rFonts w:hint="cs"/>
          <w:sz w:val="27"/>
          <w:rtl/>
        </w:rPr>
        <w:t>وأنّهم</w:t>
      </w:r>
      <w:r w:rsidRPr="004F31A3">
        <w:rPr>
          <w:sz w:val="27"/>
          <w:rtl/>
        </w:rPr>
        <w:t xml:space="preserve"> </w:t>
      </w:r>
      <w:r w:rsidRPr="004F31A3">
        <w:rPr>
          <w:rFonts w:hint="cs"/>
          <w:sz w:val="27"/>
          <w:rtl/>
        </w:rPr>
        <w:t>سينالون</w:t>
      </w:r>
      <w:r w:rsidRPr="004F31A3">
        <w:rPr>
          <w:sz w:val="27"/>
          <w:rtl/>
        </w:rPr>
        <w:t xml:space="preserve"> </w:t>
      </w:r>
      <w:r w:rsidRPr="004F31A3">
        <w:rPr>
          <w:rFonts w:hint="cs"/>
          <w:sz w:val="27"/>
          <w:rtl/>
        </w:rPr>
        <w:t>العذاب</w:t>
      </w:r>
      <w:r w:rsidRPr="004F31A3">
        <w:rPr>
          <w:sz w:val="27"/>
          <w:rtl/>
        </w:rPr>
        <w:t xml:space="preserve"> </w:t>
      </w:r>
      <w:r w:rsidRPr="004F31A3">
        <w:rPr>
          <w:rFonts w:hint="cs"/>
          <w:sz w:val="27"/>
          <w:rtl/>
        </w:rPr>
        <w:t>الشديد</w:t>
      </w:r>
      <w:r w:rsidRPr="004F31A3">
        <w:rPr>
          <w:sz w:val="27"/>
          <w:vertAlign w:val="superscript"/>
          <w:rtl/>
        </w:rPr>
        <w:t>(</w:t>
      </w:r>
      <w:r w:rsidRPr="004F31A3">
        <w:rPr>
          <w:rStyle w:val="ac"/>
          <w:sz w:val="27"/>
          <w:rtl/>
        </w:rPr>
        <w:endnoteReference w:id="646"/>
      </w:r>
      <w:r w:rsidRPr="004F31A3">
        <w:rPr>
          <w:sz w:val="27"/>
          <w:vertAlign w:val="superscript"/>
          <w:rtl/>
        </w:rPr>
        <w:t>)</w:t>
      </w:r>
      <w:r w:rsidRPr="004F31A3">
        <w:rPr>
          <w:rFonts w:hint="cs"/>
          <w:sz w:val="27"/>
          <w:rtl/>
        </w:rPr>
        <w:t>.</w:t>
      </w:r>
    </w:p>
    <w:p w:rsidR="00AE2856" w:rsidRPr="004F31A3" w:rsidRDefault="00AE2856" w:rsidP="00504089">
      <w:pPr>
        <w:rPr>
          <w:sz w:val="27"/>
          <w:rtl/>
        </w:rPr>
      </w:pPr>
      <w:r w:rsidRPr="004F31A3">
        <w:rPr>
          <w:rFonts w:hint="cs"/>
          <w:sz w:val="27"/>
          <w:rtl/>
        </w:rPr>
        <w:t>فلا</w:t>
      </w:r>
      <w:r w:rsidRPr="004F31A3">
        <w:rPr>
          <w:sz w:val="27"/>
          <w:rtl/>
        </w:rPr>
        <w:t xml:space="preserve"> </w:t>
      </w:r>
      <w:r w:rsidRPr="004F31A3">
        <w:rPr>
          <w:rFonts w:hint="cs"/>
          <w:sz w:val="27"/>
          <w:rtl/>
        </w:rPr>
        <w:t>يوجد</w:t>
      </w:r>
      <w:r w:rsidRPr="004F31A3">
        <w:rPr>
          <w:sz w:val="27"/>
          <w:rtl/>
        </w:rPr>
        <w:t xml:space="preserve"> </w:t>
      </w:r>
      <w:r w:rsidRPr="004F31A3">
        <w:rPr>
          <w:rFonts w:hint="cs"/>
          <w:sz w:val="27"/>
          <w:rtl/>
        </w:rPr>
        <w:t>قانون</w:t>
      </w:r>
      <w:r w:rsidR="00C97B83" w:rsidRPr="004F31A3">
        <w:rPr>
          <w:rFonts w:hint="cs"/>
          <w:sz w:val="27"/>
          <w:rtl/>
        </w:rPr>
        <w:t>ٌ</w:t>
      </w:r>
      <w:r w:rsidRPr="004F31A3">
        <w:rPr>
          <w:rFonts w:hint="cs"/>
          <w:sz w:val="27"/>
          <w:rtl/>
        </w:rPr>
        <w:t xml:space="preserve"> للافتداء</w:t>
      </w:r>
      <w:r w:rsidRPr="004F31A3">
        <w:rPr>
          <w:sz w:val="27"/>
          <w:rtl/>
        </w:rPr>
        <w:t xml:space="preserve"> </w:t>
      </w:r>
      <w:r w:rsidRPr="004F31A3">
        <w:rPr>
          <w:rFonts w:hint="cs"/>
          <w:sz w:val="27"/>
          <w:rtl/>
        </w:rPr>
        <w:t>وللف</w:t>
      </w:r>
      <w:r w:rsidR="00C97B83" w:rsidRPr="004F31A3">
        <w:rPr>
          <w:rFonts w:hint="cs"/>
          <w:sz w:val="27"/>
          <w:rtl/>
        </w:rPr>
        <w:t>ِ</w:t>
      </w:r>
      <w:r w:rsidRPr="004F31A3">
        <w:rPr>
          <w:rFonts w:hint="cs"/>
          <w:sz w:val="27"/>
          <w:rtl/>
        </w:rPr>
        <w:t>د</w:t>
      </w:r>
      <w:r w:rsidR="00C97B83" w:rsidRPr="004F31A3">
        <w:rPr>
          <w:rFonts w:hint="cs"/>
          <w:sz w:val="27"/>
          <w:rtl/>
        </w:rPr>
        <w:t>ْ</w:t>
      </w:r>
      <w:r w:rsidRPr="004F31A3">
        <w:rPr>
          <w:rFonts w:hint="cs"/>
          <w:sz w:val="27"/>
          <w:rtl/>
        </w:rPr>
        <w:t>ية</w:t>
      </w:r>
      <w:r w:rsidRPr="004F31A3">
        <w:rPr>
          <w:sz w:val="27"/>
          <w:rtl/>
        </w:rPr>
        <w:t xml:space="preserve"> </w:t>
      </w:r>
      <w:r w:rsidRPr="004F31A3">
        <w:rPr>
          <w:rFonts w:hint="cs"/>
          <w:sz w:val="27"/>
          <w:rtl/>
        </w:rPr>
        <w:t>للجميع</w:t>
      </w:r>
      <w:r w:rsidR="00C97B83" w:rsidRPr="004F31A3">
        <w:rPr>
          <w:rFonts w:hint="cs"/>
          <w:sz w:val="27"/>
          <w:rtl/>
        </w:rPr>
        <w:t>،</w:t>
      </w:r>
      <w:r w:rsidRPr="004F31A3">
        <w:rPr>
          <w:rFonts w:hint="cs"/>
          <w:sz w:val="27"/>
          <w:rtl/>
        </w:rPr>
        <w:t xml:space="preserve"> لا</w:t>
      </w:r>
      <w:r w:rsidRPr="004F31A3">
        <w:rPr>
          <w:sz w:val="27"/>
          <w:rtl/>
        </w:rPr>
        <w:t xml:space="preserve"> </w:t>
      </w:r>
      <w:r w:rsidRPr="004F31A3">
        <w:rPr>
          <w:rFonts w:hint="cs"/>
          <w:sz w:val="27"/>
          <w:rtl/>
        </w:rPr>
        <w:t>للكافرين</w:t>
      </w:r>
      <w:r w:rsidRPr="004F31A3">
        <w:rPr>
          <w:sz w:val="27"/>
          <w:rtl/>
        </w:rPr>
        <w:t xml:space="preserve"> </w:t>
      </w:r>
      <w:r w:rsidRPr="004F31A3">
        <w:rPr>
          <w:rFonts w:hint="cs"/>
          <w:sz w:val="27"/>
          <w:rtl/>
        </w:rPr>
        <w:t>ولا لغيرهم.</w:t>
      </w:r>
    </w:p>
    <w:p w:rsidR="00AE2856" w:rsidRPr="004F31A3" w:rsidRDefault="00AE2856" w:rsidP="00504089">
      <w:pPr>
        <w:rPr>
          <w:sz w:val="27"/>
          <w:rtl/>
        </w:rPr>
      </w:pPr>
      <w:r w:rsidRPr="004F31A3">
        <w:rPr>
          <w:rFonts w:hint="cs"/>
          <w:b/>
          <w:bCs/>
          <w:sz w:val="27"/>
          <w:rtl/>
        </w:rPr>
        <w:t>ال</w:t>
      </w:r>
      <w:r w:rsidR="00C97B83" w:rsidRPr="004F31A3">
        <w:rPr>
          <w:rFonts w:hint="cs"/>
          <w:b/>
          <w:bCs/>
          <w:sz w:val="27"/>
          <w:rtl/>
        </w:rPr>
        <w:t>آ</w:t>
      </w:r>
      <w:r w:rsidRPr="004F31A3">
        <w:rPr>
          <w:rFonts w:hint="cs"/>
          <w:b/>
          <w:bCs/>
          <w:sz w:val="27"/>
          <w:rtl/>
        </w:rPr>
        <w:t>ية</w:t>
      </w:r>
      <w:r w:rsidRPr="004F31A3">
        <w:rPr>
          <w:b/>
          <w:bCs/>
          <w:sz w:val="27"/>
          <w:rtl/>
        </w:rPr>
        <w:t xml:space="preserve"> </w:t>
      </w:r>
      <w:r w:rsidRPr="004F31A3">
        <w:rPr>
          <w:rFonts w:hint="cs"/>
          <w:b/>
          <w:bCs/>
          <w:sz w:val="27"/>
          <w:rtl/>
        </w:rPr>
        <w:t>الثالثة</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تعالى:</w:t>
      </w:r>
      <w:r w:rsidRPr="004F31A3">
        <w:rPr>
          <w:sz w:val="27"/>
          <w:rtl/>
        </w:rPr>
        <w:t xml:space="preserve"> </w:t>
      </w:r>
      <w:r w:rsidRPr="004F31A3">
        <w:rPr>
          <w:rFonts w:ascii="Mosawi" w:hAnsi="Mosawi" w:cs="Mosawi"/>
          <w:sz w:val="24"/>
          <w:szCs w:val="24"/>
          <w:rtl/>
        </w:rPr>
        <w:t>﴿</w:t>
      </w:r>
      <w:r w:rsidRPr="004F31A3">
        <w:rPr>
          <w:rFonts w:hint="cs"/>
          <w:b/>
          <w:bCs/>
          <w:sz w:val="27"/>
          <w:rtl/>
        </w:rPr>
        <w:t>لِلَّذِينَ</w:t>
      </w:r>
      <w:r w:rsidRPr="004F31A3">
        <w:rPr>
          <w:b/>
          <w:bCs/>
          <w:sz w:val="27"/>
          <w:rtl/>
        </w:rPr>
        <w:t xml:space="preserve"> </w:t>
      </w:r>
      <w:r w:rsidRPr="004F31A3">
        <w:rPr>
          <w:rFonts w:hint="cs"/>
          <w:b/>
          <w:bCs/>
          <w:sz w:val="27"/>
          <w:rtl/>
        </w:rPr>
        <w:t>اسْتَجَابُوا</w:t>
      </w:r>
      <w:r w:rsidRPr="004F31A3">
        <w:rPr>
          <w:b/>
          <w:bCs/>
          <w:sz w:val="27"/>
          <w:rtl/>
        </w:rPr>
        <w:t xml:space="preserve"> </w:t>
      </w:r>
      <w:r w:rsidRPr="004F31A3">
        <w:rPr>
          <w:rFonts w:hint="cs"/>
          <w:b/>
          <w:bCs/>
          <w:sz w:val="27"/>
          <w:rtl/>
        </w:rPr>
        <w:t>لِرَبِّهِمُ</w:t>
      </w:r>
      <w:r w:rsidRPr="004F31A3">
        <w:rPr>
          <w:b/>
          <w:bCs/>
          <w:sz w:val="27"/>
          <w:rtl/>
        </w:rPr>
        <w:t xml:space="preserve"> </w:t>
      </w:r>
      <w:r w:rsidRPr="004F31A3">
        <w:rPr>
          <w:rFonts w:hint="cs"/>
          <w:b/>
          <w:bCs/>
          <w:sz w:val="27"/>
          <w:rtl/>
        </w:rPr>
        <w:t>الْحُسْنَى</w:t>
      </w:r>
      <w:r w:rsidRPr="004F31A3">
        <w:rPr>
          <w:b/>
          <w:bCs/>
          <w:sz w:val="27"/>
          <w:rtl/>
        </w:rPr>
        <w:t xml:space="preserve"> </w:t>
      </w:r>
      <w:r w:rsidRPr="004F31A3">
        <w:rPr>
          <w:rFonts w:hint="cs"/>
          <w:b/>
          <w:bCs/>
          <w:sz w:val="27"/>
          <w:rtl/>
        </w:rPr>
        <w:t>وَالَّذِينَ</w:t>
      </w:r>
      <w:r w:rsidRPr="004F31A3">
        <w:rPr>
          <w:b/>
          <w:bCs/>
          <w:sz w:val="27"/>
          <w:rtl/>
        </w:rPr>
        <w:t xml:space="preserve"> </w:t>
      </w:r>
      <w:r w:rsidRPr="004F31A3">
        <w:rPr>
          <w:rFonts w:hint="cs"/>
          <w:b/>
          <w:bCs/>
          <w:sz w:val="27"/>
          <w:rtl/>
        </w:rPr>
        <w:t>لَمْ</w:t>
      </w:r>
      <w:r w:rsidRPr="004F31A3">
        <w:rPr>
          <w:b/>
          <w:bCs/>
          <w:sz w:val="27"/>
          <w:rtl/>
        </w:rPr>
        <w:t xml:space="preserve"> </w:t>
      </w:r>
      <w:r w:rsidRPr="004F31A3">
        <w:rPr>
          <w:rFonts w:hint="cs"/>
          <w:b/>
          <w:bCs/>
          <w:sz w:val="27"/>
          <w:rtl/>
        </w:rPr>
        <w:t>يَسْتَجِيبُوا</w:t>
      </w:r>
      <w:r w:rsidRPr="004F31A3">
        <w:rPr>
          <w:b/>
          <w:bCs/>
          <w:sz w:val="27"/>
          <w:rtl/>
        </w:rPr>
        <w:t xml:space="preserve"> </w:t>
      </w:r>
      <w:r w:rsidRPr="004F31A3">
        <w:rPr>
          <w:rFonts w:hint="cs"/>
          <w:b/>
          <w:bCs/>
          <w:sz w:val="27"/>
          <w:rtl/>
        </w:rPr>
        <w:t>لَهُ</w:t>
      </w:r>
      <w:r w:rsidRPr="004F31A3">
        <w:rPr>
          <w:b/>
          <w:bCs/>
          <w:sz w:val="27"/>
          <w:rtl/>
        </w:rPr>
        <w:t xml:space="preserve"> </w:t>
      </w:r>
      <w:r w:rsidRPr="004F31A3">
        <w:rPr>
          <w:rFonts w:hint="cs"/>
          <w:b/>
          <w:bCs/>
          <w:sz w:val="27"/>
          <w:rtl/>
        </w:rPr>
        <w:t>لَوْ</w:t>
      </w:r>
      <w:r w:rsidRPr="004F31A3">
        <w:rPr>
          <w:b/>
          <w:bCs/>
          <w:sz w:val="27"/>
          <w:rtl/>
        </w:rPr>
        <w:t xml:space="preserve"> </w:t>
      </w:r>
      <w:r w:rsidRPr="004F31A3">
        <w:rPr>
          <w:rFonts w:hint="cs"/>
          <w:b/>
          <w:bCs/>
          <w:sz w:val="27"/>
          <w:rtl/>
        </w:rPr>
        <w:t>أَنَّ</w:t>
      </w:r>
      <w:r w:rsidRPr="004F31A3">
        <w:rPr>
          <w:b/>
          <w:bCs/>
          <w:sz w:val="27"/>
          <w:rtl/>
        </w:rPr>
        <w:t xml:space="preserve"> </w:t>
      </w:r>
      <w:r w:rsidRPr="004F31A3">
        <w:rPr>
          <w:rFonts w:hint="cs"/>
          <w:b/>
          <w:bCs/>
          <w:sz w:val="27"/>
          <w:rtl/>
        </w:rPr>
        <w:t>لَهُمْ</w:t>
      </w:r>
      <w:r w:rsidRPr="004F31A3">
        <w:rPr>
          <w:b/>
          <w:bCs/>
          <w:sz w:val="27"/>
          <w:rtl/>
        </w:rPr>
        <w:t xml:space="preserve"> </w:t>
      </w:r>
      <w:r w:rsidRPr="004F31A3">
        <w:rPr>
          <w:rFonts w:hint="cs"/>
          <w:b/>
          <w:bCs/>
          <w:sz w:val="27"/>
          <w:rtl/>
        </w:rPr>
        <w:t>مَا</w:t>
      </w:r>
      <w:r w:rsidRPr="004F31A3">
        <w:rPr>
          <w:b/>
          <w:bCs/>
          <w:sz w:val="27"/>
          <w:rtl/>
        </w:rPr>
        <w:t xml:space="preserve"> </w:t>
      </w:r>
      <w:r w:rsidRPr="004F31A3">
        <w:rPr>
          <w:rFonts w:hint="cs"/>
          <w:b/>
          <w:bCs/>
          <w:sz w:val="27"/>
          <w:rtl/>
        </w:rPr>
        <w:t>فِي</w:t>
      </w:r>
      <w:r w:rsidRPr="004F31A3">
        <w:rPr>
          <w:b/>
          <w:bCs/>
          <w:sz w:val="27"/>
          <w:rtl/>
        </w:rPr>
        <w:t xml:space="preserve"> </w:t>
      </w:r>
      <w:r w:rsidR="00C97B83" w:rsidRPr="004F31A3">
        <w:rPr>
          <w:rFonts w:hint="cs"/>
          <w:b/>
          <w:bCs/>
          <w:sz w:val="27"/>
          <w:rtl/>
        </w:rPr>
        <w:t>ال</w:t>
      </w:r>
      <w:r w:rsidRPr="004F31A3">
        <w:rPr>
          <w:rFonts w:hint="cs"/>
          <w:b/>
          <w:bCs/>
          <w:sz w:val="27"/>
          <w:rtl/>
        </w:rPr>
        <w:t>أَرْضِ</w:t>
      </w:r>
      <w:r w:rsidRPr="004F31A3">
        <w:rPr>
          <w:b/>
          <w:bCs/>
          <w:sz w:val="27"/>
          <w:rtl/>
        </w:rPr>
        <w:t xml:space="preserve"> </w:t>
      </w:r>
      <w:r w:rsidRPr="004F31A3">
        <w:rPr>
          <w:rFonts w:hint="cs"/>
          <w:b/>
          <w:bCs/>
          <w:sz w:val="27"/>
          <w:rtl/>
        </w:rPr>
        <w:t>جَمِيعاً</w:t>
      </w:r>
      <w:r w:rsidRPr="004F31A3">
        <w:rPr>
          <w:b/>
          <w:bCs/>
          <w:sz w:val="27"/>
          <w:rtl/>
        </w:rPr>
        <w:t xml:space="preserve"> </w:t>
      </w:r>
      <w:r w:rsidRPr="004F31A3">
        <w:rPr>
          <w:rFonts w:hint="cs"/>
          <w:b/>
          <w:bCs/>
          <w:sz w:val="27"/>
          <w:rtl/>
        </w:rPr>
        <w:t>وَمِثْلَهُ</w:t>
      </w:r>
      <w:r w:rsidRPr="004F31A3">
        <w:rPr>
          <w:b/>
          <w:bCs/>
          <w:sz w:val="27"/>
          <w:rtl/>
        </w:rPr>
        <w:t xml:space="preserve"> </w:t>
      </w:r>
      <w:r w:rsidRPr="004F31A3">
        <w:rPr>
          <w:rFonts w:hint="cs"/>
          <w:b/>
          <w:bCs/>
          <w:sz w:val="27"/>
          <w:rtl/>
        </w:rPr>
        <w:t>مَعَهُ</w:t>
      </w:r>
      <w:r w:rsidRPr="004F31A3">
        <w:rPr>
          <w:b/>
          <w:bCs/>
          <w:sz w:val="27"/>
          <w:rtl/>
        </w:rPr>
        <w:t xml:space="preserve"> </w:t>
      </w:r>
      <w:r w:rsidR="00C97B83" w:rsidRPr="004F31A3">
        <w:rPr>
          <w:rFonts w:hint="cs"/>
          <w:b/>
          <w:bCs/>
          <w:sz w:val="27"/>
          <w:rtl/>
        </w:rPr>
        <w:t>ل</w:t>
      </w:r>
      <w:r w:rsidRPr="004F31A3">
        <w:rPr>
          <w:rFonts w:hint="cs"/>
          <w:b/>
          <w:bCs/>
          <w:sz w:val="27"/>
          <w:rtl/>
        </w:rPr>
        <w:t>ا</w:t>
      </w:r>
      <w:r w:rsidR="00C97B83" w:rsidRPr="004F31A3">
        <w:rPr>
          <w:rFonts w:hint="cs"/>
          <w:b/>
          <w:bCs/>
          <w:sz w:val="27"/>
          <w:rtl/>
        </w:rPr>
        <w:t>َ</w:t>
      </w:r>
      <w:r w:rsidRPr="004F31A3">
        <w:rPr>
          <w:rFonts w:hint="cs"/>
          <w:b/>
          <w:bCs/>
          <w:sz w:val="27"/>
          <w:rtl/>
        </w:rPr>
        <w:t>فْتَدَوْا</w:t>
      </w:r>
      <w:r w:rsidRPr="004F31A3">
        <w:rPr>
          <w:b/>
          <w:bCs/>
          <w:sz w:val="27"/>
          <w:rtl/>
        </w:rPr>
        <w:t xml:space="preserve"> </w:t>
      </w:r>
      <w:r w:rsidRPr="004F31A3">
        <w:rPr>
          <w:rFonts w:hint="cs"/>
          <w:b/>
          <w:bCs/>
          <w:sz w:val="27"/>
          <w:rtl/>
        </w:rPr>
        <w:t>بِهِ</w:t>
      </w:r>
      <w:r w:rsidRPr="004F31A3">
        <w:rPr>
          <w:b/>
          <w:bCs/>
          <w:sz w:val="27"/>
          <w:rtl/>
        </w:rPr>
        <w:t xml:space="preserve"> </w:t>
      </w:r>
      <w:r w:rsidRPr="004F31A3">
        <w:rPr>
          <w:rFonts w:hint="cs"/>
          <w:b/>
          <w:bCs/>
          <w:sz w:val="27"/>
          <w:rtl/>
        </w:rPr>
        <w:t>أُولَئِكَ</w:t>
      </w:r>
      <w:r w:rsidRPr="004F31A3">
        <w:rPr>
          <w:b/>
          <w:bCs/>
          <w:sz w:val="27"/>
          <w:rtl/>
        </w:rPr>
        <w:t xml:space="preserve"> </w:t>
      </w:r>
      <w:r w:rsidRPr="004F31A3">
        <w:rPr>
          <w:rFonts w:hint="cs"/>
          <w:b/>
          <w:bCs/>
          <w:sz w:val="27"/>
          <w:rtl/>
        </w:rPr>
        <w:t>لَهُمْ</w:t>
      </w:r>
      <w:r w:rsidRPr="004F31A3">
        <w:rPr>
          <w:b/>
          <w:bCs/>
          <w:sz w:val="27"/>
          <w:rtl/>
        </w:rPr>
        <w:t xml:space="preserve"> </w:t>
      </w:r>
      <w:r w:rsidRPr="004F31A3">
        <w:rPr>
          <w:rFonts w:hint="cs"/>
          <w:b/>
          <w:bCs/>
          <w:sz w:val="27"/>
          <w:rtl/>
        </w:rPr>
        <w:t>سُوءُ</w:t>
      </w:r>
      <w:r w:rsidRPr="004F31A3">
        <w:rPr>
          <w:b/>
          <w:bCs/>
          <w:sz w:val="27"/>
          <w:rtl/>
        </w:rPr>
        <w:t xml:space="preserve"> </w:t>
      </w:r>
      <w:r w:rsidRPr="004F31A3">
        <w:rPr>
          <w:rFonts w:hint="cs"/>
          <w:b/>
          <w:bCs/>
          <w:sz w:val="27"/>
          <w:rtl/>
        </w:rPr>
        <w:t>الْحِسَابِ</w:t>
      </w:r>
      <w:r w:rsidRPr="004F31A3">
        <w:rPr>
          <w:b/>
          <w:bCs/>
          <w:sz w:val="27"/>
          <w:rtl/>
        </w:rPr>
        <w:t xml:space="preserve"> </w:t>
      </w:r>
      <w:r w:rsidRPr="004F31A3">
        <w:rPr>
          <w:rFonts w:hint="cs"/>
          <w:b/>
          <w:bCs/>
          <w:sz w:val="27"/>
          <w:rtl/>
        </w:rPr>
        <w:t>وَمَأْوَاهُمْ</w:t>
      </w:r>
      <w:r w:rsidRPr="004F31A3">
        <w:rPr>
          <w:b/>
          <w:bCs/>
          <w:sz w:val="27"/>
          <w:rtl/>
        </w:rPr>
        <w:t xml:space="preserve"> </w:t>
      </w:r>
      <w:r w:rsidRPr="004F31A3">
        <w:rPr>
          <w:rFonts w:hint="cs"/>
          <w:b/>
          <w:bCs/>
          <w:sz w:val="27"/>
          <w:rtl/>
        </w:rPr>
        <w:t>جَهَنَّمُ</w:t>
      </w:r>
      <w:r w:rsidRPr="004F31A3">
        <w:rPr>
          <w:b/>
          <w:bCs/>
          <w:sz w:val="27"/>
          <w:rtl/>
        </w:rPr>
        <w:t xml:space="preserve"> </w:t>
      </w:r>
      <w:r w:rsidRPr="004F31A3">
        <w:rPr>
          <w:rFonts w:hint="cs"/>
          <w:b/>
          <w:bCs/>
          <w:sz w:val="27"/>
          <w:rtl/>
        </w:rPr>
        <w:t>وَبِئْسَ</w:t>
      </w:r>
      <w:r w:rsidRPr="004F31A3">
        <w:rPr>
          <w:b/>
          <w:bCs/>
          <w:sz w:val="27"/>
          <w:rtl/>
        </w:rPr>
        <w:t xml:space="preserve"> </w:t>
      </w:r>
      <w:r w:rsidRPr="004F31A3">
        <w:rPr>
          <w:rFonts w:hint="cs"/>
          <w:b/>
          <w:bCs/>
          <w:sz w:val="27"/>
          <w:rtl/>
        </w:rPr>
        <w:t>الْمِهَادُ</w:t>
      </w:r>
      <w:r w:rsidRPr="004F31A3">
        <w:rPr>
          <w:rFonts w:ascii="Mosawi" w:hAnsi="Mosawi" w:cs="Mosawi"/>
          <w:sz w:val="24"/>
          <w:szCs w:val="24"/>
          <w:rtl/>
        </w:rPr>
        <w:t>﴾</w:t>
      </w:r>
      <w:r w:rsidRPr="004F31A3">
        <w:rPr>
          <w:rFonts w:hint="cs"/>
          <w:sz w:val="27"/>
          <w:rtl/>
        </w:rPr>
        <w:t xml:space="preserve"> (الرعد: </w:t>
      </w:r>
      <w:r w:rsidR="00CC7A0A" w:rsidRPr="00CC7A0A">
        <w:rPr>
          <w:rFonts w:hint="cs"/>
          <w:sz w:val="27"/>
          <w:rtl/>
        </w:rPr>
        <w:t>1</w:t>
      </w:r>
      <w:r w:rsidR="00A607E9" w:rsidRPr="00A607E9">
        <w:rPr>
          <w:rFonts w:hint="cs"/>
          <w:sz w:val="27"/>
          <w:rtl/>
        </w:rPr>
        <w:t>8</w:t>
      </w:r>
      <w:r w:rsidRPr="004F31A3">
        <w:rPr>
          <w:rFonts w:hint="cs"/>
          <w:sz w:val="27"/>
          <w:rtl/>
        </w:rPr>
        <w:t>).</w:t>
      </w:r>
    </w:p>
    <w:p w:rsidR="00AE2856" w:rsidRPr="004F31A3" w:rsidRDefault="00AE2856" w:rsidP="00504089">
      <w:pPr>
        <w:rPr>
          <w:sz w:val="27"/>
          <w:rtl/>
        </w:rPr>
      </w:pPr>
      <w:r w:rsidRPr="004F31A3">
        <w:rPr>
          <w:rFonts w:hint="cs"/>
          <w:sz w:val="27"/>
          <w:rtl/>
        </w:rPr>
        <w:t>فالمهاد</w:t>
      </w:r>
      <w:r w:rsidRPr="004F31A3">
        <w:rPr>
          <w:sz w:val="27"/>
          <w:rtl/>
        </w:rPr>
        <w:t xml:space="preserve"> </w:t>
      </w:r>
      <w:r w:rsidRPr="004F31A3">
        <w:rPr>
          <w:rFonts w:hint="cs"/>
          <w:sz w:val="27"/>
          <w:rtl/>
        </w:rPr>
        <w:t>الفراش</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يوطأ</w:t>
      </w:r>
      <w:r w:rsidRPr="004F31A3">
        <w:rPr>
          <w:sz w:val="27"/>
          <w:rtl/>
        </w:rPr>
        <w:t xml:space="preserve"> </w:t>
      </w:r>
      <w:r w:rsidRPr="004F31A3">
        <w:rPr>
          <w:rFonts w:hint="cs"/>
          <w:sz w:val="27"/>
          <w:rtl/>
        </w:rPr>
        <w:t>لصاحبه</w:t>
      </w:r>
      <w:r w:rsidR="00C97B83" w:rsidRPr="004F31A3">
        <w:rPr>
          <w:rFonts w:hint="cs"/>
          <w:sz w:val="27"/>
          <w:rtl/>
        </w:rPr>
        <w:t>،</w:t>
      </w:r>
      <w:r w:rsidRPr="004F31A3">
        <w:rPr>
          <w:sz w:val="27"/>
          <w:rtl/>
        </w:rPr>
        <w:t xml:space="preserve"> </w:t>
      </w:r>
      <w:r w:rsidRPr="004F31A3">
        <w:rPr>
          <w:rFonts w:hint="cs"/>
          <w:sz w:val="27"/>
          <w:rtl/>
        </w:rPr>
        <w:t>والمكان</w:t>
      </w:r>
      <w:r w:rsidRPr="004F31A3">
        <w:rPr>
          <w:sz w:val="27"/>
          <w:rtl/>
        </w:rPr>
        <w:t xml:space="preserve"> </w:t>
      </w:r>
      <w:r w:rsidRPr="004F31A3">
        <w:rPr>
          <w:rFonts w:hint="cs"/>
          <w:sz w:val="27"/>
          <w:rtl/>
        </w:rPr>
        <w:t>الممه</w:t>
      </w:r>
      <w:r w:rsidR="00C97B83" w:rsidRPr="004F31A3">
        <w:rPr>
          <w:rFonts w:hint="cs"/>
          <w:sz w:val="27"/>
          <w:rtl/>
        </w:rPr>
        <w:t>ّ</w:t>
      </w:r>
      <w:r w:rsidR="001C7A06">
        <w:rPr>
          <w:rFonts w:hint="cs"/>
          <w:sz w:val="27"/>
          <w:rtl/>
        </w:rPr>
        <w:t>َ</w:t>
      </w:r>
      <w:r w:rsidRPr="004F31A3">
        <w:rPr>
          <w:rFonts w:hint="cs"/>
          <w:sz w:val="27"/>
          <w:rtl/>
        </w:rPr>
        <w:t>د</w:t>
      </w:r>
      <w:r w:rsidRPr="004F31A3">
        <w:rPr>
          <w:sz w:val="27"/>
          <w:rtl/>
        </w:rPr>
        <w:t xml:space="preserve"> </w:t>
      </w:r>
      <w:r w:rsidRPr="004F31A3">
        <w:rPr>
          <w:rFonts w:hint="cs"/>
          <w:sz w:val="27"/>
          <w:rtl/>
        </w:rPr>
        <w:t>الموط</w:t>
      </w:r>
      <w:r w:rsidR="00C97B83" w:rsidRPr="004F31A3">
        <w:rPr>
          <w:rFonts w:hint="cs"/>
          <w:sz w:val="27"/>
          <w:rtl/>
        </w:rPr>
        <w:t>ّ</w:t>
      </w:r>
      <w:r w:rsidR="001C7A06">
        <w:rPr>
          <w:rFonts w:hint="cs"/>
          <w:sz w:val="27"/>
          <w:rtl/>
        </w:rPr>
        <w:t>َ</w:t>
      </w:r>
      <w:r w:rsidRPr="004F31A3">
        <w:rPr>
          <w:rFonts w:hint="cs"/>
          <w:sz w:val="27"/>
          <w:rtl/>
        </w:rPr>
        <w:t>أ</w:t>
      </w:r>
      <w:r w:rsidR="00C97B83" w:rsidRPr="004F31A3">
        <w:rPr>
          <w:rFonts w:hint="cs"/>
          <w:sz w:val="27"/>
          <w:rtl/>
        </w:rPr>
        <w:t>،</w:t>
      </w:r>
      <w:r w:rsidRPr="004F31A3">
        <w:rPr>
          <w:sz w:val="27"/>
          <w:rtl/>
        </w:rPr>
        <w:t xml:space="preserve"> </w:t>
      </w:r>
      <w:r w:rsidRPr="004F31A3">
        <w:rPr>
          <w:rFonts w:hint="cs"/>
          <w:sz w:val="27"/>
          <w:rtl/>
        </w:rPr>
        <w:t>وس</w:t>
      </w:r>
      <w:r w:rsidR="00C97B83" w:rsidRPr="004F31A3">
        <w:rPr>
          <w:rFonts w:hint="cs"/>
          <w:sz w:val="27"/>
          <w:rtl/>
        </w:rPr>
        <w:t>ُ</w:t>
      </w:r>
      <w:r w:rsidRPr="004F31A3">
        <w:rPr>
          <w:rFonts w:hint="cs"/>
          <w:sz w:val="27"/>
          <w:rtl/>
        </w:rPr>
        <w:t>م</w:t>
      </w:r>
      <w:r w:rsidR="00C97B83" w:rsidRPr="004F31A3">
        <w:rPr>
          <w:rFonts w:hint="cs"/>
          <w:sz w:val="27"/>
          <w:rtl/>
        </w:rPr>
        <w:t>ِّ</w:t>
      </w:r>
      <w:r w:rsidRPr="004F31A3">
        <w:rPr>
          <w:rFonts w:hint="cs"/>
          <w:sz w:val="27"/>
          <w:rtl/>
        </w:rPr>
        <w:t>يت</w:t>
      </w:r>
      <w:r w:rsidRPr="004F31A3">
        <w:rPr>
          <w:sz w:val="27"/>
          <w:rtl/>
        </w:rPr>
        <w:t xml:space="preserve"> </w:t>
      </w:r>
      <w:r w:rsidRPr="004F31A3">
        <w:rPr>
          <w:rFonts w:hint="cs"/>
          <w:sz w:val="27"/>
          <w:rtl/>
        </w:rPr>
        <w:t>جهن</w:t>
      </w:r>
      <w:r w:rsidR="00C97B83" w:rsidRPr="004F31A3">
        <w:rPr>
          <w:rFonts w:hint="cs"/>
          <w:sz w:val="27"/>
          <w:rtl/>
        </w:rPr>
        <w:t>ّ</w:t>
      </w:r>
      <w:r w:rsidRPr="004F31A3">
        <w:rPr>
          <w:rFonts w:hint="cs"/>
          <w:sz w:val="27"/>
          <w:rtl/>
        </w:rPr>
        <w:t>م</w:t>
      </w:r>
      <w:r w:rsidRPr="004F31A3">
        <w:rPr>
          <w:sz w:val="27"/>
          <w:rtl/>
        </w:rPr>
        <w:t xml:space="preserve"> </w:t>
      </w:r>
      <w:r w:rsidRPr="004F31A3">
        <w:rPr>
          <w:rFonts w:hint="cs"/>
          <w:sz w:val="27"/>
          <w:rtl/>
        </w:rPr>
        <w:t>مهادا</w:t>
      </w:r>
      <w:r w:rsidR="00C97B83" w:rsidRPr="004F31A3">
        <w:rPr>
          <w:rFonts w:hint="cs"/>
          <w:sz w:val="27"/>
          <w:rtl/>
        </w:rPr>
        <w:t>ً</w:t>
      </w:r>
      <w:r w:rsidRPr="004F31A3">
        <w:rPr>
          <w:sz w:val="27"/>
          <w:rtl/>
        </w:rPr>
        <w:t xml:space="preserve"> </w:t>
      </w:r>
      <w:r w:rsidRPr="004F31A3">
        <w:rPr>
          <w:rFonts w:hint="cs"/>
          <w:sz w:val="27"/>
          <w:rtl/>
        </w:rPr>
        <w:t>لأنها</w:t>
      </w:r>
      <w:r w:rsidRPr="004F31A3">
        <w:rPr>
          <w:sz w:val="27"/>
          <w:rtl/>
        </w:rPr>
        <w:t xml:space="preserve"> </w:t>
      </w:r>
      <w:r w:rsidRPr="004F31A3">
        <w:rPr>
          <w:rFonts w:hint="cs"/>
          <w:sz w:val="27"/>
          <w:rtl/>
        </w:rPr>
        <w:t>م</w:t>
      </w:r>
      <w:r w:rsidR="004845CA">
        <w:rPr>
          <w:rFonts w:hint="cs"/>
          <w:sz w:val="27"/>
          <w:rtl/>
        </w:rPr>
        <w:t>ُ</w:t>
      </w:r>
      <w:r w:rsidRPr="004F31A3">
        <w:rPr>
          <w:rFonts w:hint="cs"/>
          <w:sz w:val="27"/>
          <w:rtl/>
        </w:rPr>
        <w:t>ه</w:t>
      </w:r>
      <w:r w:rsidR="00C97B83" w:rsidRPr="004F31A3">
        <w:rPr>
          <w:rFonts w:hint="cs"/>
          <w:sz w:val="27"/>
          <w:rtl/>
        </w:rPr>
        <w:t>ّ</w:t>
      </w:r>
      <w:r w:rsidR="004845CA">
        <w:rPr>
          <w:rFonts w:hint="cs"/>
          <w:sz w:val="27"/>
          <w:rtl/>
        </w:rPr>
        <w:t>ِ</w:t>
      </w:r>
      <w:r w:rsidRPr="004F31A3">
        <w:rPr>
          <w:rFonts w:hint="cs"/>
          <w:sz w:val="27"/>
          <w:rtl/>
        </w:rPr>
        <w:t>دت</w:t>
      </w:r>
      <w:r w:rsidRPr="004F31A3">
        <w:rPr>
          <w:sz w:val="27"/>
          <w:rtl/>
        </w:rPr>
        <w:t xml:space="preserve"> </w:t>
      </w:r>
      <w:r w:rsidRPr="004F31A3">
        <w:rPr>
          <w:rFonts w:hint="cs"/>
          <w:sz w:val="27"/>
          <w:rtl/>
        </w:rPr>
        <w:t>لاستقرارهم</w:t>
      </w:r>
      <w:r w:rsidRPr="004F31A3">
        <w:rPr>
          <w:sz w:val="27"/>
          <w:rtl/>
        </w:rPr>
        <w:t xml:space="preserve"> </w:t>
      </w:r>
      <w:r w:rsidRPr="004F31A3">
        <w:rPr>
          <w:rFonts w:hint="cs"/>
          <w:sz w:val="27"/>
          <w:rtl/>
        </w:rPr>
        <w:t>فيها</w:t>
      </w:r>
      <w:r w:rsidR="00C97B83" w:rsidRPr="004F31A3">
        <w:rPr>
          <w:rFonts w:hint="cs"/>
          <w:sz w:val="27"/>
          <w:rtl/>
        </w:rPr>
        <w:t xml:space="preserve">؛ </w:t>
      </w:r>
      <w:r w:rsidRPr="004F31A3">
        <w:rPr>
          <w:rFonts w:hint="cs"/>
          <w:sz w:val="27"/>
          <w:rtl/>
        </w:rPr>
        <w:t>لكفرهم</w:t>
      </w:r>
      <w:r w:rsidRPr="004F31A3">
        <w:rPr>
          <w:sz w:val="27"/>
          <w:rtl/>
        </w:rPr>
        <w:t xml:space="preserve"> </w:t>
      </w:r>
      <w:r w:rsidRPr="004F31A3">
        <w:rPr>
          <w:rFonts w:hint="cs"/>
          <w:sz w:val="27"/>
          <w:rtl/>
        </w:rPr>
        <w:t>وأعمالهم</w:t>
      </w:r>
      <w:r w:rsidRPr="004F31A3">
        <w:rPr>
          <w:sz w:val="27"/>
          <w:rtl/>
        </w:rPr>
        <w:t xml:space="preserve"> </w:t>
      </w:r>
      <w:r w:rsidRPr="004F31A3">
        <w:rPr>
          <w:rFonts w:hint="cs"/>
          <w:sz w:val="27"/>
          <w:rtl/>
        </w:rPr>
        <w:t>السي</w:t>
      </w:r>
      <w:r w:rsidR="00C97B83" w:rsidRPr="004F31A3">
        <w:rPr>
          <w:rFonts w:hint="cs"/>
          <w:sz w:val="27"/>
          <w:rtl/>
        </w:rPr>
        <w:t>ّ</w:t>
      </w:r>
      <w:r w:rsidRPr="004F31A3">
        <w:rPr>
          <w:rFonts w:hint="cs"/>
          <w:sz w:val="27"/>
          <w:rtl/>
        </w:rPr>
        <w:t>ئة</w:t>
      </w:r>
      <w:r w:rsidRPr="004F31A3">
        <w:rPr>
          <w:sz w:val="27"/>
          <w:rtl/>
        </w:rPr>
        <w:t>.</w:t>
      </w:r>
      <w:r w:rsidRPr="004F31A3">
        <w:rPr>
          <w:rFonts w:hint="cs"/>
          <w:sz w:val="27"/>
          <w:rtl/>
        </w:rPr>
        <w:t>..</w:t>
      </w:r>
      <w:r w:rsidR="00C97B83" w:rsidRPr="004F31A3">
        <w:rPr>
          <w:rFonts w:hint="cs"/>
          <w:sz w:val="27"/>
          <w:rtl/>
        </w:rPr>
        <w:t xml:space="preserve"> </w:t>
      </w:r>
      <w:r w:rsidRPr="004F31A3">
        <w:rPr>
          <w:rFonts w:hint="cs"/>
          <w:sz w:val="27"/>
          <w:rtl/>
        </w:rPr>
        <w:t>فقد بين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سبحانه</w:t>
      </w:r>
      <w:r w:rsidRPr="004F31A3">
        <w:rPr>
          <w:sz w:val="27"/>
          <w:rtl/>
        </w:rPr>
        <w:t xml:space="preserve"> </w:t>
      </w:r>
      <w:r w:rsidRPr="004F31A3">
        <w:rPr>
          <w:rFonts w:hint="cs"/>
          <w:sz w:val="27"/>
          <w:rtl/>
        </w:rPr>
        <w:t>فيها</w:t>
      </w:r>
      <w:r w:rsidRPr="004F31A3">
        <w:rPr>
          <w:sz w:val="27"/>
          <w:rtl/>
        </w:rPr>
        <w:t xml:space="preserve"> </w:t>
      </w:r>
      <w:r w:rsidRPr="004F31A3">
        <w:rPr>
          <w:rFonts w:hint="cs"/>
          <w:sz w:val="27"/>
          <w:rtl/>
        </w:rPr>
        <w:t>آثار</w:t>
      </w:r>
      <w:r w:rsidRPr="004F31A3">
        <w:rPr>
          <w:sz w:val="27"/>
          <w:rtl/>
        </w:rPr>
        <w:t xml:space="preserve"> </w:t>
      </w:r>
      <w:r w:rsidRPr="004F31A3">
        <w:rPr>
          <w:rFonts w:hint="cs"/>
          <w:sz w:val="27"/>
          <w:rtl/>
        </w:rPr>
        <w:t>الاعتقاد</w:t>
      </w:r>
      <w:r w:rsidRPr="004F31A3">
        <w:rPr>
          <w:sz w:val="27"/>
          <w:rtl/>
        </w:rPr>
        <w:t xml:space="preserve"> </w:t>
      </w:r>
      <w:r w:rsidRPr="004F31A3">
        <w:rPr>
          <w:rFonts w:hint="cs"/>
          <w:sz w:val="27"/>
          <w:rtl/>
        </w:rPr>
        <w:t>الحق</w:t>
      </w:r>
      <w:r w:rsidR="00C97B83" w:rsidRPr="004F31A3">
        <w:rPr>
          <w:rFonts w:hint="cs"/>
          <w:sz w:val="27"/>
          <w:rtl/>
        </w:rPr>
        <w:t>ّ</w:t>
      </w:r>
      <w:r w:rsidRPr="004F31A3">
        <w:rPr>
          <w:sz w:val="27"/>
          <w:rtl/>
        </w:rPr>
        <w:t xml:space="preserve"> </w:t>
      </w:r>
      <w:r w:rsidRPr="004F31A3">
        <w:rPr>
          <w:rFonts w:hint="cs"/>
          <w:sz w:val="27"/>
          <w:rtl/>
        </w:rPr>
        <w:t>والإيمان</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والاستجابة</w:t>
      </w:r>
      <w:r w:rsidRPr="004F31A3">
        <w:rPr>
          <w:sz w:val="27"/>
          <w:rtl/>
        </w:rPr>
        <w:t xml:space="preserve"> </w:t>
      </w:r>
      <w:r w:rsidRPr="004F31A3">
        <w:rPr>
          <w:rFonts w:hint="cs"/>
          <w:sz w:val="27"/>
          <w:rtl/>
        </w:rPr>
        <w:t>لدعوته</w:t>
      </w:r>
      <w:r w:rsidR="00C97B83" w:rsidRPr="004F31A3">
        <w:rPr>
          <w:rFonts w:hint="cs"/>
          <w:sz w:val="27"/>
          <w:rtl/>
        </w:rPr>
        <w:t>؛</w:t>
      </w:r>
      <w:r w:rsidRPr="004F31A3">
        <w:rPr>
          <w:sz w:val="27"/>
          <w:rtl/>
        </w:rPr>
        <w:t xml:space="preserve"> </w:t>
      </w:r>
      <w:r w:rsidRPr="004F31A3">
        <w:rPr>
          <w:rFonts w:hint="cs"/>
          <w:sz w:val="27"/>
          <w:rtl/>
        </w:rPr>
        <w:t>وآثار</w:t>
      </w:r>
      <w:r w:rsidRPr="004F31A3">
        <w:rPr>
          <w:sz w:val="27"/>
          <w:rtl/>
        </w:rPr>
        <w:t xml:space="preserve"> </w:t>
      </w:r>
      <w:r w:rsidRPr="004F31A3">
        <w:rPr>
          <w:rFonts w:hint="cs"/>
          <w:sz w:val="27"/>
          <w:rtl/>
        </w:rPr>
        <w:t>الاعتقاد</w:t>
      </w:r>
      <w:r w:rsidRPr="004F31A3">
        <w:rPr>
          <w:sz w:val="27"/>
          <w:rtl/>
        </w:rPr>
        <w:t xml:space="preserve"> </w:t>
      </w:r>
      <w:r w:rsidRPr="004F31A3">
        <w:rPr>
          <w:rFonts w:hint="cs"/>
          <w:sz w:val="27"/>
          <w:rtl/>
        </w:rPr>
        <w:t>الباطل</w:t>
      </w:r>
      <w:r w:rsidRPr="004F31A3">
        <w:rPr>
          <w:sz w:val="27"/>
          <w:rtl/>
        </w:rPr>
        <w:t xml:space="preserve"> </w:t>
      </w:r>
      <w:r w:rsidRPr="004F31A3">
        <w:rPr>
          <w:rFonts w:hint="cs"/>
          <w:sz w:val="27"/>
          <w:rtl/>
        </w:rPr>
        <w:t>والكفر</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وعدم</w:t>
      </w:r>
      <w:r w:rsidRPr="004F31A3">
        <w:rPr>
          <w:sz w:val="27"/>
          <w:rtl/>
        </w:rPr>
        <w:t xml:space="preserve"> </w:t>
      </w:r>
      <w:r w:rsidRPr="004F31A3">
        <w:rPr>
          <w:rFonts w:hint="cs"/>
          <w:sz w:val="27"/>
          <w:rtl/>
        </w:rPr>
        <w:t>استجابة</w:t>
      </w:r>
      <w:r w:rsidRPr="004F31A3">
        <w:rPr>
          <w:sz w:val="27"/>
          <w:rtl/>
        </w:rPr>
        <w:t xml:space="preserve"> </w:t>
      </w:r>
      <w:r w:rsidRPr="004F31A3">
        <w:rPr>
          <w:rFonts w:hint="cs"/>
          <w:sz w:val="27"/>
          <w:rtl/>
        </w:rPr>
        <w:t>دعوته</w:t>
      </w:r>
      <w:r w:rsidR="00C97B83" w:rsidRPr="004F31A3">
        <w:rPr>
          <w:rFonts w:hint="cs"/>
          <w:sz w:val="27"/>
          <w:rtl/>
        </w:rPr>
        <w:t>.</w:t>
      </w:r>
      <w:r w:rsidRPr="004F31A3">
        <w:rPr>
          <w:sz w:val="27"/>
          <w:rtl/>
        </w:rPr>
        <w:t xml:space="preserve"> </w:t>
      </w:r>
      <w:r w:rsidRPr="004F31A3">
        <w:rPr>
          <w:rFonts w:hint="cs"/>
          <w:sz w:val="27"/>
          <w:rtl/>
        </w:rPr>
        <w:t>ويشهد</w:t>
      </w:r>
      <w:r w:rsidRPr="004F31A3">
        <w:rPr>
          <w:sz w:val="27"/>
          <w:rtl/>
        </w:rPr>
        <w:t xml:space="preserve"> </w:t>
      </w:r>
      <w:r w:rsidRPr="004F31A3">
        <w:rPr>
          <w:rFonts w:hint="cs"/>
          <w:sz w:val="27"/>
          <w:rtl/>
        </w:rPr>
        <w:t>بذلك</w:t>
      </w:r>
      <w:r w:rsidRPr="004F31A3">
        <w:rPr>
          <w:sz w:val="27"/>
          <w:rtl/>
        </w:rPr>
        <w:t xml:space="preserve"> </w:t>
      </w:r>
      <w:r w:rsidRPr="004F31A3">
        <w:rPr>
          <w:rFonts w:hint="cs"/>
          <w:sz w:val="27"/>
          <w:rtl/>
        </w:rPr>
        <w:t>سياق</w:t>
      </w:r>
      <w:r w:rsidRPr="004F31A3">
        <w:rPr>
          <w:sz w:val="27"/>
          <w:rtl/>
        </w:rPr>
        <w:t xml:space="preserve"> </w:t>
      </w:r>
      <w:r w:rsidRPr="004F31A3">
        <w:rPr>
          <w:rFonts w:hint="cs"/>
          <w:sz w:val="27"/>
          <w:rtl/>
        </w:rPr>
        <w:t>الآيات</w:t>
      </w:r>
      <w:r w:rsidR="00C97B83" w:rsidRPr="004F31A3">
        <w:rPr>
          <w:rFonts w:hint="cs"/>
          <w:sz w:val="27"/>
          <w:rtl/>
        </w:rPr>
        <w:t>؛</w:t>
      </w:r>
      <w:r w:rsidRPr="004F31A3">
        <w:rPr>
          <w:sz w:val="27"/>
          <w:rtl/>
        </w:rPr>
        <w:t xml:space="preserve"> </w:t>
      </w:r>
      <w:r w:rsidRPr="004F31A3">
        <w:rPr>
          <w:rFonts w:hint="cs"/>
          <w:sz w:val="27"/>
          <w:rtl/>
        </w:rPr>
        <w:t>فإن</w:t>
      </w:r>
      <w:r w:rsidRPr="004F31A3">
        <w:rPr>
          <w:sz w:val="27"/>
          <w:rtl/>
        </w:rPr>
        <w:t xml:space="preserve"> </w:t>
      </w:r>
      <w:r w:rsidRPr="004F31A3">
        <w:rPr>
          <w:rFonts w:hint="cs"/>
          <w:sz w:val="27"/>
          <w:rtl/>
        </w:rPr>
        <w:t>الحديث</w:t>
      </w:r>
      <w:r w:rsidRPr="004F31A3">
        <w:rPr>
          <w:sz w:val="27"/>
          <w:rtl/>
        </w:rPr>
        <w:t xml:space="preserve"> </w:t>
      </w:r>
      <w:r w:rsidRPr="004F31A3">
        <w:rPr>
          <w:rFonts w:hint="cs"/>
          <w:sz w:val="27"/>
          <w:rtl/>
        </w:rPr>
        <w:t>فيها</w:t>
      </w:r>
      <w:r w:rsidRPr="004F31A3">
        <w:rPr>
          <w:sz w:val="27"/>
          <w:rtl/>
        </w:rPr>
        <w:t xml:space="preserve"> </w:t>
      </w:r>
      <w:r w:rsidRPr="004F31A3">
        <w:rPr>
          <w:rFonts w:hint="cs"/>
          <w:sz w:val="27"/>
          <w:rtl/>
        </w:rPr>
        <w:t>يدور</w:t>
      </w:r>
      <w:r w:rsidRPr="004F31A3">
        <w:rPr>
          <w:sz w:val="27"/>
          <w:rtl/>
        </w:rPr>
        <w:t xml:space="preserve"> </w:t>
      </w:r>
      <w:r w:rsidRPr="004F31A3">
        <w:rPr>
          <w:rFonts w:hint="cs"/>
          <w:sz w:val="27"/>
          <w:rtl/>
        </w:rPr>
        <w:t>حول</w:t>
      </w:r>
      <w:r w:rsidRPr="004F31A3">
        <w:rPr>
          <w:sz w:val="27"/>
          <w:rtl/>
        </w:rPr>
        <w:t xml:space="preserve"> </w:t>
      </w:r>
      <w:r w:rsidRPr="004F31A3">
        <w:rPr>
          <w:rFonts w:hint="cs"/>
          <w:sz w:val="27"/>
          <w:rtl/>
        </w:rPr>
        <w:lastRenderedPageBreak/>
        <w:t>عاقبة</w:t>
      </w:r>
      <w:r w:rsidRPr="004F31A3">
        <w:rPr>
          <w:sz w:val="27"/>
          <w:rtl/>
        </w:rPr>
        <w:t xml:space="preserve"> </w:t>
      </w:r>
      <w:r w:rsidRPr="004F31A3">
        <w:rPr>
          <w:rFonts w:hint="cs"/>
          <w:sz w:val="27"/>
          <w:rtl/>
        </w:rPr>
        <w:t>الإيمان</w:t>
      </w:r>
      <w:r w:rsidRPr="004F31A3">
        <w:rPr>
          <w:sz w:val="27"/>
          <w:rtl/>
        </w:rPr>
        <w:t xml:space="preserve"> </w:t>
      </w:r>
      <w:r w:rsidRPr="004F31A3">
        <w:rPr>
          <w:rFonts w:hint="cs"/>
          <w:sz w:val="27"/>
          <w:rtl/>
        </w:rPr>
        <w:t>والكفر</w:t>
      </w:r>
      <w:r w:rsidR="00C97B83" w:rsidRPr="004F31A3">
        <w:rPr>
          <w:rFonts w:hint="cs"/>
          <w:sz w:val="27"/>
          <w:rtl/>
        </w:rPr>
        <w:t>،</w:t>
      </w:r>
      <w:r w:rsidRPr="004F31A3">
        <w:rPr>
          <w:sz w:val="27"/>
          <w:rtl/>
        </w:rPr>
        <w:t xml:space="preserve"> </w:t>
      </w:r>
      <w:r w:rsidRPr="004F31A3">
        <w:rPr>
          <w:rFonts w:hint="cs"/>
          <w:sz w:val="27"/>
          <w:rtl/>
        </w:rPr>
        <w:t>وأن</w:t>
      </w:r>
      <w:r w:rsidRPr="004F31A3">
        <w:rPr>
          <w:sz w:val="27"/>
          <w:rtl/>
        </w:rPr>
        <w:t xml:space="preserve"> </w:t>
      </w:r>
      <w:r w:rsidRPr="004F31A3">
        <w:rPr>
          <w:rFonts w:hint="cs"/>
          <w:sz w:val="27"/>
          <w:rtl/>
        </w:rPr>
        <w:t>العاقبة</w:t>
      </w:r>
      <w:r w:rsidRPr="004F31A3">
        <w:rPr>
          <w:sz w:val="27"/>
          <w:rtl/>
        </w:rPr>
        <w:t xml:space="preserve"> </w:t>
      </w:r>
      <w:r w:rsidRPr="004F31A3">
        <w:rPr>
          <w:rFonts w:hint="cs"/>
          <w:sz w:val="27"/>
          <w:rtl/>
        </w:rPr>
        <w:t>المحمودة</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للإيمان</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يقوم</w:t>
      </w:r>
      <w:r w:rsidRPr="004F31A3">
        <w:rPr>
          <w:sz w:val="27"/>
          <w:rtl/>
        </w:rPr>
        <w:t xml:space="preserve"> </w:t>
      </w:r>
      <w:r w:rsidRPr="004F31A3">
        <w:rPr>
          <w:rFonts w:hint="cs"/>
          <w:sz w:val="27"/>
          <w:rtl/>
        </w:rPr>
        <w:t>مقامها</w:t>
      </w:r>
      <w:r w:rsidRPr="004F31A3">
        <w:rPr>
          <w:sz w:val="27"/>
          <w:rtl/>
        </w:rPr>
        <w:t xml:space="preserve"> </w:t>
      </w:r>
      <w:r w:rsidRPr="004F31A3">
        <w:rPr>
          <w:rFonts w:hint="cs"/>
          <w:sz w:val="27"/>
          <w:rtl/>
        </w:rPr>
        <w:t>شيء</w:t>
      </w:r>
      <w:r w:rsidR="004845CA">
        <w:rPr>
          <w:rFonts w:hint="cs"/>
          <w:sz w:val="27"/>
          <w:rtl/>
        </w:rPr>
        <w:t>ٌ</w:t>
      </w:r>
      <w:r w:rsidR="000070E7" w:rsidRPr="004F31A3">
        <w:rPr>
          <w:rFonts w:hint="cs"/>
          <w:sz w:val="27"/>
          <w:rtl/>
        </w:rPr>
        <w:t>،</w:t>
      </w:r>
      <w:r w:rsidRPr="004F31A3">
        <w:rPr>
          <w:sz w:val="27"/>
          <w:rtl/>
        </w:rPr>
        <w:t xml:space="preserve"> </w:t>
      </w:r>
      <w:r w:rsidRPr="004F31A3">
        <w:rPr>
          <w:rFonts w:hint="cs"/>
          <w:sz w:val="27"/>
          <w:rtl/>
        </w:rPr>
        <w:t>ولو</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ض</w:t>
      </w:r>
      <w:r w:rsidR="000070E7" w:rsidRPr="004F31A3">
        <w:rPr>
          <w:rFonts w:hint="cs"/>
          <w:sz w:val="27"/>
          <w:rtl/>
        </w:rPr>
        <w:t>ِ</w:t>
      </w:r>
      <w:r w:rsidRPr="004F31A3">
        <w:rPr>
          <w:rFonts w:hint="cs"/>
          <w:sz w:val="27"/>
          <w:rtl/>
        </w:rPr>
        <w:t>ع</w:t>
      </w:r>
      <w:r w:rsidR="000070E7" w:rsidRPr="004F31A3">
        <w:rPr>
          <w:rFonts w:hint="cs"/>
          <w:sz w:val="27"/>
          <w:rtl/>
        </w:rPr>
        <w:t>ْ</w:t>
      </w:r>
      <w:r w:rsidRPr="004F31A3">
        <w:rPr>
          <w:rFonts w:hint="cs"/>
          <w:sz w:val="27"/>
          <w:rtl/>
        </w:rPr>
        <w:t>ف</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الدنيا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نعمة</w:t>
      </w:r>
      <w:r w:rsidR="000070E7" w:rsidRPr="004F31A3">
        <w:rPr>
          <w:rFonts w:hint="cs"/>
          <w:sz w:val="27"/>
          <w:rtl/>
        </w:rPr>
        <w:t>ٍ</w:t>
      </w:r>
      <w:r w:rsidRPr="004F31A3">
        <w:rPr>
          <w:sz w:val="27"/>
          <w:vertAlign w:val="superscript"/>
          <w:rtl/>
        </w:rPr>
        <w:t>(</w:t>
      </w:r>
      <w:r w:rsidRPr="004F31A3">
        <w:rPr>
          <w:rStyle w:val="ac"/>
          <w:sz w:val="27"/>
          <w:rtl/>
        </w:rPr>
        <w:endnoteReference w:id="647"/>
      </w:r>
      <w:r w:rsidRPr="004F31A3">
        <w:rPr>
          <w:sz w:val="27"/>
          <w:vertAlign w:val="superscript"/>
          <w:rtl/>
        </w:rPr>
        <w:t>)</w:t>
      </w:r>
      <w:r w:rsidRPr="004F31A3">
        <w:rPr>
          <w:sz w:val="27"/>
          <w:rtl/>
        </w:rPr>
        <w:t>.</w:t>
      </w:r>
    </w:p>
    <w:p w:rsidR="00AE2856" w:rsidRPr="004F31A3" w:rsidRDefault="00AE2856" w:rsidP="00504089">
      <w:pPr>
        <w:rPr>
          <w:sz w:val="27"/>
        </w:rPr>
      </w:pPr>
      <w:r w:rsidRPr="004F31A3">
        <w:rPr>
          <w:rFonts w:hint="cs"/>
          <w:sz w:val="27"/>
          <w:rtl/>
        </w:rPr>
        <w:t>فلا</w:t>
      </w:r>
      <w:r w:rsidRPr="004F31A3">
        <w:rPr>
          <w:sz w:val="27"/>
          <w:rtl/>
        </w:rPr>
        <w:t xml:space="preserve"> </w:t>
      </w:r>
      <w:r w:rsidRPr="004F31A3">
        <w:rPr>
          <w:rFonts w:hint="cs"/>
          <w:sz w:val="27"/>
          <w:rtl/>
        </w:rPr>
        <w:t>يوجد</w:t>
      </w:r>
      <w:r w:rsidRPr="004F31A3">
        <w:rPr>
          <w:sz w:val="27"/>
          <w:rtl/>
        </w:rPr>
        <w:t xml:space="preserve"> </w:t>
      </w:r>
      <w:r w:rsidRPr="004F31A3">
        <w:rPr>
          <w:rFonts w:hint="cs"/>
          <w:sz w:val="27"/>
          <w:rtl/>
        </w:rPr>
        <w:t>قانون</w:t>
      </w:r>
      <w:r w:rsidR="000070E7" w:rsidRPr="004F31A3">
        <w:rPr>
          <w:rFonts w:hint="cs"/>
          <w:sz w:val="27"/>
          <w:rtl/>
        </w:rPr>
        <w:t>ٌ</w:t>
      </w:r>
      <w:r w:rsidRPr="004F31A3">
        <w:rPr>
          <w:rFonts w:hint="cs"/>
          <w:sz w:val="27"/>
          <w:rtl/>
        </w:rPr>
        <w:t xml:space="preserve"> للافتداء</w:t>
      </w:r>
      <w:r w:rsidRPr="004F31A3">
        <w:rPr>
          <w:sz w:val="27"/>
          <w:rtl/>
        </w:rPr>
        <w:t xml:space="preserve"> </w:t>
      </w:r>
      <w:r w:rsidRPr="004F31A3">
        <w:rPr>
          <w:rFonts w:hint="cs"/>
          <w:sz w:val="27"/>
          <w:rtl/>
        </w:rPr>
        <w:t>وللف</w:t>
      </w:r>
      <w:r w:rsidR="000070E7" w:rsidRPr="004F31A3">
        <w:rPr>
          <w:rFonts w:hint="cs"/>
          <w:sz w:val="27"/>
          <w:rtl/>
        </w:rPr>
        <w:t>ِ</w:t>
      </w:r>
      <w:r w:rsidRPr="004F31A3">
        <w:rPr>
          <w:rFonts w:hint="cs"/>
          <w:sz w:val="27"/>
          <w:rtl/>
        </w:rPr>
        <w:t>دية</w:t>
      </w:r>
      <w:r w:rsidRPr="004F31A3">
        <w:rPr>
          <w:sz w:val="27"/>
          <w:rtl/>
        </w:rPr>
        <w:t xml:space="preserve"> </w:t>
      </w:r>
      <w:r w:rsidRPr="004F31A3">
        <w:rPr>
          <w:rFonts w:hint="cs"/>
          <w:sz w:val="27"/>
          <w:rtl/>
        </w:rPr>
        <w:t>للجميع</w:t>
      </w:r>
      <w:r w:rsidR="000070E7" w:rsidRPr="004F31A3">
        <w:rPr>
          <w:rFonts w:hint="cs"/>
          <w:sz w:val="27"/>
          <w:rtl/>
        </w:rPr>
        <w:t>،</w:t>
      </w:r>
      <w:r w:rsidRPr="004F31A3">
        <w:rPr>
          <w:sz w:val="27"/>
          <w:rtl/>
        </w:rPr>
        <w:t xml:space="preserve"> </w:t>
      </w:r>
      <w:r w:rsidRPr="004F31A3">
        <w:rPr>
          <w:rFonts w:hint="cs"/>
          <w:sz w:val="27"/>
          <w:rtl/>
        </w:rPr>
        <w:t>لا للكافرين</w:t>
      </w:r>
      <w:r w:rsidR="004C5670">
        <w:rPr>
          <w:sz w:val="27"/>
          <w:rtl/>
        </w:rPr>
        <w:t xml:space="preserve"> و</w:t>
      </w:r>
      <w:r w:rsidRPr="004F31A3">
        <w:rPr>
          <w:rFonts w:hint="cs"/>
          <w:sz w:val="27"/>
          <w:rtl/>
        </w:rPr>
        <w:t>لا لغيرهم</w:t>
      </w:r>
      <w:r w:rsidRPr="004F31A3">
        <w:rPr>
          <w:sz w:val="27"/>
          <w:rtl/>
        </w:rPr>
        <w:t>.</w:t>
      </w:r>
    </w:p>
    <w:p w:rsidR="00AE2856" w:rsidRPr="004F31A3" w:rsidRDefault="00AE2856" w:rsidP="00504089">
      <w:pPr>
        <w:rPr>
          <w:sz w:val="27"/>
          <w:rtl/>
        </w:rPr>
      </w:pPr>
      <w:r w:rsidRPr="004F31A3">
        <w:rPr>
          <w:rFonts w:hint="cs"/>
          <w:b/>
          <w:bCs/>
          <w:sz w:val="27"/>
          <w:rtl/>
        </w:rPr>
        <w:t>ال</w:t>
      </w:r>
      <w:r w:rsidR="000070E7" w:rsidRPr="004F31A3">
        <w:rPr>
          <w:rFonts w:hint="cs"/>
          <w:b/>
          <w:bCs/>
          <w:sz w:val="27"/>
          <w:rtl/>
        </w:rPr>
        <w:t>آ</w:t>
      </w:r>
      <w:r w:rsidRPr="004F31A3">
        <w:rPr>
          <w:rFonts w:hint="cs"/>
          <w:b/>
          <w:bCs/>
          <w:sz w:val="27"/>
          <w:rtl/>
        </w:rPr>
        <w:t>ية الرابعة</w:t>
      </w:r>
      <w:r w:rsidRPr="004F31A3">
        <w:rPr>
          <w:rFonts w:hint="cs"/>
          <w:sz w:val="27"/>
          <w:rtl/>
        </w:rPr>
        <w:t>: قوله</w:t>
      </w:r>
      <w:r w:rsidRPr="004F31A3">
        <w:rPr>
          <w:sz w:val="27"/>
          <w:rtl/>
        </w:rPr>
        <w:t xml:space="preserve"> </w:t>
      </w:r>
      <w:r w:rsidRPr="004F31A3">
        <w:rPr>
          <w:rFonts w:hint="cs"/>
          <w:sz w:val="27"/>
          <w:rtl/>
        </w:rPr>
        <w:t>تعالى</w:t>
      </w:r>
      <w:r w:rsidRPr="004F31A3">
        <w:rPr>
          <w:sz w:val="27"/>
          <w:rtl/>
        </w:rPr>
        <w:t xml:space="preserve">: </w:t>
      </w:r>
      <w:r w:rsidRPr="004F31A3">
        <w:rPr>
          <w:rFonts w:ascii="Mosawi" w:hAnsi="Mosawi" w:cs="Mosawi"/>
          <w:sz w:val="24"/>
          <w:szCs w:val="24"/>
          <w:rtl/>
        </w:rPr>
        <w:t>﴿</w:t>
      </w:r>
      <w:r w:rsidRPr="004F31A3">
        <w:rPr>
          <w:rFonts w:hint="cs"/>
          <w:b/>
          <w:bCs/>
          <w:sz w:val="27"/>
          <w:rtl/>
        </w:rPr>
        <w:t>وَلَوْ</w:t>
      </w:r>
      <w:r w:rsidRPr="004F31A3">
        <w:rPr>
          <w:b/>
          <w:bCs/>
          <w:sz w:val="27"/>
          <w:rtl/>
        </w:rPr>
        <w:t xml:space="preserve"> </w:t>
      </w:r>
      <w:r w:rsidRPr="004F31A3">
        <w:rPr>
          <w:rFonts w:hint="cs"/>
          <w:b/>
          <w:bCs/>
          <w:sz w:val="27"/>
          <w:rtl/>
        </w:rPr>
        <w:t>أَنَّ</w:t>
      </w:r>
      <w:r w:rsidRPr="004F31A3">
        <w:rPr>
          <w:b/>
          <w:bCs/>
          <w:sz w:val="27"/>
          <w:rtl/>
        </w:rPr>
        <w:t xml:space="preserve"> </w:t>
      </w:r>
      <w:r w:rsidRPr="004F31A3">
        <w:rPr>
          <w:rFonts w:hint="cs"/>
          <w:b/>
          <w:bCs/>
          <w:sz w:val="27"/>
          <w:rtl/>
        </w:rPr>
        <w:t>لِكُلِّ</w:t>
      </w:r>
      <w:r w:rsidRPr="004F31A3">
        <w:rPr>
          <w:b/>
          <w:bCs/>
          <w:sz w:val="27"/>
          <w:rtl/>
        </w:rPr>
        <w:t xml:space="preserve"> </w:t>
      </w:r>
      <w:r w:rsidRPr="004F31A3">
        <w:rPr>
          <w:rFonts w:hint="cs"/>
          <w:b/>
          <w:bCs/>
          <w:sz w:val="27"/>
          <w:rtl/>
        </w:rPr>
        <w:t>نَفْسٍ</w:t>
      </w:r>
      <w:r w:rsidRPr="004F31A3">
        <w:rPr>
          <w:b/>
          <w:bCs/>
          <w:sz w:val="27"/>
          <w:rtl/>
        </w:rPr>
        <w:t xml:space="preserve"> </w:t>
      </w:r>
      <w:r w:rsidRPr="004F31A3">
        <w:rPr>
          <w:rFonts w:hint="cs"/>
          <w:b/>
          <w:bCs/>
          <w:sz w:val="27"/>
          <w:rtl/>
        </w:rPr>
        <w:t>ظَلَمَتْ</w:t>
      </w:r>
      <w:r w:rsidRPr="004F31A3">
        <w:rPr>
          <w:b/>
          <w:bCs/>
          <w:sz w:val="27"/>
          <w:rtl/>
        </w:rPr>
        <w:t xml:space="preserve"> </w:t>
      </w:r>
      <w:r w:rsidRPr="004F31A3">
        <w:rPr>
          <w:rFonts w:hint="cs"/>
          <w:b/>
          <w:bCs/>
          <w:sz w:val="27"/>
          <w:rtl/>
        </w:rPr>
        <w:t>مَا</w:t>
      </w:r>
      <w:r w:rsidRPr="004F31A3">
        <w:rPr>
          <w:b/>
          <w:bCs/>
          <w:sz w:val="27"/>
          <w:rtl/>
        </w:rPr>
        <w:t xml:space="preserve"> </w:t>
      </w:r>
      <w:r w:rsidRPr="004F31A3">
        <w:rPr>
          <w:rFonts w:hint="cs"/>
          <w:b/>
          <w:bCs/>
          <w:sz w:val="27"/>
          <w:rtl/>
        </w:rPr>
        <w:t>فِي</w:t>
      </w:r>
      <w:r w:rsidRPr="004F31A3">
        <w:rPr>
          <w:b/>
          <w:bCs/>
          <w:sz w:val="27"/>
          <w:rtl/>
        </w:rPr>
        <w:t xml:space="preserve"> </w:t>
      </w:r>
      <w:r w:rsidRPr="004F31A3">
        <w:rPr>
          <w:rFonts w:hint="cs"/>
          <w:b/>
          <w:bCs/>
          <w:sz w:val="27"/>
          <w:rtl/>
        </w:rPr>
        <w:t>الأَرْضِ</w:t>
      </w:r>
      <w:r w:rsidRPr="004F31A3">
        <w:rPr>
          <w:b/>
          <w:bCs/>
          <w:sz w:val="27"/>
          <w:rtl/>
        </w:rPr>
        <w:t xml:space="preserve"> </w:t>
      </w:r>
      <w:r w:rsidRPr="004F31A3">
        <w:rPr>
          <w:rFonts w:hint="cs"/>
          <w:b/>
          <w:bCs/>
          <w:sz w:val="27"/>
          <w:rtl/>
        </w:rPr>
        <w:t>لاَفْتَدَتْ</w:t>
      </w:r>
      <w:r w:rsidRPr="004F31A3">
        <w:rPr>
          <w:b/>
          <w:bCs/>
          <w:sz w:val="27"/>
          <w:rtl/>
        </w:rPr>
        <w:t xml:space="preserve"> </w:t>
      </w:r>
      <w:r w:rsidRPr="004F31A3">
        <w:rPr>
          <w:rFonts w:hint="cs"/>
          <w:b/>
          <w:bCs/>
          <w:sz w:val="27"/>
          <w:rtl/>
        </w:rPr>
        <w:t>بِهِ</w:t>
      </w:r>
      <w:r w:rsidRPr="004F31A3">
        <w:rPr>
          <w:b/>
          <w:bCs/>
          <w:sz w:val="27"/>
          <w:rtl/>
        </w:rPr>
        <w:t xml:space="preserve"> </w:t>
      </w:r>
      <w:r w:rsidRPr="004F31A3">
        <w:rPr>
          <w:rFonts w:hint="cs"/>
          <w:b/>
          <w:bCs/>
          <w:sz w:val="27"/>
          <w:rtl/>
        </w:rPr>
        <w:t>وَأَسَرُّواْ</w:t>
      </w:r>
      <w:r w:rsidRPr="004F31A3">
        <w:rPr>
          <w:b/>
          <w:bCs/>
          <w:sz w:val="27"/>
          <w:rtl/>
        </w:rPr>
        <w:t xml:space="preserve"> </w:t>
      </w:r>
      <w:r w:rsidRPr="004F31A3">
        <w:rPr>
          <w:rFonts w:hint="cs"/>
          <w:b/>
          <w:bCs/>
          <w:sz w:val="27"/>
          <w:rtl/>
        </w:rPr>
        <w:t>النَّدَامَةَ</w:t>
      </w:r>
      <w:r w:rsidRPr="004F31A3">
        <w:rPr>
          <w:b/>
          <w:bCs/>
          <w:sz w:val="27"/>
          <w:rtl/>
        </w:rPr>
        <w:t xml:space="preserve"> </w:t>
      </w:r>
      <w:r w:rsidRPr="004F31A3">
        <w:rPr>
          <w:rFonts w:hint="cs"/>
          <w:b/>
          <w:bCs/>
          <w:sz w:val="27"/>
          <w:rtl/>
        </w:rPr>
        <w:t>لَمَّا</w:t>
      </w:r>
      <w:r w:rsidRPr="004F31A3">
        <w:rPr>
          <w:b/>
          <w:bCs/>
          <w:sz w:val="27"/>
          <w:rtl/>
        </w:rPr>
        <w:t xml:space="preserve"> </w:t>
      </w:r>
      <w:r w:rsidRPr="004F31A3">
        <w:rPr>
          <w:rFonts w:hint="cs"/>
          <w:b/>
          <w:bCs/>
          <w:sz w:val="27"/>
          <w:rtl/>
        </w:rPr>
        <w:t>رَأَوُاْ</w:t>
      </w:r>
      <w:r w:rsidRPr="004F31A3">
        <w:rPr>
          <w:b/>
          <w:bCs/>
          <w:sz w:val="27"/>
          <w:rtl/>
        </w:rPr>
        <w:t xml:space="preserve"> </w:t>
      </w:r>
      <w:r w:rsidRPr="004F31A3">
        <w:rPr>
          <w:rFonts w:hint="cs"/>
          <w:b/>
          <w:bCs/>
          <w:sz w:val="27"/>
          <w:rtl/>
        </w:rPr>
        <w:t>الْعَذَابَ</w:t>
      </w:r>
      <w:r w:rsidRPr="004F31A3">
        <w:rPr>
          <w:b/>
          <w:bCs/>
          <w:sz w:val="27"/>
          <w:rtl/>
        </w:rPr>
        <w:t xml:space="preserve"> </w:t>
      </w:r>
      <w:r w:rsidRPr="004F31A3">
        <w:rPr>
          <w:rFonts w:hint="cs"/>
          <w:b/>
          <w:bCs/>
          <w:sz w:val="27"/>
          <w:rtl/>
        </w:rPr>
        <w:t>وَقُضِيَ</w:t>
      </w:r>
      <w:r w:rsidRPr="004F31A3">
        <w:rPr>
          <w:b/>
          <w:bCs/>
          <w:sz w:val="27"/>
          <w:rtl/>
        </w:rPr>
        <w:t xml:space="preserve"> </w:t>
      </w:r>
      <w:r w:rsidRPr="004F31A3">
        <w:rPr>
          <w:rFonts w:hint="cs"/>
          <w:b/>
          <w:bCs/>
          <w:sz w:val="27"/>
          <w:rtl/>
        </w:rPr>
        <w:t>بَيْنَهُم</w:t>
      </w:r>
      <w:r w:rsidRPr="004F31A3">
        <w:rPr>
          <w:b/>
          <w:bCs/>
          <w:sz w:val="27"/>
          <w:rtl/>
        </w:rPr>
        <w:t xml:space="preserve"> </w:t>
      </w:r>
      <w:r w:rsidRPr="004F31A3">
        <w:rPr>
          <w:rFonts w:hint="cs"/>
          <w:b/>
          <w:bCs/>
          <w:sz w:val="27"/>
          <w:rtl/>
        </w:rPr>
        <w:t>بِالْقِسْطِ</w:t>
      </w:r>
      <w:r w:rsidRPr="004F31A3">
        <w:rPr>
          <w:b/>
          <w:bCs/>
          <w:sz w:val="27"/>
          <w:rtl/>
        </w:rPr>
        <w:t xml:space="preserve"> </w:t>
      </w:r>
      <w:r w:rsidRPr="004F31A3">
        <w:rPr>
          <w:rFonts w:hint="cs"/>
          <w:b/>
          <w:bCs/>
          <w:sz w:val="27"/>
          <w:rtl/>
        </w:rPr>
        <w:t>وَهُمْ</w:t>
      </w:r>
      <w:r w:rsidRPr="004F31A3">
        <w:rPr>
          <w:b/>
          <w:bCs/>
          <w:sz w:val="27"/>
          <w:rtl/>
        </w:rPr>
        <w:t xml:space="preserve"> </w:t>
      </w:r>
      <w:r w:rsidRPr="004F31A3">
        <w:rPr>
          <w:rFonts w:hint="cs"/>
          <w:b/>
          <w:bCs/>
          <w:sz w:val="27"/>
          <w:rtl/>
        </w:rPr>
        <w:t>لاَ</w:t>
      </w:r>
      <w:r w:rsidRPr="004F31A3">
        <w:rPr>
          <w:b/>
          <w:bCs/>
          <w:sz w:val="27"/>
          <w:rtl/>
        </w:rPr>
        <w:t xml:space="preserve"> </w:t>
      </w:r>
      <w:r w:rsidRPr="004F31A3">
        <w:rPr>
          <w:rFonts w:hint="cs"/>
          <w:b/>
          <w:bCs/>
          <w:sz w:val="27"/>
          <w:rtl/>
        </w:rPr>
        <w:t>يُظْلَمُونَ</w:t>
      </w:r>
      <w:r w:rsidRPr="004F31A3">
        <w:rPr>
          <w:rFonts w:ascii="Mosawi" w:hAnsi="Mosawi" w:cs="Mosawi"/>
          <w:sz w:val="24"/>
          <w:szCs w:val="24"/>
          <w:rtl/>
        </w:rPr>
        <w:t>﴾</w:t>
      </w:r>
      <w:r w:rsidRPr="004F31A3">
        <w:rPr>
          <w:rFonts w:hint="cs"/>
          <w:sz w:val="27"/>
          <w:rtl/>
        </w:rPr>
        <w:t xml:space="preserve"> (يونس: </w:t>
      </w:r>
      <w:r w:rsidR="001A2150" w:rsidRPr="001A2150">
        <w:rPr>
          <w:rFonts w:hint="cs"/>
          <w:sz w:val="27"/>
          <w:rtl/>
        </w:rPr>
        <w:t>54</w:t>
      </w:r>
      <w:r w:rsidRPr="004F31A3">
        <w:rPr>
          <w:rFonts w:hint="cs"/>
          <w:sz w:val="27"/>
          <w:rtl/>
        </w:rPr>
        <w:t>).</w:t>
      </w:r>
    </w:p>
    <w:p w:rsidR="000070E7" w:rsidRPr="004F31A3" w:rsidRDefault="00AE2856" w:rsidP="00504089">
      <w:pPr>
        <w:rPr>
          <w:sz w:val="27"/>
          <w:rtl/>
        </w:rPr>
      </w:pPr>
      <w:r w:rsidRPr="004F31A3">
        <w:rPr>
          <w:rFonts w:hint="cs"/>
          <w:sz w:val="27"/>
          <w:rtl/>
        </w:rPr>
        <w:t>(</w:t>
      </w:r>
      <w:r w:rsidRPr="004F31A3">
        <w:rPr>
          <w:rFonts w:hint="cs"/>
          <w:b/>
          <w:bCs/>
          <w:sz w:val="27"/>
          <w:rtl/>
        </w:rPr>
        <w:t>ولَوْ</w:t>
      </w:r>
      <w:r w:rsidRPr="004F31A3">
        <w:rPr>
          <w:b/>
          <w:bCs/>
          <w:sz w:val="27"/>
          <w:rtl/>
        </w:rPr>
        <w:t xml:space="preserve"> </w:t>
      </w:r>
      <w:r w:rsidRPr="004F31A3">
        <w:rPr>
          <w:rFonts w:hint="cs"/>
          <w:b/>
          <w:bCs/>
          <w:sz w:val="27"/>
          <w:rtl/>
        </w:rPr>
        <w:t>أَنَّ</w:t>
      </w:r>
      <w:r w:rsidRPr="004F31A3">
        <w:rPr>
          <w:b/>
          <w:bCs/>
          <w:sz w:val="27"/>
          <w:rtl/>
        </w:rPr>
        <w:t xml:space="preserve"> </w:t>
      </w:r>
      <w:r w:rsidRPr="004F31A3">
        <w:rPr>
          <w:rFonts w:hint="cs"/>
          <w:b/>
          <w:bCs/>
          <w:sz w:val="27"/>
          <w:rtl/>
        </w:rPr>
        <w:t>لِكُلِّ</w:t>
      </w:r>
      <w:r w:rsidRPr="004F31A3">
        <w:rPr>
          <w:b/>
          <w:bCs/>
          <w:sz w:val="27"/>
          <w:rtl/>
        </w:rPr>
        <w:t xml:space="preserve"> </w:t>
      </w:r>
      <w:r w:rsidRPr="004F31A3">
        <w:rPr>
          <w:rFonts w:hint="cs"/>
          <w:b/>
          <w:bCs/>
          <w:sz w:val="27"/>
          <w:rtl/>
        </w:rPr>
        <w:t>نَفْسٍ</w:t>
      </w:r>
      <w:r w:rsidRPr="004F31A3">
        <w:rPr>
          <w:b/>
          <w:bCs/>
          <w:sz w:val="27"/>
          <w:rtl/>
        </w:rPr>
        <w:t xml:space="preserve"> </w:t>
      </w:r>
      <w:r w:rsidRPr="004F31A3">
        <w:rPr>
          <w:rFonts w:hint="cs"/>
          <w:b/>
          <w:bCs/>
          <w:sz w:val="27"/>
          <w:rtl/>
        </w:rPr>
        <w:t>ظَلَمَتْ</w:t>
      </w:r>
      <w:r w:rsidRPr="004F31A3">
        <w:rPr>
          <w:b/>
          <w:bCs/>
          <w:sz w:val="27"/>
          <w:rtl/>
        </w:rPr>
        <w:t xml:space="preserve"> </w:t>
      </w:r>
      <w:r w:rsidRPr="004F31A3">
        <w:rPr>
          <w:rFonts w:hint="cs"/>
          <w:b/>
          <w:bCs/>
          <w:sz w:val="27"/>
          <w:rtl/>
        </w:rPr>
        <w:t>ما</w:t>
      </w:r>
      <w:r w:rsidRPr="004F31A3">
        <w:rPr>
          <w:b/>
          <w:bCs/>
          <w:sz w:val="27"/>
          <w:rtl/>
        </w:rPr>
        <w:t xml:space="preserve"> </w:t>
      </w:r>
      <w:r w:rsidRPr="004F31A3">
        <w:rPr>
          <w:rFonts w:hint="cs"/>
          <w:b/>
          <w:bCs/>
          <w:sz w:val="27"/>
          <w:rtl/>
        </w:rPr>
        <w:t>فِي</w:t>
      </w:r>
      <w:r w:rsidRPr="004F31A3">
        <w:rPr>
          <w:b/>
          <w:bCs/>
          <w:sz w:val="27"/>
          <w:rtl/>
        </w:rPr>
        <w:t xml:space="preserve"> </w:t>
      </w:r>
      <w:r w:rsidRPr="004F31A3">
        <w:rPr>
          <w:rFonts w:hint="cs"/>
          <w:b/>
          <w:bCs/>
          <w:sz w:val="27"/>
          <w:rtl/>
        </w:rPr>
        <w:t>الأَرْضِ</w:t>
      </w:r>
      <w:r w:rsidRPr="004F31A3">
        <w:rPr>
          <w:b/>
          <w:bCs/>
          <w:sz w:val="27"/>
          <w:rtl/>
        </w:rPr>
        <w:t xml:space="preserve"> </w:t>
      </w:r>
      <w:r w:rsidR="000070E7" w:rsidRPr="004F31A3">
        <w:rPr>
          <w:rFonts w:hint="cs"/>
          <w:b/>
          <w:bCs/>
          <w:sz w:val="27"/>
          <w:rtl/>
        </w:rPr>
        <w:t>ل</w:t>
      </w:r>
      <w:r w:rsidRPr="004F31A3">
        <w:rPr>
          <w:rFonts w:hint="cs"/>
          <w:b/>
          <w:bCs/>
          <w:sz w:val="27"/>
          <w:rtl/>
        </w:rPr>
        <w:t>افْتَدَتْ</w:t>
      </w:r>
      <w:r w:rsidRPr="004F31A3">
        <w:rPr>
          <w:b/>
          <w:bCs/>
          <w:sz w:val="27"/>
          <w:rtl/>
        </w:rPr>
        <w:t xml:space="preserve"> </w:t>
      </w:r>
      <w:r w:rsidRPr="004F31A3">
        <w:rPr>
          <w:rFonts w:hint="cs"/>
          <w:b/>
          <w:bCs/>
          <w:sz w:val="27"/>
          <w:rtl/>
        </w:rPr>
        <w:t>بِهِ</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ه</w:t>
      </w:r>
      <w:r w:rsidR="004845CA">
        <w:rPr>
          <w:rFonts w:hint="cs"/>
          <w:sz w:val="27"/>
          <w:rtl/>
        </w:rPr>
        <w:t>َ</w:t>
      </w:r>
      <w:r w:rsidRPr="004F31A3">
        <w:rPr>
          <w:rFonts w:hint="cs"/>
          <w:sz w:val="27"/>
          <w:rtl/>
        </w:rPr>
        <w:t>و</w:t>
      </w:r>
      <w:r w:rsidR="004845CA">
        <w:rPr>
          <w:rFonts w:hint="cs"/>
          <w:sz w:val="27"/>
          <w:rtl/>
        </w:rPr>
        <w:t>ْ</w:t>
      </w:r>
      <w:r w:rsidRPr="004F31A3">
        <w:rPr>
          <w:rFonts w:hint="cs"/>
          <w:sz w:val="27"/>
          <w:rtl/>
        </w:rPr>
        <w:t>ل</w:t>
      </w:r>
      <w:r w:rsidRPr="004F31A3">
        <w:rPr>
          <w:sz w:val="27"/>
          <w:rtl/>
        </w:rPr>
        <w:t xml:space="preserve"> </w:t>
      </w:r>
      <w:r w:rsidRPr="004F31A3">
        <w:rPr>
          <w:rFonts w:hint="cs"/>
          <w:sz w:val="27"/>
          <w:rtl/>
        </w:rPr>
        <w:t>العذاب</w:t>
      </w:r>
      <w:r w:rsidRPr="004F31A3">
        <w:rPr>
          <w:sz w:val="27"/>
          <w:rtl/>
        </w:rPr>
        <w:t xml:space="preserve"> </w:t>
      </w:r>
      <w:r w:rsidRPr="004F31A3">
        <w:rPr>
          <w:rFonts w:hint="cs"/>
          <w:sz w:val="27"/>
          <w:rtl/>
        </w:rPr>
        <w:t>وشد</w:t>
      </w:r>
      <w:r w:rsidR="000070E7" w:rsidRPr="004F31A3">
        <w:rPr>
          <w:rFonts w:hint="cs"/>
          <w:sz w:val="27"/>
          <w:rtl/>
        </w:rPr>
        <w:t>ّ</w:t>
      </w:r>
      <w:r w:rsidRPr="004F31A3">
        <w:rPr>
          <w:rFonts w:hint="cs"/>
          <w:sz w:val="27"/>
          <w:rtl/>
        </w:rPr>
        <w:t>ته</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ينفعها</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شيئا</w:t>
      </w:r>
      <w:r w:rsidR="000070E7" w:rsidRPr="004F31A3">
        <w:rPr>
          <w:rFonts w:hint="cs"/>
          <w:sz w:val="27"/>
          <w:rtl/>
        </w:rPr>
        <w:t>ً</w:t>
      </w:r>
      <w:r w:rsidRPr="004F31A3">
        <w:rPr>
          <w:sz w:val="27"/>
          <w:rtl/>
        </w:rPr>
        <w:t xml:space="preserve">. </w:t>
      </w:r>
      <w:r w:rsidRPr="004F31A3">
        <w:rPr>
          <w:rFonts w:hint="cs"/>
          <w:sz w:val="27"/>
          <w:rtl/>
        </w:rPr>
        <w:t>والغرض</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الفرض</w:t>
      </w:r>
      <w:r w:rsidRPr="004F31A3">
        <w:rPr>
          <w:sz w:val="27"/>
          <w:rtl/>
        </w:rPr>
        <w:t xml:space="preserve"> </w:t>
      </w:r>
      <w:r w:rsidRPr="004F31A3">
        <w:rPr>
          <w:rFonts w:hint="cs"/>
          <w:sz w:val="27"/>
          <w:rtl/>
        </w:rPr>
        <w:t>التأكيد</w:t>
      </w:r>
      <w:r w:rsidRPr="004F31A3">
        <w:rPr>
          <w:sz w:val="27"/>
          <w:rtl/>
        </w:rPr>
        <w:t xml:space="preserve"> </w:t>
      </w:r>
      <w:r w:rsidRPr="004F31A3">
        <w:rPr>
          <w:rFonts w:hint="cs"/>
          <w:sz w:val="27"/>
          <w:rtl/>
        </w:rPr>
        <w:t>على</w:t>
      </w:r>
      <w:r w:rsidRPr="004F31A3">
        <w:rPr>
          <w:sz w:val="27"/>
          <w:rtl/>
        </w:rPr>
        <w:t xml:space="preserve"> </w:t>
      </w:r>
      <w:r w:rsidR="000070E7" w:rsidRPr="004F31A3">
        <w:rPr>
          <w:rFonts w:hint="cs"/>
          <w:sz w:val="27"/>
          <w:rtl/>
        </w:rPr>
        <w:t>أن</w:t>
      </w:r>
      <w:r w:rsidRPr="004F31A3">
        <w:rPr>
          <w:rFonts w:hint="cs"/>
          <w:sz w:val="27"/>
          <w:rtl/>
        </w:rPr>
        <w:t>ه</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w:t>
      </w:r>
      <w:r w:rsidR="000070E7" w:rsidRPr="004F31A3">
        <w:rPr>
          <w:rFonts w:hint="cs"/>
          <w:sz w:val="27"/>
          <w:rtl/>
        </w:rPr>
        <w:t>ُ</w:t>
      </w:r>
      <w:r w:rsidRPr="004F31A3">
        <w:rPr>
          <w:rFonts w:hint="cs"/>
          <w:sz w:val="27"/>
          <w:rtl/>
        </w:rPr>
        <w:t>جدي</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ذاك</w:t>
      </w:r>
      <w:r w:rsidRPr="004F31A3">
        <w:rPr>
          <w:sz w:val="27"/>
          <w:rtl/>
        </w:rPr>
        <w:t xml:space="preserve"> </w:t>
      </w:r>
      <w:r w:rsidRPr="004F31A3">
        <w:rPr>
          <w:rFonts w:hint="cs"/>
          <w:sz w:val="27"/>
          <w:rtl/>
        </w:rPr>
        <w:t>اليوم</w:t>
      </w:r>
      <w:r w:rsidRPr="004F31A3">
        <w:rPr>
          <w:sz w:val="27"/>
          <w:rtl/>
        </w:rPr>
        <w:t xml:space="preserve"> </w:t>
      </w:r>
      <w:r w:rsidRPr="004F31A3">
        <w:rPr>
          <w:rFonts w:hint="cs"/>
          <w:sz w:val="27"/>
          <w:rtl/>
        </w:rPr>
        <w:t>شيء</w:t>
      </w:r>
      <w:r w:rsidRPr="004F31A3">
        <w:rPr>
          <w:sz w:val="27"/>
          <w:rtl/>
        </w:rPr>
        <w:t xml:space="preserve"> </w:t>
      </w:r>
      <w:r w:rsidR="000070E7" w:rsidRPr="004F31A3">
        <w:rPr>
          <w:rFonts w:hint="cs"/>
          <w:sz w:val="27"/>
          <w:rtl/>
        </w:rPr>
        <w:t>إ</w:t>
      </w:r>
      <w:r w:rsidRPr="004F31A3">
        <w:rPr>
          <w:rFonts w:hint="cs"/>
          <w:sz w:val="27"/>
          <w:rtl/>
        </w:rPr>
        <w:t>لا</w:t>
      </w:r>
      <w:r w:rsidR="004845CA">
        <w:rPr>
          <w:rFonts w:hint="cs"/>
          <w:sz w:val="27"/>
          <w:rtl/>
        </w:rPr>
        <w:t>ّ</w:t>
      </w:r>
      <w:r w:rsidRPr="004F31A3">
        <w:rPr>
          <w:sz w:val="27"/>
          <w:rtl/>
        </w:rPr>
        <w:t xml:space="preserve"> </w:t>
      </w:r>
      <w:r w:rsidRPr="004F31A3">
        <w:rPr>
          <w:rFonts w:hint="cs"/>
          <w:sz w:val="27"/>
          <w:rtl/>
        </w:rPr>
        <w:t>ال</w:t>
      </w:r>
      <w:r w:rsidR="000070E7" w:rsidRPr="004F31A3">
        <w:rPr>
          <w:rFonts w:hint="cs"/>
          <w:sz w:val="27"/>
          <w:rtl/>
        </w:rPr>
        <w:t>إ</w:t>
      </w:r>
      <w:r w:rsidRPr="004F31A3">
        <w:rPr>
          <w:rFonts w:hint="cs"/>
          <w:sz w:val="27"/>
          <w:rtl/>
        </w:rPr>
        <w:t>يمان</w:t>
      </w:r>
      <w:r w:rsidRPr="004F31A3">
        <w:rPr>
          <w:sz w:val="27"/>
          <w:rtl/>
        </w:rPr>
        <w:t xml:space="preserve"> </w:t>
      </w:r>
      <w:r w:rsidRPr="004F31A3">
        <w:rPr>
          <w:rFonts w:hint="cs"/>
          <w:sz w:val="27"/>
          <w:rtl/>
        </w:rPr>
        <w:t>والعمل</w:t>
      </w:r>
      <w:r w:rsidRPr="004F31A3">
        <w:rPr>
          <w:sz w:val="27"/>
          <w:rtl/>
        </w:rPr>
        <w:t xml:space="preserve"> </w:t>
      </w:r>
      <w:r w:rsidRPr="004F31A3">
        <w:rPr>
          <w:rFonts w:hint="cs"/>
          <w:sz w:val="27"/>
          <w:rtl/>
        </w:rPr>
        <w:t>الصالح</w:t>
      </w:r>
      <w:r w:rsidRPr="004F31A3">
        <w:rPr>
          <w:sz w:val="27"/>
          <w:rtl/>
        </w:rPr>
        <w:t>.</w:t>
      </w:r>
      <w:r w:rsidRPr="004F31A3">
        <w:rPr>
          <w:rFonts w:hint="cs"/>
          <w:sz w:val="27"/>
          <w:rtl/>
        </w:rPr>
        <w:t>..</w:t>
      </w:r>
    </w:p>
    <w:p w:rsidR="00AE2856" w:rsidRPr="004F31A3" w:rsidRDefault="00AE2856" w:rsidP="00504089">
      <w:pPr>
        <w:rPr>
          <w:sz w:val="27"/>
          <w:rtl/>
        </w:rPr>
      </w:pPr>
      <w:r w:rsidRPr="004F31A3">
        <w:rPr>
          <w:sz w:val="27"/>
          <w:rtl/>
        </w:rPr>
        <w:t>(</w:t>
      </w:r>
      <w:r w:rsidRPr="004F31A3">
        <w:rPr>
          <w:rFonts w:hint="cs"/>
          <w:b/>
          <w:bCs/>
          <w:sz w:val="27"/>
          <w:rtl/>
        </w:rPr>
        <w:t>وأَسَرُّوا</w:t>
      </w:r>
      <w:r w:rsidRPr="004F31A3">
        <w:rPr>
          <w:b/>
          <w:bCs/>
          <w:sz w:val="27"/>
          <w:rtl/>
        </w:rPr>
        <w:t xml:space="preserve"> </w:t>
      </w:r>
      <w:r w:rsidRPr="004F31A3">
        <w:rPr>
          <w:rFonts w:hint="cs"/>
          <w:b/>
          <w:bCs/>
          <w:sz w:val="27"/>
          <w:rtl/>
        </w:rPr>
        <w:t>النَّدامَةَ</w:t>
      </w:r>
      <w:r w:rsidRPr="004F31A3">
        <w:rPr>
          <w:b/>
          <w:bCs/>
          <w:sz w:val="27"/>
          <w:rtl/>
        </w:rPr>
        <w:t xml:space="preserve"> </w:t>
      </w:r>
      <w:r w:rsidRPr="004F31A3">
        <w:rPr>
          <w:rFonts w:hint="cs"/>
          <w:b/>
          <w:bCs/>
          <w:sz w:val="27"/>
          <w:rtl/>
        </w:rPr>
        <w:t>لَمَّا</w:t>
      </w:r>
      <w:r w:rsidRPr="004F31A3">
        <w:rPr>
          <w:b/>
          <w:bCs/>
          <w:sz w:val="27"/>
          <w:rtl/>
        </w:rPr>
        <w:t xml:space="preserve"> </w:t>
      </w:r>
      <w:r w:rsidRPr="004F31A3">
        <w:rPr>
          <w:rFonts w:hint="cs"/>
          <w:b/>
          <w:bCs/>
          <w:sz w:val="27"/>
          <w:rtl/>
        </w:rPr>
        <w:t>رَأَوُا</w:t>
      </w:r>
      <w:r w:rsidRPr="004F31A3">
        <w:rPr>
          <w:b/>
          <w:bCs/>
          <w:sz w:val="27"/>
          <w:rtl/>
        </w:rPr>
        <w:t xml:space="preserve"> </w:t>
      </w:r>
      <w:r w:rsidRPr="004F31A3">
        <w:rPr>
          <w:rFonts w:hint="cs"/>
          <w:b/>
          <w:bCs/>
          <w:sz w:val="27"/>
          <w:rtl/>
        </w:rPr>
        <w:t>الْعَذابَ</w:t>
      </w:r>
      <w:r w:rsidRPr="004F31A3">
        <w:rPr>
          <w:sz w:val="27"/>
          <w:rtl/>
        </w:rPr>
        <w:t>)</w:t>
      </w:r>
      <w:r w:rsidR="000070E7" w:rsidRPr="004F31A3">
        <w:rPr>
          <w:rFonts w:hint="cs"/>
          <w:sz w:val="27"/>
          <w:rtl/>
        </w:rPr>
        <w:t>،</w:t>
      </w:r>
      <w:r w:rsidRPr="004F31A3">
        <w:rPr>
          <w:sz w:val="27"/>
          <w:rtl/>
        </w:rPr>
        <w:t xml:space="preserve"> </w:t>
      </w:r>
      <w:r w:rsidRPr="004F31A3">
        <w:rPr>
          <w:rFonts w:hint="cs"/>
          <w:sz w:val="27"/>
          <w:rtl/>
        </w:rPr>
        <w:t>ولكن</w:t>
      </w:r>
      <w:r w:rsidR="000070E7" w:rsidRPr="004F31A3">
        <w:rPr>
          <w:rFonts w:hint="cs"/>
          <w:sz w:val="27"/>
          <w:rtl/>
        </w:rPr>
        <w:t>ْ</w:t>
      </w:r>
      <w:r w:rsidRPr="004F31A3">
        <w:rPr>
          <w:sz w:val="27"/>
          <w:rtl/>
        </w:rPr>
        <w:t xml:space="preserve"> </w:t>
      </w:r>
      <w:r w:rsidRPr="004F31A3">
        <w:rPr>
          <w:rFonts w:hint="cs"/>
          <w:sz w:val="27"/>
          <w:rtl/>
        </w:rPr>
        <w:t>حيث</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ينفع</w:t>
      </w:r>
      <w:r w:rsidRPr="004F31A3">
        <w:rPr>
          <w:sz w:val="27"/>
          <w:rtl/>
        </w:rPr>
        <w:t xml:space="preserve"> </w:t>
      </w:r>
      <w:r w:rsidRPr="004F31A3">
        <w:rPr>
          <w:rFonts w:hint="cs"/>
          <w:sz w:val="27"/>
          <w:rtl/>
        </w:rPr>
        <w:t>الندم</w:t>
      </w:r>
      <w:r w:rsidR="000070E7" w:rsidRPr="004F31A3">
        <w:rPr>
          <w:rFonts w:hint="cs"/>
          <w:sz w:val="27"/>
          <w:rtl/>
        </w:rPr>
        <w:t>،</w:t>
      </w:r>
      <w:r w:rsidRPr="004F31A3">
        <w:rPr>
          <w:sz w:val="27"/>
          <w:rtl/>
        </w:rPr>
        <w:t xml:space="preserve"> </w:t>
      </w:r>
      <w:r w:rsidRPr="004F31A3">
        <w:rPr>
          <w:rFonts w:hint="cs"/>
          <w:sz w:val="27"/>
          <w:rtl/>
        </w:rPr>
        <w:t>أسرّ</w:t>
      </w:r>
      <w:r w:rsidR="000070E7" w:rsidRPr="004F31A3">
        <w:rPr>
          <w:rFonts w:hint="cs"/>
          <w:sz w:val="27"/>
          <w:rtl/>
        </w:rPr>
        <w:t>ُ</w:t>
      </w:r>
      <w:r w:rsidRPr="004F31A3">
        <w:rPr>
          <w:rFonts w:hint="cs"/>
          <w:sz w:val="27"/>
          <w:rtl/>
        </w:rPr>
        <w:t>وه</w:t>
      </w:r>
      <w:r w:rsidRPr="004F31A3">
        <w:rPr>
          <w:sz w:val="27"/>
          <w:rtl/>
        </w:rPr>
        <w:t xml:space="preserve"> </w:t>
      </w:r>
      <w:r w:rsidRPr="004F31A3">
        <w:rPr>
          <w:rFonts w:hint="cs"/>
          <w:sz w:val="27"/>
          <w:rtl/>
        </w:rPr>
        <w:t>أم</w:t>
      </w:r>
      <w:r w:rsidRPr="004F31A3">
        <w:rPr>
          <w:sz w:val="27"/>
          <w:rtl/>
        </w:rPr>
        <w:t xml:space="preserve"> </w:t>
      </w:r>
      <w:r w:rsidRPr="004F31A3">
        <w:rPr>
          <w:rFonts w:hint="cs"/>
          <w:sz w:val="27"/>
          <w:rtl/>
        </w:rPr>
        <w:t>أعلنوه،</w:t>
      </w:r>
      <w:r w:rsidRPr="004F31A3">
        <w:rPr>
          <w:sz w:val="27"/>
          <w:rtl/>
        </w:rPr>
        <w:t xml:space="preserve"> </w:t>
      </w:r>
      <w:r w:rsidRPr="004F31A3">
        <w:rPr>
          <w:rFonts w:hint="cs"/>
          <w:sz w:val="27"/>
          <w:rtl/>
        </w:rPr>
        <w:t>وذ</w:t>
      </w:r>
      <w:r w:rsidR="000070E7" w:rsidRPr="004F31A3">
        <w:rPr>
          <w:rFonts w:hint="cs"/>
          <w:sz w:val="27"/>
          <w:rtl/>
        </w:rPr>
        <w:t>ُ</w:t>
      </w:r>
      <w:r w:rsidRPr="004F31A3">
        <w:rPr>
          <w:rFonts w:hint="cs"/>
          <w:sz w:val="27"/>
          <w:rtl/>
        </w:rPr>
        <w:t>كر</w:t>
      </w:r>
      <w:r w:rsidRPr="004F31A3">
        <w:rPr>
          <w:sz w:val="27"/>
          <w:rtl/>
        </w:rPr>
        <w:t xml:space="preserve"> </w:t>
      </w:r>
      <w:r w:rsidRPr="004F31A3">
        <w:rPr>
          <w:rFonts w:hint="cs"/>
          <w:sz w:val="27"/>
          <w:rtl/>
        </w:rPr>
        <w:t>هنا</w:t>
      </w:r>
      <w:r w:rsidRPr="004F31A3">
        <w:rPr>
          <w:sz w:val="27"/>
          <w:rtl/>
        </w:rPr>
        <w:t xml:space="preserve"> </w:t>
      </w:r>
      <w:r w:rsidRPr="004F31A3">
        <w:rPr>
          <w:rFonts w:hint="cs"/>
          <w:sz w:val="27"/>
          <w:rtl/>
        </w:rPr>
        <w:t>لمناسبة</w:t>
      </w:r>
      <w:r w:rsidRPr="004F31A3">
        <w:rPr>
          <w:sz w:val="27"/>
          <w:rtl/>
        </w:rPr>
        <w:t xml:space="preserve"> </w:t>
      </w:r>
      <w:r w:rsidRPr="004F31A3">
        <w:rPr>
          <w:rFonts w:hint="cs"/>
          <w:sz w:val="27"/>
          <w:rtl/>
        </w:rPr>
        <w:t>تحذير</w:t>
      </w:r>
      <w:r w:rsidRPr="004F31A3">
        <w:rPr>
          <w:sz w:val="27"/>
          <w:rtl/>
        </w:rPr>
        <w:t xml:space="preserve"> </w:t>
      </w:r>
      <w:r w:rsidRPr="004F31A3">
        <w:rPr>
          <w:rFonts w:hint="cs"/>
          <w:sz w:val="27"/>
          <w:rtl/>
        </w:rPr>
        <w:t>الرسول</w:t>
      </w:r>
      <w:r w:rsidRPr="004F31A3">
        <w:rPr>
          <w:sz w:val="27"/>
          <w:rtl/>
        </w:rPr>
        <w:t xml:space="preserve"> </w:t>
      </w:r>
      <w:r w:rsidRPr="004F31A3">
        <w:rPr>
          <w:rFonts w:hint="cs"/>
          <w:sz w:val="27"/>
          <w:rtl/>
        </w:rPr>
        <w:t>للمكذ</w:t>
      </w:r>
      <w:r w:rsidR="000070E7" w:rsidRPr="004F31A3">
        <w:rPr>
          <w:rFonts w:hint="cs"/>
          <w:sz w:val="27"/>
          <w:rtl/>
        </w:rPr>
        <w:t>ِّ</w:t>
      </w:r>
      <w:r w:rsidRPr="004F31A3">
        <w:rPr>
          <w:rFonts w:hint="cs"/>
          <w:sz w:val="27"/>
          <w:rtl/>
        </w:rPr>
        <w:t>بين،</w:t>
      </w:r>
      <w:r w:rsidRPr="004F31A3">
        <w:rPr>
          <w:sz w:val="27"/>
          <w:rtl/>
        </w:rPr>
        <w:t xml:space="preserve"> </w:t>
      </w:r>
      <w:r w:rsidRPr="004F31A3">
        <w:rPr>
          <w:rFonts w:hint="cs"/>
          <w:sz w:val="27"/>
          <w:rtl/>
        </w:rPr>
        <w:t>وأ</w:t>
      </w:r>
      <w:r w:rsidR="000070E7" w:rsidRPr="004F31A3">
        <w:rPr>
          <w:rFonts w:hint="cs"/>
          <w:sz w:val="27"/>
          <w:rtl/>
        </w:rPr>
        <w:t>ُ</w:t>
      </w:r>
      <w:r w:rsidRPr="004F31A3">
        <w:rPr>
          <w:rFonts w:hint="cs"/>
          <w:sz w:val="27"/>
          <w:rtl/>
        </w:rPr>
        <w:t>عيد</w:t>
      </w:r>
      <w:r w:rsidRPr="004F31A3">
        <w:rPr>
          <w:sz w:val="27"/>
          <w:rtl/>
        </w:rPr>
        <w:t xml:space="preserve"> </w:t>
      </w:r>
      <w:r w:rsidRPr="004F31A3">
        <w:rPr>
          <w:rFonts w:hint="cs"/>
          <w:sz w:val="27"/>
          <w:rtl/>
        </w:rPr>
        <w:t>هنا</w:t>
      </w:r>
      <w:r w:rsidRPr="004F31A3">
        <w:rPr>
          <w:sz w:val="27"/>
          <w:rtl/>
        </w:rPr>
        <w:t xml:space="preserve"> </w:t>
      </w:r>
      <w:r w:rsidRPr="004F31A3">
        <w:rPr>
          <w:rFonts w:hint="cs"/>
          <w:sz w:val="27"/>
          <w:rtl/>
        </w:rPr>
        <w:t>لمناسبة</w:t>
      </w:r>
      <w:r w:rsidRPr="004F31A3">
        <w:rPr>
          <w:sz w:val="27"/>
          <w:rtl/>
        </w:rPr>
        <w:t xml:space="preserve"> </w:t>
      </w:r>
      <w:r w:rsidRPr="004F31A3">
        <w:rPr>
          <w:rFonts w:hint="cs"/>
          <w:sz w:val="27"/>
          <w:rtl/>
        </w:rPr>
        <w:t>عدم</w:t>
      </w:r>
      <w:r w:rsidRPr="004F31A3">
        <w:rPr>
          <w:sz w:val="27"/>
          <w:rtl/>
        </w:rPr>
        <w:t xml:space="preserve"> </w:t>
      </w:r>
      <w:r w:rsidRPr="004F31A3">
        <w:rPr>
          <w:rFonts w:hint="cs"/>
          <w:sz w:val="27"/>
          <w:rtl/>
        </w:rPr>
        <w:t>الجدوى</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لو</w:t>
      </w:r>
      <w:r w:rsidRPr="004F31A3">
        <w:rPr>
          <w:sz w:val="27"/>
          <w:rtl/>
        </w:rPr>
        <w:t xml:space="preserve"> </w:t>
      </w:r>
      <w:r w:rsidRPr="004F31A3">
        <w:rPr>
          <w:rFonts w:hint="cs"/>
          <w:sz w:val="27"/>
          <w:rtl/>
        </w:rPr>
        <w:t>أمكن</w:t>
      </w:r>
      <w:r w:rsidRPr="004F31A3">
        <w:rPr>
          <w:sz w:val="27"/>
          <w:vertAlign w:val="superscript"/>
          <w:rtl/>
        </w:rPr>
        <w:t>(</w:t>
      </w:r>
      <w:r w:rsidRPr="004F31A3">
        <w:rPr>
          <w:rStyle w:val="ac"/>
          <w:sz w:val="27"/>
          <w:rtl/>
        </w:rPr>
        <w:endnoteReference w:id="648"/>
      </w:r>
      <w:r w:rsidRPr="004F31A3">
        <w:rPr>
          <w:sz w:val="27"/>
          <w:vertAlign w:val="superscript"/>
          <w:rtl/>
        </w:rPr>
        <w:t>)</w:t>
      </w:r>
      <w:r w:rsidRPr="004F31A3">
        <w:rPr>
          <w:sz w:val="27"/>
          <w:rtl/>
        </w:rPr>
        <w:t>.</w:t>
      </w:r>
    </w:p>
    <w:p w:rsidR="00AE2856" w:rsidRPr="004F31A3" w:rsidRDefault="00AE2856" w:rsidP="00504089">
      <w:pPr>
        <w:rPr>
          <w:sz w:val="27"/>
        </w:rPr>
      </w:pPr>
      <w:r w:rsidRPr="004F31A3">
        <w:rPr>
          <w:rFonts w:hint="cs"/>
          <w:b/>
          <w:bCs/>
          <w:sz w:val="27"/>
          <w:rtl/>
        </w:rPr>
        <w:t>ال</w:t>
      </w:r>
      <w:r w:rsidR="000070E7" w:rsidRPr="004F31A3">
        <w:rPr>
          <w:rFonts w:hint="cs"/>
          <w:b/>
          <w:bCs/>
          <w:sz w:val="27"/>
          <w:rtl/>
        </w:rPr>
        <w:t>آ</w:t>
      </w:r>
      <w:r w:rsidRPr="004F31A3">
        <w:rPr>
          <w:rFonts w:hint="cs"/>
          <w:b/>
          <w:bCs/>
          <w:sz w:val="27"/>
          <w:rtl/>
        </w:rPr>
        <w:t>ية الخامسة</w:t>
      </w:r>
      <w:r w:rsidRPr="004F31A3">
        <w:rPr>
          <w:rFonts w:hint="cs"/>
          <w:sz w:val="27"/>
          <w:rtl/>
        </w:rPr>
        <w:t>: قوله تعالى:</w:t>
      </w:r>
      <w:r w:rsidRPr="004F31A3">
        <w:rPr>
          <w:sz w:val="27"/>
          <w:rtl/>
        </w:rPr>
        <w:t xml:space="preserve"> </w:t>
      </w:r>
      <w:r w:rsidRPr="004F31A3">
        <w:rPr>
          <w:rFonts w:ascii="Mosawi" w:hAnsi="Mosawi" w:cs="Mosawi"/>
          <w:sz w:val="24"/>
          <w:szCs w:val="24"/>
          <w:rtl/>
        </w:rPr>
        <w:t>﴿</w:t>
      </w:r>
      <w:r w:rsidRPr="004F31A3">
        <w:rPr>
          <w:rFonts w:hint="cs"/>
          <w:b/>
          <w:bCs/>
          <w:sz w:val="27"/>
          <w:rtl/>
        </w:rPr>
        <w:t>لِلَّذِينَ</w:t>
      </w:r>
      <w:r w:rsidRPr="004F31A3">
        <w:rPr>
          <w:b/>
          <w:bCs/>
          <w:sz w:val="27"/>
          <w:rtl/>
        </w:rPr>
        <w:t xml:space="preserve"> </w:t>
      </w:r>
      <w:r w:rsidRPr="004F31A3">
        <w:rPr>
          <w:rFonts w:hint="cs"/>
          <w:b/>
          <w:bCs/>
          <w:sz w:val="27"/>
          <w:rtl/>
        </w:rPr>
        <w:t>اسْتَجَابُواْ</w:t>
      </w:r>
      <w:r w:rsidRPr="004F31A3">
        <w:rPr>
          <w:b/>
          <w:bCs/>
          <w:sz w:val="27"/>
          <w:rtl/>
        </w:rPr>
        <w:t xml:space="preserve"> </w:t>
      </w:r>
      <w:r w:rsidRPr="004F31A3">
        <w:rPr>
          <w:rFonts w:hint="cs"/>
          <w:b/>
          <w:bCs/>
          <w:sz w:val="27"/>
          <w:rtl/>
        </w:rPr>
        <w:t>لِرَبِّهِمُ</w:t>
      </w:r>
      <w:r w:rsidRPr="004F31A3">
        <w:rPr>
          <w:b/>
          <w:bCs/>
          <w:sz w:val="27"/>
          <w:rtl/>
        </w:rPr>
        <w:t xml:space="preserve"> </w:t>
      </w:r>
      <w:r w:rsidRPr="004F31A3">
        <w:rPr>
          <w:rFonts w:hint="cs"/>
          <w:b/>
          <w:bCs/>
          <w:sz w:val="27"/>
          <w:rtl/>
        </w:rPr>
        <w:t>الْحُسْنَى</w:t>
      </w:r>
      <w:r w:rsidRPr="004F31A3">
        <w:rPr>
          <w:b/>
          <w:bCs/>
          <w:sz w:val="27"/>
          <w:rtl/>
        </w:rPr>
        <w:t xml:space="preserve"> </w:t>
      </w:r>
      <w:r w:rsidRPr="004F31A3">
        <w:rPr>
          <w:rFonts w:hint="cs"/>
          <w:b/>
          <w:bCs/>
          <w:sz w:val="27"/>
          <w:rtl/>
        </w:rPr>
        <w:t>وَالَّذِينَ</w:t>
      </w:r>
      <w:r w:rsidRPr="004F31A3">
        <w:rPr>
          <w:b/>
          <w:bCs/>
          <w:sz w:val="27"/>
          <w:rtl/>
        </w:rPr>
        <w:t xml:space="preserve"> </w:t>
      </w:r>
      <w:r w:rsidRPr="004F31A3">
        <w:rPr>
          <w:rFonts w:hint="cs"/>
          <w:b/>
          <w:bCs/>
          <w:sz w:val="27"/>
          <w:rtl/>
        </w:rPr>
        <w:t>لَمْ</w:t>
      </w:r>
      <w:r w:rsidRPr="004F31A3">
        <w:rPr>
          <w:b/>
          <w:bCs/>
          <w:sz w:val="27"/>
          <w:rtl/>
        </w:rPr>
        <w:t xml:space="preserve"> </w:t>
      </w:r>
      <w:r w:rsidRPr="004F31A3">
        <w:rPr>
          <w:rFonts w:hint="cs"/>
          <w:b/>
          <w:bCs/>
          <w:sz w:val="27"/>
          <w:rtl/>
        </w:rPr>
        <w:t>يَسْتَجِيبُواْ</w:t>
      </w:r>
      <w:r w:rsidRPr="004F31A3">
        <w:rPr>
          <w:b/>
          <w:bCs/>
          <w:sz w:val="27"/>
          <w:rtl/>
        </w:rPr>
        <w:t xml:space="preserve"> </w:t>
      </w:r>
      <w:r w:rsidRPr="004F31A3">
        <w:rPr>
          <w:rFonts w:hint="cs"/>
          <w:b/>
          <w:bCs/>
          <w:sz w:val="27"/>
          <w:rtl/>
        </w:rPr>
        <w:t>لَهُ</w:t>
      </w:r>
      <w:r w:rsidRPr="004F31A3">
        <w:rPr>
          <w:b/>
          <w:bCs/>
          <w:sz w:val="27"/>
          <w:rtl/>
        </w:rPr>
        <w:t xml:space="preserve"> </w:t>
      </w:r>
      <w:r w:rsidRPr="004F31A3">
        <w:rPr>
          <w:rFonts w:hint="cs"/>
          <w:b/>
          <w:bCs/>
          <w:sz w:val="27"/>
          <w:rtl/>
        </w:rPr>
        <w:t>لَوْ</w:t>
      </w:r>
      <w:r w:rsidRPr="004F31A3">
        <w:rPr>
          <w:b/>
          <w:bCs/>
          <w:sz w:val="27"/>
          <w:rtl/>
        </w:rPr>
        <w:t xml:space="preserve"> </w:t>
      </w:r>
      <w:r w:rsidRPr="004F31A3">
        <w:rPr>
          <w:rFonts w:hint="cs"/>
          <w:b/>
          <w:bCs/>
          <w:sz w:val="27"/>
          <w:rtl/>
        </w:rPr>
        <w:t>أَنَّ</w:t>
      </w:r>
      <w:r w:rsidRPr="004F31A3">
        <w:rPr>
          <w:b/>
          <w:bCs/>
          <w:sz w:val="27"/>
          <w:rtl/>
        </w:rPr>
        <w:t xml:space="preserve"> </w:t>
      </w:r>
      <w:r w:rsidRPr="004F31A3">
        <w:rPr>
          <w:rFonts w:hint="cs"/>
          <w:b/>
          <w:bCs/>
          <w:sz w:val="27"/>
          <w:rtl/>
        </w:rPr>
        <w:t>لَهُم</w:t>
      </w:r>
      <w:r w:rsidR="000070E7" w:rsidRPr="004F31A3">
        <w:rPr>
          <w:rFonts w:hint="cs"/>
          <w:b/>
          <w:bCs/>
          <w:sz w:val="27"/>
          <w:rtl/>
        </w:rPr>
        <w:t>ْ</w:t>
      </w:r>
      <w:r w:rsidRPr="004F31A3">
        <w:rPr>
          <w:b/>
          <w:bCs/>
          <w:sz w:val="27"/>
          <w:rtl/>
        </w:rPr>
        <w:t xml:space="preserve"> </w:t>
      </w:r>
      <w:r w:rsidR="000070E7" w:rsidRPr="004F31A3">
        <w:rPr>
          <w:rFonts w:hint="cs"/>
          <w:b/>
          <w:bCs/>
          <w:sz w:val="27"/>
          <w:rtl/>
        </w:rPr>
        <w:t>مَ</w:t>
      </w:r>
      <w:r w:rsidRPr="004F31A3">
        <w:rPr>
          <w:rFonts w:hint="cs"/>
          <w:b/>
          <w:bCs/>
          <w:sz w:val="27"/>
          <w:rtl/>
        </w:rPr>
        <w:t>ا</w:t>
      </w:r>
      <w:r w:rsidRPr="004F31A3">
        <w:rPr>
          <w:b/>
          <w:bCs/>
          <w:sz w:val="27"/>
          <w:rtl/>
        </w:rPr>
        <w:t xml:space="preserve"> </w:t>
      </w:r>
      <w:r w:rsidRPr="004F31A3">
        <w:rPr>
          <w:rFonts w:hint="cs"/>
          <w:b/>
          <w:bCs/>
          <w:sz w:val="27"/>
          <w:rtl/>
        </w:rPr>
        <w:t>فِي</w:t>
      </w:r>
      <w:r w:rsidRPr="004F31A3">
        <w:rPr>
          <w:b/>
          <w:bCs/>
          <w:sz w:val="27"/>
          <w:rtl/>
        </w:rPr>
        <w:t xml:space="preserve"> </w:t>
      </w:r>
      <w:r w:rsidRPr="004F31A3">
        <w:rPr>
          <w:rFonts w:hint="cs"/>
          <w:b/>
          <w:bCs/>
          <w:sz w:val="27"/>
          <w:rtl/>
        </w:rPr>
        <w:t>الأَرْضِ</w:t>
      </w:r>
      <w:r w:rsidRPr="004F31A3">
        <w:rPr>
          <w:b/>
          <w:bCs/>
          <w:sz w:val="27"/>
          <w:rtl/>
        </w:rPr>
        <w:t xml:space="preserve"> </w:t>
      </w:r>
      <w:r w:rsidRPr="004F31A3">
        <w:rPr>
          <w:rFonts w:hint="cs"/>
          <w:b/>
          <w:bCs/>
          <w:sz w:val="27"/>
          <w:rtl/>
        </w:rPr>
        <w:t>جَمِيعاً</w:t>
      </w:r>
      <w:r w:rsidRPr="004F31A3">
        <w:rPr>
          <w:b/>
          <w:bCs/>
          <w:sz w:val="27"/>
          <w:rtl/>
        </w:rPr>
        <w:t xml:space="preserve"> </w:t>
      </w:r>
      <w:r w:rsidRPr="004F31A3">
        <w:rPr>
          <w:rFonts w:hint="cs"/>
          <w:b/>
          <w:bCs/>
          <w:sz w:val="27"/>
          <w:rtl/>
        </w:rPr>
        <w:t>وَمِثْلَهُ</w:t>
      </w:r>
      <w:r w:rsidRPr="004F31A3">
        <w:rPr>
          <w:b/>
          <w:bCs/>
          <w:sz w:val="27"/>
          <w:rtl/>
        </w:rPr>
        <w:t xml:space="preserve"> </w:t>
      </w:r>
      <w:r w:rsidRPr="004F31A3">
        <w:rPr>
          <w:rFonts w:hint="cs"/>
          <w:b/>
          <w:bCs/>
          <w:sz w:val="27"/>
          <w:rtl/>
        </w:rPr>
        <w:t>مَعَهُ</w:t>
      </w:r>
      <w:r w:rsidRPr="004F31A3">
        <w:rPr>
          <w:b/>
          <w:bCs/>
          <w:sz w:val="27"/>
          <w:rtl/>
        </w:rPr>
        <w:t xml:space="preserve"> </w:t>
      </w:r>
      <w:r w:rsidR="000070E7" w:rsidRPr="004F31A3">
        <w:rPr>
          <w:rFonts w:hint="cs"/>
          <w:b/>
          <w:bCs/>
          <w:sz w:val="27"/>
          <w:rtl/>
        </w:rPr>
        <w:t>لاَفْتَدَوْا</w:t>
      </w:r>
      <w:r w:rsidRPr="004F31A3">
        <w:rPr>
          <w:b/>
          <w:bCs/>
          <w:sz w:val="27"/>
          <w:rtl/>
        </w:rPr>
        <w:t xml:space="preserve"> </w:t>
      </w:r>
      <w:r w:rsidRPr="004F31A3">
        <w:rPr>
          <w:rFonts w:hint="cs"/>
          <w:b/>
          <w:bCs/>
          <w:sz w:val="27"/>
          <w:rtl/>
        </w:rPr>
        <w:t>بِهِ</w:t>
      </w:r>
      <w:r w:rsidRPr="004F31A3">
        <w:rPr>
          <w:b/>
          <w:bCs/>
          <w:sz w:val="27"/>
          <w:rtl/>
        </w:rPr>
        <w:t xml:space="preserve"> </w:t>
      </w:r>
      <w:r w:rsidRPr="004F31A3">
        <w:rPr>
          <w:rFonts w:hint="cs"/>
          <w:b/>
          <w:bCs/>
          <w:sz w:val="27"/>
          <w:rtl/>
        </w:rPr>
        <w:t>أُوْلَئِكَ</w:t>
      </w:r>
      <w:r w:rsidRPr="004F31A3">
        <w:rPr>
          <w:b/>
          <w:bCs/>
          <w:sz w:val="27"/>
          <w:rtl/>
        </w:rPr>
        <w:t xml:space="preserve"> </w:t>
      </w:r>
      <w:r w:rsidRPr="004F31A3">
        <w:rPr>
          <w:rFonts w:hint="cs"/>
          <w:b/>
          <w:bCs/>
          <w:sz w:val="27"/>
          <w:rtl/>
        </w:rPr>
        <w:t>لَهُمْ</w:t>
      </w:r>
      <w:r w:rsidRPr="004F31A3">
        <w:rPr>
          <w:b/>
          <w:bCs/>
          <w:sz w:val="27"/>
          <w:rtl/>
        </w:rPr>
        <w:t xml:space="preserve"> </w:t>
      </w:r>
      <w:r w:rsidRPr="004F31A3">
        <w:rPr>
          <w:rFonts w:hint="cs"/>
          <w:b/>
          <w:bCs/>
          <w:sz w:val="27"/>
          <w:rtl/>
        </w:rPr>
        <w:t>سُوءُ</w:t>
      </w:r>
      <w:r w:rsidRPr="004F31A3">
        <w:rPr>
          <w:b/>
          <w:bCs/>
          <w:sz w:val="27"/>
          <w:rtl/>
        </w:rPr>
        <w:t xml:space="preserve"> </w:t>
      </w:r>
      <w:r w:rsidRPr="004F31A3">
        <w:rPr>
          <w:rFonts w:hint="cs"/>
          <w:b/>
          <w:bCs/>
          <w:sz w:val="27"/>
          <w:rtl/>
        </w:rPr>
        <w:t>الْحِسَابِ</w:t>
      </w:r>
      <w:r w:rsidRPr="004F31A3">
        <w:rPr>
          <w:b/>
          <w:bCs/>
          <w:sz w:val="27"/>
          <w:rtl/>
        </w:rPr>
        <w:t xml:space="preserve"> </w:t>
      </w:r>
      <w:r w:rsidRPr="004F31A3">
        <w:rPr>
          <w:rFonts w:hint="cs"/>
          <w:b/>
          <w:bCs/>
          <w:sz w:val="27"/>
          <w:rtl/>
        </w:rPr>
        <w:t>وَمَأْوَاهُمْ</w:t>
      </w:r>
      <w:r w:rsidRPr="004F31A3">
        <w:rPr>
          <w:b/>
          <w:bCs/>
          <w:sz w:val="27"/>
          <w:rtl/>
        </w:rPr>
        <w:t xml:space="preserve"> </w:t>
      </w:r>
      <w:r w:rsidRPr="004F31A3">
        <w:rPr>
          <w:rFonts w:hint="cs"/>
          <w:b/>
          <w:bCs/>
          <w:sz w:val="27"/>
          <w:rtl/>
        </w:rPr>
        <w:t>جَهَنَّمُ</w:t>
      </w:r>
      <w:r w:rsidRPr="004F31A3">
        <w:rPr>
          <w:b/>
          <w:bCs/>
          <w:sz w:val="27"/>
          <w:rtl/>
        </w:rPr>
        <w:t xml:space="preserve"> </w:t>
      </w:r>
      <w:r w:rsidRPr="004F31A3">
        <w:rPr>
          <w:rFonts w:hint="cs"/>
          <w:b/>
          <w:bCs/>
          <w:sz w:val="27"/>
          <w:rtl/>
        </w:rPr>
        <w:t>وَبِئْسَ</w:t>
      </w:r>
      <w:r w:rsidRPr="004F31A3">
        <w:rPr>
          <w:b/>
          <w:bCs/>
          <w:sz w:val="27"/>
          <w:rtl/>
        </w:rPr>
        <w:t xml:space="preserve"> </w:t>
      </w:r>
      <w:r w:rsidRPr="004F31A3">
        <w:rPr>
          <w:rFonts w:hint="cs"/>
          <w:b/>
          <w:bCs/>
          <w:sz w:val="27"/>
          <w:rtl/>
        </w:rPr>
        <w:t>الْمِهَادُ</w:t>
      </w:r>
      <w:r w:rsidRPr="004F31A3">
        <w:rPr>
          <w:rFonts w:ascii="Mosawi" w:hAnsi="Mosawi" w:cs="Mosawi"/>
          <w:sz w:val="24"/>
          <w:szCs w:val="24"/>
          <w:rtl/>
        </w:rPr>
        <w:t>﴾</w:t>
      </w:r>
      <w:r w:rsidRPr="004F31A3">
        <w:rPr>
          <w:rFonts w:hint="cs"/>
          <w:sz w:val="27"/>
          <w:rtl/>
        </w:rPr>
        <w:t xml:space="preserve"> (الرعد: </w:t>
      </w:r>
      <w:r w:rsidR="00CC7A0A" w:rsidRPr="00CC7A0A">
        <w:rPr>
          <w:rFonts w:hint="cs"/>
          <w:sz w:val="27"/>
          <w:rtl/>
        </w:rPr>
        <w:t>1</w:t>
      </w:r>
      <w:r w:rsidR="00A607E9" w:rsidRPr="00A607E9">
        <w:rPr>
          <w:rFonts w:hint="cs"/>
          <w:sz w:val="27"/>
          <w:rtl/>
        </w:rPr>
        <w:t>8</w:t>
      </w:r>
      <w:r w:rsidRPr="004F31A3">
        <w:rPr>
          <w:rFonts w:hint="cs"/>
          <w:sz w:val="27"/>
          <w:rtl/>
        </w:rPr>
        <w:t>)</w:t>
      </w:r>
      <w:r w:rsidRPr="004F31A3">
        <w:rPr>
          <w:sz w:val="27"/>
          <w:rtl/>
        </w:rPr>
        <w:t>.</w:t>
      </w:r>
    </w:p>
    <w:p w:rsidR="00AE2856" w:rsidRPr="004F31A3" w:rsidRDefault="00AE2856" w:rsidP="00504089">
      <w:pPr>
        <w:rPr>
          <w:sz w:val="27"/>
          <w:rtl/>
        </w:rPr>
      </w:pPr>
      <w:r w:rsidRPr="004F31A3">
        <w:rPr>
          <w:rFonts w:hint="cs"/>
          <w:sz w:val="27"/>
          <w:rtl/>
        </w:rPr>
        <w:t>أخبر</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تعالى</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الآية</w:t>
      </w:r>
      <w:r w:rsidRPr="004F31A3">
        <w:rPr>
          <w:sz w:val="27"/>
          <w:rtl/>
        </w:rPr>
        <w:t xml:space="preserve"> </w:t>
      </w:r>
      <w:r w:rsidR="000070E7" w:rsidRPr="004F31A3">
        <w:rPr>
          <w:rFonts w:hint="cs"/>
          <w:sz w:val="27"/>
          <w:rtl/>
        </w:rPr>
        <w:t>أ</w:t>
      </w:r>
      <w:r w:rsidRPr="004F31A3">
        <w:rPr>
          <w:rFonts w:hint="cs"/>
          <w:sz w:val="27"/>
          <w:rtl/>
        </w:rPr>
        <w:t>ن</w:t>
      </w:r>
      <w:r w:rsidRPr="004F31A3">
        <w:rPr>
          <w:sz w:val="27"/>
          <w:rtl/>
        </w:rPr>
        <w:t xml:space="preserve"> </w:t>
      </w:r>
      <w:r w:rsidRPr="004F31A3">
        <w:rPr>
          <w:rFonts w:hint="cs"/>
          <w:sz w:val="27"/>
          <w:rtl/>
        </w:rPr>
        <w:t>الذين</w:t>
      </w:r>
      <w:r w:rsidRPr="004F31A3">
        <w:rPr>
          <w:sz w:val="27"/>
          <w:rtl/>
        </w:rPr>
        <w:t xml:space="preserve"> </w:t>
      </w:r>
      <w:r w:rsidRPr="004F31A3">
        <w:rPr>
          <w:rFonts w:hint="cs"/>
          <w:sz w:val="27"/>
          <w:rtl/>
        </w:rPr>
        <w:t>يجيبون</w:t>
      </w:r>
      <w:r w:rsidRPr="004F31A3">
        <w:rPr>
          <w:sz w:val="27"/>
          <w:rtl/>
        </w:rPr>
        <w:t xml:space="preserve"> </w:t>
      </w:r>
      <w:r w:rsidRPr="004F31A3">
        <w:rPr>
          <w:rFonts w:hint="cs"/>
          <w:sz w:val="27"/>
          <w:rtl/>
        </w:rPr>
        <w:t>دعاء</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طريق</w:t>
      </w:r>
      <w:r w:rsidRPr="004F31A3">
        <w:rPr>
          <w:sz w:val="27"/>
          <w:rtl/>
        </w:rPr>
        <w:t xml:space="preserve"> </w:t>
      </w:r>
      <w:r w:rsidRPr="004F31A3">
        <w:rPr>
          <w:rFonts w:hint="cs"/>
          <w:sz w:val="27"/>
          <w:rtl/>
        </w:rPr>
        <w:t>التوحيد</w:t>
      </w:r>
      <w:r w:rsidRPr="004F31A3">
        <w:rPr>
          <w:sz w:val="27"/>
          <w:rtl/>
        </w:rPr>
        <w:t xml:space="preserve"> </w:t>
      </w:r>
      <w:r w:rsidRPr="004F31A3">
        <w:rPr>
          <w:rFonts w:hint="cs"/>
          <w:sz w:val="27"/>
          <w:rtl/>
        </w:rPr>
        <w:t>والعمل</w:t>
      </w:r>
      <w:r w:rsidRPr="004F31A3">
        <w:rPr>
          <w:sz w:val="27"/>
          <w:rtl/>
        </w:rPr>
        <w:t xml:space="preserve"> </w:t>
      </w:r>
      <w:r w:rsidRPr="004F31A3">
        <w:rPr>
          <w:rFonts w:hint="cs"/>
          <w:sz w:val="27"/>
          <w:rtl/>
        </w:rPr>
        <w:t>بشريعته</w:t>
      </w:r>
      <w:r w:rsidRPr="004F31A3">
        <w:rPr>
          <w:sz w:val="27"/>
          <w:rtl/>
        </w:rPr>
        <w:t xml:space="preserve"> </w:t>
      </w:r>
      <w:r w:rsidRPr="004F31A3">
        <w:rPr>
          <w:rFonts w:hint="cs"/>
          <w:sz w:val="27"/>
          <w:rtl/>
        </w:rPr>
        <w:t>وتصديق</w:t>
      </w:r>
      <w:r w:rsidRPr="004F31A3">
        <w:rPr>
          <w:sz w:val="27"/>
          <w:rtl/>
        </w:rPr>
        <w:t xml:space="preserve"> </w:t>
      </w:r>
      <w:r w:rsidRPr="004F31A3">
        <w:rPr>
          <w:rFonts w:hint="cs"/>
          <w:sz w:val="27"/>
          <w:rtl/>
        </w:rPr>
        <w:t>نبي</w:t>
      </w:r>
      <w:r w:rsidR="000070E7" w:rsidRPr="004F31A3">
        <w:rPr>
          <w:rFonts w:hint="cs"/>
          <w:sz w:val="27"/>
          <w:rtl/>
        </w:rPr>
        <w:t>ّ</w:t>
      </w:r>
      <w:r w:rsidRPr="004F31A3">
        <w:rPr>
          <w:rFonts w:hint="cs"/>
          <w:sz w:val="27"/>
          <w:rtl/>
        </w:rPr>
        <w:t>ه</w:t>
      </w:r>
      <w:r w:rsidRPr="004F31A3">
        <w:rPr>
          <w:sz w:val="27"/>
          <w:rtl/>
        </w:rPr>
        <w:t xml:space="preserve"> </w:t>
      </w:r>
      <w:r w:rsidRPr="004F31A3">
        <w:rPr>
          <w:rFonts w:hint="cs"/>
          <w:sz w:val="27"/>
          <w:rtl/>
        </w:rPr>
        <w:t>ويطلبون</w:t>
      </w:r>
      <w:r w:rsidRPr="004F31A3">
        <w:rPr>
          <w:sz w:val="27"/>
          <w:rtl/>
        </w:rPr>
        <w:t xml:space="preserve"> </w:t>
      </w:r>
      <w:r w:rsidRPr="004F31A3">
        <w:rPr>
          <w:rFonts w:hint="cs"/>
          <w:sz w:val="27"/>
          <w:rtl/>
        </w:rPr>
        <w:t>مرضاته</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فعل</w:t>
      </w:r>
      <w:r w:rsidRPr="004F31A3">
        <w:rPr>
          <w:sz w:val="27"/>
          <w:rtl/>
        </w:rPr>
        <w:t xml:space="preserve"> </w:t>
      </w:r>
      <w:r w:rsidRPr="004F31A3">
        <w:rPr>
          <w:rFonts w:hint="cs"/>
          <w:sz w:val="27"/>
          <w:rtl/>
        </w:rPr>
        <w:t>ما</w:t>
      </w:r>
      <w:r w:rsidR="000070E7" w:rsidRPr="004F31A3">
        <w:rPr>
          <w:rFonts w:hint="cs"/>
          <w:sz w:val="27"/>
          <w:rtl/>
        </w:rPr>
        <w:t xml:space="preserve"> </w:t>
      </w:r>
      <w:r w:rsidRPr="004F31A3">
        <w:rPr>
          <w:rFonts w:hint="cs"/>
          <w:sz w:val="27"/>
          <w:rtl/>
        </w:rPr>
        <w:t>دعاهم</w:t>
      </w:r>
      <w:r w:rsidRPr="004F31A3">
        <w:rPr>
          <w:sz w:val="27"/>
          <w:rtl/>
        </w:rPr>
        <w:t xml:space="preserve"> </w:t>
      </w:r>
      <w:r w:rsidR="000070E7" w:rsidRPr="004F31A3">
        <w:rPr>
          <w:rFonts w:hint="cs"/>
          <w:sz w:val="27"/>
          <w:rtl/>
        </w:rPr>
        <w:t>إ</w:t>
      </w:r>
      <w:r w:rsidRPr="004F31A3">
        <w:rPr>
          <w:rFonts w:hint="cs"/>
          <w:sz w:val="27"/>
          <w:rtl/>
        </w:rPr>
        <w:t>ليه</w:t>
      </w:r>
      <w:r w:rsidRPr="004F31A3">
        <w:rPr>
          <w:sz w:val="27"/>
          <w:rtl/>
        </w:rPr>
        <w:t xml:space="preserve"> </w:t>
      </w:r>
      <w:r w:rsidRPr="004F31A3">
        <w:rPr>
          <w:rFonts w:hint="cs"/>
          <w:sz w:val="27"/>
          <w:rtl/>
        </w:rPr>
        <w:t>لهم</w:t>
      </w:r>
      <w:r w:rsidRPr="004F31A3">
        <w:rPr>
          <w:sz w:val="27"/>
          <w:rtl/>
        </w:rPr>
        <w:t xml:space="preserve"> </w:t>
      </w:r>
      <w:r w:rsidRPr="004F31A3">
        <w:rPr>
          <w:rFonts w:hint="cs"/>
          <w:sz w:val="27"/>
          <w:rtl/>
        </w:rPr>
        <w:t>الح</w:t>
      </w:r>
      <w:r w:rsidR="000070E7" w:rsidRPr="004F31A3">
        <w:rPr>
          <w:rFonts w:hint="cs"/>
          <w:sz w:val="27"/>
          <w:rtl/>
        </w:rPr>
        <w:t>ُ</w:t>
      </w:r>
      <w:r w:rsidRPr="004F31A3">
        <w:rPr>
          <w:rFonts w:hint="cs"/>
          <w:sz w:val="27"/>
          <w:rtl/>
        </w:rPr>
        <w:t>س</w:t>
      </w:r>
      <w:r w:rsidR="000070E7" w:rsidRPr="004F31A3">
        <w:rPr>
          <w:rFonts w:hint="cs"/>
          <w:sz w:val="27"/>
          <w:rtl/>
        </w:rPr>
        <w:t>ْ</w:t>
      </w:r>
      <w:r w:rsidRPr="004F31A3">
        <w:rPr>
          <w:rFonts w:hint="cs"/>
          <w:sz w:val="27"/>
          <w:rtl/>
        </w:rPr>
        <w:t>نى،</w:t>
      </w:r>
      <w:r w:rsidRPr="004F31A3">
        <w:rPr>
          <w:sz w:val="27"/>
          <w:rtl/>
        </w:rPr>
        <w:t xml:space="preserve"> </w:t>
      </w:r>
      <w:r w:rsidRPr="004F31A3">
        <w:rPr>
          <w:rFonts w:hint="cs"/>
          <w:sz w:val="27"/>
          <w:rtl/>
        </w:rPr>
        <w:t>وهي</w:t>
      </w:r>
      <w:r w:rsidRPr="004F31A3">
        <w:rPr>
          <w:sz w:val="27"/>
          <w:rtl/>
        </w:rPr>
        <w:t xml:space="preserve"> </w:t>
      </w:r>
      <w:r w:rsidRPr="004F31A3">
        <w:rPr>
          <w:rFonts w:hint="cs"/>
          <w:sz w:val="27"/>
          <w:rtl/>
        </w:rPr>
        <w:t>المنفعة</w:t>
      </w:r>
      <w:r w:rsidRPr="004F31A3">
        <w:rPr>
          <w:sz w:val="27"/>
          <w:rtl/>
        </w:rPr>
        <w:t xml:space="preserve"> </w:t>
      </w:r>
      <w:r w:rsidRPr="004F31A3">
        <w:rPr>
          <w:rFonts w:hint="cs"/>
          <w:sz w:val="27"/>
          <w:rtl/>
        </w:rPr>
        <w:t>العظمى</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الح</w:t>
      </w:r>
      <w:r w:rsidR="000070E7" w:rsidRPr="004F31A3">
        <w:rPr>
          <w:rFonts w:hint="cs"/>
          <w:sz w:val="27"/>
          <w:rtl/>
        </w:rPr>
        <w:t>ُ</w:t>
      </w:r>
      <w:r w:rsidRPr="004F31A3">
        <w:rPr>
          <w:rFonts w:hint="cs"/>
          <w:sz w:val="27"/>
          <w:rtl/>
        </w:rPr>
        <w:t>س</w:t>
      </w:r>
      <w:r w:rsidR="000070E7" w:rsidRPr="004F31A3">
        <w:rPr>
          <w:rFonts w:hint="cs"/>
          <w:sz w:val="27"/>
          <w:rtl/>
        </w:rPr>
        <w:t>ْ</w:t>
      </w:r>
      <w:r w:rsidRPr="004F31A3">
        <w:rPr>
          <w:rFonts w:hint="cs"/>
          <w:sz w:val="27"/>
          <w:rtl/>
        </w:rPr>
        <w:t>ن..</w:t>
      </w:r>
      <w:r w:rsidRPr="004F31A3">
        <w:rPr>
          <w:sz w:val="27"/>
          <w:rtl/>
        </w:rPr>
        <w:t xml:space="preserve">. </w:t>
      </w:r>
      <w:r w:rsidRPr="004F31A3">
        <w:rPr>
          <w:rFonts w:hint="cs"/>
          <w:sz w:val="27"/>
          <w:rtl/>
        </w:rPr>
        <w:t>و</w:t>
      </w:r>
      <w:r w:rsidR="000070E7" w:rsidRPr="004F31A3">
        <w:rPr>
          <w:rFonts w:hint="cs"/>
          <w:sz w:val="27"/>
          <w:rtl/>
        </w:rPr>
        <w:t>إ</w:t>
      </w:r>
      <w:r w:rsidRPr="004F31A3">
        <w:rPr>
          <w:rFonts w:hint="cs"/>
          <w:sz w:val="27"/>
          <w:rtl/>
        </w:rPr>
        <w:t>ن</w:t>
      </w:r>
      <w:r w:rsidRPr="004F31A3">
        <w:rPr>
          <w:sz w:val="27"/>
          <w:rtl/>
        </w:rPr>
        <w:t xml:space="preserve"> </w:t>
      </w:r>
      <w:r w:rsidRPr="004F31A3">
        <w:rPr>
          <w:rFonts w:hint="cs"/>
          <w:sz w:val="27"/>
          <w:rtl/>
        </w:rPr>
        <w:t>الذين</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يجيبوا</w:t>
      </w:r>
      <w:r w:rsidRPr="004F31A3">
        <w:rPr>
          <w:sz w:val="27"/>
          <w:rtl/>
        </w:rPr>
        <w:t xml:space="preserve"> </w:t>
      </w:r>
      <w:r w:rsidRPr="004F31A3">
        <w:rPr>
          <w:rFonts w:hint="cs"/>
          <w:sz w:val="27"/>
          <w:rtl/>
        </w:rPr>
        <w:t>دعاءه</w:t>
      </w:r>
      <w:r w:rsidRPr="004F31A3">
        <w:rPr>
          <w:sz w:val="27"/>
          <w:rtl/>
        </w:rPr>
        <w:t xml:space="preserve"> </w:t>
      </w:r>
      <w:r w:rsidRPr="004F31A3">
        <w:rPr>
          <w:rFonts w:hint="cs"/>
          <w:sz w:val="27"/>
          <w:rtl/>
        </w:rPr>
        <w:t>ولم</w:t>
      </w:r>
      <w:r w:rsidRPr="004F31A3">
        <w:rPr>
          <w:sz w:val="27"/>
          <w:rtl/>
        </w:rPr>
        <w:t xml:space="preserve"> </w:t>
      </w:r>
      <w:r w:rsidRPr="004F31A3">
        <w:rPr>
          <w:rFonts w:hint="cs"/>
          <w:sz w:val="27"/>
          <w:rtl/>
        </w:rPr>
        <w:t>يقر</w:t>
      </w:r>
      <w:r w:rsidR="000070E7" w:rsidRPr="004F31A3">
        <w:rPr>
          <w:rFonts w:hint="cs"/>
          <w:sz w:val="27"/>
          <w:rtl/>
        </w:rPr>
        <w:t>ّ</w:t>
      </w:r>
      <w:r w:rsidRPr="004F31A3">
        <w:rPr>
          <w:rFonts w:hint="cs"/>
          <w:sz w:val="27"/>
          <w:rtl/>
        </w:rPr>
        <w:t>وا</w:t>
      </w:r>
      <w:r w:rsidRPr="004F31A3">
        <w:rPr>
          <w:sz w:val="27"/>
          <w:rtl/>
        </w:rPr>
        <w:t xml:space="preserve"> </w:t>
      </w:r>
      <w:r w:rsidRPr="004F31A3">
        <w:rPr>
          <w:rFonts w:hint="cs"/>
          <w:sz w:val="27"/>
          <w:rtl/>
        </w:rPr>
        <w:t>بنبي</w:t>
      </w:r>
      <w:r w:rsidR="000070E7" w:rsidRPr="004F31A3">
        <w:rPr>
          <w:rFonts w:hint="cs"/>
          <w:sz w:val="27"/>
          <w:rtl/>
        </w:rPr>
        <w:t>ِّ</w:t>
      </w:r>
      <w:r w:rsidRPr="004F31A3">
        <w:rPr>
          <w:rFonts w:hint="cs"/>
          <w:sz w:val="27"/>
          <w:rtl/>
        </w:rPr>
        <w:t>ه</w:t>
      </w:r>
      <w:r w:rsidRPr="004F31A3">
        <w:rPr>
          <w:sz w:val="27"/>
          <w:rtl/>
        </w:rPr>
        <w:t xml:space="preserve"> </w:t>
      </w:r>
      <w:r w:rsidRPr="004F31A3">
        <w:rPr>
          <w:rFonts w:hint="cs"/>
          <w:sz w:val="27"/>
          <w:rtl/>
        </w:rPr>
        <w:t>ولم</w:t>
      </w:r>
      <w:r w:rsidRPr="004F31A3">
        <w:rPr>
          <w:sz w:val="27"/>
          <w:rtl/>
        </w:rPr>
        <w:t xml:space="preserve"> </w:t>
      </w:r>
      <w:r w:rsidRPr="004F31A3">
        <w:rPr>
          <w:rFonts w:hint="cs"/>
          <w:sz w:val="27"/>
          <w:rtl/>
        </w:rPr>
        <w:t>يعملوا</w:t>
      </w:r>
      <w:r w:rsidRPr="004F31A3">
        <w:rPr>
          <w:sz w:val="27"/>
          <w:rtl/>
        </w:rPr>
        <w:t xml:space="preserve"> </w:t>
      </w:r>
      <w:r w:rsidRPr="004F31A3">
        <w:rPr>
          <w:rFonts w:hint="cs"/>
          <w:sz w:val="27"/>
          <w:rtl/>
        </w:rPr>
        <w:t>بما</w:t>
      </w:r>
      <w:r w:rsidRPr="004F31A3">
        <w:rPr>
          <w:sz w:val="27"/>
          <w:rtl/>
        </w:rPr>
        <w:t xml:space="preserve"> </w:t>
      </w:r>
      <w:r w:rsidRPr="004F31A3">
        <w:rPr>
          <w:rFonts w:hint="cs"/>
          <w:sz w:val="27"/>
          <w:rtl/>
        </w:rPr>
        <w:t>دعاهم</w:t>
      </w:r>
      <w:r w:rsidRPr="004F31A3">
        <w:rPr>
          <w:sz w:val="27"/>
          <w:rtl/>
        </w:rPr>
        <w:t xml:space="preserve"> </w:t>
      </w:r>
      <w:r w:rsidR="000070E7" w:rsidRPr="004F31A3">
        <w:rPr>
          <w:rFonts w:hint="cs"/>
          <w:sz w:val="27"/>
          <w:rtl/>
        </w:rPr>
        <w:t>إ</w:t>
      </w:r>
      <w:r w:rsidRPr="004F31A3">
        <w:rPr>
          <w:rFonts w:hint="cs"/>
          <w:sz w:val="27"/>
          <w:rtl/>
        </w:rPr>
        <w:t>ليه</w:t>
      </w:r>
      <w:r w:rsidRPr="004F31A3">
        <w:rPr>
          <w:sz w:val="27"/>
          <w:rtl/>
        </w:rPr>
        <w:t xml:space="preserve"> </w:t>
      </w:r>
      <w:r w:rsidRPr="004F31A3">
        <w:rPr>
          <w:rFonts w:hint="cs"/>
          <w:b/>
          <w:bCs/>
          <w:sz w:val="27"/>
          <w:rtl/>
        </w:rPr>
        <w:t>(لَوْ</w:t>
      </w:r>
      <w:r w:rsidRPr="004F31A3">
        <w:rPr>
          <w:b/>
          <w:bCs/>
          <w:sz w:val="27"/>
          <w:rtl/>
        </w:rPr>
        <w:t xml:space="preserve"> </w:t>
      </w:r>
      <w:r w:rsidRPr="004F31A3">
        <w:rPr>
          <w:rFonts w:hint="cs"/>
          <w:b/>
          <w:bCs/>
          <w:sz w:val="27"/>
          <w:rtl/>
        </w:rPr>
        <w:t>أَنَّ</w:t>
      </w:r>
      <w:r w:rsidRPr="004F31A3">
        <w:rPr>
          <w:b/>
          <w:bCs/>
          <w:sz w:val="27"/>
          <w:rtl/>
        </w:rPr>
        <w:t xml:space="preserve"> </w:t>
      </w:r>
      <w:r w:rsidRPr="004F31A3">
        <w:rPr>
          <w:rFonts w:hint="cs"/>
          <w:b/>
          <w:bCs/>
          <w:sz w:val="27"/>
          <w:rtl/>
        </w:rPr>
        <w:t>لَهُم</w:t>
      </w:r>
      <w:r w:rsidR="000070E7" w:rsidRPr="004F31A3">
        <w:rPr>
          <w:rFonts w:hint="cs"/>
          <w:b/>
          <w:bCs/>
          <w:sz w:val="27"/>
          <w:rtl/>
        </w:rPr>
        <w:t>ْ</w:t>
      </w:r>
      <w:r w:rsidRPr="004F31A3">
        <w:rPr>
          <w:b/>
          <w:bCs/>
          <w:sz w:val="27"/>
          <w:rtl/>
        </w:rPr>
        <w:t xml:space="preserve"> </w:t>
      </w:r>
      <w:r w:rsidR="000070E7" w:rsidRPr="004F31A3">
        <w:rPr>
          <w:rFonts w:hint="cs"/>
          <w:b/>
          <w:bCs/>
          <w:sz w:val="27"/>
          <w:rtl/>
        </w:rPr>
        <w:t>مَ</w:t>
      </w:r>
      <w:r w:rsidRPr="004F31A3">
        <w:rPr>
          <w:rFonts w:hint="cs"/>
          <w:b/>
          <w:bCs/>
          <w:sz w:val="27"/>
          <w:rtl/>
        </w:rPr>
        <w:t>ا</w:t>
      </w:r>
      <w:r w:rsidRPr="004F31A3">
        <w:rPr>
          <w:b/>
          <w:bCs/>
          <w:sz w:val="27"/>
          <w:rtl/>
        </w:rPr>
        <w:t xml:space="preserve"> </w:t>
      </w:r>
      <w:r w:rsidRPr="004F31A3">
        <w:rPr>
          <w:rFonts w:hint="cs"/>
          <w:b/>
          <w:bCs/>
          <w:sz w:val="27"/>
          <w:rtl/>
        </w:rPr>
        <w:t>فِي</w:t>
      </w:r>
      <w:r w:rsidRPr="004F31A3">
        <w:rPr>
          <w:b/>
          <w:bCs/>
          <w:sz w:val="27"/>
          <w:rtl/>
        </w:rPr>
        <w:t xml:space="preserve"> </w:t>
      </w:r>
      <w:r w:rsidRPr="004F31A3">
        <w:rPr>
          <w:rFonts w:hint="cs"/>
          <w:b/>
          <w:bCs/>
          <w:sz w:val="27"/>
          <w:rtl/>
        </w:rPr>
        <w:t>الأَرْضِ</w:t>
      </w:r>
      <w:r w:rsidRPr="004F31A3">
        <w:rPr>
          <w:b/>
          <w:bCs/>
          <w:sz w:val="27"/>
          <w:rtl/>
        </w:rPr>
        <w:t xml:space="preserve"> </w:t>
      </w:r>
      <w:r w:rsidRPr="004F31A3">
        <w:rPr>
          <w:rFonts w:hint="cs"/>
          <w:b/>
          <w:bCs/>
          <w:sz w:val="27"/>
          <w:rtl/>
        </w:rPr>
        <w:t>جَمِيعاً)</w:t>
      </w:r>
      <w:r w:rsidRPr="004F31A3">
        <w:rPr>
          <w:sz w:val="27"/>
          <w:rtl/>
        </w:rPr>
        <w:t xml:space="preserve"> </w:t>
      </w:r>
      <w:r w:rsidRPr="004F31A3">
        <w:rPr>
          <w:rFonts w:hint="cs"/>
          <w:sz w:val="27"/>
          <w:rtl/>
        </w:rPr>
        <w:t>ملكا</w:t>
      </w:r>
      <w:r w:rsidR="000070E7" w:rsidRPr="004F31A3">
        <w:rPr>
          <w:rFonts w:hint="cs"/>
          <w:sz w:val="27"/>
          <w:rtl/>
        </w:rPr>
        <w:t>ً</w:t>
      </w:r>
      <w:r w:rsidRPr="004F31A3">
        <w:rPr>
          <w:sz w:val="27"/>
          <w:rtl/>
        </w:rPr>
        <w:t xml:space="preserve"> </w:t>
      </w:r>
      <w:r w:rsidRPr="004F31A3">
        <w:rPr>
          <w:rFonts w:hint="cs"/>
          <w:sz w:val="27"/>
          <w:rtl/>
        </w:rPr>
        <w:t>لهم</w:t>
      </w:r>
      <w:r w:rsidR="000070E7" w:rsidRPr="004F31A3">
        <w:rPr>
          <w:rFonts w:hint="cs"/>
          <w:sz w:val="27"/>
          <w:rtl/>
        </w:rPr>
        <w:t>،</w:t>
      </w:r>
      <w:r w:rsidRPr="004F31A3">
        <w:rPr>
          <w:sz w:val="27"/>
          <w:rtl/>
        </w:rPr>
        <w:t xml:space="preserve"> </w:t>
      </w:r>
      <w:r w:rsidRPr="004F31A3">
        <w:rPr>
          <w:rFonts w:hint="cs"/>
          <w:sz w:val="27"/>
          <w:rtl/>
        </w:rPr>
        <w:t>ويضيفوا</w:t>
      </w:r>
      <w:r w:rsidRPr="004F31A3">
        <w:rPr>
          <w:sz w:val="27"/>
          <w:rtl/>
        </w:rPr>
        <w:t xml:space="preserve"> </w:t>
      </w:r>
      <w:r w:rsidR="000070E7" w:rsidRPr="004F31A3">
        <w:rPr>
          <w:rFonts w:hint="cs"/>
          <w:sz w:val="27"/>
          <w:rtl/>
        </w:rPr>
        <w:t>إ</w:t>
      </w:r>
      <w:r w:rsidRPr="004F31A3">
        <w:rPr>
          <w:rFonts w:hint="cs"/>
          <w:sz w:val="27"/>
          <w:rtl/>
        </w:rPr>
        <w:t>ليه</w:t>
      </w:r>
      <w:r w:rsidRPr="004F31A3">
        <w:rPr>
          <w:sz w:val="27"/>
          <w:rtl/>
        </w:rPr>
        <w:t xml:space="preserve"> </w:t>
      </w:r>
      <w:r w:rsidRPr="004F31A3">
        <w:rPr>
          <w:rFonts w:hint="cs"/>
          <w:sz w:val="27"/>
          <w:rtl/>
        </w:rPr>
        <w:t>مثله</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الكثرة</w:t>
      </w:r>
      <w:r w:rsidR="000070E7" w:rsidRPr="004F31A3">
        <w:rPr>
          <w:rFonts w:hint="cs"/>
          <w:sz w:val="27"/>
          <w:rtl/>
        </w:rPr>
        <w:t>،</w:t>
      </w:r>
      <w:r w:rsidRPr="004F31A3">
        <w:rPr>
          <w:sz w:val="27"/>
          <w:rtl/>
        </w:rPr>
        <w:t xml:space="preserve"> </w:t>
      </w:r>
      <w:r w:rsidRPr="004F31A3">
        <w:rPr>
          <w:rFonts w:hint="cs"/>
          <w:sz w:val="27"/>
          <w:rtl/>
        </w:rPr>
        <w:t>لافتد</w:t>
      </w:r>
      <w:r w:rsidR="000070E7" w:rsidRPr="004F31A3">
        <w:rPr>
          <w:rFonts w:hint="cs"/>
          <w:sz w:val="27"/>
          <w:rtl/>
        </w:rPr>
        <w:t>َ</w:t>
      </w:r>
      <w:r w:rsidRPr="004F31A3">
        <w:rPr>
          <w:rFonts w:hint="cs"/>
          <w:sz w:val="27"/>
          <w:rtl/>
        </w:rPr>
        <w:t>و</w:t>
      </w:r>
      <w:r w:rsidR="000070E7" w:rsidRPr="004F31A3">
        <w:rPr>
          <w:rFonts w:hint="cs"/>
          <w:sz w:val="27"/>
          <w:rtl/>
        </w:rPr>
        <w:t>ْ</w:t>
      </w:r>
      <w:r w:rsidRPr="004F31A3">
        <w:rPr>
          <w:rFonts w:hint="cs"/>
          <w:sz w:val="27"/>
          <w:rtl/>
        </w:rPr>
        <w:t>ا</w:t>
      </w:r>
      <w:r w:rsidRPr="004F31A3">
        <w:rPr>
          <w:sz w:val="27"/>
          <w:rtl/>
        </w:rPr>
        <w:t xml:space="preserve"> </w:t>
      </w:r>
      <w:r w:rsidRPr="004F31A3">
        <w:rPr>
          <w:rFonts w:hint="cs"/>
          <w:sz w:val="27"/>
          <w:rtl/>
        </w:rPr>
        <w:t>بجميع</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أنفسهم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عذاب</w:t>
      </w:r>
      <w:r w:rsidRPr="004F31A3">
        <w:rPr>
          <w:sz w:val="27"/>
          <w:rtl/>
        </w:rPr>
        <w:t xml:space="preserve"> </w:t>
      </w:r>
      <w:r w:rsidRPr="004F31A3">
        <w:rPr>
          <w:rFonts w:hint="cs"/>
          <w:sz w:val="27"/>
          <w:rtl/>
        </w:rPr>
        <w:t>النار</w:t>
      </w:r>
      <w:r w:rsidR="000070E7" w:rsidRPr="004F31A3">
        <w:rPr>
          <w:rFonts w:hint="cs"/>
          <w:sz w:val="27"/>
          <w:rtl/>
        </w:rPr>
        <w:t>،</w:t>
      </w:r>
      <w:r w:rsidRPr="004F31A3">
        <w:rPr>
          <w:sz w:val="27"/>
          <w:rtl/>
        </w:rPr>
        <w:t xml:space="preserve"> </w:t>
      </w:r>
      <w:r w:rsidRPr="004F31A3">
        <w:rPr>
          <w:rFonts w:hint="cs"/>
          <w:sz w:val="27"/>
          <w:rtl/>
        </w:rPr>
        <w:t>وطلبوا</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الخلاص</w:t>
      </w:r>
      <w:r w:rsidRPr="004F31A3">
        <w:rPr>
          <w:sz w:val="27"/>
          <w:rtl/>
        </w:rPr>
        <w:t xml:space="preserve"> </w:t>
      </w:r>
      <w:r w:rsidRPr="004F31A3">
        <w:rPr>
          <w:rFonts w:hint="cs"/>
          <w:sz w:val="27"/>
          <w:rtl/>
        </w:rPr>
        <w:t>منه،</w:t>
      </w:r>
      <w:r w:rsidRPr="004F31A3">
        <w:rPr>
          <w:sz w:val="27"/>
          <w:rtl/>
        </w:rPr>
        <w:t xml:space="preserve"> </w:t>
      </w:r>
      <w:r w:rsidRPr="004F31A3">
        <w:rPr>
          <w:rFonts w:hint="cs"/>
          <w:sz w:val="27"/>
          <w:rtl/>
        </w:rPr>
        <w:t>لو</w:t>
      </w:r>
      <w:r w:rsidRPr="004F31A3">
        <w:rPr>
          <w:sz w:val="27"/>
          <w:rtl/>
        </w:rPr>
        <w:t xml:space="preserve"> </w:t>
      </w:r>
      <w:r w:rsidRPr="004F31A3">
        <w:rPr>
          <w:rFonts w:hint="cs"/>
          <w:sz w:val="27"/>
          <w:rtl/>
        </w:rPr>
        <w:t>ق</w:t>
      </w:r>
      <w:r w:rsidR="000070E7" w:rsidRPr="004F31A3">
        <w:rPr>
          <w:rFonts w:hint="cs"/>
          <w:sz w:val="27"/>
          <w:rtl/>
        </w:rPr>
        <w:t>ُ</w:t>
      </w:r>
      <w:r w:rsidRPr="004F31A3">
        <w:rPr>
          <w:rFonts w:hint="cs"/>
          <w:sz w:val="27"/>
          <w:rtl/>
        </w:rPr>
        <w:t>بل</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منهم</w:t>
      </w:r>
      <w:r w:rsidRPr="004F31A3">
        <w:rPr>
          <w:sz w:val="27"/>
          <w:rtl/>
        </w:rPr>
        <w:t>.</w:t>
      </w:r>
      <w:r w:rsidRPr="004F31A3">
        <w:rPr>
          <w:rFonts w:hint="cs"/>
          <w:sz w:val="27"/>
          <w:rtl/>
        </w:rPr>
        <w:t xml:space="preserve"> والافتداء</w:t>
      </w:r>
      <w:r w:rsidRPr="004F31A3">
        <w:rPr>
          <w:sz w:val="27"/>
          <w:rtl/>
        </w:rPr>
        <w:t xml:space="preserve"> </w:t>
      </w:r>
      <w:r w:rsidRPr="004F31A3">
        <w:rPr>
          <w:rFonts w:hint="cs"/>
          <w:sz w:val="27"/>
          <w:rtl/>
        </w:rPr>
        <w:t>جعل</w:t>
      </w:r>
      <w:r w:rsidRPr="004F31A3">
        <w:rPr>
          <w:sz w:val="27"/>
          <w:rtl/>
        </w:rPr>
        <w:t xml:space="preserve"> </w:t>
      </w:r>
      <w:r w:rsidRPr="004F31A3">
        <w:rPr>
          <w:rFonts w:hint="cs"/>
          <w:sz w:val="27"/>
          <w:rtl/>
        </w:rPr>
        <w:t>أحد</w:t>
      </w:r>
      <w:r w:rsidRPr="004F31A3">
        <w:rPr>
          <w:sz w:val="27"/>
          <w:rtl/>
        </w:rPr>
        <w:t xml:space="preserve"> </w:t>
      </w:r>
      <w:r w:rsidRPr="004F31A3">
        <w:rPr>
          <w:rFonts w:hint="cs"/>
          <w:sz w:val="27"/>
          <w:rtl/>
        </w:rPr>
        <w:t>الشيئين</w:t>
      </w:r>
      <w:r w:rsidRPr="004F31A3">
        <w:rPr>
          <w:sz w:val="27"/>
          <w:rtl/>
        </w:rPr>
        <w:t xml:space="preserve"> </w:t>
      </w:r>
      <w:r w:rsidRPr="004F31A3">
        <w:rPr>
          <w:rFonts w:hint="cs"/>
          <w:sz w:val="27"/>
          <w:rtl/>
        </w:rPr>
        <w:t>ب</w:t>
      </w:r>
      <w:r w:rsidR="000070E7" w:rsidRPr="004F31A3">
        <w:rPr>
          <w:rFonts w:hint="cs"/>
          <w:sz w:val="27"/>
          <w:rtl/>
        </w:rPr>
        <w:t>َ</w:t>
      </w:r>
      <w:r w:rsidRPr="004F31A3">
        <w:rPr>
          <w:rFonts w:hint="cs"/>
          <w:sz w:val="27"/>
          <w:rtl/>
        </w:rPr>
        <w:t>د</w:t>
      </w:r>
      <w:r w:rsidR="000070E7" w:rsidRPr="004F31A3">
        <w:rPr>
          <w:rFonts w:hint="cs"/>
          <w:sz w:val="27"/>
          <w:rtl/>
        </w:rPr>
        <w:t>َ</w:t>
      </w:r>
      <w:r w:rsidRPr="004F31A3">
        <w:rPr>
          <w:rFonts w:hint="cs"/>
          <w:sz w:val="27"/>
          <w:rtl/>
        </w:rPr>
        <w:t>لا</w:t>
      </w:r>
      <w:r w:rsidR="000070E7"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الآخر</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وجه</w:t>
      </w:r>
      <w:r w:rsidRPr="004F31A3">
        <w:rPr>
          <w:sz w:val="27"/>
          <w:rtl/>
        </w:rPr>
        <w:t xml:space="preserve"> </w:t>
      </w:r>
      <w:r w:rsidRPr="004F31A3">
        <w:rPr>
          <w:rFonts w:hint="cs"/>
          <w:sz w:val="27"/>
          <w:rtl/>
        </w:rPr>
        <w:t>الات</w:t>
      </w:r>
      <w:r w:rsidR="000070E7" w:rsidRPr="004F31A3">
        <w:rPr>
          <w:rFonts w:hint="cs"/>
          <w:sz w:val="27"/>
          <w:rtl/>
        </w:rPr>
        <w:t>ّ</w:t>
      </w:r>
      <w:r w:rsidRPr="004F31A3">
        <w:rPr>
          <w:rFonts w:hint="cs"/>
          <w:sz w:val="27"/>
          <w:rtl/>
        </w:rPr>
        <w:t>قاء</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فهؤلاء</w:t>
      </w:r>
      <w:r w:rsidRPr="004F31A3">
        <w:rPr>
          <w:sz w:val="27"/>
          <w:rtl/>
        </w:rPr>
        <w:t xml:space="preserve"> </w:t>
      </w:r>
      <w:r w:rsidRPr="004F31A3">
        <w:rPr>
          <w:rFonts w:hint="cs"/>
          <w:sz w:val="27"/>
          <w:rtl/>
        </w:rPr>
        <w:t>لا</w:t>
      </w:r>
      <w:r w:rsidR="000070E7" w:rsidRPr="004F31A3">
        <w:rPr>
          <w:rFonts w:hint="cs"/>
          <w:sz w:val="27"/>
          <w:rtl/>
        </w:rPr>
        <w:t xml:space="preserve"> </w:t>
      </w:r>
      <w:r w:rsidRPr="004F31A3">
        <w:rPr>
          <w:rFonts w:hint="cs"/>
          <w:sz w:val="27"/>
          <w:rtl/>
        </w:rPr>
        <w:t>يقيهم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عذاب</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ش</w:t>
      </w:r>
      <w:r w:rsidR="000070E7" w:rsidRPr="004F31A3">
        <w:rPr>
          <w:rFonts w:hint="cs"/>
          <w:sz w:val="27"/>
          <w:rtl/>
        </w:rPr>
        <w:t>يءٌ</w:t>
      </w:r>
      <w:r w:rsidRPr="004F31A3">
        <w:rPr>
          <w:sz w:val="27"/>
          <w:rtl/>
        </w:rPr>
        <w:t xml:space="preserve"> ـ </w:t>
      </w:r>
      <w:r w:rsidRPr="004F31A3">
        <w:rPr>
          <w:rFonts w:hint="cs"/>
          <w:sz w:val="27"/>
          <w:rtl/>
        </w:rPr>
        <w:t>نعوذ</w:t>
      </w:r>
      <w:r w:rsidRPr="004F31A3">
        <w:rPr>
          <w:sz w:val="27"/>
          <w:rtl/>
        </w:rPr>
        <w:t xml:space="preserve"> </w:t>
      </w:r>
      <w:r w:rsidRPr="004F31A3">
        <w:rPr>
          <w:rFonts w:hint="cs"/>
          <w:sz w:val="27"/>
          <w:rtl/>
        </w:rPr>
        <w:t>بالله</w:t>
      </w:r>
      <w:r w:rsidRPr="004F31A3">
        <w:rPr>
          <w:sz w:val="27"/>
          <w:rtl/>
        </w:rPr>
        <w:t xml:space="preserve"> </w:t>
      </w:r>
      <w:r w:rsidRPr="004F31A3">
        <w:rPr>
          <w:rFonts w:hint="cs"/>
          <w:sz w:val="27"/>
          <w:rtl/>
        </w:rPr>
        <w:t>منه</w:t>
      </w:r>
      <w:r w:rsidRPr="004F31A3">
        <w:rPr>
          <w:sz w:val="27"/>
          <w:rtl/>
        </w:rPr>
        <w:t xml:space="preserve"> ـ</w:t>
      </w:r>
      <w:r w:rsidR="000070E7" w:rsidRPr="004F31A3">
        <w:rPr>
          <w:rFonts w:hint="cs"/>
          <w:sz w:val="27"/>
          <w:rtl/>
        </w:rPr>
        <w:t>،</w:t>
      </w:r>
      <w:r w:rsidRPr="004F31A3">
        <w:rPr>
          <w:sz w:val="27"/>
          <w:rtl/>
        </w:rPr>
        <w:t xml:space="preserve"> </w:t>
      </w:r>
      <w:r w:rsidRPr="004F31A3">
        <w:rPr>
          <w:rFonts w:hint="cs"/>
          <w:sz w:val="27"/>
          <w:rtl/>
        </w:rPr>
        <w:t>ثم</w:t>
      </w:r>
      <w:r w:rsidRPr="004F31A3">
        <w:rPr>
          <w:sz w:val="27"/>
          <w:rtl/>
        </w:rPr>
        <w:t xml:space="preserve"> </w:t>
      </w:r>
      <w:r w:rsidRPr="004F31A3">
        <w:rPr>
          <w:rFonts w:hint="cs"/>
          <w:sz w:val="27"/>
          <w:rtl/>
        </w:rPr>
        <w:t>أخبر</w:t>
      </w:r>
      <w:r w:rsidRPr="004F31A3">
        <w:rPr>
          <w:sz w:val="27"/>
          <w:rtl/>
        </w:rPr>
        <w:t xml:space="preserve"> </w:t>
      </w:r>
      <w:r w:rsidRPr="004F31A3">
        <w:rPr>
          <w:rFonts w:hint="cs"/>
          <w:sz w:val="27"/>
          <w:rtl/>
        </w:rPr>
        <w:t>تعالى</w:t>
      </w:r>
      <w:r w:rsidRPr="004F31A3">
        <w:rPr>
          <w:sz w:val="27"/>
          <w:rtl/>
        </w:rPr>
        <w:t xml:space="preserve"> </w:t>
      </w:r>
      <w:r w:rsidR="000070E7" w:rsidRPr="004F31A3">
        <w:rPr>
          <w:rFonts w:hint="cs"/>
          <w:sz w:val="27"/>
          <w:rtl/>
        </w:rPr>
        <w:t>أ</w:t>
      </w:r>
      <w:r w:rsidRPr="004F31A3">
        <w:rPr>
          <w:rFonts w:hint="cs"/>
          <w:sz w:val="27"/>
          <w:rtl/>
        </w:rPr>
        <w:t>ن</w:t>
      </w:r>
      <w:r w:rsidRPr="004F31A3">
        <w:rPr>
          <w:sz w:val="27"/>
          <w:rtl/>
        </w:rPr>
        <w:t xml:space="preserve"> </w:t>
      </w:r>
      <w:r w:rsidRPr="004F31A3">
        <w:rPr>
          <w:rFonts w:hint="cs"/>
          <w:sz w:val="27"/>
          <w:rtl/>
        </w:rPr>
        <w:t>لهؤلاء</w:t>
      </w:r>
      <w:r w:rsidRPr="004F31A3">
        <w:rPr>
          <w:sz w:val="27"/>
          <w:rtl/>
        </w:rPr>
        <w:t xml:space="preserve"> </w:t>
      </w:r>
      <w:r w:rsidRPr="004F31A3">
        <w:rPr>
          <w:rFonts w:hint="cs"/>
          <w:sz w:val="27"/>
          <w:rtl/>
        </w:rPr>
        <w:t>سوء</w:t>
      </w:r>
      <w:r w:rsidRPr="004F31A3">
        <w:rPr>
          <w:sz w:val="27"/>
          <w:rtl/>
        </w:rPr>
        <w:t xml:space="preserve"> </w:t>
      </w:r>
      <w:r w:rsidRPr="004F31A3">
        <w:rPr>
          <w:rFonts w:hint="cs"/>
          <w:sz w:val="27"/>
          <w:rtl/>
        </w:rPr>
        <w:t>الحساب</w:t>
      </w:r>
      <w:r w:rsidRPr="004F31A3">
        <w:rPr>
          <w:sz w:val="27"/>
          <w:vertAlign w:val="superscript"/>
          <w:rtl/>
        </w:rPr>
        <w:t>(</w:t>
      </w:r>
      <w:r w:rsidRPr="004F31A3">
        <w:rPr>
          <w:rStyle w:val="ac"/>
          <w:sz w:val="27"/>
          <w:rtl/>
        </w:rPr>
        <w:endnoteReference w:id="649"/>
      </w:r>
      <w:r w:rsidRPr="004F31A3">
        <w:rPr>
          <w:sz w:val="27"/>
          <w:vertAlign w:val="superscript"/>
          <w:rtl/>
        </w:rPr>
        <w:t>)</w:t>
      </w:r>
      <w:r w:rsidRPr="004F31A3">
        <w:rPr>
          <w:sz w:val="27"/>
          <w:rtl/>
        </w:rPr>
        <w:t>.</w:t>
      </w:r>
    </w:p>
    <w:p w:rsidR="00AE2856" w:rsidRPr="004F31A3" w:rsidRDefault="00AE2856" w:rsidP="00504089">
      <w:pPr>
        <w:rPr>
          <w:sz w:val="27"/>
        </w:rPr>
      </w:pPr>
      <w:r w:rsidRPr="004F31A3">
        <w:rPr>
          <w:rFonts w:hint="cs"/>
          <w:sz w:val="27"/>
          <w:rtl/>
        </w:rPr>
        <w:t>فالآية</w:t>
      </w:r>
      <w:r w:rsidRPr="004F31A3">
        <w:rPr>
          <w:sz w:val="27"/>
          <w:rtl/>
        </w:rPr>
        <w:t xml:space="preserve"> </w:t>
      </w:r>
      <w:r w:rsidRPr="004F31A3">
        <w:rPr>
          <w:rFonts w:hint="cs"/>
          <w:sz w:val="27"/>
          <w:rtl/>
        </w:rPr>
        <w:t>تنفي</w:t>
      </w:r>
      <w:r w:rsidRPr="004F31A3">
        <w:rPr>
          <w:sz w:val="27"/>
          <w:rtl/>
        </w:rPr>
        <w:t xml:space="preserve"> </w:t>
      </w:r>
      <w:r w:rsidRPr="004F31A3">
        <w:rPr>
          <w:rFonts w:hint="cs"/>
          <w:sz w:val="27"/>
          <w:rtl/>
        </w:rPr>
        <w:t>وجود</w:t>
      </w:r>
      <w:r w:rsidRPr="004F31A3">
        <w:rPr>
          <w:sz w:val="27"/>
          <w:rtl/>
        </w:rPr>
        <w:t xml:space="preserve"> </w:t>
      </w:r>
      <w:r w:rsidRPr="004F31A3">
        <w:rPr>
          <w:rFonts w:hint="cs"/>
          <w:sz w:val="27"/>
          <w:rtl/>
        </w:rPr>
        <w:t>قانون</w:t>
      </w:r>
      <w:r w:rsidR="000070E7" w:rsidRPr="004F31A3">
        <w:rPr>
          <w:rFonts w:hint="cs"/>
          <w:sz w:val="27"/>
          <w:rtl/>
        </w:rPr>
        <w:t>ٍ</w:t>
      </w:r>
      <w:r w:rsidRPr="004F31A3">
        <w:rPr>
          <w:sz w:val="27"/>
          <w:rtl/>
        </w:rPr>
        <w:t xml:space="preserve"> </w:t>
      </w:r>
      <w:r w:rsidRPr="004F31A3">
        <w:rPr>
          <w:rFonts w:hint="cs"/>
          <w:sz w:val="27"/>
          <w:rtl/>
        </w:rPr>
        <w:t>للفداء</w:t>
      </w:r>
      <w:r w:rsidRPr="004F31A3">
        <w:rPr>
          <w:sz w:val="27"/>
          <w:rtl/>
        </w:rPr>
        <w:t xml:space="preserve"> </w:t>
      </w:r>
      <w:r w:rsidRPr="004F31A3">
        <w:rPr>
          <w:rFonts w:hint="cs"/>
          <w:sz w:val="27"/>
          <w:rtl/>
        </w:rPr>
        <w:t>أو</w:t>
      </w:r>
      <w:r w:rsidRPr="004F31A3">
        <w:rPr>
          <w:sz w:val="27"/>
          <w:rtl/>
        </w:rPr>
        <w:t xml:space="preserve"> </w:t>
      </w:r>
      <w:r w:rsidRPr="004F31A3">
        <w:rPr>
          <w:rFonts w:hint="cs"/>
          <w:sz w:val="27"/>
          <w:rtl/>
        </w:rPr>
        <w:t>الافتداء</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p>
    <w:p w:rsidR="00AE2856" w:rsidRPr="004F31A3" w:rsidRDefault="00AE2856" w:rsidP="00504089">
      <w:pPr>
        <w:rPr>
          <w:sz w:val="27"/>
        </w:rPr>
      </w:pPr>
      <w:r w:rsidRPr="004F31A3">
        <w:rPr>
          <w:rFonts w:hint="cs"/>
          <w:b/>
          <w:bCs/>
          <w:sz w:val="27"/>
          <w:rtl/>
        </w:rPr>
        <w:t>ال</w:t>
      </w:r>
      <w:r w:rsidR="000070E7" w:rsidRPr="004F31A3">
        <w:rPr>
          <w:rFonts w:hint="cs"/>
          <w:b/>
          <w:bCs/>
          <w:sz w:val="27"/>
          <w:rtl/>
        </w:rPr>
        <w:t>آ</w:t>
      </w:r>
      <w:r w:rsidRPr="004F31A3">
        <w:rPr>
          <w:rFonts w:hint="cs"/>
          <w:b/>
          <w:bCs/>
          <w:sz w:val="27"/>
          <w:rtl/>
        </w:rPr>
        <w:t>ية</w:t>
      </w:r>
      <w:r w:rsidRPr="004F31A3">
        <w:rPr>
          <w:b/>
          <w:bCs/>
          <w:sz w:val="27"/>
          <w:rtl/>
        </w:rPr>
        <w:t xml:space="preserve"> </w:t>
      </w:r>
      <w:r w:rsidRPr="004F31A3">
        <w:rPr>
          <w:rFonts w:hint="cs"/>
          <w:b/>
          <w:bCs/>
          <w:sz w:val="27"/>
          <w:rtl/>
        </w:rPr>
        <w:t>السادسة</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تعالى</w:t>
      </w:r>
      <w:r w:rsidRPr="004F31A3">
        <w:rPr>
          <w:sz w:val="27"/>
          <w:rtl/>
        </w:rPr>
        <w:t xml:space="preserve">: </w:t>
      </w:r>
      <w:r w:rsidRPr="004F31A3">
        <w:rPr>
          <w:rFonts w:ascii="Mosawi" w:hAnsi="Mosawi" w:cs="Mosawi"/>
          <w:sz w:val="24"/>
          <w:szCs w:val="24"/>
          <w:rtl/>
        </w:rPr>
        <w:t>﴿</w:t>
      </w:r>
      <w:r w:rsidRPr="004F31A3">
        <w:rPr>
          <w:rFonts w:hint="cs"/>
          <w:b/>
          <w:bCs/>
          <w:sz w:val="27"/>
          <w:rtl/>
        </w:rPr>
        <w:t>وَلَوْ</w:t>
      </w:r>
      <w:r w:rsidRPr="004F31A3">
        <w:rPr>
          <w:b/>
          <w:bCs/>
          <w:sz w:val="27"/>
          <w:rtl/>
        </w:rPr>
        <w:t xml:space="preserve"> </w:t>
      </w:r>
      <w:r w:rsidRPr="004F31A3">
        <w:rPr>
          <w:rFonts w:hint="cs"/>
          <w:b/>
          <w:bCs/>
          <w:sz w:val="27"/>
          <w:rtl/>
        </w:rPr>
        <w:t>أَنَّ</w:t>
      </w:r>
      <w:r w:rsidRPr="004F31A3">
        <w:rPr>
          <w:b/>
          <w:bCs/>
          <w:sz w:val="27"/>
          <w:rtl/>
        </w:rPr>
        <w:t xml:space="preserve"> </w:t>
      </w:r>
      <w:r w:rsidRPr="004F31A3">
        <w:rPr>
          <w:rFonts w:hint="cs"/>
          <w:b/>
          <w:bCs/>
          <w:sz w:val="27"/>
          <w:rtl/>
        </w:rPr>
        <w:t>لِلَّذِينَ</w:t>
      </w:r>
      <w:r w:rsidRPr="004F31A3">
        <w:rPr>
          <w:b/>
          <w:bCs/>
          <w:sz w:val="27"/>
          <w:rtl/>
        </w:rPr>
        <w:t xml:space="preserve"> </w:t>
      </w:r>
      <w:r w:rsidRPr="004F31A3">
        <w:rPr>
          <w:rFonts w:hint="cs"/>
          <w:b/>
          <w:bCs/>
          <w:sz w:val="27"/>
          <w:rtl/>
        </w:rPr>
        <w:t>ظَلَمُوا</w:t>
      </w:r>
      <w:r w:rsidRPr="004F31A3">
        <w:rPr>
          <w:b/>
          <w:bCs/>
          <w:sz w:val="27"/>
          <w:rtl/>
        </w:rPr>
        <w:t xml:space="preserve"> </w:t>
      </w:r>
      <w:r w:rsidRPr="004F31A3">
        <w:rPr>
          <w:rFonts w:hint="cs"/>
          <w:b/>
          <w:bCs/>
          <w:sz w:val="27"/>
          <w:rtl/>
        </w:rPr>
        <w:t>مَا</w:t>
      </w:r>
      <w:r w:rsidRPr="004F31A3">
        <w:rPr>
          <w:b/>
          <w:bCs/>
          <w:sz w:val="27"/>
          <w:rtl/>
        </w:rPr>
        <w:t xml:space="preserve"> </w:t>
      </w:r>
      <w:r w:rsidRPr="004F31A3">
        <w:rPr>
          <w:rFonts w:hint="cs"/>
          <w:b/>
          <w:bCs/>
          <w:sz w:val="27"/>
          <w:rtl/>
        </w:rPr>
        <w:t>فِي</w:t>
      </w:r>
      <w:r w:rsidRPr="004F31A3">
        <w:rPr>
          <w:b/>
          <w:bCs/>
          <w:sz w:val="27"/>
          <w:rtl/>
        </w:rPr>
        <w:t xml:space="preserve"> </w:t>
      </w:r>
      <w:r w:rsidRPr="004F31A3">
        <w:rPr>
          <w:rFonts w:hint="cs"/>
          <w:b/>
          <w:bCs/>
          <w:sz w:val="27"/>
          <w:rtl/>
        </w:rPr>
        <w:t>الأَرْضِ</w:t>
      </w:r>
      <w:r w:rsidRPr="004F31A3">
        <w:rPr>
          <w:b/>
          <w:bCs/>
          <w:sz w:val="27"/>
          <w:rtl/>
        </w:rPr>
        <w:t xml:space="preserve"> </w:t>
      </w:r>
      <w:r w:rsidRPr="004F31A3">
        <w:rPr>
          <w:rFonts w:hint="cs"/>
          <w:b/>
          <w:bCs/>
          <w:sz w:val="27"/>
          <w:rtl/>
        </w:rPr>
        <w:t>جَمِيعاً</w:t>
      </w:r>
      <w:r w:rsidRPr="004F31A3">
        <w:rPr>
          <w:b/>
          <w:bCs/>
          <w:sz w:val="27"/>
          <w:rtl/>
        </w:rPr>
        <w:t xml:space="preserve"> </w:t>
      </w:r>
      <w:r w:rsidRPr="004F31A3">
        <w:rPr>
          <w:rFonts w:hint="cs"/>
          <w:b/>
          <w:bCs/>
          <w:sz w:val="27"/>
          <w:rtl/>
        </w:rPr>
        <w:t>وَمِثْلَهُ</w:t>
      </w:r>
      <w:r w:rsidRPr="004F31A3">
        <w:rPr>
          <w:b/>
          <w:bCs/>
          <w:sz w:val="27"/>
          <w:rtl/>
        </w:rPr>
        <w:t xml:space="preserve"> </w:t>
      </w:r>
      <w:r w:rsidRPr="004F31A3">
        <w:rPr>
          <w:rFonts w:hint="cs"/>
          <w:b/>
          <w:bCs/>
          <w:sz w:val="27"/>
          <w:rtl/>
        </w:rPr>
        <w:t>مَعَهُ</w:t>
      </w:r>
      <w:r w:rsidRPr="004F31A3">
        <w:rPr>
          <w:b/>
          <w:bCs/>
          <w:sz w:val="27"/>
          <w:rtl/>
        </w:rPr>
        <w:t xml:space="preserve"> </w:t>
      </w:r>
      <w:r w:rsidRPr="004F31A3">
        <w:rPr>
          <w:rFonts w:hint="cs"/>
          <w:b/>
          <w:bCs/>
          <w:sz w:val="27"/>
          <w:rtl/>
        </w:rPr>
        <w:t>لافْتَدَوْا</w:t>
      </w:r>
      <w:r w:rsidRPr="004F31A3">
        <w:rPr>
          <w:b/>
          <w:bCs/>
          <w:sz w:val="27"/>
          <w:rtl/>
        </w:rPr>
        <w:t xml:space="preserve"> </w:t>
      </w:r>
      <w:r w:rsidRPr="004F31A3">
        <w:rPr>
          <w:rFonts w:hint="cs"/>
          <w:b/>
          <w:bCs/>
          <w:sz w:val="27"/>
          <w:rtl/>
        </w:rPr>
        <w:t>بِهِ</w:t>
      </w:r>
      <w:r w:rsidRPr="004F31A3">
        <w:rPr>
          <w:b/>
          <w:bCs/>
          <w:sz w:val="27"/>
          <w:rtl/>
        </w:rPr>
        <w:t xml:space="preserve"> </w:t>
      </w:r>
      <w:r w:rsidRPr="004F31A3">
        <w:rPr>
          <w:rFonts w:hint="cs"/>
          <w:b/>
          <w:bCs/>
          <w:sz w:val="27"/>
          <w:rtl/>
        </w:rPr>
        <w:t>مِن</w:t>
      </w:r>
      <w:r w:rsidR="001A7EF0" w:rsidRPr="004F31A3">
        <w:rPr>
          <w:rFonts w:hint="cs"/>
          <w:b/>
          <w:bCs/>
          <w:sz w:val="27"/>
          <w:rtl/>
        </w:rPr>
        <w:t>ْ</w:t>
      </w:r>
      <w:r w:rsidRPr="004F31A3">
        <w:rPr>
          <w:b/>
          <w:bCs/>
          <w:sz w:val="27"/>
          <w:rtl/>
        </w:rPr>
        <w:t xml:space="preserve"> </w:t>
      </w:r>
      <w:r w:rsidRPr="004F31A3">
        <w:rPr>
          <w:rFonts w:hint="cs"/>
          <w:b/>
          <w:bCs/>
          <w:sz w:val="27"/>
          <w:rtl/>
        </w:rPr>
        <w:t>سُوءِ</w:t>
      </w:r>
      <w:r w:rsidRPr="004F31A3">
        <w:rPr>
          <w:b/>
          <w:bCs/>
          <w:sz w:val="27"/>
          <w:rtl/>
        </w:rPr>
        <w:t xml:space="preserve"> </w:t>
      </w:r>
      <w:r w:rsidRPr="004F31A3">
        <w:rPr>
          <w:rFonts w:hint="cs"/>
          <w:b/>
          <w:bCs/>
          <w:sz w:val="27"/>
          <w:rtl/>
        </w:rPr>
        <w:t>الْعَذَابِ</w:t>
      </w:r>
      <w:r w:rsidRPr="004F31A3">
        <w:rPr>
          <w:b/>
          <w:bCs/>
          <w:sz w:val="27"/>
          <w:rtl/>
        </w:rPr>
        <w:t xml:space="preserve"> </w:t>
      </w:r>
      <w:r w:rsidRPr="004F31A3">
        <w:rPr>
          <w:rFonts w:hint="cs"/>
          <w:b/>
          <w:bCs/>
          <w:sz w:val="27"/>
          <w:rtl/>
        </w:rPr>
        <w:t>يَوْمَ</w:t>
      </w:r>
      <w:r w:rsidRPr="004F31A3">
        <w:rPr>
          <w:b/>
          <w:bCs/>
          <w:sz w:val="27"/>
          <w:rtl/>
        </w:rPr>
        <w:t xml:space="preserve"> </w:t>
      </w:r>
      <w:r w:rsidRPr="004F31A3">
        <w:rPr>
          <w:rFonts w:hint="cs"/>
          <w:b/>
          <w:bCs/>
          <w:sz w:val="27"/>
          <w:rtl/>
        </w:rPr>
        <w:t>الْقِيَامَةِ</w:t>
      </w:r>
      <w:r w:rsidRPr="004F31A3">
        <w:rPr>
          <w:b/>
          <w:bCs/>
          <w:sz w:val="27"/>
          <w:rtl/>
        </w:rPr>
        <w:t xml:space="preserve"> </w:t>
      </w:r>
      <w:r w:rsidRPr="004F31A3">
        <w:rPr>
          <w:rFonts w:hint="cs"/>
          <w:b/>
          <w:bCs/>
          <w:sz w:val="27"/>
          <w:rtl/>
        </w:rPr>
        <w:t>وَبَدَا</w:t>
      </w:r>
      <w:r w:rsidRPr="004F31A3">
        <w:rPr>
          <w:b/>
          <w:bCs/>
          <w:sz w:val="27"/>
          <w:rtl/>
        </w:rPr>
        <w:t xml:space="preserve"> </w:t>
      </w:r>
      <w:r w:rsidRPr="004F31A3">
        <w:rPr>
          <w:rFonts w:hint="cs"/>
          <w:b/>
          <w:bCs/>
          <w:sz w:val="27"/>
          <w:rtl/>
        </w:rPr>
        <w:t>لَهُم</w:t>
      </w:r>
      <w:r w:rsidR="001A7EF0" w:rsidRPr="004F31A3">
        <w:rPr>
          <w:rFonts w:hint="cs"/>
          <w:b/>
          <w:bCs/>
          <w:sz w:val="27"/>
          <w:rtl/>
        </w:rPr>
        <w:t>ْ</w:t>
      </w:r>
      <w:r w:rsidRPr="004F31A3">
        <w:rPr>
          <w:b/>
          <w:bCs/>
          <w:sz w:val="27"/>
          <w:rtl/>
        </w:rPr>
        <w:t xml:space="preserve"> </w:t>
      </w:r>
      <w:r w:rsidR="001A7EF0" w:rsidRPr="004F31A3">
        <w:rPr>
          <w:rFonts w:hint="cs"/>
          <w:b/>
          <w:bCs/>
          <w:sz w:val="27"/>
          <w:rtl/>
        </w:rPr>
        <w:t>مِ</w:t>
      </w:r>
      <w:r w:rsidRPr="004F31A3">
        <w:rPr>
          <w:rFonts w:hint="cs"/>
          <w:b/>
          <w:bCs/>
          <w:sz w:val="27"/>
          <w:rtl/>
        </w:rPr>
        <w:t>نَ</w:t>
      </w:r>
      <w:r w:rsidRPr="004F31A3">
        <w:rPr>
          <w:b/>
          <w:bCs/>
          <w:sz w:val="27"/>
          <w:rtl/>
        </w:rPr>
        <w:t xml:space="preserve"> </w:t>
      </w:r>
      <w:r w:rsidR="004F0772" w:rsidRPr="004F31A3">
        <w:rPr>
          <w:rFonts w:hint="cs"/>
          <w:b/>
          <w:bCs/>
          <w:sz w:val="27"/>
          <w:rtl/>
        </w:rPr>
        <w:t>الل</w:t>
      </w:r>
      <w:r w:rsidRPr="004F31A3">
        <w:rPr>
          <w:rFonts w:hint="cs"/>
          <w:b/>
          <w:bCs/>
          <w:sz w:val="27"/>
          <w:rtl/>
        </w:rPr>
        <w:t>هِ</w:t>
      </w:r>
      <w:r w:rsidRPr="004F31A3">
        <w:rPr>
          <w:b/>
          <w:bCs/>
          <w:sz w:val="27"/>
          <w:rtl/>
        </w:rPr>
        <w:t xml:space="preserve"> </w:t>
      </w:r>
      <w:r w:rsidRPr="004F31A3">
        <w:rPr>
          <w:rFonts w:hint="cs"/>
          <w:b/>
          <w:bCs/>
          <w:sz w:val="27"/>
          <w:rtl/>
        </w:rPr>
        <w:t>مَا</w:t>
      </w:r>
      <w:r w:rsidRPr="004F31A3">
        <w:rPr>
          <w:b/>
          <w:bCs/>
          <w:sz w:val="27"/>
          <w:rtl/>
        </w:rPr>
        <w:t xml:space="preserve"> </w:t>
      </w:r>
      <w:r w:rsidRPr="004F31A3">
        <w:rPr>
          <w:rFonts w:hint="cs"/>
          <w:b/>
          <w:bCs/>
          <w:sz w:val="27"/>
          <w:rtl/>
        </w:rPr>
        <w:t>لَمْ</w:t>
      </w:r>
      <w:r w:rsidRPr="004F31A3">
        <w:rPr>
          <w:b/>
          <w:bCs/>
          <w:sz w:val="27"/>
          <w:rtl/>
        </w:rPr>
        <w:t xml:space="preserve"> </w:t>
      </w:r>
      <w:r w:rsidRPr="004F31A3">
        <w:rPr>
          <w:rFonts w:hint="cs"/>
          <w:b/>
          <w:bCs/>
          <w:sz w:val="27"/>
          <w:rtl/>
        </w:rPr>
        <w:t>يَكُونُوا</w:t>
      </w:r>
      <w:r w:rsidRPr="004F31A3">
        <w:rPr>
          <w:b/>
          <w:bCs/>
          <w:sz w:val="27"/>
          <w:rtl/>
        </w:rPr>
        <w:t xml:space="preserve"> </w:t>
      </w:r>
      <w:r w:rsidRPr="004F31A3">
        <w:rPr>
          <w:rFonts w:hint="cs"/>
          <w:b/>
          <w:bCs/>
          <w:sz w:val="27"/>
          <w:rtl/>
        </w:rPr>
        <w:t>يَحْتَسِبُونَ</w:t>
      </w:r>
      <w:r w:rsidRPr="004F31A3">
        <w:rPr>
          <w:rFonts w:ascii="Mosawi" w:hAnsi="Mosawi" w:cs="Mosawi"/>
          <w:sz w:val="24"/>
          <w:szCs w:val="24"/>
          <w:rtl/>
        </w:rPr>
        <w:t>﴾</w:t>
      </w:r>
      <w:r w:rsidRPr="004F31A3">
        <w:rPr>
          <w:rFonts w:hint="cs"/>
          <w:sz w:val="27"/>
          <w:rtl/>
        </w:rPr>
        <w:t xml:space="preserve"> (الزمر: </w:t>
      </w:r>
      <w:r w:rsidR="001A2150" w:rsidRPr="001A2150">
        <w:rPr>
          <w:rFonts w:hint="cs"/>
          <w:sz w:val="27"/>
          <w:rtl/>
        </w:rPr>
        <w:t>4</w:t>
      </w:r>
      <w:r w:rsidR="00A607E9" w:rsidRPr="00A607E9">
        <w:rPr>
          <w:rFonts w:hint="cs"/>
          <w:sz w:val="27"/>
          <w:rtl/>
        </w:rPr>
        <w:t>7</w:t>
      </w:r>
      <w:r w:rsidRPr="004F31A3">
        <w:rPr>
          <w:rFonts w:hint="cs"/>
          <w:sz w:val="27"/>
          <w:rtl/>
        </w:rPr>
        <w:t>)</w:t>
      </w:r>
      <w:r w:rsidRPr="004F31A3">
        <w:rPr>
          <w:sz w:val="27"/>
          <w:rtl/>
        </w:rPr>
        <w:t>.</w:t>
      </w:r>
    </w:p>
    <w:p w:rsidR="00AE2856" w:rsidRPr="004F31A3" w:rsidRDefault="00AE2856" w:rsidP="00504089">
      <w:pPr>
        <w:rPr>
          <w:sz w:val="27"/>
          <w:rtl/>
        </w:rPr>
      </w:pPr>
      <w:r w:rsidRPr="004F31A3">
        <w:rPr>
          <w:rFonts w:hint="cs"/>
          <w:sz w:val="27"/>
          <w:rtl/>
        </w:rPr>
        <w:t>فلو</w:t>
      </w:r>
      <w:r w:rsidRPr="004F31A3">
        <w:rPr>
          <w:sz w:val="27"/>
          <w:rtl/>
        </w:rPr>
        <w:t xml:space="preserve"> </w:t>
      </w:r>
      <w:r w:rsidR="001A7EF0" w:rsidRPr="004F31A3">
        <w:rPr>
          <w:rFonts w:hint="cs"/>
          <w:sz w:val="27"/>
          <w:rtl/>
        </w:rPr>
        <w:t>وج</w:t>
      </w:r>
      <w:r w:rsidRPr="004F31A3">
        <w:rPr>
          <w:rFonts w:hint="cs"/>
          <w:sz w:val="27"/>
          <w:rtl/>
        </w:rPr>
        <w:t>د</w:t>
      </w:r>
      <w:r w:rsidRPr="004F31A3">
        <w:rPr>
          <w:sz w:val="27"/>
          <w:rtl/>
        </w:rPr>
        <w:t xml:space="preserve"> </w:t>
      </w:r>
      <w:r w:rsidRPr="004F31A3">
        <w:rPr>
          <w:rFonts w:hint="cs"/>
          <w:sz w:val="27"/>
          <w:rtl/>
        </w:rPr>
        <w:t>المشركون</w:t>
      </w:r>
      <w:r w:rsidRPr="004F31A3">
        <w:rPr>
          <w:sz w:val="27"/>
          <w:rtl/>
        </w:rPr>
        <w:t xml:space="preserve"> </w:t>
      </w:r>
      <w:r w:rsidRPr="004F31A3">
        <w:rPr>
          <w:rFonts w:hint="cs"/>
          <w:sz w:val="27"/>
          <w:rtl/>
        </w:rPr>
        <w:t>ف</w:t>
      </w:r>
      <w:r w:rsidR="001A7EF0" w:rsidRPr="004F31A3">
        <w:rPr>
          <w:rFonts w:hint="cs"/>
          <w:sz w:val="27"/>
          <w:rtl/>
        </w:rPr>
        <w:t>ِ</w:t>
      </w:r>
      <w:r w:rsidRPr="004F31A3">
        <w:rPr>
          <w:rFonts w:hint="cs"/>
          <w:sz w:val="27"/>
          <w:rtl/>
        </w:rPr>
        <w:t>د</w:t>
      </w:r>
      <w:r w:rsidR="001A7EF0" w:rsidRPr="004F31A3">
        <w:rPr>
          <w:rFonts w:hint="cs"/>
          <w:sz w:val="27"/>
          <w:rtl/>
        </w:rPr>
        <w:t>ْ</w:t>
      </w:r>
      <w:r w:rsidRPr="004F31A3">
        <w:rPr>
          <w:rFonts w:hint="cs"/>
          <w:sz w:val="27"/>
          <w:rtl/>
        </w:rPr>
        <w:t>يةً</w:t>
      </w:r>
      <w:r w:rsidRPr="004F31A3">
        <w:rPr>
          <w:sz w:val="27"/>
          <w:rtl/>
        </w:rPr>
        <w:t xml:space="preserve"> </w:t>
      </w:r>
      <w:r w:rsidRPr="004F31A3">
        <w:rPr>
          <w:rFonts w:hint="cs"/>
          <w:sz w:val="27"/>
          <w:rtl/>
        </w:rPr>
        <w:t>منه</w:t>
      </w:r>
      <w:r w:rsidRPr="004F31A3">
        <w:rPr>
          <w:sz w:val="27"/>
          <w:rtl/>
        </w:rPr>
        <w:t xml:space="preserve"> </w:t>
      </w:r>
      <w:r w:rsidRPr="004F31A3">
        <w:rPr>
          <w:rFonts w:hint="cs"/>
          <w:sz w:val="27"/>
          <w:rtl/>
        </w:rPr>
        <w:t>بالغةً</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بلغت</w:t>
      </w:r>
      <w:r w:rsidRPr="004F31A3">
        <w:rPr>
          <w:sz w:val="27"/>
          <w:rtl/>
        </w:rPr>
        <w:t xml:space="preserve"> </w:t>
      </w:r>
      <w:r w:rsidRPr="004F31A3">
        <w:rPr>
          <w:rFonts w:hint="cs"/>
          <w:sz w:val="27"/>
          <w:rtl/>
        </w:rPr>
        <w:t>لافتد</w:t>
      </w:r>
      <w:r w:rsidR="001A7EF0" w:rsidRPr="004F31A3">
        <w:rPr>
          <w:rFonts w:hint="cs"/>
          <w:sz w:val="27"/>
          <w:rtl/>
        </w:rPr>
        <w:t>َ</w:t>
      </w:r>
      <w:r w:rsidRPr="004F31A3">
        <w:rPr>
          <w:rFonts w:hint="cs"/>
          <w:sz w:val="27"/>
          <w:rtl/>
        </w:rPr>
        <w:t>و</w:t>
      </w:r>
      <w:r w:rsidR="001A7EF0" w:rsidRPr="004F31A3">
        <w:rPr>
          <w:rFonts w:hint="cs"/>
          <w:sz w:val="27"/>
          <w:rtl/>
        </w:rPr>
        <w:t>ْ</w:t>
      </w:r>
      <w:r w:rsidRPr="004F31A3">
        <w:rPr>
          <w:rFonts w:hint="cs"/>
          <w:sz w:val="27"/>
          <w:rtl/>
        </w:rPr>
        <w:t>ا</w:t>
      </w:r>
      <w:r w:rsidRPr="004F31A3">
        <w:rPr>
          <w:sz w:val="27"/>
          <w:rtl/>
        </w:rPr>
        <w:t xml:space="preserve"> </w:t>
      </w:r>
      <w:r w:rsidRPr="004F31A3">
        <w:rPr>
          <w:rFonts w:hint="cs"/>
          <w:sz w:val="27"/>
          <w:rtl/>
        </w:rPr>
        <w:t>بها</w:t>
      </w:r>
      <w:r w:rsidRPr="004F31A3">
        <w:rPr>
          <w:sz w:val="27"/>
          <w:rtl/>
        </w:rPr>
        <w:t>.</w:t>
      </w:r>
      <w:r w:rsidRPr="004F31A3">
        <w:rPr>
          <w:rFonts w:hint="cs"/>
          <w:sz w:val="27"/>
          <w:rtl/>
        </w:rPr>
        <w:t xml:space="preserve"> و</w:t>
      </w:r>
      <w:r w:rsidR="001A7EF0" w:rsidRPr="004F31A3">
        <w:rPr>
          <w:rFonts w:hint="cs"/>
          <w:sz w:val="27"/>
          <w:rtl/>
        </w:rPr>
        <w:t>َ</w:t>
      </w:r>
      <w:r w:rsidRPr="004F31A3">
        <w:rPr>
          <w:rFonts w:hint="cs"/>
          <w:sz w:val="27"/>
          <w:rtl/>
        </w:rPr>
        <w:t>(</w:t>
      </w:r>
      <w:r w:rsidRPr="004F31A3">
        <w:rPr>
          <w:rFonts w:hint="cs"/>
          <w:b/>
          <w:bCs/>
          <w:sz w:val="27"/>
          <w:rtl/>
        </w:rPr>
        <w:t>مَا</w:t>
      </w:r>
      <w:r w:rsidRPr="004F31A3">
        <w:rPr>
          <w:b/>
          <w:bCs/>
          <w:sz w:val="27"/>
          <w:rtl/>
        </w:rPr>
        <w:t xml:space="preserve"> </w:t>
      </w:r>
      <w:r w:rsidRPr="004F31A3">
        <w:rPr>
          <w:rFonts w:hint="cs"/>
          <w:b/>
          <w:bCs/>
          <w:sz w:val="27"/>
          <w:rtl/>
        </w:rPr>
        <w:t>فِي</w:t>
      </w:r>
      <w:r w:rsidRPr="004F31A3">
        <w:rPr>
          <w:b/>
          <w:bCs/>
          <w:sz w:val="27"/>
          <w:rtl/>
        </w:rPr>
        <w:t xml:space="preserve"> </w:t>
      </w:r>
      <w:r w:rsidRPr="004F31A3">
        <w:rPr>
          <w:rFonts w:hint="cs"/>
          <w:b/>
          <w:bCs/>
          <w:sz w:val="27"/>
          <w:rtl/>
        </w:rPr>
        <w:t>الأَرْضِ</w:t>
      </w:r>
      <w:r w:rsidRPr="004F31A3">
        <w:rPr>
          <w:rFonts w:hint="cs"/>
          <w:sz w:val="27"/>
          <w:rtl/>
        </w:rPr>
        <w:t>)</w:t>
      </w:r>
      <w:r w:rsidRPr="004F31A3">
        <w:rPr>
          <w:sz w:val="27"/>
          <w:rtl/>
        </w:rPr>
        <w:t xml:space="preserve"> </w:t>
      </w:r>
      <w:r w:rsidRPr="004F31A3">
        <w:rPr>
          <w:rFonts w:hint="cs"/>
          <w:sz w:val="27"/>
          <w:rtl/>
        </w:rPr>
        <w:t>يشمل</w:t>
      </w:r>
      <w:r w:rsidRPr="004F31A3">
        <w:rPr>
          <w:sz w:val="27"/>
          <w:rtl/>
        </w:rPr>
        <w:t xml:space="preserve"> </w:t>
      </w:r>
      <w:r w:rsidRPr="004F31A3">
        <w:rPr>
          <w:rFonts w:hint="cs"/>
          <w:sz w:val="27"/>
          <w:rtl/>
        </w:rPr>
        <w:lastRenderedPageBreak/>
        <w:t>كل</w:t>
      </w:r>
      <w:r w:rsidR="001A7EF0" w:rsidRPr="004F31A3">
        <w:rPr>
          <w:rFonts w:hint="cs"/>
          <w:sz w:val="27"/>
          <w:rtl/>
        </w:rPr>
        <w:t>ّ</w:t>
      </w:r>
      <w:r w:rsidRPr="004F31A3">
        <w:rPr>
          <w:sz w:val="27"/>
          <w:rtl/>
        </w:rPr>
        <w:t xml:space="preserve"> </w:t>
      </w:r>
      <w:r w:rsidRPr="004F31A3">
        <w:rPr>
          <w:rFonts w:hint="cs"/>
          <w:sz w:val="27"/>
          <w:rtl/>
        </w:rPr>
        <w:t>عزيز</w:t>
      </w:r>
      <w:r w:rsidR="004845CA">
        <w:rPr>
          <w:rFonts w:hint="cs"/>
          <w:sz w:val="27"/>
          <w:rtl/>
        </w:rPr>
        <w:t>ٍ</w:t>
      </w:r>
      <w:r w:rsidRPr="004F31A3">
        <w:rPr>
          <w:sz w:val="27"/>
          <w:rtl/>
        </w:rPr>
        <w:t xml:space="preserve"> </w:t>
      </w:r>
      <w:r w:rsidRPr="004F31A3">
        <w:rPr>
          <w:rFonts w:hint="cs"/>
          <w:sz w:val="27"/>
          <w:rtl/>
        </w:rPr>
        <w:t>عليهم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أهليهم</w:t>
      </w:r>
      <w:r w:rsidRPr="004F31A3">
        <w:rPr>
          <w:sz w:val="27"/>
          <w:rtl/>
        </w:rPr>
        <w:t xml:space="preserve"> </w:t>
      </w:r>
      <w:r w:rsidRPr="004F31A3">
        <w:rPr>
          <w:rFonts w:hint="cs"/>
          <w:sz w:val="27"/>
          <w:rtl/>
        </w:rPr>
        <w:t>وأموالهم</w:t>
      </w:r>
      <w:r w:rsidR="001A7EF0" w:rsidRPr="004F31A3">
        <w:rPr>
          <w:rFonts w:hint="cs"/>
          <w:sz w:val="27"/>
          <w:rtl/>
        </w:rPr>
        <w:t>،</w:t>
      </w:r>
      <w:r w:rsidRPr="004F31A3">
        <w:rPr>
          <w:sz w:val="27"/>
          <w:rtl/>
        </w:rPr>
        <w:t xml:space="preserve"> </w:t>
      </w:r>
      <w:r w:rsidRPr="004F31A3">
        <w:rPr>
          <w:rFonts w:hint="cs"/>
          <w:sz w:val="27"/>
          <w:rtl/>
        </w:rPr>
        <w:t>بل</w:t>
      </w:r>
      <w:r w:rsidRPr="004F31A3">
        <w:rPr>
          <w:sz w:val="27"/>
          <w:rtl/>
        </w:rPr>
        <w:t xml:space="preserve"> </w:t>
      </w:r>
      <w:r w:rsidRPr="004F31A3">
        <w:rPr>
          <w:rFonts w:hint="cs"/>
          <w:sz w:val="27"/>
          <w:rtl/>
        </w:rPr>
        <w:t>وأنفسهم</w:t>
      </w:r>
      <w:r w:rsidR="001A7EF0" w:rsidRPr="004F31A3">
        <w:rPr>
          <w:rFonts w:hint="cs"/>
          <w:sz w:val="27"/>
          <w:rtl/>
        </w:rPr>
        <w:t>،</w:t>
      </w:r>
      <w:r w:rsidRPr="004F31A3">
        <w:rPr>
          <w:sz w:val="27"/>
          <w:rtl/>
        </w:rPr>
        <w:t xml:space="preserve"> </w:t>
      </w:r>
      <w:r w:rsidRPr="004F31A3">
        <w:rPr>
          <w:rFonts w:hint="cs"/>
          <w:sz w:val="27"/>
          <w:rtl/>
        </w:rPr>
        <w:t>فهو</w:t>
      </w:r>
      <w:r w:rsidRPr="004F31A3">
        <w:rPr>
          <w:sz w:val="27"/>
          <w:rtl/>
        </w:rPr>
        <w:t xml:space="preserve"> </w:t>
      </w:r>
      <w:r w:rsidRPr="004F31A3">
        <w:rPr>
          <w:rFonts w:hint="cs"/>
          <w:sz w:val="27"/>
          <w:rtl/>
        </w:rPr>
        <w:t>أهون</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سوء</w:t>
      </w:r>
      <w:r w:rsidRPr="004F31A3">
        <w:rPr>
          <w:sz w:val="27"/>
          <w:rtl/>
        </w:rPr>
        <w:t xml:space="preserve"> </w:t>
      </w:r>
      <w:r w:rsidRPr="004F31A3">
        <w:rPr>
          <w:rFonts w:hint="cs"/>
          <w:sz w:val="27"/>
          <w:rtl/>
        </w:rPr>
        <w:t>العذاب</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والمعنى</w:t>
      </w:r>
      <w:r w:rsidRPr="004F31A3">
        <w:rPr>
          <w:sz w:val="27"/>
          <w:rtl/>
        </w:rPr>
        <w:t xml:space="preserve">: </w:t>
      </w:r>
      <w:r w:rsidRPr="004F31A3">
        <w:rPr>
          <w:rFonts w:hint="cs"/>
          <w:sz w:val="27"/>
          <w:rtl/>
        </w:rPr>
        <w:t>لو</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ملك</w:t>
      </w:r>
      <w:r w:rsidR="001A7EF0" w:rsidRPr="004F31A3">
        <w:rPr>
          <w:rFonts w:hint="cs"/>
          <w:sz w:val="27"/>
          <w:rtl/>
        </w:rPr>
        <w:t>ٌ</w:t>
      </w:r>
      <w:r w:rsidRPr="004F31A3">
        <w:rPr>
          <w:sz w:val="27"/>
          <w:rtl/>
        </w:rPr>
        <w:t xml:space="preserve"> </w:t>
      </w:r>
      <w:r w:rsidRPr="004F31A3">
        <w:rPr>
          <w:rFonts w:hint="cs"/>
          <w:sz w:val="27"/>
          <w:rtl/>
        </w:rPr>
        <w:t>لهم</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لافتد</w:t>
      </w:r>
      <w:r w:rsidR="001A7EF0" w:rsidRPr="004F31A3">
        <w:rPr>
          <w:rFonts w:hint="cs"/>
          <w:sz w:val="27"/>
          <w:rtl/>
        </w:rPr>
        <w:t>َ</w:t>
      </w:r>
      <w:r w:rsidRPr="004F31A3">
        <w:rPr>
          <w:rFonts w:hint="cs"/>
          <w:sz w:val="27"/>
          <w:rtl/>
        </w:rPr>
        <w:t>و</w:t>
      </w:r>
      <w:r w:rsidR="001A7EF0" w:rsidRPr="004F31A3">
        <w:rPr>
          <w:rFonts w:hint="cs"/>
          <w:sz w:val="27"/>
          <w:rtl/>
        </w:rPr>
        <w:t>ْ</w:t>
      </w:r>
      <w:r w:rsidRPr="004F31A3">
        <w:rPr>
          <w:rFonts w:hint="cs"/>
          <w:sz w:val="27"/>
          <w:rtl/>
        </w:rPr>
        <w:t>ا</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يومئذٍ</w:t>
      </w:r>
      <w:r w:rsidRPr="004F31A3">
        <w:rPr>
          <w:sz w:val="27"/>
          <w:rtl/>
        </w:rPr>
        <w:t xml:space="preserve">. </w:t>
      </w:r>
      <w:r w:rsidRPr="004F31A3">
        <w:rPr>
          <w:rFonts w:hint="cs"/>
          <w:sz w:val="27"/>
          <w:rtl/>
        </w:rPr>
        <w:t>ووجه</w:t>
      </w:r>
      <w:r w:rsidRPr="004F31A3">
        <w:rPr>
          <w:sz w:val="27"/>
          <w:rtl/>
        </w:rPr>
        <w:t xml:space="preserve"> </w:t>
      </w:r>
      <w:r w:rsidRPr="004F31A3">
        <w:rPr>
          <w:rFonts w:hint="cs"/>
          <w:sz w:val="27"/>
          <w:rtl/>
        </w:rPr>
        <w:t>التهويل</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يستلزمه</w:t>
      </w:r>
      <w:r w:rsidRPr="004F31A3">
        <w:rPr>
          <w:sz w:val="27"/>
          <w:rtl/>
        </w:rPr>
        <w:t xml:space="preserve"> </w:t>
      </w:r>
      <w:r w:rsidR="001A7EF0" w:rsidRPr="004F31A3">
        <w:rPr>
          <w:rFonts w:hint="cs"/>
          <w:sz w:val="27"/>
          <w:rtl/>
        </w:rPr>
        <w:t>مُ</w:t>
      </w:r>
      <w:r w:rsidRPr="004F31A3">
        <w:rPr>
          <w:rFonts w:hint="cs"/>
          <w:sz w:val="27"/>
          <w:rtl/>
        </w:rPr>
        <w:t>ل</w:t>
      </w:r>
      <w:r w:rsidR="001A7EF0" w:rsidRPr="004F31A3">
        <w:rPr>
          <w:rFonts w:hint="cs"/>
          <w:sz w:val="27"/>
          <w:rtl/>
        </w:rPr>
        <w:t>ْ</w:t>
      </w:r>
      <w:r w:rsidRPr="004F31A3">
        <w:rPr>
          <w:rFonts w:hint="cs"/>
          <w:sz w:val="27"/>
          <w:rtl/>
        </w:rPr>
        <w:t>ك</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الأشياء</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الشح</w:t>
      </w:r>
      <w:r w:rsidR="001A7EF0" w:rsidRPr="004F31A3">
        <w:rPr>
          <w:rFonts w:hint="cs"/>
          <w:sz w:val="27"/>
          <w:rtl/>
        </w:rPr>
        <w:t>ّ</w:t>
      </w:r>
      <w:r w:rsidRPr="004F31A3">
        <w:rPr>
          <w:sz w:val="27"/>
          <w:rtl/>
        </w:rPr>
        <w:t xml:space="preserve"> </w:t>
      </w:r>
      <w:r w:rsidRPr="004F31A3">
        <w:rPr>
          <w:rFonts w:hint="cs"/>
          <w:sz w:val="27"/>
          <w:rtl/>
        </w:rPr>
        <w:t>بها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متعارف</w:t>
      </w:r>
      <w:r w:rsidRPr="004F31A3">
        <w:rPr>
          <w:sz w:val="27"/>
          <w:rtl/>
        </w:rPr>
        <w:t xml:space="preserve"> </w:t>
      </w:r>
      <w:r w:rsidRPr="004F31A3">
        <w:rPr>
          <w:rFonts w:hint="cs"/>
          <w:sz w:val="27"/>
          <w:rtl/>
        </w:rPr>
        <w:t>النفوس</w:t>
      </w:r>
      <w:r w:rsidRPr="004F31A3">
        <w:rPr>
          <w:sz w:val="27"/>
          <w:rtl/>
        </w:rPr>
        <w:t xml:space="preserve">، </w:t>
      </w:r>
      <w:r w:rsidRPr="004F31A3">
        <w:rPr>
          <w:rFonts w:hint="cs"/>
          <w:sz w:val="27"/>
          <w:rtl/>
        </w:rPr>
        <w:t>فالكلام</w:t>
      </w:r>
      <w:r w:rsidRPr="004F31A3">
        <w:rPr>
          <w:sz w:val="27"/>
          <w:rtl/>
        </w:rPr>
        <w:t xml:space="preserve"> </w:t>
      </w:r>
      <w:r w:rsidRPr="004F31A3">
        <w:rPr>
          <w:rFonts w:hint="cs"/>
          <w:sz w:val="27"/>
          <w:rtl/>
        </w:rPr>
        <w:t>تمثيل</w:t>
      </w:r>
      <w:r w:rsidR="001A7EF0" w:rsidRPr="004F31A3">
        <w:rPr>
          <w:rFonts w:hint="cs"/>
          <w:sz w:val="27"/>
          <w:rtl/>
        </w:rPr>
        <w:t>ٌ</w:t>
      </w:r>
      <w:r w:rsidRPr="004F31A3">
        <w:rPr>
          <w:sz w:val="27"/>
          <w:rtl/>
        </w:rPr>
        <w:t xml:space="preserve"> </w:t>
      </w:r>
      <w:r w:rsidRPr="004F31A3">
        <w:rPr>
          <w:rFonts w:hint="cs"/>
          <w:sz w:val="27"/>
          <w:rtl/>
        </w:rPr>
        <w:t>لحالهم</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شد</w:t>
      </w:r>
      <w:r w:rsidR="001A7EF0" w:rsidRPr="004F31A3">
        <w:rPr>
          <w:rFonts w:hint="cs"/>
          <w:sz w:val="27"/>
          <w:rtl/>
        </w:rPr>
        <w:t>ّ</w:t>
      </w:r>
      <w:r w:rsidRPr="004F31A3">
        <w:rPr>
          <w:rFonts w:hint="cs"/>
          <w:sz w:val="27"/>
          <w:rtl/>
        </w:rPr>
        <w:t>ة</w:t>
      </w:r>
      <w:r w:rsidRPr="004F31A3">
        <w:rPr>
          <w:sz w:val="27"/>
          <w:rtl/>
        </w:rPr>
        <w:t xml:space="preserve"> </w:t>
      </w:r>
      <w:r w:rsidRPr="004F31A3">
        <w:rPr>
          <w:rFonts w:hint="cs"/>
          <w:sz w:val="27"/>
          <w:rtl/>
        </w:rPr>
        <w:t>الدرك</w:t>
      </w:r>
      <w:r w:rsidRPr="004F31A3">
        <w:rPr>
          <w:sz w:val="27"/>
          <w:rtl/>
        </w:rPr>
        <w:t xml:space="preserve"> </w:t>
      </w:r>
      <w:r w:rsidRPr="004F31A3">
        <w:rPr>
          <w:rFonts w:hint="cs"/>
          <w:sz w:val="27"/>
          <w:rtl/>
        </w:rPr>
        <w:t>والشقاء</w:t>
      </w:r>
      <w:r w:rsidRPr="004F31A3">
        <w:rPr>
          <w:sz w:val="27"/>
          <w:rtl/>
        </w:rPr>
        <w:t xml:space="preserve"> </w:t>
      </w:r>
      <w:r w:rsidRPr="004F31A3">
        <w:rPr>
          <w:rFonts w:hint="cs"/>
          <w:sz w:val="27"/>
          <w:rtl/>
        </w:rPr>
        <w:t>بحال</w:t>
      </w:r>
      <w:r w:rsidRPr="004F31A3">
        <w:rPr>
          <w:sz w:val="27"/>
          <w:rtl/>
        </w:rPr>
        <w:t xml:space="preserve"> </w:t>
      </w:r>
      <w:r w:rsidRPr="004F31A3">
        <w:rPr>
          <w:rFonts w:hint="cs"/>
          <w:sz w:val="27"/>
          <w:rtl/>
        </w:rPr>
        <w:t>م</w:t>
      </w:r>
      <w:r w:rsidR="001A7EF0" w:rsidRPr="004F31A3">
        <w:rPr>
          <w:rFonts w:hint="cs"/>
          <w:sz w:val="27"/>
          <w:rtl/>
        </w:rPr>
        <w:t>َ</w:t>
      </w:r>
      <w:r w:rsidRPr="004F31A3">
        <w:rPr>
          <w:rFonts w:hint="cs"/>
          <w:sz w:val="27"/>
          <w:rtl/>
        </w:rPr>
        <w:t>ن</w:t>
      </w:r>
      <w:r w:rsidR="001A7EF0" w:rsidRPr="004F31A3">
        <w:rPr>
          <w:rFonts w:hint="cs"/>
          <w:sz w:val="27"/>
          <w:rtl/>
        </w:rPr>
        <w:t>ْ</w:t>
      </w:r>
      <w:r w:rsidRPr="004F31A3">
        <w:rPr>
          <w:sz w:val="27"/>
          <w:rtl/>
        </w:rPr>
        <w:t xml:space="preserve"> </w:t>
      </w:r>
      <w:r w:rsidRPr="004F31A3">
        <w:rPr>
          <w:rFonts w:hint="cs"/>
          <w:sz w:val="27"/>
          <w:rtl/>
        </w:rPr>
        <w:t>لو</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له</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ذكر</w:t>
      </w:r>
      <w:r w:rsidRPr="004F31A3">
        <w:rPr>
          <w:sz w:val="27"/>
          <w:rtl/>
        </w:rPr>
        <w:t xml:space="preserve"> </w:t>
      </w:r>
      <w:r w:rsidRPr="004F31A3">
        <w:rPr>
          <w:rFonts w:hint="cs"/>
          <w:sz w:val="27"/>
          <w:rtl/>
        </w:rPr>
        <w:t>لبذله</w:t>
      </w:r>
      <w:r w:rsidRPr="004F31A3">
        <w:rPr>
          <w:sz w:val="27"/>
          <w:rtl/>
        </w:rPr>
        <w:t xml:space="preserve"> </w:t>
      </w:r>
      <w:r w:rsidRPr="004F31A3">
        <w:rPr>
          <w:rFonts w:hint="cs"/>
          <w:sz w:val="27"/>
          <w:rtl/>
        </w:rPr>
        <w:t>فدية</w:t>
      </w:r>
      <w:r w:rsidR="001A7EF0"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العذاب..</w:t>
      </w:r>
      <w:r w:rsidRPr="004F31A3">
        <w:rPr>
          <w:sz w:val="27"/>
          <w:rtl/>
        </w:rPr>
        <w:t xml:space="preserve">. </w:t>
      </w:r>
      <w:r w:rsidRPr="004F31A3">
        <w:rPr>
          <w:rFonts w:hint="cs"/>
          <w:sz w:val="27"/>
          <w:rtl/>
        </w:rPr>
        <w:t>وتضمن</w:t>
      </w:r>
      <w:r w:rsidRPr="004F31A3">
        <w:rPr>
          <w:sz w:val="27"/>
          <w:rtl/>
        </w:rPr>
        <w:t xml:space="preserve"> </w:t>
      </w:r>
      <w:r w:rsidRPr="004F31A3">
        <w:rPr>
          <w:rFonts w:hint="cs"/>
          <w:sz w:val="27"/>
          <w:rtl/>
        </w:rPr>
        <w:t>حرف</w:t>
      </w:r>
      <w:r w:rsidRPr="004F31A3">
        <w:rPr>
          <w:sz w:val="27"/>
          <w:rtl/>
        </w:rPr>
        <w:t xml:space="preserve"> </w:t>
      </w:r>
      <w:r w:rsidRPr="004F31A3">
        <w:rPr>
          <w:rFonts w:hint="cs"/>
          <w:sz w:val="27"/>
          <w:rtl/>
        </w:rPr>
        <w:t>الشرط</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كون</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الأرض</w:t>
      </w:r>
      <w:r w:rsidRPr="004F31A3">
        <w:rPr>
          <w:sz w:val="27"/>
          <w:rtl/>
        </w:rPr>
        <w:t xml:space="preserve"> </w:t>
      </w:r>
      <w:r w:rsidRPr="004F31A3">
        <w:rPr>
          <w:rFonts w:hint="cs"/>
          <w:sz w:val="27"/>
          <w:rtl/>
        </w:rPr>
        <w:t>لهم</w:t>
      </w:r>
      <w:r w:rsidRPr="004F31A3">
        <w:rPr>
          <w:sz w:val="27"/>
          <w:rtl/>
        </w:rPr>
        <w:t xml:space="preserve"> </w:t>
      </w:r>
      <w:r w:rsidRPr="004F31A3">
        <w:rPr>
          <w:rFonts w:hint="cs"/>
          <w:sz w:val="27"/>
          <w:rtl/>
        </w:rPr>
        <w:t>منتف</w:t>
      </w:r>
      <w:r w:rsidR="001A7EF0" w:rsidRPr="004F31A3">
        <w:rPr>
          <w:rFonts w:hint="cs"/>
          <w:sz w:val="27"/>
          <w:rtl/>
        </w:rPr>
        <w:t>ٍ</w:t>
      </w:r>
      <w:r w:rsidRPr="004F31A3">
        <w:rPr>
          <w:sz w:val="27"/>
          <w:rtl/>
        </w:rPr>
        <w:t xml:space="preserve">، </w:t>
      </w:r>
      <w:r w:rsidRPr="004F31A3">
        <w:rPr>
          <w:rFonts w:hint="cs"/>
          <w:sz w:val="27"/>
          <w:rtl/>
        </w:rPr>
        <w:t>فأفاد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فِداء</w:t>
      </w:r>
      <w:r w:rsidRPr="004F31A3">
        <w:rPr>
          <w:sz w:val="27"/>
          <w:rtl/>
        </w:rPr>
        <w:t xml:space="preserve"> </w:t>
      </w:r>
      <w:r w:rsidRPr="004F31A3">
        <w:rPr>
          <w:rFonts w:hint="cs"/>
          <w:sz w:val="27"/>
          <w:rtl/>
        </w:rPr>
        <w:t>لهم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سوء</w:t>
      </w:r>
      <w:r w:rsidRPr="004F31A3">
        <w:rPr>
          <w:sz w:val="27"/>
          <w:rtl/>
        </w:rPr>
        <w:t xml:space="preserve"> </w:t>
      </w:r>
      <w:r w:rsidRPr="004F31A3">
        <w:rPr>
          <w:rFonts w:hint="cs"/>
          <w:sz w:val="27"/>
          <w:rtl/>
        </w:rPr>
        <w:t>العذاب</w:t>
      </w:r>
      <w:r w:rsidR="001A7EF0" w:rsidRPr="004F31A3">
        <w:rPr>
          <w:rFonts w:hint="cs"/>
          <w:sz w:val="27"/>
          <w:rtl/>
        </w:rPr>
        <w:t>،</w:t>
      </w:r>
      <w:r w:rsidRPr="004F31A3">
        <w:rPr>
          <w:sz w:val="27"/>
          <w:rtl/>
        </w:rPr>
        <w:t xml:space="preserve"> </w:t>
      </w:r>
      <w:r w:rsidRPr="004F31A3">
        <w:rPr>
          <w:rFonts w:hint="cs"/>
          <w:sz w:val="27"/>
          <w:rtl/>
        </w:rPr>
        <w:t>وهو</w:t>
      </w:r>
      <w:r w:rsidRPr="004F31A3">
        <w:rPr>
          <w:sz w:val="27"/>
          <w:rtl/>
        </w:rPr>
        <w:t xml:space="preserve"> </w:t>
      </w:r>
      <w:r w:rsidRPr="004F31A3">
        <w:rPr>
          <w:rFonts w:hint="cs"/>
          <w:sz w:val="27"/>
          <w:rtl/>
        </w:rPr>
        <w:t>ت</w:t>
      </w:r>
      <w:r w:rsidR="001A7EF0" w:rsidRPr="004F31A3">
        <w:rPr>
          <w:rFonts w:hint="cs"/>
          <w:sz w:val="27"/>
          <w:rtl/>
        </w:rPr>
        <w:t>أي</w:t>
      </w:r>
      <w:r w:rsidRPr="004F31A3">
        <w:rPr>
          <w:rFonts w:hint="cs"/>
          <w:sz w:val="27"/>
          <w:rtl/>
        </w:rPr>
        <w:t>يس</w:t>
      </w:r>
      <w:r w:rsidR="001A7EF0" w:rsidRPr="004F31A3">
        <w:rPr>
          <w:rFonts w:hint="cs"/>
          <w:sz w:val="27"/>
          <w:rtl/>
        </w:rPr>
        <w:t>ٌ</w:t>
      </w:r>
      <w:r w:rsidRPr="004F31A3">
        <w:rPr>
          <w:sz w:val="27"/>
          <w:rtl/>
        </w:rPr>
        <w:t xml:space="preserve"> </w:t>
      </w:r>
      <w:r w:rsidRPr="004F31A3">
        <w:rPr>
          <w:rFonts w:hint="cs"/>
          <w:sz w:val="27"/>
          <w:rtl/>
        </w:rPr>
        <w:t>لهم</w:t>
      </w:r>
      <w:r w:rsidRPr="004F31A3">
        <w:rPr>
          <w:sz w:val="27"/>
          <w:rtl/>
        </w:rPr>
        <w:t>.</w:t>
      </w:r>
      <w:r w:rsidR="001A7EF0" w:rsidRPr="004F31A3">
        <w:rPr>
          <w:rFonts w:hint="cs"/>
          <w:sz w:val="27"/>
          <w:rtl/>
        </w:rPr>
        <w:t xml:space="preserve"> </w:t>
      </w:r>
      <w:r w:rsidRPr="004F31A3">
        <w:rPr>
          <w:rFonts w:hint="cs"/>
          <w:sz w:val="27"/>
          <w:rtl/>
        </w:rPr>
        <w:t>و(</w:t>
      </w:r>
      <w:r w:rsidRPr="004F31A3">
        <w:rPr>
          <w:rFonts w:hint="cs"/>
          <w:b/>
          <w:bCs/>
          <w:sz w:val="27"/>
          <w:rtl/>
        </w:rPr>
        <w:t>مِن</w:t>
      </w:r>
      <w:r w:rsidRPr="004F31A3">
        <w:rPr>
          <w:rFonts w:hint="cs"/>
          <w:sz w:val="27"/>
          <w:rtl/>
        </w:rPr>
        <w:t>)</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w:t>
      </w:r>
      <w:r w:rsidRPr="004F31A3">
        <w:rPr>
          <w:rFonts w:hint="cs"/>
          <w:b/>
          <w:bCs/>
          <w:sz w:val="27"/>
          <w:rtl/>
        </w:rPr>
        <w:t>مِن</w:t>
      </w:r>
      <w:r w:rsidR="001A7EF0" w:rsidRPr="004F31A3">
        <w:rPr>
          <w:rFonts w:hint="cs"/>
          <w:b/>
          <w:bCs/>
          <w:sz w:val="27"/>
          <w:rtl/>
        </w:rPr>
        <w:t>ْ</w:t>
      </w:r>
      <w:r w:rsidRPr="004F31A3">
        <w:rPr>
          <w:b/>
          <w:bCs/>
          <w:sz w:val="27"/>
          <w:rtl/>
        </w:rPr>
        <w:t xml:space="preserve"> </w:t>
      </w:r>
      <w:r w:rsidRPr="004F31A3">
        <w:rPr>
          <w:rFonts w:hint="cs"/>
          <w:b/>
          <w:bCs/>
          <w:sz w:val="27"/>
          <w:rtl/>
        </w:rPr>
        <w:t>سُوء</w:t>
      </w:r>
      <w:r w:rsidRPr="004F31A3">
        <w:rPr>
          <w:b/>
          <w:bCs/>
          <w:sz w:val="27"/>
          <w:rtl/>
        </w:rPr>
        <w:t xml:space="preserve"> </w:t>
      </w:r>
      <w:r w:rsidRPr="004F31A3">
        <w:rPr>
          <w:rFonts w:hint="cs"/>
          <w:b/>
          <w:bCs/>
          <w:sz w:val="27"/>
          <w:rtl/>
        </w:rPr>
        <w:t>الع</w:t>
      </w:r>
      <w:r w:rsidR="001A7EF0" w:rsidRPr="004F31A3">
        <w:rPr>
          <w:rFonts w:hint="cs"/>
          <w:b/>
          <w:bCs/>
          <w:sz w:val="27"/>
          <w:rtl/>
        </w:rPr>
        <w:t>َ</w:t>
      </w:r>
      <w:r w:rsidRPr="004F31A3">
        <w:rPr>
          <w:rFonts w:hint="cs"/>
          <w:b/>
          <w:bCs/>
          <w:sz w:val="27"/>
          <w:rtl/>
        </w:rPr>
        <w:t>ذ</w:t>
      </w:r>
      <w:r w:rsidR="001A7EF0" w:rsidRPr="004F31A3">
        <w:rPr>
          <w:rFonts w:hint="cs"/>
          <w:b/>
          <w:bCs/>
          <w:sz w:val="27"/>
          <w:rtl/>
        </w:rPr>
        <w:t>َ</w:t>
      </w:r>
      <w:r w:rsidRPr="004F31A3">
        <w:rPr>
          <w:rFonts w:hint="cs"/>
          <w:b/>
          <w:bCs/>
          <w:sz w:val="27"/>
          <w:rtl/>
        </w:rPr>
        <w:t>اب</w:t>
      </w:r>
      <w:r w:rsidR="001A7EF0" w:rsidRPr="004F31A3">
        <w:rPr>
          <w:rFonts w:hint="cs"/>
          <w:b/>
          <w:bCs/>
          <w:sz w:val="27"/>
          <w:rtl/>
        </w:rPr>
        <w:t>ِ</w:t>
      </w:r>
      <w:r w:rsidRPr="004F31A3">
        <w:rPr>
          <w:rFonts w:hint="cs"/>
          <w:sz w:val="27"/>
          <w:rtl/>
        </w:rPr>
        <w:t>)</w:t>
      </w:r>
      <w:r w:rsidRPr="004F31A3">
        <w:rPr>
          <w:sz w:val="27"/>
          <w:rtl/>
        </w:rPr>
        <w:t xml:space="preserve"> </w:t>
      </w:r>
      <w:r w:rsidRPr="004F31A3">
        <w:rPr>
          <w:rFonts w:hint="cs"/>
          <w:sz w:val="27"/>
          <w:rtl/>
        </w:rPr>
        <w:t>بمعنى</w:t>
      </w:r>
      <w:r w:rsidRPr="004F31A3">
        <w:rPr>
          <w:sz w:val="27"/>
          <w:rtl/>
        </w:rPr>
        <w:t xml:space="preserve"> </w:t>
      </w:r>
      <w:r w:rsidRPr="004F31A3">
        <w:rPr>
          <w:rFonts w:hint="cs"/>
          <w:sz w:val="27"/>
          <w:rtl/>
        </w:rPr>
        <w:t>لام</w:t>
      </w:r>
      <w:r w:rsidRPr="004F31A3">
        <w:rPr>
          <w:sz w:val="27"/>
          <w:rtl/>
        </w:rPr>
        <w:t xml:space="preserve"> </w:t>
      </w:r>
      <w:r w:rsidRPr="004F31A3">
        <w:rPr>
          <w:rFonts w:hint="cs"/>
          <w:sz w:val="27"/>
          <w:rtl/>
        </w:rPr>
        <w:t>التعليل</w:t>
      </w:r>
      <w:r w:rsidRPr="004F31A3">
        <w:rPr>
          <w:sz w:val="27"/>
          <w:rtl/>
        </w:rPr>
        <w:t xml:space="preserve">، </w:t>
      </w:r>
      <w:r w:rsidRPr="004F31A3">
        <w:rPr>
          <w:rFonts w:hint="cs"/>
          <w:sz w:val="27"/>
          <w:rtl/>
        </w:rPr>
        <w:t>أي</w:t>
      </w:r>
      <w:r w:rsidRPr="004F31A3">
        <w:rPr>
          <w:sz w:val="27"/>
          <w:rtl/>
        </w:rPr>
        <w:t xml:space="preserve"> </w:t>
      </w:r>
      <w:r w:rsidRPr="004F31A3">
        <w:rPr>
          <w:rFonts w:hint="cs"/>
          <w:sz w:val="27"/>
          <w:rtl/>
        </w:rPr>
        <w:t>لافتدوا</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لأجل</w:t>
      </w:r>
      <w:r w:rsidRPr="004F31A3">
        <w:rPr>
          <w:sz w:val="27"/>
          <w:rtl/>
        </w:rPr>
        <w:t xml:space="preserve"> </w:t>
      </w:r>
      <w:r w:rsidRPr="004F31A3">
        <w:rPr>
          <w:rFonts w:hint="cs"/>
          <w:sz w:val="27"/>
          <w:rtl/>
        </w:rPr>
        <w:t>العذاب</w:t>
      </w:r>
      <w:r w:rsidRPr="004F31A3">
        <w:rPr>
          <w:sz w:val="27"/>
          <w:rtl/>
        </w:rPr>
        <w:t xml:space="preserve"> </w:t>
      </w:r>
      <w:r w:rsidRPr="004F31A3">
        <w:rPr>
          <w:rFonts w:hint="cs"/>
          <w:sz w:val="27"/>
          <w:rtl/>
        </w:rPr>
        <w:t>السيّ</w:t>
      </w:r>
      <w:r w:rsidR="001A7EF0" w:rsidRPr="004F31A3">
        <w:rPr>
          <w:rFonts w:hint="cs"/>
          <w:sz w:val="27"/>
          <w:rtl/>
        </w:rPr>
        <w:t>ِ</w:t>
      </w:r>
      <w:r w:rsidRPr="004F31A3">
        <w:rPr>
          <w:rFonts w:hint="cs"/>
          <w:sz w:val="27"/>
          <w:rtl/>
        </w:rPr>
        <w:t>ىء</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شاهدوه</w:t>
      </w:r>
      <w:r w:rsidRPr="004F31A3">
        <w:rPr>
          <w:sz w:val="27"/>
          <w:rtl/>
        </w:rPr>
        <w:t xml:space="preserve">. </w:t>
      </w:r>
      <w:r w:rsidRPr="004F31A3">
        <w:rPr>
          <w:rFonts w:hint="cs"/>
          <w:sz w:val="27"/>
          <w:rtl/>
        </w:rPr>
        <w:t>ويجوز</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تكون</w:t>
      </w:r>
      <w:r w:rsidRPr="004F31A3">
        <w:rPr>
          <w:sz w:val="27"/>
          <w:rtl/>
        </w:rPr>
        <w:t xml:space="preserve"> </w:t>
      </w:r>
      <w:r w:rsidRPr="004F31A3">
        <w:rPr>
          <w:rFonts w:hint="cs"/>
          <w:sz w:val="27"/>
          <w:rtl/>
        </w:rPr>
        <w:t>للب</w:t>
      </w:r>
      <w:r w:rsidR="001A7EF0" w:rsidRPr="004F31A3">
        <w:rPr>
          <w:rFonts w:hint="cs"/>
          <w:sz w:val="27"/>
          <w:rtl/>
        </w:rPr>
        <w:t>َ</w:t>
      </w:r>
      <w:r w:rsidRPr="004F31A3">
        <w:rPr>
          <w:rFonts w:hint="cs"/>
          <w:sz w:val="27"/>
          <w:rtl/>
        </w:rPr>
        <w:t>د</w:t>
      </w:r>
      <w:r w:rsidR="001A7EF0" w:rsidRPr="004F31A3">
        <w:rPr>
          <w:rFonts w:hint="cs"/>
          <w:sz w:val="27"/>
          <w:rtl/>
        </w:rPr>
        <w:t>َ</w:t>
      </w:r>
      <w:r w:rsidRPr="004F31A3">
        <w:rPr>
          <w:rFonts w:hint="cs"/>
          <w:sz w:val="27"/>
          <w:rtl/>
        </w:rPr>
        <w:t>ل</w:t>
      </w:r>
      <w:r w:rsidRPr="004F31A3">
        <w:rPr>
          <w:sz w:val="27"/>
          <w:rtl/>
        </w:rPr>
        <w:t xml:space="preserve">، </w:t>
      </w:r>
      <w:r w:rsidRPr="004F31A3">
        <w:rPr>
          <w:rFonts w:hint="cs"/>
          <w:sz w:val="27"/>
          <w:rtl/>
        </w:rPr>
        <w:t>أي</w:t>
      </w:r>
      <w:r w:rsidRPr="004F31A3">
        <w:rPr>
          <w:sz w:val="27"/>
          <w:rtl/>
        </w:rPr>
        <w:t xml:space="preserve"> </w:t>
      </w:r>
      <w:r w:rsidRPr="004F31A3">
        <w:rPr>
          <w:rFonts w:hint="cs"/>
          <w:sz w:val="27"/>
          <w:rtl/>
        </w:rPr>
        <w:t>ب</w:t>
      </w:r>
      <w:r w:rsidR="001A7EF0" w:rsidRPr="004F31A3">
        <w:rPr>
          <w:rFonts w:hint="cs"/>
          <w:sz w:val="27"/>
          <w:rtl/>
        </w:rPr>
        <w:t>َ</w:t>
      </w:r>
      <w:r w:rsidRPr="004F31A3">
        <w:rPr>
          <w:rFonts w:hint="cs"/>
          <w:sz w:val="27"/>
          <w:rtl/>
        </w:rPr>
        <w:t>د</w:t>
      </w:r>
      <w:r w:rsidR="001A7EF0" w:rsidRPr="004F31A3">
        <w:rPr>
          <w:rFonts w:hint="cs"/>
          <w:sz w:val="27"/>
          <w:rtl/>
        </w:rPr>
        <w:t>َ</w:t>
      </w:r>
      <w:r w:rsidRPr="004F31A3">
        <w:rPr>
          <w:rFonts w:hint="cs"/>
          <w:sz w:val="27"/>
          <w:rtl/>
        </w:rPr>
        <w:t>لاً</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w:t>
      </w:r>
      <w:r w:rsidRPr="004F31A3">
        <w:rPr>
          <w:rFonts w:hint="cs"/>
          <w:b/>
          <w:bCs/>
          <w:sz w:val="27"/>
          <w:rtl/>
        </w:rPr>
        <w:t>سُوءِ</w:t>
      </w:r>
      <w:r w:rsidRPr="004F31A3">
        <w:rPr>
          <w:b/>
          <w:bCs/>
          <w:sz w:val="27"/>
          <w:rtl/>
        </w:rPr>
        <w:t xml:space="preserve"> </w:t>
      </w:r>
      <w:r w:rsidRPr="004F31A3">
        <w:rPr>
          <w:rFonts w:hint="cs"/>
          <w:b/>
          <w:bCs/>
          <w:sz w:val="27"/>
          <w:rtl/>
        </w:rPr>
        <w:t>الع</w:t>
      </w:r>
      <w:r w:rsidR="001A7EF0" w:rsidRPr="004F31A3">
        <w:rPr>
          <w:rFonts w:hint="cs"/>
          <w:b/>
          <w:bCs/>
          <w:sz w:val="27"/>
          <w:rtl/>
        </w:rPr>
        <w:t>َ</w:t>
      </w:r>
      <w:r w:rsidRPr="004F31A3">
        <w:rPr>
          <w:rFonts w:hint="cs"/>
          <w:b/>
          <w:bCs/>
          <w:sz w:val="27"/>
          <w:rtl/>
        </w:rPr>
        <w:t>ذ</w:t>
      </w:r>
      <w:r w:rsidR="001A7EF0" w:rsidRPr="004F31A3">
        <w:rPr>
          <w:rFonts w:hint="cs"/>
          <w:b/>
          <w:bCs/>
          <w:sz w:val="27"/>
          <w:rtl/>
        </w:rPr>
        <w:t>َ</w:t>
      </w:r>
      <w:r w:rsidRPr="004F31A3">
        <w:rPr>
          <w:rFonts w:hint="cs"/>
          <w:b/>
          <w:bCs/>
          <w:sz w:val="27"/>
          <w:rtl/>
        </w:rPr>
        <w:t>اب</w:t>
      </w:r>
      <w:r w:rsidR="001A7EF0" w:rsidRPr="004F31A3">
        <w:rPr>
          <w:rFonts w:hint="cs"/>
          <w:b/>
          <w:bCs/>
          <w:sz w:val="27"/>
          <w:rtl/>
        </w:rPr>
        <w:t>ِ</w:t>
      </w:r>
      <w:r w:rsidRPr="004F31A3">
        <w:rPr>
          <w:sz w:val="27"/>
          <w:rtl/>
        </w:rPr>
        <w:t>).</w:t>
      </w:r>
      <w:r w:rsidR="001A7EF0" w:rsidRPr="004F31A3">
        <w:rPr>
          <w:rFonts w:hint="cs"/>
          <w:sz w:val="27"/>
          <w:rtl/>
        </w:rPr>
        <w:t xml:space="preserve"> </w:t>
      </w:r>
      <w:r w:rsidRPr="004F31A3">
        <w:rPr>
          <w:rFonts w:hint="cs"/>
          <w:sz w:val="27"/>
          <w:rtl/>
        </w:rPr>
        <w:t>وعطف</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الت</w:t>
      </w:r>
      <w:r w:rsidR="001A7EF0" w:rsidRPr="004F31A3">
        <w:rPr>
          <w:rFonts w:hint="cs"/>
          <w:sz w:val="27"/>
          <w:rtl/>
        </w:rPr>
        <w:t>أي</w:t>
      </w:r>
      <w:r w:rsidRPr="004F31A3">
        <w:rPr>
          <w:rFonts w:hint="cs"/>
          <w:sz w:val="27"/>
          <w:rtl/>
        </w:rPr>
        <w:t>يس</w:t>
      </w:r>
      <w:r w:rsidRPr="004F31A3">
        <w:rPr>
          <w:sz w:val="27"/>
          <w:rtl/>
        </w:rPr>
        <w:t xml:space="preserve"> </w:t>
      </w:r>
      <w:r w:rsidRPr="004F31A3">
        <w:rPr>
          <w:rFonts w:hint="cs"/>
          <w:sz w:val="27"/>
          <w:rtl/>
        </w:rPr>
        <w:t>تهويل</w:t>
      </w:r>
      <w:r w:rsidR="001A7EF0" w:rsidRPr="004F31A3">
        <w:rPr>
          <w:rFonts w:hint="cs"/>
          <w:sz w:val="27"/>
          <w:rtl/>
        </w:rPr>
        <w:t>ٌ</w:t>
      </w:r>
      <w:r w:rsidRPr="004F31A3">
        <w:rPr>
          <w:sz w:val="27"/>
          <w:rtl/>
        </w:rPr>
        <w:t xml:space="preserve"> </w:t>
      </w:r>
      <w:r w:rsidRPr="004F31A3">
        <w:rPr>
          <w:rFonts w:hint="cs"/>
          <w:sz w:val="27"/>
          <w:rtl/>
        </w:rPr>
        <w:t>آخر</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عظم</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ينالهم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العذاب</w:t>
      </w:r>
      <w:r w:rsidR="001A7EF0" w:rsidRPr="004F31A3">
        <w:rPr>
          <w:rFonts w:hint="cs"/>
          <w:sz w:val="27"/>
          <w:rtl/>
        </w:rPr>
        <w:t>،</w:t>
      </w:r>
      <w:r w:rsidRPr="004F31A3">
        <w:rPr>
          <w:sz w:val="27"/>
          <w:rtl/>
        </w:rPr>
        <w:t xml:space="preserve"> </w:t>
      </w:r>
      <w:r w:rsidRPr="004F31A3">
        <w:rPr>
          <w:rFonts w:hint="cs"/>
          <w:sz w:val="27"/>
          <w:rtl/>
        </w:rPr>
        <w:t>وهو</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الموصول</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w:t>
      </w:r>
      <w:r w:rsidRPr="004F31A3">
        <w:rPr>
          <w:rFonts w:hint="cs"/>
          <w:b/>
          <w:bCs/>
          <w:sz w:val="27"/>
          <w:rtl/>
        </w:rPr>
        <w:t>م</w:t>
      </w:r>
      <w:r w:rsidR="001A7EF0" w:rsidRPr="004F31A3">
        <w:rPr>
          <w:rFonts w:hint="cs"/>
          <w:b/>
          <w:bCs/>
          <w:sz w:val="27"/>
          <w:rtl/>
        </w:rPr>
        <w:t>َ</w:t>
      </w:r>
      <w:r w:rsidRPr="004F31A3">
        <w:rPr>
          <w:rFonts w:hint="cs"/>
          <w:b/>
          <w:bCs/>
          <w:sz w:val="27"/>
          <w:rtl/>
        </w:rPr>
        <w:t>ا</w:t>
      </w:r>
      <w:r w:rsidRPr="004F31A3">
        <w:rPr>
          <w:b/>
          <w:bCs/>
          <w:sz w:val="27"/>
          <w:rtl/>
        </w:rPr>
        <w:t xml:space="preserve"> </w:t>
      </w:r>
      <w:r w:rsidRPr="004F31A3">
        <w:rPr>
          <w:rFonts w:hint="cs"/>
          <w:b/>
          <w:bCs/>
          <w:sz w:val="27"/>
          <w:rtl/>
        </w:rPr>
        <w:t>ل</w:t>
      </w:r>
      <w:r w:rsidR="001A7EF0" w:rsidRPr="004F31A3">
        <w:rPr>
          <w:rFonts w:hint="cs"/>
          <w:b/>
          <w:bCs/>
          <w:sz w:val="27"/>
          <w:rtl/>
        </w:rPr>
        <w:t>َ</w:t>
      </w:r>
      <w:r w:rsidRPr="004F31A3">
        <w:rPr>
          <w:rFonts w:hint="cs"/>
          <w:b/>
          <w:bCs/>
          <w:sz w:val="27"/>
          <w:rtl/>
        </w:rPr>
        <w:t>م</w:t>
      </w:r>
      <w:r w:rsidR="001A7EF0" w:rsidRPr="004F31A3">
        <w:rPr>
          <w:rFonts w:hint="cs"/>
          <w:b/>
          <w:bCs/>
          <w:sz w:val="27"/>
          <w:rtl/>
        </w:rPr>
        <w:t>ْ</w:t>
      </w:r>
      <w:r w:rsidRPr="004F31A3">
        <w:rPr>
          <w:b/>
          <w:bCs/>
          <w:sz w:val="27"/>
          <w:rtl/>
        </w:rPr>
        <w:t xml:space="preserve"> </w:t>
      </w:r>
      <w:r w:rsidRPr="004F31A3">
        <w:rPr>
          <w:rFonts w:hint="cs"/>
          <w:b/>
          <w:bCs/>
          <w:sz w:val="27"/>
          <w:rtl/>
        </w:rPr>
        <w:t>ي</w:t>
      </w:r>
      <w:r w:rsidR="001A7EF0" w:rsidRPr="004F31A3">
        <w:rPr>
          <w:rFonts w:hint="cs"/>
          <w:b/>
          <w:bCs/>
          <w:sz w:val="27"/>
          <w:rtl/>
        </w:rPr>
        <w:t>َ</w:t>
      </w:r>
      <w:r w:rsidRPr="004F31A3">
        <w:rPr>
          <w:rFonts w:hint="cs"/>
          <w:b/>
          <w:bCs/>
          <w:sz w:val="27"/>
          <w:rtl/>
        </w:rPr>
        <w:t>ك</w:t>
      </w:r>
      <w:r w:rsidR="001A7EF0" w:rsidRPr="004F31A3">
        <w:rPr>
          <w:rFonts w:hint="cs"/>
          <w:b/>
          <w:bCs/>
          <w:sz w:val="27"/>
          <w:rtl/>
        </w:rPr>
        <w:t>ُ</w:t>
      </w:r>
      <w:r w:rsidRPr="004F31A3">
        <w:rPr>
          <w:rFonts w:hint="cs"/>
          <w:b/>
          <w:bCs/>
          <w:sz w:val="27"/>
          <w:rtl/>
        </w:rPr>
        <w:t>ون</w:t>
      </w:r>
      <w:r w:rsidR="001A7EF0" w:rsidRPr="004F31A3">
        <w:rPr>
          <w:rFonts w:hint="cs"/>
          <w:b/>
          <w:bCs/>
          <w:sz w:val="27"/>
          <w:rtl/>
        </w:rPr>
        <w:t>ُ</w:t>
      </w:r>
      <w:r w:rsidRPr="004F31A3">
        <w:rPr>
          <w:rFonts w:hint="cs"/>
          <w:b/>
          <w:bCs/>
          <w:sz w:val="27"/>
          <w:rtl/>
        </w:rPr>
        <w:t>وا</w:t>
      </w:r>
      <w:r w:rsidRPr="004F31A3">
        <w:rPr>
          <w:b/>
          <w:bCs/>
          <w:sz w:val="27"/>
          <w:rtl/>
        </w:rPr>
        <w:t xml:space="preserve"> </w:t>
      </w:r>
      <w:r w:rsidRPr="004F31A3">
        <w:rPr>
          <w:rFonts w:hint="cs"/>
          <w:b/>
          <w:bCs/>
          <w:sz w:val="27"/>
          <w:rtl/>
        </w:rPr>
        <w:t>ي</w:t>
      </w:r>
      <w:r w:rsidR="001A7EF0" w:rsidRPr="004F31A3">
        <w:rPr>
          <w:rFonts w:hint="cs"/>
          <w:b/>
          <w:bCs/>
          <w:sz w:val="27"/>
          <w:rtl/>
        </w:rPr>
        <w:t>َ</w:t>
      </w:r>
      <w:r w:rsidRPr="004F31A3">
        <w:rPr>
          <w:rFonts w:hint="cs"/>
          <w:b/>
          <w:bCs/>
          <w:sz w:val="27"/>
          <w:rtl/>
        </w:rPr>
        <w:t>ح</w:t>
      </w:r>
      <w:r w:rsidR="001A7EF0" w:rsidRPr="004F31A3">
        <w:rPr>
          <w:rFonts w:hint="cs"/>
          <w:b/>
          <w:bCs/>
          <w:sz w:val="27"/>
          <w:rtl/>
        </w:rPr>
        <w:t>ْ</w:t>
      </w:r>
      <w:r w:rsidRPr="004F31A3">
        <w:rPr>
          <w:rFonts w:hint="cs"/>
          <w:b/>
          <w:bCs/>
          <w:sz w:val="27"/>
          <w:rtl/>
        </w:rPr>
        <w:t>ت</w:t>
      </w:r>
      <w:r w:rsidR="001A7EF0" w:rsidRPr="004F31A3">
        <w:rPr>
          <w:rFonts w:hint="cs"/>
          <w:b/>
          <w:bCs/>
          <w:sz w:val="27"/>
          <w:rtl/>
        </w:rPr>
        <w:t>َ</w:t>
      </w:r>
      <w:r w:rsidRPr="004F31A3">
        <w:rPr>
          <w:rFonts w:hint="cs"/>
          <w:b/>
          <w:bCs/>
          <w:sz w:val="27"/>
          <w:rtl/>
        </w:rPr>
        <w:t>سِبُون</w:t>
      </w:r>
      <w:r w:rsidR="001A7EF0" w:rsidRPr="004F31A3">
        <w:rPr>
          <w:rFonts w:hint="cs"/>
          <w:b/>
          <w:bCs/>
          <w:sz w:val="27"/>
          <w:rtl/>
        </w:rPr>
        <w:t>َ</w:t>
      </w:r>
      <w:r w:rsidRPr="004F31A3">
        <w:rPr>
          <w:rFonts w:hint="cs"/>
          <w:sz w:val="27"/>
          <w:rtl/>
        </w:rPr>
        <w:t>) من</w:t>
      </w:r>
      <w:r w:rsidRPr="004F31A3">
        <w:rPr>
          <w:sz w:val="27"/>
          <w:rtl/>
        </w:rPr>
        <w:t xml:space="preserve"> </w:t>
      </w:r>
      <w:r w:rsidR="001A7EF0" w:rsidRPr="004F31A3">
        <w:rPr>
          <w:rFonts w:hint="cs"/>
          <w:sz w:val="27"/>
          <w:rtl/>
        </w:rPr>
        <w:t>الإ</w:t>
      </w:r>
      <w:r w:rsidRPr="004F31A3">
        <w:rPr>
          <w:rFonts w:hint="cs"/>
          <w:sz w:val="27"/>
          <w:rtl/>
        </w:rPr>
        <w:t>يهام</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تذهب</w:t>
      </w:r>
      <w:r w:rsidRPr="004F31A3">
        <w:rPr>
          <w:sz w:val="27"/>
          <w:rtl/>
        </w:rPr>
        <w:t xml:space="preserve"> </w:t>
      </w:r>
      <w:r w:rsidRPr="004F31A3">
        <w:rPr>
          <w:rFonts w:hint="cs"/>
          <w:sz w:val="27"/>
          <w:rtl/>
        </w:rPr>
        <w:t>فيه</w:t>
      </w:r>
      <w:r w:rsidRPr="004F31A3">
        <w:rPr>
          <w:sz w:val="27"/>
          <w:rtl/>
        </w:rPr>
        <w:t xml:space="preserve"> </w:t>
      </w:r>
      <w:r w:rsidRPr="004F31A3">
        <w:rPr>
          <w:rFonts w:hint="cs"/>
          <w:sz w:val="27"/>
          <w:rtl/>
        </w:rPr>
        <w:t>نفس</w:t>
      </w:r>
      <w:r w:rsidRPr="004F31A3">
        <w:rPr>
          <w:sz w:val="27"/>
          <w:rtl/>
        </w:rPr>
        <w:t xml:space="preserve"> </w:t>
      </w:r>
      <w:r w:rsidRPr="004F31A3">
        <w:rPr>
          <w:rFonts w:hint="cs"/>
          <w:sz w:val="27"/>
          <w:rtl/>
        </w:rPr>
        <w:t>السامع</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كل</w:t>
      </w:r>
      <w:r w:rsidR="007F19B3" w:rsidRPr="004F31A3">
        <w:rPr>
          <w:rFonts w:hint="cs"/>
          <w:sz w:val="27"/>
          <w:rtl/>
        </w:rPr>
        <w:t>ّ</w:t>
      </w:r>
      <w:r w:rsidRPr="004F31A3">
        <w:rPr>
          <w:sz w:val="27"/>
          <w:rtl/>
        </w:rPr>
        <w:t xml:space="preserve"> </w:t>
      </w:r>
      <w:r w:rsidRPr="004F31A3">
        <w:rPr>
          <w:rFonts w:hint="cs"/>
          <w:sz w:val="27"/>
          <w:rtl/>
        </w:rPr>
        <w:t>تصوير</w:t>
      </w:r>
      <w:r w:rsidR="007F19B3"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الشد</w:t>
      </w:r>
      <w:r w:rsidR="007F19B3" w:rsidRPr="004F31A3">
        <w:rPr>
          <w:rFonts w:hint="cs"/>
          <w:sz w:val="27"/>
          <w:rtl/>
        </w:rPr>
        <w:t>ّ</w:t>
      </w:r>
      <w:r w:rsidRPr="004F31A3">
        <w:rPr>
          <w:rFonts w:hint="cs"/>
          <w:sz w:val="27"/>
          <w:rtl/>
        </w:rPr>
        <w:t>ة</w:t>
      </w:r>
      <w:r w:rsidRPr="004F31A3">
        <w:rPr>
          <w:sz w:val="27"/>
          <w:vertAlign w:val="superscript"/>
          <w:rtl/>
        </w:rPr>
        <w:t>(</w:t>
      </w:r>
      <w:r w:rsidRPr="004F31A3">
        <w:rPr>
          <w:rStyle w:val="ac"/>
          <w:sz w:val="27"/>
          <w:rtl/>
        </w:rPr>
        <w:endnoteReference w:id="650"/>
      </w:r>
      <w:r w:rsidRPr="004F31A3">
        <w:rPr>
          <w:sz w:val="27"/>
          <w:vertAlign w:val="superscript"/>
          <w:rtl/>
        </w:rPr>
        <w:t>)</w:t>
      </w:r>
      <w:r w:rsidRPr="004F31A3">
        <w:rPr>
          <w:sz w:val="27"/>
          <w:rtl/>
        </w:rPr>
        <w:t>.</w:t>
      </w:r>
    </w:p>
    <w:p w:rsidR="00AE2856" w:rsidRPr="004F31A3" w:rsidRDefault="00AE2856" w:rsidP="00504089">
      <w:pPr>
        <w:rPr>
          <w:sz w:val="27"/>
        </w:rPr>
      </w:pPr>
      <w:r w:rsidRPr="004F31A3">
        <w:rPr>
          <w:rFonts w:hint="cs"/>
          <w:sz w:val="27"/>
          <w:rtl/>
        </w:rPr>
        <w:t>فلا</w:t>
      </w:r>
      <w:r w:rsidRPr="004F31A3">
        <w:rPr>
          <w:sz w:val="27"/>
          <w:rtl/>
        </w:rPr>
        <w:t xml:space="preserve"> </w:t>
      </w:r>
      <w:r w:rsidRPr="004F31A3">
        <w:rPr>
          <w:rFonts w:hint="cs"/>
          <w:sz w:val="27"/>
          <w:rtl/>
        </w:rPr>
        <w:t>يوجد</w:t>
      </w:r>
      <w:r w:rsidRPr="004F31A3">
        <w:rPr>
          <w:sz w:val="27"/>
          <w:rtl/>
        </w:rPr>
        <w:t xml:space="preserve"> </w:t>
      </w:r>
      <w:r w:rsidRPr="004F31A3">
        <w:rPr>
          <w:rFonts w:hint="cs"/>
          <w:sz w:val="27"/>
          <w:rtl/>
        </w:rPr>
        <w:t>برنامج</w:t>
      </w:r>
      <w:r w:rsidR="007F19B3" w:rsidRPr="004F31A3">
        <w:rPr>
          <w:rFonts w:hint="cs"/>
          <w:sz w:val="27"/>
          <w:rtl/>
        </w:rPr>
        <w:t>ٌ</w:t>
      </w:r>
      <w:r w:rsidRPr="004F31A3">
        <w:rPr>
          <w:sz w:val="27"/>
          <w:rtl/>
        </w:rPr>
        <w:t xml:space="preserve"> </w:t>
      </w:r>
      <w:r w:rsidRPr="004F31A3">
        <w:rPr>
          <w:rFonts w:hint="cs"/>
          <w:sz w:val="27"/>
          <w:rtl/>
        </w:rPr>
        <w:t>للافتداء</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مطلقا</w:t>
      </w:r>
      <w:r w:rsidR="007F19B3" w:rsidRPr="004F31A3">
        <w:rPr>
          <w:rFonts w:hint="cs"/>
          <w:sz w:val="27"/>
          <w:rtl/>
        </w:rPr>
        <w:t>ً</w:t>
      </w:r>
      <w:r w:rsidRPr="004F31A3">
        <w:rPr>
          <w:sz w:val="27"/>
          <w:rtl/>
        </w:rPr>
        <w:t>.</w:t>
      </w:r>
    </w:p>
    <w:p w:rsidR="00AE2856" w:rsidRPr="004F31A3" w:rsidRDefault="00AE2856" w:rsidP="00504089">
      <w:pPr>
        <w:rPr>
          <w:sz w:val="27"/>
          <w:rtl/>
        </w:rPr>
      </w:pPr>
      <w:r w:rsidRPr="004F31A3">
        <w:rPr>
          <w:rFonts w:hint="cs"/>
          <w:b/>
          <w:bCs/>
          <w:sz w:val="27"/>
          <w:rtl/>
        </w:rPr>
        <w:t>ال</w:t>
      </w:r>
      <w:r w:rsidR="007F19B3" w:rsidRPr="004F31A3">
        <w:rPr>
          <w:rFonts w:hint="cs"/>
          <w:b/>
          <w:bCs/>
          <w:sz w:val="27"/>
          <w:rtl/>
        </w:rPr>
        <w:t>آ</w:t>
      </w:r>
      <w:r w:rsidRPr="004F31A3">
        <w:rPr>
          <w:rFonts w:hint="cs"/>
          <w:b/>
          <w:bCs/>
          <w:sz w:val="27"/>
          <w:rtl/>
        </w:rPr>
        <w:t>ية</w:t>
      </w:r>
      <w:r w:rsidRPr="004F31A3">
        <w:rPr>
          <w:b/>
          <w:bCs/>
          <w:sz w:val="27"/>
          <w:rtl/>
        </w:rPr>
        <w:t xml:space="preserve"> </w:t>
      </w:r>
      <w:r w:rsidRPr="004F31A3">
        <w:rPr>
          <w:rFonts w:hint="cs"/>
          <w:b/>
          <w:bCs/>
          <w:sz w:val="27"/>
          <w:rtl/>
        </w:rPr>
        <w:t>السابعة</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تعالى</w:t>
      </w:r>
      <w:r w:rsidRPr="004F31A3">
        <w:rPr>
          <w:sz w:val="27"/>
          <w:rtl/>
        </w:rPr>
        <w:t xml:space="preserve">: </w:t>
      </w:r>
      <w:r w:rsidRPr="004F31A3">
        <w:rPr>
          <w:rFonts w:ascii="Mosawi" w:hAnsi="Mosawi" w:cs="Mosawi"/>
          <w:sz w:val="24"/>
          <w:szCs w:val="24"/>
          <w:rtl/>
        </w:rPr>
        <w:t>﴿</w:t>
      </w:r>
      <w:r w:rsidRPr="004F31A3">
        <w:rPr>
          <w:rFonts w:hint="cs"/>
          <w:b/>
          <w:bCs/>
          <w:sz w:val="27"/>
          <w:rtl/>
        </w:rPr>
        <w:t>فَالْيَوْمَ</w:t>
      </w:r>
      <w:r w:rsidRPr="004F31A3">
        <w:rPr>
          <w:b/>
          <w:bCs/>
          <w:sz w:val="27"/>
          <w:rtl/>
        </w:rPr>
        <w:t xml:space="preserve"> </w:t>
      </w:r>
      <w:r w:rsidR="007F19B3" w:rsidRPr="004F31A3">
        <w:rPr>
          <w:rFonts w:hint="cs"/>
          <w:b/>
          <w:bCs/>
          <w:sz w:val="27"/>
          <w:rtl/>
        </w:rPr>
        <w:t>ل</w:t>
      </w:r>
      <w:r w:rsidRPr="004F31A3">
        <w:rPr>
          <w:rFonts w:hint="cs"/>
          <w:b/>
          <w:bCs/>
          <w:sz w:val="27"/>
          <w:rtl/>
        </w:rPr>
        <w:t>ا</w:t>
      </w:r>
      <w:r w:rsidRPr="004F31A3">
        <w:rPr>
          <w:b/>
          <w:bCs/>
          <w:sz w:val="27"/>
          <w:rtl/>
        </w:rPr>
        <w:t xml:space="preserve"> </w:t>
      </w:r>
      <w:r w:rsidRPr="004F31A3">
        <w:rPr>
          <w:rFonts w:hint="cs"/>
          <w:b/>
          <w:bCs/>
          <w:sz w:val="27"/>
          <w:rtl/>
        </w:rPr>
        <w:t>يُؤْخَذُ</w:t>
      </w:r>
      <w:r w:rsidRPr="004F31A3">
        <w:rPr>
          <w:b/>
          <w:bCs/>
          <w:sz w:val="27"/>
          <w:rtl/>
        </w:rPr>
        <w:t xml:space="preserve"> </w:t>
      </w:r>
      <w:r w:rsidRPr="004F31A3">
        <w:rPr>
          <w:rFonts w:hint="cs"/>
          <w:b/>
          <w:bCs/>
          <w:sz w:val="27"/>
          <w:rtl/>
        </w:rPr>
        <w:t>مِنْكُمْ</w:t>
      </w:r>
      <w:r w:rsidRPr="004F31A3">
        <w:rPr>
          <w:b/>
          <w:bCs/>
          <w:sz w:val="27"/>
          <w:rtl/>
        </w:rPr>
        <w:t xml:space="preserve"> </w:t>
      </w:r>
      <w:r w:rsidRPr="004F31A3">
        <w:rPr>
          <w:rFonts w:hint="cs"/>
          <w:b/>
          <w:bCs/>
          <w:sz w:val="27"/>
          <w:rtl/>
        </w:rPr>
        <w:t>فِدْيَةٌ</w:t>
      </w:r>
      <w:r w:rsidRPr="004F31A3">
        <w:rPr>
          <w:b/>
          <w:bCs/>
          <w:sz w:val="27"/>
          <w:rtl/>
        </w:rPr>
        <w:t xml:space="preserve"> </w:t>
      </w:r>
      <w:r w:rsidR="007F19B3" w:rsidRPr="004F31A3">
        <w:rPr>
          <w:rFonts w:hint="cs"/>
          <w:b/>
          <w:bCs/>
          <w:sz w:val="27"/>
          <w:rtl/>
        </w:rPr>
        <w:t>وَل</w:t>
      </w:r>
      <w:r w:rsidRPr="004F31A3">
        <w:rPr>
          <w:rFonts w:hint="cs"/>
          <w:b/>
          <w:bCs/>
          <w:sz w:val="27"/>
          <w:rtl/>
        </w:rPr>
        <w:t>ا</w:t>
      </w:r>
      <w:r w:rsidRPr="004F31A3">
        <w:rPr>
          <w:b/>
          <w:bCs/>
          <w:sz w:val="27"/>
          <w:rtl/>
        </w:rPr>
        <w:t xml:space="preserve"> </w:t>
      </w:r>
      <w:r w:rsidRPr="004F31A3">
        <w:rPr>
          <w:rFonts w:hint="cs"/>
          <w:b/>
          <w:bCs/>
          <w:sz w:val="27"/>
          <w:rtl/>
        </w:rPr>
        <w:t>مِنَ</w:t>
      </w:r>
      <w:r w:rsidRPr="004F31A3">
        <w:rPr>
          <w:b/>
          <w:bCs/>
          <w:sz w:val="27"/>
          <w:rtl/>
        </w:rPr>
        <w:t xml:space="preserve"> </w:t>
      </w:r>
      <w:r w:rsidRPr="004F31A3">
        <w:rPr>
          <w:rFonts w:hint="cs"/>
          <w:b/>
          <w:bCs/>
          <w:sz w:val="27"/>
          <w:rtl/>
        </w:rPr>
        <w:t>الَّذِينَ</w:t>
      </w:r>
      <w:r w:rsidRPr="004F31A3">
        <w:rPr>
          <w:b/>
          <w:bCs/>
          <w:sz w:val="27"/>
          <w:rtl/>
        </w:rPr>
        <w:t xml:space="preserve"> </w:t>
      </w:r>
      <w:r w:rsidRPr="004F31A3">
        <w:rPr>
          <w:rFonts w:hint="cs"/>
          <w:b/>
          <w:bCs/>
          <w:sz w:val="27"/>
          <w:rtl/>
        </w:rPr>
        <w:t>كَفَرُوا</w:t>
      </w:r>
      <w:r w:rsidRPr="004F31A3">
        <w:rPr>
          <w:b/>
          <w:bCs/>
          <w:sz w:val="27"/>
          <w:rtl/>
        </w:rPr>
        <w:t xml:space="preserve"> </w:t>
      </w:r>
      <w:r w:rsidRPr="004F31A3">
        <w:rPr>
          <w:rFonts w:hint="cs"/>
          <w:b/>
          <w:bCs/>
          <w:sz w:val="27"/>
          <w:rtl/>
        </w:rPr>
        <w:t>مَأْوَاكُمُ</w:t>
      </w:r>
      <w:r w:rsidRPr="004F31A3">
        <w:rPr>
          <w:b/>
          <w:bCs/>
          <w:sz w:val="27"/>
          <w:rtl/>
        </w:rPr>
        <w:t xml:space="preserve"> </w:t>
      </w:r>
      <w:r w:rsidRPr="004F31A3">
        <w:rPr>
          <w:rFonts w:hint="cs"/>
          <w:b/>
          <w:bCs/>
          <w:sz w:val="27"/>
          <w:rtl/>
        </w:rPr>
        <w:t>النَّارُ</w:t>
      </w:r>
      <w:r w:rsidRPr="004F31A3">
        <w:rPr>
          <w:b/>
          <w:bCs/>
          <w:sz w:val="27"/>
          <w:rtl/>
        </w:rPr>
        <w:t xml:space="preserve"> </w:t>
      </w:r>
      <w:r w:rsidRPr="004F31A3">
        <w:rPr>
          <w:rFonts w:hint="cs"/>
          <w:b/>
          <w:bCs/>
          <w:sz w:val="27"/>
          <w:rtl/>
        </w:rPr>
        <w:t>هِيَ</w:t>
      </w:r>
      <w:r w:rsidRPr="004F31A3">
        <w:rPr>
          <w:b/>
          <w:bCs/>
          <w:sz w:val="27"/>
          <w:rtl/>
        </w:rPr>
        <w:t xml:space="preserve"> </w:t>
      </w:r>
      <w:r w:rsidR="007F19B3" w:rsidRPr="004F31A3">
        <w:rPr>
          <w:rFonts w:hint="cs"/>
          <w:b/>
          <w:bCs/>
          <w:sz w:val="27"/>
          <w:rtl/>
        </w:rPr>
        <w:t>مَوْل</w:t>
      </w:r>
      <w:r w:rsidRPr="004F31A3">
        <w:rPr>
          <w:rFonts w:hint="cs"/>
          <w:b/>
          <w:bCs/>
          <w:sz w:val="27"/>
          <w:rtl/>
        </w:rPr>
        <w:t>اكُمْ</w:t>
      </w:r>
      <w:r w:rsidRPr="004F31A3">
        <w:rPr>
          <w:b/>
          <w:bCs/>
          <w:sz w:val="27"/>
          <w:rtl/>
        </w:rPr>
        <w:t xml:space="preserve"> </w:t>
      </w:r>
      <w:r w:rsidRPr="004F31A3">
        <w:rPr>
          <w:rFonts w:hint="cs"/>
          <w:b/>
          <w:bCs/>
          <w:sz w:val="27"/>
          <w:rtl/>
        </w:rPr>
        <w:t>وَبِئْسَ</w:t>
      </w:r>
      <w:r w:rsidRPr="004F31A3">
        <w:rPr>
          <w:b/>
          <w:bCs/>
          <w:sz w:val="27"/>
          <w:rtl/>
        </w:rPr>
        <w:t xml:space="preserve"> </w:t>
      </w:r>
      <w:r w:rsidRPr="004F31A3">
        <w:rPr>
          <w:rFonts w:hint="cs"/>
          <w:b/>
          <w:bCs/>
          <w:sz w:val="27"/>
          <w:rtl/>
        </w:rPr>
        <w:t>الْمَصِيرُ</w:t>
      </w:r>
      <w:r w:rsidRPr="004F31A3">
        <w:rPr>
          <w:rFonts w:ascii="Mosawi" w:hAnsi="Mosawi" w:cs="Mosawi"/>
          <w:sz w:val="24"/>
          <w:szCs w:val="24"/>
          <w:rtl/>
        </w:rPr>
        <w:t>﴾</w:t>
      </w:r>
      <w:r w:rsidRPr="004F31A3">
        <w:rPr>
          <w:rFonts w:hint="cs"/>
          <w:sz w:val="27"/>
          <w:rtl/>
        </w:rPr>
        <w:t xml:space="preserve"> (الحديد: </w:t>
      </w:r>
      <w:r w:rsidR="00CC7A0A" w:rsidRPr="00CC7A0A">
        <w:rPr>
          <w:rFonts w:hint="cs"/>
          <w:sz w:val="27"/>
          <w:rtl/>
        </w:rPr>
        <w:t>1</w:t>
      </w:r>
      <w:r w:rsidR="001A2150" w:rsidRPr="001A2150">
        <w:rPr>
          <w:rFonts w:hint="cs"/>
          <w:sz w:val="27"/>
          <w:rtl/>
        </w:rPr>
        <w:t>5</w:t>
      </w:r>
      <w:r w:rsidRPr="004F31A3">
        <w:rPr>
          <w:rFonts w:hint="cs"/>
          <w:sz w:val="27"/>
          <w:rtl/>
        </w:rPr>
        <w:t>).</w:t>
      </w:r>
    </w:p>
    <w:p w:rsidR="00AE2856" w:rsidRPr="004F31A3" w:rsidRDefault="00AE2856" w:rsidP="00504089">
      <w:pPr>
        <w:rPr>
          <w:sz w:val="27"/>
          <w:rtl/>
        </w:rPr>
      </w:pPr>
      <w:r w:rsidRPr="004F31A3">
        <w:rPr>
          <w:rFonts w:hint="cs"/>
          <w:sz w:val="27"/>
          <w:rtl/>
        </w:rPr>
        <w:t>(</w:t>
      </w:r>
      <w:r w:rsidRPr="004F31A3">
        <w:rPr>
          <w:rFonts w:hint="cs"/>
          <w:b/>
          <w:bCs/>
          <w:sz w:val="27"/>
          <w:rtl/>
        </w:rPr>
        <w:t>ف</w:t>
      </w:r>
      <w:r w:rsidR="007F19B3" w:rsidRPr="004F31A3">
        <w:rPr>
          <w:rFonts w:hint="cs"/>
          <w:b/>
          <w:bCs/>
          <w:sz w:val="27"/>
          <w:rtl/>
        </w:rPr>
        <w:t>َ</w:t>
      </w:r>
      <w:r w:rsidRPr="004F31A3">
        <w:rPr>
          <w:rFonts w:hint="cs"/>
          <w:b/>
          <w:bCs/>
          <w:sz w:val="27"/>
          <w:rtl/>
        </w:rPr>
        <w:t>ال</w:t>
      </w:r>
      <w:r w:rsidR="007F19B3" w:rsidRPr="004F31A3">
        <w:rPr>
          <w:rFonts w:hint="cs"/>
          <w:b/>
          <w:bCs/>
          <w:sz w:val="27"/>
          <w:rtl/>
        </w:rPr>
        <w:t>ْ</w:t>
      </w:r>
      <w:r w:rsidRPr="004F31A3">
        <w:rPr>
          <w:rFonts w:hint="cs"/>
          <w:b/>
          <w:bCs/>
          <w:sz w:val="27"/>
          <w:rtl/>
        </w:rPr>
        <w:t>ي</w:t>
      </w:r>
      <w:r w:rsidR="007F19B3" w:rsidRPr="004F31A3">
        <w:rPr>
          <w:rFonts w:hint="cs"/>
          <w:b/>
          <w:bCs/>
          <w:sz w:val="27"/>
          <w:rtl/>
        </w:rPr>
        <w:t>َ</w:t>
      </w:r>
      <w:r w:rsidRPr="004F31A3">
        <w:rPr>
          <w:rFonts w:hint="cs"/>
          <w:b/>
          <w:bCs/>
          <w:sz w:val="27"/>
          <w:rtl/>
        </w:rPr>
        <w:t>و</w:t>
      </w:r>
      <w:r w:rsidR="007F19B3" w:rsidRPr="004F31A3">
        <w:rPr>
          <w:rFonts w:hint="cs"/>
          <w:b/>
          <w:bCs/>
          <w:sz w:val="27"/>
          <w:rtl/>
        </w:rPr>
        <w:t>ْ</w:t>
      </w:r>
      <w:r w:rsidRPr="004F31A3">
        <w:rPr>
          <w:rFonts w:hint="cs"/>
          <w:b/>
          <w:bCs/>
          <w:sz w:val="27"/>
          <w:rtl/>
        </w:rPr>
        <w:t>م</w:t>
      </w:r>
      <w:r w:rsidR="007F19B3" w:rsidRPr="004F31A3">
        <w:rPr>
          <w:rFonts w:hint="cs"/>
          <w:b/>
          <w:bCs/>
          <w:sz w:val="27"/>
          <w:rtl/>
        </w:rPr>
        <w:t>َ</w:t>
      </w:r>
      <w:r w:rsidRPr="004F31A3">
        <w:rPr>
          <w:b/>
          <w:bCs/>
          <w:sz w:val="27"/>
          <w:rtl/>
        </w:rPr>
        <w:t xml:space="preserve"> </w:t>
      </w:r>
      <w:r w:rsidRPr="004F31A3">
        <w:rPr>
          <w:rFonts w:hint="cs"/>
          <w:b/>
          <w:bCs/>
          <w:sz w:val="27"/>
          <w:rtl/>
        </w:rPr>
        <w:t>لاَ</w:t>
      </w:r>
      <w:r w:rsidRPr="004F31A3">
        <w:rPr>
          <w:b/>
          <w:bCs/>
          <w:sz w:val="27"/>
          <w:rtl/>
        </w:rPr>
        <w:t xml:space="preserve"> </w:t>
      </w:r>
      <w:r w:rsidRPr="004F31A3">
        <w:rPr>
          <w:rFonts w:hint="cs"/>
          <w:b/>
          <w:bCs/>
          <w:sz w:val="27"/>
          <w:rtl/>
        </w:rPr>
        <w:t>يُؤْخَذُ</w:t>
      </w:r>
      <w:r w:rsidRPr="004F31A3">
        <w:rPr>
          <w:b/>
          <w:bCs/>
          <w:sz w:val="27"/>
          <w:rtl/>
        </w:rPr>
        <w:t xml:space="preserve"> </w:t>
      </w:r>
      <w:r w:rsidRPr="004F31A3">
        <w:rPr>
          <w:rFonts w:hint="cs"/>
          <w:b/>
          <w:bCs/>
          <w:sz w:val="27"/>
          <w:rtl/>
        </w:rPr>
        <w:t>مِنكُمْ</w:t>
      </w:r>
      <w:r w:rsidRPr="004F31A3">
        <w:rPr>
          <w:sz w:val="27"/>
          <w:rtl/>
        </w:rPr>
        <w:t xml:space="preserve">) </w:t>
      </w:r>
      <w:r w:rsidRPr="004F31A3">
        <w:rPr>
          <w:rFonts w:hint="cs"/>
          <w:sz w:val="27"/>
          <w:rtl/>
        </w:rPr>
        <w:t>أي</w:t>
      </w:r>
      <w:r w:rsidR="007F19B3" w:rsidRPr="004F31A3">
        <w:rPr>
          <w:rFonts w:hint="cs"/>
          <w:sz w:val="27"/>
          <w:rtl/>
        </w:rPr>
        <w:t>ّ</w:t>
      </w:r>
      <w:r w:rsidRPr="004F31A3">
        <w:rPr>
          <w:rFonts w:hint="cs"/>
          <w:sz w:val="27"/>
          <w:rtl/>
        </w:rPr>
        <w:t>ها</w:t>
      </w:r>
      <w:r w:rsidRPr="004F31A3">
        <w:rPr>
          <w:sz w:val="27"/>
          <w:rtl/>
        </w:rPr>
        <w:t xml:space="preserve"> </w:t>
      </w:r>
      <w:r w:rsidRPr="004F31A3">
        <w:rPr>
          <w:rFonts w:hint="cs"/>
          <w:sz w:val="27"/>
          <w:rtl/>
        </w:rPr>
        <w:t>المنافقون</w:t>
      </w:r>
      <w:r w:rsidRPr="004F31A3">
        <w:rPr>
          <w:sz w:val="27"/>
          <w:rtl/>
        </w:rPr>
        <w:t xml:space="preserve"> </w:t>
      </w:r>
      <w:r w:rsidRPr="004F31A3">
        <w:rPr>
          <w:rFonts w:hint="cs"/>
          <w:sz w:val="27"/>
          <w:rtl/>
        </w:rPr>
        <w:t>(</w:t>
      </w:r>
      <w:r w:rsidRPr="004F31A3">
        <w:rPr>
          <w:rFonts w:hint="cs"/>
          <w:b/>
          <w:bCs/>
          <w:sz w:val="27"/>
          <w:rtl/>
        </w:rPr>
        <w:t>فِدْيَةٌ</w:t>
      </w:r>
      <w:r w:rsidRPr="004F31A3">
        <w:rPr>
          <w:sz w:val="27"/>
          <w:rtl/>
        </w:rPr>
        <w:t>)</w:t>
      </w:r>
      <w:r w:rsidR="007F19B3" w:rsidRPr="004F31A3">
        <w:rPr>
          <w:rFonts w:hint="cs"/>
          <w:sz w:val="27"/>
          <w:rtl/>
        </w:rPr>
        <w:t xml:space="preserve">، </w:t>
      </w:r>
      <w:r w:rsidRPr="004F31A3">
        <w:rPr>
          <w:rFonts w:hint="cs"/>
          <w:sz w:val="27"/>
          <w:rtl/>
        </w:rPr>
        <w:t>وهي</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يبذل</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أجل</w:t>
      </w:r>
      <w:r w:rsidRPr="004F31A3">
        <w:rPr>
          <w:sz w:val="27"/>
          <w:rtl/>
        </w:rPr>
        <w:t xml:space="preserve"> </w:t>
      </w:r>
      <w:r w:rsidRPr="004F31A3">
        <w:rPr>
          <w:rFonts w:hint="cs"/>
          <w:sz w:val="27"/>
          <w:rtl/>
        </w:rPr>
        <w:t>افتداء</w:t>
      </w:r>
      <w:r w:rsidRPr="004F31A3">
        <w:rPr>
          <w:sz w:val="27"/>
          <w:rtl/>
        </w:rPr>
        <w:t xml:space="preserve"> </w:t>
      </w:r>
      <w:r w:rsidRPr="004F31A3">
        <w:rPr>
          <w:rFonts w:hint="cs"/>
          <w:sz w:val="27"/>
          <w:rtl/>
        </w:rPr>
        <w:t>النفس</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العذاب</w:t>
      </w:r>
      <w:r w:rsidRPr="004F31A3">
        <w:rPr>
          <w:sz w:val="27"/>
          <w:rtl/>
        </w:rPr>
        <w:t>.</w:t>
      </w:r>
      <w:r w:rsidR="007F19B3" w:rsidRPr="004F31A3">
        <w:rPr>
          <w:rFonts w:hint="cs"/>
          <w:sz w:val="27"/>
          <w:rtl/>
        </w:rPr>
        <w:t xml:space="preserve"> </w:t>
      </w:r>
      <w:r w:rsidRPr="004F31A3">
        <w:rPr>
          <w:rFonts w:hint="cs"/>
          <w:sz w:val="27"/>
          <w:rtl/>
        </w:rPr>
        <w:t>(</w:t>
      </w:r>
      <w:r w:rsidRPr="004F31A3">
        <w:rPr>
          <w:rFonts w:hint="cs"/>
          <w:b/>
          <w:bCs/>
          <w:sz w:val="27"/>
          <w:rtl/>
        </w:rPr>
        <w:t>وَلاَ</w:t>
      </w:r>
      <w:r w:rsidRPr="004F31A3">
        <w:rPr>
          <w:b/>
          <w:bCs/>
          <w:sz w:val="27"/>
          <w:rtl/>
        </w:rPr>
        <w:t xml:space="preserve"> </w:t>
      </w:r>
      <w:r w:rsidRPr="004F31A3">
        <w:rPr>
          <w:rFonts w:hint="cs"/>
          <w:b/>
          <w:bCs/>
          <w:sz w:val="27"/>
          <w:rtl/>
        </w:rPr>
        <w:t>مِنَ</w:t>
      </w:r>
      <w:r w:rsidRPr="004F31A3">
        <w:rPr>
          <w:b/>
          <w:bCs/>
          <w:sz w:val="27"/>
          <w:rtl/>
        </w:rPr>
        <w:t xml:space="preserve"> </w:t>
      </w:r>
      <w:r w:rsidRPr="004F31A3">
        <w:rPr>
          <w:rFonts w:hint="cs"/>
          <w:b/>
          <w:bCs/>
          <w:sz w:val="27"/>
          <w:rtl/>
        </w:rPr>
        <w:t>ال</w:t>
      </w:r>
      <w:r w:rsidR="007F19B3" w:rsidRPr="004F31A3">
        <w:rPr>
          <w:rFonts w:hint="cs"/>
          <w:b/>
          <w:bCs/>
          <w:sz w:val="27"/>
          <w:rtl/>
        </w:rPr>
        <w:t>َّ</w:t>
      </w:r>
      <w:r w:rsidRPr="004F31A3">
        <w:rPr>
          <w:rFonts w:hint="cs"/>
          <w:b/>
          <w:bCs/>
          <w:sz w:val="27"/>
          <w:rtl/>
        </w:rPr>
        <w:t>ذ</w:t>
      </w:r>
      <w:r w:rsidR="007F19B3" w:rsidRPr="004F31A3">
        <w:rPr>
          <w:rFonts w:hint="cs"/>
          <w:b/>
          <w:bCs/>
          <w:sz w:val="27"/>
          <w:rtl/>
        </w:rPr>
        <w:t>ِ</w:t>
      </w:r>
      <w:r w:rsidRPr="004F31A3">
        <w:rPr>
          <w:rFonts w:hint="cs"/>
          <w:b/>
          <w:bCs/>
          <w:sz w:val="27"/>
          <w:rtl/>
        </w:rPr>
        <w:t>ين</w:t>
      </w:r>
      <w:r w:rsidR="007F19B3" w:rsidRPr="004F31A3">
        <w:rPr>
          <w:rFonts w:hint="cs"/>
          <w:b/>
          <w:bCs/>
          <w:sz w:val="27"/>
          <w:rtl/>
        </w:rPr>
        <w:t>َ</w:t>
      </w:r>
      <w:r w:rsidRPr="004F31A3">
        <w:rPr>
          <w:b/>
          <w:bCs/>
          <w:sz w:val="27"/>
          <w:rtl/>
        </w:rPr>
        <w:t xml:space="preserve"> </w:t>
      </w:r>
      <w:r w:rsidR="007F19B3" w:rsidRPr="004F31A3">
        <w:rPr>
          <w:rFonts w:hint="cs"/>
          <w:b/>
          <w:bCs/>
          <w:sz w:val="27"/>
          <w:rtl/>
        </w:rPr>
        <w:t>كَفَرُوا</w:t>
      </w:r>
      <w:r w:rsidRPr="004F31A3">
        <w:rPr>
          <w:sz w:val="27"/>
          <w:rtl/>
        </w:rPr>
        <w:t xml:space="preserve">) </w:t>
      </w:r>
      <w:r w:rsidRPr="004F31A3">
        <w:rPr>
          <w:rFonts w:hint="cs"/>
          <w:sz w:val="27"/>
          <w:rtl/>
        </w:rPr>
        <w:t>أي</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يؤخذ</w:t>
      </w:r>
      <w:r w:rsidRPr="004F31A3">
        <w:rPr>
          <w:sz w:val="27"/>
          <w:rtl/>
        </w:rPr>
        <w:t xml:space="preserve"> ـ </w:t>
      </w:r>
      <w:r w:rsidRPr="004F31A3">
        <w:rPr>
          <w:rFonts w:hint="cs"/>
          <w:sz w:val="27"/>
          <w:rtl/>
        </w:rPr>
        <w:t>أيضا</w:t>
      </w:r>
      <w:r w:rsidR="007F19B3" w:rsidRPr="004F31A3">
        <w:rPr>
          <w:rFonts w:hint="cs"/>
          <w:sz w:val="27"/>
          <w:rtl/>
        </w:rPr>
        <w:t>ً</w:t>
      </w:r>
      <w:r w:rsidRPr="004F31A3">
        <w:rPr>
          <w:sz w:val="27"/>
          <w:rtl/>
        </w:rPr>
        <w:t xml:space="preserve"> ـ </w:t>
      </w:r>
      <w:r w:rsidRPr="004F31A3">
        <w:rPr>
          <w:rFonts w:hint="cs"/>
          <w:sz w:val="27"/>
          <w:rtl/>
        </w:rPr>
        <w:t>من</w:t>
      </w:r>
      <w:r w:rsidRPr="004F31A3">
        <w:rPr>
          <w:sz w:val="27"/>
          <w:rtl/>
        </w:rPr>
        <w:t xml:space="preserve"> </w:t>
      </w:r>
      <w:r w:rsidRPr="004F31A3">
        <w:rPr>
          <w:rFonts w:hint="cs"/>
          <w:sz w:val="27"/>
          <w:rtl/>
        </w:rPr>
        <w:t>الذين</w:t>
      </w:r>
      <w:r w:rsidRPr="004F31A3">
        <w:rPr>
          <w:sz w:val="27"/>
          <w:rtl/>
        </w:rPr>
        <w:t xml:space="preserve"> </w:t>
      </w:r>
      <w:r w:rsidRPr="004F31A3">
        <w:rPr>
          <w:rFonts w:hint="cs"/>
          <w:sz w:val="27"/>
          <w:rtl/>
        </w:rPr>
        <w:t>كفروا</w:t>
      </w:r>
      <w:r w:rsidRPr="004F31A3">
        <w:rPr>
          <w:sz w:val="27"/>
          <w:rtl/>
        </w:rPr>
        <w:t xml:space="preserve"> </w:t>
      </w:r>
      <w:r w:rsidRPr="004F31A3">
        <w:rPr>
          <w:rFonts w:hint="cs"/>
          <w:sz w:val="27"/>
          <w:rtl/>
        </w:rPr>
        <w:t>ظاهرا</w:t>
      </w:r>
      <w:r w:rsidR="007F19B3" w:rsidRPr="004F31A3">
        <w:rPr>
          <w:rFonts w:hint="cs"/>
          <w:sz w:val="27"/>
          <w:rtl/>
        </w:rPr>
        <w:t>ً</w:t>
      </w:r>
      <w:r w:rsidRPr="004F31A3">
        <w:rPr>
          <w:sz w:val="27"/>
          <w:rtl/>
        </w:rPr>
        <w:t xml:space="preserve"> </w:t>
      </w:r>
      <w:r w:rsidRPr="004F31A3">
        <w:rPr>
          <w:rFonts w:hint="cs"/>
          <w:sz w:val="27"/>
          <w:rtl/>
        </w:rPr>
        <w:t>وباطنا</w:t>
      </w:r>
      <w:r w:rsidR="007F19B3" w:rsidRPr="004F31A3">
        <w:rPr>
          <w:rFonts w:hint="cs"/>
          <w:sz w:val="27"/>
          <w:rtl/>
        </w:rPr>
        <w:t>ً</w:t>
      </w:r>
      <w:r w:rsidRPr="004F31A3">
        <w:rPr>
          <w:sz w:val="27"/>
          <w:rtl/>
        </w:rPr>
        <w:t xml:space="preserve"> </w:t>
      </w:r>
      <w:r w:rsidRPr="004F31A3">
        <w:rPr>
          <w:rFonts w:hint="cs"/>
          <w:sz w:val="27"/>
          <w:rtl/>
        </w:rPr>
        <w:t>فداء</w:t>
      </w:r>
      <w:r w:rsidR="007F19B3" w:rsidRPr="004F31A3">
        <w:rPr>
          <w:rFonts w:hint="cs"/>
          <w:sz w:val="27"/>
          <w:rtl/>
        </w:rPr>
        <w:t>ٌ</w:t>
      </w:r>
      <w:r w:rsidRPr="004F31A3">
        <w:rPr>
          <w:sz w:val="27"/>
          <w:rtl/>
        </w:rPr>
        <w:t>.</w:t>
      </w:r>
      <w:r w:rsidR="007F19B3" w:rsidRPr="004F31A3">
        <w:rPr>
          <w:rFonts w:hint="cs"/>
          <w:sz w:val="27"/>
          <w:rtl/>
        </w:rPr>
        <w:t xml:space="preserve"> </w:t>
      </w:r>
      <w:r w:rsidRPr="004F31A3">
        <w:rPr>
          <w:rFonts w:hint="cs"/>
          <w:sz w:val="27"/>
          <w:rtl/>
        </w:rPr>
        <w:t>(</w:t>
      </w:r>
      <w:r w:rsidRPr="004F31A3">
        <w:rPr>
          <w:rFonts w:hint="cs"/>
          <w:b/>
          <w:bCs/>
          <w:sz w:val="27"/>
          <w:rtl/>
        </w:rPr>
        <w:t>مَأْوَاكُمُ</w:t>
      </w:r>
      <w:r w:rsidRPr="004F31A3">
        <w:rPr>
          <w:sz w:val="27"/>
          <w:rtl/>
        </w:rPr>
        <w:t xml:space="preserve">) </w:t>
      </w:r>
      <w:r w:rsidRPr="004F31A3">
        <w:rPr>
          <w:rFonts w:hint="cs"/>
          <w:sz w:val="27"/>
          <w:rtl/>
        </w:rPr>
        <w:t>جميعا</w:t>
      </w:r>
      <w:r w:rsidR="007F19B3" w:rsidRPr="004F31A3">
        <w:rPr>
          <w:rFonts w:hint="cs"/>
          <w:sz w:val="27"/>
          <w:rtl/>
        </w:rPr>
        <w:t>ً</w:t>
      </w:r>
      <w:r w:rsidRPr="004F31A3">
        <w:rPr>
          <w:sz w:val="27"/>
          <w:rtl/>
        </w:rPr>
        <w:t xml:space="preserve"> </w:t>
      </w:r>
      <w:r w:rsidRPr="004F31A3">
        <w:rPr>
          <w:rFonts w:hint="cs"/>
          <w:sz w:val="27"/>
          <w:rtl/>
        </w:rPr>
        <w:t>(</w:t>
      </w:r>
      <w:r w:rsidRPr="004F31A3">
        <w:rPr>
          <w:rFonts w:hint="cs"/>
          <w:b/>
          <w:bCs/>
          <w:sz w:val="27"/>
          <w:rtl/>
        </w:rPr>
        <w:t>النار</w:t>
      </w:r>
      <w:r w:rsidRPr="004F31A3">
        <w:rPr>
          <w:rFonts w:hint="cs"/>
          <w:sz w:val="27"/>
          <w:rtl/>
        </w:rPr>
        <w:t>)</w:t>
      </w:r>
      <w:r w:rsidR="007F19B3" w:rsidRPr="004F31A3">
        <w:rPr>
          <w:rFonts w:hint="cs"/>
          <w:sz w:val="27"/>
          <w:rtl/>
        </w:rPr>
        <w:t>،</w:t>
      </w:r>
      <w:r w:rsidRPr="004F31A3">
        <w:rPr>
          <w:sz w:val="27"/>
          <w:rtl/>
        </w:rPr>
        <w:t xml:space="preserve"> </w:t>
      </w:r>
      <w:r w:rsidRPr="004F31A3">
        <w:rPr>
          <w:rFonts w:hint="cs"/>
          <w:sz w:val="27"/>
          <w:rtl/>
        </w:rPr>
        <w:t>أي</w:t>
      </w:r>
      <w:r w:rsidRPr="004F31A3">
        <w:rPr>
          <w:sz w:val="27"/>
          <w:rtl/>
        </w:rPr>
        <w:t xml:space="preserve">: </w:t>
      </w:r>
      <w:r w:rsidRPr="004F31A3">
        <w:rPr>
          <w:rFonts w:hint="cs"/>
          <w:sz w:val="27"/>
          <w:rtl/>
        </w:rPr>
        <w:t>المكان</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تستقر</w:t>
      </w:r>
      <w:r w:rsidR="007F19B3" w:rsidRPr="004F31A3">
        <w:rPr>
          <w:rFonts w:hint="cs"/>
          <w:sz w:val="27"/>
          <w:rtl/>
        </w:rPr>
        <w:t>ّ</w:t>
      </w:r>
      <w:r w:rsidRPr="004F31A3">
        <w:rPr>
          <w:rFonts w:hint="cs"/>
          <w:sz w:val="27"/>
          <w:rtl/>
        </w:rPr>
        <w:t>ون</w:t>
      </w:r>
      <w:r w:rsidRPr="004F31A3">
        <w:rPr>
          <w:sz w:val="27"/>
          <w:rtl/>
        </w:rPr>
        <w:t xml:space="preserve"> </w:t>
      </w:r>
      <w:r w:rsidRPr="004F31A3">
        <w:rPr>
          <w:rFonts w:hint="cs"/>
          <w:sz w:val="27"/>
          <w:rtl/>
        </w:rPr>
        <w:t>فيه</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النار</w:t>
      </w:r>
      <w:r w:rsidRPr="004F31A3">
        <w:rPr>
          <w:sz w:val="27"/>
          <w:rtl/>
        </w:rPr>
        <w:t xml:space="preserve">. </w:t>
      </w:r>
      <w:r w:rsidRPr="004F31A3">
        <w:rPr>
          <w:rFonts w:hint="cs"/>
          <w:sz w:val="27"/>
          <w:rtl/>
        </w:rPr>
        <w:t>(</w:t>
      </w:r>
      <w:r w:rsidRPr="004F31A3">
        <w:rPr>
          <w:rFonts w:hint="cs"/>
          <w:b/>
          <w:bCs/>
          <w:sz w:val="27"/>
          <w:rtl/>
        </w:rPr>
        <w:t>هِيَ</w:t>
      </w:r>
      <w:r w:rsidRPr="004F31A3">
        <w:rPr>
          <w:b/>
          <w:bCs/>
          <w:sz w:val="27"/>
          <w:rtl/>
        </w:rPr>
        <w:t xml:space="preserve"> </w:t>
      </w:r>
      <w:r w:rsidRPr="004F31A3">
        <w:rPr>
          <w:rFonts w:hint="cs"/>
          <w:b/>
          <w:bCs/>
          <w:sz w:val="27"/>
          <w:rtl/>
        </w:rPr>
        <w:t>مَوْلاَكُمْ</w:t>
      </w:r>
      <w:r w:rsidRPr="004F31A3">
        <w:rPr>
          <w:sz w:val="27"/>
          <w:rtl/>
        </w:rPr>
        <w:t>)</w:t>
      </w:r>
      <w:r w:rsidR="007F19B3" w:rsidRPr="004F31A3">
        <w:rPr>
          <w:rFonts w:hint="cs"/>
          <w:sz w:val="27"/>
          <w:rtl/>
        </w:rPr>
        <w:t>،</w:t>
      </w:r>
      <w:r w:rsidRPr="004F31A3">
        <w:rPr>
          <w:sz w:val="27"/>
          <w:rtl/>
        </w:rPr>
        <w:t xml:space="preserve"> </w:t>
      </w:r>
      <w:r w:rsidRPr="004F31A3">
        <w:rPr>
          <w:rFonts w:hint="cs"/>
          <w:sz w:val="27"/>
          <w:rtl/>
        </w:rPr>
        <w:t>أي</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النار</w:t>
      </w:r>
      <w:r w:rsidRPr="004F31A3">
        <w:rPr>
          <w:sz w:val="27"/>
          <w:rtl/>
        </w:rPr>
        <w:t xml:space="preserve"> </w:t>
      </w:r>
      <w:r w:rsidRPr="004F31A3">
        <w:rPr>
          <w:rFonts w:hint="cs"/>
          <w:sz w:val="27"/>
          <w:rtl/>
        </w:rPr>
        <w:t>ه</w:t>
      </w:r>
      <w:r w:rsidR="007F19B3" w:rsidRPr="004F31A3">
        <w:rPr>
          <w:rFonts w:hint="cs"/>
          <w:sz w:val="27"/>
          <w:rtl/>
        </w:rPr>
        <w:t>ي</w:t>
      </w:r>
      <w:r w:rsidRPr="004F31A3">
        <w:rPr>
          <w:sz w:val="27"/>
          <w:rtl/>
        </w:rPr>
        <w:t xml:space="preserve"> </w:t>
      </w:r>
      <w:r w:rsidRPr="004F31A3">
        <w:rPr>
          <w:rFonts w:hint="cs"/>
          <w:sz w:val="27"/>
          <w:rtl/>
        </w:rPr>
        <w:t>أ</w:t>
      </w:r>
      <w:r w:rsidR="007F19B3" w:rsidRPr="004F31A3">
        <w:rPr>
          <w:rFonts w:hint="cs"/>
          <w:sz w:val="27"/>
          <w:rtl/>
        </w:rPr>
        <w:t>َ</w:t>
      </w:r>
      <w:r w:rsidRPr="004F31A3">
        <w:rPr>
          <w:rFonts w:hint="cs"/>
          <w:sz w:val="27"/>
          <w:rtl/>
        </w:rPr>
        <w:t>و</w:t>
      </w:r>
      <w:r w:rsidR="007F19B3" w:rsidRPr="004F31A3">
        <w:rPr>
          <w:rFonts w:hint="cs"/>
          <w:sz w:val="27"/>
          <w:rtl/>
        </w:rPr>
        <w:t>ْ</w:t>
      </w:r>
      <w:r w:rsidRPr="004F31A3">
        <w:rPr>
          <w:rFonts w:hint="cs"/>
          <w:sz w:val="27"/>
          <w:rtl/>
        </w:rPr>
        <w:t>لى</w:t>
      </w:r>
      <w:r w:rsidRPr="004F31A3">
        <w:rPr>
          <w:sz w:val="27"/>
          <w:rtl/>
        </w:rPr>
        <w:t xml:space="preserve"> </w:t>
      </w:r>
      <w:r w:rsidRPr="004F31A3">
        <w:rPr>
          <w:rFonts w:hint="cs"/>
          <w:sz w:val="27"/>
          <w:rtl/>
        </w:rPr>
        <w:t>بكم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غيرها</w:t>
      </w:r>
      <w:r w:rsidRPr="004F31A3">
        <w:rPr>
          <w:sz w:val="27"/>
          <w:rtl/>
        </w:rPr>
        <w:t>.</w:t>
      </w:r>
      <w:r w:rsidRPr="004F31A3">
        <w:rPr>
          <w:rFonts w:hint="cs"/>
          <w:sz w:val="27"/>
          <w:rtl/>
        </w:rPr>
        <w:t xml:space="preserve"> والأصل</w:t>
      </w:r>
      <w:r w:rsidRPr="004F31A3">
        <w:rPr>
          <w:sz w:val="27"/>
          <w:rtl/>
        </w:rPr>
        <w:t xml:space="preserve"> </w:t>
      </w:r>
      <w:r w:rsidRPr="004F31A3">
        <w:rPr>
          <w:rFonts w:hint="cs"/>
          <w:sz w:val="27"/>
          <w:rtl/>
        </w:rPr>
        <w:t>ه</w:t>
      </w:r>
      <w:r w:rsidR="007F19B3" w:rsidRPr="004F31A3">
        <w:rPr>
          <w:rFonts w:hint="cs"/>
          <w:sz w:val="27"/>
          <w:rtl/>
        </w:rPr>
        <w:t>ي</w:t>
      </w:r>
      <w:r w:rsidRPr="004F31A3">
        <w:rPr>
          <w:sz w:val="27"/>
          <w:rtl/>
        </w:rPr>
        <w:t xml:space="preserve"> </w:t>
      </w:r>
      <w:r w:rsidRPr="004F31A3">
        <w:rPr>
          <w:rFonts w:hint="cs"/>
          <w:sz w:val="27"/>
          <w:rtl/>
        </w:rPr>
        <w:t>مكانكم</w:t>
      </w:r>
      <w:r w:rsidRPr="004F31A3">
        <w:rPr>
          <w:sz w:val="27"/>
          <w:rtl/>
        </w:rPr>
        <w:t xml:space="preserve"> </w:t>
      </w:r>
      <w:r w:rsidRPr="004F31A3">
        <w:rPr>
          <w:rFonts w:hint="cs"/>
          <w:sz w:val="27"/>
          <w:rtl/>
        </w:rPr>
        <w:t>الذ</w:t>
      </w:r>
      <w:r w:rsidR="007F19B3" w:rsidRPr="004F31A3">
        <w:rPr>
          <w:rFonts w:hint="cs"/>
          <w:sz w:val="27"/>
          <w:rtl/>
        </w:rPr>
        <w:t>ي</w:t>
      </w:r>
      <w:r w:rsidRPr="004F31A3">
        <w:rPr>
          <w:sz w:val="27"/>
          <w:rtl/>
        </w:rPr>
        <w:t xml:space="preserve"> </w:t>
      </w:r>
      <w:r w:rsidRPr="004F31A3">
        <w:rPr>
          <w:rFonts w:hint="cs"/>
          <w:sz w:val="27"/>
          <w:rtl/>
        </w:rPr>
        <w:t>ي</w:t>
      </w:r>
      <w:r w:rsidR="007F19B3" w:rsidRPr="004F31A3">
        <w:rPr>
          <w:rFonts w:hint="cs"/>
          <w:sz w:val="27"/>
          <w:rtl/>
        </w:rPr>
        <w:t>ُ</w:t>
      </w:r>
      <w:r w:rsidRPr="004F31A3">
        <w:rPr>
          <w:rFonts w:hint="cs"/>
          <w:sz w:val="27"/>
          <w:rtl/>
        </w:rPr>
        <w:t>قال</w:t>
      </w:r>
      <w:r w:rsidRPr="004F31A3">
        <w:rPr>
          <w:sz w:val="27"/>
          <w:rtl/>
        </w:rPr>
        <w:t xml:space="preserve"> </w:t>
      </w:r>
      <w:r w:rsidRPr="004F31A3">
        <w:rPr>
          <w:rFonts w:hint="cs"/>
          <w:sz w:val="27"/>
          <w:rtl/>
        </w:rPr>
        <w:t>فيه</w:t>
      </w:r>
      <w:r w:rsidR="007F19B3" w:rsidRPr="004F31A3">
        <w:rPr>
          <w:rFonts w:hint="cs"/>
          <w:sz w:val="27"/>
          <w:rtl/>
        </w:rPr>
        <w:t>:</w:t>
      </w:r>
      <w:r w:rsidRPr="004F31A3">
        <w:rPr>
          <w:sz w:val="27"/>
          <w:rtl/>
        </w:rPr>
        <w:t xml:space="preserve"> </w:t>
      </w:r>
      <w:r w:rsidRPr="004F31A3">
        <w:rPr>
          <w:rFonts w:hint="cs"/>
          <w:sz w:val="27"/>
          <w:rtl/>
        </w:rPr>
        <w:t>أ</w:t>
      </w:r>
      <w:r w:rsidR="007F19B3" w:rsidRPr="004F31A3">
        <w:rPr>
          <w:rFonts w:hint="cs"/>
          <w:sz w:val="27"/>
          <w:rtl/>
        </w:rPr>
        <w:t>َ</w:t>
      </w:r>
      <w:r w:rsidRPr="004F31A3">
        <w:rPr>
          <w:rFonts w:hint="cs"/>
          <w:sz w:val="27"/>
          <w:rtl/>
        </w:rPr>
        <w:t>و</w:t>
      </w:r>
      <w:r w:rsidR="007F19B3" w:rsidRPr="004F31A3">
        <w:rPr>
          <w:rFonts w:hint="cs"/>
          <w:sz w:val="27"/>
          <w:rtl/>
        </w:rPr>
        <w:t>ْ</w:t>
      </w:r>
      <w:r w:rsidRPr="004F31A3">
        <w:rPr>
          <w:rFonts w:hint="cs"/>
          <w:sz w:val="27"/>
          <w:rtl/>
        </w:rPr>
        <w:t>لى</w:t>
      </w:r>
      <w:r w:rsidRPr="004F31A3">
        <w:rPr>
          <w:sz w:val="27"/>
          <w:rtl/>
        </w:rPr>
        <w:t xml:space="preserve"> </w:t>
      </w:r>
      <w:r w:rsidRPr="004F31A3">
        <w:rPr>
          <w:rFonts w:hint="cs"/>
          <w:sz w:val="27"/>
          <w:rtl/>
        </w:rPr>
        <w:t>بكم</w:t>
      </w:r>
      <w:r w:rsidRPr="004F31A3">
        <w:rPr>
          <w:sz w:val="27"/>
          <w:rtl/>
        </w:rPr>
        <w:t>.</w:t>
      </w:r>
      <w:r w:rsidRPr="004F31A3">
        <w:rPr>
          <w:rFonts w:hint="cs"/>
          <w:sz w:val="27"/>
          <w:rtl/>
        </w:rPr>
        <w:t>.. وعطف</w:t>
      </w:r>
      <w:r w:rsidRPr="004F31A3">
        <w:rPr>
          <w:sz w:val="27"/>
          <w:rtl/>
        </w:rPr>
        <w:t xml:space="preserve"> ـ </w:t>
      </w:r>
      <w:r w:rsidRPr="004F31A3">
        <w:rPr>
          <w:rFonts w:hint="cs"/>
          <w:sz w:val="27"/>
          <w:rtl/>
        </w:rPr>
        <w:t>سبحانه</w:t>
      </w:r>
      <w:r w:rsidRPr="004F31A3">
        <w:rPr>
          <w:sz w:val="27"/>
          <w:rtl/>
        </w:rPr>
        <w:t xml:space="preserve"> ـ </w:t>
      </w:r>
      <w:r w:rsidRPr="004F31A3">
        <w:rPr>
          <w:rFonts w:hint="cs"/>
          <w:sz w:val="27"/>
          <w:rtl/>
        </w:rPr>
        <w:t>الذين</w:t>
      </w:r>
      <w:r w:rsidRPr="004F31A3">
        <w:rPr>
          <w:sz w:val="27"/>
          <w:rtl/>
        </w:rPr>
        <w:t xml:space="preserve"> </w:t>
      </w:r>
      <w:r w:rsidRPr="004F31A3">
        <w:rPr>
          <w:rFonts w:hint="cs"/>
          <w:sz w:val="27"/>
          <w:rtl/>
        </w:rPr>
        <w:t>كفروا</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المنافقين</w:t>
      </w:r>
      <w:r w:rsidRPr="004F31A3">
        <w:rPr>
          <w:sz w:val="27"/>
          <w:rtl/>
        </w:rPr>
        <w:t xml:space="preserve"> </w:t>
      </w:r>
      <w:r w:rsidRPr="004F31A3">
        <w:rPr>
          <w:rFonts w:hint="cs"/>
          <w:sz w:val="27"/>
          <w:rtl/>
        </w:rPr>
        <w:t>ف</w:t>
      </w:r>
      <w:r w:rsidR="007F19B3" w:rsidRPr="004F31A3">
        <w:rPr>
          <w:rFonts w:hint="cs"/>
          <w:sz w:val="27"/>
          <w:rtl/>
        </w:rPr>
        <w:t>ي</w:t>
      </w:r>
      <w:r w:rsidRPr="004F31A3">
        <w:rPr>
          <w:sz w:val="27"/>
          <w:rtl/>
        </w:rPr>
        <w:t xml:space="preserve"> </w:t>
      </w:r>
      <w:r w:rsidRPr="004F31A3">
        <w:rPr>
          <w:rFonts w:hint="cs"/>
          <w:sz w:val="27"/>
          <w:rtl/>
        </w:rPr>
        <w:t>عدم</w:t>
      </w:r>
      <w:r w:rsidRPr="004F31A3">
        <w:rPr>
          <w:sz w:val="27"/>
          <w:rtl/>
        </w:rPr>
        <w:t xml:space="preserve"> </w:t>
      </w:r>
      <w:r w:rsidRPr="004F31A3">
        <w:rPr>
          <w:rFonts w:hint="cs"/>
          <w:sz w:val="27"/>
          <w:rtl/>
        </w:rPr>
        <w:t>قبول</w:t>
      </w:r>
      <w:r w:rsidRPr="004F31A3">
        <w:rPr>
          <w:sz w:val="27"/>
          <w:rtl/>
        </w:rPr>
        <w:t xml:space="preserve"> </w:t>
      </w:r>
      <w:r w:rsidRPr="004F31A3">
        <w:rPr>
          <w:rFonts w:hint="cs"/>
          <w:sz w:val="27"/>
          <w:rtl/>
        </w:rPr>
        <w:t>الفدية</w:t>
      </w:r>
      <w:r w:rsidR="007F19B3" w:rsidRPr="004F31A3">
        <w:rPr>
          <w:rFonts w:hint="cs"/>
          <w:sz w:val="27"/>
          <w:rtl/>
        </w:rPr>
        <w:t>؛</w:t>
      </w:r>
      <w:r w:rsidRPr="004F31A3">
        <w:rPr>
          <w:sz w:val="27"/>
          <w:rtl/>
        </w:rPr>
        <w:t xml:space="preserve"> </w:t>
      </w:r>
      <w:r w:rsidRPr="004F31A3">
        <w:rPr>
          <w:rFonts w:hint="cs"/>
          <w:sz w:val="27"/>
          <w:rtl/>
        </w:rPr>
        <w:t>لاتحادهم</w:t>
      </w:r>
      <w:r w:rsidRPr="004F31A3">
        <w:rPr>
          <w:sz w:val="27"/>
          <w:rtl/>
        </w:rPr>
        <w:t xml:space="preserve"> </w:t>
      </w:r>
      <w:r w:rsidRPr="004F31A3">
        <w:rPr>
          <w:rFonts w:hint="cs"/>
          <w:sz w:val="27"/>
          <w:rtl/>
        </w:rPr>
        <w:t>ف</w:t>
      </w:r>
      <w:r w:rsidR="007F19B3" w:rsidRPr="004F31A3">
        <w:rPr>
          <w:rFonts w:hint="cs"/>
          <w:sz w:val="27"/>
          <w:rtl/>
        </w:rPr>
        <w:t>ي</w:t>
      </w:r>
      <w:r w:rsidRPr="004F31A3">
        <w:rPr>
          <w:sz w:val="27"/>
          <w:rtl/>
        </w:rPr>
        <w:t xml:space="preserve"> </w:t>
      </w:r>
      <w:r w:rsidRPr="004F31A3">
        <w:rPr>
          <w:rFonts w:hint="cs"/>
          <w:sz w:val="27"/>
          <w:rtl/>
        </w:rPr>
        <w:t>التكذيب</w:t>
      </w:r>
      <w:r w:rsidRPr="004F31A3">
        <w:rPr>
          <w:sz w:val="27"/>
          <w:rtl/>
        </w:rPr>
        <w:t xml:space="preserve"> </w:t>
      </w:r>
      <w:r w:rsidRPr="004F31A3">
        <w:rPr>
          <w:rFonts w:hint="cs"/>
          <w:sz w:val="27"/>
          <w:rtl/>
        </w:rPr>
        <w:t>بيوم</w:t>
      </w:r>
      <w:r w:rsidRPr="004F31A3">
        <w:rPr>
          <w:sz w:val="27"/>
          <w:rtl/>
        </w:rPr>
        <w:t xml:space="preserve"> </w:t>
      </w:r>
      <w:r w:rsidRPr="004F31A3">
        <w:rPr>
          <w:rFonts w:hint="cs"/>
          <w:sz w:val="27"/>
          <w:rtl/>
        </w:rPr>
        <w:t>الدين</w:t>
      </w:r>
      <w:r w:rsidRPr="004F31A3">
        <w:rPr>
          <w:sz w:val="27"/>
          <w:rtl/>
        </w:rPr>
        <w:t xml:space="preserve">، </w:t>
      </w:r>
      <w:r w:rsidRPr="004F31A3">
        <w:rPr>
          <w:rFonts w:hint="cs"/>
          <w:sz w:val="27"/>
          <w:rtl/>
        </w:rPr>
        <w:t>وف</w:t>
      </w:r>
      <w:r w:rsidR="007F19B3" w:rsidRPr="004F31A3">
        <w:rPr>
          <w:rFonts w:hint="cs"/>
          <w:sz w:val="27"/>
          <w:rtl/>
        </w:rPr>
        <w:t>ي</w:t>
      </w:r>
      <w:r w:rsidRPr="004F31A3">
        <w:rPr>
          <w:sz w:val="27"/>
          <w:rtl/>
        </w:rPr>
        <w:t xml:space="preserve"> </w:t>
      </w:r>
      <w:r w:rsidRPr="004F31A3">
        <w:rPr>
          <w:rFonts w:hint="cs"/>
          <w:sz w:val="27"/>
          <w:rtl/>
        </w:rPr>
        <w:t>الاستهزاء</w:t>
      </w:r>
      <w:r w:rsidRPr="004F31A3">
        <w:rPr>
          <w:sz w:val="27"/>
          <w:rtl/>
        </w:rPr>
        <w:t xml:space="preserve"> </w:t>
      </w:r>
      <w:r w:rsidRPr="004F31A3">
        <w:rPr>
          <w:rFonts w:hint="cs"/>
          <w:sz w:val="27"/>
          <w:rtl/>
        </w:rPr>
        <w:t>بالحق</w:t>
      </w:r>
      <w:r w:rsidR="007F19B3" w:rsidRPr="004F31A3">
        <w:rPr>
          <w:rFonts w:hint="cs"/>
          <w:sz w:val="27"/>
          <w:rtl/>
        </w:rPr>
        <w:t>ّ</w:t>
      </w:r>
      <w:r w:rsidRPr="004F31A3">
        <w:rPr>
          <w:sz w:val="27"/>
          <w:rtl/>
        </w:rPr>
        <w:t xml:space="preserve"> </w:t>
      </w:r>
      <w:r w:rsidRPr="004F31A3">
        <w:rPr>
          <w:rFonts w:hint="cs"/>
          <w:sz w:val="27"/>
          <w:rtl/>
        </w:rPr>
        <w:t>الذ</w:t>
      </w:r>
      <w:r w:rsidR="007F19B3" w:rsidRPr="004F31A3">
        <w:rPr>
          <w:rFonts w:hint="cs"/>
          <w:sz w:val="27"/>
          <w:rtl/>
        </w:rPr>
        <w:t>ي</w:t>
      </w:r>
      <w:r w:rsidRPr="004F31A3">
        <w:rPr>
          <w:sz w:val="27"/>
          <w:rtl/>
        </w:rPr>
        <w:t xml:space="preserve"> </w:t>
      </w:r>
      <w:r w:rsidRPr="004F31A3">
        <w:rPr>
          <w:rFonts w:hint="cs"/>
          <w:sz w:val="27"/>
          <w:rtl/>
        </w:rPr>
        <w:t>جاءهم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عند</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تعالى</w:t>
      </w:r>
      <w:r w:rsidRPr="004F31A3">
        <w:rPr>
          <w:sz w:val="27"/>
          <w:rtl/>
        </w:rPr>
        <w:t>.</w:t>
      </w:r>
      <w:r w:rsidR="007F19B3" w:rsidRPr="004F31A3">
        <w:rPr>
          <w:rFonts w:hint="cs"/>
          <w:sz w:val="27"/>
          <w:rtl/>
        </w:rPr>
        <w:t xml:space="preserve"> </w:t>
      </w:r>
      <w:r w:rsidRPr="004F31A3">
        <w:rPr>
          <w:rFonts w:hint="cs"/>
          <w:sz w:val="27"/>
          <w:rtl/>
        </w:rPr>
        <w:t>والمخصوص</w:t>
      </w:r>
      <w:r w:rsidRPr="004F31A3">
        <w:rPr>
          <w:sz w:val="27"/>
          <w:rtl/>
        </w:rPr>
        <w:t xml:space="preserve"> </w:t>
      </w:r>
      <w:r w:rsidRPr="004F31A3">
        <w:rPr>
          <w:rFonts w:hint="cs"/>
          <w:sz w:val="27"/>
          <w:rtl/>
        </w:rPr>
        <w:t>بالذم</w:t>
      </w:r>
      <w:r w:rsidR="007F19B3" w:rsidRPr="004F31A3">
        <w:rPr>
          <w:rFonts w:hint="cs"/>
          <w:sz w:val="27"/>
          <w:rtl/>
        </w:rPr>
        <w:t>ّ</w:t>
      </w:r>
      <w:r w:rsidRPr="004F31A3">
        <w:rPr>
          <w:sz w:val="27"/>
          <w:rtl/>
        </w:rPr>
        <w:t xml:space="preserve"> </w:t>
      </w:r>
      <w:r w:rsidRPr="004F31A3">
        <w:rPr>
          <w:rFonts w:hint="cs"/>
          <w:sz w:val="27"/>
          <w:rtl/>
        </w:rPr>
        <w:t>ف</w:t>
      </w:r>
      <w:r w:rsidR="007F19B3" w:rsidRPr="004F31A3">
        <w:rPr>
          <w:rFonts w:hint="cs"/>
          <w:sz w:val="27"/>
          <w:rtl/>
        </w:rPr>
        <w:t>ي</w:t>
      </w:r>
      <w:r w:rsidRPr="004F31A3">
        <w:rPr>
          <w:sz w:val="27"/>
          <w:rtl/>
        </w:rPr>
        <w:t xml:space="preserve"> </w:t>
      </w:r>
      <w:r w:rsidRPr="004F31A3">
        <w:rPr>
          <w:rFonts w:hint="cs"/>
          <w:sz w:val="27"/>
          <w:rtl/>
        </w:rPr>
        <w:t>قوله</w:t>
      </w:r>
      <w:r w:rsidRPr="004F31A3">
        <w:rPr>
          <w:sz w:val="27"/>
          <w:rtl/>
        </w:rPr>
        <w:t xml:space="preserve"> </w:t>
      </w:r>
      <w:r w:rsidR="007F19B3" w:rsidRPr="004F31A3">
        <w:rPr>
          <w:rFonts w:hint="cs"/>
          <w:sz w:val="27"/>
          <w:rtl/>
        </w:rPr>
        <w:t>تعالى</w:t>
      </w:r>
      <w:r w:rsidRPr="004F31A3">
        <w:rPr>
          <w:sz w:val="27"/>
          <w:rtl/>
        </w:rPr>
        <w:t xml:space="preserve">: </w:t>
      </w:r>
      <w:r w:rsidR="007F19B3" w:rsidRPr="004F31A3">
        <w:rPr>
          <w:rFonts w:hint="cs"/>
          <w:sz w:val="27"/>
          <w:rtl/>
        </w:rPr>
        <w:t>(</w:t>
      </w:r>
      <w:r w:rsidRPr="004F31A3">
        <w:rPr>
          <w:rFonts w:hint="cs"/>
          <w:b/>
          <w:bCs/>
          <w:sz w:val="27"/>
          <w:rtl/>
        </w:rPr>
        <w:t>وَبِئْسَ</w:t>
      </w:r>
      <w:r w:rsidRPr="004F31A3">
        <w:rPr>
          <w:b/>
          <w:bCs/>
          <w:sz w:val="27"/>
          <w:rtl/>
        </w:rPr>
        <w:t xml:space="preserve"> </w:t>
      </w:r>
      <w:r w:rsidRPr="004F31A3">
        <w:rPr>
          <w:rFonts w:hint="cs"/>
          <w:b/>
          <w:bCs/>
          <w:sz w:val="27"/>
          <w:rtl/>
        </w:rPr>
        <w:t>الم</w:t>
      </w:r>
      <w:r w:rsidR="007F19B3" w:rsidRPr="004F31A3">
        <w:rPr>
          <w:rFonts w:hint="cs"/>
          <w:b/>
          <w:bCs/>
          <w:sz w:val="27"/>
          <w:rtl/>
        </w:rPr>
        <w:t>َ</w:t>
      </w:r>
      <w:r w:rsidRPr="004F31A3">
        <w:rPr>
          <w:rFonts w:hint="cs"/>
          <w:b/>
          <w:bCs/>
          <w:sz w:val="27"/>
          <w:rtl/>
        </w:rPr>
        <w:t>ص</w:t>
      </w:r>
      <w:r w:rsidR="007F19B3" w:rsidRPr="004F31A3">
        <w:rPr>
          <w:rFonts w:hint="cs"/>
          <w:b/>
          <w:bCs/>
          <w:sz w:val="27"/>
          <w:rtl/>
        </w:rPr>
        <w:t>ِ</w:t>
      </w:r>
      <w:r w:rsidRPr="004F31A3">
        <w:rPr>
          <w:rFonts w:hint="cs"/>
          <w:b/>
          <w:bCs/>
          <w:sz w:val="27"/>
          <w:rtl/>
        </w:rPr>
        <w:t>ير</w:t>
      </w:r>
      <w:r w:rsidR="007F19B3" w:rsidRPr="004F31A3">
        <w:rPr>
          <w:rFonts w:hint="cs"/>
          <w:b/>
          <w:bCs/>
          <w:sz w:val="27"/>
          <w:rtl/>
        </w:rPr>
        <w:t>ُ</w:t>
      </w:r>
      <w:r w:rsidR="007F19B3" w:rsidRPr="004F31A3">
        <w:rPr>
          <w:rFonts w:hint="cs"/>
          <w:sz w:val="27"/>
          <w:rtl/>
        </w:rPr>
        <w:t>)</w:t>
      </w:r>
      <w:r w:rsidRPr="004F31A3">
        <w:rPr>
          <w:sz w:val="27"/>
          <w:rtl/>
        </w:rPr>
        <w:t xml:space="preserve"> </w:t>
      </w:r>
      <w:r w:rsidRPr="004F31A3">
        <w:rPr>
          <w:rFonts w:hint="cs"/>
          <w:sz w:val="27"/>
          <w:rtl/>
        </w:rPr>
        <w:t>محذوف</w:t>
      </w:r>
      <w:r w:rsidR="007F19B3" w:rsidRPr="004F31A3">
        <w:rPr>
          <w:rFonts w:hint="cs"/>
          <w:sz w:val="27"/>
          <w:rtl/>
        </w:rPr>
        <w:t>ٌ،</w:t>
      </w:r>
      <w:r w:rsidRPr="004F31A3">
        <w:rPr>
          <w:sz w:val="27"/>
          <w:rtl/>
        </w:rPr>
        <w:t xml:space="preserve"> </w:t>
      </w:r>
      <w:r w:rsidRPr="004F31A3">
        <w:rPr>
          <w:rFonts w:hint="cs"/>
          <w:sz w:val="27"/>
          <w:rtl/>
        </w:rPr>
        <w:t>والتقدير</w:t>
      </w:r>
      <w:r w:rsidRPr="004F31A3">
        <w:rPr>
          <w:sz w:val="27"/>
          <w:rtl/>
        </w:rPr>
        <w:t xml:space="preserve">: </w:t>
      </w:r>
      <w:r w:rsidRPr="004F31A3">
        <w:rPr>
          <w:rFonts w:hint="cs"/>
          <w:sz w:val="27"/>
          <w:rtl/>
        </w:rPr>
        <w:t>وبئس</w:t>
      </w:r>
      <w:r w:rsidRPr="004F31A3">
        <w:rPr>
          <w:sz w:val="27"/>
          <w:rtl/>
        </w:rPr>
        <w:t xml:space="preserve"> </w:t>
      </w:r>
      <w:r w:rsidRPr="004F31A3">
        <w:rPr>
          <w:rFonts w:hint="cs"/>
          <w:sz w:val="27"/>
          <w:rtl/>
        </w:rPr>
        <w:t>المصير</w:t>
      </w:r>
      <w:r w:rsidR="007F19B3" w:rsidRPr="004F31A3">
        <w:rPr>
          <w:rFonts w:hint="cs"/>
          <w:sz w:val="27"/>
          <w:rtl/>
        </w:rPr>
        <w:t>ُ</w:t>
      </w:r>
      <w:r w:rsidRPr="004F31A3">
        <w:rPr>
          <w:sz w:val="27"/>
          <w:rtl/>
        </w:rPr>
        <w:t xml:space="preserve"> </w:t>
      </w:r>
      <w:r w:rsidRPr="004F31A3">
        <w:rPr>
          <w:rFonts w:hint="cs"/>
          <w:sz w:val="27"/>
          <w:rtl/>
        </w:rPr>
        <w:t>جهن</w:t>
      </w:r>
      <w:r w:rsidR="007F19B3" w:rsidRPr="004F31A3">
        <w:rPr>
          <w:rFonts w:hint="cs"/>
          <w:sz w:val="27"/>
          <w:rtl/>
        </w:rPr>
        <w:t>ّ</w:t>
      </w:r>
      <w:r w:rsidRPr="004F31A3">
        <w:rPr>
          <w:rFonts w:hint="cs"/>
          <w:sz w:val="27"/>
          <w:rtl/>
        </w:rPr>
        <w:t>م</w:t>
      </w:r>
      <w:r w:rsidR="007F19B3" w:rsidRPr="004F31A3">
        <w:rPr>
          <w:rFonts w:hint="cs"/>
          <w:sz w:val="27"/>
          <w:rtl/>
        </w:rPr>
        <w:t>،</w:t>
      </w:r>
      <w:r w:rsidRPr="004F31A3">
        <w:rPr>
          <w:sz w:val="27"/>
          <w:rtl/>
        </w:rPr>
        <w:t xml:space="preserve"> </w:t>
      </w:r>
      <w:r w:rsidRPr="004F31A3">
        <w:rPr>
          <w:rFonts w:hint="cs"/>
          <w:sz w:val="27"/>
          <w:rtl/>
        </w:rPr>
        <w:t>الت</w:t>
      </w:r>
      <w:r w:rsidR="007F19B3" w:rsidRPr="004F31A3">
        <w:rPr>
          <w:rFonts w:hint="cs"/>
          <w:sz w:val="27"/>
          <w:rtl/>
        </w:rPr>
        <w:t>ي</w:t>
      </w:r>
      <w:r w:rsidRPr="004F31A3">
        <w:rPr>
          <w:sz w:val="27"/>
          <w:rtl/>
        </w:rPr>
        <w:t xml:space="preserve"> </w:t>
      </w:r>
      <w:r w:rsidRPr="004F31A3">
        <w:rPr>
          <w:rFonts w:hint="cs"/>
          <w:sz w:val="27"/>
          <w:rtl/>
        </w:rPr>
        <w:t>ه</w:t>
      </w:r>
      <w:r w:rsidR="007F19B3" w:rsidRPr="004F31A3">
        <w:rPr>
          <w:rFonts w:hint="cs"/>
          <w:sz w:val="27"/>
          <w:rtl/>
        </w:rPr>
        <w:t>ي</w:t>
      </w:r>
      <w:r w:rsidRPr="004F31A3">
        <w:rPr>
          <w:sz w:val="27"/>
          <w:rtl/>
        </w:rPr>
        <w:t xml:space="preserve"> </w:t>
      </w:r>
      <w:r w:rsidRPr="004F31A3">
        <w:rPr>
          <w:rFonts w:hint="cs"/>
          <w:sz w:val="27"/>
          <w:rtl/>
        </w:rPr>
        <w:t>المكان</w:t>
      </w:r>
      <w:r w:rsidRPr="004F31A3">
        <w:rPr>
          <w:sz w:val="27"/>
          <w:rtl/>
        </w:rPr>
        <w:t xml:space="preserve"> </w:t>
      </w:r>
      <w:r w:rsidRPr="004F31A3">
        <w:rPr>
          <w:rFonts w:hint="cs"/>
          <w:sz w:val="27"/>
          <w:rtl/>
        </w:rPr>
        <w:t>الذ</w:t>
      </w:r>
      <w:r w:rsidR="007F19B3" w:rsidRPr="004F31A3">
        <w:rPr>
          <w:rFonts w:hint="cs"/>
          <w:sz w:val="27"/>
          <w:rtl/>
        </w:rPr>
        <w:t>ي</w:t>
      </w:r>
      <w:r w:rsidRPr="004F31A3">
        <w:rPr>
          <w:sz w:val="27"/>
          <w:rtl/>
        </w:rPr>
        <w:t xml:space="preserve"> </w:t>
      </w:r>
      <w:r w:rsidRPr="004F31A3">
        <w:rPr>
          <w:rFonts w:hint="cs"/>
          <w:sz w:val="27"/>
          <w:rtl/>
        </w:rPr>
        <w:t>تصيرون</w:t>
      </w:r>
      <w:r w:rsidRPr="004F31A3">
        <w:rPr>
          <w:sz w:val="27"/>
          <w:rtl/>
        </w:rPr>
        <w:t xml:space="preserve"> </w:t>
      </w:r>
      <w:r w:rsidRPr="004F31A3">
        <w:rPr>
          <w:rFonts w:hint="cs"/>
          <w:sz w:val="27"/>
          <w:rtl/>
        </w:rPr>
        <w:t>إليه</w:t>
      </w:r>
      <w:r w:rsidRPr="004F31A3">
        <w:rPr>
          <w:sz w:val="27"/>
          <w:vertAlign w:val="superscript"/>
          <w:rtl/>
        </w:rPr>
        <w:t>(</w:t>
      </w:r>
      <w:r w:rsidRPr="004F31A3">
        <w:rPr>
          <w:rStyle w:val="ac"/>
          <w:sz w:val="27"/>
          <w:rtl/>
        </w:rPr>
        <w:endnoteReference w:id="651"/>
      </w:r>
      <w:r w:rsidRPr="004F31A3">
        <w:rPr>
          <w:sz w:val="27"/>
          <w:vertAlign w:val="superscript"/>
          <w:rtl/>
        </w:rPr>
        <w:t>)</w:t>
      </w:r>
      <w:r w:rsidRPr="004F31A3">
        <w:rPr>
          <w:sz w:val="27"/>
          <w:rtl/>
        </w:rPr>
        <w:t>.</w:t>
      </w:r>
    </w:p>
    <w:p w:rsidR="00AE2856" w:rsidRPr="004F31A3" w:rsidRDefault="00AE2856" w:rsidP="00504089">
      <w:pPr>
        <w:rPr>
          <w:sz w:val="27"/>
        </w:rPr>
      </w:pPr>
      <w:r w:rsidRPr="004F31A3">
        <w:rPr>
          <w:rFonts w:hint="cs"/>
          <w:sz w:val="27"/>
          <w:rtl/>
        </w:rPr>
        <w:t>فليس</w:t>
      </w:r>
      <w:r w:rsidRPr="004F31A3">
        <w:rPr>
          <w:sz w:val="27"/>
          <w:rtl/>
        </w:rPr>
        <w:t xml:space="preserve"> </w:t>
      </w:r>
      <w:r w:rsidRPr="004F31A3">
        <w:rPr>
          <w:rFonts w:hint="cs"/>
          <w:sz w:val="27"/>
          <w:rtl/>
        </w:rPr>
        <w:t>هناك</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فدية</w:t>
      </w:r>
      <w:r w:rsidR="007F19B3" w:rsidRPr="004F31A3">
        <w:rPr>
          <w:rFonts w:hint="cs"/>
          <w:sz w:val="27"/>
          <w:rtl/>
        </w:rPr>
        <w:t>ٍ</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افتداء</w:t>
      </w:r>
      <w:r w:rsidRPr="004F31A3">
        <w:rPr>
          <w:sz w:val="27"/>
          <w:rtl/>
        </w:rPr>
        <w:t>.</w:t>
      </w:r>
    </w:p>
    <w:p w:rsidR="00AE2856" w:rsidRPr="004F31A3" w:rsidRDefault="00AE2856" w:rsidP="00504089">
      <w:pPr>
        <w:rPr>
          <w:sz w:val="27"/>
          <w:rtl/>
        </w:rPr>
      </w:pPr>
      <w:r w:rsidRPr="004F31A3">
        <w:rPr>
          <w:rFonts w:hint="cs"/>
          <w:b/>
          <w:bCs/>
          <w:sz w:val="27"/>
          <w:rtl/>
        </w:rPr>
        <w:t>ال</w:t>
      </w:r>
      <w:r w:rsidR="007F19B3" w:rsidRPr="004F31A3">
        <w:rPr>
          <w:rFonts w:hint="cs"/>
          <w:b/>
          <w:bCs/>
          <w:sz w:val="27"/>
          <w:rtl/>
        </w:rPr>
        <w:t>آ</w:t>
      </w:r>
      <w:r w:rsidRPr="004F31A3">
        <w:rPr>
          <w:rFonts w:hint="cs"/>
          <w:b/>
          <w:bCs/>
          <w:sz w:val="27"/>
          <w:rtl/>
        </w:rPr>
        <w:t>ية</w:t>
      </w:r>
      <w:r w:rsidRPr="004F31A3">
        <w:rPr>
          <w:b/>
          <w:bCs/>
          <w:sz w:val="27"/>
          <w:rtl/>
        </w:rPr>
        <w:t xml:space="preserve"> </w:t>
      </w:r>
      <w:r w:rsidRPr="004F31A3">
        <w:rPr>
          <w:rFonts w:hint="cs"/>
          <w:b/>
          <w:bCs/>
          <w:sz w:val="27"/>
          <w:rtl/>
        </w:rPr>
        <w:t>الثامنة</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تعالى</w:t>
      </w:r>
      <w:r w:rsidRPr="004F31A3">
        <w:rPr>
          <w:sz w:val="27"/>
          <w:rtl/>
        </w:rPr>
        <w:t xml:space="preserve">: </w:t>
      </w:r>
      <w:r w:rsidRPr="004F31A3">
        <w:rPr>
          <w:rFonts w:ascii="Mosawi" w:hAnsi="Mosawi" w:cs="Mosawi"/>
          <w:sz w:val="24"/>
          <w:szCs w:val="24"/>
          <w:rtl/>
        </w:rPr>
        <w:t>﴿</w:t>
      </w:r>
      <w:r w:rsidRPr="004F31A3">
        <w:rPr>
          <w:rFonts w:hint="cs"/>
          <w:b/>
          <w:bCs/>
          <w:sz w:val="27"/>
          <w:rtl/>
        </w:rPr>
        <w:t>يُبَصَّرُونَهُمْ</w:t>
      </w:r>
      <w:r w:rsidRPr="004F31A3">
        <w:rPr>
          <w:b/>
          <w:bCs/>
          <w:sz w:val="27"/>
          <w:rtl/>
        </w:rPr>
        <w:t xml:space="preserve"> </w:t>
      </w:r>
      <w:r w:rsidRPr="004F31A3">
        <w:rPr>
          <w:rFonts w:hint="cs"/>
          <w:b/>
          <w:bCs/>
          <w:sz w:val="27"/>
          <w:rtl/>
        </w:rPr>
        <w:t>يَوَدُّ</w:t>
      </w:r>
      <w:r w:rsidRPr="004F31A3">
        <w:rPr>
          <w:b/>
          <w:bCs/>
          <w:sz w:val="27"/>
          <w:rtl/>
        </w:rPr>
        <w:t xml:space="preserve"> </w:t>
      </w:r>
      <w:r w:rsidRPr="004F31A3">
        <w:rPr>
          <w:rFonts w:hint="cs"/>
          <w:b/>
          <w:bCs/>
          <w:sz w:val="27"/>
          <w:rtl/>
        </w:rPr>
        <w:t>الْمُجْرِمُ</w:t>
      </w:r>
      <w:r w:rsidRPr="004F31A3">
        <w:rPr>
          <w:b/>
          <w:bCs/>
          <w:sz w:val="27"/>
          <w:rtl/>
        </w:rPr>
        <w:t xml:space="preserve"> </w:t>
      </w:r>
      <w:r w:rsidRPr="004F31A3">
        <w:rPr>
          <w:rFonts w:hint="cs"/>
          <w:b/>
          <w:bCs/>
          <w:sz w:val="27"/>
          <w:rtl/>
        </w:rPr>
        <w:t>لَوْ</w:t>
      </w:r>
      <w:r w:rsidRPr="004F31A3">
        <w:rPr>
          <w:b/>
          <w:bCs/>
          <w:sz w:val="27"/>
          <w:rtl/>
        </w:rPr>
        <w:t xml:space="preserve"> </w:t>
      </w:r>
      <w:r w:rsidRPr="004F31A3">
        <w:rPr>
          <w:rFonts w:hint="cs"/>
          <w:b/>
          <w:bCs/>
          <w:sz w:val="27"/>
          <w:rtl/>
        </w:rPr>
        <w:t>يَفْتَدِي</w:t>
      </w:r>
      <w:r w:rsidRPr="004F31A3">
        <w:rPr>
          <w:b/>
          <w:bCs/>
          <w:sz w:val="27"/>
          <w:rtl/>
        </w:rPr>
        <w:t xml:space="preserve"> </w:t>
      </w:r>
      <w:r w:rsidRPr="004F31A3">
        <w:rPr>
          <w:rFonts w:hint="cs"/>
          <w:b/>
          <w:bCs/>
          <w:sz w:val="27"/>
          <w:rtl/>
        </w:rPr>
        <w:t>مِنْ</w:t>
      </w:r>
      <w:r w:rsidRPr="004F31A3">
        <w:rPr>
          <w:b/>
          <w:bCs/>
          <w:sz w:val="27"/>
          <w:rtl/>
        </w:rPr>
        <w:t xml:space="preserve"> </w:t>
      </w:r>
      <w:r w:rsidRPr="004F31A3">
        <w:rPr>
          <w:rFonts w:hint="cs"/>
          <w:b/>
          <w:bCs/>
          <w:sz w:val="27"/>
          <w:rtl/>
        </w:rPr>
        <w:t>عَذَابِ</w:t>
      </w:r>
      <w:r w:rsidRPr="004F31A3">
        <w:rPr>
          <w:b/>
          <w:bCs/>
          <w:sz w:val="27"/>
          <w:rtl/>
        </w:rPr>
        <w:t xml:space="preserve"> </w:t>
      </w:r>
      <w:r w:rsidRPr="004F31A3">
        <w:rPr>
          <w:rFonts w:hint="cs"/>
          <w:b/>
          <w:bCs/>
          <w:sz w:val="27"/>
          <w:rtl/>
        </w:rPr>
        <w:t>يَوْمِئِذٍ</w:t>
      </w:r>
      <w:r w:rsidRPr="004F31A3">
        <w:rPr>
          <w:b/>
          <w:bCs/>
          <w:sz w:val="27"/>
          <w:rtl/>
        </w:rPr>
        <w:t xml:space="preserve"> </w:t>
      </w:r>
      <w:r w:rsidRPr="004F31A3">
        <w:rPr>
          <w:rFonts w:hint="cs"/>
          <w:b/>
          <w:bCs/>
          <w:sz w:val="27"/>
          <w:rtl/>
        </w:rPr>
        <w:t>بِبَنِيهِ</w:t>
      </w:r>
      <w:r w:rsidRPr="004F31A3">
        <w:rPr>
          <w:b/>
          <w:bCs/>
          <w:sz w:val="27"/>
          <w:rtl/>
        </w:rPr>
        <w:t xml:space="preserve"> </w:t>
      </w:r>
      <w:r w:rsidR="00877562" w:rsidRPr="004F31A3">
        <w:rPr>
          <w:rFonts w:hint="cs"/>
          <w:b/>
          <w:bCs/>
          <w:sz w:val="27"/>
          <w:rtl/>
        </w:rPr>
        <w:t xml:space="preserve">* </w:t>
      </w:r>
      <w:r w:rsidRPr="004F31A3">
        <w:rPr>
          <w:rFonts w:hint="cs"/>
          <w:b/>
          <w:bCs/>
          <w:sz w:val="27"/>
          <w:rtl/>
        </w:rPr>
        <w:t>وَصَاحِبَتِهِ</w:t>
      </w:r>
      <w:r w:rsidRPr="004F31A3">
        <w:rPr>
          <w:b/>
          <w:bCs/>
          <w:sz w:val="27"/>
          <w:rtl/>
        </w:rPr>
        <w:t xml:space="preserve"> </w:t>
      </w:r>
      <w:r w:rsidRPr="004F31A3">
        <w:rPr>
          <w:rFonts w:hint="cs"/>
          <w:b/>
          <w:bCs/>
          <w:sz w:val="27"/>
          <w:rtl/>
        </w:rPr>
        <w:t>وَأَخِيهِ</w:t>
      </w:r>
      <w:r w:rsidRPr="004F31A3">
        <w:rPr>
          <w:b/>
          <w:bCs/>
          <w:sz w:val="27"/>
          <w:rtl/>
        </w:rPr>
        <w:t xml:space="preserve"> </w:t>
      </w:r>
      <w:r w:rsidR="00877562" w:rsidRPr="004F31A3">
        <w:rPr>
          <w:rFonts w:hint="cs"/>
          <w:b/>
          <w:bCs/>
          <w:sz w:val="27"/>
          <w:rtl/>
        </w:rPr>
        <w:t xml:space="preserve">* </w:t>
      </w:r>
      <w:r w:rsidRPr="004F31A3">
        <w:rPr>
          <w:rFonts w:hint="cs"/>
          <w:b/>
          <w:bCs/>
          <w:sz w:val="27"/>
          <w:rtl/>
        </w:rPr>
        <w:t>وَفَصِيلَتِهِ</w:t>
      </w:r>
      <w:r w:rsidRPr="004F31A3">
        <w:rPr>
          <w:b/>
          <w:bCs/>
          <w:sz w:val="27"/>
          <w:rtl/>
        </w:rPr>
        <w:t xml:space="preserve"> </w:t>
      </w:r>
      <w:r w:rsidRPr="004F31A3">
        <w:rPr>
          <w:rFonts w:hint="cs"/>
          <w:b/>
          <w:bCs/>
          <w:sz w:val="27"/>
          <w:rtl/>
        </w:rPr>
        <w:t>الَّتِي</w:t>
      </w:r>
      <w:r w:rsidRPr="004F31A3">
        <w:rPr>
          <w:b/>
          <w:bCs/>
          <w:sz w:val="27"/>
          <w:rtl/>
        </w:rPr>
        <w:t xml:space="preserve"> </w:t>
      </w:r>
      <w:r w:rsidRPr="004F31A3">
        <w:rPr>
          <w:rFonts w:hint="cs"/>
          <w:b/>
          <w:bCs/>
          <w:sz w:val="27"/>
          <w:rtl/>
        </w:rPr>
        <w:t>تُؤْويهِ</w:t>
      </w:r>
      <w:r w:rsidRPr="004F31A3">
        <w:rPr>
          <w:b/>
          <w:bCs/>
          <w:sz w:val="27"/>
          <w:rtl/>
        </w:rPr>
        <w:t xml:space="preserve"> </w:t>
      </w:r>
      <w:r w:rsidR="00877562" w:rsidRPr="004F31A3">
        <w:rPr>
          <w:rFonts w:hint="cs"/>
          <w:b/>
          <w:bCs/>
          <w:sz w:val="27"/>
          <w:rtl/>
        </w:rPr>
        <w:t xml:space="preserve">* </w:t>
      </w:r>
      <w:r w:rsidRPr="004F31A3">
        <w:rPr>
          <w:rFonts w:hint="cs"/>
          <w:b/>
          <w:bCs/>
          <w:sz w:val="27"/>
          <w:rtl/>
        </w:rPr>
        <w:t>وَمَن</w:t>
      </w:r>
      <w:r w:rsidRPr="004F31A3">
        <w:rPr>
          <w:b/>
          <w:bCs/>
          <w:sz w:val="27"/>
          <w:rtl/>
        </w:rPr>
        <w:t xml:space="preserve"> </w:t>
      </w:r>
      <w:r w:rsidRPr="004F31A3">
        <w:rPr>
          <w:rFonts w:hint="cs"/>
          <w:b/>
          <w:bCs/>
          <w:sz w:val="27"/>
          <w:rtl/>
        </w:rPr>
        <w:t>فِي</w:t>
      </w:r>
      <w:r w:rsidRPr="004F31A3">
        <w:rPr>
          <w:b/>
          <w:bCs/>
          <w:sz w:val="27"/>
          <w:rtl/>
        </w:rPr>
        <w:t xml:space="preserve"> </w:t>
      </w:r>
      <w:r w:rsidRPr="004F31A3">
        <w:rPr>
          <w:rFonts w:hint="cs"/>
          <w:b/>
          <w:bCs/>
          <w:sz w:val="27"/>
          <w:rtl/>
        </w:rPr>
        <w:t>الأَرْضِ</w:t>
      </w:r>
      <w:r w:rsidRPr="004F31A3">
        <w:rPr>
          <w:b/>
          <w:bCs/>
          <w:sz w:val="27"/>
          <w:rtl/>
        </w:rPr>
        <w:t xml:space="preserve"> </w:t>
      </w:r>
      <w:r w:rsidRPr="004F31A3">
        <w:rPr>
          <w:rFonts w:hint="cs"/>
          <w:b/>
          <w:bCs/>
          <w:sz w:val="27"/>
          <w:rtl/>
        </w:rPr>
        <w:t>جَمِيعاً</w:t>
      </w:r>
      <w:r w:rsidRPr="004F31A3">
        <w:rPr>
          <w:b/>
          <w:bCs/>
          <w:sz w:val="27"/>
          <w:rtl/>
        </w:rPr>
        <w:t xml:space="preserve"> </w:t>
      </w:r>
      <w:r w:rsidRPr="004F31A3">
        <w:rPr>
          <w:rFonts w:hint="cs"/>
          <w:b/>
          <w:bCs/>
          <w:sz w:val="27"/>
          <w:rtl/>
        </w:rPr>
        <w:t>ثُمَّ</w:t>
      </w:r>
      <w:r w:rsidRPr="004F31A3">
        <w:rPr>
          <w:b/>
          <w:bCs/>
          <w:sz w:val="27"/>
          <w:rtl/>
        </w:rPr>
        <w:t xml:space="preserve"> </w:t>
      </w:r>
      <w:r w:rsidRPr="004F31A3">
        <w:rPr>
          <w:rFonts w:hint="cs"/>
          <w:b/>
          <w:bCs/>
          <w:sz w:val="27"/>
          <w:rtl/>
        </w:rPr>
        <w:t>يُنجِيهِ</w:t>
      </w:r>
      <w:r w:rsidR="00B57FBD" w:rsidRPr="004F31A3">
        <w:rPr>
          <w:rFonts w:hint="cs"/>
          <w:b/>
          <w:bCs/>
          <w:sz w:val="27"/>
          <w:rtl/>
        </w:rPr>
        <w:t xml:space="preserve"> </w:t>
      </w:r>
      <w:r w:rsidR="00877562" w:rsidRPr="004F31A3">
        <w:rPr>
          <w:rFonts w:hint="cs"/>
          <w:b/>
          <w:bCs/>
          <w:sz w:val="27"/>
          <w:rtl/>
        </w:rPr>
        <w:t xml:space="preserve">* </w:t>
      </w:r>
      <w:r w:rsidRPr="004F31A3">
        <w:rPr>
          <w:b/>
          <w:bCs/>
          <w:sz w:val="27"/>
          <w:rtl/>
        </w:rPr>
        <w:t xml:space="preserve"> </w:t>
      </w:r>
      <w:r w:rsidR="004845CA">
        <w:rPr>
          <w:rFonts w:hint="cs"/>
          <w:b/>
          <w:bCs/>
          <w:sz w:val="27"/>
          <w:rtl/>
        </w:rPr>
        <w:t>كَلاَّ</w:t>
      </w:r>
      <w:r w:rsidRPr="004F31A3">
        <w:rPr>
          <w:b/>
          <w:bCs/>
          <w:sz w:val="27"/>
          <w:rtl/>
        </w:rPr>
        <w:t xml:space="preserve"> </w:t>
      </w:r>
      <w:r w:rsidRPr="004F31A3">
        <w:rPr>
          <w:rFonts w:hint="cs"/>
          <w:b/>
          <w:bCs/>
          <w:sz w:val="27"/>
          <w:rtl/>
        </w:rPr>
        <w:t>إِنَّهَا</w:t>
      </w:r>
      <w:r w:rsidRPr="004F31A3">
        <w:rPr>
          <w:b/>
          <w:bCs/>
          <w:sz w:val="27"/>
          <w:rtl/>
        </w:rPr>
        <w:t xml:space="preserve"> </w:t>
      </w:r>
      <w:r w:rsidRPr="004F31A3">
        <w:rPr>
          <w:rFonts w:hint="cs"/>
          <w:b/>
          <w:bCs/>
          <w:sz w:val="27"/>
          <w:rtl/>
        </w:rPr>
        <w:t>لَظَى</w:t>
      </w:r>
      <w:r w:rsidRPr="004F31A3">
        <w:rPr>
          <w:b/>
          <w:bCs/>
          <w:sz w:val="27"/>
          <w:rtl/>
        </w:rPr>
        <w:t xml:space="preserve"> </w:t>
      </w:r>
      <w:r w:rsidR="00877562" w:rsidRPr="004F31A3">
        <w:rPr>
          <w:rFonts w:hint="cs"/>
          <w:b/>
          <w:bCs/>
          <w:sz w:val="27"/>
          <w:rtl/>
        </w:rPr>
        <w:t xml:space="preserve">* </w:t>
      </w:r>
      <w:r w:rsidRPr="004F31A3">
        <w:rPr>
          <w:rFonts w:hint="cs"/>
          <w:b/>
          <w:bCs/>
          <w:sz w:val="27"/>
          <w:rtl/>
        </w:rPr>
        <w:t>نَزَّاعَةً</w:t>
      </w:r>
      <w:r w:rsidRPr="004F31A3">
        <w:rPr>
          <w:b/>
          <w:bCs/>
          <w:sz w:val="27"/>
          <w:rtl/>
        </w:rPr>
        <w:t xml:space="preserve"> </w:t>
      </w:r>
      <w:r w:rsidRPr="004F31A3">
        <w:rPr>
          <w:rFonts w:hint="cs"/>
          <w:b/>
          <w:bCs/>
          <w:sz w:val="27"/>
          <w:rtl/>
        </w:rPr>
        <w:t>لِّلشَّوَى</w:t>
      </w:r>
      <w:r w:rsidRPr="004F31A3">
        <w:rPr>
          <w:rFonts w:ascii="Mosawi" w:hAnsi="Mosawi" w:cs="Mosawi"/>
          <w:sz w:val="24"/>
          <w:szCs w:val="24"/>
          <w:rtl/>
        </w:rPr>
        <w:t>﴾</w:t>
      </w:r>
      <w:r w:rsidRPr="004F31A3">
        <w:rPr>
          <w:rFonts w:hint="cs"/>
          <w:sz w:val="27"/>
          <w:rtl/>
        </w:rPr>
        <w:t xml:space="preserve"> (المعارج: </w:t>
      </w:r>
      <w:r w:rsidR="00CC7A0A" w:rsidRPr="00CC7A0A">
        <w:rPr>
          <w:rFonts w:hint="cs"/>
          <w:sz w:val="27"/>
          <w:rtl/>
        </w:rPr>
        <w:t>11</w:t>
      </w:r>
      <w:r w:rsidRPr="004F31A3">
        <w:rPr>
          <w:rFonts w:hint="cs"/>
          <w:sz w:val="27"/>
          <w:rtl/>
        </w:rPr>
        <w:t xml:space="preserve"> </w:t>
      </w:r>
      <w:r w:rsidR="00877562" w:rsidRPr="004F31A3">
        <w:rPr>
          <w:rFonts w:hint="cs"/>
          <w:sz w:val="27"/>
          <w:rtl/>
        </w:rPr>
        <w:t xml:space="preserve">ـ </w:t>
      </w:r>
      <w:r w:rsidR="00CC7A0A" w:rsidRPr="00CC7A0A">
        <w:rPr>
          <w:rFonts w:hint="cs"/>
          <w:sz w:val="27"/>
          <w:rtl/>
        </w:rPr>
        <w:t>1</w:t>
      </w:r>
      <w:r w:rsidR="00A607E9" w:rsidRPr="00A607E9">
        <w:rPr>
          <w:rFonts w:hint="cs"/>
          <w:sz w:val="27"/>
          <w:rtl/>
        </w:rPr>
        <w:t>6</w:t>
      </w:r>
      <w:r w:rsidRPr="004F31A3">
        <w:rPr>
          <w:rFonts w:hint="cs"/>
          <w:sz w:val="27"/>
          <w:rtl/>
        </w:rPr>
        <w:t>)</w:t>
      </w:r>
      <w:r w:rsidRPr="004F31A3">
        <w:rPr>
          <w:sz w:val="27"/>
          <w:rtl/>
        </w:rPr>
        <w:t xml:space="preserve">. </w:t>
      </w:r>
    </w:p>
    <w:p w:rsidR="00AE2856" w:rsidRPr="004F31A3" w:rsidRDefault="00AE2856" w:rsidP="00504089">
      <w:pPr>
        <w:rPr>
          <w:sz w:val="27"/>
          <w:rtl/>
        </w:rPr>
      </w:pPr>
      <w:r w:rsidRPr="004F31A3">
        <w:rPr>
          <w:rFonts w:hint="cs"/>
          <w:sz w:val="27"/>
          <w:rtl/>
        </w:rPr>
        <w:t>لما</w:t>
      </w:r>
      <w:r w:rsidRPr="004F31A3">
        <w:rPr>
          <w:sz w:val="27"/>
          <w:rtl/>
        </w:rPr>
        <w:t xml:space="preserve"> </w:t>
      </w:r>
      <w:r w:rsidRPr="004F31A3">
        <w:rPr>
          <w:rFonts w:hint="cs"/>
          <w:sz w:val="27"/>
          <w:rtl/>
        </w:rPr>
        <w:t>وصف</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تعالى</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وأهوالها،</w:t>
      </w:r>
      <w:r w:rsidRPr="004F31A3">
        <w:rPr>
          <w:sz w:val="27"/>
          <w:rtl/>
        </w:rPr>
        <w:t xml:space="preserve"> </w:t>
      </w:r>
      <w:r w:rsidRPr="004F31A3">
        <w:rPr>
          <w:rFonts w:hint="cs"/>
          <w:sz w:val="27"/>
          <w:rtl/>
        </w:rPr>
        <w:t>و</w:t>
      </w:r>
      <w:r w:rsidR="005D407C" w:rsidRPr="004F31A3">
        <w:rPr>
          <w:rFonts w:hint="cs"/>
          <w:sz w:val="27"/>
          <w:rtl/>
        </w:rPr>
        <w:t>أ</w:t>
      </w:r>
      <w:r w:rsidRPr="004F31A3">
        <w:rPr>
          <w:rFonts w:hint="cs"/>
          <w:sz w:val="27"/>
          <w:rtl/>
        </w:rPr>
        <w:t>خبر</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الحميم</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يسأل</w:t>
      </w:r>
      <w:r w:rsidRPr="004F31A3">
        <w:rPr>
          <w:sz w:val="27"/>
          <w:rtl/>
        </w:rPr>
        <w:t xml:space="preserve"> </w:t>
      </w:r>
      <w:r w:rsidRPr="004F31A3">
        <w:rPr>
          <w:rFonts w:hint="cs"/>
          <w:sz w:val="27"/>
          <w:rtl/>
        </w:rPr>
        <w:t>حمي</w:t>
      </w:r>
      <w:r w:rsidR="005D407C" w:rsidRPr="004F31A3">
        <w:rPr>
          <w:rFonts w:hint="cs"/>
          <w:sz w:val="27"/>
          <w:rtl/>
        </w:rPr>
        <w:t>م</w:t>
      </w:r>
      <w:r w:rsidRPr="004F31A3">
        <w:rPr>
          <w:rFonts w:hint="cs"/>
          <w:sz w:val="27"/>
          <w:rtl/>
        </w:rPr>
        <w:t>ا</w:t>
      </w:r>
      <w:r w:rsidR="005D407C" w:rsidRPr="004F31A3">
        <w:rPr>
          <w:rFonts w:hint="cs"/>
          <w:sz w:val="27"/>
          <w:rtl/>
        </w:rPr>
        <w:t>ً؛</w:t>
      </w:r>
      <w:r w:rsidRPr="004F31A3">
        <w:rPr>
          <w:sz w:val="27"/>
          <w:rtl/>
        </w:rPr>
        <w:t xml:space="preserve"> </w:t>
      </w:r>
      <w:r w:rsidRPr="004F31A3">
        <w:rPr>
          <w:rFonts w:hint="cs"/>
          <w:sz w:val="27"/>
          <w:rtl/>
        </w:rPr>
        <w:t>لشغله</w:t>
      </w:r>
      <w:r w:rsidRPr="004F31A3">
        <w:rPr>
          <w:sz w:val="27"/>
          <w:rtl/>
        </w:rPr>
        <w:t xml:space="preserve"> </w:t>
      </w:r>
      <w:r w:rsidRPr="004F31A3">
        <w:rPr>
          <w:rFonts w:hint="cs"/>
          <w:sz w:val="27"/>
          <w:rtl/>
        </w:rPr>
        <w:lastRenderedPageBreak/>
        <w:t>بنفسه،</w:t>
      </w:r>
      <w:r w:rsidRPr="004F31A3">
        <w:rPr>
          <w:sz w:val="27"/>
          <w:rtl/>
        </w:rPr>
        <w:t xml:space="preserve"> </w:t>
      </w:r>
      <w:r w:rsidRPr="004F31A3">
        <w:rPr>
          <w:rFonts w:hint="cs"/>
          <w:sz w:val="27"/>
          <w:rtl/>
        </w:rPr>
        <w:t>قال</w:t>
      </w:r>
      <w:r w:rsidR="005D407C" w:rsidRPr="004F31A3">
        <w:rPr>
          <w:rFonts w:hint="cs"/>
          <w:sz w:val="27"/>
          <w:rtl/>
        </w:rPr>
        <w:t>:</w:t>
      </w:r>
      <w:r w:rsidRPr="004F31A3">
        <w:rPr>
          <w:sz w:val="27"/>
          <w:rtl/>
        </w:rPr>
        <w:t xml:space="preserve"> (</w:t>
      </w:r>
      <w:r w:rsidRPr="004F31A3">
        <w:rPr>
          <w:rFonts w:hint="cs"/>
          <w:b/>
          <w:bCs/>
          <w:sz w:val="27"/>
          <w:rtl/>
        </w:rPr>
        <w:t>ي</w:t>
      </w:r>
      <w:r w:rsidR="005D407C" w:rsidRPr="004F31A3">
        <w:rPr>
          <w:rFonts w:hint="cs"/>
          <w:b/>
          <w:bCs/>
          <w:sz w:val="27"/>
          <w:rtl/>
        </w:rPr>
        <w:t>ُ</w:t>
      </w:r>
      <w:r w:rsidRPr="004F31A3">
        <w:rPr>
          <w:rFonts w:hint="cs"/>
          <w:b/>
          <w:bCs/>
          <w:sz w:val="27"/>
          <w:rtl/>
        </w:rPr>
        <w:t>ب</w:t>
      </w:r>
      <w:r w:rsidR="005D407C" w:rsidRPr="004F31A3">
        <w:rPr>
          <w:rFonts w:hint="cs"/>
          <w:b/>
          <w:bCs/>
          <w:sz w:val="27"/>
          <w:rtl/>
        </w:rPr>
        <w:t>َ</w:t>
      </w:r>
      <w:r w:rsidRPr="004F31A3">
        <w:rPr>
          <w:rFonts w:hint="cs"/>
          <w:b/>
          <w:bCs/>
          <w:sz w:val="27"/>
          <w:rtl/>
        </w:rPr>
        <w:t>ص</w:t>
      </w:r>
      <w:r w:rsidR="005D407C" w:rsidRPr="004F31A3">
        <w:rPr>
          <w:rFonts w:hint="cs"/>
          <w:b/>
          <w:bCs/>
          <w:sz w:val="27"/>
          <w:rtl/>
        </w:rPr>
        <w:t>َّ</w:t>
      </w:r>
      <w:r w:rsidRPr="004F31A3">
        <w:rPr>
          <w:rFonts w:hint="cs"/>
          <w:b/>
          <w:bCs/>
          <w:sz w:val="27"/>
          <w:rtl/>
        </w:rPr>
        <w:t>ر</w:t>
      </w:r>
      <w:r w:rsidR="005D407C" w:rsidRPr="004F31A3">
        <w:rPr>
          <w:rFonts w:hint="cs"/>
          <w:b/>
          <w:bCs/>
          <w:sz w:val="27"/>
          <w:rtl/>
        </w:rPr>
        <w:t>ُ</w:t>
      </w:r>
      <w:r w:rsidRPr="004F31A3">
        <w:rPr>
          <w:rFonts w:hint="cs"/>
          <w:b/>
          <w:bCs/>
          <w:sz w:val="27"/>
          <w:rtl/>
        </w:rPr>
        <w:t>ون</w:t>
      </w:r>
      <w:r w:rsidR="005D407C" w:rsidRPr="004F31A3">
        <w:rPr>
          <w:rFonts w:hint="cs"/>
          <w:b/>
          <w:bCs/>
          <w:sz w:val="27"/>
          <w:rtl/>
        </w:rPr>
        <w:t>َ</w:t>
      </w:r>
      <w:r w:rsidRPr="004F31A3">
        <w:rPr>
          <w:rFonts w:hint="cs"/>
          <w:b/>
          <w:bCs/>
          <w:sz w:val="27"/>
          <w:rtl/>
        </w:rPr>
        <w:t>ه</w:t>
      </w:r>
      <w:r w:rsidR="005D407C" w:rsidRPr="004F31A3">
        <w:rPr>
          <w:rFonts w:hint="cs"/>
          <w:b/>
          <w:bCs/>
          <w:sz w:val="27"/>
          <w:rtl/>
        </w:rPr>
        <w:t>ُ</w:t>
      </w:r>
      <w:r w:rsidRPr="004F31A3">
        <w:rPr>
          <w:rFonts w:hint="cs"/>
          <w:b/>
          <w:bCs/>
          <w:sz w:val="27"/>
          <w:rtl/>
        </w:rPr>
        <w:t>م</w:t>
      </w:r>
      <w:r w:rsidR="005D407C" w:rsidRPr="004F31A3">
        <w:rPr>
          <w:rFonts w:hint="cs"/>
          <w:b/>
          <w:bCs/>
          <w:sz w:val="27"/>
          <w:rtl/>
        </w:rPr>
        <w:t>ْ</w:t>
      </w:r>
      <w:r w:rsidRPr="004F31A3">
        <w:rPr>
          <w:sz w:val="27"/>
          <w:rtl/>
        </w:rPr>
        <w:t>)</w:t>
      </w:r>
      <w:r w:rsidR="005D407C" w:rsidRPr="004F31A3">
        <w:rPr>
          <w:rFonts w:hint="cs"/>
          <w:sz w:val="27"/>
          <w:rtl/>
        </w:rPr>
        <w:t xml:space="preserve">، أي </w:t>
      </w:r>
      <w:r w:rsidRPr="004F31A3">
        <w:rPr>
          <w:rFonts w:hint="cs"/>
          <w:sz w:val="27"/>
          <w:rtl/>
        </w:rPr>
        <w:t>يعرف</w:t>
      </w:r>
      <w:r w:rsidRPr="004F31A3">
        <w:rPr>
          <w:sz w:val="27"/>
          <w:rtl/>
        </w:rPr>
        <w:t xml:space="preserve"> </w:t>
      </w:r>
      <w:r w:rsidRPr="004F31A3">
        <w:rPr>
          <w:rFonts w:hint="cs"/>
          <w:sz w:val="27"/>
          <w:rtl/>
        </w:rPr>
        <w:t>الكف</w:t>
      </w:r>
      <w:r w:rsidR="005D407C" w:rsidRPr="004F31A3">
        <w:rPr>
          <w:rFonts w:hint="cs"/>
          <w:sz w:val="27"/>
          <w:rtl/>
        </w:rPr>
        <w:t>ّ</w:t>
      </w:r>
      <w:r w:rsidRPr="004F31A3">
        <w:rPr>
          <w:rFonts w:hint="cs"/>
          <w:sz w:val="27"/>
          <w:rtl/>
        </w:rPr>
        <w:t>ار</w:t>
      </w:r>
      <w:r w:rsidRPr="004F31A3">
        <w:rPr>
          <w:sz w:val="27"/>
          <w:rtl/>
        </w:rPr>
        <w:t xml:space="preserve"> </w:t>
      </w:r>
      <w:r w:rsidRPr="004F31A3">
        <w:rPr>
          <w:rFonts w:hint="cs"/>
          <w:sz w:val="27"/>
          <w:rtl/>
        </w:rPr>
        <w:t>بعضهم</w:t>
      </w:r>
      <w:r w:rsidRPr="004F31A3">
        <w:rPr>
          <w:sz w:val="27"/>
          <w:rtl/>
        </w:rPr>
        <w:t xml:space="preserve"> </w:t>
      </w:r>
      <w:r w:rsidRPr="004F31A3">
        <w:rPr>
          <w:rFonts w:hint="cs"/>
          <w:sz w:val="27"/>
          <w:rtl/>
        </w:rPr>
        <w:t>بعضا</w:t>
      </w:r>
      <w:r w:rsidR="005D407C" w:rsidRPr="004F31A3">
        <w:rPr>
          <w:rFonts w:hint="cs"/>
          <w:sz w:val="27"/>
          <w:rtl/>
        </w:rPr>
        <w:t>ً</w:t>
      </w:r>
      <w:r w:rsidRPr="004F31A3">
        <w:rPr>
          <w:rFonts w:hint="cs"/>
          <w:sz w:val="27"/>
          <w:rtl/>
        </w:rPr>
        <w:t>،</w:t>
      </w:r>
      <w:r w:rsidRPr="004F31A3">
        <w:rPr>
          <w:sz w:val="27"/>
          <w:rtl/>
        </w:rPr>
        <w:t xml:space="preserve"> </w:t>
      </w:r>
      <w:r w:rsidRPr="004F31A3">
        <w:rPr>
          <w:rFonts w:hint="cs"/>
          <w:sz w:val="27"/>
          <w:rtl/>
        </w:rPr>
        <w:t>ثم</w:t>
      </w:r>
      <w:r w:rsidR="005D407C" w:rsidRPr="004F31A3">
        <w:rPr>
          <w:rFonts w:hint="cs"/>
          <w:sz w:val="27"/>
          <w:rtl/>
        </w:rPr>
        <w:t>ّ</w:t>
      </w:r>
      <w:r w:rsidRPr="004F31A3">
        <w:rPr>
          <w:sz w:val="27"/>
          <w:rtl/>
        </w:rPr>
        <w:t xml:space="preserve"> </w:t>
      </w:r>
      <w:r w:rsidRPr="004F31A3">
        <w:rPr>
          <w:rFonts w:hint="cs"/>
          <w:sz w:val="27"/>
          <w:rtl/>
        </w:rPr>
        <w:t>يفر</w:t>
      </w:r>
      <w:r w:rsidR="005D407C" w:rsidRPr="004F31A3">
        <w:rPr>
          <w:rFonts w:hint="cs"/>
          <w:sz w:val="27"/>
          <w:rtl/>
        </w:rPr>
        <w:t>ّ</w:t>
      </w:r>
      <w:r w:rsidRPr="004F31A3">
        <w:rPr>
          <w:sz w:val="27"/>
          <w:rtl/>
        </w:rPr>
        <w:t xml:space="preserve"> </w:t>
      </w:r>
      <w:r w:rsidRPr="004F31A3">
        <w:rPr>
          <w:rFonts w:hint="cs"/>
          <w:sz w:val="27"/>
          <w:rtl/>
        </w:rPr>
        <w:t>بعضهم</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بعض</w:t>
      </w:r>
      <w:r w:rsidR="005D407C" w:rsidRPr="004F31A3">
        <w:rPr>
          <w:rFonts w:hint="cs"/>
          <w:sz w:val="27"/>
          <w:rtl/>
        </w:rPr>
        <w:t>ٍ</w:t>
      </w:r>
      <w:r w:rsidRPr="004F31A3">
        <w:rPr>
          <w:rFonts w:hint="cs"/>
          <w:sz w:val="27"/>
          <w:rtl/>
        </w:rPr>
        <w:t>...</w:t>
      </w:r>
      <w:r w:rsidRPr="004F31A3">
        <w:rPr>
          <w:sz w:val="27"/>
          <w:rtl/>
        </w:rPr>
        <w:t xml:space="preserve"> </w:t>
      </w:r>
      <w:r w:rsidRPr="004F31A3">
        <w:rPr>
          <w:rFonts w:hint="cs"/>
          <w:sz w:val="27"/>
          <w:rtl/>
        </w:rPr>
        <w:t>فيتمن</w:t>
      </w:r>
      <w:r w:rsidR="005D407C" w:rsidRPr="004F31A3">
        <w:rPr>
          <w:rFonts w:hint="cs"/>
          <w:sz w:val="27"/>
          <w:rtl/>
        </w:rPr>
        <w:t>ّ</w:t>
      </w:r>
      <w:r w:rsidRPr="004F31A3">
        <w:rPr>
          <w:rFonts w:hint="cs"/>
          <w:sz w:val="27"/>
          <w:rtl/>
        </w:rPr>
        <w:t>ى</w:t>
      </w:r>
      <w:r w:rsidRPr="004F31A3">
        <w:rPr>
          <w:sz w:val="27"/>
          <w:rtl/>
        </w:rPr>
        <w:t xml:space="preserve"> </w:t>
      </w:r>
      <w:r w:rsidRPr="004F31A3">
        <w:rPr>
          <w:rFonts w:hint="cs"/>
          <w:sz w:val="27"/>
          <w:rtl/>
        </w:rPr>
        <w:t>العاصي...</w:t>
      </w:r>
      <w:r w:rsidR="005D407C" w:rsidRPr="004F31A3">
        <w:rPr>
          <w:rFonts w:hint="cs"/>
          <w:sz w:val="27"/>
          <w:rtl/>
        </w:rPr>
        <w:t xml:space="preserve"> </w:t>
      </w:r>
      <w:r w:rsidRPr="004F31A3">
        <w:rPr>
          <w:sz w:val="27"/>
          <w:rtl/>
        </w:rPr>
        <w:t>(</w:t>
      </w:r>
      <w:r w:rsidRPr="004F31A3">
        <w:rPr>
          <w:rFonts w:hint="cs"/>
          <w:b/>
          <w:bCs/>
          <w:sz w:val="27"/>
          <w:rtl/>
        </w:rPr>
        <w:t>ل</w:t>
      </w:r>
      <w:r w:rsidR="005D407C" w:rsidRPr="004F31A3">
        <w:rPr>
          <w:rFonts w:hint="cs"/>
          <w:b/>
          <w:bCs/>
          <w:sz w:val="27"/>
          <w:rtl/>
        </w:rPr>
        <w:t>َ</w:t>
      </w:r>
      <w:r w:rsidRPr="004F31A3">
        <w:rPr>
          <w:rFonts w:hint="cs"/>
          <w:b/>
          <w:bCs/>
          <w:sz w:val="27"/>
          <w:rtl/>
        </w:rPr>
        <w:t>و</w:t>
      </w:r>
      <w:r w:rsidR="005D407C" w:rsidRPr="004F31A3">
        <w:rPr>
          <w:rFonts w:hint="cs"/>
          <w:b/>
          <w:bCs/>
          <w:sz w:val="27"/>
          <w:rtl/>
        </w:rPr>
        <w:t>ْ</w:t>
      </w:r>
      <w:r w:rsidRPr="004F31A3">
        <w:rPr>
          <w:b/>
          <w:bCs/>
          <w:sz w:val="27"/>
          <w:rtl/>
        </w:rPr>
        <w:t xml:space="preserve"> </w:t>
      </w:r>
      <w:r w:rsidRPr="004F31A3">
        <w:rPr>
          <w:rFonts w:hint="cs"/>
          <w:b/>
          <w:bCs/>
          <w:sz w:val="27"/>
          <w:rtl/>
        </w:rPr>
        <w:t>ي</w:t>
      </w:r>
      <w:r w:rsidR="005D407C" w:rsidRPr="004F31A3">
        <w:rPr>
          <w:rFonts w:hint="cs"/>
          <w:b/>
          <w:bCs/>
          <w:sz w:val="27"/>
          <w:rtl/>
        </w:rPr>
        <w:t>َ</w:t>
      </w:r>
      <w:r w:rsidRPr="004F31A3">
        <w:rPr>
          <w:rFonts w:hint="cs"/>
          <w:b/>
          <w:bCs/>
          <w:sz w:val="27"/>
          <w:rtl/>
        </w:rPr>
        <w:t>ف</w:t>
      </w:r>
      <w:r w:rsidR="005D407C" w:rsidRPr="004F31A3">
        <w:rPr>
          <w:rFonts w:hint="cs"/>
          <w:b/>
          <w:bCs/>
          <w:sz w:val="27"/>
          <w:rtl/>
        </w:rPr>
        <w:t>ْ</w:t>
      </w:r>
      <w:r w:rsidRPr="004F31A3">
        <w:rPr>
          <w:rFonts w:hint="cs"/>
          <w:b/>
          <w:bCs/>
          <w:sz w:val="27"/>
          <w:rtl/>
        </w:rPr>
        <w:t>ت</w:t>
      </w:r>
      <w:r w:rsidR="005D407C" w:rsidRPr="004F31A3">
        <w:rPr>
          <w:rFonts w:hint="cs"/>
          <w:b/>
          <w:bCs/>
          <w:sz w:val="27"/>
          <w:rtl/>
        </w:rPr>
        <w:t>َ</w:t>
      </w:r>
      <w:r w:rsidRPr="004F31A3">
        <w:rPr>
          <w:rFonts w:hint="cs"/>
          <w:b/>
          <w:bCs/>
          <w:sz w:val="27"/>
          <w:rtl/>
        </w:rPr>
        <w:t>د</w:t>
      </w:r>
      <w:r w:rsidR="005D407C" w:rsidRPr="004F31A3">
        <w:rPr>
          <w:rFonts w:hint="cs"/>
          <w:b/>
          <w:bCs/>
          <w:sz w:val="27"/>
          <w:rtl/>
        </w:rPr>
        <w:t>ِي</w:t>
      </w:r>
      <w:r w:rsidRPr="004F31A3">
        <w:rPr>
          <w:sz w:val="27"/>
          <w:rtl/>
        </w:rPr>
        <w:t>)</w:t>
      </w:r>
      <w:r w:rsidRPr="004F31A3">
        <w:rPr>
          <w:rFonts w:hint="cs"/>
          <w:sz w:val="27"/>
          <w:rtl/>
        </w:rPr>
        <w:t>،</w:t>
      </w:r>
      <w:r w:rsidRPr="004F31A3">
        <w:rPr>
          <w:sz w:val="27"/>
          <w:rtl/>
        </w:rPr>
        <w:t xml:space="preserve"> </w:t>
      </w:r>
      <w:r w:rsidRPr="004F31A3">
        <w:rPr>
          <w:rFonts w:hint="cs"/>
          <w:sz w:val="27"/>
          <w:rtl/>
        </w:rPr>
        <w:t>فالافتداء</w:t>
      </w:r>
      <w:r w:rsidRPr="004F31A3">
        <w:rPr>
          <w:sz w:val="27"/>
          <w:rtl/>
        </w:rPr>
        <w:t xml:space="preserve"> </w:t>
      </w:r>
      <w:r w:rsidRPr="004F31A3">
        <w:rPr>
          <w:rFonts w:hint="cs"/>
          <w:sz w:val="27"/>
          <w:rtl/>
        </w:rPr>
        <w:t>افتداء</w:t>
      </w:r>
      <w:r w:rsidRPr="004F31A3">
        <w:rPr>
          <w:sz w:val="27"/>
          <w:rtl/>
        </w:rPr>
        <w:t xml:space="preserve"> </w:t>
      </w:r>
      <w:r w:rsidRPr="004F31A3">
        <w:rPr>
          <w:rFonts w:hint="cs"/>
          <w:sz w:val="27"/>
          <w:rtl/>
        </w:rPr>
        <w:t>الض</w:t>
      </w:r>
      <w:r w:rsidR="005D407C" w:rsidRPr="004F31A3">
        <w:rPr>
          <w:rFonts w:hint="cs"/>
          <w:sz w:val="27"/>
          <w:rtl/>
        </w:rPr>
        <w:t>َّ</w:t>
      </w:r>
      <w:r w:rsidRPr="004F31A3">
        <w:rPr>
          <w:rFonts w:hint="cs"/>
          <w:sz w:val="27"/>
          <w:rtl/>
        </w:rPr>
        <w:t>ر</w:t>
      </w:r>
      <w:r w:rsidR="005D407C" w:rsidRPr="004F31A3">
        <w:rPr>
          <w:rFonts w:hint="cs"/>
          <w:sz w:val="27"/>
          <w:rtl/>
        </w:rPr>
        <w:t>َ</w:t>
      </w:r>
      <w:r w:rsidRPr="004F31A3">
        <w:rPr>
          <w:rFonts w:hint="cs"/>
          <w:sz w:val="27"/>
          <w:rtl/>
        </w:rPr>
        <w:t>ر</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الش</w:t>
      </w:r>
      <w:r w:rsidR="005D407C" w:rsidRPr="004F31A3">
        <w:rPr>
          <w:rFonts w:hint="cs"/>
          <w:sz w:val="27"/>
          <w:rtl/>
        </w:rPr>
        <w:t>يء</w:t>
      </w:r>
      <w:r w:rsidRPr="004F31A3">
        <w:rPr>
          <w:sz w:val="27"/>
          <w:rtl/>
        </w:rPr>
        <w:t xml:space="preserve"> </w:t>
      </w:r>
      <w:r w:rsidRPr="004F31A3">
        <w:rPr>
          <w:rFonts w:hint="cs"/>
          <w:sz w:val="27"/>
          <w:rtl/>
        </w:rPr>
        <w:t>يبدل</w:t>
      </w:r>
      <w:r w:rsidRPr="004F31A3">
        <w:rPr>
          <w:sz w:val="27"/>
          <w:rtl/>
        </w:rPr>
        <w:t xml:space="preserve"> </w:t>
      </w:r>
      <w:r w:rsidRPr="004F31A3">
        <w:rPr>
          <w:rFonts w:hint="cs"/>
          <w:sz w:val="27"/>
          <w:rtl/>
        </w:rPr>
        <w:t>منه،</w:t>
      </w:r>
      <w:r w:rsidRPr="004F31A3">
        <w:rPr>
          <w:sz w:val="27"/>
          <w:rtl/>
        </w:rPr>
        <w:t xml:space="preserve"> </w:t>
      </w:r>
      <w:r w:rsidRPr="004F31A3">
        <w:rPr>
          <w:rFonts w:hint="cs"/>
          <w:sz w:val="27"/>
          <w:rtl/>
        </w:rPr>
        <w:t>فهؤلاء</w:t>
      </w:r>
      <w:r w:rsidRPr="004F31A3">
        <w:rPr>
          <w:sz w:val="27"/>
          <w:rtl/>
        </w:rPr>
        <w:t xml:space="preserve"> </w:t>
      </w:r>
      <w:r w:rsidRPr="004F31A3">
        <w:rPr>
          <w:rFonts w:hint="cs"/>
          <w:sz w:val="27"/>
          <w:rtl/>
        </w:rPr>
        <w:t>تمنوا</w:t>
      </w:r>
      <w:r w:rsidRPr="004F31A3">
        <w:rPr>
          <w:sz w:val="27"/>
          <w:rtl/>
        </w:rPr>
        <w:t xml:space="preserve"> </w:t>
      </w:r>
      <w:r w:rsidRPr="004F31A3">
        <w:rPr>
          <w:rFonts w:hint="cs"/>
          <w:sz w:val="27"/>
          <w:rtl/>
        </w:rPr>
        <w:t>سلامتهم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العذاب</w:t>
      </w:r>
      <w:r w:rsidRPr="004F31A3">
        <w:rPr>
          <w:sz w:val="27"/>
          <w:rtl/>
        </w:rPr>
        <w:t xml:space="preserve"> </w:t>
      </w:r>
      <w:r w:rsidRPr="004F31A3">
        <w:rPr>
          <w:rFonts w:hint="cs"/>
          <w:sz w:val="27"/>
          <w:rtl/>
        </w:rPr>
        <w:t>النازل</w:t>
      </w:r>
      <w:r w:rsidRPr="004F31A3">
        <w:rPr>
          <w:sz w:val="27"/>
          <w:rtl/>
        </w:rPr>
        <w:t xml:space="preserve"> </w:t>
      </w:r>
      <w:r w:rsidRPr="004F31A3">
        <w:rPr>
          <w:rFonts w:hint="cs"/>
          <w:sz w:val="27"/>
          <w:rtl/>
        </w:rPr>
        <w:t>بهم</w:t>
      </w:r>
      <w:r w:rsidRPr="004F31A3">
        <w:rPr>
          <w:sz w:val="27"/>
          <w:rtl/>
        </w:rPr>
        <w:t xml:space="preserve"> </w:t>
      </w:r>
      <w:r w:rsidRPr="004F31A3">
        <w:rPr>
          <w:rFonts w:hint="cs"/>
          <w:sz w:val="27"/>
          <w:rtl/>
        </w:rPr>
        <w:t>ب</w:t>
      </w:r>
      <w:r w:rsidR="00B57FBD" w:rsidRPr="004F31A3">
        <w:rPr>
          <w:rFonts w:hint="cs"/>
          <w:sz w:val="27"/>
          <w:rtl/>
        </w:rPr>
        <w:t>إ</w:t>
      </w:r>
      <w:r w:rsidRPr="004F31A3">
        <w:rPr>
          <w:rFonts w:hint="cs"/>
          <w:sz w:val="27"/>
          <w:rtl/>
        </w:rPr>
        <w:t>سلام</w:t>
      </w:r>
      <w:r w:rsidRPr="004F31A3">
        <w:rPr>
          <w:sz w:val="27"/>
          <w:rtl/>
        </w:rPr>
        <w:t xml:space="preserve"> </w:t>
      </w:r>
      <w:r w:rsidRPr="004F31A3">
        <w:rPr>
          <w:rFonts w:hint="cs"/>
          <w:sz w:val="27"/>
          <w:rtl/>
        </w:rPr>
        <w:t>كل</w:t>
      </w:r>
      <w:r w:rsidR="00B57FBD" w:rsidRPr="004F31A3">
        <w:rPr>
          <w:rFonts w:hint="cs"/>
          <w:sz w:val="27"/>
          <w:rtl/>
        </w:rPr>
        <w:t>ّ</w:t>
      </w:r>
      <w:r w:rsidRPr="004F31A3">
        <w:rPr>
          <w:sz w:val="27"/>
          <w:rtl/>
        </w:rPr>
        <w:t xml:space="preserve"> </w:t>
      </w:r>
      <w:r w:rsidRPr="004F31A3">
        <w:rPr>
          <w:rFonts w:hint="cs"/>
          <w:sz w:val="27"/>
          <w:rtl/>
        </w:rPr>
        <w:t>كريم</w:t>
      </w:r>
      <w:r w:rsidRPr="004F31A3">
        <w:rPr>
          <w:sz w:val="27"/>
          <w:rtl/>
        </w:rPr>
        <w:t xml:space="preserve"> </w:t>
      </w:r>
      <w:r w:rsidRPr="004F31A3">
        <w:rPr>
          <w:rFonts w:hint="cs"/>
          <w:sz w:val="27"/>
          <w:rtl/>
        </w:rPr>
        <w:t>عليهم...</w:t>
      </w:r>
      <w:r w:rsidR="00B57FBD" w:rsidRPr="004F31A3">
        <w:rPr>
          <w:rFonts w:hint="cs"/>
          <w:sz w:val="27"/>
          <w:rtl/>
        </w:rPr>
        <w:t xml:space="preserve"> </w:t>
      </w:r>
      <w:r w:rsidRPr="004F31A3">
        <w:rPr>
          <w:sz w:val="27"/>
          <w:rtl/>
        </w:rPr>
        <w:t>(</w:t>
      </w:r>
      <w:r w:rsidRPr="004F31A3">
        <w:rPr>
          <w:rFonts w:hint="cs"/>
          <w:b/>
          <w:bCs/>
          <w:sz w:val="27"/>
          <w:rtl/>
        </w:rPr>
        <w:t>ب</w:t>
      </w:r>
      <w:r w:rsidR="00B57FBD" w:rsidRPr="004F31A3">
        <w:rPr>
          <w:rFonts w:hint="cs"/>
          <w:b/>
          <w:bCs/>
          <w:sz w:val="27"/>
          <w:rtl/>
        </w:rPr>
        <w:t>ِ</w:t>
      </w:r>
      <w:r w:rsidRPr="004F31A3">
        <w:rPr>
          <w:rFonts w:hint="cs"/>
          <w:b/>
          <w:bCs/>
          <w:sz w:val="27"/>
          <w:rtl/>
        </w:rPr>
        <w:t>ب</w:t>
      </w:r>
      <w:r w:rsidR="00B57FBD" w:rsidRPr="004F31A3">
        <w:rPr>
          <w:rFonts w:hint="cs"/>
          <w:b/>
          <w:bCs/>
          <w:sz w:val="27"/>
          <w:rtl/>
        </w:rPr>
        <w:t>َ</w:t>
      </w:r>
      <w:r w:rsidRPr="004F31A3">
        <w:rPr>
          <w:rFonts w:hint="cs"/>
          <w:b/>
          <w:bCs/>
          <w:sz w:val="27"/>
          <w:rtl/>
        </w:rPr>
        <w:t>ن</w:t>
      </w:r>
      <w:r w:rsidR="00B57FBD" w:rsidRPr="004F31A3">
        <w:rPr>
          <w:rFonts w:hint="cs"/>
          <w:b/>
          <w:bCs/>
          <w:sz w:val="27"/>
          <w:rtl/>
        </w:rPr>
        <w:t>ِ</w:t>
      </w:r>
      <w:r w:rsidRPr="004F31A3">
        <w:rPr>
          <w:rFonts w:hint="cs"/>
          <w:b/>
          <w:bCs/>
          <w:sz w:val="27"/>
          <w:rtl/>
        </w:rPr>
        <w:t>يه</w:t>
      </w:r>
      <w:r w:rsidR="00B57FBD" w:rsidRPr="004F31A3">
        <w:rPr>
          <w:rFonts w:hint="cs"/>
          <w:b/>
          <w:bCs/>
          <w:sz w:val="27"/>
          <w:rtl/>
        </w:rPr>
        <w:t>ِ</w:t>
      </w:r>
      <w:r w:rsidRPr="004F31A3">
        <w:rPr>
          <w:sz w:val="27"/>
          <w:rtl/>
        </w:rPr>
        <w:t xml:space="preserve">) </w:t>
      </w:r>
      <w:r w:rsidRPr="004F31A3">
        <w:rPr>
          <w:rFonts w:hint="cs"/>
          <w:sz w:val="27"/>
          <w:rtl/>
        </w:rPr>
        <w:t>يعني</w:t>
      </w:r>
      <w:r w:rsidRPr="004F31A3">
        <w:rPr>
          <w:sz w:val="27"/>
          <w:rtl/>
        </w:rPr>
        <w:t xml:space="preserve"> </w:t>
      </w:r>
      <w:r w:rsidRPr="004F31A3">
        <w:rPr>
          <w:rFonts w:hint="cs"/>
          <w:sz w:val="27"/>
          <w:rtl/>
        </w:rPr>
        <w:t>بأولاده</w:t>
      </w:r>
      <w:r w:rsidRPr="004F31A3">
        <w:rPr>
          <w:sz w:val="27"/>
          <w:rtl/>
        </w:rPr>
        <w:t xml:space="preserve"> </w:t>
      </w:r>
      <w:r w:rsidRPr="004F31A3">
        <w:rPr>
          <w:rFonts w:hint="cs"/>
          <w:sz w:val="27"/>
          <w:rtl/>
        </w:rPr>
        <w:t>الذكور</w:t>
      </w:r>
      <w:r w:rsidR="00B57FBD" w:rsidRPr="004F31A3">
        <w:rPr>
          <w:rFonts w:hint="cs"/>
          <w:sz w:val="27"/>
          <w:rtl/>
        </w:rPr>
        <w:t>،</w:t>
      </w:r>
      <w:r w:rsidRPr="004F31A3">
        <w:rPr>
          <w:sz w:val="27"/>
          <w:rtl/>
        </w:rPr>
        <w:t xml:space="preserve"> (</w:t>
      </w:r>
      <w:r w:rsidR="00B57FBD" w:rsidRPr="004F31A3">
        <w:rPr>
          <w:rFonts w:hint="cs"/>
          <w:b/>
          <w:bCs/>
          <w:sz w:val="27"/>
          <w:rtl/>
        </w:rPr>
        <w:t>وَصَاحِبَتِهِ</w:t>
      </w:r>
      <w:r w:rsidRPr="004F31A3">
        <w:rPr>
          <w:sz w:val="27"/>
          <w:rtl/>
        </w:rPr>
        <w:t xml:space="preserve">) </w:t>
      </w:r>
      <w:r w:rsidRPr="004F31A3">
        <w:rPr>
          <w:rFonts w:hint="cs"/>
          <w:sz w:val="27"/>
          <w:rtl/>
        </w:rPr>
        <w:t>يعني</w:t>
      </w:r>
      <w:r w:rsidRPr="004F31A3">
        <w:rPr>
          <w:sz w:val="27"/>
          <w:rtl/>
        </w:rPr>
        <w:t xml:space="preserve"> </w:t>
      </w:r>
      <w:r w:rsidRPr="004F31A3">
        <w:rPr>
          <w:rFonts w:hint="cs"/>
          <w:sz w:val="27"/>
          <w:rtl/>
        </w:rPr>
        <w:t>زوجته</w:t>
      </w:r>
      <w:r w:rsidR="00B57FBD" w:rsidRPr="004F31A3">
        <w:rPr>
          <w:rFonts w:hint="cs"/>
          <w:sz w:val="27"/>
          <w:rtl/>
        </w:rPr>
        <w:t>،</w:t>
      </w:r>
      <w:r w:rsidRPr="004F31A3">
        <w:rPr>
          <w:sz w:val="27"/>
          <w:rtl/>
        </w:rPr>
        <w:t xml:space="preserve"> (</w:t>
      </w:r>
      <w:r w:rsidR="00B57FBD" w:rsidRPr="004F31A3">
        <w:rPr>
          <w:rFonts w:hint="cs"/>
          <w:b/>
          <w:bCs/>
          <w:sz w:val="27"/>
          <w:rtl/>
        </w:rPr>
        <w:t>وَأَخِيهِ</w:t>
      </w:r>
      <w:r w:rsidRPr="004F31A3">
        <w:rPr>
          <w:sz w:val="27"/>
          <w:rtl/>
        </w:rPr>
        <w:t xml:space="preserve">) </w:t>
      </w:r>
      <w:r w:rsidRPr="004F31A3">
        <w:rPr>
          <w:rFonts w:hint="cs"/>
          <w:sz w:val="27"/>
          <w:rtl/>
        </w:rPr>
        <w:t>يعني</w:t>
      </w:r>
      <w:r w:rsidRPr="004F31A3">
        <w:rPr>
          <w:sz w:val="27"/>
          <w:rtl/>
        </w:rPr>
        <w:t xml:space="preserve"> </w:t>
      </w:r>
      <w:r w:rsidRPr="004F31A3">
        <w:rPr>
          <w:rFonts w:hint="cs"/>
          <w:sz w:val="27"/>
          <w:rtl/>
        </w:rPr>
        <w:t>ابن</w:t>
      </w:r>
      <w:r w:rsidRPr="004F31A3">
        <w:rPr>
          <w:sz w:val="27"/>
          <w:rtl/>
        </w:rPr>
        <w:t xml:space="preserve"> </w:t>
      </w:r>
      <w:r w:rsidRPr="004F31A3">
        <w:rPr>
          <w:rFonts w:hint="cs"/>
          <w:sz w:val="27"/>
          <w:rtl/>
        </w:rPr>
        <w:t>أبيه</w:t>
      </w:r>
      <w:r w:rsidRPr="004F31A3">
        <w:rPr>
          <w:sz w:val="27"/>
          <w:rtl/>
        </w:rPr>
        <w:t xml:space="preserve"> </w:t>
      </w:r>
      <w:r w:rsidRPr="004F31A3">
        <w:rPr>
          <w:rFonts w:hint="cs"/>
          <w:sz w:val="27"/>
          <w:rtl/>
        </w:rPr>
        <w:t>وأم</w:t>
      </w:r>
      <w:r w:rsidR="00B57FBD" w:rsidRPr="004F31A3">
        <w:rPr>
          <w:rFonts w:hint="cs"/>
          <w:sz w:val="27"/>
          <w:rtl/>
        </w:rPr>
        <w:t>ّ</w:t>
      </w:r>
      <w:r w:rsidRPr="004F31A3">
        <w:rPr>
          <w:rFonts w:hint="cs"/>
          <w:sz w:val="27"/>
          <w:rtl/>
        </w:rPr>
        <w:t>ه</w:t>
      </w:r>
      <w:r w:rsidR="00B57FBD" w:rsidRPr="004F31A3">
        <w:rPr>
          <w:rFonts w:hint="cs"/>
          <w:sz w:val="27"/>
          <w:rtl/>
        </w:rPr>
        <w:t>،</w:t>
      </w:r>
      <w:r w:rsidRPr="004F31A3">
        <w:rPr>
          <w:sz w:val="27"/>
          <w:rtl/>
        </w:rPr>
        <w:t xml:space="preserve"> (</w:t>
      </w:r>
      <w:r w:rsidR="00B57FBD" w:rsidRPr="004F31A3">
        <w:rPr>
          <w:rFonts w:hint="cs"/>
          <w:b/>
          <w:bCs/>
          <w:sz w:val="27"/>
          <w:rtl/>
        </w:rPr>
        <w:t>وَفَصِيلَتِهِ</w:t>
      </w:r>
      <w:r w:rsidR="00B57FBD" w:rsidRPr="004F31A3">
        <w:rPr>
          <w:b/>
          <w:bCs/>
          <w:sz w:val="27"/>
          <w:rtl/>
        </w:rPr>
        <w:t xml:space="preserve"> </w:t>
      </w:r>
      <w:r w:rsidR="00B57FBD" w:rsidRPr="004F31A3">
        <w:rPr>
          <w:rFonts w:hint="cs"/>
          <w:b/>
          <w:bCs/>
          <w:sz w:val="27"/>
          <w:rtl/>
        </w:rPr>
        <w:t>الَّتِي</w:t>
      </w:r>
      <w:r w:rsidR="00B57FBD" w:rsidRPr="004F31A3">
        <w:rPr>
          <w:b/>
          <w:bCs/>
          <w:sz w:val="27"/>
          <w:rtl/>
        </w:rPr>
        <w:t xml:space="preserve"> </w:t>
      </w:r>
      <w:r w:rsidR="00B57FBD" w:rsidRPr="004F31A3">
        <w:rPr>
          <w:rFonts w:hint="cs"/>
          <w:b/>
          <w:bCs/>
          <w:sz w:val="27"/>
          <w:rtl/>
        </w:rPr>
        <w:t>تُؤْويهِ</w:t>
      </w:r>
      <w:r w:rsidRPr="004F31A3">
        <w:rPr>
          <w:sz w:val="27"/>
          <w:rtl/>
        </w:rPr>
        <w:t xml:space="preserve">) </w:t>
      </w:r>
      <w:r w:rsidRPr="004F31A3">
        <w:rPr>
          <w:rFonts w:hint="cs"/>
          <w:sz w:val="27"/>
          <w:rtl/>
        </w:rPr>
        <w:t>فالفصيلة</w:t>
      </w:r>
      <w:r w:rsidRPr="004F31A3">
        <w:rPr>
          <w:sz w:val="27"/>
          <w:rtl/>
        </w:rPr>
        <w:t xml:space="preserve"> </w:t>
      </w:r>
      <w:r w:rsidRPr="004F31A3">
        <w:rPr>
          <w:rFonts w:hint="cs"/>
          <w:sz w:val="27"/>
          <w:rtl/>
        </w:rPr>
        <w:t>هي</w:t>
      </w:r>
      <w:r w:rsidRPr="004F31A3">
        <w:rPr>
          <w:sz w:val="27"/>
          <w:rtl/>
        </w:rPr>
        <w:t xml:space="preserve"> </w:t>
      </w:r>
      <w:r w:rsidRPr="004F31A3">
        <w:rPr>
          <w:rFonts w:hint="cs"/>
          <w:sz w:val="27"/>
          <w:rtl/>
        </w:rPr>
        <w:t>المنقطعة</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جملة</w:t>
      </w:r>
      <w:r w:rsidRPr="004F31A3">
        <w:rPr>
          <w:sz w:val="27"/>
          <w:rtl/>
        </w:rPr>
        <w:t xml:space="preserve"> </w:t>
      </w:r>
      <w:r w:rsidRPr="004F31A3">
        <w:rPr>
          <w:rFonts w:hint="cs"/>
          <w:sz w:val="27"/>
          <w:rtl/>
        </w:rPr>
        <w:t>القبيلة</w:t>
      </w:r>
      <w:r w:rsidRPr="004F31A3">
        <w:rPr>
          <w:sz w:val="27"/>
          <w:rtl/>
        </w:rPr>
        <w:t xml:space="preserve"> </w:t>
      </w:r>
      <w:r w:rsidRPr="004F31A3">
        <w:rPr>
          <w:rFonts w:hint="cs"/>
          <w:sz w:val="27"/>
          <w:rtl/>
        </w:rPr>
        <w:t>برجوعها</w:t>
      </w:r>
      <w:r w:rsidRPr="004F31A3">
        <w:rPr>
          <w:sz w:val="27"/>
          <w:rtl/>
        </w:rPr>
        <w:t xml:space="preserve"> </w:t>
      </w:r>
      <w:r w:rsidRPr="004F31A3">
        <w:rPr>
          <w:rFonts w:hint="cs"/>
          <w:sz w:val="27"/>
          <w:rtl/>
        </w:rPr>
        <w:t>إلى</w:t>
      </w:r>
      <w:r w:rsidRPr="004F31A3">
        <w:rPr>
          <w:sz w:val="27"/>
          <w:rtl/>
        </w:rPr>
        <w:t xml:space="preserve"> </w:t>
      </w:r>
      <w:r w:rsidR="00B57FBD" w:rsidRPr="004F31A3">
        <w:rPr>
          <w:rFonts w:hint="cs"/>
          <w:sz w:val="27"/>
          <w:rtl/>
        </w:rPr>
        <w:t>أ</w:t>
      </w:r>
      <w:r w:rsidRPr="004F31A3">
        <w:rPr>
          <w:rFonts w:hint="cs"/>
          <w:sz w:val="27"/>
          <w:rtl/>
        </w:rPr>
        <w:t>بو</w:t>
      </w:r>
      <w:r w:rsidR="00B57FBD" w:rsidRPr="004F31A3">
        <w:rPr>
          <w:rFonts w:hint="cs"/>
          <w:sz w:val="27"/>
          <w:rtl/>
        </w:rPr>
        <w:t>ّ</w:t>
      </w:r>
      <w:r w:rsidRPr="004F31A3">
        <w:rPr>
          <w:rFonts w:hint="cs"/>
          <w:sz w:val="27"/>
          <w:rtl/>
        </w:rPr>
        <w:t>ة</w:t>
      </w:r>
      <w:r w:rsidR="00B57FBD" w:rsidRPr="004F31A3">
        <w:rPr>
          <w:rFonts w:hint="cs"/>
          <w:sz w:val="27"/>
          <w:rtl/>
        </w:rPr>
        <w:t>ٍ</w:t>
      </w:r>
      <w:r w:rsidRPr="004F31A3">
        <w:rPr>
          <w:sz w:val="27"/>
          <w:rtl/>
        </w:rPr>
        <w:t xml:space="preserve"> </w:t>
      </w:r>
      <w:r w:rsidRPr="004F31A3">
        <w:rPr>
          <w:rFonts w:hint="cs"/>
          <w:sz w:val="27"/>
          <w:rtl/>
        </w:rPr>
        <w:t>خاص</w:t>
      </w:r>
      <w:r w:rsidR="00B57FBD" w:rsidRPr="004F31A3">
        <w:rPr>
          <w:rFonts w:hint="cs"/>
          <w:sz w:val="27"/>
          <w:rtl/>
        </w:rPr>
        <w:t>ّ</w:t>
      </w:r>
      <w:r w:rsidRPr="004F31A3">
        <w:rPr>
          <w:rFonts w:hint="cs"/>
          <w:sz w:val="27"/>
          <w:rtl/>
        </w:rPr>
        <w:t>ة،</w:t>
      </w:r>
      <w:r w:rsidRPr="004F31A3">
        <w:rPr>
          <w:sz w:val="27"/>
          <w:rtl/>
        </w:rPr>
        <w:t xml:space="preserve"> </w:t>
      </w:r>
      <w:r w:rsidRPr="004F31A3">
        <w:rPr>
          <w:rFonts w:hint="cs"/>
          <w:sz w:val="27"/>
          <w:rtl/>
        </w:rPr>
        <w:t>وهي</w:t>
      </w:r>
      <w:r w:rsidRPr="004F31A3">
        <w:rPr>
          <w:sz w:val="27"/>
          <w:rtl/>
        </w:rPr>
        <w:t xml:space="preserve"> </w:t>
      </w:r>
      <w:r w:rsidRPr="004F31A3">
        <w:rPr>
          <w:rFonts w:hint="cs"/>
          <w:sz w:val="27"/>
          <w:rtl/>
        </w:rPr>
        <w:t>الجماعة</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ترجع</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أبو</w:t>
      </w:r>
      <w:r w:rsidR="00B57FBD" w:rsidRPr="004F31A3">
        <w:rPr>
          <w:rFonts w:hint="cs"/>
          <w:sz w:val="27"/>
          <w:rtl/>
        </w:rPr>
        <w:t>ّ</w:t>
      </w:r>
      <w:r w:rsidRPr="004F31A3">
        <w:rPr>
          <w:rFonts w:hint="cs"/>
          <w:sz w:val="27"/>
          <w:rtl/>
        </w:rPr>
        <w:t>ة</w:t>
      </w:r>
      <w:r w:rsidR="00B57FBD" w:rsidRPr="004F31A3">
        <w:rPr>
          <w:rFonts w:hint="cs"/>
          <w:sz w:val="27"/>
          <w:rtl/>
        </w:rPr>
        <w:t>ٍ</w:t>
      </w:r>
      <w:r w:rsidRPr="004F31A3">
        <w:rPr>
          <w:sz w:val="27"/>
          <w:rtl/>
        </w:rPr>
        <w:t xml:space="preserve"> </w:t>
      </w:r>
      <w:r w:rsidRPr="004F31A3">
        <w:rPr>
          <w:rFonts w:hint="cs"/>
          <w:sz w:val="27"/>
          <w:rtl/>
        </w:rPr>
        <w:t>خاص</w:t>
      </w:r>
      <w:r w:rsidR="00B57FBD" w:rsidRPr="004F31A3">
        <w:rPr>
          <w:rFonts w:hint="cs"/>
          <w:sz w:val="27"/>
          <w:rtl/>
        </w:rPr>
        <w:t>ّ</w:t>
      </w:r>
      <w:r w:rsidRPr="004F31A3">
        <w:rPr>
          <w:rFonts w:hint="cs"/>
          <w:sz w:val="27"/>
          <w:rtl/>
        </w:rPr>
        <w:t>ة</w:t>
      </w:r>
      <w:r w:rsidRPr="004F31A3">
        <w:rPr>
          <w:sz w:val="27"/>
          <w:rtl/>
        </w:rPr>
        <w:t xml:space="preserve"> </w:t>
      </w:r>
      <w:r w:rsidRPr="004F31A3">
        <w:rPr>
          <w:rFonts w:hint="cs"/>
          <w:sz w:val="27"/>
          <w:rtl/>
        </w:rPr>
        <w:t>عن</w:t>
      </w:r>
      <w:r w:rsidRPr="004F31A3">
        <w:rPr>
          <w:sz w:val="27"/>
          <w:rtl/>
        </w:rPr>
        <w:t xml:space="preserve"> </w:t>
      </w:r>
      <w:r w:rsidR="00B57FBD" w:rsidRPr="004F31A3">
        <w:rPr>
          <w:rFonts w:hint="cs"/>
          <w:sz w:val="27"/>
          <w:rtl/>
        </w:rPr>
        <w:t>أ</w:t>
      </w:r>
      <w:r w:rsidRPr="004F31A3">
        <w:rPr>
          <w:rFonts w:hint="cs"/>
          <w:sz w:val="27"/>
          <w:rtl/>
        </w:rPr>
        <w:t>بو</w:t>
      </w:r>
      <w:r w:rsidR="00B57FBD" w:rsidRPr="004F31A3">
        <w:rPr>
          <w:rFonts w:hint="cs"/>
          <w:sz w:val="27"/>
          <w:rtl/>
        </w:rPr>
        <w:t>ّ</w:t>
      </w:r>
      <w:r w:rsidRPr="004F31A3">
        <w:rPr>
          <w:rFonts w:hint="cs"/>
          <w:sz w:val="27"/>
          <w:rtl/>
        </w:rPr>
        <w:t>ة</w:t>
      </w:r>
      <w:r w:rsidRPr="004F31A3">
        <w:rPr>
          <w:sz w:val="27"/>
          <w:rtl/>
        </w:rPr>
        <w:t xml:space="preserve"> </w:t>
      </w:r>
      <w:r w:rsidRPr="004F31A3">
        <w:rPr>
          <w:rFonts w:hint="cs"/>
          <w:sz w:val="27"/>
          <w:rtl/>
        </w:rPr>
        <w:t>عام</w:t>
      </w:r>
      <w:r w:rsidR="00B57FBD" w:rsidRPr="004F31A3">
        <w:rPr>
          <w:rFonts w:hint="cs"/>
          <w:sz w:val="27"/>
          <w:rtl/>
        </w:rPr>
        <w:t>ّ</w:t>
      </w:r>
      <w:r w:rsidRPr="004F31A3">
        <w:rPr>
          <w:rFonts w:hint="cs"/>
          <w:sz w:val="27"/>
          <w:rtl/>
        </w:rPr>
        <w:t>ة</w:t>
      </w:r>
      <w:r w:rsidR="00B57FBD" w:rsidRPr="004F31A3">
        <w:rPr>
          <w:rFonts w:hint="cs"/>
          <w:sz w:val="27"/>
          <w:rtl/>
        </w:rPr>
        <w:t>،</w:t>
      </w:r>
      <w:r w:rsidRPr="004F31A3">
        <w:rPr>
          <w:sz w:val="27"/>
          <w:rtl/>
        </w:rPr>
        <w:t xml:space="preserve"> (</w:t>
      </w:r>
      <w:r w:rsidR="00B57FBD" w:rsidRPr="004F31A3">
        <w:rPr>
          <w:rFonts w:hint="cs"/>
          <w:b/>
          <w:bCs/>
          <w:sz w:val="27"/>
          <w:rtl/>
        </w:rPr>
        <w:t>وَمَن</w:t>
      </w:r>
      <w:r w:rsidR="00B57FBD" w:rsidRPr="004F31A3">
        <w:rPr>
          <w:b/>
          <w:bCs/>
          <w:sz w:val="27"/>
          <w:rtl/>
        </w:rPr>
        <w:t xml:space="preserve"> </w:t>
      </w:r>
      <w:r w:rsidR="00B57FBD" w:rsidRPr="004F31A3">
        <w:rPr>
          <w:rFonts w:hint="cs"/>
          <w:b/>
          <w:bCs/>
          <w:sz w:val="27"/>
          <w:rtl/>
        </w:rPr>
        <w:t>فِي</w:t>
      </w:r>
      <w:r w:rsidR="00B57FBD" w:rsidRPr="004F31A3">
        <w:rPr>
          <w:b/>
          <w:bCs/>
          <w:sz w:val="27"/>
          <w:rtl/>
        </w:rPr>
        <w:t xml:space="preserve"> </w:t>
      </w:r>
      <w:r w:rsidR="00B57FBD" w:rsidRPr="004F31A3">
        <w:rPr>
          <w:rFonts w:hint="cs"/>
          <w:b/>
          <w:bCs/>
          <w:sz w:val="27"/>
          <w:rtl/>
        </w:rPr>
        <w:t>الأَرْضِ</w:t>
      </w:r>
      <w:r w:rsidR="00B57FBD" w:rsidRPr="004F31A3">
        <w:rPr>
          <w:b/>
          <w:bCs/>
          <w:sz w:val="27"/>
          <w:rtl/>
        </w:rPr>
        <w:t xml:space="preserve"> </w:t>
      </w:r>
      <w:r w:rsidR="00B57FBD" w:rsidRPr="004F31A3">
        <w:rPr>
          <w:rFonts w:hint="cs"/>
          <w:b/>
          <w:bCs/>
          <w:sz w:val="27"/>
          <w:rtl/>
        </w:rPr>
        <w:t>جَمِيعاً</w:t>
      </w:r>
      <w:r w:rsidR="00B57FBD" w:rsidRPr="004F31A3">
        <w:rPr>
          <w:b/>
          <w:bCs/>
          <w:sz w:val="27"/>
          <w:rtl/>
        </w:rPr>
        <w:t xml:space="preserve"> </w:t>
      </w:r>
      <w:r w:rsidR="00B57FBD" w:rsidRPr="004F31A3">
        <w:rPr>
          <w:rFonts w:hint="cs"/>
          <w:b/>
          <w:bCs/>
          <w:sz w:val="27"/>
          <w:rtl/>
        </w:rPr>
        <w:t>ثُمَّ</w:t>
      </w:r>
      <w:r w:rsidR="00B57FBD" w:rsidRPr="004F31A3">
        <w:rPr>
          <w:b/>
          <w:bCs/>
          <w:sz w:val="27"/>
          <w:rtl/>
        </w:rPr>
        <w:t xml:space="preserve"> </w:t>
      </w:r>
      <w:r w:rsidR="00B57FBD" w:rsidRPr="004F31A3">
        <w:rPr>
          <w:rFonts w:hint="cs"/>
          <w:b/>
          <w:bCs/>
          <w:sz w:val="27"/>
          <w:rtl/>
        </w:rPr>
        <w:t>يُنجِيهِ</w:t>
      </w:r>
      <w:r w:rsidRPr="004F31A3">
        <w:rPr>
          <w:sz w:val="27"/>
          <w:rtl/>
        </w:rPr>
        <w:t xml:space="preserve">) </w:t>
      </w:r>
      <w:r w:rsidRPr="004F31A3">
        <w:rPr>
          <w:rFonts w:hint="cs"/>
          <w:sz w:val="27"/>
          <w:rtl/>
        </w:rPr>
        <w:t>أ</w:t>
      </w:r>
      <w:r w:rsidR="00B57FBD" w:rsidRPr="004F31A3">
        <w:rPr>
          <w:rFonts w:hint="cs"/>
          <w:sz w:val="27"/>
          <w:rtl/>
        </w:rPr>
        <w:t>ي</w:t>
      </w:r>
      <w:r w:rsidRPr="004F31A3">
        <w:rPr>
          <w:sz w:val="27"/>
          <w:rtl/>
        </w:rPr>
        <w:t xml:space="preserve"> </w:t>
      </w:r>
      <w:r w:rsidRPr="004F31A3">
        <w:rPr>
          <w:rFonts w:hint="cs"/>
          <w:sz w:val="27"/>
          <w:rtl/>
        </w:rPr>
        <w:t>يتمن</w:t>
      </w:r>
      <w:r w:rsidR="00B57FBD" w:rsidRPr="004F31A3">
        <w:rPr>
          <w:rFonts w:hint="cs"/>
          <w:sz w:val="27"/>
          <w:rtl/>
        </w:rPr>
        <w:t>ّ</w:t>
      </w:r>
      <w:r w:rsidRPr="004F31A3">
        <w:rPr>
          <w:rFonts w:hint="cs"/>
          <w:sz w:val="27"/>
          <w:rtl/>
        </w:rPr>
        <w:t>ى</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الكافر</w:t>
      </w:r>
      <w:r w:rsidRPr="004F31A3">
        <w:rPr>
          <w:sz w:val="27"/>
          <w:rtl/>
        </w:rPr>
        <w:t xml:space="preserve"> </w:t>
      </w:r>
      <w:r w:rsidR="00B57FBD" w:rsidRPr="004F31A3">
        <w:rPr>
          <w:rFonts w:hint="cs"/>
          <w:sz w:val="27"/>
          <w:rtl/>
        </w:rPr>
        <w:t>أ</w:t>
      </w:r>
      <w:r w:rsidRPr="004F31A3">
        <w:rPr>
          <w:rFonts w:hint="cs"/>
          <w:sz w:val="27"/>
          <w:rtl/>
        </w:rPr>
        <w:t>ن</w:t>
      </w:r>
      <w:r w:rsidRPr="004F31A3">
        <w:rPr>
          <w:sz w:val="27"/>
          <w:rtl/>
        </w:rPr>
        <w:t xml:space="preserve"> </w:t>
      </w:r>
      <w:r w:rsidRPr="004F31A3">
        <w:rPr>
          <w:rFonts w:hint="cs"/>
          <w:sz w:val="27"/>
          <w:rtl/>
        </w:rPr>
        <w:t>يتخل</w:t>
      </w:r>
      <w:r w:rsidR="00B57FBD" w:rsidRPr="004F31A3">
        <w:rPr>
          <w:rFonts w:hint="cs"/>
          <w:sz w:val="27"/>
          <w:rtl/>
        </w:rPr>
        <w:t>َّ</w:t>
      </w:r>
      <w:r w:rsidRPr="004F31A3">
        <w:rPr>
          <w:rFonts w:hint="cs"/>
          <w:sz w:val="27"/>
          <w:rtl/>
        </w:rPr>
        <w:t>ص</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عذاب</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بأن</w:t>
      </w:r>
      <w:r w:rsidRPr="004F31A3">
        <w:rPr>
          <w:sz w:val="27"/>
          <w:rtl/>
        </w:rPr>
        <w:t xml:space="preserve"> </w:t>
      </w:r>
      <w:r w:rsidRPr="004F31A3">
        <w:rPr>
          <w:rFonts w:hint="cs"/>
          <w:sz w:val="27"/>
          <w:rtl/>
        </w:rPr>
        <w:t>يفتدى</w:t>
      </w:r>
      <w:r w:rsidRPr="004F31A3">
        <w:rPr>
          <w:sz w:val="27"/>
          <w:rtl/>
        </w:rPr>
        <w:t xml:space="preserve"> </w:t>
      </w:r>
      <w:r w:rsidRPr="004F31A3">
        <w:rPr>
          <w:rFonts w:hint="cs"/>
          <w:sz w:val="27"/>
          <w:rtl/>
        </w:rPr>
        <w:t>بهؤلاء</w:t>
      </w:r>
      <w:r w:rsidRPr="004F31A3">
        <w:rPr>
          <w:sz w:val="27"/>
          <w:rtl/>
        </w:rPr>
        <w:t xml:space="preserve"> </w:t>
      </w:r>
      <w:r w:rsidRPr="004F31A3">
        <w:rPr>
          <w:rFonts w:hint="cs"/>
          <w:sz w:val="27"/>
          <w:rtl/>
        </w:rPr>
        <w:t>كل</w:t>
      </w:r>
      <w:r w:rsidR="00B57FBD" w:rsidRPr="004F31A3">
        <w:rPr>
          <w:rFonts w:hint="cs"/>
          <w:sz w:val="27"/>
          <w:rtl/>
        </w:rPr>
        <w:t>ّ</w:t>
      </w:r>
      <w:r w:rsidRPr="004F31A3">
        <w:rPr>
          <w:rFonts w:hint="cs"/>
          <w:sz w:val="27"/>
          <w:rtl/>
        </w:rPr>
        <w:t>هم،</w:t>
      </w:r>
      <w:r w:rsidRPr="004F31A3">
        <w:rPr>
          <w:sz w:val="27"/>
          <w:rtl/>
        </w:rPr>
        <w:t xml:space="preserve"> </w:t>
      </w:r>
      <w:r w:rsidRPr="004F31A3">
        <w:rPr>
          <w:rFonts w:hint="cs"/>
          <w:sz w:val="27"/>
          <w:rtl/>
        </w:rPr>
        <w:t>فقال</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تعالى</w:t>
      </w:r>
      <w:r w:rsidR="00B57FBD" w:rsidRPr="004F31A3">
        <w:rPr>
          <w:rFonts w:hint="cs"/>
          <w:sz w:val="27"/>
          <w:rtl/>
        </w:rPr>
        <w:t>:</w:t>
      </w:r>
      <w:r w:rsidRPr="004F31A3">
        <w:rPr>
          <w:sz w:val="27"/>
          <w:rtl/>
        </w:rPr>
        <w:t xml:space="preserve"> (</w:t>
      </w:r>
      <w:r w:rsidRPr="004F31A3">
        <w:rPr>
          <w:rFonts w:hint="cs"/>
          <w:b/>
          <w:bCs/>
          <w:sz w:val="27"/>
          <w:rtl/>
        </w:rPr>
        <w:t>ك</w:t>
      </w:r>
      <w:r w:rsidR="00B57FBD" w:rsidRPr="004F31A3">
        <w:rPr>
          <w:rFonts w:hint="cs"/>
          <w:b/>
          <w:bCs/>
          <w:sz w:val="27"/>
          <w:rtl/>
        </w:rPr>
        <w:t>َ</w:t>
      </w:r>
      <w:r w:rsidRPr="004F31A3">
        <w:rPr>
          <w:rFonts w:hint="cs"/>
          <w:b/>
          <w:bCs/>
          <w:sz w:val="27"/>
          <w:rtl/>
        </w:rPr>
        <w:t>لا</w:t>
      </w:r>
      <w:r w:rsidR="00B57FBD" w:rsidRPr="004F31A3">
        <w:rPr>
          <w:rFonts w:hint="cs"/>
          <w:b/>
          <w:bCs/>
          <w:sz w:val="27"/>
          <w:rtl/>
        </w:rPr>
        <w:t>َّ</w:t>
      </w:r>
      <w:r w:rsidRPr="004F31A3">
        <w:rPr>
          <w:sz w:val="27"/>
          <w:rtl/>
        </w:rPr>
        <w:t>)</w:t>
      </w:r>
      <w:r w:rsidR="00B57FBD" w:rsidRPr="004F31A3">
        <w:rPr>
          <w:rFonts w:hint="cs"/>
          <w:sz w:val="27"/>
          <w:rtl/>
        </w:rPr>
        <w:t xml:space="preserve">، </w:t>
      </w:r>
      <w:r w:rsidRPr="004F31A3">
        <w:rPr>
          <w:rFonts w:hint="cs"/>
          <w:sz w:val="27"/>
          <w:rtl/>
        </w:rPr>
        <w:t>أ</w:t>
      </w:r>
      <w:r w:rsidR="00B57FBD" w:rsidRPr="004F31A3">
        <w:rPr>
          <w:rFonts w:hint="cs"/>
          <w:sz w:val="27"/>
          <w:rtl/>
        </w:rPr>
        <w:t>ي</w:t>
      </w:r>
      <w:r w:rsidRPr="004F31A3">
        <w:rPr>
          <w:sz w:val="27"/>
          <w:rtl/>
        </w:rPr>
        <w:t xml:space="preserve"> </w:t>
      </w:r>
      <w:r w:rsidRPr="004F31A3">
        <w:rPr>
          <w:rFonts w:hint="cs"/>
          <w:sz w:val="27"/>
          <w:rtl/>
        </w:rPr>
        <w:t>ليس</w:t>
      </w:r>
      <w:r w:rsidRPr="004F31A3">
        <w:rPr>
          <w:sz w:val="27"/>
          <w:rtl/>
        </w:rPr>
        <w:t xml:space="preserve"> </w:t>
      </w:r>
      <w:r w:rsidRPr="004F31A3">
        <w:rPr>
          <w:rFonts w:hint="cs"/>
          <w:sz w:val="27"/>
          <w:rtl/>
        </w:rPr>
        <w:t>ينجيه</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عقاب</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ش</w:t>
      </w:r>
      <w:r w:rsidR="00B57FBD" w:rsidRPr="004F31A3">
        <w:rPr>
          <w:rFonts w:hint="cs"/>
          <w:sz w:val="27"/>
          <w:rtl/>
        </w:rPr>
        <w:t>يءٌ</w:t>
      </w:r>
      <w:r w:rsidRPr="004F31A3">
        <w:rPr>
          <w:rFonts w:hint="cs"/>
          <w:sz w:val="27"/>
          <w:rtl/>
        </w:rPr>
        <w:t xml:space="preserve">... </w:t>
      </w:r>
      <w:r w:rsidRPr="004F31A3">
        <w:rPr>
          <w:sz w:val="27"/>
          <w:rtl/>
        </w:rPr>
        <w:t>(</w:t>
      </w:r>
      <w:r w:rsidRPr="004F31A3">
        <w:rPr>
          <w:rFonts w:hint="cs"/>
          <w:b/>
          <w:bCs/>
          <w:sz w:val="27"/>
          <w:rtl/>
        </w:rPr>
        <w:t>إ</w:t>
      </w:r>
      <w:r w:rsidR="00B57FBD" w:rsidRPr="004F31A3">
        <w:rPr>
          <w:rFonts w:hint="cs"/>
          <w:b/>
          <w:bCs/>
          <w:sz w:val="27"/>
          <w:rtl/>
        </w:rPr>
        <w:t>ِ</w:t>
      </w:r>
      <w:r w:rsidRPr="004F31A3">
        <w:rPr>
          <w:rFonts w:hint="cs"/>
          <w:b/>
          <w:bCs/>
          <w:sz w:val="27"/>
          <w:rtl/>
        </w:rPr>
        <w:t>ن</w:t>
      </w:r>
      <w:r w:rsidR="00B57FBD" w:rsidRPr="004F31A3">
        <w:rPr>
          <w:rFonts w:hint="cs"/>
          <w:b/>
          <w:bCs/>
          <w:sz w:val="27"/>
          <w:rtl/>
        </w:rPr>
        <w:t>َّ</w:t>
      </w:r>
      <w:r w:rsidRPr="004F31A3">
        <w:rPr>
          <w:rFonts w:hint="cs"/>
          <w:b/>
          <w:bCs/>
          <w:sz w:val="27"/>
          <w:rtl/>
        </w:rPr>
        <w:t>ه</w:t>
      </w:r>
      <w:r w:rsidR="00B57FBD" w:rsidRPr="004F31A3">
        <w:rPr>
          <w:rFonts w:hint="cs"/>
          <w:b/>
          <w:bCs/>
          <w:sz w:val="27"/>
          <w:rtl/>
        </w:rPr>
        <w:t>َ</w:t>
      </w:r>
      <w:r w:rsidRPr="004F31A3">
        <w:rPr>
          <w:rFonts w:hint="cs"/>
          <w:b/>
          <w:bCs/>
          <w:sz w:val="27"/>
          <w:rtl/>
        </w:rPr>
        <w:t>ا</w:t>
      </w:r>
      <w:r w:rsidRPr="004F31A3">
        <w:rPr>
          <w:b/>
          <w:bCs/>
          <w:sz w:val="27"/>
          <w:rtl/>
        </w:rPr>
        <w:t xml:space="preserve"> </w:t>
      </w:r>
      <w:r w:rsidRPr="004F31A3">
        <w:rPr>
          <w:rFonts w:hint="cs"/>
          <w:b/>
          <w:bCs/>
          <w:sz w:val="27"/>
          <w:rtl/>
        </w:rPr>
        <w:t>ل</w:t>
      </w:r>
      <w:r w:rsidR="00B57FBD" w:rsidRPr="004F31A3">
        <w:rPr>
          <w:rFonts w:hint="cs"/>
          <w:b/>
          <w:bCs/>
          <w:sz w:val="27"/>
          <w:rtl/>
        </w:rPr>
        <w:t>َ</w:t>
      </w:r>
      <w:r w:rsidRPr="004F31A3">
        <w:rPr>
          <w:rFonts w:hint="cs"/>
          <w:b/>
          <w:bCs/>
          <w:sz w:val="27"/>
          <w:rtl/>
        </w:rPr>
        <w:t>ظ</w:t>
      </w:r>
      <w:r w:rsidR="00B57FBD" w:rsidRPr="004F31A3">
        <w:rPr>
          <w:rFonts w:hint="cs"/>
          <w:b/>
          <w:bCs/>
          <w:sz w:val="27"/>
          <w:rtl/>
        </w:rPr>
        <w:t>َ</w:t>
      </w:r>
      <w:r w:rsidRPr="004F31A3">
        <w:rPr>
          <w:rFonts w:hint="cs"/>
          <w:b/>
          <w:bCs/>
          <w:sz w:val="27"/>
          <w:rtl/>
        </w:rPr>
        <w:t>ى</w:t>
      </w:r>
      <w:r w:rsidRPr="004F31A3">
        <w:rPr>
          <w:sz w:val="27"/>
          <w:rtl/>
        </w:rPr>
        <w:t>)</w:t>
      </w:r>
      <w:r w:rsidR="00B57FBD" w:rsidRPr="004F31A3">
        <w:rPr>
          <w:rFonts w:hint="cs"/>
          <w:sz w:val="27"/>
          <w:rtl/>
        </w:rPr>
        <w:t>،</w:t>
      </w:r>
      <w:r w:rsidRPr="004F31A3">
        <w:rPr>
          <w:sz w:val="27"/>
          <w:rtl/>
        </w:rPr>
        <w:t xml:space="preserve"> </w:t>
      </w:r>
      <w:r w:rsidRPr="004F31A3">
        <w:rPr>
          <w:rFonts w:hint="cs"/>
          <w:sz w:val="27"/>
          <w:rtl/>
        </w:rPr>
        <w:t>فل</w:t>
      </w:r>
      <w:r w:rsidR="00B57FBD" w:rsidRPr="004F31A3">
        <w:rPr>
          <w:rFonts w:hint="cs"/>
          <w:sz w:val="27"/>
          <w:rtl/>
        </w:rPr>
        <w:t>َ</w:t>
      </w:r>
      <w:r w:rsidRPr="004F31A3">
        <w:rPr>
          <w:rFonts w:hint="cs"/>
          <w:sz w:val="27"/>
          <w:rtl/>
        </w:rPr>
        <w:t>ظ</w:t>
      </w:r>
      <w:r w:rsidR="00B57FBD" w:rsidRPr="004F31A3">
        <w:rPr>
          <w:rFonts w:hint="cs"/>
          <w:sz w:val="27"/>
          <w:rtl/>
        </w:rPr>
        <w:t>َ</w:t>
      </w:r>
      <w:r w:rsidRPr="004F31A3">
        <w:rPr>
          <w:rFonts w:hint="cs"/>
          <w:sz w:val="27"/>
          <w:rtl/>
        </w:rPr>
        <w:t>ى</w:t>
      </w:r>
      <w:r w:rsidRPr="004F31A3">
        <w:rPr>
          <w:sz w:val="27"/>
          <w:rtl/>
        </w:rPr>
        <w:t xml:space="preserve"> </w:t>
      </w:r>
      <w:r w:rsidRPr="004F31A3">
        <w:rPr>
          <w:rFonts w:hint="cs"/>
          <w:sz w:val="27"/>
          <w:rtl/>
        </w:rPr>
        <w:t>اسم</w:t>
      </w:r>
      <w:r w:rsidR="00B57FBD"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00B57FBD" w:rsidRPr="004F31A3">
        <w:rPr>
          <w:rFonts w:hint="cs"/>
          <w:sz w:val="27"/>
          <w:rtl/>
        </w:rPr>
        <w:t>أ</w:t>
      </w:r>
      <w:r w:rsidRPr="004F31A3">
        <w:rPr>
          <w:rFonts w:hint="cs"/>
          <w:sz w:val="27"/>
          <w:rtl/>
        </w:rPr>
        <w:t>سماء</w:t>
      </w:r>
      <w:r w:rsidRPr="004F31A3">
        <w:rPr>
          <w:sz w:val="27"/>
          <w:rtl/>
        </w:rPr>
        <w:t xml:space="preserve"> </w:t>
      </w:r>
      <w:r w:rsidRPr="004F31A3">
        <w:rPr>
          <w:rFonts w:hint="cs"/>
          <w:sz w:val="27"/>
          <w:rtl/>
        </w:rPr>
        <w:t>جهن</w:t>
      </w:r>
      <w:r w:rsidR="00B57FBD" w:rsidRPr="004F31A3">
        <w:rPr>
          <w:rFonts w:hint="cs"/>
          <w:sz w:val="27"/>
          <w:rtl/>
        </w:rPr>
        <w:t>ّ</w:t>
      </w:r>
      <w:r w:rsidRPr="004F31A3">
        <w:rPr>
          <w:rFonts w:hint="cs"/>
          <w:sz w:val="27"/>
          <w:rtl/>
        </w:rPr>
        <w:t>م</w:t>
      </w:r>
      <w:r w:rsidRPr="004F31A3">
        <w:rPr>
          <w:sz w:val="27"/>
          <w:rtl/>
        </w:rPr>
        <w:t xml:space="preserve"> </w:t>
      </w:r>
      <w:r w:rsidRPr="004F31A3">
        <w:rPr>
          <w:rFonts w:hint="cs"/>
          <w:sz w:val="27"/>
          <w:rtl/>
        </w:rPr>
        <w:t>مأخوذ</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التوق</w:t>
      </w:r>
      <w:r w:rsidR="00B57FBD" w:rsidRPr="004F31A3">
        <w:rPr>
          <w:rFonts w:hint="cs"/>
          <w:sz w:val="27"/>
          <w:rtl/>
        </w:rPr>
        <w:t>ُّ</w:t>
      </w:r>
      <w:r w:rsidRPr="004F31A3">
        <w:rPr>
          <w:rFonts w:hint="cs"/>
          <w:sz w:val="27"/>
          <w:rtl/>
        </w:rPr>
        <w:t>د...</w:t>
      </w:r>
      <w:r w:rsidRPr="004F31A3">
        <w:rPr>
          <w:sz w:val="27"/>
          <w:rtl/>
        </w:rPr>
        <w:t xml:space="preserve"> (</w:t>
      </w:r>
      <w:r w:rsidRPr="004F31A3">
        <w:rPr>
          <w:rFonts w:hint="cs"/>
          <w:b/>
          <w:bCs/>
          <w:sz w:val="27"/>
          <w:rtl/>
        </w:rPr>
        <w:t>ن</w:t>
      </w:r>
      <w:r w:rsidR="00B57FBD" w:rsidRPr="004F31A3">
        <w:rPr>
          <w:rFonts w:hint="cs"/>
          <w:b/>
          <w:bCs/>
          <w:sz w:val="27"/>
          <w:rtl/>
        </w:rPr>
        <w:t>َ</w:t>
      </w:r>
      <w:r w:rsidRPr="004F31A3">
        <w:rPr>
          <w:rFonts w:hint="cs"/>
          <w:b/>
          <w:bCs/>
          <w:sz w:val="27"/>
          <w:rtl/>
        </w:rPr>
        <w:t>ز</w:t>
      </w:r>
      <w:r w:rsidR="00B57FBD" w:rsidRPr="004F31A3">
        <w:rPr>
          <w:rFonts w:hint="cs"/>
          <w:b/>
          <w:bCs/>
          <w:sz w:val="27"/>
          <w:rtl/>
        </w:rPr>
        <w:t>َّ</w:t>
      </w:r>
      <w:r w:rsidRPr="004F31A3">
        <w:rPr>
          <w:rFonts w:hint="cs"/>
          <w:b/>
          <w:bCs/>
          <w:sz w:val="27"/>
          <w:rtl/>
        </w:rPr>
        <w:t>اع</w:t>
      </w:r>
      <w:r w:rsidR="00B57FBD" w:rsidRPr="004F31A3">
        <w:rPr>
          <w:rFonts w:hint="cs"/>
          <w:b/>
          <w:bCs/>
          <w:sz w:val="27"/>
          <w:rtl/>
        </w:rPr>
        <w:t>َ</w:t>
      </w:r>
      <w:r w:rsidRPr="004F31A3">
        <w:rPr>
          <w:rFonts w:hint="cs"/>
          <w:b/>
          <w:bCs/>
          <w:sz w:val="27"/>
          <w:rtl/>
        </w:rPr>
        <w:t>ة</w:t>
      </w:r>
      <w:r w:rsidR="00B57FBD" w:rsidRPr="004F31A3">
        <w:rPr>
          <w:rFonts w:hint="cs"/>
          <w:b/>
          <w:bCs/>
          <w:sz w:val="27"/>
          <w:rtl/>
        </w:rPr>
        <w:t>ً</w:t>
      </w:r>
      <w:r w:rsidRPr="004F31A3">
        <w:rPr>
          <w:sz w:val="27"/>
          <w:rtl/>
        </w:rPr>
        <w:t>).</w:t>
      </w:r>
      <w:r w:rsidRPr="004F31A3">
        <w:rPr>
          <w:rFonts w:hint="cs"/>
          <w:sz w:val="27"/>
          <w:rtl/>
        </w:rPr>
        <w:t>..</w:t>
      </w:r>
      <w:r w:rsidR="00B57FBD" w:rsidRPr="004F31A3">
        <w:rPr>
          <w:rFonts w:hint="cs"/>
          <w:sz w:val="27"/>
          <w:rtl/>
        </w:rPr>
        <w:t xml:space="preserve"> </w:t>
      </w:r>
      <w:r w:rsidRPr="004F31A3">
        <w:rPr>
          <w:rFonts w:hint="cs"/>
          <w:sz w:val="27"/>
          <w:rtl/>
        </w:rPr>
        <w:t>ومعنى</w:t>
      </w:r>
      <w:r w:rsidRPr="004F31A3">
        <w:rPr>
          <w:sz w:val="27"/>
          <w:rtl/>
        </w:rPr>
        <w:t xml:space="preserve"> </w:t>
      </w:r>
      <w:r w:rsidRPr="004F31A3">
        <w:rPr>
          <w:rFonts w:hint="cs"/>
          <w:sz w:val="27"/>
          <w:rtl/>
        </w:rPr>
        <w:t>نز</w:t>
      </w:r>
      <w:r w:rsidR="00B57FBD" w:rsidRPr="004F31A3">
        <w:rPr>
          <w:rFonts w:hint="cs"/>
          <w:sz w:val="27"/>
          <w:rtl/>
        </w:rPr>
        <w:t>ّ</w:t>
      </w:r>
      <w:r w:rsidRPr="004F31A3">
        <w:rPr>
          <w:rFonts w:hint="cs"/>
          <w:sz w:val="27"/>
          <w:rtl/>
        </w:rPr>
        <w:t>اعة</w:t>
      </w:r>
      <w:r w:rsidRPr="004F31A3">
        <w:rPr>
          <w:sz w:val="27"/>
          <w:rtl/>
        </w:rPr>
        <w:t xml:space="preserve"> </w:t>
      </w:r>
      <w:r w:rsidRPr="004F31A3">
        <w:rPr>
          <w:rFonts w:hint="cs"/>
          <w:sz w:val="27"/>
          <w:rtl/>
        </w:rPr>
        <w:t>كثيرة</w:t>
      </w:r>
      <w:r w:rsidRPr="004F31A3">
        <w:rPr>
          <w:sz w:val="27"/>
          <w:rtl/>
        </w:rPr>
        <w:t xml:space="preserve"> </w:t>
      </w:r>
      <w:r w:rsidRPr="004F31A3">
        <w:rPr>
          <w:rFonts w:hint="cs"/>
          <w:sz w:val="27"/>
          <w:rtl/>
        </w:rPr>
        <w:t>الن</w:t>
      </w:r>
      <w:r w:rsidR="00B57FBD" w:rsidRPr="004F31A3">
        <w:rPr>
          <w:rFonts w:hint="cs"/>
          <w:sz w:val="27"/>
          <w:rtl/>
        </w:rPr>
        <w:t>َّ</w:t>
      </w:r>
      <w:r w:rsidRPr="004F31A3">
        <w:rPr>
          <w:rFonts w:hint="cs"/>
          <w:sz w:val="27"/>
          <w:rtl/>
        </w:rPr>
        <w:t>ز</w:t>
      </w:r>
      <w:r w:rsidR="00B57FBD" w:rsidRPr="004F31A3">
        <w:rPr>
          <w:rFonts w:hint="cs"/>
          <w:sz w:val="27"/>
          <w:rtl/>
        </w:rPr>
        <w:t>ْ</w:t>
      </w:r>
      <w:r w:rsidRPr="004F31A3">
        <w:rPr>
          <w:rFonts w:hint="cs"/>
          <w:sz w:val="27"/>
          <w:rtl/>
        </w:rPr>
        <w:t>ع</w:t>
      </w:r>
      <w:r w:rsidR="00B57FBD" w:rsidRPr="004F31A3">
        <w:rPr>
          <w:rFonts w:hint="cs"/>
          <w:sz w:val="27"/>
          <w:rtl/>
        </w:rPr>
        <w:t xml:space="preserve">، </w:t>
      </w:r>
      <w:r w:rsidRPr="004F31A3">
        <w:rPr>
          <w:rFonts w:hint="cs"/>
          <w:sz w:val="27"/>
          <w:rtl/>
        </w:rPr>
        <w:t>وهو</w:t>
      </w:r>
      <w:r w:rsidRPr="004F31A3">
        <w:rPr>
          <w:sz w:val="27"/>
          <w:rtl/>
        </w:rPr>
        <w:t xml:space="preserve"> </w:t>
      </w:r>
      <w:r w:rsidRPr="004F31A3">
        <w:rPr>
          <w:rFonts w:hint="cs"/>
          <w:sz w:val="27"/>
          <w:rtl/>
        </w:rPr>
        <w:t>اقتلاع</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شد</w:t>
      </w:r>
      <w:r w:rsidR="00B57FBD" w:rsidRPr="004F31A3">
        <w:rPr>
          <w:rFonts w:hint="cs"/>
          <w:sz w:val="27"/>
          <w:rtl/>
        </w:rPr>
        <w:t>ّ</w:t>
      </w:r>
      <w:r w:rsidRPr="004F31A3">
        <w:rPr>
          <w:rFonts w:hint="cs"/>
          <w:sz w:val="27"/>
          <w:rtl/>
        </w:rPr>
        <w:t>ة</w:t>
      </w:r>
      <w:r w:rsidR="00B57FBD" w:rsidRPr="004F31A3">
        <w:rPr>
          <w:rFonts w:hint="cs"/>
          <w:sz w:val="27"/>
          <w:rtl/>
        </w:rPr>
        <w:t>ٍ</w:t>
      </w:r>
      <w:r w:rsidRPr="004F31A3">
        <w:rPr>
          <w:sz w:val="27"/>
          <w:rtl/>
        </w:rPr>
        <w:t>.</w:t>
      </w:r>
      <w:r w:rsidRPr="004F31A3">
        <w:rPr>
          <w:rFonts w:hint="cs"/>
          <w:sz w:val="27"/>
          <w:rtl/>
        </w:rPr>
        <w:t>..</w:t>
      </w:r>
      <w:r w:rsidR="00B57FBD" w:rsidRPr="004F31A3">
        <w:rPr>
          <w:rFonts w:hint="cs"/>
          <w:sz w:val="27"/>
          <w:rtl/>
        </w:rPr>
        <w:t xml:space="preserve"> </w:t>
      </w:r>
      <w:r w:rsidRPr="004F31A3">
        <w:rPr>
          <w:rFonts w:hint="cs"/>
          <w:sz w:val="27"/>
          <w:rtl/>
        </w:rPr>
        <w:t>(</w:t>
      </w:r>
      <w:r w:rsidR="00B57FBD" w:rsidRPr="004F31A3">
        <w:rPr>
          <w:rFonts w:hint="cs"/>
          <w:sz w:val="27"/>
          <w:rtl/>
        </w:rPr>
        <w:t>لِ</w:t>
      </w:r>
      <w:r w:rsidRPr="004F31A3">
        <w:rPr>
          <w:rFonts w:hint="cs"/>
          <w:sz w:val="27"/>
          <w:rtl/>
        </w:rPr>
        <w:t>لش</w:t>
      </w:r>
      <w:r w:rsidR="00B57FBD" w:rsidRPr="004F31A3">
        <w:rPr>
          <w:rFonts w:hint="cs"/>
          <w:sz w:val="27"/>
          <w:rtl/>
        </w:rPr>
        <w:t>َّ</w:t>
      </w:r>
      <w:r w:rsidRPr="004F31A3">
        <w:rPr>
          <w:rFonts w:hint="cs"/>
          <w:sz w:val="27"/>
          <w:rtl/>
        </w:rPr>
        <w:t>و</w:t>
      </w:r>
      <w:r w:rsidR="00B57FBD" w:rsidRPr="004F31A3">
        <w:rPr>
          <w:rFonts w:hint="cs"/>
          <w:sz w:val="27"/>
          <w:rtl/>
        </w:rPr>
        <w:t>َ</w:t>
      </w:r>
      <w:r w:rsidRPr="004F31A3">
        <w:rPr>
          <w:rFonts w:hint="cs"/>
          <w:sz w:val="27"/>
          <w:rtl/>
        </w:rPr>
        <w:t>ى)</w:t>
      </w:r>
      <w:r w:rsidRPr="004F31A3">
        <w:rPr>
          <w:sz w:val="27"/>
          <w:rtl/>
        </w:rPr>
        <w:t xml:space="preserve"> </w:t>
      </w:r>
      <w:r w:rsidRPr="004F31A3">
        <w:rPr>
          <w:rFonts w:hint="cs"/>
          <w:sz w:val="27"/>
          <w:rtl/>
        </w:rPr>
        <w:t>جلدة</w:t>
      </w:r>
      <w:r w:rsidRPr="004F31A3">
        <w:rPr>
          <w:sz w:val="27"/>
          <w:rtl/>
        </w:rPr>
        <w:t xml:space="preserve"> </w:t>
      </w:r>
      <w:r w:rsidRPr="004F31A3">
        <w:rPr>
          <w:rFonts w:hint="cs"/>
          <w:sz w:val="27"/>
          <w:rtl/>
        </w:rPr>
        <w:t>الرأس</w:t>
      </w:r>
      <w:r w:rsidRPr="004F31A3">
        <w:rPr>
          <w:sz w:val="27"/>
          <w:rtl/>
        </w:rPr>
        <w:t>.</w:t>
      </w:r>
      <w:r w:rsidRPr="004F31A3">
        <w:rPr>
          <w:rFonts w:hint="cs"/>
          <w:sz w:val="27"/>
          <w:rtl/>
        </w:rPr>
        <w:t>..</w:t>
      </w:r>
      <w:r w:rsidR="00B57FBD" w:rsidRPr="004F31A3">
        <w:rPr>
          <w:rFonts w:hint="cs"/>
          <w:sz w:val="27"/>
          <w:rtl/>
        </w:rPr>
        <w:t xml:space="preserve"> </w:t>
      </w:r>
      <w:r w:rsidRPr="004F31A3">
        <w:rPr>
          <w:rFonts w:hint="cs"/>
          <w:sz w:val="27"/>
          <w:rtl/>
        </w:rPr>
        <w:t>والش</w:t>
      </w:r>
      <w:r w:rsidR="00B57FBD" w:rsidRPr="004F31A3">
        <w:rPr>
          <w:rFonts w:hint="cs"/>
          <w:sz w:val="27"/>
          <w:rtl/>
        </w:rPr>
        <w:t>َّ</w:t>
      </w:r>
      <w:r w:rsidRPr="004F31A3">
        <w:rPr>
          <w:rFonts w:hint="cs"/>
          <w:sz w:val="27"/>
          <w:rtl/>
        </w:rPr>
        <w:t>وى</w:t>
      </w:r>
      <w:r w:rsidRPr="004F31A3">
        <w:rPr>
          <w:sz w:val="27"/>
          <w:rtl/>
        </w:rPr>
        <w:t xml:space="preserve"> </w:t>
      </w:r>
      <w:r w:rsidRPr="004F31A3">
        <w:rPr>
          <w:rFonts w:hint="cs"/>
          <w:sz w:val="27"/>
          <w:rtl/>
        </w:rPr>
        <w:t>الكوارع</w:t>
      </w:r>
      <w:r w:rsidRPr="004F31A3">
        <w:rPr>
          <w:sz w:val="27"/>
          <w:rtl/>
        </w:rPr>
        <w:t xml:space="preserve"> </w:t>
      </w:r>
      <w:r w:rsidRPr="004F31A3">
        <w:rPr>
          <w:rFonts w:hint="cs"/>
          <w:sz w:val="27"/>
          <w:rtl/>
        </w:rPr>
        <w:t>وال</w:t>
      </w:r>
      <w:r w:rsidR="00B57FBD" w:rsidRPr="004F31A3">
        <w:rPr>
          <w:rFonts w:hint="cs"/>
          <w:sz w:val="27"/>
          <w:rtl/>
        </w:rPr>
        <w:t>أ</w:t>
      </w:r>
      <w:r w:rsidRPr="004F31A3">
        <w:rPr>
          <w:rFonts w:hint="cs"/>
          <w:sz w:val="27"/>
          <w:rtl/>
        </w:rPr>
        <w:t>طراف،</w:t>
      </w:r>
      <w:r w:rsidRPr="004F31A3">
        <w:rPr>
          <w:sz w:val="27"/>
          <w:rtl/>
        </w:rPr>
        <w:t xml:space="preserve"> </w:t>
      </w:r>
      <w:r w:rsidRPr="004F31A3">
        <w:rPr>
          <w:rFonts w:hint="cs"/>
          <w:sz w:val="27"/>
          <w:rtl/>
        </w:rPr>
        <w:t>والش</w:t>
      </w:r>
      <w:r w:rsidR="00B57FBD" w:rsidRPr="004F31A3">
        <w:rPr>
          <w:rFonts w:hint="cs"/>
          <w:sz w:val="27"/>
          <w:rtl/>
        </w:rPr>
        <w:t>َّ</w:t>
      </w:r>
      <w:r w:rsidRPr="004F31A3">
        <w:rPr>
          <w:rFonts w:hint="cs"/>
          <w:sz w:val="27"/>
          <w:rtl/>
        </w:rPr>
        <w:t>وى</w:t>
      </w:r>
      <w:r w:rsidRPr="004F31A3">
        <w:rPr>
          <w:sz w:val="27"/>
          <w:rtl/>
        </w:rPr>
        <w:t xml:space="preserve"> </w:t>
      </w:r>
      <w:r w:rsidRPr="004F31A3">
        <w:rPr>
          <w:rFonts w:hint="cs"/>
          <w:sz w:val="27"/>
          <w:rtl/>
        </w:rPr>
        <w:t>ما</w:t>
      </w:r>
      <w:r w:rsidR="00B57FBD" w:rsidRPr="004F31A3">
        <w:rPr>
          <w:rFonts w:hint="cs"/>
          <w:sz w:val="27"/>
          <w:rtl/>
        </w:rPr>
        <w:t xml:space="preserve"> </w:t>
      </w:r>
      <w:r w:rsidRPr="004F31A3">
        <w:rPr>
          <w:rFonts w:hint="cs"/>
          <w:sz w:val="27"/>
          <w:rtl/>
        </w:rPr>
        <w:t>عدا</w:t>
      </w:r>
      <w:r w:rsidRPr="004F31A3">
        <w:rPr>
          <w:sz w:val="27"/>
          <w:rtl/>
        </w:rPr>
        <w:t xml:space="preserve"> </w:t>
      </w:r>
      <w:r w:rsidRPr="004F31A3">
        <w:rPr>
          <w:rFonts w:hint="cs"/>
          <w:sz w:val="27"/>
          <w:rtl/>
        </w:rPr>
        <w:t>المقتل</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كل</w:t>
      </w:r>
      <w:r w:rsidR="00B57FBD" w:rsidRPr="004F31A3">
        <w:rPr>
          <w:rFonts w:hint="cs"/>
          <w:sz w:val="27"/>
          <w:rtl/>
        </w:rPr>
        <w:t>ّ</w:t>
      </w:r>
      <w:r w:rsidRPr="004F31A3">
        <w:rPr>
          <w:sz w:val="27"/>
          <w:rtl/>
        </w:rPr>
        <w:t xml:space="preserve"> </w:t>
      </w:r>
      <w:r w:rsidR="004845CA">
        <w:rPr>
          <w:rFonts w:hint="cs"/>
          <w:sz w:val="27"/>
          <w:rtl/>
        </w:rPr>
        <w:t>حيوانٍ</w:t>
      </w:r>
      <w:r w:rsidRPr="004F31A3">
        <w:rPr>
          <w:sz w:val="27"/>
          <w:vertAlign w:val="superscript"/>
          <w:rtl/>
        </w:rPr>
        <w:t>(</w:t>
      </w:r>
      <w:r w:rsidRPr="004F31A3">
        <w:rPr>
          <w:rStyle w:val="ac"/>
          <w:sz w:val="27"/>
          <w:rtl/>
        </w:rPr>
        <w:endnoteReference w:id="652"/>
      </w:r>
      <w:r w:rsidRPr="004F31A3">
        <w:rPr>
          <w:sz w:val="27"/>
          <w:vertAlign w:val="superscript"/>
          <w:rtl/>
        </w:rPr>
        <w:t>)</w:t>
      </w:r>
      <w:r w:rsidRPr="004F31A3">
        <w:rPr>
          <w:rFonts w:hint="cs"/>
          <w:sz w:val="27"/>
          <w:rtl/>
        </w:rPr>
        <w:t>.</w:t>
      </w:r>
    </w:p>
    <w:p w:rsidR="00AE2856" w:rsidRPr="004F31A3" w:rsidRDefault="00AE2856" w:rsidP="00504089">
      <w:pPr>
        <w:rPr>
          <w:sz w:val="27"/>
          <w:rtl/>
        </w:rPr>
      </w:pPr>
      <w:r w:rsidRPr="004F31A3">
        <w:rPr>
          <w:rFonts w:hint="cs"/>
          <w:sz w:val="27"/>
          <w:rtl/>
        </w:rPr>
        <w:t>فلا</w:t>
      </w:r>
      <w:r w:rsidRPr="004F31A3">
        <w:rPr>
          <w:sz w:val="27"/>
          <w:rtl/>
        </w:rPr>
        <w:t xml:space="preserve"> </w:t>
      </w:r>
      <w:r w:rsidRPr="004F31A3">
        <w:rPr>
          <w:rFonts w:hint="cs"/>
          <w:sz w:val="27"/>
          <w:rtl/>
        </w:rPr>
        <w:t>يوجد</w:t>
      </w:r>
      <w:r w:rsidRPr="004F31A3">
        <w:rPr>
          <w:sz w:val="27"/>
          <w:rtl/>
        </w:rPr>
        <w:t xml:space="preserve"> </w:t>
      </w:r>
      <w:r w:rsidRPr="004F31A3">
        <w:rPr>
          <w:rFonts w:hint="cs"/>
          <w:sz w:val="27"/>
          <w:rtl/>
        </w:rPr>
        <w:t>افتداء</w:t>
      </w:r>
      <w:r w:rsidR="00B57FBD" w:rsidRPr="004F31A3">
        <w:rPr>
          <w:rFonts w:hint="cs"/>
          <w:sz w:val="27"/>
          <w:rtl/>
        </w:rPr>
        <w:t>ٌ،</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بأموال،</w:t>
      </w:r>
      <w:r w:rsidRPr="004F31A3">
        <w:rPr>
          <w:sz w:val="27"/>
          <w:rtl/>
        </w:rPr>
        <w:t xml:space="preserve"> </w:t>
      </w:r>
      <w:r w:rsidRPr="004F31A3">
        <w:rPr>
          <w:rFonts w:hint="cs"/>
          <w:sz w:val="27"/>
          <w:rtl/>
        </w:rPr>
        <w:t>ولا بعقارات،</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بأشخاص،</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بأيّ</w:t>
      </w:r>
      <w:r w:rsidRPr="004F31A3">
        <w:rPr>
          <w:sz w:val="27"/>
          <w:rtl/>
        </w:rPr>
        <w:t xml:space="preserve"> </w:t>
      </w:r>
      <w:r w:rsidRPr="004F31A3">
        <w:rPr>
          <w:rFonts w:hint="cs"/>
          <w:sz w:val="27"/>
          <w:rtl/>
        </w:rPr>
        <w:t>شي</w:t>
      </w:r>
      <w:r w:rsidR="00B57FBD" w:rsidRPr="004F31A3">
        <w:rPr>
          <w:rFonts w:hint="cs"/>
          <w:sz w:val="27"/>
          <w:rtl/>
        </w:rPr>
        <w:t>ءٍ</w:t>
      </w:r>
      <w:r w:rsidR="00C90890" w:rsidRPr="004F31A3">
        <w:rPr>
          <w:rFonts w:hint="cs"/>
          <w:sz w:val="27"/>
          <w:rtl/>
        </w:rPr>
        <w:t>.</w:t>
      </w:r>
      <w:r w:rsidRPr="004F31A3">
        <w:rPr>
          <w:sz w:val="27"/>
          <w:rtl/>
        </w:rPr>
        <w:t xml:space="preserve"> </w:t>
      </w:r>
      <w:r w:rsidRPr="004F31A3">
        <w:rPr>
          <w:rFonts w:hint="cs"/>
          <w:sz w:val="27"/>
          <w:rtl/>
        </w:rPr>
        <w:t>جميع</w:t>
      </w:r>
      <w:r w:rsidRPr="004F31A3">
        <w:rPr>
          <w:sz w:val="27"/>
          <w:rtl/>
        </w:rPr>
        <w:t xml:space="preserve"> </w:t>
      </w:r>
      <w:r w:rsidRPr="004F31A3">
        <w:rPr>
          <w:rFonts w:hint="cs"/>
          <w:sz w:val="27"/>
          <w:rtl/>
        </w:rPr>
        <w:t>أنواع</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والافتداء</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وجود</w:t>
      </w:r>
      <w:r w:rsidRPr="004F31A3">
        <w:rPr>
          <w:sz w:val="27"/>
          <w:rtl/>
        </w:rPr>
        <w:t xml:space="preserve"> </w:t>
      </w:r>
      <w:r w:rsidRPr="004F31A3">
        <w:rPr>
          <w:rFonts w:hint="cs"/>
          <w:sz w:val="27"/>
          <w:rtl/>
        </w:rPr>
        <w:t>له</w:t>
      </w:r>
      <w:r w:rsidR="00C90890" w:rsidRPr="004F31A3">
        <w:rPr>
          <w:rFonts w:hint="cs"/>
          <w:sz w:val="27"/>
          <w:rtl/>
        </w:rPr>
        <w:t>ا</w:t>
      </w:r>
      <w:r w:rsidRPr="004F31A3">
        <w:rPr>
          <w:rFonts w:hint="cs"/>
          <w:sz w:val="27"/>
          <w:rtl/>
        </w:rPr>
        <w:t xml:space="preserve"> يوم</w:t>
      </w:r>
      <w:r w:rsidRPr="004F31A3">
        <w:rPr>
          <w:sz w:val="27"/>
          <w:rtl/>
        </w:rPr>
        <w:t xml:space="preserve"> </w:t>
      </w:r>
      <w:r w:rsidRPr="004F31A3">
        <w:rPr>
          <w:rFonts w:hint="cs"/>
          <w:sz w:val="27"/>
          <w:rtl/>
        </w:rPr>
        <w:t>القيامة</w:t>
      </w:r>
      <w:r w:rsidR="00C90890" w:rsidRPr="004F31A3">
        <w:rPr>
          <w:rFonts w:hint="cs"/>
          <w:sz w:val="27"/>
          <w:rtl/>
        </w:rPr>
        <w:t>.</w:t>
      </w:r>
      <w:r w:rsidRPr="004F31A3">
        <w:rPr>
          <w:sz w:val="27"/>
          <w:rtl/>
        </w:rPr>
        <w:t xml:space="preserve"> </w:t>
      </w:r>
      <w:r w:rsidR="00C90890" w:rsidRPr="004F31A3">
        <w:rPr>
          <w:rFonts w:hint="cs"/>
          <w:sz w:val="27"/>
          <w:rtl/>
        </w:rPr>
        <w:t xml:space="preserve">وقد </w:t>
      </w:r>
      <w:r w:rsidRPr="004F31A3">
        <w:rPr>
          <w:rFonts w:hint="cs"/>
          <w:sz w:val="27"/>
          <w:rtl/>
        </w:rPr>
        <w:t>ن</w:t>
      </w:r>
      <w:r w:rsidR="00C90890" w:rsidRPr="004F31A3">
        <w:rPr>
          <w:rFonts w:hint="cs"/>
          <w:sz w:val="27"/>
          <w:rtl/>
        </w:rPr>
        <w:t>َ</w:t>
      </w:r>
      <w:r w:rsidRPr="004F31A3">
        <w:rPr>
          <w:rFonts w:hint="cs"/>
          <w:sz w:val="27"/>
          <w:rtl/>
        </w:rPr>
        <w:t>ف</w:t>
      </w:r>
      <w:r w:rsidR="00C90890" w:rsidRPr="004F31A3">
        <w:rPr>
          <w:rFonts w:hint="cs"/>
          <w:sz w:val="27"/>
          <w:rtl/>
        </w:rPr>
        <w:t>َ</w:t>
      </w:r>
      <w:r w:rsidRPr="004F31A3">
        <w:rPr>
          <w:rFonts w:hint="cs"/>
          <w:sz w:val="27"/>
          <w:rtl/>
        </w:rPr>
        <w:t>ت</w:t>
      </w:r>
      <w:r w:rsidR="00C90890" w:rsidRPr="004F31A3">
        <w:rPr>
          <w:rFonts w:hint="cs"/>
          <w:sz w:val="27"/>
          <w:rtl/>
        </w:rPr>
        <w:t>ْ</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المعنى</w:t>
      </w:r>
      <w:r w:rsidRPr="004F31A3">
        <w:rPr>
          <w:sz w:val="27"/>
          <w:rtl/>
        </w:rPr>
        <w:t xml:space="preserve"> </w:t>
      </w:r>
      <w:r w:rsidRPr="004F31A3">
        <w:rPr>
          <w:rFonts w:hint="cs"/>
          <w:sz w:val="27"/>
          <w:rtl/>
        </w:rPr>
        <w:t>جملةً</w:t>
      </w:r>
      <w:r w:rsidRPr="004F31A3">
        <w:rPr>
          <w:sz w:val="27"/>
          <w:rtl/>
        </w:rPr>
        <w:t xml:space="preserve"> </w:t>
      </w:r>
      <w:r w:rsidRPr="004F31A3">
        <w:rPr>
          <w:rFonts w:hint="cs"/>
          <w:sz w:val="27"/>
          <w:rtl/>
        </w:rPr>
        <w:t>وتفصيلاً،</w:t>
      </w:r>
      <w:r w:rsidRPr="004F31A3">
        <w:rPr>
          <w:sz w:val="27"/>
          <w:rtl/>
        </w:rPr>
        <w:t xml:space="preserve"> </w:t>
      </w:r>
      <w:r w:rsidRPr="004F31A3">
        <w:rPr>
          <w:rFonts w:hint="cs"/>
          <w:sz w:val="27"/>
          <w:rtl/>
        </w:rPr>
        <w:t>فلا</w:t>
      </w:r>
      <w:r w:rsidRPr="004F31A3">
        <w:rPr>
          <w:sz w:val="27"/>
          <w:rtl/>
        </w:rPr>
        <w:t xml:space="preserve"> </w:t>
      </w:r>
      <w:r w:rsidRPr="004F31A3">
        <w:rPr>
          <w:rFonts w:hint="cs"/>
          <w:sz w:val="27"/>
          <w:rtl/>
        </w:rPr>
        <w:t>وجود</w:t>
      </w:r>
      <w:r w:rsidRPr="004F31A3">
        <w:rPr>
          <w:sz w:val="27"/>
          <w:rtl/>
        </w:rPr>
        <w:t xml:space="preserve"> </w:t>
      </w:r>
      <w:r w:rsidRPr="004F31A3">
        <w:rPr>
          <w:rFonts w:hint="cs"/>
          <w:sz w:val="27"/>
          <w:rtl/>
        </w:rPr>
        <w:t>لهذا</w:t>
      </w:r>
      <w:r w:rsidRPr="004F31A3">
        <w:rPr>
          <w:sz w:val="27"/>
          <w:rtl/>
        </w:rPr>
        <w:t xml:space="preserve"> </w:t>
      </w:r>
      <w:r w:rsidRPr="004F31A3">
        <w:rPr>
          <w:rFonts w:hint="cs"/>
          <w:sz w:val="27"/>
          <w:rtl/>
        </w:rPr>
        <w:t>المعنى</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p>
    <w:p w:rsidR="00AE2856" w:rsidRPr="004F31A3" w:rsidRDefault="00AE2856" w:rsidP="00504089">
      <w:pPr>
        <w:rPr>
          <w:sz w:val="27"/>
        </w:rPr>
      </w:pPr>
      <w:r w:rsidRPr="004F31A3">
        <w:rPr>
          <w:rFonts w:hint="cs"/>
          <w:b/>
          <w:bCs/>
          <w:sz w:val="27"/>
          <w:rtl/>
        </w:rPr>
        <w:t>ال</w:t>
      </w:r>
      <w:r w:rsidR="00C90890" w:rsidRPr="004F31A3">
        <w:rPr>
          <w:rFonts w:hint="cs"/>
          <w:b/>
          <w:bCs/>
          <w:sz w:val="27"/>
          <w:rtl/>
        </w:rPr>
        <w:t>آ</w:t>
      </w:r>
      <w:r w:rsidRPr="004F31A3">
        <w:rPr>
          <w:rFonts w:hint="cs"/>
          <w:b/>
          <w:bCs/>
          <w:sz w:val="27"/>
          <w:rtl/>
        </w:rPr>
        <w:t>ية</w:t>
      </w:r>
      <w:r w:rsidRPr="004F31A3">
        <w:rPr>
          <w:b/>
          <w:bCs/>
          <w:sz w:val="27"/>
          <w:rtl/>
        </w:rPr>
        <w:t xml:space="preserve"> </w:t>
      </w:r>
      <w:r w:rsidRPr="004F31A3">
        <w:rPr>
          <w:rFonts w:hint="cs"/>
          <w:b/>
          <w:bCs/>
          <w:sz w:val="27"/>
          <w:rtl/>
        </w:rPr>
        <w:t>التاسعة</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تعالى</w:t>
      </w:r>
      <w:r w:rsidRPr="004F31A3">
        <w:rPr>
          <w:sz w:val="27"/>
          <w:rtl/>
        </w:rPr>
        <w:t xml:space="preserve">: </w:t>
      </w:r>
      <w:r w:rsidRPr="004F31A3">
        <w:rPr>
          <w:rFonts w:ascii="Mosawi" w:hAnsi="Mosawi" w:cs="Mosawi"/>
          <w:sz w:val="24"/>
          <w:szCs w:val="24"/>
          <w:rtl/>
        </w:rPr>
        <w:t>﴿</w:t>
      </w:r>
      <w:r w:rsidRPr="004F31A3">
        <w:rPr>
          <w:rFonts w:hint="cs"/>
          <w:b/>
          <w:bCs/>
          <w:sz w:val="27"/>
          <w:rtl/>
        </w:rPr>
        <w:t>وَلاَ</w:t>
      </w:r>
      <w:r w:rsidRPr="004F31A3">
        <w:rPr>
          <w:b/>
          <w:bCs/>
          <w:sz w:val="27"/>
          <w:rtl/>
        </w:rPr>
        <w:t xml:space="preserve"> </w:t>
      </w:r>
      <w:r w:rsidRPr="004F31A3">
        <w:rPr>
          <w:rFonts w:hint="cs"/>
          <w:b/>
          <w:bCs/>
          <w:sz w:val="27"/>
          <w:rtl/>
        </w:rPr>
        <w:t>تَقْتُلُواْ</w:t>
      </w:r>
      <w:r w:rsidRPr="004F31A3">
        <w:rPr>
          <w:b/>
          <w:bCs/>
          <w:sz w:val="27"/>
          <w:rtl/>
        </w:rPr>
        <w:t xml:space="preserve"> </w:t>
      </w:r>
      <w:r w:rsidRPr="004F31A3">
        <w:rPr>
          <w:rFonts w:hint="cs"/>
          <w:b/>
          <w:bCs/>
          <w:sz w:val="27"/>
          <w:rtl/>
        </w:rPr>
        <w:t>النَّفْسَ</w:t>
      </w:r>
      <w:r w:rsidRPr="004F31A3">
        <w:rPr>
          <w:b/>
          <w:bCs/>
          <w:sz w:val="27"/>
          <w:rtl/>
        </w:rPr>
        <w:t xml:space="preserve"> </w:t>
      </w:r>
      <w:r w:rsidRPr="004F31A3">
        <w:rPr>
          <w:rFonts w:hint="cs"/>
          <w:b/>
          <w:bCs/>
          <w:sz w:val="27"/>
          <w:rtl/>
        </w:rPr>
        <w:t>الَّتِي</w:t>
      </w:r>
      <w:r w:rsidRPr="004F31A3">
        <w:rPr>
          <w:b/>
          <w:bCs/>
          <w:sz w:val="27"/>
          <w:rtl/>
        </w:rPr>
        <w:t xml:space="preserve"> </w:t>
      </w:r>
      <w:r w:rsidRPr="004F31A3">
        <w:rPr>
          <w:rFonts w:hint="cs"/>
          <w:b/>
          <w:bCs/>
          <w:sz w:val="27"/>
          <w:rtl/>
        </w:rPr>
        <w:t>حَرَّمَ</w:t>
      </w:r>
      <w:r w:rsidRPr="004F31A3">
        <w:rPr>
          <w:b/>
          <w:bCs/>
          <w:sz w:val="27"/>
          <w:rtl/>
        </w:rPr>
        <w:t xml:space="preserve"> </w:t>
      </w:r>
      <w:r w:rsidR="004F0772" w:rsidRPr="004F31A3">
        <w:rPr>
          <w:rFonts w:hint="cs"/>
          <w:b/>
          <w:bCs/>
          <w:sz w:val="27"/>
          <w:rtl/>
        </w:rPr>
        <w:t>الل</w:t>
      </w:r>
      <w:r w:rsidRPr="004F31A3">
        <w:rPr>
          <w:rFonts w:hint="cs"/>
          <w:b/>
          <w:bCs/>
          <w:sz w:val="27"/>
          <w:rtl/>
        </w:rPr>
        <w:t>هُ</w:t>
      </w:r>
      <w:r w:rsidRPr="004F31A3">
        <w:rPr>
          <w:b/>
          <w:bCs/>
          <w:sz w:val="27"/>
          <w:rtl/>
        </w:rPr>
        <w:t xml:space="preserve"> </w:t>
      </w:r>
      <w:r w:rsidRPr="004F31A3">
        <w:rPr>
          <w:rFonts w:hint="cs"/>
          <w:b/>
          <w:bCs/>
          <w:sz w:val="27"/>
          <w:rtl/>
        </w:rPr>
        <w:t>إِلاَّ</w:t>
      </w:r>
      <w:r w:rsidRPr="004F31A3">
        <w:rPr>
          <w:b/>
          <w:bCs/>
          <w:sz w:val="27"/>
          <w:rtl/>
        </w:rPr>
        <w:t xml:space="preserve"> </w:t>
      </w:r>
      <w:r w:rsidRPr="004F31A3">
        <w:rPr>
          <w:rFonts w:hint="cs"/>
          <w:b/>
          <w:bCs/>
          <w:sz w:val="27"/>
          <w:rtl/>
        </w:rPr>
        <w:t>بِالحَقِّ</w:t>
      </w:r>
      <w:r w:rsidRPr="004F31A3">
        <w:rPr>
          <w:b/>
          <w:bCs/>
          <w:sz w:val="27"/>
          <w:rtl/>
        </w:rPr>
        <w:t xml:space="preserve"> </w:t>
      </w:r>
      <w:r w:rsidRPr="004F31A3">
        <w:rPr>
          <w:rFonts w:hint="cs"/>
          <w:b/>
          <w:bCs/>
          <w:sz w:val="27"/>
          <w:rtl/>
        </w:rPr>
        <w:t>وَمَن</w:t>
      </w:r>
      <w:r w:rsidR="00C90890" w:rsidRPr="004F31A3">
        <w:rPr>
          <w:rFonts w:hint="cs"/>
          <w:b/>
          <w:bCs/>
          <w:sz w:val="27"/>
          <w:rtl/>
        </w:rPr>
        <w:t>ْ</w:t>
      </w:r>
      <w:r w:rsidRPr="004F31A3">
        <w:rPr>
          <w:b/>
          <w:bCs/>
          <w:sz w:val="27"/>
          <w:rtl/>
        </w:rPr>
        <w:t xml:space="preserve"> </w:t>
      </w:r>
      <w:r w:rsidRPr="004F31A3">
        <w:rPr>
          <w:rFonts w:hint="cs"/>
          <w:b/>
          <w:bCs/>
          <w:sz w:val="27"/>
          <w:rtl/>
        </w:rPr>
        <w:t>قُتِلَ</w:t>
      </w:r>
      <w:r w:rsidRPr="004F31A3">
        <w:rPr>
          <w:b/>
          <w:bCs/>
          <w:sz w:val="27"/>
          <w:rtl/>
        </w:rPr>
        <w:t xml:space="preserve"> </w:t>
      </w:r>
      <w:r w:rsidRPr="004F31A3">
        <w:rPr>
          <w:rFonts w:hint="cs"/>
          <w:b/>
          <w:bCs/>
          <w:sz w:val="27"/>
          <w:rtl/>
        </w:rPr>
        <w:t>مَظْلُوماً</w:t>
      </w:r>
      <w:r w:rsidRPr="004F31A3">
        <w:rPr>
          <w:b/>
          <w:bCs/>
          <w:sz w:val="27"/>
          <w:rtl/>
        </w:rPr>
        <w:t xml:space="preserve"> </w:t>
      </w:r>
      <w:r w:rsidRPr="004F31A3">
        <w:rPr>
          <w:rFonts w:hint="cs"/>
          <w:b/>
          <w:bCs/>
          <w:sz w:val="27"/>
          <w:rtl/>
        </w:rPr>
        <w:t>فَقَدْ</w:t>
      </w:r>
      <w:r w:rsidRPr="004F31A3">
        <w:rPr>
          <w:b/>
          <w:bCs/>
          <w:sz w:val="27"/>
          <w:rtl/>
        </w:rPr>
        <w:t xml:space="preserve"> </w:t>
      </w:r>
      <w:r w:rsidRPr="004F31A3">
        <w:rPr>
          <w:rFonts w:hint="cs"/>
          <w:b/>
          <w:bCs/>
          <w:sz w:val="27"/>
          <w:rtl/>
        </w:rPr>
        <w:t>جَعَلْنَا</w:t>
      </w:r>
      <w:r w:rsidRPr="004F31A3">
        <w:rPr>
          <w:b/>
          <w:bCs/>
          <w:sz w:val="27"/>
          <w:rtl/>
        </w:rPr>
        <w:t xml:space="preserve"> </w:t>
      </w:r>
      <w:r w:rsidRPr="004F31A3">
        <w:rPr>
          <w:rFonts w:hint="cs"/>
          <w:b/>
          <w:bCs/>
          <w:sz w:val="27"/>
          <w:rtl/>
        </w:rPr>
        <w:t>لِوَلِيِّهِ</w:t>
      </w:r>
      <w:r w:rsidRPr="004F31A3">
        <w:rPr>
          <w:b/>
          <w:bCs/>
          <w:sz w:val="27"/>
          <w:rtl/>
        </w:rPr>
        <w:t xml:space="preserve"> </w:t>
      </w:r>
      <w:r w:rsidRPr="004F31A3">
        <w:rPr>
          <w:rFonts w:hint="cs"/>
          <w:b/>
          <w:bCs/>
          <w:sz w:val="27"/>
          <w:rtl/>
        </w:rPr>
        <w:t>سُلْطَاناً</w:t>
      </w:r>
      <w:r w:rsidRPr="004F31A3">
        <w:rPr>
          <w:b/>
          <w:bCs/>
          <w:sz w:val="27"/>
          <w:rtl/>
        </w:rPr>
        <w:t xml:space="preserve"> </w:t>
      </w:r>
      <w:r w:rsidRPr="004F31A3">
        <w:rPr>
          <w:rFonts w:hint="cs"/>
          <w:b/>
          <w:bCs/>
          <w:sz w:val="27"/>
          <w:rtl/>
        </w:rPr>
        <w:t>فَلاَ</w:t>
      </w:r>
      <w:r w:rsidRPr="004F31A3">
        <w:rPr>
          <w:b/>
          <w:bCs/>
          <w:sz w:val="27"/>
          <w:rtl/>
        </w:rPr>
        <w:t xml:space="preserve"> </w:t>
      </w:r>
      <w:r w:rsidRPr="004F31A3">
        <w:rPr>
          <w:rFonts w:hint="cs"/>
          <w:b/>
          <w:bCs/>
          <w:sz w:val="27"/>
          <w:rtl/>
        </w:rPr>
        <w:t>يُسْرِف</w:t>
      </w:r>
      <w:r w:rsidR="00C90890" w:rsidRPr="004F31A3">
        <w:rPr>
          <w:rFonts w:hint="cs"/>
          <w:b/>
          <w:bCs/>
          <w:sz w:val="27"/>
          <w:rtl/>
        </w:rPr>
        <w:t>ْ</w:t>
      </w:r>
      <w:r w:rsidRPr="004F31A3">
        <w:rPr>
          <w:b/>
          <w:bCs/>
          <w:sz w:val="27"/>
          <w:rtl/>
        </w:rPr>
        <w:t xml:space="preserve"> </w:t>
      </w:r>
      <w:r w:rsidR="00C90890" w:rsidRPr="004F31A3">
        <w:rPr>
          <w:rFonts w:hint="cs"/>
          <w:b/>
          <w:bCs/>
          <w:sz w:val="27"/>
          <w:rtl/>
        </w:rPr>
        <w:t>ف</w:t>
      </w:r>
      <w:r w:rsidRPr="004F31A3">
        <w:rPr>
          <w:rFonts w:hint="cs"/>
          <w:b/>
          <w:bCs/>
          <w:sz w:val="27"/>
          <w:rtl/>
        </w:rPr>
        <w:t>ي</w:t>
      </w:r>
      <w:r w:rsidRPr="004F31A3">
        <w:rPr>
          <w:b/>
          <w:bCs/>
          <w:sz w:val="27"/>
          <w:rtl/>
        </w:rPr>
        <w:t xml:space="preserve"> </w:t>
      </w:r>
      <w:r w:rsidRPr="004F31A3">
        <w:rPr>
          <w:rFonts w:hint="cs"/>
          <w:b/>
          <w:bCs/>
          <w:sz w:val="27"/>
          <w:rtl/>
        </w:rPr>
        <w:t>الْقَتْلِ</w:t>
      </w:r>
      <w:r w:rsidRPr="004F31A3">
        <w:rPr>
          <w:b/>
          <w:bCs/>
          <w:sz w:val="27"/>
          <w:rtl/>
        </w:rPr>
        <w:t xml:space="preserve"> </w:t>
      </w:r>
      <w:r w:rsidRPr="004F31A3">
        <w:rPr>
          <w:rFonts w:hint="cs"/>
          <w:b/>
          <w:bCs/>
          <w:sz w:val="27"/>
          <w:rtl/>
        </w:rPr>
        <w:t>إِنَّهُ</w:t>
      </w:r>
      <w:r w:rsidRPr="004F31A3">
        <w:rPr>
          <w:b/>
          <w:bCs/>
          <w:sz w:val="27"/>
          <w:rtl/>
        </w:rPr>
        <w:t xml:space="preserve"> </w:t>
      </w:r>
      <w:r w:rsidRPr="004F31A3">
        <w:rPr>
          <w:rFonts w:hint="cs"/>
          <w:b/>
          <w:bCs/>
          <w:sz w:val="27"/>
          <w:rtl/>
        </w:rPr>
        <w:t>كَانَ</w:t>
      </w:r>
      <w:r w:rsidRPr="004F31A3">
        <w:rPr>
          <w:b/>
          <w:bCs/>
          <w:sz w:val="27"/>
          <w:rtl/>
        </w:rPr>
        <w:t xml:space="preserve"> </w:t>
      </w:r>
      <w:r w:rsidRPr="004F31A3">
        <w:rPr>
          <w:rFonts w:hint="cs"/>
          <w:b/>
          <w:bCs/>
          <w:sz w:val="27"/>
          <w:rtl/>
        </w:rPr>
        <w:t>مَنْصُوراً</w:t>
      </w:r>
      <w:r w:rsidRPr="004F31A3">
        <w:rPr>
          <w:rFonts w:ascii="Mosawi" w:hAnsi="Mosawi" w:cs="Mosawi"/>
          <w:sz w:val="24"/>
          <w:szCs w:val="24"/>
          <w:rtl/>
        </w:rPr>
        <w:t>﴾</w:t>
      </w:r>
      <w:r w:rsidRPr="004F31A3">
        <w:rPr>
          <w:rFonts w:hint="cs"/>
          <w:sz w:val="27"/>
          <w:rtl/>
        </w:rPr>
        <w:t xml:space="preserve"> (الإسراء: </w:t>
      </w:r>
      <w:r w:rsidR="001A2150" w:rsidRPr="001A2150">
        <w:rPr>
          <w:rFonts w:hint="cs"/>
          <w:sz w:val="27"/>
          <w:rtl/>
        </w:rPr>
        <w:t>33</w:t>
      </w:r>
      <w:r w:rsidRPr="004F31A3">
        <w:rPr>
          <w:rFonts w:hint="cs"/>
          <w:sz w:val="27"/>
          <w:rtl/>
        </w:rPr>
        <w:t>).</w:t>
      </w:r>
    </w:p>
    <w:p w:rsidR="00AE2856" w:rsidRPr="004F31A3" w:rsidRDefault="00AE2856" w:rsidP="00504089">
      <w:pPr>
        <w:rPr>
          <w:sz w:val="27"/>
          <w:rtl/>
        </w:rPr>
      </w:pPr>
      <w:r w:rsidRPr="004F31A3">
        <w:rPr>
          <w:rFonts w:hint="cs"/>
          <w:sz w:val="27"/>
          <w:rtl/>
        </w:rPr>
        <w:t>عن</w:t>
      </w:r>
      <w:r w:rsidRPr="004F31A3">
        <w:rPr>
          <w:sz w:val="27"/>
          <w:rtl/>
        </w:rPr>
        <w:t xml:space="preserve"> </w:t>
      </w:r>
      <w:r w:rsidRPr="004F31A3">
        <w:rPr>
          <w:rFonts w:hint="cs"/>
          <w:sz w:val="27"/>
          <w:rtl/>
        </w:rPr>
        <w:t>جابر</w:t>
      </w:r>
      <w:r w:rsidR="00C90890" w:rsidRPr="004F31A3">
        <w:rPr>
          <w:rFonts w:hint="cs"/>
          <w:sz w:val="27"/>
          <w:rtl/>
        </w:rPr>
        <w:t>،</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جعفر</w:t>
      </w:r>
      <w:r w:rsidR="00302621" w:rsidRPr="00304E89">
        <w:rPr>
          <w:rFonts w:cs="Mosawi"/>
          <w:sz w:val="22"/>
          <w:szCs w:val="22"/>
          <w:rtl/>
        </w:rPr>
        <w:t>×</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نزلت</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الآية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rFonts w:hint="cs"/>
          <w:sz w:val="27"/>
          <w:rtl/>
        </w:rPr>
        <w:t xml:space="preserve">: </w:t>
      </w:r>
      <w:r w:rsidRPr="004F31A3">
        <w:rPr>
          <w:rFonts w:ascii="Mosawi" w:hAnsi="Mosawi" w:cs="Mosawi"/>
          <w:sz w:val="24"/>
          <w:szCs w:val="24"/>
          <w:rtl/>
        </w:rPr>
        <w:t>﴿</w:t>
      </w:r>
      <w:r w:rsidRPr="004F31A3">
        <w:rPr>
          <w:rFonts w:hint="cs"/>
          <w:b/>
          <w:bCs/>
          <w:sz w:val="27"/>
          <w:rtl/>
        </w:rPr>
        <w:t>وَمَن</w:t>
      </w:r>
      <w:r w:rsidR="00C90890" w:rsidRPr="004F31A3">
        <w:rPr>
          <w:rFonts w:hint="cs"/>
          <w:b/>
          <w:bCs/>
          <w:sz w:val="27"/>
          <w:rtl/>
        </w:rPr>
        <w:t>ْ</w:t>
      </w:r>
      <w:r w:rsidRPr="004F31A3">
        <w:rPr>
          <w:b/>
          <w:bCs/>
          <w:sz w:val="27"/>
          <w:rtl/>
        </w:rPr>
        <w:t xml:space="preserve"> </w:t>
      </w:r>
      <w:r w:rsidRPr="004F31A3">
        <w:rPr>
          <w:rFonts w:hint="cs"/>
          <w:b/>
          <w:bCs/>
          <w:sz w:val="27"/>
          <w:rtl/>
        </w:rPr>
        <w:t>قُتِلَ</w:t>
      </w:r>
      <w:r w:rsidRPr="004F31A3">
        <w:rPr>
          <w:b/>
          <w:bCs/>
          <w:sz w:val="27"/>
          <w:rtl/>
        </w:rPr>
        <w:t xml:space="preserve"> </w:t>
      </w:r>
      <w:r w:rsidRPr="004F31A3">
        <w:rPr>
          <w:rFonts w:hint="cs"/>
          <w:b/>
          <w:bCs/>
          <w:sz w:val="27"/>
          <w:rtl/>
        </w:rPr>
        <w:t>مَظْلُوماً</w:t>
      </w:r>
      <w:r w:rsidRPr="004F31A3">
        <w:rPr>
          <w:b/>
          <w:bCs/>
          <w:sz w:val="27"/>
          <w:rtl/>
        </w:rPr>
        <w:t xml:space="preserve"> </w:t>
      </w:r>
      <w:r w:rsidRPr="004F31A3">
        <w:rPr>
          <w:rFonts w:hint="cs"/>
          <w:b/>
          <w:bCs/>
          <w:sz w:val="27"/>
          <w:rtl/>
        </w:rPr>
        <w:t>فَقَدْ</w:t>
      </w:r>
      <w:r w:rsidRPr="004F31A3">
        <w:rPr>
          <w:b/>
          <w:bCs/>
          <w:sz w:val="27"/>
          <w:rtl/>
        </w:rPr>
        <w:t xml:space="preserve"> </w:t>
      </w:r>
      <w:r w:rsidRPr="004F31A3">
        <w:rPr>
          <w:rFonts w:hint="cs"/>
          <w:b/>
          <w:bCs/>
          <w:sz w:val="27"/>
          <w:rtl/>
        </w:rPr>
        <w:t>جَعَلْنَا</w:t>
      </w:r>
      <w:r w:rsidRPr="004F31A3">
        <w:rPr>
          <w:b/>
          <w:bCs/>
          <w:sz w:val="27"/>
          <w:rtl/>
        </w:rPr>
        <w:t xml:space="preserve"> </w:t>
      </w:r>
      <w:r w:rsidRPr="004F31A3">
        <w:rPr>
          <w:rFonts w:hint="cs"/>
          <w:b/>
          <w:bCs/>
          <w:sz w:val="27"/>
          <w:rtl/>
        </w:rPr>
        <w:t>لِوَلِيِّهِ</w:t>
      </w:r>
      <w:r w:rsidRPr="004F31A3">
        <w:rPr>
          <w:b/>
          <w:bCs/>
          <w:sz w:val="27"/>
          <w:rtl/>
        </w:rPr>
        <w:t xml:space="preserve"> </w:t>
      </w:r>
      <w:r w:rsidRPr="004F31A3">
        <w:rPr>
          <w:rFonts w:hint="cs"/>
          <w:b/>
          <w:bCs/>
          <w:sz w:val="27"/>
          <w:rtl/>
        </w:rPr>
        <w:t>سُلْطَاناً</w:t>
      </w:r>
      <w:r w:rsidRPr="004F31A3">
        <w:rPr>
          <w:b/>
          <w:bCs/>
          <w:sz w:val="27"/>
          <w:rtl/>
        </w:rPr>
        <w:t xml:space="preserve"> </w:t>
      </w:r>
      <w:r w:rsidRPr="004F31A3">
        <w:rPr>
          <w:rFonts w:hint="cs"/>
          <w:b/>
          <w:bCs/>
          <w:sz w:val="27"/>
          <w:rtl/>
        </w:rPr>
        <w:t>فَلاَ</w:t>
      </w:r>
      <w:r w:rsidRPr="004F31A3">
        <w:rPr>
          <w:b/>
          <w:bCs/>
          <w:sz w:val="27"/>
          <w:rtl/>
        </w:rPr>
        <w:t xml:space="preserve"> </w:t>
      </w:r>
      <w:r w:rsidRPr="004F31A3">
        <w:rPr>
          <w:rFonts w:hint="cs"/>
          <w:b/>
          <w:bCs/>
          <w:sz w:val="27"/>
          <w:rtl/>
        </w:rPr>
        <w:t>يُسْرِف</w:t>
      </w:r>
      <w:r w:rsidR="00C90890" w:rsidRPr="004F31A3">
        <w:rPr>
          <w:rFonts w:hint="cs"/>
          <w:b/>
          <w:bCs/>
          <w:sz w:val="27"/>
          <w:rtl/>
        </w:rPr>
        <w:t>ْ</w:t>
      </w:r>
      <w:r w:rsidRPr="004F31A3">
        <w:rPr>
          <w:b/>
          <w:bCs/>
          <w:sz w:val="27"/>
          <w:rtl/>
        </w:rPr>
        <w:t xml:space="preserve"> </w:t>
      </w:r>
      <w:r w:rsidR="00C90890" w:rsidRPr="004F31A3">
        <w:rPr>
          <w:rFonts w:hint="cs"/>
          <w:b/>
          <w:bCs/>
          <w:sz w:val="27"/>
          <w:rtl/>
        </w:rPr>
        <w:t>ف</w:t>
      </w:r>
      <w:r w:rsidRPr="004F31A3">
        <w:rPr>
          <w:rFonts w:hint="cs"/>
          <w:b/>
          <w:bCs/>
          <w:sz w:val="27"/>
          <w:rtl/>
        </w:rPr>
        <w:t>ي</w:t>
      </w:r>
      <w:r w:rsidRPr="004F31A3">
        <w:rPr>
          <w:b/>
          <w:bCs/>
          <w:sz w:val="27"/>
          <w:rtl/>
        </w:rPr>
        <w:t xml:space="preserve"> </w:t>
      </w:r>
      <w:r w:rsidRPr="004F31A3">
        <w:rPr>
          <w:rFonts w:hint="cs"/>
          <w:b/>
          <w:bCs/>
          <w:sz w:val="27"/>
          <w:rtl/>
        </w:rPr>
        <w:t>الْقَتْلِ</w:t>
      </w:r>
      <w:r w:rsidRPr="004F31A3">
        <w:rPr>
          <w:rFonts w:ascii="Mosawi" w:hAnsi="Mosawi" w:cs="Mosawi"/>
          <w:sz w:val="24"/>
          <w:szCs w:val="24"/>
          <w:rtl/>
        </w:rPr>
        <w:t>﴾</w:t>
      </w:r>
      <w:r w:rsidRPr="004F31A3">
        <w:rPr>
          <w:sz w:val="27"/>
          <w:rtl/>
        </w:rPr>
        <w:t xml:space="preserve"> </w:t>
      </w:r>
      <w:r w:rsidRPr="004F31A3">
        <w:rPr>
          <w:rFonts w:hint="cs"/>
          <w:sz w:val="27"/>
          <w:rtl/>
        </w:rPr>
        <w:t>قاتل</w:t>
      </w:r>
      <w:r w:rsidRPr="004F31A3">
        <w:rPr>
          <w:sz w:val="27"/>
          <w:rtl/>
        </w:rPr>
        <w:t xml:space="preserve"> </w:t>
      </w:r>
      <w:r w:rsidRPr="004F31A3">
        <w:rPr>
          <w:rFonts w:hint="cs"/>
          <w:sz w:val="27"/>
          <w:rtl/>
        </w:rPr>
        <w:t>الحسين</w:t>
      </w:r>
      <w:r w:rsidR="00C90890" w:rsidRPr="004F31A3">
        <w:rPr>
          <w:rFonts w:hint="cs"/>
          <w:sz w:val="27"/>
          <w:rtl/>
        </w:rPr>
        <w:t>،</w:t>
      </w:r>
      <w:r w:rsidRPr="004F31A3">
        <w:rPr>
          <w:sz w:val="27"/>
          <w:rtl/>
        </w:rPr>
        <w:t xml:space="preserve"> </w:t>
      </w:r>
      <w:r w:rsidRPr="004F31A3">
        <w:rPr>
          <w:rFonts w:ascii="Mosawi" w:hAnsi="Mosawi" w:cs="Mosawi"/>
          <w:sz w:val="24"/>
          <w:szCs w:val="24"/>
          <w:rtl/>
        </w:rPr>
        <w:t>﴿</w:t>
      </w:r>
      <w:r w:rsidRPr="004F31A3">
        <w:rPr>
          <w:rFonts w:hint="cs"/>
          <w:b/>
          <w:bCs/>
          <w:sz w:val="27"/>
          <w:rtl/>
        </w:rPr>
        <w:t>إِنَّهُ</w:t>
      </w:r>
      <w:r w:rsidRPr="004F31A3">
        <w:rPr>
          <w:b/>
          <w:bCs/>
          <w:sz w:val="27"/>
          <w:rtl/>
        </w:rPr>
        <w:t xml:space="preserve"> </w:t>
      </w:r>
      <w:r w:rsidRPr="004F31A3">
        <w:rPr>
          <w:rFonts w:hint="cs"/>
          <w:b/>
          <w:bCs/>
          <w:sz w:val="27"/>
          <w:rtl/>
        </w:rPr>
        <w:t>كَانَ</w:t>
      </w:r>
      <w:r w:rsidRPr="004F31A3">
        <w:rPr>
          <w:b/>
          <w:bCs/>
          <w:sz w:val="27"/>
          <w:rtl/>
        </w:rPr>
        <w:t xml:space="preserve"> </w:t>
      </w:r>
      <w:r w:rsidRPr="004F31A3">
        <w:rPr>
          <w:rFonts w:hint="cs"/>
          <w:b/>
          <w:bCs/>
          <w:sz w:val="27"/>
          <w:rtl/>
        </w:rPr>
        <w:t>مَنْصُوراً</w:t>
      </w:r>
      <w:r w:rsidRPr="004F31A3">
        <w:rPr>
          <w:rFonts w:ascii="Mosawi" w:hAnsi="Mosawi" w:cs="Mosawi"/>
          <w:sz w:val="24"/>
          <w:szCs w:val="24"/>
          <w:rtl/>
        </w:rPr>
        <w:t>﴾</w:t>
      </w:r>
      <w:r w:rsidRPr="004F31A3">
        <w:rPr>
          <w:sz w:val="27"/>
          <w:rtl/>
        </w:rPr>
        <w:t xml:space="preserve"> </w:t>
      </w:r>
      <w:r w:rsidRPr="004F31A3">
        <w:rPr>
          <w:rFonts w:hint="cs"/>
          <w:sz w:val="27"/>
          <w:rtl/>
        </w:rPr>
        <w:t>قال</w:t>
      </w:r>
      <w:r w:rsidR="00C90890" w:rsidRPr="004F31A3">
        <w:rPr>
          <w:rFonts w:hint="cs"/>
          <w:sz w:val="27"/>
          <w:rtl/>
        </w:rPr>
        <w:t>:</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rStyle w:val="ac"/>
          <w:sz w:val="27"/>
          <w:rtl/>
        </w:rPr>
        <w:t>(</w:t>
      </w:r>
      <w:r w:rsidRPr="004F31A3">
        <w:rPr>
          <w:rStyle w:val="ac"/>
          <w:sz w:val="27"/>
          <w:rtl/>
        </w:rPr>
        <w:endnoteReference w:id="653"/>
      </w:r>
      <w:r w:rsidRPr="004F31A3">
        <w:rPr>
          <w:rStyle w:val="ac"/>
          <w:sz w:val="27"/>
          <w:rtl/>
        </w:rPr>
        <w:t>)</w:t>
      </w:r>
      <w:r w:rsidRPr="004F31A3">
        <w:rPr>
          <w:sz w:val="27"/>
          <w:rtl/>
        </w:rPr>
        <w:t>.</w:t>
      </w:r>
    </w:p>
    <w:p w:rsidR="00AE2856" w:rsidRPr="004F31A3" w:rsidRDefault="00AE2856" w:rsidP="00504089">
      <w:pPr>
        <w:rPr>
          <w:sz w:val="27"/>
          <w:rtl/>
        </w:rPr>
      </w:pPr>
      <w:r w:rsidRPr="004F31A3">
        <w:rPr>
          <w:rFonts w:hint="cs"/>
          <w:sz w:val="27"/>
          <w:rtl/>
        </w:rPr>
        <w:t>فالآية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الأفق</w:t>
      </w:r>
      <w:r w:rsidRPr="004F31A3">
        <w:rPr>
          <w:sz w:val="27"/>
          <w:rtl/>
        </w:rPr>
        <w:t xml:space="preserve"> </w:t>
      </w:r>
      <w:r w:rsidRPr="004F31A3">
        <w:rPr>
          <w:rFonts w:hint="cs"/>
          <w:sz w:val="27"/>
          <w:rtl/>
        </w:rPr>
        <w:t>الحقيقي</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مرحلة</w:t>
      </w:r>
      <w:r w:rsidRPr="004F31A3">
        <w:rPr>
          <w:sz w:val="27"/>
          <w:rtl/>
        </w:rPr>
        <w:t xml:space="preserve"> </w:t>
      </w:r>
      <w:r w:rsidRPr="004F31A3">
        <w:rPr>
          <w:rFonts w:hint="cs"/>
          <w:sz w:val="27"/>
          <w:rtl/>
        </w:rPr>
        <w:t>التأويل</w:t>
      </w:r>
      <w:r w:rsidRPr="004F31A3">
        <w:rPr>
          <w:sz w:val="27"/>
          <w:rtl/>
        </w:rPr>
        <w:t xml:space="preserve"> </w:t>
      </w:r>
      <w:r w:rsidRPr="004F31A3">
        <w:rPr>
          <w:rFonts w:hint="cs"/>
          <w:sz w:val="27"/>
          <w:rtl/>
        </w:rPr>
        <w:t>تتحدّ</w:t>
      </w:r>
      <w:r w:rsidR="00C90890" w:rsidRPr="004F31A3">
        <w:rPr>
          <w:rFonts w:hint="cs"/>
          <w:sz w:val="27"/>
          <w:rtl/>
        </w:rPr>
        <w:t>َ</w:t>
      </w:r>
      <w:r w:rsidRPr="004F31A3">
        <w:rPr>
          <w:rFonts w:hint="cs"/>
          <w:sz w:val="27"/>
          <w:rtl/>
        </w:rPr>
        <w:t>ث</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rFonts w:hint="cs"/>
          <w:sz w:val="27"/>
          <w:rtl/>
        </w:rPr>
        <w:t>،</w:t>
      </w:r>
      <w:r w:rsidRPr="004F31A3">
        <w:rPr>
          <w:sz w:val="27"/>
          <w:rtl/>
        </w:rPr>
        <w:t xml:space="preserve"> </w:t>
      </w:r>
      <w:r w:rsidRPr="004F31A3">
        <w:rPr>
          <w:rFonts w:hint="cs"/>
          <w:sz w:val="27"/>
          <w:rtl/>
        </w:rPr>
        <w:t>ولذا</w:t>
      </w:r>
      <w:r w:rsidRPr="004F31A3">
        <w:rPr>
          <w:sz w:val="27"/>
          <w:rtl/>
        </w:rPr>
        <w:t xml:space="preserve"> </w:t>
      </w:r>
      <w:r w:rsidRPr="004F31A3">
        <w:rPr>
          <w:rFonts w:hint="cs"/>
          <w:sz w:val="27"/>
          <w:rtl/>
        </w:rPr>
        <w:t>فإنّ</w:t>
      </w:r>
      <w:r w:rsidRPr="004F31A3">
        <w:rPr>
          <w:sz w:val="27"/>
          <w:rtl/>
        </w:rPr>
        <w:t xml:space="preserve"> </w:t>
      </w:r>
      <w:r w:rsidRPr="004F31A3">
        <w:rPr>
          <w:rFonts w:hint="cs"/>
          <w:sz w:val="27"/>
          <w:rtl/>
        </w:rPr>
        <w:t>ال</w:t>
      </w:r>
      <w:r w:rsidR="00C90890" w:rsidRPr="004F31A3">
        <w:rPr>
          <w:rFonts w:hint="cs"/>
          <w:sz w:val="27"/>
          <w:rtl/>
        </w:rPr>
        <w:t xml:space="preserve">ـ </w:t>
      </w:r>
      <w:r w:rsidRPr="004F31A3">
        <w:rPr>
          <w:rFonts w:hint="cs"/>
          <w:sz w:val="27"/>
          <w:rtl/>
        </w:rPr>
        <w:t>(لا)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تعالى</w:t>
      </w:r>
      <w:r w:rsidRPr="004F31A3">
        <w:rPr>
          <w:sz w:val="27"/>
          <w:rtl/>
        </w:rPr>
        <w:t xml:space="preserve">: </w:t>
      </w:r>
      <w:r w:rsidRPr="004F31A3">
        <w:rPr>
          <w:rFonts w:hint="cs"/>
          <w:sz w:val="27"/>
          <w:rtl/>
        </w:rPr>
        <w:t>(</w:t>
      </w:r>
      <w:r w:rsidRPr="004F31A3">
        <w:rPr>
          <w:rFonts w:hint="cs"/>
          <w:b/>
          <w:bCs/>
          <w:sz w:val="27"/>
          <w:rtl/>
        </w:rPr>
        <w:t>فَلاَ</w:t>
      </w:r>
      <w:r w:rsidRPr="004F31A3">
        <w:rPr>
          <w:b/>
          <w:bCs/>
          <w:sz w:val="27"/>
          <w:rtl/>
        </w:rPr>
        <w:t xml:space="preserve"> </w:t>
      </w:r>
      <w:r w:rsidRPr="004F31A3">
        <w:rPr>
          <w:rFonts w:hint="cs"/>
          <w:b/>
          <w:bCs/>
          <w:sz w:val="27"/>
          <w:rtl/>
        </w:rPr>
        <w:t>يُسْرِف</w:t>
      </w:r>
      <w:r w:rsidR="00C90890" w:rsidRPr="004F31A3">
        <w:rPr>
          <w:rFonts w:hint="cs"/>
          <w:b/>
          <w:bCs/>
          <w:sz w:val="27"/>
          <w:rtl/>
        </w:rPr>
        <w:t>ْ</w:t>
      </w:r>
      <w:r w:rsidRPr="004F31A3">
        <w:rPr>
          <w:rFonts w:hint="cs"/>
          <w:sz w:val="27"/>
          <w:rtl/>
        </w:rPr>
        <w:t>)</w:t>
      </w:r>
      <w:r w:rsidRPr="004F31A3">
        <w:rPr>
          <w:sz w:val="27"/>
          <w:rtl/>
        </w:rPr>
        <w:t xml:space="preserve"> </w:t>
      </w:r>
      <w:r w:rsidRPr="004F31A3">
        <w:rPr>
          <w:rFonts w:hint="cs"/>
          <w:sz w:val="27"/>
          <w:rtl/>
        </w:rPr>
        <w:t>هي</w:t>
      </w:r>
      <w:r w:rsidRPr="004F31A3">
        <w:rPr>
          <w:sz w:val="27"/>
          <w:rtl/>
        </w:rPr>
        <w:t xml:space="preserve"> </w:t>
      </w:r>
      <w:r w:rsidRPr="004F31A3">
        <w:rPr>
          <w:rFonts w:hint="cs"/>
          <w:sz w:val="27"/>
          <w:rtl/>
        </w:rPr>
        <w:t>لا</w:t>
      </w:r>
      <w:r w:rsidRPr="004F31A3">
        <w:rPr>
          <w:sz w:val="27"/>
          <w:rtl/>
        </w:rPr>
        <w:t xml:space="preserve"> </w:t>
      </w:r>
      <w:r w:rsidR="00C90890" w:rsidRPr="004F31A3">
        <w:rPr>
          <w:rFonts w:hint="cs"/>
          <w:sz w:val="27"/>
          <w:rtl/>
        </w:rPr>
        <w:t>النافي</w:t>
      </w:r>
      <w:r w:rsidRPr="004F31A3">
        <w:rPr>
          <w:rFonts w:hint="cs"/>
          <w:sz w:val="27"/>
          <w:rtl/>
        </w:rPr>
        <w:t>ة</w:t>
      </w:r>
      <w:r w:rsidR="00C90890" w:rsidRPr="004F31A3">
        <w:rPr>
          <w:rFonts w:hint="cs"/>
          <w:sz w:val="27"/>
          <w:rtl/>
        </w:rPr>
        <w:t>،</w:t>
      </w:r>
      <w:r w:rsidRPr="004F31A3">
        <w:rPr>
          <w:rFonts w:hint="cs"/>
          <w:sz w:val="27"/>
          <w:rtl/>
        </w:rPr>
        <w:t xml:space="preserve"> فاذا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قتل</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rFonts w:hint="cs"/>
          <w:sz w:val="27"/>
          <w:rtl/>
        </w:rPr>
        <w:t xml:space="preserve"> فداءً</w:t>
      </w:r>
      <w:r w:rsidRPr="004F31A3">
        <w:rPr>
          <w:sz w:val="27"/>
          <w:rtl/>
        </w:rPr>
        <w:t xml:space="preserve"> </w:t>
      </w:r>
      <w:r w:rsidRPr="004F31A3">
        <w:rPr>
          <w:rFonts w:hint="cs"/>
          <w:sz w:val="27"/>
          <w:rtl/>
        </w:rPr>
        <w:t>للشيعة</w:t>
      </w:r>
      <w:r w:rsidR="00C90890" w:rsidRPr="004F31A3">
        <w:rPr>
          <w:rFonts w:hint="cs"/>
          <w:sz w:val="27"/>
          <w:rtl/>
        </w:rPr>
        <w:t>؛</w:t>
      </w:r>
      <w:r w:rsidRPr="004F31A3">
        <w:rPr>
          <w:sz w:val="27"/>
          <w:rtl/>
        </w:rPr>
        <w:t xml:space="preserve"> </w:t>
      </w:r>
      <w:r w:rsidRPr="004F31A3">
        <w:rPr>
          <w:rFonts w:hint="cs"/>
          <w:sz w:val="27"/>
          <w:rtl/>
        </w:rPr>
        <w:t>لتغفر</w:t>
      </w:r>
      <w:r w:rsidRPr="004F31A3">
        <w:rPr>
          <w:sz w:val="27"/>
          <w:rtl/>
        </w:rPr>
        <w:t xml:space="preserve"> </w:t>
      </w:r>
      <w:r w:rsidRPr="004F31A3">
        <w:rPr>
          <w:rFonts w:hint="cs"/>
          <w:sz w:val="27"/>
          <w:rtl/>
        </w:rPr>
        <w:t>ذنوبهم،</w:t>
      </w:r>
      <w:r w:rsidRPr="004F31A3">
        <w:rPr>
          <w:sz w:val="27"/>
          <w:rtl/>
        </w:rPr>
        <w:t xml:space="preserve"> </w:t>
      </w:r>
      <w:r w:rsidRPr="004F31A3">
        <w:rPr>
          <w:rFonts w:hint="cs"/>
          <w:sz w:val="27"/>
          <w:rtl/>
        </w:rPr>
        <w:t>فلماذا</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الأمر</w:t>
      </w:r>
      <w:r w:rsidRPr="004F31A3">
        <w:rPr>
          <w:sz w:val="27"/>
          <w:rtl/>
        </w:rPr>
        <w:t xml:space="preserve"> </w:t>
      </w:r>
      <w:r w:rsidR="004F0772" w:rsidRPr="004F31A3">
        <w:rPr>
          <w:rFonts w:hint="cs"/>
          <w:sz w:val="27"/>
          <w:rtl/>
        </w:rPr>
        <w:t>إذن</w:t>
      </w:r>
      <w:r w:rsidRPr="004F31A3">
        <w:rPr>
          <w:rFonts w:hint="cs"/>
          <w:sz w:val="27"/>
          <w:rtl/>
        </w:rPr>
        <w:t>؟</w:t>
      </w:r>
      <w:r w:rsidRPr="004F31A3">
        <w:rPr>
          <w:sz w:val="27"/>
          <w:rtl/>
        </w:rPr>
        <w:t>!</w:t>
      </w:r>
    </w:p>
    <w:p w:rsidR="00AE2856" w:rsidRPr="004F31A3" w:rsidRDefault="00AE2856" w:rsidP="00504089">
      <w:pPr>
        <w:rPr>
          <w:sz w:val="27"/>
        </w:rPr>
      </w:pPr>
      <w:r w:rsidRPr="004F31A3">
        <w:rPr>
          <w:rFonts w:hint="cs"/>
          <w:sz w:val="27"/>
          <w:rtl/>
        </w:rPr>
        <w:t>وإذا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قتل الحسين</w:t>
      </w:r>
      <w:r w:rsidRPr="004F31A3">
        <w:rPr>
          <w:sz w:val="27"/>
          <w:rtl/>
        </w:rPr>
        <w:t xml:space="preserve"> </w:t>
      </w:r>
      <w:r w:rsidRPr="004F31A3">
        <w:rPr>
          <w:rFonts w:hint="cs"/>
          <w:sz w:val="27"/>
          <w:rtl/>
        </w:rPr>
        <w:t>فداءً</w:t>
      </w:r>
      <w:r w:rsidRPr="004F31A3">
        <w:rPr>
          <w:sz w:val="27"/>
          <w:rtl/>
        </w:rPr>
        <w:t xml:space="preserve"> </w:t>
      </w:r>
      <w:r w:rsidRPr="004F31A3">
        <w:rPr>
          <w:rFonts w:hint="cs"/>
          <w:sz w:val="27"/>
          <w:rtl/>
        </w:rPr>
        <w:t>للشيعة</w:t>
      </w:r>
      <w:r w:rsidRPr="004F31A3">
        <w:rPr>
          <w:sz w:val="27"/>
          <w:rtl/>
        </w:rPr>
        <w:t xml:space="preserve"> </w:t>
      </w:r>
      <w:r w:rsidRPr="004F31A3">
        <w:rPr>
          <w:rFonts w:hint="cs"/>
          <w:sz w:val="27"/>
          <w:rtl/>
        </w:rPr>
        <w:t>فليس</w:t>
      </w:r>
      <w:r w:rsidRPr="004F31A3">
        <w:rPr>
          <w:sz w:val="27"/>
          <w:rtl/>
        </w:rPr>
        <w:t xml:space="preserve"> </w:t>
      </w:r>
      <w:r w:rsidRPr="004F31A3">
        <w:rPr>
          <w:rFonts w:hint="cs"/>
          <w:sz w:val="27"/>
          <w:rtl/>
        </w:rPr>
        <w:t>هناك</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ثأر</w:t>
      </w:r>
      <w:r w:rsidR="00C90890" w:rsidRPr="004F31A3">
        <w:rPr>
          <w:rFonts w:hint="cs"/>
          <w:sz w:val="27"/>
          <w:rtl/>
        </w:rPr>
        <w:t>ٍ</w:t>
      </w:r>
      <w:r w:rsidRPr="004F31A3">
        <w:rPr>
          <w:rFonts w:hint="cs"/>
          <w:sz w:val="27"/>
          <w:rtl/>
        </w:rPr>
        <w:t>،</w:t>
      </w:r>
      <w:r w:rsidRPr="004F31A3">
        <w:rPr>
          <w:sz w:val="27"/>
          <w:rtl/>
        </w:rPr>
        <w:t xml:space="preserve"> </w:t>
      </w:r>
      <w:r w:rsidRPr="004F31A3">
        <w:rPr>
          <w:rFonts w:hint="cs"/>
          <w:sz w:val="27"/>
          <w:rtl/>
        </w:rPr>
        <w:t>وليس</w:t>
      </w:r>
      <w:r w:rsidRPr="004F31A3">
        <w:rPr>
          <w:sz w:val="27"/>
          <w:rtl/>
        </w:rPr>
        <w:t xml:space="preserve"> </w:t>
      </w:r>
      <w:r w:rsidRPr="004F31A3">
        <w:rPr>
          <w:rFonts w:hint="cs"/>
          <w:sz w:val="27"/>
          <w:rtl/>
        </w:rPr>
        <w:t>هناك</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حق</w:t>
      </w:r>
      <w:r w:rsidR="00C90890" w:rsidRPr="004F31A3">
        <w:rPr>
          <w:rFonts w:hint="cs"/>
          <w:sz w:val="27"/>
          <w:rtl/>
        </w:rPr>
        <w:t>ٍّ</w:t>
      </w:r>
      <w:r w:rsidRPr="004F31A3">
        <w:rPr>
          <w:sz w:val="27"/>
          <w:rtl/>
        </w:rPr>
        <w:t xml:space="preserve"> </w:t>
      </w:r>
      <w:r w:rsidRPr="004F31A3">
        <w:rPr>
          <w:rFonts w:hint="cs"/>
          <w:sz w:val="27"/>
          <w:rtl/>
        </w:rPr>
        <w:t>ثابت</w:t>
      </w:r>
      <w:r w:rsidRPr="004F31A3">
        <w:rPr>
          <w:sz w:val="27"/>
          <w:rtl/>
        </w:rPr>
        <w:t xml:space="preserve"> </w:t>
      </w:r>
      <w:r w:rsidRPr="004F31A3">
        <w:rPr>
          <w:rFonts w:hint="cs"/>
          <w:sz w:val="27"/>
          <w:rtl/>
        </w:rPr>
        <w:t>لوليّه،</w:t>
      </w:r>
      <w:r w:rsidRPr="004F31A3">
        <w:rPr>
          <w:sz w:val="27"/>
          <w:rtl/>
        </w:rPr>
        <w:t xml:space="preserve"> </w:t>
      </w:r>
      <w:r w:rsidRPr="004F31A3">
        <w:rPr>
          <w:rFonts w:hint="cs"/>
          <w:sz w:val="27"/>
          <w:rtl/>
        </w:rPr>
        <w:t>وليس هناك</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معنى</w:t>
      </w:r>
      <w:r w:rsidR="00C90890" w:rsidRPr="004F31A3">
        <w:rPr>
          <w:rFonts w:hint="cs"/>
          <w:sz w:val="27"/>
          <w:rtl/>
        </w:rPr>
        <w:t>ً</w:t>
      </w:r>
      <w:r w:rsidRPr="004F31A3">
        <w:rPr>
          <w:sz w:val="27"/>
          <w:rtl/>
        </w:rPr>
        <w:t xml:space="preserve"> </w:t>
      </w:r>
      <w:r w:rsidRPr="004F31A3">
        <w:rPr>
          <w:rFonts w:hint="cs"/>
          <w:sz w:val="27"/>
          <w:rtl/>
        </w:rPr>
        <w:t>لهذا</w:t>
      </w:r>
      <w:r w:rsidRPr="004F31A3">
        <w:rPr>
          <w:sz w:val="27"/>
          <w:rtl/>
        </w:rPr>
        <w:t xml:space="preserve"> </w:t>
      </w:r>
      <w:r w:rsidRPr="004F31A3">
        <w:rPr>
          <w:rFonts w:hint="cs"/>
          <w:sz w:val="27"/>
          <w:rtl/>
        </w:rPr>
        <w:t>الشعار</w:t>
      </w:r>
      <w:r w:rsidR="00C90890" w:rsidRPr="004F31A3">
        <w:rPr>
          <w:rFonts w:hint="cs"/>
          <w:sz w:val="27"/>
          <w:rtl/>
        </w:rPr>
        <w:t>:</w:t>
      </w:r>
      <w:r w:rsidRPr="004F31A3">
        <w:rPr>
          <w:sz w:val="27"/>
          <w:rtl/>
        </w:rPr>
        <w:t xml:space="preserve"> </w:t>
      </w:r>
      <w:r w:rsidRPr="004F31A3">
        <w:rPr>
          <w:rFonts w:hint="cs"/>
          <w:sz w:val="27"/>
          <w:rtl/>
        </w:rPr>
        <w:t>(يا</w:t>
      </w:r>
      <w:r w:rsidRPr="004F31A3">
        <w:rPr>
          <w:sz w:val="27"/>
          <w:rtl/>
        </w:rPr>
        <w:t xml:space="preserve"> </w:t>
      </w:r>
      <w:r w:rsidRPr="004F31A3">
        <w:rPr>
          <w:rFonts w:hint="cs"/>
          <w:sz w:val="27"/>
          <w:rtl/>
        </w:rPr>
        <w:t>لثارات</w:t>
      </w:r>
      <w:r w:rsidRPr="004F31A3">
        <w:rPr>
          <w:sz w:val="27"/>
          <w:rtl/>
        </w:rPr>
        <w:t xml:space="preserve"> </w:t>
      </w:r>
      <w:r w:rsidRPr="004F31A3">
        <w:rPr>
          <w:rFonts w:hint="cs"/>
          <w:sz w:val="27"/>
          <w:rtl/>
        </w:rPr>
        <w:t>الحسين)</w:t>
      </w:r>
      <w:r w:rsidR="00C90890" w:rsidRPr="004F31A3">
        <w:rPr>
          <w:rFonts w:hint="cs"/>
          <w:sz w:val="27"/>
          <w:rtl/>
        </w:rPr>
        <w:t>،</w:t>
      </w:r>
      <w:r w:rsidRPr="004F31A3">
        <w:rPr>
          <w:rFonts w:hint="cs"/>
          <w:sz w:val="27"/>
          <w:rtl/>
        </w:rPr>
        <w:t xml:space="preserve"> الذي تنادي به الملائكة عند قبر الحسين</w:t>
      </w:r>
      <w:r w:rsidR="00302621" w:rsidRPr="00304E89">
        <w:rPr>
          <w:rFonts w:cs="Mosawi" w:hint="cs"/>
          <w:sz w:val="22"/>
          <w:szCs w:val="22"/>
          <w:rtl/>
        </w:rPr>
        <w:t>×</w:t>
      </w:r>
      <w:r w:rsidR="00C90890" w:rsidRPr="004F31A3">
        <w:rPr>
          <w:rFonts w:hint="cs"/>
          <w:sz w:val="27"/>
          <w:rtl/>
        </w:rPr>
        <w:t>،</w:t>
      </w:r>
      <w:r w:rsidRPr="004F31A3">
        <w:rPr>
          <w:rFonts w:hint="cs"/>
          <w:sz w:val="27"/>
          <w:rtl/>
        </w:rPr>
        <w:t xml:space="preserve"> وهو ما جاء عن</w:t>
      </w:r>
      <w:r w:rsidRPr="004F31A3">
        <w:rPr>
          <w:sz w:val="27"/>
          <w:rtl/>
        </w:rPr>
        <w:t xml:space="preserve"> </w:t>
      </w:r>
      <w:r w:rsidRPr="004F31A3">
        <w:rPr>
          <w:rFonts w:hint="cs"/>
          <w:sz w:val="27"/>
          <w:rtl/>
        </w:rPr>
        <w:t>الري</w:t>
      </w:r>
      <w:r w:rsidR="00C90890" w:rsidRPr="004F31A3">
        <w:rPr>
          <w:rFonts w:hint="cs"/>
          <w:sz w:val="27"/>
          <w:rtl/>
        </w:rPr>
        <w:t>ّ</w:t>
      </w:r>
      <w:r w:rsidRPr="004F31A3">
        <w:rPr>
          <w:rFonts w:hint="cs"/>
          <w:sz w:val="27"/>
          <w:rtl/>
        </w:rPr>
        <w:t>ان</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شبيب</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دخلت</w:t>
      </w:r>
      <w:r w:rsidR="00C90890" w:rsidRPr="004F31A3">
        <w:rPr>
          <w:rFonts w:hint="cs"/>
          <w:sz w:val="27"/>
          <w:rtl/>
        </w:rPr>
        <w:t>ُ</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lastRenderedPageBreak/>
        <w:t>الرضا</w:t>
      </w:r>
      <w:r w:rsidR="00302621" w:rsidRPr="00304E89">
        <w:rPr>
          <w:rFonts w:cs="Mosawi"/>
          <w:sz w:val="22"/>
          <w:szCs w:val="22"/>
          <w:rtl/>
        </w:rPr>
        <w:t>×</w:t>
      </w:r>
      <w:r w:rsidRPr="004F31A3">
        <w:rPr>
          <w:sz w:val="27"/>
          <w:rtl/>
        </w:rPr>
        <w:t xml:space="preserve"> </w:t>
      </w:r>
      <w:r w:rsidRPr="004F31A3">
        <w:rPr>
          <w:rFonts w:hint="cs"/>
          <w:sz w:val="27"/>
          <w:rtl/>
        </w:rPr>
        <w:t>في</w:t>
      </w:r>
      <w:r w:rsidRPr="004F31A3">
        <w:rPr>
          <w:sz w:val="27"/>
          <w:rtl/>
        </w:rPr>
        <w:t xml:space="preserve"> </w:t>
      </w:r>
      <w:r w:rsidR="00C90890" w:rsidRPr="004F31A3">
        <w:rPr>
          <w:rFonts w:hint="cs"/>
          <w:sz w:val="27"/>
          <w:rtl/>
        </w:rPr>
        <w:t>أوّ</w:t>
      </w:r>
      <w:r w:rsidRPr="004F31A3">
        <w:rPr>
          <w:rFonts w:hint="cs"/>
          <w:sz w:val="27"/>
          <w:rtl/>
        </w:rPr>
        <w:t>ل</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المحر</w:t>
      </w:r>
      <w:r w:rsidR="00C90890" w:rsidRPr="004F31A3">
        <w:rPr>
          <w:rFonts w:hint="cs"/>
          <w:sz w:val="27"/>
          <w:rtl/>
        </w:rPr>
        <w:t>َّ</w:t>
      </w:r>
      <w:r w:rsidRPr="004F31A3">
        <w:rPr>
          <w:rFonts w:hint="cs"/>
          <w:sz w:val="27"/>
          <w:rtl/>
        </w:rPr>
        <w:t>م</w:t>
      </w:r>
      <w:r w:rsidR="00C90890" w:rsidRPr="004F31A3">
        <w:rPr>
          <w:rFonts w:hint="cs"/>
          <w:sz w:val="27"/>
          <w:rtl/>
        </w:rPr>
        <w:t>،</w:t>
      </w:r>
      <w:r w:rsidRPr="004F31A3">
        <w:rPr>
          <w:sz w:val="27"/>
          <w:rtl/>
        </w:rPr>
        <w:t xml:space="preserve"> </w:t>
      </w:r>
      <w:r w:rsidRPr="004F31A3">
        <w:rPr>
          <w:rFonts w:hint="cs"/>
          <w:sz w:val="27"/>
          <w:rtl/>
        </w:rPr>
        <w:t>فقال</w:t>
      </w:r>
      <w:r w:rsidRPr="004F31A3">
        <w:rPr>
          <w:sz w:val="27"/>
          <w:rtl/>
        </w:rPr>
        <w:t>:</w:t>
      </w:r>
      <w:r w:rsidRPr="004F31A3">
        <w:rPr>
          <w:rFonts w:hint="cs"/>
          <w:sz w:val="27"/>
          <w:rtl/>
        </w:rPr>
        <w:t xml:space="preserve"> </w:t>
      </w:r>
      <w:r w:rsidR="00C90890" w:rsidRPr="004F31A3">
        <w:rPr>
          <w:rFonts w:hint="eastAsia"/>
          <w:sz w:val="24"/>
          <w:szCs w:val="24"/>
          <w:rtl/>
        </w:rPr>
        <w:t>«</w:t>
      </w:r>
      <w:r w:rsidRPr="004F31A3">
        <w:rPr>
          <w:rFonts w:hint="cs"/>
          <w:sz w:val="27"/>
          <w:rtl/>
        </w:rPr>
        <w:t>...ولقد</w:t>
      </w:r>
      <w:r w:rsidRPr="004F31A3">
        <w:rPr>
          <w:sz w:val="27"/>
          <w:rtl/>
        </w:rPr>
        <w:t xml:space="preserve"> </w:t>
      </w:r>
      <w:r w:rsidRPr="004F31A3">
        <w:rPr>
          <w:rFonts w:hint="cs"/>
          <w:sz w:val="27"/>
          <w:rtl/>
        </w:rPr>
        <w:t>نزل</w:t>
      </w:r>
      <w:r w:rsidRPr="004F31A3">
        <w:rPr>
          <w:sz w:val="27"/>
          <w:rtl/>
        </w:rPr>
        <w:t xml:space="preserve"> </w:t>
      </w:r>
      <w:r w:rsidR="00C90890" w:rsidRPr="004F31A3">
        <w:rPr>
          <w:rFonts w:hint="cs"/>
          <w:sz w:val="27"/>
          <w:rtl/>
        </w:rPr>
        <w:t>إ</w:t>
      </w:r>
      <w:r w:rsidRPr="004F31A3">
        <w:rPr>
          <w:rFonts w:hint="cs"/>
          <w:sz w:val="27"/>
          <w:rtl/>
        </w:rPr>
        <w:t>لى</w:t>
      </w:r>
      <w:r w:rsidRPr="004F31A3">
        <w:rPr>
          <w:sz w:val="27"/>
          <w:rtl/>
        </w:rPr>
        <w:t xml:space="preserve"> </w:t>
      </w:r>
      <w:r w:rsidRPr="004F31A3">
        <w:rPr>
          <w:rFonts w:hint="cs"/>
          <w:sz w:val="27"/>
          <w:rtl/>
        </w:rPr>
        <w:t>الأرض</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الملائك</w:t>
      </w:r>
      <w:r w:rsidR="00C90890" w:rsidRPr="004F31A3">
        <w:rPr>
          <w:rFonts w:hint="cs"/>
          <w:sz w:val="27"/>
          <w:rtl/>
        </w:rPr>
        <w:t>ة</w:t>
      </w:r>
      <w:r w:rsidRPr="004F31A3">
        <w:rPr>
          <w:sz w:val="27"/>
          <w:rtl/>
        </w:rPr>
        <w:t xml:space="preserve"> </w:t>
      </w:r>
      <w:r w:rsidR="00C90890" w:rsidRPr="004F31A3">
        <w:rPr>
          <w:rFonts w:hint="cs"/>
          <w:sz w:val="27"/>
          <w:rtl/>
        </w:rPr>
        <w:t>أ</w:t>
      </w:r>
      <w:r w:rsidRPr="004F31A3">
        <w:rPr>
          <w:rFonts w:hint="cs"/>
          <w:sz w:val="27"/>
          <w:rtl/>
        </w:rPr>
        <w:t>ربع</w:t>
      </w:r>
      <w:r w:rsidR="00C90890" w:rsidRPr="004F31A3">
        <w:rPr>
          <w:rFonts w:hint="cs"/>
          <w:sz w:val="27"/>
          <w:rtl/>
        </w:rPr>
        <w:t>ة</w:t>
      </w:r>
      <w:r w:rsidRPr="004F31A3">
        <w:rPr>
          <w:sz w:val="27"/>
          <w:rtl/>
        </w:rPr>
        <w:t xml:space="preserve"> </w:t>
      </w:r>
      <w:r w:rsidRPr="004F31A3">
        <w:rPr>
          <w:rFonts w:hint="cs"/>
          <w:sz w:val="27"/>
          <w:rtl/>
        </w:rPr>
        <w:t>آلاف</w:t>
      </w:r>
      <w:r w:rsidRPr="004F31A3">
        <w:rPr>
          <w:sz w:val="27"/>
          <w:rtl/>
        </w:rPr>
        <w:t xml:space="preserve"> </w:t>
      </w:r>
      <w:r w:rsidRPr="004F31A3">
        <w:rPr>
          <w:rFonts w:hint="cs"/>
          <w:sz w:val="27"/>
          <w:rtl/>
        </w:rPr>
        <w:t>لنصره</w:t>
      </w:r>
      <w:r w:rsidR="00C90890" w:rsidRPr="004F31A3">
        <w:rPr>
          <w:rFonts w:hint="cs"/>
          <w:sz w:val="27"/>
          <w:rtl/>
        </w:rPr>
        <w:t>،</w:t>
      </w:r>
      <w:r w:rsidRPr="004F31A3">
        <w:rPr>
          <w:sz w:val="27"/>
          <w:rtl/>
        </w:rPr>
        <w:t xml:space="preserve"> </w:t>
      </w:r>
      <w:r w:rsidRPr="004F31A3">
        <w:rPr>
          <w:rFonts w:hint="cs"/>
          <w:sz w:val="27"/>
          <w:rtl/>
        </w:rPr>
        <w:t>فلم</w:t>
      </w:r>
      <w:r w:rsidRPr="004F31A3">
        <w:rPr>
          <w:sz w:val="27"/>
          <w:rtl/>
        </w:rPr>
        <w:t xml:space="preserve"> </w:t>
      </w:r>
      <w:r w:rsidRPr="004F31A3">
        <w:rPr>
          <w:rFonts w:hint="cs"/>
          <w:sz w:val="27"/>
          <w:rtl/>
        </w:rPr>
        <w:t>ي</w:t>
      </w:r>
      <w:r w:rsidR="00C90890" w:rsidRPr="004F31A3">
        <w:rPr>
          <w:rFonts w:hint="cs"/>
          <w:sz w:val="27"/>
          <w:rtl/>
        </w:rPr>
        <w:t>ُ</w:t>
      </w:r>
      <w:r w:rsidRPr="004F31A3">
        <w:rPr>
          <w:rFonts w:hint="cs"/>
          <w:sz w:val="27"/>
          <w:rtl/>
        </w:rPr>
        <w:t>ؤ</w:t>
      </w:r>
      <w:r w:rsidR="00C90890" w:rsidRPr="004F31A3">
        <w:rPr>
          <w:rFonts w:hint="cs"/>
          <w:sz w:val="27"/>
          <w:rtl/>
        </w:rPr>
        <w:t>ْ</w:t>
      </w:r>
      <w:r w:rsidRPr="004F31A3">
        <w:rPr>
          <w:rFonts w:hint="cs"/>
          <w:sz w:val="27"/>
          <w:rtl/>
        </w:rPr>
        <w:t>ذ</w:t>
      </w:r>
      <w:r w:rsidR="00C90890" w:rsidRPr="004F31A3">
        <w:rPr>
          <w:rFonts w:hint="cs"/>
          <w:sz w:val="27"/>
          <w:rtl/>
        </w:rPr>
        <w:t>َ</w:t>
      </w:r>
      <w:r w:rsidRPr="004F31A3">
        <w:rPr>
          <w:rFonts w:hint="cs"/>
          <w:sz w:val="27"/>
          <w:rtl/>
        </w:rPr>
        <w:t>ن</w:t>
      </w:r>
      <w:r w:rsidR="00C90890" w:rsidRPr="004F31A3">
        <w:rPr>
          <w:rFonts w:hint="cs"/>
          <w:sz w:val="27"/>
          <w:rtl/>
        </w:rPr>
        <w:t>ْ</w:t>
      </w:r>
      <w:r w:rsidRPr="004F31A3">
        <w:rPr>
          <w:sz w:val="27"/>
          <w:rtl/>
        </w:rPr>
        <w:t xml:space="preserve"> </w:t>
      </w:r>
      <w:r w:rsidRPr="004F31A3">
        <w:rPr>
          <w:rFonts w:hint="cs"/>
          <w:sz w:val="27"/>
          <w:rtl/>
        </w:rPr>
        <w:t>لهم</w:t>
      </w:r>
      <w:r w:rsidR="00C90890" w:rsidRPr="004F31A3">
        <w:rPr>
          <w:rFonts w:hint="cs"/>
          <w:sz w:val="27"/>
          <w:rtl/>
        </w:rPr>
        <w:t>،</w:t>
      </w:r>
      <w:r w:rsidRPr="004F31A3">
        <w:rPr>
          <w:sz w:val="27"/>
          <w:rtl/>
        </w:rPr>
        <w:t xml:space="preserve"> </w:t>
      </w:r>
      <w:r w:rsidRPr="004F31A3">
        <w:rPr>
          <w:rFonts w:hint="cs"/>
          <w:sz w:val="27"/>
          <w:rtl/>
        </w:rPr>
        <w:t>فهم</w:t>
      </w:r>
      <w:r w:rsidRPr="004F31A3">
        <w:rPr>
          <w:sz w:val="27"/>
          <w:rtl/>
        </w:rPr>
        <w:t xml:space="preserve"> </w:t>
      </w:r>
      <w:r w:rsidRPr="004F31A3">
        <w:rPr>
          <w:rFonts w:hint="cs"/>
          <w:sz w:val="27"/>
          <w:rtl/>
        </w:rPr>
        <w:t>عند</w:t>
      </w:r>
      <w:r w:rsidRPr="004F31A3">
        <w:rPr>
          <w:sz w:val="27"/>
          <w:rtl/>
        </w:rPr>
        <w:t xml:space="preserve"> </w:t>
      </w:r>
      <w:r w:rsidRPr="004F31A3">
        <w:rPr>
          <w:rFonts w:hint="cs"/>
          <w:sz w:val="27"/>
          <w:rtl/>
        </w:rPr>
        <w:t>قبره</w:t>
      </w:r>
      <w:r w:rsidRPr="004F31A3">
        <w:rPr>
          <w:sz w:val="27"/>
          <w:rtl/>
        </w:rPr>
        <w:t xml:space="preserve"> </w:t>
      </w:r>
      <w:r w:rsidRPr="004F31A3">
        <w:rPr>
          <w:rFonts w:hint="cs"/>
          <w:sz w:val="27"/>
          <w:rtl/>
        </w:rPr>
        <w:t>شعث</w:t>
      </w:r>
      <w:r w:rsidR="00C90890" w:rsidRPr="004F31A3">
        <w:rPr>
          <w:rFonts w:hint="cs"/>
          <w:sz w:val="27"/>
          <w:rtl/>
        </w:rPr>
        <w:t>ٌ</w:t>
      </w:r>
      <w:r w:rsidRPr="004F31A3">
        <w:rPr>
          <w:sz w:val="27"/>
          <w:rtl/>
        </w:rPr>
        <w:t xml:space="preserve"> </w:t>
      </w:r>
      <w:r w:rsidRPr="004F31A3">
        <w:rPr>
          <w:rFonts w:hint="cs"/>
          <w:sz w:val="27"/>
          <w:rtl/>
        </w:rPr>
        <w:t>غبر</w:t>
      </w:r>
      <w:r w:rsidR="00C90890" w:rsidRPr="004F31A3">
        <w:rPr>
          <w:rFonts w:hint="cs"/>
          <w:sz w:val="27"/>
          <w:rtl/>
        </w:rPr>
        <w:t>ٌ</w:t>
      </w:r>
      <w:r w:rsidRPr="004F31A3">
        <w:rPr>
          <w:sz w:val="27"/>
          <w:rtl/>
        </w:rPr>
        <w:t xml:space="preserve"> </w:t>
      </w:r>
      <w:r w:rsidR="00C90890" w:rsidRPr="004F31A3">
        <w:rPr>
          <w:rFonts w:hint="cs"/>
          <w:sz w:val="27"/>
          <w:rtl/>
        </w:rPr>
        <w:t>إ</w:t>
      </w:r>
      <w:r w:rsidRPr="004F31A3">
        <w:rPr>
          <w:rFonts w:hint="cs"/>
          <w:sz w:val="27"/>
          <w:rtl/>
        </w:rPr>
        <w:t>لى</w:t>
      </w:r>
      <w:r w:rsidRPr="004F31A3">
        <w:rPr>
          <w:sz w:val="27"/>
          <w:rtl/>
        </w:rPr>
        <w:t xml:space="preserve"> </w:t>
      </w:r>
      <w:r w:rsidR="00C90890" w:rsidRPr="004F31A3">
        <w:rPr>
          <w:rFonts w:hint="cs"/>
          <w:sz w:val="27"/>
          <w:rtl/>
        </w:rPr>
        <w:t>أ</w:t>
      </w:r>
      <w:r w:rsidRPr="004F31A3">
        <w:rPr>
          <w:rFonts w:hint="cs"/>
          <w:sz w:val="27"/>
          <w:rtl/>
        </w:rPr>
        <w:t>ن</w:t>
      </w:r>
      <w:r w:rsidRPr="004F31A3">
        <w:rPr>
          <w:sz w:val="27"/>
          <w:rtl/>
        </w:rPr>
        <w:t xml:space="preserve"> </w:t>
      </w:r>
      <w:r w:rsidRPr="004F31A3">
        <w:rPr>
          <w:rFonts w:hint="cs"/>
          <w:sz w:val="27"/>
          <w:rtl/>
        </w:rPr>
        <w:t>يقوم</w:t>
      </w:r>
      <w:r w:rsidRPr="004F31A3">
        <w:rPr>
          <w:sz w:val="27"/>
          <w:rtl/>
        </w:rPr>
        <w:t xml:space="preserve"> </w:t>
      </w:r>
      <w:r w:rsidRPr="004F31A3">
        <w:rPr>
          <w:rFonts w:hint="cs"/>
          <w:sz w:val="27"/>
          <w:rtl/>
        </w:rPr>
        <w:t>القائم</w:t>
      </w:r>
      <w:r w:rsidR="00302621" w:rsidRPr="00304E89">
        <w:rPr>
          <w:rFonts w:cs="Mosawi"/>
          <w:sz w:val="22"/>
          <w:szCs w:val="22"/>
          <w:rtl/>
        </w:rPr>
        <w:t>×</w:t>
      </w:r>
      <w:r w:rsidR="00C90890" w:rsidRPr="004F31A3">
        <w:rPr>
          <w:rFonts w:hint="cs"/>
          <w:sz w:val="27"/>
          <w:rtl/>
        </w:rPr>
        <w:t>،</w:t>
      </w:r>
      <w:r w:rsidRPr="004F31A3">
        <w:rPr>
          <w:sz w:val="27"/>
          <w:rtl/>
        </w:rPr>
        <w:t xml:space="preserve"> </w:t>
      </w:r>
      <w:r w:rsidRPr="004F31A3">
        <w:rPr>
          <w:rFonts w:hint="cs"/>
          <w:sz w:val="27"/>
          <w:rtl/>
        </w:rPr>
        <w:t>فيكونون</w:t>
      </w:r>
      <w:r w:rsidRPr="004F31A3">
        <w:rPr>
          <w:sz w:val="27"/>
          <w:rtl/>
        </w:rPr>
        <w:t xml:space="preserve"> </w:t>
      </w:r>
      <w:r w:rsidRPr="004F31A3">
        <w:rPr>
          <w:rFonts w:hint="cs"/>
          <w:sz w:val="27"/>
          <w:rtl/>
        </w:rPr>
        <w:t>من</w:t>
      </w:r>
      <w:r w:rsidRPr="004F31A3">
        <w:rPr>
          <w:sz w:val="27"/>
          <w:rtl/>
        </w:rPr>
        <w:t xml:space="preserve"> </w:t>
      </w:r>
      <w:r w:rsidR="00C90890" w:rsidRPr="004F31A3">
        <w:rPr>
          <w:rFonts w:hint="cs"/>
          <w:sz w:val="27"/>
          <w:rtl/>
        </w:rPr>
        <w:t>أ</w:t>
      </w:r>
      <w:r w:rsidRPr="004F31A3">
        <w:rPr>
          <w:rFonts w:hint="cs"/>
          <w:sz w:val="27"/>
          <w:rtl/>
        </w:rPr>
        <w:t>نصاره</w:t>
      </w:r>
      <w:r w:rsidR="00C90890" w:rsidRPr="004F31A3">
        <w:rPr>
          <w:rFonts w:hint="cs"/>
          <w:sz w:val="27"/>
          <w:rtl/>
        </w:rPr>
        <w:t>،</w:t>
      </w:r>
      <w:r w:rsidRPr="004F31A3">
        <w:rPr>
          <w:sz w:val="27"/>
          <w:rtl/>
        </w:rPr>
        <w:t xml:space="preserve"> </w:t>
      </w:r>
      <w:r w:rsidRPr="004F31A3">
        <w:rPr>
          <w:rFonts w:hint="cs"/>
          <w:sz w:val="27"/>
          <w:rtl/>
        </w:rPr>
        <w:t>وشعارهم</w:t>
      </w:r>
      <w:r w:rsidR="00C90890" w:rsidRPr="004F31A3">
        <w:rPr>
          <w:rFonts w:hint="cs"/>
          <w:sz w:val="27"/>
          <w:rtl/>
        </w:rPr>
        <w:t>:</w:t>
      </w:r>
      <w:r w:rsidRPr="004F31A3">
        <w:rPr>
          <w:sz w:val="27"/>
          <w:rtl/>
        </w:rPr>
        <w:t xml:space="preserve"> </w:t>
      </w:r>
      <w:r w:rsidRPr="004F31A3">
        <w:rPr>
          <w:rFonts w:hint="cs"/>
          <w:sz w:val="27"/>
          <w:rtl/>
        </w:rPr>
        <w:t>يا</w:t>
      </w:r>
      <w:r w:rsidRPr="004F31A3">
        <w:rPr>
          <w:sz w:val="27"/>
          <w:rtl/>
        </w:rPr>
        <w:t xml:space="preserve"> </w:t>
      </w:r>
      <w:r w:rsidRPr="004F31A3">
        <w:rPr>
          <w:rFonts w:hint="cs"/>
          <w:sz w:val="27"/>
          <w:rtl/>
        </w:rPr>
        <w:t>لثارات</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rFonts w:hint="cs"/>
          <w:sz w:val="27"/>
          <w:rtl/>
        </w:rPr>
        <w:t>...</w:t>
      </w:r>
      <w:r w:rsidR="00C90890" w:rsidRPr="004F31A3">
        <w:rPr>
          <w:rFonts w:hint="eastAsia"/>
          <w:sz w:val="24"/>
          <w:szCs w:val="24"/>
          <w:rtl/>
        </w:rPr>
        <w:t>»</w:t>
      </w:r>
      <w:r w:rsidRPr="004F31A3">
        <w:rPr>
          <w:sz w:val="27"/>
          <w:vertAlign w:val="superscript"/>
          <w:rtl/>
        </w:rPr>
        <w:t>(</w:t>
      </w:r>
      <w:r w:rsidRPr="004F31A3">
        <w:rPr>
          <w:rStyle w:val="ac"/>
          <w:sz w:val="27"/>
          <w:rtl/>
        </w:rPr>
        <w:endnoteReference w:id="654"/>
      </w:r>
      <w:r w:rsidRPr="004F31A3">
        <w:rPr>
          <w:sz w:val="27"/>
          <w:vertAlign w:val="superscript"/>
          <w:rtl/>
        </w:rPr>
        <w:t>)</w:t>
      </w:r>
      <w:r w:rsidRPr="004F31A3">
        <w:rPr>
          <w:rFonts w:hint="cs"/>
          <w:sz w:val="27"/>
          <w:rtl/>
        </w:rPr>
        <w:t>، فهو</w:t>
      </w:r>
      <w:r w:rsidRPr="004F31A3">
        <w:rPr>
          <w:sz w:val="27"/>
          <w:rtl/>
        </w:rPr>
        <w:t xml:space="preserve"> </w:t>
      </w:r>
      <w:r w:rsidRPr="004F31A3">
        <w:rPr>
          <w:rFonts w:hint="cs"/>
          <w:sz w:val="27"/>
          <w:rtl/>
        </w:rPr>
        <w:t>فدى</w:t>
      </w:r>
      <w:r w:rsidRPr="004F31A3">
        <w:rPr>
          <w:sz w:val="27"/>
          <w:rtl/>
        </w:rPr>
        <w:t xml:space="preserve"> </w:t>
      </w:r>
      <w:r w:rsidRPr="004F31A3">
        <w:rPr>
          <w:rFonts w:hint="cs"/>
          <w:sz w:val="27"/>
          <w:rtl/>
        </w:rPr>
        <w:t>نفسه</w:t>
      </w:r>
      <w:r w:rsidRPr="004F31A3">
        <w:rPr>
          <w:sz w:val="27"/>
          <w:rtl/>
        </w:rPr>
        <w:t xml:space="preserve"> </w:t>
      </w:r>
      <w:r w:rsidRPr="004F31A3">
        <w:rPr>
          <w:rFonts w:hint="cs"/>
          <w:sz w:val="27"/>
          <w:rtl/>
        </w:rPr>
        <w:t>وانتهى</w:t>
      </w:r>
      <w:r w:rsidRPr="004F31A3">
        <w:rPr>
          <w:sz w:val="27"/>
          <w:rtl/>
        </w:rPr>
        <w:t xml:space="preserve"> </w:t>
      </w:r>
      <w:r w:rsidRPr="004F31A3">
        <w:rPr>
          <w:rFonts w:hint="cs"/>
          <w:sz w:val="27"/>
          <w:rtl/>
        </w:rPr>
        <w:t>الأمر</w:t>
      </w:r>
      <w:r w:rsidRPr="004F31A3">
        <w:rPr>
          <w:sz w:val="27"/>
          <w:rtl/>
        </w:rPr>
        <w:t>.</w:t>
      </w:r>
    </w:p>
    <w:p w:rsidR="00AE2856" w:rsidRPr="004F31A3" w:rsidRDefault="00AE2856" w:rsidP="00504089">
      <w:pPr>
        <w:rPr>
          <w:sz w:val="27"/>
          <w:rtl/>
        </w:rPr>
      </w:pPr>
      <w:r w:rsidRPr="004F31A3">
        <w:rPr>
          <w:rFonts w:hint="cs"/>
          <w:sz w:val="27"/>
          <w:rtl/>
        </w:rPr>
        <w:t>ولذا</w:t>
      </w:r>
      <w:r w:rsidRPr="004F31A3">
        <w:rPr>
          <w:sz w:val="27"/>
          <w:rtl/>
        </w:rPr>
        <w:t xml:space="preserve"> </w:t>
      </w:r>
      <w:r w:rsidRPr="004F31A3">
        <w:rPr>
          <w:rFonts w:hint="cs"/>
          <w:sz w:val="27"/>
          <w:rtl/>
        </w:rPr>
        <w:t>نقول</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معنى</w:t>
      </w:r>
      <w:r w:rsidRPr="004F31A3">
        <w:rPr>
          <w:sz w:val="27"/>
          <w:rtl/>
        </w:rPr>
        <w:t xml:space="preserve"> </w:t>
      </w:r>
      <w:r w:rsidRPr="004F31A3">
        <w:rPr>
          <w:rFonts w:hint="cs"/>
          <w:sz w:val="27"/>
          <w:rtl/>
        </w:rPr>
        <w:t>للفداء</w:t>
      </w:r>
      <w:r w:rsidRPr="004F31A3">
        <w:rPr>
          <w:sz w:val="27"/>
          <w:rtl/>
        </w:rPr>
        <w:t xml:space="preserve"> </w:t>
      </w:r>
      <w:r w:rsidRPr="004F31A3">
        <w:rPr>
          <w:rFonts w:hint="cs"/>
          <w:sz w:val="27"/>
          <w:rtl/>
        </w:rPr>
        <w:t>الحسيني،</w:t>
      </w:r>
      <w:r w:rsidRPr="004F31A3">
        <w:rPr>
          <w:sz w:val="27"/>
          <w:rtl/>
        </w:rPr>
        <w:t xml:space="preserve"> </w:t>
      </w:r>
      <w:r w:rsidRPr="004F31A3">
        <w:rPr>
          <w:rFonts w:hint="cs"/>
          <w:sz w:val="27"/>
          <w:rtl/>
        </w:rPr>
        <w:t>إنّه</w:t>
      </w:r>
      <w:r w:rsidRPr="004F31A3">
        <w:rPr>
          <w:sz w:val="27"/>
          <w:rtl/>
        </w:rPr>
        <w:t xml:space="preserve"> </w:t>
      </w:r>
      <w:r w:rsidRPr="004F31A3">
        <w:rPr>
          <w:rFonts w:hint="cs"/>
          <w:sz w:val="27"/>
          <w:rtl/>
        </w:rPr>
        <w:t>فكر</w:t>
      </w:r>
      <w:r w:rsidR="00C90890" w:rsidRPr="004F31A3">
        <w:rPr>
          <w:rFonts w:hint="cs"/>
          <w:sz w:val="27"/>
          <w:rtl/>
        </w:rPr>
        <w:t>ٌ</w:t>
      </w:r>
      <w:r w:rsidRPr="004F31A3">
        <w:rPr>
          <w:sz w:val="27"/>
          <w:rtl/>
        </w:rPr>
        <w:t xml:space="preserve"> </w:t>
      </w:r>
      <w:r w:rsidRPr="004F31A3">
        <w:rPr>
          <w:rFonts w:hint="cs"/>
          <w:sz w:val="27"/>
          <w:rtl/>
        </w:rPr>
        <w:t>شيطاني</w:t>
      </w:r>
      <w:r w:rsidRPr="004F31A3">
        <w:rPr>
          <w:sz w:val="27"/>
          <w:rtl/>
        </w:rPr>
        <w:t>.</w:t>
      </w:r>
    </w:p>
    <w:p w:rsidR="00AE2856" w:rsidRPr="004F31A3" w:rsidRDefault="00AE2856" w:rsidP="00504089">
      <w:pPr>
        <w:rPr>
          <w:sz w:val="27"/>
          <w:rtl/>
        </w:rPr>
      </w:pPr>
      <w:r w:rsidRPr="004F31A3">
        <w:rPr>
          <w:rFonts w:hint="cs"/>
          <w:b/>
          <w:bCs/>
          <w:sz w:val="27"/>
          <w:rtl/>
        </w:rPr>
        <w:t>ال</w:t>
      </w:r>
      <w:r w:rsidR="00C90890" w:rsidRPr="004F31A3">
        <w:rPr>
          <w:rFonts w:hint="cs"/>
          <w:b/>
          <w:bCs/>
          <w:sz w:val="27"/>
          <w:rtl/>
        </w:rPr>
        <w:t>آ</w:t>
      </w:r>
      <w:r w:rsidRPr="004F31A3">
        <w:rPr>
          <w:rFonts w:hint="cs"/>
          <w:b/>
          <w:bCs/>
          <w:sz w:val="27"/>
          <w:rtl/>
        </w:rPr>
        <w:t>ية</w:t>
      </w:r>
      <w:r w:rsidRPr="004F31A3">
        <w:rPr>
          <w:b/>
          <w:bCs/>
          <w:sz w:val="27"/>
          <w:rtl/>
        </w:rPr>
        <w:t xml:space="preserve"> </w:t>
      </w:r>
      <w:r w:rsidRPr="004F31A3">
        <w:rPr>
          <w:rFonts w:hint="cs"/>
          <w:b/>
          <w:bCs/>
          <w:sz w:val="27"/>
          <w:rtl/>
        </w:rPr>
        <w:t>العاشرة</w:t>
      </w:r>
      <w:r w:rsidRPr="004F31A3">
        <w:rPr>
          <w:sz w:val="27"/>
          <w:rtl/>
        </w:rPr>
        <w:t xml:space="preserve">: </w:t>
      </w:r>
      <w:r w:rsidRPr="004F31A3">
        <w:rPr>
          <w:rFonts w:hint="cs"/>
          <w:sz w:val="27"/>
          <w:rtl/>
        </w:rPr>
        <w:t>قوله</w:t>
      </w:r>
      <w:r w:rsidRPr="004F31A3">
        <w:rPr>
          <w:sz w:val="27"/>
          <w:rtl/>
        </w:rPr>
        <w:t xml:space="preserve"> </w:t>
      </w:r>
      <w:r w:rsidRPr="004F31A3">
        <w:rPr>
          <w:rFonts w:hint="cs"/>
          <w:sz w:val="27"/>
          <w:rtl/>
        </w:rPr>
        <w:t>تعالى</w:t>
      </w:r>
      <w:r w:rsidRPr="004F31A3">
        <w:rPr>
          <w:sz w:val="27"/>
          <w:rtl/>
        </w:rPr>
        <w:t xml:space="preserve">: </w:t>
      </w:r>
      <w:r w:rsidRPr="004F31A3">
        <w:rPr>
          <w:rFonts w:ascii="Mosawi" w:hAnsi="Mosawi" w:cs="Mosawi"/>
          <w:sz w:val="24"/>
          <w:szCs w:val="24"/>
          <w:rtl/>
        </w:rPr>
        <w:t>﴿</w:t>
      </w:r>
      <w:r w:rsidRPr="004F31A3">
        <w:rPr>
          <w:rFonts w:hint="cs"/>
          <w:b/>
          <w:bCs/>
          <w:sz w:val="27"/>
          <w:rtl/>
        </w:rPr>
        <w:t>وإذَا</w:t>
      </w:r>
      <w:r w:rsidRPr="004F31A3">
        <w:rPr>
          <w:b/>
          <w:bCs/>
          <w:sz w:val="27"/>
          <w:rtl/>
        </w:rPr>
        <w:t xml:space="preserve"> </w:t>
      </w:r>
      <w:r w:rsidRPr="004F31A3">
        <w:rPr>
          <w:rFonts w:hint="cs"/>
          <w:b/>
          <w:bCs/>
          <w:sz w:val="27"/>
          <w:rtl/>
        </w:rPr>
        <w:t>المَوْؤُ</w:t>
      </w:r>
      <w:r w:rsidR="007C2758" w:rsidRPr="004F31A3">
        <w:rPr>
          <w:rFonts w:hint="cs"/>
          <w:b/>
          <w:bCs/>
          <w:sz w:val="27"/>
          <w:rtl/>
        </w:rPr>
        <w:t>و</w:t>
      </w:r>
      <w:r w:rsidRPr="004F31A3">
        <w:rPr>
          <w:rFonts w:hint="cs"/>
          <w:b/>
          <w:bCs/>
          <w:sz w:val="27"/>
          <w:rtl/>
        </w:rPr>
        <w:t>دَةُ</w:t>
      </w:r>
      <w:r w:rsidRPr="004F31A3">
        <w:rPr>
          <w:b/>
          <w:bCs/>
          <w:sz w:val="27"/>
          <w:rtl/>
        </w:rPr>
        <w:t xml:space="preserve"> </w:t>
      </w:r>
      <w:r w:rsidRPr="004F31A3">
        <w:rPr>
          <w:rFonts w:hint="cs"/>
          <w:b/>
          <w:bCs/>
          <w:sz w:val="27"/>
          <w:rtl/>
        </w:rPr>
        <w:t>سُئِلَتْ</w:t>
      </w:r>
      <w:r w:rsidRPr="004F31A3">
        <w:rPr>
          <w:b/>
          <w:bCs/>
          <w:sz w:val="27"/>
          <w:rtl/>
        </w:rPr>
        <w:t xml:space="preserve"> * </w:t>
      </w:r>
      <w:r w:rsidRPr="004F31A3">
        <w:rPr>
          <w:rFonts w:hint="cs"/>
          <w:b/>
          <w:bCs/>
          <w:sz w:val="27"/>
          <w:rtl/>
        </w:rPr>
        <w:t>بِأيّ</w:t>
      </w:r>
      <w:r w:rsidRPr="004F31A3">
        <w:rPr>
          <w:b/>
          <w:bCs/>
          <w:sz w:val="27"/>
          <w:rtl/>
        </w:rPr>
        <w:t xml:space="preserve"> </w:t>
      </w:r>
      <w:r w:rsidRPr="004F31A3">
        <w:rPr>
          <w:rFonts w:hint="cs"/>
          <w:b/>
          <w:bCs/>
          <w:sz w:val="27"/>
          <w:rtl/>
        </w:rPr>
        <w:t>ذَنْبٍ</w:t>
      </w:r>
      <w:r w:rsidRPr="004F31A3">
        <w:rPr>
          <w:b/>
          <w:bCs/>
          <w:sz w:val="27"/>
          <w:rtl/>
        </w:rPr>
        <w:t xml:space="preserve"> </w:t>
      </w:r>
      <w:r w:rsidRPr="004F31A3">
        <w:rPr>
          <w:rFonts w:hint="cs"/>
          <w:b/>
          <w:bCs/>
          <w:sz w:val="27"/>
          <w:rtl/>
        </w:rPr>
        <w:t>قُتِلَتْ</w:t>
      </w:r>
      <w:r w:rsidRPr="004F31A3">
        <w:rPr>
          <w:rFonts w:ascii="Mosawi" w:hAnsi="Mosawi" w:cs="Mosawi"/>
          <w:sz w:val="24"/>
          <w:szCs w:val="24"/>
          <w:rtl/>
        </w:rPr>
        <w:t>﴾</w:t>
      </w:r>
      <w:r w:rsidRPr="004F31A3">
        <w:rPr>
          <w:rFonts w:hint="cs"/>
          <w:sz w:val="27"/>
          <w:rtl/>
        </w:rPr>
        <w:t xml:space="preserve"> (التكوير: </w:t>
      </w:r>
      <w:r w:rsidR="00A607E9" w:rsidRPr="00A607E9">
        <w:rPr>
          <w:rFonts w:hint="cs"/>
          <w:sz w:val="27"/>
          <w:rtl/>
        </w:rPr>
        <w:t>8</w:t>
      </w:r>
      <w:r w:rsidRPr="004F31A3">
        <w:rPr>
          <w:rFonts w:hint="cs"/>
          <w:sz w:val="27"/>
          <w:rtl/>
        </w:rPr>
        <w:t xml:space="preserve"> ـ </w:t>
      </w:r>
      <w:r w:rsidR="00A607E9" w:rsidRPr="00A607E9">
        <w:rPr>
          <w:rFonts w:hint="cs"/>
          <w:sz w:val="27"/>
          <w:rtl/>
        </w:rPr>
        <w:t>9</w:t>
      </w:r>
      <w:r w:rsidRPr="004F31A3">
        <w:rPr>
          <w:rFonts w:hint="cs"/>
          <w:sz w:val="27"/>
          <w:rtl/>
        </w:rPr>
        <w:t>).</w:t>
      </w:r>
      <w:r w:rsidRPr="004F31A3">
        <w:rPr>
          <w:sz w:val="27"/>
          <w:rtl/>
        </w:rPr>
        <w:t xml:space="preserve"> </w:t>
      </w:r>
    </w:p>
    <w:p w:rsidR="00AE2856" w:rsidRPr="004F31A3" w:rsidRDefault="00AE2856" w:rsidP="00504089">
      <w:pPr>
        <w:rPr>
          <w:sz w:val="27"/>
          <w:rtl/>
        </w:rPr>
      </w:pPr>
      <w:r w:rsidRPr="004F31A3">
        <w:rPr>
          <w:rFonts w:hint="cs"/>
          <w:sz w:val="27"/>
          <w:rtl/>
        </w:rPr>
        <w:t>عن</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عبدالله</w:t>
      </w:r>
      <w:r w:rsidR="00302621" w:rsidRPr="00304E89">
        <w:rPr>
          <w:rFonts w:cs="Mosawi"/>
          <w:sz w:val="22"/>
          <w:szCs w:val="22"/>
          <w:rtl/>
        </w:rPr>
        <w:t>×</w:t>
      </w:r>
      <w:r w:rsidR="001E0D42" w:rsidRPr="004F31A3">
        <w:rPr>
          <w:rFonts w:hint="cs"/>
          <w:sz w:val="27"/>
          <w:rtl/>
        </w:rPr>
        <w:t>،</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قول</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(عزَّ</w:t>
      </w:r>
      <w:r w:rsidR="001E0D42" w:rsidRPr="004F31A3">
        <w:rPr>
          <w:rFonts w:hint="cs"/>
          <w:sz w:val="27"/>
          <w:rtl/>
        </w:rPr>
        <w:t xml:space="preserve"> </w:t>
      </w:r>
      <w:r w:rsidRPr="004F31A3">
        <w:rPr>
          <w:rFonts w:hint="cs"/>
          <w:sz w:val="27"/>
          <w:rtl/>
        </w:rPr>
        <w:t>وجلَّ)</w:t>
      </w:r>
      <w:r w:rsidRPr="004F31A3">
        <w:rPr>
          <w:sz w:val="27"/>
          <w:rtl/>
        </w:rPr>
        <w:t xml:space="preserve">: </w:t>
      </w:r>
      <w:r w:rsidR="001E0D42" w:rsidRPr="004F31A3">
        <w:rPr>
          <w:rFonts w:ascii="Mosawi" w:hAnsi="Mosawi" w:cs="Mosawi"/>
          <w:sz w:val="24"/>
          <w:szCs w:val="24"/>
          <w:rtl/>
        </w:rPr>
        <w:t>﴿</w:t>
      </w:r>
      <w:r w:rsidRPr="004F31A3">
        <w:rPr>
          <w:rFonts w:hint="cs"/>
          <w:b/>
          <w:bCs/>
          <w:sz w:val="27"/>
          <w:rtl/>
        </w:rPr>
        <w:t>وإذَا</w:t>
      </w:r>
      <w:r w:rsidRPr="004F31A3">
        <w:rPr>
          <w:b/>
          <w:bCs/>
          <w:sz w:val="27"/>
          <w:rtl/>
        </w:rPr>
        <w:t xml:space="preserve"> </w:t>
      </w:r>
      <w:r w:rsidRPr="004F31A3">
        <w:rPr>
          <w:rFonts w:hint="cs"/>
          <w:b/>
          <w:bCs/>
          <w:sz w:val="27"/>
          <w:rtl/>
        </w:rPr>
        <w:t>المَوْؤُ</w:t>
      </w:r>
      <w:r w:rsidR="007C2758" w:rsidRPr="004F31A3">
        <w:rPr>
          <w:rFonts w:hint="cs"/>
          <w:b/>
          <w:bCs/>
          <w:sz w:val="27"/>
          <w:rtl/>
        </w:rPr>
        <w:t>و</w:t>
      </w:r>
      <w:r w:rsidRPr="004F31A3">
        <w:rPr>
          <w:rFonts w:hint="cs"/>
          <w:b/>
          <w:bCs/>
          <w:sz w:val="27"/>
          <w:rtl/>
        </w:rPr>
        <w:t>دَةُ</w:t>
      </w:r>
      <w:r w:rsidRPr="004F31A3">
        <w:rPr>
          <w:b/>
          <w:bCs/>
          <w:sz w:val="27"/>
          <w:rtl/>
        </w:rPr>
        <w:t xml:space="preserve"> </w:t>
      </w:r>
      <w:r w:rsidRPr="004F31A3">
        <w:rPr>
          <w:rFonts w:hint="cs"/>
          <w:b/>
          <w:bCs/>
          <w:sz w:val="27"/>
          <w:rtl/>
        </w:rPr>
        <w:t>سُئِلَتْ</w:t>
      </w:r>
      <w:r w:rsidRPr="004F31A3">
        <w:rPr>
          <w:b/>
          <w:bCs/>
          <w:sz w:val="27"/>
          <w:rtl/>
        </w:rPr>
        <w:t xml:space="preserve"> * </w:t>
      </w:r>
      <w:r w:rsidRPr="004F31A3">
        <w:rPr>
          <w:rFonts w:hint="cs"/>
          <w:b/>
          <w:bCs/>
          <w:sz w:val="27"/>
          <w:rtl/>
        </w:rPr>
        <w:t>بِأيّ</w:t>
      </w:r>
      <w:r w:rsidRPr="004F31A3">
        <w:rPr>
          <w:b/>
          <w:bCs/>
          <w:sz w:val="27"/>
          <w:rtl/>
        </w:rPr>
        <w:t xml:space="preserve"> </w:t>
      </w:r>
      <w:r w:rsidRPr="004F31A3">
        <w:rPr>
          <w:rFonts w:hint="cs"/>
          <w:b/>
          <w:bCs/>
          <w:sz w:val="27"/>
          <w:rtl/>
        </w:rPr>
        <w:t>ذَنْبٍ</w:t>
      </w:r>
      <w:r w:rsidRPr="004F31A3">
        <w:rPr>
          <w:b/>
          <w:bCs/>
          <w:sz w:val="27"/>
          <w:rtl/>
        </w:rPr>
        <w:t xml:space="preserve"> </w:t>
      </w:r>
      <w:r w:rsidRPr="004F31A3">
        <w:rPr>
          <w:rFonts w:hint="cs"/>
          <w:b/>
          <w:bCs/>
          <w:sz w:val="27"/>
          <w:rtl/>
        </w:rPr>
        <w:t>قُتِلَتْ</w:t>
      </w:r>
      <w:r w:rsidR="001E0D42" w:rsidRPr="004F31A3">
        <w:rPr>
          <w:rFonts w:ascii="Mosawi" w:hAnsi="Mosawi" w:cs="Mosawi"/>
          <w:sz w:val="24"/>
          <w:szCs w:val="24"/>
          <w:rtl/>
        </w:rPr>
        <w:t>﴾</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نَزَلَتْ</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الحسين</w:t>
      </w:r>
      <w:r w:rsidRPr="004F31A3">
        <w:rPr>
          <w:sz w:val="27"/>
          <w:rtl/>
        </w:rPr>
        <w:t xml:space="preserve"> </w:t>
      </w:r>
      <w:r w:rsidRPr="004F31A3">
        <w:rPr>
          <w:rFonts w:hint="cs"/>
          <w:sz w:val="27"/>
          <w:rtl/>
        </w:rPr>
        <w:t>بن</w:t>
      </w:r>
      <w:r w:rsidRPr="004F31A3">
        <w:rPr>
          <w:sz w:val="27"/>
          <w:rtl/>
        </w:rPr>
        <w:t xml:space="preserve"> </w:t>
      </w:r>
      <w:r w:rsidR="001E0D42" w:rsidRPr="004F31A3">
        <w:rPr>
          <w:rFonts w:hint="cs"/>
          <w:sz w:val="27"/>
          <w:rtl/>
        </w:rPr>
        <w:t>عليٍّ</w:t>
      </w:r>
      <w:r w:rsidR="00302621" w:rsidRPr="00A454ED">
        <w:rPr>
          <w:rFonts w:cs="Mosawi"/>
          <w:sz w:val="24"/>
          <w:szCs w:val="24"/>
          <w:rtl/>
        </w:rPr>
        <w:t>’</w:t>
      </w:r>
      <w:r w:rsidRPr="004F31A3">
        <w:rPr>
          <w:sz w:val="27"/>
          <w:vertAlign w:val="superscript"/>
          <w:rtl/>
        </w:rPr>
        <w:t>(</w:t>
      </w:r>
      <w:r w:rsidRPr="004F31A3">
        <w:rPr>
          <w:rStyle w:val="ac"/>
          <w:sz w:val="27"/>
          <w:rtl/>
        </w:rPr>
        <w:endnoteReference w:id="655"/>
      </w:r>
      <w:r w:rsidRPr="004F31A3">
        <w:rPr>
          <w:sz w:val="27"/>
          <w:vertAlign w:val="superscript"/>
          <w:rtl/>
        </w:rPr>
        <w:t>)</w:t>
      </w:r>
      <w:r w:rsidRPr="004F31A3">
        <w:rPr>
          <w:sz w:val="27"/>
          <w:rtl/>
        </w:rPr>
        <w:t>.</w:t>
      </w:r>
    </w:p>
    <w:p w:rsidR="00AE2856" w:rsidRPr="004F31A3" w:rsidRDefault="00AE2856" w:rsidP="00504089">
      <w:pPr>
        <w:rPr>
          <w:sz w:val="27"/>
          <w:rtl/>
        </w:rPr>
      </w:pPr>
      <w:r w:rsidRPr="004F31A3">
        <w:rPr>
          <w:rFonts w:hint="cs"/>
          <w:sz w:val="27"/>
          <w:rtl/>
        </w:rPr>
        <w:t>فهذه</w:t>
      </w:r>
      <w:r w:rsidRPr="004F31A3">
        <w:rPr>
          <w:sz w:val="27"/>
          <w:rtl/>
        </w:rPr>
        <w:t xml:space="preserve"> </w:t>
      </w:r>
      <w:r w:rsidRPr="004F31A3">
        <w:rPr>
          <w:rFonts w:hint="cs"/>
          <w:sz w:val="27"/>
          <w:rtl/>
        </w:rPr>
        <w:t>المودّة</w:t>
      </w:r>
      <w:r w:rsidRPr="004F31A3">
        <w:rPr>
          <w:sz w:val="27"/>
          <w:rtl/>
        </w:rPr>
        <w:t xml:space="preserve"> </w:t>
      </w:r>
      <w:r w:rsidRPr="004F31A3">
        <w:rPr>
          <w:rFonts w:hint="cs"/>
          <w:sz w:val="27"/>
          <w:rtl/>
        </w:rPr>
        <w:t>عنوانها</w:t>
      </w:r>
      <w:r w:rsidRPr="004F31A3">
        <w:rPr>
          <w:sz w:val="27"/>
          <w:rtl/>
        </w:rPr>
        <w:t xml:space="preserve"> </w:t>
      </w:r>
      <w:r w:rsidRPr="004F31A3">
        <w:rPr>
          <w:rFonts w:hint="cs"/>
          <w:sz w:val="27"/>
          <w:rtl/>
        </w:rPr>
        <w:t>الأوّل</w:t>
      </w:r>
      <w:r w:rsidRPr="004F31A3">
        <w:rPr>
          <w:sz w:val="27"/>
          <w:rtl/>
        </w:rPr>
        <w:t xml:space="preserve"> </w:t>
      </w:r>
      <w:r w:rsidRPr="004F31A3">
        <w:rPr>
          <w:rFonts w:hint="cs"/>
          <w:sz w:val="27"/>
          <w:rtl/>
        </w:rPr>
        <w:t>فاطمة</w:t>
      </w:r>
      <w:r w:rsidR="00302621" w:rsidRPr="002C238F">
        <w:rPr>
          <w:rFonts w:cs="Mosawi" w:hint="cs"/>
          <w:sz w:val="22"/>
          <w:szCs w:val="22"/>
          <w:rtl/>
        </w:rPr>
        <w:t>÷</w:t>
      </w:r>
      <w:r w:rsidRPr="004F31A3">
        <w:rPr>
          <w:rFonts w:hint="cs"/>
          <w:sz w:val="27"/>
          <w:rtl/>
        </w:rPr>
        <w:t>،</w:t>
      </w:r>
      <w:r w:rsidRPr="004F31A3">
        <w:rPr>
          <w:sz w:val="27"/>
          <w:rtl/>
        </w:rPr>
        <w:t xml:space="preserve"> </w:t>
      </w:r>
      <w:r w:rsidRPr="004F31A3">
        <w:rPr>
          <w:rFonts w:hint="cs"/>
          <w:sz w:val="27"/>
          <w:rtl/>
        </w:rPr>
        <w:t>وعنوانها</w:t>
      </w:r>
      <w:r w:rsidRPr="004F31A3">
        <w:rPr>
          <w:sz w:val="27"/>
          <w:rtl/>
        </w:rPr>
        <w:t xml:space="preserve"> </w:t>
      </w:r>
      <w:r w:rsidRPr="004F31A3">
        <w:rPr>
          <w:rFonts w:hint="cs"/>
          <w:sz w:val="27"/>
          <w:rtl/>
        </w:rPr>
        <w:t>المتجلّ</w:t>
      </w:r>
      <w:r w:rsidR="001E0D42" w:rsidRPr="004F31A3">
        <w:rPr>
          <w:rFonts w:hint="cs"/>
          <w:sz w:val="27"/>
          <w:rtl/>
        </w:rPr>
        <w:t>ِ</w:t>
      </w:r>
      <w:r w:rsidRPr="004F31A3">
        <w:rPr>
          <w:rFonts w:hint="cs"/>
          <w:sz w:val="27"/>
          <w:rtl/>
        </w:rPr>
        <w:t>ي</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فاطمة</w:t>
      </w:r>
      <w:r w:rsidRPr="004F31A3">
        <w:rPr>
          <w:sz w:val="27"/>
          <w:rtl/>
        </w:rPr>
        <w:t xml:space="preserve"> </w:t>
      </w:r>
      <w:r w:rsidRPr="004F31A3">
        <w:rPr>
          <w:rFonts w:hint="cs"/>
          <w:sz w:val="27"/>
          <w:rtl/>
        </w:rPr>
        <w:t>الحسن والحسين</w:t>
      </w:r>
      <w:r w:rsidR="00302621" w:rsidRPr="00A454ED">
        <w:rPr>
          <w:rFonts w:cs="Mosawi"/>
          <w:sz w:val="24"/>
          <w:szCs w:val="24"/>
          <w:rtl/>
        </w:rPr>
        <w:t>’</w:t>
      </w:r>
      <w:r w:rsidR="001E0D42" w:rsidRPr="004F31A3">
        <w:rPr>
          <w:rFonts w:hint="cs"/>
          <w:sz w:val="27"/>
          <w:rtl/>
        </w:rPr>
        <w:t>.</w:t>
      </w:r>
      <w:r w:rsidRPr="004F31A3">
        <w:rPr>
          <w:sz w:val="27"/>
          <w:rtl/>
        </w:rPr>
        <w:t xml:space="preserve"> </w:t>
      </w:r>
      <w:r w:rsidRPr="004F31A3">
        <w:rPr>
          <w:rFonts w:hint="cs"/>
          <w:sz w:val="27"/>
          <w:rtl/>
        </w:rPr>
        <w:t>ولكن</w:t>
      </w:r>
      <w:r w:rsidR="001E0D42" w:rsidRPr="004F31A3">
        <w:rPr>
          <w:rFonts w:hint="cs"/>
          <w:sz w:val="27"/>
          <w:rtl/>
        </w:rPr>
        <w:t>ّ</w:t>
      </w:r>
      <w:r w:rsidRPr="004F31A3">
        <w:rPr>
          <w:sz w:val="27"/>
          <w:rtl/>
        </w:rPr>
        <w:t xml:space="preserve"> </w:t>
      </w:r>
      <w:r w:rsidRPr="004F31A3">
        <w:rPr>
          <w:rFonts w:hint="cs"/>
          <w:sz w:val="27"/>
          <w:rtl/>
        </w:rPr>
        <w:t>النهضة</w:t>
      </w:r>
      <w:r w:rsidRPr="004F31A3">
        <w:rPr>
          <w:sz w:val="27"/>
          <w:rtl/>
        </w:rPr>
        <w:t xml:space="preserve"> </w:t>
      </w:r>
      <w:r w:rsidRPr="004F31A3">
        <w:rPr>
          <w:rFonts w:hint="cs"/>
          <w:sz w:val="27"/>
          <w:rtl/>
        </w:rPr>
        <w:t>المركزية</w:t>
      </w:r>
      <w:r w:rsidRPr="004F31A3">
        <w:rPr>
          <w:sz w:val="27"/>
          <w:rtl/>
        </w:rPr>
        <w:t xml:space="preserve"> </w:t>
      </w:r>
      <w:r w:rsidRPr="004F31A3">
        <w:rPr>
          <w:rFonts w:hint="cs"/>
          <w:sz w:val="27"/>
          <w:rtl/>
        </w:rPr>
        <w:t>الأعظم</w:t>
      </w:r>
      <w:r w:rsidRPr="004F31A3">
        <w:rPr>
          <w:sz w:val="27"/>
          <w:rtl/>
        </w:rPr>
        <w:t xml:space="preserve"> </w:t>
      </w:r>
      <w:r w:rsidR="001E0D42" w:rsidRPr="004F31A3">
        <w:rPr>
          <w:rFonts w:hint="cs"/>
          <w:sz w:val="27"/>
          <w:rtl/>
        </w:rPr>
        <w:t>لمحم</w:t>
      </w:r>
      <w:r w:rsidRPr="004F31A3">
        <w:rPr>
          <w:rFonts w:hint="cs"/>
          <w:sz w:val="27"/>
          <w:rtl/>
        </w:rPr>
        <w:t>د</w:t>
      </w:r>
      <w:r w:rsidR="00302621" w:rsidRPr="001045A5">
        <w:rPr>
          <w:rFonts w:cs="Mosawi"/>
          <w:sz w:val="22"/>
          <w:szCs w:val="22"/>
          <w:rtl/>
        </w:rPr>
        <w:t>|</w:t>
      </w:r>
      <w:r w:rsidRPr="004F31A3">
        <w:rPr>
          <w:sz w:val="27"/>
          <w:rtl/>
        </w:rPr>
        <w:t xml:space="preserve"> </w:t>
      </w:r>
      <w:r w:rsidRPr="004F31A3">
        <w:rPr>
          <w:rFonts w:hint="cs"/>
          <w:sz w:val="27"/>
          <w:rtl/>
        </w:rPr>
        <w:t>هي نهضة ال</w:t>
      </w:r>
      <w:r w:rsidR="001E0D42" w:rsidRPr="004F31A3">
        <w:rPr>
          <w:rFonts w:hint="cs"/>
          <w:sz w:val="27"/>
          <w:rtl/>
        </w:rPr>
        <w:t>إ</w:t>
      </w:r>
      <w:r w:rsidRPr="004F31A3">
        <w:rPr>
          <w:rFonts w:hint="cs"/>
          <w:sz w:val="27"/>
          <w:rtl/>
        </w:rPr>
        <w:t>مام</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rFonts w:hint="cs"/>
          <w:sz w:val="27"/>
          <w:rtl/>
        </w:rPr>
        <w:t>، ولذلك قال</w:t>
      </w:r>
      <w:r w:rsidR="00302621" w:rsidRPr="001045A5">
        <w:rPr>
          <w:rFonts w:cs="Mosawi" w:hint="cs"/>
          <w:sz w:val="22"/>
          <w:szCs w:val="22"/>
          <w:rtl/>
        </w:rPr>
        <w:t>|</w:t>
      </w:r>
      <w:r w:rsidR="001E0D42" w:rsidRPr="004F31A3">
        <w:rPr>
          <w:rFonts w:hint="cs"/>
          <w:sz w:val="27"/>
          <w:rtl/>
        </w:rPr>
        <w:t>:</w:t>
      </w:r>
      <w:r w:rsidRPr="004F31A3">
        <w:rPr>
          <w:sz w:val="27"/>
          <w:rtl/>
        </w:rPr>
        <w:t xml:space="preserve"> </w:t>
      </w:r>
      <w:r w:rsidR="001E0D42" w:rsidRPr="004F31A3">
        <w:rPr>
          <w:rFonts w:hint="eastAsia"/>
          <w:sz w:val="24"/>
          <w:szCs w:val="24"/>
          <w:rtl/>
        </w:rPr>
        <w:t>«</w:t>
      </w:r>
      <w:r w:rsidRPr="004F31A3">
        <w:rPr>
          <w:rFonts w:hint="cs"/>
          <w:sz w:val="27"/>
          <w:rtl/>
        </w:rPr>
        <w:t>حسين</w:t>
      </w:r>
      <w:r w:rsidRPr="004F31A3">
        <w:rPr>
          <w:sz w:val="27"/>
          <w:rtl/>
        </w:rPr>
        <w:t xml:space="preserve"> </w:t>
      </w:r>
      <w:r w:rsidRPr="004F31A3">
        <w:rPr>
          <w:rFonts w:hint="cs"/>
          <w:sz w:val="27"/>
          <w:rtl/>
        </w:rPr>
        <w:t>منّي</w:t>
      </w:r>
      <w:r w:rsidRPr="004F31A3">
        <w:rPr>
          <w:sz w:val="27"/>
          <w:rtl/>
        </w:rPr>
        <w:t xml:space="preserve"> </w:t>
      </w:r>
      <w:r w:rsidRPr="004F31A3">
        <w:rPr>
          <w:rFonts w:hint="cs"/>
          <w:sz w:val="27"/>
          <w:rtl/>
        </w:rPr>
        <w:t>وأنا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حسين</w:t>
      </w:r>
      <w:r w:rsidR="001E0D42" w:rsidRPr="004F31A3">
        <w:rPr>
          <w:rFonts w:hint="eastAsia"/>
          <w:sz w:val="24"/>
          <w:szCs w:val="24"/>
          <w:rtl/>
        </w:rPr>
        <w:t>»</w:t>
      </w:r>
      <w:r w:rsidR="001E0D42" w:rsidRPr="004F31A3">
        <w:rPr>
          <w:sz w:val="27"/>
          <w:vertAlign w:val="superscript"/>
          <w:rtl/>
        </w:rPr>
        <w:t>(</w:t>
      </w:r>
      <w:r w:rsidR="001E0D42" w:rsidRPr="004F31A3">
        <w:rPr>
          <w:rStyle w:val="ac"/>
          <w:sz w:val="27"/>
          <w:rtl/>
        </w:rPr>
        <w:endnoteReference w:id="656"/>
      </w:r>
      <w:r w:rsidR="001E0D42" w:rsidRPr="004F31A3">
        <w:rPr>
          <w:sz w:val="27"/>
          <w:vertAlign w:val="superscript"/>
          <w:rtl/>
        </w:rPr>
        <w:t>)</w:t>
      </w:r>
      <w:r w:rsidRPr="004F31A3">
        <w:rPr>
          <w:sz w:val="27"/>
          <w:rtl/>
        </w:rPr>
        <w:t>.</w:t>
      </w:r>
    </w:p>
    <w:p w:rsidR="00AE2856" w:rsidRPr="004F31A3" w:rsidRDefault="00AE2856" w:rsidP="00504089">
      <w:pPr>
        <w:rPr>
          <w:sz w:val="27"/>
          <w:rtl/>
        </w:rPr>
      </w:pPr>
      <w:r w:rsidRPr="004F31A3">
        <w:rPr>
          <w:rFonts w:hint="cs"/>
          <w:sz w:val="27"/>
          <w:rtl/>
        </w:rPr>
        <w:t>فالسؤال</w:t>
      </w:r>
      <w:r w:rsidRPr="004F31A3">
        <w:rPr>
          <w:sz w:val="27"/>
          <w:rtl/>
        </w:rPr>
        <w:t xml:space="preserve"> </w:t>
      </w:r>
      <w:r w:rsidRPr="004F31A3">
        <w:rPr>
          <w:rFonts w:hint="cs"/>
          <w:sz w:val="27"/>
          <w:rtl/>
        </w:rPr>
        <w:t>للم</w:t>
      </w:r>
      <w:r w:rsidR="001E0D42" w:rsidRPr="004F31A3">
        <w:rPr>
          <w:rFonts w:hint="cs"/>
          <w:sz w:val="27"/>
          <w:rtl/>
        </w:rPr>
        <w:t>و</w:t>
      </w:r>
      <w:r w:rsidRPr="004F31A3">
        <w:rPr>
          <w:rFonts w:hint="cs"/>
          <w:sz w:val="27"/>
          <w:rtl/>
        </w:rPr>
        <w:t>ؤ</w:t>
      </w:r>
      <w:r w:rsidR="007C2758" w:rsidRPr="004F31A3">
        <w:rPr>
          <w:rFonts w:hint="cs"/>
          <w:sz w:val="27"/>
          <w:rtl/>
        </w:rPr>
        <w:t>و</w:t>
      </w:r>
      <w:r w:rsidRPr="004F31A3">
        <w:rPr>
          <w:rFonts w:hint="cs"/>
          <w:sz w:val="27"/>
          <w:rtl/>
        </w:rPr>
        <w:t>دة</w:t>
      </w:r>
      <w:r w:rsidRPr="004F31A3">
        <w:rPr>
          <w:sz w:val="27"/>
          <w:rtl/>
        </w:rPr>
        <w:t xml:space="preserve"> </w:t>
      </w:r>
      <w:r w:rsidRPr="004F31A3">
        <w:rPr>
          <w:rFonts w:hint="cs"/>
          <w:sz w:val="27"/>
          <w:rtl/>
        </w:rPr>
        <w:t>هنا</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لفظا</w:t>
      </w:r>
      <w:r w:rsidR="007C2758" w:rsidRPr="004F31A3">
        <w:rPr>
          <w:rFonts w:hint="cs"/>
          <w:sz w:val="27"/>
          <w:rtl/>
        </w:rPr>
        <w:t>ً</w:t>
      </w:r>
      <w:r w:rsidRPr="004F31A3">
        <w:rPr>
          <w:sz w:val="27"/>
          <w:rtl/>
        </w:rPr>
        <w:t xml:space="preserve"> </w:t>
      </w:r>
      <w:r w:rsidR="007C2758" w:rsidRPr="004F31A3">
        <w:rPr>
          <w:rFonts w:hint="cs"/>
          <w:sz w:val="27"/>
          <w:rtl/>
        </w:rPr>
        <w:t>ل</w:t>
      </w:r>
      <w:r w:rsidRPr="004F31A3">
        <w:rPr>
          <w:rFonts w:hint="cs"/>
          <w:sz w:val="27"/>
          <w:rtl/>
        </w:rPr>
        <w:t>لحسين،</w:t>
      </w:r>
      <w:r w:rsidRPr="004F31A3">
        <w:rPr>
          <w:sz w:val="27"/>
          <w:rtl/>
        </w:rPr>
        <w:t xml:space="preserve"> </w:t>
      </w:r>
      <w:r w:rsidRPr="004F31A3">
        <w:rPr>
          <w:rFonts w:hint="cs"/>
          <w:sz w:val="27"/>
          <w:rtl/>
        </w:rPr>
        <w:t>ولكن</w:t>
      </w:r>
      <w:r w:rsidR="007C2758" w:rsidRPr="004F31A3">
        <w:rPr>
          <w:rFonts w:hint="cs"/>
          <w:sz w:val="27"/>
          <w:rtl/>
        </w:rPr>
        <w:t>ه</w:t>
      </w:r>
      <w:r w:rsidRPr="004F31A3">
        <w:rPr>
          <w:sz w:val="27"/>
          <w:rtl/>
        </w:rPr>
        <w:t xml:space="preserve"> </w:t>
      </w:r>
      <w:r w:rsidRPr="004F31A3">
        <w:rPr>
          <w:rFonts w:hint="cs"/>
          <w:sz w:val="27"/>
          <w:rtl/>
        </w:rPr>
        <w:t>معنىً</w:t>
      </w:r>
      <w:r w:rsidRPr="004F31A3">
        <w:rPr>
          <w:sz w:val="27"/>
          <w:rtl/>
        </w:rPr>
        <w:t xml:space="preserve"> </w:t>
      </w:r>
      <w:r w:rsidRPr="004F31A3">
        <w:rPr>
          <w:rFonts w:hint="cs"/>
          <w:sz w:val="27"/>
          <w:rtl/>
        </w:rPr>
        <w:t>لنا</w:t>
      </w:r>
      <w:r w:rsidRPr="004F31A3">
        <w:rPr>
          <w:sz w:val="27"/>
          <w:rtl/>
        </w:rPr>
        <w:t xml:space="preserve"> </w:t>
      </w:r>
      <w:r w:rsidRPr="004F31A3">
        <w:rPr>
          <w:rFonts w:hint="cs"/>
          <w:sz w:val="27"/>
          <w:rtl/>
        </w:rPr>
        <w:t>ولكلّ</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 xml:space="preserve">الوجود: </w:t>
      </w:r>
      <w:r w:rsidRPr="004F31A3">
        <w:rPr>
          <w:rFonts w:ascii="Mosawi" w:hAnsi="Mosawi" w:cs="Mosawi"/>
          <w:sz w:val="24"/>
          <w:szCs w:val="24"/>
          <w:rtl/>
        </w:rPr>
        <w:t>﴿</w:t>
      </w:r>
      <w:r w:rsidRPr="004F31A3">
        <w:rPr>
          <w:rFonts w:hint="cs"/>
          <w:b/>
          <w:bCs/>
          <w:sz w:val="27"/>
          <w:rtl/>
        </w:rPr>
        <w:t>وَقِفُوهُمْ</w:t>
      </w:r>
      <w:r w:rsidRPr="004F31A3">
        <w:rPr>
          <w:b/>
          <w:bCs/>
          <w:sz w:val="27"/>
          <w:rtl/>
        </w:rPr>
        <w:t xml:space="preserve"> </w:t>
      </w:r>
      <w:r w:rsidRPr="004F31A3">
        <w:rPr>
          <w:rFonts w:hint="cs"/>
          <w:b/>
          <w:bCs/>
          <w:sz w:val="27"/>
          <w:rtl/>
        </w:rPr>
        <w:t>إِنَّهُمْ</w:t>
      </w:r>
      <w:r w:rsidRPr="004F31A3">
        <w:rPr>
          <w:b/>
          <w:bCs/>
          <w:sz w:val="27"/>
          <w:rtl/>
        </w:rPr>
        <w:t xml:space="preserve"> </w:t>
      </w:r>
      <w:r w:rsidRPr="004F31A3">
        <w:rPr>
          <w:rFonts w:hint="cs"/>
          <w:b/>
          <w:bCs/>
          <w:sz w:val="27"/>
          <w:rtl/>
        </w:rPr>
        <w:t>مَسْ</w:t>
      </w:r>
      <w:r w:rsidR="007C2758" w:rsidRPr="004F31A3">
        <w:rPr>
          <w:rFonts w:hint="cs"/>
          <w:b/>
          <w:bCs/>
          <w:sz w:val="27"/>
          <w:rtl/>
        </w:rPr>
        <w:t>ؤُ</w:t>
      </w:r>
      <w:r w:rsidRPr="004F31A3">
        <w:rPr>
          <w:rFonts w:hint="cs"/>
          <w:b/>
          <w:bCs/>
          <w:sz w:val="27"/>
          <w:rtl/>
        </w:rPr>
        <w:t>ولُونَ</w:t>
      </w:r>
      <w:r w:rsidRPr="004F31A3">
        <w:rPr>
          <w:rFonts w:ascii="Mosawi" w:hAnsi="Mosawi" w:cs="Mosawi"/>
          <w:sz w:val="24"/>
          <w:szCs w:val="24"/>
          <w:rtl/>
        </w:rPr>
        <w:t>﴾</w:t>
      </w:r>
      <w:r w:rsidRPr="004F31A3">
        <w:rPr>
          <w:rFonts w:hint="cs"/>
          <w:sz w:val="27"/>
          <w:rtl/>
        </w:rPr>
        <w:t xml:space="preserve"> (الصافّات: </w:t>
      </w:r>
      <w:r w:rsidR="001A2150" w:rsidRPr="001A2150">
        <w:rPr>
          <w:rFonts w:hint="cs"/>
          <w:sz w:val="27"/>
          <w:rtl/>
        </w:rPr>
        <w:t>24</w:t>
      </w:r>
      <w:r w:rsidRPr="004F31A3">
        <w:rPr>
          <w:rFonts w:hint="cs"/>
          <w:sz w:val="27"/>
          <w:rtl/>
        </w:rPr>
        <w:t>) عن</w:t>
      </w:r>
      <w:r w:rsidRPr="004F31A3">
        <w:rPr>
          <w:sz w:val="27"/>
          <w:rtl/>
        </w:rPr>
        <w:t xml:space="preserve"> </w:t>
      </w:r>
      <w:r w:rsidRPr="004F31A3">
        <w:rPr>
          <w:rFonts w:hint="cs"/>
          <w:sz w:val="27"/>
          <w:rtl/>
        </w:rPr>
        <w:t>ولاية</w:t>
      </w:r>
      <w:r w:rsidRPr="004F31A3">
        <w:rPr>
          <w:sz w:val="27"/>
          <w:rtl/>
        </w:rPr>
        <w:t xml:space="preserve"> </w:t>
      </w:r>
      <w:r w:rsidRPr="004F31A3">
        <w:rPr>
          <w:rFonts w:hint="cs"/>
          <w:sz w:val="27"/>
          <w:rtl/>
        </w:rPr>
        <w:t>علي</w:t>
      </w:r>
      <w:r w:rsidR="007C2758" w:rsidRPr="004F31A3">
        <w:rPr>
          <w:rFonts w:hint="cs"/>
          <w:sz w:val="27"/>
          <w:rtl/>
        </w:rPr>
        <w:t>ّ</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طالب</w:t>
      </w:r>
      <w:r w:rsidR="00302621" w:rsidRPr="00304E89">
        <w:rPr>
          <w:rFonts w:cs="Mosawi"/>
          <w:sz w:val="22"/>
          <w:szCs w:val="22"/>
          <w:rtl/>
        </w:rPr>
        <w:t>×</w:t>
      </w:r>
      <w:r w:rsidRPr="004F31A3">
        <w:rPr>
          <w:sz w:val="27"/>
          <w:rtl/>
        </w:rPr>
        <w:t xml:space="preserve">، </w:t>
      </w:r>
      <w:r w:rsidRPr="004F31A3">
        <w:rPr>
          <w:rFonts w:hint="cs"/>
          <w:sz w:val="27"/>
          <w:rtl/>
        </w:rPr>
        <w:t>حكاه</w:t>
      </w:r>
      <w:r w:rsidRPr="004F31A3">
        <w:rPr>
          <w:sz w:val="27"/>
          <w:rtl/>
        </w:rPr>
        <w:t xml:space="preserve"> </w:t>
      </w:r>
      <w:r w:rsidRPr="004F31A3">
        <w:rPr>
          <w:rFonts w:hint="cs"/>
          <w:sz w:val="27"/>
          <w:rtl/>
        </w:rPr>
        <w:t>أبو</w:t>
      </w:r>
      <w:r w:rsidRPr="004F31A3">
        <w:rPr>
          <w:sz w:val="27"/>
          <w:rtl/>
        </w:rPr>
        <w:t xml:space="preserve"> </w:t>
      </w:r>
      <w:r w:rsidRPr="004F31A3">
        <w:rPr>
          <w:rFonts w:hint="cs"/>
          <w:sz w:val="27"/>
          <w:rtl/>
        </w:rPr>
        <w:t>هارون</w:t>
      </w:r>
      <w:r w:rsidRPr="004F31A3">
        <w:rPr>
          <w:sz w:val="27"/>
          <w:rtl/>
        </w:rPr>
        <w:t xml:space="preserve"> </w:t>
      </w:r>
      <w:r w:rsidRPr="004F31A3">
        <w:rPr>
          <w:rFonts w:hint="cs"/>
          <w:sz w:val="27"/>
          <w:rtl/>
        </w:rPr>
        <w:t>العبدي</w:t>
      </w:r>
      <w:r w:rsidR="007C2758" w:rsidRPr="004F31A3">
        <w:rPr>
          <w:rFonts w:hint="cs"/>
          <w:sz w:val="27"/>
          <w:rtl/>
        </w:rPr>
        <w:t>،</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سعيد</w:t>
      </w:r>
      <w:r w:rsidRPr="004F31A3">
        <w:rPr>
          <w:sz w:val="27"/>
          <w:rtl/>
        </w:rPr>
        <w:t xml:space="preserve"> </w:t>
      </w:r>
      <w:r w:rsidRPr="004F31A3">
        <w:rPr>
          <w:rFonts w:hint="cs"/>
          <w:sz w:val="27"/>
          <w:rtl/>
        </w:rPr>
        <w:t>الخ</w:t>
      </w:r>
      <w:r w:rsidR="007C2758" w:rsidRPr="004F31A3">
        <w:rPr>
          <w:rFonts w:hint="cs"/>
          <w:sz w:val="27"/>
          <w:rtl/>
        </w:rPr>
        <w:t>ِ</w:t>
      </w:r>
      <w:r w:rsidRPr="004F31A3">
        <w:rPr>
          <w:rFonts w:hint="cs"/>
          <w:sz w:val="27"/>
          <w:rtl/>
        </w:rPr>
        <w:t>د</w:t>
      </w:r>
      <w:r w:rsidR="007C2758" w:rsidRPr="004F31A3">
        <w:rPr>
          <w:rFonts w:hint="cs"/>
          <w:sz w:val="27"/>
          <w:rtl/>
        </w:rPr>
        <w:t>ْ</w:t>
      </w:r>
      <w:r w:rsidRPr="004F31A3">
        <w:rPr>
          <w:rFonts w:hint="cs"/>
          <w:sz w:val="27"/>
          <w:rtl/>
        </w:rPr>
        <w:t>ري</w:t>
      </w:r>
      <w:r w:rsidRPr="004F31A3">
        <w:rPr>
          <w:sz w:val="27"/>
          <w:vertAlign w:val="superscript"/>
          <w:rtl/>
        </w:rPr>
        <w:t>(</w:t>
      </w:r>
      <w:r w:rsidRPr="004F31A3">
        <w:rPr>
          <w:rStyle w:val="ac"/>
          <w:sz w:val="27"/>
          <w:rtl/>
        </w:rPr>
        <w:endnoteReference w:id="657"/>
      </w:r>
      <w:r w:rsidRPr="004F31A3">
        <w:rPr>
          <w:sz w:val="27"/>
          <w:vertAlign w:val="superscript"/>
          <w:rtl/>
        </w:rPr>
        <w:t>)</w:t>
      </w:r>
      <w:r w:rsidRPr="004F31A3">
        <w:rPr>
          <w:sz w:val="27"/>
          <w:rtl/>
        </w:rPr>
        <w:t>.</w:t>
      </w:r>
    </w:p>
    <w:p w:rsidR="00AE2856" w:rsidRPr="004F31A3" w:rsidRDefault="00AE2856" w:rsidP="00190B3E">
      <w:pPr>
        <w:spacing w:line="420" w:lineRule="exact"/>
        <w:rPr>
          <w:sz w:val="27"/>
          <w:rtl/>
        </w:rPr>
      </w:pPr>
    </w:p>
    <w:p w:rsidR="00AE2856" w:rsidRPr="004F31A3" w:rsidRDefault="00AE2856" w:rsidP="001975A3">
      <w:pPr>
        <w:pStyle w:val="31"/>
        <w:rPr>
          <w:color w:val="auto"/>
        </w:rPr>
      </w:pPr>
      <w:r w:rsidRPr="004F31A3">
        <w:rPr>
          <w:rFonts w:hint="cs"/>
          <w:color w:val="auto"/>
          <w:rtl/>
        </w:rPr>
        <w:t>الثالث</w:t>
      </w:r>
      <w:r w:rsidRPr="004F31A3">
        <w:rPr>
          <w:color w:val="auto"/>
          <w:rtl/>
        </w:rPr>
        <w:t xml:space="preserve">: </w:t>
      </w:r>
      <w:r w:rsidRPr="004F31A3">
        <w:rPr>
          <w:rFonts w:hint="cs"/>
          <w:color w:val="auto"/>
          <w:rtl/>
        </w:rPr>
        <w:t>نقد</w:t>
      </w:r>
      <w:r w:rsidRPr="004F31A3">
        <w:rPr>
          <w:color w:val="auto"/>
          <w:rtl/>
        </w:rPr>
        <w:t xml:space="preserve"> </w:t>
      </w:r>
      <w:r w:rsidRPr="004F31A3">
        <w:rPr>
          <w:rFonts w:hint="cs"/>
          <w:color w:val="auto"/>
          <w:rtl/>
        </w:rPr>
        <w:t>الفكرة</w:t>
      </w:r>
      <w:r w:rsidRPr="004F31A3">
        <w:rPr>
          <w:color w:val="auto"/>
          <w:rtl/>
        </w:rPr>
        <w:t xml:space="preserve"> </w:t>
      </w:r>
      <w:r w:rsidRPr="004F31A3">
        <w:rPr>
          <w:rFonts w:hint="cs"/>
          <w:color w:val="auto"/>
          <w:rtl/>
        </w:rPr>
        <w:t>من</w:t>
      </w:r>
      <w:r w:rsidRPr="004F31A3">
        <w:rPr>
          <w:color w:val="auto"/>
          <w:rtl/>
        </w:rPr>
        <w:t xml:space="preserve"> </w:t>
      </w:r>
      <w:r w:rsidRPr="004F31A3">
        <w:rPr>
          <w:rFonts w:hint="cs"/>
          <w:color w:val="auto"/>
          <w:rtl/>
        </w:rPr>
        <w:t>خلال</w:t>
      </w:r>
      <w:r w:rsidRPr="004F31A3">
        <w:rPr>
          <w:color w:val="auto"/>
          <w:rtl/>
        </w:rPr>
        <w:t xml:space="preserve"> </w:t>
      </w:r>
      <w:r w:rsidRPr="004F31A3">
        <w:rPr>
          <w:rFonts w:hint="cs"/>
          <w:color w:val="auto"/>
          <w:rtl/>
        </w:rPr>
        <w:t>السن</w:t>
      </w:r>
      <w:r w:rsidR="007C2758" w:rsidRPr="004F31A3">
        <w:rPr>
          <w:rFonts w:hint="cs"/>
          <w:color w:val="auto"/>
          <w:rtl/>
        </w:rPr>
        <w:t>ّ</w:t>
      </w:r>
      <w:r w:rsidRPr="004F31A3">
        <w:rPr>
          <w:rFonts w:hint="cs"/>
          <w:color w:val="auto"/>
          <w:rtl/>
        </w:rPr>
        <w:t>ة</w:t>
      </w:r>
      <w:r w:rsidRPr="004F31A3">
        <w:rPr>
          <w:color w:val="auto"/>
          <w:rtl/>
        </w:rPr>
        <w:t xml:space="preserve"> </w:t>
      </w:r>
      <w:r w:rsidRPr="004F31A3">
        <w:rPr>
          <w:rFonts w:hint="cs"/>
          <w:color w:val="auto"/>
          <w:rtl/>
        </w:rPr>
        <w:t>الشريفة</w:t>
      </w:r>
    </w:p>
    <w:p w:rsidR="00AE2856" w:rsidRPr="004F31A3" w:rsidRDefault="00AE2856" w:rsidP="006A4AA5">
      <w:pPr>
        <w:rPr>
          <w:sz w:val="27"/>
          <w:rtl/>
        </w:rPr>
      </w:pPr>
      <w:r w:rsidRPr="004F31A3">
        <w:rPr>
          <w:rFonts w:hint="cs"/>
          <w:sz w:val="27"/>
          <w:rtl/>
        </w:rPr>
        <w:t xml:space="preserve">ويشمل ذلك </w:t>
      </w:r>
      <w:r w:rsidR="007C2758" w:rsidRPr="004F31A3">
        <w:rPr>
          <w:rFonts w:hint="cs"/>
          <w:sz w:val="27"/>
          <w:rtl/>
        </w:rPr>
        <w:t>أ</w:t>
      </w:r>
      <w:r w:rsidRPr="004F31A3">
        <w:rPr>
          <w:rFonts w:hint="cs"/>
          <w:sz w:val="27"/>
          <w:rtl/>
        </w:rPr>
        <w:t>حاديثهم و</w:t>
      </w:r>
      <w:r w:rsidR="007C2758" w:rsidRPr="004F31A3">
        <w:rPr>
          <w:rFonts w:hint="cs"/>
          <w:sz w:val="27"/>
          <w:rtl/>
        </w:rPr>
        <w:t>أ</w:t>
      </w:r>
      <w:r w:rsidRPr="004F31A3">
        <w:rPr>
          <w:rFonts w:hint="cs"/>
          <w:sz w:val="27"/>
          <w:rtl/>
        </w:rPr>
        <w:t>دعيتهم وزياراتهم</w:t>
      </w:r>
      <w:r w:rsidR="006A4AA5" w:rsidRPr="005728D1">
        <w:rPr>
          <w:rFonts w:ascii="Mosawi" w:hAnsi="Mosawi" w:cs="Mosawi"/>
          <w:sz w:val="22"/>
          <w:szCs w:val="22"/>
          <w:rtl/>
          <w:lang w:bidi="ar-IQ"/>
        </w:rPr>
        <w:t>^</w:t>
      </w:r>
      <w:r w:rsidR="007C2758" w:rsidRPr="004F31A3">
        <w:rPr>
          <w:rFonts w:hint="cs"/>
          <w:sz w:val="27"/>
          <w:rtl/>
        </w:rPr>
        <w:t>،</w:t>
      </w:r>
      <w:r w:rsidRPr="004F31A3">
        <w:rPr>
          <w:rFonts w:hint="cs"/>
          <w:sz w:val="27"/>
          <w:rtl/>
        </w:rPr>
        <w:t xml:space="preserve"> </w:t>
      </w:r>
      <w:r w:rsidR="007C2758" w:rsidRPr="004F31A3">
        <w:rPr>
          <w:rFonts w:hint="cs"/>
          <w:sz w:val="27"/>
          <w:rtl/>
        </w:rPr>
        <w:t>و</w:t>
      </w:r>
      <w:r w:rsidRPr="004F31A3">
        <w:rPr>
          <w:rFonts w:hint="cs"/>
          <w:sz w:val="27"/>
          <w:rtl/>
        </w:rPr>
        <w:t xml:space="preserve">نشير </w:t>
      </w:r>
      <w:r w:rsidR="007C2758" w:rsidRPr="004F31A3">
        <w:rPr>
          <w:rFonts w:hint="cs"/>
          <w:sz w:val="27"/>
          <w:rtl/>
        </w:rPr>
        <w:t>إ</w:t>
      </w:r>
      <w:r w:rsidRPr="004F31A3">
        <w:rPr>
          <w:rFonts w:hint="cs"/>
          <w:sz w:val="27"/>
          <w:rtl/>
        </w:rPr>
        <w:t>لى نماذج منها:</w:t>
      </w:r>
    </w:p>
    <w:p w:rsidR="00AE2856" w:rsidRPr="004F31A3" w:rsidRDefault="00AE2856" w:rsidP="00504089">
      <w:pPr>
        <w:rPr>
          <w:sz w:val="27"/>
          <w:rtl/>
        </w:rPr>
      </w:pPr>
      <w:r w:rsidRPr="004F31A3">
        <w:rPr>
          <w:rFonts w:hint="cs"/>
          <w:b/>
          <w:bCs/>
          <w:sz w:val="27"/>
          <w:rtl/>
        </w:rPr>
        <w:t>النصّ ال</w:t>
      </w:r>
      <w:r w:rsidR="007C2758" w:rsidRPr="004F31A3">
        <w:rPr>
          <w:rFonts w:hint="cs"/>
          <w:b/>
          <w:bCs/>
          <w:sz w:val="27"/>
          <w:rtl/>
        </w:rPr>
        <w:t>أ</w:t>
      </w:r>
      <w:r w:rsidRPr="004F31A3">
        <w:rPr>
          <w:rFonts w:hint="cs"/>
          <w:b/>
          <w:bCs/>
          <w:sz w:val="27"/>
          <w:rtl/>
        </w:rPr>
        <w:t>و</w:t>
      </w:r>
      <w:r w:rsidR="007C2758" w:rsidRPr="004F31A3">
        <w:rPr>
          <w:rFonts w:hint="cs"/>
          <w:b/>
          <w:bCs/>
          <w:sz w:val="27"/>
          <w:rtl/>
        </w:rPr>
        <w:t>ّ</w:t>
      </w:r>
      <w:r w:rsidRPr="004F31A3">
        <w:rPr>
          <w:rFonts w:hint="cs"/>
          <w:b/>
          <w:bCs/>
          <w:sz w:val="27"/>
          <w:rtl/>
        </w:rPr>
        <w:t>ل:</w:t>
      </w:r>
      <w:r w:rsidRPr="004F31A3">
        <w:rPr>
          <w:rFonts w:hint="cs"/>
          <w:sz w:val="27"/>
          <w:rtl/>
        </w:rPr>
        <w:t xml:space="preserve"> خرج</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القاسم</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العلاء الهمداني</w:t>
      </w:r>
      <w:r w:rsidRPr="004F31A3">
        <w:rPr>
          <w:sz w:val="27"/>
          <w:rtl/>
        </w:rPr>
        <w:t xml:space="preserve"> </w:t>
      </w:r>
      <w:r w:rsidRPr="004F31A3">
        <w:rPr>
          <w:rFonts w:hint="cs"/>
          <w:sz w:val="27"/>
          <w:rtl/>
        </w:rPr>
        <w:t>وكيل</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محمد</w:t>
      </w:r>
      <w:r w:rsidR="00302621" w:rsidRPr="00304E89">
        <w:rPr>
          <w:rFonts w:cs="Mosawi"/>
          <w:sz w:val="22"/>
          <w:szCs w:val="22"/>
          <w:rtl/>
        </w:rPr>
        <w:t>×</w:t>
      </w:r>
      <w:r w:rsidRPr="004F31A3">
        <w:rPr>
          <w:rFonts w:hint="cs"/>
          <w:sz w:val="27"/>
          <w:rtl/>
        </w:rPr>
        <w:t>: (</w:t>
      </w:r>
      <w:r w:rsidR="00FC6047" w:rsidRPr="004F31A3">
        <w:rPr>
          <w:rFonts w:hint="cs"/>
          <w:sz w:val="27"/>
          <w:rtl/>
        </w:rPr>
        <w:t>إ</w:t>
      </w:r>
      <w:r w:rsidRPr="004F31A3">
        <w:rPr>
          <w:rFonts w:hint="cs"/>
          <w:sz w:val="27"/>
          <w:rtl/>
        </w:rPr>
        <w:t>ن</w:t>
      </w:r>
      <w:r w:rsidRPr="004F31A3">
        <w:rPr>
          <w:sz w:val="27"/>
          <w:rtl/>
        </w:rPr>
        <w:t xml:space="preserve"> </w:t>
      </w:r>
      <w:r w:rsidRPr="004F31A3">
        <w:rPr>
          <w:rFonts w:hint="cs"/>
          <w:sz w:val="27"/>
          <w:rtl/>
        </w:rPr>
        <w:t>مولانا</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sz w:val="27"/>
          <w:rtl/>
        </w:rPr>
        <w:t xml:space="preserve"> </w:t>
      </w:r>
      <w:r w:rsidRPr="004F31A3">
        <w:rPr>
          <w:rFonts w:hint="cs"/>
          <w:sz w:val="27"/>
          <w:rtl/>
        </w:rPr>
        <w:t>و</w:t>
      </w:r>
      <w:r w:rsidR="004845CA">
        <w:rPr>
          <w:rFonts w:hint="cs"/>
          <w:sz w:val="27"/>
          <w:rtl/>
        </w:rPr>
        <w:t>ُ</w:t>
      </w:r>
      <w:r w:rsidRPr="004F31A3">
        <w:rPr>
          <w:rFonts w:hint="cs"/>
          <w:sz w:val="27"/>
          <w:rtl/>
        </w:rPr>
        <w:t>لد</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الخميس</w:t>
      </w:r>
      <w:r w:rsidRPr="004F31A3">
        <w:rPr>
          <w:sz w:val="27"/>
          <w:rtl/>
        </w:rPr>
        <w:t xml:space="preserve"> </w:t>
      </w:r>
      <w:r w:rsidRPr="004F31A3">
        <w:rPr>
          <w:rFonts w:hint="cs"/>
          <w:sz w:val="27"/>
          <w:rtl/>
        </w:rPr>
        <w:t>لثل</w:t>
      </w:r>
      <w:r w:rsidR="00FC6047" w:rsidRPr="004F31A3">
        <w:rPr>
          <w:rFonts w:hint="cs"/>
          <w:sz w:val="27"/>
          <w:rtl/>
        </w:rPr>
        <w:t>ا</w:t>
      </w:r>
      <w:r w:rsidRPr="004F31A3">
        <w:rPr>
          <w:rFonts w:hint="cs"/>
          <w:sz w:val="27"/>
          <w:rtl/>
        </w:rPr>
        <w:t>ث خل</w:t>
      </w:r>
      <w:r w:rsidR="00FC6047" w:rsidRPr="004F31A3">
        <w:rPr>
          <w:rFonts w:hint="cs"/>
          <w:sz w:val="27"/>
          <w:rtl/>
        </w:rPr>
        <w:t>َ</w:t>
      </w:r>
      <w:r w:rsidRPr="004F31A3">
        <w:rPr>
          <w:rFonts w:hint="cs"/>
          <w:sz w:val="27"/>
          <w:rtl/>
        </w:rPr>
        <w:t>و</w:t>
      </w:r>
      <w:r w:rsidR="00FC6047" w:rsidRPr="004F31A3">
        <w:rPr>
          <w:rFonts w:hint="cs"/>
          <w:sz w:val="27"/>
          <w:rtl/>
        </w:rPr>
        <w:t>ْ</w:t>
      </w:r>
      <w:r w:rsidRPr="004F31A3">
        <w:rPr>
          <w:rFonts w:hint="cs"/>
          <w:sz w:val="27"/>
          <w:rtl/>
        </w:rPr>
        <w:t>ن</w:t>
      </w:r>
      <w:r w:rsidR="00FC6047"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شعبان</w:t>
      </w:r>
      <w:r w:rsidR="00FC6047" w:rsidRPr="004F31A3">
        <w:rPr>
          <w:rFonts w:hint="cs"/>
          <w:sz w:val="27"/>
          <w:rtl/>
        </w:rPr>
        <w:t>،</w:t>
      </w:r>
      <w:r w:rsidRPr="004F31A3">
        <w:rPr>
          <w:sz w:val="27"/>
          <w:rtl/>
        </w:rPr>
        <w:t xml:space="preserve"> </w:t>
      </w:r>
      <w:r w:rsidRPr="004F31A3">
        <w:rPr>
          <w:rFonts w:hint="cs"/>
          <w:sz w:val="27"/>
          <w:rtl/>
        </w:rPr>
        <w:t>فص</w:t>
      </w:r>
      <w:r w:rsidR="00FC6047" w:rsidRPr="004F31A3">
        <w:rPr>
          <w:rFonts w:hint="cs"/>
          <w:sz w:val="27"/>
          <w:rtl/>
        </w:rPr>
        <w:t>ُ</w:t>
      </w:r>
      <w:r w:rsidRPr="004F31A3">
        <w:rPr>
          <w:rFonts w:hint="cs"/>
          <w:sz w:val="27"/>
          <w:rtl/>
        </w:rPr>
        <w:t>م</w:t>
      </w:r>
      <w:r w:rsidR="00FC6047" w:rsidRPr="004F31A3">
        <w:rPr>
          <w:rFonts w:hint="cs"/>
          <w:sz w:val="27"/>
          <w:rtl/>
        </w:rPr>
        <w:t>ْ</w:t>
      </w:r>
      <w:r w:rsidRPr="004F31A3">
        <w:rPr>
          <w:rFonts w:hint="cs"/>
          <w:sz w:val="27"/>
          <w:rtl/>
        </w:rPr>
        <w:t>ه</w:t>
      </w:r>
      <w:r w:rsidRPr="004F31A3">
        <w:rPr>
          <w:sz w:val="27"/>
          <w:rtl/>
        </w:rPr>
        <w:t xml:space="preserve">، </w:t>
      </w:r>
      <w:r w:rsidRPr="004F31A3">
        <w:rPr>
          <w:rFonts w:hint="cs"/>
          <w:sz w:val="27"/>
          <w:rtl/>
        </w:rPr>
        <w:t>واد</w:t>
      </w:r>
      <w:r w:rsidR="00FC6047" w:rsidRPr="004F31A3">
        <w:rPr>
          <w:rFonts w:hint="cs"/>
          <w:sz w:val="27"/>
          <w:rtl/>
        </w:rPr>
        <w:t>ْ</w:t>
      </w:r>
      <w:r w:rsidRPr="004F31A3">
        <w:rPr>
          <w:rFonts w:hint="cs"/>
          <w:sz w:val="27"/>
          <w:rtl/>
        </w:rPr>
        <w:t>ع</w:t>
      </w:r>
      <w:r w:rsidR="00FC6047" w:rsidRPr="004F31A3">
        <w:rPr>
          <w:rFonts w:hint="cs"/>
          <w:sz w:val="27"/>
          <w:rtl/>
        </w:rPr>
        <w:t>ُ</w:t>
      </w:r>
      <w:r w:rsidRPr="004F31A3">
        <w:rPr>
          <w:sz w:val="27"/>
          <w:rtl/>
        </w:rPr>
        <w:t xml:space="preserve"> </w:t>
      </w:r>
      <w:r w:rsidRPr="004F31A3">
        <w:rPr>
          <w:rFonts w:hint="cs"/>
          <w:sz w:val="27"/>
          <w:rtl/>
        </w:rPr>
        <w:t>فيه</w:t>
      </w:r>
      <w:r w:rsidRPr="004F31A3">
        <w:rPr>
          <w:sz w:val="27"/>
          <w:rtl/>
        </w:rPr>
        <w:t xml:space="preserve"> </w:t>
      </w:r>
      <w:r w:rsidRPr="004F31A3">
        <w:rPr>
          <w:rFonts w:hint="cs"/>
          <w:sz w:val="27"/>
          <w:rtl/>
        </w:rPr>
        <w:t>بهذا</w:t>
      </w:r>
      <w:r w:rsidRPr="004F31A3">
        <w:rPr>
          <w:sz w:val="27"/>
          <w:rtl/>
        </w:rPr>
        <w:t xml:space="preserve"> </w:t>
      </w:r>
      <w:r w:rsidRPr="004F31A3">
        <w:rPr>
          <w:rFonts w:hint="cs"/>
          <w:sz w:val="27"/>
          <w:rtl/>
        </w:rPr>
        <w:t>الدعاء</w:t>
      </w:r>
      <w:r w:rsidRPr="004F31A3">
        <w:rPr>
          <w:sz w:val="27"/>
          <w:rtl/>
        </w:rPr>
        <w:t>:</w:t>
      </w:r>
      <w:r w:rsidR="00FC6047" w:rsidRPr="004F31A3">
        <w:rPr>
          <w:rFonts w:hint="cs"/>
          <w:sz w:val="27"/>
          <w:rtl/>
        </w:rPr>
        <w:t xml:space="preserve"> </w:t>
      </w:r>
      <w:r w:rsidRPr="004F31A3">
        <w:rPr>
          <w:rFonts w:hint="cs"/>
          <w:sz w:val="27"/>
          <w:rtl/>
        </w:rPr>
        <w:t>اللهم</w:t>
      </w:r>
      <w:r w:rsidR="00FC6047" w:rsidRPr="004F31A3">
        <w:rPr>
          <w:rFonts w:hint="cs"/>
          <w:sz w:val="27"/>
          <w:rtl/>
        </w:rPr>
        <w:t>ّ،</w:t>
      </w:r>
      <w:r w:rsidRPr="004F31A3">
        <w:rPr>
          <w:sz w:val="27"/>
          <w:rtl/>
        </w:rPr>
        <w:t xml:space="preserve"> </w:t>
      </w:r>
      <w:r w:rsidRPr="004F31A3">
        <w:rPr>
          <w:rFonts w:hint="cs"/>
          <w:sz w:val="27"/>
          <w:rtl/>
        </w:rPr>
        <w:t>إني</w:t>
      </w:r>
      <w:r w:rsidRPr="004F31A3">
        <w:rPr>
          <w:sz w:val="27"/>
          <w:rtl/>
        </w:rPr>
        <w:t xml:space="preserve"> </w:t>
      </w:r>
      <w:r w:rsidRPr="004F31A3">
        <w:rPr>
          <w:rFonts w:hint="cs"/>
          <w:sz w:val="27"/>
          <w:rtl/>
        </w:rPr>
        <w:t>أسألك</w:t>
      </w:r>
      <w:r w:rsidRPr="004F31A3">
        <w:rPr>
          <w:sz w:val="27"/>
          <w:rtl/>
        </w:rPr>
        <w:t xml:space="preserve"> </w:t>
      </w:r>
      <w:r w:rsidRPr="004F31A3">
        <w:rPr>
          <w:rFonts w:hint="cs"/>
          <w:sz w:val="27"/>
          <w:rtl/>
        </w:rPr>
        <w:t>بحق</w:t>
      </w:r>
      <w:r w:rsidR="00FC6047" w:rsidRPr="004F31A3">
        <w:rPr>
          <w:rFonts w:hint="cs"/>
          <w:sz w:val="27"/>
          <w:rtl/>
        </w:rPr>
        <w:t>ّ</w:t>
      </w:r>
      <w:r w:rsidRPr="004F31A3">
        <w:rPr>
          <w:sz w:val="27"/>
          <w:rtl/>
        </w:rPr>
        <w:t xml:space="preserve"> </w:t>
      </w:r>
      <w:r w:rsidRPr="004F31A3">
        <w:rPr>
          <w:rFonts w:hint="cs"/>
          <w:sz w:val="27"/>
          <w:rtl/>
        </w:rPr>
        <w:t>المولود</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اليوم</w:t>
      </w:r>
      <w:r w:rsidR="00FC6047" w:rsidRPr="004F31A3">
        <w:rPr>
          <w:rFonts w:hint="cs"/>
          <w:sz w:val="27"/>
          <w:rtl/>
        </w:rPr>
        <w:t>،</w:t>
      </w:r>
      <w:r w:rsidRPr="004F31A3">
        <w:rPr>
          <w:sz w:val="27"/>
          <w:rtl/>
        </w:rPr>
        <w:t xml:space="preserve"> </w:t>
      </w:r>
      <w:r w:rsidRPr="004F31A3">
        <w:rPr>
          <w:rFonts w:hint="cs"/>
          <w:sz w:val="27"/>
          <w:rtl/>
        </w:rPr>
        <w:t>الموعود</w:t>
      </w:r>
      <w:r w:rsidRPr="004F31A3">
        <w:rPr>
          <w:sz w:val="27"/>
          <w:rtl/>
        </w:rPr>
        <w:t xml:space="preserve"> </w:t>
      </w:r>
      <w:r w:rsidRPr="004F31A3">
        <w:rPr>
          <w:rFonts w:hint="cs"/>
          <w:sz w:val="27"/>
          <w:rtl/>
        </w:rPr>
        <w:t>بشهادته</w:t>
      </w:r>
      <w:r w:rsidRPr="004F31A3">
        <w:rPr>
          <w:sz w:val="27"/>
          <w:rtl/>
        </w:rPr>
        <w:t xml:space="preserve"> </w:t>
      </w:r>
      <w:r w:rsidRPr="004F31A3">
        <w:rPr>
          <w:rFonts w:hint="cs"/>
          <w:sz w:val="27"/>
          <w:rtl/>
        </w:rPr>
        <w:t>قبل</w:t>
      </w:r>
      <w:r w:rsidRPr="004F31A3">
        <w:rPr>
          <w:sz w:val="27"/>
          <w:rtl/>
        </w:rPr>
        <w:t xml:space="preserve"> </w:t>
      </w:r>
      <w:r w:rsidRPr="004F31A3">
        <w:rPr>
          <w:rFonts w:hint="cs"/>
          <w:sz w:val="27"/>
          <w:rtl/>
        </w:rPr>
        <w:t>استهلاله وولادته</w:t>
      </w:r>
      <w:r w:rsidRPr="004F31A3">
        <w:rPr>
          <w:sz w:val="27"/>
          <w:rtl/>
        </w:rPr>
        <w:t xml:space="preserve">، </w:t>
      </w:r>
      <w:r w:rsidRPr="004F31A3">
        <w:rPr>
          <w:rFonts w:hint="cs"/>
          <w:sz w:val="27"/>
          <w:rtl/>
        </w:rPr>
        <w:t>ب</w:t>
      </w:r>
      <w:r w:rsidR="00FC6047" w:rsidRPr="004F31A3">
        <w:rPr>
          <w:rFonts w:hint="cs"/>
          <w:sz w:val="27"/>
          <w:rtl/>
        </w:rPr>
        <w:t>َ</w:t>
      </w:r>
      <w:r w:rsidRPr="004F31A3">
        <w:rPr>
          <w:rFonts w:hint="cs"/>
          <w:sz w:val="27"/>
          <w:rtl/>
        </w:rPr>
        <w:t>ك</w:t>
      </w:r>
      <w:r w:rsidR="00FC6047" w:rsidRPr="004F31A3">
        <w:rPr>
          <w:rFonts w:hint="cs"/>
          <w:sz w:val="27"/>
          <w:rtl/>
        </w:rPr>
        <w:t>َ</w:t>
      </w:r>
      <w:r w:rsidRPr="004F31A3">
        <w:rPr>
          <w:rFonts w:hint="cs"/>
          <w:sz w:val="27"/>
          <w:rtl/>
        </w:rPr>
        <w:t>ت</w:t>
      </w:r>
      <w:r w:rsidR="00FC6047" w:rsidRPr="004F31A3">
        <w:rPr>
          <w:rFonts w:hint="cs"/>
          <w:sz w:val="27"/>
          <w:rtl/>
        </w:rPr>
        <w:t>ْ</w:t>
      </w:r>
      <w:r w:rsidRPr="004F31A3">
        <w:rPr>
          <w:rFonts w:hint="cs"/>
          <w:sz w:val="27"/>
          <w:rtl/>
        </w:rPr>
        <w:t>ه</w:t>
      </w:r>
      <w:r w:rsidRPr="004F31A3">
        <w:rPr>
          <w:sz w:val="27"/>
          <w:rtl/>
        </w:rPr>
        <w:t xml:space="preserve"> </w:t>
      </w:r>
      <w:r w:rsidRPr="004F31A3">
        <w:rPr>
          <w:rFonts w:hint="cs"/>
          <w:sz w:val="27"/>
          <w:rtl/>
        </w:rPr>
        <w:t>السماء</w:t>
      </w:r>
      <w:r w:rsidRPr="004F31A3">
        <w:rPr>
          <w:sz w:val="27"/>
          <w:rtl/>
        </w:rPr>
        <w:t xml:space="preserve"> </w:t>
      </w:r>
      <w:r w:rsidRPr="004F31A3">
        <w:rPr>
          <w:rFonts w:hint="cs"/>
          <w:sz w:val="27"/>
          <w:rtl/>
        </w:rPr>
        <w:t>وم</w:t>
      </w:r>
      <w:r w:rsidR="00FC6047" w:rsidRPr="004F31A3">
        <w:rPr>
          <w:rFonts w:hint="cs"/>
          <w:sz w:val="27"/>
          <w:rtl/>
        </w:rPr>
        <w:t>َ</w:t>
      </w:r>
      <w:r w:rsidRPr="004F31A3">
        <w:rPr>
          <w:rFonts w:hint="cs"/>
          <w:sz w:val="27"/>
          <w:rtl/>
        </w:rPr>
        <w:t>ن</w:t>
      </w:r>
      <w:r w:rsidR="00FC6047" w:rsidRPr="004F31A3">
        <w:rPr>
          <w:rFonts w:hint="cs"/>
          <w:sz w:val="27"/>
          <w:rtl/>
        </w:rPr>
        <w:t>ْ</w:t>
      </w:r>
      <w:r w:rsidRPr="004F31A3">
        <w:rPr>
          <w:sz w:val="27"/>
          <w:rtl/>
        </w:rPr>
        <w:t xml:space="preserve"> </w:t>
      </w:r>
      <w:r w:rsidRPr="004F31A3">
        <w:rPr>
          <w:rFonts w:hint="cs"/>
          <w:sz w:val="27"/>
          <w:rtl/>
        </w:rPr>
        <w:t>فيها</w:t>
      </w:r>
      <w:r w:rsidR="00FC6047" w:rsidRPr="004F31A3">
        <w:rPr>
          <w:rFonts w:hint="cs"/>
          <w:sz w:val="27"/>
          <w:rtl/>
        </w:rPr>
        <w:t>،</w:t>
      </w:r>
      <w:r w:rsidRPr="004F31A3">
        <w:rPr>
          <w:sz w:val="27"/>
          <w:rtl/>
        </w:rPr>
        <w:t xml:space="preserve"> </w:t>
      </w:r>
      <w:r w:rsidRPr="004F31A3">
        <w:rPr>
          <w:rFonts w:hint="cs"/>
          <w:sz w:val="27"/>
          <w:rtl/>
        </w:rPr>
        <w:t>والأرض</w:t>
      </w:r>
      <w:r w:rsidRPr="004F31A3">
        <w:rPr>
          <w:sz w:val="27"/>
          <w:rtl/>
        </w:rPr>
        <w:t xml:space="preserve"> </w:t>
      </w:r>
      <w:r w:rsidRPr="004F31A3">
        <w:rPr>
          <w:rFonts w:hint="cs"/>
          <w:sz w:val="27"/>
          <w:rtl/>
        </w:rPr>
        <w:t>وم</w:t>
      </w:r>
      <w:r w:rsidR="00FC6047" w:rsidRPr="004F31A3">
        <w:rPr>
          <w:rFonts w:hint="cs"/>
          <w:sz w:val="27"/>
          <w:rtl/>
        </w:rPr>
        <w:t>َ</w:t>
      </w:r>
      <w:r w:rsidRPr="004F31A3">
        <w:rPr>
          <w:rFonts w:hint="cs"/>
          <w:sz w:val="27"/>
          <w:rtl/>
        </w:rPr>
        <w:t>ن</w:t>
      </w:r>
      <w:r w:rsidR="00FC6047" w:rsidRPr="004F31A3">
        <w:rPr>
          <w:rFonts w:hint="cs"/>
          <w:sz w:val="27"/>
          <w:rtl/>
        </w:rPr>
        <w:t>ْ</w:t>
      </w:r>
      <w:r w:rsidRPr="004F31A3">
        <w:rPr>
          <w:sz w:val="27"/>
          <w:rtl/>
        </w:rPr>
        <w:t xml:space="preserve"> </w:t>
      </w:r>
      <w:r w:rsidRPr="004F31A3">
        <w:rPr>
          <w:rFonts w:hint="cs"/>
          <w:sz w:val="27"/>
          <w:rtl/>
        </w:rPr>
        <w:t>عليها</w:t>
      </w:r>
      <w:r w:rsidRPr="004F31A3">
        <w:rPr>
          <w:sz w:val="27"/>
          <w:rtl/>
        </w:rPr>
        <w:t xml:space="preserve"> </w:t>
      </w:r>
      <w:r w:rsidRPr="004F31A3">
        <w:rPr>
          <w:rFonts w:hint="cs"/>
          <w:sz w:val="27"/>
          <w:rtl/>
        </w:rPr>
        <w:t>ولم</w:t>
      </w:r>
      <w:r w:rsidR="00FC6047" w:rsidRPr="004F31A3">
        <w:rPr>
          <w:rFonts w:hint="cs"/>
          <w:sz w:val="27"/>
          <w:rtl/>
        </w:rPr>
        <w:t>ّ</w:t>
      </w:r>
      <w:r w:rsidRPr="004F31A3">
        <w:rPr>
          <w:rFonts w:hint="cs"/>
          <w:sz w:val="27"/>
          <w:rtl/>
        </w:rPr>
        <w:t>ا</w:t>
      </w:r>
      <w:r w:rsidRPr="004F31A3">
        <w:rPr>
          <w:sz w:val="27"/>
          <w:rtl/>
        </w:rPr>
        <w:t xml:space="preserve"> </w:t>
      </w:r>
      <w:r w:rsidRPr="004F31A3">
        <w:rPr>
          <w:rFonts w:hint="cs"/>
          <w:sz w:val="27"/>
          <w:rtl/>
        </w:rPr>
        <w:t>يطأ</w:t>
      </w:r>
      <w:r w:rsidRPr="004F31A3">
        <w:rPr>
          <w:sz w:val="27"/>
          <w:rtl/>
        </w:rPr>
        <w:t xml:space="preserve"> </w:t>
      </w:r>
      <w:r w:rsidRPr="004F31A3">
        <w:rPr>
          <w:rFonts w:hint="cs"/>
          <w:sz w:val="27"/>
          <w:rtl/>
        </w:rPr>
        <w:t>لابت</w:t>
      </w:r>
      <w:r w:rsidR="00FC6047" w:rsidRPr="004F31A3">
        <w:rPr>
          <w:rFonts w:hint="cs"/>
          <w:sz w:val="27"/>
          <w:rtl/>
        </w:rPr>
        <w:t>َ</w:t>
      </w:r>
      <w:r w:rsidRPr="004F31A3">
        <w:rPr>
          <w:rFonts w:hint="cs"/>
          <w:sz w:val="27"/>
          <w:rtl/>
        </w:rPr>
        <w:t>ي</w:t>
      </w:r>
      <w:r w:rsidR="00FC6047" w:rsidRPr="004F31A3">
        <w:rPr>
          <w:rFonts w:hint="cs"/>
          <w:sz w:val="27"/>
          <w:rtl/>
        </w:rPr>
        <w:t>ْ</w:t>
      </w:r>
      <w:r w:rsidRPr="004F31A3">
        <w:rPr>
          <w:rFonts w:hint="cs"/>
          <w:sz w:val="27"/>
          <w:rtl/>
        </w:rPr>
        <w:t>ها</w:t>
      </w:r>
      <w:r w:rsidR="00FC6047" w:rsidRPr="004F31A3">
        <w:rPr>
          <w:rFonts w:hint="cs"/>
          <w:sz w:val="27"/>
          <w:rtl/>
        </w:rPr>
        <w:t>،</w:t>
      </w:r>
      <w:r w:rsidRPr="004F31A3">
        <w:rPr>
          <w:sz w:val="27"/>
          <w:rtl/>
        </w:rPr>
        <w:t xml:space="preserve"> </w:t>
      </w:r>
      <w:r w:rsidRPr="004F31A3">
        <w:rPr>
          <w:rFonts w:hint="cs"/>
          <w:sz w:val="27"/>
          <w:rtl/>
        </w:rPr>
        <w:t>قتيل</w:t>
      </w:r>
      <w:r w:rsidRPr="004F31A3">
        <w:rPr>
          <w:sz w:val="27"/>
          <w:rtl/>
        </w:rPr>
        <w:t xml:space="preserve"> </w:t>
      </w:r>
      <w:r w:rsidRPr="004F31A3">
        <w:rPr>
          <w:rFonts w:hint="cs"/>
          <w:sz w:val="27"/>
          <w:rtl/>
        </w:rPr>
        <w:t>العبرة</w:t>
      </w:r>
      <w:r w:rsidR="00FC6047" w:rsidRPr="004F31A3">
        <w:rPr>
          <w:rFonts w:hint="cs"/>
          <w:sz w:val="27"/>
          <w:rtl/>
        </w:rPr>
        <w:t>،</w:t>
      </w:r>
      <w:r w:rsidRPr="004F31A3">
        <w:rPr>
          <w:rFonts w:hint="cs"/>
          <w:sz w:val="27"/>
          <w:rtl/>
        </w:rPr>
        <w:t xml:space="preserve"> وسي</w:t>
      </w:r>
      <w:r w:rsidR="004845CA">
        <w:rPr>
          <w:rFonts w:hint="cs"/>
          <w:sz w:val="27"/>
          <w:rtl/>
        </w:rPr>
        <w:t>ّ</w:t>
      </w:r>
      <w:r w:rsidRPr="004F31A3">
        <w:rPr>
          <w:rFonts w:hint="cs"/>
          <w:sz w:val="27"/>
          <w:rtl/>
        </w:rPr>
        <w:t>د</w:t>
      </w:r>
      <w:r w:rsidRPr="004F31A3">
        <w:rPr>
          <w:sz w:val="27"/>
          <w:rtl/>
        </w:rPr>
        <w:t xml:space="preserve"> </w:t>
      </w:r>
      <w:r w:rsidRPr="004F31A3">
        <w:rPr>
          <w:rFonts w:hint="cs"/>
          <w:sz w:val="27"/>
          <w:rtl/>
        </w:rPr>
        <w:t>الأسرة</w:t>
      </w:r>
      <w:r w:rsidR="00FC6047" w:rsidRPr="004F31A3">
        <w:rPr>
          <w:rFonts w:hint="cs"/>
          <w:sz w:val="27"/>
          <w:rtl/>
        </w:rPr>
        <w:t>،</w:t>
      </w:r>
      <w:r w:rsidRPr="004F31A3">
        <w:rPr>
          <w:sz w:val="27"/>
          <w:rtl/>
        </w:rPr>
        <w:t xml:space="preserve"> </w:t>
      </w:r>
      <w:r w:rsidRPr="004F31A3">
        <w:rPr>
          <w:rFonts w:hint="cs"/>
          <w:sz w:val="27"/>
          <w:rtl/>
        </w:rPr>
        <w:t>الممدود</w:t>
      </w:r>
      <w:r w:rsidRPr="004F31A3">
        <w:rPr>
          <w:sz w:val="27"/>
          <w:rtl/>
        </w:rPr>
        <w:t xml:space="preserve"> </w:t>
      </w:r>
      <w:r w:rsidRPr="004F31A3">
        <w:rPr>
          <w:rFonts w:hint="cs"/>
          <w:sz w:val="27"/>
          <w:rtl/>
        </w:rPr>
        <w:t>بالنصرة</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الكر</w:t>
      </w:r>
      <w:r w:rsidR="00FC6047" w:rsidRPr="004F31A3">
        <w:rPr>
          <w:rFonts w:hint="cs"/>
          <w:sz w:val="27"/>
          <w:rtl/>
        </w:rPr>
        <w:t>ّ</w:t>
      </w:r>
      <w:r w:rsidRPr="004F31A3">
        <w:rPr>
          <w:rFonts w:hint="cs"/>
          <w:sz w:val="27"/>
          <w:rtl/>
        </w:rPr>
        <w:t>ة</w:t>
      </w:r>
      <w:r w:rsidR="00FC6047" w:rsidRPr="004F31A3">
        <w:rPr>
          <w:rFonts w:hint="cs"/>
          <w:sz w:val="27"/>
          <w:rtl/>
        </w:rPr>
        <w:t>،</w:t>
      </w:r>
      <w:r w:rsidRPr="004F31A3">
        <w:rPr>
          <w:sz w:val="27"/>
          <w:rtl/>
        </w:rPr>
        <w:t xml:space="preserve"> </w:t>
      </w:r>
      <w:r w:rsidRPr="004F31A3">
        <w:rPr>
          <w:rFonts w:hint="cs"/>
          <w:sz w:val="27"/>
          <w:rtl/>
        </w:rPr>
        <w:t>المعو</w:t>
      </w:r>
      <w:r w:rsidR="00FC6047" w:rsidRPr="004F31A3">
        <w:rPr>
          <w:rFonts w:hint="cs"/>
          <w:sz w:val="27"/>
          <w:rtl/>
        </w:rPr>
        <w:t>َّ</w:t>
      </w:r>
      <w:r w:rsidRPr="004F31A3">
        <w:rPr>
          <w:rFonts w:hint="cs"/>
          <w:sz w:val="27"/>
          <w:rtl/>
        </w:rPr>
        <w:t>ض</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قتله</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الأئم</w:t>
      </w:r>
      <w:r w:rsidR="00FC6047" w:rsidRPr="004F31A3">
        <w:rPr>
          <w:rFonts w:hint="cs"/>
          <w:sz w:val="27"/>
          <w:rtl/>
        </w:rPr>
        <w:t>ّ</w:t>
      </w:r>
      <w:r w:rsidRPr="004F31A3">
        <w:rPr>
          <w:rFonts w:hint="cs"/>
          <w:sz w:val="27"/>
          <w:rtl/>
        </w:rPr>
        <w:t>ة</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نسله</w:t>
      </w:r>
      <w:r w:rsidR="00FC6047" w:rsidRPr="004F31A3">
        <w:rPr>
          <w:rFonts w:hint="cs"/>
          <w:sz w:val="27"/>
          <w:rtl/>
        </w:rPr>
        <w:t>،</w:t>
      </w:r>
      <w:r w:rsidRPr="004F31A3">
        <w:rPr>
          <w:rFonts w:hint="cs"/>
          <w:sz w:val="27"/>
          <w:rtl/>
        </w:rPr>
        <w:t xml:space="preserve"> والشفاء</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تربته</w:t>
      </w:r>
      <w:r w:rsidR="00FC6047" w:rsidRPr="004F31A3">
        <w:rPr>
          <w:rFonts w:hint="cs"/>
          <w:sz w:val="27"/>
          <w:rtl/>
        </w:rPr>
        <w:t>،</w:t>
      </w:r>
      <w:r w:rsidRPr="004F31A3">
        <w:rPr>
          <w:sz w:val="27"/>
          <w:rtl/>
        </w:rPr>
        <w:t xml:space="preserve"> </w:t>
      </w:r>
      <w:r w:rsidRPr="004F31A3">
        <w:rPr>
          <w:rFonts w:hint="cs"/>
          <w:sz w:val="27"/>
          <w:rtl/>
        </w:rPr>
        <w:t>والفوز</w:t>
      </w:r>
      <w:r w:rsidRPr="004F31A3">
        <w:rPr>
          <w:sz w:val="27"/>
          <w:rtl/>
        </w:rPr>
        <w:t xml:space="preserve"> </w:t>
      </w:r>
      <w:r w:rsidRPr="004F31A3">
        <w:rPr>
          <w:rFonts w:hint="cs"/>
          <w:sz w:val="27"/>
          <w:rtl/>
        </w:rPr>
        <w:t>معه</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أ</w:t>
      </w:r>
      <w:r w:rsidR="00FC6047" w:rsidRPr="004F31A3">
        <w:rPr>
          <w:rFonts w:hint="cs"/>
          <w:sz w:val="27"/>
          <w:rtl/>
        </w:rPr>
        <w:t>َ</w:t>
      </w:r>
      <w:r w:rsidRPr="004F31A3">
        <w:rPr>
          <w:rFonts w:hint="cs"/>
          <w:sz w:val="27"/>
          <w:rtl/>
        </w:rPr>
        <w:t>و</w:t>
      </w:r>
      <w:r w:rsidR="00FC6047" w:rsidRPr="004F31A3">
        <w:rPr>
          <w:rFonts w:hint="cs"/>
          <w:sz w:val="27"/>
          <w:rtl/>
        </w:rPr>
        <w:t>ْ</w:t>
      </w:r>
      <w:r w:rsidRPr="004F31A3">
        <w:rPr>
          <w:rFonts w:hint="cs"/>
          <w:sz w:val="27"/>
          <w:rtl/>
        </w:rPr>
        <w:t>بته</w:t>
      </w:r>
      <w:r w:rsidR="00FC6047" w:rsidRPr="004F31A3">
        <w:rPr>
          <w:rFonts w:hint="cs"/>
          <w:sz w:val="27"/>
          <w:rtl/>
        </w:rPr>
        <w:t>،</w:t>
      </w:r>
      <w:r w:rsidRPr="004F31A3">
        <w:rPr>
          <w:sz w:val="27"/>
          <w:rtl/>
        </w:rPr>
        <w:t xml:space="preserve"> </w:t>
      </w:r>
      <w:r w:rsidRPr="004F31A3">
        <w:rPr>
          <w:rFonts w:hint="cs"/>
          <w:sz w:val="27"/>
          <w:rtl/>
        </w:rPr>
        <w:t>والأوصياء</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عترته</w:t>
      </w:r>
      <w:r w:rsidR="00FC6047" w:rsidRPr="004F31A3">
        <w:rPr>
          <w:rFonts w:hint="cs"/>
          <w:sz w:val="27"/>
          <w:rtl/>
        </w:rPr>
        <w:t>،</w:t>
      </w:r>
      <w:r w:rsidRPr="004F31A3">
        <w:rPr>
          <w:sz w:val="27"/>
          <w:rtl/>
        </w:rPr>
        <w:t xml:space="preserve"> </w:t>
      </w:r>
      <w:r w:rsidRPr="004F31A3">
        <w:rPr>
          <w:rFonts w:hint="cs"/>
          <w:sz w:val="27"/>
          <w:rtl/>
        </w:rPr>
        <w:t>بعد</w:t>
      </w:r>
      <w:r w:rsidRPr="004F31A3">
        <w:rPr>
          <w:sz w:val="27"/>
          <w:rtl/>
        </w:rPr>
        <w:t xml:space="preserve"> </w:t>
      </w:r>
      <w:r w:rsidRPr="004F31A3">
        <w:rPr>
          <w:rFonts w:hint="cs"/>
          <w:sz w:val="27"/>
          <w:rtl/>
        </w:rPr>
        <w:t>قائمهم</w:t>
      </w:r>
      <w:r w:rsidRPr="004F31A3">
        <w:rPr>
          <w:sz w:val="27"/>
          <w:rtl/>
        </w:rPr>
        <w:t xml:space="preserve"> </w:t>
      </w:r>
      <w:r w:rsidRPr="004F31A3">
        <w:rPr>
          <w:rFonts w:hint="cs"/>
          <w:sz w:val="27"/>
          <w:rtl/>
        </w:rPr>
        <w:t>وغيبته</w:t>
      </w:r>
      <w:r w:rsidR="00FC6047" w:rsidRPr="004F31A3">
        <w:rPr>
          <w:rFonts w:hint="cs"/>
          <w:sz w:val="27"/>
          <w:rtl/>
        </w:rPr>
        <w:t>،</w:t>
      </w:r>
      <w:r w:rsidRPr="004F31A3">
        <w:rPr>
          <w:rFonts w:hint="cs"/>
          <w:sz w:val="27"/>
          <w:rtl/>
        </w:rPr>
        <w:t xml:space="preserve"> حت</w:t>
      </w:r>
      <w:r w:rsidR="00FC6047" w:rsidRPr="004F31A3">
        <w:rPr>
          <w:rFonts w:hint="cs"/>
          <w:sz w:val="27"/>
          <w:rtl/>
        </w:rPr>
        <w:t>ّ</w:t>
      </w:r>
      <w:r w:rsidRPr="004F31A3">
        <w:rPr>
          <w:rFonts w:hint="cs"/>
          <w:sz w:val="27"/>
          <w:rtl/>
        </w:rPr>
        <w:t>ى</w:t>
      </w:r>
      <w:r w:rsidRPr="004F31A3">
        <w:rPr>
          <w:sz w:val="27"/>
          <w:rtl/>
        </w:rPr>
        <w:t xml:space="preserve"> </w:t>
      </w:r>
      <w:r w:rsidRPr="004F31A3">
        <w:rPr>
          <w:rFonts w:hint="cs"/>
          <w:sz w:val="27"/>
          <w:rtl/>
        </w:rPr>
        <w:t>يدركوا</w:t>
      </w:r>
      <w:r w:rsidRPr="004F31A3">
        <w:rPr>
          <w:sz w:val="27"/>
          <w:rtl/>
        </w:rPr>
        <w:t xml:space="preserve"> </w:t>
      </w:r>
      <w:r w:rsidRPr="004F31A3">
        <w:rPr>
          <w:rFonts w:hint="cs"/>
          <w:sz w:val="27"/>
          <w:rtl/>
        </w:rPr>
        <w:t>الأوتار</w:t>
      </w:r>
      <w:r w:rsidR="00FC6047" w:rsidRPr="004F31A3">
        <w:rPr>
          <w:rFonts w:hint="cs"/>
          <w:sz w:val="27"/>
          <w:rtl/>
        </w:rPr>
        <w:t>،</w:t>
      </w:r>
      <w:r w:rsidRPr="004F31A3">
        <w:rPr>
          <w:sz w:val="27"/>
          <w:rtl/>
        </w:rPr>
        <w:t xml:space="preserve"> </w:t>
      </w:r>
      <w:r w:rsidRPr="004F31A3">
        <w:rPr>
          <w:rFonts w:hint="cs"/>
          <w:sz w:val="27"/>
          <w:rtl/>
        </w:rPr>
        <w:t>ويثأروا</w:t>
      </w:r>
      <w:r w:rsidRPr="004F31A3">
        <w:rPr>
          <w:sz w:val="27"/>
          <w:rtl/>
        </w:rPr>
        <w:t xml:space="preserve"> </w:t>
      </w:r>
      <w:r w:rsidRPr="004F31A3">
        <w:rPr>
          <w:rFonts w:hint="cs"/>
          <w:sz w:val="27"/>
          <w:rtl/>
        </w:rPr>
        <w:t>الثار</w:t>
      </w:r>
      <w:r w:rsidR="00FC6047" w:rsidRPr="004F31A3">
        <w:rPr>
          <w:rFonts w:hint="cs"/>
          <w:sz w:val="27"/>
          <w:rtl/>
        </w:rPr>
        <w:t>،</w:t>
      </w:r>
      <w:r w:rsidRPr="004F31A3">
        <w:rPr>
          <w:sz w:val="27"/>
          <w:rtl/>
        </w:rPr>
        <w:t xml:space="preserve"> </w:t>
      </w:r>
      <w:r w:rsidRPr="004F31A3">
        <w:rPr>
          <w:rFonts w:hint="cs"/>
          <w:sz w:val="27"/>
          <w:rtl/>
        </w:rPr>
        <w:t>ويرضوا</w:t>
      </w:r>
      <w:r w:rsidRPr="004F31A3">
        <w:rPr>
          <w:sz w:val="27"/>
          <w:rtl/>
        </w:rPr>
        <w:t xml:space="preserve"> </w:t>
      </w:r>
      <w:r w:rsidRPr="004F31A3">
        <w:rPr>
          <w:rFonts w:hint="cs"/>
          <w:sz w:val="27"/>
          <w:rtl/>
        </w:rPr>
        <w:t>الجب</w:t>
      </w:r>
      <w:r w:rsidR="00FC6047" w:rsidRPr="004F31A3">
        <w:rPr>
          <w:rFonts w:hint="cs"/>
          <w:sz w:val="27"/>
          <w:rtl/>
        </w:rPr>
        <w:t>ّ</w:t>
      </w:r>
      <w:r w:rsidRPr="004F31A3">
        <w:rPr>
          <w:rFonts w:hint="cs"/>
          <w:sz w:val="27"/>
          <w:rtl/>
        </w:rPr>
        <w:t>ار</w:t>
      </w:r>
      <w:r w:rsidR="00FC6047" w:rsidRPr="004F31A3">
        <w:rPr>
          <w:rFonts w:hint="cs"/>
          <w:sz w:val="27"/>
          <w:rtl/>
        </w:rPr>
        <w:t>،</w:t>
      </w:r>
      <w:r w:rsidRPr="004F31A3">
        <w:rPr>
          <w:sz w:val="27"/>
          <w:rtl/>
        </w:rPr>
        <w:t xml:space="preserve"> </w:t>
      </w:r>
      <w:r w:rsidRPr="004F31A3">
        <w:rPr>
          <w:rFonts w:hint="cs"/>
          <w:sz w:val="27"/>
          <w:rtl/>
        </w:rPr>
        <w:t>ويكونوا</w:t>
      </w:r>
      <w:r w:rsidRPr="004F31A3">
        <w:rPr>
          <w:sz w:val="27"/>
          <w:rtl/>
        </w:rPr>
        <w:t xml:space="preserve"> </w:t>
      </w:r>
      <w:r w:rsidRPr="004F31A3">
        <w:rPr>
          <w:rFonts w:hint="cs"/>
          <w:sz w:val="27"/>
          <w:rtl/>
        </w:rPr>
        <w:t>خير</w:t>
      </w:r>
      <w:r w:rsidRPr="004F31A3">
        <w:rPr>
          <w:sz w:val="27"/>
          <w:rtl/>
        </w:rPr>
        <w:t xml:space="preserve"> </w:t>
      </w:r>
      <w:r w:rsidRPr="004F31A3">
        <w:rPr>
          <w:rFonts w:hint="cs"/>
          <w:sz w:val="27"/>
          <w:rtl/>
        </w:rPr>
        <w:t>أنصار</w:t>
      </w:r>
      <w:r w:rsidRPr="004F31A3">
        <w:rPr>
          <w:sz w:val="27"/>
          <w:rtl/>
        </w:rPr>
        <w:t xml:space="preserve"> </w:t>
      </w:r>
      <w:r w:rsidRPr="004F31A3">
        <w:rPr>
          <w:rFonts w:hint="cs"/>
          <w:sz w:val="27"/>
          <w:rtl/>
        </w:rPr>
        <w:t>(صل</w:t>
      </w:r>
      <w:r w:rsidR="00FC6047" w:rsidRPr="004F31A3">
        <w:rPr>
          <w:rFonts w:hint="cs"/>
          <w:sz w:val="27"/>
          <w:rtl/>
        </w:rPr>
        <w:t>ّ</w:t>
      </w:r>
      <w:r w:rsidRPr="004F31A3">
        <w:rPr>
          <w:rFonts w:hint="cs"/>
          <w:sz w:val="27"/>
          <w:rtl/>
        </w:rPr>
        <w:t>ى</w:t>
      </w:r>
      <w:r w:rsidRPr="004F31A3">
        <w:rPr>
          <w:sz w:val="27"/>
          <w:rtl/>
        </w:rPr>
        <w:t xml:space="preserve"> </w:t>
      </w:r>
      <w:r w:rsidRPr="004F31A3">
        <w:rPr>
          <w:rFonts w:hint="cs"/>
          <w:sz w:val="27"/>
          <w:rtl/>
        </w:rPr>
        <w:t>الله عليهم)</w:t>
      </w:r>
      <w:r w:rsidRPr="004F31A3">
        <w:rPr>
          <w:sz w:val="27"/>
          <w:rtl/>
        </w:rPr>
        <w:t xml:space="preserve"> </w:t>
      </w:r>
      <w:r w:rsidRPr="004F31A3">
        <w:rPr>
          <w:rFonts w:hint="cs"/>
          <w:sz w:val="27"/>
          <w:rtl/>
        </w:rPr>
        <w:t>مع</w:t>
      </w:r>
      <w:r w:rsidRPr="004F31A3">
        <w:rPr>
          <w:sz w:val="27"/>
          <w:rtl/>
        </w:rPr>
        <w:t xml:space="preserve"> </w:t>
      </w:r>
      <w:r w:rsidRPr="004F31A3">
        <w:rPr>
          <w:rFonts w:hint="cs"/>
          <w:sz w:val="27"/>
          <w:rtl/>
        </w:rPr>
        <w:t>اختلاف</w:t>
      </w:r>
      <w:r w:rsidRPr="004F31A3">
        <w:rPr>
          <w:sz w:val="27"/>
          <w:rtl/>
        </w:rPr>
        <w:t xml:space="preserve"> </w:t>
      </w:r>
      <w:r w:rsidRPr="004F31A3">
        <w:rPr>
          <w:rFonts w:hint="cs"/>
          <w:sz w:val="27"/>
          <w:rtl/>
        </w:rPr>
        <w:t>الليل</w:t>
      </w:r>
      <w:r w:rsidRPr="004F31A3">
        <w:rPr>
          <w:sz w:val="27"/>
          <w:rtl/>
        </w:rPr>
        <w:t xml:space="preserve"> </w:t>
      </w:r>
      <w:r w:rsidRPr="004F31A3">
        <w:rPr>
          <w:rFonts w:hint="cs"/>
          <w:sz w:val="27"/>
          <w:rtl/>
        </w:rPr>
        <w:t>والنهار</w:t>
      </w:r>
      <w:r w:rsidR="00FC6047" w:rsidRPr="004F31A3">
        <w:rPr>
          <w:rFonts w:hint="cs"/>
          <w:sz w:val="27"/>
          <w:rtl/>
        </w:rPr>
        <w:t>.</w:t>
      </w:r>
      <w:r w:rsidRPr="004F31A3">
        <w:rPr>
          <w:sz w:val="27"/>
          <w:rtl/>
        </w:rPr>
        <w:t xml:space="preserve"> </w:t>
      </w:r>
      <w:r w:rsidRPr="004F31A3">
        <w:rPr>
          <w:rFonts w:hint="cs"/>
          <w:sz w:val="27"/>
          <w:rtl/>
        </w:rPr>
        <w:t>اللهم</w:t>
      </w:r>
      <w:r w:rsidR="00FC6047" w:rsidRPr="004F31A3">
        <w:rPr>
          <w:rFonts w:hint="cs"/>
          <w:sz w:val="27"/>
          <w:rtl/>
        </w:rPr>
        <w:t>ّ</w:t>
      </w:r>
      <w:r w:rsidRPr="004F31A3">
        <w:rPr>
          <w:sz w:val="27"/>
          <w:rtl/>
        </w:rPr>
        <w:t xml:space="preserve"> </w:t>
      </w:r>
      <w:r w:rsidRPr="004F31A3">
        <w:rPr>
          <w:rFonts w:hint="cs"/>
          <w:sz w:val="27"/>
          <w:rtl/>
        </w:rPr>
        <w:t>فبحق</w:t>
      </w:r>
      <w:r w:rsidR="00FC6047" w:rsidRPr="004F31A3">
        <w:rPr>
          <w:rFonts w:hint="cs"/>
          <w:sz w:val="27"/>
          <w:rtl/>
        </w:rPr>
        <w:t>ِّ</w:t>
      </w:r>
      <w:r w:rsidRPr="004F31A3">
        <w:rPr>
          <w:rFonts w:hint="cs"/>
          <w:sz w:val="27"/>
          <w:rtl/>
        </w:rPr>
        <w:t>هم</w:t>
      </w:r>
      <w:r w:rsidRPr="004F31A3">
        <w:rPr>
          <w:sz w:val="27"/>
          <w:rtl/>
        </w:rPr>
        <w:t xml:space="preserve"> </w:t>
      </w:r>
      <w:r w:rsidRPr="004F31A3">
        <w:rPr>
          <w:rFonts w:hint="cs"/>
          <w:sz w:val="27"/>
          <w:rtl/>
        </w:rPr>
        <w:t>إليك</w:t>
      </w:r>
      <w:r w:rsidRPr="004F31A3">
        <w:rPr>
          <w:sz w:val="27"/>
          <w:rtl/>
        </w:rPr>
        <w:t xml:space="preserve"> </w:t>
      </w:r>
      <w:r w:rsidRPr="004F31A3">
        <w:rPr>
          <w:rFonts w:hint="cs"/>
          <w:sz w:val="27"/>
          <w:rtl/>
        </w:rPr>
        <w:t>أتوس</w:t>
      </w:r>
      <w:r w:rsidR="00FC6047" w:rsidRPr="004F31A3">
        <w:rPr>
          <w:rFonts w:hint="cs"/>
          <w:sz w:val="27"/>
          <w:rtl/>
        </w:rPr>
        <w:t>َّ</w:t>
      </w:r>
      <w:r w:rsidRPr="004F31A3">
        <w:rPr>
          <w:rFonts w:hint="cs"/>
          <w:sz w:val="27"/>
          <w:rtl/>
        </w:rPr>
        <w:t>ل</w:t>
      </w:r>
      <w:r w:rsidR="00C13918" w:rsidRPr="004F31A3">
        <w:rPr>
          <w:rFonts w:hint="cs"/>
          <w:sz w:val="27"/>
          <w:rtl/>
        </w:rPr>
        <w:t>،</w:t>
      </w:r>
      <w:r w:rsidRPr="004F31A3">
        <w:rPr>
          <w:sz w:val="27"/>
          <w:rtl/>
        </w:rPr>
        <w:t xml:space="preserve"> </w:t>
      </w:r>
      <w:r w:rsidRPr="004F31A3">
        <w:rPr>
          <w:rFonts w:hint="cs"/>
          <w:sz w:val="27"/>
          <w:rtl/>
        </w:rPr>
        <w:t>وأسأل</w:t>
      </w:r>
      <w:r w:rsidRPr="004F31A3">
        <w:rPr>
          <w:sz w:val="27"/>
          <w:rtl/>
        </w:rPr>
        <w:t xml:space="preserve"> </w:t>
      </w:r>
      <w:r w:rsidRPr="004F31A3">
        <w:rPr>
          <w:rFonts w:hint="cs"/>
          <w:sz w:val="27"/>
          <w:rtl/>
        </w:rPr>
        <w:t>سؤال مقترف</w:t>
      </w:r>
      <w:r w:rsidR="00FC6047" w:rsidRPr="004F31A3">
        <w:rPr>
          <w:rFonts w:hint="cs"/>
          <w:sz w:val="27"/>
          <w:rtl/>
        </w:rPr>
        <w:t>ٍ</w:t>
      </w:r>
      <w:r w:rsidRPr="004F31A3">
        <w:rPr>
          <w:sz w:val="27"/>
          <w:rtl/>
        </w:rPr>
        <w:t xml:space="preserve"> </w:t>
      </w:r>
      <w:r w:rsidRPr="004F31A3">
        <w:rPr>
          <w:rFonts w:hint="cs"/>
          <w:sz w:val="27"/>
          <w:rtl/>
        </w:rPr>
        <w:lastRenderedPageBreak/>
        <w:t>معترف</w:t>
      </w:r>
      <w:r w:rsidRPr="004F31A3">
        <w:rPr>
          <w:sz w:val="27"/>
          <w:rtl/>
        </w:rPr>
        <w:t xml:space="preserve"> </w:t>
      </w:r>
      <w:r w:rsidRPr="004F31A3">
        <w:rPr>
          <w:rFonts w:hint="cs"/>
          <w:sz w:val="27"/>
          <w:rtl/>
        </w:rPr>
        <w:t>مس</w:t>
      </w:r>
      <w:r w:rsidR="00FC6047" w:rsidRPr="004F31A3">
        <w:rPr>
          <w:rFonts w:hint="cs"/>
          <w:sz w:val="27"/>
          <w:rtl/>
        </w:rPr>
        <w:t>يء</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نفسه</w:t>
      </w:r>
      <w:r w:rsidRPr="004F31A3">
        <w:rPr>
          <w:sz w:val="27"/>
          <w:rtl/>
        </w:rPr>
        <w:t xml:space="preserve"> </w:t>
      </w:r>
      <w:r w:rsidRPr="004F31A3">
        <w:rPr>
          <w:rFonts w:hint="cs"/>
          <w:sz w:val="27"/>
          <w:rtl/>
        </w:rPr>
        <w:t>مم</w:t>
      </w:r>
      <w:r w:rsidR="00FC6047" w:rsidRPr="004F31A3">
        <w:rPr>
          <w:rFonts w:hint="cs"/>
          <w:sz w:val="27"/>
          <w:rtl/>
        </w:rPr>
        <w:t>ّ</w:t>
      </w:r>
      <w:r w:rsidRPr="004F31A3">
        <w:rPr>
          <w:rFonts w:hint="cs"/>
          <w:sz w:val="27"/>
          <w:rtl/>
        </w:rPr>
        <w:t>ا</w:t>
      </w:r>
      <w:r w:rsidRPr="004F31A3">
        <w:rPr>
          <w:sz w:val="27"/>
          <w:rtl/>
        </w:rPr>
        <w:t xml:space="preserve"> </w:t>
      </w:r>
      <w:r w:rsidRPr="004F31A3">
        <w:rPr>
          <w:rFonts w:hint="cs"/>
          <w:sz w:val="27"/>
          <w:rtl/>
        </w:rPr>
        <w:t>فرط</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يومه</w:t>
      </w:r>
      <w:r w:rsidRPr="004F31A3">
        <w:rPr>
          <w:sz w:val="27"/>
          <w:rtl/>
        </w:rPr>
        <w:t xml:space="preserve"> </w:t>
      </w:r>
      <w:r w:rsidRPr="004F31A3">
        <w:rPr>
          <w:rFonts w:hint="cs"/>
          <w:sz w:val="27"/>
          <w:rtl/>
        </w:rPr>
        <w:t>وأمسه</w:t>
      </w:r>
      <w:r w:rsidRPr="004F31A3">
        <w:rPr>
          <w:sz w:val="27"/>
          <w:rtl/>
        </w:rPr>
        <w:t xml:space="preserve">، </w:t>
      </w:r>
      <w:r w:rsidRPr="004F31A3">
        <w:rPr>
          <w:rFonts w:hint="cs"/>
          <w:sz w:val="27"/>
          <w:rtl/>
        </w:rPr>
        <w:t>يسألك</w:t>
      </w:r>
      <w:r w:rsidRPr="004F31A3">
        <w:rPr>
          <w:sz w:val="27"/>
          <w:rtl/>
        </w:rPr>
        <w:t xml:space="preserve"> </w:t>
      </w:r>
      <w:r w:rsidRPr="004F31A3">
        <w:rPr>
          <w:rFonts w:hint="cs"/>
          <w:sz w:val="27"/>
          <w:rtl/>
        </w:rPr>
        <w:t>العصمة</w:t>
      </w:r>
      <w:r w:rsidRPr="004F31A3">
        <w:rPr>
          <w:sz w:val="27"/>
          <w:rtl/>
        </w:rPr>
        <w:t xml:space="preserve"> </w:t>
      </w:r>
      <w:r w:rsidRPr="004F31A3">
        <w:rPr>
          <w:rFonts w:hint="cs"/>
          <w:sz w:val="27"/>
          <w:rtl/>
        </w:rPr>
        <w:t>إلى محل</w:t>
      </w:r>
      <w:r w:rsidR="00C13918" w:rsidRPr="004F31A3">
        <w:rPr>
          <w:rFonts w:hint="cs"/>
          <w:sz w:val="27"/>
          <w:rtl/>
        </w:rPr>
        <w:t>ّ</w:t>
      </w:r>
      <w:r w:rsidRPr="004F31A3">
        <w:rPr>
          <w:sz w:val="27"/>
          <w:rtl/>
        </w:rPr>
        <w:t xml:space="preserve"> </w:t>
      </w:r>
      <w:r w:rsidRPr="004F31A3">
        <w:rPr>
          <w:rFonts w:hint="cs"/>
          <w:sz w:val="27"/>
          <w:rtl/>
        </w:rPr>
        <w:t>رمسه</w:t>
      </w:r>
      <w:r w:rsidR="00C13918" w:rsidRPr="004F31A3">
        <w:rPr>
          <w:rFonts w:hint="cs"/>
          <w:sz w:val="27"/>
          <w:rtl/>
        </w:rPr>
        <w:t>.</w:t>
      </w:r>
      <w:r w:rsidRPr="004F31A3">
        <w:rPr>
          <w:sz w:val="27"/>
          <w:rtl/>
        </w:rPr>
        <w:t xml:space="preserve"> </w:t>
      </w:r>
      <w:r w:rsidRPr="004F31A3">
        <w:rPr>
          <w:rFonts w:hint="cs"/>
          <w:sz w:val="27"/>
          <w:rtl/>
        </w:rPr>
        <w:t>اللهم</w:t>
      </w:r>
      <w:r w:rsidR="00C13918" w:rsidRPr="004F31A3">
        <w:rPr>
          <w:rFonts w:hint="cs"/>
          <w:sz w:val="27"/>
          <w:rtl/>
        </w:rPr>
        <w:t>ّ</w:t>
      </w:r>
      <w:r w:rsidRPr="004F31A3">
        <w:rPr>
          <w:sz w:val="27"/>
          <w:rtl/>
        </w:rPr>
        <w:t xml:space="preserve"> </w:t>
      </w:r>
      <w:r w:rsidRPr="004F31A3">
        <w:rPr>
          <w:rFonts w:hint="cs"/>
          <w:sz w:val="27"/>
          <w:rtl/>
        </w:rPr>
        <w:t>فصل</w:t>
      </w:r>
      <w:r w:rsidR="00C13918" w:rsidRPr="004F31A3">
        <w:rPr>
          <w:rFonts w:hint="cs"/>
          <w:sz w:val="27"/>
          <w:rtl/>
        </w:rPr>
        <w:t>ٍّ</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محمد</w:t>
      </w:r>
      <w:r w:rsidRPr="004F31A3">
        <w:rPr>
          <w:sz w:val="27"/>
          <w:rtl/>
        </w:rPr>
        <w:t xml:space="preserve"> </w:t>
      </w:r>
      <w:r w:rsidRPr="004F31A3">
        <w:rPr>
          <w:rFonts w:hint="cs"/>
          <w:sz w:val="27"/>
          <w:rtl/>
        </w:rPr>
        <w:t>وعترته</w:t>
      </w:r>
      <w:r w:rsidR="00C13918" w:rsidRPr="004F31A3">
        <w:rPr>
          <w:rFonts w:hint="cs"/>
          <w:sz w:val="27"/>
          <w:rtl/>
        </w:rPr>
        <w:t>،</w:t>
      </w:r>
      <w:r w:rsidRPr="004F31A3">
        <w:rPr>
          <w:sz w:val="27"/>
          <w:rtl/>
        </w:rPr>
        <w:t xml:space="preserve"> </w:t>
      </w:r>
      <w:r w:rsidRPr="004F31A3">
        <w:rPr>
          <w:rFonts w:hint="cs"/>
          <w:sz w:val="27"/>
          <w:rtl/>
        </w:rPr>
        <w:t>واحشرنا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زمرته</w:t>
      </w:r>
      <w:r w:rsidRPr="004F31A3">
        <w:rPr>
          <w:sz w:val="27"/>
          <w:rtl/>
        </w:rPr>
        <w:t xml:space="preserve">، </w:t>
      </w:r>
      <w:r w:rsidRPr="004F31A3">
        <w:rPr>
          <w:rFonts w:hint="cs"/>
          <w:sz w:val="27"/>
          <w:rtl/>
        </w:rPr>
        <w:t>وبو</w:t>
      </w:r>
      <w:r w:rsidR="00C13918" w:rsidRPr="004F31A3">
        <w:rPr>
          <w:rFonts w:hint="cs"/>
          <w:sz w:val="27"/>
          <w:rtl/>
        </w:rPr>
        <w:t>ِّ</w:t>
      </w:r>
      <w:r w:rsidRPr="004F31A3">
        <w:rPr>
          <w:rFonts w:hint="cs"/>
          <w:sz w:val="27"/>
          <w:rtl/>
        </w:rPr>
        <w:t>ئنا</w:t>
      </w:r>
      <w:r w:rsidRPr="004F31A3">
        <w:rPr>
          <w:sz w:val="27"/>
          <w:rtl/>
        </w:rPr>
        <w:t xml:space="preserve"> </w:t>
      </w:r>
      <w:r w:rsidRPr="004F31A3">
        <w:rPr>
          <w:rFonts w:hint="cs"/>
          <w:sz w:val="27"/>
          <w:rtl/>
        </w:rPr>
        <w:t>معه</w:t>
      </w:r>
      <w:r w:rsidRPr="004F31A3">
        <w:rPr>
          <w:sz w:val="27"/>
          <w:rtl/>
        </w:rPr>
        <w:t xml:space="preserve"> </w:t>
      </w:r>
      <w:r w:rsidRPr="004F31A3">
        <w:rPr>
          <w:rFonts w:hint="cs"/>
          <w:sz w:val="27"/>
          <w:rtl/>
        </w:rPr>
        <w:t>دار الكرامة</w:t>
      </w:r>
      <w:r w:rsidRPr="004F31A3">
        <w:rPr>
          <w:sz w:val="27"/>
          <w:rtl/>
        </w:rPr>
        <w:t xml:space="preserve"> </w:t>
      </w:r>
      <w:r w:rsidRPr="004F31A3">
        <w:rPr>
          <w:rFonts w:hint="cs"/>
          <w:sz w:val="27"/>
          <w:rtl/>
        </w:rPr>
        <w:t>ومحل</w:t>
      </w:r>
      <w:r w:rsidR="00C13918" w:rsidRPr="004F31A3">
        <w:rPr>
          <w:rFonts w:hint="cs"/>
          <w:sz w:val="27"/>
          <w:rtl/>
        </w:rPr>
        <w:t>ّ</w:t>
      </w:r>
      <w:r w:rsidRPr="004F31A3">
        <w:rPr>
          <w:sz w:val="27"/>
          <w:rtl/>
        </w:rPr>
        <w:t xml:space="preserve"> </w:t>
      </w:r>
      <w:r w:rsidRPr="004F31A3">
        <w:rPr>
          <w:rFonts w:hint="cs"/>
          <w:sz w:val="27"/>
          <w:rtl/>
        </w:rPr>
        <w:t>الإقامة</w:t>
      </w:r>
      <w:r w:rsidRPr="004F31A3">
        <w:rPr>
          <w:sz w:val="27"/>
          <w:rtl/>
        </w:rPr>
        <w:t>.</w:t>
      </w:r>
      <w:r w:rsidR="00C13918" w:rsidRPr="004F31A3">
        <w:rPr>
          <w:rFonts w:hint="cs"/>
          <w:sz w:val="27"/>
          <w:rtl/>
        </w:rPr>
        <w:t xml:space="preserve"> </w:t>
      </w:r>
      <w:r w:rsidRPr="004F31A3">
        <w:rPr>
          <w:rFonts w:hint="cs"/>
          <w:sz w:val="27"/>
          <w:rtl/>
        </w:rPr>
        <w:t>اللهم</w:t>
      </w:r>
      <w:r w:rsidR="00C13918" w:rsidRPr="004F31A3">
        <w:rPr>
          <w:rFonts w:hint="cs"/>
          <w:sz w:val="27"/>
          <w:rtl/>
        </w:rPr>
        <w:t>ّ،</w:t>
      </w:r>
      <w:r w:rsidRPr="004F31A3">
        <w:rPr>
          <w:sz w:val="27"/>
          <w:rtl/>
        </w:rPr>
        <w:t xml:space="preserve"> </w:t>
      </w:r>
      <w:r w:rsidRPr="004F31A3">
        <w:rPr>
          <w:rFonts w:hint="cs"/>
          <w:sz w:val="27"/>
          <w:rtl/>
        </w:rPr>
        <w:t>وكما</w:t>
      </w:r>
      <w:r w:rsidRPr="004F31A3">
        <w:rPr>
          <w:sz w:val="27"/>
          <w:rtl/>
        </w:rPr>
        <w:t xml:space="preserve"> </w:t>
      </w:r>
      <w:r w:rsidRPr="004F31A3">
        <w:rPr>
          <w:rFonts w:hint="cs"/>
          <w:sz w:val="27"/>
          <w:rtl/>
        </w:rPr>
        <w:t>أكرمتنا</w:t>
      </w:r>
      <w:r w:rsidRPr="004F31A3">
        <w:rPr>
          <w:sz w:val="27"/>
          <w:rtl/>
        </w:rPr>
        <w:t xml:space="preserve"> </w:t>
      </w:r>
      <w:r w:rsidRPr="004F31A3">
        <w:rPr>
          <w:rFonts w:hint="cs"/>
          <w:sz w:val="27"/>
          <w:rtl/>
        </w:rPr>
        <w:t>بمعرفته</w:t>
      </w:r>
      <w:r w:rsidRPr="004F31A3">
        <w:rPr>
          <w:sz w:val="27"/>
          <w:rtl/>
        </w:rPr>
        <w:t xml:space="preserve"> </w:t>
      </w:r>
      <w:r w:rsidRPr="004F31A3">
        <w:rPr>
          <w:rFonts w:hint="cs"/>
          <w:sz w:val="27"/>
          <w:rtl/>
        </w:rPr>
        <w:t>فأكرمنا</w:t>
      </w:r>
      <w:r w:rsidRPr="004F31A3">
        <w:rPr>
          <w:sz w:val="27"/>
          <w:rtl/>
        </w:rPr>
        <w:t xml:space="preserve"> </w:t>
      </w:r>
      <w:r w:rsidRPr="004F31A3">
        <w:rPr>
          <w:rFonts w:hint="cs"/>
          <w:sz w:val="27"/>
          <w:rtl/>
        </w:rPr>
        <w:t>بزلفته</w:t>
      </w:r>
      <w:r w:rsidR="00C13918" w:rsidRPr="004F31A3">
        <w:rPr>
          <w:rFonts w:hint="cs"/>
          <w:sz w:val="27"/>
          <w:rtl/>
        </w:rPr>
        <w:t>،</w:t>
      </w:r>
      <w:r w:rsidRPr="004F31A3">
        <w:rPr>
          <w:sz w:val="27"/>
          <w:rtl/>
        </w:rPr>
        <w:t xml:space="preserve"> </w:t>
      </w:r>
      <w:r w:rsidRPr="004F31A3">
        <w:rPr>
          <w:rFonts w:hint="cs"/>
          <w:sz w:val="27"/>
          <w:rtl/>
        </w:rPr>
        <w:t>وارزقنا</w:t>
      </w:r>
      <w:r w:rsidRPr="004F31A3">
        <w:rPr>
          <w:sz w:val="27"/>
          <w:rtl/>
        </w:rPr>
        <w:t xml:space="preserve"> </w:t>
      </w:r>
      <w:r w:rsidRPr="004F31A3">
        <w:rPr>
          <w:rFonts w:hint="cs"/>
          <w:sz w:val="27"/>
          <w:rtl/>
        </w:rPr>
        <w:t>مرافقته</w:t>
      </w:r>
      <w:r w:rsidRPr="004F31A3">
        <w:rPr>
          <w:sz w:val="27"/>
          <w:rtl/>
        </w:rPr>
        <w:t xml:space="preserve"> </w:t>
      </w:r>
      <w:r w:rsidRPr="004F31A3">
        <w:rPr>
          <w:rFonts w:hint="cs"/>
          <w:sz w:val="27"/>
          <w:rtl/>
        </w:rPr>
        <w:t>وسابقته</w:t>
      </w:r>
      <w:r w:rsidR="00C13918" w:rsidRPr="004F31A3">
        <w:rPr>
          <w:rFonts w:hint="cs"/>
          <w:sz w:val="27"/>
          <w:rtl/>
        </w:rPr>
        <w:t>،</w:t>
      </w:r>
      <w:r w:rsidRPr="004F31A3">
        <w:rPr>
          <w:sz w:val="27"/>
          <w:rtl/>
        </w:rPr>
        <w:t xml:space="preserve"> </w:t>
      </w:r>
      <w:r w:rsidRPr="004F31A3">
        <w:rPr>
          <w:rFonts w:hint="cs"/>
          <w:sz w:val="27"/>
          <w:rtl/>
        </w:rPr>
        <w:t>واجعلنا مم</w:t>
      </w:r>
      <w:r w:rsidR="00C13918" w:rsidRPr="004F31A3">
        <w:rPr>
          <w:rFonts w:hint="cs"/>
          <w:sz w:val="27"/>
          <w:rtl/>
        </w:rPr>
        <w:t>َّ</w:t>
      </w:r>
      <w:r w:rsidRPr="004F31A3">
        <w:rPr>
          <w:rFonts w:hint="cs"/>
          <w:sz w:val="27"/>
          <w:rtl/>
        </w:rPr>
        <w:t>ن</w:t>
      </w:r>
      <w:r w:rsidR="00C13918" w:rsidRPr="004F31A3">
        <w:rPr>
          <w:rFonts w:hint="cs"/>
          <w:sz w:val="27"/>
          <w:rtl/>
        </w:rPr>
        <w:t>ْ</w:t>
      </w:r>
      <w:r w:rsidRPr="004F31A3">
        <w:rPr>
          <w:sz w:val="27"/>
          <w:rtl/>
        </w:rPr>
        <w:t xml:space="preserve"> </w:t>
      </w:r>
      <w:r w:rsidRPr="004F31A3">
        <w:rPr>
          <w:rFonts w:hint="cs"/>
          <w:sz w:val="27"/>
          <w:rtl/>
        </w:rPr>
        <w:t>يسل</w:t>
      </w:r>
      <w:r w:rsidR="00C13918" w:rsidRPr="004F31A3">
        <w:rPr>
          <w:rFonts w:hint="cs"/>
          <w:sz w:val="27"/>
          <w:rtl/>
        </w:rPr>
        <w:t>ِّ</w:t>
      </w:r>
      <w:r w:rsidRPr="004F31A3">
        <w:rPr>
          <w:rFonts w:hint="cs"/>
          <w:sz w:val="27"/>
          <w:rtl/>
        </w:rPr>
        <w:t>م</w:t>
      </w:r>
      <w:r w:rsidRPr="004F31A3">
        <w:rPr>
          <w:sz w:val="27"/>
          <w:rtl/>
        </w:rPr>
        <w:t xml:space="preserve"> </w:t>
      </w:r>
      <w:r w:rsidRPr="004F31A3">
        <w:rPr>
          <w:rFonts w:hint="cs"/>
          <w:sz w:val="27"/>
          <w:rtl/>
        </w:rPr>
        <w:t>لأمره</w:t>
      </w:r>
      <w:r w:rsidR="00C13918" w:rsidRPr="004F31A3">
        <w:rPr>
          <w:rFonts w:hint="cs"/>
          <w:sz w:val="27"/>
          <w:rtl/>
        </w:rPr>
        <w:t>،</w:t>
      </w:r>
      <w:r w:rsidRPr="004F31A3">
        <w:rPr>
          <w:sz w:val="27"/>
          <w:rtl/>
        </w:rPr>
        <w:t xml:space="preserve"> </w:t>
      </w:r>
      <w:r w:rsidRPr="004F31A3">
        <w:rPr>
          <w:rFonts w:hint="cs"/>
          <w:sz w:val="27"/>
          <w:rtl/>
        </w:rPr>
        <w:t>ويكثر</w:t>
      </w:r>
      <w:r w:rsidRPr="004F31A3">
        <w:rPr>
          <w:sz w:val="27"/>
          <w:rtl/>
        </w:rPr>
        <w:t xml:space="preserve"> </w:t>
      </w:r>
      <w:r w:rsidRPr="004F31A3">
        <w:rPr>
          <w:rFonts w:hint="cs"/>
          <w:sz w:val="27"/>
          <w:rtl/>
        </w:rPr>
        <w:t>الصلاة</w:t>
      </w:r>
      <w:r w:rsidRPr="004F31A3">
        <w:rPr>
          <w:sz w:val="27"/>
          <w:rtl/>
        </w:rPr>
        <w:t xml:space="preserve"> </w:t>
      </w:r>
      <w:r w:rsidRPr="004F31A3">
        <w:rPr>
          <w:rFonts w:hint="cs"/>
          <w:sz w:val="27"/>
          <w:rtl/>
        </w:rPr>
        <w:t>عليه</w:t>
      </w:r>
      <w:r w:rsidRPr="004F31A3">
        <w:rPr>
          <w:sz w:val="27"/>
          <w:rtl/>
        </w:rPr>
        <w:t xml:space="preserve"> </w:t>
      </w:r>
      <w:r w:rsidRPr="004F31A3">
        <w:rPr>
          <w:rFonts w:hint="cs"/>
          <w:sz w:val="27"/>
          <w:rtl/>
        </w:rPr>
        <w:t>عند</w:t>
      </w:r>
      <w:r w:rsidRPr="004F31A3">
        <w:rPr>
          <w:sz w:val="27"/>
          <w:rtl/>
        </w:rPr>
        <w:t xml:space="preserve"> </w:t>
      </w:r>
      <w:r w:rsidRPr="004F31A3">
        <w:rPr>
          <w:rFonts w:hint="cs"/>
          <w:sz w:val="27"/>
          <w:rtl/>
        </w:rPr>
        <w:t>ذكره</w:t>
      </w:r>
      <w:r w:rsidR="00C13918" w:rsidRPr="004F31A3">
        <w:rPr>
          <w:rFonts w:hint="cs"/>
          <w:sz w:val="27"/>
          <w:rtl/>
        </w:rPr>
        <w:t>،</w:t>
      </w:r>
      <w:r w:rsidRPr="004F31A3">
        <w:rPr>
          <w:sz w:val="27"/>
          <w:rtl/>
        </w:rPr>
        <w:t xml:space="preserve"> </w:t>
      </w:r>
      <w:r w:rsidRPr="004F31A3">
        <w:rPr>
          <w:rFonts w:hint="cs"/>
          <w:sz w:val="27"/>
          <w:rtl/>
        </w:rPr>
        <w:t>وعلى</w:t>
      </w:r>
      <w:r w:rsidRPr="004F31A3">
        <w:rPr>
          <w:sz w:val="27"/>
          <w:rtl/>
        </w:rPr>
        <w:t xml:space="preserve"> </w:t>
      </w:r>
      <w:r w:rsidRPr="004F31A3">
        <w:rPr>
          <w:rFonts w:hint="cs"/>
          <w:sz w:val="27"/>
          <w:rtl/>
        </w:rPr>
        <w:t>جميع</w:t>
      </w:r>
      <w:r w:rsidRPr="004F31A3">
        <w:rPr>
          <w:sz w:val="27"/>
          <w:rtl/>
        </w:rPr>
        <w:t xml:space="preserve"> </w:t>
      </w:r>
      <w:r w:rsidRPr="004F31A3">
        <w:rPr>
          <w:rFonts w:hint="cs"/>
          <w:sz w:val="27"/>
          <w:rtl/>
        </w:rPr>
        <w:t>أوصيائه</w:t>
      </w:r>
      <w:r w:rsidR="00C13918" w:rsidRPr="004F31A3">
        <w:rPr>
          <w:rFonts w:hint="cs"/>
          <w:sz w:val="27"/>
          <w:rtl/>
        </w:rPr>
        <w:t>،</w:t>
      </w:r>
      <w:r w:rsidRPr="004F31A3">
        <w:rPr>
          <w:sz w:val="27"/>
          <w:rtl/>
        </w:rPr>
        <w:t xml:space="preserve"> </w:t>
      </w:r>
      <w:r w:rsidRPr="004F31A3">
        <w:rPr>
          <w:rFonts w:hint="cs"/>
          <w:sz w:val="27"/>
          <w:rtl/>
        </w:rPr>
        <w:t>وأهل أصفيائه</w:t>
      </w:r>
      <w:r w:rsidR="00C13918" w:rsidRPr="004F31A3">
        <w:rPr>
          <w:rFonts w:hint="cs"/>
          <w:sz w:val="27"/>
          <w:rtl/>
        </w:rPr>
        <w:t>،</w:t>
      </w:r>
      <w:r w:rsidRPr="004F31A3">
        <w:rPr>
          <w:sz w:val="27"/>
          <w:rtl/>
        </w:rPr>
        <w:t xml:space="preserve"> </w:t>
      </w:r>
      <w:r w:rsidRPr="004F31A3">
        <w:rPr>
          <w:rFonts w:hint="cs"/>
          <w:sz w:val="27"/>
          <w:rtl/>
        </w:rPr>
        <w:t>الممدودين</w:t>
      </w:r>
      <w:r w:rsidRPr="004F31A3">
        <w:rPr>
          <w:sz w:val="27"/>
          <w:rtl/>
        </w:rPr>
        <w:t xml:space="preserve"> </w:t>
      </w:r>
      <w:r w:rsidRPr="004F31A3">
        <w:rPr>
          <w:rFonts w:hint="cs"/>
          <w:sz w:val="27"/>
          <w:rtl/>
        </w:rPr>
        <w:t>منك</w:t>
      </w:r>
      <w:r w:rsidRPr="004F31A3">
        <w:rPr>
          <w:sz w:val="27"/>
          <w:rtl/>
        </w:rPr>
        <w:t xml:space="preserve"> </w:t>
      </w:r>
      <w:r w:rsidRPr="004F31A3">
        <w:rPr>
          <w:rFonts w:hint="cs"/>
          <w:sz w:val="27"/>
          <w:rtl/>
        </w:rPr>
        <w:t>بالعدد</w:t>
      </w:r>
      <w:r w:rsidRPr="004F31A3">
        <w:rPr>
          <w:sz w:val="27"/>
          <w:rtl/>
        </w:rPr>
        <w:t xml:space="preserve"> </w:t>
      </w:r>
      <w:r w:rsidRPr="004F31A3">
        <w:rPr>
          <w:rFonts w:hint="cs"/>
          <w:sz w:val="27"/>
          <w:rtl/>
        </w:rPr>
        <w:t>الاثني</w:t>
      </w:r>
      <w:r w:rsidRPr="004F31A3">
        <w:rPr>
          <w:sz w:val="27"/>
          <w:rtl/>
        </w:rPr>
        <w:t xml:space="preserve"> </w:t>
      </w:r>
      <w:r w:rsidRPr="004F31A3">
        <w:rPr>
          <w:rFonts w:hint="cs"/>
          <w:sz w:val="27"/>
          <w:rtl/>
        </w:rPr>
        <w:t>عشر</w:t>
      </w:r>
      <w:r w:rsidR="00C13918" w:rsidRPr="004F31A3">
        <w:rPr>
          <w:rFonts w:hint="cs"/>
          <w:sz w:val="27"/>
          <w:rtl/>
        </w:rPr>
        <w:t>،</w:t>
      </w:r>
      <w:r w:rsidRPr="004F31A3">
        <w:rPr>
          <w:sz w:val="27"/>
          <w:rtl/>
        </w:rPr>
        <w:t xml:space="preserve"> </w:t>
      </w:r>
      <w:r w:rsidRPr="004F31A3">
        <w:rPr>
          <w:rFonts w:hint="cs"/>
          <w:sz w:val="27"/>
          <w:rtl/>
        </w:rPr>
        <w:t>النجوم</w:t>
      </w:r>
      <w:r w:rsidRPr="004F31A3">
        <w:rPr>
          <w:sz w:val="27"/>
          <w:rtl/>
        </w:rPr>
        <w:t xml:space="preserve"> </w:t>
      </w:r>
      <w:r w:rsidRPr="004F31A3">
        <w:rPr>
          <w:rFonts w:hint="cs"/>
          <w:sz w:val="27"/>
          <w:rtl/>
        </w:rPr>
        <w:t>الزهر</w:t>
      </w:r>
      <w:r w:rsidR="00C13918" w:rsidRPr="004F31A3">
        <w:rPr>
          <w:rFonts w:hint="cs"/>
          <w:sz w:val="27"/>
          <w:rtl/>
        </w:rPr>
        <w:t>،</w:t>
      </w:r>
      <w:r w:rsidRPr="004F31A3">
        <w:rPr>
          <w:sz w:val="27"/>
          <w:rtl/>
        </w:rPr>
        <w:t xml:space="preserve"> </w:t>
      </w:r>
      <w:r w:rsidRPr="004F31A3">
        <w:rPr>
          <w:rFonts w:hint="cs"/>
          <w:sz w:val="27"/>
          <w:rtl/>
        </w:rPr>
        <w:t>والحجج</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جميع البشر</w:t>
      </w:r>
      <w:r w:rsidR="00C13918" w:rsidRPr="004F31A3">
        <w:rPr>
          <w:rFonts w:hint="cs"/>
          <w:sz w:val="27"/>
          <w:rtl/>
        </w:rPr>
        <w:t>.</w:t>
      </w:r>
      <w:r w:rsidRPr="004F31A3">
        <w:rPr>
          <w:sz w:val="27"/>
          <w:rtl/>
        </w:rPr>
        <w:t xml:space="preserve"> </w:t>
      </w:r>
      <w:r w:rsidRPr="004F31A3">
        <w:rPr>
          <w:rFonts w:hint="cs"/>
          <w:sz w:val="27"/>
          <w:rtl/>
        </w:rPr>
        <w:t>اللهم</w:t>
      </w:r>
      <w:r w:rsidR="00C13918" w:rsidRPr="004F31A3">
        <w:rPr>
          <w:rFonts w:hint="cs"/>
          <w:sz w:val="27"/>
          <w:rtl/>
        </w:rPr>
        <w:t>ّ</w:t>
      </w:r>
      <w:r w:rsidRPr="004F31A3">
        <w:rPr>
          <w:sz w:val="27"/>
          <w:rtl/>
        </w:rPr>
        <w:t xml:space="preserve"> </w:t>
      </w:r>
      <w:r w:rsidRPr="004F31A3">
        <w:rPr>
          <w:rFonts w:hint="cs"/>
          <w:sz w:val="27"/>
          <w:rtl/>
        </w:rPr>
        <w:t>وه</w:t>
      </w:r>
      <w:r w:rsidR="00C13918" w:rsidRPr="004F31A3">
        <w:rPr>
          <w:rFonts w:hint="cs"/>
          <w:sz w:val="27"/>
          <w:rtl/>
        </w:rPr>
        <w:t>َ</w:t>
      </w:r>
      <w:r w:rsidRPr="004F31A3">
        <w:rPr>
          <w:rFonts w:hint="cs"/>
          <w:sz w:val="27"/>
          <w:rtl/>
        </w:rPr>
        <w:t>ب</w:t>
      </w:r>
      <w:r w:rsidR="00C13918" w:rsidRPr="004F31A3">
        <w:rPr>
          <w:rFonts w:hint="cs"/>
          <w:sz w:val="27"/>
          <w:rtl/>
        </w:rPr>
        <w:t>ْ</w:t>
      </w:r>
      <w:r w:rsidRPr="004F31A3">
        <w:rPr>
          <w:sz w:val="27"/>
          <w:rtl/>
        </w:rPr>
        <w:t xml:space="preserve"> </w:t>
      </w:r>
      <w:r w:rsidRPr="004F31A3">
        <w:rPr>
          <w:rFonts w:hint="cs"/>
          <w:sz w:val="27"/>
          <w:rtl/>
        </w:rPr>
        <w:t>لنا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اليوم</w:t>
      </w:r>
      <w:r w:rsidRPr="004F31A3">
        <w:rPr>
          <w:sz w:val="27"/>
          <w:rtl/>
        </w:rPr>
        <w:t xml:space="preserve"> </w:t>
      </w:r>
      <w:r w:rsidRPr="004F31A3">
        <w:rPr>
          <w:rFonts w:hint="cs"/>
          <w:sz w:val="27"/>
          <w:rtl/>
        </w:rPr>
        <w:t>خير</w:t>
      </w:r>
      <w:r w:rsidRPr="004F31A3">
        <w:rPr>
          <w:sz w:val="27"/>
          <w:rtl/>
        </w:rPr>
        <w:t xml:space="preserve"> </w:t>
      </w:r>
      <w:r w:rsidRPr="004F31A3">
        <w:rPr>
          <w:rFonts w:hint="cs"/>
          <w:sz w:val="27"/>
          <w:rtl/>
        </w:rPr>
        <w:t>موهبة</w:t>
      </w:r>
      <w:r w:rsidR="004845CA">
        <w:rPr>
          <w:rFonts w:hint="cs"/>
          <w:sz w:val="27"/>
          <w:rtl/>
        </w:rPr>
        <w:t>ٍ</w:t>
      </w:r>
      <w:r w:rsidR="00C13918" w:rsidRPr="004F31A3">
        <w:rPr>
          <w:rFonts w:hint="cs"/>
          <w:sz w:val="27"/>
          <w:rtl/>
        </w:rPr>
        <w:t>،</w:t>
      </w:r>
      <w:r w:rsidRPr="004F31A3">
        <w:rPr>
          <w:sz w:val="27"/>
          <w:rtl/>
        </w:rPr>
        <w:t xml:space="preserve"> </w:t>
      </w:r>
      <w:r w:rsidRPr="004F31A3">
        <w:rPr>
          <w:rFonts w:hint="cs"/>
          <w:sz w:val="27"/>
          <w:rtl/>
        </w:rPr>
        <w:t>وأنجح</w:t>
      </w:r>
      <w:r w:rsidRPr="004F31A3">
        <w:rPr>
          <w:sz w:val="27"/>
          <w:rtl/>
        </w:rPr>
        <w:t xml:space="preserve"> </w:t>
      </w:r>
      <w:r w:rsidRPr="004F31A3">
        <w:rPr>
          <w:rFonts w:hint="cs"/>
          <w:sz w:val="27"/>
          <w:rtl/>
        </w:rPr>
        <w:t>لنا</w:t>
      </w:r>
      <w:r w:rsidRPr="004F31A3">
        <w:rPr>
          <w:sz w:val="27"/>
          <w:rtl/>
        </w:rPr>
        <w:t xml:space="preserve"> </w:t>
      </w:r>
      <w:r w:rsidRPr="004F31A3">
        <w:rPr>
          <w:rFonts w:hint="cs"/>
          <w:sz w:val="27"/>
          <w:rtl/>
        </w:rPr>
        <w:t>فيه</w:t>
      </w:r>
      <w:r w:rsidRPr="004F31A3">
        <w:rPr>
          <w:sz w:val="27"/>
          <w:rtl/>
        </w:rPr>
        <w:t xml:space="preserve"> </w:t>
      </w:r>
      <w:r w:rsidRPr="004F31A3">
        <w:rPr>
          <w:rFonts w:hint="cs"/>
          <w:sz w:val="27"/>
          <w:rtl/>
        </w:rPr>
        <w:t>كل</w:t>
      </w:r>
      <w:r w:rsidR="00C13918" w:rsidRPr="004F31A3">
        <w:rPr>
          <w:rFonts w:hint="cs"/>
          <w:sz w:val="27"/>
          <w:rtl/>
        </w:rPr>
        <w:t>ّ</w:t>
      </w:r>
      <w:r w:rsidRPr="004F31A3">
        <w:rPr>
          <w:sz w:val="27"/>
          <w:rtl/>
        </w:rPr>
        <w:t xml:space="preserve"> </w:t>
      </w:r>
      <w:r w:rsidRPr="004F31A3">
        <w:rPr>
          <w:rFonts w:hint="cs"/>
          <w:sz w:val="27"/>
          <w:rtl/>
        </w:rPr>
        <w:t>طلبة</w:t>
      </w:r>
      <w:r w:rsidR="004845CA">
        <w:rPr>
          <w:rFonts w:hint="cs"/>
          <w:sz w:val="27"/>
          <w:rtl/>
        </w:rPr>
        <w:t>ٍ</w:t>
      </w:r>
      <w:r w:rsidR="00C13918" w:rsidRPr="004F31A3">
        <w:rPr>
          <w:rFonts w:hint="cs"/>
          <w:sz w:val="27"/>
          <w:rtl/>
        </w:rPr>
        <w:t>،</w:t>
      </w:r>
      <w:r w:rsidRPr="004F31A3">
        <w:rPr>
          <w:sz w:val="27"/>
          <w:rtl/>
        </w:rPr>
        <w:t xml:space="preserve"> </w:t>
      </w:r>
      <w:r w:rsidRPr="004F31A3">
        <w:rPr>
          <w:rFonts w:hint="cs"/>
          <w:sz w:val="27"/>
          <w:rtl/>
        </w:rPr>
        <w:t>كما</w:t>
      </w:r>
      <w:r w:rsidRPr="004F31A3">
        <w:rPr>
          <w:sz w:val="27"/>
          <w:rtl/>
        </w:rPr>
        <w:t xml:space="preserve"> </w:t>
      </w:r>
      <w:r w:rsidRPr="004F31A3">
        <w:rPr>
          <w:rFonts w:hint="cs"/>
          <w:sz w:val="27"/>
          <w:rtl/>
        </w:rPr>
        <w:t>وهبت الحسين</w:t>
      </w:r>
      <w:r w:rsidRPr="004F31A3">
        <w:rPr>
          <w:sz w:val="27"/>
          <w:rtl/>
        </w:rPr>
        <w:t xml:space="preserve"> </w:t>
      </w:r>
      <w:r w:rsidRPr="004F31A3">
        <w:rPr>
          <w:rFonts w:hint="cs"/>
          <w:sz w:val="27"/>
          <w:rtl/>
        </w:rPr>
        <w:t>لمحمد</w:t>
      </w:r>
      <w:r w:rsidRPr="004F31A3">
        <w:rPr>
          <w:sz w:val="27"/>
          <w:rtl/>
        </w:rPr>
        <w:t xml:space="preserve"> </w:t>
      </w:r>
      <w:r w:rsidRPr="004F31A3">
        <w:rPr>
          <w:rFonts w:hint="cs"/>
          <w:sz w:val="27"/>
          <w:rtl/>
        </w:rPr>
        <w:t>جد</w:t>
      </w:r>
      <w:r w:rsidR="00C13918" w:rsidRPr="004F31A3">
        <w:rPr>
          <w:rFonts w:hint="cs"/>
          <w:sz w:val="27"/>
          <w:rtl/>
        </w:rPr>
        <w:t>ّ</w:t>
      </w:r>
      <w:r w:rsidRPr="004F31A3">
        <w:rPr>
          <w:rFonts w:hint="cs"/>
          <w:sz w:val="27"/>
          <w:rtl/>
        </w:rPr>
        <w:t>ه</w:t>
      </w:r>
      <w:r w:rsidR="00C13918" w:rsidRPr="004F31A3">
        <w:rPr>
          <w:rFonts w:hint="cs"/>
          <w:sz w:val="27"/>
          <w:rtl/>
        </w:rPr>
        <w:t>،</w:t>
      </w:r>
      <w:r w:rsidRPr="004F31A3">
        <w:rPr>
          <w:sz w:val="27"/>
          <w:rtl/>
        </w:rPr>
        <w:t xml:space="preserve"> </w:t>
      </w:r>
      <w:r w:rsidRPr="004F31A3">
        <w:rPr>
          <w:rFonts w:hint="cs"/>
          <w:sz w:val="27"/>
          <w:rtl/>
        </w:rPr>
        <w:t>وعاذ</w:t>
      </w:r>
      <w:r w:rsidRPr="004F31A3">
        <w:rPr>
          <w:sz w:val="27"/>
          <w:rtl/>
        </w:rPr>
        <w:t xml:space="preserve"> </w:t>
      </w:r>
      <w:r w:rsidRPr="004F31A3">
        <w:rPr>
          <w:rFonts w:hint="cs"/>
          <w:sz w:val="27"/>
          <w:rtl/>
        </w:rPr>
        <w:t>فطرس</w:t>
      </w:r>
      <w:r w:rsidRPr="004F31A3">
        <w:rPr>
          <w:sz w:val="27"/>
          <w:rtl/>
        </w:rPr>
        <w:t xml:space="preserve"> </w:t>
      </w:r>
      <w:r w:rsidRPr="004F31A3">
        <w:rPr>
          <w:rFonts w:hint="cs"/>
          <w:sz w:val="27"/>
          <w:rtl/>
        </w:rPr>
        <w:t>بمهده</w:t>
      </w:r>
      <w:r w:rsidR="00C13918" w:rsidRPr="004F31A3">
        <w:rPr>
          <w:rFonts w:hint="cs"/>
          <w:sz w:val="27"/>
          <w:rtl/>
        </w:rPr>
        <w:t>،</w:t>
      </w:r>
      <w:r w:rsidRPr="004F31A3">
        <w:rPr>
          <w:sz w:val="27"/>
          <w:rtl/>
        </w:rPr>
        <w:t xml:space="preserve"> </w:t>
      </w:r>
      <w:r w:rsidRPr="004F31A3">
        <w:rPr>
          <w:rFonts w:hint="cs"/>
          <w:sz w:val="27"/>
          <w:rtl/>
        </w:rPr>
        <w:t>فنحن</w:t>
      </w:r>
      <w:r w:rsidRPr="004F31A3">
        <w:rPr>
          <w:sz w:val="27"/>
          <w:rtl/>
        </w:rPr>
        <w:t xml:space="preserve"> </w:t>
      </w:r>
      <w:r w:rsidRPr="004F31A3">
        <w:rPr>
          <w:rFonts w:hint="cs"/>
          <w:sz w:val="27"/>
          <w:rtl/>
        </w:rPr>
        <w:t>عائذون</w:t>
      </w:r>
      <w:r w:rsidRPr="004F31A3">
        <w:rPr>
          <w:sz w:val="27"/>
          <w:rtl/>
        </w:rPr>
        <w:t xml:space="preserve"> </w:t>
      </w:r>
      <w:r w:rsidRPr="004F31A3">
        <w:rPr>
          <w:rFonts w:hint="cs"/>
          <w:sz w:val="27"/>
          <w:rtl/>
        </w:rPr>
        <w:t>بقبره</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بعده</w:t>
      </w:r>
      <w:r w:rsidR="00C13918" w:rsidRPr="004F31A3">
        <w:rPr>
          <w:rFonts w:hint="cs"/>
          <w:sz w:val="27"/>
          <w:rtl/>
        </w:rPr>
        <w:t>،</w:t>
      </w:r>
      <w:r w:rsidRPr="004F31A3">
        <w:rPr>
          <w:sz w:val="27"/>
          <w:rtl/>
        </w:rPr>
        <w:t xml:space="preserve"> </w:t>
      </w:r>
      <w:r w:rsidRPr="004F31A3">
        <w:rPr>
          <w:rFonts w:hint="cs"/>
          <w:sz w:val="27"/>
          <w:rtl/>
        </w:rPr>
        <w:t>نشهد تربته</w:t>
      </w:r>
      <w:r w:rsidR="00C13918" w:rsidRPr="004F31A3">
        <w:rPr>
          <w:rFonts w:hint="cs"/>
          <w:sz w:val="27"/>
          <w:rtl/>
        </w:rPr>
        <w:t xml:space="preserve">، </w:t>
      </w:r>
      <w:r w:rsidRPr="004F31A3">
        <w:rPr>
          <w:rFonts w:hint="cs"/>
          <w:sz w:val="27"/>
          <w:rtl/>
        </w:rPr>
        <w:t>وننتظر</w:t>
      </w:r>
      <w:r w:rsidRPr="004F31A3">
        <w:rPr>
          <w:sz w:val="27"/>
          <w:rtl/>
        </w:rPr>
        <w:t xml:space="preserve"> </w:t>
      </w:r>
      <w:r w:rsidRPr="004F31A3">
        <w:rPr>
          <w:rFonts w:hint="cs"/>
          <w:sz w:val="27"/>
          <w:rtl/>
        </w:rPr>
        <w:t>أ</w:t>
      </w:r>
      <w:r w:rsidR="00C13918" w:rsidRPr="004F31A3">
        <w:rPr>
          <w:rFonts w:hint="cs"/>
          <w:sz w:val="27"/>
          <w:rtl/>
        </w:rPr>
        <w:t>َ</w:t>
      </w:r>
      <w:r w:rsidRPr="004F31A3">
        <w:rPr>
          <w:rFonts w:hint="cs"/>
          <w:sz w:val="27"/>
          <w:rtl/>
        </w:rPr>
        <w:t>و</w:t>
      </w:r>
      <w:r w:rsidR="00C13918" w:rsidRPr="004F31A3">
        <w:rPr>
          <w:rFonts w:hint="cs"/>
          <w:sz w:val="27"/>
          <w:rtl/>
        </w:rPr>
        <w:t>ْ</w:t>
      </w:r>
      <w:r w:rsidRPr="004F31A3">
        <w:rPr>
          <w:rFonts w:hint="cs"/>
          <w:sz w:val="27"/>
          <w:rtl/>
        </w:rPr>
        <w:t>بته</w:t>
      </w:r>
      <w:r w:rsidR="00C13918" w:rsidRPr="004F31A3">
        <w:rPr>
          <w:rFonts w:hint="cs"/>
          <w:sz w:val="27"/>
          <w:rtl/>
        </w:rPr>
        <w:t>،</w:t>
      </w:r>
      <w:r w:rsidRPr="004F31A3">
        <w:rPr>
          <w:sz w:val="27"/>
          <w:rtl/>
        </w:rPr>
        <w:t xml:space="preserve"> </w:t>
      </w:r>
      <w:r w:rsidRPr="004F31A3">
        <w:rPr>
          <w:rFonts w:hint="cs"/>
          <w:sz w:val="27"/>
          <w:rtl/>
        </w:rPr>
        <w:t>آمين</w:t>
      </w:r>
      <w:r w:rsidRPr="004F31A3">
        <w:rPr>
          <w:sz w:val="27"/>
          <w:rtl/>
        </w:rPr>
        <w:t xml:space="preserve"> </w:t>
      </w:r>
      <w:r w:rsidRPr="004F31A3">
        <w:rPr>
          <w:rFonts w:hint="cs"/>
          <w:sz w:val="27"/>
          <w:rtl/>
        </w:rPr>
        <w:t>رب</w:t>
      </w:r>
      <w:r w:rsidR="00C13918" w:rsidRPr="004F31A3">
        <w:rPr>
          <w:rFonts w:hint="cs"/>
          <w:sz w:val="27"/>
          <w:rtl/>
        </w:rPr>
        <w:t>ّ</w:t>
      </w:r>
      <w:r w:rsidRPr="004F31A3">
        <w:rPr>
          <w:sz w:val="27"/>
          <w:rtl/>
        </w:rPr>
        <w:t xml:space="preserve"> </w:t>
      </w:r>
      <w:r w:rsidRPr="004F31A3">
        <w:rPr>
          <w:rFonts w:hint="cs"/>
          <w:sz w:val="27"/>
          <w:rtl/>
        </w:rPr>
        <w:t>العالمين)</w:t>
      </w:r>
      <w:r w:rsidRPr="004F31A3">
        <w:rPr>
          <w:sz w:val="27"/>
          <w:vertAlign w:val="superscript"/>
          <w:rtl/>
        </w:rPr>
        <w:t>(</w:t>
      </w:r>
      <w:r w:rsidRPr="004F31A3">
        <w:rPr>
          <w:rStyle w:val="ac"/>
          <w:sz w:val="27"/>
          <w:rtl/>
        </w:rPr>
        <w:endnoteReference w:id="658"/>
      </w:r>
      <w:r w:rsidRPr="004F31A3">
        <w:rPr>
          <w:sz w:val="27"/>
          <w:vertAlign w:val="superscript"/>
          <w:rtl/>
        </w:rPr>
        <w:t>)</w:t>
      </w:r>
      <w:r w:rsidRPr="004F31A3">
        <w:rPr>
          <w:sz w:val="27"/>
          <w:rtl/>
        </w:rPr>
        <w:t>.</w:t>
      </w:r>
    </w:p>
    <w:p w:rsidR="00AE2856" w:rsidRPr="004F31A3" w:rsidRDefault="00AE2856" w:rsidP="00504089">
      <w:pPr>
        <w:rPr>
          <w:sz w:val="27"/>
        </w:rPr>
      </w:pPr>
      <w:r w:rsidRPr="004F31A3">
        <w:rPr>
          <w:rFonts w:hint="cs"/>
          <w:sz w:val="27"/>
          <w:rtl/>
        </w:rPr>
        <w:t>والسؤال هنا: لماذا</w:t>
      </w:r>
      <w:r w:rsidRPr="004F31A3">
        <w:rPr>
          <w:sz w:val="27"/>
          <w:rtl/>
        </w:rPr>
        <w:t xml:space="preserve"> </w:t>
      </w:r>
      <w:r w:rsidRPr="004F31A3">
        <w:rPr>
          <w:rFonts w:hint="cs"/>
          <w:sz w:val="27"/>
          <w:rtl/>
        </w:rPr>
        <w:t>يمدّ</w:t>
      </w:r>
      <w:r w:rsidRPr="004F31A3">
        <w:rPr>
          <w:sz w:val="27"/>
          <w:rtl/>
        </w:rPr>
        <w:t xml:space="preserve"> </w:t>
      </w:r>
      <w:r w:rsidRPr="004F31A3">
        <w:rPr>
          <w:rFonts w:hint="cs"/>
          <w:sz w:val="27"/>
          <w:rtl/>
        </w:rPr>
        <w:t>بالنصرة</w:t>
      </w:r>
      <w:r w:rsidRPr="004F31A3">
        <w:rPr>
          <w:sz w:val="27"/>
          <w:rtl/>
        </w:rPr>
        <w:t xml:space="preserve"> </w:t>
      </w:r>
      <w:r w:rsidRPr="004F31A3">
        <w:rPr>
          <w:rFonts w:hint="cs"/>
          <w:sz w:val="27"/>
          <w:rtl/>
        </w:rPr>
        <w:t>إذا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فداءً؟</w:t>
      </w:r>
      <w:r w:rsidRPr="004F31A3">
        <w:rPr>
          <w:sz w:val="27"/>
          <w:rtl/>
        </w:rPr>
        <w:t>!</w:t>
      </w:r>
      <w:r w:rsidRPr="004F31A3">
        <w:rPr>
          <w:rFonts w:hint="cs"/>
          <w:sz w:val="27"/>
          <w:rtl/>
        </w:rPr>
        <w:t>،</w:t>
      </w:r>
      <w:r w:rsidRPr="004F31A3">
        <w:rPr>
          <w:sz w:val="27"/>
          <w:rtl/>
        </w:rPr>
        <w:t xml:space="preserve"> </w:t>
      </w:r>
      <w:r w:rsidRPr="004F31A3">
        <w:rPr>
          <w:rFonts w:hint="cs"/>
          <w:sz w:val="27"/>
          <w:rtl/>
        </w:rPr>
        <w:t>ولماذا</w:t>
      </w:r>
      <w:r w:rsidRPr="004F31A3">
        <w:rPr>
          <w:sz w:val="27"/>
          <w:rtl/>
        </w:rPr>
        <w:t xml:space="preserve"> </w:t>
      </w:r>
      <w:r w:rsidRPr="004F31A3">
        <w:rPr>
          <w:rFonts w:hint="cs"/>
          <w:sz w:val="27"/>
          <w:rtl/>
        </w:rPr>
        <w:t>يعوّ</w:t>
      </w:r>
      <w:r w:rsidR="00C13918" w:rsidRPr="004F31A3">
        <w:rPr>
          <w:rFonts w:hint="cs"/>
          <w:sz w:val="27"/>
          <w:rtl/>
        </w:rPr>
        <w:t>َ</w:t>
      </w:r>
      <w:r w:rsidRPr="004F31A3">
        <w:rPr>
          <w:rFonts w:hint="cs"/>
          <w:sz w:val="27"/>
          <w:rtl/>
        </w:rPr>
        <w:t>ض من</w:t>
      </w:r>
      <w:r w:rsidRPr="004F31A3">
        <w:rPr>
          <w:sz w:val="27"/>
          <w:rtl/>
        </w:rPr>
        <w:t xml:space="preserve"> </w:t>
      </w:r>
      <w:r w:rsidRPr="004F31A3">
        <w:rPr>
          <w:rFonts w:hint="cs"/>
          <w:sz w:val="27"/>
          <w:rtl/>
        </w:rPr>
        <w:t>قتله؟</w:t>
      </w:r>
      <w:r w:rsidRPr="004F31A3">
        <w:rPr>
          <w:sz w:val="27"/>
          <w:rtl/>
        </w:rPr>
        <w:t>!</w:t>
      </w:r>
      <w:r w:rsidRPr="004F31A3">
        <w:rPr>
          <w:rFonts w:hint="cs"/>
          <w:sz w:val="27"/>
          <w:rtl/>
        </w:rPr>
        <w:t>، ولماذا</w:t>
      </w:r>
      <w:r w:rsidRPr="004F31A3">
        <w:rPr>
          <w:sz w:val="27"/>
          <w:rtl/>
        </w:rPr>
        <w:t xml:space="preserve"> </w:t>
      </w:r>
      <w:r w:rsidRPr="004F31A3">
        <w:rPr>
          <w:rFonts w:hint="cs"/>
          <w:sz w:val="27"/>
          <w:rtl/>
        </w:rPr>
        <w:t>جعلت</w:t>
      </w:r>
      <w:r w:rsidRPr="004F31A3">
        <w:rPr>
          <w:sz w:val="27"/>
          <w:rtl/>
        </w:rPr>
        <w:t xml:space="preserve"> </w:t>
      </w:r>
      <w:r w:rsidRPr="004F31A3">
        <w:rPr>
          <w:rFonts w:hint="cs"/>
          <w:sz w:val="27"/>
          <w:rtl/>
        </w:rPr>
        <w:t>كلّ</w:t>
      </w:r>
      <w:r w:rsidRPr="004F31A3">
        <w:rPr>
          <w:sz w:val="27"/>
          <w:rtl/>
        </w:rPr>
        <w:t xml:space="preserve"> </w:t>
      </w:r>
      <w:r w:rsidRPr="004F31A3">
        <w:rPr>
          <w:rFonts w:hint="cs"/>
          <w:sz w:val="27"/>
          <w:rtl/>
        </w:rPr>
        <w:t>هذه المعاني</w:t>
      </w:r>
      <w:r w:rsidRPr="004F31A3">
        <w:rPr>
          <w:sz w:val="27"/>
          <w:rtl/>
        </w:rPr>
        <w:t xml:space="preserve"> </w:t>
      </w:r>
      <w:r w:rsidRPr="004F31A3">
        <w:rPr>
          <w:rFonts w:hint="cs"/>
          <w:sz w:val="27"/>
          <w:rtl/>
        </w:rPr>
        <w:t>الواردة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المقطع</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الدعاء</w:t>
      </w:r>
      <w:r w:rsidRPr="004F31A3">
        <w:rPr>
          <w:sz w:val="27"/>
          <w:rtl/>
        </w:rPr>
        <w:t xml:space="preserve"> </w:t>
      </w:r>
      <w:r w:rsidRPr="004F31A3">
        <w:rPr>
          <w:rFonts w:hint="cs"/>
          <w:sz w:val="27"/>
          <w:rtl/>
        </w:rPr>
        <w:t>عوضا</w:t>
      </w:r>
      <w:r w:rsidR="00C13918" w:rsidRPr="004F31A3">
        <w:rPr>
          <w:rFonts w:hint="cs"/>
          <w:sz w:val="27"/>
          <w:rtl/>
        </w:rPr>
        <w:t>ً</w:t>
      </w:r>
      <w:r w:rsidRPr="004F31A3">
        <w:rPr>
          <w:sz w:val="27"/>
          <w:rtl/>
        </w:rPr>
        <w:t xml:space="preserve"> </w:t>
      </w:r>
      <w:r w:rsidR="00C13918" w:rsidRPr="004F31A3">
        <w:rPr>
          <w:rFonts w:hint="cs"/>
          <w:sz w:val="27"/>
          <w:rtl/>
        </w:rPr>
        <w:t>ل</w:t>
      </w:r>
      <w:r w:rsidRPr="004F31A3">
        <w:rPr>
          <w:rFonts w:hint="cs"/>
          <w:sz w:val="27"/>
          <w:rtl/>
        </w:rPr>
        <w:t>دم</w:t>
      </w:r>
      <w:r w:rsidRPr="004F31A3">
        <w:rPr>
          <w:sz w:val="27"/>
          <w:rtl/>
        </w:rPr>
        <w:t xml:space="preserve"> </w:t>
      </w:r>
      <w:r w:rsidRPr="004F31A3">
        <w:rPr>
          <w:rFonts w:hint="cs"/>
          <w:sz w:val="27"/>
          <w:rtl/>
        </w:rPr>
        <w:t>الحسين</w:t>
      </w:r>
      <w:r w:rsidR="00302621" w:rsidRPr="00304E89">
        <w:rPr>
          <w:rFonts w:cs="Mosawi" w:hint="cs"/>
          <w:sz w:val="22"/>
          <w:szCs w:val="22"/>
          <w:rtl/>
        </w:rPr>
        <w:t>×</w:t>
      </w:r>
      <w:r w:rsidRPr="004F31A3">
        <w:rPr>
          <w:rFonts w:hint="cs"/>
          <w:sz w:val="27"/>
          <w:rtl/>
        </w:rPr>
        <w:t>؟</w:t>
      </w:r>
      <w:r w:rsidRPr="004F31A3">
        <w:rPr>
          <w:sz w:val="27"/>
          <w:rtl/>
        </w:rPr>
        <w:t>!</w:t>
      </w:r>
    </w:p>
    <w:p w:rsidR="00AE2856" w:rsidRPr="004F31A3" w:rsidRDefault="00AE2856" w:rsidP="00504089">
      <w:pPr>
        <w:rPr>
          <w:sz w:val="27"/>
          <w:rtl/>
        </w:rPr>
      </w:pPr>
      <w:r w:rsidRPr="004F31A3">
        <w:rPr>
          <w:rFonts w:hint="cs"/>
          <w:sz w:val="27"/>
          <w:rtl/>
        </w:rPr>
        <w:t>فحين</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فداءً</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تحقّ</w:t>
      </w:r>
      <w:r w:rsidR="00C13918" w:rsidRPr="004F31A3">
        <w:rPr>
          <w:rFonts w:hint="cs"/>
          <w:sz w:val="27"/>
          <w:rtl/>
        </w:rPr>
        <w:t>َ</w:t>
      </w:r>
      <w:r w:rsidRPr="004F31A3">
        <w:rPr>
          <w:rFonts w:hint="cs"/>
          <w:sz w:val="27"/>
          <w:rtl/>
        </w:rPr>
        <w:t>قت</w:t>
      </w:r>
      <w:r w:rsidRPr="004F31A3">
        <w:rPr>
          <w:sz w:val="27"/>
          <w:rtl/>
        </w:rPr>
        <w:t xml:space="preserve"> </w:t>
      </w:r>
      <w:r w:rsidRPr="004F31A3">
        <w:rPr>
          <w:rFonts w:hint="cs"/>
          <w:sz w:val="27"/>
          <w:rtl/>
        </w:rPr>
        <w:t>أهدافه،</w:t>
      </w:r>
      <w:r w:rsidRPr="004F31A3">
        <w:rPr>
          <w:sz w:val="27"/>
          <w:rtl/>
        </w:rPr>
        <w:t xml:space="preserve"> </w:t>
      </w:r>
      <w:r w:rsidRPr="004F31A3">
        <w:rPr>
          <w:rFonts w:hint="cs"/>
          <w:sz w:val="27"/>
          <w:rtl/>
        </w:rPr>
        <w:t>فنهضة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مشروع</w:t>
      </w:r>
      <w:r w:rsidRPr="004F31A3">
        <w:rPr>
          <w:sz w:val="27"/>
          <w:rtl/>
        </w:rPr>
        <w:t xml:space="preserve"> </w:t>
      </w:r>
      <w:r w:rsidRPr="004F31A3">
        <w:rPr>
          <w:rFonts w:hint="cs"/>
          <w:sz w:val="27"/>
          <w:rtl/>
        </w:rPr>
        <w:t>وهدف</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نفس الوقت،</w:t>
      </w:r>
      <w:r w:rsidRPr="004F31A3">
        <w:rPr>
          <w:sz w:val="27"/>
          <w:rtl/>
        </w:rPr>
        <w:t xml:space="preserve"> </w:t>
      </w:r>
      <w:r w:rsidRPr="004F31A3">
        <w:rPr>
          <w:rFonts w:hint="cs"/>
          <w:sz w:val="27"/>
          <w:rtl/>
        </w:rPr>
        <w:t>فلا</w:t>
      </w:r>
      <w:r w:rsidRPr="004F31A3">
        <w:rPr>
          <w:sz w:val="27"/>
          <w:rtl/>
        </w:rPr>
        <w:t xml:space="preserve"> </w:t>
      </w:r>
      <w:r w:rsidRPr="004F31A3">
        <w:rPr>
          <w:rFonts w:hint="cs"/>
          <w:sz w:val="27"/>
          <w:rtl/>
        </w:rPr>
        <w:t>توجد</w:t>
      </w:r>
      <w:r w:rsidRPr="004F31A3">
        <w:rPr>
          <w:sz w:val="27"/>
          <w:rtl/>
        </w:rPr>
        <w:t xml:space="preserve"> </w:t>
      </w:r>
      <w:r w:rsidRPr="004F31A3">
        <w:rPr>
          <w:rFonts w:hint="cs"/>
          <w:sz w:val="27"/>
          <w:rtl/>
        </w:rPr>
        <w:t>له</w:t>
      </w:r>
      <w:r w:rsidRPr="004F31A3">
        <w:rPr>
          <w:sz w:val="27"/>
          <w:rtl/>
        </w:rPr>
        <w:t xml:space="preserve"> </w:t>
      </w:r>
      <w:r w:rsidRPr="004F31A3">
        <w:rPr>
          <w:rFonts w:hint="cs"/>
          <w:sz w:val="27"/>
          <w:rtl/>
        </w:rPr>
        <w:t>آثار</w:t>
      </w:r>
      <w:r w:rsidRPr="004F31A3">
        <w:rPr>
          <w:sz w:val="27"/>
          <w:rtl/>
        </w:rPr>
        <w:t xml:space="preserve"> </w:t>
      </w:r>
      <w:r w:rsidRPr="004F31A3">
        <w:rPr>
          <w:rFonts w:hint="cs"/>
          <w:sz w:val="27"/>
          <w:rtl/>
        </w:rPr>
        <w:t>وتفاريع،</w:t>
      </w:r>
      <w:r w:rsidRPr="004F31A3">
        <w:rPr>
          <w:sz w:val="27"/>
          <w:rtl/>
        </w:rPr>
        <w:t xml:space="preserve"> </w:t>
      </w:r>
      <w:r w:rsidRPr="004F31A3">
        <w:rPr>
          <w:rFonts w:hint="cs"/>
          <w:sz w:val="27"/>
          <w:rtl/>
        </w:rPr>
        <w:t>إنّما</w:t>
      </w:r>
      <w:r w:rsidRPr="004F31A3">
        <w:rPr>
          <w:sz w:val="27"/>
          <w:rtl/>
        </w:rPr>
        <w:t xml:space="preserve"> </w:t>
      </w:r>
      <w:r w:rsidRPr="004F31A3">
        <w:rPr>
          <w:rFonts w:hint="cs"/>
          <w:sz w:val="27"/>
          <w:rtl/>
        </w:rPr>
        <w:t>آثاره</w:t>
      </w:r>
      <w:r w:rsidRPr="004F31A3">
        <w:rPr>
          <w:sz w:val="27"/>
          <w:rtl/>
        </w:rPr>
        <w:t xml:space="preserve"> </w:t>
      </w:r>
      <w:r w:rsidRPr="004F31A3">
        <w:rPr>
          <w:rFonts w:hint="cs"/>
          <w:sz w:val="27"/>
          <w:rtl/>
        </w:rPr>
        <w:t>تتحقّ</w:t>
      </w:r>
      <w:r w:rsidR="00FE40D9" w:rsidRPr="004F31A3">
        <w:rPr>
          <w:rFonts w:hint="cs"/>
          <w:sz w:val="27"/>
          <w:rtl/>
        </w:rPr>
        <w:t>َ</w:t>
      </w:r>
      <w:r w:rsidRPr="004F31A3">
        <w:rPr>
          <w:rFonts w:hint="cs"/>
          <w:sz w:val="27"/>
          <w:rtl/>
        </w:rPr>
        <w:t>ق</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حينما</w:t>
      </w:r>
      <w:r w:rsidRPr="004F31A3">
        <w:rPr>
          <w:sz w:val="27"/>
          <w:rtl/>
        </w:rPr>
        <w:t xml:space="preserve"> </w:t>
      </w:r>
      <w:r w:rsidRPr="004F31A3">
        <w:rPr>
          <w:rFonts w:hint="cs"/>
          <w:sz w:val="27"/>
          <w:rtl/>
        </w:rPr>
        <w:t>تغفر ذنوبنا</w:t>
      </w:r>
      <w:r w:rsidRPr="004F31A3">
        <w:rPr>
          <w:sz w:val="27"/>
          <w:rtl/>
        </w:rPr>
        <w:t xml:space="preserve">. </w:t>
      </w:r>
      <w:r w:rsidRPr="004F31A3">
        <w:rPr>
          <w:rFonts w:hint="cs"/>
          <w:sz w:val="27"/>
          <w:rtl/>
        </w:rPr>
        <w:t>أمّا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عالم</w:t>
      </w:r>
      <w:r w:rsidRPr="004F31A3">
        <w:rPr>
          <w:sz w:val="27"/>
          <w:rtl/>
        </w:rPr>
        <w:t xml:space="preserve"> </w:t>
      </w:r>
      <w:r w:rsidRPr="004F31A3">
        <w:rPr>
          <w:rFonts w:hint="cs"/>
          <w:sz w:val="27"/>
          <w:rtl/>
        </w:rPr>
        <w:t>الدنيا</w:t>
      </w:r>
      <w:r w:rsidRPr="004F31A3">
        <w:rPr>
          <w:sz w:val="27"/>
          <w:rtl/>
        </w:rPr>
        <w:t xml:space="preserve"> </w:t>
      </w:r>
      <w:r w:rsidRPr="004F31A3">
        <w:rPr>
          <w:rFonts w:hint="cs"/>
          <w:sz w:val="27"/>
          <w:rtl/>
        </w:rPr>
        <w:t>فقد</w:t>
      </w:r>
      <w:r w:rsidRPr="004F31A3">
        <w:rPr>
          <w:sz w:val="27"/>
          <w:rtl/>
        </w:rPr>
        <w:t xml:space="preserve"> </w:t>
      </w:r>
      <w:r w:rsidRPr="004F31A3">
        <w:rPr>
          <w:rFonts w:hint="cs"/>
          <w:sz w:val="27"/>
          <w:rtl/>
        </w:rPr>
        <w:t>تحقّ</w:t>
      </w:r>
      <w:r w:rsidR="00FE40D9" w:rsidRPr="004F31A3">
        <w:rPr>
          <w:rFonts w:hint="cs"/>
          <w:sz w:val="27"/>
          <w:rtl/>
        </w:rPr>
        <w:t>َ</w:t>
      </w:r>
      <w:r w:rsidRPr="004F31A3">
        <w:rPr>
          <w:rFonts w:hint="cs"/>
          <w:sz w:val="27"/>
          <w:rtl/>
        </w:rPr>
        <w:t>ق</w:t>
      </w:r>
      <w:r w:rsidRPr="004F31A3">
        <w:rPr>
          <w:sz w:val="27"/>
          <w:rtl/>
        </w:rPr>
        <w:t xml:space="preserve"> </w:t>
      </w:r>
      <w:r w:rsidRPr="004F31A3">
        <w:rPr>
          <w:rFonts w:hint="cs"/>
          <w:sz w:val="27"/>
          <w:rtl/>
        </w:rPr>
        <w:t>الهدف</w:t>
      </w:r>
      <w:r w:rsidR="00FE40D9" w:rsidRPr="004F31A3">
        <w:rPr>
          <w:rFonts w:hint="cs"/>
          <w:sz w:val="27"/>
          <w:rtl/>
        </w:rPr>
        <w:t>؛</w:t>
      </w:r>
      <w:r w:rsidRPr="004F31A3">
        <w:rPr>
          <w:sz w:val="27"/>
          <w:rtl/>
        </w:rPr>
        <w:t xml:space="preserve"> </w:t>
      </w:r>
      <w:r w:rsidRPr="004F31A3">
        <w:rPr>
          <w:rFonts w:hint="cs"/>
          <w:sz w:val="27"/>
          <w:rtl/>
        </w:rPr>
        <w:t>لأنّ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سبحانه</w:t>
      </w:r>
      <w:r w:rsidRPr="004F31A3">
        <w:rPr>
          <w:sz w:val="27"/>
          <w:rtl/>
        </w:rPr>
        <w:t xml:space="preserve"> </w:t>
      </w:r>
      <w:r w:rsidRPr="004F31A3">
        <w:rPr>
          <w:rFonts w:hint="cs"/>
          <w:sz w:val="27"/>
          <w:rtl/>
        </w:rPr>
        <w:t>وتعالى</w:t>
      </w:r>
      <w:r w:rsidRPr="004F31A3">
        <w:rPr>
          <w:sz w:val="27"/>
          <w:rtl/>
        </w:rPr>
        <w:t xml:space="preserve"> </w:t>
      </w:r>
      <w:r w:rsidRPr="004F31A3">
        <w:rPr>
          <w:rFonts w:hint="cs"/>
          <w:sz w:val="27"/>
          <w:rtl/>
        </w:rPr>
        <w:t>حينئذ</w:t>
      </w:r>
      <w:r w:rsidR="00FE40D9" w:rsidRPr="004F31A3">
        <w:rPr>
          <w:rFonts w:hint="cs"/>
          <w:sz w:val="27"/>
          <w:rtl/>
        </w:rPr>
        <w:t>ٍ</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قبل الفداء</w:t>
      </w:r>
      <w:r w:rsidRPr="004F31A3">
        <w:rPr>
          <w:sz w:val="27"/>
          <w:rtl/>
        </w:rPr>
        <w:t xml:space="preserve"> </w:t>
      </w:r>
      <w:r w:rsidRPr="004F31A3">
        <w:rPr>
          <w:rFonts w:hint="cs"/>
          <w:sz w:val="27"/>
          <w:rtl/>
        </w:rPr>
        <w:t>وقرّ</w:t>
      </w:r>
      <w:r w:rsidR="00FE40D9" w:rsidRPr="004F31A3">
        <w:rPr>
          <w:rFonts w:hint="cs"/>
          <w:sz w:val="27"/>
          <w:rtl/>
        </w:rPr>
        <w:t>َ</w:t>
      </w:r>
      <w:r w:rsidRPr="004F31A3">
        <w:rPr>
          <w:rFonts w:hint="cs"/>
          <w:sz w:val="27"/>
          <w:rtl/>
        </w:rPr>
        <w:t>ر</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يغفر</w:t>
      </w:r>
      <w:r w:rsidRPr="004F31A3">
        <w:rPr>
          <w:sz w:val="27"/>
          <w:rtl/>
        </w:rPr>
        <w:t xml:space="preserve"> </w:t>
      </w:r>
      <w:r w:rsidRPr="004F31A3">
        <w:rPr>
          <w:rFonts w:hint="cs"/>
          <w:sz w:val="27"/>
          <w:rtl/>
        </w:rPr>
        <w:t>ذنوب</w:t>
      </w:r>
      <w:r w:rsidRPr="004F31A3">
        <w:rPr>
          <w:sz w:val="27"/>
          <w:rtl/>
        </w:rPr>
        <w:t xml:space="preserve"> </w:t>
      </w:r>
      <w:r w:rsidRPr="004F31A3">
        <w:rPr>
          <w:rFonts w:hint="cs"/>
          <w:sz w:val="27"/>
          <w:rtl/>
        </w:rPr>
        <w:t>الذين</w:t>
      </w:r>
      <w:r w:rsidRPr="004F31A3">
        <w:rPr>
          <w:sz w:val="27"/>
          <w:rtl/>
        </w:rPr>
        <w:t xml:space="preserve"> </w:t>
      </w:r>
      <w:r w:rsidRPr="004F31A3">
        <w:rPr>
          <w:rFonts w:hint="cs"/>
          <w:sz w:val="27"/>
          <w:rtl/>
        </w:rPr>
        <w:t>فداهم</w:t>
      </w:r>
      <w:r w:rsidRPr="004F31A3">
        <w:rPr>
          <w:sz w:val="27"/>
          <w:rtl/>
        </w:rPr>
        <w:t xml:space="preserve"> </w:t>
      </w:r>
      <w:r w:rsidRPr="004F31A3">
        <w:rPr>
          <w:rFonts w:hint="cs"/>
          <w:sz w:val="27"/>
          <w:rtl/>
        </w:rPr>
        <w:t>الحسين</w:t>
      </w:r>
      <w:r w:rsidRPr="004F31A3">
        <w:rPr>
          <w:sz w:val="27"/>
          <w:rtl/>
        </w:rPr>
        <w:t xml:space="preserve"> </w:t>
      </w:r>
      <w:r w:rsidRPr="004F31A3">
        <w:rPr>
          <w:rFonts w:hint="cs"/>
          <w:sz w:val="27"/>
          <w:rtl/>
        </w:rPr>
        <w:t>بدمه</w:t>
      </w:r>
      <w:r w:rsidRPr="004F31A3">
        <w:rPr>
          <w:sz w:val="27"/>
          <w:rtl/>
        </w:rPr>
        <w:t>.</w:t>
      </w:r>
      <w:r w:rsidRPr="004F31A3">
        <w:rPr>
          <w:rFonts w:hint="cs"/>
          <w:sz w:val="27"/>
          <w:rtl/>
        </w:rPr>
        <w:t xml:space="preserve"> وهو</w:t>
      </w:r>
      <w:r w:rsidRPr="004F31A3">
        <w:rPr>
          <w:sz w:val="27"/>
          <w:rtl/>
        </w:rPr>
        <w:t xml:space="preserve"> </w:t>
      </w:r>
      <w:r w:rsidRPr="004F31A3">
        <w:rPr>
          <w:rFonts w:hint="cs"/>
          <w:sz w:val="27"/>
          <w:rtl/>
        </w:rPr>
        <w:t>ما يتنافر ويتنافى ويتعارض مع</w:t>
      </w:r>
      <w:r w:rsidRPr="004F31A3">
        <w:rPr>
          <w:sz w:val="27"/>
          <w:rtl/>
        </w:rPr>
        <w:t xml:space="preserve"> </w:t>
      </w:r>
      <w:r w:rsidRPr="004F31A3">
        <w:rPr>
          <w:rFonts w:hint="cs"/>
          <w:sz w:val="27"/>
          <w:rtl/>
        </w:rPr>
        <w:t>الرواية المتقد</w:t>
      </w:r>
      <w:r w:rsidR="00FE40D9" w:rsidRPr="004F31A3">
        <w:rPr>
          <w:rFonts w:hint="cs"/>
          <w:sz w:val="27"/>
          <w:rtl/>
        </w:rPr>
        <w:t>ّ</w:t>
      </w:r>
      <w:r w:rsidRPr="004F31A3">
        <w:rPr>
          <w:rFonts w:hint="cs"/>
          <w:sz w:val="27"/>
          <w:rtl/>
        </w:rPr>
        <w:t>مة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جميع</w:t>
      </w:r>
      <w:r w:rsidRPr="004F31A3">
        <w:rPr>
          <w:sz w:val="27"/>
          <w:rtl/>
        </w:rPr>
        <w:t xml:space="preserve"> </w:t>
      </w:r>
      <w:r w:rsidRPr="004F31A3">
        <w:rPr>
          <w:rFonts w:hint="cs"/>
          <w:sz w:val="27"/>
          <w:rtl/>
        </w:rPr>
        <w:t>الاتّجاهات</w:t>
      </w:r>
      <w:r w:rsidRPr="004F31A3">
        <w:rPr>
          <w:sz w:val="27"/>
          <w:rtl/>
        </w:rPr>
        <w:t>.</w:t>
      </w:r>
    </w:p>
    <w:p w:rsidR="00AE2856" w:rsidRPr="004F31A3" w:rsidRDefault="00AE2856" w:rsidP="00504089">
      <w:pPr>
        <w:rPr>
          <w:sz w:val="27"/>
          <w:rtl/>
        </w:rPr>
      </w:pPr>
      <w:r w:rsidRPr="004F31A3">
        <w:rPr>
          <w:rFonts w:hint="cs"/>
          <w:b/>
          <w:bCs/>
          <w:sz w:val="27"/>
          <w:rtl/>
        </w:rPr>
        <w:t>النص</w:t>
      </w:r>
      <w:r w:rsidR="00FE40D9" w:rsidRPr="004F31A3">
        <w:rPr>
          <w:rFonts w:hint="cs"/>
          <w:b/>
          <w:bCs/>
          <w:sz w:val="27"/>
          <w:rtl/>
        </w:rPr>
        <w:t>ّ</w:t>
      </w:r>
      <w:r w:rsidRPr="004F31A3">
        <w:rPr>
          <w:rFonts w:hint="cs"/>
          <w:b/>
          <w:bCs/>
          <w:sz w:val="27"/>
          <w:rtl/>
        </w:rPr>
        <w:t xml:space="preserve"> الثاني: </w:t>
      </w:r>
      <w:r w:rsidRPr="004F31A3">
        <w:rPr>
          <w:rFonts w:hint="cs"/>
          <w:sz w:val="27"/>
          <w:rtl/>
        </w:rPr>
        <w:t>عن</w:t>
      </w:r>
      <w:r w:rsidRPr="004F31A3">
        <w:rPr>
          <w:sz w:val="27"/>
          <w:rtl/>
        </w:rPr>
        <w:t xml:space="preserve"> </w:t>
      </w:r>
      <w:r w:rsidRPr="004F31A3">
        <w:rPr>
          <w:rFonts w:hint="cs"/>
          <w:sz w:val="27"/>
          <w:rtl/>
        </w:rPr>
        <w:t>الحسين</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ثوير</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كنت</w:t>
      </w:r>
      <w:r w:rsidR="00FE40D9" w:rsidRPr="004F31A3">
        <w:rPr>
          <w:rFonts w:hint="cs"/>
          <w:sz w:val="27"/>
          <w:rtl/>
        </w:rPr>
        <w:t>ُ</w:t>
      </w:r>
      <w:r w:rsidRPr="004F31A3">
        <w:rPr>
          <w:sz w:val="27"/>
          <w:rtl/>
        </w:rPr>
        <w:t xml:space="preserve"> </w:t>
      </w:r>
      <w:r w:rsidRPr="004F31A3">
        <w:rPr>
          <w:rFonts w:hint="cs"/>
          <w:sz w:val="27"/>
          <w:rtl/>
        </w:rPr>
        <w:t>أنا</w:t>
      </w:r>
      <w:r w:rsidRPr="004F31A3">
        <w:rPr>
          <w:sz w:val="27"/>
          <w:rtl/>
        </w:rPr>
        <w:t xml:space="preserve"> </w:t>
      </w:r>
      <w:r w:rsidRPr="004F31A3">
        <w:rPr>
          <w:rFonts w:hint="cs"/>
          <w:sz w:val="27"/>
          <w:rtl/>
        </w:rPr>
        <w:t>ويونس</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ظبيان</w:t>
      </w:r>
      <w:r w:rsidRPr="004F31A3">
        <w:rPr>
          <w:sz w:val="27"/>
          <w:rtl/>
        </w:rPr>
        <w:t xml:space="preserve"> </w:t>
      </w:r>
      <w:r w:rsidRPr="004F31A3">
        <w:rPr>
          <w:rFonts w:hint="cs"/>
          <w:sz w:val="27"/>
          <w:rtl/>
        </w:rPr>
        <w:t>والمفض</w:t>
      </w:r>
      <w:r w:rsidR="00FE40D9" w:rsidRPr="004F31A3">
        <w:rPr>
          <w:rFonts w:hint="cs"/>
          <w:sz w:val="27"/>
          <w:rtl/>
        </w:rPr>
        <w:t>َّ</w:t>
      </w:r>
      <w:r w:rsidRPr="004F31A3">
        <w:rPr>
          <w:rFonts w:hint="cs"/>
          <w:sz w:val="27"/>
          <w:rtl/>
        </w:rPr>
        <w:t>ل</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عمرو</w:t>
      </w:r>
      <w:r w:rsidRPr="004F31A3">
        <w:rPr>
          <w:sz w:val="27"/>
          <w:rtl/>
        </w:rPr>
        <w:t xml:space="preserve"> </w:t>
      </w:r>
      <w:r w:rsidRPr="004F31A3">
        <w:rPr>
          <w:rFonts w:hint="cs"/>
          <w:sz w:val="27"/>
          <w:rtl/>
        </w:rPr>
        <w:t>أبو</w:t>
      </w:r>
      <w:r w:rsidRPr="004F31A3">
        <w:rPr>
          <w:sz w:val="27"/>
          <w:rtl/>
        </w:rPr>
        <w:t xml:space="preserve"> </w:t>
      </w:r>
      <w:r w:rsidRPr="004F31A3">
        <w:rPr>
          <w:rFonts w:hint="cs"/>
          <w:sz w:val="27"/>
          <w:rtl/>
        </w:rPr>
        <w:t>سلمة</w:t>
      </w:r>
      <w:r w:rsidRPr="004F31A3">
        <w:rPr>
          <w:sz w:val="27"/>
          <w:rtl/>
        </w:rPr>
        <w:t xml:space="preserve"> </w:t>
      </w:r>
      <w:r w:rsidRPr="004F31A3">
        <w:rPr>
          <w:rFonts w:hint="cs"/>
          <w:sz w:val="27"/>
          <w:rtl/>
        </w:rPr>
        <w:t>السر</w:t>
      </w:r>
      <w:r w:rsidR="00FE40D9" w:rsidRPr="004F31A3">
        <w:rPr>
          <w:rFonts w:hint="cs"/>
          <w:sz w:val="27"/>
          <w:rtl/>
        </w:rPr>
        <w:t>ّ</w:t>
      </w:r>
      <w:r w:rsidRPr="004F31A3">
        <w:rPr>
          <w:rFonts w:hint="cs"/>
          <w:sz w:val="27"/>
          <w:rtl/>
        </w:rPr>
        <w:t>اج</w:t>
      </w:r>
      <w:r w:rsidRPr="004F31A3">
        <w:rPr>
          <w:sz w:val="27"/>
          <w:rtl/>
        </w:rPr>
        <w:t xml:space="preserve"> </w:t>
      </w:r>
      <w:r w:rsidRPr="004F31A3">
        <w:rPr>
          <w:rFonts w:hint="cs"/>
          <w:sz w:val="27"/>
          <w:rtl/>
        </w:rPr>
        <w:t>جلوسا</w:t>
      </w:r>
      <w:r w:rsidR="00FE40D9" w:rsidRPr="004F31A3">
        <w:rPr>
          <w:rFonts w:hint="cs"/>
          <w:sz w:val="27"/>
          <w:rtl/>
        </w:rPr>
        <w:t>ً</w:t>
      </w:r>
      <w:r w:rsidRPr="004F31A3">
        <w:rPr>
          <w:sz w:val="27"/>
          <w:rtl/>
        </w:rPr>
        <w:t xml:space="preserve"> </w:t>
      </w:r>
      <w:r w:rsidRPr="004F31A3">
        <w:rPr>
          <w:rFonts w:hint="cs"/>
          <w:sz w:val="27"/>
          <w:rtl/>
        </w:rPr>
        <w:t>عند</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عبد</w:t>
      </w:r>
      <w:r w:rsidRPr="004F31A3">
        <w:rPr>
          <w:sz w:val="27"/>
          <w:rtl/>
        </w:rPr>
        <w:t xml:space="preserve"> </w:t>
      </w:r>
      <w:r w:rsidRPr="004F31A3">
        <w:rPr>
          <w:rFonts w:hint="cs"/>
          <w:sz w:val="27"/>
          <w:rtl/>
        </w:rPr>
        <w:t>الله</w:t>
      </w:r>
      <w:r w:rsidR="00302621" w:rsidRPr="00304E89">
        <w:rPr>
          <w:rFonts w:cs="Mosawi"/>
          <w:sz w:val="22"/>
          <w:szCs w:val="22"/>
          <w:rtl/>
        </w:rPr>
        <w:t>×</w:t>
      </w:r>
      <w:r w:rsidR="00FE40D9" w:rsidRPr="004F31A3">
        <w:rPr>
          <w:rFonts w:hint="cs"/>
          <w:sz w:val="27"/>
          <w:rtl/>
        </w:rPr>
        <w:t>،</w:t>
      </w:r>
      <w:r w:rsidRPr="004F31A3">
        <w:rPr>
          <w:sz w:val="27"/>
          <w:rtl/>
        </w:rPr>
        <w:t xml:space="preserve"> </w:t>
      </w:r>
      <w:r w:rsidRPr="004F31A3">
        <w:rPr>
          <w:rFonts w:hint="cs"/>
          <w:sz w:val="27"/>
          <w:rtl/>
        </w:rPr>
        <w:t>وكان</w:t>
      </w:r>
      <w:r w:rsidRPr="004F31A3">
        <w:rPr>
          <w:sz w:val="27"/>
          <w:rtl/>
        </w:rPr>
        <w:t xml:space="preserve"> </w:t>
      </w:r>
      <w:r w:rsidRPr="004F31A3">
        <w:rPr>
          <w:rFonts w:hint="cs"/>
          <w:sz w:val="27"/>
          <w:rtl/>
        </w:rPr>
        <w:t>المتكل</w:t>
      </w:r>
      <w:r w:rsidR="00FE40D9" w:rsidRPr="004F31A3">
        <w:rPr>
          <w:rFonts w:hint="cs"/>
          <w:sz w:val="27"/>
          <w:rtl/>
        </w:rPr>
        <w:t>ِّ</w:t>
      </w:r>
      <w:r w:rsidRPr="004F31A3">
        <w:rPr>
          <w:rFonts w:hint="cs"/>
          <w:sz w:val="27"/>
          <w:rtl/>
        </w:rPr>
        <w:t>م</w:t>
      </w:r>
      <w:r w:rsidRPr="004F31A3">
        <w:rPr>
          <w:sz w:val="27"/>
          <w:rtl/>
        </w:rPr>
        <w:t xml:space="preserve"> </w:t>
      </w:r>
      <w:r w:rsidRPr="004F31A3">
        <w:rPr>
          <w:rFonts w:hint="cs"/>
          <w:sz w:val="27"/>
          <w:rtl/>
        </w:rPr>
        <w:t>منا</w:t>
      </w:r>
      <w:r w:rsidRPr="004F31A3">
        <w:rPr>
          <w:sz w:val="27"/>
          <w:rtl/>
        </w:rPr>
        <w:t xml:space="preserve"> </w:t>
      </w:r>
      <w:r w:rsidRPr="004F31A3">
        <w:rPr>
          <w:rFonts w:hint="cs"/>
          <w:sz w:val="27"/>
          <w:rtl/>
        </w:rPr>
        <w:t>يونس</w:t>
      </w:r>
      <w:r w:rsidR="00FE40D9" w:rsidRPr="004F31A3">
        <w:rPr>
          <w:rFonts w:hint="cs"/>
          <w:sz w:val="27"/>
          <w:rtl/>
        </w:rPr>
        <w:t>،</w:t>
      </w:r>
      <w:r w:rsidRPr="004F31A3">
        <w:rPr>
          <w:sz w:val="27"/>
          <w:rtl/>
        </w:rPr>
        <w:t xml:space="preserve"> </w:t>
      </w:r>
      <w:r w:rsidRPr="004F31A3">
        <w:rPr>
          <w:rFonts w:hint="cs"/>
          <w:sz w:val="27"/>
          <w:rtl/>
        </w:rPr>
        <w:t>وكان</w:t>
      </w:r>
      <w:r w:rsidRPr="004F31A3">
        <w:rPr>
          <w:sz w:val="27"/>
          <w:rtl/>
        </w:rPr>
        <w:t xml:space="preserve"> </w:t>
      </w:r>
      <w:r w:rsidRPr="004F31A3">
        <w:rPr>
          <w:rFonts w:hint="cs"/>
          <w:sz w:val="27"/>
          <w:rtl/>
        </w:rPr>
        <w:t>أكبر</w:t>
      </w:r>
      <w:r w:rsidRPr="004F31A3">
        <w:rPr>
          <w:sz w:val="27"/>
          <w:rtl/>
        </w:rPr>
        <w:t xml:space="preserve"> </w:t>
      </w:r>
      <w:r w:rsidRPr="004F31A3">
        <w:rPr>
          <w:rFonts w:hint="cs"/>
          <w:sz w:val="27"/>
          <w:rtl/>
        </w:rPr>
        <w:t>ناسنا</w:t>
      </w:r>
      <w:r w:rsidR="00FE40D9" w:rsidRPr="004F31A3">
        <w:rPr>
          <w:rFonts w:hint="cs"/>
          <w:sz w:val="27"/>
          <w:rtl/>
        </w:rPr>
        <w:t>،</w:t>
      </w:r>
      <w:r w:rsidRPr="004F31A3">
        <w:rPr>
          <w:sz w:val="27"/>
          <w:rtl/>
        </w:rPr>
        <w:t xml:space="preserve"> </w:t>
      </w:r>
      <w:r w:rsidRPr="004F31A3">
        <w:rPr>
          <w:rFonts w:hint="cs"/>
          <w:sz w:val="27"/>
          <w:rtl/>
        </w:rPr>
        <w:t>فقال</w:t>
      </w:r>
      <w:r w:rsidRPr="004F31A3">
        <w:rPr>
          <w:sz w:val="27"/>
          <w:rtl/>
        </w:rPr>
        <w:t xml:space="preserve"> </w:t>
      </w:r>
      <w:r w:rsidRPr="004F31A3">
        <w:rPr>
          <w:rFonts w:hint="cs"/>
          <w:sz w:val="27"/>
          <w:rtl/>
        </w:rPr>
        <w:t>له</w:t>
      </w:r>
      <w:r w:rsidR="00FE40D9" w:rsidRPr="004F31A3">
        <w:rPr>
          <w:rFonts w:hint="cs"/>
          <w:sz w:val="27"/>
          <w:rtl/>
        </w:rPr>
        <w:t xml:space="preserve">: </w:t>
      </w:r>
      <w:r w:rsidRPr="004F31A3">
        <w:rPr>
          <w:sz w:val="27"/>
          <w:rtl/>
        </w:rPr>
        <w:t>...</w:t>
      </w:r>
      <w:r w:rsidRPr="004F31A3">
        <w:rPr>
          <w:rFonts w:hint="cs"/>
          <w:sz w:val="27"/>
          <w:rtl/>
        </w:rPr>
        <w:t>ج</w:t>
      </w:r>
      <w:r w:rsidR="00FE40D9" w:rsidRPr="004F31A3">
        <w:rPr>
          <w:rFonts w:hint="cs"/>
          <w:sz w:val="27"/>
          <w:rtl/>
        </w:rPr>
        <w:t>ُ</w:t>
      </w:r>
      <w:r w:rsidRPr="004F31A3">
        <w:rPr>
          <w:rFonts w:hint="cs"/>
          <w:sz w:val="27"/>
          <w:rtl/>
        </w:rPr>
        <w:t>علت</w:t>
      </w:r>
      <w:r w:rsidR="00FE40D9" w:rsidRPr="004F31A3">
        <w:rPr>
          <w:rFonts w:hint="cs"/>
          <w:sz w:val="27"/>
          <w:rtl/>
        </w:rPr>
        <w:t>ُ</w:t>
      </w:r>
      <w:r w:rsidRPr="004F31A3">
        <w:rPr>
          <w:sz w:val="27"/>
          <w:rtl/>
        </w:rPr>
        <w:t xml:space="preserve"> </w:t>
      </w:r>
      <w:r w:rsidRPr="004F31A3">
        <w:rPr>
          <w:rFonts w:hint="cs"/>
          <w:sz w:val="27"/>
          <w:rtl/>
        </w:rPr>
        <w:t>فداك</w:t>
      </w:r>
      <w:r w:rsidR="00FE40D9" w:rsidRPr="004F31A3">
        <w:rPr>
          <w:rFonts w:hint="cs"/>
          <w:sz w:val="27"/>
          <w:rtl/>
        </w:rPr>
        <w:t>،</w:t>
      </w:r>
      <w:r w:rsidRPr="004F31A3">
        <w:rPr>
          <w:sz w:val="27"/>
          <w:rtl/>
        </w:rPr>
        <w:t xml:space="preserve"> </w:t>
      </w:r>
      <w:r w:rsidRPr="004F31A3">
        <w:rPr>
          <w:rFonts w:hint="cs"/>
          <w:sz w:val="27"/>
          <w:rtl/>
        </w:rPr>
        <w:t>إني</w:t>
      </w:r>
      <w:r w:rsidRPr="004F31A3">
        <w:rPr>
          <w:sz w:val="27"/>
          <w:rtl/>
        </w:rPr>
        <w:t xml:space="preserve"> </w:t>
      </w:r>
      <w:r w:rsidRPr="004F31A3">
        <w:rPr>
          <w:rFonts w:hint="cs"/>
          <w:sz w:val="27"/>
          <w:rtl/>
        </w:rPr>
        <w:t>أريد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أزوره</w:t>
      </w:r>
      <w:r w:rsidR="00FE40D9" w:rsidRPr="004F31A3">
        <w:rPr>
          <w:rFonts w:hint="cs"/>
          <w:sz w:val="27"/>
          <w:rtl/>
        </w:rPr>
        <w:t>،</w:t>
      </w:r>
      <w:r w:rsidRPr="004F31A3">
        <w:rPr>
          <w:sz w:val="27"/>
          <w:rtl/>
        </w:rPr>
        <w:t xml:space="preserve"> </w:t>
      </w:r>
      <w:r w:rsidRPr="004F31A3">
        <w:rPr>
          <w:rFonts w:hint="cs"/>
          <w:sz w:val="27"/>
          <w:rtl/>
        </w:rPr>
        <w:t>فكيف</w:t>
      </w:r>
      <w:r w:rsidRPr="004F31A3">
        <w:rPr>
          <w:sz w:val="27"/>
          <w:rtl/>
        </w:rPr>
        <w:t xml:space="preserve"> </w:t>
      </w:r>
      <w:r w:rsidRPr="004F31A3">
        <w:rPr>
          <w:rFonts w:hint="cs"/>
          <w:sz w:val="27"/>
          <w:rtl/>
        </w:rPr>
        <w:t>أقول</w:t>
      </w:r>
      <w:r w:rsidR="00FE40D9" w:rsidRPr="004F31A3">
        <w:rPr>
          <w:rFonts w:hint="cs"/>
          <w:sz w:val="27"/>
          <w:rtl/>
        </w:rPr>
        <w:t>؟</w:t>
      </w:r>
      <w:r w:rsidRPr="004F31A3">
        <w:rPr>
          <w:sz w:val="27"/>
          <w:rtl/>
        </w:rPr>
        <w:t xml:space="preserve"> </w:t>
      </w:r>
      <w:r w:rsidRPr="004F31A3">
        <w:rPr>
          <w:rFonts w:hint="cs"/>
          <w:sz w:val="27"/>
          <w:rtl/>
        </w:rPr>
        <w:t>وكيف</w:t>
      </w:r>
      <w:r w:rsidRPr="004F31A3">
        <w:rPr>
          <w:sz w:val="27"/>
          <w:rtl/>
        </w:rPr>
        <w:t xml:space="preserve"> </w:t>
      </w:r>
      <w:r w:rsidRPr="004F31A3">
        <w:rPr>
          <w:rFonts w:hint="cs"/>
          <w:sz w:val="27"/>
          <w:rtl/>
        </w:rPr>
        <w:t>أصنع</w:t>
      </w:r>
      <w:r w:rsidRPr="004F31A3">
        <w:rPr>
          <w:sz w:val="27"/>
          <w:rtl/>
        </w:rPr>
        <w:t xml:space="preserve">؟ </w:t>
      </w:r>
      <w:r w:rsidRPr="004F31A3">
        <w:rPr>
          <w:rFonts w:hint="cs"/>
          <w:sz w:val="27"/>
          <w:rtl/>
        </w:rPr>
        <w:t>قال</w:t>
      </w:r>
      <w:r w:rsidRPr="004F31A3">
        <w:rPr>
          <w:sz w:val="27"/>
          <w:rtl/>
        </w:rPr>
        <w:t>:</w:t>
      </w:r>
      <w:r w:rsidR="00FE40D9" w:rsidRPr="004F31A3">
        <w:rPr>
          <w:rFonts w:hint="cs"/>
          <w:sz w:val="27"/>
          <w:rtl/>
        </w:rPr>
        <w:t xml:space="preserve"> </w:t>
      </w:r>
      <w:r w:rsidRPr="004F31A3">
        <w:rPr>
          <w:sz w:val="27"/>
          <w:rtl/>
        </w:rPr>
        <w:t>...</w:t>
      </w:r>
      <w:r w:rsidRPr="004F31A3">
        <w:rPr>
          <w:rFonts w:hint="cs"/>
          <w:sz w:val="27"/>
          <w:rtl/>
        </w:rPr>
        <w:t>ثم</w:t>
      </w:r>
      <w:r w:rsidR="00FE40D9" w:rsidRPr="004F31A3">
        <w:rPr>
          <w:rFonts w:hint="cs"/>
          <w:sz w:val="27"/>
          <w:rtl/>
        </w:rPr>
        <w:t>ّ</w:t>
      </w:r>
      <w:r w:rsidRPr="004F31A3">
        <w:rPr>
          <w:sz w:val="27"/>
          <w:rtl/>
        </w:rPr>
        <w:t xml:space="preserve"> </w:t>
      </w:r>
      <w:r w:rsidRPr="004F31A3">
        <w:rPr>
          <w:rFonts w:hint="cs"/>
          <w:sz w:val="27"/>
          <w:rtl/>
        </w:rPr>
        <w:t>تقول</w:t>
      </w:r>
      <w:r w:rsidRPr="004F31A3">
        <w:rPr>
          <w:sz w:val="27"/>
          <w:rtl/>
        </w:rPr>
        <w:t xml:space="preserve">: </w:t>
      </w:r>
      <w:r w:rsidRPr="004F31A3">
        <w:rPr>
          <w:rFonts w:hint="cs"/>
          <w:sz w:val="27"/>
          <w:rtl/>
        </w:rPr>
        <w:t>أشهد</w:t>
      </w:r>
      <w:r w:rsidRPr="004F31A3">
        <w:rPr>
          <w:sz w:val="27"/>
          <w:rtl/>
        </w:rPr>
        <w:t xml:space="preserve"> </w:t>
      </w:r>
      <w:r w:rsidRPr="004F31A3">
        <w:rPr>
          <w:rFonts w:hint="cs"/>
          <w:sz w:val="27"/>
          <w:rtl/>
        </w:rPr>
        <w:t>أنك</w:t>
      </w:r>
      <w:r w:rsidRPr="004F31A3">
        <w:rPr>
          <w:sz w:val="27"/>
          <w:rtl/>
        </w:rPr>
        <w:t xml:space="preserve"> </w:t>
      </w:r>
      <w:r w:rsidRPr="004F31A3">
        <w:rPr>
          <w:rFonts w:hint="cs"/>
          <w:sz w:val="27"/>
          <w:rtl/>
        </w:rPr>
        <w:t>حج</w:t>
      </w:r>
      <w:r w:rsidR="00FE40D9" w:rsidRPr="004F31A3">
        <w:rPr>
          <w:rFonts w:hint="cs"/>
          <w:sz w:val="27"/>
          <w:rtl/>
        </w:rPr>
        <w:t>ّ</w:t>
      </w:r>
      <w:r w:rsidRPr="004F31A3">
        <w:rPr>
          <w:rFonts w:hint="cs"/>
          <w:sz w:val="27"/>
          <w:rtl/>
        </w:rPr>
        <w:t>ة</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وابن</w:t>
      </w:r>
      <w:r w:rsidRPr="004F31A3">
        <w:rPr>
          <w:sz w:val="27"/>
          <w:rtl/>
        </w:rPr>
        <w:t xml:space="preserve"> </w:t>
      </w:r>
      <w:r w:rsidRPr="004F31A3">
        <w:rPr>
          <w:rFonts w:hint="cs"/>
          <w:sz w:val="27"/>
          <w:rtl/>
        </w:rPr>
        <w:t>حج</w:t>
      </w:r>
      <w:r w:rsidR="00FE40D9" w:rsidRPr="004F31A3">
        <w:rPr>
          <w:rFonts w:hint="cs"/>
          <w:sz w:val="27"/>
          <w:rtl/>
        </w:rPr>
        <w:t>ّ</w:t>
      </w:r>
      <w:r w:rsidRPr="004F31A3">
        <w:rPr>
          <w:rFonts w:hint="cs"/>
          <w:sz w:val="27"/>
          <w:rtl/>
        </w:rPr>
        <w:t>ته</w:t>
      </w:r>
      <w:r w:rsidR="00FE40D9" w:rsidRPr="004F31A3">
        <w:rPr>
          <w:rFonts w:hint="cs"/>
          <w:sz w:val="27"/>
          <w:rtl/>
        </w:rPr>
        <w:t>،</w:t>
      </w:r>
      <w:r w:rsidRPr="004F31A3">
        <w:rPr>
          <w:sz w:val="27"/>
          <w:rtl/>
        </w:rPr>
        <w:t xml:space="preserve"> </w:t>
      </w:r>
      <w:r w:rsidRPr="004F31A3">
        <w:rPr>
          <w:rFonts w:hint="cs"/>
          <w:sz w:val="27"/>
          <w:rtl/>
        </w:rPr>
        <w:t>وأشهد</w:t>
      </w:r>
      <w:r w:rsidRPr="004F31A3">
        <w:rPr>
          <w:sz w:val="27"/>
          <w:rtl/>
        </w:rPr>
        <w:t xml:space="preserve"> </w:t>
      </w:r>
      <w:r w:rsidRPr="004F31A3">
        <w:rPr>
          <w:rFonts w:hint="cs"/>
          <w:sz w:val="27"/>
          <w:rtl/>
        </w:rPr>
        <w:t>أنك</w:t>
      </w:r>
      <w:r w:rsidRPr="004F31A3">
        <w:rPr>
          <w:sz w:val="27"/>
          <w:rtl/>
        </w:rPr>
        <w:t xml:space="preserve"> </w:t>
      </w:r>
      <w:r w:rsidRPr="004F31A3">
        <w:rPr>
          <w:rFonts w:hint="cs"/>
          <w:sz w:val="27"/>
          <w:rtl/>
        </w:rPr>
        <w:t>قتيل</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وابن</w:t>
      </w:r>
      <w:r w:rsidRPr="004F31A3">
        <w:rPr>
          <w:sz w:val="27"/>
          <w:rtl/>
        </w:rPr>
        <w:t xml:space="preserve"> </w:t>
      </w:r>
      <w:r w:rsidRPr="004F31A3">
        <w:rPr>
          <w:rFonts w:hint="cs"/>
          <w:sz w:val="27"/>
          <w:rtl/>
        </w:rPr>
        <w:t>قتيله</w:t>
      </w:r>
      <w:r w:rsidR="00FE40D9" w:rsidRPr="004F31A3">
        <w:rPr>
          <w:rFonts w:hint="cs"/>
          <w:sz w:val="27"/>
          <w:rtl/>
        </w:rPr>
        <w:t>،</w:t>
      </w:r>
      <w:r w:rsidRPr="004F31A3">
        <w:rPr>
          <w:sz w:val="27"/>
          <w:rtl/>
        </w:rPr>
        <w:t xml:space="preserve"> </w:t>
      </w:r>
      <w:r w:rsidRPr="004F31A3">
        <w:rPr>
          <w:rFonts w:hint="cs"/>
          <w:sz w:val="27"/>
          <w:rtl/>
        </w:rPr>
        <w:t>وأشهد</w:t>
      </w:r>
      <w:r w:rsidRPr="004F31A3">
        <w:rPr>
          <w:sz w:val="27"/>
          <w:rtl/>
        </w:rPr>
        <w:t xml:space="preserve"> </w:t>
      </w:r>
      <w:r w:rsidRPr="004F31A3">
        <w:rPr>
          <w:rFonts w:hint="cs"/>
          <w:sz w:val="27"/>
          <w:rtl/>
        </w:rPr>
        <w:t>أنك</w:t>
      </w:r>
      <w:r w:rsidRPr="004F31A3">
        <w:rPr>
          <w:sz w:val="27"/>
          <w:rtl/>
        </w:rPr>
        <w:t xml:space="preserve"> </w:t>
      </w:r>
      <w:r w:rsidRPr="004F31A3">
        <w:rPr>
          <w:rFonts w:hint="cs"/>
          <w:sz w:val="27"/>
          <w:rtl/>
        </w:rPr>
        <w:t>ثائر</w:t>
      </w:r>
      <w:r w:rsidRPr="004F31A3">
        <w:rPr>
          <w:sz w:val="27"/>
          <w:rtl/>
        </w:rPr>
        <w:t xml:space="preserve"> </w:t>
      </w:r>
      <w:r w:rsidRPr="004F31A3">
        <w:rPr>
          <w:rFonts w:hint="cs"/>
          <w:sz w:val="27"/>
          <w:rtl/>
        </w:rPr>
        <w:t>الله</w:t>
      </w:r>
      <w:r w:rsidR="004C5670">
        <w:rPr>
          <w:sz w:val="27"/>
          <w:rtl/>
        </w:rPr>
        <w:t xml:space="preserve"> و</w:t>
      </w:r>
      <w:r w:rsidRPr="004F31A3">
        <w:rPr>
          <w:rFonts w:hint="cs"/>
          <w:sz w:val="27"/>
          <w:rtl/>
        </w:rPr>
        <w:t>ابن</w:t>
      </w:r>
      <w:r w:rsidRPr="004F31A3">
        <w:rPr>
          <w:sz w:val="27"/>
          <w:rtl/>
        </w:rPr>
        <w:t xml:space="preserve"> </w:t>
      </w:r>
      <w:r w:rsidRPr="004F31A3">
        <w:rPr>
          <w:rFonts w:hint="cs"/>
          <w:sz w:val="27"/>
          <w:rtl/>
        </w:rPr>
        <w:t>ثائره</w:t>
      </w:r>
      <w:r w:rsidR="00FE40D9" w:rsidRPr="004F31A3">
        <w:rPr>
          <w:rFonts w:hint="cs"/>
          <w:sz w:val="27"/>
          <w:rtl/>
        </w:rPr>
        <w:t xml:space="preserve">، </w:t>
      </w:r>
      <w:r w:rsidRPr="004F31A3">
        <w:rPr>
          <w:rFonts w:hint="cs"/>
          <w:sz w:val="27"/>
          <w:rtl/>
        </w:rPr>
        <w:t>وأشهد</w:t>
      </w:r>
      <w:r w:rsidRPr="004F31A3">
        <w:rPr>
          <w:sz w:val="27"/>
          <w:rtl/>
        </w:rPr>
        <w:t xml:space="preserve"> </w:t>
      </w:r>
      <w:r w:rsidRPr="004F31A3">
        <w:rPr>
          <w:rFonts w:hint="cs"/>
          <w:sz w:val="27"/>
          <w:rtl/>
        </w:rPr>
        <w:t>أنك</w:t>
      </w:r>
      <w:r w:rsidRPr="004F31A3">
        <w:rPr>
          <w:sz w:val="27"/>
          <w:rtl/>
        </w:rPr>
        <w:t xml:space="preserve"> </w:t>
      </w:r>
      <w:r w:rsidRPr="004F31A3">
        <w:rPr>
          <w:rFonts w:hint="cs"/>
          <w:sz w:val="27"/>
          <w:rtl/>
        </w:rPr>
        <w:t>وتر</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الموتور</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السماوات</w:t>
      </w:r>
      <w:r w:rsidRPr="004F31A3">
        <w:rPr>
          <w:sz w:val="27"/>
          <w:rtl/>
        </w:rPr>
        <w:t xml:space="preserve"> </w:t>
      </w:r>
      <w:r w:rsidRPr="004F31A3">
        <w:rPr>
          <w:rFonts w:hint="cs"/>
          <w:sz w:val="27"/>
          <w:rtl/>
        </w:rPr>
        <w:t>والأرض</w:t>
      </w:r>
      <w:r w:rsidRPr="004F31A3">
        <w:rPr>
          <w:sz w:val="27"/>
          <w:rtl/>
        </w:rPr>
        <w:t>.</w:t>
      </w:r>
      <w:r w:rsidRPr="004F31A3">
        <w:rPr>
          <w:rFonts w:hint="cs"/>
          <w:sz w:val="27"/>
          <w:rtl/>
        </w:rPr>
        <w:t>..</w:t>
      </w:r>
      <w:r w:rsidRPr="004F31A3">
        <w:rPr>
          <w:sz w:val="27"/>
          <w:rtl/>
        </w:rPr>
        <w:t xml:space="preserve"> </w:t>
      </w:r>
      <w:r w:rsidRPr="004F31A3">
        <w:rPr>
          <w:rFonts w:hint="cs"/>
          <w:sz w:val="27"/>
          <w:rtl/>
        </w:rPr>
        <w:t>وبكم</w:t>
      </w:r>
      <w:r w:rsidRPr="004F31A3">
        <w:rPr>
          <w:sz w:val="27"/>
          <w:rtl/>
        </w:rPr>
        <w:t xml:space="preserve"> </w:t>
      </w:r>
      <w:r w:rsidRPr="004F31A3">
        <w:rPr>
          <w:rFonts w:hint="cs"/>
          <w:sz w:val="27"/>
          <w:rtl/>
        </w:rPr>
        <w:t>يدرك</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ترة</w:t>
      </w:r>
      <w:r w:rsidRPr="004F31A3">
        <w:rPr>
          <w:sz w:val="27"/>
          <w:rtl/>
        </w:rPr>
        <w:t xml:space="preserve"> </w:t>
      </w:r>
      <w:r w:rsidRPr="004F31A3">
        <w:rPr>
          <w:rFonts w:hint="cs"/>
          <w:sz w:val="27"/>
          <w:rtl/>
        </w:rPr>
        <w:t>كل</w:t>
      </w:r>
      <w:r w:rsidR="00FE40D9" w:rsidRPr="004F31A3">
        <w:rPr>
          <w:rFonts w:hint="cs"/>
          <w:sz w:val="27"/>
          <w:rtl/>
        </w:rPr>
        <w:t>ّ</w:t>
      </w:r>
      <w:r w:rsidRPr="004F31A3">
        <w:rPr>
          <w:sz w:val="27"/>
          <w:rtl/>
        </w:rPr>
        <w:t xml:space="preserve"> </w:t>
      </w:r>
      <w:r w:rsidRPr="004F31A3">
        <w:rPr>
          <w:rFonts w:hint="cs"/>
          <w:sz w:val="27"/>
          <w:rtl/>
        </w:rPr>
        <w:t>مؤمن</w:t>
      </w:r>
      <w:r w:rsidR="00FE40D9" w:rsidRPr="004F31A3">
        <w:rPr>
          <w:rFonts w:hint="cs"/>
          <w:sz w:val="27"/>
          <w:rtl/>
        </w:rPr>
        <w:t>ٍ</w:t>
      </w:r>
      <w:r w:rsidRPr="004F31A3">
        <w:rPr>
          <w:sz w:val="27"/>
          <w:rtl/>
        </w:rPr>
        <w:t xml:space="preserve"> </w:t>
      </w:r>
      <w:r w:rsidRPr="004F31A3">
        <w:rPr>
          <w:rFonts w:hint="cs"/>
          <w:sz w:val="27"/>
          <w:rtl/>
        </w:rPr>
        <w:t>يطلب</w:t>
      </w:r>
      <w:r w:rsidRPr="004F31A3">
        <w:rPr>
          <w:sz w:val="27"/>
          <w:rtl/>
        </w:rPr>
        <w:t xml:space="preserve"> </w:t>
      </w:r>
      <w:r w:rsidRPr="004F31A3">
        <w:rPr>
          <w:rFonts w:hint="cs"/>
          <w:sz w:val="27"/>
          <w:rtl/>
        </w:rPr>
        <w:t>بها</w:t>
      </w:r>
      <w:r w:rsidRPr="004F31A3">
        <w:rPr>
          <w:sz w:val="27"/>
          <w:rtl/>
        </w:rPr>
        <w:t>...</w:t>
      </w:r>
      <w:r w:rsidRPr="004F31A3">
        <w:rPr>
          <w:rFonts w:hint="cs"/>
          <w:sz w:val="27"/>
          <w:rtl/>
        </w:rPr>
        <w:t>)</w:t>
      </w:r>
      <w:r w:rsidRPr="004F31A3">
        <w:rPr>
          <w:sz w:val="27"/>
          <w:vertAlign w:val="superscript"/>
          <w:rtl/>
        </w:rPr>
        <w:t>(</w:t>
      </w:r>
      <w:r w:rsidRPr="004F31A3">
        <w:rPr>
          <w:rStyle w:val="ac"/>
          <w:sz w:val="27"/>
          <w:rtl/>
        </w:rPr>
        <w:endnoteReference w:id="659"/>
      </w:r>
      <w:r w:rsidRPr="004F31A3">
        <w:rPr>
          <w:sz w:val="27"/>
          <w:vertAlign w:val="superscript"/>
          <w:rtl/>
        </w:rPr>
        <w:t>)</w:t>
      </w:r>
      <w:r w:rsidRPr="004F31A3">
        <w:rPr>
          <w:rFonts w:hint="cs"/>
          <w:sz w:val="27"/>
          <w:rtl/>
        </w:rPr>
        <w:t>.</w:t>
      </w:r>
    </w:p>
    <w:p w:rsidR="00AE2856" w:rsidRPr="004F31A3" w:rsidRDefault="00AE2856" w:rsidP="00504089">
      <w:pPr>
        <w:rPr>
          <w:sz w:val="27"/>
          <w:rtl/>
        </w:rPr>
      </w:pPr>
      <w:r w:rsidRPr="004F31A3">
        <w:rPr>
          <w:rFonts w:hint="cs"/>
          <w:sz w:val="27"/>
          <w:rtl/>
        </w:rPr>
        <w:t>والمَوْتُورُ</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قتل</w:t>
      </w:r>
      <w:r w:rsidRPr="004F31A3">
        <w:rPr>
          <w:sz w:val="27"/>
          <w:rtl/>
        </w:rPr>
        <w:t xml:space="preserve"> </w:t>
      </w:r>
      <w:r w:rsidRPr="004F31A3">
        <w:rPr>
          <w:rFonts w:hint="cs"/>
          <w:sz w:val="27"/>
          <w:rtl/>
        </w:rPr>
        <w:t>له</w:t>
      </w:r>
      <w:r w:rsidRPr="004F31A3">
        <w:rPr>
          <w:sz w:val="27"/>
          <w:rtl/>
        </w:rPr>
        <w:t xml:space="preserve"> </w:t>
      </w:r>
      <w:r w:rsidRPr="004F31A3">
        <w:rPr>
          <w:rFonts w:hint="cs"/>
          <w:sz w:val="27"/>
          <w:rtl/>
        </w:rPr>
        <w:t>قتيل</w:t>
      </w:r>
      <w:r w:rsidRPr="004F31A3">
        <w:rPr>
          <w:sz w:val="27"/>
          <w:rtl/>
        </w:rPr>
        <w:t xml:space="preserve"> </w:t>
      </w:r>
      <w:r w:rsidRPr="004F31A3">
        <w:rPr>
          <w:rFonts w:hint="cs"/>
          <w:sz w:val="27"/>
          <w:rtl/>
        </w:rPr>
        <w:t>فلم</w:t>
      </w:r>
      <w:r w:rsidRPr="004F31A3">
        <w:rPr>
          <w:sz w:val="27"/>
          <w:rtl/>
        </w:rPr>
        <w:t xml:space="preserve"> </w:t>
      </w:r>
      <w:r w:rsidRPr="004F31A3">
        <w:rPr>
          <w:rFonts w:hint="cs"/>
          <w:sz w:val="27"/>
          <w:rtl/>
        </w:rPr>
        <w:t>يدرك</w:t>
      </w:r>
      <w:r w:rsidRPr="004F31A3">
        <w:rPr>
          <w:sz w:val="27"/>
          <w:rtl/>
        </w:rPr>
        <w:t xml:space="preserve"> </w:t>
      </w:r>
      <w:r w:rsidRPr="004F31A3">
        <w:rPr>
          <w:rFonts w:hint="cs"/>
          <w:sz w:val="27"/>
          <w:rtl/>
        </w:rPr>
        <w:t>بدمه</w:t>
      </w:r>
      <w:r w:rsidRPr="004F31A3">
        <w:rPr>
          <w:sz w:val="27"/>
          <w:rtl/>
        </w:rPr>
        <w:t xml:space="preserve">؛ </w:t>
      </w:r>
      <w:r w:rsidRPr="004F31A3">
        <w:rPr>
          <w:rFonts w:hint="cs"/>
          <w:sz w:val="27"/>
          <w:rtl/>
        </w:rPr>
        <w:t>تقول</w:t>
      </w:r>
      <w:r w:rsidRPr="004F31A3">
        <w:rPr>
          <w:sz w:val="27"/>
          <w:rtl/>
        </w:rPr>
        <w:t xml:space="preserve"> </w:t>
      </w:r>
      <w:r w:rsidRPr="004F31A3">
        <w:rPr>
          <w:rFonts w:hint="cs"/>
          <w:sz w:val="27"/>
          <w:rtl/>
        </w:rPr>
        <w:t>منه</w:t>
      </w:r>
      <w:r w:rsidRPr="004F31A3">
        <w:rPr>
          <w:sz w:val="27"/>
          <w:rtl/>
        </w:rPr>
        <w:t xml:space="preserve">: </w:t>
      </w:r>
      <w:r w:rsidRPr="004F31A3">
        <w:rPr>
          <w:rFonts w:hint="cs"/>
          <w:sz w:val="27"/>
          <w:rtl/>
        </w:rPr>
        <w:t>وتَرَه</w:t>
      </w:r>
      <w:r w:rsidRPr="004F31A3">
        <w:rPr>
          <w:sz w:val="27"/>
          <w:rtl/>
        </w:rPr>
        <w:t xml:space="preserve"> </w:t>
      </w:r>
      <w:r w:rsidRPr="004F31A3">
        <w:rPr>
          <w:rFonts w:hint="cs"/>
          <w:sz w:val="27"/>
          <w:rtl/>
        </w:rPr>
        <w:t>يَتِرُه</w:t>
      </w:r>
      <w:r w:rsidRPr="004F31A3">
        <w:rPr>
          <w:sz w:val="27"/>
          <w:rtl/>
        </w:rPr>
        <w:t xml:space="preserve"> </w:t>
      </w:r>
      <w:r w:rsidRPr="004F31A3">
        <w:rPr>
          <w:rFonts w:hint="cs"/>
          <w:sz w:val="27"/>
          <w:rtl/>
        </w:rPr>
        <w:t>وَتْراً</w:t>
      </w:r>
      <w:r w:rsidRPr="004F31A3">
        <w:rPr>
          <w:sz w:val="27"/>
          <w:rtl/>
        </w:rPr>
        <w:t xml:space="preserve"> </w:t>
      </w:r>
      <w:r w:rsidRPr="004F31A3">
        <w:rPr>
          <w:rFonts w:hint="cs"/>
          <w:sz w:val="27"/>
          <w:rtl/>
        </w:rPr>
        <w:t>وتِرَةً</w:t>
      </w:r>
      <w:r w:rsidRPr="004F31A3">
        <w:rPr>
          <w:sz w:val="27"/>
          <w:rtl/>
        </w:rPr>
        <w:t>.</w:t>
      </w:r>
      <w:r w:rsidR="00FE40D9" w:rsidRPr="004F31A3">
        <w:rPr>
          <w:rFonts w:hint="cs"/>
          <w:sz w:val="27"/>
          <w:rtl/>
        </w:rPr>
        <w:t xml:space="preserve"> </w:t>
      </w:r>
      <w:r w:rsidRPr="004F31A3">
        <w:rPr>
          <w:rFonts w:hint="cs"/>
          <w:sz w:val="27"/>
          <w:rtl/>
        </w:rPr>
        <w:t>وفي</w:t>
      </w:r>
      <w:r w:rsidRPr="004F31A3">
        <w:rPr>
          <w:sz w:val="27"/>
          <w:rtl/>
        </w:rPr>
        <w:t xml:space="preserve"> </w:t>
      </w:r>
      <w:r w:rsidRPr="004F31A3">
        <w:rPr>
          <w:rFonts w:hint="cs"/>
          <w:sz w:val="27"/>
          <w:rtl/>
        </w:rPr>
        <w:t>حديث</w:t>
      </w:r>
      <w:r w:rsidRPr="004F31A3">
        <w:rPr>
          <w:sz w:val="27"/>
          <w:rtl/>
        </w:rPr>
        <w:t xml:space="preserve"> </w:t>
      </w:r>
      <w:r w:rsidRPr="004F31A3">
        <w:rPr>
          <w:rFonts w:hint="cs"/>
          <w:sz w:val="27"/>
          <w:rtl/>
        </w:rPr>
        <w:t>محمد</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مسلمة</w:t>
      </w:r>
      <w:r w:rsidRPr="004F31A3">
        <w:rPr>
          <w:sz w:val="27"/>
          <w:rtl/>
        </w:rPr>
        <w:t xml:space="preserve">: </w:t>
      </w:r>
      <w:r w:rsidRPr="004F31A3">
        <w:rPr>
          <w:rFonts w:hint="cs"/>
          <w:sz w:val="27"/>
          <w:rtl/>
        </w:rPr>
        <w:t>أَنا</w:t>
      </w:r>
      <w:r w:rsidRPr="004F31A3">
        <w:rPr>
          <w:sz w:val="27"/>
          <w:rtl/>
        </w:rPr>
        <w:t xml:space="preserve"> </w:t>
      </w:r>
      <w:r w:rsidRPr="004F31A3">
        <w:rPr>
          <w:rFonts w:hint="cs"/>
          <w:sz w:val="27"/>
          <w:rtl/>
        </w:rPr>
        <w:t>المَوْتُور</w:t>
      </w:r>
      <w:r w:rsidRPr="004F31A3">
        <w:rPr>
          <w:sz w:val="27"/>
          <w:rtl/>
        </w:rPr>
        <w:t xml:space="preserve"> </w:t>
      </w:r>
      <w:r w:rsidR="00FE40D9" w:rsidRPr="004F31A3">
        <w:rPr>
          <w:rFonts w:hint="cs"/>
          <w:sz w:val="27"/>
          <w:rtl/>
        </w:rPr>
        <w:t>الث</w:t>
      </w:r>
      <w:r w:rsidRPr="004F31A3">
        <w:rPr>
          <w:rFonts w:hint="cs"/>
          <w:sz w:val="27"/>
          <w:rtl/>
        </w:rPr>
        <w:t>ائِرُ</w:t>
      </w:r>
      <w:r w:rsidR="00FE40D9" w:rsidRPr="004F31A3">
        <w:rPr>
          <w:rFonts w:hint="cs"/>
          <w:sz w:val="27"/>
          <w:rtl/>
        </w:rPr>
        <w:t>،</w:t>
      </w:r>
      <w:r w:rsidRPr="004F31A3">
        <w:rPr>
          <w:sz w:val="27"/>
          <w:rtl/>
        </w:rPr>
        <w:t xml:space="preserve"> </w:t>
      </w:r>
      <w:r w:rsidRPr="004F31A3">
        <w:rPr>
          <w:rFonts w:hint="cs"/>
          <w:sz w:val="27"/>
          <w:rtl/>
        </w:rPr>
        <w:t>أَي</w:t>
      </w:r>
      <w:r w:rsidRPr="004F31A3">
        <w:rPr>
          <w:sz w:val="27"/>
          <w:rtl/>
        </w:rPr>
        <w:t xml:space="preserve"> </w:t>
      </w:r>
      <w:r w:rsidRPr="004F31A3">
        <w:rPr>
          <w:rFonts w:hint="cs"/>
          <w:sz w:val="27"/>
          <w:rtl/>
        </w:rPr>
        <w:t>صاحب</w:t>
      </w:r>
      <w:r w:rsidRPr="004F31A3">
        <w:rPr>
          <w:sz w:val="27"/>
          <w:rtl/>
        </w:rPr>
        <w:t xml:space="preserve"> </w:t>
      </w:r>
      <w:r w:rsidRPr="004F31A3">
        <w:rPr>
          <w:rFonts w:hint="cs"/>
          <w:sz w:val="27"/>
          <w:rtl/>
        </w:rPr>
        <w:t>الوَتْرِ</w:t>
      </w:r>
      <w:r w:rsidR="00FE40D9" w:rsidRPr="004F31A3">
        <w:rPr>
          <w:rFonts w:hint="cs"/>
          <w:sz w:val="27"/>
          <w:rtl/>
        </w:rPr>
        <w:t>،</w:t>
      </w:r>
      <w:r w:rsidRPr="004F31A3">
        <w:rPr>
          <w:sz w:val="27"/>
          <w:rtl/>
        </w:rPr>
        <w:t xml:space="preserve"> </w:t>
      </w:r>
      <w:r w:rsidRPr="004F31A3">
        <w:rPr>
          <w:rFonts w:hint="cs"/>
          <w:sz w:val="27"/>
          <w:rtl/>
        </w:rPr>
        <w:t>الطالبُ</w:t>
      </w:r>
      <w:r w:rsidRPr="004F31A3">
        <w:rPr>
          <w:sz w:val="27"/>
          <w:rtl/>
        </w:rPr>
        <w:t xml:space="preserve"> </w:t>
      </w:r>
      <w:r w:rsidRPr="004F31A3">
        <w:rPr>
          <w:rFonts w:hint="cs"/>
          <w:sz w:val="27"/>
          <w:rtl/>
        </w:rPr>
        <w:t>بالثأْر</w:t>
      </w:r>
      <w:r w:rsidRPr="004F31A3">
        <w:rPr>
          <w:sz w:val="27"/>
          <w:vertAlign w:val="superscript"/>
          <w:rtl/>
        </w:rPr>
        <w:t>(</w:t>
      </w:r>
      <w:r w:rsidRPr="004F31A3">
        <w:rPr>
          <w:rStyle w:val="ac"/>
          <w:sz w:val="27"/>
          <w:rtl/>
        </w:rPr>
        <w:endnoteReference w:id="660"/>
      </w:r>
      <w:r w:rsidRPr="004F31A3">
        <w:rPr>
          <w:sz w:val="27"/>
          <w:vertAlign w:val="superscript"/>
          <w:rtl/>
        </w:rPr>
        <w:t>)</w:t>
      </w:r>
      <w:r w:rsidRPr="004F31A3">
        <w:rPr>
          <w:rFonts w:hint="cs"/>
          <w:sz w:val="27"/>
          <w:rtl/>
        </w:rPr>
        <w:t>.</w:t>
      </w:r>
    </w:p>
    <w:p w:rsidR="00AE2856" w:rsidRPr="004F31A3" w:rsidRDefault="00AE2856" w:rsidP="00504089">
      <w:pPr>
        <w:rPr>
          <w:sz w:val="27"/>
          <w:rtl/>
        </w:rPr>
      </w:pPr>
      <w:r w:rsidRPr="004F31A3">
        <w:rPr>
          <w:rFonts w:hint="cs"/>
          <w:sz w:val="27"/>
          <w:rtl/>
        </w:rPr>
        <w:t>فالت</w:t>
      </w:r>
      <w:r w:rsidR="00FE40D9" w:rsidRPr="004F31A3">
        <w:rPr>
          <w:rFonts w:hint="cs"/>
          <w:sz w:val="27"/>
          <w:rtl/>
        </w:rPr>
        <w:t>ِّ</w:t>
      </w:r>
      <w:r w:rsidRPr="004F31A3">
        <w:rPr>
          <w:rFonts w:hint="cs"/>
          <w:sz w:val="27"/>
          <w:rtl/>
        </w:rPr>
        <w:t>ر</w:t>
      </w:r>
      <w:r w:rsidR="00FE40D9" w:rsidRPr="004F31A3">
        <w:rPr>
          <w:rFonts w:hint="cs"/>
          <w:sz w:val="27"/>
          <w:rtl/>
        </w:rPr>
        <w:t>َ</w:t>
      </w:r>
      <w:r w:rsidRPr="004F31A3">
        <w:rPr>
          <w:rFonts w:hint="cs"/>
          <w:sz w:val="27"/>
          <w:rtl/>
        </w:rPr>
        <w:t>ة هنا تعني ثأر</w:t>
      </w:r>
      <w:r w:rsidRPr="004F31A3">
        <w:rPr>
          <w:sz w:val="27"/>
          <w:rtl/>
        </w:rPr>
        <w:t xml:space="preserve"> </w:t>
      </w:r>
      <w:r w:rsidRPr="004F31A3">
        <w:rPr>
          <w:rFonts w:hint="cs"/>
          <w:sz w:val="27"/>
          <w:rtl/>
        </w:rPr>
        <w:t>الحسين</w:t>
      </w:r>
      <w:r w:rsidR="00302621" w:rsidRPr="00304E89">
        <w:rPr>
          <w:rFonts w:cs="Mosawi" w:hint="cs"/>
          <w:sz w:val="22"/>
          <w:szCs w:val="22"/>
          <w:rtl/>
        </w:rPr>
        <w:t>×</w:t>
      </w:r>
      <w:r w:rsidRPr="004F31A3">
        <w:rPr>
          <w:rFonts w:hint="cs"/>
          <w:sz w:val="27"/>
          <w:rtl/>
        </w:rPr>
        <w:t>، وهذه</w:t>
      </w:r>
      <w:r w:rsidRPr="004F31A3">
        <w:rPr>
          <w:sz w:val="27"/>
          <w:rtl/>
        </w:rPr>
        <w:t xml:space="preserve"> </w:t>
      </w:r>
      <w:r w:rsidRPr="004F31A3">
        <w:rPr>
          <w:rFonts w:hint="cs"/>
          <w:sz w:val="27"/>
          <w:rtl/>
        </w:rPr>
        <w:t>الت</w:t>
      </w:r>
      <w:r w:rsidR="00FE40D9" w:rsidRPr="004F31A3">
        <w:rPr>
          <w:rFonts w:hint="cs"/>
          <w:sz w:val="27"/>
          <w:rtl/>
        </w:rPr>
        <w:t>ِّ</w:t>
      </w:r>
      <w:r w:rsidRPr="004F31A3">
        <w:rPr>
          <w:rFonts w:hint="cs"/>
          <w:sz w:val="27"/>
          <w:rtl/>
        </w:rPr>
        <w:t>رة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أعناقنا</w:t>
      </w:r>
      <w:r w:rsidRPr="004F31A3">
        <w:rPr>
          <w:sz w:val="27"/>
          <w:rtl/>
        </w:rPr>
        <w:t xml:space="preserve"> </w:t>
      </w:r>
      <w:r w:rsidRPr="004F31A3">
        <w:rPr>
          <w:rFonts w:hint="cs"/>
          <w:sz w:val="27"/>
          <w:rtl/>
        </w:rPr>
        <w:t>نحن</w:t>
      </w:r>
      <w:r w:rsidR="00FE40D9" w:rsidRPr="004F31A3">
        <w:rPr>
          <w:rFonts w:hint="cs"/>
          <w:sz w:val="27"/>
          <w:rtl/>
        </w:rPr>
        <w:t xml:space="preserve">، </w:t>
      </w:r>
      <w:r w:rsidRPr="004F31A3">
        <w:rPr>
          <w:rFonts w:hint="cs"/>
          <w:sz w:val="27"/>
          <w:rtl/>
        </w:rPr>
        <w:t>ن</w:t>
      </w:r>
      <w:r w:rsidR="00FE40D9" w:rsidRPr="004F31A3">
        <w:rPr>
          <w:rFonts w:hint="cs"/>
          <w:sz w:val="27"/>
          <w:rtl/>
        </w:rPr>
        <w:t>ُ</w:t>
      </w:r>
      <w:r w:rsidRPr="004F31A3">
        <w:rPr>
          <w:rFonts w:hint="cs"/>
          <w:sz w:val="27"/>
          <w:rtl/>
        </w:rPr>
        <w:t>سأل</w:t>
      </w:r>
      <w:r w:rsidRPr="004F31A3">
        <w:rPr>
          <w:sz w:val="27"/>
          <w:rtl/>
        </w:rPr>
        <w:t xml:space="preserve"> </w:t>
      </w:r>
      <w:r w:rsidRPr="004F31A3">
        <w:rPr>
          <w:rFonts w:hint="cs"/>
          <w:sz w:val="27"/>
          <w:rtl/>
        </w:rPr>
        <w:t>عنها</w:t>
      </w:r>
      <w:r w:rsidR="00FE40D9" w:rsidRPr="004F31A3">
        <w:rPr>
          <w:rFonts w:hint="cs"/>
          <w:sz w:val="27"/>
          <w:rtl/>
        </w:rPr>
        <w:t>.</w:t>
      </w:r>
      <w:r w:rsidRPr="004F31A3">
        <w:rPr>
          <w:sz w:val="27"/>
          <w:rtl/>
        </w:rPr>
        <w:t xml:space="preserve"> </w:t>
      </w:r>
      <w:r w:rsidRPr="004F31A3">
        <w:rPr>
          <w:rFonts w:hint="cs"/>
          <w:sz w:val="27"/>
          <w:rtl/>
        </w:rPr>
        <w:t>هناك</w:t>
      </w:r>
      <w:r w:rsidRPr="004F31A3">
        <w:rPr>
          <w:sz w:val="27"/>
          <w:rtl/>
        </w:rPr>
        <w:t xml:space="preserve"> </w:t>
      </w:r>
      <w:r w:rsidRPr="004F31A3">
        <w:rPr>
          <w:rFonts w:hint="cs"/>
          <w:sz w:val="27"/>
          <w:rtl/>
        </w:rPr>
        <w:t>مسؤوليّة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أعناقنا، نحن</w:t>
      </w:r>
      <w:r w:rsidRPr="004F31A3">
        <w:rPr>
          <w:sz w:val="27"/>
          <w:rtl/>
        </w:rPr>
        <w:t xml:space="preserve"> </w:t>
      </w:r>
      <w:r w:rsidRPr="004F31A3">
        <w:rPr>
          <w:rFonts w:hint="cs"/>
          <w:sz w:val="27"/>
          <w:rtl/>
        </w:rPr>
        <w:t>مسؤولون</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دم</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sz w:val="27"/>
          <w:rtl/>
        </w:rPr>
        <w:t>.</w:t>
      </w:r>
    </w:p>
    <w:p w:rsidR="00AE2856" w:rsidRPr="004F31A3" w:rsidRDefault="00AE2856" w:rsidP="00504089">
      <w:pPr>
        <w:rPr>
          <w:sz w:val="27"/>
        </w:rPr>
      </w:pPr>
      <w:r w:rsidRPr="004F31A3">
        <w:rPr>
          <w:rFonts w:hint="cs"/>
          <w:sz w:val="27"/>
          <w:rtl/>
        </w:rPr>
        <w:t>والسؤال</w:t>
      </w:r>
      <w:r w:rsidRPr="004F31A3">
        <w:rPr>
          <w:sz w:val="27"/>
          <w:rtl/>
        </w:rPr>
        <w:t xml:space="preserve"> </w:t>
      </w:r>
      <w:r w:rsidRPr="004F31A3">
        <w:rPr>
          <w:rFonts w:hint="cs"/>
          <w:sz w:val="27"/>
          <w:rtl/>
        </w:rPr>
        <w:t>هنا</w:t>
      </w:r>
      <w:r w:rsidRPr="004F31A3">
        <w:rPr>
          <w:sz w:val="27"/>
          <w:rtl/>
        </w:rPr>
        <w:t xml:space="preserve">: </w:t>
      </w:r>
      <w:r w:rsidRPr="004F31A3">
        <w:rPr>
          <w:rFonts w:hint="cs"/>
          <w:sz w:val="27"/>
          <w:rtl/>
        </w:rPr>
        <w:t>لماذا</w:t>
      </w:r>
      <w:r w:rsidRPr="004F31A3">
        <w:rPr>
          <w:sz w:val="27"/>
          <w:rtl/>
        </w:rPr>
        <w:t xml:space="preserve"> </w:t>
      </w:r>
      <w:r w:rsidRPr="004F31A3">
        <w:rPr>
          <w:rFonts w:hint="cs"/>
          <w:sz w:val="27"/>
          <w:rtl/>
        </w:rPr>
        <w:t>يطلب بثاره</w:t>
      </w:r>
      <w:r w:rsidRPr="004F31A3">
        <w:rPr>
          <w:sz w:val="27"/>
          <w:rtl/>
        </w:rPr>
        <w:t xml:space="preserve"> </w:t>
      </w:r>
      <w:r w:rsidRPr="004F31A3">
        <w:rPr>
          <w:rFonts w:hint="cs"/>
          <w:sz w:val="27"/>
          <w:rtl/>
        </w:rPr>
        <w:t>إذا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فداءً؟</w:t>
      </w:r>
      <w:r w:rsidRPr="004F31A3">
        <w:rPr>
          <w:sz w:val="27"/>
          <w:rtl/>
        </w:rPr>
        <w:t xml:space="preserve">! </w:t>
      </w:r>
      <w:r w:rsidRPr="004F31A3">
        <w:rPr>
          <w:rFonts w:hint="cs"/>
          <w:sz w:val="27"/>
          <w:rtl/>
        </w:rPr>
        <w:t>ولماذا</w:t>
      </w:r>
      <w:r w:rsidRPr="004F31A3">
        <w:rPr>
          <w:sz w:val="27"/>
          <w:rtl/>
        </w:rPr>
        <w:t xml:space="preserve"> </w:t>
      </w:r>
      <w:r w:rsidRPr="004F31A3">
        <w:rPr>
          <w:rFonts w:hint="cs"/>
          <w:sz w:val="27"/>
          <w:rtl/>
        </w:rPr>
        <w:t>ينتقم</w:t>
      </w:r>
      <w:r w:rsidRPr="004F31A3">
        <w:rPr>
          <w:sz w:val="27"/>
          <w:rtl/>
        </w:rPr>
        <w:t xml:space="preserve"> </w:t>
      </w:r>
      <w:r w:rsidRPr="004F31A3">
        <w:rPr>
          <w:rFonts w:hint="cs"/>
          <w:sz w:val="27"/>
          <w:rtl/>
        </w:rPr>
        <w:t>مم</w:t>
      </w:r>
      <w:r w:rsidR="00FE40D9" w:rsidRPr="004F31A3">
        <w:rPr>
          <w:rFonts w:hint="cs"/>
          <w:sz w:val="27"/>
          <w:rtl/>
        </w:rPr>
        <w:t>َّ</w:t>
      </w:r>
      <w:r w:rsidRPr="004F31A3">
        <w:rPr>
          <w:rFonts w:hint="cs"/>
          <w:sz w:val="27"/>
          <w:rtl/>
        </w:rPr>
        <w:t>ن</w:t>
      </w:r>
      <w:r w:rsidR="00FE40D9" w:rsidRPr="004F31A3">
        <w:rPr>
          <w:rFonts w:hint="cs"/>
          <w:sz w:val="27"/>
          <w:rtl/>
        </w:rPr>
        <w:t>ْ</w:t>
      </w:r>
      <w:r w:rsidRPr="004F31A3">
        <w:rPr>
          <w:sz w:val="27"/>
          <w:rtl/>
        </w:rPr>
        <w:t xml:space="preserve"> </w:t>
      </w:r>
      <w:r w:rsidRPr="004F31A3">
        <w:rPr>
          <w:rFonts w:hint="cs"/>
          <w:sz w:val="27"/>
          <w:rtl/>
        </w:rPr>
        <w:t>قتله؟</w:t>
      </w:r>
      <w:r w:rsidRPr="004F31A3">
        <w:rPr>
          <w:sz w:val="27"/>
          <w:rtl/>
        </w:rPr>
        <w:t xml:space="preserve">! </w:t>
      </w:r>
      <w:r w:rsidRPr="004F31A3">
        <w:rPr>
          <w:rFonts w:hint="cs"/>
          <w:sz w:val="27"/>
          <w:rtl/>
        </w:rPr>
        <w:t>ولماذا</w:t>
      </w:r>
      <w:r w:rsidRPr="004F31A3">
        <w:rPr>
          <w:sz w:val="27"/>
          <w:rtl/>
        </w:rPr>
        <w:t xml:space="preserve"> </w:t>
      </w:r>
      <w:r w:rsidRPr="004F31A3">
        <w:rPr>
          <w:rFonts w:hint="cs"/>
          <w:sz w:val="27"/>
          <w:rtl/>
        </w:rPr>
        <w:lastRenderedPageBreak/>
        <w:t>ج</w:t>
      </w:r>
      <w:r w:rsidR="00FE40D9" w:rsidRPr="004F31A3">
        <w:rPr>
          <w:rFonts w:hint="cs"/>
          <w:sz w:val="27"/>
          <w:rtl/>
        </w:rPr>
        <w:t>ُ</w:t>
      </w:r>
      <w:r w:rsidRPr="004F31A3">
        <w:rPr>
          <w:rFonts w:hint="cs"/>
          <w:sz w:val="27"/>
          <w:rtl/>
        </w:rPr>
        <w:t>علت</w:t>
      </w:r>
      <w:r w:rsidRPr="004F31A3">
        <w:rPr>
          <w:sz w:val="27"/>
          <w:rtl/>
        </w:rPr>
        <w:t xml:space="preserve"> </w:t>
      </w:r>
      <w:r w:rsidRPr="004F31A3">
        <w:rPr>
          <w:rFonts w:hint="cs"/>
          <w:sz w:val="27"/>
          <w:rtl/>
        </w:rPr>
        <w:t>كلّ</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المعاني</w:t>
      </w:r>
      <w:r w:rsidRPr="004F31A3">
        <w:rPr>
          <w:sz w:val="27"/>
          <w:rtl/>
        </w:rPr>
        <w:t xml:space="preserve"> </w:t>
      </w:r>
      <w:r w:rsidRPr="004F31A3">
        <w:rPr>
          <w:rFonts w:hint="cs"/>
          <w:sz w:val="27"/>
          <w:rtl/>
        </w:rPr>
        <w:t>الواردة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المقطع</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الزيارة؟</w:t>
      </w:r>
      <w:r w:rsidRPr="004F31A3">
        <w:rPr>
          <w:sz w:val="27"/>
          <w:rtl/>
        </w:rPr>
        <w:t>!</w:t>
      </w:r>
    </w:p>
    <w:p w:rsidR="00AE2856" w:rsidRPr="004F31A3" w:rsidRDefault="00AE2856" w:rsidP="00504089">
      <w:pPr>
        <w:rPr>
          <w:sz w:val="27"/>
          <w:rtl/>
        </w:rPr>
      </w:pPr>
      <w:r w:rsidRPr="004F31A3">
        <w:rPr>
          <w:rFonts w:hint="cs"/>
          <w:b/>
          <w:bCs/>
          <w:sz w:val="27"/>
          <w:rtl/>
        </w:rPr>
        <w:t>النص</w:t>
      </w:r>
      <w:r w:rsidR="00FE40D9" w:rsidRPr="004F31A3">
        <w:rPr>
          <w:rFonts w:hint="cs"/>
          <w:b/>
          <w:bCs/>
          <w:sz w:val="27"/>
          <w:rtl/>
        </w:rPr>
        <w:t>ّ</w:t>
      </w:r>
      <w:r w:rsidRPr="004F31A3">
        <w:rPr>
          <w:rFonts w:hint="cs"/>
          <w:b/>
          <w:bCs/>
          <w:sz w:val="27"/>
          <w:rtl/>
        </w:rPr>
        <w:t xml:space="preserve"> الثالث:</w:t>
      </w:r>
      <w:r w:rsidRPr="004F31A3">
        <w:rPr>
          <w:rFonts w:hint="cs"/>
          <w:sz w:val="27"/>
          <w:rtl/>
        </w:rPr>
        <w:t xml:space="preserve"> دعا</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sz w:val="27"/>
          <w:rtl/>
        </w:rPr>
        <w:t xml:space="preserve"> </w:t>
      </w:r>
      <w:r w:rsidRPr="004F31A3">
        <w:rPr>
          <w:rFonts w:hint="cs"/>
          <w:sz w:val="27"/>
          <w:rtl/>
        </w:rPr>
        <w:t>بدواة</w:t>
      </w:r>
      <w:r w:rsidR="00FE40D9" w:rsidRPr="004F31A3">
        <w:rPr>
          <w:rFonts w:hint="cs"/>
          <w:sz w:val="27"/>
          <w:rtl/>
        </w:rPr>
        <w:t>ٍ</w:t>
      </w:r>
      <w:r w:rsidRPr="004F31A3">
        <w:rPr>
          <w:sz w:val="27"/>
          <w:rtl/>
        </w:rPr>
        <w:t xml:space="preserve"> </w:t>
      </w:r>
      <w:r w:rsidRPr="004F31A3">
        <w:rPr>
          <w:rFonts w:hint="cs"/>
          <w:sz w:val="27"/>
          <w:rtl/>
        </w:rPr>
        <w:t>وبياض</w:t>
      </w:r>
      <w:r w:rsidR="00FE40D9" w:rsidRPr="004F31A3">
        <w:rPr>
          <w:rFonts w:hint="cs"/>
          <w:sz w:val="27"/>
          <w:rtl/>
        </w:rPr>
        <w:t>،</w:t>
      </w:r>
      <w:r w:rsidRPr="004F31A3">
        <w:rPr>
          <w:sz w:val="27"/>
          <w:rtl/>
        </w:rPr>
        <w:t xml:space="preserve"> </w:t>
      </w:r>
      <w:r w:rsidRPr="004F31A3">
        <w:rPr>
          <w:rFonts w:hint="cs"/>
          <w:sz w:val="27"/>
          <w:rtl/>
        </w:rPr>
        <w:t>وكتب</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الوصية</w:t>
      </w:r>
      <w:r w:rsidRPr="004F31A3">
        <w:rPr>
          <w:sz w:val="27"/>
          <w:rtl/>
        </w:rPr>
        <w:t xml:space="preserve"> </w:t>
      </w:r>
      <w:r w:rsidRPr="004F31A3">
        <w:rPr>
          <w:rFonts w:hint="cs"/>
          <w:sz w:val="27"/>
          <w:rtl/>
        </w:rPr>
        <w:t>لأخيه</w:t>
      </w:r>
      <w:r w:rsidRPr="004F31A3">
        <w:rPr>
          <w:sz w:val="27"/>
          <w:rtl/>
        </w:rPr>
        <w:t xml:space="preserve"> </w:t>
      </w:r>
      <w:r w:rsidRPr="004F31A3">
        <w:rPr>
          <w:rFonts w:hint="cs"/>
          <w:sz w:val="27"/>
          <w:rtl/>
        </w:rPr>
        <w:t>محمد: (بسم</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الرحمن</w:t>
      </w:r>
      <w:r w:rsidRPr="004F31A3">
        <w:rPr>
          <w:sz w:val="27"/>
          <w:rtl/>
        </w:rPr>
        <w:t xml:space="preserve"> </w:t>
      </w:r>
      <w:r w:rsidRPr="004F31A3">
        <w:rPr>
          <w:rFonts w:hint="cs"/>
          <w:sz w:val="27"/>
          <w:rtl/>
        </w:rPr>
        <w:t>الرحيم</w:t>
      </w:r>
      <w:r w:rsidR="00FE40D9" w:rsidRPr="004F31A3">
        <w:rPr>
          <w:rFonts w:hint="cs"/>
          <w:sz w:val="27"/>
          <w:rtl/>
        </w:rPr>
        <w:t>،</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أوصى</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الحسين</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علي</w:t>
      </w:r>
      <w:r w:rsidR="00FE40D9" w:rsidRPr="004F31A3">
        <w:rPr>
          <w:rFonts w:hint="cs"/>
          <w:sz w:val="27"/>
          <w:rtl/>
        </w:rPr>
        <w:t>ّ</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طالب</w:t>
      </w:r>
      <w:r w:rsidRPr="004F31A3">
        <w:rPr>
          <w:sz w:val="27"/>
          <w:rtl/>
        </w:rPr>
        <w:t xml:space="preserve"> </w:t>
      </w:r>
      <w:r w:rsidRPr="004F31A3">
        <w:rPr>
          <w:rFonts w:hint="cs"/>
          <w:sz w:val="27"/>
          <w:rtl/>
        </w:rPr>
        <w:t>إلى أخيه</w:t>
      </w:r>
      <w:r w:rsidRPr="004F31A3">
        <w:rPr>
          <w:sz w:val="27"/>
          <w:rtl/>
        </w:rPr>
        <w:t xml:space="preserve"> </w:t>
      </w:r>
      <w:r w:rsidRPr="004F31A3">
        <w:rPr>
          <w:rFonts w:hint="cs"/>
          <w:sz w:val="27"/>
          <w:rtl/>
        </w:rPr>
        <w:t>محمد</w:t>
      </w:r>
      <w:r w:rsidRPr="004F31A3">
        <w:rPr>
          <w:sz w:val="27"/>
          <w:rtl/>
        </w:rPr>
        <w:t xml:space="preserve"> </w:t>
      </w:r>
      <w:r w:rsidRPr="004F31A3">
        <w:rPr>
          <w:rFonts w:hint="cs"/>
          <w:sz w:val="27"/>
          <w:rtl/>
        </w:rPr>
        <w:t>المعروف</w:t>
      </w:r>
      <w:r w:rsidRPr="004F31A3">
        <w:rPr>
          <w:sz w:val="27"/>
          <w:rtl/>
        </w:rPr>
        <w:t xml:space="preserve"> </w:t>
      </w:r>
      <w:r w:rsidR="00A46387" w:rsidRPr="004F31A3">
        <w:rPr>
          <w:rFonts w:hint="cs"/>
          <w:sz w:val="27"/>
          <w:rtl/>
        </w:rPr>
        <w:t>با</w:t>
      </w:r>
      <w:r w:rsidRPr="004F31A3">
        <w:rPr>
          <w:rFonts w:hint="cs"/>
          <w:sz w:val="27"/>
          <w:rtl/>
        </w:rPr>
        <w:t>بن</w:t>
      </w:r>
      <w:r w:rsidRPr="004F31A3">
        <w:rPr>
          <w:sz w:val="27"/>
          <w:rtl/>
        </w:rPr>
        <w:t xml:space="preserve"> </w:t>
      </w:r>
      <w:r w:rsidRPr="004F31A3">
        <w:rPr>
          <w:rFonts w:hint="cs"/>
          <w:sz w:val="27"/>
          <w:rtl/>
        </w:rPr>
        <w:t>الحنفية</w:t>
      </w:r>
      <w:r w:rsidR="00A46387" w:rsidRPr="004F31A3">
        <w:rPr>
          <w:rFonts w:hint="cs"/>
          <w:sz w:val="27"/>
          <w:rtl/>
        </w:rPr>
        <w:t>:</w:t>
      </w:r>
      <w:r w:rsidRPr="004F31A3">
        <w:rPr>
          <w:sz w:val="27"/>
          <w:rtl/>
        </w:rPr>
        <w:t xml:space="preserve"> </w:t>
      </w:r>
      <w:r w:rsidR="00A46387" w:rsidRPr="004F31A3">
        <w:rPr>
          <w:rFonts w:hint="cs"/>
          <w:sz w:val="27"/>
          <w:rtl/>
        </w:rPr>
        <w:t>إ</w:t>
      </w:r>
      <w:r w:rsidRPr="004F31A3">
        <w:rPr>
          <w:rFonts w:hint="cs"/>
          <w:sz w:val="27"/>
          <w:rtl/>
        </w:rPr>
        <w:t>ن</w:t>
      </w:r>
      <w:r w:rsidRPr="004F31A3">
        <w:rPr>
          <w:sz w:val="27"/>
          <w:rtl/>
        </w:rPr>
        <w:t xml:space="preserve"> </w:t>
      </w:r>
      <w:r w:rsidRPr="004F31A3">
        <w:rPr>
          <w:rFonts w:hint="cs"/>
          <w:sz w:val="27"/>
          <w:rtl/>
        </w:rPr>
        <w:t>الحسين</w:t>
      </w:r>
      <w:r w:rsidRPr="004F31A3">
        <w:rPr>
          <w:sz w:val="27"/>
          <w:rtl/>
        </w:rPr>
        <w:t xml:space="preserve"> </w:t>
      </w:r>
      <w:r w:rsidRPr="004F31A3">
        <w:rPr>
          <w:rFonts w:hint="cs"/>
          <w:sz w:val="27"/>
          <w:rtl/>
        </w:rPr>
        <w:t>يشهد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إله</w:t>
      </w:r>
      <w:r w:rsidRPr="004F31A3">
        <w:rPr>
          <w:sz w:val="27"/>
          <w:rtl/>
        </w:rPr>
        <w:t xml:space="preserve"> </w:t>
      </w:r>
      <w:r w:rsidRPr="004F31A3">
        <w:rPr>
          <w:rFonts w:hint="cs"/>
          <w:sz w:val="27"/>
          <w:rtl/>
        </w:rPr>
        <w:t>إلا</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وحده</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شريك</w:t>
      </w:r>
      <w:r w:rsidRPr="004F31A3">
        <w:rPr>
          <w:sz w:val="27"/>
          <w:rtl/>
        </w:rPr>
        <w:t xml:space="preserve"> </w:t>
      </w:r>
      <w:r w:rsidRPr="004F31A3">
        <w:rPr>
          <w:rFonts w:hint="cs"/>
          <w:sz w:val="27"/>
          <w:rtl/>
        </w:rPr>
        <w:t>له</w:t>
      </w:r>
      <w:r w:rsidR="00A46387" w:rsidRPr="004F31A3">
        <w:rPr>
          <w:rFonts w:hint="cs"/>
          <w:sz w:val="27"/>
          <w:rtl/>
        </w:rPr>
        <w:t>،</w:t>
      </w:r>
      <w:r w:rsidRPr="004F31A3">
        <w:rPr>
          <w:rFonts w:hint="cs"/>
          <w:sz w:val="27"/>
          <w:rtl/>
        </w:rPr>
        <w:t xml:space="preserve"> وأن</w:t>
      </w:r>
      <w:r w:rsidRPr="004F31A3">
        <w:rPr>
          <w:sz w:val="27"/>
          <w:rtl/>
        </w:rPr>
        <w:t xml:space="preserve"> </w:t>
      </w:r>
      <w:r w:rsidRPr="004F31A3">
        <w:rPr>
          <w:rFonts w:hint="cs"/>
          <w:sz w:val="27"/>
          <w:rtl/>
        </w:rPr>
        <w:t>محمدا</w:t>
      </w:r>
      <w:r w:rsidR="00A46387" w:rsidRPr="004F31A3">
        <w:rPr>
          <w:rFonts w:hint="cs"/>
          <w:sz w:val="27"/>
          <w:rtl/>
        </w:rPr>
        <w:t>ً</w:t>
      </w:r>
      <w:r w:rsidRPr="004F31A3">
        <w:rPr>
          <w:sz w:val="27"/>
          <w:rtl/>
        </w:rPr>
        <w:t xml:space="preserve"> </w:t>
      </w:r>
      <w:r w:rsidRPr="004F31A3">
        <w:rPr>
          <w:rFonts w:hint="cs"/>
          <w:sz w:val="27"/>
          <w:rtl/>
        </w:rPr>
        <w:t>عبده</w:t>
      </w:r>
      <w:r w:rsidRPr="004F31A3">
        <w:rPr>
          <w:sz w:val="27"/>
          <w:rtl/>
        </w:rPr>
        <w:t xml:space="preserve"> </w:t>
      </w:r>
      <w:r w:rsidRPr="004F31A3">
        <w:rPr>
          <w:rFonts w:hint="cs"/>
          <w:sz w:val="27"/>
          <w:rtl/>
        </w:rPr>
        <w:t>ورسوله</w:t>
      </w:r>
      <w:r w:rsidRPr="004F31A3">
        <w:rPr>
          <w:sz w:val="27"/>
          <w:rtl/>
        </w:rPr>
        <w:t xml:space="preserve">، </w:t>
      </w:r>
      <w:r w:rsidRPr="004F31A3">
        <w:rPr>
          <w:rFonts w:hint="cs"/>
          <w:sz w:val="27"/>
          <w:rtl/>
        </w:rPr>
        <w:t>جاء</w:t>
      </w:r>
      <w:r w:rsidRPr="004F31A3">
        <w:rPr>
          <w:sz w:val="27"/>
          <w:rtl/>
        </w:rPr>
        <w:t xml:space="preserve"> </w:t>
      </w:r>
      <w:r w:rsidRPr="004F31A3">
        <w:rPr>
          <w:rFonts w:hint="cs"/>
          <w:sz w:val="27"/>
          <w:rtl/>
        </w:rPr>
        <w:t>بالحق</w:t>
      </w:r>
      <w:r w:rsidR="00A46387"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عند</w:t>
      </w:r>
      <w:r w:rsidRPr="004F31A3">
        <w:rPr>
          <w:sz w:val="27"/>
          <w:rtl/>
        </w:rPr>
        <w:t xml:space="preserve"> </w:t>
      </w:r>
      <w:r w:rsidRPr="004F31A3">
        <w:rPr>
          <w:rFonts w:hint="cs"/>
          <w:sz w:val="27"/>
          <w:rtl/>
        </w:rPr>
        <w:t>الحق</w:t>
      </w:r>
      <w:r w:rsidR="00A46387" w:rsidRPr="004F31A3">
        <w:rPr>
          <w:rFonts w:hint="cs"/>
          <w:sz w:val="27"/>
          <w:rtl/>
        </w:rPr>
        <w:t>ّ</w:t>
      </w:r>
      <w:r w:rsidRPr="004F31A3">
        <w:rPr>
          <w:sz w:val="27"/>
          <w:rtl/>
        </w:rPr>
        <w:t xml:space="preserve">، </w:t>
      </w:r>
      <w:r w:rsidRPr="004F31A3">
        <w:rPr>
          <w:rFonts w:hint="cs"/>
          <w:sz w:val="27"/>
          <w:rtl/>
        </w:rPr>
        <w:t>وأن</w:t>
      </w:r>
      <w:r w:rsidRPr="004F31A3">
        <w:rPr>
          <w:sz w:val="27"/>
          <w:rtl/>
        </w:rPr>
        <w:t xml:space="preserve"> </w:t>
      </w:r>
      <w:r w:rsidRPr="004F31A3">
        <w:rPr>
          <w:rFonts w:hint="cs"/>
          <w:sz w:val="27"/>
          <w:rtl/>
        </w:rPr>
        <w:t>الجن</w:t>
      </w:r>
      <w:r w:rsidR="004845CA">
        <w:rPr>
          <w:rFonts w:hint="cs"/>
          <w:sz w:val="27"/>
          <w:rtl/>
        </w:rPr>
        <w:t>ّ</w:t>
      </w:r>
      <w:r w:rsidRPr="004F31A3">
        <w:rPr>
          <w:rFonts w:hint="cs"/>
          <w:sz w:val="27"/>
          <w:rtl/>
        </w:rPr>
        <w:t>ة</w:t>
      </w:r>
      <w:r w:rsidRPr="004F31A3">
        <w:rPr>
          <w:sz w:val="27"/>
          <w:rtl/>
        </w:rPr>
        <w:t xml:space="preserve"> </w:t>
      </w:r>
      <w:r w:rsidRPr="004F31A3">
        <w:rPr>
          <w:rFonts w:hint="cs"/>
          <w:sz w:val="27"/>
          <w:rtl/>
        </w:rPr>
        <w:t>والنار</w:t>
      </w:r>
      <w:r w:rsidRPr="004F31A3">
        <w:rPr>
          <w:sz w:val="27"/>
          <w:rtl/>
        </w:rPr>
        <w:t xml:space="preserve"> </w:t>
      </w:r>
      <w:r w:rsidRPr="004F31A3">
        <w:rPr>
          <w:rFonts w:hint="cs"/>
          <w:sz w:val="27"/>
          <w:rtl/>
        </w:rPr>
        <w:t>حق</w:t>
      </w:r>
      <w:r w:rsidR="00A46387" w:rsidRPr="004F31A3">
        <w:rPr>
          <w:rFonts w:hint="cs"/>
          <w:sz w:val="27"/>
          <w:rtl/>
        </w:rPr>
        <w:t>ّ</w:t>
      </w:r>
      <w:r w:rsidR="004845CA">
        <w:rPr>
          <w:rFonts w:hint="cs"/>
          <w:sz w:val="27"/>
          <w:rtl/>
        </w:rPr>
        <w:t>ٌ</w:t>
      </w:r>
      <w:r w:rsidRPr="004F31A3">
        <w:rPr>
          <w:sz w:val="27"/>
          <w:rtl/>
        </w:rPr>
        <w:t xml:space="preserve">، </w:t>
      </w:r>
      <w:r w:rsidRPr="004F31A3">
        <w:rPr>
          <w:rFonts w:hint="cs"/>
          <w:sz w:val="27"/>
          <w:rtl/>
        </w:rPr>
        <w:t>وأن الساعة</w:t>
      </w:r>
      <w:r w:rsidRPr="004F31A3">
        <w:rPr>
          <w:sz w:val="27"/>
          <w:rtl/>
        </w:rPr>
        <w:t xml:space="preserve"> </w:t>
      </w:r>
      <w:r w:rsidRPr="004F31A3">
        <w:rPr>
          <w:rFonts w:hint="cs"/>
          <w:sz w:val="27"/>
          <w:rtl/>
        </w:rPr>
        <w:t>آتية</w:t>
      </w:r>
      <w:r w:rsidRPr="004F31A3">
        <w:rPr>
          <w:sz w:val="27"/>
          <w:rtl/>
        </w:rPr>
        <w:t xml:space="preserve"> </w:t>
      </w:r>
      <w:r w:rsidR="005A465C" w:rsidRPr="004F31A3">
        <w:rPr>
          <w:rFonts w:hint="cs"/>
          <w:sz w:val="27"/>
          <w:rtl/>
        </w:rPr>
        <w:t>لا رَيْبَ</w:t>
      </w:r>
      <w:r w:rsidRPr="004F31A3">
        <w:rPr>
          <w:sz w:val="27"/>
          <w:rtl/>
        </w:rPr>
        <w:t xml:space="preserve"> </w:t>
      </w:r>
      <w:r w:rsidRPr="004F31A3">
        <w:rPr>
          <w:rFonts w:hint="cs"/>
          <w:sz w:val="27"/>
          <w:rtl/>
        </w:rPr>
        <w:t>فيها</w:t>
      </w:r>
      <w:r w:rsidRPr="004F31A3">
        <w:rPr>
          <w:sz w:val="27"/>
          <w:rtl/>
        </w:rPr>
        <w:t xml:space="preserve">، </w:t>
      </w:r>
      <w:r w:rsidRPr="004F31A3">
        <w:rPr>
          <w:rFonts w:hint="cs"/>
          <w:sz w:val="27"/>
          <w:rtl/>
        </w:rPr>
        <w:t>وأن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يبعث</w:t>
      </w:r>
      <w:r w:rsidRPr="004F31A3">
        <w:rPr>
          <w:sz w:val="27"/>
          <w:rtl/>
        </w:rPr>
        <w:t xml:space="preserve"> </w:t>
      </w:r>
      <w:r w:rsidRPr="004F31A3">
        <w:rPr>
          <w:rFonts w:hint="cs"/>
          <w:sz w:val="27"/>
          <w:rtl/>
        </w:rPr>
        <w:t>م</w:t>
      </w:r>
      <w:r w:rsidR="00A46387" w:rsidRPr="004F31A3">
        <w:rPr>
          <w:rFonts w:hint="cs"/>
          <w:sz w:val="27"/>
          <w:rtl/>
        </w:rPr>
        <w:t>َ</w:t>
      </w:r>
      <w:r w:rsidRPr="004F31A3">
        <w:rPr>
          <w:rFonts w:hint="cs"/>
          <w:sz w:val="27"/>
          <w:rtl/>
        </w:rPr>
        <w:t>ن</w:t>
      </w:r>
      <w:r w:rsidR="00A46387" w:rsidRPr="004F31A3">
        <w:rPr>
          <w:rFonts w:hint="cs"/>
          <w:sz w:val="27"/>
          <w:rtl/>
        </w:rPr>
        <w:t>ْ</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القبور</w:t>
      </w:r>
      <w:r w:rsidR="00A46387" w:rsidRPr="004F31A3">
        <w:rPr>
          <w:rFonts w:hint="cs"/>
          <w:sz w:val="27"/>
          <w:rtl/>
        </w:rPr>
        <w:t>.</w:t>
      </w:r>
      <w:r w:rsidRPr="004F31A3">
        <w:rPr>
          <w:sz w:val="27"/>
          <w:rtl/>
        </w:rPr>
        <w:t xml:space="preserve"> </w:t>
      </w:r>
      <w:r w:rsidR="00A46387" w:rsidRPr="004F31A3">
        <w:rPr>
          <w:rFonts w:hint="cs"/>
          <w:sz w:val="27"/>
          <w:rtl/>
        </w:rPr>
        <w:t>وإ</w:t>
      </w:r>
      <w:r w:rsidRPr="004F31A3">
        <w:rPr>
          <w:rFonts w:hint="cs"/>
          <w:sz w:val="27"/>
          <w:rtl/>
        </w:rPr>
        <w:t>ني</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أخرج</w:t>
      </w:r>
      <w:r w:rsidRPr="004F31A3">
        <w:rPr>
          <w:sz w:val="27"/>
          <w:rtl/>
        </w:rPr>
        <w:t xml:space="preserve"> </w:t>
      </w:r>
      <w:r w:rsidRPr="004F31A3">
        <w:rPr>
          <w:rFonts w:hint="cs"/>
          <w:sz w:val="27"/>
          <w:rtl/>
        </w:rPr>
        <w:t>أشرا</w:t>
      </w:r>
      <w:r w:rsidR="00A46387" w:rsidRPr="004F31A3">
        <w:rPr>
          <w:rFonts w:hint="cs"/>
          <w:sz w:val="27"/>
          <w:rtl/>
        </w:rPr>
        <w:t>ً</w:t>
      </w:r>
      <w:r w:rsidRPr="004F31A3">
        <w:rPr>
          <w:sz w:val="27"/>
          <w:rtl/>
        </w:rPr>
        <w:t xml:space="preserve"> </w:t>
      </w:r>
      <w:r w:rsidRPr="004F31A3">
        <w:rPr>
          <w:rFonts w:hint="cs"/>
          <w:sz w:val="27"/>
          <w:rtl/>
        </w:rPr>
        <w:t>ولا بطرا</w:t>
      </w:r>
      <w:r w:rsidR="00A46387" w:rsidRPr="004F31A3">
        <w:rPr>
          <w:rFonts w:hint="cs"/>
          <w:sz w:val="27"/>
          <w:rtl/>
        </w:rPr>
        <w:t>ً</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مفسدا</w:t>
      </w:r>
      <w:r w:rsidR="00A46387" w:rsidRPr="004F31A3">
        <w:rPr>
          <w:rFonts w:hint="cs"/>
          <w:sz w:val="27"/>
          <w:rtl/>
        </w:rPr>
        <w:t>ً</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ظالما</w:t>
      </w:r>
      <w:r w:rsidR="00A46387" w:rsidRPr="004F31A3">
        <w:rPr>
          <w:rFonts w:hint="cs"/>
          <w:sz w:val="27"/>
          <w:rtl/>
        </w:rPr>
        <w:t>ً،</w:t>
      </w:r>
      <w:r w:rsidRPr="004F31A3">
        <w:rPr>
          <w:sz w:val="27"/>
          <w:rtl/>
        </w:rPr>
        <w:t xml:space="preserve"> </w:t>
      </w:r>
      <w:r w:rsidRPr="004F31A3">
        <w:rPr>
          <w:rFonts w:hint="cs"/>
          <w:sz w:val="27"/>
          <w:rtl/>
        </w:rPr>
        <w:t>وإنما</w:t>
      </w:r>
      <w:r w:rsidRPr="004F31A3">
        <w:rPr>
          <w:sz w:val="27"/>
          <w:rtl/>
        </w:rPr>
        <w:t xml:space="preserve"> </w:t>
      </w:r>
      <w:r w:rsidRPr="004F31A3">
        <w:rPr>
          <w:rFonts w:hint="cs"/>
          <w:sz w:val="27"/>
          <w:rtl/>
        </w:rPr>
        <w:t>خرجت</w:t>
      </w:r>
      <w:r w:rsidRPr="004F31A3">
        <w:rPr>
          <w:sz w:val="27"/>
          <w:rtl/>
        </w:rPr>
        <w:t xml:space="preserve"> </w:t>
      </w:r>
      <w:r w:rsidRPr="004F31A3">
        <w:rPr>
          <w:rFonts w:hint="cs"/>
          <w:sz w:val="27"/>
          <w:rtl/>
        </w:rPr>
        <w:t>لطلب</w:t>
      </w:r>
      <w:r w:rsidRPr="004F31A3">
        <w:rPr>
          <w:sz w:val="27"/>
          <w:rtl/>
        </w:rPr>
        <w:t xml:space="preserve"> </w:t>
      </w:r>
      <w:r w:rsidRPr="004F31A3">
        <w:rPr>
          <w:rFonts w:hint="cs"/>
          <w:sz w:val="27"/>
          <w:rtl/>
        </w:rPr>
        <w:t>ال</w:t>
      </w:r>
      <w:r w:rsidR="00A46387" w:rsidRPr="004F31A3">
        <w:rPr>
          <w:rFonts w:hint="cs"/>
          <w:sz w:val="27"/>
          <w:rtl/>
        </w:rPr>
        <w:t>إ</w:t>
      </w:r>
      <w:r w:rsidRPr="004F31A3">
        <w:rPr>
          <w:rFonts w:hint="cs"/>
          <w:sz w:val="27"/>
          <w:rtl/>
        </w:rPr>
        <w:t>صلاح</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أم</w:t>
      </w:r>
      <w:r w:rsidR="00A46387" w:rsidRPr="004F31A3">
        <w:rPr>
          <w:rFonts w:hint="cs"/>
          <w:sz w:val="27"/>
          <w:rtl/>
        </w:rPr>
        <w:t>ّ</w:t>
      </w:r>
      <w:r w:rsidRPr="004F31A3">
        <w:rPr>
          <w:rFonts w:hint="cs"/>
          <w:sz w:val="27"/>
          <w:rtl/>
        </w:rPr>
        <w:t>ة</w:t>
      </w:r>
      <w:r w:rsidRPr="004F31A3">
        <w:rPr>
          <w:sz w:val="27"/>
          <w:rtl/>
        </w:rPr>
        <w:t xml:space="preserve"> </w:t>
      </w:r>
      <w:r w:rsidRPr="004F31A3">
        <w:rPr>
          <w:rFonts w:hint="cs"/>
          <w:sz w:val="27"/>
          <w:rtl/>
        </w:rPr>
        <w:t>جد</w:t>
      </w:r>
      <w:r w:rsidR="00A46387" w:rsidRPr="004F31A3">
        <w:rPr>
          <w:rFonts w:hint="cs"/>
          <w:sz w:val="27"/>
          <w:rtl/>
        </w:rPr>
        <w:t>ّ</w:t>
      </w:r>
      <w:r w:rsidRPr="004F31A3">
        <w:rPr>
          <w:rFonts w:hint="cs"/>
          <w:sz w:val="27"/>
          <w:rtl/>
        </w:rPr>
        <w:t>ي</w:t>
      </w:r>
      <w:r w:rsidR="00302621" w:rsidRPr="001045A5">
        <w:rPr>
          <w:rFonts w:cs="Mosawi" w:hint="cs"/>
          <w:sz w:val="22"/>
          <w:szCs w:val="22"/>
          <w:rtl/>
        </w:rPr>
        <w:t>|</w:t>
      </w:r>
      <w:r w:rsidR="00A46387" w:rsidRPr="004F31A3">
        <w:rPr>
          <w:rFonts w:hint="cs"/>
          <w:sz w:val="27"/>
          <w:rtl/>
        </w:rPr>
        <w:t>،</w:t>
      </w:r>
      <w:r w:rsidRPr="004F31A3">
        <w:rPr>
          <w:sz w:val="27"/>
          <w:rtl/>
        </w:rPr>
        <w:t xml:space="preserve"> </w:t>
      </w:r>
      <w:r w:rsidRPr="004F31A3">
        <w:rPr>
          <w:rFonts w:hint="cs"/>
          <w:sz w:val="27"/>
          <w:rtl/>
        </w:rPr>
        <w:t>أريد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آمر</w:t>
      </w:r>
      <w:r w:rsidRPr="004F31A3">
        <w:rPr>
          <w:sz w:val="27"/>
          <w:rtl/>
        </w:rPr>
        <w:t xml:space="preserve"> </w:t>
      </w:r>
      <w:r w:rsidRPr="004F31A3">
        <w:rPr>
          <w:rFonts w:hint="cs"/>
          <w:sz w:val="27"/>
          <w:rtl/>
        </w:rPr>
        <w:t>بالمعروف</w:t>
      </w:r>
      <w:r w:rsidRPr="004F31A3">
        <w:rPr>
          <w:sz w:val="27"/>
          <w:rtl/>
        </w:rPr>
        <w:t xml:space="preserve"> </w:t>
      </w:r>
      <w:r w:rsidRPr="004F31A3">
        <w:rPr>
          <w:rFonts w:hint="cs"/>
          <w:sz w:val="27"/>
          <w:rtl/>
        </w:rPr>
        <w:t>وأنهى</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المنكر</w:t>
      </w:r>
      <w:r w:rsidRPr="004F31A3">
        <w:rPr>
          <w:sz w:val="27"/>
          <w:rtl/>
        </w:rPr>
        <w:t xml:space="preserve">، </w:t>
      </w:r>
      <w:r w:rsidRPr="004F31A3">
        <w:rPr>
          <w:rFonts w:hint="cs"/>
          <w:sz w:val="27"/>
          <w:rtl/>
        </w:rPr>
        <w:t>وأسير</w:t>
      </w:r>
      <w:r w:rsidRPr="004F31A3">
        <w:rPr>
          <w:sz w:val="27"/>
          <w:rtl/>
        </w:rPr>
        <w:t xml:space="preserve"> </w:t>
      </w:r>
      <w:r w:rsidRPr="004F31A3">
        <w:rPr>
          <w:rFonts w:hint="cs"/>
          <w:sz w:val="27"/>
          <w:rtl/>
        </w:rPr>
        <w:t>بسيرة</w:t>
      </w:r>
      <w:r w:rsidRPr="004F31A3">
        <w:rPr>
          <w:sz w:val="27"/>
          <w:rtl/>
        </w:rPr>
        <w:t xml:space="preserve"> </w:t>
      </w:r>
      <w:r w:rsidRPr="004F31A3">
        <w:rPr>
          <w:rFonts w:hint="cs"/>
          <w:sz w:val="27"/>
          <w:rtl/>
        </w:rPr>
        <w:t>جد</w:t>
      </w:r>
      <w:r w:rsidR="00A46387" w:rsidRPr="004F31A3">
        <w:rPr>
          <w:rFonts w:hint="cs"/>
          <w:sz w:val="27"/>
          <w:rtl/>
        </w:rPr>
        <w:t>ّ</w:t>
      </w:r>
      <w:r w:rsidRPr="004F31A3">
        <w:rPr>
          <w:rFonts w:hint="cs"/>
          <w:sz w:val="27"/>
          <w:rtl/>
        </w:rPr>
        <w:t>ي</w:t>
      </w:r>
      <w:r w:rsidRPr="004F31A3">
        <w:rPr>
          <w:sz w:val="27"/>
          <w:rtl/>
        </w:rPr>
        <w:t xml:space="preserve"> </w:t>
      </w:r>
      <w:r w:rsidRPr="004F31A3">
        <w:rPr>
          <w:rFonts w:hint="cs"/>
          <w:sz w:val="27"/>
          <w:rtl/>
        </w:rPr>
        <w:t>وأبي</w:t>
      </w:r>
      <w:r w:rsidRPr="004F31A3">
        <w:rPr>
          <w:sz w:val="27"/>
          <w:rtl/>
        </w:rPr>
        <w:t xml:space="preserve"> </w:t>
      </w:r>
      <w:r w:rsidRPr="004F31A3">
        <w:rPr>
          <w:rFonts w:hint="cs"/>
          <w:sz w:val="27"/>
          <w:rtl/>
        </w:rPr>
        <w:t>علي</w:t>
      </w:r>
      <w:r w:rsidR="004845CA">
        <w:rPr>
          <w:rFonts w:hint="cs"/>
          <w:sz w:val="27"/>
          <w:rtl/>
        </w:rPr>
        <w:t>ّ</w:t>
      </w:r>
      <w:r w:rsidRPr="004F31A3">
        <w:rPr>
          <w:rFonts w:hint="cs"/>
          <w:sz w:val="27"/>
          <w:rtl/>
        </w:rPr>
        <w:t xml:space="preserve"> بن</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طالب</w:t>
      </w:r>
      <w:r w:rsidR="00302621" w:rsidRPr="00304E89">
        <w:rPr>
          <w:rFonts w:cs="Mosawi"/>
          <w:sz w:val="22"/>
          <w:szCs w:val="22"/>
          <w:rtl/>
        </w:rPr>
        <w:t>×</w:t>
      </w:r>
      <w:r w:rsidR="00A46387" w:rsidRPr="004F31A3">
        <w:rPr>
          <w:rFonts w:hint="cs"/>
          <w:sz w:val="27"/>
          <w:rtl/>
        </w:rPr>
        <w:t>،</w:t>
      </w:r>
      <w:r w:rsidRPr="004F31A3">
        <w:rPr>
          <w:sz w:val="27"/>
          <w:rtl/>
        </w:rPr>
        <w:t xml:space="preserve"> </w:t>
      </w:r>
      <w:r w:rsidRPr="004F31A3">
        <w:rPr>
          <w:rFonts w:hint="cs"/>
          <w:sz w:val="27"/>
          <w:rtl/>
        </w:rPr>
        <w:t>فم</w:t>
      </w:r>
      <w:r w:rsidR="00A46387" w:rsidRPr="004F31A3">
        <w:rPr>
          <w:rFonts w:hint="cs"/>
          <w:sz w:val="27"/>
          <w:rtl/>
        </w:rPr>
        <w:t>َ</w:t>
      </w:r>
      <w:r w:rsidRPr="004F31A3">
        <w:rPr>
          <w:rFonts w:hint="cs"/>
          <w:sz w:val="27"/>
          <w:rtl/>
        </w:rPr>
        <w:t>ن</w:t>
      </w:r>
      <w:r w:rsidR="00A46387" w:rsidRPr="004F31A3">
        <w:rPr>
          <w:rFonts w:hint="cs"/>
          <w:sz w:val="27"/>
          <w:rtl/>
        </w:rPr>
        <w:t>ْ</w:t>
      </w:r>
      <w:r w:rsidRPr="004F31A3">
        <w:rPr>
          <w:sz w:val="27"/>
          <w:rtl/>
        </w:rPr>
        <w:t xml:space="preserve"> </w:t>
      </w:r>
      <w:r w:rsidRPr="004F31A3">
        <w:rPr>
          <w:rFonts w:hint="cs"/>
          <w:sz w:val="27"/>
          <w:rtl/>
        </w:rPr>
        <w:t>قبلني</w:t>
      </w:r>
      <w:r w:rsidRPr="004F31A3">
        <w:rPr>
          <w:sz w:val="27"/>
          <w:rtl/>
        </w:rPr>
        <w:t xml:space="preserve"> </w:t>
      </w:r>
      <w:r w:rsidRPr="004F31A3">
        <w:rPr>
          <w:rFonts w:hint="cs"/>
          <w:sz w:val="27"/>
          <w:rtl/>
        </w:rPr>
        <w:t>بقبول</w:t>
      </w:r>
      <w:r w:rsidRPr="004F31A3">
        <w:rPr>
          <w:sz w:val="27"/>
          <w:rtl/>
        </w:rPr>
        <w:t xml:space="preserve"> </w:t>
      </w:r>
      <w:r w:rsidRPr="004F31A3">
        <w:rPr>
          <w:rFonts w:hint="cs"/>
          <w:sz w:val="27"/>
          <w:rtl/>
        </w:rPr>
        <w:t>الحق</w:t>
      </w:r>
      <w:r w:rsidR="00A46387" w:rsidRPr="004F31A3">
        <w:rPr>
          <w:rFonts w:hint="cs"/>
          <w:sz w:val="27"/>
          <w:rtl/>
        </w:rPr>
        <w:t>ّ</w:t>
      </w:r>
      <w:r w:rsidRPr="004F31A3">
        <w:rPr>
          <w:sz w:val="27"/>
          <w:rtl/>
        </w:rPr>
        <w:t xml:space="preserve"> </w:t>
      </w:r>
      <w:r w:rsidRPr="004F31A3">
        <w:rPr>
          <w:rFonts w:hint="cs"/>
          <w:sz w:val="27"/>
          <w:rtl/>
        </w:rPr>
        <w:t>فالله</w:t>
      </w:r>
      <w:r w:rsidRPr="004F31A3">
        <w:rPr>
          <w:sz w:val="27"/>
          <w:rtl/>
        </w:rPr>
        <w:t xml:space="preserve"> </w:t>
      </w:r>
      <w:r w:rsidRPr="004F31A3">
        <w:rPr>
          <w:rFonts w:hint="cs"/>
          <w:sz w:val="27"/>
          <w:rtl/>
        </w:rPr>
        <w:t>أ</w:t>
      </w:r>
      <w:r w:rsidR="00A46387" w:rsidRPr="004F31A3">
        <w:rPr>
          <w:rFonts w:hint="cs"/>
          <w:sz w:val="27"/>
          <w:rtl/>
        </w:rPr>
        <w:t>َ</w:t>
      </w:r>
      <w:r w:rsidRPr="004F31A3">
        <w:rPr>
          <w:rFonts w:hint="cs"/>
          <w:sz w:val="27"/>
          <w:rtl/>
        </w:rPr>
        <w:t>و</w:t>
      </w:r>
      <w:r w:rsidR="00A46387" w:rsidRPr="004F31A3">
        <w:rPr>
          <w:rFonts w:hint="cs"/>
          <w:sz w:val="27"/>
          <w:rtl/>
        </w:rPr>
        <w:t>ْ</w:t>
      </w:r>
      <w:r w:rsidRPr="004F31A3">
        <w:rPr>
          <w:rFonts w:hint="cs"/>
          <w:sz w:val="27"/>
          <w:rtl/>
        </w:rPr>
        <w:t>لى</w:t>
      </w:r>
      <w:r w:rsidRPr="004F31A3">
        <w:rPr>
          <w:sz w:val="27"/>
          <w:rtl/>
        </w:rPr>
        <w:t xml:space="preserve"> </w:t>
      </w:r>
      <w:r w:rsidRPr="004F31A3">
        <w:rPr>
          <w:rFonts w:hint="cs"/>
          <w:sz w:val="27"/>
          <w:rtl/>
        </w:rPr>
        <w:t>بالحق</w:t>
      </w:r>
      <w:r w:rsidR="00A46387" w:rsidRPr="004F31A3">
        <w:rPr>
          <w:rFonts w:hint="cs"/>
          <w:sz w:val="27"/>
          <w:rtl/>
        </w:rPr>
        <w:t>ّ</w:t>
      </w:r>
      <w:r w:rsidRPr="004F31A3">
        <w:rPr>
          <w:sz w:val="27"/>
          <w:rtl/>
        </w:rPr>
        <w:t xml:space="preserve">، </w:t>
      </w:r>
      <w:r w:rsidRPr="004F31A3">
        <w:rPr>
          <w:rFonts w:hint="cs"/>
          <w:sz w:val="27"/>
          <w:rtl/>
        </w:rPr>
        <w:t>وم</w:t>
      </w:r>
      <w:r w:rsidR="00A46387" w:rsidRPr="004F31A3">
        <w:rPr>
          <w:rFonts w:hint="cs"/>
          <w:sz w:val="27"/>
          <w:rtl/>
        </w:rPr>
        <w:t>َ</w:t>
      </w:r>
      <w:r w:rsidRPr="004F31A3">
        <w:rPr>
          <w:rFonts w:hint="cs"/>
          <w:sz w:val="27"/>
          <w:rtl/>
        </w:rPr>
        <w:t>ن</w:t>
      </w:r>
      <w:r w:rsidR="00A46387" w:rsidRPr="004F31A3">
        <w:rPr>
          <w:rFonts w:hint="cs"/>
          <w:sz w:val="27"/>
          <w:rtl/>
        </w:rPr>
        <w:t>ْ</w:t>
      </w:r>
      <w:r w:rsidRPr="004F31A3">
        <w:rPr>
          <w:sz w:val="27"/>
          <w:rtl/>
        </w:rPr>
        <w:t xml:space="preserve"> </w:t>
      </w:r>
      <w:r w:rsidRPr="004F31A3">
        <w:rPr>
          <w:rFonts w:hint="cs"/>
          <w:sz w:val="27"/>
          <w:rtl/>
        </w:rPr>
        <w:t>رد</w:t>
      </w:r>
      <w:r w:rsidR="00A46387" w:rsidRPr="004F31A3">
        <w:rPr>
          <w:rFonts w:hint="cs"/>
          <w:sz w:val="27"/>
          <w:rtl/>
        </w:rPr>
        <w:t>ّ</w:t>
      </w:r>
      <w:r w:rsidRPr="004F31A3">
        <w:rPr>
          <w:sz w:val="27"/>
          <w:rtl/>
        </w:rPr>
        <w:t xml:space="preserve"> </w:t>
      </w:r>
      <w:r w:rsidRPr="004F31A3">
        <w:rPr>
          <w:rFonts w:hint="cs"/>
          <w:sz w:val="27"/>
          <w:rtl/>
        </w:rPr>
        <w:t>علي</w:t>
      </w:r>
      <w:r w:rsidR="00A46387" w:rsidRPr="004F31A3">
        <w:rPr>
          <w:rFonts w:hint="cs"/>
          <w:sz w:val="27"/>
          <w:rtl/>
        </w:rPr>
        <w:t>َّ</w:t>
      </w:r>
      <w:r w:rsidRPr="004F31A3">
        <w:rPr>
          <w:sz w:val="27"/>
          <w:rtl/>
        </w:rPr>
        <w:t xml:space="preserve"> </w:t>
      </w:r>
      <w:r w:rsidRPr="004F31A3">
        <w:rPr>
          <w:rFonts w:hint="cs"/>
          <w:sz w:val="27"/>
          <w:rtl/>
        </w:rPr>
        <w:t>هذا أصبر</w:t>
      </w:r>
      <w:r w:rsidRPr="004F31A3">
        <w:rPr>
          <w:sz w:val="27"/>
          <w:rtl/>
        </w:rPr>
        <w:t xml:space="preserve"> </w:t>
      </w:r>
      <w:r w:rsidRPr="004F31A3">
        <w:rPr>
          <w:rFonts w:hint="cs"/>
          <w:sz w:val="27"/>
          <w:rtl/>
        </w:rPr>
        <w:t>حت</w:t>
      </w:r>
      <w:r w:rsidR="00A46387" w:rsidRPr="004F31A3">
        <w:rPr>
          <w:rFonts w:hint="cs"/>
          <w:sz w:val="27"/>
          <w:rtl/>
        </w:rPr>
        <w:t>ّ</w:t>
      </w:r>
      <w:r w:rsidRPr="004F31A3">
        <w:rPr>
          <w:rFonts w:hint="cs"/>
          <w:sz w:val="27"/>
          <w:rtl/>
        </w:rPr>
        <w:t>ى</w:t>
      </w:r>
      <w:r w:rsidRPr="004F31A3">
        <w:rPr>
          <w:sz w:val="27"/>
          <w:rtl/>
        </w:rPr>
        <w:t xml:space="preserve"> </w:t>
      </w:r>
      <w:r w:rsidRPr="004F31A3">
        <w:rPr>
          <w:rFonts w:hint="cs"/>
          <w:sz w:val="27"/>
          <w:rtl/>
        </w:rPr>
        <w:t>يقضي</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بيني</w:t>
      </w:r>
      <w:r w:rsidRPr="004F31A3">
        <w:rPr>
          <w:sz w:val="27"/>
          <w:rtl/>
        </w:rPr>
        <w:t xml:space="preserve"> </w:t>
      </w:r>
      <w:r w:rsidRPr="004F31A3">
        <w:rPr>
          <w:rFonts w:hint="cs"/>
          <w:sz w:val="27"/>
          <w:rtl/>
        </w:rPr>
        <w:t>وبين</w:t>
      </w:r>
      <w:r w:rsidRPr="004F31A3">
        <w:rPr>
          <w:sz w:val="27"/>
          <w:rtl/>
        </w:rPr>
        <w:t xml:space="preserve"> </w:t>
      </w:r>
      <w:r w:rsidRPr="004F31A3">
        <w:rPr>
          <w:rFonts w:hint="cs"/>
          <w:sz w:val="27"/>
          <w:rtl/>
        </w:rPr>
        <w:t>القوم</w:t>
      </w:r>
      <w:r w:rsidRPr="004F31A3">
        <w:rPr>
          <w:sz w:val="27"/>
          <w:rtl/>
        </w:rPr>
        <w:t xml:space="preserve"> </w:t>
      </w:r>
      <w:r w:rsidRPr="004F31A3">
        <w:rPr>
          <w:rFonts w:hint="cs"/>
          <w:sz w:val="27"/>
          <w:rtl/>
        </w:rPr>
        <w:t>بالحق</w:t>
      </w:r>
      <w:r w:rsidR="00A46387" w:rsidRPr="004F31A3">
        <w:rPr>
          <w:rFonts w:hint="cs"/>
          <w:sz w:val="27"/>
          <w:rtl/>
        </w:rPr>
        <w:t>ّ،</w:t>
      </w:r>
      <w:r w:rsidRPr="004F31A3">
        <w:rPr>
          <w:sz w:val="27"/>
          <w:rtl/>
        </w:rPr>
        <w:t xml:space="preserve"> </w:t>
      </w:r>
      <w:r w:rsidRPr="004F31A3">
        <w:rPr>
          <w:rFonts w:hint="cs"/>
          <w:sz w:val="27"/>
          <w:rtl/>
        </w:rPr>
        <w:t>وهو</w:t>
      </w:r>
      <w:r w:rsidRPr="004F31A3">
        <w:rPr>
          <w:sz w:val="27"/>
          <w:rtl/>
        </w:rPr>
        <w:t xml:space="preserve"> </w:t>
      </w:r>
      <w:r w:rsidRPr="004F31A3">
        <w:rPr>
          <w:rFonts w:hint="cs"/>
          <w:sz w:val="27"/>
          <w:rtl/>
        </w:rPr>
        <w:t>خير</w:t>
      </w:r>
      <w:r w:rsidRPr="004F31A3">
        <w:rPr>
          <w:sz w:val="27"/>
          <w:rtl/>
        </w:rPr>
        <w:t xml:space="preserve"> </w:t>
      </w:r>
      <w:r w:rsidRPr="004F31A3">
        <w:rPr>
          <w:rFonts w:hint="cs"/>
          <w:sz w:val="27"/>
          <w:rtl/>
        </w:rPr>
        <w:t>الحاكمين</w:t>
      </w:r>
      <w:r w:rsidR="00A46387" w:rsidRPr="004F31A3">
        <w:rPr>
          <w:rFonts w:hint="cs"/>
          <w:sz w:val="27"/>
          <w:rtl/>
        </w:rPr>
        <w:t>.</w:t>
      </w:r>
      <w:r w:rsidRPr="004F31A3">
        <w:rPr>
          <w:sz w:val="27"/>
          <w:rtl/>
        </w:rPr>
        <w:t xml:space="preserve"> </w:t>
      </w:r>
      <w:r w:rsidRPr="004F31A3">
        <w:rPr>
          <w:rFonts w:hint="cs"/>
          <w:sz w:val="27"/>
          <w:rtl/>
        </w:rPr>
        <w:t>وهذه</w:t>
      </w:r>
      <w:r w:rsidRPr="004F31A3">
        <w:rPr>
          <w:sz w:val="27"/>
          <w:rtl/>
        </w:rPr>
        <w:t xml:space="preserve"> </w:t>
      </w:r>
      <w:r w:rsidRPr="004F31A3">
        <w:rPr>
          <w:rFonts w:hint="cs"/>
          <w:sz w:val="27"/>
          <w:rtl/>
        </w:rPr>
        <w:t>وصي</w:t>
      </w:r>
      <w:r w:rsidR="00A46387" w:rsidRPr="004F31A3">
        <w:rPr>
          <w:rFonts w:hint="cs"/>
          <w:sz w:val="27"/>
          <w:rtl/>
        </w:rPr>
        <w:t>ّ</w:t>
      </w:r>
      <w:r w:rsidRPr="004F31A3">
        <w:rPr>
          <w:rFonts w:hint="cs"/>
          <w:sz w:val="27"/>
          <w:rtl/>
        </w:rPr>
        <w:t>تي يا</w:t>
      </w:r>
      <w:r w:rsidRPr="004F31A3">
        <w:rPr>
          <w:sz w:val="27"/>
          <w:rtl/>
        </w:rPr>
        <w:t xml:space="preserve"> </w:t>
      </w:r>
      <w:r w:rsidRPr="004F31A3">
        <w:rPr>
          <w:rFonts w:hint="cs"/>
          <w:sz w:val="27"/>
          <w:rtl/>
        </w:rPr>
        <w:t>أخي</w:t>
      </w:r>
      <w:r w:rsidRPr="004F31A3">
        <w:rPr>
          <w:sz w:val="27"/>
          <w:rtl/>
        </w:rPr>
        <w:t xml:space="preserve"> </w:t>
      </w:r>
      <w:r w:rsidRPr="004F31A3">
        <w:rPr>
          <w:rFonts w:hint="cs"/>
          <w:sz w:val="27"/>
          <w:rtl/>
        </w:rPr>
        <w:t>إليك</w:t>
      </w:r>
      <w:r w:rsidR="00A46387" w:rsidRPr="004F31A3">
        <w:rPr>
          <w:rFonts w:hint="cs"/>
          <w:sz w:val="27"/>
          <w:rtl/>
        </w:rPr>
        <w:t>،</w:t>
      </w:r>
      <w:r w:rsidRPr="004F31A3">
        <w:rPr>
          <w:sz w:val="27"/>
          <w:rtl/>
        </w:rPr>
        <w:t xml:space="preserve"> </w:t>
      </w:r>
      <w:r w:rsidRPr="004F31A3">
        <w:rPr>
          <w:rFonts w:hint="cs"/>
          <w:sz w:val="27"/>
          <w:rtl/>
        </w:rPr>
        <w:t>وما</w:t>
      </w:r>
      <w:r w:rsidRPr="004F31A3">
        <w:rPr>
          <w:sz w:val="27"/>
          <w:rtl/>
        </w:rPr>
        <w:t xml:space="preserve"> </w:t>
      </w:r>
      <w:r w:rsidRPr="004F31A3">
        <w:rPr>
          <w:rFonts w:hint="cs"/>
          <w:sz w:val="27"/>
          <w:rtl/>
        </w:rPr>
        <w:t>توفيقي</w:t>
      </w:r>
      <w:r w:rsidRPr="004F31A3">
        <w:rPr>
          <w:sz w:val="27"/>
          <w:rtl/>
        </w:rPr>
        <w:t xml:space="preserve"> </w:t>
      </w:r>
      <w:r w:rsidRPr="004F31A3">
        <w:rPr>
          <w:rFonts w:hint="cs"/>
          <w:sz w:val="27"/>
          <w:rtl/>
        </w:rPr>
        <w:t>إلا</w:t>
      </w:r>
      <w:r w:rsidR="00A46387" w:rsidRPr="004F31A3">
        <w:rPr>
          <w:rFonts w:hint="cs"/>
          <w:sz w:val="27"/>
          <w:rtl/>
        </w:rPr>
        <w:t>ّ</w:t>
      </w:r>
      <w:r w:rsidRPr="004F31A3">
        <w:rPr>
          <w:sz w:val="27"/>
          <w:rtl/>
        </w:rPr>
        <w:t xml:space="preserve"> </w:t>
      </w:r>
      <w:r w:rsidRPr="004F31A3">
        <w:rPr>
          <w:rFonts w:hint="cs"/>
          <w:sz w:val="27"/>
          <w:rtl/>
        </w:rPr>
        <w:t>بالله</w:t>
      </w:r>
      <w:r w:rsidR="00A46387" w:rsidRPr="004F31A3">
        <w:rPr>
          <w:rFonts w:hint="cs"/>
          <w:sz w:val="27"/>
          <w:rtl/>
        </w:rPr>
        <w:t>،</w:t>
      </w:r>
      <w:r w:rsidRPr="004F31A3">
        <w:rPr>
          <w:sz w:val="27"/>
          <w:rtl/>
        </w:rPr>
        <w:t xml:space="preserve"> </w:t>
      </w:r>
      <w:r w:rsidRPr="004F31A3">
        <w:rPr>
          <w:rFonts w:hint="cs"/>
          <w:sz w:val="27"/>
          <w:rtl/>
        </w:rPr>
        <w:t>عليه</w:t>
      </w:r>
      <w:r w:rsidRPr="004F31A3">
        <w:rPr>
          <w:sz w:val="27"/>
          <w:rtl/>
        </w:rPr>
        <w:t xml:space="preserve"> </w:t>
      </w:r>
      <w:r w:rsidRPr="004F31A3">
        <w:rPr>
          <w:rFonts w:hint="cs"/>
          <w:sz w:val="27"/>
          <w:rtl/>
        </w:rPr>
        <w:t>توكلت</w:t>
      </w:r>
      <w:r w:rsidR="00A46387" w:rsidRPr="004F31A3">
        <w:rPr>
          <w:rFonts w:hint="cs"/>
          <w:sz w:val="27"/>
          <w:rtl/>
        </w:rPr>
        <w:t>ُ</w:t>
      </w:r>
      <w:r w:rsidRPr="004F31A3">
        <w:rPr>
          <w:sz w:val="27"/>
          <w:rtl/>
        </w:rPr>
        <w:t xml:space="preserve"> </w:t>
      </w:r>
      <w:r w:rsidRPr="004F31A3">
        <w:rPr>
          <w:rFonts w:hint="cs"/>
          <w:sz w:val="27"/>
          <w:rtl/>
        </w:rPr>
        <w:t>وإليه</w:t>
      </w:r>
      <w:r w:rsidRPr="004F31A3">
        <w:rPr>
          <w:sz w:val="27"/>
          <w:rtl/>
        </w:rPr>
        <w:t xml:space="preserve"> </w:t>
      </w:r>
      <w:r w:rsidRPr="004F31A3">
        <w:rPr>
          <w:rFonts w:hint="cs"/>
          <w:sz w:val="27"/>
          <w:rtl/>
        </w:rPr>
        <w:t>أنيب)</w:t>
      </w:r>
      <w:r w:rsidRPr="004F31A3">
        <w:rPr>
          <w:sz w:val="27"/>
          <w:rtl/>
        </w:rPr>
        <w:t>.</w:t>
      </w:r>
      <w:r w:rsidRPr="004F31A3">
        <w:rPr>
          <w:rFonts w:hint="cs"/>
          <w:sz w:val="27"/>
          <w:rtl/>
        </w:rPr>
        <w:t xml:space="preserve"> قال</w:t>
      </w:r>
      <w:r w:rsidRPr="004F31A3">
        <w:rPr>
          <w:sz w:val="27"/>
          <w:rtl/>
        </w:rPr>
        <w:t xml:space="preserve">: </w:t>
      </w:r>
      <w:r w:rsidRPr="004F31A3">
        <w:rPr>
          <w:rFonts w:hint="cs"/>
          <w:sz w:val="27"/>
          <w:rtl/>
        </w:rPr>
        <w:t>ثم</w:t>
      </w:r>
      <w:r w:rsidR="00A46387" w:rsidRPr="004F31A3">
        <w:rPr>
          <w:rFonts w:hint="cs"/>
          <w:sz w:val="27"/>
          <w:rtl/>
        </w:rPr>
        <w:t>ّ</w:t>
      </w:r>
      <w:r w:rsidRPr="004F31A3">
        <w:rPr>
          <w:sz w:val="27"/>
          <w:rtl/>
        </w:rPr>
        <w:t xml:space="preserve"> </w:t>
      </w:r>
      <w:r w:rsidRPr="004F31A3">
        <w:rPr>
          <w:rFonts w:hint="cs"/>
          <w:sz w:val="27"/>
          <w:rtl/>
        </w:rPr>
        <w:t>طوى</w:t>
      </w:r>
      <w:r w:rsidRPr="004F31A3">
        <w:rPr>
          <w:sz w:val="27"/>
          <w:rtl/>
        </w:rPr>
        <w:t xml:space="preserve"> </w:t>
      </w:r>
      <w:r w:rsidRPr="004F31A3">
        <w:rPr>
          <w:rFonts w:hint="cs"/>
          <w:sz w:val="27"/>
          <w:rtl/>
        </w:rPr>
        <w:t>الحسين</w:t>
      </w:r>
      <w:r w:rsidRPr="004F31A3">
        <w:rPr>
          <w:sz w:val="27"/>
          <w:rtl/>
        </w:rPr>
        <w:t xml:space="preserve"> </w:t>
      </w:r>
      <w:r w:rsidRPr="004F31A3">
        <w:rPr>
          <w:rFonts w:hint="cs"/>
          <w:sz w:val="27"/>
          <w:rtl/>
        </w:rPr>
        <w:t>الكتاب</w:t>
      </w:r>
      <w:r w:rsidR="00A46387" w:rsidRPr="004F31A3">
        <w:rPr>
          <w:rFonts w:hint="cs"/>
          <w:sz w:val="27"/>
          <w:rtl/>
        </w:rPr>
        <w:t>،</w:t>
      </w:r>
      <w:r w:rsidRPr="004F31A3">
        <w:rPr>
          <w:sz w:val="27"/>
          <w:rtl/>
        </w:rPr>
        <w:t xml:space="preserve"> </w:t>
      </w:r>
      <w:r w:rsidRPr="004F31A3">
        <w:rPr>
          <w:rFonts w:hint="cs"/>
          <w:sz w:val="27"/>
          <w:rtl/>
        </w:rPr>
        <w:t>وختمه</w:t>
      </w:r>
      <w:r w:rsidRPr="004F31A3">
        <w:rPr>
          <w:sz w:val="27"/>
          <w:rtl/>
        </w:rPr>
        <w:t xml:space="preserve"> </w:t>
      </w:r>
      <w:r w:rsidRPr="004F31A3">
        <w:rPr>
          <w:rFonts w:hint="cs"/>
          <w:sz w:val="27"/>
          <w:rtl/>
        </w:rPr>
        <w:t>بخاتمه</w:t>
      </w:r>
      <w:r w:rsidRPr="004F31A3">
        <w:rPr>
          <w:sz w:val="27"/>
          <w:rtl/>
        </w:rPr>
        <w:t xml:space="preserve">، </w:t>
      </w:r>
      <w:r w:rsidRPr="004F31A3">
        <w:rPr>
          <w:rFonts w:hint="cs"/>
          <w:sz w:val="27"/>
          <w:rtl/>
        </w:rPr>
        <w:t>ودفعه</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أخيه</w:t>
      </w:r>
      <w:r w:rsidRPr="004F31A3">
        <w:rPr>
          <w:sz w:val="27"/>
          <w:rtl/>
        </w:rPr>
        <w:t xml:space="preserve"> </w:t>
      </w:r>
      <w:r w:rsidRPr="004F31A3">
        <w:rPr>
          <w:rFonts w:hint="cs"/>
          <w:sz w:val="27"/>
          <w:rtl/>
        </w:rPr>
        <w:t>محمد</w:t>
      </w:r>
      <w:r w:rsidR="00A46387" w:rsidRPr="004F31A3">
        <w:rPr>
          <w:rFonts w:hint="cs"/>
          <w:sz w:val="27"/>
          <w:rtl/>
        </w:rPr>
        <w:t>،</w:t>
      </w:r>
      <w:r w:rsidRPr="004F31A3">
        <w:rPr>
          <w:sz w:val="27"/>
          <w:rtl/>
        </w:rPr>
        <w:t xml:space="preserve"> </w:t>
      </w:r>
      <w:r w:rsidRPr="004F31A3">
        <w:rPr>
          <w:rFonts w:hint="cs"/>
          <w:sz w:val="27"/>
          <w:rtl/>
        </w:rPr>
        <w:t>ثم</w:t>
      </w:r>
      <w:r w:rsidRPr="004F31A3">
        <w:rPr>
          <w:sz w:val="27"/>
          <w:rtl/>
        </w:rPr>
        <w:t xml:space="preserve"> </w:t>
      </w:r>
      <w:r w:rsidRPr="004F31A3">
        <w:rPr>
          <w:rFonts w:hint="cs"/>
          <w:sz w:val="27"/>
          <w:rtl/>
        </w:rPr>
        <w:t>ود</w:t>
      </w:r>
      <w:r w:rsidR="00A46387" w:rsidRPr="004F31A3">
        <w:rPr>
          <w:rFonts w:hint="cs"/>
          <w:sz w:val="27"/>
          <w:rtl/>
        </w:rPr>
        <w:t>َّ</w:t>
      </w:r>
      <w:r w:rsidRPr="004F31A3">
        <w:rPr>
          <w:rFonts w:hint="cs"/>
          <w:sz w:val="27"/>
          <w:rtl/>
        </w:rPr>
        <w:t>عه وخرج</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جوف</w:t>
      </w:r>
      <w:r w:rsidRPr="004F31A3">
        <w:rPr>
          <w:sz w:val="27"/>
          <w:rtl/>
        </w:rPr>
        <w:t xml:space="preserve"> </w:t>
      </w:r>
      <w:r w:rsidRPr="004F31A3">
        <w:rPr>
          <w:rFonts w:hint="cs"/>
          <w:sz w:val="27"/>
          <w:rtl/>
        </w:rPr>
        <w:t>الليل</w:t>
      </w:r>
      <w:r w:rsidRPr="004F31A3">
        <w:rPr>
          <w:sz w:val="27"/>
          <w:vertAlign w:val="superscript"/>
          <w:rtl/>
        </w:rPr>
        <w:t>(</w:t>
      </w:r>
      <w:r w:rsidRPr="004F31A3">
        <w:rPr>
          <w:rStyle w:val="ac"/>
          <w:sz w:val="27"/>
          <w:rtl/>
        </w:rPr>
        <w:endnoteReference w:id="661"/>
      </w:r>
      <w:r w:rsidRPr="004F31A3">
        <w:rPr>
          <w:sz w:val="27"/>
          <w:vertAlign w:val="superscript"/>
          <w:rtl/>
        </w:rPr>
        <w:t>)</w:t>
      </w:r>
      <w:r w:rsidRPr="004F31A3">
        <w:rPr>
          <w:sz w:val="27"/>
          <w:rtl/>
        </w:rPr>
        <w:t>.</w:t>
      </w:r>
    </w:p>
    <w:p w:rsidR="00AE2856" w:rsidRPr="004F31A3" w:rsidRDefault="00AE2856" w:rsidP="00504089">
      <w:pPr>
        <w:rPr>
          <w:sz w:val="27"/>
        </w:rPr>
      </w:pPr>
      <w:r w:rsidRPr="004F31A3">
        <w:rPr>
          <w:rFonts w:hint="cs"/>
          <w:sz w:val="27"/>
          <w:rtl/>
        </w:rPr>
        <w:t>فشعاره:</w:t>
      </w:r>
      <w:r w:rsidRPr="004F31A3">
        <w:rPr>
          <w:sz w:val="27"/>
          <w:rtl/>
        </w:rPr>
        <w:t xml:space="preserve"> </w:t>
      </w:r>
      <w:r w:rsidRPr="004F31A3">
        <w:rPr>
          <w:rFonts w:hint="cs"/>
          <w:sz w:val="27"/>
          <w:rtl/>
        </w:rPr>
        <w:t>(إنّما</w:t>
      </w:r>
      <w:r w:rsidRPr="004F31A3">
        <w:rPr>
          <w:sz w:val="27"/>
          <w:rtl/>
        </w:rPr>
        <w:t xml:space="preserve"> </w:t>
      </w:r>
      <w:r w:rsidRPr="004F31A3">
        <w:rPr>
          <w:rFonts w:hint="cs"/>
          <w:sz w:val="27"/>
          <w:rtl/>
        </w:rPr>
        <w:t>خرجت</w:t>
      </w:r>
      <w:r w:rsidRPr="004F31A3">
        <w:rPr>
          <w:sz w:val="27"/>
          <w:rtl/>
        </w:rPr>
        <w:t xml:space="preserve"> </w:t>
      </w:r>
      <w:r w:rsidRPr="004F31A3">
        <w:rPr>
          <w:rFonts w:hint="cs"/>
          <w:sz w:val="27"/>
          <w:rtl/>
        </w:rPr>
        <w:t>لطلب</w:t>
      </w:r>
      <w:r w:rsidRPr="004F31A3">
        <w:rPr>
          <w:sz w:val="27"/>
          <w:rtl/>
        </w:rPr>
        <w:t xml:space="preserve"> </w:t>
      </w:r>
      <w:r w:rsidRPr="004F31A3">
        <w:rPr>
          <w:rFonts w:hint="cs"/>
          <w:sz w:val="27"/>
          <w:rtl/>
        </w:rPr>
        <w:t>الإصلاح</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أمّة</w:t>
      </w:r>
      <w:r w:rsidRPr="004F31A3">
        <w:rPr>
          <w:sz w:val="27"/>
          <w:rtl/>
        </w:rPr>
        <w:t xml:space="preserve"> </w:t>
      </w:r>
      <w:r w:rsidRPr="004F31A3">
        <w:rPr>
          <w:rFonts w:hint="cs"/>
          <w:sz w:val="27"/>
          <w:rtl/>
        </w:rPr>
        <w:t>جدّي)</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المضمون</w:t>
      </w:r>
      <w:r w:rsidRPr="004F31A3">
        <w:rPr>
          <w:sz w:val="27"/>
          <w:rtl/>
        </w:rPr>
        <w:t xml:space="preserve"> </w:t>
      </w:r>
      <w:r w:rsidRPr="004F31A3">
        <w:rPr>
          <w:rFonts w:hint="cs"/>
          <w:sz w:val="27"/>
          <w:rtl/>
        </w:rPr>
        <w:t>يتناقض جملةً</w:t>
      </w:r>
      <w:r w:rsidRPr="004F31A3">
        <w:rPr>
          <w:sz w:val="27"/>
          <w:rtl/>
        </w:rPr>
        <w:t xml:space="preserve"> </w:t>
      </w:r>
      <w:r w:rsidRPr="004F31A3">
        <w:rPr>
          <w:rFonts w:hint="cs"/>
          <w:sz w:val="27"/>
          <w:rtl/>
        </w:rPr>
        <w:t>وتفصيلاً</w:t>
      </w:r>
      <w:r w:rsidRPr="004F31A3">
        <w:rPr>
          <w:sz w:val="27"/>
          <w:rtl/>
        </w:rPr>
        <w:t xml:space="preserve"> </w:t>
      </w:r>
      <w:r w:rsidRPr="004F31A3">
        <w:rPr>
          <w:rFonts w:hint="cs"/>
          <w:sz w:val="27"/>
          <w:rtl/>
        </w:rPr>
        <w:t>مع</w:t>
      </w:r>
      <w:r w:rsidRPr="004F31A3">
        <w:rPr>
          <w:sz w:val="27"/>
          <w:rtl/>
        </w:rPr>
        <w:t xml:space="preserve"> </w:t>
      </w:r>
      <w:r w:rsidRPr="004F31A3">
        <w:rPr>
          <w:rFonts w:hint="cs"/>
          <w:sz w:val="27"/>
          <w:rtl/>
        </w:rPr>
        <w:t>فكرة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الحسيني)</w:t>
      </w:r>
      <w:r w:rsidRPr="004F31A3">
        <w:rPr>
          <w:sz w:val="27"/>
          <w:rtl/>
        </w:rPr>
        <w:t>.</w:t>
      </w:r>
    </w:p>
    <w:p w:rsidR="00AE2856" w:rsidRPr="004F31A3" w:rsidRDefault="00AE2856" w:rsidP="00504089">
      <w:pPr>
        <w:rPr>
          <w:sz w:val="27"/>
          <w:rtl/>
        </w:rPr>
      </w:pPr>
      <w:r w:rsidRPr="004F31A3">
        <w:rPr>
          <w:rFonts w:hint="cs"/>
          <w:b/>
          <w:bCs/>
          <w:sz w:val="27"/>
          <w:rtl/>
        </w:rPr>
        <w:t>النص</w:t>
      </w:r>
      <w:r w:rsidR="00A46387" w:rsidRPr="004F31A3">
        <w:rPr>
          <w:rFonts w:hint="cs"/>
          <w:b/>
          <w:bCs/>
          <w:sz w:val="27"/>
          <w:rtl/>
        </w:rPr>
        <w:t>ّ</w:t>
      </w:r>
      <w:r w:rsidRPr="004F31A3">
        <w:rPr>
          <w:rFonts w:hint="cs"/>
          <w:b/>
          <w:bCs/>
          <w:sz w:val="27"/>
          <w:rtl/>
        </w:rPr>
        <w:t xml:space="preserve"> الرابع:</w:t>
      </w:r>
      <w:r w:rsidRPr="004F31A3">
        <w:rPr>
          <w:rFonts w:hint="cs"/>
          <w:sz w:val="27"/>
          <w:rtl/>
        </w:rPr>
        <w:t xml:space="preserve"> شعار</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sz w:val="27"/>
          <w:rtl/>
        </w:rPr>
        <w:t xml:space="preserve">: </w:t>
      </w:r>
      <w:r w:rsidRPr="004F31A3">
        <w:rPr>
          <w:rFonts w:hint="cs"/>
          <w:sz w:val="27"/>
          <w:rtl/>
        </w:rPr>
        <w:t>(أما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مغيث</w:t>
      </w:r>
      <w:r w:rsidR="00A46387" w:rsidRPr="004F31A3">
        <w:rPr>
          <w:rFonts w:hint="cs"/>
          <w:sz w:val="27"/>
          <w:rtl/>
        </w:rPr>
        <w:t>ٍ</w:t>
      </w:r>
      <w:r w:rsidRPr="004F31A3">
        <w:rPr>
          <w:sz w:val="27"/>
          <w:rtl/>
        </w:rPr>
        <w:t xml:space="preserve"> </w:t>
      </w:r>
      <w:r w:rsidRPr="004F31A3">
        <w:rPr>
          <w:rFonts w:hint="cs"/>
          <w:sz w:val="27"/>
          <w:rtl/>
        </w:rPr>
        <w:t>يغيثنا</w:t>
      </w:r>
      <w:r w:rsidRPr="004F31A3">
        <w:rPr>
          <w:sz w:val="27"/>
          <w:rtl/>
        </w:rPr>
        <w:t xml:space="preserve"> </w:t>
      </w:r>
      <w:r w:rsidRPr="004F31A3">
        <w:rPr>
          <w:rFonts w:hint="cs"/>
          <w:sz w:val="27"/>
          <w:rtl/>
        </w:rPr>
        <w:t>لوجه</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أما</w:t>
      </w:r>
      <w:r w:rsidRPr="004F31A3">
        <w:rPr>
          <w:sz w:val="27"/>
          <w:rtl/>
        </w:rPr>
        <w:t xml:space="preserve"> </w:t>
      </w:r>
      <w:r w:rsidRPr="004F31A3">
        <w:rPr>
          <w:rFonts w:hint="cs"/>
          <w:sz w:val="27"/>
          <w:rtl/>
        </w:rPr>
        <w:t>من ذاب</w:t>
      </w:r>
      <w:r w:rsidR="00A46387" w:rsidRPr="004F31A3">
        <w:rPr>
          <w:rFonts w:hint="cs"/>
          <w:sz w:val="27"/>
          <w:rtl/>
        </w:rPr>
        <w:t>ٍّ</w:t>
      </w:r>
      <w:r w:rsidRPr="004F31A3">
        <w:rPr>
          <w:sz w:val="27"/>
          <w:rtl/>
        </w:rPr>
        <w:t xml:space="preserve"> </w:t>
      </w:r>
      <w:r w:rsidRPr="004F31A3">
        <w:rPr>
          <w:rFonts w:hint="cs"/>
          <w:sz w:val="27"/>
          <w:rtl/>
        </w:rPr>
        <w:t>يذب</w:t>
      </w:r>
      <w:r w:rsidR="00A46387" w:rsidRPr="004F31A3">
        <w:rPr>
          <w:rFonts w:hint="cs"/>
          <w:sz w:val="27"/>
          <w:rtl/>
        </w:rPr>
        <w:t>ّ</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ح</w:t>
      </w:r>
      <w:r w:rsidR="00A46387" w:rsidRPr="004F31A3">
        <w:rPr>
          <w:rFonts w:hint="cs"/>
          <w:sz w:val="27"/>
          <w:rtl/>
        </w:rPr>
        <w:t>َ</w:t>
      </w:r>
      <w:r w:rsidRPr="004F31A3">
        <w:rPr>
          <w:rFonts w:hint="cs"/>
          <w:sz w:val="27"/>
          <w:rtl/>
        </w:rPr>
        <w:t>ر</w:t>
      </w:r>
      <w:r w:rsidR="00A46387" w:rsidRPr="004F31A3">
        <w:rPr>
          <w:rFonts w:hint="cs"/>
          <w:sz w:val="27"/>
          <w:rtl/>
        </w:rPr>
        <w:t>َ</w:t>
      </w:r>
      <w:r w:rsidRPr="004F31A3">
        <w:rPr>
          <w:rFonts w:hint="cs"/>
          <w:sz w:val="27"/>
          <w:rtl/>
        </w:rPr>
        <w:t>م</w:t>
      </w:r>
      <w:r w:rsidRPr="004F31A3">
        <w:rPr>
          <w:sz w:val="27"/>
          <w:rtl/>
        </w:rPr>
        <w:t xml:space="preserve"> </w:t>
      </w:r>
      <w:r w:rsidRPr="004F31A3">
        <w:rPr>
          <w:rFonts w:hint="cs"/>
          <w:sz w:val="27"/>
          <w:rtl/>
        </w:rPr>
        <w:t>رسول</w:t>
      </w:r>
      <w:r w:rsidRPr="004F31A3">
        <w:rPr>
          <w:sz w:val="27"/>
          <w:rtl/>
        </w:rPr>
        <w:t xml:space="preserve"> </w:t>
      </w:r>
      <w:r w:rsidRPr="004F31A3">
        <w:rPr>
          <w:rFonts w:hint="cs"/>
          <w:sz w:val="27"/>
          <w:rtl/>
        </w:rPr>
        <w:t>الله</w:t>
      </w:r>
      <w:r w:rsidRPr="004F31A3">
        <w:rPr>
          <w:sz w:val="27"/>
          <w:rtl/>
        </w:rPr>
        <w:t>؟</w:t>
      </w:r>
      <w:r w:rsidRPr="004F31A3">
        <w:rPr>
          <w:rFonts w:hint="cs"/>
          <w:sz w:val="27"/>
          <w:rtl/>
        </w:rPr>
        <w:t>)</w:t>
      </w:r>
      <w:r w:rsidRPr="004F31A3">
        <w:rPr>
          <w:sz w:val="27"/>
          <w:vertAlign w:val="superscript"/>
          <w:rtl/>
        </w:rPr>
        <w:t>(</w:t>
      </w:r>
      <w:r w:rsidRPr="004F31A3">
        <w:rPr>
          <w:rStyle w:val="ac"/>
          <w:sz w:val="27"/>
          <w:rtl/>
        </w:rPr>
        <w:endnoteReference w:id="662"/>
      </w:r>
      <w:r w:rsidRPr="004F31A3">
        <w:rPr>
          <w:sz w:val="27"/>
          <w:vertAlign w:val="superscript"/>
          <w:rtl/>
        </w:rPr>
        <w:t>)</w:t>
      </w:r>
      <w:r w:rsidRPr="004F31A3">
        <w:rPr>
          <w:rFonts w:hint="cs"/>
          <w:sz w:val="27"/>
          <w:rtl/>
        </w:rPr>
        <w:t>.</w:t>
      </w:r>
      <w:r w:rsidRPr="004F31A3">
        <w:rPr>
          <w:sz w:val="27"/>
          <w:rtl/>
        </w:rPr>
        <w:t xml:space="preserve"> </w:t>
      </w:r>
    </w:p>
    <w:p w:rsidR="00AE2856" w:rsidRPr="004F31A3" w:rsidRDefault="00AE2856" w:rsidP="00504089">
      <w:pPr>
        <w:rPr>
          <w:sz w:val="27"/>
        </w:rPr>
      </w:pPr>
      <w:r w:rsidRPr="004F31A3">
        <w:rPr>
          <w:rFonts w:hint="cs"/>
          <w:sz w:val="27"/>
          <w:rtl/>
        </w:rPr>
        <w:t>والسؤال</w:t>
      </w:r>
      <w:r w:rsidRPr="004F31A3">
        <w:rPr>
          <w:sz w:val="27"/>
          <w:rtl/>
        </w:rPr>
        <w:t xml:space="preserve"> </w:t>
      </w:r>
      <w:r w:rsidRPr="004F31A3">
        <w:rPr>
          <w:rFonts w:hint="cs"/>
          <w:sz w:val="27"/>
          <w:rtl/>
        </w:rPr>
        <w:t>هنا</w:t>
      </w:r>
      <w:r w:rsidRPr="004F31A3">
        <w:rPr>
          <w:sz w:val="27"/>
          <w:rtl/>
        </w:rPr>
        <w:t>:</w:t>
      </w:r>
      <w:r w:rsidRPr="004F31A3">
        <w:rPr>
          <w:rFonts w:hint="cs"/>
          <w:sz w:val="27"/>
          <w:rtl/>
        </w:rPr>
        <w:t xml:space="preserve"> لماذا</w:t>
      </w:r>
      <w:r w:rsidRPr="004F31A3">
        <w:rPr>
          <w:sz w:val="27"/>
          <w:rtl/>
        </w:rPr>
        <w:t xml:space="preserve"> </w:t>
      </w:r>
      <w:r w:rsidRPr="004F31A3">
        <w:rPr>
          <w:rFonts w:hint="cs"/>
          <w:sz w:val="27"/>
          <w:rtl/>
        </w:rPr>
        <w:t>يطلب</w:t>
      </w:r>
      <w:r w:rsidRPr="004F31A3">
        <w:rPr>
          <w:sz w:val="27"/>
          <w:rtl/>
        </w:rPr>
        <w:t xml:space="preserve"> </w:t>
      </w:r>
      <w:r w:rsidRPr="004F31A3">
        <w:rPr>
          <w:rFonts w:hint="cs"/>
          <w:sz w:val="27"/>
          <w:rtl/>
        </w:rPr>
        <w:t>سيّد الشهداء</w:t>
      </w:r>
      <w:r w:rsidRPr="004F31A3">
        <w:rPr>
          <w:sz w:val="27"/>
          <w:rtl/>
        </w:rPr>
        <w:t xml:space="preserve"> </w:t>
      </w:r>
      <w:r w:rsidRPr="004F31A3">
        <w:rPr>
          <w:rFonts w:hint="cs"/>
          <w:sz w:val="27"/>
          <w:rtl/>
        </w:rPr>
        <w:t>النصرة</w:t>
      </w:r>
      <w:r w:rsidRPr="004F31A3">
        <w:rPr>
          <w:sz w:val="27"/>
          <w:rtl/>
        </w:rPr>
        <w:t xml:space="preserve"> </w:t>
      </w:r>
      <w:r w:rsidRPr="004F31A3">
        <w:rPr>
          <w:rFonts w:hint="cs"/>
          <w:sz w:val="27"/>
          <w:rtl/>
        </w:rPr>
        <w:t>وهو</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مقام</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جاء</w:t>
      </w:r>
      <w:r w:rsidRPr="004F31A3">
        <w:rPr>
          <w:sz w:val="27"/>
          <w:rtl/>
        </w:rPr>
        <w:t xml:space="preserve"> </w:t>
      </w:r>
      <w:r w:rsidRPr="004F31A3">
        <w:rPr>
          <w:rFonts w:hint="cs"/>
          <w:sz w:val="27"/>
          <w:rtl/>
        </w:rPr>
        <w:t>فاديا</w:t>
      </w:r>
      <w:r w:rsidR="00A46387" w:rsidRPr="004F31A3">
        <w:rPr>
          <w:rFonts w:hint="cs"/>
          <w:sz w:val="27"/>
          <w:rtl/>
        </w:rPr>
        <w:t>ً</w:t>
      </w:r>
      <w:r w:rsidRPr="004F31A3">
        <w:rPr>
          <w:sz w:val="27"/>
          <w:rtl/>
        </w:rPr>
        <w:t xml:space="preserve"> </w:t>
      </w:r>
      <w:r w:rsidR="00A46387" w:rsidRPr="004F31A3">
        <w:rPr>
          <w:rFonts w:hint="cs"/>
          <w:sz w:val="27"/>
          <w:rtl/>
        </w:rPr>
        <w:t>و</w:t>
      </w:r>
      <w:r w:rsidRPr="004F31A3">
        <w:rPr>
          <w:rFonts w:hint="cs"/>
          <w:sz w:val="27"/>
          <w:rtl/>
        </w:rPr>
        <w:t>مقدّ</w:t>
      </w:r>
      <w:r w:rsidR="00A46387" w:rsidRPr="004F31A3">
        <w:rPr>
          <w:rFonts w:hint="cs"/>
          <w:sz w:val="27"/>
          <w:rtl/>
        </w:rPr>
        <w:t>ِ</w:t>
      </w:r>
      <w:r w:rsidRPr="004F31A3">
        <w:rPr>
          <w:rFonts w:hint="cs"/>
          <w:sz w:val="27"/>
          <w:rtl/>
        </w:rPr>
        <w:t>ما</w:t>
      </w:r>
      <w:r w:rsidR="00A46387" w:rsidRPr="004F31A3">
        <w:rPr>
          <w:rFonts w:hint="cs"/>
          <w:sz w:val="27"/>
          <w:rtl/>
        </w:rPr>
        <w:t>ً</w:t>
      </w:r>
      <w:r w:rsidRPr="004F31A3">
        <w:rPr>
          <w:sz w:val="27"/>
          <w:rtl/>
        </w:rPr>
        <w:t xml:space="preserve"> </w:t>
      </w:r>
      <w:r w:rsidR="00A46387" w:rsidRPr="004F31A3">
        <w:rPr>
          <w:rFonts w:hint="cs"/>
          <w:sz w:val="27"/>
          <w:rtl/>
        </w:rPr>
        <w:t>ن</w:t>
      </w:r>
      <w:r w:rsidRPr="004F31A3">
        <w:rPr>
          <w:rFonts w:hint="cs"/>
          <w:sz w:val="27"/>
          <w:rtl/>
        </w:rPr>
        <w:t>فسه</w:t>
      </w:r>
      <w:r w:rsidRPr="004F31A3">
        <w:rPr>
          <w:sz w:val="27"/>
          <w:rtl/>
        </w:rPr>
        <w:t xml:space="preserve"> </w:t>
      </w:r>
      <w:r w:rsidRPr="004F31A3">
        <w:rPr>
          <w:rFonts w:hint="cs"/>
          <w:sz w:val="27"/>
          <w:rtl/>
        </w:rPr>
        <w:t>فداءً،</w:t>
      </w:r>
      <w:r w:rsidRPr="004F31A3">
        <w:rPr>
          <w:sz w:val="27"/>
          <w:rtl/>
        </w:rPr>
        <w:t xml:space="preserve"> </w:t>
      </w:r>
      <w:r w:rsidRPr="004F31A3">
        <w:rPr>
          <w:rFonts w:hint="cs"/>
          <w:sz w:val="27"/>
          <w:rtl/>
        </w:rPr>
        <w:t>فلماذا يطلب</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الآخرين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يكونوا</w:t>
      </w:r>
      <w:r w:rsidRPr="004F31A3">
        <w:rPr>
          <w:sz w:val="27"/>
          <w:rtl/>
        </w:rPr>
        <w:t xml:space="preserve"> </w:t>
      </w:r>
      <w:r w:rsidRPr="004F31A3">
        <w:rPr>
          <w:rFonts w:hint="cs"/>
          <w:sz w:val="27"/>
          <w:rtl/>
        </w:rPr>
        <w:t>فداءً</w:t>
      </w:r>
      <w:r w:rsidRPr="004F31A3">
        <w:rPr>
          <w:sz w:val="27"/>
          <w:rtl/>
        </w:rPr>
        <w:t xml:space="preserve"> </w:t>
      </w:r>
      <w:r w:rsidRPr="004F31A3">
        <w:rPr>
          <w:rFonts w:hint="cs"/>
          <w:sz w:val="27"/>
          <w:rtl/>
        </w:rPr>
        <w:t>معه؟</w:t>
      </w:r>
      <w:r w:rsidRPr="004F31A3">
        <w:rPr>
          <w:sz w:val="27"/>
          <w:rtl/>
        </w:rPr>
        <w:t xml:space="preserve">! </w:t>
      </w:r>
      <w:r w:rsidRPr="004F31A3">
        <w:rPr>
          <w:rFonts w:hint="cs"/>
          <w:sz w:val="27"/>
          <w:rtl/>
        </w:rPr>
        <w:t>أليس</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يقدح</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الفداء؟</w:t>
      </w:r>
      <w:r w:rsidR="00A46387" w:rsidRPr="004F31A3">
        <w:rPr>
          <w:rFonts w:hint="cs"/>
          <w:sz w:val="27"/>
          <w:rtl/>
        </w:rPr>
        <w:t xml:space="preserve"> </w:t>
      </w:r>
      <w:r w:rsidRPr="004F31A3">
        <w:rPr>
          <w:rFonts w:hint="cs"/>
          <w:sz w:val="27"/>
          <w:rtl/>
        </w:rPr>
        <w:t>فالفادي</w:t>
      </w:r>
      <w:r w:rsidRPr="004F31A3">
        <w:rPr>
          <w:sz w:val="27"/>
          <w:rtl/>
        </w:rPr>
        <w:t xml:space="preserve"> </w:t>
      </w:r>
      <w:r w:rsidRPr="004F31A3">
        <w:rPr>
          <w:rFonts w:hint="cs"/>
          <w:sz w:val="27"/>
          <w:rtl/>
        </w:rPr>
        <w:t>يكون</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غاية</w:t>
      </w:r>
      <w:r w:rsidRPr="004F31A3">
        <w:rPr>
          <w:sz w:val="27"/>
          <w:rtl/>
        </w:rPr>
        <w:t xml:space="preserve"> </w:t>
      </w:r>
      <w:r w:rsidRPr="004F31A3">
        <w:rPr>
          <w:rFonts w:hint="cs"/>
          <w:sz w:val="27"/>
          <w:rtl/>
        </w:rPr>
        <w:t>الجود</w:t>
      </w:r>
      <w:r w:rsidRPr="004F31A3">
        <w:rPr>
          <w:sz w:val="27"/>
          <w:rtl/>
        </w:rPr>
        <w:t xml:space="preserve"> </w:t>
      </w:r>
      <w:r w:rsidRPr="004F31A3">
        <w:rPr>
          <w:rFonts w:hint="cs"/>
          <w:sz w:val="27"/>
          <w:rtl/>
        </w:rPr>
        <w:t>بنفسه،</w:t>
      </w:r>
      <w:r w:rsidRPr="004F31A3">
        <w:rPr>
          <w:sz w:val="27"/>
          <w:rtl/>
        </w:rPr>
        <w:t xml:space="preserve"> </w:t>
      </w:r>
      <w:r w:rsidRPr="004F31A3">
        <w:rPr>
          <w:rFonts w:hint="cs"/>
          <w:sz w:val="27"/>
          <w:rtl/>
        </w:rPr>
        <w:t>وفي</w:t>
      </w:r>
      <w:r w:rsidRPr="004F31A3">
        <w:rPr>
          <w:sz w:val="27"/>
          <w:rtl/>
        </w:rPr>
        <w:t xml:space="preserve"> </w:t>
      </w:r>
      <w:r w:rsidRPr="004F31A3">
        <w:rPr>
          <w:rFonts w:hint="cs"/>
          <w:sz w:val="27"/>
          <w:rtl/>
        </w:rPr>
        <w:t>غاية</w:t>
      </w:r>
      <w:r w:rsidRPr="004F31A3">
        <w:rPr>
          <w:sz w:val="27"/>
          <w:rtl/>
        </w:rPr>
        <w:t xml:space="preserve"> </w:t>
      </w:r>
      <w:r w:rsidRPr="004F31A3">
        <w:rPr>
          <w:rFonts w:hint="cs"/>
          <w:sz w:val="27"/>
          <w:rtl/>
        </w:rPr>
        <w:t>الحرص على</w:t>
      </w:r>
      <w:r w:rsidRPr="004F31A3">
        <w:rPr>
          <w:sz w:val="27"/>
          <w:rtl/>
        </w:rPr>
        <w:t xml:space="preserve"> </w:t>
      </w:r>
      <w:r w:rsidRPr="004F31A3">
        <w:rPr>
          <w:rFonts w:hint="cs"/>
          <w:sz w:val="27"/>
          <w:rtl/>
        </w:rPr>
        <w:t>الذين</w:t>
      </w:r>
      <w:r w:rsidRPr="004F31A3">
        <w:rPr>
          <w:sz w:val="27"/>
          <w:rtl/>
        </w:rPr>
        <w:t xml:space="preserve"> </w:t>
      </w:r>
      <w:r w:rsidRPr="004F31A3">
        <w:rPr>
          <w:rFonts w:hint="cs"/>
          <w:sz w:val="27"/>
          <w:rtl/>
        </w:rPr>
        <w:t>يريد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يقدّ</w:t>
      </w:r>
      <w:r w:rsidR="00A46387" w:rsidRPr="004F31A3">
        <w:rPr>
          <w:rFonts w:hint="cs"/>
          <w:sz w:val="27"/>
          <w:rtl/>
        </w:rPr>
        <w:t>ِ</w:t>
      </w:r>
      <w:r w:rsidRPr="004F31A3">
        <w:rPr>
          <w:rFonts w:hint="cs"/>
          <w:sz w:val="27"/>
          <w:rtl/>
        </w:rPr>
        <w:t>م</w:t>
      </w:r>
      <w:r w:rsidRPr="004F31A3">
        <w:rPr>
          <w:sz w:val="27"/>
          <w:rtl/>
        </w:rPr>
        <w:t xml:space="preserve"> </w:t>
      </w:r>
      <w:r w:rsidRPr="004F31A3">
        <w:rPr>
          <w:rFonts w:hint="cs"/>
          <w:sz w:val="27"/>
          <w:rtl/>
        </w:rPr>
        <w:t>هذا الفداء</w:t>
      </w:r>
      <w:r w:rsidRPr="004F31A3">
        <w:rPr>
          <w:sz w:val="27"/>
          <w:rtl/>
        </w:rPr>
        <w:t xml:space="preserve"> </w:t>
      </w:r>
      <w:r w:rsidRPr="004F31A3">
        <w:rPr>
          <w:rFonts w:hint="cs"/>
          <w:sz w:val="27"/>
          <w:rtl/>
        </w:rPr>
        <w:t>لأجلهم</w:t>
      </w:r>
      <w:r w:rsidR="00A46387" w:rsidRPr="004F31A3">
        <w:rPr>
          <w:rFonts w:hint="cs"/>
          <w:sz w:val="27"/>
          <w:rtl/>
        </w:rPr>
        <w:t>،</w:t>
      </w:r>
      <w:r w:rsidRPr="004F31A3">
        <w:rPr>
          <w:sz w:val="27"/>
          <w:rtl/>
        </w:rPr>
        <w:t xml:space="preserve"> </w:t>
      </w:r>
      <w:r w:rsidRPr="004F31A3">
        <w:rPr>
          <w:rFonts w:hint="cs"/>
          <w:sz w:val="27"/>
          <w:rtl/>
        </w:rPr>
        <w:t>فلماذا</w:t>
      </w:r>
      <w:r w:rsidRPr="004F31A3">
        <w:rPr>
          <w:sz w:val="27"/>
          <w:rtl/>
        </w:rPr>
        <w:t xml:space="preserve"> </w:t>
      </w:r>
      <w:r w:rsidRPr="004F31A3">
        <w:rPr>
          <w:rFonts w:hint="cs"/>
          <w:sz w:val="27"/>
          <w:rtl/>
        </w:rPr>
        <w:t>يريد</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شيعته</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يأتوا</w:t>
      </w:r>
      <w:r w:rsidRPr="004F31A3">
        <w:rPr>
          <w:sz w:val="27"/>
          <w:rtl/>
        </w:rPr>
        <w:t xml:space="preserve"> </w:t>
      </w:r>
      <w:r w:rsidRPr="004F31A3">
        <w:rPr>
          <w:rFonts w:hint="cs"/>
          <w:sz w:val="27"/>
          <w:rtl/>
        </w:rPr>
        <w:t>كي</w:t>
      </w:r>
      <w:r w:rsidRPr="004F31A3">
        <w:rPr>
          <w:sz w:val="27"/>
          <w:rtl/>
        </w:rPr>
        <w:t xml:space="preserve"> </w:t>
      </w:r>
      <w:r w:rsidRPr="004F31A3">
        <w:rPr>
          <w:rFonts w:hint="cs"/>
          <w:sz w:val="27"/>
          <w:rtl/>
        </w:rPr>
        <w:t>ي</w:t>
      </w:r>
      <w:r w:rsidR="00A46387" w:rsidRPr="004F31A3">
        <w:rPr>
          <w:rFonts w:hint="cs"/>
          <w:sz w:val="27"/>
          <w:rtl/>
        </w:rPr>
        <w:t>ُ</w:t>
      </w:r>
      <w:r w:rsidRPr="004F31A3">
        <w:rPr>
          <w:rFonts w:hint="cs"/>
          <w:sz w:val="27"/>
          <w:rtl/>
        </w:rPr>
        <w:t>ق</w:t>
      </w:r>
      <w:r w:rsidR="00A46387" w:rsidRPr="004F31A3">
        <w:rPr>
          <w:rFonts w:hint="cs"/>
          <w:sz w:val="27"/>
          <w:rtl/>
        </w:rPr>
        <w:t>ْ</w:t>
      </w:r>
      <w:r w:rsidRPr="004F31A3">
        <w:rPr>
          <w:rFonts w:hint="cs"/>
          <w:sz w:val="27"/>
          <w:rtl/>
        </w:rPr>
        <w:t>ت</w:t>
      </w:r>
      <w:r w:rsidR="00A46387" w:rsidRPr="004F31A3">
        <w:rPr>
          <w:rFonts w:hint="cs"/>
          <w:sz w:val="27"/>
          <w:rtl/>
        </w:rPr>
        <w:t>َ</w:t>
      </w:r>
      <w:r w:rsidRPr="004F31A3">
        <w:rPr>
          <w:rFonts w:hint="cs"/>
          <w:sz w:val="27"/>
          <w:rtl/>
        </w:rPr>
        <w:t>لوا</w:t>
      </w:r>
      <w:r w:rsidRPr="004F31A3">
        <w:rPr>
          <w:sz w:val="27"/>
          <w:rtl/>
        </w:rPr>
        <w:t xml:space="preserve"> </w:t>
      </w:r>
      <w:r w:rsidRPr="004F31A3">
        <w:rPr>
          <w:rFonts w:hint="cs"/>
          <w:sz w:val="27"/>
          <w:rtl/>
        </w:rPr>
        <w:t>معه؟</w:t>
      </w:r>
      <w:r w:rsidRPr="004F31A3">
        <w:rPr>
          <w:sz w:val="27"/>
          <w:rtl/>
        </w:rPr>
        <w:t xml:space="preserve">! </w:t>
      </w:r>
      <w:r w:rsidRPr="004F31A3">
        <w:rPr>
          <w:rFonts w:hint="cs"/>
          <w:sz w:val="27"/>
          <w:rtl/>
        </w:rPr>
        <w:t>لماذا</w:t>
      </w:r>
      <w:r w:rsidRPr="004F31A3">
        <w:rPr>
          <w:sz w:val="27"/>
          <w:rtl/>
        </w:rPr>
        <w:t xml:space="preserve"> </w:t>
      </w:r>
      <w:r w:rsidRPr="004F31A3">
        <w:rPr>
          <w:rFonts w:hint="cs"/>
          <w:sz w:val="27"/>
          <w:rtl/>
        </w:rPr>
        <w:t>جاء</w:t>
      </w:r>
      <w:r w:rsidRPr="004F31A3">
        <w:rPr>
          <w:sz w:val="27"/>
          <w:rtl/>
        </w:rPr>
        <w:t xml:space="preserve"> </w:t>
      </w:r>
      <w:r w:rsidRPr="004F31A3">
        <w:rPr>
          <w:rFonts w:hint="cs"/>
          <w:sz w:val="27"/>
          <w:rtl/>
        </w:rPr>
        <w:t>بأسرته؟</w:t>
      </w:r>
      <w:r w:rsidRPr="004F31A3">
        <w:rPr>
          <w:sz w:val="27"/>
          <w:rtl/>
        </w:rPr>
        <w:t>!</w:t>
      </w:r>
      <w:r w:rsidRPr="004F31A3">
        <w:rPr>
          <w:rFonts w:hint="cs"/>
          <w:sz w:val="27"/>
          <w:rtl/>
        </w:rPr>
        <w:t xml:space="preserve"> فمن خلال وقفة</w:t>
      </w:r>
      <w:r w:rsidRPr="004F31A3">
        <w:rPr>
          <w:sz w:val="27"/>
          <w:rtl/>
        </w:rPr>
        <w:t xml:space="preserve"> </w:t>
      </w:r>
      <w:r w:rsidRPr="004F31A3">
        <w:rPr>
          <w:rFonts w:hint="cs"/>
          <w:sz w:val="27"/>
          <w:rtl/>
        </w:rPr>
        <w:t>تأمّ</w:t>
      </w:r>
      <w:r w:rsidR="00A46387" w:rsidRPr="004F31A3">
        <w:rPr>
          <w:rFonts w:hint="cs"/>
          <w:sz w:val="27"/>
          <w:rtl/>
        </w:rPr>
        <w:t>ُ</w:t>
      </w:r>
      <w:r w:rsidRPr="004F31A3">
        <w:rPr>
          <w:rFonts w:hint="cs"/>
          <w:sz w:val="27"/>
          <w:rtl/>
        </w:rPr>
        <w:t>ل</w:t>
      </w:r>
      <w:r w:rsidR="00A46387" w:rsidRPr="004F31A3">
        <w:rPr>
          <w:rFonts w:hint="cs"/>
          <w:sz w:val="27"/>
          <w:rtl/>
        </w:rPr>
        <w:t>ٍ</w:t>
      </w:r>
      <w:r w:rsidRPr="004F31A3">
        <w:rPr>
          <w:sz w:val="27"/>
          <w:rtl/>
        </w:rPr>
        <w:t xml:space="preserve"> </w:t>
      </w:r>
      <w:r w:rsidRPr="004F31A3">
        <w:rPr>
          <w:rFonts w:hint="cs"/>
          <w:sz w:val="27"/>
          <w:rtl/>
        </w:rPr>
        <w:t>قصيرة</w:t>
      </w:r>
      <w:r w:rsidRPr="004F31A3">
        <w:rPr>
          <w:sz w:val="27"/>
          <w:rtl/>
        </w:rPr>
        <w:t xml:space="preserve"> </w:t>
      </w:r>
      <w:r w:rsidRPr="004F31A3">
        <w:rPr>
          <w:rFonts w:hint="cs"/>
          <w:sz w:val="27"/>
          <w:rtl/>
        </w:rPr>
        <w:t>عند</w:t>
      </w:r>
      <w:r w:rsidRPr="004F31A3">
        <w:rPr>
          <w:sz w:val="27"/>
          <w:rtl/>
        </w:rPr>
        <w:t xml:space="preserve"> </w:t>
      </w:r>
      <w:r w:rsidRPr="004F31A3">
        <w:rPr>
          <w:rFonts w:hint="cs"/>
          <w:sz w:val="27"/>
          <w:rtl/>
        </w:rPr>
        <w:t>هذه المواقف</w:t>
      </w:r>
      <w:r w:rsidRPr="004F31A3">
        <w:rPr>
          <w:sz w:val="27"/>
          <w:rtl/>
        </w:rPr>
        <w:t xml:space="preserve"> </w:t>
      </w:r>
      <w:r w:rsidRPr="004F31A3">
        <w:rPr>
          <w:rFonts w:hint="cs"/>
          <w:sz w:val="27"/>
          <w:rtl/>
        </w:rPr>
        <w:t>تتّ</w:t>
      </w:r>
      <w:r w:rsidR="00A46387" w:rsidRPr="004F31A3">
        <w:rPr>
          <w:rFonts w:hint="cs"/>
          <w:sz w:val="27"/>
          <w:rtl/>
        </w:rPr>
        <w:t>َ</w:t>
      </w:r>
      <w:r w:rsidRPr="004F31A3">
        <w:rPr>
          <w:rFonts w:hint="cs"/>
          <w:sz w:val="27"/>
          <w:rtl/>
        </w:rPr>
        <w:t>ضح</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خلالها</w:t>
      </w:r>
      <w:r w:rsidRPr="004F31A3">
        <w:rPr>
          <w:sz w:val="27"/>
          <w:rtl/>
        </w:rPr>
        <w:t xml:space="preserve"> </w:t>
      </w:r>
      <w:r w:rsidRPr="004F31A3">
        <w:rPr>
          <w:rFonts w:hint="cs"/>
          <w:sz w:val="27"/>
          <w:rtl/>
        </w:rPr>
        <w:t>الصورة</w:t>
      </w:r>
      <w:r w:rsidRPr="004F31A3">
        <w:rPr>
          <w:sz w:val="27"/>
          <w:rtl/>
        </w:rPr>
        <w:t>.</w:t>
      </w:r>
    </w:p>
    <w:p w:rsidR="00AE2856" w:rsidRPr="004F31A3" w:rsidRDefault="00AE2856" w:rsidP="00504089">
      <w:pPr>
        <w:rPr>
          <w:sz w:val="27"/>
        </w:rPr>
      </w:pPr>
      <w:r w:rsidRPr="004F31A3">
        <w:rPr>
          <w:rFonts w:hint="cs"/>
          <w:b/>
          <w:bCs/>
          <w:sz w:val="27"/>
          <w:rtl/>
        </w:rPr>
        <w:t>النص</w:t>
      </w:r>
      <w:r w:rsidR="00A46387" w:rsidRPr="004F31A3">
        <w:rPr>
          <w:rFonts w:hint="cs"/>
          <w:b/>
          <w:bCs/>
          <w:sz w:val="27"/>
          <w:rtl/>
        </w:rPr>
        <w:t>ّ</w:t>
      </w:r>
      <w:r w:rsidRPr="004F31A3">
        <w:rPr>
          <w:rFonts w:hint="cs"/>
          <w:b/>
          <w:bCs/>
          <w:sz w:val="27"/>
          <w:rtl/>
        </w:rPr>
        <w:t xml:space="preserve"> الخامس:</w:t>
      </w:r>
      <w:r w:rsidRPr="004F31A3">
        <w:rPr>
          <w:rFonts w:hint="cs"/>
          <w:sz w:val="27"/>
          <w:rtl/>
        </w:rPr>
        <w:t xml:space="preserve"> في</w:t>
      </w:r>
      <w:r w:rsidRPr="004F31A3">
        <w:rPr>
          <w:sz w:val="27"/>
          <w:rtl/>
        </w:rPr>
        <w:t xml:space="preserve"> </w:t>
      </w:r>
      <w:r w:rsidRPr="004F31A3">
        <w:rPr>
          <w:rFonts w:hint="cs"/>
          <w:sz w:val="27"/>
          <w:rtl/>
        </w:rPr>
        <w:t>زيارة</w:t>
      </w:r>
      <w:r w:rsidRPr="004F31A3">
        <w:rPr>
          <w:sz w:val="27"/>
          <w:rtl/>
        </w:rPr>
        <w:t xml:space="preserve"> </w:t>
      </w:r>
      <w:r w:rsidRPr="004F31A3">
        <w:rPr>
          <w:rFonts w:hint="cs"/>
          <w:sz w:val="27"/>
          <w:rtl/>
        </w:rPr>
        <w:t>الناحية</w:t>
      </w:r>
      <w:r w:rsidRPr="004F31A3">
        <w:rPr>
          <w:sz w:val="27"/>
          <w:rtl/>
        </w:rPr>
        <w:t xml:space="preserve"> </w:t>
      </w:r>
      <w:r w:rsidRPr="004F31A3">
        <w:rPr>
          <w:rFonts w:hint="cs"/>
          <w:sz w:val="27"/>
          <w:rtl/>
        </w:rPr>
        <w:t>المقدّ</w:t>
      </w:r>
      <w:r w:rsidR="00A46387" w:rsidRPr="004F31A3">
        <w:rPr>
          <w:rFonts w:hint="cs"/>
          <w:sz w:val="27"/>
          <w:rtl/>
        </w:rPr>
        <w:t>َ</w:t>
      </w:r>
      <w:r w:rsidRPr="004F31A3">
        <w:rPr>
          <w:rFonts w:hint="cs"/>
          <w:sz w:val="27"/>
          <w:rtl/>
        </w:rPr>
        <w:t>سة</w:t>
      </w:r>
      <w:r w:rsidRPr="004F31A3">
        <w:rPr>
          <w:sz w:val="27"/>
          <w:rtl/>
        </w:rPr>
        <w:t xml:space="preserve"> </w:t>
      </w:r>
      <w:r w:rsidRPr="004F31A3">
        <w:rPr>
          <w:rFonts w:hint="cs"/>
          <w:sz w:val="27"/>
          <w:rtl/>
        </w:rPr>
        <w:t>نقرأ</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العبارات،</w:t>
      </w:r>
      <w:r w:rsidRPr="004F31A3">
        <w:rPr>
          <w:sz w:val="27"/>
          <w:rtl/>
        </w:rPr>
        <w:t xml:space="preserve"> </w:t>
      </w:r>
      <w:r w:rsidRPr="004F31A3">
        <w:rPr>
          <w:rFonts w:hint="cs"/>
          <w:sz w:val="27"/>
          <w:rtl/>
        </w:rPr>
        <w:t>حين</w:t>
      </w:r>
      <w:r w:rsidRPr="004F31A3">
        <w:rPr>
          <w:sz w:val="27"/>
          <w:rtl/>
        </w:rPr>
        <w:t xml:space="preserve"> </w:t>
      </w:r>
      <w:r w:rsidRPr="004F31A3">
        <w:rPr>
          <w:rFonts w:hint="cs"/>
          <w:sz w:val="27"/>
          <w:rtl/>
        </w:rPr>
        <w:t>تخاطب</w:t>
      </w:r>
      <w:r w:rsidRPr="004F31A3">
        <w:rPr>
          <w:sz w:val="27"/>
          <w:rtl/>
        </w:rPr>
        <w:t xml:space="preserve"> </w:t>
      </w:r>
      <w:r w:rsidRPr="004F31A3">
        <w:rPr>
          <w:rFonts w:hint="cs"/>
          <w:sz w:val="27"/>
          <w:rtl/>
        </w:rPr>
        <w:t>الزيارة</w:t>
      </w:r>
      <w:r w:rsidRPr="004F31A3">
        <w:rPr>
          <w:sz w:val="27"/>
          <w:rtl/>
        </w:rPr>
        <w:t xml:space="preserve"> </w:t>
      </w:r>
      <w:r w:rsidRPr="004F31A3">
        <w:rPr>
          <w:rFonts w:hint="cs"/>
          <w:sz w:val="27"/>
          <w:rtl/>
        </w:rPr>
        <w:t>الشريفة</w:t>
      </w:r>
      <w:r w:rsidRPr="004F31A3">
        <w:rPr>
          <w:sz w:val="27"/>
          <w:rtl/>
        </w:rPr>
        <w:t xml:space="preserve"> </w:t>
      </w:r>
      <w:r w:rsidRPr="004F31A3">
        <w:rPr>
          <w:rFonts w:hint="cs"/>
          <w:sz w:val="27"/>
          <w:rtl/>
        </w:rPr>
        <w:t>ال</w:t>
      </w:r>
      <w:r w:rsidR="00A46387" w:rsidRPr="004F31A3">
        <w:rPr>
          <w:rFonts w:hint="cs"/>
          <w:sz w:val="27"/>
          <w:rtl/>
        </w:rPr>
        <w:t>إ</w:t>
      </w:r>
      <w:r w:rsidRPr="004F31A3">
        <w:rPr>
          <w:rFonts w:hint="cs"/>
          <w:sz w:val="27"/>
          <w:rtl/>
        </w:rPr>
        <w:t>مام الحسين</w:t>
      </w:r>
      <w:r w:rsidR="00302621" w:rsidRPr="00304E89">
        <w:rPr>
          <w:rFonts w:cs="Mosawi" w:hint="cs"/>
          <w:sz w:val="22"/>
          <w:szCs w:val="22"/>
          <w:rtl/>
        </w:rPr>
        <w:t>×</w:t>
      </w:r>
      <w:r w:rsidRPr="004F31A3">
        <w:rPr>
          <w:sz w:val="27"/>
          <w:rtl/>
        </w:rPr>
        <w:t>:</w:t>
      </w:r>
      <w:r w:rsidR="00A46387" w:rsidRPr="004F31A3">
        <w:rPr>
          <w:rFonts w:hint="cs"/>
          <w:sz w:val="27"/>
          <w:rtl/>
        </w:rPr>
        <w:t xml:space="preserve"> </w:t>
      </w:r>
      <w:r w:rsidRPr="004F31A3">
        <w:rPr>
          <w:rFonts w:hint="cs"/>
          <w:sz w:val="27"/>
          <w:rtl/>
        </w:rPr>
        <w:t>(...فالويل</w:t>
      </w:r>
      <w:r w:rsidRPr="004F31A3">
        <w:rPr>
          <w:sz w:val="27"/>
          <w:rtl/>
        </w:rPr>
        <w:t xml:space="preserve"> </w:t>
      </w:r>
      <w:r w:rsidRPr="004F31A3">
        <w:rPr>
          <w:rFonts w:hint="cs"/>
          <w:sz w:val="27"/>
          <w:rtl/>
        </w:rPr>
        <w:t>للعصاة</w:t>
      </w:r>
      <w:r w:rsidRPr="004F31A3">
        <w:rPr>
          <w:sz w:val="27"/>
          <w:rtl/>
        </w:rPr>
        <w:t xml:space="preserve"> </w:t>
      </w:r>
      <w:r w:rsidRPr="004F31A3">
        <w:rPr>
          <w:rFonts w:hint="cs"/>
          <w:sz w:val="27"/>
          <w:rtl/>
        </w:rPr>
        <w:t>الفس</w:t>
      </w:r>
      <w:r w:rsidR="00A46387" w:rsidRPr="004F31A3">
        <w:rPr>
          <w:rFonts w:hint="cs"/>
          <w:sz w:val="27"/>
          <w:rtl/>
        </w:rPr>
        <w:t>ّ</w:t>
      </w:r>
      <w:r w:rsidRPr="004F31A3">
        <w:rPr>
          <w:rFonts w:hint="cs"/>
          <w:sz w:val="27"/>
          <w:rtl/>
        </w:rPr>
        <w:t>اق</w:t>
      </w:r>
      <w:r w:rsidRPr="004F31A3">
        <w:rPr>
          <w:sz w:val="27"/>
          <w:rtl/>
        </w:rPr>
        <w:t xml:space="preserve">، </w:t>
      </w:r>
      <w:r w:rsidRPr="004F31A3">
        <w:rPr>
          <w:rFonts w:hint="cs"/>
          <w:sz w:val="27"/>
          <w:rtl/>
        </w:rPr>
        <w:t>لقد</w:t>
      </w:r>
      <w:r w:rsidRPr="004F31A3">
        <w:rPr>
          <w:sz w:val="27"/>
          <w:rtl/>
        </w:rPr>
        <w:t xml:space="preserve"> </w:t>
      </w:r>
      <w:r w:rsidRPr="004F31A3">
        <w:rPr>
          <w:rFonts w:hint="cs"/>
          <w:sz w:val="27"/>
          <w:rtl/>
        </w:rPr>
        <w:t>قتلوا</w:t>
      </w:r>
      <w:r w:rsidRPr="004F31A3">
        <w:rPr>
          <w:sz w:val="27"/>
          <w:rtl/>
        </w:rPr>
        <w:t xml:space="preserve"> </w:t>
      </w:r>
      <w:r w:rsidRPr="004F31A3">
        <w:rPr>
          <w:rFonts w:hint="cs"/>
          <w:sz w:val="27"/>
          <w:rtl/>
        </w:rPr>
        <w:t>بقتلك</w:t>
      </w:r>
      <w:r w:rsidRPr="004F31A3">
        <w:rPr>
          <w:sz w:val="27"/>
          <w:rtl/>
        </w:rPr>
        <w:t xml:space="preserve"> </w:t>
      </w:r>
      <w:r w:rsidRPr="004F31A3">
        <w:rPr>
          <w:rFonts w:hint="cs"/>
          <w:sz w:val="27"/>
          <w:rtl/>
        </w:rPr>
        <w:t>ال</w:t>
      </w:r>
      <w:r w:rsidR="00A46387" w:rsidRPr="004F31A3">
        <w:rPr>
          <w:rFonts w:hint="cs"/>
          <w:sz w:val="27"/>
          <w:rtl/>
        </w:rPr>
        <w:t>إ</w:t>
      </w:r>
      <w:r w:rsidRPr="004F31A3">
        <w:rPr>
          <w:rFonts w:hint="cs"/>
          <w:sz w:val="27"/>
          <w:rtl/>
        </w:rPr>
        <w:t>سلام</w:t>
      </w:r>
      <w:r w:rsidRPr="004F31A3">
        <w:rPr>
          <w:sz w:val="27"/>
          <w:rtl/>
        </w:rPr>
        <w:t xml:space="preserve">، </w:t>
      </w:r>
      <w:r w:rsidRPr="004F31A3">
        <w:rPr>
          <w:rFonts w:hint="cs"/>
          <w:sz w:val="27"/>
          <w:rtl/>
        </w:rPr>
        <w:t>وعط</w:t>
      </w:r>
      <w:r w:rsidR="00A46387" w:rsidRPr="004F31A3">
        <w:rPr>
          <w:rFonts w:hint="cs"/>
          <w:sz w:val="27"/>
          <w:rtl/>
        </w:rPr>
        <w:t>ّ</w:t>
      </w:r>
      <w:r w:rsidRPr="004F31A3">
        <w:rPr>
          <w:rFonts w:hint="cs"/>
          <w:sz w:val="27"/>
          <w:rtl/>
        </w:rPr>
        <w:t>لوا</w:t>
      </w:r>
      <w:r w:rsidRPr="004F31A3">
        <w:rPr>
          <w:sz w:val="27"/>
          <w:rtl/>
        </w:rPr>
        <w:t xml:space="preserve"> </w:t>
      </w:r>
      <w:r w:rsidRPr="004F31A3">
        <w:rPr>
          <w:rFonts w:hint="cs"/>
          <w:sz w:val="27"/>
          <w:rtl/>
        </w:rPr>
        <w:t>الصلاة والصيام</w:t>
      </w:r>
      <w:r w:rsidRPr="004F31A3">
        <w:rPr>
          <w:sz w:val="27"/>
          <w:rtl/>
        </w:rPr>
        <w:t xml:space="preserve">، </w:t>
      </w:r>
      <w:r w:rsidRPr="004F31A3">
        <w:rPr>
          <w:rFonts w:hint="cs"/>
          <w:sz w:val="27"/>
          <w:rtl/>
        </w:rPr>
        <w:t>ونقضوا</w:t>
      </w:r>
      <w:r w:rsidRPr="004F31A3">
        <w:rPr>
          <w:sz w:val="27"/>
          <w:rtl/>
        </w:rPr>
        <w:t xml:space="preserve"> </w:t>
      </w:r>
      <w:r w:rsidRPr="004F31A3">
        <w:rPr>
          <w:rFonts w:hint="cs"/>
          <w:sz w:val="27"/>
          <w:rtl/>
        </w:rPr>
        <w:t>السنن</w:t>
      </w:r>
      <w:r w:rsidRPr="004F31A3">
        <w:rPr>
          <w:sz w:val="27"/>
          <w:rtl/>
        </w:rPr>
        <w:t xml:space="preserve"> </w:t>
      </w:r>
      <w:r w:rsidRPr="004F31A3">
        <w:rPr>
          <w:rFonts w:hint="cs"/>
          <w:sz w:val="27"/>
          <w:rtl/>
        </w:rPr>
        <w:t>وال</w:t>
      </w:r>
      <w:r w:rsidR="00A46387" w:rsidRPr="004F31A3">
        <w:rPr>
          <w:rFonts w:hint="cs"/>
          <w:sz w:val="27"/>
          <w:rtl/>
        </w:rPr>
        <w:t>أ</w:t>
      </w:r>
      <w:r w:rsidRPr="004F31A3">
        <w:rPr>
          <w:rFonts w:hint="cs"/>
          <w:sz w:val="27"/>
          <w:rtl/>
        </w:rPr>
        <w:t>حكام</w:t>
      </w:r>
      <w:r w:rsidRPr="004F31A3">
        <w:rPr>
          <w:sz w:val="27"/>
          <w:rtl/>
        </w:rPr>
        <w:t xml:space="preserve">، </w:t>
      </w:r>
      <w:r w:rsidRPr="004F31A3">
        <w:rPr>
          <w:rFonts w:hint="cs"/>
          <w:sz w:val="27"/>
          <w:rtl/>
        </w:rPr>
        <w:t>وهدموا</w:t>
      </w:r>
      <w:r w:rsidRPr="004F31A3">
        <w:rPr>
          <w:sz w:val="27"/>
          <w:rtl/>
        </w:rPr>
        <w:t xml:space="preserve"> </w:t>
      </w:r>
      <w:r w:rsidRPr="004F31A3">
        <w:rPr>
          <w:rFonts w:hint="cs"/>
          <w:sz w:val="27"/>
          <w:rtl/>
        </w:rPr>
        <w:t>قواعد</w:t>
      </w:r>
      <w:r w:rsidRPr="004F31A3">
        <w:rPr>
          <w:sz w:val="27"/>
          <w:rtl/>
        </w:rPr>
        <w:t xml:space="preserve"> </w:t>
      </w:r>
      <w:r w:rsidRPr="004F31A3">
        <w:rPr>
          <w:rFonts w:hint="cs"/>
          <w:sz w:val="27"/>
          <w:rtl/>
        </w:rPr>
        <w:t>ال</w:t>
      </w:r>
      <w:r w:rsidR="00A46387" w:rsidRPr="004F31A3">
        <w:rPr>
          <w:rFonts w:hint="cs"/>
          <w:sz w:val="27"/>
          <w:rtl/>
        </w:rPr>
        <w:t>إ</w:t>
      </w:r>
      <w:r w:rsidRPr="004F31A3">
        <w:rPr>
          <w:rFonts w:hint="cs"/>
          <w:sz w:val="27"/>
          <w:rtl/>
        </w:rPr>
        <w:t>يمان</w:t>
      </w:r>
      <w:r w:rsidRPr="004F31A3">
        <w:rPr>
          <w:sz w:val="27"/>
          <w:rtl/>
        </w:rPr>
        <w:t xml:space="preserve">، </w:t>
      </w:r>
      <w:r w:rsidRPr="004F31A3">
        <w:rPr>
          <w:rFonts w:hint="cs"/>
          <w:sz w:val="27"/>
          <w:rtl/>
        </w:rPr>
        <w:t>وحر</w:t>
      </w:r>
      <w:r w:rsidR="00A46387" w:rsidRPr="004F31A3">
        <w:rPr>
          <w:rFonts w:hint="cs"/>
          <w:sz w:val="27"/>
          <w:rtl/>
        </w:rPr>
        <w:t>ّ</w:t>
      </w:r>
      <w:r w:rsidRPr="004F31A3">
        <w:rPr>
          <w:rFonts w:hint="cs"/>
          <w:sz w:val="27"/>
          <w:rtl/>
        </w:rPr>
        <w:t>فوا آيات</w:t>
      </w:r>
      <w:r w:rsidRPr="004F31A3">
        <w:rPr>
          <w:sz w:val="27"/>
          <w:rtl/>
        </w:rPr>
        <w:t xml:space="preserve"> </w:t>
      </w:r>
      <w:r w:rsidRPr="004F31A3">
        <w:rPr>
          <w:rFonts w:hint="cs"/>
          <w:sz w:val="27"/>
          <w:rtl/>
        </w:rPr>
        <w:t>القر</w:t>
      </w:r>
      <w:r w:rsidR="00A46387" w:rsidRPr="004F31A3">
        <w:rPr>
          <w:rFonts w:hint="cs"/>
          <w:sz w:val="27"/>
          <w:rtl/>
        </w:rPr>
        <w:t>آ</w:t>
      </w:r>
      <w:r w:rsidRPr="004F31A3">
        <w:rPr>
          <w:rFonts w:hint="cs"/>
          <w:sz w:val="27"/>
          <w:rtl/>
        </w:rPr>
        <w:t>ن</w:t>
      </w:r>
      <w:r w:rsidRPr="004F31A3">
        <w:rPr>
          <w:sz w:val="27"/>
          <w:rtl/>
        </w:rPr>
        <w:t xml:space="preserve">، </w:t>
      </w:r>
      <w:r w:rsidRPr="004F31A3">
        <w:rPr>
          <w:rFonts w:hint="cs"/>
          <w:sz w:val="27"/>
          <w:rtl/>
        </w:rPr>
        <w:t>وهملجوا</w:t>
      </w:r>
      <w:r w:rsidRPr="004F31A3">
        <w:rPr>
          <w:sz w:val="27"/>
          <w:vertAlign w:val="superscript"/>
          <w:rtl/>
        </w:rPr>
        <w:t>(</w:t>
      </w:r>
      <w:r w:rsidRPr="004F31A3">
        <w:rPr>
          <w:rStyle w:val="ac"/>
          <w:sz w:val="27"/>
          <w:rtl/>
        </w:rPr>
        <w:endnoteReference w:id="663"/>
      </w:r>
      <w:r w:rsidRPr="004F31A3">
        <w:rPr>
          <w:sz w:val="27"/>
          <w:vertAlign w:val="superscript"/>
          <w:rtl/>
        </w:rPr>
        <w:t>)</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الب</w:t>
      </w:r>
      <w:r w:rsidR="00A46387" w:rsidRPr="004F31A3">
        <w:rPr>
          <w:rFonts w:hint="cs"/>
          <w:sz w:val="27"/>
          <w:rtl/>
        </w:rPr>
        <w:t>َ</w:t>
      </w:r>
      <w:r w:rsidRPr="004F31A3">
        <w:rPr>
          <w:rFonts w:hint="cs"/>
          <w:sz w:val="27"/>
          <w:rtl/>
        </w:rPr>
        <w:t>غ</w:t>
      </w:r>
      <w:r w:rsidR="00A46387" w:rsidRPr="004F31A3">
        <w:rPr>
          <w:rFonts w:hint="cs"/>
          <w:sz w:val="27"/>
          <w:rtl/>
        </w:rPr>
        <w:t>ْ</w:t>
      </w:r>
      <w:r w:rsidRPr="004F31A3">
        <w:rPr>
          <w:rFonts w:hint="cs"/>
          <w:sz w:val="27"/>
          <w:rtl/>
        </w:rPr>
        <w:t>ي</w:t>
      </w:r>
      <w:r w:rsidRPr="004F31A3">
        <w:rPr>
          <w:sz w:val="27"/>
          <w:rtl/>
        </w:rPr>
        <w:t xml:space="preserve"> </w:t>
      </w:r>
      <w:r w:rsidRPr="004F31A3">
        <w:rPr>
          <w:rFonts w:hint="cs"/>
          <w:sz w:val="27"/>
          <w:rtl/>
        </w:rPr>
        <w:t>والعدوان</w:t>
      </w:r>
      <w:r w:rsidRPr="004F31A3">
        <w:rPr>
          <w:sz w:val="27"/>
          <w:rtl/>
        </w:rPr>
        <w:t>.</w:t>
      </w:r>
      <w:r w:rsidRPr="004F31A3">
        <w:rPr>
          <w:rFonts w:hint="cs"/>
          <w:sz w:val="27"/>
          <w:rtl/>
        </w:rPr>
        <w:t xml:space="preserve"> لقد</w:t>
      </w:r>
      <w:r w:rsidRPr="004F31A3">
        <w:rPr>
          <w:sz w:val="27"/>
          <w:rtl/>
        </w:rPr>
        <w:t xml:space="preserve"> </w:t>
      </w:r>
      <w:r w:rsidRPr="004F31A3">
        <w:rPr>
          <w:rFonts w:hint="cs"/>
          <w:sz w:val="27"/>
          <w:rtl/>
        </w:rPr>
        <w:t>أصبح</w:t>
      </w:r>
      <w:r w:rsidRPr="004F31A3">
        <w:rPr>
          <w:sz w:val="27"/>
          <w:rtl/>
        </w:rPr>
        <w:t xml:space="preserve"> </w:t>
      </w:r>
      <w:r w:rsidRPr="004F31A3">
        <w:rPr>
          <w:rFonts w:hint="cs"/>
          <w:sz w:val="27"/>
          <w:rtl/>
        </w:rPr>
        <w:t>رسول</w:t>
      </w:r>
      <w:r w:rsidRPr="004F31A3">
        <w:rPr>
          <w:sz w:val="27"/>
          <w:rtl/>
        </w:rPr>
        <w:t xml:space="preserve"> </w:t>
      </w:r>
      <w:r w:rsidRPr="004F31A3">
        <w:rPr>
          <w:rFonts w:hint="cs"/>
          <w:sz w:val="27"/>
          <w:rtl/>
        </w:rPr>
        <w:lastRenderedPageBreak/>
        <w:t>الله</w:t>
      </w:r>
      <w:r w:rsidR="00302621" w:rsidRPr="001045A5">
        <w:rPr>
          <w:rFonts w:cs="Mosawi" w:hint="cs"/>
          <w:sz w:val="22"/>
          <w:szCs w:val="22"/>
          <w:rtl/>
        </w:rPr>
        <w:t>|</w:t>
      </w:r>
      <w:r w:rsidRPr="004F31A3">
        <w:rPr>
          <w:sz w:val="27"/>
          <w:rtl/>
        </w:rPr>
        <w:t xml:space="preserve"> </w:t>
      </w:r>
      <w:r w:rsidRPr="004F31A3">
        <w:rPr>
          <w:rFonts w:hint="cs"/>
          <w:sz w:val="27"/>
          <w:rtl/>
        </w:rPr>
        <w:t>موتورا</w:t>
      </w:r>
      <w:r w:rsidR="00A46387" w:rsidRPr="004F31A3">
        <w:rPr>
          <w:rFonts w:hint="cs"/>
          <w:sz w:val="27"/>
          <w:rtl/>
        </w:rPr>
        <w:t>ً</w:t>
      </w:r>
      <w:r w:rsidRPr="004F31A3">
        <w:rPr>
          <w:sz w:val="27"/>
          <w:rtl/>
        </w:rPr>
        <w:t xml:space="preserve">، </w:t>
      </w:r>
      <w:r w:rsidRPr="004F31A3">
        <w:rPr>
          <w:rFonts w:hint="cs"/>
          <w:sz w:val="27"/>
          <w:rtl/>
        </w:rPr>
        <w:t>وعاد</w:t>
      </w:r>
      <w:r w:rsidRPr="004F31A3">
        <w:rPr>
          <w:sz w:val="27"/>
          <w:rtl/>
        </w:rPr>
        <w:t xml:space="preserve"> </w:t>
      </w:r>
      <w:r w:rsidRPr="004F31A3">
        <w:rPr>
          <w:rFonts w:hint="cs"/>
          <w:sz w:val="27"/>
          <w:rtl/>
        </w:rPr>
        <w:t>كتاب</w:t>
      </w:r>
      <w:r w:rsidRPr="004F31A3">
        <w:rPr>
          <w:sz w:val="27"/>
          <w:rtl/>
        </w:rPr>
        <w:t xml:space="preserve"> </w:t>
      </w:r>
      <w:r w:rsidRPr="004F31A3">
        <w:rPr>
          <w:rFonts w:hint="cs"/>
          <w:sz w:val="27"/>
          <w:rtl/>
        </w:rPr>
        <w:t>الله (عز</w:t>
      </w:r>
      <w:r w:rsidR="00A46387" w:rsidRPr="004F31A3">
        <w:rPr>
          <w:rFonts w:hint="cs"/>
          <w:sz w:val="27"/>
          <w:rtl/>
        </w:rPr>
        <w:t>َّ</w:t>
      </w:r>
      <w:r w:rsidRPr="004F31A3">
        <w:rPr>
          <w:sz w:val="27"/>
          <w:rtl/>
        </w:rPr>
        <w:t xml:space="preserve"> </w:t>
      </w:r>
      <w:r w:rsidRPr="004F31A3">
        <w:rPr>
          <w:rFonts w:hint="cs"/>
          <w:sz w:val="27"/>
          <w:rtl/>
        </w:rPr>
        <w:t>وجل</w:t>
      </w:r>
      <w:r w:rsidR="00A46387" w:rsidRPr="004F31A3">
        <w:rPr>
          <w:rFonts w:hint="cs"/>
          <w:sz w:val="27"/>
          <w:rtl/>
        </w:rPr>
        <w:t>َّ</w:t>
      </w:r>
      <w:r w:rsidRPr="004F31A3">
        <w:rPr>
          <w:rFonts w:hint="cs"/>
          <w:sz w:val="27"/>
          <w:rtl/>
        </w:rPr>
        <w:t>)</w:t>
      </w:r>
      <w:r w:rsidRPr="004F31A3">
        <w:rPr>
          <w:sz w:val="27"/>
          <w:rtl/>
        </w:rPr>
        <w:t xml:space="preserve"> </w:t>
      </w:r>
      <w:r w:rsidRPr="004F31A3">
        <w:rPr>
          <w:rFonts w:hint="cs"/>
          <w:sz w:val="27"/>
          <w:rtl/>
        </w:rPr>
        <w:t>مهجورا</w:t>
      </w:r>
      <w:r w:rsidR="00A46387" w:rsidRPr="004F31A3">
        <w:rPr>
          <w:rFonts w:hint="cs"/>
          <w:sz w:val="27"/>
          <w:rtl/>
        </w:rPr>
        <w:t>ً</w:t>
      </w:r>
      <w:r w:rsidRPr="004F31A3">
        <w:rPr>
          <w:sz w:val="27"/>
          <w:rtl/>
        </w:rPr>
        <w:t xml:space="preserve">، </w:t>
      </w:r>
      <w:r w:rsidRPr="004F31A3">
        <w:rPr>
          <w:rFonts w:hint="cs"/>
          <w:sz w:val="27"/>
          <w:rtl/>
        </w:rPr>
        <w:t>غودر</w:t>
      </w:r>
      <w:r w:rsidRPr="004F31A3">
        <w:rPr>
          <w:sz w:val="27"/>
          <w:rtl/>
        </w:rPr>
        <w:t xml:space="preserve"> </w:t>
      </w:r>
      <w:r w:rsidRPr="004F31A3">
        <w:rPr>
          <w:rFonts w:hint="cs"/>
          <w:sz w:val="27"/>
          <w:rtl/>
        </w:rPr>
        <w:t>الحق</w:t>
      </w:r>
      <w:r w:rsidR="00A46387" w:rsidRPr="004F31A3">
        <w:rPr>
          <w:rFonts w:hint="cs"/>
          <w:sz w:val="27"/>
          <w:rtl/>
        </w:rPr>
        <w:t>ّ</w:t>
      </w:r>
      <w:r w:rsidRPr="004F31A3">
        <w:rPr>
          <w:sz w:val="27"/>
          <w:rtl/>
        </w:rPr>
        <w:t xml:space="preserve"> </w:t>
      </w:r>
      <w:r w:rsidRPr="004F31A3">
        <w:rPr>
          <w:rFonts w:hint="cs"/>
          <w:sz w:val="27"/>
          <w:rtl/>
        </w:rPr>
        <w:t>إذ</w:t>
      </w:r>
      <w:r w:rsidRPr="004F31A3">
        <w:rPr>
          <w:sz w:val="27"/>
          <w:rtl/>
        </w:rPr>
        <w:t xml:space="preserve"> </w:t>
      </w:r>
      <w:r w:rsidRPr="004F31A3">
        <w:rPr>
          <w:rFonts w:hint="cs"/>
          <w:sz w:val="27"/>
          <w:rtl/>
        </w:rPr>
        <w:t>قهرت</w:t>
      </w:r>
      <w:r w:rsidRPr="004F31A3">
        <w:rPr>
          <w:sz w:val="27"/>
          <w:rtl/>
        </w:rPr>
        <w:t xml:space="preserve"> </w:t>
      </w:r>
      <w:r w:rsidRPr="004F31A3">
        <w:rPr>
          <w:rFonts w:hint="cs"/>
          <w:sz w:val="27"/>
          <w:rtl/>
        </w:rPr>
        <w:t>مقهورا</w:t>
      </w:r>
      <w:r w:rsidR="00A46387" w:rsidRPr="004F31A3">
        <w:rPr>
          <w:rFonts w:hint="cs"/>
          <w:sz w:val="27"/>
          <w:rtl/>
        </w:rPr>
        <w:t>ً</w:t>
      </w:r>
      <w:r w:rsidRPr="004F31A3">
        <w:rPr>
          <w:sz w:val="27"/>
          <w:rtl/>
        </w:rPr>
        <w:t xml:space="preserve">، </w:t>
      </w:r>
      <w:r w:rsidRPr="004F31A3">
        <w:rPr>
          <w:rFonts w:hint="cs"/>
          <w:sz w:val="27"/>
          <w:rtl/>
        </w:rPr>
        <w:t>وفقد</w:t>
      </w:r>
      <w:r w:rsidRPr="004F31A3">
        <w:rPr>
          <w:sz w:val="27"/>
          <w:rtl/>
        </w:rPr>
        <w:t xml:space="preserve"> </w:t>
      </w:r>
      <w:r w:rsidRPr="004F31A3">
        <w:rPr>
          <w:rFonts w:hint="cs"/>
          <w:sz w:val="27"/>
          <w:rtl/>
        </w:rPr>
        <w:t>بفقدك</w:t>
      </w:r>
      <w:r w:rsidRPr="004F31A3">
        <w:rPr>
          <w:sz w:val="27"/>
          <w:rtl/>
        </w:rPr>
        <w:t xml:space="preserve"> </w:t>
      </w:r>
      <w:r w:rsidRPr="004F31A3">
        <w:rPr>
          <w:rFonts w:hint="cs"/>
          <w:sz w:val="27"/>
          <w:rtl/>
        </w:rPr>
        <w:t>التكبير والتهليل</w:t>
      </w:r>
      <w:r w:rsidRPr="004F31A3">
        <w:rPr>
          <w:sz w:val="27"/>
          <w:rtl/>
        </w:rPr>
        <w:t xml:space="preserve">، </w:t>
      </w:r>
      <w:r w:rsidRPr="004F31A3">
        <w:rPr>
          <w:rFonts w:hint="cs"/>
          <w:sz w:val="27"/>
          <w:rtl/>
        </w:rPr>
        <w:t>والتحريم</w:t>
      </w:r>
      <w:r w:rsidRPr="004F31A3">
        <w:rPr>
          <w:sz w:val="27"/>
          <w:rtl/>
        </w:rPr>
        <w:t xml:space="preserve"> </w:t>
      </w:r>
      <w:r w:rsidRPr="004F31A3">
        <w:rPr>
          <w:rFonts w:hint="cs"/>
          <w:sz w:val="27"/>
          <w:rtl/>
        </w:rPr>
        <w:t>والتحليل</w:t>
      </w:r>
      <w:r w:rsidRPr="004F31A3">
        <w:rPr>
          <w:sz w:val="27"/>
          <w:rtl/>
        </w:rPr>
        <w:t xml:space="preserve">، </w:t>
      </w:r>
      <w:r w:rsidRPr="004F31A3">
        <w:rPr>
          <w:rFonts w:hint="cs"/>
          <w:sz w:val="27"/>
          <w:rtl/>
        </w:rPr>
        <w:t>والتنزيل</w:t>
      </w:r>
      <w:r w:rsidRPr="004F31A3">
        <w:rPr>
          <w:sz w:val="27"/>
          <w:rtl/>
        </w:rPr>
        <w:t xml:space="preserve"> </w:t>
      </w:r>
      <w:r w:rsidRPr="004F31A3">
        <w:rPr>
          <w:rFonts w:hint="cs"/>
          <w:sz w:val="27"/>
          <w:rtl/>
        </w:rPr>
        <w:t>والتأويل</w:t>
      </w:r>
      <w:r w:rsidRPr="004F31A3">
        <w:rPr>
          <w:sz w:val="27"/>
          <w:rtl/>
        </w:rPr>
        <w:t xml:space="preserve">، </w:t>
      </w:r>
      <w:r w:rsidRPr="004F31A3">
        <w:rPr>
          <w:rFonts w:hint="cs"/>
          <w:sz w:val="27"/>
          <w:rtl/>
        </w:rPr>
        <w:t>وظهر</w:t>
      </w:r>
      <w:r w:rsidRPr="004F31A3">
        <w:rPr>
          <w:sz w:val="27"/>
          <w:rtl/>
        </w:rPr>
        <w:t xml:space="preserve"> </w:t>
      </w:r>
      <w:r w:rsidRPr="004F31A3">
        <w:rPr>
          <w:rFonts w:hint="cs"/>
          <w:sz w:val="27"/>
          <w:rtl/>
        </w:rPr>
        <w:t>بعدك التغيير</w:t>
      </w:r>
      <w:r w:rsidRPr="004F31A3">
        <w:rPr>
          <w:sz w:val="27"/>
          <w:rtl/>
        </w:rPr>
        <w:t xml:space="preserve"> </w:t>
      </w:r>
      <w:r w:rsidRPr="004F31A3">
        <w:rPr>
          <w:rFonts w:hint="cs"/>
          <w:sz w:val="27"/>
          <w:rtl/>
        </w:rPr>
        <w:t>والتبديل</w:t>
      </w:r>
      <w:r w:rsidRPr="004F31A3">
        <w:rPr>
          <w:sz w:val="27"/>
          <w:rtl/>
        </w:rPr>
        <w:t xml:space="preserve">، </w:t>
      </w:r>
      <w:r w:rsidRPr="004F31A3">
        <w:rPr>
          <w:rFonts w:hint="cs"/>
          <w:sz w:val="27"/>
          <w:rtl/>
        </w:rPr>
        <w:t>وال</w:t>
      </w:r>
      <w:r w:rsidR="00F633C6" w:rsidRPr="004F31A3">
        <w:rPr>
          <w:rFonts w:hint="cs"/>
          <w:sz w:val="27"/>
          <w:rtl/>
        </w:rPr>
        <w:t>إ</w:t>
      </w:r>
      <w:r w:rsidRPr="004F31A3">
        <w:rPr>
          <w:rFonts w:hint="cs"/>
          <w:sz w:val="27"/>
          <w:rtl/>
        </w:rPr>
        <w:t>لحاد</w:t>
      </w:r>
      <w:r w:rsidRPr="004F31A3">
        <w:rPr>
          <w:sz w:val="27"/>
          <w:rtl/>
        </w:rPr>
        <w:t xml:space="preserve"> </w:t>
      </w:r>
      <w:r w:rsidRPr="004F31A3">
        <w:rPr>
          <w:rFonts w:hint="cs"/>
          <w:sz w:val="27"/>
          <w:rtl/>
        </w:rPr>
        <w:t>والتعطيل</w:t>
      </w:r>
      <w:r w:rsidRPr="004F31A3">
        <w:rPr>
          <w:sz w:val="27"/>
          <w:rtl/>
        </w:rPr>
        <w:t xml:space="preserve">، </w:t>
      </w:r>
      <w:r w:rsidRPr="004F31A3">
        <w:rPr>
          <w:rFonts w:hint="cs"/>
          <w:sz w:val="27"/>
          <w:rtl/>
        </w:rPr>
        <w:t>والأهواء</w:t>
      </w:r>
      <w:r w:rsidRPr="004F31A3">
        <w:rPr>
          <w:sz w:val="27"/>
          <w:rtl/>
        </w:rPr>
        <w:t xml:space="preserve"> </w:t>
      </w:r>
      <w:r w:rsidRPr="004F31A3">
        <w:rPr>
          <w:rFonts w:hint="cs"/>
          <w:sz w:val="27"/>
          <w:rtl/>
        </w:rPr>
        <w:t>والأضاليل</w:t>
      </w:r>
      <w:r w:rsidRPr="004F31A3">
        <w:rPr>
          <w:sz w:val="27"/>
          <w:rtl/>
        </w:rPr>
        <w:t xml:space="preserve">، </w:t>
      </w:r>
      <w:r w:rsidRPr="004F31A3">
        <w:rPr>
          <w:rFonts w:hint="cs"/>
          <w:sz w:val="27"/>
          <w:rtl/>
        </w:rPr>
        <w:t>والفتن والأباطيل)</w:t>
      </w:r>
      <w:r w:rsidRPr="004F31A3">
        <w:rPr>
          <w:sz w:val="27"/>
          <w:vertAlign w:val="superscript"/>
          <w:rtl/>
        </w:rPr>
        <w:t>(</w:t>
      </w:r>
      <w:r w:rsidRPr="004F31A3">
        <w:rPr>
          <w:rStyle w:val="ac"/>
          <w:sz w:val="27"/>
          <w:rtl/>
        </w:rPr>
        <w:endnoteReference w:id="664"/>
      </w:r>
      <w:r w:rsidRPr="004F31A3">
        <w:rPr>
          <w:sz w:val="27"/>
          <w:vertAlign w:val="superscript"/>
          <w:rtl/>
        </w:rPr>
        <w:t>)</w:t>
      </w:r>
      <w:r w:rsidRPr="004F31A3">
        <w:rPr>
          <w:sz w:val="27"/>
          <w:rtl/>
        </w:rPr>
        <w:t>.</w:t>
      </w:r>
    </w:p>
    <w:p w:rsidR="00AE2856" w:rsidRPr="004F31A3" w:rsidRDefault="00AE2856" w:rsidP="00504089">
      <w:pPr>
        <w:rPr>
          <w:sz w:val="27"/>
        </w:rPr>
      </w:pPr>
      <w:r w:rsidRPr="004F31A3">
        <w:rPr>
          <w:rFonts w:hint="cs"/>
          <w:sz w:val="27"/>
          <w:rtl/>
        </w:rPr>
        <w:t>والسؤال</w:t>
      </w:r>
      <w:r w:rsidRPr="004F31A3">
        <w:rPr>
          <w:sz w:val="27"/>
          <w:rtl/>
        </w:rPr>
        <w:t xml:space="preserve"> </w:t>
      </w:r>
      <w:r w:rsidRPr="004F31A3">
        <w:rPr>
          <w:rFonts w:hint="cs"/>
          <w:sz w:val="27"/>
          <w:rtl/>
        </w:rPr>
        <w:t>هنا</w:t>
      </w:r>
      <w:r w:rsidRPr="004F31A3">
        <w:rPr>
          <w:sz w:val="27"/>
          <w:rtl/>
        </w:rPr>
        <w:t>:</w:t>
      </w:r>
      <w:r w:rsidRPr="004F31A3">
        <w:rPr>
          <w:rFonts w:hint="cs"/>
          <w:sz w:val="27"/>
          <w:rtl/>
        </w:rPr>
        <w:t xml:space="preserve"> إذا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الحسين</w:t>
      </w:r>
      <w:r w:rsidR="00302621" w:rsidRPr="00304E89">
        <w:rPr>
          <w:rFonts w:cs="Mosawi" w:hint="cs"/>
          <w:sz w:val="22"/>
          <w:szCs w:val="22"/>
          <w:rtl/>
        </w:rPr>
        <w:t>×</w:t>
      </w:r>
      <w:r w:rsidRPr="004F31A3">
        <w:rPr>
          <w:sz w:val="27"/>
          <w:rtl/>
        </w:rPr>
        <w:t xml:space="preserve"> </w:t>
      </w:r>
      <w:r w:rsidRPr="004F31A3">
        <w:rPr>
          <w:rFonts w:hint="cs"/>
          <w:sz w:val="27"/>
          <w:rtl/>
        </w:rPr>
        <w:t>فداءً</w:t>
      </w:r>
      <w:r w:rsidRPr="004F31A3">
        <w:rPr>
          <w:sz w:val="27"/>
          <w:rtl/>
        </w:rPr>
        <w:t xml:space="preserve"> </w:t>
      </w:r>
      <w:r w:rsidRPr="004F31A3">
        <w:rPr>
          <w:rFonts w:hint="cs"/>
          <w:sz w:val="27"/>
          <w:rtl/>
        </w:rPr>
        <w:t>لماذا</w:t>
      </w:r>
      <w:r w:rsidRPr="004F31A3">
        <w:rPr>
          <w:sz w:val="27"/>
          <w:rtl/>
        </w:rPr>
        <w:t xml:space="preserve"> </w:t>
      </w:r>
      <w:r w:rsidRPr="004F31A3">
        <w:rPr>
          <w:rFonts w:hint="cs"/>
          <w:sz w:val="27"/>
          <w:rtl/>
        </w:rPr>
        <w:t>ظهر</w:t>
      </w:r>
      <w:r w:rsidRPr="004F31A3">
        <w:rPr>
          <w:sz w:val="27"/>
          <w:rtl/>
        </w:rPr>
        <w:t xml:space="preserve"> </w:t>
      </w:r>
      <w:r w:rsidRPr="004F31A3">
        <w:rPr>
          <w:rFonts w:hint="cs"/>
          <w:sz w:val="27"/>
          <w:rtl/>
        </w:rPr>
        <w:t>كلّ</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الخراب؟</w:t>
      </w:r>
      <w:r w:rsidRPr="004F31A3">
        <w:rPr>
          <w:sz w:val="27"/>
          <w:rtl/>
        </w:rPr>
        <w:t xml:space="preserve">! </w:t>
      </w:r>
      <w:r w:rsidRPr="004F31A3">
        <w:rPr>
          <w:rFonts w:hint="cs"/>
          <w:sz w:val="27"/>
          <w:rtl/>
        </w:rPr>
        <w:t>فهل</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rFonts w:hint="cs"/>
          <w:sz w:val="27"/>
          <w:rtl/>
        </w:rPr>
        <w:t xml:space="preserve"> فدى</w:t>
      </w:r>
      <w:r w:rsidRPr="004F31A3">
        <w:rPr>
          <w:sz w:val="27"/>
          <w:rtl/>
        </w:rPr>
        <w:t xml:space="preserve"> </w:t>
      </w:r>
      <w:r w:rsidRPr="004F31A3">
        <w:rPr>
          <w:rFonts w:hint="cs"/>
          <w:sz w:val="27"/>
          <w:rtl/>
        </w:rPr>
        <w:t>نفسه</w:t>
      </w:r>
      <w:r w:rsidRPr="004F31A3">
        <w:rPr>
          <w:sz w:val="27"/>
          <w:rtl/>
        </w:rPr>
        <w:t xml:space="preserve"> </w:t>
      </w:r>
      <w:r w:rsidRPr="004F31A3">
        <w:rPr>
          <w:rFonts w:hint="cs"/>
          <w:sz w:val="27"/>
          <w:rtl/>
        </w:rPr>
        <w:t>كي يظهر</w:t>
      </w:r>
      <w:r w:rsidRPr="004F31A3">
        <w:rPr>
          <w:sz w:val="27"/>
          <w:rtl/>
        </w:rPr>
        <w:t xml:space="preserve"> </w:t>
      </w:r>
      <w:r w:rsidRPr="004F31A3">
        <w:rPr>
          <w:rFonts w:hint="cs"/>
          <w:sz w:val="27"/>
          <w:rtl/>
        </w:rPr>
        <w:t>كلّ</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الخراب؟</w:t>
      </w:r>
      <w:r w:rsidRPr="004F31A3">
        <w:rPr>
          <w:sz w:val="27"/>
          <w:rtl/>
        </w:rPr>
        <w:t xml:space="preserve">! </w:t>
      </w:r>
      <w:r w:rsidRPr="004F31A3">
        <w:rPr>
          <w:rFonts w:hint="cs"/>
          <w:sz w:val="27"/>
          <w:rtl/>
        </w:rPr>
        <w:t>ولماذا</w:t>
      </w:r>
      <w:r w:rsidRPr="004F31A3">
        <w:rPr>
          <w:sz w:val="27"/>
          <w:rtl/>
        </w:rPr>
        <w:t xml:space="preserve"> </w:t>
      </w:r>
      <w:r w:rsidRPr="004F31A3">
        <w:rPr>
          <w:rFonts w:hint="cs"/>
          <w:sz w:val="27"/>
          <w:rtl/>
        </w:rPr>
        <w:t>يترتّ</w:t>
      </w:r>
      <w:r w:rsidR="00F633C6" w:rsidRPr="004F31A3">
        <w:rPr>
          <w:rFonts w:hint="cs"/>
          <w:sz w:val="27"/>
          <w:rtl/>
        </w:rPr>
        <w:t>َ</w:t>
      </w:r>
      <w:r w:rsidRPr="004F31A3">
        <w:rPr>
          <w:rFonts w:hint="cs"/>
          <w:sz w:val="27"/>
          <w:rtl/>
        </w:rPr>
        <w:t>ب</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الخراب</w:t>
      </w:r>
      <w:r w:rsidRPr="004F31A3">
        <w:rPr>
          <w:sz w:val="27"/>
          <w:rtl/>
        </w:rPr>
        <w:t xml:space="preserve"> </w:t>
      </w:r>
      <w:r w:rsidRPr="004F31A3">
        <w:rPr>
          <w:rFonts w:hint="cs"/>
          <w:sz w:val="27"/>
          <w:rtl/>
        </w:rPr>
        <w:t>مشروع</w:t>
      </w:r>
      <w:r w:rsidR="00F633C6" w:rsidRPr="004F31A3">
        <w:rPr>
          <w:rFonts w:hint="cs"/>
          <w:sz w:val="27"/>
          <w:rtl/>
        </w:rPr>
        <w:t>ٌ</w:t>
      </w:r>
      <w:r w:rsidRPr="004F31A3">
        <w:rPr>
          <w:sz w:val="27"/>
          <w:rtl/>
        </w:rPr>
        <w:t xml:space="preserve"> </w:t>
      </w:r>
      <w:r w:rsidRPr="004F31A3">
        <w:rPr>
          <w:rFonts w:hint="cs"/>
          <w:sz w:val="27"/>
          <w:rtl/>
        </w:rPr>
        <w:t>طويل</w:t>
      </w:r>
      <w:r w:rsidRPr="004F31A3">
        <w:rPr>
          <w:sz w:val="27"/>
          <w:rtl/>
        </w:rPr>
        <w:t xml:space="preserve"> </w:t>
      </w:r>
      <w:r w:rsidRPr="004F31A3">
        <w:rPr>
          <w:rFonts w:hint="cs"/>
          <w:sz w:val="27"/>
          <w:rtl/>
        </w:rPr>
        <w:t>تحرّ</w:t>
      </w:r>
      <w:r w:rsidR="00F633C6" w:rsidRPr="004F31A3">
        <w:rPr>
          <w:rFonts w:hint="cs"/>
          <w:sz w:val="27"/>
          <w:rtl/>
        </w:rPr>
        <w:t>َ</w:t>
      </w:r>
      <w:r w:rsidRPr="004F31A3">
        <w:rPr>
          <w:rFonts w:hint="cs"/>
          <w:sz w:val="27"/>
          <w:rtl/>
        </w:rPr>
        <w:t>ك</w:t>
      </w:r>
      <w:r w:rsidRPr="004F31A3">
        <w:rPr>
          <w:sz w:val="27"/>
          <w:rtl/>
        </w:rPr>
        <w:t xml:space="preserve"> </w:t>
      </w:r>
      <w:r w:rsidRPr="004F31A3">
        <w:rPr>
          <w:rFonts w:hint="cs"/>
          <w:sz w:val="27"/>
          <w:rtl/>
        </w:rPr>
        <w:t>فيه أئم</w:t>
      </w:r>
      <w:r w:rsidR="00F633C6" w:rsidRPr="004F31A3">
        <w:rPr>
          <w:rFonts w:hint="cs"/>
          <w:sz w:val="27"/>
          <w:rtl/>
        </w:rPr>
        <w:t>ّ</w:t>
      </w:r>
      <w:r w:rsidRPr="004F31A3">
        <w:rPr>
          <w:rFonts w:hint="cs"/>
          <w:sz w:val="27"/>
          <w:rtl/>
        </w:rPr>
        <w:t>تنا</w:t>
      </w:r>
      <w:r w:rsidR="00F633C6"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إمامنا</w:t>
      </w:r>
      <w:r w:rsidRPr="004F31A3">
        <w:rPr>
          <w:sz w:val="27"/>
          <w:rtl/>
        </w:rPr>
        <w:t xml:space="preserve"> </w:t>
      </w:r>
      <w:r w:rsidRPr="004F31A3">
        <w:rPr>
          <w:rFonts w:hint="cs"/>
          <w:sz w:val="27"/>
          <w:rtl/>
        </w:rPr>
        <w:t>السجّاد</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إمامنا</w:t>
      </w:r>
      <w:r w:rsidRPr="004F31A3">
        <w:rPr>
          <w:sz w:val="27"/>
          <w:rtl/>
        </w:rPr>
        <w:t xml:space="preserve"> </w:t>
      </w:r>
      <w:r w:rsidRPr="004F31A3">
        <w:rPr>
          <w:rFonts w:hint="cs"/>
          <w:sz w:val="27"/>
          <w:rtl/>
        </w:rPr>
        <w:t>القائم</w:t>
      </w:r>
      <w:r w:rsidRPr="004F31A3">
        <w:rPr>
          <w:sz w:val="27"/>
          <w:rtl/>
        </w:rPr>
        <w:t xml:space="preserve"> </w:t>
      </w:r>
      <w:r w:rsidRPr="004F31A3">
        <w:rPr>
          <w:rFonts w:hint="cs"/>
          <w:sz w:val="27"/>
          <w:rtl/>
        </w:rPr>
        <w:t>(صلوات</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وسلامه</w:t>
      </w:r>
      <w:r w:rsidRPr="004F31A3">
        <w:rPr>
          <w:sz w:val="27"/>
          <w:rtl/>
        </w:rPr>
        <w:t xml:space="preserve"> </w:t>
      </w:r>
      <w:r w:rsidRPr="004F31A3">
        <w:rPr>
          <w:rFonts w:hint="cs"/>
          <w:sz w:val="27"/>
          <w:rtl/>
        </w:rPr>
        <w:t>عليهم</w:t>
      </w:r>
      <w:r w:rsidRPr="004F31A3">
        <w:rPr>
          <w:sz w:val="27"/>
          <w:rtl/>
        </w:rPr>
        <w:t xml:space="preserve"> </w:t>
      </w:r>
      <w:r w:rsidRPr="004F31A3">
        <w:rPr>
          <w:rFonts w:hint="cs"/>
          <w:sz w:val="27"/>
          <w:rtl/>
        </w:rPr>
        <w:t>أجمعين</w:t>
      </w:r>
      <w:r w:rsidRPr="004F31A3">
        <w:rPr>
          <w:sz w:val="27"/>
          <w:rtl/>
        </w:rPr>
        <w:t>).</w:t>
      </w:r>
    </w:p>
    <w:p w:rsidR="00AE2856" w:rsidRPr="004F31A3" w:rsidRDefault="00AE2856" w:rsidP="00504089">
      <w:pPr>
        <w:rPr>
          <w:sz w:val="27"/>
        </w:rPr>
      </w:pPr>
      <w:r w:rsidRPr="004F31A3">
        <w:rPr>
          <w:rFonts w:hint="cs"/>
          <w:b/>
          <w:bCs/>
          <w:sz w:val="27"/>
          <w:rtl/>
        </w:rPr>
        <w:t>النص</w:t>
      </w:r>
      <w:r w:rsidR="00F633C6" w:rsidRPr="004F31A3">
        <w:rPr>
          <w:rFonts w:hint="cs"/>
          <w:b/>
          <w:bCs/>
          <w:sz w:val="27"/>
          <w:rtl/>
        </w:rPr>
        <w:t>ّ</w:t>
      </w:r>
      <w:r w:rsidRPr="004F31A3">
        <w:rPr>
          <w:rFonts w:hint="cs"/>
          <w:b/>
          <w:bCs/>
          <w:sz w:val="27"/>
          <w:rtl/>
        </w:rPr>
        <w:t xml:space="preserve"> السادس:</w:t>
      </w:r>
      <w:r w:rsidRPr="004F31A3">
        <w:rPr>
          <w:rFonts w:hint="cs"/>
          <w:sz w:val="27"/>
          <w:rtl/>
        </w:rPr>
        <w:t xml:space="preserve"> ما جاء</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زيارة</w:t>
      </w:r>
      <w:r w:rsidRPr="004F31A3">
        <w:rPr>
          <w:sz w:val="27"/>
          <w:rtl/>
        </w:rPr>
        <w:t xml:space="preserve"> </w:t>
      </w:r>
      <w:r w:rsidRPr="004F31A3">
        <w:rPr>
          <w:rFonts w:hint="cs"/>
          <w:sz w:val="27"/>
          <w:rtl/>
        </w:rPr>
        <w:t>الامام الحسين</w:t>
      </w:r>
      <w:r w:rsidR="00302621" w:rsidRPr="00304E89">
        <w:rPr>
          <w:rFonts w:cs="Mosawi" w:hint="cs"/>
          <w:sz w:val="22"/>
          <w:szCs w:val="22"/>
          <w:rtl/>
        </w:rPr>
        <w:t>×</w:t>
      </w:r>
      <w:r w:rsidR="00F633C6" w:rsidRPr="004F31A3">
        <w:rPr>
          <w:rFonts w:hint="cs"/>
          <w:sz w:val="27"/>
          <w:rtl/>
        </w:rPr>
        <w:t>،</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عبد</w:t>
      </w:r>
      <w:r w:rsidRPr="004F31A3">
        <w:rPr>
          <w:sz w:val="27"/>
          <w:rtl/>
        </w:rPr>
        <w:t xml:space="preserve"> </w:t>
      </w:r>
      <w:r w:rsidRPr="004F31A3">
        <w:rPr>
          <w:rFonts w:hint="cs"/>
          <w:sz w:val="27"/>
          <w:rtl/>
        </w:rPr>
        <w:t>الله</w:t>
      </w:r>
      <w:r w:rsidR="00302621" w:rsidRPr="00304E89">
        <w:rPr>
          <w:rFonts w:cs="Mosawi"/>
          <w:sz w:val="22"/>
          <w:szCs w:val="22"/>
          <w:rtl/>
        </w:rPr>
        <w:t>×</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إذا دخلت</w:t>
      </w:r>
      <w:r w:rsidR="00F633C6" w:rsidRPr="004F31A3">
        <w:rPr>
          <w:rFonts w:hint="cs"/>
          <w:sz w:val="27"/>
          <w:rtl/>
        </w:rPr>
        <w:t>َ</w:t>
      </w:r>
      <w:r w:rsidRPr="004F31A3">
        <w:rPr>
          <w:sz w:val="27"/>
          <w:rtl/>
        </w:rPr>
        <w:t xml:space="preserve"> </w:t>
      </w:r>
      <w:r w:rsidRPr="004F31A3">
        <w:rPr>
          <w:rFonts w:hint="cs"/>
          <w:sz w:val="27"/>
          <w:rtl/>
        </w:rPr>
        <w:t>الحائر</w:t>
      </w:r>
      <w:r w:rsidRPr="004F31A3">
        <w:rPr>
          <w:sz w:val="27"/>
          <w:rtl/>
        </w:rPr>
        <w:t xml:space="preserve"> </w:t>
      </w:r>
      <w:r w:rsidRPr="004F31A3">
        <w:rPr>
          <w:rFonts w:hint="cs"/>
          <w:sz w:val="27"/>
          <w:rtl/>
        </w:rPr>
        <w:t>فق</w:t>
      </w:r>
      <w:r w:rsidR="00F633C6" w:rsidRPr="004F31A3">
        <w:rPr>
          <w:rFonts w:hint="cs"/>
          <w:sz w:val="27"/>
          <w:rtl/>
        </w:rPr>
        <w:t>ُ</w:t>
      </w:r>
      <w:r w:rsidRPr="004F31A3">
        <w:rPr>
          <w:rFonts w:hint="cs"/>
          <w:sz w:val="27"/>
          <w:rtl/>
        </w:rPr>
        <w:t>ل</w:t>
      </w:r>
      <w:r w:rsidR="00F633C6" w:rsidRPr="004F31A3">
        <w:rPr>
          <w:rFonts w:hint="cs"/>
          <w:sz w:val="27"/>
          <w:rtl/>
        </w:rPr>
        <w:t>ْ</w:t>
      </w:r>
      <w:r w:rsidRPr="004F31A3">
        <w:rPr>
          <w:sz w:val="27"/>
          <w:rtl/>
        </w:rPr>
        <w:t xml:space="preserve">: </w:t>
      </w:r>
      <w:r w:rsidRPr="004F31A3">
        <w:rPr>
          <w:rFonts w:hint="cs"/>
          <w:sz w:val="27"/>
          <w:rtl/>
        </w:rPr>
        <w:t>(...ضمنت</w:t>
      </w:r>
      <w:r w:rsidRPr="004F31A3">
        <w:rPr>
          <w:sz w:val="27"/>
          <w:rtl/>
        </w:rPr>
        <w:t xml:space="preserve"> </w:t>
      </w:r>
      <w:r w:rsidRPr="004F31A3">
        <w:rPr>
          <w:rFonts w:hint="cs"/>
          <w:sz w:val="27"/>
          <w:rtl/>
        </w:rPr>
        <w:t>الأرض</w:t>
      </w:r>
      <w:r w:rsidRPr="004F31A3">
        <w:rPr>
          <w:sz w:val="27"/>
          <w:rtl/>
        </w:rPr>
        <w:t xml:space="preserve"> </w:t>
      </w:r>
      <w:r w:rsidRPr="004F31A3">
        <w:rPr>
          <w:rFonts w:hint="cs"/>
          <w:sz w:val="27"/>
          <w:rtl/>
        </w:rPr>
        <w:t>وم</w:t>
      </w:r>
      <w:r w:rsidR="00F633C6" w:rsidRPr="004F31A3">
        <w:rPr>
          <w:rFonts w:hint="cs"/>
          <w:sz w:val="27"/>
          <w:rtl/>
        </w:rPr>
        <w:t>َ</w:t>
      </w:r>
      <w:r w:rsidRPr="004F31A3">
        <w:rPr>
          <w:rFonts w:hint="cs"/>
          <w:sz w:val="27"/>
          <w:rtl/>
        </w:rPr>
        <w:t>ن</w:t>
      </w:r>
      <w:r w:rsidR="00F633C6" w:rsidRPr="004F31A3">
        <w:rPr>
          <w:rFonts w:hint="cs"/>
          <w:sz w:val="27"/>
          <w:rtl/>
        </w:rPr>
        <w:t>ْ</w:t>
      </w:r>
      <w:r w:rsidRPr="004F31A3">
        <w:rPr>
          <w:sz w:val="27"/>
          <w:rtl/>
        </w:rPr>
        <w:t xml:space="preserve"> </w:t>
      </w:r>
      <w:r w:rsidRPr="004F31A3">
        <w:rPr>
          <w:rFonts w:hint="cs"/>
          <w:sz w:val="27"/>
          <w:rtl/>
        </w:rPr>
        <w:t>عليها دمك</w:t>
      </w:r>
      <w:r w:rsidRPr="004F31A3">
        <w:rPr>
          <w:sz w:val="27"/>
          <w:rtl/>
        </w:rPr>
        <w:t xml:space="preserve"> </w:t>
      </w:r>
      <w:r w:rsidRPr="004F31A3">
        <w:rPr>
          <w:rFonts w:hint="cs"/>
          <w:sz w:val="27"/>
          <w:rtl/>
        </w:rPr>
        <w:t>وثارك</w:t>
      </w:r>
      <w:r w:rsidRPr="004F31A3">
        <w:rPr>
          <w:sz w:val="27"/>
          <w:rtl/>
        </w:rPr>
        <w:t xml:space="preserve"> </w:t>
      </w:r>
      <w:r w:rsidRPr="004F31A3">
        <w:rPr>
          <w:rFonts w:hint="cs"/>
          <w:sz w:val="27"/>
          <w:rtl/>
        </w:rPr>
        <w:t>يا</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رسول</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صل</w:t>
      </w:r>
      <w:r w:rsidR="00F633C6" w:rsidRPr="004F31A3">
        <w:rPr>
          <w:rFonts w:hint="cs"/>
          <w:sz w:val="27"/>
          <w:rtl/>
        </w:rPr>
        <w:t>ّ</w:t>
      </w:r>
      <w:r w:rsidRPr="004F31A3">
        <w:rPr>
          <w:rFonts w:hint="cs"/>
          <w:sz w:val="27"/>
          <w:rtl/>
        </w:rPr>
        <w:t>ى</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عليك</w:t>
      </w:r>
      <w:r w:rsidR="00F633C6" w:rsidRPr="004F31A3">
        <w:rPr>
          <w:rFonts w:hint="cs"/>
          <w:sz w:val="27"/>
          <w:rtl/>
        </w:rPr>
        <w:t>،</w:t>
      </w:r>
      <w:r w:rsidRPr="004F31A3">
        <w:rPr>
          <w:rFonts w:hint="cs"/>
          <w:sz w:val="27"/>
          <w:rtl/>
        </w:rPr>
        <w:t xml:space="preserve"> </w:t>
      </w:r>
      <w:r w:rsidR="00F633C6" w:rsidRPr="004F31A3">
        <w:rPr>
          <w:rFonts w:hint="cs"/>
          <w:sz w:val="27"/>
          <w:rtl/>
        </w:rPr>
        <w:t>أ</w:t>
      </w:r>
      <w:r w:rsidRPr="004F31A3">
        <w:rPr>
          <w:rFonts w:hint="cs"/>
          <w:sz w:val="27"/>
          <w:rtl/>
        </w:rPr>
        <w:t>شهد</w:t>
      </w:r>
      <w:r w:rsidRPr="004F31A3">
        <w:rPr>
          <w:sz w:val="27"/>
          <w:rtl/>
        </w:rPr>
        <w:t xml:space="preserve"> </w:t>
      </w:r>
      <w:r w:rsidR="00F633C6" w:rsidRPr="004F31A3">
        <w:rPr>
          <w:rFonts w:hint="cs"/>
          <w:sz w:val="27"/>
          <w:rtl/>
        </w:rPr>
        <w:t>أ</w:t>
      </w:r>
      <w:r w:rsidRPr="004F31A3">
        <w:rPr>
          <w:rFonts w:hint="cs"/>
          <w:sz w:val="27"/>
          <w:rtl/>
        </w:rPr>
        <w:t>ن</w:t>
      </w:r>
      <w:r w:rsidRPr="004F31A3">
        <w:rPr>
          <w:sz w:val="27"/>
          <w:rtl/>
        </w:rPr>
        <w:t xml:space="preserve"> </w:t>
      </w:r>
      <w:r w:rsidRPr="004F31A3">
        <w:rPr>
          <w:rFonts w:hint="cs"/>
          <w:sz w:val="27"/>
          <w:rtl/>
        </w:rPr>
        <w:t>لك</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وعدك</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النصر</w:t>
      </w:r>
      <w:r w:rsidRPr="004F31A3">
        <w:rPr>
          <w:sz w:val="27"/>
          <w:rtl/>
        </w:rPr>
        <w:t xml:space="preserve"> </w:t>
      </w:r>
      <w:r w:rsidRPr="004F31A3">
        <w:rPr>
          <w:rFonts w:hint="cs"/>
          <w:sz w:val="27"/>
          <w:rtl/>
        </w:rPr>
        <w:t>والفتح</w:t>
      </w:r>
      <w:r w:rsidRPr="004F31A3">
        <w:rPr>
          <w:sz w:val="27"/>
          <w:rtl/>
        </w:rPr>
        <w:t xml:space="preserve">، </w:t>
      </w:r>
      <w:r w:rsidRPr="004F31A3">
        <w:rPr>
          <w:rFonts w:hint="cs"/>
          <w:sz w:val="27"/>
          <w:rtl/>
        </w:rPr>
        <w:t>و</w:t>
      </w:r>
      <w:r w:rsidR="00F633C6" w:rsidRPr="004F31A3">
        <w:rPr>
          <w:rFonts w:hint="cs"/>
          <w:sz w:val="27"/>
          <w:rtl/>
        </w:rPr>
        <w:t>أ</w:t>
      </w:r>
      <w:r w:rsidRPr="004F31A3">
        <w:rPr>
          <w:rFonts w:hint="cs"/>
          <w:sz w:val="27"/>
          <w:rtl/>
        </w:rPr>
        <w:t>ن</w:t>
      </w:r>
      <w:r w:rsidRPr="004F31A3">
        <w:rPr>
          <w:sz w:val="27"/>
          <w:rtl/>
        </w:rPr>
        <w:t xml:space="preserve"> </w:t>
      </w:r>
      <w:r w:rsidRPr="004F31A3">
        <w:rPr>
          <w:rFonts w:hint="cs"/>
          <w:sz w:val="27"/>
          <w:rtl/>
        </w:rPr>
        <w:t>لك</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الله الوعد</w:t>
      </w:r>
      <w:r w:rsidRPr="004F31A3">
        <w:rPr>
          <w:sz w:val="27"/>
          <w:rtl/>
        </w:rPr>
        <w:t xml:space="preserve"> </w:t>
      </w:r>
      <w:r w:rsidRPr="004F31A3">
        <w:rPr>
          <w:rFonts w:hint="cs"/>
          <w:sz w:val="27"/>
          <w:rtl/>
        </w:rPr>
        <w:t>الصادق</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هلاك</w:t>
      </w:r>
      <w:r w:rsidRPr="004F31A3">
        <w:rPr>
          <w:sz w:val="27"/>
          <w:rtl/>
        </w:rPr>
        <w:t xml:space="preserve"> </w:t>
      </w:r>
      <w:r w:rsidRPr="004F31A3">
        <w:rPr>
          <w:rFonts w:hint="cs"/>
          <w:sz w:val="27"/>
          <w:rtl/>
        </w:rPr>
        <w:t>أعدائك</w:t>
      </w:r>
      <w:r w:rsidRPr="004F31A3">
        <w:rPr>
          <w:sz w:val="27"/>
          <w:rtl/>
        </w:rPr>
        <w:t xml:space="preserve">، </w:t>
      </w:r>
      <w:r w:rsidRPr="004F31A3">
        <w:rPr>
          <w:rFonts w:hint="cs"/>
          <w:sz w:val="27"/>
          <w:rtl/>
        </w:rPr>
        <w:t>وتمام</w:t>
      </w:r>
      <w:r w:rsidRPr="004F31A3">
        <w:rPr>
          <w:sz w:val="27"/>
          <w:rtl/>
        </w:rPr>
        <w:t xml:space="preserve"> </w:t>
      </w:r>
      <w:r w:rsidRPr="004F31A3">
        <w:rPr>
          <w:rFonts w:hint="cs"/>
          <w:sz w:val="27"/>
          <w:rtl/>
        </w:rPr>
        <w:t>موعد</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إي</w:t>
      </w:r>
      <w:r w:rsidR="00F633C6" w:rsidRPr="004F31A3">
        <w:rPr>
          <w:rFonts w:hint="cs"/>
          <w:sz w:val="27"/>
          <w:rtl/>
        </w:rPr>
        <w:t>ّ</w:t>
      </w:r>
      <w:r w:rsidRPr="004F31A3">
        <w:rPr>
          <w:rFonts w:hint="cs"/>
          <w:sz w:val="27"/>
          <w:rtl/>
        </w:rPr>
        <w:t>اك</w:t>
      </w:r>
      <w:r w:rsidRPr="004F31A3">
        <w:rPr>
          <w:sz w:val="27"/>
          <w:rtl/>
        </w:rPr>
        <w:t xml:space="preserve">، </w:t>
      </w:r>
      <w:r w:rsidR="00F633C6" w:rsidRPr="004F31A3">
        <w:rPr>
          <w:rFonts w:hint="cs"/>
          <w:sz w:val="27"/>
          <w:rtl/>
        </w:rPr>
        <w:t>أ</w:t>
      </w:r>
      <w:r w:rsidRPr="004F31A3">
        <w:rPr>
          <w:rFonts w:hint="cs"/>
          <w:sz w:val="27"/>
          <w:rtl/>
        </w:rPr>
        <w:t>شهد</w:t>
      </w:r>
      <w:r w:rsidRPr="004F31A3">
        <w:rPr>
          <w:sz w:val="27"/>
          <w:rtl/>
        </w:rPr>
        <w:t xml:space="preserve"> </w:t>
      </w:r>
      <w:r w:rsidR="00F633C6" w:rsidRPr="004F31A3">
        <w:rPr>
          <w:rFonts w:hint="cs"/>
          <w:sz w:val="27"/>
          <w:rtl/>
        </w:rPr>
        <w:t>أ</w:t>
      </w:r>
      <w:r w:rsidRPr="004F31A3">
        <w:rPr>
          <w:rFonts w:hint="cs"/>
          <w:sz w:val="27"/>
          <w:rtl/>
        </w:rPr>
        <w:t>ن</w:t>
      </w:r>
      <w:r w:rsidRPr="004F31A3">
        <w:rPr>
          <w:sz w:val="27"/>
          <w:rtl/>
        </w:rPr>
        <w:t xml:space="preserve"> </w:t>
      </w:r>
      <w:r w:rsidRPr="004F31A3">
        <w:rPr>
          <w:rFonts w:hint="cs"/>
          <w:sz w:val="27"/>
          <w:rtl/>
        </w:rPr>
        <w:t>م</w:t>
      </w:r>
      <w:r w:rsidR="00F633C6" w:rsidRPr="004F31A3">
        <w:rPr>
          <w:rFonts w:hint="cs"/>
          <w:sz w:val="27"/>
          <w:rtl/>
        </w:rPr>
        <w:t>َ</w:t>
      </w:r>
      <w:r w:rsidRPr="004F31A3">
        <w:rPr>
          <w:rFonts w:hint="cs"/>
          <w:sz w:val="27"/>
          <w:rtl/>
        </w:rPr>
        <w:t>ن</w:t>
      </w:r>
      <w:r w:rsidR="00F633C6" w:rsidRPr="004F31A3">
        <w:rPr>
          <w:rFonts w:hint="cs"/>
          <w:sz w:val="27"/>
          <w:rtl/>
        </w:rPr>
        <w:t>ْ</w:t>
      </w:r>
      <w:r w:rsidRPr="004F31A3">
        <w:rPr>
          <w:rFonts w:hint="cs"/>
          <w:sz w:val="27"/>
          <w:rtl/>
        </w:rPr>
        <w:t xml:space="preserve"> تبعك</w:t>
      </w:r>
      <w:r w:rsidRPr="004F31A3">
        <w:rPr>
          <w:sz w:val="27"/>
          <w:rtl/>
        </w:rPr>
        <w:t xml:space="preserve"> </w:t>
      </w:r>
      <w:r w:rsidRPr="004F31A3">
        <w:rPr>
          <w:rFonts w:hint="cs"/>
          <w:sz w:val="27"/>
          <w:rtl/>
        </w:rPr>
        <w:t>الصادقون...)</w:t>
      </w:r>
      <w:r w:rsidRPr="004F31A3">
        <w:rPr>
          <w:sz w:val="27"/>
          <w:vertAlign w:val="superscript"/>
          <w:rtl/>
        </w:rPr>
        <w:t>(</w:t>
      </w:r>
      <w:r w:rsidRPr="004F31A3">
        <w:rPr>
          <w:rStyle w:val="ac"/>
          <w:sz w:val="27"/>
          <w:rtl/>
        </w:rPr>
        <w:endnoteReference w:id="665"/>
      </w:r>
      <w:r w:rsidRPr="004F31A3">
        <w:rPr>
          <w:sz w:val="27"/>
          <w:vertAlign w:val="superscript"/>
          <w:rtl/>
        </w:rPr>
        <w:t>)</w:t>
      </w:r>
      <w:r w:rsidRPr="004F31A3">
        <w:rPr>
          <w:sz w:val="27"/>
          <w:rtl/>
        </w:rPr>
        <w:t>.</w:t>
      </w:r>
    </w:p>
    <w:p w:rsidR="00AE2856" w:rsidRPr="004F31A3" w:rsidRDefault="00AE2856" w:rsidP="00504089">
      <w:pPr>
        <w:rPr>
          <w:sz w:val="27"/>
          <w:rtl/>
        </w:rPr>
      </w:pPr>
      <w:r w:rsidRPr="004F31A3">
        <w:rPr>
          <w:rFonts w:hint="cs"/>
          <w:sz w:val="27"/>
          <w:rtl/>
        </w:rPr>
        <w:t>والسؤال</w:t>
      </w:r>
      <w:r w:rsidRPr="004F31A3">
        <w:rPr>
          <w:sz w:val="27"/>
          <w:rtl/>
        </w:rPr>
        <w:t xml:space="preserve"> </w:t>
      </w:r>
      <w:r w:rsidRPr="004F31A3">
        <w:rPr>
          <w:rFonts w:hint="cs"/>
          <w:sz w:val="27"/>
          <w:rtl/>
        </w:rPr>
        <w:t>هنا</w:t>
      </w:r>
      <w:r w:rsidRPr="004F31A3">
        <w:rPr>
          <w:sz w:val="27"/>
          <w:rtl/>
        </w:rPr>
        <w:t xml:space="preserve">: </w:t>
      </w:r>
      <w:r w:rsidRPr="004F31A3">
        <w:rPr>
          <w:rFonts w:hint="cs"/>
          <w:sz w:val="27"/>
          <w:rtl/>
        </w:rPr>
        <w:t>إذا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ال</w:t>
      </w:r>
      <w:r w:rsidR="00F633C6" w:rsidRPr="004F31A3">
        <w:rPr>
          <w:rFonts w:hint="cs"/>
          <w:sz w:val="27"/>
          <w:rtl/>
        </w:rPr>
        <w:t>إ</w:t>
      </w:r>
      <w:r w:rsidRPr="004F31A3">
        <w:rPr>
          <w:rFonts w:hint="cs"/>
          <w:sz w:val="27"/>
          <w:rtl/>
        </w:rPr>
        <w:t>مام الحسين</w:t>
      </w:r>
      <w:r w:rsidR="00302621" w:rsidRPr="00304E89">
        <w:rPr>
          <w:rFonts w:cs="Mosawi"/>
          <w:sz w:val="22"/>
          <w:szCs w:val="22"/>
          <w:rtl/>
        </w:rPr>
        <w:t>×</w:t>
      </w:r>
      <w:r w:rsidRPr="004F31A3">
        <w:rPr>
          <w:rFonts w:hint="cs"/>
          <w:sz w:val="27"/>
          <w:rtl/>
        </w:rPr>
        <w:t xml:space="preserve"> فداءً</w:t>
      </w:r>
      <w:r w:rsidRPr="004F31A3">
        <w:rPr>
          <w:sz w:val="27"/>
          <w:rtl/>
        </w:rPr>
        <w:t xml:space="preserve"> </w:t>
      </w:r>
      <w:r w:rsidRPr="004F31A3">
        <w:rPr>
          <w:rFonts w:hint="cs"/>
          <w:sz w:val="27"/>
          <w:rtl/>
        </w:rPr>
        <w:t>لماذا</w:t>
      </w:r>
      <w:r w:rsidRPr="004F31A3">
        <w:rPr>
          <w:sz w:val="27"/>
          <w:rtl/>
        </w:rPr>
        <w:t xml:space="preserve"> </w:t>
      </w:r>
      <w:r w:rsidRPr="004F31A3">
        <w:rPr>
          <w:rFonts w:hint="cs"/>
          <w:sz w:val="27"/>
          <w:rtl/>
        </w:rPr>
        <w:t>تضمن</w:t>
      </w:r>
      <w:r w:rsidRPr="004F31A3">
        <w:rPr>
          <w:sz w:val="27"/>
          <w:rtl/>
        </w:rPr>
        <w:t xml:space="preserve"> </w:t>
      </w:r>
      <w:r w:rsidRPr="004F31A3">
        <w:rPr>
          <w:rFonts w:hint="cs"/>
          <w:sz w:val="27"/>
          <w:rtl/>
        </w:rPr>
        <w:t>الأرض دمه</w:t>
      </w:r>
      <w:r w:rsidRPr="004F31A3">
        <w:rPr>
          <w:sz w:val="27"/>
          <w:rtl/>
        </w:rPr>
        <w:t xml:space="preserve"> </w:t>
      </w:r>
      <w:r w:rsidRPr="004F31A3">
        <w:rPr>
          <w:rFonts w:hint="cs"/>
          <w:sz w:val="27"/>
          <w:rtl/>
        </w:rPr>
        <w:t>وثأره</w:t>
      </w:r>
      <w:r w:rsidR="00302621" w:rsidRPr="00304E89">
        <w:rPr>
          <w:rFonts w:cs="Mosawi" w:hint="cs"/>
          <w:sz w:val="22"/>
          <w:szCs w:val="22"/>
          <w:rtl/>
        </w:rPr>
        <w:t>×</w:t>
      </w:r>
      <w:r w:rsidRPr="004F31A3">
        <w:rPr>
          <w:rFonts w:hint="cs"/>
          <w:sz w:val="27"/>
          <w:rtl/>
        </w:rPr>
        <w:t>؟</w:t>
      </w:r>
      <w:r w:rsidRPr="004F31A3">
        <w:rPr>
          <w:sz w:val="27"/>
          <w:rtl/>
        </w:rPr>
        <w:t>!</w:t>
      </w:r>
      <w:r w:rsidRPr="004F31A3">
        <w:rPr>
          <w:rFonts w:hint="cs"/>
          <w:sz w:val="27"/>
          <w:rtl/>
        </w:rPr>
        <w:t xml:space="preserve"> وأهداف</w:t>
      </w:r>
      <w:r w:rsidRPr="004F31A3">
        <w:rPr>
          <w:sz w:val="27"/>
          <w:rtl/>
        </w:rPr>
        <w:t xml:space="preserve"> </w:t>
      </w:r>
      <w:r w:rsidRPr="004F31A3">
        <w:rPr>
          <w:rFonts w:hint="cs"/>
          <w:sz w:val="27"/>
          <w:rtl/>
        </w:rPr>
        <w:t>ال</w:t>
      </w:r>
      <w:r w:rsidR="00F633C6" w:rsidRPr="004F31A3">
        <w:rPr>
          <w:rFonts w:hint="cs"/>
          <w:sz w:val="27"/>
          <w:rtl/>
        </w:rPr>
        <w:t>إ</w:t>
      </w:r>
      <w:r w:rsidRPr="004F31A3">
        <w:rPr>
          <w:rFonts w:hint="cs"/>
          <w:sz w:val="27"/>
          <w:rtl/>
        </w:rPr>
        <w:t>مام الحسين</w:t>
      </w:r>
      <w:r w:rsidR="00302621" w:rsidRPr="00304E89">
        <w:rPr>
          <w:rFonts w:cs="Mosawi"/>
          <w:sz w:val="22"/>
          <w:szCs w:val="22"/>
          <w:rtl/>
        </w:rPr>
        <w:t>×</w:t>
      </w:r>
      <w:r w:rsidRPr="004F31A3">
        <w:rPr>
          <w:rFonts w:hint="cs"/>
          <w:sz w:val="27"/>
          <w:rtl/>
        </w:rPr>
        <w:t xml:space="preserve"> تتحقّ</w:t>
      </w:r>
      <w:r w:rsidR="00F633C6" w:rsidRPr="004F31A3">
        <w:rPr>
          <w:rFonts w:hint="cs"/>
          <w:sz w:val="27"/>
          <w:rtl/>
        </w:rPr>
        <w:t>َ</w:t>
      </w:r>
      <w:r w:rsidRPr="004F31A3">
        <w:rPr>
          <w:rFonts w:hint="cs"/>
          <w:sz w:val="27"/>
          <w:rtl/>
        </w:rPr>
        <w:t>ق</w:t>
      </w:r>
      <w:r w:rsidRPr="004F31A3">
        <w:rPr>
          <w:sz w:val="27"/>
          <w:rtl/>
        </w:rPr>
        <w:t xml:space="preserve"> </w:t>
      </w:r>
      <w:r w:rsidRPr="004F31A3">
        <w:rPr>
          <w:rFonts w:hint="cs"/>
          <w:sz w:val="27"/>
          <w:rtl/>
        </w:rPr>
        <w:t>بداياتها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ظهور</w:t>
      </w:r>
      <w:r w:rsidRPr="004F31A3">
        <w:rPr>
          <w:sz w:val="27"/>
          <w:rtl/>
        </w:rPr>
        <w:t xml:space="preserve"> </w:t>
      </w:r>
      <w:r w:rsidRPr="004F31A3">
        <w:rPr>
          <w:rFonts w:hint="cs"/>
          <w:sz w:val="27"/>
          <w:rtl/>
        </w:rPr>
        <w:t>الإمام</w:t>
      </w:r>
      <w:r w:rsidRPr="004F31A3">
        <w:rPr>
          <w:sz w:val="27"/>
          <w:rtl/>
        </w:rPr>
        <w:t xml:space="preserve"> </w:t>
      </w:r>
      <w:r w:rsidRPr="004F31A3">
        <w:rPr>
          <w:rFonts w:hint="cs"/>
          <w:sz w:val="27"/>
          <w:rtl/>
        </w:rPr>
        <w:t>المهدي</w:t>
      </w:r>
      <w:r w:rsidR="00F633C6" w:rsidRPr="004F31A3">
        <w:rPr>
          <w:rFonts w:hint="cs"/>
          <w:sz w:val="27"/>
          <w:rtl/>
        </w:rPr>
        <w:t>ّ</w:t>
      </w:r>
      <w:r w:rsidR="00A8757B" w:rsidRPr="00A8757B">
        <w:rPr>
          <w:rFonts w:ascii="Mosawi" w:hAnsi="Mosawi" w:cs="Mosawi" w:hint="cs"/>
          <w:sz w:val="22"/>
          <w:szCs w:val="22"/>
          <w:rtl/>
        </w:rPr>
        <w:t>#</w:t>
      </w:r>
      <w:r w:rsidR="00F633C6" w:rsidRPr="004F31A3">
        <w:rPr>
          <w:rFonts w:hint="cs"/>
          <w:sz w:val="27"/>
          <w:rtl/>
        </w:rPr>
        <w:t>،</w:t>
      </w:r>
      <w:r w:rsidRPr="004F31A3">
        <w:rPr>
          <w:sz w:val="27"/>
          <w:rtl/>
        </w:rPr>
        <w:t xml:space="preserve"> </w:t>
      </w:r>
      <w:r w:rsidRPr="004F31A3">
        <w:rPr>
          <w:rFonts w:hint="cs"/>
          <w:sz w:val="27"/>
          <w:rtl/>
        </w:rPr>
        <w:t>ويتجلّى</w:t>
      </w:r>
      <w:r w:rsidRPr="004F31A3">
        <w:rPr>
          <w:sz w:val="27"/>
          <w:rtl/>
        </w:rPr>
        <w:t xml:space="preserve"> </w:t>
      </w:r>
      <w:r w:rsidRPr="004F31A3">
        <w:rPr>
          <w:rFonts w:hint="cs"/>
          <w:sz w:val="27"/>
          <w:rtl/>
        </w:rPr>
        <w:t>نصره</w:t>
      </w:r>
      <w:r w:rsidRPr="004F31A3">
        <w:rPr>
          <w:sz w:val="27"/>
          <w:rtl/>
        </w:rPr>
        <w:t xml:space="preserve"> </w:t>
      </w:r>
      <w:r w:rsidRPr="004F31A3">
        <w:rPr>
          <w:rFonts w:hint="cs"/>
          <w:sz w:val="27"/>
          <w:rtl/>
        </w:rPr>
        <w:t>وفتحه</w:t>
      </w:r>
      <w:r w:rsidRPr="004F31A3">
        <w:rPr>
          <w:sz w:val="27"/>
          <w:rtl/>
        </w:rPr>
        <w:t xml:space="preserve"> </w:t>
      </w:r>
      <w:r w:rsidRPr="004F31A3">
        <w:rPr>
          <w:rFonts w:hint="cs"/>
          <w:sz w:val="27"/>
          <w:rtl/>
        </w:rPr>
        <w:t>في الرجعة</w:t>
      </w:r>
      <w:r w:rsidRPr="004F31A3">
        <w:rPr>
          <w:sz w:val="27"/>
          <w:rtl/>
        </w:rPr>
        <w:t xml:space="preserve"> </w:t>
      </w:r>
      <w:r w:rsidRPr="004F31A3">
        <w:rPr>
          <w:rFonts w:hint="cs"/>
          <w:sz w:val="27"/>
          <w:rtl/>
        </w:rPr>
        <w:t>العظيمة</w:t>
      </w:r>
      <w:r w:rsidRPr="004F31A3">
        <w:rPr>
          <w:sz w:val="27"/>
          <w:rtl/>
        </w:rPr>
        <w:t xml:space="preserve">. </w:t>
      </w:r>
      <w:r w:rsidRPr="004F31A3">
        <w:rPr>
          <w:rFonts w:hint="cs"/>
          <w:sz w:val="27"/>
          <w:rtl/>
        </w:rPr>
        <w:t>فليس</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قام</w:t>
      </w:r>
      <w:r w:rsidRPr="004F31A3">
        <w:rPr>
          <w:sz w:val="27"/>
          <w:rtl/>
        </w:rPr>
        <w:t xml:space="preserve"> </w:t>
      </w:r>
      <w:r w:rsidRPr="004F31A3">
        <w:rPr>
          <w:rFonts w:hint="cs"/>
          <w:sz w:val="27"/>
          <w:rtl/>
        </w:rPr>
        <w:t>به</w:t>
      </w:r>
      <w:r w:rsidRPr="004F31A3">
        <w:rPr>
          <w:sz w:val="27"/>
          <w:rtl/>
        </w:rPr>
        <w:t xml:space="preserve"> </w:t>
      </w:r>
      <w:r w:rsidRPr="004F31A3">
        <w:rPr>
          <w:rFonts w:hint="cs"/>
          <w:sz w:val="27"/>
          <w:rtl/>
        </w:rPr>
        <w:t>ال</w:t>
      </w:r>
      <w:r w:rsidR="00F633C6" w:rsidRPr="004F31A3">
        <w:rPr>
          <w:rFonts w:hint="cs"/>
          <w:sz w:val="27"/>
          <w:rtl/>
        </w:rPr>
        <w:t>إ</w:t>
      </w:r>
      <w:r w:rsidRPr="004F31A3">
        <w:rPr>
          <w:rFonts w:hint="cs"/>
          <w:sz w:val="27"/>
          <w:rtl/>
        </w:rPr>
        <w:t>مام</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فداءً</w:t>
      </w:r>
      <w:r w:rsidRPr="004F31A3">
        <w:rPr>
          <w:sz w:val="27"/>
          <w:rtl/>
        </w:rPr>
        <w:t xml:space="preserve"> </w:t>
      </w:r>
      <w:r w:rsidRPr="004F31A3">
        <w:rPr>
          <w:rFonts w:hint="cs"/>
          <w:sz w:val="27"/>
          <w:rtl/>
        </w:rPr>
        <w:t>لذنوبنا</w:t>
      </w:r>
      <w:r w:rsidRPr="004F31A3">
        <w:rPr>
          <w:sz w:val="27"/>
          <w:rtl/>
        </w:rPr>
        <w:t xml:space="preserve"> </w:t>
      </w:r>
      <w:r w:rsidRPr="004F31A3">
        <w:rPr>
          <w:rFonts w:hint="cs"/>
          <w:sz w:val="27"/>
          <w:rtl/>
        </w:rPr>
        <w:t>ولأخطائنا</w:t>
      </w:r>
      <w:r w:rsidRPr="004F31A3">
        <w:rPr>
          <w:sz w:val="27"/>
          <w:rtl/>
        </w:rPr>
        <w:t xml:space="preserve"> </w:t>
      </w:r>
      <w:r w:rsidRPr="004F31A3">
        <w:rPr>
          <w:rFonts w:hint="cs"/>
          <w:sz w:val="27"/>
          <w:rtl/>
        </w:rPr>
        <w:t>ومعاصينا حتّى</w:t>
      </w:r>
      <w:r w:rsidRPr="004F31A3">
        <w:rPr>
          <w:sz w:val="27"/>
          <w:rtl/>
        </w:rPr>
        <w:t xml:space="preserve"> </w:t>
      </w:r>
      <w:r w:rsidRPr="004F31A3">
        <w:rPr>
          <w:rFonts w:hint="cs"/>
          <w:sz w:val="27"/>
          <w:rtl/>
        </w:rPr>
        <w:t>تغفر</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وإنّما</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تحقيق</w:t>
      </w:r>
      <w:r w:rsidR="00F633C6" w:rsidRPr="004F31A3">
        <w:rPr>
          <w:rFonts w:hint="cs"/>
          <w:sz w:val="27"/>
          <w:rtl/>
        </w:rPr>
        <w:t>ٌ</w:t>
      </w:r>
      <w:r w:rsidRPr="004F31A3">
        <w:rPr>
          <w:sz w:val="27"/>
          <w:rtl/>
        </w:rPr>
        <w:t xml:space="preserve"> </w:t>
      </w:r>
      <w:r w:rsidRPr="004F31A3">
        <w:rPr>
          <w:rFonts w:hint="cs"/>
          <w:sz w:val="27"/>
          <w:rtl/>
        </w:rPr>
        <w:t>لبرنامج</w:t>
      </w:r>
      <w:r w:rsidRPr="004F31A3">
        <w:rPr>
          <w:sz w:val="27"/>
          <w:rtl/>
        </w:rPr>
        <w:t xml:space="preserve"> </w:t>
      </w:r>
      <w:r w:rsidRPr="004F31A3">
        <w:rPr>
          <w:rFonts w:hint="cs"/>
          <w:sz w:val="27"/>
          <w:rtl/>
        </w:rPr>
        <w:t>الخلافة</w:t>
      </w:r>
      <w:r w:rsidRPr="004F31A3">
        <w:rPr>
          <w:sz w:val="27"/>
          <w:rtl/>
        </w:rPr>
        <w:t xml:space="preserve"> </w:t>
      </w:r>
      <w:r w:rsidRPr="004F31A3">
        <w:rPr>
          <w:rFonts w:hint="cs"/>
          <w:sz w:val="27"/>
          <w:rtl/>
        </w:rPr>
        <w:t>الإلهيّة.</w:t>
      </w:r>
      <w:r w:rsidRPr="004F31A3">
        <w:rPr>
          <w:sz w:val="27"/>
          <w:rtl/>
        </w:rPr>
        <w:t xml:space="preserve"> </w:t>
      </w:r>
      <w:r w:rsidRPr="004F31A3">
        <w:rPr>
          <w:rFonts w:hint="cs"/>
          <w:sz w:val="27"/>
          <w:rtl/>
        </w:rPr>
        <w:t>فهذا</w:t>
      </w:r>
      <w:r w:rsidRPr="004F31A3">
        <w:rPr>
          <w:sz w:val="27"/>
          <w:rtl/>
        </w:rPr>
        <w:t xml:space="preserve"> </w:t>
      </w:r>
      <w:r w:rsidRPr="004F31A3">
        <w:rPr>
          <w:rFonts w:hint="cs"/>
          <w:sz w:val="27"/>
          <w:rtl/>
        </w:rPr>
        <w:t>البرنامج</w:t>
      </w:r>
      <w:r w:rsidRPr="004F31A3">
        <w:rPr>
          <w:sz w:val="27"/>
          <w:rtl/>
        </w:rPr>
        <w:t xml:space="preserve"> </w:t>
      </w:r>
      <w:r w:rsidRPr="004F31A3">
        <w:rPr>
          <w:rFonts w:hint="cs"/>
          <w:sz w:val="27"/>
          <w:rtl/>
        </w:rPr>
        <w:t>لم يتحقّ</w:t>
      </w:r>
      <w:r w:rsidR="00F633C6" w:rsidRPr="004F31A3">
        <w:rPr>
          <w:rFonts w:hint="cs"/>
          <w:sz w:val="27"/>
          <w:rtl/>
        </w:rPr>
        <w:t>َ</w:t>
      </w:r>
      <w:r w:rsidRPr="004F31A3">
        <w:rPr>
          <w:rFonts w:hint="cs"/>
          <w:sz w:val="27"/>
          <w:rtl/>
        </w:rPr>
        <w:t>ق</w:t>
      </w:r>
      <w:r w:rsidRPr="004F31A3">
        <w:rPr>
          <w:sz w:val="27"/>
          <w:rtl/>
        </w:rPr>
        <w:t xml:space="preserve"> </w:t>
      </w:r>
      <w:r w:rsidR="00F633C6" w:rsidRPr="004F31A3">
        <w:rPr>
          <w:rFonts w:hint="cs"/>
          <w:sz w:val="27"/>
          <w:rtl/>
        </w:rPr>
        <w:t>حتّى</w:t>
      </w:r>
      <w:r w:rsidRPr="004F31A3">
        <w:rPr>
          <w:sz w:val="27"/>
          <w:rtl/>
        </w:rPr>
        <w:t xml:space="preserve"> </w:t>
      </w:r>
      <w:r w:rsidRPr="004F31A3">
        <w:rPr>
          <w:rFonts w:hint="cs"/>
          <w:sz w:val="27"/>
          <w:rtl/>
        </w:rPr>
        <w:t>الآن</w:t>
      </w:r>
      <w:r w:rsidR="00F633C6" w:rsidRPr="004F31A3">
        <w:rPr>
          <w:rFonts w:hint="cs"/>
          <w:sz w:val="27"/>
          <w:rtl/>
        </w:rPr>
        <w:t>،</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البرنامج</w:t>
      </w:r>
      <w:r w:rsidRPr="004F31A3">
        <w:rPr>
          <w:sz w:val="27"/>
          <w:rtl/>
        </w:rPr>
        <w:t xml:space="preserve"> </w:t>
      </w:r>
      <w:r w:rsidRPr="004F31A3">
        <w:rPr>
          <w:rFonts w:hint="cs"/>
          <w:sz w:val="27"/>
          <w:rtl/>
        </w:rPr>
        <w:t>بوّابته</w:t>
      </w:r>
      <w:r w:rsidRPr="004F31A3">
        <w:rPr>
          <w:sz w:val="27"/>
          <w:rtl/>
        </w:rPr>
        <w:t xml:space="preserve"> </w:t>
      </w:r>
      <w:r w:rsidRPr="004F31A3">
        <w:rPr>
          <w:rFonts w:hint="cs"/>
          <w:sz w:val="27"/>
          <w:rtl/>
        </w:rPr>
        <w:t>الأولى</w:t>
      </w:r>
      <w:r w:rsidRPr="004F31A3">
        <w:rPr>
          <w:sz w:val="27"/>
          <w:rtl/>
        </w:rPr>
        <w:t xml:space="preserve"> </w:t>
      </w:r>
      <w:r w:rsidRPr="004F31A3">
        <w:rPr>
          <w:rFonts w:hint="cs"/>
          <w:sz w:val="27"/>
          <w:rtl/>
        </w:rPr>
        <w:t>عند</w:t>
      </w:r>
      <w:r w:rsidRPr="004F31A3">
        <w:rPr>
          <w:sz w:val="27"/>
          <w:rtl/>
        </w:rPr>
        <w:t xml:space="preserve"> </w:t>
      </w:r>
      <w:r w:rsidRPr="004F31A3">
        <w:rPr>
          <w:rFonts w:hint="cs"/>
          <w:sz w:val="27"/>
          <w:rtl/>
        </w:rPr>
        <w:t>ظهور</w:t>
      </w:r>
      <w:r w:rsidRPr="004F31A3">
        <w:rPr>
          <w:sz w:val="27"/>
          <w:rtl/>
        </w:rPr>
        <w:t xml:space="preserve"> </w:t>
      </w:r>
      <w:r w:rsidRPr="004F31A3">
        <w:rPr>
          <w:rFonts w:hint="cs"/>
          <w:sz w:val="27"/>
          <w:rtl/>
        </w:rPr>
        <w:t>إمام</w:t>
      </w:r>
      <w:r w:rsidRPr="004F31A3">
        <w:rPr>
          <w:sz w:val="27"/>
          <w:rtl/>
        </w:rPr>
        <w:t xml:space="preserve"> </w:t>
      </w:r>
      <w:r w:rsidRPr="004F31A3">
        <w:rPr>
          <w:rFonts w:hint="cs"/>
          <w:sz w:val="27"/>
          <w:rtl/>
        </w:rPr>
        <w:t>زماننا</w:t>
      </w:r>
      <w:r w:rsidRPr="004F31A3">
        <w:rPr>
          <w:sz w:val="27"/>
          <w:rtl/>
        </w:rPr>
        <w:t xml:space="preserve"> </w:t>
      </w:r>
      <w:r w:rsidRPr="004F31A3">
        <w:rPr>
          <w:rFonts w:hint="cs"/>
          <w:sz w:val="27"/>
          <w:rtl/>
        </w:rPr>
        <w:t>الحجّة</w:t>
      </w:r>
      <w:r w:rsidRPr="004F31A3">
        <w:rPr>
          <w:sz w:val="27"/>
          <w:rtl/>
        </w:rPr>
        <w:t xml:space="preserve"> </w:t>
      </w:r>
      <w:r w:rsidR="00F633C6" w:rsidRPr="004F31A3">
        <w:rPr>
          <w:rFonts w:hint="cs"/>
          <w:sz w:val="27"/>
          <w:rtl/>
        </w:rPr>
        <w:t>بن الحسن</w:t>
      </w:r>
      <w:r w:rsidR="00A8757B" w:rsidRPr="00A8757B">
        <w:rPr>
          <w:rFonts w:ascii="Mosawi" w:hAnsi="Mosawi" w:cs="Mosawi" w:hint="cs"/>
          <w:sz w:val="22"/>
          <w:szCs w:val="22"/>
          <w:rtl/>
        </w:rPr>
        <w:t>#</w:t>
      </w:r>
      <w:r w:rsidRPr="004F31A3">
        <w:rPr>
          <w:rFonts w:hint="cs"/>
          <w:sz w:val="27"/>
          <w:rtl/>
        </w:rPr>
        <w:t>،</w:t>
      </w:r>
      <w:r w:rsidRPr="004F31A3">
        <w:rPr>
          <w:sz w:val="27"/>
          <w:rtl/>
        </w:rPr>
        <w:t xml:space="preserve"> </w:t>
      </w:r>
      <w:r w:rsidRPr="004F31A3">
        <w:rPr>
          <w:rFonts w:hint="cs"/>
          <w:sz w:val="27"/>
          <w:rtl/>
        </w:rPr>
        <w:t>ثمّ</w:t>
      </w:r>
      <w:r w:rsidRPr="004F31A3">
        <w:rPr>
          <w:sz w:val="27"/>
          <w:rtl/>
        </w:rPr>
        <w:t xml:space="preserve"> </w:t>
      </w:r>
      <w:r w:rsidRPr="004F31A3">
        <w:rPr>
          <w:rFonts w:hint="cs"/>
          <w:sz w:val="27"/>
          <w:rtl/>
        </w:rPr>
        <w:t>تفتح</w:t>
      </w:r>
      <w:r w:rsidRPr="004F31A3">
        <w:rPr>
          <w:sz w:val="27"/>
          <w:rtl/>
        </w:rPr>
        <w:t xml:space="preserve"> </w:t>
      </w:r>
      <w:r w:rsidRPr="004F31A3">
        <w:rPr>
          <w:rFonts w:hint="cs"/>
          <w:sz w:val="27"/>
          <w:rtl/>
        </w:rPr>
        <w:t>البوّابات</w:t>
      </w:r>
      <w:r w:rsidRPr="004F31A3">
        <w:rPr>
          <w:sz w:val="27"/>
          <w:rtl/>
        </w:rPr>
        <w:t xml:space="preserve"> </w:t>
      </w:r>
      <w:r w:rsidRPr="004F31A3">
        <w:rPr>
          <w:rFonts w:hint="cs"/>
          <w:sz w:val="27"/>
          <w:rtl/>
        </w:rPr>
        <w:t>الأخرى</w:t>
      </w:r>
      <w:r w:rsidR="00F633C6" w:rsidRPr="004F31A3">
        <w:rPr>
          <w:rFonts w:hint="cs"/>
          <w:sz w:val="27"/>
          <w:rtl/>
        </w:rPr>
        <w:t>،</w:t>
      </w:r>
      <w:r w:rsidRPr="004F31A3">
        <w:rPr>
          <w:sz w:val="27"/>
          <w:rtl/>
        </w:rPr>
        <w:t xml:space="preserve"> </w:t>
      </w:r>
      <w:r w:rsidRPr="004F31A3">
        <w:rPr>
          <w:rFonts w:hint="cs"/>
          <w:sz w:val="27"/>
          <w:rtl/>
        </w:rPr>
        <w:t>بوّابة</w:t>
      </w:r>
      <w:r w:rsidRPr="004F31A3">
        <w:rPr>
          <w:sz w:val="27"/>
          <w:rtl/>
        </w:rPr>
        <w:t xml:space="preserve"> </w:t>
      </w:r>
      <w:r w:rsidRPr="004F31A3">
        <w:rPr>
          <w:rFonts w:hint="cs"/>
          <w:sz w:val="27"/>
          <w:rtl/>
        </w:rPr>
        <w:t>بعد</w:t>
      </w:r>
      <w:r w:rsidRPr="004F31A3">
        <w:rPr>
          <w:sz w:val="27"/>
          <w:rtl/>
        </w:rPr>
        <w:t xml:space="preserve"> </w:t>
      </w:r>
      <w:r w:rsidRPr="004F31A3">
        <w:rPr>
          <w:rFonts w:hint="cs"/>
          <w:sz w:val="27"/>
          <w:rtl/>
        </w:rPr>
        <w:t>بوّابة</w:t>
      </w:r>
      <w:r w:rsidR="00F633C6" w:rsidRPr="004F31A3">
        <w:rPr>
          <w:rFonts w:hint="cs"/>
          <w:sz w:val="27"/>
          <w:rtl/>
        </w:rPr>
        <w:t>،</w:t>
      </w:r>
      <w:r w:rsidRPr="004F31A3">
        <w:rPr>
          <w:sz w:val="27"/>
          <w:rtl/>
        </w:rPr>
        <w:t xml:space="preserve"> </w:t>
      </w:r>
      <w:r w:rsidRPr="004F31A3">
        <w:rPr>
          <w:rFonts w:hint="cs"/>
          <w:sz w:val="27"/>
          <w:rtl/>
        </w:rPr>
        <w:t>والبداية</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w:t>
      </w:r>
      <w:r w:rsidR="00F633C6" w:rsidRPr="004F31A3">
        <w:rPr>
          <w:rFonts w:hint="cs"/>
          <w:sz w:val="27"/>
          <w:rtl/>
        </w:rPr>
        <w:t>إ</w:t>
      </w:r>
      <w:r w:rsidRPr="004F31A3">
        <w:rPr>
          <w:rFonts w:hint="cs"/>
          <w:sz w:val="27"/>
          <w:rtl/>
        </w:rPr>
        <w:t>مام</w:t>
      </w:r>
      <w:r w:rsidRPr="004F31A3">
        <w:rPr>
          <w:sz w:val="27"/>
          <w:rtl/>
        </w:rPr>
        <w:t xml:space="preserve"> </w:t>
      </w:r>
      <w:r w:rsidRPr="004F31A3">
        <w:rPr>
          <w:rFonts w:hint="cs"/>
          <w:sz w:val="27"/>
          <w:rtl/>
        </w:rPr>
        <w:t>الحسين</w:t>
      </w:r>
      <w:r w:rsidR="00302621" w:rsidRPr="00304E89">
        <w:rPr>
          <w:rFonts w:cs="Mosawi"/>
          <w:sz w:val="22"/>
          <w:szCs w:val="22"/>
          <w:rtl/>
        </w:rPr>
        <w:t>×</w:t>
      </w:r>
      <w:r w:rsidRPr="004F31A3">
        <w:rPr>
          <w:rFonts w:hint="cs"/>
          <w:sz w:val="27"/>
          <w:rtl/>
        </w:rPr>
        <w:t>.</w:t>
      </w:r>
    </w:p>
    <w:p w:rsidR="00AE2856" w:rsidRPr="004F31A3" w:rsidRDefault="00AE2856" w:rsidP="00190B3E">
      <w:pPr>
        <w:spacing w:line="420" w:lineRule="exact"/>
        <w:rPr>
          <w:sz w:val="27"/>
        </w:rPr>
      </w:pPr>
    </w:p>
    <w:p w:rsidR="00AE2856" w:rsidRPr="004F31A3" w:rsidRDefault="00AE2856" w:rsidP="00F633C6">
      <w:pPr>
        <w:pStyle w:val="31"/>
        <w:rPr>
          <w:color w:val="auto"/>
          <w:rtl/>
        </w:rPr>
      </w:pPr>
      <w:r w:rsidRPr="004F31A3">
        <w:rPr>
          <w:rFonts w:hint="cs"/>
          <w:color w:val="auto"/>
          <w:rtl/>
        </w:rPr>
        <w:t xml:space="preserve">الرابع: طريق النجاة في فكر </w:t>
      </w:r>
      <w:r w:rsidR="00F633C6" w:rsidRPr="004F31A3">
        <w:rPr>
          <w:rFonts w:hint="cs"/>
          <w:color w:val="auto"/>
          <w:rtl/>
        </w:rPr>
        <w:t>أ</w:t>
      </w:r>
      <w:r w:rsidRPr="004F31A3">
        <w:rPr>
          <w:rFonts w:hint="cs"/>
          <w:color w:val="auto"/>
          <w:rtl/>
        </w:rPr>
        <w:t>هل البيت</w:t>
      </w:r>
      <w:r w:rsidR="00845665" w:rsidRPr="004845CA">
        <w:rPr>
          <w:rFonts w:ascii="Mosawi" w:hAnsi="Mosawi" w:cs="Mosawi"/>
          <w:color w:val="auto"/>
          <w:sz w:val="23"/>
          <w:szCs w:val="23"/>
          <w:rtl/>
        </w:rPr>
        <w:t>^</w:t>
      </w:r>
    </w:p>
    <w:p w:rsidR="00AE2856" w:rsidRPr="004F31A3" w:rsidRDefault="00AE2856" w:rsidP="00504089">
      <w:pPr>
        <w:rPr>
          <w:sz w:val="27"/>
          <w:rtl/>
        </w:rPr>
      </w:pPr>
      <w:r w:rsidRPr="004F31A3">
        <w:rPr>
          <w:rFonts w:hint="cs"/>
          <w:sz w:val="27"/>
          <w:rtl/>
        </w:rPr>
        <w:t>هناك</w:t>
      </w:r>
      <w:r w:rsidRPr="004F31A3">
        <w:rPr>
          <w:sz w:val="27"/>
          <w:rtl/>
        </w:rPr>
        <w:t xml:space="preserve"> </w:t>
      </w:r>
      <w:r w:rsidRPr="004F31A3">
        <w:rPr>
          <w:rFonts w:hint="cs"/>
          <w:sz w:val="27"/>
          <w:rtl/>
        </w:rPr>
        <w:t>قانون</w:t>
      </w:r>
      <w:r w:rsidR="00F633C6" w:rsidRPr="004F31A3">
        <w:rPr>
          <w:rFonts w:hint="cs"/>
          <w:sz w:val="27"/>
          <w:rtl/>
        </w:rPr>
        <w:t>ٌ</w:t>
      </w:r>
      <w:r w:rsidRPr="004F31A3">
        <w:rPr>
          <w:sz w:val="27"/>
          <w:rtl/>
        </w:rPr>
        <w:t xml:space="preserve"> </w:t>
      </w:r>
      <w:r w:rsidRPr="004F31A3">
        <w:rPr>
          <w:rFonts w:hint="cs"/>
          <w:sz w:val="27"/>
          <w:rtl/>
        </w:rPr>
        <w:t>للنجاة</w:t>
      </w:r>
      <w:r w:rsidR="00F633C6" w:rsidRPr="004F31A3">
        <w:rPr>
          <w:rFonts w:hint="cs"/>
          <w:sz w:val="27"/>
          <w:rtl/>
        </w:rPr>
        <w:t>.</w:t>
      </w:r>
      <w:r w:rsidRPr="004F31A3">
        <w:rPr>
          <w:rFonts w:hint="cs"/>
          <w:sz w:val="27"/>
          <w:rtl/>
        </w:rPr>
        <w:t xml:space="preserve"> هناك</w:t>
      </w:r>
      <w:r w:rsidRPr="004F31A3">
        <w:rPr>
          <w:sz w:val="27"/>
          <w:rtl/>
        </w:rPr>
        <w:t xml:space="preserve"> </w:t>
      </w:r>
      <w:r w:rsidRPr="004F31A3">
        <w:rPr>
          <w:rFonts w:hint="cs"/>
          <w:sz w:val="27"/>
          <w:rtl/>
        </w:rPr>
        <w:t>الشفاعة</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ينجو</w:t>
      </w:r>
      <w:r w:rsidRPr="004F31A3">
        <w:rPr>
          <w:sz w:val="27"/>
          <w:rtl/>
        </w:rPr>
        <w:t xml:space="preserve"> </w:t>
      </w:r>
      <w:r w:rsidRPr="004F31A3">
        <w:rPr>
          <w:rFonts w:hint="cs"/>
          <w:sz w:val="27"/>
          <w:rtl/>
        </w:rPr>
        <w:t>بها</w:t>
      </w:r>
      <w:r w:rsidRPr="004F31A3">
        <w:rPr>
          <w:sz w:val="27"/>
          <w:rtl/>
        </w:rPr>
        <w:t xml:space="preserve"> </w:t>
      </w:r>
      <w:r w:rsidRPr="004F31A3">
        <w:rPr>
          <w:rFonts w:hint="cs"/>
          <w:sz w:val="27"/>
          <w:rtl/>
        </w:rPr>
        <w:t>السعداء</w:t>
      </w:r>
      <w:r w:rsidR="0070639B" w:rsidRPr="004F31A3">
        <w:rPr>
          <w:rFonts w:hint="cs"/>
          <w:sz w:val="27"/>
          <w:rtl/>
        </w:rPr>
        <w:t>.</w:t>
      </w:r>
      <w:r w:rsidRPr="004F31A3">
        <w:rPr>
          <w:sz w:val="27"/>
          <w:rtl/>
        </w:rPr>
        <w:t xml:space="preserve"> </w:t>
      </w:r>
      <w:r w:rsidR="0070639B" w:rsidRPr="004F31A3">
        <w:rPr>
          <w:rFonts w:hint="cs"/>
          <w:sz w:val="27"/>
          <w:rtl/>
        </w:rPr>
        <w:t>و</w:t>
      </w:r>
      <w:r w:rsidRPr="004F31A3">
        <w:rPr>
          <w:rFonts w:hint="cs"/>
          <w:sz w:val="27"/>
          <w:rtl/>
        </w:rPr>
        <w:t>نحن</w:t>
      </w:r>
      <w:r w:rsidRPr="004F31A3">
        <w:rPr>
          <w:sz w:val="27"/>
          <w:rtl/>
        </w:rPr>
        <w:t xml:space="preserve"> </w:t>
      </w:r>
      <w:r w:rsidRPr="004F31A3">
        <w:rPr>
          <w:rFonts w:hint="cs"/>
          <w:sz w:val="27"/>
          <w:rtl/>
        </w:rPr>
        <w:t>تشملنا</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القوانين</w:t>
      </w:r>
      <w:r w:rsidR="00F633C6" w:rsidRPr="004F31A3">
        <w:rPr>
          <w:rFonts w:hint="cs"/>
          <w:sz w:val="27"/>
          <w:rtl/>
        </w:rPr>
        <w:t>.</w:t>
      </w:r>
      <w:r w:rsidRPr="004F31A3">
        <w:rPr>
          <w:sz w:val="27"/>
          <w:rtl/>
        </w:rPr>
        <w:t xml:space="preserve"> </w:t>
      </w:r>
      <w:r w:rsidRPr="004F31A3">
        <w:rPr>
          <w:rFonts w:hint="cs"/>
          <w:sz w:val="27"/>
          <w:rtl/>
        </w:rPr>
        <w:t>فنحن</w:t>
      </w:r>
      <w:r w:rsidRPr="004F31A3">
        <w:rPr>
          <w:sz w:val="27"/>
          <w:rtl/>
        </w:rPr>
        <w:t xml:space="preserve"> </w:t>
      </w:r>
      <w:r w:rsidRPr="004F31A3">
        <w:rPr>
          <w:rFonts w:hint="cs"/>
          <w:sz w:val="27"/>
          <w:rtl/>
        </w:rPr>
        <w:t>ظلمنا</w:t>
      </w:r>
      <w:r w:rsidRPr="004F31A3">
        <w:rPr>
          <w:sz w:val="27"/>
          <w:rtl/>
        </w:rPr>
        <w:t xml:space="preserve"> </w:t>
      </w:r>
      <w:r w:rsidRPr="004F31A3">
        <w:rPr>
          <w:rFonts w:hint="cs"/>
          <w:sz w:val="27"/>
          <w:rtl/>
        </w:rPr>
        <w:t>أنفسنا،</w:t>
      </w:r>
      <w:r w:rsidRPr="004F31A3">
        <w:rPr>
          <w:sz w:val="27"/>
          <w:rtl/>
        </w:rPr>
        <w:t xml:space="preserve"> </w:t>
      </w:r>
      <w:r w:rsidRPr="004F31A3">
        <w:rPr>
          <w:rFonts w:hint="cs"/>
          <w:sz w:val="27"/>
          <w:rtl/>
        </w:rPr>
        <w:t>وظلمنا</w:t>
      </w:r>
      <w:r w:rsidRPr="004F31A3">
        <w:rPr>
          <w:sz w:val="27"/>
          <w:rtl/>
        </w:rPr>
        <w:t xml:space="preserve"> </w:t>
      </w:r>
      <w:r w:rsidRPr="004F31A3">
        <w:rPr>
          <w:rFonts w:hint="cs"/>
          <w:sz w:val="27"/>
          <w:rtl/>
        </w:rPr>
        <w:t>الناس،</w:t>
      </w:r>
      <w:r w:rsidRPr="004F31A3">
        <w:rPr>
          <w:sz w:val="27"/>
          <w:rtl/>
        </w:rPr>
        <w:t xml:space="preserve"> </w:t>
      </w:r>
      <w:r w:rsidRPr="004F31A3">
        <w:rPr>
          <w:rFonts w:hint="cs"/>
          <w:sz w:val="27"/>
          <w:rtl/>
        </w:rPr>
        <w:t>وظلمنا</w:t>
      </w:r>
      <w:r w:rsidRPr="004F31A3">
        <w:rPr>
          <w:sz w:val="27"/>
          <w:rtl/>
        </w:rPr>
        <w:t xml:space="preserve"> </w:t>
      </w:r>
      <w:r w:rsidR="0070639B" w:rsidRPr="004F31A3">
        <w:rPr>
          <w:rFonts w:hint="cs"/>
          <w:sz w:val="27"/>
          <w:rtl/>
        </w:rPr>
        <w:t>محم</w:t>
      </w:r>
      <w:r w:rsidRPr="004F31A3">
        <w:rPr>
          <w:rFonts w:hint="cs"/>
          <w:sz w:val="27"/>
          <w:rtl/>
        </w:rPr>
        <w:t>داً</w:t>
      </w:r>
      <w:r w:rsidRPr="004F31A3">
        <w:rPr>
          <w:sz w:val="27"/>
          <w:rtl/>
        </w:rPr>
        <w:t xml:space="preserve"> </w:t>
      </w:r>
      <w:r w:rsidRPr="004F31A3">
        <w:rPr>
          <w:rFonts w:hint="cs"/>
          <w:sz w:val="27"/>
          <w:rtl/>
        </w:rPr>
        <w:t>وآل</w:t>
      </w:r>
      <w:r w:rsidRPr="004F31A3">
        <w:rPr>
          <w:sz w:val="27"/>
          <w:rtl/>
        </w:rPr>
        <w:t xml:space="preserve"> </w:t>
      </w:r>
      <w:r w:rsidR="0070639B" w:rsidRPr="004F31A3">
        <w:rPr>
          <w:rFonts w:hint="cs"/>
          <w:sz w:val="27"/>
          <w:rtl/>
        </w:rPr>
        <w:t>محم</w:t>
      </w:r>
      <w:r w:rsidRPr="004F31A3">
        <w:rPr>
          <w:rFonts w:hint="cs"/>
          <w:sz w:val="27"/>
          <w:rtl/>
        </w:rPr>
        <w:t>د،</w:t>
      </w:r>
      <w:r w:rsidRPr="004F31A3">
        <w:rPr>
          <w:sz w:val="27"/>
          <w:rtl/>
        </w:rPr>
        <w:t xml:space="preserve"> </w:t>
      </w:r>
      <w:r w:rsidRPr="004F31A3">
        <w:rPr>
          <w:rFonts w:hint="cs"/>
          <w:sz w:val="27"/>
          <w:rtl/>
        </w:rPr>
        <w:t>وظلمنا</w:t>
      </w:r>
      <w:r w:rsidRPr="004F31A3">
        <w:rPr>
          <w:sz w:val="27"/>
          <w:rtl/>
        </w:rPr>
        <w:t xml:space="preserve"> </w:t>
      </w:r>
      <w:r w:rsidRPr="004F31A3">
        <w:rPr>
          <w:rFonts w:hint="cs"/>
          <w:sz w:val="27"/>
          <w:rtl/>
        </w:rPr>
        <w:t>الله</w:t>
      </w:r>
      <w:r w:rsidR="0070639B" w:rsidRPr="004F31A3">
        <w:rPr>
          <w:rFonts w:hint="cs"/>
          <w:sz w:val="27"/>
          <w:rtl/>
        </w:rPr>
        <w:t>؛</w:t>
      </w:r>
      <w:r w:rsidRPr="004F31A3">
        <w:rPr>
          <w:sz w:val="27"/>
          <w:rtl/>
        </w:rPr>
        <w:t xml:space="preserve"> </w:t>
      </w:r>
      <w:r w:rsidRPr="004F31A3">
        <w:rPr>
          <w:rFonts w:hint="cs"/>
          <w:sz w:val="27"/>
          <w:rtl/>
        </w:rPr>
        <w:t>فالشرك</w:t>
      </w:r>
      <w:r w:rsidRPr="004F31A3">
        <w:rPr>
          <w:sz w:val="27"/>
          <w:rtl/>
        </w:rPr>
        <w:t xml:space="preserve"> </w:t>
      </w:r>
      <w:r w:rsidRPr="004F31A3">
        <w:rPr>
          <w:rFonts w:hint="cs"/>
          <w:sz w:val="27"/>
          <w:rtl/>
        </w:rPr>
        <w:t>ظلم</w:t>
      </w:r>
      <w:r w:rsidR="0070639B" w:rsidRPr="004F31A3">
        <w:rPr>
          <w:rFonts w:hint="cs"/>
          <w:sz w:val="27"/>
          <w:rtl/>
        </w:rPr>
        <w:t>ٌ</w:t>
      </w:r>
      <w:r w:rsidRPr="004F31A3">
        <w:rPr>
          <w:sz w:val="27"/>
          <w:rtl/>
        </w:rPr>
        <w:t xml:space="preserve"> </w:t>
      </w:r>
      <w:r w:rsidRPr="004F31A3">
        <w:rPr>
          <w:rFonts w:hint="cs"/>
          <w:sz w:val="27"/>
          <w:rtl/>
        </w:rPr>
        <w:t>عظيم،</w:t>
      </w:r>
      <w:r w:rsidRPr="004F31A3">
        <w:rPr>
          <w:sz w:val="27"/>
          <w:rtl/>
        </w:rPr>
        <w:t xml:space="preserve"> </w:t>
      </w:r>
      <w:r w:rsidRPr="004F31A3">
        <w:rPr>
          <w:rFonts w:hint="cs"/>
          <w:sz w:val="27"/>
          <w:rtl/>
        </w:rPr>
        <w:t>ونحن</w:t>
      </w:r>
      <w:r w:rsidRPr="004F31A3">
        <w:rPr>
          <w:sz w:val="27"/>
          <w:rtl/>
        </w:rPr>
        <w:t xml:space="preserve"> </w:t>
      </w:r>
      <w:r w:rsidRPr="004F31A3">
        <w:rPr>
          <w:rFonts w:hint="cs"/>
          <w:sz w:val="27"/>
          <w:rtl/>
        </w:rPr>
        <w:t>نشرك</w:t>
      </w:r>
      <w:r w:rsidRPr="004F31A3">
        <w:rPr>
          <w:sz w:val="27"/>
          <w:rtl/>
        </w:rPr>
        <w:t xml:space="preserve"> </w:t>
      </w:r>
      <w:r w:rsidRPr="004F31A3">
        <w:rPr>
          <w:rFonts w:hint="cs"/>
          <w:sz w:val="27"/>
          <w:rtl/>
        </w:rPr>
        <w:t>بالله</w:t>
      </w:r>
      <w:r w:rsidRPr="004F31A3">
        <w:rPr>
          <w:sz w:val="27"/>
          <w:rtl/>
        </w:rPr>
        <w:t xml:space="preserve"> </w:t>
      </w:r>
      <w:r w:rsidRPr="004F31A3">
        <w:rPr>
          <w:rFonts w:hint="cs"/>
          <w:sz w:val="27"/>
          <w:rtl/>
        </w:rPr>
        <w:t>بدرجة</w:t>
      </w:r>
      <w:r w:rsidR="0070639B" w:rsidRPr="004F31A3">
        <w:rPr>
          <w:rFonts w:hint="cs"/>
          <w:sz w:val="27"/>
          <w:rtl/>
        </w:rPr>
        <w:t>ٍ</w:t>
      </w:r>
      <w:r w:rsidRPr="004F31A3">
        <w:rPr>
          <w:sz w:val="27"/>
          <w:rtl/>
        </w:rPr>
        <w:t xml:space="preserve"> </w:t>
      </w:r>
      <w:r w:rsidRPr="004F31A3">
        <w:rPr>
          <w:rFonts w:hint="cs"/>
          <w:sz w:val="27"/>
          <w:rtl/>
        </w:rPr>
        <w:t>وبأخرى</w:t>
      </w:r>
      <w:r w:rsidRPr="004F31A3">
        <w:rPr>
          <w:sz w:val="27"/>
          <w:rtl/>
        </w:rPr>
        <w:t>.</w:t>
      </w:r>
      <w:r w:rsidRPr="004F31A3">
        <w:rPr>
          <w:rFonts w:hint="cs"/>
          <w:sz w:val="27"/>
          <w:rtl/>
        </w:rPr>
        <w:t xml:space="preserve"> والشفاعة</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محتواها</w:t>
      </w:r>
      <w:r w:rsidRPr="004F31A3">
        <w:rPr>
          <w:sz w:val="27"/>
          <w:rtl/>
        </w:rPr>
        <w:t xml:space="preserve"> </w:t>
      </w:r>
      <w:r w:rsidRPr="004F31A3">
        <w:rPr>
          <w:rFonts w:hint="cs"/>
          <w:sz w:val="27"/>
          <w:rtl/>
        </w:rPr>
        <w:t>ومضمونها</w:t>
      </w:r>
      <w:r w:rsidRPr="004F31A3">
        <w:rPr>
          <w:sz w:val="27"/>
          <w:rtl/>
        </w:rPr>
        <w:t xml:space="preserve"> </w:t>
      </w:r>
      <w:r w:rsidRPr="004F31A3">
        <w:rPr>
          <w:rFonts w:hint="cs"/>
          <w:sz w:val="27"/>
          <w:rtl/>
        </w:rPr>
        <w:t>لا علاقة</w:t>
      </w:r>
      <w:r w:rsidRPr="004F31A3">
        <w:rPr>
          <w:sz w:val="27"/>
          <w:rtl/>
        </w:rPr>
        <w:t xml:space="preserve"> </w:t>
      </w:r>
      <w:r w:rsidRPr="004F31A3">
        <w:rPr>
          <w:rFonts w:hint="cs"/>
          <w:sz w:val="27"/>
          <w:rtl/>
        </w:rPr>
        <w:t>لها</w:t>
      </w:r>
      <w:r w:rsidRPr="004F31A3">
        <w:rPr>
          <w:sz w:val="27"/>
          <w:rtl/>
        </w:rPr>
        <w:t xml:space="preserve"> </w:t>
      </w:r>
      <w:r w:rsidRPr="004F31A3">
        <w:rPr>
          <w:rFonts w:hint="cs"/>
          <w:sz w:val="27"/>
          <w:rtl/>
        </w:rPr>
        <w:t>بعقيدة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الحسيني)</w:t>
      </w:r>
      <w:r w:rsidRPr="004F31A3">
        <w:rPr>
          <w:sz w:val="27"/>
          <w:rtl/>
        </w:rPr>
        <w:t>.</w:t>
      </w:r>
    </w:p>
    <w:p w:rsidR="00AE2856" w:rsidRPr="004F31A3" w:rsidRDefault="00AE2856" w:rsidP="00504089">
      <w:pPr>
        <w:rPr>
          <w:sz w:val="27"/>
          <w:rtl/>
        </w:rPr>
      </w:pPr>
      <w:r w:rsidRPr="004F31A3">
        <w:rPr>
          <w:rFonts w:hint="cs"/>
          <w:sz w:val="27"/>
          <w:rtl/>
        </w:rPr>
        <w:t>فما</w:t>
      </w:r>
      <w:r w:rsidRPr="004F31A3">
        <w:rPr>
          <w:sz w:val="27"/>
          <w:rtl/>
        </w:rPr>
        <w:t xml:space="preserve"> </w:t>
      </w:r>
      <w:r w:rsidRPr="004F31A3">
        <w:rPr>
          <w:rFonts w:hint="cs"/>
          <w:sz w:val="27"/>
          <w:rtl/>
        </w:rPr>
        <w:t>عندنا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الروايات</w:t>
      </w:r>
      <w:r w:rsidRPr="004F31A3">
        <w:rPr>
          <w:sz w:val="27"/>
          <w:rtl/>
        </w:rPr>
        <w:t xml:space="preserve"> </w:t>
      </w:r>
      <w:r w:rsidRPr="004F31A3">
        <w:rPr>
          <w:rFonts w:hint="cs"/>
          <w:sz w:val="27"/>
          <w:rtl/>
        </w:rPr>
        <w:t>والأحاديث</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ترتبط</w:t>
      </w:r>
      <w:r w:rsidRPr="004F31A3">
        <w:rPr>
          <w:sz w:val="27"/>
          <w:rtl/>
        </w:rPr>
        <w:t xml:space="preserve"> </w:t>
      </w:r>
      <w:r w:rsidRPr="004F31A3">
        <w:rPr>
          <w:rFonts w:hint="cs"/>
          <w:sz w:val="27"/>
          <w:rtl/>
        </w:rPr>
        <w:t>بشفاعة</w:t>
      </w:r>
      <w:r w:rsidRPr="004F31A3">
        <w:rPr>
          <w:sz w:val="27"/>
          <w:rtl/>
        </w:rPr>
        <w:t xml:space="preserve"> </w:t>
      </w:r>
      <w:r w:rsidRPr="004F31A3">
        <w:rPr>
          <w:rFonts w:hint="cs"/>
          <w:sz w:val="27"/>
          <w:rtl/>
        </w:rPr>
        <w:t>ال</w:t>
      </w:r>
      <w:r w:rsidR="0070639B" w:rsidRPr="004F31A3">
        <w:rPr>
          <w:rFonts w:hint="cs"/>
          <w:sz w:val="27"/>
          <w:rtl/>
        </w:rPr>
        <w:t>إ</w:t>
      </w:r>
      <w:r w:rsidRPr="004F31A3">
        <w:rPr>
          <w:rFonts w:hint="cs"/>
          <w:sz w:val="27"/>
          <w:rtl/>
        </w:rPr>
        <w:t>مام الحسين</w:t>
      </w:r>
      <w:r w:rsidR="00302621" w:rsidRPr="00304E89">
        <w:rPr>
          <w:rFonts w:cs="Mosawi" w:hint="cs"/>
          <w:sz w:val="22"/>
          <w:szCs w:val="22"/>
          <w:rtl/>
        </w:rPr>
        <w:t>×</w:t>
      </w:r>
      <w:r w:rsidRPr="004F31A3">
        <w:rPr>
          <w:rFonts w:hint="cs"/>
          <w:sz w:val="27"/>
          <w:rtl/>
        </w:rPr>
        <w:t>،</w:t>
      </w:r>
      <w:r w:rsidRPr="004F31A3">
        <w:rPr>
          <w:sz w:val="27"/>
          <w:rtl/>
        </w:rPr>
        <w:t xml:space="preserve"> </w:t>
      </w:r>
      <w:r w:rsidRPr="004F31A3">
        <w:rPr>
          <w:rFonts w:hint="cs"/>
          <w:sz w:val="27"/>
          <w:rtl/>
        </w:rPr>
        <w:t>برحمة</w:t>
      </w:r>
      <w:r w:rsidRPr="004F31A3">
        <w:rPr>
          <w:sz w:val="27"/>
          <w:rtl/>
        </w:rPr>
        <w:t xml:space="preserve"> </w:t>
      </w:r>
      <w:r w:rsidRPr="004F31A3">
        <w:rPr>
          <w:rFonts w:hint="cs"/>
          <w:sz w:val="27"/>
          <w:rtl/>
        </w:rPr>
        <w:t>ال</w:t>
      </w:r>
      <w:r w:rsidR="0070639B" w:rsidRPr="004F31A3">
        <w:rPr>
          <w:rFonts w:hint="cs"/>
          <w:sz w:val="27"/>
          <w:rtl/>
        </w:rPr>
        <w:t>إ</w:t>
      </w:r>
      <w:r w:rsidRPr="004F31A3">
        <w:rPr>
          <w:rFonts w:hint="cs"/>
          <w:sz w:val="27"/>
          <w:rtl/>
        </w:rPr>
        <w:t>مام الحسين</w:t>
      </w:r>
      <w:r w:rsidR="00302621" w:rsidRPr="00304E89">
        <w:rPr>
          <w:rFonts w:cs="Mosawi" w:hint="cs"/>
          <w:sz w:val="22"/>
          <w:szCs w:val="22"/>
          <w:rtl/>
        </w:rPr>
        <w:t>×</w:t>
      </w:r>
      <w:r w:rsidRPr="004F31A3">
        <w:rPr>
          <w:rFonts w:hint="cs"/>
          <w:sz w:val="27"/>
          <w:rtl/>
        </w:rPr>
        <w:t>،</w:t>
      </w:r>
      <w:r w:rsidRPr="004F31A3">
        <w:rPr>
          <w:sz w:val="27"/>
          <w:rtl/>
        </w:rPr>
        <w:t xml:space="preserve"> </w:t>
      </w:r>
      <w:r w:rsidRPr="004F31A3">
        <w:rPr>
          <w:rFonts w:hint="cs"/>
          <w:sz w:val="27"/>
          <w:rtl/>
        </w:rPr>
        <w:t>بعظيم</w:t>
      </w:r>
      <w:r w:rsidRPr="004F31A3">
        <w:rPr>
          <w:sz w:val="27"/>
          <w:rtl/>
        </w:rPr>
        <w:t xml:space="preserve"> </w:t>
      </w:r>
      <w:r w:rsidRPr="004F31A3">
        <w:rPr>
          <w:rFonts w:hint="cs"/>
          <w:sz w:val="27"/>
          <w:rtl/>
        </w:rPr>
        <w:t>الأجر</w:t>
      </w:r>
      <w:r w:rsidRPr="004F31A3">
        <w:rPr>
          <w:sz w:val="27"/>
          <w:rtl/>
        </w:rPr>
        <w:t xml:space="preserve"> </w:t>
      </w:r>
      <w:r w:rsidRPr="004F31A3">
        <w:rPr>
          <w:rFonts w:hint="cs"/>
          <w:sz w:val="27"/>
          <w:rtl/>
        </w:rPr>
        <w:t>والثواب</w:t>
      </w:r>
      <w:r w:rsidRPr="004F31A3">
        <w:rPr>
          <w:sz w:val="27"/>
          <w:rtl/>
        </w:rPr>
        <w:t xml:space="preserve"> </w:t>
      </w:r>
      <w:r w:rsidRPr="004F31A3">
        <w:rPr>
          <w:rFonts w:hint="cs"/>
          <w:sz w:val="27"/>
          <w:rtl/>
        </w:rPr>
        <w:t>لزيارته،</w:t>
      </w:r>
      <w:r w:rsidRPr="004F31A3">
        <w:rPr>
          <w:sz w:val="27"/>
          <w:rtl/>
        </w:rPr>
        <w:t xml:space="preserve"> </w:t>
      </w:r>
      <w:r w:rsidRPr="004F31A3">
        <w:rPr>
          <w:rFonts w:hint="cs"/>
          <w:sz w:val="27"/>
          <w:rtl/>
        </w:rPr>
        <w:t>لخدمته،</w:t>
      </w:r>
      <w:r w:rsidRPr="004F31A3">
        <w:rPr>
          <w:sz w:val="27"/>
          <w:rtl/>
        </w:rPr>
        <w:t xml:space="preserve"> </w:t>
      </w:r>
      <w:r w:rsidRPr="004F31A3">
        <w:rPr>
          <w:rFonts w:hint="cs"/>
          <w:sz w:val="27"/>
          <w:rtl/>
        </w:rPr>
        <w:t>لكلّ</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يرتبط</w:t>
      </w:r>
      <w:r w:rsidRPr="004F31A3">
        <w:rPr>
          <w:sz w:val="27"/>
          <w:rtl/>
        </w:rPr>
        <w:t xml:space="preserve"> </w:t>
      </w:r>
      <w:r w:rsidRPr="004F31A3">
        <w:rPr>
          <w:rFonts w:hint="cs"/>
          <w:sz w:val="27"/>
          <w:rtl/>
        </w:rPr>
        <w:lastRenderedPageBreak/>
        <w:t>به،</w:t>
      </w:r>
      <w:r w:rsidRPr="004F31A3">
        <w:rPr>
          <w:sz w:val="27"/>
          <w:rtl/>
        </w:rPr>
        <w:t xml:space="preserve"> </w:t>
      </w:r>
      <w:r w:rsidRPr="004F31A3">
        <w:rPr>
          <w:rFonts w:hint="cs"/>
          <w:sz w:val="27"/>
          <w:rtl/>
        </w:rPr>
        <w:t>كلّ</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المضامين</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علاقة</w:t>
      </w:r>
      <w:r w:rsidRPr="004F31A3">
        <w:rPr>
          <w:sz w:val="27"/>
          <w:rtl/>
        </w:rPr>
        <w:t xml:space="preserve"> </w:t>
      </w:r>
      <w:r w:rsidRPr="004F31A3">
        <w:rPr>
          <w:rFonts w:hint="cs"/>
          <w:sz w:val="27"/>
          <w:rtl/>
        </w:rPr>
        <w:t>لها</w:t>
      </w:r>
      <w:r w:rsidRPr="004F31A3">
        <w:rPr>
          <w:sz w:val="27"/>
          <w:rtl/>
        </w:rPr>
        <w:t xml:space="preserve"> </w:t>
      </w:r>
      <w:r w:rsidRPr="004F31A3">
        <w:rPr>
          <w:rFonts w:hint="cs"/>
          <w:sz w:val="27"/>
          <w:rtl/>
        </w:rPr>
        <w:t>بعقيدة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المسيحي)، فهذه</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آثار</w:t>
      </w:r>
      <w:r w:rsidRPr="004F31A3">
        <w:rPr>
          <w:sz w:val="27"/>
          <w:rtl/>
        </w:rPr>
        <w:t xml:space="preserve"> </w:t>
      </w:r>
      <w:r w:rsidRPr="004F31A3">
        <w:rPr>
          <w:rFonts w:hint="cs"/>
          <w:sz w:val="27"/>
          <w:rtl/>
        </w:rPr>
        <w:t>فضائل</w:t>
      </w:r>
      <w:r w:rsidRPr="004F31A3">
        <w:rPr>
          <w:sz w:val="27"/>
          <w:rtl/>
        </w:rPr>
        <w:t xml:space="preserve"> </w:t>
      </w:r>
      <w:r w:rsidRPr="004F31A3">
        <w:rPr>
          <w:rFonts w:hint="cs"/>
          <w:sz w:val="27"/>
          <w:rtl/>
        </w:rPr>
        <w:t>النهضة</w:t>
      </w:r>
      <w:r w:rsidRPr="004F31A3">
        <w:rPr>
          <w:sz w:val="27"/>
          <w:rtl/>
        </w:rPr>
        <w:t xml:space="preserve"> </w:t>
      </w:r>
      <w:r w:rsidRPr="004F31A3">
        <w:rPr>
          <w:rFonts w:hint="cs"/>
          <w:sz w:val="27"/>
          <w:rtl/>
        </w:rPr>
        <w:t>الحسينية</w:t>
      </w:r>
      <w:r w:rsidRPr="004F31A3">
        <w:rPr>
          <w:sz w:val="27"/>
          <w:rtl/>
        </w:rPr>
        <w:t xml:space="preserve">. </w:t>
      </w:r>
      <w:r w:rsidRPr="004F31A3">
        <w:rPr>
          <w:rFonts w:hint="cs"/>
          <w:sz w:val="27"/>
          <w:rtl/>
        </w:rPr>
        <w:t>فال</w:t>
      </w:r>
      <w:r w:rsidR="0070639B" w:rsidRPr="004F31A3">
        <w:rPr>
          <w:rFonts w:hint="cs"/>
          <w:sz w:val="27"/>
          <w:rtl/>
        </w:rPr>
        <w:t>إ</w:t>
      </w:r>
      <w:r w:rsidRPr="004F31A3">
        <w:rPr>
          <w:rFonts w:hint="cs"/>
          <w:sz w:val="27"/>
          <w:rtl/>
        </w:rPr>
        <w:t xml:space="preserve">مام </w:t>
      </w:r>
      <w:r w:rsidR="0070639B" w:rsidRPr="004F31A3">
        <w:rPr>
          <w:rFonts w:hint="cs"/>
          <w:sz w:val="27"/>
          <w:rtl/>
        </w:rPr>
        <w:t>ا</w:t>
      </w:r>
      <w:r w:rsidRPr="004F31A3">
        <w:rPr>
          <w:rFonts w:hint="cs"/>
          <w:sz w:val="27"/>
          <w:rtl/>
        </w:rPr>
        <w:t>لحسين</w:t>
      </w:r>
      <w:r w:rsidR="00302621" w:rsidRPr="00304E89">
        <w:rPr>
          <w:rFonts w:cs="Mosawi"/>
          <w:sz w:val="22"/>
          <w:szCs w:val="22"/>
          <w:rtl/>
        </w:rPr>
        <w:t>×</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يستشهد</w:t>
      </w:r>
      <w:r w:rsidRPr="004F31A3">
        <w:rPr>
          <w:sz w:val="27"/>
          <w:rtl/>
        </w:rPr>
        <w:t xml:space="preserve"> </w:t>
      </w:r>
      <w:r w:rsidRPr="004F31A3">
        <w:rPr>
          <w:rFonts w:hint="cs"/>
          <w:sz w:val="27"/>
          <w:rtl/>
        </w:rPr>
        <w:t>لأجل</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تغفر</w:t>
      </w:r>
      <w:r w:rsidRPr="004F31A3">
        <w:rPr>
          <w:sz w:val="27"/>
          <w:rtl/>
        </w:rPr>
        <w:t xml:space="preserve"> </w:t>
      </w:r>
      <w:r w:rsidRPr="004F31A3">
        <w:rPr>
          <w:rFonts w:hint="cs"/>
          <w:sz w:val="27"/>
          <w:rtl/>
        </w:rPr>
        <w:t>ذنوبنا</w:t>
      </w:r>
      <w:r w:rsidR="0070639B" w:rsidRPr="004F31A3">
        <w:rPr>
          <w:rFonts w:hint="cs"/>
          <w:sz w:val="27"/>
          <w:rtl/>
        </w:rPr>
        <w:t>،</w:t>
      </w:r>
      <w:r w:rsidRPr="004F31A3">
        <w:rPr>
          <w:sz w:val="27"/>
          <w:rtl/>
        </w:rPr>
        <w:t xml:space="preserve"> </w:t>
      </w:r>
      <w:r w:rsidRPr="004F31A3">
        <w:rPr>
          <w:rFonts w:hint="cs"/>
          <w:sz w:val="27"/>
          <w:rtl/>
        </w:rPr>
        <w:t>بل استشهد</w:t>
      </w:r>
      <w:r w:rsidR="00302621" w:rsidRPr="00304E89">
        <w:rPr>
          <w:rFonts w:cs="Mosawi"/>
          <w:sz w:val="22"/>
          <w:szCs w:val="22"/>
          <w:rtl/>
        </w:rPr>
        <w:t>×</w:t>
      </w:r>
      <w:r w:rsidRPr="004F31A3">
        <w:rPr>
          <w:sz w:val="27"/>
          <w:rtl/>
        </w:rPr>
        <w:t xml:space="preserve"> </w:t>
      </w:r>
      <w:r w:rsidRPr="004F31A3">
        <w:rPr>
          <w:rFonts w:hint="cs"/>
          <w:sz w:val="27"/>
          <w:rtl/>
        </w:rPr>
        <w:t>لأجل</w:t>
      </w:r>
      <w:r w:rsidRPr="004F31A3">
        <w:rPr>
          <w:sz w:val="27"/>
          <w:rtl/>
        </w:rPr>
        <w:t xml:space="preserve"> </w:t>
      </w:r>
      <w:r w:rsidRPr="004F31A3">
        <w:rPr>
          <w:rFonts w:hint="cs"/>
          <w:sz w:val="27"/>
          <w:rtl/>
        </w:rPr>
        <w:t>هدايتنا</w:t>
      </w:r>
      <w:r w:rsidRPr="004F31A3">
        <w:rPr>
          <w:sz w:val="27"/>
          <w:rtl/>
        </w:rPr>
        <w:t xml:space="preserve">. </w:t>
      </w:r>
      <w:r w:rsidRPr="004F31A3">
        <w:rPr>
          <w:rFonts w:hint="cs"/>
          <w:sz w:val="27"/>
          <w:rtl/>
        </w:rPr>
        <w:t>النهضة</w:t>
      </w:r>
      <w:r w:rsidRPr="004F31A3">
        <w:rPr>
          <w:sz w:val="27"/>
          <w:rtl/>
        </w:rPr>
        <w:t xml:space="preserve"> </w:t>
      </w:r>
      <w:r w:rsidRPr="004F31A3">
        <w:rPr>
          <w:rFonts w:hint="cs"/>
          <w:sz w:val="27"/>
          <w:rtl/>
        </w:rPr>
        <w:t>الحسينية لأجل</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تكثر</w:t>
      </w:r>
      <w:r w:rsidRPr="004F31A3">
        <w:rPr>
          <w:sz w:val="27"/>
          <w:rtl/>
        </w:rPr>
        <w:t xml:space="preserve"> </w:t>
      </w:r>
      <w:r w:rsidRPr="004F31A3">
        <w:rPr>
          <w:rFonts w:hint="cs"/>
          <w:sz w:val="27"/>
          <w:rtl/>
        </w:rPr>
        <w:t>حسناتنا</w:t>
      </w:r>
      <w:r w:rsidR="0070639B" w:rsidRPr="004F31A3">
        <w:rPr>
          <w:rFonts w:hint="cs"/>
          <w:sz w:val="27"/>
          <w:rtl/>
        </w:rPr>
        <w:t>،</w:t>
      </w:r>
      <w:r w:rsidRPr="004F31A3">
        <w:rPr>
          <w:sz w:val="27"/>
          <w:rtl/>
        </w:rPr>
        <w:t xml:space="preserve"> </w:t>
      </w:r>
      <w:r w:rsidRPr="004F31A3">
        <w:rPr>
          <w:rFonts w:hint="cs"/>
          <w:sz w:val="27"/>
          <w:rtl/>
        </w:rPr>
        <w:t>ولكن</w:t>
      </w:r>
      <w:r w:rsidRPr="004F31A3">
        <w:rPr>
          <w:sz w:val="27"/>
          <w:rtl/>
        </w:rPr>
        <w:t xml:space="preserve"> </w:t>
      </w:r>
      <w:r w:rsidRPr="004F31A3">
        <w:rPr>
          <w:rFonts w:hint="cs"/>
          <w:sz w:val="27"/>
          <w:rtl/>
        </w:rPr>
        <w:t>عبْر</w:t>
      </w:r>
      <w:r w:rsidRPr="004F31A3">
        <w:rPr>
          <w:sz w:val="27"/>
          <w:rtl/>
        </w:rPr>
        <w:t xml:space="preserve"> </w:t>
      </w:r>
      <w:r w:rsidRPr="004F31A3">
        <w:rPr>
          <w:rFonts w:hint="cs"/>
          <w:sz w:val="27"/>
          <w:rtl/>
        </w:rPr>
        <w:t>برنامجٍ</w:t>
      </w:r>
      <w:r w:rsidRPr="004F31A3">
        <w:rPr>
          <w:sz w:val="27"/>
          <w:rtl/>
        </w:rPr>
        <w:t xml:space="preserve"> </w:t>
      </w:r>
      <w:r w:rsidRPr="004F31A3">
        <w:rPr>
          <w:rFonts w:hint="cs"/>
          <w:sz w:val="27"/>
          <w:rtl/>
        </w:rPr>
        <w:t>مفصّ</w:t>
      </w:r>
      <w:r w:rsidR="0070639B" w:rsidRPr="004F31A3">
        <w:rPr>
          <w:rFonts w:hint="cs"/>
          <w:sz w:val="27"/>
          <w:rtl/>
        </w:rPr>
        <w:t>َل</w:t>
      </w:r>
      <w:r w:rsidRPr="004F31A3">
        <w:rPr>
          <w:rFonts w:hint="cs"/>
          <w:sz w:val="27"/>
          <w:rtl/>
        </w:rPr>
        <w:t>،</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بهذه</w:t>
      </w:r>
      <w:r w:rsidRPr="004F31A3">
        <w:rPr>
          <w:sz w:val="27"/>
          <w:rtl/>
        </w:rPr>
        <w:t xml:space="preserve"> </w:t>
      </w:r>
      <w:r w:rsidRPr="004F31A3">
        <w:rPr>
          <w:rFonts w:hint="cs"/>
          <w:sz w:val="27"/>
          <w:rtl/>
        </w:rPr>
        <w:t>الطريقة</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بهذا</w:t>
      </w:r>
      <w:r w:rsidRPr="004F31A3">
        <w:rPr>
          <w:sz w:val="27"/>
          <w:rtl/>
        </w:rPr>
        <w:t xml:space="preserve"> </w:t>
      </w:r>
      <w:r w:rsidRPr="004F31A3">
        <w:rPr>
          <w:rFonts w:hint="cs"/>
          <w:sz w:val="27"/>
          <w:rtl/>
        </w:rPr>
        <w:t>الأسلوب</w:t>
      </w:r>
      <w:r w:rsidRPr="004F31A3">
        <w:rPr>
          <w:sz w:val="27"/>
          <w:rtl/>
        </w:rPr>
        <w:t xml:space="preserve"> </w:t>
      </w:r>
      <w:r w:rsidRPr="004F31A3">
        <w:rPr>
          <w:rFonts w:hint="cs"/>
          <w:sz w:val="27"/>
          <w:rtl/>
        </w:rPr>
        <w:t>الساذج</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الاعتقاد</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الامام الحسين</w:t>
      </w:r>
      <w:r w:rsidR="00302621" w:rsidRPr="00304E89">
        <w:rPr>
          <w:rFonts w:cs="Mosawi" w:hint="cs"/>
          <w:sz w:val="22"/>
          <w:szCs w:val="22"/>
          <w:rtl/>
        </w:rPr>
        <w:t>×</w:t>
      </w:r>
      <w:r w:rsidRPr="004F31A3">
        <w:rPr>
          <w:sz w:val="27"/>
          <w:rtl/>
        </w:rPr>
        <w:t xml:space="preserve"> </w:t>
      </w:r>
      <w:r w:rsidRPr="004F31A3">
        <w:rPr>
          <w:rFonts w:hint="cs"/>
          <w:sz w:val="27"/>
          <w:rtl/>
        </w:rPr>
        <w:t>استشهد</w:t>
      </w:r>
      <w:r w:rsidRPr="004F31A3">
        <w:rPr>
          <w:sz w:val="27"/>
          <w:rtl/>
        </w:rPr>
        <w:t xml:space="preserve"> </w:t>
      </w:r>
      <w:r w:rsidRPr="004F31A3">
        <w:rPr>
          <w:rFonts w:hint="cs"/>
          <w:sz w:val="27"/>
          <w:rtl/>
        </w:rPr>
        <w:t>لأجل</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تغفر</w:t>
      </w:r>
      <w:r w:rsidRPr="004F31A3">
        <w:rPr>
          <w:sz w:val="27"/>
          <w:rtl/>
        </w:rPr>
        <w:t xml:space="preserve"> </w:t>
      </w:r>
      <w:r w:rsidRPr="004F31A3">
        <w:rPr>
          <w:rFonts w:hint="cs"/>
          <w:sz w:val="27"/>
          <w:rtl/>
        </w:rPr>
        <w:t>ذنوبنا</w:t>
      </w:r>
      <w:r w:rsidR="0070639B" w:rsidRPr="004F31A3">
        <w:rPr>
          <w:rFonts w:hint="cs"/>
          <w:sz w:val="27"/>
          <w:rtl/>
        </w:rPr>
        <w:t>،</w:t>
      </w:r>
      <w:r w:rsidRPr="004F31A3">
        <w:rPr>
          <w:sz w:val="27"/>
          <w:rtl/>
        </w:rPr>
        <w:t xml:space="preserve"> </w:t>
      </w:r>
      <w:r w:rsidRPr="004F31A3">
        <w:rPr>
          <w:rFonts w:hint="cs"/>
          <w:sz w:val="27"/>
          <w:rtl/>
        </w:rPr>
        <w:t>بنفس</w:t>
      </w:r>
      <w:r w:rsidRPr="004F31A3">
        <w:rPr>
          <w:sz w:val="27"/>
          <w:rtl/>
        </w:rPr>
        <w:t xml:space="preserve"> </w:t>
      </w:r>
      <w:r w:rsidRPr="004F31A3">
        <w:rPr>
          <w:rFonts w:hint="cs"/>
          <w:sz w:val="27"/>
          <w:rtl/>
        </w:rPr>
        <w:t>الطريقة</w:t>
      </w:r>
      <w:r w:rsidRPr="004F31A3">
        <w:rPr>
          <w:sz w:val="27"/>
          <w:rtl/>
        </w:rPr>
        <w:t xml:space="preserve"> </w:t>
      </w:r>
      <w:r w:rsidRPr="004F31A3">
        <w:rPr>
          <w:rFonts w:hint="cs"/>
          <w:sz w:val="27"/>
          <w:rtl/>
        </w:rPr>
        <w:t>وبنفس</w:t>
      </w:r>
      <w:r w:rsidRPr="004F31A3">
        <w:rPr>
          <w:sz w:val="27"/>
          <w:rtl/>
        </w:rPr>
        <w:t xml:space="preserve"> </w:t>
      </w:r>
      <w:r w:rsidRPr="004F31A3">
        <w:rPr>
          <w:rFonts w:hint="cs"/>
          <w:sz w:val="27"/>
          <w:rtl/>
        </w:rPr>
        <w:t>التفكير</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عقيدة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المسيحي)</w:t>
      </w:r>
      <w:r w:rsidRPr="004F31A3">
        <w:rPr>
          <w:sz w:val="27"/>
          <w:rtl/>
        </w:rPr>
        <w:t>.</w:t>
      </w:r>
      <w:r w:rsidRPr="004F31A3">
        <w:rPr>
          <w:rFonts w:hint="cs"/>
          <w:sz w:val="27"/>
          <w:rtl/>
        </w:rPr>
        <w:t xml:space="preserve"> فشفاعة</w:t>
      </w:r>
      <w:r w:rsidRPr="004F31A3">
        <w:rPr>
          <w:sz w:val="27"/>
          <w:rtl/>
        </w:rPr>
        <w:t xml:space="preserve"> </w:t>
      </w:r>
      <w:r w:rsidR="0070639B" w:rsidRPr="004F31A3">
        <w:rPr>
          <w:rFonts w:hint="cs"/>
          <w:sz w:val="27"/>
          <w:rtl/>
        </w:rPr>
        <w:t>محم</w:t>
      </w:r>
      <w:r w:rsidRPr="004F31A3">
        <w:rPr>
          <w:rFonts w:hint="cs"/>
          <w:sz w:val="27"/>
          <w:rtl/>
        </w:rPr>
        <w:t>دٍ</w:t>
      </w:r>
      <w:r w:rsidRPr="004F31A3">
        <w:rPr>
          <w:sz w:val="27"/>
          <w:rtl/>
        </w:rPr>
        <w:t xml:space="preserve"> </w:t>
      </w:r>
      <w:r w:rsidRPr="004F31A3">
        <w:rPr>
          <w:rFonts w:hint="cs"/>
          <w:sz w:val="27"/>
          <w:rtl/>
        </w:rPr>
        <w:t>وآل</w:t>
      </w:r>
      <w:r w:rsidRPr="004F31A3">
        <w:rPr>
          <w:sz w:val="27"/>
          <w:rtl/>
        </w:rPr>
        <w:t xml:space="preserve"> </w:t>
      </w:r>
      <w:r w:rsidR="0070639B" w:rsidRPr="004F31A3">
        <w:rPr>
          <w:rFonts w:hint="cs"/>
          <w:sz w:val="27"/>
          <w:rtl/>
        </w:rPr>
        <w:t>محم</w:t>
      </w:r>
      <w:r w:rsidRPr="004F31A3">
        <w:rPr>
          <w:rFonts w:hint="cs"/>
          <w:sz w:val="27"/>
          <w:rtl/>
        </w:rPr>
        <w:t>د</w:t>
      </w:r>
      <w:r w:rsidRPr="004F31A3">
        <w:rPr>
          <w:sz w:val="27"/>
          <w:rtl/>
        </w:rPr>
        <w:t xml:space="preserve"> ـ </w:t>
      </w:r>
      <w:r w:rsidRPr="004F31A3">
        <w:rPr>
          <w:rFonts w:hint="cs"/>
          <w:sz w:val="27"/>
          <w:rtl/>
        </w:rPr>
        <w:t>إنْ</w:t>
      </w:r>
      <w:r w:rsidRPr="004F31A3">
        <w:rPr>
          <w:sz w:val="27"/>
          <w:rtl/>
        </w:rPr>
        <w:t xml:space="preserve"> </w:t>
      </w:r>
      <w:r w:rsidR="0070639B" w:rsidRPr="004F31A3">
        <w:rPr>
          <w:rFonts w:hint="cs"/>
          <w:sz w:val="27"/>
          <w:rtl/>
        </w:rPr>
        <w:t>كانت</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الدنيا</w:t>
      </w:r>
      <w:r w:rsidRPr="004F31A3">
        <w:rPr>
          <w:sz w:val="27"/>
          <w:rtl/>
        </w:rPr>
        <w:t xml:space="preserve"> </w:t>
      </w:r>
      <w:r w:rsidRPr="004F31A3">
        <w:rPr>
          <w:rFonts w:hint="cs"/>
          <w:sz w:val="27"/>
          <w:rtl/>
        </w:rPr>
        <w:t>أو</w:t>
      </w:r>
      <w:r w:rsidRPr="004F31A3">
        <w:rPr>
          <w:sz w:val="27"/>
          <w:rtl/>
        </w:rPr>
        <w:t xml:space="preserve"> </w:t>
      </w:r>
      <w:r w:rsidRPr="004F31A3">
        <w:rPr>
          <w:rFonts w:hint="cs"/>
          <w:sz w:val="27"/>
          <w:rtl/>
        </w:rPr>
        <w:t>كانت</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الآخرة</w:t>
      </w:r>
      <w:r w:rsidRPr="004F31A3">
        <w:rPr>
          <w:sz w:val="27"/>
          <w:rtl/>
        </w:rPr>
        <w:t xml:space="preserve"> ـ</w:t>
      </w:r>
      <w:r w:rsidR="0070639B" w:rsidRPr="004F31A3">
        <w:rPr>
          <w:rFonts w:hint="cs"/>
          <w:sz w:val="27"/>
          <w:rtl/>
        </w:rPr>
        <w:t>،</w:t>
      </w:r>
      <w:r w:rsidRPr="004F31A3">
        <w:rPr>
          <w:rFonts w:hint="cs"/>
          <w:sz w:val="27"/>
          <w:rtl/>
        </w:rPr>
        <w:t xml:space="preserve"> والشفاعة</w:t>
      </w:r>
      <w:r w:rsidRPr="004F31A3">
        <w:rPr>
          <w:sz w:val="27"/>
          <w:rtl/>
        </w:rPr>
        <w:t xml:space="preserve"> </w:t>
      </w:r>
      <w:r w:rsidRPr="004F31A3">
        <w:rPr>
          <w:rFonts w:hint="cs"/>
          <w:sz w:val="27"/>
          <w:rtl/>
        </w:rPr>
        <w:t>الحسينيّة بالخصوص</w:t>
      </w:r>
      <w:r w:rsidR="0070639B" w:rsidRPr="004F31A3">
        <w:rPr>
          <w:rFonts w:hint="cs"/>
          <w:sz w:val="27"/>
          <w:rtl/>
        </w:rPr>
        <w:t>،</w:t>
      </w:r>
      <w:r w:rsidRPr="004F31A3">
        <w:rPr>
          <w:sz w:val="27"/>
          <w:rtl/>
        </w:rPr>
        <w:t xml:space="preserve"> </w:t>
      </w:r>
      <w:r w:rsidRPr="004F31A3">
        <w:rPr>
          <w:rFonts w:hint="cs"/>
          <w:sz w:val="27"/>
          <w:rtl/>
        </w:rPr>
        <w:t>هي</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مقتضيات</w:t>
      </w:r>
      <w:r w:rsidRPr="004F31A3">
        <w:rPr>
          <w:sz w:val="27"/>
          <w:rtl/>
        </w:rPr>
        <w:t xml:space="preserve"> </w:t>
      </w:r>
      <w:r w:rsidRPr="004F31A3">
        <w:rPr>
          <w:rFonts w:hint="cs"/>
          <w:sz w:val="27"/>
          <w:rtl/>
        </w:rPr>
        <w:t>كمالهم</w:t>
      </w:r>
      <w:r w:rsidR="0070639B" w:rsidRPr="004F31A3">
        <w:rPr>
          <w:rFonts w:hint="cs"/>
          <w:sz w:val="27"/>
          <w:rtl/>
        </w:rPr>
        <w:t>؛</w:t>
      </w:r>
      <w:r w:rsidRPr="004F31A3">
        <w:rPr>
          <w:sz w:val="27"/>
          <w:rtl/>
        </w:rPr>
        <w:t xml:space="preserve"> </w:t>
      </w:r>
      <w:r w:rsidRPr="004F31A3">
        <w:rPr>
          <w:rFonts w:hint="cs"/>
          <w:sz w:val="27"/>
          <w:rtl/>
        </w:rPr>
        <w:t>لأنّهم</w:t>
      </w:r>
      <w:r w:rsidRPr="004F31A3">
        <w:rPr>
          <w:sz w:val="27"/>
          <w:rtl/>
        </w:rPr>
        <w:t xml:space="preserve"> </w:t>
      </w:r>
      <w:r w:rsidRPr="004F31A3">
        <w:rPr>
          <w:rFonts w:hint="cs"/>
          <w:sz w:val="27"/>
          <w:rtl/>
        </w:rPr>
        <w:t>كاملون</w:t>
      </w:r>
      <w:r w:rsidRPr="004F31A3">
        <w:rPr>
          <w:sz w:val="27"/>
          <w:rtl/>
        </w:rPr>
        <w:t xml:space="preserve"> </w:t>
      </w:r>
      <w:r w:rsidRPr="004F31A3">
        <w:rPr>
          <w:rFonts w:hint="cs"/>
          <w:sz w:val="27"/>
          <w:rtl/>
        </w:rPr>
        <w:t>فهم</w:t>
      </w:r>
      <w:r w:rsidRPr="004F31A3">
        <w:rPr>
          <w:sz w:val="27"/>
          <w:rtl/>
        </w:rPr>
        <w:t xml:space="preserve"> </w:t>
      </w:r>
      <w:r w:rsidRPr="004F31A3">
        <w:rPr>
          <w:rFonts w:hint="cs"/>
          <w:sz w:val="27"/>
          <w:rtl/>
        </w:rPr>
        <w:t>شافعون</w:t>
      </w:r>
      <w:r w:rsidR="0070639B" w:rsidRPr="004F31A3">
        <w:rPr>
          <w:rFonts w:hint="cs"/>
          <w:sz w:val="27"/>
          <w:rtl/>
        </w:rPr>
        <w:t>؛</w:t>
      </w:r>
      <w:r w:rsidRPr="004F31A3">
        <w:rPr>
          <w:sz w:val="27"/>
          <w:rtl/>
        </w:rPr>
        <w:t xml:space="preserve"> </w:t>
      </w:r>
      <w:r w:rsidRPr="004F31A3">
        <w:rPr>
          <w:rFonts w:hint="cs"/>
          <w:sz w:val="27"/>
          <w:rtl/>
        </w:rPr>
        <w:t>لأنّ</w:t>
      </w:r>
      <w:r w:rsidRPr="004F31A3">
        <w:rPr>
          <w:sz w:val="27"/>
          <w:rtl/>
        </w:rPr>
        <w:t xml:space="preserve"> </w:t>
      </w:r>
      <w:r w:rsidRPr="004F31A3">
        <w:rPr>
          <w:rFonts w:hint="cs"/>
          <w:sz w:val="27"/>
          <w:rtl/>
        </w:rPr>
        <w:t>الشفاعة</w:t>
      </w:r>
      <w:r w:rsidRPr="004F31A3">
        <w:rPr>
          <w:sz w:val="27"/>
          <w:rtl/>
        </w:rPr>
        <w:t xml:space="preserve"> </w:t>
      </w:r>
      <w:r w:rsidRPr="004F31A3">
        <w:rPr>
          <w:rFonts w:hint="cs"/>
          <w:sz w:val="27"/>
          <w:rtl/>
        </w:rPr>
        <w:t>هي</w:t>
      </w:r>
      <w:r w:rsidRPr="004F31A3">
        <w:rPr>
          <w:sz w:val="27"/>
          <w:rtl/>
        </w:rPr>
        <w:t xml:space="preserve"> </w:t>
      </w:r>
      <w:r w:rsidRPr="004F31A3">
        <w:rPr>
          <w:rFonts w:hint="cs"/>
          <w:sz w:val="27"/>
          <w:rtl/>
        </w:rPr>
        <w:t>فيض</w:t>
      </w:r>
      <w:r w:rsidR="0070639B" w:rsidRPr="004F31A3">
        <w:rPr>
          <w:rFonts w:hint="cs"/>
          <w:sz w:val="27"/>
          <w:rtl/>
        </w:rPr>
        <w:t>ٌ</w:t>
      </w:r>
      <w:r w:rsidRPr="004F31A3">
        <w:rPr>
          <w:sz w:val="27"/>
          <w:rtl/>
        </w:rPr>
        <w:t xml:space="preserve"> </w:t>
      </w:r>
      <w:r w:rsidRPr="004F31A3">
        <w:rPr>
          <w:rFonts w:hint="cs"/>
          <w:sz w:val="27"/>
          <w:rtl/>
        </w:rPr>
        <w:t>صادر</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الكامل</w:t>
      </w:r>
      <w:r w:rsidR="0070639B" w:rsidRPr="004F31A3">
        <w:rPr>
          <w:rFonts w:hint="cs"/>
          <w:sz w:val="27"/>
          <w:rtl/>
        </w:rPr>
        <w:t>؛</w:t>
      </w:r>
      <w:r w:rsidRPr="004F31A3">
        <w:rPr>
          <w:sz w:val="27"/>
          <w:rtl/>
        </w:rPr>
        <w:t xml:space="preserve"> </w:t>
      </w:r>
      <w:r w:rsidRPr="004F31A3">
        <w:rPr>
          <w:rFonts w:hint="cs"/>
          <w:sz w:val="27"/>
          <w:rtl/>
        </w:rPr>
        <w:t>لإكمال</w:t>
      </w:r>
      <w:r w:rsidRPr="004F31A3">
        <w:rPr>
          <w:sz w:val="27"/>
          <w:rtl/>
        </w:rPr>
        <w:t xml:space="preserve"> </w:t>
      </w:r>
      <w:r w:rsidR="0070639B" w:rsidRPr="004F31A3">
        <w:rPr>
          <w:rFonts w:hint="cs"/>
          <w:sz w:val="27"/>
          <w:rtl/>
        </w:rPr>
        <w:t>نق</w:t>
      </w:r>
      <w:r w:rsidRPr="004F31A3">
        <w:rPr>
          <w:rFonts w:hint="cs"/>
          <w:sz w:val="27"/>
          <w:rtl/>
        </w:rPr>
        <w:t>ص</w:t>
      </w:r>
      <w:r w:rsidRPr="004F31A3">
        <w:rPr>
          <w:sz w:val="27"/>
          <w:rtl/>
        </w:rPr>
        <w:t xml:space="preserve"> </w:t>
      </w:r>
      <w:r w:rsidRPr="004F31A3">
        <w:rPr>
          <w:rFonts w:hint="cs"/>
          <w:sz w:val="27"/>
          <w:rtl/>
        </w:rPr>
        <w:t>الناقص</w:t>
      </w:r>
      <w:r w:rsidRPr="004F31A3">
        <w:rPr>
          <w:sz w:val="27"/>
          <w:rtl/>
        </w:rPr>
        <w:t xml:space="preserve">. </w:t>
      </w:r>
    </w:p>
    <w:p w:rsidR="00AE2856" w:rsidRPr="004F31A3" w:rsidRDefault="00AE2856" w:rsidP="00190B3E">
      <w:pPr>
        <w:spacing w:line="420" w:lineRule="exact"/>
        <w:rPr>
          <w:sz w:val="27"/>
          <w:rtl/>
        </w:rPr>
      </w:pPr>
    </w:p>
    <w:p w:rsidR="00AE2856" w:rsidRPr="004F31A3" w:rsidRDefault="00AE2856" w:rsidP="0070639B">
      <w:pPr>
        <w:pStyle w:val="31"/>
        <w:rPr>
          <w:color w:val="auto"/>
          <w:rtl/>
        </w:rPr>
      </w:pPr>
      <w:r w:rsidRPr="004F31A3">
        <w:rPr>
          <w:rFonts w:hint="cs"/>
          <w:color w:val="auto"/>
          <w:rtl/>
        </w:rPr>
        <w:t>معنى الروايات التي نص</w:t>
      </w:r>
      <w:r w:rsidR="0070639B" w:rsidRPr="004F31A3">
        <w:rPr>
          <w:rFonts w:hint="cs"/>
          <w:color w:val="auto"/>
          <w:rtl/>
        </w:rPr>
        <w:t>َّ</w:t>
      </w:r>
      <w:r w:rsidRPr="004F31A3">
        <w:rPr>
          <w:rFonts w:hint="cs"/>
          <w:color w:val="auto"/>
          <w:rtl/>
        </w:rPr>
        <w:t>ت</w:t>
      </w:r>
      <w:r w:rsidR="0070639B" w:rsidRPr="004F31A3">
        <w:rPr>
          <w:rFonts w:hint="cs"/>
          <w:color w:val="auto"/>
          <w:rtl/>
        </w:rPr>
        <w:t>ْ</w:t>
      </w:r>
      <w:r w:rsidRPr="004F31A3">
        <w:rPr>
          <w:rFonts w:hint="cs"/>
          <w:color w:val="auto"/>
          <w:rtl/>
        </w:rPr>
        <w:t xml:space="preserve"> على </w:t>
      </w:r>
      <w:r w:rsidR="0070639B" w:rsidRPr="004F31A3">
        <w:rPr>
          <w:rFonts w:hint="cs"/>
          <w:color w:val="auto"/>
          <w:rtl/>
        </w:rPr>
        <w:t>أ</w:t>
      </w:r>
      <w:r w:rsidRPr="004F31A3">
        <w:rPr>
          <w:rFonts w:hint="cs"/>
          <w:color w:val="auto"/>
          <w:rtl/>
        </w:rPr>
        <w:t>ن الشيعة في الجن</w:t>
      </w:r>
      <w:r w:rsidR="004845CA">
        <w:rPr>
          <w:rFonts w:hint="cs"/>
          <w:color w:val="auto"/>
          <w:rtl/>
        </w:rPr>
        <w:t>ّ</w:t>
      </w:r>
      <w:r w:rsidRPr="004F31A3">
        <w:rPr>
          <w:rFonts w:hint="cs"/>
          <w:color w:val="auto"/>
          <w:rtl/>
        </w:rPr>
        <w:t>ة</w:t>
      </w:r>
    </w:p>
    <w:p w:rsidR="00AE2856" w:rsidRPr="004F31A3" w:rsidRDefault="00AE2856" w:rsidP="00504089">
      <w:pPr>
        <w:rPr>
          <w:sz w:val="27"/>
          <w:rtl/>
        </w:rPr>
      </w:pPr>
      <w:r w:rsidRPr="004F31A3">
        <w:rPr>
          <w:rFonts w:hint="cs"/>
          <w:sz w:val="27"/>
          <w:rtl/>
        </w:rPr>
        <w:t>و</w:t>
      </w:r>
      <w:r w:rsidR="0070639B" w:rsidRPr="004F31A3">
        <w:rPr>
          <w:rFonts w:hint="cs"/>
          <w:sz w:val="27"/>
          <w:rtl/>
        </w:rPr>
        <w:t>أ</w:t>
      </w:r>
      <w:r w:rsidRPr="004F31A3">
        <w:rPr>
          <w:rFonts w:hint="cs"/>
          <w:sz w:val="27"/>
          <w:rtl/>
        </w:rPr>
        <w:t>ما</w:t>
      </w:r>
      <w:r w:rsidRPr="004F31A3">
        <w:rPr>
          <w:sz w:val="27"/>
          <w:rtl/>
        </w:rPr>
        <w:t xml:space="preserve"> </w:t>
      </w:r>
      <w:r w:rsidRPr="004F31A3">
        <w:rPr>
          <w:rFonts w:hint="cs"/>
          <w:sz w:val="27"/>
          <w:rtl/>
        </w:rPr>
        <w:t>جاء</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بعض</w:t>
      </w:r>
      <w:r w:rsidRPr="004F31A3">
        <w:rPr>
          <w:sz w:val="27"/>
          <w:rtl/>
        </w:rPr>
        <w:t xml:space="preserve"> </w:t>
      </w:r>
      <w:r w:rsidRPr="004F31A3">
        <w:rPr>
          <w:rFonts w:hint="cs"/>
          <w:sz w:val="27"/>
          <w:rtl/>
        </w:rPr>
        <w:t>الروايات</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سبحانه</w:t>
      </w:r>
      <w:r w:rsidRPr="004F31A3">
        <w:rPr>
          <w:sz w:val="27"/>
          <w:rtl/>
        </w:rPr>
        <w:t xml:space="preserve"> </w:t>
      </w:r>
      <w:r w:rsidRPr="004F31A3">
        <w:rPr>
          <w:rFonts w:hint="cs"/>
          <w:sz w:val="27"/>
          <w:rtl/>
        </w:rPr>
        <w:t>وتعالى</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غفر</w:t>
      </w:r>
      <w:r w:rsidRPr="004F31A3">
        <w:rPr>
          <w:sz w:val="27"/>
          <w:rtl/>
        </w:rPr>
        <w:t xml:space="preserve"> </w:t>
      </w:r>
      <w:r w:rsidRPr="004F31A3">
        <w:rPr>
          <w:rFonts w:hint="cs"/>
          <w:sz w:val="27"/>
          <w:rtl/>
        </w:rPr>
        <w:t>لشيعة</w:t>
      </w:r>
      <w:r w:rsidRPr="004F31A3">
        <w:rPr>
          <w:sz w:val="27"/>
          <w:rtl/>
        </w:rPr>
        <w:t xml:space="preserve"> </w:t>
      </w:r>
      <w:r w:rsidRPr="004F31A3">
        <w:rPr>
          <w:rFonts w:hint="cs"/>
          <w:sz w:val="27"/>
          <w:rtl/>
        </w:rPr>
        <w:t>عليٍّ</w:t>
      </w:r>
      <w:r w:rsidR="00302621" w:rsidRPr="00304E89">
        <w:rPr>
          <w:rFonts w:cs="Mosawi"/>
          <w:sz w:val="22"/>
          <w:szCs w:val="22"/>
          <w:rtl/>
        </w:rPr>
        <w:t>×</w:t>
      </w:r>
      <w:r w:rsidR="0070639B" w:rsidRPr="004F31A3">
        <w:rPr>
          <w:rFonts w:hint="cs"/>
          <w:sz w:val="27"/>
          <w:rtl/>
        </w:rPr>
        <w:t>،</w:t>
      </w:r>
      <w:r w:rsidRPr="004F31A3">
        <w:rPr>
          <w:rFonts w:hint="cs"/>
          <w:sz w:val="27"/>
          <w:rtl/>
        </w:rPr>
        <w:t xml:space="preserve"> كرواية</w:t>
      </w:r>
      <w:r w:rsidRPr="004F31A3">
        <w:rPr>
          <w:sz w:val="27"/>
          <w:rtl/>
        </w:rPr>
        <w:t xml:space="preserve"> </w:t>
      </w:r>
      <w:r w:rsidRPr="004F31A3">
        <w:rPr>
          <w:rFonts w:hint="cs"/>
          <w:sz w:val="27"/>
          <w:rtl/>
        </w:rPr>
        <w:t>يونس</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يعقوب</w:t>
      </w:r>
      <w:r w:rsidR="0070639B" w:rsidRPr="004F31A3">
        <w:rPr>
          <w:rFonts w:hint="cs"/>
          <w:sz w:val="27"/>
          <w:rtl/>
        </w:rPr>
        <w:t>،</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رجل</w:t>
      </w:r>
      <w:r w:rsidR="0070639B" w:rsidRPr="004F31A3">
        <w:rPr>
          <w:rFonts w:hint="cs"/>
          <w:sz w:val="27"/>
          <w:rtl/>
        </w:rPr>
        <w:t>ٍ</w:t>
      </w:r>
      <w:r w:rsidRPr="004F31A3">
        <w:rPr>
          <w:rFonts w:hint="cs"/>
          <w:sz w:val="27"/>
          <w:rtl/>
        </w:rPr>
        <w:t>،</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علي</w:t>
      </w:r>
      <w:r w:rsidR="0070639B" w:rsidRPr="004F31A3">
        <w:rPr>
          <w:rFonts w:hint="cs"/>
          <w:sz w:val="27"/>
          <w:rtl/>
        </w:rPr>
        <w:t>ّ</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الحسين</w:t>
      </w:r>
      <w:r w:rsidR="00302621" w:rsidRPr="00A454ED">
        <w:rPr>
          <w:rFonts w:cs="Mosawi"/>
          <w:sz w:val="24"/>
          <w:szCs w:val="24"/>
          <w:rtl/>
        </w:rPr>
        <w:t>’</w:t>
      </w:r>
      <w:r w:rsidR="0070639B" w:rsidRPr="004F31A3">
        <w:rPr>
          <w:rFonts w:hint="cs"/>
          <w:sz w:val="27"/>
          <w:rtl/>
        </w:rPr>
        <w:t>،</w:t>
      </w:r>
      <w:r w:rsidRPr="004F31A3">
        <w:rPr>
          <w:sz w:val="27"/>
          <w:rtl/>
        </w:rPr>
        <w:t xml:space="preserve"> </w:t>
      </w:r>
      <w:r w:rsidRPr="004F31A3">
        <w:rPr>
          <w:rFonts w:hint="cs"/>
          <w:sz w:val="27"/>
          <w:rtl/>
        </w:rPr>
        <w:t>أن رجلا</w:t>
      </w:r>
      <w:r w:rsidR="0070639B" w:rsidRPr="004F31A3">
        <w:rPr>
          <w:rFonts w:hint="cs"/>
          <w:sz w:val="27"/>
          <w:rtl/>
        </w:rPr>
        <w:t>ً</w:t>
      </w:r>
      <w:r w:rsidRPr="004F31A3">
        <w:rPr>
          <w:sz w:val="27"/>
          <w:rtl/>
        </w:rPr>
        <w:t xml:space="preserve"> </w:t>
      </w:r>
      <w:r w:rsidRPr="004F31A3">
        <w:rPr>
          <w:rFonts w:hint="cs"/>
          <w:sz w:val="27"/>
          <w:rtl/>
        </w:rPr>
        <w:t>سأله</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(إذا</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جمع</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ال</w:t>
      </w:r>
      <w:r w:rsidR="0070639B" w:rsidRPr="004F31A3">
        <w:rPr>
          <w:rFonts w:hint="cs"/>
          <w:sz w:val="27"/>
          <w:rtl/>
        </w:rPr>
        <w:t>أ</w:t>
      </w:r>
      <w:r w:rsidRPr="004F31A3">
        <w:rPr>
          <w:rFonts w:hint="cs"/>
          <w:sz w:val="27"/>
          <w:rtl/>
        </w:rPr>
        <w:t>و</w:t>
      </w:r>
      <w:r w:rsidR="0070639B" w:rsidRPr="004F31A3">
        <w:rPr>
          <w:rFonts w:hint="cs"/>
          <w:sz w:val="27"/>
          <w:rtl/>
        </w:rPr>
        <w:t>ّ</w:t>
      </w:r>
      <w:r w:rsidRPr="004F31A3">
        <w:rPr>
          <w:rFonts w:hint="cs"/>
          <w:sz w:val="27"/>
          <w:rtl/>
        </w:rPr>
        <w:t>لين</w:t>
      </w:r>
      <w:r w:rsidRPr="004F31A3">
        <w:rPr>
          <w:sz w:val="27"/>
          <w:rtl/>
        </w:rPr>
        <w:t xml:space="preserve"> </w:t>
      </w:r>
      <w:r w:rsidRPr="004F31A3">
        <w:rPr>
          <w:rFonts w:hint="cs"/>
          <w:sz w:val="27"/>
          <w:rtl/>
        </w:rPr>
        <w:t>والآخرين،</w:t>
      </w:r>
      <w:r w:rsidRPr="004F31A3">
        <w:rPr>
          <w:sz w:val="27"/>
          <w:rtl/>
        </w:rPr>
        <w:t xml:space="preserve"> </w:t>
      </w:r>
      <w:r w:rsidRPr="004F31A3">
        <w:rPr>
          <w:rFonts w:hint="cs"/>
          <w:sz w:val="27"/>
          <w:rtl/>
        </w:rPr>
        <w:t>وجمع</w:t>
      </w:r>
      <w:r w:rsidRPr="004F31A3">
        <w:rPr>
          <w:sz w:val="27"/>
          <w:rtl/>
        </w:rPr>
        <w:t xml:space="preserve"> </w:t>
      </w:r>
      <w:r w:rsidRPr="004F31A3">
        <w:rPr>
          <w:rFonts w:hint="cs"/>
          <w:sz w:val="27"/>
          <w:rtl/>
        </w:rPr>
        <w:t>ما خلق</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صعيد</w:t>
      </w:r>
      <w:r w:rsidR="0070639B" w:rsidRPr="004F31A3">
        <w:rPr>
          <w:rFonts w:hint="cs"/>
          <w:sz w:val="27"/>
          <w:rtl/>
        </w:rPr>
        <w:t>ٍ</w:t>
      </w:r>
      <w:r w:rsidRPr="004F31A3">
        <w:rPr>
          <w:sz w:val="27"/>
          <w:rtl/>
        </w:rPr>
        <w:t xml:space="preserve"> </w:t>
      </w:r>
      <w:r w:rsidRPr="004F31A3">
        <w:rPr>
          <w:rFonts w:hint="cs"/>
          <w:sz w:val="27"/>
          <w:rtl/>
        </w:rPr>
        <w:t>واحد،</w:t>
      </w:r>
      <w:r w:rsidRPr="004F31A3">
        <w:rPr>
          <w:sz w:val="27"/>
          <w:rtl/>
        </w:rPr>
        <w:t xml:space="preserve"> </w:t>
      </w:r>
      <w:r w:rsidRPr="004F31A3">
        <w:rPr>
          <w:rFonts w:hint="cs"/>
          <w:sz w:val="27"/>
          <w:rtl/>
        </w:rPr>
        <w:t>ثم</w:t>
      </w:r>
      <w:r w:rsidR="0070639B" w:rsidRPr="004F31A3">
        <w:rPr>
          <w:rFonts w:hint="cs"/>
          <w:sz w:val="27"/>
          <w:rtl/>
        </w:rPr>
        <w:t>ّ</w:t>
      </w:r>
      <w:r w:rsidRPr="004F31A3">
        <w:rPr>
          <w:sz w:val="27"/>
          <w:rtl/>
        </w:rPr>
        <w:t xml:space="preserve"> </w:t>
      </w:r>
      <w:r w:rsidRPr="004F31A3">
        <w:rPr>
          <w:rFonts w:hint="cs"/>
          <w:sz w:val="27"/>
          <w:rtl/>
        </w:rPr>
        <w:t>نزلت</w:t>
      </w:r>
      <w:r w:rsidRPr="004F31A3">
        <w:rPr>
          <w:sz w:val="27"/>
          <w:rtl/>
        </w:rPr>
        <w:t xml:space="preserve"> </w:t>
      </w:r>
      <w:r w:rsidRPr="004F31A3">
        <w:rPr>
          <w:rFonts w:hint="cs"/>
          <w:sz w:val="27"/>
          <w:rtl/>
        </w:rPr>
        <w:t>ملائكة</w:t>
      </w:r>
      <w:r w:rsidRPr="004F31A3">
        <w:rPr>
          <w:sz w:val="27"/>
          <w:rtl/>
        </w:rPr>
        <w:t xml:space="preserve"> </w:t>
      </w:r>
      <w:r w:rsidRPr="004F31A3">
        <w:rPr>
          <w:rFonts w:hint="cs"/>
          <w:sz w:val="27"/>
          <w:rtl/>
        </w:rPr>
        <w:t>السماء</w:t>
      </w:r>
      <w:r w:rsidRPr="004F31A3">
        <w:rPr>
          <w:sz w:val="27"/>
          <w:rtl/>
        </w:rPr>
        <w:t xml:space="preserve"> </w:t>
      </w:r>
      <w:r w:rsidRPr="004F31A3">
        <w:rPr>
          <w:rFonts w:hint="cs"/>
          <w:sz w:val="27"/>
          <w:rtl/>
        </w:rPr>
        <w:t>الدنيا</w:t>
      </w:r>
      <w:r w:rsidRPr="004F31A3">
        <w:rPr>
          <w:sz w:val="27"/>
          <w:rtl/>
        </w:rPr>
        <w:t xml:space="preserve"> </w:t>
      </w:r>
      <w:r w:rsidRPr="004F31A3">
        <w:rPr>
          <w:rFonts w:hint="cs"/>
          <w:sz w:val="27"/>
          <w:rtl/>
        </w:rPr>
        <w:t>فأحاطت</w:t>
      </w:r>
      <w:r w:rsidRPr="004F31A3">
        <w:rPr>
          <w:sz w:val="27"/>
          <w:rtl/>
        </w:rPr>
        <w:t xml:space="preserve"> </w:t>
      </w:r>
      <w:r w:rsidRPr="004F31A3">
        <w:rPr>
          <w:rFonts w:hint="cs"/>
          <w:sz w:val="27"/>
          <w:rtl/>
        </w:rPr>
        <w:t>بهم</w:t>
      </w:r>
      <w:r w:rsidRPr="004F31A3">
        <w:rPr>
          <w:sz w:val="27"/>
          <w:rtl/>
        </w:rPr>
        <w:t xml:space="preserve"> </w:t>
      </w:r>
      <w:r w:rsidRPr="004F31A3">
        <w:rPr>
          <w:rFonts w:hint="cs"/>
          <w:sz w:val="27"/>
          <w:rtl/>
        </w:rPr>
        <w:t>صفا،</w:t>
      </w:r>
      <w:r w:rsidRPr="004F31A3">
        <w:rPr>
          <w:sz w:val="27"/>
          <w:rtl/>
        </w:rPr>
        <w:t xml:space="preserve"> </w:t>
      </w:r>
      <w:r w:rsidRPr="004F31A3">
        <w:rPr>
          <w:rFonts w:hint="cs"/>
          <w:sz w:val="27"/>
          <w:rtl/>
        </w:rPr>
        <w:t>ثم</w:t>
      </w:r>
      <w:r w:rsidR="0070639B" w:rsidRPr="004F31A3">
        <w:rPr>
          <w:rFonts w:hint="cs"/>
          <w:sz w:val="27"/>
          <w:rtl/>
        </w:rPr>
        <w:t>ّ</w:t>
      </w:r>
      <w:r w:rsidRPr="004F31A3">
        <w:rPr>
          <w:sz w:val="27"/>
          <w:rtl/>
        </w:rPr>
        <w:t xml:space="preserve"> </w:t>
      </w:r>
      <w:r w:rsidRPr="004F31A3">
        <w:rPr>
          <w:rFonts w:hint="cs"/>
          <w:sz w:val="27"/>
          <w:rtl/>
        </w:rPr>
        <w:t>ضرب</w:t>
      </w:r>
      <w:r w:rsidRPr="004F31A3">
        <w:rPr>
          <w:sz w:val="27"/>
          <w:rtl/>
        </w:rPr>
        <w:t xml:space="preserve"> </w:t>
      </w:r>
      <w:r w:rsidRPr="004F31A3">
        <w:rPr>
          <w:rFonts w:hint="cs"/>
          <w:sz w:val="27"/>
          <w:rtl/>
        </w:rPr>
        <w:t>حولهم سرادق</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نار،</w:t>
      </w:r>
      <w:r w:rsidRPr="004F31A3">
        <w:rPr>
          <w:sz w:val="27"/>
          <w:rtl/>
        </w:rPr>
        <w:t xml:space="preserve"> </w:t>
      </w:r>
      <w:r w:rsidRPr="004F31A3">
        <w:rPr>
          <w:rFonts w:hint="cs"/>
          <w:sz w:val="27"/>
          <w:rtl/>
        </w:rPr>
        <w:t>ثم</w:t>
      </w:r>
      <w:r w:rsidRPr="004F31A3">
        <w:rPr>
          <w:sz w:val="27"/>
          <w:rtl/>
        </w:rPr>
        <w:t xml:space="preserve"> </w:t>
      </w:r>
      <w:r w:rsidRPr="004F31A3">
        <w:rPr>
          <w:rFonts w:hint="cs"/>
          <w:sz w:val="27"/>
          <w:rtl/>
        </w:rPr>
        <w:t>نزلت</w:t>
      </w:r>
      <w:r w:rsidRPr="004F31A3">
        <w:rPr>
          <w:sz w:val="27"/>
          <w:rtl/>
        </w:rPr>
        <w:t xml:space="preserve"> </w:t>
      </w:r>
      <w:r w:rsidRPr="004F31A3">
        <w:rPr>
          <w:rFonts w:hint="cs"/>
          <w:sz w:val="27"/>
          <w:rtl/>
        </w:rPr>
        <w:t>ملائكة</w:t>
      </w:r>
      <w:r w:rsidRPr="004F31A3">
        <w:rPr>
          <w:sz w:val="27"/>
          <w:rtl/>
        </w:rPr>
        <w:t xml:space="preserve"> </w:t>
      </w:r>
      <w:r w:rsidRPr="004F31A3">
        <w:rPr>
          <w:rFonts w:hint="cs"/>
          <w:sz w:val="27"/>
          <w:rtl/>
        </w:rPr>
        <w:t>السماء</w:t>
      </w:r>
      <w:r w:rsidRPr="004F31A3">
        <w:rPr>
          <w:sz w:val="27"/>
          <w:rtl/>
        </w:rPr>
        <w:t xml:space="preserve"> </w:t>
      </w:r>
      <w:r w:rsidRPr="004F31A3">
        <w:rPr>
          <w:rFonts w:hint="cs"/>
          <w:sz w:val="27"/>
          <w:rtl/>
        </w:rPr>
        <w:t>الثانية</w:t>
      </w:r>
      <w:r w:rsidRPr="004F31A3">
        <w:rPr>
          <w:sz w:val="27"/>
          <w:rtl/>
        </w:rPr>
        <w:t xml:space="preserve"> </w:t>
      </w:r>
      <w:r w:rsidRPr="004F31A3">
        <w:rPr>
          <w:rFonts w:hint="cs"/>
          <w:sz w:val="27"/>
          <w:rtl/>
        </w:rPr>
        <w:t>فأحاطوا</w:t>
      </w:r>
      <w:r w:rsidRPr="004F31A3">
        <w:rPr>
          <w:sz w:val="27"/>
          <w:rtl/>
        </w:rPr>
        <w:t xml:space="preserve"> </w:t>
      </w:r>
      <w:r w:rsidRPr="004F31A3">
        <w:rPr>
          <w:rFonts w:hint="cs"/>
          <w:sz w:val="27"/>
          <w:rtl/>
        </w:rPr>
        <w:t>بالسرادق،</w:t>
      </w:r>
      <w:r w:rsidRPr="004F31A3">
        <w:rPr>
          <w:sz w:val="27"/>
          <w:rtl/>
        </w:rPr>
        <w:t xml:space="preserve"> </w:t>
      </w:r>
      <w:r w:rsidRPr="004F31A3">
        <w:rPr>
          <w:rFonts w:hint="cs"/>
          <w:sz w:val="27"/>
          <w:rtl/>
        </w:rPr>
        <w:t>ثم</w:t>
      </w:r>
      <w:r w:rsidR="0070639B" w:rsidRPr="004F31A3">
        <w:rPr>
          <w:rFonts w:hint="cs"/>
          <w:sz w:val="27"/>
          <w:rtl/>
        </w:rPr>
        <w:t>ّ</w:t>
      </w:r>
      <w:r w:rsidRPr="004F31A3">
        <w:rPr>
          <w:sz w:val="27"/>
          <w:rtl/>
        </w:rPr>
        <w:t xml:space="preserve"> </w:t>
      </w:r>
      <w:r w:rsidRPr="004F31A3">
        <w:rPr>
          <w:rFonts w:hint="cs"/>
          <w:sz w:val="27"/>
          <w:rtl/>
        </w:rPr>
        <w:t>ضرب</w:t>
      </w:r>
      <w:r w:rsidRPr="004F31A3">
        <w:rPr>
          <w:sz w:val="27"/>
          <w:rtl/>
        </w:rPr>
        <w:t xml:space="preserve"> </w:t>
      </w:r>
      <w:r w:rsidRPr="004F31A3">
        <w:rPr>
          <w:rFonts w:hint="cs"/>
          <w:sz w:val="27"/>
          <w:rtl/>
        </w:rPr>
        <w:t>حولهم</w:t>
      </w:r>
      <w:r w:rsidRPr="004F31A3">
        <w:rPr>
          <w:sz w:val="27"/>
          <w:rtl/>
        </w:rPr>
        <w:t xml:space="preserve"> </w:t>
      </w:r>
      <w:r w:rsidRPr="004F31A3">
        <w:rPr>
          <w:rFonts w:hint="cs"/>
          <w:sz w:val="27"/>
          <w:rtl/>
        </w:rPr>
        <w:t>سرادق من</w:t>
      </w:r>
      <w:r w:rsidRPr="004F31A3">
        <w:rPr>
          <w:sz w:val="27"/>
          <w:rtl/>
        </w:rPr>
        <w:t xml:space="preserve"> </w:t>
      </w:r>
      <w:r w:rsidRPr="004F31A3">
        <w:rPr>
          <w:rFonts w:hint="cs"/>
          <w:sz w:val="27"/>
          <w:rtl/>
        </w:rPr>
        <w:t>نار،</w:t>
      </w:r>
      <w:r w:rsidRPr="004F31A3">
        <w:rPr>
          <w:sz w:val="27"/>
          <w:rtl/>
        </w:rPr>
        <w:t xml:space="preserve"> </w:t>
      </w:r>
      <w:r w:rsidRPr="004F31A3">
        <w:rPr>
          <w:rFonts w:hint="cs"/>
          <w:sz w:val="27"/>
          <w:rtl/>
        </w:rPr>
        <w:t>ثم</w:t>
      </w:r>
      <w:r w:rsidRPr="004F31A3">
        <w:rPr>
          <w:sz w:val="27"/>
          <w:rtl/>
        </w:rPr>
        <w:t xml:space="preserve"> </w:t>
      </w:r>
      <w:r w:rsidRPr="004F31A3">
        <w:rPr>
          <w:rFonts w:hint="cs"/>
          <w:sz w:val="27"/>
          <w:rtl/>
        </w:rPr>
        <w:t>نزلت</w:t>
      </w:r>
      <w:r w:rsidRPr="004F31A3">
        <w:rPr>
          <w:sz w:val="27"/>
          <w:rtl/>
        </w:rPr>
        <w:t xml:space="preserve"> </w:t>
      </w:r>
      <w:r w:rsidRPr="004F31A3">
        <w:rPr>
          <w:rFonts w:hint="cs"/>
          <w:sz w:val="27"/>
          <w:rtl/>
        </w:rPr>
        <w:t>ملائكة</w:t>
      </w:r>
      <w:r w:rsidRPr="004F31A3">
        <w:rPr>
          <w:sz w:val="27"/>
          <w:rtl/>
        </w:rPr>
        <w:t xml:space="preserve"> </w:t>
      </w:r>
      <w:r w:rsidRPr="004F31A3">
        <w:rPr>
          <w:rFonts w:hint="cs"/>
          <w:sz w:val="27"/>
          <w:rtl/>
        </w:rPr>
        <w:t>السماء</w:t>
      </w:r>
      <w:r w:rsidRPr="004F31A3">
        <w:rPr>
          <w:sz w:val="27"/>
          <w:rtl/>
        </w:rPr>
        <w:t xml:space="preserve"> </w:t>
      </w:r>
      <w:r w:rsidRPr="004F31A3">
        <w:rPr>
          <w:rFonts w:hint="cs"/>
          <w:sz w:val="27"/>
          <w:rtl/>
        </w:rPr>
        <w:t>الثالثة</w:t>
      </w:r>
      <w:r w:rsidRPr="004F31A3">
        <w:rPr>
          <w:sz w:val="27"/>
          <w:rtl/>
        </w:rPr>
        <w:t xml:space="preserve"> </w:t>
      </w:r>
      <w:r w:rsidRPr="004F31A3">
        <w:rPr>
          <w:rFonts w:hint="cs"/>
          <w:sz w:val="27"/>
          <w:rtl/>
        </w:rPr>
        <w:t>فأحاطوا</w:t>
      </w:r>
      <w:r w:rsidRPr="004F31A3">
        <w:rPr>
          <w:sz w:val="27"/>
          <w:rtl/>
        </w:rPr>
        <w:t xml:space="preserve"> </w:t>
      </w:r>
      <w:r w:rsidRPr="004F31A3">
        <w:rPr>
          <w:rFonts w:hint="cs"/>
          <w:sz w:val="27"/>
          <w:rtl/>
        </w:rPr>
        <w:t>بالسرادق،</w:t>
      </w:r>
      <w:r w:rsidRPr="004F31A3">
        <w:rPr>
          <w:sz w:val="27"/>
          <w:rtl/>
        </w:rPr>
        <w:t xml:space="preserve"> </w:t>
      </w:r>
      <w:r w:rsidRPr="004F31A3">
        <w:rPr>
          <w:rFonts w:hint="cs"/>
          <w:sz w:val="27"/>
          <w:rtl/>
        </w:rPr>
        <w:t>ثم</w:t>
      </w:r>
      <w:r w:rsidR="0070639B" w:rsidRPr="004F31A3">
        <w:rPr>
          <w:rFonts w:hint="cs"/>
          <w:sz w:val="27"/>
          <w:rtl/>
        </w:rPr>
        <w:t>ّ</w:t>
      </w:r>
      <w:r w:rsidRPr="004F31A3">
        <w:rPr>
          <w:sz w:val="27"/>
          <w:rtl/>
        </w:rPr>
        <w:t xml:space="preserve"> </w:t>
      </w:r>
      <w:r w:rsidRPr="004F31A3">
        <w:rPr>
          <w:rFonts w:hint="cs"/>
          <w:sz w:val="27"/>
          <w:rtl/>
        </w:rPr>
        <w:t>ضرب</w:t>
      </w:r>
      <w:r w:rsidRPr="004F31A3">
        <w:rPr>
          <w:sz w:val="27"/>
          <w:rtl/>
        </w:rPr>
        <w:t xml:space="preserve"> </w:t>
      </w:r>
      <w:r w:rsidRPr="004F31A3">
        <w:rPr>
          <w:rFonts w:hint="cs"/>
          <w:sz w:val="27"/>
          <w:rtl/>
        </w:rPr>
        <w:t>حولهم</w:t>
      </w:r>
      <w:r w:rsidRPr="004F31A3">
        <w:rPr>
          <w:sz w:val="27"/>
          <w:rtl/>
        </w:rPr>
        <w:t xml:space="preserve"> </w:t>
      </w:r>
      <w:r w:rsidRPr="004F31A3">
        <w:rPr>
          <w:rFonts w:hint="cs"/>
          <w:sz w:val="27"/>
          <w:rtl/>
        </w:rPr>
        <w:t>سرادق</w:t>
      </w:r>
      <w:r w:rsidRPr="004F31A3">
        <w:rPr>
          <w:sz w:val="27"/>
          <w:rtl/>
        </w:rPr>
        <w:t xml:space="preserve"> </w:t>
      </w:r>
      <w:r w:rsidRPr="004F31A3">
        <w:rPr>
          <w:rFonts w:hint="cs"/>
          <w:sz w:val="27"/>
          <w:rtl/>
        </w:rPr>
        <w:t>من نار</w:t>
      </w:r>
      <w:r w:rsidR="00D753DE" w:rsidRPr="004F31A3">
        <w:rPr>
          <w:rFonts w:hint="cs"/>
          <w:sz w:val="27"/>
          <w:rtl/>
        </w:rPr>
        <w:t>،</w:t>
      </w:r>
      <w:r w:rsidRPr="004F31A3">
        <w:rPr>
          <w:sz w:val="27"/>
          <w:rtl/>
        </w:rPr>
        <w:t xml:space="preserve"> </w:t>
      </w:r>
      <w:r w:rsidRPr="004F31A3">
        <w:rPr>
          <w:rFonts w:hint="cs"/>
          <w:sz w:val="27"/>
          <w:rtl/>
        </w:rPr>
        <w:t>حت</w:t>
      </w:r>
      <w:r w:rsidR="00D753DE" w:rsidRPr="004F31A3">
        <w:rPr>
          <w:rFonts w:hint="cs"/>
          <w:sz w:val="27"/>
          <w:rtl/>
        </w:rPr>
        <w:t>ّ</w:t>
      </w:r>
      <w:r w:rsidRPr="004F31A3">
        <w:rPr>
          <w:rFonts w:hint="cs"/>
          <w:sz w:val="27"/>
          <w:rtl/>
        </w:rPr>
        <w:t>ى</w:t>
      </w:r>
      <w:r w:rsidRPr="004F31A3">
        <w:rPr>
          <w:sz w:val="27"/>
          <w:rtl/>
        </w:rPr>
        <w:t xml:space="preserve"> </w:t>
      </w:r>
      <w:r w:rsidRPr="004F31A3">
        <w:rPr>
          <w:rFonts w:hint="cs"/>
          <w:sz w:val="27"/>
          <w:rtl/>
        </w:rPr>
        <w:t>عد</w:t>
      </w:r>
      <w:r w:rsidRPr="004F31A3">
        <w:rPr>
          <w:sz w:val="27"/>
          <w:rtl/>
        </w:rPr>
        <w:t xml:space="preserve"> </w:t>
      </w:r>
      <w:r w:rsidRPr="004F31A3">
        <w:rPr>
          <w:rFonts w:hint="cs"/>
          <w:sz w:val="27"/>
          <w:rtl/>
        </w:rPr>
        <w:t>ملائكة</w:t>
      </w:r>
      <w:r w:rsidRPr="004F31A3">
        <w:rPr>
          <w:sz w:val="27"/>
          <w:rtl/>
        </w:rPr>
        <w:t xml:space="preserve"> </w:t>
      </w:r>
      <w:r w:rsidRPr="004F31A3">
        <w:rPr>
          <w:rFonts w:hint="cs"/>
          <w:sz w:val="27"/>
          <w:rtl/>
        </w:rPr>
        <w:t>سبع</w:t>
      </w:r>
      <w:r w:rsidRPr="004F31A3">
        <w:rPr>
          <w:sz w:val="27"/>
          <w:rtl/>
        </w:rPr>
        <w:t xml:space="preserve"> </w:t>
      </w:r>
      <w:r w:rsidRPr="004F31A3">
        <w:rPr>
          <w:rFonts w:hint="cs"/>
          <w:sz w:val="27"/>
          <w:rtl/>
        </w:rPr>
        <w:t>سموات</w:t>
      </w:r>
      <w:r w:rsidRPr="004F31A3">
        <w:rPr>
          <w:sz w:val="27"/>
          <w:rtl/>
        </w:rPr>
        <w:t xml:space="preserve"> </w:t>
      </w:r>
      <w:r w:rsidRPr="004F31A3">
        <w:rPr>
          <w:rFonts w:hint="cs"/>
          <w:sz w:val="27"/>
          <w:rtl/>
        </w:rPr>
        <w:t>وسبع</w:t>
      </w:r>
      <w:r w:rsidRPr="004F31A3">
        <w:rPr>
          <w:sz w:val="27"/>
          <w:rtl/>
        </w:rPr>
        <w:t xml:space="preserve"> </w:t>
      </w:r>
      <w:r w:rsidRPr="004F31A3">
        <w:rPr>
          <w:rFonts w:hint="cs"/>
          <w:sz w:val="27"/>
          <w:rtl/>
        </w:rPr>
        <w:t>سرادقات)،</w:t>
      </w:r>
      <w:r w:rsidRPr="004F31A3">
        <w:rPr>
          <w:sz w:val="27"/>
          <w:rtl/>
        </w:rPr>
        <w:t xml:space="preserve"> </w:t>
      </w:r>
      <w:r w:rsidRPr="004F31A3">
        <w:rPr>
          <w:rFonts w:hint="cs"/>
          <w:sz w:val="27"/>
          <w:rtl/>
        </w:rPr>
        <w:t>فصعق</w:t>
      </w:r>
      <w:r w:rsidRPr="004F31A3">
        <w:rPr>
          <w:sz w:val="27"/>
          <w:rtl/>
        </w:rPr>
        <w:t xml:space="preserve"> </w:t>
      </w:r>
      <w:r w:rsidRPr="004F31A3">
        <w:rPr>
          <w:rFonts w:hint="cs"/>
          <w:sz w:val="27"/>
          <w:rtl/>
        </w:rPr>
        <w:t>الرجل</w:t>
      </w:r>
      <w:r w:rsidR="00D753DE" w:rsidRPr="004F31A3">
        <w:rPr>
          <w:rFonts w:hint="cs"/>
          <w:sz w:val="27"/>
          <w:rtl/>
        </w:rPr>
        <w:t>،</w:t>
      </w:r>
      <w:r w:rsidRPr="004F31A3">
        <w:rPr>
          <w:sz w:val="27"/>
          <w:rtl/>
        </w:rPr>
        <w:t xml:space="preserve"> </w:t>
      </w:r>
      <w:r w:rsidRPr="004F31A3">
        <w:rPr>
          <w:rFonts w:hint="cs"/>
          <w:sz w:val="27"/>
          <w:rtl/>
        </w:rPr>
        <w:t>فلما</w:t>
      </w:r>
      <w:r w:rsidRPr="004F31A3">
        <w:rPr>
          <w:sz w:val="27"/>
          <w:rtl/>
        </w:rPr>
        <w:t xml:space="preserve"> </w:t>
      </w:r>
      <w:r w:rsidRPr="004F31A3">
        <w:rPr>
          <w:rFonts w:hint="cs"/>
          <w:sz w:val="27"/>
          <w:rtl/>
        </w:rPr>
        <w:t>أفاق</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يا</w:t>
      </w:r>
      <w:r w:rsidR="00D753DE" w:rsidRPr="004F31A3">
        <w:rPr>
          <w:rFonts w:hint="cs"/>
          <w:sz w:val="27"/>
          <w:rtl/>
        </w:rPr>
        <w:t xml:space="preserve"> </w:t>
      </w:r>
      <w:r w:rsidRPr="004F31A3">
        <w:rPr>
          <w:rFonts w:hint="cs"/>
          <w:sz w:val="27"/>
          <w:rtl/>
        </w:rPr>
        <w:t>بن</w:t>
      </w:r>
      <w:r w:rsidRPr="004F31A3">
        <w:rPr>
          <w:sz w:val="27"/>
          <w:rtl/>
        </w:rPr>
        <w:t xml:space="preserve"> </w:t>
      </w:r>
      <w:r w:rsidRPr="004F31A3">
        <w:rPr>
          <w:rFonts w:hint="cs"/>
          <w:sz w:val="27"/>
          <w:rtl/>
        </w:rPr>
        <w:t>رسول الله</w:t>
      </w:r>
      <w:r w:rsidR="00D753DE" w:rsidRPr="004F31A3">
        <w:rPr>
          <w:rFonts w:hint="cs"/>
          <w:sz w:val="27"/>
          <w:rtl/>
        </w:rPr>
        <w:t>،</w:t>
      </w:r>
      <w:r w:rsidRPr="004F31A3">
        <w:rPr>
          <w:sz w:val="27"/>
          <w:rtl/>
        </w:rPr>
        <w:t xml:space="preserve"> </w:t>
      </w:r>
      <w:r w:rsidRPr="004F31A3">
        <w:rPr>
          <w:rFonts w:hint="cs"/>
          <w:sz w:val="27"/>
          <w:rtl/>
        </w:rPr>
        <w:t>أين</w:t>
      </w:r>
      <w:r w:rsidRPr="004F31A3">
        <w:rPr>
          <w:sz w:val="27"/>
          <w:rtl/>
        </w:rPr>
        <w:t xml:space="preserve"> </w:t>
      </w:r>
      <w:r w:rsidRPr="004F31A3">
        <w:rPr>
          <w:rFonts w:hint="cs"/>
          <w:sz w:val="27"/>
          <w:rtl/>
        </w:rPr>
        <w:t>علي</w:t>
      </w:r>
      <w:r w:rsidR="00D753DE" w:rsidRPr="004F31A3">
        <w:rPr>
          <w:rFonts w:hint="cs"/>
          <w:sz w:val="27"/>
          <w:rtl/>
        </w:rPr>
        <w:t>ٌّ</w:t>
      </w:r>
      <w:r w:rsidRPr="004F31A3">
        <w:rPr>
          <w:sz w:val="27"/>
          <w:rtl/>
        </w:rPr>
        <w:t xml:space="preserve"> </w:t>
      </w:r>
      <w:r w:rsidRPr="004F31A3">
        <w:rPr>
          <w:rFonts w:hint="cs"/>
          <w:sz w:val="27"/>
          <w:rtl/>
        </w:rPr>
        <w:t>وشيعته</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كثبان</w:t>
      </w:r>
      <w:r w:rsidRPr="004F31A3">
        <w:rPr>
          <w:sz w:val="27"/>
          <w:rtl/>
        </w:rPr>
        <w:t xml:space="preserve"> </w:t>
      </w:r>
      <w:r w:rsidRPr="004F31A3">
        <w:rPr>
          <w:rFonts w:hint="cs"/>
          <w:sz w:val="27"/>
          <w:rtl/>
        </w:rPr>
        <w:t>المسك</w:t>
      </w:r>
      <w:r w:rsidR="00D753DE" w:rsidRPr="004F31A3">
        <w:rPr>
          <w:rFonts w:hint="cs"/>
          <w:sz w:val="27"/>
          <w:rtl/>
        </w:rPr>
        <w:t>،</w:t>
      </w:r>
      <w:r w:rsidRPr="004F31A3">
        <w:rPr>
          <w:sz w:val="27"/>
          <w:rtl/>
        </w:rPr>
        <w:t xml:space="preserve"> </w:t>
      </w:r>
      <w:r w:rsidRPr="004F31A3">
        <w:rPr>
          <w:rFonts w:hint="cs"/>
          <w:sz w:val="27"/>
          <w:rtl/>
        </w:rPr>
        <w:t>يؤت</w:t>
      </w:r>
      <w:r w:rsidR="00D753DE" w:rsidRPr="004F31A3">
        <w:rPr>
          <w:rFonts w:hint="cs"/>
          <w:sz w:val="27"/>
          <w:rtl/>
        </w:rPr>
        <w:t>َ</w:t>
      </w:r>
      <w:r w:rsidRPr="004F31A3">
        <w:rPr>
          <w:rFonts w:hint="cs"/>
          <w:sz w:val="27"/>
          <w:rtl/>
        </w:rPr>
        <w:t>و</w:t>
      </w:r>
      <w:r w:rsidR="00D753DE" w:rsidRPr="004F31A3">
        <w:rPr>
          <w:rFonts w:hint="cs"/>
          <w:sz w:val="27"/>
          <w:rtl/>
        </w:rPr>
        <w:t>ْ</w:t>
      </w:r>
      <w:r w:rsidRPr="004F31A3">
        <w:rPr>
          <w:rFonts w:hint="cs"/>
          <w:sz w:val="27"/>
          <w:rtl/>
        </w:rPr>
        <w:t>ن</w:t>
      </w:r>
      <w:r w:rsidRPr="004F31A3">
        <w:rPr>
          <w:sz w:val="27"/>
          <w:rtl/>
        </w:rPr>
        <w:t xml:space="preserve"> </w:t>
      </w:r>
      <w:r w:rsidRPr="004F31A3">
        <w:rPr>
          <w:rFonts w:hint="cs"/>
          <w:sz w:val="27"/>
          <w:rtl/>
        </w:rPr>
        <w:t>بالطعام</w:t>
      </w:r>
      <w:r w:rsidRPr="004F31A3">
        <w:rPr>
          <w:sz w:val="27"/>
          <w:rtl/>
        </w:rPr>
        <w:t xml:space="preserve"> </w:t>
      </w:r>
      <w:r w:rsidRPr="004F31A3">
        <w:rPr>
          <w:rFonts w:hint="cs"/>
          <w:sz w:val="27"/>
          <w:rtl/>
        </w:rPr>
        <w:t>والشراب</w:t>
      </w:r>
      <w:r w:rsidR="00D753DE" w:rsidRPr="004F31A3">
        <w:rPr>
          <w:rFonts w:hint="cs"/>
          <w:sz w:val="27"/>
          <w:rtl/>
        </w:rPr>
        <w:t>،</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يحزنهم</w:t>
      </w:r>
      <w:r w:rsidRPr="004F31A3">
        <w:rPr>
          <w:sz w:val="27"/>
          <w:rtl/>
        </w:rPr>
        <w:t xml:space="preserve"> </w:t>
      </w:r>
      <w:r w:rsidRPr="004F31A3">
        <w:rPr>
          <w:rFonts w:hint="cs"/>
          <w:sz w:val="27"/>
          <w:rtl/>
        </w:rPr>
        <w:t>ذلك)</w:t>
      </w:r>
      <w:r w:rsidRPr="004F31A3">
        <w:rPr>
          <w:sz w:val="27"/>
          <w:vertAlign w:val="superscript"/>
          <w:rtl/>
        </w:rPr>
        <w:t>(</w:t>
      </w:r>
      <w:r w:rsidRPr="004F31A3">
        <w:rPr>
          <w:rStyle w:val="ac"/>
          <w:sz w:val="27"/>
          <w:rtl/>
        </w:rPr>
        <w:endnoteReference w:id="666"/>
      </w:r>
      <w:r w:rsidRPr="004F31A3">
        <w:rPr>
          <w:sz w:val="27"/>
          <w:vertAlign w:val="superscript"/>
          <w:rtl/>
        </w:rPr>
        <w:t>)</w:t>
      </w:r>
      <w:r w:rsidRPr="004F31A3">
        <w:rPr>
          <w:sz w:val="27"/>
          <w:rtl/>
        </w:rPr>
        <w:t>.</w:t>
      </w:r>
    </w:p>
    <w:p w:rsidR="00AE2856" w:rsidRPr="004F31A3" w:rsidRDefault="00AE2856" w:rsidP="00504089">
      <w:pPr>
        <w:rPr>
          <w:sz w:val="27"/>
          <w:rtl/>
        </w:rPr>
      </w:pPr>
      <w:r w:rsidRPr="004F31A3">
        <w:rPr>
          <w:rFonts w:hint="cs"/>
          <w:sz w:val="27"/>
          <w:rtl/>
        </w:rPr>
        <w:t>و</w:t>
      </w:r>
      <w:r w:rsidR="00D753DE" w:rsidRPr="004F31A3">
        <w:rPr>
          <w:rFonts w:hint="cs"/>
          <w:sz w:val="27"/>
          <w:rtl/>
        </w:rPr>
        <w:t>أ</w:t>
      </w:r>
      <w:r w:rsidRPr="004F31A3">
        <w:rPr>
          <w:rFonts w:hint="cs"/>
          <w:sz w:val="27"/>
          <w:rtl/>
        </w:rPr>
        <w:t>مثال</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الأحاديث</w:t>
      </w:r>
      <w:r w:rsidRPr="004F31A3">
        <w:rPr>
          <w:sz w:val="27"/>
          <w:rtl/>
        </w:rPr>
        <w:t xml:space="preserve"> </w:t>
      </w:r>
      <w:r w:rsidRPr="004F31A3">
        <w:rPr>
          <w:rFonts w:hint="cs"/>
          <w:sz w:val="27"/>
          <w:rtl/>
        </w:rPr>
        <w:t>تتحدّث</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صنفٍ</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الشيعة</w:t>
      </w:r>
      <w:r w:rsidRPr="004F31A3">
        <w:rPr>
          <w:sz w:val="27"/>
          <w:rtl/>
        </w:rPr>
        <w:t xml:space="preserve"> </w:t>
      </w:r>
      <w:r w:rsidRPr="004F31A3">
        <w:rPr>
          <w:rFonts w:hint="cs"/>
          <w:sz w:val="27"/>
          <w:rtl/>
        </w:rPr>
        <w:t>أصلاً</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يجدون</w:t>
      </w:r>
      <w:r w:rsidRPr="004F31A3">
        <w:rPr>
          <w:sz w:val="27"/>
          <w:rtl/>
        </w:rPr>
        <w:t xml:space="preserve"> </w:t>
      </w:r>
      <w:r w:rsidRPr="004F31A3">
        <w:rPr>
          <w:rFonts w:hint="cs"/>
          <w:sz w:val="27"/>
          <w:rtl/>
        </w:rPr>
        <w:t>وقتاً</w:t>
      </w:r>
      <w:r w:rsidRPr="004F31A3">
        <w:rPr>
          <w:sz w:val="27"/>
          <w:rtl/>
        </w:rPr>
        <w:t xml:space="preserve"> </w:t>
      </w:r>
      <w:r w:rsidRPr="004F31A3">
        <w:rPr>
          <w:rFonts w:hint="cs"/>
          <w:sz w:val="27"/>
          <w:rtl/>
        </w:rPr>
        <w:t>للمعصية</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المعاني</w:t>
      </w:r>
      <w:r w:rsidRPr="004F31A3">
        <w:rPr>
          <w:sz w:val="27"/>
          <w:rtl/>
        </w:rPr>
        <w:t xml:space="preserve"> </w:t>
      </w:r>
      <w:r w:rsidR="005A465C" w:rsidRPr="004F31A3">
        <w:rPr>
          <w:rFonts w:hint="cs"/>
          <w:sz w:val="27"/>
          <w:rtl/>
        </w:rPr>
        <w:t>لا بُدَّ</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تفهم</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سياقاتها</w:t>
      </w:r>
      <w:r w:rsidRPr="004F31A3">
        <w:rPr>
          <w:sz w:val="27"/>
          <w:rtl/>
        </w:rPr>
        <w:t xml:space="preserve"> </w:t>
      </w:r>
      <w:r w:rsidRPr="004F31A3">
        <w:rPr>
          <w:rFonts w:hint="cs"/>
          <w:sz w:val="27"/>
          <w:rtl/>
        </w:rPr>
        <w:t>الصحيحة</w:t>
      </w:r>
      <w:r w:rsidR="00D753DE" w:rsidRPr="004F31A3">
        <w:rPr>
          <w:rFonts w:hint="cs"/>
          <w:sz w:val="27"/>
          <w:rtl/>
        </w:rPr>
        <w:t>.</w:t>
      </w:r>
      <w:r w:rsidRPr="004F31A3">
        <w:rPr>
          <w:sz w:val="27"/>
          <w:rtl/>
        </w:rPr>
        <w:t xml:space="preserve"> </w:t>
      </w:r>
      <w:r w:rsidRPr="004F31A3">
        <w:rPr>
          <w:rFonts w:hint="cs"/>
          <w:sz w:val="27"/>
          <w:rtl/>
        </w:rPr>
        <w:t>فهذه</w:t>
      </w:r>
      <w:r w:rsidRPr="004F31A3">
        <w:rPr>
          <w:sz w:val="27"/>
          <w:rtl/>
        </w:rPr>
        <w:t xml:space="preserve"> </w:t>
      </w:r>
      <w:r w:rsidRPr="004F31A3">
        <w:rPr>
          <w:rFonts w:hint="cs"/>
          <w:sz w:val="27"/>
          <w:rtl/>
        </w:rPr>
        <w:t>الروايات</w:t>
      </w:r>
      <w:r w:rsidRPr="004F31A3">
        <w:rPr>
          <w:sz w:val="27"/>
          <w:rtl/>
        </w:rPr>
        <w:t xml:space="preserve"> </w:t>
      </w:r>
      <w:r w:rsidRPr="004F31A3">
        <w:rPr>
          <w:rFonts w:hint="cs"/>
          <w:sz w:val="27"/>
          <w:rtl/>
        </w:rPr>
        <w:t>تتحدّ</w:t>
      </w:r>
      <w:r w:rsidR="00D753DE" w:rsidRPr="004F31A3">
        <w:rPr>
          <w:rFonts w:hint="cs"/>
          <w:sz w:val="27"/>
          <w:rtl/>
        </w:rPr>
        <w:t>َ</w:t>
      </w:r>
      <w:r w:rsidRPr="004F31A3">
        <w:rPr>
          <w:rFonts w:hint="cs"/>
          <w:sz w:val="27"/>
          <w:rtl/>
        </w:rPr>
        <w:t>ث</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أناسٍ</w:t>
      </w:r>
      <w:r w:rsidRPr="004F31A3">
        <w:rPr>
          <w:sz w:val="27"/>
          <w:rtl/>
        </w:rPr>
        <w:t xml:space="preserve"> </w:t>
      </w:r>
      <w:r w:rsidRPr="004F31A3">
        <w:rPr>
          <w:rFonts w:hint="cs"/>
          <w:sz w:val="27"/>
          <w:rtl/>
        </w:rPr>
        <w:t>صار</w:t>
      </w:r>
      <w:r w:rsidR="00D753DE" w:rsidRPr="004F31A3">
        <w:rPr>
          <w:rFonts w:hint="cs"/>
          <w:sz w:val="27"/>
          <w:rtl/>
        </w:rPr>
        <w:t>ت</w:t>
      </w:r>
      <w:r w:rsidRPr="004F31A3">
        <w:rPr>
          <w:sz w:val="27"/>
          <w:rtl/>
        </w:rPr>
        <w:t xml:space="preserve"> </w:t>
      </w:r>
      <w:r w:rsidRPr="004F31A3">
        <w:rPr>
          <w:rFonts w:hint="cs"/>
          <w:sz w:val="27"/>
          <w:rtl/>
        </w:rPr>
        <w:t>الطاعة</w:t>
      </w:r>
      <w:r w:rsidRPr="004F31A3">
        <w:rPr>
          <w:sz w:val="27"/>
          <w:rtl/>
        </w:rPr>
        <w:t xml:space="preserve"> </w:t>
      </w:r>
      <w:r w:rsidRPr="004F31A3">
        <w:rPr>
          <w:rFonts w:hint="cs"/>
          <w:sz w:val="27"/>
          <w:rtl/>
        </w:rPr>
        <w:t>عندهم</w:t>
      </w:r>
      <w:r w:rsidRPr="004F31A3">
        <w:rPr>
          <w:sz w:val="27"/>
          <w:rtl/>
        </w:rPr>
        <w:t xml:space="preserve"> </w:t>
      </w:r>
      <w:r w:rsidRPr="004F31A3">
        <w:rPr>
          <w:rFonts w:hint="cs"/>
          <w:sz w:val="27"/>
          <w:rtl/>
        </w:rPr>
        <w:t>جزءاً</w:t>
      </w:r>
      <w:r w:rsidRPr="004F31A3">
        <w:rPr>
          <w:sz w:val="27"/>
          <w:rtl/>
        </w:rPr>
        <w:t xml:space="preserve"> </w:t>
      </w:r>
      <w:r w:rsidRPr="004F31A3">
        <w:rPr>
          <w:rFonts w:hint="cs"/>
          <w:sz w:val="27"/>
          <w:rtl/>
        </w:rPr>
        <w:t>طبيعيّاً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وجودهم،</w:t>
      </w:r>
      <w:r w:rsidRPr="004F31A3">
        <w:rPr>
          <w:sz w:val="27"/>
          <w:rtl/>
        </w:rPr>
        <w:t xml:space="preserve"> </w:t>
      </w:r>
      <w:r w:rsidRPr="004F31A3">
        <w:rPr>
          <w:rFonts w:hint="cs"/>
          <w:sz w:val="27"/>
          <w:rtl/>
        </w:rPr>
        <w:t>فمثلما</w:t>
      </w:r>
      <w:r w:rsidRPr="004F31A3">
        <w:rPr>
          <w:sz w:val="27"/>
          <w:rtl/>
        </w:rPr>
        <w:t xml:space="preserve"> </w:t>
      </w:r>
      <w:r w:rsidRPr="004F31A3">
        <w:rPr>
          <w:rFonts w:hint="cs"/>
          <w:sz w:val="27"/>
          <w:rtl/>
        </w:rPr>
        <w:t>عظامهم</w:t>
      </w:r>
      <w:r w:rsidRPr="004F31A3">
        <w:rPr>
          <w:sz w:val="27"/>
          <w:rtl/>
        </w:rPr>
        <w:t xml:space="preserve"> </w:t>
      </w:r>
      <w:r w:rsidRPr="004F31A3">
        <w:rPr>
          <w:rFonts w:hint="cs"/>
          <w:sz w:val="27"/>
          <w:rtl/>
        </w:rPr>
        <w:t>ولحمهم</w:t>
      </w:r>
      <w:r w:rsidRPr="004F31A3">
        <w:rPr>
          <w:sz w:val="27"/>
          <w:rtl/>
        </w:rPr>
        <w:t xml:space="preserve"> </w:t>
      </w:r>
      <w:r w:rsidRPr="004F31A3">
        <w:rPr>
          <w:rFonts w:hint="cs"/>
          <w:sz w:val="27"/>
          <w:rtl/>
        </w:rPr>
        <w:t>ودمهم</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جزء</w:t>
      </w:r>
      <w:r w:rsidR="00D753DE"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كيانهم</w:t>
      </w:r>
      <w:r w:rsidRPr="004F31A3">
        <w:rPr>
          <w:sz w:val="27"/>
          <w:rtl/>
        </w:rPr>
        <w:t xml:space="preserve"> </w:t>
      </w:r>
      <w:r w:rsidRPr="004F31A3">
        <w:rPr>
          <w:rFonts w:hint="cs"/>
          <w:sz w:val="27"/>
          <w:rtl/>
        </w:rPr>
        <w:t>المادّي،</w:t>
      </w:r>
      <w:r w:rsidRPr="004F31A3">
        <w:rPr>
          <w:sz w:val="27"/>
          <w:rtl/>
        </w:rPr>
        <w:t xml:space="preserve"> </w:t>
      </w:r>
      <w:r w:rsidRPr="004F31A3">
        <w:rPr>
          <w:rFonts w:hint="cs"/>
          <w:sz w:val="27"/>
          <w:rtl/>
        </w:rPr>
        <w:t>فإنّ</w:t>
      </w:r>
      <w:r w:rsidRPr="004F31A3">
        <w:rPr>
          <w:sz w:val="27"/>
          <w:rtl/>
        </w:rPr>
        <w:t xml:space="preserve"> </w:t>
      </w:r>
      <w:r w:rsidRPr="004F31A3">
        <w:rPr>
          <w:rFonts w:hint="cs"/>
          <w:sz w:val="27"/>
          <w:rtl/>
        </w:rPr>
        <w:t>الطاعة</w:t>
      </w:r>
      <w:r w:rsidRPr="004F31A3">
        <w:rPr>
          <w:sz w:val="27"/>
          <w:rtl/>
        </w:rPr>
        <w:t xml:space="preserve"> </w:t>
      </w:r>
      <w:r w:rsidRPr="004F31A3">
        <w:rPr>
          <w:rFonts w:hint="cs"/>
          <w:sz w:val="27"/>
          <w:rtl/>
        </w:rPr>
        <w:t>والنفور</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المعصيّة</w:t>
      </w:r>
      <w:r w:rsidRPr="004F31A3">
        <w:rPr>
          <w:sz w:val="27"/>
          <w:rtl/>
        </w:rPr>
        <w:t xml:space="preserve"> </w:t>
      </w:r>
      <w:r w:rsidRPr="004F31A3">
        <w:rPr>
          <w:rFonts w:hint="cs"/>
          <w:sz w:val="27"/>
          <w:rtl/>
        </w:rPr>
        <w:t>هو</w:t>
      </w:r>
      <w:r w:rsidRPr="004F31A3">
        <w:rPr>
          <w:sz w:val="27"/>
          <w:rtl/>
        </w:rPr>
        <w:t xml:space="preserve"> </w:t>
      </w:r>
      <w:r w:rsidRPr="004F31A3">
        <w:rPr>
          <w:rFonts w:hint="cs"/>
          <w:sz w:val="27"/>
          <w:rtl/>
        </w:rPr>
        <w:t>جزء</w:t>
      </w:r>
      <w:r w:rsidR="00D753DE"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كيانهم</w:t>
      </w:r>
      <w:r w:rsidRPr="004F31A3">
        <w:rPr>
          <w:sz w:val="27"/>
          <w:rtl/>
        </w:rPr>
        <w:t xml:space="preserve"> </w:t>
      </w:r>
      <w:r w:rsidRPr="004F31A3">
        <w:rPr>
          <w:rFonts w:hint="cs"/>
          <w:sz w:val="27"/>
          <w:rtl/>
        </w:rPr>
        <w:t>المعنوي</w:t>
      </w:r>
      <w:r w:rsidR="00D753DE" w:rsidRPr="004F31A3">
        <w:rPr>
          <w:rFonts w:hint="cs"/>
          <w:sz w:val="27"/>
          <w:rtl/>
        </w:rPr>
        <w:t>ّ</w:t>
      </w:r>
      <w:r w:rsidRPr="004F31A3">
        <w:rPr>
          <w:rFonts w:hint="cs"/>
          <w:sz w:val="27"/>
          <w:rtl/>
        </w:rPr>
        <w:t>،</w:t>
      </w:r>
      <w:r w:rsidRPr="004F31A3">
        <w:rPr>
          <w:sz w:val="27"/>
          <w:rtl/>
        </w:rPr>
        <w:t xml:space="preserve"> </w:t>
      </w:r>
      <w:r w:rsidR="00D753DE" w:rsidRPr="004F31A3">
        <w:rPr>
          <w:rFonts w:hint="cs"/>
          <w:sz w:val="27"/>
          <w:rtl/>
        </w:rPr>
        <w:t>و</w:t>
      </w:r>
      <w:r w:rsidRPr="004F31A3">
        <w:rPr>
          <w:rFonts w:hint="cs"/>
          <w:sz w:val="27"/>
          <w:rtl/>
        </w:rPr>
        <w:t>مثل</w:t>
      </w:r>
      <w:r w:rsidRPr="004F31A3">
        <w:rPr>
          <w:sz w:val="27"/>
          <w:rtl/>
        </w:rPr>
        <w:t xml:space="preserve"> </w:t>
      </w:r>
      <w:r w:rsidRPr="004F31A3">
        <w:rPr>
          <w:rFonts w:hint="cs"/>
          <w:sz w:val="27"/>
          <w:rtl/>
        </w:rPr>
        <w:t>هؤلاء</w:t>
      </w:r>
      <w:r w:rsidRPr="004F31A3">
        <w:rPr>
          <w:sz w:val="27"/>
          <w:rtl/>
        </w:rPr>
        <w:t xml:space="preserve"> </w:t>
      </w:r>
      <w:r w:rsidRPr="004F31A3">
        <w:rPr>
          <w:rFonts w:hint="cs"/>
          <w:sz w:val="27"/>
          <w:rtl/>
        </w:rPr>
        <w:t>تتحدّ</w:t>
      </w:r>
      <w:r w:rsidR="00D753DE" w:rsidRPr="004F31A3">
        <w:rPr>
          <w:rFonts w:hint="cs"/>
          <w:sz w:val="27"/>
          <w:rtl/>
        </w:rPr>
        <w:t>َ</w:t>
      </w:r>
      <w:r w:rsidRPr="004F31A3">
        <w:rPr>
          <w:rFonts w:hint="cs"/>
          <w:sz w:val="27"/>
          <w:rtl/>
        </w:rPr>
        <w:t>ث</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الروايات</w:t>
      </w:r>
      <w:r w:rsidRPr="004F31A3">
        <w:rPr>
          <w:sz w:val="27"/>
          <w:rtl/>
        </w:rPr>
        <w:t xml:space="preserve"> </w:t>
      </w:r>
      <w:r w:rsidRPr="004F31A3">
        <w:rPr>
          <w:rFonts w:hint="cs"/>
          <w:sz w:val="27"/>
          <w:rtl/>
        </w:rPr>
        <w:t>عنهم</w:t>
      </w:r>
      <w:r w:rsidRPr="004F31A3">
        <w:rPr>
          <w:sz w:val="27"/>
          <w:rtl/>
        </w:rPr>
        <w:t>.</w:t>
      </w:r>
    </w:p>
    <w:p w:rsidR="00AE2856" w:rsidRPr="004F31A3" w:rsidRDefault="00AE2856" w:rsidP="00504089">
      <w:pPr>
        <w:rPr>
          <w:sz w:val="27"/>
          <w:rtl/>
        </w:rPr>
      </w:pPr>
      <w:r w:rsidRPr="004F31A3">
        <w:rPr>
          <w:rFonts w:hint="cs"/>
          <w:sz w:val="27"/>
          <w:rtl/>
        </w:rPr>
        <w:t>وهذا</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يعني</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كلّ</w:t>
      </w:r>
      <w:r w:rsidRPr="004F31A3">
        <w:rPr>
          <w:sz w:val="27"/>
          <w:rtl/>
        </w:rPr>
        <w:t xml:space="preserve"> </w:t>
      </w:r>
      <w:r w:rsidRPr="004F31A3">
        <w:rPr>
          <w:rFonts w:hint="cs"/>
          <w:sz w:val="27"/>
          <w:rtl/>
        </w:rPr>
        <w:t>م</w:t>
      </w:r>
      <w:r w:rsidR="00D753DE" w:rsidRPr="004F31A3">
        <w:rPr>
          <w:rFonts w:hint="cs"/>
          <w:sz w:val="27"/>
          <w:rtl/>
        </w:rPr>
        <w:t>َ</w:t>
      </w:r>
      <w:r w:rsidRPr="004F31A3">
        <w:rPr>
          <w:rFonts w:hint="cs"/>
          <w:sz w:val="27"/>
          <w:rtl/>
        </w:rPr>
        <w:t>ن</w:t>
      </w:r>
      <w:r w:rsidR="00D753DE" w:rsidRPr="004F31A3">
        <w:rPr>
          <w:rFonts w:hint="cs"/>
          <w:sz w:val="27"/>
          <w:rtl/>
        </w:rPr>
        <w:t>ْ</w:t>
      </w:r>
      <w:r w:rsidRPr="004F31A3">
        <w:rPr>
          <w:sz w:val="27"/>
          <w:rtl/>
        </w:rPr>
        <w:t xml:space="preserve"> </w:t>
      </w:r>
      <w:r w:rsidRPr="004F31A3">
        <w:rPr>
          <w:rFonts w:hint="cs"/>
          <w:sz w:val="27"/>
          <w:rtl/>
        </w:rPr>
        <w:t>ي</w:t>
      </w:r>
      <w:r w:rsidR="00D753DE" w:rsidRPr="004F31A3">
        <w:rPr>
          <w:rFonts w:hint="cs"/>
          <w:sz w:val="27"/>
          <w:rtl/>
        </w:rPr>
        <w:t>ُ</w:t>
      </w:r>
      <w:r w:rsidRPr="004F31A3">
        <w:rPr>
          <w:rFonts w:hint="cs"/>
          <w:sz w:val="27"/>
          <w:rtl/>
        </w:rPr>
        <w:t>قال</w:t>
      </w:r>
      <w:r w:rsidRPr="004F31A3">
        <w:rPr>
          <w:sz w:val="27"/>
          <w:rtl/>
        </w:rPr>
        <w:t xml:space="preserve"> </w:t>
      </w:r>
      <w:r w:rsidRPr="004F31A3">
        <w:rPr>
          <w:rFonts w:hint="cs"/>
          <w:sz w:val="27"/>
          <w:rtl/>
        </w:rPr>
        <w:t>له</w:t>
      </w:r>
      <w:r w:rsidR="00D753DE" w:rsidRPr="004F31A3">
        <w:rPr>
          <w:rFonts w:hint="cs"/>
          <w:sz w:val="27"/>
          <w:rtl/>
        </w:rPr>
        <w:t>:</w:t>
      </w:r>
      <w:r w:rsidRPr="004F31A3">
        <w:rPr>
          <w:sz w:val="27"/>
          <w:rtl/>
        </w:rPr>
        <w:t xml:space="preserve"> </w:t>
      </w:r>
      <w:r w:rsidRPr="004F31A3">
        <w:rPr>
          <w:rFonts w:hint="cs"/>
          <w:sz w:val="27"/>
          <w:rtl/>
        </w:rPr>
        <w:t>شيعيّ</w:t>
      </w:r>
      <w:r w:rsidRPr="004F31A3">
        <w:rPr>
          <w:sz w:val="27"/>
          <w:rtl/>
        </w:rPr>
        <w:t xml:space="preserve"> ـ </w:t>
      </w:r>
      <w:r w:rsidRPr="004F31A3">
        <w:rPr>
          <w:rFonts w:hint="cs"/>
          <w:sz w:val="27"/>
          <w:rtl/>
        </w:rPr>
        <w:t>حتّى</w:t>
      </w:r>
      <w:r w:rsidRPr="004F31A3">
        <w:rPr>
          <w:sz w:val="27"/>
          <w:rtl/>
        </w:rPr>
        <w:t xml:space="preserve"> </w:t>
      </w:r>
      <w:r w:rsidRPr="004F31A3">
        <w:rPr>
          <w:rFonts w:hint="cs"/>
          <w:sz w:val="27"/>
          <w:rtl/>
        </w:rPr>
        <w:t>لو</w:t>
      </w:r>
      <w:r w:rsidRPr="004F31A3">
        <w:rPr>
          <w:sz w:val="27"/>
          <w:rtl/>
        </w:rPr>
        <w:t xml:space="preserve"> </w:t>
      </w:r>
      <w:r w:rsidRPr="004F31A3">
        <w:rPr>
          <w:rFonts w:hint="cs"/>
          <w:sz w:val="27"/>
          <w:rtl/>
        </w:rPr>
        <w:t>كان</w:t>
      </w:r>
      <w:r w:rsidRPr="004F31A3">
        <w:rPr>
          <w:sz w:val="27"/>
          <w:rtl/>
        </w:rPr>
        <w:t xml:space="preserve"> </w:t>
      </w:r>
      <w:r w:rsidR="00D753DE" w:rsidRPr="004F31A3">
        <w:rPr>
          <w:rFonts w:hint="cs"/>
          <w:sz w:val="27"/>
          <w:rtl/>
        </w:rPr>
        <w:t>بصد</w:t>
      </w:r>
      <w:r w:rsidRPr="004F31A3">
        <w:rPr>
          <w:rFonts w:hint="cs"/>
          <w:sz w:val="27"/>
          <w:rtl/>
        </w:rPr>
        <w:t>قٍ</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الحياة</w:t>
      </w:r>
      <w:r w:rsidRPr="004F31A3">
        <w:rPr>
          <w:sz w:val="27"/>
          <w:rtl/>
        </w:rPr>
        <w:t xml:space="preserve"> </w:t>
      </w:r>
      <w:r w:rsidRPr="004F31A3">
        <w:rPr>
          <w:rFonts w:hint="cs"/>
          <w:sz w:val="27"/>
          <w:rtl/>
        </w:rPr>
        <w:t>الدنيويّة</w:t>
      </w:r>
      <w:r w:rsidRPr="004F31A3">
        <w:rPr>
          <w:sz w:val="27"/>
          <w:rtl/>
        </w:rPr>
        <w:t xml:space="preserve"> ـ </w:t>
      </w:r>
      <w:r w:rsidRPr="004F31A3">
        <w:rPr>
          <w:rFonts w:hint="cs"/>
          <w:sz w:val="27"/>
          <w:rtl/>
        </w:rPr>
        <w:t>سيحشر</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شيعيّاً</w:t>
      </w:r>
      <w:r w:rsidR="00D753DE" w:rsidRPr="004F31A3">
        <w:rPr>
          <w:rFonts w:hint="cs"/>
          <w:sz w:val="27"/>
          <w:rtl/>
        </w:rPr>
        <w:t>؛</w:t>
      </w:r>
      <w:r w:rsidRPr="004F31A3">
        <w:rPr>
          <w:sz w:val="27"/>
          <w:rtl/>
        </w:rPr>
        <w:t xml:space="preserve"> </w:t>
      </w:r>
      <w:r w:rsidR="00D753DE" w:rsidRPr="004F31A3">
        <w:rPr>
          <w:rFonts w:hint="cs"/>
          <w:sz w:val="27"/>
          <w:rtl/>
        </w:rPr>
        <w:t>إ</w:t>
      </w:r>
      <w:r w:rsidRPr="004F31A3">
        <w:rPr>
          <w:rFonts w:hint="cs"/>
          <w:sz w:val="27"/>
          <w:rtl/>
        </w:rPr>
        <w:t>ذ</w:t>
      </w:r>
      <w:r w:rsidRPr="004F31A3">
        <w:rPr>
          <w:sz w:val="27"/>
          <w:rtl/>
        </w:rPr>
        <w:t xml:space="preserve"> </w:t>
      </w:r>
      <w:r w:rsidRPr="004F31A3">
        <w:rPr>
          <w:rFonts w:hint="cs"/>
          <w:sz w:val="27"/>
          <w:rtl/>
        </w:rPr>
        <w:t>لا دليل</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هذا</w:t>
      </w:r>
      <w:r w:rsidR="00D753DE" w:rsidRPr="004F31A3">
        <w:rPr>
          <w:rFonts w:hint="cs"/>
          <w:sz w:val="27"/>
          <w:rtl/>
        </w:rPr>
        <w:t>،</w:t>
      </w:r>
      <w:r w:rsidRPr="004F31A3">
        <w:rPr>
          <w:rFonts w:hint="cs"/>
          <w:sz w:val="27"/>
          <w:rtl/>
        </w:rPr>
        <w:t xml:space="preserve"> فإنّ</w:t>
      </w:r>
      <w:r w:rsidRPr="004F31A3">
        <w:rPr>
          <w:sz w:val="27"/>
          <w:rtl/>
        </w:rPr>
        <w:t xml:space="preserve"> </w:t>
      </w:r>
      <w:r w:rsidRPr="004F31A3">
        <w:rPr>
          <w:rFonts w:hint="cs"/>
          <w:sz w:val="27"/>
          <w:rtl/>
        </w:rPr>
        <w:t>الإيمان</w:t>
      </w:r>
      <w:r w:rsidRPr="004F31A3">
        <w:rPr>
          <w:sz w:val="27"/>
          <w:rtl/>
        </w:rPr>
        <w:t xml:space="preserve"> </w:t>
      </w:r>
      <w:r w:rsidRPr="004F31A3">
        <w:rPr>
          <w:rFonts w:hint="cs"/>
          <w:sz w:val="27"/>
          <w:rtl/>
        </w:rPr>
        <w:t>يمكن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lastRenderedPageBreak/>
        <w:t>يكون</w:t>
      </w:r>
      <w:r w:rsidRPr="004F31A3">
        <w:rPr>
          <w:sz w:val="27"/>
          <w:rtl/>
        </w:rPr>
        <w:t xml:space="preserve"> </w:t>
      </w:r>
      <w:r w:rsidRPr="004F31A3">
        <w:rPr>
          <w:rFonts w:hint="cs"/>
          <w:sz w:val="27"/>
          <w:rtl/>
        </w:rPr>
        <w:t>م</w:t>
      </w:r>
      <w:r w:rsidR="00D753DE" w:rsidRPr="004F31A3">
        <w:rPr>
          <w:rFonts w:hint="cs"/>
          <w:sz w:val="27"/>
          <w:rtl/>
        </w:rPr>
        <w:t>ُ</w:t>
      </w:r>
      <w:r w:rsidRPr="004F31A3">
        <w:rPr>
          <w:rFonts w:hint="cs"/>
          <w:sz w:val="27"/>
          <w:rtl/>
        </w:rPr>
        <w:t>ست</w:t>
      </w:r>
      <w:r w:rsidR="00D753DE" w:rsidRPr="004F31A3">
        <w:rPr>
          <w:rFonts w:hint="cs"/>
          <w:sz w:val="27"/>
          <w:rtl/>
        </w:rPr>
        <w:t>َ</w:t>
      </w:r>
      <w:r w:rsidRPr="004F31A3">
        <w:rPr>
          <w:rFonts w:hint="cs"/>
          <w:sz w:val="27"/>
          <w:rtl/>
        </w:rPr>
        <w:t>و</w:t>
      </w:r>
      <w:r w:rsidR="00D753DE" w:rsidRPr="004F31A3">
        <w:rPr>
          <w:rFonts w:hint="cs"/>
          <w:sz w:val="27"/>
          <w:rtl/>
        </w:rPr>
        <w:t>ْ</w:t>
      </w:r>
      <w:r w:rsidRPr="004F31A3">
        <w:rPr>
          <w:rFonts w:hint="cs"/>
          <w:sz w:val="27"/>
          <w:rtl/>
        </w:rPr>
        <w:t>د</w:t>
      </w:r>
      <w:r w:rsidR="00D753DE" w:rsidRPr="004F31A3">
        <w:rPr>
          <w:rFonts w:hint="cs"/>
          <w:sz w:val="27"/>
          <w:rtl/>
        </w:rPr>
        <w:t>َ</w:t>
      </w:r>
      <w:r w:rsidRPr="004F31A3">
        <w:rPr>
          <w:rFonts w:hint="cs"/>
          <w:sz w:val="27"/>
          <w:rtl/>
        </w:rPr>
        <w:t>عاً</w:t>
      </w:r>
      <w:r w:rsidR="00D753DE" w:rsidRPr="004F31A3">
        <w:rPr>
          <w:rFonts w:hint="cs"/>
          <w:sz w:val="27"/>
          <w:rtl/>
        </w:rPr>
        <w:t>،</w:t>
      </w:r>
      <w:r w:rsidRPr="004F31A3">
        <w:rPr>
          <w:sz w:val="27"/>
          <w:rtl/>
        </w:rPr>
        <w:t xml:space="preserve"> </w:t>
      </w:r>
      <w:r w:rsidRPr="004F31A3">
        <w:rPr>
          <w:rFonts w:hint="cs"/>
          <w:sz w:val="27"/>
          <w:rtl/>
        </w:rPr>
        <w:t>ويمكن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يسلب</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الإنسان</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أيّ</w:t>
      </w:r>
      <w:r w:rsidRPr="004F31A3">
        <w:rPr>
          <w:sz w:val="27"/>
          <w:rtl/>
        </w:rPr>
        <w:t xml:space="preserve"> </w:t>
      </w:r>
      <w:r w:rsidRPr="004F31A3">
        <w:rPr>
          <w:rFonts w:hint="cs"/>
          <w:sz w:val="27"/>
          <w:rtl/>
        </w:rPr>
        <w:t>مقطعٍ</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مقاطع</w:t>
      </w:r>
      <w:r w:rsidRPr="004F31A3">
        <w:rPr>
          <w:sz w:val="27"/>
          <w:rtl/>
        </w:rPr>
        <w:t xml:space="preserve"> </w:t>
      </w:r>
      <w:r w:rsidRPr="004F31A3">
        <w:rPr>
          <w:rFonts w:hint="cs"/>
          <w:sz w:val="27"/>
          <w:rtl/>
        </w:rPr>
        <w:t>حياته</w:t>
      </w:r>
      <w:r w:rsidRPr="004F31A3">
        <w:rPr>
          <w:sz w:val="27"/>
          <w:rtl/>
        </w:rPr>
        <w:t xml:space="preserve"> </w:t>
      </w:r>
      <w:r w:rsidRPr="004F31A3">
        <w:rPr>
          <w:rFonts w:hint="cs"/>
          <w:sz w:val="27"/>
          <w:rtl/>
        </w:rPr>
        <w:t>وتنقّ</w:t>
      </w:r>
      <w:r w:rsidR="00D753DE" w:rsidRPr="004F31A3">
        <w:rPr>
          <w:rFonts w:hint="cs"/>
          <w:sz w:val="27"/>
          <w:rtl/>
        </w:rPr>
        <w:t>ُ</w:t>
      </w:r>
      <w:r w:rsidRPr="004F31A3">
        <w:rPr>
          <w:rFonts w:hint="cs"/>
          <w:sz w:val="27"/>
          <w:rtl/>
        </w:rPr>
        <w:t>له</w:t>
      </w:r>
      <w:r w:rsidRPr="004F31A3">
        <w:rPr>
          <w:sz w:val="27"/>
          <w:rtl/>
        </w:rPr>
        <w:t xml:space="preserve"> </w:t>
      </w:r>
      <w:r w:rsidRPr="004F31A3">
        <w:rPr>
          <w:rFonts w:hint="cs"/>
          <w:sz w:val="27"/>
          <w:rtl/>
        </w:rPr>
        <w:t>عبْر</w:t>
      </w:r>
      <w:r w:rsidRPr="004F31A3">
        <w:rPr>
          <w:sz w:val="27"/>
          <w:rtl/>
        </w:rPr>
        <w:t xml:space="preserve"> </w:t>
      </w:r>
      <w:r w:rsidRPr="004F31A3">
        <w:rPr>
          <w:rFonts w:hint="cs"/>
          <w:sz w:val="27"/>
          <w:rtl/>
        </w:rPr>
        <w:t>العوالم</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آخر</w:t>
      </w:r>
      <w:r w:rsidRPr="004F31A3">
        <w:rPr>
          <w:sz w:val="27"/>
          <w:rtl/>
        </w:rPr>
        <w:t xml:space="preserve"> </w:t>
      </w:r>
      <w:r w:rsidRPr="004F31A3">
        <w:rPr>
          <w:rFonts w:hint="cs"/>
          <w:sz w:val="27"/>
          <w:rtl/>
        </w:rPr>
        <w:t>مواقف</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w:t>
      </w:r>
    </w:p>
    <w:p w:rsidR="00AE2856" w:rsidRPr="004F31A3" w:rsidRDefault="00AE2856" w:rsidP="00504089">
      <w:pPr>
        <w:rPr>
          <w:sz w:val="27"/>
          <w:rtl/>
        </w:rPr>
      </w:pPr>
      <w:r w:rsidRPr="004F31A3">
        <w:rPr>
          <w:rFonts w:hint="cs"/>
          <w:sz w:val="27"/>
          <w:rtl/>
        </w:rPr>
        <w:t xml:space="preserve">وهو ما </w:t>
      </w:r>
      <w:r w:rsidR="00D753DE" w:rsidRPr="004F31A3">
        <w:rPr>
          <w:rFonts w:hint="cs"/>
          <w:sz w:val="27"/>
          <w:rtl/>
        </w:rPr>
        <w:t>أ</w:t>
      </w:r>
      <w:r w:rsidRPr="004F31A3">
        <w:rPr>
          <w:rFonts w:hint="cs"/>
          <w:sz w:val="27"/>
          <w:rtl/>
        </w:rPr>
        <w:t xml:space="preserve">شار اليه </w:t>
      </w:r>
      <w:r w:rsidR="00D753DE" w:rsidRPr="004F31A3">
        <w:rPr>
          <w:rFonts w:hint="cs"/>
          <w:sz w:val="27"/>
          <w:rtl/>
        </w:rPr>
        <w:t>أ</w:t>
      </w:r>
      <w:r w:rsidRPr="004F31A3">
        <w:rPr>
          <w:rFonts w:hint="cs"/>
          <w:sz w:val="27"/>
          <w:rtl/>
        </w:rPr>
        <w:t>مير المؤمنين</w:t>
      </w:r>
      <w:r w:rsidR="00302621" w:rsidRPr="00304E89">
        <w:rPr>
          <w:rFonts w:cs="Mosawi" w:hint="cs"/>
          <w:sz w:val="22"/>
          <w:szCs w:val="22"/>
          <w:rtl/>
        </w:rPr>
        <w:t>×</w:t>
      </w:r>
      <w:r w:rsidR="00D753DE" w:rsidRPr="004F31A3">
        <w:rPr>
          <w:rFonts w:hint="cs"/>
          <w:sz w:val="27"/>
          <w:rtl/>
        </w:rPr>
        <w:t>،</w:t>
      </w:r>
      <w:r w:rsidRPr="004F31A3">
        <w:rPr>
          <w:rFonts w:hint="cs"/>
          <w:sz w:val="27"/>
          <w:rtl/>
        </w:rPr>
        <w:t xml:space="preserve"> في كلام</w:t>
      </w:r>
      <w:r w:rsidR="00D753DE" w:rsidRPr="004F31A3">
        <w:rPr>
          <w:rFonts w:hint="cs"/>
          <w:sz w:val="27"/>
          <w:rtl/>
        </w:rPr>
        <w:t>ٍ</w:t>
      </w:r>
      <w:r w:rsidRPr="004F31A3">
        <w:rPr>
          <w:rFonts w:hint="cs"/>
          <w:sz w:val="27"/>
          <w:rtl/>
        </w:rPr>
        <w:t xml:space="preserve"> له لكميل بن زياد: (...يا</w:t>
      </w:r>
      <w:r w:rsidRPr="004F31A3">
        <w:rPr>
          <w:sz w:val="27"/>
          <w:rtl/>
        </w:rPr>
        <w:t xml:space="preserve"> </w:t>
      </w:r>
      <w:r w:rsidRPr="004F31A3">
        <w:rPr>
          <w:rFonts w:hint="cs"/>
          <w:sz w:val="27"/>
          <w:rtl/>
        </w:rPr>
        <w:t>كميل</w:t>
      </w:r>
      <w:r w:rsidR="00D753DE" w:rsidRPr="004F31A3">
        <w:rPr>
          <w:rFonts w:hint="cs"/>
          <w:sz w:val="27"/>
          <w:rtl/>
        </w:rPr>
        <w:t>،</w:t>
      </w:r>
      <w:r w:rsidRPr="004F31A3">
        <w:rPr>
          <w:sz w:val="27"/>
          <w:rtl/>
        </w:rPr>
        <w:t xml:space="preserve"> </w:t>
      </w:r>
      <w:r w:rsidRPr="004F31A3">
        <w:rPr>
          <w:rFonts w:hint="cs"/>
          <w:sz w:val="27"/>
          <w:rtl/>
        </w:rPr>
        <w:t>ان</w:t>
      </w:r>
      <w:r w:rsidR="00D753DE" w:rsidRPr="004F31A3">
        <w:rPr>
          <w:rFonts w:hint="cs"/>
          <w:sz w:val="27"/>
          <w:rtl/>
        </w:rPr>
        <w:t>ْ</w:t>
      </w:r>
      <w:r w:rsidRPr="004F31A3">
        <w:rPr>
          <w:rFonts w:hint="cs"/>
          <w:sz w:val="27"/>
          <w:rtl/>
        </w:rPr>
        <w:t>ج</w:t>
      </w:r>
      <w:r w:rsidR="00D753DE" w:rsidRPr="004F31A3">
        <w:rPr>
          <w:rFonts w:hint="cs"/>
          <w:sz w:val="27"/>
          <w:rtl/>
        </w:rPr>
        <w:t>ُ</w:t>
      </w:r>
      <w:r w:rsidRPr="004F31A3">
        <w:rPr>
          <w:sz w:val="27"/>
          <w:rtl/>
        </w:rPr>
        <w:t xml:space="preserve"> </w:t>
      </w:r>
      <w:r w:rsidRPr="004F31A3">
        <w:rPr>
          <w:rFonts w:hint="cs"/>
          <w:sz w:val="27"/>
          <w:rtl/>
        </w:rPr>
        <w:t>بولايتنا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يشركك</w:t>
      </w:r>
      <w:r w:rsidRPr="004F31A3">
        <w:rPr>
          <w:sz w:val="27"/>
          <w:rtl/>
        </w:rPr>
        <w:t xml:space="preserve"> </w:t>
      </w:r>
      <w:r w:rsidRPr="004F31A3">
        <w:rPr>
          <w:rFonts w:hint="cs"/>
          <w:sz w:val="27"/>
          <w:rtl/>
        </w:rPr>
        <w:t>الشيطان</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مالك</w:t>
      </w:r>
      <w:r w:rsidRPr="004F31A3">
        <w:rPr>
          <w:sz w:val="27"/>
          <w:rtl/>
        </w:rPr>
        <w:t xml:space="preserve"> </w:t>
      </w:r>
      <w:r w:rsidRPr="004F31A3">
        <w:rPr>
          <w:rFonts w:hint="cs"/>
          <w:sz w:val="27"/>
          <w:rtl/>
        </w:rPr>
        <w:t>وولدك</w:t>
      </w:r>
      <w:r w:rsidRPr="004F31A3">
        <w:rPr>
          <w:sz w:val="27"/>
          <w:rtl/>
        </w:rPr>
        <w:t>.</w:t>
      </w:r>
      <w:r w:rsidRPr="004F31A3">
        <w:rPr>
          <w:rFonts w:hint="cs"/>
          <w:sz w:val="27"/>
          <w:rtl/>
        </w:rPr>
        <w:t xml:space="preserve"> يا</w:t>
      </w:r>
      <w:r w:rsidRPr="004F31A3">
        <w:rPr>
          <w:sz w:val="27"/>
          <w:rtl/>
        </w:rPr>
        <w:t xml:space="preserve"> </w:t>
      </w:r>
      <w:r w:rsidRPr="004F31A3">
        <w:rPr>
          <w:rFonts w:hint="cs"/>
          <w:sz w:val="27"/>
          <w:rtl/>
        </w:rPr>
        <w:t>كميل</w:t>
      </w:r>
      <w:r w:rsidR="00D753DE" w:rsidRPr="004F31A3">
        <w:rPr>
          <w:rFonts w:hint="cs"/>
          <w:sz w:val="27"/>
          <w:rtl/>
        </w:rPr>
        <w:t>،</w:t>
      </w:r>
      <w:r w:rsidRPr="004F31A3">
        <w:rPr>
          <w:sz w:val="27"/>
          <w:rtl/>
        </w:rPr>
        <w:t xml:space="preserve"> </w:t>
      </w:r>
      <w:r w:rsidRPr="004F31A3">
        <w:rPr>
          <w:rFonts w:hint="cs"/>
          <w:sz w:val="27"/>
          <w:rtl/>
        </w:rPr>
        <w:t>إنه</w:t>
      </w:r>
      <w:r w:rsidRPr="004F31A3">
        <w:rPr>
          <w:sz w:val="27"/>
          <w:rtl/>
        </w:rPr>
        <w:t xml:space="preserve"> </w:t>
      </w:r>
      <w:r w:rsidRPr="004F31A3">
        <w:rPr>
          <w:rFonts w:hint="cs"/>
          <w:sz w:val="27"/>
          <w:rtl/>
        </w:rPr>
        <w:t>م</w:t>
      </w:r>
      <w:r w:rsidR="008A1F09">
        <w:rPr>
          <w:rFonts w:hint="cs"/>
          <w:sz w:val="27"/>
          <w:rtl/>
        </w:rPr>
        <w:t>ُ</w:t>
      </w:r>
      <w:r w:rsidRPr="004F31A3">
        <w:rPr>
          <w:rFonts w:hint="cs"/>
          <w:sz w:val="27"/>
          <w:rtl/>
        </w:rPr>
        <w:t>ست</w:t>
      </w:r>
      <w:r w:rsidR="008A1F09">
        <w:rPr>
          <w:rFonts w:hint="cs"/>
          <w:sz w:val="27"/>
          <w:rtl/>
        </w:rPr>
        <w:t>َ</w:t>
      </w:r>
      <w:r w:rsidRPr="004F31A3">
        <w:rPr>
          <w:rFonts w:hint="cs"/>
          <w:sz w:val="27"/>
          <w:rtl/>
        </w:rPr>
        <w:t>ق</w:t>
      </w:r>
      <w:r w:rsidR="008A1F09">
        <w:rPr>
          <w:rFonts w:hint="cs"/>
          <w:sz w:val="27"/>
          <w:rtl/>
        </w:rPr>
        <w:t>َ</w:t>
      </w:r>
      <w:r w:rsidRPr="004F31A3">
        <w:rPr>
          <w:rFonts w:hint="cs"/>
          <w:sz w:val="27"/>
          <w:rtl/>
        </w:rPr>
        <w:t>ر</w:t>
      </w:r>
      <w:r w:rsidR="00D753DE" w:rsidRPr="004F31A3">
        <w:rPr>
          <w:rFonts w:hint="cs"/>
          <w:sz w:val="27"/>
          <w:rtl/>
        </w:rPr>
        <w:t>ٌّ</w:t>
      </w:r>
      <w:r w:rsidRPr="004F31A3">
        <w:rPr>
          <w:sz w:val="27"/>
          <w:rtl/>
        </w:rPr>
        <w:t xml:space="preserve"> </w:t>
      </w:r>
      <w:r w:rsidRPr="004F31A3">
        <w:rPr>
          <w:rFonts w:hint="cs"/>
          <w:sz w:val="27"/>
          <w:rtl/>
        </w:rPr>
        <w:t>وم</w:t>
      </w:r>
      <w:r w:rsidR="008A1F09">
        <w:rPr>
          <w:rFonts w:hint="cs"/>
          <w:sz w:val="27"/>
          <w:rtl/>
        </w:rPr>
        <w:t>ُ</w:t>
      </w:r>
      <w:r w:rsidRPr="004F31A3">
        <w:rPr>
          <w:rFonts w:hint="cs"/>
          <w:sz w:val="27"/>
          <w:rtl/>
        </w:rPr>
        <w:t>ست</w:t>
      </w:r>
      <w:r w:rsidR="008A1F09">
        <w:rPr>
          <w:rFonts w:hint="cs"/>
          <w:sz w:val="27"/>
          <w:rtl/>
        </w:rPr>
        <w:t>َ</w:t>
      </w:r>
      <w:r w:rsidRPr="004F31A3">
        <w:rPr>
          <w:rFonts w:hint="cs"/>
          <w:sz w:val="27"/>
          <w:rtl/>
        </w:rPr>
        <w:t>و</w:t>
      </w:r>
      <w:r w:rsidR="008A1F09">
        <w:rPr>
          <w:rFonts w:hint="cs"/>
          <w:sz w:val="27"/>
          <w:rtl/>
        </w:rPr>
        <w:t>ْ</w:t>
      </w:r>
      <w:r w:rsidRPr="004F31A3">
        <w:rPr>
          <w:rFonts w:hint="cs"/>
          <w:sz w:val="27"/>
          <w:rtl/>
        </w:rPr>
        <w:t>د</w:t>
      </w:r>
      <w:r w:rsidR="008A1F09">
        <w:rPr>
          <w:rFonts w:hint="cs"/>
          <w:sz w:val="27"/>
          <w:rtl/>
        </w:rPr>
        <w:t>َ</w:t>
      </w:r>
      <w:r w:rsidRPr="004F31A3">
        <w:rPr>
          <w:rFonts w:hint="cs"/>
          <w:sz w:val="27"/>
          <w:rtl/>
        </w:rPr>
        <w:t>ع</w:t>
      </w:r>
      <w:r w:rsidR="00D753DE" w:rsidRPr="004F31A3">
        <w:rPr>
          <w:rFonts w:hint="cs"/>
          <w:sz w:val="27"/>
          <w:rtl/>
        </w:rPr>
        <w:t>،</w:t>
      </w:r>
      <w:r w:rsidRPr="004F31A3">
        <w:rPr>
          <w:sz w:val="27"/>
          <w:rtl/>
        </w:rPr>
        <w:t xml:space="preserve"> </w:t>
      </w:r>
      <w:r w:rsidRPr="004F31A3">
        <w:rPr>
          <w:rFonts w:hint="cs"/>
          <w:sz w:val="27"/>
          <w:rtl/>
        </w:rPr>
        <w:t>فاح</w:t>
      </w:r>
      <w:r w:rsidR="00D753DE" w:rsidRPr="004F31A3">
        <w:rPr>
          <w:rFonts w:hint="cs"/>
          <w:sz w:val="27"/>
          <w:rtl/>
        </w:rPr>
        <w:t>ْ</w:t>
      </w:r>
      <w:r w:rsidRPr="004F31A3">
        <w:rPr>
          <w:rFonts w:hint="cs"/>
          <w:sz w:val="27"/>
          <w:rtl/>
        </w:rPr>
        <w:t>ذ</w:t>
      </w:r>
      <w:r w:rsidR="00D753DE" w:rsidRPr="004F31A3">
        <w:rPr>
          <w:rFonts w:hint="cs"/>
          <w:sz w:val="27"/>
          <w:rtl/>
        </w:rPr>
        <w:t>َ</w:t>
      </w:r>
      <w:r w:rsidRPr="004F31A3">
        <w:rPr>
          <w:rFonts w:hint="cs"/>
          <w:sz w:val="27"/>
          <w:rtl/>
        </w:rPr>
        <w:t>ر</w:t>
      </w:r>
      <w:r w:rsidR="00D753DE" w:rsidRPr="004F31A3">
        <w:rPr>
          <w:rFonts w:hint="cs"/>
          <w:sz w:val="27"/>
          <w:rtl/>
        </w:rPr>
        <w:t>ْ</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تكون</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الم</w:t>
      </w:r>
      <w:r w:rsidR="008A1F09">
        <w:rPr>
          <w:rFonts w:hint="cs"/>
          <w:sz w:val="27"/>
          <w:rtl/>
        </w:rPr>
        <w:t>ُ</w:t>
      </w:r>
      <w:r w:rsidRPr="004F31A3">
        <w:rPr>
          <w:rFonts w:hint="cs"/>
          <w:sz w:val="27"/>
          <w:rtl/>
        </w:rPr>
        <w:t>ست</w:t>
      </w:r>
      <w:r w:rsidR="008A1F09">
        <w:rPr>
          <w:rFonts w:hint="cs"/>
          <w:sz w:val="27"/>
          <w:rtl/>
        </w:rPr>
        <w:t>َ</w:t>
      </w:r>
      <w:r w:rsidRPr="004F31A3">
        <w:rPr>
          <w:rFonts w:hint="cs"/>
          <w:sz w:val="27"/>
          <w:rtl/>
        </w:rPr>
        <w:t>و</w:t>
      </w:r>
      <w:r w:rsidR="008A1F09">
        <w:rPr>
          <w:rFonts w:hint="cs"/>
          <w:sz w:val="27"/>
          <w:rtl/>
        </w:rPr>
        <w:t>ْ</w:t>
      </w:r>
      <w:r w:rsidRPr="004F31A3">
        <w:rPr>
          <w:rFonts w:hint="cs"/>
          <w:sz w:val="27"/>
          <w:rtl/>
        </w:rPr>
        <w:t>د</w:t>
      </w:r>
      <w:r w:rsidR="008A1F09">
        <w:rPr>
          <w:rFonts w:hint="cs"/>
          <w:sz w:val="27"/>
          <w:rtl/>
        </w:rPr>
        <w:t>َ</w:t>
      </w:r>
      <w:r w:rsidRPr="004F31A3">
        <w:rPr>
          <w:rFonts w:hint="cs"/>
          <w:sz w:val="27"/>
          <w:rtl/>
        </w:rPr>
        <w:t>عين</w:t>
      </w:r>
      <w:r w:rsidR="00D753DE" w:rsidRPr="004F31A3">
        <w:rPr>
          <w:rFonts w:hint="cs"/>
          <w:sz w:val="27"/>
          <w:rtl/>
        </w:rPr>
        <w:t>،</w:t>
      </w:r>
      <w:r w:rsidRPr="004F31A3">
        <w:rPr>
          <w:sz w:val="27"/>
          <w:rtl/>
        </w:rPr>
        <w:t xml:space="preserve"> </w:t>
      </w:r>
      <w:r w:rsidRPr="004F31A3">
        <w:rPr>
          <w:rFonts w:hint="cs"/>
          <w:sz w:val="27"/>
          <w:rtl/>
        </w:rPr>
        <w:t>وإنما</w:t>
      </w:r>
      <w:r w:rsidRPr="004F31A3">
        <w:rPr>
          <w:sz w:val="27"/>
          <w:rtl/>
        </w:rPr>
        <w:t xml:space="preserve"> </w:t>
      </w:r>
      <w:r w:rsidRPr="004F31A3">
        <w:rPr>
          <w:rFonts w:hint="cs"/>
          <w:sz w:val="27"/>
          <w:rtl/>
        </w:rPr>
        <w:t>يستحق</w:t>
      </w:r>
      <w:r w:rsidR="0086241E" w:rsidRPr="004F31A3">
        <w:rPr>
          <w:rFonts w:hint="cs"/>
          <w:sz w:val="27"/>
          <w:rtl/>
        </w:rPr>
        <w:t>ّ</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يكون</w:t>
      </w:r>
      <w:r w:rsidRPr="004F31A3">
        <w:rPr>
          <w:sz w:val="27"/>
          <w:rtl/>
        </w:rPr>
        <w:t xml:space="preserve"> </w:t>
      </w:r>
      <w:r w:rsidRPr="004F31A3">
        <w:rPr>
          <w:rFonts w:hint="cs"/>
          <w:sz w:val="27"/>
          <w:rtl/>
        </w:rPr>
        <w:t>م</w:t>
      </w:r>
      <w:r w:rsidR="008A1F09">
        <w:rPr>
          <w:rFonts w:hint="cs"/>
          <w:sz w:val="27"/>
          <w:rtl/>
        </w:rPr>
        <w:t>ُ</w:t>
      </w:r>
      <w:r w:rsidRPr="004F31A3">
        <w:rPr>
          <w:rFonts w:hint="cs"/>
          <w:sz w:val="27"/>
          <w:rtl/>
        </w:rPr>
        <w:t>ست</w:t>
      </w:r>
      <w:r w:rsidR="008A1F09">
        <w:rPr>
          <w:rFonts w:hint="cs"/>
          <w:sz w:val="27"/>
          <w:rtl/>
        </w:rPr>
        <w:t>َ</w:t>
      </w:r>
      <w:r w:rsidRPr="004F31A3">
        <w:rPr>
          <w:rFonts w:hint="cs"/>
          <w:sz w:val="27"/>
          <w:rtl/>
        </w:rPr>
        <w:t>ق</w:t>
      </w:r>
      <w:r w:rsidR="008A1F09">
        <w:rPr>
          <w:rFonts w:hint="cs"/>
          <w:sz w:val="27"/>
          <w:rtl/>
        </w:rPr>
        <w:t>َ</w:t>
      </w:r>
      <w:r w:rsidRPr="004F31A3">
        <w:rPr>
          <w:rFonts w:hint="cs"/>
          <w:sz w:val="27"/>
          <w:rtl/>
        </w:rPr>
        <w:t>ر</w:t>
      </w:r>
      <w:r w:rsidR="00D753DE" w:rsidRPr="004F31A3">
        <w:rPr>
          <w:rFonts w:hint="cs"/>
          <w:sz w:val="27"/>
          <w:rtl/>
        </w:rPr>
        <w:t>ّ</w:t>
      </w:r>
      <w:r w:rsidRPr="004F31A3">
        <w:rPr>
          <w:rFonts w:hint="cs"/>
          <w:sz w:val="27"/>
          <w:rtl/>
        </w:rPr>
        <w:t>ا</w:t>
      </w:r>
      <w:r w:rsidR="00D753DE" w:rsidRPr="004F31A3">
        <w:rPr>
          <w:rFonts w:hint="cs"/>
          <w:sz w:val="27"/>
          <w:rtl/>
        </w:rPr>
        <w:t>ً</w:t>
      </w:r>
      <w:r w:rsidRPr="004F31A3">
        <w:rPr>
          <w:sz w:val="27"/>
          <w:rtl/>
        </w:rPr>
        <w:t xml:space="preserve"> </w:t>
      </w:r>
      <w:r w:rsidRPr="004F31A3">
        <w:rPr>
          <w:rFonts w:hint="cs"/>
          <w:sz w:val="27"/>
          <w:rtl/>
        </w:rPr>
        <w:t>إذا</w:t>
      </w:r>
      <w:r w:rsidRPr="004F31A3">
        <w:rPr>
          <w:sz w:val="27"/>
          <w:rtl/>
        </w:rPr>
        <w:t xml:space="preserve"> </w:t>
      </w:r>
      <w:r w:rsidRPr="004F31A3">
        <w:rPr>
          <w:rFonts w:hint="cs"/>
          <w:sz w:val="27"/>
          <w:rtl/>
        </w:rPr>
        <w:t>لزمت</w:t>
      </w:r>
      <w:r w:rsidRPr="004F31A3">
        <w:rPr>
          <w:sz w:val="27"/>
          <w:rtl/>
        </w:rPr>
        <w:t xml:space="preserve"> </w:t>
      </w:r>
      <w:r w:rsidRPr="004F31A3">
        <w:rPr>
          <w:rFonts w:hint="cs"/>
          <w:sz w:val="27"/>
          <w:rtl/>
        </w:rPr>
        <w:t>الجاد</w:t>
      </w:r>
      <w:r w:rsidR="00D753DE" w:rsidRPr="004F31A3">
        <w:rPr>
          <w:rFonts w:hint="cs"/>
          <w:sz w:val="27"/>
          <w:rtl/>
        </w:rPr>
        <w:t>ّ</w:t>
      </w:r>
      <w:r w:rsidRPr="004F31A3">
        <w:rPr>
          <w:rFonts w:hint="cs"/>
          <w:sz w:val="27"/>
          <w:rtl/>
        </w:rPr>
        <w:t>ة</w:t>
      </w:r>
      <w:r w:rsidRPr="004F31A3">
        <w:rPr>
          <w:sz w:val="27"/>
          <w:rtl/>
        </w:rPr>
        <w:t xml:space="preserve"> </w:t>
      </w:r>
      <w:r w:rsidRPr="004F31A3">
        <w:rPr>
          <w:rFonts w:hint="cs"/>
          <w:sz w:val="27"/>
          <w:rtl/>
        </w:rPr>
        <w:t>الواضحة</w:t>
      </w:r>
      <w:r w:rsidR="0086241E" w:rsidRPr="004F31A3">
        <w:rPr>
          <w:rFonts w:hint="cs"/>
          <w:sz w:val="27"/>
          <w:rtl/>
        </w:rPr>
        <w:t>،</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تخرجك</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عوج</w:t>
      </w:r>
      <w:r w:rsidR="00D753DE" w:rsidRPr="004F31A3">
        <w:rPr>
          <w:rFonts w:hint="cs"/>
          <w:sz w:val="27"/>
          <w:rtl/>
        </w:rPr>
        <w:t>،</w:t>
      </w:r>
      <w:r w:rsidRPr="004F31A3">
        <w:rPr>
          <w:sz w:val="27"/>
          <w:rtl/>
        </w:rPr>
        <w:t xml:space="preserve"> </w:t>
      </w:r>
      <w:r w:rsidRPr="004F31A3">
        <w:rPr>
          <w:rFonts w:hint="cs"/>
          <w:sz w:val="27"/>
          <w:rtl/>
        </w:rPr>
        <w:t>ولا</w:t>
      </w:r>
      <w:r w:rsidRPr="004F31A3">
        <w:rPr>
          <w:sz w:val="27"/>
          <w:rtl/>
        </w:rPr>
        <w:t xml:space="preserve"> </w:t>
      </w:r>
      <w:r w:rsidRPr="004F31A3">
        <w:rPr>
          <w:rFonts w:hint="cs"/>
          <w:sz w:val="27"/>
          <w:rtl/>
        </w:rPr>
        <w:t>تزيلك</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منهج</w:t>
      </w:r>
      <w:r w:rsidRPr="004F31A3">
        <w:rPr>
          <w:sz w:val="27"/>
          <w:rtl/>
        </w:rPr>
        <w:t>.</w:t>
      </w:r>
      <w:r w:rsidRPr="004F31A3">
        <w:rPr>
          <w:rFonts w:hint="cs"/>
          <w:sz w:val="27"/>
          <w:rtl/>
        </w:rPr>
        <w:t>..</w:t>
      </w:r>
      <w:r w:rsidR="00D753DE" w:rsidRPr="004F31A3">
        <w:rPr>
          <w:rFonts w:hint="cs"/>
          <w:sz w:val="27"/>
          <w:rtl/>
        </w:rPr>
        <w:t>)</w:t>
      </w:r>
      <w:r w:rsidRPr="004F31A3">
        <w:rPr>
          <w:sz w:val="27"/>
          <w:vertAlign w:val="superscript"/>
          <w:rtl/>
        </w:rPr>
        <w:t>(</w:t>
      </w:r>
      <w:r w:rsidRPr="004F31A3">
        <w:rPr>
          <w:rStyle w:val="ac"/>
          <w:sz w:val="27"/>
          <w:rtl/>
        </w:rPr>
        <w:endnoteReference w:id="667"/>
      </w:r>
      <w:r w:rsidRPr="004F31A3">
        <w:rPr>
          <w:sz w:val="27"/>
          <w:vertAlign w:val="superscript"/>
          <w:rtl/>
        </w:rPr>
        <w:t>)</w:t>
      </w:r>
      <w:r w:rsidRPr="004F31A3">
        <w:rPr>
          <w:rFonts w:hint="cs"/>
          <w:sz w:val="27"/>
          <w:rtl/>
        </w:rPr>
        <w:t>.</w:t>
      </w:r>
    </w:p>
    <w:p w:rsidR="00AE2856" w:rsidRPr="004F31A3" w:rsidRDefault="00AE2856" w:rsidP="00504089">
      <w:pPr>
        <w:rPr>
          <w:sz w:val="27"/>
          <w:rtl/>
        </w:rPr>
      </w:pPr>
      <w:r w:rsidRPr="004F31A3">
        <w:rPr>
          <w:rFonts w:hint="cs"/>
          <w:sz w:val="27"/>
          <w:rtl/>
        </w:rPr>
        <w:t>وعن</w:t>
      </w:r>
      <w:r w:rsidRPr="004F31A3">
        <w:rPr>
          <w:sz w:val="27"/>
          <w:rtl/>
        </w:rPr>
        <w:t xml:space="preserve"> </w:t>
      </w:r>
      <w:r w:rsidRPr="004F31A3">
        <w:rPr>
          <w:rFonts w:hint="cs"/>
          <w:sz w:val="27"/>
          <w:rtl/>
        </w:rPr>
        <w:t>أبي</w:t>
      </w:r>
      <w:r w:rsidRPr="004F31A3">
        <w:rPr>
          <w:sz w:val="27"/>
          <w:rtl/>
        </w:rPr>
        <w:t xml:space="preserve"> </w:t>
      </w:r>
      <w:r w:rsidRPr="004F31A3">
        <w:rPr>
          <w:rFonts w:hint="cs"/>
          <w:sz w:val="27"/>
          <w:rtl/>
        </w:rPr>
        <w:t>الحسن</w:t>
      </w:r>
      <w:r w:rsidRPr="004F31A3">
        <w:rPr>
          <w:sz w:val="27"/>
          <w:rtl/>
        </w:rPr>
        <w:t xml:space="preserve"> </w:t>
      </w:r>
      <w:r w:rsidRPr="004F31A3">
        <w:rPr>
          <w:rFonts w:hint="cs"/>
          <w:sz w:val="27"/>
          <w:rtl/>
        </w:rPr>
        <w:t>(صلوات</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عليه)</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(إن</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خلق</w:t>
      </w:r>
      <w:r w:rsidRPr="004F31A3">
        <w:rPr>
          <w:sz w:val="27"/>
          <w:rtl/>
        </w:rPr>
        <w:t xml:space="preserve"> </w:t>
      </w:r>
      <w:r w:rsidRPr="004F31A3">
        <w:rPr>
          <w:rFonts w:hint="cs"/>
          <w:sz w:val="27"/>
          <w:rtl/>
        </w:rPr>
        <w:t>النبي</w:t>
      </w:r>
      <w:r w:rsidR="0086241E" w:rsidRPr="004F31A3">
        <w:rPr>
          <w:rFonts w:hint="cs"/>
          <w:sz w:val="27"/>
          <w:rtl/>
        </w:rPr>
        <w:t>ّ</w:t>
      </w:r>
      <w:r w:rsidRPr="004F31A3">
        <w:rPr>
          <w:rFonts w:hint="cs"/>
          <w:sz w:val="27"/>
          <w:rtl/>
        </w:rPr>
        <w:t>ين</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النبو</w:t>
      </w:r>
      <w:r w:rsidR="0086241E" w:rsidRPr="004F31A3">
        <w:rPr>
          <w:rFonts w:hint="cs"/>
          <w:sz w:val="27"/>
          <w:rtl/>
        </w:rPr>
        <w:t>ّ</w:t>
      </w:r>
      <w:r w:rsidRPr="004F31A3">
        <w:rPr>
          <w:rFonts w:hint="cs"/>
          <w:sz w:val="27"/>
          <w:rtl/>
        </w:rPr>
        <w:t>ة</w:t>
      </w:r>
      <w:r w:rsidR="0086241E" w:rsidRPr="004F31A3">
        <w:rPr>
          <w:rFonts w:hint="cs"/>
          <w:sz w:val="27"/>
          <w:rtl/>
        </w:rPr>
        <w:t>،</w:t>
      </w:r>
      <w:r w:rsidRPr="004F31A3">
        <w:rPr>
          <w:sz w:val="27"/>
          <w:rtl/>
        </w:rPr>
        <w:t xml:space="preserve"> </w:t>
      </w:r>
      <w:r w:rsidRPr="004F31A3">
        <w:rPr>
          <w:rFonts w:hint="cs"/>
          <w:sz w:val="27"/>
          <w:rtl/>
        </w:rPr>
        <w:t>فلا</w:t>
      </w:r>
      <w:r w:rsidRPr="004F31A3">
        <w:rPr>
          <w:sz w:val="27"/>
          <w:rtl/>
        </w:rPr>
        <w:t xml:space="preserve"> </w:t>
      </w:r>
      <w:r w:rsidRPr="004F31A3">
        <w:rPr>
          <w:rFonts w:hint="cs"/>
          <w:sz w:val="27"/>
          <w:rtl/>
        </w:rPr>
        <w:t>يكونون</w:t>
      </w:r>
      <w:r w:rsidRPr="004F31A3">
        <w:rPr>
          <w:sz w:val="27"/>
          <w:rtl/>
        </w:rPr>
        <w:t xml:space="preserve"> </w:t>
      </w:r>
      <w:r w:rsidRPr="004F31A3">
        <w:rPr>
          <w:rFonts w:hint="cs"/>
          <w:sz w:val="27"/>
          <w:rtl/>
        </w:rPr>
        <w:t>إلا</w:t>
      </w:r>
      <w:r w:rsidR="0086241E" w:rsidRPr="004F31A3">
        <w:rPr>
          <w:rFonts w:hint="cs"/>
          <w:sz w:val="27"/>
          <w:rtl/>
        </w:rPr>
        <w:t>ّ</w:t>
      </w:r>
      <w:r w:rsidRPr="004F31A3">
        <w:rPr>
          <w:sz w:val="27"/>
          <w:rtl/>
        </w:rPr>
        <w:t xml:space="preserve"> </w:t>
      </w:r>
      <w:r w:rsidRPr="004F31A3">
        <w:rPr>
          <w:rFonts w:hint="cs"/>
          <w:sz w:val="27"/>
          <w:rtl/>
        </w:rPr>
        <w:t>أنبياء</w:t>
      </w:r>
      <w:r w:rsidR="0086241E" w:rsidRPr="004F31A3">
        <w:rPr>
          <w:rFonts w:hint="cs"/>
          <w:sz w:val="27"/>
          <w:rtl/>
        </w:rPr>
        <w:t>؛</w:t>
      </w:r>
      <w:r w:rsidRPr="004F31A3">
        <w:rPr>
          <w:sz w:val="27"/>
          <w:rtl/>
        </w:rPr>
        <w:t xml:space="preserve"> </w:t>
      </w:r>
      <w:r w:rsidRPr="004F31A3">
        <w:rPr>
          <w:rFonts w:hint="cs"/>
          <w:sz w:val="27"/>
          <w:rtl/>
        </w:rPr>
        <w:t>وخلق</w:t>
      </w:r>
      <w:r w:rsidRPr="004F31A3">
        <w:rPr>
          <w:sz w:val="27"/>
          <w:rtl/>
        </w:rPr>
        <w:t xml:space="preserve"> </w:t>
      </w:r>
      <w:r w:rsidRPr="004F31A3">
        <w:rPr>
          <w:rFonts w:hint="cs"/>
          <w:sz w:val="27"/>
          <w:rtl/>
        </w:rPr>
        <w:t>المؤمنين</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ال</w:t>
      </w:r>
      <w:r w:rsidR="0086241E" w:rsidRPr="004F31A3">
        <w:rPr>
          <w:rFonts w:hint="cs"/>
          <w:sz w:val="27"/>
          <w:rtl/>
        </w:rPr>
        <w:t>إ</w:t>
      </w:r>
      <w:r w:rsidRPr="004F31A3">
        <w:rPr>
          <w:rFonts w:hint="cs"/>
          <w:sz w:val="27"/>
          <w:rtl/>
        </w:rPr>
        <w:t>يمان</w:t>
      </w:r>
      <w:r w:rsidR="0086241E" w:rsidRPr="004F31A3">
        <w:rPr>
          <w:rFonts w:hint="cs"/>
          <w:sz w:val="27"/>
          <w:rtl/>
        </w:rPr>
        <w:t>،</w:t>
      </w:r>
      <w:r w:rsidRPr="004F31A3">
        <w:rPr>
          <w:sz w:val="27"/>
          <w:rtl/>
        </w:rPr>
        <w:t xml:space="preserve"> </w:t>
      </w:r>
      <w:r w:rsidRPr="004F31A3">
        <w:rPr>
          <w:rFonts w:hint="cs"/>
          <w:sz w:val="27"/>
          <w:rtl/>
        </w:rPr>
        <w:t>فلا</w:t>
      </w:r>
      <w:r w:rsidRPr="004F31A3">
        <w:rPr>
          <w:sz w:val="27"/>
          <w:rtl/>
        </w:rPr>
        <w:t xml:space="preserve"> </w:t>
      </w:r>
      <w:r w:rsidRPr="004F31A3">
        <w:rPr>
          <w:rFonts w:hint="cs"/>
          <w:sz w:val="27"/>
          <w:rtl/>
        </w:rPr>
        <w:t>يكونون</w:t>
      </w:r>
      <w:r w:rsidRPr="004F31A3">
        <w:rPr>
          <w:sz w:val="27"/>
          <w:rtl/>
        </w:rPr>
        <w:t xml:space="preserve"> </w:t>
      </w:r>
      <w:r w:rsidRPr="004F31A3">
        <w:rPr>
          <w:rFonts w:hint="cs"/>
          <w:sz w:val="27"/>
          <w:rtl/>
        </w:rPr>
        <w:t>إلا</w:t>
      </w:r>
      <w:r w:rsidR="0086241E" w:rsidRPr="004F31A3">
        <w:rPr>
          <w:rFonts w:hint="cs"/>
          <w:sz w:val="27"/>
          <w:rtl/>
        </w:rPr>
        <w:t>ّ</w:t>
      </w:r>
      <w:r w:rsidRPr="004F31A3">
        <w:rPr>
          <w:sz w:val="27"/>
          <w:rtl/>
        </w:rPr>
        <w:t xml:space="preserve"> </w:t>
      </w:r>
      <w:r w:rsidRPr="004F31A3">
        <w:rPr>
          <w:rFonts w:hint="cs"/>
          <w:sz w:val="27"/>
          <w:rtl/>
        </w:rPr>
        <w:t>مؤمنين،</w:t>
      </w:r>
      <w:r w:rsidRPr="004F31A3">
        <w:rPr>
          <w:sz w:val="27"/>
          <w:rtl/>
        </w:rPr>
        <w:t xml:space="preserve"> </w:t>
      </w:r>
      <w:r w:rsidRPr="004F31A3">
        <w:rPr>
          <w:rFonts w:hint="cs"/>
          <w:sz w:val="27"/>
          <w:rtl/>
        </w:rPr>
        <w:t>وأعار</w:t>
      </w:r>
      <w:r w:rsidRPr="004F31A3">
        <w:rPr>
          <w:sz w:val="27"/>
          <w:rtl/>
        </w:rPr>
        <w:t xml:space="preserve"> </w:t>
      </w:r>
      <w:r w:rsidRPr="004F31A3">
        <w:rPr>
          <w:rFonts w:hint="cs"/>
          <w:sz w:val="27"/>
          <w:rtl/>
        </w:rPr>
        <w:t>قوما</w:t>
      </w:r>
      <w:r w:rsidR="0086241E" w:rsidRPr="004F31A3">
        <w:rPr>
          <w:rFonts w:hint="cs"/>
          <w:sz w:val="27"/>
          <w:rtl/>
        </w:rPr>
        <w:t>ً</w:t>
      </w:r>
      <w:r w:rsidRPr="004F31A3">
        <w:rPr>
          <w:sz w:val="27"/>
          <w:rtl/>
        </w:rPr>
        <w:t xml:space="preserve"> </w:t>
      </w:r>
      <w:r w:rsidRPr="004F31A3">
        <w:rPr>
          <w:rFonts w:hint="cs"/>
          <w:sz w:val="27"/>
          <w:rtl/>
        </w:rPr>
        <w:t>إيمانا</w:t>
      </w:r>
      <w:r w:rsidR="0086241E" w:rsidRPr="004F31A3">
        <w:rPr>
          <w:rFonts w:hint="cs"/>
          <w:sz w:val="27"/>
          <w:rtl/>
        </w:rPr>
        <w:t>ً؛</w:t>
      </w:r>
      <w:r w:rsidRPr="004F31A3">
        <w:rPr>
          <w:sz w:val="27"/>
          <w:rtl/>
        </w:rPr>
        <w:t xml:space="preserve"> </w:t>
      </w:r>
      <w:r w:rsidRPr="004F31A3">
        <w:rPr>
          <w:rFonts w:hint="cs"/>
          <w:sz w:val="27"/>
          <w:rtl/>
        </w:rPr>
        <w:t>فإن</w:t>
      </w:r>
      <w:r w:rsidR="0086241E" w:rsidRPr="004F31A3">
        <w:rPr>
          <w:rFonts w:hint="cs"/>
          <w:sz w:val="27"/>
          <w:rtl/>
        </w:rPr>
        <w:t>ْ</w:t>
      </w:r>
      <w:r w:rsidRPr="004F31A3">
        <w:rPr>
          <w:sz w:val="27"/>
          <w:rtl/>
        </w:rPr>
        <w:t xml:space="preserve"> </w:t>
      </w:r>
      <w:r w:rsidRPr="004F31A3">
        <w:rPr>
          <w:rFonts w:hint="cs"/>
          <w:sz w:val="27"/>
          <w:rtl/>
        </w:rPr>
        <w:t>شاء</w:t>
      </w:r>
      <w:r w:rsidRPr="004F31A3">
        <w:rPr>
          <w:sz w:val="27"/>
          <w:rtl/>
        </w:rPr>
        <w:t xml:space="preserve"> </w:t>
      </w:r>
      <w:r w:rsidRPr="004F31A3">
        <w:rPr>
          <w:rFonts w:hint="cs"/>
          <w:sz w:val="27"/>
          <w:rtl/>
        </w:rPr>
        <w:t>تم</w:t>
      </w:r>
      <w:r w:rsidR="0086241E" w:rsidRPr="004F31A3">
        <w:rPr>
          <w:rFonts w:hint="cs"/>
          <w:sz w:val="27"/>
          <w:rtl/>
        </w:rPr>
        <w:t>َّ</w:t>
      </w:r>
      <w:r w:rsidRPr="004F31A3">
        <w:rPr>
          <w:rFonts w:hint="cs"/>
          <w:sz w:val="27"/>
          <w:rtl/>
        </w:rPr>
        <w:t>مه</w:t>
      </w:r>
      <w:r w:rsidRPr="004F31A3">
        <w:rPr>
          <w:sz w:val="27"/>
          <w:rtl/>
        </w:rPr>
        <w:t xml:space="preserve"> </w:t>
      </w:r>
      <w:r w:rsidRPr="004F31A3">
        <w:rPr>
          <w:rFonts w:hint="cs"/>
          <w:sz w:val="27"/>
          <w:rtl/>
        </w:rPr>
        <w:t>لهم</w:t>
      </w:r>
      <w:r w:rsidR="0086241E" w:rsidRPr="004F31A3">
        <w:rPr>
          <w:rFonts w:hint="cs"/>
          <w:sz w:val="27"/>
          <w:rtl/>
        </w:rPr>
        <w:t>؛</w:t>
      </w:r>
      <w:r w:rsidRPr="004F31A3">
        <w:rPr>
          <w:sz w:val="27"/>
          <w:rtl/>
        </w:rPr>
        <w:t xml:space="preserve"> </w:t>
      </w:r>
      <w:r w:rsidRPr="004F31A3">
        <w:rPr>
          <w:rFonts w:hint="cs"/>
          <w:sz w:val="27"/>
          <w:rtl/>
        </w:rPr>
        <w:t>وإن</w:t>
      </w:r>
      <w:r w:rsidR="0086241E" w:rsidRPr="004F31A3">
        <w:rPr>
          <w:rFonts w:hint="cs"/>
          <w:sz w:val="27"/>
          <w:rtl/>
        </w:rPr>
        <w:t>ْ</w:t>
      </w:r>
      <w:r w:rsidRPr="004F31A3">
        <w:rPr>
          <w:sz w:val="27"/>
          <w:rtl/>
        </w:rPr>
        <w:t xml:space="preserve"> </w:t>
      </w:r>
      <w:r w:rsidRPr="004F31A3">
        <w:rPr>
          <w:rFonts w:hint="cs"/>
          <w:sz w:val="27"/>
          <w:rtl/>
        </w:rPr>
        <w:t>شاء</w:t>
      </w:r>
      <w:r w:rsidRPr="004F31A3">
        <w:rPr>
          <w:sz w:val="27"/>
          <w:rtl/>
        </w:rPr>
        <w:t xml:space="preserve"> </w:t>
      </w:r>
      <w:r w:rsidRPr="004F31A3">
        <w:rPr>
          <w:rFonts w:hint="cs"/>
          <w:sz w:val="27"/>
          <w:rtl/>
        </w:rPr>
        <w:t>سلبهم</w:t>
      </w:r>
      <w:r w:rsidRPr="004F31A3">
        <w:rPr>
          <w:sz w:val="27"/>
          <w:rtl/>
        </w:rPr>
        <w:t xml:space="preserve"> </w:t>
      </w:r>
      <w:r w:rsidRPr="004F31A3">
        <w:rPr>
          <w:rFonts w:hint="cs"/>
          <w:sz w:val="27"/>
          <w:rtl/>
        </w:rPr>
        <w:t>إي</w:t>
      </w:r>
      <w:r w:rsidR="0086241E" w:rsidRPr="004F31A3">
        <w:rPr>
          <w:rFonts w:hint="cs"/>
          <w:sz w:val="27"/>
          <w:rtl/>
        </w:rPr>
        <w:t>ّ</w:t>
      </w:r>
      <w:r w:rsidRPr="004F31A3">
        <w:rPr>
          <w:rFonts w:hint="cs"/>
          <w:sz w:val="27"/>
          <w:rtl/>
        </w:rPr>
        <w:t>اه،</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وفيهم</w:t>
      </w:r>
      <w:r w:rsidRPr="004F31A3">
        <w:rPr>
          <w:sz w:val="27"/>
          <w:rtl/>
        </w:rPr>
        <w:t xml:space="preserve"> </w:t>
      </w:r>
      <w:r w:rsidRPr="004F31A3">
        <w:rPr>
          <w:rFonts w:hint="cs"/>
          <w:sz w:val="27"/>
          <w:rtl/>
        </w:rPr>
        <w:t>ج</w:t>
      </w:r>
      <w:r w:rsidR="0086241E" w:rsidRPr="004F31A3">
        <w:rPr>
          <w:rFonts w:hint="cs"/>
          <w:sz w:val="27"/>
          <w:rtl/>
        </w:rPr>
        <w:t>َ</w:t>
      </w:r>
      <w:r w:rsidRPr="004F31A3">
        <w:rPr>
          <w:rFonts w:hint="cs"/>
          <w:sz w:val="27"/>
          <w:rtl/>
        </w:rPr>
        <w:t>ر</w:t>
      </w:r>
      <w:r w:rsidR="0086241E" w:rsidRPr="004F31A3">
        <w:rPr>
          <w:rFonts w:hint="cs"/>
          <w:sz w:val="27"/>
          <w:rtl/>
        </w:rPr>
        <w:t>َ</w:t>
      </w:r>
      <w:r w:rsidRPr="004F31A3">
        <w:rPr>
          <w:rFonts w:hint="cs"/>
          <w:sz w:val="27"/>
          <w:rtl/>
        </w:rPr>
        <w:t>ت</w:t>
      </w:r>
      <w:r w:rsidR="0086241E" w:rsidRPr="004F31A3">
        <w:rPr>
          <w:rFonts w:hint="cs"/>
          <w:sz w:val="27"/>
          <w:rtl/>
        </w:rPr>
        <w:t>ْ</w:t>
      </w:r>
      <w:r w:rsidRPr="004F31A3">
        <w:rPr>
          <w:sz w:val="27"/>
          <w:rtl/>
        </w:rPr>
        <w:t xml:space="preserve">: </w:t>
      </w:r>
      <w:r w:rsidRPr="004F31A3">
        <w:rPr>
          <w:rFonts w:ascii="Mosawi" w:hAnsi="Mosawi" w:cs="Mosawi"/>
          <w:sz w:val="24"/>
          <w:szCs w:val="24"/>
          <w:rtl/>
        </w:rPr>
        <w:t>﴿</w:t>
      </w:r>
      <w:r w:rsidRPr="004F31A3">
        <w:rPr>
          <w:rFonts w:hint="cs"/>
          <w:b/>
          <w:bCs/>
          <w:sz w:val="27"/>
          <w:rtl/>
        </w:rPr>
        <w:t>ف</w:t>
      </w:r>
      <w:r w:rsidR="0086241E" w:rsidRPr="004F31A3">
        <w:rPr>
          <w:rFonts w:hint="cs"/>
          <w:b/>
          <w:bCs/>
          <w:sz w:val="27"/>
          <w:rtl/>
        </w:rPr>
        <w:t>َ</w:t>
      </w:r>
      <w:r w:rsidRPr="004F31A3">
        <w:rPr>
          <w:rFonts w:hint="cs"/>
          <w:b/>
          <w:bCs/>
          <w:sz w:val="27"/>
          <w:rtl/>
        </w:rPr>
        <w:t>م</w:t>
      </w:r>
      <w:r w:rsidR="0086241E" w:rsidRPr="004F31A3">
        <w:rPr>
          <w:rFonts w:hint="cs"/>
          <w:b/>
          <w:bCs/>
          <w:sz w:val="27"/>
          <w:rtl/>
        </w:rPr>
        <w:t>ُ</w:t>
      </w:r>
      <w:r w:rsidRPr="004F31A3">
        <w:rPr>
          <w:rFonts w:hint="cs"/>
          <w:b/>
          <w:bCs/>
          <w:sz w:val="27"/>
          <w:rtl/>
        </w:rPr>
        <w:t>س</w:t>
      </w:r>
      <w:r w:rsidR="0086241E" w:rsidRPr="004F31A3">
        <w:rPr>
          <w:rFonts w:hint="cs"/>
          <w:b/>
          <w:bCs/>
          <w:sz w:val="27"/>
          <w:rtl/>
        </w:rPr>
        <w:t>ْ</w:t>
      </w:r>
      <w:r w:rsidRPr="004F31A3">
        <w:rPr>
          <w:rFonts w:hint="cs"/>
          <w:b/>
          <w:bCs/>
          <w:sz w:val="27"/>
          <w:rtl/>
        </w:rPr>
        <w:t>ت</w:t>
      </w:r>
      <w:r w:rsidR="0086241E" w:rsidRPr="004F31A3">
        <w:rPr>
          <w:rFonts w:hint="cs"/>
          <w:b/>
          <w:bCs/>
          <w:sz w:val="27"/>
          <w:rtl/>
        </w:rPr>
        <w:t>َ</w:t>
      </w:r>
      <w:r w:rsidRPr="004F31A3">
        <w:rPr>
          <w:rFonts w:hint="cs"/>
          <w:b/>
          <w:bCs/>
          <w:sz w:val="27"/>
          <w:rtl/>
        </w:rPr>
        <w:t>ق</w:t>
      </w:r>
      <w:r w:rsidR="0086241E" w:rsidRPr="004F31A3">
        <w:rPr>
          <w:rFonts w:hint="cs"/>
          <w:b/>
          <w:bCs/>
          <w:sz w:val="27"/>
          <w:rtl/>
        </w:rPr>
        <w:t>َ</w:t>
      </w:r>
      <w:r w:rsidRPr="004F31A3">
        <w:rPr>
          <w:rFonts w:hint="cs"/>
          <w:b/>
          <w:bCs/>
          <w:sz w:val="27"/>
          <w:rtl/>
        </w:rPr>
        <w:t>ر</w:t>
      </w:r>
      <w:r w:rsidR="0086241E" w:rsidRPr="004F31A3">
        <w:rPr>
          <w:rFonts w:hint="cs"/>
          <w:b/>
          <w:bCs/>
          <w:sz w:val="27"/>
          <w:rtl/>
        </w:rPr>
        <w:t>ٌّ</w:t>
      </w:r>
      <w:r w:rsidRPr="004F31A3">
        <w:rPr>
          <w:b/>
          <w:bCs/>
          <w:sz w:val="27"/>
          <w:rtl/>
        </w:rPr>
        <w:t xml:space="preserve"> </w:t>
      </w:r>
      <w:r w:rsidRPr="004F31A3">
        <w:rPr>
          <w:rFonts w:hint="cs"/>
          <w:b/>
          <w:bCs/>
          <w:sz w:val="27"/>
          <w:rtl/>
        </w:rPr>
        <w:t>و</w:t>
      </w:r>
      <w:r w:rsidR="0086241E" w:rsidRPr="004F31A3">
        <w:rPr>
          <w:rFonts w:hint="cs"/>
          <w:b/>
          <w:bCs/>
          <w:sz w:val="27"/>
          <w:rtl/>
        </w:rPr>
        <w:t>َ</w:t>
      </w:r>
      <w:r w:rsidRPr="004F31A3">
        <w:rPr>
          <w:rFonts w:hint="cs"/>
          <w:b/>
          <w:bCs/>
          <w:sz w:val="27"/>
          <w:rtl/>
        </w:rPr>
        <w:t>م</w:t>
      </w:r>
      <w:r w:rsidR="0086241E" w:rsidRPr="004F31A3">
        <w:rPr>
          <w:rFonts w:hint="cs"/>
          <w:b/>
          <w:bCs/>
          <w:sz w:val="27"/>
          <w:rtl/>
        </w:rPr>
        <w:t>ُ</w:t>
      </w:r>
      <w:r w:rsidRPr="004F31A3">
        <w:rPr>
          <w:rFonts w:hint="cs"/>
          <w:b/>
          <w:bCs/>
          <w:sz w:val="27"/>
          <w:rtl/>
        </w:rPr>
        <w:t>س</w:t>
      </w:r>
      <w:r w:rsidR="0086241E" w:rsidRPr="004F31A3">
        <w:rPr>
          <w:rFonts w:hint="cs"/>
          <w:b/>
          <w:bCs/>
          <w:sz w:val="27"/>
          <w:rtl/>
        </w:rPr>
        <w:t>ْ</w:t>
      </w:r>
      <w:r w:rsidRPr="004F31A3">
        <w:rPr>
          <w:rFonts w:hint="cs"/>
          <w:b/>
          <w:bCs/>
          <w:sz w:val="27"/>
          <w:rtl/>
        </w:rPr>
        <w:t>ت</w:t>
      </w:r>
      <w:r w:rsidR="0086241E" w:rsidRPr="004F31A3">
        <w:rPr>
          <w:rFonts w:hint="cs"/>
          <w:b/>
          <w:bCs/>
          <w:sz w:val="27"/>
          <w:rtl/>
        </w:rPr>
        <w:t>َ</w:t>
      </w:r>
      <w:r w:rsidRPr="004F31A3">
        <w:rPr>
          <w:rFonts w:hint="cs"/>
          <w:b/>
          <w:bCs/>
          <w:sz w:val="27"/>
          <w:rtl/>
        </w:rPr>
        <w:t>و</w:t>
      </w:r>
      <w:r w:rsidR="0086241E" w:rsidRPr="004F31A3">
        <w:rPr>
          <w:rFonts w:hint="cs"/>
          <w:b/>
          <w:bCs/>
          <w:sz w:val="27"/>
          <w:rtl/>
        </w:rPr>
        <w:t>ْ</w:t>
      </w:r>
      <w:r w:rsidRPr="004F31A3">
        <w:rPr>
          <w:rFonts w:hint="cs"/>
          <w:b/>
          <w:bCs/>
          <w:sz w:val="27"/>
          <w:rtl/>
        </w:rPr>
        <w:t>د</w:t>
      </w:r>
      <w:r w:rsidR="0086241E" w:rsidRPr="004F31A3">
        <w:rPr>
          <w:rFonts w:hint="cs"/>
          <w:b/>
          <w:bCs/>
          <w:sz w:val="27"/>
          <w:rtl/>
        </w:rPr>
        <w:t>َ</w:t>
      </w:r>
      <w:r w:rsidRPr="004F31A3">
        <w:rPr>
          <w:rFonts w:hint="cs"/>
          <w:b/>
          <w:bCs/>
          <w:sz w:val="27"/>
          <w:rtl/>
        </w:rPr>
        <w:t>ع</w:t>
      </w:r>
      <w:r w:rsidR="0086241E" w:rsidRPr="004F31A3">
        <w:rPr>
          <w:rFonts w:hint="cs"/>
          <w:b/>
          <w:bCs/>
          <w:sz w:val="27"/>
          <w:rtl/>
        </w:rPr>
        <w:t>ٌ</w:t>
      </w:r>
      <w:r w:rsidRPr="004F31A3">
        <w:rPr>
          <w:rFonts w:ascii="Mosawi" w:hAnsi="Mosawi" w:cs="Mosawi"/>
          <w:sz w:val="24"/>
          <w:szCs w:val="24"/>
          <w:rtl/>
        </w:rPr>
        <w:t>﴾</w:t>
      </w:r>
      <w:r w:rsidRPr="004F31A3">
        <w:rPr>
          <w:b/>
          <w:bCs/>
          <w:sz w:val="27"/>
          <w:vertAlign w:val="superscript"/>
          <w:rtl/>
        </w:rPr>
        <w:t>(</w:t>
      </w:r>
      <w:r w:rsidRPr="004F31A3">
        <w:rPr>
          <w:rStyle w:val="ac"/>
          <w:sz w:val="27"/>
          <w:rtl/>
        </w:rPr>
        <w:endnoteReference w:id="668"/>
      </w:r>
      <w:r w:rsidRPr="004F31A3">
        <w:rPr>
          <w:b/>
          <w:bCs/>
          <w:sz w:val="27"/>
          <w:vertAlign w:val="superscript"/>
          <w:rtl/>
        </w:rPr>
        <w:t>)</w:t>
      </w:r>
      <w:r w:rsidR="0086241E" w:rsidRPr="004F31A3">
        <w:rPr>
          <w:rFonts w:hint="cs"/>
          <w:sz w:val="27"/>
          <w:rtl/>
        </w:rPr>
        <w:t>،</w:t>
      </w:r>
      <w:r w:rsidRPr="004F31A3">
        <w:rPr>
          <w:rFonts w:hint="cs"/>
          <w:sz w:val="27"/>
          <w:rtl/>
        </w:rPr>
        <w:t xml:space="preserve"> وقال</w:t>
      </w:r>
      <w:r w:rsidRPr="004F31A3">
        <w:rPr>
          <w:sz w:val="27"/>
          <w:rtl/>
        </w:rPr>
        <w:t xml:space="preserve"> </w:t>
      </w:r>
      <w:r w:rsidRPr="004F31A3">
        <w:rPr>
          <w:rFonts w:hint="cs"/>
          <w:sz w:val="27"/>
          <w:rtl/>
        </w:rPr>
        <w:t>لي</w:t>
      </w:r>
      <w:r w:rsidRPr="004F31A3">
        <w:rPr>
          <w:sz w:val="27"/>
          <w:rtl/>
        </w:rPr>
        <w:t xml:space="preserve">: </w:t>
      </w:r>
      <w:r w:rsidRPr="004F31A3">
        <w:rPr>
          <w:rFonts w:hint="cs"/>
          <w:sz w:val="27"/>
          <w:rtl/>
        </w:rPr>
        <w:t>(إن</w:t>
      </w:r>
      <w:r w:rsidRPr="004F31A3">
        <w:rPr>
          <w:sz w:val="27"/>
          <w:rtl/>
        </w:rPr>
        <w:t xml:space="preserve"> </w:t>
      </w:r>
      <w:r w:rsidRPr="004F31A3">
        <w:rPr>
          <w:rFonts w:hint="cs"/>
          <w:sz w:val="27"/>
          <w:rtl/>
        </w:rPr>
        <w:t>فلانا</w:t>
      </w:r>
      <w:r w:rsidR="0086241E" w:rsidRPr="004F31A3">
        <w:rPr>
          <w:rFonts w:hint="cs"/>
          <w:sz w:val="27"/>
          <w:rtl/>
        </w:rPr>
        <w:t>ً</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م</w:t>
      </w:r>
      <w:r w:rsidR="008A1F09">
        <w:rPr>
          <w:rFonts w:hint="cs"/>
          <w:sz w:val="27"/>
          <w:rtl/>
        </w:rPr>
        <w:t>ُ</w:t>
      </w:r>
      <w:r w:rsidRPr="004F31A3">
        <w:rPr>
          <w:rFonts w:hint="cs"/>
          <w:sz w:val="27"/>
          <w:rtl/>
        </w:rPr>
        <w:t>ست</w:t>
      </w:r>
      <w:r w:rsidR="008A1F09">
        <w:rPr>
          <w:rFonts w:hint="cs"/>
          <w:sz w:val="27"/>
          <w:rtl/>
        </w:rPr>
        <w:t>َ</w:t>
      </w:r>
      <w:r w:rsidRPr="004F31A3">
        <w:rPr>
          <w:rFonts w:hint="cs"/>
          <w:sz w:val="27"/>
          <w:rtl/>
        </w:rPr>
        <w:t>و</w:t>
      </w:r>
      <w:r w:rsidR="008A1F09">
        <w:rPr>
          <w:rFonts w:hint="cs"/>
          <w:sz w:val="27"/>
          <w:rtl/>
        </w:rPr>
        <w:t>ْ</w:t>
      </w:r>
      <w:r w:rsidRPr="004F31A3">
        <w:rPr>
          <w:rFonts w:hint="cs"/>
          <w:sz w:val="27"/>
          <w:rtl/>
        </w:rPr>
        <w:t>د</w:t>
      </w:r>
      <w:r w:rsidR="008A1F09">
        <w:rPr>
          <w:rFonts w:hint="cs"/>
          <w:sz w:val="27"/>
          <w:rtl/>
        </w:rPr>
        <w:t>َ</w:t>
      </w:r>
      <w:r w:rsidRPr="004F31A3">
        <w:rPr>
          <w:rFonts w:hint="cs"/>
          <w:sz w:val="27"/>
          <w:rtl/>
        </w:rPr>
        <w:t>عا</w:t>
      </w:r>
      <w:r w:rsidR="0086241E" w:rsidRPr="004F31A3">
        <w:rPr>
          <w:rFonts w:hint="cs"/>
          <w:sz w:val="27"/>
          <w:rtl/>
        </w:rPr>
        <w:t>ً</w:t>
      </w:r>
      <w:r w:rsidRPr="004F31A3">
        <w:rPr>
          <w:sz w:val="27"/>
          <w:rtl/>
        </w:rPr>
        <w:t xml:space="preserve"> </w:t>
      </w:r>
      <w:r w:rsidRPr="004F31A3">
        <w:rPr>
          <w:rFonts w:hint="cs"/>
          <w:sz w:val="27"/>
          <w:rtl/>
        </w:rPr>
        <w:t>إيمانه،</w:t>
      </w:r>
      <w:r w:rsidRPr="004F31A3">
        <w:rPr>
          <w:sz w:val="27"/>
          <w:rtl/>
        </w:rPr>
        <w:t xml:space="preserve"> </w:t>
      </w:r>
      <w:r w:rsidRPr="004F31A3">
        <w:rPr>
          <w:rFonts w:hint="cs"/>
          <w:sz w:val="27"/>
          <w:rtl/>
        </w:rPr>
        <w:t>فلما</w:t>
      </w:r>
      <w:r w:rsidRPr="004F31A3">
        <w:rPr>
          <w:sz w:val="27"/>
          <w:rtl/>
        </w:rPr>
        <w:t xml:space="preserve"> </w:t>
      </w:r>
      <w:r w:rsidRPr="004F31A3">
        <w:rPr>
          <w:rFonts w:hint="cs"/>
          <w:sz w:val="27"/>
          <w:rtl/>
        </w:rPr>
        <w:t>كذب</w:t>
      </w:r>
      <w:r w:rsidRPr="004F31A3">
        <w:rPr>
          <w:sz w:val="27"/>
          <w:rtl/>
        </w:rPr>
        <w:t xml:space="preserve"> </w:t>
      </w:r>
      <w:r w:rsidRPr="004F31A3">
        <w:rPr>
          <w:rFonts w:hint="cs"/>
          <w:sz w:val="27"/>
          <w:rtl/>
        </w:rPr>
        <w:t>علينا</w:t>
      </w:r>
      <w:r w:rsidRPr="004F31A3">
        <w:rPr>
          <w:sz w:val="27"/>
          <w:rtl/>
        </w:rPr>
        <w:t xml:space="preserve"> </w:t>
      </w:r>
      <w:r w:rsidRPr="004F31A3">
        <w:rPr>
          <w:rFonts w:hint="cs"/>
          <w:sz w:val="27"/>
          <w:rtl/>
        </w:rPr>
        <w:t>سلب</w:t>
      </w:r>
      <w:r w:rsidRPr="004F31A3">
        <w:rPr>
          <w:sz w:val="27"/>
          <w:rtl/>
        </w:rPr>
        <w:t xml:space="preserve"> </w:t>
      </w:r>
      <w:r w:rsidRPr="004F31A3">
        <w:rPr>
          <w:rFonts w:hint="cs"/>
          <w:sz w:val="27"/>
          <w:rtl/>
        </w:rPr>
        <w:t>إيمانه</w:t>
      </w:r>
      <w:r w:rsidRPr="004F31A3">
        <w:rPr>
          <w:sz w:val="27"/>
          <w:rtl/>
        </w:rPr>
        <w:t xml:space="preserve"> </w:t>
      </w:r>
      <w:r w:rsidRPr="004F31A3">
        <w:rPr>
          <w:rFonts w:hint="cs"/>
          <w:sz w:val="27"/>
          <w:rtl/>
        </w:rPr>
        <w:t>ذلك</w:t>
      </w:r>
      <w:r w:rsidR="0086241E" w:rsidRPr="004F31A3">
        <w:rPr>
          <w:rFonts w:hint="cs"/>
          <w:sz w:val="27"/>
          <w:rtl/>
        </w:rPr>
        <w:t>)</w:t>
      </w:r>
      <w:r w:rsidRPr="004F31A3">
        <w:rPr>
          <w:sz w:val="27"/>
          <w:vertAlign w:val="superscript"/>
          <w:rtl/>
        </w:rPr>
        <w:t>(</w:t>
      </w:r>
      <w:r w:rsidRPr="004F31A3">
        <w:rPr>
          <w:rStyle w:val="ac"/>
          <w:sz w:val="27"/>
          <w:rtl/>
        </w:rPr>
        <w:endnoteReference w:id="669"/>
      </w:r>
      <w:r w:rsidRPr="004F31A3">
        <w:rPr>
          <w:sz w:val="27"/>
          <w:vertAlign w:val="superscript"/>
          <w:rtl/>
        </w:rPr>
        <w:t>)</w:t>
      </w:r>
      <w:r w:rsidRPr="004F31A3">
        <w:rPr>
          <w:rFonts w:hint="cs"/>
          <w:sz w:val="27"/>
          <w:rtl/>
        </w:rPr>
        <w:t>.</w:t>
      </w:r>
    </w:p>
    <w:p w:rsidR="00AE2856" w:rsidRPr="004F31A3" w:rsidRDefault="00AE2856" w:rsidP="00504089">
      <w:pPr>
        <w:rPr>
          <w:sz w:val="27"/>
          <w:rtl/>
        </w:rPr>
      </w:pPr>
      <w:r w:rsidRPr="004F31A3">
        <w:rPr>
          <w:rFonts w:hint="cs"/>
          <w:sz w:val="27"/>
          <w:rtl/>
        </w:rPr>
        <w:t>فليس</w:t>
      </w:r>
      <w:r w:rsidRPr="004F31A3">
        <w:rPr>
          <w:sz w:val="27"/>
          <w:rtl/>
        </w:rPr>
        <w:t xml:space="preserve"> </w:t>
      </w:r>
      <w:r w:rsidRPr="004F31A3">
        <w:rPr>
          <w:rFonts w:hint="cs"/>
          <w:sz w:val="27"/>
          <w:rtl/>
        </w:rPr>
        <w:t>كلّ</w:t>
      </w:r>
      <w:r w:rsidRPr="004F31A3">
        <w:rPr>
          <w:sz w:val="27"/>
          <w:rtl/>
        </w:rPr>
        <w:t xml:space="preserve"> </w:t>
      </w:r>
      <w:r w:rsidRPr="004F31A3">
        <w:rPr>
          <w:rFonts w:hint="cs"/>
          <w:sz w:val="27"/>
          <w:rtl/>
        </w:rPr>
        <w:t>م</w:t>
      </w:r>
      <w:r w:rsidR="0086241E" w:rsidRPr="004F31A3">
        <w:rPr>
          <w:rFonts w:hint="cs"/>
          <w:sz w:val="27"/>
          <w:rtl/>
        </w:rPr>
        <w:t>َ</w:t>
      </w:r>
      <w:r w:rsidRPr="004F31A3">
        <w:rPr>
          <w:rFonts w:hint="cs"/>
          <w:sz w:val="27"/>
          <w:rtl/>
        </w:rPr>
        <w:t>ن</w:t>
      </w:r>
      <w:r w:rsidR="0086241E" w:rsidRPr="004F31A3">
        <w:rPr>
          <w:rFonts w:hint="cs"/>
          <w:sz w:val="27"/>
          <w:rtl/>
        </w:rPr>
        <w:t>ْ</w:t>
      </w:r>
      <w:r w:rsidRPr="004F31A3">
        <w:rPr>
          <w:sz w:val="27"/>
          <w:rtl/>
        </w:rPr>
        <w:t xml:space="preserve"> </w:t>
      </w:r>
      <w:r w:rsidRPr="004F31A3">
        <w:rPr>
          <w:rFonts w:hint="cs"/>
          <w:sz w:val="27"/>
          <w:rtl/>
        </w:rPr>
        <w:t>ي</w:t>
      </w:r>
      <w:r w:rsidR="0086241E" w:rsidRPr="004F31A3">
        <w:rPr>
          <w:rFonts w:hint="cs"/>
          <w:sz w:val="27"/>
          <w:rtl/>
        </w:rPr>
        <w:t>ُ</w:t>
      </w:r>
      <w:r w:rsidRPr="004F31A3">
        <w:rPr>
          <w:rFonts w:hint="cs"/>
          <w:sz w:val="27"/>
          <w:rtl/>
        </w:rPr>
        <w:t>قال</w:t>
      </w:r>
      <w:r w:rsidRPr="004F31A3">
        <w:rPr>
          <w:sz w:val="27"/>
          <w:rtl/>
        </w:rPr>
        <w:t xml:space="preserve"> </w:t>
      </w:r>
      <w:r w:rsidRPr="004F31A3">
        <w:rPr>
          <w:rFonts w:hint="cs"/>
          <w:sz w:val="27"/>
          <w:rtl/>
        </w:rPr>
        <w:t>عنه</w:t>
      </w:r>
      <w:r w:rsidR="0086241E" w:rsidRPr="004F31A3">
        <w:rPr>
          <w:rFonts w:hint="cs"/>
          <w:sz w:val="27"/>
          <w:rtl/>
        </w:rPr>
        <w:t>:</w:t>
      </w:r>
      <w:r w:rsidRPr="004F31A3">
        <w:rPr>
          <w:sz w:val="27"/>
          <w:rtl/>
        </w:rPr>
        <w:t xml:space="preserve"> </w:t>
      </w:r>
      <w:r w:rsidRPr="004F31A3">
        <w:rPr>
          <w:rFonts w:hint="cs"/>
          <w:sz w:val="27"/>
          <w:rtl/>
        </w:rPr>
        <w:t>شيعيّ</w:t>
      </w:r>
      <w:r w:rsidR="0086241E" w:rsidRPr="004F31A3">
        <w:rPr>
          <w:rFonts w:hint="cs"/>
          <w:sz w:val="27"/>
          <w:rtl/>
        </w:rPr>
        <w:t>ٌ</w:t>
      </w:r>
      <w:r w:rsidRPr="004F31A3">
        <w:rPr>
          <w:sz w:val="27"/>
          <w:rtl/>
        </w:rPr>
        <w:t xml:space="preserve"> </w:t>
      </w:r>
      <w:r w:rsidRPr="004F31A3">
        <w:rPr>
          <w:rFonts w:hint="cs"/>
          <w:sz w:val="27"/>
          <w:rtl/>
        </w:rPr>
        <w:t>هنا</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الأرض</w:t>
      </w:r>
      <w:r w:rsidRPr="004F31A3">
        <w:rPr>
          <w:sz w:val="27"/>
          <w:rtl/>
        </w:rPr>
        <w:t xml:space="preserve"> </w:t>
      </w:r>
      <w:r w:rsidRPr="004F31A3">
        <w:rPr>
          <w:rFonts w:hint="cs"/>
          <w:sz w:val="27"/>
          <w:rtl/>
        </w:rPr>
        <w:t>سيحشر</w:t>
      </w:r>
      <w:r w:rsidRPr="004F31A3">
        <w:rPr>
          <w:sz w:val="27"/>
          <w:rtl/>
        </w:rPr>
        <w:t xml:space="preserve"> </w:t>
      </w:r>
      <w:r w:rsidRPr="004F31A3">
        <w:rPr>
          <w:rFonts w:hint="cs"/>
          <w:sz w:val="27"/>
          <w:rtl/>
        </w:rPr>
        <w:t>شيعيّاً</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w:t>
      </w:r>
      <w:r w:rsidRPr="004F31A3">
        <w:rPr>
          <w:rFonts w:hint="cs"/>
          <w:sz w:val="27"/>
          <w:rtl/>
        </w:rPr>
        <w:t xml:space="preserve"> فالشفاعة</w:t>
      </w:r>
      <w:r w:rsidR="0086241E" w:rsidRPr="004F31A3">
        <w:rPr>
          <w:rFonts w:hint="cs"/>
          <w:sz w:val="27"/>
          <w:rtl/>
        </w:rPr>
        <w:t>ُ</w:t>
      </w:r>
      <w:r w:rsidRPr="004F31A3">
        <w:rPr>
          <w:sz w:val="27"/>
          <w:rtl/>
        </w:rPr>
        <w:t xml:space="preserve"> </w:t>
      </w:r>
      <w:r w:rsidRPr="004F31A3">
        <w:rPr>
          <w:rFonts w:hint="cs"/>
          <w:sz w:val="27"/>
          <w:rtl/>
        </w:rPr>
        <w:t>لكلّ</w:t>
      </w:r>
      <w:r w:rsidRPr="004F31A3">
        <w:rPr>
          <w:sz w:val="27"/>
          <w:rtl/>
        </w:rPr>
        <w:t xml:space="preserve"> </w:t>
      </w:r>
      <w:r w:rsidRPr="004F31A3">
        <w:rPr>
          <w:rFonts w:hint="cs"/>
          <w:sz w:val="27"/>
          <w:rtl/>
        </w:rPr>
        <w:t>شيعيٍّ</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العقيدة</w:t>
      </w:r>
      <w:r w:rsidRPr="004F31A3">
        <w:rPr>
          <w:sz w:val="27"/>
          <w:rtl/>
        </w:rPr>
        <w:t xml:space="preserve"> </w:t>
      </w:r>
      <w:r w:rsidRPr="004F31A3">
        <w:rPr>
          <w:rFonts w:hint="cs"/>
          <w:sz w:val="27"/>
          <w:rtl/>
        </w:rPr>
        <w:t>صحيحة</w:t>
      </w:r>
      <w:r w:rsidR="0086241E" w:rsidRPr="004F31A3">
        <w:rPr>
          <w:rFonts w:hint="cs"/>
          <w:sz w:val="27"/>
          <w:rtl/>
        </w:rPr>
        <w:t>ٌ</w:t>
      </w:r>
      <w:r w:rsidRPr="004F31A3">
        <w:rPr>
          <w:sz w:val="27"/>
          <w:rtl/>
        </w:rPr>
        <w:t xml:space="preserve"> </w:t>
      </w:r>
      <w:r w:rsidRPr="004F31A3">
        <w:rPr>
          <w:rFonts w:hint="cs"/>
          <w:sz w:val="27"/>
          <w:rtl/>
        </w:rPr>
        <w:t>بشكل</w:t>
      </w:r>
      <w:r w:rsidR="0086241E" w:rsidRPr="004F31A3">
        <w:rPr>
          <w:rFonts w:hint="cs"/>
          <w:sz w:val="27"/>
          <w:rtl/>
        </w:rPr>
        <w:t>ٍ</w:t>
      </w:r>
      <w:r w:rsidRPr="004F31A3">
        <w:rPr>
          <w:rFonts w:hint="cs"/>
          <w:sz w:val="27"/>
          <w:rtl/>
        </w:rPr>
        <w:t xml:space="preserve"> كامل،</w:t>
      </w:r>
      <w:r w:rsidRPr="004F31A3">
        <w:rPr>
          <w:sz w:val="27"/>
          <w:rtl/>
        </w:rPr>
        <w:t xml:space="preserve"> </w:t>
      </w:r>
      <w:r w:rsidRPr="004F31A3">
        <w:rPr>
          <w:rFonts w:hint="cs"/>
          <w:sz w:val="27"/>
          <w:rtl/>
        </w:rPr>
        <w:t>ولكن</w:t>
      </w:r>
      <w:r w:rsidR="0086241E" w:rsidRPr="004F31A3">
        <w:rPr>
          <w:rFonts w:hint="cs"/>
          <w:sz w:val="27"/>
          <w:rtl/>
        </w:rPr>
        <w:t>ْ</w:t>
      </w:r>
      <w:r w:rsidRPr="004F31A3">
        <w:rPr>
          <w:sz w:val="27"/>
          <w:rtl/>
        </w:rPr>
        <w:t xml:space="preserve"> </w:t>
      </w:r>
      <w:r w:rsidRPr="004F31A3">
        <w:rPr>
          <w:rFonts w:hint="cs"/>
          <w:sz w:val="27"/>
          <w:rtl/>
        </w:rPr>
        <w:t>هل</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كلّ</w:t>
      </w:r>
      <w:r w:rsidRPr="004F31A3">
        <w:rPr>
          <w:sz w:val="27"/>
          <w:rtl/>
        </w:rPr>
        <w:t xml:space="preserve"> </w:t>
      </w:r>
      <w:r w:rsidRPr="004F31A3">
        <w:rPr>
          <w:rFonts w:hint="cs"/>
          <w:sz w:val="27"/>
          <w:rtl/>
        </w:rPr>
        <w:t>شيعيٍّ</w:t>
      </w:r>
      <w:r w:rsidRPr="004F31A3">
        <w:rPr>
          <w:sz w:val="27"/>
          <w:rtl/>
        </w:rPr>
        <w:t xml:space="preserve"> </w:t>
      </w:r>
      <w:r w:rsidRPr="004F31A3">
        <w:rPr>
          <w:rFonts w:hint="cs"/>
          <w:sz w:val="27"/>
          <w:rtl/>
        </w:rPr>
        <w:t>هنا</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الأرض</w:t>
      </w:r>
      <w:r w:rsidRPr="004F31A3">
        <w:rPr>
          <w:sz w:val="27"/>
          <w:rtl/>
        </w:rPr>
        <w:t xml:space="preserve"> </w:t>
      </w:r>
      <w:r w:rsidRPr="004F31A3">
        <w:rPr>
          <w:rFonts w:hint="cs"/>
          <w:sz w:val="27"/>
          <w:rtl/>
        </w:rPr>
        <w:t>سيأتي</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شيعيّا</w:t>
      </w:r>
      <w:r w:rsidR="0086241E" w:rsidRPr="004F31A3">
        <w:rPr>
          <w:rFonts w:hint="cs"/>
          <w:sz w:val="27"/>
          <w:rtl/>
        </w:rPr>
        <w:t>ً</w:t>
      </w:r>
      <w:r w:rsidRPr="004F31A3">
        <w:rPr>
          <w:rFonts w:hint="cs"/>
          <w:sz w:val="27"/>
          <w:rtl/>
        </w:rPr>
        <w:t>؟ هذا</w:t>
      </w:r>
      <w:r w:rsidRPr="004F31A3">
        <w:rPr>
          <w:sz w:val="27"/>
          <w:rtl/>
        </w:rPr>
        <w:t xml:space="preserve"> </w:t>
      </w:r>
      <w:r w:rsidRPr="004F31A3">
        <w:rPr>
          <w:rFonts w:hint="cs"/>
          <w:sz w:val="27"/>
          <w:rtl/>
        </w:rPr>
        <w:t>الكلام</w:t>
      </w:r>
      <w:r w:rsidRPr="004F31A3">
        <w:rPr>
          <w:sz w:val="27"/>
          <w:rtl/>
        </w:rPr>
        <w:t xml:space="preserve"> </w:t>
      </w:r>
      <w:r w:rsidRPr="004F31A3">
        <w:rPr>
          <w:rFonts w:hint="cs"/>
          <w:sz w:val="27"/>
          <w:rtl/>
        </w:rPr>
        <w:t>ليس</w:t>
      </w:r>
      <w:r w:rsidRPr="004F31A3">
        <w:rPr>
          <w:sz w:val="27"/>
          <w:rtl/>
        </w:rPr>
        <w:t xml:space="preserve"> </w:t>
      </w:r>
      <w:r w:rsidRPr="004F31A3">
        <w:rPr>
          <w:rFonts w:hint="cs"/>
          <w:sz w:val="27"/>
          <w:rtl/>
        </w:rPr>
        <w:t>صحيحا</w:t>
      </w:r>
      <w:r w:rsidR="0086241E" w:rsidRPr="004F31A3">
        <w:rPr>
          <w:rFonts w:hint="cs"/>
          <w:sz w:val="27"/>
          <w:rtl/>
        </w:rPr>
        <w:t>ً</w:t>
      </w:r>
      <w:r w:rsidRPr="004F31A3">
        <w:rPr>
          <w:sz w:val="27"/>
          <w:rtl/>
        </w:rPr>
        <w:t xml:space="preserve"> </w:t>
      </w:r>
      <w:r w:rsidRPr="004F31A3">
        <w:rPr>
          <w:rFonts w:hint="cs"/>
          <w:sz w:val="27"/>
          <w:rtl/>
        </w:rPr>
        <w:t>بشكل</w:t>
      </w:r>
      <w:r w:rsidR="0086241E" w:rsidRPr="004F31A3">
        <w:rPr>
          <w:rFonts w:hint="cs"/>
          <w:sz w:val="27"/>
          <w:rtl/>
        </w:rPr>
        <w:t>ٍ</w:t>
      </w:r>
      <w:r w:rsidRPr="004F31A3">
        <w:rPr>
          <w:rFonts w:hint="cs"/>
          <w:sz w:val="27"/>
          <w:rtl/>
        </w:rPr>
        <w:t xml:space="preserve"> كامل</w:t>
      </w:r>
      <w:r w:rsidR="0086241E" w:rsidRPr="004F31A3">
        <w:rPr>
          <w:rFonts w:hint="cs"/>
          <w:sz w:val="27"/>
          <w:rtl/>
        </w:rPr>
        <w:t>؛</w:t>
      </w:r>
      <w:r w:rsidRPr="004F31A3">
        <w:rPr>
          <w:sz w:val="27"/>
          <w:rtl/>
        </w:rPr>
        <w:t xml:space="preserve"> </w:t>
      </w:r>
      <w:r w:rsidRPr="004F31A3">
        <w:rPr>
          <w:rFonts w:hint="cs"/>
          <w:sz w:val="27"/>
          <w:rtl/>
        </w:rPr>
        <w:t>لأنّ</w:t>
      </w:r>
      <w:r w:rsidRPr="004F31A3">
        <w:rPr>
          <w:sz w:val="27"/>
          <w:rtl/>
        </w:rPr>
        <w:t xml:space="preserve"> </w:t>
      </w:r>
      <w:r w:rsidRPr="004F31A3">
        <w:rPr>
          <w:rFonts w:hint="cs"/>
          <w:sz w:val="27"/>
          <w:rtl/>
        </w:rPr>
        <w:t>آيات</w:t>
      </w:r>
      <w:r w:rsidRPr="004F31A3">
        <w:rPr>
          <w:sz w:val="27"/>
          <w:rtl/>
        </w:rPr>
        <w:t xml:space="preserve"> </w:t>
      </w:r>
      <w:r w:rsidRPr="004F31A3">
        <w:rPr>
          <w:rFonts w:hint="cs"/>
          <w:sz w:val="27"/>
          <w:rtl/>
        </w:rPr>
        <w:t>القر</w:t>
      </w:r>
      <w:r w:rsidR="0086241E" w:rsidRPr="004F31A3">
        <w:rPr>
          <w:rFonts w:hint="cs"/>
          <w:sz w:val="27"/>
          <w:rtl/>
        </w:rPr>
        <w:t>آ</w:t>
      </w:r>
      <w:r w:rsidRPr="004F31A3">
        <w:rPr>
          <w:rFonts w:hint="cs"/>
          <w:sz w:val="27"/>
          <w:rtl/>
        </w:rPr>
        <w:t>ن الكريم والسن</w:t>
      </w:r>
      <w:r w:rsidR="0086241E" w:rsidRPr="004F31A3">
        <w:rPr>
          <w:rFonts w:hint="cs"/>
          <w:sz w:val="27"/>
          <w:rtl/>
        </w:rPr>
        <w:t>ّ</w:t>
      </w:r>
      <w:r w:rsidRPr="004F31A3">
        <w:rPr>
          <w:rFonts w:hint="cs"/>
          <w:sz w:val="27"/>
          <w:rtl/>
        </w:rPr>
        <w:t>ة الشريفة</w:t>
      </w:r>
      <w:r w:rsidRPr="004F31A3">
        <w:rPr>
          <w:sz w:val="27"/>
          <w:rtl/>
        </w:rPr>
        <w:t xml:space="preserve"> </w:t>
      </w:r>
      <w:r w:rsidRPr="004F31A3">
        <w:rPr>
          <w:rFonts w:hint="cs"/>
          <w:sz w:val="27"/>
          <w:rtl/>
        </w:rPr>
        <w:t>تخبرنا</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كثيراً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الذين</w:t>
      </w:r>
      <w:r w:rsidRPr="004F31A3">
        <w:rPr>
          <w:sz w:val="27"/>
          <w:rtl/>
        </w:rPr>
        <w:t xml:space="preserve"> </w:t>
      </w:r>
      <w:r w:rsidRPr="004F31A3">
        <w:rPr>
          <w:rFonts w:hint="cs"/>
          <w:sz w:val="27"/>
          <w:rtl/>
        </w:rPr>
        <w:t>يوصفون</w:t>
      </w:r>
      <w:r w:rsidRPr="004F31A3">
        <w:rPr>
          <w:sz w:val="27"/>
          <w:rtl/>
        </w:rPr>
        <w:t xml:space="preserve"> </w:t>
      </w:r>
      <w:r w:rsidRPr="004F31A3">
        <w:rPr>
          <w:rFonts w:hint="cs"/>
          <w:sz w:val="27"/>
          <w:rtl/>
        </w:rPr>
        <w:t>بالتشيّ</w:t>
      </w:r>
      <w:r w:rsidR="0086241E" w:rsidRPr="004F31A3">
        <w:rPr>
          <w:rFonts w:hint="cs"/>
          <w:sz w:val="27"/>
          <w:rtl/>
        </w:rPr>
        <w:t>ُ</w:t>
      </w:r>
      <w:r w:rsidRPr="004F31A3">
        <w:rPr>
          <w:rFonts w:hint="cs"/>
          <w:sz w:val="27"/>
          <w:rtl/>
        </w:rPr>
        <w:t>ع</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الأرض</w:t>
      </w:r>
      <w:r w:rsidRPr="004F31A3">
        <w:rPr>
          <w:sz w:val="27"/>
          <w:rtl/>
        </w:rPr>
        <w:t xml:space="preserve"> ـ </w:t>
      </w:r>
      <w:r w:rsidRPr="004F31A3">
        <w:rPr>
          <w:rFonts w:hint="cs"/>
          <w:sz w:val="27"/>
          <w:rtl/>
        </w:rPr>
        <w:t>إن</w:t>
      </w:r>
      <w:r w:rsidR="0086241E" w:rsidRPr="004F31A3">
        <w:rPr>
          <w:rFonts w:hint="cs"/>
          <w:sz w:val="27"/>
          <w:rtl/>
        </w:rPr>
        <w:t>ْ</w:t>
      </w:r>
      <w:r w:rsidRPr="004F31A3">
        <w:rPr>
          <w:sz w:val="27"/>
          <w:rtl/>
        </w:rPr>
        <w:t xml:space="preserve"> </w:t>
      </w:r>
      <w:r w:rsidRPr="004F31A3">
        <w:rPr>
          <w:rFonts w:hint="cs"/>
          <w:sz w:val="27"/>
          <w:rtl/>
        </w:rPr>
        <w:t>كان</w:t>
      </w:r>
      <w:r w:rsidRPr="004F31A3">
        <w:rPr>
          <w:sz w:val="27"/>
          <w:rtl/>
        </w:rPr>
        <w:t xml:space="preserve"> </w:t>
      </w:r>
      <w:r w:rsidRPr="004F31A3">
        <w:rPr>
          <w:rFonts w:hint="cs"/>
          <w:sz w:val="27"/>
          <w:rtl/>
        </w:rPr>
        <w:t>ذلك</w:t>
      </w:r>
      <w:r w:rsidRPr="004F31A3">
        <w:rPr>
          <w:sz w:val="27"/>
          <w:rtl/>
        </w:rPr>
        <w:t xml:space="preserve"> </w:t>
      </w:r>
      <w:r w:rsidR="0086241E" w:rsidRPr="004F31A3">
        <w:rPr>
          <w:rFonts w:hint="cs"/>
          <w:sz w:val="27"/>
          <w:rtl/>
        </w:rPr>
        <w:t>بصد</w:t>
      </w:r>
      <w:r w:rsidRPr="004F31A3">
        <w:rPr>
          <w:rFonts w:hint="cs"/>
          <w:sz w:val="27"/>
          <w:rtl/>
        </w:rPr>
        <w:t>قٍ</w:t>
      </w:r>
      <w:r w:rsidRPr="004F31A3">
        <w:rPr>
          <w:sz w:val="27"/>
          <w:rtl/>
        </w:rPr>
        <w:t xml:space="preserve"> </w:t>
      </w:r>
      <w:r w:rsidRPr="004F31A3">
        <w:rPr>
          <w:rFonts w:hint="cs"/>
          <w:sz w:val="27"/>
          <w:rtl/>
        </w:rPr>
        <w:t>أو</w:t>
      </w:r>
      <w:r w:rsidRPr="004F31A3">
        <w:rPr>
          <w:sz w:val="27"/>
          <w:rtl/>
        </w:rPr>
        <w:t xml:space="preserve"> </w:t>
      </w:r>
      <w:r w:rsidRPr="004F31A3">
        <w:rPr>
          <w:rFonts w:hint="cs"/>
          <w:sz w:val="27"/>
          <w:rtl/>
        </w:rPr>
        <w:t>ليس</w:t>
      </w:r>
      <w:r w:rsidRPr="004F31A3">
        <w:rPr>
          <w:sz w:val="27"/>
          <w:rtl/>
        </w:rPr>
        <w:t xml:space="preserve"> </w:t>
      </w:r>
      <w:r w:rsidR="0086241E" w:rsidRPr="004F31A3">
        <w:rPr>
          <w:rFonts w:hint="cs"/>
          <w:sz w:val="27"/>
          <w:rtl/>
        </w:rPr>
        <w:t>بص</w:t>
      </w:r>
      <w:r w:rsidRPr="004F31A3">
        <w:rPr>
          <w:rFonts w:hint="cs"/>
          <w:sz w:val="27"/>
          <w:rtl/>
        </w:rPr>
        <w:t>دق</w:t>
      </w:r>
      <w:r w:rsidR="0086241E" w:rsidRPr="004F31A3">
        <w:rPr>
          <w:rFonts w:hint="cs"/>
          <w:sz w:val="27"/>
          <w:rtl/>
        </w:rPr>
        <w:t>ٍ</w:t>
      </w:r>
      <w:r w:rsidRPr="004F31A3">
        <w:rPr>
          <w:sz w:val="27"/>
          <w:rtl/>
        </w:rPr>
        <w:t xml:space="preserve"> ـ </w:t>
      </w:r>
      <w:r w:rsidRPr="004F31A3">
        <w:rPr>
          <w:rFonts w:hint="cs"/>
          <w:sz w:val="27"/>
          <w:rtl/>
        </w:rPr>
        <w:t>قد</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يأتون</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تحت</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العنوان</w:t>
      </w:r>
      <w:r w:rsidRPr="004F31A3">
        <w:rPr>
          <w:sz w:val="27"/>
          <w:rtl/>
        </w:rPr>
        <w:t>.</w:t>
      </w:r>
    </w:p>
    <w:p w:rsidR="00AE2856" w:rsidRPr="004F31A3" w:rsidRDefault="00AE2856" w:rsidP="00504089">
      <w:pPr>
        <w:rPr>
          <w:sz w:val="27"/>
          <w:rtl/>
        </w:rPr>
      </w:pPr>
      <w:r w:rsidRPr="004F31A3">
        <w:rPr>
          <w:rFonts w:hint="cs"/>
          <w:sz w:val="27"/>
          <w:rtl/>
        </w:rPr>
        <w:t>و</w:t>
      </w:r>
      <w:r w:rsidR="0086241E" w:rsidRPr="004F31A3">
        <w:rPr>
          <w:rFonts w:hint="cs"/>
          <w:sz w:val="27"/>
          <w:rtl/>
        </w:rPr>
        <w:t>أ</w:t>
      </w:r>
      <w:r w:rsidRPr="004F31A3">
        <w:rPr>
          <w:rFonts w:hint="cs"/>
          <w:sz w:val="27"/>
          <w:rtl/>
        </w:rPr>
        <w:t>ما ما</w:t>
      </w:r>
      <w:r w:rsidRPr="004F31A3">
        <w:rPr>
          <w:sz w:val="27"/>
          <w:rtl/>
        </w:rPr>
        <w:t xml:space="preserve"> </w:t>
      </w:r>
      <w:r w:rsidRPr="004F31A3">
        <w:rPr>
          <w:rFonts w:hint="cs"/>
          <w:sz w:val="27"/>
          <w:rtl/>
        </w:rPr>
        <w:t>جاء</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الروايات</w:t>
      </w:r>
      <w:r w:rsidRPr="004F31A3">
        <w:rPr>
          <w:sz w:val="27"/>
          <w:rtl/>
        </w:rPr>
        <w:t xml:space="preserve"> </w:t>
      </w:r>
      <w:r w:rsidRPr="004F31A3">
        <w:rPr>
          <w:rFonts w:hint="cs"/>
          <w:sz w:val="27"/>
          <w:rtl/>
        </w:rPr>
        <w:t>التي</w:t>
      </w:r>
      <w:r w:rsidRPr="004F31A3">
        <w:rPr>
          <w:sz w:val="27"/>
          <w:rtl/>
        </w:rPr>
        <w:t xml:space="preserve"> </w:t>
      </w:r>
      <w:r w:rsidRPr="004F31A3">
        <w:rPr>
          <w:rFonts w:hint="cs"/>
          <w:sz w:val="27"/>
          <w:rtl/>
        </w:rPr>
        <w:t>تتحدّ</w:t>
      </w:r>
      <w:r w:rsidR="0086241E" w:rsidRPr="004F31A3">
        <w:rPr>
          <w:rFonts w:hint="cs"/>
          <w:sz w:val="27"/>
          <w:rtl/>
        </w:rPr>
        <w:t>َ</w:t>
      </w:r>
      <w:r w:rsidRPr="004F31A3">
        <w:rPr>
          <w:rFonts w:hint="cs"/>
          <w:sz w:val="27"/>
          <w:rtl/>
        </w:rPr>
        <w:t>ث</w:t>
      </w:r>
      <w:r w:rsidRPr="004F31A3">
        <w:rPr>
          <w:sz w:val="27"/>
          <w:rtl/>
        </w:rPr>
        <w:t xml:space="preserve"> </w:t>
      </w:r>
      <w:r w:rsidRPr="004F31A3">
        <w:rPr>
          <w:rFonts w:hint="cs"/>
          <w:sz w:val="27"/>
          <w:rtl/>
        </w:rPr>
        <w:t>عن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الامام الحسين</w:t>
      </w:r>
      <w:r w:rsidR="00302621" w:rsidRPr="00304E89">
        <w:rPr>
          <w:rFonts w:cs="Mosawi" w:hint="cs"/>
          <w:sz w:val="22"/>
          <w:szCs w:val="22"/>
          <w:rtl/>
        </w:rPr>
        <w:t>×</w:t>
      </w:r>
      <w:r w:rsidRPr="004F31A3">
        <w:rPr>
          <w:sz w:val="27"/>
          <w:rtl/>
        </w:rPr>
        <w:t xml:space="preserve"> </w:t>
      </w:r>
      <w:r w:rsidRPr="004F31A3">
        <w:rPr>
          <w:rFonts w:hint="cs"/>
          <w:sz w:val="27"/>
          <w:rtl/>
        </w:rPr>
        <w:t>فعل</w:t>
      </w:r>
      <w:r w:rsidRPr="004F31A3">
        <w:rPr>
          <w:sz w:val="27"/>
          <w:rtl/>
        </w:rPr>
        <w:t xml:space="preserve"> </w:t>
      </w:r>
      <w:r w:rsidRPr="004F31A3">
        <w:rPr>
          <w:rFonts w:hint="cs"/>
          <w:sz w:val="27"/>
          <w:rtl/>
        </w:rPr>
        <w:t>كذا</w:t>
      </w:r>
      <w:r w:rsidR="00CD6734" w:rsidRPr="004F31A3">
        <w:rPr>
          <w:rFonts w:hint="cs"/>
          <w:sz w:val="27"/>
          <w:rtl/>
        </w:rPr>
        <w:t>،</w:t>
      </w:r>
      <w:r w:rsidRPr="004F31A3">
        <w:rPr>
          <w:sz w:val="27"/>
          <w:rtl/>
        </w:rPr>
        <w:t xml:space="preserve"> </w:t>
      </w:r>
      <w:r w:rsidRPr="004F31A3">
        <w:rPr>
          <w:rFonts w:hint="cs"/>
          <w:sz w:val="27"/>
          <w:rtl/>
        </w:rPr>
        <w:t>وقال</w:t>
      </w:r>
      <w:r w:rsidRPr="004F31A3">
        <w:rPr>
          <w:sz w:val="27"/>
          <w:rtl/>
        </w:rPr>
        <w:t xml:space="preserve"> </w:t>
      </w:r>
      <w:r w:rsidRPr="004F31A3">
        <w:rPr>
          <w:rFonts w:hint="cs"/>
          <w:sz w:val="27"/>
          <w:rtl/>
        </w:rPr>
        <w:t>كذا</w:t>
      </w:r>
      <w:r w:rsidR="00CD6734" w:rsidRPr="004F31A3">
        <w:rPr>
          <w:rFonts w:hint="cs"/>
          <w:sz w:val="27"/>
          <w:rtl/>
        </w:rPr>
        <w:t>؛</w:t>
      </w:r>
      <w:r w:rsidRPr="004F31A3">
        <w:rPr>
          <w:sz w:val="27"/>
          <w:rtl/>
        </w:rPr>
        <w:t xml:space="preserve"> </w:t>
      </w:r>
      <w:r w:rsidRPr="004F31A3">
        <w:rPr>
          <w:rFonts w:hint="cs"/>
          <w:sz w:val="27"/>
          <w:rtl/>
        </w:rPr>
        <w:t>لأجل</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يطول</w:t>
      </w:r>
      <w:r w:rsidRPr="004F31A3">
        <w:rPr>
          <w:sz w:val="27"/>
          <w:rtl/>
        </w:rPr>
        <w:t xml:space="preserve"> </w:t>
      </w:r>
      <w:r w:rsidRPr="004F31A3">
        <w:rPr>
          <w:rFonts w:hint="cs"/>
          <w:sz w:val="27"/>
          <w:rtl/>
        </w:rPr>
        <w:t>موقف</w:t>
      </w:r>
      <w:r w:rsidRPr="004F31A3">
        <w:rPr>
          <w:sz w:val="27"/>
          <w:rtl/>
        </w:rPr>
        <w:t xml:space="preserve"> </w:t>
      </w:r>
      <w:r w:rsidRPr="004F31A3">
        <w:rPr>
          <w:rFonts w:hint="cs"/>
          <w:sz w:val="27"/>
          <w:rtl/>
        </w:rPr>
        <w:t>شيعته</w:t>
      </w:r>
      <w:r w:rsidRPr="004F31A3">
        <w:rPr>
          <w:sz w:val="27"/>
          <w:rtl/>
        </w:rPr>
        <w:t xml:space="preserve"> </w:t>
      </w:r>
      <w:r w:rsidRPr="004F31A3">
        <w:rPr>
          <w:rFonts w:hint="cs"/>
          <w:sz w:val="27"/>
          <w:rtl/>
        </w:rPr>
        <w:t>يوم</w:t>
      </w:r>
      <w:r w:rsidRPr="004F31A3">
        <w:rPr>
          <w:sz w:val="27"/>
          <w:rtl/>
        </w:rPr>
        <w:t xml:space="preserve"> </w:t>
      </w:r>
      <w:r w:rsidRPr="004F31A3">
        <w:rPr>
          <w:rFonts w:hint="cs"/>
          <w:sz w:val="27"/>
          <w:rtl/>
        </w:rPr>
        <w:t>القيامة،</w:t>
      </w:r>
      <w:r w:rsidRPr="004F31A3">
        <w:rPr>
          <w:sz w:val="27"/>
          <w:rtl/>
        </w:rPr>
        <w:t xml:space="preserve"> </w:t>
      </w:r>
      <w:r w:rsidRPr="004F31A3">
        <w:rPr>
          <w:rFonts w:hint="cs"/>
          <w:sz w:val="27"/>
          <w:rtl/>
        </w:rPr>
        <w:t>فهذا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آثار</w:t>
      </w:r>
      <w:r w:rsidRPr="004F31A3">
        <w:rPr>
          <w:sz w:val="27"/>
          <w:rtl/>
        </w:rPr>
        <w:t xml:space="preserve"> </w:t>
      </w:r>
      <w:r w:rsidRPr="004F31A3">
        <w:rPr>
          <w:rFonts w:hint="cs"/>
          <w:sz w:val="27"/>
          <w:rtl/>
        </w:rPr>
        <w:t>النهضة</w:t>
      </w:r>
      <w:r w:rsidRPr="004F31A3">
        <w:rPr>
          <w:sz w:val="27"/>
          <w:rtl/>
        </w:rPr>
        <w:t xml:space="preserve"> </w:t>
      </w:r>
      <w:r w:rsidRPr="004F31A3">
        <w:rPr>
          <w:rFonts w:hint="cs"/>
          <w:sz w:val="27"/>
          <w:rtl/>
        </w:rPr>
        <w:t>الحسينية</w:t>
      </w:r>
      <w:r w:rsidR="00CD6734" w:rsidRPr="004F31A3">
        <w:rPr>
          <w:rFonts w:hint="cs"/>
          <w:sz w:val="27"/>
          <w:rtl/>
        </w:rPr>
        <w:t>،</w:t>
      </w:r>
      <w:r w:rsidRPr="004F31A3">
        <w:rPr>
          <w:sz w:val="27"/>
          <w:rtl/>
        </w:rPr>
        <w:t xml:space="preserve"> </w:t>
      </w:r>
      <w:r w:rsidRPr="004F31A3">
        <w:rPr>
          <w:rFonts w:hint="cs"/>
          <w:sz w:val="27"/>
          <w:rtl/>
        </w:rPr>
        <w:t>وليس</w:t>
      </w:r>
      <w:r w:rsidRPr="004F31A3">
        <w:rPr>
          <w:sz w:val="27"/>
          <w:rtl/>
        </w:rPr>
        <w:t xml:space="preserve"> </w:t>
      </w:r>
      <w:r w:rsidRPr="004F31A3">
        <w:rPr>
          <w:rFonts w:hint="cs"/>
          <w:sz w:val="27"/>
          <w:rtl/>
        </w:rPr>
        <w:t>هدفاً</w:t>
      </w:r>
      <w:r w:rsidRPr="004F31A3">
        <w:rPr>
          <w:sz w:val="27"/>
          <w:rtl/>
        </w:rPr>
        <w:t xml:space="preserve"> </w:t>
      </w:r>
      <w:r w:rsidRPr="004F31A3">
        <w:rPr>
          <w:rFonts w:hint="cs"/>
          <w:sz w:val="27"/>
          <w:rtl/>
        </w:rPr>
        <w:t>لهذه النهضة</w:t>
      </w:r>
      <w:r w:rsidRPr="004F31A3">
        <w:rPr>
          <w:sz w:val="27"/>
          <w:rtl/>
        </w:rPr>
        <w:t xml:space="preserve">. </w:t>
      </w:r>
    </w:p>
    <w:p w:rsidR="00AE2856" w:rsidRPr="004F31A3" w:rsidRDefault="00AE2856" w:rsidP="00504089">
      <w:pPr>
        <w:rPr>
          <w:sz w:val="27"/>
          <w:rtl/>
        </w:rPr>
      </w:pPr>
      <w:r w:rsidRPr="004F31A3">
        <w:rPr>
          <w:rFonts w:hint="cs"/>
          <w:sz w:val="27"/>
          <w:rtl/>
        </w:rPr>
        <w:t>فالشفاعة</w:t>
      </w:r>
      <w:r w:rsidRPr="004F31A3">
        <w:rPr>
          <w:sz w:val="27"/>
          <w:rtl/>
        </w:rPr>
        <w:t xml:space="preserve"> </w:t>
      </w:r>
      <w:r w:rsidRPr="004F31A3">
        <w:rPr>
          <w:rFonts w:hint="cs"/>
          <w:sz w:val="27"/>
          <w:rtl/>
        </w:rPr>
        <w:t>بهذا</w:t>
      </w:r>
      <w:r w:rsidRPr="004F31A3">
        <w:rPr>
          <w:sz w:val="27"/>
          <w:rtl/>
        </w:rPr>
        <w:t xml:space="preserve"> </w:t>
      </w:r>
      <w:r w:rsidRPr="004F31A3">
        <w:rPr>
          <w:rFonts w:hint="cs"/>
          <w:sz w:val="27"/>
          <w:rtl/>
        </w:rPr>
        <w:t>المعنى</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قد</w:t>
      </w:r>
      <w:r w:rsidRPr="004F31A3">
        <w:rPr>
          <w:sz w:val="27"/>
          <w:rtl/>
        </w:rPr>
        <w:t xml:space="preserve"> </w:t>
      </w:r>
      <w:r w:rsidRPr="004F31A3">
        <w:rPr>
          <w:rFonts w:hint="cs"/>
          <w:sz w:val="27"/>
          <w:rtl/>
        </w:rPr>
        <w:t>يتداوله</w:t>
      </w:r>
      <w:r w:rsidRPr="004F31A3">
        <w:rPr>
          <w:sz w:val="27"/>
          <w:rtl/>
        </w:rPr>
        <w:t xml:space="preserve"> </w:t>
      </w:r>
      <w:r w:rsidRPr="004F31A3">
        <w:rPr>
          <w:rFonts w:hint="cs"/>
          <w:sz w:val="27"/>
          <w:rtl/>
        </w:rPr>
        <w:t>البعض</w:t>
      </w:r>
      <w:r w:rsidR="00CD6734"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أنّ</w:t>
      </w:r>
      <w:r w:rsidRPr="004F31A3">
        <w:rPr>
          <w:sz w:val="27"/>
          <w:rtl/>
        </w:rPr>
        <w:t xml:space="preserve"> </w:t>
      </w:r>
      <w:r w:rsidRPr="004F31A3">
        <w:rPr>
          <w:rFonts w:hint="cs"/>
          <w:sz w:val="27"/>
          <w:rtl/>
        </w:rPr>
        <w:t>الشيعة</w:t>
      </w:r>
      <w:r w:rsidRPr="004F31A3">
        <w:rPr>
          <w:sz w:val="27"/>
          <w:rtl/>
        </w:rPr>
        <w:t xml:space="preserve"> </w:t>
      </w:r>
      <w:r w:rsidRPr="004F31A3">
        <w:rPr>
          <w:rFonts w:hint="cs"/>
          <w:sz w:val="27"/>
          <w:rtl/>
        </w:rPr>
        <w:t>ترتكب</w:t>
      </w:r>
      <w:r w:rsidRPr="004F31A3">
        <w:rPr>
          <w:sz w:val="27"/>
          <w:rtl/>
        </w:rPr>
        <w:t xml:space="preserve"> </w:t>
      </w:r>
      <w:r w:rsidRPr="004F31A3">
        <w:rPr>
          <w:rFonts w:hint="cs"/>
          <w:sz w:val="27"/>
          <w:rtl/>
        </w:rPr>
        <w:t>المعاصي</w:t>
      </w:r>
      <w:r w:rsidRPr="004F31A3">
        <w:rPr>
          <w:sz w:val="27"/>
          <w:rtl/>
        </w:rPr>
        <w:t xml:space="preserve"> </w:t>
      </w:r>
      <w:r w:rsidRPr="004F31A3">
        <w:rPr>
          <w:rFonts w:hint="cs"/>
          <w:sz w:val="27"/>
          <w:rtl/>
        </w:rPr>
        <w:t>وتقصّ</w:t>
      </w:r>
      <w:r w:rsidR="00CD6734" w:rsidRPr="004F31A3">
        <w:rPr>
          <w:rFonts w:hint="cs"/>
          <w:sz w:val="27"/>
          <w:rtl/>
        </w:rPr>
        <w:t>ِ</w:t>
      </w:r>
      <w:r w:rsidRPr="004F31A3">
        <w:rPr>
          <w:rFonts w:hint="cs"/>
          <w:sz w:val="27"/>
          <w:rtl/>
        </w:rPr>
        <w:t>ر</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واجباتها</w:t>
      </w:r>
      <w:r w:rsidR="00CD6734" w:rsidRPr="004F31A3">
        <w:rPr>
          <w:rFonts w:hint="cs"/>
          <w:sz w:val="27"/>
          <w:rtl/>
        </w:rPr>
        <w:t>،</w:t>
      </w:r>
      <w:r w:rsidRPr="004F31A3">
        <w:rPr>
          <w:sz w:val="27"/>
          <w:rtl/>
        </w:rPr>
        <w:t xml:space="preserve"> </w:t>
      </w:r>
      <w:r w:rsidRPr="004F31A3">
        <w:rPr>
          <w:rFonts w:hint="cs"/>
          <w:sz w:val="27"/>
          <w:rtl/>
        </w:rPr>
        <w:t>وتترك</w:t>
      </w:r>
      <w:r w:rsidRPr="004F31A3">
        <w:rPr>
          <w:sz w:val="27"/>
          <w:rtl/>
        </w:rPr>
        <w:t xml:space="preserve"> </w:t>
      </w:r>
      <w:r w:rsidRPr="004F31A3">
        <w:rPr>
          <w:rFonts w:hint="cs"/>
          <w:sz w:val="27"/>
          <w:rtl/>
        </w:rPr>
        <w:t>واجباتها</w:t>
      </w:r>
      <w:r w:rsidR="00CD6734" w:rsidRPr="004F31A3">
        <w:rPr>
          <w:rFonts w:hint="cs"/>
          <w:sz w:val="27"/>
          <w:rtl/>
        </w:rPr>
        <w:t>،</w:t>
      </w:r>
      <w:r w:rsidRPr="004F31A3">
        <w:rPr>
          <w:sz w:val="27"/>
          <w:rtl/>
        </w:rPr>
        <w:t xml:space="preserve"> </w:t>
      </w:r>
      <w:r w:rsidRPr="004F31A3">
        <w:rPr>
          <w:rFonts w:hint="cs"/>
          <w:sz w:val="27"/>
          <w:rtl/>
        </w:rPr>
        <w:t>وبعد</w:t>
      </w:r>
      <w:r w:rsidRPr="004F31A3">
        <w:rPr>
          <w:sz w:val="27"/>
          <w:rtl/>
        </w:rPr>
        <w:t xml:space="preserve"> </w:t>
      </w:r>
      <w:r w:rsidRPr="004F31A3">
        <w:rPr>
          <w:rFonts w:hint="cs"/>
          <w:sz w:val="27"/>
          <w:rtl/>
        </w:rPr>
        <w:t>ذلك</w:t>
      </w:r>
      <w:r w:rsidRPr="004F31A3">
        <w:rPr>
          <w:sz w:val="27"/>
          <w:rtl/>
        </w:rPr>
        <w:t xml:space="preserve"> </w:t>
      </w:r>
      <w:r w:rsidRPr="004F31A3">
        <w:rPr>
          <w:rFonts w:hint="cs"/>
          <w:sz w:val="27"/>
          <w:rtl/>
        </w:rPr>
        <w:t>تدركها</w:t>
      </w:r>
      <w:r w:rsidRPr="004F31A3">
        <w:rPr>
          <w:sz w:val="27"/>
          <w:rtl/>
        </w:rPr>
        <w:t xml:space="preserve"> </w:t>
      </w:r>
      <w:r w:rsidRPr="004F31A3">
        <w:rPr>
          <w:rFonts w:hint="cs"/>
          <w:sz w:val="27"/>
          <w:rtl/>
        </w:rPr>
        <w:t>الشفاعة</w:t>
      </w:r>
      <w:r w:rsidR="00CD6734" w:rsidRPr="004F31A3">
        <w:rPr>
          <w:rFonts w:hint="cs"/>
          <w:sz w:val="27"/>
          <w:rtl/>
        </w:rPr>
        <w:t>،</w:t>
      </w:r>
      <w:r w:rsidRPr="004F31A3">
        <w:rPr>
          <w:sz w:val="27"/>
          <w:rtl/>
        </w:rPr>
        <w:t xml:space="preserve"> </w:t>
      </w:r>
      <w:r w:rsidRPr="004F31A3">
        <w:rPr>
          <w:rFonts w:hint="cs"/>
          <w:sz w:val="27"/>
          <w:rtl/>
        </w:rPr>
        <w:t>هذا</w:t>
      </w:r>
      <w:r w:rsidRPr="004F31A3">
        <w:rPr>
          <w:sz w:val="27"/>
          <w:rtl/>
        </w:rPr>
        <w:t xml:space="preserve"> </w:t>
      </w:r>
      <w:r w:rsidRPr="004F31A3">
        <w:rPr>
          <w:rFonts w:hint="cs"/>
          <w:sz w:val="27"/>
          <w:rtl/>
        </w:rPr>
        <w:t>مفهوم</w:t>
      </w:r>
      <w:r w:rsidR="00CD6734" w:rsidRPr="004F31A3">
        <w:rPr>
          <w:rFonts w:hint="cs"/>
          <w:sz w:val="27"/>
          <w:rtl/>
        </w:rPr>
        <w:t>ٌ</w:t>
      </w:r>
      <w:r w:rsidRPr="004F31A3">
        <w:rPr>
          <w:rFonts w:hint="cs"/>
          <w:sz w:val="27"/>
          <w:rtl/>
        </w:rPr>
        <w:t xml:space="preserve"> باطل وغير صحيح</w:t>
      </w:r>
      <w:r w:rsidR="00CD6734" w:rsidRPr="004F31A3">
        <w:rPr>
          <w:rFonts w:hint="cs"/>
          <w:sz w:val="27"/>
          <w:rtl/>
        </w:rPr>
        <w:t>؛</w:t>
      </w:r>
      <w:r w:rsidRPr="004F31A3">
        <w:rPr>
          <w:rFonts w:hint="cs"/>
          <w:sz w:val="27"/>
          <w:rtl/>
        </w:rPr>
        <w:t xml:space="preserve"> وذلك لعد</w:t>
      </w:r>
      <w:r w:rsidR="00CD6734" w:rsidRPr="004F31A3">
        <w:rPr>
          <w:rFonts w:hint="cs"/>
          <w:sz w:val="27"/>
          <w:rtl/>
        </w:rPr>
        <w:t>ّ</w:t>
      </w:r>
      <w:r w:rsidRPr="004F31A3">
        <w:rPr>
          <w:rFonts w:hint="cs"/>
          <w:sz w:val="27"/>
          <w:rtl/>
        </w:rPr>
        <w:t xml:space="preserve">ة </w:t>
      </w:r>
      <w:r w:rsidR="00CD6734" w:rsidRPr="004F31A3">
        <w:rPr>
          <w:rFonts w:hint="cs"/>
          <w:sz w:val="27"/>
          <w:rtl/>
        </w:rPr>
        <w:t>أ</w:t>
      </w:r>
      <w:r w:rsidRPr="004F31A3">
        <w:rPr>
          <w:rFonts w:hint="cs"/>
          <w:sz w:val="27"/>
          <w:rtl/>
        </w:rPr>
        <w:t>مور:</w:t>
      </w:r>
    </w:p>
    <w:p w:rsidR="00AE2856" w:rsidRPr="004F31A3" w:rsidRDefault="00CC7A0A" w:rsidP="00504089">
      <w:pPr>
        <w:pStyle w:val="af1"/>
        <w:spacing w:after="0" w:line="400" w:lineRule="exact"/>
        <w:ind w:left="0" w:firstLine="567"/>
        <w:jc w:val="both"/>
        <w:rPr>
          <w:rFonts w:cs="AL-Mohanad"/>
          <w:sz w:val="27"/>
          <w:szCs w:val="27"/>
        </w:rPr>
      </w:pPr>
      <w:r w:rsidRPr="00CC7A0A">
        <w:rPr>
          <w:rFonts w:cs="AL-Mohanad" w:hint="cs"/>
          <w:sz w:val="27"/>
          <w:szCs w:val="27"/>
          <w:rtl/>
        </w:rPr>
        <w:t>1</w:t>
      </w:r>
      <w:r w:rsidR="00AE2856" w:rsidRPr="004F31A3">
        <w:rPr>
          <w:rFonts w:cs="AL-Mohanad" w:hint="cs"/>
          <w:sz w:val="27"/>
          <w:szCs w:val="27"/>
          <w:rtl/>
        </w:rPr>
        <w:t>ـ لماذا</w:t>
      </w:r>
      <w:r w:rsidR="00AE2856" w:rsidRPr="004F31A3">
        <w:rPr>
          <w:rFonts w:cs="AL-Mohanad"/>
          <w:sz w:val="27"/>
          <w:szCs w:val="27"/>
          <w:rtl/>
        </w:rPr>
        <w:t xml:space="preserve"> </w:t>
      </w:r>
      <w:r w:rsidR="00AE2856" w:rsidRPr="004F31A3">
        <w:rPr>
          <w:rFonts w:cs="AL-Mohanad" w:hint="cs"/>
          <w:sz w:val="27"/>
          <w:szCs w:val="27"/>
          <w:rtl/>
        </w:rPr>
        <w:t>شرّع</w:t>
      </w:r>
      <w:r w:rsidR="00AE2856" w:rsidRPr="004F31A3">
        <w:rPr>
          <w:rFonts w:cs="AL-Mohanad"/>
          <w:sz w:val="27"/>
          <w:szCs w:val="27"/>
          <w:rtl/>
        </w:rPr>
        <w:t xml:space="preserve"> </w:t>
      </w:r>
      <w:r w:rsidR="00AE2856" w:rsidRPr="004F31A3">
        <w:rPr>
          <w:rFonts w:cs="AL-Mohanad" w:hint="cs"/>
          <w:sz w:val="27"/>
          <w:szCs w:val="27"/>
          <w:rtl/>
        </w:rPr>
        <w:t>الله</w:t>
      </w:r>
      <w:r w:rsidR="00AE2856" w:rsidRPr="004F31A3">
        <w:rPr>
          <w:rFonts w:cs="AL-Mohanad"/>
          <w:sz w:val="27"/>
          <w:szCs w:val="27"/>
          <w:rtl/>
        </w:rPr>
        <w:t xml:space="preserve"> </w:t>
      </w:r>
      <w:r w:rsidR="00AE2856" w:rsidRPr="004F31A3">
        <w:rPr>
          <w:rFonts w:cs="AL-Mohanad" w:hint="cs"/>
          <w:sz w:val="27"/>
          <w:szCs w:val="27"/>
          <w:rtl/>
        </w:rPr>
        <w:t>الشرائع؟</w:t>
      </w:r>
      <w:r w:rsidR="00AE2856" w:rsidRPr="004F31A3">
        <w:rPr>
          <w:rFonts w:cs="AL-Mohanad"/>
          <w:sz w:val="27"/>
          <w:szCs w:val="27"/>
          <w:rtl/>
        </w:rPr>
        <w:t xml:space="preserve">! </w:t>
      </w:r>
      <w:r w:rsidR="00AE2856" w:rsidRPr="004F31A3">
        <w:rPr>
          <w:rFonts w:cs="AL-Mohanad" w:hint="cs"/>
          <w:sz w:val="27"/>
          <w:szCs w:val="27"/>
          <w:rtl/>
        </w:rPr>
        <w:t>فمن</w:t>
      </w:r>
      <w:r w:rsidR="00AE2856" w:rsidRPr="004F31A3">
        <w:rPr>
          <w:rFonts w:cs="AL-Mohanad"/>
          <w:sz w:val="27"/>
          <w:szCs w:val="27"/>
          <w:rtl/>
        </w:rPr>
        <w:t xml:space="preserve"> </w:t>
      </w:r>
      <w:r w:rsidR="00AE2856" w:rsidRPr="004F31A3">
        <w:rPr>
          <w:rFonts w:cs="AL-Mohanad" w:hint="cs"/>
          <w:sz w:val="27"/>
          <w:szCs w:val="27"/>
          <w:rtl/>
        </w:rPr>
        <w:t>البداية</w:t>
      </w:r>
      <w:r w:rsidR="00AE2856" w:rsidRPr="004F31A3">
        <w:rPr>
          <w:rFonts w:cs="AL-Mohanad"/>
          <w:sz w:val="27"/>
          <w:szCs w:val="27"/>
          <w:rtl/>
        </w:rPr>
        <w:t xml:space="preserve"> </w:t>
      </w:r>
      <w:r w:rsidR="00AE2856" w:rsidRPr="004F31A3">
        <w:rPr>
          <w:rFonts w:cs="AL-Mohanad" w:hint="cs"/>
          <w:sz w:val="27"/>
          <w:szCs w:val="27"/>
          <w:rtl/>
        </w:rPr>
        <w:t>لسنا</w:t>
      </w:r>
      <w:r w:rsidR="00AE2856" w:rsidRPr="004F31A3">
        <w:rPr>
          <w:rFonts w:cs="AL-Mohanad"/>
          <w:sz w:val="27"/>
          <w:szCs w:val="27"/>
          <w:rtl/>
        </w:rPr>
        <w:t xml:space="preserve"> </w:t>
      </w:r>
      <w:r w:rsidR="00AE2856" w:rsidRPr="004F31A3">
        <w:rPr>
          <w:rFonts w:cs="AL-Mohanad" w:hint="cs"/>
          <w:sz w:val="27"/>
          <w:szCs w:val="27"/>
          <w:rtl/>
        </w:rPr>
        <w:t>بحاجةٍ</w:t>
      </w:r>
      <w:r w:rsidR="00AE2856" w:rsidRPr="004F31A3">
        <w:rPr>
          <w:rFonts w:cs="AL-Mohanad"/>
          <w:sz w:val="27"/>
          <w:szCs w:val="27"/>
          <w:rtl/>
        </w:rPr>
        <w:t xml:space="preserve"> </w:t>
      </w:r>
      <w:r w:rsidR="00CD6734" w:rsidRPr="004F31A3">
        <w:rPr>
          <w:rFonts w:cs="AL-Mohanad" w:hint="cs"/>
          <w:sz w:val="27"/>
          <w:szCs w:val="27"/>
          <w:rtl/>
        </w:rPr>
        <w:t>إلى ا</w:t>
      </w:r>
      <w:r w:rsidR="00AE2856" w:rsidRPr="004F31A3">
        <w:rPr>
          <w:rFonts w:cs="AL-Mohanad" w:hint="cs"/>
          <w:sz w:val="27"/>
          <w:szCs w:val="27"/>
          <w:rtl/>
        </w:rPr>
        <w:t>لشرائع</w:t>
      </w:r>
      <w:r w:rsidR="00AE2856" w:rsidRPr="004F31A3">
        <w:rPr>
          <w:rFonts w:cs="AL-Mohanad"/>
          <w:sz w:val="27"/>
          <w:szCs w:val="27"/>
          <w:rtl/>
        </w:rPr>
        <w:t>.</w:t>
      </w:r>
    </w:p>
    <w:p w:rsidR="00AE2856" w:rsidRPr="004F31A3" w:rsidRDefault="001A2150" w:rsidP="006A4AA5">
      <w:pPr>
        <w:pStyle w:val="af1"/>
        <w:widowControl w:val="0"/>
        <w:spacing w:after="0" w:line="400" w:lineRule="exact"/>
        <w:ind w:left="0" w:firstLine="567"/>
        <w:jc w:val="both"/>
        <w:rPr>
          <w:rFonts w:cs="AL-Mohanad"/>
          <w:sz w:val="27"/>
          <w:szCs w:val="27"/>
        </w:rPr>
      </w:pPr>
      <w:r w:rsidRPr="001A2150">
        <w:rPr>
          <w:rFonts w:cs="AL-Mohanad" w:hint="cs"/>
          <w:sz w:val="27"/>
          <w:szCs w:val="27"/>
          <w:rtl/>
        </w:rPr>
        <w:t>2</w:t>
      </w:r>
      <w:r w:rsidR="00AE2856" w:rsidRPr="004F31A3">
        <w:rPr>
          <w:rFonts w:cs="AL-Mohanad" w:hint="cs"/>
          <w:sz w:val="27"/>
          <w:szCs w:val="27"/>
          <w:rtl/>
        </w:rPr>
        <w:t>ـ ما</w:t>
      </w:r>
      <w:r w:rsidR="00AE2856" w:rsidRPr="004F31A3">
        <w:rPr>
          <w:rFonts w:cs="AL-Mohanad"/>
          <w:sz w:val="27"/>
          <w:szCs w:val="27"/>
          <w:rtl/>
        </w:rPr>
        <w:t xml:space="preserve"> </w:t>
      </w:r>
      <w:r w:rsidR="00AE2856" w:rsidRPr="004F31A3">
        <w:rPr>
          <w:rFonts w:cs="AL-Mohanad" w:hint="cs"/>
          <w:sz w:val="27"/>
          <w:szCs w:val="27"/>
          <w:rtl/>
        </w:rPr>
        <w:t>الحكمة</w:t>
      </w:r>
      <w:r w:rsidR="00AE2856" w:rsidRPr="004F31A3">
        <w:rPr>
          <w:rFonts w:cs="AL-Mohanad"/>
          <w:sz w:val="27"/>
          <w:szCs w:val="27"/>
          <w:rtl/>
        </w:rPr>
        <w:t xml:space="preserve"> </w:t>
      </w:r>
      <w:r w:rsidR="00AE2856" w:rsidRPr="004F31A3">
        <w:rPr>
          <w:rFonts w:cs="AL-Mohanad" w:hint="cs"/>
          <w:sz w:val="27"/>
          <w:szCs w:val="27"/>
          <w:rtl/>
        </w:rPr>
        <w:t>من</w:t>
      </w:r>
      <w:r w:rsidR="00AE2856" w:rsidRPr="004F31A3">
        <w:rPr>
          <w:rFonts w:cs="AL-Mohanad"/>
          <w:sz w:val="27"/>
          <w:szCs w:val="27"/>
          <w:rtl/>
        </w:rPr>
        <w:t xml:space="preserve"> </w:t>
      </w:r>
      <w:r w:rsidR="00AE2856" w:rsidRPr="004F31A3">
        <w:rPr>
          <w:rFonts w:cs="AL-Mohanad" w:hint="cs"/>
          <w:sz w:val="27"/>
          <w:szCs w:val="27"/>
          <w:rtl/>
        </w:rPr>
        <w:t>وجود</w:t>
      </w:r>
      <w:r w:rsidR="00AE2856" w:rsidRPr="004F31A3">
        <w:rPr>
          <w:rFonts w:cs="AL-Mohanad"/>
          <w:sz w:val="27"/>
          <w:szCs w:val="27"/>
          <w:rtl/>
        </w:rPr>
        <w:t xml:space="preserve"> </w:t>
      </w:r>
      <w:r w:rsidR="00AE2856" w:rsidRPr="004F31A3">
        <w:rPr>
          <w:rFonts w:cs="AL-Mohanad" w:hint="cs"/>
          <w:sz w:val="27"/>
          <w:szCs w:val="27"/>
          <w:rtl/>
        </w:rPr>
        <w:t>الأديان</w:t>
      </w:r>
      <w:r w:rsidR="00AE2856" w:rsidRPr="004F31A3">
        <w:rPr>
          <w:rFonts w:cs="AL-Mohanad"/>
          <w:sz w:val="27"/>
          <w:szCs w:val="27"/>
          <w:rtl/>
        </w:rPr>
        <w:t xml:space="preserve"> </w:t>
      </w:r>
      <w:r w:rsidR="00AE2856" w:rsidRPr="004F31A3">
        <w:rPr>
          <w:rFonts w:cs="AL-Mohanad" w:hint="cs"/>
          <w:sz w:val="27"/>
          <w:szCs w:val="27"/>
          <w:rtl/>
        </w:rPr>
        <w:t>والقوانين</w:t>
      </w:r>
      <w:r w:rsidR="00AE2856" w:rsidRPr="004F31A3">
        <w:rPr>
          <w:rFonts w:cs="AL-Mohanad"/>
          <w:sz w:val="27"/>
          <w:szCs w:val="27"/>
          <w:rtl/>
        </w:rPr>
        <w:t xml:space="preserve"> </w:t>
      </w:r>
      <w:r w:rsidR="00AE2856" w:rsidRPr="004F31A3">
        <w:rPr>
          <w:rFonts w:cs="AL-Mohanad" w:hint="cs"/>
          <w:sz w:val="27"/>
          <w:szCs w:val="27"/>
          <w:rtl/>
        </w:rPr>
        <w:t>والأنظمة</w:t>
      </w:r>
      <w:r w:rsidR="00AE2856" w:rsidRPr="004F31A3">
        <w:rPr>
          <w:rFonts w:cs="AL-Mohanad"/>
          <w:sz w:val="27"/>
          <w:szCs w:val="27"/>
          <w:rtl/>
        </w:rPr>
        <w:t xml:space="preserve"> </w:t>
      </w:r>
      <w:r w:rsidR="00AE2856" w:rsidRPr="004F31A3">
        <w:rPr>
          <w:rFonts w:cs="AL-Mohanad" w:hint="cs"/>
          <w:sz w:val="27"/>
          <w:szCs w:val="27"/>
          <w:rtl/>
        </w:rPr>
        <w:t>إذا</w:t>
      </w:r>
      <w:r w:rsidR="00AE2856" w:rsidRPr="004F31A3">
        <w:rPr>
          <w:rFonts w:cs="AL-Mohanad"/>
          <w:sz w:val="27"/>
          <w:szCs w:val="27"/>
          <w:rtl/>
        </w:rPr>
        <w:t xml:space="preserve"> </w:t>
      </w:r>
      <w:r w:rsidR="00AE2856" w:rsidRPr="004F31A3">
        <w:rPr>
          <w:rFonts w:cs="AL-Mohanad" w:hint="cs"/>
          <w:sz w:val="27"/>
          <w:szCs w:val="27"/>
          <w:rtl/>
        </w:rPr>
        <w:t>كان</w:t>
      </w:r>
      <w:r w:rsidR="00AE2856" w:rsidRPr="004F31A3">
        <w:rPr>
          <w:rFonts w:cs="AL-Mohanad"/>
          <w:sz w:val="27"/>
          <w:szCs w:val="27"/>
          <w:rtl/>
        </w:rPr>
        <w:t xml:space="preserve"> </w:t>
      </w:r>
      <w:r w:rsidR="00AE2856" w:rsidRPr="004F31A3">
        <w:rPr>
          <w:rFonts w:cs="AL-Mohanad" w:hint="cs"/>
          <w:sz w:val="27"/>
          <w:szCs w:val="27"/>
          <w:rtl/>
        </w:rPr>
        <w:t>الذي</w:t>
      </w:r>
      <w:r w:rsidR="00AE2856" w:rsidRPr="004F31A3">
        <w:rPr>
          <w:rFonts w:cs="AL-Mohanad"/>
          <w:sz w:val="27"/>
          <w:szCs w:val="27"/>
          <w:rtl/>
        </w:rPr>
        <w:t xml:space="preserve"> </w:t>
      </w:r>
      <w:r w:rsidR="00AE2856" w:rsidRPr="004F31A3">
        <w:rPr>
          <w:rFonts w:cs="AL-Mohanad" w:hint="cs"/>
          <w:sz w:val="27"/>
          <w:szCs w:val="27"/>
          <w:rtl/>
        </w:rPr>
        <w:t>يأمرنا</w:t>
      </w:r>
      <w:r w:rsidR="00AE2856" w:rsidRPr="004F31A3">
        <w:rPr>
          <w:rFonts w:cs="AL-Mohanad"/>
          <w:sz w:val="27"/>
          <w:szCs w:val="27"/>
          <w:rtl/>
        </w:rPr>
        <w:t xml:space="preserve"> </w:t>
      </w:r>
      <w:r w:rsidR="00AE2856" w:rsidRPr="004F31A3">
        <w:rPr>
          <w:rFonts w:cs="AL-Mohanad" w:hint="cs"/>
          <w:sz w:val="27"/>
          <w:szCs w:val="27"/>
          <w:rtl/>
        </w:rPr>
        <w:t>بالدين</w:t>
      </w:r>
      <w:r w:rsidR="00AE2856" w:rsidRPr="004F31A3">
        <w:rPr>
          <w:rFonts w:cs="AL-Mohanad"/>
          <w:sz w:val="27"/>
          <w:szCs w:val="27"/>
          <w:rtl/>
        </w:rPr>
        <w:t xml:space="preserve"> </w:t>
      </w:r>
      <w:r w:rsidR="00AE2856" w:rsidRPr="004F31A3">
        <w:rPr>
          <w:rFonts w:cs="AL-Mohanad" w:hint="cs"/>
          <w:sz w:val="27"/>
          <w:szCs w:val="27"/>
          <w:rtl/>
        </w:rPr>
        <w:t>وأن</w:t>
      </w:r>
      <w:r w:rsidR="00AE2856" w:rsidRPr="004F31A3">
        <w:rPr>
          <w:rFonts w:cs="AL-Mohanad"/>
          <w:sz w:val="27"/>
          <w:szCs w:val="27"/>
          <w:rtl/>
        </w:rPr>
        <w:t xml:space="preserve"> </w:t>
      </w:r>
      <w:r w:rsidR="00AE2856" w:rsidRPr="004F31A3">
        <w:rPr>
          <w:rFonts w:cs="AL-Mohanad" w:hint="cs"/>
          <w:sz w:val="27"/>
          <w:szCs w:val="27"/>
          <w:rtl/>
        </w:rPr>
        <w:t>نلتزم</w:t>
      </w:r>
      <w:r w:rsidR="00AE2856" w:rsidRPr="004F31A3">
        <w:rPr>
          <w:rFonts w:cs="AL-Mohanad"/>
          <w:sz w:val="27"/>
          <w:szCs w:val="27"/>
          <w:rtl/>
        </w:rPr>
        <w:t xml:space="preserve"> </w:t>
      </w:r>
      <w:r w:rsidR="00AE2856" w:rsidRPr="004F31A3">
        <w:rPr>
          <w:rFonts w:cs="AL-Mohanad" w:hint="cs"/>
          <w:sz w:val="27"/>
          <w:szCs w:val="27"/>
          <w:rtl/>
        </w:rPr>
        <w:t>بالشريعة</w:t>
      </w:r>
      <w:r w:rsidR="00AE2856" w:rsidRPr="004F31A3">
        <w:rPr>
          <w:rFonts w:cs="AL-Mohanad"/>
          <w:sz w:val="27"/>
          <w:szCs w:val="27"/>
          <w:rtl/>
        </w:rPr>
        <w:t xml:space="preserve"> </w:t>
      </w:r>
      <w:r w:rsidR="00AE2856" w:rsidRPr="004F31A3">
        <w:rPr>
          <w:rFonts w:cs="AL-Mohanad" w:hint="cs"/>
          <w:sz w:val="27"/>
          <w:szCs w:val="27"/>
          <w:rtl/>
        </w:rPr>
        <w:t>في</w:t>
      </w:r>
      <w:r w:rsidR="00AE2856" w:rsidRPr="004F31A3">
        <w:rPr>
          <w:rFonts w:cs="AL-Mohanad"/>
          <w:sz w:val="27"/>
          <w:szCs w:val="27"/>
          <w:rtl/>
        </w:rPr>
        <w:t xml:space="preserve"> </w:t>
      </w:r>
      <w:r w:rsidR="00AE2856" w:rsidRPr="004F31A3">
        <w:rPr>
          <w:rFonts w:cs="AL-Mohanad" w:hint="cs"/>
          <w:sz w:val="27"/>
          <w:szCs w:val="27"/>
          <w:rtl/>
        </w:rPr>
        <w:t>الوقت</w:t>
      </w:r>
      <w:r w:rsidR="00AE2856" w:rsidRPr="004F31A3">
        <w:rPr>
          <w:rFonts w:cs="AL-Mohanad"/>
          <w:sz w:val="27"/>
          <w:szCs w:val="27"/>
          <w:rtl/>
        </w:rPr>
        <w:t xml:space="preserve"> </w:t>
      </w:r>
      <w:r w:rsidR="00AE2856" w:rsidRPr="004F31A3">
        <w:rPr>
          <w:rFonts w:cs="AL-Mohanad" w:hint="cs"/>
          <w:sz w:val="27"/>
          <w:szCs w:val="27"/>
          <w:rtl/>
        </w:rPr>
        <w:t>نفسه</w:t>
      </w:r>
      <w:r w:rsidR="00AE2856" w:rsidRPr="004F31A3">
        <w:rPr>
          <w:rFonts w:cs="AL-Mohanad"/>
          <w:sz w:val="27"/>
          <w:szCs w:val="27"/>
          <w:rtl/>
        </w:rPr>
        <w:t xml:space="preserve"> </w:t>
      </w:r>
      <w:r w:rsidR="00AE2856" w:rsidRPr="004F31A3">
        <w:rPr>
          <w:rFonts w:cs="AL-Mohanad" w:hint="cs"/>
          <w:sz w:val="27"/>
          <w:szCs w:val="27"/>
          <w:rtl/>
        </w:rPr>
        <w:t>يقول</w:t>
      </w:r>
      <w:r w:rsidR="00CD6734" w:rsidRPr="004F31A3">
        <w:rPr>
          <w:rFonts w:cs="AL-Mohanad" w:hint="cs"/>
          <w:sz w:val="27"/>
          <w:szCs w:val="27"/>
          <w:rtl/>
        </w:rPr>
        <w:t>:</w:t>
      </w:r>
      <w:r w:rsidR="00AE2856" w:rsidRPr="004F31A3">
        <w:rPr>
          <w:rFonts w:cs="AL-Mohanad"/>
          <w:sz w:val="27"/>
          <w:szCs w:val="27"/>
          <w:rtl/>
        </w:rPr>
        <w:t xml:space="preserve"> </w:t>
      </w:r>
      <w:r w:rsidR="00AE2856" w:rsidRPr="004F31A3">
        <w:rPr>
          <w:rFonts w:cs="AL-Mohanad" w:hint="cs"/>
          <w:sz w:val="27"/>
          <w:szCs w:val="27"/>
          <w:rtl/>
        </w:rPr>
        <w:t>افعلوا</w:t>
      </w:r>
      <w:r w:rsidR="00AE2856" w:rsidRPr="004F31A3">
        <w:rPr>
          <w:rFonts w:cs="AL-Mohanad"/>
          <w:sz w:val="27"/>
          <w:szCs w:val="27"/>
          <w:rtl/>
        </w:rPr>
        <w:t xml:space="preserve"> </w:t>
      </w:r>
      <w:r w:rsidR="00AE2856" w:rsidRPr="004F31A3">
        <w:rPr>
          <w:rFonts w:cs="AL-Mohanad" w:hint="cs"/>
          <w:sz w:val="27"/>
          <w:szCs w:val="27"/>
          <w:rtl/>
        </w:rPr>
        <w:t>ما</w:t>
      </w:r>
      <w:r w:rsidR="00AE2856" w:rsidRPr="004F31A3">
        <w:rPr>
          <w:rFonts w:cs="AL-Mohanad"/>
          <w:sz w:val="27"/>
          <w:szCs w:val="27"/>
          <w:rtl/>
        </w:rPr>
        <w:t xml:space="preserve"> </w:t>
      </w:r>
      <w:r w:rsidR="00AE2856" w:rsidRPr="004F31A3">
        <w:rPr>
          <w:rFonts w:cs="AL-Mohanad" w:hint="cs"/>
          <w:sz w:val="27"/>
          <w:szCs w:val="27"/>
          <w:rtl/>
        </w:rPr>
        <w:t>تشا</w:t>
      </w:r>
      <w:r w:rsidR="00CD6734" w:rsidRPr="004F31A3">
        <w:rPr>
          <w:rFonts w:cs="AL-Mohanad" w:hint="cs"/>
          <w:sz w:val="27"/>
          <w:szCs w:val="27"/>
          <w:rtl/>
        </w:rPr>
        <w:t>ؤ</w:t>
      </w:r>
      <w:r w:rsidR="00AE2856" w:rsidRPr="004F31A3">
        <w:rPr>
          <w:rFonts w:cs="AL-Mohanad" w:hint="cs"/>
          <w:sz w:val="27"/>
          <w:szCs w:val="27"/>
          <w:rtl/>
        </w:rPr>
        <w:t>ون</w:t>
      </w:r>
      <w:r w:rsidR="00AE2856" w:rsidRPr="004F31A3">
        <w:rPr>
          <w:rFonts w:cs="AL-Mohanad"/>
          <w:sz w:val="27"/>
          <w:szCs w:val="27"/>
          <w:rtl/>
        </w:rPr>
        <w:t xml:space="preserve"> </w:t>
      </w:r>
      <w:r w:rsidR="00AE2856" w:rsidRPr="004F31A3">
        <w:rPr>
          <w:rFonts w:cs="AL-Mohanad" w:hint="cs"/>
          <w:sz w:val="27"/>
          <w:szCs w:val="27"/>
          <w:rtl/>
        </w:rPr>
        <w:t>ولكم</w:t>
      </w:r>
      <w:r w:rsidR="00AE2856" w:rsidRPr="004F31A3">
        <w:rPr>
          <w:rFonts w:cs="AL-Mohanad"/>
          <w:sz w:val="27"/>
          <w:szCs w:val="27"/>
          <w:rtl/>
        </w:rPr>
        <w:t xml:space="preserve"> </w:t>
      </w:r>
      <w:r w:rsidR="00AE2856" w:rsidRPr="004F31A3">
        <w:rPr>
          <w:rFonts w:cs="AL-Mohanad" w:hint="cs"/>
          <w:sz w:val="27"/>
          <w:szCs w:val="27"/>
          <w:rtl/>
        </w:rPr>
        <w:t>الشفاعة</w:t>
      </w:r>
      <w:r w:rsidR="00CD6734" w:rsidRPr="004F31A3">
        <w:rPr>
          <w:rFonts w:cs="AL-Mohanad" w:hint="cs"/>
          <w:sz w:val="27"/>
          <w:szCs w:val="27"/>
          <w:rtl/>
        </w:rPr>
        <w:t>؟</w:t>
      </w:r>
      <w:r w:rsidR="00AE2856" w:rsidRPr="004F31A3">
        <w:rPr>
          <w:rFonts w:cs="AL-Mohanad"/>
          <w:sz w:val="27"/>
          <w:szCs w:val="27"/>
          <w:rtl/>
        </w:rPr>
        <w:t xml:space="preserve">! </w:t>
      </w:r>
      <w:r w:rsidR="00AE2856" w:rsidRPr="004F31A3">
        <w:rPr>
          <w:rFonts w:cs="AL-Mohanad" w:hint="cs"/>
          <w:sz w:val="27"/>
          <w:szCs w:val="27"/>
          <w:rtl/>
        </w:rPr>
        <w:lastRenderedPageBreak/>
        <w:t>فهذا</w:t>
      </w:r>
      <w:r w:rsidR="00AE2856" w:rsidRPr="004F31A3">
        <w:rPr>
          <w:rFonts w:cs="AL-Mohanad"/>
          <w:sz w:val="27"/>
          <w:szCs w:val="27"/>
          <w:rtl/>
        </w:rPr>
        <w:t xml:space="preserve"> </w:t>
      </w:r>
      <w:r w:rsidR="00AE2856" w:rsidRPr="004F31A3">
        <w:rPr>
          <w:rFonts w:cs="AL-Mohanad" w:hint="cs"/>
          <w:sz w:val="27"/>
          <w:szCs w:val="27"/>
          <w:rtl/>
        </w:rPr>
        <w:t>من الع</w:t>
      </w:r>
      <w:r w:rsidR="00CD6734" w:rsidRPr="004F31A3">
        <w:rPr>
          <w:rFonts w:cs="AL-Mohanad" w:hint="cs"/>
          <w:sz w:val="27"/>
          <w:szCs w:val="27"/>
          <w:rtl/>
        </w:rPr>
        <w:t>َبَ</w:t>
      </w:r>
      <w:r w:rsidR="00AE2856" w:rsidRPr="004F31A3">
        <w:rPr>
          <w:rFonts w:cs="AL-Mohanad" w:hint="cs"/>
          <w:sz w:val="27"/>
          <w:szCs w:val="27"/>
          <w:rtl/>
        </w:rPr>
        <w:t xml:space="preserve">ث غير </w:t>
      </w:r>
      <w:r w:rsidR="00CD6734" w:rsidRPr="004F31A3">
        <w:rPr>
          <w:rFonts w:cs="AL-Mohanad" w:hint="cs"/>
          <w:sz w:val="27"/>
          <w:szCs w:val="27"/>
          <w:rtl/>
        </w:rPr>
        <w:t>ال</w:t>
      </w:r>
      <w:r w:rsidR="00AE2856" w:rsidRPr="004F31A3">
        <w:rPr>
          <w:rFonts w:cs="AL-Mohanad" w:hint="cs"/>
          <w:sz w:val="27"/>
          <w:szCs w:val="27"/>
          <w:rtl/>
        </w:rPr>
        <w:t>متصو</w:t>
      </w:r>
      <w:r w:rsidR="00CD6734" w:rsidRPr="004F31A3">
        <w:rPr>
          <w:rFonts w:cs="AL-Mohanad" w:hint="cs"/>
          <w:sz w:val="27"/>
          <w:szCs w:val="27"/>
          <w:rtl/>
        </w:rPr>
        <w:t>َّ</w:t>
      </w:r>
      <w:r w:rsidR="00AE2856" w:rsidRPr="004F31A3">
        <w:rPr>
          <w:rFonts w:cs="AL-Mohanad" w:hint="cs"/>
          <w:sz w:val="27"/>
          <w:szCs w:val="27"/>
          <w:rtl/>
        </w:rPr>
        <w:t>ر لذاته تعالى.</w:t>
      </w:r>
    </w:p>
    <w:p w:rsidR="00E83C22" w:rsidRPr="004F31A3" w:rsidRDefault="00AE2856" w:rsidP="008A1F09">
      <w:pPr>
        <w:rPr>
          <w:rtl/>
        </w:rPr>
      </w:pPr>
      <w:r w:rsidRPr="004F31A3">
        <w:rPr>
          <w:rFonts w:hint="cs"/>
          <w:sz w:val="27"/>
          <w:rtl/>
        </w:rPr>
        <w:t>نعم</w:t>
      </w:r>
      <w:r w:rsidR="00CD6734" w:rsidRPr="004F31A3">
        <w:rPr>
          <w:rFonts w:hint="cs"/>
          <w:sz w:val="27"/>
          <w:rtl/>
        </w:rPr>
        <w:t>،</w:t>
      </w:r>
      <w:r w:rsidRPr="004F31A3">
        <w:rPr>
          <w:sz w:val="27"/>
          <w:rtl/>
        </w:rPr>
        <w:t xml:space="preserve"> </w:t>
      </w:r>
      <w:r w:rsidRPr="004F31A3">
        <w:rPr>
          <w:rFonts w:hint="cs"/>
          <w:sz w:val="27"/>
          <w:rtl/>
        </w:rPr>
        <w:t>نقع</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المعصية</w:t>
      </w:r>
      <w:r w:rsidR="00CD6734" w:rsidRPr="004F31A3">
        <w:rPr>
          <w:rFonts w:hint="cs"/>
          <w:sz w:val="27"/>
          <w:rtl/>
        </w:rPr>
        <w:t>،</w:t>
      </w:r>
      <w:r w:rsidRPr="004F31A3">
        <w:rPr>
          <w:sz w:val="27"/>
          <w:rtl/>
        </w:rPr>
        <w:t xml:space="preserve"> </w:t>
      </w:r>
      <w:r w:rsidRPr="004F31A3">
        <w:rPr>
          <w:rFonts w:hint="cs"/>
          <w:sz w:val="27"/>
          <w:rtl/>
        </w:rPr>
        <w:t>ونقع</w:t>
      </w:r>
      <w:r w:rsidRPr="004F31A3">
        <w:rPr>
          <w:sz w:val="27"/>
          <w:rtl/>
        </w:rPr>
        <w:t xml:space="preserve"> </w:t>
      </w:r>
      <w:r w:rsidRPr="004F31A3">
        <w:rPr>
          <w:rFonts w:hint="cs"/>
          <w:sz w:val="27"/>
          <w:rtl/>
        </w:rPr>
        <w:t>في</w:t>
      </w:r>
      <w:r w:rsidRPr="004F31A3">
        <w:rPr>
          <w:sz w:val="27"/>
          <w:rtl/>
        </w:rPr>
        <w:t xml:space="preserve"> </w:t>
      </w:r>
      <w:r w:rsidRPr="004F31A3">
        <w:rPr>
          <w:rFonts w:hint="cs"/>
          <w:sz w:val="27"/>
          <w:rtl/>
        </w:rPr>
        <w:t>الكبائر</w:t>
      </w:r>
      <w:r w:rsidR="00CD6734" w:rsidRPr="004F31A3">
        <w:rPr>
          <w:rFonts w:hint="cs"/>
          <w:sz w:val="27"/>
          <w:rtl/>
        </w:rPr>
        <w:t>،</w:t>
      </w:r>
      <w:r w:rsidRPr="004F31A3">
        <w:rPr>
          <w:sz w:val="27"/>
          <w:rtl/>
        </w:rPr>
        <w:t xml:space="preserve"> </w:t>
      </w:r>
      <w:r w:rsidRPr="004F31A3">
        <w:rPr>
          <w:rFonts w:hint="cs"/>
          <w:sz w:val="27"/>
          <w:rtl/>
        </w:rPr>
        <w:t>ولكن</w:t>
      </w:r>
      <w:r w:rsidR="00CD6734" w:rsidRPr="004F31A3">
        <w:rPr>
          <w:rFonts w:hint="cs"/>
          <w:sz w:val="27"/>
          <w:rtl/>
        </w:rPr>
        <w:t>ْ</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دون</w:t>
      </w:r>
      <w:r w:rsidRPr="004F31A3">
        <w:rPr>
          <w:sz w:val="27"/>
          <w:rtl/>
        </w:rPr>
        <w:t xml:space="preserve"> </w:t>
      </w:r>
      <w:r w:rsidRPr="004F31A3">
        <w:rPr>
          <w:rFonts w:hint="cs"/>
          <w:sz w:val="27"/>
          <w:rtl/>
        </w:rPr>
        <w:t>هذه</w:t>
      </w:r>
      <w:r w:rsidRPr="004F31A3">
        <w:rPr>
          <w:sz w:val="27"/>
          <w:rtl/>
        </w:rPr>
        <w:t xml:space="preserve"> </w:t>
      </w:r>
      <w:r w:rsidRPr="004F31A3">
        <w:rPr>
          <w:rFonts w:hint="cs"/>
          <w:sz w:val="27"/>
          <w:rtl/>
        </w:rPr>
        <w:t>النيّة،</w:t>
      </w:r>
      <w:r w:rsidRPr="004F31A3">
        <w:rPr>
          <w:sz w:val="27"/>
          <w:rtl/>
        </w:rPr>
        <w:t xml:space="preserve"> </w:t>
      </w:r>
      <w:r w:rsidRPr="004F31A3">
        <w:rPr>
          <w:rFonts w:hint="cs"/>
          <w:sz w:val="27"/>
          <w:rtl/>
        </w:rPr>
        <w:t>وإنّما</w:t>
      </w:r>
      <w:r w:rsidRPr="004F31A3">
        <w:rPr>
          <w:sz w:val="27"/>
          <w:rtl/>
        </w:rPr>
        <w:t xml:space="preserve"> </w:t>
      </w:r>
      <w:r w:rsidRPr="004F31A3">
        <w:rPr>
          <w:rFonts w:hint="cs"/>
          <w:sz w:val="27"/>
          <w:rtl/>
        </w:rPr>
        <w:t>يغلبنا</w:t>
      </w:r>
      <w:r w:rsidRPr="004F31A3">
        <w:rPr>
          <w:sz w:val="27"/>
          <w:rtl/>
        </w:rPr>
        <w:t xml:space="preserve"> </w:t>
      </w:r>
      <w:r w:rsidRPr="004F31A3">
        <w:rPr>
          <w:rFonts w:hint="cs"/>
          <w:sz w:val="27"/>
          <w:rtl/>
        </w:rPr>
        <w:t>الهوى</w:t>
      </w:r>
      <w:r w:rsidR="00CD6734" w:rsidRPr="004F31A3">
        <w:rPr>
          <w:rFonts w:hint="cs"/>
          <w:sz w:val="27"/>
          <w:rtl/>
        </w:rPr>
        <w:t>،</w:t>
      </w:r>
      <w:r w:rsidRPr="004F31A3">
        <w:rPr>
          <w:sz w:val="27"/>
          <w:rtl/>
        </w:rPr>
        <w:t xml:space="preserve"> </w:t>
      </w:r>
      <w:r w:rsidRPr="004F31A3">
        <w:rPr>
          <w:rFonts w:hint="cs"/>
          <w:sz w:val="27"/>
          <w:rtl/>
        </w:rPr>
        <w:t>ويقودنا</w:t>
      </w:r>
      <w:r w:rsidRPr="004F31A3">
        <w:rPr>
          <w:sz w:val="27"/>
          <w:rtl/>
        </w:rPr>
        <w:t xml:space="preserve"> </w:t>
      </w:r>
      <w:r w:rsidRPr="004F31A3">
        <w:rPr>
          <w:rFonts w:hint="cs"/>
          <w:sz w:val="27"/>
          <w:rtl/>
        </w:rPr>
        <w:t>ما</w:t>
      </w:r>
      <w:r w:rsidRPr="004F31A3">
        <w:rPr>
          <w:sz w:val="27"/>
          <w:rtl/>
        </w:rPr>
        <w:t xml:space="preserve"> </w:t>
      </w:r>
      <w:r w:rsidRPr="004F31A3">
        <w:rPr>
          <w:rFonts w:hint="cs"/>
          <w:sz w:val="27"/>
          <w:rtl/>
        </w:rPr>
        <w:t>يقودنا</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سوء</w:t>
      </w:r>
      <w:r w:rsidRPr="004F31A3">
        <w:rPr>
          <w:sz w:val="27"/>
          <w:rtl/>
        </w:rPr>
        <w:t xml:space="preserve"> </w:t>
      </w:r>
      <w:r w:rsidRPr="004F31A3">
        <w:rPr>
          <w:rFonts w:hint="cs"/>
          <w:sz w:val="27"/>
          <w:rtl/>
        </w:rPr>
        <w:t>التوفيق</w:t>
      </w:r>
      <w:r w:rsidRPr="004F31A3">
        <w:rPr>
          <w:sz w:val="27"/>
          <w:rtl/>
        </w:rPr>
        <w:t xml:space="preserve"> </w:t>
      </w:r>
      <w:r w:rsidRPr="004F31A3">
        <w:rPr>
          <w:rFonts w:hint="cs"/>
          <w:sz w:val="27"/>
          <w:rtl/>
        </w:rPr>
        <w:t>الذي</w:t>
      </w:r>
      <w:r w:rsidRPr="004F31A3">
        <w:rPr>
          <w:sz w:val="27"/>
          <w:rtl/>
        </w:rPr>
        <w:t xml:space="preserve"> </w:t>
      </w:r>
      <w:r w:rsidRPr="004F31A3">
        <w:rPr>
          <w:rFonts w:hint="cs"/>
          <w:sz w:val="27"/>
          <w:rtl/>
        </w:rPr>
        <w:t>نحن</w:t>
      </w:r>
      <w:r w:rsidRPr="004F31A3">
        <w:rPr>
          <w:sz w:val="27"/>
          <w:rtl/>
        </w:rPr>
        <w:t xml:space="preserve"> </w:t>
      </w:r>
      <w:r w:rsidRPr="004F31A3">
        <w:rPr>
          <w:rFonts w:hint="cs"/>
          <w:sz w:val="27"/>
          <w:rtl/>
        </w:rPr>
        <w:t>نجرّ</w:t>
      </w:r>
      <w:r w:rsidR="00CD6734" w:rsidRPr="004F31A3">
        <w:rPr>
          <w:rFonts w:hint="cs"/>
          <w:sz w:val="27"/>
          <w:rtl/>
        </w:rPr>
        <w:t>ُ</w:t>
      </w:r>
      <w:r w:rsidRPr="004F31A3">
        <w:rPr>
          <w:rFonts w:hint="cs"/>
          <w:sz w:val="27"/>
          <w:rtl/>
        </w:rPr>
        <w:t>ه</w:t>
      </w:r>
      <w:r w:rsidRPr="004F31A3">
        <w:rPr>
          <w:sz w:val="27"/>
          <w:rtl/>
        </w:rPr>
        <w:t xml:space="preserve"> </w:t>
      </w:r>
      <w:r w:rsidRPr="004F31A3">
        <w:rPr>
          <w:rFonts w:hint="cs"/>
          <w:sz w:val="27"/>
          <w:rtl/>
        </w:rPr>
        <w:t>على</w:t>
      </w:r>
      <w:r w:rsidRPr="004F31A3">
        <w:rPr>
          <w:sz w:val="27"/>
          <w:rtl/>
        </w:rPr>
        <w:t xml:space="preserve"> </w:t>
      </w:r>
      <w:r w:rsidRPr="004F31A3">
        <w:rPr>
          <w:rFonts w:hint="cs"/>
          <w:sz w:val="27"/>
          <w:rtl/>
        </w:rPr>
        <w:t>أنفسنا،</w:t>
      </w:r>
      <w:r w:rsidRPr="004F31A3">
        <w:rPr>
          <w:sz w:val="27"/>
          <w:rtl/>
        </w:rPr>
        <w:t xml:space="preserve"> </w:t>
      </w:r>
      <w:r w:rsidRPr="004F31A3">
        <w:rPr>
          <w:rFonts w:hint="cs"/>
          <w:sz w:val="27"/>
          <w:rtl/>
        </w:rPr>
        <w:t>فنرتكب</w:t>
      </w:r>
      <w:r w:rsidRPr="004F31A3">
        <w:rPr>
          <w:sz w:val="27"/>
          <w:rtl/>
        </w:rPr>
        <w:t xml:space="preserve"> </w:t>
      </w:r>
      <w:r w:rsidRPr="004F31A3">
        <w:rPr>
          <w:rFonts w:hint="cs"/>
          <w:sz w:val="27"/>
          <w:rtl/>
        </w:rPr>
        <w:t>المعاصي</w:t>
      </w:r>
      <w:r w:rsidR="00CD6734" w:rsidRPr="004F31A3">
        <w:rPr>
          <w:rFonts w:hint="cs"/>
          <w:sz w:val="27"/>
          <w:rtl/>
        </w:rPr>
        <w:t>،</w:t>
      </w:r>
      <w:r w:rsidRPr="004F31A3">
        <w:rPr>
          <w:sz w:val="27"/>
          <w:rtl/>
        </w:rPr>
        <w:t xml:space="preserve"> </w:t>
      </w:r>
      <w:r w:rsidRPr="004F31A3">
        <w:rPr>
          <w:rFonts w:hint="cs"/>
          <w:sz w:val="27"/>
          <w:rtl/>
        </w:rPr>
        <w:t>ولكنّنا</w:t>
      </w:r>
      <w:r w:rsidRPr="004F31A3">
        <w:rPr>
          <w:sz w:val="27"/>
          <w:rtl/>
        </w:rPr>
        <w:t xml:space="preserve"> </w:t>
      </w:r>
      <w:r w:rsidRPr="004F31A3">
        <w:rPr>
          <w:rFonts w:hint="cs"/>
          <w:sz w:val="27"/>
          <w:rtl/>
        </w:rPr>
        <w:t>بعد</w:t>
      </w:r>
      <w:r w:rsidRPr="004F31A3">
        <w:rPr>
          <w:sz w:val="27"/>
          <w:rtl/>
        </w:rPr>
        <w:t xml:space="preserve"> </w:t>
      </w:r>
      <w:r w:rsidRPr="004F31A3">
        <w:rPr>
          <w:rFonts w:hint="cs"/>
          <w:sz w:val="27"/>
          <w:rtl/>
        </w:rPr>
        <w:t>ذلك</w:t>
      </w:r>
      <w:r w:rsidRPr="004F31A3">
        <w:rPr>
          <w:sz w:val="27"/>
          <w:rtl/>
        </w:rPr>
        <w:t xml:space="preserve"> </w:t>
      </w:r>
      <w:r w:rsidR="0076603B" w:rsidRPr="004F31A3">
        <w:rPr>
          <w:rFonts w:hint="cs"/>
          <w:sz w:val="27"/>
          <w:rtl/>
        </w:rPr>
        <w:t xml:space="preserve">ـ </w:t>
      </w:r>
      <w:r w:rsidRPr="004F31A3">
        <w:rPr>
          <w:rFonts w:hint="cs"/>
          <w:sz w:val="27"/>
          <w:rtl/>
        </w:rPr>
        <w:t>حين</w:t>
      </w:r>
      <w:r w:rsidRPr="004F31A3">
        <w:rPr>
          <w:sz w:val="27"/>
          <w:rtl/>
        </w:rPr>
        <w:t xml:space="preserve"> </w:t>
      </w:r>
      <w:r w:rsidRPr="004F31A3">
        <w:rPr>
          <w:rFonts w:hint="cs"/>
          <w:sz w:val="27"/>
          <w:rtl/>
        </w:rPr>
        <w:t>نلتفت</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سوء</w:t>
      </w:r>
      <w:r w:rsidRPr="004F31A3">
        <w:rPr>
          <w:sz w:val="27"/>
          <w:rtl/>
        </w:rPr>
        <w:t xml:space="preserve"> </w:t>
      </w:r>
      <w:r w:rsidRPr="004F31A3">
        <w:rPr>
          <w:rFonts w:hint="cs"/>
          <w:sz w:val="27"/>
          <w:rtl/>
        </w:rPr>
        <w:t>حالنا</w:t>
      </w:r>
      <w:r w:rsidRPr="004F31A3">
        <w:rPr>
          <w:sz w:val="27"/>
          <w:rtl/>
        </w:rPr>
        <w:t xml:space="preserve"> </w:t>
      </w:r>
      <w:r w:rsidR="0076603B" w:rsidRPr="004F31A3">
        <w:rPr>
          <w:rFonts w:hint="cs"/>
          <w:sz w:val="27"/>
          <w:rtl/>
        </w:rPr>
        <w:t xml:space="preserve">ـ </w:t>
      </w:r>
      <w:r w:rsidRPr="004F31A3">
        <w:rPr>
          <w:rFonts w:hint="cs"/>
          <w:sz w:val="27"/>
          <w:rtl/>
        </w:rPr>
        <w:t>نلجأ</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الله (عز</w:t>
      </w:r>
      <w:r w:rsidR="00CD6734" w:rsidRPr="004F31A3">
        <w:rPr>
          <w:rFonts w:hint="cs"/>
          <w:sz w:val="27"/>
          <w:rtl/>
        </w:rPr>
        <w:t>َّ</w:t>
      </w:r>
      <w:r w:rsidRPr="004F31A3">
        <w:rPr>
          <w:rFonts w:hint="cs"/>
          <w:sz w:val="27"/>
          <w:rtl/>
        </w:rPr>
        <w:t xml:space="preserve"> وجل</w:t>
      </w:r>
      <w:r w:rsidR="00CD6734" w:rsidRPr="004F31A3">
        <w:rPr>
          <w:rFonts w:hint="cs"/>
          <w:sz w:val="27"/>
          <w:rtl/>
        </w:rPr>
        <w:t>َّ</w:t>
      </w:r>
      <w:r w:rsidRPr="004F31A3">
        <w:rPr>
          <w:rFonts w:hint="cs"/>
          <w:sz w:val="27"/>
          <w:rtl/>
        </w:rPr>
        <w:t>)</w:t>
      </w:r>
      <w:r w:rsidRPr="004F31A3">
        <w:rPr>
          <w:sz w:val="27"/>
          <w:rtl/>
        </w:rPr>
        <w:t xml:space="preserve"> </w:t>
      </w:r>
      <w:r w:rsidRPr="004F31A3">
        <w:rPr>
          <w:rFonts w:hint="cs"/>
          <w:sz w:val="27"/>
          <w:rtl/>
        </w:rPr>
        <w:t>بالتوبة</w:t>
      </w:r>
      <w:r w:rsidRPr="004F31A3">
        <w:rPr>
          <w:sz w:val="27"/>
          <w:rtl/>
        </w:rPr>
        <w:t xml:space="preserve"> </w:t>
      </w:r>
      <w:r w:rsidRPr="004F31A3">
        <w:rPr>
          <w:rFonts w:hint="cs"/>
          <w:sz w:val="27"/>
          <w:rtl/>
        </w:rPr>
        <w:t>والاستغفار</w:t>
      </w:r>
      <w:r w:rsidR="00CD6734" w:rsidRPr="004F31A3">
        <w:rPr>
          <w:rFonts w:hint="cs"/>
          <w:sz w:val="27"/>
          <w:rtl/>
        </w:rPr>
        <w:t>،</w:t>
      </w:r>
      <w:r w:rsidRPr="004F31A3">
        <w:rPr>
          <w:sz w:val="27"/>
          <w:rtl/>
        </w:rPr>
        <w:t xml:space="preserve"> </w:t>
      </w:r>
      <w:r w:rsidRPr="004F31A3">
        <w:rPr>
          <w:rFonts w:hint="cs"/>
          <w:sz w:val="27"/>
          <w:rtl/>
        </w:rPr>
        <w:t>وبالرجوع</w:t>
      </w:r>
      <w:r w:rsidRPr="004F31A3">
        <w:rPr>
          <w:sz w:val="27"/>
          <w:rtl/>
        </w:rPr>
        <w:t xml:space="preserve"> </w:t>
      </w:r>
      <w:r w:rsidRPr="004F31A3">
        <w:rPr>
          <w:rFonts w:hint="cs"/>
          <w:sz w:val="27"/>
          <w:rtl/>
        </w:rPr>
        <w:t>إلى</w:t>
      </w:r>
      <w:r w:rsidRPr="004F31A3">
        <w:rPr>
          <w:sz w:val="27"/>
          <w:rtl/>
        </w:rPr>
        <w:t xml:space="preserve"> </w:t>
      </w:r>
      <w:r w:rsidRPr="004F31A3">
        <w:rPr>
          <w:rFonts w:hint="cs"/>
          <w:sz w:val="27"/>
          <w:rtl/>
        </w:rPr>
        <w:t>فنائه</w:t>
      </w:r>
      <w:r w:rsidRPr="004F31A3">
        <w:rPr>
          <w:sz w:val="27"/>
          <w:rtl/>
        </w:rPr>
        <w:t xml:space="preserve"> </w:t>
      </w:r>
      <w:r w:rsidRPr="004F31A3">
        <w:rPr>
          <w:rFonts w:hint="cs"/>
          <w:sz w:val="27"/>
          <w:rtl/>
        </w:rPr>
        <w:t>الطاهر</w:t>
      </w:r>
      <w:r w:rsidR="00CD6734" w:rsidRPr="004F31A3">
        <w:rPr>
          <w:rFonts w:hint="cs"/>
          <w:sz w:val="27"/>
          <w:rtl/>
        </w:rPr>
        <w:t>،</w:t>
      </w:r>
      <w:r w:rsidRPr="004F31A3">
        <w:rPr>
          <w:sz w:val="27"/>
          <w:rtl/>
        </w:rPr>
        <w:t xml:space="preserve"> </w:t>
      </w:r>
      <w:r w:rsidRPr="004F31A3">
        <w:rPr>
          <w:rFonts w:hint="cs"/>
          <w:sz w:val="27"/>
          <w:rtl/>
        </w:rPr>
        <w:t>ونطمع</w:t>
      </w:r>
      <w:r w:rsidRPr="004F31A3">
        <w:rPr>
          <w:sz w:val="27"/>
          <w:rtl/>
        </w:rPr>
        <w:t xml:space="preserve"> </w:t>
      </w:r>
      <w:r w:rsidRPr="004F31A3">
        <w:rPr>
          <w:rFonts w:hint="cs"/>
          <w:sz w:val="27"/>
          <w:rtl/>
        </w:rPr>
        <w:t>هنا</w:t>
      </w:r>
      <w:r w:rsidRPr="004F31A3">
        <w:rPr>
          <w:sz w:val="27"/>
          <w:rtl/>
        </w:rPr>
        <w:t xml:space="preserve"> </w:t>
      </w:r>
      <w:r w:rsidRPr="004F31A3">
        <w:rPr>
          <w:rFonts w:hint="cs"/>
          <w:sz w:val="27"/>
          <w:rtl/>
        </w:rPr>
        <w:t>بالشفاعة</w:t>
      </w:r>
      <w:r w:rsidR="0076603B" w:rsidRPr="004F31A3">
        <w:rPr>
          <w:rFonts w:hint="cs"/>
          <w:sz w:val="27"/>
          <w:rtl/>
        </w:rPr>
        <w:t>.</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الرضا</w:t>
      </w:r>
      <w:r w:rsidR="00302621" w:rsidRPr="00304E89">
        <w:rPr>
          <w:rFonts w:cs="Mosawi"/>
          <w:sz w:val="22"/>
          <w:szCs w:val="22"/>
          <w:rtl/>
        </w:rPr>
        <w:t>×</w:t>
      </w:r>
      <w:r w:rsidR="0076603B" w:rsidRPr="004F31A3">
        <w:rPr>
          <w:rFonts w:hint="cs"/>
          <w:sz w:val="27"/>
          <w:rtl/>
        </w:rPr>
        <w:t>:</w:t>
      </w:r>
      <w:r w:rsidRPr="004F31A3">
        <w:rPr>
          <w:rFonts w:hint="cs"/>
          <w:sz w:val="27"/>
          <w:rtl/>
        </w:rPr>
        <w:t xml:space="preserve"> قال</w:t>
      </w:r>
      <w:r w:rsidRPr="004F31A3">
        <w:rPr>
          <w:sz w:val="27"/>
          <w:rtl/>
        </w:rPr>
        <w:t xml:space="preserve"> </w:t>
      </w:r>
      <w:r w:rsidRPr="004F31A3">
        <w:rPr>
          <w:rFonts w:hint="cs"/>
          <w:sz w:val="27"/>
          <w:rtl/>
        </w:rPr>
        <w:t>رسول</w:t>
      </w:r>
      <w:r w:rsidRPr="004F31A3">
        <w:rPr>
          <w:sz w:val="27"/>
          <w:rtl/>
        </w:rPr>
        <w:t xml:space="preserve"> </w:t>
      </w:r>
      <w:r w:rsidRPr="004F31A3">
        <w:rPr>
          <w:rFonts w:hint="cs"/>
          <w:sz w:val="27"/>
          <w:rtl/>
        </w:rPr>
        <w:t>الله</w:t>
      </w:r>
      <w:r w:rsidR="00302621" w:rsidRPr="001045A5">
        <w:rPr>
          <w:rFonts w:cs="Mosawi"/>
          <w:sz w:val="22"/>
          <w:szCs w:val="22"/>
          <w:rtl/>
        </w:rPr>
        <w:t>|</w:t>
      </w:r>
      <w:r w:rsidRPr="004F31A3">
        <w:rPr>
          <w:sz w:val="27"/>
          <w:rtl/>
        </w:rPr>
        <w:t xml:space="preserve">: </w:t>
      </w:r>
      <w:r w:rsidRPr="004F31A3">
        <w:rPr>
          <w:rFonts w:hint="cs"/>
          <w:sz w:val="27"/>
          <w:rtl/>
        </w:rPr>
        <w:t>(م</w:t>
      </w:r>
      <w:r w:rsidR="0076603B" w:rsidRPr="004F31A3">
        <w:rPr>
          <w:rFonts w:hint="cs"/>
          <w:sz w:val="27"/>
          <w:rtl/>
        </w:rPr>
        <w:t>َ</w:t>
      </w:r>
      <w:r w:rsidRPr="004F31A3">
        <w:rPr>
          <w:rFonts w:hint="cs"/>
          <w:sz w:val="27"/>
          <w:rtl/>
        </w:rPr>
        <w:t>ن</w:t>
      </w:r>
      <w:r w:rsidR="0076603B" w:rsidRPr="004F31A3">
        <w:rPr>
          <w:rFonts w:hint="cs"/>
          <w:sz w:val="27"/>
          <w:rtl/>
        </w:rPr>
        <w:t>ْ</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يؤمن</w:t>
      </w:r>
      <w:r w:rsidRPr="004F31A3">
        <w:rPr>
          <w:sz w:val="27"/>
          <w:rtl/>
        </w:rPr>
        <w:t xml:space="preserve"> </w:t>
      </w:r>
      <w:r w:rsidRPr="004F31A3">
        <w:rPr>
          <w:rFonts w:hint="cs"/>
          <w:sz w:val="27"/>
          <w:rtl/>
        </w:rPr>
        <w:t>بحوض</w:t>
      </w:r>
      <w:r w:rsidR="0076603B" w:rsidRPr="004F31A3">
        <w:rPr>
          <w:rFonts w:hint="cs"/>
          <w:sz w:val="27"/>
          <w:rtl/>
        </w:rPr>
        <w:t>ي</w:t>
      </w:r>
      <w:r w:rsidRPr="004F31A3">
        <w:rPr>
          <w:sz w:val="27"/>
          <w:rtl/>
        </w:rPr>
        <w:t xml:space="preserve"> </w:t>
      </w:r>
      <w:r w:rsidRPr="004F31A3">
        <w:rPr>
          <w:rFonts w:hint="cs"/>
          <w:sz w:val="27"/>
          <w:rtl/>
        </w:rPr>
        <w:t>فلا</w:t>
      </w:r>
      <w:r w:rsidRPr="004F31A3">
        <w:rPr>
          <w:sz w:val="27"/>
          <w:rtl/>
        </w:rPr>
        <w:t xml:space="preserve"> </w:t>
      </w:r>
      <w:r w:rsidR="0076603B" w:rsidRPr="004F31A3">
        <w:rPr>
          <w:rFonts w:hint="cs"/>
          <w:sz w:val="27"/>
          <w:rtl/>
        </w:rPr>
        <w:t>أ</w:t>
      </w:r>
      <w:r w:rsidRPr="004F31A3">
        <w:rPr>
          <w:rFonts w:hint="cs"/>
          <w:sz w:val="27"/>
          <w:rtl/>
        </w:rPr>
        <w:t>ورده</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حوض</w:t>
      </w:r>
      <w:r w:rsidR="0076603B" w:rsidRPr="004F31A3">
        <w:rPr>
          <w:rFonts w:hint="cs"/>
          <w:sz w:val="27"/>
          <w:rtl/>
        </w:rPr>
        <w:t>ي،</w:t>
      </w:r>
      <w:r w:rsidRPr="004F31A3">
        <w:rPr>
          <w:rFonts w:hint="cs"/>
          <w:sz w:val="27"/>
          <w:rtl/>
        </w:rPr>
        <w:t xml:space="preserve"> وم</w:t>
      </w:r>
      <w:r w:rsidR="0076603B" w:rsidRPr="004F31A3">
        <w:rPr>
          <w:rFonts w:hint="cs"/>
          <w:sz w:val="27"/>
          <w:rtl/>
        </w:rPr>
        <w:t>َ</w:t>
      </w:r>
      <w:r w:rsidRPr="004F31A3">
        <w:rPr>
          <w:rFonts w:hint="cs"/>
          <w:sz w:val="27"/>
          <w:rtl/>
        </w:rPr>
        <w:t>ن</w:t>
      </w:r>
      <w:r w:rsidR="0076603B" w:rsidRPr="004F31A3">
        <w:rPr>
          <w:rFonts w:hint="cs"/>
          <w:sz w:val="27"/>
          <w:rtl/>
        </w:rPr>
        <w:t>ْ</w:t>
      </w:r>
      <w:r w:rsidRPr="004F31A3">
        <w:rPr>
          <w:sz w:val="27"/>
          <w:rtl/>
        </w:rPr>
        <w:t xml:space="preserve"> </w:t>
      </w:r>
      <w:r w:rsidRPr="004F31A3">
        <w:rPr>
          <w:rFonts w:hint="cs"/>
          <w:sz w:val="27"/>
          <w:rtl/>
        </w:rPr>
        <w:t>لم</w:t>
      </w:r>
      <w:r w:rsidRPr="004F31A3">
        <w:rPr>
          <w:sz w:val="27"/>
          <w:rtl/>
        </w:rPr>
        <w:t xml:space="preserve"> </w:t>
      </w:r>
      <w:r w:rsidRPr="004F31A3">
        <w:rPr>
          <w:rFonts w:hint="cs"/>
          <w:sz w:val="27"/>
          <w:rtl/>
        </w:rPr>
        <w:t>يؤمن</w:t>
      </w:r>
      <w:r w:rsidRPr="004F31A3">
        <w:rPr>
          <w:sz w:val="27"/>
          <w:rtl/>
        </w:rPr>
        <w:t xml:space="preserve"> </w:t>
      </w:r>
      <w:r w:rsidRPr="004F31A3">
        <w:rPr>
          <w:rFonts w:hint="cs"/>
          <w:sz w:val="27"/>
          <w:rtl/>
        </w:rPr>
        <w:t>بشفاعت</w:t>
      </w:r>
      <w:r w:rsidR="0076603B" w:rsidRPr="004F31A3">
        <w:rPr>
          <w:rFonts w:hint="cs"/>
          <w:sz w:val="27"/>
          <w:rtl/>
        </w:rPr>
        <w:t>ي</w:t>
      </w:r>
      <w:r w:rsidRPr="004F31A3">
        <w:rPr>
          <w:sz w:val="27"/>
          <w:rtl/>
        </w:rPr>
        <w:t xml:space="preserve"> </w:t>
      </w:r>
      <w:r w:rsidRPr="004F31A3">
        <w:rPr>
          <w:rFonts w:hint="cs"/>
          <w:sz w:val="27"/>
          <w:rtl/>
        </w:rPr>
        <w:t>فلا</w:t>
      </w:r>
      <w:r w:rsidRPr="004F31A3">
        <w:rPr>
          <w:sz w:val="27"/>
          <w:rtl/>
        </w:rPr>
        <w:t xml:space="preserve"> </w:t>
      </w:r>
      <w:r w:rsidR="0076603B" w:rsidRPr="004F31A3">
        <w:rPr>
          <w:rFonts w:hint="cs"/>
          <w:sz w:val="27"/>
          <w:rtl/>
        </w:rPr>
        <w:t>أ</w:t>
      </w:r>
      <w:r w:rsidRPr="004F31A3">
        <w:rPr>
          <w:rFonts w:hint="cs"/>
          <w:sz w:val="27"/>
          <w:rtl/>
        </w:rPr>
        <w:t>ناله</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شفاعت</w:t>
      </w:r>
      <w:r w:rsidR="0076603B" w:rsidRPr="004F31A3">
        <w:rPr>
          <w:rFonts w:hint="cs"/>
          <w:sz w:val="27"/>
          <w:rtl/>
        </w:rPr>
        <w:t>ي)</w:t>
      </w:r>
      <w:r w:rsidRPr="004F31A3">
        <w:rPr>
          <w:sz w:val="27"/>
          <w:rtl/>
        </w:rPr>
        <w:t xml:space="preserve">، </w:t>
      </w:r>
      <w:r w:rsidRPr="004F31A3">
        <w:rPr>
          <w:rFonts w:hint="cs"/>
          <w:sz w:val="27"/>
          <w:rtl/>
        </w:rPr>
        <w:t>ثم</w:t>
      </w:r>
      <w:r w:rsidR="0076603B" w:rsidRPr="004F31A3">
        <w:rPr>
          <w:rFonts w:hint="cs"/>
          <w:sz w:val="27"/>
          <w:rtl/>
        </w:rPr>
        <w:t>ّ</w:t>
      </w:r>
      <w:r w:rsidRPr="004F31A3">
        <w:rPr>
          <w:sz w:val="27"/>
          <w:rtl/>
        </w:rPr>
        <w:t xml:space="preserve"> </w:t>
      </w:r>
      <w:r w:rsidRPr="004F31A3">
        <w:rPr>
          <w:rFonts w:hint="cs"/>
          <w:sz w:val="27"/>
          <w:rtl/>
        </w:rPr>
        <w:t>قال</w:t>
      </w:r>
      <w:r w:rsidR="00302621" w:rsidRPr="00304E89">
        <w:rPr>
          <w:rFonts w:cs="Mosawi"/>
          <w:sz w:val="22"/>
          <w:szCs w:val="22"/>
          <w:rtl/>
        </w:rPr>
        <w:t>×</w:t>
      </w:r>
      <w:r w:rsidR="0076603B" w:rsidRPr="004F31A3">
        <w:rPr>
          <w:rFonts w:hint="cs"/>
          <w:sz w:val="27"/>
          <w:rtl/>
        </w:rPr>
        <w:t>:</w:t>
      </w:r>
      <w:r w:rsidRPr="004F31A3">
        <w:rPr>
          <w:sz w:val="27"/>
          <w:rtl/>
        </w:rPr>
        <w:t xml:space="preserve"> </w:t>
      </w:r>
      <w:r w:rsidR="008A1F09">
        <w:rPr>
          <w:rFonts w:hint="cs"/>
          <w:sz w:val="27"/>
          <w:rtl/>
        </w:rPr>
        <w:t>(</w:t>
      </w:r>
      <w:r w:rsidRPr="004F31A3">
        <w:rPr>
          <w:rFonts w:hint="cs"/>
          <w:sz w:val="27"/>
          <w:rtl/>
        </w:rPr>
        <w:t>إنما</w:t>
      </w:r>
      <w:r w:rsidRPr="004F31A3">
        <w:rPr>
          <w:sz w:val="27"/>
          <w:rtl/>
        </w:rPr>
        <w:t xml:space="preserve"> </w:t>
      </w:r>
      <w:r w:rsidRPr="004F31A3">
        <w:rPr>
          <w:rFonts w:hint="cs"/>
          <w:sz w:val="27"/>
          <w:rtl/>
        </w:rPr>
        <w:t>شفاعت</w:t>
      </w:r>
      <w:r w:rsidR="0076603B" w:rsidRPr="004F31A3">
        <w:rPr>
          <w:rFonts w:hint="cs"/>
          <w:sz w:val="27"/>
          <w:rtl/>
        </w:rPr>
        <w:t>ي</w:t>
      </w:r>
      <w:r w:rsidRPr="004F31A3">
        <w:rPr>
          <w:sz w:val="27"/>
          <w:rtl/>
        </w:rPr>
        <w:t xml:space="preserve"> </w:t>
      </w:r>
      <w:r w:rsidRPr="004F31A3">
        <w:rPr>
          <w:rFonts w:hint="cs"/>
          <w:sz w:val="27"/>
          <w:rtl/>
        </w:rPr>
        <w:t>ل</w:t>
      </w:r>
      <w:r w:rsidR="0076603B" w:rsidRPr="004F31A3">
        <w:rPr>
          <w:rFonts w:hint="cs"/>
          <w:sz w:val="27"/>
          <w:rtl/>
        </w:rPr>
        <w:t>أ</w:t>
      </w:r>
      <w:r w:rsidRPr="004F31A3">
        <w:rPr>
          <w:rFonts w:hint="cs"/>
          <w:sz w:val="27"/>
          <w:rtl/>
        </w:rPr>
        <w:t>هل الكبائر</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أمتي،</w:t>
      </w:r>
      <w:r w:rsidRPr="004F31A3">
        <w:rPr>
          <w:sz w:val="27"/>
          <w:rtl/>
        </w:rPr>
        <w:t xml:space="preserve"> </w:t>
      </w:r>
      <w:r w:rsidRPr="004F31A3">
        <w:rPr>
          <w:rFonts w:hint="cs"/>
          <w:sz w:val="27"/>
          <w:rtl/>
        </w:rPr>
        <w:t>فأما</w:t>
      </w:r>
      <w:r w:rsidRPr="004F31A3">
        <w:rPr>
          <w:sz w:val="27"/>
          <w:rtl/>
        </w:rPr>
        <w:t xml:space="preserve"> </w:t>
      </w:r>
      <w:r w:rsidRPr="004F31A3">
        <w:rPr>
          <w:rFonts w:hint="cs"/>
          <w:sz w:val="27"/>
          <w:rtl/>
        </w:rPr>
        <w:t>المحسنون</w:t>
      </w:r>
      <w:r w:rsidRPr="004F31A3">
        <w:rPr>
          <w:sz w:val="27"/>
          <w:rtl/>
        </w:rPr>
        <w:t xml:space="preserve"> </w:t>
      </w:r>
      <w:r w:rsidRPr="004F31A3">
        <w:rPr>
          <w:rFonts w:hint="cs"/>
          <w:sz w:val="27"/>
          <w:rtl/>
        </w:rPr>
        <w:t>فما</w:t>
      </w:r>
      <w:r w:rsidRPr="004F31A3">
        <w:rPr>
          <w:sz w:val="27"/>
          <w:rtl/>
        </w:rPr>
        <w:t xml:space="preserve"> </w:t>
      </w:r>
      <w:r w:rsidRPr="004F31A3">
        <w:rPr>
          <w:rFonts w:hint="cs"/>
          <w:sz w:val="27"/>
          <w:rtl/>
        </w:rPr>
        <w:t>عليهم</w:t>
      </w:r>
      <w:r w:rsidRPr="004F31A3">
        <w:rPr>
          <w:sz w:val="27"/>
          <w:rtl/>
        </w:rPr>
        <w:t xml:space="preserve"> </w:t>
      </w:r>
      <w:r w:rsidRPr="004F31A3">
        <w:rPr>
          <w:rFonts w:hint="cs"/>
          <w:sz w:val="27"/>
          <w:rtl/>
        </w:rPr>
        <w:t>من</w:t>
      </w:r>
      <w:r w:rsidRPr="004F31A3">
        <w:rPr>
          <w:sz w:val="27"/>
          <w:rtl/>
        </w:rPr>
        <w:t xml:space="preserve"> </w:t>
      </w:r>
      <w:r w:rsidRPr="004F31A3">
        <w:rPr>
          <w:rFonts w:hint="cs"/>
          <w:sz w:val="27"/>
          <w:rtl/>
        </w:rPr>
        <w:t>سبيل</w:t>
      </w:r>
      <w:r w:rsidR="0076603B" w:rsidRPr="004F31A3">
        <w:rPr>
          <w:rFonts w:hint="cs"/>
          <w:sz w:val="27"/>
          <w:rtl/>
        </w:rPr>
        <w:t>ٍ)،</w:t>
      </w:r>
      <w:r w:rsidRPr="004F31A3">
        <w:rPr>
          <w:rFonts w:hint="cs"/>
          <w:sz w:val="27"/>
          <w:rtl/>
        </w:rPr>
        <w:t xml:space="preserve"> قال</w:t>
      </w:r>
      <w:r w:rsidRPr="004F31A3">
        <w:rPr>
          <w:sz w:val="27"/>
          <w:rtl/>
        </w:rPr>
        <w:t xml:space="preserve"> </w:t>
      </w:r>
      <w:r w:rsidRPr="004F31A3">
        <w:rPr>
          <w:rFonts w:hint="cs"/>
          <w:sz w:val="27"/>
          <w:rtl/>
        </w:rPr>
        <w:t>الحسين</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خالد</w:t>
      </w:r>
      <w:r w:rsidRPr="004F31A3">
        <w:rPr>
          <w:sz w:val="27"/>
          <w:rtl/>
        </w:rPr>
        <w:t xml:space="preserve">: </w:t>
      </w:r>
      <w:r w:rsidRPr="004F31A3">
        <w:rPr>
          <w:rFonts w:hint="cs"/>
          <w:sz w:val="27"/>
          <w:rtl/>
        </w:rPr>
        <w:t>فقلت</w:t>
      </w:r>
      <w:r w:rsidR="0076603B" w:rsidRPr="004F31A3">
        <w:rPr>
          <w:rFonts w:hint="cs"/>
          <w:sz w:val="27"/>
          <w:rtl/>
        </w:rPr>
        <w:t>ُ</w:t>
      </w:r>
      <w:r w:rsidRPr="004F31A3">
        <w:rPr>
          <w:sz w:val="27"/>
          <w:rtl/>
        </w:rPr>
        <w:t xml:space="preserve"> </w:t>
      </w:r>
      <w:r w:rsidRPr="004F31A3">
        <w:rPr>
          <w:rFonts w:hint="cs"/>
          <w:sz w:val="27"/>
          <w:rtl/>
        </w:rPr>
        <w:t>للرضا</w:t>
      </w:r>
      <w:r w:rsidR="00302621" w:rsidRPr="00304E89">
        <w:rPr>
          <w:rFonts w:cs="Mosawi"/>
          <w:sz w:val="22"/>
          <w:szCs w:val="22"/>
          <w:rtl/>
        </w:rPr>
        <w:t>×</w:t>
      </w:r>
      <w:r w:rsidRPr="004F31A3">
        <w:rPr>
          <w:sz w:val="27"/>
          <w:rtl/>
        </w:rPr>
        <w:t xml:space="preserve">: </w:t>
      </w:r>
      <w:r w:rsidRPr="004F31A3">
        <w:rPr>
          <w:rFonts w:hint="cs"/>
          <w:sz w:val="27"/>
          <w:rtl/>
        </w:rPr>
        <w:t>يا</w:t>
      </w:r>
      <w:r w:rsidRPr="004F31A3">
        <w:rPr>
          <w:sz w:val="27"/>
          <w:rtl/>
        </w:rPr>
        <w:t xml:space="preserve"> </w:t>
      </w:r>
      <w:r w:rsidRPr="004F31A3">
        <w:rPr>
          <w:rFonts w:hint="cs"/>
          <w:sz w:val="27"/>
          <w:rtl/>
        </w:rPr>
        <w:t>بن</w:t>
      </w:r>
      <w:r w:rsidRPr="004F31A3">
        <w:rPr>
          <w:sz w:val="27"/>
          <w:rtl/>
        </w:rPr>
        <w:t xml:space="preserve"> </w:t>
      </w:r>
      <w:r w:rsidRPr="004F31A3">
        <w:rPr>
          <w:rFonts w:hint="cs"/>
          <w:sz w:val="27"/>
          <w:rtl/>
        </w:rPr>
        <w:t>رسول</w:t>
      </w:r>
      <w:r w:rsidRPr="004F31A3">
        <w:rPr>
          <w:sz w:val="27"/>
          <w:rtl/>
        </w:rPr>
        <w:t xml:space="preserve"> </w:t>
      </w:r>
      <w:r w:rsidRPr="004F31A3">
        <w:rPr>
          <w:rFonts w:hint="cs"/>
          <w:sz w:val="27"/>
          <w:rtl/>
        </w:rPr>
        <w:t>الله</w:t>
      </w:r>
      <w:r w:rsidRPr="004F31A3">
        <w:rPr>
          <w:sz w:val="27"/>
          <w:rtl/>
        </w:rPr>
        <w:t xml:space="preserve">، </w:t>
      </w:r>
      <w:r w:rsidRPr="004F31A3">
        <w:rPr>
          <w:rFonts w:hint="cs"/>
          <w:sz w:val="27"/>
          <w:rtl/>
        </w:rPr>
        <w:t>فما</w:t>
      </w:r>
      <w:r w:rsidRPr="004F31A3">
        <w:rPr>
          <w:sz w:val="27"/>
          <w:rtl/>
        </w:rPr>
        <w:t xml:space="preserve"> </w:t>
      </w:r>
      <w:r w:rsidRPr="004F31A3">
        <w:rPr>
          <w:rFonts w:hint="cs"/>
          <w:sz w:val="27"/>
          <w:rtl/>
        </w:rPr>
        <w:t>معنى</w:t>
      </w:r>
      <w:r w:rsidRPr="004F31A3">
        <w:rPr>
          <w:sz w:val="27"/>
          <w:rtl/>
        </w:rPr>
        <w:t xml:space="preserve"> </w:t>
      </w:r>
      <w:r w:rsidRPr="004F31A3">
        <w:rPr>
          <w:rFonts w:hint="cs"/>
          <w:sz w:val="27"/>
          <w:rtl/>
        </w:rPr>
        <w:t>قول الله</w:t>
      </w:r>
      <w:r w:rsidRPr="004F31A3">
        <w:rPr>
          <w:sz w:val="27"/>
          <w:rtl/>
        </w:rPr>
        <w:t xml:space="preserve"> </w:t>
      </w:r>
      <w:r w:rsidRPr="004F31A3">
        <w:rPr>
          <w:rFonts w:hint="cs"/>
          <w:sz w:val="27"/>
          <w:rtl/>
        </w:rPr>
        <w:t>عز</w:t>
      </w:r>
      <w:r w:rsidR="0076603B" w:rsidRPr="004F31A3">
        <w:rPr>
          <w:rFonts w:hint="cs"/>
          <w:sz w:val="27"/>
          <w:rtl/>
        </w:rPr>
        <w:t>َّ</w:t>
      </w:r>
      <w:r w:rsidRPr="004F31A3">
        <w:rPr>
          <w:sz w:val="27"/>
          <w:rtl/>
        </w:rPr>
        <w:t xml:space="preserve"> </w:t>
      </w:r>
      <w:r w:rsidRPr="004F31A3">
        <w:rPr>
          <w:rFonts w:hint="cs"/>
          <w:sz w:val="27"/>
          <w:rtl/>
        </w:rPr>
        <w:t>وجل</w:t>
      </w:r>
      <w:r w:rsidR="0076603B" w:rsidRPr="004F31A3">
        <w:rPr>
          <w:rFonts w:hint="cs"/>
          <w:sz w:val="27"/>
          <w:rtl/>
        </w:rPr>
        <w:t>َّ</w:t>
      </w:r>
      <w:r w:rsidRPr="004F31A3">
        <w:rPr>
          <w:sz w:val="27"/>
          <w:rtl/>
        </w:rPr>
        <w:t xml:space="preserve">: </w:t>
      </w:r>
      <w:r w:rsidRPr="004F31A3">
        <w:rPr>
          <w:rFonts w:ascii="Mosawi" w:hAnsi="Mosawi" w:cs="Mosawi"/>
          <w:sz w:val="24"/>
          <w:szCs w:val="24"/>
          <w:rtl/>
        </w:rPr>
        <w:t>﴿</w:t>
      </w:r>
      <w:r w:rsidRPr="004F31A3">
        <w:rPr>
          <w:rFonts w:hint="cs"/>
          <w:b/>
          <w:bCs/>
          <w:sz w:val="27"/>
          <w:rtl/>
        </w:rPr>
        <w:t>و</w:t>
      </w:r>
      <w:r w:rsidR="0076603B" w:rsidRPr="004F31A3">
        <w:rPr>
          <w:rFonts w:hint="cs"/>
          <w:b/>
          <w:bCs/>
          <w:sz w:val="27"/>
          <w:rtl/>
        </w:rPr>
        <w:t>َ</w:t>
      </w:r>
      <w:r w:rsidRPr="004F31A3">
        <w:rPr>
          <w:rFonts w:hint="cs"/>
          <w:b/>
          <w:bCs/>
          <w:sz w:val="27"/>
          <w:rtl/>
        </w:rPr>
        <w:t>لا</w:t>
      </w:r>
      <w:r w:rsidR="0076603B" w:rsidRPr="004F31A3">
        <w:rPr>
          <w:rFonts w:hint="cs"/>
          <w:b/>
          <w:bCs/>
          <w:sz w:val="27"/>
          <w:rtl/>
        </w:rPr>
        <w:t>َ</w:t>
      </w:r>
      <w:r w:rsidRPr="004F31A3">
        <w:rPr>
          <w:b/>
          <w:bCs/>
          <w:sz w:val="27"/>
          <w:rtl/>
        </w:rPr>
        <w:t xml:space="preserve"> </w:t>
      </w:r>
      <w:r w:rsidRPr="004F31A3">
        <w:rPr>
          <w:rFonts w:hint="cs"/>
          <w:b/>
          <w:bCs/>
          <w:sz w:val="27"/>
          <w:rtl/>
        </w:rPr>
        <w:t>ي</w:t>
      </w:r>
      <w:r w:rsidR="0076603B" w:rsidRPr="004F31A3">
        <w:rPr>
          <w:rFonts w:hint="cs"/>
          <w:b/>
          <w:bCs/>
          <w:sz w:val="27"/>
          <w:rtl/>
        </w:rPr>
        <w:t>َ</w:t>
      </w:r>
      <w:r w:rsidRPr="004F31A3">
        <w:rPr>
          <w:rFonts w:hint="cs"/>
          <w:b/>
          <w:bCs/>
          <w:sz w:val="27"/>
          <w:rtl/>
        </w:rPr>
        <w:t>ش</w:t>
      </w:r>
      <w:r w:rsidR="0076603B" w:rsidRPr="004F31A3">
        <w:rPr>
          <w:rFonts w:hint="cs"/>
          <w:b/>
          <w:bCs/>
          <w:sz w:val="27"/>
          <w:rtl/>
        </w:rPr>
        <w:t>ْ</w:t>
      </w:r>
      <w:r w:rsidRPr="004F31A3">
        <w:rPr>
          <w:rFonts w:hint="cs"/>
          <w:b/>
          <w:bCs/>
          <w:sz w:val="27"/>
          <w:rtl/>
        </w:rPr>
        <w:t>ف</w:t>
      </w:r>
      <w:r w:rsidR="0076603B" w:rsidRPr="004F31A3">
        <w:rPr>
          <w:rFonts w:hint="cs"/>
          <w:b/>
          <w:bCs/>
          <w:sz w:val="27"/>
          <w:rtl/>
        </w:rPr>
        <w:t>َ</w:t>
      </w:r>
      <w:r w:rsidRPr="004F31A3">
        <w:rPr>
          <w:rFonts w:hint="cs"/>
          <w:b/>
          <w:bCs/>
          <w:sz w:val="27"/>
          <w:rtl/>
        </w:rPr>
        <w:t>ع</w:t>
      </w:r>
      <w:r w:rsidR="0076603B" w:rsidRPr="004F31A3">
        <w:rPr>
          <w:rFonts w:hint="cs"/>
          <w:b/>
          <w:bCs/>
          <w:sz w:val="27"/>
          <w:rtl/>
        </w:rPr>
        <w:t>ُ</w:t>
      </w:r>
      <w:r w:rsidRPr="004F31A3">
        <w:rPr>
          <w:rFonts w:hint="cs"/>
          <w:b/>
          <w:bCs/>
          <w:sz w:val="27"/>
          <w:rtl/>
        </w:rPr>
        <w:t>ون</w:t>
      </w:r>
      <w:r w:rsidR="0076603B" w:rsidRPr="004F31A3">
        <w:rPr>
          <w:rFonts w:hint="cs"/>
          <w:b/>
          <w:bCs/>
          <w:sz w:val="27"/>
          <w:rtl/>
        </w:rPr>
        <w:t>َ</w:t>
      </w:r>
      <w:r w:rsidRPr="004F31A3">
        <w:rPr>
          <w:b/>
          <w:bCs/>
          <w:sz w:val="27"/>
          <w:rtl/>
        </w:rPr>
        <w:t xml:space="preserve"> </w:t>
      </w:r>
      <w:r w:rsidRPr="004F31A3">
        <w:rPr>
          <w:rFonts w:hint="cs"/>
          <w:b/>
          <w:bCs/>
          <w:sz w:val="27"/>
          <w:rtl/>
        </w:rPr>
        <w:t>إ</w:t>
      </w:r>
      <w:r w:rsidR="0076603B" w:rsidRPr="004F31A3">
        <w:rPr>
          <w:rFonts w:hint="cs"/>
          <w:b/>
          <w:bCs/>
          <w:sz w:val="27"/>
          <w:rtl/>
        </w:rPr>
        <w:t>ِ</w:t>
      </w:r>
      <w:r w:rsidRPr="004F31A3">
        <w:rPr>
          <w:rFonts w:hint="cs"/>
          <w:b/>
          <w:bCs/>
          <w:sz w:val="27"/>
          <w:rtl/>
        </w:rPr>
        <w:t>لا</w:t>
      </w:r>
      <w:r w:rsidR="0076603B" w:rsidRPr="004F31A3">
        <w:rPr>
          <w:rFonts w:hint="cs"/>
          <w:b/>
          <w:bCs/>
          <w:sz w:val="27"/>
          <w:rtl/>
        </w:rPr>
        <w:t>َّ</w:t>
      </w:r>
      <w:r w:rsidRPr="004F31A3">
        <w:rPr>
          <w:b/>
          <w:bCs/>
          <w:sz w:val="27"/>
          <w:rtl/>
        </w:rPr>
        <w:t xml:space="preserve"> </w:t>
      </w:r>
      <w:r w:rsidRPr="004F31A3">
        <w:rPr>
          <w:rFonts w:hint="cs"/>
          <w:b/>
          <w:bCs/>
          <w:sz w:val="27"/>
          <w:rtl/>
        </w:rPr>
        <w:t>ل</w:t>
      </w:r>
      <w:r w:rsidR="0076603B" w:rsidRPr="004F31A3">
        <w:rPr>
          <w:rFonts w:hint="cs"/>
          <w:b/>
          <w:bCs/>
          <w:sz w:val="27"/>
          <w:rtl/>
        </w:rPr>
        <w:t>ِ</w:t>
      </w:r>
      <w:r w:rsidRPr="004F31A3">
        <w:rPr>
          <w:rFonts w:hint="cs"/>
          <w:b/>
          <w:bCs/>
          <w:sz w:val="27"/>
          <w:rtl/>
        </w:rPr>
        <w:t>م</w:t>
      </w:r>
      <w:r w:rsidR="0076603B" w:rsidRPr="004F31A3">
        <w:rPr>
          <w:rFonts w:hint="cs"/>
          <w:b/>
          <w:bCs/>
          <w:sz w:val="27"/>
          <w:rtl/>
        </w:rPr>
        <w:t>َ</w:t>
      </w:r>
      <w:r w:rsidRPr="004F31A3">
        <w:rPr>
          <w:rFonts w:hint="cs"/>
          <w:b/>
          <w:bCs/>
          <w:sz w:val="27"/>
          <w:rtl/>
        </w:rPr>
        <w:t>ن</w:t>
      </w:r>
      <w:r w:rsidR="0076603B" w:rsidRPr="004F31A3">
        <w:rPr>
          <w:rFonts w:hint="cs"/>
          <w:b/>
          <w:bCs/>
          <w:sz w:val="27"/>
          <w:rtl/>
        </w:rPr>
        <w:t>ِ</w:t>
      </w:r>
      <w:r w:rsidRPr="004F31A3">
        <w:rPr>
          <w:b/>
          <w:bCs/>
          <w:sz w:val="27"/>
          <w:rtl/>
        </w:rPr>
        <w:t xml:space="preserve"> </w:t>
      </w:r>
      <w:r w:rsidRPr="004F31A3">
        <w:rPr>
          <w:rFonts w:hint="cs"/>
          <w:b/>
          <w:bCs/>
          <w:sz w:val="27"/>
          <w:rtl/>
        </w:rPr>
        <w:t>ار</w:t>
      </w:r>
      <w:r w:rsidR="0076603B" w:rsidRPr="004F31A3">
        <w:rPr>
          <w:rFonts w:hint="cs"/>
          <w:b/>
          <w:bCs/>
          <w:sz w:val="27"/>
          <w:rtl/>
        </w:rPr>
        <w:t>ْ</w:t>
      </w:r>
      <w:r w:rsidRPr="004F31A3">
        <w:rPr>
          <w:rFonts w:hint="cs"/>
          <w:b/>
          <w:bCs/>
          <w:sz w:val="27"/>
          <w:rtl/>
        </w:rPr>
        <w:t>ت</w:t>
      </w:r>
      <w:r w:rsidR="0076603B" w:rsidRPr="004F31A3">
        <w:rPr>
          <w:rFonts w:hint="cs"/>
          <w:b/>
          <w:bCs/>
          <w:sz w:val="27"/>
          <w:rtl/>
        </w:rPr>
        <w:t>َ</w:t>
      </w:r>
      <w:r w:rsidRPr="004F31A3">
        <w:rPr>
          <w:rFonts w:hint="cs"/>
          <w:b/>
          <w:bCs/>
          <w:sz w:val="27"/>
          <w:rtl/>
        </w:rPr>
        <w:t>ض</w:t>
      </w:r>
      <w:r w:rsidR="0076603B" w:rsidRPr="004F31A3">
        <w:rPr>
          <w:rFonts w:hint="cs"/>
          <w:b/>
          <w:bCs/>
          <w:sz w:val="27"/>
          <w:rtl/>
        </w:rPr>
        <w:t>َ</w:t>
      </w:r>
      <w:r w:rsidRPr="004F31A3">
        <w:rPr>
          <w:rFonts w:hint="cs"/>
          <w:b/>
          <w:bCs/>
          <w:sz w:val="27"/>
          <w:rtl/>
        </w:rPr>
        <w:t>ى</w:t>
      </w:r>
      <w:r w:rsidRPr="004F31A3">
        <w:rPr>
          <w:rFonts w:ascii="Mosawi" w:hAnsi="Mosawi" w:cs="Mosawi"/>
          <w:sz w:val="24"/>
          <w:szCs w:val="24"/>
          <w:rtl/>
        </w:rPr>
        <w:t>﴾</w:t>
      </w:r>
      <w:r w:rsidRPr="004F31A3">
        <w:rPr>
          <w:rFonts w:hint="cs"/>
          <w:sz w:val="27"/>
          <w:rtl/>
        </w:rPr>
        <w:t xml:space="preserve"> (الأنبياء: </w:t>
      </w:r>
      <w:r w:rsidR="001A2150" w:rsidRPr="001A2150">
        <w:rPr>
          <w:rFonts w:hint="cs"/>
          <w:sz w:val="27"/>
          <w:rtl/>
        </w:rPr>
        <w:t>2</w:t>
      </w:r>
      <w:r w:rsidR="00A607E9" w:rsidRPr="00A607E9">
        <w:rPr>
          <w:rFonts w:hint="cs"/>
          <w:sz w:val="27"/>
          <w:rtl/>
        </w:rPr>
        <w:t>8</w:t>
      </w:r>
      <w:r w:rsidRPr="004F31A3">
        <w:rPr>
          <w:rFonts w:hint="cs"/>
          <w:sz w:val="27"/>
          <w:rtl/>
        </w:rPr>
        <w:t>)</w:t>
      </w:r>
      <w:r w:rsidRPr="004F31A3">
        <w:rPr>
          <w:sz w:val="27"/>
          <w:rtl/>
        </w:rPr>
        <w:t xml:space="preserve">؟ </w:t>
      </w:r>
      <w:r w:rsidRPr="004F31A3">
        <w:rPr>
          <w:rFonts w:hint="cs"/>
          <w:sz w:val="27"/>
          <w:rtl/>
        </w:rPr>
        <w:t>قال</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يشفعون</w:t>
      </w:r>
      <w:r w:rsidRPr="004F31A3">
        <w:rPr>
          <w:sz w:val="27"/>
          <w:rtl/>
        </w:rPr>
        <w:t xml:space="preserve"> </w:t>
      </w:r>
      <w:r w:rsidRPr="004F31A3">
        <w:rPr>
          <w:rFonts w:hint="cs"/>
          <w:sz w:val="27"/>
          <w:rtl/>
        </w:rPr>
        <w:t>إلا</w:t>
      </w:r>
      <w:r w:rsidR="0076603B" w:rsidRPr="004F31A3">
        <w:rPr>
          <w:rFonts w:hint="cs"/>
          <w:sz w:val="27"/>
          <w:rtl/>
        </w:rPr>
        <w:t>ّ</w:t>
      </w:r>
      <w:r w:rsidRPr="004F31A3">
        <w:rPr>
          <w:sz w:val="27"/>
          <w:rtl/>
        </w:rPr>
        <w:t xml:space="preserve"> </w:t>
      </w:r>
      <w:r w:rsidRPr="004F31A3">
        <w:rPr>
          <w:rFonts w:hint="cs"/>
          <w:sz w:val="27"/>
          <w:rtl/>
        </w:rPr>
        <w:t>لم</w:t>
      </w:r>
      <w:r w:rsidR="0076603B" w:rsidRPr="004F31A3">
        <w:rPr>
          <w:rFonts w:hint="cs"/>
          <w:sz w:val="27"/>
          <w:rtl/>
        </w:rPr>
        <w:t>َ</w:t>
      </w:r>
      <w:r w:rsidRPr="004F31A3">
        <w:rPr>
          <w:rFonts w:hint="cs"/>
          <w:sz w:val="27"/>
          <w:rtl/>
        </w:rPr>
        <w:t>ن</w:t>
      </w:r>
      <w:r w:rsidR="0076603B" w:rsidRPr="004F31A3">
        <w:rPr>
          <w:rFonts w:hint="cs"/>
          <w:sz w:val="27"/>
          <w:rtl/>
        </w:rPr>
        <w:t>ْ</w:t>
      </w:r>
      <w:r w:rsidRPr="004F31A3">
        <w:rPr>
          <w:sz w:val="27"/>
          <w:rtl/>
        </w:rPr>
        <w:t xml:space="preserve"> </w:t>
      </w:r>
      <w:r w:rsidRPr="004F31A3">
        <w:rPr>
          <w:rFonts w:hint="cs"/>
          <w:sz w:val="27"/>
          <w:rtl/>
        </w:rPr>
        <w:t>ارتضى</w:t>
      </w:r>
      <w:r w:rsidRPr="004F31A3">
        <w:rPr>
          <w:sz w:val="27"/>
          <w:rtl/>
        </w:rPr>
        <w:t xml:space="preserve"> </w:t>
      </w:r>
      <w:r w:rsidRPr="004F31A3">
        <w:rPr>
          <w:rFonts w:hint="cs"/>
          <w:sz w:val="27"/>
          <w:rtl/>
        </w:rPr>
        <w:t>الله دينه</w:t>
      </w:r>
      <w:r w:rsidRPr="004F31A3">
        <w:rPr>
          <w:sz w:val="27"/>
          <w:vertAlign w:val="superscript"/>
          <w:rtl/>
        </w:rPr>
        <w:t>(</w:t>
      </w:r>
      <w:r w:rsidRPr="004F31A3">
        <w:rPr>
          <w:rStyle w:val="ac"/>
          <w:sz w:val="27"/>
          <w:rtl/>
        </w:rPr>
        <w:endnoteReference w:id="670"/>
      </w:r>
      <w:r w:rsidRPr="004F31A3">
        <w:rPr>
          <w:sz w:val="27"/>
          <w:vertAlign w:val="superscript"/>
          <w:rtl/>
        </w:rPr>
        <w:t>)</w:t>
      </w:r>
      <w:r w:rsidRPr="004F31A3">
        <w:rPr>
          <w:sz w:val="27"/>
          <w:rtl/>
        </w:rPr>
        <w:t xml:space="preserve">. </w:t>
      </w:r>
      <w:r w:rsidRPr="004F31A3">
        <w:rPr>
          <w:rFonts w:hint="cs"/>
          <w:sz w:val="27"/>
          <w:rtl/>
        </w:rPr>
        <w:t>وهذه</w:t>
      </w:r>
      <w:r w:rsidRPr="004F31A3">
        <w:rPr>
          <w:sz w:val="27"/>
          <w:rtl/>
        </w:rPr>
        <w:t xml:space="preserve"> </w:t>
      </w:r>
      <w:r w:rsidRPr="004F31A3">
        <w:rPr>
          <w:rFonts w:hint="cs"/>
          <w:sz w:val="27"/>
          <w:rtl/>
        </w:rPr>
        <w:t>المسألة</w:t>
      </w:r>
      <w:r w:rsidRPr="004F31A3">
        <w:rPr>
          <w:sz w:val="27"/>
          <w:rtl/>
        </w:rPr>
        <w:t xml:space="preserve"> </w:t>
      </w:r>
      <w:r w:rsidRPr="004F31A3">
        <w:rPr>
          <w:rFonts w:hint="cs"/>
          <w:sz w:val="27"/>
          <w:rtl/>
        </w:rPr>
        <w:t>شيء</w:t>
      </w:r>
      <w:r w:rsidR="0076603B" w:rsidRPr="004F31A3">
        <w:rPr>
          <w:rFonts w:hint="cs"/>
          <w:sz w:val="27"/>
          <w:rtl/>
        </w:rPr>
        <w:t>ٌ</w:t>
      </w:r>
      <w:r w:rsidRPr="004F31A3">
        <w:rPr>
          <w:sz w:val="27"/>
          <w:rtl/>
        </w:rPr>
        <w:t xml:space="preserve"> </w:t>
      </w:r>
      <w:r w:rsidRPr="004F31A3">
        <w:rPr>
          <w:rFonts w:hint="cs"/>
          <w:sz w:val="27"/>
          <w:rtl/>
        </w:rPr>
        <w:t>آخر</w:t>
      </w:r>
      <w:r w:rsidR="0076603B" w:rsidRPr="004F31A3">
        <w:rPr>
          <w:rFonts w:hint="cs"/>
          <w:sz w:val="27"/>
          <w:rtl/>
        </w:rPr>
        <w:t>؛</w:t>
      </w:r>
      <w:r w:rsidRPr="004F31A3">
        <w:rPr>
          <w:rFonts w:hint="cs"/>
          <w:sz w:val="27"/>
          <w:rtl/>
        </w:rPr>
        <w:t xml:space="preserve"> </w:t>
      </w:r>
      <w:r w:rsidR="0076603B" w:rsidRPr="004F31A3">
        <w:rPr>
          <w:rFonts w:hint="cs"/>
          <w:sz w:val="27"/>
          <w:rtl/>
        </w:rPr>
        <w:t>إ</w:t>
      </w:r>
      <w:r w:rsidRPr="004F31A3">
        <w:rPr>
          <w:rFonts w:hint="cs"/>
          <w:sz w:val="27"/>
          <w:rtl/>
        </w:rPr>
        <w:t>ذ</w:t>
      </w:r>
      <w:r w:rsidRPr="004F31A3">
        <w:rPr>
          <w:sz w:val="27"/>
          <w:rtl/>
        </w:rPr>
        <w:t xml:space="preserve"> </w:t>
      </w:r>
      <w:r w:rsidRPr="004F31A3">
        <w:rPr>
          <w:rFonts w:hint="cs"/>
          <w:sz w:val="27"/>
          <w:rtl/>
        </w:rPr>
        <w:t>لا</w:t>
      </w:r>
      <w:r w:rsidRPr="004F31A3">
        <w:rPr>
          <w:sz w:val="27"/>
          <w:rtl/>
        </w:rPr>
        <w:t xml:space="preserve"> </w:t>
      </w:r>
      <w:r w:rsidRPr="004F31A3">
        <w:rPr>
          <w:rFonts w:hint="cs"/>
          <w:sz w:val="27"/>
          <w:rtl/>
        </w:rPr>
        <w:t>علاقة</w:t>
      </w:r>
      <w:r w:rsidRPr="004F31A3">
        <w:rPr>
          <w:sz w:val="27"/>
          <w:rtl/>
        </w:rPr>
        <w:t xml:space="preserve"> </w:t>
      </w:r>
      <w:r w:rsidRPr="004F31A3">
        <w:rPr>
          <w:rFonts w:hint="cs"/>
          <w:sz w:val="27"/>
          <w:rtl/>
        </w:rPr>
        <w:t>لها</w:t>
      </w:r>
      <w:r w:rsidRPr="004F31A3">
        <w:rPr>
          <w:sz w:val="27"/>
          <w:rtl/>
        </w:rPr>
        <w:t xml:space="preserve"> </w:t>
      </w:r>
      <w:r w:rsidRPr="004F31A3">
        <w:rPr>
          <w:rFonts w:hint="cs"/>
          <w:sz w:val="27"/>
          <w:rtl/>
        </w:rPr>
        <w:t>بعقيدة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فعقيدة</w:t>
      </w:r>
      <w:r w:rsidRPr="004F31A3">
        <w:rPr>
          <w:sz w:val="27"/>
          <w:rtl/>
        </w:rPr>
        <w:t xml:space="preserve"> </w:t>
      </w:r>
      <w:r w:rsidRPr="004F31A3">
        <w:rPr>
          <w:rFonts w:hint="cs"/>
          <w:sz w:val="27"/>
          <w:rtl/>
        </w:rPr>
        <w:t>(الفداء</w:t>
      </w:r>
      <w:r w:rsidRPr="004F31A3">
        <w:rPr>
          <w:sz w:val="27"/>
          <w:rtl/>
        </w:rPr>
        <w:t xml:space="preserve"> </w:t>
      </w:r>
      <w:r w:rsidRPr="004F31A3">
        <w:rPr>
          <w:rFonts w:hint="cs"/>
          <w:sz w:val="27"/>
          <w:rtl/>
        </w:rPr>
        <w:t>الحسيني)</w:t>
      </w:r>
      <w:r w:rsidRPr="004F31A3">
        <w:rPr>
          <w:sz w:val="27"/>
          <w:rtl/>
        </w:rPr>
        <w:t xml:space="preserve"> </w:t>
      </w:r>
      <w:r w:rsidRPr="004F31A3">
        <w:rPr>
          <w:rFonts w:hint="cs"/>
          <w:sz w:val="27"/>
          <w:rtl/>
        </w:rPr>
        <w:t>عقيدة</w:t>
      </w:r>
      <w:r w:rsidR="0076603B" w:rsidRPr="004F31A3">
        <w:rPr>
          <w:rFonts w:hint="cs"/>
          <w:sz w:val="27"/>
          <w:rtl/>
        </w:rPr>
        <w:t>ٌ</w:t>
      </w:r>
      <w:r w:rsidRPr="004F31A3">
        <w:rPr>
          <w:sz w:val="27"/>
          <w:rtl/>
        </w:rPr>
        <w:t xml:space="preserve"> </w:t>
      </w:r>
      <w:r w:rsidRPr="004F31A3">
        <w:rPr>
          <w:rFonts w:hint="cs"/>
          <w:sz w:val="27"/>
          <w:rtl/>
        </w:rPr>
        <w:t>باطلة</w:t>
      </w:r>
      <w:r w:rsidRPr="004F31A3">
        <w:rPr>
          <w:sz w:val="27"/>
          <w:rtl/>
        </w:rPr>
        <w:t xml:space="preserve"> </w:t>
      </w:r>
      <w:r w:rsidRPr="004F31A3">
        <w:rPr>
          <w:rFonts w:hint="cs"/>
          <w:sz w:val="27"/>
          <w:rtl/>
        </w:rPr>
        <w:t>ص</w:t>
      </w:r>
      <w:r w:rsidR="0076603B" w:rsidRPr="004F31A3">
        <w:rPr>
          <w:rFonts w:hint="cs"/>
          <w:sz w:val="27"/>
          <w:rtl/>
        </w:rPr>
        <w:t>ِ</w:t>
      </w:r>
      <w:r w:rsidRPr="004F31A3">
        <w:rPr>
          <w:rFonts w:hint="cs"/>
          <w:sz w:val="27"/>
          <w:rtl/>
        </w:rPr>
        <w:t>رْفة</w:t>
      </w:r>
      <w:r w:rsidRPr="004F31A3">
        <w:rPr>
          <w:sz w:val="27"/>
          <w:rtl/>
        </w:rPr>
        <w:t>.</w:t>
      </w:r>
    </w:p>
    <w:p w:rsidR="00E83C22" w:rsidRPr="004F31A3" w:rsidRDefault="00E83C22" w:rsidP="008A1F09">
      <w:pPr>
        <w:spacing w:line="500" w:lineRule="exact"/>
        <w:rPr>
          <w:rtl/>
        </w:rPr>
      </w:pPr>
    </w:p>
    <w:p w:rsidR="00E83C22" w:rsidRPr="004F31A3" w:rsidRDefault="00E83C22" w:rsidP="008A1F09">
      <w:pPr>
        <w:spacing w:line="480" w:lineRule="exact"/>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FA5B8A">
      <w:pPr>
        <w:spacing w:line="380" w:lineRule="exact"/>
        <w:rPr>
          <w:rtl/>
        </w:rPr>
      </w:pPr>
    </w:p>
    <w:p w:rsidR="00E83C22" w:rsidRPr="004F31A3" w:rsidRDefault="00E83C22" w:rsidP="00E83C22">
      <w:pPr>
        <w:rPr>
          <w:rtl/>
        </w:rPr>
      </w:pPr>
    </w:p>
    <w:p w:rsidR="00E83C22" w:rsidRPr="004F31A3" w:rsidRDefault="00492459" w:rsidP="00492459">
      <w:pPr>
        <w:pStyle w:val="10"/>
        <w:spacing w:line="216" w:lineRule="auto"/>
        <w:rPr>
          <w:b w:val="0"/>
          <w:rtl/>
        </w:rPr>
      </w:pPr>
      <w:bookmarkStart w:id="113" w:name="_Toc34304523"/>
      <w:r w:rsidRPr="004F31A3">
        <w:rPr>
          <w:rFonts w:hint="cs"/>
          <w:b w:val="0"/>
          <w:rtl/>
        </w:rPr>
        <w:t>القبض والبسط النظري للفقه</w:t>
      </w:r>
      <w:bookmarkEnd w:id="113"/>
    </w:p>
    <w:p w:rsidR="00492459" w:rsidRPr="004F31A3" w:rsidRDefault="00492459" w:rsidP="00492459">
      <w:pPr>
        <w:spacing w:line="240" w:lineRule="auto"/>
        <w:ind w:firstLine="0"/>
        <w:jc w:val="center"/>
        <w:rPr>
          <w:rFonts w:cs="Ya-Ali"/>
          <w:sz w:val="32"/>
          <w:szCs w:val="31"/>
          <w:rtl/>
        </w:rPr>
      </w:pPr>
      <w:r w:rsidRPr="004F31A3">
        <w:rPr>
          <w:rFonts w:cs="Ya-Ali" w:hint="cs"/>
          <w:sz w:val="32"/>
          <w:szCs w:val="31"/>
          <w:rtl/>
        </w:rPr>
        <w:t>ـ القسم الثالث ـ</w:t>
      </w:r>
    </w:p>
    <w:p w:rsidR="00E83C22" w:rsidRPr="004F31A3" w:rsidRDefault="00E83C22" w:rsidP="00FA5B8A">
      <w:pPr>
        <w:spacing w:line="340" w:lineRule="exact"/>
        <w:rPr>
          <w:rtl/>
        </w:rPr>
      </w:pPr>
    </w:p>
    <w:p w:rsidR="00E83C22" w:rsidRPr="004F31A3" w:rsidRDefault="00492459" w:rsidP="00527634">
      <w:pPr>
        <w:pStyle w:val="Author"/>
        <w:rPr>
          <w:rtl/>
        </w:rPr>
      </w:pPr>
      <w:bookmarkStart w:id="114" w:name="_Toc34304524"/>
      <w:r w:rsidRPr="004F31A3">
        <w:rPr>
          <w:rFonts w:hint="cs"/>
          <w:rtl/>
        </w:rPr>
        <w:t>د. أبو القاسم فنائي</w:t>
      </w:r>
      <w:r w:rsidR="00527634" w:rsidRPr="004F31A3">
        <w:rPr>
          <w:rFonts w:cs="Taher" w:hint="cs"/>
          <w:vertAlign w:val="superscript"/>
          <w:rtl/>
        </w:rPr>
        <w:t>(</w:t>
      </w:r>
      <w:r w:rsidR="00527634" w:rsidRPr="004F31A3">
        <w:rPr>
          <w:rFonts w:cs="Taher"/>
          <w:vertAlign w:val="superscript"/>
          <w:rtl/>
        </w:rPr>
        <w:footnoteReference w:customMarkFollows="1" w:id="10"/>
        <w:t>*)</w:t>
      </w:r>
      <w:bookmarkEnd w:id="114"/>
    </w:p>
    <w:p w:rsidR="00E83C22" w:rsidRPr="004F31A3" w:rsidRDefault="00E83C22" w:rsidP="00492459">
      <w:pPr>
        <w:pStyle w:val="Author"/>
        <w:rPr>
          <w:rtl/>
        </w:rPr>
      </w:pPr>
      <w:bookmarkStart w:id="115" w:name="_Toc34304525"/>
      <w:r w:rsidRPr="004F31A3">
        <w:rPr>
          <w:rFonts w:hint="cs"/>
          <w:rtl/>
        </w:rPr>
        <w:t xml:space="preserve">ترجمة: </w:t>
      </w:r>
      <w:r w:rsidR="00492459" w:rsidRPr="004F31A3">
        <w:rPr>
          <w:rFonts w:hint="cs"/>
          <w:rtl/>
        </w:rPr>
        <w:t>حسن الهاشمي</w:t>
      </w:r>
      <w:bookmarkEnd w:id="115"/>
    </w:p>
    <w:p w:rsidR="00E83C22" w:rsidRPr="004F31A3" w:rsidRDefault="00E83C22" w:rsidP="00CB3F07">
      <w:pPr>
        <w:spacing w:line="350" w:lineRule="exact"/>
        <w:rPr>
          <w:rtl/>
        </w:rPr>
      </w:pPr>
    </w:p>
    <w:p w:rsidR="001975A3" w:rsidRPr="004F31A3" w:rsidRDefault="00A83F55" w:rsidP="00A83F55">
      <w:pPr>
        <w:pStyle w:val="31"/>
        <w:rPr>
          <w:color w:val="auto"/>
          <w:rtl/>
        </w:rPr>
      </w:pPr>
      <w:r w:rsidRPr="004F31A3">
        <w:rPr>
          <w:rFonts w:hint="cs"/>
          <w:color w:val="auto"/>
          <w:rtl/>
        </w:rPr>
        <w:t xml:space="preserve">و </w:t>
      </w:r>
      <w:r w:rsidR="001975A3" w:rsidRPr="004F31A3">
        <w:rPr>
          <w:rFonts w:hint="cs"/>
          <w:color w:val="auto"/>
          <w:rtl/>
        </w:rPr>
        <w:t xml:space="preserve">ـ ارتباط </w:t>
      </w:r>
      <w:r w:rsidR="001975A3" w:rsidRPr="004F31A3">
        <w:rPr>
          <w:rFonts w:cs="AL-Mohanad" w:hint="eastAsia"/>
          <w:color w:val="auto"/>
          <w:sz w:val="24"/>
          <w:szCs w:val="24"/>
          <w:rtl/>
        </w:rPr>
        <w:t>«</w:t>
      </w:r>
      <w:r w:rsidR="001975A3" w:rsidRPr="004F31A3">
        <w:rPr>
          <w:rFonts w:hint="cs"/>
          <w:color w:val="auto"/>
          <w:rtl/>
        </w:rPr>
        <w:t>الوجوب</w:t>
      </w:r>
      <w:r w:rsidR="001975A3" w:rsidRPr="004F31A3">
        <w:rPr>
          <w:rFonts w:cs="AL-Mohanad" w:hint="eastAsia"/>
          <w:color w:val="auto"/>
          <w:sz w:val="24"/>
          <w:szCs w:val="24"/>
          <w:rtl/>
        </w:rPr>
        <w:t>»</w:t>
      </w:r>
      <w:r w:rsidR="001975A3" w:rsidRPr="004F31A3">
        <w:rPr>
          <w:rFonts w:hint="cs"/>
          <w:color w:val="auto"/>
          <w:rtl/>
        </w:rPr>
        <w:t xml:space="preserve"> و</w:t>
      </w:r>
      <w:r w:rsidR="001975A3" w:rsidRPr="004F31A3">
        <w:rPr>
          <w:rFonts w:cs="AL-Mohanad" w:hint="eastAsia"/>
          <w:color w:val="auto"/>
          <w:sz w:val="24"/>
          <w:szCs w:val="24"/>
          <w:rtl/>
        </w:rPr>
        <w:t>«</w:t>
      </w:r>
      <w:r w:rsidR="001975A3" w:rsidRPr="004F31A3">
        <w:rPr>
          <w:rFonts w:hint="cs"/>
          <w:color w:val="auto"/>
          <w:rtl/>
        </w:rPr>
        <w:t>الكينونة</w:t>
      </w:r>
      <w:r w:rsidR="001975A3" w:rsidRPr="004F31A3">
        <w:rPr>
          <w:rFonts w:cs="AL-Mohanad" w:hint="eastAsia"/>
          <w:color w:val="auto"/>
          <w:sz w:val="24"/>
          <w:szCs w:val="24"/>
          <w:rtl/>
        </w:rPr>
        <w:t>»</w:t>
      </w:r>
      <w:r w:rsidR="001975A3" w:rsidRPr="004F31A3">
        <w:rPr>
          <w:rFonts w:hint="cs"/>
          <w:color w:val="auto"/>
          <w:rtl/>
        </w:rPr>
        <w:t xml:space="preserve"> والتوصيات المعرفية</w:t>
      </w:r>
    </w:p>
    <w:p w:rsidR="001975A3" w:rsidRPr="004F31A3" w:rsidRDefault="001975A3" w:rsidP="00FA5B8A">
      <w:pPr>
        <w:spacing w:line="410" w:lineRule="exact"/>
        <w:rPr>
          <w:sz w:val="27"/>
          <w:rtl/>
        </w:rPr>
      </w:pPr>
      <w:r w:rsidRPr="004F31A3">
        <w:rPr>
          <w:rFonts w:hint="cs"/>
          <w:sz w:val="27"/>
          <w:rtl/>
        </w:rPr>
        <w:t xml:space="preserve">ذكرنا أن أحد الأركان الثلاثة لنظرية القبض والبسط هو ركن </w:t>
      </w:r>
      <w:r w:rsidRPr="004F31A3">
        <w:rPr>
          <w:rFonts w:hint="eastAsia"/>
          <w:sz w:val="24"/>
          <w:szCs w:val="24"/>
          <w:rtl/>
        </w:rPr>
        <w:t>«</w:t>
      </w:r>
      <w:r w:rsidRPr="004F31A3">
        <w:rPr>
          <w:rFonts w:hint="cs"/>
          <w:sz w:val="27"/>
          <w:rtl/>
        </w:rPr>
        <w:t>التوصية</w:t>
      </w:r>
      <w:r w:rsidRPr="004F31A3">
        <w:rPr>
          <w:rFonts w:hint="eastAsia"/>
          <w:sz w:val="24"/>
          <w:szCs w:val="24"/>
          <w:rtl/>
        </w:rPr>
        <w:t>»</w:t>
      </w:r>
      <w:r w:rsidRPr="004F31A3">
        <w:rPr>
          <w:rFonts w:hint="cs"/>
          <w:sz w:val="27"/>
          <w:rtl/>
        </w:rPr>
        <w:t>. ولهذا الركن أهم</w:t>
      </w:r>
      <w:r w:rsidR="00D85D61" w:rsidRPr="004F31A3">
        <w:rPr>
          <w:rFonts w:hint="cs"/>
          <w:sz w:val="27"/>
          <w:rtl/>
        </w:rPr>
        <w:t>ّ</w:t>
      </w:r>
      <w:r w:rsidRPr="004F31A3">
        <w:rPr>
          <w:rFonts w:hint="cs"/>
          <w:sz w:val="27"/>
          <w:rtl/>
        </w:rPr>
        <w:t>ية</w:t>
      </w:r>
      <w:r w:rsidR="00D85D61" w:rsidRPr="004F31A3">
        <w:rPr>
          <w:rFonts w:hint="cs"/>
          <w:sz w:val="27"/>
          <w:rtl/>
        </w:rPr>
        <w:t>ٌ</w:t>
      </w:r>
      <w:r w:rsidRPr="004F31A3">
        <w:rPr>
          <w:rFonts w:hint="cs"/>
          <w:sz w:val="27"/>
          <w:rtl/>
        </w:rPr>
        <w:t xml:space="preserve"> كبيرة؛ إذ من دون هذا الركن لا تصل نظري</w:t>
      </w:r>
      <w:r w:rsidR="00D85D61" w:rsidRPr="004F31A3">
        <w:rPr>
          <w:rFonts w:hint="cs"/>
          <w:sz w:val="27"/>
          <w:rtl/>
        </w:rPr>
        <w:t>ّ</w:t>
      </w:r>
      <w:r w:rsidRPr="004F31A3">
        <w:rPr>
          <w:rFonts w:hint="cs"/>
          <w:sz w:val="27"/>
          <w:rtl/>
        </w:rPr>
        <w:t>ة القبض والبسط إلى هدفها وغايتها المنشودة</w:t>
      </w:r>
      <w:r w:rsidR="00D85D61" w:rsidRPr="004F31A3">
        <w:rPr>
          <w:rFonts w:hint="cs"/>
          <w:sz w:val="27"/>
          <w:rtl/>
        </w:rPr>
        <w:t>،</w:t>
      </w:r>
      <w:r w:rsidRPr="004F31A3">
        <w:rPr>
          <w:rFonts w:hint="cs"/>
          <w:sz w:val="27"/>
          <w:rtl/>
        </w:rPr>
        <w:t xml:space="preserve"> والمتمث</w:t>
      </w:r>
      <w:r w:rsidR="00D85D61" w:rsidRPr="004F31A3">
        <w:rPr>
          <w:rFonts w:hint="cs"/>
          <w:sz w:val="27"/>
          <w:rtl/>
        </w:rPr>
        <w:t>ِّ</w:t>
      </w:r>
      <w:r w:rsidRPr="004F31A3">
        <w:rPr>
          <w:rFonts w:hint="cs"/>
          <w:sz w:val="27"/>
          <w:rtl/>
        </w:rPr>
        <w:t xml:space="preserve">لة بإصلاح الفكر الديني. إن القول بالركنين الآخرين لهذه النظرية، أي ركن </w:t>
      </w:r>
      <w:r w:rsidRPr="004F31A3">
        <w:rPr>
          <w:rFonts w:hint="eastAsia"/>
          <w:sz w:val="24"/>
          <w:szCs w:val="24"/>
          <w:rtl/>
        </w:rPr>
        <w:t>«</w:t>
      </w:r>
      <w:r w:rsidRPr="004F31A3">
        <w:rPr>
          <w:rFonts w:hint="cs"/>
          <w:sz w:val="27"/>
          <w:rtl/>
        </w:rPr>
        <w:t>التوصيف</w:t>
      </w:r>
      <w:r w:rsidRPr="004F31A3">
        <w:rPr>
          <w:rFonts w:hint="eastAsia"/>
          <w:sz w:val="24"/>
          <w:szCs w:val="24"/>
          <w:rtl/>
        </w:rPr>
        <w:t>»</w:t>
      </w:r>
      <w:r w:rsidRPr="004F31A3">
        <w:rPr>
          <w:rFonts w:hint="cs"/>
          <w:sz w:val="27"/>
          <w:rtl/>
        </w:rPr>
        <w:t xml:space="preserve"> وركن </w:t>
      </w:r>
      <w:r w:rsidRPr="004F31A3">
        <w:rPr>
          <w:rFonts w:hint="eastAsia"/>
          <w:sz w:val="24"/>
          <w:szCs w:val="24"/>
          <w:rtl/>
        </w:rPr>
        <w:t>«</w:t>
      </w:r>
      <w:r w:rsidRPr="004F31A3">
        <w:rPr>
          <w:rFonts w:hint="cs"/>
          <w:sz w:val="27"/>
          <w:rtl/>
        </w:rPr>
        <w:t>التفسير</w:t>
      </w:r>
      <w:r w:rsidRPr="004F31A3">
        <w:rPr>
          <w:rFonts w:hint="eastAsia"/>
          <w:sz w:val="24"/>
          <w:szCs w:val="24"/>
          <w:rtl/>
        </w:rPr>
        <w:t>»</w:t>
      </w:r>
      <w:r w:rsidRPr="004F31A3">
        <w:rPr>
          <w:rFonts w:hint="cs"/>
          <w:sz w:val="27"/>
          <w:rtl/>
        </w:rPr>
        <w:t>، إنما سيؤدّي إلى الفائدة العملية المرجوّة منهما</w:t>
      </w:r>
      <w:r w:rsidR="00D85D61" w:rsidRPr="004F31A3">
        <w:rPr>
          <w:rFonts w:hint="cs"/>
          <w:sz w:val="27"/>
          <w:rtl/>
        </w:rPr>
        <w:t>،</w:t>
      </w:r>
      <w:r w:rsidRPr="004F31A3">
        <w:rPr>
          <w:rFonts w:hint="cs"/>
          <w:sz w:val="27"/>
          <w:rtl/>
        </w:rPr>
        <w:t xml:space="preserve"> إذا أمكن على أساسهما تقديم توصية إلى علماء الدين. وفي غير هذه الحالة فإن فائدة نظرية القبض والبسط سوف يتمّ اختزالها في الفائدة العلمية والنظرية، ولن يكون لها أيّ تأثير</w:t>
      </w:r>
      <w:r w:rsidR="00D85D61" w:rsidRPr="004F31A3">
        <w:rPr>
          <w:rFonts w:hint="cs"/>
          <w:sz w:val="27"/>
          <w:rtl/>
        </w:rPr>
        <w:t>ٍ</w:t>
      </w:r>
      <w:r w:rsidRPr="004F31A3">
        <w:rPr>
          <w:rFonts w:hint="cs"/>
          <w:sz w:val="27"/>
          <w:rtl/>
        </w:rPr>
        <w:t xml:space="preserve"> في إصلاح الفكر الديني على المستوى العملي. إلا أن ركن التوصية لم يتمّ شرحه وبسطه في نظرية القبض والبسط بالمقدار الكافي، وهناك إبهام</w:t>
      </w:r>
      <w:r w:rsidR="00D85D61" w:rsidRPr="004F31A3">
        <w:rPr>
          <w:rFonts w:hint="cs"/>
          <w:sz w:val="27"/>
          <w:rtl/>
        </w:rPr>
        <w:t>ٌ</w:t>
      </w:r>
      <w:r w:rsidRPr="004F31A3">
        <w:rPr>
          <w:rFonts w:hint="cs"/>
          <w:sz w:val="27"/>
          <w:rtl/>
        </w:rPr>
        <w:t xml:space="preserve"> في هذا الشأن </w:t>
      </w:r>
      <w:r w:rsidR="005A465C" w:rsidRPr="004F31A3">
        <w:rPr>
          <w:rFonts w:hint="cs"/>
          <w:sz w:val="27"/>
          <w:rtl/>
        </w:rPr>
        <w:t>لا بُدَّ</w:t>
      </w:r>
      <w:r w:rsidRPr="004F31A3">
        <w:rPr>
          <w:rFonts w:hint="cs"/>
          <w:sz w:val="27"/>
          <w:rtl/>
        </w:rPr>
        <w:t xml:space="preserve"> من العمل على إزالته. وفي هذا السياق يمكن طرح الأسئلة </w:t>
      </w:r>
      <w:r w:rsidR="00D85D61" w:rsidRPr="004F31A3">
        <w:rPr>
          <w:rFonts w:hint="cs"/>
          <w:sz w:val="27"/>
          <w:rtl/>
        </w:rPr>
        <w:t>التالية</w:t>
      </w:r>
      <w:r w:rsidRPr="004F31A3">
        <w:rPr>
          <w:rFonts w:hint="cs"/>
          <w:sz w:val="27"/>
          <w:rtl/>
        </w:rPr>
        <w:t>:</w:t>
      </w:r>
    </w:p>
    <w:p w:rsidR="001975A3" w:rsidRPr="004F31A3" w:rsidRDefault="00CC7A0A" w:rsidP="00504089">
      <w:pPr>
        <w:rPr>
          <w:sz w:val="27"/>
          <w:rtl/>
        </w:rPr>
      </w:pPr>
      <w:r w:rsidRPr="00CC7A0A">
        <w:rPr>
          <w:rFonts w:hint="cs"/>
          <w:sz w:val="27"/>
          <w:rtl/>
        </w:rPr>
        <w:t>1</w:t>
      </w:r>
      <w:r w:rsidR="001975A3" w:rsidRPr="004F31A3">
        <w:rPr>
          <w:rFonts w:hint="cs"/>
          <w:sz w:val="27"/>
          <w:rtl/>
        </w:rPr>
        <w:t>ـ هل يمكن على أساس نظرية القبض والبسط التوصية بشيء</w:t>
      </w:r>
      <w:r w:rsidR="00D85D61" w:rsidRPr="004F31A3">
        <w:rPr>
          <w:rFonts w:hint="cs"/>
          <w:sz w:val="27"/>
          <w:rtl/>
        </w:rPr>
        <w:t>ٍ</w:t>
      </w:r>
      <w:r w:rsidR="001975A3" w:rsidRPr="004F31A3">
        <w:rPr>
          <w:rFonts w:hint="cs"/>
          <w:sz w:val="27"/>
          <w:rtl/>
        </w:rPr>
        <w:t xml:space="preserve"> ما؟ وإذا كان الجواب بالإيجاب</w:t>
      </w:r>
    </w:p>
    <w:p w:rsidR="001975A3" w:rsidRPr="004F31A3" w:rsidRDefault="001A2150" w:rsidP="00504089">
      <w:pPr>
        <w:rPr>
          <w:sz w:val="27"/>
          <w:rtl/>
        </w:rPr>
      </w:pPr>
      <w:r w:rsidRPr="001A2150">
        <w:rPr>
          <w:rFonts w:hint="cs"/>
          <w:sz w:val="27"/>
          <w:rtl/>
        </w:rPr>
        <w:t>2</w:t>
      </w:r>
      <w:r w:rsidR="001975A3" w:rsidRPr="004F31A3">
        <w:rPr>
          <w:rFonts w:hint="cs"/>
          <w:sz w:val="27"/>
          <w:rtl/>
        </w:rPr>
        <w:t xml:space="preserve">ـ ما هي تلك التوصية؟ </w:t>
      </w:r>
    </w:p>
    <w:p w:rsidR="001975A3" w:rsidRPr="004F31A3" w:rsidRDefault="001A2150" w:rsidP="00504089">
      <w:pPr>
        <w:rPr>
          <w:sz w:val="27"/>
          <w:rtl/>
        </w:rPr>
      </w:pPr>
      <w:r w:rsidRPr="001A2150">
        <w:rPr>
          <w:rFonts w:hint="cs"/>
          <w:sz w:val="27"/>
          <w:rtl/>
        </w:rPr>
        <w:t>3</w:t>
      </w:r>
      <w:r w:rsidR="001975A3" w:rsidRPr="004F31A3">
        <w:rPr>
          <w:rFonts w:hint="cs"/>
          <w:sz w:val="27"/>
          <w:rtl/>
        </w:rPr>
        <w:t>ـ كيف يمكن إثبات تلك التوصية؟</w:t>
      </w:r>
    </w:p>
    <w:p w:rsidR="001975A3" w:rsidRPr="004F31A3" w:rsidRDefault="001975A3" w:rsidP="00504089">
      <w:pPr>
        <w:rPr>
          <w:sz w:val="27"/>
          <w:rtl/>
        </w:rPr>
      </w:pPr>
      <w:r w:rsidRPr="004F31A3">
        <w:rPr>
          <w:rFonts w:hint="cs"/>
          <w:sz w:val="27"/>
          <w:rtl/>
        </w:rPr>
        <w:lastRenderedPageBreak/>
        <w:t>إن الإبهام والغموض في</w:t>
      </w:r>
      <w:r w:rsidR="00D85D61" w:rsidRPr="004F31A3">
        <w:rPr>
          <w:rFonts w:hint="cs"/>
          <w:sz w:val="27"/>
          <w:rtl/>
        </w:rPr>
        <w:t xml:space="preserve"> </w:t>
      </w:r>
      <w:r w:rsidRPr="004F31A3">
        <w:rPr>
          <w:rFonts w:hint="cs"/>
          <w:sz w:val="27"/>
          <w:rtl/>
        </w:rPr>
        <w:t>ما يتعلق بالسؤال الأو</w:t>
      </w:r>
      <w:r w:rsidR="00D85D61" w:rsidRPr="004F31A3">
        <w:rPr>
          <w:rFonts w:hint="cs"/>
          <w:sz w:val="27"/>
          <w:rtl/>
        </w:rPr>
        <w:t>ّ</w:t>
      </w:r>
      <w:r w:rsidRPr="004F31A3">
        <w:rPr>
          <w:rFonts w:hint="cs"/>
          <w:sz w:val="27"/>
          <w:rtl/>
        </w:rPr>
        <w:t>ل يأتي من جهتين</w:t>
      </w:r>
      <w:r w:rsidR="00D85D61" w:rsidRPr="004F31A3">
        <w:rPr>
          <w:rFonts w:hint="cs"/>
          <w:sz w:val="27"/>
          <w:rtl/>
        </w:rPr>
        <w:t>:</w:t>
      </w:r>
      <w:r w:rsidRPr="004F31A3">
        <w:rPr>
          <w:rFonts w:hint="cs"/>
          <w:sz w:val="27"/>
          <w:rtl/>
        </w:rPr>
        <w:t xml:space="preserve"> </w:t>
      </w:r>
      <w:r w:rsidRPr="004F31A3">
        <w:rPr>
          <w:rFonts w:hint="cs"/>
          <w:b/>
          <w:bCs/>
          <w:sz w:val="27"/>
          <w:rtl/>
        </w:rPr>
        <w:t>الأولى</w:t>
      </w:r>
      <w:r w:rsidR="00D85D61" w:rsidRPr="004F31A3">
        <w:rPr>
          <w:rFonts w:hint="cs"/>
          <w:sz w:val="27"/>
          <w:rtl/>
        </w:rPr>
        <w:t>:</w:t>
      </w:r>
      <w:r w:rsidRPr="004F31A3">
        <w:rPr>
          <w:rFonts w:hint="cs"/>
          <w:sz w:val="27"/>
          <w:rtl/>
        </w:rPr>
        <w:t xml:space="preserve"> </w:t>
      </w:r>
      <w:r w:rsidR="00D85D61" w:rsidRPr="004F31A3">
        <w:rPr>
          <w:rFonts w:hint="cs"/>
          <w:sz w:val="27"/>
          <w:rtl/>
        </w:rPr>
        <w:t>إ</w:t>
      </w:r>
      <w:r w:rsidRPr="004F31A3">
        <w:rPr>
          <w:rFonts w:hint="cs"/>
          <w:sz w:val="27"/>
          <w:rtl/>
        </w:rPr>
        <w:t xml:space="preserve">نه يبدو أن شأن النظرية المعرفية هو </w:t>
      </w:r>
      <w:r w:rsidRPr="004F31A3">
        <w:rPr>
          <w:rFonts w:hint="eastAsia"/>
          <w:sz w:val="24"/>
          <w:szCs w:val="24"/>
          <w:rtl/>
        </w:rPr>
        <w:t>«</w:t>
      </w:r>
      <w:r w:rsidRPr="004F31A3">
        <w:rPr>
          <w:rFonts w:hint="cs"/>
          <w:sz w:val="27"/>
          <w:rtl/>
        </w:rPr>
        <w:t>التوصيف</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التفسير</w:t>
      </w:r>
      <w:r w:rsidRPr="004F31A3">
        <w:rPr>
          <w:rFonts w:hint="eastAsia"/>
          <w:sz w:val="24"/>
          <w:szCs w:val="24"/>
          <w:rtl/>
        </w:rPr>
        <w:t>»</w:t>
      </w:r>
      <w:r w:rsidR="00D85D61" w:rsidRPr="004F31A3">
        <w:rPr>
          <w:rFonts w:hint="cs"/>
          <w:sz w:val="27"/>
          <w:rtl/>
        </w:rPr>
        <w:t>،</w:t>
      </w:r>
      <w:r w:rsidRPr="004F31A3">
        <w:rPr>
          <w:rFonts w:hint="cs"/>
          <w:sz w:val="27"/>
          <w:rtl/>
        </w:rPr>
        <w:t xml:space="preserve"> دون </w:t>
      </w:r>
      <w:r w:rsidRPr="004F31A3">
        <w:rPr>
          <w:rFonts w:hint="eastAsia"/>
          <w:sz w:val="24"/>
          <w:szCs w:val="24"/>
          <w:rtl/>
        </w:rPr>
        <w:t>«</w:t>
      </w:r>
      <w:r w:rsidRPr="004F31A3">
        <w:rPr>
          <w:rFonts w:hint="cs"/>
          <w:sz w:val="27"/>
          <w:rtl/>
        </w:rPr>
        <w:t>التوصية</w:t>
      </w:r>
      <w:r w:rsidRPr="004F31A3">
        <w:rPr>
          <w:rFonts w:hint="eastAsia"/>
          <w:sz w:val="24"/>
          <w:szCs w:val="24"/>
          <w:rtl/>
        </w:rPr>
        <w:t>»</w:t>
      </w:r>
      <w:r w:rsidR="00D85D61" w:rsidRPr="004F31A3">
        <w:rPr>
          <w:rFonts w:hint="cs"/>
          <w:sz w:val="27"/>
          <w:rtl/>
        </w:rPr>
        <w:t>؛</w:t>
      </w:r>
      <w:r w:rsidRPr="004F31A3">
        <w:rPr>
          <w:rFonts w:hint="cs"/>
          <w:sz w:val="27"/>
          <w:rtl/>
        </w:rPr>
        <w:t xml:space="preserve"> </w:t>
      </w:r>
      <w:r w:rsidRPr="004F31A3">
        <w:rPr>
          <w:rFonts w:hint="cs"/>
          <w:b/>
          <w:bCs/>
          <w:sz w:val="27"/>
          <w:rtl/>
        </w:rPr>
        <w:t>والثانية</w:t>
      </w:r>
      <w:r w:rsidR="00D85D61" w:rsidRPr="004F31A3">
        <w:rPr>
          <w:rFonts w:hint="cs"/>
          <w:sz w:val="27"/>
          <w:rtl/>
        </w:rPr>
        <w:t>:</w:t>
      </w:r>
      <w:r w:rsidRPr="004F31A3">
        <w:rPr>
          <w:rFonts w:hint="cs"/>
          <w:sz w:val="27"/>
          <w:rtl/>
        </w:rPr>
        <w:t xml:space="preserve"> </w:t>
      </w:r>
      <w:r w:rsidR="00E47853" w:rsidRPr="004F31A3">
        <w:rPr>
          <w:rFonts w:hint="cs"/>
          <w:sz w:val="27"/>
          <w:rtl/>
        </w:rPr>
        <w:t>إ</w:t>
      </w:r>
      <w:r w:rsidRPr="004F31A3">
        <w:rPr>
          <w:rFonts w:hint="cs"/>
          <w:sz w:val="27"/>
          <w:rtl/>
        </w:rPr>
        <w:t xml:space="preserve">ن استنتاج </w:t>
      </w:r>
      <w:r w:rsidRPr="004F31A3">
        <w:rPr>
          <w:rFonts w:hint="eastAsia"/>
          <w:sz w:val="24"/>
          <w:szCs w:val="24"/>
          <w:rtl/>
        </w:rPr>
        <w:t>«</w:t>
      </w:r>
      <w:r w:rsidRPr="004F31A3">
        <w:rPr>
          <w:rFonts w:hint="cs"/>
          <w:sz w:val="27"/>
          <w:rtl/>
        </w:rPr>
        <w:t>التوصية</w:t>
      </w:r>
      <w:r w:rsidRPr="004F31A3">
        <w:rPr>
          <w:rFonts w:hint="eastAsia"/>
          <w:sz w:val="24"/>
          <w:szCs w:val="24"/>
          <w:rtl/>
        </w:rPr>
        <w:t>»</w:t>
      </w:r>
      <w:r w:rsidRPr="004F31A3">
        <w:rPr>
          <w:rFonts w:hint="cs"/>
          <w:sz w:val="27"/>
          <w:rtl/>
        </w:rPr>
        <w:t xml:space="preserve"> من صُل</w:t>
      </w:r>
      <w:r w:rsidR="00E47853" w:rsidRPr="004F31A3">
        <w:rPr>
          <w:rFonts w:hint="cs"/>
          <w:sz w:val="27"/>
          <w:rtl/>
        </w:rPr>
        <w:t>ْ</w:t>
      </w:r>
      <w:r w:rsidRPr="004F31A3">
        <w:rPr>
          <w:rFonts w:hint="cs"/>
          <w:sz w:val="27"/>
          <w:rtl/>
        </w:rPr>
        <w:t xml:space="preserve">ب </w:t>
      </w:r>
      <w:r w:rsidRPr="004F31A3">
        <w:rPr>
          <w:rFonts w:hint="eastAsia"/>
          <w:sz w:val="24"/>
          <w:szCs w:val="24"/>
          <w:rtl/>
        </w:rPr>
        <w:t>«</w:t>
      </w:r>
      <w:r w:rsidRPr="004F31A3">
        <w:rPr>
          <w:rFonts w:hint="cs"/>
          <w:sz w:val="27"/>
          <w:rtl/>
        </w:rPr>
        <w:t>التوصيف</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التفسير</w:t>
      </w:r>
      <w:r w:rsidRPr="004F31A3">
        <w:rPr>
          <w:rFonts w:hint="eastAsia"/>
          <w:sz w:val="24"/>
          <w:szCs w:val="24"/>
          <w:rtl/>
        </w:rPr>
        <w:t>»</w:t>
      </w:r>
      <w:r w:rsidRPr="004F31A3">
        <w:rPr>
          <w:rFonts w:hint="cs"/>
          <w:sz w:val="27"/>
          <w:rtl/>
        </w:rPr>
        <w:t xml:space="preserve"> يبدو أنه مورد</w:t>
      </w:r>
      <w:r w:rsidR="00E47853" w:rsidRPr="004F31A3">
        <w:rPr>
          <w:rFonts w:hint="cs"/>
          <w:sz w:val="27"/>
          <w:rtl/>
        </w:rPr>
        <w:t>ٌ</w:t>
      </w:r>
      <w:r w:rsidRPr="004F31A3">
        <w:rPr>
          <w:rFonts w:hint="cs"/>
          <w:sz w:val="27"/>
          <w:rtl/>
        </w:rPr>
        <w:t xml:space="preserve"> من موارد استنتاج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من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وهي ت</w:t>
      </w:r>
      <w:r w:rsidR="00E47853" w:rsidRPr="004F31A3">
        <w:rPr>
          <w:rFonts w:hint="cs"/>
          <w:sz w:val="27"/>
          <w:rtl/>
        </w:rPr>
        <w:t>ُ</w:t>
      </w:r>
      <w:r w:rsidRPr="004F31A3">
        <w:rPr>
          <w:rFonts w:hint="cs"/>
          <w:sz w:val="27"/>
          <w:rtl/>
        </w:rPr>
        <w:t>ع</w:t>
      </w:r>
      <w:r w:rsidR="00E47853" w:rsidRPr="004F31A3">
        <w:rPr>
          <w:rFonts w:hint="cs"/>
          <w:sz w:val="27"/>
          <w:rtl/>
        </w:rPr>
        <w:t>َ</w:t>
      </w:r>
      <w:r w:rsidRPr="004F31A3">
        <w:rPr>
          <w:rFonts w:hint="cs"/>
          <w:sz w:val="27"/>
          <w:rtl/>
        </w:rPr>
        <w:t>دّ نوعاً من المغالطة</w:t>
      </w:r>
      <w:r w:rsidR="00E47853" w:rsidRPr="004F31A3">
        <w:rPr>
          <w:rFonts w:hint="cs"/>
          <w:sz w:val="27"/>
          <w:rtl/>
        </w:rPr>
        <w:t>،</w:t>
      </w:r>
      <w:r w:rsidRPr="004F31A3">
        <w:rPr>
          <w:rFonts w:hint="cs"/>
          <w:sz w:val="27"/>
          <w:rtl/>
        </w:rPr>
        <w:t xml:space="preserve"> بمعنى أنه يبدو أن هناك حاجزاً منطقي</w:t>
      </w:r>
      <w:r w:rsidR="008A7E40" w:rsidRPr="004F31A3">
        <w:rPr>
          <w:rFonts w:hint="cs"/>
          <w:sz w:val="27"/>
          <w:rtl/>
        </w:rPr>
        <w:t>اً</w:t>
      </w:r>
      <w:r w:rsidRPr="004F31A3">
        <w:rPr>
          <w:rFonts w:hint="cs"/>
          <w:sz w:val="27"/>
          <w:rtl/>
        </w:rPr>
        <w:t xml:space="preserve"> يقوم بين الركنين الأو</w:t>
      </w:r>
      <w:r w:rsidR="008A7E40" w:rsidRPr="004F31A3">
        <w:rPr>
          <w:rFonts w:hint="cs"/>
          <w:sz w:val="27"/>
          <w:rtl/>
        </w:rPr>
        <w:t>ّ</w:t>
      </w:r>
      <w:r w:rsidRPr="004F31A3">
        <w:rPr>
          <w:rFonts w:hint="cs"/>
          <w:sz w:val="27"/>
          <w:rtl/>
        </w:rPr>
        <w:t>لين من نظرية القبض والبسط والركن الثالث منها، وإن هذا الحاجز يحول دون استنتاج أيّ توصية</w:t>
      </w:r>
      <w:r w:rsidR="008A7E40" w:rsidRPr="004F31A3">
        <w:rPr>
          <w:rFonts w:hint="cs"/>
          <w:sz w:val="27"/>
          <w:rtl/>
        </w:rPr>
        <w:t>ٍ</w:t>
      </w:r>
      <w:r w:rsidRPr="004F31A3">
        <w:rPr>
          <w:rFonts w:hint="cs"/>
          <w:sz w:val="27"/>
          <w:rtl/>
        </w:rPr>
        <w:t xml:space="preserve"> من ركن</w:t>
      </w:r>
      <w:r w:rsidR="008A7E40" w:rsidRPr="004F31A3">
        <w:rPr>
          <w:rFonts w:hint="cs"/>
          <w:sz w:val="27"/>
          <w:rtl/>
        </w:rPr>
        <w:t>َ</w:t>
      </w:r>
      <w:r w:rsidRPr="004F31A3">
        <w:rPr>
          <w:rFonts w:hint="cs"/>
          <w:sz w:val="27"/>
          <w:rtl/>
        </w:rPr>
        <w:t>ي</w:t>
      </w:r>
      <w:r w:rsidR="008A7E40" w:rsidRPr="004F31A3">
        <w:rPr>
          <w:rFonts w:hint="cs"/>
          <w:sz w:val="27"/>
          <w:rtl/>
        </w:rPr>
        <w:t>ْ</w:t>
      </w:r>
      <w:r w:rsidRPr="004F31A3">
        <w:rPr>
          <w:rFonts w:hint="cs"/>
          <w:sz w:val="27"/>
          <w:rtl/>
        </w:rPr>
        <w:t xml:space="preserve"> التوصيف والتفسير لهذه النظرية. ولسنا بحاجة</w:t>
      </w:r>
      <w:r w:rsidR="008A7E40" w:rsidRPr="004F31A3">
        <w:rPr>
          <w:rFonts w:hint="cs"/>
          <w:sz w:val="27"/>
          <w:rtl/>
        </w:rPr>
        <w:t>ٍ</w:t>
      </w:r>
      <w:r w:rsidRPr="004F31A3">
        <w:rPr>
          <w:rFonts w:hint="cs"/>
          <w:sz w:val="27"/>
          <w:rtl/>
        </w:rPr>
        <w:t xml:space="preserve"> إلى التذكير بأن آراء الدكتور سروش في </w:t>
      </w:r>
      <w:r w:rsidR="005648BB" w:rsidRPr="004F31A3">
        <w:rPr>
          <w:rFonts w:hint="cs"/>
          <w:sz w:val="27"/>
          <w:rtl/>
        </w:rPr>
        <w:t>مجال</w:t>
      </w:r>
      <w:r w:rsidRPr="004F31A3">
        <w:rPr>
          <w:rFonts w:hint="cs"/>
          <w:sz w:val="27"/>
          <w:rtl/>
        </w:rPr>
        <w:t xml:space="preserve">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xml:space="preserve"> تفاقم من هذ</w:t>
      </w:r>
      <w:r w:rsidR="008A7E40" w:rsidRPr="004F31A3">
        <w:rPr>
          <w:rFonts w:hint="cs"/>
          <w:sz w:val="27"/>
          <w:rtl/>
        </w:rPr>
        <w:t>ه</w:t>
      </w:r>
      <w:r w:rsidRPr="004F31A3">
        <w:rPr>
          <w:rFonts w:hint="cs"/>
          <w:sz w:val="27"/>
          <w:rtl/>
        </w:rPr>
        <w:t xml:space="preserve"> الإبها</w:t>
      </w:r>
      <w:r w:rsidR="008A7E40" w:rsidRPr="004F31A3">
        <w:rPr>
          <w:rFonts w:hint="cs"/>
          <w:sz w:val="27"/>
          <w:rtl/>
        </w:rPr>
        <w:t>م</w:t>
      </w:r>
      <w:r w:rsidRPr="004F31A3">
        <w:rPr>
          <w:rFonts w:hint="cs"/>
          <w:sz w:val="27"/>
          <w:rtl/>
        </w:rPr>
        <w:t>ات</w:t>
      </w:r>
      <w:r w:rsidR="008A7E40" w:rsidRPr="004F31A3">
        <w:rPr>
          <w:rFonts w:hint="cs"/>
          <w:sz w:val="27"/>
          <w:rtl/>
        </w:rPr>
        <w:t>،</w:t>
      </w:r>
      <w:r w:rsidRPr="004F31A3">
        <w:rPr>
          <w:rFonts w:hint="cs"/>
          <w:sz w:val="27"/>
          <w:rtl/>
        </w:rPr>
        <w:t xml:space="preserve"> وتزيد الأمر غموضاً.</w:t>
      </w:r>
    </w:p>
    <w:p w:rsidR="001975A3" w:rsidRPr="004F31A3" w:rsidRDefault="001975A3" w:rsidP="00504089">
      <w:pPr>
        <w:rPr>
          <w:sz w:val="27"/>
          <w:rtl/>
        </w:rPr>
      </w:pPr>
      <w:r w:rsidRPr="004F31A3">
        <w:rPr>
          <w:rFonts w:hint="cs"/>
          <w:sz w:val="27"/>
          <w:rtl/>
        </w:rPr>
        <w:t>في</w:t>
      </w:r>
      <w:r w:rsidR="008A7E40" w:rsidRPr="004F31A3">
        <w:rPr>
          <w:rFonts w:hint="cs"/>
          <w:sz w:val="27"/>
          <w:rtl/>
        </w:rPr>
        <w:t xml:space="preserve"> </w:t>
      </w:r>
      <w:r w:rsidRPr="004F31A3">
        <w:rPr>
          <w:rFonts w:hint="cs"/>
          <w:sz w:val="27"/>
          <w:rtl/>
        </w:rPr>
        <w:t>ما يتعل</w:t>
      </w:r>
      <w:r w:rsidR="008A7E40" w:rsidRPr="004F31A3">
        <w:rPr>
          <w:rFonts w:hint="cs"/>
          <w:sz w:val="27"/>
          <w:rtl/>
        </w:rPr>
        <w:t>َّ</w:t>
      </w:r>
      <w:r w:rsidRPr="004F31A3">
        <w:rPr>
          <w:rFonts w:hint="cs"/>
          <w:sz w:val="27"/>
          <w:rtl/>
        </w:rPr>
        <w:t>ق بالإبهام والغموض الأو</w:t>
      </w:r>
      <w:r w:rsidR="00E47853" w:rsidRPr="004F31A3">
        <w:rPr>
          <w:rFonts w:hint="cs"/>
          <w:sz w:val="27"/>
          <w:rtl/>
        </w:rPr>
        <w:t>ّ</w:t>
      </w:r>
      <w:r w:rsidRPr="004F31A3">
        <w:rPr>
          <w:rFonts w:hint="cs"/>
          <w:sz w:val="27"/>
          <w:rtl/>
        </w:rPr>
        <w:t>ل تحد</w:t>
      </w:r>
      <w:r w:rsidR="008A7E40" w:rsidRPr="004F31A3">
        <w:rPr>
          <w:rFonts w:hint="cs"/>
          <w:sz w:val="27"/>
          <w:rtl/>
        </w:rPr>
        <w:t>َّ</w:t>
      </w:r>
      <w:r w:rsidRPr="004F31A3">
        <w:rPr>
          <w:rFonts w:hint="cs"/>
          <w:sz w:val="27"/>
          <w:rtl/>
        </w:rPr>
        <w:t xml:space="preserve">ثنا </w:t>
      </w:r>
      <w:r w:rsidR="00E47853" w:rsidRPr="004F31A3">
        <w:rPr>
          <w:rFonts w:hint="cs"/>
          <w:sz w:val="27"/>
          <w:rtl/>
        </w:rPr>
        <w:t>فيما سبق</w:t>
      </w:r>
      <w:r w:rsidRPr="004F31A3">
        <w:rPr>
          <w:rFonts w:hint="cs"/>
          <w:sz w:val="27"/>
          <w:rtl/>
        </w:rPr>
        <w:t xml:space="preserve"> بالتفصيل، وأثبتنا هناك أن ك</w:t>
      </w:r>
      <w:r w:rsidR="004F0772" w:rsidRPr="004F31A3">
        <w:rPr>
          <w:rFonts w:hint="cs"/>
          <w:sz w:val="27"/>
          <w:rtl/>
        </w:rPr>
        <w:t>لاّ</w:t>
      </w:r>
      <w:r w:rsidR="008A7E40" w:rsidRPr="004F31A3">
        <w:rPr>
          <w:rFonts w:hint="cs"/>
          <w:sz w:val="27"/>
          <w:rtl/>
        </w:rPr>
        <w:t>ً</w:t>
      </w:r>
      <w:r w:rsidRPr="004F31A3">
        <w:rPr>
          <w:rFonts w:hint="cs"/>
          <w:sz w:val="27"/>
          <w:rtl/>
        </w:rPr>
        <w:t xml:space="preserve"> من الفلسفة والمعرفة من العلوم </w:t>
      </w:r>
      <w:r w:rsidRPr="004F31A3">
        <w:rPr>
          <w:rFonts w:hint="eastAsia"/>
          <w:sz w:val="24"/>
          <w:szCs w:val="24"/>
          <w:rtl/>
        </w:rPr>
        <w:t>«</w:t>
      </w:r>
      <w:r w:rsidRPr="004F31A3">
        <w:rPr>
          <w:rFonts w:hint="cs"/>
          <w:sz w:val="27"/>
          <w:rtl/>
        </w:rPr>
        <w:t>المعيارية</w:t>
      </w:r>
      <w:r w:rsidRPr="004F31A3">
        <w:rPr>
          <w:rFonts w:hint="eastAsia"/>
          <w:sz w:val="24"/>
          <w:szCs w:val="24"/>
          <w:rtl/>
        </w:rPr>
        <w:t>»</w:t>
      </w:r>
      <w:r w:rsidRPr="004F31A3">
        <w:rPr>
          <w:rFonts w:hint="cs"/>
          <w:sz w:val="27"/>
          <w:rtl/>
        </w:rPr>
        <w:t>، و</w:t>
      </w:r>
      <w:r w:rsidR="008A7E40" w:rsidRPr="004F31A3">
        <w:rPr>
          <w:rFonts w:hint="cs"/>
          <w:sz w:val="27"/>
          <w:rtl/>
        </w:rPr>
        <w:t>أ</w:t>
      </w:r>
      <w:r w:rsidRPr="004F31A3">
        <w:rPr>
          <w:rFonts w:hint="cs"/>
          <w:sz w:val="27"/>
          <w:rtl/>
        </w:rPr>
        <w:t>ن خوض فلاسفة العلم وعلماء المعرفة في التوصيف والتفسير يأتي في إطار توفير المقدّ</w:t>
      </w:r>
      <w:r w:rsidR="008A7E40" w:rsidRPr="004F31A3">
        <w:rPr>
          <w:rFonts w:hint="cs"/>
          <w:sz w:val="27"/>
          <w:rtl/>
        </w:rPr>
        <w:t>ِ</w:t>
      </w:r>
      <w:r w:rsidRPr="004F31A3">
        <w:rPr>
          <w:rFonts w:hint="cs"/>
          <w:sz w:val="27"/>
          <w:rtl/>
        </w:rPr>
        <w:t>مات والمباني الضرورية للتوصية. وفي الحقيقة إن ما يحصل في هذين الفرعين العلميين عبارة</w:t>
      </w:r>
      <w:r w:rsidR="008A7E40" w:rsidRPr="004F31A3">
        <w:rPr>
          <w:rFonts w:hint="cs"/>
          <w:sz w:val="27"/>
          <w:rtl/>
        </w:rPr>
        <w:t>ٌ</w:t>
      </w:r>
      <w:r w:rsidRPr="004F31A3">
        <w:rPr>
          <w:rFonts w:hint="cs"/>
          <w:sz w:val="27"/>
          <w:rtl/>
        </w:rPr>
        <w:t xml:space="preserve"> عن اكتشاف </w:t>
      </w:r>
      <w:r w:rsidRPr="004F31A3">
        <w:rPr>
          <w:rFonts w:hint="eastAsia"/>
          <w:sz w:val="24"/>
          <w:szCs w:val="24"/>
          <w:rtl/>
        </w:rPr>
        <w:t>«</w:t>
      </w:r>
      <w:r w:rsidRPr="004F31A3">
        <w:rPr>
          <w:rFonts w:hint="cs"/>
          <w:sz w:val="27"/>
          <w:rtl/>
        </w:rPr>
        <w:t>ق</w:t>
      </w:r>
      <w:r w:rsidR="008A7E40" w:rsidRPr="004F31A3">
        <w:rPr>
          <w:rFonts w:hint="cs"/>
          <w:sz w:val="27"/>
          <w:rtl/>
        </w:rPr>
        <w:t>ِ</w:t>
      </w:r>
      <w:r w:rsidRPr="004F31A3">
        <w:rPr>
          <w:rFonts w:hint="cs"/>
          <w:sz w:val="27"/>
          <w:rtl/>
        </w:rPr>
        <w:t>ي</w:t>
      </w:r>
      <w:r w:rsidR="008A7E40" w:rsidRPr="004F31A3">
        <w:rPr>
          <w:rFonts w:hint="cs"/>
          <w:sz w:val="27"/>
          <w:rtl/>
        </w:rPr>
        <w:t>َ</w:t>
      </w:r>
      <w:r w:rsidRPr="004F31A3">
        <w:rPr>
          <w:rFonts w:hint="cs"/>
          <w:sz w:val="27"/>
          <w:rtl/>
        </w:rPr>
        <w:t>م</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معايير</w:t>
      </w:r>
      <w:r w:rsidRPr="004F31A3">
        <w:rPr>
          <w:rFonts w:hint="eastAsia"/>
          <w:sz w:val="24"/>
          <w:szCs w:val="24"/>
          <w:rtl/>
        </w:rPr>
        <w:t>»</w:t>
      </w:r>
      <w:r w:rsidRPr="004F31A3">
        <w:rPr>
          <w:rFonts w:hint="cs"/>
          <w:sz w:val="27"/>
          <w:rtl/>
        </w:rPr>
        <w:t xml:space="preserve"> أخلاق التفكير والتحقي</w:t>
      </w:r>
      <w:r w:rsidR="008A7E40" w:rsidRPr="004F31A3">
        <w:rPr>
          <w:rFonts w:hint="cs"/>
          <w:sz w:val="27"/>
          <w:rtl/>
        </w:rPr>
        <w:t>ق، وإن الرجوع إلى التاريخ والس</w:t>
      </w:r>
      <w:r w:rsidRPr="004F31A3">
        <w:rPr>
          <w:rFonts w:hint="cs"/>
          <w:sz w:val="27"/>
          <w:rtl/>
        </w:rPr>
        <w:t>ن</w:t>
      </w:r>
      <w:r w:rsidR="008A7E40" w:rsidRPr="004F31A3">
        <w:rPr>
          <w:rFonts w:hint="cs"/>
          <w:sz w:val="27"/>
          <w:rtl/>
        </w:rPr>
        <w:t>ّ</w:t>
      </w:r>
      <w:r w:rsidRPr="004F31A3">
        <w:rPr>
          <w:rFonts w:hint="cs"/>
          <w:sz w:val="27"/>
          <w:rtl/>
        </w:rPr>
        <w:t>ة لكشف هذه المعايير والواجبات والمحظورات أمر</w:t>
      </w:r>
      <w:r w:rsidR="008A7E40" w:rsidRPr="004F31A3">
        <w:rPr>
          <w:rFonts w:hint="cs"/>
          <w:sz w:val="27"/>
          <w:rtl/>
        </w:rPr>
        <w:t>ٌ</w:t>
      </w:r>
      <w:r w:rsidRPr="004F31A3">
        <w:rPr>
          <w:rFonts w:hint="cs"/>
          <w:sz w:val="27"/>
          <w:rtl/>
        </w:rPr>
        <w:t xml:space="preserve"> في غاية الأهم</w:t>
      </w:r>
      <w:r w:rsidR="008A7E40" w:rsidRPr="004F31A3">
        <w:rPr>
          <w:rFonts w:hint="cs"/>
          <w:sz w:val="27"/>
          <w:rtl/>
        </w:rPr>
        <w:t>ّ</w:t>
      </w:r>
      <w:r w:rsidRPr="004F31A3">
        <w:rPr>
          <w:rFonts w:hint="cs"/>
          <w:sz w:val="27"/>
          <w:rtl/>
        </w:rPr>
        <w:t>ية والضرورة.</w:t>
      </w:r>
    </w:p>
    <w:p w:rsidR="001975A3" w:rsidRPr="004F31A3" w:rsidRDefault="001975A3" w:rsidP="00504089">
      <w:pPr>
        <w:rPr>
          <w:sz w:val="27"/>
          <w:rtl/>
        </w:rPr>
      </w:pPr>
      <w:r w:rsidRPr="004F31A3">
        <w:rPr>
          <w:rFonts w:hint="cs"/>
          <w:sz w:val="27"/>
          <w:rtl/>
        </w:rPr>
        <w:t>ولكن</w:t>
      </w:r>
      <w:r w:rsidR="008A7E40" w:rsidRPr="004F31A3">
        <w:rPr>
          <w:rFonts w:hint="cs"/>
          <w:sz w:val="27"/>
          <w:rtl/>
        </w:rPr>
        <w:t>ْ</w:t>
      </w:r>
      <w:r w:rsidRPr="004F31A3">
        <w:rPr>
          <w:rFonts w:hint="cs"/>
          <w:sz w:val="27"/>
          <w:rtl/>
        </w:rPr>
        <w:t xml:space="preserve"> ما الذي يمكن قوله بشأن الإبهام والغموض الثاني؟ كما رأينا فإن الربط المنطقي بين ركن التوصية وركن</w:t>
      </w:r>
      <w:r w:rsidR="008A7E40" w:rsidRPr="004F31A3">
        <w:rPr>
          <w:rFonts w:hint="cs"/>
          <w:sz w:val="27"/>
          <w:rtl/>
        </w:rPr>
        <w:t>َ</w:t>
      </w:r>
      <w:r w:rsidRPr="004F31A3">
        <w:rPr>
          <w:rFonts w:hint="cs"/>
          <w:sz w:val="27"/>
          <w:rtl/>
        </w:rPr>
        <w:t>ي</w:t>
      </w:r>
      <w:r w:rsidR="008A7E40" w:rsidRPr="004F31A3">
        <w:rPr>
          <w:rFonts w:hint="cs"/>
          <w:sz w:val="27"/>
          <w:rtl/>
        </w:rPr>
        <w:t>ْ</w:t>
      </w:r>
      <w:r w:rsidRPr="004F31A3">
        <w:rPr>
          <w:rFonts w:hint="cs"/>
          <w:sz w:val="27"/>
          <w:rtl/>
        </w:rPr>
        <w:t xml:space="preserve"> التوصيف والتفسير في نظرية القبض والبسط ليس واضحاً، وقال بعض المنتقدين لنظرية القبض والبسط</w:t>
      </w:r>
      <w:r w:rsidR="00C60A75" w:rsidRPr="004F31A3">
        <w:rPr>
          <w:rFonts w:hint="cs"/>
          <w:sz w:val="27"/>
          <w:rtl/>
        </w:rPr>
        <w:t>:</w:t>
      </w:r>
      <w:r w:rsidRPr="004F31A3">
        <w:rPr>
          <w:rFonts w:hint="cs"/>
          <w:sz w:val="27"/>
          <w:rtl/>
        </w:rPr>
        <w:t xml:space="preserve"> إن هذا الأمر يُعت</w:t>
      </w:r>
      <w:r w:rsidR="00C60A75" w:rsidRPr="004F31A3">
        <w:rPr>
          <w:rFonts w:hint="cs"/>
          <w:sz w:val="27"/>
          <w:rtl/>
        </w:rPr>
        <w:t>َ</w:t>
      </w:r>
      <w:r w:rsidRPr="004F31A3">
        <w:rPr>
          <w:rFonts w:hint="cs"/>
          <w:sz w:val="27"/>
          <w:rtl/>
        </w:rPr>
        <w:t>ب</w:t>
      </w:r>
      <w:r w:rsidR="00FA5B8A">
        <w:rPr>
          <w:rFonts w:hint="cs"/>
          <w:sz w:val="27"/>
          <w:rtl/>
        </w:rPr>
        <w:t>َ</w:t>
      </w:r>
      <w:r w:rsidRPr="004F31A3">
        <w:rPr>
          <w:rFonts w:hint="cs"/>
          <w:sz w:val="27"/>
          <w:rtl/>
        </w:rPr>
        <w:t xml:space="preserve">ر مصداقاً لاستنتاج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من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وهو باعتراف الدكتور سروش نفسه نوع</w:t>
      </w:r>
      <w:r w:rsidR="00C60A75" w:rsidRPr="004F31A3">
        <w:rPr>
          <w:rFonts w:hint="cs"/>
          <w:sz w:val="27"/>
          <w:rtl/>
        </w:rPr>
        <w:t>ٌ</w:t>
      </w:r>
      <w:r w:rsidRPr="004F31A3">
        <w:rPr>
          <w:rFonts w:hint="cs"/>
          <w:sz w:val="27"/>
          <w:rtl/>
        </w:rPr>
        <w:t xml:space="preserve"> من المغالطة المنطقية. وقد أجاب الدكتور سروش عن هذا الإشكال قائلاً:</w:t>
      </w:r>
      <w:r w:rsidR="00C60A75" w:rsidRPr="004F31A3">
        <w:rPr>
          <w:rFonts w:hint="cs"/>
          <w:sz w:val="27"/>
          <w:rtl/>
        </w:rPr>
        <w:t xml:space="preserve"> </w:t>
      </w:r>
      <w:r w:rsidRPr="004F31A3">
        <w:rPr>
          <w:rFonts w:hint="eastAsia"/>
          <w:sz w:val="24"/>
          <w:szCs w:val="24"/>
          <w:rtl/>
        </w:rPr>
        <w:t>«</w:t>
      </w:r>
      <w:r w:rsidRPr="004F31A3">
        <w:rPr>
          <w:rFonts w:hint="cs"/>
          <w:sz w:val="27"/>
          <w:rtl/>
        </w:rPr>
        <w:t>إن التوصية بتنقيح مباني المعرفة الإنسانية... ليس هناك وجوب</w:t>
      </w:r>
      <w:r w:rsidR="00C60A75" w:rsidRPr="004F31A3">
        <w:rPr>
          <w:rFonts w:hint="cs"/>
          <w:sz w:val="27"/>
          <w:rtl/>
        </w:rPr>
        <w:t>ٌ</w:t>
      </w:r>
      <w:r w:rsidRPr="004F31A3">
        <w:rPr>
          <w:rFonts w:hint="cs"/>
          <w:sz w:val="27"/>
          <w:rtl/>
        </w:rPr>
        <w:t xml:space="preserve"> منبثق</w:t>
      </w:r>
      <w:r w:rsidR="00C60A75" w:rsidRPr="004F31A3">
        <w:rPr>
          <w:rFonts w:hint="cs"/>
          <w:sz w:val="27"/>
          <w:rtl/>
        </w:rPr>
        <w:t>ٌ</w:t>
      </w:r>
      <w:r w:rsidRPr="004F31A3">
        <w:rPr>
          <w:rFonts w:hint="cs"/>
          <w:sz w:val="27"/>
          <w:rtl/>
        </w:rPr>
        <w:t xml:space="preserve"> عن الكينونة، كما تصوّ</w:t>
      </w:r>
      <w:r w:rsidR="00C60A75" w:rsidRPr="004F31A3">
        <w:rPr>
          <w:rFonts w:hint="cs"/>
          <w:sz w:val="27"/>
          <w:rtl/>
        </w:rPr>
        <w:t>َ</w:t>
      </w:r>
      <w:r w:rsidRPr="004F31A3">
        <w:rPr>
          <w:rFonts w:hint="cs"/>
          <w:sz w:val="27"/>
          <w:rtl/>
        </w:rPr>
        <w:t>ر بعض الذين لا يُح</w:t>
      </w:r>
      <w:r w:rsidR="00C60A75" w:rsidRPr="004F31A3">
        <w:rPr>
          <w:rFonts w:hint="cs"/>
          <w:sz w:val="27"/>
          <w:rtl/>
        </w:rPr>
        <w:t>ْ</w:t>
      </w:r>
      <w:r w:rsidRPr="004F31A3">
        <w:rPr>
          <w:rFonts w:hint="cs"/>
          <w:sz w:val="27"/>
          <w:rtl/>
        </w:rPr>
        <w:t>س</w:t>
      </w:r>
      <w:r w:rsidR="00C60A75" w:rsidRPr="004F31A3">
        <w:rPr>
          <w:rFonts w:hint="cs"/>
          <w:sz w:val="27"/>
          <w:rtl/>
        </w:rPr>
        <w:t>ِ</w:t>
      </w:r>
      <w:r w:rsidRPr="004F31A3">
        <w:rPr>
          <w:rFonts w:hint="cs"/>
          <w:sz w:val="27"/>
          <w:rtl/>
        </w:rPr>
        <w:t>نون القراءة. إن هذا الوجوب منطقي</w:t>
      </w:r>
      <w:r w:rsidR="00C60A75" w:rsidRPr="004F31A3">
        <w:rPr>
          <w:rFonts w:hint="cs"/>
          <w:sz w:val="27"/>
          <w:rtl/>
        </w:rPr>
        <w:t>ٌّ</w:t>
      </w:r>
      <w:r w:rsidRPr="004F31A3">
        <w:rPr>
          <w:rFonts w:hint="cs"/>
          <w:sz w:val="27"/>
          <w:rtl/>
        </w:rPr>
        <w:t>، وهو ـ بطبيعة الحال ـ قابل</w:t>
      </w:r>
      <w:r w:rsidR="00C60A75" w:rsidRPr="004F31A3">
        <w:rPr>
          <w:rFonts w:hint="cs"/>
          <w:sz w:val="27"/>
          <w:rtl/>
        </w:rPr>
        <w:t>ٌ</w:t>
      </w:r>
      <w:r w:rsidRPr="004F31A3">
        <w:rPr>
          <w:rFonts w:hint="cs"/>
          <w:sz w:val="27"/>
          <w:rtl/>
        </w:rPr>
        <w:t xml:space="preserve"> لأن ينبثق ويُست</w:t>
      </w:r>
      <w:r w:rsidR="00C60A75" w:rsidRPr="004F31A3">
        <w:rPr>
          <w:rFonts w:hint="cs"/>
          <w:sz w:val="27"/>
          <w:rtl/>
        </w:rPr>
        <w:t>َ</w:t>
      </w:r>
      <w:r w:rsidRPr="004F31A3">
        <w:rPr>
          <w:rFonts w:hint="cs"/>
          <w:sz w:val="27"/>
          <w:rtl/>
        </w:rPr>
        <w:t>ن</w:t>
      </w:r>
      <w:r w:rsidR="00C60A75" w:rsidRPr="004F31A3">
        <w:rPr>
          <w:rFonts w:hint="cs"/>
          <w:sz w:val="27"/>
          <w:rtl/>
        </w:rPr>
        <w:t>ْ</w:t>
      </w:r>
      <w:r w:rsidRPr="004F31A3">
        <w:rPr>
          <w:rFonts w:hint="cs"/>
          <w:sz w:val="27"/>
          <w:rtl/>
        </w:rPr>
        <w:t>ت</w:t>
      </w:r>
      <w:r w:rsidR="00C60A75" w:rsidRPr="004F31A3">
        <w:rPr>
          <w:rFonts w:hint="cs"/>
          <w:sz w:val="27"/>
          <w:rtl/>
        </w:rPr>
        <w:t>َ</w:t>
      </w:r>
      <w:r w:rsidRPr="004F31A3">
        <w:rPr>
          <w:rFonts w:hint="cs"/>
          <w:sz w:val="27"/>
          <w:rtl/>
        </w:rPr>
        <w:t>ج عن الكينونة الحقيقية. هناك بعض الوجوبات الق</w:t>
      </w:r>
      <w:r w:rsidR="00C60A75" w:rsidRPr="004F31A3">
        <w:rPr>
          <w:rFonts w:hint="cs"/>
          <w:sz w:val="27"/>
          <w:rtl/>
        </w:rPr>
        <w:t>ِ</w:t>
      </w:r>
      <w:r w:rsidRPr="004F31A3">
        <w:rPr>
          <w:rFonts w:hint="cs"/>
          <w:sz w:val="27"/>
          <w:rtl/>
        </w:rPr>
        <w:t>ي</w:t>
      </w:r>
      <w:r w:rsidR="00C60A75" w:rsidRPr="004F31A3">
        <w:rPr>
          <w:rFonts w:hint="cs"/>
          <w:sz w:val="27"/>
          <w:rtl/>
        </w:rPr>
        <w:t>َ</w:t>
      </w:r>
      <w:r w:rsidRPr="004F31A3">
        <w:rPr>
          <w:rFonts w:hint="cs"/>
          <w:sz w:val="27"/>
          <w:rtl/>
        </w:rPr>
        <w:t>مية التي لا تستنتج من الكينونات الحقيقية. إن الذي يريد أن يكوّ</w:t>
      </w:r>
      <w:r w:rsidR="00C60A75" w:rsidRPr="004F31A3">
        <w:rPr>
          <w:rFonts w:hint="cs"/>
          <w:sz w:val="27"/>
          <w:rtl/>
        </w:rPr>
        <w:t>ِ</w:t>
      </w:r>
      <w:r w:rsidRPr="004F31A3">
        <w:rPr>
          <w:rFonts w:hint="cs"/>
          <w:sz w:val="27"/>
          <w:rtl/>
        </w:rPr>
        <w:t>ن فهماً صحيحاً عن الشريعة، والذي يُدرك أن الفهم الصحيح رهن</w:t>
      </w:r>
      <w:r w:rsidR="00C60A75" w:rsidRPr="004F31A3">
        <w:rPr>
          <w:rFonts w:hint="cs"/>
          <w:sz w:val="27"/>
          <w:rtl/>
        </w:rPr>
        <w:t>ٌ</w:t>
      </w:r>
      <w:r w:rsidRPr="004F31A3">
        <w:rPr>
          <w:rFonts w:hint="cs"/>
          <w:sz w:val="27"/>
          <w:rtl/>
        </w:rPr>
        <w:t xml:space="preserve"> بامتلاك المبادئ الخارجية الصحيحة، عليه أن يجدّ في تصحيح وتنقيح الركن الخارجي من معرفته الدينية. والذي يُدرك أن هذا الركن الخارجي من المعرفة الدينية (أو في الحدّ الأدنى تلك التي أضح</w:t>
      </w:r>
      <w:r w:rsidR="00C60A75" w:rsidRPr="004F31A3">
        <w:rPr>
          <w:rFonts w:hint="cs"/>
          <w:sz w:val="27"/>
          <w:rtl/>
        </w:rPr>
        <w:t>َ</w:t>
      </w:r>
      <w:r w:rsidRPr="004F31A3">
        <w:rPr>
          <w:rFonts w:hint="cs"/>
          <w:sz w:val="27"/>
          <w:rtl/>
        </w:rPr>
        <w:t>ت</w:t>
      </w:r>
      <w:r w:rsidR="00C60A75" w:rsidRPr="004F31A3">
        <w:rPr>
          <w:rFonts w:hint="cs"/>
          <w:sz w:val="27"/>
          <w:rtl/>
        </w:rPr>
        <w:t>ْ</w:t>
      </w:r>
      <w:r w:rsidRPr="004F31A3">
        <w:rPr>
          <w:rFonts w:hint="cs"/>
          <w:sz w:val="27"/>
          <w:rtl/>
        </w:rPr>
        <w:t xml:space="preserve"> قواعد </w:t>
      </w:r>
      <w:r w:rsidRPr="004F31A3">
        <w:rPr>
          <w:rFonts w:hint="cs"/>
          <w:sz w:val="27"/>
          <w:rtl/>
        </w:rPr>
        <w:lastRenderedPageBreak/>
        <w:t>ومباني له لقبول الد</w:t>
      </w:r>
      <w:r w:rsidR="00C60A75" w:rsidRPr="004F31A3">
        <w:rPr>
          <w:rFonts w:hint="cs"/>
          <w:sz w:val="27"/>
          <w:rtl/>
        </w:rPr>
        <w:t>ِّ</w:t>
      </w:r>
      <w:r w:rsidRPr="004F31A3">
        <w:rPr>
          <w:rFonts w:hint="cs"/>
          <w:sz w:val="27"/>
          <w:rtl/>
        </w:rPr>
        <w:t>ين وتنظيم توقّ</w:t>
      </w:r>
      <w:r w:rsidR="00C60A75" w:rsidRPr="004F31A3">
        <w:rPr>
          <w:rFonts w:hint="cs"/>
          <w:sz w:val="27"/>
          <w:rtl/>
        </w:rPr>
        <w:t>ُ</w:t>
      </w:r>
      <w:r w:rsidRPr="004F31A3">
        <w:rPr>
          <w:rFonts w:hint="cs"/>
          <w:sz w:val="27"/>
          <w:rtl/>
        </w:rPr>
        <w:t>عاته من الد</w:t>
      </w:r>
      <w:r w:rsidR="00C60A75" w:rsidRPr="004F31A3">
        <w:rPr>
          <w:rFonts w:hint="cs"/>
          <w:sz w:val="27"/>
          <w:rtl/>
        </w:rPr>
        <w:t>ِّ</w:t>
      </w:r>
      <w:r w:rsidRPr="004F31A3">
        <w:rPr>
          <w:rFonts w:hint="cs"/>
          <w:sz w:val="27"/>
          <w:rtl/>
        </w:rPr>
        <w:t>ين، والتي تشمل جزءاً كبيراً من المعارف البشرية) يتعرّ</w:t>
      </w:r>
      <w:r w:rsidR="00C60A75" w:rsidRPr="004F31A3">
        <w:rPr>
          <w:rFonts w:hint="cs"/>
          <w:sz w:val="27"/>
          <w:rtl/>
        </w:rPr>
        <w:t>َ</w:t>
      </w:r>
      <w:r w:rsidRPr="004F31A3">
        <w:rPr>
          <w:rFonts w:hint="cs"/>
          <w:sz w:val="27"/>
          <w:rtl/>
        </w:rPr>
        <w:t>ض بعضها أو جميعها للتحوّ</w:t>
      </w:r>
      <w:r w:rsidR="00C60A75" w:rsidRPr="004F31A3">
        <w:rPr>
          <w:rFonts w:hint="cs"/>
          <w:sz w:val="27"/>
          <w:rtl/>
        </w:rPr>
        <w:t>ُ</w:t>
      </w:r>
      <w:r w:rsidRPr="004F31A3">
        <w:rPr>
          <w:rFonts w:hint="cs"/>
          <w:sz w:val="27"/>
          <w:rtl/>
        </w:rPr>
        <w:t>ل، ألا يجب أن يستخبر عنها في كل</w:t>
      </w:r>
      <w:r w:rsidR="00C60A75" w:rsidRPr="004F31A3">
        <w:rPr>
          <w:rFonts w:hint="cs"/>
          <w:sz w:val="27"/>
          <w:rtl/>
        </w:rPr>
        <w:t>ّ</w:t>
      </w:r>
      <w:r w:rsidRPr="004F31A3">
        <w:rPr>
          <w:rFonts w:hint="cs"/>
          <w:sz w:val="27"/>
          <w:rtl/>
        </w:rPr>
        <w:t xml:space="preserve"> عصر</w:t>
      </w:r>
      <w:r w:rsidR="00C60A75" w:rsidRPr="004F31A3">
        <w:rPr>
          <w:rFonts w:hint="cs"/>
          <w:sz w:val="27"/>
          <w:rtl/>
        </w:rPr>
        <w:t>ٍ</w:t>
      </w:r>
      <w:r w:rsidRPr="004F31A3">
        <w:rPr>
          <w:rFonts w:hint="cs"/>
          <w:sz w:val="27"/>
          <w:rtl/>
        </w:rPr>
        <w:t>، وأن يط</w:t>
      </w:r>
      <w:r w:rsidR="00C60A75" w:rsidRPr="004F31A3">
        <w:rPr>
          <w:rFonts w:hint="cs"/>
          <w:sz w:val="27"/>
          <w:rtl/>
        </w:rPr>
        <w:t>ّ</w:t>
      </w:r>
      <w:r w:rsidRPr="004F31A3">
        <w:rPr>
          <w:rFonts w:hint="cs"/>
          <w:sz w:val="27"/>
          <w:rtl/>
        </w:rPr>
        <w:t>لع بشأنها على أمّهات الآراء البشرية الجديدة؟</w:t>
      </w:r>
      <w:r w:rsidRPr="004F31A3">
        <w:rPr>
          <w:rFonts w:hint="eastAsia"/>
          <w:sz w:val="24"/>
          <w:szCs w:val="24"/>
          <w:rtl/>
        </w:rPr>
        <w:t>»</w:t>
      </w:r>
      <w:r w:rsidRPr="004F31A3">
        <w:rPr>
          <w:sz w:val="27"/>
          <w:vertAlign w:val="superscript"/>
          <w:rtl/>
        </w:rPr>
        <w:t>(</w:t>
      </w:r>
      <w:r w:rsidRPr="004F31A3">
        <w:rPr>
          <w:sz w:val="27"/>
          <w:vertAlign w:val="superscript"/>
          <w:rtl/>
        </w:rPr>
        <w:endnoteReference w:id="671"/>
      </w:r>
      <w:r w:rsidRPr="004F31A3">
        <w:rPr>
          <w:sz w:val="27"/>
          <w:vertAlign w:val="superscript"/>
          <w:rtl/>
        </w:rPr>
        <w:t>)</w:t>
      </w:r>
      <w:r w:rsidRPr="004F31A3">
        <w:rPr>
          <w:rFonts w:hint="cs"/>
          <w:sz w:val="27"/>
          <w:rtl/>
        </w:rPr>
        <w:t>.</w:t>
      </w:r>
    </w:p>
    <w:p w:rsidR="001975A3" w:rsidRPr="004F31A3" w:rsidRDefault="001975A3" w:rsidP="00504089">
      <w:pPr>
        <w:rPr>
          <w:sz w:val="27"/>
          <w:rtl/>
        </w:rPr>
      </w:pPr>
      <w:r w:rsidRPr="004F31A3">
        <w:rPr>
          <w:rFonts w:hint="cs"/>
          <w:sz w:val="27"/>
          <w:rtl/>
        </w:rPr>
        <w:t xml:space="preserve">وعليه فإننا من وجهة نظر الدكتور سروش نتعاطى مع نوعين مختلفين من </w:t>
      </w:r>
      <w:r w:rsidRPr="004F31A3">
        <w:rPr>
          <w:rFonts w:hint="eastAsia"/>
          <w:sz w:val="24"/>
          <w:szCs w:val="24"/>
          <w:rtl/>
        </w:rPr>
        <w:t>«</w:t>
      </w:r>
      <w:r w:rsidRPr="004F31A3">
        <w:rPr>
          <w:rFonts w:hint="cs"/>
          <w:sz w:val="27"/>
          <w:rtl/>
        </w:rPr>
        <w:t>الواجبات</w:t>
      </w:r>
      <w:r w:rsidRPr="004F31A3">
        <w:rPr>
          <w:rFonts w:hint="eastAsia"/>
          <w:sz w:val="24"/>
          <w:szCs w:val="24"/>
          <w:rtl/>
        </w:rPr>
        <w:t>»</w:t>
      </w:r>
      <w:r w:rsidR="00C60A75" w:rsidRPr="004F31A3">
        <w:rPr>
          <w:rFonts w:hint="cs"/>
          <w:sz w:val="27"/>
          <w:rtl/>
        </w:rPr>
        <w:t>:</w:t>
      </w:r>
      <w:r w:rsidRPr="004F31A3">
        <w:rPr>
          <w:rFonts w:hint="cs"/>
          <w:sz w:val="27"/>
          <w:rtl/>
        </w:rPr>
        <w:t xml:space="preserve"> </w:t>
      </w:r>
      <w:r w:rsidRPr="004F31A3">
        <w:rPr>
          <w:rFonts w:hint="cs"/>
          <w:b/>
          <w:bCs/>
          <w:sz w:val="27"/>
          <w:rtl/>
        </w:rPr>
        <w:t>الأو</w:t>
      </w:r>
      <w:r w:rsidR="00C60A75" w:rsidRPr="004F31A3">
        <w:rPr>
          <w:rFonts w:hint="cs"/>
          <w:b/>
          <w:bCs/>
          <w:sz w:val="27"/>
          <w:rtl/>
        </w:rPr>
        <w:t>ّ</w:t>
      </w:r>
      <w:r w:rsidRPr="004F31A3">
        <w:rPr>
          <w:rFonts w:hint="cs"/>
          <w:b/>
          <w:bCs/>
          <w:sz w:val="27"/>
          <w:rtl/>
        </w:rPr>
        <w:t>ل</w:t>
      </w:r>
      <w:r w:rsidR="00C60A75" w:rsidRPr="004F31A3">
        <w:rPr>
          <w:rFonts w:hint="cs"/>
          <w:sz w:val="27"/>
          <w:rtl/>
        </w:rPr>
        <w:t>: الواجبات المنطقية؛</w:t>
      </w:r>
      <w:r w:rsidRPr="004F31A3">
        <w:rPr>
          <w:rFonts w:hint="cs"/>
          <w:sz w:val="27"/>
          <w:rtl/>
        </w:rPr>
        <w:t xml:space="preserve"> </w:t>
      </w:r>
      <w:r w:rsidRPr="004F31A3">
        <w:rPr>
          <w:rFonts w:hint="cs"/>
          <w:b/>
          <w:bCs/>
          <w:sz w:val="27"/>
          <w:rtl/>
        </w:rPr>
        <w:t>والآخر</w:t>
      </w:r>
      <w:r w:rsidRPr="004F31A3">
        <w:rPr>
          <w:rFonts w:hint="cs"/>
          <w:sz w:val="27"/>
          <w:rtl/>
        </w:rPr>
        <w:t>: الواجبات الق</w:t>
      </w:r>
      <w:r w:rsidR="00C60A75" w:rsidRPr="004F31A3">
        <w:rPr>
          <w:rFonts w:hint="cs"/>
          <w:sz w:val="27"/>
          <w:rtl/>
        </w:rPr>
        <w:t>ِ</w:t>
      </w:r>
      <w:r w:rsidRPr="004F31A3">
        <w:rPr>
          <w:rFonts w:hint="cs"/>
          <w:sz w:val="27"/>
          <w:rtl/>
        </w:rPr>
        <w:t xml:space="preserve">يَميّة. وإن </w:t>
      </w:r>
      <w:r w:rsidRPr="004F31A3">
        <w:rPr>
          <w:rFonts w:hint="eastAsia"/>
          <w:sz w:val="24"/>
          <w:szCs w:val="24"/>
          <w:rtl/>
        </w:rPr>
        <w:t>«</w:t>
      </w:r>
      <w:r w:rsidRPr="004F31A3">
        <w:rPr>
          <w:rFonts w:hint="cs"/>
          <w:sz w:val="27"/>
          <w:rtl/>
        </w:rPr>
        <w:t>الواجب</w:t>
      </w:r>
      <w:r w:rsidRPr="004F31A3">
        <w:rPr>
          <w:rFonts w:hint="eastAsia"/>
          <w:sz w:val="24"/>
          <w:szCs w:val="24"/>
          <w:rtl/>
        </w:rPr>
        <w:t>»</w:t>
      </w:r>
      <w:r w:rsidRPr="004F31A3">
        <w:rPr>
          <w:rFonts w:hint="cs"/>
          <w:sz w:val="27"/>
          <w:rtl/>
        </w:rPr>
        <w:t xml:space="preserve"> المنطقي ي</w:t>
      </w:r>
      <w:r w:rsidR="00C60A75" w:rsidRPr="004F31A3">
        <w:rPr>
          <w:rFonts w:hint="cs"/>
          <w:sz w:val="27"/>
          <w:rtl/>
        </w:rPr>
        <w:t>ُ</w:t>
      </w:r>
      <w:r w:rsidRPr="004F31A3">
        <w:rPr>
          <w:rFonts w:hint="cs"/>
          <w:sz w:val="27"/>
          <w:rtl/>
        </w:rPr>
        <w:t>ست</w:t>
      </w:r>
      <w:r w:rsidR="00C60A75" w:rsidRPr="004F31A3">
        <w:rPr>
          <w:rFonts w:hint="cs"/>
          <w:sz w:val="27"/>
          <w:rtl/>
        </w:rPr>
        <w:t>َ</w:t>
      </w:r>
      <w:r w:rsidRPr="004F31A3">
        <w:rPr>
          <w:rFonts w:hint="cs"/>
          <w:sz w:val="27"/>
          <w:rtl/>
        </w:rPr>
        <w:t>ن</w:t>
      </w:r>
      <w:r w:rsidR="00C60A75" w:rsidRPr="004F31A3">
        <w:rPr>
          <w:rFonts w:hint="cs"/>
          <w:sz w:val="27"/>
          <w:rtl/>
        </w:rPr>
        <w:t>ْ</w:t>
      </w:r>
      <w:r w:rsidRPr="004F31A3">
        <w:rPr>
          <w:rFonts w:hint="cs"/>
          <w:sz w:val="27"/>
          <w:rtl/>
        </w:rPr>
        <w:t>ت</w:t>
      </w:r>
      <w:r w:rsidR="00C60A75" w:rsidRPr="004F31A3">
        <w:rPr>
          <w:rFonts w:hint="cs"/>
          <w:sz w:val="27"/>
          <w:rtl/>
        </w:rPr>
        <w:t>َ</w:t>
      </w:r>
      <w:r w:rsidRPr="004F31A3">
        <w:rPr>
          <w:rFonts w:hint="cs"/>
          <w:sz w:val="27"/>
          <w:rtl/>
        </w:rPr>
        <w:t xml:space="preserve">ج من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xml:space="preserve"> الحقيقية، وإن هذا الاستنتاج ليس مغالطة</w:t>
      </w:r>
      <w:r w:rsidR="00C60A75" w:rsidRPr="004F31A3">
        <w:rPr>
          <w:rFonts w:hint="cs"/>
          <w:sz w:val="27"/>
          <w:rtl/>
        </w:rPr>
        <w:t>ً</w:t>
      </w:r>
      <w:r w:rsidRPr="004F31A3">
        <w:rPr>
          <w:rFonts w:hint="cs"/>
          <w:sz w:val="27"/>
          <w:rtl/>
        </w:rPr>
        <w:t xml:space="preserve">، في حين أن </w:t>
      </w:r>
      <w:r w:rsidRPr="004F31A3">
        <w:rPr>
          <w:rFonts w:hint="eastAsia"/>
          <w:sz w:val="24"/>
          <w:szCs w:val="24"/>
          <w:rtl/>
        </w:rPr>
        <w:t>«</w:t>
      </w:r>
      <w:r w:rsidRPr="004F31A3">
        <w:rPr>
          <w:rFonts w:hint="cs"/>
          <w:sz w:val="27"/>
          <w:rtl/>
        </w:rPr>
        <w:t>الواجب</w:t>
      </w:r>
      <w:r w:rsidRPr="004F31A3">
        <w:rPr>
          <w:rFonts w:hint="eastAsia"/>
          <w:sz w:val="24"/>
          <w:szCs w:val="24"/>
          <w:rtl/>
        </w:rPr>
        <w:t>»</w:t>
      </w:r>
      <w:r w:rsidRPr="004F31A3">
        <w:rPr>
          <w:rFonts w:hint="cs"/>
          <w:sz w:val="27"/>
          <w:rtl/>
        </w:rPr>
        <w:t xml:space="preserve"> الق</w:t>
      </w:r>
      <w:r w:rsidR="00C60A75" w:rsidRPr="004F31A3">
        <w:rPr>
          <w:rFonts w:hint="cs"/>
          <w:sz w:val="27"/>
          <w:rtl/>
        </w:rPr>
        <w:t>ِ</w:t>
      </w:r>
      <w:r w:rsidRPr="004F31A3">
        <w:rPr>
          <w:rFonts w:hint="cs"/>
          <w:sz w:val="27"/>
          <w:rtl/>
        </w:rPr>
        <w:t>يَميّ ليس كذلك. إن الدكتور سروش في نظرية القبض والبسط لا يزيد على ذلك، ولا يبيّ</w:t>
      </w:r>
      <w:r w:rsidR="00C60A75" w:rsidRPr="004F31A3">
        <w:rPr>
          <w:rFonts w:hint="cs"/>
          <w:sz w:val="27"/>
          <w:rtl/>
        </w:rPr>
        <w:t>ِ</w:t>
      </w:r>
      <w:r w:rsidRPr="004F31A3">
        <w:rPr>
          <w:rFonts w:hint="cs"/>
          <w:sz w:val="27"/>
          <w:rtl/>
        </w:rPr>
        <w:t xml:space="preserve">ن الفرق بين هذين النوعين من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ولماذا يكون الاستنتاج في أحدهما من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xml:space="preserve"> مغالطة</w:t>
      </w:r>
      <w:r w:rsidR="00C60A75" w:rsidRPr="004F31A3">
        <w:rPr>
          <w:rFonts w:hint="cs"/>
          <w:sz w:val="27"/>
          <w:rtl/>
        </w:rPr>
        <w:t>ً</w:t>
      </w:r>
      <w:r w:rsidRPr="004F31A3">
        <w:rPr>
          <w:rFonts w:hint="cs"/>
          <w:sz w:val="27"/>
          <w:rtl/>
        </w:rPr>
        <w:t>، ولا يكون كذلك في المورد الآخر</w:t>
      </w:r>
      <w:r w:rsidR="00C60A75" w:rsidRPr="004F31A3">
        <w:rPr>
          <w:rFonts w:hint="cs"/>
          <w:sz w:val="27"/>
          <w:rtl/>
        </w:rPr>
        <w:t>؟</w:t>
      </w:r>
      <w:r w:rsidRPr="004F31A3">
        <w:rPr>
          <w:rFonts w:hint="cs"/>
          <w:sz w:val="27"/>
          <w:rtl/>
        </w:rPr>
        <w:t xml:space="preserve"> إن الصيغة المنطقية لاستدلاله </w:t>
      </w:r>
      <w:r w:rsidR="00C60A75" w:rsidRPr="004F31A3">
        <w:rPr>
          <w:rFonts w:hint="cs"/>
          <w:sz w:val="27"/>
          <w:rtl/>
        </w:rPr>
        <w:t>كما يلي</w:t>
      </w:r>
      <w:r w:rsidRPr="004F31A3">
        <w:rPr>
          <w:rFonts w:hint="cs"/>
          <w:sz w:val="27"/>
          <w:rtl/>
        </w:rPr>
        <w:t>:</w:t>
      </w:r>
    </w:p>
    <w:p w:rsidR="001975A3" w:rsidRPr="004F31A3" w:rsidRDefault="00CC7A0A" w:rsidP="00504089">
      <w:pPr>
        <w:rPr>
          <w:sz w:val="27"/>
          <w:rtl/>
        </w:rPr>
      </w:pPr>
      <w:r w:rsidRPr="00CC7A0A">
        <w:rPr>
          <w:rFonts w:hint="cs"/>
          <w:sz w:val="27"/>
          <w:rtl/>
        </w:rPr>
        <w:t>1</w:t>
      </w:r>
      <w:r w:rsidR="001975A3" w:rsidRPr="004F31A3">
        <w:rPr>
          <w:rFonts w:hint="cs"/>
          <w:sz w:val="27"/>
          <w:rtl/>
        </w:rPr>
        <w:t>ـ يريد (أ) أن يكون له فهم</w:t>
      </w:r>
      <w:r w:rsidR="00C60A75" w:rsidRPr="004F31A3">
        <w:rPr>
          <w:rFonts w:hint="cs"/>
          <w:sz w:val="27"/>
          <w:rtl/>
        </w:rPr>
        <w:t>ٌ</w:t>
      </w:r>
      <w:r w:rsidR="001975A3" w:rsidRPr="004F31A3">
        <w:rPr>
          <w:rFonts w:hint="cs"/>
          <w:sz w:val="27"/>
          <w:rtl/>
        </w:rPr>
        <w:t xml:space="preserve"> صحيح للشريعة.</w:t>
      </w:r>
    </w:p>
    <w:p w:rsidR="001975A3" w:rsidRPr="004F31A3" w:rsidRDefault="001A2150" w:rsidP="00504089">
      <w:pPr>
        <w:rPr>
          <w:sz w:val="27"/>
          <w:rtl/>
        </w:rPr>
      </w:pPr>
      <w:r w:rsidRPr="001A2150">
        <w:rPr>
          <w:rFonts w:hint="cs"/>
          <w:sz w:val="27"/>
          <w:rtl/>
        </w:rPr>
        <w:t>2</w:t>
      </w:r>
      <w:r w:rsidR="001975A3" w:rsidRPr="004F31A3">
        <w:rPr>
          <w:rFonts w:hint="cs"/>
          <w:sz w:val="27"/>
          <w:rtl/>
        </w:rPr>
        <w:t>ـ إن الفهم الصحيح للشريعة رهن</w:t>
      </w:r>
      <w:r w:rsidR="00C60A75" w:rsidRPr="004F31A3">
        <w:rPr>
          <w:rFonts w:hint="cs"/>
          <w:sz w:val="27"/>
          <w:rtl/>
        </w:rPr>
        <w:t>ٌ</w:t>
      </w:r>
      <w:r w:rsidR="001975A3" w:rsidRPr="004F31A3">
        <w:rPr>
          <w:rFonts w:hint="cs"/>
          <w:sz w:val="27"/>
          <w:rtl/>
        </w:rPr>
        <w:t xml:space="preserve"> بتحصيل المبادئ الخارجية الصحيحة.</w:t>
      </w:r>
    </w:p>
    <w:p w:rsidR="001975A3" w:rsidRPr="004F31A3" w:rsidRDefault="001975A3" w:rsidP="00504089">
      <w:pPr>
        <w:rPr>
          <w:sz w:val="27"/>
          <w:rtl/>
        </w:rPr>
      </w:pPr>
      <w:r w:rsidRPr="004F31A3">
        <w:rPr>
          <w:rFonts w:hint="cs"/>
          <w:sz w:val="27"/>
          <w:rtl/>
        </w:rPr>
        <w:t xml:space="preserve">ـ </w:t>
      </w:r>
      <w:r w:rsidRPr="004F31A3">
        <w:rPr>
          <w:rFonts w:hint="eastAsia"/>
          <w:sz w:val="24"/>
          <w:szCs w:val="24"/>
          <w:rtl/>
        </w:rPr>
        <w:t>«</w:t>
      </w:r>
      <w:r w:rsidRPr="004F31A3">
        <w:rPr>
          <w:rFonts w:hint="cs"/>
          <w:sz w:val="27"/>
          <w:rtl/>
        </w:rPr>
        <w:t>يجب</w:t>
      </w:r>
      <w:r w:rsidRPr="004F31A3">
        <w:rPr>
          <w:rFonts w:hint="eastAsia"/>
          <w:sz w:val="24"/>
          <w:szCs w:val="24"/>
          <w:rtl/>
        </w:rPr>
        <w:t>»</w:t>
      </w:r>
      <w:r w:rsidRPr="004F31A3">
        <w:rPr>
          <w:rFonts w:hint="cs"/>
          <w:sz w:val="27"/>
          <w:rtl/>
        </w:rPr>
        <w:t xml:space="preserve"> على (أ) أن يجدّ في تصحيح وتنقيح الركن الخارجي من معرفته الدينية.</w:t>
      </w:r>
    </w:p>
    <w:p w:rsidR="001975A3" w:rsidRPr="004F31A3" w:rsidRDefault="001975A3" w:rsidP="00504089">
      <w:pPr>
        <w:rPr>
          <w:sz w:val="27"/>
          <w:rtl/>
        </w:rPr>
      </w:pPr>
      <w:r w:rsidRPr="004F31A3">
        <w:rPr>
          <w:rFonts w:hint="cs"/>
          <w:sz w:val="27"/>
          <w:rtl/>
        </w:rPr>
        <w:t>إن مضمون هذا الاستدلال هو أن لـ (أ) هدفاً وغاية منشودة، وأنه للوصول إليها مضطر</w:t>
      </w:r>
      <w:r w:rsidR="00897E75" w:rsidRPr="004F31A3">
        <w:rPr>
          <w:rFonts w:hint="cs"/>
          <w:sz w:val="27"/>
          <w:rtl/>
        </w:rPr>
        <w:t>ٌّ</w:t>
      </w:r>
      <w:r w:rsidRPr="004F31A3">
        <w:rPr>
          <w:rFonts w:hint="cs"/>
          <w:sz w:val="27"/>
          <w:rtl/>
        </w:rPr>
        <w:t xml:space="preserve"> لتوظيف الوسائل والأدوات المناسبة. إن نظرية القبض والبسط لا تقول لـ (أ): </w:t>
      </w:r>
      <w:r w:rsidRPr="004F31A3">
        <w:rPr>
          <w:rFonts w:hint="eastAsia"/>
          <w:sz w:val="24"/>
          <w:szCs w:val="24"/>
          <w:rtl/>
        </w:rPr>
        <w:t>«</w:t>
      </w:r>
      <w:r w:rsidRPr="004F31A3">
        <w:rPr>
          <w:rFonts w:hint="cs"/>
          <w:sz w:val="27"/>
          <w:rtl/>
        </w:rPr>
        <w:t>يجب</w:t>
      </w:r>
      <w:r w:rsidRPr="004F31A3">
        <w:rPr>
          <w:rFonts w:hint="eastAsia"/>
          <w:sz w:val="24"/>
          <w:szCs w:val="24"/>
          <w:rtl/>
        </w:rPr>
        <w:t>»</w:t>
      </w:r>
      <w:r w:rsidRPr="004F31A3">
        <w:rPr>
          <w:rFonts w:hint="cs"/>
          <w:sz w:val="27"/>
          <w:rtl/>
        </w:rPr>
        <w:t xml:space="preserve"> عليك أن تختار هذا الهدف، وإنما ت</w:t>
      </w:r>
      <w:r w:rsidR="00897E75" w:rsidRPr="004F31A3">
        <w:rPr>
          <w:rFonts w:hint="cs"/>
          <w:sz w:val="27"/>
          <w:rtl/>
        </w:rPr>
        <w:t>ُ</w:t>
      </w:r>
      <w:r w:rsidRPr="004F31A3">
        <w:rPr>
          <w:rFonts w:hint="cs"/>
          <w:sz w:val="27"/>
          <w:rtl/>
        </w:rPr>
        <w:t>ريه الطريق الموص</w:t>
      </w:r>
      <w:r w:rsidR="00897E75" w:rsidRPr="004F31A3">
        <w:rPr>
          <w:rFonts w:hint="cs"/>
          <w:sz w:val="27"/>
          <w:rtl/>
        </w:rPr>
        <w:t>ِ</w:t>
      </w:r>
      <w:r w:rsidRPr="004F31A3">
        <w:rPr>
          <w:rFonts w:hint="cs"/>
          <w:sz w:val="27"/>
          <w:rtl/>
        </w:rPr>
        <w:t xml:space="preserve">ل إلى ذلك الهدف. وفي الحقيقة إن اختيار الهدف ليس محكوماً لقواعد العقلانية الآلية. وعليه فإن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الذي نتعاطى معه هنا هو </w:t>
      </w:r>
      <w:r w:rsidRPr="004F31A3">
        <w:rPr>
          <w:rFonts w:hint="eastAsia"/>
          <w:sz w:val="24"/>
          <w:szCs w:val="24"/>
          <w:rtl/>
        </w:rPr>
        <w:t>«</w:t>
      </w:r>
      <w:r w:rsidRPr="004F31A3">
        <w:rPr>
          <w:rFonts w:hint="cs"/>
          <w:sz w:val="27"/>
          <w:rtl/>
        </w:rPr>
        <w:t>وجوب</w:t>
      </w:r>
      <w:r w:rsidR="00897E75" w:rsidRPr="004F31A3">
        <w:rPr>
          <w:rFonts w:hint="cs"/>
          <w:sz w:val="27"/>
          <w:rtl/>
        </w:rPr>
        <w:t>ٌ</w:t>
      </w:r>
      <w:r w:rsidRPr="004F31A3">
        <w:rPr>
          <w:rFonts w:hint="eastAsia"/>
          <w:sz w:val="24"/>
          <w:szCs w:val="24"/>
          <w:rtl/>
        </w:rPr>
        <w:t>»</w:t>
      </w:r>
      <w:r w:rsidRPr="004F31A3">
        <w:rPr>
          <w:rFonts w:hint="cs"/>
          <w:sz w:val="27"/>
          <w:rtl/>
        </w:rPr>
        <w:t xml:space="preserve"> ق</w:t>
      </w:r>
      <w:r w:rsidR="00897E75" w:rsidRPr="004F31A3">
        <w:rPr>
          <w:rFonts w:hint="cs"/>
          <w:sz w:val="27"/>
          <w:rtl/>
        </w:rPr>
        <w:t>ِ</w:t>
      </w:r>
      <w:r w:rsidRPr="004F31A3">
        <w:rPr>
          <w:rFonts w:hint="cs"/>
          <w:sz w:val="27"/>
          <w:rtl/>
        </w:rPr>
        <w:t>يَمي</w:t>
      </w:r>
      <w:r w:rsidR="00897E75" w:rsidRPr="004F31A3">
        <w:rPr>
          <w:rFonts w:hint="cs"/>
          <w:sz w:val="27"/>
          <w:rtl/>
        </w:rPr>
        <w:t>ٌّ؛</w:t>
      </w:r>
      <w:r w:rsidRPr="004F31A3">
        <w:rPr>
          <w:rFonts w:hint="cs"/>
          <w:sz w:val="27"/>
          <w:rtl/>
        </w:rPr>
        <w:t xml:space="preserve"> وفي الوقت نفسه آلي</w:t>
      </w:r>
      <w:r w:rsidR="00897E75" w:rsidRPr="004F31A3">
        <w:rPr>
          <w:rFonts w:hint="cs"/>
          <w:sz w:val="27"/>
          <w:rtl/>
        </w:rPr>
        <w:t>ٌّ</w:t>
      </w:r>
      <w:r w:rsidRPr="004F31A3">
        <w:rPr>
          <w:sz w:val="27"/>
          <w:vertAlign w:val="superscript"/>
          <w:rtl/>
        </w:rPr>
        <w:t>(</w:t>
      </w:r>
      <w:r w:rsidRPr="004F31A3">
        <w:rPr>
          <w:rStyle w:val="ac"/>
          <w:sz w:val="27"/>
          <w:rtl/>
        </w:rPr>
        <w:endnoteReference w:id="672"/>
      </w:r>
      <w:r w:rsidRPr="004F31A3">
        <w:rPr>
          <w:sz w:val="27"/>
          <w:vertAlign w:val="superscript"/>
          <w:rtl/>
        </w:rPr>
        <w:t>)</w:t>
      </w:r>
      <w:r w:rsidRPr="004F31A3">
        <w:rPr>
          <w:rFonts w:hint="cs"/>
          <w:sz w:val="27"/>
          <w:rtl/>
        </w:rPr>
        <w:t>. إن هذا الاستدلال ليس مغالطة</w:t>
      </w:r>
      <w:r w:rsidR="00897E75" w:rsidRPr="004F31A3">
        <w:rPr>
          <w:rFonts w:hint="cs"/>
          <w:sz w:val="27"/>
          <w:rtl/>
        </w:rPr>
        <w:t>ً</w:t>
      </w:r>
      <w:r w:rsidRPr="004F31A3">
        <w:rPr>
          <w:rFonts w:hint="cs"/>
          <w:sz w:val="27"/>
          <w:rtl/>
        </w:rPr>
        <w:t>؛ إذ لم يُست</w:t>
      </w:r>
      <w:r w:rsidR="00897E75" w:rsidRPr="004F31A3">
        <w:rPr>
          <w:rFonts w:hint="cs"/>
          <w:sz w:val="27"/>
          <w:rtl/>
        </w:rPr>
        <w:t>َ</w:t>
      </w:r>
      <w:r w:rsidRPr="004F31A3">
        <w:rPr>
          <w:rFonts w:hint="cs"/>
          <w:sz w:val="27"/>
          <w:rtl/>
        </w:rPr>
        <w:t>ن</w:t>
      </w:r>
      <w:r w:rsidR="00897E75" w:rsidRPr="004F31A3">
        <w:rPr>
          <w:rFonts w:hint="cs"/>
          <w:sz w:val="27"/>
          <w:rtl/>
        </w:rPr>
        <w:t>ْ</w:t>
      </w:r>
      <w:r w:rsidRPr="004F31A3">
        <w:rPr>
          <w:rFonts w:hint="cs"/>
          <w:sz w:val="27"/>
          <w:rtl/>
        </w:rPr>
        <w:t>ت</w:t>
      </w:r>
      <w:r w:rsidR="00897E75" w:rsidRPr="004F31A3">
        <w:rPr>
          <w:rFonts w:hint="cs"/>
          <w:sz w:val="27"/>
          <w:rtl/>
        </w:rPr>
        <w:t>َ</w:t>
      </w:r>
      <w:r w:rsidRPr="004F31A3">
        <w:rPr>
          <w:rFonts w:hint="cs"/>
          <w:sz w:val="27"/>
          <w:rtl/>
        </w:rPr>
        <w:t xml:space="preserve">ج منه أيّ </w:t>
      </w:r>
      <w:r w:rsidRPr="004F31A3">
        <w:rPr>
          <w:rFonts w:hint="eastAsia"/>
          <w:sz w:val="24"/>
          <w:szCs w:val="24"/>
          <w:rtl/>
        </w:rPr>
        <w:t>«</w:t>
      </w:r>
      <w:r w:rsidRPr="004F31A3">
        <w:rPr>
          <w:rFonts w:hint="cs"/>
          <w:sz w:val="27"/>
          <w:rtl/>
        </w:rPr>
        <w:t>وجوب</w:t>
      </w:r>
      <w:r w:rsidRPr="004F31A3">
        <w:rPr>
          <w:rFonts w:hint="eastAsia"/>
          <w:sz w:val="24"/>
          <w:szCs w:val="24"/>
          <w:rtl/>
        </w:rPr>
        <w:t>»</w:t>
      </w:r>
      <w:r w:rsidRPr="004F31A3">
        <w:rPr>
          <w:rFonts w:hint="cs"/>
          <w:sz w:val="27"/>
          <w:rtl/>
        </w:rPr>
        <w:t xml:space="preserve"> من أيّ </w:t>
      </w:r>
      <w:r w:rsidRPr="004F31A3">
        <w:rPr>
          <w:rFonts w:hint="eastAsia"/>
          <w:sz w:val="24"/>
          <w:szCs w:val="24"/>
          <w:rtl/>
        </w:rPr>
        <w:t>«</w:t>
      </w:r>
      <w:r w:rsidRPr="004F31A3">
        <w:rPr>
          <w:rFonts w:hint="cs"/>
          <w:sz w:val="27"/>
          <w:rtl/>
        </w:rPr>
        <w:t>كينونة</w:t>
      </w:r>
      <w:r w:rsidRPr="004F31A3">
        <w:rPr>
          <w:rFonts w:hint="eastAsia"/>
          <w:sz w:val="24"/>
          <w:szCs w:val="24"/>
          <w:rtl/>
        </w:rPr>
        <w:t>»</w:t>
      </w:r>
      <w:r w:rsidRPr="004F31A3">
        <w:rPr>
          <w:rFonts w:hint="cs"/>
          <w:sz w:val="27"/>
          <w:rtl/>
        </w:rPr>
        <w:t xml:space="preserve"> ب</w:t>
      </w:r>
      <w:r w:rsidR="00897E75" w:rsidRPr="004F31A3">
        <w:rPr>
          <w:rFonts w:hint="cs"/>
          <w:sz w:val="27"/>
          <w:rtl/>
        </w:rPr>
        <w:t>َ</w:t>
      </w:r>
      <w:r w:rsidRPr="004F31A3">
        <w:rPr>
          <w:rFonts w:hint="cs"/>
          <w:sz w:val="27"/>
          <w:rtl/>
        </w:rPr>
        <w:t>ح</w:t>
      </w:r>
      <w:r w:rsidR="00897E75" w:rsidRPr="004F31A3">
        <w:rPr>
          <w:rFonts w:hint="cs"/>
          <w:sz w:val="27"/>
          <w:rtl/>
        </w:rPr>
        <w:t>ْ</w:t>
      </w:r>
      <w:r w:rsidRPr="004F31A3">
        <w:rPr>
          <w:rFonts w:hint="cs"/>
          <w:sz w:val="27"/>
          <w:rtl/>
        </w:rPr>
        <w:t xml:space="preserve">تة وخالصة، بل إن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الموجود في نتيجة الاستدلال إنما يُست</w:t>
      </w:r>
      <w:r w:rsidR="00897E75" w:rsidRPr="004F31A3">
        <w:rPr>
          <w:rFonts w:hint="cs"/>
          <w:sz w:val="27"/>
          <w:rtl/>
        </w:rPr>
        <w:t>َ</w:t>
      </w:r>
      <w:r w:rsidRPr="004F31A3">
        <w:rPr>
          <w:rFonts w:hint="cs"/>
          <w:sz w:val="27"/>
          <w:rtl/>
        </w:rPr>
        <w:t>ن</w:t>
      </w:r>
      <w:r w:rsidR="00897E75" w:rsidRPr="004F31A3">
        <w:rPr>
          <w:rFonts w:hint="cs"/>
          <w:sz w:val="27"/>
          <w:rtl/>
        </w:rPr>
        <w:t>ْ</w:t>
      </w:r>
      <w:r w:rsidRPr="004F31A3">
        <w:rPr>
          <w:rFonts w:hint="cs"/>
          <w:sz w:val="27"/>
          <w:rtl/>
        </w:rPr>
        <w:t>ت</w:t>
      </w:r>
      <w:r w:rsidR="00897E75" w:rsidRPr="004F31A3">
        <w:rPr>
          <w:rFonts w:hint="cs"/>
          <w:sz w:val="27"/>
          <w:rtl/>
        </w:rPr>
        <w:t>َ</w:t>
      </w:r>
      <w:r w:rsidRPr="004F31A3">
        <w:rPr>
          <w:rFonts w:hint="cs"/>
          <w:sz w:val="27"/>
          <w:rtl/>
        </w:rPr>
        <w:t>ج من انضمام مقد</w:t>
      </w:r>
      <w:r w:rsidR="00897E75" w:rsidRPr="004F31A3">
        <w:rPr>
          <w:rFonts w:hint="cs"/>
          <w:sz w:val="27"/>
          <w:rtl/>
        </w:rPr>
        <w:t>ّ</w:t>
      </w:r>
      <w:r w:rsidRPr="004F31A3">
        <w:rPr>
          <w:rFonts w:hint="cs"/>
          <w:sz w:val="27"/>
          <w:rtl/>
        </w:rPr>
        <w:t>مة توصيفية (فلسفية) إلى مقد</w:t>
      </w:r>
      <w:r w:rsidR="00897E75" w:rsidRPr="004F31A3">
        <w:rPr>
          <w:rFonts w:hint="cs"/>
          <w:sz w:val="27"/>
          <w:rtl/>
        </w:rPr>
        <w:t>ّ</w:t>
      </w:r>
      <w:r w:rsidRPr="004F31A3">
        <w:rPr>
          <w:rFonts w:hint="cs"/>
          <w:sz w:val="27"/>
          <w:rtl/>
        </w:rPr>
        <w:t>مة ق</w:t>
      </w:r>
      <w:r w:rsidR="00897E75" w:rsidRPr="004F31A3">
        <w:rPr>
          <w:rFonts w:hint="cs"/>
          <w:sz w:val="27"/>
          <w:rtl/>
        </w:rPr>
        <w:t>ِ</w:t>
      </w:r>
      <w:r w:rsidRPr="004F31A3">
        <w:rPr>
          <w:rFonts w:hint="cs"/>
          <w:sz w:val="27"/>
          <w:rtl/>
        </w:rPr>
        <w:t xml:space="preserve">يَميّة مشتملة على </w:t>
      </w:r>
      <w:r w:rsidRPr="004F31A3">
        <w:rPr>
          <w:rFonts w:hint="eastAsia"/>
          <w:sz w:val="24"/>
          <w:szCs w:val="24"/>
          <w:rtl/>
        </w:rPr>
        <w:t>«</w:t>
      </w:r>
      <w:r w:rsidRPr="004F31A3">
        <w:rPr>
          <w:rFonts w:hint="cs"/>
          <w:sz w:val="27"/>
          <w:rtl/>
        </w:rPr>
        <w:t>وجوب</w:t>
      </w:r>
      <w:r w:rsidRPr="004F31A3">
        <w:rPr>
          <w:rFonts w:hint="eastAsia"/>
          <w:sz w:val="24"/>
          <w:szCs w:val="24"/>
          <w:rtl/>
        </w:rPr>
        <w:t>»</w:t>
      </w:r>
      <w:r w:rsidRPr="004F31A3">
        <w:rPr>
          <w:rFonts w:hint="cs"/>
          <w:sz w:val="27"/>
          <w:rtl/>
        </w:rPr>
        <w:t>. يمكن من الناحية المنطقية إثبات واستنتاج نتيجة ق</w:t>
      </w:r>
      <w:r w:rsidR="00897E75" w:rsidRPr="004F31A3">
        <w:rPr>
          <w:rFonts w:hint="cs"/>
          <w:sz w:val="27"/>
          <w:rtl/>
        </w:rPr>
        <w:t>ِ</w:t>
      </w:r>
      <w:r w:rsidRPr="004F31A3">
        <w:rPr>
          <w:rFonts w:hint="cs"/>
          <w:sz w:val="27"/>
          <w:rtl/>
        </w:rPr>
        <w:t>يَميّة ومعيارية (وجوب ق</w:t>
      </w:r>
      <w:r w:rsidR="00897E75" w:rsidRPr="004F31A3">
        <w:rPr>
          <w:rFonts w:hint="cs"/>
          <w:sz w:val="27"/>
          <w:rtl/>
        </w:rPr>
        <w:t>ِ</w:t>
      </w:r>
      <w:r w:rsidRPr="004F31A3">
        <w:rPr>
          <w:rFonts w:hint="cs"/>
          <w:sz w:val="27"/>
          <w:rtl/>
        </w:rPr>
        <w:t>يَمي ناظر إلى الوسيلة) من خلال التركيب بين وجوب</w:t>
      </w:r>
      <w:r w:rsidR="00B27D73">
        <w:rPr>
          <w:rFonts w:hint="cs"/>
          <w:sz w:val="27"/>
          <w:rtl/>
        </w:rPr>
        <w:t>ٍ</w:t>
      </w:r>
      <w:r w:rsidRPr="004F31A3">
        <w:rPr>
          <w:rFonts w:hint="cs"/>
          <w:sz w:val="27"/>
          <w:rtl/>
        </w:rPr>
        <w:t xml:space="preserve"> ق</w:t>
      </w:r>
      <w:r w:rsidR="00897E75" w:rsidRPr="004F31A3">
        <w:rPr>
          <w:rFonts w:hint="cs"/>
          <w:sz w:val="27"/>
          <w:rtl/>
        </w:rPr>
        <w:t>ِ</w:t>
      </w:r>
      <w:r w:rsidRPr="004F31A3">
        <w:rPr>
          <w:rFonts w:hint="cs"/>
          <w:sz w:val="27"/>
          <w:rtl/>
        </w:rPr>
        <w:t>يَميّ ناظر</w:t>
      </w:r>
      <w:r w:rsidR="00897E75" w:rsidRPr="004F31A3">
        <w:rPr>
          <w:rFonts w:hint="cs"/>
          <w:sz w:val="27"/>
          <w:rtl/>
        </w:rPr>
        <w:t>ٍ</w:t>
      </w:r>
      <w:r w:rsidRPr="004F31A3">
        <w:rPr>
          <w:rFonts w:hint="cs"/>
          <w:sz w:val="27"/>
          <w:rtl/>
        </w:rPr>
        <w:t xml:space="preserve"> إلى </w:t>
      </w:r>
      <w:r w:rsidRPr="004F31A3">
        <w:rPr>
          <w:rFonts w:hint="eastAsia"/>
          <w:sz w:val="24"/>
          <w:szCs w:val="24"/>
          <w:rtl/>
        </w:rPr>
        <w:t>«</w:t>
      </w:r>
      <w:r w:rsidRPr="004F31A3">
        <w:rPr>
          <w:rFonts w:hint="cs"/>
          <w:sz w:val="27"/>
          <w:rtl/>
        </w:rPr>
        <w:t>الهدف</w:t>
      </w:r>
      <w:r w:rsidRPr="004F31A3">
        <w:rPr>
          <w:rFonts w:hint="eastAsia"/>
          <w:sz w:val="24"/>
          <w:szCs w:val="24"/>
          <w:rtl/>
        </w:rPr>
        <w:t>»</w:t>
      </w:r>
      <w:r w:rsidRPr="004F31A3">
        <w:rPr>
          <w:rFonts w:hint="cs"/>
          <w:sz w:val="27"/>
          <w:rtl/>
        </w:rPr>
        <w:t xml:space="preserve"> وبين </w:t>
      </w:r>
      <w:r w:rsidRPr="004F31A3">
        <w:rPr>
          <w:rFonts w:hint="eastAsia"/>
          <w:sz w:val="24"/>
          <w:szCs w:val="24"/>
          <w:rtl/>
        </w:rPr>
        <w:t>«</w:t>
      </w:r>
      <w:r w:rsidRPr="004F31A3">
        <w:rPr>
          <w:rFonts w:hint="cs"/>
          <w:sz w:val="27"/>
          <w:rtl/>
        </w:rPr>
        <w:t>كينونة</w:t>
      </w:r>
      <w:r w:rsidRPr="004F31A3">
        <w:rPr>
          <w:rFonts w:hint="eastAsia"/>
          <w:sz w:val="24"/>
          <w:szCs w:val="24"/>
          <w:rtl/>
        </w:rPr>
        <w:t>»</w:t>
      </w:r>
      <w:r w:rsidRPr="004F31A3">
        <w:rPr>
          <w:rFonts w:hint="cs"/>
          <w:sz w:val="27"/>
          <w:rtl/>
        </w:rPr>
        <w:t>، بمعنى أن هذا الاستنتاج لا يُع</w:t>
      </w:r>
      <w:r w:rsidR="00897E75" w:rsidRPr="004F31A3">
        <w:rPr>
          <w:rFonts w:hint="cs"/>
          <w:sz w:val="27"/>
          <w:rtl/>
        </w:rPr>
        <w:t>َ</w:t>
      </w:r>
      <w:r w:rsidRPr="004F31A3">
        <w:rPr>
          <w:rFonts w:hint="cs"/>
          <w:sz w:val="27"/>
          <w:rtl/>
        </w:rPr>
        <w:t>دّ مغالطة</w:t>
      </w:r>
      <w:r w:rsidR="00897E75" w:rsidRPr="004F31A3">
        <w:rPr>
          <w:rFonts w:hint="cs"/>
          <w:sz w:val="27"/>
          <w:rtl/>
        </w:rPr>
        <w:t>ً</w:t>
      </w:r>
      <w:r w:rsidRPr="004F31A3">
        <w:rPr>
          <w:rFonts w:hint="cs"/>
          <w:sz w:val="27"/>
          <w:rtl/>
        </w:rPr>
        <w:t xml:space="preserve"> من الناحية المنطقية. فمثلاً</w:t>
      </w:r>
      <w:r w:rsidR="00897E75" w:rsidRPr="004F31A3">
        <w:rPr>
          <w:rFonts w:hint="cs"/>
          <w:sz w:val="27"/>
          <w:rtl/>
        </w:rPr>
        <w:t>:</w:t>
      </w:r>
      <w:r w:rsidRPr="004F31A3">
        <w:rPr>
          <w:rFonts w:hint="cs"/>
          <w:sz w:val="27"/>
          <w:rtl/>
        </w:rPr>
        <w:t xml:space="preserve"> لو أردنا الوصول إلى فهم</w:t>
      </w:r>
      <w:r w:rsidR="00B27D73">
        <w:rPr>
          <w:rFonts w:hint="cs"/>
          <w:sz w:val="27"/>
          <w:rtl/>
        </w:rPr>
        <w:t>ٍ</w:t>
      </w:r>
      <w:r w:rsidRPr="004F31A3">
        <w:rPr>
          <w:rFonts w:hint="cs"/>
          <w:sz w:val="27"/>
          <w:rtl/>
        </w:rPr>
        <w:t xml:space="preserve"> صحيح للشريعة يمكن لنا من طريق إضافة الوجوب الناظر لهذا الهدف إلى التفسير الذي تضعه نظرية القبض </w:t>
      </w:r>
      <w:r w:rsidRPr="004F31A3">
        <w:rPr>
          <w:rFonts w:hint="cs"/>
          <w:sz w:val="27"/>
          <w:rtl/>
        </w:rPr>
        <w:lastRenderedPageBreak/>
        <w:t xml:space="preserve">والبسط بين أيدينا للوصول إلى هذا الهدف أن نستنتج </w:t>
      </w:r>
      <w:r w:rsidRPr="004F31A3">
        <w:rPr>
          <w:rFonts w:hint="eastAsia"/>
          <w:sz w:val="24"/>
          <w:szCs w:val="24"/>
          <w:rtl/>
        </w:rPr>
        <w:t>«</w:t>
      </w:r>
      <w:r w:rsidRPr="004F31A3">
        <w:rPr>
          <w:rFonts w:hint="cs"/>
          <w:sz w:val="27"/>
          <w:rtl/>
        </w:rPr>
        <w:t>وجوب</w:t>
      </w:r>
      <w:r w:rsidRPr="004F31A3">
        <w:rPr>
          <w:rFonts w:hint="eastAsia"/>
          <w:sz w:val="24"/>
          <w:szCs w:val="24"/>
          <w:rtl/>
        </w:rPr>
        <w:t>»</w:t>
      </w:r>
      <w:r w:rsidRPr="004F31A3">
        <w:rPr>
          <w:rFonts w:hint="cs"/>
          <w:sz w:val="27"/>
          <w:rtl/>
        </w:rPr>
        <w:t xml:space="preserve"> تنقيح وتصحيح الركن الخارجي من المعرفة الدينية.</w:t>
      </w:r>
    </w:p>
    <w:p w:rsidR="001975A3" w:rsidRPr="004F31A3" w:rsidRDefault="00897E75" w:rsidP="00504089">
      <w:pPr>
        <w:rPr>
          <w:sz w:val="27"/>
          <w:rtl/>
        </w:rPr>
      </w:pPr>
      <w:r w:rsidRPr="004F31A3">
        <w:rPr>
          <w:rFonts w:hint="cs"/>
          <w:sz w:val="27"/>
          <w:rtl/>
        </w:rPr>
        <w:t>و</w:t>
      </w:r>
      <w:r w:rsidR="001975A3" w:rsidRPr="004F31A3">
        <w:rPr>
          <w:rFonts w:hint="cs"/>
          <w:sz w:val="27"/>
          <w:rtl/>
        </w:rPr>
        <w:t>بعبارة</w:t>
      </w:r>
      <w:r w:rsidRPr="004F31A3">
        <w:rPr>
          <w:rFonts w:hint="cs"/>
          <w:sz w:val="27"/>
          <w:rtl/>
        </w:rPr>
        <w:t>ٍ</w:t>
      </w:r>
      <w:r w:rsidR="001975A3" w:rsidRPr="004F31A3">
        <w:rPr>
          <w:rFonts w:hint="cs"/>
          <w:sz w:val="27"/>
          <w:rtl/>
        </w:rPr>
        <w:t xml:space="preserve"> أخرى: إن هذا </w:t>
      </w:r>
      <w:r w:rsidR="001975A3" w:rsidRPr="004F31A3">
        <w:rPr>
          <w:rFonts w:hint="eastAsia"/>
          <w:sz w:val="24"/>
          <w:szCs w:val="24"/>
          <w:rtl/>
        </w:rPr>
        <w:t>«</w:t>
      </w:r>
      <w:r w:rsidR="001975A3" w:rsidRPr="004F31A3">
        <w:rPr>
          <w:rFonts w:hint="cs"/>
          <w:sz w:val="27"/>
          <w:rtl/>
        </w:rPr>
        <w:t>الوجوب</w:t>
      </w:r>
      <w:r w:rsidR="001975A3" w:rsidRPr="004F31A3">
        <w:rPr>
          <w:rFonts w:hint="eastAsia"/>
          <w:sz w:val="24"/>
          <w:szCs w:val="24"/>
          <w:rtl/>
        </w:rPr>
        <w:t>»</w:t>
      </w:r>
      <w:r w:rsidR="001975A3" w:rsidRPr="004F31A3">
        <w:rPr>
          <w:rFonts w:hint="cs"/>
          <w:sz w:val="27"/>
          <w:rtl/>
        </w:rPr>
        <w:t xml:space="preserve"> يبيّ</w:t>
      </w:r>
      <w:r w:rsidRPr="004F31A3">
        <w:rPr>
          <w:rFonts w:hint="cs"/>
          <w:sz w:val="27"/>
          <w:rtl/>
        </w:rPr>
        <w:t>ِ</w:t>
      </w:r>
      <w:r w:rsidR="001975A3" w:rsidRPr="004F31A3">
        <w:rPr>
          <w:rFonts w:hint="cs"/>
          <w:sz w:val="27"/>
          <w:rtl/>
        </w:rPr>
        <w:t xml:space="preserve">ن واحداً من معايير العقلانية العملية، وإحدى قواعد أخلاق التحقيق والتفكير في المعرفة الدينية، أو يوصي بها. ومن هذه الناحية لا فرق بينه وبين سائر </w:t>
      </w:r>
      <w:r w:rsidR="001975A3" w:rsidRPr="004F31A3">
        <w:rPr>
          <w:rFonts w:hint="eastAsia"/>
          <w:sz w:val="24"/>
          <w:szCs w:val="24"/>
          <w:rtl/>
        </w:rPr>
        <w:t>«</w:t>
      </w:r>
      <w:r w:rsidR="001975A3" w:rsidRPr="004F31A3">
        <w:rPr>
          <w:rFonts w:hint="cs"/>
          <w:sz w:val="27"/>
          <w:rtl/>
        </w:rPr>
        <w:t>الوجوبات</w:t>
      </w:r>
      <w:r w:rsidR="001975A3" w:rsidRPr="004F31A3">
        <w:rPr>
          <w:rFonts w:hint="eastAsia"/>
          <w:sz w:val="24"/>
          <w:szCs w:val="24"/>
          <w:rtl/>
        </w:rPr>
        <w:t>»</w:t>
      </w:r>
      <w:r w:rsidR="001975A3" w:rsidRPr="004F31A3">
        <w:rPr>
          <w:rFonts w:hint="cs"/>
          <w:sz w:val="27"/>
          <w:rtl/>
        </w:rPr>
        <w:t xml:space="preserve"> الق</w:t>
      </w:r>
      <w:r w:rsidRPr="004F31A3">
        <w:rPr>
          <w:rFonts w:hint="cs"/>
          <w:sz w:val="27"/>
          <w:rtl/>
        </w:rPr>
        <w:t>ِ</w:t>
      </w:r>
      <w:r w:rsidR="001975A3" w:rsidRPr="004F31A3">
        <w:rPr>
          <w:rFonts w:hint="cs"/>
          <w:sz w:val="27"/>
          <w:rtl/>
        </w:rPr>
        <w:t xml:space="preserve">يَميّة. وبطبيعة الحال إن </w:t>
      </w:r>
      <w:r w:rsidR="001975A3" w:rsidRPr="004F31A3">
        <w:rPr>
          <w:rFonts w:hint="eastAsia"/>
          <w:sz w:val="24"/>
          <w:szCs w:val="24"/>
          <w:rtl/>
        </w:rPr>
        <w:t>«</w:t>
      </w:r>
      <w:r w:rsidR="001975A3" w:rsidRPr="004F31A3">
        <w:rPr>
          <w:rFonts w:hint="cs"/>
          <w:sz w:val="27"/>
          <w:rtl/>
        </w:rPr>
        <w:t>الوجوبات</w:t>
      </w:r>
      <w:r w:rsidR="001975A3" w:rsidRPr="004F31A3">
        <w:rPr>
          <w:rFonts w:hint="eastAsia"/>
          <w:sz w:val="24"/>
          <w:szCs w:val="24"/>
          <w:rtl/>
        </w:rPr>
        <w:t>»</w:t>
      </w:r>
      <w:r w:rsidR="001975A3" w:rsidRPr="004F31A3">
        <w:rPr>
          <w:rFonts w:hint="cs"/>
          <w:sz w:val="27"/>
          <w:rtl/>
        </w:rPr>
        <w:t xml:space="preserve"> الق</w:t>
      </w:r>
      <w:r w:rsidRPr="004F31A3">
        <w:rPr>
          <w:rFonts w:hint="cs"/>
          <w:sz w:val="27"/>
          <w:rtl/>
        </w:rPr>
        <w:t>ِ</w:t>
      </w:r>
      <w:r w:rsidR="001975A3" w:rsidRPr="004F31A3">
        <w:rPr>
          <w:rFonts w:hint="cs"/>
          <w:sz w:val="27"/>
          <w:rtl/>
        </w:rPr>
        <w:t>يَميّة تنقسم إلى قسمين</w:t>
      </w:r>
      <w:r w:rsidRPr="004F31A3">
        <w:rPr>
          <w:rFonts w:hint="cs"/>
          <w:sz w:val="27"/>
          <w:rtl/>
        </w:rPr>
        <w:t>:</w:t>
      </w:r>
      <w:r w:rsidR="001975A3" w:rsidRPr="004F31A3">
        <w:rPr>
          <w:rFonts w:hint="cs"/>
          <w:sz w:val="27"/>
          <w:rtl/>
        </w:rPr>
        <w:t xml:space="preserve"> </w:t>
      </w:r>
      <w:r w:rsidR="001975A3" w:rsidRPr="004F31A3">
        <w:rPr>
          <w:rFonts w:hint="eastAsia"/>
          <w:sz w:val="24"/>
          <w:szCs w:val="24"/>
          <w:rtl/>
        </w:rPr>
        <w:t>«</w:t>
      </w:r>
      <w:r w:rsidR="001975A3" w:rsidRPr="004F31A3">
        <w:rPr>
          <w:rFonts w:hint="cs"/>
          <w:sz w:val="27"/>
          <w:rtl/>
        </w:rPr>
        <w:t>وجوبات</w:t>
      </w:r>
      <w:r w:rsidR="001975A3" w:rsidRPr="004F31A3">
        <w:rPr>
          <w:rFonts w:hint="eastAsia"/>
          <w:sz w:val="24"/>
          <w:szCs w:val="24"/>
          <w:rtl/>
        </w:rPr>
        <w:t>»</w:t>
      </w:r>
      <w:r w:rsidR="001975A3" w:rsidRPr="004F31A3">
        <w:rPr>
          <w:rFonts w:hint="cs"/>
          <w:sz w:val="27"/>
          <w:rtl/>
        </w:rPr>
        <w:t xml:space="preserve"> آلية (ناظرة إلى الوسيلة)</w:t>
      </w:r>
      <w:r w:rsidRPr="004F31A3">
        <w:rPr>
          <w:rFonts w:hint="cs"/>
          <w:sz w:val="27"/>
          <w:rtl/>
        </w:rPr>
        <w:t>؛</w:t>
      </w:r>
      <w:r w:rsidR="001975A3" w:rsidRPr="004F31A3">
        <w:rPr>
          <w:rFonts w:hint="cs"/>
          <w:sz w:val="27"/>
          <w:rtl/>
        </w:rPr>
        <w:t xml:space="preserve"> و</w:t>
      </w:r>
      <w:r w:rsidR="001975A3" w:rsidRPr="004F31A3">
        <w:rPr>
          <w:rFonts w:hint="eastAsia"/>
          <w:sz w:val="24"/>
          <w:szCs w:val="24"/>
          <w:rtl/>
        </w:rPr>
        <w:t>«</w:t>
      </w:r>
      <w:r w:rsidR="001975A3" w:rsidRPr="004F31A3">
        <w:rPr>
          <w:rFonts w:hint="cs"/>
          <w:sz w:val="27"/>
          <w:rtl/>
        </w:rPr>
        <w:t>وجوبات</w:t>
      </w:r>
      <w:r w:rsidR="001975A3" w:rsidRPr="004F31A3">
        <w:rPr>
          <w:rFonts w:hint="eastAsia"/>
          <w:sz w:val="24"/>
          <w:szCs w:val="24"/>
          <w:rtl/>
        </w:rPr>
        <w:t>»</w:t>
      </w:r>
      <w:r w:rsidR="001975A3" w:rsidRPr="004F31A3">
        <w:rPr>
          <w:rFonts w:hint="cs"/>
          <w:sz w:val="27"/>
          <w:rtl/>
        </w:rPr>
        <w:t xml:space="preserve"> غير آلية (ناظرة إلى الهدف)، إلا</w:t>
      </w:r>
      <w:r w:rsidRPr="004F31A3">
        <w:rPr>
          <w:rFonts w:hint="cs"/>
          <w:sz w:val="27"/>
          <w:rtl/>
        </w:rPr>
        <w:t>ّ</w:t>
      </w:r>
      <w:r w:rsidR="001975A3" w:rsidRPr="004F31A3">
        <w:rPr>
          <w:rFonts w:hint="cs"/>
          <w:sz w:val="27"/>
          <w:rtl/>
        </w:rPr>
        <w:t xml:space="preserve"> أن تسمية </w:t>
      </w:r>
      <w:r w:rsidR="001975A3" w:rsidRPr="004F31A3">
        <w:rPr>
          <w:rFonts w:hint="eastAsia"/>
          <w:sz w:val="24"/>
          <w:szCs w:val="24"/>
          <w:rtl/>
        </w:rPr>
        <w:t>«</w:t>
      </w:r>
      <w:r w:rsidR="001975A3" w:rsidRPr="004F31A3">
        <w:rPr>
          <w:rFonts w:hint="cs"/>
          <w:sz w:val="27"/>
          <w:rtl/>
        </w:rPr>
        <w:t>الوجوبات</w:t>
      </w:r>
      <w:r w:rsidR="001975A3" w:rsidRPr="004F31A3">
        <w:rPr>
          <w:rFonts w:hint="eastAsia"/>
          <w:sz w:val="24"/>
          <w:szCs w:val="24"/>
          <w:rtl/>
        </w:rPr>
        <w:t>»</w:t>
      </w:r>
      <w:r w:rsidR="001975A3" w:rsidRPr="004F31A3">
        <w:rPr>
          <w:rFonts w:hint="cs"/>
          <w:sz w:val="27"/>
          <w:rtl/>
        </w:rPr>
        <w:t xml:space="preserve"> الآلية بـ </w:t>
      </w:r>
      <w:r w:rsidR="001975A3" w:rsidRPr="004F31A3">
        <w:rPr>
          <w:rFonts w:hint="eastAsia"/>
          <w:sz w:val="24"/>
          <w:szCs w:val="24"/>
          <w:rtl/>
        </w:rPr>
        <w:t>«</w:t>
      </w:r>
      <w:r w:rsidR="001975A3" w:rsidRPr="004F31A3">
        <w:rPr>
          <w:rFonts w:hint="cs"/>
          <w:sz w:val="27"/>
          <w:rtl/>
        </w:rPr>
        <w:t>الوجوبات</w:t>
      </w:r>
      <w:r w:rsidR="001975A3" w:rsidRPr="004F31A3">
        <w:rPr>
          <w:rFonts w:hint="eastAsia"/>
          <w:sz w:val="24"/>
          <w:szCs w:val="24"/>
          <w:rtl/>
        </w:rPr>
        <w:t>»</w:t>
      </w:r>
      <w:r w:rsidR="001975A3" w:rsidRPr="004F31A3">
        <w:rPr>
          <w:rFonts w:hint="cs"/>
          <w:sz w:val="27"/>
          <w:rtl/>
        </w:rPr>
        <w:t xml:space="preserve"> المنطقية والحقيقية ينطوي على نوع</w:t>
      </w:r>
      <w:r w:rsidR="006D0732" w:rsidRPr="004F31A3">
        <w:rPr>
          <w:rFonts w:hint="cs"/>
          <w:sz w:val="27"/>
          <w:rtl/>
        </w:rPr>
        <w:t>ٍ</w:t>
      </w:r>
      <w:r w:rsidR="001975A3" w:rsidRPr="004F31A3">
        <w:rPr>
          <w:rFonts w:hint="cs"/>
          <w:sz w:val="27"/>
          <w:rtl/>
        </w:rPr>
        <w:t xml:space="preserve"> من التسامح في التعبير؛ فإن هذه </w:t>
      </w:r>
      <w:r w:rsidR="001975A3" w:rsidRPr="004F31A3">
        <w:rPr>
          <w:rFonts w:hint="eastAsia"/>
          <w:sz w:val="24"/>
          <w:szCs w:val="24"/>
          <w:rtl/>
        </w:rPr>
        <w:t>«</w:t>
      </w:r>
      <w:r w:rsidR="001975A3" w:rsidRPr="004F31A3">
        <w:rPr>
          <w:rFonts w:hint="cs"/>
          <w:sz w:val="27"/>
          <w:rtl/>
        </w:rPr>
        <w:t>الوجوبات</w:t>
      </w:r>
      <w:r w:rsidR="001975A3" w:rsidRPr="004F31A3">
        <w:rPr>
          <w:rFonts w:hint="eastAsia"/>
          <w:sz w:val="24"/>
          <w:szCs w:val="24"/>
          <w:rtl/>
        </w:rPr>
        <w:t>»</w:t>
      </w:r>
      <w:r w:rsidR="001975A3" w:rsidRPr="004F31A3">
        <w:rPr>
          <w:rFonts w:hint="cs"/>
          <w:sz w:val="27"/>
          <w:rtl/>
        </w:rPr>
        <w:t xml:space="preserve"> لا تختلف عن سائر </w:t>
      </w:r>
      <w:r w:rsidR="001975A3" w:rsidRPr="004F31A3">
        <w:rPr>
          <w:rFonts w:hint="eastAsia"/>
          <w:sz w:val="24"/>
          <w:szCs w:val="24"/>
          <w:rtl/>
        </w:rPr>
        <w:t>«</w:t>
      </w:r>
      <w:r w:rsidR="001975A3" w:rsidRPr="004F31A3">
        <w:rPr>
          <w:rFonts w:hint="cs"/>
          <w:sz w:val="27"/>
          <w:rtl/>
        </w:rPr>
        <w:t>الوجوبات</w:t>
      </w:r>
      <w:r w:rsidR="001975A3" w:rsidRPr="004F31A3">
        <w:rPr>
          <w:rFonts w:hint="eastAsia"/>
          <w:sz w:val="24"/>
          <w:szCs w:val="24"/>
          <w:rtl/>
        </w:rPr>
        <w:t>»</w:t>
      </w:r>
      <w:r w:rsidR="001975A3" w:rsidRPr="004F31A3">
        <w:rPr>
          <w:rFonts w:hint="cs"/>
          <w:sz w:val="27"/>
          <w:rtl/>
        </w:rPr>
        <w:t xml:space="preserve"> الق</w:t>
      </w:r>
      <w:r w:rsidR="006D0732" w:rsidRPr="004F31A3">
        <w:rPr>
          <w:rFonts w:hint="cs"/>
          <w:sz w:val="27"/>
          <w:rtl/>
        </w:rPr>
        <w:t>ِ</w:t>
      </w:r>
      <w:r w:rsidR="001975A3" w:rsidRPr="004F31A3">
        <w:rPr>
          <w:rFonts w:hint="cs"/>
          <w:sz w:val="27"/>
          <w:rtl/>
        </w:rPr>
        <w:t xml:space="preserve">يَميّة. فلو كانت جميع </w:t>
      </w:r>
      <w:r w:rsidR="001975A3" w:rsidRPr="004F31A3">
        <w:rPr>
          <w:rFonts w:hint="eastAsia"/>
          <w:sz w:val="24"/>
          <w:szCs w:val="24"/>
          <w:rtl/>
        </w:rPr>
        <w:t>«</w:t>
      </w:r>
      <w:r w:rsidR="001975A3" w:rsidRPr="004F31A3">
        <w:rPr>
          <w:rFonts w:hint="cs"/>
          <w:sz w:val="27"/>
          <w:rtl/>
        </w:rPr>
        <w:t>الوجوبات</w:t>
      </w:r>
      <w:r w:rsidR="001975A3" w:rsidRPr="004F31A3">
        <w:rPr>
          <w:rFonts w:hint="eastAsia"/>
          <w:sz w:val="24"/>
          <w:szCs w:val="24"/>
          <w:rtl/>
        </w:rPr>
        <w:t>»</w:t>
      </w:r>
      <w:r w:rsidR="001975A3" w:rsidRPr="004F31A3">
        <w:rPr>
          <w:rFonts w:hint="cs"/>
          <w:sz w:val="27"/>
          <w:rtl/>
        </w:rPr>
        <w:t xml:space="preserve"> اعتباريّة</w:t>
      </w:r>
      <w:r w:rsidR="006D0732" w:rsidRPr="004F31A3">
        <w:rPr>
          <w:rFonts w:hint="cs"/>
          <w:sz w:val="27"/>
          <w:rtl/>
        </w:rPr>
        <w:t>ً</w:t>
      </w:r>
      <w:r w:rsidR="001975A3" w:rsidRPr="004F31A3">
        <w:rPr>
          <w:rFonts w:hint="cs"/>
          <w:sz w:val="27"/>
          <w:rtl/>
        </w:rPr>
        <w:t xml:space="preserve"> كانت هذه </w:t>
      </w:r>
      <w:r w:rsidR="001975A3" w:rsidRPr="004F31A3">
        <w:rPr>
          <w:rFonts w:hint="eastAsia"/>
          <w:sz w:val="24"/>
          <w:szCs w:val="24"/>
          <w:rtl/>
        </w:rPr>
        <w:t>«</w:t>
      </w:r>
      <w:r w:rsidR="001975A3" w:rsidRPr="004F31A3">
        <w:rPr>
          <w:rFonts w:hint="cs"/>
          <w:sz w:val="27"/>
          <w:rtl/>
        </w:rPr>
        <w:t>الوجوبات</w:t>
      </w:r>
      <w:r w:rsidR="001975A3" w:rsidRPr="004F31A3">
        <w:rPr>
          <w:rFonts w:hint="eastAsia"/>
          <w:sz w:val="24"/>
          <w:szCs w:val="24"/>
          <w:rtl/>
        </w:rPr>
        <w:t>»</w:t>
      </w:r>
      <w:r w:rsidR="001975A3" w:rsidRPr="004F31A3">
        <w:rPr>
          <w:rFonts w:hint="cs"/>
          <w:sz w:val="27"/>
          <w:rtl/>
        </w:rPr>
        <w:t xml:space="preserve"> اعتبارية</w:t>
      </w:r>
      <w:r w:rsidR="006D0732" w:rsidRPr="004F31A3">
        <w:rPr>
          <w:rFonts w:hint="cs"/>
          <w:sz w:val="27"/>
          <w:rtl/>
        </w:rPr>
        <w:t>ً</w:t>
      </w:r>
      <w:r w:rsidR="001975A3" w:rsidRPr="004F31A3">
        <w:rPr>
          <w:rFonts w:hint="cs"/>
          <w:sz w:val="27"/>
          <w:rtl/>
        </w:rPr>
        <w:t xml:space="preserve"> أيضاً، وإذا كانت حقيقية كانت هذه </w:t>
      </w:r>
      <w:r w:rsidR="001975A3" w:rsidRPr="004F31A3">
        <w:rPr>
          <w:rFonts w:hint="eastAsia"/>
          <w:sz w:val="24"/>
          <w:szCs w:val="24"/>
          <w:rtl/>
        </w:rPr>
        <w:t>«</w:t>
      </w:r>
      <w:r w:rsidR="001975A3" w:rsidRPr="004F31A3">
        <w:rPr>
          <w:rFonts w:hint="cs"/>
          <w:sz w:val="27"/>
          <w:rtl/>
        </w:rPr>
        <w:t>الوجوبات</w:t>
      </w:r>
      <w:r w:rsidR="001975A3" w:rsidRPr="004F31A3">
        <w:rPr>
          <w:rFonts w:hint="eastAsia"/>
          <w:sz w:val="24"/>
          <w:szCs w:val="24"/>
          <w:rtl/>
        </w:rPr>
        <w:t>»</w:t>
      </w:r>
      <w:r w:rsidR="001975A3" w:rsidRPr="004F31A3">
        <w:rPr>
          <w:rFonts w:hint="cs"/>
          <w:sz w:val="27"/>
          <w:rtl/>
        </w:rPr>
        <w:t xml:space="preserve"> حقيقية</w:t>
      </w:r>
      <w:r w:rsidR="006D0732" w:rsidRPr="004F31A3">
        <w:rPr>
          <w:rFonts w:hint="cs"/>
          <w:sz w:val="27"/>
          <w:rtl/>
        </w:rPr>
        <w:t>ً</w:t>
      </w:r>
      <w:r w:rsidR="001975A3" w:rsidRPr="004F31A3">
        <w:rPr>
          <w:rFonts w:hint="cs"/>
          <w:sz w:val="27"/>
          <w:rtl/>
        </w:rPr>
        <w:t xml:space="preserve"> أيضاً. وإن علم المنطق ـ كما سبق أن ذكرنا ـ علم</w:t>
      </w:r>
      <w:r w:rsidR="006D0732" w:rsidRPr="004F31A3">
        <w:rPr>
          <w:rFonts w:hint="cs"/>
          <w:sz w:val="27"/>
          <w:rtl/>
        </w:rPr>
        <w:t>ٌ</w:t>
      </w:r>
      <w:r w:rsidR="001975A3" w:rsidRPr="004F31A3">
        <w:rPr>
          <w:rFonts w:hint="cs"/>
          <w:sz w:val="27"/>
          <w:rtl/>
        </w:rPr>
        <w:t xml:space="preserve"> معياري</w:t>
      </w:r>
      <w:r w:rsidR="006D0732" w:rsidRPr="004F31A3">
        <w:rPr>
          <w:rFonts w:hint="cs"/>
          <w:sz w:val="27"/>
          <w:rtl/>
        </w:rPr>
        <w:t>ّ</w:t>
      </w:r>
      <w:r w:rsidR="001975A3" w:rsidRPr="004F31A3">
        <w:rPr>
          <w:rFonts w:hint="cs"/>
          <w:sz w:val="27"/>
          <w:rtl/>
        </w:rPr>
        <w:t xml:space="preserve"> وق</w:t>
      </w:r>
      <w:r w:rsidR="006D0732" w:rsidRPr="004F31A3">
        <w:rPr>
          <w:rFonts w:hint="cs"/>
          <w:sz w:val="27"/>
          <w:rtl/>
        </w:rPr>
        <w:t>ِ</w:t>
      </w:r>
      <w:r w:rsidR="001975A3" w:rsidRPr="004F31A3">
        <w:rPr>
          <w:rFonts w:hint="cs"/>
          <w:sz w:val="27"/>
          <w:rtl/>
        </w:rPr>
        <w:t>يَميّ.</w:t>
      </w:r>
    </w:p>
    <w:p w:rsidR="001975A3" w:rsidRPr="004F31A3" w:rsidRDefault="001975A3" w:rsidP="00504089">
      <w:pPr>
        <w:rPr>
          <w:sz w:val="27"/>
          <w:rtl/>
        </w:rPr>
      </w:pPr>
      <w:r w:rsidRPr="004F31A3">
        <w:rPr>
          <w:rFonts w:hint="cs"/>
          <w:sz w:val="27"/>
          <w:rtl/>
        </w:rPr>
        <w:t>وعليه لو أريد لاستدلال الدكتور سروش أن يكون معت</w:t>
      </w:r>
      <w:r w:rsidR="006D0732" w:rsidRPr="004F31A3">
        <w:rPr>
          <w:rFonts w:hint="cs"/>
          <w:sz w:val="27"/>
          <w:rtl/>
        </w:rPr>
        <w:t>َ</w:t>
      </w:r>
      <w:r w:rsidRPr="004F31A3">
        <w:rPr>
          <w:rFonts w:hint="cs"/>
          <w:sz w:val="27"/>
          <w:rtl/>
        </w:rPr>
        <w:t>ب</w:t>
      </w:r>
      <w:r w:rsidR="006D0732" w:rsidRPr="004F31A3">
        <w:rPr>
          <w:rFonts w:hint="cs"/>
          <w:sz w:val="27"/>
          <w:rtl/>
        </w:rPr>
        <w:t>َ</w:t>
      </w:r>
      <w:r w:rsidRPr="004F31A3">
        <w:rPr>
          <w:rFonts w:hint="cs"/>
          <w:sz w:val="27"/>
          <w:rtl/>
        </w:rPr>
        <w:t>راً من الناحية المنطقية ف</w:t>
      </w:r>
      <w:r w:rsidR="005A465C" w:rsidRPr="004F31A3">
        <w:rPr>
          <w:rFonts w:hint="cs"/>
          <w:sz w:val="27"/>
          <w:rtl/>
        </w:rPr>
        <w:t>لا بُدَّ</w:t>
      </w:r>
      <w:r w:rsidRPr="004F31A3">
        <w:rPr>
          <w:rFonts w:hint="cs"/>
          <w:sz w:val="27"/>
          <w:rtl/>
        </w:rPr>
        <w:t xml:space="preserve"> من تنسيقه على النحو </w:t>
      </w:r>
      <w:r w:rsidR="006D0732" w:rsidRPr="004F31A3">
        <w:rPr>
          <w:rFonts w:hint="cs"/>
          <w:sz w:val="27"/>
          <w:rtl/>
        </w:rPr>
        <w:t>التالي</w:t>
      </w:r>
      <w:r w:rsidRPr="004F31A3">
        <w:rPr>
          <w:rFonts w:hint="cs"/>
          <w:sz w:val="27"/>
          <w:rtl/>
        </w:rPr>
        <w:t>:</w:t>
      </w:r>
    </w:p>
    <w:p w:rsidR="001975A3" w:rsidRPr="004F31A3" w:rsidRDefault="00CC7A0A" w:rsidP="00504089">
      <w:pPr>
        <w:rPr>
          <w:sz w:val="27"/>
          <w:rtl/>
        </w:rPr>
      </w:pPr>
      <w:r w:rsidRPr="00CC7A0A">
        <w:rPr>
          <w:rFonts w:hint="cs"/>
          <w:sz w:val="27"/>
          <w:rtl/>
        </w:rPr>
        <w:t>1</w:t>
      </w:r>
      <w:r w:rsidR="001975A3" w:rsidRPr="004F31A3">
        <w:rPr>
          <w:rFonts w:hint="cs"/>
          <w:sz w:val="27"/>
          <w:rtl/>
        </w:rPr>
        <w:t xml:space="preserve">ـ </w:t>
      </w:r>
      <w:r w:rsidR="001975A3" w:rsidRPr="004F31A3">
        <w:rPr>
          <w:rFonts w:hint="eastAsia"/>
          <w:sz w:val="24"/>
          <w:szCs w:val="24"/>
          <w:rtl/>
        </w:rPr>
        <w:t>«</w:t>
      </w:r>
      <w:r w:rsidR="001975A3" w:rsidRPr="004F31A3">
        <w:rPr>
          <w:rFonts w:hint="cs"/>
          <w:sz w:val="27"/>
          <w:rtl/>
        </w:rPr>
        <w:t>يجب</w:t>
      </w:r>
      <w:r w:rsidR="001975A3" w:rsidRPr="004F31A3">
        <w:rPr>
          <w:rFonts w:hint="eastAsia"/>
          <w:sz w:val="24"/>
          <w:szCs w:val="24"/>
          <w:rtl/>
        </w:rPr>
        <w:t>»</w:t>
      </w:r>
      <w:r w:rsidR="001975A3" w:rsidRPr="004F31A3">
        <w:rPr>
          <w:rFonts w:hint="cs"/>
          <w:sz w:val="27"/>
          <w:rtl/>
        </w:rPr>
        <w:t xml:space="preserve"> أن يكون لـ (أ) فهم</w:t>
      </w:r>
      <w:r w:rsidR="006D0732" w:rsidRPr="004F31A3">
        <w:rPr>
          <w:rFonts w:hint="cs"/>
          <w:sz w:val="27"/>
          <w:rtl/>
        </w:rPr>
        <w:t>ٌ</w:t>
      </w:r>
      <w:r w:rsidR="001975A3" w:rsidRPr="004F31A3">
        <w:rPr>
          <w:rFonts w:hint="cs"/>
          <w:sz w:val="27"/>
          <w:rtl/>
        </w:rPr>
        <w:t xml:space="preserve"> صحيح للشريعة.</w:t>
      </w:r>
    </w:p>
    <w:p w:rsidR="001975A3" w:rsidRPr="004F31A3" w:rsidRDefault="001A2150" w:rsidP="00504089">
      <w:pPr>
        <w:rPr>
          <w:sz w:val="27"/>
          <w:rtl/>
        </w:rPr>
      </w:pPr>
      <w:r w:rsidRPr="001A2150">
        <w:rPr>
          <w:rFonts w:hint="cs"/>
          <w:sz w:val="27"/>
          <w:rtl/>
        </w:rPr>
        <w:t>2</w:t>
      </w:r>
      <w:r w:rsidR="001975A3" w:rsidRPr="004F31A3">
        <w:rPr>
          <w:rFonts w:hint="cs"/>
          <w:sz w:val="27"/>
          <w:rtl/>
        </w:rPr>
        <w:t>ـ إن الفهم الصحيح للشريعة رهن</w:t>
      </w:r>
      <w:r w:rsidR="006D0732" w:rsidRPr="004F31A3">
        <w:rPr>
          <w:rFonts w:hint="cs"/>
          <w:sz w:val="27"/>
          <w:rtl/>
        </w:rPr>
        <w:t>ٌ</w:t>
      </w:r>
      <w:r w:rsidR="001975A3" w:rsidRPr="004F31A3">
        <w:rPr>
          <w:rFonts w:hint="cs"/>
          <w:sz w:val="27"/>
          <w:rtl/>
        </w:rPr>
        <w:t xml:space="preserve"> بامتلاك المبادئ الخارجية الصحيحة.</w:t>
      </w:r>
    </w:p>
    <w:p w:rsidR="001975A3" w:rsidRPr="004F31A3" w:rsidRDefault="001975A3" w:rsidP="00504089">
      <w:pPr>
        <w:rPr>
          <w:sz w:val="27"/>
          <w:rtl/>
        </w:rPr>
      </w:pPr>
      <w:r w:rsidRPr="004F31A3">
        <w:rPr>
          <w:rFonts w:hint="cs"/>
          <w:sz w:val="27"/>
          <w:rtl/>
        </w:rPr>
        <w:t xml:space="preserve">ـ </w:t>
      </w:r>
      <w:r w:rsidRPr="004F31A3">
        <w:rPr>
          <w:rFonts w:hint="eastAsia"/>
          <w:sz w:val="24"/>
          <w:szCs w:val="24"/>
          <w:rtl/>
        </w:rPr>
        <w:t>«</w:t>
      </w:r>
      <w:r w:rsidRPr="004F31A3">
        <w:rPr>
          <w:rFonts w:hint="cs"/>
          <w:sz w:val="27"/>
          <w:rtl/>
        </w:rPr>
        <w:t>يجب</w:t>
      </w:r>
      <w:r w:rsidRPr="004F31A3">
        <w:rPr>
          <w:rFonts w:hint="eastAsia"/>
          <w:sz w:val="24"/>
          <w:szCs w:val="24"/>
          <w:rtl/>
        </w:rPr>
        <w:t>»</w:t>
      </w:r>
      <w:r w:rsidRPr="004F31A3">
        <w:rPr>
          <w:rFonts w:hint="cs"/>
          <w:sz w:val="27"/>
          <w:rtl/>
        </w:rPr>
        <w:t xml:space="preserve"> على (أ) أن </w:t>
      </w:r>
      <w:r w:rsidR="006D0732" w:rsidRPr="004F31A3">
        <w:rPr>
          <w:rFonts w:hint="cs"/>
          <w:sz w:val="27"/>
          <w:rtl/>
        </w:rPr>
        <w:t>ت</w:t>
      </w:r>
      <w:r w:rsidRPr="004F31A3">
        <w:rPr>
          <w:rFonts w:hint="cs"/>
          <w:sz w:val="27"/>
          <w:rtl/>
        </w:rPr>
        <w:t>جدّ في تصحيح وتنقيح الركن الخارجي من معرفتها الدينية.</w:t>
      </w:r>
    </w:p>
    <w:p w:rsidR="001975A3" w:rsidRPr="004F31A3" w:rsidRDefault="005A465C" w:rsidP="00504089">
      <w:pPr>
        <w:rPr>
          <w:sz w:val="27"/>
          <w:rtl/>
        </w:rPr>
      </w:pPr>
      <w:r w:rsidRPr="004F31A3">
        <w:rPr>
          <w:rFonts w:hint="cs"/>
          <w:sz w:val="27"/>
          <w:rtl/>
        </w:rPr>
        <w:t>بَيْدَ</w:t>
      </w:r>
      <w:r w:rsidR="001975A3" w:rsidRPr="004F31A3">
        <w:rPr>
          <w:rFonts w:hint="cs"/>
          <w:sz w:val="27"/>
          <w:rtl/>
        </w:rPr>
        <w:t xml:space="preserve"> أننا نعلم أن مجرّد </w:t>
      </w:r>
      <w:r w:rsidR="001975A3" w:rsidRPr="004F31A3">
        <w:rPr>
          <w:rFonts w:hint="eastAsia"/>
          <w:sz w:val="24"/>
          <w:szCs w:val="24"/>
          <w:rtl/>
        </w:rPr>
        <w:t>«</w:t>
      </w:r>
      <w:r w:rsidR="001975A3" w:rsidRPr="004F31A3">
        <w:rPr>
          <w:rFonts w:hint="cs"/>
          <w:sz w:val="27"/>
          <w:rtl/>
        </w:rPr>
        <w:t>إرادة</w:t>
      </w:r>
      <w:r w:rsidR="001975A3" w:rsidRPr="004F31A3">
        <w:rPr>
          <w:rFonts w:hint="eastAsia"/>
          <w:sz w:val="24"/>
          <w:szCs w:val="24"/>
          <w:rtl/>
        </w:rPr>
        <w:t>»</w:t>
      </w:r>
      <w:r w:rsidR="001975A3" w:rsidRPr="004F31A3">
        <w:rPr>
          <w:rFonts w:hint="cs"/>
          <w:sz w:val="27"/>
          <w:rtl/>
        </w:rPr>
        <w:t xml:space="preserve"> الهدف لا يبرّ</w:t>
      </w:r>
      <w:r w:rsidR="006D0732" w:rsidRPr="004F31A3">
        <w:rPr>
          <w:rFonts w:hint="cs"/>
          <w:sz w:val="27"/>
          <w:rtl/>
        </w:rPr>
        <w:t>ِ</w:t>
      </w:r>
      <w:r w:rsidR="001975A3" w:rsidRPr="004F31A3">
        <w:rPr>
          <w:rFonts w:hint="cs"/>
          <w:sz w:val="27"/>
          <w:rtl/>
        </w:rPr>
        <w:t xml:space="preserve">ر وجوب وضرورة </w:t>
      </w:r>
      <w:r w:rsidR="001975A3" w:rsidRPr="004F31A3">
        <w:rPr>
          <w:rFonts w:hint="eastAsia"/>
          <w:sz w:val="24"/>
          <w:szCs w:val="24"/>
          <w:rtl/>
        </w:rPr>
        <w:t>«</w:t>
      </w:r>
      <w:r w:rsidR="001975A3" w:rsidRPr="004F31A3">
        <w:rPr>
          <w:rFonts w:hint="cs"/>
          <w:sz w:val="27"/>
          <w:rtl/>
        </w:rPr>
        <w:t>الوسيلة</w:t>
      </w:r>
      <w:r w:rsidR="001975A3" w:rsidRPr="004F31A3">
        <w:rPr>
          <w:rFonts w:hint="eastAsia"/>
          <w:sz w:val="24"/>
          <w:szCs w:val="24"/>
          <w:rtl/>
        </w:rPr>
        <w:t>»</w:t>
      </w:r>
      <w:r w:rsidR="001975A3" w:rsidRPr="004F31A3">
        <w:rPr>
          <w:rFonts w:hint="cs"/>
          <w:sz w:val="27"/>
          <w:rtl/>
        </w:rPr>
        <w:t xml:space="preserve"> الموصلة إلى ذلك الهدف، إلا</w:t>
      </w:r>
      <w:r w:rsidR="006D0732" w:rsidRPr="004F31A3">
        <w:rPr>
          <w:rFonts w:hint="cs"/>
          <w:sz w:val="27"/>
          <w:rtl/>
        </w:rPr>
        <w:t>ّ</w:t>
      </w:r>
      <w:r w:rsidR="001975A3" w:rsidRPr="004F31A3">
        <w:rPr>
          <w:rFonts w:hint="cs"/>
          <w:sz w:val="27"/>
          <w:rtl/>
        </w:rPr>
        <w:t xml:space="preserve"> على أساس المنطق القائل بأن </w:t>
      </w:r>
      <w:r w:rsidR="001975A3" w:rsidRPr="004F31A3">
        <w:rPr>
          <w:rFonts w:hint="eastAsia"/>
          <w:sz w:val="24"/>
          <w:szCs w:val="24"/>
          <w:rtl/>
        </w:rPr>
        <w:t>«</w:t>
      </w:r>
      <w:r w:rsidR="001975A3" w:rsidRPr="004F31A3">
        <w:rPr>
          <w:rFonts w:hint="cs"/>
          <w:sz w:val="27"/>
          <w:rtl/>
        </w:rPr>
        <w:t>الغاية تبرّ</w:t>
      </w:r>
      <w:r w:rsidR="006D0732" w:rsidRPr="004F31A3">
        <w:rPr>
          <w:rFonts w:hint="cs"/>
          <w:sz w:val="27"/>
          <w:rtl/>
        </w:rPr>
        <w:t>ِ</w:t>
      </w:r>
      <w:r w:rsidR="001975A3" w:rsidRPr="004F31A3">
        <w:rPr>
          <w:rFonts w:hint="cs"/>
          <w:sz w:val="27"/>
          <w:rtl/>
        </w:rPr>
        <w:t>ر الوسيلة</w:t>
      </w:r>
      <w:r w:rsidR="001975A3" w:rsidRPr="004F31A3">
        <w:rPr>
          <w:rFonts w:hint="eastAsia"/>
          <w:sz w:val="24"/>
          <w:szCs w:val="24"/>
          <w:rtl/>
        </w:rPr>
        <w:t>»</w:t>
      </w:r>
      <w:r w:rsidR="001975A3" w:rsidRPr="004F31A3">
        <w:rPr>
          <w:rFonts w:hint="cs"/>
          <w:sz w:val="27"/>
          <w:rtl/>
        </w:rPr>
        <w:t>. وعليه فإن الاستدلال مورد البحث بحاجة</w:t>
      </w:r>
      <w:r w:rsidR="006D0732" w:rsidRPr="004F31A3">
        <w:rPr>
          <w:rFonts w:hint="cs"/>
          <w:sz w:val="27"/>
          <w:rtl/>
        </w:rPr>
        <w:t>ٍ</w:t>
      </w:r>
      <w:r w:rsidR="001975A3" w:rsidRPr="004F31A3">
        <w:rPr>
          <w:rFonts w:hint="cs"/>
          <w:sz w:val="27"/>
          <w:rtl/>
        </w:rPr>
        <w:t xml:space="preserve"> إلى مقدّمة</w:t>
      </w:r>
      <w:r w:rsidR="006D0732" w:rsidRPr="004F31A3">
        <w:rPr>
          <w:rFonts w:hint="cs"/>
          <w:sz w:val="27"/>
          <w:rtl/>
        </w:rPr>
        <w:t>ٍ</w:t>
      </w:r>
      <w:r w:rsidR="001975A3" w:rsidRPr="004F31A3">
        <w:rPr>
          <w:rFonts w:hint="cs"/>
          <w:sz w:val="27"/>
          <w:rtl/>
        </w:rPr>
        <w:t xml:space="preserve"> أخرى تقول:</w:t>
      </w:r>
    </w:p>
    <w:p w:rsidR="001975A3" w:rsidRPr="004F31A3" w:rsidRDefault="001A2150" w:rsidP="00504089">
      <w:pPr>
        <w:rPr>
          <w:sz w:val="27"/>
          <w:rtl/>
        </w:rPr>
      </w:pPr>
      <w:r w:rsidRPr="001A2150">
        <w:rPr>
          <w:rFonts w:hint="cs"/>
          <w:sz w:val="27"/>
          <w:rtl/>
        </w:rPr>
        <w:t>3</w:t>
      </w:r>
      <w:r w:rsidR="001975A3" w:rsidRPr="004F31A3">
        <w:rPr>
          <w:rFonts w:hint="cs"/>
          <w:sz w:val="27"/>
          <w:rtl/>
        </w:rPr>
        <w:t>ـ للوصول إلى أيّ هدف</w:t>
      </w:r>
      <w:r w:rsidR="00B27D73">
        <w:rPr>
          <w:rFonts w:hint="cs"/>
          <w:sz w:val="27"/>
          <w:rtl/>
        </w:rPr>
        <w:t>ٍ</w:t>
      </w:r>
      <w:r w:rsidR="001975A3" w:rsidRPr="004F31A3">
        <w:rPr>
          <w:rFonts w:hint="cs"/>
          <w:sz w:val="27"/>
          <w:rtl/>
        </w:rPr>
        <w:t xml:space="preserve"> </w:t>
      </w:r>
      <w:r w:rsidR="001975A3" w:rsidRPr="004F31A3">
        <w:rPr>
          <w:rFonts w:hint="eastAsia"/>
          <w:sz w:val="24"/>
          <w:szCs w:val="24"/>
          <w:rtl/>
        </w:rPr>
        <w:t>«</w:t>
      </w:r>
      <w:r w:rsidR="001975A3" w:rsidRPr="004F31A3">
        <w:rPr>
          <w:rFonts w:hint="cs"/>
          <w:sz w:val="27"/>
          <w:rtl/>
        </w:rPr>
        <w:t>يجب</w:t>
      </w:r>
      <w:r w:rsidR="001975A3" w:rsidRPr="004F31A3">
        <w:rPr>
          <w:rFonts w:hint="eastAsia"/>
          <w:sz w:val="24"/>
          <w:szCs w:val="24"/>
          <w:rtl/>
        </w:rPr>
        <w:t>»</w:t>
      </w:r>
      <w:r w:rsidR="001975A3" w:rsidRPr="004F31A3">
        <w:rPr>
          <w:rFonts w:hint="cs"/>
          <w:sz w:val="27"/>
          <w:rtl/>
        </w:rPr>
        <w:t xml:space="preserve"> اختيار أفضل الوسائل المناسبة والمسموح بها للوصول إليها.</w:t>
      </w:r>
    </w:p>
    <w:p w:rsidR="001975A3" w:rsidRPr="004F31A3" w:rsidRDefault="001975A3" w:rsidP="00504089">
      <w:pPr>
        <w:rPr>
          <w:sz w:val="27"/>
          <w:rtl/>
        </w:rPr>
      </w:pPr>
      <w:r w:rsidRPr="004F31A3">
        <w:rPr>
          <w:rFonts w:hint="cs"/>
          <w:sz w:val="27"/>
          <w:rtl/>
        </w:rPr>
        <w:t>يمكن تتبّ</w:t>
      </w:r>
      <w:r w:rsidR="006D0732" w:rsidRPr="004F31A3">
        <w:rPr>
          <w:rFonts w:hint="cs"/>
          <w:sz w:val="27"/>
          <w:rtl/>
        </w:rPr>
        <w:t>ُ</w:t>
      </w:r>
      <w:r w:rsidRPr="004F31A3">
        <w:rPr>
          <w:rFonts w:hint="cs"/>
          <w:sz w:val="27"/>
          <w:rtl/>
        </w:rPr>
        <w:t xml:space="preserve">ع اختلاف هذين النوعين من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في المؤل</w:t>
      </w:r>
      <w:r w:rsidR="006D0732" w:rsidRPr="004F31A3">
        <w:rPr>
          <w:rFonts w:hint="cs"/>
          <w:sz w:val="27"/>
          <w:rtl/>
        </w:rPr>
        <w:t>َّ</w:t>
      </w:r>
      <w:r w:rsidRPr="004F31A3">
        <w:rPr>
          <w:rFonts w:hint="cs"/>
          <w:sz w:val="27"/>
          <w:rtl/>
        </w:rPr>
        <w:t xml:space="preserve">فات الأخرى للدكتور سروش. فقد اعتبر استنتاج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من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xml:space="preserve"> ـ في كتابه (دانش و</w:t>
      </w:r>
      <w:r w:rsidR="006D0732" w:rsidRPr="004F31A3">
        <w:rPr>
          <w:rFonts w:hint="cs"/>
          <w:sz w:val="27"/>
          <w:rtl/>
        </w:rPr>
        <w:t>أ</w:t>
      </w:r>
      <w:r w:rsidRPr="004F31A3">
        <w:rPr>
          <w:rFonts w:hint="cs"/>
          <w:sz w:val="27"/>
          <w:rtl/>
        </w:rPr>
        <w:t xml:space="preserve">رزش) ـ نوعاً من المغالطة المنطقية الناظرة إلى </w:t>
      </w:r>
      <w:r w:rsidRPr="004F31A3">
        <w:rPr>
          <w:rFonts w:hint="eastAsia"/>
          <w:sz w:val="24"/>
          <w:szCs w:val="24"/>
          <w:rtl/>
        </w:rPr>
        <w:t>«</w:t>
      </w:r>
      <w:r w:rsidRPr="004F31A3">
        <w:rPr>
          <w:rFonts w:hint="cs"/>
          <w:sz w:val="27"/>
          <w:rtl/>
        </w:rPr>
        <w:t>صورة</w:t>
      </w:r>
      <w:r w:rsidRPr="004F31A3">
        <w:rPr>
          <w:rFonts w:hint="eastAsia"/>
          <w:sz w:val="24"/>
          <w:szCs w:val="24"/>
          <w:rtl/>
        </w:rPr>
        <w:t>»</w:t>
      </w:r>
      <w:r w:rsidRPr="004F31A3">
        <w:rPr>
          <w:rFonts w:hint="cs"/>
          <w:sz w:val="27"/>
          <w:rtl/>
        </w:rPr>
        <w:t xml:space="preserve"> الاستدلال. إلا</w:t>
      </w:r>
      <w:r w:rsidR="006D0732" w:rsidRPr="004F31A3">
        <w:rPr>
          <w:rFonts w:hint="cs"/>
          <w:sz w:val="27"/>
          <w:rtl/>
        </w:rPr>
        <w:t>ّ</w:t>
      </w:r>
      <w:r w:rsidRPr="004F31A3">
        <w:rPr>
          <w:rFonts w:hint="cs"/>
          <w:sz w:val="27"/>
          <w:rtl/>
        </w:rPr>
        <w:t xml:space="preserve"> أن الدليل الذي يُذ</w:t>
      </w:r>
      <w:r w:rsidR="006D0732" w:rsidRPr="004F31A3">
        <w:rPr>
          <w:rFonts w:hint="cs"/>
          <w:sz w:val="27"/>
          <w:rtl/>
        </w:rPr>
        <w:t>ْ</w:t>
      </w:r>
      <w:r w:rsidRPr="004F31A3">
        <w:rPr>
          <w:rFonts w:hint="cs"/>
          <w:sz w:val="27"/>
          <w:rtl/>
        </w:rPr>
        <w:t>ك</w:t>
      </w:r>
      <w:r w:rsidR="006D0732" w:rsidRPr="004F31A3">
        <w:rPr>
          <w:rFonts w:hint="cs"/>
          <w:sz w:val="27"/>
          <w:rtl/>
        </w:rPr>
        <w:t>َ</w:t>
      </w:r>
      <w:r w:rsidRPr="004F31A3">
        <w:rPr>
          <w:rFonts w:hint="cs"/>
          <w:sz w:val="27"/>
          <w:rtl/>
        </w:rPr>
        <w:t>ر لإثبات كون هذا الاستنتاج مغالطة</w:t>
      </w:r>
      <w:r w:rsidR="006D0732" w:rsidRPr="004F31A3">
        <w:rPr>
          <w:rFonts w:hint="cs"/>
          <w:sz w:val="27"/>
          <w:rtl/>
        </w:rPr>
        <w:t>ً</w:t>
      </w:r>
      <w:r w:rsidRPr="004F31A3">
        <w:rPr>
          <w:rFonts w:hint="cs"/>
          <w:sz w:val="27"/>
          <w:rtl/>
        </w:rPr>
        <w:t xml:space="preserve"> يُث</w:t>
      </w:r>
      <w:r w:rsidR="006D0732" w:rsidRPr="004F31A3">
        <w:rPr>
          <w:rFonts w:hint="cs"/>
          <w:sz w:val="27"/>
          <w:rtl/>
        </w:rPr>
        <w:t>ْ</w:t>
      </w:r>
      <w:r w:rsidRPr="004F31A3">
        <w:rPr>
          <w:rFonts w:hint="cs"/>
          <w:sz w:val="27"/>
          <w:rtl/>
        </w:rPr>
        <w:t>ب</w:t>
      </w:r>
      <w:r w:rsidR="006D0732" w:rsidRPr="004F31A3">
        <w:rPr>
          <w:rFonts w:hint="cs"/>
          <w:sz w:val="27"/>
          <w:rtl/>
        </w:rPr>
        <w:t>ِ</w:t>
      </w:r>
      <w:r w:rsidRPr="004F31A3">
        <w:rPr>
          <w:rFonts w:hint="cs"/>
          <w:sz w:val="27"/>
          <w:rtl/>
        </w:rPr>
        <w:t>ت أن هذه المغالطة ناظرة</w:t>
      </w:r>
      <w:r w:rsidR="006D0732" w:rsidRPr="004F31A3">
        <w:rPr>
          <w:rFonts w:hint="cs"/>
          <w:sz w:val="27"/>
          <w:rtl/>
        </w:rPr>
        <w:t>ٌ</w:t>
      </w:r>
      <w:r w:rsidRPr="004F31A3">
        <w:rPr>
          <w:rFonts w:hint="cs"/>
          <w:sz w:val="27"/>
          <w:rtl/>
        </w:rPr>
        <w:t xml:space="preserve"> إلى </w:t>
      </w:r>
      <w:r w:rsidRPr="004F31A3">
        <w:rPr>
          <w:rFonts w:hint="eastAsia"/>
          <w:sz w:val="24"/>
          <w:szCs w:val="24"/>
          <w:rtl/>
        </w:rPr>
        <w:t>«</w:t>
      </w:r>
      <w:r w:rsidRPr="004F31A3">
        <w:rPr>
          <w:rFonts w:hint="cs"/>
          <w:sz w:val="27"/>
          <w:rtl/>
        </w:rPr>
        <w:t>ماد</w:t>
      </w:r>
      <w:r w:rsidR="006D0732" w:rsidRPr="004F31A3">
        <w:rPr>
          <w:rFonts w:hint="cs"/>
          <w:sz w:val="27"/>
          <w:rtl/>
        </w:rPr>
        <w:t>ّ</w:t>
      </w:r>
      <w:r w:rsidRPr="004F31A3">
        <w:rPr>
          <w:rFonts w:hint="cs"/>
          <w:sz w:val="27"/>
          <w:rtl/>
        </w:rPr>
        <w:t>ة</w:t>
      </w:r>
      <w:r w:rsidRPr="004F31A3">
        <w:rPr>
          <w:rFonts w:hint="eastAsia"/>
          <w:sz w:val="24"/>
          <w:szCs w:val="24"/>
          <w:rtl/>
        </w:rPr>
        <w:t>»</w:t>
      </w:r>
      <w:r w:rsidRPr="004F31A3">
        <w:rPr>
          <w:rFonts w:hint="cs"/>
          <w:sz w:val="27"/>
          <w:rtl/>
        </w:rPr>
        <w:t xml:space="preserve"> الاستدلال، لا إلى </w:t>
      </w:r>
      <w:r w:rsidRPr="004F31A3">
        <w:rPr>
          <w:rFonts w:hint="eastAsia"/>
          <w:sz w:val="24"/>
          <w:szCs w:val="24"/>
          <w:rtl/>
        </w:rPr>
        <w:lastRenderedPageBreak/>
        <w:t>«</w:t>
      </w:r>
      <w:r w:rsidRPr="004F31A3">
        <w:rPr>
          <w:rFonts w:hint="cs"/>
          <w:sz w:val="27"/>
          <w:rtl/>
        </w:rPr>
        <w:t>صورته</w:t>
      </w:r>
      <w:r w:rsidRPr="004F31A3">
        <w:rPr>
          <w:rFonts w:hint="eastAsia"/>
          <w:sz w:val="24"/>
          <w:szCs w:val="24"/>
          <w:rtl/>
        </w:rPr>
        <w:t>»</w:t>
      </w:r>
      <w:r w:rsidRPr="004F31A3">
        <w:rPr>
          <w:rFonts w:hint="cs"/>
          <w:sz w:val="27"/>
          <w:rtl/>
        </w:rPr>
        <w:t>. طبقاً لهذا الدليل إنما يُع</w:t>
      </w:r>
      <w:r w:rsidR="006D0732" w:rsidRPr="004F31A3">
        <w:rPr>
          <w:rFonts w:hint="cs"/>
          <w:sz w:val="27"/>
          <w:rtl/>
        </w:rPr>
        <w:t>َ</w:t>
      </w:r>
      <w:r w:rsidRPr="004F31A3">
        <w:rPr>
          <w:rFonts w:hint="cs"/>
          <w:sz w:val="27"/>
          <w:rtl/>
        </w:rPr>
        <w:t>دّ هذا الاستنتاج مغالطة</w:t>
      </w:r>
      <w:r w:rsidR="006D0732" w:rsidRPr="004F31A3">
        <w:rPr>
          <w:rFonts w:hint="cs"/>
          <w:sz w:val="27"/>
          <w:rtl/>
        </w:rPr>
        <w:t>ً</w:t>
      </w:r>
      <w:r w:rsidRPr="004F31A3">
        <w:rPr>
          <w:rFonts w:hint="cs"/>
          <w:sz w:val="27"/>
          <w:rtl/>
        </w:rPr>
        <w:t xml:space="preserve"> من حيث نقضه لهذه القاعدة المنطقية القائلة:</w:t>
      </w:r>
      <w:r w:rsidR="006D0732" w:rsidRPr="004F31A3">
        <w:rPr>
          <w:rFonts w:hint="cs"/>
          <w:sz w:val="27"/>
          <w:rtl/>
        </w:rPr>
        <w:t xml:space="preserve"> </w:t>
      </w:r>
      <w:r w:rsidRPr="004F31A3">
        <w:rPr>
          <w:rFonts w:hint="eastAsia"/>
          <w:sz w:val="24"/>
          <w:szCs w:val="24"/>
          <w:rtl/>
        </w:rPr>
        <w:t>«</w:t>
      </w:r>
      <w:r w:rsidRPr="004F31A3">
        <w:rPr>
          <w:rFonts w:hint="cs"/>
          <w:sz w:val="27"/>
          <w:rtl/>
        </w:rPr>
        <w:t>لا يجب أن تشتمل نتيجة الاستدلال على شيء</w:t>
      </w:r>
      <w:r w:rsidR="006D0732" w:rsidRPr="004F31A3">
        <w:rPr>
          <w:rFonts w:hint="cs"/>
          <w:sz w:val="27"/>
          <w:rtl/>
        </w:rPr>
        <w:t>ٍ</w:t>
      </w:r>
      <w:r w:rsidRPr="004F31A3">
        <w:rPr>
          <w:rFonts w:hint="cs"/>
          <w:sz w:val="27"/>
          <w:rtl/>
        </w:rPr>
        <w:t xml:space="preserve"> لا يوجد ضمن مقدّماته</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إن نتيجة الاستدلال المعتبر تابعة</w:t>
      </w:r>
      <w:r w:rsidR="00D254DB" w:rsidRPr="004F31A3">
        <w:rPr>
          <w:rFonts w:hint="cs"/>
          <w:sz w:val="27"/>
          <w:rtl/>
        </w:rPr>
        <w:t>ٌ</w:t>
      </w:r>
      <w:r w:rsidRPr="004F31A3">
        <w:rPr>
          <w:rFonts w:hint="cs"/>
          <w:sz w:val="27"/>
          <w:rtl/>
        </w:rPr>
        <w:t xml:space="preserve"> دائماً لأخسّ المقدّمات</w:t>
      </w:r>
      <w:r w:rsidR="00D254DB" w:rsidRPr="004F31A3">
        <w:rPr>
          <w:rFonts w:hint="cs"/>
          <w:sz w:val="27"/>
          <w:rtl/>
        </w:rPr>
        <w:t>،</w:t>
      </w:r>
      <w:r w:rsidRPr="004F31A3">
        <w:rPr>
          <w:rFonts w:hint="cs"/>
          <w:sz w:val="27"/>
          <w:rtl/>
        </w:rPr>
        <w:t xml:space="preserve"> أو مساوية</w:t>
      </w:r>
      <w:r w:rsidR="00B27D73">
        <w:rPr>
          <w:rFonts w:hint="cs"/>
          <w:sz w:val="27"/>
          <w:rtl/>
        </w:rPr>
        <w:t>ٌ</w:t>
      </w:r>
      <w:r w:rsidRPr="004F31A3">
        <w:rPr>
          <w:rFonts w:hint="cs"/>
          <w:sz w:val="27"/>
          <w:rtl/>
        </w:rPr>
        <w:t xml:space="preserve"> لأخسّ المقدّمات</w:t>
      </w:r>
      <w:r w:rsidRPr="004F31A3">
        <w:rPr>
          <w:rFonts w:hint="eastAsia"/>
          <w:sz w:val="24"/>
          <w:szCs w:val="24"/>
          <w:rtl/>
        </w:rPr>
        <w:t>»</w:t>
      </w:r>
      <w:r w:rsidRPr="004F31A3">
        <w:rPr>
          <w:rFonts w:hint="cs"/>
          <w:sz w:val="27"/>
          <w:rtl/>
        </w:rPr>
        <w:t>.</w:t>
      </w:r>
    </w:p>
    <w:p w:rsidR="001975A3" w:rsidRPr="004F31A3" w:rsidRDefault="001975A3" w:rsidP="00504089">
      <w:pPr>
        <w:rPr>
          <w:sz w:val="27"/>
          <w:rtl/>
        </w:rPr>
      </w:pPr>
      <w:r w:rsidRPr="004F31A3">
        <w:rPr>
          <w:rFonts w:hint="cs"/>
          <w:sz w:val="27"/>
          <w:rtl/>
        </w:rPr>
        <w:t>إلا</w:t>
      </w:r>
      <w:r w:rsidR="00D254DB" w:rsidRPr="004F31A3">
        <w:rPr>
          <w:rFonts w:hint="cs"/>
          <w:sz w:val="27"/>
          <w:rtl/>
        </w:rPr>
        <w:t>ّ</w:t>
      </w:r>
      <w:r w:rsidRPr="004F31A3">
        <w:rPr>
          <w:rFonts w:hint="cs"/>
          <w:sz w:val="27"/>
          <w:rtl/>
        </w:rPr>
        <w:t xml:space="preserve"> أنه لو أراد شخص</w:t>
      </w:r>
      <w:r w:rsidR="00D254DB" w:rsidRPr="004F31A3">
        <w:rPr>
          <w:rFonts w:hint="cs"/>
          <w:sz w:val="27"/>
          <w:rtl/>
        </w:rPr>
        <w:t>ٌ</w:t>
      </w:r>
      <w:r w:rsidRPr="004F31A3">
        <w:rPr>
          <w:rFonts w:hint="cs"/>
          <w:sz w:val="27"/>
          <w:rtl/>
        </w:rPr>
        <w:t xml:space="preserve"> أن يستفيد من نقض هذه القاعدة المنطقية</w:t>
      </w:r>
      <w:r w:rsidR="00D254DB" w:rsidRPr="004F31A3">
        <w:rPr>
          <w:rFonts w:hint="cs"/>
          <w:sz w:val="27"/>
          <w:rtl/>
        </w:rPr>
        <w:t>،</w:t>
      </w:r>
      <w:r w:rsidRPr="004F31A3">
        <w:rPr>
          <w:rFonts w:hint="cs"/>
          <w:sz w:val="27"/>
          <w:rtl/>
        </w:rPr>
        <w:t xml:space="preserve"> بوصفه دليلاً لصالح اعتبار استنتاج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من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xml:space="preserve"> مغالطة</w:t>
      </w:r>
      <w:r w:rsidR="00B27D73">
        <w:rPr>
          <w:rFonts w:hint="cs"/>
          <w:sz w:val="27"/>
          <w:rtl/>
        </w:rPr>
        <w:t>ً</w:t>
      </w:r>
      <w:r w:rsidRPr="004F31A3">
        <w:rPr>
          <w:rFonts w:hint="cs"/>
          <w:sz w:val="27"/>
          <w:rtl/>
        </w:rPr>
        <w:t>، لن يتمك</w:t>
      </w:r>
      <w:r w:rsidR="00D254DB" w:rsidRPr="004F31A3">
        <w:rPr>
          <w:rFonts w:hint="cs"/>
          <w:sz w:val="27"/>
          <w:rtl/>
        </w:rPr>
        <w:t>َّ</w:t>
      </w:r>
      <w:r w:rsidRPr="004F31A3">
        <w:rPr>
          <w:rFonts w:hint="cs"/>
          <w:sz w:val="27"/>
          <w:rtl/>
        </w:rPr>
        <w:t xml:space="preserve">ن في مثل هذه الحالة من التفريق بين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المنطقي و</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الق</w:t>
      </w:r>
      <w:r w:rsidR="00D254DB" w:rsidRPr="004F31A3">
        <w:rPr>
          <w:rFonts w:hint="cs"/>
          <w:sz w:val="27"/>
          <w:rtl/>
        </w:rPr>
        <w:t>ِ</w:t>
      </w:r>
      <w:r w:rsidRPr="004F31A3">
        <w:rPr>
          <w:rFonts w:hint="cs"/>
          <w:sz w:val="27"/>
          <w:rtl/>
        </w:rPr>
        <w:t xml:space="preserve">يَميّ؛ إذ لن يخرج الأمر من إحدى حالتين: إما إن يكون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الموجود في النتيجة حاضراً في إحدى مقدّمات الاستدلال، ففي مثل هذه الحالة لا تنقض القاعدة المنطقية المذكورة، ولا يكون الاستدلال مورد البحث مغالطة</w:t>
      </w:r>
      <w:r w:rsidR="00D254DB" w:rsidRPr="004F31A3">
        <w:rPr>
          <w:rFonts w:hint="cs"/>
          <w:sz w:val="27"/>
          <w:rtl/>
        </w:rPr>
        <w:t>ً</w:t>
      </w:r>
      <w:r w:rsidRPr="004F31A3">
        <w:rPr>
          <w:rFonts w:hint="cs"/>
          <w:sz w:val="27"/>
          <w:rtl/>
        </w:rPr>
        <w:t xml:space="preserve">، سواء كان ذلك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منطقياً أو ق</w:t>
      </w:r>
      <w:r w:rsidR="00D254DB" w:rsidRPr="004F31A3">
        <w:rPr>
          <w:rFonts w:hint="cs"/>
          <w:sz w:val="27"/>
          <w:rtl/>
        </w:rPr>
        <w:t>ِ</w:t>
      </w:r>
      <w:r w:rsidRPr="004F31A3">
        <w:rPr>
          <w:rFonts w:hint="cs"/>
          <w:sz w:val="27"/>
          <w:rtl/>
        </w:rPr>
        <w:t>يَميّاً</w:t>
      </w:r>
      <w:r w:rsidR="00D254DB" w:rsidRPr="004F31A3">
        <w:rPr>
          <w:rFonts w:hint="cs"/>
          <w:sz w:val="27"/>
          <w:rtl/>
        </w:rPr>
        <w:t>؛</w:t>
      </w:r>
      <w:r w:rsidRPr="004F31A3">
        <w:rPr>
          <w:rFonts w:hint="cs"/>
          <w:sz w:val="27"/>
          <w:rtl/>
        </w:rPr>
        <w:t xml:space="preserve"> أو أن لا يكون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الموجود في نتيجة الاستدلال موجوداً في أيّ واحدٍ من مقدّمات الاستدلال، فعندها يتمّ نقض القاعدة المنطقية المذكورة، ويكون الاستدلال مغالطة</w:t>
      </w:r>
      <w:r w:rsidR="00D254DB" w:rsidRPr="004F31A3">
        <w:rPr>
          <w:rFonts w:hint="cs"/>
          <w:sz w:val="27"/>
          <w:rtl/>
        </w:rPr>
        <w:t>ً</w:t>
      </w:r>
      <w:r w:rsidRPr="004F31A3">
        <w:rPr>
          <w:rFonts w:hint="cs"/>
          <w:sz w:val="27"/>
          <w:rtl/>
        </w:rPr>
        <w:t xml:space="preserve">، سواء كان ذلك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منطقياً أو ق</w:t>
      </w:r>
      <w:r w:rsidR="00D254DB" w:rsidRPr="004F31A3">
        <w:rPr>
          <w:rFonts w:hint="cs"/>
          <w:sz w:val="27"/>
          <w:rtl/>
        </w:rPr>
        <w:t>ِ</w:t>
      </w:r>
      <w:r w:rsidRPr="004F31A3">
        <w:rPr>
          <w:rFonts w:hint="cs"/>
          <w:sz w:val="27"/>
          <w:rtl/>
        </w:rPr>
        <w:t>يَميّاً.</w:t>
      </w:r>
    </w:p>
    <w:p w:rsidR="001975A3" w:rsidRPr="004F31A3" w:rsidRDefault="001975A3" w:rsidP="00504089">
      <w:pPr>
        <w:rPr>
          <w:sz w:val="27"/>
          <w:rtl/>
          <w:lang w:bidi="ar-AE"/>
        </w:rPr>
      </w:pPr>
      <w:r w:rsidRPr="004F31A3">
        <w:rPr>
          <w:rFonts w:hint="cs"/>
          <w:sz w:val="27"/>
          <w:rtl/>
        </w:rPr>
        <w:t xml:space="preserve">طبقاً لهذه الرؤية </w:t>
      </w:r>
      <w:r w:rsidRPr="004F31A3">
        <w:rPr>
          <w:rFonts w:hint="eastAsia"/>
          <w:sz w:val="24"/>
          <w:szCs w:val="24"/>
          <w:rtl/>
        </w:rPr>
        <w:t>«</w:t>
      </w:r>
      <w:r w:rsidRPr="004F31A3">
        <w:rPr>
          <w:rFonts w:hint="cs"/>
          <w:sz w:val="27"/>
          <w:rtl/>
        </w:rPr>
        <w:t>لا يمكن</w:t>
      </w:r>
      <w:r w:rsidRPr="004F31A3">
        <w:rPr>
          <w:rFonts w:hint="eastAsia"/>
          <w:sz w:val="24"/>
          <w:szCs w:val="24"/>
          <w:rtl/>
        </w:rPr>
        <w:t>»</w:t>
      </w:r>
      <w:r w:rsidRPr="004F31A3">
        <w:rPr>
          <w:rFonts w:hint="cs"/>
          <w:sz w:val="27"/>
          <w:rtl/>
        </w:rPr>
        <w:t xml:space="preserve"> استنتاج القضايا المشتملة على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من القضايا المشتملة على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ولكن</w:t>
      </w:r>
      <w:r w:rsidR="00D254DB"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يمكن</w:t>
      </w:r>
      <w:r w:rsidRPr="004F31A3">
        <w:rPr>
          <w:rFonts w:hint="eastAsia"/>
          <w:sz w:val="24"/>
          <w:szCs w:val="24"/>
          <w:rtl/>
        </w:rPr>
        <w:t>»</w:t>
      </w:r>
      <w:r w:rsidRPr="004F31A3">
        <w:rPr>
          <w:rFonts w:hint="cs"/>
          <w:sz w:val="27"/>
          <w:rtl/>
        </w:rPr>
        <w:t xml:space="preserve"> من الناحية المنطقية استنتاج هذه القضايا من تركيب القضايا المشتملة على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xml:space="preserve"> والقضايا المشتملة على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شريطة مراعاة سائر الضوابط الحاكمة على الاستدلال بطبيعة الحال. فاستنتاج النوع الأو</w:t>
      </w:r>
      <w:r w:rsidR="00D254DB" w:rsidRPr="004F31A3">
        <w:rPr>
          <w:rFonts w:hint="cs"/>
          <w:sz w:val="27"/>
          <w:rtl/>
        </w:rPr>
        <w:t>ّ</w:t>
      </w:r>
      <w:r w:rsidRPr="004F31A3">
        <w:rPr>
          <w:rFonts w:hint="cs"/>
          <w:sz w:val="27"/>
          <w:rtl/>
        </w:rPr>
        <w:t>ل ممنوع</w:t>
      </w:r>
      <w:r w:rsidR="00D254DB" w:rsidRPr="004F31A3">
        <w:rPr>
          <w:rFonts w:hint="cs"/>
          <w:sz w:val="27"/>
          <w:rtl/>
        </w:rPr>
        <w:t>ٌ</w:t>
      </w:r>
      <w:r w:rsidRPr="004F31A3">
        <w:rPr>
          <w:rFonts w:hint="cs"/>
          <w:sz w:val="27"/>
          <w:rtl/>
        </w:rPr>
        <w:t xml:space="preserve"> من الناحية المنطقية، بينما الاستنتاج من النوع الثاني مسموح</w:t>
      </w:r>
      <w:r w:rsidR="00D254DB" w:rsidRPr="004F31A3">
        <w:rPr>
          <w:rFonts w:hint="cs"/>
          <w:sz w:val="27"/>
          <w:rtl/>
        </w:rPr>
        <w:t>ٌ</w:t>
      </w:r>
      <w:r w:rsidRPr="004F31A3">
        <w:rPr>
          <w:rFonts w:hint="cs"/>
          <w:sz w:val="27"/>
          <w:rtl/>
        </w:rPr>
        <w:t xml:space="preserve"> به من الناحية المنطقية. وعلى هذا الأساس إذا كان هناك من فرق</w:t>
      </w:r>
      <w:r w:rsidR="00D254DB" w:rsidRPr="004F31A3">
        <w:rPr>
          <w:rFonts w:hint="cs"/>
          <w:sz w:val="27"/>
          <w:rtl/>
        </w:rPr>
        <w:t>ٍ</w:t>
      </w:r>
      <w:r w:rsidRPr="004F31A3">
        <w:rPr>
          <w:rFonts w:hint="cs"/>
          <w:sz w:val="27"/>
          <w:rtl/>
        </w:rPr>
        <w:t xml:space="preserve"> فيجب أن يكون بين الوجوبات </w:t>
      </w:r>
      <w:r w:rsidRPr="004F31A3">
        <w:rPr>
          <w:rFonts w:hint="eastAsia"/>
          <w:sz w:val="24"/>
          <w:szCs w:val="24"/>
          <w:rtl/>
        </w:rPr>
        <w:t>«</w:t>
      </w:r>
      <w:r w:rsidRPr="004F31A3">
        <w:rPr>
          <w:rFonts w:hint="cs"/>
          <w:sz w:val="27"/>
          <w:rtl/>
        </w:rPr>
        <w:t>الفرعية</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الاشتقاقية</w:t>
      </w:r>
      <w:r w:rsidRPr="004F31A3">
        <w:rPr>
          <w:rFonts w:hint="eastAsia"/>
          <w:sz w:val="24"/>
          <w:szCs w:val="24"/>
          <w:rtl/>
        </w:rPr>
        <w:t>»</w:t>
      </w:r>
      <w:r w:rsidRPr="004F31A3">
        <w:rPr>
          <w:sz w:val="27"/>
          <w:vertAlign w:val="superscript"/>
          <w:rtl/>
        </w:rPr>
        <w:t>(</w:t>
      </w:r>
      <w:r w:rsidRPr="004F31A3">
        <w:rPr>
          <w:rStyle w:val="ac"/>
          <w:sz w:val="27"/>
          <w:rtl/>
        </w:rPr>
        <w:endnoteReference w:id="673"/>
      </w:r>
      <w:r w:rsidRPr="004F31A3">
        <w:rPr>
          <w:sz w:val="27"/>
          <w:vertAlign w:val="superscript"/>
          <w:rtl/>
        </w:rPr>
        <w:t>)</w:t>
      </w:r>
      <w:r w:rsidRPr="004F31A3">
        <w:rPr>
          <w:rFonts w:hint="cs"/>
          <w:sz w:val="27"/>
          <w:rtl/>
        </w:rPr>
        <w:t xml:space="preserve"> والوجوبات </w:t>
      </w:r>
      <w:r w:rsidRPr="004F31A3">
        <w:rPr>
          <w:rFonts w:hint="eastAsia"/>
          <w:sz w:val="24"/>
          <w:szCs w:val="24"/>
          <w:rtl/>
        </w:rPr>
        <w:t>«</w:t>
      </w:r>
      <w:r w:rsidRPr="004F31A3">
        <w:rPr>
          <w:rFonts w:hint="cs"/>
          <w:sz w:val="27"/>
          <w:rtl/>
        </w:rPr>
        <w:t>الأصلية</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ال</w:t>
      </w:r>
      <w:r w:rsidR="00D254DB" w:rsidRPr="004F31A3">
        <w:rPr>
          <w:rFonts w:hint="cs"/>
          <w:sz w:val="27"/>
          <w:rtl/>
        </w:rPr>
        <w:t>ا</w:t>
      </w:r>
      <w:r w:rsidRPr="004F31A3">
        <w:rPr>
          <w:rFonts w:hint="cs"/>
          <w:sz w:val="27"/>
          <w:rtl/>
        </w:rPr>
        <w:t>بتدائية</w:t>
      </w:r>
      <w:r w:rsidRPr="004F31A3">
        <w:rPr>
          <w:rFonts w:hint="eastAsia"/>
          <w:sz w:val="24"/>
          <w:szCs w:val="24"/>
          <w:rtl/>
        </w:rPr>
        <w:t>»</w:t>
      </w:r>
      <w:r w:rsidRPr="004F31A3">
        <w:rPr>
          <w:sz w:val="27"/>
          <w:vertAlign w:val="superscript"/>
          <w:rtl/>
        </w:rPr>
        <w:t>(</w:t>
      </w:r>
      <w:r w:rsidRPr="004F31A3">
        <w:rPr>
          <w:rStyle w:val="ac"/>
          <w:sz w:val="27"/>
          <w:rtl/>
        </w:rPr>
        <w:endnoteReference w:id="674"/>
      </w:r>
      <w:r w:rsidRPr="004F31A3">
        <w:rPr>
          <w:sz w:val="27"/>
          <w:vertAlign w:val="superscript"/>
          <w:rtl/>
        </w:rPr>
        <w:t>)</w:t>
      </w:r>
      <w:r w:rsidRPr="004F31A3">
        <w:rPr>
          <w:rFonts w:hint="cs"/>
          <w:sz w:val="27"/>
          <w:rtl/>
        </w:rPr>
        <w:t xml:space="preserve">، وليس بين </w:t>
      </w:r>
      <w:r w:rsidRPr="004F31A3">
        <w:rPr>
          <w:rFonts w:hint="eastAsia"/>
          <w:sz w:val="24"/>
          <w:szCs w:val="24"/>
          <w:rtl/>
        </w:rPr>
        <w:t>«</w:t>
      </w:r>
      <w:r w:rsidRPr="004F31A3">
        <w:rPr>
          <w:rFonts w:hint="cs"/>
          <w:sz w:val="27"/>
          <w:rtl/>
        </w:rPr>
        <w:t>الوجوبات</w:t>
      </w:r>
      <w:r w:rsidRPr="004F31A3">
        <w:rPr>
          <w:rFonts w:hint="eastAsia"/>
          <w:sz w:val="24"/>
          <w:szCs w:val="24"/>
          <w:rtl/>
        </w:rPr>
        <w:t>»</w:t>
      </w:r>
      <w:r w:rsidRPr="004F31A3">
        <w:rPr>
          <w:rFonts w:hint="cs"/>
          <w:sz w:val="27"/>
          <w:rtl/>
        </w:rPr>
        <w:t xml:space="preserve"> المنطقية و</w:t>
      </w:r>
      <w:r w:rsidRPr="004F31A3">
        <w:rPr>
          <w:rFonts w:hint="eastAsia"/>
          <w:sz w:val="24"/>
          <w:szCs w:val="24"/>
          <w:rtl/>
        </w:rPr>
        <w:t>«</w:t>
      </w:r>
      <w:r w:rsidRPr="004F31A3">
        <w:rPr>
          <w:rFonts w:hint="cs"/>
          <w:sz w:val="27"/>
          <w:rtl/>
        </w:rPr>
        <w:t>الوجوبات</w:t>
      </w:r>
      <w:r w:rsidRPr="004F31A3">
        <w:rPr>
          <w:rFonts w:hint="eastAsia"/>
          <w:sz w:val="24"/>
          <w:szCs w:val="24"/>
          <w:rtl/>
        </w:rPr>
        <w:t>»</w:t>
      </w:r>
      <w:r w:rsidRPr="004F31A3">
        <w:rPr>
          <w:rFonts w:hint="cs"/>
          <w:sz w:val="27"/>
          <w:rtl/>
        </w:rPr>
        <w:t xml:space="preserve"> الق</w:t>
      </w:r>
      <w:r w:rsidR="00D254DB" w:rsidRPr="004F31A3">
        <w:rPr>
          <w:rFonts w:hint="cs"/>
          <w:sz w:val="27"/>
          <w:rtl/>
        </w:rPr>
        <w:t>ِ</w:t>
      </w:r>
      <w:r w:rsidRPr="004F31A3">
        <w:rPr>
          <w:rFonts w:hint="cs"/>
          <w:sz w:val="27"/>
          <w:rtl/>
        </w:rPr>
        <w:t xml:space="preserve">يَميّة. إن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الوجوبات</w:t>
      </w:r>
      <w:r w:rsidRPr="004F31A3">
        <w:rPr>
          <w:rFonts w:hint="eastAsia"/>
          <w:sz w:val="24"/>
          <w:szCs w:val="24"/>
          <w:rtl/>
        </w:rPr>
        <w:t>»</w:t>
      </w:r>
      <w:r w:rsidRPr="004F31A3">
        <w:rPr>
          <w:rFonts w:hint="cs"/>
          <w:sz w:val="27"/>
          <w:rtl/>
        </w:rPr>
        <w:t xml:space="preserve"> ال</w:t>
      </w:r>
      <w:r w:rsidR="00D254DB" w:rsidRPr="004F31A3">
        <w:rPr>
          <w:rFonts w:hint="cs"/>
          <w:sz w:val="27"/>
          <w:rtl/>
        </w:rPr>
        <w:t>ا</w:t>
      </w:r>
      <w:r w:rsidRPr="004F31A3">
        <w:rPr>
          <w:rFonts w:hint="cs"/>
          <w:sz w:val="27"/>
          <w:rtl/>
        </w:rPr>
        <w:t>بتدائية، سواء أكانت منطقية</w:t>
      </w:r>
      <w:r w:rsidR="00B27D73">
        <w:rPr>
          <w:rFonts w:hint="cs"/>
          <w:sz w:val="27"/>
          <w:rtl/>
        </w:rPr>
        <w:t>ً</w:t>
      </w:r>
      <w:r w:rsidRPr="004F31A3">
        <w:rPr>
          <w:rFonts w:hint="cs"/>
          <w:sz w:val="27"/>
          <w:rtl/>
        </w:rPr>
        <w:t xml:space="preserve"> أم ق</w:t>
      </w:r>
      <w:r w:rsidR="00D254DB" w:rsidRPr="004F31A3">
        <w:rPr>
          <w:rFonts w:hint="cs"/>
          <w:sz w:val="27"/>
          <w:rtl/>
        </w:rPr>
        <w:t>ِ</w:t>
      </w:r>
      <w:r w:rsidRPr="004F31A3">
        <w:rPr>
          <w:rFonts w:hint="cs"/>
          <w:sz w:val="27"/>
          <w:rtl/>
        </w:rPr>
        <w:t>يَميّة</w:t>
      </w:r>
      <w:r w:rsidR="0028708B">
        <w:rPr>
          <w:rFonts w:hint="cs"/>
          <w:sz w:val="27"/>
          <w:rtl/>
        </w:rPr>
        <w:t>ً</w:t>
      </w:r>
      <w:r w:rsidRPr="004F31A3">
        <w:rPr>
          <w:rFonts w:hint="cs"/>
          <w:sz w:val="27"/>
          <w:rtl/>
        </w:rPr>
        <w:t>، لا تُست</w:t>
      </w:r>
      <w:r w:rsidR="00D254DB" w:rsidRPr="004F31A3">
        <w:rPr>
          <w:rFonts w:hint="cs"/>
          <w:sz w:val="27"/>
          <w:rtl/>
        </w:rPr>
        <w:t>َ</w:t>
      </w:r>
      <w:r w:rsidRPr="004F31A3">
        <w:rPr>
          <w:rFonts w:hint="cs"/>
          <w:sz w:val="27"/>
          <w:rtl/>
        </w:rPr>
        <w:t>ن</w:t>
      </w:r>
      <w:r w:rsidR="00D254DB" w:rsidRPr="004F31A3">
        <w:rPr>
          <w:rFonts w:hint="cs"/>
          <w:sz w:val="27"/>
          <w:rtl/>
        </w:rPr>
        <w:t>ْ</w:t>
      </w:r>
      <w:r w:rsidRPr="004F31A3">
        <w:rPr>
          <w:rFonts w:hint="cs"/>
          <w:sz w:val="27"/>
          <w:rtl/>
        </w:rPr>
        <w:t>ت</w:t>
      </w:r>
      <w:r w:rsidR="00D254DB" w:rsidRPr="004F31A3">
        <w:rPr>
          <w:rFonts w:hint="cs"/>
          <w:sz w:val="27"/>
          <w:rtl/>
        </w:rPr>
        <w:t>َ</w:t>
      </w:r>
      <w:r w:rsidRPr="004F31A3">
        <w:rPr>
          <w:rFonts w:hint="cs"/>
          <w:sz w:val="27"/>
          <w:rtl/>
        </w:rPr>
        <w:t xml:space="preserve">ج ـ من الناحية المنطقية ـ من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xml:space="preserve"> (أو مجموعة من الكينونات) الخالصة والب</w:t>
      </w:r>
      <w:r w:rsidR="00D254DB" w:rsidRPr="004F31A3">
        <w:rPr>
          <w:rFonts w:hint="cs"/>
          <w:sz w:val="27"/>
          <w:rtl/>
        </w:rPr>
        <w:t>َ</w:t>
      </w:r>
      <w:r w:rsidRPr="004F31A3">
        <w:rPr>
          <w:rFonts w:hint="cs"/>
          <w:sz w:val="27"/>
          <w:rtl/>
        </w:rPr>
        <w:t>ح</w:t>
      </w:r>
      <w:r w:rsidR="00D254DB" w:rsidRPr="004F31A3">
        <w:rPr>
          <w:rFonts w:hint="cs"/>
          <w:sz w:val="27"/>
          <w:rtl/>
        </w:rPr>
        <w:t>ْ</w:t>
      </w:r>
      <w:r w:rsidRPr="004F31A3">
        <w:rPr>
          <w:rFonts w:hint="cs"/>
          <w:sz w:val="27"/>
          <w:rtl/>
        </w:rPr>
        <w:t>تة، إلا</w:t>
      </w:r>
      <w:r w:rsidR="00D254DB" w:rsidRPr="004F31A3">
        <w:rPr>
          <w:rFonts w:hint="cs"/>
          <w:sz w:val="27"/>
          <w:rtl/>
        </w:rPr>
        <w:t>ّ</w:t>
      </w:r>
      <w:r w:rsidRPr="004F31A3">
        <w:rPr>
          <w:rFonts w:hint="cs"/>
          <w:sz w:val="27"/>
          <w:rtl/>
        </w:rPr>
        <w:t xml:space="preserve"> أن </w:t>
      </w:r>
      <w:r w:rsidRPr="004F31A3">
        <w:rPr>
          <w:rFonts w:hint="eastAsia"/>
          <w:sz w:val="24"/>
          <w:szCs w:val="24"/>
          <w:rtl/>
        </w:rPr>
        <w:t>«</w:t>
      </w:r>
      <w:r w:rsidRPr="004F31A3">
        <w:rPr>
          <w:rFonts w:hint="cs"/>
          <w:sz w:val="27"/>
          <w:rtl/>
        </w:rPr>
        <w:t>الوجوبات</w:t>
      </w:r>
      <w:r w:rsidRPr="004F31A3">
        <w:rPr>
          <w:rFonts w:hint="eastAsia"/>
          <w:sz w:val="24"/>
          <w:szCs w:val="24"/>
          <w:rtl/>
        </w:rPr>
        <w:t>»</w:t>
      </w:r>
      <w:r w:rsidRPr="004F31A3">
        <w:rPr>
          <w:rFonts w:hint="cs"/>
          <w:sz w:val="27"/>
          <w:rtl/>
        </w:rPr>
        <w:t xml:space="preserve"> الاشتقاقية ـ سواء أكانت منطقية</w:t>
      </w:r>
      <w:r w:rsidR="0028708B">
        <w:rPr>
          <w:rFonts w:hint="cs"/>
          <w:sz w:val="27"/>
          <w:rtl/>
        </w:rPr>
        <w:t>ً</w:t>
      </w:r>
      <w:r w:rsidRPr="004F31A3">
        <w:rPr>
          <w:rFonts w:hint="cs"/>
          <w:sz w:val="27"/>
          <w:rtl/>
        </w:rPr>
        <w:t xml:space="preserve"> أو ق</w:t>
      </w:r>
      <w:r w:rsidR="00D254DB" w:rsidRPr="004F31A3">
        <w:rPr>
          <w:rFonts w:hint="cs"/>
          <w:sz w:val="27"/>
          <w:rtl/>
        </w:rPr>
        <w:t>ِ</w:t>
      </w:r>
      <w:r w:rsidRPr="004F31A3">
        <w:rPr>
          <w:rFonts w:hint="cs"/>
          <w:sz w:val="27"/>
          <w:rtl/>
        </w:rPr>
        <w:t>يَميّة</w:t>
      </w:r>
      <w:r w:rsidR="0028708B">
        <w:rPr>
          <w:rFonts w:hint="cs"/>
          <w:sz w:val="27"/>
          <w:rtl/>
        </w:rPr>
        <w:t>ً</w:t>
      </w:r>
      <w:r w:rsidRPr="004F31A3">
        <w:rPr>
          <w:rFonts w:hint="cs"/>
          <w:sz w:val="27"/>
          <w:rtl/>
        </w:rPr>
        <w:t xml:space="preserve"> ـ هي من الناحية المنطقية قابلة</w:t>
      </w:r>
      <w:r w:rsidR="00D254DB" w:rsidRPr="004F31A3">
        <w:rPr>
          <w:rFonts w:hint="cs"/>
          <w:sz w:val="27"/>
          <w:rtl/>
        </w:rPr>
        <w:t>ٌ</w:t>
      </w:r>
      <w:r w:rsidRPr="004F31A3">
        <w:rPr>
          <w:rFonts w:hint="cs"/>
          <w:sz w:val="27"/>
          <w:rtl/>
        </w:rPr>
        <w:t xml:space="preserve"> للاستنتاج من </w:t>
      </w:r>
      <w:r w:rsidRPr="004F31A3">
        <w:rPr>
          <w:rFonts w:hint="eastAsia"/>
          <w:sz w:val="24"/>
          <w:szCs w:val="24"/>
          <w:rtl/>
        </w:rPr>
        <w:t>«</w:t>
      </w:r>
      <w:r w:rsidRPr="004F31A3">
        <w:rPr>
          <w:rFonts w:hint="cs"/>
          <w:sz w:val="27"/>
          <w:rtl/>
        </w:rPr>
        <w:t>الكينونة</w:t>
      </w:r>
      <w:r w:rsidRPr="004F31A3">
        <w:rPr>
          <w:rFonts w:hint="eastAsia"/>
          <w:sz w:val="24"/>
          <w:szCs w:val="24"/>
          <w:rtl/>
        </w:rPr>
        <w:t>»</w:t>
      </w:r>
      <w:r w:rsidRPr="004F31A3">
        <w:rPr>
          <w:rFonts w:hint="cs"/>
          <w:sz w:val="27"/>
          <w:rtl/>
        </w:rPr>
        <w:t xml:space="preserve"> بالإضافة إلى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w:t>
      </w:r>
      <w:r w:rsidR="00D254DB" w:rsidRPr="004F31A3">
        <w:rPr>
          <w:rFonts w:hint="cs"/>
          <w:sz w:val="27"/>
          <w:rtl/>
        </w:rPr>
        <w:t>ومن ال</w:t>
      </w:r>
      <w:r w:rsidRPr="004F31A3">
        <w:rPr>
          <w:rFonts w:hint="cs"/>
          <w:sz w:val="27"/>
          <w:rtl/>
        </w:rPr>
        <w:t>جدير بالذكر هنا أيضاً أنه لا يوجد أيّ فرق</w:t>
      </w:r>
      <w:r w:rsidR="0028708B">
        <w:rPr>
          <w:rFonts w:hint="cs"/>
          <w:sz w:val="27"/>
          <w:rtl/>
        </w:rPr>
        <w:t>ٍ</w:t>
      </w:r>
      <w:r w:rsidRPr="004F31A3">
        <w:rPr>
          <w:rFonts w:hint="cs"/>
          <w:sz w:val="27"/>
          <w:rtl/>
        </w:rPr>
        <w:t xml:space="preserve"> بين </w:t>
      </w:r>
      <w:r w:rsidRPr="004F31A3">
        <w:rPr>
          <w:rFonts w:hint="eastAsia"/>
          <w:sz w:val="24"/>
          <w:szCs w:val="24"/>
          <w:rtl/>
        </w:rPr>
        <w:t>«</w:t>
      </w:r>
      <w:r w:rsidRPr="004F31A3">
        <w:rPr>
          <w:rFonts w:hint="cs"/>
          <w:sz w:val="27"/>
          <w:rtl/>
        </w:rPr>
        <w:t>الوجوب</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عدم الوجوب</w:t>
      </w:r>
      <w:r w:rsidRPr="004F31A3">
        <w:rPr>
          <w:rFonts w:hint="eastAsia"/>
          <w:sz w:val="24"/>
          <w:szCs w:val="24"/>
          <w:rtl/>
        </w:rPr>
        <w:t>»</w:t>
      </w:r>
      <w:r w:rsidRPr="004F31A3">
        <w:rPr>
          <w:rFonts w:hint="cs"/>
          <w:sz w:val="27"/>
          <w:rtl/>
        </w:rPr>
        <w:t xml:space="preserve"> من هذه الناحية.</w:t>
      </w:r>
    </w:p>
    <w:p w:rsidR="001975A3" w:rsidRPr="004F31A3" w:rsidRDefault="00D254DB" w:rsidP="00504089">
      <w:pPr>
        <w:rPr>
          <w:sz w:val="27"/>
          <w:rtl/>
          <w:lang w:bidi="ar-AE"/>
        </w:rPr>
      </w:pPr>
      <w:r w:rsidRPr="004F31A3">
        <w:rPr>
          <w:rFonts w:hint="cs"/>
          <w:sz w:val="27"/>
          <w:rtl/>
          <w:lang w:bidi="ar-AE"/>
        </w:rPr>
        <w:lastRenderedPageBreak/>
        <w:t>و</w:t>
      </w:r>
      <w:r w:rsidR="001975A3" w:rsidRPr="004F31A3">
        <w:rPr>
          <w:rFonts w:hint="cs"/>
          <w:sz w:val="27"/>
          <w:rtl/>
          <w:lang w:bidi="ar-AE"/>
        </w:rPr>
        <w:t>بعبارة</w:t>
      </w:r>
      <w:r w:rsidRPr="004F31A3">
        <w:rPr>
          <w:rFonts w:hint="cs"/>
          <w:sz w:val="27"/>
          <w:rtl/>
          <w:lang w:bidi="ar-AE"/>
        </w:rPr>
        <w:t>ٍ</w:t>
      </w:r>
      <w:r w:rsidR="001975A3" w:rsidRPr="004F31A3">
        <w:rPr>
          <w:rFonts w:hint="cs"/>
          <w:sz w:val="27"/>
          <w:rtl/>
          <w:lang w:bidi="ar-AE"/>
        </w:rPr>
        <w:t xml:space="preserve"> أخرى: إن الاعتبار المنطقي للأدلة التي يكون لـ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حضور</w:t>
      </w:r>
      <w:r w:rsidR="007E0EB7" w:rsidRPr="004F31A3">
        <w:rPr>
          <w:rFonts w:hint="cs"/>
          <w:sz w:val="27"/>
          <w:rtl/>
          <w:lang w:bidi="ar-AE"/>
        </w:rPr>
        <w:t>ٌ</w:t>
      </w:r>
      <w:r w:rsidR="001975A3" w:rsidRPr="004F31A3">
        <w:rPr>
          <w:rFonts w:hint="cs"/>
          <w:sz w:val="27"/>
          <w:rtl/>
          <w:lang w:bidi="ar-AE"/>
        </w:rPr>
        <w:t xml:space="preserve"> في نتائجها ر</w:t>
      </w:r>
      <w:r w:rsidR="0028708B">
        <w:rPr>
          <w:rFonts w:hint="cs"/>
          <w:sz w:val="27"/>
          <w:rtl/>
          <w:lang w:bidi="ar-AE"/>
        </w:rPr>
        <w:t>َ</w:t>
      </w:r>
      <w:r w:rsidR="001975A3" w:rsidRPr="004F31A3">
        <w:rPr>
          <w:rFonts w:hint="cs"/>
          <w:sz w:val="27"/>
          <w:rtl/>
          <w:lang w:bidi="ar-AE"/>
        </w:rPr>
        <w:t>ه</w:t>
      </w:r>
      <w:r w:rsidR="0028708B">
        <w:rPr>
          <w:rFonts w:hint="cs"/>
          <w:sz w:val="27"/>
          <w:rtl/>
          <w:lang w:bidi="ar-AE"/>
        </w:rPr>
        <w:t>ْ</w:t>
      </w:r>
      <w:r w:rsidR="001975A3" w:rsidRPr="004F31A3">
        <w:rPr>
          <w:rFonts w:hint="cs"/>
          <w:sz w:val="27"/>
          <w:rtl/>
          <w:lang w:bidi="ar-AE"/>
        </w:rPr>
        <w:t>ن</w:t>
      </w:r>
      <w:r w:rsidR="007E0EB7" w:rsidRPr="004F31A3">
        <w:rPr>
          <w:rFonts w:hint="cs"/>
          <w:sz w:val="27"/>
          <w:rtl/>
          <w:lang w:bidi="ar-AE"/>
        </w:rPr>
        <w:t>ٌ</w:t>
      </w:r>
      <w:r w:rsidR="001975A3" w:rsidRPr="004F31A3">
        <w:rPr>
          <w:rFonts w:hint="cs"/>
          <w:sz w:val="27"/>
          <w:rtl/>
          <w:lang w:bidi="ar-AE"/>
        </w:rPr>
        <w:t xml:space="preserve"> بأن يكون هناك </w:t>
      </w:r>
      <w:r w:rsidR="001975A3" w:rsidRPr="004F31A3">
        <w:rPr>
          <w:rFonts w:hint="eastAsia"/>
          <w:sz w:val="24"/>
          <w:szCs w:val="24"/>
          <w:rtl/>
          <w:lang w:bidi="ar-AE"/>
        </w:rPr>
        <w:t>«</w:t>
      </w:r>
      <w:r w:rsidR="001975A3" w:rsidRPr="004F31A3">
        <w:rPr>
          <w:rFonts w:hint="cs"/>
          <w:sz w:val="27"/>
          <w:rtl/>
          <w:lang w:bidi="ar-AE"/>
        </w:rPr>
        <w:t>وجوب</w:t>
      </w:r>
      <w:r w:rsidR="0028708B">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من سنخ ذلك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المذكور في النتيجة، حاضر</w:t>
      </w:r>
      <w:r w:rsidR="0028708B">
        <w:rPr>
          <w:rFonts w:hint="cs"/>
          <w:sz w:val="27"/>
          <w:rtl/>
          <w:lang w:bidi="ar-AE"/>
        </w:rPr>
        <w:t>ٌ</w:t>
      </w:r>
      <w:r w:rsidR="001975A3" w:rsidRPr="004F31A3">
        <w:rPr>
          <w:rFonts w:hint="cs"/>
          <w:sz w:val="27"/>
          <w:rtl/>
          <w:lang w:bidi="ar-AE"/>
        </w:rPr>
        <w:t xml:space="preserve"> في إحدى مقدّمات الاستدلال أيضاً، سواء أكان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مورد البحث منطقياً أم ق</w:t>
      </w:r>
      <w:r w:rsidR="007E0EB7" w:rsidRPr="004F31A3">
        <w:rPr>
          <w:rFonts w:hint="cs"/>
          <w:sz w:val="27"/>
          <w:rtl/>
          <w:lang w:bidi="ar-AE"/>
        </w:rPr>
        <w:t>ِ</w:t>
      </w:r>
      <w:r w:rsidR="001975A3" w:rsidRPr="004F31A3">
        <w:rPr>
          <w:rFonts w:hint="cs"/>
          <w:sz w:val="27"/>
          <w:rtl/>
          <w:lang w:bidi="ar-AE"/>
        </w:rPr>
        <w:t>يَميّاً. إن المقد</w:t>
      </w:r>
      <w:r w:rsidR="007E0EB7" w:rsidRPr="004F31A3">
        <w:rPr>
          <w:rFonts w:hint="cs"/>
          <w:sz w:val="27"/>
          <w:rtl/>
          <w:lang w:bidi="ar-AE"/>
        </w:rPr>
        <w:t>ّ</w:t>
      </w:r>
      <w:r w:rsidR="001975A3" w:rsidRPr="004F31A3">
        <w:rPr>
          <w:rFonts w:hint="cs"/>
          <w:sz w:val="27"/>
          <w:rtl/>
          <w:lang w:bidi="ar-AE"/>
        </w:rPr>
        <w:t xml:space="preserve">مات المشتملة على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إما أن تكون قابلة</w:t>
      </w:r>
      <w:r w:rsidR="007E0EB7" w:rsidRPr="004F31A3">
        <w:rPr>
          <w:rFonts w:hint="cs"/>
          <w:sz w:val="27"/>
          <w:rtl/>
          <w:lang w:bidi="ar-AE"/>
        </w:rPr>
        <w:t>ً</w:t>
      </w:r>
      <w:r w:rsidR="001975A3" w:rsidRPr="004F31A3">
        <w:rPr>
          <w:rFonts w:hint="cs"/>
          <w:sz w:val="27"/>
          <w:rtl/>
          <w:lang w:bidi="ar-AE"/>
        </w:rPr>
        <w:t xml:space="preserve"> للتأييد والإثبات من خلال استدلال</w:t>
      </w:r>
      <w:r w:rsidR="007E0EB7" w:rsidRPr="004F31A3">
        <w:rPr>
          <w:rFonts w:hint="cs"/>
          <w:sz w:val="27"/>
          <w:rtl/>
          <w:lang w:bidi="ar-AE"/>
        </w:rPr>
        <w:t>ٍ</w:t>
      </w:r>
      <w:r w:rsidR="001975A3" w:rsidRPr="004F31A3">
        <w:rPr>
          <w:rFonts w:hint="cs"/>
          <w:sz w:val="27"/>
          <w:rtl/>
          <w:lang w:bidi="ar-AE"/>
        </w:rPr>
        <w:t xml:space="preserve"> آخر تكون إحدى مقدّماته مشتملة</w:t>
      </w:r>
      <w:r w:rsidR="0028708B">
        <w:rPr>
          <w:rFonts w:hint="cs"/>
          <w:sz w:val="27"/>
          <w:rtl/>
          <w:lang w:bidi="ar-AE"/>
        </w:rPr>
        <w:t>ً</w:t>
      </w:r>
      <w:r w:rsidR="001975A3" w:rsidRPr="004F31A3">
        <w:rPr>
          <w:rFonts w:hint="cs"/>
          <w:sz w:val="27"/>
          <w:rtl/>
          <w:lang w:bidi="ar-AE"/>
        </w:rPr>
        <w:t xml:space="preserve"> على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أم لا. وفي الحالة الأولى يكون ذلك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w:t>
      </w:r>
      <w:r w:rsidR="001975A3" w:rsidRPr="004F31A3">
        <w:rPr>
          <w:rFonts w:hint="eastAsia"/>
          <w:sz w:val="24"/>
          <w:szCs w:val="24"/>
          <w:rtl/>
          <w:lang w:bidi="ar-AE"/>
        </w:rPr>
        <w:t>«</w:t>
      </w:r>
      <w:r w:rsidR="001975A3" w:rsidRPr="004F31A3">
        <w:rPr>
          <w:rFonts w:hint="cs"/>
          <w:sz w:val="27"/>
          <w:rtl/>
          <w:lang w:bidi="ar-AE"/>
        </w:rPr>
        <w:t>وجوباً</w:t>
      </w:r>
      <w:r w:rsidR="001975A3" w:rsidRPr="004F31A3">
        <w:rPr>
          <w:rFonts w:hint="eastAsia"/>
          <w:sz w:val="24"/>
          <w:szCs w:val="24"/>
          <w:rtl/>
          <w:lang w:bidi="ar-AE"/>
        </w:rPr>
        <w:t>»</w:t>
      </w:r>
      <w:r w:rsidR="001975A3" w:rsidRPr="004F31A3">
        <w:rPr>
          <w:rFonts w:hint="cs"/>
          <w:sz w:val="27"/>
          <w:rtl/>
          <w:lang w:bidi="ar-AE"/>
        </w:rPr>
        <w:t xml:space="preserve"> فرعياً واشتقاقياً، يُست</w:t>
      </w:r>
      <w:r w:rsidR="007E0EB7" w:rsidRPr="004F31A3">
        <w:rPr>
          <w:rFonts w:hint="cs"/>
          <w:sz w:val="27"/>
          <w:rtl/>
          <w:lang w:bidi="ar-AE"/>
        </w:rPr>
        <w:t>َ</w:t>
      </w:r>
      <w:r w:rsidR="001975A3" w:rsidRPr="004F31A3">
        <w:rPr>
          <w:rFonts w:hint="cs"/>
          <w:sz w:val="27"/>
          <w:rtl/>
          <w:lang w:bidi="ar-AE"/>
        </w:rPr>
        <w:t>ن</w:t>
      </w:r>
      <w:r w:rsidR="007E0EB7" w:rsidRPr="004F31A3">
        <w:rPr>
          <w:rFonts w:hint="cs"/>
          <w:sz w:val="27"/>
          <w:rtl/>
          <w:lang w:bidi="ar-AE"/>
        </w:rPr>
        <w:t>ْ</w:t>
      </w:r>
      <w:r w:rsidR="001975A3" w:rsidRPr="004F31A3">
        <w:rPr>
          <w:rFonts w:hint="cs"/>
          <w:sz w:val="27"/>
          <w:rtl/>
          <w:lang w:bidi="ar-AE"/>
        </w:rPr>
        <w:t>ت</w:t>
      </w:r>
      <w:r w:rsidR="007E0EB7" w:rsidRPr="004F31A3">
        <w:rPr>
          <w:rFonts w:hint="cs"/>
          <w:sz w:val="27"/>
          <w:rtl/>
          <w:lang w:bidi="ar-AE"/>
        </w:rPr>
        <w:t>َ</w:t>
      </w:r>
      <w:r w:rsidR="001975A3" w:rsidRPr="004F31A3">
        <w:rPr>
          <w:rFonts w:hint="cs"/>
          <w:sz w:val="27"/>
          <w:rtl/>
          <w:lang w:bidi="ar-AE"/>
        </w:rPr>
        <w:t>ج بمساعدة</w:t>
      </w:r>
      <w:r w:rsidR="007E0EB7" w:rsidRPr="004F31A3">
        <w:rPr>
          <w:rFonts w:hint="cs"/>
          <w:sz w:val="27"/>
          <w:rtl/>
          <w:lang w:bidi="ar-AE"/>
        </w:rPr>
        <w:t>ٍ</w:t>
      </w:r>
      <w:r w:rsidR="001975A3" w:rsidRPr="004F31A3">
        <w:rPr>
          <w:rFonts w:hint="cs"/>
          <w:sz w:val="27"/>
          <w:rtl/>
          <w:lang w:bidi="ar-AE"/>
        </w:rPr>
        <w:t xml:space="preserve"> من </w:t>
      </w:r>
      <w:r w:rsidR="001975A3" w:rsidRPr="004F31A3">
        <w:rPr>
          <w:rFonts w:hint="eastAsia"/>
          <w:sz w:val="24"/>
          <w:szCs w:val="24"/>
          <w:rtl/>
          <w:lang w:bidi="ar-AE"/>
        </w:rPr>
        <w:t>«</w:t>
      </w:r>
      <w:r w:rsidR="001975A3" w:rsidRPr="004F31A3">
        <w:rPr>
          <w:rFonts w:hint="cs"/>
          <w:sz w:val="27"/>
          <w:rtl/>
          <w:lang w:bidi="ar-AE"/>
        </w:rPr>
        <w:t>الكينونة</w:t>
      </w:r>
      <w:r w:rsidR="001975A3" w:rsidRPr="004F31A3">
        <w:rPr>
          <w:rFonts w:hint="eastAsia"/>
          <w:sz w:val="24"/>
          <w:szCs w:val="24"/>
          <w:rtl/>
          <w:lang w:bidi="ar-AE"/>
        </w:rPr>
        <w:t>»</w:t>
      </w:r>
      <w:r w:rsidR="001975A3" w:rsidRPr="004F31A3">
        <w:rPr>
          <w:rFonts w:hint="cs"/>
          <w:sz w:val="27"/>
          <w:rtl/>
          <w:lang w:bidi="ar-AE"/>
        </w:rPr>
        <w:t xml:space="preserve"> من </w:t>
      </w:r>
      <w:r w:rsidR="001975A3" w:rsidRPr="004F31A3">
        <w:rPr>
          <w:rFonts w:hint="eastAsia"/>
          <w:sz w:val="24"/>
          <w:szCs w:val="24"/>
          <w:rtl/>
          <w:lang w:bidi="ar-AE"/>
        </w:rPr>
        <w:t>«</w:t>
      </w:r>
      <w:r w:rsidR="001975A3" w:rsidRPr="004F31A3">
        <w:rPr>
          <w:rFonts w:hint="cs"/>
          <w:sz w:val="27"/>
          <w:rtl/>
          <w:lang w:bidi="ar-AE"/>
        </w:rPr>
        <w:t>وجوب</w:t>
      </w:r>
      <w:r w:rsidR="0028708B">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آخر، وهذا الاستدلال يُع</w:t>
      </w:r>
      <w:r w:rsidR="007E0EB7" w:rsidRPr="004F31A3">
        <w:rPr>
          <w:rFonts w:hint="cs"/>
          <w:sz w:val="27"/>
          <w:rtl/>
          <w:lang w:bidi="ar-AE"/>
        </w:rPr>
        <w:t>َ</w:t>
      </w:r>
      <w:r w:rsidR="001975A3" w:rsidRPr="004F31A3">
        <w:rPr>
          <w:rFonts w:hint="cs"/>
          <w:sz w:val="27"/>
          <w:rtl/>
          <w:lang w:bidi="ar-AE"/>
        </w:rPr>
        <w:t>دّ معتبراً من الناحية المنطقية</w:t>
      </w:r>
      <w:r w:rsidR="007E0EB7" w:rsidRPr="004F31A3">
        <w:rPr>
          <w:rFonts w:hint="cs"/>
          <w:sz w:val="27"/>
          <w:rtl/>
          <w:lang w:bidi="ar-AE"/>
        </w:rPr>
        <w:t>،</w:t>
      </w:r>
      <w:r w:rsidR="001975A3" w:rsidRPr="004F31A3">
        <w:rPr>
          <w:rFonts w:hint="cs"/>
          <w:sz w:val="27"/>
          <w:rtl/>
          <w:lang w:bidi="ar-AE"/>
        </w:rPr>
        <w:t xml:space="preserve"> ولا يكون مغالطة</w:t>
      </w:r>
      <w:r w:rsidR="007E0EB7" w:rsidRPr="004F31A3">
        <w:rPr>
          <w:rFonts w:hint="cs"/>
          <w:sz w:val="27"/>
          <w:rtl/>
          <w:lang w:bidi="ar-AE"/>
        </w:rPr>
        <w:t>ً</w:t>
      </w:r>
      <w:r w:rsidR="001975A3" w:rsidRPr="004F31A3">
        <w:rPr>
          <w:rFonts w:hint="cs"/>
          <w:sz w:val="27"/>
          <w:rtl/>
          <w:lang w:bidi="ar-AE"/>
        </w:rPr>
        <w:t>. وأما في الحالة الثانية فإن تلك المقدّمة تشتمل على</w:t>
      </w:r>
      <w:r w:rsidR="001975A3" w:rsidRPr="004F31A3">
        <w:rPr>
          <w:rFonts w:hint="eastAsia"/>
          <w:sz w:val="24"/>
          <w:szCs w:val="24"/>
          <w:rtl/>
          <w:lang w:bidi="ar-AE"/>
        </w:rPr>
        <w:t>«</w:t>
      </w:r>
      <w:r w:rsidR="001975A3" w:rsidRPr="004F31A3">
        <w:rPr>
          <w:rFonts w:hint="cs"/>
          <w:sz w:val="27"/>
          <w:rtl/>
          <w:lang w:bidi="ar-AE"/>
        </w:rPr>
        <w:t>وجوب</w:t>
      </w:r>
      <w:r w:rsidR="007E0EB7" w:rsidRPr="004F31A3">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أصلي أو </w:t>
      </w:r>
      <w:r w:rsidR="001975A3" w:rsidRPr="004F31A3">
        <w:rPr>
          <w:rFonts w:hint="eastAsia"/>
          <w:sz w:val="24"/>
          <w:szCs w:val="24"/>
          <w:rtl/>
          <w:lang w:bidi="ar-AE"/>
        </w:rPr>
        <w:t>«</w:t>
      </w:r>
      <w:r w:rsidR="001975A3" w:rsidRPr="004F31A3">
        <w:rPr>
          <w:rFonts w:hint="cs"/>
          <w:sz w:val="27"/>
          <w:rtl/>
          <w:lang w:bidi="ar-AE"/>
        </w:rPr>
        <w:t>وجوب</w:t>
      </w:r>
      <w:r w:rsidR="0028708B">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w:t>
      </w:r>
      <w:r w:rsidR="007E0EB7" w:rsidRPr="004F31A3">
        <w:rPr>
          <w:rFonts w:hint="cs"/>
          <w:sz w:val="27"/>
          <w:rtl/>
          <w:lang w:bidi="ar-AE"/>
        </w:rPr>
        <w:t>ا</w:t>
      </w:r>
      <w:r w:rsidR="001975A3" w:rsidRPr="004F31A3">
        <w:rPr>
          <w:rFonts w:hint="cs"/>
          <w:sz w:val="27"/>
          <w:rtl/>
          <w:lang w:bidi="ar-AE"/>
        </w:rPr>
        <w:t>بتدائي لا يقبل أن يُست</w:t>
      </w:r>
      <w:r w:rsidR="007E0EB7" w:rsidRPr="004F31A3">
        <w:rPr>
          <w:rFonts w:hint="cs"/>
          <w:sz w:val="27"/>
          <w:rtl/>
          <w:lang w:bidi="ar-AE"/>
        </w:rPr>
        <w:t>َ</w:t>
      </w:r>
      <w:r w:rsidR="001975A3" w:rsidRPr="004F31A3">
        <w:rPr>
          <w:rFonts w:hint="cs"/>
          <w:sz w:val="27"/>
          <w:rtl/>
          <w:lang w:bidi="ar-AE"/>
        </w:rPr>
        <w:t>ن</w:t>
      </w:r>
      <w:r w:rsidR="007E0EB7" w:rsidRPr="004F31A3">
        <w:rPr>
          <w:rFonts w:hint="cs"/>
          <w:sz w:val="27"/>
          <w:rtl/>
          <w:lang w:bidi="ar-AE"/>
        </w:rPr>
        <w:t>ْ</w:t>
      </w:r>
      <w:r w:rsidR="001975A3" w:rsidRPr="004F31A3">
        <w:rPr>
          <w:rFonts w:hint="cs"/>
          <w:sz w:val="27"/>
          <w:rtl/>
          <w:lang w:bidi="ar-AE"/>
        </w:rPr>
        <w:t>ت</w:t>
      </w:r>
      <w:r w:rsidR="007E0EB7" w:rsidRPr="004F31A3">
        <w:rPr>
          <w:rFonts w:hint="cs"/>
          <w:sz w:val="27"/>
          <w:rtl/>
          <w:lang w:bidi="ar-AE"/>
        </w:rPr>
        <w:t>َ</w:t>
      </w:r>
      <w:r w:rsidR="001975A3" w:rsidRPr="004F31A3">
        <w:rPr>
          <w:rFonts w:hint="cs"/>
          <w:sz w:val="27"/>
          <w:rtl/>
          <w:lang w:bidi="ar-AE"/>
        </w:rPr>
        <w:t xml:space="preserve">ج من أيّ </w:t>
      </w:r>
      <w:r w:rsidR="001975A3" w:rsidRPr="004F31A3">
        <w:rPr>
          <w:rFonts w:hint="eastAsia"/>
          <w:sz w:val="24"/>
          <w:szCs w:val="24"/>
          <w:rtl/>
          <w:lang w:bidi="ar-AE"/>
        </w:rPr>
        <w:t>«</w:t>
      </w:r>
      <w:r w:rsidR="001975A3" w:rsidRPr="004F31A3">
        <w:rPr>
          <w:rFonts w:hint="cs"/>
          <w:sz w:val="27"/>
          <w:rtl/>
          <w:lang w:bidi="ar-AE"/>
        </w:rPr>
        <w:t>وجوب</w:t>
      </w:r>
      <w:r w:rsidR="007E0EB7" w:rsidRPr="004F31A3">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آخر. وعليه لا يوجد بين </w:t>
      </w:r>
      <w:r w:rsidR="001975A3" w:rsidRPr="004F31A3">
        <w:rPr>
          <w:rFonts w:hint="eastAsia"/>
          <w:sz w:val="24"/>
          <w:szCs w:val="24"/>
          <w:rtl/>
          <w:lang w:bidi="ar-AE"/>
        </w:rPr>
        <w:t>«</w:t>
      </w:r>
      <w:r w:rsidR="001975A3" w:rsidRPr="004F31A3">
        <w:rPr>
          <w:rFonts w:hint="cs"/>
          <w:sz w:val="27"/>
          <w:rtl/>
          <w:lang w:bidi="ar-AE"/>
        </w:rPr>
        <w:t>الوجوبات</w:t>
      </w:r>
      <w:r w:rsidR="001975A3" w:rsidRPr="004F31A3">
        <w:rPr>
          <w:rFonts w:hint="eastAsia"/>
          <w:sz w:val="24"/>
          <w:szCs w:val="24"/>
          <w:rtl/>
          <w:lang w:bidi="ar-AE"/>
        </w:rPr>
        <w:t>»</w:t>
      </w:r>
      <w:r w:rsidR="001975A3" w:rsidRPr="004F31A3">
        <w:rPr>
          <w:rFonts w:hint="cs"/>
          <w:sz w:val="27"/>
          <w:rtl/>
          <w:lang w:bidi="ar-AE"/>
        </w:rPr>
        <w:t xml:space="preserve"> المنطقية و</w:t>
      </w:r>
      <w:r w:rsidR="001975A3" w:rsidRPr="004F31A3">
        <w:rPr>
          <w:rFonts w:hint="eastAsia"/>
          <w:sz w:val="24"/>
          <w:szCs w:val="24"/>
          <w:rtl/>
          <w:lang w:bidi="ar-AE"/>
        </w:rPr>
        <w:t>«</w:t>
      </w:r>
      <w:r w:rsidR="001975A3" w:rsidRPr="004F31A3">
        <w:rPr>
          <w:rFonts w:hint="cs"/>
          <w:sz w:val="27"/>
          <w:rtl/>
          <w:lang w:bidi="ar-AE"/>
        </w:rPr>
        <w:t>الوجوبات</w:t>
      </w:r>
      <w:r w:rsidR="001975A3" w:rsidRPr="004F31A3">
        <w:rPr>
          <w:rFonts w:hint="eastAsia"/>
          <w:sz w:val="24"/>
          <w:szCs w:val="24"/>
          <w:rtl/>
          <w:lang w:bidi="ar-AE"/>
        </w:rPr>
        <w:t>»</w:t>
      </w:r>
      <w:r w:rsidR="001975A3" w:rsidRPr="004F31A3">
        <w:rPr>
          <w:rFonts w:hint="cs"/>
          <w:sz w:val="27"/>
          <w:rtl/>
          <w:lang w:bidi="ar-AE"/>
        </w:rPr>
        <w:t xml:space="preserve"> الق</w:t>
      </w:r>
      <w:r w:rsidR="007E0EB7" w:rsidRPr="004F31A3">
        <w:rPr>
          <w:rFonts w:hint="cs"/>
          <w:sz w:val="27"/>
          <w:rtl/>
          <w:lang w:bidi="ar-AE"/>
        </w:rPr>
        <w:t>ِ</w:t>
      </w:r>
      <w:r w:rsidR="001975A3" w:rsidRPr="004F31A3">
        <w:rPr>
          <w:rFonts w:hint="cs"/>
          <w:sz w:val="27"/>
          <w:rtl/>
          <w:lang w:bidi="ar-AE"/>
        </w:rPr>
        <w:t>يَميّة أيّ فرق</w:t>
      </w:r>
      <w:r w:rsidR="007E0EB7" w:rsidRPr="004F31A3">
        <w:rPr>
          <w:rFonts w:hint="cs"/>
          <w:sz w:val="27"/>
          <w:rtl/>
          <w:lang w:bidi="ar-AE"/>
        </w:rPr>
        <w:t>ٍ</w:t>
      </w:r>
      <w:r w:rsidR="001975A3" w:rsidRPr="004F31A3">
        <w:rPr>
          <w:rFonts w:hint="cs"/>
          <w:sz w:val="27"/>
          <w:rtl/>
          <w:lang w:bidi="ar-AE"/>
        </w:rPr>
        <w:t xml:space="preserve"> من هذه الناحية أيضاً</w:t>
      </w:r>
      <w:r w:rsidR="007E0EB7" w:rsidRPr="004F31A3">
        <w:rPr>
          <w:rFonts w:hint="cs"/>
          <w:sz w:val="27"/>
          <w:rtl/>
          <w:lang w:bidi="ar-AE"/>
        </w:rPr>
        <w:t>،</w:t>
      </w:r>
      <w:r w:rsidR="001975A3" w:rsidRPr="004F31A3">
        <w:rPr>
          <w:rFonts w:hint="cs"/>
          <w:sz w:val="27"/>
          <w:rtl/>
          <w:lang w:bidi="ar-AE"/>
        </w:rPr>
        <w:t xml:space="preserve"> بمعنى أن هناك في المنطق وفي الأخلاق والفقه والحقوق وسائر العلوم الق</w:t>
      </w:r>
      <w:r w:rsidR="007E0EB7" w:rsidRPr="004F31A3">
        <w:rPr>
          <w:rFonts w:hint="cs"/>
          <w:sz w:val="27"/>
          <w:rtl/>
          <w:lang w:bidi="ar-AE"/>
        </w:rPr>
        <w:t>ِ</w:t>
      </w:r>
      <w:r w:rsidR="001975A3" w:rsidRPr="004F31A3">
        <w:rPr>
          <w:rFonts w:hint="cs"/>
          <w:sz w:val="27"/>
          <w:rtl/>
          <w:lang w:bidi="ar-AE"/>
        </w:rPr>
        <w:t xml:space="preserve">يَميّة والمعيارية </w:t>
      </w:r>
      <w:r w:rsidR="001975A3" w:rsidRPr="004F31A3">
        <w:rPr>
          <w:rFonts w:hint="eastAsia"/>
          <w:sz w:val="24"/>
          <w:szCs w:val="24"/>
          <w:rtl/>
          <w:lang w:bidi="ar-AE"/>
        </w:rPr>
        <w:t>«</w:t>
      </w:r>
      <w:r w:rsidR="001975A3" w:rsidRPr="004F31A3">
        <w:rPr>
          <w:rFonts w:hint="cs"/>
          <w:sz w:val="27"/>
          <w:rtl/>
          <w:lang w:bidi="ar-AE"/>
        </w:rPr>
        <w:t>وجوبات</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محظورات</w:t>
      </w:r>
      <w:r w:rsidR="001975A3" w:rsidRPr="004F31A3">
        <w:rPr>
          <w:rFonts w:hint="eastAsia"/>
          <w:sz w:val="24"/>
          <w:szCs w:val="24"/>
          <w:rtl/>
          <w:lang w:bidi="ar-AE"/>
        </w:rPr>
        <w:t>»</w:t>
      </w:r>
      <w:r w:rsidR="001975A3" w:rsidRPr="004F31A3">
        <w:rPr>
          <w:rFonts w:hint="cs"/>
          <w:sz w:val="27"/>
          <w:rtl/>
          <w:lang w:bidi="ar-AE"/>
        </w:rPr>
        <w:t xml:space="preserve"> لا تقبل الاستنتاج من </w:t>
      </w:r>
      <w:r w:rsidR="001975A3" w:rsidRPr="004F31A3">
        <w:rPr>
          <w:rFonts w:hint="eastAsia"/>
          <w:sz w:val="24"/>
          <w:szCs w:val="24"/>
          <w:rtl/>
          <w:lang w:bidi="ar-AE"/>
        </w:rPr>
        <w:t>«</w:t>
      </w:r>
      <w:r w:rsidR="001975A3" w:rsidRPr="004F31A3">
        <w:rPr>
          <w:rFonts w:hint="cs"/>
          <w:sz w:val="27"/>
          <w:rtl/>
          <w:lang w:bidi="ar-AE"/>
        </w:rPr>
        <w:t>الكينونات</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المعدومات</w:t>
      </w:r>
      <w:r w:rsidR="001975A3" w:rsidRPr="004F31A3">
        <w:rPr>
          <w:rFonts w:hint="eastAsia"/>
          <w:sz w:val="24"/>
          <w:szCs w:val="24"/>
          <w:rtl/>
          <w:lang w:bidi="ar-AE"/>
        </w:rPr>
        <w:t>»</w:t>
      </w:r>
      <w:r w:rsidR="001975A3" w:rsidRPr="004F31A3">
        <w:rPr>
          <w:rFonts w:hint="cs"/>
          <w:sz w:val="27"/>
          <w:rtl/>
          <w:lang w:bidi="ar-AE"/>
        </w:rPr>
        <w:t xml:space="preserve">، وإن الذين يستنتجون هذه </w:t>
      </w:r>
      <w:r w:rsidR="001975A3" w:rsidRPr="004F31A3">
        <w:rPr>
          <w:rFonts w:hint="eastAsia"/>
          <w:sz w:val="24"/>
          <w:szCs w:val="24"/>
          <w:rtl/>
          <w:lang w:bidi="ar-AE"/>
        </w:rPr>
        <w:t>«</w:t>
      </w:r>
      <w:r w:rsidR="001975A3" w:rsidRPr="004F31A3">
        <w:rPr>
          <w:rFonts w:hint="cs"/>
          <w:sz w:val="27"/>
          <w:rtl/>
          <w:lang w:bidi="ar-AE"/>
        </w:rPr>
        <w:t>الوجوبات</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المحظورات</w:t>
      </w:r>
      <w:r w:rsidR="001975A3" w:rsidRPr="004F31A3">
        <w:rPr>
          <w:rFonts w:hint="eastAsia"/>
          <w:sz w:val="24"/>
          <w:szCs w:val="24"/>
          <w:rtl/>
          <w:lang w:bidi="ar-AE"/>
        </w:rPr>
        <w:t>»</w:t>
      </w:r>
      <w:r w:rsidR="001975A3" w:rsidRPr="004F31A3">
        <w:rPr>
          <w:rFonts w:hint="cs"/>
          <w:sz w:val="27"/>
          <w:rtl/>
          <w:lang w:bidi="ar-AE"/>
        </w:rPr>
        <w:t xml:space="preserve"> من </w:t>
      </w:r>
      <w:r w:rsidR="001975A3" w:rsidRPr="004F31A3">
        <w:rPr>
          <w:rFonts w:hint="eastAsia"/>
          <w:sz w:val="24"/>
          <w:szCs w:val="24"/>
          <w:rtl/>
          <w:lang w:bidi="ar-AE"/>
        </w:rPr>
        <w:t>«</w:t>
      </w:r>
      <w:r w:rsidR="001975A3" w:rsidRPr="004F31A3">
        <w:rPr>
          <w:rFonts w:hint="cs"/>
          <w:sz w:val="27"/>
          <w:rtl/>
          <w:lang w:bidi="ar-AE"/>
        </w:rPr>
        <w:t>الكينونات</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المعدومات</w:t>
      </w:r>
      <w:r w:rsidR="001975A3" w:rsidRPr="004F31A3">
        <w:rPr>
          <w:rFonts w:hint="eastAsia"/>
          <w:sz w:val="24"/>
          <w:szCs w:val="24"/>
          <w:rtl/>
          <w:lang w:bidi="ar-AE"/>
        </w:rPr>
        <w:t>»</w:t>
      </w:r>
      <w:r w:rsidR="001975A3" w:rsidRPr="004F31A3">
        <w:rPr>
          <w:rFonts w:hint="cs"/>
          <w:sz w:val="27"/>
          <w:rtl/>
          <w:lang w:bidi="ar-AE"/>
        </w:rPr>
        <w:t xml:space="preserve"> إنما يرتكبون مغالطة</w:t>
      </w:r>
      <w:r w:rsidR="007E0EB7" w:rsidRPr="004F31A3">
        <w:rPr>
          <w:rFonts w:hint="cs"/>
          <w:sz w:val="27"/>
          <w:rtl/>
          <w:lang w:bidi="ar-AE"/>
        </w:rPr>
        <w:t>ً</w:t>
      </w:r>
      <w:r w:rsidR="001975A3" w:rsidRPr="004F31A3">
        <w:rPr>
          <w:rFonts w:hint="cs"/>
          <w:sz w:val="27"/>
          <w:rtl/>
          <w:lang w:bidi="ar-AE"/>
        </w:rPr>
        <w:t>. ومن جهة</w:t>
      </w:r>
      <w:r w:rsidR="007E0EB7" w:rsidRPr="004F31A3">
        <w:rPr>
          <w:rFonts w:hint="cs"/>
          <w:sz w:val="27"/>
          <w:rtl/>
          <w:lang w:bidi="ar-AE"/>
        </w:rPr>
        <w:t>ٍ</w:t>
      </w:r>
      <w:r w:rsidR="001975A3" w:rsidRPr="004F31A3">
        <w:rPr>
          <w:rFonts w:hint="cs"/>
          <w:sz w:val="27"/>
          <w:rtl/>
          <w:lang w:bidi="ar-AE"/>
        </w:rPr>
        <w:t xml:space="preserve"> أخرى هناك في جميع العلوم المعيارية </w:t>
      </w:r>
      <w:r w:rsidR="001975A3" w:rsidRPr="004F31A3">
        <w:rPr>
          <w:rFonts w:hint="eastAsia"/>
          <w:sz w:val="24"/>
          <w:szCs w:val="24"/>
          <w:rtl/>
          <w:lang w:bidi="ar-AE"/>
        </w:rPr>
        <w:t>«</w:t>
      </w:r>
      <w:r w:rsidR="001975A3" w:rsidRPr="004F31A3">
        <w:rPr>
          <w:rFonts w:hint="cs"/>
          <w:sz w:val="27"/>
          <w:rtl/>
          <w:lang w:bidi="ar-AE"/>
        </w:rPr>
        <w:t>وجوبات</w:t>
      </w:r>
      <w:r w:rsidR="0028708B">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محظورات</w:t>
      </w:r>
      <w:r w:rsidR="001975A3" w:rsidRPr="004F31A3">
        <w:rPr>
          <w:rFonts w:hint="eastAsia"/>
          <w:sz w:val="24"/>
          <w:szCs w:val="24"/>
          <w:rtl/>
          <w:lang w:bidi="ar-AE"/>
        </w:rPr>
        <w:t>»</w:t>
      </w:r>
      <w:r w:rsidR="001975A3" w:rsidRPr="004F31A3">
        <w:rPr>
          <w:rFonts w:hint="cs"/>
          <w:sz w:val="27"/>
          <w:rtl/>
          <w:lang w:bidi="ar-AE"/>
        </w:rPr>
        <w:t xml:space="preserve"> قابلة</w:t>
      </w:r>
      <w:r w:rsidR="007E0EB7" w:rsidRPr="004F31A3">
        <w:rPr>
          <w:rFonts w:hint="cs"/>
          <w:sz w:val="27"/>
          <w:rtl/>
          <w:lang w:bidi="ar-AE"/>
        </w:rPr>
        <w:t>ٌ</w:t>
      </w:r>
      <w:r w:rsidR="001975A3" w:rsidRPr="004F31A3">
        <w:rPr>
          <w:rFonts w:hint="cs"/>
          <w:sz w:val="27"/>
          <w:rtl/>
          <w:lang w:bidi="ar-AE"/>
        </w:rPr>
        <w:t xml:space="preserve"> للاستنتاج من </w:t>
      </w:r>
      <w:r w:rsidR="001975A3" w:rsidRPr="004F31A3">
        <w:rPr>
          <w:rFonts w:hint="eastAsia"/>
          <w:sz w:val="24"/>
          <w:szCs w:val="24"/>
          <w:rtl/>
          <w:lang w:bidi="ar-AE"/>
        </w:rPr>
        <w:t>«</w:t>
      </w:r>
      <w:r w:rsidR="001975A3" w:rsidRPr="004F31A3">
        <w:rPr>
          <w:rFonts w:hint="cs"/>
          <w:sz w:val="27"/>
          <w:rtl/>
          <w:lang w:bidi="ar-AE"/>
        </w:rPr>
        <w:t>الكينونة</w:t>
      </w:r>
      <w:r w:rsidR="001975A3" w:rsidRPr="004F31A3">
        <w:rPr>
          <w:rFonts w:hint="eastAsia"/>
          <w:sz w:val="24"/>
          <w:szCs w:val="24"/>
          <w:rtl/>
          <w:lang w:bidi="ar-AE"/>
        </w:rPr>
        <w:t>»</w:t>
      </w:r>
      <w:r w:rsidR="001975A3" w:rsidRPr="004F31A3">
        <w:rPr>
          <w:rFonts w:hint="cs"/>
          <w:sz w:val="27"/>
          <w:rtl/>
          <w:lang w:bidi="ar-AE"/>
        </w:rPr>
        <w:t xml:space="preserve"> أو </w:t>
      </w:r>
      <w:r w:rsidR="001975A3" w:rsidRPr="004F31A3">
        <w:rPr>
          <w:rFonts w:hint="eastAsia"/>
          <w:sz w:val="24"/>
          <w:szCs w:val="24"/>
          <w:rtl/>
          <w:lang w:bidi="ar-AE"/>
        </w:rPr>
        <w:t>«</w:t>
      </w:r>
      <w:r w:rsidR="001975A3" w:rsidRPr="004F31A3">
        <w:rPr>
          <w:rFonts w:hint="cs"/>
          <w:sz w:val="27"/>
          <w:rtl/>
          <w:lang w:bidi="ar-AE"/>
        </w:rPr>
        <w:t>العدم</w:t>
      </w:r>
      <w:r w:rsidR="001975A3" w:rsidRPr="004F31A3">
        <w:rPr>
          <w:rFonts w:hint="eastAsia"/>
          <w:sz w:val="24"/>
          <w:szCs w:val="24"/>
          <w:rtl/>
          <w:lang w:bidi="ar-AE"/>
        </w:rPr>
        <w:t>»</w:t>
      </w:r>
      <w:r w:rsidR="001975A3" w:rsidRPr="004F31A3">
        <w:rPr>
          <w:rFonts w:hint="cs"/>
          <w:sz w:val="27"/>
          <w:rtl/>
          <w:lang w:bidi="ar-AE"/>
        </w:rPr>
        <w:t xml:space="preserve"> مضافاً إلى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أو </w:t>
      </w:r>
      <w:r w:rsidR="001975A3" w:rsidRPr="004F31A3">
        <w:rPr>
          <w:rFonts w:hint="eastAsia"/>
          <w:sz w:val="24"/>
          <w:szCs w:val="24"/>
          <w:rtl/>
          <w:lang w:bidi="ar-AE"/>
        </w:rPr>
        <w:t>«</w:t>
      </w:r>
      <w:r w:rsidR="001975A3" w:rsidRPr="004F31A3">
        <w:rPr>
          <w:rFonts w:hint="cs"/>
          <w:sz w:val="27"/>
          <w:rtl/>
          <w:lang w:bidi="ar-AE"/>
        </w:rPr>
        <w:t>الح</w:t>
      </w:r>
      <w:r w:rsidR="0028708B">
        <w:rPr>
          <w:rFonts w:hint="cs"/>
          <w:sz w:val="27"/>
          <w:rtl/>
          <w:lang w:bidi="ar-AE"/>
        </w:rPr>
        <w:t>َ</w:t>
      </w:r>
      <w:r w:rsidR="001975A3" w:rsidRPr="004F31A3">
        <w:rPr>
          <w:rFonts w:hint="cs"/>
          <w:sz w:val="27"/>
          <w:rtl/>
          <w:lang w:bidi="ar-AE"/>
        </w:rPr>
        <w:t>ظ</w:t>
      </w:r>
      <w:r w:rsidR="0028708B">
        <w:rPr>
          <w:rFonts w:hint="cs"/>
          <w:sz w:val="27"/>
          <w:rtl/>
          <w:lang w:bidi="ar-AE"/>
        </w:rPr>
        <w:t>ْ</w:t>
      </w:r>
      <w:r w:rsidR="001975A3" w:rsidRPr="004F31A3">
        <w:rPr>
          <w:rFonts w:hint="cs"/>
          <w:sz w:val="27"/>
          <w:rtl/>
          <w:lang w:bidi="ar-AE"/>
        </w:rPr>
        <w:t>ر</w:t>
      </w:r>
      <w:r w:rsidR="001975A3" w:rsidRPr="004F31A3">
        <w:rPr>
          <w:rFonts w:hint="eastAsia"/>
          <w:sz w:val="24"/>
          <w:szCs w:val="24"/>
          <w:rtl/>
          <w:lang w:bidi="ar-AE"/>
        </w:rPr>
        <w:t>»</w:t>
      </w:r>
      <w:r w:rsidR="007E0EB7" w:rsidRPr="004F31A3">
        <w:rPr>
          <w:rFonts w:hint="cs"/>
          <w:sz w:val="27"/>
          <w:rtl/>
          <w:lang w:bidi="ar-AE"/>
        </w:rPr>
        <w:t>،</w:t>
      </w:r>
      <w:r w:rsidR="001975A3" w:rsidRPr="004F31A3">
        <w:rPr>
          <w:rFonts w:hint="cs"/>
          <w:sz w:val="27"/>
          <w:rtl/>
          <w:lang w:bidi="ar-AE"/>
        </w:rPr>
        <w:t xml:space="preserve"> دون أن يكون في استنتاجها مغالطة</w:t>
      </w:r>
      <w:r w:rsidR="007E0EB7" w:rsidRPr="004F31A3">
        <w:rPr>
          <w:rFonts w:hint="cs"/>
          <w:sz w:val="27"/>
          <w:rtl/>
          <w:lang w:bidi="ar-AE"/>
        </w:rPr>
        <w:t>ٌ</w:t>
      </w:r>
      <w:r w:rsidR="001975A3" w:rsidRPr="004F31A3">
        <w:rPr>
          <w:rFonts w:hint="cs"/>
          <w:sz w:val="27"/>
          <w:rtl/>
          <w:lang w:bidi="ar-AE"/>
        </w:rPr>
        <w:t xml:space="preserve">. إن </w:t>
      </w:r>
      <w:r w:rsidR="001975A3" w:rsidRPr="004F31A3">
        <w:rPr>
          <w:rFonts w:hint="eastAsia"/>
          <w:sz w:val="24"/>
          <w:szCs w:val="24"/>
          <w:rtl/>
          <w:lang w:bidi="ar-AE"/>
        </w:rPr>
        <w:t>«</w:t>
      </w:r>
      <w:r w:rsidR="001975A3" w:rsidRPr="004F31A3">
        <w:rPr>
          <w:rFonts w:hint="cs"/>
          <w:sz w:val="27"/>
          <w:rtl/>
          <w:lang w:bidi="ar-AE"/>
        </w:rPr>
        <w:t>الوجوبات</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المحظورات</w:t>
      </w:r>
      <w:r w:rsidR="001975A3" w:rsidRPr="004F31A3">
        <w:rPr>
          <w:rFonts w:hint="eastAsia"/>
          <w:sz w:val="24"/>
          <w:szCs w:val="24"/>
          <w:rtl/>
          <w:lang w:bidi="ar-AE"/>
        </w:rPr>
        <w:t>»</w:t>
      </w:r>
      <w:r w:rsidR="001975A3" w:rsidRPr="004F31A3">
        <w:rPr>
          <w:rFonts w:hint="cs"/>
          <w:sz w:val="27"/>
          <w:rtl/>
          <w:lang w:bidi="ar-AE"/>
        </w:rPr>
        <w:t xml:space="preserve"> البديهية وغير الاستنتاجية إنما تقبل الكشف والإثبات من طريق المشاهدة، بمعنى أنها تكتسب إثباتها الأو</w:t>
      </w:r>
      <w:r w:rsidR="007E0EB7" w:rsidRPr="004F31A3">
        <w:rPr>
          <w:rFonts w:hint="cs"/>
          <w:sz w:val="27"/>
          <w:rtl/>
          <w:lang w:bidi="ar-AE"/>
        </w:rPr>
        <w:t>ّ</w:t>
      </w:r>
      <w:r w:rsidR="001975A3" w:rsidRPr="004F31A3">
        <w:rPr>
          <w:rFonts w:hint="cs"/>
          <w:sz w:val="27"/>
          <w:rtl/>
          <w:lang w:bidi="ar-AE"/>
        </w:rPr>
        <w:t>لي وفي بادئ النظر من هذا الطريق.</w:t>
      </w:r>
    </w:p>
    <w:p w:rsidR="001975A3" w:rsidRPr="004F31A3" w:rsidRDefault="001975A3" w:rsidP="00504089">
      <w:pPr>
        <w:rPr>
          <w:sz w:val="27"/>
          <w:rtl/>
          <w:lang w:bidi="ar-AE"/>
        </w:rPr>
      </w:pPr>
      <w:r w:rsidRPr="004F31A3">
        <w:rPr>
          <w:rFonts w:hint="cs"/>
          <w:sz w:val="27"/>
          <w:rtl/>
          <w:lang w:bidi="ar-AE"/>
        </w:rPr>
        <w:t>وبعبارة أدق</w:t>
      </w:r>
      <w:r w:rsidR="007E0EB7" w:rsidRPr="004F31A3">
        <w:rPr>
          <w:rFonts w:hint="cs"/>
          <w:sz w:val="27"/>
          <w:rtl/>
          <w:lang w:bidi="ar-AE"/>
        </w:rPr>
        <w:t>ّ</w:t>
      </w:r>
      <w:r w:rsidRPr="004F31A3">
        <w:rPr>
          <w:rFonts w:hint="cs"/>
          <w:sz w:val="27"/>
          <w:rtl/>
          <w:lang w:bidi="ar-AE"/>
        </w:rPr>
        <w:t xml:space="preserve">: إن جميع </w:t>
      </w:r>
      <w:r w:rsidRPr="004F31A3">
        <w:rPr>
          <w:rFonts w:hint="eastAsia"/>
          <w:sz w:val="24"/>
          <w:szCs w:val="24"/>
          <w:rtl/>
          <w:lang w:bidi="ar-AE"/>
        </w:rPr>
        <w:t>«</w:t>
      </w:r>
      <w:r w:rsidRPr="004F31A3">
        <w:rPr>
          <w:rFonts w:hint="cs"/>
          <w:sz w:val="27"/>
          <w:rtl/>
          <w:lang w:bidi="ar-AE"/>
        </w:rPr>
        <w:t>الوجوبات</w:t>
      </w:r>
      <w:r w:rsidRPr="004F31A3">
        <w:rPr>
          <w:rFonts w:hint="eastAsia"/>
          <w:sz w:val="24"/>
          <w:szCs w:val="24"/>
          <w:rtl/>
          <w:lang w:bidi="ar-AE"/>
        </w:rPr>
        <w:t>»</w:t>
      </w:r>
      <w:r w:rsidRPr="004F31A3">
        <w:rPr>
          <w:rFonts w:hint="cs"/>
          <w:sz w:val="27"/>
          <w:rtl/>
          <w:lang w:bidi="ar-AE"/>
        </w:rPr>
        <w:t xml:space="preserve"> ق</w:t>
      </w:r>
      <w:r w:rsidR="007E0EB7" w:rsidRPr="004F31A3">
        <w:rPr>
          <w:rFonts w:hint="cs"/>
          <w:sz w:val="27"/>
          <w:rtl/>
          <w:lang w:bidi="ar-AE"/>
        </w:rPr>
        <w:t>ِ</w:t>
      </w:r>
      <w:r w:rsidRPr="004F31A3">
        <w:rPr>
          <w:rFonts w:hint="cs"/>
          <w:sz w:val="27"/>
          <w:rtl/>
          <w:lang w:bidi="ar-AE"/>
        </w:rPr>
        <w:t>يَميّة</w:t>
      </w:r>
      <w:r w:rsidR="0028708B">
        <w:rPr>
          <w:rFonts w:hint="cs"/>
          <w:sz w:val="27"/>
          <w:rtl/>
          <w:lang w:bidi="ar-AE"/>
        </w:rPr>
        <w:t>ٌ</w:t>
      </w:r>
      <w:r w:rsidRPr="004F31A3">
        <w:rPr>
          <w:rFonts w:hint="cs"/>
          <w:sz w:val="27"/>
          <w:rtl/>
          <w:lang w:bidi="ar-AE"/>
        </w:rPr>
        <w:t>، وكل</w:t>
      </w:r>
      <w:r w:rsidR="007E0EB7" w:rsidRPr="004F31A3">
        <w:rPr>
          <w:rFonts w:hint="cs"/>
          <w:sz w:val="27"/>
          <w:rtl/>
          <w:lang w:bidi="ar-AE"/>
        </w:rPr>
        <w:t>ّ</w:t>
      </w:r>
      <w:r w:rsidRPr="004F31A3">
        <w:rPr>
          <w:rFonts w:hint="cs"/>
          <w:sz w:val="27"/>
          <w:rtl/>
          <w:lang w:bidi="ar-AE"/>
        </w:rPr>
        <w:t xml:space="preserve"> </w:t>
      </w:r>
      <w:r w:rsidRPr="004F31A3">
        <w:rPr>
          <w:rFonts w:hint="eastAsia"/>
          <w:sz w:val="24"/>
          <w:szCs w:val="24"/>
          <w:rtl/>
          <w:lang w:bidi="ar-AE"/>
        </w:rPr>
        <w:t>«</w:t>
      </w:r>
      <w:r w:rsidRPr="004F31A3">
        <w:rPr>
          <w:rFonts w:hint="cs"/>
          <w:sz w:val="27"/>
          <w:rtl/>
          <w:lang w:bidi="ar-AE"/>
        </w:rPr>
        <w:t>وجوب</w:t>
      </w:r>
      <w:r w:rsidRPr="004F31A3">
        <w:rPr>
          <w:rFonts w:hint="eastAsia"/>
          <w:sz w:val="24"/>
          <w:szCs w:val="24"/>
          <w:rtl/>
          <w:lang w:bidi="ar-AE"/>
        </w:rPr>
        <w:t>»</w:t>
      </w:r>
      <w:r w:rsidRPr="004F31A3">
        <w:rPr>
          <w:rFonts w:hint="cs"/>
          <w:sz w:val="27"/>
          <w:rtl/>
          <w:lang w:bidi="ar-AE"/>
        </w:rPr>
        <w:t xml:space="preserve"> يقوم على أكتاف </w:t>
      </w:r>
      <w:r w:rsidRPr="004F31A3">
        <w:rPr>
          <w:rFonts w:hint="eastAsia"/>
          <w:sz w:val="24"/>
          <w:szCs w:val="24"/>
          <w:rtl/>
          <w:lang w:bidi="ar-AE"/>
        </w:rPr>
        <w:t>«</w:t>
      </w:r>
      <w:r w:rsidRPr="004F31A3">
        <w:rPr>
          <w:rFonts w:hint="cs"/>
          <w:sz w:val="27"/>
          <w:rtl/>
          <w:lang w:bidi="ar-AE"/>
        </w:rPr>
        <w:t>كينونة</w:t>
      </w:r>
      <w:r w:rsidRPr="004F31A3">
        <w:rPr>
          <w:rFonts w:hint="eastAsia"/>
          <w:sz w:val="24"/>
          <w:szCs w:val="24"/>
          <w:rtl/>
          <w:lang w:bidi="ar-AE"/>
        </w:rPr>
        <w:t>»</w:t>
      </w:r>
      <w:r w:rsidRPr="004F31A3">
        <w:rPr>
          <w:rFonts w:hint="cs"/>
          <w:sz w:val="27"/>
          <w:rtl/>
          <w:lang w:bidi="ar-AE"/>
        </w:rPr>
        <w:t>، ولكن</w:t>
      </w:r>
      <w:r w:rsidR="007E0EB7" w:rsidRPr="004F31A3">
        <w:rPr>
          <w:rFonts w:hint="cs"/>
          <w:sz w:val="27"/>
          <w:rtl/>
          <w:lang w:bidi="ar-AE"/>
        </w:rPr>
        <w:t>ْ</w:t>
      </w:r>
      <w:r w:rsidRPr="004F31A3">
        <w:rPr>
          <w:rFonts w:hint="cs"/>
          <w:sz w:val="27"/>
          <w:rtl/>
          <w:lang w:bidi="ar-AE"/>
        </w:rPr>
        <w:t xml:space="preserve"> ليس كل</w:t>
      </w:r>
      <w:r w:rsidR="007E0EB7" w:rsidRPr="004F31A3">
        <w:rPr>
          <w:rFonts w:hint="cs"/>
          <w:sz w:val="27"/>
          <w:rtl/>
          <w:lang w:bidi="ar-AE"/>
        </w:rPr>
        <w:t>ّ</w:t>
      </w:r>
      <w:r w:rsidRPr="004F31A3">
        <w:rPr>
          <w:rFonts w:hint="cs"/>
          <w:sz w:val="27"/>
          <w:rtl/>
          <w:lang w:bidi="ar-AE"/>
        </w:rPr>
        <w:t xml:space="preserve"> </w:t>
      </w:r>
      <w:r w:rsidRPr="004F31A3">
        <w:rPr>
          <w:rFonts w:hint="eastAsia"/>
          <w:sz w:val="24"/>
          <w:szCs w:val="24"/>
          <w:rtl/>
          <w:lang w:bidi="ar-AE"/>
        </w:rPr>
        <w:t>«</w:t>
      </w:r>
      <w:r w:rsidRPr="004F31A3">
        <w:rPr>
          <w:rFonts w:hint="cs"/>
          <w:sz w:val="27"/>
          <w:rtl/>
          <w:lang w:bidi="ar-AE"/>
        </w:rPr>
        <w:t>وجوب</w:t>
      </w:r>
      <w:r w:rsidRPr="004F31A3">
        <w:rPr>
          <w:rFonts w:hint="eastAsia"/>
          <w:sz w:val="24"/>
          <w:szCs w:val="24"/>
          <w:rtl/>
          <w:lang w:bidi="ar-AE"/>
        </w:rPr>
        <w:t>»</w:t>
      </w:r>
      <w:r w:rsidRPr="004F31A3">
        <w:rPr>
          <w:rFonts w:hint="cs"/>
          <w:sz w:val="27"/>
          <w:rtl/>
          <w:lang w:bidi="ar-AE"/>
        </w:rPr>
        <w:t xml:space="preserve"> ينبثق عن أيّ </w:t>
      </w:r>
      <w:r w:rsidRPr="004F31A3">
        <w:rPr>
          <w:rFonts w:hint="eastAsia"/>
          <w:sz w:val="24"/>
          <w:szCs w:val="24"/>
          <w:rtl/>
          <w:lang w:bidi="ar-AE"/>
        </w:rPr>
        <w:t>«</w:t>
      </w:r>
      <w:r w:rsidRPr="004F31A3">
        <w:rPr>
          <w:rFonts w:hint="cs"/>
          <w:sz w:val="27"/>
          <w:rtl/>
          <w:lang w:bidi="ar-AE"/>
        </w:rPr>
        <w:t>كينونة</w:t>
      </w:r>
      <w:r w:rsidRPr="004F31A3">
        <w:rPr>
          <w:rFonts w:hint="eastAsia"/>
          <w:sz w:val="24"/>
          <w:szCs w:val="24"/>
          <w:rtl/>
          <w:lang w:bidi="ar-AE"/>
        </w:rPr>
        <w:t>»</w:t>
      </w:r>
      <w:r w:rsidRPr="004F31A3">
        <w:rPr>
          <w:rFonts w:hint="cs"/>
          <w:sz w:val="27"/>
          <w:rtl/>
          <w:lang w:bidi="ar-AE"/>
        </w:rPr>
        <w:t xml:space="preserve">، وإنما بعض </w:t>
      </w:r>
      <w:r w:rsidRPr="004F31A3">
        <w:rPr>
          <w:rFonts w:hint="eastAsia"/>
          <w:sz w:val="24"/>
          <w:szCs w:val="24"/>
          <w:rtl/>
          <w:lang w:bidi="ar-AE"/>
        </w:rPr>
        <w:t>«</w:t>
      </w:r>
      <w:r w:rsidRPr="004F31A3">
        <w:rPr>
          <w:rFonts w:hint="cs"/>
          <w:sz w:val="27"/>
          <w:rtl/>
          <w:lang w:bidi="ar-AE"/>
        </w:rPr>
        <w:t>الوجوبات</w:t>
      </w:r>
      <w:r w:rsidRPr="004F31A3">
        <w:rPr>
          <w:rFonts w:hint="eastAsia"/>
          <w:sz w:val="24"/>
          <w:szCs w:val="24"/>
          <w:rtl/>
          <w:lang w:bidi="ar-AE"/>
        </w:rPr>
        <w:t>»</w:t>
      </w:r>
      <w:r w:rsidRPr="004F31A3">
        <w:rPr>
          <w:rFonts w:hint="cs"/>
          <w:sz w:val="27"/>
          <w:rtl/>
          <w:lang w:bidi="ar-AE"/>
        </w:rPr>
        <w:t xml:space="preserve"> تنبثق عن بعض </w:t>
      </w:r>
      <w:r w:rsidRPr="004F31A3">
        <w:rPr>
          <w:rFonts w:hint="eastAsia"/>
          <w:sz w:val="24"/>
          <w:szCs w:val="24"/>
          <w:rtl/>
          <w:lang w:bidi="ar-AE"/>
        </w:rPr>
        <w:t>«</w:t>
      </w:r>
      <w:r w:rsidRPr="004F31A3">
        <w:rPr>
          <w:rFonts w:hint="cs"/>
          <w:sz w:val="27"/>
          <w:rtl/>
          <w:lang w:bidi="ar-AE"/>
        </w:rPr>
        <w:t>الكينونات</w:t>
      </w:r>
      <w:r w:rsidRPr="004F31A3">
        <w:rPr>
          <w:rFonts w:hint="eastAsia"/>
          <w:sz w:val="24"/>
          <w:szCs w:val="24"/>
          <w:rtl/>
          <w:lang w:bidi="ar-AE"/>
        </w:rPr>
        <w:t>»</w:t>
      </w:r>
      <w:r w:rsidRPr="004F31A3">
        <w:rPr>
          <w:rFonts w:hint="cs"/>
          <w:sz w:val="27"/>
          <w:rtl/>
          <w:lang w:bidi="ar-AE"/>
        </w:rPr>
        <w:t>، بمعنى:</w:t>
      </w:r>
    </w:p>
    <w:p w:rsidR="001975A3" w:rsidRPr="004F31A3" w:rsidRDefault="00CC7A0A" w:rsidP="00504089">
      <w:pPr>
        <w:rPr>
          <w:sz w:val="27"/>
          <w:rtl/>
          <w:lang w:bidi="ar-AE"/>
        </w:rPr>
      </w:pPr>
      <w:r w:rsidRPr="00CC7A0A">
        <w:rPr>
          <w:rFonts w:hint="cs"/>
          <w:sz w:val="27"/>
          <w:rtl/>
          <w:lang w:bidi="ar-AE"/>
        </w:rPr>
        <w:t>1</w:t>
      </w:r>
      <w:r w:rsidR="001975A3" w:rsidRPr="004F31A3">
        <w:rPr>
          <w:rFonts w:hint="cs"/>
          <w:sz w:val="27"/>
          <w:rtl/>
          <w:lang w:bidi="ar-AE"/>
        </w:rPr>
        <w:t xml:space="preserve">ـ لا يوجد بين </w:t>
      </w:r>
      <w:r w:rsidR="001975A3" w:rsidRPr="004F31A3">
        <w:rPr>
          <w:rFonts w:hint="eastAsia"/>
          <w:sz w:val="24"/>
          <w:szCs w:val="24"/>
          <w:rtl/>
          <w:lang w:bidi="ar-AE"/>
        </w:rPr>
        <w:t>«</w:t>
      </w:r>
      <w:r w:rsidR="001975A3" w:rsidRPr="004F31A3">
        <w:rPr>
          <w:rFonts w:hint="cs"/>
          <w:sz w:val="27"/>
          <w:rtl/>
          <w:lang w:bidi="ar-AE"/>
        </w:rPr>
        <w:t>الوجوبات</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الكينونات</w:t>
      </w:r>
      <w:r w:rsidR="001975A3" w:rsidRPr="004F31A3">
        <w:rPr>
          <w:rFonts w:hint="eastAsia"/>
          <w:sz w:val="24"/>
          <w:szCs w:val="24"/>
          <w:rtl/>
          <w:lang w:bidi="ar-AE"/>
        </w:rPr>
        <w:t>»</w:t>
      </w:r>
      <w:r w:rsidR="001975A3" w:rsidRPr="004F31A3">
        <w:rPr>
          <w:rFonts w:hint="cs"/>
          <w:sz w:val="27"/>
          <w:rtl/>
          <w:lang w:bidi="ar-AE"/>
        </w:rPr>
        <w:t xml:space="preserve"> ارتباط</w:t>
      </w:r>
      <w:r w:rsidR="007E0EB7" w:rsidRPr="004F31A3">
        <w:rPr>
          <w:rFonts w:hint="cs"/>
          <w:sz w:val="27"/>
          <w:rtl/>
          <w:lang w:bidi="ar-AE"/>
        </w:rPr>
        <w:t>ٌ</w:t>
      </w:r>
      <w:r w:rsidR="001975A3" w:rsidRPr="004F31A3">
        <w:rPr>
          <w:rFonts w:hint="cs"/>
          <w:sz w:val="27"/>
          <w:rtl/>
          <w:lang w:bidi="ar-AE"/>
        </w:rPr>
        <w:t xml:space="preserve"> </w:t>
      </w:r>
      <w:r w:rsidR="001975A3" w:rsidRPr="004F31A3">
        <w:rPr>
          <w:rFonts w:hint="eastAsia"/>
          <w:sz w:val="24"/>
          <w:szCs w:val="24"/>
          <w:rtl/>
          <w:lang w:bidi="ar-AE"/>
        </w:rPr>
        <w:t>«</w:t>
      </w:r>
      <w:r w:rsidR="001975A3" w:rsidRPr="004F31A3">
        <w:rPr>
          <w:rFonts w:hint="cs"/>
          <w:sz w:val="27"/>
          <w:rtl/>
          <w:lang w:bidi="ar-AE"/>
        </w:rPr>
        <w:t xml:space="preserve">منطقي ـ </w:t>
      </w:r>
      <w:r w:rsidR="007E0EB7" w:rsidRPr="004F31A3">
        <w:rPr>
          <w:rFonts w:hint="cs"/>
          <w:sz w:val="27"/>
          <w:rtl/>
          <w:lang w:bidi="ar-AE"/>
        </w:rPr>
        <w:t>إ</w:t>
      </w:r>
      <w:r w:rsidR="001975A3" w:rsidRPr="004F31A3">
        <w:rPr>
          <w:rFonts w:hint="cs"/>
          <w:sz w:val="27"/>
          <w:rtl/>
          <w:lang w:bidi="ar-AE"/>
        </w:rPr>
        <w:t>نتاجي</w:t>
      </w:r>
      <w:r w:rsidR="001975A3" w:rsidRPr="004F31A3">
        <w:rPr>
          <w:rFonts w:hint="eastAsia"/>
          <w:sz w:val="24"/>
          <w:szCs w:val="24"/>
          <w:rtl/>
          <w:lang w:bidi="ar-AE"/>
        </w:rPr>
        <w:t>»</w:t>
      </w:r>
      <w:r w:rsidR="001975A3" w:rsidRPr="004F31A3">
        <w:rPr>
          <w:rFonts w:hint="cs"/>
          <w:sz w:val="27"/>
          <w:rtl/>
          <w:lang w:bidi="ar-AE"/>
        </w:rPr>
        <w:t>، ولكن</w:t>
      </w:r>
      <w:r w:rsidR="007E0EB7" w:rsidRPr="004F31A3">
        <w:rPr>
          <w:rFonts w:hint="cs"/>
          <w:sz w:val="27"/>
          <w:rtl/>
          <w:lang w:bidi="ar-AE"/>
        </w:rPr>
        <w:t>ّ</w:t>
      </w:r>
    </w:p>
    <w:p w:rsidR="001975A3" w:rsidRPr="004F31A3" w:rsidRDefault="001A2150" w:rsidP="00504089">
      <w:pPr>
        <w:rPr>
          <w:sz w:val="27"/>
          <w:rtl/>
          <w:lang w:bidi="ar-AE"/>
        </w:rPr>
      </w:pPr>
      <w:r w:rsidRPr="001A2150">
        <w:rPr>
          <w:rFonts w:hint="cs"/>
          <w:sz w:val="27"/>
          <w:rtl/>
          <w:lang w:bidi="ar-AE"/>
        </w:rPr>
        <w:t>2</w:t>
      </w:r>
      <w:r w:rsidR="001975A3" w:rsidRPr="004F31A3">
        <w:rPr>
          <w:rFonts w:hint="cs"/>
          <w:sz w:val="27"/>
          <w:rtl/>
          <w:lang w:bidi="ar-AE"/>
        </w:rPr>
        <w:t xml:space="preserve">ـ </w:t>
      </w:r>
      <w:r w:rsidR="001975A3" w:rsidRPr="004F31A3">
        <w:rPr>
          <w:rFonts w:hint="eastAsia"/>
          <w:sz w:val="24"/>
          <w:szCs w:val="24"/>
          <w:rtl/>
          <w:lang w:bidi="ar-AE"/>
        </w:rPr>
        <w:t>«</w:t>
      </w:r>
      <w:r w:rsidR="001975A3" w:rsidRPr="004F31A3">
        <w:rPr>
          <w:rFonts w:hint="cs"/>
          <w:sz w:val="27"/>
          <w:rtl/>
          <w:lang w:bidi="ar-AE"/>
        </w:rPr>
        <w:t>الكينونات</w:t>
      </w:r>
      <w:r w:rsidR="001975A3" w:rsidRPr="004F31A3">
        <w:rPr>
          <w:rFonts w:hint="eastAsia"/>
          <w:sz w:val="24"/>
          <w:szCs w:val="24"/>
          <w:rtl/>
          <w:lang w:bidi="ar-AE"/>
        </w:rPr>
        <w:t>»</w:t>
      </w:r>
      <w:r w:rsidR="001975A3" w:rsidRPr="004F31A3">
        <w:rPr>
          <w:rFonts w:hint="cs"/>
          <w:sz w:val="27"/>
          <w:rtl/>
          <w:lang w:bidi="ar-AE"/>
        </w:rPr>
        <w:t xml:space="preserve"> تنقسم إلى</w:t>
      </w:r>
      <w:r w:rsidR="007E0EB7" w:rsidRPr="004F31A3">
        <w:rPr>
          <w:rFonts w:hint="cs"/>
          <w:sz w:val="27"/>
          <w:rtl/>
          <w:lang w:bidi="ar-AE"/>
        </w:rPr>
        <w:t>:</w:t>
      </w:r>
      <w:r w:rsidR="001975A3" w:rsidRPr="004F31A3">
        <w:rPr>
          <w:rFonts w:hint="cs"/>
          <w:sz w:val="27"/>
          <w:rtl/>
          <w:lang w:bidi="ar-AE"/>
        </w:rPr>
        <w:t xml:space="preserve"> </w:t>
      </w:r>
      <w:r w:rsidR="001975A3" w:rsidRPr="004F31A3">
        <w:rPr>
          <w:rFonts w:hint="eastAsia"/>
          <w:sz w:val="24"/>
          <w:szCs w:val="24"/>
          <w:rtl/>
          <w:lang w:bidi="ar-AE"/>
        </w:rPr>
        <w:t>«</w:t>
      </w:r>
      <w:r w:rsidR="001975A3" w:rsidRPr="004F31A3">
        <w:rPr>
          <w:rFonts w:hint="cs"/>
          <w:sz w:val="27"/>
          <w:rtl/>
          <w:lang w:bidi="ar-AE"/>
        </w:rPr>
        <w:t>ذات صلة</w:t>
      </w:r>
      <w:r w:rsidR="001975A3" w:rsidRPr="004F31A3">
        <w:rPr>
          <w:rFonts w:hint="eastAsia"/>
          <w:sz w:val="24"/>
          <w:szCs w:val="24"/>
          <w:rtl/>
          <w:lang w:bidi="ar-AE"/>
        </w:rPr>
        <w:t>»</w:t>
      </w:r>
      <w:r w:rsidR="007E0EB7" w:rsidRPr="004F31A3">
        <w:rPr>
          <w:rFonts w:hint="cs"/>
          <w:sz w:val="27"/>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غير ذات صلة</w:t>
      </w:r>
      <w:r w:rsidR="001975A3" w:rsidRPr="004F31A3">
        <w:rPr>
          <w:rFonts w:hint="eastAsia"/>
          <w:sz w:val="24"/>
          <w:szCs w:val="24"/>
          <w:rtl/>
          <w:lang w:bidi="ar-AE"/>
        </w:rPr>
        <w:t>»</w:t>
      </w:r>
      <w:r w:rsidR="001975A3" w:rsidRPr="004F31A3">
        <w:rPr>
          <w:rFonts w:hint="cs"/>
          <w:sz w:val="27"/>
          <w:rtl/>
          <w:lang w:bidi="ar-AE"/>
        </w:rPr>
        <w:t>. وعليه</w:t>
      </w:r>
    </w:p>
    <w:p w:rsidR="001975A3" w:rsidRPr="004F31A3" w:rsidRDefault="001A2150" w:rsidP="00504089">
      <w:pPr>
        <w:rPr>
          <w:sz w:val="27"/>
          <w:rtl/>
          <w:lang w:bidi="ar-AE"/>
        </w:rPr>
      </w:pPr>
      <w:r w:rsidRPr="001A2150">
        <w:rPr>
          <w:rFonts w:hint="cs"/>
          <w:sz w:val="27"/>
          <w:rtl/>
          <w:lang w:bidi="ar-AE"/>
        </w:rPr>
        <w:t>3</w:t>
      </w:r>
      <w:r w:rsidR="001975A3" w:rsidRPr="004F31A3">
        <w:rPr>
          <w:rFonts w:hint="cs"/>
          <w:sz w:val="27"/>
          <w:rtl/>
          <w:lang w:bidi="ar-AE"/>
        </w:rPr>
        <w:t xml:space="preserve">ـ إن لبعض </w:t>
      </w:r>
      <w:r w:rsidR="001975A3" w:rsidRPr="004F31A3">
        <w:rPr>
          <w:rFonts w:hint="eastAsia"/>
          <w:sz w:val="24"/>
          <w:szCs w:val="24"/>
          <w:rtl/>
          <w:lang w:bidi="ar-AE"/>
        </w:rPr>
        <w:t>«</w:t>
      </w:r>
      <w:r w:rsidR="001975A3" w:rsidRPr="004F31A3">
        <w:rPr>
          <w:rFonts w:hint="cs"/>
          <w:sz w:val="27"/>
          <w:rtl/>
          <w:lang w:bidi="ar-AE"/>
        </w:rPr>
        <w:t>الكينونات</w:t>
      </w:r>
      <w:r w:rsidR="001975A3" w:rsidRPr="004F31A3">
        <w:rPr>
          <w:rFonts w:hint="eastAsia"/>
          <w:sz w:val="24"/>
          <w:szCs w:val="24"/>
          <w:rtl/>
          <w:lang w:bidi="ar-AE"/>
        </w:rPr>
        <w:t>»</w:t>
      </w:r>
      <w:r w:rsidR="001975A3" w:rsidRPr="004F31A3">
        <w:rPr>
          <w:rFonts w:hint="cs"/>
          <w:sz w:val="27"/>
          <w:rtl/>
          <w:lang w:bidi="ar-AE"/>
        </w:rPr>
        <w:t xml:space="preserve"> ارتباطاً </w:t>
      </w:r>
      <w:r w:rsidR="001975A3" w:rsidRPr="004F31A3">
        <w:rPr>
          <w:rFonts w:hint="eastAsia"/>
          <w:sz w:val="24"/>
          <w:szCs w:val="24"/>
          <w:rtl/>
          <w:lang w:bidi="ar-AE"/>
        </w:rPr>
        <w:t>«</w:t>
      </w:r>
      <w:r w:rsidR="001975A3" w:rsidRPr="004F31A3">
        <w:rPr>
          <w:rFonts w:hint="cs"/>
          <w:sz w:val="27"/>
          <w:rtl/>
          <w:lang w:bidi="ar-AE"/>
        </w:rPr>
        <w:t>وجودياً</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معرفياً</w:t>
      </w:r>
      <w:r w:rsidR="001975A3" w:rsidRPr="004F31A3">
        <w:rPr>
          <w:rFonts w:hint="eastAsia"/>
          <w:sz w:val="24"/>
          <w:szCs w:val="24"/>
          <w:rtl/>
          <w:lang w:bidi="ar-AE"/>
        </w:rPr>
        <w:t>»</w:t>
      </w:r>
      <w:r w:rsidR="001975A3" w:rsidRPr="004F31A3">
        <w:rPr>
          <w:rFonts w:hint="cs"/>
          <w:sz w:val="27"/>
          <w:rtl/>
          <w:lang w:bidi="ar-AE"/>
        </w:rPr>
        <w:t xml:space="preserve"> ببعض </w:t>
      </w:r>
      <w:r w:rsidR="001975A3" w:rsidRPr="004F31A3">
        <w:rPr>
          <w:rFonts w:hint="eastAsia"/>
          <w:sz w:val="24"/>
          <w:szCs w:val="24"/>
          <w:rtl/>
          <w:lang w:bidi="ar-AE"/>
        </w:rPr>
        <w:t>«</w:t>
      </w:r>
      <w:r w:rsidR="001975A3" w:rsidRPr="004F31A3">
        <w:rPr>
          <w:rFonts w:hint="cs"/>
          <w:sz w:val="27"/>
          <w:rtl/>
          <w:lang w:bidi="ar-AE"/>
        </w:rPr>
        <w:t>الوجوبات</w:t>
      </w:r>
      <w:r w:rsidR="001975A3" w:rsidRPr="004F31A3">
        <w:rPr>
          <w:rFonts w:hint="eastAsia"/>
          <w:sz w:val="24"/>
          <w:szCs w:val="24"/>
          <w:rtl/>
          <w:lang w:bidi="ar-AE"/>
        </w:rPr>
        <w:t>»</w:t>
      </w:r>
      <w:r w:rsidR="001975A3" w:rsidRPr="004F31A3">
        <w:rPr>
          <w:rFonts w:hint="cs"/>
          <w:sz w:val="27"/>
          <w:rtl/>
          <w:lang w:bidi="ar-AE"/>
        </w:rPr>
        <w:t>.</w:t>
      </w:r>
    </w:p>
    <w:p w:rsidR="001975A3" w:rsidRPr="004F31A3" w:rsidRDefault="001A2150" w:rsidP="00504089">
      <w:pPr>
        <w:rPr>
          <w:sz w:val="27"/>
          <w:rtl/>
          <w:lang w:bidi="ar-AE"/>
        </w:rPr>
      </w:pPr>
      <w:r w:rsidRPr="001A2150">
        <w:rPr>
          <w:rFonts w:hint="cs"/>
          <w:sz w:val="27"/>
          <w:rtl/>
          <w:lang w:bidi="ar-AE"/>
        </w:rPr>
        <w:t>4</w:t>
      </w:r>
      <w:r w:rsidR="001975A3" w:rsidRPr="004F31A3">
        <w:rPr>
          <w:rFonts w:hint="cs"/>
          <w:sz w:val="27"/>
          <w:rtl/>
          <w:lang w:bidi="ar-AE"/>
        </w:rPr>
        <w:t xml:space="preserve">ـ يمكن اكتشاف أيّ </w:t>
      </w:r>
      <w:r w:rsidR="001975A3" w:rsidRPr="004F31A3">
        <w:rPr>
          <w:rFonts w:hint="eastAsia"/>
          <w:sz w:val="24"/>
          <w:szCs w:val="24"/>
          <w:rtl/>
          <w:lang w:bidi="ar-AE"/>
        </w:rPr>
        <w:t>«</w:t>
      </w:r>
      <w:r w:rsidR="001975A3" w:rsidRPr="004F31A3">
        <w:rPr>
          <w:rFonts w:hint="cs"/>
          <w:sz w:val="27"/>
          <w:rtl/>
          <w:lang w:bidi="ar-AE"/>
        </w:rPr>
        <w:t>وجوب</w:t>
      </w:r>
      <w:r w:rsidR="001975A3" w:rsidRPr="004F31A3">
        <w:rPr>
          <w:rFonts w:hint="eastAsia"/>
          <w:sz w:val="24"/>
          <w:szCs w:val="24"/>
          <w:rtl/>
          <w:lang w:bidi="ar-AE"/>
        </w:rPr>
        <w:t>»</w:t>
      </w:r>
      <w:r w:rsidR="001975A3" w:rsidRPr="004F31A3">
        <w:rPr>
          <w:rFonts w:hint="cs"/>
          <w:sz w:val="27"/>
          <w:rtl/>
          <w:lang w:bidi="ar-AE"/>
        </w:rPr>
        <w:t xml:space="preserve"> يقوم على أكتاف أيّ </w:t>
      </w:r>
      <w:r w:rsidR="001975A3" w:rsidRPr="004F31A3">
        <w:rPr>
          <w:rFonts w:hint="eastAsia"/>
          <w:sz w:val="24"/>
          <w:szCs w:val="24"/>
          <w:rtl/>
          <w:lang w:bidi="ar-AE"/>
        </w:rPr>
        <w:t>«</w:t>
      </w:r>
      <w:r w:rsidR="001975A3" w:rsidRPr="004F31A3">
        <w:rPr>
          <w:rFonts w:hint="cs"/>
          <w:sz w:val="27"/>
          <w:rtl/>
          <w:lang w:bidi="ar-AE"/>
        </w:rPr>
        <w:t>كينونة</w:t>
      </w:r>
      <w:r w:rsidR="001975A3" w:rsidRPr="004F31A3">
        <w:rPr>
          <w:rFonts w:hint="eastAsia"/>
          <w:sz w:val="24"/>
          <w:szCs w:val="24"/>
          <w:rtl/>
          <w:lang w:bidi="ar-AE"/>
        </w:rPr>
        <w:t>»</w:t>
      </w:r>
      <w:r w:rsidR="001975A3" w:rsidRPr="004F31A3">
        <w:rPr>
          <w:rFonts w:hint="cs"/>
          <w:sz w:val="27"/>
          <w:rtl/>
          <w:lang w:bidi="ar-AE"/>
        </w:rPr>
        <w:t xml:space="preserve"> من طريقين، وهما:</w:t>
      </w:r>
    </w:p>
    <w:p w:rsidR="001975A3" w:rsidRPr="004F31A3" w:rsidRDefault="00F1475F" w:rsidP="00504089">
      <w:pPr>
        <w:rPr>
          <w:sz w:val="27"/>
          <w:rtl/>
          <w:lang w:bidi="ar-AE"/>
        </w:rPr>
      </w:pPr>
      <w:r w:rsidRPr="004F31A3">
        <w:rPr>
          <w:rFonts w:hint="cs"/>
          <w:sz w:val="27"/>
          <w:rtl/>
          <w:lang w:bidi="ar-AE"/>
        </w:rPr>
        <w:t>أ</w:t>
      </w:r>
      <w:r w:rsidR="001975A3" w:rsidRPr="004F31A3">
        <w:rPr>
          <w:rFonts w:hint="cs"/>
          <w:sz w:val="27"/>
          <w:rtl/>
          <w:lang w:bidi="ar-AE"/>
        </w:rPr>
        <w:t>ـ المشاهدة العقلانية.</w:t>
      </w:r>
    </w:p>
    <w:p w:rsidR="001975A3" w:rsidRPr="004F31A3" w:rsidRDefault="00F1475F" w:rsidP="00504089">
      <w:pPr>
        <w:rPr>
          <w:sz w:val="27"/>
          <w:rtl/>
          <w:lang w:bidi="ar-AE"/>
        </w:rPr>
      </w:pPr>
      <w:r w:rsidRPr="004F31A3">
        <w:rPr>
          <w:rFonts w:hint="cs"/>
          <w:sz w:val="27"/>
          <w:rtl/>
          <w:lang w:bidi="ar-AE"/>
        </w:rPr>
        <w:lastRenderedPageBreak/>
        <w:t xml:space="preserve">ب </w:t>
      </w:r>
      <w:r w:rsidR="001975A3" w:rsidRPr="004F31A3">
        <w:rPr>
          <w:rFonts w:hint="cs"/>
          <w:sz w:val="27"/>
          <w:rtl/>
          <w:lang w:bidi="ar-AE"/>
        </w:rPr>
        <w:t>ـ الاستدلال الذي تكون إحدى مقد</w:t>
      </w:r>
      <w:r w:rsidRPr="004F31A3">
        <w:rPr>
          <w:rFonts w:hint="cs"/>
          <w:sz w:val="27"/>
          <w:rtl/>
          <w:lang w:bidi="ar-AE"/>
        </w:rPr>
        <w:t>ّ</w:t>
      </w:r>
      <w:r w:rsidR="001975A3" w:rsidRPr="004F31A3">
        <w:rPr>
          <w:rFonts w:hint="cs"/>
          <w:sz w:val="27"/>
          <w:rtl/>
          <w:lang w:bidi="ar-AE"/>
        </w:rPr>
        <w:t>ماته قضية</w:t>
      </w:r>
      <w:r w:rsidRPr="004F31A3">
        <w:rPr>
          <w:rFonts w:hint="cs"/>
          <w:sz w:val="27"/>
          <w:rtl/>
          <w:lang w:bidi="ar-AE"/>
        </w:rPr>
        <w:t>ً</w:t>
      </w:r>
      <w:r w:rsidR="001975A3" w:rsidRPr="004F31A3">
        <w:rPr>
          <w:rFonts w:hint="cs"/>
          <w:sz w:val="27"/>
          <w:rtl/>
          <w:lang w:bidi="ar-AE"/>
        </w:rPr>
        <w:t xml:space="preserve"> شهودي</w:t>
      </w:r>
      <w:r w:rsidR="0028708B">
        <w:rPr>
          <w:rFonts w:hint="cs"/>
          <w:sz w:val="27"/>
          <w:rtl/>
          <w:lang w:bidi="ar-AE"/>
        </w:rPr>
        <w:t>ّ</w:t>
      </w:r>
      <w:r w:rsidR="001975A3" w:rsidRPr="004F31A3">
        <w:rPr>
          <w:rFonts w:hint="cs"/>
          <w:sz w:val="27"/>
          <w:rtl/>
          <w:lang w:bidi="ar-AE"/>
        </w:rPr>
        <w:t>ة تبيّ</w:t>
      </w:r>
      <w:r w:rsidRPr="004F31A3">
        <w:rPr>
          <w:rFonts w:hint="cs"/>
          <w:sz w:val="27"/>
          <w:rtl/>
          <w:lang w:bidi="ar-AE"/>
        </w:rPr>
        <w:t>ِ</w:t>
      </w:r>
      <w:r w:rsidR="001975A3" w:rsidRPr="004F31A3">
        <w:rPr>
          <w:rFonts w:hint="cs"/>
          <w:sz w:val="27"/>
          <w:rtl/>
          <w:lang w:bidi="ar-AE"/>
        </w:rPr>
        <w:t xml:space="preserve">ن أيّ </w:t>
      </w:r>
      <w:r w:rsidR="001975A3" w:rsidRPr="004F31A3">
        <w:rPr>
          <w:rFonts w:hint="eastAsia"/>
          <w:sz w:val="24"/>
          <w:szCs w:val="24"/>
          <w:rtl/>
          <w:lang w:bidi="ar-AE"/>
        </w:rPr>
        <w:t>«</w:t>
      </w:r>
      <w:r w:rsidR="001975A3" w:rsidRPr="004F31A3">
        <w:rPr>
          <w:rFonts w:hint="cs"/>
          <w:sz w:val="27"/>
          <w:rtl/>
          <w:lang w:bidi="ar-AE"/>
        </w:rPr>
        <w:t>وجوب</w:t>
      </w:r>
      <w:r w:rsidR="001975A3" w:rsidRPr="004F31A3">
        <w:rPr>
          <w:rFonts w:hint="eastAsia"/>
          <w:sz w:val="24"/>
          <w:szCs w:val="24"/>
          <w:rtl/>
          <w:lang w:bidi="ar-AE"/>
        </w:rPr>
        <w:t>»</w:t>
      </w:r>
      <w:r w:rsidR="001975A3" w:rsidRPr="004F31A3">
        <w:rPr>
          <w:rFonts w:hint="cs"/>
          <w:sz w:val="27"/>
          <w:rtl/>
          <w:lang w:bidi="ar-AE"/>
        </w:rPr>
        <w:t xml:space="preserve"> يرتبط بأيّ </w:t>
      </w:r>
      <w:r w:rsidR="001975A3" w:rsidRPr="004F31A3">
        <w:rPr>
          <w:rFonts w:hint="eastAsia"/>
          <w:sz w:val="24"/>
          <w:szCs w:val="24"/>
          <w:rtl/>
          <w:lang w:bidi="ar-AE"/>
        </w:rPr>
        <w:t>«</w:t>
      </w:r>
      <w:r w:rsidR="001975A3" w:rsidRPr="004F31A3">
        <w:rPr>
          <w:rFonts w:hint="cs"/>
          <w:sz w:val="27"/>
          <w:rtl/>
          <w:lang w:bidi="ar-AE"/>
        </w:rPr>
        <w:t>كينونة</w:t>
      </w:r>
      <w:r w:rsidR="001975A3" w:rsidRPr="004F31A3">
        <w:rPr>
          <w:rFonts w:hint="eastAsia"/>
          <w:sz w:val="24"/>
          <w:szCs w:val="24"/>
          <w:rtl/>
          <w:lang w:bidi="ar-AE"/>
        </w:rPr>
        <w:t>»</w:t>
      </w:r>
      <w:r w:rsidRPr="004F31A3">
        <w:rPr>
          <w:rFonts w:hint="cs"/>
          <w:sz w:val="27"/>
          <w:rtl/>
          <w:lang w:bidi="ar-AE"/>
        </w:rPr>
        <w:t>،</w:t>
      </w:r>
      <w:r w:rsidR="001975A3" w:rsidRPr="004F31A3">
        <w:rPr>
          <w:rFonts w:hint="cs"/>
          <w:sz w:val="27"/>
          <w:rtl/>
          <w:lang w:bidi="ar-AE"/>
        </w:rPr>
        <w:t xml:space="preserve"> أو يقوم على أكتاف أيّ كينونة.</w:t>
      </w:r>
    </w:p>
    <w:p w:rsidR="001975A3" w:rsidRPr="004F31A3" w:rsidRDefault="001975A3" w:rsidP="00504089">
      <w:pPr>
        <w:rPr>
          <w:sz w:val="27"/>
          <w:rtl/>
          <w:lang w:bidi="ar-AE"/>
        </w:rPr>
      </w:pPr>
      <w:r w:rsidRPr="004F31A3">
        <w:rPr>
          <w:rFonts w:hint="cs"/>
          <w:sz w:val="27"/>
          <w:rtl/>
          <w:lang w:bidi="ar-AE"/>
        </w:rPr>
        <w:t xml:space="preserve">وعليه فإن تقسيم </w:t>
      </w:r>
      <w:r w:rsidRPr="004F31A3">
        <w:rPr>
          <w:rFonts w:hint="eastAsia"/>
          <w:sz w:val="24"/>
          <w:szCs w:val="24"/>
          <w:rtl/>
          <w:lang w:bidi="ar-AE"/>
        </w:rPr>
        <w:t>«</w:t>
      </w:r>
      <w:r w:rsidRPr="004F31A3">
        <w:rPr>
          <w:rFonts w:hint="cs"/>
          <w:sz w:val="27"/>
          <w:rtl/>
          <w:lang w:bidi="ar-AE"/>
        </w:rPr>
        <w:t>الوجوبات</w:t>
      </w:r>
      <w:r w:rsidRPr="004F31A3">
        <w:rPr>
          <w:rFonts w:hint="eastAsia"/>
          <w:sz w:val="24"/>
          <w:szCs w:val="24"/>
          <w:rtl/>
          <w:lang w:bidi="ar-AE"/>
        </w:rPr>
        <w:t>»</w:t>
      </w:r>
      <w:r w:rsidRPr="004F31A3">
        <w:rPr>
          <w:rFonts w:hint="cs"/>
          <w:sz w:val="27"/>
          <w:rtl/>
          <w:lang w:bidi="ar-AE"/>
        </w:rPr>
        <w:t xml:space="preserve"> إلى</w:t>
      </w:r>
      <w:r w:rsidR="00F1475F" w:rsidRPr="004F31A3">
        <w:rPr>
          <w:rFonts w:hint="cs"/>
          <w:sz w:val="27"/>
          <w:rtl/>
          <w:lang w:bidi="ar-AE"/>
        </w:rPr>
        <w:t>:</w:t>
      </w:r>
      <w:r w:rsidRPr="004F31A3">
        <w:rPr>
          <w:rFonts w:hint="cs"/>
          <w:sz w:val="27"/>
          <w:rtl/>
          <w:lang w:bidi="ar-AE"/>
        </w:rPr>
        <w:t xml:space="preserve"> حقيقية</w:t>
      </w:r>
      <w:r w:rsidR="00F1475F" w:rsidRPr="004F31A3">
        <w:rPr>
          <w:rFonts w:hint="cs"/>
          <w:sz w:val="27"/>
          <w:rtl/>
          <w:lang w:bidi="ar-AE"/>
        </w:rPr>
        <w:t>؛</w:t>
      </w:r>
      <w:r w:rsidRPr="004F31A3">
        <w:rPr>
          <w:rFonts w:hint="cs"/>
          <w:sz w:val="27"/>
          <w:rtl/>
          <w:lang w:bidi="ar-AE"/>
        </w:rPr>
        <w:t xml:space="preserve"> واعتبارية</w:t>
      </w:r>
      <w:r w:rsidR="00F1475F" w:rsidRPr="004F31A3">
        <w:rPr>
          <w:rFonts w:hint="cs"/>
          <w:sz w:val="27"/>
          <w:rtl/>
          <w:lang w:bidi="ar-AE"/>
        </w:rPr>
        <w:t>،</w:t>
      </w:r>
      <w:r w:rsidRPr="004F31A3">
        <w:rPr>
          <w:rFonts w:hint="cs"/>
          <w:sz w:val="27"/>
          <w:rtl/>
          <w:lang w:bidi="ar-AE"/>
        </w:rPr>
        <w:t xml:space="preserve"> أو منطقية</w:t>
      </w:r>
      <w:r w:rsidR="00F1475F" w:rsidRPr="004F31A3">
        <w:rPr>
          <w:rFonts w:hint="cs"/>
          <w:sz w:val="27"/>
          <w:rtl/>
          <w:lang w:bidi="ar-AE"/>
        </w:rPr>
        <w:t>؛</w:t>
      </w:r>
      <w:r w:rsidRPr="004F31A3">
        <w:rPr>
          <w:rFonts w:hint="cs"/>
          <w:sz w:val="27"/>
          <w:rtl/>
          <w:lang w:bidi="ar-AE"/>
        </w:rPr>
        <w:t xml:space="preserve"> وق</w:t>
      </w:r>
      <w:r w:rsidR="00F1475F" w:rsidRPr="004F31A3">
        <w:rPr>
          <w:rFonts w:hint="cs"/>
          <w:sz w:val="27"/>
          <w:rtl/>
          <w:lang w:bidi="ar-AE"/>
        </w:rPr>
        <w:t>ِ</w:t>
      </w:r>
      <w:r w:rsidRPr="004F31A3">
        <w:rPr>
          <w:rFonts w:hint="cs"/>
          <w:sz w:val="27"/>
          <w:rtl/>
          <w:lang w:bidi="ar-AE"/>
        </w:rPr>
        <w:t>يَميّة</w:t>
      </w:r>
      <w:r w:rsidR="00F1475F" w:rsidRPr="004F31A3">
        <w:rPr>
          <w:rFonts w:hint="cs"/>
          <w:sz w:val="27"/>
          <w:rtl/>
          <w:lang w:bidi="ar-AE"/>
        </w:rPr>
        <w:t>،</w:t>
      </w:r>
      <w:r w:rsidRPr="004F31A3">
        <w:rPr>
          <w:rFonts w:hint="cs"/>
          <w:sz w:val="27"/>
          <w:rtl/>
          <w:lang w:bidi="ar-AE"/>
        </w:rPr>
        <w:t xml:space="preserve"> غير مبرّ</w:t>
      </w:r>
      <w:r w:rsidR="00F1475F" w:rsidRPr="004F31A3">
        <w:rPr>
          <w:rFonts w:hint="cs"/>
          <w:sz w:val="27"/>
          <w:rtl/>
          <w:lang w:bidi="ar-AE"/>
        </w:rPr>
        <w:t>َ</w:t>
      </w:r>
      <w:r w:rsidRPr="004F31A3">
        <w:rPr>
          <w:rFonts w:hint="cs"/>
          <w:sz w:val="27"/>
          <w:rtl/>
          <w:lang w:bidi="ar-AE"/>
        </w:rPr>
        <w:t>ر.</w:t>
      </w:r>
    </w:p>
    <w:p w:rsidR="001975A3" w:rsidRPr="004F31A3" w:rsidRDefault="001975A3" w:rsidP="00504089">
      <w:pPr>
        <w:rPr>
          <w:sz w:val="27"/>
          <w:rtl/>
          <w:lang w:bidi="ar-AE"/>
        </w:rPr>
      </w:pPr>
      <w:r w:rsidRPr="004F31A3">
        <w:rPr>
          <w:rFonts w:hint="cs"/>
          <w:sz w:val="27"/>
          <w:rtl/>
          <w:lang w:bidi="ar-AE"/>
        </w:rPr>
        <w:t>لا يخفى أن تلك القاعدة المنطقية التي ي</w:t>
      </w:r>
      <w:r w:rsidR="00F1475F" w:rsidRPr="004F31A3">
        <w:rPr>
          <w:rFonts w:hint="cs"/>
          <w:sz w:val="27"/>
          <w:rtl/>
          <w:lang w:bidi="ar-AE"/>
        </w:rPr>
        <w:t>ُ</w:t>
      </w:r>
      <w:r w:rsidRPr="004F31A3">
        <w:rPr>
          <w:rFonts w:hint="cs"/>
          <w:sz w:val="27"/>
          <w:rtl/>
          <w:lang w:bidi="ar-AE"/>
        </w:rPr>
        <w:t>ع</w:t>
      </w:r>
      <w:r w:rsidR="00F1475F" w:rsidRPr="004F31A3">
        <w:rPr>
          <w:rFonts w:hint="cs"/>
          <w:sz w:val="27"/>
          <w:rtl/>
          <w:lang w:bidi="ar-AE"/>
        </w:rPr>
        <w:t>َ</w:t>
      </w:r>
      <w:r w:rsidRPr="004F31A3">
        <w:rPr>
          <w:rFonts w:hint="cs"/>
          <w:sz w:val="27"/>
          <w:rtl/>
          <w:lang w:bidi="ar-AE"/>
        </w:rPr>
        <w:t xml:space="preserve">دّ استنتاج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من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على طبقها مغالطة</w:t>
      </w:r>
      <w:r w:rsidR="00F1475F" w:rsidRPr="004F31A3">
        <w:rPr>
          <w:rFonts w:hint="cs"/>
          <w:sz w:val="27"/>
          <w:rtl/>
          <w:lang w:bidi="ar-AE"/>
        </w:rPr>
        <w:t>ً</w:t>
      </w:r>
      <w:r w:rsidRPr="004F31A3">
        <w:rPr>
          <w:rFonts w:hint="cs"/>
          <w:sz w:val="27"/>
          <w:rtl/>
          <w:lang w:bidi="ar-AE"/>
        </w:rPr>
        <w:t xml:space="preserve"> هي قاعدة</w:t>
      </w:r>
      <w:r w:rsidR="00F1475F" w:rsidRPr="004F31A3">
        <w:rPr>
          <w:rFonts w:hint="cs"/>
          <w:sz w:val="27"/>
          <w:rtl/>
          <w:lang w:bidi="ar-AE"/>
        </w:rPr>
        <w:t>ٌ</w:t>
      </w:r>
      <w:r w:rsidRPr="004F31A3">
        <w:rPr>
          <w:rFonts w:hint="cs"/>
          <w:sz w:val="27"/>
          <w:rtl/>
          <w:lang w:bidi="ar-AE"/>
        </w:rPr>
        <w:t xml:space="preserve"> عام</w:t>
      </w:r>
      <w:r w:rsidR="0028708B">
        <w:rPr>
          <w:rFonts w:hint="cs"/>
          <w:sz w:val="27"/>
          <w:rtl/>
          <w:lang w:bidi="ar-AE"/>
        </w:rPr>
        <w:t>ّ</w:t>
      </w:r>
      <w:r w:rsidRPr="004F31A3">
        <w:rPr>
          <w:rFonts w:hint="cs"/>
          <w:sz w:val="27"/>
          <w:rtl/>
          <w:lang w:bidi="ar-AE"/>
        </w:rPr>
        <w:t>ة بشكل</w:t>
      </w:r>
      <w:r w:rsidR="00F1475F" w:rsidRPr="004F31A3">
        <w:rPr>
          <w:rFonts w:hint="cs"/>
          <w:sz w:val="27"/>
          <w:rtl/>
          <w:lang w:bidi="ar-AE"/>
        </w:rPr>
        <w:t>ٍ</w:t>
      </w:r>
      <w:r w:rsidRPr="004F31A3">
        <w:rPr>
          <w:rFonts w:hint="cs"/>
          <w:sz w:val="27"/>
          <w:rtl/>
          <w:lang w:bidi="ar-AE"/>
        </w:rPr>
        <w:t xml:space="preserve"> كامل، ولا تختصّ أبداً بالعلاقة القائمة بين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كما أن استنتاج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من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الخالص أو مجموعة من </w:t>
      </w:r>
      <w:r w:rsidRPr="004F31A3">
        <w:rPr>
          <w:rFonts w:hint="eastAsia"/>
          <w:sz w:val="24"/>
          <w:szCs w:val="24"/>
          <w:rtl/>
          <w:lang w:bidi="ar-AE"/>
        </w:rPr>
        <w:t>«</w:t>
      </w:r>
      <w:r w:rsidRPr="004F31A3">
        <w:rPr>
          <w:rFonts w:hint="cs"/>
          <w:sz w:val="27"/>
          <w:rtl/>
          <w:lang w:bidi="ar-AE"/>
        </w:rPr>
        <w:t>الوجوبات</w:t>
      </w:r>
      <w:r w:rsidRPr="004F31A3">
        <w:rPr>
          <w:rFonts w:hint="eastAsia"/>
          <w:sz w:val="24"/>
          <w:szCs w:val="24"/>
          <w:rtl/>
          <w:lang w:bidi="ar-AE"/>
        </w:rPr>
        <w:t>»</w:t>
      </w:r>
      <w:r w:rsidRPr="004F31A3">
        <w:rPr>
          <w:rFonts w:hint="cs"/>
          <w:sz w:val="27"/>
          <w:rtl/>
          <w:lang w:bidi="ar-AE"/>
        </w:rPr>
        <w:t xml:space="preserve"> الب</w:t>
      </w:r>
      <w:r w:rsidR="00F1475F" w:rsidRPr="004F31A3">
        <w:rPr>
          <w:rFonts w:hint="cs"/>
          <w:sz w:val="27"/>
          <w:rtl/>
          <w:lang w:bidi="ar-AE"/>
        </w:rPr>
        <w:t>َ</w:t>
      </w:r>
      <w:r w:rsidRPr="004F31A3">
        <w:rPr>
          <w:rFonts w:hint="cs"/>
          <w:sz w:val="27"/>
          <w:rtl/>
          <w:lang w:bidi="ar-AE"/>
        </w:rPr>
        <w:t>ح</w:t>
      </w:r>
      <w:r w:rsidR="00F1475F" w:rsidRPr="004F31A3">
        <w:rPr>
          <w:rFonts w:hint="cs"/>
          <w:sz w:val="27"/>
          <w:rtl/>
          <w:lang w:bidi="ar-AE"/>
        </w:rPr>
        <w:t>ْ</w:t>
      </w:r>
      <w:r w:rsidRPr="004F31A3">
        <w:rPr>
          <w:rFonts w:hint="cs"/>
          <w:sz w:val="27"/>
          <w:rtl/>
          <w:lang w:bidi="ar-AE"/>
        </w:rPr>
        <w:t>تة يُع</w:t>
      </w:r>
      <w:r w:rsidR="00F1475F" w:rsidRPr="004F31A3">
        <w:rPr>
          <w:rFonts w:hint="cs"/>
          <w:sz w:val="27"/>
          <w:rtl/>
          <w:lang w:bidi="ar-AE"/>
        </w:rPr>
        <w:t>َ</w:t>
      </w:r>
      <w:r w:rsidRPr="004F31A3">
        <w:rPr>
          <w:rFonts w:hint="cs"/>
          <w:sz w:val="27"/>
          <w:rtl/>
          <w:lang w:bidi="ar-AE"/>
        </w:rPr>
        <w:t>دّ مغالطة</w:t>
      </w:r>
      <w:r w:rsidR="00F1475F" w:rsidRPr="004F31A3">
        <w:rPr>
          <w:rFonts w:hint="cs"/>
          <w:sz w:val="27"/>
          <w:rtl/>
          <w:lang w:bidi="ar-AE"/>
        </w:rPr>
        <w:t>ً</w:t>
      </w:r>
      <w:r w:rsidRPr="004F31A3">
        <w:rPr>
          <w:rFonts w:hint="cs"/>
          <w:sz w:val="27"/>
          <w:rtl/>
          <w:lang w:bidi="ar-AE"/>
        </w:rPr>
        <w:t xml:space="preserve"> أيضاً. وإن استنتاج النتائج العلمية من المقد</w:t>
      </w:r>
      <w:r w:rsidR="00F1475F" w:rsidRPr="004F31A3">
        <w:rPr>
          <w:rFonts w:hint="cs"/>
          <w:sz w:val="27"/>
          <w:rtl/>
          <w:lang w:bidi="ar-AE"/>
        </w:rPr>
        <w:t>ّ</w:t>
      </w:r>
      <w:r w:rsidRPr="004F31A3">
        <w:rPr>
          <w:rFonts w:hint="cs"/>
          <w:sz w:val="27"/>
          <w:rtl/>
          <w:lang w:bidi="ar-AE"/>
        </w:rPr>
        <w:t>مات الفلسفية الب</w:t>
      </w:r>
      <w:r w:rsidR="00F1475F" w:rsidRPr="004F31A3">
        <w:rPr>
          <w:rFonts w:hint="cs"/>
          <w:sz w:val="27"/>
          <w:rtl/>
          <w:lang w:bidi="ar-AE"/>
        </w:rPr>
        <w:t>َ</w:t>
      </w:r>
      <w:r w:rsidRPr="004F31A3">
        <w:rPr>
          <w:rFonts w:hint="cs"/>
          <w:sz w:val="27"/>
          <w:rtl/>
          <w:lang w:bidi="ar-AE"/>
        </w:rPr>
        <w:t>ح</w:t>
      </w:r>
      <w:r w:rsidR="00F1475F" w:rsidRPr="004F31A3">
        <w:rPr>
          <w:rFonts w:hint="cs"/>
          <w:sz w:val="27"/>
          <w:rtl/>
          <w:lang w:bidi="ar-AE"/>
        </w:rPr>
        <w:t>ْ</w:t>
      </w:r>
      <w:r w:rsidRPr="004F31A3">
        <w:rPr>
          <w:rFonts w:hint="cs"/>
          <w:sz w:val="27"/>
          <w:rtl/>
          <w:lang w:bidi="ar-AE"/>
        </w:rPr>
        <w:t>تة</w:t>
      </w:r>
      <w:r w:rsidR="00F1475F" w:rsidRPr="004F31A3">
        <w:rPr>
          <w:rFonts w:hint="cs"/>
          <w:sz w:val="27"/>
          <w:rtl/>
          <w:lang w:bidi="ar-AE"/>
        </w:rPr>
        <w:t>،</w:t>
      </w:r>
      <w:r w:rsidRPr="004F31A3">
        <w:rPr>
          <w:rFonts w:hint="cs"/>
          <w:sz w:val="27"/>
          <w:rtl/>
          <w:lang w:bidi="ar-AE"/>
        </w:rPr>
        <w:t xml:space="preserve"> وبالعكس، واستنتاج </w:t>
      </w:r>
      <w:r w:rsidRPr="004F31A3">
        <w:rPr>
          <w:rFonts w:hint="eastAsia"/>
          <w:sz w:val="24"/>
          <w:szCs w:val="24"/>
          <w:rtl/>
          <w:lang w:bidi="ar-AE"/>
        </w:rPr>
        <w:t>«</w:t>
      </w:r>
      <w:r w:rsidRPr="004F31A3">
        <w:rPr>
          <w:rFonts w:hint="cs"/>
          <w:sz w:val="27"/>
          <w:rtl/>
          <w:lang w:bidi="ar-AE"/>
        </w:rPr>
        <w:t>المحظور</w:t>
      </w:r>
      <w:r w:rsidRPr="004F31A3">
        <w:rPr>
          <w:rFonts w:hint="eastAsia"/>
          <w:sz w:val="24"/>
          <w:szCs w:val="24"/>
          <w:rtl/>
          <w:lang w:bidi="ar-AE"/>
        </w:rPr>
        <w:t>»</w:t>
      </w:r>
      <w:r w:rsidRPr="004F31A3">
        <w:rPr>
          <w:rFonts w:hint="cs"/>
          <w:sz w:val="27"/>
          <w:rtl/>
          <w:lang w:bidi="ar-AE"/>
        </w:rPr>
        <w:t xml:space="preserve"> من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00F1475F" w:rsidRPr="004F31A3">
        <w:rPr>
          <w:rFonts w:hint="cs"/>
          <w:sz w:val="27"/>
          <w:rtl/>
          <w:lang w:bidi="ar-AE"/>
        </w:rPr>
        <w:t>،</w:t>
      </w:r>
      <w:r w:rsidRPr="004F31A3">
        <w:rPr>
          <w:rFonts w:hint="cs"/>
          <w:sz w:val="27"/>
          <w:rtl/>
          <w:lang w:bidi="ar-AE"/>
        </w:rPr>
        <w:t xml:space="preserve"> يُع</w:t>
      </w:r>
      <w:r w:rsidR="00F1475F" w:rsidRPr="004F31A3">
        <w:rPr>
          <w:rFonts w:hint="cs"/>
          <w:sz w:val="27"/>
          <w:rtl/>
          <w:lang w:bidi="ar-AE"/>
        </w:rPr>
        <w:t>َ</w:t>
      </w:r>
      <w:r w:rsidRPr="004F31A3">
        <w:rPr>
          <w:rFonts w:hint="cs"/>
          <w:sz w:val="27"/>
          <w:rtl/>
          <w:lang w:bidi="ar-AE"/>
        </w:rPr>
        <w:t xml:space="preserve">دّ ـ استناداً إلى هذه القاعدة المنطقية ـ من المغالطة أيضاً. وعلى هذا الأساس لا خصوصية لـ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ولا لـ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ولا لاستنتاج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الق</w:t>
      </w:r>
      <w:r w:rsidR="00F1475F" w:rsidRPr="004F31A3">
        <w:rPr>
          <w:rFonts w:hint="cs"/>
          <w:sz w:val="27"/>
          <w:rtl/>
          <w:lang w:bidi="ar-AE"/>
        </w:rPr>
        <w:t>ِ</w:t>
      </w:r>
      <w:r w:rsidRPr="004F31A3">
        <w:rPr>
          <w:rFonts w:hint="cs"/>
          <w:sz w:val="27"/>
          <w:rtl/>
          <w:lang w:bidi="ar-AE"/>
        </w:rPr>
        <w:t xml:space="preserve">يَميّ من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الحقيقية، ولا حت</w:t>
      </w:r>
      <w:r w:rsidR="00F1475F" w:rsidRPr="004F31A3">
        <w:rPr>
          <w:rFonts w:hint="cs"/>
          <w:sz w:val="27"/>
          <w:rtl/>
          <w:lang w:bidi="ar-AE"/>
        </w:rPr>
        <w:t>ّ</w:t>
      </w:r>
      <w:r w:rsidRPr="004F31A3">
        <w:rPr>
          <w:rFonts w:hint="cs"/>
          <w:sz w:val="27"/>
          <w:rtl/>
          <w:lang w:bidi="ar-AE"/>
        </w:rPr>
        <w:t xml:space="preserve">ى لاستنتاج </w:t>
      </w:r>
      <w:r w:rsidR="00F1475F"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من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إن الذي يحظى بالأهم</w:t>
      </w:r>
      <w:r w:rsidR="00F1475F" w:rsidRPr="004F31A3">
        <w:rPr>
          <w:rFonts w:hint="cs"/>
          <w:sz w:val="27"/>
          <w:rtl/>
          <w:lang w:bidi="ar-AE"/>
        </w:rPr>
        <w:t>ّ</w:t>
      </w:r>
      <w:r w:rsidRPr="004F31A3">
        <w:rPr>
          <w:rFonts w:hint="cs"/>
          <w:sz w:val="27"/>
          <w:rtl/>
          <w:lang w:bidi="ar-AE"/>
        </w:rPr>
        <w:t>ية من الناحية المنطقية هو حضور نتيجة الاستدلال ضمن المقد</w:t>
      </w:r>
      <w:r w:rsidR="00F1475F" w:rsidRPr="004F31A3">
        <w:rPr>
          <w:rFonts w:hint="cs"/>
          <w:sz w:val="27"/>
          <w:rtl/>
          <w:lang w:bidi="ar-AE"/>
        </w:rPr>
        <w:t>ّ</w:t>
      </w:r>
      <w:r w:rsidRPr="004F31A3">
        <w:rPr>
          <w:rFonts w:hint="cs"/>
          <w:sz w:val="27"/>
          <w:rtl/>
          <w:lang w:bidi="ar-AE"/>
        </w:rPr>
        <w:t>مات أم لا. وإذا كان هناك في نتيجة الاستدلال شيء</w:t>
      </w:r>
      <w:r w:rsidR="00F1475F" w:rsidRPr="004F31A3">
        <w:rPr>
          <w:rFonts w:hint="cs"/>
          <w:sz w:val="27"/>
          <w:rtl/>
          <w:lang w:bidi="ar-AE"/>
        </w:rPr>
        <w:t>ٌ</w:t>
      </w:r>
      <w:r w:rsidRPr="004F31A3">
        <w:rPr>
          <w:rFonts w:hint="cs"/>
          <w:sz w:val="27"/>
          <w:rtl/>
          <w:lang w:bidi="ar-AE"/>
        </w:rPr>
        <w:t xml:space="preserve"> لا يوجد ضمن مقد</w:t>
      </w:r>
      <w:r w:rsidR="00F1475F" w:rsidRPr="004F31A3">
        <w:rPr>
          <w:rFonts w:hint="cs"/>
          <w:sz w:val="27"/>
          <w:rtl/>
          <w:lang w:bidi="ar-AE"/>
        </w:rPr>
        <w:t>ّ</w:t>
      </w:r>
      <w:r w:rsidRPr="004F31A3">
        <w:rPr>
          <w:rFonts w:hint="cs"/>
          <w:sz w:val="27"/>
          <w:rtl/>
          <w:lang w:bidi="ar-AE"/>
        </w:rPr>
        <w:t>مات ذلك الاستدلال كان ذلك الاستدلال مغالطة</w:t>
      </w:r>
      <w:r w:rsidR="00F1475F" w:rsidRPr="004F31A3">
        <w:rPr>
          <w:rFonts w:hint="cs"/>
          <w:sz w:val="27"/>
          <w:rtl/>
          <w:lang w:bidi="ar-AE"/>
        </w:rPr>
        <w:t>ً</w:t>
      </w:r>
      <w:r w:rsidRPr="004F31A3">
        <w:rPr>
          <w:rFonts w:hint="cs"/>
          <w:sz w:val="27"/>
          <w:rtl/>
          <w:lang w:bidi="ar-AE"/>
        </w:rPr>
        <w:t>، أي</w:t>
      </w:r>
      <w:r w:rsidR="00F1475F" w:rsidRPr="004F31A3">
        <w:rPr>
          <w:rFonts w:hint="cs"/>
          <w:sz w:val="27"/>
          <w:rtl/>
          <w:lang w:bidi="ar-AE"/>
        </w:rPr>
        <w:t>ّ</w:t>
      </w:r>
      <w:r w:rsidRPr="004F31A3">
        <w:rPr>
          <w:rFonts w:hint="cs"/>
          <w:sz w:val="27"/>
          <w:rtl/>
          <w:lang w:bidi="ar-AE"/>
        </w:rPr>
        <w:t>اً كان ذلك الشيء.</w:t>
      </w:r>
    </w:p>
    <w:p w:rsidR="001975A3" w:rsidRPr="004F31A3" w:rsidRDefault="001975A3" w:rsidP="00504089">
      <w:pPr>
        <w:rPr>
          <w:sz w:val="27"/>
          <w:rtl/>
          <w:lang w:bidi="ar-AE"/>
        </w:rPr>
      </w:pPr>
      <w:r w:rsidRPr="004F31A3">
        <w:rPr>
          <w:rFonts w:hint="cs"/>
          <w:sz w:val="27"/>
          <w:rtl/>
          <w:lang w:bidi="ar-AE"/>
        </w:rPr>
        <w:t xml:space="preserve">وعليه لا يمكن استنتاج أيّ </w:t>
      </w:r>
      <w:r w:rsidRPr="004F31A3">
        <w:rPr>
          <w:rFonts w:hint="eastAsia"/>
          <w:sz w:val="24"/>
          <w:szCs w:val="24"/>
          <w:rtl/>
          <w:lang w:bidi="ar-AE"/>
        </w:rPr>
        <w:t>«</w:t>
      </w:r>
      <w:r w:rsidRPr="004F31A3">
        <w:rPr>
          <w:rFonts w:hint="cs"/>
          <w:sz w:val="27"/>
          <w:rtl/>
          <w:lang w:bidi="ar-AE"/>
        </w:rPr>
        <w:t>كينونة</w:t>
      </w:r>
      <w:r w:rsidRPr="004F31A3">
        <w:rPr>
          <w:rFonts w:hint="eastAsia"/>
          <w:sz w:val="24"/>
          <w:szCs w:val="24"/>
          <w:rtl/>
          <w:lang w:bidi="ar-AE"/>
        </w:rPr>
        <w:t>»</w:t>
      </w:r>
      <w:r w:rsidRPr="004F31A3">
        <w:rPr>
          <w:rFonts w:hint="cs"/>
          <w:sz w:val="27"/>
          <w:rtl/>
          <w:lang w:bidi="ar-AE"/>
        </w:rPr>
        <w:t xml:space="preserve"> من أيّ </w:t>
      </w:r>
      <w:r w:rsidRPr="004F31A3">
        <w:rPr>
          <w:rFonts w:hint="eastAsia"/>
          <w:sz w:val="24"/>
          <w:szCs w:val="24"/>
          <w:rtl/>
          <w:lang w:bidi="ar-AE"/>
        </w:rPr>
        <w:t>«</w:t>
      </w:r>
      <w:r w:rsidRPr="004F31A3">
        <w:rPr>
          <w:rFonts w:hint="cs"/>
          <w:sz w:val="27"/>
          <w:rtl/>
          <w:lang w:bidi="ar-AE"/>
        </w:rPr>
        <w:t>كينونة</w:t>
      </w:r>
      <w:r w:rsidRPr="004F31A3">
        <w:rPr>
          <w:rFonts w:hint="eastAsia"/>
          <w:sz w:val="24"/>
          <w:szCs w:val="24"/>
          <w:rtl/>
          <w:lang w:bidi="ar-AE"/>
        </w:rPr>
        <w:t>»</w:t>
      </w:r>
      <w:r w:rsidRPr="004F31A3">
        <w:rPr>
          <w:rFonts w:hint="cs"/>
          <w:sz w:val="27"/>
          <w:rtl/>
          <w:lang w:bidi="ar-AE"/>
        </w:rPr>
        <w:t xml:space="preserve"> أيضاً، بمعنى أن بين مختلف فروع المعرفة </w:t>
      </w:r>
      <w:r w:rsidRPr="004F31A3">
        <w:rPr>
          <w:rFonts w:hint="eastAsia"/>
          <w:sz w:val="24"/>
          <w:szCs w:val="24"/>
          <w:rtl/>
          <w:lang w:bidi="ar-AE"/>
        </w:rPr>
        <w:t>«</w:t>
      </w:r>
      <w:r w:rsidRPr="004F31A3">
        <w:rPr>
          <w:rFonts w:hint="cs"/>
          <w:sz w:val="27"/>
          <w:rtl/>
          <w:lang w:bidi="ar-AE"/>
        </w:rPr>
        <w:t>حاجزاً منطقياً</w:t>
      </w:r>
      <w:r w:rsidRPr="004F31A3">
        <w:rPr>
          <w:rFonts w:hint="eastAsia"/>
          <w:sz w:val="24"/>
          <w:szCs w:val="24"/>
          <w:rtl/>
          <w:lang w:bidi="ar-AE"/>
        </w:rPr>
        <w:t>»</w:t>
      </w:r>
      <w:r w:rsidRPr="004F31A3">
        <w:rPr>
          <w:rFonts w:hint="cs"/>
          <w:sz w:val="27"/>
          <w:rtl/>
          <w:lang w:bidi="ar-AE"/>
        </w:rPr>
        <w:t>، وهذا ما يعترف به الدكتور سروش أيضاً</w:t>
      </w:r>
      <w:r w:rsidRPr="004F31A3">
        <w:rPr>
          <w:sz w:val="27"/>
          <w:vertAlign w:val="superscript"/>
          <w:rtl/>
          <w:lang w:bidi="ar-AE"/>
        </w:rPr>
        <w:t>(</w:t>
      </w:r>
      <w:r w:rsidRPr="004F31A3">
        <w:rPr>
          <w:rStyle w:val="ac"/>
          <w:sz w:val="27"/>
          <w:rtl/>
          <w:lang w:bidi="ar-AE"/>
        </w:rPr>
        <w:endnoteReference w:id="675"/>
      </w:r>
      <w:r w:rsidRPr="004F31A3">
        <w:rPr>
          <w:sz w:val="27"/>
          <w:vertAlign w:val="superscript"/>
          <w:rtl/>
          <w:lang w:bidi="ar-AE"/>
        </w:rPr>
        <w:t>)</w:t>
      </w:r>
      <w:r w:rsidRPr="004F31A3">
        <w:rPr>
          <w:rFonts w:hint="cs"/>
          <w:sz w:val="27"/>
          <w:rtl/>
          <w:lang w:bidi="ar-AE"/>
        </w:rPr>
        <w:t>. وإن الحاجز المنطقي بين مختلف فروع المعرفة ـ أي بين العلم والفلسفة، والعلم والأخلاق، والفيزياء والكيمياء</w:t>
      </w:r>
      <w:r w:rsidR="005301F3" w:rsidRPr="004F31A3">
        <w:rPr>
          <w:rFonts w:hint="cs"/>
          <w:sz w:val="27"/>
          <w:rtl/>
          <w:lang w:bidi="ar-AE"/>
        </w:rPr>
        <w:t>،</w:t>
      </w:r>
      <w:r w:rsidRPr="004F31A3">
        <w:rPr>
          <w:rFonts w:hint="cs"/>
          <w:sz w:val="27"/>
          <w:rtl/>
          <w:lang w:bidi="ar-AE"/>
        </w:rPr>
        <w:t xml:space="preserve"> وما إلى ذلك ـ يقتضي أن يكون إمكان قيام الارتباط المنطقي بين فرعين معرفيين مختلفين من خلال تركيب قضايا تلكما المعرفتين فقط. </w:t>
      </w:r>
      <w:r w:rsidR="005A465C" w:rsidRPr="004F31A3">
        <w:rPr>
          <w:rFonts w:hint="cs"/>
          <w:sz w:val="27"/>
          <w:rtl/>
          <w:lang w:bidi="ar-AE"/>
        </w:rPr>
        <w:t>بَيْدَ</w:t>
      </w:r>
      <w:r w:rsidRPr="004F31A3">
        <w:rPr>
          <w:rFonts w:hint="cs"/>
          <w:sz w:val="27"/>
          <w:rtl/>
          <w:lang w:bidi="ar-AE"/>
        </w:rPr>
        <w:t xml:space="preserve"> أن هذا يستلزم في الحدّ الأدنى أن تكون هناك قضية بديهية (غير استنتاجية) في كل</w:t>
      </w:r>
      <w:r w:rsidR="005301F3" w:rsidRPr="004F31A3">
        <w:rPr>
          <w:rFonts w:hint="cs"/>
          <w:sz w:val="27"/>
          <w:rtl/>
          <w:lang w:bidi="ar-AE"/>
        </w:rPr>
        <w:t>ّ</w:t>
      </w:r>
      <w:r w:rsidRPr="004F31A3">
        <w:rPr>
          <w:rFonts w:hint="cs"/>
          <w:sz w:val="27"/>
          <w:rtl/>
          <w:lang w:bidi="ar-AE"/>
        </w:rPr>
        <w:t xml:space="preserve"> واحد</w:t>
      </w:r>
      <w:r w:rsidR="005301F3" w:rsidRPr="004F31A3">
        <w:rPr>
          <w:rFonts w:hint="cs"/>
          <w:sz w:val="27"/>
          <w:rtl/>
          <w:lang w:bidi="ar-AE"/>
        </w:rPr>
        <w:t>ٍ</w:t>
      </w:r>
      <w:r w:rsidRPr="004F31A3">
        <w:rPr>
          <w:rFonts w:hint="cs"/>
          <w:sz w:val="27"/>
          <w:rtl/>
          <w:lang w:bidi="ar-AE"/>
        </w:rPr>
        <w:t xml:space="preserve"> من تلك الفروع يمكن اكتشافها من طريق غير الاستدلال والاستنتاج</w:t>
      </w:r>
      <w:r w:rsidR="005301F3" w:rsidRPr="004F31A3">
        <w:rPr>
          <w:rFonts w:hint="cs"/>
          <w:sz w:val="27"/>
          <w:rtl/>
          <w:lang w:bidi="ar-AE"/>
        </w:rPr>
        <w:t>؛</w:t>
      </w:r>
      <w:r w:rsidRPr="004F31A3">
        <w:rPr>
          <w:rFonts w:hint="cs"/>
          <w:sz w:val="27"/>
          <w:rtl/>
          <w:lang w:bidi="ar-AE"/>
        </w:rPr>
        <w:t xml:space="preserve"> كي يمكن استنتاج نتائج جديدة ومعتبرة على المستوى المنطقي من خلال تركيب تلك القضية بالقضايا الأخرى التي يتمّ الحصول عليها من الفروع المعرفية الأخرى. إن هذه القضية أو القضايا البديهية تعمل في الحقيقة على تقسيم </w:t>
      </w:r>
      <w:r w:rsidRPr="004F31A3">
        <w:rPr>
          <w:rFonts w:hint="eastAsia"/>
          <w:sz w:val="24"/>
          <w:szCs w:val="24"/>
          <w:rtl/>
          <w:lang w:bidi="ar-AE"/>
        </w:rPr>
        <w:t>«</w:t>
      </w:r>
      <w:r w:rsidRPr="004F31A3">
        <w:rPr>
          <w:rFonts w:hint="cs"/>
          <w:sz w:val="27"/>
          <w:rtl/>
          <w:lang w:bidi="ar-AE"/>
        </w:rPr>
        <w:t xml:space="preserve">الكينونات إلى قسمين: كينونات </w:t>
      </w:r>
      <w:r w:rsidRPr="004F31A3">
        <w:rPr>
          <w:rFonts w:hint="eastAsia"/>
          <w:sz w:val="24"/>
          <w:szCs w:val="24"/>
          <w:rtl/>
          <w:lang w:bidi="ar-AE"/>
        </w:rPr>
        <w:t>«</w:t>
      </w:r>
      <w:r w:rsidRPr="004F31A3">
        <w:rPr>
          <w:rFonts w:hint="cs"/>
          <w:sz w:val="27"/>
          <w:rtl/>
          <w:lang w:bidi="ar-AE"/>
        </w:rPr>
        <w:t>ذات صلة</w:t>
      </w:r>
      <w:r w:rsidRPr="004F31A3">
        <w:rPr>
          <w:rFonts w:hint="eastAsia"/>
          <w:sz w:val="24"/>
          <w:szCs w:val="24"/>
          <w:rtl/>
          <w:lang w:bidi="ar-AE"/>
        </w:rPr>
        <w:t>»</w:t>
      </w:r>
      <w:r w:rsidR="005301F3" w:rsidRPr="004F31A3">
        <w:rPr>
          <w:rFonts w:hint="cs"/>
          <w:sz w:val="27"/>
          <w:rtl/>
          <w:lang w:bidi="ar-AE"/>
        </w:rPr>
        <w:t>؛</w:t>
      </w:r>
      <w:r w:rsidRPr="004F31A3">
        <w:rPr>
          <w:rFonts w:hint="cs"/>
          <w:sz w:val="27"/>
          <w:rtl/>
          <w:lang w:bidi="ar-AE"/>
        </w:rPr>
        <w:t xml:space="preserve"> وكينونات </w:t>
      </w:r>
      <w:r w:rsidRPr="004F31A3">
        <w:rPr>
          <w:rFonts w:hint="eastAsia"/>
          <w:sz w:val="24"/>
          <w:szCs w:val="24"/>
          <w:rtl/>
          <w:lang w:bidi="ar-AE"/>
        </w:rPr>
        <w:t>«</w:t>
      </w:r>
      <w:r w:rsidRPr="004F31A3">
        <w:rPr>
          <w:rFonts w:hint="cs"/>
          <w:sz w:val="27"/>
          <w:rtl/>
          <w:lang w:bidi="ar-AE"/>
        </w:rPr>
        <w:t>غير ذات صلة</w:t>
      </w:r>
      <w:r w:rsidRPr="004F31A3">
        <w:rPr>
          <w:rFonts w:hint="eastAsia"/>
          <w:sz w:val="24"/>
          <w:szCs w:val="24"/>
          <w:rtl/>
          <w:lang w:bidi="ar-AE"/>
        </w:rPr>
        <w:t>»</w:t>
      </w:r>
      <w:r w:rsidRPr="004F31A3">
        <w:rPr>
          <w:rFonts w:hint="cs"/>
          <w:sz w:val="27"/>
          <w:rtl/>
          <w:lang w:bidi="ar-AE"/>
        </w:rPr>
        <w:t>.</w:t>
      </w:r>
    </w:p>
    <w:p w:rsidR="001975A3" w:rsidRPr="004F31A3" w:rsidRDefault="001975A3" w:rsidP="00504089">
      <w:pPr>
        <w:rPr>
          <w:sz w:val="27"/>
          <w:rtl/>
          <w:lang w:bidi="ar-AE"/>
        </w:rPr>
      </w:pPr>
      <w:r w:rsidRPr="004F31A3">
        <w:rPr>
          <w:rFonts w:hint="cs"/>
          <w:sz w:val="27"/>
          <w:rtl/>
          <w:lang w:bidi="ar-AE"/>
        </w:rPr>
        <w:lastRenderedPageBreak/>
        <w:t>وعليه فإن عدم صوابية بعض الاستنتاجات الأخلاقية والق</w:t>
      </w:r>
      <w:r w:rsidR="005301F3" w:rsidRPr="004F31A3">
        <w:rPr>
          <w:rFonts w:hint="cs"/>
          <w:sz w:val="27"/>
          <w:rtl/>
          <w:lang w:bidi="ar-AE"/>
        </w:rPr>
        <w:t>ِ</w:t>
      </w:r>
      <w:r w:rsidRPr="004F31A3">
        <w:rPr>
          <w:rFonts w:hint="cs"/>
          <w:sz w:val="27"/>
          <w:rtl/>
          <w:lang w:bidi="ar-AE"/>
        </w:rPr>
        <w:t xml:space="preserve">يَميّة من </w:t>
      </w:r>
      <w:r w:rsidRPr="004F31A3">
        <w:rPr>
          <w:rFonts w:hint="eastAsia"/>
          <w:sz w:val="24"/>
          <w:szCs w:val="24"/>
          <w:rtl/>
          <w:lang w:bidi="ar-AE"/>
        </w:rPr>
        <w:t>«</w:t>
      </w:r>
      <w:r w:rsidRPr="004F31A3">
        <w:rPr>
          <w:rFonts w:hint="cs"/>
          <w:sz w:val="27"/>
          <w:rtl/>
          <w:lang w:bidi="ar-AE"/>
        </w:rPr>
        <w:t>الكينونات</w:t>
      </w:r>
      <w:r w:rsidRPr="004F31A3">
        <w:rPr>
          <w:rFonts w:hint="eastAsia"/>
          <w:sz w:val="24"/>
          <w:szCs w:val="24"/>
          <w:rtl/>
          <w:lang w:bidi="ar-AE"/>
        </w:rPr>
        <w:t>»</w:t>
      </w:r>
      <w:r w:rsidRPr="004F31A3">
        <w:rPr>
          <w:rFonts w:hint="cs"/>
          <w:sz w:val="27"/>
          <w:rtl/>
          <w:lang w:bidi="ar-AE"/>
        </w:rPr>
        <w:t xml:space="preserve"> لا يعود إلى عدم وجود أي</w:t>
      </w:r>
      <w:r w:rsidR="005301F3" w:rsidRPr="004F31A3">
        <w:rPr>
          <w:rFonts w:hint="cs"/>
          <w:sz w:val="27"/>
          <w:rtl/>
          <w:lang w:bidi="ar-AE"/>
        </w:rPr>
        <w:t>ّ</w:t>
      </w:r>
      <w:r w:rsidRPr="004F31A3">
        <w:rPr>
          <w:rFonts w:hint="cs"/>
          <w:sz w:val="27"/>
          <w:rtl/>
          <w:lang w:bidi="ar-AE"/>
        </w:rPr>
        <w:t xml:space="preserve"> صلة</w:t>
      </w:r>
      <w:r w:rsidR="005301F3" w:rsidRPr="004F31A3">
        <w:rPr>
          <w:rFonts w:hint="cs"/>
          <w:sz w:val="27"/>
          <w:rtl/>
          <w:lang w:bidi="ar-AE"/>
        </w:rPr>
        <w:t>ٍ</w:t>
      </w:r>
      <w:r w:rsidRPr="004F31A3">
        <w:rPr>
          <w:rFonts w:hint="cs"/>
          <w:sz w:val="27"/>
          <w:rtl/>
          <w:lang w:bidi="ar-AE"/>
        </w:rPr>
        <w:t xml:space="preserve"> أنطولوجية أو معرفية بين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وكون هذا الارتباط اعتبارياً، بل يعود إلى أن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المذكورة في مقدّمات ذلك الاستدلال </w:t>
      </w:r>
      <w:r w:rsidRPr="004F31A3">
        <w:rPr>
          <w:rFonts w:hint="eastAsia"/>
          <w:sz w:val="24"/>
          <w:szCs w:val="24"/>
          <w:rtl/>
          <w:lang w:bidi="ar-AE"/>
        </w:rPr>
        <w:t>«</w:t>
      </w:r>
      <w:r w:rsidRPr="004F31A3">
        <w:rPr>
          <w:rFonts w:hint="cs"/>
          <w:sz w:val="27"/>
          <w:rtl/>
          <w:lang w:bidi="ar-AE"/>
        </w:rPr>
        <w:t>غير ذات صلة من الناحية الأخلاقية</w:t>
      </w:r>
      <w:r w:rsidRPr="004F31A3">
        <w:rPr>
          <w:rFonts w:hint="eastAsia"/>
          <w:sz w:val="24"/>
          <w:szCs w:val="24"/>
          <w:rtl/>
          <w:lang w:bidi="ar-AE"/>
        </w:rPr>
        <w:t>»</w:t>
      </w:r>
      <w:r w:rsidRPr="004F31A3">
        <w:rPr>
          <w:rFonts w:hint="cs"/>
          <w:sz w:val="27"/>
          <w:rtl/>
          <w:lang w:bidi="ar-AE"/>
        </w:rPr>
        <w:t>. خ</w:t>
      </w:r>
      <w:r w:rsidR="005301F3" w:rsidRPr="004F31A3">
        <w:rPr>
          <w:rFonts w:hint="cs"/>
          <w:sz w:val="27"/>
          <w:rtl/>
          <w:lang w:bidi="ar-AE"/>
        </w:rPr>
        <w:t>ُ</w:t>
      </w:r>
      <w:r w:rsidRPr="004F31A3">
        <w:rPr>
          <w:rFonts w:hint="cs"/>
          <w:sz w:val="27"/>
          <w:rtl/>
          <w:lang w:bidi="ar-AE"/>
        </w:rPr>
        <w:t>ذ</w:t>
      </w:r>
      <w:r w:rsidR="005301F3" w:rsidRPr="004F31A3">
        <w:rPr>
          <w:rFonts w:hint="cs"/>
          <w:sz w:val="27"/>
          <w:rtl/>
          <w:lang w:bidi="ar-AE"/>
        </w:rPr>
        <w:t>ْ</w:t>
      </w:r>
      <w:r w:rsidRPr="004F31A3">
        <w:rPr>
          <w:rFonts w:hint="cs"/>
          <w:sz w:val="27"/>
          <w:rtl/>
          <w:lang w:bidi="ar-AE"/>
        </w:rPr>
        <w:t xml:space="preserve"> مثلاً هذا الاستدلال المطروح لتبرير وإثبات إحدى القواعد الأخلاقية للنازية:</w:t>
      </w:r>
    </w:p>
    <w:p w:rsidR="001975A3" w:rsidRPr="004F31A3" w:rsidRDefault="00CC7A0A" w:rsidP="00504089">
      <w:pPr>
        <w:rPr>
          <w:sz w:val="27"/>
          <w:rtl/>
          <w:lang w:bidi="ar-AE"/>
        </w:rPr>
      </w:pPr>
      <w:r w:rsidRPr="00CC7A0A">
        <w:rPr>
          <w:rFonts w:hint="cs"/>
          <w:sz w:val="27"/>
          <w:rtl/>
          <w:lang w:bidi="ar-AE"/>
        </w:rPr>
        <w:t>1</w:t>
      </w:r>
      <w:r w:rsidR="001975A3" w:rsidRPr="004F31A3">
        <w:rPr>
          <w:rFonts w:hint="cs"/>
          <w:sz w:val="27"/>
          <w:rtl/>
          <w:lang w:bidi="ar-AE"/>
        </w:rPr>
        <w:t>ـ إن الع</w:t>
      </w:r>
      <w:r w:rsidR="005301F3" w:rsidRPr="004F31A3">
        <w:rPr>
          <w:rFonts w:hint="cs"/>
          <w:sz w:val="27"/>
          <w:rtl/>
          <w:lang w:bidi="ar-AE"/>
        </w:rPr>
        <w:t>ِ</w:t>
      </w:r>
      <w:r w:rsidR="001975A3" w:rsidRPr="004F31A3">
        <w:rPr>
          <w:rFonts w:hint="cs"/>
          <w:sz w:val="27"/>
          <w:rtl/>
          <w:lang w:bidi="ar-AE"/>
        </w:rPr>
        <w:t>ر</w:t>
      </w:r>
      <w:r w:rsidR="005301F3" w:rsidRPr="004F31A3">
        <w:rPr>
          <w:rFonts w:hint="cs"/>
          <w:sz w:val="27"/>
          <w:rtl/>
          <w:lang w:bidi="ar-AE"/>
        </w:rPr>
        <w:t>ْ</w:t>
      </w:r>
      <w:r w:rsidR="001975A3" w:rsidRPr="004F31A3">
        <w:rPr>
          <w:rFonts w:hint="cs"/>
          <w:sz w:val="27"/>
          <w:rtl/>
          <w:lang w:bidi="ar-AE"/>
        </w:rPr>
        <w:t xml:space="preserve">ق الآري أذكى من سائر الأعراق الأخرى </w:t>
      </w:r>
      <w:r w:rsidR="001975A3" w:rsidRPr="004F31A3">
        <w:rPr>
          <w:rFonts w:hint="eastAsia"/>
          <w:sz w:val="24"/>
          <w:szCs w:val="24"/>
          <w:rtl/>
          <w:lang w:bidi="ar-AE"/>
        </w:rPr>
        <w:t>«</w:t>
      </w:r>
      <w:r w:rsidR="001975A3" w:rsidRPr="004F31A3">
        <w:rPr>
          <w:rFonts w:hint="cs"/>
          <w:sz w:val="27"/>
          <w:rtl/>
          <w:lang w:bidi="ar-AE"/>
        </w:rPr>
        <w:t>الكينونة</w:t>
      </w:r>
      <w:r w:rsidR="001975A3" w:rsidRPr="004F31A3">
        <w:rPr>
          <w:rFonts w:hint="eastAsia"/>
          <w:sz w:val="24"/>
          <w:szCs w:val="24"/>
          <w:rtl/>
          <w:lang w:bidi="ar-AE"/>
        </w:rPr>
        <w:t>»</w:t>
      </w:r>
      <w:r w:rsidR="001975A3" w:rsidRPr="004F31A3">
        <w:rPr>
          <w:rFonts w:hint="cs"/>
          <w:sz w:val="27"/>
          <w:rtl/>
          <w:lang w:bidi="ar-AE"/>
        </w:rPr>
        <w:t>.</w:t>
      </w:r>
    </w:p>
    <w:p w:rsidR="001975A3" w:rsidRPr="004F31A3" w:rsidRDefault="001A2150" w:rsidP="00504089">
      <w:pPr>
        <w:rPr>
          <w:sz w:val="27"/>
          <w:rtl/>
          <w:lang w:bidi="ar-AE"/>
        </w:rPr>
      </w:pPr>
      <w:r w:rsidRPr="001A2150">
        <w:rPr>
          <w:rFonts w:hint="cs"/>
          <w:sz w:val="27"/>
          <w:rtl/>
          <w:lang w:bidi="ar-AE"/>
        </w:rPr>
        <w:t>2</w:t>
      </w:r>
      <w:r w:rsidR="001975A3" w:rsidRPr="004F31A3">
        <w:rPr>
          <w:rFonts w:hint="cs"/>
          <w:sz w:val="27"/>
          <w:rtl/>
          <w:lang w:bidi="ar-AE"/>
        </w:rPr>
        <w:t>ـ الع</w:t>
      </w:r>
      <w:r w:rsidR="005301F3" w:rsidRPr="004F31A3">
        <w:rPr>
          <w:rFonts w:hint="cs"/>
          <w:sz w:val="27"/>
          <w:rtl/>
          <w:lang w:bidi="ar-AE"/>
        </w:rPr>
        <w:t>ِ</w:t>
      </w:r>
      <w:r w:rsidR="001975A3" w:rsidRPr="004F31A3">
        <w:rPr>
          <w:rFonts w:hint="cs"/>
          <w:sz w:val="27"/>
          <w:rtl/>
          <w:lang w:bidi="ar-AE"/>
        </w:rPr>
        <w:t>ر</w:t>
      </w:r>
      <w:r w:rsidR="005301F3" w:rsidRPr="004F31A3">
        <w:rPr>
          <w:rFonts w:hint="cs"/>
          <w:sz w:val="27"/>
          <w:rtl/>
          <w:lang w:bidi="ar-AE"/>
        </w:rPr>
        <w:t>ْ</w:t>
      </w:r>
      <w:r w:rsidR="001975A3" w:rsidRPr="004F31A3">
        <w:rPr>
          <w:rFonts w:hint="cs"/>
          <w:sz w:val="27"/>
          <w:rtl/>
          <w:lang w:bidi="ar-AE"/>
        </w:rPr>
        <w:t xml:space="preserve">ق الأقوى هو الذي </w:t>
      </w:r>
      <w:r w:rsidR="001975A3" w:rsidRPr="004F31A3">
        <w:rPr>
          <w:rFonts w:hint="eastAsia"/>
          <w:sz w:val="24"/>
          <w:szCs w:val="24"/>
          <w:rtl/>
          <w:lang w:bidi="ar-AE"/>
        </w:rPr>
        <w:t>«</w:t>
      </w:r>
      <w:r w:rsidR="001975A3" w:rsidRPr="004F31A3">
        <w:rPr>
          <w:rFonts w:hint="cs"/>
          <w:sz w:val="27"/>
          <w:rtl/>
          <w:lang w:bidi="ar-AE"/>
        </w:rPr>
        <w:t>يجب</w:t>
      </w:r>
      <w:r w:rsidR="001975A3" w:rsidRPr="004F31A3">
        <w:rPr>
          <w:rFonts w:hint="eastAsia"/>
          <w:sz w:val="24"/>
          <w:szCs w:val="24"/>
          <w:rtl/>
          <w:lang w:bidi="ar-AE"/>
        </w:rPr>
        <w:t>»</w:t>
      </w:r>
      <w:r w:rsidR="001975A3" w:rsidRPr="004F31A3">
        <w:rPr>
          <w:rFonts w:hint="cs"/>
          <w:sz w:val="27"/>
          <w:rtl/>
          <w:lang w:bidi="ar-AE"/>
        </w:rPr>
        <w:t xml:space="preserve"> أن يتول</w:t>
      </w:r>
      <w:r w:rsidR="005301F3" w:rsidRPr="004F31A3">
        <w:rPr>
          <w:rFonts w:hint="cs"/>
          <w:sz w:val="27"/>
          <w:rtl/>
          <w:lang w:bidi="ar-AE"/>
        </w:rPr>
        <w:t>ّ</w:t>
      </w:r>
      <w:r w:rsidR="001975A3" w:rsidRPr="004F31A3">
        <w:rPr>
          <w:rFonts w:hint="cs"/>
          <w:sz w:val="27"/>
          <w:rtl/>
          <w:lang w:bidi="ar-AE"/>
        </w:rPr>
        <w:t>ى حكم العالم.</w:t>
      </w:r>
    </w:p>
    <w:p w:rsidR="001975A3" w:rsidRPr="004F31A3" w:rsidRDefault="001975A3" w:rsidP="00504089">
      <w:pPr>
        <w:rPr>
          <w:sz w:val="27"/>
          <w:rtl/>
          <w:lang w:bidi="ar-AE"/>
        </w:rPr>
      </w:pPr>
      <w:r w:rsidRPr="004F31A3">
        <w:rPr>
          <w:rFonts w:hint="cs"/>
          <w:sz w:val="27"/>
          <w:rtl/>
          <w:lang w:bidi="ar-AE"/>
        </w:rPr>
        <w:t xml:space="preserve">ـ إذن </w:t>
      </w:r>
      <w:r w:rsidRPr="004F31A3">
        <w:rPr>
          <w:rFonts w:hint="eastAsia"/>
          <w:sz w:val="24"/>
          <w:szCs w:val="24"/>
          <w:rtl/>
          <w:lang w:bidi="ar-AE"/>
        </w:rPr>
        <w:t>«</w:t>
      </w:r>
      <w:r w:rsidRPr="004F31A3">
        <w:rPr>
          <w:rFonts w:hint="cs"/>
          <w:sz w:val="27"/>
          <w:rtl/>
          <w:lang w:bidi="ar-AE"/>
        </w:rPr>
        <w:t>يجب</w:t>
      </w:r>
      <w:r w:rsidRPr="004F31A3">
        <w:rPr>
          <w:rFonts w:hint="eastAsia"/>
          <w:sz w:val="24"/>
          <w:szCs w:val="24"/>
          <w:rtl/>
          <w:lang w:bidi="ar-AE"/>
        </w:rPr>
        <w:t>»</w:t>
      </w:r>
      <w:r w:rsidRPr="004F31A3">
        <w:rPr>
          <w:rFonts w:hint="cs"/>
          <w:sz w:val="27"/>
          <w:rtl/>
          <w:lang w:bidi="ar-AE"/>
        </w:rPr>
        <w:t xml:space="preserve"> على الع</w:t>
      </w:r>
      <w:r w:rsidR="005301F3" w:rsidRPr="004F31A3">
        <w:rPr>
          <w:rFonts w:hint="cs"/>
          <w:sz w:val="27"/>
          <w:rtl/>
          <w:lang w:bidi="ar-AE"/>
        </w:rPr>
        <w:t>ِ</w:t>
      </w:r>
      <w:r w:rsidRPr="004F31A3">
        <w:rPr>
          <w:rFonts w:hint="cs"/>
          <w:sz w:val="27"/>
          <w:rtl/>
          <w:lang w:bidi="ar-AE"/>
        </w:rPr>
        <w:t>ر</w:t>
      </w:r>
      <w:r w:rsidR="005301F3" w:rsidRPr="004F31A3">
        <w:rPr>
          <w:rFonts w:hint="cs"/>
          <w:sz w:val="27"/>
          <w:rtl/>
          <w:lang w:bidi="ar-AE"/>
        </w:rPr>
        <w:t>ْ</w:t>
      </w:r>
      <w:r w:rsidRPr="004F31A3">
        <w:rPr>
          <w:rFonts w:hint="cs"/>
          <w:sz w:val="27"/>
          <w:rtl/>
          <w:lang w:bidi="ar-AE"/>
        </w:rPr>
        <w:t>ق الآري أن يحكم العالم.</w:t>
      </w:r>
    </w:p>
    <w:p w:rsidR="001975A3" w:rsidRPr="004F31A3" w:rsidRDefault="001975A3" w:rsidP="00504089">
      <w:pPr>
        <w:rPr>
          <w:sz w:val="27"/>
          <w:rtl/>
          <w:lang w:bidi="ar-AE"/>
        </w:rPr>
      </w:pPr>
      <w:r w:rsidRPr="004F31A3">
        <w:rPr>
          <w:rFonts w:hint="cs"/>
          <w:sz w:val="27"/>
          <w:rtl/>
          <w:lang w:bidi="ar-AE"/>
        </w:rPr>
        <w:t>إن نتيجة هذا الاستدلال من الناحية الأخلاقية غير صائبة</w:t>
      </w:r>
      <w:r w:rsidR="005301F3" w:rsidRPr="004F31A3">
        <w:rPr>
          <w:rFonts w:hint="cs"/>
          <w:sz w:val="27"/>
          <w:rtl/>
          <w:lang w:bidi="ar-AE"/>
        </w:rPr>
        <w:t>ٍ</w:t>
      </w:r>
      <w:r w:rsidRPr="004F31A3">
        <w:rPr>
          <w:rFonts w:hint="cs"/>
          <w:sz w:val="27"/>
          <w:rtl/>
          <w:lang w:bidi="ar-AE"/>
        </w:rPr>
        <w:t>؛ لأنها لا تنسجم مع مشاهداتنا الأخلاقية. وعليه يكون هذا الاستدلال مشتملاً على مغالطة</w:t>
      </w:r>
      <w:r w:rsidR="005301F3" w:rsidRPr="004F31A3">
        <w:rPr>
          <w:rFonts w:hint="cs"/>
          <w:sz w:val="27"/>
          <w:rtl/>
          <w:lang w:bidi="ar-AE"/>
        </w:rPr>
        <w:t>ٍ</w:t>
      </w:r>
      <w:r w:rsidRPr="004F31A3">
        <w:rPr>
          <w:rFonts w:hint="cs"/>
          <w:sz w:val="27"/>
          <w:rtl/>
          <w:lang w:bidi="ar-AE"/>
        </w:rPr>
        <w:t>. فلا نستطيع من خلال المقد</w:t>
      </w:r>
      <w:r w:rsidR="005301F3" w:rsidRPr="004F31A3">
        <w:rPr>
          <w:rFonts w:hint="cs"/>
          <w:sz w:val="27"/>
          <w:rtl/>
          <w:lang w:bidi="ar-AE"/>
        </w:rPr>
        <w:t>ّ</w:t>
      </w:r>
      <w:r w:rsidRPr="004F31A3">
        <w:rPr>
          <w:rFonts w:hint="cs"/>
          <w:sz w:val="27"/>
          <w:rtl/>
          <w:lang w:bidi="ar-AE"/>
        </w:rPr>
        <w:t xml:space="preserve">مة العلمية القائلة بأن </w:t>
      </w:r>
      <w:r w:rsidRPr="004F31A3">
        <w:rPr>
          <w:rFonts w:hint="eastAsia"/>
          <w:sz w:val="24"/>
          <w:szCs w:val="24"/>
          <w:rtl/>
          <w:lang w:bidi="ar-AE"/>
        </w:rPr>
        <w:t>«</w:t>
      </w:r>
      <w:r w:rsidRPr="004F31A3">
        <w:rPr>
          <w:rFonts w:hint="cs"/>
          <w:sz w:val="27"/>
          <w:rtl/>
          <w:lang w:bidi="ar-AE"/>
        </w:rPr>
        <w:t>الع</w:t>
      </w:r>
      <w:r w:rsidR="005301F3" w:rsidRPr="004F31A3">
        <w:rPr>
          <w:rFonts w:hint="cs"/>
          <w:sz w:val="27"/>
          <w:rtl/>
          <w:lang w:bidi="ar-AE"/>
        </w:rPr>
        <w:t>ِ</w:t>
      </w:r>
      <w:r w:rsidRPr="004F31A3">
        <w:rPr>
          <w:rFonts w:hint="cs"/>
          <w:sz w:val="27"/>
          <w:rtl/>
          <w:lang w:bidi="ar-AE"/>
        </w:rPr>
        <w:t>ر</w:t>
      </w:r>
      <w:r w:rsidR="005301F3" w:rsidRPr="004F31A3">
        <w:rPr>
          <w:rFonts w:hint="cs"/>
          <w:sz w:val="27"/>
          <w:rtl/>
          <w:lang w:bidi="ar-AE"/>
        </w:rPr>
        <w:t>ْ</w:t>
      </w:r>
      <w:r w:rsidRPr="004F31A3">
        <w:rPr>
          <w:rFonts w:hint="cs"/>
          <w:sz w:val="27"/>
          <w:rtl/>
          <w:lang w:bidi="ar-AE"/>
        </w:rPr>
        <w:t>ق الآري أذكى من سائر الأعراق</w:t>
      </w:r>
      <w:r w:rsidRPr="004F31A3">
        <w:rPr>
          <w:rFonts w:hint="eastAsia"/>
          <w:sz w:val="24"/>
          <w:szCs w:val="24"/>
          <w:rtl/>
          <w:lang w:bidi="ar-AE"/>
        </w:rPr>
        <w:t>»</w:t>
      </w:r>
      <w:r w:rsidRPr="004F31A3">
        <w:rPr>
          <w:rFonts w:hint="cs"/>
          <w:sz w:val="27"/>
          <w:rtl/>
          <w:lang w:bidi="ar-AE"/>
        </w:rPr>
        <w:t xml:space="preserve"> ـ لو سل</w:t>
      </w:r>
      <w:r w:rsidR="005301F3" w:rsidRPr="004F31A3">
        <w:rPr>
          <w:rFonts w:hint="cs"/>
          <w:sz w:val="27"/>
          <w:rtl/>
          <w:lang w:bidi="ar-AE"/>
        </w:rPr>
        <w:t>َّ</w:t>
      </w:r>
      <w:r w:rsidRPr="004F31A3">
        <w:rPr>
          <w:rFonts w:hint="cs"/>
          <w:sz w:val="27"/>
          <w:rtl/>
          <w:lang w:bidi="ar-AE"/>
        </w:rPr>
        <w:t>منا أنها صادقة</w:t>
      </w:r>
      <w:r w:rsidR="005301F3" w:rsidRPr="004F31A3">
        <w:rPr>
          <w:rFonts w:hint="cs"/>
          <w:sz w:val="27"/>
          <w:rtl/>
          <w:lang w:bidi="ar-AE"/>
        </w:rPr>
        <w:t>ٌ</w:t>
      </w:r>
      <w:r w:rsidRPr="004F31A3">
        <w:rPr>
          <w:rFonts w:hint="cs"/>
          <w:sz w:val="27"/>
          <w:rtl/>
          <w:lang w:bidi="ar-AE"/>
        </w:rPr>
        <w:t xml:space="preserve"> ـ أن نستنتج </w:t>
      </w:r>
      <w:r w:rsidRPr="004F31A3">
        <w:rPr>
          <w:rFonts w:hint="eastAsia"/>
          <w:sz w:val="24"/>
          <w:szCs w:val="24"/>
          <w:rtl/>
          <w:lang w:bidi="ar-AE"/>
        </w:rPr>
        <w:t>«</w:t>
      </w:r>
      <w:r w:rsidRPr="004F31A3">
        <w:rPr>
          <w:rFonts w:hint="cs"/>
          <w:sz w:val="27"/>
          <w:rtl/>
          <w:lang w:bidi="ar-AE"/>
        </w:rPr>
        <w:t>وجوب أن يتول</w:t>
      </w:r>
      <w:r w:rsidR="005301F3" w:rsidRPr="004F31A3">
        <w:rPr>
          <w:rFonts w:hint="cs"/>
          <w:sz w:val="27"/>
          <w:rtl/>
          <w:lang w:bidi="ar-AE"/>
        </w:rPr>
        <w:t>ّ</w:t>
      </w:r>
      <w:r w:rsidRPr="004F31A3">
        <w:rPr>
          <w:rFonts w:hint="cs"/>
          <w:sz w:val="27"/>
          <w:rtl/>
          <w:lang w:bidi="ar-AE"/>
        </w:rPr>
        <w:t>ى الع</w:t>
      </w:r>
      <w:r w:rsidR="0028708B">
        <w:rPr>
          <w:rFonts w:hint="cs"/>
          <w:sz w:val="27"/>
          <w:rtl/>
          <w:lang w:bidi="ar-AE"/>
        </w:rPr>
        <w:t>ِ</w:t>
      </w:r>
      <w:r w:rsidRPr="004F31A3">
        <w:rPr>
          <w:rFonts w:hint="cs"/>
          <w:sz w:val="27"/>
          <w:rtl/>
          <w:lang w:bidi="ar-AE"/>
        </w:rPr>
        <w:t>ر</w:t>
      </w:r>
      <w:r w:rsidR="0028708B">
        <w:rPr>
          <w:rFonts w:hint="cs"/>
          <w:sz w:val="27"/>
          <w:rtl/>
          <w:lang w:bidi="ar-AE"/>
        </w:rPr>
        <w:t>ْ</w:t>
      </w:r>
      <w:r w:rsidRPr="004F31A3">
        <w:rPr>
          <w:rFonts w:hint="cs"/>
          <w:sz w:val="27"/>
          <w:rtl/>
          <w:lang w:bidi="ar-AE"/>
        </w:rPr>
        <w:t>ق الآري حكم العالم</w:t>
      </w:r>
      <w:r w:rsidRPr="004F31A3">
        <w:rPr>
          <w:rFonts w:hint="eastAsia"/>
          <w:sz w:val="24"/>
          <w:szCs w:val="24"/>
          <w:rtl/>
          <w:lang w:bidi="ar-AE"/>
        </w:rPr>
        <w:t>»</w:t>
      </w:r>
      <w:r w:rsidRPr="004F31A3">
        <w:rPr>
          <w:rFonts w:hint="cs"/>
          <w:sz w:val="27"/>
          <w:rtl/>
          <w:lang w:bidi="ar-AE"/>
        </w:rPr>
        <w:t>. إلا</w:t>
      </w:r>
      <w:r w:rsidR="005301F3" w:rsidRPr="004F31A3">
        <w:rPr>
          <w:rFonts w:hint="cs"/>
          <w:sz w:val="27"/>
          <w:rtl/>
          <w:lang w:bidi="ar-AE"/>
        </w:rPr>
        <w:t>ّ</w:t>
      </w:r>
      <w:r w:rsidRPr="004F31A3">
        <w:rPr>
          <w:rFonts w:hint="cs"/>
          <w:sz w:val="27"/>
          <w:rtl/>
          <w:lang w:bidi="ar-AE"/>
        </w:rPr>
        <w:t xml:space="preserve"> أن الإشكال في هذا الاستدلال لا يعود إلى عدم وجود صلة بين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بل يعود إلى أنه من الناحية الأخلاقية لا صلة لمستوى ذكاء ع</w:t>
      </w:r>
      <w:r w:rsidR="0028708B">
        <w:rPr>
          <w:rFonts w:hint="cs"/>
          <w:sz w:val="27"/>
          <w:rtl/>
          <w:lang w:bidi="ar-AE"/>
        </w:rPr>
        <w:t>ِ</w:t>
      </w:r>
      <w:r w:rsidRPr="004F31A3">
        <w:rPr>
          <w:rFonts w:hint="cs"/>
          <w:sz w:val="27"/>
          <w:rtl/>
          <w:lang w:bidi="ar-AE"/>
        </w:rPr>
        <w:t>ر</w:t>
      </w:r>
      <w:r w:rsidR="0028708B">
        <w:rPr>
          <w:rFonts w:hint="cs"/>
          <w:sz w:val="27"/>
          <w:rtl/>
          <w:lang w:bidi="ar-AE"/>
        </w:rPr>
        <w:t>ْ</w:t>
      </w:r>
      <w:r w:rsidRPr="004F31A3">
        <w:rPr>
          <w:rFonts w:hint="cs"/>
          <w:sz w:val="27"/>
          <w:rtl/>
          <w:lang w:bidi="ar-AE"/>
        </w:rPr>
        <w:t>ق</w:t>
      </w:r>
      <w:r w:rsidR="0028708B">
        <w:rPr>
          <w:rFonts w:hint="cs"/>
          <w:sz w:val="27"/>
          <w:rtl/>
          <w:lang w:bidi="ar-AE"/>
        </w:rPr>
        <w:t>ٍ</w:t>
      </w:r>
      <w:r w:rsidRPr="004F31A3">
        <w:rPr>
          <w:rFonts w:hint="cs"/>
          <w:sz w:val="27"/>
          <w:rtl/>
          <w:lang w:bidi="ar-AE"/>
        </w:rPr>
        <w:t xml:space="preserve"> خاص</w:t>
      </w:r>
      <w:r w:rsidR="005301F3" w:rsidRPr="004F31A3">
        <w:rPr>
          <w:rFonts w:hint="cs"/>
          <w:sz w:val="27"/>
          <w:rtl/>
          <w:lang w:bidi="ar-AE"/>
        </w:rPr>
        <w:t>ّ</w:t>
      </w:r>
      <w:r w:rsidRPr="004F31A3">
        <w:rPr>
          <w:rFonts w:hint="cs"/>
          <w:sz w:val="27"/>
          <w:rtl/>
          <w:lang w:bidi="ar-AE"/>
        </w:rPr>
        <w:t xml:space="preserve"> بامتلاكه الحق</w:t>
      </w:r>
      <w:r w:rsidR="005301F3" w:rsidRPr="004F31A3">
        <w:rPr>
          <w:rFonts w:hint="cs"/>
          <w:sz w:val="27"/>
          <w:rtl/>
          <w:lang w:bidi="ar-AE"/>
        </w:rPr>
        <w:t>ّ</w:t>
      </w:r>
      <w:r w:rsidRPr="004F31A3">
        <w:rPr>
          <w:rFonts w:hint="cs"/>
          <w:sz w:val="27"/>
          <w:rtl/>
          <w:lang w:bidi="ar-AE"/>
        </w:rPr>
        <w:t xml:space="preserve"> في حكم العالم، فهو من المعايير </w:t>
      </w:r>
      <w:r w:rsidRPr="004F31A3">
        <w:rPr>
          <w:rFonts w:hint="eastAsia"/>
          <w:sz w:val="24"/>
          <w:szCs w:val="24"/>
          <w:rtl/>
          <w:lang w:bidi="ar-AE"/>
        </w:rPr>
        <w:t>«</w:t>
      </w:r>
      <w:r w:rsidRPr="004F31A3">
        <w:rPr>
          <w:rFonts w:hint="cs"/>
          <w:sz w:val="27"/>
          <w:rtl/>
          <w:lang w:bidi="ar-AE"/>
        </w:rPr>
        <w:t>غير ذات الصلة من الناحية الأخلاقية</w:t>
      </w:r>
      <w:r w:rsidRPr="004F31A3">
        <w:rPr>
          <w:rFonts w:hint="eastAsia"/>
          <w:sz w:val="24"/>
          <w:szCs w:val="24"/>
          <w:rtl/>
          <w:lang w:bidi="ar-AE"/>
        </w:rPr>
        <w:t>»</w:t>
      </w:r>
      <w:r w:rsidR="005301F3" w:rsidRPr="004F31A3">
        <w:rPr>
          <w:rFonts w:hint="cs"/>
          <w:sz w:val="27"/>
          <w:rtl/>
          <w:lang w:bidi="ar-AE"/>
        </w:rPr>
        <w:t xml:space="preserve">، </w:t>
      </w:r>
      <w:r w:rsidRPr="004F31A3">
        <w:rPr>
          <w:rFonts w:hint="cs"/>
          <w:sz w:val="27"/>
          <w:rtl/>
          <w:lang w:bidi="ar-AE"/>
        </w:rPr>
        <w:t>بمعنى أنه من الناحية الأخلاقية لا وجود لأصل</w:t>
      </w:r>
      <w:r w:rsidR="005301F3" w:rsidRPr="004F31A3">
        <w:rPr>
          <w:rFonts w:hint="cs"/>
          <w:sz w:val="27"/>
          <w:rtl/>
          <w:lang w:bidi="ar-AE"/>
        </w:rPr>
        <w:t>ٍ</w:t>
      </w:r>
      <w:r w:rsidRPr="004F31A3">
        <w:rPr>
          <w:rFonts w:hint="cs"/>
          <w:sz w:val="27"/>
          <w:rtl/>
          <w:lang w:bidi="ar-AE"/>
        </w:rPr>
        <w:t xml:space="preserve"> يقول:</w:t>
      </w:r>
      <w:r w:rsidR="005301F3" w:rsidRPr="004F31A3">
        <w:rPr>
          <w:rFonts w:hint="cs"/>
          <w:sz w:val="27"/>
          <w:rtl/>
          <w:lang w:bidi="ar-AE"/>
        </w:rPr>
        <w:t xml:space="preserve"> </w:t>
      </w:r>
      <w:r w:rsidRPr="004F31A3">
        <w:rPr>
          <w:rFonts w:hint="eastAsia"/>
          <w:sz w:val="24"/>
          <w:szCs w:val="24"/>
          <w:rtl/>
          <w:lang w:bidi="ar-AE"/>
        </w:rPr>
        <w:t>«</w:t>
      </w:r>
      <w:r w:rsidRPr="004F31A3">
        <w:rPr>
          <w:rFonts w:hint="cs"/>
          <w:sz w:val="27"/>
          <w:rtl/>
          <w:lang w:bidi="ar-AE"/>
        </w:rPr>
        <w:t>كل</w:t>
      </w:r>
      <w:r w:rsidR="005301F3" w:rsidRPr="004F31A3">
        <w:rPr>
          <w:rFonts w:hint="cs"/>
          <w:sz w:val="27"/>
          <w:rtl/>
          <w:lang w:bidi="ar-AE"/>
        </w:rPr>
        <w:t>ّ</w:t>
      </w:r>
      <w:r w:rsidRPr="004F31A3">
        <w:rPr>
          <w:rFonts w:hint="cs"/>
          <w:sz w:val="27"/>
          <w:rtl/>
          <w:lang w:bidi="ar-AE"/>
        </w:rPr>
        <w:t xml:space="preserve"> ع</w:t>
      </w:r>
      <w:r w:rsidR="005301F3" w:rsidRPr="004F31A3">
        <w:rPr>
          <w:rFonts w:hint="cs"/>
          <w:sz w:val="27"/>
          <w:rtl/>
          <w:lang w:bidi="ar-AE"/>
        </w:rPr>
        <w:t>ِ</w:t>
      </w:r>
      <w:r w:rsidRPr="004F31A3">
        <w:rPr>
          <w:rFonts w:hint="cs"/>
          <w:sz w:val="27"/>
          <w:rtl/>
          <w:lang w:bidi="ar-AE"/>
        </w:rPr>
        <w:t>ر</w:t>
      </w:r>
      <w:r w:rsidR="005301F3" w:rsidRPr="004F31A3">
        <w:rPr>
          <w:rFonts w:hint="cs"/>
          <w:sz w:val="27"/>
          <w:rtl/>
          <w:lang w:bidi="ar-AE"/>
        </w:rPr>
        <w:t>ْ</w:t>
      </w:r>
      <w:r w:rsidRPr="004F31A3">
        <w:rPr>
          <w:rFonts w:hint="cs"/>
          <w:sz w:val="27"/>
          <w:rtl/>
          <w:lang w:bidi="ar-AE"/>
        </w:rPr>
        <w:t>ق</w:t>
      </w:r>
      <w:r w:rsidR="005301F3" w:rsidRPr="004F31A3">
        <w:rPr>
          <w:rFonts w:hint="cs"/>
          <w:sz w:val="27"/>
          <w:rtl/>
          <w:lang w:bidi="ar-AE"/>
        </w:rPr>
        <w:t>ٍ</w:t>
      </w:r>
      <w:r w:rsidRPr="004F31A3">
        <w:rPr>
          <w:rFonts w:hint="cs"/>
          <w:sz w:val="27"/>
          <w:rtl/>
          <w:lang w:bidi="ar-AE"/>
        </w:rPr>
        <w:t xml:space="preserve"> أذكى هو الذي </w:t>
      </w:r>
      <w:r w:rsidRPr="004F31A3">
        <w:rPr>
          <w:rFonts w:hint="eastAsia"/>
          <w:sz w:val="24"/>
          <w:szCs w:val="24"/>
          <w:rtl/>
          <w:lang w:bidi="ar-AE"/>
        </w:rPr>
        <w:t>«</w:t>
      </w:r>
      <w:r w:rsidRPr="004F31A3">
        <w:rPr>
          <w:rFonts w:hint="cs"/>
          <w:sz w:val="27"/>
          <w:rtl/>
          <w:lang w:bidi="ar-AE"/>
        </w:rPr>
        <w:t>يجب</w:t>
      </w:r>
      <w:r w:rsidRPr="004F31A3">
        <w:rPr>
          <w:rFonts w:hint="eastAsia"/>
          <w:sz w:val="24"/>
          <w:szCs w:val="24"/>
          <w:rtl/>
          <w:lang w:bidi="ar-AE"/>
        </w:rPr>
        <w:t>»</w:t>
      </w:r>
      <w:r w:rsidRPr="004F31A3">
        <w:rPr>
          <w:rFonts w:hint="cs"/>
          <w:sz w:val="27"/>
          <w:rtl/>
          <w:lang w:bidi="ar-AE"/>
        </w:rPr>
        <w:t xml:space="preserve"> أن يحكم العالم</w:t>
      </w:r>
      <w:r w:rsidRPr="004F31A3">
        <w:rPr>
          <w:rFonts w:hint="eastAsia"/>
          <w:sz w:val="24"/>
          <w:szCs w:val="24"/>
          <w:rtl/>
          <w:lang w:bidi="ar-AE"/>
        </w:rPr>
        <w:t>»</w:t>
      </w:r>
      <w:r w:rsidRPr="004F31A3">
        <w:rPr>
          <w:rFonts w:hint="cs"/>
          <w:sz w:val="27"/>
          <w:rtl/>
          <w:lang w:bidi="ar-AE"/>
        </w:rPr>
        <w:t>.</w:t>
      </w:r>
    </w:p>
    <w:p w:rsidR="001975A3" w:rsidRPr="004F31A3" w:rsidRDefault="001975A3" w:rsidP="00504089">
      <w:pPr>
        <w:rPr>
          <w:sz w:val="27"/>
          <w:rtl/>
          <w:lang w:bidi="ar-AE"/>
        </w:rPr>
      </w:pPr>
      <w:r w:rsidRPr="004F31A3">
        <w:rPr>
          <w:rFonts w:hint="cs"/>
          <w:sz w:val="27"/>
          <w:rtl/>
          <w:lang w:bidi="ar-AE"/>
        </w:rPr>
        <w:t>لو كان مثل هذا الأصل موجوداً</w:t>
      </w:r>
      <w:r w:rsidR="005301F3" w:rsidRPr="004F31A3">
        <w:rPr>
          <w:rFonts w:hint="cs"/>
          <w:sz w:val="27"/>
          <w:rtl/>
          <w:lang w:bidi="ar-AE"/>
        </w:rPr>
        <w:t>،</w:t>
      </w:r>
      <w:r w:rsidRPr="004F31A3">
        <w:rPr>
          <w:rFonts w:hint="cs"/>
          <w:sz w:val="27"/>
          <w:rtl/>
          <w:lang w:bidi="ar-AE"/>
        </w:rPr>
        <w:t xml:space="preserve"> وكان قابلاً للكشف والتأييد من طريق المشاهدات الأخلاقية، لم يكن الاستدلال المذكور مغالطة</w:t>
      </w:r>
      <w:r w:rsidR="005301F3" w:rsidRPr="004F31A3">
        <w:rPr>
          <w:rFonts w:hint="cs"/>
          <w:sz w:val="27"/>
          <w:rtl/>
          <w:lang w:bidi="ar-AE"/>
        </w:rPr>
        <w:t>ً</w:t>
      </w:r>
      <w:r w:rsidRPr="004F31A3">
        <w:rPr>
          <w:rFonts w:hint="cs"/>
          <w:sz w:val="27"/>
          <w:rtl/>
          <w:lang w:bidi="ar-AE"/>
        </w:rPr>
        <w:t xml:space="preserve">. </w:t>
      </w:r>
      <w:r w:rsidR="005301F3" w:rsidRPr="004F31A3">
        <w:rPr>
          <w:rFonts w:hint="cs"/>
          <w:sz w:val="27"/>
          <w:rtl/>
          <w:lang w:bidi="ar-AE"/>
        </w:rPr>
        <w:t>ومضافاً إ</w:t>
      </w:r>
      <w:r w:rsidRPr="004F31A3">
        <w:rPr>
          <w:rFonts w:hint="cs"/>
          <w:sz w:val="27"/>
          <w:rtl/>
          <w:lang w:bidi="ar-AE"/>
        </w:rPr>
        <w:t>لى ذلك هناك الكثير من الواقعيات (</w:t>
      </w:r>
      <w:r w:rsidRPr="004F31A3">
        <w:rPr>
          <w:rFonts w:hint="eastAsia"/>
          <w:sz w:val="24"/>
          <w:szCs w:val="24"/>
          <w:rtl/>
          <w:lang w:bidi="ar-AE"/>
        </w:rPr>
        <w:t>«</w:t>
      </w:r>
      <w:r w:rsidRPr="004F31A3">
        <w:rPr>
          <w:rFonts w:hint="cs"/>
          <w:sz w:val="27"/>
          <w:rtl/>
          <w:lang w:bidi="ar-AE"/>
        </w:rPr>
        <w:t>الكينونات</w:t>
      </w:r>
      <w:r w:rsidRPr="004F31A3">
        <w:rPr>
          <w:rFonts w:hint="eastAsia"/>
          <w:sz w:val="24"/>
          <w:szCs w:val="24"/>
          <w:rtl/>
          <w:lang w:bidi="ar-AE"/>
        </w:rPr>
        <w:t>»</w:t>
      </w:r>
      <w:r w:rsidRPr="004F31A3">
        <w:rPr>
          <w:rFonts w:hint="cs"/>
          <w:sz w:val="27"/>
          <w:rtl/>
          <w:lang w:bidi="ar-AE"/>
        </w:rPr>
        <w:t>) الموجودة التي تعتبر حيادية</w:t>
      </w:r>
      <w:r w:rsidR="005301F3" w:rsidRPr="004F31A3">
        <w:rPr>
          <w:rFonts w:hint="cs"/>
          <w:sz w:val="27"/>
          <w:rtl/>
          <w:lang w:bidi="ar-AE"/>
        </w:rPr>
        <w:t>ً</w:t>
      </w:r>
      <w:r w:rsidRPr="004F31A3">
        <w:rPr>
          <w:rFonts w:hint="cs"/>
          <w:sz w:val="27"/>
          <w:rtl/>
          <w:lang w:bidi="ar-AE"/>
        </w:rPr>
        <w:t xml:space="preserve"> من الناحية الأخلاقية</w:t>
      </w:r>
      <w:r w:rsidR="005301F3" w:rsidRPr="004F31A3">
        <w:rPr>
          <w:rFonts w:hint="cs"/>
          <w:sz w:val="27"/>
          <w:rtl/>
          <w:lang w:bidi="ar-AE"/>
        </w:rPr>
        <w:t>،</w:t>
      </w:r>
      <w:r w:rsidRPr="004F31A3">
        <w:rPr>
          <w:rFonts w:hint="cs"/>
          <w:sz w:val="27"/>
          <w:rtl/>
          <w:lang w:bidi="ar-AE"/>
        </w:rPr>
        <w:t xml:space="preserve"> ولا تقتضي أيّ</w:t>
      </w:r>
      <w:r w:rsidR="005301F3" w:rsidRPr="004F31A3">
        <w:rPr>
          <w:rFonts w:hint="cs"/>
          <w:sz w:val="27"/>
          <w:rtl/>
          <w:lang w:bidi="ar-AE"/>
        </w:rPr>
        <w:t>َ</w:t>
      </w:r>
      <w:r w:rsidRPr="004F31A3">
        <w:rPr>
          <w:rFonts w:hint="cs"/>
          <w:sz w:val="27"/>
          <w:rtl/>
          <w:lang w:bidi="ar-AE"/>
        </w:rPr>
        <w:t xml:space="preserve"> شيء</w:t>
      </w:r>
      <w:r w:rsidR="005301F3" w:rsidRPr="004F31A3">
        <w:rPr>
          <w:rFonts w:hint="cs"/>
          <w:sz w:val="27"/>
          <w:rtl/>
          <w:lang w:bidi="ar-AE"/>
        </w:rPr>
        <w:t>ٍ</w:t>
      </w:r>
      <w:r w:rsidRPr="004F31A3">
        <w:rPr>
          <w:rFonts w:hint="cs"/>
          <w:sz w:val="27"/>
          <w:rtl/>
          <w:lang w:bidi="ar-AE"/>
        </w:rPr>
        <w:t xml:space="preserve"> في حدّ ذاتها. فإن الواقعية القائلة: </w:t>
      </w:r>
      <w:r w:rsidRPr="004F31A3">
        <w:rPr>
          <w:rFonts w:hint="eastAsia"/>
          <w:sz w:val="24"/>
          <w:szCs w:val="24"/>
          <w:rtl/>
          <w:lang w:bidi="ar-AE"/>
        </w:rPr>
        <w:t>«</w:t>
      </w:r>
      <w:r w:rsidRPr="004F31A3">
        <w:rPr>
          <w:rFonts w:hint="cs"/>
          <w:sz w:val="27"/>
          <w:rtl/>
          <w:lang w:bidi="ar-AE"/>
        </w:rPr>
        <w:t>إن السيانور سمّ</w:t>
      </w:r>
      <w:r w:rsidR="00774DAC" w:rsidRPr="004F31A3">
        <w:rPr>
          <w:rFonts w:hint="cs"/>
          <w:sz w:val="27"/>
          <w:rtl/>
          <w:lang w:bidi="ar-AE"/>
        </w:rPr>
        <w:t>ٌ</w:t>
      </w:r>
      <w:r w:rsidRPr="004F31A3">
        <w:rPr>
          <w:rFonts w:hint="cs"/>
          <w:sz w:val="27"/>
          <w:rtl/>
          <w:lang w:bidi="ar-AE"/>
        </w:rPr>
        <w:t xml:space="preserve"> قاتل</w:t>
      </w:r>
      <w:r w:rsidRPr="004F31A3">
        <w:rPr>
          <w:rFonts w:hint="eastAsia"/>
          <w:sz w:val="24"/>
          <w:szCs w:val="24"/>
          <w:rtl/>
          <w:lang w:bidi="ar-AE"/>
        </w:rPr>
        <w:t>»</w:t>
      </w:r>
      <w:r w:rsidRPr="004F31A3">
        <w:rPr>
          <w:rFonts w:hint="cs"/>
          <w:sz w:val="27"/>
          <w:rtl/>
          <w:lang w:bidi="ar-AE"/>
        </w:rPr>
        <w:t xml:space="preserve"> ـ على سبيل المثال ـ لا تقتضي في حدّ ذاتها أيّ حكم</w:t>
      </w:r>
      <w:r w:rsidR="00774DAC" w:rsidRPr="004F31A3">
        <w:rPr>
          <w:rFonts w:hint="cs"/>
          <w:sz w:val="27"/>
          <w:rtl/>
          <w:lang w:bidi="ar-AE"/>
        </w:rPr>
        <w:t>ٍ</w:t>
      </w:r>
      <w:r w:rsidRPr="004F31A3">
        <w:rPr>
          <w:rFonts w:hint="cs"/>
          <w:sz w:val="27"/>
          <w:rtl/>
          <w:lang w:bidi="ar-AE"/>
        </w:rPr>
        <w:t xml:space="preserve"> أخلاقي، ولا يقوم على أكتاف هذه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أي</w:t>
      </w:r>
      <w:r w:rsidR="00774DAC" w:rsidRPr="004F31A3">
        <w:rPr>
          <w:rFonts w:hint="cs"/>
          <w:sz w:val="27"/>
          <w:rtl/>
          <w:lang w:bidi="ar-AE"/>
        </w:rPr>
        <w:t>ّ</w:t>
      </w:r>
      <w:r w:rsidRPr="004F31A3">
        <w:rPr>
          <w:rFonts w:hint="cs"/>
          <w:sz w:val="27"/>
          <w:rtl/>
          <w:lang w:bidi="ar-AE"/>
        </w:rPr>
        <w:t xml:space="preserve"> </w:t>
      </w:r>
      <w:r w:rsidRPr="004F31A3">
        <w:rPr>
          <w:rFonts w:hint="eastAsia"/>
          <w:sz w:val="24"/>
          <w:szCs w:val="24"/>
          <w:rtl/>
          <w:lang w:bidi="ar-AE"/>
        </w:rPr>
        <w:t>«</w:t>
      </w:r>
      <w:r w:rsidRPr="004F31A3">
        <w:rPr>
          <w:rFonts w:hint="cs"/>
          <w:sz w:val="27"/>
          <w:rtl/>
          <w:lang w:bidi="ar-AE"/>
        </w:rPr>
        <w:t>وجوب</w:t>
      </w:r>
      <w:r w:rsidRPr="004F31A3">
        <w:rPr>
          <w:rFonts w:hint="eastAsia"/>
          <w:sz w:val="24"/>
          <w:szCs w:val="24"/>
          <w:rtl/>
          <w:lang w:bidi="ar-AE"/>
        </w:rPr>
        <w:t>»</w:t>
      </w:r>
      <w:r w:rsidRPr="004F31A3">
        <w:rPr>
          <w:rFonts w:hint="cs"/>
          <w:sz w:val="27"/>
          <w:rtl/>
          <w:lang w:bidi="ar-AE"/>
        </w:rPr>
        <w:t xml:space="preserve"> أو </w:t>
      </w:r>
      <w:r w:rsidRPr="004F31A3">
        <w:rPr>
          <w:rFonts w:hint="eastAsia"/>
          <w:sz w:val="24"/>
          <w:szCs w:val="24"/>
          <w:rtl/>
          <w:lang w:bidi="ar-AE"/>
        </w:rPr>
        <w:t>«</w:t>
      </w:r>
      <w:r w:rsidRPr="004F31A3">
        <w:rPr>
          <w:rFonts w:hint="cs"/>
          <w:sz w:val="27"/>
          <w:rtl/>
          <w:lang w:bidi="ar-AE"/>
        </w:rPr>
        <w:t>ح</w:t>
      </w:r>
      <w:r w:rsidR="0028708B">
        <w:rPr>
          <w:rFonts w:hint="cs"/>
          <w:sz w:val="27"/>
          <w:rtl/>
          <w:lang w:bidi="ar-AE"/>
        </w:rPr>
        <w:t>َ</w:t>
      </w:r>
      <w:r w:rsidRPr="004F31A3">
        <w:rPr>
          <w:rFonts w:hint="cs"/>
          <w:sz w:val="27"/>
          <w:rtl/>
          <w:lang w:bidi="ar-AE"/>
        </w:rPr>
        <w:t>ظ</w:t>
      </w:r>
      <w:r w:rsidR="0028708B">
        <w:rPr>
          <w:rFonts w:hint="cs"/>
          <w:sz w:val="27"/>
          <w:rtl/>
          <w:lang w:bidi="ar-AE"/>
        </w:rPr>
        <w:t>ْ</w:t>
      </w:r>
      <w:r w:rsidRPr="004F31A3">
        <w:rPr>
          <w:rFonts w:hint="cs"/>
          <w:sz w:val="27"/>
          <w:rtl/>
          <w:lang w:bidi="ar-AE"/>
        </w:rPr>
        <w:t>ر</w:t>
      </w:r>
      <w:r w:rsidRPr="004F31A3">
        <w:rPr>
          <w:rFonts w:hint="eastAsia"/>
          <w:sz w:val="24"/>
          <w:szCs w:val="24"/>
          <w:rtl/>
          <w:lang w:bidi="ar-AE"/>
        </w:rPr>
        <w:t>»</w:t>
      </w:r>
      <w:r w:rsidRPr="004F31A3">
        <w:rPr>
          <w:rFonts w:hint="cs"/>
          <w:sz w:val="27"/>
          <w:rtl/>
          <w:lang w:bidi="ar-AE"/>
        </w:rPr>
        <w:t xml:space="preserve"> أخلاقي</w:t>
      </w:r>
      <w:r w:rsidR="00774DAC" w:rsidRPr="004F31A3">
        <w:rPr>
          <w:rFonts w:hint="cs"/>
          <w:sz w:val="27"/>
          <w:rtl/>
          <w:lang w:bidi="ar-AE"/>
        </w:rPr>
        <w:t>ّ،</w:t>
      </w:r>
      <w:r w:rsidRPr="004F31A3">
        <w:rPr>
          <w:rFonts w:hint="cs"/>
          <w:sz w:val="27"/>
          <w:rtl/>
          <w:lang w:bidi="ar-AE"/>
        </w:rPr>
        <w:t xml:space="preserve"> بمعنى أنه لا يمكن من هذه القضية الحقيقية القائلة بأن </w:t>
      </w:r>
      <w:r w:rsidRPr="004F31A3">
        <w:rPr>
          <w:rFonts w:hint="eastAsia"/>
          <w:sz w:val="24"/>
          <w:szCs w:val="24"/>
          <w:rtl/>
          <w:lang w:bidi="ar-AE"/>
        </w:rPr>
        <w:t>«</w:t>
      </w:r>
      <w:r w:rsidRPr="004F31A3">
        <w:rPr>
          <w:rFonts w:hint="cs"/>
          <w:sz w:val="27"/>
          <w:rtl/>
          <w:lang w:bidi="ar-AE"/>
        </w:rPr>
        <w:t>السيانور قاتل</w:t>
      </w:r>
      <w:r w:rsidR="00774DAC" w:rsidRPr="004F31A3">
        <w:rPr>
          <w:rFonts w:hint="cs"/>
          <w:sz w:val="27"/>
          <w:rtl/>
          <w:lang w:bidi="ar-AE"/>
        </w:rPr>
        <w:t>ٌ</w:t>
      </w:r>
      <w:r w:rsidRPr="004F31A3">
        <w:rPr>
          <w:rFonts w:hint="eastAsia"/>
          <w:sz w:val="24"/>
          <w:szCs w:val="24"/>
          <w:rtl/>
          <w:lang w:bidi="ar-AE"/>
        </w:rPr>
        <w:t>»</w:t>
      </w:r>
      <w:r w:rsidRPr="004F31A3">
        <w:rPr>
          <w:rFonts w:hint="cs"/>
          <w:sz w:val="27"/>
          <w:rtl/>
          <w:lang w:bidi="ar-AE"/>
        </w:rPr>
        <w:t xml:space="preserve"> لوحدها أن نستنتج </w:t>
      </w:r>
      <w:r w:rsidRPr="004F31A3">
        <w:rPr>
          <w:rFonts w:hint="eastAsia"/>
          <w:sz w:val="24"/>
          <w:szCs w:val="24"/>
          <w:rtl/>
          <w:lang w:bidi="ar-AE"/>
        </w:rPr>
        <w:t>«</w:t>
      </w:r>
      <w:r w:rsidRPr="004F31A3">
        <w:rPr>
          <w:rFonts w:hint="cs"/>
          <w:sz w:val="27"/>
          <w:rtl/>
          <w:lang w:bidi="ar-AE"/>
        </w:rPr>
        <w:t>وجوب تناوله</w:t>
      </w:r>
      <w:r w:rsidRPr="004F31A3">
        <w:rPr>
          <w:rFonts w:hint="eastAsia"/>
          <w:sz w:val="24"/>
          <w:szCs w:val="24"/>
          <w:rtl/>
          <w:lang w:bidi="ar-AE"/>
        </w:rPr>
        <w:t>»</w:t>
      </w:r>
      <w:r w:rsidR="00774DAC" w:rsidRPr="004F31A3">
        <w:rPr>
          <w:rFonts w:hint="cs"/>
          <w:sz w:val="27"/>
          <w:rtl/>
          <w:lang w:bidi="ar-AE"/>
        </w:rPr>
        <w:t>،</w:t>
      </w:r>
      <w:r w:rsidRPr="004F31A3">
        <w:rPr>
          <w:rFonts w:hint="cs"/>
          <w:sz w:val="27"/>
          <w:rtl/>
          <w:lang w:bidi="ar-AE"/>
        </w:rPr>
        <w:t xml:space="preserve"> ولا يمكن أن نستنتج منها </w:t>
      </w:r>
      <w:r w:rsidRPr="004F31A3">
        <w:rPr>
          <w:rFonts w:hint="eastAsia"/>
          <w:sz w:val="24"/>
          <w:szCs w:val="24"/>
          <w:rtl/>
          <w:lang w:bidi="ar-AE"/>
        </w:rPr>
        <w:t>«</w:t>
      </w:r>
      <w:r w:rsidRPr="004F31A3">
        <w:rPr>
          <w:rFonts w:hint="cs"/>
          <w:sz w:val="27"/>
          <w:rtl/>
          <w:lang w:bidi="ar-AE"/>
        </w:rPr>
        <w:t>وجوب عدم تناوله</w:t>
      </w:r>
      <w:r w:rsidRPr="004F31A3">
        <w:rPr>
          <w:rFonts w:hint="eastAsia"/>
          <w:sz w:val="24"/>
          <w:szCs w:val="24"/>
          <w:rtl/>
          <w:lang w:bidi="ar-AE"/>
        </w:rPr>
        <w:t>»</w:t>
      </w:r>
      <w:r w:rsidRPr="004F31A3">
        <w:rPr>
          <w:rFonts w:hint="cs"/>
          <w:sz w:val="27"/>
          <w:rtl/>
          <w:lang w:bidi="ar-AE"/>
        </w:rPr>
        <w:t>. فإن ك</w:t>
      </w:r>
      <w:r w:rsidR="004F0772" w:rsidRPr="004F31A3">
        <w:rPr>
          <w:rFonts w:hint="cs"/>
          <w:sz w:val="27"/>
          <w:rtl/>
          <w:lang w:bidi="ar-AE"/>
        </w:rPr>
        <w:t>لاّ</w:t>
      </w:r>
      <w:r w:rsidR="00774DAC" w:rsidRPr="004F31A3">
        <w:rPr>
          <w:rFonts w:hint="cs"/>
          <w:sz w:val="27"/>
          <w:rtl/>
          <w:lang w:bidi="ar-AE"/>
        </w:rPr>
        <w:t>ً</w:t>
      </w:r>
      <w:r w:rsidRPr="004F31A3">
        <w:rPr>
          <w:rFonts w:hint="cs"/>
          <w:sz w:val="27"/>
          <w:rtl/>
          <w:lang w:bidi="ar-AE"/>
        </w:rPr>
        <w:t xml:space="preserve"> من هاتين النتيجتين إنما تكون معتبرة</w:t>
      </w:r>
      <w:r w:rsidR="00774DAC" w:rsidRPr="004F31A3">
        <w:rPr>
          <w:rFonts w:hint="cs"/>
          <w:sz w:val="27"/>
          <w:rtl/>
          <w:lang w:bidi="ar-AE"/>
        </w:rPr>
        <w:t>ً</w:t>
      </w:r>
      <w:r w:rsidRPr="004F31A3">
        <w:rPr>
          <w:rFonts w:hint="cs"/>
          <w:sz w:val="27"/>
          <w:rtl/>
          <w:lang w:bidi="ar-AE"/>
        </w:rPr>
        <w:t xml:space="preserve"> إذا كان هناك مقدّمة</w:t>
      </w:r>
      <w:r w:rsidR="00774DAC" w:rsidRPr="004F31A3">
        <w:rPr>
          <w:rFonts w:hint="cs"/>
          <w:sz w:val="27"/>
          <w:rtl/>
          <w:lang w:bidi="ar-AE"/>
        </w:rPr>
        <w:t>ٌ</w:t>
      </w:r>
      <w:r w:rsidRPr="004F31A3">
        <w:rPr>
          <w:rFonts w:hint="cs"/>
          <w:sz w:val="27"/>
          <w:rtl/>
          <w:lang w:bidi="ar-AE"/>
        </w:rPr>
        <w:t xml:space="preserve"> أخلاقية تشتمل على </w:t>
      </w:r>
      <w:r w:rsidRPr="004F31A3">
        <w:rPr>
          <w:rFonts w:hint="eastAsia"/>
          <w:sz w:val="24"/>
          <w:szCs w:val="24"/>
          <w:rtl/>
          <w:lang w:bidi="ar-AE"/>
        </w:rPr>
        <w:t>«</w:t>
      </w:r>
      <w:r w:rsidRPr="004F31A3">
        <w:rPr>
          <w:rFonts w:hint="cs"/>
          <w:sz w:val="27"/>
          <w:rtl/>
          <w:lang w:bidi="ar-AE"/>
        </w:rPr>
        <w:t>وجوب</w:t>
      </w:r>
      <w:r w:rsidRPr="004F31A3">
        <w:rPr>
          <w:rFonts w:hint="eastAsia"/>
          <w:sz w:val="24"/>
          <w:szCs w:val="24"/>
          <w:rtl/>
          <w:lang w:bidi="ar-AE"/>
        </w:rPr>
        <w:t>»</w:t>
      </w:r>
      <w:r w:rsidRPr="004F31A3">
        <w:rPr>
          <w:rFonts w:hint="cs"/>
          <w:sz w:val="27"/>
          <w:rtl/>
          <w:lang w:bidi="ar-AE"/>
        </w:rPr>
        <w:t xml:space="preserve"> أو </w:t>
      </w:r>
      <w:r w:rsidRPr="004F31A3">
        <w:rPr>
          <w:rFonts w:hint="eastAsia"/>
          <w:sz w:val="24"/>
          <w:szCs w:val="24"/>
          <w:rtl/>
          <w:lang w:bidi="ar-AE"/>
        </w:rPr>
        <w:t>«</w:t>
      </w:r>
      <w:r w:rsidRPr="004F31A3">
        <w:rPr>
          <w:rFonts w:hint="cs"/>
          <w:sz w:val="27"/>
          <w:rtl/>
          <w:lang w:bidi="ar-AE"/>
        </w:rPr>
        <w:t>ح</w:t>
      </w:r>
      <w:r w:rsidR="0028708B">
        <w:rPr>
          <w:rFonts w:hint="cs"/>
          <w:sz w:val="27"/>
          <w:rtl/>
          <w:lang w:bidi="ar-AE"/>
        </w:rPr>
        <w:t>َ</w:t>
      </w:r>
      <w:r w:rsidRPr="004F31A3">
        <w:rPr>
          <w:rFonts w:hint="cs"/>
          <w:sz w:val="27"/>
          <w:rtl/>
          <w:lang w:bidi="ar-AE"/>
        </w:rPr>
        <w:t>ظ</w:t>
      </w:r>
      <w:r w:rsidR="0028708B">
        <w:rPr>
          <w:rFonts w:hint="cs"/>
          <w:sz w:val="27"/>
          <w:rtl/>
          <w:lang w:bidi="ar-AE"/>
        </w:rPr>
        <w:t>ْ</w:t>
      </w:r>
      <w:r w:rsidRPr="004F31A3">
        <w:rPr>
          <w:rFonts w:hint="cs"/>
          <w:sz w:val="27"/>
          <w:rtl/>
          <w:lang w:bidi="ar-AE"/>
        </w:rPr>
        <w:t>ر</w:t>
      </w:r>
      <w:r w:rsidRPr="004F31A3">
        <w:rPr>
          <w:rFonts w:hint="eastAsia"/>
          <w:sz w:val="24"/>
          <w:szCs w:val="24"/>
          <w:rtl/>
          <w:lang w:bidi="ar-AE"/>
        </w:rPr>
        <w:t>»</w:t>
      </w:r>
      <w:r w:rsidRPr="004F31A3">
        <w:rPr>
          <w:rFonts w:hint="cs"/>
          <w:sz w:val="27"/>
          <w:rtl/>
          <w:lang w:bidi="ar-AE"/>
        </w:rPr>
        <w:t xml:space="preserve"> يقول: </w:t>
      </w:r>
      <w:r w:rsidRPr="004F31A3">
        <w:rPr>
          <w:rFonts w:hint="eastAsia"/>
          <w:sz w:val="24"/>
          <w:szCs w:val="24"/>
          <w:rtl/>
          <w:lang w:bidi="ar-AE"/>
        </w:rPr>
        <w:t>«</w:t>
      </w:r>
      <w:r w:rsidRPr="004F31A3">
        <w:rPr>
          <w:rFonts w:hint="cs"/>
          <w:sz w:val="27"/>
          <w:rtl/>
          <w:lang w:bidi="ar-AE"/>
        </w:rPr>
        <w:t>يجب الانتحار</w:t>
      </w:r>
      <w:r w:rsidRPr="004F31A3">
        <w:rPr>
          <w:rFonts w:hint="eastAsia"/>
          <w:sz w:val="24"/>
          <w:szCs w:val="24"/>
          <w:rtl/>
          <w:lang w:bidi="ar-AE"/>
        </w:rPr>
        <w:t>»</w:t>
      </w:r>
      <w:r w:rsidRPr="004F31A3">
        <w:rPr>
          <w:rFonts w:hint="cs"/>
          <w:sz w:val="27"/>
          <w:rtl/>
          <w:lang w:bidi="ar-AE"/>
        </w:rPr>
        <w:t xml:space="preserve"> أو </w:t>
      </w:r>
      <w:r w:rsidRPr="004F31A3">
        <w:rPr>
          <w:rFonts w:hint="eastAsia"/>
          <w:sz w:val="24"/>
          <w:szCs w:val="24"/>
          <w:rtl/>
          <w:lang w:bidi="ar-AE"/>
        </w:rPr>
        <w:t>«</w:t>
      </w:r>
      <w:r w:rsidRPr="004F31A3">
        <w:rPr>
          <w:rFonts w:hint="cs"/>
          <w:sz w:val="27"/>
          <w:rtl/>
          <w:lang w:bidi="ar-AE"/>
        </w:rPr>
        <w:t>يحرم الانتحار</w:t>
      </w:r>
      <w:r w:rsidRPr="004F31A3">
        <w:rPr>
          <w:rFonts w:hint="eastAsia"/>
          <w:sz w:val="24"/>
          <w:szCs w:val="24"/>
          <w:rtl/>
          <w:lang w:bidi="ar-AE"/>
        </w:rPr>
        <w:t>»</w:t>
      </w:r>
      <w:r w:rsidRPr="004F31A3">
        <w:rPr>
          <w:rFonts w:hint="cs"/>
          <w:sz w:val="27"/>
          <w:rtl/>
          <w:lang w:bidi="ar-AE"/>
        </w:rPr>
        <w:t>. فلو كانت هذه المقد</w:t>
      </w:r>
      <w:r w:rsidR="00774DAC" w:rsidRPr="004F31A3">
        <w:rPr>
          <w:rFonts w:hint="cs"/>
          <w:sz w:val="27"/>
          <w:rtl/>
          <w:lang w:bidi="ar-AE"/>
        </w:rPr>
        <w:t>ّ</w:t>
      </w:r>
      <w:r w:rsidRPr="004F31A3">
        <w:rPr>
          <w:rFonts w:hint="cs"/>
          <w:sz w:val="27"/>
          <w:rtl/>
          <w:lang w:bidi="ar-AE"/>
        </w:rPr>
        <w:t>مات موجودة</w:t>
      </w:r>
      <w:r w:rsidR="00774DAC" w:rsidRPr="004F31A3">
        <w:rPr>
          <w:rFonts w:hint="cs"/>
          <w:sz w:val="27"/>
          <w:rtl/>
          <w:lang w:bidi="ar-AE"/>
        </w:rPr>
        <w:t>ً</w:t>
      </w:r>
      <w:r w:rsidRPr="004F31A3">
        <w:rPr>
          <w:rFonts w:hint="cs"/>
          <w:sz w:val="27"/>
          <w:rtl/>
          <w:lang w:bidi="ar-AE"/>
        </w:rPr>
        <w:t xml:space="preserve"> أمكن من خلال </w:t>
      </w:r>
      <w:r w:rsidRPr="004F31A3">
        <w:rPr>
          <w:rFonts w:hint="cs"/>
          <w:sz w:val="27"/>
          <w:rtl/>
          <w:lang w:bidi="ar-AE"/>
        </w:rPr>
        <w:lastRenderedPageBreak/>
        <w:t>ضمّها إلى تلك المقدّمة العلمية ـ التجريبية أن نصل إلى نتيجة</w:t>
      </w:r>
      <w:r w:rsidR="00774DAC" w:rsidRPr="004F31A3">
        <w:rPr>
          <w:rFonts w:hint="cs"/>
          <w:sz w:val="27"/>
          <w:rtl/>
          <w:lang w:bidi="ar-AE"/>
        </w:rPr>
        <w:t>ٍ</w:t>
      </w:r>
      <w:r w:rsidRPr="004F31A3">
        <w:rPr>
          <w:rFonts w:hint="cs"/>
          <w:sz w:val="27"/>
          <w:rtl/>
          <w:lang w:bidi="ar-AE"/>
        </w:rPr>
        <w:t xml:space="preserve"> أخلاقية معتبرة بشكل</w:t>
      </w:r>
      <w:r w:rsidR="00774DAC" w:rsidRPr="004F31A3">
        <w:rPr>
          <w:rFonts w:hint="cs"/>
          <w:sz w:val="27"/>
          <w:rtl/>
          <w:lang w:bidi="ar-AE"/>
        </w:rPr>
        <w:t>ٍ</w:t>
      </w:r>
      <w:r w:rsidRPr="004F31A3">
        <w:rPr>
          <w:rFonts w:hint="cs"/>
          <w:sz w:val="27"/>
          <w:rtl/>
          <w:lang w:bidi="ar-AE"/>
        </w:rPr>
        <w:t xml:space="preserve"> مطلق.</w:t>
      </w:r>
    </w:p>
    <w:p w:rsidR="001975A3" w:rsidRPr="004F31A3" w:rsidRDefault="00774DAC" w:rsidP="0028708B">
      <w:pPr>
        <w:rPr>
          <w:sz w:val="27"/>
          <w:rtl/>
          <w:lang w:bidi="ar-AE"/>
        </w:rPr>
      </w:pPr>
      <w:r w:rsidRPr="004F31A3">
        <w:rPr>
          <w:rFonts w:hint="cs"/>
          <w:sz w:val="27"/>
          <w:rtl/>
          <w:lang w:bidi="ar-AE"/>
        </w:rPr>
        <w:t>و</w:t>
      </w:r>
      <w:r w:rsidR="001975A3" w:rsidRPr="004F31A3">
        <w:rPr>
          <w:rFonts w:hint="cs"/>
          <w:sz w:val="27"/>
          <w:rtl/>
          <w:lang w:bidi="ar-AE"/>
        </w:rPr>
        <w:t>بعبارة</w:t>
      </w:r>
      <w:r w:rsidRPr="004F31A3">
        <w:rPr>
          <w:rFonts w:hint="cs"/>
          <w:sz w:val="27"/>
          <w:rtl/>
          <w:lang w:bidi="ar-AE"/>
        </w:rPr>
        <w:t>ٍ</w:t>
      </w:r>
      <w:r w:rsidR="001975A3" w:rsidRPr="004F31A3">
        <w:rPr>
          <w:rFonts w:hint="cs"/>
          <w:sz w:val="27"/>
          <w:rtl/>
          <w:lang w:bidi="ar-AE"/>
        </w:rPr>
        <w:t xml:space="preserve"> أخرى: إن الحكم الأخلاقي القائل: </w:t>
      </w:r>
      <w:r w:rsidR="001975A3" w:rsidRPr="004F31A3">
        <w:rPr>
          <w:rFonts w:hint="eastAsia"/>
          <w:sz w:val="24"/>
          <w:szCs w:val="24"/>
          <w:rtl/>
          <w:lang w:bidi="ar-AE"/>
        </w:rPr>
        <w:t>«</w:t>
      </w:r>
      <w:r w:rsidR="001975A3" w:rsidRPr="004F31A3">
        <w:rPr>
          <w:rFonts w:hint="cs"/>
          <w:sz w:val="27"/>
          <w:rtl/>
          <w:lang w:bidi="ar-AE"/>
        </w:rPr>
        <w:t>يحرم تناول السيانور</w:t>
      </w:r>
      <w:r w:rsidR="001975A3" w:rsidRPr="004F31A3">
        <w:rPr>
          <w:rFonts w:hint="eastAsia"/>
          <w:sz w:val="24"/>
          <w:szCs w:val="24"/>
          <w:rtl/>
          <w:lang w:bidi="ar-AE"/>
        </w:rPr>
        <w:t>»</w:t>
      </w:r>
      <w:r w:rsidR="001975A3" w:rsidRPr="004F31A3">
        <w:rPr>
          <w:rFonts w:hint="cs"/>
          <w:sz w:val="27"/>
          <w:rtl/>
          <w:lang w:bidi="ar-AE"/>
        </w:rPr>
        <w:t xml:space="preserve"> حكم</w:t>
      </w:r>
      <w:r w:rsidRPr="004F31A3">
        <w:rPr>
          <w:rFonts w:hint="cs"/>
          <w:sz w:val="27"/>
          <w:rtl/>
          <w:lang w:bidi="ar-AE"/>
        </w:rPr>
        <w:t>ٌ</w:t>
      </w:r>
      <w:r w:rsidR="001975A3" w:rsidRPr="004F31A3">
        <w:rPr>
          <w:rFonts w:hint="cs"/>
          <w:sz w:val="27"/>
          <w:rtl/>
          <w:lang w:bidi="ar-AE"/>
        </w:rPr>
        <w:t xml:space="preserve"> فرعي</w:t>
      </w:r>
      <w:r w:rsidRPr="004F31A3">
        <w:rPr>
          <w:rFonts w:hint="cs"/>
          <w:sz w:val="27"/>
          <w:rtl/>
          <w:lang w:bidi="ar-AE"/>
        </w:rPr>
        <w:t>ّ</w:t>
      </w:r>
      <w:r w:rsidR="001975A3" w:rsidRPr="004F31A3">
        <w:rPr>
          <w:rFonts w:hint="cs"/>
          <w:sz w:val="27"/>
          <w:rtl/>
          <w:lang w:bidi="ar-AE"/>
        </w:rPr>
        <w:t xml:space="preserve"> واشتقاقي</w:t>
      </w:r>
      <w:r w:rsidRPr="004F31A3">
        <w:rPr>
          <w:rFonts w:hint="cs"/>
          <w:sz w:val="27"/>
          <w:rtl/>
          <w:lang w:bidi="ar-AE"/>
        </w:rPr>
        <w:t>ّ</w:t>
      </w:r>
      <w:r w:rsidR="001975A3" w:rsidRPr="004F31A3">
        <w:rPr>
          <w:rFonts w:hint="cs"/>
          <w:sz w:val="27"/>
          <w:rtl/>
          <w:lang w:bidi="ar-AE"/>
        </w:rPr>
        <w:t>، أما الحكم الأخلاقي</w:t>
      </w:r>
      <w:r w:rsidRPr="004F31A3">
        <w:rPr>
          <w:rFonts w:hint="cs"/>
          <w:sz w:val="27"/>
          <w:rtl/>
          <w:lang w:bidi="ar-AE"/>
        </w:rPr>
        <w:t>ّ</w:t>
      </w:r>
      <w:r w:rsidR="001975A3" w:rsidRPr="004F31A3">
        <w:rPr>
          <w:rFonts w:hint="cs"/>
          <w:sz w:val="27"/>
          <w:rtl/>
          <w:lang w:bidi="ar-AE"/>
        </w:rPr>
        <w:t xml:space="preserve"> القائل: </w:t>
      </w:r>
      <w:r w:rsidR="001975A3" w:rsidRPr="004F31A3">
        <w:rPr>
          <w:rFonts w:hint="eastAsia"/>
          <w:sz w:val="24"/>
          <w:szCs w:val="24"/>
          <w:rtl/>
          <w:lang w:bidi="ar-AE"/>
        </w:rPr>
        <w:t>«</w:t>
      </w:r>
      <w:r w:rsidR="001975A3" w:rsidRPr="004F31A3">
        <w:rPr>
          <w:rFonts w:hint="cs"/>
          <w:sz w:val="27"/>
          <w:rtl/>
          <w:lang w:bidi="ar-AE"/>
        </w:rPr>
        <w:t>يحرم الانتحار</w:t>
      </w:r>
      <w:r w:rsidR="001975A3" w:rsidRPr="004F31A3">
        <w:rPr>
          <w:rFonts w:hint="eastAsia"/>
          <w:sz w:val="24"/>
          <w:szCs w:val="24"/>
          <w:rtl/>
          <w:lang w:bidi="ar-AE"/>
        </w:rPr>
        <w:t>»</w:t>
      </w:r>
      <w:r w:rsidR="001975A3" w:rsidRPr="004F31A3">
        <w:rPr>
          <w:rFonts w:hint="cs"/>
          <w:sz w:val="27"/>
          <w:rtl/>
          <w:lang w:bidi="ar-AE"/>
        </w:rPr>
        <w:t xml:space="preserve"> فيبدو أنه من الأحكام الأخلاقية الأصلية</w:t>
      </w:r>
      <w:r w:rsidRPr="004F31A3">
        <w:rPr>
          <w:rFonts w:hint="cs"/>
          <w:sz w:val="27"/>
          <w:rtl/>
          <w:lang w:bidi="ar-AE"/>
        </w:rPr>
        <w:t>.</w:t>
      </w:r>
      <w:r w:rsidR="001975A3" w:rsidRPr="004F31A3">
        <w:rPr>
          <w:rFonts w:hint="cs"/>
          <w:sz w:val="27"/>
          <w:rtl/>
          <w:lang w:bidi="ar-AE"/>
        </w:rPr>
        <w:t xml:space="preserve"> و</w:t>
      </w:r>
      <w:r w:rsidR="0028708B">
        <w:rPr>
          <w:rFonts w:hint="cs"/>
          <w:sz w:val="27"/>
          <w:rtl/>
          <w:lang w:bidi="ar-AE"/>
        </w:rPr>
        <w:t>إ</w:t>
      </w:r>
      <w:r w:rsidR="001975A3" w:rsidRPr="004F31A3">
        <w:rPr>
          <w:rFonts w:hint="cs"/>
          <w:sz w:val="27"/>
          <w:rtl/>
          <w:lang w:bidi="ar-AE"/>
        </w:rPr>
        <w:t>ن الاختلاف بين هذين الحكمين يكمن في أن كون السيانور قاتلاً لا يقتضي في حدّ ذاته أي</w:t>
      </w:r>
      <w:r w:rsidRPr="004F31A3">
        <w:rPr>
          <w:rFonts w:hint="cs"/>
          <w:sz w:val="27"/>
          <w:rtl/>
          <w:lang w:bidi="ar-AE"/>
        </w:rPr>
        <w:t>ّ</w:t>
      </w:r>
      <w:r w:rsidR="001975A3" w:rsidRPr="004F31A3">
        <w:rPr>
          <w:rFonts w:hint="cs"/>
          <w:sz w:val="27"/>
          <w:rtl/>
          <w:lang w:bidi="ar-AE"/>
        </w:rPr>
        <w:t xml:space="preserve"> </w:t>
      </w:r>
      <w:r w:rsidR="001975A3" w:rsidRPr="004F31A3">
        <w:rPr>
          <w:rFonts w:hint="eastAsia"/>
          <w:sz w:val="24"/>
          <w:szCs w:val="24"/>
          <w:rtl/>
          <w:lang w:bidi="ar-AE"/>
        </w:rPr>
        <w:t>«</w:t>
      </w:r>
      <w:r w:rsidR="001975A3" w:rsidRPr="004F31A3">
        <w:rPr>
          <w:rFonts w:hint="cs"/>
          <w:sz w:val="27"/>
          <w:rtl/>
          <w:lang w:bidi="ar-AE"/>
        </w:rPr>
        <w:t>وجوب</w:t>
      </w:r>
      <w:r w:rsidR="0028708B">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أو </w:t>
      </w:r>
      <w:r w:rsidR="001975A3" w:rsidRPr="004F31A3">
        <w:rPr>
          <w:rFonts w:hint="eastAsia"/>
          <w:sz w:val="24"/>
          <w:szCs w:val="24"/>
          <w:rtl/>
          <w:lang w:bidi="ar-AE"/>
        </w:rPr>
        <w:t>«</w:t>
      </w:r>
      <w:r w:rsidR="001975A3" w:rsidRPr="004F31A3">
        <w:rPr>
          <w:rFonts w:hint="cs"/>
          <w:sz w:val="27"/>
          <w:rtl/>
          <w:lang w:bidi="ar-AE"/>
        </w:rPr>
        <w:t>ح</w:t>
      </w:r>
      <w:r w:rsidR="0028708B">
        <w:rPr>
          <w:rFonts w:hint="cs"/>
          <w:sz w:val="27"/>
          <w:rtl/>
          <w:lang w:bidi="ar-AE"/>
        </w:rPr>
        <w:t>َ</w:t>
      </w:r>
      <w:r w:rsidR="001975A3" w:rsidRPr="004F31A3">
        <w:rPr>
          <w:rFonts w:hint="cs"/>
          <w:sz w:val="27"/>
          <w:rtl/>
          <w:lang w:bidi="ar-AE"/>
        </w:rPr>
        <w:t>ظ</w:t>
      </w:r>
      <w:r w:rsidR="0028708B">
        <w:rPr>
          <w:rFonts w:hint="cs"/>
          <w:sz w:val="27"/>
          <w:rtl/>
          <w:lang w:bidi="ar-AE"/>
        </w:rPr>
        <w:t>ْ</w:t>
      </w:r>
      <w:r w:rsidR="001975A3" w:rsidRPr="004F31A3">
        <w:rPr>
          <w:rFonts w:hint="cs"/>
          <w:sz w:val="27"/>
          <w:rtl/>
          <w:lang w:bidi="ar-AE"/>
        </w:rPr>
        <w:t>ر</w:t>
      </w:r>
      <w:r w:rsidR="0028708B">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أخلاقي</w:t>
      </w:r>
      <w:r w:rsidRPr="004F31A3">
        <w:rPr>
          <w:rFonts w:hint="cs"/>
          <w:sz w:val="27"/>
          <w:rtl/>
          <w:lang w:bidi="ar-AE"/>
        </w:rPr>
        <w:t>ّ</w:t>
      </w:r>
      <w:r w:rsidR="001975A3" w:rsidRPr="004F31A3">
        <w:rPr>
          <w:rFonts w:hint="cs"/>
          <w:sz w:val="27"/>
          <w:rtl/>
          <w:lang w:bidi="ar-AE"/>
        </w:rPr>
        <w:t xml:space="preserve">، في حين أن </w:t>
      </w:r>
      <w:r w:rsidR="001975A3" w:rsidRPr="004F31A3">
        <w:rPr>
          <w:rFonts w:hint="eastAsia"/>
          <w:sz w:val="24"/>
          <w:szCs w:val="24"/>
          <w:rtl/>
          <w:lang w:bidi="ar-AE"/>
        </w:rPr>
        <w:t>«</w:t>
      </w:r>
      <w:r w:rsidR="001975A3" w:rsidRPr="004F31A3">
        <w:rPr>
          <w:rFonts w:hint="cs"/>
          <w:sz w:val="27"/>
          <w:rtl/>
          <w:lang w:bidi="ar-AE"/>
        </w:rPr>
        <w:t>الانتحار</w:t>
      </w:r>
      <w:r w:rsidR="001975A3" w:rsidRPr="004F31A3">
        <w:rPr>
          <w:rFonts w:hint="eastAsia"/>
          <w:sz w:val="24"/>
          <w:szCs w:val="24"/>
          <w:rtl/>
          <w:lang w:bidi="ar-AE"/>
        </w:rPr>
        <w:t>»</w:t>
      </w:r>
      <w:r w:rsidR="001975A3" w:rsidRPr="004F31A3">
        <w:rPr>
          <w:rFonts w:hint="cs"/>
          <w:sz w:val="27"/>
          <w:rtl/>
          <w:lang w:bidi="ar-AE"/>
        </w:rPr>
        <w:t xml:space="preserve"> يقتضي في حدّ ذاته </w:t>
      </w:r>
      <w:r w:rsidR="001975A3" w:rsidRPr="004F31A3">
        <w:rPr>
          <w:rFonts w:hint="eastAsia"/>
          <w:sz w:val="24"/>
          <w:szCs w:val="24"/>
          <w:rtl/>
          <w:lang w:bidi="ar-AE"/>
        </w:rPr>
        <w:t>«</w:t>
      </w:r>
      <w:r w:rsidR="001975A3" w:rsidRPr="004F31A3">
        <w:rPr>
          <w:rFonts w:hint="cs"/>
          <w:sz w:val="27"/>
          <w:rtl/>
          <w:lang w:bidi="ar-AE"/>
        </w:rPr>
        <w:t>ح</w:t>
      </w:r>
      <w:r w:rsidRPr="004F31A3">
        <w:rPr>
          <w:rFonts w:hint="cs"/>
          <w:sz w:val="27"/>
          <w:rtl/>
          <w:lang w:bidi="ar-AE"/>
        </w:rPr>
        <w:t>َ</w:t>
      </w:r>
      <w:r w:rsidR="001975A3" w:rsidRPr="004F31A3">
        <w:rPr>
          <w:rFonts w:hint="cs"/>
          <w:sz w:val="27"/>
          <w:rtl/>
          <w:lang w:bidi="ar-AE"/>
        </w:rPr>
        <w:t>ظ</w:t>
      </w:r>
      <w:r w:rsidRPr="004F31A3">
        <w:rPr>
          <w:rFonts w:hint="cs"/>
          <w:sz w:val="27"/>
          <w:rtl/>
          <w:lang w:bidi="ar-AE"/>
        </w:rPr>
        <w:t>ْ</w:t>
      </w:r>
      <w:r w:rsidR="001975A3" w:rsidRPr="004F31A3">
        <w:rPr>
          <w:rFonts w:hint="cs"/>
          <w:sz w:val="27"/>
          <w:rtl/>
          <w:lang w:bidi="ar-AE"/>
        </w:rPr>
        <w:t>راً</w:t>
      </w:r>
      <w:r w:rsidR="001975A3" w:rsidRPr="004F31A3">
        <w:rPr>
          <w:rFonts w:hint="eastAsia"/>
          <w:sz w:val="24"/>
          <w:szCs w:val="24"/>
          <w:rtl/>
          <w:lang w:bidi="ar-AE"/>
        </w:rPr>
        <w:t>»</w:t>
      </w:r>
      <w:r w:rsidR="001975A3" w:rsidRPr="004F31A3">
        <w:rPr>
          <w:rFonts w:hint="cs"/>
          <w:sz w:val="27"/>
          <w:rtl/>
          <w:lang w:bidi="ar-AE"/>
        </w:rPr>
        <w:t xml:space="preserve"> أخلاقياً، بمعنى أن هناك بين </w:t>
      </w:r>
      <w:r w:rsidR="001975A3" w:rsidRPr="004F31A3">
        <w:rPr>
          <w:rFonts w:hint="eastAsia"/>
          <w:sz w:val="24"/>
          <w:szCs w:val="24"/>
          <w:rtl/>
          <w:lang w:bidi="ar-AE"/>
        </w:rPr>
        <w:t>«</w:t>
      </w:r>
      <w:r w:rsidR="001975A3" w:rsidRPr="004F31A3">
        <w:rPr>
          <w:rFonts w:hint="cs"/>
          <w:sz w:val="27"/>
          <w:rtl/>
          <w:lang w:bidi="ar-AE"/>
        </w:rPr>
        <w:t>الانتحار</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الح</w:t>
      </w:r>
      <w:r w:rsidRPr="004F31A3">
        <w:rPr>
          <w:rFonts w:hint="cs"/>
          <w:sz w:val="27"/>
          <w:rtl/>
          <w:lang w:bidi="ar-AE"/>
        </w:rPr>
        <w:t>َ</w:t>
      </w:r>
      <w:r w:rsidR="001975A3" w:rsidRPr="004F31A3">
        <w:rPr>
          <w:rFonts w:hint="cs"/>
          <w:sz w:val="27"/>
          <w:rtl/>
          <w:lang w:bidi="ar-AE"/>
        </w:rPr>
        <w:t>ظ</w:t>
      </w:r>
      <w:r w:rsidRPr="004F31A3">
        <w:rPr>
          <w:rFonts w:hint="cs"/>
          <w:sz w:val="27"/>
          <w:rtl/>
          <w:lang w:bidi="ar-AE"/>
        </w:rPr>
        <w:t>ْ</w:t>
      </w:r>
      <w:r w:rsidR="001975A3" w:rsidRPr="004F31A3">
        <w:rPr>
          <w:rFonts w:hint="cs"/>
          <w:sz w:val="27"/>
          <w:rtl/>
          <w:lang w:bidi="ar-AE"/>
        </w:rPr>
        <w:t>ر</w:t>
      </w:r>
      <w:r w:rsidR="001975A3" w:rsidRPr="004F31A3">
        <w:rPr>
          <w:rFonts w:hint="eastAsia"/>
          <w:sz w:val="24"/>
          <w:szCs w:val="24"/>
          <w:rtl/>
          <w:lang w:bidi="ar-AE"/>
        </w:rPr>
        <w:t>»</w:t>
      </w:r>
      <w:r w:rsidR="001975A3" w:rsidRPr="004F31A3">
        <w:rPr>
          <w:rFonts w:hint="cs"/>
          <w:sz w:val="27"/>
          <w:rtl/>
          <w:lang w:bidi="ar-AE"/>
        </w:rPr>
        <w:t xml:space="preserve"> ارتباطاً وجودياً</w:t>
      </w:r>
      <w:r w:rsidRPr="004F31A3">
        <w:rPr>
          <w:rFonts w:hint="cs"/>
          <w:sz w:val="27"/>
          <w:rtl/>
          <w:lang w:bidi="ar-AE"/>
        </w:rPr>
        <w:t>،</w:t>
      </w:r>
      <w:r w:rsidR="001975A3" w:rsidRPr="004F31A3">
        <w:rPr>
          <w:rFonts w:hint="cs"/>
          <w:sz w:val="27"/>
          <w:rtl/>
          <w:lang w:bidi="ar-AE"/>
        </w:rPr>
        <w:t xml:space="preserve"> لا نراه موجوداً بين </w:t>
      </w:r>
      <w:r w:rsidR="001975A3" w:rsidRPr="004F31A3">
        <w:rPr>
          <w:rFonts w:hint="eastAsia"/>
          <w:sz w:val="24"/>
          <w:szCs w:val="24"/>
          <w:rtl/>
          <w:lang w:bidi="ar-AE"/>
        </w:rPr>
        <w:t>«</w:t>
      </w:r>
      <w:r w:rsidR="001975A3" w:rsidRPr="004F31A3">
        <w:rPr>
          <w:rFonts w:hint="cs"/>
          <w:sz w:val="27"/>
          <w:rtl/>
          <w:lang w:bidi="ar-AE"/>
        </w:rPr>
        <w:t>الانتحار</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Pr="004F31A3">
        <w:rPr>
          <w:rFonts w:hint="cs"/>
          <w:sz w:val="27"/>
          <w:rtl/>
          <w:lang w:bidi="ar-AE"/>
        </w:rPr>
        <w:t>؛</w:t>
      </w:r>
      <w:r w:rsidR="001975A3" w:rsidRPr="004F31A3">
        <w:rPr>
          <w:rFonts w:hint="cs"/>
          <w:sz w:val="27"/>
          <w:rtl/>
          <w:lang w:bidi="ar-AE"/>
        </w:rPr>
        <w:t xml:space="preserve"> فالانتحار في حدّ ذاته يقتضي </w:t>
      </w:r>
      <w:r w:rsidR="001975A3" w:rsidRPr="004F31A3">
        <w:rPr>
          <w:rFonts w:hint="eastAsia"/>
          <w:sz w:val="24"/>
          <w:szCs w:val="24"/>
          <w:rtl/>
          <w:lang w:bidi="ar-AE"/>
        </w:rPr>
        <w:t>«</w:t>
      </w:r>
      <w:r w:rsidR="001975A3" w:rsidRPr="004F31A3">
        <w:rPr>
          <w:rFonts w:hint="cs"/>
          <w:sz w:val="27"/>
          <w:rtl/>
          <w:lang w:bidi="ar-AE"/>
        </w:rPr>
        <w:t>الح</w:t>
      </w:r>
      <w:r w:rsidRPr="004F31A3">
        <w:rPr>
          <w:rFonts w:hint="cs"/>
          <w:sz w:val="27"/>
          <w:rtl/>
          <w:lang w:bidi="ar-AE"/>
        </w:rPr>
        <w:t>َ</w:t>
      </w:r>
      <w:r w:rsidR="001975A3" w:rsidRPr="004F31A3">
        <w:rPr>
          <w:rFonts w:hint="cs"/>
          <w:sz w:val="27"/>
          <w:rtl/>
          <w:lang w:bidi="ar-AE"/>
        </w:rPr>
        <w:t>ظ</w:t>
      </w:r>
      <w:r w:rsidRPr="004F31A3">
        <w:rPr>
          <w:rFonts w:hint="cs"/>
          <w:sz w:val="27"/>
          <w:rtl/>
          <w:lang w:bidi="ar-AE"/>
        </w:rPr>
        <w:t>ْ</w:t>
      </w:r>
      <w:r w:rsidR="001975A3" w:rsidRPr="004F31A3">
        <w:rPr>
          <w:rFonts w:hint="cs"/>
          <w:sz w:val="27"/>
          <w:rtl/>
          <w:lang w:bidi="ar-AE"/>
        </w:rPr>
        <w:t>ر</w:t>
      </w:r>
      <w:r w:rsidR="001975A3" w:rsidRPr="004F31A3">
        <w:rPr>
          <w:rFonts w:hint="eastAsia"/>
          <w:sz w:val="24"/>
          <w:szCs w:val="24"/>
          <w:rtl/>
          <w:lang w:bidi="ar-AE"/>
        </w:rPr>
        <w:t>»</w:t>
      </w:r>
      <w:r w:rsidR="001975A3" w:rsidRPr="004F31A3">
        <w:rPr>
          <w:rFonts w:hint="cs"/>
          <w:sz w:val="27"/>
          <w:rtl/>
          <w:lang w:bidi="ar-AE"/>
        </w:rPr>
        <w:t xml:space="preserve">. وعليه فإن القضية القائلة: </w:t>
      </w:r>
      <w:r w:rsidR="001975A3" w:rsidRPr="004F31A3">
        <w:rPr>
          <w:rFonts w:hint="eastAsia"/>
          <w:sz w:val="24"/>
          <w:szCs w:val="24"/>
          <w:rtl/>
          <w:lang w:bidi="ar-AE"/>
        </w:rPr>
        <w:t>«</w:t>
      </w:r>
      <w:r w:rsidR="001975A3" w:rsidRPr="004F31A3">
        <w:rPr>
          <w:rFonts w:hint="cs"/>
          <w:sz w:val="27"/>
          <w:rtl/>
          <w:lang w:bidi="ar-AE"/>
        </w:rPr>
        <w:t>إن تناول السيانور انتحار</w:t>
      </w:r>
      <w:r w:rsidRPr="004F31A3">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إنما نستنتج منها </w:t>
      </w:r>
      <w:r w:rsidR="001975A3" w:rsidRPr="004F31A3">
        <w:rPr>
          <w:rFonts w:hint="eastAsia"/>
          <w:sz w:val="24"/>
          <w:szCs w:val="24"/>
          <w:rtl/>
          <w:lang w:bidi="ar-AE"/>
        </w:rPr>
        <w:t>«</w:t>
      </w:r>
      <w:r w:rsidR="001975A3" w:rsidRPr="004F31A3">
        <w:rPr>
          <w:rFonts w:hint="cs"/>
          <w:sz w:val="27"/>
          <w:rtl/>
          <w:lang w:bidi="ar-AE"/>
        </w:rPr>
        <w:t>ح</w:t>
      </w:r>
      <w:r w:rsidR="0028708B">
        <w:rPr>
          <w:rFonts w:hint="cs"/>
          <w:sz w:val="27"/>
          <w:rtl/>
          <w:lang w:bidi="ar-AE"/>
        </w:rPr>
        <w:t>َ</w:t>
      </w:r>
      <w:r w:rsidR="001975A3" w:rsidRPr="004F31A3">
        <w:rPr>
          <w:rFonts w:hint="cs"/>
          <w:sz w:val="27"/>
          <w:rtl/>
          <w:lang w:bidi="ar-AE"/>
        </w:rPr>
        <w:t>ظ</w:t>
      </w:r>
      <w:r w:rsidR="0028708B">
        <w:rPr>
          <w:rFonts w:hint="cs"/>
          <w:sz w:val="27"/>
          <w:rtl/>
          <w:lang w:bidi="ar-AE"/>
        </w:rPr>
        <w:t>ْ</w:t>
      </w:r>
      <w:r w:rsidR="001975A3" w:rsidRPr="004F31A3">
        <w:rPr>
          <w:rFonts w:hint="cs"/>
          <w:sz w:val="27"/>
          <w:rtl/>
          <w:lang w:bidi="ar-AE"/>
        </w:rPr>
        <w:t>ر تناول السيانور من الناحية الأخلاقية</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أنه يحرم تناوله</w:t>
      </w:r>
      <w:r w:rsidR="001975A3" w:rsidRPr="004F31A3">
        <w:rPr>
          <w:rFonts w:hint="eastAsia"/>
          <w:sz w:val="24"/>
          <w:szCs w:val="24"/>
          <w:rtl/>
          <w:lang w:bidi="ar-AE"/>
        </w:rPr>
        <w:t>»</w:t>
      </w:r>
      <w:r w:rsidR="001975A3" w:rsidRPr="004F31A3">
        <w:rPr>
          <w:rFonts w:hint="cs"/>
          <w:sz w:val="27"/>
          <w:rtl/>
          <w:lang w:bidi="ar-AE"/>
        </w:rPr>
        <w:t>، ويكون مثل هذا الاستنتاج معتبراً من الناحية المنطقية</w:t>
      </w:r>
      <w:r w:rsidRPr="004F31A3">
        <w:rPr>
          <w:rFonts w:hint="cs"/>
          <w:sz w:val="27"/>
          <w:rtl/>
          <w:lang w:bidi="ar-AE"/>
        </w:rPr>
        <w:t xml:space="preserve">، </w:t>
      </w:r>
      <w:r w:rsidR="001975A3" w:rsidRPr="004F31A3">
        <w:rPr>
          <w:rFonts w:hint="cs"/>
          <w:sz w:val="27"/>
          <w:rtl/>
          <w:lang w:bidi="ar-AE"/>
        </w:rPr>
        <w:t>ولا ينطوي على أيّ مغالطة</w:t>
      </w:r>
      <w:r w:rsidRPr="004F31A3">
        <w:rPr>
          <w:rFonts w:hint="cs"/>
          <w:sz w:val="27"/>
          <w:rtl/>
          <w:lang w:bidi="ar-AE"/>
        </w:rPr>
        <w:t>ٍ</w:t>
      </w:r>
      <w:r w:rsidR="001975A3" w:rsidRPr="004F31A3">
        <w:rPr>
          <w:rFonts w:hint="cs"/>
          <w:sz w:val="27"/>
          <w:rtl/>
          <w:lang w:bidi="ar-AE"/>
        </w:rPr>
        <w:t>، إذا ضم</w:t>
      </w:r>
      <w:r w:rsidRPr="004F31A3">
        <w:rPr>
          <w:rFonts w:hint="cs"/>
          <w:sz w:val="27"/>
          <w:rtl/>
          <w:lang w:bidi="ar-AE"/>
        </w:rPr>
        <w:t>َمْ</w:t>
      </w:r>
      <w:r w:rsidR="001975A3" w:rsidRPr="004F31A3">
        <w:rPr>
          <w:rFonts w:hint="cs"/>
          <w:sz w:val="27"/>
          <w:rtl/>
          <w:lang w:bidi="ar-AE"/>
        </w:rPr>
        <w:t>ناها إلى مقد</w:t>
      </w:r>
      <w:r w:rsidRPr="004F31A3">
        <w:rPr>
          <w:rFonts w:hint="cs"/>
          <w:sz w:val="27"/>
          <w:rtl/>
          <w:lang w:bidi="ar-AE"/>
        </w:rPr>
        <w:t>ّ</w:t>
      </w:r>
      <w:r w:rsidR="001975A3" w:rsidRPr="004F31A3">
        <w:rPr>
          <w:rFonts w:hint="cs"/>
          <w:sz w:val="27"/>
          <w:rtl/>
          <w:lang w:bidi="ar-AE"/>
        </w:rPr>
        <w:t xml:space="preserve">مة تقول: </w:t>
      </w:r>
      <w:r w:rsidR="001975A3" w:rsidRPr="004F31A3">
        <w:rPr>
          <w:rFonts w:hint="eastAsia"/>
          <w:sz w:val="24"/>
          <w:szCs w:val="24"/>
          <w:rtl/>
          <w:lang w:bidi="ar-AE"/>
        </w:rPr>
        <w:t>«</w:t>
      </w:r>
      <w:r w:rsidR="001975A3" w:rsidRPr="004F31A3">
        <w:rPr>
          <w:rFonts w:hint="cs"/>
          <w:sz w:val="27"/>
          <w:rtl/>
          <w:lang w:bidi="ar-AE"/>
        </w:rPr>
        <w:t>الانتحار محرّ</w:t>
      </w:r>
      <w:r w:rsidRPr="004F31A3">
        <w:rPr>
          <w:rFonts w:hint="cs"/>
          <w:sz w:val="27"/>
          <w:rtl/>
          <w:lang w:bidi="ar-AE"/>
        </w:rPr>
        <w:t>َ</w:t>
      </w:r>
      <w:r w:rsidR="001975A3" w:rsidRPr="004F31A3">
        <w:rPr>
          <w:rFonts w:hint="cs"/>
          <w:sz w:val="27"/>
          <w:rtl/>
          <w:lang w:bidi="ar-AE"/>
        </w:rPr>
        <w:t>م</w:t>
      </w:r>
      <w:r w:rsidRPr="004F31A3">
        <w:rPr>
          <w:rFonts w:hint="cs"/>
          <w:sz w:val="27"/>
          <w:rtl/>
          <w:lang w:bidi="ar-AE"/>
        </w:rPr>
        <w:t>ٌ</w:t>
      </w:r>
      <w:r w:rsidR="001975A3" w:rsidRPr="004F31A3">
        <w:rPr>
          <w:rFonts w:hint="cs"/>
          <w:sz w:val="27"/>
          <w:rtl/>
          <w:lang w:bidi="ar-AE"/>
        </w:rPr>
        <w:t xml:space="preserve"> من الناحية الأخلاقية</w:t>
      </w:r>
      <w:r w:rsidR="001975A3" w:rsidRPr="004F31A3">
        <w:rPr>
          <w:rFonts w:hint="eastAsia"/>
          <w:sz w:val="24"/>
          <w:szCs w:val="24"/>
          <w:rtl/>
          <w:lang w:bidi="ar-AE"/>
        </w:rPr>
        <w:t>»</w:t>
      </w:r>
      <w:r w:rsidR="001975A3" w:rsidRPr="004F31A3">
        <w:rPr>
          <w:rFonts w:hint="cs"/>
          <w:sz w:val="27"/>
          <w:rtl/>
          <w:lang w:bidi="ar-AE"/>
        </w:rPr>
        <w:t xml:space="preserve"> أو </w:t>
      </w:r>
      <w:r w:rsidR="001975A3" w:rsidRPr="004F31A3">
        <w:rPr>
          <w:rFonts w:hint="eastAsia"/>
          <w:sz w:val="24"/>
          <w:szCs w:val="24"/>
          <w:rtl/>
          <w:lang w:bidi="ar-AE"/>
        </w:rPr>
        <w:t>«</w:t>
      </w:r>
      <w:r w:rsidR="001975A3" w:rsidRPr="004F31A3">
        <w:rPr>
          <w:rFonts w:hint="cs"/>
          <w:sz w:val="27"/>
          <w:rtl/>
          <w:lang w:bidi="ar-AE"/>
        </w:rPr>
        <w:t>يحرم الانتحار</w:t>
      </w:r>
      <w:r w:rsidR="001975A3" w:rsidRPr="004F31A3">
        <w:rPr>
          <w:rFonts w:hint="eastAsia"/>
          <w:sz w:val="24"/>
          <w:szCs w:val="24"/>
          <w:rtl/>
          <w:lang w:bidi="ar-AE"/>
        </w:rPr>
        <w:t>»</w:t>
      </w:r>
      <w:r w:rsidR="001975A3" w:rsidRPr="004F31A3">
        <w:rPr>
          <w:rFonts w:hint="cs"/>
          <w:sz w:val="27"/>
          <w:rtl/>
          <w:lang w:bidi="ar-AE"/>
        </w:rPr>
        <w:t>. إن ارتباط الانتحار بالح</w:t>
      </w:r>
      <w:r w:rsidRPr="004F31A3">
        <w:rPr>
          <w:rFonts w:hint="cs"/>
          <w:sz w:val="27"/>
          <w:rtl/>
          <w:lang w:bidi="ar-AE"/>
        </w:rPr>
        <w:t>َ</w:t>
      </w:r>
      <w:r w:rsidR="001975A3" w:rsidRPr="004F31A3">
        <w:rPr>
          <w:rFonts w:hint="cs"/>
          <w:sz w:val="27"/>
          <w:rtl/>
          <w:lang w:bidi="ar-AE"/>
        </w:rPr>
        <w:t>ظ</w:t>
      </w:r>
      <w:r w:rsidRPr="004F31A3">
        <w:rPr>
          <w:rFonts w:hint="cs"/>
          <w:sz w:val="27"/>
          <w:rtl/>
          <w:lang w:bidi="ar-AE"/>
        </w:rPr>
        <w:t>ْ</w:t>
      </w:r>
      <w:r w:rsidR="001975A3" w:rsidRPr="004F31A3">
        <w:rPr>
          <w:rFonts w:hint="cs"/>
          <w:sz w:val="27"/>
          <w:rtl/>
          <w:lang w:bidi="ar-AE"/>
        </w:rPr>
        <w:t>ر الأخلاقي (أو الحرمة الأخلاقية) ارتباط</w:t>
      </w:r>
      <w:r w:rsidRPr="004F31A3">
        <w:rPr>
          <w:rFonts w:hint="cs"/>
          <w:sz w:val="27"/>
          <w:rtl/>
          <w:lang w:bidi="ar-AE"/>
        </w:rPr>
        <w:t>ٌ</w:t>
      </w:r>
      <w:r w:rsidR="001975A3" w:rsidRPr="004F31A3">
        <w:rPr>
          <w:rFonts w:hint="cs"/>
          <w:sz w:val="27"/>
          <w:rtl/>
          <w:lang w:bidi="ar-AE"/>
        </w:rPr>
        <w:t xml:space="preserve"> وجودي وميتافيزيقي لا يمكن اكتشافه إلا</w:t>
      </w:r>
      <w:r w:rsidRPr="004F31A3">
        <w:rPr>
          <w:rFonts w:hint="cs"/>
          <w:sz w:val="27"/>
          <w:rtl/>
          <w:lang w:bidi="ar-AE"/>
        </w:rPr>
        <w:t>ّ</w:t>
      </w:r>
      <w:r w:rsidR="001975A3" w:rsidRPr="004F31A3">
        <w:rPr>
          <w:rFonts w:hint="cs"/>
          <w:sz w:val="27"/>
          <w:rtl/>
          <w:lang w:bidi="ar-AE"/>
        </w:rPr>
        <w:t xml:space="preserve"> من طريق المشاهدة والتجربة الأخلاقية، وإن الاعتقاد بمثل هذا الحكم الأخلاقي يكتسب تبريره الأو</w:t>
      </w:r>
      <w:r w:rsidRPr="004F31A3">
        <w:rPr>
          <w:rFonts w:hint="cs"/>
          <w:sz w:val="27"/>
          <w:rtl/>
          <w:lang w:bidi="ar-AE"/>
        </w:rPr>
        <w:t>ّ</w:t>
      </w:r>
      <w:r w:rsidR="001975A3" w:rsidRPr="004F31A3">
        <w:rPr>
          <w:rFonts w:hint="cs"/>
          <w:sz w:val="27"/>
          <w:rtl/>
          <w:lang w:bidi="ar-AE"/>
        </w:rPr>
        <w:t>لي وفي بادئ النظر من هذه المشاهدة. وعليه في</w:t>
      </w:r>
      <w:r w:rsidRPr="004F31A3">
        <w:rPr>
          <w:rFonts w:hint="cs"/>
          <w:sz w:val="27"/>
          <w:rtl/>
          <w:lang w:bidi="ar-AE"/>
        </w:rPr>
        <w:t xml:space="preserve"> </w:t>
      </w:r>
      <w:r w:rsidR="001975A3" w:rsidRPr="004F31A3">
        <w:rPr>
          <w:rFonts w:hint="cs"/>
          <w:sz w:val="27"/>
          <w:rtl/>
          <w:lang w:bidi="ar-AE"/>
        </w:rPr>
        <w:t>ما يتعل</w:t>
      </w:r>
      <w:r w:rsidRPr="004F31A3">
        <w:rPr>
          <w:rFonts w:hint="cs"/>
          <w:sz w:val="27"/>
          <w:rtl/>
          <w:lang w:bidi="ar-AE"/>
        </w:rPr>
        <w:t>َّ</w:t>
      </w:r>
      <w:r w:rsidR="001975A3" w:rsidRPr="004F31A3">
        <w:rPr>
          <w:rFonts w:hint="cs"/>
          <w:sz w:val="27"/>
          <w:rtl/>
          <w:lang w:bidi="ar-AE"/>
        </w:rPr>
        <w:t>ق بالأحكام الأخلاقية الأصلية والأساسية وال</w:t>
      </w:r>
      <w:r w:rsidRPr="004F31A3">
        <w:rPr>
          <w:rFonts w:hint="cs"/>
          <w:sz w:val="27"/>
          <w:rtl/>
          <w:lang w:bidi="ar-AE"/>
        </w:rPr>
        <w:t>ا</w:t>
      </w:r>
      <w:r w:rsidR="001975A3" w:rsidRPr="004F31A3">
        <w:rPr>
          <w:rFonts w:hint="cs"/>
          <w:sz w:val="27"/>
          <w:rtl/>
          <w:lang w:bidi="ar-AE"/>
        </w:rPr>
        <w:t>بتدائية لا يوجد هناك أيّ</w:t>
      </w:r>
      <w:r w:rsidRPr="004F31A3">
        <w:rPr>
          <w:rFonts w:hint="cs"/>
          <w:sz w:val="27"/>
          <w:rtl/>
          <w:lang w:bidi="ar-AE"/>
        </w:rPr>
        <w:t>ُ</w:t>
      </w:r>
      <w:r w:rsidR="001975A3" w:rsidRPr="004F31A3">
        <w:rPr>
          <w:rFonts w:hint="cs"/>
          <w:sz w:val="27"/>
          <w:rtl/>
          <w:lang w:bidi="ar-AE"/>
        </w:rPr>
        <w:t xml:space="preserve"> استنتاج</w:t>
      </w:r>
      <w:r w:rsidRPr="004F31A3">
        <w:rPr>
          <w:rFonts w:hint="cs"/>
          <w:sz w:val="27"/>
          <w:rtl/>
          <w:lang w:bidi="ar-AE"/>
        </w:rPr>
        <w:t>ٍ</w:t>
      </w:r>
      <w:r w:rsidR="001975A3" w:rsidRPr="004F31A3">
        <w:rPr>
          <w:rFonts w:hint="cs"/>
          <w:sz w:val="27"/>
          <w:rtl/>
          <w:lang w:bidi="ar-AE"/>
        </w:rPr>
        <w:t>، فضلاً عن أن تكون هناك مغالطة</w:t>
      </w:r>
      <w:r w:rsidRPr="004F31A3">
        <w:rPr>
          <w:rFonts w:hint="cs"/>
          <w:sz w:val="27"/>
          <w:rtl/>
          <w:lang w:bidi="ar-AE"/>
        </w:rPr>
        <w:t>ٌ</w:t>
      </w:r>
      <w:r w:rsidR="001975A3" w:rsidRPr="004F31A3">
        <w:rPr>
          <w:rFonts w:hint="cs"/>
          <w:sz w:val="27"/>
          <w:rtl/>
          <w:lang w:bidi="ar-AE"/>
        </w:rPr>
        <w:t xml:space="preserve"> في البين.</w:t>
      </w:r>
    </w:p>
    <w:p w:rsidR="001975A3" w:rsidRPr="004F31A3" w:rsidRDefault="001975A3" w:rsidP="00504089">
      <w:pPr>
        <w:rPr>
          <w:sz w:val="27"/>
          <w:rtl/>
          <w:lang w:bidi="ar-AE"/>
        </w:rPr>
      </w:pPr>
      <w:r w:rsidRPr="004F31A3">
        <w:rPr>
          <w:rFonts w:hint="cs"/>
          <w:sz w:val="27"/>
          <w:rtl/>
          <w:lang w:bidi="ar-AE"/>
        </w:rPr>
        <w:t>وعلى هذا الأساس إذا أر</w:t>
      </w:r>
      <w:r w:rsidR="00774DAC" w:rsidRPr="004F31A3">
        <w:rPr>
          <w:rFonts w:hint="cs"/>
          <w:sz w:val="27"/>
          <w:rtl/>
          <w:lang w:bidi="ar-AE"/>
        </w:rPr>
        <w:t>َ</w:t>
      </w:r>
      <w:r w:rsidRPr="004F31A3">
        <w:rPr>
          <w:rFonts w:hint="cs"/>
          <w:sz w:val="27"/>
          <w:rtl/>
          <w:lang w:bidi="ar-AE"/>
        </w:rPr>
        <w:t>د</w:t>
      </w:r>
      <w:r w:rsidR="00774DAC" w:rsidRPr="004F31A3">
        <w:rPr>
          <w:rFonts w:hint="cs"/>
          <w:sz w:val="27"/>
          <w:rtl/>
          <w:lang w:bidi="ar-AE"/>
        </w:rPr>
        <w:t>ْ</w:t>
      </w:r>
      <w:r w:rsidRPr="004F31A3">
        <w:rPr>
          <w:rFonts w:hint="cs"/>
          <w:sz w:val="27"/>
          <w:rtl/>
          <w:lang w:bidi="ar-AE"/>
        </w:rPr>
        <w:t>نا إثبات نتيجة</w:t>
      </w:r>
      <w:r w:rsidR="00774DAC" w:rsidRPr="004F31A3">
        <w:rPr>
          <w:rFonts w:hint="cs"/>
          <w:sz w:val="27"/>
          <w:rtl/>
          <w:lang w:bidi="ar-AE"/>
        </w:rPr>
        <w:t>ٍ</w:t>
      </w:r>
      <w:r w:rsidRPr="004F31A3">
        <w:rPr>
          <w:rFonts w:hint="cs"/>
          <w:sz w:val="27"/>
          <w:rtl/>
          <w:lang w:bidi="ar-AE"/>
        </w:rPr>
        <w:t xml:space="preserve"> فلسفية من خلال مقدّمة علمية منطقياً فإن ذلك إنما يكون ممكناً إذا ضم</w:t>
      </w:r>
      <w:r w:rsidR="0028708B">
        <w:rPr>
          <w:rFonts w:hint="cs"/>
          <w:sz w:val="27"/>
          <w:rtl/>
          <w:lang w:bidi="ar-AE"/>
        </w:rPr>
        <w:t>َ</w:t>
      </w:r>
      <w:r w:rsidRPr="004F31A3">
        <w:rPr>
          <w:rFonts w:hint="cs"/>
          <w:sz w:val="27"/>
          <w:rtl/>
          <w:lang w:bidi="ar-AE"/>
        </w:rPr>
        <w:t>م</w:t>
      </w:r>
      <w:r w:rsidR="0028708B">
        <w:rPr>
          <w:rFonts w:hint="cs"/>
          <w:sz w:val="27"/>
          <w:rtl/>
          <w:lang w:bidi="ar-AE"/>
        </w:rPr>
        <w:t>ْ</w:t>
      </w:r>
      <w:r w:rsidRPr="004F31A3">
        <w:rPr>
          <w:rFonts w:hint="cs"/>
          <w:sz w:val="27"/>
          <w:rtl/>
          <w:lang w:bidi="ar-AE"/>
        </w:rPr>
        <w:t>نا تلك المقدّمة العلمية إلى مقدّمة</w:t>
      </w:r>
      <w:r w:rsidR="00D03A83" w:rsidRPr="004F31A3">
        <w:rPr>
          <w:rFonts w:hint="cs"/>
          <w:sz w:val="27"/>
          <w:rtl/>
          <w:lang w:bidi="ar-AE"/>
        </w:rPr>
        <w:t>ٍ</w:t>
      </w:r>
      <w:r w:rsidRPr="004F31A3">
        <w:rPr>
          <w:rFonts w:hint="cs"/>
          <w:sz w:val="27"/>
          <w:rtl/>
          <w:lang w:bidi="ar-AE"/>
        </w:rPr>
        <w:t xml:space="preserve"> فلسفية، وإذا كانت تلك المقد</w:t>
      </w:r>
      <w:r w:rsidR="00D03A83" w:rsidRPr="004F31A3">
        <w:rPr>
          <w:rFonts w:hint="cs"/>
          <w:sz w:val="27"/>
          <w:rtl/>
          <w:lang w:bidi="ar-AE"/>
        </w:rPr>
        <w:t>ّ</w:t>
      </w:r>
      <w:r w:rsidRPr="004F31A3">
        <w:rPr>
          <w:rFonts w:hint="cs"/>
          <w:sz w:val="27"/>
          <w:rtl/>
          <w:lang w:bidi="ar-AE"/>
        </w:rPr>
        <w:t>مة الفلسفية بحاجة</w:t>
      </w:r>
      <w:r w:rsidR="00D03A83" w:rsidRPr="004F31A3">
        <w:rPr>
          <w:rFonts w:hint="cs"/>
          <w:sz w:val="27"/>
          <w:rtl/>
          <w:lang w:bidi="ar-AE"/>
        </w:rPr>
        <w:t>ٍ</w:t>
      </w:r>
      <w:r w:rsidRPr="004F31A3">
        <w:rPr>
          <w:rFonts w:hint="cs"/>
          <w:sz w:val="27"/>
          <w:rtl/>
          <w:lang w:bidi="ar-AE"/>
        </w:rPr>
        <w:t xml:space="preserve"> إلى إثبات</w:t>
      </w:r>
      <w:r w:rsidR="00D03A83" w:rsidRPr="004F31A3">
        <w:rPr>
          <w:rFonts w:hint="cs"/>
          <w:sz w:val="27"/>
          <w:rtl/>
          <w:lang w:bidi="ar-AE"/>
        </w:rPr>
        <w:t>ٍ</w:t>
      </w:r>
      <w:r w:rsidRPr="004F31A3">
        <w:rPr>
          <w:rFonts w:hint="cs"/>
          <w:sz w:val="27"/>
          <w:rtl/>
          <w:lang w:bidi="ar-AE"/>
        </w:rPr>
        <w:t xml:space="preserve"> وجب علينا التمسّ</w:t>
      </w:r>
      <w:r w:rsidR="00D03A83" w:rsidRPr="004F31A3">
        <w:rPr>
          <w:rFonts w:hint="cs"/>
          <w:sz w:val="27"/>
          <w:rtl/>
          <w:lang w:bidi="ar-AE"/>
        </w:rPr>
        <w:t>ُ</w:t>
      </w:r>
      <w:r w:rsidRPr="004F31A3">
        <w:rPr>
          <w:rFonts w:hint="cs"/>
          <w:sz w:val="27"/>
          <w:rtl/>
          <w:lang w:bidi="ar-AE"/>
        </w:rPr>
        <w:t>ك بأدل</w:t>
      </w:r>
      <w:r w:rsidR="00D03A83" w:rsidRPr="004F31A3">
        <w:rPr>
          <w:rFonts w:hint="cs"/>
          <w:sz w:val="27"/>
          <w:rtl/>
          <w:lang w:bidi="ar-AE"/>
        </w:rPr>
        <w:t>ّ</w:t>
      </w:r>
      <w:r w:rsidRPr="004F31A3">
        <w:rPr>
          <w:rFonts w:hint="cs"/>
          <w:sz w:val="27"/>
          <w:rtl/>
          <w:lang w:bidi="ar-AE"/>
        </w:rPr>
        <w:t>ة</w:t>
      </w:r>
      <w:r w:rsidR="00D03A83" w:rsidRPr="004F31A3">
        <w:rPr>
          <w:rFonts w:hint="cs"/>
          <w:sz w:val="27"/>
          <w:rtl/>
          <w:lang w:bidi="ar-AE"/>
        </w:rPr>
        <w:t>ٍ</w:t>
      </w:r>
      <w:r w:rsidRPr="004F31A3">
        <w:rPr>
          <w:rFonts w:hint="cs"/>
          <w:sz w:val="27"/>
          <w:rtl/>
          <w:lang w:bidi="ar-AE"/>
        </w:rPr>
        <w:t xml:space="preserve"> أخرى تشتمل على مقدّمة</w:t>
      </w:r>
      <w:r w:rsidR="001B46AD">
        <w:rPr>
          <w:rFonts w:hint="cs"/>
          <w:sz w:val="27"/>
          <w:rtl/>
          <w:lang w:bidi="ar-AE"/>
        </w:rPr>
        <w:t>ٍ</w:t>
      </w:r>
      <w:r w:rsidRPr="004F31A3">
        <w:rPr>
          <w:rFonts w:hint="cs"/>
          <w:sz w:val="27"/>
          <w:rtl/>
          <w:lang w:bidi="ar-AE"/>
        </w:rPr>
        <w:t xml:space="preserve"> أو مقدّمات</w:t>
      </w:r>
      <w:r w:rsidR="001B46AD">
        <w:rPr>
          <w:rFonts w:hint="cs"/>
          <w:sz w:val="27"/>
          <w:rtl/>
          <w:lang w:bidi="ar-AE"/>
        </w:rPr>
        <w:t>ٍ</w:t>
      </w:r>
      <w:r w:rsidRPr="004F31A3">
        <w:rPr>
          <w:rFonts w:hint="cs"/>
          <w:sz w:val="27"/>
          <w:rtl/>
          <w:lang w:bidi="ar-AE"/>
        </w:rPr>
        <w:t xml:space="preserve"> فلسفية، وبالتالي </w:t>
      </w:r>
      <w:r w:rsidR="005A465C" w:rsidRPr="004F31A3">
        <w:rPr>
          <w:rFonts w:hint="cs"/>
          <w:sz w:val="27"/>
          <w:rtl/>
          <w:lang w:bidi="ar-AE"/>
        </w:rPr>
        <w:t>لا بُدَّ</w:t>
      </w:r>
      <w:r w:rsidRPr="004F31A3">
        <w:rPr>
          <w:rFonts w:hint="cs"/>
          <w:sz w:val="27"/>
          <w:rtl/>
          <w:lang w:bidi="ar-AE"/>
        </w:rPr>
        <w:t xml:space="preserve"> من الوصول إلى مقدّمة</w:t>
      </w:r>
      <w:r w:rsidR="00D03A83" w:rsidRPr="004F31A3">
        <w:rPr>
          <w:rFonts w:hint="cs"/>
          <w:sz w:val="27"/>
          <w:rtl/>
          <w:lang w:bidi="ar-AE"/>
        </w:rPr>
        <w:t>ٍ</w:t>
      </w:r>
      <w:r w:rsidRPr="004F31A3">
        <w:rPr>
          <w:rFonts w:hint="cs"/>
          <w:sz w:val="27"/>
          <w:rtl/>
          <w:lang w:bidi="ar-AE"/>
        </w:rPr>
        <w:t xml:space="preserve"> أو مقدّمات</w:t>
      </w:r>
      <w:r w:rsidR="001B46AD">
        <w:rPr>
          <w:rFonts w:hint="cs"/>
          <w:sz w:val="27"/>
          <w:rtl/>
          <w:lang w:bidi="ar-AE"/>
        </w:rPr>
        <w:t>ٍ</w:t>
      </w:r>
      <w:r w:rsidRPr="004F31A3">
        <w:rPr>
          <w:rFonts w:hint="cs"/>
          <w:sz w:val="27"/>
          <w:rtl/>
          <w:lang w:bidi="ar-AE"/>
        </w:rPr>
        <w:t xml:space="preserve"> تقبل التبرير والإثبات أو التأييد من غير طريق الاستدلال المنطقي</w:t>
      </w:r>
      <w:r w:rsidRPr="004F31A3">
        <w:rPr>
          <w:sz w:val="27"/>
          <w:vertAlign w:val="superscript"/>
          <w:rtl/>
          <w:lang w:bidi="ar-AE"/>
        </w:rPr>
        <w:t>(</w:t>
      </w:r>
      <w:r w:rsidRPr="004F31A3">
        <w:rPr>
          <w:rStyle w:val="ac"/>
          <w:sz w:val="27"/>
          <w:rtl/>
          <w:lang w:bidi="ar-AE"/>
        </w:rPr>
        <w:endnoteReference w:id="676"/>
      </w:r>
      <w:r w:rsidRPr="004F31A3">
        <w:rPr>
          <w:sz w:val="27"/>
          <w:vertAlign w:val="superscript"/>
          <w:rtl/>
          <w:lang w:bidi="ar-AE"/>
        </w:rPr>
        <w:t>)</w:t>
      </w:r>
      <w:r w:rsidRPr="004F31A3">
        <w:rPr>
          <w:rFonts w:hint="cs"/>
          <w:sz w:val="27"/>
          <w:rtl/>
          <w:lang w:bidi="ar-AE"/>
        </w:rPr>
        <w:t xml:space="preserve">. أرى أن هذه المقدّمة أو المقدّمات يتمّ </w:t>
      </w:r>
      <w:r w:rsidRPr="004F31A3">
        <w:rPr>
          <w:rFonts w:hint="eastAsia"/>
          <w:sz w:val="24"/>
          <w:szCs w:val="24"/>
          <w:rtl/>
          <w:lang w:bidi="ar-AE"/>
        </w:rPr>
        <w:t>«</w:t>
      </w:r>
      <w:r w:rsidRPr="004F31A3">
        <w:rPr>
          <w:rFonts w:hint="cs"/>
          <w:sz w:val="27"/>
          <w:rtl/>
          <w:lang w:bidi="ar-AE"/>
        </w:rPr>
        <w:t>اكتشافها</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إثباتها</w:t>
      </w:r>
      <w:r w:rsidRPr="004F31A3">
        <w:rPr>
          <w:rFonts w:hint="eastAsia"/>
          <w:sz w:val="24"/>
          <w:szCs w:val="24"/>
          <w:rtl/>
          <w:lang w:bidi="ar-AE"/>
        </w:rPr>
        <w:t>»</w:t>
      </w:r>
      <w:r w:rsidRPr="004F31A3">
        <w:rPr>
          <w:rFonts w:hint="cs"/>
          <w:sz w:val="27"/>
          <w:rtl/>
          <w:lang w:bidi="ar-AE"/>
        </w:rPr>
        <w:t xml:space="preserve"> في العلوم التجريبية من طريق التجربة الحسّية، وفي الفلسفة يتمّ اكتشافها وإثباتها من طريق التجربة أو المشاهدة الفلسفية والعقلانية، وفي الأخلاق من طريق التجربة والمشاهدة الأخلاقية، وفي العرفان من طريق التجربة والمشاهدة العرفانية، وفي </w:t>
      </w:r>
      <w:r w:rsidR="005648BB" w:rsidRPr="004F31A3">
        <w:rPr>
          <w:rFonts w:hint="cs"/>
          <w:sz w:val="27"/>
          <w:rtl/>
          <w:lang w:bidi="ar-AE"/>
        </w:rPr>
        <w:t>مجال</w:t>
      </w:r>
      <w:r w:rsidRPr="004F31A3">
        <w:rPr>
          <w:rFonts w:hint="cs"/>
          <w:sz w:val="27"/>
          <w:rtl/>
          <w:lang w:bidi="ar-AE"/>
        </w:rPr>
        <w:t xml:space="preserve"> الدين من طريق المشاهدة أو التجربة </w:t>
      </w:r>
      <w:r w:rsidRPr="004F31A3">
        <w:rPr>
          <w:rFonts w:hint="cs"/>
          <w:sz w:val="27"/>
          <w:rtl/>
          <w:lang w:bidi="ar-AE"/>
        </w:rPr>
        <w:lastRenderedPageBreak/>
        <w:t>الدينية، وهكذا.</w:t>
      </w:r>
    </w:p>
    <w:p w:rsidR="001975A3" w:rsidRPr="004F31A3" w:rsidRDefault="001975A3" w:rsidP="00504089">
      <w:pPr>
        <w:rPr>
          <w:sz w:val="27"/>
          <w:rtl/>
          <w:lang w:bidi="ar-AE"/>
        </w:rPr>
      </w:pPr>
      <w:r w:rsidRPr="004F31A3">
        <w:rPr>
          <w:rFonts w:hint="cs"/>
          <w:sz w:val="27"/>
          <w:rtl/>
          <w:lang w:bidi="ar-AE"/>
        </w:rPr>
        <w:t xml:space="preserve">وعليه فإن دفاع الدكتور سروش عن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المذكور في نظرية القبض والبسط إنما يكون مقبولاً في إحدى حالتين، وهما:</w:t>
      </w:r>
    </w:p>
    <w:p w:rsidR="001975A3" w:rsidRPr="004F31A3" w:rsidRDefault="00CC7A0A" w:rsidP="00504089">
      <w:pPr>
        <w:rPr>
          <w:sz w:val="27"/>
          <w:rtl/>
          <w:lang w:bidi="ar-AE"/>
        </w:rPr>
      </w:pPr>
      <w:r w:rsidRPr="00CC7A0A">
        <w:rPr>
          <w:rFonts w:hint="cs"/>
          <w:sz w:val="27"/>
          <w:rtl/>
          <w:lang w:bidi="ar-AE"/>
        </w:rPr>
        <w:t>1</w:t>
      </w:r>
      <w:r w:rsidR="001975A3" w:rsidRPr="004F31A3">
        <w:rPr>
          <w:rFonts w:hint="cs"/>
          <w:sz w:val="27"/>
          <w:rtl/>
          <w:lang w:bidi="ar-AE"/>
        </w:rPr>
        <w:t xml:space="preserve">ـ أن يكون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مورد البحث </w:t>
      </w:r>
      <w:r w:rsidR="001975A3" w:rsidRPr="004F31A3">
        <w:rPr>
          <w:rFonts w:hint="eastAsia"/>
          <w:sz w:val="24"/>
          <w:szCs w:val="24"/>
          <w:rtl/>
          <w:lang w:bidi="ar-AE"/>
        </w:rPr>
        <w:t>«</w:t>
      </w:r>
      <w:r w:rsidR="001975A3" w:rsidRPr="004F31A3">
        <w:rPr>
          <w:rFonts w:hint="cs"/>
          <w:sz w:val="27"/>
          <w:rtl/>
          <w:lang w:bidi="ar-AE"/>
        </w:rPr>
        <w:t>وجوباً</w:t>
      </w:r>
      <w:r w:rsidR="001975A3" w:rsidRPr="004F31A3">
        <w:rPr>
          <w:rFonts w:hint="eastAsia"/>
          <w:sz w:val="24"/>
          <w:szCs w:val="24"/>
          <w:rtl/>
          <w:lang w:bidi="ar-AE"/>
        </w:rPr>
        <w:t>»</w:t>
      </w:r>
      <w:r w:rsidR="001975A3" w:rsidRPr="004F31A3">
        <w:rPr>
          <w:rFonts w:hint="cs"/>
          <w:sz w:val="27"/>
          <w:rtl/>
          <w:lang w:bidi="ar-AE"/>
        </w:rPr>
        <w:t xml:space="preserve"> فرعي</w:t>
      </w:r>
      <w:r w:rsidR="00D03A83" w:rsidRPr="004F31A3">
        <w:rPr>
          <w:rFonts w:hint="cs"/>
          <w:sz w:val="27"/>
          <w:rtl/>
          <w:lang w:bidi="ar-AE"/>
        </w:rPr>
        <w:t>ّ</w:t>
      </w:r>
      <w:r w:rsidR="001975A3" w:rsidRPr="004F31A3">
        <w:rPr>
          <w:rFonts w:hint="cs"/>
          <w:sz w:val="27"/>
          <w:rtl/>
          <w:lang w:bidi="ar-AE"/>
        </w:rPr>
        <w:t>اً واشتقاقي</w:t>
      </w:r>
      <w:r w:rsidR="00D03A83" w:rsidRPr="004F31A3">
        <w:rPr>
          <w:rFonts w:hint="cs"/>
          <w:sz w:val="27"/>
          <w:rtl/>
          <w:lang w:bidi="ar-AE"/>
        </w:rPr>
        <w:t>ّ</w:t>
      </w:r>
      <w:r w:rsidR="001975A3" w:rsidRPr="004F31A3">
        <w:rPr>
          <w:rFonts w:hint="cs"/>
          <w:sz w:val="27"/>
          <w:rtl/>
          <w:lang w:bidi="ar-AE"/>
        </w:rPr>
        <w:t xml:space="preserve">اً يتمّ استنتاجه من خلال ضمّ </w:t>
      </w:r>
      <w:r w:rsidR="001975A3" w:rsidRPr="004F31A3">
        <w:rPr>
          <w:rFonts w:hint="eastAsia"/>
          <w:sz w:val="24"/>
          <w:szCs w:val="24"/>
          <w:rtl/>
          <w:lang w:bidi="ar-AE"/>
        </w:rPr>
        <w:t>«</w:t>
      </w:r>
      <w:r w:rsidR="001975A3" w:rsidRPr="004F31A3">
        <w:rPr>
          <w:rFonts w:hint="cs"/>
          <w:sz w:val="27"/>
          <w:rtl/>
          <w:lang w:bidi="ar-AE"/>
        </w:rPr>
        <w:t>وجوب ابتدائي</w:t>
      </w:r>
      <w:r w:rsidR="00D03A83" w:rsidRPr="004F31A3">
        <w:rPr>
          <w:rFonts w:hint="cs"/>
          <w:sz w:val="27"/>
          <w:rtl/>
          <w:lang w:bidi="ar-AE"/>
        </w:rPr>
        <w:t>ّ</w:t>
      </w:r>
      <w:r w:rsidR="001975A3" w:rsidRPr="004F31A3">
        <w:rPr>
          <w:rFonts w:hint="cs"/>
          <w:sz w:val="27"/>
          <w:rtl/>
          <w:lang w:bidi="ar-AE"/>
        </w:rPr>
        <w:t xml:space="preserve"> وأصلي</w:t>
      </w:r>
      <w:r w:rsidR="00D03A83" w:rsidRPr="004F31A3">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w:t>
      </w:r>
    </w:p>
    <w:p w:rsidR="001975A3" w:rsidRPr="004F31A3" w:rsidRDefault="001A2150" w:rsidP="00504089">
      <w:pPr>
        <w:rPr>
          <w:sz w:val="27"/>
          <w:rtl/>
          <w:lang w:bidi="ar-AE"/>
        </w:rPr>
      </w:pPr>
      <w:r w:rsidRPr="001A2150">
        <w:rPr>
          <w:rFonts w:hint="cs"/>
          <w:sz w:val="27"/>
          <w:rtl/>
          <w:lang w:bidi="ar-AE"/>
        </w:rPr>
        <w:t>2</w:t>
      </w:r>
      <w:r w:rsidR="001975A3" w:rsidRPr="004F31A3">
        <w:rPr>
          <w:rFonts w:hint="cs"/>
          <w:sz w:val="27"/>
          <w:rtl/>
          <w:lang w:bidi="ar-AE"/>
        </w:rPr>
        <w:t xml:space="preserve">ـ إن هذا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w:t>
      </w:r>
      <w:r w:rsidR="001975A3" w:rsidRPr="004F31A3">
        <w:rPr>
          <w:rFonts w:hint="eastAsia"/>
          <w:sz w:val="24"/>
          <w:szCs w:val="24"/>
          <w:rtl/>
          <w:lang w:bidi="ar-AE"/>
        </w:rPr>
        <w:t>«</w:t>
      </w:r>
      <w:r w:rsidR="001975A3" w:rsidRPr="004F31A3">
        <w:rPr>
          <w:rFonts w:hint="cs"/>
          <w:sz w:val="27"/>
          <w:rtl/>
          <w:lang w:bidi="ar-AE"/>
        </w:rPr>
        <w:t>وجوب</w:t>
      </w:r>
      <w:r w:rsidR="001B46AD">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ابتدائي</w:t>
      </w:r>
      <w:r w:rsidR="00D03A83" w:rsidRPr="004F31A3">
        <w:rPr>
          <w:rFonts w:hint="cs"/>
          <w:sz w:val="27"/>
          <w:rtl/>
          <w:lang w:bidi="ar-AE"/>
        </w:rPr>
        <w:t>ّ</w:t>
      </w:r>
      <w:r w:rsidR="001975A3" w:rsidRPr="004F31A3">
        <w:rPr>
          <w:rFonts w:hint="cs"/>
          <w:sz w:val="27"/>
          <w:rtl/>
          <w:lang w:bidi="ar-AE"/>
        </w:rPr>
        <w:t xml:space="preserve"> وأصلي</w:t>
      </w:r>
      <w:r w:rsidR="00D03A83" w:rsidRPr="004F31A3">
        <w:rPr>
          <w:rFonts w:hint="cs"/>
          <w:sz w:val="27"/>
          <w:rtl/>
          <w:lang w:bidi="ar-AE"/>
        </w:rPr>
        <w:t>ّ</w:t>
      </w:r>
      <w:r w:rsidR="001B46AD">
        <w:rPr>
          <w:rFonts w:hint="cs"/>
          <w:sz w:val="27"/>
          <w:rtl/>
          <w:lang w:bidi="ar-AE"/>
        </w:rPr>
        <w:t>،</w:t>
      </w:r>
      <w:r w:rsidR="001975A3" w:rsidRPr="004F31A3">
        <w:rPr>
          <w:rFonts w:hint="cs"/>
          <w:sz w:val="27"/>
          <w:rtl/>
          <w:lang w:bidi="ar-AE"/>
        </w:rPr>
        <w:t xml:space="preserve"> لا يكون إدراكه ومعرفته وتصديقه وإثباته استنتاجياً، وعليه فإن الاعتبار المنطقي للاستنتاج مورد البحث لا يعود إلى أن ذلك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منطقي</w:t>
      </w:r>
      <w:r w:rsidR="00D03A83" w:rsidRPr="004F31A3">
        <w:rPr>
          <w:rFonts w:hint="cs"/>
          <w:sz w:val="27"/>
          <w:rtl/>
          <w:lang w:bidi="ar-AE"/>
        </w:rPr>
        <w:t>ّ</w:t>
      </w:r>
      <w:r w:rsidR="001B46AD">
        <w:rPr>
          <w:rFonts w:hint="cs"/>
          <w:sz w:val="27"/>
          <w:rtl/>
          <w:lang w:bidi="ar-AE"/>
        </w:rPr>
        <w:t>ٌ</w:t>
      </w:r>
      <w:r w:rsidR="001975A3" w:rsidRPr="004F31A3">
        <w:rPr>
          <w:rFonts w:hint="cs"/>
          <w:sz w:val="27"/>
          <w:rtl/>
          <w:lang w:bidi="ar-AE"/>
        </w:rPr>
        <w:t xml:space="preserve"> أو حقيقي</w:t>
      </w:r>
      <w:r w:rsidR="001B46AD">
        <w:rPr>
          <w:rFonts w:hint="cs"/>
          <w:sz w:val="27"/>
          <w:rtl/>
          <w:lang w:bidi="ar-AE"/>
        </w:rPr>
        <w:t>ّ</w:t>
      </w:r>
      <w:r w:rsidR="001975A3" w:rsidRPr="004F31A3">
        <w:rPr>
          <w:rFonts w:hint="cs"/>
          <w:sz w:val="27"/>
          <w:rtl/>
          <w:lang w:bidi="ar-AE"/>
        </w:rPr>
        <w:t xml:space="preserve">، وإنما لأن ذلك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إما أن يكون </w:t>
      </w:r>
      <w:r w:rsidR="001975A3" w:rsidRPr="004F31A3">
        <w:rPr>
          <w:rFonts w:hint="eastAsia"/>
          <w:sz w:val="24"/>
          <w:szCs w:val="24"/>
          <w:rtl/>
          <w:lang w:bidi="ar-AE"/>
        </w:rPr>
        <w:t>«</w:t>
      </w:r>
      <w:r w:rsidR="001975A3" w:rsidRPr="004F31A3">
        <w:rPr>
          <w:rFonts w:hint="cs"/>
          <w:sz w:val="27"/>
          <w:rtl/>
          <w:lang w:bidi="ar-AE"/>
        </w:rPr>
        <w:t>وجوباً</w:t>
      </w:r>
      <w:r w:rsidR="001975A3" w:rsidRPr="004F31A3">
        <w:rPr>
          <w:rFonts w:hint="eastAsia"/>
          <w:sz w:val="24"/>
          <w:szCs w:val="24"/>
          <w:rtl/>
          <w:lang w:bidi="ar-AE"/>
        </w:rPr>
        <w:t>»</w:t>
      </w:r>
      <w:r w:rsidR="001975A3" w:rsidRPr="004F31A3">
        <w:rPr>
          <w:rFonts w:hint="cs"/>
          <w:sz w:val="27"/>
          <w:rtl/>
          <w:lang w:bidi="ar-AE"/>
        </w:rPr>
        <w:t xml:space="preserve"> فرعي</w:t>
      </w:r>
      <w:r w:rsidR="00D03A83" w:rsidRPr="004F31A3">
        <w:rPr>
          <w:rFonts w:hint="cs"/>
          <w:sz w:val="27"/>
          <w:rtl/>
          <w:lang w:bidi="ar-AE"/>
        </w:rPr>
        <w:t>ّ</w:t>
      </w:r>
      <w:r w:rsidR="001975A3" w:rsidRPr="004F31A3">
        <w:rPr>
          <w:rFonts w:hint="cs"/>
          <w:sz w:val="27"/>
          <w:rtl/>
          <w:lang w:bidi="ar-AE"/>
        </w:rPr>
        <w:t>اً واشتقاقي</w:t>
      </w:r>
      <w:r w:rsidR="00D03A83" w:rsidRPr="004F31A3">
        <w:rPr>
          <w:rFonts w:hint="cs"/>
          <w:sz w:val="27"/>
          <w:rtl/>
          <w:lang w:bidi="ar-AE"/>
        </w:rPr>
        <w:t>ّ</w:t>
      </w:r>
      <w:r w:rsidR="001975A3" w:rsidRPr="004F31A3">
        <w:rPr>
          <w:rFonts w:hint="cs"/>
          <w:sz w:val="27"/>
          <w:rtl/>
          <w:lang w:bidi="ar-AE"/>
        </w:rPr>
        <w:t xml:space="preserve">اً قد تمّ استنتاجه من </w:t>
      </w:r>
      <w:r w:rsidR="001975A3" w:rsidRPr="004F31A3">
        <w:rPr>
          <w:rFonts w:hint="eastAsia"/>
          <w:sz w:val="24"/>
          <w:szCs w:val="24"/>
          <w:rtl/>
          <w:lang w:bidi="ar-AE"/>
        </w:rPr>
        <w:t>«</w:t>
      </w:r>
      <w:r w:rsidR="001975A3" w:rsidRPr="004F31A3">
        <w:rPr>
          <w:rFonts w:hint="cs"/>
          <w:sz w:val="27"/>
          <w:rtl/>
          <w:lang w:bidi="ar-AE"/>
        </w:rPr>
        <w:t>وجوب</w:t>
      </w:r>
      <w:r w:rsidR="001B46AD">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أصلي</w:t>
      </w:r>
      <w:r w:rsidR="00D03A83" w:rsidRPr="004F31A3">
        <w:rPr>
          <w:rFonts w:hint="cs"/>
          <w:sz w:val="27"/>
          <w:rtl/>
          <w:lang w:bidi="ar-AE"/>
        </w:rPr>
        <w:t>ّ</w:t>
      </w:r>
      <w:r w:rsidR="001975A3" w:rsidRPr="004F31A3">
        <w:rPr>
          <w:rFonts w:hint="cs"/>
          <w:sz w:val="27"/>
          <w:rtl/>
          <w:lang w:bidi="ar-AE"/>
        </w:rPr>
        <w:t xml:space="preserve">، وإما أن يكون سببه أن ذلك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w:t>
      </w:r>
      <w:r w:rsidR="001975A3" w:rsidRPr="004F31A3">
        <w:rPr>
          <w:rFonts w:hint="eastAsia"/>
          <w:sz w:val="24"/>
          <w:szCs w:val="24"/>
          <w:rtl/>
          <w:lang w:bidi="ar-AE"/>
        </w:rPr>
        <w:t>«</w:t>
      </w:r>
      <w:r w:rsidR="001975A3" w:rsidRPr="004F31A3">
        <w:rPr>
          <w:rFonts w:hint="cs"/>
          <w:sz w:val="27"/>
          <w:rtl/>
          <w:lang w:bidi="ar-AE"/>
        </w:rPr>
        <w:t>وجوب</w:t>
      </w:r>
      <w:r w:rsidR="001B46AD">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أصلي</w:t>
      </w:r>
      <w:r w:rsidR="00D03A83" w:rsidRPr="004F31A3">
        <w:rPr>
          <w:rFonts w:hint="cs"/>
          <w:sz w:val="27"/>
          <w:rtl/>
          <w:lang w:bidi="ar-AE"/>
        </w:rPr>
        <w:t>ّ</w:t>
      </w:r>
      <w:r w:rsidR="001975A3" w:rsidRPr="004F31A3">
        <w:rPr>
          <w:rFonts w:hint="cs"/>
          <w:sz w:val="27"/>
          <w:rtl/>
          <w:lang w:bidi="ar-AE"/>
        </w:rPr>
        <w:t xml:space="preserve"> وغير اشتقاقي</w:t>
      </w:r>
      <w:r w:rsidR="00D03A83" w:rsidRPr="004F31A3">
        <w:rPr>
          <w:rFonts w:hint="cs"/>
          <w:sz w:val="27"/>
          <w:rtl/>
          <w:lang w:bidi="ar-AE"/>
        </w:rPr>
        <w:t>ّ</w:t>
      </w:r>
      <w:r w:rsidR="001975A3" w:rsidRPr="004F31A3">
        <w:rPr>
          <w:rFonts w:hint="cs"/>
          <w:sz w:val="27"/>
          <w:rtl/>
          <w:lang w:bidi="ar-AE"/>
        </w:rPr>
        <w:t xml:space="preserve">. وإن </w:t>
      </w:r>
      <w:r w:rsidR="001975A3" w:rsidRPr="004F31A3">
        <w:rPr>
          <w:rFonts w:hint="eastAsia"/>
          <w:sz w:val="24"/>
          <w:szCs w:val="24"/>
          <w:rtl/>
          <w:lang w:bidi="ar-AE"/>
        </w:rPr>
        <w:t>«</w:t>
      </w:r>
      <w:r w:rsidR="001975A3" w:rsidRPr="004F31A3">
        <w:rPr>
          <w:rFonts w:hint="cs"/>
          <w:sz w:val="27"/>
          <w:rtl/>
          <w:lang w:bidi="ar-AE"/>
        </w:rPr>
        <w:t>الوجوبات</w:t>
      </w:r>
      <w:r w:rsidR="001975A3" w:rsidRPr="004F31A3">
        <w:rPr>
          <w:rFonts w:hint="eastAsia"/>
          <w:sz w:val="24"/>
          <w:szCs w:val="24"/>
          <w:rtl/>
          <w:lang w:bidi="ar-AE"/>
        </w:rPr>
        <w:t>»</w:t>
      </w:r>
      <w:r w:rsidR="001975A3" w:rsidRPr="004F31A3">
        <w:rPr>
          <w:rFonts w:hint="cs"/>
          <w:sz w:val="27"/>
          <w:rtl/>
          <w:lang w:bidi="ar-AE"/>
        </w:rPr>
        <w:t xml:space="preserve"> المنطقية</w:t>
      </w:r>
      <w:r w:rsidR="00D03A83" w:rsidRPr="004F31A3">
        <w:rPr>
          <w:rFonts w:hint="cs"/>
          <w:sz w:val="27"/>
          <w:rtl/>
          <w:lang w:bidi="ar-AE"/>
        </w:rPr>
        <w:t>،</w:t>
      </w:r>
      <w:r w:rsidR="001975A3" w:rsidRPr="004F31A3">
        <w:rPr>
          <w:rFonts w:hint="cs"/>
          <w:sz w:val="27"/>
          <w:rtl/>
          <w:lang w:bidi="ar-AE"/>
        </w:rPr>
        <w:t xml:space="preserve"> مثل سائر </w:t>
      </w:r>
      <w:r w:rsidR="001975A3" w:rsidRPr="004F31A3">
        <w:rPr>
          <w:rFonts w:hint="eastAsia"/>
          <w:sz w:val="24"/>
          <w:szCs w:val="24"/>
          <w:rtl/>
          <w:lang w:bidi="ar-AE"/>
        </w:rPr>
        <w:t>«</w:t>
      </w:r>
      <w:r w:rsidR="001975A3" w:rsidRPr="004F31A3">
        <w:rPr>
          <w:rFonts w:hint="cs"/>
          <w:sz w:val="27"/>
          <w:rtl/>
          <w:lang w:bidi="ar-AE"/>
        </w:rPr>
        <w:t>الوجوبات</w:t>
      </w:r>
      <w:r w:rsidR="001975A3" w:rsidRPr="004F31A3">
        <w:rPr>
          <w:rFonts w:hint="eastAsia"/>
          <w:sz w:val="24"/>
          <w:szCs w:val="24"/>
          <w:rtl/>
          <w:lang w:bidi="ar-AE"/>
        </w:rPr>
        <w:t>»</w:t>
      </w:r>
      <w:r w:rsidR="001975A3" w:rsidRPr="004F31A3">
        <w:rPr>
          <w:rFonts w:hint="cs"/>
          <w:sz w:val="27"/>
          <w:rtl/>
          <w:lang w:bidi="ar-AE"/>
        </w:rPr>
        <w:t xml:space="preserve"> الق</w:t>
      </w:r>
      <w:r w:rsidR="00D03A83" w:rsidRPr="004F31A3">
        <w:rPr>
          <w:rFonts w:hint="cs"/>
          <w:sz w:val="27"/>
          <w:rtl/>
          <w:lang w:bidi="ar-AE"/>
        </w:rPr>
        <w:t>ِ</w:t>
      </w:r>
      <w:r w:rsidR="001975A3" w:rsidRPr="004F31A3">
        <w:rPr>
          <w:rFonts w:hint="cs"/>
          <w:sz w:val="27"/>
          <w:rtl/>
          <w:lang w:bidi="ar-AE"/>
        </w:rPr>
        <w:t>يَميّة</w:t>
      </w:r>
      <w:r w:rsidR="00D03A83" w:rsidRPr="004F31A3">
        <w:rPr>
          <w:rFonts w:hint="cs"/>
          <w:sz w:val="27"/>
          <w:rtl/>
          <w:lang w:bidi="ar-AE"/>
        </w:rPr>
        <w:t>،</w:t>
      </w:r>
      <w:r w:rsidR="001975A3" w:rsidRPr="004F31A3">
        <w:rPr>
          <w:rFonts w:hint="cs"/>
          <w:sz w:val="27"/>
          <w:rtl/>
          <w:lang w:bidi="ar-AE"/>
        </w:rPr>
        <w:t xml:space="preserve"> تنقسم إلى قسمين، وهي: </w:t>
      </w:r>
      <w:r w:rsidR="001975A3" w:rsidRPr="004F31A3">
        <w:rPr>
          <w:rFonts w:hint="eastAsia"/>
          <w:sz w:val="24"/>
          <w:szCs w:val="24"/>
          <w:rtl/>
          <w:lang w:bidi="ar-AE"/>
        </w:rPr>
        <w:t>«</w:t>
      </w:r>
      <w:r w:rsidR="001975A3" w:rsidRPr="004F31A3">
        <w:rPr>
          <w:rFonts w:hint="cs"/>
          <w:sz w:val="27"/>
          <w:rtl/>
          <w:lang w:bidi="ar-AE"/>
        </w:rPr>
        <w:t>وجوبات</w:t>
      </w:r>
      <w:r w:rsidR="001975A3" w:rsidRPr="004F31A3">
        <w:rPr>
          <w:rFonts w:hint="eastAsia"/>
          <w:sz w:val="24"/>
          <w:szCs w:val="24"/>
          <w:rtl/>
          <w:lang w:bidi="ar-AE"/>
        </w:rPr>
        <w:t>»</w:t>
      </w:r>
      <w:r w:rsidR="001975A3" w:rsidRPr="004F31A3">
        <w:rPr>
          <w:rFonts w:hint="cs"/>
          <w:sz w:val="27"/>
          <w:rtl/>
          <w:lang w:bidi="ar-AE"/>
        </w:rPr>
        <w:t xml:space="preserve"> أصلي</w:t>
      </w:r>
      <w:r w:rsidR="00D03A83" w:rsidRPr="004F31A3">
        <w:rPr>
          <w:rFonts w:hint="cs"/>
          <w:sz w:val="27"/>
          <w:rtl/>
          <w:lang w:bidi="ar-AE"/>
        </w:rPr>
        <w:t>ّ</w:t>
      </w:r>
      <w:r w:rsidR="001975A3" w:rsidRPr="004F31A3">
        <w:rPr>
          <w:rFonts w:hint="cs"/>
          <w:sz w:val="27"/>
          <w:rtl/>
          <w:lang w:bidi="ar-AE"/>
        </w:rPr>
        <w:t>ة ورئيسة أو غير استنتاجية</w:t>
      </w:r>
      <w:r w:rsidR="00D03A83" w:rsidRPr="004F31A3">
        <w:rPr>
          <w:rFonts w:hint="cs"/>
          <w:sz w:val="27"/>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وجوبات</w:t>
      </w:r>
      <w:r w:rsidR="001975A3" w:rsidRPr="004F31A3">
        <w:rPr>
          <w:rFonts w:hint="eastAsia"/>
          <w:sz w:val="24"/>
          <w:szCs w:val="24"/>
          <w:rtl/>
          <w:lang w:bidi="ar-AE"/>
        </w:rPr>
        <w:t>»</w:t>
      </w:r>
      <w:r w:rsidR="001975A3" w:rsidRPr="004F31A3">
        <w:rPr>
          <w:rFonts w:hint="cs"/>
          <w:sz w:val="27"/>
          <w:rtl/>
          <w:lang w:bidi="ar-AE"/>
        </w:rPr>
        <w:t xml:space="preserve"> فرعي</w:t>
      </w:r>
      <w:r w:rsidR="00D03A83" w:rsidRPr="004F31A3">
        <w:rPr>
          <w:rFonts w:hint="cs"/>
          <w:sz w:val="27"/>
          <w:rtl/>
          <w:lang w:bidi="ar-AE"/>
        </w:rPr>
        <w:t>ّ</w:t>
      </w:r>
      <w:r w:rsidR="001975A3" w:rsidRPr="004F31A3">
        <w:rPr>
          <w:rFonts w:hint="cs"/>
          <w:sz w:val="27"/>
          <w:rtl/>
          <w:lang w:bidi="ar-AE"/>
        </w:rPr>
        <w:t>ة أو استنتاجي</w:t>
      </w:r>
      <w:r w:rsidR="00D03A83" w:rsidRPr="004F31A3">
        <w:rPr>
          <w:rFonts w:hint="cs"/>
          <w:sz w:val="27"/>
          <w:rtl/>
          <w:lang w:bidi="ar-AE"/>
        </w:rPr>
        <w:t>ّ</w:t>
      </w:r>
      <w:r w:rsidR="001975A3" w:rsidRPr="004F31A3">
        <w:rPr>
          <w:rFonts w:hint="cs"/>
          <w:sz w:val="27"/>
          <w:rtl/>
          <w:lang w:bidi="ar-AE"/>
        </w:rPr>
        <w:t>ة. وإن علم المنطق في الأساس ليس شيئاً غير أخلاق التفكير. ولكن</w:t>
      </w:r>
      <w:r w:rsidR="00D03A83" w:rsidRPr="004F31A3">
        <w:rPr>
          <w:rFonts w:hint="cs"/>
          <w:sz w:val="27"/>
          <w:rtl/>
          <w:lang w:bidi="ar-AE"/>
        </w:rPr>
        <w:t>ْ</w:t>
      </w:r>
      <w:r w:rsidR="001975A3" w:rsidRPr="004F31A3">
        <w:rPr>
          <w:rFonts w:hint="cs"/>
          <w:sz w:val="27"/>
          <w:rtl/>
          <w:lang w:bidi="ar-AE"/>
        </w:rPr>
        <w:t xml:space="preserve"> يبقى هذا السؤال عالقاً: </w:t>
      </w:r>
      <w:r w:rsidR="001975A3" w:rsidRPr="004F31A3">
        <w:rPr>
          <w:rFonts w:hint="eastAsia"/>
          <w:sz w:val="24"/>
          <w:szCs w:val="24"/>
          <w:rtl/>
          <w:lang w:bidi="ar-AE"/>
        </w:rPr>
        <w:t>«</w:t>
      </w:r>
      <w:r w:rsidR="001975A3" w:rsidRPr="004F31A3">
        <w:rPr>
          <w:rFonts w:hint="cs"/>
          <w:sz w:val="27"/>
          <w:rtl/>
          <w:lang w:bidi="ar-AE"/>
        </w:rPr>
        <w:t xml:space="preserve">إذا لم يكن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مورد البحث بديهياً فمن أيّ </w:t>
      </w:r>
      <w:r w:rsidR="001975A3" w:rsidRPr="004F31A3">
        <w:rPr>
          <w:rFonts w:hint="eastAsia"/>
          <w:sz w:val="24"/>
          <w:szCs w:val="24"/>
          <w:rtl/>
          <w:lang w:bidi="ar-AE"/>
        </w:rPr>
        <w:t>«</w:t>
      </w:r>
      <w:r w:rsidR="001975A3" w:rsidRPr="004F31A3">
        <w:rPr>
          <w:rFonts w:hint="cs"/>
          <w:sz w:val="27"/>
          <w:rtl/>
          <w:lang w:bidi="ar-AE"/>
        </w:rPr>
        <w:t>وجوب</w:t>
      </w:r>
      <w:r w:rsidR="00D03A83" w:rsidRPr="004F31A3">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يمكن استنتاجه</w:t>
      </w:r>
      <w:r w:rsidR="00D03A83" w:rsidRPr="004F31A3">
        <w:rPr>
          <w:rFonts w:hint="cs"/>
          <w:sz w:val="27"/>
          <w:rtl/>
          <w:lang w:bidi="ar-AE"/>
        </w:rPr>
        <w:t>؟</w:t>
      </w:r>
      <w:r w:rsidR="001975A3" w:rsidRPr="004F31A3">
        <w:rPr>
          <w:rFonts w:hint="cs"/>
          <w:sz w:val="27"/>
          <w:rtl/>
          <w:lang w:bidi="ar-AE"/>
        </w:rPr>
        <w:t xml:space="preserve"> وإذا كان بديهياً فما هو الدليل على بداهته؟</w:t>
      </w:r>
      <w:r w:rsidR="001975A3" w:rsidRPr="004F31A3">
        <w:rPr>
          <w:rFonts w:hint="eastAsia"/>
          <w:sz w:val="24"/>
          <w:szCs w:val="24"/>
          <w:rtl/>
          <w:lang w:bidi="ar-AE"/>
        </w:rPr>
        <w:t>»</w:t>
      </w:r>
      <w:r w:rsidR="001975A3" w:rsidRPr="004F31A3">
        <w:rPr>
          <w:sz w:val="27"/>
          <w:vertAlign w:val="superscript"/>
          <w:rtl/>
          <w:lang w:bidi="ar-AE"/>
        </w:rPr>
        <w:t>(</w:t>
      </w:r>
      <w:r w:rsidR="001975A3" w:rsidRPr="004F31A3">
        <w:rPr>
          <w:rStyle w:val="ac"/>
          <w:sz w:val="27"/>
          <w:rtl/>
          <w:lang w:bidi="ar-AE"/>
        </w:rPr>
        <w:endnoteReference w:id="677"/>
      </w:r>
      <w:r w:rsidR="001975A3" w:rsidRPr="004F31A3">
        <w:rPr>
          <w:sz w:val="27"/>
          <w:vertAlign w:val="superscript"/>
          <w:rtl/>
          <w:lang w:bidi="ar-AE"/>
        </w:rPr>
        <w:t>)</w:t>
      </w:r>
      <w:r w:rsidR="001975A3" w:rsidRPr="004F31A3">
        <w:rPr>
          <w:rFonts w:hint="cs"/>
          <w:sz w:val="27"/>
          <w:rtl/>
          <w:lang w:bidi="ar-AE"/>
        </w:rPr>
        <w:t xml:space="preserve">. </w:t>
      </w:r>
    </w:p>
    <w:p w:rsidR="001975A3" w:rsidRPr="004F31A3" w:rsidRDefault="001975A3" w:rsidP="00504089">
      <w:pPr>
        <w:rPr>
          <w:sz w:val="27"/>
          <w:rtl/>
          <w:lang w:bidi="ar-AE"/>
        </w:rPr>
      </w:pPr>
      <w:r w:rsidRPr="004F31A3">
        <w:rPr>
          <w:rFonts w:hint="cs"/>
          <w:sz w:val="27"/>
          <w:rtl/>
          <w:lang w:bidi="ar-AE"/>
        </w:rPr>
        <w:t xml:space="preserve">من الواضح عندنا أن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يدلّ دائماً على مفهوم</w:t>
      </w:r>
      <w:r w:rsidR="00D03A83" w:rsidRPr="004F31A3">
        <w:rPr>
          <w:rFonts w:hint="cs"/>
          <w:sz w:val="27"/>
          <w:rtl/>
          <w:lang w:bidi="ar-AE"/>
        </w:rPr>
        <w:t>ٍ</w:t>
      </w:r>
      <w:r w:rsidRPr="004F31A3">
        <w:rPr>
          <w:rFonts w:hint="cs"/>
          <w:sz w:val="27"/>
          <w:rtl/>
          <w:lang w:bidi="ar-AE"/>
        </w:rPr>
        <w:t xml:space="preserve"> أو رابطة </w:t>
      </w:r>
      <w:r w:rsidRPr="004F31A3">
        <w:rPr>
          <w:rFonts w:hint="eastAsia"/>
          <w:sz w:val="24"/>
          <w:szCs w:val="24"/>
          <w:rtl/>
          <w:lang w:bidi="ar-AE"/>
        </w:rPr>
        <w:t>«</w:t>
      </w:r>
      <w:r w:rsidRPr="004F31A3">
        <w:rPr>
          <w:rFonts w:hint="cs"/>
          <w:sz w:val="27"/>
          <w:rtl/>
          <w:lang w:bidi="ar-AE"/>
        </w:rPr>
        <w:t>معيارية</w:t>
      </w:r>
      <w:r w:rsidRPr="004F31A3">
        <w:rPr>
          <w:rFonts w:hint="eastAsia"/>
          <w:sz w:val="24"/>
          <w:szCs w:val="24"/>
          <w:rtl/>
          <w:lang w:bidi="ar-AE"/>
        </w:rPr>
        <w:t>»</w:t>
      </w:r>
      <w:r w:rsidRPr="004F31A3">
        <w:rPr>
          <w:rFonts w:hint="cs"/>
          <w:sz w:val="27"/>
          <w:rtl/>
          <w:lang w:bidi="ar-AE"/>
        </w:rPr>
        <w:t xml:space="preserve"> أو </w:t>
      </w:r>
      <w:r w:rsidRPr="004F31A3">
        <w:rPr>
          <w:rFonts w:hint="eastAsia"/>
          <w:sz w:val="24"/>
          <w:szCs w:val="24"/>
          <w:rtl/>
          <w:lang w:bidi="ar-AE"/>
        </w:rPr>
        <w:t>«</w:t>
      </w:r>
      <w:r w:rsidRPr="004F31A3">
        <w:rPr>
          <w:rFonts w:hint="cs"/>
          <w:sz w:val="27"/>
          <w:rtl/>
          <w:lang w:bidi="ar-AE"/>
        </w:rPr>
        <w:t>ق</w:t>
      </w:r>
      <w:r w:rsidR="00D03A83" w:rsidRPr="004F31A3">
        <w:rPr>
          <w:rFonts w:hint="cs"/>
          <w:sz w:val="27"/>
          <w:rtl/>
          <w:lang w:bidi="ar-AE"/>
        </w:rPr>
        <w:t>ِ</w:t>
      </w:r>
      <w:r w:rsidRPr="004F31A3">
        <w:rPr>
          <w:rFonts w:hint="cs"/>
          <w:sz w:val="27"/>
          <w:rtl/>
          <w:lang w:bidi="ar-AE"/>
        </w:rPr>
        <w:t>يَميّة</w:t>
      </w:r>
      <w:r w:rsidRPr="004F31A3">
        <w:rPr>
          <w:rFonts w:hint="eastAsia"/>
          <w:sz w:val="24"/>
          <w:szCs w:val="24"/>
          <w:rtl/>
          <w:lang w:bidi="ar-AE"/>
        </w:rPr>
        <w:t>»</w:t>
      </w:r>
      <w:r w:rsidRPr="004F31A3">
        <w:rPr>
          <w:rFonts w:hint="cs"/>
          <w:sz w:val="27"/>
          <w:rtl/>
          <w:lang w:bidi="ar-AE"/>
        </w:rPr>
        <w:t xml:space="preserve">، وإن </w:t>
      </w:r>
      <w:r w:rsidRPr="004F31A3">
        <w:rPr>
          <w:rFonts w:hint="eastAsia"/>
          <w:sz w:val="24"/>
          <w:szCs w:val="24"/>
          <w:rtl/>
          <w:lang w:bidi="ar-AE"/>
        </w:rPr>
        <w:t>«</w:t>
      </w:r>
      <w:r w:rsidRPr="004F31A3">
        <w:rPr>
          <w:rFonts w:hint="cs"/>
          <w:sz w:val="27"/>
          <w:rtl/>
          <w:lang w:bidi="ar-AE"/>
        </w:rPr>
        <w:t>الوجوبات</w:t>
      </w:r>
      <w:r w:rsidRPr="004F31A3">
        <w:rPr>
          <w:rFonts w:hint="eastAsia"/>
          <w:sz w:val="24"/>
          <w:szCs w:val="24"/>
          <w:rtl/>
          <w:lang w:bidi="ar-AE"/>
        </w:rPr>
        <w:t>»</w:t>
      </w:r>
      <w:r w:rsidRPr="004F31A3">
        <w:rPr>
          <w:rFonts w:hint="cs"/>
          <w:sz w:val="27"/>
          <w:rtl/>
          <w:lang w:bidi="ar-AE"/>
        </w:rPr>
        <w:t xml:space="preserve"> المنطقية </w:t>
      </w:r>
      <w:r w:rsidRPr="004F31A3">
        <w:rPr>
          <w:rFonts w:hint="eastAsia"/>
          <w:sz w:val="24"/>
          <w:szCs w:val="24"/>
          <w:rtl/>
          <w:lang w:bidi="ar-AE"/>
        </w:rPr>
        <w:t>«</w:t>
      </w:r>
      <w:r w:rsidRPr="004F31A3">
        <w:rPr>
          <w:rFonts w:hint="cs"/>
          <w:sz w:val="27"/>
          <w:rtl/>
          <w:lang w:bidi="ar-AE"/>
        </w:rPr>
        <w:t>معيارية</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ق</w:t>
      </w:r>
      <w:r w:rsidR="00D03A83" w:rsidRPr="004F31A3">
        <w:rPr>
          <w:rFonts w:hint="cs"/>
          <w:sz w:val="27"/>
          <w:rtl/>
          <w:lang w:bidi="ar-AE"/>
        </w:rPr>
        <w:t>ِ</w:t>
      </w:r>
      <w:r w:rsidRPr="004F31A3">
        <w:rPr>
          <w:rFonts w:hint="cs"/>
          <w:sz w:val="27"/>
          <w:rtl/>
          <w:lang w:bidi="ar-AE"/>
        </w:rPr>
        <w:t>يَميّة</w:t>
      </w:r>
      <w:r w:rsidRPr="004F31A3">
        <w:rPr>
          <w:rFonts w:hint="eastAsia"/>
          <w:sz w:val="24"/>
          <w:szCs w:val="24"/>
          <w:rtl/>
          <w:lang w:bidi="ar-AE"/>
        </w:rPr>
        <w:t>»</w:t>
      </w:r>
      <w:r w:rsidRPr="004F31A3">
        <w:rPr>
          <w:rFonts w:hint="cs"/>
          <w:sz w:val="27"/>
          <w:rtl/>
          <w:lang w:bidi="ar-AE"/>
        </w:rPr>
        <w:t xml:space="preserve"> أيضاً. وإن علم المنطق من العلوم المعيارية والق</w:t>
      </w:r>
      <w:r w:rsidR="00D03A83" w:rsidRPr="004F31A3">
        <w:rPr>
          <w:rFonts w:hint="cs"/>
          <w:sz w:val="27"/>
          <w:rtl/>
          <w:lang w:bidi="ar-AE"/>
        </w:rPr>
        <w:t>ِ</w:t>
      </w:r>
      <w:r w:rsidRPr="004F31A3">
        <w:rPr>
          <w:rFonts w:hint="cs"/>
          <w:sz w:val="27"/>
          <w:rtl/>
          <w:lang w:bidi="ar-AE"/>
        </w:rPr>
        <w:t>يَميّة أيضاً. ولذلك لا يوجد أيّ فرق</w:t>
      </w:r>
      <w:r w:rsidR="00D03A83" w:rsidRPr="004F31A3">
        <w:rPr>
          <w:rFonts w:hint="cs"/>
          <w:sz w:val="27"/>
          <w:rtl/>
          <w:lang w:bidi="ar-AE"/>
        </w:rPr>
        <w:t>ٍ</w:t>
      </w:r>
      <w:r w:rsidRPr="004F31A3">
        <w:rPr>
          <w:rFonts w:hint="cs"/>
          <w:sz w:val="27"/>
          <w:rtl/>
          <w:lang w:bidi="ar-AE"/>
        </w:rPr>
        <w:t xml:space="preserve"> بين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الأخلاقي و</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المنطقي</w:t>
      </w:r>
      <w:r w:rsidR="00D03A83" w:rsidRPr="004F31A3">
        <w:rPr>
          <w:rFonts w:hint="cs"/>
          <w:sz w:val="27"/>
          <w:rtl/>
          <w:lang w:bidi="ar-AE"/>
        </w:rPr>
        <w:t>؛</w:t>
      </w:r>
      <w:r w:rsidRPr="004F31A3">
        <w:rPr>
          <w:rFonts w:hint="cs"/>
          <w:sz w:val="27"/>
          <w:rtl/>
          <w:lang w:bidi="ar-AE"/>
        </w:rPr>
        <w:t xml:space="preserve"> فإن لهذين الأمرين أحكاماً واحدة، فإذا كان استنتاج أحدهما من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مغالطة</w:t>
      </w:r>
      <w:r w:rsidR="00D03A83" w:rsidRPr="004F31A3">
        <w:rPr>
          <w:rFonts w:hint="cs"/>
          <w:sz w:val="27"/>
          <w:rtl/>
          <w:lang w:bidi="ar-AE"/>
        </w:rPr>
        <w:t>ً</w:t>
      </w:r>
      <w:r w:rsidRPr="004F31A3">
        <w:rPr>
          <w:rFonts w:hint="cs"/>
          <w:sz w:val="27"/>
          <w:rtl/>
          <w:lang w:bidi="ar-AE"/>
        </w:rPr>
        <w:t xml:space="preserve"> كان الأمر كذلك بالنسبة إلى استنتاج الآخر، وإذا لم يكن استنتاج أحدهما من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مغالطة</w:t>
      </w:r>
      <w:r w:rsidR="00D03A83" w:rsidRPr="004F31A3">
        <w:rPr>
          <w:rFonts w:hint="cs"/>
          <w:sz w:val="27"/>
          <w:rtl/>
          <w:lang w:bidi="ar-AE"/>
        </w:rPr>
        <w:t>ً</w:t>
      </w:r>
      <w:r w:rsidRPr="004F31A3">
        <w:rPr>
          <w:rFonts w:hint="cs"/>
          <w:sz w:val="27"/>
          <w:rtl/>
          <w:lang w:bidi="ar-AE"/>
        </w:rPr>
        <w:t xml:space="preserve"> لم يكن الأمر كذلك بالنسبة إلى استنتاج الآخر أيضاً.</w:t>
      </w:r>
    </w:p>
    <w:p w:rsidR="001975A3" w:rsidRPr="004F31A3" w:rsidRDefault="001975A3" w:rsidP="00504089">
      <w:pPr>
        <w:rPr>
          <w:sz w:val="27"/>
          <w:rtl/>
          <w:lang w:bidi="ar-AE"/>
        </w:rPr>
      </w:pPr>
      <w:r w:rsidRPr="004F31A3">
        <w:rPr>
          <w:rFonts w:hint="cs"/>
          <w:sz w:val="27"/>
          <w:rtl/>
          <w:lang w:bidi="ar-AE"/>
        </w:rPr>
        <w:t>أما الدليل الثاني الذي يمكن العثور عليه في سائر كتابات الدكتور سروش لصالح هذا الاد</w:t>
      </w:r>
      <w:r w:rsidR="00DF5F29" w:rsidRPr="004F31A3">
        <w:rPr>
          <w:rFonts w:hint="cs"/>
          <w:sz w:val="27"/>
          <w:rtl/>
          <w:lang w:bidi="ar-AE"/>
        </w:rPr>
        <w:t>ّ</w:t>
      </w:r>
      <w:r w:rsidRPr="004F31A3">
        <w:rPr>
          <w:rFonts w:hint="cs"/>
          <w:sz w:val="27"/>
          <w:rtl/>
          <w:lang w:bidi="ar-AE"/>
        </w:rPr>
        <w:t>عاء فيقوم على الفصل بين الأفكار الحقيقية والأفكار الاعتبارية أو التصوّ</w:t>
      </w:r>
      <w:r w:rsidR="00DF5F29" w:rsidRPr="004F31A3">
        <w:rPr>
          <w:rFonts w:hint="cs"/>
          <w:sz w:val="27"/>
          <w:rtl/>
          <w:lang w:bidi="ar-AE"/>
        </w:rPr>
        <w:t>ُ</w:t>
      </w:r>
      <w:r w:rsidRPr="004F31A3">
        <w:rPr>
          <w:rFonts w:hint="cs"/>
          <w:sz w:val="27"/>
          <w:rtl/>
          <w:lang w:bidi="ar-AE"/>
        </w:rPr>
        <w:t xml:space="preserve">رية. ويمكن تبويب هذا الدليل على النحو </w:t>
      </w:r>
      <w:r w:rsidR="00DF5F29" w:rsidRPr="004F31A3">
        <w:rPr>
          <w:rFonts w:hint="cs"/>
          <w:sz w:val="27"/>
          <w:rtl/>
          <w:lang w:bidi="ar-AE"/>
        </w:rPr>
        <w:t>التالي</w:t>
      </w:r>
      <w:r w:rsidRPr="004F31A3">
        <w:rPr>
          <w:rFonts w:hint="cs"/>
          <w:sz w:val="27"/>
          <w:rtl/>
          <w:lang w:bidi="ar-AE"/>
        </w:rPr>
        <w:t>:</w:t>
      </w:r>
    </w:p>
    <w:p w:rsidR="001975A3" w:rsidRPr="004F31A3" w:rsidRDefault="00CC7A0A" w:rsidP="00504089">
      <w:pPr>
        <w:rPr>
          <w:sz w:val="27"/>
          <w:rtl/>
          <w:lang w:bidi="ar-AE"/>
        </w:rPr>
      </w:pPr>
      <w:r w:rsidRPr="00CC7A0A">
        <w:rPr>
          <w:rFonts w:hint="cs"/>
          <w:sz w:val="27"/>
          <w:rtl/>
          <w:lang w:bidi="ar-AE"/>
        </w:rPr>
        <w:t>1</w:t>
      </w:r>
      <w:r w:rsidR="001975A3" w:rsidRPr="004F31A3">
        <w:rPr>
          <w:rFonts w:hint="cs"/>
          <w:sz w:val="27"/>
          <w:rtl/>
          <w:lang w:bidi="ar-AE"/>
        </w:rPr>
        <w:t xml:space="preserve">ـ إن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المنطقي </w:t>
      </w:r>
      <w:r w:rsidR="001975A3" w:rsidRPr="004F31A3">
        <w:rPr>
          <w:rFonts w:hint="eastAsia"/>
          <w:sz w:val="24"/>
          <w:szCs w:val="24"/>
          <w:rtl/>
          <w:lang w:bidi="ar-AE"/>
        </w:rPr>
        <w:t>«</w:t>
      </w:r>
      <w:r w:rsidR="001975A3" w:rsidRPr="004F31A3">
        <w:rPr>
          <w:rFonts w:hint="cs"/>
          <w:sz w:val="27"/>
          <w:rtl/>
          <w:lang w:bidi="ar-AE"/>
        </w:rPr>
        <w:t>وجوب</w:t>
      </w:r>
      <w:r w:rsidR="00DF5F29" w:rsidRPr="004F31A3">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w:t>
      </w:r>
      <w:r w:rsidR="001975A3" w:rsidRPr="004F31A3">
        <w:rPr>
          <w:rFonts w:hint="eastAsia"/>
          <w:sz w:val="24"/>
          <w:szCs w:val="24"/>
          <w:rtl/>
          <w:lang w:bidi="ar-AE"/>
        </w:rPr>
        <w:t>«</w:t>
      </w:r>
      <w:r w:rsidR="001975A3" w:rsidRPr="004F31A3">
        <w:rPr>
          <w:rFonts w:hint="cs"/>
          <w:sz w:val="27"/>
          <w:rtl/>
          <w:lang w:bidi="ar-AE"/>
        </w:rPr>
        <w:t>حقيقي</w:t>
      </w:r>
      <w:r w:rsidR="001975A3" w:rsidRPr="004F31A3">
        <w:rPr>
          <w:rFonts w:hint="eastAsia"/>
          <w:sz w:val="24"/>
          <w:szCs w:val="24"/>
          <w:rtl/>
          <w:lang w:bidi="ar-AE"/>
        </w:rPr>
        <w:t>»</w:t>
      </w:r>
      <w:r w:rsidR="001975A3" w:rsidRPr="004F31A3">
        <w:rPr>
          <w:rFonts w:hint="cs"/>
          <w:sz w:val="27"/>
          <w:rtl/>
          <w:lang w:bidi="ar-AE"/>
        </w:rPr>
        <w:t xml:space="preserve">، وإن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الق</w:t>
      </w:r>
      <w:r w:rsidR="00DF5F29" w:rsidRPr="004F31A3">
        <w:rPr>
          <w:rFonts w:hint="cs"/>
          <w:sz w:val="27"/>
          <w:rtl/>
          <w:lang w:bidi="ar-AE"/>
        </w:rPr>
        <w:t>ِ</w:t>
      </w:r>
      <w:r w:rsidR="001975A3" w:rsidRPr="004F31A3">
        <w:rPr>
          <w:rFonts w:hint="cs"/>
          <w:sz w:val="27"/>
          <w:rtl/>
          <w:lang w:bidi="ar-AE"/>
        </w:rPr>
        <w:t xml:space="preserve">يَمي </w:t>
      </w:r>
      <w:r w:rsidR="001975A3" w:rsidRPr="004F31A3">
        <w:rPr>
          <w:rFonts w:hint="eastAsia"/>
          <w:sz w:val="24"/>
          <w:szCs w:val="24"/>
          <w:rtl/>
          <w:lang w:bidi="ar-AE"/>
        </w:rPr>
        <w:t>«</w:t>
      </w:r>
      <w:r w:rsidR="001975A3" w:rsidRPr="004F31A3">
        <w:rPr>
          <w:rFonts w:hint="cs"/>
          <w:sz w:val="27"/>
          <w:rtl/>
          <w:lang w:bidi="ar-AE"/>
        </w:rPr>
        <w:t>وجوب</w:t>
      </w:r>
      <w:r w:rsidR="00DF5F29" w:rsidRPr="004F31A3">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xml:space="preserve"> </w:t>
      </w:r>
      <w:r w:rsidR="001975A3" w:rsidRPr="004F31A3">
        <w:rPr>
          <w:rFonts w:hint="eastAsia"/>
          <w:sz w:val="24"/>
          <w:szCs w:val="24"/>
          <w:rtl/>
          <w:lang w:bidi="ar-AE"/>
        </w:rPr>
        <w:lastRenderedPageBreak/>
        <w:t>«</w:t>
      </w:r>
      <w:r w:rsidR="001975A3" w:rsidRPr="004F31A3">
        <w:rPr>
          <w:rFonts w:hint="cs"/>
          <w:sz w:val="27"/>
          <w:rtl/>
          <w:lang w:bidi="ar-AE"/>
        </w:rPr>
        <w:t>اعتباري</w:t>
      </w:r>
      <w:r w:rsidR="00DF5F29" w:rsidRPr="004F31A3">
        <w:rPr>
          <w:rFonts w:hint="cs"/>
          <w:sz w:val="27"/>
          <w:rtl/>
          <w:lang w:bidi="ar-AE"/>
        </w:rPr>
        <w:t>ّ</w:t>
      </w:r>
      <w:r w:rsidR="001975A3" w:rsidRPr="004F31A3">
        <w:rPr>
          <w:rFonts w:hint="eastAsia"/>
          <w:sz w:val="24"/>
          <w:szCs w:val="24"/>
          <w:rtl/>
          <w:lang w:bidi="ar-AE"/>
        </w:rPr>
        <w:t>»</w:t>
      </w:r>
      <w:r w:rsidR="001975A3" w:rsidRPr="004F31A3">
        <w:rPr>
          <w:rFonts w:hint="cs"/>
          <w:sz w:val="27"/>
          <w:rtl/>
          <w:lang w:bidi="ar-AE"/>
        </w:rPr>
        <w:t>. و</w:t>
      </w:r>
    </w:p>
    <w:p w:rsidR="001975A3" w:rsidRPr="004F31A3" w:rsidRDefault="001A2150" w:rsidP="00504089">
      <w:pPr>
        <w:rPr>
          <w:sz w:val="27"/>
          <w:rtl/>
          <w:lang w:bidi="ar-AE"/>
        </w:rPr>
      </w:pPr>
      <w:r w:rsidRPr="001A2150">
        <w:rPr>
          <w:rFonts w:hint="cs"/>
          <w:sz w:val="27"/>
          <w:rtl/>
          <w:lang w:bidi="ar-AE"/>
        </w:rPr>
        <w:t>2</w:t>
      </w:r>
      <w:r w:rsidR="001975A3" w:rsidRPr="004F31A3">
        <w:rPr>
          <w:rFonts w:hint="cs"/>
          <w:sz w:val="27"/>
          <w:rtl/>
          <w:lang w:bidi="ar-AE"/>
        </w:rPr>
        <w:t xml:space="preserve">ـ إن استنتاج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الحقيقي من </w:t>
      </w:r>
      <w:r w:rsidR="001975A3" w:rsidRPr="004F31A3">
        <w:rPr>
          <w:rFonts w:hint="eastAsia"/>
          <w:sz w:val="24"/>
          <w:szCs w:val="24"/>
          <w:rtl/>
          <w:lang w:bidi="ar-AE"/>
        </w:rPr>
        <w:t>«</w:t>
      </w:r>
      <w:r w:rsidR="001975A3" w:rsidRPr="004F31A3">
        <w:rPr>
          <w:rFonts w:hint="cs"/>
          <w:sz w:val="27"/>
          <w:rtl/>
          <w:lang w:bidi="ar-AE"/>
        </w:rPr>
        <w:t>الكينونة</w:t>
      </w:r>
      <w:r w:rsidR="001975A3" w:rsidRPr="004F31A3">
        <w:rPr>
          <w:rFonts w:hint="eastAsia"/>
          <w:sz w:val="24"/>
          <w:szCs w:val="24"/>
          <w:rtl/>
          <w:lang w:bidi="ar-AE"/>
        </w:rPr>
        <w:t>»</w:t>
      </w:r>
      <w:r w:rsidR="001975A3" w:rsidRPr="004F31A3">
        <w:rPr>
          <w:rFonts w:hint="cs"/>
          <w:sz w:val="27"/>
          <w:rtl/>
          <w:lang w:bidi="ar-AE"/>
        </w:rPr>
        <w:t xml:space="preserve"> الحقيقية ليس مغالطة</w:t>
      </w:r>
      <w:r w:rsidR="00DF5F29" w:rsidRPr="004F31A3">
        <w:rPr>
          <w:rFonts w:hint="cs"/>
          <w:sz w:val="27"/>
          <w:rtl/>
          <w:lang w:bidi="ar-AE"/>
        </w:rPr>
        <w:t>ً</w:t>
      </w:r>
      <w:r w:rsidR="001975A3" w:rsidRPr="004F31A3">
        <w:rPr>
          <w:rFonts w:hint="cs"/>
          <w:sz w:val="27"/>
          <w:rtl/>
          <w:lang w:bidi="ar-AE"/>
        </w:rPr>
        <w:t xml:space="preserve">، في حين أن استنتاج </w:t>
      </w:r>
      <w:r w:rsidR="001975A3" w:rsidRPr="004F31A3">
        <w:rPr>
          <w:rFonts w:hint="eastAsia"/>
          <w:sz w:val="24"/>
          <w:szCs w:val="24"/>
          <w:rtl/>
          <w:lang w:bidi="ar-AE"/>
        </w:rPr>
        <w:t>«</w:t>
      </w:r>
      <w:r w:rsidR="001975A3" w:rsidRPr="004F31A3">
        <w:rPr>
          <w:rFonts w:hint="cs"/>
          <w:sz w:val="27"/>
          <w:rtl/>
          <w:lang w:bidi="ar-AE"/>
        </w:rPr>
        <w:t>الوجوب</w:t>
      </w:r>
      <w:r w:rsidR="001975A3" w:rsidRPr="004F31A3">
        <w:rPr>
          <w:rFonts w:hint="eastAsia"/>
          <w:sz w:val="24"/>
          <w:szCs w:val="24"/>
          <w:rtl/>
          <w:lang w:bidi="ar-AE"/>
        </w:rPr>
        <w:t>»</w:t>
      </w:r>
      <w:r w:rsidR="001975A3" w:rsidRPr="004F31A3">
        <w:rPr>
          <w:rFonts w:hint="cs"/>
          <w:sz w:val="27"/>
          <w:rtl/>
          <w:lang w:bidi="ar-AE"/>
        </w:rPr>
        <w:t xml:space="preserve"> الاعتباري عن </w:t>
      </w:r>
      <w:r w:rsidR="001975A3" w:rsidRPr="004F31A3">
        <w:rPr>
          <w:rFonts w:hint="eastAsia"/>
          <w:sz w:val="24"/>
          <w:szCs w:val="24"/>
          <w:rtl/>
          <w:lang w:bidi="ar-AE"/>
        </w:rPr>
        <w:t>«</w:t>
      </w:r>
      <w:r w:rsidR="001975A3" w:rsidRPr="004F31A3">
        <w:rPr>
          <w:rFonts w:hint="cs"/>
          <w:sz w:val="27"/>
          <w:rtl/>
          <w:lang w:bidi="ar-AE"/>
        </w:rPr>
        <w:t>الكينونة</w:t>
      </w:r>
      <w:r w:rsidR="001975A3" w:rsidRPr="004F31A3">
        <w:rPr>
          <w:rFonts w:hint="eastAsia"/>
          <w:sz w:val="24"/>
          <w:szCs w:val="24"/>
          <w:rtl/>
          <w:lang w:bidi="ar-AE"/>
        </w:rPr>
        <w:t>»</w:t>
      </w:r>
      <w:r w:rsidR="001975A3" w:rsidRPr="004F31A3">
        <w:rPr>
          <w:rFonts w:hint="cs"/>
          <w:sz w:val="27"/>
          <w:rtl/>
          <w:lang w:bidi="ar-AE"/>
        </w:rPr>
        <w:t xml:space="preserve"> الحقيقة مغالطة</w:t>
      </w:r>
      <w:r w:rsidR="00DF5F29" w:rsidRPr="004F31A3">
        <w:rPr>
          <w:rFonts w:hint="cs"/>
          <w:sz w:val="27"/>
          <w:rtl/>
          <w:lang w:bidi="ar-AE"/>
        </w:rPr>
        <w:t>ٌ</w:t>
      </w:r>
      <w:r w:rsidR="001975A3" w:rsidRPr="004F31A3">
        <w:rPr>
          <w:sz w:val="27"/>
          <w:vertAlign w:val="superscript"/>
          <w:rtl/>
          <w:lang w:bidi="ar-AE"/>
        </w:rPr>
        <w:t>(</w:t>
      </w:r>
      <w:r w:rsidR="001975A3" w:rsidRPr="004F31A3">
        <w:rPr>
          <w:rStyle w:val="ac"/>
          <w:sz w:val="27"/>
          <w:rtl/>
          <w:lang w:bidi="ar-AE"/>
        </w:rPr>
        <w:endnoteReference w:id="678"/>
      </w:r>
      <w:r w:rsidR="001975A3" w:rsidRPr="004F31A3">
        <w:rPr>
          <w:sz w:val="27"/>
          <w:vertAlign w:val="superscript"/>
          <w:rtl/>
          <w:lang w:bidi="ar-AE"/>
        </w:rPr>
        <w:t>)</w:t>
      </w:r>
      <w:r w:rsidR="001975A3" w:rsidRPr="004F31A3">
        <w:rPr>
          <w:rFonts w:hint="cs"/>
          <w:sz w:val="27"/>
          <w:rtl/>
          <w:lang w:bidi="ar-AE"/>
        </w:rPr>
        <w:t>.</w:t>
      </w:r>
    </w:p>
    <w:p w:rsidR="001975A3" w:rsidRPr="004F31A3" w:rsidRDefault="001975A3" w:rsidP="00504089">
      <w:pPr>
        <w:rPr>
          <w:sz w:val="27"/>
          <w:rtl/>
          <w:lang w:bidi="ar-AE"/>
        </w:rPr>
      </w:pPr>
      <w:r w:rsidRPr="004F31A3">
        <w:rPr>
          <w:rFonts w:hint="cs"/>
          <w:sz w:val="27"/>
          <w:rtl/>
          <w:lang w:bidi="ar-AE"/>
        </w:rPr>
        <w:t>وفي مورد هذا الفصل والتفكيك والآثار والنتائج المترت</w:t>
      </w:r>
      <w:r w:rsidR="00DF5F29" w:rsidRPr="004F31A3">
        <w:rPr>
          <w:rFonts w:hint="cs"/>
          <w:sz w:val="27"/>
          <w:rtl/>
          <w:lang w:bidi="ar-AE"/>
        </w:rPr>
        <w:t>ِّ</w:t>
      </w:r>
      <w:r w:rsidRPr="004F31A3">
        <w:rPr>
          <w:rFonts w:hint="cs"/>
          <w:sz w:val="27"/>
          <w:rtl/>
          <w:lang w:bidi="ar-AE"/>
        </w:rPr>
        <w:t>بة عليه هناك الكثير ممّا قيل، وهناك الكثير ممّا يمكن أن ي</w:t>
      </w:r>
      <w:r w:rsidR="00DF5F29" w:rsidRPr="004F31A3">
        <w:rPr>
          <w:rFonts w:hint="cs"/>
          <w:sz w:val="27"/>
          <w:rtl/>
          <w:lang w:bidi="ar-AE"/>
        </w:rPr>
        <w:t>ُ</w:t>
      </w:r>
      <w:r w:rsidRPr="004F31A3">
        <w:rPr>
          <w:rFonts w:hint="cs"/>
          <w:sz w:val="27"/>
          <w:rtl/>
          <w:lang w:bidi="ar-AE"/>
        </w:rPr>
        <w:t>قال. إلا</w:t>
      </w:r>
      <w:r w:rsidR="00DF5F29" w:rsidRPr="004F31A3">
        <w:rPr>
          <w:rFonts w:hint="cs"/>
          <w:sz w:val="27"/>
          <w:rtl/>
          <w:lang w:bidi="ar-AE"/>
        </w:rPr>
        <w:t>ّ</w:t>
      </w:r>
      <w:r w:rsidRPr="004F31A3">
        <w:rPr>
          <w:rFonts w:hint="cs"/>
          <w:sz w:val="27"/>
          <w:rtl/>
          <w:lang w:bidi="ar-AE"/>
        </w:rPr>
        <w:t xml:space="preserve"> أن الخوض في هذا الموضوع هنا يُخ</w:t>
      </w:r>
      <w:r w:rsidR="00DF5F29" w:rsidRPr="004F31A3">
        <w:rPr>
          <w:rFonts w:hint="cs"/>
          <w:sz w:val="27"/>
          <w:rtl/>
          <w:lang w:bidi="ar-AE"/>
        </w:rPr>
        <w:t>ْ</w:t>
      </w:r>
      <w:r w:rsidRPr="004F31A3">
        <w:rPr>
          <w:rFonts w:hint="cs"/>
          <w:sz w:val="27"/>
          <w:rtl/>
          <w:lang w:bidi="ar-AE"/>
        </w:rPr>
        <w:t>ر</w:t>
      </w:r>
      <w:r w:rsidR="00DF5F29" w:rsidRPr="004F31A3">
        <w:rPr>
          <w:rFonts w:hint="cs"/>
          <w:sz w:val="27"/>
          <w:rtl/>
          <w:lang w:bidi="ar-AE"/>
        </w:rPr>
        <w:t>ِ</w:t>
      </w:r>
      <w:r w:rsidRPr="004F31A3">
        <w:rPr>
          <w:rFonts w:hint="cs"/>
          <w:sz w:val="27"/>
          <w:rtl/>
          <w:lang w:bidi="ar-AE"/>
        </w:rPr>
        <w:t>جنا عن غايتنا الرئيسة. ومع ذلك فإن ذكر بعض المسائل المرتبطة ببحثنا مباشرة</w:t>
      </w:r>
      <w:r w:rsidR="00DF5F29" w:rsidRPr="004F31A3">
        <w:rPr>
          <w:rFonts w:hint="cs"/>
          <w:sz w:val="27"/>
          <w:rtl/>
          <w:lang w:bidi="ar-AE"/>
        </w:rPr>
        <w:t>ً</w:t>
      </w:r>
      <w:r w:rsidRPr="004F31A3">
        <w:rPr>
          <w:rFonts w:hint="cs"/>
          <w:sz w:val="27"/>
          <w:rtl/>
          <w:lang w:bidi="ar-AE"/>
        </w:rPr>
        <w:t xml:space="preserve"> لا يخلو من الفائدة. </w:t>
      </w:r>
    </w:p>
    <w:p w:rsidR="001975A3" w:rsidRPr="004F31A3" w:rsidRDefault="001975A3" w:rsidP="00504089">
      <w:pPr>
        <w:rPr>
          <w:sz w:val="27"/>
          <w:rtl/>
          <w:lang w:bidi="ar-AE"/>
        </w:rPr>
      </w:pPr>
      <w:r w:rsidRPr="004F31A3">
        <w:rPr>
          <w:rFonts w:hint="cs"/>
          <w:b/>
          <w:bCs/>
          <w:sz w:val="27"/>
          <w:rtl/>
          <w:lang w:bidi="ar-AE"/>
        </w:rPr>
        <w:t>المسألة الأولى</w:t>
      </w:r>
      <w:r w:rsidRPr="004F31A3">
        <w:rPr>
          <w:rFonts w:hint="cs"/>
          <w:sz w:val="27"/>
          <w:rtl/>
          <w:lang w:bidi="ar-AE"/>
        </w:rPr>
        <w:t>: إن مجر</w:t>
      </w:r>
      <w:r w:rsidR="00DF5F29" w:rsidRPr="004F31A3">
        <w:rPr>
          <w:rFonts w:hint="cs"/>
          <w:sz w:val="27"/>
          <w:rtl/>
          <w:lang w:bidi="ar-AE"/>
        </w:rPr>
        <w:t>ّ</w:t>
      </w:r>
      <w:r w:rsidRPr="004F31A3">
        <w:rPr>
          <w:rFonts w:hint="cs"/>
          <w:sz w:val="27"/>
          <w:rtl/>
          <w:lang w:bidi="ar-AE"/>
        </w:rPr>
        <w:t xml:space="preserve">د كون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حقيقياً لا يُثبت إمكان استنتاجه من </w:t>
      </w:r>
      <w:r w:rsidRPr="004F31A3">
        <w:rPr>
          <w:rFonts w:hint="eastAsia"/>
          <w:sz w:val="24"/>
          <w:szCs w:val="24"/>
          <w:rtl/>
          <w:lang w:bidi="ar-AE"/>
        </w:rPr>
        <w:t>«</w:t>
      </w:r>
      <w:r w:rsidRPr="004F31A3">
        <w:rPr>
          <w:rFonts w:hint="cs"/>
          <w:sz w:val="27"/>
          <w:rtl/>
          <w:lang w:bidi="ar-AE"/>
        </w:rPr>
        <w:t>الكينونات</w:t>
      </w:r>
      <w:r w:rsidRPr="004F31A3">
        <w:rPr>
          <w:rFonts w:hint="eastAsia"/>
          <w:sz w:val="24"/>
          <w:szCs w:val="24"/>
          <w:rtl/>
          <w:lang w:bidi="ar-AE"/>
        </w:rPr>
        <w:t>»</w:t>
      </w:r>
      <w:r w:rsidRPr="004F31A3">
        <w:rPr>
          <w:rFonts w:hint="cs"/>
          <w:sz w:val="27"/>
          <w:rtl/>
          <w:lang w:bidi="ar-AE"/>
        </w:rPr>
        <w:t xml:space="preserve"> الحقيقية من الناحية المنطقية</w:t>
      </w:r>
      <w:r w:rsidR="00DF5F29" w:rsidRPr="004F31A3">
        <w:rPr>
          <w:rFonts w:hint="cs"/>
          <w:sz w:val="27"/>
          <w:rtl/>
          <w:lang w:bidi="ar-AE"/>
        </w:rPr>
        <w:t>؛</w:t>
      </w:r>
      <w:r w:rsidRPr="004F31A3">
        <w:rPr>
          <w:rFonts w:hint="cs"/>
          <w:sz w:val="27"/>
          <w:rtl/>
          <w:lang w:bidi="ar-AE"/>
        </w:rPr>
        <w:t xml:space="preserve"> إذ </w:t>
      </w:r>
      <w:r w:rsidR="00DF5F29" w:rsidRPr="004F31A3">
        <w:rPr>
          <w:rFonts w:hint="cs"/>
          <w:sz w:val="27"/>
          <w:rtl/>
          <w:lang w:bidi="ar-AE"/>
        </w:rPr>
        <w:t>إ</w:t>
      </w:r>
      <w:r w:rsidRPr="004F31A3">
        <w:rPr>
          <w:rFonts w:hint="cs"/>
          <w:sz w:val="27"/>
          <w:rtl/>
          <w:lang w:bidi="ar-AE"/>
        </w:rPr>
        <w:t xml:space="preserve">ن مفهوم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على كل</w:t>
      </w:r>
      <w:r w:rsidR="00DF5F29" w:rsidRPr="004F31A3">
        <w:rPr>
          <w:rFonts w:hint="cs"/>
          <w:sz w:val="27"/>
          <w:rtl/>
          <w:lang w:bidi="ar-AE"/>
        </w:rPr>
        <w:t>ّ</w:t>
      </w:r>
      <w:r w:rsidRPr="004F31A3">
        <w:rPr>
          <w:rFonts w:hint="cs"/>
          <w:sz w:val="27"/>
          <w:rtl/>
          <w:lang w:bidi="ar-AE"/>
        </w:rPr>
        <w:t xml:space="preserve"> حال</w:t>
      </w:r>
      <w:r w:rsidR="001B46AD">
        <w:rPr>
          <w:rFonts w:hint="cs"/>
          <w:sz w:val="27"/>
          <w:rtl/>
          <w:lang w:bidi="ar-AE"/>
        </w:rPr>
        <w:t>ٍ</w:t>
      </w:r>
      <w:r w:rsidRPr="004F31A3">
        <w:rPr>
          <w:rFonts w:hint="cs"/>
          <w:sz w:val="27"/>
          <w:rtl/>
          <w:lang w:bidi="ar-AE"/>
        </w:rPr>
        <w:t xml:space="preserve"> ـ سواء أكان حقيقياً أم اعتبارياً ـ يختلف عن مفهوم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إن مثل هذا الاستنتاج يبتلي بذات المحذور المنطقي الذي يبتلي به استنتاج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الاعتباري من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الحقيقية. لا موضوعية لحقيقية أو اعتبارية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هنا، ولن يكون له تأثير</w:t>
      </w:r>
      <w:r w:rsidR="00DF5F29" w:rsidRPr="004F31A3">
        <w:rPr>
          <w:rFonts w:hint="cs"/>
          <w:sz w:val="27"/>
          <w:rtl/>
          <w:lang w:bidi="ar-AE"/>
        </w:rPr>
        <w:t>ٌ</w:t>
      </w:r>
      <w:r w:rsidRPr="004F31A3">
        <w:rPr>
          <w:rFonts w:hint="cs"/>
          <w:sz w:val="27"/>
          <w:rtl/>
          <w:lang w:bidi="ar-AE"/>
        </w:rPr>
        <w:t xml:space="preserve"> في القيمة والمنزلة المنطقية للاستنتاج.</w:t>
      </w:r>
    </w:p>
    <w:p w:rsidR="001975A3" w:rsidRPr="004F31A3" w:rsidRDefault="001975A3" w:rsidP="00504089">
      <w:pPr>
        <w:rPr>
          <w:sz w:val="27"/>
          <w:rtl/>
          <w:lang w:bidi="ar-AE"/>
        </w:rPr>
      </w:pPr>
      <w:r w:rsidRPr="004F31A3">
        <w:rPr>
          <w:rFonts w:hint="cs"/>
          <w:sz w:val="27"/>
          <w:rtl/>
          <w:lang w:bidi="ar-AE"/>
        </w:rPr>
        <w:t>قد ي</w:t>
      </w:r>
      <w:r w:rsidR="00DF5F29" w:rsidRPr="004F31A3">
        <w:rPr>
          <w:rFonts w:hint="cs"/>
          <w:sz w:val="27"/>
          <w:rtl/>
          <w:lang w:bidi="ar-AE"/>
        </w:rPr>
        <w:t>ُ</w:t>
      </w:r>
      <w:r w:rsidRPr="004F31A3">
        <w:rPr>
          <w:rFonts w:hint="cs"/>
          <w:sz w:val="27"/>
          <w:rtl/>
          <w:lang w:bidi="ar-AE"/>
        </w:rPr>
        <w:t xml:space="preserve">قال: إن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الحقيقي بح</w:t>
      </w:r>
      <w:r w:rsidR="00DF5F29" w:rsidRPr="004F31A3">
        <w:rPr>
          <w:rFonts w:hint="cs"/>
          <w:sz w:val="27"/>
          <w:rtl/>
          <w:lang w:bidi="ar-AE"/>
        </w:rPr>
        <w:t>َ</w:t>
      </w:r>
      <w:r w:rsidRPr="004F31A3">
        <w:rPr>
          <w:rFonts w:hint="cs"/>
          <w:sz w:val="27"/>
          <w:rtl/>
          <w:lang w:bidi="ar-AE"/>
        </w:rPr>
        <w:t>س</w:t>
      </w:r>
      <w:r w:rsidR="00DF5F29" w:rsidRPr="004F31A3">
        <w:rPr>
          <w:rFonts w:hint="cs"/>
          <w:sz w:val="27"/>
          <w:rtl/>
          <w:lang w:bidi="ar-AE"/>
        </w:rPr>
        <w:t>َ</w:t>
      </w:r>
      <w:r w:rsidRPr="004F31A3">
        <w:rPr>
          <w:rFonts w:hint="cs"/>
          <w:sz w:val="27"/>
          <w:rtl/>
          <w:lang w:bidi="ar-AE"/>
        </w:rPr>
        <w:t>ب التعريف هو نوع</w:t>
      </w:r>
      <w:r w:rsidR="00DF5F29" w:rsidRPr="004F31A3">
        <w:rPr>
          <w:rFonts w:hint="cs"/>
          <w:sz w:val="27"/>
          <w:rtl/>
          <w:lang w:bidi="ar-AE"/>
        </w:rPr>
        <w:t>ٌ</w:t>
      </w:r>
      <w:r w:rsidRPr="004F31A3">
        <w:rPr>
          <w:rFonts w:hint="cs"/>
          <w:sz w:val="27"/>
          <w:rtl/>
          <w:lang w:bidi="ar-AE"/>
        </w:rPr>
        <w:t xml:space="preserve"> من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وعليه لو استنتج شخص </w:t>
      </w:r>
      <w:r w:rsidRPr="004F31A3">
        <w:rPr>
          <w:rFonts w:hint="eastAsia"/>
          <w:sz w:val="24"/>
          <w:szCs w:val="24"/>
          <w:rtl/>
          <w:lang w:bidi="ar-AE"/>
        </w:rPr>
        <w:t>«</w:t>
      </w:r>
      <w:r w:rsidRPr="004F31A3">
        <w:rPr>
          <w:rFonts w:hint="cs"/>
          <w:sz w:val="27"/>
          <w:rtl/>
          <w:lang w:bidi="ar-AE"/>
        </w:rPr>
        <w:t>وجوباً</w:t>
      </w:r>
      <w:r w:rsidRPr="004F31A3">
        <w:rPr>
          <w:rFonts w:hint="eastAsia"/>
          <w:sz w:val="24"/>
          <w:szCs w:val="24"/>
          <w:rtl/>
          <w:lang w:bidi="ar-AE"/>
        </w:rPr>
        <w:t>»</w:t>
      </w:r>
      <w:r w:rsidRPr="004F31A3">
        <w:rPr>
          <w:rFonts w:hint="cs"/>
          <w:sz w:val="27"/>
          <w:rtl/>
          <w:lang w:bidi="ar-AE"/>
        </w:rPr>
        <w:t xml:space="preserve"> حقيقياً من </w:t>
      </w:r>
      <w:r w:rsidRPr="004F31A3">
        <w:rPr>
          <w:rFonts w:hint="eastAsia"/>
          <w:sz w:val="24"/>
          <w:szCs w:val="24"/>
          <w:rtl/>
          <w:lang w:bidi="ar-AE"/>
        </w:rPr>
        <w:t>«</w:t>
      </w:r>
      <w:r w:rsidRPr="004F31A3">
        <w:rPr>
          <w:rFonts w:hint="cs"/>
          <w:sz w:val="27"/>
          <w:rtl/>
          <w:lang w:bidi="ar-AE"/>
        </w:rPr>
        <w:t>كينونة</w:t>
      </w:r>
      <w:r w:rsidR="001B46AD">
        <w:rPr>
          <w:rFonts w:hint="cs"/>
          <w:sz w:val="27"/>
          <w:rtl/>
          <w:lang w:bidi="ar-AE"/>
        </w:rPr>
        <w:t>ٍ</w:t>
      </w:r>
      <w:r w:rsidRPr="004F31A3">
        <w:rPr>
          <w:rFonts w:hint="eastAsia"/>
          <w:sz w:val="24"/>
          <w:szCs w:val="24"/>
          <w:rtl/>
          <w:lang w:bidi="ar-AE"/>
        </w:rPr>
        <w:t>»</w:t>
      </w:r>
      <w:r w:rsidRPr="004F31A3">
        <w:rPr>
          <w:rFonts w:hint="cs"/>
          <w:sz w:val="27"/>
          <w:rtl/>
          <w:lang w:bidi="ar-AE"/>
        </w:rPr>
        <w:t xml:space="preserve"> حقيقية يكون في الواقع قد استنتج </w:t>
      </w:r>
      <w:r w:rsidRPr="004F31A3">
        <w:rPr>
          <w:rFonts w:hint="eastAsia"/>
          <w:sz w:val="24"/>
          <w:szCs w:val="24"/>
          <w:rtl/>
          <w:lang w:bidi="ar-AE"/>
        </w:rPr>
        <w:t>«</w:t>
      </w:r>
      <w:r w:rsidRPr="004F31A3">
        <w:rPr>
          <w:rFonts w:hint="cs"/>
          <w:sz w:val="27"/>
          <w:rtl/>
          <w:lang w:bidi="ar-AE"/>
        </w:rPr>
        <w:t>كينونة</w:t>
      </w:r>
      <w:r w:rsidR="001B46AD">
        <w:rPr>
          <w:rFonts w:hint="cs"/>
          <w:sz w:val="27"/>
          <w:rtl/>
          <w:lang w:bidi="ar-AE"/>
        </w:rPr>
        <w:t>ً</w:t>
      </w:r>
      <w:r w:rsidRPr="004F31A3">
        <w:rPr>
          <w:rFonts w:hint="eastAsia"/>
          <w:sz w:val="24"/>
          <w:szCs w:val="24"/>
          <w:rtl/>
          <w:lang w:bidi="ar-AE"/>
        </w:rPr>
        <w:t>»</w:t>
      </w:r>
      <w:r w:rsidRPr="004F31A3">
        <w:rPr>
          <w:rFonts w:hint="cs"/>
          <w:sz w:val="27"/>
          <w:rtl/>
          <w:lang w:bidi="ar-AE"/>
        </w:rPr>
        <w:t xml:space="preserve"> حقيقية من </w:t>
      </w:r>
      <w:r w:rsidRPr="004F31A3">
        <w:rPr>
          <w:rFonts w:hint="eastAsia"/>
          <w:sz w:val="24"/>
          <w:szCs w:val="24"/>
          <w:rtl/>
          <w:lang w:bidi="ar-AE"/>
        </w:rPr>
        <w:t>«</w:t>
      </w:r>
      <w:r w:rsidRPr="004F31A3">
        <w:rPr>
          <w:rFonts w:hint="cs"/>
          <w:sz w:val="27"/>
          <w:rtl/>
          <w:lang w:bidi="ar-AE"/>
        </w:rPr>
        <w:t>كينونة</w:t>
      </w:r>
      <w:r w:rsidR="001B46AD">
        <w:rPr>
          <w:rFonts w:hint="cs"/>
          <w:sz w:val="27"/>
          <w:rtl/>
          <w:lang w:bidi="ar-AE"/>
        </w:rPr>
        <w:t>ٍ</w:t>
      </w:r>
      <w:r w:rsidRPr="004F31A3">
        <w:rPr>
          <w:rFonts w:hint="eastAsia"/>
          <w:sz w:val="24"/>
          <w:szCs w:val="24"/>
          <w:rtl/>
          <w:lang w:bidi="ar-AE"/>
        </w:rPr>
        <w:t>»</w:t>
      </w:r>
      <w:r w:rsidRPr="004F31A3">
        <w:rPr>
          <w:rFonts w:hint="cs"/>
          <w:sz w:val="27"/>
          <w:rtl/>
          <w:lang w:bidi="ar-AE"/>
        </w:rPr>
        <w:t xml:space="preserve"> حقيقية أخرى. وإن استنتاج </w:t>
      </w:r>
      <w:r w:rsidRPr="004F31A3">
        <w:rPr>
          <w:rFonts w:hint="eastAsia"/>
          <w:sz w:val="24"/>
          <w:szCs w:val="24"/>
          <w:rtl/>
          <w:lang w:bidi="ar-AE"/>
        </w:rPr>
        <w:t>«</w:t>
      </w:r>
      <w:r w:rsidRPr="004F31A3">
        <w:rPr>
          <w:rFonts w:hint="cs"/>
          <w:sz w:val="27"/>
          <w:rtl/>
          <w:lang w:bidi="ar-AE"/>
        </w:rPr>
        <w:t>كينونة</w:t>
      </w:r>
      <w:r w:rsidRPr="004F31A3">
        <w:rPr>
          <w:rFonts w:hint="eastAsia"/>
          <w:sz w:val="24"/>
          <w:szCs w:val="24"/>
          <w:rtl/>
          <w:lang w:bidi="ar-AE"/>
        </w:rPr>
        <w:t>»</w:t>
      </w:r>
      <w:r w:rsidRPr="004F31A3">
        <w:rPr>
          <w:rFonts w:hint="cs"/>
          <w:sz w:val="27"/>
          <w:rtl/>
          <w:lang w:bidi="ar-AE"/>
        </w:rPr>
        <w:t xml:space="preserve"> حقيقية من </w:t>
      </w:r>
      <w:r w:rsidRPr="004F31A3">
        <w:rPr>
          <w:rFonts w:hint="eastAsia"/>
          <w:sz w:val="24"/>
          <w:szCs w:val="24"/>
          <w:rtl/>
          <w:lang w:bidi="ar-AE"/>
        </w:rPr>
        <w:t>«</w:t>
      </w:r>
      <w:r w:rsidRPr="004F31A3">
        <w:rPr>
          <w:rFonts w:hint="cs"/>
          <w:sz w:val="27"/>
          <w:rtl/>
          <w:lang w:bidi="ar-AE"/>
        </w:rPr>
        <w:t>كينونة</w:t>
      </w:r>
      <w:r w:rsidRPr="004F31A3">
        <w:rPr>
          <w:rFonts w:hint="eastAsia"/>
          <w:sz w:val="24"/>
          <w:szCs w:val="24"/>
          <w:rtl/>
          <w:lang w:bidi="ar-AE"/>
        </w:rPr>
        <w:t>»</w:t>
      </w:r>
      <w:r w:rsidRPr="004F31A3">
        <w:rPr>
          <w:rFonts w:hint="cs"/>
          <w:sz w:val="27"/>
          <w:rtl/>
          <w:lang w:bidi="ar-AE"/>
        </w:rPr>
        <w:t xml:space="preserve"> حقيقية ممكن</w:t>
      </w:r>
      <w:r w:rsidR="00DF5F29" w:rsidRPr="004F31A3">
        <w:rPr>
          <w:rFonts w:hint="cs"/>
          <w:sz w:val="27"/>
          <w:rtl/>
          <w:lang w:bidi="ar-AE"/>
        </w:rPr>
        <w:t>ٌ</w:t>
      </w:r>
      <w:r w:rsidRPr="004F31A3">
        <w:rPr>
          <w:rFonts w:hint="cs"/>
          <w:sz w:val="27"/>
          <w:rtl/>
          <w:lang w:bidi="ar-AE"/>
        </w:rPr>
        <w:t xml:space="preserve"> وجائز من الناحية المنطقية.</w:t>
      </w:r>
    </w:p>
    <w:p w:rsidR="001975A3" w:rsidRPr="004F31A3" w:rsidRDefault="001975A3" w:rsidP="00504089">
      <w:pPr>
        <w:rPr>
          <w:sz w:val="27"/>
          <w:rtl/>
          <w:lang w:bidi="ar-AE"/>
        </w:rPr>
      </w:pPr>
      <w:r w:rsidRPr="004F31A3">
        <w:rPr>
          <w:rFonts w:hint="cs"/>
          <w:sz w:val="27"/>
          <w:rtl/>
          <w:lang w:bidi="ar-AE"/>
        </w:rPr>
        <w:t>إ</w:t>
      </w:r>
      <w:r w:rsidR="00DF5F29" w:rsidRPr="004F31A3">
        <w:rPr>
          <w:rFonts w:hint="cs"/>
          <w:sz w:val="27"/>
          <w:rtl/>
          <w:lang w:bidi="ar-AE"/>
        </w:rPr>
        <w:t>لاّ</w:t>
      </w:r>
      <w:r w:rsidRPr="004F31A3">
        <w:rPr>
          <w:rFonts w:hint="cs"/>
          <w:sz w:val="27"/>
          <w:rtl/>
          <w:lang w:bidi="ar-AE"/>
        </w:rPr>
        <w:t xml:space="preserve"> أن هذا الكلام لا يخلو من التسامح أيضاً</w:t>
      </w:r>
      <w:r w:rsidR="00DF5F29" w:rsidRPr="004F31A3">
        <w:rPr>
          <w:rFonts w:hint="cs"/>
          <w:sz w:val="27"/>
          <w:rtl/>
          <w:lang w:bidi="ar-AE"/>
        </w:rPr>
        <w:t>.</w:t>
      </w:r>
      <w:r w:rsidRPr="004F31A3">
        <w:rPr>
          <w:rFonts w:hint="cs"/>
          <w:sz w:val="27"/>
          <w:rtl/>
          <w:lang w:bidi="ar-AE"/>
        </w:rPr>
        <w:t xml:space="preserve"> صحيح</w:t>
      </w:r>
      <w:r w:rsidR="00DF5F29" w:rsidRPr="004F31A3">
        <w:rPr>
          <w:rFonts w:hint="cs"/>
          <w:sz w:val="27"/>
          <w:rtl/>
          <w:lang w:bidi="ar-AE"/>
        </w:rPr>
        <w:t>ٌ</w:t>
      </w:r>
      <w:r w:rsidRPr="004F31A3">
        <w:rPr>
          <w:rFonts w:hint="cs"/>
          <w:sz w:val="27"/>
          <w:rtl/>
          <w:lang w:bidi="ar-AE"/>
        </w:rPr>
        <w:t xml:space="preserve"> أن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الحقيقي يدلّ على نوع</w:t>
      </w:r>
      <w:r w:rsidR="00DF5F29" w:rsidRPr="004F31A3">
        <w:rPr>
          <w:rFonts w:hint="cs"/>
          <w:sz w:val="27"/>
          <w:rtl/>
          <w:lang w:bidi="ar-AE"/>
        </w:rPr>
        <w:t>ٍ</w:t>
      </w:r>
      <w:r w:rsidRPr="004F31A3">
        <w:rPr>
          <w:rFonts w:hint="cs"/>
          <w:sz w:val="27"/>
          <w:rtl/>
          <w:lang w:bidi="ar-AE"/>
        </w:rPr>
        <w:t xml:space="preserve"> خاص</w:t>
      </w:r>
      <w:r w:rsidR="00DF5F29" w:rsidRPr="004F31A3">
        <w:rPr>
          <w:rFonts w:hint="cs"/>
          <w:sz w:val="27"/>
          <w:rtl/>
          <w:lang w:bidi="ar-AE"/>
        </w:rPr>
        <w:t>ّ</w:t>
      </w:r>
      <w:r w:rsidRPr="004F31A3">
        <w:rPr>
          <w:rFonts w:hint="cs"/>
          <w:sz w:val="27"/>
          <w:rtl/>
          <w:lang w:bidi="ar-AE"/>
        </w:rPr>
        <w:t xml:space="preserve"> من العلاقة العينية والتكوينية، إلا</w:t>
      </w:r>
      <w:r w:rsidR="00DF5F29" w:rsidRPr="004F31A3">
        <w:rPr>
          <w:rFonts w:hint="cs"/>
          <w:sz w:val="27"/>
          <w:rtl/>
          <w:lang w:bidi="ar-AE"/>
        </w:rPr>
        <w:t>ّ</w:t>
      </w:r>
      <w:r w:rsidRPr="004F31A3">
        <w:rPr>
          <w:rFonts w:hint="cs"/>
          <w:sz w:val="27"/>
          <w:rtl/>
          <w:lang w:bidi="ar-AE"/>
        </w:rPr>
        <w:t xml:space="preserve"> أن هذه العلاقة غير تلك العلاقة التي تدلّ عليها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الحقيقية. وعليه فإن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الحقيقي و</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الحقيقية ليسا مترادفين، ولا يمكن استبدال أحدهما بالآخر</w:t>
      </w:r>
      <w:r w:rsidR="00DF5F29" w:rsidRPr="004F31A3">
        <w:rPr>
          <w:rFonts w:hint="cs"/>
          <w:sz w:val="27"/>
          <w:rtl/>
          <w:lang w:bidi="ar-AE"/>
        </w:rPr>
        <w:t>،</w:t>
      </w:r>
      <w:r w:rsidRPr="004F31A3">
        <w:rPr>
          <w:rFonts w:hint="cs"/>
          <w:sz w:val="27"/>
          <w:rtl/>
          <w:lang w:bidi="ar-AE"/>
        </w:rPr>
        <w:t xml:space="preserve"> أو استعمال أحدهما في موضع الآخر</w:t>
      </w:r>
      <w:r w:rsidRPr="004F31A3">
        <w:rPr>
          <w:sz w:val="27"/>
          <w:vertAlign w:val="superscript"/>
          <w:rtl/>
          <w:lang w:bidi="ar-AE"/>
        </w:rPr>
        <w:t>(</w:t>
      </w:r>
      <w:r w:rsidRPr="004F31A3">
        <w:rPr>
          <w:rStyle w:val="ac"/>
          <w:sz w:val="27"/>
          <w:rtl/>
          <w:lang w:bidi="ar-AE"/>
        </w:rPr>
        <w:endnoteReference w:id="679"/>
      </w:r>
      <w:r w:rsidRPr="004F31A3">
        <w:rPr>
          <w:sz w:val="27"/>
          <w:vertAlign w:val="superscript"/>
          <w:rtl/>
          <w:lang w:bidi="ar-AE"/>
        </w:rPr>
        <w:t>)</w:t>
      </w:r>
      <w:r w:rsidRPr="004F31A3">
        <w:rPr>
          <w:rFonts w:hint="cs"/>
          <w:sz w:val="27"/>
          <w:rtl/>
          <w:lang w:bidi="ar-AE"/>
        </w:rPr>
        <w:t xml:space="preserve">. </w:t>
      </w:r>
      <w:r w:rsidR="001158E3" w:rsidRPr="004F31A3">
        <w:rPr>
          <w:rFonts w:hint="cs"/>
          <w:sz w:val="27"/>
          <w:rtl/>
          <w:lang w:bidi="ar-AE"/>
        </w:rPr>
        <w:t>و</w:t>
      </w:r>
      <w:r w:rsidRPr="004F31A3">
        <w:rPr>
          <w:rFonts w:hint="cs"/>
          <w:sz w:val="27"/>
          <w:rtl/>
          <w:lang w:bidi="ar-AE"/>
        </w:rPr>
        <w:t xml:space="preserve">مضافاً إلى ذلك فإنه طبقاً لتلك القاعدة المنطقية العامة لا يجوز استنتاج أيّ </w:t>
      </w:r>
      <w:r w:rsidRPr="004F31A3">
        <w:rPr>
          <w:rFonts w:hint="eastAsia"/>
          <w:sz w:val="24"/>
          <w:szCs w:val="24"/>
          <w:rtl/>
          <w:lang w:bidi="ar-AE"/>
        </w:rPr>
        <w:t>«</w:t>
      </w:r>
      <w:r w:rsidRPr="004F31A3">
        <w:rPr>
          <w:rFonts w:hint="cs"/>
          <w:sz w:val="27"/>
          <w:rtl/>
          <w:lang w:bidi="ar-AE"/>
        </w:rPr>
        <w:t>كينونة</w:t>
      </w:r>
      <w:r w:rsidR="001B46AD">
        <w:rPr>
          <w:rFonts w:hint="cs"/>
          <w:sz w:val="27"/>
          <w:rtl/>
          <w:lang w:bidi="ar-AE"/>
        </w:rPr>
        <w:t>ٍ</w:t>
      </w:r>
      <w:r w:rsidRPr="004F31A3">
        <w:rPr>
          <w:rFonts w:hint="eastAsia"/>
          <w:sz w:val="24"/>
          <w:szCs w:val="24"/>
          <w:rtl/>
          <w:lang w:bidi="ar-AE"/>
        </w:rPr>
        <w:t>»</w:t>
      </w:r>
      <w:r w:rsidRPr="004F31A3">
        <w:rPr>
          <w:rFonts w:hint="cs"/>
          <w:sz w:val="27"/>
          <w:rtl/>
          <w:lang w:bidi="ar-AE"/>
        </w:rPr>
        <w:t xml:space="preserve"> حقيقية من أيّ </w:t>
      </w:r>
      <w:r w:rsidRPr="004F31A3">
        <w:rPr>
          <w:rFonts w:hint="eastAsia"/>
          <w:sz w:val="24"/>
          <w:szCs w:val="24"/>
          <w:rtl/>
          <w:lang w:bidi="ar-AE"/>
        </w:rPr>
        <w:t>«</w:t>
      </w:r>
      <w:r w:rsidRPr="004F31A3">
        <w:rPr>
          <w:rFonts w:hint="cs"/>
          <w:sz w:val="27"/>
          <w:rtl/>
          <w:lang w:bidi="ar-AE"/>
        </w:rPr>
        <w:t>كينونة</w:t>
      </w:r>
      <w:r w:rsidR="001B46AD">
        <w:rPr>
          <w:rFonts w:hint="cs"/>
          <w:sz w:val="27"/>
          <w:rtl/>
          <w:lang w:bidi="ar-AE"/>
        </w:rPr>
        <w:t>ٍ</w:t>
      </w:r>
      <w:r w:rsidRPr="004F31A3">
        <w:rPr>
          <w:rFonts w:hint="eastAsia"/>
          <w:sz w:val="24"/>
          <w:szCs w:val="24"/>
          <w:rtl/>
          <w:lang w:bidi="ar-AE"/>
        </w:rPr>
        <w:t>»</w:t>
      </w:r>
      <w:r w:rsidRPr="004F31A3">
        <w:rPr>
          <w:rFonts w:hint="cs"/>
          <w:sz w:val="27"/>
          <w:rtl/>
          <w:lang w:bidi="ar-AE"/>
        </w:rPr>
        <w:t xml:space="preserve"> حقيقية.</w:t>
      </w:r>
    </w:p>
    <w:p w:rsidR="001975A3" w:rsidRPr="004F31A3" w:rsidRDefault="001975A3" w:rsidP="00504089">
      <w:pPr>
        <w:rPr>
          <w:sz w:val="27"/>
          <w:rtl/>
          <w:lang w:bidi="ar-AE"/>
        </w:rPr>
      </w:pPr>
      <w:r w:rsidRPr="004F31A3">
        <w:rPr>
          <w:rFonts w:hint="cs"/>
          <w:b/>
          <w:bCs/>
          <w:sz w:val="27"/>
          <w:rtl/>
          <w:lang w:bidi="ar-AE"/>
        </w:rPr>
        <w:t>المسألة الثانية</w:t>
      </w:r>
      <w:r w:rsidRPr="004F31A3">
        <w:rPr>
          <w:rFonts w:hint="cs"/>
          <w:sz w:val="27"/>
          <w:rtl/>
          <w:lang w:bidi="ar-AE"/>
        </w:rPr>
        <w:t xml:space="preserve">: إن </w:t>
      </w:r>
      <w:r w:rsidRPr="004F31A3">
        <w:rPr>
          <w:rFonts w:hint="eastAsia"/>
          <w:sz w:val="24"/>
          <w:szCs w:val="24"/>
          <w:rtl/>
          <w:lang w:bidi="ar-AE"/>
        </w:rPr>
        <w:t>«</w:t>
      </w:r>
      <w:r w:rsidRPr="004F31A3">
        <w:rPr>
          <w:rFonts w:hint="cs"/>
          <w:sz w:val="27"/>
          <w:rtl/>
          <w:lang w:bidi="ar-AE"/>
        </w:rPr>
        <w:t>الخلط بين الأمور الحقيقية والاعتبارية</w:t>
      </w:r>
      <w:r w:rsidRPr="004F31A3">
        <w:rPr>
          <w:rFonts w:hint="eastAsia"/>
          <w:sz w:val="24"/>
          <w:szCs w:val="24"/>
          <w:rtl/>
          <w:lang w:bidi="ar-AE"/>
        </w:rPr>
        <w:t>»</w:t>
      </w:r>
      <w:r w:rsidRPr="004F31A3">
        <w:rPr>
          <w:rFonts w:hint="cs"/>
          <w:sz w:val="27"/>
          <w:rtl/>
          <w:lang w:bidi="ar-AE"/>
        </w:rPr>
        <w:t xml:space="preserve"> أو </w:t>
      </w:r>
      <w:r w:rsidRPr="004F31A3">
        <w:rPr>
          <w:rFonts w:hint="eastAsia"/>
          <w:sz w:val="24"/>
          <w:szCs w:val="24"/>
          <w:rtl/>
          <w:lang w:bidi="ar-AE"/>
        </w:rPr>
        <w:t>«</w:t>
      </w:r>
      <w:r w:rsidRPr="004F31A3">
        <w:rPr>
          <w:rFonts w:hint="cs"/>
          <w:sz w:val="27"/>
          <w:rtl/>
          <w:lang w:bidi="ar-AE"/>
        </w:rPr>
        <w:t>مغالطة الحقيقة والاعتبار</w:t>
      </w:r>
      <w:r w:rsidRPr="004F31A3">
        <w:rPr>
          <w:rFonts w:hint="eastAsia"/>
          <w:sz w:val="24"/>
          <w:szCs w:val="24"/>
          <w:rtl/>
          <w:lang w:bidi="ar-AE"/>
        </w:rPr>
        <w:t>»</w:t>
      </w:r>
      <w:r w:rsidRPr="004F31A3">
        <w:rPr>
          <w:rFonts w:hint="cs"/>
          <w:sz w:val="27"/>
          <w:rtl/>
          <w:lang w:bidi="ar-AE"/>
        </w:rPr>
        <w:t xml:space="preserve"> هي غير </w:t>
      </w:r>
      <w:r w:rsidRPr="004F31A3">
        <w:rPr>
          <w:rFonts w:hint="eastAsia"/>
          <w:sz w:val="24"/>
          <w:szCs w:val="24"/>
          <w:rtl/>
          <w:lang w:bidi="ar-AE"/>
        </w:rPr>
        <w:t>«</w:t>
      </w:r>
      <w:r w:rsidRPr="004F31A3">
        <w:rPr>
          <w:rFonts w:hint="cs"/>
          <w:sz w:val="27"/>
          <w:rtl/>
          <w:lang w:bidi="ar-AE"/>
        </w:rPr>
        <w:t>مغالطة الوجوب والكينونة</w:t>
      </w:r>
      <w:r w:rsidRPr="004F31A3">
        <w:rPr>
          <w:rFonts w:hint="eastAsia"/>
          <w:sz w:val="24"/>
          <w:szCs w:val="24"/>
          <w:rtl/>
          <w:lang w:bidi="ar-AE"/>
        </w:rPr>
        <w:t>»</w:t>
      </w:r>
      <w:r w:rsidRPr="004F31A3">
        <w:rPr>
          <w:rFonts w:hint="cs"/>
          <w:sz w:val="27"/>
          <w:rtl/>
          <w:lang w:bidi="ar-AE"/>
        </w:rPr>
        <w:t xml:space="preserve">، وغير </w:t>
      </w:r>
      <w:r w:rsidRPr="004F31A3">
        <w:rPr>
          <w:rFonts w:hint="eastAsia"/>
          <w:sz w:val="24"/>
          <w:szCs w:val="24"/>
          <w:rtl/>
          <w:lang w:bidi="ar-AE"/>
        </w:rPr>
        <w:t>«</w:t>
      </w:r>
      <w:r w:rsidRPr="004F31A3">
        <w:rPr>
          <w:rFonts w:hint="cs"/>
          <w:sz w:val="27"/>
          <w:rtl/>
          <w:lang w:bidi="ar-AE"/>
        </w:rPr>
        <w:t>مغالطة أصحاب النزعة الطبيعية</w:t>
      </w:r>
      <w:r w:rsidRPr="004F31A3">
        <w:rPr>
          <w:rFonts w:hint="eastAsia"/>
          <w:sz w:val="24"/>
          <w:szCs w:val="24"/>
          <w:rtl/>
          <w:lang w:bidi="ar-AE"/>
        </w:rPr>
        <w:t>»</w:t>
      </w:r>
      <w:r w:rsidRPr="004F31A3">
        <w:rPr>
          <w:rFonts w:hint="cs"/>
          <w:sz w:val="27"/>
          <w:rtl/>
          <w:lang w:bidi="ar-AE"/>
        </w:rPr>
        <w:t>. إن هذه ثلاثة م</w:t>
      </w:r>
      <w:r w:rsidR="001B46AD">
        <w:rPr>
          <w:rFonts w:hint="cs"/>
          <w:sz w:val="27"/>
          <w:rtl/>
          <w:lang w:bidi="ar-AE"/>
        </w:rPr>
        <w:t>ُ</w:t>
      </w:r>
      <w:r w:rsidRPr="004F31A3">
        <w:rPr>
          <w:rFonts w:hint="cs"/>
          <w:sz w:val="27"/>
          <w:rtl/>
          <w:lang w:bidi="ar-AE"/>
        </w:rPr>
        <w:t>د</w:t>
      </w:r>
      <w:r w:rsidR="001158E3" w:rsidRPr="004F31A3">
        <w:rPr>
          <w:rFonts w:hint="cs"/>
          <w:sz w:val="27"/>
          <w:rtl/>
          <w:lang w:bidi="ar-AE"/>
        </w:rPr>
        <w:t>ّ</w:t>
      </w:r>
      <w:r w:rsidR="001B46AD">
        <w:rPr>
          <w:rFonts w:hint="cs"/>
          <w:sz w:val="27"/>
          <w:rtl/>
          <w:lang w:bidi="ar-AE"/>
        </w:rPr>
        <w:t>َ</w:t>
      </w:r>
      <w:r w:rsidRPr="004F31A3">
        <w:rPr>
          <w:rFonts w:hint="cs"/>
          <w:sz w:val="27"/>
          <w:rtl/>
          <w:lang w:bidi="ar-AE"/>
        </w:rPr>
        <w:t xml:space="preserve">عيات مختلفة، وإن الخلط بينها واعتبارها أمراً واحداً </w:t>
      </w:r>
      <w:r w:rsidR="001158E3" w:rsidRPr="004F31A3">
        <w:rPr>
          <w:rFonts w:hint="cs"/>
          <w:sz w:val="27"/>
          <w:rtl/>
          <w:lang w:bidi="ar-AE"/>
        </w:rPr>
        <w:t xml:space="preserve">يُعَدّ </w:t>
      </w:r>
      <w:r w:rsidRPr="004F31A3">
        <w:rPr>
          <w:rFonts w:hint="cs"/>
          <w:sz w:val="27"/>
          <w:rtl/>
          <w:lang w:bidi="ar-AE"/>
        </w:rPr>
        <w:lastRenderedPageBreak/>
        <w:t>في حدّ ذاته نوعاً من المغالطة. إن هذه المغالطات الثلاث</w:t>
      </w:r>
      <w:r w:rsidR="001B46AD">
        <w:rPr>
          <w:rFonts w:hint="cs"/>
          <w:sz w:val="27"/>
          <w:rtl/>
          <w:lang w:bidi="ar-AE"/>
        </w:rPr>
        <w:t>ة</w:t>
      </w:r>
      <w:r w:rsidR="001158E3" w:rsidRPr="004F31A3">
        <w:rPr>
          <w:rFonts w:hint="cs"/>
          <w:sz w:val="27"/>
          <w:rtl/>
          <w:lang w:bidi="ar-AE"/>
        </w:rPr>
        <w:t>،</w:t>
      </w:r>
      <w:r w:rsidRPr="004F31A3">
        <w:rPr>
          <w:rFonts w:hint="cs"/>
          <w:sz w:val="27"/>
          <w:rtl/>
          <w:lang w:bidi="ar-AE"/>
        </w:rPr>
        <w:t xml:space="preserve"> لو سل</w:t>
      </w:r>
      <w:r w:rsidR="001158E3" w:rsidRPr="004F31A3">
        <w:rPr>
          <w:rFonts w:hint="cs"/>
          <w:sz w:val="27"/>
          <w:rtl/>
          <w:lang w:bidi="ar-AE"/>
        </w:rPr>
        <w:t>َّ</w:t>
      </w:r>
      <w:r w:rsidRPr="004F31A3">
        <w:rPr>
          <w:rFonts w:hint="cs"/>
          <w:sz w:val="27"/>
          <w:rtl/>
          <w:lang w:bidi="ar-AE"/>
        </w:rPr>
        <w:t xml:space="preserve">منا بكونها مغالطات، </w:t>
      </w:r>
      <w:r w:rsidR="001158E3" w:rsidRPr="004F31A3">
        <w:rPr>
          <w:rFonts w:hint="cs"/>
          <w:sz w:val="27"/>
          <w:rtl/>
          <w:lang w:bidi="ar-AE"/>
        </w:rPr>
        <w:t>هي</w:t>
      </w:r>
      <w:r w:rsidRPr="004F31A3">
        <w:rPr>
          <w:rFonts w:hint="cs"/>
          <w:sz w:val="27"/>
          <w:rtl/>
          <w:lang w:bidi="ar-AE"/>
        </w:rPr>
        <w:t xml:space="preserve"> من الناحية المفهومية متخالفة</w:t>
      </w:r>
      <w:r w:rsidR="001158E3" w:rsidRPr="004F31A3">
        <w:rPr>
          <w:rFonts w:hint="cs"/>
          <w:sz w:val="27"/>
          <w:rtl/>
          <w:lang w:bidi="ar-AE"/>
        </w:rPr>
        <w:t>ٌ</w:t>
      </w:r>
      <w:r w:rsidRPr="004F31A3">
        <w:rPr>
          <w:rFonts w:hint="cs"/>
          <w:sz w:val="27"/>
          <w:rtl/>
          <w:lang w:bidi="ar-AE"/>
        </w:rPr>
        <w:t>، ولكن</w:t>
      </w:r>
      <w:r w:rsidR="001158E3" w:rsidRPr="004F31A3">
        <w:rPr>
          <w:rFonts w:hint="cs"/>
          <w:sz w:val="27"/>
          <w:rtl/>
          <w:lang w:bidi="ar-AE"/>
        </w:rPr>
        <w:t>ّ</w:t>
      </w:r>
      <w:r w:rsidRPr="004F31A3">
        <w:rPr>
          <w:rFonts w:hint="cs"/>
          <w:sz w:val="27"/>
          <w:rtl/>
          <w:lang w:bidi="ar-AE"/>
        </w:rPr>
        <w:t xml:space="preserve"> النسبة بينهما من حيث المصداق هي العموم والخصوص من وجه</w:t>
      </w:r>
      <w:r w:rsidR="001158E3" w:rsidRPr="004F31A3">
        <w:rPr>
          <w:rFonts w:hint="cs"/>
          <w:sz w:val="27"/>
          <w:rtl/>
          <w:lang w:bidi="ar-AE"/>
        </w:rPr>
        <w:t>ٍ؛</w:t>
      </w:r>
      <w:r w:rsidRPr="004F31A3">
        <w:rPr>
          <w:rFonts w:hint="cs"/>
          <w:sz w:val="27"/>
          <w:rtl/>
          <w:lang w:bidi="ar-AE"/>
        </w:rPr>
        <w:t xml:space="preserve"> وذلك لأن نسبة المفاهيم أو القضايا الاعتبارية إلى المفاهيم والقضايا الق</w:t>
      </w:r>
      <w:r w:rsidR="001158E3" w:rsidRPr="004F31A3">
        <w:rPr>
          <w:rFonts w:hint="cs"/>
          <w:sz w:val="27"/>
          <w:rtl/>
          <w:lang w:bidi="ar-AE"/>
        </w:rPr>
        <w:t>ِ</w:t>
      </w:r>
      <w:r w:rsidRPr="004F31A3">
        <w:rPr>
          <w:rFonts w:hint="cs"/>
          <w:sz w:val="27"/>
          <w:rtl/>
          <w:lang w:bidi="ar-AE"/>
        </w:rPr>
        <w:t xml:space="preserve">يَميّة، ونسبة هذين الأمرين إلى مفهوم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أو القضايا المشتملة على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هي العموم والخصوص من وجه</w:t>
      </w:r>
      <w:r w:rsidR="001158E3" w:rsidRPr="004F31A3">
        <w:rPr>
          <w:rFonts w:hint="cs"/>
          <w:sz w:val="27"/>
          <w:rtl/>
          <w:lang w:bidi="ar-AE"/>
        </w:rPr>
        <w:t>ٍ</w:t>
      </w:r>
      <w:r w:rsidRPr="004F31A3">
        <w:rPr>
          <w:sz w:val="27"/>
          <w:vertAlign w:val="superscript"/>
          <w:rtl/>
          <w:lang w:bidi="ar-AE"/>
        </w:rPr>
        <w:t>(</w:t>
      </w:r>
      <w:r w:rsidRPr="004F31A3">
        <w:rPr>
          <w:rStyle w:val="ac"/>
          <w:sz w:val="27"/>
          <w:rtl/>
          <w:lang w:bidi="ar-AE"/>
        </w:rPr>
        <w:endnoteReference w:id="680"/>
      </w:r>
      <w:r w:rsidRPr="004F31A3">
        <w:rPr>
          <w:sz w:val="27"/>
          <w:vertAlign w:val="superscript"/>
          <w:rtl/>
          <w:lang w:bidi="ar-AE"/>
        </w:rPr>
        <w:t>)</w:t>
      </w:r>
      <w:r w:rsidRPr="004F31A3">
        <w:rPr>
          <w:rFonts w:hint="cs"/>
          <w:sz w:val="27"/>
          <w:rtl/>
          <w:lang w:bidi="ar-AE"/>
        </w:rPr>
        <w:t>.</w:t>
      </w:r>
    </w:p>
    <w:p w:rsidR="001975A3" w:rsidRPr="004F31A3" w:rsidRDefault="001975A3" w:rsidP="001B46AD">
      <w:pPr>
        <w:rPr>
          <w:sz w:val="27"/>
          <w:rtl/>
          <w:lang w:bidi="ar-AE"/>
        </w:rPr>
      </w:pPr>
      <w:r w:rsidRPr="004F31A3">
        <w:rPr>
          <w:rFonts w:hint="cs"/>
          <w:sz w:val="27"/>
          <w:rtl/>
          <w:lang w:bidi="ar-AE"/>
        </w:rPr>
        <w:t>إن مغالطة الحقيقة والاعتبار ناظرة</w:t>
      </w:r>
      <w:r w:rsidR="001158E3" w:rsidRPr="004F31A3">
        <w:rPr>
          <w:rFonts w:hint="cs"/>
          <w:sz w:val="27"/>
          <w:rtl/>
          <w:lang w:bidi="ar-AE"/>
        </w:rPr>
        <w:t>ٌ</w:t>
      </w:r>
      <w:r w:rsidRPr="004F31A3">
        <w:rPr>
          <w:rFonts w:hint="cs"/>
          <w:sz w:val="27"/>
          <w:rtl/>
          <w:lang w:bidi="ar-AE"/>
        </w:rPr>
        <w:t xml:space="preserve"> إلى استنتاج القضايا الاعتبارية من القضايا الحقيقية</w:t>
      </w:r>
      <w:r w:rsidR="001158E3" w:rsidRPr="004F31A3">
        <w:rPr>
          <w:rFonts w:hint="cs"/>
          <w:sz w:val="27"/>
          <w:rtl/>
          <w:lang w:bidi="ar-AE"/>
        </w:rPr>
        <w:t>،</w:t>
      </w:r>
      <w:r w:rsidRPr="004F31A3">
        <w:rPr>
          <w:rFonts w:hint="cs"/>
          <w:sz w:val="27"/>
          <w:rtl/>
          <w:lang w:bidi="ar-AE"/>
        </w:rPr>
        <w:t xml:space="preserve"> وبالعكس، وتقول بعدم صحّة وصوابية هذا الاستنتاج. إن المهم</w:t>
      </w:r>
      <w:r w:rsidR="001158E3" w:rsidRPr="004F31A3">
        <w:rPr>
          <w:rFonts w:hint="cs"/>
          <w:sz w:val="27"/>
          <w:rtl/>
          <w:lang w:bidi="ar-AE"/>
        </w:rPr>
        <w:t>ّ</w:t>
      </w:r>
      <w:r w:rsidRPr="004F31A3">
        <w:rPr>
          <w:rFonts w:hint="cs"/>
          <w:sz w:val="27"/>
          <w:rtl/>
          <w:lang w:bidi="ar-AE"/>
        </w:rPr>
        <w:t xml:space="preserve"> في هذا المورد ليس هو </w:t>
      </w:r>
      <w:r w:rsidRPr="004F31A3">
        <w:rPr>
          <w:rFonts w:hint="eastAsia"/>
          <w:sz w:val="24"/>
          <w:szCs w:val="24"/>
          <w:rtl/>
          <w:lang w:bidi="ar-AE"/>
        </w:rPr>
        <w:t>«</w:t>
      </w:r>
      <w:r w:rsidRPr="004F31A3">
        <w:rPr>
          <w:rFonts w:hint="cs"/>
          <w:sz w:val="27"/>
          <w:rtl/>
          <w:lang w:bidi="ar-AE"/>
        </w:rPr>
        <w:t>الموضوع</w:t>
      </w:r>
      <w:r w:rsidRPr="004F31A3">
        <w:rPr>
          <w:rFonts w:hint="eastAsia"/>
          <w:sz w:val="24"/>
          <w:szCs w:val="24"/>
          <w:rtl/>
          <w:lang w:bidi="ar-AE"/>
        </w:rPr>
        <w:t>»</w:t>
      </w:r>
      <w:r w:rsidRPr="004F31A3">
        <w:rPr>
          <w:rFonts w:hint="cs"/>
          <w:sz w:val="27"/>
          <w:rtl/>
          <w:lang w:bidi="ar-AE"/>
        </w:rPr>
        <w:t xml:space="preserve"> أو </w:t>
      </w:r>
      <w:r w:rsidRPr="004F31A3">
        <w:rPr>
          <w:rFonts w:hint="eastAsia"/>
          <w:sz w:val="24"/>
          <w:szCs w:val="24"/>
          <w:rtl/>
          <w:lang w:bidi="ar-AE"/>
        </w:rPr>
        <w:t>«</w:t>
      </w:r>
      <w:r w:rsidRPr="004F31A3">
        <w:rPr>
          <w:rFonts w:hint="cs"/>
          <w:sz w:val="27"/>
          <w:rtl/>
          <w:lang w:bidi="ar-AE"/>
        </w:rPr>
        <w:t>المحمول</w:t>
      </w:r>
      <w:r w:rsidRPr="004F31A3">
        <w:rPr>
          <w:rFonts w:hint="eastAsia"/>
          <w:sz w:val="24"/>
          <w:szCs w:val="24"/>
          <w:rtl/>
          <w:lang w:bidi="ar-AE"/>
        </w:rPr>
        <w:t>»</w:t>
      </w:r>
      <w:r w:rsidRPr="004F31A3">
        <w:rPr>
          <w:rFonts w:hint="cs"/>
          <w:sz w:val="27"/>
          <w:rtl/>
          <w:lang w:bidi="ar-AE"/>
        </w:rPr>
        <w:t xml:space="preserve"> في القضية مورد البحث، بل </w:t>
      </w:r>
      <w:r w:rsidRPr="004F31A3">
        <w:rPr>
          <w:rFonts w:hint="eastAsia"/>
          <w:sz w:val="24"/>
          <w:szCs w:val="24"/>
          <w:rtl/>
          <w:lang w:bidi="ar-AE"/>
        </w:rPr>
        <w:t>«</w:t>
      </w:r>
      <w:r w:rsidRPr="004F31A3">
        <w:rPr>
          <w:rFonts w:hint="cs"/>
          <w:sz w:val="27"/>
          <w:rtl/>
          <w:lang w:bidi="ar-AE"/>
        </w:rPr>
        <w:t>ارتباط</w:t>
      </w:r>
      <w:r w:rsidRPr="004F31A3">
        <w:rPr>
          <w:rFonts w:hint="eastAsia"/>
          <w:sz w:val="24"/>
          <w:szCs w:val="24"/>
          <w:rtl/>
          <w:lang w:bidi="ar-AE"/>
        </w:rPr>
        <w:t>»</w:t>
      </w:r>
      <w:r w:rsidRPr="004F31A3">
        <w:rPr>
          <w:rFonts w:hint="cs"/>
          <w:sz w:val="27"/>
          <w:rtl/>
          <w:lang w:bidi="ar-AE"/>
        </w:rPr>
        <w:t xml:space="preserve"> الموضوع والمحمول</w:t>
      </w:r>
      <w:r w:rsidR="001158E3" w:rsidRPr="004F31A3">
        <w:rPr>
          <w:rFonts w:hint="cs"/>
          <w:sz w:val="27"/>
          <w:rtl/>
          <w:lang w:bidi="ar-AE"/>
        </w:rPr>
        <w:t>؛</w:t>
      </w:r>
      <w:r w:rsidRPr="004F31A3">
        <w:rPr>
          <w:rFonts w:hint="cs"/>
          <w:sz w:val="27"/>
          <w:rtl/>
          <w:lang w:bidi="ar-AE"/>
        </w:rPr>
        <w:t xml:space="preserve"> لأن هذا الارتباط في القضية هو الذي يكون إم</w:t>
      </w:r>
      <w:r w:rsidR="001158E3" w:rsidRPr="004F31A3">
        <w:rPr>
          <w:rFonts w:hint="cs"/>
          <w:sz w:val="27"/>
          <w:rtl/>
          <w:lang w:bidi="ar-AE"/>
        </w:rPr>
        <w:t>ّ</w:t>
      </w:r>
      <w:r w:rsidRPr="004F31A3">
        <w:rPr>
          <w:rFonts w:hint="cs"/>
          <w:sz w:val="27"/>
          <w:rtl/>
          <w:lang w:bidi="ar-AE"/>
        </w:rPr>
        <w:t>ا حقيقياً (بمعنى أنه يقوم بين الموضوع والمحمول حقيقة وبغض</w:t>
      </w:r>
      <w:r w:rsidR="001158E3" w:rsidRPr="004F31A3">
        <w:rPr>
          <w:rFonts w:hint="cs"/>
          <w:sz w:val="27"/>
          <w:rtl/>
          <w:lang w:bidi="ar-AE"/>
        </w:rPr>
        <w:t>ّ</w:t>
      </w:r>
      <w:r w:rsidRPr="004F31A3">
        <w:rPr>
          <w:rFonts w:hint="cs"/>
          <w:sz w:val="27"/>
          <w:rtl/>
          <w:lang w:bidi="ar-AE"/>
        </w:rPr>
        <w:t xml:space="preserve"> النظر عن اعتبار الفرد أو الجماعة)</w:t>
      </w:r>
      <w:r w:rsidR="001158E3" w:rsidRPr="004F31A3">
        <w:rPr>
          <w:rFonts w:hint="cs"/>
          <w:sz w:val="27"/>
          <w:rtl/>
          <w:lang w:bidi="ar-AE"/>
        </w:rPr>
        <w:t>؛</w:t>
      </w:r>
      <w:r w:rsidRPr="004F31A3">
        <w:rPr>
          <w:rFonts w:hint="cs"/>
          <w:sz w:val="27"/>
          <w:rtl/>
          <w:lang w:bidi="ar-AE"/>
        </w:rPr>
        <w:t xml:space="preserve"> أو اعتبارياً (بمعنى أنه غير موجود</w:t>
      </w:r>
      <w:r w:rsidR="001B46AD">
        <w:rPr>
          <w:rFonts w:hint="cs"/>
          <w:sz w:val="27"/>
          <w:rtl/>
          <w:lang w:bidi="ar-AE"/>
        </w:rPr>
        <w:t>ٍ</w:t>
      </w:r>
      <w:r w:rsidRPr="004F31A3">
        <w:rPr>
          <w:rFonts w:hint="cs"/>
          <w:sz w:val="27"/>
          <w:rtl/>
          <w:lang w:bidi="ar-AE"/>
        </w:rPr>
        <w:t xml:space="preserve"> حقيقة</w:t>
      </w:r>
      <w:r w:rsidR="001158E3" w:rsidRPr="004F31A3">
        <w:rPr>
          <w:rFonts w:hint="cs"/>
          <w:sz w:val="27"/>
          <w:rtl/>
          <w:lang w:bidi="ar-AE"/>
        </w:rPr>
        <w:t>،</w:t>
      </w:r>
      <w:r w:rsidRPr="004F31A3">
        <w:rPr>
          <w:rFonts w:hint="cs"/>
          <w:sz w:val="27"/>
          <w:rtl/>
          <w:lang w:bidi="ar-AE"/>
        </w:rPr>
        <w:t xml:space="preserve"> ولكنه يكون من ق</w:t>
      </w:r>
      <w:r w:rsidR="001158E3" w:rsidRPr="004F31A3">
        <w:rPr>
          <w:rFonts w:hint="cs"/>
          <w:sz w:val="27"/>
          <w:rtl/>
          <w:lang w:bidi="ar-AE"/>
        </w:rPr>
        <w:t>ِ</w:t>
      </w:r>
      <w:r w:rsidRPr="004F31A3">
        <w:rPr>
          <w:rFonts w:hint="cs"/>
          <w:sz w:val="27"/>
          <w:rtl/>
          <w:lang w:bidi="ar-AE"/>
        </w:rPr>
        <w:t>ب</w:t>
      </w:r>
      <w:r w:rsidR="001158E3" w:rsidRPr="004F31A3">
        <w:rPr>
          <w:rFonts w:hint="cs"/>
          <w:sz w:val="27"/>
          <w:rtl/>
          <w:lang w:bidi="ar-AE"/>
        </w:rPr>
        <w:t>َ</w:t>
      </w:r>
      <w:r w:rsidRPr="004F31A3">
        <w:rPr>
          <w:rFonts w:hint="cs"/>
          <w:sz w:val="27"/>
          <w:rtl/>
          <w:lang w:bidi="ar-AE"/>
        </w:rPr>
        <w:t>ل اعتبار الفرد أو الجماعة</w:t>
      </w:r>
      <w:r w:rsidR="001158E3" w:rsidRPr="004F31A3">
        <w:rPr>
          <w:rFonts w:hint="cs"/>
          <w:sz w:val="27"/>
          <w:rtl/>
          <w:lang w:bidi="ar-AE"/>
        </w:rPr>
        <w:t>،</w:t>
      </w:r>
      <w:r w:rsidRPr="004F31A3">
        <w:rPr>
          <w:rFonts w:hint="cs"/>
          <w:sz w:val="27"/>
          <w:rtl/>
          <w:lang w:bidi="ar-AE"/>
        </w:rPr>
        <w:t xml:space="preserve"> حيث يفترضان وجوده)</w:t>
      </w:r>
      <w:r w:rsidRPr="004F31A3">
        <w:rPr>
          <w:sz w:val="27"/>
          <w:vertAlign w:val="superscript"/>
          <w:rtl/>
          <w:lang w:bidi="ar-AE"/>
        </w:rPr>
        <w:t>(</w:t>
      </w:r>
      <w:r w:rsidRPr="004F31A3">
        <w:rPr>
          <w:rStyle w:val="ac"/>
          <w:sz w:val="27"/>
          <w:rtl/>
          <w:lang w:bidi="ar-AE"/>
        </w:rPr>
        <w:endnoteReference w:id="681"/>
      </w:r>
      <w:r w:rsidRPr="004F31A3">
        <w:rPr>
          <w:sz w:val="27"/>
          <w:vertAlign w:val="superscript"/>
          <w:rtl/>
          <w:lang w:bidi="ar-AE"/>
        </w:rPr>
        <w:t>)</w:t>
      </w:r>
      <w:r w:rsidRPr="004F31A3">
        <w:rPr>
          <w:rFonts w:hint="cs"/>
          <w:sz w:val="27"/>
          <w:rtl/>
          <w:lang w:bidi="ar-AE"/>
        </w:rPr>
        <w:t>. تقول هذه المغالطة: لو كان الارتباط القائم بين الموضوع والمحمول في قضية</w:t>
      </w:r>
      <w:r w:rsidR="001158E3" w:rsidRPr="004F31A3">
        <w:rPr>
          <w:rFonts w:hint="cs"/>
          <w:sz w:val="27"/>
          <w:rtl/>
          <w:lang w:bidi="ar-AE"/>
        </w:rPr>
        <w:t>ٍ</w:t>
      </w:r>
      <w:r w:rsidRPr="004F31A3">
        <w:rPr>
          <w:rFonts w:hint="cs"/>
          <w:sz w:val="27"/>
          <w:rtl/>
          <w:lang w:bidi="ar-AE"/>
        </w:rPr>
        <w:t xml:space="preserve"> اعتبارياً لما أمكن من ـ الناحية المنطقية ـ استنتاج تلك القضية من القضايا التي يكون الارتباط بين موضوعها ومحمولها حقيقي</w:t>
      </w:r>
      <w:r w:rsidR="001158E3" w:rsidRPr="004F31A3">
        <w:rPr>
          <w:rFonts w:hint="cs"/>
          <w:sz w:val="27"/>
          <w:rtl/>
          <w:lang w:bidi="ar-AE"/>
        </w:rPr>
        <w:t>ّ</w:t>
      </w:r>
      <w:r w:rsidRPr="004F31A3">
        <w:rPr>
          <w:rFonts w:hint="cs"/>
          <w:sz w:val="27"/>
          <w:rtl/>
          <w:lang w:bidi="ar-AE"/>
        </w:rPr>
        <w:t>اً، والعكس صحيح</w:t>
      </w:r>
      <w:r w:rsidR="001158E3" w:rsidRPr="004F31A3">
        <w:rPr>
          <w:rFonts w:hint="cs"/>
          <w:sz w:val="27"/>
          <w:rtl/>
          <w:lang w:bidi="ar-AE"/>
        </w:rPr>
        <w:t>ٌ</w:t>
      </w:r>
      <w:r w:rsidRPr="004F31A3">
        <w:rPr>
          <w:rFonts w:hint="cs"/>
          <w:sz w:val="27"/>
          <w:rtl/>
          <w:lang w:bidi="ar-AE"/>
        </w:rPr>
        <w:t xml:space="preserve"> أيضاً. وفي هذه الحالة لن يكون لخصوصية الموضوع والمحمول، وكذلك لـ </w:t>
      </w:r>
      <w:r w:rsidRPr="004F31A3">
        <w:rPr>
          <w:rFonts w:hint="eastAsia"/>
          <w:sz w:val="24"/>
          <w:szCs w:val="24"/>
          <w:rtl/>
          <w:lang w:bidi="ar-AE"/>
        </w:rPr>
        <w:t>«</w:t>
      </w:r>
      <w:r w:rsidRPr="004F31A3">
        <w:rPr>
          <w:rFonts w:hint="cs"/>
          <w:sz w:val="27"/>
          <w:rtl/>
          <w:lang w:bidi="ar-AE"/>
        </w:rPr>
        <w:t>وجوب</w:t>
      </w:r>
      <w:r w:rsidRPr="004F31A3">
        <w:rPr>
          <w:rFonts w:hint="eastAsia"/>
          <w:sz w:val="24"/>
          <w:szCs w:val="24"/>
          <w:rtl/>
          <w:lang w:bidi="ar-AE"/>
        </w:rPr>
        <w:t>»</w:t>
      </w:r>
      <w:r w:rsidRPr="004F31A3">
        <w:rPr>
          <w:rFonts w:hint="cs"/>
          <w:sz w:val="27"/>
          <w:rtl/>
          <w:lang w:bidi="ar-AE"/>
        </w:rPr>
        <w:t xml:space="preserve"> أو </w:t>
      </w:r>
      <w:r w:rsidRPr="004F31A3">
        <w:rPr>
          <w:rFonts w:hint="eastAsia"/>
          <w:sz w:val="24"/>
          <w:szCs w:val="24"/>
          <w:rtl/>
          <w:lang w:bidi="ar-AE"/>
        </w:rPr>
        <w:t>«</w:t>
      </w:r>
      <w:r w:rsidRPr="004F31A3">
        <w:rPr>
          <w:rFonts w:hint="cs"/>
          <w:sz w:val="27"/>
          <w:rtl/>
          <w:lang w:bidi="ar-AE"/>
        </w:rPr>
        <w:t>كينونة</w:t>
      </w:r>
      <w:r w:rsidRPr="004F31A3">
        <w:rPr>
          <w:rFonts w:hint="eastAsia"/>
          <w:sz w:val="24"/>
          <w:szCs w:val="24"/>
          <w:rtl/>
          <w:lang w:bidi="ar-AE"/>
        </w:rPr>
        <w:t>»</w:t>
      </w:r>
      <w:r w:rsidRPr="004F31A3">
        <w:rPr>
          <w:rFonts w:hint="cs"/>
          <w:sz w:val="27"/>
          <w:rtl/>
          <w:lang w:bidi="ar-AE"/>
        </w:rPr>
        <w:t xml:space="preserve"> هذه العلاقة</w:t>
      </w:r>
      <w:r w:rsidR="001158E3" w:rsidRPr="004F31A3">
        <w:rPr>
          <w:rFonts w:hint="cs"/>
          <w:sz w:val="27"/>
          <w:rtl/>
          <w:lang w:bidi="ar-AE"/>
        </w:rPr>
        <w:t>،</w:t>
      </w:r>
      <w:r w:rsidRPr="004F31A3">
        <w:rPr>
          <w:rFonts w:hint="cs"/>
          <w:sz w:val="27"/>
          <w:rtl/>
          <w:lang w:bidi="ar-AE"/>
        </w:rPr>
        <w:t xml:space="preserve"> أيّ تأثير في صحّة أو عدم صحّة الاستنتاج. إن استنتاج </w:t>
      </w:r>
      <w:r w:rsidRPr="004F31A3">
        <w:rPr>
          <w:rFonts w:hint="eastAsia"/>
          <w:sz w:val="24"/>
          <w:szCs w:val="24"/>
          <w:rtl/>
          <w:lang w:bidi="ar-AE"/>
        </w:rPr>
        <w:t>«</w:t>
      </w:r>
      <w:r w:rsidRPr="004F31A3">
        <w:rPr>
          <w:rFonts w:hint="cs"/>
          <w:sz w:val="27"/>
          <w:rtl/>
          <w:lang w:bidi="ar-AE"/>
        </w:rPr>
        <w:t>الوجوبات</w:t>
      </w:r>
      <w:r w:rsidRPr="004F31A3">
        <w:rPr>
          <w:rFonts w:hint="eastAsia"/>
          <w:sz w:val="24"/>
          <w:szCs w:val="24"/>
          <w:rtl/>
          <w:lang w:bidi="ar-AE"/>
        </w:rPr>
        <w:t>»</w:t>
      </w:r>
      <w:r w:rsidRPr="004F31A3">
        <w:rPr>
          <w:rFonts w:hint="cs"/>
          <w:sz w:val="27"/>
          <w:rtl/>
          <w:lang w:bidi="ar-AE"/>
        </w:rPr>
        <w:t xml:space="preserve"> الاعتبارية من </w:t>
      </w:r>
      <w:r w:rsidRPr="004F31A3">
        <w:rPr>
          <w:rFonts w:hint="eastAsia"/>
          <w:sz w:val="24"/>
          <w:szCs w:val="24"/>
          <w:rtl/>
          <w:lang w:bidi="ar-AE"/>
        </w:rPr>
        <w:t>«</w:t>
      </w:r>
      <w:r w:rsidRPr="004F31A3">
        <w:rPr>
          <w:rFonts w:hint="cs"/>
          <w:sz w:val="27"/>
          <w:rtl/>
          <w:lang w:bidi="ar-AE"/>
        </w:rPr>
        <w:t>الوجوبات</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الكينونات</w:t>
      </w:r>
      <w:r w:rsidRPr="004F31A3">
        <w:rPr>
          <w:rFonts w:hint="eastAsia"/>
          <w:sz w:val="24"/>
          <w:szCs w:val="24"/>
          <w:rtl/>
          <w:lang w:bidi="ar-AE"/>
        </w:rPr>
        <w:t>»</w:t>
      </w:r>
      <w:r w:rsidRPr="004F31A3">
        <w:rPr>
          <w:rFonts w:hint="cs"/>
          <w:sz w:val="27"/>
          <w:rtl/>
          <w:lang w:bidi="ar-AE"/>
        </w:rPr>
        <w:t xml:space="preserve"> الحقيقية ينطوي على ذات المغالطة التي تكون في استنتاج </w:t>
      </w:r>
      <w:r w:rsidRPr="004F31A3">
        <w:rPr>
          <w:rFonts w:hint="eastAsia"/>
          <w:sz w:val="24"/>
          <w:szCs w:val="24"/>
          <w:rtl/>
          <w:lang w:bidi="ar-AE"/>
        </w:rPr>
        <w:t>«</w:t>
      </w:r>
      <w:r w:rsidRPr="004F31A3">
        <w:rPr>
          <w:rFonts w:hint="cs"/>
          <w:sz w:val="27"/>
          <w:rtl/>
          <w:lang w:bidi="ar-AE"/>
        </w:rPr>
        <w:t>الكينونات</w:t>
      </w:r>
      <w:r w:rsidRPr="004F31A3">
        <w:rPr>
          <w:rFonts w:hint="eastAsia"/>
          <w:sz w:val="24"/>
          <w:szCs w:val="24"/>
          <w:rtl/>
          <w:lang w:bidi="ar-AE"/>
        </w:rPr>
        <w:t>»</w:t>
      </w:r>
      <w:r w:rsidRPr="004F31A3">
        <w:rPr>
          <w:rFonts w:hint="cs"/>
          <w:sz w:val="27"/>
          <w:rtl/>
          <w:lang w:bidi="ar-AE"/>
        </w:rPr>
        <w:t xml:space="preserve"> الاعتبارية من </w:t>
      </w:r>
      <w:r w:rsidRPr="004F31A3">
        <w:rPr>
          <w:rFonts w:hint="eastAsia"/>
          <w:sz w:val="24"/>
          <w:szCs w:val="24"/>
          <w:rtl/>
          <w:lang w:bidi="ar-AE"/>
        </w:rPr>
        <w:t>«</w:t>
      </w:r>
      <w:r w:rsidRPr="004F31A3">
        <w:rPr>
          <w:rFonts w:hint="cs"/>
          <w:sz w:val="27"/>
          <w:rtl/>
          <w:lang w:bidi="ar-AE"/>
        </w:rPr>
        <w:t>الوجوبات</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الكينونات</w:t>
      </w:r>
      <w:r w:rsidRPr="004F31A3">
        <w:rPr>
          <w:rFonts w:hint="eastAsia"/>
          <w:sz w:val="24"/>
          <w:szCs w:val="24"/>
          <w:rtl/>
          <w:lang w:bidi="ar-AE"/>
        </w:rPr>
        <w:t>»</w:t>
      </w:r>
      <w:r w:rsidRPr="004F31A3">
        <w:rPr>
          <w:rFonts w:hint="cs"/>
          <w:sz w:val="27"/>
          <w:rtl/>
          <w:lang w:bidi="ar-AE"/>
        </w:rPr>
        <w:t xml:space="preserve"> الحقيقية. وعلى هذا الأساس فإن الذين يقسّ</w:t>
      </w:r>
      <w:r w:rsidR="001158E3" w:rsidRPr="004F31A3">
        <w:rPr>
          <w:rFonts w:hint="cs"/>
          <w:sz w:val="27"/>
          <w:rtl/>
          <w:lang w:bidi="ar-AE"/>
        </w:rPr>
        <w:t>ِ</w:t>
      </w:r>
      <w:r w:rsidRPr="004F31A3">
        <w:rPr>
          <w:rFonts w:hint="cs"/>
          <w:sz w:val="27"/>
          <w:rtl/>
          <w:lang w:bidi="ar-AE"/>
        </w:rPr>
        <w:t xml:space="preserve">مون </w:t>
      </w:r>
      <w:r w:rsidRPr="004F31A3">
        <w:rPr>
          <w:rFonts w:hint="eastAsia"/>
          <w:sz w:val="24"/>
          <w:szCs w:val="24"/>
          <w:rtl/>
          <w:lang w:bidi="ar-AE"/>
        </w:rPr>
        <w:t>«</w:t>
      </w:r>
      <w:r w:rsidRPr="004F31A3">
        <w:rPr>
          <w:rFonts w:hint="cs"/>
          <w:sz w:val="27"/>
          <w:rtl/>
          <w:lang w:bidi="ar-AE"/>
        </w:rPr>
        <w:t>الوجوبات</w:t>
      </w:r>
      <w:r w:rsidRPr="004F31A3">
        <w:rPr>
          <w:rFonts w:hint="eastAsia"/>
          <w:sz w:val="24"/>
          <w:szCs w:val="24"/>
          <w:rtl/>
          <w:lang w:bidi="ar-AE"/>
        </w:rPr>
        <w:t>»</w:t>
      </w:r>
      <w:r w:rsidRPr="004F31A3">
        <w:rPr>
          <w:rFonts w:hint="cs"/>
          <w:sz w:val="27"/>
          <w:rtl/>
          <w:lang w:bidi="ar-AE"/>
        </w:rPr>
        <w:t xml:space="preserve"> إلى قسمين: حقيقي</w:t>
      </w:r>
      <w:r w:rsidR="001158E3" w:rsidRPr="004F31A3">
        <w:rPr>
          <w:rFonts w:hint="cs"/>
          <w:sz w:val="27"/>
          <w:rtl/>
          <w:lang w:bidi="ar-AE"/>
        </w:rPr>
        <w:t>؛</w:t>
      </w:r>
      <w:r w:rsidRPr="004F31A3">
        <w:rPr>
          <w:rFonts w:hint="cs"/>
          <w:sz w:val="27"/>
          <w:rtl/>
          <w:lang w:bidi="ar-AE"/>
        </w:rPr>
        <w:t xml:space="preserve"> واعتباري، لا مندوحة لهم من تقسيم </w:t>
      </w:r>
      <w:r w:rsidRPr="004F31A3">
        <w:rPr>
          <w:rFonts w:hint="eastAsia"/>
          <w:sz w:val="24"/>
          <w:szCs w:val="24"/>
          <w:rtl/>
          <w:lang w:bidi="ar-AE"/>
        </w:rPr>
        <w:t>«</w:t>
      </w:r>
      <w:r w:rsidRPr="004F31A3">
        <w:rPr>
          <w:rFonts w:hint="cs"/>
          <w:sz w:val="27"/>
          <w:rtl/>
          <w:lang w:bidi="ar-AE"/>
        </w:rPr>
        <w:t>الكينونات</w:t>
      </w:r>
      <w:r w:rsidRPr="004F31A3">
        <w:rPr>
          <w:rFonts w:hint="eastAsia"/>
          <w:sz w:val="24"/>
          <w:szCs w:val="24"/>
          <w:rtl/>
          <w:lang w:bidi="ar-AE"/>
        </w:rPr>
        <w:t>»</w:t>
      </w:r>
      <w:r w:rsidRPr="004F31A3">
        <w:rPr>
          <w:rFonts w:hint="cs"/>
          <w:sz w:val="27"/>
          <w:rtl/>
          <w:lang w:bidi="ar-AE"/>
        </w:rPr>
        <w:t xml:space="preserve"> </w:t>
      </w:r>
      <w:r w:rsidR="001B46AD">
        <w:rPr>
          <w:rFonts w:hint="cs"/>
          <w:sz w:val="27"/>
          <w:rtl/>
          <w:lang w:bidi="ar-AE"/>
        </w:rPr>
        <w:t xml:space="preserve">أيضاً </w:t>
      </w:r>
      <w:r w:rsidRPr="004F31A3">
        <w:rPr>
          <w:rFonts w:hint="cs"/>
          <w:sz w:val="27"/>
          <w:rtl/>
          <w:lang w:bidi="ar-AE"/>
        </w:rPr>
        <w:t>إلى</w:t>
      </w:r>
      <w:r w:rsidR="001158E3" w:rsidRPr="004F31A3">
        <w:rPr>
          <w:rFonts w:hint="cs"/>
          <w:sz w:val="27"/>
          <w:rtl/>
          <w:lang w:bidi="ar-AE"/>
        </w:rPr>
        <w:t>:</w:t>
      </w:r>
      <w:r w:rsidRPr="004F31A3">
        <w:rPr>
          <w:rFonts w:hint="cs"/>
          <w:sz w:val="27"/>
          <w:rtl/>
          <w:lang w:bidi="ar-AE"/>
        </w:rPr>
        <w:t xml:space="preserve"> حقيقية</w:t>
      </w:r>
      <w:r w:rsidR="001158E3" w:rsidRPr="004F31A3">
        <w:rPr>
          <w:rFonts w:hint="cs"/>
          <w:sz w:val="27"/>
          <w:rtl/>
          <w:lang w:bidi="ar-AE"/>
        </w:rPr>
        <w:t>؛</w:t>
      </w:r>
      <w:r w:rsidR="001B46AD">
        <w:rPr>
          <w:rFonts w:hint="cs"/>
          <w:sz w:val="27"/>
          <w:rtl/>
          <w:lang w:bidi="ar-AE"/>
        </w:rPr>
        <w:t xml:space="preserve"> واعتبارية</w:t>
      </w:r>
      <w:r w:rsidR="00FF4576" w:rsidRPr="004F31A3">
        <w:rPr>
          <w:rFonts w:hint="cs"/>
          <w:sz w:val="27"/>
          <w:rtl/>
          <w:lang w:bidi="ar-AE"/>
        </w:rPr>
        <w:t>؛</w:t>
      </w:r>
      <w:r w:rsidRPr="004F31A3">
        <w:rPr>
          <w:rFonts w:hint="cs"/>
          <w:sz w:val="27"/>
          <w:rtl/>
          <w:lang w:bidi="ar-AE"/>
        </w:rPr>
        <w:t xml:space="preserve"> إذ بالإمكان اعتبار كل</w:t>
      </w:r>
      <w:r w:rsidR="00FF4576" w:rsidRPr="004F31A3">
        <w:rPr>
          <w:rFonts w:hint="cs"/>
          <w:sz w:val="27"/>
          <w:rtl/>
          <w:lang w:bidi="ar-AE"/>
        </w:rPr>
        <w:t>ٍّ</w:t>
      </w:r>
      <w:r w:rsidRPr="004F31A3">
        <w:rPr>
          <w:rFonts w:hint="cs"/>
          <w:sz w:val="27"/>
          <w:rtl/>
          <w:lang w:bidi="ar-AE"/>
        </w:rPr>
        <w:t xml:space="preserve"> من</w:t>
      </w:r>
      <w:r w:rsidR="00FF4576" w:rsidRPr="004F31A3">
        <w:rPr>
          <w:rFonts w:hint="cs"/>
          <w:sz w:val="27"/>
          <w:rtl/>
          <w:lang w:bidi="ar-AE"/>
        </w:rPr>
        <w:t>:</w:t>
      </w:r>
      <w:r w:rsidRPr="004F31A3">
        <w:rPr>
          <w:rFonts w:hint="cs"/>
          <w:sz w:val="27"/>
          <w:rtl/>
          <w:lang w:bidi="ar-AE"/>
        </w:rPr>
        <w:t xml:space="preserve">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في الموضع الذي لا يكون لهما وجود فيه بح</w:t>
      </w:r>
      <w:r w:rsidR="00FF4576" w:rsidRPr="004F31A3">
        <w:rPr>
          <w:rFonts w:hint="cs"/>
          <w:sz w:val="27"/>
          <w:rtl/>
          <w:lang w:bidi="ar-AE"/>
        </w:rPr>
        <w:t>َ</w:t>
      </w:r>
      <w:r w:rsidRPr="004F31A3">
        <w:rPr>
          <w:rFonts w:hint="cs"/>
          <w:sz w:val="27"/>
          <w:rtl/>
          <w:lang w:bidi="ar-AE"/>
        </w:rPr>
        <w:t>س</w:t>
      </w:r>
      <w:r w:rsidR="00FF4576" w:rsidRPr="004F31A3">
        <w:rPr>
          <w:rFonts w:hint="cs"/>
          <w:sz w:val="27"/>
          <w:rtl/>
          <w:lang w:bidi="ar-AE"/>
        </w:rPr>
        <w:t>َ</w:t>
      </w:r>
      <w:r w:rsidRPr="004F31A3">
        <w:rPr>
          <w:rFonts w:hint="cs"/>
          <w:sz w:val="27"/>
          <w:rtl/>
          <w:lang w:bidi="ar-AE"/>
        </w:rPr>
        <w:t>ب الواقع، ويحصلان بذلك على وجود</w:t>
      </w:r>
      <w:r w:rsidR="00FF4576" w:rsidRPr="004F31A3">
        <w:rPr>
          <w:rFonts w:hint="cs"/>
          <w:sz w:val="27"/>
          <w:rtl/>
          <w:lang w:bidi="ar-AE"/>
        </w:rPr>
        <w:t>ٍ</w:t>
      </w:r>
      <w:r w:rsidRPr="004F31A3">
        <w:rPr>
          <w:rFonts w:hint="cs"/>
          <w:sz w:val="27"/>
          <w:rtl/>
          <w:lang w:bidi="ar-AE"/>
        </w:rPr>
        <w:t xml:space="preserve"> اعتباري.</w:t>
      </w:r>
    </w:p>
    <w:p w:rsidR="001975A3" w:rsidRPr="004F31A3" w:rsidRDefault="001975A3" w:rsidP="00504089">
      <w:pPr>
        <w:rPr>
          <w:sz w:val="27"/>
          <w:rtl/>
          <w:lang w:bidi="ar-AE"/>
        </w:rPr>
      </w:pPr>
      <w:r w:rsidRPr="004F31A3">
        <w:rPr>
          <w:rFonts w:hint="cs"/>
          <w:sz w:val="27"/>
          <w:rtl/>
          <w:lang w:bidi="ar-AE"/>
        </w:rPr>
        <w:t>إلا</w:t>
      </w:r>
      <w:r w:rsidR="00FF4576" w:rsidRPr="004F31A3">
        <w:rPr>
          <w:rFonts w:hint="cs"/>
          <w:sz w:val="27"/>
          <w:rtl/>
          <w:lang w:bidi="ar-AE"/>
        </w:rPr>
        <w:t>ّ</w:t>
      </w:r>
      <w:r w:rsidRPr="004F31A3">
        <w:rPr>
          <w:rFonts w:hint="cs"/>
          <w:sz w:val="27"/>
          <w:rtl/>
          <w:lang w:bidi="ar-AE"/>
        </w:rPr>
        <w:t xml:space="preserve"> أن مغالطة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xml:space="preserve"> تنظر إلى استنتاج القضايا المشتملة على </w:t>
      </w:r>
      <w:r w:rsidRPr="004F31A3">
        <w:rPr>
          <w:rFonts w:hint="eastAsia"/>
          <w:sz w:val="24"/>
          <w:szCs w:val="24"/>
          <w:rtl/>
          <w:lang w:bidi="ar-AE"/>
        </w:rPr>
        <w:t>«</w:t>
      </w:r>
      <w:r w:rsidRPr="004F31A3">
        <w:rPr>
          <w:rFonts w:hint="cs"/>
          <w:sz w:val="27"/>
          <w:rtl/>
          <w:lang w:bidi="ar-AE"/>
        </w:rPr>
        <w:t>الوجوب</w:t>
      </w:r>
      <w:r w:rsidRPr="004F31A3">
        <w:rPr>
          <w:rFonts w:hint="eastAsia"/>
          <w:sz w:val="24"/>
          <w:szCs w:val="24"/>
          <w:rtl/>
          <w:lang w:bidi="ar-AE"/>
        </w:rPr>
        <w:t>»</w:t>
      </w:r>
      <w:r w:rsidRPr="004F31A3">
        <w:rPr>
          <w:rFonts w:hint="cs"/>
          <w:sz w:val="27"/>
          <w:rtl/>
          <w:lang w:bidi="ar-AE"/>
        </w:rPr>
        <w:t xml:space="preserve"> من القضايا المشتملة على </w:t>
      </w:r>
      <w:r w:rsidRPr="004F31A3">
        <w:rPr>
          <w:rFonts w:hint="eastAsia"/>
          <w:sz w:val="24"/>
          <w:szCs w:val="24"/>
          <w:rtl/>
          <w:lang w:bidi="ar-AE"/>
        </w:rPr>
        <w:t>«</w:t>
      </w:r>
      <w:r w:rsidRPr="004F31A3">
        <w:rPr>
          <w:rFonts w:hint="cs"/>
          <w:sz w:val="27"/>
          <w:rtl/>
          <w:lang w:bidi="ar-AE"/>
        </w:rPr>
        <w:t>الكينونة</w:t>
      </w:r>
      <w:r w:rsidRPr="004F31A3">
        <w:rPr>
          <w:rFonts w:hint="eastAsia"/>
          <w:sz w:val="24"/>
          <w:szCs w:val="24"/>
          <w:rtl/>
          <w:lang w:bidi="ar-AE"/>
        </w:rPr>
        <w:t>»</w:t>
      </w:r>
      <w:r w:rsidRPr="004F31A3">
        <w:rPr>
          <w:rFonts w:hint="cs"/>
          <w:sz w:val="27"/>
          <w:rtl/>
          <w:lang w:bidi="ar-AE"/>
        </w:rPr>
        <w:t>. إن هذه المغالطة وإن</w:t>
      </w:r>
      <w:r w:rsidR="00FF4576" w:rsidRPr="004F31A3">
        <w:rPr>
          <w:rFonts w:hint="cs"/>
          <w:sz w:val="27"/>
          <w:rtl/>
          <w:lang w:bidi="ar-AE"/>
        </w:rPr>
        <w:t>ْ</w:t>
      </w:r>
      <w:r w:rsidRPr="004F31A3">
        <w:rPr>
          <w:rFonts w:hint="cs"/>
          <w:sz w:val="27"/>
          <w:rtl/>
          <w:lang w:bidi="ar-AE"/>
        </w:rPr>
        <w:t xml:space="preserve"> كانت ناظرة</w:t>
      </w:r>
      <w:r w:rsidR="00FF4576" w:rsidRPr="004F31A3">
        <w:rPr>
          <w:rFonts w:hint="cs"/>
          <w:sz w:val="27"/>
          <w:rtl/>
          <w:lang w:bidi="ar-AE"/>
        </w:rPr>
        <w:t>ً</w:t>
      </w:r>
      <w:r w:rsidRPr="004F31A3">
        <w:rPr>
          <w:rFonts w:hint="cs"/>
          <w:sz w:val="27"/>
          <w:rtl/>
          <w:lang w:bidi="ar-AE"/>
        </w:rPr>
        <w:t xml:space="preserve"> إلى ارتباط القضايا، ولكن</w:t>
      </w:r>
      <w:r w:rsidR="00FF4576" w:rsidRPr="004F31A3">
        <w:rPr>
          <w:rFonts w:hint="cs"/>
          <w:sz w:val="27"/>
          <w:rtl/>
          <w:lang w:bidi="ar-AE"/>
        </w:rPr>
        <w:t>ْ</w:t>
      </w:r>
      <w:r w:rsidRPr="004F31A3">
        <w:rPr>
          <w:rFonts w:hint="cs"/>
          <w:sz w:val="27"/>
          <w:rtl/>
          <w:lang w:bidi="ar-AE"/>
        </w:rPr>
        <w:t xml:space="preserve"> لا شأن لها بكون هذا الارتباط حقيقياً أو اعتبارياً، وكما سبق أن رأينا فإن هذه المغالطة تبيّ</w:t>
      </w:r>
      <w:r w:rsidR="00FF4576" w:rsidRPr="004F31A3">
        <w:rPr>
          <w:rFonts w:hint="cs"/>
          <w:sz w:val="27"/>
          <w:rtl/>
          <w:lang w:bidi="ar-AE"/>
        </w:rPr>
        <w:t>ِ</w:t>
      </w:r>
      <w:r w:rsidRPr="004F31A3">
        <w:rPr>
          <w:rFonts w:hint="cs"/>
          <w:sz w:val="27"/>
          <w:rtl/>
          <w:lang w:bidi="ar-AE"/>
        </w:rPr>
        <w:t>ن في الحقيقة مصداقاً خاصّاً من قاعدة</w:t>
      </w:r>
      <w:r w:rsidR="001B46AD">
        <w:rPr>
          <w:rFonts w:hint="cs"/>
          <w:sz w:val="27"/>
          <w:rtl/>
          <w:lang w:bidi="ar-AE"/>
        </w:rPr>
        <w:t>ٍ</w:t>
      </w:r>
      <w:r w:rsidRPr="004F31A3">
        <w:rPr>
          <w:rFonts w:hint="cs"/>
          <w:sz w:val="27"/>
          <w:rtl/>
          <w:lang w:bidi="ar-AE"/>
        </w:rPr>
        <w:t xml:space="preserve"> منطقية </w:t>
      </w:r>
      <w:r w:rsidRPr="004F31A3">
        <w:rPr>
          <w:rFonts w:hint="cs"/>
          <w:sz w:val="27"/>
          <w:rtl/>
          <w:lang w:bidi="ar-AE"/>
        </w:rPr>
        <w:lastRenderedPageBreak/>
        <w:t>عامّة</w:t>
      </w:r>
      <w:r w:rsidR="00FF4576" w:rsidRPr="004F31A3">
        <w:rPr>
          <w:rFonts w:hint="cs"/>
          <w:sz w:val="27"/>
          <w:rtl/>
          <w:lang w:bidi="ar-AE"/>
        </w:rPr>
        <w:t>،</w:t>
      </w:r>
      <w:r w:rsidRPr="004F31A3">
        <w:rPr>
          <w:rFonts w:hint="cs"/>
          <w:sz w:val="27"/>
          <w:rtl/>
          <w:lang w:bidi="ar-AE"/>
        </w:rPr>
        <w:t xml:space="preserve"> والتي على طبقها لا يمكن أن تشتمل نتيجة الاستدلال على شيء</w:t>
      </w:r>
      <w:r w:rsidR="00FF4576" w:rsidRPr="004F31A3">
        <w:rPr>
          <w:rFonts w:hint="cs"/>
          <w:sz w:val="27"/>
          <w:rtl/>
          <w:lang w:bidi="ar-AE"/>
        </w:rPr>
        <w:t>ٍ</w:t>
      </w:r>
      <w:r w:rsidRPr="004F31A3">
        <w:rPr>
          <w:rFonts w:hint="cs"/>
          <w:sz w:val="27"/>
          <w:rtl/>
          <w:lang w:bidi="ar-AE"/>
        </w:rPr>
        <w:t xml:space="preserve"> ليس له حضور</w:t>
      </w:r>
      <w:r w:rsidR="00FF4576" w:rsidRPr="004F31A3">
        <w:rPr>
          <w:rFonts w:hint="cs"/>
          <w:sz w:val="27"/>
          <w:rtl/>
          <w:lang w:bidi="ar-AE"/>
        </w:rPr>
        <w:t>ٌ</w:t>
      </w:r>
      <w:r w:rsidRPr="004F31A3">
        <w:rPr>
          <w:rFonts w:hint="cs"/>
          <w:sz w:val="27"/>
          <w:rtl/>
          <w:lang w:bidi="ar-AE"/>
        </w:rPr>
        <w:t xml:space="preserve"> في مقدّمات ذلك الاستدلال. وإن هذه القاعدة المنطقية العامّة تصدق في مورد كل</w:t>
      </w:r>
      <w:r w:rsidR="00FF4576" w:rsidRPr="004F31A3">
        <w:rPr>
          <w:rFonts w:hint="cs"/>
          <w:sz w:val="27"/>
          <w:rtl/>
          <w:lang w:bidi="ar-AE"/>
        </w:rPr>
        <w:t>ّ</w:t>
      </w:r>
      <w:r w:rsidRPr="004F31A3">
        <w:rPr>
          <w:rFonts w:hint="cs"/>
          <w:sz w:val="27"/>
          <w:rtl/>
          <w:lang w:bidi="ar-AE"/>
        </w:rPr>
        <w:t xml:space="preserve"> استنتاج</w:t>
      </w:r>
      <w:r w:rsidR="001B46AD">
        <w:rPr>
          <w:rFonts w:hint="cs"/>
          <w:sz w:val="27"/>
          <w:rtl/>
          <w:lang w:bidi="ar-AE"/>
        </w:rPr>
        <w:t>ٍ</w:t>
      </w:r>
      <w:r w:rsidRPr="004F31A3">
        <w:rPr>
          <w:rFonts w:hint="cs"/>
          <w:sz w:val="27"/>
          <w:rtl/>
          <w:lang w:bidi="ar-AE"/>
        </w:rPr>
        <w:t>، سواء كان من قبيل</w:t>
      </w:r>
      <w:r w:rsidR="00FF4576" w:rsidRPr="004F31A3">
        <w:rPr>
          <w:rFonts w:hint="cs"/>
          <w:sz w:val="27"/>
          <w:rtl/>
          <w:lang w:bidi="ar-AE"/>
        </w:rPr>
        <w:t>:</w:t>
      </w:r>
      <w:r w:rsidRPr="004F31A3">
        <w:rPr>
          <w:rFonts w:hint="cs"/>
          <w:sz w:val="27"/>
          <w:rtl/>
          <w:lang w:bidi="ar-AE"/>
        </w:rPr>
        <w:t xml:space="preserve"> استنتاج القضايا الحقيقية من القضايا الحقيقية، أو من قبيل</w:t>
      </w:r>
      <w:r w:rsidR="00FF4576" w:rsidRPr="004F31A3">
        <w:rPr>
          <w:rFonts w:hint="cs"/>
          <w:sz w:val="27"/>
          <w:rtl/>
          <w:lang w:bidi="ar-AE"/>
        </w:rPr>
        <w:t>:</w:t>
      </w:r>
      <w:r w:rsidRPr="004F31A3">
        <w:rPr>
          <w:rFonts w:hint="cs"/>
          <w:sz w:val="27"/>
          <w:rtl/>
          <w:lang w:bidi="ar-AE"/>
        </w:rPr>
        <w:t xml:space="preserve"> استنتاج القضايا الاعتبارية من القضايا الاعتبارية، أو من قبيل</w:t>
      </w:r>
      <w:r w:rsidR="00FF4576" w:rsidRPr="004F31A3">
        <w:rPr>
          <w:rFonts w:hint="cs"/>
          <w:sz w:val="27"/>
          <w:rtl/>
          <w:lang w:bidi="ar-AE"/>
        </w:rPr>
        <w:t>:</w:t>
      </w:r>
      <w:r w:rsidRPr="004F31A3">
        <w:rPr>
          <w:rFonts w:hint="cs"/>
          <w:sz w:val="27"/>
          <w:rtl/>
          <w:lang w:bidi="ar-AE"/>
        </w:rPr>
        <w:t xml:space="preserve"> استنتاج القضايا الحقيقية من القضايا الاعتبارية، أو من قبيل</w:t>
      </w:r>
      <w:r w:rsidR="00FF4576" w:rsidRPr="004F31A3">
        <w:rPr>
          <w:rFonts w:hint="cs"/>
          <w:sz w:val="27"/>
          <w:rtl/>
          <w:lang w:bidi="ar-AE"/>
        </w:rPr>
        <w:t>:</w:t>
      </w:r>
      <w:r w:rsidRPr="004F31A3">
        <w:rPr>
          <w:rFonts w:hint="cs"/>
          <w:sz w:val="27"/>
          <w:rtl/>
          <w:lang w:bidi="ar-AE"/>
        </w:rPr>
        <w:t xml:space="preserve"> استنتاج القضايا الاعتبارية من القضايا الحقيقية</w:t>
      </w:r>
      <w:r w:rsidR="00FF4576" w:rsidRPr="004F31A3">
        <w:rPr>
          <w:rFonts w:hint="cs"/>
          <w:sz w:val="27"/>
          <w:rtl/>
          <w:lang w:bidi="ar-AE"/>
        </w:rPr>
        <w:t xml:space="preserve">، </w:t>
      </w:r>
      <w:r w:rsidRPr="004F31A3">
        <w:rPr>
          <w:rFonts w:hint="cs"/>
          <w:sz w:val="27"/>
          <w:rtl/>
          <w:lang w:bidi="ar-AE"/>
        </w:rPr>
        <w:t>ففي جميع هذه الموارد إذا كانت النتيجة أقوى من المقد</w:t>
      </w:r>
      <w:r w:rsidR="00FF4576" w:rsidRPr="004F31A3">
        <w:rPr>
          <w:rFonts w:hint="cs"/>
          <w:sz w:val="27"/>
          <w:rtl/>
          <w:lang w:bidi="ar-AE"/>
        </w:rPr>
        <w:t>ّ</w:t>
      </w:r>
      <w:r w:rsidRPr="004F31A3">
        <w:rPr>
          <w:rFonts w:hint="cs"/>
          <w:sz w:val="27"/>
          <w:rtl/>
          <w:lang w:bidi="ar-AE"/>
        </w:rPr>
        <w:t>مات</w:t>
      </w:r>
      <w:r w:rsidR="00FF4576" w:rsidRPr="004F31A3">
        <w:rPr>
          <w:rFonts w:hint="cs"/>
          <w:sz w:val="27"/>
          <w:rtl/>
          <w:lang w:bidi="ar-AE"/>
        </w:rPr>
        <w:t xml:space="preserve">، </w:t>
      </w:r>
      <w:r w:rsidRPr="004F31A3">
        <w:rPr>
          <w:rFonts w:hint="cs"/>
          <w:sz w:val="27"/>
          <w:rtl/>
          <w:lang w:bidi="ar-AE"/>
        </w:rPr>
        <w:t>وكانت مشتملة</w:t>
      </w:r>
      <w:r w:rsidR="00FF4576" w:rsidRPr="004F31A3">
        <w:rPr>
          <w:rFonts w:hint="cs"/>
          <w:sz w:val="27"/>
          <w:rtl/>
          <w:lang w:bidi="ar-AE"/>
        </w:rPr>
        <w:t>ً</w:t>
      </w:r>
      <w:r w:rsidRPr="004F31A3">
        <w:rPr>
          <w:rFonts w:hint="cs"/>
          <w:sz w:val="27"/>
          <w:rtl/>
          <w:lang w:bidi="ar-AE"/>
        </w:rPr>
        <w:t xml:space="preserve"> على شيء</w:t>
      </w:r>
      <w:r w:rsidR="00FF4576" w:rsidRPr="004F31A3">
        <w:rPr>
          <w:rFonts w:hint="cs"/>
          <w:sz w:val="27"/>
          <w:rtl/>
          <w:lang w:bidi="ar-AE"/>
        </w:rPr>
        <w:t>ٍ</w:t>
      </w:r>
      <w:r w:rsidRPr="004F31A3">
        <w:rPr>
          <w:rFonts w:hint="cs"/>
          <w:sz w:val="27"/>
          <w:rtl/>
          <w:lang w:bidi="ar-AE"/>
        </w:rPr>
        <w:t xml:space="preserve"> ليس له حضور</w:t>
      </w:r>
      <w:r w:rsidR="001B46AD">
        <w:rPr>
          <w:rFonts w:hint="cs"/>
          <w:sz w:val="27"/>
          <w:rtl/>
          <w:lang w:bidi="ar-AE"/>
        </w:rPr>
        <w:t>ٌ</w:t>
      </w:r>
      <w:r w:rsidRPr="004F31A3">
        <w:rPr>
          <w:rFonts w:hint="cs"/>
          <w:sz w:val="27"/>
          <w:rtl/>
          <w:lang w:bidi="ar-AE"/>
        </w:rPr>
        <w:t xml:space="preserve"> في مقد</w:t>
      </w:r>
      <w:r w:rsidR="00FF4576" w:rsidRPr="004F31A3">
        <w:rPr>
          <w:rFonts w:hint="cs"/>
          <w:sz w:val="27"/>
          <w:rtl/>
          <w:lang w:bidi="ar-AE"/>
        </w:rPr>
        <w:t>ّ</w:t>
      </w:r>
      <w:r w:rsidRPr="004F31A3">
        <w:rPr>
          <w:rFonts w:hint="cs"/>
          <w:sz w:val="27"/>
          <w:rtl/>
          <w:lang w:bidi="ar-AE"/>
        </w:rPr>
        <w:t>ماتها، فإن الأمر فيها سينطوي على مغالطة</w:t>
      </w:r>
      <w:r w:rsidR="00FF4576" w:rsidRPr="004F31A3">
        <w:rPr>
          <w:rFonts w:hint="cs"/>
          <w:sz w:val="27"/>
          <w:rtl/>
          <w:lang w:bidi="ar-AE"/>
        </w:rPr>
        <w:t>ٍ</w:t>
      </w:r>
      <w:r w:rsidRPr="004F31A3">
        <w:rPr>
          <w:sz w:val="27"/>
          <w:vertAlign w:val="superscript"/>
          <w:rtl/>
          <w:lang w:bidi="ar-AE"/>
        </w:rPr>
        <w:t>(</w:t>
      </w:r>
      <w:r w:rsidRPr="004F31A3">
        <w:rPr>
          <w:rStyle w:val="ac"/>
          <w:sz w:val="27"/>
          <w:rtl/>
          <w:lang w:bidi="ar-AE"/>
        </w:rPr>
        <w:endnoteReference w:id="682"/>
      </w:r>
      <w:r w:rsidRPr="004F31A3">
        <w:rPr>
          <w:sz w:val="27"/>
          <w:vertAlign w:val="superscript"/>
          <w:rtl/>
          <w:lang w:bidi="ar-AE"/>
        </w:rPr>
        <w:t>)</w:t>
      </w:r>
      <w:r w:rsidRPr="004F31A3">
        <w:rPr>
          <w:rFonts w:hint="cs"/>
          <w:sz w:val="27"/>
          <w:rtl/>
          <w:lang w:bidi="ar-AE"/>
        </w:rPr>
        <w:t>.</w:t>
      </w:r>
    </w:p>
    <w:p w:rsidR="001975A3" w:rsidRPr="004F31A3" w:rsidRDefault="001975A3" w:rsidP="000D60FC">
      <w:pPr>
        <w:rPr>
          <w:sz w:val="27"/>
        </w:rPr>
      </w:pPr>
      <w:r w:rsidRPr="004F31A3">
        <w:rPr>
          <w:rFonts w:hint="cs"/>
          <w:sz w:val="27"/>
          <w:rtl/>
        </w:rPr>
        <w:t>ولكن</w:t>
      </w:r>
      <w:r w:rsidR="00FF4576" w:rsidRPr="004F31A3">
        <w:rPr>
          <w:rFonts w:hint="cs"/>
          <w:sz w:val="27"/>
          <w:rtl/>
        </w:rPr>
        <w:t>ْ</w:t>
      </w:r>
      <w:r w:rsidRPr="004F31A3">
        <w:rPr>
          <w:rFonts w:hint="cs"/>
          <w:sz w:val="27"/>
          <w:rtl/>
        </w:rPr>
        <w:t xml:space="preserve"> خلافاً لهاتين المغالطتين</w:t>
      </w:r>
      <w:r w:rsidR="00FF4576" w:rsidRPr="004F31A3">
        <w:rPr>
          <w:rFonts w:hint="cs"/>
          <w:sz w:val="27"/>
          <w:rtl/>
        </w:rPr>
        <w:t>،</w:t>
      </w:r>
      <w:r w:rsidRPr="004F31A3">
        <w:rPr>
          <w:rFonts w:hint="cs"/>
          <w:sz w:val="27"/>
          <w:rtl/>
        </w:rPr>
        <w:t xml:space="preserve"> اللتين تتعل</w:t>
      </w:r>
      <w:r w:rsidR="00FF4576" w:rsidRPr="004F31A3">
        <w:rPr>
          <w:rFonts w:hint="cs"/>
          <w:sz w:val="27"/>
          <w:rtl/>
        </w:rPr>
        <w:t>َّ</w:t>
      </w:r>
      <w:r w:rsidRPr="004F31A3">
        <w:rPr>
          <w:rFonts w:hint="cs"/>
          <w:sz w:val="27"/>
          <w:rtl/>
        </w:rPr>
        <w:t xml:space="preserve">قان بـ </w:t>
      </w:r>
      <w:r w:rsidRPr="004F31A3">
        <w:rPr>
          <w:rFonts w:hint="eastAsia"/>
          <w:sz w:val="24"/>
          <w:szCs w:val="24"/>
          <w:rtl/>
        </w:rPr>
        <w:t>«</w:t>
      </w:r>
      <w:r w:rsidRPr="004F31A3">
        <w:rPr>
          <w:rFonts w:hint="cs"/>
          <w:sz w:val="27"/>
          <w:rtl/>
        </w:rPr>
        <w:t>التصديق</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الاستدلال</w:t>
      </w:r>
      <w:r w:rsidRPr="004F31A3">
        <w:rPr>
          <w:rFonts w:hint="eastAsia"/>
          <w:sz w:val="24"/>
          <w:szCs w:val="24"/>
          <w:rtl/>
        </w:rPr>
        <w:t>»</w:t>
      </w:r>
      <w:r w:rsidRPr="004F31A3">
        <w:rPr>
          <w:rFonts w:hint="cs"/>
          <w:sz w:val="27"/>
          <w:rtl/>
        </w:rPr>
        <w:t>، فإن مغالطة أصحاب النزعة الطبيعية تتعل</w:t>
      </w:r>
      <w:r w:rsidR="00FF4576" w:rsidRPr="004F31A3">
        <w:rPr>
          <w:rFonts w:hint="cs"/>
          <w:sz w:val="27"/>
          <w:rtl/>
        </w:rPr>
        <w:t>َّ</w:t>
      </w:r>
      <w:r w:rsidRPr="004F31A3">
        <w:rPr>
          <w:rFonts w:hint="cs"/>
          <w:sz w:val="27"/>
          <w:rtl/>
        </w:rPr>
        <w:t xml:space="preserve">ق بـ </w:t>
      </w:r>
      <w:r w:rsidRPr="004F31A3">
        <w:rPr>
          <w:rFonts w:hint="eastAsia"/>
          <w:sz w:val="24"/>
          <w:szCs w:val="24"/>
          <w:rtl/>
        </w:rPr>
        <w:t>«</w:t>
      </w:r>
      <w:r w:rsidRPr="004F31A3">
        <w:rPr>
          <w:rFonts w:hint="cs"/>
          <w:sz w:val="27"/>
          <w:rtl/>
        </w:rPr>
        <w:t>التعريف</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التصوّ</w:t>
      </w:r>
      <w:r w:rsidR="00FF4576" w:rsidRPr="004F31A3">
        <w:rPr>
          <w:rFonts w:hint="cs"/>
          <w:sz w:val="27"/>
          <w:rtl/>
        </w:rPr>
        <w:t>ُ</w:t>
      </w:r>
      <w:r w:rsidRPr="004F31A3">
        <w:rPr>
          <w:rFonts w:hint="cs"/>
          <w:sz w:val="27"/>
          <w:rtl/>
        </w:rPr>
        <w:t>ر</w:t>
      </w:r>
      <w:r w:rsidRPr="004F31A3">
        <w:rPr>
          <w:rFonts w:hint="eastAsia"/>
          <w:sz w:val="24"/>
          <w:szCs w:val="24"/>
          <w:rtl/>
        </w:rPr>
        <w:t>»</w:t>
      </w:r>
      <w:r w:rsidRPr="004F31A3">
        <w:rPr>
          <w:rFonts w:hint="cs"/>
          <w:sz w:val="27"/>
          <w:rtl/>
        </w:rPr>
        <w:t>. إن الذين يدّ</w:t>
      </w:r>
      <w:r w:rsidR="00FF4576" w:rsidRPr="004F31A3">
        <w:rPr>
          <w:rFonts w:hint="cs"/>
          <w:sz w:val="27"/>
          <w:rtl/>
        </w:rPr>
        <w:t>َ</w:t>
      </w:r>
      <w:r w:rsidRPr="004F31A3">
        <w:rPr>
          <w:rFonts w:hint="cs"/>
          <w:sz w:val="27"/>
          <w:rtl/>
        </w:rPr>
        <w:t xml:space="preserve">عون وجود هذه المغالطة يقولون: إن </w:t>
      </w:r>
      <w:r w:rsidRPr="004F31A3">
        <w:rPr>
          <w:rFonts w:hint="eastAsia"/>
          <w:sz w:val="24"/>
          <w:szCs w:val="24"/>
          <w:rtl/>
        </w:rPr>
        <w:t>«</w:t>
      </w:r>
      <w:r w:rsidRPr="004F31A3">
        <w:rPr>
          <w:rFonts w:hint="cs"/>
          <w:sz w:val="27"/>
          <w:rtl/>
        </w:rPr>
        <w:t>تعريف</w:t>
      </w:r>
      <w:r w:rsidRPr="004F31A3">
        <w:rPr>
          <w:rFonts w:hint="eastAsia"/>
          <w:sz w:val="24"/>
          <w:szCs w:val="24"/>
          <w:rtl/>
        </w:rPr>
        <w:t>»</w:t>
      </w:r>
      <w:r w:rsidRPr="004F31A3">
        <w:rPr>
          <w:rFonts w:hint="cs"/>
          <w:sz w:val="27"/>
          <w:rtl/>
        </w:rPr>
        <w:t xml:space="preserve"> المفاهيم المعيارية والق</w:t>
      </w:r>
      <w:r w:rsidR="00FF4576" w:rsidRPr="004F31A3">
        <w:rPr>
          <w:rFonts w:hint="cs"/>
          <w:sz w:val="27"/>
          <w:rtl/>
        </w:rPr>
        <w:t>ِ</w:t>
      </w:r>
      <w:r w:rsidRPr="004F31A3">
        <w:rPr>
          <w:rFonts w:hint="cs"/>
          <w:sz w:val="27"/>
          <w:rtl/>
        </w:rPr>
        <w:t>يَميّة بالمفاهيم غير المعيارية وغير الق</w:t>
      </w:r>
      <w:r w:rsidR="00FF4576" w:rsidRPr="004F31A3">
        <w:rPr>
          <w:rFonts w:hint="cs"/>
          <w:sz w:val="27"/>
          <w:rtl/>
        </w:rPr>
        <w:t>ِ</w:t>
      </w:r>
      <w:r w:rsidRPr="004F31A3">
        <w:rPr>
          <w:rFonts w:hint="cs"/>
          <w:sz w:val="27"/>
          <w:rtl/>
        </w:rPr>
        <w:t>يَميّة ينطوي على مغالطة</w:t>
      </w:r>
      <w:r w:rsidR="00FF4576" w:rsidRPr="004F31A3">
        <w:rPr>
          <w:rFonts w:hint="cs"/>
          <w:sz w:val="27"/>
          <w:rtl/>
        </w:rPr>
        <w:t>ٍ</w:t>
      </w:r>
      <w:r w:rsidRPr="004F31A3">
        <w:rPr>
          <w:rFonts w:hint="cs"/>
          <w:sz w:val="27"/>
          <w:rtl/>
        </w:rPr>
        <w:t>؛ لأن المفاهيم الق</w:t>
      </w:r>
      <w:r w:rsidR="00FF4576" w:rsidRPr="004F31A3">
        <w:rPr>
          <w:rFonts w:hint="cs"/>
          <w:sz w:val="27"/>
          <w:rtl/>
        </w:rPr>
        <w:t>ِ</w:t>
      </w:r>
      <w:r w:rsidRPr="004F31A3">
        <w:rPr>
          <w:rFonts w:hint="cs"/>
          <w:sz w:val="27"/>
          <w:rtl/>
        </w:rPr>
        <w:t xml:space="preserve">يَميّة إما </w:t>
      </w:r>
      <w:r w:rsidRPr="004F31A3">
        <w:rPr>
          <w:rFonts w:hint="eastAsia"/>
          <w:sz w:val="24"/>
          <w:szCs w:val="24"/>
          <w:rtl/>
        </w:rPr>
        <w:t>«</w:t>
      </w:r>
      <w:r w:rsidRPr="004F31A3">
        <w:rPr>
          <w:rFonts w:hint="cs"/>
          <w:sz w:val="27"/>
          <w:rtl/>
        </w:rPr>
        <w:t>بسيطة</w:t>
      </w:r>
      <w:r w:rsidRPr="004F31A3">
        <w:rPr>
          <w:rFonts w:hint="eastAsia"/>
          <w:sz w:val="24"/>
          <w:szCs w:val="24"/>
          <w:rtl/>
        </w:rPr>
        <w:t>»</w:t>
      </w:r>
      <w:r w:rsidRPr="004F31A3">
        <w:rPr>
          <w:rFonts w:hint="cs"/>
          <w:sz w:val="27"/>
          <w:rtl/>
        </w:rPr>
        <w:t xml:space="preserve"> وغير قابلة للتعريف مطلقاً</w:t>
      </w:r>
      <w:r w:rsidR="00FF4576" w:rsidRPr="004F31A3">
        <w:rPr>
          <w:rFonts w:hint="cs"/>
          <w:sz w:val="27"/>
          <w:rtl/>
        </w:rPr>
        <w:t>؛</w:t>
      </w:r>
      <w:r w:rsidRPr="004F31A3">
        <w:rPr>
          <w:rFonts w:hint="cs"/>
          <w:sz w:val="27"/>
          <w:rtl/>
        </w:rPr>
        <w:t xml:space="preserve"> أو أنها قابلة</w:t>
      </w:r>
      <w:r w:rsidR="00FF4576" w:rsidRPr="004F31A3">
        <w:rPr>
          <w:rFonts w:hint="cs"/>
          <w:sz w:val="27"/>
          <w:rtl/>
        </w:rPr>
        <w:t>ٌ</w:t>
      </w:r>
      <w:r w:rsidRPr="004F31A3">
        <w:rPr>
          <w:rFonts w:hint="cs"/>
          <w:sz w:val="27"/>
          <w:rtl/>
        </w:rPr>
        <w:t xml:space="preserve"> للتعريف طبقاً للمفاهيم الق</w:t>
      </w:r>
      <w:r w:rsidR="00FF4576" w:rsidRPr="004F31A3">
        <w:rPr>
          <w:rFonts w:hint="cs"/>
          <w:sz w:val="27"/>
          <w:rtl/>
        </w:rPr>
        <w:t>ِ</w:t>
      </w:r>
      <w:r w:rsidRPr="004F31A3">
        <w:rPr>
          <w:rFonts w:hint="cs"/>
          <w:sz w:val="27"/>
          <w:rtl/>
        </w:rPr>
        <w:t xml:space="preserve">يَميّة فقط. في الحالة </w:t>
      </w:r>
      <w:r w:rsidR="00FF4576" w:rsidRPr="004F31A3">
        <w:rPr>
          <w:rFonts w:hint="cs"/>
          <w:sz w:val="27"/>
          <w:rtl/>
        </w:rPr>
        <w:t xml:space="preserve">الأولى </w:t>
      </w:r>
      <w:r w:rsidRPr="004F31A3">
        <w:rPr>
          <w:rFonts w:hint="cs"/>
          <w:sz w:val="27"/>
          <w:rtl/>
        </w:rPr>
        <w:t>يكون تعريف المفاهيم الق</w:t>
      </w:r>
      <w:r w:rsidR="00FF4576" w:rsidRPr="004F31A3">
        <w:rPr>
          <w:rFonts w:hint="cs"/>
          <w:sz w:val="27"/>
          <w:rtl/>
        </w:rPr>
        <w:t>ِ</w:t>
      </w:r>
      <w:r w:rsidRPr="004F31A3">
        <w:rPr>
          <w:rFonts w:hint="cs"/>
          <w:sz w:val="27"/>
          <w:rtl/>
        </w:rPr>
        <w:t>يَميّة غير صحيح</w:t>
      </w:r>
      <w:r w:rsidR="00FF4576" w:rsidRPr="004F31A3">
        <w:rPr>
          <w:rFonts w:hint="cs"/>
          <w:sz w:val="27"/>
          <w:rtl/>
        </w:rPr>
        <w:t>ٍ</w:t>
      </w:r>
      <w:r w:rsidRPr="004F31A3">
        <w:rPr>
          <w:rFonts w:hint="cs"/>
          <w:sz w:val="27"/>
          <w:rtl/>
        </w:rPr>
        <w:t xml:space="preserve"> مطلقاً (مغالطة)، في حين أنه في الحالة الثانية </w:t>
      </w:r>
      <w:r w:rsidR="000D60FC">
        <w:rPr>
          <w:rFonts w:hint="cs"/>
          <w:sz w:val="27"/>
          <w:rtl/>
        </w:rPr>
        <w:t>ينح</w:t>
      </w:r>
      <w:r w:rsidRPr="004F31A3">
        <w:rPr>
          <w:rFonts w:hint="cs"/>
          <w:sz w:val="27"/>
          <w:rtl/>
        </w:rPr>
        <w:t>صر عدم صوابية تعريفها في إطار المفاهيم غير الق</w:t>
      </w:r>
      <w:r w:rsidR="00FF4576" w:rsidRPr="004F31A3">
        <w:rPr>
          <w:rFonts w:hint="cs"/>
          <w:sz w:val="27"/>
          <w:rtl/>
        </w:rPr>
        <w:t>ِ</w:t>
      </w:r>
      <w:r w:rsidRPr="004F31A3">
        <w:rPr>
          <w:rFonts w:hint="cs"/>
          <w:sz w:val="27"/>
          <w:rtl/>
        </w:rPr>
        <w:t>يَميّة (مغالطة) فقط</w:t>
      </w:r>
      <w:r w:rsidRPr="004F31A3">
        <w:rPr>
          <w:sz w:val="27"/>
          <w:vertAlign w:val="superscript"/>
          <w:rtl/>
        </w:rPr>
        <w:t>(</w:t>
      </w:r>
      <w:r w:rsidRPr="004F31A3">
        <w:rPr>
          <w:sz w:val="27"/>
          <w:vertAlign w:val="superscript"/>
          <w:rtl/>
        </w:rPr>
        <w:endnoteReference w:id="683"/>
      </w:r>
      <w:r w:rsidRPr="004F31A3">
        <w:rPr>
          <w:sz w:val="27"/>
          <w:vertAlign w:val="superscript"/>
          <w:rtl/>
        </w:rPr>
        <w:t>)</w:t>
      </w:r>
      <w:r w:rsidRPr="004F31A3">
        <w:rPr>
          <w:rFonts w:hint="cs"/>
          <w:sz w:val="27"/>
          <w:rtl/>
        </w:rPr>
        <w:t>. وبطبيعة الحال إذا كان التعريف مغالطة</w:t>
      </w:r>
      <w:r w:rsidR="00FF4576" w:rsidRPr="004F31A3">
        <w:rPr>
          <w:rFonts w:hint="cs"/>
          <w:sz w:val="27"/>
          <w:rtl/>
        </w:rPr>
        <w:t>ً</w:t>
      </w:r>
      <w:r w:rsidRPr="004F31A3">
        <w:rPr>
          <w:rFonts w:hint="cs"/>
          <w:sz w:val="27"/>
          <w:rtl/>
        </w:rPr>
        <w:t xml:space="preserve"> فإن الاستدلال القائم على ذلك التعريف سيفقد ب</w:t>
      </w:r>
      <w:r w:rsidR="004F0772" w:rsidRPr="004F31A3">
        <w:rPr>
          <w:rFonts w:hint="cs"/>
          <w:sz w:val="27"/>
          <w:rtl/>
        </w:rPr>
        <w:t>دَوْر</w:t>
      </w:r>
      <w:r w:rsidRPr="004F31A3">
        <w:rPr>
          <w:rFonts w:hint="cs"/>
          <w:sz w:val="27"/>
          <w:rtl/>
        </w:rPr>
        <w:t>ه تبريره واعتباره المنطقي</w:t>
      </w:r>
      <w:r w:rsidR="00B9501D" w:rsidRPr="004F31A3">
        <w:rPr>
          <w:rFonts w:hint="cs"/>
          <w:sz w:val="27"/>
          <w:rtl/>
        </w:rPr>
        <w:t>ّ</w:t>
      </w:r>
      <w:r w:rsidRPr="004F31A3">
        <w:rPr>
          <w:rFonts w:hint="cs"/>
          <w:sz w:val="27"/>
          <w:rtl/>
        </w:rPr>
        <w:t>، إلا</w:t>
      </w:r>
      <w:r w:rsidR="00B9501D" w:rsidRPr="004F31A3">
        <w:rPr>
          <w:rFonts w:hint="cs"/>
          <w:sz w:val="27"/>
          <w:rtl/>
        </w:rPr>
        <w:t>ّ</w:t>
      </w:r>
      <w:r w:rsidRPr="004F31A3">
        <w:rPr>
          <w:rFonts w:hint="cs"/>
          <w:sz w:val="27"/>
          <w:rtl/>
        </w:rPr>
        <w:t xml:space="preserve"> أن المغالطة في مقام التصوّ</w:t>
      </w:r>
      <w:r w:rsidR="00B9501D" w:rsidRPr="004F31A3">
        <w:rPr>
          <w:rFonts w:hint="cs"/>
          <w:sz w:val="27"/>
          <w:rtl/>
        </w:rPr>
        <w:t>ُ</w:t>
      </w:r>
      <w:r w:rsidRPr="004F31A3">
        <w:rPr>
          <w:rFonts w:hint="cs"/>
          <w:sz w:val="27"/>
          <w:rtl/>
        </w:rPr>
        <w:t>ر والتعريف يختلف عن المغالطة في مقام التصديق والاستدلال. يرى (جورج إدوارد مور) ـ فيلسوف الأخلاق الإنجليزي</w:t>
      </w:r>
      <w:r w:rsidR="00B9501D" w:rsidRPr="004F31A3">
        <w:rPr>
          <w:rFonts w:hint="cs"/>
          <w:sz w:val="27"/>
          <w:rtl/>
        </w:rPr>
        <w:t>،</w:t>
      </w:r>
      <w:r w:rsidRPr="004F31A3">
        <w:rPr>
          <w:rFonts w:hint="cs"/>
          <w:sz w:val="27"/>
          <w:rtl/>
        </w:rPr>
        <w:t xml:space="preserve"> الذي سجل اكتشاف هذه المغالطة باسمه ـ أن المفاهيم الق</w:t>
      </w:r>
      <w:r w:rsidR="00B9501D" w:rsidRPr="004F31A3">
        <w:rPr>
          <w:rFonts w:hint="cs"/>
          <w:sz w:val="27"/>
          <w:rtl/>
        </w:rPr>
        <w:t>ِ</w:t>
      </w:r>
      <w:r w:rsidRPr="004F31A3">
        <w:rPr>
          <w:rFonts w:hint="cs"/>
          <w:sz w:val="27"/>
          <w:rtl/>
        </w:rPr>
        <w:t>يَميّة</w:t>
      </w:r>
      <w:r w:rsidR="00B9501D" w:rsidRPr="004F31A3">
        <w:rPr>
          <w:rFonts w:hint="cs"/>
          <w:sz w:val="27"/>
          <w:rtl/>
        </w:rPr>
        <w:t>،</w:t>
      </w:r>
      <w:r w:rsidRPr="004F31A3">
        <w:rPr>
          <w:rFonts w:hint="cs"/>
          <w:sz w:val="27"/>
          <w:rtl/>
        </w:rPr>
        <w:t xml:space="preserve"> من قبيل: مفهوم الحُس</w:t>
      </w:r>
      <w:r w:rsidR="00B9501D" w:rsidRPr="004F31A3">
        <w:rPr>
          <w:rFonts w:hint="cs"/>
          <w:sz w:val="27"/>
          <w:rtl/>
        </w:rPr>
        <w:t>ْ</w:t>
      </w:r>
      <w:r w:rsidRPr="004F31A3">
        <w:rPr>
          <w:rFonts w:hint="cs"/>
          <w:sz w:val="27"/>
          <w:rtl/>
        </w:rPr>
        <w:t xml:space="preserve">ن، مفاهيم </w:t>
      </w:r>
      <w:r w:rsidRPr="004F31A3">
        <w:rPr>
          <w:rFonts w:hint="eastAsia"/>
          <w:sz w:val="24"/>
          <w:szCs w:val="24"/>
          <w:rtl/>
        </w:rPr>
        <w:t>«</w:t>
      </w:r>
      <w:r w:rsidRPr="004F31A3">
        <w:rPr>
          <w:rFonts w:hint="cs"/>
          <w:sz w:val="27"/>
          <w:rtl/>
        </w:rPr>
        <w:t>عينيّة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حقيقية</w:t>
      </w:r>
      <w:r w:rsidRPr="004F31A3">
        <w:rPr>
          <w:rFonts w:hint="eastAsia"/>
          <w:sz w:val="24"/>
          <w:szCs w:val="24"/>
          <w:rtl/>
        </w:rPr>
        <w:t>»</w:t>
      </w:r>
      <w:r w:rsidRPr="004F31A3">
        <w:rPr>
          <w:rFonts w:hint="cs"/>
          <w:sz w:val="27"/>
          <w:rtl/>
        </w:rPr>
        <w:t>، و</w:t>
      </w:r>
      <w:r w:rsidRPr="004F31A3">
        <w:rPr>
          <w:rFonts w:hint="eastAsia"/>
          <w:sz w:val="24"/>
          <w:szCs w:val="24"/>
          <w:rtl/>
        </w:rPr>
        <w:t>«</w:t>
      </w:r>
      <w:r w:rsidRPr="004F31A3">
        <w:rPr>
          <w:rFonts w:hint="cs"/>
          <w:sz w:val="27"/>
          <w:rtl/>
        </w:rPr>
        <w:t>ناظرة</w:t>
      </w:r>
      <w:r w:rsidR="000D60FC">
        <w:rPr>
          <w:rFonts w:hint="cs"/>
          <w:sz w:val="27"/>
          <w:rtl/>
        </w:rPr>
        <w:t>ٌ</w:t>
      </w:r>
      <w:r w:rsidRPr="004F31A3">
        <w:rPr>
          <w:rFonts w:hint="cs"/>
          <w:sz w:val="27"/>
          <w:rtl/>
        </w:rPr>
        <w:t xml:space="preserve"> إلى العالم الواقع في خارج الذهن</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معبّ</w:t>
      </w:r>
      <w:r w:rsidR="00B9501D" w:rsidRPr="004F31A3">
        <w:rPr>
          <w:rFonts w:hint="cs"/>
          <w:sz w:val="27"/>
          <w:rtl/>
        </w:rPr>
        <w:t>ِ</w:t>
      </w:r>
      <w:r w:rsidRPr="004F31A3">
        <w:rPr>
          <w:rFonts w:hint="cs"/>
          <w:sz w:val="27"/>
          <w:rtl/>
        </w:rPr>
        <w:t>رة</w:t>
      </w:r>
      <w:r w:rsidR="000D60FC">
        <w:rPr>
          <w:rFonts w:hint="cs"/>
          <w:sz w:val="27"/>
          <w:rtl/>
        </w:rPr>
        <w:t>ٌ</w:t>
      </w:r>
      <w:r w:rsidRPr="004F31A3">
        <w:rPr>
          <w:rFonts w:hint="cs"/>
          <w:sz w:val="27"/>
          <w:rtl/>
        </w:rPr>
        <w:t xml:space="preserve"> عن الأوصاف الواقعية</w:t>
      </w:r>
      <w:r w:rsidRPr="004F31A3">
        <w:rPr>
          <w:rFonts w:hint="eastAsia"/>
          <w:sz w:val="24"/>
          <w:szCs w:val="24"/>
          <w:rtl/>
        </w:rPr>
        <w:t>»</w:t>
      </w:r>
      <w:r w:rsidRPr="004F31A3">
        <w:rPr>
          <w:rFonts w:hint="cs"/>
          <w:sz w:val="27"/>
          <w:rtl/>
        </w:rPr>
        <w:t>. وهو يرى أن القضايا المشتملة على هذه المفاهيم قضايا حقيقية ومعرفية</w:t>
      </w:r>
      <w:r w:rsidR="00B9501D" w:rsidRPr="004F31A3">
        <w:rPr>
          <w:rFonts w:hint="cs"/>
          <w:sz w:val="27"/>
          <w:rtl/>
        </w:rPr>
        <w:t>،</w:t>
      </w:r>
      <w:r w:rsidRPr="004F31A3">
        <w:rPr>
          <w:rFonts w:hint="cs"/>
          <w:sz w:val="27"/>
          <w:rtl/>
        </w:rPr>
        <w:t xml:space="preserve"> وقابلة للصدق والكذب. يقول (مور) في الوقت نفسه: إن </w:t>
      </w:r>
      <w:r w:rsidRPr="004F31A3">
        <w:rPr>
          <w:rFonts w:hint="eastAsia"/>
          <w:sz w:val="24"/>
          <w:szCs w:val="24"/>
          <w:rtl/>
        </w:rPr>
        <w:t>«</w:t>
      </w:r>
      <w:r w:rsidRPr="004F31A3">
        <w:rPr>
          <w:rFonts w:hint="cs"/>
          <w:sz w:val="27"/>
          <w:rtl/>
        </w:rPr>
        <w:t>تعريف</w:t>
      </w:r>
      <w:r w:rsidRPr="004F31A3">
        <w:rPr>
          <w:rFonts w:hint="eastAsia"/>
          <w:sz w:val="24"/>
          <w:szCs w:val="24"/>
          <w:rtl/>
        </w:rPr>
        <w:t>»</w:t>
      </w:r>
      <w:r w:rsidRPr="004F31A3">
        <w:rPr>
          <w:rFonts w:hint="cs"/>
          <w:sz w:val="27"/>
          <w:rtl/>
        </w:rPr>
        <w:t xml:space="preserve"> هذه المفاهيم بالمفاهيم الطبيعية أو ما وراء الطبيعية مغالطة</w:t>
      </w:r>
      <w:r w:rsidR="00B9501D" w:rsidRPr="004F31A3">
        <w:rPr>
          <w:rFonts w:hint="cs"/>
          <w:sz w:val="27"/>
          <w:rtl/>
        </w:rPr>
        <w:t>ٌ</w:t>
      </w:r>
      <w:r w:rsidRPr="004F31A3">
        <w:rPr>
          <w:rFonts w:hint="cs"/>
          <w:sz w:val="27"/>
          <w:rtl/>
        </w:rPr>
        <w:t xml:space="preserve">؛ إذ يرى أن هذه المفاهيم </w:t>
      </w:r>
      <w:r w:rsidRPr="004F31A3">
        <w:rPr>
          <w:rFonts w:hint="eastAsia"/>
          <w:sz w:val="24"/>
          <w:szCs w:val="24"/>
          <w:rtl/>
        </w:rPr>
        <w:t>«</w:t>
      </w:r>
      <w:r w:rsidRPr="004F31A3">
        <w:rPr>
          <w:rFonts w:hint="cs"/>
          <w:sz w:val="27"/>
          <w:rtl/>
        </w:rPr>
        <w:t>بسيطة</w:t>
      </w:r>
      <w:r w:rsidRPr="004F31A3">
        <w:rPr>
          <w:rFonts w:hint="eastAsia"/>
          <w:sz w:val="24"/>
          <w:szCs w:val="24"/>
          <w:rtl/>
        </w:rPr>
        <w:t>»</w:t>
      </w:r>
      <w:r w:rsidRPr="004F31A3">
        <w:rPr>
          <w:rFonts w:hint="cs"/>
          <w:sz w:val="27"/>
          <w:rtl/>
        </w:rPr>
        <w:t xml:space="preserve"> وغير قابلة للتعريف</w:t>
      </w:r>
      <w:r w:rsidRPr="004F31A3">
        <w:rPr>
          <w:sz w:val="27"/>
          <w:vertAlign w:val="superscript"/>
          <w:rtl/>
        </w:rPr>
        <w:t>(</w:t>
      </w:r>
      <w:r w:rsidRPr="004F31A3">
        <w:rPr>
          <w:sz w:val="27"/>
          <w:vertAlign w:val="superscript"/>
          <w:rtl/>
        </w:rPr>
        <w:endnoteReference w:id="684"/>
      </w:r>
      <w:r w:rsidRPr="004F31A3">
        <w:rPr>
          <w:sz w:val="27"/>
          <w:vertAlign w:val="superscript"/>
          <w:rtl/>
        </w:rPr>
        <w:t>)</w:t>
      </w:r>
      <w:r w:rsidRPr="004F31A3">
        <w:rPr>
          <w:rFonts w:hint="cs"/>
          <w:sz w:val="27"/>
          <w:rtl/>
        </w:rPr>
        <w:t>.</w:t>
      </w:r>
    </w:p>
    <w:p w:rsidR="001975A3" w:rsidRPr="004F31A3" w:rsidRDefault="001975A3" w:rsidP="00504089">
      <w:pPr>
        <w:rPr>
          <w:sz w:val="27"/>
          <w:rtl/>
        </w:rPr>
      </w:pPr>
      <w:r w:rsidRPr="004F31A3">
        <w:rPr>
          <w:rFonts w:hint="cs"/>
          <w:sz w:val="27"/>
          <w:rtl/>
        </w:rPr>
        <w:t>يتمّ تقسيم العلوم والم</w:t>
      </w:r>
      <w:r w:rsidR="00B9501D" w:rsidRPr="004F31A3">
        <w:rPr>
          <w:rFonts w:hint="cs"/>
          <w:sz w:val="27"/>
          <w:rtl/>
        </w:rPr>
        <w:t>ُ</w:t>
      </w:r>
      <w:r w:rsidRPr="004F31A3">
        <w:rPr>
          <w:rFonts w:hint="cs"/>
          <w:sz w:val="27"/>
          <w:rtl/>
        </w:rPr>
        <w:t>د</w:t>
      </w:r>
      <w:r w:rsidR="00B9501D" w:rsidRPr="004F31A3">
        <w:rPr>
          <w:rFonts w:hint="cs"/>
          <w:sz w:val="27"/>
          <w:rtl/>
        </w:rPr>
        <w:t>ْ</w:t>
      </w:r>
      <w:r w:rsidRPr="004F31A3">
        <w:rPr>
          <w:rFonts w:hint="cs"/>
          <w:sz w:val="27"/>
          <w:rtl/>
        </w:rPr>
        <w:t>ر</w:t>
      </w:r>
      <w:r w:rsidR="00B9501D" w:rsidRPr="004F31A3">
        <w:rPr>
          <w:rFonts w:hint="cs"/>
          <w:sz w:val="27"/>
          <w:rtl/>
        </w:rPr>
        <w:t>َ</w:t>
      </w:r>
      <w:r w:rsidRPr="004F31A3">
        <w:rPr>
          <w:rFonts w:hint="cs"/>
          <w:sz w:val="27"/>
          <w:rtl/>
        </w:rPr>
        <w:t>كات البشرية من ق</w:t>
      </w:r>
      <w:r w:rsidR="00B9501D" w:rsidRPr="004F31A3">
        <w:rPr>
          <w:rFonts w:hint="cs"/>
          <w:sz w:val="27"/>
          <w:rtl/>
        </w:rPr>
        <w:t>ِ</w:t>
      </w:r>
      <w:r w:rsidRPr="004F31A3">
        <w:rPr>
          <w:rFonts w:hint="cs"/>
          <w:sz w:val="27"/>
          <w:rtl/>
        </w:rPr>
        <w:t>ب</w:t>
      </w:r>
      <w:r w:rsidR="00B9501D" w:rsidRPr="004F31A3">
        <w:rPr>
          <w:rFonts w:hint="cs"/>
          <w:sz w:val="27"/>
          <w:rtl/>
        </w:rPr>
        <w:t>َ</w:t>
      </w:r>
      <w:r w:rsidRPr="004F31A3">
        <w:rPr>
          <w:rFonts w:hint="cs"/>
          <w:sz w:val="27"/>
          <w:rtl/>
        </w:rPr>
        <w:t>ل بعض الفلاسفة المسلمين إلى قسمين: حقيقية</w:t>
      </w:r>
      <w:r w:rsidR="00B9501D" w:rsidRPr="004F31A3">
        <w:rPr>
          <w:rFonts w:hint="cs"/>
          <w:sz w:val="27"/>
          <w:rtl/>
        </w:rPr>
        <w:t>؛</w:t>
      </w:r>
      <w:r w:rsidRPr="004F31A3">
        <w:rPr>
          <w:rFonts w:hint="cs"/>
          <w:sz w:val="27"/>
          <w:rtl/>
        </w:rPr>
        <w:t xml:space="preserve"> واعتبارية</w:t>
      </w:r>
      <w:r w:rsidRPr="004F31A3">
        <w:rPr>
          <w:sz w:val="27"/>
          <w:vertAlign w:val="superscript"/>
          <w:rtl/>
        </w:rPr>
        <w:t>(</w:t>
      </w:r>
      <w:r w:rsidRPr="004F31A3">
        <w:rPr>
          <w:sz w:val="27"/>
          <w:vertAlign w:val="superscript"/>
          <w:rtl/>
        </w:rPr>
        <w:endnoteReference w:id="685"/>
      </w:r>
      <w:r w:rsidRPr="004F31A3">
        <w:rPr>
          <w:sz w:val="27"/>
          <w:vertAlign w:val="superscript"/>
          <w:rtl/>
        </w:rPr>
        <w:t>)</w:t>
      </w:r>
      <w:r w:rsidRPr="004F31A3">
        <w:rPr>
          <w:rFonts w:hint="cs"/>
          <w:sz w:val="27"/>
          <w:rtl/>
        </w:rPr>
        <w:t xml:space="preserve">. فإن العلوم التجريبية والمنطق والرياضات والفلسفة </w:t>
      </w:r>
      <w:r w:rsidRPr="004F31A3">
        <w:rPr>
          <w:rFonts w:hint="cs"/>
          <w:sz w:val="27"/>
          <w:rtl/>
        </w:rPr>
        <w:lastRenderedPageBreak/>
        <w:t>والميتافيزيقا ونظائرها من وجهة نظر هؤلاء تتعل</w:t>
      </w:r>
      <w:r w:rsidR="00B9501D" w:rsidRPr="004F31A3">
        <w:rPr>
          <w:rFonts w:hint="cs"/>
          <w:sz w:val="27"/>
          <w:rtl/>
        </w:rPr>
        <w:t>َّ</w:t>
      </w:r>
      <w:r w:rsidRPr="004F31A3">
        <w:rPr>
          <w:rFonts w:hint="cs"/>
          <w:sz w:val="27"/>
          <w:rtl/>
        </w:rPr>
        <w:t>ق بالمدركات الحقيقية، وإن علوماً من قبيل</w:t>
      </w:r>
      <w:r w:rsidR="00B9501D" w:rsidRPr="004F31A3">
        <w:rPr>
          <w:rFonts w:hint="cs"/>
          <w:sz w:val="27"/>
          <w:rtl/>
        </w:rPr>
        <w:t>:</w:t>
      </w:r>
      <w:r w:rsidRPr="004F31A3">
        <w:rPr>
          <w:rFonts w:hint="cs"/>
          <w:sz w:val="27"/>
          <w:rtl/>
        </w:rPr>
        <w:t xml:space="preserve"> الأخلاق والحقوق والفقه تتعل</w:t>
      </w:r>
      <w:r w:rsidR="00B9501D" w:rsidRPr="004F31A3">
        <w:rPr>
          <w:rFonts w:hint="cs"/>
          <w:sz w:val="27"/>
          <w:rtl/>
        </w:rPr>
        <w:t>َّ</w:t>
      </w:r>
      <w:r w:rsidRPr="004F31A3">
        <w:rPr>
          <w:rFonts w:hint="cs"/>
          <w:sz w:val="27"/>
          <w:rtl/>
        </w:rPr>
        <w:t xml:space="preserve">ق بالمدركات الاعتبارية. وفي المدركات الحقيقية تكون </w:t>
      </w:r>
      <w:r w:rsidRPr="004F31A3">
        <w:rPr>
          <w:rFonts w:hint="eastAsia"/>
          <w:sz w:val="24"/>
          <w:szCs w:val="24"/>
          <w:rtl/>
        </w:rPr>
        <w:t>«</w:t>
      </w:r>
      <w:r w:rsidRPr="004F31A3">
        <w:rPr>
          <w:rFonts w:hint="cs"/>
          <w:sz w:val="27"/>
          <w:rtl/>
        </w:rPr>
        <w:t>النسبة</w:t>
      </w:r>
      <w:r w:rsidRPr="004F31A3">
        <w:rPr>
          <w:rFonts w:hint="eastAsia"/>
          <w:sz w:val="24"/>
          <w:szCs w:val="24"/>
          <w:rtl/>
        </w:rPr>
        <w:t>»</w:t>
      </w:r>
      <w:r w:rsidRPr="004F31A3">
        <w:rPr>
          <w:rFonts w:hint="cs"/>
          <w:sz w:val="27"/>
          <w:rtl/>
        </w:rPr>
        <w:t xml:space="preserve"> بين الموضوع والمحمول </w:t>
      </w:r>
      <w:r w:rsidRPr="004F31A3">
        <w:rPr>
          <w:rFonts w:hint="eastAsia"/>
          <w:sz w:val="24"/>
          <w:szCs w:val="24"/>
          <w:rtl/>
        </w:rPr>
        <w:t>«</w:t>
      </w:r>
      <w:r w:rsidRPr="004F31A3">
        <w:rPr>
          <w:rFonts w:hint="cs"/>
          <w:sz w:val="27"/>
          <w:rtl/>
        </w:rPr>
        <w:t>حقيقية</w:t>
      </w:r>
      <w:r w:rsidRPr="004F31A3">
        <w:rPr>
          <w:rFonts w:hint="eastAsia"/>
          <w:sz w:val="24"/>
          <w:szCs w:val="24"/>
          <w:rtl/>
        </w:rPr>
        <w:t>»</w:t>
      </w:r>
      <w:r w:rsidRPr="004F31A3">
        <w:rPr>
          <w:rFonts w:hint="cs"/>
          <w:sz w:val="27"/>
          <w:rtl/>
        </w:rPr>
        <w:t>، وأما في</w:t>
      </w:r>
      <w:r w:rsidR="00B9501D" w:rsidRPr="004F31A3">
        <w:rPr>
          <w:rFonts w:hint="cs"/>
          <w:sz w:val="27"/>
          <w:rtl/>
        </w:rPr>
        <w:t xml:space="preserve"> </w:t>
      </w:r>
      <w:r w:rsidRPr="004F31A3">
        <w:rPr>
          <w:rFonts w:hint="cs"/>
          <w:sz w:val="27"/>
          <w:rtl/>
        </w:rPr>
        <w:t>ما يتعل</w:t>
      </w:r>
      <w:r w:rsidR="00B9501D" w:rsidRPr="004F31A3">
        <w:rPr>
          <w:rFonts w:hint="cs"/>
          <w:sz w:val="27"/>
          <w:rtl/>
        </w:rPr>
        <w:t>َّ</w:t>
      </w:r>
      <w:r w:rsidRPr="004F31A3">
        <w:rPr>
          <w:rFonts w:hint="cs"/>
          <w:sz w:val="27"/>
          <w:rtl/>
        </w:rPr>
        <w:t xml:space="preserve">ق </w:t>
      </w:r>
      <w:r w:rsidR="00B9501D" w:rsidRPr="004F31A3">
        <w:rPr>
          <w:rFonts w:hint="cs"/>
          <w:sz w:val="27"/>
          <w:rtl/>
        </w:rPr>
        <w:t>ب</w:t>
      </w:r>
      <w:r w:rsidRPr="004F31A3">
        <w:rPr>
          <w:rFonts w:hint="cs"/>
          <w:sz w:val="27"/>
          <w:rtl/>
        </w:rPr>
        <w:t xml:space="preserve">المدركات الاعتبارية فإن هذه النسبة ستكون </w:t>
      </w:r>
      <w:r w:rsidRPr="004F31A3">
        <w:rPr>
          <w:rFonts w:hint="eastAsia"/>
          <w:sz w:val="24"/>
          <w:szCs w:val="24"/>
          <w:rtl/>
        </w:rPr>
        <w:t>«</w:t>
      </w:r>
      <w:r w:rsidRPr="004F31A3">
        <w:rPr>
          <w:rFonts w:hint="cs"/>
          <w:sz w:val="27"/>
          <w:rtl/>
        </w:rPr>
        <w:t>اعتبارية</w:t>
      </w:r>
      <w:r w:rsidR="00B9501D" w:rsidRPr="004F31A3">
        <w:rPr>
          <w:rFonts w:hint="cs"/>
          <w:sz w:val="27"/>
          <w:rtl/>
        </w:rPr>
        <w:t>ً</w:t>
      </w:r>
      <w:r w:rsidRPr="004F31A3">
        <w:rPr>
          <w:rFonts w:hint="eastAsia"/>
          <w:sz w:val="24"/>
          <w:szCs w:val="24"/>
          <w:rtl/>
        </w:rPr>
        <w:t>»</w:t>
      </w:r>
      <w:r w:rsidRPr="004F31A3">
        <w:rPr>
          <w:rFonts w:hint="cs"/>
          <w:sz w:val="27"/>
          <w:rtl/>
        </w:rPr>
        <w:t>، أي تابعة</w:t>
      </w:r>
      <w:r w:rsidR="00B9501D" w:rsidRPr="004F31A3">
        <w:rPr>
          <w:rFonts w:hint="cs"/>
          <w:sz w:val="27"/>
          <w:rtl/>
        </w:rPr>
        <w:t>ً</w:t>
      </w:r>
      <w:r w:rsidRPr="004F31A3">
        <w:rPr>
          <w:rFonts w:hint="cs"/>
          <w:sz w:val="27"/>
          <w:rtl/>
        </w:rPr>
        <w:t xml:space="preserve"> للاعتبار. يرى هؤلاء الفلاسفة أن المدركات الاعتبارية تعتبر في الحقيقة أكاذيب نافعة، بمعنى أنها كاذبة</w:t>
      </w:r>
      <w:r w:rsidR="00B9501D" w:rsidRPr="004F31A3">
        <w:rPr>
          <w:rFonts w:hint="cs"/>
          <w:sz w:val="27"/>
          <w:rtl/>
        </w:rPr>
        <w:t>ٌ</w:t>
      </w:r>
      <w:r w:rsidRPr="004F31A3">
        <w:rPr>
          <w:rFonts w:hint="cs"/>
          <w:sz w:val="27"/>
          <w:rtl/>
        </w:rPr>
        <w:t xml:space="preserve"> دائماً، إلا</w:t>
      </w:r>
      <w:r w:rsidR="00B9501D" w:rsidRPr="004F31A3">
        <w:rPr>
          <w:rFonts w:hint="cs"/>
          <w:sz w:val="27"/>
          <w:rtl/>
        </w:rPr>
        <w:t>ّ</w:t>
      </w:r>
      <w:r w:rsidRPr="004F31A3">
        <w:rPr>
          <w:rFonts w:hint="cs"/>
          <w:sz w:val="27"/>
          <w:rtl/>
        </w:rPr>
        <w:t xml:space="preserve"> أن قبولها بوصفها قضايا واقعية وصادقة يشتمل على منافع وفوائد تبر</w:t>
      </w:r>
      <w:r w:rsidR="00B9501D" w:rsidRPr="004F31A3">
        <w:rPr>
          <w:rFonts w:hint="cs"/>
          <w:sz w:val="27"/>
          <w:rtl/>
        </w:rPr>
        <w:t>ِّ</w:t>
      </w:r>
      <w:r w:rsidRPr="004F31A3">
        <w:rPr>
          <w:rFonts w:hint="cs"/>
          <w:sz w:val="27"/>
          <w:rtl/>
        </w:rPr>
        <w:t>ر القول بها من الناحية العملية.</w:t>
      </w:r>
    </w:p>
    <w:p w:rsidR="001975A3" w:rsidRPr="004F31A3" w:rsidRDefault="00B9501D" w:rsidP="00504089">
      <w:pPr>
        <w:rPr>
          <w:sz w:val="27"/>
          <w:rtl/>
        </w:rPr>
      </w:pPr>
      <w:r w:rsidRPr="004F31A3">
        <w:rPr>
          <w:rFonts w:hint="cs"/>
          <w:sz w:val="27"/>
          <w:rtl/>
        </w:rPr>
        <w:t>و</w:t>
      </w:r>
      <w:r w:rsidR="001975A3" w:rsidRPr="004F31A3">
        <w:rPr>
          <w:rFonts w:hint="cs"/>
          <w:sz w:val="27"/>
          <w:rtl/>
        </w:rPr>
        <w:t>بعبارة</w:t>
      </w:r>
      <w:r w:rsidRPr="004F31A3">
        <w:rPr>
          <w:rFonts w:hint="cs"/>
          <w:sz w:val="27"/>
          <w:rtl/>
        </w:rPr>
        <w:t>ٍ</w:t>
      </w:r>
      <w:r w:rsidR="001975A3" w:rsidRPr="004F31A3">
        <w:rPr>
          <w:rFonts w:hint="cs"/>
          <w:sz w:val="27"/>
          <w:rtl/>
        </w:rPr>
        <w:t xml:space="preserve"> أخرى: إن الإدراك الاعتباري عبارة</w:t>
      </w:r>
      <w:r w:rsidRPr="004F31A3">
        <w:rPr>
          <w:rFonts w:hint="cs"/>
          <w:sz w:val="27"/>
          <w:rtl/>
        </w:rPr>
        <w:t>ٌ</w:t>
      </w:r>
      <w:r w:rsidR="001975A3" w:rsidRPr="004F31A3">
        <w:rPr>
          <w:rFonts w:hint="cs"/>
          <w:sz w:val="27"/>
          <w:rtl/>
        </w:rPr>
        <w:t xml:space="preserve"> عن: نسبة </w:t>
      </w:r>
      <w:r w:rsidR="001975A3" w:rsidRPr="004F31A3">
        <w:rPr>
          <w:rFonts w:hint="eastAsia"/>
          <w:sz w:val="24"/>
          <w:szCs w:val="24"/>
          <w:rtl/>
        </w:rPr>
        <w:t>«</w:t>
      </w:r>
      <w:r w:rsidR="001975A3" w:rsidRPr="004F31A3">
        <w:rPr>
          <w:rFonts w:hint="cs"/>
          <w:sz w:val="27"/>
          <w:rtl/>
        </w:rPr>
        <w:t>حدّ</w:t>
      </w:r>
      <w:r w:rsidR="001975A3" w:rsidRPr="004F31A3">
        <w:rPr>
          <w:rFonts w:hint="eastAsia"/>
          <w:sz w:val="24"/>
          <w:szCs w:val="24"/>
          <w:rtl/>
        </w:rPr>
        <w:t>»</w:t>
      </w:r>
      <w:r w:rsidR="001975A3" w:rsidRPr="004F31A3">
        <w:rPr>
          <w:rFonts w:hint="cs"/>
          <w:sz w:val="27"/>
          <w:rtl/>
        </w:rPr>
        <w:t xml:space="preserve"> (ماهية) شيء</w:t>
      </w:r>
      <w:r w:rsidRPr="004F31A3">
        <w:rPr>
          <w:rFonts w:hint="cs"/>
          <w:sz w:val="27"/>
          <w:rtl/>
        </w:rPr>
        <w:t>ٍ</w:t>
      </w:r>
      <w:r w:rsidR="001975A3" w:rsidRPr="004F31A3">
        <w:rPr>
          <w:rFonts w:hint="cs"/>
          <w:sz w:val="27"/>
          <w:rtl/>
        </w:rPr>
        <w:t xml:space="preserve"> إلى شيء</w:t>
      </w:r>
      <w:r w:rsidRPr="004F31A3">
        <w:rPr>
          <w:rFonts w:hint="cs"/>
          <w:sz w:val="27"/>
          <w:rtl/>
        </w:rPr>
        <w:t>ٍ</w:t>
      </w:r>
      <w:r w:rsidR="001975A3" w:rsidRPr="004F31A3">
        <w:rPr>
          <w:rFonts w:hint="cs"/>
          <w:sz w:val="27"/>
          <w:rtl/>
        </w:rPr>
        <w:t xml:space="preserve"> آخر فاقد لذلك الحدّ وتلك الماهية، أو حمل مفهوم</w:t>
      </w:r>
      <w:r w:rsidRPr="004F31A3">
        <w:rPr>
          <w:rFonts w:hint="cs"/>
          <w:sz w:val="27"/>
          <w:rtl/>
        </w:rPr>
        <w:t>ٍ</w:t>
      </w:r>
      <w:r w:rsidR="001975A3" w:rsidRPr="004F31A3">
        <w:rPr>
          <w:rFonts w:hint="cs"/>
          <w:sz w:val="27"/>
          <w:rtl/>
        </w:rPr>
        <w:t xml:space="preserve"> على مصداق</w:t>
      </w:r>
      <w:r w:rsidRPr="004F31A3">
        <w:rPr>
          <w:rFonts w:hint="cs"/>
          <w:sz w:val="27"/>
          <w:rtl/>
        </w:rPr>
        <w:t>ٍ</w:t>
      </w:r>
      <w:r w:rsidR="001975A3" w:rsidRPr="004F31A3">
        <w:rPr>
          <w:rFonts w:hint="cs"/>
          <w:sz w:val="27"/>
          <w:rtl/>
        </w:rPr>
        <w:t xml:space="preserve"> هو في الحقيقة ليس مصداقاً لذلك المفهوم. فعلى سبيل المثال</w:t>
      </w:r>
      <w:r w:rsidRPr="004F31A3">
        <w:rPr>
          <w:rFonts w:hint="cs"/>
          <w:sz w:val="27"/>
          <w:rtl/>
        </w:rPr>
        <w:t>:</w:t>
      </w:r>
      <w:r w:rsidR="001975A3" w:rsidRPr="004F31A3">
        <w:rPr>
          <w:rFonts w:hint="cs"/>
          <w:sz w:val="27"/>
          <w:rtl/>
        </w:rPr>
        <w:t xml:space="preserve"> لو شبّهنا علي</w:t>
      </w:r>
      <w:r w:rsidRPr="004F31A3">
        <w:rPr>
          <w:rFonts w:hint="cs"/>
          <w:sz w:val="27"/>
          <w:rtl/>
        </w:rPr>
        <w:t>ّ</w:t>
      </w:r>
      <w:r w:rsidR="001975A3" w:rsidRPr="004F31A3">
        <w:rPr>
          <w:rFonts w:hint="cs"/>
          <w:sz w:val="27"/>
          <w:rtl/>
        </w:rPr>
        <w:t>اً</w:t>
      </w:r>
      <w:r w:rsidRPr="004F31A3">
        <w:rPr>
          <w:rFonts w:hint="cs"/>
          <w:sz w:val="27"/>
          <w:rtl/>
        </w:rPr>
        <w:t>؛</w:t>
      </w:r>
      <w:r w:rsidR="001975A3" w:rsidRPr="004F31A3">
        <w:rPr>
          <w:rFonts w:hint="cs"/>
          <w:sz w:val="27"/>
          <w:rtl/>
        </w:rPr>
        <w:t xml:space="preserve"> لشجاعته</w:t>
      </w:r>
      <w:r w:rsidRPr="004F31A3">
        <w:rPr>
          <w:rFonts w:hint="cs"/>
          <w:sz w:val="27"/>
          <w:rtl/>
        </w:rPr>
        <w:t>،</w:t>
      </w:r>
      <w:r w:rsidR="001975A3" w:rsidRPr="004F31A3">
        <w:rPr>
          <w:rFonts w:hint="cs"/>
          <w:sz w:val="27"/>
          <w:rtl/>
        </w:rPr>
        <w:t xml:space="preserve"> بالأسد</w:t>
      </w:r>
      <w:r w:rsidRPr="004F31A3">
        <w:rPr>
          <w:rFonts w:hint="cs"/>
          <w:sz w:val="27"/>
          <w:rtl/>
        </w:rPr>
        <w:t>،</w:t>
      </w:r>
      <w:r w:rsidR="001975A3" w:rsidRPr="004F31A3">
        <w:rPr>
          <w:rFonts w:hint="cs"/>
          <w:sz w:val="27"/>
          <w:rtl/>
        </w:rPr>
        <w:t xml:space="preserve"> وقلنا</w:t>
      </w:r>
      <w:r w:rsidRPr="004F31A3">
        <w:rPr>
          <w:rFonts w:hint="cs"/>
          <w:sz w:val="27"/>
          <w:rtl/>
        </w:rPr>
        <w:t>:</w:t>
      </w:r>
      <w:r w:rsidR="001975A3" w:rsidRPr="004F31A3">
        <w:rPr>
          <w:rFonts w:hint="cs"/>
          <w:sz w:val="27"/>
          <w:rtl/>
        </w:rPr>
        <w:t xml:space="preserve"> </w:t>
      </w:r>
      <w:r w:rsidR="001975A3" w:rsidRPr="004F31A3">
        <w:rPr>
          <w:rFonts w:hint="eastAsia"/>
          <w:sz w:val="24"/>
          <w:szCs w:val="24"/>
          <w:rtl/>
        </w:rPr>
        <w:t>«</w:t>
      </w:r>
      <w:r w:rsidR="001975A3" w:rsidRPr="004F31A3">
        <w:rPr>
          <w:rFonts w:hint="cs"/>
          <w:sz w:val="27"/>
          <w:rtl/>
        </w:rPr>
        <w:t>عليٌّ أسدٌ</w:t>
      </w:r>
      <w:r w:rsidR="001975A3" w:rsidRPr="004F31A3">
        <w:rPr>
          <w:rFonts w:hint="eastAsia"/>
          <w:sz w:val="24"/>
          <w:szCs w:val="24"/>
          <w:rtl/>
        </w:rPr>
        <w:t>»</w:t>
      </w:r>
      <w:r w:rsidR="00AE402F" w:rsidRPr="004F31A3">
        <w:rPr>
          <w:rFonts w:hint="cs"/>
          <w:sz w:val="27"/>
          <w:rtl/>
        </w:rPr>
        <w:t>،</w:t>
      </w:r>
      <w:r w:rsidR="001975A3" w:rsidRPr="004F31A3">
        <w:rPr>
          <w:rFonts w:hint="cs"/>
          <w:sz w:val="27"/>
          <w:rtl/>
        </w:rPr>
        <w:t xml:space="preserve"> نكون قد نسبنا إليه ماهية</w:t>
      </w:r>
      <w:r w:rsidR="00AE402F" w:rsidRPr="004F31A3">
        <w:rPr>
          <w:rFonts w:hint="cs"/>
          <w:sz w:val="27"/>
          <w:rtl/>
        </w:rPr>
        <w:t>ً،</w:t>
      </w:r>
      <w:r w:rsidR="001975A3" w:rsidRPr="004F31A3">
        <w:rPr>
          <w:rFonts w:hint="cs"/>
          <w:sz w:val="27"/>
          <w:rtl/>
        </w:rPr>
        <w:t xml:space="preserve"> وحملنا عليه مفهوماً هو في الحقيقة ليس مصداقاً له. إن قضية </w:t>
      </w:r>
      <w:r w:rsidR="001975A3" w:rsidRPr="004F31A3">
        <w:rPr>
          <w:rFonts w:hint="eastAsia"/>
          <w:sz w:val="24"/>
          <w:szCs w:val="24"/>
          <w:rtl/>
        </w:rPr>
        <w:t>«</w:t>
      </w:r>
      <w:r w:rsidR="001975A3" w:rsidRPr="004F31A3">
        <w:rPr>
          <w:rFonts w:hint="cs"/>
          <w:sz w:val="27"/>
          <w:rtl/>
        </w:rPr>
        <w:t>علي</w:t>
      </w:r>
      <w:r w:rsidR="00AE402F" w:rsidRPr="004F31A3">
        <w:rPr>
          <w:rFonts w:hint="cs"/>
          <w:sz w:val="27"/>
          <w:rtl/>
        </w:rPr>
        <w:t>ّ</w:t>
      </w:r>
      <w:r w:rsidR="000D60FC">
        <w:rPr>
          <w:rFonts w:hint="cs"/>
          <w:sz w:val="27"/>
          <w:rtl/>
        </w:rPr>
        <w:t>ٌ</w:t>
      </w:r>
      <w:r w:rsidR="001975A3" w:rsidRPr="004F31A3">
        <w:rPr>
          <w:rFonts w:hint="cs"/>
          <w:sz w:val="27"/>
          <w:rtl/>
        </w:rPr>
        <w:t xml:space="preserve"> شجاع</w:t>
      </w:r>
      <w:r w:rsidR="000D60FC">
        <w:rPr>
          <w:rFonts w:hint="cs"/>
          <w:sz w:val="27"/>
          <w:rtl/>
        </w:rPr>
        <w:t>ٌ</w:t>
      </w:r>
      <w:r w:rsidR="001975A3" w:rsidRPr="004F31A3">
        <w:rPr>
          <w:rFonts w:hint="eastAsia"/>
          <w:sz w:val="24"/>
          <w:szCs w:val="24"/>
          <w:rtl/>
        </w:rPr>
        <w:t>»</w:t>
      </w:r>
      <w:r w:rsidR="00AE402F" w:rsidRPr="004F31A3">
        <w:rPr>
          <w:rFonts w:hint="cs"/>
          <w:sz w:val="27"/>
          <w:rtl/>
        </w:rPr>
        <w:t>،</w:t>
      </w:r>
      <w:r w:rsidR="001975A3" w:rsidRPr="004F31A3">
        <w:rPr>
          <w:rFonts w:hint="cs"/>
          <w:sz w:val="27"/>
          <w:rtl/>
        </w:rPr>
        <w:t xml:space="preserve"> سواء أكانت صادقة</w:t>
      </w:r>
      <w:r w:rsidR="00AE402F" w:rsidRPr="004F31A3">
        <w:rPr>
          <w:rFonts w:hint="cs"/>
          <w:sz w:val="27"/>
          <w:rtl/>
        </w:rPr>
        <w:t>ً</w:t>
      </w:r>
      <w:r w:rsidR="001975A3" w:rsidRPr="004F31A3">
        <w:rPr>
          <w:rFonts w:hint="cs"/>
          <w:sz w:val="27"/>
          <w:rtl/>
        </w:rPr>
        <w:t xml:space="preserve"> أم كاذبة</w:t>
      </w:r>
      <w:r w:rsidR="00AE402F" w:rsidRPr="004F31A3">
        <w:rPr>
          <w:rFonts w:hint="cs"/>
          <w:sz w:val="27"/>
          <w:rtl/>
        </w:rPr>
        <w:t>،</w:t>
      </w:r>
      <w:r w:rsidR="001975A3" w:rsidRPr="004F31A3">
        <w:rPr>
          <w:rFonts w:hint="cs"/>
          <w:sz w:val="27"/>
          <w:rtl/>
        </w:rPr>
        <w:t xml:space="preserve"> قضية حقيقية، وأما قضية </w:t>
      </w:r>
      <w:r w:rsidR="001975A3" w:rsidRPr="004F31A3">
        <w:rPr>
          <w:rFonts w:hint="eastAsia"/>
          <w:sz w:val="24"/>
          <w:szCs w:val="24"/>
          <w:rtl/>
        </w:rPr>
        <w:t>«</w:t>
      </w:r>
      <w:r w:rsidR="001975A3" w:rsidRPr="004F31A3">
        <w:rPr>
          <w:rFonts w:hint="cs"/>
          <w:sz w:val="27"/>
          <w:rtl/>
        </w:rPr>
        <w:t>علي</w:t>
      </w:r>
      <w:r w:rsidR="00AE402F" w:rsidRPr="004F31A3">
        <w:rPr>
          <w:rFonts w:hint="cs"/>
          <w:sz w:val="27"/>
          <w:rtl/>
        </w:rPr>
        <w:t>ّ</w:t>
      </w:r>
      <w:r w:rsidR="000D60FC">
        <w:rPr>
          <w:rFonts w:hint="cs"/>
          <w:sz w:val="27"/>
          <w:rtl/>
        </w:rPr>
        <w:t>ٌ</w:t>
      </w:r>
      <w:r w:rsidR="001975A3" w:rsidRPr="004F31A3">
        <w:rPr>
          <w:rFonts w:hint="cs"/>
          <w:sz w:val="27"/>
          <w:rtl/>
        </w:rPr>
        <w:t xml:space="preserve"> أسد</w:t>
      </w:r>
      <w:r w:rsidR="000D60FC">
        <w:rPr>
          <w:rFonts w:hint="cs"/>
          <w:sz w:val="27"/>
          <w:rtl/>
        </w:rPr>
        <w:t>ٌ</w:t>
      </w:r>
      <w:r w:rsidR="001975A3" w:rsidRPr="004F31A3">
        <w:rPr>
          <w:rFonts w:hint="eastAsia"/>
          <w:sz w:val="24"/>
          <w:szCs w:val="24"/>
          <w:rtl/>
        </w:rPr>
        <w:t>»</w:t>
      </w:r>
      <w:r w:rsidR="001975A3" w:rsidRPr="004F31A3">
        <w:rPr>
          <w:rFonts w:hint="cs"/>
          <w:sz w:val="27"/>
          <w:rtl/>
        </w:rPr>
        <w:t xml:space="preserve"> فهي قضي</w:t>
      </w:r>
      <w:r w:rsidR="00AE402F" w:rsidRPr="004F31A3">
        <w:rPr>
          <w:rFonts w:hint="cs"/>
          <w:sz w:val="27"/>
          <w:rtl/>
        </w:rPr>
        <w:t>ّ</w:t>
      </w:r>
      <w:r w:rsidR="001975A3" w:rsidRPr="004F31A3">
        <w:rPr>
          <w:rFonts w:hint="cs"/>
          <w:sz w:val="27"/>
          <w:rtl/>
        </w:rPr>
        <w:t>ة</w:t>
      </w:r>
      <w:r w:rsidR="00AE402F" w:rsidRPr="004F31A3">
        <w:rPr>
          <w:rFonts w:hint="cs"/>
          <w:sz w:val="27"/>
          <w:rtl/>
        </w:rPr>
        <w:t>ٌ</w:t>
      </w:r>
      <w:r w:rsidR="001975A3" w:rsidRPr="004F31A3">
        <w:rPr>
          <w:rFonts w:hint="cs"/>
          <w:sz w:val="27"/>
          <w:rtl/>
        </w:rPr>
        <w:t xml:space="preserve"> مجازية واعتبارية وكاذبة بح</w:t>
      </w:r>
      <w:r w:rsidR="00AE402F" w:rsidRPr="004F31A3">
        <w:rPr>
          <w:rFonts w:hint="cs"/>
          <w:sz w:val="27"/>
          <w:rtl/>
        </w:rPr>
        <w:t>َ</w:t>
      </w:r>
      <w:r w:rsidR="001975A3" w:rsidRPr="004F31A3">
        <w:rPr>
          <w:rFonts w:hint="cs"/>
          <w:sz w:val="27"/>
          <w:rtl/>
        </w:rPr>
        <w:t>س</w:t>
      </w:r>
      <w:r w:rsidR="00AE402F" w:rsidRPr="004F31A3">
        <w:rPr>
          <w:rFonts w:hint="cs"/>
          <w:sz w:val="27"/>
          <w:rtl/>
        </w:rPr>
        <w:t>َ</w:t>
      </w:r>
      <w:r w:rsidR="001975A3" w:rsidRPr="004F31A3">
        <w:rPr>
          <w:rFonts w:hint="cs"/>
          <w:sz w:val="27"/>
          <w:rtl/>
        </w:rPr>
        <w:t>ب الواقع</w:t>
      </w:r>
      <w:r w:rsidR="00AE402F" w:rsidRPr="004F31A3">
        <w:rPr>
          <w:rFonts w:hint="cs"/>
          <w:sz w:val="27"/>
          <w:rtl/>
        </w:rPr>
        <w:t>؛</w:t>
      </w:r>
      <w:r w:rsidR="001975A3" w:rsidRPr="004F31A3">
        <w:rPr>
          <w:rFonts w:hint="cs"/>
          <w:sz w:val="27"/>
          <w:rtl/>
        </w:rPr>
        <w:t xml:space="preserve"> إذ </w:t>
      </w:r>
      <w:r w:rsidR="00AE402F" w:rsidRPr="004F31A3">
        <w:rPr>
          <w:rFonts w:hint="cs"/>
          <w:sz w:val="27"/>
          <w:rtl/>
        </w:rPr>
        <w:t>إ</w:t>
      </w:r>
      <w:r w:rsidR="001975A3" w:rsidRPr="004F31A3">
        <w:rPr>
          <w:rFonts w:hint="cs"/>
          <w:sz w:val="27"/>
          <w:rtl/>
        </w:rPr>
        <w:t>ن علياً من الناحية الواقعية إنسان</w:t>
      </w:r>
      <w:r w:rsidR="00AE402F" w:rsidRPr="004F31A3">
        <w:rPr>
          <w:rFonts w:hint="cs"/>
          <w:sz w:val="27"/>
          <w:rtl/>
        </w:rPr>
        <w:t>ٌ،</w:t>
      </w:r>
      <w:r w:rsidR="001975A3" w:rsidRPr="004F31A3">
        <w:rPr>
          <w:rFonts w:hint="cs"/>
          <w:sz w:val="27"/>
          <w:rtl/>
        </w:rPr>
        <w:t xml:space="preserve"> وليس بأسد</w:t>
      </w:r>
      <w:r w:rsidR="00AE402F" w:rsidRPr="004F31A3">
        <w:rPr>
          <w:rFonts w:hint="cs"/>
          <w:sz w:val="27"/>
          <w:rtl/>
        </w:rPr>
        <w:t>ٍ</w:t>
      </w:r>
      <w:r w:rsidR="001975A3" w:rsidRPr="004F31A3">
        <w:rPr>
          <w:rFonts w:hint="cs"/>
          <w:sz w:val="27"/>
          <w:rtl/>
        </w:rPr>
        <w:t>، وإن مجرّد شجاعة الفرد الاستثنائية والخارقة لا تجعل منه أسداً حقيقياً. ولكن</w:t>
      </w:r>
      <w:r w:rsidR="00AE402F" w:rsidRPr="004F31A3">
        <w:rPr>
          <w:rFonts w:hint="cs"/>
          <w:sz w:val="27"/>
          <w:rtl/>
        </w:rPr>
        <w:t>ْ</w:t>
      </w:r>
      <w:r w:rsidR="001975A3" w:rsidRPr="004F31A3">
        <w:rPr>
          <w:rFonts w:hint="cs"/>
          <w:sz w:val="27"/>
          <w:rtl/>
        </w:rPr>
        <w:t xml:space="preserve"> في الثقافة واللغة التي يعتبر فيها الأسد رمزاً ومثالاً للشجاعة يمكن تسمية علي</w:t>
      </w:r>
      <w:r w:rsidR="00AE402F" w:rsidRPr="004F31A3">
        <w:rPr>
          <w:rFonts w:hint="cs"/>
          <w:sz w:val="27"/>
          <w:rtl/>
        </w:rPr>
        <w:t>ّ</w:t>
      </w:r>
      <w:r w:rsidR="001975A3" w:rsidRPr="004F31A3">
        <w:rPr>
          <w:rFonts w:hint="cs"/>
          <w:sz w:val="27"/>
          <w:rtl/>
        </w:rPr>
        <w:t xml:space="preserve"> في مقام المدح والثناء أسداً.</w:t>
      </w:r>
    </w:p>
    <w:p w:rsidR="001975A3" w:rsidRPr="004F31A3" w:rsidRDefault="001975A3" w:rsidP="00504089">
      <w:pPr>
        <w:rPr>
          <w:sz w:val="27"/>
          <w:rtl/>
        </w:rPr>
      </w:pPr>
      <w:r w:rsidRPr="004F31A3">
        <w:rPr>
          <w:rFonts w:hint="cs"/>
          <w:sz w:val="27"/>
          <w:rtl/>
        </w:rPr>
        <w:t>طبقاً لهذا التعريف يكون المَق</w:t>
      </w:r>
      <w:r w:rsidR="00AE402F" w:rsidRPr="004F31A3">
        <w:rPr>
          <w:rFonts w:hint="cs"/>
          <w:sz w:val="27"/>
          <w:rtl/>
        </w:rPr>
        <w:t>ْ</w:t>
      </w:r>
      <w:r w:rsidRPr="004F31A3">
        <w:rPr>
          <w:rFonts w:hint="cs"/>
          <w:sz w:val="27"/>
          <w:rtl/>
        </w:rPr>
        <w:t>س</w:t>
      </w:r>
      <w:r w:rsidR="00AE402F" w:rsidRPr="004F31A3">
        <w:rPr>
          <w:rFonts w:hint="cs"/>
          <w:sz w:val="27"/>
          <w:rtl/>
        </w:rPr>
        <w:t>َ</w:t>
      </w:r>
      <w:r w:rsidRPr="004F31A3">
        <w:rPr>
          <w:rFonts w:hint="cs"/>
          <w:sz w:val="27"/>
          <w:rtl/>
        </w:rPr>
        <w:t xml:space="preserve">م </w:t>
      </w:r>
      <w:r w:rsidRPr="004F31A3">
        <w:rPr>
          <w:rFonts w:hint="eastAsia"/>
          <w:sz w:val="24"/>
          <w:szCs w:val="24"/>
          <w:rtl/>
        </w:rPr>
        <w:t>«</w:t>
      </w:r>
      <w:r w:rsidRPr="004F31A3">
        <w:rPr>
          <w:rFonts w:hint="cs"/>
          <w:sz w:val="27"/>
          <w:rtl/>
        </w:rPr>
        <w:t>الحقيقي</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الاعتباري</w:t>
      </w:r>
      <w:r w:rsidRPr="004F31A3">
        <w:rPr>
          <w:rFonts w:hint="eastAsia"/>
          <w:sz w:val="24"/>
          <w:szCs w:val="24"/>
          <w:rtl/>
        </w:rPr>
        <w:t>»</w:t>
      </w:r>
      <w:r w:rsidRPr="004F31A3">
        <w:rPr>
          <w:rFonts w:hint="cs"/>
          <w:sz w:val="27"/>
          <w:rtl/>
        </w:rPr>
        <w:t xml:space="preserve"> هو القضية، بمعنى أن القضايا تنقسم إلى قسمين: حقيقية</w:t>
      </w:r>
      <w:r w:rsidR="00AE402F" w:rsidRPr="004F31A3">
        <w:rPr>
          <w:rFonts w:hint="cs"/>
          <w:sz w:val="27"/>
          <w:rtl/>
        </w:rPr>
        <w:t>؛</w:t>
      </w:r>
      <w:r w:rsidRPr="004F31A3">
        <w:rPr>
          <w:rFonts w:hint="cs"/>
          <w:sz w:val="27"/>
          <w:rtl/>
        </w:rPr>
        <w:t xml:space="preserve"> واعتبارية، وإن المعيار الذي يحد</w:t>
      </w:r>
      <w:r w:rsidR="00AE402F" w:rsidRPr="004F31A3">
        <w:rPr>
          <w:rFonts w:hint="cs"/>
          <w:sz w:val="27"/>
          <w:rtl/>
        </w:rPr>
        <w:t>ِّ</w:t>
      </w:r>
      <w:r w:rsidRPr="004F31A3">
        <w:rPr>
          <w:rFonts w:hint="cs"/>
          <w:sz w:val="27"/>
          <w:rtl/>
        </w:rPr>
        <w:t>د تعلق القضية بأيّ</w:t>
      </w:r>
      <w:r w:rsidR="00AE402F" w:rsidRPr="004F31A3">
        <w:rPr>
          <w:rFonts w:hint="cs"/>
          <w:sz w:val="27"/>
          <w:rtl/>
        </w:rPr>
        <w:t>ٍ</w:t>
      </w:r>
      <w:r w:rsidRPr="004F31A3">
        <w:rPr>
          <w:rFonts w:hint="cs"/>
          <w:sz w:val="27"/>
          <w:rtl/>
        </w:rPr>
        <w:t xml:space="preserve"> منهما هو </w:t>
      </w:r>
      <w:r w:rsidRPr="004F31A3">
        <w:rPr>
          <w:rFonts w:hint="eastAsia"/>
          <w:sz w:val="24"/>
          <w:szCs w:val="24"/>
          <w:rtl/>
        </w:rPr>
        <w:t>«</w:t>
      </w:r>
      <w:r w:rsidRPr="004F31A3">
        <w:rPr>
          <w:rFonts w:hint="cs"/>
          <w:sz w:val="27"/>
          <w:rtl/>
        </w:rPr>
        <w:t>النسبة</w:t>
      </w:r>
      <w:r w:rsidRPr="004F31A3">
        <w:rPr>
          <w:rFonts w:hint="eastAsia"/>
          <w:sz w:val="24"/>
          <w:szCs w:val="24"/>
          <w:rtl/>
        </w:rPr>
        <w:t>»</w:t>
      </w:r>
      <w:r w:rsidRPr="004F31A3">
        <w:rPr>
          <w:rFonts w:hint="cs"/>
          <w:sz w:val="27"/>
          <w:rtl/>
        </w:rPr>
        <w:t xml:space="preserve"> القائمة بين الموضوع والمحمول. ولكن</w:t>
      </w:r>
      <w:r w:rsidR="00AE402F" w:rsidRPr="004F31A3">
        <w:rPr>
          <w:rFonts w:hint="cs"/>
          <w:sz w:val="27"/>
          <w:rtl/>
        </w:rPr>
        <w:t>ْ</w:t>
      </w:r>
      <w:r w:rsidRPr="004F31A3">
        <w:rPr>
          <w:rFonts w:hint="cs"/>
          <w:sz w:val="27"/>
          <w:rtl/>
        </w:rPr>
        <w:t xml:space="preserve"> مع قليل</w:t>
      </w:r>
      <w:r w:rsidR="00AE402F" w:rsidRPr="004F31A3">
        <w:rPr>
          <w:rFonts w:hint="cs"/>
          <w:sz w:val="27"/>
          <w:rtl/>
        </w:rPr>
        <w:t>ٍ</w:t>
      </w:r>
      <w:r w:rsidRPr="004F31A3">
        <w:rPr>
          <w:rFonts w:hint="cs"/>
          <w:sz w:val="27"/>
          <w:rtl/>
        </w:rPr>
        <w:t xml:space="preserve"> من التسامح يمكن أن ننسب الحقيقة والاعتبار إلى المفاهيم (أو المحمولات) أيضاً، بأن ي</w:t>
      </w:r>
      <w:r w:rsidR="00AE402F" w:rsidRPr="004F31A3">
        <w:rPr>
          <w:rFonts w:hint="cs"/>
          <w:sz w:val="27"/>
          <w:rtl/>
        </w:rPr>
        <w:t>ُ</w:t>
      </w:r>
      <w:r w:rsidRPr="004F31A3">
        <w:rPr>
          <w:rFonts w:hint="cs"/>
          <w:sz w:val="27"/>
          <w:rtl/>
        </w:rPr>
        <w:t>قال: إن المفاهيم الاعتبارية مفاهيم قد تمّ انتزاعها من مصداقها الحقيقي</w:t>
      </w:r>
      <w:r w:rsidR="00AE402F" w:rsidRPr="004F31A3">
        <w:rPr>
          <w:rFonts w:hint="cs"/>
          <w:sz w:val="27"/>
          <w:rtl/>
        </w:rPr>
        <w:t>،</w:t>
      </w:r>
      <w:r w:rsidRPr="004F31A3">
        <w:rPr>
          <w:rFonts w:hint="cs"/>
          <w:sz w:val="27"/>
          <w:rtl/>
        </w:rPr>
        <w:t xml:space="preserve"> وحُم</w:t>
      </w:r>
      <w:r w:rsidR="00AE402F" w:rsidRPr="004F31A3">
        <w:rPr>
          <w:rFonts w:hint="cs"/>
          <w:sz w:val="27"/>
          <w:rtl/>
        </w:rPr>
        <w:t>ِ</w:t>
      </w:r>
      <w:r w:rsidRPr="004F31A3">
        <w:rPr>
          <w:rFonts w:hint="cs"/>
          <w:sz w:val="27"/>
          <w:rtl/>
        </w:rPr>
        <w:t>ل</w:t>
      </w:r>
      <w:r w:rsidR="00AE402F" w:rsidRPr="004F31A3">
        <w:rPr>
          <w:rFonts w:hint="cs"/>
          <w:sz w:val="27"/>
          <w:rtl/>
        </w:rPr>
        <w:t>َ</w:t>
      </w:r>
      <w:r w:rsidRPr="004F31A3">
        <w:rPr>
          <w:rFonts w:hint="cs"/>
          <w:sz w:val="27"/>
          <w:rtl/>
        </w:rPr>
        <w:t>ت على مصداق</w:t>
      </w:r>
      <w:r w:rsidR="000D60FC">
        <w:rPr>
          <w:rFonts w:hint="cs"/>
          <w:sz w:val="27"/>
          <w:rtl/>
        </w:rPr>
        <w:t>ٍ</w:t>
      </w:r>
      <w:r w:rsidRPr="004F31A3">
        <w:rPr>
          <w:rFonts w:hint="cs"/>
          <w:sz w:val="27"/>
          <w:rtl/>
        </w:rPr>
        <w:t xml:space="preserve"> هو في الحقيقة ليس مصداقها. ففي المثال السابق يكون لمفهوم </w:t>
      </w:r>
      <w:r w:rsidRPr="004F31A3">
        <w:rPr>
          <w:rFonts w:hint="eastAsia"/>
          <w:sz w:val="24"/>
          <w:szCs w:val="24"/>
          <w:rtl/>
        </w:rPr>
        <w:t>«</w:t>
      </w:r>
      <w:r w:rsidRPr="004F31A3">
        <w:rPr>
          <w:rFonts w:hint="cs"/>
          <w:sz w:val="27"/>
          <w:rtl/>
        </w:rPr>
        <w:t>الأسد</w:t>
      </w:r>
      <w:r w:rsidRPr="004F31A3">
        <w:rPr>
          <w:rFonts w:hint="eastAsia"/>
          <w:sz w:val="24"/>
          <w:szCs w:val="24"/>
          <w:rtl/>
        </w:rPr>
        <w:t>»</w:t>
      </w:r>
      <w:r w:rsidRPr="004F31A3">
        <w:rPr>
          <w:rFonts w:hint="cs"/>
          <w:sz w:val="27"/>
          <w:rtl/>
        </w:rPr>
        <w:t xml:space="preserve"> مصاديق حقيقية</w:t>
      </w:r>
      <w:r w:rsidR="00AE402F" w:rsidRPr="004F31A3">
        <w:rPr>
          <w:rFonts w:hint="cs"/>
          <w:sz w:val="27"/>
          <w:rtl/>
        </w:rPr>
        <w:t>،</w:t>
      </w:r>
      <w:r w:rsidRPr="004F31A3">
        <w:rPr>
          <w:rFonts w:hint="cs"/>
          <w:sz w:val="27"/>
          <w:rtl/>
        </w:rPr>
        <w:t xml:space="preserve"> هي أسود</w:t>
      </w:r>
      <w:r w:rsidR="000D60FC">
        <w:rPr>
          <w:rFonts w:hint="cs"/>
          <w:sz w:val="27"/>
          <w:rtl/>
        </w:rPr>
        <w:t>ٌ</w:t>
      </w:r>
      <w:r w:rsidRPr="004F31A3">
        <w:rPr>
          <w:rFonts w:hint="cs"/>
          <w:sz w:val="27"/>
          <w:rtl/>
        </w:rPr>
        <w:t xml:space="preserve"> حقيقة</w:t>
      </w:r>
      <w:r w:rsidR="00AE402F" w:rsidRPr="004F31A3">
        <w:rPr>
          <w:rFonts w:hint="cs"/>
          <w:sz w:val="27"/>
          <w:rtl/>
        </w:rPr>
        <w:t>،</w:t>
      </w:r>
      <w:r w:rsidRPr="004F31A3">
        <w:rPr>
          <w:rFonts w:hint="cs"/>
          <w:sz w:val="27"/>
          <w:rtl/>
        </w:rPr>
        <w:t xml:space="preserve"> وبغض</w:t>
      </w:r>
      <w:r w:rsidR="00AE402F" w:rsidRPr="004F31A3">
        <w:rPr>
          <w:rFonts w:hint="cs"/>
          <w:sz w:val="27"/>
          <w:rtl/>
        </w:rPr>
        <w:t>ّ</w:t>
      </w:r>
      <w:r w:rsidRPr="004F31A3">
        <w:rPr>
          <w:rFonts w:hint="cs"/>
          <w:sz w:val="27"/>
          <w:rtl/>
        </w:rPr>
        <w:t xml:space="preserve"> النظر عن اعتبارنا، إلا</w:t>
      </w:r>
      <w:r w:rsidR="00AE402F" w:rsidRPr="004F31A3">
        <w:rPr>
          <w:rFonts w:hint="cs"/>
          <w:sz w:val="27"/>
          <w:rtl/>
        </w:rPr>
        <w:t>ّ</w:t>
      </w:r>
      <w:r w:rsidRPr="004F31A3">
        <w:rPr>
          <w:rFonts w:hint="cs"/>
          <w:sz w:val="27"/>
          <w:rtl/>
        </w:rPr>
        <w:t xml:space="preserve"> أننا عندما ننتزع ذلك المفهوم من مصداقه الحقيقي ـ أي الأسد الحقيقي ـ</w:t>
      </w:r>
      <w:r w:rsidR="00AE402F" w:rsidRPr="004F31A3">
        <w:rPr>
          <w:rFonts w:hint="cs"/>
          <w:sz w:val="27"/>
          <w:rtl/>
        </w:rPr>
        <w:t>،</w:t>
      </w:r>
      <w:r w:rsidRPr="004F31A3">
        <w:rPr>
          <w:rFonts w:hint="cs"/>
          <w:sz w:val="27"/>
          <w:rtl/>
        </w:rPr>
        <w:t xml:space="preserve"> ونطلقه على </w:t>
      </w:r>
      <w:r w:rsidRPr="004F31A3">
        <w:rPr>
          <w:rFonts w:hint="eastAsia"/>
          <w:sz w:val="24"/>
          <w:szCs w:val="24"/>
          <w:rtl/>
        </w:rPr>
        <w:t>«</w:t>
      </w:r>
      <w:r w:rsidRPr="004F31A3">
        <w:rPr>
          <w:rFonts w:hint="cs"/>
          <w:sz w:val="27"/>
          <w:rtl/>
        </w:rPr>
        <w:t>علي</w:t>
      </w:r>
      <w:r w:rsidR="00AE402F" w:rsidRPr="004F31A3">
        <w:rPr>
          <w:rFonts w:hint="cs"/>
          <w:sz w:val="27"/>
          <w:rtl/>
        </w:rPr>
        <w:t>ٍّ</w:t>
      </w:r>
      <w:r w:rsidRPr="004F31A3">
        <w:rPr>
          <w:rFonts w:hint="eastAsia"/>
          <w:sz w:val="24"/>
          <w:szCs w:val="24"/>
          <w:rtl/>
        </w:rPr>
        <w:t>»</w:t>
      </w:r>
      <w:r w:rsidR="00AE402F" w:rsidRPr="004F31A3">
        <w:rPr>
          <w:rFonts w:hint="cs"/>
          <w:sz w:val="27"/>
          <w:rtl/>
        </w:rPr>
        <w:t>،</w:t>
      </w:r>
      <w:r w:rsidRPr="004F31A3">
        <w:rPr>
          <w:rFonts w:hint="cs"/>
          <w:sz w:val="27"/>
          <w:rtl/>
        </w:rPr>
        <w:t xml:space="preserve"> نكون قد استعملنا ذلك المفهوم في مورد</w:t>
      </w:r>
      <w:r w:rsidR="00AE402F" w:rsidRPr="004F31A3">
        <w:rPr>
          <w:rFonts w:hint="cs"/>
          <w:sz w:val="27"/>
          <w:rtl/>
        </w:rPr>
        <w:t>ٍ</w:t>
      </w:r>
      <w:r w:rsidRPr="004F31A3">
        <w:rPr>
          <w:rFonts w:hint="cs"/>
          <w:sz w:val="27"/>
          <w:rtl/>
        </w:rPr>
        <w:t xml:space="preserve"> هو في الحقيقة ليس مصداقاً للأسد، وإن تسميته بالأسد يرتبط باعتبارنا. وقد عمد السك</w:t>
      </w:r>
      <w:r w:rsidR="00AE402F" w:rsidRPr="004F31A3">
        <w:rPr>
          <w:rFonts w:hint="cs"/>
          <w:sz w:val="27"/>
          <w:rtl/>
        </w:rPr>
        <w:t>ّ</w:t>
      </w:r>
      <w:r w:rsidRPr="004F31A3">
        <w:rPr>
          <w:rFonts w:hint="cs"/>
          <w:sz w:val="27"/>
          <w:rtl/>
        </w:rPr>
        <w:t xml:space="preserve">اكي إلى توضيح حقيقة الاستعارة ـ التي هي </w:t>
      </w:r>
      <w:r w:rsidR="00AE402F" w:rsidRPr="004F31A3">
        <w:rPr>
          <w:rFonts w:hint="cs"/>
          <w:sz w:val="27"/>
          <w:rtl/>
        </w:rPr>
        <w:lastRenderedPageBreak/>
        <w:t>أحد</w:t>
      </w:r>
      <w:r w:rsidRPr="004F31A3">
        <w:rPr>
          <w:rFonts w:hint="cs"/>
          <w:sz w:val="27"/>
          <w:rtl/>
        </w:rPr>
        <w:t xml:space="preserve"> الفنون الأدبية ـ من خلال توظيف هذه الآلية. إن الاستعارة طبقاً لتعريف السكاكي تعني أخذ </w:t>
      </w:r>
      <w:r w:rsidRPr="004F31A3">
        <w:rPr>
          <w:rFonts w:hint="eastAsia"/>
          <w:sz w:val="24"/>
          <w:szCs w:val="24"/>
          <w:rtl/>
        </w:rPr>
        <w:t>«</w:t>
      </w:r>
      <w:r w:rsidRPr="004F31A3">
        <w:rPr>
          <w:rFonts w:hint="cs"/>
          <w:sz w:val="27"/>
          <w:rtl/>
        </w:rPr>
        <w:t>المفهوم</w:t>
      </w:r>
      <w:r w:rsidRPr="004F31A3">
        <w:rPr>
          <w:rFonts w:hint="eastAsia"/>
          <w:sz w:val="24"/>
          <w:szCs w:val="24"/>
          <w:rtl/>
        </w:rPr>
        <w:t>»</w:t>
      </w:r>
      <w:r w:rsidRPr="004F31A3">
        <w:rPr>
          <w:rFonts w:hint="cs"/>
          <w:sz w:val="27"/>
          <w:rtl/>
        </w:rPr>
        <w:t xml:space="preserve"> عارية</w:t>
      </w:r>
      <w:r w:rsidR="000D60FC">
        <w:rPr>
          <w:rFonts w:hint="cs"/>
          <w:sz w:val="27"/>
          <w:rtl/>
        </w:rPr>
        <w:t>ً</w:t>
      </w:r>
      <w:r w:rsidRPr="004F31A3">
        <w:rPr>
          <w:rFonts w:hint="cs"/>
          <w:sz w:val="27"/>
          <w:rtl/>
        </w:rPr>
        <w:t>، واستعماله في غير مصداقه الواقعي. وطبقاً لهذه الرؤية تكون الاستعارة شيئاً أكثر من تبديل مواقع الألفاظ. إن الذين يفصلون المدركات الاعتبارية عن الم</w:t>
      </w:r>
      <w:r w:rsidR="000D60FC">
        <w:rPr>
          <w:rFonts w:hint="cs"/>
          <w:sz w:val="27"/>
          <w:rtl/>
        </w:rPr>
        <w:t>ُ</w:t>
      </w:r>
      <w:r w:rsidRPr="004F31A3">
        <w:rPr>
          <w:rFonts w:hint="cs"/>
          <w:sz w:val="27"/>
          <w:rtl/>
        </w:rPr>
        <w:t>د</w:t>
      </w:r>
      <w:r w:rsidR="000D60FC">
        <w:rPr>
          <w:rFonts w:hint="cs"/>
          <w:sz w:val="27"/>
          <w:rtl/>
        </w:rPr>
        <w:t>ْ</w:t>
      </w:r>
      <w:r w:rsidRPr="004F31A3">
        <w:rPr>
          <w:rFonts w:hint="cs"/>
          <w:sz w:val="27"/>
          <w:rtl/>
        </w:rPr>
        <w:t>ر</w:t>
      </w:r>
      <w:r w:rsidR="000D60FC">
        <w:rPr>
          <w:rFonts w:hint="cs"/>
          <w:sz w:val="27"/>
          <w:rtl/>
        </w:rPr>
        <w:t>َ</w:t>
      </w:r>
      <w:r w:rsidRPr="004F31A3">
        <w:rPr>
          <w:rFonts w:hint="cs"/>
          <w:sz w:val="27"/>
          <w:rtl/>
        </w:rPr>
        <w:t>كات الحقيقية يسع</w:t>
      </w:r>
      <w:r w:rsidR="00AE402F" w:rsidRPr="004F31A3">
        <w:rPr>
          <w:rFonts w:hint="cs"/>
          <w:sz w:val="27"/>
          <w:rtl/>
        </w:rPr>
        <w:t>َ</w:t>
      </w:r>
      <w:r w:rsidRPr="004F31A3">
        <w:rPr>
          <w:rFonts w:hint="cs"/>
          <w:sz w:val="27"/>
          <w:rtl/>
        </w:rPr>
        <w:t>و</w:t>
      </w:r>
      <w:r w:rsidR="00AE402F" w:rsidRPr="004F31A3">
        <w:rPr>
          <w:rFonts w:hint="cs"/>
          <w:sz w:val="27"/>
          <w:rtl/>
        </w:rPr>
        <w:t>ْ</w:t>
      </w:r>
      <w:r w:rsidRPr="004F31A3">
        <w:rPr>
          <w:rFonts w:hint="cs"/>
          <w:sz w:val="27"/>
          <w:rtl/>
        </w:rPr>
        <w:t>ن في ظلّ هذا التقسيم إلى إثبات الاختلافات المنطقية والمعرفية القائمة من وجهة نظرهم بين هاتين المجموعتين من الإدراكات. طبقاً لهذه الرؤية:</w:t>
      </w:r>
    </w:p>
    <w:p w:rsidR="001975A3" w:rsidRPr="004F31A3" w:rsidRDefault="00CC7A0A" w:rsidP="00504089">
      <w:pPr>
        <w:rPr>
          <w:sz w:val="27"/>
          <w:rtl/>
        </w:rPr>
      </w:pPr>
      <w:r w:rsidRPr="00CC7A0A">
        <w:rPr>
          <w:rFonts w:hint="cs"/>
          <w:sz w:val="27"/>
          <w:rtl/>
        </w:rPr>
        <w:t>1</w:t>
      </w:r>
      <w:r w:rsidR="001975A3" w:rsidRPr="004F31A3">
        <w:rPr>
          <w:rFonts w:hint="cs"/>
          <w:sz w:val="27"/>
          <w:rtl/>
        </w:rPr>
        <w:t>ـ إن بين الإدراكات الحقيقية والإدراكات الاعتبارية حاجزاً منطقياً يؤد</w:t>
      </w:r>
      <w:r w:rsidR="00F05D9A" w:rsidRPr="004F31A3">
        <w:rPr>
          <w:rFonts w:hint="cs"/>
          <w:sz w:val="27"/>
          <w:rtl/>
        </w:rPr>
        <w:t>ّ</w:t>
      </w:r>
      <w:r w:rsidR="001975A3" w:rsidRPr="004F31A3">
        <w:rPr>
          <w:rFonts w:hint="cs"/>
          <w:sz w:val="27"/>
          <w:rtl/>
        </w:rPr>
        <w:t>ي إلى المنع من الاستدلال بأحدهما على الآخر</w:t>
      </w:r>
      <w:r w:rsidR="00F05D9A" w:rsidRPr="004F31A3">
        <w:rPr>
          <w:rFonts w:hint="cs"/>
          <w:sz w:val="27"/>
          <w:rtl/>
        </w:rPr>
        <w:t>؛</w:t>
      </w:r>
      <w:r w:rsidR="001975A3" w:rsidRPr="004F31A3">
        <w:rPr>
          <w:rFonts w:hint="cs"/>
          <w:sz w:val="27"/>
          <w:rtl/>
        </w:rPr>
        <w:t xml:space="preserve"> باعتباره نوعاً من المغالطة.</w:t>
      </w:r>
    </w:p>
    <w:p w:rsidR="001975A3" w:rsidRPr="004F31A3" w:rsidRDefault="001A2150" w:rsidP="00504089">
      <w:pPr>
        <w:rPr>
          <w:sz w:val="27"/>
          <w:rtl/>
        </w:rPr>
      </w:pPr>
      <w:r w:rsidRPr="001A2150">
        <w:rPr>
          <w:rFonts w:hint="cs"/>
          <w:sz w:val="27"/>
          <w:rtl/>
        </w:rPr>
        <w:t>2</w:t>
      </w:r>
      <w:r w:rsidR="001975A3" w:rsidRPr="004F31A3">
        <w:rPr>
          <w:rFonts w:hint="cs"/>
          <w:sz w:val="27"/>
          <w:rtl/>
        </w:rPr>
        <w:t>ـ إن المنطق وأسلوب التحقيق في العلوم الحقيقية والعلوم الاعتبارية مختلف</w:t>
      </w:r>
      <w:r w:rsidR="00F05D9A" w:rsidRPr="004F31A3">
        <w:rPr>
          <w:rFonts w:hint="cs"/>
          <w:sz w:val="27"/>
          <w:rtl/>
        </w:rPr>
        <w:t>ٌ</w:t>
      </w:r>
      <w:r w:rsidR="001975A3" w:rsidRPr="004F31A3">
        <w:rPr>
          <w:rFonts w:hint="cs"/>
          <w:sz w:val="27"/>
          <w:rtl/>
        </w:rPr>
        <w:t>.</w:t>
      </w:r>
    </w:p>
    <w:p w:rsidR="001975A3" w:rsidRPr="004F31A3" w:rsidRDefault="001975A3" w:rsidP="00504089">
      <w:pPr>
        <w:rPr>
          <w:sz w:val="27"/>
          <w:rtl/>
        </w:rPr>
      </w:pPr>
      <w:r w:rsidRPr="004F31A3">
        <w:rPr>
          <w:rFonts w:hint="cs"/>
          <w:sz w:val="27"/>
          <w:rtl/>
        </w:rPr>
        <w:t>لو قبل شخص</w:t>
      </w:r>
      <w:r w:rsidR="00F05D9A" w:rsidRPr="004F31A3">
        <w:rPr>
          <w:rFonts w:hint="cs"/>
          <w:sz w:val="27"/>
          <w:rtl/>
        </w:rPr>
        <w:t>ٌ</w:t>
      </w:r>
      <w:r w:rsidRPr="004F31A3">
        <w:rPr>
          <w:rFonts w:hint="cs"/>
          <w:sz w:val="27"/>
          <w:rtl/>
        </w:rPr>
        <w:t xml:space="preserve"> بهذا التقسيم لن تكون له مندوحة</w:t>
      </w:r>
      <w:r w:rsidR="00F05D9A" w:rsidRPr="004F31A3">
        <w:rPr>
          <w:rFonts w:hint="cs"/>
          <w:sz w:val="27"/>
          <w:rtl/>
        </w:rPr>
        <w:t>ٌ</w:t>
      </w:r>
      <w:r w:rsidRPr="004F31A3">
        <w:rPr>
          <w:rFonts w:hint="cs"/>
          <w:sz w:val="27"/>
          <w:rtl/>
        </w:rPr>
        <w:t xml:space="preserve"> من القول بعدم وجود ارتباط</w:t>
      </w:r>
      <w:r w:rsidR="000D60FC">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إنتاجي</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منطقي</w:t>
      </w:r>
      <w:r w:rsidRPr="004F31A3">
        <w:rPr>
          <w:rFonts w:hint="eastAsia"/>
          <w:sz w:val="24"/>
          <w:szCs w:val="24"/>
          <w:rtl/>
        </w:rPr>
        <w:t>»</w:t>
      </w:r>
      <w:r w:rsidRPr="004F31A3">
        <w:rPr>
          <w:rFonts w:hint="cs"/>
          <w:sz w:val="27"/>
          <w:rtl/>
        </w:rPr>
        <w:t xml:space="preserve"> بين الحقائق والاعتبارات، وإن إقامة مثل هذا الارتباط بينهما يُع</w:t>
      </w:r>
      <w:r w:rsidR="00F05D9A" w:rsidRPr="004F31A3">
        <w:rPr>
          <w:rFonts w:hint="cs"/>
          <w:sz w:val="27"/>
          <w:rtl/>
        </w:rPr>
        <w:t>َ</w:t>
      </w:r>
      <w:r w:rsidRPr="004F31A3">
        <w:rPr>
          <w:rFonts w:hint="cs"/>
          <w:sz w:val="27"/>
          <w:rtl/>
        </w:rPr>
        <w:t>د</w:t>
      </w:r>
      <w:r w:rsidR="00F05D9A" w:rsidRPr="004F31A3">
        <w:rPr>
          <w:rFonts w:hint="cs"/>
          <w:sz w:val="27"/>
          <w:rtl/>
        </w:rPr>
        <w:t>ّ</w:t>
      </w:r>
      <w:r w:rsidRPr="004F31A3">
        <w:rPr>
          <w:rFonts w:hint="cs"/>
          <w:sz w:val="27"/>
          <w:rtl/>
        </w:rPr>
        <w:t xml:space="preserve"> مغالطة</w:t>
      </w:r>
      <w:r w:rsidR="00F05D9A" w:rsidRPr="004F31A3">
        <w:rPr>
          <w:rFonts w:hint="cs"/>
          <w:sz w:val="27"/>
          <w:rtl/>
        </w:rPr>
        <w:t xml:space="preserve">ً، </w:t>
      </w:r>
      <w:r w:rsidRPr="004F31A3">
        <w:rPr>
          <w:rFonts w:hint="cs"/>
          <w:sz w:val="27"/>
          <w:rtl/>
        </w:rPr>
        <w:t>بمعنى أنه لا يمكن من تركيب المقدّمات الحقيقية الب</w:t>
      </w:r>
      <w:r w:rsidR="00F05D9A" w:rsidRPr="004F31A3">
        <w:rPr>
          <w:rFonts w:hint="cs"/>
          <w:sz w:val="27"/>
          <w:rtl/>
        </w:rPr>
        <w:t>َ</w:t>
      </w:r>
      <w:r w:rsidRPr="004F31A3">
        <w:rPr>
          <w:rFonts w:hint="cs"/>
          <w:sz w:val="27"/>
          <w:rtl/>
        </w:rPr>
        <w:t>ح</w:t>
      </w:r>
      <w:r w:rsidR="00F05D9A" w:rsidRPr="004F31A3">
        <w:rPr>
          <w:rFonts w:hint="cs"/>
          <w:sz w:val="27"/>
          <w:rtl/>
        </w:rPr>
        <w:t>ْ</w:t>
      </w:r>
      <w:r w:rsidRPr="004F31A3">
        <w:rPr>
          <w:rFonts w:hint="cs"/>
          <w:sz w:val="27"/>
          <w:rtl/>
        </w:rPr>
        <w:t>تة والخالصة الحصول من الناحية المنطقية على نتيجة</w:t>
      </w:r>
      <w:r w:rsidR="00F05D9A" w:rsidRPr="004F31A3">
        <w:rPr>
          <w:rFonts w:hint="cs"/>
          <w:sz w:val="27"/>
          <w:rtl/>
        </w:rPr>
        <w:t>ٍ</w:t>
      </w:r>
      <w:r w:rsidRPr="004F31A3">
        <w:rPr>
          <w:rFonts w:hint="cs"/>
          <w:sz w:val="27"/>
          <w:rtl/>
        </w:rPr>
        <w:t xml:space="preserve"> اعتبارية أو إثباتها، والعكس صحيح</w:t>
      </w:r>
      <w:r w:rsidR="00F05D9A" w:rsidRPr="004F31A3">
        <w:rPr>
          <w:rFonts w:hint="cs"/>
          <w:sz w:val="27"/>
          <w:rtl/>
        </w:rPr>
        <w:t>ٌ</w:t>
      </w:r>
      <w:r w:rsidRPr="004F31A3">
        <w:rPr>
          <w:rFonts w:hint="cs"/>
          <w:sz w:val="27"/>
          <w:rtl/>
        </w:rPr>
        <w:t xml:space="preserve"> أيضاً، وإن</w:t>
      </w:r>
      <w:r w:rsidR="00F05D9A" w:rsidRPr="004F31A3">
        <w:rPr>
          <w:rFonts w:hint="cs"/>
          <w:sz w:val="27"/>
          <w:rtl/>
        </w:rPr>
        <w:t>ْ</w:t>
      </w:r>
      <w:r w:rsidRPr="004F31A3">
        <w:rPr>
          <w:rFonts w:hint="cs"/>
          <w:sz w:val="27"/>
          <w:rtl/>
        </w:rPr>
        <w:t xml:space="preserve"> أمكن من الناحية المنطقية الحصول على نتائج حقيقية واعتبارية جديدة من خلال تركيب المقدّمات الحقيقية والاعتبارية. يرى هؤلاء الفلاسفة أن أسلوب الاستدلال الوحيد في الإدراكات والأفكار الاعتبارية هو التمسّ</w:t>
      </w:r>
      <w:r w:rsidR="00F05D9A" w:rsidRPr="004F31A3">
        <w:rPr>
          <w:rFonts w:hint="cs"/>
          <w:sz w:val="27"/>
          <w:rtl/>
        </w:rPr>
        <w:t>ُ</w:t>
      </w:r>
      <w:r w:rsidRPr="004F31A3">
        <w:rPr>
          <w:rFonts w:hint="cs"/>
          <w:sz w:val="27"/>
          <w:rtl/>
        </w:rPr>
        <w:t xml:space="preserve">ك بـ </w:t>
      </w:r>
      <w:r w:rsidRPr="004F31A3">
        <w:rPr>
          <w:rFonts w:hint="eastAsia"/>
          <w:sz w:val="24"/>
          <w:szCs w:val="24"/>
          <w:rtl/>
        </w:rPr>
        <w:t>«</w:t>
      </w:r>
      <w:r w:rsidRPr="004F31A3">
        <w:rPr>
          <w:rFonts w:hint="cs"/>
          <w:sz w:val="27"/>
          <w:rtl/>
        </w:rPr>
        <w:t>الل</w:t>
      </w:r>
      <w:r w:rsidR="00F05D9A" w:rsidRPr="004F31A3">
        <w:rPr>
          <w:rFonts w:hint="cs"/>
          <w:sz w:val="27"/>
          <w:rtl/>
        </w:rPr>
        <w:t>َّ</w:t>
      </w:r>
      <w:r w:rsidRPr="004F31A3">
        <w:rPr>
          <w:rFonts w:hint="cs"/>
          <w:sz w:val="27"/>
          <w:rtl/>
        </w:rPr>
        <w:t>غ</w:t>
      </w:r>
      <w:r w:rsidR="00F05D9A" w:rsidRPr="004F31A3">
        <w:rPr>
          <w:rFonts w:hint="cs"/>
          <w:sz w:val="27"/>
          <w:rtl/>
        </w:rPr>
        <w:t>ْ</w:t>
      </w:r>
      <w:r w:rsidRPr="004F31A3">
        <w:rPr>
          <w:rFonts w:hint="cs"/>
          <w:sz w:val="27"/>
          <w:rtl/>
        </w:rPr>
        <w:t>وية</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الواقعية</w:t>
      </w:r>
      <w:r w:rsidRPr="004F31A3">
        <w:rPr>
          <w:rFonts w:hint="eastAsia"/>
          <w:sz w:val="24"/>
          <w:szCs w:val="24"/>
          <w:rtl/>
        </w:rPr>
        <w:t>»</w:t>
      </w:r>
      <w:r w:rsidRPr="004F31A3">
        <w:rPr>
          <w:sz w:val="27"/>
          <w:vertAlign w:val="superscript"/>
          <w:rtl/>
        </w:rPr>
        <w:t>(</w:t>
      </w:r>
      <w:r w:rsidRPr="004F31A3">
        <w:rPr>
          <w:sz w:val="27"/>
          <w:vertAlign w:val="superscript"/>
          <w:rtl/>
        </w:rPr>
        <w:endnoteReference w:id="686"/>
      </w:r>
      <w:r w:rsidRPr="004F31A3">
        <w:rPr>
          <w:sz w:val="27"/>
          <w:vertAlign w:val="superscript"/>
          <w:rtl/>
        </w:rPr>
        <w:t>)</w:t>
      </w:r>
      <w:r w:rsidR="00F05D9A" w:rsidRPr="004F31A3">
        <w:rPr>
          <w:rFonts w:hint="cs"/>
          <w:sz w:val="27"/>
          <w:rtl/>
        </w:rPr>
        <w:t>،</w:t>
      </w:r>
      <w:r w:rsidRPr="004F31A3">
        <w:rPr>
          <w:rFonts w:hint="cs"/>
          <w:sz w:val="27"/>
          <w:rtl/>
        </w:rPr>
        <w:t xml:space="preserve"> بمعنى أنه لو كان الاعتبار ل</w:t>
      </w:r>
      <w:r w:rsidR="00F05D9A" w:rsidRPr="004F31A3">
        <w:rPr>
          <w:rFonts w:hint="cs"/>
          <w:sz w:val="27"/>
          <w:rtl/>
        </w:rPr>
        <w:t>َ</w:t>
      </w:r>
      <w:r w:rsidRPr="004F31A3">
        <w:rPr>
          <w:rFonts w:hint="cs"/>
          <w:sz w:val="27"/>
          <w:rtl/>
        </w:rPr>
        <w:t>غ</w:t>
      </w:r>
      <w:r w:rsidR="00F05D9A" w:rsidRPr="004F31A3">
        <w:rPr>
          <w:rFonts w:hint="cs"/>
          <w:sz w:val="27"/>
          <w:rtl/>
        </w:rPr>
        <w:t>ْ</w:t>
      </w:r>
      <w:r w:rsidRPr="004F31A3">
        <w:rPr>
          <w:rFonts w:hint="cs"/>
          <w:sz w:val="27"/>
          <w:rtl/>
        </w:rPr>
        <w:t>واً وغير واقعيّ</w:t>
      </w:r>
      <w:r w:rsidR="0061597F">
        <w:rPr>
          <w:rFonts w:hint="cs"/>
          <w:sz w:val="27"/>
          <w:rtl/>
        </w:rPr>
        <w:t>ٍ</w:t>
      </w:r>
      <w:r w:rsidRPr="004F31A3">
        <w:rPr>
          <w:rFonts w:hint="cs"/>
          <w:sz w:val="27"/>
          <w:rtl/>
        </w:rPr>
        <w:t xml:space="preserve"> كان باطلاً وغير مبرّ</w:t>
      </w:r>
      <w:r w:rsidR="00F05D9A" w:rsidRPr="004F31A3">
        <w:rPr>
          <w:rFonts w:hint="cs"/>
          <w:sz w:val="27"/>
          <w:rtl/>
        </w:rPr>
        <w:t>َ</w:t>
      </w:r>
      <w:r w:rsidRPr="004F31A3">
        <w:rPr>
          <w:rFonts w:hint="cs"/>
          <w:sz w:val="27"/>
          <w:rtl/>
        </w:rPr>
        <w:t>ر</w:t>
      </w:r>
      <w:r w:rsidR="0061597F">
        <w:rPr>
          <w:rFonts w:hint="cs"/>
          <w:sz w:val="27"/>
          <w:rtl/>
        </w:rPr>
        <w:t>ٍ</w:t>
      </w:r>
      <w:r w:rsidRPr="004F31A3">
        <w:rPr>
          <w:rFonts w:hint="cs"/>
          <w:sz w:val="27"/>
          <w:rtl/>
        </w:rPr>
        <w:t>، ليس إلا</w:t>
      </w:r>
      <w:r w:rsidR="00F05D9A" w:rsidRPr="004F31A3">
        <w:rPr>
          <w:rFonts w:hint="cs"/>
          <w:sz w:val="27"/>
          <w:rtl/>
        </w:rPr>
        <w:t>ّ</w:t>
      </w:r>
      <w:r w:rsidRPr="004F31A3">
        <w:rPr>
          <w:rFonts w:hint="cs"/>
          <w:sz w:val="27"/>
          <w:rtl/>
        </w:rPr>
        <w:t>. وعليه فإن جميع الاعتبارات التي لا تكون ل</w:t>
      </w:r>
      <w:r w:rsidR="00F05D9A" w:rsidRPr="004F31A3">
        <w:rPr>
          <w:rFonts w:hint="cs"/>
          <w:sz w:val="27"/>
          <w:rtl/>
        </w:rPr>
        <w:t>َ</w:t>
      </w:r>
      <w:r w:rsidRPr="004F31A3">
        <w:rPr>
          <w:rFonts w:hint="cs"/>
          <w:sz w:val="27"/>
          <w:rtl/>
        </w:rPr>
        <w:t>غ</w:t>
      </w:r>
      <w:r w:rsidR="00F05D9A" w:rsidRPr="004F31A3">
        <w:rPr>
          <w:rFonts w:hint="cs"/>
          <w:sz w:val="27"/>
          <w:rtl/>
        </w:rPr>
        <w:t>ْ</w:t>
      </w:r>
      <w:r w:rsidRPr="004F31A3">
        <w:rPr>
          <w:rFonts w:hint="cs"/>
          <w:sz w:val="27"/>
          <w:rtl/>
        </w:rPr>
        <w:t>وية وغير واقعية في عرض بعضها، وتحظى بقيمة</w:t>
      </w:r>
      <w:r w:rsidR="00F05D9A" w:rsidRPr="004F31A3">
        <w:rPr>
          <w:rFonts w:hint="cs"/>
          <w:sz w:val="27"/>
          <w:rtl/>
        </w:rPr>
        <w:t>ٍ</w:t>
      </w:r>
      <w:r w:rsidRPr="004F31A3">
        <w:rPr>
          <w:rFonts w:hint="cs"/>
          <w:sz w:val="27"/>
          <w:rtl/>
        </w:rPr>
        <w:t xml:space="preserve"> واعتبار واحد من الناحية المنطقية (وإن فصل الحقائق ذات الصلة عن الحقائق غير ذات الصلة لن يكون منضبطاً</w:t>
      </w:r>
      <w:r w:rsidR="00F05D9A" w:rsidRPr="004F31A3">
        <w:rPr>
          <w:rFonts w:hint="cs"/>
          <w:sz w:val="27"/>
          <w:rtl/>
        </w:rPr>
        <w:t>،</w:t>
      </w:r>
      <w:r w:rsidRPr="004F31A3">
        <w:rPr>
          <w:rFonts w:hint="cs"/>
          <w:sz w:val="27"/>
          <w:rtl/>
        </w:rPr>
        <w:t xml:space="preserve"> وسيكون اعتباطياً</w:t>
      </w:r>
      <w:r w:rsidR="00F05D9A" w:rsidRPr="004F31A3">
        <w:rPr>
          <w:rFonts w:hint="cs"/>
          <w:sz w:val="27"/>
          <w:rtl/>
        </w:rPr>
        <w:t>،</w:t>
      </w:r>
      <w:r w:rsidRPr="004F31A3">
        <w:rPr>
          <w:rFonts w:hint="cs"/>
          <w:sz w:val="27"/>
          <w:rtl/>
        </w:rPr>
        <w:t xml:space="preserve"> أو تابعاً لذ</w:t>
      </w:r>
      <w:r w:rsidR="00F05D9A" w:rsidRPr="004F31A3">
        <w:rPr>
          <w:rFonts w:hint="cs"/>
          <w:sz w:val="27"/>
          <w:rtl/>
        </w:rPr>
        <w:t>َ</w:t>
      </w:r>
      <w:r w:rsidRPr="004F31A3">
        <w:rPr>
          <w:rFonts w:hint="cs"/>
          <w:sz w:val="27"/>
          <w:rtl/>
        </w:rPr>
        <w:t>و</w:t>
      </w:r>
      <w:r w:rsidR="00F05D9A" w:rsidRPr="004F31A3">
        <w:rPr>
          <w:rFonts w:hint="cs"/>
          <w:sz w:val="27"/>
          <w:rtl/>
        </w:rPr>
        <w:t>ْ</w:t>
      </w:r>
      <w:r w:rsidRPr="004F31A3">
        <w:rPr>
          <w:rFonts w:hint="cs"/>
          <w:sz w:val="27"/>
          <w:rtl/>
        </w:rPr>
        <w:t>ق ومزاج المعتبر).</w:t>
      </w:r>
    </w:p>
    <w:p w:rsidR="001975A3" w:rsidRPr="004F31A3" w:rsidRDefault="00F05D9A" w:rsidP="00504089">
      <w:pPr>
        <w:rPr>
          <w:sz w:val="27"/>
          <w:rtl/>
        </w:rPr>
      </w:pPr>
      <w:r w:rsidRPr="004F31A3">
        <w:rPr>
          <w:rFonts w:hint="cs"/>
          <w:sz w:val="27"/>
          <w:rtl/>
        </w:rPr>
        <w:t>و</w:t>
      </w:r>
      <w:r w:rsidR="001975A3" w:rsidRPr="004F31A3">
        <w:rPr>
          <w:rFonts w:hint="cs"/>
          <w:sz w:val="27"/>
          <w:rtl/>
        </w:rPr>
        <w:t>كما سبق أن ذكرنا فإن المكتشف</w:t>
      </w:r>
      <w:r w:rsidRPr="004F31A3">
        <w:rPr>
          <w:rFonts w:hint="cs"/>
          <w:sz w:val="27"/>
          <w:rtl/>
        </w:rPr>
        <w:t>ي</w:t>
      </w:r>
      <w:r w:rsidR="001975A3" w:rsidRPr="004F31A3">
        <w:rPr>
          <w:rFonts w:hint="cs"/>
          <w:sz w:val="27"/>
          <w:rtl/>
        </w:rPr>
        <w:t>ن أو المبدع</w:t>
      </w:r>
      <w:r w:rsidRPr="004F31A3">
        <w:rPr>
          <w:rFonts w:hint="cs"/>
          <w:sz w:val="27"/>
          <w:rtl/>
        </w:rPr>
        <w:t>ي</w:t>
      </w:r>
      <w:r w:rsidR="001975A3" w:rsidRPr="004F31A3">
        <w:rPr>
          <w:rFonts w:hint="cs"/>
          <w:sz w:val="27"/>
          <w:rtl/>
        </w:rPr>
        <w:t>ن لهذا التقسيم يعتبرون علوماً من قبيل: الأخلاق والفقه والحقوق (العلوم المعيارية) جزءاً من العلوم التي تتعل</w:t>
      </w:r>
      <w:r w:rsidRPr="004F31A3">
        <w:rPr>
          <w:rFonts w:hint="cs"/>
          <w:sz w:val="27"/>
          <w:rtl/>
        </w:rPr>
        <w:t>َّ</w:t>
      </w:r>
      <w:r w:rsidR="001975A3" w:rsidRPr="004F31A3">
        <w:rPr>
          <w:rFonts w:hint="cs"/>
          <w:sz w:val="27"/>
          <w:rtl/>
        </w:rPr>
        <w:t>ق بالأفكار الاعتبارية. طبقاً للتحليل الذي يقدّ</w:t>
      </w:r>
      <w:r w:rsidRPr="004F31A3">
        <w:rPr>
          <w:rFonts w:hint="cs"/>
          <w:sz w:val="27"/>
          <w:rtl/>
        </w:rPr>
        <w:t>ِ</w:t>
      </w:r>
      <w:r w:rsidR="001975A3" w:rsidRPr="004F31A3">
        <w:rPr>
          <w:rFonts w:hint="cs"/>
          <w:sz w:val="27"/>
          <w:rtl/>
        </w:rPr>
        <w:t>مه الفلاسفة عن منشأ الأفكار (التصوّ</w:t>
      </w:r>
      <w:r w:rsidRPr="004F31A3">
        <w:rPr>
          <w:rFonts w:hint="cs"/>
          <w:sz w:val="27"/>
          <w:rtl/>
        </w:rPr>
        <w:t>ُ</w:t>
      </w:r>
      <w:r w:rsidR="001975A3" w:rsidRPr="004F31A3">
        <w:rPr>
          <w:rFonts w:hint="cs"/>
          <w:sz w:val="27"/>
          <w:rtl/>
        </w:rPr>
        <w:t>رات) الاعتبارية فإنهم يعتبرون هذه الأفكار مت</w:t>
      </w:r>
      <w:r w:rsidRPr="004F31A3">
        <w:rPr>
          <w:rFonts w:hint="cs"/>
          <w:sz w:val="27"/>
          <w:rtl/>
        </w:rPr>
        <w:t>َّ</w:t>
      </w:r>
      <w:r w:rsidR="001975A3" w:rsidRPr="004F31A3">
        <w:rPr>
          <w:rFonts w:hint="cs"/>
          <w:sz w:val="27"/>
          <w:rtl/>
        </w:rPr>
        <w:t>خذة</w:t>
      </w:r>
      <w:r w:rsidR="0061597F">
        <w:rPr>
          <w:rFonts w:hint="cs"/>
          <w:sz w:val="27"/>
          <w:rtl/>
        </w:rPr>
        <w:t>ً</w:t>
      </w:r>
      <w:r w:rsidR="001975A3" w:rsidRPr="004F31A3">
        <w:rPr>
          <w:rFonts w:hint="cs"/>
          <w:sz w:val="27"/>
          <w:rtl/>
        </w:rPr>
        <w:t xml:space="preserve"> من الأفكار الحقيقية. في هذه الرؤية تعتبر مفاهيم من قبيل: الحُس</w:t>
      </w:r>
      <w:r w:rsidRPr="004F31A3">
        <w:rPr>
          <w:rFonts w:hint="cs"/>
          <w:sz w:val="27"/>
          <w:rtl/>
        </w:rPr>
        <w:t>ْ</w:t>
      </w:r>
      <w:r w:rsidR="001975A3" w:rsidRPr="004F31A3">
        <w:rPr>
          <w:rFonts w:hint="cs"/>
          <w:sz w:val="27"/>
          <w:rtl/>
        </w:rPr>
        <w:t>ن والق</w:t>
      </w:r>
      <w:r w:rsidRPr="004F31A3">
        <w:rPr>
          <w:rFonts w:hint="cs"/>
          <w:sz w:val="27"/>
          <w:rtl/>
        </w:rPr>
        <w:t>ُ</w:t>
      </w:r>
      <w:r w:rsidR="001975A3" w:rsidRPr="004F31A3">
        <w:rPr>
          <w:rFonts w:hint="cs"/>
          <w:sz w:val="27"/>
          <w:rtl/>
        </w:rPr>
        <w:t>ب</w:t>
      </w:r>
      <w:r w:rsidRPr="004F31A3">
        <w:rPr>
          <w:rFonts w:hint="cs"/>
          <w:sz w:val="27"/>
          <w:rtl/>
        </w:rPr>
        <w:t>ْ</w:t>
      </w:r>
      <w:r w:rsidR="001975A3" w:rsidRPr="004F31A3">
        <w:rPr>
          <w:rFonts w:hint="cs"/>
          <w:sz w:val="27"/>
          <w:rtl/>
        </w:rPr>
        <w:t>ح</w:t>
      </w:r>
      <w:r w:rsidRPr="004F31A3">
        <w:rPr>
          <w:rFonts w:hint="cs"/>
          <w:sz w:val="27"/>
          <w:rtl/>
        </w:rPr>
        <w:t>،</w:t>
      </w:r>
      <w:r w:rsidR="001975A3" w:rsidRPr="004F31A3">
        <w:rPr>
          <w:rFonts w:hint="cs"/>
          <w:sz w:val="27"/>
          <w:rtl/>
        </w:rPr>
        <w:t xml:space="preserve"> والوجوب والح</w:t>
      </w:r>
      <w:r w:rsidR="0061597F">
        <w:rPr>
          <w:rFonts w:hint="cs"/>
          <w:sz w:val="27"/>
          <w:rtl/>
        </w:rPr>
        <w:t>َ</w:t>
      </w:r>
      <w:r w:rsidR="001975A3" w:rsidRPr="004F31A3">
        <w:rPr>
          <w:rFonts w:hint="cs"/>
          <w:sz w:val="27"/>
          <w:rtl/>
        </w:rPr>
        <w:t>ظ</w:t>
      </w:r>
      <w:r w:rsidR="0061597F">
        <w:rPr>
          <w:rFonts w:hint="cs"/>
          <w:sz w:val="27"/>
          <w:rtl/>
        </w:rPr>
        <w:t>ْ</w:t>
      </w:r>
      <w:r w:rsidR="001975A3" w:rsidRPr="004F31A3">
        <w:rPr>
          <w:rFonts w:hint="cs"/>
          <w:sz w:val="27"/>
          <w:rtl/>
        </w:rPr>
        <w:t>ر</w:t>
      </w:r>
      <w:r w:rsidRPr="004F31A3">
        <w:rPr>
          <w:rFonts w:hint="cs"/>
          <w:sz w:val="27"/>
          <w:rtl/>
        </w:rPr>
        <w:t>،</w:t>
      </w:r>
      <w:r w:rsidR="001975A3" w:rsidRPr="004F31A3">
        <w:rPr>
          <w:rFonts w:hint="cs"/>
          <w:sz w:val="27"/>
          <w:rtl/>
        </w:rPr>
        <w:t xml:space="preserve"> والقضايا الأخلاقية المشتملة على هذه المفاهيم</w:t>
      </w:r>
      <w:r w:rsidR="0095006B" w:rsidRPr="004F31A3">
        <w:rPr>
          <w:rFonts w:hint="cs"/>
          <w:sz w:val="27"/>
          <w:rtl/>
        </w:rPr>
        <w:t>،</w:t>
      </w:r>
      <w:r w:rsidR="001975A3" w:rsidRPr="004F31A3">
        <w:rPr>
          <w:rFonts w:hint="cs"/>
          <w:sz w:val="27"/>
          <w:rtl/>
        </w:rPr>
        <w:t xml:space="preserve"> أموراً اعتبارية.</w:t>
      </w:r>
    </w:p>
    <w:p w:rsidR="001975A3" w:rsidRPr="004F31A3" w:rsidRDefault="001975A3" w:rsidP="00504089">
      <w:pPr>
        <w:rPr>
          <w:sz w:val="27"/>
          <w:rtl/>
        </w:rPr>
      </w:pPr>
      <w:r w:rsidRPr="004F31A3">
        <w:rPr>
          <w:rFonts w:hint="cs"/>
          <w:sz w:val="27"/>
          <w:rtl/>
        </w:rPr>
        <w:lastRenderedPageBreak/>
        <w:t>ولكن</w:t>
      </w:r>
      <w:r w:rsidR="0095006B" w:rsidRPr="004F31A3">
        <w:rPr>
          <w:rFonts w:hint="cs"/>
          <w:sz w:val="27"/>
          <w:rtl/>
        </w:rPr>
        <w:t>ْ</w:t>
      </w:r>
      <w:r w:rsidRPr="004F31A3">
        <w:rPr>
          <w:rFonts w:hint="cs"/>
          <w:sz w:val="27"/>
          <w:rtl/>
        </w:rPr>
        <w:t xml:space="preserve"> كما رأينا فإن كون المفهوم أو القضية أمراً حقيقياً أو اعتبارياً ليس له خصوصية</w:t>
      </w:r>
      <w:r w:rsidR="0095006B" w:rsidRPr="004F31A3">
        <w:rPr>
          <w:rFonts w:hint="cs"/>
          <w:sz w:val="27"/>
          <w:rtl/>
        </w:rPr>
        <w:t>ٌ</w:t>
      </w:r>
      <w:r w:rsidRPr="004F31A3">
        <w:rPr>
          <w:rFonts w:hint="cs"/>
          <w:sz w:val="27"/>
          <w:rtl/>
        </w:rPr>
        <w:t xml:space="preserve"> أو موضوعية، وإن </w:t>
      </w:r>
      <w:r w:rsidRPr="004F31A3">
        <w:rPr>
          <w:rFonts w:hint="eastAsia"/>
          <w:sz w:val="24"/>
          <w:szCs w:val="24"/>
          <w:rtl/>
        </w:rPr>
        <w:t>«</w:t>
      </w:r>
      <w:r w:rsidRPr="004F31A3">
        <w:rPr>
          <w:rFonts w:hint="cs"/>
          <w:sz w:val="27"/>
          <w:rtl/>
        </w:rPr>
        <w:t>الوجوبات</w:t>
      </w:r>
      <w:r w:rsidRPr="004F31A3">
        <w:rPr>
          <w:rFonts w:hint="eastAsia"/>
          <w:sz w:val="24"/>
          <w:szCs w:val="24"/>
          <w:rtl/>
        </w:rPr>
        <w:t>»</w:t>
      </w:r>
      <w:r w:rsidRPr="004F31A3">
        <w:rPr>
          <w:rFonts w:hint="cs"/>
          <w:sz w:val="27"/>
          <w:rtl/>
        </w:rPr>
        <w:t xml:space="preserve"> الحقيقية بح</w:t>
      </w:r>
      <w:r w:rsidR="0095006B" w:rsidRPr="004F31A3">
        <w:rPr>
          <w:rFonts w:hint="cs"/>
          <w:sz w:val="27"/>
          <w:rtl/>
        </w:rPr>
        <w:t>َ</w:t>
      </w:r>
      <w:r w:rsidRPr="004F31A3">
        <w:rPr>
          <w:rFonts w:hint="cs"/>
          <w:sz w:val="27"/>
          <w:rtl/>
        </w:rPr>
        <w:t>س</w:t>
      </w:r>
      <w:r w:rsidR="0095006B" w:rsidRPr="004F31A3">
        <w:rPr>
          <w:rFonts w:hint="cs"/>
          <w:sz w:val="27"/>
          <w:rtl/>
        </w:rPr>
        <w:t>َ</w:t>
      </w:r>
      <w:r w:rsidRPr="004F31A3">
        <w:rPr>
          <w:rFonts w:hint="cs"/>
          <w:sz w:val="27"/>
          <w:rtl/>
        </w:rPr>
        <w:t>ب المصطلح يمكن أن ت</w:t>
      </w:r>
      <w:r w:rsidR="0095006B" w:rsidRPr="004F31A3">
        <w:rPr>
          <w:rFonts w:hint="cs"/>
          <w:sz w:val="27"/>
          <w:rtl/>
        </w:rPr>
        <w:t>ُ</w:t>
      </w:r>
      <w:r w:rsidRPr="004F31A3">
        <w:rPr>
          <w:rFonts w:hint="cs"/>
          <w:sz w:val="27"/>
          <w:rtl/>
        </w:rPr>
        <w:t>ست</w:t>
      </w:r>
      <w:r w:rsidR="0095006B" w:rsidRPr="004F31A3">
        <w:rPr>
          <w:rFonts w:hint="cs"/>
          <w:sz w:val="27"/>
          <w:rtl/>
        </w:rPr>
        <w:t>َ</w:t>
      </w:r>
      <w:r w:rsidRPr="004F31A3">
        <w:rPr>
          <w:rFonts w:hint="cs"/>
          <w:sz w:val="27"/>
          <w:rtl/>
        </w:rPr>
        <w:t>ن</w:t>
      </w:r>
      <w:r w:rsidR="0095006B" w:rsidRPr="004F31A3">
        <w:rPr>
          <w:rFonts w:hint="cs"/>
          <w:sz w:val="27"/>
          <w:rtl/>
        </w:rPr>
        <w:t>ْ</w:t>
      </w:r>
      <w:r w:rsidRPr="004F31A3">
        <w:rPr>
          <w:rFonts w:hint="cs"/>
          <w:sz w:val="27"/>
          <w:rtl/>
        </w:rPr>
        <w:t>ت</w:t>
      </w:r>
      <w:r w:rsidR="0095006B" w:rsidRPr="004F31A3">
        <w:rPr>
          <w:rFonts w:hint="cs"/>
          <w:sz w:val="27"/>
          <w:rtl/>
        </w:rPr>
        <w:t>َ</w:t>
      </w:r>
      <w:r w:rsidRPr="004F31A3">
        <w:rPr>
          <w:rFonts w:hint="cs"/>
          <w:sz w:val="27"/>
          <w:rtl/>
        </w:rPr>
        <w:t xml:space="preserve">ج من </w:t>
      </w:r>
      <w:r w:rsidRPr="004F31A3">
        <w:rPr>
          <w:rFonts w:hint="eastAsia"/>
          <w:sz w:val="24"/>
          <w:szCs w:val="24"/>
          <w:rtl/>
        </w:rPr>
        <w:t>«</w:t>
      </w:r>
      <w:r w:rsidRPr="004F31A3">
        <w:rPr>
          <w:rFonts w:hint="cs"/>
          <w:sz w:val="27"/>
          <w:rtl/>
        </w:rPr>
        <w:t>الكينونات</w:t>
      </w:r>
      <w:r w:rsidRPr="004F31A3">
        <w:rPr>
          <w:rFonts w:hint="eastAsia"/>
          <w:sz w:val="24"/>
          <w:szCs w:val="24"/>
          <w:rtl/>
        </w:rPr>
        <w:t>»</w:t>
      </w:r>
      <w:r w:rsidRPr="004F31A3">
        <w:rPr>
          <w:rFonts w:hint="cs"/>
          <w:sz w:val="27"/>
          <w:rtl/>
        </w:rPr>
        <w:t xml:space="preserve"> الحقيقية أيضاً. إن المنطق يقول: إن الاستدلال والاستنتاج يتبع أصولاً وقواعد تعبّ</w:t>
      </w:r>
      <w:r w:rsidR="0095006B" w:rsidRPr="004F31A3">
        <w:rPr>
          <w:rFonts w:hint="cs"/>
          <w:sz w:val="27"/>
          <w:rtl/>
        </w:rPr>
        <w:t>ِ</w:t>
      </w:r>
      <w:r w:rsidRPr="004F31A3">
        <w:rPr>
          <w:rFonts w:hint="cs"/>
          <w:sz w:val="27"/>
          <w:rtl/>
        </w:rPr>
        <w:t>ر عن المعايير المنطقية، ولا يمكن استنتاج كل</w:t>
      </w:r>
      <w:r w:rsidR="0095006B" w:rsidRPr="004F31A3">
        <w:rPr>
          <w:rFonts w:hint="cs"/>
          <w:sz w:val="27"/>
          <w:rtl/>
        </w:rPr>
        <w:t>ّ</w:t>
      </w:r>
      <w:r w:rsidRPr="004F31A3">
        <w:rPr>
          <w:rFonts w:hint="cs"/>
          <w:sz w:val="27"/>
          <w:rtl/>
        </w:rPr>
        <w:t xml:space="preserve"> شيء</w:t>
      </w:r>
      <w:r w:rsidR="0095006B" w:rsidRPr="004F31A3">
        <w:rPr>
          <w:rFonts w:hint="cs"/>
          <w:sz w:val="27"/>
          <w:rtl/>
        </w:rPr>
        <w:t>ٍ</w:t>
      </w:r>
      <w:r w:rsidRPr="004F31A3">
        <w:rPr>
          <w:rFonts w:hint="cs"/>
          <w:sz w:val="27"/>
          <w:rtl/>
        </w:rPr>
        <w:t xml:space="preserve"> من أيّ شيء</w:t>
      </w:r>
      <w:r w:rsidR="0095006B" w:rsidRPr="004F31A3">
        <w:rPr>
          <w:rFonts w:hint="cs"/>
          <w:sz w:val="27"/>
          <w:rtl/>
        </w:rPr>
        <w:t>ٍ.</w:t>
      </w:r>
      <w:r w:rsidRPr="004F31A3">
        <w:rPr>
          <w:rFonts w:hint="cs"/>
          <w:sz w:val="27"/>
          <w:rtl/>
        </w:rPr>
        <w:t xml:space="preserve"> ومن هذه الناحية لا فرق بين الم</w:t>
      </w:r>
      <w:r w:rsidR="0061597F">
        <w:rPr>
          <w:rFonts w:hint="cs"/>
          <w:sz w:val="27"/>
          <w:rtl/>
        </w:rPr>
        <w:t>ُ</w:t>
      </w:r>
      <w:r w:rsidRPr="004F31A3">
        <w:rPr>
          <w:rFonts w:hint="cs"/>
          <w:sz w:val="27"/>
          <w:rtl/>
        </w:rPr>
        <w:t>د</w:t>
      </w:r>
      <w:r w:rsidR="0061597F">
        <w:rPr>
          <w:rFonts w:hint="cs"/>
          <w:sz w:val="27"/>
          <w:rtl/>
        </w:rPr>
        <w:t>ْ</w:t>
      </w:r>
      <w:r w:rsidRPr="004F31A3">
        <w:rPr>
          <w:rFonts w:hint="cs"/>
          <w:sz w:val="27"/>
          <w:rtl/>
        </w:rPr>
        <w:t>ر</w:t>
      </w:r>
      <w:r w:rsidR="0061597F">
        <w:rPr>
          <w:rFonts w:hint="cs"/>
          <w:sz w:val="27"/>
          <w:rtl/>
        </w:rPr>
        <w:t>َ</w:t>
      </w:r>
      <w:r w:rsidRPr="004F31A3">
        <w:rPr>
          <w:rFonts w:hint="cs"/>
          <w:sz w:val="27"/>
          <w:rtl/>
        </w:rPr>
        <w:t>كات الحقيقية والم</w:t>
      </w:r>
      <w:r w:rsidR="0061597F">
        <w:rPr>
          <w:rFonts w:hint="cs"/>
          <w:sz w:val="27"/>
          <w:rtl/>
        </w:rPr>
        <w:t>ُ</w:t>
      </w:r>
      <w:r w:rsidRPr="004F31A3">
        <w:rPr>
          <w:rFonts w:hint="cs"/>
          <w:sz w:val="27"/>
          <w:rtl/>
        </w:rPr>
        <w:t>د</w:t>
      </w:r>
      <w:r w:rsidR="0061597F">
        <w:rPr>
          <w:rFonts w:hint="cs"/>
          <w:sz w:val="27"/>
          <w:rtl/>
        </w:rPr>
        <w:t>ْ</w:t>
      </w:r>
      <w:r w:rsidRPr="004F31A3">
        <w:rPr>
          <w:rFonts w:hint="cs"/>
          <w:sz w:val="27"/>
          <w:rtl/>
        </w:rPr>
        <w:t>ر</w:t>
      </w:r>
      <w:r w:rsidR="0061597F">
        <w:rPr>
          <w:rFonts w:hint="cs"/>
          <w:sz w:val="27"/>
          <w:rtl/>
        </w:rPr>
        <w:t>َ</w:t>
      </w:r>
      <w:r w:rsidRPr="004F31A3">
        <w:rPr>
          <w:rFonts w:hint="cs"/>
          <w:sz w:val="27"/>
          <w:rtl/>
        </w:rPr>
        <w:t>كات الاعتبارية.</w:t>
      </w:r>
    </w:p>
    <w:p w:rsidR="001975A3" w:rsidRPr="004F31A3" w:rsidRDefault="001975A3" w:rsidP="00504089">
      <w:pPr>
        <w:rPr>
          <w:sz w:val="27"/>
          <w:rtl/>
        </w:rPr>
      </w:pPr>
      <w:r w:rsidRPr="004F31A3">
        <w:rPr>
          <w:rFonts w:hint="cs"/>
          <w:sz w:val="27"/>
          <w:rtl/>
        </w:rPr>
        <w:t xml:space="preserve">وبالإضافة إلى ذلك فإن </w:t>
      </w:r>
      <w:r w:rsidRPr="004F31A3">
        <w:rPr>
          <w:rFonts w:hint="eastAsia"/>
          <w:sz w:val="24"/>
          <w:szCs w:val="24"/>
          <w:rtl/>
        </w:rPr>
        <w:t>«</w:t>
      </w:r>
      <w:r w:rsidRPr="004F31A3">
        <w:rPr>
          <w:rFonts w:hint="cs"/>
          <w:sz w:val="27"/>
          <w:rtl/>
        </w:rPr>
        <w:t>الاعتبار</w:t>
      </w:r>
      <w:r w:rsidRPr="004F31A3">
        <w:rPr>
          <w:rFonts w:hint="eastAsia"/>
          <w:sz w:val="24"/>
          <w:szCs w:val="24"/>
          <w:rtl/>
        </w:rPr>
        <w:t>»</w:t>
      </w:r>
      <w:r w:rsidRPr="004F31A3">
        <w:rPr>
          <w:rFonts w:hint="cs"/>
          <w:sz w:val="27"/>
          <w:rtl/>
        </w:rPr>
        <w:t xml:space="preserve"> شيء</w:t>
      </w:r>
      <w:r w:rsidR="0095006B" w:rsidRPr="004F31A3">
        <w:rPr>
          <w:rFonts w:hint="cs"/>
          <w:sz w:val="27"/>
          <w:rtl/>
        </w:rPr>
        <w:t>ٌ</w:t>
      </w:r>
      <w:r w:rsidRPr="004F31A3">
        <w:rPr>
          <w:rFonts w:hint="cs"/>
          <w:sz w:val="27"/>
          <w:rtl/>
        </w:rPr>
        <w:t>، و</w:t>
      </w:r>
      <w:r w:rsidRPr="004F31A3">
        <w:rPr>
          <w:rFonts w:hint="eastAsia"/>
          <w:sz w:val="24"/>
          <w:szCs w:val="24"/>
          <w:rtl/>
        </w:rPr>
        <w:t>«</w:t>
      </w:r>
      <w:r w:rsidRPr="004F31A3">
        <w:rPr>
          <w:rFonts w:hint="cs"/>
          <w:sz w:val="27"/>
          <w:rtl/>
        </w:rPr>
        <w:t>اكتشاف</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معرفة</w:t>
      </w:r>
      <w:r w:rsidRPr="004F31A3">
        <w:rPr>
          <w:rFonts w:hint="eastAsia"/>
          <w:sz w:val="24"/>
          <w:szCs w:val="24"/>
          <w:rtl/>
        </w:rPr>
        <w:t>»</w:t>
      </w:r>
      <w:r w:rsidRPr="004F31A3">
        <w:rPr>
          <w:rFonts w:hint="cs"/>
          <w:sz w:val="27"/>
          <w:rtl/>
        </w:rPr>
        <w:t xml:space="preserve"> اعتبار العقل أو العقلاء أو الله شيء</w:t>
      </w:r>
      <w:r w:rsidR="0095006B" w:rsidRPr="004F31A3">
        <w:rPr>
          <w:rFonts w:hint="cs"/>
          <w:sz w:val="27"/>
          <w:rtl/>
        </w:rPr>
        <w:t>ٌ</w:t>
      </w:r>
      <w:r w:rsidRPr="004F31A3">
        <w:rPr>
          <w:rFonts w:hint="cs"/>
          <w:sz w:val="27"/>
          <w:rtl/>
        </w:rPr>
        <w:t xml:space="preserve"> آخر. يمكن التعرّ</w:t>
      </w:r>
      <w:r w:rsidR="0095006B" w:rsidRPr="004F31A3">
        <w:rPr>
          <w:rFonts w:hint="cs"/>
          <w:sz w:val="27"/>
          <w:rtl/>
        </w:rPr>
        <w:t>ُ</w:t>
      </w:r>
      <w:r w:rsidRPr="004F31A3">
        <w:rPr>
          <w:rFonts w:hint="cs"/>
          <w:sz w:val="27"/>
          <w:rtl/>
        </w:rPr>
        <w:t>ف على الاعتباريات، وإن الجُم</w:t>
      </w:r>
      <w:r w:rsidR="0095006B" w:rsidRPr="004F31A3">
        <w:rPr>
          <w:rFonts w:hint="cs"/>
          <w:sz w:val="27"/>
          <w:rtl/>
        </w:rPr>
        <w:t>َ</w:t>
      </w:r>
      <w:r w:rsidRPr="004F31A3">
        <w:rPr>
          <w:rFonts w:hint="cs"/>
          <w:sz w:val="27"/>
          <w:rtl/>
        </w:rPr>
        <w:t>ل المستعملة لبيان الأمور الاعتبارية يمكن أن تكون حقيقية</w:t>
      </w:r>
      <w:r w:rsidR="0095006B" w:rsidRPr="004F31A3">
        <w:rPr>
          <w:rFonts w:hint="cs"/>
          <w:sz w:val="27"/>
          <w:rtl/>
        </w:rPr>
        <w:t>ً</w:t>
      </w:r>
      <w:r w:rsidRPr="004F31A3">
        <w:rPr>
          <w:rFonts w:hint="cs"/>
          <w:sz w:val="27"/>
          <w:rtl/>
        </w:rPr>
        <w:t xml:space="preserve"> وخ</w:t>
      </w:r>
      <w:r w:rsidR="0061597F">
        <w:rPr>
          <w:rFonts w:hint="cs"/>
          <w:sz w:val="27"/>
          <w:rtl/>
        </w:rPr>
        <w:t>َ</w:t>
      </w:r>
      <w:r w:rsidRPr="004F31A3">
        <w:rPr>
          <w:rFonts w:hint="cs"/>
          <w:sz w:val="27"/>
          <w:rtl/>
        </w:rPr>
        <w:t>ب</w:t>
      </w:r>
      <w:r w:rsidR="0061597F">
        <w:rPr>
          <w:rFonts w:hint="cs"/>
          <w:sz w:val="27"/>
          <w:rtl/>
        </w:rPr>
        <w:t>َ</w:t>
      </w:r>
      <w:r w:rsidRPr="004F31A3">
        <w:rPr>
          <w:rFonts w:hint="cs"/>
          <w:sz w:val="27"/>
          <w:rtl/>
        </w:rPr>
        <w:t>رية ومعبّ</w:t>
      </w:r>
      <w:r w:rsidR="0095006B" w:rsidRPr="004F31A3">
        <w:rPr>
          <w:rFonts w:hint="cs"/>
          <w:sz w:val="27"/>
          <w:rtl/>
        </w:rPr>
        <w:t>ِ</w:t>
      </w:r>
      <w:r w:rsidRPr="004F31A3">
        <w:rPr>
          <w:rFonts w:hint="cs"/>
          <w:sz w:val="27"/>
          <w:rtl/>
        </w:rPr>
        <w:t>رة عن واقعية</w:t>
      </w:r>
      <w:r w:rsidR="0061597F">
        <w:rPr>
          <w:rFonts w:hint="cs"/>
          <w:sz w:val="27"/>
          <w:rtl/>
        </w:rPr>
        <w:t>ٍ</w:t>
      </w:r>
      <w:r w:rsidRPr="004F31A3">
        <w:rPr>
          <w:rFonts w:hint="cs"/>
          <w:sz w:val="27"/>
          <w:rtl/>
        </w:rPr>
        <w:t xml:space="preserve">، ولذلك تحتمل الصدق والكذب </w:t>
      </w:r>
      <w:r w:rsidRPr="004F31A3">
        <w:rPr>
          <w:rFonts w:hint="eastAsia"/>
          <w:sz w:val="24"/>
          <w:szCs w:val="24"/>
          <w:rtl/>
        </w:rPr>
        <w:t>«</w:t>
      </w:r>
      <w:r w:rsidRPr="004F31A3">
        <w:rPr>
          <w:rFonts w:hint="cs"/>
          <w:sz w:val="27"/>
          <w:rtl/>
        </w:rPr>
        <w:t>معرفية</w:t>
      </w:r>
      <w:r w:rsidRPr="004F31A3">
        <w:rPr>
          <w:rFonts w:hint="eastAsia"/>
          <w:sz w:val="24"/>
          <w:szCs w:val="24"/>
          <w:rtl/>
        </w:rPr>
        <w:t>»</w:t>
      </w:r>
      <w:r w:rsidRPr="004F31A3">
        <w:rPr>
          <w:rFonts w:hint="cs"/>
          <w:sz w:val="27"/>
          <w:rtl/>
        </w:rPr>
        <w:t>. من هنا فإن علوماً من قبيل: علم الأخلاق، وعلم الفقه، وعلم الحقوق، هي علوم</w:t>
      </w:r>
      <w:r w:rsidR="0095006B" w:rsidRPr="004F31A3">
        <w:rPr>
          <w:rFonts w:hint="cs"/>
          <w:sz w:val="27"/>
          <w:rtl/>
        </w:rPr>
        <w:t>ٌ</w:t>
      </w:r>
      <w:r w:rsidRPr="004F31A3">
        <w:rPr>
          <w:rFonts w:hint="cs"/>
          <w:sz w:val="27"/>
          <w:rtl/>
        </w:rPr>
        <w:t xml:space="preserve"> بح</w:t>
      </w:r>
      <w:r w:rsidR="0095006B" w:rsidRPr="004F31A3">
        <w:rPr>
          <w:rFonts w:hint="cs"/>
          <w:sz w:val="27"/>
          <w:rtl/>
        </w:rPr>
        <w:t>َ</w:t>
      </w:r>
      <w:r w:rsidRPr="004F31A3">
        <w:rPr>
          <w:rFonts w:hint="cs"/>
          <w:sz w:val="27"/>
          <w:rtl/>
        </w:rPr>
        <w:t>س</w:t>
      </w:r>
      <w:r w:rsidR="0095006B" w:rsidRPr="004F31A3">
        <w:rPr>
          <w:rFonts w:hint="cs"/>
          <w:sz w:val="27"/>
          <w:rtl/>
        </w:rPr>
        <w:t>َ</w:t>
      </w:r>
      <w:r w:rsidRPr="004F31A3">
        <w:rPr>
          <w:rFonts w:hint="cs"/>
          <w:sz w:val="27"/>
          <w:rtl/>
        </w:rPr>
        <w:t>ب الواقع؛ لأنها بصدد الكشف عن الحقائق والواقعيات، وليست بصدد جعل واعتبار الأشياء التي لا وجود لها بح</w:t>
      </w:r>
      <w:r w:rsidR="0095006B" w:rsidRPr="004F31A3">
        <w:rPr>
          <w:rFonts w:hint="cs"/>
          <w:sz w:val="27"/>
          <w:rtl/>
        </w:rPr>
        <w:t>َ</w:t>
      </w:r>
      <w:r w:rsidRPr="004F31A3">
        <w:rPr>
          <w:rFonts w:hint="cs"/>
          <w:sz w:val="27"/>
          <w:rtl/>
        </w:rPr>
        <w:t>س</w:t>
      </w:r>
      <w:r w:rsidR="0095006B" w:rsidRPr="004F31A3">
        <w:rPr>
          <w:rFonts w:hint="cs"/>
          <w:sz w:val="27"/>
          <w:rtl/>
        </w:rPr>
        <w:t>َ</w:t>
      </w:r>
      <w:r w:rsidRPr="004F31A3">
        <w:rPr>
          <w:rFonts w:hint="cs"/>
          <w:sz w:val="27"/>
          <w:rtl/>
        </w:rPr>
        <w:t>ب الواقع. إن هذه العلوم تتعل</w:t>
      </w:r>
      <w:r w:rsidR="0095006B" w:rsidRPr="004F31A3">
        <w:rPr>
          <w:rFonts w:hint="cs"/>
          <w:sz w:val="27"/>
          <w:rtl/>
        </w:rPr>
        <w:t>َّ</w:t>
      </w:r>
      <w:r w:rsidRPr="004F31A3">
        <w:rPr>
          <w:rFonts w:hint="cs"/>
          <w:sz w:val="27"/>
          <w:rtl/>
        </w:rPr>
        <w:t>ق بالقضايا الحقيقية</w:t>
      </w:r>
      <w:r w:rsidR="0095006B" w:rsidRPr="004F31A3">
        <w:rPr>
          <w:rFonts w:hint="cs"/>
          <w:sz w:val="27"/>
          <w:rtl/>
        </w:rPr>
        <w:t>،</w:t>
      </w:r>
      <w:r w:rsidRPr="004F31A3">
        <w:rPr>
          <w:rFonts w:hint="cs"/>
          <w:sz w:val="27"/>
          <w:rtl/>
        </w:rPr>
        <w:t xml:space="preserve"> دون القضايا الاعتبارية. وبطبيعة الحال فإن الحقائق التي تسعى هذه العلوم للكشف عنها وتحقيقها هي الحقائق التي يكتب لها التحق</w:t>
      </w:r>
      <w:r w:rsidR="0095006B" w:rsidRPr="004F31A3">
        <w:rPr>
          <w:rFonts w:hint="cs"/>
          <w:sz w:val="27"/>
          <w:rtl/>
        </w:rPr>
        <w:t>ُّ</w:t>
      </w:r>
      <w:r w:rsidRPr="004F31A3">
        <w:rPr>
          <w:rFonts w:hint="cs"/>
          <w:sz w:val="27"/>
          <w:rtl/>
        </w:rPr>
        <w:t>ق بفعل الاعتبار، ولكن</w:t>
      </w:r>
      <w:r w:rsidR="0095006B" w:rsidRPr="004F31A3">
        <w:rPr>
          <w:rFonts w:hint="cs"/>
          <w:sz w:val="27"/>
          <w:rtl/>
        </w:rPr>
        <w:t xml:space="preserve">ْ </w:t>
      </w:r>
      <w:r w:rsidRPr="004F31A3">
        <w:rPr>
          <w:rFonts w:hint="cs"/>
          <w:sz w:val="27"/>
          <w:rtl/>
        </w:rPr>
        <w:t>لا يمكن الشك</w:t>
      </w:r>
      <w:r w:rsidR="0095006B" w:rsidRPr="004F31A3">
        <w:rPr>
          <w:rFonts w:hint="cs"/>
          <w:sz w:val="27"/>
          <w:rtl/>
        </w:rPr>
        <w:t>ّ</w:t>
      </w:r>
      <w:r w:rsidRPr="004F31A3">
        <w:rPr>
          <w:rFonts w:hint="cs"/>
          <w:sz w:val="27"/>
          <w:rtl/>
        </w:rPr>
        <w:t xml:space="preserve"> والترديد في واقعية تلك الحقائق، وفي كون القضايا الحاكية والمعبّ</w:t>
      </w:r>
      <w:r w:rsidR="0095006B" w:rsidRPr="004F31A3">
        <w:rPr>
          <w:rFonts w:hint="cs"/>
          <w:sz w:val="27"/>
          <w:rtl/>
        </w:rPr>
        <w:t>ِ</w:t>
      </w:r>
      <w:r w:rsidRPr="004F31A3">
        <w:rPr>
          <w:rFonts w:hint="cs"/>
          <w:sz w:val="27"/>
          <w:rtl/>
        </w:rPr>
        <w:t>رة عن هذه الواقعيات قابلة</w:t>
      </w:r>
      <w:r w:rsidR="0095006B" w:rsidRPr="004F31A3">
        <w:rPr>
          <w:rFonts w:hint="cs"/>
          <w:sz w:val="27"/>
          <w:rtl/>
        </w:rPr>
        <w:t>ً</w:t>
      </w:r>
      <w:r w:rsidRPr="004F31A3">
        <w:rPr>
          <w:rFonts w:hint="cs"/>
          <w:sz w:val="27"/>
          <w:rtl/>
        </w:rPr>
        <w:t xml:space="preserve"> للصدق والكذب.</w:t>
      </w:r>
    </w:p>
    <w:p w:rsidR="001975A3" w:rsidRPr="004F31A3" w:rsidRDefault="0095006B" w:rsidP="00504089">
      <w:pPr>
        <w:rPr>
          <w:sz w:val="27"/>
          <w:rtl/>
        </w:rPr>
      </w:pPr>
      <w:r w:rsidRPr="004F31A3">
        <w:rPr>
          <w:rFonts w:hint="cs"/>
          <w:sz w:val="27"/>
          <w:rtl/>
        </w:rPr>
        <w:t>و</w:t>
      </w:r>
      <w:r w:rsidR="001975A3" w:rsidRPr="004F31A3">
        <w:rPr>
          <w:rFonts w:hint="cs"/>
          <w:sz w:val="27"/>
          <w:rtl/>
        </w:rPr>
        <w:t>بعبارة</w:t>
      </w:r>
      <w:r w:rsidRPr="004F31A3">
        <w:rPr>
          <w:rFonts w:hint="cs"/>
          <w:sz w:val="27"/>
          <w:rtl/>
        </w:rPr>
        <w:t>ٍ</w:t>
      </w:r>
      <w:r w:rsidR="001975A3" w:rsidRPr="004F31A3">
        <w:rPr>
          <w:rFonts w:hint="cs"/>
          <w:sz w:val="27"/>
          <w:rtl/>
        </w:rPr>
        <w:t xml:space="preserve"> أخرى: إن القضايا الاعتبارية (القضايا المشتملة على الأمر والنهي والأحكام والدساتير) ليست أموراً معرفية تقبل الصدق والكذب، إلا</w:t>
      </w:r>
      <w:r w:rsidRPr="004F31A3">
        <w:rPr>
          <w:rFonts w:hint="cs"/>
          <w:sz w:val="27"/>
          <w:rtl/>
        </w:rPr>
        <w:t>ّ</w:t>
      </w:r>
      <w:r w:rsidR="001975A3" w:rsidRPr="004F31A3">
        <w:rPr>
          <w:rFonts w:hint="cs"/>
          <w:sz w:val="27"/>
          <w:rtl/>
        </w:rPr>
        <w:t xml:space="preserve"> أن القضايا التي </w:t>
      </w:r>
      <w:r w:rsidR="001975A3" w:rsidRPr="004F31A3">
        <w:rPr>
          <w:rFonts w:hint="eastAsia"/>
          <w:sz w:val="24"/>
          <w:szCs w:val="24"/>
          <w:rtl/>
        </w:rPr>
        <w:t>«</w:t>
      </w:r>
      <w:r w:rsidR="001975A3" w:rsidRPr="004F31A3">
        <w:rPr>
          <w:rFonts w:hint="cs"/>
          <w:sz w:val="27"/>
          <w:rtl/>
        </w:rPr>
        <w:t>تخبر</w:t>
      </w:r>
      <w:r w:rsidR="001975A3" w:rsidRPr="004F31A3">
        <w:rPr>
          <w:rFonts w:hint="eastAsia"/>
          <w:sz w:val="24"/>
          <w:szCs w:val="24"/>
          <w:rtl/>
        </w:rPr>
        <w:t>»</w:t>
      </w:r>
      <w:r w:rsidR="001975A3" w:rsidRPr="004F31A3">
        <w:rPr>
          <w:rFonts w:hint="cs"/>
          <w:sz w:val="27"/>
          <w:rtl/>
        </w:rPr>
        <w:t xml:space="preserve"> و</w:t>
      </w:r>
      <w:r w:rsidR="001975A3" w:rsidRPr="004F31A3">
        <w:rPr>
          <w:rFonts w:hint="eastAsia"/>
          <w:sz w:val="24"/>
          <w:szCs w:val="24"/>
          <w:rtl/>
        </w:rPr>
        <w:t>«</w:t>
      </w:r>
      <w:r w:rsidR="001975A3" w:rsidRPr="004F31A3">
        <w:rPr>
          <w:rFonts w:hint="cs"/>
          <w:sz w:val="27"/>
          <w:rtl/>
        </w:rPr>
        <w:t>تحكي</w:t>
      </w:r>
      <w:r w:rsidR="001975A3" w:rsidRPr="004F31A3">
        <w:rPr>
          <w:rFonts w:hint="eastAsia"/>
          <w:sz w:val="24"/>
          <w:szCs w:val="24"/>
          <w:rtl/>
        </w:rPr>
        <w:t>»</w:t>
      </w:r>
      <w:r w:rsidR="001975A3" w:rsidRPr="004F31A3">
        <w:rPr>
          <w:rFonts w:hint="cs"/>
          <w:sz w:val="27"/>
          <w:rtl/>
        </w:rPr>
        <w:t xml:space="preserve"> عن القضايا الاعتبارية قضايا خبرية ومعرفية</w:t>
      </w:r>
      <w:r w:rsidRPr="004F31A3">
        <w:rPr>
          <w:rFonts w:hint="cs"/>
          <w:sz w:val="27"/>
          <w:rtl/>
        </w:rPr>
        <w:t>،</w:t>
      </w:r>
      <w:r w:rsidR="001975A3" w:rsidRPr="004F31A3">
        <w:rPr>
          <w:rFonts w:hint="cs"/>
          <w:sz w:val="27"/>
          <w:rtl/>
        </w:rPr>
        <w:t xml:space="preserve"> وتقبل الصدق والكذب. وعلى هذا الأساس فإن العلوم التي تتكف</w:t>
      </w:r>
      <w:r w:rsidRPr="004F31A3">
        <w:rPr>
          <w:rFonts w:hint="cs"/>
          <w:sz w:val="27"/>
          <w:rtl/>
        </w:rPr>
        <w:t>َّ</w:t>
      </w:r>
      <w:r w:rsidR="001975A3" w:rsidRPr="004F31A3">
        <w:rPr>
          <w:rFonts w:hint="cs"/>
          <w:sz w:val="27"/>
          <w:rtl/>
        </w:rPr>
        <w:t>ل بالم</w:t>
      </w:r>
      <w:r w:rsidR="0061597F">
        <w:rPr>
          <w:rFonts w:hint="cs"/>
          <w:sz w:val="27"/>
          <w:rtl/>
        </w:rPr>
        <w:t>ُ</w:t>
      </w:r>
      <w:r w:rsidR="001975A3" w:rsidRPr="004F31A3">
        <w:rPr>
          <w:rFonts w:hint="cs"/>
          <w:sz w:val="27"/>
          <w:rtl/>
        </w:rPr>
        <w:t>د</w:t>
      </w:r>
      <w:r w:rsidR="0061597F">
        <w:rPr>
          <w:rFonts w:hint="cs"/>
          <w:sz w:val="27"/>
          <w:rtl/>
        </w:rPr>
        <w:t>ْ</w:t>
      </w:r>
      <w:r w:rsidR="001975A3" w:rsidRPr="004F31A3">
        <w:rPr>
          <w:rFonts w:hint="cs"/>
          <w:sz w:val="27"/>
          <w:rtl/>
        </w:rPr>
        <w:t>ر</w:t>
      </w:r>
      <w:r w:rsidR="0061597F">
        <w:rPr>
          <w:rFonts w:hint="cs"/>
          <w:sz w:val="27"/>
          <w:rtl/>
        </w:rPr>
        <w:t>َ</w:t>
      </w:r>
      <w:r w:rsidR="001975A3" w:rsidRPr="004F31A3">
        <w:rPr>
          <w:rFonts w:hint="cs"/>
          <w:sz w:val="27"/>
          <w:rtl/>
        </w:rPr>
        <w:t>كات الاعتبارية ت</w:t>
      </w:r>
      <w:r w:rsidRPr="004F31A3">
        <w:rPr>
          <w:rFonts w:hint="cs"/>
          <w:sz w:val="27"/>
          <w:rtl/>
        </w:rPr>
        <w:t>ُ</w:t>
      </w:r>
      <w:r w:rsidR="001975A3" w:rsidRPr="004F31A3">
        <w:rPr>
          <w:rFonts w:hint="cs"/>
          <w:sz w:val="27"/>
          <w:rtl/>
        </w:rPr>
        <w:t>ع</w:t>
      </w:r>
      <w:r w:rsidRPr="004F31A3">
        <w:rPr>
          <w:rFonts w:hint="cs"/>
          <w:sz w:val="27"/>
          <w:rtl/>
        </w:rPr>
        <w:t>َ</w:t>
      </w:r>
      <w:r w:rsidR="001975A3" w:rsidRPr="004F31A3">
        <w:rPr>
          <w:rFonts w:hint="cs"/>
          <w:sz w:val="27"/>
          <w:rtl/>
        </w:rPr>
        <w:t xml:space="preserve">دّ </w:t>
      </w:r>
      <w:r w:rsidR="001975A3" w:rsidRPr="004F31A3">
        <w:rPr>
          <w:rFonts w:hint="eastAsia"/>
          <w:sz w:val="24"/>
          <w:szCs w:val="24"/>
          <w:rtl/>
        </w:rPr>
        <w:t>«</w:t>
      </w:r>
      <w:r w:rsidR="001975A3" w:rsidRPr="004F31A3">
        <w:rPr>
          <w:rFonts w:hint="cs"/>
          <w:sz w:val="27"/>
          <w:rtl/>
        </w:rPr>
        <w:t>علماً</w:t>
      </w:r>
      <w:r w:rsidR="001975A3" w:rsidRPr="004F31A3">
        <w:rPr>
          <w:rFonts w:hint="eastAsia"/>
          <w:sz w:val="24"/>
          <w:szCs w:val="24"/>
          <w:rtl/>
        </w:rPr>
        <w:t>»</w:t>
      </w:r>
      <w:r w:rsidR="001975A3" w:rsidRPr="004F31A3">
        <w:rPr>
          <w:rFonts w:hint="cs"/>
          <w:sz w:val="27"/>
          <w:rtl/>
        </w:rPr>
        <w:t>. فلو قال شخص</w:t>
      </w:r>
      <w:r w:rsidRPr="004F31A3">
        <w:rPr>
          <w:rFonts w:hint="cs"/>
          <w:sz w:val="27"/>
          <w:rtl/>
        </w:rPr>
        <w:t>ٌ:</w:t>
      </w:r>
      <w:r w:rsidR="001975A3" w:rsidRPr="004F31A3">
        <w:rPr>
          <w:rFonts w:hint="cs"/>
          <w:sz w:val="27"/>
          <w:rtl/>
        </w:rPr>
        <w:t xml:space="preserve"> </w:t>
      </w:r>
      <w:r w:rsidR="001975A3" w:rsidRPr="004F31A3">
        <w:rPr>
          <w:rFonts w:hint="eastAsia"/>
          <w:sz w:val="24"/>
          <w:szCs w:val="24"/>
          <w:rtl/>
        </w:rPr>
        <w:t>«</w:t>
      </w:r>
      <w:r w:rsidR="001975A3" w:rsidRPr="004F31A3">
        <w:rPr>
          <w:rFonts w:hint="cs"/>
          <w:sz w:val="27"/>
          <w:rtl/>
        </w:rPr>
        <w:t>أقيموا الصلاة</w:t>
      </w:r>
      <w:r w:rsidR="001975A3" w:rsidRPr="004F31A3">
        <w:rPr>
          <w:rFonts w:hint="eastAsia"/>
          <w:sz w:val="24"/>
          <w:szCs w:val="24"/>
          <w:rtl/>
        </w:rPr>
        <w:t>»</w:t>
      </w:r>
      <w:r w:rsidR="001975A3" w:rsidRPr="004F31A3">
        <w:rPr>
          <w:rFonts w:hint="cs"/>
          <w:sz w:val="27"/>
          <w:rtl/>
        </w:rPr>
        <w:t xml:space="preserve"> كان كلامه إبرازاً لحكم</w:t>
      </w:r>
      <w:r w:rsidRPr="004F31A3">
        <w:rPr>
          <w:rFonts w:hint="cs"/>
          <w:sz w:val="27"/>
          <w:rtl/>
        </w:rPr>
        <w:t>ٍ</w:t>
      </w:r>
      <w:r w:rsidR="001975A3" w:rsidRPr="004F31A3">
        <w:rPr>
          <w:rFonts w:hint="cs"/>
          <w:sz w:val="27"/>
          <w:rtl/>
        </w:rPr>
        <w:t xml:space="preserve"> ودستور لا يقبل الصدق والكذب، وأما لو قال: </w:t>
      </w:r>
      <w:r w:rsidR="001975A3" w:rsidRPr="004F31A3">
        <w:rPr>
          <w:rFonts w:hint="eastAsia"/>
          <w:sz w:val="24"/>
          <w:szCs w:val="24"/>
          <w:rtl/>
        </w:rPr>
        <w:t>«</w:t>
      </w:r>
      <w:r w:rsidR="001975A3" w:rsidRPr="004F31A3">
        <w:rPr>
          <w:rFonts w:hint="cs"/>
          <w:sz w:val="27"/>
          <w:rtl/>
        </w:rPr>
        <w:t>إن الله يأمر بإقامة الصلاة</w:t>
      </w:r>
      <w:r w:rsidR="001975A3" w:rsidRPr="004F31A3">
        <w:rPr>
          <w:rFonts w:hint="eastAsia"/>
          <w:sz w:val="24"/>
          <w:szCs w:val="24"/>
          <w:rtl/>
        </w:rPr>
        <w:t>»</w:t>
      </w:r>
      <w:r w:rsidR="001975A3" w:rsidRPr="004F31A3">
        <w:rPr>
          <w:rFonts w:hint="cs"/>
          <w:sz w:val="27"/>
          <w:rtl/>
        </w:rPr>
        <w:t xml:space="preserve"> فإن كلامه هذا سيكون قابلاً للات</w:t>
      </w:r>
      <w:r w:rsidR="00916206" w:rsidRPr="004F31A3">
        <w:rPr>
          <w:rFonts w:hint="cs"/>
          <w:sz w:val="27"/>
          <w:rtl/>
        </w:rPr>
        <w:t>ّ</w:t>
      </w:r>
      <w:r w:rsidR="001975A3" w:rsidRPr="004F31A3">
        <w:rPr>
          <w:rFonts w:hint="cs"/>
          <w:sz w:val="27"/>
          <w:rtl/>
        </w:rPr>
        <w:t>صاف بالصدق والكذب؛ لأنه يخبر عن واقعية</w:t>
      </w:r>
      <w:r w:rsidR="00916206" w:rsidRPr="004F31A3">
        <w:rPr>
          <w:rFonts w:hint="cs"/>
          <w:sz w:val="27"/>
          <w:rtl/>
        </w:rPr>
        <w:t>ٍ</w:t>
      </w:r>
      <w:r w:rsidR="001975A3" w:rsidRPr="004F31A3">
        <w:rPr>
          <w:rFonts w:hint="cs"/>
          <w:sz w:val="27"/>
          <w:rtl/>
        </w:rPr>
        <w:t xml:space="preserve"> عينية. يمكن تصديق أو تكذيب الاد</w:t>
      </w:r>
      <w:r w:rsidR="00916206" w:rsidRPr="004F31A3">
        <w:rPr>
          <w:rFonts w:hint="cs"/>
          <w:sz w:val="27"/>
          <w:rtl/>
        </w:rPr>
        <w:t>ّ</w:t>
      </w:r>
      <w:r w:rsidR="001975A3" w:rsidRPr="004F31A3">
        <w:rPr>
          <w:rFonts w:hint="cs"/>
          <w:sz w:val="27"/>
          <w:rtl/>
        </w:rPr>
        <w:t>عاء القائل</w:t>
      </w:r>
      <w:r w:rsidR="00916206" w:rsidRPr="004F31A3">
        <w:rPr>
          <w:rFonts w:hint="cs"/>
          <w:sz w:val="27"/>
          <w:rtl/>
        </w:rPr>
        <w:t>:</w:t>
      </w:r>
      <w:r w:rsidR="001975A3" w:rsidRPr="004F31A3">
        <w:rPr>
          <w:rFonts w:hint="cs"/>
          <w:sz w:val="27"/>
          <w:rtl/>
        </w:rPr>
        <w:t xml:space="preserve"> </w:t>
      </w:r>
      <w:r w:rsidR="001975A3" w:rsidRPr="004F31A3">
        <w:rPr>
          <w:rFonts w:hint="eastAsia"/>
          <w:sz w:val="24"/>
          <w:szCs w:val="24"/>
          <w:rtl/>
        </w:rPr>
        <w:t>«</w:t>
      </w:r>
      <w:r w:rsidR="001975A3" w:rsidRPr="004F31A3">
        <w:rPr>
          <w:rFonts w:hint="cs"/>
          <w:sz w:val="27"/>
          <w:rtl/>
        </w:rPr>
        <w:t>إن لدى الله أو العقل أو العقلاء مثل هذا الاعتبار</w:t>
      </w:r>
      <w:r w:rsidR="001975A3" w:rsidRPr="004F31A3">
        <w:rPr>
          <w:rFonts w:hint="eastAsia"/>
          <w:sz w:val="24"/>
          <w:szCs w:val="24"/>
          <w:rtl/>
        </w:rPr>
        <w:t>»</w:t>
      </w:r>
      <w:r w:rsidR="00916206" w:rsidRPr="004F31A3">
        <w:rPr>
          <w:rFonts w:hint="cs"/>
          <w:sz w:val="27"/>
          <w:rtl/>
        </w:rPr>
        <w:t>،</w:t>
      </w:r>
      <w:r w:rsidR="001975A3" w:rsidRPr="004F31A3">
        <w:rPr>
          <w:rFonts w:hint="cs"/>
          <w:sz w:val="27"/>
          <w:rtl/>
        </w:rPr>
        <w:t xml:space="preserve"> كما يمكن إخضاعه للنقد والتقييم المنطقي، والعمل على إثباته أو إبطاله من الناحية المعرفية، والاستدلال لصالحه أو ضدّه.</w:t>
      </w:r>
    </w:p>
    <w:p w:rsidR="001975A3" w:rsidRPr="004F31A3" w:rsidRDefault="001975A3" w:rsidP="00504089">
      <w:pPr>
        <w:rPr>
          <w:sz w:val="27"/>
          <w:rtl/>
        </w:rPr>
      </w:pPr>
      <w:r w:rsidRPr="004F31A3">
        <w:rPr>
          <w:rFonts w:hint="cs"/>
          <w:sz w:val="27"/>
          <w:rtl/>
        </w:rPr>
        <w:t>وعليه عندما يقول فقيه</w:t>
      </w:r>
      <w:r w:rsidR="00916206"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الصلاة واجبة</w:t>
      </w:r>
      <w:r w:rsidR="00916206" w:rsidRPr="004F31A3">
        <w:rPr>
          <w:rFonts w:hint="cs"/>
          <w:sz w:val="24"/>
          <w:szCs w:val="24"/>
          <w:rtl/>
        </w:rPr>
        <w:t>ٌ</w:t>
      </w:r>
      <w:r w:rsidRPr="004F31A3">
        <w:rPr>
          <w:rFonts w:hint="eastAsia"/>
          <w:sz w:val="24"/>
          <w:szCs w:val="24"/>
          <w:rtl/>
        </w:rPr>
        <w:t>»</w:t>
      </w:r>
      <w:r w:rsidRPr="004F31A3">
        <w:rPr>
          <w:rFonts w:hint="cs"/>
          <w:sz w:val="27"/>
          <w:rtl/>
        </w:rPr>
        <w:t xml:space="preserve"> فإنه </w:t>
      </w:r>
      <w:r w:rsidRPr="004F31A3">
        <w:rPr>
          <w:rFonts w:hint="eastAsia"/>
          <w:sz w:val="24"/>
          <w:szCs w:val="24"/>
          <w:rtl/>
        </w:rPr>
        <w:t>«</w:t>
      </w:r>
      <w:r w:rsidRPr="004F31A3">
        <w:rPr>
          <w:rFonts w:hint="cs"/>
          <w:sz w:val="27"/>
          <w:rtl/>
        </w:rPr>
        <w:t>يُخ</w:t>
      </w:r>
      <w:r w:rsidR="00916206" w:rsidRPr="004F31A3">
        <w:rPr>
          <w:rFonts w:hint="cs"/>
          <w:sz w:val="27"/>
          <w:rtl/>
        </w:rPr>
        <w:t>ْ</w:t>
      </w:r>
      <w:r w:rsidRPr="004F31A3">
        <w:rPr>
          <w:rFonts w:hint="cs"/>
          <w:sz w:val="27"/>
          <w:rtl/>
        </w:rPr>
        <w:t>ب</w:t>
      </w:r>
      <w:r w:rsidR="00916206" w:rsidRPr="004F31A3">
        <w:rPr>
          <w:rFonts w:hint="cs"/>
          <w:sz w:val="27"/>
          <w:rtl/>
        </w:rPr>
        <w:t>ِ</w:t>
      </w:r>
      <w:r w:rsidRPr="004F31A3">
        <w:rPr>
          <w:rFonts w:hint="cs"/>
          <w:sz w:val="27"/>
          <w:rtl/>
        </w:rPr>
        <w:t>ر</w:t>
      </w:r>
      <w:r w:rsidRPr="004F31A3">
        <w:rPr>
          <w:rFonts w:hint="eastAsia"/>
          <w:sz w:val="24"/>
          <w:szCs w:val="24"/>
          <w:rtl/>
        </w:rPr>
        <w:t>»</w:t>
      </w:r>
      <w:r w:rsidRPr="004F31A3">
        <w:rPr>
          <w:rFonts w:hint="cs"/>
          <w:sz w:val="27"/>
          <w:rtl/>
        </w:rPr>
        <w:t xml:space="preserve"> عن اعتبار</w:t>
      </w:r>
      <w:r w:rsidR="00916206" w:rsidRPr="004F31A3">
        <w:rPr>
          <w:rFonts w:hint="cs"/>
          <w:sz w:val="27"/>
          <w:rtl/>
        </w:rPr>
        <w:t>ٍ</w:t>
      </w:r>
      <w:r w:rsidRPr="004F31A3">
        <w:rPr>
          <w:rFonts w:hint="cs"/>
          <w:sz w:val="27"/>
          <w:rtl/>
        </w:rPr>
        <w:t xml:space="preserve"> شرعي، </w:t>
      </w:r>
      <w:r w:rsidRPr="004F31A3">
        <w:rPr>
          <w:rFonts w:hint="cs"/>
          <w:sz w:val="27"/>
          <w:rtl/>
        </w:rPr>
        <w:lastRenderedPageBreak/>
        <w:t>ويكون كلامه قابلاً للصدق والكذب</w:t>
      </w:r>
      <w:r w:rsidR="00916206" w:rsidRPr="004F31A3">
        <w:rPr>
          <w:rFonts w:hint="cs"/>
          <w:sz w:val="27"/>
          <w:rtl/>
        </w:rPr>
        <w:t>.</w:t>
      </w:r>
      <w:r w:rsidRPr="004F31A3">
        <w:rPr>
          <w:rFonts w:hint="cs"/>
          <w:sz w:val="27"/>
          <w:rtl/>
        </w:rPr>
        <w:t xml:space="preserve"> وبالاستناد إلى الأدلة والشواهد المتوفّ</w:t>
      </w:r>
      <w:r w:rsidR="00916206" w:rsidRPr="004F31A3">
        <w:rPr>
          <w:rFonts w:hint="cs"/>
          <w:sz w:val="27"/>
          <w:rtl/>
        </w:rPr>
        <w:t>ِ</w:t>
      </w:r>
      <w:r w:rsidRPr="004F31A3">
        <w:rPr>
          <w:rFonts w:hint="cs"/>
          <w:sz w:val="27"/>
          <w:rtl/>
        </w:rPr>
        <w:t>رة يمكن تبرير كلامه أو إثبات بطلانه وعدم صحّته. وإذا كانت الواقعية التي يُخبر عنها هذا الكلام مرتبطة</w:t>
      </w:r>
      <w:r w:rsidR="00916206" w:rsidRPr="004F31A3">
        <w:rPr>
          <w:rFonts w:hint="cs"/>
          <w:sz w:val="27"/>
          <w:rtl/>
        </w:rPr>
        <w:t>ً</w:t>
      </w:r>
      <w:r w:rsidRPr="004F31A3">
        <w:rPr>
          <w:rFonts w:hint="cs"/>
          <w:sz w:val="27"/>
          <w:rtl/>
        </w:rPr>
        <w:t xml:space="preserve"> من الناحية الأنطولوجية بواقعيات</w:t>
      </w:r>
      <w:r w:rsidR="00916206" w:rsidRPr="004F31A3">
        <w:rPr>
          <w:rFonts w:hint="cs"/>
          <w:sz w:val="27"/>
          <w:rtl/>
        </w:rPr>
        <w:t>ٍ</w:t>
      </w:r>
      <w:r w:rsidRPr="004F31A3">
        <w:rPr>
          <w:rFonts w:hint="cs"/>
          <w:sz w:val="27"/>
          <w:rtl/>
        </w:rPr>
        <w:t xml:space="preserve"> أخرى يمكن الاستدلال من طريق وجود وعدم تلك الواقعيات على وجود وعدم الواقعية التي يُخبر عنها، والعمل من هذا الطريق على تكذيب أو تأييد كلامه. وعليه ليس هناك أيّ</w:t>
      </w:r>
      <w:r w:rsidR="00916206" w:rsidRPr="004F31A3">
        <w:rPr>
          <w:rFonts w:hint="cs"/>
          <w:sz w:val="27"/>
          <w:rtl/>
        </w:rPr>
        <w:t>ُ</w:t>
      </w:r>
      <w:r w:rsidRPr="004F31A3">
        <w:rPr>
          <w:rFonts w:hint="cs"/>
          <w:sz w:val="27"/>
          <w:rtl/>
        </w:rPr>
        <w:t xml:space="preserve"> فرق</w:t>
      </w:r>
      <w:r w:rsidR="00916206" w:rsidRPr="004F31A3">
        <w:rPr>
          <w:rFonts w:hint="cs"/>
          <w:sz w:val="27"/>
          <w:rtl/>
        </w:rPr>
        <w:t>ٍ</w:t>
      </w:r>
      <w:r w:rsidRPr="004F31A3">
        <w:rPr>
          <w:rFonts w:hint="cs"/>
          <w:sz w:val="27"/>
          <w:rtl/>
        </w:rPr>
        <w:t xml:space="preserve"> بين العلوم المعيارية وسائر العلوم الأخرى، وإن الربط القائم بين سائر فروع المعرفة قائم</w:t>
      </w:r>
      <w:r w:rsidR="00916206" w:rsidRPr="004F31A3">
        <w:rPr>
          <w:rFonts w:hint="cs"/>
          <w:sz w:val="27"/>
          <w:rtl/>
        </w:rPr>
        <w:t>ٌ</w:t>
      </w:r>
      <w:r w:rsidRPr="004F31A3">
        <w:rPr>
          <w:rFonts w:hint="cs"/>
          <w:sz w:val="27"/>
          <w:rtl/>
        </w:rPr>
        <w:t xml:space="preserve"> بين العلوم المعيارية والعلوم الوصفية الب</w:t>
      </w:r>
      <w:r w:rsidR="00916206" w:rsidRPr="004F31A3">
        <w:rPr>
          <w:rFonts w:hint="cs"/>
          <w:sz w:val="27"/>
          <w:rtl/>
        </w:rPr>
        <w:t>َ</w:t>
      </w:r>
      <w:r w:rsidRPr="004F31A3">
        <w:rPr>
          <w:rFonts w:hint="cs"/>
          <w:sz w:val="27"/>
          <w:rtl/>
        </w:rPr>
        <w:t>ح</w:t>
      </w:r>
      <w:r w:rsidR="00916206" w:rsidRPr="004F31A3">
        <w:rPr>
          <w:rFonts w:hint="cs"/>
          <w:sz w:val="27"/>
          <w:rtl/>
        </w:rPr>
        <w:t>ْ</w:t>
      </w:r>
      <w:r w:rsidRPr="004F31A3">
        <w:rPr>
          <w:rFonts w:hint="cs"/>
          <w:sz w:val="27"/>
          <w:rtl/>
        </w:rPr>
        <w:t>تة أيضاً. ومن جهة</w:t>
      </w:r>
      <w:r w:rsidR="00916206" w:rsidRPr="004F31A3">
        <w:rPr>
          <w:rFonts w:hint="cs"/>
          <w:sz w:val="27"/>
          <w:rtl/>
        </w:rPr>
        <w:t>ٍ</w:t>
      </w:r>
      <w:r w:rsidRPr="004F31A3">
        <w:rPr>
          <w:rFonts w:hint="cs"/>
          <w:sz w:val="27"/>
          <w:rtl/>
        </w:rPr>
        <w:t xml:space="preserve"> أخرى إن الحاجز المنطقي القائم بين العلوم المعيارية والعلوم الوصفية قائم</w:t>
      </w:r>
      <w:r w:rsidR="00916206" w:rsidRPr="004F31A3">
        <w:rPr>
          <w:rFonts w:hint="cs"/>
          <w:sz w:val="27"/>
          <w:rtl/>
        </w:rPr>
        <w:t>ٌ</w:t>
      </w:r>
      <w:r w:rsidRPr="004F31A3">
        <w:rPr>
          <w:rFonts w:hint="cs"/>
          <w:sz w:val="27"/>
          <w:rtl/>
        </w:rPr>
        <w:t xml:space="preserve"> بين العلوم الوصفية أيضاً؛ لأن العلوم التي تتعل</w:t>
      </w:r>
      <w:r w:rsidR="00916206" w:rsidRPr="004F31A3">
        <w:rPr>
          <w:rFonts w:hint="cs"/>
          <w:sz w:val="27"/>
          <w:rtl/>
        </w:rPr>
        <w:t>َّ</w:t>
      </w:r>
      <w:r w:rsidRPr="004F31A3">
        <w:rPr>
          <w:rFonts w:hint="cs"/>
          <w:sz w:val="27"/>
          <w:rtl/>
        </w:rPr>
        <w:t>ق بالمعايير هي في الحقيقة علوم</w:t>
      </w:r>
      <w:r w:rsidR="00916206" w:rsidRPr="004F31A3">
        <w:rPr>
          <w:rFonts w:hint="cs"/>
          <w:sz w:val="27"/>
          <w:rtl/>
        </w:rPr>
        <w:t>ٌ</w:t>
      </w:r>
      <w:r w:rsidRPr="004F31A3">
        <w:rPr>
          <w:rFonts w:hint="cs"/>
          <w:sz w:val="27"/>
          <w:rtl/>
        </w:rPr>
        <w:t xml:space="preserve"> وصفي</w:t>
      </w:r>
      <w:r w:rsidR="00916206" w:rsidRPr="004F31A3">
        <w:rPr>
          <w:rFonts w:hint="cs"/>
          <w:sz w:val="27"/>
          <w:rtl/>
        </w:rPr>
        <w:t>ّ</w:t>
      </w:r>
      <w:r w:rsidRPr="004F31A3">
        <w:rPr>
          <w:rFonts w:hint="cs"/>
          <w:sz w:val="27"/>
          <w:rtl/>
        </w:rPr>
        <w:t>ة تتعل</w:t>
      </w:r>
      <w:r w:rsidR="00916206" w:rsidRPr="004F31A3">
        <w:rPr>
          <w:rFonts w:hint="cs"/>
          <w:sz w:val="27"/>
          <w:rtl/>
        </w:rPr>
        <w:t>ّ</w:t>
      </w:r>
      <w:r w:rsidRPr="004F31A3">
        <w:rPr>
          <w:rFonts w:hint="cs"/>
          <w:sz w:val="27"/>
          <w:rtl/>
        </w:rPr>
        <w:t xml:space="preserve">ق بالحقائق والواقعيات المعيارية، وتستخبر وتخبر عن حقيقة وواقعية وراء الميول والرغبات الشخصية للعلماء. إن الارتباط </w:t>
      </w:r>
      <w:r w:rsidRPr="004F31A3">
        <w:rPr>
          <w:rFonts w:hint="eastAsia"/>
          <w:sz w:val="24"/>
          <w:szCs w:val="24"/>
          <w:rtl/>
        </w:rPr>
        <w:t>«</w:t>
      </w:r>
      <w:r w:rsidRPr="004F31A3">
        <w:rPr>
          <w:rFonts w:hint="cs"/>
          <w:sz w:val="27"/>
          <w:rtl/>
        </w:rPr>
        <w:t>الأنطولوجي</w:t>
      </w:r>
      <w:r w:rsidRPr="004F31A3">
        <w:rPr>
          <w:rFonts w:hint="eastAsia"/>
          <w:sz w:val="24"/>
          <w:szCs w:val="24"/>
          <w:rtl/>
        </w:rPr>
        <w:t>»</w:t>
      </w:r>
      <w:r w:rsidRPr="004F31A3">
        <w:rPr>
          <w:rFonts w:hint="cs"/>
          <w:sz w:val="27"/>
          <w:rtl/>
        </w:rPr>
        <w:t xml:space="preserve"> القائم بين هذه الواقعيات وسائر الواقعيات الأخرى يستتبع الارتباط </w:t>
      </w:r>
      <w:r w:rsidRPr="004F31A3">
        <w:rPr>
          <w:rFonts w:hint="eastAsia"/>
          <w:sz w:val="24"/>
          <w:szCs w:val="24"/>
          <w:rtl/>
        </w:rPr>
        <w:t>«</w:t>
      </w:r>
      <w:r w:rsidRPr="004F31A3">
        <w:rPr>
          <w:rFonts w:hint="cs"/>
          <w:sz w:val="27"/>
          <w:rtl/>
        </w:rPr>
        <w:t>المعرفي</w:t>
      </w:r>
      <w:r w:rsidRPr="004F31A3">
        <w:rPr>
          <w:rFonts w:hint="eastAsia"/>
          <w:sz w:val="24"/>
          <w:szCs w:val="24"/>
          <w:rtl/>
        </w:rPr>
        <w:t>»</w:t>
      </w:r>
      <w:r w:rsidRPr="004F31A3">
        <w:rPr>
          <w:rFonts w:hint="cs"/>
          <w:sz w:val="27"/>
          <w:rtl/>
        </w:rPr>
        <w:t xml:space="preserve"> القائم بين العلوم الناظرة إلى الواقعيات المعيارية وغير المعيارية</w:t>
      </w:r>
      <w:r w:rsidR="00916206" w:rsidRPr="004F31A3">
        <w:rPr>
          <w:rFonts w:hint="cs"/>
          <w:sz w:val="27"/>
          <w:rtl/>
        </w:rPr>
        <w:t>.</w:t>
      </w:r>
      <w:r w:rsidRPr="004F31A3">
        <w:rPr>
          <w:rFonts w:hint="cs"/>
          <w:sz w:val="27"/>
          <w:rtl/>
        </w:rPr>
        <w:t xml:space="preserve"> إن هذا الارتباط يوف</w:t>
      </w:r>
      <w:r w:rsidR="00916206" w:rsidRPr="004F31A3">
        <w:rPr>
          <w:rFonts w:hint="cs"/>
          <w:sz w:val="27"/>
          <w:rtl/>
        </w:rPr>
        <w:t>ِّ</w:t>
      </w:r>
      <w:r w:rsidRPr="004F31A3">
        <w:rPr>
          <w:rFonts w:hint="cs"/>
          <w:sz w:val="27"/>
          <w:rtl/>
        </w:rPr>
        <w:t xml:space="preserve">ر إمكانية </w:t>
      </w:r>
      <w:r w:rsidRPr="004F31A3">
        <w:rPr>
          <w:rFonts w:hint="eastAsia"/>
          <w:sz w:val="24"/>
          <w:szCs w:val="24"/>
          <w:rtl/>
        </w:rPr>
        <w:t>«</w:t>
      </w:r>
      <w:r w:rsidRPr="004F31A3">
        <w:rPr>
          <w:rFonts w:hint="cs"/>
          <w:sz w:val="27"/>
          <w:rtl/>
        </w:rPr>
        <w:t>المعرفة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الإثبات</w:t>
      </w:r>
      <w:r w:rsidRPr="004F31A3">
        <w:rPr>
          <w:rFonts w:hint="eastAsia"/>
          <w:sz w:val="24"/>
          <w:szCs w:val="24"/>
          <w:rtl/>
        </w:rPr>
        <w:t>»</w:t>
      </w:r>
      <w:r w:rsidRPr="004F31A3">
        <w:rPr>
          <w:rFonts w:hint="cs"/>
          <w:sz w:val="27"/>
          <w:rtl/>
        </w:rPr>
        <w:t xml:space="preserve"> المعرفي للمتبن</w:t>
      </w:r>
      <w:r w:rsidR="00916206" w:rsidRPr="004F31A3">
        <w:rPr>
          <w:rFonts w:hint="cs"/>
          <w:sz w:val="27"/>
          <w:rtl/>
        </w:rPr>
        <w:t>َّ</w:t>
      </w:r>
      <w:r w:rsidRPr="004F31A3">
        <w:rPr>
          <w:rFonts w:hint="cs"/>
          <w:sz w:val="27"/>
          <w:rtl/>
        </w:rPr>
        <w:t>يات المعيارية</w:t>
      </w:r>
      <w:r w:rsidR="00916206" w:rsidRPr="004F31A3">
        <w:rPr>
          <w:rFonts w:hint="cs"/>
          <w:sz w:val="27"/>
          <w:rtl/>
        </w:rPr>
        <w:t>،</w:t>
      </w:r>
      <w:r w:rsidRPr="004F31A3">
        <w:rPr>
          <w:rFonts w:hint="cs"/>
          <w:sz w:val="27"/>
          <w:rtl/>
        </w:rPr>
        <w:t xml:space="preserve"> وكذلك إمكان الاستدلال المنطقي في هذه العلوم أيضاً. </w:t>
      </w:r>
      <w:r w:rsidR="00916206" w:rsidRPr="004F31A3">
        <w:rPr>
          <w:rFonts w:hint="cs"/>
          <w:sz w:val="27"/>
          <w:rtl/>
        </w:rPr>
        <w:t>و</w:t>
      </w:r>
      <w:r w:rsidRPr="004F31A3">
        <w:rPr>
          <w:rFonts w:hint="cs"/>
          <w:sz w:val="27"/>
          <w:rtl/>
        </w:rPr>
        <w:t>رغم أن اعتبار هذه الاستدلالات ـ كما ذكرنا ـ ر</w:t>
      </w:r>
      <w:r w:rsidR="0061597F">
        <w:rPr>
          <w:rFonts w:hint="cs"/>
          <w:sz w:val="27"/>
          <w:rtl/>
        </w:rPr>
        <w:t>َ</w:t>
      </w:r>
      <w:r w:rsidRPr="004F31A3">
        <w:rPr>
          <w:rFonts w:hint="cs"/>
          <w:sz w:val="27"/>
          <w:rtl/>
        </w:rPr>
        <w:t>ه</w:t>
      </w:r>
      <w:r w:rsidR="0061597F">
        <w:rPr>
          <w:rFonts w:hint="cs"/>
          <w:sz w:val="27"/>
          <w:rtl/>
        </w:rPr>
        <w:t>ْ</w:t>
      </w:r>
      <w:r w:rsidRPr="004F31A3">
        <w:rPr>
          <w:rFonts w:hint="cs"/>
          <w:sz w:val="27"/>
          <w:rtl/>
        </w:rPr>
        <w:t>ن</w:t>
      </w:r>
      <w:r w:rsidR="00916206" w:rsidRPr="004F31A3">
        <w:rPr>
          <w:rFonts w:hint="cs"/>
          <w:sz w:val="27"/>
          <w:rtl/>
        </w:rPr>
        <w:t>ٌ</w:t>
      </w:r>
      <w:r w:rsidRPr="004F31A3">
        <w:rPr>
          <w:rFonts w:hint="cs"/>
          <w:sz w:val="27"/>
          <w:rtl/>
        </w:rPr>
        <w:t xml:space="preserve"> بوجود المقد</w:t>
      </w:r>
      <w:r w:rsidR="00916206" w:rsidRPr="004F31A3">
        <w:rPr>
          <w:rFonts w:hint="cs"/>
          <w:sz w:val="27"/>
          <w:rtl/>
        </w:rPr>
        <w:t>ّ</w:t>
      </w:r>
      <w:r w:rsidRPr="004F31A3">
        <w:rPr>
          <w:rFonts w:hint="cs"/>
          <w:sz w:val="27"/>
          <w:rtl/>
        </w:rPr>
        <w:t>مات المعيارية البديهية والشهودية، غير أن البديهيات لا تُخ</w:t>
      </w:r>
      <w:r w:rsidR="00916206" w:rsidRPr="004F31A3">
        <w:rPr>
          <w:rFonts w:hint="cs"/>
          <w:sz w:val="27"/>
          <w:rtl/>
        </w:rPr>
        <w:t>ْ</w:t>
      </w:r>
      <w:r w:rsidRPr="004F31A3">
        <w:rPr>
          <w:rFonts w:hint="cs"/>
          <w:sz w:val="27"/>
          <w:rtl/>
        </w:rPr>
        <w:t>ت</w:t>
      </w:r>
      <w:r w:rsidR="00916206" w:rsidRPr="004F31A3">
        <w:rPr>
          <w:rFonts w:hint="cs"/>
          <w:sz w:val="27"/>
          <w:rtl/>
        </w:rPr>
        <w:t>َ</w:t>
      </w:r>
      <w:r w:rsidRPr="004F31A3">
        <w:rPr>
          <w:rFonts w:hint="cs"/>
          <w:sz w:val="27"/>
          <w:rtl/>
        </w:rPr>
        <w:t>ز</w:t>
      </w:r>
      <w:r w:rsidR="00916206" w:rsidRPr="004F31A3">
        <w:rPr>
          <w:rFonts w:hint="cs"/>
          <w:sz w:val="27"/>
          <w:rtl/>
        </w:rPr>
        <w:t>َ</w:t>
      </w:r>
      <w:r w:rsidRPr="004F31A3">
        <w:rPr>
          <w:rFonts w:hint="cs"/>
          <w:sz w:val="27"/>
          <w:rtl/>
        </w:rPr>
        <w:t>ل في البديهيات المنطقية، وإن</w:t>
      </w:r>
      <w:r w:rsidR="00916206" w:rsidRPr="004F31A3">
        <w:rPr>
          <w:rFonts w:hint="cs"/>
          <w:sz w:val="27"/>
          <w:rtl/>
        </w:rPr>
        <w:t>ّ</w:t>
      </w:r>
      <w:r w:rsidRPr="004F31A3">
        <w:rPr>
          <w:rFonts w:hint="cs"/>
          <w:sz w:val="27"/>
          <w:rtl/>
        </w:rPr>
        <w:t xml:space="preserve"> لكل</w:t>
      </w:r>
      <w:r w:rsidR="00916206" w:rsidRPr="004F31A3">
        <w:rPr>
          <w:rFonts w:hint="cs"/>
          <w:sz w:val="27"/>
          <w:rtl/>
        </w:rPr>
        <w:t>ّ</w:t>
      </w:r>
      <w:r w:rsidRPr="004F31A3">
        <w:rPr>
          <w:rFonts w:hint="cs"/>
          <w:sz w:val="27"/>
          <w:rtl/>
        </w:rPr>
        <w:t xml:space="preserve"> علم</w:t>
      </w:r>
      <w:r w:rsidR="00916206" w:rsidRPr="004F31A3">
        <w:rPr>
          <w:rFonts w:hint="cs"/>
          <w:sz w:val="27"/>
          <w:rtl/>
        </w:rPr>
        <w:t>ٍ</w:t>
      </w:r>
      <w:r w:rsidRPr="004F31A3">
        <w:rPr>
          <w:rFonts w:hint="cs"/>
          <w:sz w:val="27"/>
          <w:rtl/>
        </w:rPr>
        <w:t xml:space="preserve"> بديهياته الخاص</w:t>
      </w:r>
      <w:r w:rsidR="00916206" w:rsidRPr="004F31A3">
        <w:rPr>
          <w:rFonts w:hint="cs"/>
          <w:sz w:val="27"/>
          <w:rtl/>
        </w:rPr>
        <w:t>ّ</w:t>
      </w:r>
      <w:r w:rsidRPr="004F31A3">
        <w:rPr>
          <w:rFonts w:hint="cs"/>
          <w:sz w:val="27"/>
          <w:rtl/>
        </w:rPr>
        <w:t>ة.</w:t>
      </w:r>
    </w:p>
    <w:p w:rsidR="001975A3" w:rsidRPr="004F31A3" w:rsidRDefault="001975A3" w:rsidP="00504089">
      <w:pPr>
        <w:rPr>
          <w:sz w:val="27"/>
          <w:rtl/>
        </w:rPr>
      </w:pPr>
      <w:r w:rsidRPr="004F31A3">
        <w:rPr>
          <w:rFonts w:hint="cs"/>
          <w:sz w:val="27"/>
          <w:rtl/>
        </w:rPr>
        <w:t>وبعبارة</w:t>
      </w:r>
      <w:r w:rsidR="00916206" w:rsidRPr="004F31A3">
        <w:rPr>
          <w:rFonts w:hint="cs"/>
          <w:sz w:val="27"/>
          <w:rtl/>
        </w:rPr>
        <w:t>ٍ</w:t>
      </w:r>
      <w:r w:rsidRPr="004F31A3">
        <w:rPr>
          <w:rFonts w:hint="cs"/>
          <w:sz w:val="27"/>
          <w:rtl/>
        </w:rPr>
        <w:t xml:space="preserve"> أخرى: إن العلوم المعيارية علوم</w:t>
      </w:r>
      <w:r w:rsidR="00916206"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توصيفية</w:t>
      </w:r>
      <w:r w:rsidRPr="004F31A3">
        <w:rPr>
          <w:rFonts w:hint="eastAsia"/>
          <w:sz w:val="24"/>
          <w:szCs w:val="24"/>
          <w:rtl/>
        </w:rPr>
        <w:t>»</w:t>
      </w:r>
      <w:r w:rsidRPr="004F31A3">
        <w:rPr>
          <w:rFonts w:hint="cs"/>
          <w:sz w:val="27"/>
          <w:rtl/>
        </w:rPr>
        <w:t>، حت</w:t>
      </w:r>
      <w:r w:rsidR="00916206" w:rsidRPr="004F31A3">
        <w:rPr>
          <w:rFonts w:hint="cs"/>
          <w:sz w:val="27"/>
          <w:rtl/>
        </w:rPr>
        <w:t>ّ</w:t>
      </w:r>
      <w:r w:rsidRPr="004F31A3">
        <w:rPr>
          <w:rFonts w:hint="cs"/>
          <w:sz w:val="27"/>
          <w:rtl/>
        </w:rPr>
        <w:t>ى إذا كانت المعايير اعتبارية</w:t>
      </w:r>
      <w:r w:rsidR="00916206" w:rsidRPr="004F31A3">
        <w:rPr>
          <w:rFonts w:hint="cs"/>
          <w:sz w:val="27"/>
          <w:rtl/>
        </w:rPr>
        <w:t>ً</w:t>
      </w:r>
      <w:r w:rsidRPr="004F31A3">
        <w:rPr>
          <w:rFonts w:hint="cs"/>
          <w:sz w:val="27"/>
          <w:rtl/>
        </w:rPr>
        <w:t xml:space="preserve"> من الناحية الميتافيزيقية والأنطولوجية. وعليه فإن تقسيم العلوم إلى قسمين: توصيفية</w:t>
      </w:r>
      <w:r w:rsidR="00916206" w:rsidRPr="004F31A3">
        <w:rPr>
          <w:rFonts w:hint="cs"/>
          <w:sz w:val="27"/>
          <w:rtl/>
        </w:rPr>
        <w:t>؛</w:t>
      </w:r>
      <w:r w:rsidRPr="004F31A3">
        <w:rPr>
          <w:rFonts w:hint="cs"/>
          <w:sz w:val="27"/>
          <w:rtl/>
        </w:rPr>
        <w:t xml:space="preserve"> ومعيارية</w:t>
      </w:r>
      <w:r w:rsidR="0061597F">
        <w:rPr>
          <w:rFonts w:hint="cs"/>
          <w:sz w:val="27"/>
          <w:rtl/>
        </w:rPr>
        <w:t>،</w:t>
      </w:r>
      <w:r w:rsidRPr="004F31A3">
        <w:rPr>
          <w:rFonts w:hint="cs"/>
          <w:sz w:val="27"/>
          <w:rtl/>
        </w:rPr>
        <w:t xml:space="preserve"> يقوم على التسامح؛ لأن العلم ليس شيئاً آخر غير توصيف وتفسير الواقع. ولذلك فإن الصواب هو أن نقول: إن العلوم تنقسم إلى قسمين: علوم توصيفية ب</w:t>
      </w:r>
      <w:r w:rsidR="00894930" w:rsidRPr="004F31A3">
        <w:rPr>
          <w:rFonts w:hint="cs"/>
          <w:sz w:val="27"/>
          <w:rtl/>
        </w:rPr>
        <w:t>َ</w:t>
      </w:r>
      <w:r w:rsidRPr="004F31A3">
        <w:rPr>
          <w:rFonts w:hint="cs"/>
          <w:sz w:val="27"/>
          <w:rtl/>
        </w:rPr>
        <w:t>ح</w:t>
      </w:r>
      <w:r w:rsidR="00894930" w:rsidRPr="004F31A3">
        <w:rPr>
          <w:rFonts w:hint="cs"/>
          <w:sz w:val="27"/>
          <w:rtl/>
        </w:rPr>
        <w:t>ْ</w:t>
      </w:r>
      <w:r w:rsidRPr="004F31A3">
        <w:rPr>
          <w:rFonts w:hint="cs"/>
          <w:sz w:val="27"/>
          <w:rtl/>
        </w:rPr>
        <w:t>تة</w:t>
      </w:r>
      <w:r w:rsidR="00894930" w:rsidRPr="004F31A3">
        <w:rPr>
          <w:rFonts w:hint="cs"/>
          <w:sz w:val="27"/>
          <w:rtl/>
        </w:rPr>
        <w:t>؛</w:t>
      </w:r>
      <w:r w:rsidRPr="004F31A3">
        <w:rPr>
          <w:rFonts w:hint="cs"/>
          <w:sz w:val="27"/>
          <w:rtl/>
        </w:rPr>
        <w:t xml:space="preserve"> وعلوم معيارية (توصيفية غير ب</w:t>
      </w:r>
      <w:r w:rsidR="00894930" w:rsidRPr="004F31A3">
        <w:rPr>
          <w:rFonts w:hint="cs"/>
          <w:sz w:val="27"/>
          <w:rtl/>
        </w:rPr>
        <w:t>َ</w:t>
      </w:r>
      <w:r w:rsidRPr="004F31A3">
        <w:rPr>
          <w:rFonts w:hint="cs"/>
          <w:sz w:val="27"/>
          <w:rtl/>
        </w:rPr>
        <w:t>ح</w:t>
      </w:r>
      <w:r w:rsidR="00894930" w:rsidRPr="004F31A3">
        <w:rPr>
          <w:rFonts w:hint="cs"/>
          <w:sz w:val="27"/>
          <w:rtl/>
        </w:rPr>
        <w:t>ْ</w:t>
      </w:r>
      <w:r w:rsidRPr="004F31A3">
        <w:rPr>
          <w:rFonts w:hint="cs"/>
          <w:sz w:val="27"/>
          <w:rtl/>
        </w:rPr>
        <w:t>تة). وإن العلوم التوصيفية الب</w:t>
      </w:r>
      <w:r w:rsidR="00894930" w:rsidRPr="004F31A3">
        <w:rPr>
          <w:rFonts w:hint="cs"/>
          <w:sz w:val="27"/>
          <w:rtl/>
        </w:rPr>
        <w:t>َ</w:t>
      </w:r>
      <w:r w:rsidRPr="004F31A3">
        <w:rPr>
          <w:rFonts w:hint="cs"/>
          <w:sz w:val="27"/>
          <w:rtl/>
        </w:rPr>
        <w:t>ح</w:t>
      </w:r>
      <w:r w:rsidR="00894930" w:rsidRPr="004F31A3">
        <w:rPr>
          <w:rFonts w:hint="cs"/>
          <w:sz w:val="27"/>
          <w:rtl/>
        </w:rPr>
        <w:t>ْ</w:t>
      </w:r>
      <w:r w:rsidRPr="004F31A3">
        <w:rPr>
          <w:rFonts w:hint="cs"/>
          <w:sz w:val="27"/>
          <w:rtl/>
        </w:rPr>
        <w:t xml:space="preserve">تة تعمل على </w:t>
      </w:r>
      <w:r w:rsidRPr="004F31A3">
        <w:rPr>
          <w:rFonts w:hint="eastAsia"/>
          <w:sz w:val="24"/>
          <w:szCs w:val="24"/>
          <w:rtl/>
        </w:rPr>
        <w:t>«</w:t>
      </w:r>
      <w:r w:rsidRPr="004F31A3">
        <w:rPr>
          <w:rFonts w:hint="cs"/>
          <w:sz w:val="27"/>
          <w:rtl/>
        </w:rPr>
        <w:t>توصيف</w:t>
      </w:r>
      <w:r w:rsidRPr="004F31A3">
        <w:rPr>
          <w:rFonts w:hint="eastAsia"/>
          <w:sz w:val="24"/>
          <w:szCs w:val="24"/>
          <w:rtl/>
        </w:rPr>
        <w:t>»</w:t>
      </w:r>
      <w:r w:rsidRPr="004F31A3">
        <w:rPr>
          <w:rFonts w:hint="cs"/>
          <w:sz w:val="27"/>
          <w:rtl/>
        </w:rPr>
        <w:t xml:space="preserve"> الموضوعات </w:t>
      </w:r>
      <w:r w:rsidRPr="004F31A3">
        <w:rPr>
          <w:rFonts w:hint="eastAsia"/>
          <w:sz w:val="24"/>
          <w:szCs w:val="24"/>
          <w:rtl/>
        </w:rPr>
        <w:t>«</w:t>
      </w:r>
      <w:r w:rsidRPr="004F31A3">
        <w:rPr>
          <w:rFonts w:hint="cs"/>
          <w:sz w:val="27"/>
          <w:rtl/>
        </w:rPr>
        <w:t>الموجودة</w:t>
      </w:r>
      <w:r w:rsidRPr="004F31A3">
        <w:rPr>
          <w:rFonts w:hint="eastAsia"/>
          <w:sz w:val="24"/>
          <w:szCs w:val="24"/>
          <w:rtl/>
        </w:rPr>
        <w:t>»</w:t>
      </w:r>
      <w:r w:rsidR="00894930" w:rsidRPr="004F31A3">
        <w:rPr>
          <w:rFonts w:hint="cs"/>
          <w:sz w:val="27"/>
          <w:rtl/>
        </w:rPr>
        <w:t xml:space="preserve">؛ </w:t>
      </w:r>
      <w:r w:rsidRPr="004F31A3">
        <w:rPr>
          <w:rFonts w:hint="cs"/>
          <w:sz w:val="27"/>
          <w:rtl/>
        </w:rPr>
        <w:t>فإن موضوعها هو الإنسان الموجود، والمجتمع الموجود، والمدير الموجود، والدولة الموجودة، والمواطن الموجود، والعلم الموجود، والفلسفة الموجودة، والأخلاق الموجودة</w:t>
      </w:r>
      <w:r w:rsidR="00894930" w:rsidRPr="004F31A3">
        <w:rPr>
          <w:rFonts w:hint="cs"/>
          <w:sz w:val="27"/>
          <w:rtl/>
        </w:rPr>
        <w:t xml:space="preserve">، </w:t>
      </w:r>
      <w:r w:rsidRPr="004F31A3">
        <w:rPr>
          <w:rFonts w:hint="cs"/>
          <w:sz w:val="27"/>
          <w:rtl/>
        </w:rPr>
        <w:t xml:space="preserve">وهكذا. أما العلوم المعيارية فتصف أو توصي بالموضوعات </w:t>
      </w:r>
      <w:r w:rsidRPr="004F31A3">
        <w:rPr>
          <w:rFonts w:hint="eastAsia"/>
          <w:sz w:val="24"/>
          <w:szCs w:val="24"/>
          <w:rtl/>
        </w:rPr>
        <w:t>«</w:t>
      </w:r>
      <w:r w:rsidRPr="004F31A3">
        <w:rPr>
          <w:rFonts w:hint="cs"/>
          <w:sz w:val="27"/>
          <w:rtl/>
        </w:rPr>
        <w:t>المثالية</w:t>
      </w:r>
      <w:r w:rsidRPr="004F31A3">
        <w:rPr>
          <w:rFonts w:hint="eastAsia"/>
          <w:sz w:val="24"/>
          <w:szCs w:val="24"/>
          <w:rtl/>
        </w:rPr>
        <w:t>»</w:t>
      </w:r>
      <w:r w:rsidRPr="004F31A3">
        <w:rPr>
          <w:rFonts w:hint="cs"/>
          <w:sz w:val="27"/>
          <w:rtl/>
        </w:rPr>
        <w:t xml:space="preserve"> (وكذلك طريق الوصول إلى هذه الموضوعات أو إيجادها)، وإن موضوع هذه العلوم هو الإنسان المثالي، والمجتمع المثالي، والمدير المثالي، والدولة </w:t>
      </w:r>
      <w:r w:rsidRPr="004F31A3">
        <w:rPr>
          <w:rFonts w:hint="cs"/>
          <w:sz w:val="27"/>
          <w:rtl/>
        </w:rPr>
        <w:lastRenderedPageBreak/>
        <w:t>المثالية، والمواطن المثالي، والعلم المثالي، والفلسفة المثالية، والأخلاق المثالية</w:t>
      </w:r>
      <w:r w:rsidR="00894930" w:rsidRPr="004F31A3">
        <w:rPr>
          <w:rFonts w:hint="cs"/>
          <w:sz w:val="27"/>
          <w:rtl/>
        </w:rPr>
        <w:t>،</w:t>
      </w:r>
      <w:r w:rsidRPr="004F31A3">
        <w:rPr>
          <w:rFonts w:hint="cs"/>
          <w:sz w:val="27"/>
          <w:rtl/>
        </w:rPr>
        <w:t xml:space="preserve"> وهكذا. إن لبعض الجُمَل قابلية الاستعمال المتعد</w:t>
      </w:r>
      <w:r w:rsidR="00894930" w:rsidRPr="004F31A3">
        <w:rPr>
          <w:rFonts w:hint="cs"/>
          <w:sz w:val="27"/>
          <w:rtl/>
        </w:rPr>
        <w:t>ِّ</w:t>
      </w:r>
      <w:r w:rsidRPr="004F31A3">
        <w:rPr>
          <w:rFonts w:hint="cs"/>
          <w:sz w:val="27"/>
          <w:rtl/>
        </w:rPr>
        <w:t xml:space="preserve">د للقيام بـ </w:t>
      </w:r>
      <w:r w:rsidRPr="004F31A3">
        <w:rPr>
          <w:rFonts w:hint="eastAsia"/>
          <w:sz w:val="24"/>
          <w:szCs w:val="24"/>
          <w:rtl/>
        </w:rPr>
        <w:t>«</w:t>
      </w:r>
      <w:r w:rsidRPr="004F31A3">
        <w:rPr>
          <w:rFonts w:hint="cs"/>
          <w:sz w:val="27"/>
          <w:rtl/>
        </w:rPr>
        <w:t>الأفعال القولية</w:t>
      </w:r>
      <w:r w:rsidRPr="004F31A3">
        <w:rPr>
          <w:rFonts w:hint="eastAsia"/>
          <w:sz w:val="24"/>
          <w:szCs w:val="24"/>
          <w:rtl/>
        </w:rPr>
        <w:t>»</w:t>
      </w:r>
      <w:r w:rsidRPr="004F31A3">
        <w:rPr>
          <w:rFonts w:hint="cs"/>
          <w:sz w:val="27"/>
          <w:rtl/>
        </w:rPr>
        <w:t xml:space="preserve"> المتعد</w:t>
      </w:r>
      <w:r w:rsidR="00894930" w:rsidRPr="004F31A3">
        <w:rPr>
          <w:rFonts w:hint="cs"/>
          <w:sz w:val="27"/>
          <w:rtl/>
        </w:rPr>
        <w:t>ّ</w:t>
      </w:r>
      <w:r w:rsidRPr="004F31A3">
        <w:rPr>
          <w:rFonts w:hint="cs"/>
          <w:sz w:val="27"/>
          <w:rtl/>
        </w:rPr>
        <w:t>دة. فإن الجُم</w:t>
      </w:r>
      <w:r w:rsidR="00894930" w:rsidRPr="004F31A3">
        <w:rPr>
          <w:rFonts w:hint="cs"/>
          <w:sz w:val="27"/>
          <w:rtl/>
        </w:rPr>
        <w:t>َ</w:t>
      </w:r>
      <w:r w:rsidRPr="004F31A3">
        <w:rPr>
          <w:rFonts w:hint="cs"/>
          <w:sz w:val="27"/>
          <w:rtl/>
        </w:rPr>
        <w:t>ل التي تبدو بح</w:t>
      </w:r>
      <w:r w:rsidR="00894930" w:rsidRPr="004F31A3">
        <w:rPr>
          <w:rFonts w:hint="cs"/>
          <w:sz w:val="27"/>
          <w:rtl/>
        </w:rPr>
        <w:t>َ</w:t>
      </w:r>
      <w:r w:rsidRPr="004F31A3">
        <w:rPr>
          <w:rFonts w:hint="cs"/>
          <w:sz w:val="27"/>
          <w:rtl/>
        </w:rPr>
        <w:t>س</w:t>
      </w:r>
      <w:r w:rsidR="00894930" w:rsidRPr="004F31A3">
        <w:rPr>
          <w:rFonts w:hint="cs"/>
          <w:sz w:val="27"/>
          <w:rtl/>
        </w:rPr>
        <w:t>َ</w:t>
      </w:r>
      <w:r w:rsidRPr="004F31A3">
        <w:rPr>
          <w:rFonts w:hint="cs"/>
          <w:sz w:val="27"/>
          <w:rtl/>
        </w:rPr>
        <w:t>ب الظاهر توصيفية</w:t>
      </w:r>
      <w:r w:rsidR="00894930" w:rsidRPr="004F31A3">
        <w:rPr>
          <w:rFonts w:hint="cs"/>
          <w:sz w:val="27"/>
          <w:rtl/>
        </w:rPr>
        <w:t>ً</w:t>
      </w:r>
      <w:r w:rsidRPr="004F31A3">
        <w:rPr>
          <w:rFonts w:hint="cs"/>
          <w:sz w:val="27"/>
          <w:rtl/>
        </w:rPr>
        <w:t xml:space="preserve"> ـ على سبيل المثال ـ يمكن أن تستعمل للتوصية.</w:t>
      </w:r>
    </w:p>
    <w:p w:rsidR="001975A3" w:rsidRPr="004F31A3" w:rsidRDefault="001975A3" w:rsidP="00504089">
      <w:pPr>
        <w:rPr>
          <w:sz w:val="27"/>
          <w:rtl/>
        </w:rPr>
      </w:pPr>
      <w:r w:rsidRPr="004F31A3">
        <w:rPr>
          <w:rFonts w:hint="cs"/>
          <w:sz w:val="27"/>
          <w:rtl/>
        </w:rPr>
        <w:t>إن القضايا الأخلاقية والفقهية هي بح</w:t>
      </w:r>
      <w:r w:rsidR="00894930" w:rsidRPr="004F31A3">
        <w:rPr>
          <w:rFonts w:hint="cs"/>
          <w:sz w:val="27"/>
          <w:rtl/>
        </w:rPr>
        <w:t>َ</w:t>
      </w:r>
      <w:r w:rsidRPr="004F31A3">
        <w:rPr>
          <w:rFonts w:hint="cs"/>
          <w:sz w:val="27"/>
          <w:rtl/>
        </w:rPr>
        <w:t>س</w:t>
      </w:r>
      <w:r w:rsidR="00894930" w:rsidRPr="004F31A3">
        <w:rPr>
          <w:rFonts w:hint="cs"/>
          <w:sz w:val="27"/>
          <w:rtl/>
        </w:rPr>
        <w:t>َ</w:t>
      </w:r>
      <w:r w:rsidRPr="004F31A3">
        <w:rPr>
          <w:rFonts w:hint="cs"/>
          <w:sz w:val="27"/>
          <w:rtl/>
        </w:rPr>
        <w:t>ب الحقيقة والواقع من القضايا، بمعنى أنها حقيقية</w:t>
      </w:r>
      <w:r w:rsidR="00894930" w:rsidRPr="004F31A3">
        <w:rPr>
          <w:rFonts w:hint="cs"/>
          <w:sz w:val="27"/>
          <w:rtl/>
        </w:rPr>
        <w:t>،</w:t>
      </w:r>
      <w:r w:rsidRPr="004F31A3">
        <w:rPr>
          <w:rFonts w:hint="cs"/>
          <w:sz w:val="27"/>
          <w:rtl/>
        </w:rPr>
        <w:t xml:space="preserve"> وليست اعتبارية؛ لأن الإخبار عن الاعتبار هو غير الاعتبار. فعندما يقول الفقيه: </w:t>
      </w:r>
      <w:r w:rsidRPr="004F31A3">
        <w:rPr>
          <w:rFonts w:hint="eastAsia"/>
          <w:sz w:val="24"/>
          <w:szCs w:val="24"/>
          <w:rtl/>
        </w:rPr>
        <w:t>«</w:t>
      </w:r>
      <w:r w:rsidRPr="004F31A3">
        <w:rPr>
          <w:rFonts w:hint="cs"/>
          <w:sz w:val="27"/>
          <w:rtl/>
        </w:rPr>
        <w:t>الصلاة واجبة</w:t>
      </w:r>
      <w:r w:rsidR="00894930" w:rsidRPr="004F31A3">
        <w:rPr>
          <w:rFonts w:hint="cs"/>
          <w:sz w:val="27"/>
          <w:rtl/>
        </w:rPr>
        <w:t>ٌ</w:t>
      </w:r>
      <w:r w:rsidRPr="004F31A3">
        <w:rPr>
          <w:rFonts w:hint="eastAsia"/>
          <w:sz w:val="24"/>
          <w:szCs w:val="24"/>
          <w:rtl/>
        </w:rPr>
        <w:t>»</w:t>
      </w:r>
      <w:r w:rsidRPr="004F31A3">
        <w:rPr>
          <w:rFonts w:hint="cs"/>
          <w:sz w:val="27"/>
          <w:rtl/>
        </w:rPr>
        <w:t xml:space="preserve"> يُخ</w:t>
      </w:r>
      <w:r w:rsidR="00894930" w:rsidRPr="004F31A3">
        <w:rPr>
          <w:rFonts w:hint="cs"/>
          <w:sz w:val="27"/>
          <w:rtl/>
        </w:rPr>
        <w:t>ْ</w:t>
      </w:r>
      <w:r w:rsidRPr="004F31A3">
        <w:rPr>
          <w:rFonts w:hint="cs"/>
          <w:sz w:val="27"/>
          <w:rtl/>
        </w:rPr>
        <w:t>ب</w:t>
      </w:r>
      <w:r w:rsidR="00894930" w:rsidRPr="004F31A3">
        <w:rPr>
          <w:rFonts w:hint="cs"/>
          <w:sz w:val="27"/>
          <w:rtl/>
        </w:rPr>
        <w:t>ِ</w:t>
      </w:r>
      <w:r w:rsidRPr="004F31A3">
        <w:rPr>
          <w:rFonts w:hint="cs"/>
          <w:sz w:val="27"/>
          <w:rtl/>
        </w:rPr>
        <w:t>ر عن وجوب الصلاة في نفس الأمر، ويكون كلام</w:t>
      </w:r>
      <w:r w:rsidR="00894930" w:rsidRPr="004F31A3">
        <w:rPr>
          <w:rFonts w:hint="cs"/>
          <w:sz w:val="27"/>
          <w:rtl/>
        </w:rPr>
        <w:t>ُ</w:t>
      </w:r>
      <w:r w:rsidRPr="004F31A3">
        <w:rPr>
          <w:rFonts w:hint="cs"/>
          <w:sz w:val="27"/>
          <w:rtl/>
        </w:rPr>
        <w:t xml:space="preserve">ه ناظراً إلى </w:t>
      </w:r>
      <w:r w:rsidRPr="004F31A3">
        <w:rPr>
          <w:rFonts w:hint="eastAsia"/>
          <w:sz w:val="24"/>
          <w:szCs w:val="24"/>
          <w:rtl/>
        </w:rPr>
        <w:t>«</w:t>
      </w:r>
      <w:r w:rsidRPr="004F31A3">
        <w:rPr>
          <w:rFonts w:hint="cs"/>
          <w:sz w:val="27"/>
          <w:rtl/>
        </w:rPr>
        <w:t>عالم التشريع</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الشريعة في عالم الثبوت</w:t>
      </w:r>
      <w:r w:rsidRPr="004F31A3">
        <w:rPr>
          <w:rFonts w:hint="eastAsia"/>
          <w:sz w:val="24"/>
          <w:szCs w:val="24"/>
          <w:rtl/>
        </w:rPr>
        <w:t>»</w:t>
      </w:r>
      <w:r w:rsidRPr="004F31A3">
        <w:rPr>
          <w:rFonts w:hint="cs"/>
          <w:sz w:val="27"/>
          <w:rtl/>
        </w:rPr>
        <w:t>، لا أنه يُن</w:t>
      </w:r>
      <w:r w:rsidR="00894930" w:rsidRPr="004F31A3">
        <w:rPr>
          <w:rFonts w:hint="cs"/>
          <w:sz w:val="27"/>
          <w:rtl/>
        </w:rPr>
        <w:t>ْ</w:t>
      </w:r>
      <w:r w:rsidRPr="004F31A3">
        <w:rPr>
          <w:rFonts w:hint="cs"/>
          <w:sz w:val="27"/>
          <w:rtl/>
        </w:rPr>
        <w:t>ش</w:t>
      </w:r>
      <w:r w:rsidR="00894930" w:rsidRPr="004F31A3">
        <w:rPr>
          <w:rFonts w:hint="cs"/>
          <w:sz w:val="27"/>
          <w:rtl/>
        </w:rPr>
        <w:t>ِ</w:t>
      </w:r>
      <w:r w:rsidRPr="004F31A3">
        <w:rPr>
          <w:rFonts w:hint="cs"/>
          <w:sz w:val="27"/>
          <w:rtl/>
        </w:rPr>
        <w:t>ئ ذلك الوجوب أو يعتبره. إن الأمور الاعتبارية قائمة</w:t>
      </w:r>
      <w:r w:rsidR="00894930" w:rsidRPr="004F31A3">
        <w:rPr>
          <w:rFonts w:hint="cs"/>
          <w:sz w:val="27"/>
          <w:rtl/>
        </w:rPr>
        <w:t>ٌ</w:t>
      </w:r>
      <w:r w:rsidRPr="004F31A3">
        <w:rPr>
          <w:rFonts w:hint="cs"/>
          <w:sz w:val="27"/>
          <w:rtl/>
        </w:rPr>
        <w:t xml:space="preserve"> باعتبار المعتبر، وأما </w:t>
      </w:r>
      <w:r w:rsidRPr="004F31A3">
        <w:rPr>
          <w:rFonts w:hint="eastAsia"/>
          <w:sz w:val="24"/>
          <w:szCs w:val="24"/>
          <w:rtl/>
        </w:rPr>
        <w:t>«</w:t>
      </w:r>
      <w:r w:rsidRPr="004F31A3">
        <w:rPr>
          <w:rFonts w:hint="cs"/>
          <w:sz w:val="27"/>
          <w:rtl/>
        </w:rPr>
        <w:t>فعل</w:t>
      </w:r>
      <w:r w:rsidRPr="004F31A3">
        <w:rPr>
          <w:rFonts w:hint="eastAsia"/>
          <w:sz w:val="24"/>
          <w:szCs w:val="24"/>
          <w:rtl/>
        </w:rPr>
        <w:t>»</w:t>
      </w:r>
      <w:r w:rsidRPr="004F31A3">
        <w:rPr>
          <w:rFonts w:hint="cs"/>
          <w:sz w:val="27"/>
          <w:rtl/>
        </w:rPr>
        <w:t xml:space="preserve"> الاعتبار نفسه فهو حادثة</w:t>
      </w:r>
      <w:r w:rsidR="00894930" w:rsidRPr="004F31A3">
        <w:rPr>
          <w:rFonts w:hint="cs"/>
          <w:sz w:val="27"/>
          <w:rtl/>
        </w:rPr>
        <w:t>ٌ</w:t>
      </w:r>
      <w:r w:rsidRPr="004F31A3">
        <w:rPr>
          <w:rFonts w:hint="cs"/>
          <w:sz w:val="27"/>
          <w:rtl/>
        </w:rPr>
        <w:t xml:space="preserve"> عينية تتحق</w:t>
      </w:r>
      <w:r w:rsidR="00894930" w:rsidRPr="004F31A3">
        <w:rPr>
          <w:rFonts w:hint="cs"/>
          <w:sz w:val="27"/>
          <w:rtl/>
        </w:rPr>
        <w:t>َّ</w:t>
      </w:r>
      <w:r w:rsidRPr="004F31A3">
        <w:rPr>
          <w:rFonts w:hint="cs"/>
          <w:sz w:val="27"/>
          <w:rtl/>
        </w:rPr>
        <w:t>ق في العالم الواقع في خارج ذهن المعرِّف، ويمكن الاستخبار والإخبار عنه ومعرفته وتصديقه. وعليه فإن علوماً من قبيل: علم الفقه وعلم الأخلاق وعلم الحقوق حت</w:t>
      </w:r>
      <w:r w:rsidR="00894930" w:rsidRPr="004F31A3">
        <w:rPr>
          <w:rFonts w:hint="cs"/>
          <w:sz w:val="27"/>
          <w:rtl/>
        </w:rPr>
        <w:t>ّ</w:t>
      </w:r>
      <w:r w:rsidRPr="004F31A3">
        <w:rPr>
          <w:rFonts w:hint="cs"/>
          <w:sz w:val="27"/>
          <w:rtl/>
        </w:rPr>
        <w:t>ى إذا تعلّقت بالاعتباريات لن يكون بينها وبين العلوم المتعل</w:t>
      </w:r>
      <w:r w:rsidR="00894930" w:rsidRPr="004F31A3">
        <w:rPr>
          <w:rFonts w:hint="cs"/>
          <w:sz w:val="27"/>
          <w:rtl/>
        </w:rPr>
        <w:t>ِّ</w:t>
      </w:r>
      <w:r w:rsidRPr="004F31A3">
        <w:rPr>
          <w:rFonts w:hint="cs"/>
          <w:sz w:val="27"/>
          <w:rtl/>
        </w:rPr>
        <w:t>قة بالأنواع الأخرى من الحقائق ف</w:t>
      </w:r>
      <w:r w:rsidR="0061597F">
        <w:rPr>
          <w:rFonts w:hint="cs"/>
          <w:sz w:val="27"/>
          <w:rtl/>
        </w:rPr>
        <w:t>َ</w:t>
      </w:r>
      <w:r w:rsidRPr="004F31A3">
        <w:rPr>
          <w:rFonts w:hint="cs"/>
          <w:sz w:val="27"/>
          <w:rtl/>
        </w:rPr>
        <w:t>ر</w:t>
      </w:r>
      <w:r w:rsidR="0061597F">
        <w:rPr>
          <w:rFonts w:hint="cs"/>
          <w:sz w:val="27"/>
          <w:rtl/>
        </w:rPr>
        <w:t>ْ</w:t>
      </w:r>
      <w:r w:rsidRPr="004F31A3">
        <w:rPr>
          <w:rFonts w:hint="cs"/>
          <w:sz w:val="27"/>
          <w:rtl/>
        </w:rPr>
        <w:t>ق</w:t>
      </w:r>
      <w:r w:rsidR="00894930" w:rsidRPr="004F31A3">
        <w:rPr>
          <w:rFonts w:hint="cs"/>
          <w:sz w:val="27"/>
          <w:rtl/>
        </w:rPr>
        <w:t>ٌ</w:t>
      </w:r>
      <w:r w:rsidRPr="004F31A3">
        <w:rPr>
          <w:rFonts w:hint="cs"/>
          <w:sz w:val="27"/>
          <w:rtl/>
        </w:rPr>
        <w:t xml:space="preserve"> فارق</w:t>
      </w:r>
      <w:r w:rsidR="00894930" w:rsidRPr="004F31A3">
        <w:rPr>
          <w:rFonts w:hint="cs"/>
          <w:sz w:val="27"/>
          <w:rtl/>
        </w:rPr>
        <w:t xml:space="preserve">؛ </w:t>
      </w:r>
      <w:r w:rsidRPr="004F31A3">
        <w:rPr>
          <w:rFonts w:hint="cs"/>
          <w:sz w:val="27"/>
          <w:rtl/>
        </w:rPr>
        <w:t>فإن هذه العلوم تتّ</w:t>
      </w:r>
      <w:r w:rsidR="00894930" w:rsidRPr="004F31A3">
        <w:rPr>
          <w:rFonts w:hint="cs"/>
          <w:sz w:val="27"/>
          <w:rtl/>
        </w:rPr>
        <w:t>َ</w:t>
      </w:r>
      <w:r w:rsidRPr="004F31A3">
        <w:rPr>
          <w:rFonts w:hint="cs"/>
          <w:sz w:val="27"/>
          <w:rtl/>
        </w:rPr>
        <w:t>بع أسلوباً ونطقاً مشابهاً</w:t>
      </w:r>
      <w:r w:rsidR="00894930" w:rsidRPr="004F31A3">
        <w:rPr>
          <w:rFonts w:hint="cs"/>
          <w:sz w:val="27"/>
          <w:rtl/>
        </w:rPr>
        <w:t>؛</w:t>
      </w:r>
      <w:r w:rsidRPr="004F31A3">
        <w:rPr>
          <w:rFonts w:hint="cs"/>
          <w:sz w:val="27"/>
          <w:rtl/>
        </w:rPr>
        <w:t xml:space="preserve"> لأن الاعتبار في حدّ ذاته حقيقة</w:t>
      </w:r>
      <w:r w:rsidR="00894930" w:rsidRPr="004F31A3">
        <w:rPr>
          <w:rFonts w:hint="cs"/>
          <w:sz w:val="27"/>
          <w:rtl/>
        </w:rPr>
        <w:t>ٌ</w:t>
      </w:r>
      <w:r w:rsidRPr="004F31A3">
        <w:rPr>
          <w:rFonts w:hint="cs"/>
          <w:sz w:val="27"/>
          <w:rtl/>
        </w:rPr>
        <w:t xml:space="preserve"> من حقائق العالم التي يمكن معرفتها</w:t>
      </w:r>
      <w:r w:rsidR="00894930" w:rsidRPr="004F31A3">
        <w:rPr>
          <w:rFonts w:hint="cs"/>
          <w:sz w:val="27"/>
          <w:rtl/>
        </w:rPr>
        <w:t>،</w:t>
      </w:r>
      <w:r w:rsidRPr="004F31A3">
        <w:rPr>
          <w:rFonts w:hint="cs"/>
          <w:sz w:val="27"/>
          <w:rtl/>
        </w:rPr>
        <w:t xml:space="preserve"> كسائر الحقائق.</w:t>
      </w:r>
    </w:p>
    <w:p w:rsidR="001975A3" w:rsidRPr="004F31A3" w:rsidRDefault="001975A3" w:rsidP="00504089">
      <w:pPr>
        <w:rPr>
          <w:sz w:val="27"/>
          <w:rtl/>
        </w:rPr>
      </w:pPr>
      <w:r w:rsidRPr="004F31A3">
        <w:rPr>
          <w:rFonts w:hint="cs"/>
          <w:sz w:val="27"/>
          <w:rtl/>
        </w:rPr>
        <w:t>إذا أراد شخص</w:t>
      </w:r>
      <w:r w:rsidR="00894930" w:rsidRPr="004F31A3">
        <w:rPr>
          <w:rFonts w:hint="cs"/>
          <w:sz w:val="27"/>
          <w:rtl/>
        </w:rPr>
        <w:t>ٌ</w:t>
      </w:r>
      <w:r w:rsidRPr="004F31A3">
        <w:rPr>
          <w:rFonts w:hint="cs"/>
          <w:sz w:val="27"/>
          <w:rtl/>
        </w:rPr>
        <w:t xml:space="preserve"> أن يعتبر حكماً، كأن</w:t>
      </w:r>
      <w:r w:rsidR="00894930" w:rsidRPr="004F31A3">
        <w:rPr>
          <w:rFonts w:hint="cs"/>
          <w:sz w:val="27"/>
          <w:rtl/>
        </w:rPr>
        <w:t>ْ</w:t>
      </w:r>
      <w:r w:rsidRPr="004F31A3">
        <w:rPr>
          <w:rFonts w:hint="cs"/>
          <w:sz w:val="27"/>
          <w:rtl/>
        </w:rPr>
        <w:t xml:space="preserve"> يوجب أمراً من خلال توظيف اللغة مثلاً، فإن المدلول الصريح للجُم</w:t>
      </w:r>
      <w:r w:rsidR="005162BE" w:rsidRPr="004F31A3">
        <w:rPr>
          <w:rFonts w:hint="cs"/>
          <w:sz w:val="27"/>
          <w:rtl/>
        </w:rPr>
        <w:t>َ</w:t>
      </w:r>
      <w:r w:rsidRPr="004F31A3">
        <w:rPr>
          <w:rFonts w:hint="cs"/>
          <w:sz w:val="27"/>
          <w:rtl/>
        </w:rPr>
        <w:t>ل التي يستعملها لا يقبل الصدق والكذب، ولا يُخ</w:t>
      </w:r>
      <w:r w:rsidR="005162BE" w:rsidRPr="004F31A3">
        <w:rPr>
          <w:rFonts w:hint="cs"/>
          <w:sz w:val="27"/>
          <w:rtl/>
        </w:rPr>
        <w:t>ْ</w:t>
      </w:r>
      <w:r w:rsidRPr="004F31A3">
        <w:rPr>
          <w:rFonts w:hint="cs"/>
          <w:sz w:val="27"/>
          <w:rtl/>
        </w:rPr>
        <w:t>ب</w:t>
      </w:r>
      <w:r w:rsidR="005162BE" w:rsidRPr="004F31A3">
        <w:rPr>
          <w:rFonts w:hint="cs"/>
          <w:sz w:val="27"/>
          <w:rtl/>
        </w:rPr>
        <w:t>ِ</w:t>
      </w:r>
      <w:r w:rsidRPr="004F31A3">
        <w:rPr>
          <w:rFonts w:hint="cs"/>
          <w:sz w:val="27"/>
          <w:rtl/>
        </w:rPr>
        <w:t>ر عن شيء</w:t>
      </w:r>
      <w:r w:rsidR="005162BE" w:rsidRPr="004F31A3">
        <w:rPr>
          <w:rFonts w:hint="cs"/>
          <w:sz w:val="27"/>
          <w:rtl/>
        </w:rPr>
        <w:t>ٍ</w:t>
      </w:r>
      <w:r w:rsidRPr="004F31A3">
        <w:rPr>
          <w:rFonts w:hint="cs"/>
          <w:sz w:val="27"/>
          <w:rtl/>
        </w:rPr>
        <w:t>. إن المتكل</w:t>
      </w:r>
      <w:r w:rsidR="005162BE" w:rsidRPr="004F31A3">
        <w:rPr>
          <w:rFonts w:hint="cs"/>
          <w:sz w:val="27"/>
          <w:rtl/>
        </w:rPr>
        <w:t>ِّ</w:t>
      </w:r>
      <w:r w:rsidRPr="004F31A3">
        <w:rPr>
          <w:rFonts w:hint="cs"/>
          <w:sz w:val="27"/>
          <w:rtl/>
        </w:rPr>
        <w:t>م فيما نحن فيه يقوم من خلال توظيف اللغة بفعل</w:t>
      </w:r>
      <w:r w:rsidR="005162BE" w:rsidRPr="004F31A3">
        <w:rPr>
          <w:rFonts w:hint="cs"/>
          <w:sz w:val="27"/>
          <w:rtl/>
        </w:rPr>
        <w:t>ٍ</w:t>
      </w:r>
      <w:r w:rsidRPr="004F31A3">
        <w:rPr>
          <w:rFonts w:hint="cs"/>
          <w:sz w:val="27"/>
          <w:rtl/>
        </w:rPr>
        <w:t xml:space="preserve"> قولي</w:t>
      </w:r>
      <w:r w:rsidR="005162BE" w:rsidRPr="004F31A3">
        <w:rPr>
          <w:rFonts w:hint="cs"/>
          <w:sz w:val="27"/>
          <w:rtl/>
        </w:rPr>
        <w:t>ّ</w:t>
      </w:r>
      <w:r w:rsidRPr="004F31A3">
        <w:rPr>
          <w:rFonts w:hint="cs"/>
          <w:sz w:val="27"/>
          <w:rtl/>
        </w:rPr>
        <w:t xml:space="preserve"> آخر (من قبيل: الاعتبار أو الإنشاء). أما الذي يتحدّ</w:t>
      </w:r>
      <w:r w:rsidR="005162BE" w:rsidRPr="004F31A3">
        <w:rPr>
          <w:rFonts w:hint="cs"/>
          <w:sz w:val="27"/>
          <w:rtl/>
        </w:rPr>
        <w:t>َ</w:t>
      </w:r>
      <w:r w:rsidRPr="004F31A3">
        <w:rPr>
          <w:rFonts w:hint="cs"/>
          <w:sz w:val="27"/>
          <w:rtl/>
        </w:rPr>
        <w:t xml:space="preserve">ث عن اعتباره السابق أو اعتبار العقل والعقلاء أو اعتبار الشارع فإنما </w:t>
      </w:r>
      <w:r w:rsidRPr="004F31A3">
        <w:rPr>
          <w:rFonts w:hint="eastAsia"/>
          <w:sz w:val="24"/>
          <w:szCs w:val="24"/>
          <w:rtl/>
        </w:rPr>
        <w:t>«</w:t>
      </w:r>
      <w:r w:rsidRPr="004F31A3">
        <w:rPr>
          <w:rFonts w:hint="cs"/>
          <w:sz w:val="27"/>
          <w:rtl/>
        </w:rPr>
        <w:t>يُخ</w:t>
      </w:r>
      <w:r w:rsidR="005162BE" w:rsidRPr="004F31A3">
        <w:rPr>
          <w:rFonts w:hint="cs"/>
          <w:sz w:val="27"/>
          <w:rtl/>
        </w:rPr>
        <w:t>ْ</w:t>
      </w:r>
      <w:r w:rsidRPr="004F31A3">
        <w:rPr>
          <w:rFonts w:hint="cs"/>
          <w:sz w:val="27"/>
          <w:rtl/>
        </w:rPr>
        <w:t>ب</w:t>
      </w:r>
      <w:r w:rsidR="005162BE" w:rsidRPr="004F31A3">
        <w:rPr>
          <w:rFonts w:hint="cs"/>
          <w:sz w:val="27"/>
          <w:rtl/>
        </w:rPr>
        <w:t>ِ</w:t>
      </w:r>
      <w:r w:rsidRPr="004F31A3">
        <w:rPr>
          <w:rFonts w:hint="cs"/>
          <w:sz w:val="27"/>
          <w:rtl/>
        </w:rPr>
        <w:t>ر</w:t>
      </w:r>
      <w:r w:rsidRPr="004F31A3">
        <w:rPr>
          <w:rFonts w:hint="eastAsia"/>
          <w:sz w:val="24"/>
          <w:szCs w:val="24"/>
          <w:rtl/>
        </w:rPr>
        <w:t>»</w:t>
      </w:r>
      <w:r w:rsidRPr="004F31A3">
        <w:rPr>
          <w:rFonts w:hint="cs"/>
          <w:sz w:val="27"/>
          <w:rtl/>
        </w:rPr>
        <w:t xml:space="preserve"> عن واقعية</w:t>
      </w:r>
      <w:r w:rsidR="005162BE" w:rsidRPr="004F31A3">
        <w:rPr>
          <w:rFonts w:hint="cs"/>
          <w:sz w:val="27"/>
          <w:rtl/>
        </w:rPr>
        <w:t>ٍ</w:t>
      </w:r>
      <w:r w:rsidRPr="004F31A3">
        <w:rPr>
          <w:rFonts w:hint="cs"/>
          <w:sz w:val="27"/>
          <w:rtl/>
        </w:rPr>
        <w:t xml:space="preserve"> وحقيقة مستقل</w:t>
      </w:r>
      <w:r w:rsidR="005162BE" w:rsidRPr="004F31A3">
        <w:rPr>
          <w:rFonts w:hint="cs"/>
          <w:sz w:val="27"/>
          <w:rtl/>
        </w:rPr>
        <w:t>ّ</w:t>
      </w:r>
      <w:r w:rsidRPr="004F31A3">
        <w:rPr>
          <w:rFonts w:hint="cs"/>
          <w:sz w:val="27"/>
          <w:rtl/>
        </w:rPr>
        <w:t>ة موجودة قبل كلامه</w:t>
      </w:r>
      <w:r w:rsidR="005162BE" w:rsidRPr="004F31A3">
        <w:rPr>
          <w:rFonts w:hint="cs"/>
          <w:sz w:val="27"/>
          <w:rtl/>
        </w:rPr>
        <w:t>،</w:t>
      </w:r>
      <w:r w:rsidRPr="004F31A3">
        <w:rPr>
          <w:rFonts w:hint="cs"/>
          <w:sz w:val="27"/>
          <w:rtl/>
        </w:rPr>
        <w:t xml:space="preserve"> وبغض</w:t>
      </w:r>
      <w:r w:rsidR="005162BE" w:rsidRPr="004F31A3">
        <w:rPr>
          <w:rFonts w:hint="cs"/>
          <w:sz w:val="27"/>
          <w:rtl/>
        </w:rPr>
        <w:t>ّ</w:t>
      </w:r>
      <w:r w:rsidRPr="004F31A3">
        <w:rPr>
          <w:rFonts w:hint="cs"/>
          <w:sz w:val="27"/>
          <w:rtl/>
        </w:rPr>
        <w:t xml:space="preserve"> النظر عنه، ويكون كلامه معرفي</w:t>
      </w:r>
      <w:r w:rsidR="005162BE" w:rsidRPr="004F31A3">
        <w:rPr>
          <w:rFonts w:hint="cs"/>
          <w:sz w:val="27"/>
          <w:rtl/>
        </w:rPr>
        <w:t>ّ</w:t>
      </w:r>
      <w:r w:rsidRPr="004F31A3">
        <w:rPr>
          <w:rFonts w:hint="cs"/>
          <w:sz w:val="27"/>
          <w:rtl/>
        </w:rPr>
        <w:t>اً وقابلاً للصدق والكذب. فلو لم يكن له أو للعقل والعقلاء أو الله سبحانه مثل هذا الاعتبار كان كلام ذلك الشخص كاذباً. وعليه إذا كان الاعتبار مورد البحث مضبوطاً ومنهجياً أمكن من خلال كشف الضوابط الحاكمة عليه اكتشاف وجود وعدم ذلك الاعتبار، وإثبات المعتقد الناظر إلى ذلك الاعتبار</w:t>
      </w:r>
      <w:r w:rsidRPr="004F31A3">
        <w:rPr>
          <w:sz w:val="27"/>
          <w:vertAlign w:val="superscript"/>
          <w:rtl/>
        </w:rPr>
        <w:t>(</w:t>
      </w:r>
      <w:r w:rsidRPr="004F31A3">
        <w:rPr>
          <w:sz w:val="27"/>
          <w:vertAlign w:val="superscript"/>
          <w:rtl/>
        </w:rPr>
        <w:endnoteReference w:id="687"/>
      </w:r>
      <w:r w:rsidRPr="004F31A3">
        <w:rPr>
          <w:sz w:val="27"/>
          <w:vertAlign w:val="superscript"/>
          <w:rtl/>
        </w:rPr>
        <w:t>)</w:t>
      </w:r>
      <w:r w:rsidRPr="004F31A3">
        <w:rPr>
          <w:rFonts w:hint="cs"/>
          <w:sz w:val="27"/>
          <w:rtl/>
        </w:rPr>
        <w:t>.</w:t>
      </w:r>
    </w:p>
    <w:p w:rsidR="001975A3" w:rsidRPr="004F31A3" w:rsidRDefault="001975A3" w:rsidP="00504089">
      <w:pPr>
        <w:rPr>
          <w:sz w:val="27"/>
          <w:rtl/>
        </w:rPr>
      </w:pPr>
      <w:r w:rsidRPr="004F31A3">
        <w:rPr>
          <w:rFonts w:hint="cs"/>
          <w:sz w:val="27"/>
          <w:rtl/>
        </w:rPr>
        <w:t xml:space="preserve">وعليه فإن تقسيم </w:t>
      </w:r>
      <w:r w:rsidRPr="004F31A3">
        <w:rPr>
          <w:rFonts w:hint="eastAsia"/>
          <w:sz w:val="24"/>
          <w:szCs w:val="24"/>
          <w:rtl/>
        </w:rPr>
        <w:t>«</w:t>
      </w:r>
      <w:r w:rsidRPr="004F31A3">
        <w:rPr>
          <w:rFonts w:hint="cs"/>
          <w:sz w:val="27"/>
          <w:rtl/>
        </w:rPr>
        <w:t>العلوم</w:t>
      </w:r>
      <w:r w:rsidRPr="004F31A3">
        <w:rPr>
          <w:rFonts w:hint="eastAsia"/>
          <w:sz w:val="24"/>
          <w:szCs w:val="24"/>
          <w:rtl/>
        </w:rPr>
        <w:t>»</w:t>
      </w:r>
      <w:r w:rsidRPr="004F31A3">
        <w:rPr>
          <w:rFonts w:hint="cs"/>
          <w:sz w:val="27"/>
          <w:rtl/>
        </w:rPr>
        <w:t xml:space="preserve"> إلى</w:t>
      </w:r>
      <w:r w:rsidR="005162BE" w:rsidRPr="004F31A3">
        <w:rPr>
          <w:rFonts w:hint="cs"/>
          <w:sz w:val="27"/>
          <w:rtl/>
        </w:rPr>
        <w:t xml:space="preserve">: </w:t>
      </w:r>
      <w:r w:rsidRPr="004F31A3">
        <w:rPr>
          <w:rFonts w:hint="cs"/>
          <w:sz w:val="27"/>
          <w:rtl/>
        </w:rPr>
        <w:t>حقيقية</w:t>
      </w:r>
      <w:r w:rsidR="005162BE" w:rsidRPr="004F31A3">
        <w:rPr>
          <w:rFonts w:hint="cs"/>
          <w:sz w:val="27"/>
          <w:rtl/>
        </w:rPr>
        <w:t>؛</w:t>
      </w:r>
      <w:r w:rsidRPr="004F31A3">
        <w:rPr>
          <w:rFonts w:hint="cs"/>
          <w:sz w:val="27"/>
          <w:rtl/>
        </w:rPr>
        <w:t xml:space="preserve"> واعتبارية، وترتيب الآثار والأحكام المنطقية على أساس هذا التقسيم</w:t>
      </w:r>
      <w:r w:rsidR="005162BE" w:rsidRPr="004F31A3">
        <w:rPr>
          <w:rFonts w:hint="cs"/>
          <w:sz w:val="27"/>
          <w:rtl/>
        </w:rPr>
        <w:t>،</w:t>
      </w:r>
      <w:r w:rsidRPr="004F31A3">
        <w:rPr>
          <w:rFonts w:hint="cs"/>
          <w:sz w:val="27"/>
          <w:rtl/>
        </w:rPr>
        <w:t xml:space="preserve"> ينطوي على شيء</w:t>
      </w:r>
      <w:r w:rsidR="005162BE" w:rsidRPr="004F31A3">
        <w:rPr>
          <w:rFonts w:hint="cs"/>
          <w:sz w:val="27"/>
          <w:rtl/>
        </w:rPr>
        <w:t>ٍ</w:t>
      </w:r>
      <w:r w:rsidRPr="004F31A3">
        <w:rPr>
          <w:rFonts w:hint="cs"/>
          <w:sz w:val="27"/>
          <w:rtl/>
        </w:rPr>
        <w:t xml:space="preserve"> من المسامحة. إن الجُم</w:t>
      </w:r>
      <w:r w:rsidR="005162BE" w:rsidRPr="004F31A3">
        <w:rPr>
          <w:rFonts w:hint="cs"/>
          <w:sz w:val="27"/>
          <w:rtl/>
        </w:rPr>
        <w:t>َ</w:t>
      </w:r>
      <w:r w:rsidRPr="004F31A3">
        <w:rPr>
          <w:rFonts w:hint="cs"/>
          <w:sz w:val="27"/>
          <w:rtl/>
        </w:rPr>
        <w:t>ل التي تدلّ على الأسس والقواعد الق</w:t>
      </w:r>
      <w:r w:rsidR="005162BE" w:rsidRPr="004F31A3">
        <w:rPr>
          <w:rFonts w:hint="cs"/>
          <w:sz w:val="27"/>
          <w:rtl/>
        </w:rPr>
        <w:t>ِ</w:t>
      </w:r>
      <w:r w:rsidRPr="004F31A3">
        <w:rPr>
          <w:rFonts w:hint="cs"/>
          <w:sz w:val="27"/>
          <w:rtl/>
        </w:rPr>
        <w:t xml:space="preserve">يَميّة والمعيارية، ويتمّ بحثها في العلوم المعيارية ـ من قبيل: علم </w:t>
      </w:r>
      <w:r w:rsidRPr="004F31A3">
        <w:rPr>
          <w:rFonts w:hint="cs"/>
          <w:sz w:val="27"/>
          <w:rtl/>
        </w:rPr>
        <w:lastRenderedPageBreak/>
        <w:t>الأخلاق وعلم الحقوق وعلم الفقه ـ إنما تبيّ</w:t>
      </w:r>
      <w:r w:rsidR="005162BE" w:rsidRPr="004F31A3">
        <w:rPr>
          <w:rFonts w:hint="cs"/>
          <w:sz w:val="27"/>
          <w:rtl/>
        </w:rPr>
        <w:t>ِ</w:t>
      </w:r>
      <w:r w:rsidRPr="004F31A3">
        <w:rPr>
          <w:rFonts w:hint="cs"/>
          <w:sz w:val="27"/>
          <w:rtl/>
        </w:rPr>
        <w:t>ن في الحقيقة القضايا الخ</w:t>
      </w:r>
      <w:r w:rsidR="005162BE" w:rsidRPr="004F31A3">
        <w:rPr>
          <w:rFonts w:hint="cs"/>
          <w:sz w:val="27"/>
          <w:rtl/>
        </w:rPr>
        <w:t>َ</w:t>
      </w:r>
      <w:r w:rsidRPr="004F31A3">
        <w:rPr>
          <w:rFonts w:hint="cs"/>
          <w:sz w:val="27"/>
          <w:rtl/>
        </w:rPr>
        <w:t>ب</w:t>
      </w:r>
      <w:r w:rsidR="005162BE" w:rsidRPr="004F31A3">
        <w:rPr>
          <w:rFonts w:hint="cs"/>
          <w:sz w:val="27"/>
          <w:rtl/>
        </w:rPr>
        <w:t>َ</w:t>
      </w:r>
      <w:r w:rsidRPr="004F31A3">
        <w:rPr>
          <w:rFonts w:hint="cs"/>
          <w:sz w:val="27"/>
          <w:rtl/>
        </w:rPr>
        <w:t>رية</w:t>
      </w:r>
      <w:r w:rsidR="005162BE" w:rsidRPr="004F31A3">
        <w:rPr>
          <w:rFonts w:hint="cs"/>
          <w:sz w:val="27"/>
          <w:rtl/>
        </w:rPr>
        <w:t>،</w:t>
      </w:r>
      <w:r w:rsidRPr="004F31A3">
        <w:rPr>
          <w:rFonts w:hint="cs"/>
          <w:sz w:val="27"/>
          <w:rtl/>
        </w:rPr>
        <w:t xml:space="preserve"> والتي تقبل الصدق والكذب</w:t>
      </w:r>
      <w:r w:rsidR="005162BE" w:rsidRPr="004F31A3">
        <w:rPr>
          <w:rFonts w:hint="cs"/>
          <w:sz w:val="27"/>
          <w:rtl/>
        </w:rPr>
        <w:t>.</w:t>
      </w:r>
      <w:r w:rsidRPr="004F31A3">
        <w:rPr>
          <w:rFonts w:hint="cs"/>
          <w:sz w:val="27"/>
          <w:rtl/>
        </w:rPr>
        <w:t xml:space="preserve"> إن هذه الجُم</w:t>
      </w:r>
      <w:r w:rsidR="005162BE" w:rsidRPr="004F31A3">
        <w:rPr>
          <w:rFonts w:hint="cs"/>
          <w:sz w:val="27"/>
          <w:rtl/>
        </w:rPr>
        <w:t>َ</w:t>
      </w:r>
      <w:r w:rsidRPr="004F31A3">
        <w:rPr>
          <w:rFonts w:hint="cs"/>
          <w:sz w:val="27"/>
          <w:rtl/>
        </w:rPr>
        <w:t>ل ليست من سنخ الأكاذيب المفيدة. فحت</w:t>
      </w:r>
      <w:r w:rsidR="005162BE" w:rsidRPr="004F31A3">
        <w:rPr>
          <w:rFonts w:hint="cs"/>
          <w:sz w:val="27"/>
          <w:rtl/>
        </w:rPr>
        <w:t>ّ</w:t>
      </w:r>
      <w:r w:rsidRPr="004F31A3">
        <w:rPr>
          <w:rFonts w:hint="cs"/>
          <w:sz w:val="27"/>
          <w:rtl/>
        </w:rPr>
        <w:t>ى إذا كان مدلول ومضمون هذه الجُم</w:t>
      </w:r>
      <w:r w:rsidR="005162BE" w:rsidRPr="004F31A3">
        <w:rPr>
          <w:rFonts w:hint="cs"/>
          <w:sz w:val="27"/>
          <w:rtl/>
        </w:rPr>
        <w:t>َ</w:t>
      </w:r>
      <w:r w:rsidRPr="004F31A3">
        <w:rPr>
          <w:rFonts w:hint="cs"/>
          <w:sz w:val="27"/>
          <w:rtl/>
        </w:rPr>
        <w:t>ل أمراً اعتبارياً مع ذلك فإن الإخبار عن أن الشخص (أ) (من قبيل</w:t>
      </w:r>
      <w:r w:rsidR="005162BE" w:rsidRPr="004F31A3">
        <w:rPr>
          <w:rFonts w:hint="cs"/>
          <w:sz w:val="27"/>
          <w:rtl/>
        </w:rPr>
        <w:t>:</w:t>
      </w:r>
      <w:r w:rsidRPr="004F31A3">
        <w:rPr>
          <w:rFonts w:hint="cs"/>
          <w:sz w:val="27"/>
          <w:rtl/>
        </w:rPr>
        <w:t xml:space="preserve"> الشارع) أو غيره من الأفراد الخاص</w:t>
      </w:r>
      <w:r w:rsidR="005162BE" w:rsidRPr="004F31A3">
        <w:rPr>
          <w:rFonts w:hint="cs"/>
          <w:sz w:val="27"/>
          <w:rtl/>
        </w:rPr>
        <w:t>ّ</w:t>
      </w:r>
      <w:r w:rsidRPr="004F31A3">
        <w:rPr>
          <w:rFonts w:hint="cs"/>
          <w:sz w:val="27"/>
          <w:rtl/>
        </w:rPr>
        <w:t>ين (من قبيل</w:t>
      </w:r>
      <w:r w:rsidR="005162BE" w:rsidRPr="004F31A3">
        <w:rPr>
          <w:rFonts w:hint="cs"/>
          <w:sz w:val="27"/>
          <w:rtl/>
        </w:rPr>
        <w:t>:</w:t>
      </w:r>
      <w:r w:rsidRPr="004F31A3">
        <w:rPr>
          <w:rFonts w:hint="cs"/>
          <w:sz w:val="27"/>
          <w:rtl/>
        </w:rPr>
        <w:t xml:space="preserve"> العقلاء) لديه مثل هذا الاعتبار غير اعتبار ذلك الشيء من ق</w:t>
      </w:r>
      <w:r w:rsidR="005162BE" w:rsidRPr="004F31A3">
        <w:rPr>
          <w:rFonts w:hint="cs"/>
          <w:sz w:val="27"/>
          <w:rtl/>
        </w:rPr>
        <w:t>ِ</w:t>
      </w:r>
      <w:r w:rsidRPr="004F31A3">
        <w:rPr>
          <w:rFonts w:hint="cs"/>
          <w:sz w:val="27"/>
          <w:rtl/>
        </w:rPr>
        <w:t>ب</w:t>
      </w:r>
      <w:r w:rsidR="005162BE" w:rsidRPr="004F31A3">
        <w:rPr>
          <w:rFonts w:hint="cs"/>
          <w:sz w:val="27"/>
          <w:rtl/>
        </w:rPr>
        <w:t>َ</w:t>
      </w:r>
      <w:r w:rsidRPr="004F31A3">
        <w:rPr>
          <w:rFonts w:hint="cs"/>
          <w:sz w:val="27"/>
          <w:rtl/>
        </w:rPr>
        <w:t>ل المُخ</w:t>
      </w:r>
      <w:r w:rsidR="005162BE" w:rsidRPr="004F31A3">
        <w:rPr>
          <w:rFonts w:hint="cs"/>
          <w:sz w:val="27"/>
          <w:rtl/>
        </w:rPr>
        <w:t>ْ</w:t>
      </w:r>
      <w:r w:rsidRPr="004F31A3">
        <w:rPr>
          <w:rFonts w:hint="cs"/>
          <w:sz w:val="27"/>
          <w:rtl/>
        </w:rPr>
        <w:t>ب</w:t>
      </w:r>
      <w:r w:rsidR="005162BE" w:rsidRPr="004F31A3">
        <w:rPr>
          <w:rFonts w:hint="cs"/>
          <w:sz w:val="27"/>
          <w:rtl/>
        </w:rPr>
        <w:t>ِ</w:t>
      </w:r>
      <w:r w:rsidRPr="004F31A3">
        <w:rPr>
          <w:rFonts w:hint="cs"/>
          <w:sz w:val="27"/>
          <w:rtl/>
        </w:rPr>
        <w:t>ر نفسه.</w:t>
      </w:r>
    </w:p>
    <w:p w:rsidR="001975A3" w:rsidRPr="004F31A3" w:rsidRDefault="001975A3" w:rsidP="00504089">
      <w:pPr>
        <w:rPr>
          <w:sz w:val="27"/>
          <w:rtl/>
        </w:rPr>
      </w:pPr>
      <w:r w:rsidRPr="004F31A3">
        <w:rPr>
          <w:rFonts w:hint="cs"/>
          <w:sz w:val="27"/>
          <w:rtl/>
        </w:rPr>
        <w:t>وبالإضافة إلى ذلك لا يمكن لنا من خلال التفكيك والفصل بين الحقائق والاعتباريات أن نستنتج أن الأمور خارجة</w:t>
      </w:r>
      <w:r w:rsidR="005162BE" w:rsidRPr="004F31A3">
        <w:rPr>
          <w:rFonts w:hint="cs"/>
          <w:sz w:val="27"/>
          <w:rtl/>
        </w:rPr>
        <w:t>ٌ</w:t>
      </w:r>
      <w:r w:rsidRPr="004F31A3">
        <w:rPr>
          <w:rFonts w:hint="cs"/>
          <w:sz w:val="27"/>
          <w:rtl/>
        </w:rPr>
        <w:t xml:space="preserve"> عن م</w:t>
      </w:r>
      <w:r w:rsidR="005162BE" w:rsidRPr="004F31A3">
        <w:rPr>
          <w:rFonts w:hint="cs"/>
          <w:sz w:val="27"/>
          <w:rtl/>
        </w:rPr>
        <w:t>َ</w:t>
      </w:r>
      <w:r w:rsidRPr="004F31A3">
        <w:rPr>
          <w:rFonts w:hint="cs"/>
          <w:sz w:val="27"/>
          <w:rtl/>
        </w:rPr>
        <w:t>ق</w:t>
      </w:r>
      <w:r w:rsidR="005162BE" w:rsidRPr="004F31A3">
        <w:rPr>
          <w:rFonts w:hint="cs"/>
          <w:sz w:val="27"/>
          <w:rtl/>
        </w:rPr>
        <w:t>ْ</w:t>
      </w:r>
      <w:r w:rsidRPr="004F31A3">
        <w:rPr>
          <w:rFonts w:hint="cs"/>
          <w:sz w:val="27"/>
          <w:rtl/>
        </w:rPr>
        <w:t>س</w:t>
      </w:r>
      <w:r w:rsidR="005162BE" w:rsidRPr="004F31A3">
        <w:rPr>
          <w:rFonts w:hint="cs"/>
          <w:sz w:val="27"/>
          <w:rtl/>
        </w:rPr>
        <w:t>َ</w:t>
      </w:r>
      <w:r w:rsidRPr="004F31A3">
        <w:rPr>
          <w:rFonts w:hint="cs"/>
          <w:sz w:val="27"/>
          <w:rtl/>
        </w:rPr>
        <w:t>م العقلانية، ولا تقع في معرض النقد والتقييم العقلاني. بل الأمر على العكس من ذلك تماماً</w:t>
      </w:r>
      <w:r w:rsidR="005162BE" w:rsidRPr="004F31A3">
        <w:rPr>
          <w:rFonts w:hint="cs"/>
          <w:sz w:val="27"/>
          <w:rtl/>
        </w:rPr>
        <w:t>؛</w:t>
      </w:r>
      <w:r w:rsidRPr="004F31A3">
        <w:rPr>
          <w:rFonts w:hint="cs"/>
          <w:sz w:val="27"/>
          <w:rtl/>
        </w:rPr>
        <w:t xml:space="preserve"> فإن الأمور الاعتبارية تنقسم من الناحية العقلانية إلى</w:t>
      </w:r>
      <w:r w:rsidR="005162BE"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ح</w:t>
      </w:r>
      <w:r w:rsidR="005162BE" w:rsidRPr="004F31A3">
        <w:rPr>
          <w:rFonts w:hint="cs"/>
          <w:sz w:val="27"/>
          <w:rtl/>
        </w:rPr>
        <w:t>َ</w:t>
      </w:r>
      <w:r w:rsidRPr="004F31A3">
        <w:rPr>
          <w:rFonts w:hint="cs"/>
          <w:sz w:val="27"/>
          <w:rtl/>
        </w:rPr>
        <w:t>س</w:t>
      </w:r>
      <w:r w:rsidR="005162BE" w:rsidRPr="004F31A3">
        <w:rPr>
          <w:rFonts w:hint="cs"/>
          <w:sz w:val="27"/>
          <w:rtl/>
        </w:rPr>
        <w:t>َ</w:t>
      </w:r>
      <w:r w:rsidRPr="004F31A3">
        <w:rPr>
          <w:rFonts w:hint="cs"/>
          <w:sz w:val="27"/>
          <w:rtl/>
        </w:rPr>
        <w:t>ن</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قبيح</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صائب</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خاطئ</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معقول</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غير معقول</w:t>
      </w:r>
      <w:r w:rsidRPr="004F31A3">
        <w:rPr>
          <w:rFonts w:hint="eastAsia"/>
          <w:sz w:val="24"/>
          <w:szCs w:val="24"/>
          <w:rtl/>
        </w:rPr>
        <w:t>»</w:t>
      </w:r>
      <w:r w:rsidRPr="004F31A3">
        <w:rPr>
          <w:rFonts w:hint="cs"/>
          <w:sz w:val="27"/>
          <w:rtl/>
        </w:rPr>
        <w:t>. كما أن القضايا المعبّ</w:t>
      </w:r>
      <w:r w:rsidR="005162BE" w:rsidRPr="004F31A3">
        <w:rPr>
          <w:rFonts w:hint="cs"/>
          <w:sz w:val="27"/>
          <w:rtl/>
        </w:rPr>
        <w:t>ِ</w:t>
      </w:r>
      <w:r w:rsidRPr="004F31A3">
        <w:rPr>
          <w:rFonts w:hint="cs"/>
          <w:sz w:val="27"/>
          <w:rtl/>
        </w:rPr>
        <w:t>رة عن الاعتباريات، وكذلك متبن</w:t>
      </w:r>
      <w:r w:rsidR="005162BE" w:rsidRPr="004F31A3">
        <w:rPr>
          <w:rFonts w:hint="cs"/>
          <w:sz w:val="27"/>
          <w:rtl/>
        </w:rPr>
        <w:t>ّ</w:t>
      </w:r>
      <w:r w:rsidR="00917CEF">
        <w:rPr>
          <w:rFonts w:hint="cs"/>
          <w:sz w:val="27"/>
          <w:rtl/>
        </w:rPr>
        <w:t>َ</w:t>
      </w:r>
      <w:r w:rsidRPr="004F31A3">
        <w:rPr>
          <w:rFonts w:hint="cs"/>
          <w:sz w:val="27"/>
          <w:rtl/>
        </w:rPr>
        <w:t xml:space="preserve">ياتنا في </w:t>
      </w:r>
      <w:r w:rsidR="005648BB" w:rsidRPr="004F31A3">
        <w:rPr>
          <w:rFonts w:hint="cs"/>
          <w:sz w:val="27"/>
          <w:rtl/>
        </w:rPr>
        <w:t>مجال</w:t>
      </w:r>
      <w:r w:rsidRPr="004F31A3">
        <w:rPr>
          <w:rFonts w:hint="cs"/>
          <w:sz w:val="27"/>
          <w:rtl/>
        </w:rPr>
        <w:t xml:space="preserve"> الأمور الاعتبارية</w:t>
      </w:r>
      <w:r w:rsidR="005162BE" w:rsidRPr="004F31A3">
        <w:rPr>
          <w:rFonts w:hint="cs"/>
          <w:sz w:val="27"/>
          <w:rtl/>
        </w:rPr>
        <w:t>،</w:t>
      </w:r>
      <w:r w:rsidRPr="004F31A3">
        <w:rPr>
          <w:rFonts w:hint="cs"/>
          <w:sz w:val="27"/>
          <w:rtl/>
        </w:rPr>
        <w:t xml:space="preserve"> تنقسم من الناحية المعرفية إلى</w:t>
      </w:r>
      <w:r w:rsidR="005162BE" w:rsidRPr="004F31A3">
        <w:rPr>
          <w:rFonts w:hint="cs"/>
          <w:sz w:val="27"/>
          <w:rtl/>
        </w:rPr>
        <w:t xml:space="preserve">: </w:t>
      </w:r>
      <w:r w:rsidRPr="004F31A3">
        <w:rPr>
          <w:rFonts w:hint="eastAsia"/>
          <w:sz w:val="24"/>
          <w:szCs w:val="24"/>
          <w:rtl/>
        </w:rPr>
        <w:t>«</w:t>
      </w:r>
      <w:r w:rsidRPr="004F31A3">
        <w:rPr>
          <w:rFonts w:hint="cs"/>
          <w:sz w:val="27"/>
          <w:rtl/>
        </w:rPr>
        <w:t>مبرّ</w:t>
      </w:r>
      <w:r w:rsidR="005162BE" w:rsidRPr="004F31A3">
        <w:rPr>
          <w:rFonts w:hint="cs"/>
          <w:sz w:val="27"/>
          <w:rtl/>
        </w:rPr>
        <w:t>َ</w:t>
      </w:r>
      <w:r w:rsidRPr="004F31A3">
        <w:rPr>
          <w:rFonts w:hint="cs"/>
          <w:sz w:val="27"/>
          <w:rtl/>
        </w:rPr>
        <w:t>رة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غير مبرّ</w:t>
      </w:r>
      <w:r w:rsidR="005162BE" w:rsidRPr="004F31A3">
        <w:rPr>
          <w:rFonts w:hint="cs"/>
          <w:sz w:val="27"/>
          <w:rtl/>
        </w:rPr>
        <w:t>َ</w:t>
      </w:r>
      <w:r w:rsidRPr="004F31A3">
        <w:rPr>
          <w:rFonts w:hint="cs"/>
          <w:sz w:val="27"/>
          <w:rtl/>
        </w:rPr>
        <w:t>رة</w:t>
      </w:r>
      <w:r w:rsidRPr="004F31A3">
        <w:rPr>
          <w:rFonts w:hint="eastAsia"/>
          <w:sz w:val="24"/>
          <w:szCs w:val="24"/>
          <w:rtl/>
        </w:rPr>
        <w:t>»</w:t>
      </w:r>
      <w:r w:rsidRPr="004F31A3">
        <w:rPr>
          <w:rFonts w:hint="cs"/>
          <w:sz w:val="27"/>
          <w:rtl/>
        </w:rPr>
        <w:t xml:space="preserve"> أيضاً. فلدينا اعتبار ح</w:t>
      </w:r>
      <w:r w:rsidR="005162BE" w:rsidRPr="004F31A3">
        <w:rPr>
          <w:rFonts w:hint="cs"/>
          <w:sz w:val="27"/>
          <w:rtl/>
        </w:rPr>
        <w:t>َ</w:t>
      </w:r>
      <w:r w:rsidRPr="004F31A3">
        <w:rPr>
          <w:rFonts w:hint="cs"/>
          <w:sz w:val="27"/>
          <w:rtl/>
        </w:rPr>
        <w:t>س</w:t>
      </w:r>
      <w:r w:rsidR="005162BE" w:rsidRPr="004F31A3">
        <w:rPr>
          <w:rFonts w:hint="cs"/>
          <w:sz w:val="27"/>
          <w:rtl/>
        </w:rPr>
        <w:t>َ</w:t>
      </w:r>
      <w:r w:rsidRPr="004F31A3">
        <w:rPr>
          <w:rFonts w:hint="cs"/>
          <w:sz w:val="27"/>
          <w:rtl/>
        </w:rPr>
        <w:t>ن واعتبار قبيح، واعتبار عقلي أو عقلائي واعتبار خيالي أو غير عقلائي، واعتبار مبرّ</w:t>
      </w:r>
      <w:r w:rsidR="002C7726" w:rsidRPr="004F31A3">
        <w:rPr>
          <w:rFonts w:hint="cs"/>
          <w:sz w:val="27"/>
          <w:rtl/>
        </w:rPr>
        <w:t>َ</w:t>
      </w:r>
      <w:r w:rsidRPr="004F31A3">
        <w:rPr>
          <w:rFonts w:hint="cs"/>
          <w:sz w:val="27"/>
          <w:rtl/>
        </w:rPr>
        <w:t>ر واعتبار غير مبرّ</w:t>
      </w:r>
      <w:r w:rsidR="002C7726" w:rsidRPr="004F31A3">
        <w:rPr>
          <w:rFonts w:hint="cs"/>
          <w:sz w:val="27"/>
          <w:rtl/>
        </w:rPr>
        <w:t>َ</w:t>
      </w:r>
      <w:r w:rsidRPr="004F31A3">
        <w:rPr>
          <w:rFonts w:hint="cs"/>
          <w:sz w:val="27"/>
          <w:rtl/>
        </w:rPr>
        <w:t>ر. إن الاعتباريات العقلية أو العقلائية ليست اعتباطية</w:t>
      </w:r>
      <w:r w:rsidR="002C7726" w:rsidRPr="004F31A3">
        <w:rPr>
          <w:rFonts w:hint="cs"/>
          <w:sz w:val="27"/>
          <w:rtl/>
        </w:rPr>
        <w:t>ً</w:t>
      </w:r>
      <w:r w:rsidRPr="004F31A3">
        <w:rPr>
          <w:rFonts w:hint="cs"/>
          <w:sz w:val="27"/>
          <w:rtl/>
        </w:rPr>
        <w:t xml:space="preserve"> أو خالية من الملاك والمعيار، إن هذه الاعتباريات مرتبطة</w:t>
      </w:r>
      <w:r w:rsidR="002C7726" w:rsidRPr="004F31A3">
        <w:rPr>
          <w:rFonts w:hint="cs"/>
          <w:sz w:val="27"/>
          <w:rtl/>
        </w:rPr>
        <w:t>ٌ</w:t>
      </w:r>
      <w:r w:rsidRPr="004F31A3">
        <w:rPr>
          <w:rFonts w:hint="cs"/>
          <w:sz w:val="27"/>
          <w:rtl/>
        </w:rPr>
        <w:t xml:space="preserve"> بالواقعيات، ولا تتبع العواطف والمشاعر والميول </w:t>
      </w:r>
      <w:r w:rsidRPr="004F31A3">
        <w:rPr>
          <w:rFonts w:hint="eastAsia"/>
          <w:sz w:val="24"/>
          <w:szCs w:val="24"/>
          <w:rtl/>
        </w:rPr>
        <w:t>«</w:t>
      </w:r>
      <w:r w:rsidRPr="004F31A3">
        <w:rPr>
          <w:rFonts w:hint="cs"/>
          <w:sz w:val="27"/>
          <w:rtl/>
        </w:rPr>
        <w:t>الراهنة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الفعلية</w:t>
      </w:r>
      <w:r w:rsidRPr="004F31A3">
        <w:rPr>
          <w:rFonts w:hint="eastAsia"/>
          <w:sz w:val="24"/>
          <w:szCs w:val="24"/>
          <w:rtl/>
        </w:rPr>
        <w:t>»</w:t>
      </w:r>
      <w:r w:rsidRPr="004F31A3">
        <w:rPr>
          <w:rFonts w:hint="cs"/>
          <w:sz w:val="27"/>
          <w:rtl/>
        </w:rPr>
        <w:t xml:space="preserve"> للم</w:t>
      </w:r>
      <w:r w:rsidR="002C7726" w:rsidRPr="004F31A3">
        <w:rPr>
          <w:rFonts w:hint="cs"/>
          <w:sz w:val="27"/>
          <w:rtl/>
        </w:rPr>
        <w:t>ُ</w:t>
      </w:r>
      <w:r w:rsidRPr="004F31A3">
        <w:rPr>
          <w:rFonts w:hint="cs"/>
          <w:sz w:val="27"/>
          <w:rtl/>
        </w:rPr>
        <w:t>ع</w:t>
      </w:r>
      <w:r w:rsidR="002C7726" w:rsidRPr="004F31A3">
        <w:rPr>
          <w:rFonts w:hint="cs"/>
          <w:sz w:val="27"/>
          <w:rtl/>
        </w:rPr>
        <w:t>ْ</w:t>
      </w:r>
      <w:r w:rsidRPr="004F31A3">
        <w:rPr>
          <w:rFonts w:hint="cs"/>
          <w:sz w:val="27"/>
          <w:rtl/>
        </w:rPr>
        <w:t>ت</w:t>
      </w:r>
      <w:r w:rsidR="002C7726" w:rsidRPr="004F31A3">
        <w:rPr>
          <w:rFonts w:hint="cs"/>
          <w:sz w:val="27"/>
          <w:rtl/>
        </w:rPr>
        <w:t>َ</w:t>
      </w:r>
      <w:r w:rsidRPr="004F31A3">
        <w:rPr>
          <w:rFonts w:hint="cs"/>
          <w:sz w:val="27"/>
          <w:rtl/>
        </w:rPr>
        <w:t>بِر، ولذلك فإنها تقبل النقد والتقييم العقلاني. وحت</w:t>
      </w:r>
      <w:r w:rsidR="00917CEF">
        <w:rPr>
          <w:rFonts w:hint="cs"/>
          <w:sz w:val="27"/>
          <w:rtl/>
        </w:rPr>
        <w:t>ّ</w:t>
      </w:r>
      <w:r w:rsidRPr="004F31A3">
        <w:rPr>
          <w:rFonts w:hint="cs"/>
          <w:sz w:val="27"/>
          <w:rtl/>
        </w:rPr>
        <w:t>ى لو افترضنا أن هذه الاعتباريات أمور</w:t>
      </w:r>
      <w:r w:rsidR="002C7726" w:rsidRPr="004F31A3">
        <w:rPr>
          <w:rFonts w:hint="cs"/>
          <w:sz w:val="27"/>
          <w:rtl/>
        </w:rPr>
        <w:t>ٌ</w:t>
      </w:r>
      <w:r w:rsidRPr="004F31A3">
        <w:rPr>
          <w:rFonts w:hint="cs"/>
          <w:sz w:val="27"/>
          <w:rtl/>
        </w:rPr>
        <w:t xml:space="preserve"> اعتباطية وخالية من الملاك والمعيار مع ذلك لا يمكن القول</w:t>
      </w:r>
      <w:r w:rsidR="002C7726" w:rsidRPr="004F31A3">
        <w:rPr>
          <w:rFonts w:hint="cs"/>
          <w:sz w:val="27"/>
          <w:rtl/>
        </w:rPr>
        <w:t>:</w:t>
      </w:r>
      <w:r w:rsidRPr="004F31A3">
        <w:rPr>
          <w:rFonts w:hint="cs"/>
          <w:sz w:val="27"/>
          <w:rtl/>
        </w:rPr>
        <w:t xml:space="preserve"> إن المتبن</w:t>
      </w:r>
      <w:r w:rsidR="002C7726" w:rsidRPr="004F31A3">
        <w:rPr>
          <w:rFonts w:hint="cs"/>
          <w:sz w:val="27"/>
          <w:rtl/>
        </w:rPr>
        <w:t>َّ</w:t>
      </w:r>
      <w:r w:rsidRPr="004F31A3">
        <w:rPr>
          <w:rFonts w:hint="cs"/>
          <w:sz w:val="27"/>
          <w:rtl/>
        </w:rPr>
        <w:t>يات والقضايا الناظرة إلى الأمور الاعتبارية لا تقبل الصدق والكذب.</w:t>
      </w:r>
    </w:p>
    <w:p w:rsidR="001975A3" w:rsidRPr="004F31A3" w:rsidRDefault="002C7726" w:rsidP="00504089">
      <w:pPr>
        <w:rPr>
          <w:sz w:val="27"/>
          <w:rtl/>
        </w:rPr>
      </w:pPr>
      <w:r w:rsidRPr="004F31A3">
        <w:rPr>
          <w:rFonts w:hint="cs"/>
          <w:sz w:val="27"/>
          <w:rtl/>
        </w:rPr>
        <w:t>و</w:t>
      </w:r>
      <w:r w:rsidR="001975A3" w:rsidRPr="004F31A3">
        <w:rPr>
          <w:rFonts w:hint="cs"/>
          <w:sz w:val="27"/>
          <w:rtl/>
        </w:rPr>
        <w:t>بعبارة</w:t>
      </w:r>
      <w:r w:rsidRPr="004F31A3">
        <w:rPr>
          <w:rFonts w:hint="cs"/>
          <w:sz w:val="27"/>
          <w:rtl/>
        </w:rPr>
        <w:t>ٍ</w:t>
      </w:r>
      <w:r w:rsidR="001975A3" w:rsidRPr="004F31A3">
        <w:rPr>
          <w:rFonts w:hint="cs"/>
          <w:sz w:val="27"/>
          <w:rtl/>
        </w:rPr>
        <w:t xml:space="preserve"> أخرى: إن الاعتباري</w:t>
      </w:r>
      <w:r w:rsidRPr="004F31A3">
        <w:rPr>
          <w:rFonts w:hint="cs"/>
          <w:sz w:val="27"/>
          <w:rtl/>
        </w:rPr>
        <w:t>ّ</w:t>
      </w:r>
      <w:r w:rsidR="001975A3" w:rsidRPr="004F31A3">
        <w:rPr>
          <w:rFonts w:hint="cs"/>
          <w:sz w:val="27"/>
          <w:rtl/>
        </w:rPr>
        <w:t>ات تقوم على أكتاف الحقائق</w:t>
      </w:r>
      <w:r w:rsidRPr="004F31A3">
        <w:rPr>
          <w:rFonts w:hint="cs"/>
          <w:sz w:val="27"/>
          <w:rtl/>
        </w:rPr>
        <w:t xml:space="preserve">، </w:t>
      </w:r>
      <w:r w:rsidR="001975A3" w:rsidRPr="004F31A3">
        <w:rPr>
          <w:rFonts w:hint="cs"/>
          <w:sz w:val="27"/>
          <w:rtl/>
        </w:rPr>
        <w:t>وتمور في صُل</w:t>
      </w:r>
      <w:r w:rsidRPr="004F31A3">
        <w:rPr>
          <w:rFonts w:hint="cs"/>
          <w:sz w:val="27"/>
          <w:rtl/>
        </w:rPr>
        <w:t>ْ</w:t>
      </w:r>
      <w:r w:rsidR="001975A3" w:rsidRPr="004F31A3">
        <w:rPr>
          <w:rFonts w:hint="cs"/>
          <w:sz w:val="27"/>
          <w:rtl/>
        </w:rPr>
        <w:t>بها</w:t>
      </w:r>
      <w:r w:rsidRPr="004F31A3">
        <w:rPr>
          <w:rFonts w:hint="cs"/>
          <w:sz w:val="27"/>
          <w:rtl/>
        </w:rPr>
        <w:t>،</w:t>
      </w:r>
      <w:r w:rsidR="001975A3" w:rsidRPr="004F31A3">
        <w:rPr>
          <w:rFonts w:hint="cs"/>
          <w:sz w:val="27"/>
          <w:rtl/>
        </w:rPr>
        <w:t xml:space="preserve"> وتنبثق عنها، بمعنى أنها </w:t>
      </w:r>
      <w:r w:rsidR="001975A3" w:rsidRPr="004F31A3">
        <w:rPr>
          <w:rFonts w:hint="eastAsia"/>
          <w:sz w:val="24"/>
          <w:szCs w:val="24"/>
          <w:rtl/>
        </w:rPr>
        <w:t>«</w:t>
      </w:r>
      <w:r w:rsidR="001975A3" w:rsidRPr="004F31A3">
        <w:rPr>
          <w:rFonts w:hint="cs"/>
          <w:sz w:val="27"/>
          <w:rtl/>
        </w:rPr>
        <w:t>عارض</w:t>
      </w:r>
      <w:r w:rsidRPr="004F31A3">
        <w:rPr>
          <w:rFonts w:hint="cs"/>
          <w:sz w:val="27"/>
          <w:rtl/>
        </w:rPr>
        <w:t>ٌ</w:t>
      </w:r>
      <w:r w:rsidR="001975A3" w:rsidRPr="004F31A3">
        <w:rPr>
          <w:rFonts w:hint="cs"/>
          <w:sz w:val="27"/>
          <w:rtl/>
        </w:rPr>
        <w:t xml:space="preserve"> مع الواسطة</w:t>
      </w:r>
      <w:r w:rsidR="001975A3" w:rsidRPr="004F31A3">
        <w:rPr>
          <w:rFonts w:hint="eastAsia"/>
          <w:sz w:val="24"/>
          <w:szCs w:val="24"/>
          <w:rtl/>
        </w:rPr>
        <w:t>»</w:t>
      </w:r>
      <w:r w:rsidR="001975A3" w:rsidRPr="004F31A3">
        <w:rPr>
          <w:rFonts w:hint="cs"/>
          <w:sz w:val="27"/>
          <w:rtl/>
        </w:rPr>
        <w:t xml:space="preserve">. إن هذا الارتباط الميتافيزيقي لا ينقض الحاجز </w:t>
      </w:r>
      <w:r w:rsidR="001975A3" w:rsidRPr="004F31A3">
        <w:rPr>
          <w:rFonts w:hint="eastAsia"/>
          <w:sz w:val="24"/>
          <w:szCs w:val="24"/>
          <w:rtl/>
        </w:rPr>
        <w:t>«</w:t>
      </w:r>
      <w:r w:rsidR="001975A3" w:rsidRPr="004F31A3">
        <w:rPr>
          <w:rFonts w:hint="cs"/>
          <w:sz w:val="27"/>
          <w:rtl/>
        </w:rPr>
        <w:t>المنطقي</w:t>
      </w:r>
      <w:r w:rsidR="001975A3" w:rsidRPr="004F31A3">
        <w:rPr>
          <w:rFonts w:hint="eastAsia"/>
          <w:sz w:val="24"/>
          <w:szCs w:val="24"/>
          <w:rtl/>
        </w:rPr>
        <w:t>»</w:t>
      </w:r>
      <w:r w:rsidR="001975A3" w:rsidRPr="004F31A3">
        <w:rPr>
          <w:rFonts w:hint="cs"/>
          <w:sz w:val="27"/>
          <w:rtl/>
        </w:rPr>
        <w:t xml:space="preserve"> بين الحقائق والاعتباري</w:t>
      </w:r>
      <w:r w:rsidRPr="004F31A3">
        <w:rPr>
          <w:rFonts w:hint="cs"/>
          <w:sz w:val="27"/>
          <w:rtl/>
        </w:rPr>
        <w:t>ّ</w:t>
      </w:r>
      <w:r w:rsidR="001975A3" w:rsidRPr="004F31A3">
        <w:rPr>
          <w:rFonts w:hint="cs"/>
          <w:sz w:val="27"/>
          <w:rtl/>
        </w:rPr>
        <w:t>ات، بل هي منسجمة</w:t>
      </w:r>
      <w:r w:rsidRPr="004F31A3">
        <w:rPr>
          <w:rFonts w:hint="cs"/>
          <w:sz w:val="27"/>
          <w:rtl/>
        </w:rPr>
        <w:t>ٌ</w:t>
      </w:r>
      <w:r w:rsidR="001975A3" w:rsidRPr="004F31A3">
        <w:rPr>
          <w:rFonts w:hint="cs"/>
          <w:sz w:val="27"/>
          <w:rtl/>
        </w:rPr>
        <w:t xml:space="preserve"> معها</w:t>
      </w:r>
      <w:r w:rsidRPr="004F31A3">
        <w:rPr>
          <w:rFonts w:hint="cs"/>
          <w:sz w:val="27"/>
          <w:rtl/>
        </w:rPr>
        <w:t>،</w:t>
      </w:r>
      <w:r w:rsidR="001975A3" w:rsidRPr="004F31A3">
        <w:rPr>
          <w:rFonts w:hint="cs"/>
          <w:sz w:val="27"/>
          <w:rtl/>
        </w:rPr>
        <w:t xml:space="preserve"> ويمكن الجمع بينهما</w:t>
      </w:r>
      <w:r w:rsidRPr="004F31A3">
        <w:rPr>
          <w:rFonts w:hint="cs"/>
          <w:sz w:val="27"/>
          <w:rtl/>
        </w:rPr>
        <w:t>؛</w:t>
      </w:r>
      <w:r w:rsidR="001975A3" w:rsidRPr="004F31A3">
        <w:rPr>
          <w:rFonts w:hint="cs"/>
          <w:sz w:val="27"/>
          <w:rtl/>
        </w:rPr>
        <w:t xml:space="preserve"> إذ </w:t>
      </w:r>
      <w:r w:rsidRPr="004F31A3">
        <w:rPr>
          <w:rFonts w:hint="cs"/>
          <w:sz w:val="27"/>
          <w:rtl/>
        </w:rPr>
        <w:t>إ</w:t>
      </w:r>
      <w:r w:rsidR="001975A3" w:rsidRPr="004F31A3">
        <w:rPr>
          <w:rFonts w:hint="cs"/>
          <w:sz w:val="27"/>
          <w:rtl/>
        </w:rPr>
        <w:t>ن إدراك أيّ وصف</w:t>
      </w:r>
      <w:r w:rsidRPr="004F31A3">
        <w:rPr>
          <w:rFonts w:hint="cs"/>
          <w:sz w:val="27"/>
          <w:rtl/>
        </w:rPr>
        <w:t>ٍ</w:t>
      </w:r>
      <w:r w:rsidR="001975A3" w:rsidRPr="004F31A3">
        <w:rPr>
          <w:rFonts w:hint="cs"/>
          <w:sz w:val="27"/>
          <w:rtl/>
        </w:rPr>
        <w:t xml:space="preserve"> اعتباري</w:t>
      </w:r>
      <w:r w:rsidRPr="004F31A3">
        <w:rPr>
          <w:rFonts w:hint="cs"/>
          <w:sz w:val="27"/>
          <w:rtl/>
        </w:rPr>
        <w:t>ّ</w:t>
      </w:r>
      <w:r w:rsidR="001975A3" w:rsidRPr="004F31A3">
        <w:rPr>
          <w:rFonts w:hint="cs"/>
          <w:sz w:val="27"/>
          <w:rtl/>
        </w:rPr>
        <w:t xml:space="preserve"> يتناسب مع أيّ وصف</w:t>
      </w:r>
      <w:r w:rsidRPr="004F31A3">
        <w:rPr>
          <w:rFonts w:hint="cs"/>
          <w:sz w:val="27"/>
          <w:rtl/>
        </w:rPr>
        <w:t>ٍ</w:t>
      </w:r>
      <w:r w:rsidR="001975A3" w:rsidRPr="004F31A3">
        <w:rPr>
          <w:rFonts w:hint="cs"/>
          <w:sz w:val="27"/>
          <w:rtl/>
        </w:rPr>
        <w:t xml:space="preserve"> حقيقي إنما يمكن من طريق </w:t>
      </w:r>
      <w:r w:rsidR="001975A3" w:rsidRPr="004F31A3">
        <w:rPr>
          <w:rFonts w:hint="eastAsia"/>
          <w:sz w:val="24"/>
          <w:szCs w:val="24"/>
          <w:rtl/>
        </w:rPr>
        <w:t>«</w:t>
      </w:r>
      <w:r w:rsidR="001975A3" w:rsidRPr="004F31A3">
        <w:rPr>
          <w:rFonts w:hint="cs"/>
          <w:sz w:val="27"/>
          <w:rtl/>
        </w:rPr>
        <w:t>الشهود العقلاني</w:t>
      </w:r>
      <w:r w:rsidR="001975A3" w:rsidRPr="004F31A3">
        <w:rPr>
          <w:rFonts w:hint="eastAsia"/>
          <w:sz w:val="24"/>
          <w:szCs w:val="24"/>
          <w:rtl/>
        </w:rPr>
        <w:t>»</w:t>
      </w:r>
      <w:r w:rsidR="001975A3" w:rsidRPr="004F31A3">
        <w:rPr>
          <w:rFonts w:hint="cs"/>
          <w:sz w:val="27"/>
          <w:rtl/>
        </w:rPr>
        <w:t xml:space="preserve">، وليس من طريق </w:t>
      </w:r>
      <w:r w:rsidR="001975A3" w:rsidRPr="004F31A3">
        <w:rPr>
          <w:rFonts w:hint="eastAsia"/>
          <w:sz w:val="24"/>
          <w:szCs w:val="24"/>
          <w:rtl/>
        </w:rPr>
        <w:t>«</w:t>
      </w:r>
      <w:r w:rsidR="001975A3" w:rsidRPr="004F31A3">
        <w:rPr>
          <w:rFonts w:hint="cs"/>
          <w:sz w:val="27"/>
          <w:rtl/>
        </w:rPr>
        <w:t>الاستنتاج</w:t>
      </w:r>
      <w:r w:rsidR="001975A3" w:rsidRPr="004F31A3">
        <w:rPr>
          <w:rFonts w:hint="eastAsia"/>
          <w:sz w:val="24"/>
          <w:szCs w:val="24"/>
          <w:rtl/>
        </w:rPr>
        <w:t>»</w:t>
      </w:r>
      <w:r w:rsidR="001975A3" w:rsidRPr="004F31A3">
        <w:rPr>
          <w:rFonts w:hint="cs"/>
          <w:sz w:val="27"/>
          <w:rtl/>
        </w:rPr>
        <w:t xml:space="preserve"> و</w:t>
      </w:r>
      <w:r w:rsidR="001975A3" w:rsidRPr="004F31A3">
        <w:rPr>
          <w:rFonts w:hint="eastAsia"/>
          <w:sz w:val="24"/>
          <w:szCs w:val="24"/>
          <w:rtl/>
        </w:rPr>
        <w:t>«</w:t>
      </w:r>
      <w:r w:rsidR="001975A3" w:rsidRPr="004F31A3">
        <w:rPr>
          <w:rFonts w:hint="cs"/>
          <w:sz w:val="27"/>
          <w:rtl/>
        </w:rPr>
        <w:t>الاستدلال</w:t>
      </w:r>
      <w:r w:rsidR="001975A3" w:rsidRPr="004F31A3">
        <w:rPr>
          <w:rFonts w:hint="eastAsia"/>
          <w:sz w:val="24"/>
          <w:szCs w:val="24"/>
          <w:rtl/>
        </w:rPr>
        <w:t>»</w:t>
      </w:r>
      <w:r w:rsidR="001975A3" w:rsidRPr="004F31A3">
        <w:rPr>
          <w:rFonts w:hint="cs"/>
          <w:sz w:val="27"/>
          <w:rtl/>
        </w:rPr>
        <w:t xml:space="preserve"> القياسي. إلا</w:t>
      </w:r>
      <w:r w:rsidRPr="004F31A3">
        <w:rPr>
          <w:rFonts w:hint="cs"/>
          <w:sz w:val="27"/>
          <w:rtl/>
        </w:rPr>
        <w:t>ّ</w:t>
      </w:r>
      <w:r w:rsidR="001975A3" w:rsidRPr="004F31A3">
        <w:rPr>
          <w:rFonts w:hint="cs"/>
          <w:sz w:val="27"/>
          <w:rtl/>
        </w:rPr>
        <w:t xml:space="preserve"> أن الحاجز </w:t>
      </w:r>
      <w:r w:rsidR="001975A3" w:rsidRPr="004F31A3">
        <w:rPr>
          <w:rFonts w:hint="eastAsia"/>
          <w:sz w:val="24"/>
          <w:szCs w:val="24"/>
          <w:rtl/>
        </w:rPr>
        <w:t>«</w:t>
      </w:r>
      <w:r w:rsidR="001975A3" w:rsidRPr="004F31A3">
        <w:rPr>
          <w:rFonts w:hint="cs"/>
          <w:sz w:val="27"/>
          <w:rtl/>
        </w:rPr>
        <w:t>المنطقي</w:t>
      </w:r>
      <w:r w:rsidR="001975A3" w:rsidRPr="004F31A3">
        <w:rPr>
          <w:rFonts w:hint="eastAsia"/>
          <w:sz w:val="24"/>
          <w:szCs w:val="24"/>
          <w:rtl/>
        </w:rPr>
        <w:t>»</w:t>
      </w:r>
      <w:r w:rsidR="001975A3" w:rsidRPr="004F31A3">
        <w:rPr>
          <w:rFonts w:hint="cs"/>
          <w:sz w:val="27"/>
          <w:rtl/>
        </w:rPr>
        <w:t xml:space="preserve"> هو غير الحاجز </w:t>
      </w:r>
      <w:r w:rsidR="001975A3" w:rsidRPr="004F31A3">
        <w:rPr>
          <w:rFonts w:hint="eastAsia"/>
          <w:sz w:val="24"/>
          <w:szCs w:val="24"/>
          <w:rtl/>
        </w:rPr>
        <w:t>«</w:t>
      </w:r>
      <w:r w:rsidR="001975A3" w:rsidRPr="004F31A3">
        <w:rPr>
          <w:rFonts w:hint="cs"/>
          <w:sz w:val="27"/>
          <w:rtl/>
        </w:rPr>
        <w:t>المعرفي</w:t>
      </w:r>
      <w:r w:rsidR="001975A3" w:rsidRPr="004F31A3">
        <w:rPr>
          <w:rFonts w:hint="eastAsia"/>
          <w:sz w:val="24"/>
          <w:szCs w:val="24"/>
          <w:rtl/>
        </w:rPr>
        <w:t>»</w:t>
      </w:r>
      <w:r w:rsidR="001975A3" w:rsidRPr="004F31A3">
        <w:rPr>
          <w:rFonts w:hint="cs"/>
          <w:sz w:val="27"/>
          <w:rtl/>
        </w:rPr>
        <w:t xml:space="preserve">. إن الارتبط الميتافيزيقي بين الحقائق والاعتباريات يستلزم وجود الارتباط </w:t>
      </w:r>
      <w:r w:rsidR="001975A3" w:rsidRPr="004F31A3">
        <w:rPr>
          <w:rFonts w:hint="eastAsia"/>
          <w:sz w:val="24"/>
          <w:szCs w:val="24"/>
          <w:rtl/>
        </w:rPr>
        <w:t>«</w:t>
      </w:r>
      <w:r w:rsidR="001975A3" w:rsidRPr="004F31A3">
        <w:rPr>
          <w:rFonts w:hint="cs"/>
          <w:sz w:val="27"/>
          <w:rtl/>
        </w:rPr>
        <w:t>المعرفي</w:t>
      </w:r>
      <w:r w:rsidR="001975A3" w:rsidRPr="004F31A3">
        <w:rPr>
          <w:rFonts w:hint="eastAsia"/>
          <w:sz w:val="24"/>
          <w:szCs w:val="24"/>
          <w:rtl/>
        </w:rPr>
        <w:t>»</w:t>
      </w:r>
      <w:r w:rsidR="001975A3" w:rsidRPr="004F31A3">
        <w:rPr>
          <w:rFonts w:hint="cs"/>
          <w:sz w:val="27"/>
          <w:rtl/>
        </w:rPr>
        <w:t xml:space="preserve"> بينهما؛ وذلك لأن التبرير الشهودي وغير الاستنتاجي للقضايا يُع</w:t>
      </w:r>
      <w:r w:rsidRPr="004F31A3">
        <w:rPr>
          <w:rFonts w:hint="cs"/>
          <w:sz w:val="27"/>
          <w:rtl/>
        </w:rPr>
        <w:t>َ</w:t>
      </w:r>
      <w:r w:rsidR="001975A3" w:rsidRPr="004F31A3">
        <w:rPr>
          <w:rFonts w:hint="cs"/>
          <w:sz w:val="27"/>
          <w:rtl/>
        </w:rPr>
        <w:t xml:space="preserve">دّ بنفسه واحداً من أقسام التبرير المعرفي. وعليه إذا كان </w:t>
      </w:r>
      <w:r w:rsidR="001975A3" w:rsidRPr="004F31A3">
        <w:rPr>
          <w:rFonts w:hint="cs"/>
          <w:sz w:val="27"/>
          <w:rtl/>
        </w:rPr>
        <w:lastRenderedPageBreak/>
        <w:t>الارتباط بين الموضوع والمحمول قضية</w:t>
      </w:r>
      <w:r w:rsidRPr="004F31A3">
        <w:rPr>
          <w:rFonts w:hint="cs"/>
          <w:sz w:val="27"/>
          <w:rtl/>
        </w:rPr>
        <w:t>ً</w:t>
      </w:r>
      <w:r w:rsidR="001975A3" w:rsidRPr="004F31A3">
        <w:rPr>
          <w:rFonts w:hint="cs"/>
          <w:sz w:val="27"/>
          <w:rtl/>
        </w:rPr>
        <w:t xml:space="preserve"> اعتبارية فإن مجرّ</w:t>
      </w:r>
      <w:r w:rsidRPr="004F31A3">
        <w:rPr>
          <w:rFonts w:hint="cs"/>
          <w:sz w:val="27"/>
          <w:rtl/>
        </w:rPr>
        <w:t>َ</w:t>
      </w:r>
      <w:r w:rsidR="001975A3" w:rsidRPr="004F31A3">
        <w:rPr>
          <w:rFonts w:hint="cs"/>
          <w:sz w:val="27"/>
          <w:rtl/>
        </w:rPr>
        <w:t>د اعتبارية هذا الارتباط لا يستوجب أن تكون تلك القضية اعتباطية</w:t>
      </w:r>
      <w:r w:rsidRPr="004F31A3">
        <w:rPr>
          <w:rFonts w:hint="cs"/>
          <w:sz w:val="27"/>
          <w:rtl/>
        </w:rPr>
        <w:t>ً</w:t>
      </w:r>
      <w:r w:rsidR="001975A3" w:rsidRPr="004F31A3">
        <w:rPr>
          <w:rFonts w:hint="cs"/>
          <w:sz w:val="27"/>
          <w:rtl/>
        </w:rPr>
        <w:t>، رغم أن بعض القضايا الاعتبارية اعتباطية</w:t>
      </w:r>
      <w:r w:rsidRPr="004F31A3">
        <w:rPr>
          <w:rFonts w:hint="cs"/>
          <w:sz w:val="27"/>
          <w:rtl/>
        </w:rPr>
        <w:t>ٌ</w:t>
      </w:r>
      <w:r w:rsidR="001975A3" w:rsidRPr="004F31A3">
        <w:rPr>
          <w:rFonts w:hint="cs"/>
          <w:sz w:val="27"/>
          <w:rtl/>
        </w:rPr>
        <w:t>، إلا</w:t>
      </w:r>
      <w:r w:rsidRPr="004F31A3">
        <w:rPr>
          <w:rFonts w:hint="cs"/>
          <w:sz w:val="27"/>
          <w:rtl/>
        </w:rPr>
        <w:t>ّ</w:t>
      </w:r>
      <w:r w:rsidR="001975A3" w:rsidRPr="004F31A3">
        <w:rPr>
          <w:rFonts w:hint="cs"/>
          <w:sz w:val="27"/>
          <w:rtl/>
        </w:rPr>
        <w:t xml:space="preserve"> أنه لا توجد ملازمة</w:t>
      </w:r>
      <w:r w:rsidRPr="004F31A3">
        <w:rPr>
          <w:rFonts w:hint="cs"/>
          <w:sz w:val="27"/>
          <w:rtl/>
        </w:rPr>
        <w:t>ٌ</w:t>
      </w:r>
      <w:r w:rsidR="001975A3" w:rsidRPr="004F31A3">
        <w:rPr>
          <w:rFonts w:hint="cs"/>
          <w:sz w:val="27"/>
          <w:rtl/>
        </w:rPr>
        <w:t xml:space="preserve"> بين </w:t>
      </w:r>
      <w:r w:rsidR="001975A3" w:rsidRPr="004F31A3">
        <w:rPr>
          <w:rFonts w:hint="eastAsia"/>
          <w:sz w:val="24"/>
          <w:szCs w:val="24"/>
          <w:rtl/>
        </w:rPr>
        <w:t>«</w:t>
      </w:r>
      <w:r w:rsidR="001975A3" w:rsidRPr="004F31A3">
        <w:rPr>
          <w:rFonts w:hint="cs"/>
          <w:sz w:val="27"/>
          <w:rtl/>
        </w:rPr>
        <w:t>الاعتبارية</w:t>
      </w:r>
      <w:r w:rsidR="001975A3" w:rsidRPr="004F31A3">
        <w:rPr>
          <w:rFonts w:hint="eastAsia"/>
          <w:sz w:val="24"/>
          <w:szCs w:val="24"/>
          <w:rtl/>
        </w:rPr>
        <w:t>»</w:t>
      </w:r>
      <w:r w:rsidR="001975A3" w:rsidRPr="004F31A3">
        <w:rPr>
          <w:rFonts w:hint="cs"/>
          <w:sz w:val="27"/>
          <w:rtl/>
        </w:rPr>
        <w:t xml:space="preserve"> و</w:t>
      </w:r>
      <w:r w:rsidR="001975A3" w:rsidRPr="004F31A3">
        <w:rPr>
          <w:rFonts w:hint="eastAsia"/>
          <w:sz w:val="24"/>
          <w:szCs w:val="24"/>
          <w:rtl/>
        </w:rPr>
        <w:t>«</w:t>
      </w:r>
      <w:r w:rsidR="001975A3" w:rsidRPr="004F31A3">
        <w:rPr>
          <w:rFonts w:hint="cs"/>
          <w:sz w:val="27"/>
          <w:rtl/>
        </w:rPr>
        <w:t>الاعتباطية</w:t>
      </w:r>
      <w:r w:rsidR="001975A3" w:rsidRPr="004F31A3">
        <w:rPr>
          <w:rFonts w:hint="eastAsia"/>
          <w:sz w:val="24"/>
          <w:szCs w:val="24"/>
          <w:rtl/>
        </w:rPr>
        <w:t>»</w:t>
      </w:r>
      <w:r w:rsidR="001975A3" w:rsidRPr="004F31A3">
        <w:rPr>
          <w:rFonts w:hint="cs"/>
          <w:sz w:val="27"/>
          <w:rtl/>
        </w:rPr>
        <w:t>. في الاعتبارات العقلية والعُق</w:t>
      </w:r>
      <w:r w:rsidRPr="004F31A3">
        <w:rPr>
          <w:rFonts w:hint="cs"/>
          <w:sz w:val="27"/>
          <w:rtl/>
        </w:rPr>
        <w:t>َ</w:t>
      </w:r>
      <w:r w:rsidR="001975A3" w:rsidRPr="004F31A3">
        <w:rPr>
          <w:rFonts w:hint="cs"/>
          <w:sz w:val="27"/>
          <w:rtl/>
        </w:rPr>
        <w:t>لائية هناك خصوصية</w:t>
      </w:r>
      <w:r w:rsidRPr="004F31A3">
        <w:rPr>
          <w:rFonts w:hint="cs"/>
          <w:sz w:val="27"/>
          <w:rtl/>
        </w:rPr>
        <w:t>ٌ</w:t>
      </w:r>
      <w:r w:rsidR="001975A3" w:rsidRPr="004F31A3">
        <w:rPr>
          <w:rFonts w:hint="cs"/>
          <w:sz w:val="27"/>
          <w:rtl/>
        </w:rPr>
        <w:t xml:space="preserve"> في الموضوع هي التي تحمل العقلاء على القيام بذلك الاعتبار وقبوله أو عدم القيام به وعدم قبوله، بمعنى أن الاعتبارات العقلائية ليست اعتباطية</w:t>
      </w:r>
      <w:r w:rsidR="002C52E7" w:rsidRPr="004F31A3">
        <w:rPr>
          <w:rFonts w:hint="cs"/>
          <w:sz w:val="27"/>
          <w:rtl/>
        </w:rPr>
        <w:t>ً</w:t>
      </w:r>
      <w:r w:rsidR="001975A3" w:rsidRPr="004F31A3">
        <w:rPr>
          <w:rFonts w:hint="cs"/>
          <w:sz w:val="27"/>
          <w:rtl/>
        </w:rPr>
        <w:t>، وإنما هي منضبطة</w:t>
      </w:r>
      <w:r w:rsidR="002C52E7" w:rsidRPr="004F31A3">
        <w:rPr>
          <w:rFonts w:hint="cs"/>
          <w:sz w:val="27"/>
          <w:rtl/>
        </w:rPr>
        <w:t>ٌ</w:t>
      </w:r>
      <w:r w:rsidR="001975A3" w:rsidRPr="004F31A3">
        <w:rPr>
          <w:rFonts w:hint="cs"/>
          <w:sz w:val="27"/>
          <w:rtl/>
        </w:rPr>
        <w:t xml:space="preserve"> وتقوم على المعايير. وعليه فمن خلال إدراك وتشخيص ذلك المعيار ـ الذي هو ليس شيئاً مغايراً للخصوصية الموجودة في موضوع الاعتبار ـ يمكن كشف اعتبار العقلاء وتصديقه. إن هذا المعيار لا يُخ</w:t>
      </w:r>
      <w:r w:rsidR="002C52E7" w:rsidRPr="004F31A3">
        <w:rPr>
          <w:rFonts w:hint="cs"/>
          <w:sz w:val="27"/>
          <w:rtl/>
        </w:rPr>
        <w:t>ْ</w:t>
      </w:r>
      <w:r w:rsidR="001975A3" w:rsidRPr="004F31A3">
        <w:rPr>
          <w:rFonts w:hint="cs"/>
          <w:sz w:val="27"/>
          <w:rtl/>
        </w:rPr>
        <w:t>ت</w:t>
      </w:r>
      <w:r w:rsidR="002C52E7" w:rsidRPr="004F31A3">
        <w:rPr>
          <w:rFonts w:hint="cs"/>
          <w:sz w:val="27"/>
          <w:rtl/>
        </w:rPr>
        <w:t>َ</w:t>
      </w:r>
      <w:r w:rsidR="001975A3" w:rsidRPr="004F31A3">
        <w:rPr>
          <w:rFonts w:hint="cs"/>
          <w:sz w:val="27"/>
          <w:rtl/>
        </w:rPr>
        <w:t>ز</w:t>
      </w:r>
      <w:r w:rsidR="002C52E7" w:rsidRPr="004F31A3">
        <w:rPr>
          <w:rFonts w:hint="cs"/>
          <w:sz w:val="27"/>
          <w:rtl/>
        </w:rPr>
        <w:t>َ</w:t>
      </w:r>
      <w:r w:rsidR="001975A3" w:rsidRPr="004F31A3">
        <w:rPr>
          <w:rFonts w:hint="cs"/>
          <w:sz w:val="27"/>
          <w:rtl/>
        </w:rPr>
        <w:t xml:space="preserve">ل في </w:t>
      </w:r>
      <w:r w:rsidR="001975A3" w:rsidRPr="004F31A3">
        <w:rPr>
          <w:rFonts w:hint="eastAsia"/>
          <w:sz w:val="24"/>
          <w:szCs w:val="24"/>
          <w:rtl/>
        </w:rPr>
        <w:t>«</w:t>
      </w:r>
      <w:r w:rsidR="001975A3" w:rsidRPr="004F31A3">
        <w:rPr>
          <w:rFonts w:hint="cs"/>
          <w:sz w:val="27"/>
          <w:rtl/>
        </w:rPr>
        <w:t>عدم الل</w:t>
      </w:r>
      <w:r w:rsidR="002C52E7" w:rsidRPr="004F31A3">
        <w:rPr>
          <w:rFonts w:hint="cs"/>
          <w:sz w:val="27"/>
          <w:rtl/>
        </w:rPr>
        <w:t>َّ</w:t>
      </w:r>
      <w:r w:rsidR="001975A3" w:rsidRPr="004F31A3">
        <w:rPr>
          <w:rFonts w:hint="cs"/>
          <w:sz w:val="27"/>
          <w:rtl/>
        </w:rPr>
        <w:t>غ</w:t>
      </w:r>
      <w:r w:rsidR="00917CEF">
        <w:rPr>
          <w:rFonts w:hint="cs"/>
          <w:sz w:val="27"/>
          <w:rtl/>
        </w:rPr>
        <w:t>ْ</w:t>
      </w:r>
      <w:r w:rsidR="001975A3" w:rsidRPr="004F31A3">
        <w:rPr>
          <w:rFonts w:hint="cs"/>
          <w:sz w:val="27"/>
          <w:rtl/>
        </w:rPr>
        <w:t>وية</w:t>
      </w:r>
      <w:r w:rsidR="001975A3" w:rsidRPr="004F31A3">
        <w:rPr>
          <w:rFonts w:hint="eastAsia"/>
          <w:sz w:val="24"/>
          <w:szCs w:val="24"/>
          <w:rtl/>
        </w:rPr>
        <w:t>»</w:t>
      </w:r>
      <w:r w:rsidR="001975A3" w:rsidRPr="004F31A3">
        <w:rPr>
          <w:rFonts w:hint="cs"/>
          <w:sz w:val="27"/>
          <w:rtl/>
        </w:rPr>
        <w:t xml:space="preserve"> و</w:t>
      </w:r>
      <w:r w:rsidR="001975A3" w:rsidRPr="004F31A3">
        <w:rPr>
          <w:rFonts w:hint="eastAsia"/>
          <w:sz w:val="24"/>
          <w:szCs w:val="24"/>
          <w:rtl/>
        </w:rPr>
        <w:t>«</w:t>
      </w:r>
      <w:r w:rsidR="001975A3" w:rsidRPr="004F31A3">
        <w:rPr>
          <w:rFonts w:hint="cs"/>
          <w:sz w:val="27"/>
          <w:rtl/>
        </w:rPr>
        <w:t>الرؤية الواقعية</w:t>
      </w:r>
      <w:r w:rsidR="001975A3" w:rsidRPr="004F31A3">
        <w:rPr>
          <w:rFonts w:hint="eastAsia"/>
          <w:sz w:val="24"/>
          <w:szCs w:val="24"/>
          <w:rtl/>
        </w:rPr>
        <w:t>»</w:t>
      </w:r>
      <w:r w:rsidR="001975A3" w:rsidRPr="004F31A3">
        <w:rPr>
          <w:rFonts w:hint="cs"/>
          <w:sz w:val="27"/>
          <w:rtl/>
        </w:rPr>
        <w:t>، بل إن عدم الل</w:t>
      </w:r>
      <w:r w:rsidR="002C52E7" w:rsidRPr="004F31A3">
        <w:rPr>
          <w:rFonts w:hint="cs"/>
          <w:sz w:val="27"/>
          <w:rtl/>
        </w:rPr>
        <w:t>َّ</w:t>
      </w:r>
      <w:r w:rsidR="001975A3" w:rsidRPr="004F31A3">
        <w:rPr>
          <w:rFonts w:hint="cs"/>
          <w:sz w:val="27"/>
          <w:rtl/>
        </w:rPr>
        <w:t>غ</w:t>
      </w:r>
      <w:r w:rsidR="002C52E7" w:rsidRPr="004F31A3">
        <w:rPr>
          <w:rFonts w:hint="cs"/>
          <w:sz w:val="27"/>
          <w:rtl/>
        </w:rPr>
        <w:t>ْ</w:t>
      </w:r>
      <w:r w:rsidR="001975A3" w:rsidRPr="004F31A3">
        <w:rPr>
          <w:rFonts w:hint="cs"/>
          <w:sz w:val="27"/>
          <w:rtl/>
        </w:rPr>
        <w:t>وية والرؤية الواقعية ت</w:t>
      </w:r>
      <w:r w:rsidR="002C52E7" w:rsidRPr="004F31A3">
        <w:rPr>
          <w:rFonts w:hint="cs"/>
          <w:sz w:val="27"/>
          <w:rtl/>
        </w:rPr>
        <w:t>ُ</w:t>
      </w:r>
      <w:r w:rsidR="001975A3" w:rsidRPr="004F31A3">
        <w:rPr>
          <w:rFonts w:hint="cs"/>
          <w:sz w:val="27"/>
          <w:rtl/>
        </w:rPr>
        <w:t>ع</w:t>
      </w:r>
      <w:r w:rsidR="002C52E7" w:rsidRPr="004F31A3">
        <w:rPr>
          <w:rFonts w:hint="cs"/>
          <w:sz w:val="27"/>
          <w:rtl/>
        </w:rPr>
        <w:t>َ</w:t>
      </w:r>
      <w:r w:rsidR="001975A3" w:rsidRPr="004F31A3">
        <w:rPr>
          <w:rFonts w:hint="cs"/>
          <w:sz w:val="27"/>
          <w:rtl/>
        </w:rPr>
        <w:t>د</w:t>
      </w:r>
      <w:r w:rsidR="002C52E7" w:rsidRPr="004F31A3">
        <w:rPr>
          <w:rFonts w:hint="cs"/>
          <w:sz w:val="27"/>
          <w:rtl/>
        </w:rPr>
        <w:t>ّ</w:t>
      </w:r>
      <w:r w:rsidR="001975A3" w:rsidRPr="004F31A3">
        <w:rPr>
          <w:rFonts w:hint="cs"/>
          <w:sz w:val="27"/>
          <w:rtl/>
        </w:rPr>
        <w:t xml:space="preserve"> واحدة من </w:t>
      </w:r>
      <w:r w:rsidR="002C52E7" w:rsidRPr="004F31A3">
        <w:rPr>
          <w:rFonts w:hint="cs"/>
          <w:sz w:val="27"/>
          <w:rtl/>
        </w:rPr>
        <w:t>مجموعةٍ</w:t>
      </w:r>
      <w:r w:rsidR="001975A3" w:rsidRPr="004F31A3">
        <w:rPr>
          <w:rFonts w:hint="cs"/>
          <w:sz w:val="27"/>
          <w:rtl/>
        </w:rPr>
        <w:t xml:space="preserve"> من الموازين والعناصر ذات الصلة.</w:t>
      </w:r>
    </w:p>
    <w:p w:rsidR="001975A3" w:rsidRPr="004F31A3" w:rsidRDefault="001975A3" w:rsidP="00504089">
      <w:pPr>
        <w:rPr>
          <w:sz w:val="27"/>
          <w:rtl/>
        </w:rPr>
      </w:pPr>
      <w:r w:rsidRPr="004F31A3">
        <w:rPr>
          <w:rFonts w:hint="cs"/>
          <w:sz w:val="27"/>
          <w:rtl/>
        </w:rPr>
        <w:t>إن الاعتباريات الخيالية والش</w:t>
      </w:r>
      <w:r w:rsidR="002C52E7" w:rsidRPr="004F31A3">
        <w:rPr>
          <w:rFonts w:hint="cs"/>
          <w:sz w:val="27"/>
          <w:rtl/>
        </w:rPr>
        <w:t>ِّ</w:t>
      </w:r>
      <w:r w:rsidRPr="004F31A3">
        <w:rPr>
          <w:rFonts w:hint="cs"/>
          <w:sz w:val="27"/>
          <w:rtl/>
        </w:rPr>
        <w:t>ع</w:t>
      </w:r>
      <w:r w:rsidR="002C52E7" w:rsidRPr="004F31A3">
        <w:rPr>
          <w:rFonts w:hint="cs"/>
          <w:sz w:val="27"/>
          <w:rtl/>
        </w:rPr>
        <w:t>ْ</w:t>
      </w:r>
      <w:r w:rsidRPr="004F31A3">
        <w:rPr>
          <w:rFonts w:hint="cs"/>
          <w:sz w:val="27"/>
          <w:rtl/>
        </w:rPr>
        <w:t>رية تنبثق عن ذ</w:t>
      </w:r>
      <w:r w:rsidR="002C52E7" w:rsidRPr="004F31A3">
        <w:rPr>
          <w:rFonts w:hint="cs"/>
          <w:sz w:val="27"/>
          <w:rtl/>
        </w:rPr>
        <w:t>َ</w:t>
      </w:r>
      <w:r w:rsidRPr="004F31A3">
        <w:rPr>
          <w:rFonts w:hint="cs"/>
          <w:sz w:val="27"/>
          <w:rtl/>
        </w:rPr>
        <w:t>و</w:t>
      </w:r>
      <w:r w:rsidR="002C52E7" w:rsidRPr="004F31A3">
        <w:rPr>
          <w:rFonts w:hint="cs"/>
          <w:sz w:val="27"/>
          <w:rtl/>
        </w:rPr>
        <w:t>ْ</w:t>
      </w:r>
      <w:r w:rsidRPr="004F31A3">
        <w:rPr>
          <w:rFonts w:hint="cs"/>
          <w:sz w:val="27"/>
          <w:rtl/>
        </w:rPr>
        <w:t>ق</w:t>
      </w:r>
      <w:r w:rsidR="002C52E7" w:rsidRPr="004F31A3">
        <w:rPr>
          <w:rFonts w:hint="cs"/>
          <w:sz w:val="27"/>
          <w:rtl/>
        </w:rPr>
        <w:t>ٍ</w:t>
      </w:r>
      <w:r w:rsidRPr="004F31A3">
        <w:rPr>
          <w:rFonts w:hint="cs"/>
          <w:sz w:val="27"/>
          <w:rtl/>
        </w:rPr>
        <w:t xml:space="preserve"> ورغبة وعاطفة ومشاعر الم</w:t>
      </w:r>
      <w:r w:rsidR="002C52E7" w:rsidRPr="004F31A3">
        <w:rPr>
          <w:rFonts w:hint="cs"/>
          <w:sz w:val="27"/>
          <w:rtl/>
        </w:rPr>
        <w:t>ُ</w:t>
      </w:r>
      <w:r w:rsidRPr="004F31A3">
        <w:rPr>
          <w:rFonts w:hint="cs"/>
          <w:sz w:val="27"/>
          <w:rtl/>
        </w:rPr>
        <w:t>ع</w:t>
      </w:r>
      <w:r w:rsidR="002C52E7" w:rsidRPr="004F31A3">
        <w:rPr>
          <w:rFonts w:hint="cs"/>
          <w:sz w:val="27"/>
          <w:rtl/>
        </w:rPr>
        <w:t>ْ</w:t>
      </w:r>
      <w:r w:rsidRPr="004F31A3">
        <w:rPr>
          <w:rFonts w:hint="cs"/>
          <w:sz w:val="27"/>
          <w:rtl/>
        </w:rPr>
        <w:t>ت</w:t>
      </w:r>
      <w:r w:rsidR="002C52E7" w:rsidRPr="004F31A3">
        <w:rPr>
          <w:rFonts w:hint="cs"/>
          <w:sz w:val="27"/>
          <w:rtl/>
        </w:rPr>
        <w:t>َ</w:t>
      </w:r>
      <w:r w:rsidRPr="004F31A3">
        <w:rPr>
          <w:rFonts w:hint="cs"/>
          <w:sz w:val="27"/>
          <w:rtl/>
        </w:rPr>
        <w:t>ب</w:t>
      </w:r>
      <w:r w:rsidR="002C52E7" w:rsidRPr="004F31A3">
        <w:rPr>
          <w:rFonts w:hint="cs"/>
          <w:sz w:val="27"/>
          <w:rtl/>
        </w:rPr>
        <w:t>ِ</w:t>
      </w:r>
      <w:r w:rsidRPr="004F31A3">
        <w:rPr>
          <w:rFonts w:hint="cs"/>
          <w:sz w:val="27"/>
          <w:rtl/>
        </w:rPr>
        <w:t>ر الإيجابية والسلبية، كما تكون تابعة</w:t>
      </w:r>
      <w:r w:rsidR="002C52E7" w:rsidRPr="004F31A3">
        <w:rPr>
          <w:rFonts w:hint="cs"/>
          <w:sz w:val="27"/>
          <w:rtl/>
        </w:rPr>
        <w:t>ً</w:t>
      </w:r>
      <w:r w:rsidRPr="004F31A3">
        <w:rPr>
          <w:rFonts w:hint="cs"/>
          <w:sz w:val="27"/>
          <w:rtl/>
        </w:rPr>
        <w:t xml:space="preserve"> لها أيضاً. فإن الشاعر الذي لمس الوفاء والعطف والحنان من محبوبته يصفها بـ </w:t>
      </w:r>
      <w:r w:rsidRPr="004F31A3">
        <w:rPr>
          <w:rFonts w:hint="eastAsia"/>
          <w:sz w:val="24"/>
          <w:szCs w:val="24"/>
          <w:rtl/>
        </w:rPr>
        <w:t>«</w:t>
      </w:r>
      <w:r w:rsidRPr="004F31A3">
        <w:rPr>
          <w:rFonts w:hint="cs"/>
          <w:sz w:val="27"/>
          <w:rtl/>
        </w:rPr>
        <w:t>القمر</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غصن البان</w:t>
      </w:r>
      <w:r w:rsidRPr="004F31A3">
        <w:rPr>
          <w:rFonts w:hint="eastAsia"/>
          <w:sz w:val="24"/>
          <w:szCs w:val="24"/>
          <w:rtl/>
        </w:rPr>
        <w:t>»</w:t>
      </w:r>
      <w:r w:rsidR="002C52E7" w:rsidRPr="004F31A3">
        <w:rPr>
          <w:rFonts w:hint="cs"/>
          <w:sz w:val="27"/>
          <w:rtl/>
        </w:rPr>
        <w:t>،</w:t>
      </w:r>
      <w:r w:rsidRPr="004F31A3">
        <w:rPr>
          <w:rFonts w:hint="cs"/>
          <w:sz w:val="27"/>
          <w:rtl/>
        </w:rPr>
        <w:t xml:space="preserve"> ويقول: </w:t>
      </w:r>
      <w:r w:rsidRPr="004F31A3">
        <w:rPr>
          <w:rFonts w:hint="eastAsia"/>
          <w:sz w:val="24"/>
          <w:szCs w:val="24"/>
          <w:rtl/>
        </w:rPr>
        <w:t>«</w:t>
      </w:r>
      <w:r w:rsidRPr="004F31A3">
        <w:rPr>
          <w:rFonts w:hint="cs"/>
          <w:sz w:val="27"/>
          <w:rtl/>
        </w:rPr>
        <w:t>ليس للسماء قمر</w:t>
      </w:r>
      <w:r w:rsidR="002C52E7" w:rsidRPr="004F31A3">
        <w:rPr>
          <w:rFonts w:hint="cs"/>
          <w:sz w:val="27"/>
          <w:rtl/>
        </w:rPr>
        <w:t>ٌ</w:t>
      </w:r>
      <w:r w:rsidRPr="004F31A3">
        <w:rPr>
          <w:rFonts w:hint="cs"/>
          <w:sz w:val="27"/>
          <w:rtl/>
        </w:rPr>
        <w:t xml:space="preserve"> مثلك..</w:t>
      </w:r>
      <w:r w:rsidR="002C52E7" w:rsidRPr="004F31A3">
        <w:rPr>
          <w:rFonts w:hint="cs"/>
          <w:sz w:val="27"/>
          <w:rtl/>
        </w:rPr>
        <w:t>.،</w:t>
      </w:r>
      <w:r w:rsidRPr="004F31A3">
        <w:rPr>
          <w:rFonts w:hint="cs"/>
          <w:sz w:val="27"/>
          <w:rtl/>
        </w:rPr>
        <w:t xml:space="preserve"> ولم تشهد الروضة الغن</w:t>
      </w:r>
      <w:r w:rsidR="002C52E7" w:rsidRPr="004F31A3">
        <w:rPr>
          <w:rFonts w:hint="cs"/>
          <w:sz w:val="27"/>
          <w:rtl/>
        </w:rPr>
        <w:t>ّ</w:t>
      </w:r>
      <w:r w:rsidRPr="004F31A3">
        <w:rPr>
          <w:rFonts w:hint="cs"/>
          <w:sz w:val="27"/>
          <w:rtl/>
        </w:rPr>
        <w:t>اء غصن بان كغصنك</w:t>
      </w:r>
      <w:r w:rsidRPr="004F31A3">
        <w:rPr>
          <w:rFonts w:hint="eastAsia"/>
          <w:sz w:val="24"/>
          <w:szCs w:val="24"/>
          <w:rtl/>
        </w:rPr>
        <w:t>»</w:t>
      </w:r>
      <w:r w:rsidRPr="004F31A3">
        <w:rPr>
          <w:rFonts w:hint="cs"/>
          <w:sz w:val="27"/>
          <w:rtl/>
        </w:rPr>
        <w:t>. أما الشاعر الذي لم يشهد من حبيبته غير الصدود والإعراض فيصف قلبها بالصخر الأصم</w:t>
      </w:r>
      <w:r w:rsidR="002C52E7" w:rsidRPr="004F31A3">
        <w:rPr>
          <w:rFonts w:hint="cs"/>
          <w:sz w:val="27"/>
          <w:rtl/>
        </w:rPr>
        <w:t>ّ</w:t>
      </w:r>
      <w:r w:rsidRPr="004F31A3">
        <w:rPr>
          <w:rFonts w:hint="cs"/>
          <w:sz w:val="27"/>
          <w:rtl/>
        </w:rPr>
        <w:t xml:space="preserve">، ويقول: </w:t>
      </w:r>
      <w:r w:rsidRPr="004F31A3">
        <w:rPr>
          <w:rFonts w:hint="eastAsia"/>
          <w:sz w:val="24"/>
          <w:szCs w:val="24"/>
          <w:rtl/>
        </w:rPr>
        <w:t>«</w:t>
      </w:r>
      <w:r w:rsidRPr="004F31A3">
        <w:rPr>
          <w:rFonts w:hint="cs"/>
          <w:sz w:val="27"/>
          <w:rtl/>
        </w:rPr>
        <w:t>أنا في حيرة ذلك القلب الذي لا يقلّ في قسوته عن الصخرة الصم</w:t>
      </w:r>
      <w:r w:rsidR="002C52E7" w:rsidRPr="004F31A3">
        <w:rPr>
          <w:rFonts w:hint="cs"/>
          <w:sz w:val="27"/>
          <w:rtl/>
        </w:rPr>
        <w:t>ّ</w:t>
      </w:r>
      <w:r w:rsidRPr="004F31A3">
        <w:rPr>
          <w:rFonts w:hint="cs"/>
          <w:sz w:val="27"/>
          <w:rtl/>
        </w:rPr>
        <w:t>اء</w:t>
      </w:r>
      <w:r w:rsidRPr="004F31A3">
        <w:rPr>
          <w:rFonts w:hint="eastAsia"/>
          <w:sz w:val="24"/>
          <w:szCs w:val="24"/>
          <w:rtl/>
        </w:rPr>
        <w:t>»</w:t>
      </w:r>
      <w:r w:rsidRPr="004F31A3">
        <w:rPr>
          <w:sz w:val="27"/>
          <w:vertAlign w:val="superscript"/>
          <w:rtl/>
        </w:rPr>
        <w:t>(</w:t>
      </w:r>
      <w:r w:rsidRPr="004F31A3">
        <w:rPr>
          <w:sz w:val="27"/>
          <w:vertAlign w:val="superscript"/>
          <w:rtl/>
        </w:rPr>
        <w:endnoteReference w:id="688"/>
      </w:r>
      <w:r w:rsidRPr="004F31A3">
        <w:rPr>
          <w:sz w:val="27"/>
          <w:vertAlign w:val="superscript"/>
          <w:rtl/>
        </w:rPr>
        <w:t>)</w:t>
      </w:r>
      <w:r w:rsidRPr="004F31A3">
        <w:rPr>
          <w:rFonts w:hint="cs"/>
          <w:sz w:val="27"/>
          <w:rtl/>
        </w:rPr>
        <w:t>.</w:t>
      </w:r>
    </w:p>
    <w:p w:rsidR="001975A3" w:rsidRPr="004F31A3" w:rsidRDefault="001975A3" w:rsidP="00504089">
      <w:pPr>
        <w:rPr>
          <w:sz w:val="27"/>
          <w:rtl/>
        </w:rPr>
      </w:pPr>
      <w:r w:rsidRPr="004F31A3">
        <w:rPr>
          <w:rFonts w:hint="cs"/>
          <w:sz w:val="27"/>
          <w:rtl/>
        </w:rPr>
        <w:t>إلا</w:t>
      </w:r>
      <w:r w:rsidR="002C52E7" w:rsidRPr="004F31A3">
        <w:rPr>
          <w:rFonts w:hint="cs"/>
          <w:sz w:val="27"/>
          <w:rtl/>
        </w:rPr>
        <w:t>ّ</w:t>
      </w:r>
      <w:r w:rsidRPr="004F31A3">
        <w:rPr>
          <w:rFonts w:hint="cs"/>
          <w:sz w:val="27"/>
          <w:rtl/>
        </w:rPr>
        <w:t xml:space="preserve"> أن الاعتباريات العقلية والعقلائية ليست كذلك</w:t>
      </w:r>
      <w:r w:rsidR="002C52E7" w:rsidRPr="004F31A3">
        <w:rPr>
          <w:rFonts w:hint="cs"/>
          <w:sz w:val="27"/>
          <w:rtl/>
        </w:rPr>
        <w:t>؛</w:t>
      </w:r>
      <w:r w:rsidRPr="004F31A3">
        <w:rPr>
          <w:rFonts w:hint="cs"/>
          <w:sz w:val="27"/>
          <w:rtl/>
        </w:rPr>
        <w:t xml:space="preserve"> فإن هذه الاعتباريات إما أن لا تتبع الأذواق والأمزجة والعواطف والمشاعر</w:t>
      </w:r>
      <w:r w:rsidR="002C52E7" w:rsidRPr="004F31A3">
        <w:rPr>
          <w:rFonts w:hint="cs"/>
          <w:sz w:val="27"/>
          <w:rtl/>
        </w:rPr>
        <w:t xml:space="preserve">؛ </w:t>
      </w:r>
      <w:r w:rsidRPr="004F31A3">
        <w:rPr>
          <w:rFonts w:hint="cs"/>
          <w:sz w:val="27"/>
          <w:rtl/>
        </w:rPr>
        <w:t>أو تتبع الأذواق والأمزجة والرغبات والعواطف والمشاعر العقلانية أو المعقولة. إن الأذواق والأمزجة والعواطف والمشاعر التي هي منشأ الاعتبارات العقلية والعُق</w:t>
      </w:r>
      <w:r w:rsidR="002C52E7" w:rsidRPr="004F31A3">
        <w:rPr>
          <w:rFonts w:hint="cs"/>
          <w:sz w:val="27"/>
          <w:rtl/>
        </w:rPr>
        <w:t>َ</w:t>
      </w:r>
      <w:r w:rsidRPr="004F31A3">
        <w:rPr>
          <w:rFonts w:hint="cs"/>
          <w:sz w:val="27"/>
          <w:rtl/>
        </w:rPr>
        <w:t>لائية هي في حدّ</w:t>
      </w:r>
      <w:r w:rsidR="002C52E7" w:rsidRPr="004F31A3">
        <w:rPr>
          <w:rFonts w:hint="cs"/>
          <w:sz w:val="27"/>
          <w:rtl/>
        </w:rPr>
        <w:t>ِ</w:t>
      </w:r>
      <w:r w:rsidRPr="004F31A3">
        <w:rPr>
          <w:rFonts w:hint="cs"/>
          <w:sz w:val="27"/>
          <w:rtl/>
        </w:rPr>
        <w:t xml:space="preserve"> ذاتها عقلانية</w:t>
      </w:r>
      <w:r w:rsidR="00F253C3" w:rsidRPr="004F31A3">
        <w:rPr>
          <w:rFonts w:hint="cs"/>
          <w:sz w:val="27"/>
          <w:rtl/>
        </w:rPr>
        <w:t>ٌ</w:t>
      </w:r>
      <w:r w:rsidRPr="004F31A3">
        <w:rPr>
          <w:rFonts w:hint="cs"/>
          <w:sz w:val="27"/>
          <w:rtl/>
        </w:rPr>
        <w:t xml:space="preserve"> أو معقولة. إن الشخص العاقل بما هو عاقل</w:t>
      </w:r>
      <w:r w:rsidR="00F253C3" w:rsidRPr="004F31A3">
        <w:rPr>
          <w:rFonts w:hint="cs"/>
          <w:sz w:val="27"/>
          <w:rtl/>
        </w:rPr>
        <w:t>ٌ</w:t>
      </w:r>
      <w:r w:rsidRPr="004F31A3">
        <w:rPr>
          <w:rFonts w:hint="cs"/>
          <w:sz w:val="27"/>
          <w:rtl/>
        </w:rPr>
        <w:t xml:space="preserve"> عندما يقف في مقام الاعتبار لا يعتبر كل</w:t>
      </w:r>
      <w:r w:rsidR="00F253C3" w:rsidRPr="004F31A3">
        <w:rPr>
          <w:rFonts w:hint="cs"/>
          <w:sz w:val="27"/>
          <w:rtl/>
        </w:rPr>
        <w:t>ّ</w:t>
      </w:r>
      <w:r w:rsidRPr="004F31A3">
        <w:rPr>
          <w:rFonts w:hint="cs"/>
          <w:sz w:val="27"/>
          <w:rtl/>
        </w:rPr>
        <w:t xml:space="preserve"> وصف</w:t>
      </w:r>
      <w:r w:rsidR="00F253C3" w:rsidRPr="004F31A3">
        <w:rPr>
          <w:rFonts w:hint="cs"/>
          <w:sz w:val="27"/>
          <w:rtl/>
        </w:rPr>
        <w:t>ٍ</w:t>
      </w:r>
      <w:r w:rsidRPr="004F31A3">
        <w:rPr>
          <w:rFonts w:hint="cs"/>
          <w:sz w:val="27"/>
          <w:rtl/>
        </w:rPr>
        <w:t xml:space="preserve"> لكل</w:t>
      </w:r>
      <w:r w:rsidR="00F253C3" w:rsidRPr="004F31A3">
        <w:rPr>
          <w:rFonts w:hint="cs"/>
          <w:sz w:val="27"/>
          <w:rtl/>
        </w:rPr>
        <w:t>ّ</w:t>
      </w:r>
      <w:r w:rsidRPr="004F31A3">
        <w:rPr>
          <w:rFonts w:hint="cs"/>
          <w:sz w:val="27"/>
          <w:rtl/>
        </w:rPr>
        <w:t xml:space="preserve"> موضوع</w:t>
      </w:r>
      <w:r w:rsidR="00F253C3" w:rsidRPr="004F31A3">
        <w:rPr>
          <w:rFonts w:hint="cs"/>
          <w:sz w:val="27"/>
          <w:rtl/>
        </w:rPr>
        <w:t>ٍ</w:t>
      </w:r>
      <w:r w:rsidRPr="004F31A3">
        <w:rPr>
          <w:rFonts w:hint="cs"/>
          <w:sz w:val="27"/>
          <w:rtl/>
        </w:rPr>
        <w:t>، ولا يطلق أيّ مفهوم على كل</w:t>
      </w:r>
      <w:r w:rsidR="00F253C3" w:rsidRPr="004F31A3">
        <w:rPr>
          <w:rFonts w:hint="cs"/>
          <w:sz w:val="27"/>
          <w:rtl/>
        </w:rPr>
        <w:t>ّ</w:t>
      </w:r>
      <w:r w:rsidRPr="004F31A3">
        <w:rPr>
          <w:rFonts w:hint="cs"/>
          <w:sz w:val="27"/>
          <w:rtl/>
        </w:rPr>
        <w:t xml:space="preserve"> مصداق</w:t>
      </w:r>
      <w:r w:rsidR="00F253C3" w:rsidRPr="004F31A3">
        <w:rPr>
          <w:rFonts w:hint="cs"/>
          <w:sz w:val="27"/>
          <w:rtl/>
        </w:rPr>
        <w:t>ٍ</w:t>
      </w:r>
      <w:r w:rsidRPr="004F31A3">
        <w:rPr>
          <w:rFonts w:hint="cs"/>
          <w:sz w:val="27"/>
          <w:rtl/>
        </w:rPr>
        <w:t>، ولا يحمل أيّ محمول</w:t>
      </w:r>
      <w:r w:rsidR="00F253C3" w:rsidRPr="004F31A3">
        <w:rPr>
          <w:rFonts w:hint="cs"/>
          <w:sz w:val="27"/>
          <w:rtl/>
        </w:rPr>
        <w:t>ٍ</w:t>
      </w:r>
      <w:r w:rsidRPr="004F31A3">
        <w:rPr>
          <w:rFonts w:hint="cs"/>
          <w:sz w:val="27"/>
          <w:rtl/>
        </w:rPr>
        <w:t xml:space="preserve"> على كل</w:t>
      </w:r>
      <w:r w:rsidR="00F253C3" w:rsidRPr="004F31A3">
        <w:rPr>
          <w:rFonts w:hint="cs"/>
          <w:sz w:val="27"/>
          <w:rtl/>
        </w:rPr>
        <w:t>ّ</w:t>
      </w:r>
      <w:r w:rsidRPr="004F31A3">
        <w:rPr>
          <w:rFonts w:hint="cs"/>
          <w:sz w:val="27"/>
          <w:rtl/>
        </w:rPr>
        <w:t xml:space="preserve"> موضوع. وهذا يعني أن الاعتبارات العقلية أو العقلائية تحتاج إلى مصحّ</w:t>
      </w:r>
      <w:r w:rsidR="00F253C3" w:rsidRPr="004F31A3">
        <w:rPr>
          <w:rFonts w:hint="cs"/>
          <w:sz w:val="27"/>
          <w:rtl/>
        </w:rPr>
        <w:t>ِ</w:t>
      </w:r>
      <w:r w:rsidRPr="004F31A3">
        <w:rPr>
          <w:rFonts w:hint="cs"/>
          <w:sz w:val="27"/>
          <w:rtl/>
        </w:rPr>
        <w:t>ح</w:t>
      </w:r>
      <w:r w:rsidR="00917CEF">
        <w:rPr>
          <w:rFonts w:hint="cs"/>
          <w:sz w:val="27"/>
          <w:rtl/>
        </w:rPr>
        <w:t>ٍ</w:t>
      </w:r>
      <w:r w:rsidRPr="004F31A3">
        <w:rPr>
          <w:rFonts w:hint="cs"/>
          <w:sz w:val="27"/>
          <w:rtl/>
        </w:rPr>
        <w:t xml:space="preserve"> ومسوّ</w:t>
      </w:r>
      <w:r w:rsidR="00F253C3" w:rsidRPr="004F31A3">
        <w:rPr>
          <w:rFonts w:hint="cs"/>
          <w:sz w:val="27"/>
          <w:rtl/>
        </w:rPr>
        <w:t>ِ</w:t>
      </w:r>
      <w:r w:rsidRPr="004F31A3">
        <w:rPr>
          <w:rFonts w:hint="cs"/>
          <w:sz w:val="27"/>
          <w:rtl/>
        </w:rPr>
        <w:t>غ عقلي وعقلائي، كما تحتاج الاعتبارات الشعرية إلى مصحّ</w:t>
      </w:r>
      <w:r w:rsidR="00F253C3" w:rsidRPr="004F31A3">
        <w:rPr>
          <w:rFonts w:hint="cs"/>
          <w:sz w:val="27"/>
          <w:rtl/>
        </w:rPr>
        <w:t>ِ</w:t>
      </w:r>
      <w:r w:rsidRPr="004F31A3">
        <w:rPr>
          <w:rFonts w:hint="cs"/>
          <w:sz w:val="27"/>
          <w:rtl/>
        </w:rPr>
        <w:t>ح</w:t>
      </w:r>
      <w:r w:rsidR="00917CEF">
        <w:rPr>
          <w:rFonts w:hint="cs"/>
          <w:sz w:val="27"/>
          <w:rtl/>
        </w:rPr>
        <w:t>ٍ</w:t>
      </w:r>
      <w:r w:rsidRPr="004F31A3">
        <w:rPr>
          <w:rFonts w:hint="cs"/>
          <w:sz w:val="27"/>
          <w:rtl/>
        </w:rPr>
        <w:t xml:space="preserve"> ومسوّ</w:t>
      </w:r>
      <w:r w:rsidR="00F253C3" w:rsidRPr="004F31A3">
        <w:rPr>
          <w:rFonts w:hint="cs"/>
          <w:sz w:val="27"/>
          <w:rtl/>
        </w:rPr>
        <w:t>ِ</w:t>
      </w:r>
      <w:r w:rsidRPr="004F31A3">
        <w:rPr>
          <w:rFonts w:hint="cs"/>
          <w:sz w:val="27"/>
          <w:rtl/>
        </w:rPr>
        <w:t>غ فن</w:t>
      </w:r>
      <w:r w:rsidR="00F253C3" w:rsidRPr="004F31A3">
        <w:rPr>
          <w:rFonts w:hint="cs"/>
          <w:sz w:val="27"/>
          <w:rtl/>
        </w:rPr>
        <w:t>ّ</w:t>
      </w:r>
      <w:r w:rsidRPr="004F31A3">
        <w:rPr>
          <w:rFonts w:hint="cs"/>
          <w:sz w:val="27"/>
          <w:rtl/>
        </w:rPr>
        <w:t>ي وجمالي.</w:t>
      </w:r>
    </w:p>
    <w:p w:rsidR="001975A3" w:rsidRPr="004F31A3" w:rsidRDefault="001975A3" w:rsidP="00917CEF">
      <w:pPr>
        <w:rPr>
          <w:sz w:val="27"/>
          <w:rtl/>
        </w:rPr>
      </w:pPr>
      <w:r w:rsidRPr="004F31A3">
        <w:rPr>
          <w:rFonts w:hint="cs"/>
          <w:sz w:val="27"/>
          <w:rtl/>
        </w:rPr>
        <w:t>لنفترض أن القضايا الأخلاقية اعتبارية</w:t>
      </w:r>
      <w:r w:rsidR="00F253C3" w:rsidRPr="004F31A3">
        <w:rPr>
          <w:rFonts w:hint="cs"/>
          <w:sz w:val="27"/>
          <w:rtl/>
        </w:rPr>
        <w:t>ٌ</w:t>
      </w:r>
      <w:r w:rsidRPr="004F31A3">
        <w:rPr>
          <w:rFonts w:hint="cs"/>
          <w:sz w:val="27"/>
          <w:rtl/>
        </w:rPr>
        <w:t xml:space="preserve"> عندها يمكن التساؤل: هل هناك عاقل</w:t>
      </w:r>
      <w:r w:rsidR="00F253C3" w:rsidRPr="004F31A3">
        <w:rPr>
          <w:rFonts w:hint="cs"/>
          <w:sz w:val="27"/>
          <w:rtl/>
        </w:rPr>
        <w:t>ٌ</w:t>
      </w:r>
      <w:r w:rsidRPr="004F31A3">
        <w:rPr>
          <w:rFonts w:hint="cs"/>
          <w:sz w:val="27"/>
          <w:rtl/>
        </w:rPr>
        <w:t xml:space="preserve"> يمكن له القول: </w:t>
      </w:r>
      <w:r w:rsidRPr="004F31A3">
        <w:rPr>
          <w:rFonts w:hint="eastAsia"/>
          <w:sz w:val="24"/>
          <w:szCs w:val="24"/>
          <w:rtl/>
        </w:rPr>
        <w:t>«</w:t>
      </w:r>
      <w:r w:rsidRPr="004F31A3">
        <w:rPr>
          <w:rFonts w:hint="cs"/>
          <w:sz w:val="27"/>
          <w:rtl/>
        </w:rPr>
        <w:t>إن العدل قبيح</w:t>
      </w:r>
      <w:r w:rsidR="00F253C3" w:rsidRPr="004F31A3">
        <w:rPr>
          <w:rFonts w:hint="cs"/>
          <w:sz w:val="27"/>
          <w:rtl/>
        </w:rPr>
        <w:t>ٌ</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إن الظلم ح</w:t>
      </w:r>
      <w:r w:rsidR="00F253C3" w:rsidRPr="004F31A3">
        <w:rPr>
          <w:rFonts w:hint="cs"/>
          <w:sz w:val="27"/>
          <w:rtl/>
        </w:rPr>
        <w:t>َ</w:t>
      </w:r>
      <w:r w:rsidRPr="004F31A3">
        <w:rPr>
          <w:rFonts w:hint="cs"/>
          <w:sz w:val="27"/>
          <w:rtl/>
        </w:rPr>
        <w:t>س</w:t>
      </w:r>
      <w:r w:rsidR="00F253C3" w:rsidRPr="004F31A3">
        <w:rPr>
          <w:rFonts w:hint="cs"/>
          <w:sz w:val="27"/>
          <w:rtl/>
        </w:rPr>
        <w:t>َ</w:t>
      </w:r>
      <w:r w:rsidRPr="004F31A3">
        <w:rPr>
          <w:rFonts w:hint="cs"/>
          <w:sz w:val="27"/>
          <w:rtl/>
        </w:rPr>
        <w:t>ن</w:t>
      </w:r>
      <w:r w:rsidR="00F253C3" w:rsidRPr="004F31A3">
        <w:rPr>
          <w:rFonts w:hint="cs"/>
          <w:sz w:val="27"/>
          <w:rtl/>
        </w:rPr>
        <w:t>ٌ</w:t>
      </w:r>
      <w:r w:rsidRPr="004F31A3">
        <w:rPr>
          <w:rFonts w:hint="eastAsia"/>
          <w:sz w:val="24"/>
          <w:szCs w:val="24"/>
          <w:rtl/>
        </w:rPr>
        <w:t>»</w:t>
      </w:r>
      <w:r w:rsidRPr="004F31A3">
        <w:rPr>
          <w:rFonts w:hint="cs"/>
          <w:sz w:val="27"/>
          <w:rtl/>
        </w:rPr>
        <w:t>؟ هذا يُثبت أن بين العدل والحُس</w:t>
      </w:r>
      <w:r w:rsidR="00F253C3" w:rsidRPr="004F31A3">
        <w:rPr>
          <w:rFonts w:hint="cs"/>
          <w:sz w:val="27"/>
          <w:rtl/>
        </w:rPr>
        <w:t>ْ</w:t>
      </w:r>
      <w:r w:rsidRPr="004F31A3">
        <w:rPr>
          <w:rFonts w:hint="cs"/>
          <w:sz w:val="27"/>
          <w:rtl/>
        </w:rPr>
        <w:t>ن من جهة</w:t>
      </w:r>
      <w:r w:rsidR="00F253C3" w:rsidRPr="004F31A3">
        <w:rPr>
          <w:rFonts w:hint="cs"/>
          <w:sz w:val="27"/>
          <w:rtl/>
        </w:rPr>
        <w:t>ٍ</w:t>
      </w:r>
      <w:r w:rsidRPr="004F31A3">
        <w:rPr>
          <w:rFonts w:hint="cs"/>
          <w:sz w:val="27"/>
          <w:rtl/>
        </w:rPr>
        <w:t xml:space="preserve"> وبين الظلم والق</w:t>
      </w:r>
      <w:r w:rsidR="00F253C3" w:rsidRPr="004F31A3">
        <w:rPr>
          <w:rFonts w:hint="cs"/>
          <w:sz w:val="27"/>
          <w:rtl/>
        </w:rPr>
        <w:t>ُ</w:t>
      </w:r>
      <w:r w:rsidRPr="004F31A3">
        <w:rPr>
          <w:rFonts w:hint="cs"/>
          <w:sz w:val="27"/>
          <w:rtl/>
        </w:rPr>
        <w:t>ب</w:t>
      </w:r>
      <w:r w:rsidR="00F253C3" w:rsidRPr="004F31A3">
        <w:rPr>
          <w:rFonts w:hint="cs"/>
          <w:sz w:val="27"/>
          <w:rtl/>
        </w:rPr>
        <w:t>ْ</w:t>
      </w:r>
      <w:r w:rsidRPr="004F31A3">
        <w:rPr>
          <w:rFonts w:hint="cs"/>
          <w:sz w:val="27"/>
          <w:rtl/>
        </w:rPr>
        <w:t>ح من جهة</w:t>
      </w:r>
      <w:r w:rsidR="00F253C3" w:rsidRPr="004F31A3">
        <w:rPr>
          <w:rFonts w:hint="cs"/>
          <w:sz w:val="27"/>
          <w:rtl/>
        </w:rPr>
        <w:t>ٍ</w:t>
      </w:r>
      <w:r w:rsidRPr="004F31A3">
        <w:rPr>
          <w:rFonts w:hint="cs"/>
          <w:sz w:val="27"/>
          <w:rtl/>
        </w:rPr>
        <w:t xml:space="preserve"> أخرى ارتباطاً ونسبة</w:t>
      </w:r>
      <w:r w:rsidR="00F253C3" w:rsidRPr="004F31A3">
        <w:rPr>
          <w:rFonts w:hint="cs"/>
          <w:sz w:val="27"/>
          <w:rtl/>
        </w:rPr>
        <w:t>ً</w:t>
      </w:r>
      <w:r w:rsidRPr="004F31A3">
        <w:rPr>
          <w:rFonts w:hint="cs"/>
          <w:sz w:val="27"/>
          <w:rtl/>
        </w:rPr>
        <w:t xml:space="preserve"> أو تناسباً لا وجود له بين </w:t>
      </w:r>
      <w:r w:rsidRPr="004F31A3">
        <w:rPr>
          <w:rFonts w:hint="cs"/>
          <w:sz w:val="27"/>
          <w:rtl/>
        </w:rPr>
        <w:lastRenderedPageBreak/>
        <w:t>العدل والق</w:t>
      </w:r>
      <w:r w:rsidR="00F253C3" w:rsidRPr="004F31A3">
        <w:rPr>
          <w:rFonts w:hint="cs"/>
          <w:sz w:val="27"/>
          <w:rtl/>
        </w:rPr>
        <w:t>ُ</w:t>
      </w:r>
      <w:r w:rsidRPr="004F31A3">
        <w:rPr>
          <w:rFonts w:hint="cs"/>
          <w:sz w:val="27"/>
          <w:rtl/>
        </w:rPr>
        <w:t>ب</w:t>
      </w:r>
      <w:r w:rsidR="00F253C3" w:rsidRPr="004F31A3">
        <w:rPr>
          <w:rFonts w:hint="cs"/>
          <w:sz w:val="27"/>
          <w:rtl/>
        </w:rPr>
        <w:t>ْ</w:t>
      </w:r>
      <w:r w:rsidRPr="004F31A3">
        <w:rPr>
          <w:rFonts w:hint="cs"/>
          <w:sz w:val="27"/>
          <w:rtl/>
        </w:rPr>
        <w:t>ح وبين الظلم والح</w:t>
      </w:r>
      <w:r w:rsidR="00F253C3" w:rsidRPr="004F31A3">
        <w:rPr>
          <w:rFonts w:hint="cs"/>
          <w:sz w:val="27"/>
          <w:rtl/>
        </w:rPr>
        <w:t>ُ</w:t>
      </w:r>
      <w:r w:rsidRPr="004F31A3">
        <w:rPr>
          <w:rFonts w:hint="cs"/>
          <w:sz w:val="27"/>
          <w:rtl/>
        </w:rPr>
        <w:t>س</w:t>
      </w:r>
      <w:r w:rsidR="00F253C3" w:rsidRPr="004F31A3">
        <w:rPr>
          <w:rFonts w:hint="cs"/>
          <w:sz w:val="27"/>
          <w:rtl/>
        </w:rPr>
        <w:t>ْ</w:t>
      </w:r>
      <w:r w:rsidRPr="004F31A3">
        <w:rPr>
          <w:rFonts w:hint="cs"/>
          <w:sz w:val="27"/>
          <w:rtl/>
        </w:rPr>
        <w:t>ن. إن هذا الارتباط والنسبة أو التناسب واقعية</w:t>
      </w:r>
      <w:r w:rsidR="00F253C3" w:rsidRPr="004F31A3">
        <w:rPr>
          <w:rFonts w:hint="cs"/>
          <w:sz w:val="27"/>
          <w:rtl/>
        </w:rPr>
        <w:t>ٌ</w:t>
      </w:r>
      <w:r w:rsidRPr="004F31A3">
        <w:rPr>
          <w:rFonts w:hint="cs"/>
          <w:sz w:val="27"/>
          <w:rtl/>
        </w:rPr>
        <w:t xml:space="preserve"> عينية ومستقل</w:t>
      </w:r>
      <w:r w:rsidR="00F253C3" w:rsidRPr="004F31A3">
        <w:rPr>
          <w:rFonts w:hint="cs"/>
          <w:sz w:val="27"/>
          <w:rtl/>
        </w:rPr>
        <w:t>ّ</w:t>
      </w:r>
      <w:r w:rsidRPr="004F31A3">
        <w:rPr>
          <w:rFonts w:hint="cs"/>
          <w:sz w:val="27"/>
          <w:rtl/>
        </w:rPr>
        <w:t>ة عن بناء العقلاء وتواضعهم، واقعية</w:t>
      </w:r>
      <w:r w:rsidR="00F253C3" w:rsidRPr="004F31A3">
        <w:rPr>
          <w:rFonts w:hint="cs"/>
          <w:sz w:val="27"/>
          <w:rtl/>
        </w:rPr>
        <w:t>ٌ</w:t>
      </w:r>
      <w:r w:rsidRPr="004F31A3">
        <w:rPr>
          <w:rFonts w:hint="cs"/>
          <w:sz w:val="27"/>
          <w:rtl/>
        </w:rPr>
        <w:t xml:space="preserve"> يمكن إدراكها ومعرفتها من طريق الشهود العقلاني، رغم أن أحد الطرفين في هذا الارتباط ـ بح</w:t>
      </w:r>
      <w:r w:rsidR="00F253C3" w:rsidRPr="004F31A3">
        <w:rPr>
          <w:rFonts w:hint="cs"/>
          <w:sz w:val="27"/>
          <w:rtl/>
        </w:rPr>
        <w:t>َ</w:t>
      </w:r>
      <w:r w:rsidRPr="004F31A3">
        <w:rPr>
          <w:rFonts w:hint="cs"/>
          <w:sz w:val="27"/>
          <w:rtl/>
        </w:rPr>
        <w:t>س</w:t>
      </w:r>
      <w:r w:rsidR="00F253C3" w:rsidRPr="004F31A3">
        <w:rPr>
          <w:rFonts w:hint="cs"/>
          <w:sz w:val="27"/>
          <w:rtl/>
        </w:rPr>
        <w:t>َ</w:t>
      </w:r>
      <w:r w:rsidRPr="004F31A3">
        <w:rPr>
          <w:rFonts w:hint="cs"/>
          <w:sz w:val="27"/>
          <w:rtl/>
        </w:rPr>
        <w:t>ب الفرض ـ وهو الحُس</w:t>
      </w:r>
      <w:r w:rsidR="00F253C3" w:rsidRPr="004F31A3">
        <w:rPr>
          <w:rFonts w:hint="cs"/>
          <w:sz w:val="27"/>
          <w:rtl/>
        </w:rPr>
        <w:t>ْ</w:t>
      </w:r>
      <w:r w:rsidRPr="004F31A3">
        <w:rPr>
          <w:rFonts w:hint="cs"/>
          <w:sz w:val="27"/>
          <w:rtl/>
        </w:rPr>
        <w:t>ن والق</w:t>
      </w:r>
      <w:r w:rsidR="00F253C3" w:rsidRPr="004F31A3">
        <w:rPr>
          <w:rFonts w:hint="cs"/>
          <w:sz w:val="27"/>
          <w:rtl/>
        </w:rPr>
        <w:t>ُ</w:t>
      </w:r>
      <w:r w:rsidRPr="004F31A3">
        <w:rPr>
          <w:rFonts w:hint="cs"/>
          <w:sz w:val="27"/>
          <w:rtl/>
        </w:rPr>
        <w:t>ب</w:t>
      </w:r>
      <w:r w:rsidR="00F253C3" w:rsidRPr="004F31A3">
        <w:rPr>
          <w:rFonts w:hint="cs"/>
          <w:sz w:val="27"/>
          <w:rtl/>
        </w:rPr>
        <w:t>ْ</w:t>
      </w:r>
      <w:r w:rsidRPr="004F31A3">
        <w:rPr>
          <w:rFonts w:hint="cs"/>
          <w:sz w:val="27"/>
          <w:rtl/>
        </w:rPr>
        <w:t>ح وصف</w:t>
      </w:r>
      <w:r w:rsidR="00F253C3" w:rsidRPr="004F31A3">
        <w:rPr>
          <w:rFonts w:hint="cs"/>
          <w:sz w:val="27"/>
          <w:rtl/>
        </w:rPr>
        <w:t>ٌ</w:t>
      </w:r>
      <w:r w:rsidRPr="004F31A3">
        <w:rPr>
          <w:rFonts w:hint="cs"/>
          <w:sz w:val="27"/>
          <w:rtl/>
        </w:rPr>
        <w:t xml:space="preserve"> أو مفهوم</w:t>
      </w:r>
      <w:r w:rsidR="00F253C3" w:rsidRPr="004F31A3">
        <w:rPr>
          <w:rFonts w:hint="cs"/>
          <w:sz w:val="27"/>
          <w:rtl/>
        </w:rPr>
        <w:t>ٌ</w:t>
      </w:r>
      <w:r w:rsidRPr="004F31A3">
        <w:rPr>
          <w:rFonts w:hint="cs"/>
          <w:sz w:val="27"/>
          <w:rtl/>
        </w:rPr>
        <w:t xml:space="preserve"> أو محمول</w:t>
      </w:r>
      <w:r w:rsidR="00F253C3" w:rsidRPr="004F31A3">
        <w:rPr>
          <w:rFonts w:hint="cs"/>
          <w:sz w:val="27"/>
          <w:rtl/>
        </w:rPr>
        <w:t>ٌ</w:t>
      </w:r>
      <w:r w:rsidRPr="004F31A3">
        <w:rPr>
          <w:rFonts w:hint="cs"/>
          <w:sz w:val="27"/>
          <w:rtl/>
        </w:rPr>
        <w:t xml:space="preserve"> اعتباري</w:t>
      </w:r>
      <w:r w:rsidR="00F253C3" w:rsidRPr="004F31A3">
        <w:rPr>
          <w:rFonts w:hint="cs"/>
          <w:sz w:val="27"/>
          <w:rtl/>
        </w:rPr>
        <w:t>ّ</w:t>
      </w:r>
      <w:r w:rsidRPr="004F31A3">
        <w:rPr>
          <w:rFonts w:hint="cs"/>
          <w:sz w:val="27"/>
          <w:rtl/>
        </w:rPr>
        <w:t xml:space="preserve">. </w:t>
      </w:r>
      <w:r w:rsidR="00F253C3" w:rsidRPr="004F31A3">
        <w:rPr>
          <w:rFonts w:hint="cs"/>
          <w:sz w:val="27"/>
          <w:rtl/>
        </w:rPr>
        <w:t>و</w:t>
      </w:r>
      <w:r w:rsidRPr="004F31A3">
        <w:rPr>
          <w:rFonts w:hint="cs"/>
          <w:sz w:val="27"/>
          <w:rtl/>
        </w:rPr>
        <w:t>بعبارة</w:t>
      </w:r>
      <w:r w:rsidR="00F253C3" w:rsidRPr="004F31A3">
        <w:rPr>
          <w:rFonts w:hint="cs"/>
          <w:sz w:val="27"/>
          <w:rtl/>
        </w:rPr>
        <w:t>ٍ</w:t>
      </w:r>
      <w:r w:rsidRPr="004F31A3">
        <w:rPr>
          <w:rFonts w:hint="cs"/>
          <w:sz w:val="27"/>
          <w:rtl/>
        </w:rPr>
        <w:t xml:space="preserve"> أخرى: هناك خصوصية</w:t>
      </w:r>
      <w:r w:rsidR="00917CEF">
        <w:rPr>
          <w:rFonts w:hint="cs"/>
          <w:sz w:val="27"/>
          <w:rtl/>
        </w:rPr>
        <w:t>ٌ</w:t>
      </w:r>
      <w:r w:rsidRPr="004F31A3">
        <w:rPr>
          <w:rFonts w:hint="cs"/>
          <w:sz w:val="27"/>
          <w:rtl/>
        </w:rPr>
        <w:t xml:space="preserve"> أو خصائص خاص</w:t>
      </w:r>
      <w:r w:rsidR="00F253C3" w:rsidRPr="004F31A3">
        <w:rPr>
          <w:rFonts w:hint="cs"/>
          <w:sz w:val="27"/>
          <w:rtl/>
        </w:rPr>
        <w:t>ّ</w:t>
      </w:r>
      <w:r w:rsidRPr="004F31A3">
        <w:rPr>
          <w:rFonts w:hint="cs"/>
          <w:sz w:val="27"/>
          <w:rtl/>
        </w:rPr>
        <w:t>ة في العدل والظلم مستقل</w:t>
      </w:r>
      <w:r w:rsidR="00F253C3" w:rsidRPr="004F31A3">
        <w:rPr>
          <w:rFonts w:hint="cs"/>
          <w:sz w:val="27"/>
          <w:rtl/>
        </w:rPr>
        <w:t>ّ</w:t>
      </w:r>
      <w:r w:rsidRPr="004F31A3">
        <w:rPr>
          <w:rFonts w:hint="cs"/>
          <w:sz w:val="27"/>
          <w:rtl/>
        </w:rPr>
        <w:t>ة عن عواطفنا ومشاعرنا وأذواقنا وأمزجتنا، وهي التي تدعونا إلى اعتبار وإطلاق الحُس</w:t>
      </w:r>
      <w:r w:rsidR="00F253C3" w:rsidRPr="004F31A3">
        <w:rPr>
          <w:rFonts w:hint="cs"/>
          <w:sz w:val="27"/>
          <w:rtl/>
        </w:rPr>
        <w:t>ْ</w:t>
      </w:r>
      <w:r w:rsidRPr="004F31A3">
        <w:rPr>
          <w:rFonts w:hint="cs"/>
          <w:sz w:val="27"/>
          <w:rtl/>
        </w:rPr>
        <w:t>ن على العدل، والق</w:t>
      </w:r>
      <w:r w:rsidR="00F253C3" w:rsidRPr="004F31A3">
        <w:rPr>
          <w:rFonts w:hint="cs"/>
          <w:sz w:val="27"/>
          <w:rtl/>
        </w:rPr>
        <w:t>ُ</w:t>
      </w:r>
      <w:r w:rsidRPr="004F31A3">
        <w:rPr>
          <w:rFonts w:hint="cs"/>
          <w:sz w:val="27"/>
          <w:rtl/>
        </w:rPr>
        <w:t>ب</w:t>
      </w:r>
      <w:r w:rsidR="00F253C3" w:rsidRPr="004F31A3">
        <w:rPr>
          <w:rFonts w:hint="cs"/>
          <w:sz w:val="27"/>
          <w:rtl/>
        </w:rPr>
        <w:t>ْ</w:t>
      </w:r>
      <w:r w:rsidRPr="004F31A3">
        <w:rPr>
          <w:rFonts w:hint="cs"/>
          <w:sz w:val="27"/>
          <w:rtl/>
        </w:rPr>
        <w:t xml:space="preserve">ح على الظلم. إن العواطف والمشاعر الإيجابية والسلبية التي نحملها تجاه العدل والظلم، وردود الأفعال التي تصدر عنا في </w:t>
      </w:r>
      <w:r w:rsidR="004F0772" w:rsidRPr="004F31A3">
        <w:rPr>
          <w:rFonts w:hint="cs"/>
          <w:sz w:val="27"/>
          <w:rtl/>
        </w:rPr>
        <w:t>مقابل</w:t>
      </w:r>
      <w:r w:rsidRPr="004F31A3">
        <w:rPr>
          <w:rFonts w:hint="cs"/>
          <w:sz w:val="27"/>
          <w:rtl/>
        </w:rPr>
        <w:t xml:space="preserve"> السلوك العادل والظالم</w:t>
      </w:r>
      <w:r w:rsidR="00F253C3" w:rsidRPr="004F31A3">
        <w:rPr>
          <w:rFonts w:hint="cs"/>
          <w:sz w:val="27"/>
          <w:rtl/>
        </w:rPr>
        <w:t xml:space="preserve">، </w:t>
      </w:r>
      <w:r w:rsidRPr="004F31A3">
        <w:rPr>
          <w:rFonts w:hint="cs"/>
          <w:sz w:val="27"/>
          <w:rtl/>
        </w:rPr>
        <w:t>إنما تكون بتأثير تلك الخصوصية أو الخصائص العينية</w:t>
      </w:r>
      <w:r w:rsidR="00F253C3" w:rsidRPr="004F31A3">
        <w:rPr>
          <w:rFonts w:hint="cs"/>
          <w:sz w:val="27"/>
          <w:rtl/>
        </w:rPr>
        <w:t>،</w:t>
      </w:r>
      <w:r w:rsidRPr="004F31A3">
        <w:rPr>
          <w:rFonts w:hint="cs"/>
          <w:sz w:val="27"/>
          <w:rtl/>
        </w:rPr>
        <w:t xml:space="preserve"> دون العكس. فليس الأمر بأن العدل والظلم عين بعضهما من جميع الجهات، وأنهما إنما يختلفان في وص</w:t>
      </w:r>
      <w:r w:rsidR="00917CEF">
        <w:rPr>
          <w:rFonts w:hint="cs"/>
          <w:sz w:val="27"/>
          <w:rtl/>
        </w:rPr>
        <w:t>فَيْ</w:t>
      </w:r>
      <w:r w:rsidRPr="004F31A3">
        <w:rPr>
          <w:rFonts w:hint="cs"/>
          <w:sz w:val="27"/>
          <w:rtl/>
        </w:rPr>
        <w:t xml:space="preserve"> الحُس</w:t>
      </w:r>
      <w:r w:rsidR="00F253C3" w:rsidRPr="004F31A3">
        <w:rPr>
          <w:rFonts w:hint="cs"/>
          <w:sz w:val="27"/>
          <w:rtl/>
        </w:rPr>
        <w:t>ْ</w:t>
      </w:r>
      <w:r w:rsidRPr="004F31A3">
        <w:rPr>
          <w:rFonts w:hint="cs"/>
          <w:sz w:val="27"/>
          <w:rtl/>
        </w:rPr>
        <w:t>ن والق</w:t>
      </w:r>
      <w:r w:rsidR="00F253C3" w:rsidRPr="004F31A3">
        <w:rPr>
          <w:rFonts w:hint="cs"/>
          <w:sz w:val="27"/>
          <w:rtl/>
        </w:rPr>
        <w:t>ُ</w:t>
      </w:r>
      <w:r w:rsidRPr="004F31A3">
        <w:rPr>
          <w:rFonts w:hint="cs"/>
          <w:sz w:val="27"/>
          <w:rtl/>
        </w:rPr>
        <w:t>ب</w:t>
      </w:r>
      <w:r w:rsidR="00F253C3" w:rsidRPr="004F31A3">
        <w:rPr>
          <w:rFonts w:hint="cs"/>
          <w:sz w:val="27"/>
          <w:rtl/>
        </w:rPr>
        <w:t>ْ</w:t>
      </w:r>
      <w:r w:rsidRPr="004F31A3">
        <w:rPr>
          <w:rFonts w:hint="cs"/>
          <w:sz w:val="27"/>
          <w:rtl/>
        </w:rPr>
        <w:t>ح ـ اللذين هما بح</w:t>
      </w:r>
      <w:r w:rsidR="00F253C3" w:rsidRPr="004F31A3">
        <w:rPr>
          <w:rFonts w:hint="cs"/>
          <w:sz w:val="27"/>
          <w:rtl/>
        </w:rPr>
        <w:t>َ</w:t>
      </w:r>
      <w:r w:rsidRPr="004F31A3">
        <w:rPr>
          <w:rFonts w:hint="cs"/>
          <w:sz w:val="27"/>
          <w:rtl/>
        </w:rPr>
        <w:t>س</w:t>
      </w:r>
      <w:r w:rsidR="00F253C3" w:rsidRPr="004F31A3">
        <w:rPr>
          <w:rFonts w:hint="cs"/>
          <w:sz w:val="27"/>
          <w:rtl/>
        </w:rPr>
        <w:t>َ</w:t>
      </w:r>
      <w:r w:rsidRPr="004F31A3">
        <w:rPr>
          <w:rFonts w:hint="cs"/>
          <w:sz w:val="27"/>
          <w:rtl/>
        </w:rPr>
        <w:t>ب الفرض أوصاف</w:t>
      </w:r>
      <w:r w:rsidR="00917CEF">
        <w:rPr>
          <w:rFonts w:hint="cs"/>
          <w:sz w:val="27"/>
          <w:rtl/>
        </w:rPr>
        <w:t>ٌ</w:t>
      </w:r>
      <w:r w:rsidRPr="004F31A3">
        <w:rPr>
          <w:rFonts w:hint="cs"/>
          <w:sz w:val="27"/>
          <w:rtl/>
        </w:rPr>
        <w:t xml:space="preserve"> اعتبارية ـ وفي المشاعر والعواطف التي نمتلكها تجاههما فقط. إن هذه الخصوصية موجودة</w:t>
      </w:r>
      <w:r w:rsidR="0029439A" w:rsidRPr="004F31A3">
        <w:rPr>
          <w:rFonts w:hint="cs"/>
          <w:sz w:val="27"/>
          <w:rtl/>
        </w:rPr>
        <w:t>ٌ</w:t>
      </w:r>
      <w:r w:rsidRPr="004F31A3">
        <w:rPr>
          <w:rFonts w:hint="cs"/>
          <w:sz w:val="27"/>
          <w:rtl/>
        </w:rPr>
        <w:t xml:space="preserve"> في العدل من حيث هو عدل</w:t>
      </w:r>
      <w:r w:rsidR="0029439A" w:rsidRPr="004F31A3">
        <w:rPr>
          <w:rFonts w:hint="cs"/>
          <w:sz w:val="27"/>
          <w:rtl/>
        </w:rPr>
        <w:t>ٌ</w:t>
      </w:r>
      <w:r w:rsidRPr="004F31A3">
        <w:rPr>
          <w:rFonts w:hint="cs"/>
          <w:sz w:val="27"/>
          <w:rtl/>
        </w:rPr>
        <w:t>، وفي الظلم من حيث هو ظلم</w:t>
      </w:r>
      <w:r w:rsidR="0029439A" w:rsidRPr="004F31A3">
        <w:rPr>
          <w:rFonts w:hint="cs"/>
          <w:sz w:val="27"/>
          <w:rtl/>
        </w:rPr>
        <w:t>ٌ</w:t>
      </w:r>
      <w:r w:rsidRPr="004F31A3">
        <w:rPr>
          <w:rFonts w:hint="cs"/>
          <w:sz w:val="27"/>
          <w:rtl/>
        </w:rPr>
        <w:t>. وهذا هو المراد من ذاتية الحُس</w:t>
      </w:r>
      <w:r w:rsidR="0029439A" w:rsidRPr="004F31A3">
        <w:rPr>
          <w:rFonts w:hint="cs"/>
          <w:sz w:val="27"/>
          <w:rtl/>
        </w:rPr>
        <w:t>ْ</w:t>
      </w:r>
      <w:r w:rsidRPr="004F31A3">
        <w:rPr>
          <w:rFonts w:hint="cs"/>
          <w:sz w:val="27"/>
          <w:rtl/>
        </w:rPr>
        <w:t>ن والق</w:t>
      </w:r>
      <w:r w:rsidR="0029439A" w:rsidRPr="004F31A3">
        <w:rPr>
          <w:rFonts w:hint="cs"/>
          <w:sz w:val="27"/>
          <w:rtl/>
        </w:rPr>
        <w:t>ُ</w:t>
      </w:r>
      <w:r w:rsidRPr="004F31A3">
        <w:rPr>
          <w:rFonts w:hint="cs"/>
          <w:sz w:val="27"/>
          <w:rtl/>
        </w:rPr>
        <w:t>ب</w:t>
      </w:r>
      <w:r w:rsidR="0029439A" w:rsidRPr="004F31A3">
        <w:rPr>
          <w:rFonts w:hint="cs"/>
          <w:sz w:val="27"/>
          <w:rtl/>
        </w:rPr>
        <w:t>ْ</w:t>
      </w:r>
      <w:r w:rsidRPr="004F31A3">
        <w:rPr>
          <w:rFonts w:hint="cs"/>
          <w:sz w:val="27"/>
          <w:rtl/>
        </w:rPr>
        <w:t xml:space="preserve">ح. إن التعبير بـ </w:t>
      </w:r>
      <w:r w:rsidRPr="004F31A3">
        <w:rPr>
          <w:rFonts w:hint="eastAsia"/>
          <w:sz w:val="24"/>
          <w:szCs w:val="24"/>
          <w:rtl/>
        </w:rPr>
        <w:t>«</w:t>
      </w:r>
      <w:r w:rsidRPr="004F31A3">
        <w:rPr>
          <w:rFonts w:hint="cs"/>
          <w:sz w:val="27"/>
          <w:rtl/>
        </w:rPr>
        <w:t>الذاتي</w:t>
      </w:r>
      <w:r w:rsidRPr="004F31A3">
        <w:rPr>
          <w:rFonts w:hint="eastAsia"/>
          <w:sz w:val="24"/>
          <w:szCs w:val="24"/>
          <w:rtl/>
        </w:rPr>
        <w:t>»</w:t>
      </w:r>
      <w:r w:rsidRPr="004F31A3">
        <w:rPr>
          <w:rFonts w:hint="cs"/>
          <w:sz w:val="27"/>
          <w:rtl/>
        </w:rPr>
        <w:t xml:space="preserve"> هنا لا بمعنى أن للعدل والظلم ذاتاً وماهية (</w:t>
      </w:r>
      <w:r w:rsidRPr="004F31A3">
        <w:rPr>
          <w:rFonts w:asciiTheme="majorBidi" w:hAnsiTheme="majorBidi" w:cstheme="majorBidi"/>
          <w:sz w:val="22"/>
          <w:szCs w:val="22"/>
        </w:rPr>
        <w:t>essense</w:t>
      </w:r>
      <w:r w:rsidRPr="004F31A3">
        <w:rPr>
          <w:rFonts w:hint="cs"/>
          <w:sz w:val="27"/>
          <w:rtl/>
        </w:rPr>
        <w:t>)، بل بمعنى أن الموضوع الذي يُحكم بحُس</w:t>
      </w:r>
      <w:r w:rsidR="0029439A" w:rsidRPr="004F31A3">
        <w:rPr>
          <w:rFonts w:hint="cs"/>
          <w:sz w:val="27"/>
          <w:rtl/>
        </w:rPr>
        <w:t>ْ</w:t>
      </w:r>
      <w:r w:rsidRPr="004F31A3">
        <w:rPr>
          <w:rFonts w:hint="cs"/>
          <w:sz w:val="27"/>
          <w:rtl/>
        </w:rPr>
        <w:t>نه وق</w:t>
      </w:r>
      <w:r w:rsidR="0029439A" w:rsidRPr="004F31A3">
        <w:rPr>
          <w:rFonts w:hint="cs"/>
          <w:sz w:val="27"/>
          <w:rtl/>
        </w:rPr>
        <w:t>ُ</w:t>
      </w:r>
      <w:r w:rsidRPr="004F31A3">
        <w:rPr>
          <w:rFonts w:hint="cs"/>
          <w:sz w:val="27"/>
          <w:rtl/>
        </w:rPr>
        <w:t>ب</w:t>
      </w:r>
      <w:r w:rsidR="0029439A" w:rsidRPr="004F31A3">
        <w:rPr>
          <w:rFonts w:hint="cs"/>
          <w:sz w:val="27"/>
          <w:rtl/>
        </w:rPr>
        <w:t>ْ</w:t>
      </w:r>
      <w:r w:rsidRPr="004F31A3">
        <w:rPr>
          <w:rFonts w:hint="cs"/>
          <w:sz w:val="27"/>
          <w:rtl/>
        </w:rPr>
        <w:t xml:space="preserve">حه هو </w:t>
      </w:r>
      <w:r w:rsidRPr="004F31A3">
        <w:rPr>
          <w:rFonts w:hint="eastAsia"/>
          <w:sz w:val="24"/>
          <w:szCs w:val="24"/>
          <w:rtl/>
        </w:rPr>
        <w:t>«</w:t>
      </w:r>
      <w:r w:rsidRPr="004F31A3">
        <w:rPr>
          <w:rFonts w:hint="cs"/>
          <w:sz w:val="27"/>
          <w:rtl/>
        </w:rPr>
        <w:t>العدل بما هو عدل</w:t>
      </w:r>
      <w:r w:rsidR="0029439A" w:rsidRPr="004F31A3">
        <w:rPr>
          <w:rFonts w:hint="cs"/>
          <w:sz w:val="27"/>
          <w:rtl/>
        </w:rPr>
        <w:t>ٌ</w:t>
      </w:r>
      <w:r w:rsidRPr="004F31A3">
        <w:rPr>
          <w:rFonts w:hint="cs"/>
          <w:sz w:val="27"/>
          <w:rtl/>
        </w:rPr>
        <w:t>، والظلم بما هو ظلم</w:t>
      </w:r>
      <w:r w:rsidR="0029439A" w:rsidRPr="004F31A3">
        <w:rPr>
          <w:rFonts w:hint="cs"/>
          <w:sz w:val="27"/>
          <w:rtl/>
        </w:rPr>
        <w:t>ٌ</w:t>
      </w:r>
      <w:r w:rsidRPr="004F31A3">
        <w:rPr>
          <w:rFonts w:hint="eastAsia"/>
          <w:sz w:val="24"/>
          <w:szCs w:val="24"/>
          <w:rtl/>
        </w:rPr>
        <w:t>»</w:t>
      </w:r>
      <w:r w:rsidRPr="004F31A3">
        <w:rPr>
          <w:rFonts w:hint="cs"/>
          <w:sz w:val="27"/>
          <w:rtl/>
        </w:rPr>
        <w:t>.</w:t>
      </w:r>
    </w:p>
    <w:p w:rsidR="001975A3" w:rsidRPr="004F31A3" w:rsidRDefault="0029439A" w:rsidP="00504089">
      <w:pPr>
        <w:rPr>
          <w:sz w:val="27"/>
          <w:rtl/>
          <w:lang w:bidi="ar-AE"/>
        </w:rPr>
      </w:pPr>
      <w:r w:rsidRPr="004F31A3">
        <w:rPr>
          <w:rFonts w:hint="cs"/>
          <w:sz w:val="27"/>
          <w:rtl/>
        </w:rPr>
        <w:t>و</w:t>
      </w:r>
      <w:r w:rsidR="001975A3" w:rsidRPr="004F31A3">
        <w:rPr>
          <w:rFonts w:hint="cs"/>
          <w:sz w:val="27"/>
          <w:rtl/>
        </w:rPr>
        <w:t>بعبارة</w:t>
      </w:r>
      <w:r w:rsidRPr="004F31A3">
        <w:rPr>
          <w:rFonts w:hint="cs"/>
          <w:sz w:val="27"/>
          <w:rtl/>
        </w:rPr>
        <w:t>ٍ</w:t>
      </w:r>
      <w:r w:rsidR="001975A3" w:rsidRPr="004F31A3">
        <w:rPr>
          <w:rFonts w:hint="cs"/>
          <w:sz w:val="27"/>
          <w:rtl/>
        </w:rPr>
        <w:t xml:space="preserve"> أخرى: إن الخصائص العينية والحقيقية الموجودة في موضوع التقييم الأخلاقي تنقسم إلى قسمين: </w:t>
      </w:r>
      <w:r w:rsidR="001975A3" w:rsidRPr="004F31A3">
        <w:rPr>
          <w:rFonts w:hint="eastAsia"/>
          <w:sz w:val="24"/>
          <w:szCs w:val="24"/>
          <w:rtl/>
        </w:rPr>
        <w:t>«</w:t>
      </w:r>
      <w:r w:rsidR="001975A3" w:rsidRPr="004F31A3">
        <w:rPr>
          <w:rFonts w:hint="cs"/>
          <w:sz w:val="27"/>
          <w:rtl/>
        </w:rPr>
        <w:t>ذات صلة من الناحية الأخلاقية</w:t>
      </w:r>
      <w:r w:rsidR="001975A3" w:rsidRPr="004F31A3">
        <w:rPr>
          <w:rFonts w:hint="eastAsia"/>
          <w:sz w:val="24"/>
          <w:szCs w:val="24"/>
          <w:rtl/>
        </w:rPr>
        <w:t>»</w:t>
      </w:r>
      <w:r w:rsidRPr="004F31A3">
        <w:rPr>
          <w:rFonts w:hint="cs"/>
          <w:sz w:val="27"/>
          <w:rtl/>
        </w:rPr>
        <w:t>؛</w:t>
      </w:r>
      <w:r w:rsidR="001975A3" w:rsidRPr="004F31A3">
        <w:rPr>
          <w:rFonts w:hint="cs"/>
          <w:sz w:val="27"/>
          <w:rtl/>
        </w:rPr>
        <w:t xml:space="preserve"> و</w:t>
      </w:r>
      <w:r w:rsidR="001975A3" w:rsidRPr="004F31A3">
        <w:rPr>
          <w:rFonts w:hint="eastAsia"/>
          <w:sz w:val="24"/>
          <w:szCs w:val="24"/>
          <w:rtl/>
        </w:rPr>
        <w:t>«</w:t>
      </w:r>
      <w:r w:rsidR="001975A3" w:rsidRPr="004F31A3">
        <w:rPr>
          <w:rFonts w:hint="cs"/>
          <w:sz w:val="27"/>
          <w:rtl/>
        </w:rPr>
        <w:t>غير ذات صلة من الناحية الأخلاقية</w:t>
      </w:r>
      <w:r w:rsidR="001975A3" w:rsidRPr="004F31A3">
        <w:rPr>
          <w:rFonts w:hint="eastAsia"/>
          <w:sz w:val="24"/>
          <w:szCs w:val="24"/>
          <w:rtl/>
        </w:rPr>
        <w:t>»</w:t>
      </w:r>
      <w:r w:rsidR="001975A3" w:rsidRPr="004F31A3">
        <w:rPr>
          <w:rFonts w:hint="cs"/>
          <w:sz w:val="27"/>
          <w:rtl/>
        </w:rPr>
        <w:t>. وت</w:t>
      </w:r>
      <w:r w:rsidRPr="004F31A3">
        <w:rPr>
          <w:rFonts w:hint="cs"/>
          <w:sz w:val="27"/>
          <w:rtl/>
        </w:rPr>
        <w:t>ُ</w:t>
      </w:r>
      <w:r w:rsidR="001975A3" w:rsidRPr="004F31A3">
        <w:rPr>
          <w:rFonts w:hint="cs"/>
          <w:sz w:val="27"/>
          <w:rtl/>
        </w:rPr>
        <w:t>سم</w:t>
      </w:r>
      <w:r w:rsidRPr="004F31A3">
        <w:rPr>
          <w:rFonts w:hint="cs"/>
          <w:sz w:val="27"/>
          <w:rtl/>
        </w:rPr>
        <w:t>ّ</w:t>
      </w:r>
      <w:r w:rsidR="001975A3" w:rsidRPr="004F31A3">
        <w:rPr>
          <w:rFonts w:hint="cs"/>
          <w:sz w:val="27"/>
          <w:rtl/>
        </w:rPr>
        <w:t xml:space="preserve">ى الخصائص ذات الصلة من الناحية الأخلاقية بالخصائص </w:t>
      </w:r>
      <w:r w:rsidR="001975A3" w:rsidRPr="004F31A3">
        <w:rPr>
          <w:rFonts w:hint="eastAsia"/>
          <w:sz w:val="24"/>
          <w:szCs w:val="24"/>
          <w:rtl/>
        </w:rPr>
        <w:t>«</w:t>
      </w:r>
      <w:r w:rsidR="001975A3" w:rsidRPr="004F31A3">
        <w:rPr>
          <w:rFonts w:hint="cs"/>
          <w:sz w:val="27"/>
          <w:rtl/>
        </w:rPr>
        <w:t>الصانعة للحُس</w:t>
      </w:r>
      <w:r w:rsidRPr="004F31A3">
        <w:rPr>
          <w:rFonts w:hint="cs"/>
          <w:sz w:val="27"/>
          <w:rtl/>
        </w:rPr>
        <w:t>ْ</w:t>
      </w:r>
      <w:r w:rsidR="001975A3" w:rsidRPr="004F31A3">
        <w:rPr>
          <w:rFonts w:hint="cs"/>
          <w:sz w:val="27"/>
          <w:rtl/>
        </w:rPr>
        <w:t>ن</w:t>
      </w:r>
      <w:r w:rsidR="001975A3" w:rsidRPr="004F31A3">
        <w:rPr>
          <w:rFonts w:hint="eastAsia"/>
          <w:sz w:val="24"/>
          <w:szCs w:val="24"/>
          <w:rtl/>
        </w:rPr>
        <w:t>»</w:t>
      </w:r>
      <w:r w:rsidR="001975A3" w:rsidRPr="004F31A3">
        <w:rPr>
          <w:rFonts w:hint="cs"/>
          <w:sz w:val="27"/>
          <w:rtl/>
        </w:rPr>
        <w:t xml:space="preserve"> </w:t>
      </w:r>
      <w:r w:rsidRPr="004F31A3">
        <w:rPr>
          <w:rFonts w:hint="cs"/>
          <w:sz w:val="27"/>
          <w:rtl/>
        </w:rPr>
        <w:t>أ</w:t>
      </w:r>
      <w:r w:rsidR="001975A3" w:rsidRPr="004F31A3">
        <w:rPr>
          <w:rFonts w:hint="cs"/>
          <w:sz w:val="27"/>
          <w:rtl/>
        </w:rPr>
        <w:t>و</w:t>
      </w:r>
      <w:r w:rsidRPr="004F31A3">
        <w:rPr>
          <w:rFonts w:hint="cs"/>
          <w:sz w:val="24"/>
          <w:szCs w:val="24"/>
          <w:rtl/>
        </w:rPr>
        <w:t xml:space="preserve"> </w:t>
      </w:r>
      <w:r w:rsidR="001975A3" w:rsidRPr="004F31A3">
        <w:rPr>
          <w:rFonts w:hint="eastAsia"/>
          <w:sz w:val="24"/>
          <w:szCs w:val="24"/>
          <w:rtl/>
        </w:rPr>
        <w:t>«</w:t>
      </w:r>
      <w:r w:rsidR="001975A3" w:rsidRPr="004F31A3">
        <w:rPr>
          <w:rFonts w:hint="cs"/>
          <w:sz w:val="27"/>
          <w:rtl/>
        </w:rPr>
        <w:t>الصانعة للق</w:t>
      </w:r>
      <w:r w:rsidRPr="004F31A3">
        <w:rPr>
          <w:rFonts w:hint="cs"/>
          <w:sz w:val="27"/>
          <w:rtl/>
        </w:rPr>
        <w:t>ُ</w:t>
      </w:r>
      <w:r w:rsidR="001975A3" w:rsidRPr="004F31A3">
        <w:rPr>
          <w:rFonts w:hint="cs"/>
          <w:sz w:val="27"/>
          <w:rtl/>
        </w:rPr>
        <w:t>ب</w:t>
      </w:r>
      <w:r w:rsidRPr="004F31A3">
        <w:rPr>
          <w:rFonts w:hint="cs"/>
          <w:sz w:val="27"/>
          <w:rtl/>
        </w:rPr>
        <w:t>ْ</w:t>
      </w:r>
      <w:r w:rsidR="001975A3" w:rsidRPr="004F31A3">
        <w:rPr>
          <w:rFonts w:hint="cs"/>
          <w:sz w:val="27"/>
          <w:rtl/>
        </w:rPr>
        <w:t>ح</w:t>
      </w:r>
      <w:r w:rsidR="001975A3" w:rsidRPr="004F31A3">
        <w:rPr>
          <w:rFonts w:hint="eastAsia"/>
          <w:sz w:val="24"/>
          <w:szCs w:val="24"/>
          <w:rtl/>
        </w:rPr>
        <w:t>»</w:t>
      </w:r>
      <w:r w:rsidR="001975A3" w:rsidRPr="004F31A3">
        <w:rPr>
          <w:rFonts w:hint="cs"/>
          <w:sz w:val="27"/>
          <w:rtl/>
        </w:rPr>
        <w:t xml:space="preserve"> أو </w:t>
      </w:r>
      <w:r w:rsidR="001975A3" w:rsidRPr="004F31A3">
        <w:rPr>
          <w:rFonts w:hint="eastAsia"/>
          <w:sz w:val="24"/>
          <w:szCs w:val="24"/>
          <w:rtl/>
        </w:rPr>
        <w:t>«</w:t>
      </w:r>
      <w:r w:rsidR="001975A3" w:rsidRPr="004F31A3">
        <w:rPr>
          <w:rFonts w:hint="cs"/>
          <w:sz w:val="27"/>
          <w:rtl/>
        </w:rPr>
        <w:t>الصانعة للصواب</w:t>
      </w:r>
      <w:r w:rsidR="001975A3" w:rsidRPr="004F31A3">
        <w:rPr>
          <w:rFonts w:hint="eastAsia"/>
          <w:sz w:val="24"/>
          <w:szCs w:val="24"/>
          <w:rtl/>
        </w:rPr>
        <w:t>»</w:t>
      </w:r>
      <w:r w:rsidR="001975A3" w:rsidRPr="004F31A3">
        <w:rPr>
          <w:rFonts w:hint="cs"/>
          <w:sz w:val="27"/>
          <w:rtl/>
        </w:rPr>
        <w:t xml:space="preserve"> أو </w:t>
      </w:r>
      <w:r w:rsidR="001975A3" w:rsidRPr="004F31A3">
        <w:rPr>
          <w:rFonts w:hint="eastAsia"/>
          <w:sz w:val="24"/>
          <w:szCs w:val="24"/>
          <w:rtl/>
        </w:rPr>
        <w:t>«</w:t>
      </w:r>
      <w:r w:rsidR="001975A3" w:rsidRPr="004F31A3">
        <w:rPr>
          <w:rFonts w:hint="cs"/>
          <w:sz w:val="27"/>
          <w:rtl/>
        </w:rPr>
        <w:t>الصانعة للخطأ</w:t>
      </w:r>
      <w:r w:rsidR="001975A3" w:rsidRPr="004F31A3">
        <w:rPr>
          <w:rFonts w:hint="eastAsia"/>
          <w:sz w:val="24"/>
          <w:szCs w:val="24"/>
          <w:rtl/>
        </w:rPr>
        <w:t>»</w:t>
      </w:r>
      <w:r w:rsidR="001975A3" w:rsidRPr="004F31A3">
        <w:rPr>
          <w:rFonts w:hint="cs"/>
          <w:sz w:val="27"/>
          <w:rtl/>
        </w:rPr>
        <w:t xml:space="preserve"> أو </w:t>
      </w:r>
      <w:r w:rsidR="001975A3" w:rsidRPr="004F31A3">
        <w:rPr>
          <w:rFonts w:hint="eastAsia"/>
          <w:sz w:val="24"/>
          <w:szCs w:val="24"/>
          <w:rtl/>
        </w:rPr>
        <w:t>«</w:t>
      </w:r>
      <w:r w:rsidR="001975A3" w:rsidRPr="004F31A3">
        <w:rPr>
          <w:rFonts w:hint="cs"/>
          <w:sz w:val="27"/>
          <w:rtl/>
        </w:rPr>
        <w:t>الصانعة للتكليف</w:t>
      </w:r>
      <w:r w:rsidR="001975A3" w:rsidRPr="004F31A3">
        <w:rPr>
          <w:rFonts w:hint="eastAsia"/>
          <w:sz w:val="24"/>
          <w:szCs w:val="24"/>
          <w:rtl/>
        </w:rPr>
        <w:t>»</w:t>
      </w:r>
      <w:r w:rsidR="001975A3" w:rsidRPr="004F31A3">
        <w:rPr>
          <w:rFonts w:hint="cs"/>
          <w:sz w:val="27"/>
          <w:rtl/>
        </w:rPr>
        <w:t>. وعليه هناك بين الأوصاف الأخلاقية وسائر الأوصاف ذات الموضوعات الأخلاقية ارتباط</w:t>
      </w:r>
      <w:r w:rsidRPr="004F31A3">
        <w:rPr>
          <w:rFonts w:hint="cs"/>
          <w:sz w:val="27"/>
          <w:rtl/>
        </w:rPr>
        <w:t>ٌ</w:t>
      </w:r>
      <w:r w:rsidR="001975A3" w:rsidRPr="004F31A3">
        <w:rPr>
          <w:rFonts w:hint="cs"/>
          <w:sz w:val="27"/>
          <w:rtl/>
        </w:rPr>
        <w:t xml:space="preserve"> </w:t>
      </w:r>
      <w:r w:rsidR="001975A3" w:rsidRPr="004F31A3">
        <w:rPr>
          <w:rFonts w:hint="eastAsia"/>
          <w:sz w:val="24"/>
          <w:szCs w:val="24"/>
          <w:rtl/>
        </w:rPr>
        <w:t>«</w:t>
      </w:r>
      <w:r w:rsidR="001975A3" w:rsidRPr="004F31A3">
        <w:rPr>
          <w:rFonts w:hint="cs"/>
          <w:sz w:val="27"/>
          <w:rtl/>
        </w:rPr>
        <w:t>وجودي</w:t>
      </w:r>
      <w:r w:rsidR="001975A3" w:rsidRPr="004F31A3">
        <w:rPr>
          <w:rFonts w:hint="eastAsia"/>
          <w:sz w:val="24"/>
          <w:szCs w:val="24"/>
          <w:rtl/>
        </w:rPr>
        <w:t>»</w:t>
      </w:r>
      <w:r w:rsidR="001975A3" w:rsidRPr="004F31A3">
        <w:rPr>
          <w:rFonts w:hint="cs"/>
          <w:sz w:val="27"/>
          <w:rtl/>
        </w:rPr>
        <w:t xml:space="preserve"> و</w:t>
      </w:r>
      <w:r w:rsidR="001975A3" w:rsidRPr="004F31A3">
        <w:rPr>
          <w:rFonts w:hint="eastAsia"/>
          <w:sz w:val="24"/>
          <w:szCs w:val="24"/>
          <w:rtl/>
        </w:rPr>
        <w:t>«</w:t>
      </w:r>
      <w:r w:rsidR="001975A3" w:rsidRPr="004F31A3">
        <w:rPr>
          <w:rFonts w:hint="cs"/>
          <w:sz w:val="27"/>
          <w:rtl/>
        </w:rPr>
        <w:t>ميتافيزيقي</w:t>
      </w:r>
      <w:r w:rsidR="001975A3" w:rsidRPr="004F31A3">
        <w:rPr>
          <w:rFonts w:hint="eastAsia"/>
          <w:sz w:val="24"/>
          <w:szCs w:val="24"/>
          <w:rtl/>
        </w:rPr>
        <w:t>»</w:t>
      </w:r>
      <w:r w:rsidR="001975A3" w:rsidRPr="004F31A3">
        <w:rPr>
          <w:sz w:val="27"/>
          <w:vertAlign w:val="superscript"/>
          <w:rtl/>
        </w:rPr>
        <w:t>(</w:t>
      </w:r>
      <w:r w:rsidR="001975A3" w:rsidRPr="004F31A3">
        <w:rPr>
          <w:rStyle w:val="ac"/>
          <w:sz w:val="27"/>
          <w:rtl/>
        </w:rPr>
        <w:endnoteReference w:id="689"/>
      </w:r>
      <w:r w:rsidR="001975A3" w:rsidRPr="004F31A3">
        <w:rPr>
          <w:sz w:val="27"/>
          <w:vertAlign w:val="superscript"/>
          <w:rtl/>
        </w:rPr>
        <w:t>)</w:t>
      </w:r>
      <w:r w:rsidRPr="004F31A3">
        <w:rPr>
          <w:rFonts w:hint="cs"/>
          <w:sz w:val="27"/>
          <w:rtl/>
        </w:rPr>
        <w:t>.</w:t>
      </w:r>
      <w:r w:rsidR="001975A3" w:rsidRPr="004F31A3">
        <w:rPr>
          <w:rFonts w:hint="cs"/>
          <w:sz w:val="27"/>
          <w:rtl/>
        </w:rPr>
        <w:t xml:space="preserve"> ويمكن اكتشاف هذا الارتباط من طريق المشاهدة الأخلاقية</w:t>
      </w:r>
      <w:r w:rsidRPr="004F31A3">
        <w:rPr>
          <w:rFonts w:hint="cs"/>
          <w:sz w:val="27"/>
          <w:rtl/>
        </w:rPr>
        <w:t>.</w:t>
      </w:r>
      <w:r w:rsidR="001975A3" w:rsidRPr="004F31A3">
        <w:rPr>
          <w:rFonts w:hint="cs"/>
          <w:sz w:val="27"/>
          <w:rtl/>
        </w:rPr>
        <w:t xml:space="preserve"> وإن النظريات الأخلاقية في الحقيقة تبيّ</w:t>
      </w:r>
      <w:r w:rsidRPr="004F31A3">
        <w:rPr>
          <w:rFonts w:hint="cs"/>
          <w:sz w:val="27"/>
          <w:rtl/>
        </w:rPr>
        <w:t>ِ</w:t>
      </w:r>
      <w:r w:rsidR="001975A3" w:rsidRPr="004F31A3">
        <w:rPr>
          <w:rFonts w:hint="cs"/>
          <w:sz w:val="27"/>
          <w:rtl/>
        </w:rPr>
        <w:t>ن هذا الارتباط. إن هذه النظريات تبيّ</w:t>
      </w:r>
      <w:r w:rsidRPr="004F31A3">
        <w:rPr>
          <w:rFonts w:hint="cs"/>
          <w:sz w:val="27"/>
          <w:rtl/>
        </w:rPr>
        <w:t>ِ</w:t>
      </w:r>
      <w:r w:rsidR="001975A3" w:rsidRPr="004F31A3">
        <w:rPr>
          <w:rFonts w:hint="cs"/>
          <w:sz w:val="27"/>
          <w:rtl/>
        </w:rPr>
        <w:t>ن لنا ما هي الأوصاف ذات الصلة من الناحية الأخلاقية</w:t>
      </w:r>
      <w:r w:rsidRPr="004F31A3">
        <w:rPr>
          <w:rFonts w:hint="cs"/>
          <w:sz w:val="27"/>
          <w:rtl/>
        </w:rPr>
        <w:t>؟</w:t>
      </w:r>
      <w:r w:rsidR="001975A3" w:rsidRPr="004F31A3">
        <w:rPr>
          <w:rFonts w:hint="cs"/>
          <w:sz w:val="27"/>
          <w:rtl/>
        </w:rPr>
        <w:t xml:space="preserve"> وما هي الأوصاف غير ذات الصلة من الناحية الأخلاقية</w:t>
      </w:r>
      <w:r w:rsidRPr="004F31A3">
        <w:rPr>
          <w:rFonts w:hint="cs"/>
          <w:sz w:val="27"/>
          <w:rtl/>
        </w:rPr>
        <w:t>؟</w:t>
      </w:r>
    </w:p>
    <w:p w:rsidR="001975A3" w:rsidRPr="004F31A3" w:rsidRDefault="001975A3" w:rsidP="00504089">
      <w:pPr>
        <w:rPr>
          <w:sz w:val="27"/>
          <w:rtl/>
          <w:lang w:bidi="ar-AE"/>
        </w:rPr>
      </w:pPr>
      <w:r w:rsidRPr="004F31A3">
        <w:rPr>
          <w:rFonts w:hint="cs"/>
          <w:sz w:val="27"/>
          <w:rtl/>
          <w:lang w:bidi="ar-AE"/>
        </w:rPr>
        <w:t>فإن لون بشرة الأشخاص ـ على سبيل المثال ـ أو أعراقهم أو هوي</w:t>
      </w:r>
      <w:r w:rsidR="0029439A" w:rsidRPr="004F31A3">
        <w:rPr>
          <w:rFonts w:hint="cs"/>
          <w:sz w:val="27"/>
          <w:rtl/>
          <w:lang w:bidi="ar-AE"/>
        </w:rPr>
        <w:t>ّ</w:t>
      </w:r>
      <w:r w:rsidRPr="004F31A3">
        <w:rPr>
          <w:rFonts w:hint="cs"/>
          <w:sz w:val="27"/>
          <w:rtl/>
          <w:lang w:bidi="ar-AE"/>
        </w:rPr>
        <w:t>اتهم وجنسياتهم، وكذلك مناصبهم ومواقعهم السياسية والاجتماعية</w:t>
      </w:r>
      <w:r w:rsidR="0029439A" w:rsidRPr="004F31A3">
        <w:rPr>
          <w:rFonts w:hint="cs"/>
          <w:sz w:val="27"/>
          <w:rtl/>
          <w:lang w:bidi="ar-AE"/>
        </w:rPr>
        <w:t>،</w:t>
      </w:r>
      <w:r w:rsidRPr="004F31A3">
        <w:rPr>
          <w:rFonts w:hint="cs"/>
          <w:sz w:val="27"/>
          <w:rtl/>
          <w:lang w:bidi="ar-AE"/>
        </w:rPr>
        <w:t xml:space="preserve"> تعتبر من الخصائص غير ذات </w:t>
      </w:r>
      <w:r w:rsidRPr="004F31A3">
        <w:rPr>
          <w:rFonts w:hint="cs"/>
          <w:sz w:val="27"/>
          <w:rtl/>
          <w:lang w:bidi="ar-AE"/>
        </w:rPr>
        <w:lastRenderedPageBreak/>
        <w:t xml:space="preserve">الصلة من الناحية الأخلاقية، ولا </w:t>
      </w:r>
      <w:r w:rsidR="004F0772" w:rsidRPr="004F31A3">
        <w:rPr>
          <w:rFonts w:hint="cs"/>
          <w:sz w:val="27"/>
          <w:rtl/>
          <w:lang w:bidi="ar-AE"/>
        </w:rPr>
        <w:t>دَوْر</w:t>
      </w:r>
      <w:r w:rsidRPr="004F31A3">
        <w:rPr>
          <w:rFonts w:hint="cs"/>
          <w:sz w:val="27"/>
          <w:rtl/>
          <w:lang w:bidi="ar-AE"/>
        </w:rPr>
        <w:t xml:space="preserve"> لها في ق</w:t>
      </w:r>
      <w:r w:rsidR="0029439A" w:rsidRPr="004F31A3">
        <w:rPr>
          <w:rFonts w:hint="cs"/>
          <w:sz w:val="27"/>
          <w:rtl/>
          <w:lang w:bidi="ar-AE"/>
        </w:rPr>
        <w:t>ُ</w:t>
      </w:r>
      <w:r w:rsidRPr="004F31A3">
        <w:rPr>
          <w:rFonts w:hint="cs"/>
          <w:sz w:val="27"/>
          <w:rtl/>
          <w:lang w:bidi="ar-AE"/>
        </w:rPr>
        <w:t>ب</w:t>
      </w:r>
      <w:r w:rsidR="0029439A" w:rsidRPr="004F31A3">
        <w:rPr>
          <w:rFonts w:hint="cs"/>
          <w:sz w:val="27"/>
          <w:rtl/>
          <w:lang w:bidi="ar-AE"/>
        </w:rPr>
        <w:t>ْ</w:t>
      </w:r>
      <w:r w:rsidRPr="004F31A3">
        <w:rPr>
          <w:rFonts w:hint="cs"/>
          <w:sz w:val="27"/>
          <w:rtl/>
          <w:lang w:bidi="ar-AE"/>
        </w:rPr>
        <w:t>ح الكذب وح</w:t>
      </w:r>
      <w:r w:rsidR="0029439A" w:rsidRPr="004F31A3">
        <w:rPr>
          <w:rFonts w:hint="cs"/>
          <w:sz w:val="27"/>
          <w:rtl/>
          <w:lang w:bidi="ar-AE"/>
        </w:rPr>
        <w:t>ُ</w:t>
      </w:r>
      <w:r w:rsidRPr="004F31A3">
        <w:rPr>
          <w:rFonts w:hint="cs"/>
          <w:sz w:val="27"/>
          <w:rtl/>
          <w:lang w:bidi="ar-AE"/>
        </w:rPr>
        <w:t>س</w:t>
      </w:r>
      <w:r w:rsidR="0029439A" w:rsidRPr="004F31A3">
        <w:rPr>
          <w:rFonts w:hint="cs"/>
          <w:sz w:val="27"/>
          <w:rtl/>
          <w:lang w:bidi="ar-AE"/>
        </w:rPr>
        <w:t>ْ</w:t>
      </w:r>
      <w:r w:rsidRPr="004F31A3">
        <w:rPr>
          <w:rFonts w:hint="cs"/>
          <w:sz w:val="27"/>
          <w:rtl/>
          <w:lang w:bidi="ar-AE"/>
        </w:rPr>
        <w:t>ن الصدق، ولا تغيّ</w:t>
      </w:r>
      <w:r w:rsidR="0029439A" w:rsidRPr="004F31A3">
        <w:rPr>
          <w:rFonts w:hint="cs"/>
          <w:sz w:val="27"/>
          <w:rtl/>
          <w:lang w:bidi="ar-AE"/>
        </w:rPr>
        <w:t>ِ</w:t>
      </w:r>
      <w:r w:rsidRPr="004F31A3">
        <w:rPr>
          <w:rFonts w:hint="cs"/>
          <w:sz w:val="27"/>
          <w:rtl/>
          <w:lang w:bidi="ar-AE"/>
        </w:rPr>
        <w:t>ر من حكمهما. وأما إنقاذ حياة شخص</w:t>
      </w:r>
      <w:r w:rsidR="0026661F" w:rsidRPr="004F31A3">
        <w:rPr>
          <w:rFonts w:hint="cs"/>
          <w:sz w:val="27"/>
          <w:rtl/>
          <w:lang w:bidi="ar-AE"/>
        </w:rPr>
        <w:t>ٍ</w:t>
      </w:r>
      <w:r w:rsidRPr="004F31A3">
        <w:rPr>
          <w:rFonts w:hint="cs"/>
          <w:sz w:val="27"/>
          <w:rtl/>
          <w:lang w:bidi="ar-AE"/>
        </w:rPr>
        <w:t xml:space="preserve"> بريء من مجرم</w:t>
      </w:r>
      <w:r w:rsidR="0026661F" w:rsidRPr="004F31A3">
        <w:rPr>
          <w:rFonts w:hint="cs"/>
          <w:sz w:val="27"/>
          <w:rtl/>
          <w:lang w:bidi="ar-AE"/>
        </w:rPr>
        <w:t>ٍ</w:t>
      </w:r>
      <w:r w:rsidRPr="004F31A3">
        <w:rPr>
          <w:rFonts w:hint="cs"/>
          <w:sz w:val="27"/>
          <w:rtl/>
          <w:lang w:bidi="ar-AE"/>
        </w:rPr>
        <w:t xml:space="preserve"> ي</w:t>
      </w:r>
      <w:r w:rsidR="00917CEF">
        <w:rPr>
          <w:rFonts w:hint="cs"/>
          <w:sz w:val="27"/>
          <w:rtl/>
          <w:lang w:bidi="ar-AE"/>
        </w:rPr>
        <w:t>ُ</w:t>
      </w:r>
      <w:r w:rsidRPr="004F31A3">
        <w:rPr>
          <w:rFonts w:hint="cs"/>
          <w:sz w:val="27"/>
          <w:rtl/>
          <w:lang w:bidi="ar-AE"/>
        </w:rPr>
        <w:t>ض</w:t>
      </w:r>
      <w:r w:rsidR="00917CEF">
        <w:rPr>
          <w:rFonts w:hint="cs"/>
          <w:sz w:val="27"/>
          <w:rtl/>
          <w:lang w:bidi="ar-AE"/>
        </w:rPr>
        <w:t>ْ</w:t>
      </w:r>
      <w:r w:rsidRPr="004F31A3">
        <w:rPr>
          <w:rFonts w:hint="cs"/>
          <w:sz w:val="27"/>
          <w:rtl/>
          <w:lang w:bidi="ar-AE"/>
        </w:rPr>
        <w:t>م</w:t>
      </w:r>
      <w:r w:rsidR="00917CEF">
        <w:rPr>
          <w:rFonts w:hint="cs"/>
          <w:sz w:val="27"/>
          <w:rtl/>
          <w:lang w:bidi="ar-AE"/>
        </w:rPr>
        <w:t>ِ</w:t>
      </w:r>
      <w:r w:rsidRPr="004F31A3">
        <w:rPr>
          <w:rFonts w:hint="cs"/>
          <w:sz w:val="27"/>
          <w:rtl/>
          <w:lang w:bidi="ar-AE"/>
        </w:rPr>
        <w:t>ر له الشر</w:t>
      </w:r>
      <w:r w:rsidR="0026661F" w:rsidRPr="004F31A3">
        <w:rPr>
          <w:rFonts w:hint="cs"/>
          <w:sz w:val="27"/>
          <w:rtl/>
          <w:lang w:bidi="ar-AE"/>
        </w:rPr>
        <w:t>ّ</w:t>
      </w:r>
      <w:r w:rsidRPr="004F31A3">
        <w:rPr>
          <w:rFonts w:hint="cs"/>
          <w:sz w:val="27"/>
          <w:rtl/>
          <w:lang w:bidi="ar-AE"/>
        </w:rPr>
        <w:t xml:space="preserve"> ويروم قتله فهو من المعايير الأخلاقية ذات الصلة، وهو يغيّ</w:t>
      </w:r>
      <w:r w:rsidR="0026661F" w:rsidRPr="004F31A3">
        <w:rPr>
          <w:rFonts w:hint="cs"/>
          <w:sz w:val="27"/>
          <w:rtl/>
          <w:lang w:bidi="ar-AE"/>
        </w:rPr>
        <w:t>ِ</w:t>
      </w:r>
      <w:r w:rsidRPr="004F31A3">
        <w:rPr>
          <w:rFonts w:hint="cs"/>
          <w:sz w:val="27"/>
          <w:rtl/>
          <w:lang w:bidi="ar-AE"/>
        </w:rPr>
        <w:t>ر حكم الصدق والكذب. فلو أنني أمارس الخداع والكذب على الآخرين من أجل الحفاظ على مصالحي الشخصية أكون قد اقترف</w:t>
      </w:r>
      <w:r w:rsidR="0026661F" w:rsidRPr="004F31A3">
        <w:rPr>
          <w:rFonts w:hint="cs"/>
          <w:sz w:val="27"/>
          <w:rtl/>
          <w:lang w:bidi="ar-AE"/>
        </w:rPr>
        <w:t>ْ</w:t>
      </w:r>
      <w:r w:rsidRPr="004F31A3">
        <w:rPr>
          <w:rFonts w:hint="cs"/>
          <w:sz w:val="27"/>
          <w:rtl/>
          <w:lang w:bidi="ar-AE"/>
        </w:rPr>
        <w:t>ت</w:t>
      </w:r>
      <w:r w:rsidR="0026661F" w:rsidRPr="004F31A3">
        <w:rPr>
          <w:rFonts w:hint="cs"/>
          <w:sz w:val="27"/>
          <w:rtl/>
          <w:lang w:bidi="ar-AE"/>
        </w:rPr>
        <w:t>ُ</w:t>
      </w:r>
      <w:r w:rsidRPr="004F31A3">
        <w:rPr>
          <w:rFonts w:hint="cs"/>
          <w:sz w:val="27"/>
          <w:rtl/>
          <w:lang w:bidi="ar-AE"/>
        </w:rPr>
        <w:t xml:space="preserve"> قبيحاً من الناحية الأخلاقية</w:t>
      </w:r>
      <w:r w:rsidR="0026661F" w:rsidRPr="004F31A3">
        <w:rPr>
          <w:rFonts w:hint="cs"/>
          <w:sz w:val="27"/>
          <w:rtl/>
          <w:lang w:bidi="ar-AE"/>
        </w:rPr>
        <w:t>،</w:t>
      </w:r>
      <w:r w:rsidRPr="004F31A3">
        <w:rPr>
          <w:rFonts w:hint="cs"/>
          <w:sz w:val="27"/>
          <w:rtl/>
          <w:lang w:bidi="ar-AE"/>
        </w:rPr>
        <w:t xml:space="preserve"> وكل</w:t>
      </w:r>
      <w:r w:rsidR="0026661F" w:rsidRPr="004F31A3">
        <w:rPr>
          <w:rFonts w:hint="cs"/>
          <w:sz w:val="27"/>
          <w:rtl/>
          <w:lang w:bidi="ar-AE"/>
        </w:rPr>
        <w:t>ّ</w:t>
      </w:r>
      <w:r w:rsidR="00917CEF">
        <w:rPr>
          <w:rFonts w:hint="cs"/>
          <w:sz w:val="27"/>
          <w:rtl/>
          <w:lang w:bidi="ar-AE"/>
        </w:rPr>
        <w:t>ُ</w:t>
      </w:r>
      <w:r w:rsidRPr="004F31A3">
        <w:rPr>
          <w:rFonts w:hint="cs"/>
          <w:sz w:val="27"/>
          <w:rtl/>
          <w:lang w:bidi="ar-AE"/>
        </w:rPr>
        <w:t xml:space="preserve"> شخص</w:t>
      </w:r>
      <w:r w:rsidR="00917CEF">
        <w:rPr>
          <w:rFonts w:hint="cs"/>
          <w:sz w:val="27"/>
          <w:rtl/>
          <w:lang w:bidi="ar-AE"/>
        </w:rPr>
        <w:t>ٍ</w:t>
      </w:r>
      <w:r w:rsidRPr="004F31A3">
        <w:rPr>
          <w:rFonts w:hint="cs"/>
          <w:sz w:val="27"/>
          <w:rtl/>
          <w:lang w:bidi="ar-AE"/>
        </w:rPr>
        <w:t xml:space="preserve"> يقوم بذات الشيء يكون مرتكباً للقبيح من الناحية الأخلاقية</w:t>
      </w:r>
      <w:r w:rsidR="0026661F" w:rsidRPr="004F31A3">
        <w:rPr>
          <w:rFonts w:hint="cs"/>
          <w:sz w:val="27"/>
          <w:rtl/>
          <w:lang w:bidi="ar-AE"/>
        </w:rPr>
        <w:t>؛</w:t>
      </w:r>
      <w:r w:rsidRPr="004F31A3">
        <w:rPr>
          <w:rFonts w:hint="cs"/>
          <w:sz w:val="27"/>
          <w:rtl/>
          <w:lang w:bidi="ar-AE"/>
        </w:rPr>
        <w:t xml:space="preserve"> وأما إذا مار</w:t>
      </w:r>
      <w:r w:rsidR="00917CEF">
        <w:rPr>
          <w:rFonts w:hint="cs"/>
          <w:sz w:val="27"/>
          <w:rtl/>
          <w:lang w:bidi="ar-AE"/>
        </w:rPr>
        <w:t>َ</w:t>
      </w:r>
      <w:r w:rsidRPr="004F31A3">
        <w:rPr>
          <w:rFonts w:hint="cs"/>
          <w:sz w:val="27"/>
          <w:rtl/>
          <w:lang w:bidi="ar-AE"/>
        </w:rPr>
        <w:t>س</w:t>
      </w:r>
      <w:r w:rsidR="00917CEF">
        <w:rPr>
          <w:rFonts w:hint="cs"/>
          <w:sz w:val="27"/>
          <w:rtl/>
          <w:lang w:bidi="ar-AE"/>
        </w:rPr>
        <w:t>ْ</w:t>
      </w:r>
      <w:r w:rsidRPr="004F31A3">
        <w:rPr>
          <w:rFonts w:hint="cs"/>
          <w:sz w:val="27"/>
          <w:rtl/>
          <w:lang w:bidi="ar-AE"/>
        </w:rPr>
        <w:t>ت</w:t>
      </w:r>
      <w:r w:rsidR="0026661F" w:rsidRPr="004F31A3">
        <w:rPr>
          <w:rFonts w:hint="cs"/>
          <w:sz w:val="27"/>
          <w:rtl/>
          <w:lang w:bidi="ar-AE"/>
        </w:rPr>
        <w:t>ُ</w:t>
      </w:r>
      <w:r w:rsidRPr="004F31A3">
        <w:rPr>
          <w:rFonts w:hint="cs"/>
          <w:sz w:val="27"/>
          <w:rtl/>
          <w:lang w:bidi="ar-AE"/>
        </w:rPr>
        <w:t xml:space="preserve"> الكذب لإنقاذ حياة شخص</w:t>
      </w:r>
      <w:r w:rsidR="0026661F" w:rsidRPr="004F31A3">
        <w:rPr>
          <w:rFonts w:hint="cs"/>
          <w:sz w:val="27"/>
          <w:rtl/>
          <w:lang w:bidi="ar-AE"/>
        </w:rPr>
        <w:t>ٍ</w:t>
      </w:r>
      <w:r w:rsidRPr="004F31A3">
        <w:rPr>
          <w:rFonts w:hint="cs"/>
          <w:sz w:val="27"/>
          <w:rtl/>
          <w:lang w:bidi="ar-AE"/>
        </w:rPr>
        <w:t xml:space="preserve"> بريء أكون قد ق</w:t>
      </w:r>
      <w:r w:rsidR="00917CEF">
        <w:rPr>
          <w:rFonts w:hint="cs"/>
          <w:sz w:val="27"/>
          <w:rtl/>
          <w:lang w:bidi="ar-AE"/>
        </w:rPr>
        <w:t>ُ</w:t>
      </w:r>
      <w:r w:rsidRPr="004F31A3">
        <w:rPr>
          <w:rFonts w:hint="cs"/>
          <w:sz w:val="27"/>
          <w:rtl/>
          <w:lang w:bidi="ar-AE"/>
        </w:rPr>
        <w:t>م</w:t>
      </w:r>
      <w:r w:rsidR="00917CEF">
        <w:rPr>
          <w:rFonts w:hint="cs"/>
          <w:sz w:val="27"/>
          <w:rtl/>
          <w:lang w:bidi="ar-AE"/>
        </w:rPr>
        <w:t>ْ</w:t>
      </w:r>
      <w:r w:rsidRPr="004F31A3">
        <w:rPr>
          <w:rFonts w:hint="cs"/>
          <w:sz w:val="27"/>
          <w:rtl/>
          <w:lang w:bidi="ar-AE"/>
        </w:rPr>
        <w:t>ت</w:t>
      </w:r>
      <w:r w:rsidR="0026661F" w:rsidRPr="004F31A3">
        <w:rPr>
          <w:rFonts w:hint="cs"/>
          <w:sz w:val="27"/>
          <w:rtl/>
          <w:lang w:bidi="ar-AE"/>
        </w:rPr>
        <w:t>ُ</w:t>
      </w:r>
      <w:r w:rsidRPr="004F31A3">
        <w:rPr>
          <w:rFonts w:hint="cs"/>
          <w:sz w:val="27"/>
          <w:rtl/>
          <w:lang w:bidi="ar-AE"/>
        </w:rPr>
        <w:t xml:space="preserve"> بفعل</w:t>
      </w:r>
      <w:r w:rsidR="0026661F" w:rsidRPr="004F31A3">
        <w:rPr>
          <w:rFonts w:hint="cs"/>
          <w:sz w:val="27"/>
          <w:rtl/>
          <w:lang w:bidi="ar-AE"/>
        </w:rPr>
        <w:t>ٍ</w:t>
      </w:r>
      <w:r w:rsidRPr="004F31A3">
        <w:rPr>
          <w:rFonts w:hint="cs"/>
          <w:sz w:val="27"/>
          <w:rtl/>
          <w:lang w:bidi="ar-AE"/>
        </w:rPr>
        <w:t xml:space="preserve"> ح</w:t>
      </w:r>
      <w:r w:rsidR="0026661F" w:rsidRPr="004F31A3">
        <w:rPr>
          <w:rFonts w:hint="cs"/>
          <w:sz w:val="27"/>
          <w:rtl/>
          <w:lang w:bidi="ar-AE"/>
        </w:rPr>
        <w:t>َ</w:t>
      </w:r>
      <w:r w:rsidRPr="004F31A3">
        <w:rPr>
          <w:rFonts w:hint="cs"/>
          <w:sz w:val="27"/>
          <w:rtl/>
          <w:lang w:bidi="ar-AE"/>
        </w:rPr>
        <w:t>س</w:t>
      </w:r>
      <w:r w:rsidR="0026661F" w:rsidRPr="004F31A3">
        <w:rPr>
          <w:rFonts w:hint="cs"/>
          <w:sz w:val="27"/>
          <w:rtl/>
          <w:lang w:bidi="ar-AE"/>
        </w:rPr>
        <w:t>َ</w:t>
      </w:r>
      <w:r w:rsidRPr="004F31A3">
        <w:rPr>
          <w:rFonts w:hint="cs"/>
          <w:sz w:val="27"/>
          <w:rtl/>
          <w:lang w:bidi="ar-AE"/>
        </w:rPr>
        <w:t>ن</w:t>
      </w:r>
      <w:r w:rsidR="00917CEF">
        <w:rPr>
          <w:rFonts w:hint="cs"/>
          <w:sz w:val="27"/>
          <w:rtl/>
          <w:lang w:bidi="ar-AE"/>
        </w:rPr>
        <w:t>ٍ</w:t>
      </w:r>
      <w:r w:rsidRPr="004F31A3">
        <w:rPr>
          <w:rFonts w:hint="cs"/>
          <w:sz w:val="27"/>
          <w:rtl/>
          <w:lang w:bidi="ar-AE"/>
        </w:rPr>
        <w:t>، حت</w:t>
      </w:r>
      <w:r w:rsidR="0026661F" w:rsidRPr="004F31A3">
        <w:rPr>
          <w:rFonts w:hint="cs"/>
          <w:sz w:val="27"/>
          <w:rtl/>
          <w:lang w:bidi="ar-AE"/>
        </w:rPr>
        <w:t>ّ</w:t>
      </w:r>
      <w:r w:rsidRPr="004F31A3">
        <w:rPr>
          <w:rFonts w:hint="cs"/>
          <w:sz w:val="27"/>
          <w:rtl/>
          <w:lang w:bidi="ar-AE"/>
        </w:rPr>
        <w:t>ى إذا كان ذلك البريء هو أنا</w:t>
      </w:r>
      <w:r w:rsidRPr="004F31A3">
        <w:rPr>
          <w:sz w:val="27"/>
          <w:vertAlign w:val="superscript"/>
          <w:rtl/>
          <w:lang w:bidi="ar-AE"/>
        </w:rPr>
        <w:t>(</w:t>
      </w:r>
      <w:r w:rsidRPr="004F31A3">
        <w:rPr>
          <w:rStyle w:val="ac"/>
          <w:sz w:val="27"/>
          <w:rtl/>
          <w:lang w:bidi="ar-AE"/>
        </w:rPr>
        <w:endnoteReference w:id="690"/>
      </w:r>
      <w:r w:rsidRPr="004F31A3">
        <w:rPr>
          <w:sz w:val="27"/>
          <w:vertAlign w:val="superscript"/>
          <w:rtl/>
          <w:lang w:bidi="ar-AE"/>
        </w:rPr>
        <w:t>)</w:t>
      </w:r>
      <w:r w:rsidRPr="004F31A3">
        <w:rPr>
          <w:rFonts w:hint="cs"/>
          <w:sz w:val="27"/>
          <w:rtl/>
          <w:lang w:bidi="ar-AE"/>
        </w:rPr>
        <w:t>، ويجري هذا الاستثناء بحق الآخرين أيضاً. إن حفظ المصالح الشخصيّة في هذا المثال من الأمور غير ذات الصلة من الناحية الأخلاقية، ولا تغيّ</w:t>
      </w:r>
      <w:r w:rsidR="0026661F" w:rsidRPr="004F31A3">
        <w:rPr>
          <w:rFonts w:hint="cs"/>
          <w:sz w:val="27"/>
          <w:rtl/>
          <w:lang w:bidi="ar-AE"/>
        </w:rPr>
        <w:t>ِ</w:t>
      </w:r>
      <w:r w:rsidRPr="004F31A3">
        <w:rPr>
          <w:rFonts w:hint="cs"/>
          <w:sz w:val="27"/>
          <w:rtl/>
          <w:lang w:bidi="ar-AE"/>
        </w:rPr>
        <w:t>ر حكم الكذب، في حين أن إنقاذ حياة شخص</w:t>
      </w:r>
      <w:r w:rsidR="0026661F" w:rsidRPr="004F31A3">
        <w:rPr>
          <w:rFonts w:hint="cs"/>
          <w:sz w:val="27"/>
          <w:rtl/>
          <w:lang w:bidi="ar-AE"/>
        </w:rPr>
        <w:t>ٍ</w:t>
      </w:r>
      <w:r w:rsidRPr="004F31A3">
        <w:rPr>
          <w:rFonts w:hint="cs"/>
          <w:sz w:val="27"/>
          <w:rtl/>
          <w:lang w:bidi="ar-AE"/>
        </w:rPr>
        <w:t xml:space="preserve"> بريء من المعايير ذات الصلة من الناحية الأخلاقية</w:t>
      </w:r>
      <w:r w:rsidR="0026661F" w:rsidRPr="004F31A3">
        <w:rPr>
          <w:rFonts w:hint="cs"/>
          <w:sz w:val="27"/>
          <w:rtl/>
          <w:lang w:bidi="ar-AE"/>
        </w:rPr>
        <w:t>،</w:t>
      </w:r>
      <w:r w:rsidRPr="004F31A3">
        <w:rPr>
          <w:rFonts w:hint="cs"/>
          <w:sz w:val="27"/>
          <w:rtl/>
          <w:lang w:bidi="ar-AE"/>
        </w:rPr>
        <w:t xml:space="preserve"> والتي </w:t>
      </w:r>
      <w:r w:rsidR="005A465C" w:rsidRPr="004F31A3">
        <w:rPr>
          <w:rFonts w:hint="cs"/>
          <w:sz w:val="27"/>
          <w:rtl/>
          <w:lang w:bidi="ar-AE"/>
        </w:rPr>
        <w:t>لا بُدَّ</w:t>
      </w:r>
      <w:r w:rsidRPr="004F31A3">
        <w:rPr>
          <w:rFonts w:hint="cs"/>
          <w:sz w:val="27"/>
          <w:rtl/>
          <w:lang w:bidi="ar-AE"/>
        </w:rPr>
        <w:t xml:space="preserve"> من أخذها بنظر الاعتبار في الحسابات الأخلاقية.</w:t>
      </w:r>
    </w:p>
    <w:p w:rsidR="001975A3" w:rsidRPr="004F31A3" w:rsidRDefault="001975A3" w:rsidP="00504089">
      <w:pPr>
        <w:rPr>
          <w:sz w:val="27"/>
          <w:rtl/>
          <w:lang w:bidi="ar-AE"/>
        </w:rPr>
      </w:pPr>
      <w:r w:rsidRPr="004F31A3">
        <w:rPr>
          <w:rFonts w:hint="cs"/>
          <w:sz w:val="27"/>
          <w:rtl/>
          <w:lang w:bidi="ar-AE"/>
        </w:rPr>
        <w:t>إن العناصر التي تعتبر من الناحية الأخلاقية ذات صلة</w:t>
      </w:r>
      <w:r w:rsidR="0026661F" w:rsidRPr="004F31A3">
        <w:rPr>
          <w:rFonts w:hint="cs"/>
          <w:sz w:val="27"/>
          <w:rtl/>
          <w:lang w:bidi="ar-AE"/>
        </w:rPr>
        <w:t>ٍ</w:t>
      </w:r>
      <w:r w:rsidRPr="004F31A3">
        <w:rPr>
          <w:rFonts w:hint="cs"/>
          <w:sz w:val="27"/>
          <w:rtl/>
          <w:lang w:bidi="ar-AE"/>
        </w:rPr>
        <w:t xml:space="preserve"> والتي تؤث</w:t>
      </w:r>
      <w:r w:rsidR="0026661F" w:rsidRPr="004F31A3">
        <w:rPr>
          <w:rFonts w:hint="cs"/>
          <w:sz w:val="27"/>
          <w:rtl/>
          <w:lang w:bidi="ar-AE"/>
        </w:rPr>
        <w:t>ِّ</w:t>
      </w:r>
      <w:r w:rsidRPr="004F31A3">
        <w:rPr>
          <w:rFonts w:hint="cs"/>
          <w:sz w:val="27"/>
          <w:rtl/>
          <w:lang w:bidi="ar-AE"/>
        </w:rPr>
        <w:t>ر في الحكم الأخلاقي والعناصر غير ذات الصلة ولا تؤث</w:t>
      </w:r>
      <w:r w:rsidR="0026661F" w:rsidRPr="004F31A3">
        <w:rPr>
          <w:rFonts w:hint="cs"/>
          <w:sz w:val="27"/>
          <w:rtl/>
          <w:lang w:bidi="ar-AE"/>
        </w:rPr>
        <w:t>ِّ</w:t>
      </w:r>
      <w:r w:rsidRPr="004F31A3">
        <w:rPr>
          <w:rFonts w:hint="cs"/>
          <w:sz w:val="27"/>
          <w:rtl/>
          <w:lang w:bidi="ar-AE"/>
        </w:rPr>
        <w:t>ر في الحكم الأخلاقي إنما يمكن اكتشافها من طريق المشاهدة والتجربة الأخلاقية. وبطبيعة الحال فإن المشاهدات الأخلاقية تنقسم إلى</w:t>
      </w:r>
      <w:r w:rsidR="0026661F" w:rsidRPr="004F31A3">
        <w:rPr>
          <w:rFonts w:hint="cs"/>
          <w:sz w:val="27"/>
          <w:rtl/>
          <w:lang w:bidi="ar-AE"/>
        </w:rPr>
        <w:t>:</w:t>
      </w:r>
      <w:r w:rsidRPr="004F31A3">
        <w:rPr>
          <w:rFonts w:hint="cs"/>
          <w:sz w:val="27"/>
          <w:rtl/>
          <w:lang w:bidi="ar-AE"/>
        </w:rPr>
        <w:t xml:space="preserve"> مشاهدات خام</w:t>
      </w:r>
      <w:r w:rsidR="0026661F" w:rsidRPr="004F31A3">
        <w:rPr>
          <w:rFonts w:hint="cs"/>
          <w:sz w:val="27"/>
          <w:rtl/>
          <w:lang w:bidi="ar-AE"/>
        </w:rPr>
        <w:t>؛</w:t>
      </w:r>
      <w:r w:rsidRPr="004F31A3">
        <w:rPr>
          <w:rFonts w:hint="cs"/>
          <w:sz w:val="27"/>
          <w:rtl/>
          <w:lang w:bidi="ar-AE"/>
        </w:rPr>
        <w:t xml:space="preserve"> ومشاهدات ناضجة. وإن البلوغ الأخلاقي يلعب </w:t>
      </w:r>
      <w:r w:rsidR="004F0772" w:rsidRPr="004F31A3">
        <w:rPr>
          <w:rFonts w:hint="cs"/>
          <w:sz w:val="27"/>
          <w:rtl/>
          <w:lang w:bidi="ar-AE"/>
        </w:rPr>
        <w:t>دَوْر</w:t>
      </w:r>
      <w:r w:rsidRPr="004F31A3">
        <w:rPr>
          <w:rFonts w:hint="cs"/>
          <w:sz w:val="27"/>
          <w:rtl/>
          <w:lang w:bidi="ar-AE"/>
        </w:rPr>
        <w:t>اً هامّاً في قيمة واعتبار التجربة والشهود الأخلاقي. إن المشاهدات الأخلاقية في نوعها متعارضة</w:t>
      </w:r>
      <w:r w:rsidR="00FC6DCD" w:rsidRPr="004F31A3">
        <w:rPr>
          <w:rFonts w:hint="cs"/>
          <w:sz w:val="27"/>
          <w:rtl/>
          <w:lang w:bidi="ar-AE"/>
        </w:rPr>
        <w:t>ٌ</w:t>
      </w:r>
      <w:r w:rsidRPr="004F31A3">
        <w:rPr>
          <w:rFonts w:hint="cs"/>
          <w:sz w:val="27"/>
          <w:rtl/>
          <w:lang w:bidi="ar-AE"/>
        </w:rPr>
        <w:t>، وإن اعتبارها المعرفي ر</w:t>
      </w:r>
      <w:r w:rsidR="00917CEF">
        <w:rPr>
          <w:rFonts w:hint="cs"/>
          <w:sz w:val="27"/>
          <w:rtl/>
          <w:lang w:bidi="ar-AE"/>
        </w:rPr>
        <w:t>َ</w:t>
      </w:r>
      <w:r w:rsidRPr="004F31A3">
        <w:rPr>
          <w:rFonts w:hint="cs"/>
          <w:sz w:val="27"/>
          <w:rtl/>
          <w:lang w:bidi="ar-AE"/>
        </w:rPr>
        <w:t>ه</w:t>
      </w:r>
      <w:r w:rsidR="00917CEF">
        <w:rPr>
          <w:rFonts w:hint="cs"/>
          <w:sz w:val="27"/>
          <w:rtl/>
          <w:lang w:bidi="ar-AE"/>
        </w:rPr>
        <w:t>ْ</w:t>
      </w:r>
      <w:r w:rsidRPr="004F31A3">
        <w:rPr>
          <w:rFonts w:hint="cs"/>
          <w:sz w:val="27"/>
          <w:rtl/>
          <w:lang w:bidi="ar-AE"/>
        </w:rPr>
        <w:t>ن</w:t>
      </w:r>
      <w:r w:rsidR="00FC6DCD" w:rsidRPr="004F31A3">
        <w:rPr>
          <w:rFonts w:hint="cs"/>
          <w:sz w:val="27"/>
          <w:rtl/>
          <w:lang w:bidi="ar-AE"/>
        </w:rPr>
        <w:t>ٌ</w:t>
      </w:r>
      <w:r w:rsidRPr="004F31A3">
        <w:rPr>
          <w:rFonts w:hint="cs"/>
          <w:sz w:val="27"/>
          <w:rtl/>
          <w:lang w:bidi="ar-AE"/>
        </w:rPr>
        <w:t xml:space="preserve"> بالتنظير في </w:t>
      </w:r>
      <w:r w:rsidR="005648BB" w:rsidRPr="004F31A3">
        <w:rPr>
          <w:rFonts w:hint="cs"/>
          <w:sz w:val="27"/>
          <w:rtl/>
          <w:lang w:bidi="ar-AE"/>
        </w:rPr>
        <w:t>مجال</w:t>
      </w:r>
      <w:r w:rsidRPr="004F31A3">
        <w:rPr>
          <w:rFonts w:hint="cs"/>
          <w:sz w:val="27"/>
          <w:rtl/>
          <w:lang w:bidi="ar-AE"/>
        </w:rPr>
        <w:t xml:space="preserve"> الأخلاق، وإن حاجتنا إلى فلسفة الأخلاق تنشأ من هذه الناحية</w:t>
      </w:r>
      <w:r w:rsidRPr="004F31A3">
        <w:rPr>
          <w:sz w:val="27"/>
          <w:vertAlign w:val="superscript"/>
          <w:rtl/>
          <w:lang w:bidi="ar-AE"/>
        </w:rPr>
        <w:t>(</w:t>
      </w:r>
      <w:r w:rsidRPr="004F31A3">
        <w:rPr>
          <w:rStyle w:val="ac"/>
          <w:sz w:val="27"/>
          <w:rtl/>
          <w:lang w:bidi="ar-AE"/>
        </w:rPr>
        <w:endnoteReference w:id="691"/>
      </w:r>
      <w:r w:rsidRPr="004F31A3">
        <w:rPr>
          <w:sz w:val="27"/>
          <w:vertAlign w:val="superscript"/>
          <w:rtl/>
          <w:lang w:bidi="ar-AE"/>
        </w:rPr>
        <w:t>)</w:t>
      </w:r>
      <w:r w:rsidRPr="004F31A3">
        <w:rPr>
          <w:rFonts w:hint="cs"/>
          <w:sz w:val="27"/>
          <w:rtl/>
          <w:lang w:bidi="ar-AE"/>
        </w:rPr>
        <w:t>.</w:t>
      </w:r>
    </w:p>
    <w:p w:rsidR="001975A3" w:rsidRPr="004F31A3" w:rsidRDefault="001975A3" w:rsidP="00504089">
      <w:pPr>
        <w:rPr>
          <w:sz w:val="27"/>
          <w:rtl/>
          <w:lang w:bidi="ar-AE"/>
        </w:rPr>
      </w:pPr>
      <w:r w:rsidRPr="004F31A3">
        <w:rPr>
          <w:rFonts w:hint="cs"/>
          <w:sz w:val="27"/>
          <w:rtl/>
          <w:lang w:bidi="ar-AE"/>
        </w:rPr>
        <w:t>يذهب الدكتور سروش إلى الاعتقاد بأن الق</w:t>
      </w:r>
      <w:r w:rsidR="00FC6DCD" w:rsidRPr="004F31A3">
        <w:rPr>
          <w:rFonts w:hint="cs"/>
          <w:sz w:val="27"/>
          <w:rtl/>
          <w:lang w:bidi="ar-AE"/>
        </w:rPr>
        <w:t>ِ</w:t>
      </w:r>
      <w:r w:rsidRPr="004F31A3">
        <w:rPr>
          <w:rFonts w:hint="cs"/>
          <w:sz w:val="27"/>
          <w:rtl/>
          <w:lang w:bidi="ar-AE"/>
        </w:rPr>
        <w:t>ي</w:t>
      </w:r>
      <w:r w:rsidR="00FC6DCD" w:rsidRPr="004F31A3">
        <w:rPr>
          <w:rFonts w:hint="cs"/>
          <w:sz w:val="27"/>
          <w:rtl/>
          <w:lang w:bidi="ar-AE"/>
        </w:rPr>
        <w:t>َ</w:t>
      </w:r>
      <w:r w:rsidRPr="004F31A3">
        <w:rPr>
          <w:rFonts w:hint="cs"/>
          <w:sz w:val="27"/>
          <w:rtl/>
          <w:lang w:bidi="ar-AE"/>
        </w:rPr>
        <w:t>م والواجبات والمحظورات الأخلاقية من اعتبار العقلاء</w:t>
      </w:r>
      <w:r w:rsidR="00FC6DCD" w:rsidRPr="004F31A3">
        <w:rPr>
          <w:rFonts w:hint="cs"/>
          <w:sz w:val="27"/>
          <w:rtl/>
          <w:lang w:bidi="ar-AE"/>
        </w:rPr>
        <w:t>،</w:t>
      </w:r>
      <w:r w:rsidRPr="004F31A3">
        <w:rPr>
          <w:rFonts w:hint="cs"/>
          <w:sz w:val="27"/>
          <w:rtl/>
          <w:lang w:bidi="ar-AE"/>
        </w:rPr>
        <w:t xml:space="preserve"> وحصيلة نشاط قوّة الخيال. إلا</w:t>
      </w:r>
      <w:r w:rsidR="00FC6DCD" w:rsidRPr="004F31A3">
        <w:rPr>
          <w:rFonts w:hint="cs"/>
          <w:sz w:val="27"/>
          <w:rtl/>
          <w:lang w:bidi="ar-AE"/>
        </w:rPr>
        <w:t>ّ</w:t>
      </w:r>
      <w:r w:rsidRPr="004F31A3">
        <w:rPr>
          <w:rFonts w:hint="cs"/>
          <w:sz w:val="27"/>
          <w:rtl/>
          <w:lang w:bidi="ar-AE"/>
        </w:rPr>
        <w:t xml:space="preserve"> أنه لا يقدّ</w:t>
      </w:r>
      <w:r w:rsidR="00FC6DCD" w:rsidRPr="004F31A3">
        <w:rPr>
          <w:rFonts w:hint="cs"/>
          <w:sz w:val="27"/>
          <w:rtl/>
          <w:lang w:bidi="ar-AE"/>
        </w:rPr>
        <w:t>ِ</w:t>
      </w:r>
      <w:r w:rsidRPr="004F31A3">
        <w:rPr>
          <w:rFonts w:hint="cs"/>
          <w:sz w:val="27"/>
          <w:rtl/>
          <w:lang w:bidi="ar-AE"/>
        </w:rPr>
        <w:t xml:space="preserve">م تفسيراً واضحاً عن </w:t>
      </w:r>
      <w:r w:rsidRPr="004F31A3">
        <w:rPr>
          <w:rFonts w:hint="eastAsia"/>
          <w:sz w:val="24"/>
          <w:szCs w:val="24"/>
          <w:rtl/>
          <w:lang w:bidi="ar-AE"/>
        </w:rPr>
        <w:t>«</w:t>
      </w:r>
      <w:r w:rsidRPr="004F31A3">
        <w:rPr>
          <w:rFonts w:hint="cs"/>
          <w:sz w:val="27"/>
          <w:rtl/>
          <w:lang w:bidi="ar-AE"/>
        </w:rPr>
        <w:t>سبب امتلاك قوّة الخيال لمثل هذه الاعتبارات</w:t>
      </w:r>
      <w:r w:rsidRPr="004F31A3">
        <w:rPr>
          <w:rFonts w:hint="eastAsia"/>
          <w:sz w:val="24"/>
          <w:szCs w:val="24"/>
          <w:rtl/>
          <w:lang w:bidi="ar-AE"/>
        </w:rPr>
        <w:t>»</w:t>
      </w:r>
      <w:r w:rsidR="00FC6DCD" w:rsidRPr="004F31A3">
        <w:rPr>
          <w:rFonts w:hint="cs"/>
          <w:sz w:val="27"/>
          <w:rtl/>
          <w:lang w:bidi="ar-AE"/>
        </w:rPr>
        <w:t>؟</w:t>
      </w:r>
      <w:r w:rsidRPr="004F31A3">
        <w:rPr>
          <w:rFonts w:hint="cs"/>
          <w:sz w:val="27"/>
          <w:rtl/>
          <w:lang w:bidi="ar-AE"/>
        </w:rPr>
        <w:t xml:space="preserve"> ولا يقدّ</w:t>
      </w:r>
      <w:r w:rsidR="00FC6DCD" w:rsidRPr="004F31A3">
        <w:rPr>
          <w:rFonts w:hint="cs"/>
          <w:sz w:val="27"/>
          <w:rtl/>
          <w:lang w:bidi="ar-AE"/>
        </w:rPr>
        <w:t>ِ</w:t>
      </w:r>
      <w:r w:rsidRPr="004F31A3">
        <w:rPr>
          <w:rFonts w:hint="cs"/>
          <w:sz w:val="27"/>
          <w:rtl/>
          <w:lang w:bidi="ar-AE"/>
        </w:rPr>
        <w:t xml:space="preserve">م تبريراً مقنعاً لـ </w:t>
      </w:r>
      <w:r w:rsidRPr="004F31A3">
        <w:rPr>
          <w:rFonts w:hint="eastAsia"/>
          <w:sz w:val="24"/>
          <w:szCs w:val="24"/>
          <w:rtl/>
          <w:lang w:bidi="ar-AE"/>
        </w:rPr>
        <w:t>«</w:t>
      </w:r>
      <w:r w:rsidRPr="004F31A3">
        <w:rPr>
          <w:rFonts w:hint="cs"/>
          <w:sz w:val="27"/>
          <w:rtl/>
          <w:lang w:bidi="ar-AE"/>
        </w:rPr>
        <w:t>السبب الذي يدعونا أو يفرض علينا ات</w:t>
      </w:r>
      <w:r w:rsidR="00FC6DCD" w:rsidRPr="004F31A3">
        <w:rPr>
          <w:rFonts w:hint="cs"/>
          <w:sz w:val="27"/>
          <w:rtl/>
          <w:lang w:bidi="ar-AE"/>
        </w:rPr>
        <w:t>ّ</w:t>
      </w:r>
      <w:r w:rsidRPr="004F31A3">
        <w:rPr>
          <w:rFonts w:hint="cs"/>
          <w:sz w:val="27"/>
          <w:rtl/>
          <w:lang w:bidi="ar-AE"/>
        </w:rPr>
        <w:t>باع اعتبارات العقلاء</w:t>
      </w:r>
      <w:r w:rsidRPr="004F31A3">
        <w:rPr>
          <w:rFonts w:hint="eastAsia"/>
          <w:sz w:val="24"/>
          <w:szCs w:val="24"/>
          <w:rtl/>
          <w:lang w:bidi="ar-AE"/>
        </w:rPr>
        <w:t>»</w:t>
      </w:r>
      <w:r w:rsidR="00FC6DCD" w:rsidRPr="004F31A3">
        <w:rPr>
          <w:rFonts w:hint="cs"/>
          <w:sz w:val="27"/>
          <w:rtl/>
          <w:lang w:bidi="ar-AE"/>
        </w:rPr>
        <w:t>؟</w:t>
      </w:r>
      <w:r w:rsidRPr="004F31A3">
        <w:rPr>
          <w:rFonts w:hint="cs"/>
          <w:sz w:val="27"/>
          <w:rtl/>
          <w:lang w:bidi="ar-AE"/>
        </w:rPr>
        <w:t xml:space="preserve"> أو </w:t>
      </w:r>
      <w:r w:rsidRPr="004F31A3">
        <w:rPr>
          <w:rFonts w:hint="eastAsia"/>
          <w:sz w:val="24"/>
          <w:szCs w:val="24"/>
          <w:rtl/>
          <w:lang w:bidi="ar-AE"/>
        </w:rPr>
        <w:t>«</w:t>
      </w:r>
      <w:r w:rsidRPr="004F31A3">
        <w:rPr>
          <w:rFonts w:hint="cs"/>
          <w:sz w:val="27"/>
          <w:rtl/>
          <w:lang w:bidi="ar-AE"/>
        </w:rPr>
        <w:t>لماذا يجب علينا المشاركة والتواطؤ مع العقلاء في هذا الاتجاه</w:t>
      </w:r>
      <w:r w:rsidRPr="004F31A3">
        <w:rPr>
          <w:rFonts w:hint="eastAsia"/>
          <w:sz w:val="24"/>
          <w:szCs w:val="24"/>
          <w:rtl/>
          <w:lang w:bidi="ar-AE"/>
        </w:rPr>
        <w:t>»</w:t>
      </w:r>
      <w:r w:rsidR="00FC6DCD" w:rsidRPr="004F31A3">
        <w:rPr>
          <w:rFonts w:hint="cs"/>
          <w:sz w:val="27"/>
          <w:rtl/>
          <w:lang w:bidi="ar-AE"/>
        </w:rPr>
        <w:t>؟</w:t>
      </w:r>
      <w:r w:rsidRPr="004F31A3">
        <w:rPr>
          <w:rFonts w:hint="cs"/>
          <w:sz w:val="27"/>
          <w:rtl/>
          <w:lang w:bidi="ar-AE"/>
        </w:rPr>
        <w:t>.</w:t>
      </w:r>
    </w:p>
    <w:p w:rsidR="001975A3" w:rsidRPr="004F31A3" w:rsidRDefault="001975A3" w:rsidP="00504089">
      <w:pPr>
        <w:rPr>
          <w:sz w:val="27"/>
          <w:rtl/>
          <w:lang w:bidi="ar-AE"/>
        </w:rPr>
      </w:pPr>
      <w:r w:rsidRPr="004F31A3">
        <w:rPr>
          <w:rFonts w:hint="cs"/>
          <w:sz w:val="27"/>
          <w:rtl/>
          <w:lang w:bidi="ar-AE"/>
        </w:rPr>
        <w:t>نرى أن ذلك التفسير وهذا التبرير إنما يمكن الإعداد له من خلال الالتزام بأن هذه الخصائص العينية والواقعية والمستقل</w:t>
      </w:r>
      <w:r w:rsidR="00FC6DCD" w:rsidRPr="004F31A3">
        <w:rPr>
          <w:rFonts w:hint="cs"/>
          <w:sz w:val="27"/>
          <w:rtl/>
          <w:lang w:bidi="ar-AE"/>
        </w:rPr>
        <w:t>ّ</w:t>
      </w:r>
      <w:r w:rsidRPr="004F31A3">
        <w:rPr>
          <w:rFonts w:hint="cs"/>
          <w:sz w:val="27"/>
          <w:rtl/>
          <w:lang w:bidi="ar-AE"/>
        </w:rPr>
        <w:t xml:space="preserve">ة عن العواطف والمشاعر والرغبات وقوّة خيال العقلاء الموجودة في الموضوع مورد البحث هي التي تضطرّهم إلى اعتبار مثل هذه </w:t>
      </w:r>
      <w:r w:rsidRPr="004F31A3">
        <w:rPr>
          <w:rFonts w:hint="cs"/>
          <w:sz w:val="27"/>
          <w:rtl/>
          <w:lang w:bidi="ar-AE"/>
        </w:rPr>
        <w:lastRenderedPageBreak/>
        <w:t>الأوصاف وإصدار مثل هذه الأحكام. وإن هذه الخصائص إما تكمن في ذات العمل</w:t>
      </w:r>
      <w:r w:rsidR="00FC6DCD" w:rsidRPr="004F31A3">
        <w:rPr>
          <w:rFonts w:hint="cs"/>
          <w:sz w:val="27"/>
          <w:rtl/>
          <w:lang w:bidi="ar-AE"/>
        </w:rPr>
        <w:t>؛</w:t>
      </w:r>
      <w:r w:rsidRPr="004F31A3">
        <w:rPr>
          <w:rFonts w:hint="cs"/>
          <w:sz w:val="27"/>
          <w:rtl/>
          <w:lang w:bidi="ar-AE"/>
        </w:rPr>
        <w:t xml:space="preserve"> أو في نتائجه</w:t>
      </w:r>
      <w:r w:rsidR="00FC6DCD" w:rsidRPr="004F31A3">
        <w:rPr>
          <w:rFonts w:hint="cs"/>
          <w:sz w:val="27"/>
          <w:rtl/>
          <w:lang w:bidi="ar-AE"/>
        </w:rPr>
        <w:t>؛</w:t>
      </w:r>
      <w:r w:rsidRPr="004F31A3">
        <w:rPr>
          <w:rFonts w:hint="cs"/>
          <w:sz w:val="27"/>
          <w:rtl/>
          <w:lang w:bidi="ar-AE"/>
        </w:rPr>
        <w:t xml:space="preserve"> أو في موقع وقصد ونيّة الفاعل وم</w:t>
      </w:r>
      <w:r w:rsidR="00FC6DCD" w:rsidRPr="004F31A3">
        <w:rPr>
          <w:rFonts w:hint="cs"/>
          <w:sz w:val="27"/>
          <w:rtl/>
          <w:lang w:bidi="ar-AE"/>
        </w:rPr>
        <w:t>َ</w:t>
      </w:r>
      <w:r w:rsidRPr="004F31A3">
        <w:rPr>
          <w:rFonts w:hint="cs"/>
          <w:sz w:val="27"/>
          <w:rtl/>
          <w:lang w:bidi="ar-AE"/>
        </w:rPr>
        <w:t>ل</w:t>
      </w:r>
      <w:r w:rsidR="00FC6DCD" w:rsidRPr="004F31A3">
        <w:rPr>
          <w:rFonts w:hint="cs"/>
          <w:sz w:val="27"/>
          <w:rtl/>
          <w:lang w:bidi="ar-AE"/>
        </w:rPr>
        <w:t>َ</w:t>
      </w:r>
      <w:r w:rsidRPr="004F31A3">
        <w:rPr>
          <w:rFonts w:hint="cs"/>
          <w:sz w:val="27"/>
          <w:rtl/>
          <w:lang w:bidi="ar-AE"/>
        </w:rPr>
        <w:t>كاته النفسي</w:t>
      </w:r>
      <w:r w:rsidR="00FC6DCD" w:rsidRPr="004F31A3">
        <w:rPr>
          <w:rFonts w:hint="cs"/>
          <w:sz w:val="27"/>
          <w:rtl/>
          <w:lang w:bidi="ar-AE"/>
        </w:rPr>
        <w:t>ّ</w:t>
      </w:r>
      <w:r w:rsidRPr="004F31A3">
        <w:rPr>
          <w:rFonts w:hint="cs"/>
          <w:sz w:val="27"/>
          <w:rtl/>
          <w:lang w:bidi="ar-AE"/>
        </w:rPr>
        <w:t>ة. وعلى كل</w:t>
      </w:r>
      <w:r w:rsidR="00FC6DCD" w:rsidRPr="004F31A3">
        <w:rPr>
          <w:rFonts w:hint="cs"/>
          <w:sz w:val="27"/>
          <w:rtl/>
          <w:lang w:bidi="ar-AE"/>
        </w:rPr>
        <w:t>ّ</w:t>
      </w:r>
      <w:r w:rsidRPr="004F31A3">
        <w:rPr>
          <w:rFonts w:hint="cs"/>
          <w:sz w:val="27"/>
          <w:rtl/>
          <w:lang w:bidi="ar-AE"/>
        </w:rPr>
        <w:t xml:space="preserve"> حال</w:t>
      </w:r>
      <w:r w:rsidR="00FC6DCD" w:rsidRPr="004F31A3">
        <w:rPr>
          <w:rFonts w:hint="cs"/>
          <w:sz w:val="27"/>
          <w:rtl/>
          <w:lang w:bidi="ar-AE"/>
        </w:rPr>
        <w:t>ٍ</w:t>
      </w:r>
      <w:r w:rsidRPr="004F31A3">
        <w:rPr>
          <w:rFonts w:hint="cs"/>
          <w:sz w:val="27"/>
          <w:rtl/>
          <w:lang w:bidi="ar-AE"/>
        </w:rPr>
        <w:t xml:space="preserve"> فإن هذه الخصائص واقعيات</w:t>
      </w:r>
      <w:r w:rsidR="00FC6DCD" w:rsidRPr="004F31A3">
        <w:rPr>
          <w:rFonts w:hint="cs"/>
          <w:sz w:val="27"/>
          <w:rtl/>
          <w:lang w:bidi="ar-AE"/>
        </w:rPr>
        <w:t>ٌ</w:t>
      </w:r>
      <w:r w:rsidRPr="004F31A3">
        <w:rPr>
          <w:rFonts w:hint="cs"/>
          <w:sz w:val="27"/>
          <w:rtl/>
          <w:lang w:bidi="ar-AE"/>
        </w:rPr>
        <w:t xml:space="preserve"> موجودة وثابتة</w:t>
      </w:r>
      <w:r w:rsidR="00FC6DCD" w:rsidRPr="004F31A3">
        <w:rPr>
          <w:rFonts w:hint="cs"/>
          <w:sz w:val="27"/>
          <w:rtl/>
          <w:lang w:bidi="ar-AE"/>
        </w:rPr>
        <w:t>،</w:t>
      </w:r>
      <w:r w:rsidRPr="004F31A3">
        <w:rPr>
          <w:rFonts w:hint="cs"/>
          <w:sz w:val="27"/>
          <w:rtl/>
          <w:lang w:bidi="ar-AE"/>
        </w:rPr>
        <w:t xml:space="preserve"> بغض</w:t>
      </w:r>
      <w:r w:rsidR="00FC6DCD" w:rsidRPr="004F31A3">
        <w:rPr>
          <w:rFonts w:hint="cs"/>
          <w:sz w:val="27"/>
          <w:rtl/>
          <w:lang w:bidi="ar-AE"/>
        </w:rPr>
        <w:t>ّ</w:t>
      </w:r>
      <w:r w:rsidRPr="004F31A3">
        <w:rPr>
          <w:rFonts w:hint="cs"/>
          <w:sz w:val="27"/>
          <w:rtl/>
          <w:lang w:bidi="ar-AE"/>
        </w:rPr>
        <w:t xml:space="preserve"> النظر عن اعتبار العقلاء</w:t>
      </w:r>
      <w:r w:rsidR="00FC6DCD" w:rsidRPr="004F31A3">
        <w:rPr>
          <w:rFonts w:hint="cs"/>
          <w:sz w:val="27"/>
          <w:rtl/>
          <w:lang w:bidi="ar-AE"/>
        </w:rPr>
        <w:t>،</w:t>
      </w:r>
      <w:r w:rsidRPr="004F31A3">
        <w:rPr>
          <w:rFonts w:hint="cs"/>
          <w:sz w:val="27"/>
          <w:rtl/>
          <w:lang w:bidi="ar-AE"/>
        </w:rPr>
        <w:t xml:space="preserve"> وقبله</w:t>
      </w:r>
      <w:r w:rsidR="00FC6DCD" w:rsidRPr="004F31A3">
        <w:rPr>
          <w:rFonts w:hint="cs"/>
          <w:sz w:val="27"/>
          <w:rtl/>
          <w:lang w:bidi="ar-AE"/>
        </w:rPr>
        <w:t>، ومستقلاًّ</w:t>
      </w:r>
      <w:r w:rsidRPr="004F31A3">
        <w:rPr>
          <w:rFonts w:hint="cs"/>
          <w:sz w:val="27"/>
          <w:rtl/>
          <w:lang w:bidi="ar-AE"/>
        </w:rPr>
        <w:t xml:space="preserve"> عنه. إن هذه الخصائص تبدو من وجهة نظر العقل ومن الزاوية الأخلاقية هامّة وذات صلة</w:t>
      </w:r>
      <w:r w:rsidR="00FC6DCD" w:rsidRPr="004F31A3">
        <w:rPr>
          <w:rFonts w:hint="cs"/>
          <w:sz w:val="27"/>
          <w:rtl/>
          <w:lang w:bidi="ar-AE"/>
        </w:rPr>
        <w:t>ٍ</w:t>
      </w:r>
      <w:r w:rsidRPr="004F31A3">
        <w:rPr>
          <w:rFonts w:hint="cs"/>
          <w:sz w:val="27"/>
          <w:rtl/>
          <w:lang w:bidi="ar-AE"/>
        </w:rPr>
        <w:t>، وإن أهم</w:t>
      </w:r>
      <w:r w:rsidR="00FC6DCD" w:rsidRPr="004F31A3">
        <w:rPr>
          <w:rFonts w:hint="cs"/>
          <w:sz w:val="27"/>
          <w:rtl/>
          <w:lang w:bidi="ar-AE"/>
        </w:rPr>
        <w:t>ّ</w:t>
      </w:r>
      <w:r w:rsidRPr="004F31A3">
        <w:rPr>
          <w:rFonts w:hint="cs"/>
          <w:sz w:val="27"/>
          <w:rtl/>
          <w:lang w:bidi="ar-AE"/>
        </w:rPr>
        <w:t>يتها وصلتها هي التي تضطرّ العقلاء إلى اعتبار ذلك المورد بشكل</w:t>
      </w:r>
      <w:r w:rsidR="00FC6DCD" w:rsidRPr="004F31A3">
        <w:rPr>
          <w:rFonts w:hint="cs"/>
          <w:sz w:val="27"/>
          <w:rtl/>
          <w:lang w:bidi="ar-AE"/>
        </w:rPr>
        <w:t>ٍ</w:t>
      </w:r>
      <w:r w:rsidRPr="004F31A3">
        <w:rPr>
          <w:rFonts w:hint="cs"/>
          <w:sz w:val="27"/>
          <w:rtl/>
          <w:lang w:bidi="ar-AE"/>
        </w:rPr>
        <w:t xml:space="preserve"> خاص</w:t>
      </w:r>
      <w:r w:rsidR="00FC6DCD" w:rsidRPr="004F31A3">
        <w:rPr>
          <w:rFonts w:hint="cs"/>
          <w:sz w:val="27"/>
          <w:rtl/>
          <w:lang w:bidi="ar-AE"/>
        </w:rPr>
        <w:t>ّ</w:t>
      </w:r>
      <w:r w:rsidRPr="004F31A3">
        <w:rPr>
          <w:rFonts w:hint="cs"/>
          <w:sz w:val="27"/>
          <w:rtl/>
          <w:lang w:bidi="ar-AE"/>
        </w:rPr>
        <w:t>، وإننا إنما نشارك العقلاء في بنائهم وتواطؤهم أو نلتزم باعتبارهم ونوافقهم الرأي بسبب إدراكنا لذات تلك الخصائص أيضاً. ولو أن المقتضيات الأخلاقية لم تكن كامنة</w:t>
      </w:r>
      <w:r w:rsidR="00F6300D" w:rsidRPr="004F31A3">
        <w:rPr>
          <w:rFonts w:hint="cs"/>
          <w:sz w:val="27"/>
          <w:rtl/>
          <w:lang w:bidi="ar-AE"/>
        </w:rPr>
        <w:t>ً</w:t>
      </w:r>
      <w:r w:rsidRPr="004F31A3">
        <w:rPr>
          <w:rFonts w:hint="cs"/>
          <w:sz w:val="27"/>
          <w:rtl/>
          <w:lang w:bidi="ar-AE"/>
        </w:rPr>
        <w:t xml:space="preserve"> في ذات العمل أو نتائجه أو موقع ونيّة وقصد الفاعل لما أبدى عقل العقلاء تجاه ذلك العمل أي</w:t>
      </w:r>
      <w:r w:rsidR="00F6300D" w:rsidRPr="004F31A3">
        <w:rPr>
          <w:rFonts w:hint="cs"/>
          <w:sz w:val="27"/>
          <w:rtl/>
          <w:lang w:bidi="ar-AE"/>
        </w:rPr>
        <w:t>ّ</w:t>
      </w:r>
      <w:r w:rsidRPr="004F31A3">
        <w:rPr>
          <w:rFonts w:hint="cs"/>
          <w:sz w:val="27"/>
          <w:rtl/>
          <w:lang w:bidi="ar-AE"/>
        </w:rPr>
        <w:t xml:space="preserve"> حساسية</w:t>
      </w:r>
      <w:r w:rsidR="00F6300D" w:rsidRPr="004F31A3">
        <w:rPr>
          <w:rFonts w:hint="cs"/>
          <w:sz w:val="27"/>
          <w:rtl/>
          <w:lang w:bidi="ar-AE"/>
        </w:rPr>
        <w:t>ٍ،</w:t>
      </w:r>
      <w:r w:rsidRPr="004F31A3">
        <w:rPr>
          <w:rFonts w:hint="cs"/>
          <w:sz w:val="27"/>
          <w:rtl/>
          <w:lang w:bidi="ar-AE"/>
        </w:rPr>
        <w:t xml:space="preserve"> إيجابية أو سلبية، ولما قام باعتبار وإنشاء الحكم. وإن ردود الأفعال العاطفية الصادرة عن العقلاء تجاه الأفعال الح</w:t>
      </w:r>
      <w:r w:rsidR="00F6300D" w:rsidRPr="004F31A3">
        <w:rPr>
          <w:rFonts w:hint="cs"/>
          <w:sz w:val="27"/>
          <w:rtl/>
          <w:lang w:bidi="ar-AE"/>
        </w:rPr>
        <w:t>َ</w:t>
      </w:r>
      <w:r w:rsidRPr="004F31A3">
        <w:rPr>
          <w:rFonts w:hint="cs"/>
          <w:sz w:val="27"/>
          <w:rtl/>
          <w:lang w:bidi="ar-AE"/>
        </w:rPr>
        <w:t>س</w:t>
      </w:r>
      <w:r w:rsidR="00F6300D" w:rsidRPr="004F31A3">
        <w:rPr>
          <w:rFonts w:hint="cs"/>
          <w:sz w:val="27"/>
          <w:rtl/>
          <w:lang w:bidi="ar-AE"/>
        </w:rPr>
        <w:t>َ</w:t>
      </w:r>
      <w:r w:rsidRPr="004F31A3">
        <w:rPr>
          <w:rFonts w:hint="cs"/>
          <w:sz w:val="27"/>
          <w:rtl/>
          <w:lang w:bidi="ar-AE"/>
        </w:rPr>
        <w:t>نة والقبيحة والصائبة والخاطئة الأخلاقية متأث</w:t>
      </w:r>
      <w:r w:rsidR="00F6300D" w:rsidRPr="004F31A3">
        <w:rPr>
          <w:rFonts w:hint="cs"/>
          <w:sz w:val="27"/>
          <w:rtl/>
          <w:lang w:bidi="ar-AE"/>
        </w:rPr>
        <w:t>ِّ</w:t>
      </w:r>
      <w:r w:rsidRPr="004F31A3">
        <w:rPr>
          <w:rFonts w:hint="cs"/>
          <w:sz w:val="27"/>
          <w:rtl/>
          <w:lang w:bidi="ar-AE"/>
        </w:rPr>
        <w:t>رة</w:t>
      </w:r>
      <w:r w:rsidR="00917CEF">
        <w:rPr>
          <w:rFonts w:hint="cs"/>
          <w:sz w:val="27"/>
          <w:rtl/>
          <w:lang w:bidi="ar-AE"/>
        </w:rPr>
        <w:t>ٌ</w:t>
      </w:r>
      <w:r w:rsidRPr="004F31A3">
        <w:rPr>
          <w:rFonts w:hint="cs"/>
          <w:sz w:val="27"/>
          <w:rtl/>
          <w:lang w:bidi="ar-AE"/>
        </w:rPr>
        <w:t xml:space="preserve"> ومعلولة ـ ب</w:t>
      </w:r>
      <w:r w:rsidR="004F0772" w:rsidRPr="004F31A3">
        <w:rPr>
          <w:rFonts w:hint="cs"/>
          <w:sz w:val="27"/>
          <w:rtl/>
          <w:lang w:bidi="ar-AE"/>
        </w:rPr>
        <w:t>دَوْر</w:t>
      </w:r>
      <w:r w:rsidRPr="004F31A3">
        <w:rPr>
          <w:rFonts w:hint="cs"/>
          <w:sz w:val="27"/>
          <w:rtl/>
          <w:lang w:bidi="ar-AE"/>
        </w:rPr>
        <w:t>ها ـ بإدراك هذه المقتضيات والخصائص. وبذلك يمكن من طريق معرفة هذه الخصائص العينية اكتشاف وإثبات سيرة العقلاء، أو العمل على نقد الدعاوى والنظريات الناظرة إلى هذه السيرة</w:t>
      </w:r>
      <w:r w:rsidR="00F6300D" w:rsidRPr="004F31A3">
        <w:rPr>
          <w:rFonts w:hint="cs"/>
          <w:sz w:val="27"/>
          <w:rtl/>
          <w:lang w:bidi="ar-AE"/>
        </w:rPr>
        <w:t>،</w:t>
      </w:r>
      <w:r w:rsidRPr="004F31A3">
        <w:rPr>
          <w:rFonts w:hint="cs"/>
          <w:sz w:val="27"/>
          <w:rtl/>
          <w:lang w:bidi="ar-AE"/>
        </w:rPr>
        <w:t xml:space="preserve"> وتقييمها من الناحية العقلانية.</w:t>
      </w:r>
    </w:p>
    <w:p w:rsidR="001975A3" w:rsidRPr="004F31A3" w:rsidRDefault="001975A3" w:rsidP="00504089">
      <w:pPr>
        <w:rPr>
          <w:sz w:val="27"/>
          <w:rtl/>
          <w:lang w:bidi="ar-AE"/>
        </w:rPr>
      </w:pPr>
      <w:r w:rsidRPr="004F31A3">
        <w:rPr>
          <w:rFonts w:hint="cs"/>
          <w:sz w:val="27"/>
          <w:rtl/>
          <w:lang w:bidi="ar-AE"/>
        </w:rPr>
        <w:t>وعليه فإن الق</w:t>
      </w:r>
      <w:r w:rsidR="00F6300D" w:rsidRPr="004F31A3">
        <w:rPr>
          <w:rFonts w:hint="cs"/>
          <w:sz w:val="27"/>
          <w:rtl/>
          <w:lang w:bidi="ar-AE"/>
        </w:rPr>
        <w:t>ِ</w:t>
      </w:r>
      <w:r w:rsidRPr="004F31A3">
        <w:rPr>
          <w:rFonts w:hint="cs"/>
          <w:sz w:val="27"/>
          <w:rtl/>
          <w:lang w:bidi="ar-AE"/>
        </w:rPr>
        <w:t>ي</w:t>
      </w:r>
      <w:r w:rsidR="00F6300D" w:rsidRPr="004F31A3">
        <w:rPr>
          <w:rFonts w:hint="cs"/>
          <w:sz w:val="27"/>
          <w:rtl/>
          <w:lang w:bidi="ar-AE"/>
        </w:rPr>
        <w:t>َ</w:t>
      </w:r>
      <w:r w:rsidRPr="004F31A3">
        <w:rPr>
          <w:rFonts w:hint="cs"/>
          <w:sz w:val="27"/>
          <w:rtl/>
          <w:lang w:bidi="ar-AE"/>
        </w:rPr>
        <w:t>م والمعايير الأخلاقية حت</w:t>
      </w:r>
      <w:r w:rsidR="00F6300D" w:rsidRPr="004F31A3">
        <w:rPr>
          <w:rFonts w:hint="cs"/>
          <w:sz w:val="27"/>
          <w:rtl/>
          <w:lang w:bidi="ar-AE"/>
        </w:rPr>
        <w:t>ّ</w:t>
      </w:r>
      <w:r w:rsidRPr="004F31A3">
        <w:rPr>
          <w:rFonts w:hint="cs"/>
          <w:sz w:val="27"/>
          <w:rtl/>
          <w:lang w:bidi="ar-AE"/>
        </w:rPr>
        <w:t>ى إذا كانت اعتبارية</w:t>
      </w:r>
      <w:r w:rsidR="00F6300D" w:rsidRPr="004F31A3">
        <w:rPr>
          <w:rFonts w:hint="cs"/>
          <w:sz w:val="27"/>
          <w:rtl/>
          <w:lang w:bidi="ar-AE"/>
        </w:rPr>
        <w:t>ً</w:t>
      </w:r>
      <w:r w:rsidRPr="004F31A3">
        <w:rPr>
          <w:rFonts w:hint="cs"/>
          <w:sz w:val="27"/>
          <w:rtl/>
          <w:lang w:bidi="ar-AE"/>
        </w:rPr>
        <w:t xml:space="preserve"> وناشئة عن قوّة الخيال، إلا</w:t>
      </w:r>
      <w:r w:rsidR="00F6300D" w:rsidRPr="004F31A3">
        <w:rPr>
          <w:rFonts w:hint="cs"/>
          <w:sz w:val="27"/>
          <w:rtl/>
          <w:lang w:bidi="ar-AE"/>
        </w:rPr>
        <w:t>ّ</w:t>
      </w:r>
      <w:r w:rsidRPr="004F31A3">
        <w:rPr>
          <w:rFonts w:hint="cs"/>
          <w:sz w:val="27"/>
          <w:rtl/>
          <w:lang w:bidi="ar-AE"/>
        </w:rPr>
        <w:t xml:space="preserve"> أنها تنبثق عن قوّة خيال العقلاء، وبذلك فهي تختلف عن الاعتبارات المنبثقة عن قوّة خيال </w:t>
      </w:r>
      <w:r w:rsidRPr="004F31A3">
        <w:rPr>
          <w:rFonts w:hint="eastAsia"/>
          <w:sz w:val="24"/>
          <w:szCs w:val="24"/>
          <w:rtl/>
          <w:lang w:bidi="ar-AE"/>
        </w:rPr>
        <w:t>«</w:t>
      </w:r>
      <w:r w:rsidRPr="004F31A3">
        <w:rPr>
          <w:rFonts w:hint="cs"/>
          <w:sz w:val="27"/>
          <w:rtl/>
          <w:lang w:bidi="ar-AE"/>
        </w:rPr>
        <w:t>الشعراء</w:t>
      </w:r>
      <w:r w:rsidRPr="004F31A3">
        <w:rPr>
          <w:rFonts w:hint="eastAsia"/>
          <w:sz w:val="24"/>
          <w:szCs w:val="24"/>
          <w:rtl/>
          <w:lang w:bidi="ar-AE"/>
        </w:rPr>
        <w:t>»</w:t>
      </w:r>
      <w:r w:rsidRPr="004F31A3">
        <w:rPr>
          <w:sz w:val="27"/>
          <w:vertAlign w:val="superscript"/>
          <w:rtl/>
          <w:lang w:bidi="ar-AE"/>
        </w:rPr>
        <w:t>(</w:t>
      </w:r>
      <w:r w:rsidRPr="004F31A3">
        <w:rPr>
          <w:rStyle w:val="ac"/>
          <w:sz w:val="27"/>
          <w:rtl/>
          <w:lang w:bidi="ar-AE"/>
        </w:rPr>
        <w:endnoteReference w:id="692"/>
      </w:r>
      <w:r w:rsidRPr="004F31A3">
        <w:rPr>
          <w:sz w:val="27"/>
          <w:vertAlign w:val="superscript"/>
          <w:rtl/>
          <w:lang w:bidi="ar-AE"/>
        </w:rPr>
        <w:t>)</w:t>
      </w:r>
      <w:r w:rsidRPr="004F31A3">
        <w:rPr>
          <w:rFonts w:hint="cs"/>
          <w:sz w:val="27"/>
          <w:rtl/>
          <w:lang w:bidi="ar-AE"/>
        </w:rPr>
        <w:t>. إن الاعتبارات العقلائية تنشأ عن إدراك مقتضيات العقلاء أو العقلانية الأخلاقية. وهذه الرؤية تمث</w:t>
      </w:r>
      <w:r w:rsidR="00F6300D" w:rsidRPr="004F31A3">
        <w:rPr>
          <w:rFonts w:hint="cs"/>
          <w:sz w:val="27"/>
          <w:rtl/>
          <w:lang w:bidi="ar-AE"/>
        </w:rPr>
        <w:t>ِّ</w:t>
      </w:r>
      <w:r w:rsidRPr="004F31A3">
        <w:rPr>
          <w:rFonts w:hint="cs"/>
          <w:sz w:val="27"/>
          <w:rtl/>
          <w:lang w:bidi="ar-AE"/>
        </w:rPr>
        <w:t>ل في حدّ ذاتها قراءة</w:t>
      </w:r>
      <w:r w:rsidR="00F6300D" w:rsidRPr="004F31A3">
        <w:rPr>
          <w:rFonts w:hint="cs"/>
          <w:sz w:val="27"/>
          <w:rtl/>
          <w:lang w:bidi="ar-AE"/>
        </w:rPr>
        <w:t>ً</w:t>
      </w:r>
      <w:r w:rsidRPr="004F31A3">
        <w:rPr>
          <w:rFonts w:hint="cs"/>
          <w:sz w:val="27"/>
          <w:rtl/>
          <w:lang w:bidi="ar-AE"/>
        </w:rPr>
        <w:t xml:space="preserve"> عن الواقعية الأخلاقية</w:t>
      </w:r>
      <w:r w:rsidRPr="004F31A3">
        <w:rPr>
          <w:sz w:val="27"/>
          <w:vertAlign w:val="superscript"/>
          <w:rtl/>
          <w:lang w:bidi="ar-AE"/>
        </w:rPr>
        <w:t>(</w:t>
      </w:r>
      <w:r w:rsidRPr="004F31A3">
        <w:rPr>
          <w:rStyle w:val="ac"/>
          <w:sz w:val="27"/>
          <w:rtl/>
          <w:lang w:bidi="ar-AE"/>
        </w:rPr>
        <w:endnoteReference w:id="693"/>
      </w:r>
      <w:r w:rsidRPr="004F31A3">
        <w:rPr>
          <w:sz w:val="27"/>
          <w:vertAlign w:val="superscript"/>
          <w:rtl/>
          <w:lang w:bidi="ar-AE"/>
        </w:rPr>
        <w:t>)</w:t>
      </w:r>
      <w:r w:rsidR="00F6300D" w:rsidRPr="004F31A3">
        <w:rPr>
          <w:rFonts w:hint="cs"/>
          <w:sz w:val="27"/>
          <w:rtl/>
          <w:lang w:bidi="ar-AE"/>
        </w:rPr>
        <w:t>،</w:t>
      </w:r>
      <w:r w:rsidRPr="004F31A3">
        <w:rPr>
          <w:rFonts w:hint="cs"/>
          <w:sz w:val="27"/>
          <w:rtl/>
          <w:lang w:bidi="ar-AE"/>
        </w:rPr>
        <w:t xml:space="preserve"> بمعنى أننا إذا أردنا أن نكون من القائلين بالواقعية في </w:t>
      </w:r>
      <w:r w:rsidR="005648BB" w:rsidRPr="004F31A3">
        <w:rPr>
          <w:rFonts w:hint="cs"/>
          <w:sz w:val="27"/>
          <w:rtl/>
          <w:lang w:bidi="ar-AE"/>
        </w:rPr>
        <w:t>مجال</w:t>
      </w:r>
      <w:r w:rsidRPr="004F31A3">
        <w:rPr>
          <w:rFonts w:hint="cs"/>
          <w:sz w:val="27"/>
          <w:rtl/>
          <w:lang w:bidi="ar-AE"/>
        </w:rPr>
        <w:t xml:space="preserve"> الأخلاق ليس من اللازم أن نقول بالوجود العيني للأوصاف والروابط الأخلاقية؛ إذ </w:t>
      </w:r>
      <w:r w:rsidR="00F6300D" w:rsidRPr="004F31A3">
        <w:rPr>
          <w:rFonts w:hint="cs"/>
          <w:sz w:val="27"/>
          <w:rtl/>
          <w:lang w:bidi="ar-AE"/>
        </w:rPr>
        <w:t>إ</w:t>
      </w:r>
      <w:r w:rsidRPr="004F31A3">
        <w:rPr>
          <w:rFonts w:hint="cs"/>
          <w:sz w:val="27"/>
          <w:rtl/>
          <w:lang w:bidi="ar-AE"/>
        </w:rPr>
        <w:t>ن الواقعية الأخلاقية ليست ر</w:t>
      </w:r>
      <w:r w:rsidR="00F6300D" w:rsidRPr="004F31A3">
        <w:rPr>
          <w:rFonts w:hint="cs"/>
          <w:sz w:val="27"/>
          <w:rtl/>
          <w:lang w:bidi="ar-AE"/>
        </w:rPr>
        <w:t>َ</w:t>
      </w:r>
      <w:r w:rsidRPr="004F31A3">
        <w:rPr>
          <w:rFonts w:hint="cs"/>
          <w:sz w:val="27"/>
          <w:rtl/>
          <w:lang w:bidi="ar-AE"/>
        </w:rPr>
        <w:t>ه</w:t>
      </w:r>
      <w:r w:rsidR="00F6300D" w:rsidRPr="004F31A3">
        <w:rPr>
          <w:rFonts w:hint="cs"/>
          <w:sz w:val="27"/>
          <w:rtl/>
          <w:lang w:bidi="ar-AE"/>
        </w:rPr>
        <w:t>ْ</w:t>
      </w:r>
      <w:r w:rsidRPr="004F31A3">
        <w:rPr>
          <w:rFonts w:hint="cs"/>
          <w:sz w:val="27"/>
          <w:rtl/>
          <w:lang w:bidi="ar-AE"/>
        </w:rPr>
        <w:t>ناً بعينية الأوصاف والروابط الأخلاقية. إنما المهم</w:t>
      </w:r>
      <w:r w:rsidR="00F6300D" w:rsidRPr="004F31A3">
        <w:rPr>
          <w:rFonts w:hint="cs"/>
          <w:sz w:val="27"/>
          <w:rtl/>
          <w:lang w:bidi="ar-AE"/>
        </w:rPr>
        <w:t>ّ</w:t>
      </w:r>
      <w:r w:rsidRPr="004F31A3">
        <w:rPr>
          <w:rFonts w:hint="cs"/>
          <w:sz w:val="27"/>
          <w:rtl/>
          <w:lang w:bidi="ar-AE"/>
        </w:rPr>
        <w:t xml:space="preserve"> هو السؤال القائل: هل القضايا المشتملة على الأوصاف والروابط الأخلاقية تقبل النقد والتقييم العقلاني أم لا؟</w:t>
      </w:r>
    </w:p>
    <w:p w:rsidR="001975A3" w:rsidRPr="004F31A3" w:rsidRDefault="001975A3" w:rsidP="00504089">
      <w:pPr>
        <w:rPr>
          <w:sz w:val="27"/>
          <w:rtl/>
          <w:lang w:bidi="ar-AE"/>
        </w:rPr>
      </w:pPr>
      <w:r w:rsidRPr="004F31A3">
        <w:rPr>
          <w:rFonts w:hint="cs"/>
          <w:sz w:val="27"/>
          <w:rtl/>
          <w:lang w:bidi="ar-AE"/>
        </w:rPr>
        <w:t>خلاصة القول</w:t>
      </w:r>
      <w:r w:rsidR="00F6300D" w:rsidRPr="004F31A3">
        <w:rPr>
          <w:rFonts w:hint="cs"/>
          <w:sz w:val="27"/>
          <w:rtl/>
          <w:lang w:bidi="ar-AE"/>
        </w:rPr>
        <w:t>:</w:t>
      </w:r>
      <w:r w:rsidRPr="004F31A3">
        <w:rPr>
          <w:rFonts w:hint="cs"/>
          <w:sz w:val="27"/>
          <w:rtl/>
          <w:lang w:bidi="ar-AE"/>
        </w:rPr>
        <w:t xml:space="preserve"> إن العقلاء في قولهم: </w:t>
      </w:r>
      <w:r w:rsidRPr="004F31A3">
        <w:rPr>
          <w:rFonts w:hint="eastAsia"/>
          <w:sz w:val="24"/>
          <w:szCs w:val="24"/>
          <w:rtl/>
          <w:lang w:bidi="ar-AE"/>
        </w:rPr>
        <w:t>«</w:t>
      </w:r>
      <w:r w:rsidRPr="004F31A3">
        <w:rPr>
          <w:rFonts w:hint="cs"/>
          <w:sz w:val="27"/>
          <w:rtl/>
          <w:lang w:bidi="ar-AE"/>
        </w:rPr>
        <w:t>الصدق ح</w:t>
      </w:r>
      <w:r w:rsidR="00F6300D" w:rsidRPr="004F31A3">
        <w:rPr>
          <w:rFonts w:hint="cs"/>
          <w:sz w:val="27"/>
          <w:rtl/>
          <w:lang w:bidi="ar-AE"/>
        </w:rPr>
        <w:t>َ</w:t>
      </w:r>
      <w:r w:rsidRPr="004F31A3">
        <w:rPr>
          <w:rFonts w:hint="cs"/>
          <w:sz w:val="27"/>
          <w:rtl/>
          <w:lang w:bidi="ar-AE"/>
        </w:rPr>
        <w:t>س</w:t>
      </w:r>
      <w:r w:rsidR="00F6300D" w:rsidRPr="004F31A3">
        <w:rPr>
          <w:rFonts w:hint="cs"/>
          <w:sz w:val="27"/>
          <w:rtl/>
          <w:lang w:bidi="ar-AE"/>
        </w:rPr>
        <w:t>َ</w:t>
      </w:r>
      <w:r w:rsidRPr="004F31A3">
        <w:rPr>
          <w:rFonts w:hint="cs"/>
          <w:sz w:val="27"/>
          <w:rtl/>
          <w:lang w:bidi="ar-AE"/>
        </w:rPr>
        <w:t>ن</w:t>
      </w:r>
      <w:r w:rsidR="00F6300D" w:rsidRPr="004F31A3">
        <w:rPr>
          <w:rFonts w:hint="cs"/>
          <w:sz w:val="27"/>
          <w:rtl/>
          <w:lang w:bidi="ar-AE"/>
        </w:rPr>
        <w:t>ٌ</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الكذب قبيح</w:t>
      </w:r>
      <w:r w:rsidR="00917CEF">
        <w:rPr>
          <w:rFonts w:hint="cs"/>
          <w:sz w:val="27"/>
          <w:rtl/>
          <w:lang w:bidi="ar-AE"/>
        </w:rPr>
        <w:t>ٌ</w:t>
      </w:r>
      <w:r w:rsidRPr="004F31A3">
        <w:rPr>
          <w:rFonts w:hint="eastAsia"/>
          <w:sz w:val="24"/>
          <w:szCs w:val="24"/>
          <w:rtl/>
          <w:lang w:bidi="ar-AE"/>
        </w:rPr>
        <w:t>»</w:t>
      </w:r>
      <w:r w:rsidRPr="004F31A3">
        <w:rPr>
          <w:rFonts w:hint="cs"/>
          <w:sz w:val="27"/>
          <w:rtl/>
          <w:lang w:bidi="ar-AE"/>
        </w:rPr>
        <w:t xml:space="preserve"> إنما يتبعون الخصائص العينية والواقعية الموجودة في ذات الصدق والكذب</w:t>
      </w:r>
      <w:r w:rsidR="00F6300D" w:rsidRPr="004F31A3">
        <w:rPr>
          <w:rFonts w:hint="cs"/>
          <w:sz w:val="27"/>
          <w:rtl/>
          <w:lang w:bidi="ar-AE"/>
        </w:rPr>
        <w:t>،</w:t>
      </w:r>
      <w:r w:rsidRPr="004F31A3">
        <w:rPr>
          <w:rFonts w:hint="cs"/>
          <w:sz w:val="27"/>
          <w:rtl/>
          <w:lang w:bidi="ar-AE"/>
        </w:rPr>
        <w:t xml:space="preserve"> أو في النتائج المترت</w:t>
      </w:r>
      <w:r w:rsidR="00F6300D" w:rsidRPr="004F31A3">
        <w:rPr>
          <w:rFonts w:hint="cs"/>
          <w:sz w:val="27"/>
          <w:rtl/>
          <w:lang w:bidi="ar-AE"/>
        </w:rPr>
        <w:t>ِّ</w:t>
      </w:r>
      <w:r w:rsidRPr="004F31A3">
        <w:rPr>
          <w:rFonts w:hint="cs"/>
          <w:sz w:val="27"/>
          <w:rtl/>
          <w:lang w:bidi="ar-AE"/>
        </w:rPr>
        <w:t>بة عليهما. إن هذه الخصائص هي التي تبرّ</w:t>
      </w:r>
      <w:r w:rsidR="00F6300D" w:rsidRPr="004F31A3">
        <w:rPr>
          <w:rFonts w:hint="cs"/>
          <w:sz w:val="27"/>
          <w:rtl/>
          <w:lang w:bidi="ar-AE"/>
        </w:rPr>
        <w:t>ِ</w:t>
      </w:r>
      <w:r w:rsidRPr="004F31A3">
        <w:rPr>
          <w:rFonts w:hint="cs"/>
          <w:sz w:val="27"/>
          <w:rtl/>
          <w:lang w:bidi="ar-AE"/>
        </w:rPr>
        <w:t>ر وتفسّ</w:t>
      </w:r>
      <w:r w:rsidR="00F6300D" w:rsidRPr="004F31A3">
        <w:rPr>
          <w:rFonts w:hint="cs"/>
          <w:sz w:val="27"/>
          <w:rtl/>
          <w:lang w:bidi="ar-AE"/>
        </w:rPr>
        <w:t>ِ</w:t>
      </w:r>
      <w:r w:rsidRPr="004F31A3">
        <w:rPr>
          <w:rFonts w:hint="cs"/>
          <w:sz w:val="27"/>
          <w:rtl/>
          <w:lang w:bidi="ar-AE"/>
        </w:rPr>
        <w:t xml:space="preserve">ر اعتبار العقلاء بما هم عقلاء. </w:t>
      </w:r>
      <w:r w:rsidRPr="004F31A3">
        <w:rPr>
          <w:rFonts w:hint="cs"/>
          <w:sz w:val="27"/>
          <w:rtl/>
          <w:lang w:bidi="ar-AE"/>
        </w:rPr>
        <w:lastRenderedPageBreak/>
        <w:t>وبعبارة</w:t>
      </w:r>
      <w:r w:rsidR="00F6300D" w:rsidRPr="004F31A3">
        <w:rPr>
          <w:rFonts w:hint="cs"/>
          <w:sz w:val="27"/>
          <w:rtl/>
          <w:lang w:bidi="ar-AE"/>
        </w:rPr>
        <w:t>ٍ</w:t>
      </w:r>
      <w:r w:rsidRPr="004F31A3">
        <w:rPr>
          <w:rFonts w:hint="cs"/>
          <w:sz w:val="27"/>
          <w:rtl/>
          <w:lang w:bidi="ar-AE"/>
        </w:rPr>
        <w:t xml:space="preserve"> أخرى: إن التواضع العقلائي تواضع</w:t>
      </w:r>
      <w:r w:rsidR="00F6300D" w:rsidRPr="004F31A3">
        <w:rPr>
          <w:rFonts w:hint="cs"/>
          <w:sz w:val="27"/>
          <w:rtl/>
          <w:lang w:bidi="ar-AE"/>
        </w:rPr>
        <w:t>ٌ</w:t>
      </w:r>
      <w:r w:rsidRPr="004F31A3">
        <w:rPr>
          <w:rFonts w:hint="cs"/>
          <w:sz w:val="27"/>
          <w:rtl/>
          <w:lang w:bidi="ar-AE"/>
        </w:rPr>
        <w:t xml:space="preserve"> ينبثق بنحو</w:t>
      </w:r>
      <w:r w:rsidR="00F6300D" w:rsidRPr="004F31A3">
        <w:rPr>
          <w:rFonts w:hint="cs"/>
          <w:sz w:val="27"/>
          <w:rtl/>
          <w:lang w:bidi="ar-AE"/>
        </w:rPr>
        <w:t>ٍ</w:t>
      </w:r>
      <w:r w:rsidRPr="004F31A3">
        <w:rPr>
          <w:rFonts w:hint="cs"/>
          <w:sz w:val="27"/>
          <w:rtl/>
          <w:lang w:bidi="ar-AE"/>
        </w:rPr>
        <w:t xml:space="preserve"> من الأنحاء عن العقلانية، بمعنى أن هناك خصوصية في الموضوع مورد البحث، ت</w:t>
      </w:r>
      <w:r w:rsidR="00F6300D" w:rsidRPr="004F31A3">
        <w:rPr>
          <w:rFonts w:hint="cs"/>
          <w:sz w:val="27"/>
          <w:rtl/>
          <w:lang w:bidi="ar-AE"/>
        </w:rPr>
        <w:t>ُ</w:t>
      </w:r>
      <w:r w:rsidRPr="004F31A3">
        <w:rPr>
          <w:rFonts w:hint="cs"/>
          <w:sz w:val="27"/>
          <w:rtl/>
          <w:lang w:bidi="ar-AE"/>
        </w:rPr>
        <w:t>ع</w:t>
      </w:r>
      <w:r w:rsidR="00F6300D" w:rsidRPr="004F31A3">
        <w:rPr>
          <w:rFonts w:hint="cs"/>
          <w:sz w:val="27"/>
          <w:rtl/>
          <w:lang w:bidi="ar-AE"/>
        </w:rPr>
        <w:t>َ</w:t>
      </w:r>
      <w:r w:rsidRPr="004F31A3">
        <w:rPr>
          <w:rFonts w:hint="cs"/>
          <w:sz w:val="27"/>
          <w:rtl/>
          <w:lang w:bidi="ar-AE"/>
        </w:rPr>
        <w:t>دّ هامّة</w:t>
      </w:r>
      <w:r w:rsidR="00F6300D" w:rsidRPr="004F31A3">
        <w:rPr>
          <w:rFonts w:hint="cs"/>
          <w:sz w:val="27"/>
          <w:rtl/>
          <w:lang w:bidi="ar-AE"/>
        </w:rPr>
        <w:t>ً</w:t>
      </w:r>
      <w:r w:rsidRPr="004F31A3">
        <w:rPr>
          <w:rFonts w:hint="cs"/>
          <w:sz w:val="27"/>
          <w:rtl/>
          <w:lang w:bidi="ar-AE"/>
        </w:rPr>
        <w:t xml:space="preserve"> من وجهة نظر العقل، وتدفع العقلاء إلى التوافق بشأن حكم</w:t>
      </w:r>
      <w:r w:rsidR="00F6300D" w:rsidRPr="004F31A3">
        <w:rPr>
          <w:rFonts w:hint="cs"/>
          <w:sz w:val="27"/>
          <w:rtl/>
          <w:lang w:bidi="ar-AE"/>
        </w:rPr>
        <w:t>ٍ</w:t>
      </w:r>
      <w:r w:rsidRPr="004F31A3">
        <w:rPr>
          <w:rFonts w:hint="cs"/>
          <w:sz w:val="27"/>
          <w:rtl/>
          <w:lang w:bidi="ar-AE"/>
        </w:rPr>
        <w:t xml:space="preserve"> خاص</w:t>
      </w:r>
      <w:r w:rsidR="00F6300D" w:rsidRPr="004F31A3">
        <w:rPr>
          <w:rFonts w:hint="cs"/>
          <w:sz w:val="27"/>
          <w:rtl/>
          <w:lang w:bidi="ar-AE"/>
        </w:rPr>
        <w:t>ّ</w:t>
      </w:r>
      <w:r w:rsidRPr="004F31A3">
        <w:rPr>
          <w:rFonts w:hint="cs"/>
          <w:sz w:val="27"/>
          <w:rtl/>
          <w:lang w:bidi="ar-AE"/>
        </w:rPr>
        <w:t xml:space="preserve"> في مورد ذلك الموضوع. إن العقود العقلائية تنشأ إما من العقلانية النظرية</w:t>
      </w:r>
      <w:r w:rsidR="00431E21" w:rsidRPr="004F31A3">
        <w:rPr>
          <w:rFonts w:hint="cs"/>
          <w:sz w:val="27"/>
          <w:rtl/>
          <w:lang w:bidi="ar-AE"/>
        </w:rPr>
        <w:t>؛</w:t>
      </w:r>
      <w:r w:rsidRPr="004F31A3">
        <w:rPr>
          <w:rFonts w:hint="cs"/>
          <w:sz w:val="27"/>
          <w:rtl/>
          <w:lang w:bidi="ar-AE"/>
        </w:rPr>
        <w:t xml:space="preserve"> أو العقلانية العملية. عندما يت</w:t>
      </w:r>
      <w:r w:rsidR="00431E21" w:rsidRPr="004F31A3">
        <w:rPr>
          <w:rFonts w:hint="cs"/>
          <w:sz w:val="27"/>
          <w:rtl/>
          <w:lang w:bidi="ar-AE"/>
        </w:rPr>
        <w:t>ّ</w:t>
      </w:r>
      <w:r w:rsidR="00600F3F">
        <w:rPr>
          <w:rFonts w:hint="cs"/>
          <w:sz w:val="27"/>
          <w:rtl/>
          <w:lang w:bidi="ar-AE"/>
        </w:rPr>
        <w:t>فق عُرْ</w:t>
      </w:r>
      <w:r w:rsidRPr="004F31A3">
        <w:rPr>
          <w:rFonts w:hint="cs"/>
          <w:sz w:val="27"/>
          <w:rtl/>
          <w:lang w:bidi="ar-AE"/>
        </w:rPr>
        <w:t>ف أصحاب علم</w:t>
      </w:r>
      <w:r w:rsidR="00431E21" w:rsidRPr="004F31A3">
        <w:rPr>
          <w:rFonts w:hint="cs"/>
          <w:sz w:val="27"/>
          <w:rtl/>
          <w:lang w:bidi="ar-AE"/>
        </w:rPr>
        <w:t>ٍ</w:t>
      </w:r>
      <w:r w:rsidRPr="004F31A3">
        <w:rPr>
          <w:rFonts w:hint="cs"/>
          <w:sz w:val="27"/>
          <w:rtl/>
          <w:lang w:bidi="ar-AE"/>
        </w:rPr>
        <w:t xml:space="preserve"> على نظري</w:t>
      </w:r>
      <w:r w:rsidR="00431E21" w:rsidRPr="004F31A3">
        <w:rPr>
          <w:rFonts w:hint="cs"/>
          <w:sz w:val="27"/>
          <w:rtl/>
          <w:lang w:bidi="ar-AE"/>
        </w:rPr>
        <w:t>ّ</w:t>
      </w:r>
      <w:r w:rsidRPr="004F31A3">
        <w:rPr>
          <w:rFonts w:hint="cs"/>
          <w:sz w:val="27"/>
          <w:rtl/>
          <w:lang w:bidi="ar-AE"/>
        </w:rPr>
        <w:t>ة</w:t>
      </w:r>
      <w:r w:rsidR="00431E21" w:rsidRPr="004F31A3">
        <w:rPr>
          <w:rFonts w:hint="cs"/>
          <w:sz w:val="27"/>
          <w:rtl/>
          <w:lang w:bidi="ar-AE"/>
        </w:rPr>
        <w:t>ٍ</w:t>
      </w:r>
      <w:r w:rsidRPr="004F31A3">
        <w:rPr>
          <w:rFonts w:hint="cs"/>
          <w:sz w:val="27"/>
          <w:rtl/>
          <w:lang w:bidi="ar-AE"/>
        </w:rPr>
        <w:t xml:space="preserve"> علمية فهذا يعني أن هناك شواهد لصالح تلك النظرية تعتبر مقنعة</w:t>
      </w:r>
      <w:r w:rsidR="00431E21" w:rsidRPr="004F31A3">
        <w:rPr>
          <w:rFonts w:hint="cs"/>
          <w:sz w:val="27"/>
          <w:rtl/>
          <w:lang w:bidi="ar-AE"/>
        </w:rPr>
        <w:t>ً</w:t>
      </w:r>
      <w:r w:rsidRPr="004F31A3">
        <w:rPr>
          <w:rFonts w:hint="cs"/>
          <w:sz w:val="27"/>
          <w:rtl/>
          <w:lang w:bidi="ar-AE"/>
        </w:rPr>
        <w:t xml:space="preserve"> من ناحية العقلانية العلمية (التي هي نوع</w:t>
      </w:r>
      <w:r w:rsidR="00431E21" w:rsidRPr="004F31A3">
        <w:rPr>
          <w:rFonts w:hint="cs"/>
          <w:sz w:val="27"/>
          <w:rtl/>
          <w:lang w:bidi="ar-AE"/>
        </w:rPr>
        <w:t>ٌ</w:t>
      </w:r>
      <w:r w:rsidRPr="004F31A3">
        <w:rPr>
          <w:rFonts w:hint="cs"/>
          <w:sz w:val="27"/>
          <w:rtl/>
          <w:lang w:bidi="ar-AE"/>
        </w:rPr>
        <w:t xml:space="preserve"> من العقلانية النظرية). من هنا لو ات</w:t>
      </w:r>
      <w:r w:rsidR="00431E21" w:rsidRPr="004F31A3">
        <w:rPr>
          <w:rFonts w:hint="cs"/>
          <w:sz w:val="27"/>
          <w:rtl/>
          <w:lang w:bidi="ar-AE"/>
        </w:rPr>
        <w:t>ّ</w:t>
      </w:r>
      <w:r w:rsidRPr="004F31A3">
        <w:rPr>
          <w:rFonts w:hint="cs"/>
          <w:sz w:val="27"/>
          <w:rtl/>
          <w:lang w:bidi="ar-AE"/>
        </w:rPr>
        <w:t>فق العقلاء ـ بما هم عقلاء ـ على حكم</w:t>
      </w:r>
      <w:r w:rsidR="00431E21" w:rsidRPr="004F31A3">
        <w:rPr>
          <w:rFonts w:hint="cs"/>
          <w:sz w:val="27"/>
          <w:rtl/>
          <w:lang w:bidi="ar-AE"/>
        </w:rPr>
        <w:t>ٍ</w:t>
      </w:r>
      <w:r w:rsidRPr="004F31A3">
        <w:rPr>
          <w:rFonts w:hint="cs"/>
          <w:sz w:val="27"/>
          <w:rtl/>
          <w:lang w:bidi="ar-AE"/>
        </w:rPr>
        <w:t xml:space="preserve"> ما من الممكن أن يكون ات</w:t>
      </w:r>
      <w:r w:rsidR="00431E21" w:rsidRPr="004F31A3">
        <w:rPr>
          <w:rFonts w:hint="cs"/>
          <w:sz w:val="27"/>
          <w:rtl/>
          <w:lang w:bidi="ar-AE"/>
        </w:rPr>
        <w:t>ّ</w:t>
      </w:r>
      <w:r w:rsidRPr="004F31A3">
        <w:rPr>
          <w:rFonts w:hint="cs"/>
          <w:sz w:val="27"/>
          <w:rtl/>
          <w:lang w:bidi="ar-AE"/>
        </w:rPr>
        <w:t>فاقهم هذا قائماً على وجود شواهد تكفي من ناحية العقل النظري للقول بذلك الحكم. فلو توافق العقلاء من حيث هم عقلاء على حُس</w:t>
      </w:r>
      <w:r w:rsidR="00431E21" w:rsidRPr="004F31A3">
        <w:rPr>
          <w:rFonts w:hint="cs"/>
          <w:sz w:val="27"/>
          <w:rtl/>
          <w:lang w:bidi="ar-AE"/>
        </w:rPr>
        <w:t>ْ</w:t>
      </w:r>
      <w:r w:rsidRPr="004F31A3">
        <w:rPr>
          <w:rFonts w:hint="cs"/>
          <w:sz w:val="27"/>
          <w:rtl/>
          <w:lang w:bidi="ar-AE"/>
        </w:rPr>
        <w:t>ن العدالة ـ مثلاً ـ ر</w:t>
      </w:r>
      <w:r w:rsidR="00431E21" w:rsidRPr="004F31A3">
        <w:rPr>
          <w:rFonts w:hint="cs"/>
          <w:sz w:val="27"/>
          <w:rtl/>
          <w:lang w:bidi="ar-AE"/>
        </w:rPr>
        <w:t>ُ</w:t>
      </w:r>
      <w:r w:rsidRPr="004F31A3">
        <w:rPr>
          <w:rFonts w:hint="cs"/>
          <w:sz w:val="27"/>
          <w:rtl/>
          <w:lang w:bidi="ar-AE"/>
        </w:rPr>
        <w:t>ب</w:t>
      </w:r>
      <w:r w:rsidR="00431E21" w:rsidRPr="004F31A3">
        <w:rPr>
          <w:rFonts w:hint="cs"/>
          <w:sz w:val="27"/>
          <w:rtl/>
          <w:lang w:bidi="ar-AE"/>
        </w:rPr>
        <w:t>َ</w:t>
      </w:r>
      <w:r w:rsidRPr="004F31A3">
        <w:rPr>
          <w:rFonts w:hint="cs"/>
          <w:sz w:val="27"/>
          <w:rtl/>
          <w:lang w:bidi="ar-AE"/>
        </w:rPr>
        <w:t>ما كان سبب توافقهم هذا يعود إلى وجود إدراك</w:t>
      </w:r>
      <w:r w:rsidR="00431E21" w:rsidRPr="004F31A3">
        <w:rPr>
          <w:rFonts w:hint="cs"/>
          <w:sz w:val="27"/>
          <w:rtl/>
          <w:lang w:bidi="ar-AE"/>
        </w:rPr>
        <w:t>ٍ</w:t>
      </w:r>
      <w:r w:rsidRPr="004F31A3">
        <w:rPr>
          <w:rFonts w:hint="cs"/>
          <w:sz w:val="27"/>
          <w:rtl/>
          <w:lang w:bidi="ar-AE"/>
        </w:rPr>
        <w:t xml:space="preserve"> مشترك لوجود الخصائص </w:t>
      </w:r>
      <w:r w:rsidRPr="004F31A3">
        <w:rPr>
          <w:rFonts w:hint="eastAsia"/>
          <w:sz w:val="24"/>
          <w:szCs w:val="24"/>
          <w:rtl/>
          <w:lang w:bidi="ar-AE"/>
        </w:rPr>
        <w:t>«</w:t>
      </w:r>
      <w:r w:rsidRPr="004F31A3">
        <w:rPr>
          <w:rFonts w:hint="cs"/>
          <w:sz w:val="27"/>
          <w:rtl/>
          <w:lang w:bidi="ar-AE"/>
        </w:rPr>
        <w:t>الصانعة للح</w:t>
      </w:r>
      <w:r w:rsidR="00431E21" w:rsidRPr="004F31A3">
        <w:rPr>
          <w:rFonts w:hint="cs"/>
          <w:sz w:val="27"/>
          <w:rtl/>
          <w:lang w:bidi="ar-AE"/>
        </w:rPr>
        <w:t>ُ</w:t>
      </w:r>
      <w:r w:rsidRPr="004F31A3">
        <w:rPr>
          <w:rFonts w:hint="cs"/>
          <w:sz w:val="27"/>
          <w:rtl/>
          <w:lang w:bidi="ar-AE"/>
        </w:rPr>
        <w:t>س</w:t>
      </w:r>
      <w:r w:rsidR="00431E21" w:rsidRPr="004F31A3">
        <w:rPr>
          <w:rFonts w:hint="cs"/>
          <w:sz w:val="27"/>
          <w:rtl/>
          <w:lang w:bidi="ar-AE"/>
        </w:rPr>
        <w:t>ْ</w:t>
      </w:r>
      <w:r w:rsidRPr="004F31A3">
        <w:rPr>
          <w:rFonts w:hint="cs"/>
          <w:sz w:val="27"/>
          <w:rtl/>
          <w:lang w:bidi="ar-AE"/>
        </w:rPr>
        <w:t>ن</w:t>
      </w:r>
      <w:r w:rsidRPr="004F31A3">
        <w:rPr>
          <w:rFonts w:hint="eastAsia"/>
          <w:sz w:val="24"/>
          <w:szCs w:val="24"/>
          <w:rtl/>
          <w:lang w:bidi="ar-AE"/>
        </w:rPr>
        <w:t>»</w:t>
      </w:r>
      <w:r w:rsidRPr="004F31A3">
        <w:rPr>
          <w:rFonts w:hint="cs"/>
          <w:sz w:val="27"/>
          <w:rtl/>
          <w:lang w:bidi="ar-AE"/>
        </w:rPr>
        <w:t xml:space="preserve"> في العدالة، وت</w:t>
      </w:r>
      <w:r w:rsidR="00431E21" w:rsidRPr="004F31A3">
        <w:rPr>
          <w:rFonts w:hint="cs"/>
          <w:sz w:val="27"/>
          <w:rtl/>
          <w:lang w:bidi="ar-AE"/>
        </w:rPr>
        <w:t>َ</w:t>
      </w:r>
      <w:r w:rsidRPr="004F31A3">
        <w:rPr>
          <w:rFonts w:hint="cs"/>
          <w:sz w:val="27"/>
          <w:rtl/>
          <w:lang w:bidi="ar-AE"/>
        </w:rPr>
        <w:t>ب</w:t>
      </w:r>
      <w:r w:rsidR="00431E21" w:rsidRPr="004F31A3">
        <w:rPr>
          <w:rFonts w:hint="cs"/>
          <w:sz w:val="27"/>
          <w:rtl/>
          <w:lang w:bidi="ar-AE"/>
        </w:rPr>
        <w:t>َ</w:t>
      </w:r>
      <w:r w:rsidRPr="004F31A3">
        <w:rPr>
          <w:rFonts w:hint="cs"/>
          <w:sz w:val="27"/>
          <w:rtl/>
          <w:lang w:bidi="ar-AE"/>
        </w:rPr>
        <w:t xml:space="preserve">عاً لذلك وجود </w:t>
      </w:r>
      <w:r w:rsidRPr="004F31A3">
        <w:rPr>
          <w:rFonts w:hint="eastAsia"/>
          <w:sz w:val="24"/>
          <w:szCs w:val="24"/>
          <w:rtl/>
          <w:lang w:bidi="ar-AE"/>
        </w:rPr>
        <w:t>«</w:t>
      </w:r>
      <w:r w:rsidRPr="004F31A3">
        <w:rPr>
          <w:rFonts w:hint="cs"/>
          <w:sz w:val="27"/>
          <w:rtl/>
          <w:lang w:bidi="ar-AE"/>
        </w:rPr>
        <w:t>الحُس</w:t>
      </w:r>
      <w:r w:rsidR="00431E21" w:rsidRPr="004F31A3">
        <w:rPr>
          <w:rFonts w:hint="cs"/>
          <w:sz w:val="27"/>
          <w:rtl/>
          <w:lang w:bidi="ar-AE"/>
        </w:rPr>
        <w:t>ْ</w:t>
      </w:r>
      <w:r w:rsidRPr="004F31A3">
        <w:rPr>
          <w:rFonts w:hint="cs"/>
          <w:sz w:val="27"/>
          <w:rtl/>
          <w:lang w:bidi="ar-AE"/>
        </w:rPr>
        <w:t>ن</w:t>
      </w:r>
      <w:r w:rsidRPr="004F31A3">
        <w:rPr>
          <w:rFonts w:hint="eastAsia"/>
          <w:sz w:val="24"/>
          <w:szCs w:val="24"/>
          <w:rtl/>
          <w:lang w:bidi="ar-AE"/>
        </w:rPr>
        <w:t>»</w:t>
      </w:r>
      <w:r w:rsidRPr="004F31A3">
        <w:rPr>
          <w:rFonts w:hint="cs"/>
          <w:sz w:val="27"/>
          <w:rtl/>
          <w:lang w:bidi="ar-AE"/>
        </w:rPr>
        <w:t xml:space="preserve"> في هذا المورد.</w:t>
      </w:r>
    </w:p>
    <w:p w:rsidR="001975A3" w:rsidRPr="004F31A3" w:rsidRDefault="001975A3" w:rsidP="00504089">
      <w:pPr>
        <w:rPr>
          <w:sz w:val="27"/>
          <w:rtl/>
          <w:lang w:bidi="ar-AE"/>
        </w:rPr>
      </w:pPr>
      <w:r w:rsidRPr="004F31A3">
        <w:rPr>
          <w:rFonts w:hint="cs"/>
          <w:sz w:val="27"/>
          <w:rtl/>
          <w:lang w:bidi="ar-AE"/>
        </w:rPr>
        <w:t>كما يمكن لمعايير العقلانية العملية أن تسمح للعقلاء بما هم عقلاء أو تلزمهم بالتوافق حول موضوع</w:t>
      </w:r>
      <w:r w:rsidR="00600F3F">
        <w:rPr>
          <w:rFonts w:hint="cs"/>
          <w:sz w:val="27"/>
          <w:rtl/>
          <w:lang w:bidi="ar-AE"/>
        </w:rPr>
        <w:t>ٍ</w:t>
      </w:r>
      <w:r w:rsidRPr="004F31A3">
        <w:rPr>
          <w:rFonts w:hint="cs"/>
          <w:sz w:val="27"/>
          <w:rtl/>
          <w:lang w:bidi="ar-AE"/>
        </w:rPr>
        <w:t xml:space="preserve"> معيّ</w:t>
      </w:r>
      <w:r w:rsidR="00431E21" w:rsidRPr="004F31A3">
        <w:rPr>
          <w:rFonts w:hint="cs"/>
          <w:sz w:val="27"/>
          <w:rtl/>
          <w:lang w:bidi="ar-AE"/>
        </w:rPr>
        <w:t>َ</w:t>
      </w:r>
      <w:r w:rsidRPr="004F31A3">
        <w:rPr>
          <w:rFonts w:hint="cs"/>
          <w:sz w:val="27"/>
          <w:rtl/>
          <w:lang w:bidi="ar-AE"/>
        </w:rPr>
        <w:t>ن. فعلى سبيل المثال</w:t>
      </w:r>
      <w:r w:rsidR="00431E21" w:rsidRPr="004F31A3">
        <w:rPr>
          <w:rFonts w:hint="cs"/>
          <w:sz w:val="27"/>
          <w:rtl/>
          <w:lang w:bidi="ar-AE"/>
        </w:rPr>
        <w:t>:</w:t>
      </w:r>
      <w:r w:rsidRPr="004F31A3">
        <w:rPr>
          <w:rFonts w:hint="cs"/>
          <w:sz w:val="27"/>
          <w:rtl/>
          <w:lang w:bidi="ar-AE"/>
        </w:rPr>
        <w:t xml:space="preserve"> قد يتوافق العقلاء على حُس</w:t>
      </w:r>
      <w:r w:rsidR="00431E21" w:rsidRPr="004F31A3">
        <w:rPr>
          <w:rFonts w:hint="cs"/>
          <w:sz w:val="27"/>
          <w:rtl/>
          <w:lang w:bidi="ar-AE"/>
        </w:rPr>
        <w:t>ْ</w:t>
      </w:r>
      <w:r w:rsidRPr="004F31A3">
        <w:rPr>
          <w:rFonts w:hint="cs"/>
          <w:sz w:val="27"/>
          <w:rtl/>
          <w:lang w:bidi="ar-AE"/>
        </w:rPr>
        <w:t>ن العدل أو وجوبه</w:t>
      </w:r>
      <w:r w:rsidR="00431E21" w:rsidRPr="004F31A3">
        <w:rPr>
          <w:rFonts w:hint="cs"/>
          <w:sz w:val="27"/>
          <w:rtl/>
          <w:lang w:bidi="ar-AE"/>
        </w:rPr>
        <w:t>؛</w:t>
      </w:r>
      <w:r w:rsidRPr="004F31A3">
        <w:rPr>
          <w:rFonts w:hint="cs"/>
          <w:sz w:val="27"/>
          <w:rtl/>
          <w:lang w:bidi="ar-AE"/>
        </w:rPr>
        <w:t xml:space="preserve"> بسبب وجود مصلحة وفائدة ير</w:t>
      </w:r>
      <w:r w:rsidR="00431E21" w:rsidRPr="004F31A3">
        <w:rPr>
          <w:rFonts w:hint="cs"/>
          <w:sz w:val="27"/>
          <w:rtl/>
          <w:lang w:bidi="ar-AE"/>
        </w:rPr>
        <w:t>َ</w:t>
      </w:r>
      <w:r w:rsidRPr="004F31A3">
        <w:rPr>
          <w:rFonts w:hint="cs"/>
          <w:sz w:val="27"/>
          <w:rtl/>
          <w:lang w:bidi="ar-AE"/>
        </w:rPr>
        <w:t>و</w:t>
      </w:r>
      <w:r w:rsidR="00431E21" w:rsidRPr="004F31A3">
        <w:rPr>
          <w:rFonts w:hint="cs"/>
          <w:sz w:val="27"/>
          <w:rtl/>
          <w:lang w:bidi="ar-AE"/>
        </w:rPr>
        <w:t>ْ</w:t>
      </w:r>
      <w:r w:rsidRPr="004F31A3">
        <w:rPr>
          <w:rFonts w:hint="cs"/>
          <w:sz w:val="27"/>
          <w:rtl/>
          <w:lang w:bidi="ar-AE"/>
        </w:rPr>
        <w:t>نها في العدل، أو أنهم يت</w:t>
      </w:r>
      <w:r w:rsidR="00431E21" w:rsidRPr="004F31A3">
        <w:rPr>
          <w:rFonts w:hint="cs"/>
          <w:sz w:val="27"/>
          <w:rtl/>
          <w:lang w:bidi="ar-AE"/>
        </w:rPr>
        <w:t>ّ</w:t>
      </w:r>
      <w:r w:rsidRPr="004F31A3">
        <w:rPr>
          <w:rFonts w:hint="cs"/>
          <w:sz w:val="27"/>
          <w:rtl/>
          <w:lang w:bidi="ar-AE"/>
        </w:rPr>
        <w:t>فقون على اعتبار الحُس</w:t>
      </w:r>
      <w:r w:rsidR="00431E21" w:rsidRPr="004F31A3">
        <w:rPr>
          <w:rFonts w:hint="cs"/>
          <w:sz w:val="27"/>
          <w:rtl/>
          <w:lang w:bidi="ar-AE"/>
        </w:rPr>
        <w:t>ْ</w:t>
      </w:r>
      <w:r w:rsidRPr="004F31A3">
        <w:rPr>
          <w:rFonts w:hint="cs"/>
          <w:sz w:val="27"/>
          <w:rtl/>
          <w:lang w:bidi="ar-AE"/>
        </w:rPr>
        <w:t>ن في العدل</w:t>
      </w:r>
      <w:r w:rsidR="00431E21" w:rsidRPr="004F31A3">
        <w:rPr>
          <w:rFonts w:hint="cs"/>
          <w:sz w:val="27"/>
          <w:rtl/>
          <w:lang w:bidi="ar-AE"/>
        </w:rPr>
        <w:t>؛</w:t>
      </w:r>
      <w:r w:rsidRPr="004F31A3">
        <w:rPr>
          <w:rFonts w:hint="cs"/>
          <w:sz w:val="27"/>
          <w:rtl/>
          <w:lang w:bidi="ar-AE"/>
        </w:rPr>
        <w:t xml:space="preserve"> بسبب الات</w:t>
      </w:r>
      <w:r w:rsidR="00431E21" w:rsidRPr="004F31A3">
        <w:rPr>
          <w:rFonts w:hint="cs"/>
          <w:sz w:val="27"/>
          <w:rtl/>
          <w:lang w:bidi="ar-AE"/>
        </w:rPr>
        <w:t>ّ</w:t>
      </w:r>
      <w:r w:rsidRPr="004F31A3">
        <w:rPr>
          <w:rFonts w:hint="cs"/>
          <w:sz w:val="27"/>
          <w:rtl/>
          <w:lang w:bidi="ar-AE"/>
        </w:rPr>
        <w:t xml:space="preserve">فاق حول اشتمال العدل على الخصائص </w:t>
      </w:r>
      <w:r w:rsidRPr="004F31A3">
        <w:rPr>
          <w:rFonts w:hint="eastAsia"/>
          <w:sz w:val="24"/>
          <w:szCs w:val="24"/>
          <w:rtl/>
          <w:lang w:bidi="ar-AE"/>
        </w:rPr>
        <w:t>«</w:t>
      </w:r>
      <w:r w:rsidRPr="004F31A3">
        <w:rPr>
          <w:rFonts w:hint="cs"/>
          <w:sz w:val="27"/>
          <w:rtl/>
          <w:lang w:bidi="ar-AE"/>
        </w:rPr>
        <w:t>الصانعة للحُس</w:t>
      </w:r>
      <w:r w:rsidR="00431E21" w:rsidRPr="004F31A3">
        <w:rPr>
          <w:rFonts w:hint="cs"/>
          <w:sz w:val="27"/>
          <w:rtl/>
          <w:lang w:bidi="ar-AE"/>
        </w:rPr>
        <w:t>ْ</w:t>
      </w:r>
      <w:r w:rsidRPr="004F31A3">
        <w:rPr>
          <w:rFonts w:hint="cs"/>
          <w:sz w:val="27"/>
          <w:rtl/>
          <w:lang w:bidi="ar-AE"/>
        </w:rPr>
        <w:t>ن</w:t>
      </w:r>
      <w:r w:rsidRPr="004F31A3">
        <w:rPr>
          <w:rFonts w:hint="eastAsia"/>
          <w:sz w:val="24"/>
          <w:szCs w:val="24"/>
          <w:rtl/>
          <w:lang w:bidi="ar-AE"/>
        </w:rPr>
        <w:t>»</w:t>
      </w:r>
      <w:r w:rsidRPr="004F31A3">
        <w:rPr>
          <w:rFonts w:hint="cs"/>
          <w:sz w:val="27"/>
          <w:rtl/>
          <w:lang w:bidi="ar-AE"/>
        </w:rPr>
        <w:t>. وعليه يمكن لنا أن نستنتج أن معيار نقد الأفكار الاعتبارية لا يُخ</w:t>
      </w:r>
      <w:r w:rsidR="00431E21" w:rsidRPr="004F31A3">
        <w:rPr>
          <w:rFonts w:hint="cs"/>
          <w:sz w:val="27"/>
          <w:rtl/>
          <w:lang w:bidi="ar-AE"/>
        </w:rPr>
        <w:t>ْ</w:t>
      </w:r>
      <w:r w:rsidRPr="004F31A3">
        <w:rPr>
          <w:rFonts w:hint="cs"/>
          <w:sz w:val="27"/>
          <w:rtl/>
          <w:lang w:bidi="ar-AE"/>
        </w:rPr>
        <w:t>ت</w:t>
      </w:r>
      <w:r w:rsidR="00431E21" w:rsidRPr="004F31A3">
        <w:rPr>
          <w:rFonts w:hint="cs"/>
          <w:sz w:val="27"/>
          <w:rtl/>
          <w:lang w:bidi="ar-AE"/>
        </w:rPr>
        <w:t>َ</w:t>
      </w:r>
      <w:r w:rsidRPr="004F31A3">
        <w:rPr>
          <w:rFonts w:hint="cs"/>
          <w:sz w:val="27"/>
          <w:rtl/>
          <w:lang w:bidi="ar-AE"/>
        </w:rPr>
        <w:t>ز</w:t>
      </w:r>
      <w:r w:rsidR="00431E21" w:rsidRPr="004F31A3">
        <w:rPr>
          <w:rFonts w:hint="cs"/>
          <w:sz w:val="27"/>
          <w:rtl/>
          <w:lang w:bidi="ar-AE"/>
        </w:rPr>
        <w:t>َ</w:t>
      </w:r>
      <w:r w:rsidRPr="004F31A3">
        <w:rPr>
          <w:rFonts w:hint="cs"/>
          <w:sz w:val="27"/>
          <w:rtl/>
          <w:lang w:bidi="ar-AE"/>
        </w:rPr>
        <w:t xml:space="preserve">ل في </w:t>
      </w:r>
      <w:r w:rsidRPr="004F31A3">
        <w:rPr>
          <w:rFonts w:hint="eastAsia"/>
          <w:sz w:val="24"/>
          <w:szCs w:val="24"/>
          <w:rtl/>
          <w:lang w:bidi="ar-AE"/>
        </w:rPr>
        <w:t>«</w:t>
      </w:r>
      <w:r w:rsidRPr="004F31A3">
        <w:rPr>
          <w:rFonts w:hint="cs"/>
          <w:sz w:val="27"/>
          <w:rtl/>
          <w:lang w:bidi="ar-AE"/>
        </w:rPr>
        <w:t>الرؤية الواقعية</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عدم الل</w:t>
      </w:r>
      <w:r w:rsidR="00431E21" w:rsidRPr="004F31A3">
        <w:rPr>
          <w:rFonts w:hint="cs"/>
          <w:sz w:val="27"/>
          <w:rtl/>
          <w:lang w:bidi="ar-AE"/>
        </w:rPr>
        <w:t>َّ</w:t>
      </w:r>
      <w:r w:rsidRPr="004F31A3">
        <w:rPr>
          <w:rFonts w:hint="cs"/>
          <w:sz w:val="27"/>
          <w:rtl/>
          <w:lang w:bidi="ar-AE"/>
        </w:rPr>
        <w:t>غ</w:t>
      </w:r>
      <w:r w:rsidR="00431E21" w:rsidRPr="004F31A3">
        <w:rPr>
          <w:rFonts w:hint="cs"/>
          <w:sz w:val="27"/>
          <w:rtl/>
          <w:lang w:bidi="ar-AE"/>
        </w:rPr>
        <w:t>ْ</w:t>
      </w:r>
      <w:r w:rsidRPr="004F31A3">
        <w:rPr>
          <w:rFonts w:hint="cs"/>
          <w:sz w:val="27"/>
          <w:rtl/>
          <w:lang w:bidi="ar-AE"/>
        </w:rPr>
        <w:t>وية</w:t>
      </w:r>
      <w:r w:rsidRPr="004F31A3">
        <w:rPr>
          <w:rFonts w:hint="eastAsia"/>
          <w:sz w:val="24"/>
          <w:szCs w:val="24"/>
          <w:rtl/>
          <w:lang w:bidi="ar-AE"/>
        </w:rPr>
        <w:t>»</w:t>
      </w:r>
      <w:r w:rsidRPr="004F31A3">
        <w:rPr>
          <w:sz w:val="27"/>
          <w:vertAlign w:val="superscript"/>
          <w:rtl/>
          <w:lang w:bidi="ar-AE"/>
        </w:rPr>
        <w:t>(</w:t>
      </w:r>
      <w:r w:rsidRPr="004F31A3">
        <w:rPr>
          <w:rStyle w:val="ac"/>
          <w:sz w:val="27"/>
          <w:rtl/>
          <w:lang w:bidi="ar-AE"/>
        </w:rPr>
        <w:endnoteReference w:id="694"/>
      </w:r>
      <w:r w:rsidRPr="004F31A3">
        <w:rPr>
          <w:sz w:val="27"/>
          <w:vertAlign w:val="superscript"/>
          <w:rtl/>
          <w:lang w:bidi="ar-AE"/>
        </w:rPr>
        <w:t>)</w:t>
      </w:r>
      <w:r w:rsidRPr="004F31A3">
        <w:rPr>
          <w:rFonts w:hint="cs"/>
          <w:sz w:val="27"/>
          <w:rtl/>
          <w:lang w:bidi="ar-AE"/>
        </w:rPr>
        <w:t>.</w:t>
      </w:r>
    </w:p>
    <w:p w:rsidR="001975A3" w:rsidRPr="004F31A3" w:rsidRDefault="001975A3" w:rsidP="00504089">
      <w:pPr>
        <w:rPr>
          <w:sz w:val="27"/>
          <w:rtl/>
          <w:lang w:bidi="ar-AE"/>
        </w:rPr>
      </w:pPr>
      <w:r w:rsidRPr="004F31A3">
        <w:rPr>
          <w:rFonts w:hint="cs"/>
          <w:sz w:val="27"/>
          <w:rtl/>
          <w:lang w:bidi="ar-AE"/>
        </w:rPr>
        <w:t xml:space="preserve">لو التزمنا في مسألة الربط ونسبة الحقائق والاعتباريات بالرؤية التي تمّ شرحها هنا أمكن لنا إزالة بعض الغموض والإبهام الموجود في نظرية القبض والبسط. إن الطرح الرئيس لنظرية القبض والبسط هو </w:t>
      </w:r>
      <w:r w:rsidR="00431E21" w:rsidRPr="004F31A3">
        <w:rPr>
          <w:rFonts w:hint="cs"/>
          <w:sz w:val="27"/>
          <w:rtl/>
          <w:lang w:bidi="ar-AE"/>
        </w:rPr>
        <w:t>كالتالي</w:t>
      </w:r>
      <w:r w:rsidRPr="004F31A3">
        <w:rPr>
          <w:rFonts w:hint="cs"/>
          <w:sz w:val="27"/>
          <w:rtl/>
          <w:lang w:bidi="ar-AE"/>
        </w:rPr>
        <w:t>:</w:t>
      </w:r>
      <w:r w:rsidR="00431E21" w:rsidRPr="004F31A3">
        <w:rPr>
          <w:rFonts w:hint="cs"/>
          <w:sz w:val="27"/>
          <w:rtl/>
          <w:lang w:bidi="ar-AE"/>
        </w:rPr>
        <w:t xml:space="preserve"> </w:t>
      </w:r>
      <w:r w:rsidRPr="004F31A3">
        <w:rPr>
          <w:rFonts w:hint="eastAsia"/>
          <w:sz w:val="24"/>
          <w:szCs w:val="24"/>
          <w:rtl/>
          <w:lang w:bidi="ar-AE"/>
        </w:rPr>
        <w:t>«</w:t>
      </w:r>
      <w:r w:rsidRPr="004F31A3">
        <w:rPr>
          <w:rFonts w:hint="cs"/>
          <w:sz w:val="27"/>
          <w:rtl/>
          <w:lang w:bidi="ar-AE"/>
        </w:rPr>
        <w:t>إن الأجزاء المختلفة للمعارف البشرية في تعاط</w:t>
      </w:r>
      <w:r w:rsidR="00431E21" w:rsidRPr="004F31A3">
        <w:rPr>
          <w:rFonts w:hint="cs"/>
          <w:sz w:val="27"/>
          <w:rtl/>
          <w:lang w:bidi="ar-AE"/>
        </w:rPr>
        <w:t>ٍ</w:t>
      </w:r>
      <w:r w:rsidRPr="004F31A3">
        <w:rPr>
          <w:rFonts w:hint="cs"/>
          <w:sz w:val="27"/>
          <w:rtl/>
          <w:lang w:bidi="ar-AE"/>
        </w:rPr>
        <w:t xml:space="preserve"> مستمر</w:t>
      </w:r>
      <w:r w:rsidR="00431E21" w:rsidRPr="004F31A3">
        <w:rPr>
          <w:rFonts w:hint="cs"/>
          <w:sz w:val="27"/>
          <w:rtl/>
          <w:lang w:bidi="ar-AE"/>
        </w:rPr>
        <w:t xml:space="preserve">ّ؛ </w:t>
      </w:r>
      <w:r w:rsidRPr="004F31A3">
        <w:rPr>
          <w:rFonts w:hint="cs"/>
          <w:sz w:val="27"/>
          <w:rtl/>
          <w:lang w:bidi="ar-AE"/>
        </w:rPr>
        <w:t>حيث هناك ارتباط</w:t>
      </w:r>
      <w:r w:rsidR="00431E21" w:rsidRPr="004F31A3">
        <w:rPr>
          <w:rFonts w:hint="cs"/>
          <w:sz w:val="27"/>
          <w:rtl/>
          <w:lang w:bidi="ar-AE"/>
        </w:rPr>
        <w:t>ٌ</w:t>
      </w:r>
      <w:r w:rsidRPr="004F31A3">
        <w:rPr>
          <w:rFonts w:hint="cs"/>
          <w:sz w:val="27"/>
          <w:rtl/>
          <w:lang w:bidi="ar-AE"/>
        </w:rPr>
        <w:t xml:space="preserve"> وثيق فيما بينها، حت</w:t>
      </w:r>
      <w:r w:rsidR="00431E21" w:rsidRPr="004F31A3">
        <w:rPr>
          <w:rFonts w:hint="cs"/>
          <w:sz w:val="27"/>
          <w:rtl/>
          <w:lang w:bidi="ar-AE"/>
        </w:rPr>
        <w:t>ّ</w:t>
      </w:r>
      <w:r w:rsidRPr="004F31A3">
        <w:rPr>
          <w:rFonts w:hint="cs"/>
          <w:sz w:val="27"/>
          <w:rtl/>
          <w:lang w:bidi="ar-AE"/>
        </w:rPr>
        <w:t>ى إذا حدث</w:t>
      </w:r>
      <w:r w:rsidR="00431E21" w:rsidRPr="004F31A3">
        <w:rPr>
          <w:rFonts w:hint="cs"/>
          <w:sz w:val="27"/>
          <w:rtl/>
          <w:lang w:bidi="ar-AE"/>
        </w:rPr>
        <w:t>َ</w:t>
      </w:r>
      <w:r w:rsidRPr="004F31A3">
        <w:rPr>
          <w:rFonts w:hint="cs"/>
          <w:sz w:val="27"/>
          <w:rtl/>
          <w:lang w:bidi="ar-AE"/>
        </w:rPr>
        <w:t>ت</w:t>
      </w:r>
      <w:r w:rsidR="00431E21" w:rsidRPr="004F31A3">
        <w:rPr>
          <w:rFonts w:hint="cs"/>
          <w:sz w:val="27"/>
          <w:rtl/>
          <w:lang w:bidi="ar-AE"/>
        </w:rPr>
        <w:t>ْ</w:t>
      </w:r>
      <w:r w:rsidRPr="004F31A3">
        <w:rPr>
          <w:rFonts w:hint="cs"/>
          <w:sz w:val="27"/>
          <w:rtl/>
          <w:lang w:bidi="ar-AE"/>
        </w:rPr>
        <w:t xml:space="preserve"> مسألة</w:t>
      </w:r>
      <w:r w:rsidR="00431E21" w:rsidRPr="004F31A3">
        <w:rPr>
          <w:rFonts w:hint="cs"/>
          <w:sz w:val="27"/>
          <w:rtl/>
          <w:lang w:bidi="ar-AE"/>
        </w:rPr>
        <w:t>ٌ</w:t>
      </w:r>
      <w:r w:rsidRPr="004F31A3">
        <w:rPr>
          <w:rFonts w:hint="cs"/>
          <w:sz w:val="27"/>
          <w:rtl/>
          <w:lang w:bidi="ar-AE"/>
        </w:rPr>
        <w:t xml:space="preserve"> جديدة في علم</w:t>
      </w:r>
      <w:r w:rsidR="00431E21" w:rsidRPr="004F31A3">
        <w:rPr>
          <w:rFonts w:hint="cs"/>
          <w:sz w:val="27"/>
          <w:rtl/>
          <w:lang w:bidi="ar-AE"/>
        </w:rPr>
        <w:t>ٍ</w:t>
      </w:r>
      <w:r w:rsidRPr="004F31A3">
        <w:rPr>
          <w:rFonts w:hint="cs"/>
          <w:sz w:val="27"/>
          <w:rtl/>
          <w:lang w:bidi="ar-AE"/>
        </w:rPr>
        <w:t xml:space="preserve"> ما تأث</w:t>
      </w:r>
      <w:r w:rsidR="00431E21" w:rsidRPr="004F31A3">
        <w:rPr>
          <w:rFonts w:hint="cs"/>
          <w:sz w:val="27"/>
          <w:rtl/>
          <w:lang w:bidi="ar-AE"/>
        </w:rPr>
        <w:t>َّ</w:t>
      </w:r>
      <w:r w:rsidRPr="004F31A3">
        <w:rPr>
          <w:rFonts w:hint="cs"/>
          <w:sz w:val="27"/>
          <w:rtl/>
          <w:lang w:bidi="ar-AE"/>
        </w:rPr>
        <w:t>ر بها علم المعرفة أو الفلسفة. وإن تحوّ</w:t>
      </w:r>
      <w:r w:rsidR="00431E21" w:rsidRPr="004F31A3">
        <w:rPr>
          <w:rFonts w:hint="cs"/>
          <w:sz w:val="27"/>
          <w:rtl/>
          <w:lang w:bidi="ar-AE"/>
        </w:rPr>
        <w:t>ُ</w:t>
      </w:r>
      <w:r w:rsidRPr="004F31A3">
        <w:rPr>
          <w:rFonts w:hint="cs"/>
          <w:sz w:val="27"/>
          <w:rtl/>
          <w:lang w:bidi="ar-AE"/>
        </w:rPr>
        <w:t>ل الفهم الفلسفي يغيّ</w:t>
      </w:r>
      <w:r w:rsidR="00431E21" w:rsidRPr="004F31A3">
        <w:rPr>
          <w:rFonts w:hint="cs"/>
          <w:sz w:val="27"/>
          <w:rtl/>
          <w:lang w:bidi="ar-AE"/>
        </w:rPr>
        <w:t>ِ</w:t>
      </w:r>
      <w:r w:rsidRPr="004F31A3">
        <w:rPr>
          <w:rFonts w:hint="cs"/>
          <w:sz w:val="27"/>
          <w:rtl/>
          <w:lang w:bidi="ar-AE"/>
        </w:rPr>
        <w:t>ر من فهم الفرد بشأن الإنسان والعالم، وعندما يتغيّ</w:t>
      </w:r>
      <w:r w:rsidR="00431E21" w:rsidRPr="004F31A3">
        <w:rPr>
          <w:rFonts w:hint="cs"/>
          <w:sz w:val="27"/>
          <w:rtl/>
          <w:lang w:bidi="ar-AE"/>
        </w:rPr>
        <w:t>َ</w:t>
      </w:r>
      <w:r w:rsidRPr="004F31A3">
        <w:rPr>
          <w:rFonts w:hint="cs"/>
          <w:sz w:val="27"/>
          <w:rtl/>
          <w:lang w:bidi="ar-AE"/>
        </w:rPr>
        <w:t>ر شكل الإنسان والعالم تكتسب المعرفة الدينية مفهوماً جديداً</w:t>
      </w:r>
      <w:r w:rsidR="00431E21" w:rsidRPr="004F31A3">
        <w:rPr>
          <w:rFonts w:hint="cs"/>
          <w:sz w:val="27"/>
          <w:rtl/>
          <w:lang w:bidi="ar-AE"/>
        </w:rPr>
        <w:t xml:space="preserve">، </w:t>
      </w:r>
      <w:r w:rsidRPr="004F31A3">
        <w:rPr>
          <w:rFonts w:hint="cs"/>
          <w:sz w:val="27"/>
          <w:rtl/>
          <w:lang w:bidi="ar-AE"/>
        </w:rPr>
        <w:t>بمعنى أن الحقيقة البس</w:t>
      </w:r>
      <w:r w:rsidR="00431E21" w:rsidRPr="004F31A3">
        <w:rPr>
          <w:rFonts w:hint="cs"/>
          <w:sz w:val="27"/>
          <w:rtl/>
          <w:lang w:bidi="ar-AE"/>
        </w:rPr>
        <w:t>ي</w:t>
      </w:r>
      <w:r w:rsidRPr="004F31A3">
        <w:rPr>
          <w:rFonts w:hint="cs"/>
          <w:sz w:val="27"/>
          <w:rtl/>
          <w:lang w:bidi="ar-AE"/>
        </w:rPr>
        <w:t>طة والحديثة التي تتبلور في زاوية</w:t>
      </w:r>
      <w:r w:rsidR="00431E21" w:rsidRPr="004F31A3">
        <w:rPr>
          <w:rFonts w:hint="cs"/>
          <w:sz w:val="27"/>
          <w:rtl/>
          <w:lang w:bidi="ar-AE"/>
        </w:rPr>
        <w:t>ٍ</w:t>
      </w:r>
      <w:r w:rsidRPr="004F31A3">
        <w:rPr>
          <w:rFonts w:hint="cs"/>
          <w:sz w:val="27"/>
          <w:rtl/>
          <w:lang w:bidi="ar-AE"/>
        </w:rPr>
        <w:t xml:space="preserve"> ما</w:t>
      </w:r>
      <w:r w:rsidR="00431E21" w:rsidRPr="004F31A3">
        <w:rPr>
          <w:rFonts w:hint="cs"/>
          <w:sz w:val="27"/>
          <w:rtl/>
          <w:lang w:bidi="ar-AE"/>
        </w:rPr>
        <w:t xml:space="preserve"> </w:t>
      </w:r>
      <w:r w:rsidRPr="004F31A3">
        <w:rPr>
          <w:rFonts w:hint="cs"/>
          <w:sz w:val="27"/>
          <w:rtl/>
          <w:lang w:bidi="ar-AE"/>
        </w:rPr>
        <w:t>تتقدّ</w:t>
      </w:r>
      <w:r w:rsidR="00431E21" w:rsidRPr="004F31A3">
        <w:rPr>
          <w:rFonts w:hint="cs"/>
          <w:sz w:val="27"/>
          <w:rtl/>
          <w:lang w:bidi="ar-AE"/>
        </w:rPr>
        <w:t>َ</w:t>
      </w:r>
      <w:r w:rsidRPr="004F31A3">
        <w:rPr>
          <w:rFonts w:hint="cs"/>
          <w:sz w:val="27"/>
          <w:rtl/>
          <w:lang w:bidi="ar-AE"/>
        </w:rPr>
        <w:t>م ببط</w:t>
      </w:r>
      <w:r w:rsidR="00431E21" w:rsidRPr="004F31A3">
        <w:rPr>
          <w:rFonts w:hint="cs"/>
          <w:sz w:val="27"/>
          <w:rtl/>
          <w:lang w:bidi="ar-AE"/>
        </w:rPr>
        <w:t>ءٍ</w:t>
      </w:r>
      <w:r w:rsidRPr="004F31A3">
        <w:rPr>
          <w:rFonts w:hint="cs"/>
          <w:sz w:val="27"/>
          <w:rtl/>
          <w:lang w:bidi="ar-AE"/>
        </w:rPr>
        <w:t xml:space="preserve"> وثبات وإصرار حت</w:t>
      </w:r>
      <w:r w:rsidR="00431E21" w:rsidRPr="004F31A3">
        <w:rPr>
          <w:rFonts w:hint="cs"/>
          <w:sz w:val="27"/>
          <w:rtl/>
          <w:lang w:bidi="ar-AE"/>
        </w:rPr>
        <w:t>ّ</w:t>
      </w:r>
      <w:r w:rsidRPr="004F31A3">
        <w:rPr>
          <w:rFonts w:hint="cs"/>
          <w:sz w:val="27"/>
          <w:rtl/>
          <w:lang w:bidi="ar-AE"/>
        </w:rPr>
        <w:t>ى تستوعب جميع الجغرافيا المعرفية، وتفتح لنفسها موضعاً بحيث تثير جميع المعارف الأخرى</w:t>
      </w:r>
      <w:r w:rsidR="00431E21" w:rsidRPr="004F31A3">
        <w:rPr>
          <w:rFonts w:hint="cs"/>
          <w:sz w:val="27"/>
          <w:rtl/>
          <w:lang w:bidi="ar-AE"/>
        </w:rPr>
        <w:t>.</w:t>
      </w:r>
      <w:r w:rsidRPr="004F31A3">
        <w:rPr>
          <w:rFonts w:hint="cs"/>
          <w:sz w:val="27"/>
          <w:rtl/>
          <w:lang w:bidi="ar-AE"/>
        </w:rPr>
        <w:t>.. فكل</w:t>
      </w:r>
      <w:r w:rsidR="00600F3F">
        <w:rPr>
          <w:rFonts w:hint="cs"/>
          <w:sz w:val="27"/>
          <w:rtl/>
          <w:lang w:bidi="ar-AE"/>
        </w:rPr>
        <w:t>ُّ</w:t>
      </w:r>
      <w:r w:rsidRPr="004F31A3">
        <w:rPr>
          <w:rFonts w:hint="cs"/>
          <w:sz w:val="27"/>
          <w:rtl/>
          <w:lang w:bidi="ar-AE"/>
        </w:rPr>
        <w:t xml:space="preserve"> مسألة</w:t>
      </w:r>
      <w:r w:rsidR="00431E21" w:rsidRPr="004F31A3">
        <w:rPr>
          <w:rFonts w:hint="cs"/>
          <w:sz w:val="27"/>
          <w:rtl/>
          <w:lang w:bidi="ar-AE"/>
        </w:rPr>
        <w:t>ٍ</w:t>
      </w:r>
      <w:r w:rsidRPr="004F31A3">
        <w:rPr>
          <w:rFonts w:hint="cs"/>
          <w:sz w:val="27"/>
          <w:rtl/>
          <w:lang w:bidi="ar-AE"/>
        </w:rPr>
        <w:t xml:space="preserve"> م</w:t>
      </w:r>
      <w:r w:rsidR="00431E21" w:rsidRPr="004F31A3">
        <w:rPr>
          <w:rFonts w:hint="cs"/>
          <w:sz w:val="27"/>
          <w:rtl/>
          <w:lang w:bidi="ar-AE"/>
        </w:rPr>
        <w:t>ُ</w:t>
      </w:r>
      <w:r w:rsidRPr="004F31A3">
        <w:rPr>
          <w:rFonts w:hint="cs"/>
          <w:sz w:val="27"/>
          <w:rtl/>
          <w:lang w:bidi="ar-AE"/>
        </w:rPr>
        <w:t>ست</w:t>
      </w:r>
      <w:r w:rsidR="00431E21" w:rsidRPr="004F31A3">
        <w:rPr>
          <w:rFonts w:hint="cs"/>
          <w:sz w:val="27"/>
          <w:rtl/>
          <w:lang w:bidi="ar-AE"/>
        </w:rPr>
        <w:t>َ</w:t>
      </w:r>
      <w:r w:rsidRPr="004F31A3">
        <w:rPr>
          <w:rFonts w:hint="cs"/>
          <w:sz w:val="27"/>
          <w:rtl/>
          <w:lang w:bidi="ar-AE"/>
        </w:rPr>
        <w:t>ح</w:t>
      </w:r>
      <w:r w:rsidR="00431E21" w:rsidRPr="004F31A3">
        <w:rPr>
          <w:rFonts w:hint="cs"/>
          <w:sz w:val="27"/>
          <w:rtl/>
          <w:lang w:bidi="ar-AE"/>
        </w:rPr>
        <w:t>ْ</w:t>
      </w:r>
      <w:r w:rsidRPr="004F31A3">
        <w:rPr>
          <w:rFonts w:hint="cs"/>
          <w:sz w:val="27"/>
          <w:rtl/>
          <w:lang w:bidi="ar-AE"/>
        </w:rPr>
        <w:t>د</w:t>
      </w:r>
      <w:r w:rsidR="00431E21" w:rsidRPr="004F31A3">
        <w:rPr>
          <w:rFonts w:hint="cs"/>
          <w:sz w:val="27"/>
          <w:rtl/>
          <w:lang w:bidi="ar-AE"/>
        </w:rPr>
        <w:t>َ</w:t>
      </w:r>
      <w:r w:rsidRPr="004F31A3">
        <w:rPr>
          <w:rFonts w:hint="cs"/>
          <w:sz w:val="27"/>
          <w:rtl/>
          <w:lang w:bidi="ar-AE"/>
        </w:rPr>
        <w:t xml:space="preserve">ثة تدعو جميع </w:t>
      </w:r>
      <w:r w:rsidRPr="004F31A3">
        <w:rPr>
          <w:rFonts w:hint="cs"/>
          <w:sz w:val="27"/>
          <w:rtl/>
          <w:lang w:bidi="ar-AE"/>
        </w:rPr>
        <w:lastRenderedPageBreak/>
        <w:t>المعارف الأخرى للحكم بشأنها</w:t>
      </w:r>
      <w:r w:rsidR="00431E21" w:rsidRPr="004F31A3">
        <w:rPr>
          <w:rFonts w:hint="cs"/>
          <w:sz w:val="27"/>
          <w:rtl/>
          <w:lang w:bidi="ar-AE"/>
        </w:rPr>
        <w:t>،</w:t>
      </w:r>
      <w:r w:rsidRPr="004F31A3">
        <w:rPr>
          <w:rFonts w:hint="cs"/>
          <w:sz w:val="27"/>
          <w:rtl/>
          <w:lang w:bidi="ar-AE"/>
        </w:rPr>
        <w:t xml:space="preserve"> وبيان نسبتهم إليها</w:t>
      </w:r>
      <w:r w:rsidRPr="004F31A3">
        <w:rPr>
          <w:rFonts w:hint="eastAsia"/>
          <w:sz w:val="24"/>
          <w:szCs w:val="24"/>
          <w:rtl/>
          <w:lang w:bidi="ar-AE"/>
        </w:rPr>
        <w:t>»</w:t>
      </w:r>
      <w:r w:rsidRPr="004F31A3">
        <w:rPr>
          <w:sz w:val="27"/>
          <w:vertAlign w:val="superscript"/>
          <w:rtl/>
          <w:lang w:bidi="ar-AE"/>
        </w:rPr>
        <w:t>(</w:t>
      </w:r>
      <w:r w:rsidRPr="004F31A3">
        <w:rPr>
          <w:rStyle w:val="ac"/>
          <w:sz w:val="27"/>
          <w:rtl/>
          <w:lang w:bidi="ar-AE"/>
        </w:rPr>
        <w:endnoteReference w:id="695"/>
      </w:r>
      <w:r w:rsidRPr="004F31A3">
        <w:rPr>
          <w:sz w:val="27"/>
          <w:vertAlign w:val="superscript"/>
          <w:rtl/>
          <w:lang w:bidi="ar-AE"/>
        </w:rPr>
        <w:t>)</w:t>
      </w:r>
      <w:r w:rsidRPr="004F31A3">
        <w:rPr>
          <w:rFonts w:hint="cs"/>
          <w:sz w:val="27"/>
          <w:rtl/>
          <w:lang w:bidi="ar-AE"/>
        </w:rPr>
        <w:t>.</w:t>
      </w:r>
    </w:p>
    <w:p w:rsidR="001975A3" w:rsidRPr="004F31A3" w:rsidRDefault="001975A3" w:rsidP="00600F3F">
      <w:pPr>
        <w:rPr>
          <w:sz w:val="27"/>
          <w:rtl/>
          <w:lang w:bidi="ar-AE"/>
        </w:rPr>
      </w:pPr>
      <w:r w:rsidRPr="004F31A3">
        <w:rPr>
          <w:rFonts w:hint="cs"/>
          <w:sz w:val="27"/>
          <w:rtl/>
          <w:lang w:bidi="ar-AE"/>
        </w:rPr>
        <w:t>إلا</w:t>
      </w:r>
      <w:r w:rsidR="00431E21" w:rsidRPr="004F31A3">
        <w:rPr>
          <w:rFonts w:hint="cs"/>
          <w:sz w:val="27"/>
          <w:rtl/>
          <w:lang w:bidi="ar-AE"/>
        </w:rPr>
        <w:t>ّ</w:t>
      </w:r>
      <w:r w:rsidRPr="004F31A3">
        <w:rPr>
          <w:rFonts w:hint="cs"/>
          <w:sz w:val="27"/>
          <w:rtl/>
          <w:lang w:bidi="ar-AE"/>
        </w:rPr>
        <w:t xml:space="preserve"> أن هذا الطرح يشتمل على غموض</w:t>
      </w:r>
      <w:r w:rsidR="00431E21" w:rsidRPr="004F31A3">
        <w:rPr>
          <w:rFonts w:hint="cs"/>
          <w:sz w:val="27"/>
          <w:rtl/>
          <w:lang w:bidi="ar-AE"/>
        </w:rPr>
        <w:t>ٍ</w:t>
      </w:r>
      <w:r w:rsidRPr="004F31A3">
        <w:rPr>
          <w:rFonts w:hint="cs"/>
          <w:sz w:val="27"/>
          <w:rtl/>
          <w:lang w:bidi="ar-AE"/>
        </w:rPr>
        <w:t xml:space="preserve"> من جهتين</w:t>
      </w:r>
      <w:r w:rsidR="00431E21" w:rsidRPr="004F31A3">
        <w:rPr>
          <w:rFonts w:hint="cs"/>
          <w:sz w:val="27"/>
          <w:rtl/>
          <w:lang w:bidi="ar-AE"/>
        </w:rPr>
        <w:t>:</w:t>
      </w:r>
      <w:r w:rsidRPr="004F31A3">
        <w:rPr>
          <w:rFonts w:hint="cs"/>
          <w:sz w:val="27"/>
          <w:rtl/>
          <w:lang w:bidi="ar-AE"/>
        </w:rPr>
        <w:t xml:space="preserve"> </w:t>
      </w:r>
      <w:r w:rsidRPr="004F31A3">
        <w:rPr>
          <w:rFonts w:hint="cs"/>
          <w:b/>
          <w:bCs/>
          <w:sz w:val="27"/>
          <w:rtl/>
          <w:lang w:bidi="ar-AE"/>
        </w:rPr>
        <w:t>فأو</w:t>
      </w:r>
      <w:r w:rsidR="00431E21" w:rsidRPr="004F31A3">
        <w:rPr>
          <w:rFonts w:hint="cs"/>
          <w:b/>
          <w:bCs/>
          <w:sz w:val="27"/>
          <w:rtl/>
          <w:lang w:bidi="ar-AE"/>
        </w:rPr>
        <w:t>ّ</w:t>
      </w:r>
      <w:r w:rsidRPr="004F31A3">
        <w:rPr>
          <w:rFonts w:hint="cs"/>
          <w:b/>
          <w:bCs/>
          <w:sz w:val="27"/>
          <w:rtl/>
          <w:lang w:bidi="ar-AE"/>
        </w:rPr>
        <w:t>لاً</w:t>
      </w:r>
      <w:r w:rsidRPr="004F31A3">
        <w:rPr>
          <w:rFonts w:hint="cs"/>
          <w:sz w:val="27"/>
          <w:rtl/>
          <w:lang w:bidi="ar-AE"/>
        </w:rPr>
        <w:t xml:space="preserve">: إن ارتباط </w:t>
      </w:r>
      <w:r w:rsidRPr="004F31A3">
        <w:rPr>
          <w:rFonts w:hint="eastAsia"/>
          <w:sz w:val="24"/>
          <w:szCs w:val="24"/>
          <w:rtl/>
          <w:lang w:bidi="ar-AE"/>
        </w:rPr>
        <w:t>«</w:t>
      </w:r>
      <w:r w:rsidRPr="004F31A3">
        <w:rPr>
          <w:rFonts w:hint="cs"/>
          <w:sz w:val="27"/>
          <w:rtl/>
          <w:lang w:bidi="ar-AE"/>
        </w:rPr>
        <w:t>العلم</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الفلسفة</w:t>
      </w:r>
      <w:r w:rsidRPr="004F31A3">
        <w:rPr>
          <w:rFonts w:hint="eastAsia"/>
          <w:sz w:val="24"/>
          <w:szCs w:val="24"/>
          <w:rtl/>
          <w:lang w:bidi="ar-AE"/>
        </w:rPr>
        <w:t>»</w:t>
      </w:r>
      <w:r w:rsidRPr="004F31A3">
        <w:rPr>
          <w:rFonts w:hint="cs"/>
          <w:sz w:val="27"/>
          <w:rtl/>
          <w:lang w:bidi="ar-AE"/>
        </w:rPr>
        <w:t xml:space="preserve"> هنا غير</w:t>
      </w:r>
      <w:r w:rsidR="00431E21" w:rsidRPr="004F31A3">
        <w:rPr>
          <w:rFonts w:hint="cs"/>
          <w:sz w:val="27"/>
          <w:rtl/>
          <w:lang w:bidi="ar-AE"/>
        </w:rPr>
        <w:t>ُ</w:t>
      </w:r>
      <w:r w:rsidRPr="004F31A3">
        <w:rPr>
          <w:rFonts w:hint="cs"/>
          <w:sz w:val="27"/>
          <w:rtl/>
          <w:lang w:bidi="ar-AE"/>
        </w:rPr>
        <w:t xml:space="preserve"> واضح</w:t>
      </w:r>
      <w:r w:rsidR="00431E21" w:rsidRPr="004F31A3">
        <w:rPr>
          <w:rFonts w:hint="cs"/>
          <w:sz w:val="27"/>
          <w:rtl/>
          <w:lang w:bidi="ar-AE"/>
        </w:rPr>
        <w:t>ٍ؛</w:t>
      </w:r>
      <w:r w:rsidRPr="004F31A3">
        <w:rPr>
          <w:rFonts w:hint="cs"/>
          <w:sz w:val="27"/>
          <w:rtl/>
          <w:lang w:bidi="ar-AE"/>
        </w:rPr>
        <w:t xml:space="preserve"> إذ </w:t>
      </w:r>
      <w:r w:rsidR="00431E21" w:rsidRPr="004F31A3">
        <w:rPr>
          <w:rFonts w:hint="cs"/>
          <w:sz w:val="27"/>
          <w:rtl/>
          <w:lang w:bidi="ar-AE"/>
        </w:rPr>
        <w:t>إ</w:t>
      </w:r>
      <w:r w:rsidRPr="004F31A3">
        <w:rPr>
          <w:rFonts w:hint="cs"/>
          <w:sz w:val="27"/>
          <w:rtl/>
          <w:lang w:bidi="ar-AE"/>
        </w:rPr>
        <w:t>ن الدكتور سروش نفسه يرى وجود حاجز</w:t>
      </w:r>
      <w:r w:rsidR="00600F3F">
        <w:rPr>
          <w:rFonts w:hint="cs"/>
          <w:sz w:val="27"/>
          <w:rtl/>
          <w:lang w:bidi="ar-AE"/>
        </w:rPr>
        <w:t>ٍ</w:t>
      </w:r>
      <w:r w:rsidRPr="004F31A3">
        <w:rPr>
          <w:rFonts w:hint="cs"/>
          <w:sz w:val="27"/>
          <w:rtl/>
          <w:lang w:bidi="ar-AE"/>
        </w:rPr>
        <w:t xml:space="preserve"> منطقي</w:t>
      </w:r>
      <w:r w:rsidR="00600F3F">
        <w:rPr>
          <w:rFonts w:hint="cs"/>
          <w:sz w:val="27"/>
          <w:rtl/>
          <w:lang w:bidi="ar-AE"/>
        </w:rPr>
        <w:t>ّ</w:t>
      </w:r>
      <w:r w:rsidRPr="004F31A3">
        <w:rPr>
          <w:rFonts w:hint="cs"/>
          <w:sz w:val="27"/>
          <w:rtl/>
          <w:lang w:bidi="ar-AE"/>
        </w:rPr>
        <w:t xml:space="preserve"> بين </w:t>
      </w:r>
      <w:r w:rsidRPr="004F31A3">
        <w:rPr>
          <w:rFonts w:hint="eastAsia"/>
          <w:sz w:val="24"/>
          <w:szCs w:val="24"/>
          <w:rtl/>
          <w:lang w:bidi="ar-AE"/>
        </w:rPr>
        <w:t>«</w:t>
      </w:r>
      <w:r w:rsidRPr="004F31A3">
        <w:rPr>
          <w:rFonts w:hint="cs"/>
          <w:sz w:val="27"/>
          <w:rtl/>
          <w:lang w:bidi="ar-AE"/>
        </w:rPr>
        <w:t>العلم</w:t>
      </w:r>
      <w:r w:rsidRPr="004F31A3">
        <w:rPr>
          <w:rFonts w:hint="eastAsia"/>
          <w:sz w:val="24"/>
          <w:szCs w:val="24"/>
          <w:rtl/>
          <w:lang w:bidi="ar-AE"/>
        </w:rPr>
        <w:t>»</w:t>
      </w:r>
      <w:r w:rsidRPr="004F31A3">
        <w:rPr>
          <w:rFonts w:hint="cs"/>
          <w:sz w:val="27"/>
          <w:rtl/>
          <w:lang w:bidi="ar-AE"/>
        </w:rPr>
        <w:t xml:space="preserve"> و</w:t>
      </w:r>
      <w:r w:rsidRPr="004F31A3">
        <w:rPr>
          <w:rFonts w:hint="eastAsia"/>
          <w:sz w:val="24"/>
          <w:szCs w:val="24"/>
          <w:rtl/>
          <w:lang w:bidi="ar-AE"/>
        </w:rPr>
        <w:t>«</w:t>
      </w:r>
      <w:r w:rsidRPr="004F31A3">
        <w:rPr>
          <w:rFonts w:hint="cs"/>
          <w:sz w:val="27"/>
          <w:rtl/>
          <w:lang w:bidi="ar-AE"/>
        </w:rPr>
        <w:t>الفلسفة</w:t>
      </w:r>
      <w:r w:rsidRPr="004F31A3">
        <w:rPr>
          <w:rFonts w:hint="eastAsia"/>
          <w:sz w:val="24"/>
          <w:szCs w:val="24"/>
          <w:rtl/>
          <w:lang w:bidi="ar-AE"/>
        </w:rPr>
        <w:t>»</w:t>
      </w:r>
      <w:r w:rsidRPr="004F31A3">
        <w:rPr>
          <w:rFonts w:hint="cs"/>
          <w:sz w:val="27"/>
          <w:rtl/>
          <w:lang w:bidi="ar-AE"/>
        </w:rPr>
        <w:t xml:space="preserve"> أيضاً. </w:t>
      </w:r>
      <w:r w:rsidRPr="004F31A3">
        <w:rPr>
          <w:rFonts w:hint="cs"/>
          <w:b/>
          <w:bCs/>
          <w:sz w:val="27"/>
          <w:rtl/>
          <w:lang w:bidi="ar-AE"/>
        </w:rPr>
        <w:t>وثانياً</w:t>
      </w:r>
      <w:r w:rsidRPr="004F31A3">
        <w:rPr>
          <w:rFonts w:hint="cs"/>
          <w:sz w:val="27"/>
          <w:rtl/>
          <w:lang w:bidi="ar-AE"/>
        </w:rPr>
        <w:t>: إن الارتباط بين العلم والأخلاق هنا أو المعرفة والقيمة أو العلوم الحقيقية (من قبيل: الفلسفة والعلوم التجريبية) والعلوم الاعتبارية (من قبيل: الأخلاق والفقه) ليس واضحاً؛ إذ يرى الدكتور سروش أن هذا الحاجز المنطقي المذكور موجود</w:t>
      </w:r>
      <w:r w:rsidR="000535C8" w:rsidRPr="004F31A3">
        <w:rPr>
          <w:rFonts w:hint="cs"/>
          <w:sz w:val="27"/>
          <w:rtl/>
          <w:lang w:bidi="ar-AE"/>
        </w:rPr>
        <w:t>ٌ</w:t>
      </w:r>
      <w:r w:rsidRPr="004F31A3">
        <w:rPr>
          <w:rFonts w:hint="cs"/>
          <w:sz w:val="27"/>
          <w:rtl/>
          <w:lang w:bidi="ar-AE"/>
        </w:rPr>
        <w:t xml:space="preserve"> بين هذه العلوم أيضاً. وبالمناسبة فإن هذين الأمرين والإبهامين لم يغيبا عن نظر الدكتور سروش؛ إذ قال في هامش الصفحة التي نقلنا عنها النص</w:t>
      </w:r>
      <w:r w:rsidR="000535C8" w:rsidRPr="004F31A3">
        <w:rPr>
          <w:rFonts w:hint="cs"/>
          <w:sz w:val="27"/>
          <w:rtl/>
          <w:lang w:bidi="ar-AE"/>
        </w:rPr>
        <w:t>ّ</w:t>
      </w:r>
      <w:r w:rsidRPr="004F31A3">
        <w:rPr>
          <w:rFonts w:hint="cs"/>
          <w:sz w:val="27"/>
          <w:rtl/>
          <w:lang w:bidi="ar-AE"/>
        </w:rPr>
        <w:t xml:space="preserve"> المتقدّم: </w:t>
      </w:r>
      <w:r w:rsidRPr="004F31A3">
        <w:rPr>
          <w:rFonts w:hint="eastAsia"/>
          <w:sz w:val="24"/>
          <w:szCs w:val="24"/>
          <w:rtl/>
          <w:lang w:bidi="ar-AE"/>
        </w:rPr>
        <w:t>«</w:t>
      </w:r>
      <w:r w:rsidRPr="004F31A3">
        <w:rPr>
          <w:rFonts w:hint="cs"/>
          <w:sz w:val="27"/>
          <w:rtl/>
          <w:lang w:bidi="ar-AE"/>
        </w:rPr>
        <w:t>إن انسجام الأجزاء المعرفية المختلفة لا يعني ارت</w:t>
      </w:r>
      <w:r w:rsidR="00600F3F">
        <w:rPr>
          <w:rFonts w:hint="cs"/>
          <w:sz w:val="27"/>
          <w:rtl/>
          <w:lang w:bidi="ar-AE"/>
        </w:rPr>
        <w:t>ف</w:t>
      </w:r>
      <w:r w:rsidRPr="004F31A3">
        <w:rPr>
          <w:rFonts w:hint="cs"/>
          <w:sz w:val="27"/>
          <w:rtl/>
          <w:lang w:bidi="ar-AE"/>
        </w:rPr>
        <w:t>اع الحواجز المنطقية القائمة بينها، فليس هناك بين العلم التجريبي والفلسفة والأخلاق علاقة</w:t>
      </w:r>
      <w:r w:rsidR="000535C8" w:rsidRPr="004F31A3">
        <w:rPr>
          <w:rFonts w:hint="cs"/>
          <w:sz w:val="27"/>
          <w:rtl/>
          <w:lang w:bidi="ar-AE"/>
        </w:rPr>
        <w:t>ٌ</w:t>
      </w:r>
      <w:r w:rsidRPr="004F31A3">
        <w:rPr>
          <w:rFonts w:hint="cs"/>
          <w:sz w:val="27"/>
          <w:rtl/>
          <w:lang w:bidi="ar-AE"/>
        </w:rPr>
        <w:t xml:space="preserve"> </w:t>
      </w:r>
      <w:r w:rsidR="000535C8" w:rsidRPr="004F31A3">
        <w:rPr>
          <w:rFonts w:hint="cs"/>
          <w:sz w:val="27"/>
          <w:rtl/>
          <w:lang w:bidi="ar-AE"/>
        </w:rPr>
        <w:t>إ</w:t>
      </w:r>
      <w:r w:rsidRPr="004F31A3">
        <w:rPr>
          <w:rFonts w:hint="cs"/>
          <w:sz w:val="27"/>
          <w:rtl/>
          <w:lang w:bidi="ar-AE"/>
        </w:rPr>
        <w:t>نتاجية، ولا يولد أحدها من الآخر. وإن انسجامها يعني مجر</w:t>
      </w:r>
      <w:r w:rsidR="000535C8" w:rsidRPr="004F31A3">
        <w:rPr>
          <w:rFonts w:hint="cs"/>
          <w:sz w:val="27"/>
          <w:rtl/>
          <w:lang w:bidi="ar-AE"/>
        </w:rPr>
        <w:t>ّ</w:t>
      </w:r>
      <w:r w:rsidRPr="004F31A3">
        <w:rPr>
          <w:rFonts w:hint="cs"/>
          <w:sz w:val="27"/>
          <w:rtl/>
          <w:lang w:bidi="ar-AE"/>
        </w:rPr>
        <w:t>د انضوائها تحت نظرية</w:t>
      </w:r>
      <w:r w:rsidR="000535C8" w:rsidRPr="004F31A3">
        <w:rPr>
          <w:rFonts w:hint="cs"/>
          <w:sz w:val="27"/>
          <w:rtl/>
          <w:lang w:bidi="ar-AE"/>
        </w:rPr>
        <w:t>ٍ</w:t>
      </w:r>
      <w:r w:rsidRPr="004F31A3">
        <w:rPr>
          <w:rFonts w:hint="cs"/>
          <w:sz w:val="27"/>
          <w:rtl/>
          <w:lang w:bidi="ar-AE"/>
        </w:rPr>
        <w:t xml:space="preserve"> معرفية ومنهجية</w:t>
      </w:r>
      <w:r w:rsidR="000535C8" w:rsidRPr="004F31A3">
        <w:rPr>
          <w:rFonts w:hint="cs"/>
          <w:sz w:val="27"/>
          <w:rtl/>
          <w:lang w:bidi="ar-AE"/>
        </w:rPr>
        <w:t>ٍ</w:t>
      </w:r>
      <w:r w:rsidRPr="004F31A3">
        <w:rPr>
          <w:rFonts w:hint="cs"/>
          <w:sz w:val="27"/>
          <w:rtl/>
          <w:lang w:bidi="ar-AE"/>
        </w:rPr>
        <w:t xml:space="preserve"> واحدة</w:t>
      </w:r>
      <w:r w:rsidRPr="004F31A3">
        <w:rPr>
          <w:rFonts w:hint="eastAsia"/>
          <w:sz w:val="24"/>
          <w:szCs w:val="24"/>
          <w:rtl/>
          <w:lang w:bidi="ar-AE"/>
        </w:rPr>
        <w:t>»</w:t>
      </w:r>
      <w:r w:rsidRPr="004F31A3">
        <w:rPr>
          <w:sz w:val="27"/>
          <w:vertAlign w:val="superscript"/>
          <w:rtl/>
          <w:lang w:bidi="ar-AE"/>
        </w:rPr>
        <w:t>(</w:t>
      </w:r>
      <w:r w:rsidRPr="004F31A3">
        <w:rPr>
          <w:rStyle w:val="ac"/>
          <w:sz w:val="27"/>
          <w:rtl/>
          <w:lang w:bidi="ar-AE"/>
        </w:rPr>
        <w:endnoteReference w:id="696"/>
      </w:r>
      <w:r w:rsidRPr="004F31A3">
        <w:rPr>
          <w:sz w:val="27"/>
          <w:vertAlign w:val="superscript"/>
          <w:rtl/>
          <w:lang w:bidi="ar-AE"/>
        </w:rPr>
        <w:t>)</w:t>
      </w:r>
      <w:r w:rsidRPr="004F31A3">
        <w:rPr>
          <w:rFonts w:hint="cs"/>
          <w:sz w:val="27"/>
          <w:rtl/>
          <w:lang w:bidi="ar-AE"/>
        </w:rPr>
        <w:t>.</w:t>
      </w:r>
    </w:p>
    <w:p w:rsidR="001975A3" w:rsidRPr="004F31A3" w:rsidRDefault="005A465C" w:rsidP="00504089">
      <w:pPr>
        <w:rPr>
          <w:sz w:val="27"/>
          <w:rtl/>
          <w:lang w:bidi="ar-AE"/>
        </w:rPr>
      </w:pPr>
      <w:r w:rsidRPr="004F31A3">
        <w:rPr>
          <w:rFonts w:hint="cs"/>
          <w:sz w:val="27"/>
          <w:rtl/>
          <w:lang w:bidi="ar-AE"/>
        </w:rPr>
        <w:t>بَيْدَ</w:t>
      </w:r>
      <w:r w:rsidR="001975A3" w:rsidRPr="004F31A3">
        <w:rPr>
          <w:rFonts w:hint="cs"/>
          <w:sz w:val="27"/>
          <w:rtl/>
          <w:lang w:bidi="ar-AE"/>
        </w:rPr>
        <w:t xml:space="preserve"> أن هذا التوضيح وإن</w:t>
      </w:r>
      <w:r w:rsidR="000535C8" w:rsidRPr="004F31A3">
        <w:rPr>
          <w:rFonts w:hint="cs"/>
          <w:sz w:val="27"/>
          <w:rtl/>
          <w:lang w:bidi="ar-AE"/>
        </w:rPr>
        <w:t>ْ</w:t>
      </w:r>
      <w:r w:rsidR="001975A3" w:rsidRPr="004F31A3">
        <w:rPr>
          <w:rFonts w:hint="cs"/>
          <w:sz w:val="27"/>
          <w:rtl/>
          <w:lang w:bidi="ar-AE"/>
        </w:rPr>
        <w:t xml:space="preserve"> كان يزيح شيئاً من الغموض الذي يكتنف الطرح الرئيس لنظرية القبض والبسط، إلا</w:t>
      </w:r>
      <w:r w:rsidR="000535C8" w:rsidRPr="004F31A3">
        <w:rPr>
          <w:rFonts w:hint="cs"/>
          <w:sz w:val="27"/>
          <w:rtl/>
          <w:lang w:bidi="ar-AE"/>
        </w:rPr>
        <w:t>ّ</w:t>
      </w:r>
      <w:r w:rsidR="001975A3" w:rsidRPr="004F31A3">
        <w:rPr>
          <w:rFonts w:hint="cs"/>
          <w:sz w:val="27"/>
          <w:rtl/>
          <w:lang w:bidi="ar-AE"/>
        </w:rPr>
        <w:t xml:space="preserve"> أنه لا يزيله بشكل</w:t>
      </w:r>
      <w:r w:rsidR="000535C8" w:rsidRPr="004F31A3">
        <w:rPr>
          <w:rFonts w:hint="cs"/>
          <w:sz w:val="27"/>
          <w:rtl/>
          <w:lang w:bidi="ar-AE"/>
        </w:rPr>
        <w:t>ٍ</w:t>
      </w:r>
      <w:r w:rsidR="001975A3" w:rsidRPr="004F31A3">
        <w:rPr>
          <w:rFonts w:hint="cs"/>
          <w:sz w:val="27"/>
          <w:rtl/>
          <w:lang w:bidi="ar-AE"/>
        </w:rPr>
        <w:t xml:space="preserve"> كامل، </w:t>
      </w:r>
      <w:r w:rsidR="000535C8" w:rsidRPr="004F31A3">
        <w:rPr>
          <w:rFonts w:hint="cs"/>
          <w:sz w:val="27"/>
          <w:rtl/>
          <w:lang w:bidi="ar-AE"/>
        </w:rPr>
        <w:t>و</w:t>
      </w:r>
      <w:r w:rsidR="001975A3" w:rsidRPr="004F31A3">
        <w:rPr>
          <w:rFonts w:hint="cs"/>
          <w:sz w:val="27"/>
          <w:rtl/>
          <w:lang w:bidi="ar-AE"/>
        </w:rPr>
        <w:t>خاص</w:t>
      </w:r>
      <w:r w:rsidR="000535C8" w:rsidRPr="004F31A3">
        <w:rPr>
          <w:rFonts w:hint="cs"/>
          <w:sz w:val="27"/>
          <w:rtl/>
          <w:lang w:bidi="ar-AE"/>
        </w:rPr>
        <w:t>ّ</w:t>
      </w:r>
      <w:r w:rsidR="001975A3" w:rsidRPr="004F31A3">
        <w:rPr>
          <w:rFonts w:hint="cs"/>
          <w:sz w:val="27"/>
          <w:rtl/>
          <w:lang w:bidi="ar-AE"/>
        </w:rPr>
        <w:t xml:space="preserve">ة أن مراد الدكتور سروش من </w:t>
      </w:r>
      <w:r w:rsidR="001975A3" w:rsidRPr="004F31A3">
        <w:rPr>
          <w:rFonts w:hint="eastAsia"/>
          <w:sz w:val="24"/>
          <w:szCs w:val="24"/>
          <w:rtl/>
          <w:lang w:bidi="ar-AE"/>
        </w:rPr>
        <w:t>«</w:t>
      </w:r>
      <w:r w:rsidR="001975A3" w:rsidRPr="004F31A3">
        <w:rPr>
          <w:rFonts w:hint="cs"/>
          <w:sz w:val="27"/>
          <w:rtl/>
          <w:lang w:bidi="ar-AE"/>
        </w:rPr>
        <w:t>علم المعرفة</w:t>
      </w:r>
      <w:r w:rsidR="001975A3" w:rsidRPr="004F31A3">
        <w:rPr>
          <w:rFonts w:hint="eastAsia"/>
          <w:sz w:val="24"/>
          <w:szCs w:val="24"/>
          <w:rtl/>
          <w:lang w:bidi="ar-AE"/>
        </w:rPr>
        <w:t>»</w:t>
      </w:r>
      <w:r w:rsidR="001975A3" w:rsidRPr="004F31A3">
        <w:rPr>
          <w:rFonts w:hint="cs"/>
          <w:sz w:val="27"/>
          <w:rtl/>
          <w:lang w:bidi="ar-AE"/>
        </w:rPr>
        <w:t xml:space="preserve"> هو </w:t>
      </w:r>
      <w:r w:rsidR="001975A3" w:rsidRPr="004F31A3">
        <w:rPr>
          <w:rFonts w:hint="eastAsia"/>
          <w:sz w:val="24"/>
          <w:szCs w:val="24"/>
          <w:rtl/>
          <w:lang w:bidi="ar-AE"/>
        </w:rPr>
        <w:t>«</w:t>
      </w:r>
      <w:r w:rsidR="001975A3" w:rsidRPr="004F31A3">
        <w:rPr>
          <w:rFonts w:hint="cs"/>
          <w:sz w:val="27"/>
          <w:rtl/>
          <w:lang w:bidi="ar-AE"/>
        </w:rPr>
        <w:t>فلسفة العلم</w:t>
      </w:r>
      <w:r w:rsidR="001975A3" w:rsidRPr="004F31A3">
        <w:rPr>
          <w:rFonts w:hint="eastAsia"/>
          <w:sz w:val="24"/>
          <w:szCs w:val="24"/>
          <w:rtl/>
          <w:lang w:bidi="ar-AE"/>
        </w:rPr>
        <w:t>»</w:t>
      </w:r>
      <w:r w:rsidR="000535C8" w:rsidRPr="004F31A3">
        <w:rPr>
          <w:rFonts w:hint="cs"/>
          <w:sz w:val="27"/>
          <w:rtl/>
          <w:lang w:bidi="ar-AE"/>
        </w:rPr>
        <w:t>،</w:t>
      </w:r>
      <w:r w:rsidR="001975A3" w:rsidRPr="004F31A3">
        <w:rPr>
          <w:rFonts w:hint="cs"/>
          <w:sz w:val="27"/>
          <w:rtl/>
          <w:lang w:bidi="ar-AE"/>
        </w:rPr>
        <w:t xml:space="preserve"> وهذا ما يؤيّ</w:t>
      </w:r>
      <w:r w:rsidR="000535C8" w:rsidRPr="004F31A3">
        <w:rPr>
          <w:rFonts w:hint="cs"/>
          <w:sz w:val="27"/>
          <w:rtl/>
          <w:lang w:bidi="ar-AE"/>
        </w:rPr>
        <w:t>ِ</w:t>
      </w:r>
      <w:r w:rsidR="001975A3" w:rsidRPr="004F31A3">
        <w:rPr>
          <w:rFonts w:hint="cs"/>
          <w:sz w:val="27"/>
          <w:rtl/>
          <w:lang w:bidi="ar-AE"/>
        </w:rPr>
        <w:t xml:space="preserve">ده عطف </w:t>
      </w:r>
      <w:r w:rsidR="001975A3" w:rsidRPr="004F31A3">
        <w:rPr>
          <w:rFonts w:hint="eastAsia"/>
          <w:sz w:val="24"/>
          <w:szCs w:val="24"/>
          <w:rtl/>
          <w:lang w:bidi="ar-AE"/>
        </w:rPr>
        <w:t>«</w:t>
      </w:r>
      <w:r w:rsidR="001975A3" w:rsidRPr="004F31A3">
        <w:rPr>
          <w:rFonts w:hint="cs"/>
          <w:sz w:val="27"/>
          <w:rtl/>
          <w:lang w:bidi="ar-AE"/>
        </w:rPr>
        <w:t>المنهج المعرفي</w:t>
      </w:r>
      <w:r w:rsidR="001975A3" w:rsidRPr="004F31A3">
        <w:rPr>
          <w:rFonts w:hint="eastAsia"/>
          <w:sz w:val="24"/>
          <w:szCs w:val="24"/>
          <w:rtl/>
          <w:lang w:bidi="ar-AE"/>
        </w:rPr>
        <w:t>»</w:t>
      </w:r>
      <w:r w:rsidR="001975A3" w:rsidRPr="004F31A3">
        <w:rPr>
          <w:rFonts w:hint="cs"/>
          <w:sz w:val="27"/>
          <w:rtl/>
          <w:lang w:bidi="ar-AE"/>
        </w:rPr>
        <w:t xml:space="preserve"> في الهامش المذكور على </w:t>
      </w:r>
      <w:r w:rsidR="001975A3" w:rsidRPr="004F31A3">
        <w:rPr>
          <w:rFonts w:hint="eastAsia"/>
          <w:sz w:val="24"/>
          <w:szCs w:val="24"/>
          <w:rtl/>
          <w:lang w:bidi="ar-AE"/>
        </w:rPr>
        <w:t>«</w:t>
      </w:r>
      <w:r w:rsidR="001975A3" w:rsidRPr="004F31A3">
        <w:rPr>
          <w:rFonts w:hint="cs"/>
          <w:sz w:val="27"/>
          <w:rtl/>
          <w:lang w:bidi="ar-AE"/>
        </w:rPr>
        <w:t>المعرفة</w:t>
      </w:r>
      <w:r w:rsidR="001975A3" w:rsidRPr="004F31A3">
        <w:rPr>
          <w:rFonts w:hint="eastAsia"/>
          <w:sz w:val="24"/>
          <w:szCs w:val="24"/>
          <w:rtl/>
          <w:lang w:bidi="ar-AE"/>
        </w:rPr>
        <w:t>»</w:t>
      </w:r>
      <w:r w:rsidR="001975A3" w:rsidRPr="004F31A3">
        <w:rPr>
          <w:rFonts w:hint="cs"/>
          <w:sz w:val="27"/>
          <w:rtl/>
          <w:lang w:bidi="ar-AE"/>
        </w:rPr>
        <w:t>. فإن غاية ما يُث</w:t>
      </w:r>
      <w:r w:rsidR="000535C8" w:rsidRPr="004F31A3">
        <w:rPr>
          <w:rFonts w:hint="cs"/>
          <w:sz w:val="27"/>
          <w:rtl/>
          <w:lang w:bidi="ar-AE"/>
        </w:rPr>
        <w:t>ْ</w:t>
      </w:r>
      <w:r w:rsidR="001975A3" w:rsidRPr="004F31A3">
        <w:rPr>
          <w:rFonts w:hint="cs"/>
          <w:sz w:val="27"/>
          <w:rtl/>
          <w:lang w:bidi="ar-AE"/>
        </w:rPr>
        <w:t>بته هذا التوض</w:t>
      </w:r>
      <w:r w:rsidR="000535C8" w:rsidRPr="004F31A3">
        <w:rPr>
          <w:rFonts w:hint="cs"/>
          <w:sz w:val="27"/>
          <w:rtl/>
          <w:lang w:bidi="ar-AE"/>
        </w:rPr>
        <w:t>ي</w:t>
      </w:r>
      <w:r w:rsidR="001975A3" w:rsidRPr="004F31A3">
        <w:rPr>
          <w:rFonts w:hint="cs"/>
          <w:sz w:val="27"/>
          <w:rtl/>
          <w:lang w:bidi="ar-AE"/>
        </w:rPr>
        <w:t xml:space="preserve">ح هو أن المراد من انسجام أجزاء المعرفة البشرية المختلفة وارتباطها وتعاطيها فيما بينها ليس ارتباطاً </w:t>
      </w:r>
      <w:r w:rsidR="001975A3" w:rsidRPr="004F31A3">
        <w:rPr>
          <w:rFonts w:hint="eastAsia"/>
          <w:sz w:val="24"/>
          <w:szCs w:val="24"/>
          <w:rtl/>
          <w:lang w:bidi="ar-AE"/>
        </w:rPr>
        <w:t>«</w:t>
      </w:r>
      <w:r w:rsidR="000535C8" w:rsidRPr="004F31A3">
        <w:rPr>
          <w:rFonts w:hint="cs"/>
          <w:sz w:val="27"/>
          <w:rtl/>
          <w:lang w:bidi="ar-AE"/>
        </w:rPr>
        <w:t>إ</w:t>
      </w:r>
      <w:r w:rsidR="001975A3" w:rsidRPr="004F31A3">
        <w:rPr>
          <w:rFonts w:hint="cs"/>
          <w:sz w:val="27"/>
          <w:rtl/>
          <w:lang w:bidi="ar-AE"/>
        </w:rPr>
        <w:t>نتاجياً</w:t>
      </w:r>
      <w:r w:rsidR="001975A3" w:rsidRPr="004F31A3">
        <w:rPr>
          <w:rFonts w:hint="eastAsia"/>
          <w:sz w:val="24"/>
          <w:szCs w:val="24"/>
          <w:rtl/>
          <w:lang w:bidi="ar-AE"/>
        </w:rPr>
        <w:t>»</w:t>
      </w:r>
      <w:r w:rsidR="001975A3" w:rsidRPr="004F31A3">
        <w:rPr>
          <w:rFonts w:hint="cs"/>
          <w:sz w:val="27"/>
          <w:rtl/>
          <w:lang w:bidi="ar-AE"/>
        </w:rPr>
        <w:t xml:space="preserve"> و</w:t>
      </w:r>
      <w:r w:rsidR="001975A3" w:rsidRPr="004F31A3">
        <w:rPr>
          <w:rFonts w:hint="eastAsia"/>
          <w:sz w:val="24"/>
          <w:szCs w:val="24"/>
          <w:rtl/>
          <w:lang w:bidi="ar-AE"/>
        </w:rPr>
        <w:t>«</w:t>
      </w:r>
      <w:r w:rsidR="001975A3" w:rsidRPr="004F31A3">
        <w:rPr>
          <w:rFonts w:hint="cs"/>
          <w:sz w:val="27"/>
          <w:rtl/>
          <w:lang w:bidi="ar-AE"/>
        </w:rPr>
        <w:t>منطقياً</w:t>
      </w:r>
      <w:r w:rsidR="001975A3" w:rsidRPr="004F31A3">
        <w:rPr>
          <w:rFonts w:hint="eastAsia"/>
          <w:sz w:val="24"/>
          <w:szCs w:val="24"/>
          <w:rtl/>
          <w:lang w:bidi="ar-AE"/>
        </w:rPr>
        <w:t>»</w:t>
      </w:r>
      <w:r w:rsidR="001975A3" w:rsidRPr="004F31A3">
        <w:rPr>
          <w:rFonts w:hint="cs"/>
          <w:sz w:val="27"/>
          <w:rtl/>
          <w:lang w:bidi="ar-AE"/>
        </w:rPr>
        <w:t xml:space="preserve">، بل المراد هو الارتباط </w:t>
      </w:r>
      <w:r w:rsidR="001975A3" w:rsidRPr="004F31A3">
        <w:rPr>
          <w:rFonts w:hint="eastAsia"/>
          <w:sz w:val="24"/>
          <w:szCs w:val="24"/>
          <w:rtl/>
          <w:lang w:bidi="ar-AE"/>
        </w:rPr>
        <w:t>«</w:t>
      </w:r>
      <w:r w:rsidR="001975A3" w:rsidRPr="004F31A3">
        <w:rPr>
          <w:rFonts w:hint="cs"/>
          <w:sz w:val="27"/>
          <w:rtl/>
          <w:lang w:bidi="ar-AE"/>
        </w:rPr>
        <w:t>المعرفي</w:t>
      </w:r>
      <w:r w:rsidR="001975A3" w:rsidRPr="004F31A3">
        <w:rPr>
          <w:rFonts w:hint="eastAsia"/>
          <w:sz w:val="24"/>
          <w:szCs w:val="24"/>
          <w:rtl/>
          <w:lang w:bidi="ar-AE"/>
        </w:rPr>
        <w:t>»</w:t>
      </w:r>
      <w:r w:rsidR="001975A3" w:rsidRPr="004F31A3">
        <w:rPr>
          <w:rFonts w:hint="cs"/>
          <w:sz w:val="27"/>
          <w:rtl/>
          <w:lang w:bidi="ar-AE"/>
        </w:rPr>
        <w:t>. وعليه فإن رأي الدكتور سروش في نظرية القبض والبسط القائم على ارتباط العلم التجريبي والفلسفة والأخلاق لا يتعارض مع آرائه السابقة في مسألة عدم ارتباط العلم التجريبي والفلسفة والأخلاق؛ لأنه يؤيّ</w:t>
      </w:r>
      <w:r w:rsidR="000535C8" w:rsidRPr="004F31A3">
        <w:rPr>
          <w:rFonts w:hint="cs"/>
          <w:sz w:val="27"/>
          <w:rtl/>
          <w:lang w:bidi="ar-AE"/>
        </w:rPr>
        <w:t>ِ</w:t>
      </w:r>
      <w:r w:rsidR="001975A3" w:rsidRPr="004F31A3">
        <w:rPr>
          <w:rFonts w:hint="cs"/>
          <w:sz w:val="27"/>
          <w:rtl/>
          <w:lang w:bidi="ar-AE"/>
        </w:rPr>
        <w:t xml:space="preserve">د الارتباط </w:t>
      </w:r>
      <w:r w:rsidR="001975A3" w:rsidRPr="004F31A3">
        <w:rPr>
          <w:rFonts w:hint="eastAsia"/>
          <w:sz w:val="24"/>
          <w:szCs w:val="24"/>
          <w:rtl/>
          <w:lang w:bidi="ar-AE"/>
        </w:rPr>
        <w:t>«</w:t>
      </w:r>
      <w:r w:rsidR="001975A3" w:rsidRPr="004F31A3">
        <w:rPr>
          <w:rFonts w:hint="cs"/>
          <w:sz w:val="27"/>
          <w:rtl/>
          <w:lang w:bidi="ar-AE"/>
        </w:rPr>
        <w:t>المعرفي</w:t>
      </w:r>
      <w:r w:rsidR="001975A3" w:rsidRPr="004F31A3">
        <w:rPr>
          <w:rFonts w:hint="eastAsia"/>
          <w:sz w:val="24"/>
          <w:szCs w:val="24"/>
          <w:rtl/>
          <w:lang w:bidi="ar-AE"/>
        </w:rPr>
        <w:t>»</w:t>
      </w:r>
      <w:r w:rsidR="001975A3" w:rsidRPr="004F31A3">
        <w:rPr>
          <w:rFonts w:hint="cs"/>
          <w:sz w:val="27"/>
          <w:rtl/>
          <w:lang w:bidi="ar-AE"/>
        </w:rPr>
        <w:t xml:space="preserve">، وينفي الارتباط </w:t>
      </w:r>
      <w:r w:rsidR="001975A3" w:rsidRPr="004F31A3">
        <w:rPr>
          <w:rFonts w:hint="eastAsia"/>
          <w:sz w:val="24"/>
          <w:szCs w:val="24"/>
          <w:rtl/>
          <w:lang w:bidi="ar-AE"/>
        </w:rPr>
        <w:t>«</w:t>
      </w:r>
      <w:r w:rsidR="001975A3" w:rsidRPr="004F31A3">
        <w:rPr>
          <w:rFonts w:hint="cs"/>
          <w:sz w:val="27"/>
          <w:rtl/>
          <w:lang w:bidi="ar-AE"/>
        </w:rPr>
        <w:t>ال</w:t>
      </w:r>
      <w:r w:rsidR="000535C8" w:rsidRPr="004F31A3">
        <w:rPr>
          <w:rFonts w:hint="cs"/>
          <w:sz w:val="27"/>
          <w:rtl/>
          <w:lang w:bidi="ar-AE"/>
        </w:rPr>
        <w:t>إ</w:t>
      </w:r>
      <w:r w:rsidR="001975A3" w:rsidRPr="004F31A3">
        <w:rPr>
          <w:rFonts w:hint="cs"/>
          <w:sz w:val="27"/>
          <w:rtl/>
          <w:lang w:bidi="ar-AE"/>
        </w:rPr>
        <w:t>نتاجي ـ المنطقي</w:t>
      </w:r>
      <w:r w:rsidR="001975A3" w:rsidRPr="004F31A3">
        <w:rPr>
          <w:rFonts w:hint="eastAsia"/>
          <w:sz w:val="24"/>
          <w:szCs w:val="24"/>
          <w:rtl/>
          <w:lang w:bidi="ar-AE"/>
        </w:rPr>
        <w:t>»</w:t>
      </w:r>
      <w:r w:rsidR="001975A3" w:rsidRPr="004F31A3">
        <w:rPr>
          <w:rFonts w:hint="cs"/>
          <w:sz w:val="27"/>
          <w:rtl/>
          <w:lang w:bidi="ar-AE"/>
        </w:rPr>
        <w:t>، رغم أنه لا يبيّ</w:t>
      </w:r>
      <w:r w:rsidR="000535C8" w:rsidRPr="004F31A3">
        <w:rPr>
          <w:rFonts w:hint="cs"/>
          <w:sz w:val="27"/>
          <w:rtl/>
          <w:lang w:bidi="ar-AE"/>
        </w:rPr>
        <w:t>ِ</w:t>
      </w:r>
      <w:r w:rsidR="001975A3" w:rsidRPr="004F31A3">
        <w:rPr>
          <w:rFonts w:hint="cs"/>
          <w:sz w:val="27"/>
          <w:rtl/>
          <w:lang w:bidi="ar-AE"/>
        </w:rPr>
        <w:t>ن الفرق والاختلاف بين هذين النوعين من الارتباط بشكل</w:t>
      </w:r>
      <w:r w:rsidR="000535C8" w:rsidRPr="004F31A3">
        <w:rPr>
          <w:rFonts w:hint="cs"/>
          <w:sz w:val="27"/>
          <w:rtl/>
          <w:lang w:bidi="ar-AE"/>
        </w:rPr>
        <w:t>ٍ</w:t>
      </w:r>
      <w:r w:rsidR="001975A3" w:rsidRPr="004F31A3">
        <w:rPr>
          <w:rFonts w:hint="cs"/>
          <w:sz w:val="27"/>
          <w:rtl/>
          <w:lang w:bidi="ar-AE"/>
        </w:rPr>
        <w:t xml:space="preserve"> واضح.</w:t>
      </w:r>
    </w:p>
    <w:p w:rsidR="001975A3" w:rsidRPr="004F31A3" w:rsidRDefault="005A465C" w:rsidP="00504089">
      <w:pPr>
        <w:rPr>
          <w:sz w:val="27"/>
          <w:rtl/>
          <w:lang w:bidi="ar-AE"/>
        </w:rPr>
      </w:pPr>
      <w:r w:rsidRPr="004F31A3">
        <w:rPr>
          <w:rFonts w:hint="cs"/>
          <w:sz w:val="27"/>
          <w:rtl/>
          <w:lang w:bidi="ar-AE"/>
        </w:rPr>
        <w:t>بَيْدَ</w:t>
      </w:r>
      <w:r w:rsidR="001975A3" w:rsidRPr="004F31A3">
        <w:rPr>
          <w:rFonts w:hint="cs"/>
          <w:sz w:val="27"/>
          <w:rtl/>
          <w:lang w:bidi="ar-AE"/>
        </w:rPr>
        <w:t xml:space="preserve"> أني أرى أن الإبهام والغموض المذكور لا يزول، وإنما ينتقل من موضوع</w:t>
      </w:r>
      <w:r w:rsidR="000535C8" w:rsidRPr="004F31A3">
        <w:rPr>
          <w:rFonts w:hint="cs"/>
          <w:sz w:val="27"/>
          <w:rtl/>
          <w:lang w:bidi="ar-AE"/>
        </w:rPr>
        <w:t>ٍ</w:t>
      </w:r>
      <w:r w:rsidR="001975A3" w:rsidRPr="004F31A3">
        <w:rPr>
          <w:rFonts w:hint="cs"/>
          <w:sz w:val="27"/>
          <w:rtl/>
          <w:lang w:bidi="ar-AE"/>
        </w:rPr>
        <w:t xml:space="preserve"> إلى موضوع آخر</w:t>
      </w:r>
      <w:r w:rsidR="000535C8" w:rsidRPr="004F31A3">
        <w:rPr>
          <w:rFonts w:hint="cs"/>
          <w:sz w:val="27"/>
          <w:rtl/>
          <w:lang w:bidi="ar-AE"/>
        </w:rPr>
        <w:t>؛</w:t>
      </w:r>
      <w:r w:rsidR="001975A3" w:rsidRPr="004F31A3">
        <w:rPr>
          <w:rFonts w:hint="cs"/>
          <w:sz w:val="27"/>
          <w:rtl/>
          <w:lang w:bidi="ar-AE"/>
        </w:rPr>
        <w:t xml:space="preserve"> لأن مراد الدكتور سروش من الانضواء تحت نظرية</w:t>
      </w:r>
      <w:r w:rsidR="000535C8" w:rsidRPr="004F31A3">
        <w:rPr>
          <w:rFonts w:hint="cs"/>
          <w:sz w:val="27"/>
          <w:rtl/>
          <w:lang w:bidi="ar-AE"/>
        </w:rPr>
        <w:t>ٍ</w:t>
      </w:r>
      <w:r w:rsidR="001975A3" w:rsidRPr="004F31A3">
        <w:rPr>
          <w:rFonts w:hint="cs"/>
          <w:sz w:val="27"/>
          <w:rtl/>
          <w:lang w:bidi="ar-AE"/>
        </w:rPr>
        <w:t xml:space="preserve"> معرفية ومنهجية واحدة هو أن ميزان ومعيار الحكم في هذه العلوم واحد</w:t>
      </w:r>
      <w:r w:rsidR="000535C8" w:rsidRPr="004F31A3">
        <w:rPr>
          <w:rFonts w:hint="cs"/>
          <w:sz w:val="27"/>
          <w:rtl/>
          <w:lang w:bidi="ar-AE"/>
        </w:rPr>
        <w:t>ٌ</w:t>
      </w:r>
      <w:r w:rsidR="001975A3" w:rsidRPr="004F31A3">
        <w:rPr>
          <w:rFonts w:hint="cs"/>
          <w:sz w:val="27"/>
          <w:rtl/>
          <w:lang w:bidi="ar-AE"/>
        </w:rPr>
        <w:t>. في حين أن الأمر ليس كذلك</w:t>
      </w:r>
      <w:r w:rsidR="000535C8" w:rsidRPr="004F31A3">
        <w:rPr>
          <w:rFonts w:hint="cs"/>
          <w:sz w:val="27"/>
          <w:rtl/>
          <w:lang w:bidi="ar-AE"/>
        </w:rPr>
        <w:t>،</w:t>
      </w:r>
      <w:r w:rsidR="001975A3" w:rsidRPr="004F31A3">
        <w:rPr>
          <w:rFonts w:hint="cs"/>
          <w:sz w:val="27"/>
          <w:rtl/>
          <w:lang w:bidi="ar-AE"/>
        </w:rPr>
        <w:t xml:space="preserve"> فقد أقرّ الدكتور سروش في مواضع أخرى صراحة</w:t>
      </w:r>
      <w:r w:rsidR="000535C8" w:rsidRPr="004F31A3">
        <w:rPr>
          <w:rFonts w:hint="cs"/>
          <w:sz w:val="27"/>
          <w:rtl/>
          <w:lang w:bidi="ar-AE"/>
        </w:rPr>
        <w:t>ً</w:t>
      </w:r>
      <w:r w:rsidR="001975A3" w:rsidRPr="004F31A3">
        <w:rPr>
          <w:rFonts w:hint="cs"/>
          <w:sz w:val="27"/>
          <w:rtl/>
          <w:lang w:bidi="ar-AE"/>
        </w:rPr>
        <w:t xml:space="preserve"> بأن أسلوب النقد والتحقيق في العلوم الحقيقية والاعتبارية مختلف</w:t>
      </w:r>
      <w:r w:rsidR="000535C8" w:rsidRPr="004F31A3">
        <w:rPr>
          <w:rFonts w:hint="cs"/>
          <w:sz w:val="27"/>
          <w:rtl/>
          <w:lang w:bidi="ar-AE"/>
        </w:rPr>
        <w:t>ٌ</w:t>
      </w:r>
      <w:r w:rsidR="001975A3" w:rsidRPr="004F31A3">
        <w:rPr>
          <w:rFonts w:hint="cs"/>
          <w:sz w:val="27"/>
          <w:rtl/>
          <w:lang w:bidi="ar-AE"/>
        </w:rPr>
        <w:t>.</w:t>
      </w:r>
    </w:p>
    <w:p w:rsidR="001975A3" w:rsidRPr="004F31A3" w:rsidRDefault="001975A3" w:rsidP="00504089">
      <w:pPr>
        <w:rPr>
          <w:sz w:val="27"/>
          <w:rtl/>
          <w:lang w:bidi="ar-AE"/>
        </w:rPr>
      </w:pPr>
      <w:r w:rsidRPr="004F31A3">
        <w:rPr>
          <w:rFonts w:hint="cs"/>
          <w:sz w:val="27"/>
          <w:rtl/>
          <w:lang w:bidi="ar-AE"/>
        </w:rPr>
        <w:lastRenderedPageBreak/>
        <w:t>إن الطريق الوحيد لإزالة هذا الإبهام في تصو</w:t>
      </w:r>
      <w:r w:rsidR="000535C8" w:rsidRPr="004F31A3">
        <w:rPr>
          <w:rFonts w:hint="cs"/>
          <w:sz w:val="27"/>
          <w:rtl/>
          <w:lang w:bidi="ar-AE"/>
        </w:rPr>
        <w:t>ُّ</w:t>
      </w:r>
      <w:r w:rsidRPr="004F31A3">
        <w:rPr>
          <w:rFonts w:hint="cs"/>
          <w:sz w:val="27"/>
          <w:rtl/>
          <w:lang w:bidi="ar-AE"/>
        </w:rPr>
        <w:t>ر كاتبنا هو تصحيح الرؤية الخاطئة بشأن العلم والقيمة أو العلوم الحقيقية والاعتبارية، والعمل على نفي هذه الثنائية. وعندها يمكن القول بعدم وجود الارتباط الإنتاجي ـ المنطقي بين هذه العلوم، وإن</w:t>
      </w:r>
      <w:r w:rsidR="000535C8" w:rsidRPr="004F31A3">
        <w:rPr>
          <w:rFonts w:hint="cs"/>
          <w:sz w:val="27"/>
          <w:rtl/>
          <w:lang w:bidi="ar-AE"/>
        </w:rPr>
        <w:t>ْ</w:t>
      </w:r>
      <w:r w:rsidRPr="004F31A3">
        <w:rPr>
          <w:rFonts w:hint="cs"/>
          <w:sz w:val="27"/>
          <w:rtl/>
          <w:lang w:bidi="ar-AE"/>
        </w:rPr>
        <w:t xml:space="preserve"> كان بينها ارتباط</w:t>
      </w:r>
      <w:r w:rsidR="000535C8" w:rsidRPr="004F31A3">
        <w:rPr>
          <w:rFonts w:hint="cs"/>
          <w:sz w:val="27"/>
          <w:rtl/>
          <w:lang w:bidi="ar-AE"/>
        </w:rPr>
        <w:t>ٌ</w:t>
      </w:r>
      <w:r w:rsidRPr="004F31A3">
        <w:rPr>
          <w:rFonts w:hint="cs"/>
          <w:sz w:val="27"/>
          <w:rtl/>
          <w:lang w:bidi="ar-AE"/>
        </w:rPr>
        <w:t xml:space="preserve"> معرفي. إن الارتباط المعرفي بين هذه العلوم يقوم عبر القضايا الشهودية وغير الاستنتاجية، وليس عبر استنتاج قضايا أحد هذه العلوم من قضايا الآخر. على هذا الأساس يمكن تركيب القضايا المرتبطة بفرع</w:t>
      </w:r>
      <w:r w:rsidR="003B2B27" w:rsidRPr="004F31A3">
        <w:rPr>
          <w:rFonts w:hint="cs"/>
          <w:sz w:val="27"/>
          <w:rtl/>
          <w:lang w:bidi="ar-AE"/>
        </w:rPr>
        <w:t>ٍ</w:t>
      </w:r>
      <w:r w:rsidRPr="004F31A3">
        <w:rPr>
          <w:rFonts w:hint="cs"/>
          <w:sz w:val="27"/>
          <w:rtl/>
          <w:lang w:bidi="ar-AE"/>
        </w:rPr>
        <w:t xml:space="preserve"> علمي</w:t>
      </w:r>
      <w:r w:rsidR="003B2B27" w:rsidRPr="004F31A3">
        <w:rPr>
          <w:rFonts w:hint="cs"/>
          <w:sz w:val="27"/>
          <w:rtl/>
          <w:lang w:bidi="ar-AE"/>
        </w:rPr>
        <w:t>ّ</w:t>
      </w:r>
      <w:r w:rsidRPr="004F31A3">
        <w:rPr>
          <w:rFonts w:hint="cs"/>
          <w:sz w:val="27"/>
          <w:rtl/>
          <w:lang w:bidi="ar-AE"/>
        </w:rPr>
        <w:t xml:space="preserve"> بالقضايا الشهودية المرتبطة بفرع</w:t>
      </w:r>
      <w:r w:rsidR="003B2B27" w:rsidRPr="004F31A3">
        <w:rPr>
          <w:rFonts w:hint="cs"/>
          <w:sz w:val="27"/>
          <w:rtl/>
          <w:lang w:bidi="ar-AE"/>
        </w:rPr>
        <w:t>ٍ</w:t>
      </w:r>
      <w:r w:rsidRPr="004F31A3">
        <w:rPr>
          <w:rFonts w:hint="cs"/>
          <w:sz w:val="27"/>
          <w:rtl/>
          <w:lang w:bidi="ar-AE"/>
        </w:rPr>
        <w:t xml:space="preserve"> علمي</w:t>
      </w:r>
      <w:r w:rsidR="003B2B27" w:rsidRPr="004F31A3">
        <w:rPr>
          <w:rFonts w:hint="cs"/>
          <w:sz w:val="27"/>
          <w:rtl/>
          <w:lang w:bidi="ar-AE"/>
        </w:rPr>
        <w:t>ّ</w:t>
      </w:r>
      <w:r w:rsidRPr="004F31A3">
        <w:rPr>
          <w:rFonts w:hint="cs"/>
          <w:sz w:val="27"/>
          <w:rtl/>
          <w:lang w:bidi="ar-AE"/>
        </w:rPr>
        <w:t xml:space="preserve"> آخر. في هذا الاستنتاج تكون جميع المفاهيم الموجودة في نتيجة الاستدلال حاضرة</w:t>
      </w:r>
      <w:r w:rsidR="003B2B27" w:rsidRPr="004F31A3">
        <w:rPr>
          <w:rFonts w:hint="cs"/>
          <w:sz w:val="27"/>
          <w:rtl/>
          <w:lang w:bidi="ar-AE"/>
        </w:rPr>
        <w:t>ً</w:t>
      </w:r>
      <w:r w:rsidRPr="004F31A3">
        <w:rPr>
          <w:rFonts w:hint="cs"/>
          <w:sz w:val="27"/>
          <w:rtl/>
          <w:lang w:bidi="ar-AE"/>
        </w:rPr>
        <w:t xml:space="preserve"> ضمن مقدّماته أيضاً. وعليه يكون هذا الاستنتاج معتبراً من الناحية المنطقية، ولا يكون مغالطة</w:t>
      </w:r>
      <w:r w:rsidR="003B2B27" w:rsidRPr="004F31A3">
        <w:rPr>
          <w:rFonts w:hint="cs"/>
          <w:sz w:val="27"/>
          <w:rtl/>
          <w:lang w:bidi="ar-AE"/>
        </w:rPr>
        <w:t>ً</w:t>
      </w:r>
      <w:r w:rsidRPr="004F31A3">
        <w:rPr>
          <w:rFonts w:hint="cs"/>
          <w:sz w:val="27"/>
          <w:rtl/>
          <w:lang w:bidi="ar-AE"/>
        </w:rPr>
        <w:t>.</w:t>
      </w:r>
    </w:p>
    <w:p w:rsidR="001975A3" w:rsidRPr="004F31A3" w:rsidRDefault="001975A3" w:rsidP="00504089">
      <w:pPr>
        <w:rPr>
          <w:sz w:val="27"/>
          <w:rtl/>
          <w:lang w:bidi="ar-AE"/>
        </w:rPr>
      </w:pPr>
      <w:r w:rsidRPr="004F31A3">
        <w:rPr>
          <w:rFonts w:hint="cs"/>
          <w:sz w:val="27"/>
          <w:rtl/>
          <w:lang w:bidi="ar-AE"/>
        </w:rPr>
        <w:t>وهنا يجدر بنا الخوض في السؤال القائل: ما هي التوصية المحدّ</w:t>
      </w:r>
      <w:r w:rsidR="003B2B27" w:rsidRPr="004F31A3">
        <w:rPr>
          <w:rFonts w:hint="cs"/>
          <w:sz w:val="27"/>
          <w:rtl/>
          <w:lang w:bidi="ar-AE"/>
        </w:rPr>
        <w:t>َ</w:t>
      </w:r>
      <w:r w:rsidRPr="004F31A3">
        <w:rPr>
          <w:rFonts w:hint="cs"/>
          <w:sz w:val="27"/>
          <w:rtl/>
          <w:lang w:bidi="ar-AE"/>
        </w:rPr>
        <w:t>دة التي يمكن لنظرية القبض والبسط أن تحملها للباحثين في الشأن الديني</w:t>
      </w:r>
      <w:r w:rsidR="003B2B27" w:rsidRPr="004F31A3">
        <w:rPr>
          <w:rFonts w:hint="cs"/>
          <w:sz w:val="27"/>
          <w:rtl/>
          <w:lang w:bidi="ar-AE"/>
        </w:rPr>
        <w:t>؟</w:t>
      </w:r>
      <w:r w:rsidRPr="004F31A3">
        <w:rPr>
          <w:rFonts w:hint="cs"/>
          <w:sz w:val="27"/>
          <w:rtl/>
          <w:lang w:bidi="ar-AE"/>
        </w:rPr>
        <w:t xml:space="preserve"> يت</w:t>
      </w:r>
      <w:r w:rsidR="003B2B27" w:rsidRPr="004F31A3">
        <w:rPr>
          <w:rFonts w:hint="cs"/>
          <w:sz w:val="27"/>
          <w:rtl/>
          <w:lang w:bidi="ar-AE"/>
        </w:rPr>
        <w:t>ّ</w:t>
      </w:r>
      <w:r w:rsidRPr="004F31A3">
        <w:rPr>
          <w:rFonts w:hint="cs"/>
          <w:sz w:val="27"/>
          <w:rtl/>
          <w:lang w:bidi="ar-AE"/>
        </w:rPr>
        <w:t>ضح من كلام الدكتور سروش أنه يرى أن ارتباط المعرفة الدينية بسائر فروع المعرفة البشرية أمر</w:t>
      </w:r>
      <w:r w:rsidR="003B2B27" w:rsidRPr="004F31A3">
        <w:rPr>
          <w:rFonts w:hint="cs"/>
          <w:sz w:val="27"/>
          <w:rtl/>
          <w:lang w:bidi="ar-AE"/>
        </w:rPr>
        <w:t>ٌ</w:t>
      </w:r>
      <w:r w:rsidRPr="004F31A3">
        <w:rPr>
          <w:rFonts w:hint="cs"/>
          <w:sz w:val="27"/>
          <w:rtl/>
          <w:lang w:bidi="ar-AE"/>
        </w:rPr>
        <w:t xml:space="preserve"> </w:t>
      </w:r>
      <w:r w:rsidRPr="004F31A3">
        <w:rPr>
          <w:rFonts w:hint="eastAsia"/>
          <w:sz w:val="24"/>
          <w:szCs w:val="24"/>
          <w:rtl/>
          <w:lang w:bidi="ar-AE"/>
        </w:rPr>
        <w:t>«</w:t>
      </w:r>
      <w:r w:rsidRPr="004F31A3">
        <w:rPr>
          <w:rFonts w:hint="cs"/>
          <w:sz w:val="27"/>
          <w:rtl/>
          <w:lang w:bidi="ar-AE"/>
        </w:rPr>
        <w:t>غير</w:t>
      </w:r>
      <w:r w:rsidRPr="004F31A3">
        <w:rPr>
          <w:rFonts w:hint="eastAsia"/>
          <w:sz w:val="24"/>
          <w:szCs w:val="24"/>
          <w:rtl/>
          <w:lang w:bidi="ar-AE"/>
        </w:rPr>
        <w:t>»</w:t>
      </w:r>
      <w:r w:rsidRPr="004F31A3">
        <w:rPr>
          <w:rFonts w:hint="cs"/>
          <w:sz w:val="27"/>
          <w:rtl/>
          <w:lang w:bidi="ar-AE"/>
        </w:rPr>
        <w:t xml:space="preserve"> إرادي</w:t>
      </w:r>
      <w:r w:rsidR="00600F3F">
        <w:rPr>
          <w:rFonts w:hint="cs"/>
          <w:sz w:val="27"/>
          <w:rtl/>
          <w:lang w:bidi="ar-AE"/>
        </w:rPr>
        <w:t>ٍّ</w:t>
      </w:r>
      <w:r w:rsidRPr="004F31A3">
        <w:rPr>
          <w:rFonts w:hint="cs"/>
          <w:sz w:val="27"/>
          <w:rtl/>
          <w:lang w:bidi="ar-AE"/>
        </w:rPr>
        <w:t>. فهو يرى أن أصل هذا الارتباط غير</w:t>
      </w:r>
      <w:r w:rsidR="003B2B27" w:rsidRPr="004F31A3">
        <w:rPr>
          <w:rFonts w:hint="cs"/>
          <w:sz w:val="27"/>
          <w:rtl/>
          <w:lang w:bidi="ar-AE"/>
        </w:rPr>
        <w:t>ُ</w:t>
      </w:r>
      <w:r w:rsidRPr="004F31A3">
        <w:rPr>
          <w:rFonts w:hint="cs"/>
          <w:sz w:val="27"/>
          <w:rtl/>
          <w:lang w:bidi="ar-AE"/>
        </w:rPr>
        <w:t xml:space="preserve"> اختياري</w:t>
      </w:r>
      <w:r w:rsidR="003B2B27" w:rsidRPr="004F31A3">
        <w:rPr>
          <w:rFonts w:hint="cs"/>
          <w:sz w:val="27"/>
          <w:rtl/>
          <w:lang w:bidi="ar-AE"/>
        </w:rPr>
        <w:t>ٍّ</w:t>
      </w:r>
      <w:r w:rsidRPr="004F31A3">
        <w:rPr>
          <w:rFonts w:hint="cs"/>
          <w:sz w:val="27"/>
          <w:rtl/>
          <w:lang w:bidi="ar-AE"/>
        </w:rPr>
        <w:t xml:space="preserve">، </w:t>
      </w:r>
      <w:r w:rsidR="005A465C" w:rsidRPr="004F31A3">
        <w:rPr>
          <w:rFonts w:hint="cs"/>
          <w:sz w:val="27"/>
          <w:rtl/>
          <w:lang w:bidi="ar-AE"/>
        </w:rPr>
        <w:t>بَيْدَ</w:t>
      </w:r>
      <w:r w:rsidRPr="004F31A3">
        <w:rPr>
          <w:rFonts w:hint="cs"/>
          <w:sz w:val="27"/>
          <w:rtl/>
          <w:lang w:bidi="ar-AE"/>
        </w:rPr>
        <w:t xml:space="preserve"> أن تجديد الأفكار غير الدينية أمر</w:t>
      </w:r>
      <w:r w:rsidR="003B2B27" w:rsidRPr="004F31A3">
        <w:rPr>
          <w:rFonts w:hint="cs"/>
          <w:sz w:val="27"/>
          <w:rtl/>
          <w:lang w:bidi="ar-AE"/>
        </w:rPr>
        <w:t>ٌ</w:t>
      </w:r>
      <w:r w:rsidRPr="004F31A3">
        <w:rPr>
          <w:rFonts w:hint="cs"/>
          <w:sz w:val="27"/>
          <w:rtl/>
          <w:lang w:bidi="ar-AE"/>
        </w:rPr>
        <w:t xml:space="preserve"> اختياري</w:t>
      </w:r>
      <w:r w:rsidR="003B2B27" w:rsidRPr="004F31A3">
        <w:rPr>
          <w:rFonts w:hint="cs"/>
          <w:sz w:val="27"/>
          <w:rtl/>
          <w:lang w:bidi="ar-AE"/>
        </w:rPr>
        <w:t>ّ</w:t>
      </w:r>
      <w:r w:rsidRPr="004F31A3">
        <w:rPr>
          <w:rFonts w:hint="cs"/>
          <w:sz w:val="27"/>
          <w:rtl/>
          <w:lang w:bidi="ar-AE"/>
        </w:rPr>
        <w:t xml:space="preserve">. وعليه فإن إقامة الارتباط بين المعرفة الدينية وسائر المعارف لا يمكنه أن يقع مورداً للتوصية. بل </w:t>
      </w:r>
      <w:r w:rsidR="0035678E" w:rsidRPr="004F31A3">
        <w:rPr>
          <w:rFonts w:hint="cs"/>
          <w:sz w:val="27"/>
          <w:rtl/>
          <w:lang w:bidi="ar-AE"/>
        </w:rPr>
        <w:t>إ</w:t>
      </w:r>
      <w:r w:rsidRPr="004F31A3">
        <w:rPr>
          <w:rFonts w:hint="cs"/>
          <w:sz w:val="27"/>
          <w:rtl/>
          <w:lang w:bidi="ar-AE"/>
        </w:rPr>
        <w:t>ن التوصية الوحيدة التي يمكن تقديمها لعلماء الدين</w:t>
      </w:r>
      <w:r w:rsidR="0035678E" w:rsidRPr="004F31A3">
        <w:rPr>
          <w:rFonts w:hint="cs"/>
          <w:sz w:val="27"/>
          <w:rtl/>
          <w:lang w:bidi="ar-AE"/>
        </w:rPr>
        <w:t>،</w:t>
      </w:r>
      <w:r w:rsidRPr="004F31A3">
        <w:rPr>
          <w:rFonts w:hint="cs"/>
          <w:sz w:val="27"/>
          <w:rtl/>
          <w:lang w:bidi="ar-AE"/>
        </w:rPr>
        <w:t xml:space="preserve"> طبقاً لـ </w:t>
      </w:r>
      <w:r w:rsidRPr="004F31A3">
        <w:rPr>
          <w:rFonts w:hint="eastAsia"/>
          <w:sz w:val="24"/>
          <w:szCs w:val="24"/>
          <w:rtl/>
          <w:lang w:bidi="ar-AE"/>
        </w:rPr>
        <w:t>«</w:t>
      </w:r>
      <w:r w:rsidRPr="004F31A3">
        <w:rPr>
          <w:rFonts w:hint="cs"/>
          <w:sz w:val="27"/>
          <w:rtl/>
          <w:lang w:bidi="ar-AE"/>
        </w:rPr>
        <w:t>البيان</w:t>
      </w:r>
      <w:r w:rsidRPr="004F31A3">
        <w:rPr>
          <w:rFonts w:hint="eastAsia"/>
          <w:sz w:val="24"/>
          <w:szCs w:val="24"/>
          <w:rtl/>
          <w:lang w:bidi="ar-AE"/>
        </w:rPr>
        <w:t>»</w:t>
      </w:r>
      <w:r w:rsidRPr="004F31A3">
        <w:rPr>
          <w:rFonts w:hint="cs"/>
          <w:sz w:val="27"/>
          <w:rtl/>
          <w:lang w:bidi="ar-AE"/>
        </w:rPr>
        <w:t xml:space="preserve"> المعروض في نظرية القبض والبسط</w:t>
      </w:r>
      <w:r w:rsidR="0035678E" w:rsidRPr="004F31A3">
        <w:rPr>
          <w:rFonts w:hint="cs"/>
          <w:sz w:val="27"/>
          <w:rtl/>
          <w:lang w:bidi="ar-AE"/>
        </w:rPr>
        <w:t>،</w:t>
      </w:r>
      <w:r w:rsidRPr="004F31A3">
        <w:rPr>
          <w:rFonts w:hint="cs"/>
          <w:sz w:val="27"/>
          <w:rtl/>
          <w:lang w:bidi="ar-AE"/>
        </w:rPr>
        <w:t xml:space="preserve"> هو أن يعملوا على تجديد وتنقيح معلوماتهم غير الدينية</w:t>
      </w:r>
      <w:r w:rsidR="0035678E" w:rsidRPr="004F31A3">
        <w:rPr>
          <w:rFonts w:hint="cs"/>
          <w:sz w:val="27"/>
          <w:rtl/>
          <w:lang w:bidi="ar-AE"/>
        </w:rPr>
        <w:t>،</w:t>
      </w:r>
      <w:r w:rsidRPr="004F31A3">
        <w:rPr>
          <w:rFonts w:hint="cs"/>
          <w:sz w:val="27"/>
          <w:rtl/>
          <w:lang w:bidi="ar-AE"/>
        </w:rPr>
        <w:t xml:space="preserve"> وجعلها عصري</w:t>
      </w:r>
      <w:r w:rsidR="0035678E" w:rsidRPr="004F31A3">
        <w:rPr>
          <w:rFonts w:hint="cs"/>
          <w:sz w:val="27"/>
          <w:rtl/>
          <w:lang w:bidi="ar-AE"/>
        </w:rPr>
        <w:t>ّ</w:t>
      </w:r>
      <w:r w:rsidRPr="004F31A3">
        <w:rPr>
          <w:rFonts w:hint="cs"/>
          <w:sz w:val="27"/>
          <w:rtl/>
          <w:lang w:bidi="ar-AE"/>
        </w:rPr>
        <w:t>ة</w:t>
      </w:r>
      <w:r w:rsidR="0035678E" w:rsidRPr="004F31A3">
        <w:rPr>
          <w:rFonts w:hint="cs"/>
          <w:sz w:val="27"/>
          <w:rtl/>
          <w:lang w:bidi="ar-AE"/>
        </w:rPr>
        <w:t xml:space="preserve">ً، </w:t>
      </w:r>
      <w:r w:rsidRPr="004F31A3">
        <w:rPr>
          <w:rFonts w:hint="cs"/>
          <w:sz w:val="27"/>
          <w:rtl/>
          <w:lang w:bidi="ar-AE"/>
        </w:rPr>
        <w:t>بمعنى أن النتيجة التي يمكن الحصول عليها من الركن</w:t>
      </w:r>
      <w:r w:rsidR="0035678E" w:rsidRPr="004F31A3">
        <w:rPr>
          <w:rFonts w:hint="cs"/>
          <w:sz w:val="27"/>
          <w:rtl/>
          <w:lang w:bidi="ar-AE"/>
        </w:rPr>
        <w:t>ين</w:t>
      </w:r>
      <w:r w:rsidRPr="004F31A3">
        <w:rPr>
          <w:rFonts w:hint="cs"/>
          <w:sz w:val="27"/>
          <w:rtl/>
          <w:lang w:bidi="ar-AE"/>
        </w:rPr>
        <w:t xml:space="preserve"> الأو</w:t>
      </w:r>
      <w:r w:rsidR="0035678E" w:rsidRPr="004F31A3">
        <w:rPr>
          <w:rFonts w:hint="cs"/>
          <w:sz w:val="27"/>
          <w:rtl/>
          <w:lang w:bidi="ar-AE"/>
        </w:rPr>
        <w:t>ّ</w:t>
      </w:r>
      <w:r w:rsidRPr="004F31A3">
        <w:rPr>
          <w:rFonts w:hint="cs"/>
          <w:sz w:val="27"/>
          <w:rtl/>
          <w:lang w:bidi="ar-AE"/>
        </w:rPr>
        <w:t>ل والثاني من نظرية القبض والبسط هي أن على علماء الد</w:t>
      </w:r>
      <w:r w:rsidR="0035678E" w:rsidRPr="004F31A3">
        <w:rPr>
          <w:rFonts w:hint="cs"/>
          <w:sz w:val="27"/>
          <w:rtl/>
          <w:lang w:bidi="ar-AE"/>
        </w:rPr>
        <w:t>ِّ</w:t>
      </w:r>
      <w:r w:rsidRPr="004F31A3">
        <w:rPr>
          <w:rFonts w:hint="cs"/>
          <w:sz w:val="27"/>
          <w:rtl/>
          <w:lang w:bidi="ar-AE"/>
        </w:rPr>
        <w:t>ين أن يغيّ</w:t>
      </w:r>
      <w:r w:rsidR="0035678E" w:rsidRPr="004F31A3">
        <w:rPr>
          <w:rFonts w:hint="cs"/>
          <w:sz w:val="27"/>
          <w:rtl/>
          <w:lang w:bidi="ar-AE"/>
        </w:rPr>
        <w:t>ِ</w:t>
      </w:r>
      <w:r w:rsidRPr="004F31A3">
        <w:rPr>
          <w:rFonts w:hint="cs"/>
          <w:sz w:val="27"/>
          <w:rtl/>
          <w:lang w:bidi="ar-AE"/>
        </w:rPr>
        <w:t>روا ويجدّ</w:t>
      </w:r>
      <w:r w:rsidR="0035678E" w:rsidRPr="004F31A3">
        <w:rPr>
          <w:rFonts w:hint="cs"/>
          <w:sz w:val="27"/>
          <w:rtl/>
          <w:lang w:bidi="ar-AE"/>
        </w:rPr>
        <w:t>ِ</w:t>
      </w:r>
      <w:r w:rsidRPr="004F31A3">
        <w:rPr>
          <w:rFonts w:hint="cs"/>
          <w:sz w:val="27"/>
          <w:rtl/>
          <w:lang w:bidi="ar-AE"/>
        </w:rPr>
        <w:t>دوا الركن الخارجي من معرفتهم الدينية، أي مبادئ وفرضيات هذه المعرفة التي تُستعار من خارج الد</w:t>
      </w:r>
      <w:r w:rsidR="0035678E" w:rsidRPr="004F31A3">
        <w:rPr>
          <w:rFonts w:hint="cs"/>
          <w:sz w:val="27"/>
          <w:rtl/>
          <w:lang w:bidi="ar-AE"/>
        </w:rPr>
        <w:t>ِّين؛</w:t>
      </w:r>
      <w:r w:rsidRPr="004F31A3">
        <w:rPr>
          <w:rFonts w:hint="cs"/>
          <w:sz w:val="27"/>
          <w:rtl/>
          <w:lang w:bidi="ar-AE"/>
        </w:rPr>
        <w:t xml:space="preserve"> إذ لو تغيّ</w:t>
      </w:r>
      <w:r w:rsidR="0035678E" w:rsidRPr="004F31A3">
        <w:rPr>
          <w:rFonts w:hint="cs"/>
          <w:sz w:val="27"/>
          <w:rtl/>
          <w:lang w:bidi="ar-AE"/>
        </w:rPr>
        <w:t>َ</w:t>
      </w:r>
      <w:r w:rsidRPr="004F31A3">
        <w:rPr>
          <w:rFonts w:hint="cs"/>
          <w:sz w:val="27"/>
          <w:rtl/>
          <w:lang w:bidi="ar-AE"/>
        </w:rPr>
        <w:t>رت هذه المبادئ والفرضيات فإن المعرفة الدينية ب</w:t>
      </w:r>
      <w:r w:rsidR="004F0772" w:rsidRPr="004F31A3">
        <w:rPr>
          <w:rFonts w:hint="cs"/>
          <w:sz w:val="27"/>
          <w:rtl/>
          <w:lang w:bidi="ar-AE"/>
        </w:rPr>
        <w:t>دَوْر</w:t>
      </w:r>
      <w:r w:rsidRPr="004F31A3">
        <w:rPr>
          <w:rFonts w:hint="cs"/>
          <w:sz w:val="27"/>
          <w:rtl/>
          <w:lang w:bidi="ar-AE"/>
        </w:rPr>
        <w:t>ها ستشهد تحو</w:t>
      </w:r>
      <w:r w:rsidR="0035678E" w:rsidRPr="004F31A3">
        <w:rPr>
          <w:rFonts w:hint="cs"/>
          <w:sz w:val="27"/>
          <w:rtl/>
          <w:lang w:bidi="ar-AE"/>
        </w:rPr>
        <w:t>ُّ</w:t>
      </w:r>
      <w:r w:rsidRPr="004F31A3">
        <w:rPr>
          <w:rFonts w:hint="cs"/>
          <w:sz w:val="27"/>
          <w:rtl/>
          <w:lang w:bidi="ar-AE"/>
        </w:rPr>
        <w:t>لاً أيضاً، وتغدو عصرية</w:t>
      </w:r>
      <w:r w:rsidR="0035678E" w:rsidRPr="004F31A3">
        <w:rPr>
          <w:rFonts w:hint="cs"/>
          <w:sz w:val="27"/>
          <w:rtl/>
          <w:lang w:bidi="ar-AE"/>
        </w:rPr>
        <w:t>ً</w:t>
      </w:r>
      <w:r w:rsidRPr="004F31A3">
        <w:rPr>
          <w:rFonts w:hint="cs"/>
          <w:sz w:val="27"/>
          <w:rtl/>
          <w:lang w:bidi="ar-AE"/>
        </w:rPr>
        <w:t xml:space="preserve"> ت</w:t>
      </w:r>
      <w:r w:rsidR="0035678E" w:rsidRPr="004F31A3">
        <w:rPr>
          <w:rFonts w:hint="cs"/>
          <w:sz w:val="27"/>
          <w:rtl/>
          <w:lang w:bidi="ar-AE"/>
        </w:rPr>
        <w:t>َ</w:t>
      </w:r>
      <w:r w:rsidRPr="004F31A3">
        <w:rPr>
          <w:rFonts w:hint="cs"/>
          <w:sz w:val="27"/>
          <w:rtl/>
          <w:lang w:bidi="ar-AE"/>
        </w:rPr>
        <w:t>ب</w:t>
      </w:r>
      <w:r w:rsidR="0035678E" w:rsidRPr="004F31A3">
        <w:rPr>
          <w:rFonts w:hint="cs"/>
          <w:sz w:val="27"/>
          <w:rtl/>
          <w:lang w:bidi="ar-AE"/>
        </w:rPr>
        <w:t>َ</w:t>
      </w:r>
      <w:r w:rsidRPr="004F31A3">
        <w:rPr>
          <w:rFonts w:hint="cs"/>
          <w:sz w:val="27"/>
          <w:rtl/>
          <w:lang w:bidi="ar-AE"/>
        </w:rPr>
        <w:t>عاً لذلك.</w:t>
      </w:r>
    </w:p>
    <w:p w:rsidR="001975A3" w:rsidRPr="004F31A3" w:rsidRDefault="001975A3" w:rsidP="00504089">
      <w:pPr>
        <w:rPr>
          <w:sz w:val="27"/>
          <w:rtl/>
          <w:lang w:bidi="ar-AE"/>
        </w:rPr>
      </w:pPr>
      <w:r w:rsidRPr="004F31A3">
        <w:rPr>
          <w:rFonts w:hint="cs"/>
          <w:sz w:val="27"/>
          <w:rtl/>
          <w:lang w:bidi="ar-AE"/>
        </w:rPr>
        <w:t>ولكن</w:t>
      </w:r>
      <w:r w:rsidR="0035678E" w:rsidRPr="004F31A3">
        <w:rPr>
          <w:rFonts w:hint="cs"/>
          <w:sz w:val="27"/>
          <w:rtl/>
          <w:lang w:bidi="ar-AE"/>
        </w:rPr>
        <w:t>ْ</w:t>
      </w:r>
      <w:r w:rsidRPr="004F31A3">
        <w:rPr>
          <w:rFonts w:hint="cs"/>
          <w:sz w:val="27"/>
          <w:rtl/>
          <w:lang w:bidi="ar-AE"/>
        </w:rPr>
        <w:t xml:space="preserve"> سبق أن رأ</w:t>
      </w:r>
      <w:r w:rsidR="0035678E" w:rsidRPr="004F31A3">
        <w:rPr>
          <w:rFonts w:hint="cs"/>
          <w:sz w:val="27"/>
          <w:rtl/>
          <w:lang w:bidi="ar-AE"/>
        </w:rPr>
        <w:t>َ</w:t>
      </w:r>
      <w:r w:rsidRPr="004F31A3">
        <w:rPr>
          <w:rFonts w:hint="cs"/>
          <w:sz w:val="27"/>
          <w:rtl/>
          <w:lang w:bidi="ar-AE"/>
        </w:rPr>
        <w:t>ي</w:t>
      </w:r>
      <w:r w:rsidR="0035678E" w:rsidRPr="004F31A3">
        <w:rPr>
          <w:rFonts w:hint="cs"/>
          <w:sz w:val="27"/>
          <w:rtl/>
          <w:lang w:bidi="ar-AE"/>
        </w:rPr>
        <w:t>ْ</w:t>
      </w:r>
      <w:r w:rsidRPr="004F31A3">
        <w:rPr>
          <w:rFonts w:hint="cs"/>
          <w:sz w:val="27"/>
          <w:rtl/>
          <w:lang w:bidi="ar-AE"/>
        </w:rPr>
        <w:t>نا أن ارتباط المعرفة الدينية بسائر فروع المعرفة البشرية الأخرى على نوعين، بمعنى أن هذا الارتباط يكون إرادي</w:t>
      </w:r>
      <w:r w:rsidR="00600F3F">
        <w:rPr>
          <w:rFonts w:hint="cs"/>
          <w:sz w:val="27"/>
          <w:rtl/>
          <w:lang w:bidi="ar-AE"/>
        </w:rPr>
        <w:t>ّ</w:t>
      </w:r>
      <w:r w:rsidRPr="004F31A3">
        <w:rPr>
          <w:rFonts w:hint="cs"/>
          <w:sz w:val="27"/>
          <w:rtl/>
          <w:lang w:bidi="ar-AE"/>
        </w:rPr>
        <w:t>اً تارة</w:t>
      </w:r>
      <w:r w:rsidR="0035678E" w:rsidRPr="004F31A3">
        <w:rPr>
          <w:rFonts w:hint="cs"/>
          <w:sz w:val="27"/>
          <w:rtl/>
          <w:lang w:bidi="ar-AE"/>
        </w:rPr>
        <w:t>ً؛</w:t>
      </w:r>
      <w:r w:rsidRPr="004F31A3">
        <w:rPr>
          <w:rFonts w:hint="cs"/>
          <w:sz w:val="27"/>
          <w:rtl/>
          <w:lang w:bidi="ar-AE"/>
        </w:rPr>
        <w:t xml:space="preserve"> وغير إراديّ</w:t>
      </w:r>
      <w:r w:rsidR="00600F3F">
        <w:rPr>
          <w:rFonts w:hint="cs"/>
          <w:sz w:val="27"/>
          <w:rtl/>
          <w:lang w:bidi="ar-AE"/>
        </w:rPr>
        <w:t>ٍ</w:t>
      </w:r>
      <w:r w:rsidRPr="004F31A3">
        <w:rPr>
          <w:rFonts w:hint="cs"/>
          <w:sz w:val="27"/>
          <w:rtl/>
          <w:lang w:bidi="ar-AE"/>
        </w:rPr>
        <w:t xml:space="preserve"> تارة</w:t>
      </w:r>
      <w:r w:rsidR="0035678E" w:rsidRPr="004F31A3">
        <w:rPr>
          <w:rFonts w:hint="cs"/>
          <w:sz w:val="27"/>
          <w:rtl/>
          <w:lang w:bidi="ar-AE"/>
        </w:rPr>
        <w:t>ً</w:t>
      </w:r>
      <w:r w:rsidRPr="004F31A3">
        <w:rPr>
          <w:rFonts w:hint="cs"/>
          <w:sz w:val="27"/>
          <w:rtl/>
          <w:lang w:bidi="ar-AE"/>
        </w:rPr>
        <w:t xml:space="preserve"> أخرى. إذا كان الارتباط بين المعرفة البشرية والمعرفة الدينية غير إراديّ</w:t>
      </w:r>
      <w:r w:rsidR="00600F3F">
        <w:rPr>
          <w:rFonts w:hint="cs"/>
          <w:sz w:val="27"/>
          <w:rtl/>
          <w:lang w:bidi="ar-AE"/>
        </w:rPr>
        <w:t>ٍ</w:t>
      </w:r>
      <w:r w:rsidRPr="004F31A3">
        <w:rPr>
          <w:rFonts w:hint="cs"/>
          <w:sz w:val="27"/>
          <w:rtl/>
          <w:lang w:bidi="ar-AE"/>
        </w:rPr>
        <w:t xml:space="preserve"> وخارجاً عن السيطرة فإن التوصية المعرفية التي يمكن تقديمها للباحثين في الشأن الديني</w:t>
      </w:r>
      <w:r w:rsidR="0035678E" w:rsidRPr="004F31A3">
        <w:rPr>
          <w:rFonts w:hint="cs"/>
          <w:sz w:val="27"/>
          <w:rtl/>
          <w:lang w:bidi="ar-AE"/>
        </w:rPr>
        <w:t>ّ</w:t>
      </w:r>
      <w:r w:rsidRPr="004F31A3">
        <w:rPr>
          <w:rFonts w:hint="cs"/>
          <w:sz w:val="27"/>
          <w:rtl/>
          <w:lang w:bidi="ar-AE"/>
        </w:rPr>
        <w:t xml:space="preserve"> على أساس نظرية القبض والبسط هي دعوتهم إلى تجديد معرفتهم غير الدينية. وفي هذه الحالة فإن </w:t>
      </w:r>
      <w:r w:rsidRPr="004F31A3">
        <w:rPr>
          <w:rFonts w:hint="cs"/>
          <w:sz w:val="27"/>
          <w:rtl/>
          <w:lang w:bidi="ar-AE"/>
        </w:rPr>
        <w:lastRenderedPageBreak/>
        <w:t>مجرّ</w:t>
      </w:r>
      <w:r w:rsidR="0035678E" w:rsidRPr="004F31A3">
        <w:rPr>
          <w:rFonts w:hint="cs"/>
          <w:sz w:val="27"/>
          <w:rtl/>
          <w:lang w:bidi="ar-AE"/>
        </w:rPr>
        <w:t>َ</w:t>
      </w:r>
      <w:r w:rsidRPr="004F31A3">
        <w:rPr>
          <w:rFonts w:hint="cs"/>
          <w:sz w:val="27"/>
          <w:rtl/>
          <w:lang w:bidi="ar-AE"/>
        </w:rPr>
        <w:t>د تجديدهم للمعرفة غير الدينية سيؤدّ</w:t>
      </w:r>
      <w:r w:rsidR="0035678E" w:rsidRPr="004F31A3">
        <w:rPr>
          <w:rFonts w:hint="cs"/>
          <w:sz w:val="27"/>
          <w:rtl/>
          <w:lang w:bidi="ar-AE"/>
        </w:rPr>
        <w:t>ِ</w:t>
      </w:r>
      <w:r w:rsidRPr="004F31A3">
        <w:rPr>
          <w:rFonts w:hint="cs"/>
          <w:sz w:val="27"/>
          <w:rtl/>
          <w:lang w:bidi="ar-AE"/>
        </w:rPr>
        <w:t>ي إلى تجديد معرفتهم الدينية</w:t>
      </w:r>
      <w:r w:rsidR="0035678E" w:rsidRPr="004F31A3">
        <w:rPr>
          <w:rFonts w:hint="cs"/>
          <w:sz w:val="27"/>
          <w:rtl/>
          <w:lang w:bidi="ar-AE"/>
        </w:rPr>
        <w:t>،</w:t>
      </w:r>
      <w:r w:rsidRPr="004F31A3">
        <w:rPr>
          <w:rFonts w:hint="cs"/>
          <w:sz w:val="27"/>
          <w:rtl/>
          <w:lang w:bidi="ar-AE"/>
        </w:rPr>
        <w:t xml:space="preserve"> شاؤوا ذلك أم لم يشاؤوا. وحيث يرى الدكتور النزاع بين الفقه الحديث والفقه التقليدي بنائياً إنما يكون في الحقيقة ناظراً إلى هذا النوع من الارتباط.</w:t>
      </w:r>
    </w:p>
    <w:p w:rsidR="001975A3" w:rsidRPr="004F31A3" w:rsidRDefault="001975A3" w:rsidP="00504089">
      <w:pPr>
        <w:rPr>
          <w:sz w:val="27"/>
          <w:rtl/>
          <w:lang w:bidi="ar-AE"/>
        </w:rPr>
      </w:pPr>
      <w:r w:rsidRPr="004F31A3">
        <w:rPr>
          <w:rFonts w:hint="cs"/>
          <w:sz w:val="27"/>
          <w:rtl/>
          <w:lang w:bidi="ar-AE"/>
        </w:rPr>
        <w:t>إن هذه التوصية بطبيعة الحال صحيحة</w:t>
      </w:r>
      <w:r w:rsidR="0035678E" w:rsidRPr="004F31A3">
        <w:rPr>
          <w:rFonts w:hint="cs"/>
          <w:sz w:val="27"/>
          <w:rtl/>
          <w:lang w:bidi="ar-AE"/>
        </w:rPr>
        <w:t>ٌ</w:t>
      </w:r>
      <w:r w:rsidRPr="004F31A3">
        <w:rPr>
          <w:rFonts w:hint="cs"/>
          <w:sz w:val="27"/>
          <w:rtl/>
          <w:lang w:bidi="ar-AE"/>
        </w:rPr>
        <w:t xml:space="preserve"> ومتينة، ولكن</w:t>
      </w:r>
      <w:r w:rsidR="0035678E" w:rsidRPr="004F31A3">
        <w:rPr>
          <w:rFonts w:hint="cs"/>
          <w:sz w:val="27"/>
          <w:rtl/>
          <w:lang w:bidi="ar-AE"/>
        </w:rPr>
        <w:t>ّ</w:t>
      </w:r>
      <w:r w:rsidRPr="004F31A3">
        <w:rPr>
          <w:rFonts w:hint="cs"/>
          <w:sz w:val="27"/>
          <w:rtl/>
          <w:lang w:bidi="ar-AE"/>
        </w:rPr>
        <w:t>ها ليست كاملة</w:t>
      </w:r>
      <w:r w:rsidR="0035678E" w:rsidRPr="004F31A3">
        <w:rPr>
          <w:rFonts w:hint="cs"/>
          <w:sz w:val="27"/>
          <w:rtl/>
          <w:lang w:bidi="ar-AE"/>
        </w:rPr>
        <w:t>ً،</w:t>
      </w:r>
      <w:r w:rsidRPr="004F31A3">
        <w:rPr>
          <w:rFonts w:hint="cs"/>
          <w:sz w:val="27"/>
          <w:rtl/>
          <w:lang w:bidi="ar-AE"/>
        </w:rPr>
        <w:t xml:space="preserve"> ولا جامعة</w:t>
      </w:r>
      <w:r w:rsidR="0035678E" w:rsidRPr="004F31A3">
        <w:rPr>
          <w:rFonts w:hint="cs"/>
          <w:sz w:val="27"/>
          <w:rtl/>
          <w:lang w:bidi="ar-AE"/>
        </w:rPr>
        <w:t>ً</w:t>
      </w:r>
      <w:r w:rsidRPr="004F31A3">
        <w:rPr>
          <w:rFonts w:hint="cs"/>
          <w:sz w:val="27"/>
          <w:rtl/>
          <w:lang w:bidi="ar-AE"/>
        </w:rPr>
        <w:t xml:space="preserve">، ولا تشمل الارتباط </w:t>
      </w:r>
      <w:r w:rsidRPr="004F31A3">
        <w:rPr>
          <w:rFonts w:hint="eastAsia"/>
          <w:sz w:val="24"/>
          <w:szCs w:val="24"/>
          <w:rtl/>
          <w:lang w:bidi="ar-AE"/>
        </w:rPr>
        <w:t>«</w:t>
      </w:r>
      <w:r w:rsidRPr="004F31A3">
        <w:rPr>
          <w:rFonts w:hint="cs"/>
          <w:sz w:val="27"/>
          <w:rtl/>
          <w:lang w:bidi="ar-AE"/>
        </w:rPr>
        <w:t>الإرادي</w:t>
      </w:r>
      <w:r w:rsidRPr="004F31A3">
        <w:rPr>
          <w:rFonts w:hint="eastAsia"/>
          <w:sz w:val="24"/>
          <w:szCs w:val="24"/>
          <w:rtl/>
          <w:lang w:bidi="ar-AE"/>
        </w:rPr>
        <w:t>»</w:t>
      </w:r>
      <w:r w:rsidRPr="004F31A3">
        <w:rPr>
          <w:rFonts w:hint="cs"/>
          <w:sz w:val="27"/>
          <w:rtl/>
          <w:lang w:bidi="ar-AE"/>
        </w:rPr>
        <w:t xml:space="preserve"> بين المعرفة الدينية والمعارف غير الدينية؛ إذ لا يكفي مجرّ</w:t>
      </w:r>
      <w:r w:rsidR="0035678E" w:rsidRPr="004F31A3">
        <w:rPr>
          <w:rFonts w:hint="cs"/>
          <w:sz w:val="27"/>
          <w:rtl/>
          <w:lang w:bidi="ar-AE"/>
        </w:rPr>
        <w:t>َ</w:t>
      </w:r>
      <w:r w:rsidRPr="004F31A3">
        <w:rPr>
          <w:rFonts w:hint="cs"/>
          <w:sz w:val="27"/>
          <w:rtl/>
          <w:lang w:bidi="ar-AE"/>
        </w:rPr>
        <w:t>د تجديد المعارف غير الدينية في هذا النوع من الارتباط. ففي مثل هذه الحالة حت</w:t>
      </w:r>
      <w:r w:rsidR="0035678E" w:rsidRPr="004F31A3">
        <w:rPr>
          <w:rFonts w:hint="cs"/>
          <w:sz w:val="27"/>
          <w:rtl/>
          <w:lang w:bidi="ar-AE"/>
        </w:rPr>
        <w:t>ّ</w:t>
      </w:r>
      <w:r w:rsidRPr="004F31A3">
        <w:rPr>
          <w:rFonts w:hint="cs"/>
          <w:sz w:val="27"/>
          <w:rtl/>
          <w:lang w:bidi="ar-AE"/>
        </w:rPr>
        <w:t>ى إذا كانت المتبن</w:t>
      </w:r>
      <w:r w:rsidR="0035678E" w:rsidRPr="004F31A3">
        <w:rPr>
          <w:rFonts w:hint="cs"/>
          <w:sz w:val="27"/>
          <w:rtl/>
          <w:lang w:bidi="ar-AE"/>
        </w:rPr>
        <w:t>َّ</w:t>
      </w:r>
      <w:r w:rsidRPr="004F31A3">
        <w:rPr>
          <w:rFonts w:hint="cs"/>
          <w:sz w:val="27"/>
          <w:rtl/>
          <w:lang w:bidi="ar-AE"/>
        </w:rPr>
        <w:t>يات الدينية والعلمية والتاريخية والفلسفية وما إليها لدى الشخص متعارضة</w:t>
      </w:r>
      <w:r w:rsidR="0035678E" w:rsidRPr="004F31A3">
        <w:rPr>
          <w:rFonts w:hint="cs"/>
          <w:sz w:val="27"/>
          <w:rtl/>
          <w:lang w:bidi="ar-AE"/>
        </w:rPr>
        <w:t>ً</w:t>
      </w:r>
      <w:r w:rsidRPr="004F31A3">
        <w:rPr>
          <w:rFonts w:hint="cs"/>
          <w:sz w:val="27"/>
          <w:rtl/>
          <w:lang w:bidi="ar-AE"/>
        </w:rPr>
        <w:t xml:space="preserve"> لن يرى نفسه ملزماً بالسعي إلى رفع هذا التعارض وإقامة الانسجام بين مجموع متبن</w:t>
      </w:r>
      <w:r w:rsidR="0035678E" w:rsidRPr="004F31A3">
        <w:rPr>
          <w:rFonts w:hint="cs"/>
          <w:sz w:val="27"/>
          <w:rtl/>
          <w:lang w:bidi="ar-AE"/>
        </w:rPr>
        <w:t>َّ</w:t>
      </w:r>
      <w:r w:rsidRPr="004F31A3">
        <w:rPr>
          <w:rFonts w:hint="cs"/>
          <w:sz w:val="27"/>
          <w:rtl/>
          <w:lang w:bidi="ar-AE"/>
        </w:rPr>
        <w:t>ياته، فضلاً عن أن يرى نفسه مُل</w:t>
      </w:r>
      <w:r w:rsidR="0035678E" w:rsidRPr="004F31A3">
        <w:rPr>
          <w:rFonts w:hint="cs"/>
          <w:sz w:val="27"/>
          <w:rtl/>
          <w:lang w:bidi="ar-AE"/>
        </w:rPr>
        <w:t>ْ</w:t>
      </w:r>
      <w:r w:rsidRPr="004F31A3">
        <w:rPr>
          <w:rFonts w:hint="cs"/>
          <w:sz w:val="27"/>
          <w:rtl/>
          <w:lang w:bidi="ar-AE"/>
        </w:rPr>
        <w:t>ز</w:t>
      </w:r>
      <w:r w:rsidR="0035678E" w:rsidRPr="004F31A3">
        <w:rPr>
          <w:rFonts w:hint="cs"/>
          <w:sz w:val="27"/>
          <w:rtl/>
          <w:lang w:bidi="ar-AE"/>
        </w:rPr>
        <w:t>َ</w:t>
      </w:r>
      <w:r w:rsidRPr="004F31A3">
        <w:rPr>
          <w:rFonts w:hint="cs"/>
          <w:sz w:val="27"/>
          <w:rtl/>
          <w:lang w:bidi="ar-AE"/>
        </w:rPr>
        <w:t>ماً بالتصرّ</w:t>
      </w:r>
      <w:r w:rsidR="0035678E" w:rsidRPr="004F31A3">
        <w:rPr>
          <w:rFonts w:hint="cs"/>
          <w:sz w:val="27"/>
          <w:rtl/>
          <w:lang w:bidi="ar-AE"/>
        </w:rPr>
        <w:t>ُ</w:t>
      </w:r>
      <w:r w:rsidRPr="004F31A3">
        <w:rPr>
          <w:rFonts w:hint="cs"/>
          <w:sz w:val="27"/>
          <w:rtl/>
          <w:lang w:bidi="ar-AE"/>
        </w:rPr>
        <w:t>ف والعمل على إزالة هذا التعارض القائم في متبن</w:t>
      </w:r>
      <w:r w:rsidR="0035678E" w:rsidRPr="004F31A3">
        <w:rPr>
          <w:rFonts w:hint="cs"/>
          <w:sz w:val="27"/>
          <w:rtl/>
          <w:lang w:bidi="ar-AE"/>
        </w:rPr>
        <w:t>َّ</w:t>
      </w:r>
      <w:r w:rsidRPr="004F31A3">
        <w:rPr>
          <w:rFonts w:hint="cs"/>
          <w:sz w:val="27"/>
          <w:rtl/>
          <w:lang w:bidi="ar-AE"/>
        </w:rPr>
        <w:t>ياته الدينية</w:t>
      </w:r>
      <w:r w:rsidR="0035678E" w:rsidRPr="004F31A3">
        <w:rPr>
          <w:rFonts w:hint="cs"/>
          <w:sz w:val="27"/>
          <w:rtl/>
          <w:lang w:bidi="ar-AE"/>
        </w:rPr>
        <w:t>،</w:t>
      </w:r>
      <w:r w:rsidRPr="004F31A3">
        <w:rPr>
          <w:rFonts w:hint="cs"/>
          <w:sz w:val="27"/>
          <w:rtl/>
          <w:lang w:bidi="ar-AE"/>
        </w:rPr>
        <w:t xml:space="preserve"> والعمل على إصلاحها. لو التزم شخص</w:t>
      </w:r>
      <w:r w:rsidR="0035678E" w:rsidRPr="004F31A3">
        <w:rPr>
          <w:rFonts w:hint="cs"/>
          <w:sz w:val="27"/>
          <w:rtl/>
          <w:lang w:bidi="ar-AE"/>
        </w:rPr>
        <w:t xml:space="preserve">ٌ </w:t>
      </w:r>
      <w:r w:rsidRPr="004F31A3">
        <w:rPr>
          <w:rFonts w:hint="cs"/>
          <w:sz w:val="27"/>
          <w:rtl/>
          <w:lang w:bidi="ar-AE"/>
        </w:rPr>
        <w:t xml:space="preserve">بالفرضية المعرفية القائلة: </w:t>
      </w:r>
      <w:r w:rsidRPr="004F31A3">
        <w:rPr>
          <w:rFonts w:hint="eastAsia"/>
          <w:sz w:val="24"/>
          <w:szCs w:val="24"/>
          <w:rtl/>
          <w:lang w:bidi="ar-AE"/>
        </w:rPr>
        <w:t>«</w:t>
      </w:r>
      <w:r w:rsidRPr="004F31A3">
        <w:rPr>
          <w:rFonts w:hint="cs"/>
          <w:sz w:val="27"/>
          <w:rtl/>
          <w:lang w:bidi="ar-AE"/>
        </w:rPr>
        <w:t>في مقام فهم الد</w:t>
      </w:r>
      <w:r w:rsidR="0035678E" w:rsidRPr="004F31A3">
        <w:rPr>
          <w:rFonts w:hint="cs"/>
          <w:sz w:val="27"/>
          <w:rtl/>
          <w:lang w:bidi="ar-AE"/>
        </w:rPr>
        <w:t>ِّ</w:t>
      </w:r>
      <w:r w:rsidRPr="004F31A3">
        <w:rPr>
          <w:rFonts w:hint="cs"/>
          <w:sz w:val="27"/>
          <w:rtl/>
          <w:lang w:bidi="ar-AE"/>
        </w:rPr>
        <w:t>ين تكون الظنون العقلية والتجريبية فاقدة</w:t>
      </w:r>
      <w:r w:rsidR="0035678E" w:rsidRPr="004F31A3">
        <w:rPr>
          <w:rFonts w:hint="cs"/>
          <w:sz w:val="27"/>
          <w:rtl/>
          <w:lang w:bidi="ar-AE"/>
        </w:rPr>
        <w:t>ً</w:t>
      </w:r>
      <w:r w:rsidRPr="004F31A3">
        <w:rPr>
          <w:rFonts w:hint="cs"/>
          <w:sz w:val="27"/>
          <w:rtl/>
          <w:lang w:bidi="ar-AE"/>
        </w:rPr>
        <w:t xml:space="preserve"> للقيمة والاعتبار، ولا يمكن الاستناد إلى هذه الظنون في رفع اليد عن ظهور الآيات والروايات</w:t>
      </w:r>
      <w:r w:rsidRPr="004F31A3">
        <w:rPr>
          <w:rFonts w:hint="eastAsia"/>
          <w:sz w:val="24"/>
          <w:szCs w:val="24"/>
          <w:rtl/>
          <w:lang w:bidi="ar-AE"/>
        </w:rPr>
        <w:t>»</w:t>
      </w:r>
      <w:r w:rsidRPr="004F31A3">
        <w:rPr>
          <w:rFonts w:hint="cs"/>
          <w:sz w:val="27"/>
          <w:rtl/>
          <w:lang w:bidi="ar-AE"/>
        </w:rPr>
        <w:t>، ففي مثل هذه الحالة إنما تقتضي منه مسؤوليته المعرفية أن يتصرّ</w:t>
      </w:r>
      <w:r w:rsidR="00867B19" w:rsidRPr="004F31A3">
        <w:rPr>
          <w:rFonts w:hint="cs"/>
          <w:sz w:val="27"/>
          <w:rtl/>
          <w:lang w:bidi="ar-AE"/>
        </w:rPr>
        <w:t>َ</w:t>
      </w:r>
      <w:r w:rsidRPr="004F31A3">
        <w:rPr>
          <w:rFonts w:hint="cs"/>
          <w:sz w:val="27"/>
          <w:rtl/>
          <w:lang w:bidi="ar-AE"/>
        </w:rPr>
        <w:t>ف في متبن</w:t>
      </w:r>
      <w:r w:rsidR="00867B19" w:rsidRPr="004F31A3">
        <w:rPr>
          <w:rFonts w:hint="cs"/>
          <w:sz w:val="27"/>
          <w:rtl/>
          <w:lang w:bidi="ar-AE"/>
        </w:rPr>
        <w:t>َّ</w:t>
      </w:r>
      <w:r w:rsidRPr="004F31A3">
        <w:rPr>
          <w:rFonts w:hint="cs"/>
          <w:sz w:val="27"/>
          <w:rtl/>
          <w:lang w:bidi="ar-AE"/>
        </w:rPr>
        <w:t>ياته الدينية إذا بلغ المتبن</w:t>
      </w:r>
      <w:r w:rsidR="00867B19" w:rsidRPr="004F31A3">
        <w:rPr>
          <w:rFonts w:hint="cs"/>
          <w:sz w:val="27"/>
          <w:rtl/>
          <w:lang w:bidi="ar-AE"/>
        </w:rPr>
        <w:t>ّ</w:t>
      </w:r>
      <w:r w:rsidRPr="004F31A3">
        <w:rPr>
          <w:rFonts w:hint="cs"/>
          <w:sz w:val="27"/>
          <w:rtl/>
          <w:lang w:bidi="ar-AE"/>
        </w:rPr>
        <w:t>ى الفلسفي أو العلمي غير المنسجم مع ذلك المعتقد الديني حدّ القطع واليقين، وهو أمر</w:t>
      </w:r>
      <w:r w:rsidR="00867B19" w:rsidRPr="004F31A3">
        <w:rPr>
          <w:rFonts w:hint="cs"/>
          <w:sz w:val="27"/>
          <w:rtl/>
          <w:lang w:bidi="ar-AE"/>
        </w:rPr>
        <w:t>ٌ</w:t>
      </w:r>
      <w:r w:rsidRPr="004F31A3">
        <w:rPr>
          <w:rFonts w:hint="cs"/>
          <w:sz w:val="27"/>
          <w:rtl/>
          <w:lang w:bidi="ar-AE"/>
        </w:rPr>
        <w:t xml:space="preserve"> مستحيل التحق</w:t>
      </w:r>
      <w:r w:rsidR="00867B19" w:rsidRPr="004F31A3">
        <w:rPr>
          <w:rFonts w:hint="cs"/>
          <w:sz w:val="27"/>
          <w:rtl/>
          <w:lang w:bidi="ar-AE"/>
        </w:rPr>
        <w:t>ُّ</w:t>
      </w:r>
      <w:r w:rsidRPr="004F31A3">
        <w:rPr>
          <w:rFonts w:hint="cs"/>
          <w:sz w:val="27"/>
          <w:rtl/>
          <w:lang w:bidi="ar-AE"/>
        </w:rPr>
        <w:t>ق أبداً.</w:t>
      </w:r>
    </w:p>
    <w:p w:rsidR="001975A3" w:rsidRPr="004F31A3" w:rsidRDefault="001975A3" w:rsidP="00504089">
      <w:pPr>
        <w:rPr>
          <w:sz w:val="27"/>
          <w:rtl/>
        </w:rPr>
      </w:pPr>
      <w:r w:rsidRPr="004F31A3">
        <w:rPr>
          <w:rFonts w:hint="cs"/>
          <w:sz w:val="27"/>
          <w:rtl/>
        </w:rPr>
        <w:t>وعليه ففي الموارد التي يكون فيها الارتباط بين مختلف فروع المعرفة إرادياً وتحت السيطرة فإن التوصية المعرفية التي يتعيّ</w:t>
      </w:r>
      <w:r w:rsidR="00867B19" w:rsidRPr="004F31A3">
        <w:rPr>
          <w:rFonts w:hint="cs"/>
          <w:sz w:val="27"/>
          <w:rtl/>
        </w:rPr>
        <w:t>َ</w:t>
      </w:r>
      <w:r w:rsidRPr="004F31A3">
        <w:rPr>
          <w:rFonts w:hint="cs"/>
          <w:sz w:val="27"/>
          <w:rtl/>
        </w:rPr>
        <w:t>ن على الباحثين في الشأن الديني اتباعها عبارة</w:t>
      </w:r>
      <w:r w:rsidR="00867B19" w:rsidRPr="004F31A3">
        <w:rPr>
          <w:rFonts w:hint="cs"/>
          <w:sz w:val="27"/>
          <w:rtl/>
        </w:rPr>
        <w:t>ٌ</w:t>
      </w:r>
      <w:r w:rsidRPr="004F31A3">
        <w:rPr>
          <w:rFonts w:hint="cs"/>
          <w:sz w:val="27"/>
          <w:rtl/>
        </w:rPr>
        <w:t xml:space="preserve"> عن:</w:t>
      </w:r>
    </w:p>
    <w:p w:rsidR="001975A3" w:rsidRPr="004F31A3" w:rsidRDefault="00CC7A0A" w:rsidP="00504089">
      <w:pPr>
        <w:rPr>
          <w:sz w:val="27"/>
          <w:rtl/>
        </w:rPr>
      </w:pPr>
      <w:r w:rsidRPr="00CC7A0A">
        <w:rPr>
          <w:rFonts w:hint="cs"/>
          <w:sz w:val="27"/>
          <w:rtl/>
        </w:rPr>
        <w:t>1</w:t>
      </w:r>
      <w:r w:rsidR="001975A3" w:rsidRPr="004F31A3">
        <w:rPr>
          <w:rFonts w:hint="cs"/>
          <w:sz w:val="27"/>
          <w:rtl/>
        </w:rPr>
        <w:t>ـ تجديد معرفتهم غير الدينية.</w:t>
      </w:r>
    </w:p>
    <w:p w:rsidR="001975A3" w:rsidRPr="004F31A3" w:rsidRDefault="001A2150" w:rsidP="00504089">
      <w:pPr>
        <w:rPr>
          <w:sz w:val="27"/>
          <w:rtl/>
        </w:rPr>
      </w:pPr>
      <w:r w:rsidRPr="001A2150">
        <w:rPr>
          <w:rFonts w:hint="cs"/>
          <w:sz w:val="27"/>
          <w:rtl/>
        </w:rPr>
        <w:t>2</w:t>
      </w:r>
      <w:r w:rsidR="001975A3" w:rsidRPr="004F31A3">
        <w:rPr>
          <w:rFonts w:hint="cs"/>
          <w:sz w:val="27"/>
          <w:rtl/>
        </w:rPr>
        <w:t>ـ توظيف هذه المعرفة في فهم الدين، بمعنى العمل على المواءمة والتناغم بين معرفتهم الدينية ومعارفهم غير الدينية.</w:t>
      </w:r>
    </w:p>
    <w:p w:rsidR="001975A3" w:rsidRPr="004F31A3" w:rsidRDefault="001975A3" w:rsidP="00504089">
      <w:pPr>
        <w:rPr>
          <w:sz w:val="27"/>
          <w:rtl/>
        </w:rPr>
      </w:pPr>
      <w:r w:rsidRPr="004F31A3">
        <w:rPr>
          <w:rFonts w:hint="cs"/>
          <w:sz w:val="27"/>
          <w:rtl/>
        </w:rPr>
        <w:t>إذا كان تأثير المعرفة غير الدينية على المعرفة الدينية إرادياً فإن ص</w:t>
      </w:r>
      <w:r w:rsidR="00600F3F">
        <w:rPr>
          <w:rFonts w:hint="cs"/>
          <w:sz w:val="27"/>
          <w:rtl/>
        </w:rPr>
        <w:t>ِ</w:t>
      </w:r>
      <w:r w:rsidRPr="004F31A3">
        <w:rPr>
          <w:rFonts w:hint="cs"/>
          <w:sz w:val="27"/>
          <w:rtl/>
        </w:rPr>
        <w:t>ر</w:t>
      </w:r>
      <w:r w:rsidR="00600F3F">
        <w:rPr>
          <w:rFonts w:hint="cs"/>
          <w:sz w:val="27"/>
          <w:rtl/>
        </w:rPr>
        <w:t>ْ</w:t>
      </w:r>
      <w:r w:rsidRPr="004F31A3">
        <w:rPr>
          <w:rFonts w:hint="cs"/>
          <w:sz w:val="27"/>
          <w:rtl/>
        </w:rPr>
        <w:t>ف تجدّ</w:t>
      </w:r>
      <w:r w:rsidR="00867B19" w:rsidRPr="004F31A3">
        <w:rPr>
          <w:rFonts w:hint="cs"/>
          <w:sz w:val="27"/>
          <w:rtl/>
        </w:rPr>
        <w:t>ُ</w:t>
      </w:r>
      <w:r w:rsidRPr="004F31A3">
        <w:rPr>
          <w:rFonts w:hint="cs"/>
          <w:sz w:val="27"/>
          <w:rtl/>
        </w:rPr>
        <w:t>د أو تجديد المعرفة غير الدينية (التوصية) لن يكون كافياً لتجدّ</w:t>
      </w:r>
      <w:r w:rsidR="00867B19" w:rsidRPr="004F31A3">
        <w:rPr>
          <w:rFonts w:hint="cs"/>
          <w:sz w:val="27"/>
          <w:rtl/>
        </w:rPr>
        <w:t>ُ</w:t>
      </w:r>
      <w:r w:rsidRPr="004F31A3">
        <w:rPr>
          <w:rFonts w:hint="cs"/>
          <w:sz w:val="27"/>
          <w:rtl/>
        </w:rPr>
        <w:t>د المعرفة الدينية، بمعنى أن العمل بهذه التوصية لن يؤدّي إلى تجدّ</w:t>
      </w:r>
      <w:r w:rsidR="00867B19" w:rsidRPr="004F31A3">
        <w:rPr>
          <w:rFonts w:hint="cs"/>
          <w:sz w:val="27"/>
          <w:rtl/>
        </w:rPr>
        <w:t>ُ</w:t>
      </w:r>
      <w:r w:rsidRPr="004F31A3">
        <w:rPr>
          <w:rFonts w:hint="cs"/>
          <w:sz w:val="27"/>
          <w:rtl/>
        </w:rPr>
        <w:t>د المعرفة الدينية. وهناك شواهد أخرى في القبض والبسط تثبت أن الدكتور سروش يتحد</w:t>
      </w:r>
      <w:r w:rsidR="00867B19" w:rsidRPr="004F31A3">
        <w:rPr>
          <w:rFonts w:hint="cs"/>
          <w:sz w:val="27"/>
          <w:rtl/>
        </w:rPr>
        <w:t>َّ</w:t>
      </w:r>
      <w:r w:rsidRPr="004F31A3">
        <w:rPr>
          <w:rFonts w:hint="cs"/>
          <w:sz w:val="27"/>
          <w:rtl/>
        </w:rPr>
        <w:t>ث منطلقاً من هذه الفرضية، وهي أن تأثير المعرفة البشرية على المعرفة الدينية تأثير</w:t>
      </w:r>
      <w:r w:rsidR="00867B19" w:rsidRPr="004F31A3">
        <w:rPr>
          <w:rFonts w:hint="cs"/>
          <w:sz w:val="27"/>
          <w:rtl/>
        </w:rPr>
        <w:t xml:space="preserve">ٌ </w:t>
      </w:r>
      <w:r w:rsidRPr="004F31A3">
        <w:rPr>
          <w:rFonts w:hint="cs"/>
          <w:sz w:val="27"/>
          <w:rtl/>
        </w:rPr>
        <w:t>قهري</w:t>
      </w:r>
      <w:r w:rsidR="00867B19" w:rsidRPr="004F31A3">
        <w:rPr>
          <w:rFonts w:hint="cs"/>
          <w:sz w:val="27"/>
          <w:rtl/>
        </w:rPr>
        <w:t>ّ</w:t>
      </w:r>
      <w:r w:rsidRPr="004F31A3">
        <w:rPr>
          <w:rFonts w:hint="cs"/>
          <w:sz w:val="27"/>
          <w:rtl/>
        </w:rPr>
        <w:t xml:space="preserve"> وغير إرادي</w:t>
      </w:r>
      <w:r w:rsidR="00867B19" w:rsidRPr="004F31A3">
        <w:rPr>
          <w:rFonts w:hint="cs"/>
          <w:sz w:val="27"/>
          <w:rtl/>
        </w:rPr>
        <w:t>ّ</w:t>
      </w:r>
      <w:r w:rsidRPr="004F31A3">
        <w:rPr>
          <w:rFonts w:hint="cs"/>
          <w:sz w:val="27"/>
          <w:rtl/>
        </w:rPr>
        <w:t xml:space="preserve">. فهو يقول مثلاً: </w:t>
      </w:r>
      <w:r w:rsidRPr="004F31A3">
        <w:rPr>
          <w:rFonts w:hint="eastAsia"/>
          <w:sz w:val="24"/>
          <w:szCs w:val="24"/>
          <w:rtl/>
        </w:rPr>
        <w:t>«</w:t>
      </w:r>
      <w:r w:rsidRPr="004F31A3">
        <w:rPr>
          <w:rFonts w:hint="cs"/>
          <w:sz w:val="27"/>
          <w:rtl/>
        </w:rPr>
        <w:t xml:space="preserve">لا </w:t>
      </w:r>
      <w:r w:rsidRPr="004F31A3">
        <w:rPr>
          <w:rFonts w:hint="cs"/>
          <w:sz w:val="27"/>
          <w:rtl/>
        </w:rPr>
        <w:lastRenderedPageBreak/>
        <w:t>تأتي ع</w:t>
      </w:r>
      <w:r w:rsidR="00600F3F">
        <w:rPr>
          <w:rFonts w:hint="cs"/>
          <w:sz w:val="27"/>
          <w:rtl/>
        </w:rPr>
        <w:t>َ</w:t>
      </w:r>
      <w:r w:rsidRPr="004F31A3">
        <w:rPr>
          <w:rFonts w:hint="cs"/>
          <w:sz w:val="27"/>
          <w:rtl/>
        </w:rPr>
        <w:t>ص</w:t>
      </w:r>
      <w:r w:rsidR="00600F3F">
        <w:rPr>
          <w:rFonts w:hint="cs"/>
          <w:sz w:val="27"/>
          <w:rtl/>
        </w:rPr>
        <w:t>ْ</w:t>
      </w:r>
      <w:r w:rsidRPr="004F31A3">
        <w:rPr>
          <w:rFonts w:hint="cs"/>
          <w:sz w:val="27"/>
          <w:rtl/>
        </w:rPr>
        <w:t>رنة الدين بأمر</w:t>
      </w:r>
      <w:r w:rsidR="00867B19" w:rsidRPr="004F31A3">
        <w:rPr>
          <w:rFonts w:hint="cs"/>
          <w:sz w:val="27"/>
          <w:rtl/>
        </w:rPr>
        <w:t>ٍ</w:t>
      </w:r>
      <w:r w:rsidRPr="004F31A3">
        <w:rPr>
          <w:rFonts w:hint="cs"/>
          <w:sz w:val="27"/>
          <w:rtl/>
        </w:rPr>
        <w:t xml:space="preserve"> أو فرمان من أحد</w:t>
      </w:r>
      <w:r w:rsidR="00867B19" w:rsidRPr="004F31A3">
        <w:rPr>
          <w:rFonts w:hint="cs"/>
          <w:sz w:val="27"/>
          <w:rtl/>
        </w:rPr>
        <w:t>ٍ</w:t>
      </w:r>
      <w:r w:rsidRPr="004F31A3">
        <w:rPr>
          <w:rFonts w:hint="cs"/>
          <w:sz w:val="27"/>
          <w:rtl/>
        </w:rPr>
        <w:t>، وإنما الدين يغدو ع</w:t>
      </w:r>
      <w:r w:rsidR="00600F3F">
        <w:rPr>
          <w:rFonts w:hint="cs"/>
          <w:sz w:val="27"/>
          <w:rtl/>
        </w:rPr>
        <w:t>َ</w:t>
      </w:r>
      <w:r w:rsidRPr="004F31A3">
        <w:rPr>
          <w:rFonts w:hint="cs"/>
          <w:sz w:val="27"/>
          <w:rtl/>
        </w:rPr>
        <w:t>ص</w:t>
      </w:r>
      <w:r w:rsidR="00600F3F">
        <w:rPr>
          <w:rFonts w:hint="cs"/>
          <w:sz w:val="27"/>
          <w:rtl/>
        </w:rPr>
        <w:t>ْ</w:t>
      </w:r>
      <w:r w:rsidRPr="004F31A3">
        <w:rPr>
          <w:rFonts w:hint="cs"/>
          <w:sz w:val="27"/>
          <w:rtl/>
        </w:rPr>
        <w:t>ري</w:t>
      </w:r>
      <w:r w:rsidR="00867B19" w:rsidRPr="004F31A3">
        <w:rPr>
          <w:rFonts w:hint="cs"/>
          <w:sz w:val="27"/>
          <w:rtl/>
        </w:rPr>
        <w:t>ّ</w:t>
      </w:r>
      <w:r w:rsidRPr="004F31A3">
        <w:rPr>
          <w:rFonts w:hint="cs"/>
          <w:sz w:val="27"/>
          <w:rtl/>
        </w:rPr>
        <w:t>اً من تلقائه، [وبطبيعة الحال] فإن الع</w:t>
      </w:r>
      <w:r w:rsidR="00600F3F">
        <w:rPr>
          <w:rFonts w:hint="cs"/>
          <w:sz w:val="27"/>
          <w:rtl/>
        </w:rPr>
        <w:t>َ</w:t>
      </w:r>
      <w:r w:rsidRPr="004F31A3">
        <w:rPr>
          <w:rFonts w:hint="cs"/>
          <w:sz w:val="27"/>
          <w:rtl/>
        </w:rPr>
        <w:t>ص</w:t>
      </w:r>
      <w:r w:rsidR="00600F3F">
        <w:rPr>
          <w:rFonts w:hint="cs"/>
          <w:sz w:val="27"/>
          <w:rtl/>
        </w:rPr>
        <w:t>ْ</w:t>
      </w:r>
      <w:r w:rsidRPr="004F31A3">
        <w:rPr>
          <w:rFonts w:hint="cs"/>
          <w:sz w:val="27"/>
          <w:rtl/>
        </w:rPr>
        <w:t>رنة ليست وصفاً للدين، وإنما هي وصف</w:t>
      </w:r>
      <w:r w:rsidR="00600F3F">
        <w:rPr>
          <w:rFonts w:hint="cs"/>
          <w:sz w:val="27"/>
          <w:rtl/>
        </w:rPr>
        <w:t>ٌ</w:t>
      </w:r>
      <w:r w:rsidRPr="004F31A3">
        <w:rPr>
          <w:rFonts w:hint="cs"/>
          <w:sz w:val="27"/>
          <w:rtl/>
        </w:rPr>
        <w:t xml:space="preserve"> للمعرفة الدينية</w:t>
      </w:r>
      <w:r w:rsidRPr="004F31A3">
        <w:rPr>
          <w:rFonts w:hint="eastAsia"/>
          <w:sz w:val="24"/>
          <w:szCs w:val="24"/>
          <w:rtl/>
        </w:rPr>
        <w:t>»</w:t>
      </w:r>
      <w:r w:rsidRPr="004F31A3">
        <w:rPr>
          <w:sz w:val="27"/>
          <w:vertAlign w:val="superscript"/>
          <w:rtl/>
        </w:rPr>
        <w:t>(</w:t>
      </w:r>
      <w:r w:rsidRPr="004F31A3">
        <w:rPr>
          <w:sz w:val="27"/>
          <w:vertAlign w:val="superscript"/>
          <w:rtl/>
        </w:rPr>
        <w:endnoteReference w:id="697"/>
      </w:r>
      <w:r w:rsidRPr="004F31A3">
        <w:rPr>
          <w:sz w:val="27"/>
          <w:vertAlign w:val="superscript"/>
          <w:rtl/>
        </w:rPr>
        <w:t>)</w:t>
      </w:r>
      <w:r w:rsidRPr="004F31A3">
        <w:rPr>
          <w:rFonts w:hint="cs"/>
          <w:sz w:val="27"/>
          <w:rtl/>
        </w:rPr>
        <w:t>. وكأن المانع الوحيد الذي يحول دون ع</w:t>
      </w:r>
      <w:r w:rsidR="00600F3F">
        <w:rPr>
          <w:rFonts w:hint="cs"/>
          <w:sz w:val="27"/>
          <w:rtl/>
        </w:rPr>
        <w:t>َ</w:t>
      </w:r>
      <w:r w:rsidRPr="004F31A3">
        <w:rPr>
          <w:rFonts w:hint="cs"/>
          <w:sz w:val="27"/>
          <w:rtl/>
        </w:rPr>
        <w:t>ص</w:t>
      </w:r>
      <w:r w:rsidR="00600F3F">
        <w:rPr>
          <w:rFonts w:hint="cs"/>
          <w:sz w:val="27"/>
          <w:rtl/>
        </w:rPr>
        <w:t>ْ</w:t>
      </w:r>
      <w:r w:rsidRPr="004F31A3">
        <w:rPr>
          <w:rFonts w:hint="cs"/>
          <w:sz w:val="27"/>
          <w:rtl/>
        </w:rPr>
        <w:t>رنة المعرفة الدينية هو عدم الاط</w:t>
      </w:r>
      <w:r w:rsidR="00867B19" w:rsidRPr="004F31A3">
        <w:rPr>
          <w:rFonts w:hint="cs"/>
          <w:sz w:val="27"/>
          <w:rtl/>
        </w:rPr>
        <w:t>ّ</w:t>
      </w:r>
      <w:r w:rsidRPr="004F31A3">
        <w:rPr>
          <w:rFonts w:hint="cs"/>
          <w:sz w:val="27"/>
          <w:rtl/>
        </w:rPr>
        <w:t>لاع على المعارف غير الدينية في العصر الراهن. في حين أن الأمر ليس كذلك دائماً. إن هذا المانع إنما يوجد في الموضع والمورد الذي تؤث</w:t>
      </w:r>
      <w:r w:rsidR="00867B19" w:rsidRPr="004F31A3">
        <w:rPr>
          <w:rFonts w:hint="cs"/>
          <w:sz w:val="27"/>
          <w:rtl/>
        </w:rPr>
        <w:t>ِّ</w:t>
      </w:r>
      <w:r w:rsidRPr="004F31A3">
        <w:rPr>
          <w:rFonts w:hint="cs"/>
          <w:sz w:val="27"/>
          <w:rtl/>
        </w:rPr>
        <w:t>ر فيه مختلف فروع المعرفة على بعضها بشكل</w:t>
      </w:r>
      <w:r w:rsidR="00867B19" w:rsidRPr="004F31A3">
        <w:rPr>
          <w:rFonts w:hint="cs"/>
          <w:sz w:val="27"/>
          <w:rtl/>
        </w:rPr>
        <w:t>ٍ</w:t>
      </w:r>
      <w:r w:rsidRPr="004F31A3">
        <w:rPr>
          <w:rFonts w:hint="cs"/>
          <w:sz w:val="27"/>
          <w:rtl/>
        </w:rPr>
        <w:t xml:space="preserve"> قهري</w:t>
      </w:r>
      <w:r w:rsidR="00867B19" w:rsidRPr="004F31A3">
        <w:rPr>
          <w:rFonts w:hint="cs"/>
          <w:sz w:val="27"/>
          <w:rtl/>
        </w:rPr>
        <w:t>ّ</w:t>
      </w:r>
      <w:r w:rsidRPr="004F31A3">
        <w:rPr>
          <w:rFonts w:hint="cs"/>
          <w:sz w:val="27"/>
          <w:rtl/>
        </w:rPr>
        <w:t xml:space="preserve"> وغير إرادي</w:t>
      </w:r>
      <w:r w:rsidR="00867B19" w:rsidRPr="004F31A3">
        <w:rPr>
          <w:rFonts w:hint="cs"/>
          <w:sz w:val="27"/>
          <w:rtl/>
        </w:rPr>
        <w:t>ّ</w:t>
      </w:r>
      <w:r w:rsidRPr="004F31A3">
        <w:rPr>
          <w:rFonts w:hint="cs"/>
          <w:sz w:val="27"/>
          <w:rtl/>
        </w:rPr>
        <w:t>، وأما في الموارد ال</w:t>
      </w:r>
      <w:r w:rsidR="00867B19" w:rsidRPr="004F31A3">
        <w:rPr>
          <w:rFonts w:hint="cs"/>
          <w:sz w:val="27"/>
          <w:rtl/>
        </w:rPr>
        <w:t>ت</w:t>
      </w:r>
      <w:r w:rsidRPr="004F31A3">
        <w:rPr>
          <w:rFonts w:hint="cs"/>
          <w:sz w:val="27"/>
          <w:rtl/>
        </w:rPr>
        <w:t>ي يكون هذا التأثير واع</w:t>
      </w:r>
      <w:r w:rsidR="00867B19" w:rsidRPr="004F31A3">
        <w:rPr>
          <w:rFonts w:hint="cs"/>
          <w:sz w:val="27"/>
          <w:rtl/>
        </w:rPr>
        <w:t>ياً</w:t>
      </w:r>
      <w:r w:rsidRPr="004F31A3">
        <w:rPr>
          <w:rFonts w:hint="cs"/>
          <w:sz w:val="27"/>
          <w:rtl/>
        </w:rPr>
        <w:t xml:space="preserve"> واختياري</w:t>
      </w:r>
      <w:r w:rsidR="00867B19" w:rsidRPr="004F31A3">
        <w:rPr>
          <w:rFonts w:hint="cs"/>
          <w:sz w:val="27"/>
          <w:rtl/>
        </w:rPr>
        <w:t>اً</w:t>
      </w:r>
      <w:r w:rsidRPr="004F31A3">
        <w:rPr>
          <w:rFonts w:hint="cs"/>
          <w:sz w:val="27"/>
          <w:rtl/>
        </w:rPr>
        <w:t xml:space="preserve"> سيكون مانعاً رئيساً للنظرية، أو معياراً معرفياً قائماً في عمق ذهن الباحثين في الشأن الديني، وسوف يحذّ</w:t>
      </w:r>
      <w:r w:rsidR="00867B19" w:rsidRPr="004F31A3">
        <w:rPr>
          <w:rFonts w:hint="cs"/>
          <w:sz w:val="27"/>
          <w:rtl/>
        </w:rPr>
        <w:t>ِ</w:t>
      </w:r>
      <w:r w:rsidRPr="004F31A3">
        <w:rPr>
          <w:rFonts w:hint="cs"/>
          <w:sz w:val="27"/>
          <w:rtl/>
        </w:rPr>
        <w:t>رهم من مغبّة إدخال معارفهم البشرية في المعرفة الدينية. أرى أن الأمر كذلك بشكل</w:t>
      </w:r>
      <w:r w:rsidR="00867B19" w:rsidRPr="004F31A3">
        <w:rPr>
          <w:rFonts w:hint="cs"/>
          <w:sz w:val="27"/>
          <w:rtl/>
        </w:rPr>
        <w:t>ٍ</w:t>
      </w:r>
      <w:r w:rsidRPr="004F31A3">
        <w:rPr>
          <w:rFonts w:hint="cs"/>
          <w:sz w:val="27"/>
          <w:rtl/>
        </w:rPr>
        <w:t xml:space="preserve"> رئيس</w:t>
      </w:r>
      <w:r w:rsidR="00867B19" w:rsidRPr="004F31A3">
        <w:rPr>
          <w:rFonts w:hint="cs"/>
          <w:sz w:val="27"/>
          <w:rtl/>
        </w:rPr>
        <w:t>.</w:t>
      </w:r>
      <w:r w:rsidRPr="004F31A3">
        <w:rPr>
          <w:rFonts w:hint="cs"/>
          <w:sz w:val="27"/>
          <w:rtl/>
        </w:rPr>
        <w:t xml:space="preserve"> من هنا فمن دون نقد المباني الأخلاقية والمعرفية للاتجاه التقليدي في المعرفة الدينية لن تكون نظرية القبض والبسط مكتملة</w:t>
      </w:r>
      <w:r w:rsidR="00867B19" w:rsidRPr="004F31A3">
        <w:rPr>
          <w:rFonts w:hint="cs"/>
          <w:sz w:val="27"/>
          <w:rtl/>
        </w:rPr>
        <w:t>ً</w:t>
      </w:r>
      <w:r w:rsidRPr="004F31A3">
        <w:rPr>
          <w:rFonts w:hint="cs"/>
          <w:sz w:val="27"/>
          <w:rtl/>
        </w:rPr>
        <w:t>، ولن تبلغ غايتها، ولن يتحق</w:t>
      </w:r>
      <w:r w:rsidR="00867B19" w:rsidRPr="004F31A3">
        <w:rPr>
          <w:rFonts w:hint="cs"/>
          <w:sz w:val="27"/>
          <w:rtl/>
        </w:rPr>
        <w:t>َّ</w:t>
      </w:r>
      <w:r w:rsidRPr="004F31A3">
        <w:rPr>
          <w:rFonts w:hint="cs"/>
          <w:sz w:val="27"/>
          <w:rtl/>
        </w:rPr>
        <w:t>ق إصلاح المعرفة الدينية.</w:t>
      </w:r>
    </w:p>
    <w:p w:rsidR="001975A3" w:rsidRPr="004F31A3" w:rsidRDefault="001975A3" w:rsidP="00504089">
      <w:pPr>
        <w:rPr>
          <w:sz w:val="27"/>
          <w:rtl/>
        </w:rPr>
      </w:pPr>
      <w:r w:rsidRPr="004F31A3">
        <w:rPr>
          <w:rFonts w:hint="cs"/>
          <w:sz w:val="27"/>
          <w:rtl/>
        </w:rPr>
        <w:t>طبقاً للنظرية المعرفية التي يلتزم بها أكثر الفقهاء الشيعة فإن العلوم التي تدخل في فهم واستنباط الحكم الشرعي</w:t>
      </w:r>
      <w:r w:rsidR="00C16E73" w:rsidRPr="004F31A3">
        <w:rPr>
          <w:rFonts w:hint="cs"/>
          <w:sz w:val="27"/>
          <w:rtl/>
        </w:rPr>
        <w:t>ّ</w:t>
      </w:r>
      <w:r w:rsidRPr="004F31A3">
        <w:rPr>
          <w:rFonts w:hint="cs"/>
          <w:sz w:val="27"/>
          <w:rtl/>
        </w:rPr>
        <w:t xml:space="preserve"> عبارة</w:t>
      </w:r>
      <w:r w:rsidR="00C16E73" w:rsidRPr="004F31A3">
        <w:rPr>
          <w:rFonts w:hint="cs"/>
          <w:sz w:val="27"/>
          <w:rtl/>
        </w:rPr>
        <w:t>ٌ</w:t>
      </w:r>
      <w:r w:rsidRPr="004F31A3">
        <w:rPr>
          <w:rFonts w:hint="cs"/>
          <w:sz w:val="27"/>
          <w:rtl/>
        </w:rPr>
        <w:t xml:space="preserve"> عن: علم الأصول، والصرف والنحو، والرجال والدراية. حت</w:t>
      </w:r>
      <w:r w:rsidR="00C16E73" w:rsidRPr="004F31A3">
        <w:rPr>
          <w:rFonts w:hint="cs"/>
          <w:sz w:val="27"/>
          <w:rtl/>
        </w:rPr>
        <w:t>ّ</w:t>
      </w:r>
      <w:r w:rsidRPr="004F31A3">
        <w:rPr>
          <w:rFonts w:hint="cs"/>
          <w:sz w:val="27"/>
          <w:rtl/>
        </w:rPr>
        <w:t>ى أن هناك من الفقهاء م</w:t>
      </w:r>
      <w:r w:rsidR="00C16E73" w:rsidRPr="004F31A3">
        <w:rPr>
          <w:rFonts w:hint="cs"/>
          <w:sz w:val="27"/>
          <w:rtl/>
        </w:rPr>
        <w:t>َ</w:t>
      </w:r>
      <w:r w:rsidRPr="004F31A3">
        <w:rPr>
          <w:rFonts w:hint="cs"/>
          <w:sz w:val="27"/>
          <w:rtl/>
        </w:rPr>
        <w:t>ن</w:t>
      </w:r>
      <w:r w:rsidR="00C16E73" w:rsidRPr="004F31A3">
        <w:rPr>
          <w:rFonts w:hint="cs"/>
          <w:sz w:val="27"/>
          <w:rtl/>
        </w:rPr>
        <w:t>ْ</w:t>
      </w:r>
      <w:r w:rsidRPr="004F31A3">
        <w:rPr>
          <w:rFonts w:hint="cs"/>
          <w:sz w:val="27"/>
          <w:rtl/>
        </w:rPr>
        <w:t xml:space="preserve"> يتردّد حت</w:t>
      </w:r>
      <w:r w:rsidR="00C16E73" w:rsidRPr="004F31A3">
        <w:rPr>
          <w:rFonts w:hint="cs"/>
          <w:sz w:val="27"/>
          <w:rtl/>
        </w:rPr>
        <w:t>ّ</w:t>
      </w:r>
      <w:r w:rsidRPr="004F31A3">
        <w:rPr>
          <w:rFonts w:hint="cs"/>
          <w:sz w:val="27"/>
          <w:rtl/>
        </w:rPr>
        <w:t>ى في إدخال علم المنطق ضمن العلوم التي تدخل في استنباط الحكم الشرعي</w:t>
      </w:r>
      <w:r w:rsidR="00C16E73" w:rsidRPr="004F31A3">
        <w:rPr>
          <w:rFonts w:hint="cs"/>
          <w:sz w:val="27"/>
          <w:rtl/>
        </w:rPr>
        <w:t>ّ</w:t>
      </w:r>
      <w:r w:rsidRPr="004F31A3">
        <w:rPr>
          <w:rFonts w:hint="cs"/>
          <w:sz w:val="27"/>
          <w:rtl/>
        </w:rPr>
        <w:t xml:space="preserve">. </w:t>
      </w:r>
      <w:r w:rsidR="00C16E73" w:rsidRPr="004F31A3">
        <w:rPr>
          <w:rFonts w:hint="cs"/>
          <w:sz w:val="27"/>
          <w:rtl/>
        </w:rPr>
        <w:t>ومن ال</w:t>
      </w:r>
      <w:r w:rsidRPr="004F31A3">
        <w:rPr>
          <w:rFonts w:hint="cs"/>
          <w:sz w:val="27"/>
          <w:rtl/>
        </w:rPr>
        <w:t>واضح أن هذا المبنى المعرفي يحظر على الحوزويين الاستعانة بالعلوم الطبيعية والإنسانية</w:t>
      </w:r>
      <w:r w:rsidR="00C16E73" w:rsidRPr="004F31A3">
        <w:rPr>
          <w:rFonts w:hint="cs"/>
          <w:sz w:val="27"/>
          <w:rtl/>
        </w:rPr>
        <w:t>،</w:t>
      </w:r>
      <w:r w:rsidRPr="004F31A3">
        <w:rPr>
          <w:rFonts w:hint="cs"/>
          <w:sz w:val="27"/>
          <w:rtl/>
        </w:rPr>
        <w:t xml:space="preserve"> وكذلك معطيات الفلسفة الحديثة</w:t>
      </w:r>
      <w:r w:rsidR="00C16E73" w:rsidRPr="004F31A3">
        <w:rPr>
          <w:rFonts w:hint="cs"/>
          <w:sz w:val="27"/>
          <w:rtl/>
        </w:rPr>
        <w:t>،</w:t>
      </w:r>
      <w:r w:rsidRPr="004F31A3">
        <w:rPr>
          <w:rFonts w:hint="cs"/>
          <w:sz w:val="27"/>
          <w:rtl/>
        </w:rPr>
        <w:t xml:space="preserve"> في استنباط الحكم الشرعي، حت</w:t>
      </w:r>
      <w:r w:rsidR="00C16E73" w:rsidRPr="004F31A3">
        <w:rPr>
          <w:rFonts w:hint="cs"/>
          <w:sz w:val="27"/>
          <w:rtl/>
        </w:rPr>
        <w:t>ّ</w:t>
      </w:r>
      <w:r w:rsidRPr="004F31A3">
        <w:rPr>
          <w:rFonts w:hint="cs"/>
          <w:sz w:val="27"/>
          <w:rtl/>
        </w:rPr>
        <w:t>ى إذا كانوا من المتخص</w:t>
      </w:r>
      <w:r w:rsidR="00C16E73" w:rsidRPr="004F31A3">
        <w:rPr>
          <w:rFonts w:hint="cs"/>
          <w:sz w:val="27"/>
          <w:rtl/>
        </w:rPr>
        <w:t>ِّ</w:t>
      </w:r>
      <w:r w:rsidRPr="004F31A3">
        <w:rPr>
          <w:rFonts w:hint="cs"/>
          <w:sz w:val="27"/>
          <w:rtl/>
        </w:rPr>
        <w:t>صين في هذه العلوم.</w:t>
      </w:r>
    </w:p>
    <w:p w:rsidR="001975A3" w:rsidRPr="004F31A3" w:rsidRDefault="001975A3" w:rsidP="00E95532">
      <w:pPr>
        <w:rPr>
          <w:sz w:val="27"/>
          <w:rtl/>
        </w:rPr>
      </w:pPr>
      <w:r w:rsidRPr="004F31A3">
        <w:rPr>
          <w:rFonts w:hint="cs"/>
          <w:sz w:val="27"/>
          <w:rtl/>
        </w:rPr>
        <w:t>نرى أن المانع الرئيس والأساس الماثل في طريق تحوّ</w:t>
      </w:r>
      <w:r w:rsidR="00C16E73" w:rsidRPr="004F31A3">
        <w:rPr>
          <w:rFonts w:hint="cs"/>
          <w:sz w:val="27"/>
          <w:rtl/>
        </w:rPr>
        <w:t>ُ</w:t>
      </w:r>
      <w:r w:rsidRPr="004F31A3">
        <w:rPr>
          <w:rFonts w:hint="cs"/>
          <w:sz w:val="27"/>
          <w:rtl/>
        </w:rPr>
        <w:t>ل المعرفة الدينية وصيرورتها عصري</w:t>
      </w:r>
      <w:r w:rsidR="00C16E73" w:rsidRPr="004F31A3">
        <w:rPr>
          <w:rFonts w:hint="cs"/>
          <w:sz w:val="27"/>
          <w:rtl/>
        </w:rPr>
        <w:t>ّ</w:t>
      </w:r>
      <w:r w:rsidRPr="004F31A3">
        <w:rPr>
          <w:rFonts w:hint="cs"/>
          <w:sz w:val="27"/>
          <w:rtl/>
        </w:rPr>
        <w:t xml:space="preserve">ة هو الأصل والقاعدة القائلة: </w:t>
      </w:r>
      <w:r w:rsidRPr="004F31A3">
        <w:rPr>
          <w:rFonts w:hint="eastAsia"/>
          <w:sz w:val="24"/>
          <w:szCs w:val="24"/>
          <w:rtl/>
        </w:rPr>
        <w:t>«</w:t>
      </w:r>
      <w:r w:rsidRPr="004F31A3">
        <w:rPr>
          <w:rFonts w:hint="cs"/>
          <w:sz w:val="27"/>
          <w:rtl/>
        </w:rPr>
        <w:t>إن الظنون العقلية والتجريبية في مقام معرفة الدين وإثبات الأحكام الدينية فاقدة</w:t>
      </w:r>
      <w:r w:rsidR="00C16E73" w:rsidRPr="004F31A3">
        <w:rPr>
          <w:rFonts w:hint="cs"/>
          <w:sz w:val="27"/>
          <w:rtl/>
        </w:rPr>
        <w:t>ٌ</w:t>
      </w:r>
      <w:r w:rsidRPr="004F31A3">
        <w:rPr>
          <w:rFonts w:hint="cs"/>
          <w:sz w:val="27"/>
          <w:rtl/>
        </w:rPr>
        <w:t xml:space="preserve"> للاعتبار والحج</w:t>
      </w:r>
      <w:r w:rsidR="00C16E73" w:rsidRPr="004F31A3">
        <w:rPr>
          <w:rFonts w:hint="cs"/>
          <w:sz w:val="27"/>
          <w:rtl/>
        </w:rPr>
        <w:t>ِّي</w:t>
      </w:r>
      <w:r w:rsidRPr="004F31A3">
        <w:rPr>
          <w:rFonts w:hint="cs"/>
          <w:sz w:val="27"/>
          <w:rtl/>
        </w:rPr>
        <w:t>ة</w:t>
      </w:r>
      <w:r w:rsidRPr="004F31A3">
        <w:rPr>
          <w:rFonts w:hint="eastAsia"/>
          <w:sz w:val="24"/>
          <w:szCs w:val="24"/>
          <w:rtl/>
        </w:rPr>
        <w:t>»</w:t>
      </w:r>
      <w:r w:rsidRPr="004F31A3">
        <w:rPr>
          <w:rFonts w:hint="cs"/>
          <w:sz w:val="27"/>
          <w:rtl/>
        </w:rPr>
        <w:t>. ولكن</w:t>
      </w:r>
      <w:r w:rsidR="00C16E73" w:rsidRPr="004F31A3">
        <w:rPr>
          <w:rFonts w:hint="cs"/>
          <w:sz w:val="27"/>
          <w:rtl/>
        </w:rPr>
        <w:t>ّ</w:t>
      </w:r>
      <w:r w:rsidRPr="004F31A3">
        <w:rPr>
          <w:rFonts w:hint="cs"/>
          <w:sz w:val="27"/>
          <w:rtl/>
        </w:rPr>
        <w:t>نا انتقدنا هذا الاد</w:t>
      </w:r>
      <w:r w:rsidR="00C16E73" w:rsidRPr="004F31A3">
        <w:rPr>
          <w:rFonts w:hint="cs"/>
          <w:sz w:val="27"/>
          <w:rtl/>
        </w:rPr>
        <w:t>ّ</w:t>
      </w:r>
      <w:r w:rsidRPr="004F31A3">
        <w:rPr>
          <w:rFonts w:hint="cs"/>
          <w:sz w:val="27"/>
          <w:rtl/>
        </w:rPr>
        <w:t xml:space="preserve">عاء </w:t>
      </w:r>
      <w:r w:rsidR="00E95532" w:rsidRPr="004F31A3">
        <w:rPr>
          <w:rFonts w:hint="cs"/>
          <w:sz w:val="27"/>
          <w:rtl/>
        </w:rPr>
        <w:t>في محلّه</w:t>
      </w:r>
      <w:r w:rsidR="00C16E73" w:rsidRPr="004F31A3">
        <w:rPr>
          <w:rFonts w:hint="cs"/>
          <w:sz w:val="27"/>
          <w:rtl/>
        </w:rPr>
        <w:t xml:space="preserve">، </w:t>
      </w:r>
      <w:r w:rsidRPr="004F31A3">
        <w:rPr>
          <w:rFonts w:hint="cs"/>
          <w:sz w:val="27"/>
          <w:rtl/>
        </w:rPr>
        <w:t>وأثبتنا بطلانه</w:t>
      </w:r>
      <w:r w:rsidR="00C16E73" w:rsidRPr="004F31A3">
        <w:rPr>
          <w:rFonts w:hint="cs"/>
          <w:sz w:val="27"/>
          <w:rtl/>
        </w:rPr>
        <w:t>؛</w:t>
      </w:r>
      <w:r w:rsidRPr="004F31A3">
        <w:rPr>
          <w:rFonts w:hint="cs"/>
          <w:sz w:val="27"/>
          <w:rtl/>
        </w:rPr>
        <w:t xml:space="preserve"> حيث رأينا هناك كيف أدّى هذا المبنى المعرفي إلى تعطيل العقل الشهودي والتجريبي</w:t>
      </w:r>
      <w:r w:rsidR="00C16E73" w:rsidRPr="004F31A3">
        <w:rPr>
          <w:rFonts w:hint="cs"/>
          <w:sz w:val="27"/>
          <w:rtl/>
        </w:rPr>
        <w:t>،</w:t>
      </w:r>
      <w:r w:rsidRPr="004F31A3">
        <w:rPr>
          <w:rFonts w:hint="cs"/>
          <w:sz w:val="27"/>
          <w:rtl/>
        </w:rPr>
        <w:t xml:space="preserve"> وانحساره أمام العقل المسموع (العقل المستند إلى النقل) في الإسلام، وتقدّ</w:t>
      </w:r>
      <w:r w:rsidR="00C16E73" w:rsidRPr="004F31A3">
        <w:rPr>
          <w:rFonts w:hint="cs"/>
          <w:sz w:val="27"/>
          <w:rtl/>
        </w:rPr>
        <w:t>ُ</w:t>
      </w:r>
      <w:r w:rsidRPr="004F31A3">
        <w:rPr>
          <w:rFonts w:hint="cs"/>
          <w:sz w:val="27"/>
          <w:rtl/>
        </w:rPr>
        <w:t>م النقل على العقل والتجربة، وإحلال الفقه محلّ الأخلاق الاجتماعية، ورسّ</w:t>
      </w:r>
      <w:r w:rsidR="00C16E73" w:rsidRPr="004F31A3">
        <w:rPr>
          <w:rFonts w:hint="cs"/>
          <w:sz w:val="27"/>
          <w:rtl/>
        </w:rPr>
        <w:t>َ</w:t>
      </w:r>
      <w:r w:rsidRPr="004F31A3">
        <w:rPr>
          <w:rFonts w:hint="cs"/>
          <w:sz w:val="27"/>
          <w:rtl/>
        </w:rPr>
        <w:t>خ المنهج الفكري للأخباريين والأشاعرة في عمق وجدان وذهنية الأصولي</w:t>
      </w:r>
      <w:r w:rsidR="00C16E73" w:rsidRPr="004F31A3">
        <w:rPr>
          <w:rFonts w:hint="cs"/>
          <w:sz w:val="27"/>
          <w:rtl/>
        </w:rPr>
        <w:t>ّ</w:t>
      </w:r>
      <w:r w:rsidRPr="004F31A3">
        <w:rPr>
          <w:rFonts w:hint="cs"/>
          <w:sz w:val="27"/>
          <w:rtl/>
        </w:rPr>
        <w:t>ين وأصحاب المنهج العقلي.</w:t>
      </w:r>
    </w:p>
    <w:p w:rsidR="001975A3" w:rsidRPr="004F31A3" w:rsidRDefault="001975A3" w:rsidP="00504089">
      <w:pPr>
        <w:rPr>
          <w:sz w:val="27"/>
          <w:rtl/>
        </w:rPr>
      </w:pPr>
      <w:r w:rsidRPr="004F31A3">
        <w:rPr>
          <w:rFonts w:hint="cs"/>
          <w:sz w:val="27"/>
          <w:rtl/>
        </w:rPr>
        <w:lastRenderedPageBreak/>
        <w:t xml:space="preserve">وعلى هذا الأساس فإن بيان </w:t>
      </w:r>
      <w:r w:rsidR="004F0772" w:rsidRPr="004F31A3">
        <w:rPr>
          <w:rFonts w:hint="cs"/>
          <w:sz w:val="27"/>
          <w:rtl/>
        </w:rPr>
        <w:t>دَوْر</w:t>
      </w:r>
      <w:r w:rsidRPr="004F31A3">
        <w:rPr>
          <w:rFonts w:hint="cs"/>
          <w:sz w:val="27"/>
          <w:rtl/>
        </w:rPr>
        <w:t xml:space="preserve"> وتأثير العلوم والمعارف غير الدينية في تحوّ</w:t>
      </w:r>
      <w:r w:rsidR="00C16E73" w:rsidRPr="004F31A3">
        <w:rPr>
          <w:rFonts w:hint="cs"/>
          <w:sz w:val="27"/>
          <w:rtl/>
        </w:rPr>
        <w:t>ُ</w:t>
      </w:r>
      <w:r w:rsidRPr="004F31A3">
        <w:rPr>
          <w:rFonts w:hint="cs"/>
          <w:sz w:val="27"/>
          <w:rtl/>
        </w:rPr>
        <w:t>ل وتكامل المعرفة الدينية لن يترت</w:t>
      </w:r>
      <w:r w:rsidR="00C16E73" w:rsidRPr="004F31A3">
        <w:rPr>
          <w:rFonts w:hint="cs"/>
          <w:sz w:val="27"/>
          <w:rtl/>
        </w:rPr>
        <w:t>َّ</w:t>
      </w:r>
      <w:r w:rsidRPr="004F31A3">
        <w:rPr>
          <w:rFonts w:hint="cs"/>
          <w:sz w:val="27"/>
          <w:rtl/>
        </w:rPr>
        <w:t>ب عليه تلك الفائدة الملحوظة والمعتبرة ما لم تُض</w:t>
      </w:r>
      <w:r w:rsidR="00C16E73" w:rsidRPr="004F31A3">
        <w:rPr>
          <w:rFonts w:hint="cs"/>
          <w:sz w:val="27"/>
          <w:rtl/>
        </w:rPr>
        <w:t>َ</w:t>
      </w:r>
      <w:r w:rsidRPr="004F31A3">
        <w:rPr>
          <w:rFonts w:hint="cs"/>
          <w:sz w:val="27"/>
          <w:rtl/>
        </w:rPr>
        <w:t xml:space="preserve">مّ إليه القيمة المعرفية التي تجيز الاستفادة من تلك العلوم في فهم الشريعة أو توجبها. علينا هنا أن نثبت أن </w:t>
      </w:r>
      <w:r w:rsidRPr="004F31A3">
        <w:rPr>
          <w:rFonts w:hint="eastAsia"/>
          <w:sz w:val="24"/>
          <w:szCs w:val="24"/>
          <w:rtl/>
        </w:rPr>
        <w:t>«</w:t>
      </w:r>
      <w:r w:rsidRPr="004F31A3">
        <w:rPr>
          <w:rFonts w:hint="cs"/>
          <w:sz w:val="27"/>
          <w:rtl/>
        </w:rPr>
        <w:t>العقلانية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المسؤولية المعرفية</w:t>
      </w:r>
      <w:r w:rsidRPr="004F31A3">
        <w:rPr>
          <w:rFonts w:hint="eastAsia"/>
          <w:sz w:val="24"/>
          <w:szCs w:val="24"/>
          <w:rtl/>
        </w:rPr>
        <w:t>»</w:t>
      </w:r>
      <w:r w:rsidRPr="004F31A3">
        <w:rPr>
          <w:rFonts w:hint="cs"/>
          <w:sz w:val="27"/>
          <w:rtl/>
        </w:rPr>
        <w:t xml:space="preserve"> للمجتهدين وعلماء الدين تقتضي منهم الاستفادة من العلوم البشرية في فهم الشريعة، وإن تجاهل هذه العلوم في مقام فهم الشريعة ي</w:t>
      </w:r>
      <w:r w:rsidR="00C16E73" w:rsidRPr="004F31A3">
        <w:rPr>
          <w:rFonts w:hint="cs"/>
          <w:sz w:val="27"/>
          <w:rtl/>
        </w:rPr>
        <w:t>ُ</w:t>
      </w:r>
      <w:r w:rsidRPr="004F31A3">
        <w:rPr>
          <w:rFonts w:hint="cs"/>
          <w:sz w:val="27"/>
          <w:rtl/>
        </w:rPr>
        <w:t>ع</w:t>
      </w:r>
      <w:r w:rsidR="00C16E73" w:rsidRPr="004F31A3">
        <w:rPr>
          <w:rFonts w:hint="cs"/>
          <w:sz w:val="27"/>
          <w:rtl/>
        </w:rPr>
        <w:t>َ</w:t>
      </w:r>
      <w:r w:rsidRPr="004F31A3">
        <w:rPr>
          <w:rFonts w:hint="cs"/>
          <w:sz w:val="27"/>
          <w:rtl/>
        </w:rPr>
        <w:t>دّ تخل</w:t>
      </w:r>
      <w:r w:rsidR="00C16E73" w:rsidRPr="004F31A3">
        <w:rPr>
          <w:rFonts w:hint="cs"/>
          <w:sz w:val="27"/>
          <w:rtl/>
        </w:rPr>
        <w:t>ِّ</w:t>
      </w:r>
      <w:r w:rsidRPr="004F31A3">
        <w:rPr>
          <w:rFonts w:hint="cs"/>
          <w:sz w:val="27"/>
          <w:rtl/>
        </w:rPr>
        <w:t>ياً عن المسؤولية</w:t>
      </w:r>
      <w:r w:rsidR="00C16E73" w:rsidRPr="004F31A3">
        <w:rPr>
          <w:rFonts w:hint="cs"/>
          <w:sz w:val="27"/>
          <w:rtl/>
        </w:rPr>
        <w:t>،</w:t>
      </w:r>
      <w:r w:rsidRPr="004F31A3">
        <w:rPr>
          <w:rFonts w:hint="cs"/>
          <w:sz w:val="27"/>
          <w:rtl/>
        </w:rPr>
        <w:t xml:space="preserve"> وارتكاباً لخطأ</w:t>
      </w:r>
      <w:r w:rsidR="00C16E73" w:rsidRPr="004F31A3">
        <w:rPr>
          <w:rFonts w:hint="cs"/>
          <w:sz w:val="27"/>
          <w:rtl/>
        </w:rPr>
        <w:t>ٍ</w:t>
      </w:r>
      <w:r w:rsidRPr="004F31A3">
        <w:rPr>
          <w:rFonts w:hint="cs"/>
          <w:sz w:val="27"/>
          <w:rtl/>
        </w:rPr>
        <w:t xml:space="preserve"> وجريرة</w:t>
      </w:r>
      <w:r w:rsidR="00C16E73" w:rsidRPr="004F31A3">
        <w:rPr>
          <w:rFonts w:hint="cs"/>
          <w:sz w:val="27"/>
          <w:rtl/>
        </w:rPr>
        <w:t>ٍ</w:t>
      </w:r>
      <w:r w:rsidRPr="004F31A3">
        <w:rPr>
          <w:rFonts w:hint="cs"/>
          <w:sz w:val="27"/>
          <w:rtl/>
        </w:rPr>
        <w:t xml:space="preserve"> أخلاقية، وإن الذي يرتكب مثل هذه الخطيئة يستحق</w:t>
      </w:r>
      <w:r w:rsidR="00C16E73" w:rsidRPr="004F31A3">
        <w:rPr>
          <w:rFonts w:hint="cs"/>
          <w:sz w:val="27"/>
          <w:rtl/>
        </w:rPr>
        <w:t>ّ</w:t>
      </w:r>
      <w:r w:rsidRPr="004F31A3">
        <w:rPr>
          <w:rFonts w:hint="cs"/>
          <w:sz w:val="27"/>
          <w:rtl/>
        </w:rPr>
        <w:t xml:space="preserve"> الل</w:t>
      </w:r>
      <w:r w:rsidR="00C16E73" w:rsidRPr="004F31A3">
        <w:rPr>
          <w:rFonts w:hint="cs"/>
          <w:sz w:val="27"/>
          <w:rtl/>
        </w:rPr>
        <w:t>َّ</w:t>
      </w:r>
      <w:r w:rsidRPr="004F31A3">
        <w:rPr>
          <w:rFonts w:hint="cs"/>
          <w:sz w:val="27"/>
          <w:rtl/>
        </w:rPr>
        <w:t>و</w:t>
      </w:r>
      <w:r w:rsidR="00C16E73" w:rsidRPr="004F31A3">
        <w:rPr>
          <w:rFonts w:hint="cs"/>
          <w:sz w:val="27"/>
          <w:rtl/>
        </w:rPr>
        <w:t>ْ</w:t>
      </w:r>
      <w:r w:rsidRPr="004F31A3">
        <w:rPr>
          <w:rFonts w:hint="cs"/>
          <w:sz w:val="27"/>
          <w:rtl/>
        </w:rPr>
        <w:t>م والذ</w:t>
      </w:r>
      <w:r w:rsidR="00C16E73" w:rsidRPr="004F31A3">
        <w:rPr>
          <w:rFonts w:hint="cs"/>
          <w:sz w:val="27"/>
          <w:rtl/>
        </w:rPr>
        <w:t>َّ</w:t>
      </w:r>
      <w:r w:rsidRPr="004F31A3">
        <w:rPr>
          <w:rFonts w:hint="cs"/>
          <w:sz w:val="27"/>
          <w:rtl/>
        </w:rPr>
        <w:t>م</w:t>
      </w:r>
      <w:r w:rsidR="00C16E73" w:rsidRPr="004F31A3">
        <w:rPr>
          <w:rFonts w:hint="cs"/>
          <w:sz w:val="27"/>
          <w:rtl/>
        </w:rPr>
        <w:t>ّ</w:t>
      </w:r>
      <w:r w:rsidRPr="004F31A3">
        <w:rPr>
          <w:rFonts w:hint="cs"/>
          <w:sz w:val="27"/>
          <w:rtl/>
        </w:rPr>
        <w:t xml:space="preserve"> من ق</w:t>
      </w:r>
      <w:r w:rsidR="00C16E73" w:rsidRPr="004F31A3">
        <w:rPr>
          <w:rFonts w:hint="cs"/>
          <w:sz w:val="27"/>
          <w:rtl/>
        </w:rPr>
        <w:t>ِ</w:t>
      </w:r>
      <w:r w:rsidRPr="004F31A3">
        <w:rPr>
          <w:rFonts w:hint="cs"/>
          <w:sz w:val="27"/>
          <w:rtl/>
        </w:rPr>
        <w:t>ب</w:t>
      </w:r>
      <w:r w:rsidR="00C16E73" w:rsidRPr="004F31A3">
        <w:rPr>
          <w:rFonts w:hint="cs"/>
          <w:sz w:val="27"/>
          <w:rtl/>
        </w:rPr>
        <w:t>َ</w:t>
      </w:r>
      <w:r w:rsidRPr="004F31A3">
        <w:rPr>
          <w:rFonts w:hint="cs"/>
          <w:sz w:val="27"/>
          <w:rtl/>
        </w:rPr>
        <w:t>ل العقلاء، والمساءلة الإلهية. وبعبارة</w:t>
      </w:r>
      <w:r w:rsidR="00C16E73" w:rsidRPr="004F31A3">
        <w:rPr>
          <w:rFonts w:hint="cs"/>
          <w:sz w:val="27"/>
          <w:rtl/>
        </w:rPr>
        <w:t>ٍ</w:t>
      </w:r>
      <w:r w:rsidRPr="004F31A3">
        <w:rPr>
          <w:rFonts w:hint="cs"/>
          <w:sz w:val="27"/>
          <w:rtl/>
        </w:rPr>
        <w:t xml:space="preserve"> أخرى: على المصلحين الدينيين أن يوض</w:t>
      </w:r>
      <w:r w:rsidR="00C16E73" w:rsidRPr="004F31A3">
        <w:rPr>
          <w:rFonts w:hint="cs"/>
          <w:sz w:val="27"/>
          <w:rtl/>
        </w:rPr>
        <w:t>ِّ</w:t>
      </w:r>
      <w:r w:rsidRPr="004F31A3">
        <w:rPr>
          <w:rFonts w:hint="cs"/>
          <w:sz w:val="27"/>
          <w:rtl/>
        </w:rPr>
        <w:t>حوا هذه المسألة</w:t>
      </w:r>
      <w:r w:rsidR="00C16E73" w:rsidRPr="004F31A3">
        <w:rPr>
          <w:rFonts w:hint="cs"/>
          <w:sz w:val="27"/>
          <w:rtl/>
        </w:rPr>
        <w:t>،</w:t>
      </w:r>
      <w:r w:rsidRPr="004F31A3">
        <w:rPr>
          <w:rFonts w:hint="cs"/>
          <w:sz w:val="27"/>
          <w:rtl/>
        </w:rPr>
        <w:t xml:space="preserve"> وهي أن الفهم التقليدي للعقلانية ومقتضياته</w:t>
      </w:r>
      <w:r w:rsidR="00CC2461" w:rsidRPr="004F31A3">
        <w:rPr>
          <w:rFonts w:hint="cs"/>
          <w:sz w:val="27"/>
          <w:rtl/>
        </w:rPr>
        <w:t>،</w:t>
      </w:r>
      <w:r w:rsidRPr="004F31A3">
        <w:rPr>
          <w:rFonts w:hint="cs"/>
          <w:sz w:val="27"/>
          <w:rtl/>
        </w:rPr>
        <w:t xml:space="preserve"> التي يتمّ التعبير عنها في الثقافة الإسلامية بـ </w:t>
      </w:r>
      <w:r w:rsidRPr="004F31A3">
        <w:rPr>
          <w:rFonts w:hint="eastAsia"/>
          <w:sz w:val="24"/>
          <w:szCs w:val="24"/>
          <w:rtl/>
        </w:rPr>
        <w:t>«</w:t>
      </w:r>
      <w:r w:rsidRPr="004F31A3">
        <w:rPr>
          <w:rFonts w:hint="cs"/>
          <w:sz w:val="27"/>
          <w:rtl/>
        </w:rPr>
        <w:t>بناء العقلاء</w:t>
      </w:r>
      <w:r w:rsidRPr="004F31A3">
        <w:rPr>
          <w:rFonts w:hint="eastAsia"/>
          <w:sz w:val="24"/>
          <w:szCs w:val="24"/>
          <w:rtl/>
        </w:rPr>
        <w:t>»</w:t>
      </w:r>
      <w:r w:rsidR="00CC2461" w:rsidRPr="004F31A3">
        <w:rPr>
          <w:rFonts w:hint="cs"/>
          <w:sz w:val="27"/>
          <w:rtl/>
        </w:rPr>
        <w:t>،</w:t>
      </w:r>
      <w:r w:rsidRPr="004F31A3">
        <w:rPr>
          <w:rFonts w:hint="cs"/>
          <w:sz w:val="27"/>
          <w:rtl/>
        </w:rPr>
        <w:t xml:space="preserve"> غير</w:t>
      </w:r>
      <w:r w:rsidR="00CC2461" w:rsidRPr="004F31A3">
        <w:rPr>
          <w:rFonts w:hint="cs"/>
          <w:sz w:val="27"/>
          <w:rtl/>
        </w:rPr>
        <w:t>ُ</w:t>
      </w:r>
      <w:r w:rsidRPr="004F31A3">
        <w:rPr>
          <w:rFonts w:hint="cs"/>
          <w:sz w:val="27"/>
          <w:rtl/>
        </w:rPr>
        <w:t xml:space="preserve"> صحيح</w:t>
      </w:r>
      <w:r w:rsidR="00CC2461" w:rsidRPr="004F31A3">
        <w:rPr>
          <w:rFonts w:hint="cs"/>
          <w:sz w:val="27"/>
          <w:rtl/>
        </w:rPr>
        <w:t>ٍ</w:t>
      </w:r>
      <w:r w:rsidRPr="004F31A3">
        <w:rPr>
          <w:rFonts w:hint="cs"/>
          <w:sz w:val="27"/>
          <w:rtl/>
        </w:rPr>
        <w:t>. وعلى كل</w:t>
      </w:r>
      <w:r w:rsidR="00CC2461" w:rsidRPr="004F31A3">
        <w:rPr>
          <w:rFonts w:hint="cs"/>
          <w:sz w:val="27"/>
          <w:rtl/>
        </w:rPr>
        <w:t>ّ</w:t>
      </w:r>
      <w:r w:rsidRPr="004F31A3">
        <w:rPr>
          <w:rFonts w:hint="cs"/>
          <w:sz w:val="27"/>
          <w:rtl/>
        </w:rPr>
        <w:t xml:space="preserve"> حال</w:t>
      </w:r>
      <w:r w:rsidR="00CC2461" w:rsidRPr="004F31A3">
        <w:rPr>
          <w:rFonts w:hint="cs"/>
          <w:sz w:val="27"/>
          <w:rtl/>
        </w:rPr>
        <w:t>ٍ</w:t>
      </w:r>
      <w:r w:rsidRPr="004F31A3">
        <w:rPr>
          <w:rFonts w:hint="cs"/>
          <w:sz w:val="27"/>
          <w:rtl/>
        </w:rPr>
        <w:t xml:space="preserve"> فمن دون تصحيح المبادئ المعرفية للمعرفة الدينية تبدو نظرية القبض والبسط غير</w:t>
      </w:r>
      <w:r w:rsidR="00CC2461" w:rsidRPr="004F31A3">
        <w:rPr>
          <w:rFonts w:hint="cs"/>
          <w:sz w:val="27"/>
          <w:rtl/>
        </w:rPr>
        <w:t>َ</w:t>
      </w:r>
      <w:r w:rsidRPr="004F31A3">
        <w:rPr>
          <w:rFonts w:hint="cs"/>
          <w:sz w:val="27"/>
          <w:rtl/>
        </w:rPr>
        <w:t xml:space="preserve"> تامّة</w:t>
      </w:r>
      <w:r w:rsidR="00CC2461" w:rsidRPr="004F31A3">
        <w:rPr>
          <w:rFonts w:hint="cs"/>
          <w:sz w:val="27"/>
          <w:rtl/>
        </w:rPr>
        <w:t>ٍ</w:t>
      </w:r>
      <w:r w:rsidRPr="004F31A3">
        <w:rPr>
          <w:rFonts w:hint="cs"/>
          <w:sz w:val="27"/>
          <w:rtl/>
        </w:rPr>
        <w:t>. إن المشكلة التي تعاني منها الحوزات التقليدية للعلوم الدينية لا تكمن في أن المتخر</w:t>
      </w:r>
      <w:r w:rsidR="00CC2461" w:rsidRPr="004F31A3">
        <w:rPr>
          <w:rFonts w:hint="cs"/>
          <w:sz w:val="27"/>
          <w:rtl/>
        </w:rPr>
        <w:t>ِّ</w:t>
      </w:r>
      <w:r w:rsidRPr="004F31A3">
        <w:rPr>
          <w:rFonts w:hint="cs"/>
          <w:sz w:val="27"/>
          <w:rtl/>
        </w:rPr>
        <w:t>جين منها غير مط</w:t>
      </w:r>
      <w:r w:rsidR="00CC2461" w:rsidRPr="004F31A3">
        <w:rPr>
          <w:rFonts w:hint="cs"/>
          <w:sz w:val="27"/>
          <w:rtl/>
        </w:rPr>
        <w:t>ّ</w:t>
      </w:r>
      <w:r w:rsidRPr="004F31A3">
        <w:rPr>
          <w:rFonts w:hint="cs"/>
          <w:sz w:val="27"/>
          <w:rtl/>
        </w:rPr>
        <w:t xml:space="preserve">لعين على العلوم الجديدة، وإنما المشكلة الرئيسة تنشأ عن </w:t>
      </w:r>
      <w:r w:rsidRPr="004F31A3">
        <w:rPr>
          <w:rFonts w:hint="eastAsia"/>
          <w:sz w:val="24"/>
          <w:szCs w:val="24"/>
          <w:rtl/>
        </w:rPr>
        <w:t>«</w:t>
      </w:r>
      <w:r w:rsidRPr="004F31A3">
        <w:rPr>
          <w:rFonts w:hint="cs"/>
          <w:sz w:val="27"/>
          <w:rtl/>
        </w:rPr>
        <w:t>العقلانية</w:t>
      </w:r>
      <w:r w:rsidRPr="004F31A3">
        <w:rPr>
          <w:rFonts w:hint="eastAsia"/>
          <w:sz w:val="24"/>
          <w:szCs w:val="24"/>
          <w:rtl/>
        </w:rPr>
        <w:t>»</w:t>
      </w:r>
      <w:r w:rsidRPr="004F31A3">
        <w:rPr>
          <w:rFonts w:hint="cs"/>
          <w:sz w:val="27"/>
          <w:rtl/>
        </w:rPr>
        <w:t xml:space="preserve"> القائمة في ذهن هؤلاء</w:t>
      </w:r>
      <w:r w:rsidR="00CC2461" w:rsidRPr="004F31A3">
        <w:rPr>
          <w:rFonts w:hint="cs"/>
          <w:sz w:val="27"/>
          <w:rtl/>
        </w:rPr>
        <w:t>،</w:t>
      </w:r>
      <w:r w:rsidRPr="004F31A3">
        <w:rPr>
          <w:rFonts w:hint="cs"/>
          <w:sz w:val="27"/>
          <w:rtl/>
        </w:rPr>
        <w:t xml:space="preserve"> والتي تحكم طريقة الارتباط بين العلوم الجديدة والعلوم القديمة، كما </w:t>
      </w:r>
      <w:r w:rsidR="00CC2461" w:rsidRPr="004F31A3">
        <w:rPr>
          <w:rFonts w:hint="cs"/>
          <w:sz w:val="27"/>
          <w:rtl/>
        </w:rPr>
        <w:t>أ</w:t>
      </w:r>
      <w:r w:rsidRPr="004F31A3">
        <w:rPr>
          <w:rFonts w:hint="cs"/>
          <w:sz w:val="27"/>
          <w:rtl/>
        </w:rPr>
        <w:t>ن هذه العقلانية التي سبق لنا أن أش</w:t>
      </w:r>
      <w:r w:rsidR="00CC2461" w:rsidRPr="004F31A3">
        <w:rPr>
          <w:rFonts w:hint="cs"/>
          <w:sz w:val="27"/>
          <w:rtl/>
        </w:rPr>
        <w:t>َ</w:t>
      </w:r>
      <w:r w:rsidRPr="004F31A3">
        <w:rPr>
          <w:rFonts w:hint="cs"/>
          <w:sz w:val="27"/>
          <w:rtl/>
        </w:rPr>
        <w:t>ر</w:t>
      </w:r>
      <w:r w:rsidR="00CC2461" w:rsidRPr="004F31A3">
        <w:rPr>
          <w:rFonts w:hint="cs"/>
          <w:sz w:val="27"/>
          <w:rtl/>
        </w:rPr>
        <w:t>ْ</w:t>
      </w:r>
      <w:r w:rsidRPr="004F31A3">
        <w:rPr>
          <w:rFonts w:hint="cs"/>
          <w:sz w:val="27"/>
          <w:rtl/>
        </w:rPr>
        <w:t>نا إليها في الفصول السابقة</w:t>
      </w:r>
      <w:r w:rsidR="00CC2461" w:rsidRPr="004F31A3">
        <w:rPr>
          <w:rFonts w:hint="cs"/>
          <w:sz w:val="27"/>
          <w:rtl/>
        </w:rPr>
        <w:t>،</w:t>
      </w:r>
      <w:r w:rsidRPr="004F31A3">
        <w:rPr>
          <w:rFonts w:hint="cs"/>
          <w:sz w:val="27"/>
          <w:rtl/>
        </w:rPr>
        <w:t xml:space="preserve"> تحت عنوان</w:t>
      </w:r>
      <w:r w:rsidR="00CC2461"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العقلانية التقليدية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العقلانية الفقهية</w:t>
      </w:r>
      <w:r w:rsidRPr="004F31A3">
        <w:rPr>
          <w:rFonts w:hint="eastAsia"/>
          <w:sz w:val="24"/>
          <w:szCs w:val="24"/>
          <w:rtl/>
        </w:rPr>
        <w:t>»</w:t>
      </w:r>
      <w:r w:rsidR="00CC2461" w:rsidRPr="004F31A3">
        <w:rPr>
          <w:rFonts w:hint="cs"/>
          <w:sz w:val="27"/>
          <w:rtl/>
        </w:rPr>
        <w:t>،</w:t>
      </w:r>
      <w:r w:rsidRPr="004F31A3">
        <w:rPr>
          <w:rFonts w:hint="cs"/>
          <w:sz w:val="27"/>
          <w:rtl/>
        </w:rPr>
        <w:t xml:space="preserve"> تأمر الحوزويين بتجاهل العلوم الجديدة، وأن لا يحملوها على محمل الجد</w:t>
      </w:r>
      <w:r w:rsidR="00CC2461" w:rsidRPr="004F31A3">
        <w:rPr>
          <w:rFonts w:hint="cs"/>
          <w:sz w:val="27"/>
          <w:rtl/>
        </w:rPr>
        <w:t>ّ</w:t>
      </w:r>
      <w:r w:rsidRPr="004F31A3">
        <w:rPr>
          <w:rFonts w:hint="cs"/>
          <w:sz w:val="27"/>
          <w:rtl/>
        </w:rPr>
        <w:t>، وأن يجتنبوا التعرّ</w:t>
      </w:r>
      <w:r w:rsidR="00CC2461" w:rsidRPr="004F31A3">
        <w:rPr>
          <w:rFonts w:hint="cs"/>
          <w:sz w:val="27"/>
          <w:rtl/>
        </w:rPr>
        <w:t>ُ</w:t>
      </w:r>
      <w:r w:rsidRPr="004F31A3">
        <w:rPr>
          <w:rFonts w:hint="cs"/>
          <w:sz w:val="27"/>
          <w:rtl/>
        </w:rPr>
        <w:t>ف عليها، وإذا صدف أن اط</w:t>
      </w:r>
      <w:r w:rsidR="00CC2461" w:rsidRPr="004F31A3">
        <w:rPr>
          <w:rFonts w:hint="cs"/>
          <w:sz w:val="27"/>
          <w:rtl/>
        </w:rPr>
        <w:t>ّ</w:t>
      </w:r>
      <w:r w:rsidRPr="004F31A3">
        <w:rPr>
          <w:rFonts w:hint="cs"/>
          <w:sz w:val="27"/>
          <w:rtl/>
        </w:rPr>
        <w:t>لعوا عليها أن لا ي</w:t>
      </w:r>
      <w:r w:rsidR="00CC2461" w:rsidRPr="004F31A3">
        <w:rPr>
          <w:rFonts w:hint="cs"/>
          <w:sz w:val="27"/>
          <w:rtl/>
        </w:rPr>
        <w:t>ُ</w:t>
      </w:r>
      <w:r w:rsidRPr="004F31A3">
        <w:rPr>
          <w:rFonts w:hint="cs"/>
          <w:sz w:val="27"/>
          <w:rtl/>
        </w:rPr>
        <w:t>دخلوها أو يستفيدوا منها في فهم الشريعة. وبهذا يمكن لنا أن نستنتج أن النزاع الأصلي والرئيس بين المجد</w:t>
      </w:r>
      <w:r w:rsidR="00CC2461" w:rsidRPr="004F31A3">
        <w:rPr>
          <w:rFonts w:hint="cs"/>
          <w:sz w:val="27"/>
          <w:rtl/>
        </w:rPr>
        <w:t>ِّ</w:t>
      </w:r>
      <w:r w:rsidRPr="004F31A3">
        <w:rPr>
          <w:rFonts w:hint="cs"/>
          <w:sz w:val="27"/>
          <w:rtl/>
        </w:rPr>
        <w:t>دين الدينيين وأصحاب النزعة الأصولية يدور حول فهمين للعقلانية، وأما سائز النزاعات الأخرى فهي متفر</w:t>
      </w:r>
      <w:r w:rsidR="00CC2461" w:rsidRPr="004F31A3">
        <w:rPr>
          <w:rFonts w:hint="cs"/>
          <w:sz w:val="27"/>
          <w:rtl/>
        </w:rPr>
        <w:t>ِّ</w:t>
      </w:r>
      <w:r w:rsidRPr="004F31A3">
        <w:rPr>
          <w:rFonts w:hint="cs"/>
          <w:sz w:val="27"/>
          <w:rtl/>
        </w:rPr>
        <w:t>عة</w:t>
      </w:r>
      <w:r w:rsidR="00600F3F">
        <w:rPr>
          <w:rFonts w:hint="cs"/>
          <w:sz w:val="27"/>
          <w:rtl/>
        </w:rPr>
        <w:t>ٌ</w:t>
      </w:r>
      <w:r w:rsidRPr="004F31A3">
        <w:rPr>
          <w:rFonts w:hint="cs"/>
          <w:sz w:val="27"/>
          <w:rtl/>
        </w:rPr>
        <w:t xml:space="preserve"> عن هذين الفهمين.</w:t>
      </w:r>
    </w:p>
    <w:p w:rsidR="001975A3" w:rsidRPr="004F31A3" w:rsidRDefault="001975A3" w:rsidP="00504089">
      <w:pPr>
        <w:rPr>
          <w:sz w:val="27"/>
          <w:rtl/>
        </w:rPr>
      </w:pPr>
      <w:r w:rsidRPr="004F31A3">
        <w:rPr>
          <w:rFonts w:hint="cs"/>
          <w:sz w:val="27"/>
          <w:rtl/>
        </w:rPr>
        <w:t>وعلى كل</w:t>
      </w:r>
      <w:r w:rsidR="00CC2461" w:rsidRPr="004F31A3">
        <w:rPr>
          <w:rFonts w:hint="cs"/>
          <w:sz w:val="27"/>
          <w:rtl/>
        </w:rPr>
        <w:t>ّ</w:t>
      </w:r>
      <w:r w:rsidRPr="004F31A3">
        <w:rPr>
          <w:rFonts w:hint="cs"/>
          <w:sz w:val="27"/>
          <w:rtl/>
        </w:rPr>
        <w:t xml:space="preserve"> حال</w:t>
      </w:r>
      <w:r w:rsidR="00CC2461" w:rsidRPr="004F31A3">
        <w:rPr>
          <w:rFonts w:hint="cs"/>
          <w:sz w:val="27"/>
          <w:rtl/>
        </w:rPr>
        <w:t>ٍ</w:t>
      </w:r>
      <w:r w:rsidRPr="004F31A3">
        <w:rPr>
          <w:rFonts w:hint="cs"/>
          <w:sz w:val="27"/>
          <w:rtl/>
        </w:rPr>
        <w:t xml:space="preserve"> إن نوع ومضمون التوصيات المعرفية ر</w:t>
      </w:r>
      <w:r w:rsidR="00600F3F">
        <w:rPr>
          <w:rFonts w:hint="cs"/>
          <w:sz w:val="27"/>
          <w:rtl/>
        </w:rPr>
        <w:t>َ</w:t>
      </w:r>
      <w:r w:rsidRPr="004F31A3">
        <w:rPr>
          <w:rFonts w:hint="cs"/>
          <w:sz w:val="27"/>
          <w:rtl/>
        </w:rPr>
        <w:t>ه</w:t>
      </w:r>
      <w:r w:rsidR="00600F3F">
        <w:rPr>
          <w:rFonts w:hint="cs"/>
          <w:sz w:val="27"/>
          <w:rtl/>
        </w:rPr>
        <w:t>ْ</w:t>
      </w:r>
      <w:r w:rsidRPr="004F31A3">
        <w:rPr>
          <w:rFonts w:hint="cs"/>
          <w:sz w:val="27"/>
          <w:rtl/>
        </w:rPr>
        <w:t>ن</w:t>
      </w:r>
      <w:r w:rsidR="00CC2461" w:rsidRPr="004F31A3">
        <w:rPr>
          <w:rFonts w:hint="cs"/>
          <w:sz w:val="27"/>
          <w:rtl/>
        </w:rPr>
        <w:t>ٌ</w:t>
      </w:r>
      <w:r w:rsidRPr="004F31A3">
        <w:rPr>
          <w:rFonts w:hint="cs"/>
          <w:sz w:val="27"/>
          <w:rtl/>
        </w:rPr>
        <w:t xml:space="preserve"> بنوع الربط والدليل الذي نتمسّ</w:t>
      </w:r>
      <w:r w:rsidR="00CC2461" w:rsidRPr="004F31A3">
        <w:rPr>
          <w:rFonts w:hint="cs"/>
          <w:sz w:val="27"/>
          <w:rtl/>
        </w:rPr>
        <w:t>َ</w:t>
      </w:r>
      <w:r w:rsidRPr="004F31A3">
        <w:rPr>
          <w:rFonts w:hint="cs"/>
          <w:sz w:val="27"/>
          <w:rtl/>
        </w:rPr>
        <w:t>ك به لإثبات هذا الربط. وعلى هذا الأساس نجد أنفسنا مضطرّين إلى بحث الأدلة والشواهد المؤيّ</w:t>
      </w:r>
      <w:r w:rsidR="00CC2461" w:rsidRPr="004F31A3">
        <w:rPr>
          <w:rFonts w:hint="cs"/>
          <w:sz w:val="27"/>
          <w:rtl/>
        </w:rPr>
        <w:t>ِ</w:t>
      </w:r>
      <w:r w:rsidRPr="004F31A3">
        <w:rPr>
          <w:rFonts w:hint="cs"/>
          <w:sz w:val="27"/>
          <w:rtl/>
        </w:rPr>
        <w:t>دة لنظرية القبض والبسط بشكل</w:t>
      </w:r>
      <w:r w:rsidR="00CC2461" w:rsidRPr="004F31A3">
        <w:rPr>
          <w:rFonts w:hint="cs"/>
          <w:sz w:val="27"/>
          <w:rtl/>
        </w:rPr>
        <w:t>ٍ</w:t>
      </w:r>
      <w:r w:rsidRPr="004F31A3">
        <w:rPr>
          <w:rFonts w:hint="cs"/>
          <w:sz w:val="27"/>
          <w:rtl/>
        </w:rPr>
        <w:t xml:space="preserve"> مستقل</w:t>
      </w:r>
      <w:r w:rsidR="00CC2461" w:rsidRPr="004F31A3">
        <w:rPr>
          <w:rFonts w:hint="cs"/>
          <w:sz w:val="27"/>
          <w:rtl/>
        </w:rPr>
        <w:t>ّ؛</w:t>
      </w:r>
      <w:r w:rsidRPr="004F31A3">
        <w:rPr>
          <w:rFonts w:hint="cs"/>
          <w:sz w:val="27"/>
          <w:rtl/>
        </w:rPr>
        <w:t xml:space="preserve"> لنرى ما هي التوصيات التي يمكن لنا أن نستخرجها من صُل</w:t>
      </w:r>
      <w:r w:rsidR="00CC2461" w:rsidRPr="004F31A3">
        <w:rPr>
          <w:rFonts w:hint="cs"/>
          <w:sz w:val="27"/>
          <w:rtl/>
        </w:rPr>
        <w:t>ْ</w:t>
      </w:r>
      <w:r w:rsidRPr="004F31A3">
        <w:rPr>
          <w:rFonts w:hint="cs"/>
          <w:sz w:val="27"/>
          <w:rtl/>
        </w:rPr>
        <w:t>ب تلك الأدلة والشواهد</w:t>
      </w:r>
      <w:r w:rsidR="00CC2461" w:rsidRPr="004F31A3">
        <w:rPr>
          <w:rFonts w:hint="cs"/>
          <w:sz w:val="27"/>
          <w:rtl/>
        </w:rPr>
        <w:t>؟</w:t>
      </w:r>
    </w:p>
    <w:p w:rsidR="001975A3" w:rsidRPr="004F31A3" w:rsidRDefault="001975A3" w:rsidP="00504089">
      <w:pPr>
        <w:rPr>
          <w:sz w:val="27"/>
          <w:rtl/>
        </w:rPr>
      </w:pPr>
      <w:r w:rsidRPr="004F31A3">
        <w:rPr>
          <w:rFonts w:hint="cs"/>
          <w:sz w:val="27"/>
          <w:rtl/>
        </w:rPr>
        <w:t>نبدأ من مفارقة التأييد. إن هذه المفارقة هي من بين الأدل</w:t>
      </w:r>
      <w:r w:rsidR="00600F3F">
        <w:rPr>
          <w:rFonts w:hint="cs"/>
          <w:sz w:val="27"/>
          <w:rtl/>
        </w:rPr>
        <w:t>ّ</w:t>
      </w:r>
      <w:r w:rsidRPr="004F31A3">
        <w:rPr>
          <w:rFonts w:hint="cs"/>
          <w:sz w:val="27"/>
          <w:rtl/>
        </w:rPr>
        <w:t>ة التي يتمسّ</w:t>
      </w:r>
      <w:r w:rsidR="00CC2461" w:rsidRPr="004F31A3">
        <w:rPr>
          <w:rFonts w:hint="cs"/>
          <w:sz w:val="27"/>
          <w:rtl/>
        </w:rPr>
        <w:t>َ</w:t>
      </w:r>
      <w:r w:rsidRPr="004F31A3">
        <w:rPr>
          <w:rFonts w:hint="cs"/>
          <w:sz w:val="27"/>
          <w:rtl/>
        </w:rPr>
        <w:t>ك بها الدكتور سروش</w:t>
      </w:r>
      <w:r w:rsidR="00CC2461" w:rsidRPr="004F31A3">
        <w:rPr>
          <w:rFonts w:hint="cs"/>
          <w:sz w:val="27"/>
          <w:rtl/>
        </w:rPr>
        <w:t>؛</w:t>
      </w:r>
      <w:r w:rsidRPr="004F31A3">
        <w:rPr>
          <w:rFonts w:hint="cs"/>
          <w:sz w:val="27"/>
          <w:rtl/>
        </w:rPr>
        <w:t xml:space="preserve"> لإثبات ارتباط جميع القضايا التجريبية ببعضها. والسؤال هنا: إذا </w:t>
      </w:r>
      <w:r w:rsidRPr="004F31A3">
        <w:rPr>
          <w:rFonts w:hint="cs"/>
          <w:sz w:val="27"/>
          <w:rtl/>
        </w:rPr>
        <w:lastRenderedPageBreak/>
        <w:t>كان مثل هذا الارتباط موجوداً بين القضايا التجريبية ما هي التوصية التي يمكن إثباتها على أساسها</w:t>
      </w:r>
      <w:r w:rsidR="00CC2461" w:rsidRPr="004F31A3">
        <w:rPr>
          <w:rFonts w:hint="cs"/>
          <w:sz w:val="27"/>
          <w:rtl/>
        </w:rPr>
        <w:t>؟</w:t>
      </w:r>
      <w:r w:rsidRPr="004F31A3">
        <w:rPr>
          <w:rFonts w:hint="cs"/>
          <w:sz w:val="27"/>
          <w:rtl/>
        </w:rPr>
        <w:t xml:space="preserve"> يوجد هنا في الحدّ الأدنى احتمالان. وطبقاً لأحد هذين الاحتمالين تكون تلك التوصية عبارة عن: (</w:t>
      </w:r>
      <w:r w:rsidR="00CC7A0A" w:rsidRPr="00CC7A0A">
        <w:rPr>
          <w:rFonts w:hint="cs"/>
          <w:sz w:val="27"/>
          <w:rtl/>
        </w:rPr>
        <w:t>1</w:t>
      </w:r>
      <w:r w:rsidRPr="004F31A3">
        <w:rPr>
          <w:rFonts w:hint="cs"/>
          <w:sz w:val="27"/>
          <w:rtl/>
        </w:rPr>
        <w:t>) الحالة التي ترتبط فيها كل</w:t>
      </w:r>
      <w:r w:rsidR="00CC2461" w:rsidRPr="004F31A3">
        <w:rPr>
          <w:rFonts w:hint="cs"/>
          <w:sz w:val="27"/>
          <w:rtl/>
        </w:rPr>
        <w:t>ّ</w:t>
      </w:r>
      <w:r w:rsidRPr="004F31A3">
        <w:rPr>
          <w:rFonts w:hint="cs"/>
          <w:sz w:val="27"/>
          <w:rtl/>
        </w:rPr>
        <w:t xml:space="preserve"> قضية تجريبية بأيّ قضية</w:t>
      </w:r>
      <w:r w:rsidR="00CC2461" w:rsidRPr="004F31A3">
        <w:rPr>
          <w:rFonts w:hint="cs"/>
          <w:sz w:val="27"/>
          <w:rtl/>
        </w:rPr>
        <w:t>ٍ</w:t>
      </w:r>
      <w:r w:rsidRPr="004F31A3">
        <w:rPr>
          <w:rFonts w:hint="cs"/>
          <w:sz w:val="27"/>
          <w:rtl/>
        </w:rPr>
        <w:t xml:space="preserve"> تجريبية أخرى</w:t>
      </w:r>
      <w:r w:rsidR="00CC2461" w:rsidRPr="004F31A3">
        <w:rPr>
          <w:rFonts w:hint="cs"/>
          <w:sz w:val="27"/>
          <w:rtl/>
        </w:rPr>
        <w:t>؛</w:t>
      </w:r>
      <w:r w:rsidRPr="004F31A3">
        <w:rPr>
          <w:rFonts w:hint="cs"/>
          <w:sz w:val="27"/>
          <w:rtl/>
        </w:rPr>
        <w:t xml:space="preserve"> و(</w:t>
      </w:r>
      <w:r w:rsidR="001A2150" w:rsidRPr="001A2150">
        <w:rPr>
          <w:rFonts w:hint="cs"/>
          <w:sz w:val="27"/>
          <w:rtl/>
        </w:rPr>
        <w:t>2</w:t>
      </w:r>
      <w:r w:rsidRPr="004F31A3">
        <w:rPr>
          <w:rFonts w:hint="cs"/>
          <w:sz w:val="27"/>
          <w:rtl/>
        </w:rPr>
        <w:t>) القبض والبسط في بعض القضايا التجريبية يؤدّي في نهاية المطاف إلى القبض والبسط في المعرفة الدينية. إذن يجب على علماء الدين في مقام إثبات آحاد القضايا والمتبن</w:t>
      </w:r>
      <w:r w:rsidR="00576068" w:rsidRPr="004F31A3">
        <w:rPr>
          <w:rFonts w:hint="cs"/>
          <w:sz w:val="27"/>
          <w:rtl/>
        </w:rPr>
        <w:t>َّ</w:t>
      </w:r>
      <w:r w:rsidRPr="004F31A3">
        <w:rPr>
          <w:rFonts w:hint="cs"/>
          <w:sz w:val="27"/>
          <w:rtl/>
        </w:rPr>
        <w:t>يات الدينية من الناحية المعرفية أن يعملوا على تنقيح جميع القضايا التجريبية وغير الدينية أيضاً؛ لأن كل</w:t>
      </w:r>
      <w:r w:rsidR="00576068" w:rsidRPr="004F31A3">
        <w:rPr>
          <w:rFonts w:hint="cs"/>
          <w:sz w:val="27"/>
          <w:rtl/>
        </w:rPr>
        <w:t>ّ</w:t>
      </w:r>
      <w:r w:rsidRPr="004F31A3">
        <w:rPr>
          <w:rFonts w:hint="cs"/>
          <w:sz w:val="27"/>
          <w:rtl/>
        </w:rPr>
        <w:t xml:space="preserve"> قضية</w:t>
      </w:r>
      <w:r w:rsidR="00576068" w:rsidRPr="004F31A3">
        <w:rPr>
          <w:rFonts w:hint="cs"/>
          <w:sz w:val="27"/>
          <w:rtl/>
        </w:rPr>
        <w:t>ٍ</w:t>
      </w:r>
      <w:r w:rsidRPr="004F31A3">
        <w:rPr>
          <w:rFonts w:hint="cs"/>
          <w:sz w:val="27"/>
          <w:rtl/>
        </w:rPr>
        <w:t xml:space="preserve"> تجريبية مهما كانت تبدو غير ذات صلة</w:t>
      </w:r>
      <w:r w:rsidR="00576068" w:rsidRPr="004F31A3">
        <w:rPr>
          <w:rFonts w:hint="cs"/>
          <w:sz w:val="27"/>
          <w:rtl/>
        </w:rPr>
        <w:t>ٍ</w:t>
      </w:r>
      <w:r w:rsidRPr="004F31A3">
        <w:rPr>
          <w:rFonts w:hint="cs"/>
          <w:sz w:val="27"/>
          <w:rtl/>
        </w:rPr>
        <w:t xml:space="preserve"> ترتبط بالمتبن</w:t>
      </w:r>
      <w:r w:rsidR="00576068" w:rsidRPr="004F31A3">
        <w:rPr>
          <w:rFonts w:hint="cs"/>
          <w:sz w:val="27"/>
          <w:rtl/>
        </w:rPr>
        <w:t>َّ</w:t>
      </w:r>
      <w:r w:rsidRPr="004F31A3">
        <w:rPr>
          <w:rFonts w:hint="cs"/>
          <w:sz w:val="27"/>
          <w:rtl/>
        </w:rPr>
        <w:t>يات الدينية</w:t>
      </w:r>
      <w:r w:rsidR="00576068" w:rsidRPr="004F31A3">
        <w:rPr>
          <w:rFonts w:hint="cs"/>
          <w:sz w:val="27"/>
          <w:rtl/>
        </w:rPr>
        <w:t>،</w:t>
      </w:r>
      <w:r w:rsidRPr="004F31A3">
        <w:rPr>
          <w:rFonts w:hint="cs"/>
          <w:sz w:val="27"/>
          <w:rtl/>
        </w:rPr>
        <w:t xml:space="preserve"> طبقاً لمفارقة التأييد، وترتبط بح</w:t>
      </w:r>
      <w:r w:rsidR="00576068" w:rsidRPr="004F31A3">
        <w:rPr>
          <w:rFonts w:hint="cs"/>
          <w:sz w:val="27"/>
          <w:rtl/>
        </w:rPr>
        <w:t>َ</w:t>
      </w:r>
      <w:r w:rsidRPr="004F31A3">
        <w:rPr>
          <w:rFonts w:hint="cs"/>
          <w:sz w:val="27"/>
          <w:rtl/>
        </w:rPr>
        <w:t>س</w:t>
      </w:r>
      <w:r w:rsidR="00576068" w:rsidRPr="004F31A3">
        <w:rPr>
          <w:rFonts w:hint="cs"/>
          <w:sz w:val="27"/>
          <w:rtl/>
        </w:rPr>
        <w:t>َ</w:t>
      </w:r>
      <w:r w:rsidRPr="004F31A3">
        <w:rPr>
          <w:rFonts w:hint="cs"/>
          <w:sz w:val="27"/>
          <w:rtl/>
        </w:rPr>
        <w:t>ب الواقع بقضية</w:t>
      </w:r>
      <w:r w:rsidR="008A3079">
        <w:rPr>
          <w:rFonts w:hint="cs"/>
          <w:sz w:val="27"/>
          <w:rtl/>
        </w:rPr>
        <w:t>ٍ</w:t>
      </w:r>
      <w:r w:rsidRPr="004F31A3">
        <w:rPr>
          <w:rFonts w:hint="cs"/>
          <w:sz w:val="27"/>
          <w:rtl/>
        </w:rPr>
        <w:t xml:space="preserve"> تجريبي</w:t>
      </w:r>
      <w:r w:rsidR="008A3079">
        <w:rPr>
          <w:rFonts w:hint="cs"/>
          <w:sz w:val="27"/>
          <w:rtl/>
        </w:rPr>
        <w:t>ّ</w:t>
      </w:r>
      <w:r w:rsidRPr="004F31A3">
        <w:rPr>
          <w:rFonts w:hint="cs"/>
          <w:sz w:val="27"/>
          <w:rtl/>
        </w:rPr>
        <w:t>ة</w:t>
      </w:r>
      <w:r w:rsidR="00576068" w:rsidRPr="004F31A3">
        <w:rPr>
          <w:rFonts w:hint="cs"/>
          <w:sz w:val="27"/>
          <w:rtl/>
        </w:rPr>
        <w:t>ٍ</w:t>
      </w:r>
      <w:r w:rsidRPr="004F31A3">
        <w:rPr>
          <w:rFonts w:hint="cs"/>
          <w:sz w:val="27"/>
          <w:rtl/>
        </w:rPr>
        <w:t xml:space="preserve"> أخرى من طريق النظريات المعرفية الموحِّدة.</w:t>
      </w:r>
    </w:p>
    <w:p w:rsidR="001975A3" w:rsidRPr="004F31A3" w:rsidRDefault="001975A3" w:rsidP="00504089">
      <w:pPr>
        <w:rPr>
          <w:sz w:val="27"/>
          <w:rtl/>
        </w:rPr>
      </w:pPr>
      <w:r w:rsidRPr="004F31A3">
        <w:rPr>
          <w:rFonts w:hint="cs"/>
          <w:sz w:val="27"/>
          <w:rtl/>
        </w:rPr>
        <w:t>إلا</w:t>
      </w:r>
      <w:r w:rsidR="00576068" w:rsidRPr="004F31A3">
        <w:rPr>
          <w:rFonts w:hint="cs"/>
          <w:sz w:val="27"/>
          <w:rtl/>
        </w:rPr>
        <w:t>ّ</w:t>
      </w:r>
      <w:r w:rsidRPr="004F31A3">
        <w:rPr>
          <w:rFonts w:hint="cs"/>
          <w:sz w:val="27"/>
          <w:rtl/>
        </w:rPr>
        <w:t xml:space="preserve"> أن هذه التوصية غير</w:t>
      </w:r>
      <w:r w:rsidR="00576068" w:rsidRPr="004F31A3">
        <w:rPr>
          <w:rFonts w:hint="cs"/>
          <w:sz w:val="27"/>
          <w:rtl/>
        </w:rPr>
        <w:t>ُ</w:t>
      </w:r>
      <w:r w:rsidRPr="004F31A3">
        <w:rPr>
          <w:rFonts w:hint="cs"/>
          <w:sz w:val="27"/>
          <w:rtl/>
        </w:rPr>
        <w:t xml:space="preserve"> قابلة</w:t>
      </w:r>
      <w:r w:rsidR="00576068" w:rsidRPr="004F31A3">
        <w:rPr>
          <w:rFonts w:hint="cs"/>
          <w:sz w:val="27"/>
          <w:rtl/>
        </w:rPr>
        <w:t>ٍ</w:t>
      </w:r>
      <w:r w:rsidRPr="004F31A3">
        <w:rPr>
          <w:rFonts w:hint="cs"/>
          <w:sz w:val="27"/>
          <w:rtl/>
        </w:rPr>
        <w:t xml:space="preserve"> للات</w:t>
      </w:r>
      <w:r w:rsidR="00576068" w:rsidRPr="004F31A3">
        <w:rPr>
          <w:rFonts w:hint="cs"/>
          <w:sz w:val="27"/>
          <w:rtl/>
        </w:rPr>
        <w:t>ّ</w:t>
      </w:r>
      <w:r w:rsidRPr="004F31A3">
        <w:rPr>
          <w:rFonts w:hint="cs"/>
          <w:sz w:val="27"/>
          <w:rtl/>
        </w:rPr>
        <w:t>باع على المستوى العملي، ولذلك لا تكون معقولة</w:t>
      </w:r>
      <w:r w:rsidR="00576068" w:rsidRPr="004F31A3">
        <w:rPr>
          <w:rFonts w:hint="cs"/>
          <w:sz w:val="27"/>
          <w:rtl/>
        </w:rPr>
        <w:t>ً.</w:t>
      </w:r>
      <w:r w:rsidRPr="004F31A3">
        <w:rPr>
          <w:rFonts w:hint="cs"/>
          <w:sz w:val="27"/>
          <w:rtl/>
        </w:rPr>
        <w:t xml:space="preserve"> هذا إذا تجاوزنا القول بأنه على أساس هذه التوصية يكون التفكيك والفصل بين القضايا </w:t>
      </w:r>
      <w:r w:rsidRPr="004F31A3">
        <w:rPr>
          <w:rFonts w:hint="eastAsia"/>
          <w:sz w:val="24"/>
          <w:szCs w:val="24"/>
          <w:rtl/>
        </w:rPr>
        <w:t>«</w:t>
      </w:r>
      <w:r w:rsidRPr="004F31A3">
        <w:rPr>
          <w:rFonts w:hint="cs"/>
          <w:sz w:val="27"/>
          <w:rtl/>
        </w:rPr>
        <w:t>ذات الصلة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القضايا غير ذات الصلة</w:t>
      </w:r>
      <w:r w:rsidRPr="004F31A3">
        <w:rPr>
          <w:rFonts w:hint="eastAsia"/>
          <w:sz w:val="24"/>
          <w:szCs w:val="24"/>
          <w:rtl/>
        </w:rPr>
        <w:t>»</w:t>
      </w:r>
      <w:r w:rsidRPr="004F31A3">
        <w:rPr>
          <w:rFonts w:hint="cs"/>
          <w:sz w:val="27"/>
          <w:rtl/>
        </w:rPr>
        <w:t xml:space="preserve"> فاقداً للمعنى</w:t>
      </w:r>
      <w:r w:rsidR="00576068" w:rsidRPr="004F31A3">
        <w:rPr>
          <w:rFonts w:hint="cs"/>
          <w:sz w:val="27"/>
          <w:rtl/>
        </w:rPr>
        <w:t>،</w:t>
      </w:r>
      <w:r w:rsidRPr="004F31A3">
        <w:rPr>
          <w:rFonts w:hint="cs"/>
          <w:sz w:val="27"/>
          <w:rtl/>
        </w:rPr>
        <w:t xml:space="preserve"> ولا محل</w:t>
      </w:r>
      <w:r w:rsidR="00576068" w:rsidRPr="004F31A3">
        <w:rPr>
          <w:rFonts w:hint="cs"/>
          <w:sz w:val="27"/>
          <w:rtl/>
        </w:rPr>
        <w:t>ّ</w:t>
      </w:r>
      <w:r w:rsidRPr="004F31A3">
        <w:rPr>
          <w:rFonts w:hint="cs"/>
          <w:sz w:val="27"/>
          <w:rtl/>
        </w:rPr>
        <w:t xml:space="preserve"> له من الإعراب</w:t>
      </w:r>
      <w:r w:rsidR="00576068" w:rsidRPr="004F31A3">
        <w:rPr>
          <w:rFonts w:hint="cs"/>
          <w:sz w:val="27"/>
          <w:rtl/>
        </w:rPr>
        <w:t>؛</w:t>
      </w:r>
      <w:r w:rsidRPr="004F31A3">
        <w:rPr>
          <w:rFonts w:hint="cs"/>
          <w:sz w:val="27"/>
          <w:rtl/>
        </w:rPr>
        <w:t xml:space="preserve"> لأن القضية </w:t>
      </w:r>
      <w:r w:rsidRPr="004F31A3">
        <w:rPr>
          <w:rFonts w:hint="eastAsia"/>
          <w:sz w:val="24"/>
          <w:szCs w:val="24"/>
          <w:rtl/>
        </w:rPr>
        <w:t>«</w:t>
      </w:r>
      <w:r w:rsidRPr="004F31A3">
        <w:rPr>
          <w:rFonts w:hint="cs"/>
          <w:sz w:val="27"/>
          <w:rtl/>
        </w:rPr>
        <w:t>غير ذات الصلة</w:t>
      </w:r>
      <w:r w:rsidRPr="004F31A3">
        <w:rPr>
          <w:rFonts w:hint="eastAsia"/>
          <w:sz w:val="24"/>
          <w:szCs w:val="24"/>
          <w:rtl/>
        </w:rPr>
        <w:t>»</w:t>
      </w:r>
      <w:r w:rsidRPr="004F31A3">
        <w:rPr>
          <w:rFonts w:hint="cs"/>
          <w:sz w:val="27"/>
          <w:rtl/>
        </w:rPr>
        <w:t xml:space="preserve"> ستكون مفهوماً بلا مصداق.</w:t>
      </w:r>
    </w:p>
    <w:p w:rsidR="001975A3" w:rsidRPr="004F31A3" w:rsidRDefault="001975A3" w:rsidP="008A3079">
      <w:pPr>
        <w:rPr>
          <w:sz w:val="27"/>
          <w:rtl/>
        </w:rPr>
      </w:pPr>
      <w:r w:rsidRPr="004F31A3">
        <w:rPr>
          <w:rFonts w:hint="cs"/>
          <w:b/>
          <w:bCs/>
          <w:sz w:val="27"/>
          <w:rtl/>
        </w:rPr>
        <w:t>الاحتمال الثاني</w:t>
      </w:r>
      <w:r w:rsidRPr="004F31A3">
        <w:rPr>
          <w:rFonts w:hint="cs"/>
          <w:sz w:val="27"/>
          <w:rtl/>
        </w:rPr>
        <w:t>: أن نوصي علماء الدين والمتديّ</w:t>
      </w:r>
      <w:r w:rsidR="00576068" w:rsidRPr="004F31A3">
        <w:rPr>
          <w:rFonts w:hint="cs"/>
          <w:sz w:val="27"/>
          <w:rtl/>
        </w:rPr>
        <w:t>ِ</w:t>
      </w:r>
      <w:r w:rsidRPr="004F31A3">
        <w:rPr>
          <w:rFonts w:hint="cs"/>
          <w:sz w:val="27"/>
          <w:rtl/>
        </w:rPr>
        <w:t>نين أن لا يتسرّ</w:t>
      </w:r>
      <w:r w:rsidR="00576068" w:rsidRPr="004F31A3">
        <w:rPr>
          <w:rFonts w:hint="cs"/>
          <w:sz w:val="27"/>
          <w:rtl/>
        </w:rPr>
        <w:t>َ</w:t>
      </w:r>
      <w:r w:rsidRPr="004F31A3">
        <w:rPr>
          <w:rFonts w:hint="cs"/>
          <w:sz w:val="27"/>
          <w:rtl/>
        </w:rPr>
        <w:t>عوا في إنكار الارتباط. إن هذه التوصية في الحقيقة تنهى عن الجمود والح</w:t>
      </w:r>
      <w:r w:rsidR="00562D2F" w:rsidRPr="004F31A3">
        <w:rPr>
          <w:rFonts w:hint="cs"/>
          <w:sz w:val="27"/>
          <w:rtl/>
        </w:rPr>
        <w:t>َ</w:t>
      </w:r>
      <w:r w:rsidRPr="004F31A3">
        <w:rPr>
          <w:rFonts w:hint="cs"/>
          <w:sz w:val="27"/>
          <w:rtl/>
        </w:rPr>
        <w:t>ت</w:t>
      </w:r>
      <w:r w:rsidR="00562D2F" w:rsidRPr="004F31A3">
        <w:rPr>
          <w:rFonts w:hint="cs"/>
          <w:sz w:val="27"/>
          <w:rtl/>
        </w:rPr>
        <w:t>ْ</w:t>
      </w:r>
      <w:r w:rsidRPr="004F31A3">
        <w:rPr>
          <w:rFonts w:hint="cs"/>
          <w:sz w:val="27"/>
          <w:rtl/>
        </w:rPr>
        <w:t>مية الجازمة والإنكار القاطع والسابق والأ</w:t>
      </w:r>
      <w:r w:rsidR="00562D2F" w:rsidRPr="004F31A3">
        <w:rPr>
          <w:rFonts w:hint="cs"/>
          <w:sz w:val="27"/>
          <w:rtl/>
        </w:rPr>
        <w:t>َ</w:t>
      </w:r>
      <w:r w:rsidRPr="004F31A3">
        <w:rPr>
          <w:rFonts w:hint="cs"/>
          <w:sz w:val="27"/>
          <w:rtl/>
        </w:rPr>
        <w:t>ب</w:t>
      </w:r>
      <w:r w:rsidR="00562D2F" w:rsidRPr="004F31A3">
        <w:rPr>
          <w:rFonts w:hint="cs"/>
          <w:sz w:val="27"/>
          <w:rtl/>
        </w:rPr>
        <w:t>َ</w:t>
      </w:r>
      <w:r w:rsidRPr="004F31A3">
        <w:rPr>
          <w:rFonts w:hint="cs"/>
          <w:sz w:val="27"/>
          <w:rtl/>
        </w:rPr>
        <w:t>دي</w:t>
      </w:r>
      <w:r w:rsidR="008A3079">
        <w:rPr>
          <w:rFonts w:hint="cs"/>
          <w:sz w:val="27"/>
          <w:rtl/>
        </w:rPr>
        <w:t>ّ</w:t>
      </w:r>
      <w:r w:rsidRPr="004F31A3">
        <w:rPr>
          <w:rFonts w:hint="cs"/>
          <w:sz w:val="27"/>
          <w:rtl/>
        </w:rPr>
        <w:t xml:space="preserve"> للربط بين الأمور التي تبدو في ظاهرها غير ذات صلة</w:t>
      </w:r>
      <w:r w:rsidR="008A3079">
        <w:rPr>
          <w:rFonts w:hint="cs"/>
          <w:sz w:val="27"/>
          <w:rtl/>
        </w:rPr>
        <w:t>ٍ</w:t>
      </w:r>
      <w:r w:rsidRPr="004F31A3">
        <w:rPr>
          <w:rFonts w:hint="cs"/>
          <w:sz w:val="27"/>
          <w:rtl/>
        </w:rPr>
        <w:t>، وخلافاً للتوصية الأولى</w:t>
      </w:r>
      <w:r w:rsidR="008A3079">
        <w:rPr>
          <w:rFonts w:hint="cs"/>
          <w:sz w:val="27"/>
          <w:rtl/>
        </w:rPr>
        <w:t xml:space="preserve"> هي</w:t>
      </w:r>
      <w:r w:rsidRPr="004F31A3">
        <w:rPr>
          <w:rFonts w:hint="cs"/>
          <w:sz w:val="27"/>
          <w:rtl/>
        </w:rPr>
        <w:t xml:space="preserve"> توصية</w:t>
      </w:r>
      <w:r w:rsidR="008A3079">
        <w:rPr>
          <w:rFonts w:hint="cs"/>
          <w:sz w:val="27"/>
          <w:rtl/>
        </w:rPr>
        <w:t>ٌ</w:t>
      </w:r>
      <w:r w:rsidRPr="004F31A3">
        <w:rPr>
          <w:rFonts w:hint="cs"/>
          <w:sz w:val="27"/>
          <w:rtl/>
        </w:rPr>
        <w:t xml:space="preserve"> عملية ومعقولة ومقبولة تماماً.</w:t>
      </w:r>
    </w:p>
    <w:p w:rsidR="001975A3" w:rsidRPr="004F31A3" w:rsidRDefault="001975A3" w:rsidP="00504089">
      <w:pPr>
        <w:rPr>
          <w:sz w:val="27"/>
          <w:rtl/>
        </w:rPr>
      </w:pPr>
      <w:r w:rsidRPr="004F31A3">
        <w:rPr>
          <w:rFonts w:hint="cs"/>
          <w:sz w:val="27"/>
          <w:rtl/>
        </w:rPr>
        <w:t>ولكن</w:t>
      </w:r>
      <w:r w:rsidR="00562D2F" w:rsidRPr="004F31A3">
        <w:rPr>
          <w:rFonts w:hint="cs"/>
          <w:sz w:val="27"/>
          <w:rtl/>
        </w:rPr>
        <w:t>ْ</w:t>
      </w:r>
      <w:r w:rsidRPr="004F31A3">
        <w:rPr>
          <w:rFonts w:hint="cs"/>
          <w:sz w:val="27"/>
          <w:rtl/>
        </w:rPr>
        <w:t xml:space="preserve"> ما الذي يمكن قوله في مورد الشواهد التاريخية ـ الاستقرائية والتوصية المترت</w:t>
      </w:r>
      <w:r w:rsidR="00562D2F" w:rsidRPr="004F31A3">
        <w:rPr>
          <w:rFonts w:hint="cs"/>
          <w:sz w:val="27"/>
          <w:rtl/>
        </w:rPr>
        <w:t>ِّ</w:t>
      </w:r>
      <w:r w:rsidRPr="004F31A3">
        <w:rPr>
          <w:rFonts w:hint="cs"/>
          <w:sz w:val="27"/>
          <w:rtl/>
        </w:rPr>
        <w:t>بة عليها؟ نرى أن هذه الشواهد تدلّ على أنواع</w:t>
      </w:r>
      <w:r w:rsidR="008A3079">
        <w:rPr>
          <w:rFonts w:hint="cs"/>
          <w:sz w:val="27"/>
          <w:rtl/>
        </w:rPr>
        <w:t>ٍ</w:t>
      </w:r>
      <w:r w:rsidRPr="004F31A3">
        <w:rPr>
          <w:rFonts w:hint="cs"/>
          <w:sz w:val="27"/>
          <w:rtl/>
        </w:rPr>
        <w:t xml:space="preserve"> مختلفة من الارتباط، وكل</w:t>
      </w:r>
      <w:r w:rsidR="00562D2F" w:rsidRPr="004F31A3">
        <w:rPr>
          <w:rFonts w:hint="cs"/>
          <w:sz w:val="27"/>
          <w:rtl/>
        </w:rPr>
        <w:t>ّ</w:t>
      </w:r>
      <w:r w:rsidRPr="004F31A3">
        <w:rPr>
          <w:rFonts w:hint="cs"/>
          <w:sz w:val="27"/>
          <w:rtl/>
        </w:rPr>
        <w:t xml:space="preserve"> واحد</w:t>
      </w:r>
      <w:r w:rsidR="008A3079">
        <w:rPr>
          <w:rFonts w:hint="cs"/>
          <w:sz w:val="27"/>
          <w:rtl/>
        </w:rPr>
        <w:t>ٍ</w:t>
      </w:r>
      <w:r w:rsidRPr="004F31A3">
        <w:rPr>
          <w:rFonts w:hint="cs"/>
          <w:sz w:val="27"/>
          <w:rtl/>
        </w:rPr>
        <w:t xml:space="preserve"> منها يقوم بما يتناسب وإقامة الارتباط الخاص</w:t>
      </w:r>
      <w:r w:rsidR="00562D2F" w:rsidRPr="004F31A3">
        <w:rPr>
          <w:rFonts w:hint="cs"/>
          <w:sz w:val="27"/>
          <w:rtl/>
        </w:rPr>
        <w:t>ّ</w:t>
      </w:r>
      <w:r w:rsidRPr="004F31A3">
        <w:rPr>
          <w:rFonts w:hint="cs"/>
          <w:sz w:val="27"/>
          <w:rtl/>
        </w:rPr>
        <w:t xml:space="preserve"> بالتوصية. فعلى سبيل المثال: إن الشواهد التي تثبت الارتباط بين العلوم المستهلكة والعلوم المنتجة توصي العلماء الذين يحق</w:t>
      </w:r>
      <w:r w:rsidR="00562D2F" w:rsidRPr="004F31A3">
        <w:rPr>
          <w:rFonts w:hint="cs"/>
          <w:sz w:val="27"/>
          <w:rtl/>
        </w:rPr>
        <w:t>ِّ</w:t>
      </w:r>
      <w:r w:rsidRPr="004F31A3">
        <w:rPr>
          <w:rFonts w:hint="cs"/>
          <w:sz w:val="27"/>
          <w:rtl/>
        </w:rPr>
        <w:t xml:space="preserve">قون في </w:t>
      </w:r>
      <w:r w:rsidR="005648BB" w:rsidRPr="004F31A3">
        <w:rPr>
          <w:rFonts w:hint="cs"/>
          <w:sz w:val="27"/>
          <w:rtl/>
        </w:rPr>
        <w:t>مجال</w:t>
      </w:r>
      <w:r w:rsidRPr="004F31A3">
        <w:rPr>
          <w:rFonts w:hint="cs"/>
          <w:sz w:val="27"/>
          <w:rtl/>
        </w:rPr>
        <w:t xml:space="preserve"> العلوم المستهلكة أن يحملوا التحوّ</w:t>
      </w:r>
      <w:r w:rsidR="00562D2F" w:rsidRPr="004F31A3">
        <w:rPr>
          <w:rFonts w:hint="cs"/>
          <w:sz w:val="27"/>
          <w:rtl/>
        </w:rPr>
        <w:t>ُ</w:t>
      </w:r>
      <w:r w:rsidRPr="004F31A3">
        <w:rPr>
          <w:rFonts w:hint="cs"/>
          <w:sz w:val="27"/>
          <w:rtl/>
        </w:rPr>
        <w:t>ل والتقدّ</w:t>
      </w:r>
      <w:r w:rsidR="00562D2F" w:rsidRPr="004F31A3">
        <w:rPr>
          <w:rFonts w:hint="cs"/>
          <w:sz w:val="27"/>
          <w:rtl/>
        </w:rPr>
        <w:t>ُ</w:t>
      </w:r>
      <w:r w:rsidRPr="004F31A3">
        <w:rPr>
          <w:rFonts w:hint="cs"/>
          <w:sz w:val="27"/>
          <w:rtl/>
        </w:rPr>
        <w:t>م الحاصل في العلوم المنتجة على محمل الجد</w:t>
      </w:r>
      <w:r w:rsidR="00562D2F" w:rsidRPr="004F31A3">
        <w:rPr>
          <w:rFonts w:hint="cs"/>
          <w:sz w:val="27"/>
          <w:rtl/>
        </w:rPr>
        <w:t>ّ</w:t>
      </w:r>
      <w:r w:rsidRPr="004F31A3">
        <w:rPr>
          <w:rFonts w:hint="cs"/>
          <w:sz w:val="27"/>
          <w:rtl/>
        </w:rPr>
        <w:t>. وإن الشواهد التي تدل</w:t>
      </w:r>
      <w:r w:rsidR="00562D2F" w:rsidRPr="004F31A3">
        <w:rPr>
          <w:rFonts w:hint="cs"/>
          <w:sz w:val="27"/>
          <w:rtl/>
        </w:rPr>
        <w:t>ّ</w:t>
      </w:r>
      <w:r w:rsidRPr="004F31A3">
        <w:rPr>
          <w:rFonts w:hint="cs"/>
          <w:sz w:val="27"/>
          <w:rtl/>
        </w:rPr>
        <w:t xml:space="preserve"> على الارتباط الحواري بين بعض فروع المعرفة تشجّ</w:t>
      </w:r>
      <w:r w:rsidR="00562D2F" w:rsidRPr="004F31A3">
        <w:rPr>
          <w:rFonts w:hint="cs"/>
          <w:sz w:val="27"/>
          <w:rtl/>
        </w:rPr>
        <w:t>ِ</w:t>
      </w:r>
      <w:r w:rsidRPr="004F31A3">
        <w:rPr>
          <w:rFonts w:hint="cs"/>
          <w:sz w:val="27"/>
          <w:rtl/>
        </w:rPr>
        <w:t>ع العلماء وتحثّهم على إقامة مثل هذه العلاقة</w:t>
      </w:r>
      <w:r w:rsidR="00562D2F" w:rsidRPr="004F31A3">
        <w:rPr>
          <w:rFonts w:hint="cs"/>
          <w:sz w:val="27"/>
          <w:rtl/>
        </w:rPr>
        <w:t>.</w:t>
      </w:r>
      <w:r w:rsidRPr="004F31A3">
        <w:rPr>
          <w:rFonts w:hint="cs"/>
          <w:sz w:val="27"/>
          <w:rtl/>
        </w:rPr>
        <w:t xml:space="preserve"> وإن الشواهد التي تؤيّ</w:t>
      </w:r>
      <w:r w:rsidR="00562D2F" w:rsidRPr="004F31A3">
        <w:rPr>
          <w:rFonts w:hint="cs"/>
          <w:sz w:val="27"/>
          <w:rtl/>
        </w:rPr>
        <w:t>ِ</w:t>
      </w:r>
      <w:r w:rsidRPr="004F31A3">
        <w:rPr>
          <w:rFonts w:hint="cs"/>
          <w:sz w:val="27"/>
          <w:rtl/>
        </w:rPr>
        <w:t xml:space="preserve">د تأثير مبادئ المعرفة الكونية والمعرفة الإنسانية على المعرفة الدينية، وتثبت استناد المعرفة الدينية على الركن الخارجي، تدعو الباحثين في الشأن الديني إلى تنقيح المبادئ </w:t>
      </w:r>
      <w:r w:rsidRPr="004F31A3">
        <w:rPr>
          <w:rFonts w:hint="cs"/>
          <w:sz w:val="27"/>
          <w:rtl/>
        </w:rPr>
        <w:lastRenderedPageBreak/>
        <w:t>والمباني الخارجية من المعرفة الدينية، وهكذا.</w:t>
      </w:r>
    </w:p>
    <w:p w:rsidR="001975A3" w:rsidRPr="004F31A3" w:rsidRDefault="001975A3" w:rsidP="00504089">
      <w:pPr>
        <w:rPr>
          <w:sz w:val="27"/>
          <w:rtl/>
        </w:rPr>
      </w:pPr>
      <w:r w:rsidRPr="004F31A3">
        <w:rPr>
          <w:rFonts w:hint="cs"/>
          <w:sz w:val="27"/>
          <w:rtl/>
        </w:rPr>
        <w:t>وعليه</w:t>
      </w:r>
      <w:r w:rsidR="008A3079">
        <w:rPr>
          <w:rFonts w:hint="cs"/>
          <w:sz w:val="27"/>
          <w:rtl/>
        </w:rPr>
        <w:t>،</w:t>
      </w:r>
      <w:r w:rsidRPr="004F31A3">
        <w:rPr>
          <w:rFonts w:hint="cs"/>
          <w:sz w:val="27"/>
          <w:rtl/>
        </w:rPr>
        <w:t xml:space="preserve"> حيث </w:t>
      </w:r>
      <w:r w:rsidR="00562D2F" w:rsidRPr="004F31A3">
        <w:rPr>
          <w:rFonts w:hint="cs"/>
          <w:sz w:val="27"/>
          <w:rtl/>
        </w:rPr>
        <w:t>إ</w:t>
      </w:r>
      <w:r w:rsidRPr="004F31A3">
        <w:rPr>
          <w:rFonts w:hint="cs"/>
          <w:sz w:val="27"/>
          <w:rtl/>
        </w:rPr>
        <w:t>ن ركن التبيين في نظرية القبض والبسط مزيج</w:t>
      </w:r>
      <w:r w:rsidR="00562D2F" w:rsidRPr="004F31A3">
        <w:rPr>
          <w:rFonts w:hint="cs"/>
          <w:sz w:val="27"/>
          <w:rtl/>
        </w:rPr>
        <w:t>ٌ</w:t>
      </w:r>
      <w:r w:rsidRPr="004F31A3">
        <w:rPr>
          <w:rFonts w:hint="cs"/>
          <w:sz w:val="27"/>
          <w:rtl/>
        </w:rPr>
        <w:t xml:space="preserve"> من مختلف النظريات المعرفية فإن التوصية التي يمكن تحصيلها على أساس هذه النظرية لن تكون توصية</w:t>
      </w:r>
      <w:r w:rsidR="00562D2F" w:rsidRPr="004F31A3">
        <w:rPr>
          <w:rFonts w:hint="cs"/>
          <w:sz w:val="27"/>
          <w:rtl/>
        </w:rPr>
        <w:t>ً</w:t>
      </w:r>
      <w:r w:rsidRPr="004F31A3">
        <w:rPr>
          <w:rFonts w:hint="cs"/>
          <w:sz w:val="27"/>
          <w:rtl/>
        </w:rPr>
        <w:t xml:space="preserve"> واحدة، بل إن كل</w:t>
      </w:r>
      <w:r w:rsidR="00562D2F" w:rsidRPr="004F31A3">
        <w:rPr>
          <w:rFonts w:hint="cs"/>
          <w:sz w:val="27"/>
          <w:rtl/>
        </w:rPr>
        <w:t>ّ</w:t>
      </w:r>
      <w:r w:rsidRPr="004F31A3">
        <w:rPr>
          <w:rFonts w:hint="cs"/>
          <w:sz w:val="27"/>
          <w:rtl/>
        </w:rPr>
        <w:t xml:space="preserve"> واحدة</w:t>
      </w:r>
      <w:r w:rsidR="00562D2F" w:rsidRPr="004F31A3">
        <w:rPr>
          <w:rFonts w:hint="cs"/>
          <w:sz w:val="27"/>
          <w:rtl/>
        </w:rPr>
        <w:t>ٍ</w:t>
      </w:r>
      <w:r w:rsidRPr="004F31A3">
        <w:rPr>
          <w:rFonts w:hint="cs"/>
          <w:sz w:val="27"/>
          <w:rtl/>
        </w:rPr>
        <w:t xml:space="preserve"> من هذه النظريات سوف تأتي بالتوصية المتناسبة والمتناظرة معها. إن الكثير من تلك النظريات تثبت مجرّ</w:t>
      </w:r>
      <w:r w:rsidR="00562D2F" w:rsidRPr="004F31A3">
        <w:rPr>
          <w:rFonts w:hint="cs"/>
          <w:sz w:val="27"/>
          <w:rtl/>
        </w:rPr>
        <w:t>َ</w:t>
      </w:r>
      <w:r w:rsidRPr="004F31A3">
        <w:rPr>
          <w:rFonts w:hint="cs"/>
          <w:sz w:val="27"/>
          <w:rtl/>
        </w:rPr>
        <w:t>د علاقة أجزاء وفروع خاصّة من المعرفة، وليس علاقة جميع فروع المعرفة. طبقاً لهذه النظريات نكون في مقام التحقيق م</w:t>
      </w:r>
      <w:r w:rsidR="00562D2F" w:rsidRPr="004F31A3">
        <w:rPr>
          <w:rFonts w:hint="cs"/>
          <w:sz w:val="27"/>
          <w:rtl/>
        </w:rPr>
        <w:t>ُ</w:t>
      </w:r>
      <w:r w:rsidRPr="004F31A3">
        <w:rPr>
          <w:rFonts w:hint="cs"/>
          <w:sz w:val="27"/>
          <w:rtl/>
        </w:rPr>
        <w:t>ل</w:t>
      </w:r>
      <w:r w:rsidR="00562D2F" w:rsidRPr="004F31A3">
        <w:rPr>
          <w:rFonts w:hint="cs"/>
          <w:sz w:val="27"/>
          <w:rtl/>
        </w:rPr>
        <w:t>ْ</w:t>
      </w:r>
      <w:r w:rsidRPr="004F31A3">
        <w:rPr>
          <w:rFonts w:hint="cs"/>
          <w:sz w:val="27"/>
          <w:rtl/>
        </w:rPr>
        <w:t>ز</w:t>
      </w:r>
      <w:r w:rsidR="00562D2F" w:rsidRPr="004F31A3">
        <w:rPr>
          <w:rFonts w:hint="cs"/>
          <w:sz w:val="27"/>
          <w:rtl/>
        </w:rPr>
        <w:t>َ</w:t>
      </w:r>
      <w:r w:rsidRPr="004F31A3">
        <w:rPr>
          <w:rFonts w:hint="cs"/>
          <w:sz w:val="27"/>
          <w:rtl/>
        </w:rPr>
        <w:t>مين بالفصل بين القضايا والعلوم ذات الصلة عن القضايا والعلوم غير ذات الصلة</w:t>
      </w:r>
      <w:r w:rsidR="00562D2F" w:rsidRPr="004F31A3">
        <w:rPr>
          <w:rFonts w:hint="cs"/>
          <w:sz w:val="27"/>
          <w:rtl/>
        </w:rPr>
        <w:t>؛</w:t>
      </w:r>
      <w:r w:rsidRPr="004F31A3">
        <w:rPr>
          <w:rFonts w:hint="cs"/>
          <w:sz w:val="27"/>
          <w:rtl/>
        </w:rPr>
        <w:t xml:space="preserve"> كي نوف</w:t>
      </w:r>
      <w:r w:rsidR="00562D2F" w:rsidRPr="004F31A3">
        <w:rPr>
          <w:rFonts w:hint="cs"/>
          <w:sz w:val="27"/>
          <w:rtl/>
        </w:rPr>
        <w:t>ِّ</w:t>
      </w:r>
      <w:r w:rsidRPr="004F31A3">
        <w:rPr>
          <w:rFonts w:hint="cs"/>
          <w:sz w:val="27"/>
          <w:rtl/>
        </w:rPr>
        <w:t>ر الطاقة والإمكانية في تحقيق القضايا والعلوم التي تبدو ذات صلة</w:t>
      </w:r>
      <w:r w:rsidR="00562D2F" w:rsidRPr="004F31A3">
        <w:rPr>
          <w:rFonts w:hint="cs"/>
          <w:sz w:val="27"/>
          <w:rtl/>
        </w:rPr>
        <w:t>ٍ</w:t>
      </w:r>
      <w:r w:rsidRPr="004F31A3">
        <w:rPr>
          <w:rFonts w:hint="cs"/>
          <w:sz w:val="27"/>
          <w:rtl/>
        </w:rPr>
        <w:t>، ويكون احتمال تأثيرها المباشر وغير المباشر على المعرفة الدينية كبيراً وجديراً بالاهتمام. إن القضايا والعلوم ذات الصلة تحظى بالأهم</w:t>
      </w:r>
      <w:r w:rsidR="00562D2F" w:rsidRPr="004F31A3">
        <w:rPr>
          <w:rFonts w:hint="cs"/>
          <w:sz w:val="27"/>
          <w:rtl/>
        </w:rPr>
        <w:t>ّ</w:t>
      </w:r>
      <w:r w:rsidRPr="004F31A3">
        <w:rPr>
          <w:rFonts w:hint="cs"/>
          <w:sz w:val="27"/>
          <w:rtl/>
        </w:rPr>
        <w:t>ية من مختلف الدرجات والمراتب، و</w:t>
      </w:r>
      <w:r w:rsidR="005A465C" w:rsidRPr="004F31A3">
        <w:rPr>
          <w:rFonts w:hint="cs"/>
          <w:sz w:val="27"/>
          <w:rtl/>
        </w:rPr>
        <w:t>لا بُدَّ</w:t>
      </w:r>
      <w:r w:rsidRPr="004F31A3">
        <w:rPr>
          <w:rFonts w:hint="cs"/>
          <w:sz w:val="27"/>
          <w:rtl/>
        </w:rPr>
        <w:t xml:space="preserve"> من أخذ هذه المسألة في مقام التحقيق بنظر الاعتبار.</w:t>
      </w:r>
    </w:p>
    <w:p w:rsidR="001975A3" w:rsidRPr="004F31A3" w:rsidRDefault="001975A3" w:rsidP="00504089">
      <w:pPr>
        <w:rPr>
          <w:sz w:val="27"/>
          <w:rtl/>
        </w:rPr>
      </w:pPr>
      <w:r w:rsidRPr="004F31A3">
        <w:rPr>
          <w:rFonts w:hint="cs"/>
          <w:sz w:val="27"/>
          <w:rtl/>
        </w:rPr>
        <w:t>في قراءة الدكتور سروش لنظرية القبض والبسط لا يمكن فصل العلوم ذات الصلة عن العلوم غير ذات الصلة</w:t>
      </w:r>
      <w:r w:rsidR="00CC6834" w:rsidRPr="004F31A3">
        <w:rPr>
          <w:rFonts w:hint="cs"/>
          <w:sz w:val="27"/>
          <w:rtl/>
        </w:rPr>
        <w:t>؛</w:t>
      </w:r>
      <w:r w:rsidRPr="004F31A3">
        <w:rPr>
          <w:rFonts w:hint="cs"/>
          <w:sz w:val="27"/>
          <w:rtl/>
        </w:rPr>
        <w:t xml:space="preserve"> إذ في إطار هذه القراءة يعتبر هذا الفصل من قبيل</w:t>
      </w:r>
      <w:r w:rsidR="00CC6834" w:rsidRPr="004F31A3">
        <w:rPr>
          <w:rFonts w:hint="cs"/>
          <w:sz w:val="27"/>
          <w:rtl/>
        </w:rPr>
        <w:t>:</w:t>
      </w:r>
      <w:r w:rsidRPr="004F31A3">
        <w:rPr>
          <w:rFonts w:hint="cs"/>
          <w:sz w:val="27"/>
          <w:rtl/>
        </w:rPr>
        <w:t xml:space="preserve"> السالبة بانتفاء الموضوع. في حين أن هذا التفكيك والفصل مهم</w:t>
      </w:r>
      <w:r w:rsidR="00CC6834" w:rsidRPr="004F31A3">
        <w:rPr>
          <w:rFonts w:hint="cs"/>
          <w:sz w:val="27"/>
          <w:rtl/>
        </w:rPr>
        <w:t>ٌّ</w:t>
      </w:r>
      <w:r w:rsidRPr="004F31A3">
        <w:rPr>
          <w:rFonts w:hint="cs"/>
          <w:sz w:val="27"/>
          <w:rtl/>
        </w:rPr>
        <w:t xml:space="preserve"> من الناحية العقلانية</w:t>
      </w:r>
      <w:r w:rsidR="00CC6834" w:rsidRPr="004F31A3">
        <w:rPr>
          <w:rFonts w:hint="cs"/>
          <w:sz w:val="27"/>
          <w:rtl/>
        </w:rPr>
        <w:t>؛</w:t>
      </w:r>
      <w:r w:rsidRPr="004F31A3">
        <w:rPr>
          <w:rFonts w:hint="cs"/>
          <w:sz w:val="27"/>
          <w:rtl/>
        </w:rPr>
        <w:t xml:space="preserve"> لأن العقل لا يريد منا أن نوجّ</w:t>
      </w:r>
      <w:r w:rsidR="00CC6834" w:rsidRPr="004F31A3">
        <w:rPr>
          <w:rFonts w:hint="cs"/>
          <w:sz w:val="27"/>
          <w:rtl/>
        </w:rPr>
        <w:t>ِ</w:t>
      </w:r>
      <w:r w:rsidRPr="004F31A3">
        <w:rPr>
          <w:rFonts w:hint="cs"/>
          <w:sz w:val="27"/>
          <w:rtl/>
        </w:rPr>
        <w:t>ه اهتمامنا إلى الاحتمالات البعيدة. وكما رأينا في الفصول السابقة فإن أهم</w:t>
      </w:r>
      <w:r w:rsidR="00CC6834" w:rsidRPr="004F31A3">
        <w:rPr>
          <w:rFonts w:hint="cs"/>
          <w:sz w:val="27"/>
          <w:rtl/>
        </w:rPr>
        <w:t>ّ</w:t>
      </w:r>
      <w:r w:rsidRPr="004F31A3">
        <w:rPr>
          <w:rFonts w:hint="cs"/>
          <w:sz w:val="27"/>
          <w:rtl/>
        </w:rPr>
        <w:t xml:space="preserve"> الأمور التي يتمّ تجاهلها في مقام كسب المعرفة الدينية </w:t>
      </w:r>
      <w:r w:rsidRPr="004F31A3">
        <w:rPr>
          <w:rFonts w:hint="cs"/>
          <w:b/>
          <w:bCs/>
          <w:sz w:val="27"/>
          <w:rtl/>
        </w:rPr>
        <w:t>أحدها</w:t>
      </w:r>
      <w:r w:rsidR="00CC6834" w:rsidRPr="004F31A3">
        <w:rPr>
          <w:rFonts w:hint="cs"/>
          <w:sz w:val="27"/>
          <w:rtl/>
        </w:rPr>
        <w:t>:</w:t>
      </w:r>
      <w:r w:rsidRPr="004F31A3">
        <w:rPr>
          <w:rFonts w:hint="cs"/>
          <w:sz w:val="27"/>
          <w:rtl/>
        </w:rPr>
        <w:t xml:space="preserve"> العقلانية الحديثة</w:t>
      </w:r>
      <w:r w:rsidR="00CC6834" w:rsidRPr="004F31A3">
        <w:rPr>
          <w:rFonts w:hint="cs"/>
          <w:sz w:val="27"/>
          <w:rtl/>
        </w:rPr>
        <w:t>؛</w:t>
      </w:r>
      <w:r w:rsidRPr="004F31A3">
        <w:rPr>
          <w:rFonts w:hint="cs"/>
          <w:sz w:val="27"/>
          <w:rtl/>
        </w:rPr>
        <w:t xml:space="preserve"> </w:t>
      </w:r>
      <w:r w:rsidRPr="004F31A3">
        <w:rPr>
          <w:rFonts w:hint="cs"/>
          <w:b/>
          <w:bCs/>
          <w:sz w:val="27"/>
          <w:rtl/>
        </w:rPr>
        <w:t>والأخرى</w:t>
      </w:r>
      <w:r w:rsidR="00CC6834" w:rsidRPr="004F31A3">
        <w:rPr>
          <w:rFonts w:hint="cs"/>
          <w:sz w:val="27"/>
          <w:rtl/>
        </w:rPr>
        <w:t>:</w:t>
      </w:r>
      <w:r w:rsidRPr="004F31A3">
        <w:rPr>
          <w:rFonts w:hint="cs"/>
          <w:sz w:val="27"/>
          <w:rtl/>
        </w:rPr>
        <w:t xml:space="preserve"> الأخلاق الحديثة، وكلا الأمرين ما فوق ديني (علماني)</w:t>
      </w:r>
      <w:r w:rsidRPr="004F31A3">
        <w:rPr>
          <w:sz w:val="27"/>
          <w:vertAlign w:val="superscript"/>
          <w:rtl/>
        </w:rPr>
        <w:t>(</w:t>
      </w:r>
      <w:r w:rsidRPr="004F31A3">
        <w:rPr>
          <w:sz w:val="27"/>
          <w:vertAlign w:val="superscript"/>
          <w:rtl/>
        </w:rPr>
        <w:endnoteReference w:id="698"/>
      </w:r>
      <w:r w:rsidRPr="004F31A3">
        <w:rPr>
          <w:sz w:val="27"/>
          <w:vertAlign w:val="superscript"/>
          <w:rtl/>
        </w:rPr>
        <w:t>)</w:t>
      </w:r>
      <w:r w:rsidRPr="004F31A3">
        <w:rPr>
          <w:rFonts w:hint="cs"/>
          <w:sz w:val="27"/>
          <w:rtl/>
        </w:rPr>
        <w:t>. نرى أن تأثير معايير العقلانية والمعايير الأخلاقية في المعرفة الدينية تأثير</w:t>
      </w:r>
      <w:r w:rsidR="00CC6834" w:rsidRPr="004F31A3">
        <w:rPr>
          <w:rFonts w:hint="cs"/>
          <w:sz w:val="27"/>
          <w:rtl/>
        </w:rPr>
        <w:t>ٌ</w:t>
      </w:r>
      <w:r w:rsidRPr="004F31A3">
        <w:rPr>
          <w:rFonts w:hint="cs"/>
          <w:sz w:val="27"/>
          <w:rtl/>
        </w:rPr>
        <w:t xml:space="preserve"> عام</w:t>
      </w:r>
      <w:r w:rsidR="00CC6834" w:rsidRPr="004F31A3">
        <w:rPr>
          <w:rFonts w:hint="cs"/>
          <w:sz w:val="27"/>
          <w:rtl/>
        </w:rPr>
        <w:t>ّ</w:t>
      </w:r>
      <w:r w:rsidRPr="004F31A3">
        <w:rPr>
          <w:rFonts w:hint="cs"/>
          <w:sz w:val="27"/>
          <w:rtl/>
        </w:rPr>
        <w:t xml:space="preserve"> وشامل، ولكن</w:t>
      </w:r>
      <w:r w:rsidR="00CC6834" w:rsidRPr="004F31A3">
        <w:rPr>
          <w:rFonts w:hint="cs"/>
          <w:sz w:val="27"/>
          <w:rtl/>
        </w:rPr>
        <w:t>ْ</w:t>
      </w:r>
      <w:r w:rsidRPr="004F31A3">
        <w:rPr>
          <w:rFonts w:hint="cs"/>
          <w:sz w:val="27"/>
          <w:rtl/>
        </w:rPr>
        <w:t xml:space="preserve"> يبدو أن تدخّ</w:t>
      </w:r>
      <w:r w:rsidR="00CC6834" w:rsidRPr="004F31A3">
        <w:rPr>
          <w:rFonts w:hint="cs"/>
          <w:sz w:val="27"/>
          <w:rtl/>
        </w:rPr>
        <w:t>ُ</w:t>
      </w:r>
      <w:r w:rsidRPr="004F31A3">
        <w:rPr>
          <w:rFonts w:hint="cs"/>
          <w:sz w:val="27"/>
          <w:rtl/>
        </w:rPr>
        <w:t>ل سائر العلوم غير الدينية في المعرفة الديني</w:t>
      </w:r>
      <w:r w:rsidR="00CC6834" w:rsidRPr="004F31A3">
        <w:rPr>
          <w:rFonts w:hint="cs"/>
          <w:sz w:val="27"/>
          <w:rtl/>
        </w:rPr>
        <w:t>ّ</w:t>
      </w:r>
      <w:r w:rsidRPr="004F31A3">
        <w:rPr>
          <w:rFonts w:hint="cs"/>
          <w:sz w:val="27"/>
          <w:rtl/>
        </w:rPr>
        <w:t xml:space="preserve"> تدخّ</w:t>
      </w:r>
      <w:r w:rsidR="008A3079">
        <w:rPr>
          <w:rFonts w:hint="cs"/>
          <w:sz w:val="27"/>
          <w:rtl/>
        </w:rPr>
        <w:t>ُ</w:t>
      </w:r>
      <w:r w:rsidRPr="004F31A3">
        <w:rPr>
          <w:rFonts w:hint="cs"/>
          <w:sz w:val="27"/>
          <w:rtl/>
        </w:rPr>
        <w:t>ل</w:t>
      </w:r>
      <w:r w:rsidR="008A3079">
        <w:rPr>
          <w:rFonts w:hint="cs"/>
          <w:sz w:val="27"/>
          <w:rtl/>
        </w:rPr>
        <w:t>ٌ</w:t>
      </w:r>
      <w:r w:rsidRPr="004F31A3">
        <w:rPr>
          <w:rFonts w:hint="cs"/>
          <w:sz w:val="27"/>
          <w:rtl/>
        </w:rPr>
        <w:t xml:space="preserve"> خاص</w:t>
      </w:r>
      <w:r w:rsidR="00CC6834" w:rsidRPr="004F31A3">
        <w:rPr>
          <w:rFonts w:hint="cs"/>
          <w:sz w:val="27"/>
          <w:rtl/>
        </w:rPr>
        <w:t>ّ،</w:t>
      </w:r>
      <w:r w:rsidRPr="004F31A3">
        <w:rPr>
          <w:rFonts w:hint="cs"/>
          <w:sz w:val="27"/>
          <w:rtl/>
        </w:rPr>
        <w:t xml:space="preserve"> وفي مورد</w:t>
      </w:r>
      <w:r w:rsidR="008A3079">
        <w:rPr>
          <w:rFonts w:hint="cs"/>
          <w:sz w:val="27"/>
          <w:rtl/>
        </w:rPr>
        <w:t>ٍ</w:t>
      </w:r>
      <w:r w:rsidRPr="004F31A3">
        <w:rPr>
          <w:rFonts w:hint="cs"/>
          <w:sz w:val="27"/>
          <w:rtl/>
        </w:rPr>
        <w:t xml:space="preserve"> محد</w:t>
      </w:r>
      <w:r w:rsidR="00CC6834" w:rsidRPr="004F31A3">
        <w:rPr>
          <w:rFonts w:hint="cs"/>
          <w:sz w:val="27"/>
          <w:rtl/>
        </w:rPr>
        <w:t>ّ</w:t>
      </w:r>
      <w:r w:rsidR="008A3079">
        <w:rPr>
          <w:rFonts w:hint="cs"/>
          <w:sz w:val="27"/>
          <w:rtl/>
        </w:rPr>
        <w:t>َ</w:t>
      </w:r>
      <w:r w:rsidRPr="004F31A3">
        <w:rPr>
          <w:rFonts w:hint="cs"/>
          <w:sz w:val="27"/>
          <w:rtl/>
        </w:rPr>
        <w:t>د، وليس تدخّ</w:t>
      </w:r>
      <w:r w:rsidR="00CC6834" w:rsidRPr="004F31A3">
        <w:rPr>
          <w:rFonts w:hint="cs"/>
          <w:sz w:val="27"/>
          <w:rtl/>
        </w:rPr>
        <w:t>ُ</w:t>
      </w:r>
      <w:r w:rsidRPr="004F31A3">
        <w:rPr>
          <w:rFonts w:hint="cs"/>
          <w:sz w:val="27"/>
          <w:rtl/>
        </w:rPr>
        <w:t>لاً عاماً وشاملاً. وعلى هذا الأساس ليس من اللازم التحقيق بشأن جميع العلوم غير الدينية من أجل إثبات عقيدة</w:t>
      </w:r>
      <w:r w:rsidR="00CC6834" w:rsidRPr="004F31A3">
        <w:rPr>
          <w:rFonts w:hint="cs"/>
          <w:sz w:val="27"/>
          <w:rtl/>
        </w:rPr>
        <w:t>ٍ</w:t>
      </w:r>
      <w:r w:rsidRPr="004F31A3">
        <w:rPr>
          <w:rFonts w:hint="cs"/>
          <w:sz w:val="27"/>
          <w:rtl/>
        </w:rPr>
        <w:t xml:space="preserve"> أو حكم</w:t>
      </w:r>
      <w:r w:rsidR="00CC6834" w:rsidRPr="004F31A3">
        <w:rPr>
          <w:rFonts w:hint="cs"/>
          <w:sz w:val="27"/>
          <w:rtl/>
        </w:rPr>
        <w:t>ٍ</w:t>
      </w:r>
      <w:r w:rsidRPr="004F31A3">
        <w:rPr>
          <w:rFonts w:hint="cs"/>
          <w:sz w:val="27"/>
          <w:rtl/>
        </w:rPr>
        <w:t xml:space="preserve"> ديني</w:t>
      </w:r>
      <w:r w:rsidR="00CC6834" w:rsidRPr="004F31A3">
        <w:rPr>
          <w:rFonts w:hint="cs"/>
          <w:sz w:val="27"/>
          <w:rtl/>
        </w:rPr>
        <w:t>ّ</w:t>
      </w:r>
      <w:r w:rsidRPr="004F31A3">
        <w:rPr>
          <w:rFonts w:hint="cs"/>
          <w:sz w:val="27"/>
          <w:rtl/>
        </w:rPr>
        <w:t>، بل اللازم هو مجرّ</w:t>
      </w:r>
      <w:r w:rsidR="00CC6834" w:rsidRPr="004F31A3">
        <w:rPr>
          <w:rFonts w:hint="cs"/>
          <w:sz w:val="27"/>
          <w:rtl/>
        </w:rPr>
        <w:t>َ</w:t>
      </w:r>
      <w:r w:rsidRPr="004F31A3">
        <w:rPr>
          <w:rFonts w:hint="cs"/>
          <w:sz w:val="27"/>
          <w:rtl/>
        </w:rPr>
        <w:t>د التحقيق بشأن جزء</w:t>
      </w:r>
      <w:r w:rsidR="00CC6834" w:rsidRPr="004F31A3">
        <w:rPr>
          <w:rFonts w:hint="cs"/>
          <w:sz w:val="27"/>
          <w:rtl/>
        </w:rPr>
        <w:t>ٍ</w:t>
      </w:r>
      <w:r w:rsidRPr="004F31A3">
        <w:rPr>
          <w:rFonts w:hint="cs"/>
          <w:sz w:val="27"/>
          <w:rtl/>
        </w:rPr>
        <w:t xml:space="preserve"> مرتبط من العلوم ذات الصلة، بمعنى أن الحج</w:t>
      </w:r>
      <w:r w:rsidR="00CC6834" w:rsidRPr="004F31A3">
        <w:rPr>
          <w:rFonts w:hint="cs"/>
          <w:sz w:val="27"/>
          <w:rtl/>
        </w:rPr>
        <w:t>ّي</w:t>
      </w:r>
      <w:r w:rsidRPr="004F31A3">
        <w:rPr>
          <w:rFonts w:hint="cs"/>
          <w:sz w:val="27"/>
          <w:rtl/>
        </w:rPr>
        <w:t>ة والاعتبار المعرفي لمعتقد</w:t>
      </w:r>
      <w:r w:rsidR="00CC6834" w:rsidRPr="004F31A3">
        <w:rPr>
          <w:rFonts w:hint="cs"/>
          <w:sz w:val="27"/>
          <w:rtl/>
        </w:rPr>
        <w:t>ٍ</w:t>
      </w:r>
      <w:r w:rsidRPr="004F31A3">
        <w:rPr>
          <w:rFonts w:hint="cs"/>
          <w:sz w:val="27"/>
          <w:rtl/>
        </w:rPr>
        <w:t xml:space="preserve"> أو حكم</w:t>
      </w:r>
      <w:r w:rsidR="00CC6834" w:rsidRPr="004F31A3">
        <w:rPr>
          <w:rFonts w:hint="cs"/>
          <w:sz w:val="27"/>
          <w:rtl/>
        </w:rPr>
        <w:t>ٍ</w:t>
      </w:r>
      <w:r w:rsidRPr="004F31A3">
        <w:rPr>
          <w:rFonts w:hint="cs"/>
          <w:sz w:val="27"/>
          <w:rtl/>
        </w:rPr>
        <w:t xml:space="preserve"> ديني ر</w:t>
      </w:r>
      <w:r w:rsidR="008A3079">
        <w:rPr>
          <w:rFonts w:hint="cs"/>
          <w:sz w:val="27"/>
          <w:rtl/>
        </w:rPr>
        <w:t>َ</w:t>
      </w:r>
      <w:r w:rsidRPr="004F31A3">
        <w:rPr>
          <w:rFonts w:hint="cs"/>
          <w:sz w:val="27"/>
          <w:rtl/>
        </w:rPr>
        <w:t>ه</w:t>
      </w:r>
      <w:r w:rsidR="008A3079">
        <w:rPr>
          <w:rFonts w:hint="cs"/>
          <w:sz w:val="27"/>
          <w:rtl/>
        </w:rPr>
        <w:t>ْ</w:t>
      </w:r>
      <w:r w:rsidRPr="004F31A3">
        <w:rPr>
          <w:rFonts w:hint="cs"/>
          <w:sz w:val="27"/>
          <w:rtl/>
        </w:rPr>
        <w:t>ن</w:t>
      </w:r>
      <w:r w:rsidR="00CC6834" w:rsidRPr="004F31A3">
        <w:rPr>
          <w:rFonts w:hint="cs"/>
          <w:sz w:val="27"/>
          <w:rtl/>
        </w:rPr>
        <w:t>ٌ</w:t>
      </w:r>
      <w:r w:rsidRPr="004F31A3">
        <w:rPr>
          <w:rFonts w:hint="cs"/>
          <w:sz w:val="27"/>
          <w:rtl/>
        </w:rPr>
        <w:t xml:space="preserve"> بتنقيح المبادئ والفرضيات غير الدينية التي تتغذّى عليها تلك العقيدة أو ذلك الحكم الخاص</w:t>
      </w:r>
      <w:r w:rsidR="00CC6834" w:rsidRPr="004F31A3">
        <w:rPr>
          <w:rFonts w:hint="cs"/>
          <w:sz w:val="27"/>
          <w:rtl/>
        </w:rPr>
        <w:t>ّ</w:t>
      </w:r>
      <w:r w:rsidRPr="004F31A3">
        <w:rPr>
          <w:rFonts w:hint="cs"/>
          <w:sz w:val="27"/>
          <w:rtl/>
        </w:rPr>
        <w:t>، ويتمّ إثباتها على أساسها، رغم أن العلوم ذات الصلة لا تختزل بالصرف والنحو واللغة والرجال والأصول والدراية، وكما أثبت الدكتور سروش بوضوح</w:t>
      </w:r>
      <w:r w:rsidR="00CC6834" w:rsidRPr="004F31A3">
        <w:rPr>
          <w:rFonts w:hint="cs"/>
          <w:sz w:val="27"/>
          <w:rtl/>
        </w:rPr>
        <w:t>ٍ</w:t>
      </w:r>
      <w:r w:rsidRPr="004F31A3">
        <w:rPr>
          <w:rFonts w:hint="cs"/>
          <w:sz w:val="27"/>
          <w:rtl/>
        </w:rPr>
        <w:t xml:space="preserve"> فإن للمعرفة الدينية مبادئ وفرضيات كثيرة ومتنوّ</w:t>
      </w:r>
      <w:r w:rsidR="00CC6834" w:rsidRPr="004F31A3">
        <w:rPr>
          <w:rFonts w:hint="cs"/>
          <w:sz w:val="27"/>
          <w:rtl/>
        </w:rPr>
        <w:t>ِ</w:t>
      </w:r>
      <w:r w:rsidRPr="004F31A3">
        <w:rPr>
          <w:rFonts w:hint="cs"/>
          <w:sz w:val="27"/>
          <w:rtl/>
        </w:rPr>
        <w:t xml:space="preserve">عة </w:t>
      </w:r>
      <w:r w:rsidRPr="004F31A3">
        <w:rPr>
          <w:rFonts w:hint="cs"/>
          <w:sz w:val="27"/>
          <w:rtl/>
        </w:rPr>
        <w:lastRenderedPageBreak/>
        <w:t>تندرج ضمن مسائل سائر العلوم ما فوق الديني</w:t>
      </w:r>
      <w:r w:rsidR="00CC6834" w:rsidRPr="004F31A3">
        <w:rPr>
          <w:rFonts w:hint="cs"/>
          <w:sz w:val="27"/>
          <w:rtl/>
        </w:rPr>
        <w:t>ّ</w:t>
      </w:r>
      <w:r w:rsidRPr="004F31A3">
        <w:rPr>
          <w:rFonts w:hint="cs"/>
          <w:sz w:val="27"/>
          <w:rtl/>
        </w:rPr>
        <w:t>ة وغير الديني</w:t>
      </w:r>
      <w:r w:rsidR="00CC6834" w:rsidRPr="004F31A3">
        <w:rPr>
          <w:rFonts w:hint="cs"/>
          <w:sz w:val="27"/>
          <w:rtl/>
        </w:rPr>
        <w:t>ّ</w:t>
      </w:r>
      <w:r w:rsidRPr="004F31A3">
        <w:rPr>
          <w:rFonts w:hint="cs"/>
          <w:sz w:val="27"/>
          <w:rtl/>
        </w:rPr>
        <w:t>ة، ولا وجود لها في العلوم السائدة في الحوزات العلمية.</w:t>
      </w:r>
    </w:p>
    <w:p w:rsidR="001975A3" w:rsidRPr="004F31A3" w:rsidRDefault="001975A3" w:rsidP="00CB3F07">
      <w:pPr>
        <w:spacing w:line="420" w:lineRule="exact"/>
        <w:rPr>
          <w:sz w:val="27"/>
          <w:rtl/>
        </w:rPr>
      </w:pPr>
    </w:p>
    <w:p w:rsidR="001975A3" w:rsidRPr="004F31A3" w:rsidRDefault="00A83F55" w:rsidP="0019358B">
      <w:pPr>
        <w:pStyle w:val="31"/>
        <w:rPr>
          <w:color w:val="auto"/>
          <w:rtl/>
        </w:rPr>
      </w:pPr>
      <w:r w:rsidRPr="004F31A3">
        <w:rPr>
          <w:rFonts w:hint="cs"/>
          <w:color w:val="auto"/>
          <w:rtl/>
        </w:rPr>
        <w:t>ز</w:t>
      </w:r>
      <w:r w:rsidR="001975A3" w:rsidRPr="004F31A3">
        <w:rPr>
          <w:rFonts w:hint="cs"/>
          <w:color w:val="auto"/>
          <w:rtl/>
        </w:rPr>
        <w:t xml:space="preserve"> ـ بنية المعرفة والإثبات</w:t>
      </w:r>
    </w:p>
    <w:p w:rsidR="001975A3" w:rsidRPr="004F31A3" w:rsidRDefault="001975A3" w:rsidP="00504089">
      <w:pPr>
        <w:rPr>
          <w:sz w:val="27"/>
          <w:rtl/>
        </w:rPr>
      </w:pPr>
      <w:r w:rsidRPr="004F31A3">
        <w:rPr>
          <w:rFonts w:hint="cs"/>
          <w:sz w:val="27"/>
          <w:rtl/>
        </w:rPr>
        <w:t xml:space="preserve">إن من بين الموضوعات التي تلعب </w:t>
      </w:r>
      <w:r w:rsidR="004F0772" w:rsidRPr="004F31A3">
        <w:rPr>
          <w:rFonts w:hint="cs"/>
          <w:sz w:val="27"/>
          <w:rtl/>
        </w:rPr>
        <w:t>دَوْر</w:t>
      </w:r>
      <w:r w:rsidRPr="004F31A3">
        <w:rPr>
          <w:rFonts w:hint="cs"/>
          <w:sz w:val="27"/>
          <w:rtl/>
        </w:rPr>
        <w:t>اً حيوي</w:t>
      </w:r>
      <w:r w:rsidR="00CC6834" w:rsidRPr="004F31A3">
        <w:rPr>
          <w:rFonts w:hint="cs"/>
          <w:sz w:val="27"/>
          <w:rtl/>
        </w:rPr>
        <w:t>ّ</w:t>
      </w:r>
      <w:r w:rsidRPr="004F31A3">
        <w:rPr>
          <w:rFonts w:hint="cs"/>
          <w:sz w:val="27"/>
          <w:rtl/>
        </w:rPr>
        <w:t>اً في نظرية القبض والبسط بنية المعرفة والإثبات. وإن الإبهام والغموض الموجود في نظرية القبض والبسط في هذا المجال ينشأ من جهتين</w:t>
      </w:r>
      <w:r w:rsidR="00565260" w:rsidRPr="004F31A3">
        <w:rPr>
          <w:rFonts w:hint="cs"/>
          <w:sz w:val="27"/>
          <w:rtl/>
        </w:rPr>
        <w:t>:</w:t>
      </w:r>
      <w:r w:rsidRPr="004F31A3">
        <w:rPr>
          <w:rFonts w:hint="cs"/>
          <w:sz w:val="27"/>
          <w:rtl/>
        </w:rPr>
        <w:t xml:space="preserve"> </w:t>
      </w:r>
      <w:r w:rsidRPr="004F31A3">
        <w:rPr>
          <w:rFonts w:hint="cs"/>
          <w:b/>
          <w:bCs/>
          <w:sz w:val="27"/>
          <w:rtl/>
        </w:rPr>
        <w:t>الجهة الأولى</w:t>
      </w:r>
      <w:r w:rsidRPr="004F31A3">
        <w:rPr>
          <w:rFonts w:hint="cs"/>
          <w:sz w:val="27"/>
          <w:rtl/>
        </w:rPr>
        <w:t>: عدم فصل نظرية المعرفة (</w:t>
      </w:r>
      <w:r w:rsidRPr="004F31A3">
        <w:rPr>
          <w:rFonts w:asciiTheme="majorBidi" w:hAnsiTheme="majorBidi" w:cstheme="majorBidi"/>
          <w:sz w:val="22"/>
          <w:szCs w:val="22"/>
          <w:lang w:bidi="ar-AE"/>
        </w:rPr>
        <w:t>epistemology</w:t>
      </w:r>
      <w:r w:rsidRPr="004F31A3">
        <w:rPr>
          <w:rFonts w:hint="cs"/>
          <w:sz w:val="27"/>
          <w:rtl/>
        </w:rPr>
        <w:t>) عن فلسفة العلم (</w:t>
      </w:r>
      <w:r w:rsidRPr="004F31A3">
        <w:rPr>
          <w:rFonts w:asciiTheme="majorBidi" w:hAnsiTheme="majorBidi" w:cstheme="majorBidi"/>
          <w:sz w:val="22"/>
          <w:szCs w:val="22"/>
          <w:lang w:bidi="ar-AE"/>
        </w:rPr>
        <w:t>philosophy of science</w:t>
      </w:r>
      <w:r w:rsidRPr="004F31A3">
        <w:rPr>
          <w:rFonts w:hint="cs"/>
          <w:sz w:val="27"/>
          <w:rtl/>
        </w:rPr>
        <w:t>)</w:t>
      </w:r>
      <w:r w:rsidR="00565260" w:rsidRPr="004F31A3">
        <w:rPr>
          <w:rFonts w:hint="cs"/>
          <w:sz w:val="27"/>
          <w:rtl/>
        </w:rPr>
        <w:t>؛</w:t>
      </w:r>
      <w:r w:rsidRPr="004F31A3">
        <w:rPr>
          <w:rFonts w:hint="cs"/>
          <w:sz w:val="27"/>
          <w:rtl/>
        </w:rPr>
        <w:t xml:space="preserve"> </w:t>
      </w:r>
      <w:r w:rsidRPr="004F31A3">
        <w:rPr>
          <w:rFonts w:hint="cs"/>
          <w:b/>
          <w:bCs/>
          <w:sz w:val="27"/>
          <w:rtl/>
        </w:rPr>
        <w:t>والجهة الثانية</w:t>
      </w:r>
      <w:r w:rsidRPr="004F31A3">
        <w:rPr>
          <w:rFonts w:hint="cs"/>
          <w:sz w:val="27"/>
          <w:rtl/>
        </w:rPr>
        <w:t>: استعمال التعابير الم</w:t>
      </w:r>
      <w:r w:rsidR="00565260" w:rsidRPr="004F31A3">
        <w:rPr>
          <w:rFonts w:hint="cs"/>
          <w:sz w:val="27"/>
          <w:rtl/>
        </w:rPr>
        <w:t>ُ</w:t>
      </w:r>
      <w:r w:rsidRPr="004F31A3">
        <w:rPr>
          <w:rFonts w:hint="cs"/>
          <w:sz w:val="27"/>
          <w:rtl/>
        </w:rPr>
        <w:t>ب</w:t>
      </w:r>
      <w:r w:rsidR="00565260" w:rsidRPr="004F31A3">
        <w:rPr>
          <w:rFonts w:hint="cs"/>
          <w:sz w:val="27"/>
          <w:rtl/>
        </w:rPr>
        <w:t>ْ</w:t>
      </w:r>
      <w:r w:rsidRPr="004F31A3">
        <w:rPr>
          <w:rFonts w:hint="cs"/>
          <w:sz w:val="27"/>
          <w:rtl/>
        </w:rPr>
        <w:t>ه</w:t>
      </w:r>
      <w:r w:rsidR="00565260" w:rsidRPr="004F31A3">
        <w:rPr>
          <w:rFonts w:hint="cs"/>
          <w:sz w:val="27"/>
          <w:rtl/>
        </w:rPr>
        <w:t>َ</w:t>
      </w:r>
      <w:r w:rsidRPr="004F31A3">
        <w:rPr>
          <w:rFonts w:hint="cs"/>
          <w:sz w:val="27"/>
          <w:rtl/>
        </w:rPr>
        <w:t>مة والم</w:t>
      </w:r>
      <w:r w:rsidR="00565260" w:rsidRPr="004F31A3">
        <w:rPr>
          <w:rFonts w:hint="cs"/>
          <w:sz w:val="27"/>
          <w:rtl/>
        </w:rPr>
        <w:t>ُ</w:t>
      </w:r>
      <w:r w:rsidRPr="004F31A3">
        <w:rPr>
          <w:rFonts w:hint="cs"/>
          <w:sz w:val="27"/>
          <w:rtl/>
        </w:rPr>
        <w:t>ج</w:t>
      </w:r>
      <w:r w:rsidR="00565260" w:rsidRPr="004F31A3">
        <w:rPr>
          <w:rFonts w:hint="cs"/>
          <w:sz w:val="27"/>
          <w:rtl/>
        </w:rPr>
        <w:t>ْ</w:t>
      </w:r>
      <w:r w:rsidRPr="004F31A3">
        <w:rPr>
          <w:rFonts w:hint="cs"/>
          <w:sz w:val="27"/>
          <w:rtl/>
        </w:rPr>
        <w:t>م</w:t>
      </w:r>
      <w:r w:rsidR="00565260" w:rsidRPr="004F31A3">
        <w:rPr>
          <w:rFonts w:hint="cs"/>
          <w:sz w:val="27"/>
          <w:rtl/>
        </w:rPr>
        <w:t>َ</w:t>
      </w:r>
      <w:r w:rsidRPr="004F31A3">
        <w:rPr>
          <w:rFonts w:hint="cs"/>
          <w:sz w:val="27"/>
          <w:rtl/>
        </w:rPr>
        <w:t>لة لبيان المراد. إن بنية المعرفة والإثبات واحدة</w:t>
      </w:r>
      <w:r w:rsidR="00565260" w:rsidRPr="004F31A3">
        <w:rPr>
          <w:rFonts w:hint="cs"/>
          <w:sz w:val="27"/>
          <w:rtl/>
        </w:rPr>
        <w:t>ٌ</w:t>
      </w:r>
      <w:r w:rsidRPr="004F31A3">
        <w:rPr>
          <w:rFonts w:hint="cs"/>
          <w:sz w:val="27"/>
          <w:rtl/>
        </w:rPr>
        <w:t xml:space="preserve"> من الأبحاث المعرفية الهام</w:t>
      </w:r>
      <w:r w:rsidR="00565260" w:rsidRPr="004F31A3">
        <w:rPr>
          <w:rFonts w:hint="cs"/>
          <w:sz w:val="27"/>
          <w:rtl/>
        </w:rPr>
        <w:t>ّ</w:t>
      </w:r>
      <w:r w:rsidRPr="004F31A3">
        <w:rPr>
          <w:rFonts w:hint="cs"/>
          <w:sz w:val="27"/>
          <w:rtl/>
        </w:rPr>
        <w:t>ة. إن علماء المعرفة الذين ير</w:t>
      </w:r>
      <w:r w:rsidR="00565260" w:rsidRPr="004F31A3">
        <w:rPr>
          <w:rFonts w:hint="cs"/>
          <w:sz w:val="27"/>
          <w:rtl/>
        </w:rPr>
        <w:t>َ</w:t>
      </w:r>
      <w:r w:rsidRPr="004F31A3">
        <w:rPr>
          <w:rFonts w:hint="cs"/>
          <w:sz w:val="27"/>
          <w:rtl/>
        </w:rPr>
        <w:t>و</w:t>
      </w:r>
      <w:r w:rsidR="00565260" w:rsidRPr="004F31A3">
        <w:rPr>
          <w:rFonts w:hint="cs"/>
          <w:sz w:val="27"/>
          <w:rtl/>
        </w:rPr>
        <w:t>ْ</w:t>
      </w:r>
      <w:r w:rsidRPr="004F31A3">
        <w:rPr>
          <w:rFonts w:hint="cs"/>
          <w:sz w:val="27"/>
          <w:rtl/>
        </w:rPr>
        <w:t xml:space="preserve">ن في </w:t>
      </w:r>
      <w:r w:rsidRPr="004F31A3">
        <w:rPr>
          <w:rFonts w:hint="eastAsia"/>
          <w:sz w:val="24"/>
          <w:szCs w:val="24"/>
          <w:rtl/>
        </w:rPr>
        <w:t>«</w:t>
      </w:r>
      <w:r w:rsidRPr="004F31A3">
        <w:rPr>
          <w:rFonts w:hint="cs"/>
          <w:sz w:val="27"/>
          <w:rtl/>
        </w:rPr>
        <w:t>المتبن</w:t>
      </w:r>
      <w:r w:rsidR="00565260" w:rsidRPr="004F31A3">
        <w:rPr>
          <w:rFonts w:hint="cs"/>
          <w:sz w:val="27"/>
          <w:rtl/>
        </w:rPr>
        <w:t>ّ</w:t>
      </w:r>
      <w:r w:rsidRPr="004F31A3">
        <w:rPr>
          <w:rFonts w:hint="cs"/>
          <w:sz w:val="27"/>
          <w:rtl/>
        </w:rPr>
        <w:t>ى</w:t>
      </w:r>
      <w:r w:rsidRPr="004F31A3">
        <w:rPr>
          <w:rFonts w:hint="eastAsia"/>
          <w:sz w:val="24"/>
          <w:szCs w:val="24"/>
          <w:rtl/>
        </w:rPr>
        <w:t>»</w:t>
      </w:r>
      <w:r w:rsidRPr="004F31A3">
        <w:rPr>
          <w:rFonts w:hint="cs"/>
          <w:sz w:val="27"/>
          <w:rtl/>
        </w:rPr>
        <w:t xml:space="preserve"> موضوعاً للتحليلات المعرفية ينقسمون بشأن هذا الموضوع إلى مجموعتين: </w:t>
      </w:r>
      <w:r w:rsidRPr="004F31A3">
        <w:rPr>
          <w:rFonts w:hint="eastAsia"/>
          <w:sz w:val="24"/>
          <w:szCs w:val="24"/>
          <w:rtl/>
        </w:rPr>
        <w:t>«</w:t>
      </w:r>
      <w:r w:rsidRPr="004F31A3">
        <w:rPr>
          <w:rFonts w:hint="cs"/>
          <w:sz w:val="27"/>
          <w:rtl/>
        </w:rPr>
        <w:t>أصولية</w:t>
      </w:r>
      <w:r w:rsidRPr="004F31A3">
        <w:rPr>
          <w:rFonts w:hint="eastAsia"/>
          <w:sz w:val="24"/>
          <w:szCs w:val="24"/>
          <w:rtl/>
        </w:rPr>
        <w:t>»</w:t>
      </w:r>
      <w:r w:rsidR="00565260" w:rsidRPr="004F31A3">
        <w:rPr>
          <w:rFonts w:hint="cs"/>
          <w:sz w:val="27"/>
          <w:rtl/>
        </w:rPr>
        <w:t>؛</w:t>
      </w:r>
      <w:r w:rsidRPr="004F31A3">
        <w:rPr>
          <w:rFonts w:hint="cs"/>
          <w:sz w:val="27"/>
          <w:rtl/>
        </w:rPr>
        <w:t xml:space="preserve"> و</w:t>
      </w:r>
      <w:r w:rsidRPr="004F31A3">
        <w:rPr>
          <w:rFonts w:hint="eastAsia"/>
          <w:sz w:val="24"/>
          <w:szCs w:val="24"/>
          <w:rtl/>
        </w:rPr>
        <w:t>«</w:t>
      </w:r>
      <w:r w:rsidRPr="004F31A3">
        <w:rPr>
          <w:rFonts w:hint="cs"/>
          <w:sz w:val="27"/>
          <w:rtl/>
        </w:rPr>
        <w:t>تسويغية</w:t>
      </w:r>
      <w:r w:rsidRPr="004F31A3">
        <w:rPr>
          <w:rFonts w:hint="eastAsia"/>
          <w:sz w:val="24"/>
          <w:szCs w:val="24"/>
          <w:rtl/>
        </w:rPr>
        <w:t>»</w:t>
      </w:r>
      <w:r w:rsidRPr="004F31A3">
        <w:rPr>
          <w:rFonts w:hint="cs"/>
          <w:sz w:val="27"/>
          <w:rtl/>
        </w:rPr>
        <w:t>. تقول المجموعة الأصولية: إن بنية المعرفة والإثبات تتألف من طبقتين، بمعنى أن متبن</w:t>
      </w:r>
      <w:r w:rsidR="00565260" w:rsidRPr="004F31A3">
        <w:rPr>
          <w:rFonts w:hint="cs"/>
          <w:sz w:val="27"/>
          <w:rtl/>
        </w:rPr>
        <w:t>َّ</w:t>
      </w:r>
      <w:r w:rsidRPr="004F31A3">
        <w:rPr>
          <w:rFonts w:hint="cs"/>
          <w:sz w:val="27"/>
          <w:rtl/>
        </w:rPr>
        <w:t>ياتنا تنقسم إلى</w:t>
      </w:r>
      <w:r w:rsidR="00565260" w:rsidRPr="004F31A3">
        <w:rPr>
          <w:rFonts w:hint="cs"/>
          <w:sz w:val="27"/>
          <w:rtl/>
        </w:rPr>
        <w:t>:</w:t>
      </w:r>
      <w:r w:rsidRPr="004F31A3">
        <w:rPr>
          <w:rFonts w:hint="cs"/>
          <w:sz w:val="27"/>
          <w:rtl/>
        </w:rPr>
        <w:t xml:space="preserve"> متبن</w:t>
      </w:r>
      <w:r w:rsidR="00565260" w:rsidRPr="004F31A3">
        <w:rPr>
          <w:rFonts w:hint="cs"/>
          <w:sz w:val="27"/>
          <w:rtl/>
        </w:rPr>
        <w:t>َّ</w:t>
      </w:r>
      <w:r w:rsidRPr="004F31A3">
        <w:rPr>
          <w:rFonts w:hint="cs"/>
          <w:sz w:val="27"/>
          <w:rtl/>
        </w:rPr>
        <w:t>يات تحتية أساسية</w:t>
      </w:r>
      <w:r w:rsidR="00565260" w:rsidRPr="004F31A3">
        <w:rPr>
          <w:rFonts w:hint="cs"/>
          <w:sz w:val="27"/>
          <w:rtl/>
        </w:rPr>
        <w:t>؛</w:t>
      </w:r>
      <w:r w:rsidRPr="004F31A3">
        <w:rPr>
          <w:rFonts w:hint="cs"/>
          <w:sz w:val="27"/>
          <w:rtl/>
        </w:rPr>
        <w:t xml:space="preserve"> ومتبن</w:t>
      </w:r>
      <w:r w:rsidR="00565260" w:rsidRPr="004F31A3">
        <w:rPr>
          <w:rFonts w:hint="cs"/>
          <w:sz w:val="27"/>
          <w:rtl/>
        </w:rPr>
        <w:t>َّ</w:t>
      </w:r>
      <w:r w:rsidRPr="004F31A3">
        <w:rPr>
          <w:rFonts w:hint="cs"/>
          <w:sz w:val="27"/>
          <w:rtl/>
        </w:rPr>
        <w:t>يات فوقية غير أساسية، أو</w:t>
      </w:r>
      <w:r w:rsidR="00565260" w:rsidRPr="004F31A3">
        <w:rPr>
          <w:rFonts w:hint="cs"/>
          <w:sz w:val="27"/>
          <w:rtl/>
        </w:rPr>
        <w:t>:</w:t>
      </w:r>
      <w:r w:rsidRPr="004F31A3">
        <w:rPr>
          <w:rFonts w:hint="cs"/>
          <w:sz w:val="27"/>
          <w:rtl/>
        </w:rPr>
        <w:t xml:space="preserve"> بديهية</w:t>
      </w:r>
      <w:r w:rsidR="00565260" w:rsidRPr="004F31A3">
        <w:rPr>
          <w:rFonts w:hint="cs"/>
          <w:sz w:val="27"/>
          <w:rtl/>
        </w:rPr>
        <w:t>؛</w:t>
      </w:r>
      <w:r w:rsidRPr="004F31A3">
        <w:rPr>
          <w:rFonts w:hint="cs"/>
          <w:sz w:val="27"/>
          <w:rtl/>
        </w:rPr>
        <w:t xml:space="preserve"> ونظرية. يرى علماء المعرفة أن الأمور البديهية ثابتة ومعلومة من تلقاء ذاتها، في حين أن المتبن</w:t>
      </w:r>
      <w:r w:rsidR="00565260" w:rsidRPr="004F31A3">
        <w:rPr>
          <w:rFonts w:hint="cs"/>
          <w:sz w:val="27"/>
          <w:rtl/>
        </w:rPr>
        <w:t>َّ</w:t>
      </w:r>
      <w:r w:rsidRPr="004F31A3">
        <w:rPr>
          <w:rFonts w:hint="cs"/>
          <w:sz w:val="27"/>
          <w:rtl/>
        </w:rPr>
        <w:t>يات النظرية مجهولة وغير ثابتة من تلقاء ذاتها، وإن هذه المتبن</w:t>
      </w:r>
      <w:r w:rsidR="00565260" w:rsidRPr="004F31A3">
        <w:rPr>
          <w:rFonts w:hint="cs"/>
          <w:sz w:val="27"/>
          <w:rtl/>
        </w:rPr>
        <w:t>َّ</w:t>
      </w:r>
      <w:r w:rsidRPr="004F31A3">
        <w:rPr>
          <w:rFonts w:hint="cs"/>
          <w:sz w:val="27"/>
          <w:rtl/>
        </w:rPr>
        <w:t>يات يتمّ التعرف عليها وإثباتها من خلال الارتباط المنطقي مع متبن</w:t>
      </w:r>
      <w:r w:rsidR="00137B58" w:rsidRPr="004F31A3">
        <w:rPr>
          <w:rFonts w:hint="cs"/>
          <w:sz w:val="27"/>
          <w:rtl/>
        </w:rPr>
        <w:t>َّ</w:t>
      </w:r>
      <w:r w:rsidRPr="004F31A3">
        <w:rPr>
          <w:rFonts w:hint="cs"/>
          <w:sz w:val="27"/>
          <w:rtl/>
        </w:rPr>
        <w:t>يات القسم الأو</w:t>
      </w:r>
      <w:r w:rsidR="00137B58" w:rsidRPr="004F31A3">
        <w:rPr>
          <w:rFonts w:hint="cs"/>
          <w:sz w:val="27"/>
          <w:rtl/>
        </w:rPr>
        <w:t>ّ</w:t>
      </w:r>
      <w:r w:rsidRPr="004F31A3">
        <w:rPr>
          <w:rFonts w:hint="cs"/>
          <w:sz w:val="27"/>
          <w:rtl/>
        </w:rPr>
        <w:t>ل بشكل</w:t>
      </w:r>
      <w:r w:rsidR="00137B58" w:rsidRPr="004F31A3">
        <w:rPr>
          <w:rFonts w:hint="cs"/>
          <w:sz w:val="27"/>
          <w:rtl/>
        </w:rPr>
        <w:t>ٍ</w:t>
      </w:r>
      <w:r w:rsidRPr="004F31A3">
        <w:rPr>
          <w:rFonts w:hint="cs"/>
          <w:sz w:val="27"/>
          <w:rtl/>
        </w:rPr>
        <w:t xml:space="preserve"> استنتاجي. أما المجموعة التسويغية فتقول: إن بنية الإثبات والمعرفة تتأل</w:t>
      </w:r>
      <w:r w:rsidR="00137B58" w:rsidRPr="004F31A3">
        <w:rPr>
          <w:rFonts w:hint="cs"/>
          <w:sz w:val="27"/>
          <w:rtl/>
        </w:rPr>
        <w:t>َّ</w:t>
      </w:r>
      <w:r w:rsidRPr="004F31A3">
        <w:rPr>
          <w:rFonts w:hint="cs"/>
          <w:sz w:val="27"/>
          <w:rtl/>
        </w:rPr>
        <w:t>ف من طبقة</w:t>
      </w:r>
      <w:r w:rsidR="008A3079">
        <w:rPr>
          <w:rFonts w:hint="cs"/>
          <w:sz w:val="27"/>
          <w:rtl/>
        </w:rPr>
        <w:t>ٍ</w:t>
      </w:r>
      <w:r w:rsidRPr="004F31A3">
        <w:rPr>
          <w:rFonts w:hint="cs"/>
          <w:sz w:val="27"/>
          <w:rtl/>
        </w:rPr>
        <w:t xml:space="preserve"> واحدة، وإن جميع المتبن</w:t>
      </w:r>
      <w:r w:rsidR="00137B58" w:rsidRPr="004F31A3">
        <w:rPr>
          <w:rFonts w:hint="cs"/>
          <w:sz w:val="27"/>
          <w:rtl/>
        </w:rPr>
        <w:t>َّ</w:t>
      </w:r>
      <w:r w:rsidRPr="004F31A3">
        <w:rPr>
          <w:rFonts w:hint="cs"/>
          <w:sz w:val="27"/>
          <w:rtl/>
        </w:rPr>
        <w:t>يات يتمّ التعرّ</w:t>
      </w:r>
      <w:r w:rsidR="00137B58" w:rsidRPr="004F31A3">
        <w:rPr>
          <w:rFonts w:hint="cs"/>
          <w:sz w:val="27"/>
          <w:rtl/>
        </w:rPr>
        <w:t>ُ</w:t>
      </w:r>
      <w:r w:rsidRPr="004F31A3">
        <w:rPr>
          <w:rFonts w:hint="cs"/>
          <w:sz w:val="27"/>
          <w:rtl/>
        </w:rPr>
        <w:t>ف عليها وإثباتها من خلال الارتباط الم</w:t>
      </w:r>
      <w:r w:rsidR="00137B58" w:rsidRPr="004F31A3">
        <w:rPr>
          <w:rFonts w:hint="cs"/>
          <w:sz w:val="27"/>
          <w:rtl/>
        </w:rPr>
        <w:t>ُ</w:t>
      </w:r>
      <w:r w:rsidRPr="004F31A3">
        <w:rPr>
          <w:rFonts w:hint="cs"/>
          <w:sz w:val="27"/>
          <w:rtl/>
        </w:rPr>
        <w:t>ت</w:t>
      </w:r>
      <w:r w:rsidR="00137B58" w:rsidRPr="004F31A3">
        <w:rPr>
          <w:rFonts w:hint="cs"/>
          <w:sz w:val="27"/>
          <w:rtl/>
        </w:rPr>
        <w:t>َ</w:t>
      </w:r>
      <w:r w:rsidRPr="004F31A3">
        <w:rPr>
          <w:rFonts w:hint="cs"/>
          <w:sz w:val="27"/>
          <w:rtl/>
        </w:rPr>
        <w:t>باد</w:t>
      </w:r>
      <w:r w:rsidR="00137B58" w:rsidRPr="004F31A3">
        <w:rPr>
          <w:rFonts w:hint="cs"/>
          <w:sz w:val="27"/>
          <w:rtl/>
        </w:rPr>
        <w:t>َ</w:t>
      </w:r>
      <w:r w:rsidRPr="004F31A3">
        <w:rPr>
          <w:rFonts w:hint="cs"/>
          <w:sz w:val="27"/>
          <w:rtl/>
        </w:rPr>
        <w:t>ل فيما بينها.</w:t>
      </w:r>
    </w:p>
    <w:p w:rsidR="001975A3" w:rsidRPr="004F31A3" w:rsidRDefault="001975A3" w:rsidP="00504089">
      <w:pPr>
        <w:rPr>
          <w:sz w:val="27"/>
          <w:rtl/>
        </w:rPr>
      </w:pPr>
      <w:r w:rsidRPr="004F31A3">
        <w:rPr>
          <w:rFonts w:hint="cs"/>
          <w:sz w:val="27"/>
          <w:rtl/>
        </w:rPr>
        <w:t>يبدو من آراء الدكتور سروش في مختلف مؤل</w:t>
      </w:r>
      <w:r w:rsidR="00137B58" w:rsidRPr="004F31A3">
        <w:rPr>
          <w:rFonts w:hint="cs"/>
          <w:sz w:val="27"/>
          <w:rtl/>
        </w:rPr>
        <w:t>َّ</w:t>
      </w:r>
      <w:r w:rsidRPr="004F31A3">
        <w:rPr>
          <w:rFonts w:hint="cs"/>
          <w:sz w:val="27"/>
          <w:rtl/>
        </w:rPr>
        <w:t>فاته أنه يميل إلى النزعة التسويغية. إلا</w:t>
      </w:r>
      <w:r w:rsidR="00137B58" w:rsidRPr="004F31A3">
        <w:rPr>
          <w:rFonts w:hint="cs"/>
          <w:sz w:val="27"/>
          <w:rtl/>
        </w:rPr>
        <w:t>ّ</w:t>
      </w:r>
      <w:r w:rsidRPr="004F31A3">
        <w:rPr>
          <w:rFonts w:hint="cs"/>
          <w:sz w:val="27"/>
          <w:rtl/>
        </w:rPr>
        <w:t xml:space="preserve"> أن التسويغ الذي يرمي إليه في الغالب تسويغ</w:t>
      </w:r>
      <w:r w:rsidR="00137B58"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سلبي</w:t>
      </w:r>
      <w:r w:rsidR="00137B58" w:rsidRPr="004F31A3">
        <w:rPr>
          <w:rFonts w:hint="cs"/>
          <w:sz w:val="27"/>
          <w:rtl/>
        </w:rPr>
        <w:t>ّ</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في الحدّ الأدنى</w:t>
      </w:r>
      <w:r w:rsidRPr="004F31A3">
        <w:rPr>
          <w:rFonts w:hint="eastAsia"/>
          <w:sz w:val="24"/>
          <w:szCs w:val="24"/>
          <w:rtl/>
        </w:rPr>
        <w:t>»</w:t>
      </w:r>
      <w:r w:rsidRPr="004F31A3">
        <w:rPr>
          <w:rFonts w:hint="cs"/>
          <w:sz w:val="27"/>
          <w:rtl/>
        </w:rPr>
        <w:t xml:space="preserve"> (الاحتراس من التناقض أو تنزيه مجموع الآراء المقبولة عنده من التعارض). إن هذا النوع من التسويغ يقبل الانسجام والجمع مع الأصولية؛ إذ يرى الأصولي</w:t>
      </w:r>
      <w:r w:rsidR="00137B58" w:rsidRPr="004F31A3">
        <w:rPr>
          <w:rFonts w:hint="cs"/>
          <w:sz w:val="27"/>
          <w:rtl/>
        </w:rPr>
        <w:t>ّ</w:t>
      </w:r>
      <w:r w:rsidRPr="004F31A3">
        <w:rPr>
          <w:rFonts w:hint="cs"/>
          <w:sz w:val="27"/>
          <w:rtl/>
        </w:rPr>
        <w:t xml:space="preserve">ون في التناقض مانعاً يحول دون الإثبات والمعرفة. </w:t>
      </w:r>
      <w:r w:rsidR="00137B58" w:rsidRPr="004F31A3">
        <w:rPr>
          <w:rFonts w:hint="cs"/>
          <w:sz w:val="27"/>
          <w:rtl/>
        </w:rPr>
        <w:t>و</w:t>
      </w:r>
      <w:r w:rsidRPr="004F31A3">
        <w:rPr>
          <w:rFonts w:hint="cs"/>
          <w:sz w:val="27"/>
          <w:rtl/>
        </w:rPr>
        <w:t>بالإضافة إلى ذلك فإن الدكتور سروش يصرّ</w:t>
      </w:r>
      <w:r w:rsidR="00137B58" w:rsidRPr="004F31A3">
        <w:rPr>
          <w:rFonts w:hint="cs"/>
          <w:sz w:val="27"/>
          <w:rtl/>
        </w:rPr>
        <w:t>ِ</w:t>
      </w:r>
      <w:r w:rsidRPr="004F31A3">
        <w:rPr>
          <w:rFonts w:hint="cs"/>
          <w:sz w:val="27"/>
          <w:rtl/>
        </w:rPr>
        <w:t xml:space="preserve">ح بـ (النزعة الشمولية) في </w:t>
      </w:r>
      <w:r w:rsidR="005648BB" w:rsidRPr="004F31A3">
        <w:rPr>
          <w:rFonts w:hint="cs"/>
          <w:sz w:val="27"/>
          <w:rtl/>
        </w:rPr>
        <w:t>مجال</w:t>
      </w:r>
      <w:r w:rsidRPr="004F31A3">
        <w:rPr>
          <w:rFonts w:hint="cs"/>
          <w:sz w:val="27"/>
          <w:rtl/>
        </w:rPr>
        <w:t xml:space="preserve"> المعنى</w:t>
      </w:r>
      <w:r w:rsidRPr="004F31A3">
        <w:rPr>
          <w:sz w:val="27"/>
          <w:vertAlign w:val="superscript"/>
          <w:rtl/>
        </w:rPr>
        <w:t>(</w:t>
      </w:r>
      <w:r w:rsidRPr="004F31A3">
        <w:rPr>
          <w:sz w:val="27"/>
          <w:vertAlign w:val="superscript"/>
          <w:rtl/>
        </w:rPr>
        <w:endnoteReference w:id="699"/>
      </w:r>
      <w:r w:rsidRPr="004F31A3">
        <w:rPr>
          <w:sz w:val="27"/>
          <w:vertAlign w:val="superscript"/>
          <w:rtl/>
        </w:rPr>
        <w:t>)</w:t>
      </w:r>
      <w:r w:rsidRPr="004F31A3">
        <w:rPr>
          <w:rFonts w:hint="cs"/>
          <w:sz w:val="27"/>
          <w:rtl/>
        </w:rPr>
        <w:t>، وكما قال بعض علماء المعرفة</w:t>
      </w:r>
      <w:r w:rsidR="00137B58" w:rsidRPr="004F31A3">
        <w:rPr>
          <w:rFonts w:hint="cs"/>
          <w:sz w:val="27"/>
          <w:rtl/>
        </w:rPr>
        <w:t>:</w:t>
      </w:r>
      <w:r w:rsidRPr="004F31A3">
        <w:rPr>
          <w:rFonts w:hint="cs"/>
          <w:sz w:val="27"/>
          <w:rtl/>
        </w:rPr>
        <w:t xml:space="preserve"> إن النزعة الشمولية في </w:t>
      </w:r>
      <w:r w:rsidR="005648BB" w:rsidRPr="004F31A3">
        <w:rPr>
          <w:rFonts w:hint="cs"/>
          <w:sz w:val="27"/>
          <w:rtl/>
        </w:rPr>
        <w:t>مجال</w:t>
      </w:r>
      <w:r w:rsidRPr="004F31A3">
        <w:rPr>
          <w:rFonts w:hint="cs"/>
          <w:sz w:val="27"/>
          <w:rtl/>
        </w:rPr>
        <w:t xml:space="preserve"> المعنى تؤدّي إلى التسويغ. طبقاً للشمولية المفهومية يتمّ رفع الحدود القائمة بين القضايا </w:t>
      </w:r>
      <w:r w:rsidRPr="004F31A3">
        <w:rPr>
          <w:rFonts w:hint="eastAsia"/>
          <w:sz w:val="24"/>
          <w:szCs w:val="24"/>
          <w:rtl/>
        </w:rPr>
        <w:t>«</w:t>
      </w:r>
      <w:r w:rsidRPr="004F31A3">
        <w:rPr>
          <w:rFonts w:hint="cs"/>
          <w:sz w:val="27"/>
          <w:rtl/>
        </w:rPr>
        <w:t>التحليلية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التركيبية</w:t>
      </w:r>
      <w:r w:rsidRPr="004F31A3">
        <w:rPr>
          <w:rFonts w:hint="eastAsia"/>
          <w:sz w:val="24"/>
          <w:szCs w:val="24"/>
          <w:rtl/>
        </w:rPr>
        <w:t>»</w:t>
      </w:r>
      <w:r w:rsidR="00137B58" w:rsidRPr="004F31A3">
        <w:rPr>
          <w:rFonts w:hint="cs"/>
          <w:sz w:val="27"/>
          <w:rtl/>
        </w:rPr>
        <w:t>،</w:t>
      </w:r>
      <w:r w:rsidRPr="004F31A3">
        <w:rPr>
          <w:rFonts w:hint="cs"/>
          <w:sz w:val="27"/>
          <w:rtl/>
        </w:rPr>
        <w:t xml:space="preserve"> أو </w:t>
      </w:r>
      <w:r w:rsidRPr="004F31A3">
        <w:rPr>
          <w:rFonts w:hint="eastAsia"/>
          <w:sz w:val="24"/>
          <w:szCs w:val="24"/>
          <w:rtl/>
        </w:rPr>
        <w:t>«</w:t>
      </w:r>
      <w:r w:rsidRPr="004F31A3">
        <w:rPr>
          <w:rFonts w:hint="cs"/>
          <w:sz w:val="27"/>
          <w:rtl/>
        </w:rPr>
        <w:t>السابقة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اللاحقة</w:t>
      </w:r>
      <w:r w:rsidRPr="004F31A3">
        <w:rPr>
          <w:rFonts w:hint="eastAsia"/>
          <w:sz w:val="24"/>
          <w:szCs w:val="24"/>
          <w:rtl/>
        </w:rPr>
        <w:t>»</w:t>
      </w:r>
      <w:r w:rsidRPr="004F31A3">
        <w:rPr>
          <w:rFonts w:hint="cs"/>
          <w:sz w:val="27"/>
          <w:rtl/>
        </w:rPr>
        <w:t xml:space="preserve">، وحيث </w:t>
      </w:r>
      <w:r w:rsidR="00137B58" w:rsidRPr="004F31A3">
        <w:rPr>
          <w:rFonts w:hint="cs"/>
          <w:sz w:val="27"/>
          <w:rtl/>
        </w:rPr>
        <w:t>إ</w:t>
      </w:r>
      <w:r w:rsidRPr="004F31A3">
        <w:rPr>
          <w:rFonts w:hint="cs"/>
          <w:sz w:val="27"/>
          <w:rtl/>
        </w:rPr>
        <w:t xml:space="preserve">ن </w:t>
      </w:r>
      <w:r w:rsidRPr="004F31A3">
        <w:rPr>
          <w:rFonts w:hint="cs"/>
          <w:sz w:val="27"/>
          <w:rtl/>
        </w:rPr>
        <w:lastRenderedPageBreak/>
        <w:t>مفهوم مفردات القضايا التحليلية يتأث</w:t>
      </w:r>
      <w:r w:rsidR="00137B58" w:rsidRPr="004F31A3">
        <w:rPr>
          <w:rFonts w:hint="cs"/>
          <w:sz w:val="27"/>
          <w:rtl/>
        </w:rPr>
        <w:t>َّ</w:t>
      </w:r>
      <w:r w:rsidRPr="004F31A3">
        <w:rPr>
          <w:rFonts w:hint="cs"/>
          <w:sz w:val="27"/>
          <w:rtl/>
        </w:rPr>
        <w:t xml:space="preserve">ر بارتباط هذه القضايا بالقضايا </w:t>
      </w:r>
      <w:r w:rsidRPr="004F31A3">
        <w:rPr>
          <w:rFonts w:hint="eastAsia"/>
          <w:sz w:val="24"/>
          <w:szCs w:val="24"/>
          <w:rtl/>
        </w:rPr>
        <w:t>«</w:t>
      </w:r>
      <w:r w:rsidRPr="004F31A3">
        <w:rPr>
          <w:rFonts w:hint="cs"/>
          <w:sz w:val="27"/>
          <w:rtl/>
        </w:rPr>
        <w:t>التركيبية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اللاحقة</w:t>
      </w:r>
      <w:r w:rsidRPr="004F31A3">
        <w:rPr>
          <w:rFonts w:hint="eastAsia"/>
          <w:sz w:val="24"/>
          <w:szCs w:val="24"/>
          <w:rtl/>
        </w:rPr>
        <w:t>»</w:t>
      </w:r>
      <w:r w:rsidRPr="004F31A3">
        <w:rPr>
          <w:rFonts w:hint="cs"/>
          <w:sz w:val="27"/>
          <w:rtl/>
        </w:rPr>
        <w:t xml:space="preserve"> فإن تصديق هذه القضايا وفهمها</w:t>
      </w:r>
      <w:r w:rsidR="00137B58" w:rsidRPr="004F31A3">
        <w:rPr>
          <w:rFonts w:hint="cs"/>
          <w:sz w:val="27"/>
          <w:rtl/>
        </w:rPr>
        <w:t>،</w:t>
      </w:r>
      <w:r w:rsidRPr="004F31A3">
        <w:rPr>
          <w:rFonts w:hint="cs"/>
          <w:sz w:val="27"/>
          <w:rtl/>
        </w:rPr>
        <w:t xml:space="preserve"> وكذلك إثباتها</w:t>
      </w:r>
      <w:r w:rsidR="00137B58" w:rsidRPr="004F31A3">
        <w:rPr>
          <w:rFonts w:hint="cs"/>
          <w:sz w:val="27"/>
          <w:rtl/>
        </w:rPr>
        <w:t>،</w:t>
      </w:r>
      <w:r w:rsidRPr="004F31A3">
        <w:rPr>
          <w:rFonts w:hint="cs"/>
          <w:sz w:val="27"/>
          <w:rtl/>
        </w:rPr>
        <w:t xml:space="preserve"> سوف يتأث</w:t>
      </w:r>
      <w:r w:rsidR="00137B58" w:rsidRPr="004F31A3">
        <w:rPr>
          <w:rFonts w:hint="cs"/>
          <w:sz w:val="27"/>
          <w:rtl/>
        </w:rPr>
        <w:t>َّ</w:t>
      </w:r>
      <w:r w:rsidRPr="004F31A3">
        <w:rPr>
          <w:rFonts w:hint="cs"/>
          <w:sz w:val="27"/>
          <w:rtl/>
        </w:rPr>
        <w:t>ر بهذا الارتباط.</w:t>
      </w:r>
    </w:p>
    <w:p w:rsidR="001975A3" w:rsidRPr="004F31A3" w:rsidRDefault="001975A3" w:rsidP="00504089">
      <w:pPr>
        <w:rPr>
          <w:sz w:val="27"/>
          <w:rtl/>
        </w:rPr>
      </w:pPr>
      <w:r w:rsidRPr="004F31A3">
        <w:rPr>
          <w:rFonts w:hint="cs"/>
          <w:sz w:val="27"/>
          <w:rtl/>
        </w:rPr>
        <w:t xml:space="preserve">إن رفع الحدود والحواجز بين القضايا </w:t>
      </w:r>
      <w:r w:rsidRPr="004F31A3">
        <w:rPr>
          <w:rFonts w:hint="eastAsia"/>
          <w:sz w:val="24"/>
          <w:szCs w:val="24"/>
          <w:rtl/>
        </w:rPr>
        <w:t>«</w:t>
      </w:r>
      <w:r w:rsidRPr="004F31A3">
        <w:rPr>
          <w:rFonts w:hint="cs"/>
          <w:sz w:val="27"/>
          <w:rtl/>
        </w:rPr>
        <w:t>التحليلية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التركيبية</w:t>
      </w:r>
      <w:r w:rsidRPr="004F31A3">
        <w:rPr>
          <w:rFonts w:hint="eastAsia"/>
          <w:sz w:val="24"/>
          <w:szCs w:val="24"/>
          <w:rtl/>
        </w:rPr>
        <w:t>»</w:t>
      </w:r>
      <w:r w:rsidRPr="004F31A3">
        <w:rPr>
          <w:rFonts w:hint="cs"/>
          <w:sz w:val="27"/>
          <w:rtl/>
        </w:rPr>
        <w:t xml:space="preserve"> لا يعني إنكار كلا شقّ</w:t>
      </w:r>
      <w:r w:rsidR="00C02506" w:rsidRPr="004F31A3">
        <w:rPr>
          <w:rFonts w:hint="cs"/>
          <w:sz w:val="27"/>
          <w:rtl/>
        </w:rPr>
        <w:t>َ</w:t>
      </w:r>
      <w:r w:rsidRPr="004F31A3">
        <w:rPr>
          <w:rFonts w:hint="cs"/>
          <w:sz w:val="27"/>
          <w:rtl/>
        </w:rPr>
        <w:t>ي</w:t>
      </w:r>
      <w:r w:rsidR="00C02506" w:rsidRPr="004F31A3">
        <w:rPr>
          <w:rFonts w:hint="cs"/>
          <w:sz w:val="27"/>
          <w:rtl/>
        </w:rPr>
        <w:t>ْ</w:t>
      </w:r>
      <w:r w:rsidRPr="004F31A3">
        <w:rPr>
          <w:rFonts w:hint="cs"/>
          <w:sz w:val="27"/>
          <w:rtl/>
        </w:rPr>
        <w:t xml:space="preserve"> هذا التقسيم، بل بمعنى أن جميع القضايا </w:t>
      </w:r>
      <w:r w:rsidRPr="004F31A3">
        <w:rPr>
          <w:rFonts w:hint="eastAsia"/>
          <w:sz w:val="24"/>
          <w:szCs w:val="24"/>
          <w:rtl/>
        </w:rPr>
        <w:t>«</w:t>
      </w:r>
      <w:r w:rsidRPr="004F31A3">
        <w:rPr>
          <w:rFonts w:hint="cs"/>
          <w:sz w:val="27"/>
          <w:rtl/>
        </w:rPr>
        <w:t>تركيبية</w:t>
      </w:r>
      <w:r w:rsidR="008A3079">
        <w:rPr>
          <w:rFonts w:hint="cs"/>
          <w:sz w:val="27"/>
          <w:rtl/>
        </w:rPr>
        <w:t>ٌ</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لاحقة</w:t>
      </w:r>
      <w:r w:rsidRPr="004F31A3">
        <w:rPr>
          <w:rFonts w:hint="eastAsia"/>
          <w:sz w:val="24"/>
          <w:szCs w:val="24"/>
          <w:rtl/>
        </w:rPr>
        <w:t>»</w:t>
      </w:r>
      <w:r w:rsidR="00C02506" w:rsidRPr="004F31A3">
        <w:rPr>
          <w:rFonts w:hint="cs"/>
          <w:sz w:val="27"/>
          <w:rtl/>
        </w:rPr>
        <w:t>،</w:t>
      </w:r>
      <w:r w:rsidRPr="004F31A3">
        <w:rPr>
          <w:rFonts w:hint="cs"/>
          <w:sz w:val="27"/>
          <w:rtl/>
        </w:rPr>
        <w:t xml:space="preserve"> ولا وجود للقضايا </w:t>
      </w:r>
      <w:r w:rsidRPr="004F31A3">
        <w:rPr>
          <w:rFonts w:hint="eastAsia"/>
          <w:sz w:val="24"/>
          <w:szCs w:val="24"/>
          <w:rtl/>
        </w:rPr>
        <w:t>«</w:t>
      </w:r>
      <w:r w:rsidRPr="004F31A3">
        <w:rPr>
          <w:rFonts w:hint="cs"/>
          <w:sz w:val="27"/>
          <w:rtl/>
        </w:rPr>
        <w:t>التحليلية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السابقة</w:t>
      </w:r>
      <w:r w:rsidRPr="004F31A3">
        <w:rPr>
          <w:rFonts w:hint="eastAsia"/>
          <w:sz w:val="24"/>
          <w:szCs w:val="24"/>
          <w:rtl/>
        </w:rPr>
        <w:t>»</w:t>
      </w:r>
      <w:r w:rsidRPr="004F31A3">
        <w:rPr>
          <w:rFonts w:hint="cs"/>
          <w:sz w:val="27"/>
          <w:rtl/>
        </w:rPr>
        <w:t xml:space="preserve"> بالمعنى الحقيقي للكلمة. وفي ظل</w:t>
      </w:r>
      <w:r w:rsidR="00C02506" w:rsidRPr="004F31A3">
        <w:rPr>
          <w:rFonts w:hint="cs"/>
          <w:sz w:val="27"/>
          <w:rtl/>
        </w:rPr>
        <w:t>ّ</w:t>
      </w:r>
      <w:r w:rsidRPr="004F31A3">
        <w:rPr>
          <w:rFonts w:hint="cs"/>
          <w:sz w:val="27"/>
          <w:rtl/>
        </w:rPr>
        <w:t xml:space="preserve"> هذه النظرية يكون تقسيم القضايا إلى</w:t>
      </w:r>
      <w:r w:rsidR="00C02506" w:rsidRPr="004F31A3">
        <w:rPr>
          <w:rFonts w:hint="cs"/>
          <w:sz w:val="27"/>
          <w:rtl/>
        </w:rPr>
        <w:t>:</w:t>
      </w:r>
      <w:r w:rsidRPr="004F31A3">
        <w:rPr>
          <w:rFonts w:hint="cs"/>
          <w:sz w:val="27"/>
          <w:rtl/>
        </w:rPr>
        <w:t xml:space="preserve"> بديهية</w:t>
      </w:r>
      <w:r w:rsidR="00C02506" w:rsidRPr="004F31A3">
        <w:rPr>
          <w:rFonts w:hint="cs"/>
          <w:sz w:val="27"/>
          <w:rtl/>
        </w:rPr>
        <w:t>؛</w:t>
      </w:r>
      <w:r w:rsidRPr="004F31A3">
        <w:rPr>
          <w:rFonts w:hint="cs"/>
          <w:sz w:val="27"/>
          <w:rtl/>
        </w:rPr>
        <w:t xml:space="preserve"> ونظرية فاقداً للمعنى، وإن القضايا المقبولة للفرد إنما تكون مبرّ</w:t>
      </w:r>
      <w:r w:rsidR="00C02506" w:rsidRPr="004F31A3">
        <w:rPr>
          <w:rFonts w:hint="cs"/>
          <w:sz w:val="27"/>
          <w:rtl/>
        </w:rPr>
        <w:t>َ</w:t>
      </w:r>
      <w:r w:rsidRPr="004F31A3">
        <w:rPr>
          <w:rFonts w:hint="cs"/>
          <w:sz w:val="27"/>
          <w:rtl/>
        </w:rPr>
        <w:t>رة إذا تمّ تشكيل منظومة</w:t>
      </w:r>
      <w:r w:rsidR="00C02506" w:rsidRPr="004F31A3">
        <w:rPr>
          <w:rFonts w:hint="cs"/>
          <w:sz w:val="27"/>
          <w:rtl/>
        </w:rPr>
        <w:t>ٍ</w:t>
      </w:r>
      <w:r w:rsidRPr="004F31A3">
        <w:rPr>
          <w:rFonts w:hint="cs"/>
          <w:sz w:val="27"/>
          <w:rtl/>
        </w:rPr>
        <w:t xml:space="preserve"> متناغمة من المسوّ</w:t>
      </w:r>
      <w:r w:rsidR="00C02506" w:rsidRPr="004F31A3">
        <w:rPr>
          <w:rFonts w:hint="cs"/>
          <w:sz w:val="27"/>
          <w:rtl/>
        </w:rPr>
        <w:t>ِ</w:t>
      </w:r>
      <w:r w:rsidRPr="004F31A3">
        <w:rPr>
          <w:rFonts w:hint="cs"/>
          <w:sz w:val="27"/>
          <w:rtl/>
        </w:rPr>
        <w:t>غات والتبريرات. طبقاً لهذه الرؤية يكون تبرير وإثبات القضايا متبادلاً ومن طرفين، ويحصل من خلال التناغم المتبادل فيما بينهما. وفي مقام تسويغ ومناغمة القضايا ليس هناك قضي</w:t>
      </w:r>
      <w:r w:rsidR="00C02506" w:rsidRPr="004F31A3">
        <w:rPr>
          <w:rFonts w:hint="cs"/>
          <w:sz w:val="27"/>
          <w:rtl/>
        </w:rPr>
        <w:t>ّ</w:t>
      </w:r>
      <w:r w:rsidRPr="004F31A3">
        <w:rPr>
          <w:rFonts w:hint="cs"/>
          <w:sz w:val="27"/>
          <w:rtl/>
        </w:rPr>
        <w:t>ة</w:t>
      </w:r>
      <w:r w:rsidR="00C02506" w:rsidRPr="004F31A3">
        <w:rPr>
          <w:rFonts w:hint="cs"/>
          <w:sz w:val="27"/>
          <w:rtl/>
        </w:rPr>
        <w:t>ٌ</w:t>
      </w:r>
      <w:r w:rsidRPr="004F31A3">
        <w:rPr>
          <w:rFonts w:hint="cs"/>
          <w:sz w:val="27"/>
          <w:rtl/>
        </w:rPr>
        <w:t xml:space="preserve"> بمنأى</w:t>
      </w:r>
      <w:r w:rsidR="00C02506" w:rsidRPr="004F31A3">
        <w:rPr>
          <w:rFonts w:hint="cs"/>
          <w:sz w:val="27"/>
          <w:rtl/>
        </w:rPr>
        <w:t>ً</w:t>
      </w:r>
      <w:r w:rsidRPr="004F31A3">
        <w:rPr>
          <w:rFonts w:hint="cs"/>
          <w:sz w:val="27"/>
          <w:rtl/>
        </w:rPr>
        <w:t xml:space="preserve"> عن التغيير والتحوّ</w:t>
      </w:r>
      <w:r w:rsidR="00C02506" w:rsidRPr="004F31A3">
        <w:rPr>
          <w:rFonts w:hint="cs"/>
          <w:sz w:val="27"/>
          <w:rtl/>
        </w:rPr>
        <w:t>ُ</w:t>
      </w:r>
      <w:r w:rsidRPr="004F31A3">
        <w:rPr>
          <w:rFonts w:hint="cs"/>
          <w:sz w:val="27"/>
          <w:rtl/>
        </w:rPr>
        <w:t>ل، بمعنى أن مسؤولية الفرد قد تقتضي منه في بعض الموارد ـ لرفع التعارض وإيجاد التناغم في القضايا الموجودة في ذهنه ـ أن يُعيد النظر في قضية</w:t>
      </w:r>
      <w:r w:rsidR="00C02506" w:rsidRPr="004F31A3">
        <w:rPr>
          <w:rFonts w:hint="cs"/>
          <w:sz w:val="27"/>
          <w:rtl/>
        </w:rPr>
        <w:t>ٍ</w:t>
      </w:r>
      <w:r w:rsidRPr="004F31A3">
        <w:rPr>
          <w:rFonts w:hint="cs"/>
          <w:sz w:val="27"/>
          <w:rtl/>
        </w:rPr>
        <w:t xml:space="preserve"> أو عدد من القضايا التحليلية والسابقة، رغم أن إعادة النظر في هذا المقام لا يعني الإثبات والإبطال دائماً، بل يشمل عرض تفسير</w:t>
      </w:r>
      <w:r w:rsidR="00C02506" w:rsidRPr="004F31A3">
        <w:rPr>
          <w:rFonts w:hint="cs"/>
          <w:sz w:val="27"/>
          <w:rtl/>
        </w:rPr>
        <w:t>ٍ</w:t>
      </w:r>
      <w:r w:rsidRPr="004F31A3">
        <w:rPr>
          <w:rFonts w:hint="cs"/>
          <w:sz w:val="27"/>
          <w:rtl/>
        </w:rPr>
        <w:t xml:space="preserve"> وتعبير</w:t>
      </w:r>
      <w:r w:rsidR="008A3079">
        <w:rPr>
          <w:rFonts w:hint="cs"/>
          <w:sz w:val="27"/>
          <w:rtl/>
        </w:rPr>
        <w:t>ٍ</w:t>
      </w:r>
      <w:r w:rsidRPr="004F31A3">
        <w:rPr>
          <w:rFonts w:hint="cs"/>
          <w:sz w:val="27"/>
          <w:rtl/>
        </w:rPr>
        <w:t xml:space="preserve"> جديد عن مضامين القضايا أيضاً.</w:t>
      </w:r>
    </w:p>
    <w:p w:rsidR="001975A3" w:rsidRPr="004F31A3" w:rsidRDefault="001975A3" w:rsidP="00504089">
      <w:pPr>
        <w:rPr>
          <w:sz w:val="27"/>
          <w:rtl/>
        </w:rPr>
      </w:pPr>
      <w:r w:rsidRPr="004F31A3">
        <w:rPr>
          <w:rFonts w:hint="cs"/>
          <w:sz w:val="27"/>
          <w:rtl/>
        </w:rPr>
        <w:t>بالالتفات إلى هذه التوضيحات يمكن القول</w:t>
      </w:r>
      <w:r w:rsidR="00C02506" w:rsidRPr="004F31A3">
        <w:rPr>
          <w:rFonts w:hint="cs"/>
          <w:sz w:val="27"/>
          <w:rtl/>
        </w:rPr>
        <w:t>:</w:t>
      </w:r>
      <w:r w:rsidRPr="004F31A3">
        <w:rPr>
          <w:rFonts w:hint="cs"/>
          <w:sz w:val="27"/>
          <w:rtl/>
        </w:rPr>
        <w:t xml:space="preserve"> إن بعض التفكيكات ورسم الحدود القاطعة التي يقول بها الدكتور سروش في نظرية القبض والبسط بين مختلف فروع المعرفة، ويرى على أساسها تقدّ</w:t>
      </w:r>
      <w:r w:rsidR="00C02506" w:rsidRPr="004F31A3">
        <w:rPr>
          <w:rFonts w:hint="cs"/>
          <w:sz w:val="27"/>
          <w:rtl/>
        </w:rPr>
        <w:t>ُ</w:t>
      </w:r>
      <w:r w:rsidRPr="004F31A3">
        <w:rPr>
          <w:rFonts w:hint="cs"/>
          <w:sz w:val="27"/>
          <w:rtl/>
        </w:rPr>
        <w:t>ماً وتأخ</w:t>
      </w:r>
      <w:r w:rsidR="00C02506" w:rsidRPr="004F31A3">
        <w:rPr>
          <w:rFonts w:hint="cs"/>
          <w:sz w:val="27"/>
          <w:rtl/>
        </w:rPr>
        <w:t>ُّ</w:t>
      </w:r>
      <w:r w:rsidRPr="004F31A3">
        <w:rPr>
          <w:rFonts w:hint="cs"/>
          <w:sz w:val="27"/>
          <w:rtl/>
        </w:rPr>
        <w:t xml:space="preserve">راً بين مختلف فروع العلوم، لا تخلو من المسامحة. ومن بين هذه التفكيكات هو التفكيك بين المعرفة من الدرجة الأولى </w:t>
      </w:r>
      <w:r w:rsidR="00C02506" w:rsidRPr="004F31A3">
        <w:rPr>
          <w:rFonts w:hint="cs"/>
          <w:sz w:val="27"/>
          <w:rtl/>
        </w:rPr>
        <w:t>و</w:t>
      </w:r>
      <w:r w:rsidRPr="004F31A3">
        <w:rPr>
          <w:rFonts w:hint="cs"/>
          <w:sz w:val="27"/>
          <w:rtl/>
        </w:rPr>
        <w:t>المعرفة من الدرجة الثانية</w:t>
      </w:r>
      <w:r w:rsidR="00C02506" w:rsidRPr="004F31A3">
        <w:rPr>
          <w:rFonts w:hint="cs"/>
          <w:sz w:val="27"/>
          <w:rtl/>
        </w:rPr>
        <w:t>؛</w:t>
      </w:r>
      <w:r w:rsidRPr="004F31A3">
        <w:rPr>
          <w:rFonts w:hint="cs"/>
          <w:sz w:val="27"/>
          <w:rtl/>
        </w:rPr>
        <w:t xml:space="preserve"> فإن فلسفة العلم تعتبر ـ مثلاً ـ معرفة</w:t>
      </w:r>
      <w:r w:rsidR="00C02506" w:rsidRPr="004F31A3">
        <w:rPr>
          <w:rFonts w:hint="cs"/>
          <w:sz w:val="27"/>
          <w:rtl/>
        </w:rPr>
        <w:t>ً</w:t>
      </w:r>
      <w:r w:rsidRPr="004F31A3">
        <w:rPr>
          <w:rFonts w:hint="cs"/>
          <w:sz w:val="27"/>
          <w:rtl/>
        </w:rPr>
        <w:t xml:space="preserve"> من الدرجة الثانية</w:t>
      </w:r>
      <w:r w:rsidR="00C02506" w:rsidRPr="004F31A3">
        <w:rPr>
          <w:rFonts w:hint="cs"/>
          <w:sz w:val="27"/>
          <w:rtl/>
        </w:rPr>
        <w:t>،</w:t>
      </w:r>
      <w:r w:rsidRPr="004F31A3">
        <w:rPr>
          <w:rFonts w:hint="cs"/>
          <w:sz w:val="27"/>
          <w:rtl/>
        </w:rPr>
        <w:t xml:space="preserve"> وناظرة</w:t>
      </w:r>
      <w:r w:rsidR="00C02506" w:rsidRPr="004F31A3">
        <w:rPr>
          <w:rFonts w:hint="cs"/>
          <w:sz w:val="27"/>
          <w:rtl/>
        </w:rPr>
        <w:t>ً</w:t>
      </w:r>
      <w:r w:rsidRPr="004F31A3">
        <w:rPr>
          <w:rFonts w:hint="cs"/>
          <w:sz w:val="27"/>
          <w:rtl/>
        </w:rPr>
        <w:t xml:space="preserve"> إلى المعرفة من الدرجة الأولى، وأما إذا قبلنا بالتسويغ المعرفي </w:t>
      </w:r>
      <w:r w:rsidR="00C02506" w:rsidRPr="004F31A3">
        <w:rPr>
          <w:rFonts w:hint="cs"/>
          <w:sz w:val="27"/>
          <w:rtl/>
        </w:rPr>
        <w:t>ف</w:t>
      </w:r>
      <w:r w:rsidRPr="004F31A3">
        <w:rPr>
          <w:rFonts w:hint="cs"/>
          <w:sz w:val="27"/>
          <w:rtl/>
        </w:rPr>
        <w:t>لا نستطيع القول بأن فيلسوف العلم لا يستطيع الاستفادة من الأدل</w:t>
      </w:r>
      <w:r w:rsidR="00C02506" w:rsidRPr="004F31A3">
        <w:rPr>
          <w:rFonts w:hint="cs"/>
          <w:sz w:val="27"/>
          <w:rtl/>
        </w:rPr>
        <w:t>ّ</w:t>
      </w:r>
      <w:r w:rsidRPr="004F31A3">
        <w:rPr>
          <w:rFonts w:hint="cs"/>
          <w:sz w:val="27"/>
          <w:rtl/>
        </w:rPr>
        <w:t>ة والشواهد المتعل</w:t>
      </w:r>
      <w:r w:rsidR="00C02506" w:rsidRPr="004F31A3">
        <w:rPr>
          <w:rFonts w:hint="cs"/>
          <w:sz w:val="27"/>
          <w:rtl/>
        </w:rPr>
        <w:t>ِّ</w:t>
      </w:r>
      <w:r w:rsidRPr="004F31A3">
        <w:rPr>
          <w:rFonts w:hint="cs"/>
          <w:sz w:val="27"/>
          <w:rtl/>
        </w:rPr>
        <w:t>قة بالمعارف من الدرجة الأولى</w:t>
      </w:r>
      <w:r w:rsidR="00C02506" w:rsidRPr="004F31A3">
        <w:rPr>
          <w:rFonts w:hint="cs"/>
          <w:sz w:val="27"/>
          <w:rtl/>
        </w:rPr>
        <w:t>؛</w:t>
      </w:r>
      <w:r w:rsidRPr="004F31A3">
        <w:rPr>
          <w:rFonts w:hint="cs"/>
          <w:sz w:val="27"/>
          <w:rtl/>
        </w:rPr>
        <w:t xml:space="preserve"> لإثبات أو تأييد م</w:t>
      </w:r>
      <w:r w:rsidR="00C02506" w:rsidRPr="004F31A3">
        <w:rPr>
          <w:rFonts w:hint="cs"/>
          <w:sz w:val="27"/>
          <w:rtl/>
        </w:rPr>
        <w:t>ُ</w:t>
      </w:r>
      <w:r w:rsidRPr="004F31A3">
        <w:rPr>
          <w:rFonts w:hint="cs"/>
          <w:sz w:val="27"/>
          <w:rtl/>
        </w:rPr>
        <w:t>دّ</w:t>
      </w:r>
      <w:r w:rsidR="00C02506" w:rsidRPr="004F31A3">
        <w:rPr>
          <w:rFonts w:hint="cs"/>
          <w:sz w:val="27"/>
          <w:rtl/>
        </w:rPr>
        <w:t>َ</w:t>
      </w:r>
      <w:r w:rsidRPr="004F31A3">
        <w:rPr>
          <w:rFonts w:hint="cs"/>
          <w:sz w:val="27"/>
          <w:rtl/>
        </w:rPr>
        <w:t>عاه أو نقد وإبطال الم</w:t>
      </w:r>
      <w:r w:rsidR="00C02506" w:rsidRPr="004F31A3">
        <w:rPr>
          <w:rFonts w:hint="cs"/>
          <w:sz w:val="27"/>
          <w:rtl/>
        </w:rPr>
        <w:t>ُ</w:t>
      </w:r>
      <w:r w:rsidRPr="004F31A3">
        <w:rPr>
          <w:rFonts w:hint="cs"/>
          <w:sz w:val="27"/>
          <w:rtl/>
        </w:rPr>
        <w:t>دّ</w:t>
      </w:r>
      <w:r w:rsidR="00C02506" w:rsidRPr="004F31A3">
        <w:rPr>
          <w:rFonts w:hint="cs"/>
          <w:sz w:val="27"/>
          <w:rtl/>
        </w:rPr>
        <w:t>َ</w:t>
      </w:r>
      <w:r w:rsidRPr="004F31A3">
        <w:rPr>
          <w:rFonts w:hint="cs"/>
          <w:sz w:val="27"/>
          <w:rtl/>
        </w:rPr>
        <w:t>عى المخالف. فعلى سبيل المثال: ليس هناك دليل</w:t>
      </w:r>
      <w:r w:rsidR="00C02506" w:rsidRPr="004F31A3">
        <w:rPr>
          <w:rFonts w:hint="cs"/>
          <w:sz w:val="27"/>
          <w:rtl/>
        </w:rPr>
        <w:t>ٌ</w:t>
      </w:r>
      <w:r w:rsidRPr="004F31A3">
        <w:rPr>
          <w:rFonts w:hint="cs"/>
          <w:sz w:val="27"/>
          <w:rtl/>
        </w:rPr>
        <w:t xml:space="preserve"> يقول: لا يحقّ للفلاسفة وعلماء المعرفة الدينية التمسّ</w:t>
      </w:r>
      <w:r w:rsidR="000A1038" w:rsidRPr="004F31A3">
        <w:rPr>
          <w:rFonts w:hint="cs"/>
          <w:sz w:val="27"/>
          <w:rtl/>
        </w:rPr>
        <w:t>ُ</w:t>
      </w:r>
      <w:r w:rsidRPr="004F31A3">
        <w:rPr>
          <w:rFonts w:hint="cs"/>
          <w:sz w:val="27"/>
          <w:rtl/>
        </w:rPr>
        <w:t>ك بالأدلة والشواهد الدينية لصالح مد</w:t>
      </w:r>
      <w:r w:rsidR="000A1038" w:rsidRPr="004F31A3">
        <w:rPr>
          <w:rFonts w:hint="cs"/>
          <w:sz w:val="27"/>
          <w:rtl/>
        </w:rPr>
        <w:t>َّ</w:t>
      </w:r>
      <w:r w:rsidRPr="004F31A3">
        <w:rPr>
          <w:rFonts w:hint="cs"/>
          <w:sz w:val="27"/>
          <w:rtl/>
        </w:rPr>
        <w:t>عياتهم. فإذا كان هناك في النصوص الدينية شاهد</w:t>
      </w:r>
      <w:r w:rsidR="000A1038" w:rsidRPr="004F31A3">
        <w:rPr>
          <w:rFonts w:hint="cs"/>
          <w:sz w:val="27"/>
          <w:rtl/>
        </w:rPr>
        <w:t>ٌ</w:t>
      </w:r>
      <w:r w:rsidRPr="004F31A3">
        <w:rPr>
          <w:rFonts w:hint="cs"/>
          <w:sz w:val="27"/>
          <w:rtl/>
        </w:rPr>
        <w:t xml:space="preserve"> وتأييد أو تضعيف لنظرية</w:t>
      </w:r>
      <w:r w:rsidR="000A1038" w:rsidRPr="004F31A3">
        <w:rPr>
          <w:rFonts w:hint="cs"/>
          <w:sz w:val="27"/>
          <w:rtl/>
        </w:rPr>
        <w:t>ٍ</w:t>
      </w:r>
      <w:r w:rsidRPr="004F31A3">
        <w:rPr>
          <w:rFonts w:hint="cs"/>
          <w:sz w:val="27"/>
          <w:rtl/>
        </w:rPr>
        <w:t xml:space="preserve"> خاصّة في </w:t>
      </w:r>
      <w:r w:rsidR="005648BB" w:rsidRPr="004F31A3">
        <w:rPr>
          <w:rFonts w:hint="cs"/>
          <w:sz w:val="27"/>
          <w:rtl/>
        </w:rPr>
        <w:t>مجال</w:t>
      </w:r>
      <w:r w:rsidRPr="004F31A3">
        <w:rPr>
          <w:rFonts w:hint="cs"/>
          <w:sz w:val="27"/>
          <w:rtl/>
        </w:rPr>
        <w:t xml:space="preserve"> المعرفة الدينية فما هو المانع من التمسّ</w:t>
      </w:r>
      <w:r w:rsidR="008A3079">
        <w:rPr>
          <w:rFonts w:hint="cs"/>
          <w:sz w:val="27"/>
          <w:rtl/>
        </w:rPr>
        <w:t>ُ</w:t>
      </w:r>
      <w:r w:rsidRPr="004F31A3">
        <w:rPr>
          <w:rFonts w:hint="cs"/>
          <w:sz w:val="27"/>
          <w:rtl/>
        </w:rPr>
        <w:t>ك به</w:t>
      </w:r>
      <w:r w:rsidR="000A1038" w:rsidRPr="004F31A3">
        <w:rPr>
          <w:rFonts w:hint="cs"/>
          <w:sz w:val="27"/>
          <w:rtl/>
        </w:rPr>
        <w:t>؟</w:t>
      </w:r>
      <w:r w:rsidRPr="004F31A3">
        <w:rPr>
          <w:rFonts w:hint="cs"/>
          <w:sz w:val="27"/>
          <w:rtl/>
        </w:rPr>
        <w:t xml:space="preserve"> هناك الكثير من الآيات والروايات التي تؤيّ</w:t>
      </w:r>
      <w:r w:rsidR="000A1038" w:rsidRPr="004F31A3">
        <w:rPr>
          <w:rFonts w:hint="cs"/>
          <w:sz w:val="27"/>
          <w:rtl/>
        </w:rPr>
        <w:t>ِ</w:t>
      </w:r>
      <w:r w:rsidRPr="004F31A3">
        <w:rPr>
          <w:rFonts w:hint="cs"/>
          <w:sz w:val="27"/>
          <w:rtl/>
        </w:rPr>
        <w:t>د نظرية القبض والبسط بنحو</w:t>
      </w:r>
      <w:r w:rsidR="000A1038" w:rsidRPr="004F31A3">
        <w:rPr>
          <w:rFonts w:hint="cs"/>
          <w:sz w:val="27"/>
          <w:rtl/>
        </w:rPr>
        <w:t>ٍ</w:t>
      </w:r>
      <w:r w:rsidRPr="004F31A3">
        <w:rPr>
          <w:rFonts w:hint="cs"/>
          <w:sz w:val="27"/>
          <w:rtl/>
        </w:rPr>
        <w:t xml:space="preserve"> من الأ</w:t>
      </w:r>
      <w:r w:rsidR="000A1038" w:rsidRPr="004F31A3">
        <w:rPr>
          <w:rFonts w:hint="cs"/>
          <w:sz w:val="27"/>
          <w:rtl/>
        </w:rPr>
        <w:t xml:space="preserve">نحاء. </w:t>
      </w:r>
      <w:r w:rsidR="000A1038" w:rsidRPr="004F31A3">
        <w:rPr>
          <w:rFonts w:hint="cs"/>
          <w:sz w:val="27"/>
          <w:rtl/>
        </w:rPr>
        <w:lastRenderedPageBreak/>
        <w:t>بل إن الدكتور سروش نفسه ي</w:t>
      </w:r>
      <w:r w:rsidRPr="004F31A3">
        <w:rPr>
          <w:rFonts w:hint="cs"/>
          <w:sz w:val="27"/>
          <w:rtl/>
        </w:rPr>
        <w:t>شير إلى بعض هذه الشواهد، ولكن</w:t>
      </w:r>
      <w:r w:rsidR="000A1038" w:rsidRPr="004F31A3">
        <w:rPr>
          <w:rFonts w:hint="cs"/>
          <w:sz w:val="27"/>
          <w:rtl/>
        </w:rPr>
        <w:t>ّ</w:t>
      </w:r>
      <w:r w:rsidRPr="004F31A3">
        <w:rPr>
          <w:rFonts w:hint="cs"/>
          <w:sz w:val="27"/>
          <w:rtl/>
        </w:rPr>
        <w:t xml:space="preserve"> هذا الأمر لا يبدو منسجماً مع مدّ</w:t>
      </w:r>
      <w:r w:rsidR="000A1038" w:rsidRPr="004F31A3">
        <w:rPr>
          <w:rFonts w:hint="cs"/>
          <w:sz w:val="27"/>
          <w:rtl/>
        </w:rPr>
        <w:t>َ</w:t>
      </w:r>
      <w:r w:rsidRPr="004F31A3">
        <w:rPr>
          <w:rFonts w:hint="cs"/>
          <w:sz w:val="27"/>
          <w:rtl/>
        </w:rPr>
        <w:t>عاه العام</w:t>
      </w:r>
      <w:r w:rsidR="000A1038" w:rsidRPr="004F31A3">
        <w:rPr>
          <w:rFonts w:hint="cs"/>
          <w:sz w:val="27"/>
          <w:rtl/>
        </w:rPr>
        <w:t>ّ</w:t>
      </w:r>
      <w:r w:rsidRPr="004F31A3">
        <w:rPr>
          <w:rFonts w:hint="cs"/>
          <w:sz w:val="27"/>
          <w:rtl/>
        </w:rPr>
        <w:t xml:space="preserve"> في التفكيك بين المعرفة من الدرجة الأولى والمعرفة من الدرجة الثانية.</w:t>
      </w:r>
    </w:p>
    <w:p w:rsidR="001975A3" w:rsidRPr="004F31A3" w:rsidRDefault="001975A3" w:rsidP="00504089">
      <w:pPr>
        <w:rPr>
          <w:sz w:val="27"/>
          <w:rtl/>
        </w:rPr>
      </w:pPr>
      <w:r w:rsidRPr="004F31A3">
        <w:rPr>
          <w:rFonts w:hint="cs"/>
          <w:sz w:val="27"/>
          <w:rtl/>
        </w:rPr>
        <w:t>وبذلك ففي فضاء نظرية القبض والبسط يضمحل</w:t>
      </w:r>
      <w:r w:rsidR="000A1038" w:rsidRPr="004F31A3">
        <w:rPr>
          <w:rFonts w:hint="cs"/>
          <w:sz w:val="27"/>
          <w:rtl/>
        </w:rPr>
        <w:t>ّ</w:t>
      </w:r>
      <w:r w:rsidRPr="004F31A3">
        <w:rPr>
          <w:rFonts w:hint="cs"/>
          <w:sz w:val="27"/>
          <w:rtl/>
        </w:rPr>
        <w:t xml:space="preserve"> التفكيك والفصل بين المعرفة </w:t>
      </w:r>
      <w:r w:rsidRPr="004F31A3">
        <w:rPr>
          <w:rFonts w:hint="eastAsia"/>
          <w:sz w:val="24"/>
          <w:szCs w:val="24"/>
          <w:rtl/>
        </w:rPr>
        <w:t>«</w:t>
      </w:r>
      <w:r w:rsidRPr="004F31A3">
        <w:rPr>
          <w:rFonts w:hint="cs"/>
          <w:sz w:val="27"/>
          <w:rtl/>
        </w:rPr>
        <w:t>اللاحقة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السابقة</w:t>
      </w:r>
      <w:r w:rsidRPr="004F31A3">
        <w:rPr>
          <w:rFonts w:hint="eastAsia"/>
          <w:sz w:val="24"/>
          <w:szCs w:val="24"/>
          <w:rtl/>
        </w:rPr>
        <w:t>»</w:t>
      </w:r>
      <w:r w:rsidRPr="004F31A3">
        <w:rPr>
          <w:rFonts w:hint="cs"/>
          <w:sz w:val="27"/>
          <w:rtl/>
        </w:rPr>
        <w:t xml:space="preserve">، وبين العلوم </w:t>
      </w:r>
      <w:r w:rsidRPr="004F31A3">
        <w:rPr>
          <w:rFonts w:hint="eastAsia"/>
          <w:sz w:val="24"/>
          <w:szCs w:val="24"/>
          <w:rtl/>
        </w:rPr>
        <w:t>«</w:t>
      </w:r>
      <w:r w:rsidRPr="004F31A3">
        <w:rPr>
          <w:rFonts w:hint="cs"/>
          <w:sz w:val="27"/>
          <w:rtl/>
        </w:rPr>
        <w:t>المستهلكة</w:t>
      </w:r>
      <w:r w:rsidRPr="004F31A3">
        <w:rPr>
          <w:rFonts w:hint="eastAsia"/>
          <w:sz w:val="24"/>
          <w:szCs w:val="24"/>
          <w:rtl/>
        </w:rPr>
        <w:t>»</w:t>
      </w:r>
      <w:r w:rsidRPr="004F31A3">
        <w:rPr>
          <w:rFonts w:hint="cs"/>
          <w:sz w:val="27"/>
          <w:rtl/>
        </w:rPr>
        <w:t xml:space="preserve"> والعلوم </w:t>
      </w:r>
      <w:r w:rsidRPr="004F31A3">
        <w:rPr>
          <w:rFonts w:hint="eastAsia"/>
          <w:sz w:val="24"/>
          <w:szCs w:val="24"/>
          <w:rtl/>
        </w:rPr>
        <w:t>«</w:t>
      </w:r>
      <w:r w:rsidRPr="004F31A3">
        <w:rPr>
          <w:rFonts w:hint="cs"/>
          <w:sz w:val="27"/>
          <w:rtl/>
        </w:rPr>
        <w:t>المنتجة</w:t>
      </w:r>
      <w:r w:rsidRPr="004F31A3">
        <w:rPr>
          <w:rFonts w:hint="eastAsia"/>
          <w:sz w:val="24"/>
          <w:szCs w:val="24"/>
          <w:rtl/>
        </w:rPr>
        <w:t>»</w:t>
      </w:r>
      <w:r w:rsidRPr="004F31A3">
        <w:rPr>
          <w:rFonts w:hint="cs"/>
          <w:sz w:val="27"/>
          <w:rtl/>
        </w:rPr>
        <w:t xml:space="preserve">، وبين المسائل </w:t>
      </w:r>
      <w:r w:rsidRPr="004F31A3">
        <w:rPr>
          <w:rFonts w:hint="eastAsia"/>
          <w:sz w:val="24"/>
          <w:szCs w:val="24"/>
          <w:rtl/>
        </w:rPr>
        <w:t>«</w:t>
      </w:r>
      <w:r w:rsidRPr="004F31A3">
        <w:rPr>
          <w:rFonts w:hint="cs"/>
          <w:sz w:val="27"/>
          <w:rtl/>
        </w:rPr>
        <w:t>ما وراء الدينية</w:t>
      </w:r>
      <w:r w:rsidRPr="004F31A3">
        <w:rPr>
          <w:rFonts w:hint="eastAsia"/>
          <w:sz w:val="24"/>
          <w:szCs w:val="24"/>
          <w:rtl/>
        </w:rPr>
        <w:t>»</w:t>
      </w:r>
      <w:r w:rsidRPr="004F31A3">
        <w:rPr>
          <w:rFonts w:hint="cs"/>
          <w:sz w:val="27"/>
          <w:rtl/>
        </w:rPr>
        <w:t xml:space="preserve"> والمسائل </w:t>
      </w:r>
      <w:r w:rsidRPr="004F31A3">
        <w:rPr>
          <w:rFonts w:hint="eastAsia"/>
          <w:sz w:val="24"/>
          <w:szCs w:val="24"/>
          <w:rtl/>
        </w:rPr>
        <w:t>«</w:t>
      </w:r>
      <w:r w:rsidRPr="004F31A3">
        <w:rPr>
          <w:rFonts w:hint="cs"/>
          <w:sz w:val="27"/>
          <w:rtl/>
        </w:rPr>
        <w:t>الدينية</w:t>
      </w:r>
      <w:r w:rsidRPr="004F31A3">
        <w:rPr>
          <w:rFonts w:hint="eastAsia"/>
          <w:sz w:val="24"/>
          <w:szCs w:val="24"/>
          <w:rtl/>
        </w:rPr>
        <w:t>»</w:t>
      </w:r>
      <w:r w:rsidR="000A1038" w:rsidRPr="004F31A3">
        <w:rPr>
          <w:rFonts w:hint="cs"/>
          <w:sz w:val="27"/>
          <w:rtl/>
        </w:rPr>
        <w:t>.</w:t>
      </w:r>
      <w:r w:rsidRPr="004F31A3">
        <w:rPr>
          <w:rFonts w:hint="cs"/>
          <w:sz w:val="27"/>
          <w:rtl/>
        </w:rPr>
        <w:t xml:space="preserve"> وبشكل</w:t>
      </w:r>
      <w:r w:rsidR="000A1038" w:rsidRPr="004F31A3">
        <w:rPr>
          <w:rFonts w:hint="cs"/>
          <w:sz w:val="27"/>
          <w:rtl/>
        </w:rPr>
        <w:t>ٍ</w:t>
      </w:r>
      <w:r w:rsidRPr="004F31A3">
        <w:rPr>
          <w:rFonts w:hint="cs"/>
          <w:sz w:val="27"/>
          <w:rtl/>
        </w:rPr>
        <w:t xml:space="preserve"> عام</w:t>
      </w:r>
      <w:r w:rsidR="000A1038" w:rsidRPr="004F31A3">
        <w:rPr>
          <w:rFonts w:hint="cs"/>
          <w:sz w:val="27"/>
          <w:rtl/>
        </w:rPr>
        <w:t>ّ</w:t>
      </w:r>
      <w:r w:rsidRPr="004F31A3">
        <w:rPr>
          <w:rFonts w:hint="cs"/>
          <w:sz w:val="27"/>
          <w:rtl/>
        </w:rPr>
        <w:t xml:space="preserve"> يغدو التفكيك بين مختلف فروع المعارف البشرية ولحاظ التقدّ</w:t>
      </w:r>
      <w:r w:rsidR="000A1038" w:rsidRPr="004F31A3">
        <w:rPr>
          <w:rFonts w:hint="cs"/>
          <w:sz w:val="27"/>
          <w:rtl/>
        </w:rPr>
        <w:t>ُ</w:t>
      </w:r>
      <w:r w:rsidRPr="004F31A3">
        <w:rPr>
          <w:rFonts w:hint="cs"/>
          <w:sz w:val="27"/>
          <w:rtl/>
        </w:rPr>
        <w:t>م والتأخ</w:t>
      </w:r>
      <w:r w:rsidR="000A1038" w:rsidRPr="004F31A3">
        <w:rPr>
          <w:rFonts w:hint="cs"/>
          <w:sz w:val="27"/>
          <w:rtl/>
        </w:rPr>
        <w:t>ُّ</w:t>
      </w:r>
      <w:r w:rsidRPr="004F31A3">
        <w:rPr>
          <w:rFonts w:hint="cs"/>
          <w:sz w:val="27"/>
          <w:rtl/>
        </w:rPr>
        <w:t>ر فيما بينها باهتاً</w:t>
      </w:r>
      <w:r w:rsidR="000A1038" w:rsidRPr="004F31A3">
        <w:rPr>
          <w:rFonts w:hint="cs"/>
          <w:sz w:val="27"/>
          <w:rtl/>
        </w:rPr>
        <w:t xml:space="preserve">؛ </w:t>
      </w:r>
      <w:r w:rsidRPr="004F31A3">
        <w:rPr>
          <w:rFonts w:hint="cs"/>
          <w:sz w:val="27"/>
          <w:rtl/>
        </w:rPr>
        <w:t>وذلك لأن الارتباط بين المعارف طبقاً لهذه النظرية متبادل</w:t>
      </w:r>
      <w:r w:rsidR="000A1038" w:rsidRPr="004F31A3">
        <w:rPr>
          <w:rFonts w:hint="cs"/>
          <w:sz w:val="27"/>
          <w:rtl/>
        </w:rPr>
        <w:t>ٌ،</w:t>
      </w:r>
      <w:r w:rsidRPr="004F31A3">
        <w:rPr>
          <w:rFonts w:hint="cs"/>
          <w:sz w:val="27"/>
          <w:rtl/>
        </w:rPr>
        <w:t xml:space="preserve"> وليس من طرف</w:t>
      </w:r>
      <w:r w:rsidR="000A1038" w:rsidRPr="004F31A3">
        <w:rPr>
          <w:rFonts w:hint="cs"/>
          <w:sz w:val="27"/>
          <w:rtl/>
        </w:rPr>
        <w:t>ٍ</w:t>
      </w:r>
      <w:r w:rsidRPr="004F31A3">
        <w:rPr>
          <w:rFonts w:hint="cs"/>
          <w:sz w:val="27"/>
          <w:rtl/>
        </w:rPr>
        <w:t xml:space="preserve"> واحد. وعليه تكون نظرية القبض والبسط نظرية</w:t>
      </w:r>
      <w:r w:rsidR="000A1038" w:rsidRPr="004F31A3">
        <w:rPr>
          <w:rFonts w:hint="cs"/>
          <w:sz w:val="27"/>
          <w:rtl/>
        </w:rPr>
        <w:t>ً</w:t>
      </w:r>
      <w:r w:rsidRPr="004F31A3">
        <w:rPr>
          <w:rFonts w:hint="cs"/>
          <w:sz w:val="27"/>
          <w:rtl/>
        </w:rPr>
        <w:t xml:space="preserve"> في تكامل المعرفة بشكل</w:t>
      </w:r>
      <w:r w:rsidR="000A1038" w:rsidRPr="004F31A3">
        <w:rPr>
          <w:rFonts w:hint="cs"/>
          <w:sz w:val="27"/>
          <w:rtl/>
        </w:rPr>
        <w:t>ٍ</w:t>
      </w:r>
      <w:r w:rsidRPr="004F31A3">
        <w:rPr>
          <w:rFonts w:hint="cs"/>
          <w:sz w:val="27"/>
          <w:rtl/>
        </w:rPr>
        <w:t xml:space="preserve"> عام</w:t>
      </w:r>
      <w:r w:rsidR="000A1038" w:rsidRPr="004F31A3">
        <w:rPr>
          <w:rFonts w:hint="cs"/>
          <w:sz w:val="27"/>
          <w:rtl/>
        </w:rPr>
        <w:t>ّ</w:t>
      </w:r>
      <w:r w:rsidRPr="004F31A3">
        <w:rPr>
          <w:rFonts w:hint="cs"/>
          <w:sz w:val="27"/>
          <w:rtl/>
        </w:rPr>
        <w:t>، ولا تعني خصوص تكامل المعرفة الدينية فقط. وإذا اشتملت هذه النظرية على توصية</w:t>
      </w:r>
      <w:r w:rsidR="000A1038" w:rsidRPr="004F31A3">
        <w:rPr>
          <w:rFonts w:hint="cs"/>
          <w:sz w:val="27"/>
          <w:rtl/>
        </w:rPr>
        <w:t>ٍ</w:t>
      </w:r>
      <w:r w:rsidRPr="004F31A3">
        <w:rPr>
          <w:rFonts w:hint="cs"/>
          <w:sz w:val="27"/>
          <w:rtl/>
        </w:rPr>
        <w:t xml:space="preserve"> ـ وهي كذلك ـ فإن تلك التوصية لن تخص</w:t>
      </w:r>
      <w:r w:rsidR="000A1038" w:rsidRPr="004F31A3">
        <w:rPr>
          <w:rFonts w:hint="cs"/>
          <w:sz w:val="27"/>
          <w:rtl/>
        </w:rPr>
        <w:t>ّ</w:t>
      </w:r>
      <w:r w:rsidRPr="004F31A3">
        <w:rPr>
          <w:rFonts w:hint="cs"/>
          <w:sz w:val="27"/>
          <w:rtl/>
        </w:rPr>
        <w:t xml:space="preserve"> علماء الدين فقط، وإنما تشمل العلماء الآخرين في مختلف العلوم البشرية الأخرى، حيث يجب عليهم أن يقارنوا ويقيسوا معارفهم غير الدينية بمعارفهم الدينية ويناغموا بينهما، وفي هذا الشأن لا يوجد أيّ</w:t>
      </w:r>
      <w:r w:rsidR="000A1038" w:rsidRPr="004F31A3">
        <w:rPr>
          <w:rFonts w:hint="cs"/>
          <w:sz w:val="27"/>
          <w:rtl/>
        </w:rPr>
        <w:t>ُ</w:t>
      </w:r>
      <w:r w:rsidRPr="004F31A3">
        <w:rPr>
          <w:rFonts w:hint="cs"/>
          <w:sz w:val="27"/>
          <w:rtl/>
        </w:rPr>
        <w:t xml:space="preserve"> تقدّ</w:t>
      </w:r>
      <w:r w:rsidR="000A1038" w:rsidRPr="004F31A3">
        <w:rPr>
          <w:rFonts w:hint="cs"/>
          <w:sz w:val="27"/>
          <w:rtl/>
        </w:rPr>
        <w:t>ُ</w:t>
      </w:r>
      <w:r w:rsidRPr="004F31A3">
        <w:rPr>
          <w:rFonts w:hint="cs"/>
          <w:sz w:val="27"/>
          <w:rtl/>
        </w:rPr>
        <w:t>م</w:t>
      </w:r>
      <w:r w:rsidR="000A1038" w:rsidRPr="004F31A3">
        <w:rPr>
          <w:rFonts w:hint="cs"/>
          <w:sz w:val="27"/>
          <w:rtl/>
        </w:rPr>
        <w:t>ٍ</w:t>
      </w:r>
      <w:r w:rsidRPr="004F31A3">
        <w:rPr>
          <w:rFonts w:hint="cs"/>
          <w:sz w:val="27"/>
          <w:rtl/>
        </w:rPr>
        <w:t xml:space="preserve"> وتأخّ</w:t>
      </w:r>
      <w:r w:rsidR="000A1038" w:rsidRPr="004F31A3">
        <w:rPr>
          <w:rFonts w:hint="cs"/>
          <w:sz w:val="27"/>
          <w:rtl/>
        </w:rPr>
        <w:t>ُ</w:t>
      </w:r>
      <w:r w:rsidRPr="004F31A3">
        <w:rPr>
          <w:rFonts w:hint="cs"/>
          <w:sz w:val="27"/>
          <w:rtl/>
        </w:rPr>
        <w:t>ر في البين. إن هذه التفكيكات وأنواع التقدّ</w:t>
      </w:r>
      <w:r w:rsidR="000A1038" w:rsidRPr="004F31A3">
        <w:rPr>
          <w:rFonts w:hint="cs"/>
          <w:sz w:val="27"/>
          <w:rtl/>
        </w:rPr>
        <w:t>ُ</w:t>
      </w:r>
      <w:r w:rsidRPr="004F31A3">
        <w:rPr>
          <w:rFonts w:hint="cs"/>
          <w:sz w:val="27"/>
          <w:rtl/>
        </w:rPr>
        <w:t>م والتأخ</w:t>
      </w:r>
      <w:r w:rsidR="000A1038" w:rsidRPr="004F31A3">
        <w:rPr>
          <w:rFonts w:hint="cs"/>
          <w:sz w:val="27"/>
          <w:rtl/>
        </w:rPr>
        <w:t>ُّ</w:t>
      </w:r>
      <w:r w:rsidRPr="004F31A3">
        <w:rPr>
          <w:rFonts w:hint="cs"/>
          <w:sz w:val="27"/>
          <w:rtl/>
        </w:rPr>
        <w:t>ر لا يكون لها مصداق</w:t>
      </w:r>
      <w:r w:rsidR="000A1038" w:rsidRPr="004F31A3">
        <w:rPr>
          <w:rFonts w:hint="cs"/>
          <w:sz w:val="27"/>
          <w:rtl/>
        </w:rPr>
        <w:t>ٌ</w:t>
      </w:r>
      <w:r w:rsidRPr="004F31A3">
        <w:rPr>
          <w:rFonts w:hint="cs"/>
          <w:sz w:val="27"/>
          <w:rtl/>
        </w:rPr>
        <w:t xml:space="preserve"> إلا</w:t>
      </w:r>
      <w:r w:rsidR="000A1038" w:rsidRPr="004F31A3">
        <w:rPr>
          <w:rFonts w:hint="cs"/>
          <w:sz w:val="27"/>
          <w:rtl/>
        </w:rPr>
        <w:t>ّ</w:t>
      </w:r>
      <w:r w:rsidRPr="004F31A3">
        <w:rPr>
          <w:rFonts w:hint="cs"/>
          <w:sz w:val="27"/>
          <w:rtl/>
        </w:rPr>
        <w:t xml:space="preserve"> في إطار النزعة المفهومية والمعرفية. وبطبيعة الحال إذا كان توظيف هذه التفكيكات يأتي بقصد التوضيح والتمهيد للوصول إلى المشاهدات المعنية فلا بأس في ذلك، </w:t>
      </w:r>
      <w:r w:rsidR="005A465C" w:rsidRPr="004F31A3">
        <w:rPr>
          <w:rFonts w:hint="cs"/>
          <w:sz w:val="27"/>
          <w:rtl/>
        </w:rPr>
        <w:t>بَيْدَ</w:t>
      </w:r>
      <w:r w:rsidRPr="004F31A3">
        <w:rPr>
          <w:rFonts w:hint="cs"/>
          <w:sz w:val="27"/>
          <w:rtl/>
        </w:rPr>
        <w:t xml:space="preserve"> أنه </w:t>
      </w:r>
      <w:r w:rsidR="005A465C" w:rsidRPr="004F31A3">
        <w:rPr>
          <w:rFonts w:hint="cs"/>
          <w:sz w:val="27"/>
          <w:rtl/>
        </w:rPr>
        <w:t>لا بُدَّ</w:t>
      </w:r>
      <w:r w:rsidRPr="004F31A3">
        <w:rPr>
          <w:rFonts w:hint="cs"/>
          <w:sz w:val="27"/>
          <w:rtl/>
        </w:rPr>
        <w:t xml:space="preserve"> من الالتفات ـ على كل</w:t>
      </w:r>
      <w:r w:rsidR="000A1038" w:rsidRPr="004F31A3">
        <w:rPr>
          <w:rFonts w:hint="cs"/>
          <w:sz w:val="27"/>
          <w:rtl/>
        </w:rPr>
        <w:t>ّ</w:t>
      </w:r>
      <w:r w:rsidRPr="004F31A3">
        <w:rPr>
          <w:rFonts w:hint="cs"/>
          <w:sz w:val="27"/>
          <w:rtl/>
        </w:rPr>
        <w:t xml:space="preserve"> حال</w:t>
      </w:r>
      <w:r w:rsidR="000A1038" w:rsidRPr="004F31A3">
        <w:rPr>
          <w:rFonts w:hint="cs"/>
          <w:sz w:val="27"/>
          <w:rtl/>
        </w:rPr>
        <w:t>ٍ</w:t>
      </w:r>
      <w:r w:rsidRPr="004F31A3">
        <w:rPr>
          <w:rFonts w:hint="cs"/>
          <w:sz w:val="27"/>
          <w:rtl/>
        </w:rPr>
        <w:t xml:space="preserve"> ـ إلى أن هذه التفكيكات تضمحل</w:t>
      </w:r>
      <w:r w:rsidR="000A1038" w:rsidRPr="004F31A3">
        <w:rPr>
          <w:rFonts w:hint="cs"/>
          <w:sz w:val="27"/>
          <w:rtl/>
        </w:rPr>
        <w:t>ّ</w:t>
      </w:r>
      <w:r w:rsidRPr="004F31A3">
        <w:rPr>
          <w:rFonts w:hint="cs"/>
          <w:sz w:val="27"/>
          <w:rtl/>
        </w:rPr>
        <w:t xml:space="preserve"> في مقام إثبات القضايا والمتبن</w:t>
      </w:r>
      <w:r w:rsidR="000A1038" w:rsidRPr="004F31A3">
        <w:rPr>
          <w:rFonts w:hint="cs"/>
          <w:sz w:val="27"/>
          <w:rtl/>
        </w:rPr>
        <w:t>َّ</w:t>
      </w:r>
      <w:r w:rsidRPr="004F31A3">
        <w:rPr>
          <w:rFonts w:hint="cs"/>
          <w:sz w:val="27"/>
          <w:rtl/>
        </w:rPr>
        <w:t>يات، وتكون الحركة في هذا المقام متباد</w:t>
      </w:r>
      <w:r w:rsidR="000A1038" w:rsidRPr="004F31A3">
        <w:rPr>
          <w:rFonts w:hint="cs"/>
          <w:sz w:val="27"/>
          <w:rtl/>
        </w:rPr>
        <w:t>َ</w:t>
      </w:r>
      <w:r w:rsidRPr="004F31A3">
        <w:rPr>
          <w:rFonts w:hint="cs"/>
          <w:sz w:val="27"/>
          <w:rtl/>
        </w:rPr>
        <w:t>لة</w:t>
      </w:r>
      <w:r w:rsidR="000A1038" w:rsidRPr="004F31A3">
        <w:rPr>
          <w:rFonts w:hint="cs"/>
          <w:sz w:val="27"/>
          <w:rtl/>
        </w:rPr>
        <w:t>ً</w:t>
      </w:r>
      <w:r w:rsidRPr="004F31A3">
        <w:rPr>
          <w:rFonts w:hint="cs"/>
          <w:sz w:val="27"/>
          <w:rtl/>
        </w:rPr>
        <w:t xml:space="preserve"> وذات طرفين.</w:t>
      </w:r>
    </w:p>
    <w:p w:rsidR="001975A3" w:rsidRPr="004F31A3" w:rsidRDefault="001975A3" w:rsidP="00504089">
      <w:pPr>
        <w:rPr>
          <w:sz w:val="27"/>
          <w:rtl/>
        </w:rPr>
      </w:pPr>
      <w:r w:rsidRPr="004F31A3">
        <w:rPr>
          <w:rFonts w:hint="cs"/>
          <w:sz w:val="27"/>
          <w:rtl/>
        </w:rPr>
        <w:t>فعلى سبيل المثال: إذا كان ظن</w:t>
      </w:r>
      <w:r w:rsidR="00EE0AD9" w:rsidRPr="004F31A3">
        <w:rPr>
          <w:rFonts w:hint="cs"/>
          <w:sz w:val="27"/>
          <w:rtl/>
        </w:rPr>
        <w:t>ّ</w:t>
      </w:r>
      <w:r w:rsidRPr="004F31A3">
        <w:rPr>
          <w:rFonts w:hint="cs"/>
          <w:sz w:val="27"/>
          <w:rtl/>
        </w:rPr>
        <w:t>نا المعرفي بالقضية (أ) المتعل</w:t>
      </w:r>
      <w:r w:rsidR="00EE0AD9" w:rsidRPr="004F31A3">
        <w:rPr>
          <w:rFonts w:hint="cs"/>
          <w:sz w:val="27"/>
          <w:rtl/>
        </w:rPr>
        <w:t>ّ</w:t>
      </w:r>
      <w:r w:rsidRPr="004F31A3">
        <w:rPr>
          <w:rFonts w:hint="cs"/>
          <w:sz w:val="27"/>
          <w:rtl/>
        </w:rPr>
        <w:t>قة بواحد من العلوم المستهلكة أقوى من ظن</w:t>
      </w:r>
      <w:r w:rsidR="00EE0AD9" w:rsidRPr="004F31A3">
        <w:rPr>
          <w:rFonts w:hint="cs"/>
          <w:sz w:val="27"/>
          <w:rtl/>
        </w:rPr>
        <w:t>ّ</w:t>
      </w:r>
      <w:r w:rsidRPr="004F31A3">
        <w:rPr>
          <w:rFonts w:hint="cs"/>
          <w:sz w:val="27"/>
          <w:rtl/>
        </w:rPr>
        <w:t>نا المعرفي بالقضية (ب) المتعل</w:t>
      </w:r>
      <w:r w:rsidR="00EE0AD9" w:rsidRPr="004F31A3">
        <w:rPr>
          <w:rFonts w:hint="cs"/>
          <w:sz w:val="27"/>
          <w:rtl/>
        </w:rPr>
        <w:t>ّ</w:t>
      </w:r>
      <w:r w:rsidRPr="004F31A3">
        <w:rPr>
          <w:rFonts w:hint="cs"/>
          <w:sz w:val="27"/>
          <w:rtl/>
        </w:rPr>
        <w:t>قة بأحد العلوم المنتجة، وكانت هاتان القضيتان متعارضتين، واضطررنا إلى رفع اليد عن أحدهما في سياق تحقيق الانسجام بينهما، فإننا سنضطرّ إلى رفع اليد عن القضية (ب)؛ لأن ظن</w:t>
      </w:r>
      <w:r w:rsidR="00EE0AD9" w:rsidRPr="004F31A3">
        <w:rPr>
          <w:rFonts w:hint="cs"/>
          <w:sz w:val="27"/>
          <w:rtl/>
        </w:rPr>
        <w:t>ّ</w:t>
      </w:r>
      <w:r w:rsidRPr="004F31A3">
        <w:rPr>
          <w:rFonts w:hint="cs"/>
          <w:sz w:val="27"/>
          <w:rtl/>
        </w:rPr>
        <w:t>نا بها هو الأضعف من ظن</w:t>
      </w:r>
      <w:r w:rsidR="00EE0AD9" w:rsidRPr="004F31A3">
        <w:rPr>
          <w:rFonts w:hint="cs"/>
          <w:sz w:val="27"/>
          <w:rtl/>
        </w:rPr>
        <w:t>ّ</w:t>
      </w:r>
      <w:r w:rsidRPr="004F31A3">
        <w:rPr>
          <w:rFonts w:hint="cs"/>
          <w:sz w:val="27"/>
          <w:rtl/>
        </w:rPr>
        <w:t>نا بالقضية (أ) بح</w:t>
      </w:r>
      <w:r w:rsidR="00EE0AD9" w:rsidRPr="004F31A3">
        <w:rPr>
          <w:rFonts w:hint="cs"/>
          <w:sz w:val="27"/>
          <w:rtl/>
        </w:rPr>
        <w:t>َ</w:t>
      </w:r>
      <w:r w:rsidRPr="004F31A3">
        <w:rPr>
          <w:rFonts w:hint="cs"/>
          <w:sz w:val="27"/>
          <w:rtl/>
        </w:rPr>
        <w:t>س</w:t>
      </w:r>
      <w:r w:rsidR="00EE0AD9" w:rsidRPr="004F31A3">
        <w:rPr>
          <w:rFonts w:hint="cs"/>
          <w:sz w:val="27"/>
          <w:rtl/>
        </w:rPr>
        <w:t>َ</w:t>
      </w:r>
      <w:r w:rsidRPr="004F31A3">
        <w:rPr>
          <w:rFonts w:hint="cs"/>
          <w:sz w:val="27"/>
          <w:rtl/>
        </w:rPr>
        <w:t>ب الفرض. وفي الحقيقة يمكن القول</w:t>
      </w:r>
      <w:r w:rsidR="00EE0AD9" w:rsidRPr="004F31A3">
        <w:rPr>
          <w:rFonts w:hint="cs"/>
          <w:sz w:val="27"/>
          <w:rtl/>
        </w:rPr>
        <w:t>:</w:t>
      </w:r>
      <w:r w:rsidRPr="004F31A3">
        <w:rPr>
          <w:rFonts w:hint="cs"/>
          <w:sz w:val="27"/>
          <w:rtl/>
        </w:rPr>
        <w:t xml:space="preserve"> إن نسبة ال</w:t>
      </w:r>
      <w:r w:rsidR="00EE0AD9" w:rsidRPr="004F31A3">
        <w:rPr>
          <w:rFonts w:hint="cs"/>
          <w:sz w:val="27"/>
          <w:rtl/>
        </w:rPr>
        <w:t>إ</w:t>
      </w:r>
      <w:r w:rsidRPr="004F31A3">
        <w:rPr>
          <w:rFonts w:hint="cs"/>
          <w:sz w:val="27"/>
          <w:rtl/>
        </w:rPr>
        <w:t>نتاج والاستهلاك هنا ستكون معكوسة</w:t>
      </w:r>
      <w:r w:rsidR="00EE0AD9" w:rsidRPr="004F31A3">
        <w:rPr>
          <w:rFonts w:hint="cs"/>
          <w:sz w:val="27"/>
          <w:rtl/>
        </w:rPr>
        <w:t>ً</w:t>
      </w:r>
      <w:r w:rsidRPr="004F31A3">
        <w:rPr>
          <w:rFonts w:hint="cs"/>
          <w:sz w:val="27"/>
          <w:rtl/>
        </w:rPr>
        <w:t>، وإن تحوّ</w:t>
      </w:r>
      <w:r w:rsidR="00EE0AD9" w:rsidRPr="004F31A3">
        <w:rPr>
          <w:rFonts w:hint="cs"/>
          <w:sz w:val="27"/>
          <w:rtl/>
        </w:rPr>
        <w:t>ُ</w:t>
      </w:r>
      <w:r w:rsidRPr="004F31A3">
        <w:rPr>
          <w:rFonts w:hint="cs"/>
          <w:sz w:val="27"/>
          <w:rtl/>
        </w:rPr>
        <w:t>ل العلوم المستهلكة والفوقية قد تغيّ</w:t>
      </w:r>
      <w:r w:rsidR="00EE0AD9" w:rsidRPr="004F31A3">
        <w:rPr>
          <w:rFonts w:hint="cs"/>
          <w:sz w:val="27"/>
          <w:rtl/>
        </w:rPr>
        <w:t>ِ</w:t>
      </w:r>
      <w:r w:rsidRPr="004F31A3">
        <w:rPr>
          <w:rFonts w:hint="cs"/>
          <w:sz w:val="27"/>
          <w:rtl/>
        </w:rPr>
        <w:t xml:space="preserve">ر العلوم المنتجة والتحتية. وعليه لو أننا أبدلنا عبارة </w:t>
      </w:r>
      <w:r w:rsidRPr="004F31A3">
        <w:rPr>
          <w:rFonts w:hint="eastAsia"/>
          <w:sz w:val="24"/>
          <w:szCs w:val="24"/>
          <w:rtl/>
        </w:rPr>
        <w:t>«</w:t>
      </w:r>
      <w:r w:rsidRPr="004F31A3">
        <w:rPr>
          <w:rFonts w:hint="cs"/>
          <w:sz w:val="27"/>
          <w:rtl/>
        </w:rPr>
        <w:t>الربط</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الارتباط</w:t>
      </w:r>
      <w:r w:rsidRPr="004F31A3">
        <w:rPr>
          <w:rFonts w:hint="eastAsia"/>
          <w:sz w:val="24"/>
          <w:szCs w:val="24"/>
          <w:rtl/>
        </w:rPr>
        <w:t>»</w:t>
      </w:r>
      <w:r w:rsidRPr="004F31A3">
        <w:rPr>
          <w:rFonts w:hint="cs"/>
          <w:sz w:val="27"/>
          <w:rtl/>
        </w:rPr>
        <w:t xml:space="preserve"> بـ </w:t>
      </w:r>
      <w:r w:rsidRPr="004F31A3">
        <w:rPr>
          <w:rFonts w:hint="eastAsia"/>
          <w:sz w:val="24"/>
          <w:szCs w:val="24"/>
          <w:rtl/>
        </w:rPr>
        <w:t>«</w:t>
      </w:r>
      <w:r w:rsidRPr="004F31A3">
        <w:rPr>
          <w:rFonts w:hint="cs"/>
          <w:sz w:val="27"/>
          <w:rtl/>
        </w:rPr>
        <w:t>الترابط</w:t>
      </w:r>
      <w:r w:rsidRPr="004F31A3">
        <w:rPr>
          <w:rFonts w:hint="eastAsia"/>
          <w:sz w:val="24"/>
          <w:szCs w:val="24"/>
          <w:rtl/>
        </w:rPr>
        <w:t>»</w:t>
      </w:r>
      <w:r w:rsidR="00EE0AD9" w:rsidRPr="004F31A3">
        <w:rPr>
          <w:rFonts w:hint="cs"/>
          <w:sz w:val="27"/>
          <w:rtl/>
        </w:rPr>
        <w:t>،</w:t>
      </w:r>
      <w:r w:rsidRPr="004F31A3">
        <w:rPr>
          <w:rFonts w:hint="cs"/>
          <w:sz w:val="27"/>
          <w:rtl/>
        </w:rPr>
        <w:t xml:space="preserve"> الذي يعكس العلاقة الطرفينية المتبادلة</w:t>
      </w:r>
      <w:r w:rsidR="00EE0AD9" w:rsidRPr="004F31A3">
        <w:rPr>
          <w:rFonts w:hint="cs"/>
          <w:sz w:val="27"/>
          <w:rtl/>
        </w:rPr>
        <w:t>،</w:t>
      </w:r>
      <w:r w:rsidRPr="004F31A3">
        <w:rPr>
          <w:rFonts w:hint="cs"/>
          <w:sz w:val="27"/>
          <w:rtl/>
        </w:rPr>
        <w:t xml:space="preserve"> كان ذلك أفضل في بيان جوهر </w:t>
      </w:r>
      <w:r w:rsidRPr="004F31A3">
        <w:rPr>
          <w:rFonts w:hint="cs"/>
          <w:sz w:val="27"/>
          <w:rtl/>
        </w:rPr>
        <w:lastRenderedPageBreak/>
        <w:t>المراد.</w:t>
      </w:r>
    </w:p>
    <w:p w:rsidR="001975A3" w:rsidRPr="004F31A3" w:rsidRDefault="001975A3" w:rsidP="00504089">
      <w:pPr>
        <w:rPr>
          <w:sz w:val="27"/>
          <w:rtl/>
        </w:rPr>
      </w:pPr>
      <w:r w:rsidRPr="004F31A3">
        <w:rPr>
          <w:rFonts w:hint="cs"/>
          <w:sz w:val="27"/>
          <w:rtl/>
        </w:rPr>
        <w:t>أما الغموض الآخر الموجود في نظرية القبض والبسط فيكمن في ماهية الفقه والأحكام الفقهية. فالدكتور سروش صريح</w:t>
      </w:r>
      <w:r w:rsidR="00EE0AD9" w:rsidRPr="004F31A3">
        <w:rPr>
          <w:rFonts w:hint="cs"/>
          <w:sz w:val="27"/>
          <w:rtl/>
        </w:rPr>
        <w:t>ٌ</w:t>
      </w:r>
      <w:r w:rsidRPr="004F31A3">
        <w:rPr>
          <w:rFonts w:hint="cs"/>
          <w:sz w:val="27"/>
          <w:rtl/>
        </w:rPr>
        <w:t xml:space="preserve"> في تقسيم الأحكام الفقهية إلى</w:t>
      </w:r>
      <w:r w:rsidR="00EE0AD9" w:rsidRPr="004F31A3">
        <w:rPr>
          <w:rFonts w:hint="cs"/>
          <w:sz w:val="27"/>
          <w:rtl/>
        </w:rPr>
        <w:t>:</w:t>
      </w:r>
      <w:r w:rsidRPr="004F31A3">
        <w:rPr>
          <w:rFonts w:hint="cs"/>
          <w:sz w:val="27"/>
          <w:rtl/>
        </w:rPr>
        <w:t xml:space="preserve"> </w:t>
      </w:r>
      <w:r w:rsidRPr="004F31A3">
        <w:rPr>
          <w:rFonts w:hint="eastAsia"/>
          <w:sz w:val="24"/>
          <w:szCs w:val="24"/>
          <w:rtl/>
        </w:rPr>
        <w:t>«</w:t>
      </w:r>
      <w:r w:rsidRPr="004F31A3">
        <w:rPr>
          <w:rFonts w:hint="cs"/>
          <w:sz w:val="27"/>
          <w:rtl/>
        </w:rPr>
        <w:t>إنشائية</w:t>
      </w:r>
      <w:r w:rsidRPr="004F31A3">
        <w:rPr>
          <w:rFonts w:hint="eastAsia"/>
          <w:sz w:val="24"/>
          <w:szCs w:val="24"/>
          <w:rtl/>
        </w:rPr>
        <w:t>»</w:t>
      </w:r>
      <w:r w:rsidR="00EE0AD9" w:rsidRPr="004F31A3">
        <w:rPr>
          <w:rFonts w:hint="cs"/>
          <w:sz w:val="27"/>
          <w:rtl/>
        </w:rPr>
        <w:t>؛</w:t>
      </w:r>
      <w:r w:rsidRPr="004F31A3">
        <w:rPr>
          <w:rFonts w:hint="cs"/>
          <w:sz w:val="27"/>
          <w:rtl/>
        </w:rPr>
        <w:t xml:space="preserve"> و</w:t>
      </w:r>
      <w:r w:rsidRPr="004F31A3">
        <w:rPr>
          <w:rFonts w:hint="eastAsia"/>
          <w:sz w:val="24"/>
          <w:szCs w:val="24"/>
          <w:rtl/>
        </w:rPr>
        <w:t>«</w:t>
      </w:r>
      <w:r w:rsidRPr="004F31A3">
        <w:rPr>
          <w:rFonts w:hint="cs"/>
          <w:sz w:val="27"/>
          <w:rtl/>
        </w:rPr>
        <w:t>اعتبارية</w:t>
      </w:r>
      <w:r w:rsidRPr="004F31A3">
        <w:rPr>
          <w:rFonts w:hint="eastAsia"/>
          <w:sz w:val="24"/>
          <w:szCs w:val="24"/>
          <w:rtl/>
        </w:rPr>
        <w:t>»</w:t>
      </w:r>
      <w:r w:rsidRPr="004F31A3">
        <w:rPr>
          <w:rFonts w:hint="cs"/>
          <w:sz w:val="27"/>
          <w:rtl/>
        </w:rPr>
        <w:t>، حيث يرسم حدّاً قاطعاً بين العلوم الحقيقية والاعتبارية، ويرى أن تأثير تحوّ</w:t>
      </w:r>
      <w:r w:rsidR="00EE0AD9" w:rsidRPr="004F31A3">
        <w:rPr>
          <w:rFonts w:hint="cs"/>
          <w:sz w:val="27"/>
          <w:rtl/>
        </w:rPr>
        <w:t>ُ</w:t>
      </w:r>
      <w:r w:rsidRPr="004F31A3">
        <w:rPr>
          <w:rFonts w:hint="cs"/>
          <w:sz w:val="27"/>
          <w:rtl/>
        </w:rPr>
        <w:t>ل العلوم الحقيقية في العلوم الاعتبارية إنما يكون من طريق المبادئ الحقيقية للعلوم الاعتبارية. فقد قال في بعض كتبه: إن التنسيق بين مختلف فروع المعرفة يعني جمعها تحت مظل</w:t>
      </w:r>
      <w:r w:rsidR="00EE0AD9" w:rsidRPr="004F31A3">
        <w:rPr>
          <w:rFonts w:hint="cs"/>
          <w:sz w:val="27"/>
          <w:rtl/>
        </w:rPr>
        <w:t>ّ</w:t>
      </w:r>
      <w:r w:rsidRPr="004F31A3">
        <w:rPr>
          <w:rFonts w:hint="cs"/>
          <w:sz w:val="27"/>
          <w:rtl/>
        </w:rPr>
        <w:t>ة</w:t>
      </w:r>
      <w:r w:rsidR="00EE0AD9" w:rsidRPr="004F31A3">
        <w:rPr>
          <w:rFonts w:hint="cs"/>
          <w:sz w:val="27"/>
          <w:rtl/>
        </w:rPr>
        <w:t>ٍ</w:t>
      </w:r>
      <w:r w:rsidRPr="004F31A3">
        <w:rPr>
          <w:rFonts w:hint="cs"/>
          <w:sz w:val="27"/>
          <w:rtl/>
        </w:rPr>
        <w:t xml:space="preserve"> نظري</w:t>
      </w:r>
      <w:r w:rsidR="008A3079">
        <w:rPr>
          <w:rFonts w:hint="cs"/>
          <w:sz w:val="27"/>
          <w:rtl/>
        </w:rPr>
        <w:t>ّ</w:t>
      </w:r>
      <w:r w:rsidRPr="004F31A3">
        <w:rPr>
          <w:rFonts w:hint="cs"/>
          <w:sz w:val="27"/>
          <w:rtl/>
        </w:rPr>
        <w:t>ة</w:t>
      </w:r>
      <w:r w:rsidR="008A3079">
        <w:rPr>
          <w:rFonts w:hint="cs"/>
          <w:sz w:val="27"/>
          <w:rtl/>
        </w:rPr>
        <w:t>ٍ</w:t>
      </w:r>
      <w:r w:rsidRPr="004F31A3">
        <w:rPr>
          <w:rFonts w:hint="cs"/>
          <w:sz w:val="27"/>
          <w:rtl/>
        </w:rPr>
        <w:t xml:space="preserve"> معرفي</w:t>
      </w:r>
      <w:r w:rsidR="008A3079">
        <w:rPr>
          <w:rFonts w:hint="cs"/>
          <w:sz w:val="27"/>
          <w:rtl/>
        </w:rPr>
        <w:t>ّ</w:t>
      </w:r>
      <w:r w:rsidRPr="004F31A3">
        <w:rPr>
          <w:rFonts w:hint="cs"/>
          <w:sz w:val="27"/>
          <w:rtl/>
        </w:rPr>
        <w:t>ة واحدة. ولكنه لا يقول كيف تجتمع العلوم الحقيقية والعلوم الاعتبارية تحت مظل</w:t>
      </w:r>
      <w:r w:rsidR="00EE0AD9" w:rsidRPr="004F31A3">
        <w:rPr>
          <w:rFonts w:hint="cs"/>
          <w:sz w:val="27"/>
          <w:rtl/>
        </w:rPr>
        <w:t>ّ</w:t>
      </w:r>
      <w:r w:rsidRPr="004F31A3">
        <w:rPr>
          <w:rFonts w:hint="cs"/>
          <w:sz w:val="27"/>
          <w:rtl/>
        </w:rPr>
        <w:t>ة</w:t>
      </w:r>
      <w:r w:rsidR="00EE0AD9" w:rsidRPr="004F31A3">
        <w:rPr>
          <w:rFonts w:hint="cs"/>
          <w:sz w:val="27"/>
          <w:rtl/>
        </w:rPr>
        <w:t>ٍ</w:t>
      </w:r>
      <w:r w:rsidRPr="004F31A3">
        <w:rPr>
          <w:rFonts w:hint="cs"/>
          <w:sz w:val="27"/>
          <w:rtl/>
        </w:rPr>
        <w:t xml:space="preserve"> معرفي</w:t>
      </w:r>
      <w:r w:rsidR="008A3079">
        <w:rPr>
          <w:rFonts w:hint="cs"/>
          <w:sz w:val="27"/>
          <w:rtl/>
        </w:rPr>
        <w:t>ّ</w:t>
      </w:r>
      <w:r w:rsidRPr="004F31A3">
        <w:rPr>
          <w:rFonts w:hint="cs"/>
          <w:sz w:val="27"/>
          <w:rtl/>
        </w:rPr>
        <w:t>ة واحدة</w:t>
      </w:r>
      <w:r w:rsidR="00EE0AD9" w:rsidRPr="004F31A3">
        <w:rPr>
          <w:rFonts w:hint="cs"/>
          <w:sz w:val="27"/>
          <w:rtl/>
        </w:rPr>
        <w:t>؟</w:t>
      </w:r>
      <w:r w:rsidRPr="004F31A3">
        <w:rPr>
          <w:rFonts w:hint="cs"/>
          <w:sz w:val="27"/>
          <w:rtl/>
        </w:rPr>
        <w:t xml:space="preserve"> وإذا كانت علوم</w:t>
      </w:r>
      <w:r w:rsidR="001E1826" w:rsidRPr="004F31A3">
        <w:rPr>
          <w:rFonts w:hint="cs"/>
          <w:sz w:val="27"/>
          <w:rtl/>
        </w:rPr>
        <w:t>ٌ</w:t>
      </w:r>
      <w:r w:rsidRPr="004F31A3">
        <w:rPr>
          <w:rFonts w:hint="cs"/>
          <w:sz w:val="27"/>
          <w:rtl/>
        </w:rPr>
        <w:t xml:space="preserve"> من قبيل: علم الفقه مشتملة</w:t>
      </w:r>
      <w:r w:rsidR="001E1826" w:rsidRPr="004F31A3">
        <w:rPr>
          <w:rFonts w:hint="cs"/>
          <w:sz w:val="27"/>
          <w:rtl/>
        </w:rPr>
        <w:t>ً</w:t>
      </w:r>
      <w:r w:rsidRPr="004F31A3">
        <w:rPr>
          <w:rFonts w:hint="cs"/>
          <w:sz w:val="27"/>
          <w:rtl/>
        </w:rPr>
        <w:t xml:space="preserve"> على قضايا اعتبارية وإنشائية </w:t>
      </w:r>
      <w:r w:rsidR="001E1826" w:rsidRPr="004F31A3">
        <w:rPr>
          <w:rFonts w:hint="cs"/>
          <w:sz w:val="27"/>
          <w:rtl/>
        </w:rPr>
        <w:t>ف</w:t>
      </w:r>
      <w:r w:rsidRPr="004F31A3">
        <w:rPr>
          <w:rFonts w:hint="cs"/>
          <w:sz w:val="27"/>
          <w:rtl/>
        </w:rPr>
        <w:t xml:space="preserve">هل يمكن تسميتها </w:t>
      </w:r>
      <w:r w:rsidRPr="004F31A3">
        <w:rPr>
          <w:rFonts w:hint="eastAsia"/>
          <w:sz w:val="24"/>
          <w:szCs w:val="24"/>
          <w:rtl/>
        </w:rPr>
        <w:t>«</w:t>
      </w:r>
      <w:r w:rsidRPr="004F31A3">
        <w:rPr>
          <w:rFonts w:hint="cs"/>
          <w:sz w:val="27"/>
          <w:rtl/>
        </w:rPr>
        <w:t>علماً</w:t>
      </w:r>
      <w:r w:rsidRPr="004F31A3">
        <w:rPr>
          <w:rFonts w:hint="eastAsia"/>
          <w:sz w:val="24"/>
          <w:szCs w:val="24"/>
          <w:rtl/>
        </w:rPr>
        <w:t>»</w:t>
      </w:r>
      <w:r w:rsidRPr="004F31A3">
        <w:rPr>
          <w:rFonts w:hint="cs"/>
          <w:sz w:val="27"/>
          <w:rtl/>
        </w:rPr>
        <w:t xml:space="preserve"> في الأساس</w:t>
      </w:r>
      <w:r w:rsidR="001E1826" w:rsidRPr="004F31A3">
        <w:rPr>
          <w:rFonts w:hint="cs"/>
          <w:sz w:val="27"/>
          <w:rtl/>
        </w:rPr>
        <w:t>؟</w:t>
      </w:r>
      <w:r w:rsidRPr="004F31A3">
        <w:rPr>
          <w:rFonts w:hint="cs"/>
          <w:sz w:val="27"/>
          <w:rtl/>
        </w:rPr>
        <w:t xml:space="preserve"> وهل يمكن اعتبارها بوصفها فرعاً من </w:t>
      </w:r>
      <w:r w:rsidRPr="004F31A3">
        <w:rPr>
          <w:rFonts w:hint="eastAsia"/>
          <w:sz w:val="24"/>
          <w:szCs w:val="24"/>
          <w:rtl/>
        </w:rPr>
        <w:t>«</w:t>
      </w:r>
      <w:r w:rsidRPr="004F31A3">
        <w:rPr>
          <w:rFonts w:hint="cs"/>
          <w:sz w:val="27"/>
          <w:rtl/>
        </w:rPr>
        <w:t>المعرفة</w:t>
      </w:r>
      <w:r w:rsidRPr="004F31A3">
        <w:rPr>
          <w:rFonts w:hint="eastAsia"/>
          <w:sz w:val="24"/>
          <w:szCs w:val="24"/>
          <w:rtl/>
        </w:rPr>
        <w:t>»</w:t>
      </w:r>
      <w:r w:rsidRPr="004F31A3">
        <w:rPr>
          <w:rFonts w:hint="cs"/>
          <w:sz w:val="27"/>
          <w:rtl/>
        </w:rPr>
        <w:t xml:space="preserve">؟ فإذا كان الدكتور سروش يقول: إن معيار الاستدلال الوحيد في الأفكار الاعتبارية يقتصر على </w:t>
      </w:r>
      <w:r w:rsidRPr="004F31A3">
        <w:rPr>
          <w:rFonts w:hint="eastAsia"/>
          <w:sz w:val="24"/>
          <w:szCs w:val="24"/>
          <w:rtl/>
        </w:rPr>
        <w:t>«</w:t>
      </w:r>
      <w:r w:rsidRPr="004F31A3">
        <w:rPr>
          <w:rFonts w:hint="cs"/>
          <w:sz w:val="27"/>
          <w:rtl/>
        </w:rPr>
        <w:t>الل</w:t>
      </w:r>
      <w:r w:rsidR="001E1826" w:rsidRPr="004F31A3">
        <w:rPr>
          <w:rFonts w:hint="cs"/>
          <w:sz w:val="27"/>
          <w:rtl/>
        </w:rPr>
        <w:t>َّ</w:t>
      </w:r>
      <w:r w:rsidRPr="004F31A3">
        <w:rPr>
          <w:rFonts w:hint="cs"/>
          <w:sz w:val="27"/>
          <w:rtl/>
        </w:rPr>
        <w:t>غ</w:t>
      </w:r>
      <w:r w:rsidR="001E1826" w:rsidRPr="004F31A3">
        <w:rPr>
          <w:rFonts w:hint="cs"/>
          <w:sz w:val="27"/>
          <w:rtl/>
        </w:rPr>
        <w:t>ْ</w:t>
      </w:r>
      <w:r w:rsidRPr="004F31A3">
        <w:rPr>
          <w:rFonts w:hint="cs"/>
          <w:sz w:val="27"/>
          <w:rtl/>
        </w:rPr>
        <w:t>وية</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الرؤية الواقعية</w:t>
      </w:r>
      <w:r w:rsidRPr="004F31A3">
        <w:rPr>
          <w:rFonts w:hint="eastAsia"/>
          <w:sz w:val="24"/>
          <w:szCs w:val="24"/>
          <w:rtl/>
        </w:rPr>
        <w:t>»</w:t>
      </w:r>
      <w:r w:rsidRPr="004F31A3">
        <w:rPr>
          <w:rFonts w:hint="cs"/>
          <w:sz w:val="27"/>
          <w:rtl/>
        </w:rPr>
        <w:t xml:space="preserve"> ففي مثل هذه الحالة سيقتصر تأثير العلوم الحقيقية في الفقه على إبطال الأحكام التي تفوق قدرة المكل</w:t>
      </w:r>
      <w:r w:rsidR="001E1826" w:rsidRPr="004F31A3">
        <w:rPr>
          <w:rFonts w:hint="cs"/>
          <w:sz w:val="27"/>
          <w:rtl/>
        </w:rPr>
        <w:t>َّ</w:t>
      </w:r>
      <w:r w:rsidRPr="004F31A3">
        <w:rPr>
          <w:rFonts w:hint="cs"/>
          <w:sz w:val="27"/>
          <w:rtl/>
        </w:rPr>
        <w:t>ف واستطاعته.</w:t>
      </w:r>
    </w:p>
    <w:p w:rsidR="001975A3" w:rsidRPr="004F31A3" w:rsidRDefault="001975A3" w:rsidP="00504089">
      <w:pPr>
        <w:rPr>
          <w:sz w:val="27"/>
          <w:rtl/>
        </w:rPr>
      </w:pPr>
      <w:r w:rsidRPr="004F31A3">
        <w:rPr>
          <w:rFonts w:hint="cs"/>
          <w:sz w:val="27"/>
          <w:rtl/>
        </w:rPr>
        <w:t>ولكن</w:t>
      </w:r>
      <w:r w:rsidR="001E1826" w:rsidRPr="004F31A3">
        <w:rPr>
          <w:rFonts w:hint="cs"/>
          <w:sz w:val="27"/>
          <w:rtl/>
        </w:rPr>
        <w:t xml:space="preserve">ْ </w:t>
      </w:r>
      <w:r w:rsidRPr="004F31A3">
        <w:rPr>
          <w:rFonts w:hint="cs"/>
          <w:sz w:val="27"/>
          <w:rtl/>
        </w:rPr>
        <w:t>كما سبق أن رأينا فإن الحق</w:t>
      </w:r>
      <w:r w:rsidR="001E1826" w:rsidRPr="004F31A3">
        <w:rPr>
          <w:rFonts w:hint="cs"/>
          <w:sz w:val="27"/>
          <w:rtl/>
        </w:rPr>
        <w:t>ّ</w:t>
      </w:r>
      <w:r w:rsidRPr="004F31A3">
        <w:rPr>
          <w:rFonts w:hint="cs"/>
          <w:sz w:val="27"/>
          <w:rtl/>
        </w:rPr>
        <w:t xml:space="preserve"> هو أن العلوم المعيارية علم</w:t>
      </w:r>
      <w:r w:rsidR="001E1826" w:rsidRPr="004F31A3">
        <w:rPr>
          <w:rFonts w:hint="cs"/>
          <w:sz w:val="27"/>
          <w:rtl/>
        </w:rPr>
        <w:t>ٌ</w:t>
      </w:r>
      <w:r w:rsidRPr="004F31A3">
        <w:rPr>
          <w:rFonts w:hint="cs"/>
          <w:sz w:val="27"/>
          <w:rtl/>
        </w:rPr>
        <w:t xml:space="preserve"> حقيقة</w:t>
      </w:r>
      <w:r w:rsidR="001E1826" w:rsidRPr="004F31A3">
        <w:rPr>
          <w:rFonts w:hint="cs"/>
          <w:sz w:val="27"/>
          <w:rtl/>
        </w:rPr>
        <w:t>ً</w:t>
      </w:r>
      <w:r w:rsidRPr="004F31A3">
        <w:rPr>
          <w:rFonts w:hint="cs"/>
          <w:sz w:val="27"/>
          <w:rtl/>
        </w:rPr>
        <w:t xml:space="preserve">، وإن القضايا التي تقع مورداً للبحث والتحقيق في هذه العلوم </w:t>
      </w:r>
      <w:r w:rsidRPr="004F31A3">
        <w:rPr>
          <w:rFonts w:hint="eastAsia"/>
          <w:sz w:val="24"/>
          <w:szCs w:val="24"/>
          <w:rtl/>
        </w:rPr>
        <w:t>«</w:t>
      </w:r>
      <w:r w:rsidRPr="004F31A3">
        <w:rPr>
          <w:rFonts w:hint="cs"/>
          <w:sz w:val="27"/>
          <w:rtl/>
        </w:rPr>
        <w:t>خ</w:t>
      </w:r>
      <w:r w:rsidR="008A3079">
        <w:rPr>
          <w:rFonts w:hint="cs"/>
          <w:sz w:val="27"/>
          <w:rtl/>
        </w:rPr>
        <w:t>َ</w:t>
      </w:r>
      <w:r w:rsidRPr="004F31A3">
        <w:rPr>
          <w:rFonts w:hint="cs"/>
          <w:sz w:val="27"/>
          <w:rtl/>
        </w:rPr>
        <w:t>ب</w:t>
      </w:r>
      <w:r w:rsidR="008A3079">
        <w:rPr>
          <w:rFonts w:hint="cs"/>
          <w:sz w:val="27"/>
          <w:rtl/>
        </w:rPr>
        <w:t>َ</w:t>
      </w:r>
      <w:r w:rsidRPr="004F31A3">
        <w:rPr>
          <w:rFonts w:hint="cs"/>
          <w:sz w:val="27"/>
          <w:rtl/>
        </w:rPr>
        <w:t>رية</w:t>
      </w:r>
      <w:r w:rsidRPr="004F31A3">
        <w:rPr>
          <w:rFonts w:hint="eastAsia"/>
          <w:sz w:val="24"/>
          <w:szCs w:val="24"/>
          <w:rtl/>
        </w:rPr>
        <w:t>»</w:t>
      </w:r>
      <w:r w:rsidR="001E1826" w:rsidRPr="004F31A3">
        <w:rPr>
          <w:rFonts w:hint="cs"/>
          <w:sz w:val="27"/>
          <w:rtl/>
        </w:rPr>
        <w:t>،</w:t>
      </w:r>
      <w:r w:rsidRPr="004F31A3">
        <w:rPr>
          <w:rFonts w:hint="cs"/>
          <w:sz w:val="27"/>
          <w:rtl/>
        </w:rPr>
        <w:t xml:space="preserve"> وليست </w:t>
      </w:r>
      <w:r w:rsidRPr="004F31A3">
        <w:rPr>
          <w:rFonts w:hint="eastAsia"/>
          <w:sz w:val="24"/>
          <w:szCs w:val="24"/>
          <w:rtl/>
        </w:rPr>
        <w:t>«</w:t>
      </w:r>
      <w:r w:rsidRPr="004F31A3">
        <w:rPr>
          <w:rFonts w:hint="cs"/>
          <w:sz w:val="27"/>
          <w:rtl/>
        </w:rPr>
        <w:t>اعتبارية</w:t>
      </w:r>
      <w:r w:rsidR="008A3079">
        <w:rPr>
          <w:rFonts w:hint="cs"/>
          <w:sz w:val="27"/>
          <w:rtl/>
        </w:rPr>
        <w:t>ً</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إنشائية</w:t>
      </w:r>
      <w:r w:rsidR="008A3079">
        <w:rPr>
          <w:rFonts w:hint="cs"/>
          <w:sz w:val="27"/>
          <w:rtl/>
        </w:rPr>
        <w:t>ً</w:t>
      </w:r>
      <w:r w:rsidRPr="004F31A3">
        <w:rPr>
          <w:rFonts w:hint="eastAsia"/>
          <w:sz w:val="24"/>
          <w:szCs w:val="24"/>
          <w:rtl/>
        </w:rPr>
        <w:t>»</w:t>
      </w:r>
      <w:r w:rsidRPr="004F31A3">
        <w:rPr>
          <w:rFonts w:hint="cs"/>
          <w:sz w:val="27"/>
          <w:rtl/>
        </w:rPr>
        <w:t xml:space="preserve">؛ فإن الإخبار عن </w:t>
      </w:r>
      <w:r w:rsidRPr="004F31A3">
        <w:rPr>
          <w:rFonts w:hint="eastAsia"/>
          <w:sz w:val="24"/>
          <w:szCs w:val="24"/>
          <w:rtl/>
        </w:rPr>
        <w:t>«</w:t>
      </w:r>
      <w:r w:rsidRPr="004F31A3">
        <w:rPr>
          <w:rFonts w:hint="cs"/>
          <w:sz w:val="27"/>
          <w:rtl/>
        </w:rPr>
        <w:t>الاعتبار</w:t>
      </w:r>
      <w:r w:rsidRPr="004F31A3">
        <w:rPr>
          <w:rFonts w:hint="eastAsia"/>
          <w:sz w:val="24"/>
          <w:szCs w:val="24"/>
          <w:rtl/>
        </w:rPr>
        <w:t>»</w:t>
      </w:r>
      <w:r w:rsidRPr="004F31A3">
        <w:rPr>
          <w:rFonts w:hint="cs"/>
          <w:sz w:val="27"/>
          <w:rtl/>
        </w:rPr>
        <w:t xml:space="preserve"> و</w:t>
      </w:r>
      <w:r w:rsidRPr="004F31A3">
        <w:rPr>
          <w:rFonts w:hint="eastAsia"/>
          <w:sz w:val="24"/>
          <w:szCs w:val="24"/>
          <w:rtl/>
        </w:rPr>
        <w:t>«</w:t>
      </w:r>
      <w:r w:rsidRPr="004F31A3">
        <w:rPr>
          <w:rFonts w:hint="cs"/>
          <w:sz w:val="27"/>
          <w:rtl/>
        </w:rPr>
        <w:t>الإنشاء</w:t>
      </w:r>
      <w:r w:rsidRPr="004F31A3">
        <w:rPr>
          <w:rFonts w:hint="eastAsia"/>
          <w:sz w:val="24"/>
          <w:szCs w:val="24"/>
          <w:rtl/>
        </w:rPr>
        <w:t>»</w:t>
      </w:r>
      <w:r w:rsidRPr="004F31A3">
        <w:rPr>
          <w:rFonts w:hint="cs"/>
          <w:sz w:val="27"/>
          <w:rtl/>
        </w:rPr>
        <w:t xml:space="preserve"> هو غير الاعتبار والإنشاء. لو التزمنا بهذا المبنى في </w:t>
      </w:r>
      <w:r w:rsidR="005648BB" w:rsidRPr="004F31A3">
        <w:rPr>
          <w:rFonts w:hint="cs"/>
          <w:sz w:val="27"/>
          <w:rtl/>
        </w:rPr>
        <w:t>مجال</w:t>
      </w:r>
      <w:r w:rsidRPr="004F31A3">
        <w:rPr>
          <w:rFonts w:hint="cs"/>
          <w:sz w:val="27"/>
          <w:rtl/>
        </w:rPr>
        <w:t xml:space="preserve"> ماهية العلوم المعيارية ففي مثل هذه الحالة يمكن لنا أن نقول بأن الفصل والتفكيك بين الأفكار أو الم</w:t>
      </w:r>
      <w:r w:rsidR="001E1826" w:rsidRPr="004F31A3">
        <w:rPr>
          <w:rFonts w:hint="cs"/>
          <w:sz w:val="27"/>
          <w:rtl/>
        </w:rPr>
        <w:t>ُ</w:t>
      </w:r>
      <w:r w:rsidRPr="004F31A3">
        <w:rPr>
          <w:rFonts w:hint="cs"/>
          <w:sz w:val="27"/>
          <w:rtl/>
        </w:rPr>
        <w:t>د</w:t>
      </w:r>
      <w:r w:rsidR="008A3079">
        <w:rPr>
          <w:rFonts w:hint="cs"/>
          <w:sz w:val="27"/>
          <w:rtl/>
        </w:rPr>
        <w:t>ْ</w:t>
      </w:r>
      <w:r w:rsidRPr="004F31A3">
        <w:rPr>
          <w:rFonts w:hint="cs"/>
          <w:sz w:val="27"/>
          <w:rtl/>
        </w:rPr>
        <w:t>ر</w:t>
      </w:r>
      <w:r w:rsidR="001E1826" w:rsidRPr="004F31A3">
        <w:rPr>
          <w:rFonts w:hint="cs"/>
          <w:sz w:val="27"/>
          <w:rtl/>
        </w:rPr>
        <w:t>َ</w:t>
      </w:r>
      <w:r w:rsidRPr="004F31A3">
        <w:rPr>
          <w:rFonts w:hint="cs"/>
          <w:sz w:val="27"/>
          <w:rtl/>
        </w:rPr>
        <w:t>كات الاعتبارية والأفكار أو الم</w:t>
      </w:r>
      <w:r w:rsidR="001E1826" w:rsidRPr="004F31A3">
        <w:rPr>
          <w:rFonts w:hint="cs"/>
          <w:sz w:val="27"/>
          <w:rtl/>
        </w:rPr>
        <w:t>ُ</w:t>
      </w:r>
      <w:r w:rsidRPr="004F31A3">
        <w:rPr>
          <w:rFonts w:hint="cs"/>
          <w:sz w:val="27"/>
          <w:rtl/>
        </w:rPr>
        <w:t>د</w:t>
      </w:r>
      <w:r w:rsidR="007171AD">
        <w:rPr>
          <w:rFonts w:hint="cs"/>
          <w:sz w:val="27"/>
          <w:rtl/>
        </w:rPr>
        <w:t>ْ</w:t>
      </w:r>
      <w:r w:rsidRPr="004F31A3">
        <w:rPr>
          <w:rFonts w:hint="cs"/>
          <w:sz w:val="27"/>
          <w:rtl/>
        </w:rPr>
        <w:t>ر</w:t>
      </w:r>
      <w:r w:rsidR="001E1826" w:rsidRPr="004F31A3">
        <w:rPr>
          <w:rFonts w:hint="cs"/>
          <w:sz w:val="27"/>
          <w:rtl/>
        </w:rPr>
        <w:t>َ</w:t>
      </w:r>
      <w:r w:rsidRPr="004F31A3">
        <w:rPr>
          <w:rFonts w:hint="cs"/>
          <w:sz w:val="27"/>
          <w:rtl/>
        </w:rPr>
        <w:t>كات الحقيقية لا يستلزم تقسيم العلوم إلى</w:t>
      </w:r>
      <w:r w:rsidR="001E1826" w:rsidRPr="004F31A3">
        <w:rPr>
          <w:rFonts w:hint="cs"/>
          <w:sz w:val="27"/>
          <w:rtl/>
        </w:rPr>
        <w:t>:</w:t>
      </w:r>
      <w:r w:rsidRPr="004F31A3">
        <w:rPr>
          <w:rFonts w:hint="cs"/>
          <w:sz w:val="27"/>
          <w:rtl/>
        </w:rPr>
        <w:t xml:space="preserve"> علوم حقيقية</w:t>
      </w:r>
      <w:r w:rsidR="001E1826" w:rsidRPr="004F31A3">
        <w:rPr>
          <w:rFonts w:hint="cs"/>
          <w:sz w:val="27"/>
          <w:rtl/>
        </w:rPr>
        <w:t>؛</w:t>
      </w:r>
      <w:r w:rsidRPr="004F31A3">
        <w:rPr>
          <w:rFonts w:hint="cs"/>
          <w:sz w:val="27"/>
          <w:rtl/>
        </w:rPr>
        <w:t xml:space="preserve"> وعلوم اعتبارية، بل ستكون جميع العلوم حقيقية</w:t>
      </w:r>
      <w:r w:rsidR="001E1826" w:rsidRPr="004F31A3">
        <w:rPr>
          <w:rFonts w:hint="cs"/>
          <w:sz w:val="27"/>
          <w:rtl/>
        </w:rPr>
        <w:t>ً</w:t>
      </w:r>
      <w:r w:rsidRPr="004F31A3">
        <w:rPr>
          <w:rFonts w:hint="cs"/>
          <w:sz w:val="27"/>
          <w:rtl/>
        </w:rPr>
        <w:t>، وإن كل</w:t>
      </w:r>
      <w:r w:rsidR="001E1826" w:rsidRPr="004F31A3">
        <w:rPr>
          <w:rFonts w:hint="cs"/>
          <w:sz w:val="27"/>
          <w:rtl/>
        </w:rPr>
        <w:t>ّ</w:t>
      </w:r>
      <w:r w:rsidRPr="004F31A3">
        <w:rPr>
          <w:rFonts w:hint="cs"/>
          <w:sz w:val="27"/>
          <w:rtl/>
        </w:rPr>
        <w:t xml:space="preserve"> علم</w:t>
      </w:r>
      <w:r w:rsidR="001E1826" w:rsidRPr="004F31A3">
        <w:rPr>
          <w:rFonts w:hint="cs"/>
          <w:sz w:val="27"/>
          <w:rtl/>
        </w:rPr>
        <w:t>ٍ</w:t>
      </w:r>
      <w:r w:rsidRPr="004F31A3">
        <w:rPr>
          <w:rFonts w:hint="cs"/>
          <w:sz w:val="27"/>
          <w:rtl/>
        </w:rPr>
        <w:t xml:space="preserve"> يخبر أو يكشف عن جزء</w:t>
      </w:r>
      <w:r w:rsidR="001E1826" w:rsidRPr="004F31A3">
        <w:rPr>
          <w:rFonts w:hint="cs"/>
          <w:sz w:val="27"/>
          <w:rtl/>
        </w:rPr>
        <w:t>ٍ</w:t>
      </w:r>
      <w:r w:rsidRPr="004F31A3">
        <w:rPr>
          <w:rFonts w:hint="cs"/>
          <w:sz w:val="27"/>
          <w:rtl/>
        </w:rPr>
        <w:t xml:space="preserve"> خاص</w:t>
      </w:r>
      <w:r w:rsidR="001E1826" w:rsidRPr="004F31A3">
        <w:rPr>
          <w:rFonts w:hint="cs"/>
          <w:sz w:val="27"/>
          <w:rtl/>
        </w:rPr>
        <w:t>ّ</w:t>
      </w:r>
      <w:r w:rsidRPr="004F31A3">
        <w:rPr>
          <w:rFonts w:hint="cs"/>
          <w:sz w:val="27"/>
          <w:rtl/>
        </w:rPr>
        <w:t xml:space="preserve"> من الحقيقة أو الواقعية. وعلم الفقه ليس استثناءً من هذه القاعدة، فهو ينظر إلى الحقائق التي توجد في عالم التشريع بالوجود الاعتباري. وبطبيعة الحال إن وجود هذه الحقائق تابع</w:t>
      </w:r>
      <w:r w:rsidR="001E1826" w:rsidRPr="004F31A3">
        <w:rPr>
          <w:rFonts w:hint="cs"/>
          <w:sz w:val="27"/>
          <w:rtl/>
        </w:rPr>
        <w:t>ٌ</w:t>
      </w:r>
      <w:r w:rsidRPr="004F31A3">
        <w:rPr>
          <w:rFonts w:hint="cs"/>
          <w:sz w:val="27"/>
          <w:rtl/>
        </w:rPr>
        <w:t xml:space="preserve"> للإرادة التشريعية للمقن</w:t>
      </w:r>
      <w:r w:rsidR="001E1826" w:rsidRPr="004F31A3">
        <w:rPr>
          <w:rFonts w:hint="cs"/>
          <w:sz w:val="27"/>
          <w:rtl/>
        </w:rPr>
        <w:t>ِّ</w:t>
      </w:r>
      <w:r w:rsidRPr="004F31A3">
        <w:rPr>
          <w:rFonts w:hint="cs"/>
          <w:sz w:val="27"/>
          <w:rtl/>
        </w:rPr>
        <w:t>ن، إلا</w:t>
      </w:r>
      <w:r w:rsidR="001E1826" w:rsidRPr="004F31A3">
        <w:rPr>
          <w:rFonts w:hint="cs"/>
          <w:sz w:val="27"/>
          <w:rtl/>
        </w:rPr>
        <w:t>ّ</w:t>
      </w:r>
      <w:r w:rsidRPr="004F31A3">
        <w:rPr>
          <w:rFonts w:hint="cs"/>
          <w:sz w:val="27"/>
          <w:rtl/>
        </w:rPr>
        <w:t xml:space="preserve"> أن الفرع العلمي الذي يبحث عن هذه الحقائق ليس تابعاً لإرادته. وعليه فإن ذات الارتباط الموجود بين فروع المعرفة البشرية الأخرى موجود</w:t>
      </w:r>
      <w:r w:rsidR="001E1826" w:rsidRPr="004F31A3">
        <w:rPr>
          <w:rFonts w:hint="cs"/>
          <w:sz w:val="27"/>
          <w:rtl/>
        </w:rPr>
        <w:t>ٌ</w:t>
      </w:r>
      <w:r w:rsidRPr="004F31A3">
        <w:rPr>
          <w:rFonts w:hint="cs"/>
          <w:sz w:val="27"/>
          <w:rtl/>
        </w:rPr>
        <w:t xml:space="preserve"> بين علم الفقه وسائر العلوم أيضاً. وإن هذا الارتباط لا يقوم من خلال مبادئ علم الفقه فقط، ولا يكون محدوداً بالقابلية على الإبطال فح</w:t>
      </w:r>
      <w:r w:rsidR="001E1826" w:rsidRPr="004F31A3">
        <w:rPr>
          <w:rFonts w:hint="cs"/>
          <w:sz w:val="27"/>
          <w:rtl/>
        </w:rPr>
        <w:t>َ</w:t>
      </w:r>
      <w:r w:rsidRPr="004F31A3">
        <w:rPr>
          <w:rFonts w:hint="cs"/>
          <w:sz w:val="27"/>
          <w:rtl/>
        </w:rPr>
        <w:t>س</w:t>
      </w:r>
      <w:r w:rsidR="001E1826" w:rsidRPr="004F31A3">
        <w:rPr>
          <w:rFonts w:hint="cs"/>
          <w:sz w:val="27"/>
          <w:rtl/>
        </w:rPr>
        <w:t>ْ</w:t>
      </w:r>
      <w:r w:rsidRPr="004F31A3">
        <w:rPr>
          <w:rFonts w:hint="cs"/>
          <w:sz w:val="27"/>
          <w:rtl/>
        </w:rPr>
        <w:t xml:space="preserve">ب، بل إن الارتباط من طريق المبادئ ـ </w:t>
      </w:r>
      <w:r w:rsidRPr="004F31A3">
        <w:rPr>
          <w:rFonts w:hint="cs"/>
          <w:sz w:val="27"/>
          <w:rtl/>
        </w:rPr>
        <w:lastRenderedPageBreak/>
        <w:t>كما أثبت الدكتور سروش نفسه في نظرية القبض والبسط ـ مجرّ</w:t>
      </w:r>
      <w:r w:rsidR="001E1826" w:rsidRPr="004F31A3">
        <w:rPr>
          <w:rFonts w:hint="cs"/>
          <w:sz w:val="27"/>
          <w:rtl/>
        </w:rPr>
        <w:t>َ</w:t>
      </w:r>
      <w:r w:rsidRPr="004F31A3">
        <w:rPr>
          <w:rFonts w:hint="cs"/>
          <w:sz w:val="27"/>
          <w:rtl/>
        </w:rPr>
        <w:t>د نوع</w:t>
      </w:r>
      <w:r w:rsidR="007171AD">
        <w:rPr>
          <w:rFonts w:hint="cs"/>
          <w:sz w:val="27"/>
          <w:rtl/>
        </w:rPr>
        <w:t>ٍ</w:t>
      </w:r>
      <w:r w:rsidRPr="004F31A3">
        <w:rPr>
          <w:rFonts w:hint="cs"/>
          <w:sz w:val="27"/>
          <w:rtl/>
        </w:rPr>
        <w:t xml:space="preserve"> من أنواع الارتباط.</w:t>
      </w:r>
    </w:p>
    <w:p w:rsidR="001975A3" w:rsidRPr="004F31A3" w:rsidRDefault="001975A3" w:rsidP="00CB3F07">
      <w:pPr>
        <w:spacing w:line="420" w:lineRule="exact"/>
        <w:rPr>
          <w:sz w:val="27"/>
          <w:rtl/>
        </w:rPr>
      </w:pPr>
    </w:p>
    <w:p w:rsidR="001975A3" w:rsidRPr="004F31A3" w:rsidRDefault="00A83F55" w:rsidP="0019358B">
      <w:pPr>
        <w:pStyle w:val="31"/>
        <w:rPr>
          <w:color w:val="auto"/>
          <w:rtl/>
        </w:rPr>
      </w:pPr>
      <w:r w:rsidRPr="004F31A3">
        <w:rPr>
          <w:rFonts w:hint="cs"/>
          <w:color w:val="auto"/>
          <w:rtl/>
        </w:rPr>
        <w:t>4</w:t>
      </w:r>
      <w:r w:rsidR="001975A3" w:rsidRPr="004F31A3">
        <w:rPr>
          <w:rFonts w:hint="cs"/>
          <w:color w:val="auto"/>
          <w:rtl/>
        </w:rPr>
        <w:t>ـ كلمة</w:t>
      </w:r>
      <w:r w:rsidR="001E1826" w:rsidRPr="004F31A3">
        <w:rPr>
          <w:rFonts w:hint="cs"/>
          <w:color w:val="auto"/>
          <w:rtl/>
        </w:rPr>
        <w:t>ٌ</w:t>
      </w:r>
      <w:r w:rsidR="001975A3" w:rsidRPr="004F31A3">
        <w:rPr>
          <w:rFonts w:hint="cs"/>
          <w:color w:val="auto"/>
          <w:rtl/>
        </w:rPr>
        <w:t xml:space="preserve"> أخيرة</w:t>
      </w:r>
    </w:p>
    <w:p w:rsidR="001975A3" w:rsidRPr="004F31A3" w:rsidRDefault="001975A3" w:rsidP="00504089">
      <w:pPr>
        <w:rPr>
          <w:sz w:val="27"/>
          <w:rtl/>
        </w:rPr>
      </w:pPr>
      <w:r w:rsidRPr="004F31A3">
        <w:rPr>
          <w:rFonts w:hint="cs"/>
          <w:sz w:val="27"/>
          <w:rtl/>
        </w:rPr>
        <w:t>إن الحلّ</w:t>
      </w:r>
      <w:r w:rsidR="001E1826" w:rsidRPr="004F31A3">
        <w:rPr>
          <w:rFonts w:hint="cs"/>
          <w:sz w:val="27"/>
          <w:rtl/>
        </w:rPr>
        <w:t>َ</w:t>
      </w:r>
      <w:r w:rsidRPr="004F31A3">
        <w:rPr>
          <w:rFonts w:hint="cs"/>
          <w:sz w:val="27"/>
          <w:rtl/>
        </w:rPr>
        <w:t xml:space="preserve"> الصحيح الذي تضعه نظرية القبض والبسط أمام الفقه لمواجهة تحدّ</w:t>
      </w:r>
      <w:r w:rsidR="001E1826" w:rsidRPr="004F31A3">
        <w:rPr>
          <w:rFonts w:hint="cs"/>
          <w:sz w:val="27"/>
          <w:rtl/>
        </w:rPr>
        <w:t>ِ</w:t>
      </w:r>
      <w:r w:rsidRPr="004F31A3">
        <w:rPr>
          <w:rFonts w:hint="cs"/>
          <w:sz w:val="27"/>
          <w:rtl/>
        </w:rPr>
        <w:t>يات العصر الجديد عبارة</w:t>
      </w:r>
      <w:r w:rsidR="001E1826" w:rsidRPr="004F31A3">
        <w:rPr>
          <w:rFonts w:hint="cs"/>
          <w:sz w:val="27"/>
          <w:rtl/>
        </w:rPr>
        <w:t>ٌ</w:t>
      </w:r>
      <w:r w:rsidRPr="004F31A3">
        <w:rPr>
          <w:rFonts w:hint="cs"/>
          <w:sz w:val="27"/>
          <w:rtl/>
        </w:rPr>
        <w:t xml:space="preserve"> عن ع</w:t>
      </w:r>
      <w:r w:rsidR="007171AD">
        <w:rPr>
          <w:rFonts w:hint="cs"/>
          <w:sz w:val="27"/>
          <w:rtl/>
        </w:rPr>
        <w:t>َ</w:t>
      </w:r>
      <w:r w:rsidRPr="004F31A3">
        <w:rPr>
          <w:rFonts w:hint="cs"/>
          <w:sz w:val="27"/>
          <w:rtl/>
        </w:rPr>
        <w:t>ص</w:t>
      </w:r>
      <w:r w:rsidR="007171AD">
        <w:rPr>
          <w:rFonts w:hint="cs"/>
          <w:sz w:val="27"/>
          <w:rtl/>
        </w:rPr>
        <w:t>ْ</w:t>
      </w:r>
      <w:r w:rsidRPr="004F31A3">
        <w:rPr>
          <w:rFonts w:hint="cs"/>
          <w:sz w:val="27"/>
          <w:rtl/>
        </w:rPr>
        <w:t>رنة المعارف البشرية وغير الدينية للمجتهدين والفقهاء. تدّ</w:t>
      </w:r>
      <w:r w:rsidR="001E1826" w:rsidRPr="004F31A3">
        <w:rPr>
          <w:rFonts w:hint="cs"/>
          <w:sz w:val="27"/>
          <w:rtl/>
        </w:rPr>
        <w:t>َ</w:t>
      </w:r>
      <w:r w:rsidRPr="004F31A3">
        <w:rPr>
          <w:rFonts w:hint="cs"/>
          <w:sz w:val="27"/>
          <w:rtl/>
        </w:rPr>
        <w:t>عي هذه النظرية بحقّ</w:t>
      </w:r>
      <w:r w:rsidR="001E1826" w:rsidRPr="004F31A3">
        <w:rPr>
          <w:rFonts w:hint="cs"/>
          <w:sz w:val="27"/>
          <w:rtl/>
        </w:rPr>
        <w:t>ٍ</w:t>
      </w:r>
      <w:r w:rsidRPr="004F31A3">
        <w:rPr>
          <w:rFonts w:hint="cs"/>
          <w:sz w:val="27"/>
          <w:rtl/>
        </w:rPr>
        <w:t xml:space="preserve"> أن </w:t>
      </w:r>
      <w:r w:rsidRPr="004F31A3">
        <w:rPr>
          <w:rFonts w:hint="eastAsia"/>
          <w:sz w:val="24"/>
          <w:szCs w:val="24"/>
          <w:rtl/>
        </w:rPr>
        <w:t>«</w:t>
      </w:r>
      <w:r w:rsidRPr="004F31A3">
        <w:rPr>
          <w:rFonts w:hint="cs"/>
          <w:sz w:val="27"/>
          <w:rtl/>
        </w:rPr>
        <w:t>الشريعة صامتة</w:t>
      </w:r>
      <w:r w:rsidR="001E1826" w:rsidRPr="004F31A3">
        <w:rPr>
          <w:rFonts w:hint="cs"/>
          <w:sz w:val="27"/>
          <w:rtl/>
        </w:rPr>
        <w:t>ٌ</w:t>
      </w:r>
      <w:r w:rsidRPr="004F31A3">
        <w:rPr>
          <w:rFonts w:hint="eastAsia"/>
          <w:sz w:val="24"/>
          <w:szCs w:val="24"/>
          <w:rtl/>
        </w:rPr>
        <w:t>»</w:t>
      </w:r>
      <w:r w:rsidRPr="004F31A3">
        <w:rPr>
          <w:sz w:val="27"/>
          <w:vertAlign w:val="superscript"/>
          <w:rtl/>
        </w:rPr>
        <w:t>(</w:t>
      </w:r>
      <w:r w:rsidRPr="004F31A3">
        <w:rPr>
          <w:rStyle w:val="ac"/>
          <w:sz w:val="27"/>
          <w:rtl/>
        </w:rPr>
        <w:endnoteReference w:id="700"/>
      </w:r>
      <w:r w:rsidRPr="004F31A3">
        <w:rPr>
          <w:sz w:val="27"/>
          <w:vertAlign w:val="superscript"/>
          <w:rtl/>
        </w:rPr>
        <w:t>)</w:t>
      </w:r>
      <w:r w:rsidR="00F93028" w:rsidRPr="004F31A3">
        <w:rPr>
          <w:rFonts w:hint="cs"/>
          <w:sz w:val="27"/>
          <w:rtl/>
        </w:rPr>
        <w:t>،</w:t>
      </w:r>
      <w:r w:rsidRPr="004F31A3">
        <w:rPr>
          <w:rFonts w:hint="cs"/>
          <w:sz w:val="27"/>
          <w:rtl/>
        </w:rPr>
        <w:t xml:space="preserve"> و</w:t>
      </w:r>
      <w:r w:rsidR="00F93028" w:rsidRPr="004F31A3">
        <w:rPr>
          <w:rFonts w:hint="cs"/>
          <w:sz w:val="27"/>
          <w:rtl/>
        </w:rPr>
        <w:t>أ</w:t>
      </w:r>
      <w:r w:rsidRPr="004F31A3">
        <w:rPr>
          <w:rFonts w:hint="cs"/>
          <w:sz w:val="27"/>
          <w:rtl/>
        </w:rPr>
        <w:t>ن الفقهاء والمجتهدين في مقام فهم واستنباط الأحكام الشرعية لا يستندون إلى القرآن والسن</w:t>
      </w:r>
      <w:r w:rsidR="00F93028" w:rsidRPr="004F31A3">
        <w:rPr>
          <w:rFonts w:hint="cs"/>
          <w:sz w:val="27"/>
          <w:rtl/>
        </w:rPr>
        <w:t>ّ</w:t>
      </w:r>
      <w:r w:rsidRPr="004F31A3">
        <w:rPr>
          <w:rFonts w:hint="cs"/>
          <w:sz w:val="27"/>
          <w:rtl/>
        </w:rPr>
        <w:t>ة فقط، بل يوظ</w:t>
      </w:r>
      <w:r w:rsidR="00F93028" w:rsidRPr="004F31A3">
        <w:rPr>
          <w:rFonts w:hint="cs"/>
          <w:sz w:val="27"/>
          <w:rtl/>
        </w:rPr>
        <w:t>ِّ</w:t>
      </w:r>
      <w:r w:rsidRPr="004F31A3">
        <w:rPr>
          <w:rFonts w:hint="cs"/>
          <w:sz w:val="27"/>
          <w:rtl/>
        </w:rPr>
        <w:t>فون الكثير من المفروضات الظاهرة والكامنة، وإن الكثير من تلك المفروضات تتمّ دراستها بشكل</w:t>
      </w:r>
      <w:r w:rsidR="00F93028" w:rsidRPr="004F31A3">
        <w:rPr>
          <w:rFonts w:hint="cs"/>
          <w:sz w:val="27"/>
          <w:rtl/>
        </w:rPr>
        <w:t>ٍ</w:t>
      </w:r>
      <w:r w:rsidRPr="004F31A3">
        <w:rPr>
          <w:rFonts w:hint="cs"/>
          <w:sz w:val="27"/>
          <w:rtl/>
        </w:rPr>
        <w:t xml:space="preserve"> مباشر وغير مباشر من فرع</w:t>
      </w:r>
      <w:r w:rsidR="00F93028" w:rsidRPr="004F31A3">
        <w:rPr>
          <w:rFonts w:hint="cs"/>
          <w:sz w:val="27"/>
          <w:rtl/>
        </w:rPr>
        <w:t>ٍ</w:t>
      </w:r>
      <w:r w:rsidRPr="004F31A3">
        <w:rPr>
          <w:rFonts w:hint="cs"/>
          <w:sz w:val="27"/>
          <w:rtl/>
        </w:rPr>
        <w:t xml:space="preserve"> أو عدّة فروع</w:t>
      </w:r>
      <w:r w:rsidR="00F93028" w:rsidRPr="004F31A3">
        <w:rPr>
          <w:rFonts w:hint="cs"/>
          <w:sz w:val="27"/>
          <w:rtl/>
        </w:rPr>
        <w:t>ٍ</w:t>
      </w:r>
      <w:r w:rsidRPr="004F31A3">
        <w:rPr>
          <w:rFonts w:hint="cs"/>
          <w:sz w:val="27"/>
          <w:rtl/>
        </w:rPr>
        <w:t xml:space="preserve"> من العلوم ما فوق الدينية. من هنا يجب البحث عن سرّ إخفاق الفقه في مواجهة تحد</w:t>
      </w:r>
      <w:r w:rsidR="00F93028" w:rsidRPr="004F31A3">
        <w:rPr>
          <w:rFonts w:hint="cs"/>
          <w:sz w:val="27"/>
          <w:rtl/>
        </w:rPr>
        <w:t>ّ</w:t>
      </w:r>
      <w:r w:rsidRPr="004F31A3">
        <w:rPr>
          <w:rFonts w:hint="cs"/>
          <w:sz w:val="27"/>
          <w:rtl/>
        </w:rPr>
        <w:t>يات العصر الجديد في النظريات والفرضيات الموجودة في ذهن علماء الد</w:t>
      </w:r>
      <w:r w:rsidR="00F93028" w:rsidRPr="004F31A3">
        <w:rPr>
          <w:rFonts w:hint="cs"/>
          <w:sz w:val="27"/>
          <w:rtl/>
        </w:rPr>
        <w:t>ِّ</w:t>
      </w:r>
      <w:r w:rsidRPr="004F31A3">
        <w:rPr>
          <w:rFonts w:hint="cs"/>
          <w:sz w:val="27"/>
          <w:rtl/>
        </w:rPr>
        <w:t>ين بشكل</w:t>
      </w:r>
      <w:r w:rsidR="00F93028" w:rsidRPr="004F31A3">
        <w:rPr>
          <w:rFonts w:hint="cs"/>
          <w:sz w:val="27"/>
          <w:rtl/>
        </w:rPr>
        <w:t>ٍ</w:t>
      </w:r>
      <w:r w:rsidRPr="004F31A3">
        <w:rPr>
          <w:rFonts w:hint="cs"/>
          <w:sz w:val="27"/>
          <w:rtl/>
        </w:rPr>
        <w:t xml:space="preserve"> خام وغير منق</w:t>
      </w:r>
      <w:r w:rsidR="00F93028" w:rsidRPr="004F31A3">
        <w:rPr>
          <w:rFonts w:hint="cs"/>
          <w:sz w:val="27"/>
          <w:rtl/>
        </w:rPr>
        <w:t>َّ</w:t>
      </w:r>
      <w:r w:rsidRPr="004F31A3">
        <w:rPr>
          <w:rFonts w:hint="cs"/>
          <w:sz w:val="27"/>
          <w:rtl/>
        </w:rPr>
        <w:t>ح وما قبل العلمي.</w:t>
      </w:r>
    </w:p>
    <w:p w:rsidR="00E83C22" w:rsidRPr="004F31A3" w:rsidRDefault="001975A3" w:rsidP="00504089">
      <w:pPr>
        <w:rPr>
          <w:rtl/>
        </w:rPr>
      </w:pPr>
      <w:r w:rsidRPr="004F31A3">
        <w:rPr>
          <w:rFonts w:hint="cs"/>
          <w:sz w:val="27"/>
          <w:rtl/>
        </w:rPr>
        <w:t>ونحن ضمن تأييدنا لهذا الاد</w:t>
      </w:r>
      <w:r w:rsidR="00F93028" w:rsidRPr="004F31A3">
        <w:rPr>
          <w:rFonts w:hint="cs"/>
          <w:sz w:val="27"/>
          <w:rtl/>
        </w:rPr>
        <w:t>ّ</w:t>
      </w:r>
      <w:r w:rsidRPr="004F31A3">
        <w:rPr>
          <w:rFonts w:hint="cs"/>
          <w:sz w:val="27"/>
          <w:rtl/>
        </w:rPr>
        <w:t>عاء أك</w:t>
      </w:r>
      <w:r w:rsidR="00F93028" w:rsidRPr="004F31A3">
        <w:rPr>
          <w:rFonts w:hint="cs"/>
          <w:sz w:val="27"/>
          <w:rtl/>
        </w:rPr>
        <w:t>َّ</w:t>
      </w:r>
      <w:r w:rsidRPr="004F31A3">
        <w:rPr>
          <w:rFonts w:hint="cs"/>
          <w:sz w:val="27"/>
          <w:rtl/>
        </w:rPr>
        <w:t>دنا على أن مجرّد معرفة العلوم غير الدينية أو ما فوق الدينية لا تستوجب تحوّ</w:t>
      </w:r>
      <w:r w:rsidR="00F93028" w:rsidRPr="004F31A3">
        <w:rPr>
          <w:rFonts w:hint="cs"/>
          <w:sz w:val="27"/>
          <w:rtl/>
        </w:rPr>
        <w:t>ُ</w:t>
      </w:r>
      <w:r w:rsidRPr="004F31A3">
        <w:rPr>
          <w:rFonts w:hint="cs"/>
          <w:sz w:val="27"/>
          <w:rtl/>
        </w:rPr>
        <w:t xml:space="preserve">لاً في العلوم الدينية؛ إذ </w:t>
      </w:r>
      <w:r w:rsidR="00F93028" w:rsidRPr="004F31A3">
        <w:rPr>
          <w:rFonts w:hint="cs"/>
          <w:sz w:val="27"/>
          <w:rtl/>
        </w:rPr>
        <w:t>إ</w:t>
      </w:r>
      <w:r w:rsidRPr="004F31A3">
        <w:rPr>
          <w:rFonts w:hint="cs"/>
          <w:sz w:val="27"/>
          <w:rtl/>
        </w:rPr>
        <w:t>ن التأثير الذي يتركه تحوّ</w:t>
      </w:r>
      <w:r w:rsidR="00F93028" w:rsidRPr="004F31A3">
        <w:rPr>
          <w:rFonts w:hint="cs"/>
          <w:sz w:val="27"/>
          <w:rtl/>
        </w:rPr>
        <w:t>ُ</w:t>
      </w:r>
      <w:r w:rsidRPr="004F31A3">
        <w:rPr>
          <w:rFonts w:hint="cs"/>
          <w:sz w:val="27"/>
          <w:rtl/>
        </w:rPr>
        <w:t>ل المعارف غير الدينية أو ما فوق الدينية على العلوم الدينية يمكن تقسيمه إلى</w:t>
      </w:r>
      <w:r w:rsidR="00F93028" w:rsidRPr="004F31A3">
        <w:rPr>
          <w:rFonts w:hint="cs"/>
          <w:sz w:val="27"/>
          <w:rtl/>
        </w:rPr>
        <w:t>:</w:t>
      </w:r>
      <w:r w:rsidRPr="004F31A3">
        <w:rPr>
          <w:rFonts w:hint="cs"/>
          <w:sz w:val="27"/>
          <w:rtl/>
        </w:rPr>
        <w:t xml:space="preserve"> إرادي</w:t>
      </w:r>
      <w:r w:rsidR="00F93028" w:rsidRPr="004F31A3">
        <w:rPr>
          <w:rFonts w:hint="cs"/>
          <w:sz w:val="27"/>
          <w:rtl/>
        </w:rPr>
        <w:t>ّ؛</w:t>
      </w:r>
      <w:r w:rsidRPr="004F31A3">
        <w:rPr>
          <w:rFonts w:hint="cs"/>
          <w:sz w:val="27"/>
          <w:rtl/>
        </w:rPr>
        <w:t xml:space="preserve"> وغير إرادي</w:t>
      </w:r>
      <w:r w:rsidR="00F93028" w:rsidRPr="004F31A3">
        <w:rPr>
          <w:rFonts w:hint="cs"/>
          <w:sz w:val="27"/>
          <w:rtl/>
        </w:rPr>
        <w:t>ّ</w:t>
      </w:r>
      <w:r w:rsidRPr="004F31A3">
        <w:rPr>
          <w:rFonts w:hint="cs"/>
          <w:sz w:val="27"/>
          <w:rtl/>
        </w:rPr>
        <w:t xml:space="preserve">، ويجب البحث عن السرّ الجوهري لتجاهل واستهانة الحوزات العلمية بالعلوم غير الدينية أو ما فوق الدينية في </w:t>
      </w:r>
      <w:r w:rsidRPr="004F31A3">
        <w:rPr>
          <w:rFonts w:hint="eastAsia"/>
          <w:sz w:val="24"/>
          <w:szCs w:val="24"/>
          <w:rtl/>
        </w:rPr>
        <w:t>«</w:t>
      </w:r>
      <w:r w:rsidRPr="004F31A3">
        <w:rPr>
          <w:rFonts w:hint="cs"/>
          <w:sz w:val="27"/>
          <w:rtl/>
        </w:rPr>
        <w:t>العقلانية الفقهية</w:t>
      </w:r>
      <w:r w:rsidRPr="004F31A3">
        <w:rPr>
          <w:rFonts w:hint="eastAsia"/>
          <w:sz w:val="24"/>
          <w:szCs w:val="24"/>
          <w:rtl/>
        </w:rPr>
        <w:t>»</w:t>
      </w:r>
      <w:r w:rsidR="00F93028" w:rsidRPr="004F31A3">
        <w:rPr>
          <w:rFonts w:hint="cs"/>
          <w:sz w:val="27"/>
          <w:rtl/>
        </w:rPr>
        <w:t>.</w:t>
      </w:r>
      <w:r w:rsidRPr="004F31A3">
        <w:rPr>
          <w:rFonts w:hint="cs"/>
          <w:sz w:val="27"/>
          <w:rtl/>
        </w:rPr>
        <w:t xml:space="preserve"> إن جزءاً من هذه العقلانية أو أحد أركانها الأساسية</w:t>
      </w:r>
      <w:r w:rsidR="00F93028" w:rsidRPr="004F31A3">
        <w:rPr>
          <w:rFonts w:hint="cs"/>
          <w:sz w:val="27"/>
          <w:rtl/>
        </w:rPr>
        <w:t xml:space="preserve"> </w:t>
      </w:r>
      <w:r w:rsidRPr="004F31A3">
        <w:rPr>
          <w:rFonts w:hint="cs"/>
          <w:sz w:val="27"/>
          <w:rtl/>
        </w:rPr>
        <w:t>عبارة</w:t>
      </w:r>
      <w:r w:rsidR="00F93028" w:rsidRPr="004F31A3">
        <w:rPr>
          <w:rFonts w:hint="cs"/>
          <w:sz w:val="27"/>
          <w:rtl/>
        </w:rPr>
        <w:t>ٌ</w:t>
      </w:r>
      <w:r w:rsidRPr="004F31A3">
        <w:rPr>
          <w:rFonts w:hint="cs"/>
          <w:sz w:val="27"/>
          <w:rtl/>
        </w:rPr>
        <w:t xml:space="preserve"> عن نظرية</w:t>
      </w:r>
      <w:r w:rsidR="00F93028" w:rsidRPr="004F31A3">
        <w:rPr>
          <w:rFonts w:hint="cs"/>
          <w:sz w:val="27"/>
          <w:rtl/>
        </w:rPr>
        <w:t>ٍ</w:t>
      </w:r>
      <w:r w:rsidRPr="004F31A3">
        <w:rPr>
          <w:rFonts w:hint="cs"/>
          <w:sz w:val="27"/>
          <w:rtl/>
        </w:rPr>
        <w:t xml:space="preserve"> معرفية تعمل في مقام كسب وتحصيل المعرفة الدينية</w:t>
      </w:r>
      <w:r w:rsidR="00F93028" w:rsidRPr="004F31A3">
        <w:rPr>
          <w:rFonts w:hint="cs"/>
          <w:sz w:val="27"/>
          <w:rtl/>
        </w:rPr>
        <w:t>،</w:t>
      </w:r>
      <w:r w:rsidRPr="004F31A3">
        <w:rPr>
          <w:rFonts w:hint="cs"/>
          <w:sz w:val="27"/>
          <w:rtl/>
        </w:rPr>
        <w:t xml:space="preserve"> تمنع وتحرّ</w:t>
      </w:r>
      <w:r w:rsidR="00F93028" w:rsidRPr="004F31A3">
        <w:rPr>
          <w:rFonts w:hint="cs"/>
          <w:sz w:val="27"/>
          <w:rtl/>
        </w:rPr>
        <w:t>ِ</w:t>
      </w:r>
      <w:r w:rsidRPr="004F31A3">
        <w:rPr>
          <w:rFonts w:hint="cs"/>
          <w:sz w:val="27"/>
          <w:rtl/>
        </w:rPr>
        <w:t>م التوظيف الواعي والإرادي للعلوم البشرية ما وراء الدينية (العلمانية)</w:t>
      </w:r>
      <w:r w:rsidR="00F93028" w:rsidRPr="004F31A3">
        <w:rPr>
          <w:rFonts w:hint="cs"/>
          <w:sz w:val="27"/>
          <w:rtl/>
        </w:rPr>
        <w:t>؛</w:t>
      </w:r>
      <w:r w:rsidRPr="004F31A3">
        <w:rPr>
          <w:rFonts w:hint="cs"/>
          <w:sz w:val="27"/>
          <w:rtl/>
        </w:rPr>
        <w:t xml:space="preserve"> بسبب ظن</w:t>
      </w:r>
      <w:r w:rsidR="00F93028" w:rsidRPr="004F31A3">
        <w:rPr>
          <w:rFonts w:hint="cs"/>
          <w:sz w:val="27"/>
          <w:rtl/>
        </w:rPr>
        <w:t>ّ</w:t>
      </w:r>
      <w:r w:rsidRPr="004F31A3">
        <w:rPr>
          <w:rFonts w:hint="cs"/>
          <w:sz w:val="27"/>
          <w:rtl/>
        </w:rPr>
        <w:t>ية النتائج المترت</w:t>
      </w:r>
      <w:r w:rsidR="00F93028" w:rsidRPr="004F31A3">
        <w:rPr>
          <w:rFonts w:hint="cs"/>
          <w:sz w:val="27"/>
          <w:rtl/>
        </w:rPr>
        <w:t>ِّ</w:t>
      </w:r>
      <w:r w:rsidRPr="004F31A3">
        <w:rPr>
          <w:rFonts w:hint="cs"/>
          <w:sz w:val="27"/>
          <w:rtl/>
        </w:rPr>
        <w:t>بة على هذه العلوم. وقد عمدنا في الفصول السابقة إلى نقد هذه العقلانية من مختلف الزوايا</w:t>
      </w:r>
      <w:r w:rsidR="00F93028" w:rsidRPr="004F31A3">
        <w:rPr>
          <w:rFonts w:hint="cs"/>
          <w:sz w:val="27"/>
          <w:rtl/>
        </w:rPr>
        <w:t>.</w:t>
      </w:r>
      <w:r w:rsidRPr="004F31A3">
        <w:rPr>
          <w:rFonts w:hint="cs"/>
          <w:sz w:val="27"/>
          <w:rtl/>
        </w:rPr>
        <w:t xml:space="preserve"> ونرى أنه من دون إصلاح هذه العقلانية</w:t>
      </w:r>
      <w:r w:rsidR="00A66BE8" w:rsidRPr="004F31A3">
        <w:rPr>
          <w:rFonts w:hint="cs"/>
          <w:sz w:val="27"/>
          <w:rtl/>
        </w:rPr>
        <w:t>،</w:t>
      </w:r>
      <w:r w:rsidRPr="004F31A3">
        <w:rPr>
          <w:rFonts w:hint="cs"/>
          <w:sz w:val="27"/>
          <w:rtl/>
        </w:rPr>
        <w:t xml:space="preserve"> وتناغمها مع </w:t>
      </w:r>
      <w:r w:rsidRPr="004F31A3">
        <w:rPr>
          <w:rFonts w:hint="eastAsia"/>
          <w:sz w:val="24"/>
          <w:szCs w:val="24"/>
          <w:rtl/>
        </w:rPr>
        <w:t>«</w:t>
      </w:r>
      <w:r w:rsidRPr="004F31A3">
        <w:rPr>
          <w:rFonts w:hint="cs"/>
          <w:sz w:val="27"/>
          <w:rtl/>
        </w:rPr>
        <w:t>العقلانية الع</w:t>
      </w:r>
      <w:r w:rsidR="00A66BE8" w:rsidRPr="004F31A3">
        <w:rPr>
          <w:rFonts w:hint="cs"/>
          <w:sz w:val="27"/>
          <w:rtl/>
        </w:rPr>
        <w:t>ُ</w:t>
      </w:r>
      <w:r w:rsidRPr="004F31A3">
        <w:rPr>
          <w:rFonts w:hint="cs"/>
          <w:sz w:val="27"/>
          <w:rtl/>
        </w:rPr>
        <w:t>ر</w:t>
      </w:r>
      <w:r w:rsidR="00A66BE8" w:rsidRPr="004F31A3">
        <w:rPr>
          <w:rFonts w:hint="cs"/>
          <w:sz w:val="27"/>
          <w:rtl/>
        </w:rPr>
        <w:t>ْ</w:t>
      </w:r>
      <w:r w:rsidRPr="004F31A3">
        <w:rPr>
          <w:rFonts w:hint="cs"/>
          <w:sz w:val="27"/>
          <w:rtl/>
        </w:rPr>
        <w:t>فية</w:t>
      </w:r>
      <w:r w:rsidRPr="004F31A3">
        <w:rPr>
          <w:rFonts w:hint="eastAsia"/>
          <w:sz w:val="24"/>
          <w:szCs w:val="24"/>
          <w:rtl/>
        </w:rPr>
        <w:t>»</w:t>
      </w:r>
      <w:r w:rsidRPr="004F31A3">
        <w:rPr>
          <w:rFonts w:hint="cs"/>
          <w:sz w:val="27"/>
          <w:rtl/>
        </w:rPr>
        <w:t xml:space="preserve"> أو </w:t>
      </w:r>
      <w:r w:rsidRPr="004F31A3">
        <w:rPr>
          <w:rFonts w:hint="eastAsia"/>
          <w:sz w:val="24"/>
          <w:szCs w:val="24"/>
          <w:rtl/>
        </w:rPr>
        <w:t>«</w:t>
      </w:r>
      <w:r w:rsidRPr="004F31A3">
        <w:rPr>
          <w:rFonts w:hint="cs"/>
          <w:sz w:val="27"/>
          <w:rtl/>
        </w:rPr>
        <w:t>شريعة العقل</w:t>
      </w:r>
      <w:r w:rsidRPr="004F31A3">
        <w:rPr>
          <w:rFonts w:hint="eastAsia"/>
          <w:sz w:val="24"/>
          <w:szCs w:val="24"/>
          <w:rtl/>
        </w:rPr>
        <w:t>»</w:t>
      </w:r>
      <w:r w:rsidRPr="004F31A3">
        <w:rPr>
          <w:rFonts w:hint="cs"/>
          <w:sz w:val="27"/>
          <w:rtl/>
        </w:rPr>
        <w:t xml:space="preserve"> أو معايير </w:t>
      </w:r>
      <w:r w:rsidRPr="004F31A3">
        <w:rPr>
          <w:rFonts w:hint="eastAsia"/>
          <w:sz w:val="24"/>
          <w:szCs w:val="24"/>
          <w:rtl/>
        </w:rPr>
        <w:t>«</w:t>
      </w:r>
      <w:r w:rsidRPr="004F31A3">
        <w:rPr>
          <w:rFonts w:hint="cs"/>
          <w:sz w:val="27"/>
          <w:rtl/>
        </w:rPr>
        <w:t>العقل السليم</w:t>
      </w:r>
      <w:r w:rsidRPr="004F31A3">
        <w:rPr>
          <w:rFonts w:hint="eastAsia"/>
          <w:sz w:val="24"/>
          <w:szCs w:val="24"/>
          <w:rtl/>
        </w:rPr>
        <w:t>»</w:t>
      </w:r>
      <w:r w:rsidR="00A66BE8" w:rsidRPr="004F31A3">
        <w:rPr>
          <w:rFonts w:hint="cs"/>
          <w:sz w:val="27"/>
          <w:rtl/>
        </w:rPr>
        <w:t>،</w:t>
      </w:r>
      <w:r w:rsidRPr="004F31A3">
        <w:rPr>
          <w:rFonts w:hint="cs"/>
          <w:sz w:val="27"/>
          <w:rtl/>
        </w:rPr>
        <w:t xml:space="preserve"> لن تؤد</w:t>
      </w:r>
      <w:r w:rsidR="00A66BE8" w:rsidRPr="004F31A3">
        <w:rPr>
          <w:rFonts w:hint="cs"/>
          <w:sz w:val="27"/>
          <w:rtl/>
        </w:rPr>
        <w:t>ّ</w:t>
      </w:r>
      <w:r w:rsidRPr="004F31A3">
        <w:rPr>
          <w:rFonts w:hint="cs"/>
          <w:sz w:val="27"/>
          <w:rtl/>
        </w:rPr>
        <w:t>ي جهود المصلحين والمخلصين لإصلاح المعرفة الدينية والمجتمع الديني إلى نتيجة</w:t>
      </w:r>
      <w:r w:rsidR="00A66BE8" w:rsidRPr="004F31A3">
        <w:rPr>
          <w:rFonts w:hint="cs"/>
          <w:sz w:val="27"/>
          <w:rtl/>
        </w:rPr>
        <w:t>ٍ</w:t>
      </w:r>
      <w:r w:rsidRPr="004F31A3">
        <w:rPr>
          <w:rFonts w:hint="cs"/>
          <w:sz w:val="27"/>
          <w:rtl/>
        </w:rPr>
        <w:t xml:space="preserve"> م</w:t>
      </w:r>
      <w:r w:rsidR="007171AD">
        <w:rPr>
          <w:rFonts w:hint="cs"/>
          <w:sz w:val="27"/>
          <w:rtl/>
        </w:rPr>
        <w:t>ُ</w:t>
      </w:r>
      <w:r w:rsidRPr="004F31A3">
        <w:rPr>
          <w:rFonts w:hint="cs"/>
          <w:sz w:val="27"/>
          <w:rtl/>
        </w:rPr>
        <w:t>ث</w:t>
      </w:r>
      <w:r w:rsidR="007171AD">
        <w:rPr>
          <w:rFonts w:hint="cs"/>
          <w:sz w:val="27"/>
          <w:rtl/>
        </w:rPr>
        <w:t>ْ</w:t>
      </w:r>
      <w:r w:rsidRPr="004F31A3">
        <w:rPr>
          <w:rFonts w:hint="cs"/>
          <w:sz w:val="27"/>
          <w:rtl/>
        </w:rPr>
        <w:t>م</w:t>
      </w:r>
      <w:r w:rsidR="007171AD">
        <w:rPr>
          <w:rFonts w:hint="cs"/>
          <w:sz w:val="27"/>
          <w:rtl/>
        </w:rPr>
        <w:t>ِ</w:t>
      </w:r>
      <w:r w:rsidRPr="004F31A3">
        <w:rPr>
          <w:rFonts w:hint="cs"/>
          <w:sz w:val="27"/>
          <w:rtl/>
        </w:rPr>
        <w:t>رة</w:t>
      </w:r>
      <w:r w:rsidR="00A66BE8" w:rsidRPr="004F31A3">
        <w:rPr>
          <w:rFonts w:hint="cs"/>
          <w:sz w:val="27"/>
          <w:rtl/>
        </w:rPr>
        <w:t>.</w:t>
      </w:r>
      <w:r w:rsidRPr="004F31A3">
        <w:rPr>
          <w:rFonts w:hint="cs"/>
          <w:sz w:val="27"/>
          <w:rtl/>
        </w:rPr>
        <w:t xml:space="preserve"> وإن هذا الإصلاح مقدّ</w:t>
      </w:r>
      <w:r w:rsidR="00A66BE8" w:rsidRPr="004F31A3">
        <w:rPr>
          <w:rFonts w:hint="cs"/>
          <w:sz w:val="27"/>
          <w:rtl/>
        </w:rPr>
        <w:t>َ</w:t>
      </w:r>
      <w:r w:rsidRPr="004F31A3">
        <w:rPr>
          <w:rFonts w:hint="cs"/>
          <w:sz w:val="27"/>
          <w:rtl/>
        </w:rPr>
        <w:t>م</w:t>
      </w:r>
      <w:r w:rsidR="00A66BE8" w:rsidRPr="004F31A3">
        <w:rPr>
          <w:rFonts w:hint="cs"/>
          <w:sz w:val="27"/>
          <w:rtl/>
        </w:rPr>
        <w:t>ٌ</w:t>
      </w:r>
      <w:r w:rsidRPr="004F31A3">
        <w:rPr>
          <w:rFonts w:hint="cs"/>
          <w:sz w:val="27"/>
          <w:rtl/>
        </w:rPr>
        <w:t xml:space="preserve"> على جميع الإصلاحات الأخرى بما فيها إصلاح المعرفة الدينية</w:t>
      </w:r>
      <w:r w:rsidR="00A66BE8" w:rsidRPr="004F31A3">
        <w:rPr>
          <w:rFonts w:hint="cs"/>
          <w:sz w:val="27"/>
          <w:rtl/>
        </w:rPr>
        <w:t>،</w:t>
      </w:r>
      <w:r w:rsidRPr="004F31A3">
        <w:rPr>
          <w:rFonts w:hint="cs"/>
          <w:sz w:val="27"/>
          <w:rtl/>
        </w:rPr>
        <w:t xml:space="preserve"> التي تؤكّ</w:t>
      </w:r>
      <w:r w:rsidR="00A66BE8" w:rsidRPr="004F31A3">
        <w:rPr>
          <w:rFonts w:hint="cs"/>
          <w:sz w:val="27"/>
          <w:rtl/>
        </w:rPr>
        <w:t>ِ</w:t>
      </w:r>
      <w:r w:rsidRPr="004F31A3">
        <w:rPr>
          <w:rFonts w:hint="cs"/>
          <w:sz w:val="27"/>
          <w:rtl/>
        </w:rPr>
        <w:t xml:space="preserve">د عليها نظرية القبض والبسط. وبطبيعة الحال فإن الإصلاح الذي </w:t>
      </w:r>
      <w:r w:rsidRPr="004F31A3">
        <w:rPr>
          <w:rFonts w:hint="cs"/>
          <w:sz w:val="27"/>
          <w:rtl/>
        </w:rPr>
        <w:lastRenderedPageBreak/>
        <w:t>يطمح إليه الدكتور سروش يشمل إصلاح معايير العقلانية أيضاً، ولكن</w:t>
      </w:r>
      <w:r w:rsidR="00A66BE8" w:rsidRPr="004F31A3">
        <w:rPr>
          <w:rFonts w:hint="cs"/>
          <w:sz w:val="27"/>
          <w:rtl/>
        </w:rPr>
        <w:t>ْ</w:t>
      </w:r>
      <w:r w:rsidRPr="004F31A3">
        <w:rPr>
          <w:rFonts w:hint="cs"/>
          <w:sz w:val="27"/>
          <w:rtl/>
        </w:rPr>
        <w:t xml:space="preserve"> في الوقت نفسه يمكن القول</w:t>
      </w:r>
      <w:r w:rsidR="00A66BE8" w:rsidRPr="004F31A3">
        <w:rPr>
          <w:rFonts w:hint="cs"/>
          <w:sz w:val="27"/>
          <w:rtl/>
        </w:rPr>
        <w:t>:</w:t>
      </w:r>
      <w:r w:rsidRPr="004F31A3">
        <w:rPr>
          <w:rFonts w:hint="cs"/>
          <w:sz w:val="27"/>
          <w:rtl/>
        </w:rPr>
        <w:t xml:space="preserve"> إن إصلاح معايير العقلانية مقدّ</w:t>
      </w:r>
      <w:r w:rsidR="00A66BE8" w:rsidRPr="004F31A3">
        <w:rPr>
          <w:rFonts w:hint="cs"/>
          <w:sz w:val="27"/>
          <w:rtl/>
        </w:rPr>
        <w:t>َ</w:t>
      </w:r>
      <w:r w:rsidRPr="004F31A3">
        <w:rPr>
          <w:rFonts w:hint="cs"/>
          <w:sz w:val="27"/>
          <w:rtl/>
        </w:rPr>
        <w:t>م</w:t>
      </w:r>
      <w:r w:rsidR="00A66BE8" w:rsidRPr="004F31A3">
        <w:rPr>
          <w:rFonts w:hint="cs"/>
          <w:sz w:val="27"/>
          <w:rtl/>
        </w:rPr>
        <w:t>ٌ</w:t>
      </w:r>
      <w:r w:rsidRPr="004F31A3">
        <w:rPr>
          <w:rFonts w:hint="cs"/>
          <w:sz w:val="27"/>
          <w:rtl/>
        </w:rPr>
        <w:t xml:space="preserve"> على إصلاح سائر مبادئ وفرضيات المعرفة الدينية؛ لأن هذا الإصلاح مقد</w:t>
      </w:r>
      <w:r w:rsidR="00A66BE8" w:rsidRPr="004F31A3">
        <w:rPr>
          <w:rFonts w:hint="cs"/>
          <w:sz w:val="27"/>
          <w:rtl/>
        </w:rPr>
        <w:t>ّ</w:t>
      </w:r>
      <w:r w:rsidRPr="004F31A3">
        <w:rPr>
          <w:rFonts w:hint="cs"/>
          <w:sz w:val="27"/>
          <w:rtl/>
        </w:rPr>
        <w:t>مة لسائر الإصلاحات، ويعمل على تبريرها وإثباتها وإيجابها.</w:t>
      </w:r>
    </w:p>
    <w:p w:rsidR="00E83C22" w:rsidRPr="004F31A3" w:rsidRDefault="00E83C22" w:rsidP="007171AD">
      <w:pPr>
        <w:spacing w:line="470" w:lineRule="exact"/>
        <w:rPr>
          <w:rtl/>
        </w:rPr>
      </w:pPr>
    </w:p>
    <w:p w:rsidR="00E83C22" w:rsidRPr="004F31A3" w:rsidRDefault="00E83C22" w:rsidP="007171AD">
      <w:pPr>
        <w:spacing w:line="440" w:lineRule="exact"/>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122"/>
          <w:headerReference w:type="default" r:id="rId123"/>
          <w:footerReference w:type="even" r:id="rId124"/>
          <w:footerReference w:type="default" r:id="rId125"/>
          <w:headerReference w:type="first" r:id="rId1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pPr>
        <w:rPr>
          <w:rtl/>
        </w:rPr>
      </w:pPr>
    </w:p>
    <w:p w:rsidR="00E83C22" w:rsidRPr="004F31A3" w:rsidRDefault="00E83C22" w:rsidP="00E83C22">
      <w:pPr>
        <w:rPr>
          <w:rtl/>
        </w:rPr>
      </w:pPr>
    </w:p>
    <w:p w:rsidR="00E83C22" w:rsidRPr="004F31A3" w:rsidRDefault="001B37D9" w:rsidP="001B37D9">
      <w:pPr>
        <w:pStyle w:val="10"/>
        <w:spacing w:line="216" w:lineRule="auto"/>
        <w:rPr>
          <w:rtl/>
        </w:rPr>
      </w:pPr>
      <w:bookmarkStart w:id="116" w:name="_Toc34304526"/>
      <w:r w:rsidRPr="004F31A3">
        <w:rPr>
          <w:rFonts w:hint="cs"/>
          <w:rtl/>
        </w:rPr>
        <w:t>منهج الحُرّ العامليّ في كتابه (الوسائل)</w:t>
      </w:r>
      <w:bookmarkEnd w:id="116"/>
    </w:p>
    <w:p w:rsidR="00E83C22" w:rsidRPr="004F31A3" w:rsidRDefault="00A02BF8" w:rsidP="001B37D9">
      <w:pPr>
        <w:pStyle w:val="10"/>
        <w:spacing w:line="216" w:lineRule="auto"/>
        <w:rPr>
          <w:sz w:val="26"/>
          <w:szCs w:val="42"/>
          <w:rtl/>
        </w:rPr>
      </w:pPr>
      <w:bookmarkStart w:id="117" w:name="_Toc34304527"/>
      <w:r w:rsidRPr="004F31A3">
        <w:rPr>
          <w:rFonts w:hint="cs"/>
          <w:sz w:val="26"/>
          <w:szCs w:val="42"/>
          <w:rtl/>
        </w:rPr>
        <w:t>خصائص عامّة ومي</w:t>
      </w:r>
      <w:r w:rsidR="001B37D9" w:rsidRPr="004F31A3">
        <w:rPr>
          <w:rFonts w:hint="cs"/>
          <w:sz w:val="26"/>
          <w:szCs w:val="42"/>
          <w:rtl/>
        </w:rPr>
        <w:t>زات هامّة</w:t>
      </w:r>
      <w:bookmarkEnd w:id="117"/>
    </w:p>
    <w:p w:rsidR="00E83C22" w:rsidRPr="004F31A3" w:rsidRDefault="00E83C22" w:rsidP="00CB3F07">
      <w:pPr>
        <w:spacing w:line="310" w:lineRule="exact"/>
        <w:rPr>
          <w:rtl/>
        </w:rPr>
      </w:pPr>
    </w:p>
    <w:p w:rsidR="00E83C22" w:rsidRPr="004F31A3" w:rsidRDefault="00F82FAF" w:rsidP="00527634">
      <w:pPr>
        <w:pStyle w:val="Author"/>
        <w:rPr>
          <w:rtl/>
        </w:rPr>
      </w:pPr>
      <w:bookmarkStart w:id="118" w:name="_Toc34304528"/>
      <w:r>
        <w:rPr>
          <w:rFonts w:hint="cs"/>
          <w:rtl/>
        </w:rPr>
        <w:t>الشيخ محمد عبا</w:t>
      </w:r>
      <w:r w:rsidR="00580F79" w:rsidRPr="004F31A3">
        <w:rPr>
          <w:rFonts w:hint="cs"/>
          <w:rtl/>
        </w:rPr>
        <w:t>س دهيني</w:t>
      </w:r>
      <w:r w:rsidR="00527634" w:rsidRPr="004F31A3">
        <w:rPr>
          <w:rFonts w:cs="Taher" w:hint="cs"/>
          <w:vertAlign w:val="superscript"/>
          <w:rtl/>
        </w:rPr>
        <w:t>(</w:t>
      </w:r>
      <w:r w:rsidR="00527634" w:rsidRPr="004F31A3">
        <w:rPr>
          <w:rFonts w:cs="Taher"/>
          <w:vertAlign w:val="superscript"/>
          <w:rtl/>
        </w:rPr>
        <w:footnoteReference w:customMarkFollows="1" w:id="11"/>
        <w:t>*)</w:t>
      </w:r>
      <w:bookmarkEnd w:id="118"/>
    </w:p>
    <w:p w:rsidR="00E83C22" w:rsidRPr="004F31A3" w:rsidRDefault="00E83C22" w:rsidP="00E83C22">
      <w:pPr>
        <w:spacing w:line="300" w:lineRule="exact"/>
        <w:rPr>
          <w:rtl/>
        </w:rPr>
      </w:pPr>
    </w:p>
    <w:p w:rsidR="0019358B" w:rsidRPr="004F31A3" w:rsidRDefault="0019358B" w:rsidP="003046F1">
      <w:pPr>
        <w:spacing w:line="390" w:lineRule="exact"/>
        <w:rPr>
          <w:sz w:val="27"/>
        </w:rPr>
      </w:pPr>
      <w:r w:rsidRPr="004F31A3">
        <w:rPr>
          <w:rFonts w:hint="cs"/>
          <w:sz w:val="24"/>
          <w:szCs w:val="24"/>
          <w:rtl/>
        </w:rPr>
        <w:t>«</w:t>
      </w:r>
      <w:r w:rsidRPr="004F31A3">
        <w:rPr>
          <w:rFonts w:hint="cs"/>
          <w:sz w:val="27"/>
          <w:rtl/>
        </w:rPr>
        <w:t xml:space="preserve">تميَّز كتاب </w:t>
      </w:r>
      <w:r w:rsidRPr="004F31A3">
        <w:rPr>
          <w:rFonts w:hint="cs"/>
          <w:sz w:val="24"/>
          <w:szCs w:val="24"/>
          <w:rtl/>
        </w:rPr>
        <w:t>«</w:t>
      </w:r>
      <w:r w:rsidRPr="004F31A3">
        <w:rPr>
          <w:rFonts w:hint="cs"/>
          <w:sz w:val="27"/>
          <w:rtl/>
        </w:rPr>
        <w:t>وسائل الشيعة</w:t>
      </w:r>
      <w:r w:rsidRPr="004F31A3">
        <w:rPr>
          <w:rFonts w:hint="cs"/>
          <w:sz w:val="24"/>
          <w:szCs w:val="24"/>
          <w:rtl/>
        </w:rPr>
        <w:t>»</w:t>
      </w:r>
      <w:r w:rsidR="00A02BF8" w:rsidRPr="004F31A3">
        <w:rPr>
          <w:rFonts w:hint="cs"/>
          <w:sz w:val="27"/>
          <w:rtl/>
        </w:rPr>
        <w:t xml:space="preserve"> بميزاتٍ هامّة، جعلته موض</w:t>
      </w:r>
      <w:r w:rsidRPr="004F31A3">
        <w:rPr>
          <w:rFonts w:hint="cs"/>
          <w:sz w:val="27"/>
          <w:rtl/>
        </w:rPr>
        <w:t>ع عناية العلماء، والفقهاء خاصّةً</w:t>
      </w:r>
      <w:r w:rsidRPr="004F31A3">
        <w:rPr>
          <w:rFonts w:hint="cs"/>
          <w:sz w:val="24"/>
          <w:szCs w:val="24"/>
          <w:rtl/>
        </w:rPr>
        <w:t>»</w:t>
      </w:r>
      <w:r w:rsidRPr="004F31A3">
        <w:rPr>
          <w:sz w:val="27"/>
          <w:vertAlign w:val="superscript"/>
          <w:rtl/>
        </w:rPr>
        <w:t>(</w:t>
      </w:r>
      <w:r w:rsidRPr="004F31A3">
        <w:rPr>
          <w:sz w:val="27"/>
          <w:vertAlign w:val="superscript"/>
          <w:rtl/>
        </w:rPr>
        <w:endnoteReference w:id="701"/>
      </w:r>
      <w:r w:rsidRPr="004F31A3">
        <w:rPr>
          <w:sz w:val="27"/>
          <w:vertAlign w:val="superscript"/>
          <w:rtl/>
        </w:rPr>
        <w:t>)</w:t>
      </w:r>
      <w:r w:rsidRPr="004F31A3">
        <w:rPr>
          <w:rFonts w:hint="cs"/>
          <w:sz w:val="27"/>
          <w:rtl/>
        </w:rPr>
        <w:t xml:space="preserve">. </w:t>
      </w:r>
    </w:p>
    <w:p w:rsidR="0019358B" w:rsidRPr="004F31A3" w:rsidRDefault="0019358B" w:rsidP="003046F1">
      <w:pPr>
        <w:spacing w:line="390" w:lineRule="exact"/>
        <w:rPr>
          <w:sz w:val="27"/>
          <w:rtl/>
        </w:rPr>
      </w:pPr>
      <w:r w:rsidRPr="004F31A3">
        <w:rPr>
          <w:rFonts w:hint="cs"/>
          <w:sz w:val="27"/>
          <w:rtl/>
        </w:rPr>
        <w:t xml:space="preserve">وكيف لا يكون كذلك وهو </w:t>
      </w:r>
      <w:r w:rsidRPr="004F31A3">
        <w:rPr>
          <w:rFonts w:hint="cs"/>
          <w:sz w:val="24"/>
          <w:szCs w:val="24"/>
          <w:rtl/>
        </w:rPr>
        <w:t>«</w:t>
      </w:r>
      <w:r w:rsidRPr="004F31A3">
        <w:rPr>
          <w:rFonts w:hint="cs"/>
          <w:sz w:val="27"/>
          <w:rtl/>
        </w:rPr>
        <w:t>الكتاب الحديثيّ الضخم، والفقهيّ الاستدلاليّ، الجامع لأقوال كبار فقهاء الإماميّة الذين يستند إلى أقوالهم</w:t>
      </w:r>
      <w:r w:rsidRPr="004F31A3">
        <w:rPr>
          <w:rFonts w:hint="cs"/>
          <w:sz w:val="24"/>
          <w:szCs w:val="24"/>
          <w:rtl/>
        </w:rPr>
        <w:t>»</w:t>
      </w:r>
      <w:r w:rsidRPr="004F31A3">
        <w:rPr>
          <w:sz w:val="27"/>
          <w:vertAlign w:val="superscript"/>
          <w:rtl/>
        </w:rPr>
        <w:t>(</w:t>
      </w:r>
      <w:r w:rsidRPr="004F31A3">
        <w:rPr>
          <w:sz w:val="27"/>
          <w:vertAlign w:val="superscript"/>
          <w:rtl/>
        </w:rPr>
        <w:endnoteReference w:id="702"/>
      </w:r>
      <w:r w:rsidRPr="004F31A3">
        <w:rPr>
          <w:sz w:val="27"/>
          <w:vertAlign w:val="superscript"/>
          <w:rtl/>
        </w:rPr>
        <w:t>)</w:t>
      </w:r>
      <w:r w:rsidRPr="004F31A3">
        <w:rPr>
          <w:rFonts w:hint="cs"/>
          <w:sz w:val="27"/>
          <w:rtl/>
        </w:rPr>
        <w:t>.</w:t>
      </w:r>
    </w:p>
    <w:p w:rsidR="0019358B" w:rsidRPr="004F31A3" w:rsidRDefault="0019358B" w:rsidP="003046F1">
      <w:pPr>
        <w:spacing w:line="390" w:lineRule="exact"/>
        <w:rPr>
          <w:sz w:val="27"/>
          <w:rtl/>
        </w:rPr>
      </w:pPr>
      <w:r w:rsidRPr="004F31A3">
        <w:rPr>
          <w:rFonts w:hint="cs"/>
          <w:sz w:val="27"/>
          <w:rtl/>
        </w:rPr>
        <w:t>وقد اعتمد الشيخ الحُرّ</w:t>
      </w:r>
      <w:r w:rsidR="00302621" w:rsidRPr="00E75482">
        <w:rPr>
          <w:rFonts w:cs="Mosawi"/>
          <w:sz w:val="22"/>
          <w:szCs w:val="22"/>
          <w:rtl/>
        </w:rPr>
        <w:t>&amp;</w:t>
      </w:r>
      <w:r w:rsidRPr="004F31A3">
        <w:rPr>
          <w:rFonts w:hint="cs"/>
          <w:sz w:val="27"/>
          <w:rtl/>
        </w:rPr>
        <w:t xml:space="preserve"> في هذا الكتاب منهجاً خاصّاً ومميَّزاً، جعل منه كتاباً جامعاً للحديث بحقّ، سهل التناول، الأمر الذي رزقه ر</w:t>
      </w:r>
      <w:r w:rsidR="00A02BF8" w:rsidRPr="004F31A3">
        <w:rPr>
          <w:rFonts w:hint="cs"/>
          <w:sz w:val="27"/>
          <w:rtl/>
        </w:rPr>
        <w:t>َ</w:t>
      </w:r>
      <w:r w:rsidRPr="004F31A3">
        <w:rPr>
          <w:rFonts w:hint="cs"/>
          <w:sz w:val="27"/>
          <w:rtl/>
        </w:rPr>
        <w:t>و</w:t>
      </w:r>
      <w:r w:rsidR="00A02BF8" w:rsidRPr="004F31A3">
        <w:rPr>
          <w:rFonts w:hint="cs"/>
          <w:sz w:val="27"/>
          <w:rtl/>
        </w:rPr>
        <w:t>َ</w:t>
      </w:r>
      <w:r w:rsidRPr="004F31A3">
        <w:rPr>
          <w:rFonts w:hint="cs"/>
          <w:sz w:val="27"/>
          <w:rtl/>
        </w:rPr>
        <w:t xml:space="preserve">اجاً لا مثيل له بين طلبة العلم والعلماء. </w:t>
      </w:r>
    </w:p>
    <w:p w:rsidR="0019358B" w:rsidRPr="004F31A3" w:rsidRDefault="0019358B" w:rsidP="003046F1">
      <w:pPr>
        <w:spacing w:line="390" w:lineRule="exact"/>
        <w:rPr>
          <w:sz w:val="27"/>
          <w:rtl/>
        </w:rPr>
      </w:pPr>
      <w:r w:rsidRPr="004F31A3">
        <w:rPr>
          <w:rFonts w:hint="cs"/>
          <w:sz w:val="27"/>
          <w:rtl/>
        </w:rPr>
        <w:t xml:space="preserve">ونحن في هذا </w:t>
      </w:r>
      <w:r w:rsidR="00A02BF8" w:rsidRPr="004F31A3">
        <w:rPr>
          <w:rFonts w:hint="cs"/>
          <w:sz w:val="27"/>
          <w:rtl/>
        </w:rPr>
        <w:t>المقال</w:t>
      </w:r>
      <w:r w:rsidRPr="004F31A3">
        <w:rPr>
          <w:rFonts w:hint="cs"/>
          <w:sz w:val="27"/>
          <w:rtl/>
        </w:rPr>
        <w:t xml:space="preserve"> نتعرَّض للخصائص العامّة لهذا المنهج، تاركين الكلام في خصائص كُلٍّ من السند والمتن إلى محلّ</w:t>
      </w:r>
      <w:r w:rsidR="00A02BF8" w:rsidRPr="004F31A3">
        <w:rPr>
          <w:rFonts w:hint="cs"/>
          <w:sz w:val="27"/>
          <w:rtl/>
        </w:rPr>
        <w:t>ِ</w:t>
      </w:r>
      <w:r w:rsidRPr="004F31A3">
        <w:rPr>
          <w:rFonts w:hint="cs"/>
          <w:sz w:val="27"/>
          <w:rtl/>
        </w:rPr>
        <w:t>ه.</w:t>
      </w:r>
    </w:p>
    <w:p w:rsidR="0019358B" w:rsidRPr="004F31A3" w:rsidRDefault="0019358B" w:rsidP="003046F1">
      <w:pPr>
        <w:spacing w:line="390" w:lineRule="exact"/>
        <w:rPr>
          <w:sz w:val="27"/>
          <w:rtl/>
        </w:rPr>
      </w:pPr>
      <w:r w:rsidRPr="004F31A3">
        <w:rPr>
          <w:rFonts w:hint="cs"/>
          <w:sz w:val="27"/>
          <w:rtl/>
        </w:rPr>
        <w:t xml:space="preserve">وحديثُنا في الخصائص العامّة لمنهج </w:t>
      </w:r>
      <w:r w:rsidRPr="004F31A3">
        <w:rPr>
          <w:rFonts w:hint="cs"/>
          <w:sz w:val="24"/>
          <w:szCs w:val="24"/>
          <w:rtl/>
        </w:rPr>
        <w:t>«</w:t>
      </w:r>
      <w:r w:rsidRPr="004F31A3">
        <w:rPr>
          <w:rFonts w:hint="cs"/>
          <w:sz w:val="27"/>
          <w:rtl/>
        </w:rPr>
        <w:t>الوسائل</w:t>
      </w:r>
      <w:r w:rsidRPr="004F31A3">
        <w:rPr>
          <w:rFonts w:hint="cs"/>
          <w:sz w:val="24"/>
          <w:szCs w:val="24"/>
          <w:rtl/>
        </w:rPr>
        <w:t>»</w:t>
      </w:r>
      <w:r w:rsidRPr="004F31A3">
        <w:rPr>
          <w:rFonts w:hint="cs"/>
          <w:sz w:val="27"/>
          <w:rtl/>
        </w:rPr>
        <w:t xml:space="preserve"> في جهتين: </w:t>
      </w:r>
    </w:p>
    <w:p w:rsidR="0019358B" w:rsidRPr="004F31A3" w:rsidRDefault="0019358B" w:rsidP="00504089">
      <w:pPr>
        <w:rPr>
          <w:sz w:val="27"/>
          <w:rtl/>
        </w:rPr>
      </w:pPr>
    </w:p>
    <w:p w:rsidR="0019358B" w:rsidRPr="004F31A3" w:rsidRDefault="0019358B" w:rsidP="00580F79">
      <w:pPr>
        <w:pStyle w:val="31"/>
        <w:rPr>
          <w:color w:val="auto"/>
          <w:rtl/>
        </w:rPr>
      </w:pPr>
      <w:r w:rsidRPr="004F31A3">
        <w:rPr>
          <w:rFonts w:hint="cs"/>
          <w:color w:val="auto"/>
          <w:rtl/>
        </w:rPr>
        <w:t>الجهة الأولى: تقسيم الكتاب وترتيبه</w:t>
      </w:r>
    </w:p>
    <w:p w:rsidR="0019358B" w:rsidRPr="004F31A3" w:rsidRDefault="0019358B" w:rsidP="00580F79">
      <w:pPr>
        <w:pStyle w:val="31"/>
        <w:rPr>
          <w:color w:val="auto"/>
          <w:rtl/>
        </w:rPr>
      </w:pPr>
      <w:bookmarkStart w:id="119" w:name="_Toc171512640"/>
      <w:r w:rsidRPr="004F31A3">
        <w:rPr>
          <w:rFonts w:hint="cs"/>
          <w:color w:val="auto"/>
          <w:rtl/>
        </w:rPr>
        <w:t xml:space="preserve">أقسام الكتاب العامّة </w:t>
      </w:r>
      <w:bookmarkEnd w:id="119"/>
    </w:p>
    <w:p w:rsidR="0019358B" w:rsidRPr="004F31A3" w:rsidRDefault="0019358B" w:rsidP="00504089">
      <w:pPr>
        <w:pStyle w:val="20"/>
        <w:spacing w:line="400" w:lineRule="exact"/>
        <w:ind w:firstLine="567"/>
        <w:jc w:val="both"/>
        <w:rPr>
          <w:rFonts w:cs="AL-Mohanad"/>
          <w:b/>
          <w:bCs/>
          <w:i/>
          <w:color w:val="auto"/>
          <w:sz w:val="27"/>
          <w:szCs w:val="27"/>
          <w:rtl/>
        </w:rPr>
      </w:pPr>
      <w:bookmarkStart w:id="120" w:name="_Toc171512641"/>
      <w:r w:rsidRPr="004F31A3">
        <w:rPr>
          <w:rFonts w:cs="AL-Mohanad" w:hint="cs"/>
          <w:i/>
          <w:color w:val="auto"/>
          <w:sz w:val="27"/>
          <w:szCs w:val="27"/>
          <w:rtl/>
        </w:rPr>
        <w:t>قسّم الشيخ الحُرّ</w:t>
      </w:r>
      <w:r w:rsidR="00302621" w:rsidRPr="00E75482">
        <w:rPr>
          <w:rFonts w:cs="Mosawi" w:hint="cs"/>
          <w:i/>
          <w:color w:val="auto"/>
          <w:sz w:val="22"/>
          <w:szCs w:val="22"/>
          <w:rtl/>
        </w:rPr>
        <w:t>&amp;</w:t>
      </w:r>
      <w:r w:rsidRPr="004F31A3">
        <w:rPr>
          <w:rFonts w:cs="AL-Mohanad" w:hint="cs"/>
          <w:i/>
          <w:color w:val="auto"/>
          <w:sz w:val="27"/>
          <w:szCs w:val="27"/>
          <w:rtl/>
        </w:rPr>
        <w:t xml:space="preserve"> كتابه إلى خمسة أقسام</w:t>
      </w:r>
      <w:r w:rsidRPr="004F31A3">
        <w:rPr>
          <w:rFonts w:cs="AL-Mohanad" w:hint="cs"/>
          <w:b/>
          <w:bCs/>
          <w:i/>
          <w:color w:val="auto"/>
          <w:sz w:val="27"/>
          <w:szCs w:val="27"/>
          <w:rtl/>
        </w:rPr>
        <w:t>، وَفْق الترتيب التالي:</w:t>
      </w:r>
      <w:bookmarkEnd w:id="120"/>
    </w:p>
    <w:p w:rsidR="0019358B" w:rsidRPr="004F31A3" w:rsidRDefault="00CC7A0A" w:rsidP="00504089">
      <w:pPr>
        <w:pStyle w:val="31"/>
        <w:spacing w:line="400" w:lineRule="exact"/>
        <w:ind w:firstLine="567"/>
        <w:rPr>
          <w:rFonts w:cs="AL-Mohanad"/>
          <w:b/>
          <w:color w:val="auto"/>
          <w:sz w:val="27"/>
          <w:szCs w:val="27"/>
          <w:rtl/>
        </w:rPr>
      </w:pPr>
      <w:bookmarkStart w:id="121" w:name="_Toc171512642"/>
      <w:r w:rsidRPr="00CC7A0A">
        <w:rPr>
          <w:rFonts w:cs="AL-Mohanad" w:hint="cs"/>
          <w:b/>
          <w:color w:val="auto"/>
          <w:sz w:val="27"/>
          <w:szCs w:val="27"/>
          <w:rtl/>
        </w:rPr>
        <w:t>1</w:t>
      </w:r>
      <w:r w:rsidR="0019358B" w:rsidRPr="004F31A3">
        <w:rPr>
          <w:rFonts w:cs="AL-Mohanad" w:hint="cs"/>
          <w:b/>
          <w:color w:val="auto"/>
          <w:sz w:val="27"/>
          <w:szCs w:val="27"/>
          <w:rtl/>
        </w:rPr>
        <w:t>ـ‌ مقدّمة</w:t>
      </w:r>
      <w:r w:rsidR="00A02BF8" w:rsidRPr="004F31A3">
        <w:rPr>
          <w:rFonts w:cs="AL-Mohanad" w:hint="cs"/>
          <w:b/>
          <w:color w:val="auto"/>
          <w:sz w:val="27"/>
          <w:szCs w:val="27"/>
          <w:rtl/>
        </w:rPr>
        <w:t>ٌ صغيرة</w:t>
      </w:r>
      <w:r w:rsidR="00A91CF7" w:rsidRPr="004F31A3">
        <w:rPr>
          <w:rFonts w:cs="AL-Mohanad" w:hint="cs"/>
          <w:b/>
          <w:color w:val="auto"/>
          <w:sz w:val="27"/>
          <w:szCs w:val="27"/>
          <w:rtl/>
        </w:rPr>
        <w:t>ٌ</w:t>
      </w:r>
      <w:r w:rsidR="0019358B" w:rsidRPr="004F31A3">
        <w:rPr>
          <w:rFonts w:cs="AL-Mohanad" w:hint="cs"/>
          <w:bCs w:val="0"/>
          <w:color w:val="auto"/>
          <w:sz w:val="27"/>
          <w:szCs w:val="27"/>
          <w:rtl/>
        </w:rPr>
        <w:t xml:space="preserve"> بيّ</w:t>
      </w:r>
      <w:r w:rsidR="00A02BF8" w:rsidRPr="004F31A3">
        <w:rPr>
          <w:rFonts w:cs="AL-Mohanad" w:hint="cs"/>
          <w:bCs w:val="0"/>
          <w:color w:val="auto"/>
          <w:sz w:val="27"/>
          <w:szCs w:val="27"/>
          <w:rtl/>
        </w:rPr>
        <w:t>َ</w:t>
      </w:r>
      <w:r w:rsidR="0019358B" w:rsidRPr="004F31A3">
        <w:rPr>
          <w:rFonts w:cs="AL-Mohanad" w:hint="cs"/>
          <w:bCs w:val="0"/>
          <w:color w:val="auto"/>
          <w:sz w:val="27"/>
          <w:szCs w:val="27"/>
          <w:rtl/>
        </w:rPr>
        <w:t>ن فيها هدفه من تأليف الكتاب، وداعيه إلى ذلك، وبعضاً من منهجه فيه.</w:t>
      </w:r>
      <w:bookmarkEnd w:id="121"/>
    </w:p>
    <w:p w:rsidR="0019358B" w:rsidRPr="004F31A3" w:rsidRDefault="001A2150" w:rsidP="00504089">
      <w:pPr>
        <w:rPr>
          <w:sz w:val="27"/>
          <w:rtl/>
        </w:rPr>
      </w:pPr>
      <w:r w:rsidRPr="001A2150">
        <w:rPr>
          <w:rFonts w:hint="cs"/>
          <w:b/>
          <w:bCs/>
          <w:sz w:val="27"/>
          <w:rtl/>
        </w:rPr>
        <w:t>2</w:t>
      </w:r>
      <w:r w:rsidR="0019358B" w:rsidRPr="004F31A3">
        <w:rPr>
          <w:rFonts w:hint="cs"/>
          <w:sz w:val="27"/>
          <w:rtl/>
        </w:rPr>
        <w:t xml:space="preserve">ـ‌ </w:t>
      </w:r>
      <w:r w:rsidR="0019358B" w:rsidRPr="004F31A3">
        <w:rPr>
          <w:rFonts w:hint="cs"/>
          <w:b/>
          <w:bCs/>
          <w:sz w:val="27"/>
          <w:rtl/>
        </w:rPr>
        <w:t>فهرستٌ إجمالي</w:t>
      </w:r>
      <w:r w:rsidR="00A02BF8" w:rsidRPr="004F31A3">
        <w:rPr>
          <w:rFonts w:hint="cs"/>
          <w:b/>
          <w:bCs/>
          <w:sz w:val="27"/>
          <w:rtl/>
        </w:rPr>
        <w:t>ّ</w:t>
      </w:r>
      <w:r w:rsidR="00A91CF7" w:rsidRPr="004F31A3">
        <w:rPr>
          <w:rFonts w:hint="cs"/>
          <w:b/>
          <w:bCs/>
          <w:sz w:val="27"/>
          <w:rtl/>
        </w:rPr>
        <w:t>ٌ</w:t>
      </w:r>
      <w:r w:rsidR="0019358B" w:rsidRPr="004F31A3">
        <w:rPr>
          <w:rFonts w:hint="cs"/>
          <w:sz w:val="27"/>
          <w:rtl/>
        </w:rPr>
        <w:t xml:space="preserve"> للأقسام الرئيسيّة (الكتب) والفرعيّة (الأبواب) للكتاب.</w:t>
      </w:r>
    </w:p>
    <w:p w:rsidR="0019358B" w:rsidRPr="004F31A3" w:rsidRDefault="001A2150" w:rsidP="00504089">
      <w:pPr>
        <w:rPr>
          <w:sz w:val="27"/>
          <w:rtl/>
        </w:rPr>
      </w:pPr>
      <w:r w:rsidRPr="001A2150">
        <w:rPr>
          <w:rFonts w:hint="cs"/>
          <w:b/>
          <w:bCs/>
          <w:sz w:val="27"/>
          <w:rtl/>
        </w:rPr>
        <w:lastRenderedPageBreak/>
        <w:t>3</w:t>
      </w:r>
      <w:r w:rsidR="0019358B" w:rsidRPr="004F31A3">
        <w:rPr>
          <w:rFonts w:hint="cs"/>
          <w:sz w:val="27"/>
          <w:rtl/>
        </w:rPr>
        <w:t xml:space="preserve">ـ </w:t>
      </w:r>
      <w:r w:rsidR="0019358B" w:rsidRPr="004F31A3">
        <w:rPr>
          <w:rFonts w:hint="cs"/>
          <w:b/>
          <w:bCs/>
          <w:sz w:val="27"/>
          <w:rtl/>
        </w:rPr>
        <w:t>الأحاديث</w:t>
      </w:r>
      <w:r w:rsidR="0019358B" w:rsidRPr="004F31A3">
        <w:rPr>
          <w:rFonts w:hint="cs"/>
          <w:sz w:val="27"/>
          <w:rtl/>
        </w:rPr>
        <w:t xml:space="preserve"> في أقسام رئيسيّة (الكتب) وأقسام فرعيّة (الأبواب).</w:t>
      </w:r>
    </w:p>
    <w:p w:rsidR="0019358B" w:rsidRPr="004F31A3" w:rsidRDefault="001A2150" w:rsidP="00504089">
      <w:pPr>
        <w:rPr>
          <w:sz w:val="27"/>
          <w:rtl/>
        </w:rPr>
      </w:pPr>
      <w:r w:rsidRPr="001A2150">
        <w:rPr>
          <w:rFonts w:hint="cs"/>
          <w:b/>
          <w:bCs/>
          <w:sz w:val="27"/>
          <w:rtl/>
        </w:rPr>
        <w:t>4</w:t>
      </w:r>
      <w:r w:rsidR="0019358B" w:rsidRPr="004F31A3">
        <w:rPr>
          <w:rFonts w:hint="cs"/>
          <w:sz w:val="27"/>
          <w:rtl/>
        </w:rPr>
        <w:t xml:space="preserve">ـ </w:t>
      </w:r>
      <w:r w:rsidR="0019358B" w:rsidRPr="004F31A3">
        <w:rPr>
          <w:rFonts w:hint="cs"/>
          <w:b/>
          <w:bCs/>
          <w:sz w:val="27"/>
          <w:rtl/>
        </w:rPr>
        <w:t>خاتمةٌ طويلةٌ</w:t>
      </w:r>
      <w:r w:rsidR="0019358B" w:rsidRPr="004F31A3">
        <w:rPr>
          <w:rFonts w:hint="cs"/>
          <w:sz w:val="27"/>
          <w:rtl/>
        </w:rPr>
        <w:t xml:space="preserve"> تحوي اثنتي عَشْرة فائدةً رجاليّةً مهم</w:t>
      </w:r>
      <w:r w:rsidR="00A91CF7" w:rsidRPr="004F31A3">
        <w:rPr>
          <w:rFonts w:hint="cs"/>
          <w:sz w:val="27"/>
          <w:rtl/>
        </w:rPr>
        <w:t>ّ</w:t>
      </w:r>
      <w:r w:rsidR="0019358B" w:rsidRPr="004F31A3">
        <w:rPr>
          <w:rFonts w:hint="cs"/>
          <w:sz w:val="27"/>
          <w:rtl/>
        </w:rPr>
        <w:t>ةً.</w:t>
      </w:r>
    </w:p>
    <w:p w:rsidR="0019358B" w:rsidRPr="004F31A3" w:rsidRDefault="001A2150" w:rsidP="00504089">
      <w:pPr>
        <w:rPr>
          <w:sz w:val="27"/>
          <w:rtl/>
        </w:rPr>
      </w:pPr>
      <w:r w:rsidRPr="001A2150">
        <w:rPr>
          <w:rFonts w:hint="cs"/>
          <w:b/>
          <w:bCs/>
          <w:sz w:val="27"/>
          <w:rtl/>
        </w:rPr>
        <w:t>5</w:t>
      </w:r>
      <w:r w:rsidR="0019358B" w:rsidRPr="004F31A3">
        <w:rPr>
          <w:rFonts w:hint="cs"/>
          <w:sz w:val="27"/>
          <w:rtl/>
        </w:rPr>
        <w:t xml:space="preserve">ـ </w:t>
      </w:r>
      <w:r w:rsidR="0019358B" w:rsidRPr="004F31A3">
        <w:rPr>
          <w:rFonts w:hint="cs"/>
          <w:b/>
          <w:bCs/>
          <w:sz w:val="27"/>
          <w:rtl/>
        </w:rPr>
        <w:t>نهايةٌ قصيرةٌ</w:t>
      </w:r>
      <w:r w:rsidR="0019358B" w:rsidRPr="004F31A3">
        <w:rPr>
          <w:rFonts w:hint="cs"/>
          <w:sz w:val="27"/>
          <w:rtl/>
        </w:rPr>
        <w:t xml:space="preserve"> بيَّن فيها بعض منهجيّته، وبعض النكات المهمّة لمَنْ يريد مراجعة </w:t>
      </w:r>
      <w:r w:rsidR="0019358B" w:rsidRPr="004F31A3">
        <w:rPr>
          <w:rFonts w:hint="cs"/>
          <w:sz w:val="24"/>
          <w:szCs w:val="24"/>
          <w:rtl/>
        </w:rPr>
        <w:t>«</w:t>
      </w:r>
      <w:r w:rsidR="0019358B" w:rsidRPr="004F31A3">
        <w:rPr>
          <w:rFonts w:hint="cs"/>
          <w:sz w:val="27"/>
          <w:rtl/>
        </w:rPr>
        <w:t>الوسائل</w:t>
      </w:r>
      <w:r w:rsidR="0019358B" w:rsidRPr="004F31A3">
        <w:rPr>
          <w:rFonts w:hint="cs"/>
          <w:sz w:val="24"/>
          <w:szCs w:val="24"/>
          <w:rtl/>
        </w:rPr>
        <w:t>»</w:t>
      </w:r>
      <w:r w:rsidR="0019358B" w:rsidRPr="004F31A3">
        <w:rPr>
          <w:rFonts w:hint="cs"/>
          <w:sz w:val="27"/>
          <w:rtl/>
        </w:rPr>
        <w:t>.</w:t>
      </w:r>
    </w:p>
    <w:p w:rsidR="0019358B" w:rsidRPr="004F31A3" w:rsidRDefault="0019358B" w:rsidP="00CB3F07">
      <w:pPr>
        <w:spacing w:line="420" w:lineRule="exact"/>
        <w:rPr>
          <w:sz w:val="27"/>
          <w:rtl/>
        </w:rPr>
      </w:pPr>
    </w:p>
    <w:p w:rsidR="0019358B" w:rsidRPr="004F31A3" w:rsidRDefault="0019358B" w:rsidP="00580F79">
      <w:pPr>
        <w:pStyle w:val="31"/>
        <w:rPr>
          <w:color w:val="auto"/>
          <w:rtl/>
        </w:rPr>
      </w:pPr>
      <w:r w:rsidRPr="004F31A3">
        <w:rPr>
          <w:rFonts w:hint="cs"/>
          <w:color w:val="auto"/>
          <w:rtl/>
        </w:rPr>
        <w:t xml:space="preserve"> </w:t>
      </w:r>
      <w:bookmarkStart w:id="122" w:name="_Toc171512643"/>
      <w:r w:rsidRPr="004F31A3">
        <w:rPr>
          <w:rFonts w:hint="cs"/>
          <w:color w:val="auto"/>
          <w:rtl/>
        </w:rPr>
        <w:t>الأقسام الرئيسيّة للكتاب: الكتب</w:t>
      </w:r>
      <w:bookmarkEnd w:id="122"/>
    </w:p>
    <w:p w:rsidR="0019358B" w:rsidRPr="004F31A3" w:rsidRDefault="0019358B" w:rsidP="00564348">
      <w:pPr>
        <w:rPr>
          <w:sz w:val="27"/>
          <w:rtl/>
        </w:rPr>
      </w:pPr>
      <w:r w:rsidRPr="004F31A3">
        <w:rPr>
          <w:rFonts w:hint="cs"/>
          <w:b/>
          <w:bCs/>
          <w:sz w:val="27"/>
          <w:rtl/>
        </w:rPr>
        <w:t>رتَّب الشيخ الحُرّ</w:t>
      </w:r>
      <w:r w:rsidR="00302621" w:rsidRPr="00E75482">
        <w:rPr>
          <w:rFonts w:cs="Mosawi" w:hint="cs"/>
          <w:b/>
          <w:bCs/>
          <w:sz w:val="22"/>
          <w:szCs w:val="22"/>
          <w:rtl/>
        </w:rPr>
        <w:t>&amp;</w:t>
      </w:r>
      <w:r w:rsidRPr="004F31A3">
        <w:rPr>
          <w:rFonts w:hint="cs"/>
          <w:b/>
          <w:bCs/>
          <w:sz w:val="27"/>
          <w:rtl/>
        </w:rPr>
        <w:t xml:space="preserve"> كتابه </w:t>
      </w:r>
      <w:r w:rsidR="00A91CF7" w:rsidRPr="004F31A3">
        <w:rPr>
          <w:rFonts w:hint="cs"/>
          <w:b/>
          <w:bCs/>
          <w:sz w:val="27"/>
          <w:rtl/>
        </w:rPr>
        <w:t>على ترتيب ما أورده المحقِّق الح</w:t>
      </w:r>
      <w:r w:rsidRPr="004F31A3">
        <w:rPr>
          <w:rFonts w:hint="cs"/>
          <w:b/>
          <w:bCs/>
          <w:sz w:val="27"/>
          <w:rtl/>
        </w:rPr>
        <w:t>لّ</w:t>
      </w:r>
      <w:r w:rsidR="00A91CF7" w:rsidRPr="004F31A3">
        <w:rPr>
          <w:rFonts w:hint="cs"/>
          <w:b/>
          <w:bCs/>
          <w:sz w:val="27"/>
          <w:rtl/>
        </w:rPr>
        <w:t>ِي</w:t>
      </w:r>
      <w:r w:rsidRPr="004F31A3">
        <w:rPr>
          <w:rFonts w:hint="cs"/>
          <w:b/>
          <w:bCs/>
          <w:sz w:val="27"/>
          <w:rtl/>
        </w:rPr>
        <w:t xml:space="preserve"> في </w:t>
      </w:r>
      <w:r w:rsidRPr="004F31A3">
        <w:rPr>
          <w:rFonts w:hint="cs"/>
          <w:b/>
          <w:bCs/>
          <w:sz w:val="24"/>
          <w:szCs w:val="24"/>
          <w:rtl/>
        </w:rPr>
        <w:t>«</w:t>
      </w:r>
      <w:r w:rsidRPr="004F31A3">
        <w:rPr>
          <w:rFonts w:hint="cs"/>
          <w:b/>
          <w:bCs/>
          <w:sz w:val="27"/>
          <w:rtl/>
        </w:rPr>
        <w:t>شرائع الإسلام في مسائل الحلال والحرام</w:t>
      </w:r>
      <w:r w:rsidRPr="004F31A3">
        <w:rPr>
          <w:rFonts w:hint="cs"/>
          <w:b/>
          <w:bCs/>
          <w:sz w:val="24"/>
          <w:szCs w:val="24"/>
          <w:rtl/>
        </w:rPr>
        <w:t>»</w:t>
      </w:r>
      <w:r w:rsidRPr="004F31A3">
        <w:rPr>
          <w:sz w:val="27"/>
          <w:vertAlign w:val="superscript"/>
          <w:rtl/>
        </w:rPr>
        <w:t>(</w:t>
      </w:r>
      <w:r w:rsidRPr="004F31A3">
        <w:rPr>
          <w:rStyle w:val="ac"/>
          <w:sz w:val="27"/>
          <w:rtl/>
        </w:rPr>
        <w:endnoteReference w:id="703"/>
      </w:r>
      <w:r w:rsidRPr="004F31A3">
        <w:rPr>
          <w:sz w:val="27"/>
          <w:vertAlign w:val="superscript"/>
          <w:rtl/>
        </w:rPr>
        <w:t>)</w:t>
      </w:r>
      <w:r w:rsidR="00564348">
        <w:rPr>
          <w:rFonts w:hint="cs"/>
          <w:sz w:val="27"/>
          <w:rtl/>
        </w:rPr>
        <w:t>،</w:t>
      </w:r>
      <w:r w:rsidRPr="004F31A3">
        <w:rPr>
          <w:rFonts w:hint="cs"/>
          <w:sz w:val="27"/>
          <w:rtl/>
        </w:rPr>
        <w:t xml:space="preserve"> ولا يخفى ما في هذا العمل من تسهيل البحث على طالبي الحديث، من الطَّلَبة والفقهاء، الذين اعتادوا على ترتيب</w:t>
      </w:r>
      <w:r w:rsidR="00A91CF7" w:rsidRPr="004F31A3">
        <w:rPr>
          <w:rFonts w:hint="cs"/>
          <w:sz w:val="27"/>
          <w:rtl/>
        </w:rPr>
        <w:t>ٍ</w:t>
      </w:r>
      <w:r w:rsidRPr="004F31A3">
        <w:rPr>
          <w:rFonts w:hint="cs"/>
          <w:sz w:val="27"/>
          <w:rtl/>
        </w:rPr>
        <w:t xml:space="preserve"> معيَّن للكتب الفقهيّة</w:t>
      </w:r>
      <w:r w:rsidRPr="004F31A3">
        <w:rPr>
          <w:sz w:val="27"/>
          <w:vertAlign w:val="superscript"/>
          <w:rtl/>
        </w:rPr>
        <w:t>(</w:t>
      </w:r>
      <w:r w:rsidRPr="004F31A3">
        <w:rPr>
          <w:rStyle w:val="ac"/>
          <w:sz w:val="27"/>
          <w:rtl/>
        </w:rPr>
        <w:endnoteReference w:id="704"/>
      </w:r>
      <w:r w:rsidRPr="004F31A3">
        <w:rPr>
          <w:sz w:val="27"/>
          <w:vertAlign w:val="superscript"/>
          <w:rtl/>
        </w:rPr>
        <w:t>)</w:t>
      </w:r>
      <w:r w:rsidRPr="004F31A3">
        <w:rPr>
          <w:rFonts w:hint="cs"/>
          <w:sz w:val="27"/>
          <w:rtl/>
        </w:rPr>
        <w:t xml:space="preserve">. </w:t>
      </w:r>
    </w:p>
    <w:p w:rsidR="0019358B" w:rsidRPr="004F31A3" w:rsidRDefault="00A91CF7" w:rsidP="00504089">
      <w:pPr>
        <w:rPr>
          <w:sz w:val="27"/>
          <w:rtl/>
        </w:rPr>
      </w:pPr>
      <w:r w:rsidRPr="004F31A3">
        <w:rPr>
          <w:rFonts w:hint="cs"/>
          <w:b/>
          <w:bCs/>
          <w:sz w:val="27"/>
          <w:rtl/>
        </w:rPr>
        <w:t>إلاّ أن</w:t>
      </w:r>
      <w:r w:rsidR="0019358B" w:rsidRPr="004F31A3">
        <w:rPr>
          <w:rFonts w:hint="cs"/>
          <w:b/>
          <w:bCs/>
          <w:sz w:val="27"/>
          <w:rtl/>
        </w:rPr>
        <w:t>ه</w:t>
      </w:r>
      <w:r w:rsidR="00302621" w:rsidRPr="00E75482">
        <w:rPr>
          <w:rFonts w:cs="Mosawi" w:hint="cs"/>
          <w:b/>
          <w:bCs/>
          <w:sz w:val="22"/>
          <w:szCs w:val="22"/>
          <w:rtl/>
        </w:rPr>
        <w:t>&amp;</w:t>
      </w:r>
      <w:r w:rsidR="0019358B" w:rsidRPr="004F31A3">
        <w:rPr>
          <w:rFonts w:hint="cs"/>
          <w:b/>
          <w:bCs/>
          <w:sz w:val="27"/>
          <w:rtl/>
        </w:rPr>
        <w:t xml:space="preserve"> استهلّ الكتاب بجملة</w:t>
      </w:r>
      <w:r w:rsidRPr="004F31A3">
        <w:rPr>
          <w:rFonts w:hint="cs"/>
          <w:b/>
          <w:bCs/>
          <w:sz w:val="27"/>
          <w:rtl/>
        </w:rPr>
        <w:t>ٍ</w:t>
      </w:r>
      <w:r w:rsidR="0019358B" w:rsidRPr="004F31A3">
        <w:rPr>
          <w:rFonts w:hint="cs"/>
          <w:b/>
          <w:bCs/>
          <w:sz w:val="27"/>
          <w:rtl/>
        </w:rPr>
        <w:t xml:space="preserve"> من الأحاديث في مقدِّمة العبادات</w:t>
      </w:r>
      <w:r w:rsidR="0019358B" w:rsidRPr="004F31A3">
        <w:rPr>
          <w:rFonts w:hint="cs"/>
          <w:sz w:val="27"/>
          <w:rtl/>
        </w:rPr>
        <w:t xml:space="preserve">، ضمن </w:t>
      </w:r>
      <w:r w:rsidR="001A2150" w:rsidRPr="001A2150">
        <w:rPr>
          <w:rFonts w:hint="cs"/>
          <w:sz w:val="27"/>
          <w:rtl/>
        </w:rPr>
        <w:t>3</w:t>
      </w:r>
      <w:r w:rsidR="00CC7A0A" w:rsidRPr="00CC7A0A">
        <w:rPr>
          <w:rFonts w:hint="cs"/>
          <w:sz w:val="27"/>
          <w:rtl/>
        </w:rPr>
        <w:t>1</w:t>
      </w:r>
      <w:r w:rsidR="0019358B" w:rsidRPr="004F31A3">
        <w:rPr>
          <w:rFonts w:hint="cs"/>
          <w:sz w:val="27"/>
          <w:rtl/>
        </w:rPr>
        <w:t xml:space="preserve"> باباً. </w:t>
      </w:r>
    </w:p>
    <w:p w:rsidR="0019358B" w:rsidRPr="004F31A3" w:rsidRDefault="0019358B" w:rsidP="00504089">
      <w:pPr>
        <w:rPr>
          <w:sz w:val="27"/>
          <w:rtl/>
        </w:rPr>
      </w:pPr>
      <w:r w:rsidRPr="004F31A3">
        <w:rPr>
          <w:rFonts w:hint="cs"/>
          <w:b/>
          <w:bCs/>
          <w:sz w:val="27"/>
          <w:rtl/>
        </w:rPr>
        <w:t>ثمّ أخذ</w:t>
      </w:r>
      <w:r w:rsidR="00302621" w:rsidRPr="00E75482">
        <w:rPr>
          <w:rFonts w:cs="Mosawi" w:hint="cs"/>
          <w:b/>
          <w:bCs/>
          <w:sz w:val="22"/>
          <w:szCs w:val="22"/>
          <w:rtl/>
        </w:rPr>
        <w:t>&amp;</w:t>
      </w:r>
      <w:r w:rsidRPr="004F31A3">
        <w:rPr>
          <w:rFonts w:hint="cs"/>
          <w:b/>
          <w:bCs/>
          <w:sz w:val="27"/>
          <w:rtl/>
        </w:rPr>
        <w:t xml:space="preserve"> في ذكر الأحاديث المتعلِّقة بالكتب الفقهيّة المعروفة</w:t>
      </w:r>
      <w:r w:rsidRPr="004F31A3">
        <w:rPr>
          <w:rFonts w:hint="cs"/>
          <w:sz w:val="27"/>
          <w:rtl/>
        </w:rPr>
        <w:t xml:space="preserve">، وهي: </w:t>
      </w:r>
      <w:r w:rsidRPr="004F31A3">
        <w:rPr>
          <w:rFonts w:hint="cs"/>
          <w:sz w:val="24"/>
          <w:szCs w:val="24"/>
          <w:rtl/>
        </w:rPr>
        <w:t>«</w:t>
      </w:r>
      <w:r w:rsidRPr="004F31A3">
        <w:rPr>
          <w:sz w:val="27"/>
          <w:rtl/>
        </w:rPr>
        <w:t>كتاب الطهارة. كتاب الصلاة. كتاب الزكاة. كتاب الخ</w:t>
      </w:r>
      <w:r w:rsidR="00016319" w:rsidRPr="004F31A3">
        <w:rPr>
          <w:rFonts w:hint="cs"/>
          <w:sz w:val="27"/>
          <w:rtl/>
        </w:rPr>
        <w:t>ُ</w:t>
      </w:r>
      <w:r w:rsidRPr="004F31A3">
        <w:rPr>
          <w:sz w:val="27"/>
          <w:rtl/>
        </w:rPr>
        <w:t>م</w:t>
      </w:r>
      <w:r w:rsidR="00016319" w:rsidRPr="004F31A3">
        <w:rPr>
          <w:rFonts w:hint="cs"/>
          <w:sz w:val="27"/>
          <w:rtl/>
        </w:rPr>
        <w:t>ْ</w:t>
      </w:r>
      <w:r w:rsidRPr="004F31A3">
        <w:rPr>
          <w:sz w:val="27"/>
          <w:rtl/>
        </w:rPr>
        <w:t>س. كتاب الصيام. كتاب الاعتكاف. كتاب الحج</w:t>
      </w:r>
      <w:r w:rsidR="00A91CF7" w:rsidRPr="004F31A3">
        <w:rPr>
          <w:rFonts w:hint="cs"/>
          <w:sz w:val="27"/>
          <w:rtl/>
        </w:rPr>
        <w:t>ّ</w:t>
      </w:r>
      <w:r w:rsidRPr="004F31A3">
        <w:rPr>
          <w:sz w:val="27"/>
          <w:rtl/>
        </w:rPr>
        <w:t>. كتاب الجهاد. كتاب الأمر بالمعروف والنهي عن المنكر. كتاب التجارة. كتاب الرهن. كتاب الحجر. كتاب الضمان. كتاب الصلح. كتاب الشركة. كتاب المضاربة. كتاب المزارعة والمساقاة. كتاب الوديعة. كتاب العارية. كتاب ال</w:t>
      </w:r>
      <w:r w:rsidRPr="004F31A3">
        <w:rPr>
          <w:rFonts w:hint="cs"/>
          <w:sz w:val="27"/>
          <w:rtl/>
        </w:rPr>
        <w:t>إ</w:t>
      </w:r>
      <w:r w:rsidRPr="004F31A3">
        <w:rPr>
          <w:sz w:val="27"/>
          <w:rtl/>
        </w:rPr>
        <w:t>جارة. كتاب الوكالة. كتاب الوقوف والصدقات. كتاب الس</w:t>
      </w:r>
      <w:r w:rsidR="00A91CF7" w:rsidRPr="004F31A3">
        <w:rPr>
          <w:rFonts w:hint="cs"/>
          <w:sz w:val="27"/>
          <w:rtl/>
        </w:rPr>
        <w:t>ُّ</w:t>
      </w:r>
      <w:r w:rsidRPr="004F31A3">
        <w:rPr>
          <w:sz w:val="27"/>
          <w:rtl/>
        </w:rPr>
        <w:t>كنى والحبيس. كتاب اله</w:t>
      </w:r>
      <w:r w:rsidR="00A91CF7" w:rsidRPr="004F31A3">
        <w:rPr>
          <w:rFonts w:hint="cs"/>
          <w:sz w:val="27"/>
          <w:rtl/>
        </w:rPr>
        <w:t>ِ</w:t>
      </w:r>
      <w:r w:rsidRPr="004F31A3">
        <w:rPr>
          <w:sz w:val="27"/>
          <w:rtl/>
        </w:rPr>
        <w:t>ب</w:t>
      </w:r>
      <w:r w:rsidR="00A91CF7" w:rsidRPr="004F31A3">
        <w:rPr>
          <w:rFonts w:hint="cs"/>
          <w:sz w:val="27"/>
          <w:rtl/>
        </w:rPr>
        <w:t>َ</w:t>
      </w:r>
      <w:r w:rsidRPr="004F31A3">
        <w:rPr>
          <w:sz w:val="27"/>
          <w:rtl/>
        </w:rPr>
        <w:t>ات. كتاب السبق والرماية. كتاب الوصايا. كتاب النكاح. كتاب الطلاق. كتاب الخ</w:t>
      </w:r>
      <w:r w:rsidR="00A91CF7" w:rsidRPr="004F31A3">
        <w:rPr>
          <w:rFonts w:hint="cs"/>
          <w:sz w:val="27"/>
          <w:rtl/>
        </w:rPr>
        <w:t>َ</w:t>
      </w:r>
      <w:r w:rsidRPr="004F31A3">
        <w:rPr>
          <w:sz w:val="27"/>
          <w:rtl/>
        </w:rPr>
        <w:t>ل</w:t>
      </w:r>
      <w:r w:rsidR="00A91CF7" w:rsidRPr="004F31A3">
        <w:rPr>
          <w:rFonts w:hint="cs"/>
          <w:sz w:val="27"/>
          <w:rtl/>
        </w:rPr>
        <w:t>ْ</w:t>
      </w:r>
      <w:r w:rsidRPr="004F31A3">
        <w:rPr>
          <w:sz w:val="27"/>
          <w:rtl/>
        </w:rPr>
        <w:t>ع والمباراة. كتاب الظ</w:t>
      </w:r>
      <w:r w:rsidR="00A91CF7" w:rsidRPr="004F31A3">
        <w:rPr>
          <w:rFonts w:hint="cs"/>
          <w:sz w:val="27"/>
          <w:rtl/>
        </w:rPr>
        <w:t>ِّ</w:t>
      </w:r>
      <w:r w:rsidRPr="004F31A3">
        <w:rPr>
          <w:sz w:val="27"/>
          <w:rtl/>
        </w:rPr>
        <w:t>هار. كتاب ال</w:t>
      </w:r>
      <w:r w:rsidRPr="004F31A3">
        <w:rPr>
          <w:rFonts w:hint="cs"/>
          <w:sz w:val="27"/>
          <w:rtl/>
        </w:rPr>
        <w:t>إ</w:t>
      </w:r>
      <w:r w:rsidRPr="004F31A3">
        <w:rPr>
          <w:sz w:val="27"/>
          <w:rtl/>
        </w:rPr>
        <w:t>يلاء والكف</w:t>
      </w:r>
      <w:r w:rsidRPr="004F31A3">
        <w:rPr>
          <w:rFonts w:hint="cs"/>
          <w:sz w:val="27"/>
          <w:rtl/>
        </w:rPr>
        <w:t>ّ</w:t>
      </w:r>
      <w:r w:rsidRPr="004F31A3">
        <w:rPr>
          <w:sz w:val="27"/>
          <w:rtl/>
        </w:rPr>
        <w:t>ارات. كتاب الل</w:t>
      </w:r>
      <w:r w:rsidR="00A91CF7" w:rsidRPr="004F31A3">
        <w:rPr>
          <w:rFonts w:hint="cs"/>
          <w:sz w:val="27"/>
          <w:rtl/>
        </w:rPr>
        <w:t>ِّ</w:t>
      </w:r>
      <w:r w:rsidRPr="004F31A3">
        <w:rPr>
          <w:sz w:val="27"/>
          <w:rtl/>
        </w:rPr>
        <w:t>عان. كتاب العتق. كتاب التدبير والمكاتبة والاستيلاد. كتاب ال</w:t>
      </w:r>
      <w:r w:rsidRPr="004F31A3">
        <w:rPr>
          <w:rFonts w:hint="cs"/>
          <w:sz w:val="27"/>
          <w:rtl/>
        </w:rPr>
        <w:t>إ</w:t>
      </w:r>
      <w:r w:rsidRPr="004F31A3">
        <w:rPr>
          <w:sz w:val="27"/>
          <w:rtl/>
        </w:rPr>
        <w:t>قرار. كتاب الج</w:t>
      </w:r>
      <w:r w:rsidR="00A91CF7" w:rsidRPr="004F31A3">
        <w:rPr>
          <w:rFonts w:hint="cs"/>
          <w:sz w:val="27"/>
          <w:rtl/>
        </w:rPr>
        <w:t>ُ</w:t>
      </w:r>
      <w:r w:rsidRPr="004F31A3">
        <w:rPr>
          <w:sz w:val="27"/>
          <w:rtl/>
        </w:rPr>
        <w:t>عالة. كتاب ال</w:t>
      </w:r>
      <w:r w:rsidRPr="004F31A3">
        <w:rPr>
          <w:rFonts w:hint="cs"/>
          <w:sz w:val="27"/>
          <w:rtl/>
        </w:rPr>
        <w:t>أَ</w:t>
      </w:r>
      <w:r w:rsidRPr="004F31A3">
        <w:rPr>
          <w:sz w:val="27"/>
          <w:rtl/>
        </w:rPr>
        <w:t>ي</w:t>
      </w:r>
      <w:r w:rsidRPr="004F31A3">
        <w:rPr>
          <w:rFonts w:hint="cs"/>
          <w:sz w:val="27"/>
          <w:rtl/>
        </w:rPr>
        <w:t>ْ</w:t>
      </w:r>
      <w:r w:rsidRPr="004F31A3">
        <w:rPr>
          <w:sz w:val="27"/>
          <w:rtl/>
        </w:rPr>
        <w:t>مان. كتاب النذر والعهد. كتاب الصيد والذبائح. كتاب ال</w:t>
      </w:r>
      <w:r w:rsidRPr="004F31A3">
        <w:rPr>
          <w:rFonts w:hint="cs"/>
          <w:sz w:val="27"/>
          <w:rtl/>
        </w:rPr>
        <w:t>أ</w:t>
      </w:r>
      <w:r w:rsidRPr="004F31A3">
        <w:rPr>
          <w:sz w:val="27"/>
          <w:rtl/>
        </w:rPr>
        <w:t>طعمة وال</w:t>
      </w:r>
      <w:r w:rsidRPr="004F31A3">
        <w:rPr>
          <w:rFonts w:hint="cs"/>
          <w:sz w:val="27"/>
          <w:rtl/>
        </w:rPr>
        <w:t>أ</w:t>
      </w:r>
      <w:r w:rsidRPr="004F31A3">
        <w:rPr>
          <w:sz w:val="27"/>
          <w:rtl/>
        </w:rPr>
        <w:t>شربة. كتاب الغصب. كتاب الشفعة. كتاب إحياء الموات. كتاب الل</w:t>
      </w:r>
      <w:r w:rsidRPr="004F31A3">
        <w:rPr>
          <w:rFonts w:hint="cs"/>
          <w:sz w:val="27"/>
          <w:rtl/>
        </w:rPr>
        <w:t>ُّ</w:t>
      </w:r>
      <w:r w:rsidRPr="004F31A3">
        <w:rPr>
          <w:sz w:val="27"/>
          <w:rtl/>
        </w:rPr>
        <w:t>ق</w:t>
      </w:r>
      <w:r w:rsidRPr="004F31A3">
        <w:rPr>
          <w:rFonts w:hint="cs"/>
          <w:sz w:val="27"/>
          <w:rtl/>
        </w:rPr>
        <w:t>َ</w:t>
      </w:r>
      <w:r w:rsidRPr="004F31A3">
        <w:rPr>
          <w:sz w:val="27"/>
          <w:rtl/>
        </w:rPr>
        <w:t>طة. كتاب الفرائض والمواريث. كتاب القضاء. كتاب الشهادات. كتاب الحدود</w:t>
      </w:r>
      <w:r w:rsidRPr="004F31A3">
        <w:rPr>
          <w:rFonts w:hint="cs"/>
          <w:sz w:val="27"/>
          <w:rtl/>
        </w:rPr>
        <w:t xml:space="preserve"> [والتعزيرات]</w:t>
      </w:r>
      <w:r w:rsidRPr="004F31A3">
        <w:rPr>
          <w:sz w:val="27"/>
          <w:rtl/>
        </w:rPr>
        <w:t>. كتاب القصاص. كتاب الد</w:t>
      </w:r>
      <w:r w:rsidR="00A91CF7" w:rsidRPr="004F31A3">
        <w:rPr>
          <w:rFonts w:hint="cs"/>
          <w:sz w:val="27"/>
          <w:rtl/>
        </w:rPr>
        <w:t>ِّ</w:t>
      </w:r>
      <w:r w:rsidRPr="004F31A3">
        <w:rPr>
          <w:sz w:val="27"/>
          <w:rtl/>
        </w:rPr>
        <w:t>يات</w:t>
      </w:r>
      <w:r w:rsidRPr="004F31A3">
        <w:rPr>
          <w:rFonts w:hint="cs"/>
          <w:sz w:val="24"/>
          <w:szCs w:val="24"/>
          <w:rtl/>
        </w:rPr>
        <w:t>»</w:t>
      </w:r>
      <w:r w:rsidRPr="004F31A3">
        <w:rPr>
          <w:sz w:val="27"/>
          <w:vertAlign w:val="superscript"/>
          <w:rtl/>
        </w:rPr>
        <w:t>(</w:t>
      </w:r>
      <w:r w:rsidRPr="004F31A3">
        <w:rPr>
          <w:rStyle w:val="ac"/>
          <w:sz w:val="27"/>
          <w:rtl/>
        </w:rPr>
        <w:endnoteReference w:id="705"/>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ويُلاحِظ المتأمِّل في هذا الترتيب وهذه التسميات </w:t>
      </w:r>
      <w:r w:rsidRPr="004F31A3">
        <w:rPr>
          <w:rFonts w:hint="cs"/>
          <w:b/>
          <w:bCs/>
          <w:sz w:val="27"/>
          <w:rtl/>
        </w:rPr>
        <w:t xml:space="preserve">جملةً من الفروق بينها وبين ما </w:t>
      </w:r>
      <w:r w:rsidRPr="004F31A3">
        <w:rPr>
          <w:rFonts w:hint="cs"/>
          <w:b/>
          <w:bCs/>
          <w:sz w:val="27"/>
          <w:rtl/>
        </w:rPr>
        <w:lastRenderedPageBreak/>
        <w:t xml:space="preserve">في كتاب </w:t>
      </w:r>
      <w:r w:rsidRPr="004F31A3">
        <w:rPr>
          <w:rFonts w:hint="cs"/>
          <w:b/>
          <w:bCs/>
          <w:sz w:val="24"/>
          <w:szCs w:val="24"/>
          <w:rtl/>
        </w:rPr>
        <w:t>«</w:t>
      </w:r>
      <w:r w:rsidRPr="004F31A3">
        <w:rPr>
          <w:rFonts w:hint="cs"/>
          <w:b/>
          <w:bCs/>
          <w:sz w:val="27"/>
          <w:rtl/>
        </w:rPr>
        <w:t>شرائع الإسلام</w:t>
      </w:r>
      <w:r w:rsidRPr="004F31A3">
        <w:rPr>
          <w:rFonts w:hint="cs"/>
          <w:b/>
          <w:bCs/>
          <w:sz w:val="24"/>
          <w:szCs w:val="24"/>
          <w:rtl/>
        </w:rPr>
        <w:t>»</w:t>
      </w:r>
      <w:r w:rsidRPr="004F31A3">
        <w:rPr>
          <w:rFonts w:hint="cs"/>
          <w:sz w:val="27"/>
          <w:rtl/>
        </w:rPr>
        <w:t xml:space="preserve">، ومنها: </w:t>
      </w:r>
    </w:p>
    <w:p w:rsidR="0019358B" w:rsidRPr="004F31A3" w:rsidRDefault="00CC7A0A" w:rsidP="00504089">
      <w:pPr>
        <w:rPr>
          <w:sz w:val="27"/>
          <w:rtl/>
        </w:rPr>
      </w:pPr>
      <w:r w:rsidRPr="00CC7A0A">
        <w:rPr>
          <w:rFonts w:hint="cs"/>
          <w:b/>
          <w:bCs/>
          <w:sz w:val="27"/>
          <w:rtl/>
        </w:rPr>
        <w:t>1</w:t>
      </w:r>
      <w:r w:rsidR="0019358B" w:rsidRPr="004F31A3">
        <w:rPr>
          <w:rFonts w:hint="cs"/>
          <w:sz w:val="27"/>
          <w:rtl/>
        </w:rPr>
        <w:t xml:space="preserve">ـ </w:t>
      </w:r>
      <w:r w:rsidR="0019358B" w:rsidRPr="004F31A3">
        <w:rPr>
          <w:rFonts w:hint="cs"/>
          <w:b/>
          <w:bCs/>
          <w:sz w:val="27"/>
          <w:rtl/>
        </w:rPr>
        <w:t>عدم إفراد الشيخ الحُرّ</w:t>
      </w:r>
      <w:r w:rsidR="00302621" w:rsidRPr="00E75482">
        <w:rPr>
          <w:rFonts w:cs="Mosawi" w:hint="cs"/>
          <w:b/>
          <w:bCs/>
          <w:sz w:val="22"/>
          <w:szCs w:val="22"/>
          <w:rtl/>
        </w:rPr>
        <w:t>&amp;</w:t>
      </w:r>
      <w:r w:rsidR="0019358B" w:rsidRPr="004F31A3">
        <w:rPr>
          <w:rFonts w:hint="cs"/>
          <w:b/>
          <w:bCs/>
          <w:sz w:val="27"/>
          <w:rtl/>
        </w:rPr>
        <w:t xml:space="preserve"> كتاباً للعُم</w:t>
      </w:r>
      <w:r w:rsidR="00A91CF7" w:rsidRPr="004F31A3">
        <w:rPr>
          <w:rFonts w:hint="cs"/>
          <w:b/>
          <w:bCs/>
          <w:sz w:val="27"/>
          <w:rtl/>
        </w:rPr>
        <w:t>ْ</w:t>
      </w:r>
      <w:r w:rsidR="0019358B" w:rsidRPr="004F31A3">
        <w:rPr>
          <w:rFonts w:hint="cs"/>
          <w:b/>
          <w:bCs/>
          <w:sz w:val="27"/>
          <w:rtl/>
        </w:rPr>
        <w:t xml:space="preserve">رة بعد كتاب الحجّ، خلافاً لما في </w:t>
      </w:r>
      <w:r w:rsidR="0019358B" w:rsidRPr="004F31A3">
        <w:rPr>
          <w:rFonts w:hint="cs"/>
          <w:b/>
          <w:bCs/>
          <w:sz w:val="24"/>
          <w:szCs w:val="24"/>
          <w:rtl/>
        </w:rPr>
        <w:t>«</w:t>
      </w:r>
      <w:r w:rsidR="0019358B" w:rsidRPr="004F31A3">
        <w:rPr>
          <w:rFonts w:hint="cs"/>
          <w:b/>
          <w:bCs/>
          <w:sz w:val="27"/>
          <w:rtl/>
        </w:rPr>
        <w:t>الشرائع</w:t>
      </w:r>
      <w:r w:rsidR="0019358B" w:rsidRPr="004F31A3">
        <w:rPr>
          <w:rFonts w:hint="cs"/>
          <w:b/>
          <w:bCs/>
          <w:sz w:val="24"/>
          <w:szCs w:val="24"/>
          <w:rtl/>
        </w:rPr>
        <w:t>»</w:t>
      </w:r>
      <w:r w:rsidR="0019358B" w:rsidRPr="004F31A3">
        <w:rPr>
          <w:sz w:val="27"/>
          <w:vertAlign w:val="superscript"/>
          <w:rtl/>
        </w:rPr>
        <w:t>(</w:t>
      </w:r>
      <w:r w:rsidR="0019358B" w:rsidRPr="004F31A3">
        <w:rPr>
          <w:rStyle w:val="ac"/>
          <w:sz w:val="27"/>
          <w:rtl/>
        </w:rPr>
        <w:endnoteReference w:id="706"/>
      </w:r>
      <w:r w:rsidR="0019358B" w:rsidRPr="004F31A3">
        <w:rPr>
          <w:sz w:val="27"/>
          <w:vertAlign w:val="superscript"/>
          <w:rtl/>
        </w:rPr>
        <w:t>)</w:t>
      </w:r>
      <w:r w:rsidR="0019358B" w:rsidRPr="004F31A3">
        <w:rPr>
          <w:rFonts w:hint="cs"/>
          <w:sz w:val="27"/>
          <w:rtl/>
        </w:rPr>
        <w:t>.</w:t>
      </w:r>
    </w:p>
    <w:p w:rsidR="0019358B" w:rsidRPr="004F31A3" w:rsidRDefault="0019358B" w:rsidP="00504089">
      <w:pPr>
        <w:rPr>
          <w:sz w:val="27"/>
          <w:rtl/>
        </w:rPr>
      </w:pPr>
      <w:r w:rsidRPr="004F31A3">
        <w:rPr>
          <w:rFonts w:hint="cs"/>
          <w:sz w:val="27"/>
          <w:rtl/>
        </w:rPr>
        <w:t>وقد ذكر الشيخ الحُرّ</w:t>
      </w:r>
      <w:r w:rsidR="00302621" w:rsidRPr="00E75482">
        <w:rPr>
          <w:rFonts w:cs="Mosawi" w:hint="cs"/>
          <w:sz w:val="22"/>
          <w:szCs w:val="22"/>
          <w:rtl/>
        </w:rPr>
        <w:t>&amp;</w:t>
      </w:r>
      <w:r w:rsidRPr="004F31A3">
        <w:rPr>
          <w:rFonts w:hint="cs"/>
          <w:sz w:val="27"/>
          <w:rtl/>
        </w:rPr>
        <w:t xml:space="preserve"> مسائل العمرة في عشرة أبواب من كتاب الحجّ، تحت عنوان </w:t>
      </w:r>
      <w:r w:rsidRPr="004F31A3">
        <w:rPr>
          <w:rFonts w:hint="cs"/>
          <w:sz w:val="24"/>
          <w:szCs w:val="24"/>
          <w:rtl/>
        </w:rPr>
        <w:t>«</w:t>
      </w:r>
      <w:r w:rsidRPr="004F31A3">
        <w:rPr>
          <w:rFonts w:hint="cs"/>
          <w:sz w:val="27"/>
          <w:rtl/>
        </w:rPr>
        <w:t>أبواب العُم</w:t>
      </w:r>
      <w:r w:rsidR="00016319" w:rsidRPr="004F31A3">
        <w:rPr>
          <w:rFonts w:hint="cs"/>
          <w:sz w:val="27"/>
          <w:rtl/>
        </w:rPr>
        <w:t>ْ</w:t>
      </w:r>
      <w:r w:rsidRPr="004F31A3">
        <w:rPr>
          <w:rFonts w:hint="cs"/>
          <w:sz w:val="27"/>
          <w:rtl/>
        </w:rPr>
        <w:t>رة</w:t>
      </w:r>
      <w:r w:rsidRPr="004F31A3">
        <w:rPr>
          <w:rFonts w:hint="cs"/>
          <w:sz w:val="24"/>
          <w:szCs w:val="24"/>
          <w:rtl/>
        </w:rPr>
        <w:t>»</w:t>
      </w:r>
      <w:r w:rsidRPr="004F31A3">
        <w:rPr>
          <w:sz w:val="27"/>
          <w:vertAlign w:val="superscript"/>
          <w:rtl/>
        </w:rPr>
        <w:t>(</w:t>
      </w:r>
      <w:r w:rsidRPr="004F31A3">
        <w:rPr>
          <w:rStyle w:val="ac"/>
          <w:sz w:val="27"/>
          <w:rtl/>
        </w:rPr>
        <w:endnoteReference w:id="707"/>
      </w:r>
      <w:r w:rsidRPr="004F31A3">
        <w:rPr>
          <w:sz w:val="27"/>
          <w:vertAlign w:val="superscript"/>
          <w:rtl/>
        </w:rPr>
        <w:t>)</w:t>
      </w:r>
      <w:r w:rsidRPr="004F31A3">
        <w:rPr>
          <w:rFonts w:hint="cs"/>
          <w:sz w:val="27"/>
          <w:rtl/>
        </w:rPr>
        <w:t xml:space="preserve">. </w:t>
      </w:r>
    </w:p>
    <w:p w:rsidR="0019358B" w:rsidRPr="004F31A3" w:rsidRDefault="001A2150" w:rsidP="00504089">
      <w:pPr>
        <w:rPr>
          <w:sz w:val="27"/>
          <w:rtl/>
        </w:rPr>
      </w:pPr>
      <w:r w:rsidRPr="001A2150">
        <w:rPr>
          <w:rFonts w:hint="cs"/>
          <w:b/>
          <w:bCs/>
          <w:sz w:val="27"/>
          <w:rtl/>
        </w:rPr>
        <w:t>2</w:t>
      </w:r>
      <w:r w:rsidR="0019358B" w:rsidRPr="004F31A3">
        <w:rPr>
          <w:rFonts w:hint="cs"/>
          <w:b/>
          <w:bCs/>
          <w:sz w:val="27"/>
          <w:rtl/>
        </w:rPr>
        <w:t xml:space="preserve">ـ إهماله وإسقاطه بعض الكتب المذكورة في </w:t>
      </w:r>
      <w:r w:rsidR="0019358B" w:rsidRPr="004F31A3">
        <w:rPr>
          <w:rFonts w:hint="cs"/>
          <w:b/>
          <w:bCs/>
          <w:sz w:val="24"/>
          <w:szCs w:val="24"/>
          <w:rtl/>
        </w:rPr>
        <w:t>«</w:t>
      </w:r>
      <w:r w:rsidR="0019358B" w:rsidRPr="004F31A3">
        <w:rPr>
          <w:rFonts w:hint="cs"/>
          <w:b/>
          <w:bCs/>
          <w:sz w:val="27"/>
          <w:rtl/>
        </w:rPr>
        <w:t>الشرائع</w:t>
      </w:r>
      <w:r w:rsidR="0019358B" w:rsidRPr="004F31A3">
        <w:rPr>
          <w:rFonts w:hint="cs"/>
          <w:b/>
          <w:bCs/>
          <w:sz w:val="24"/>
          <w:szCs w:val="24"/>
          <w:rtl/>
        </w:rPr>
        <w:t>»</w:t>
      </w:r>
      <w:r w:rsidR="0019358B" w:rsidRPr="004F31A3">
        <w:rPr>
          <w:rFonts w:hint="cs"/>
          <w:sz w:val="27"/>
          <w:rtl/>
        </w:rPr>
        <w:t>، ومنها: كتاب المفلس</w:t>
      </w:r>
      <w:r w:rsidR="0019358B" w:rsidRPr="004F31A3">
        <w:rPr>
          <w:sz w:val="27"/>
          <w:vertAlign w:val="superscript"/>
          <w:rtl/>
        </w:rPr>
        <w:t>(</w:t>
      </w:r>
      <w:r w:rsidR="0019358B" w:rsidRPr="004F31A3">
        <w:rPr>
          <w:rStyle w:val="ac"/>
          <w:sz w:val="27"/>
          <w:rtl/>
        </w:rPr>
        <w:endnoteReference w:id="708"/>
      </w:r>
      <w:r w:rsidR="0019358B" w:rsidRPr="004F31A3">
        <w:rPr>
          <w:sz w:val="27"/>
          <w:vertAlign w:val="superscript"/>
          <w:rtl/>
        </w:rPr>
        <w:t>)</w:t>
      </w:r>
      <w:r w:rsidR="0019358B" w:rsidRPr="004F31A3">
        <w:rPr>
          <w:rFonts w:hint="cs"/>
          <w:sz w:val="27"/>
          <w:rtl/>
        </w:rPr>
        <w:t>؛ كتاب العطيّة (الصدقة)</w:t>
      </w:r>
      <w:r w:rsidR="0019358B" w:rsidRPr="004F31A3">
        <w:rPr>
          <w:sz w:val="27"/>
          <w:vertAlign w:val="superscript"/>
          <w:rtl/>
        </w:rPr>
        <w:t>(</w:t>
      </w:r>
      <w:r w:rsidR="0019358B" w:rsidRPr="004F31A3">
        <w:rPr>
          <w:rStyle w:val="ac"/>
          <w:sz w:val="27"/>
          <w:rtl/>
        </w:rPr>
        <w:endnoteReference w:id="709"/>
      </w:r>
      <w:r w:rsidR="0019358B" w:rsidRPr="004F31A3">
        <w:rPr>
          <w:sz w:val="27"/>
          <w:vertAlign w:val="superscript"/>
          <w:rtl/>
        </w:rPr>
        <w:t>)</w:t>
      </w:r>
      <w:r w:rsidR="0019358B" w:rsidRPr="004F31A3">
        <w:rPr>
          <w:rFonts w:hint="cs"/>
          <w:sz w:val="27"/>
          <w:rtl/>
        </w:rPr>
        <w:t>.</w:t>
      </w:r>
    </w:p>
    <w:p w:rsidR="0019358B" w:rsidRPr="004F31A3" w:rsidRDefault="001A2150" w:rsidP="00504089">
      <w:pPr>
        <w:rPr>
          <w:sz w:val="27"/>
          <w:rtl/>
        </w:rPr>
      </w:pPr>
      <w:r w:rsidRPr="001A2150">
        <w:rPr>
          <w:rFonts w:hint="cs"/>
          <w:b/>
          <w:bCs/>
          <w:sz w:val="27"/>
          <w:rtl/>
        </w:rPr>
        <w:t>3</w:t>
      </w:r>
      <w:r w:rsidR="0019358B" w:rsidRPr="004F31A3">
        <w:rPr>
          <w:rFonts w:hint="cs"/>
          <w:b/>
          <w:bCs/>
          <w:sz w:val="27"/>
          <w:rtl/>
        </w:rPr>
        <w:t xml:space="preserve">ـ إدراجه بعض المطالب في بعض الكتب، مع كونها مدرجةً في </w:t>
      </w:r>
      <w:r w:rsidR="0019358B" w:rsidRPr="004F31A3">
        <w:rPr>
          <w:rFonts w:hint="cs"/>
          <w:b/>
          <w:bCs/>
          <w:sz w:val="24"/>
          <w:szCs w:val="24"/>
          <w:rtl/>
        </w:rPr>
        <w:t>«</w:t>
      </w:r>
      <w:r w:rsidR="0019358B" w:rsidRPr="004F31A3">
        <w:rPr>
          <w:rFonts w:hint="cs"/>
          <w:b/>
          <w:bCs/>
          <w:sz w:val="27"/>
          <w:rtl/>
        </w:rPr>
        <w:t>الشرائع</w:t>
      </w:r>
      <w:r w:rsidR="0019358B" w:rsidRPr="004F31A3">
        <w:rPr>
          <w:rFonts w:hint="cs"/>
          <w:b/>
          <w:bCs/>
          <w:sz w:val="24"/>
          <w:szCs w:val="24"/>
          <w:rtl/>
        </w:rPr>
        <w:t>»</w:t>
      </w:r>
      <w:r w:rsidR="0019358B" w:rsidRPr="004F31A3">
        <w:rPr>
          <w:rFonts w:hint="cs"/>
          <w:b/>
          <w:bCs/>
          <w:sz w:val="27"/>
          <w:rtl/>
        </w:rPr>
        <w:t xml:space="preserve"> في كتب أخرى</w:t>
      </w:r>
      <w:r w:rsidR="0019358B" w:rsidRPr="004F31A3">
        <w:rPr>
          <w:rFonts w:hint="cs"/>
          <w:sz w:val="27"/>
          <w:rtl/>
        </w:rPr>
        <w:t>، ومن ذلك: مطالب الكفّارات، فقد أدرجها في كتاب الإيلاء</w:t>
      </w:r>
      <w:r w:rsidR="0019358B" w:rsidRPr="004F31A3">
        <w:rPr>
          <w:sz w:val="27"/>
          <w:vertAlign w:val="superscript"/>
          <w:rtl/>
        </w:rPr>
        <w:t>(</w:t>
      </w:r>
      <w:r w:rsidR="0019358B" w:rsidRPr="004F31A3">
        <w:rPr>
          <w:rStyle w:val="ac"/>
          <w:sz w:val="27"/>
          <w:rtl/>
        </w:rPr>
        <w:endnoteReference w:id="710"/>
      </w:r>
      <w:r w:rsidR="0019358B" w:rsidRPr="004F31A3">
        <w:rPr>
          <w:sz w:val="27"/>
          <w:vertAlign w:val="superscript"/>
          <w:rtl/>
        </w:rPr>
        <w:t>)</w:t>
      </w:r>
      <w:r w:rsidR="0019358B" w:rsidRPr="004F31A3">
        <w:rPr>
          <w:rFonts w:hint="cs"/>
          <w:sz w:val="27"/>
          <w:rtl/>
        </w:rPr>
        <w:t xml:space="preserve">، وهي في </w:t>
      </w:r>
      <w:r w:rsidR="0019358B" w:rsidRPr="004F31A3">
        <w:rPr>
          <w:rFonts w:hint="cs"/>
          <w:sz w:val="24"/>
          <w:szCs w:val="24"/>
          <w:rtl/>
        </w:rPr>
        <w:t>«</w:t>
      </w:r>
      <w:r w:rsidR="0019358B" w:rsidRPr="004F31A3">
        <w:rPr>
          <w:rFonts w:hint="cs"/>
          <w:sz w:val="27"/>
          <w:rtl/>
        </w:rPr>
        <w:t>الشرائع</w:t>
      </w:r>
      <w:r w:rsidR="0019358B" w:rsidRPr="004F31A3">
        <w:rPr>
          <w:rFonts w:hint="cs"/>
          <w:sz w:val="24"/>
          <w:szCs w:val="24"/>
          <w:rtl/>
        </w:rPr>
        <w:t>»</w:t>
      </w:r>
      <w:r w:rsidR="0019358B" w:rsidRPr="004F31A3">
        <w:rPr>
          <w:rFonts w:hint="cs"/>
          <w:sz w:val="27"/>
          <w:rtl/>
        </w:rPr>
        <w:t xml:space="preserve"> مدرجةٌ في كتاب الظ</w:t>
      </w:r>
      <w:r w:rsidR="00016319" w:rsidRPr="004F31A3">
        <w:rPr>
          <w:rFonts w:hint="cs"/>
          <w:sz w:val="27"/>
          <w:rtl/>
        </w:rPr>
        <w:t>ِّ</w:t>
      </w:r>
      <w:r w:rsidR="0019358B" w:rsidRPr="004F31A3">
        <w:rPr>
          <w:rFonts w:hint="cs"/>
          <w:sz w:val="27"/>
          <w:rtl/>
        </w:rPr>
        <w:t>هار</w:t>
      </w:r>
      <w:r w:rsidR="0019358B" w:rsidRPr="004F31A3">
        <w:rPr>
          <w:sz w:val="27"/>
          <w:vertAlign w:val="superscript"/>
          <w:rtl/>
        </w:rPr>
        <w:t>(</w:t>
      </w:r>
      <w:r w:rsidR="0019358B" w:rsidRPr="004F31A3">
        <w:rPr>
          <w:rStyle w:val="ac"/>
          <w:sz w:val="27"/>
          <w:rtl/>
        </w:rPr>
        <w:endnoteReference w:id="711"/>
      </w:r>
      <w:r w:rsidR="0019358B" w:rsidRPr="004F31A3">
        <w:rPr>
          <w:sz w:val="27"/>
          <w:vertAlign w:val="superscript"/>
          <w:rtl/>
        </w:rPr>
        <w:t>)</w:t>
      </w:r>
      <w:r w:rsidR="0019358B" w:rsidRPr="004F31A3">
        <w:rPr>
          <w:rFonts w:hint="cs"/>
          <w:sz w:val="27"/>
          <w:rtl/>
        </w:rPr>
        <w:t>.</w:t>
      </w:r>
    </w:p>
    <w:p w:rsidR="0019358B" w:rsidRPr="004F31A3" w:rsidRDefault="001A2150" w:rsidP="00504089">
      <w:pPr>
        <w:rPr>
          <w:sz w:val="27"/>
          <w:rtl/>
        </w:rPr>
      </w:pPr>
      <w:r w:rsidRPr="001A2150">
        <w:rPr>
          <w:rFonts w:hint="cs"/>
          <w:b/>
          <w:bCs/>
          <w:sz w:val="27"/>
          <w:rtl/>
        </w:rPr>
        <w:t>4</w:t>
      </w:r>
      <w:r w:rsidR="0019358B" w:rsidRPr="004F31A3">
        <w:rPr>
          <w:rFonts w:hint="cs"/>
          <w:b/>
          <w:bCs/>
          <w:sz w:val="27"/>
          <w:rtl/>
        </w:rPr>
        <w:t xml:space="preserve">ـ مخالفتُه لـ </w:t>
      </w:r>
      <w:r w:rsidR="0019358B" w:rsidRPr="004F31A3">
        <w:rPr>
          <w:rFonts w:hint="cs"/>
          <w:b/>
          <w:bCs/>
          <w:sz w:val="24"/>
          <w:szCs w:val="24"/>
          <w:rtl/>
        </w:rPr>
        <w:t>«</w:t>
      </w:r>
      <w:r w:rsidR="0019358B" w:rsidRPr="004F31A3">
        <w:rPr>
          <w:rFonts w:hint="cs"/>
          <w:b/>
          <w:bCs/>
          <w:sz w:val="27"/>
          <w:rtl/>
        </w:rPr>
        <w:t>الشرائع</w:t>
      </w:r>
      <w:r w:rsidR="0019358B" w:rsidRPr="004F31A3">
        <w:rPr>
          <w:rFonts w:hint="cs"/>
          <w:b/>
          <w:bCs/>
          <w:sz w:val="24"/>
          <w:szCs w:val="24"/>
          <w:rtl/>
        </w:rPr>
        <w:t>»</w:t>
      </w:r>
      <w:r w:rsidR="0019358B" w:rsidRPr="004F31A3">
        <w:rPr>
          <w:rFonts w:hint="cs"/>
          <w:b/>
          <w:bCs/>
          <w:sz w:val="27"/>
          <w:rtl/>
        </w:rPr>
        <w:t xml:space="preserve"> في تسمية بعض الكتب</w:t>
      </w:r>
      <w:r w:rsidR="0019358B" w:rsidRPr="004F31A3">
        <w:rPr>
          <w:rFonts w:hint="cs"/>
          <w:sz w:val="27"/>
          <w:rtl/>
        </w:rPr>
        <w:t xml:space="preserve">، ومن ذلك: </w:t>
      </w:r>
    </w:p>
    <w:p w:rsidR="0019358B" w:rsidRPr="004F31A3" w:rsidRDefault="0019358B" w:rsidP="00504089">
      <w:pPr>
        <w:rPr>
          <w:sz w:val="27"/>
          <w:rtl/>
        </w:rPr>
      </w:pPr>
      <w:r w:rsidRPr="004F31A3">
        <w:rPr>
          <w:rFonts w:hint="cs"/>
          <w:sz w:val="27"/>
          <w:rtl/>
        </w:rPr>
        <w:t>كتاب الس</w:t>
      </w:r>
      <w:r w:rsidR="00016319" w:rsidRPr="004F31A3">
        <w:rPr>
          <w:rFonts w:hint="cs"/>
          <w:sz w:val="27"/>
          <w:rtl/>
        </w:rPr>
        <w:t>ُّ</w:t>
      </w:r>
      <w:r w:rsidRPr="004F31A3">
        <w:rPr>
          <w:rFonts w:hint="cs"/>
          <w:sz w:val="27"/>
          <w:rtl/>
        </w:rPr>
        <w:t>ك</w:t>
      </w:r>
      <w:r w:rsidR="00016319" w:rsidRPr="004F31A3">
        <w:rPr>
          <w:rFonts w:hint="cs"/>
          <w:sz w:val="27"/>
          <w:rtl/>
        </w:rPr>
        <w:t>ْ</w:t>
      </w:r>
      <w:r w:rsidRPr="004F31A3">
        <w:rPr>
          <w:rFonts w:hint="cs"/>
          <w:sz w:val="27"/>
          <w:rtl/>
        </w:rPr>
        <w:t>نى والحبيس</w:t>
      </w:r>
      <w:r w:rsidRPr="004F31A3">
        <w:rPr>
          <w:sz w:val="27"/>
          <w:vertAlign w:val="superscript"/>
          <w:rtl/>
        </w:rPr>
        <w:t>(</w:t>
      </w:r>
      <w:r w:rsidRPr="004F31A3">
        <w:rPr>
          <w:rStyle w:val="ac"/>
          <w:sz w:val="27"/>
          <w:rtl/>
        </w:rPr>
        <w:endnoteReference w:id="712"/>
      </w:r>
      <w:r w:rsidRPr="004F31A3">
        <w:rPr>
          <w:sz w:val="27"/>
          <w:vertAlign w:val="superscript"/>
          <w:rtl/>
        </w:rPr>
        <w:t>)</w:t>
      </w:r>
      <w:r w:rsidRPr="004F31A3">
        <w:rPr>
          <w:rFonts w:hint="cs"/>
          <w:sz w:val="27"/>
          <w:rtl/>
        </w:rPr>
        <w:t xml:space="preserve">، وهو في </w:t>
      </w:r>
      <w:r w:rsidRPr="004F31A3">
        <w:rPr>
          <w:rFonts w:hint="cs"/>
          <w:sz w:val="24"/>
          <w:szCs w:val="24"/>
          <w:rtl/>
        </w:rPr>
        <w:t>«</w:t>
      </w:r>
      <w:r w:rsidRPr="004F31A3">
        <w:rPr>
          <w:rFonts w:hint="cs"/>
          <w:sz w:val="27"/>
          <w:rtl/>
        </w:rPr>
        <w:t>الشرائع</w:t>
      </w:r>
      <w:r w:rsidRPr="004F31A3">
        <w:rPr>
          <w:rFonts w:hint="cs"/>
          <w:sz w:val="24"/>
          <w:szCs w:val="24"/>
          <w:rtl/>
        </w:rPr>
        <w:t>»</w:t>
      </w:r>
      <w:r w:rsidRPr="004F31A3">
        <w:rPr>
          <w:rFonts w:hint="cs"/>
          <w:sz w:val="27"/>
          <w:rtl/>
        </w:rPr>
        <w:t xml:space="preserve"> بعنوان </w:t>
      </w:r>
      <w:r w:rsidRPr="004F31A3">
        <w:rPr>
          <w:rFonts w:hint="cs"/>
          <w:sz w:val="24"/>
          <w:szCs w:val="24"/>
          <w:rtl/>
        </w:rPr>
        <w:t>«</w:t>
      </w:r>
      <w:r w:rsidRPr="004F31A3">
        <w:rPr>
          <w:rFonts w:hint="cs"/>
          <w:sz w:val="27"/>
          <w:rtl/>
        </w:rPr>
        <w:t>كتاب الس</w:t>
      </w:r>
      <w:r w:rsidR="00016319" w:rsidRPr="004F31A3">
        <w:rPr>
          <w:rFonts w:hint="cs"/>
          <w:sz w:val="27"/>
          <w:rtl/>
        </w:rPr>
        <w:t>ُّ</w:t>
      </w:r>
      <w:r w:rsidRPr="004F31A3">
        <w:rPr>
          <w:rFonts w:hint="cs"/>
          <w:sz w:val="27"/>
          <w:rtl/>
        </w:rPr>
        <w:t>ك</w:t>
      </w:r>
      <w:r w:rsidR="00016319" w:rsidRPr="004F31A3">
        <w:rPr>
          <w:rFonts w:hint="cs"/>
          <w:sz w:val="27"/>
          <w:rtl/>
        </w:rPr>
        <w:t>ْ</w:t>
      </w:r>
      <w:r w:rsidRPr="004F31A3">
        <w:rPr>
          <w:rFonts w:hint="cs"/>
          <w:sz w:val="27"/>
          <w:rtl/>
        </w:rPr>
        <w:t>نى والح</w:t>
      </w:r>
      <w:r w:rsidR="00564348">
        <w:rPr>
          <w:rFonts w:hint="cs"/>
          <w:sz w:val="27"/>
          <w:rtl/>
        </w:rPr>
        <w:t>َ</w:t>
      </w:r>
      <w:r w:rsidRPr="004F31A3">
        <w:rPr>
          <w:rFonts w:hint="cs"/>
          <w:sz w:val="27"/>
          <w:rtl/>
        </w:rPr>
        <w:t>ب</w:t>
      </w:r>
      <w:r w:rsidR="00564348">
        <w:rPr>
          <w:rFonts w:hint="cs"/>
          <w:sz w:val="27"/>
          <w:rtl/>
        </w:rPr>
        <w:t>ْ</w:t>
      </w:r>
      <w:r w:rsidRPr="004F31A3">
        <w:rPr>
          <w:rFonts w:hint="cs"/>
          <w:sz w:val="27"/>
          <w:rtl/>
        </w:rPr>
        <w:t>س</w:t>
      </w:r>
      <w:r w:rsidRPr="004F31A3">
        <w:rPr>
          <w:rFonts w:hint="cs"/>
          <w:sz w:val="24"/>
          <w:szCs w:val="24"/>
          <w:rtl/>
        </w:rPr>
        <w:t>»</w:t>
      </w:r>
      <w:r w:rsidRPr="004F31A3">
        <w:rPr>
          <w:sz w:val="27"/>
          <w:vertAlign w:val="superscript"/>
          <w:rtl/>
        </w:rPr>
        <w:t>(</w:t>
      </w:r>
      <w:r w:rsidRPr="004F31A3">
        <w:rPr>
          <w:rStyle w:val="ac"/>
          <w:sz w:val="27"/>
          <w:rtl/>
        </w:rPr>
        <w:endnoteReference w:id="713"/>
      </w:r>
      <w:r w:rsidRPr="004F31A3">
        <w:rPr>
          <w:sz w:val="27"/>
          <w:vertAlign w:val="superscript"/>
          <w:rtl/>
        </w:rPr>
        <w:t>)</w:t>
      </w:r>
      <w:r w:rsidRPr="004F31A3">
        <w:rPr>
          <w:rFonts w:hint="cs"/>
          <w:sz w:val="27"/>
          <w:rtl/>
        </w:rPr>
        <w:t xml:space="preserve">. </w:t>
      </w:r>
    </w:p>
    <w:p w:rsidR="0019358B" w:rsidRPr="004F31A3" w:rsidRDefault="0019358B" w:rsidP="00504089">
      <w:pPr>
        <w:rPr>
          <w:sz w:val="27"/>
          <w:rtl/>
        </w:rPr>
      </w:pPr>
      <w:r w:rsidRPr="004F31A3">
        <w:rPr>
          <w:rFonts w:hint="cs"/>
          <w:sz w:val="27"/>
          <w:rtl/>
        </w:rPr>
        <w:t>كتاب النذر والعهد</w:t>
      </w:r>
      <w:r w:rsidRPr="004F31A3">
        <w:rPr>
          <w:sz w:val="27"/>
          <w:vertAlign w:val="superscript"/>
          <w:rtl/>
        </w:rPr>
        <w:t>(</w:t>
      </w:r>
      <w:r w:rsidRPr="004F31A3">
        <w:rPr>
          <w:rStyle w:val="ac"/>
          <w:sz w:val="27"/>
          <w:rtl/>
        </w:rPr>
        <w:endnoteReference w:id="714"/>
      </w:r>
      <w:r w:rsidRPr="004F31A3">
        <w:rPr>
          <w:sz w:val="27"/>
          <w:vertAlign w:val="superscript"/>
          <w:rtl/>
        </w:rPr>
        <w:t>)</w:t>
      </w:r>
      <w:r w:rsidRPr="004F31A3">
        <w:rPr>
          <w:rFonts w:hint="cs"/>
          <w:sz w:val="27"/>
          <w:rtl/>
        </w:rPr>
        <w:t xml:space="preserve">، وهو في </w:t>
      </w:r>
      <w:r w:rsidRPr="004F31A3">
        <w:rPr>
          <w:rFonts w:hint="cs"/>
          <w:sz w:val="24"/>
          <w:szCs w:val="24"/>
          <w:rtl/>
        </w:rPr>
        <w:t>«</w:t>
      </w:r>
      <w:r w:rsidRPr="004F31A3">
        <w:rPr>
          <w:rFonts w:hint="cs"/>
          <w:sz w:val="27"/>
          <w:rtl/>
        </w:rPr>
        <w:t>الشرائع</w:t>
      </w:r>
      <w:r w:rsidRPr="004F31A3">
        <w:rPr>
          <w:rFonts w:hint="cs"/>
          <w:sz w:val="24"/>
          <w:szCs w:val="24"/>
          <w:rtl/>
        </w:rPr>
        <w:t>»</w:t>
      </w:r>
      <w:r w:rsidRPr="004F31A3">
        <w:rPr>
          <w:rFonts w:hint="cs"/>
          <w:sz w:val="27"/>
          <w:rtl/>
        </w:rPr>
        <w:t xml:space="preserve"> بعنوان </w:t>
      </w:r>
      <w:r w:rsidRPr="004F31A3">
        <w:rPr>
          <w:rFonts w:hint="cs"/>
          <w:sz w:val="24"/>
          <w:szCs w:val="24"/>
          <w:rtl/>
        </w:rPr>
        <w:t>«</w:t>
      </w:r>
      <w:r w:rsidRPr="004F31A3">
        <w:rPr>
          <w:rFonts w:hint="cs"/>
          <w:sz w:val="27"/>
          <w:rtl/>
        </w:rPr>
        <w:t>كتاب النذر</w:t>
      </w:r>
      <w:r w:rsidRPr="004F31A3">
        <w:rPr>
          <w:rFonts w:hint="cs"/>
          <w:sz w:val="24"/>
          <w:szCs w:val="24"/>
          <w:rtl/>
        </w:rPr>
        <w:t>»</w:t>
      </w:r>
      <w:r w:rsidRPr="004F31A3">
        <w:rPr>
          <w:sz w:val="27"/>
          <w:vertAlign w:val="superscript"/>
          <w:rtl/>
        </w:rPr>
        <w:t>(</w:t>
      </w:r>
      <w:r w:rsidRPr="004F31A3">
        <w:rPr>
          <w:rStyle w:val="ac"/>
          <w:sz w:val="27"/>
          <w:rtl/>
        </w:rPr>
        <w:endnoteReference w:id="715"/>
      </w:r>
      <w:r w:rsidRPr="004F31A3">
        <w:rPr>
          <w:sz w:val="27"/>
          <w:vertAlign w:val="superscript"/>
          <w:rtl/>
        </w:rPr>
        <w:t>)</w:t>
      </w:r>
      <w:r w:rsidRPr="004F31A3">
        <w:rPr>
          <w:rFonts w:hint="cs"/>
          <w:sz w:val="27"/>
          <w:rtl/>
        </w:rPr>
        <w:t xml:space="preserve">. </w:t>
      </w:r>
    </w:p>
    <w:p w:rsidR="0019358B" w:rsidRPr="004F31A3" w:rsidRDefault="0019358B" w:rsidP="00504089">
      <w:pPr>
        <w:rPr>
          <w:sz w:val="27"/>
          <w:rtl/>
        </w:rPr>
      </w:pPr>
      <w:r w:rsidRPr="004F31A3">
        <w:rPr>
          <w:rFonts w:hint="cs"/>
          <w:sz w:val="27"/>
          <w:rtl/>
        </w:rPr>
        <w:t>كتاب الصيد والذبائح</w:t>
      </w:r>
      <w:r w:rsidRPr="004F31A3">
        <w:rPr>
          <w:sz w:val="27"/>
          <w:vertAlign w:val="superscript"/>
          <w:rtl/>
        </w:rPr>
        <w:t>(</w:t>
      </w:r>
      <w:r w:rsidRPr="004F31A3">
        <w:rPr>
          <w:rStyle w:val="ac"/>
          <w:sz w:val="27"/>
          <w:rtl/>
        </w:rPr>
        <w:endnoteReference w:id="716"/>
      </w:r>
      <w:r w:rsidRPr="004F31A3">
        <w:rPr>
          <w:sz w:val="27"/>
          <w:vertAlign w:val="superscript"/>
          <w:rtl/>
        </w:rPr>
        <w:t>)</w:t>
      </w:r>
      <w:r w:rsidRPr="004F31A3">
        <w:rPr>
          <w:rFonts w:hint="cs"/>
          <w:sz w:val="27"/>
          <w:rtl/>
        </w:rPr>
        <w:t xml:space="preserve">، وهو في </w:t>
      </w:r>
      <w:r w:rsidRPr="004F31A3">
        <w:rPr>
          <w:rFonts w:hint="cs"/>
          <w:sz w:val="24"/>
          <w:szCs w:val="24"/>
          <w:rtl/>
        </w:rPr>
        <w:t>«</w:t>
      </w:r>
      <w:r w:rsidRPr="004F31A3">
        <w:rPr>
          <w:rFonts w:hint="cs"/>
          <w:sz w:val="27"/>
          <w:rtl/>
        </w:rPr>
        <w:t>الشرائع</w:t>
      </w:r>
      <w:r w:rsidRPr="004F31A3">
        <w:rPr>
          <w:rFonts w:hint="cs"/>
          <w:sz w:val="24"/>
          <w:szCs w:val="24"/>
          <w:rtl/>
        </w:rPr>
        <w:t>»</w:t>
      </w:r>
      <w:r w:rsidRPr="004F31A3">
        <w:rPr>
          <w:rFonts w:hint="cs"/>
          <w:sz w:val="27"/>
          <w:rtl/>
        </w:rPr>
        <w:t xml:space="preserve"> بعنوان </w:t>
      </w:r>
      <w:r w:rsidRPr="004F31A3">
        <w:rPr>
          <w:rFonts w:hint="cs"/>
          <w:sz w:val="24"/>
          <w:szCs w:val="24"/>
          <w:rtl/>
        </w:rPr>
        <w:t>«</w:t>
      </w:r>
      <w:r w:rsidRPr="004F31A3">
        <w:rPr>
          <w:rFonts w:hint="cs"/>
          <w:sz w:val="27"/>
          <w:rtl/>
        </w:rPr>
        <w:t>كتاب الصيد والذباحة</w:t>
      </w:r>
      <w:r w:rsidRPr="004F31A3">
        <w:rPr>
          <w:rFonts w:hint="cs"/>
          <w:sz w:val="24"/>
          <w:szCs w:val="24"/>
          <w:rtl/>
        </w:rPr>
        <w:t>»</w:t>
      </w:r>
      <w:r w:rsidRPr="004F31A3">
        <w:rPr>
          <w:sz w:val="27"/>
          <w:vertAlign w:val="superscript"/>
          <w:rtl/>
        </w:rPr>
        <w:t>(</w:t>
      </w:r>
      <w:r w:rsidRPr="004F31A3">
        <w:rPr>
          <w:rStyle w:val="ac"/>
          <w:sz w:val="27"/>
          <w:rtl/>
        </w:rPr>
        <w:endnoteReference w:id="717"/>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كتاب الفرائض والمواريث</w:t>
      </w:r>
      <w:r w:rsidRPr="004F31A3">
        <w:rPr>
          <w:sz w:val="27"/>
          <w:vertAlign w:val="superscript"/>
          <w:rtl/>
        </w:rPr>
        <w:t>(</w:t>
      </w:r>
      <w:r w:rsidRPr="004F31A3">
        <w:rPr>
          <w:rStyle w:val="ac"/>
          <w:sz w:val="27"/>
          <w:rtl/>
        </w:rPr>
        <w:endnoteReference w:id="718"/>
      </w:r>
      <w:r w:rsidRPr="004F31A3">
        <w:rPr>
          <w:sz w:val="27"/>
          <w:vertAlign w:val="superscript"/>
          <w:rtl/>
        </w:rPr>
        <w:t>)</w:t>
      </w:r>
      <w:r w:rsidRPr="004F31A3">
        <w:rPr>
          <w:rFonts w:hint="cs"/>
          <w:sz w:val="27"/>
          <w:rtl/>
        </w:rPr>
        <w:t xml:space="preserve">، وهو في </w:t>
      </w:r>
      <w:r w:rsidRPr="004F31A3">
        <w:rPr>
          <w:rFonts w:hint="cs"/>
          <w:sz w:val="24"/>
          <w:szCs w:val="24"/>
          <w:rtl/>
        </w:rPr>
        <w:t>«</w:t>
      </w:r>
      <w:r w:rsidRPr="004F31A3">
        <w:rPr>
          <w:rFonts w:hint="cs"/>
          <w:sz w:val="27"/>
          <w:rtl/>
        </w:rPr>
        <w:t>الشرائع</w:t>
      </w:r>
      <w:r w:rsidRPr="004F31A3">
        <w:rPr>
          <w:rFonts w:hint="cs"/>
          <w:sz w:val="24"/>
          <w:szCs w:val="24"/>
          <w:rtl/>
        </w:rPr>
        <w:t>»</w:t>
      </w:r>
      <w:r w:rsidRPr="004F31A3">
        <w:rPr>
          <w:rFonts w:hint="cs"/>
          <w:sz w:val="27"/>
          <w:rtl/>
        </w:rPr>
        <w:t xml:space="preserve"> بعنوان </w:t>
      </w:r>
      <w:r w:rsidRPr="004F31A3">
        <w:rPr>
          <w:rFonts w:hint="cs"/>
          <w:sz w:val="24"/>
          <w:szCs w:val="24"/>
          <w:rtl/>
        </w:rPr>
        <w:t>«</w:t>
      </w:r>
      <w:r w:rsidRPr="004F31A3">
        <w:rPr>
          <w:rFonts w:hint="cs"/>
          <w:sz w:val="27"/>
          <w:rtl/>
        </w:rPr>
        <w:t>كتاب الفرائض</w:t>
      </w:r>
      <w:r w:rsidRPr="004F31A3">
        <w:rPr>
          <w:rFonts w:hint="cs"/>
          <w:sz w:val="24"/>
          <w:szCs w:val="24"/>
          <w:rtl/>
        </w:rPr>
        <w:t>»</w:t>
      </w:r>
      <w:r w:rsidRPr="004F31A3">
        <w:rPr>
          <w:sz w:val="27"/>
          <w:vertAlign w:val="superscript"/>
          <w:rtl/>
        </w:rPr>
        <w:t>(</w:t>
      </w:r>
      <w:r w:rsidRPr="004F31A3">
        <w:rPr>
          <w:rStyle w:val="ac"/>
          <w:sz w:val="27"/>
          <w:rtl/>
        </w:rPr>
        <w:endnoteReference w:id="719"/>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ثمّ </w:t>
      </w:r>
      <w:r w:rsidRPr="004F31A3">
        <w:rPr>
          <w:rFonts w:hint="cs"/>
          <w:b/>
          <w:bCs/>
          <w:sz w:val="27"/>
          <w:rtl/>
        </w:rPr>
        <w:t>ختم الشيخ الحُرّ</w:t>
      </w:r>
      <w:r w:rsidR="00302621" w:rsidRPr="00E75482">
        <w:rPr>
          <w:rFonts w:cs="Mosawi" w:hint="cs"/>
          <w:b/>
          <w:bCs/>
          <w:sz w:val="22"/>
          <w:szCs w:val="22"/>
          <w:rtl/>
        </w:rPr>
        <w:t>&amp;</w:t>
      </w:r>
      <w:r w:rsidRPr="004F31A3">
        <w:rPr>
          <w:rFonts w:hint="cs"/>
          <w:b/>
          <w:bCs/>
          <w:sz w:val="27"/>
          <w:rtl/>
        </w:rPr>
        <w:t xml:space="preserve"> كتابه بخاتمة</w:t>
      </w:r>
      <w:r w:rsidR="00016319" w:rsidRPr="004F31A3">
        <w:rPr>
          <w:rFonts w:hint="cs"/>
          <w:b/>
          <w:bCs/>
          <w:sz w:val="27"/>
          <w:rtl/>
        </w:rPr>
        <w:t>ٍ</w:t>
      </w:r>
      <w:r w:rsidRPr="004F31A3">
        <w:rPr>
          <w:rFonts w:hint="cs"/>
          <w:b/>
          <w:bCs/>
          <w:sz w:val="27"/>
          <w:rtl/>
        </w:rPr>
        <w:t xml:space="preserve"> طويلة</w:t>
      </w:r>
      <w:r w:rsidRPr="004F31A3">
        <w:rPr>
          <w:rFonts w:hint="cs"/>
          <w:sz w:val="27"/>
          <w:rtl/>
        </w:rPr>
        <w:t>، فيها اثنتا عشرة فائدةً، وقد تقدَّم منّا الكلام في مضمونها مفصَّلاً، فراجِعْ</w:t>
      </w:r>
      <w:r w:rsidR="00FE61E4" w:rsidRPr="004F31A3">
        <w:rPr>
          <w:sz w:val="27"/>
          <w:vertAlign w:val="superscript"/>
          <w:rtl/>
        </w:rPr>
        <w:t>(</w:t>
      </w:r>
      <w:r w:rsidR="00FE61E4" w:rsidRPr="004F31A3">
        <w:rPr>
          <w:rStyle w:val="ac"/>
          <w:sz w:val="27"/>
          <w:rtl/>
        </w:rPr>
        <w:endnoteReference w:id="720"/>
      </w:r>
      <w:r w:rsidR="00FE61E4" w:rsidRPr="004F31A3">
        <w:rPr>
          <w:sz w:val="27"/>
          <w:vertAlign w:val="superscript"/>
          <w:rtl/>
        </w:rPr>
        <w:t>)</w:t>
      </w:r>
      <w:r w:rsidRPr="004F31A3">
        <w:rPr>
          <w:rFonts w:hint="cs"/>
          <w:sz w:val="27"/>
          <w:rtl/>
        </w:rPr>
        <w:t>.</w:t>
      </w:r>
    </w:p>
    <w:p w:rsidR="0019358B" w:rsidRPr="004F31A3" w:rsidRDefault="0019358B" w:rsidP="00CB3F07">
      <w:pPr>
        <w:spacing w:line="420" w:lineRule="exact"/>
        <w:rPr>
          <w:sz w:val="27"/>
          <w:rtl/>
        </w:rPr>
      </w:pPr>
    </w:p>
    <w:p w:rsidR="0019358B" w:rsidRPr="004F31A3" w:rsidRDefault="0019358B" w:rsidP="00580F79">
      <w:pPr>
        <w:pStyle w:val="31"/>
        <w:rPr>
          <w:color w:val="auto"/>
          <w:rtl/>
        </w:rPr>
      </w:pPr>
      <w:bookmarkStart w:id="123" w:name="_Toc171512644"/>
      <w:r w:rsidRPr="004F31A3">
        <w:rPr>
          <w:rFonts w:hint="cs"/>
          <w:color w:val="auto"/>
          <w:rtl/>
        </w:rPr>
        <w:t>الأقسام الفرعيّة للكتاب: الأبواب</w:t>
      </w:r>
      <w:bookmarkEnd w:id="123"/>
    </w:p>
    <w:p w:rsidR="0019358B" w:rsidRPr="004F31A3" w:rsidRDefault="0019358B" w:rsidP="00504089">
      <w:pPr>
        <w:rPr>
          <w:sz w:val="27"/>
          <w:rtl/>
        </w:rPr>
      </w:pPr>
      <w:r w:rsidRPr="004F31A3">
        <w:rPr>
          <w:rFonts w:hint="cs"/>
          <w:b/>
          <w:bCs/>
          <w:sz w:val="27"/>
          <w:rtl/>
        </w:rPr>
        <w:t>قسّ</w:t>
      </w:r>
      <w:r w:rsidR="00F441BE" w:rsidRPr="004F31A3">
        <w:rPr>
          <w:rFonts w:hint="cs"/>
          <w:b/>
          <w:bCs/>
          <w:sz w:val="27"/>
          <w:rtl/>
        </w:rPr>
        <w:t>َ</w:t>
      </w:r>
      <w:r w:rsidRPr="004F31A3">
        <w:rPr>
          <w:rFonts w:hint="cs"/>
          <w:b/>
          <w:bCs/>
          <w:sz w:val="27"/>
          <w:rtl/>
        </w:rPr>
        <w:t>م الشيخ الحُرّ</w:t>
      </w:r>
      <w:r w:rsidR="00302621" w:rsidRPr="00E75482">
        <w:rPr>
          <w:rFonts w:cs="Mosawi"/>
          <w:b/>
          <w:bCs/>
          <w:sz w:val="22"/>
          <w:szCs w:val="22"/>
          <w:rtl/>
        </w:rPr>
        <w:t>&amp;</w:t>
      </w:r>
      <w:r w:rsidRPr="004F31A3">
        <w:rPr>
          <w:rFonts w:hint="cs"/>
          <w:b/>
          <w:bCs/>
          <w:sz w:val="27"/>
          <w:rtl/>
        </w:rPr>
        <w:t xml:space="preserve"> كلّ كتاب</w:t>
      </w:r>
      <w:r w:rsidR="00564348">
        <w:rPr>
          <w:rFonts w:hint="cs"/>
          <w:b/>
          <w:bCs/>
          <w:sz w:val="27"/>
          <w:rtl/>
        </w:rPr>
        <w:t>ٍ</w:t>
      </w:r>
      <w:r w:rsidRPr="004F31A3">
        <w:rPr>
          <w:rFonts w:hint="cs"/>
          <w:b/>
          <w:bCs/>
          <w:sz w:val="27"/>
          <w:rtl/>
        </w:rPr>
        <w:t xml:space="preserve"> من الكتب الفقهيّة المذكورة إلى عدّة أقسام</w:t>
      </w:r>
      <w:r w:rsidR="00564348">
        <w:rPr>
          <w:rFonts w:hint="cs"/>
          <w:sz w:val="27"/>
          <w:rtl/>
        </w:rPr>
        <w:t>ٍ</w:t>
      </w:r>
      <w:r w:rsidRPr="004F31A3">
        <w:rPr>
          <w:rFonts w:hint="cs"/>
          <w:sz w:val="27"/>
          <w:rtl/>
        </w:rPr>
        <w:t>، و</w:t>
      </w:r>
      <w:r w:rsidRPr="004F31A3">
        <w:rPr>
          <w:rFonts w:hint="cs"/>
          <w:sz w:val="24"/>
          <w:szCs w:val="24"/>
          <w:rtl/>
        </w:rPr>
        <w:t>«</w:t>
      </w:r>
      <w:r w:rsidRPr="004F31A3">
        <w:rPr>
          <w:rFonts w:hint="cs"/>
          <w:b/>
          <w:bCs/>
          <w:sz w:val="27"/>
          <w:rtl/>
        </w:rPr>
        <w:t>رتّبها بح</w:t>
      </w:r>
      <w:r w:rsidR="00B3461A" w:rsidRPr="004F31A3">
        <w:rPr>
          <w:rFonts w:hint="cs"/>
          <w:b/>
          <w:bCs/>
          <w:sz w:val="27"/>
          <w:rtl/>
        </w:rPr>
        <w:t>َ</w:t>
      </w:r>
      <w:r w:rsidRPr="004F31A3">
        <w:rPr>
          <w:rFonts w:hint="cs"/>
          <w:b/>
          <w:bCs/>
          <w:sz w:val="27"/>
          <w:rtl/>
        </w:rPr>
        <w:t>س</w:t>
      </w:r>
      <w:r w:rsidR="00B3461A" w:rsidRPr="004F31A3">
        <w:rPr>
          <w:rFonts w:hint="cs"/>
          <w:b/>
          <w:bCs/>
          <w:sz w:val="27"/>
          <w:rtl/>
        </w:rPr>
        <w:t>َ</w:t>
      </w:r>
      <w:r w:rsidRPr="004F31A3">
        <w:rPr>
          <w:rFonts w:hint="cs"/>
          <w:b/>
          <w:bCs/>
          <w:sz w:val="27"/>
          <w:rtl/>
        </w:rPr>
        <w:t>ب تسلسل المواضيع المطروحة في الكتب المتداوَلة بين الفقهاء</w:t>
      </w:r>
      <w:r w:rsidRPr="004F31A3">
        <w:rPr>
          <w:rFonts w:hint="cs"/>
          <w:sz w:val="27"/>
          <w:rtl/>
        </w:rPr>
        <w:t>،</w:t>
      </w:r>
      <w:r w:rsidRPr="004F31A3">
        <w:rPr>
          <w:sz w:val="27"/>
          <w:rtl/>
        </w:rPr>
        <w:t xml:space="preserve"> والتي يتعل</w:t>
      </w:r>
      <w:r w:rsidRPr="004F31A3">
        <w:rPr>
          <w:rFonts w:hint="cs"/>
          <w:sz w:val="27"/>
          <w:rtl/>
        </w:rPr>
        <w:t>َّ</w:t>
      </w:r>
      <w:r w:rsidRPr="004F31A3">
        <w:rPr>
          <w:sz w:val="27"/>
          <w:rtl/>
        </w:rPr>
        <w:t>مها الطلبة في المدارس ال</w:t>
      </w:r>
      <w:r w:rsidRPr="004F31A3">
        <w:rPr>
          <w:rFonts w:hint="cs"/>
          <w:sz w:val="27"/>
          <w:rtl/>
        </w:rPr>
        <w:t>ا</w:t>
      </w:r>
      <w:r w:rsidRPr="004F31A3">
        <w:rPr>
          <w:sz w:val="27"/>
          <w:rtl/>
        </w:rPr>
        <w:t>بتدائي</w:t>
      </w:r>
      <w:r w:rsidRPr="004F31A3">
        <w:rPr>
          <w:rFonts w:hint="cs"/>
          <w:sz w:val="27"/>
          <w:rtl/>
        </w:rPr>
        <w:t>ّ</w:t>
      </w:r>
      <w:r w:rsidRPr="004F31A3">
        <w:rPr>
          <w:sz w:val="27"/>
          <w:rtl/>
        </w:rPr>
        <w:t>ة، ويزاولها العلماء في المراحل النهائي</w:t>
      </w:r>
      <w:r w:rsidRPr="004F31A3">
        <w:rPr>
          <w:rFonts w:hint="cs"/>
          <w:sz w:val="27"/>
          <w:rtl/>
        </w:rPr>
        <w:t>ّ</w:t>
      </w:r>
      <w:r w:rsidRPr="004F31A3">
        <w:rPr>
          <w:sz w:val="27"/>
          <w:rtl/>
        </w:rPr>
        <w:t xml:space="preserve">ة. </w:t>
      </w:r>
    </w:p>
    <w:p w:rsidR="0019358B" w:rsidRPr="004F31A3" w:rsidRDefault="0019358B" w:rsidP="00504089">
      <w:pPr>
        <w:rPr>
          <w:sz w:val="27"/>
          <w:rtl/>
        </w:rPr>
      </w:pPr>
      <w:r w:rsidRPr="004F31A3">
        <w:rPr>
          <w:sz w:val="27"/>
          <w:rtl/>
        </w:rPr>
        <w:t>وبذلك يتمك</w:t>
      </w:r>
      <w:r w:rsidRPr="004F31A3">
        <w:rPr>
          <w:rFonts w:hint="cs"/>
          <w:sz w:val="27"/>
          <w:rtl/>
        </w:rPr>
        <w:t>َّ</w:t>
      </w:r>
      <w:r w:rsidRPr="004F31A3">
        <w:rPr>
          <w:sz w:val="27"/>
          <w:rtl/>
        </w:rPr>
        <w:t xml:space="preserve">ن الجميع، وعلى </w:t>
      </w:r>
      <w:r w:rsidRPr="004F31A3">
        <w:rPr>
          <w:rFonts w:hint="cs"/>
          <w:sz w:val="27"/>
          <w:rtl/>
        </w:rPr>
        <w:t>أ</w:t>
      </w:r>
      <w:r w:rsidRPr="004F31A3">
        <w:rPr>
          <w:sz w:val="27"/>
          <w:rtl/>
        </w:rPr>
        <w:t>ساس ما يحفظونه من تسلسل المواضيع الفقهي</w:t>
      </w:r>
      <w:r w:rsidRPr="004F31A3">
        <w:rPr>
          <w:rFonts w:hint="cs"/>
          <w:sz w:val="27"/>
          <w:rtl/>
        </w:rPr>
        <w:t>ّ</w:t>
      </w:r>
      <w:r w:rsidRPr="004F31A3">
        <w:rPr>
          <w:sz w:val="27"/>
          <w:rtl/>
        </w:rPr>
        <w:t>ة المدروسة، من العثور على الحديث في الباب المعي</w:t>
      </w:r>
      <w:r w:rsidRPr="004F31A3">
        <w:rPr>
          <w:rFonts w:hint="cs"/>
          <w:sz w:val="27"/>
          <w:rtl/>
        </w:rPr>
        <w:t>َّ</w:t>
      </w:r>
      <w:r w:rsidRPr="004F31A3">
        <w:rPr>
          <w:sz w:val="27"/>
          <w:rtl/>
        </w:rPr>
        <w:t>ن</w:t>
      </w:r>
      <w:r w:rsidRPr="004F31A3">
        <w:rPr>
          <w:rFonts w:hint="cs"/>
          <w:sz w:val="24"/>
          <w:szCs w:val="24"/>
          <w:rtl/>
        </w:rPr>
        <w:t>»</w:t>
      </w:r>
      <w:r w:rsidRPr="004F31A3">
        <w:rPr>
          <w:sz w:val="27"/>
          <w:vertAlign w:val="superscript"/>
          <w:rtl/>
        </w:rPr>
        <w:t>(</w:t>
      </w:r>
      <w:r w:rsidRPr="004F31A3">
        <w:rPr>
          <w:rStyle w:val="ac"/>
          <w:sz w:val="27"/>
          <w:rtl/>
        </w:rPr>
        <w:endnoteReference w:id="721"/>
      </w:r>
      <w:r w:rsidRPr="004F31A3">
        <w:rPr>
          <w:sz w:val="27"/>
          <w:vertAlign w:val="superscript"/>
          <w:rtl/>
        </w:rPr>
        <w:t>)</w:t>
      </w:r>
      <w:r w:rsidRPr="004F31A3">
        <w:rPr>
          <w:rFonts w:hint="cs"/>
          <w:sz w:val="27"/>
          <w:rtl/>
        </w:rPr>
        <w:t>.</w:t>
      </w:r>
    </w:p>
    <w:p w:rsidR="0019358B" w:rsidRPr="004F31A3" w:rsidRDefault="0019358B" w:rsidP="00564348">
      <w:pPr>
        <w:rPr>
          <w:sz w:val="27"/>
          <w:rtl/>
        </w:rPr>
      </w:pPr>
      <w:r w:rsidRPr="004F31A3">
        <w:rPr>
          <w:rFonts w:hint="cs"/>
          <w:b/>
          <w:bCs/>
          <w:sz w:val="27"/>
          <w:rtl/>
        </w:rPr>
        <w:lastRenderedPageBreak/>
        <w:t>ووضع</w:t>
      </w:r>
      <w:r w:rsidR="00302621" w:rsidRPr="00E75482">
        <w:rPr>
          <w:rFonts w:cs="Mosawi" w:hint="cs"/>
          <w:b/>
          <w:bCs/>
          <w:sz w:val="22"/>
          <w:szCs w:val="22"/>
          <w:rtl/>
        </w:rPr>
        <w:t>&amp;</w:t>
      </w:r>
      <w:r w:rsidRPr="004F31A3">
        <w:rPr>
          <w:rFonts w:hint="cs"/>
          <w:b/>
          <w:bCs/>
          <w:sz w:val="27"/>
          <w:rtl/>
        </w:rPr>
        <w:t xml:space="preserve"> لهذه الأقسام عناوين</w:t>
      </w:r>
      <w:r w:rsidRPr="004F31A3">
        <w:rPr>
          <w:rFonts w:hint="cs"/>
          <w:sz w:val="27"/>
          <w:rtl/>
        </w:rPr>
        <w:t xml:space="preserve"> من قبيل: أبواب أعداد الفرائض ونوافلها</w:t>
      </w:r>
      <w:r w:rsidRPr="004F31A3">
        <w:rPr>
          <w:sz w:val="27"/>
          <w:vertAlign w:val="superscript"/>
          <w:rtl/>
        </w:rPr>
        <w:t>(</w:t>
      </w:r>
      <w:r w:rsidRPr="004F31A3">
        <w:rPr>
          <w:rStyle w:val="ac"/>
          <w:sz w:val="27"/>
          <w:rtl/>
        </w:rPr>
        <w:endnoteReference w:id="722"/>
      </w:r>
      <w:r w:rsidRPr="004F31A3">
        <w:rPr>
          <w:sz w:val="27"/>
          <w:vertAlign w:val="superscript"/>
          <w:rtl/>
        </w:rPr>
        <w:t>)</w:t>
      </w:r>
      <w:r w:rsidRPr="004F31A3">
        <w:rPr>
          <w:rFonts w:hint="cs"/>
          <w:sz w:val="27"/>
          <w:rtl/>
        </w:rPr>
        <w:t>، أبواب المواقيت [للصلاة]</w:t>
      </w:r>
      <w:r w:rsidRPr="004F31A3">
        <w:rPr>
          <w:sz w:val="27"/>
          <w:vertAlign w:val="superscript"/>
          <w:rtl/>
        </w:rPr>
        <w:t>(</w:t>
      </w:r>
      <w:r w:rsidRPr="004F31A3">
        <w:rPr>
          <w:rStyle w:val="ac"/>
          <w:sz w:val="27"/>
          <w:rtl/>
        </w:rPr>
        <w:endnoteReference w:id="723"/>
      </w:r>
      <w:r w:rsidRPr="004F31A3">
        <w:rPr>
          <w:sz w:val="27"/>
          <w:vertAlign w:val="superscript"/>
          <w:rtl/>
        </w:rPr>
        <w:t>)</w:t>
      </w:r>
      <w:r w:rsidRPr="004F31A3">
        <w:rPr>
          <w:rFonts w:hint="cs"/>
          <w:sz w:val="27"/>
          <w:rtl/>
        </w:rPr>
        <w:t>، أبواب القبلة</w:t>
      </w:r>
      <w:r w:rsidRPr="004F31A3">
        <w:rPr>
          <w:sz w:val="27"/>
          <w:vertAlign w:val="superscript"/>
          <w:rtl/>
        </w:rPr>
        <w:t>(</w:t>
      </w:r>
      <w:r w:rsidRPr="004F31A3">
        <w:rPr>
          <w:rStyle w:val="ac"/>
          <w:sz w:val="27"/>
          <w:rtl/>
        </w:rPr>
        <w:endnoteReference w:id="724"/>
      </w:r>
      <w:r w:rsidRPr="004F31A3">
        <w:rPr>
          <w:sz w:val="27"/>
          <w:vertAlign w:val="superscript"/>
          <w:rtl/>
        </w:rPr>
        <w:t>)</w:t>
      </w:r>
      <w:r w:rsidRPr="004F31A3">
        <w:rPr>
          <w:rFonts w:hint="cs"/>
          <w:sz w:val="27"/>
          <w:rtl/>
        </w:rPr>
        <w:t>، أبواب لباس المصلّ</w:t>
      </w:r>
      <w:r w:rsidR="00B3461A" w:rsidRPr="004F31A3">
        <w:rPr>
          <w:rFonts w:hint="cs"/>
          <w:sz w:val="27"/>
          <w:rtl/>
        </w:rPr>
        <w:t>ِ</w:t>
      </w:r>
      <w:r w:rsidRPr="004F31A3">
        <w:rPr>
          <w:rFonts w:hint="cs"/>
          <w:sz w:val="27"/>
          <w:rtl/>
        </w:rPr>
        <w:t>ي</w:t>
      </w:r>
      <w:r w:rsidRPr="004F31A3">
        <w:rPr>
          <w:sz w:val="27"/>
          <w:vertAlign w:val="superscript"/>
          <w:rtl/>
        </w:rPr>
        <w:t>(</w:t>
      </w:r>
      <w:r w:rsidRPr="004F31A3">
        <w:rPr>
          <w:rStyle w:val="ac"/>
          <w:sz w:val="27"/>
          <w:rtl/>
        </w:rPr>
        <w:endnoteReference w:id="725"/>
      </w:r>
      <w:r w:rsidRPr="004F31A3">
        <w:rPr>
          <w:sz w:val="27"/>
          <w:vertAlign w:val="superscript"/>
          <w:rtl/>
        </w:rPr>
        <w:t>)</w:t>
      </w:r>
      <w:r w:rsidRPr="004F31A3">
        <w:rPr>
          <w:rFonts w:hint="cs"/>
          <w:sz w:val="27"/>
          <w:rtl/>
        </w:rPr>
        <w:t xml:space="preserve">.... </w:t>
      </w:r>
    </w:p>
    <w:p w:rsidR="0019358B" w:rsidRPr="004F31A3" w:rsidRDefault="0019358B" w:rsidP="00504089">
      <w:pPr>
        <w:rPr>
          <w:sz w:val="27"/>
          <w:rtl/>
        </w:rPr>
      </w:pPr>
      <w:r w:rsidRPr="004F31A3">
        <w:rPr>
          <w:rFonts w:hint="cs"/>
          <w:b/>
          <w:bCs/>
          <w:sz w:val="27"/>
          <w:rtl/>
        </w:rPr>
        <w:t>ثمّ أخذ</w:t>
      </w:r>
      <w:r w:rsidR="00302621" w:rsidRPr="00E75482">
        <w:rPr>
          <w:rFonts w:cs="Mosawi" w:hint="cs"/>
          <w:b/>
          <w:bCs/>
          <w:sz w:val="22"/>
          <w:szCs w:val="22"/>
          <w:rtl/>
        </w:rPr>
        <w:t>&amp;</w:t>
      </w:r>
      <w:r w:rsidRPr="004F31A3">
        <w:rPr>
          <w:rFonts w:hint="cs"/>
          <w:b/>
          <w:bCs/>
          <w:sz w:val="27"/>
          <w:rtl/>
        </w:rPr>
        <w:t xml:space="preserve"> في ذكر أبواب كلّ قسمٍ بالتفصيل</w:t>
      </w:r>
      <w:r w:rsidRPr="004F31A3">
        <w:rPr>
          <w:rFonts w:hint="cs"/>
          <w:sz w:val="27"/>
          <w:rtl/>
        </w:rPr>
        <w:t>، و</w:t>
      </w:r>
      <w:r w:rsidRPr="004F31A3">
        <w:rPr>
          <w:rFonts w:hint="cs"/>
          <w:b/>
          <w:bCs/>
          <w:sz w:val="24"/>
          <w:szCs w:val="24"/>
          <w:rtl/>
        </w:rPr>
        <w:t>«</w:t>
      </w:r>
      <w:r w:rsidRPr="004F31A3">
        <w:rPr>
          <w:rFonts w:hint="cs"/>
          <w:b/>
          <w:bCs/>
          <w:sz w:val="27"/>
          <w:rtl/>
        </w:rPr>
        <w:t>أدرج في كلّ باب</w:t>
      </w:r>
      <w:r w:rsidR="00B3461A" w:rsidRPr="004F31A3">
        <w:rPr>
          <w:rFonts w:hint="cs"/>
          <w:b/>
          <w:bCs/>
          <w:sz w:val="27"/>
          <w:rtl/>
        </w:rPr>
        <w:t>ٍ</w:t>
      </w:r>
      <w:r w:rsidRPr="004F31A3">
        <w:rPr>
          <w:rFonts w:hint="cs"/>
          <w:b/>
          <w:bCs/>
          <w:sz w:val="27"/>
          <w:rtl/>
        </w:rPr>
        <w:t xml:space="preserve"> منها الأشباه والنظائر من أهمّ الأحاديث ذات الدلالة الواضحة على عنوان الباب، بتمام سندها</w:t>
      </w:r>
      <w:r w:rsidRPr="004F31A3">
        <w:rPr>
          <w:rFonts w:hint="cs"/>
          <w:b/>
          <w:bCs/>
          <w:sz w:val="24"/>
          <w:szCs w:val="24"/>
          <w:rtl/>
        </w:rPr>
        <w:t>»</w:t>
      </w:r>
      <w:r w:rsidRPr="004F31A3">
        <w:rPr>
          <w:sz w:val="27"/>
          <w:vertAlign w:val="superscript"/>
          <w:rtl/>
        </w:rPr>
        <w:t>(</w:t>
      </w:r>
      <w:r w:rsidRPr="004F31A3">
        <w:rPr>
          <w:rStyle w:val="ac"/>
          <w:sz w:val="27"/>
          <w:rtl/>
        </w:rPr>
        <w:endnoteReference w:id="726"/>
      </w:r>
      <w:r w:rsidRPr="004F31A3">
        <w:rPr>
          <w:sz w:val="27"/>
          <w:vertAlign w:val="superscript"/>
          <w:rtl/>
        </w:rPr>
        <w:t>)</w:t>
      </w:r>
      <w:r w:rsidRPr="004F31A3">
        <w:rPr>
          <w:rFonts w:hint="cs"/>
          <w:sz w:val="27"/>
          <w:rtl/>
        </w:rPr>
        <w:t>، فسهّ</w:t>
      </w:r>
      <w:r w:rsidR="00B3461A" w:rsidRPr="004F31A3">
        <w:rPr>
          <w:rFonts w:hint="cs"/>
          <w:sz w:val="27"/>
          <w:rtl/>
        </w:rPr>
        <w:t>َ</w:t>
      </w:r>
      <w:r w:rsidRPr="004F31A3">
        <w:rPr>
          <w:rFonts w:hint="cs"/>
          <w:sz w:val="27"/>
          <w:rtl/>
        </w:rPr>
        <w:t>ل على الباحث الطريق للاطّلاع على الأحاديث المتعدِّدة، ذات الدلالة الواحدة، أو المتّحدة في الأسناد والمتن، والمتناثرة في المصادر المختلفة</w:t>
      </w:r>
      <w:r w:rsidRPr="004F31A3">
        <w:rPr>
          <w:sz w:val="27"/>
          <w:vertAlign w:val="superscript"/>
          <w:rtl/>
        </w:rPr>
        <w:t>(</w:t>
      </w:r>
      <w:r w:rsidRPr="004F31A3">
        <w:rPr>
          <w:rStyle w:val="ac"/>
          <w:sz w:val="27"/>
          <w:rtl/>
        </w:rPr>
        <w:endnoteReference w:id="727"/>
      </w:r>
      <w:r w:rsidRPr="004F31A3">
        <w:rPr>
          <w:sz w:val="27"/>
          <w:vertAlign w:val="superscript"/>
          <w:rtl/>
        </w:rPr>
        <w:t>)</w:t>
      </w:r>
      <w:r w:rsidRPr="004F31A3">
        <w:rPr>
          <w:rFonts w:hint="cs"/>
          <w:sz w:val="27"/>
          <w:rtl/>
        </w:rPr>
        <w:t xml:space="preserve">، وبالتالي </w:t>
      </w:r>
      <w:r w:rsidRPr="004F31A3">
        <w:rPr>
          <w:rFonts w:hint="cs"/>
          <w:sz w:val="24"/>
          <w:szCs w:val="24"/>
          <w:rtl/>
        </w:rPr>
        <w:t>«</w:t>
      </w:r>
      <w:r w:rsidRPr="004F31A3">
        <w:rPr>
          <w:rFonts w:hint="cs"/>
          <w:sz w:val="27"/>
          <w:rtl/>
        </w:rPr>
        <w:t>يكون بإمكانه الوقوف على القرائن المؤدِّية إلى تصحيح المتن، أو السند، أو كلَيْهما، بسهولةٍ تامّةٍ، وبملاحظةٍ سريعةٍ</w:t>
      </w:r>
      <w:r w:rsidRPr="004F31A3">
        <w:rPr>
          <w:rFonts w:hint="cs"/>
          <w:sz w:val="24"/>
          <w:szCs w:val="24"/>
          <w:rtl/>
        </w:rPr>
        <w:t>»</w:t>
      </w:r>
      <w:r w:rsidRPr="004F31A3">
        <w:rPr>
          <w:sz w:val="27"/>
          <w:vertAlign w:val="superscript"/>
          <w:rtl/>
        </w:rPr>
        <w:t>(</w:t>
      </w:r>
      <w:r w:rsidRPr="004F31A3">
        <w:rPr>
          <w:rStyle w:val="ac"/>
          <w:sz w:val="27"/>
          <w:rtl/>
        </w:rPr>
        <w:endnoteReference w:id="728"/>
      </w:r>
      <w:r w:rsidRPr="004F31A3">
        <w:rPr>
          <w:sz w:val="27"/>
          <w:vertAlign w:val="superscript"/>
          <w:rtl/>
        </w:rPr>
        <w:t>)</w:t>
      </w:r>
      <w:r w:rsidRPr="004F31A3">
        <w:rPr>
          <w:rFonts w:hint="cs"/>
          <w:sz w:val="27"/>
          <w:rtl/>
        </w:rPr>
        <w:t>.</w:t>
      </w:r>
    </w:p>
    <w:p w:rsidR="0019358B" w:rsidRPr="004F31A3" w:rsidRDefault="0019358B" w:rsidP="00CB3F07">
      <w:pPr>
        <w:spacing w:line="420" w:lineRule="exact"/>
        <w:rPr>
          <w:sz w:val="27"/>
          <w:rtl/>
        </w:rPr>
      </w:pPr>
    </w:p>
    <w:p w:rsidR="0019358B" w:rsidRPr="004F31A3" w:rsidRDefault="0019358B" w:rsidP="00580F79">
      <w:pPr>
        <w:pStyle w:val="31"/>
        <w:rPr>
          <w:color w:val="auto"/>
          <w:rtl/>
        </w:rPr>
      </w:pPr>
      <w:bookmarkStart w:id="124" w:name="_Toc171512645"/>
      <w:r w:rsidRPr="004F31A3">
        <w:rPr>
          <w:rFonts w:hint="cs"/>
          <w:color w:val="auto"/>
          <w:rtl/>
        </w:rPr>
        <w:t>ملاحظاتٌ في الأبواب</w:t>
      </w:r>
      <w:bookmarkEnd w:id="124"/>
      <w:r w:rsidRPr="004F31A3">
        <w:rPr>
          <w:rFonts w:hint="cs"/>
          <w:color w:val="auto"/>
          <w:rtl/>
        </w:rPr>
        <w:t xml:space="preserve"> </w:t>
      </w:r>
    </w:p>
    <w:p w:rsidR="0019358B" w:rsidRPr="004F31A3" w:rsidRDefault="0019358B" w:rsidP="00504089">
      <w:pPr>
        <w:rPr>
          <w:sz w:val="27"/>
          <w:rtl/>
        </w:rPr>
      </w:pPr>
      <w:bookmarkStart w:id="125" w:name="_Toc171512646"/>
      <w:r w:rsidRPr="004F31A3">
        <w:rPr>
          <w:rStyle w:val="8Char"/>
          <w:rFonts w:cs="AL-Mohanad" w:hint="cs"/>
          <w:i/>
          <w:sz w:val="27"/>
          <w:szCs w:val="27"/>
          <w:rtl/>
        </w:rPr>
        <w:t>الملاحظة الأولى:</w:t>
      </w:r>
      <w:bookmarkEnd w:id="125"/>
      <w:r w:rsidRPr="004F31A3">
        <w:rPr>
          <w:rFonts w:hint="cs"/>
          <w:sz w:val="27"/>
          <w:rtl/>
        </w:rPr>
        <w:t xml:space="preserve"> مع أنّ كتاب </w:t>
      </w:r>
      <w:r w:rsidRPr="004F31A3">
        <w:rPr>
          <w:rFonts w:hint="cs"/>
          <w:sz w:val="24"/>
          <w:szCs w:val="24"/>
          <w:rtl/>
        </w:rPr>
        <w:t>«</w:t>
      </w:r>
      <w:r w:rsidRPr="004F31A3">
        <w:rPr>
          <w:rFonts w:hint="cs"/>
          <w:sz w:val="27"/>
          <w:rtl/>
        </w:rPr>
        <w:t>الوسائل</w:t>
      </w:r>
      <w:r w:rsidRPr="004F31A3">
        <w:rPr>
          <w:rFonts w:hint="cs"/>
          <w:sz w:val="24"/>
          <w:szCs w:val="24"/>
          <w:rtl/>
        </w:rPr>
        <w:t>»</w:t>
      </w:r>
      <w:r w:rsidRPr="004F31A3">
        <w:rPr>
          <w:rFonts w:hint="cs"/>
          <w:sz w:val="27"/>
          <w:rtl/>
        </w:rPr>
        <w:t xml:space="preserve"> كتابٌ جامعٌ لأحاديث الأحكام الشرعيّة فإنّ </w:t>
      </w:r>
      <w:r w:rsidRPr="004F31A3">
        <w:rPr>
          <w:rStyle w:val="6Char"/>
          <w:rFonts w:hint="cs"/>
          <w:color w:val="auto"/>
          <w:sz w:val="27"/>
          <w:szCs w:val="27"/>
          <w:rtl/>
        </w:rPr>
        <w:t>بعض أبوابه لا علاقة لها بالأحكام الشرعيّة</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الباب </w:t>
      </w:r>
      <w:r w:rsidR="001A2150" w:rsidRPr="001A2150">
        <w:rPr>
          <w:rFonts w:hint="cs"/>
          <w:sz w:val="27"/>
          <w:rtl/>
        </w:rPr>
        <w:t>2</w:t>
      </w:r>
      <w:r w:rsidR="00CC7A0A" w:rsidRPr="00CC7A0A">
        <w:rPr>
          <w:rFonts w:hint="cs"/>
          <w:sz w:val="27"/>
          <w:rtl/>
        </w:rPr>
        <w:t>1</w:t>
      </w:r>
      <w:r w:rsidRPr="004F31A3">
        <w:rPr>
          <w:rFonts w:hint="cs"/>
          <w:sz w:val="27"/>
          <w:rtl/>
        </w:rPr>
        <w:t xml:space="preserve"> من أبواب كيفيّة الحكم وأحكام الدعوى، وهو بعنوان: </w:t>
      </w:r>
      <w:r w:rsidRPr="004F31A3">
        <w:rPr>
          <w:rFonts w:hint="cs"/>
          <w:b/>
          <w:bCs/>
          <w:sz w:val="24"/>
          <w:szCs w:val="24"/>
          <w:rtl/>
        </w:rPr>
        <w:t>«</w:t>
      </w:r>
      <w:r w:rsidRPr="004F31A3">
        <w:rPr>
          <w:rFonts w:hint="cs"/>
          <w:b/>
          <w:bCs/>
          <w:sz w:val="27"/>
          <w:rtl/>
        </w:rPr>
        <w:t>باب جملة من القضايا والأحكام المنقولة عن أمير المؤمنين</w:t>
      </w:r>
      <w:r w:rsidR="00302621" w:rsidRPr="00304E89">
        <w:rPr>
          <w:rFonts w:cs="Mosawi" w:hint="cs"/>
          <w:b/>
          <w:bCs/>
          <w:sz w:val="22"/>
          <w:szCs w:val="22"/>
          <w:rtl/>
        </w:rPr>
        <w:t>×</w:t>
      </w:r>
      <w:r w:rsidRPr="004F31A3">
        <w:rPr>
          <w:rFonts w:hint="cs"/>
          <w:b/>
          <w:bCs/>
          <w:sz w:val="24"/>
          <w:szCs w:val="24"/>
          <w:rtl/>
        </w:rPr>
        <w:t>»</w:t>
      </w:r>
      <w:r w:rsidRPr="004F31A3">
        <w:rPr>
          <w:rFonts w:hint="cs"/>
          <w:sz w:val="27"/>
          <w:rtl/>
        </w:rPr>
        <w:t>، وهي أحد عشر حديثاً في بيان قضايا وحوادث خاصّة حصل</w:t>
      </w:r>
      <w:r w:rsidR="00B3461A" w:rsidRPr="004F31A3">
        <w:rPr>
          <w:rFonts w:hint="cs"/>
          <w:sz w:val="27"/>
          <w:rtl/>
        </w:rPr>
        <w:t>َ</w:t>
      </w:r>
      <w:r w:rsidRPr="004F31A3">
        <w:rPr>
          <w:rFonts w:hint="cs"/>
          <w:sz w:val="27"/>
          <w:rtl/>
        </w:rPr>
        <w:t>ت</w:t>
      </w:r>
      <w:r w:rsidR="00B3461A" w:rsidRPr="004F31A3">
        <w:rPr>
          <w:rFonts w:hint="cs"/>
          <w:sz w:val="27"/>
          <w:rtl/>
        </w:rPr>
        <w:t>ْ</w:t>
      </w:r>
      <w:r w:rsidRPr="004F31A3">
        <w:rPr>
          <w:rFonts w:hint="cs"/>
          <w:sz w:val="27"/>
          <w:rtl/>
        </w:rPr>
        <w:t xml:space="preserve"> في زمن أمير المؤمنين</w:t>
      </w:r>
      <w:r w:rsidR="00302621" w:rsidRPr="00304E89">
        <w:rPr>
          <w:rFonts w:cs="Mosawi" w:hint="cs"/>
          <w:sz w:val="22"/>
          <w:szCs w:val="22"/>
          <w:rtl/>
        </w:rPr>
        <w:t>×</w:t>
      </w:r>
      <w:r w:rsidRPr="004F31A3">
        <w:rPr>
          <w:rFonts w:hint="cs"/>
          <w:sz w:val="27"/>
          <w:rtl/>
        </w:rPr>
        <w:t>، وكان له فيها قضاءٌ غريبٌ</w:t>
      </w:r>
      <w:r w:rsidRPr="004F31A3">
        <w:rPr>
          <w:sz w:val="27"/>
          <w:vertAlign w:val="superscript"/>
          <w:rtl/>
        </w:rPr>
        <w:t>(</w:t>
      </w:r>
      <w:r w:rsidRPr="004F31A3">
        <w:rPr>
          <w:rStyle w:val="ac"/>
          <w:sz w:val="27"/>
          <w:rtl/>
        </w:rPr>
        <w:endnoteReference w:id="729"/>
      </w:r>
      <w:r w:rsidRPr="004F31A3">
        <w:rPr>
          <w:sz w:val="27"/>
          <w:vertAlign w:val="superscript"/>
          <w:rtl/>
        </w:rPr>
        <w:t>)</w:t>
      </w:r>
      <w:r w:rsidRPr="004F31A3">
        <w:rPr>
          <w:rFonts w:hint="cs"/>
          <w:sz w:val="27"/>
          <w:rtl/>
        </w:rPr>
        <w:t>.</w:t>
      </w:r>
    </w:p>
    <w:p w:rsidR="0019358B" w:rsidRPr="004F31A3" w:rsidRDefault="0019358B" w:rsidP="00504089">
      <w:pPr>
        <w:rPr>
          <w:sz w:val="27"/>
          <w:rtl/>
        </w:rPr>
      </w:pPr>
      <w:bookmarkStart w:id="126" w:name="_Toc171512647"/>
      <w:r w:rsidRPr="004F31A3">
        <w:rPr>
          <w:rStyle w:val="8Char"/>
          <w:rFonts w:cs="AL-Mohanad" w:hint="cs"/>
          <w:i/>
          <w:sz w:val="27"/>
          <w:szCs w:val="27"/>
          <w:rtl/>
        </w:rPr>
        <w:t>الملاحظة الثانية:</w:t>
      </w:r>
      <w:bookmarkEnd w:id="126"/>
      <w:r w:rsidRPr="004F31A3">
        <w:rPr>
          <w:rFonts w:hint="cs"/>
          <w:sz w:val="27"/>
          <w:rtl/>
        </w:rPr>
        <w:t xml:space="preserve"> إنّ </w:t>
      </w:r>
      <w:r w:rsidRPr="004F31A3">
        <w:rPr>
          <w:rStyle w:val="6Char"/>
          <w:rFonts w:hint="cs"/>
          <w:color w:val="auto"/>
          <w:sz w:val="27"/>
          <w:szCs w:val="27"/>
          <w:rtl/>
        </w:rPr>
        <w:t>بعض الأبواب لا علاقة لها بالكتاب الم</w:t>
      </w:r>
      <w:r w:rsidR="00B3461A" w:rsidRPr="004F31A3">
        <w:rPr>
          <w:rStyle w:val="6Char"/>
          <w:rFonts w:hint="cs"/>
          <w:color w:val="auto"/>
          <w:sz w:val="27"/>
          <w:szCs w:val="27"/>
          <w:rtl/>
        </w:rPr>
        <w:t>ُ</w:t>
      </w:r>
      <w:r w:rsidRPr="004F31A3">
        <w:rPr>
          <w:rStyle w:val="6Char"/>
          <w:rFonts w:hint="cs"/>
          <w:color w:val="auto"/>
          <w:sz w:val="27"/>
          <w:szCs w:val="27"/>
          <w:rtl/>
        </w:rPr>
        <w:t>د</w:t>
      </w:r>
      <w:r w:rsidR="00B3461A" w:rsidRPr="004F31A3">
        <w:rPr>
          <w:rStyle w:val="6Char"/>
          <w:rFonts w:hint="cs"/>
          <w:color w:val="auto"/>
          <w:sz w:val="27"/>
          <w:szCs w:val="27"/>
          <w:rtl/>
        </w:rPr>
        <w:t>ْ</w:t>
      </w:r>
      <w:r w:rsidRPr="004F31A3">
        <w:rPr>
          <w:rStyle w:val="6Char"/>
          <w:rFonts w:hint="cs"/>
          <w:color w:val="auto"/>
          <w:sz w:val="27"/>
          <w:szCs w:val="27"/>
          <w:rtl/>
        </w:rPr>
        <w:t>رَجَة فيه</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الباب </w:t>
      </w:r>
      <w:r w:rsidR="00CC7A0A" w:rsidRPr="00CC7A0A">
        <w:rPr>
          <w:rFonts w:hint="cs"/>
          <w:sz w:val="27"/>
          <w:rtl/>
        </w:rPr>
        <w:t>1</w:t>
      </w:r>
      <w:r w:rsidR="001A2150" w:rsidRPr="001A2150">
        <w:rPr>
          <w:rFonts w:hint="cs"/>
          <w:sz w:val="27"/>
          <w:rtl/>
        </w:rPr>
        <w:t>3</w:t>
      </w:r>
      <w:r w:rsidR="00A607E9" w:rsidRPr="00A607E9">
        <w:rPr>
          <w:rFonts w:hint="cs"/>
          <w:sz w:val="27"/>
          <w:rtl/>
        </w:rPr>
        <w:t>8</w:t>
      </w:r>
      <w:r w:rsidRPr="004F31A3">
        <w:rPr>
          <w:rFonts w:hint="cs"/>
          <w:sz w:val="27"/>
          <w:rtl/>
        </w:rPr>
        <w:t xml:space="preserve"> من أبواب الأطعمة المباحة، من كتاب الأطعمة والأشربة، وهو بعنوان: </w:t>
      </w:r>
      <w:r w:rsidRPr="004F31A3">
        <w:rPr>
          <w:rFonts w:hint="cs"/>
          <w:b/>
          <w:bCs/>
          <w:sz w:val="24"/>
          <w:szCs w:val="24"/>
          <w:rtl/>
        </w:rPr>
        <w:t>«</w:t>
      </w:r>
      <w:r w:rsidRPr="004F31A3">
        <w:rPr>
          <w:b/>
          <w:bCs/>
          <w:sz w:val="27"/>
          <w:rtl/>
        </w:rPr>
        <w:t>باب استحباب ترك التداو</w:t>
      </w:r>
      <w:r w:rsidRPr="004F31A3">
        <w:rPr>
          <w:rFonts w:hint="cs"/>
          <w:b/>
          <w:bCs/>
          <w:sz w:val="27"/>
          <w:rtl/>
        </w:rPr>
        <w:t>ي</w:t>
      </w:r>
      <w:r w:rsidRPr="004F31A3">
        <w:rPr>
          <w:b/>
          <w:bCs/>
          <w:sz w:val="27"/>
          <w:rtl/>
        </w:rPr>
        <w:t xml:space="preserve"> من الزكام والدماميل والرمد والسعال مع ال</w:t>
      </w:r>
      <w:r w:rsidRPr="004F31A3">
        <w:rPr>
          <w:rFonts w:hint="cs"/>
          <w:b/>
          <w:bCs/>
          <w:sz w:val="27"/>
          <w:rtl/>
        </w:rPr>
        <w:t>إ</w:t>
      </w:r>
      <w:r w:rsidRPr="004F31A3">
        <w:rPr>
          <w:b/>
          <w:bCs/>
          <w:sz w:val="27"/>
          <w:rtl/>
        </w:rPr>
        <w:t>مكان</w:t>
      </w:r>
      <w:r w:rsidRPr="004F31A3">
        <w:rPr>
          <w:rFonts w:hint="cs"/>
          <w:b/>
          <w:bCs/>
          <w:sz w:val="24"/>
          <w:szCs w:val="24"/>
          <w:rtl/>
        </w:rPr>
        <w:t>»</w:t>
      </w:r>
      <w:r w:rsidRPr="004F31A3">
        <w:rPr>
          <w:sz w:val="27"/>
          <w:vertAlign w:val="superscript"/>
          <w:rtl/>
        </w:rPr>
        <w:t>(</w:t>
      </w:r>
      <w:r w:rsidRPr="004F31A3">
        <w:rPr>
          <w:rStyle w:val="ac"/>
          <w:sz w:val="27"/>
          <w:rtl/>
        </w:rPr>
        <w:endnoteReference w:id="730"/>
      </w:r>
      <w:r w:rsidRPr="004F31A3">
        <w:rPr>
          <w:sz w:val="27"/>
          <w:vertAlign w:val="superscript"/>
          <w:rtl/>
        </w:rPr>
        <w:t>)</w:t>
      </w:r>
      <w:r w:rsidRPr="004F31A3">
        <w:rPr>
          <w:sz w:val="27"/>
          <w:rtl/>
        </w:rPr>
        <w:t>.</w:t>
      </w:r>
    </w:p>
    <w:p w:rsidR="0019358B" w:rsidRPr="004F31A3" w:rsidRDefault="0019358B" w:rsidP="00504089">
      <w:pPr>
        <w:rPr>
          <w:sz w:val="27"/>
          <w:rtl/>
        </w:rPr>
      </w:pPr>
      <w:r w:rsidRPr="004F31A3">
        <w:rPr>
          <w:rFonts w:hint="cs"/>
          <w:sz w:val="27"/>
          <w:rtl/>
        </w:rPr>
        <w:t xml:space="preserve">وكذا الباب </w:t>
      </w:r>
      <w:r w:rsidR="00CC7A0A" w:rsidRPr="00CC7A0A">
        <w:rPr>
          <w:rFonts w:hint="cs"/>
          <w:sz w:val="27"/>
          <w:rtl/>
        </w:rPr>
        <w:t>1</w:t>
      </w:r>
      <w:r w:rsidR="001A2150" w:rsidRPr="001A2150">
        <w:rPr>
          <w:rFonts w:hint="cs"/>
          <w:sz w:val="27"/>
          <w:rtl/>
        </w:rPr>
        <w:t>3</w:t>
      </w:r>
      <w:r w:rsidR="00A607E9" w:rsidRPr="00A607E9">
        <w:rPr>
          <w:rFonts w:hint="cs"/>
          <w:sz w:val="27"/>
          <w:rtl/>
        </w:rPr>
        <w:t>9</w:t>
      </w:r>
      <w:r w:rsidRPr="004F31A3">
        <w:rPr>
          <w:rFonts w:hint="cs"/>
          <w:sz w:val="27"/>
          <w:rtl/>
        </w:rPr>
        <w:t xml:space="preserve"> من أبواب الأطعمة المباحة، من كتاب الأطعمة والأشربة، وهو بعنوان: </w:t>
      </w:r>
      <w:r w:rsidRPr="004F31A3">
        <w:rPr>
          <w:rFonts w:hint="cs"/>
          <w:b/>
          <w:bCs/>
          <w:sz w:val="24"/>
          <w:szCs w:val="24"/>
          <w:rtl/>
        </w:rPr>
        <w:t>«</w:t>
      </w:r>
      <w:r w:rsidRPr="004F31A3">
        <w:rPr>
          <w:b/>
          <w:bCs/>
          <w:sz w:val="27"/>
          <w:rtl/>
        </w:rPr>
        <w:t>باب ما ت</w:t>
      </w:r>
      <w:r w:rsidR="00B3461A" w:rsidRPr="004F31A3">
        <w:rPr>
          <w:rFonts w:hint="cs"/>
          <w:b/>
          <w:bCs/>
          <w:sz w:val="27"/>
          <w:rtl/>
        </w:rPr>
        <w:t>ُ</w:t>
      </w:r>
      <w:r w:rsidRPr="004F31A3">
        <w:rPr>
          <w:b/>
          <w:bCs/>
          <w:sz w:val="27"/>
          <w:rtl/>
        </w:rPr>
        <w:t>داوى به العين من ضعف البصر</w:t>
      </w:r>
      <w:r w:rsidRPr="004F31A3">
        <w:rPr>
          <w:rFonts w:hint="cs"/>
          <w:b/>
          <w:bCs/>
          <w:sz w:val="24"/>
          <w:szCs w:val="24"/>
          <w:rtl/>
        </w:rPr>
        <w:t>»</w:t>
      </w:r>
      <w:r w:rsidRPr="004F31A3">
        <w:rPr>
          <w:sz w:val="27"/>
          <w:vertAlign w:val="superscript"/>
          <w:rtl/>
        </w:rPr>
        <w:t>(</w:t>
      </w:r>
      <w:r w:rsidRPr="004F31A3">
        <w:rPr>
          <w:rStyle w:val="ac"/>
          <w:sz w:val="27"/>
          <w:rtl/>
        </w:rPr>
        <w:endnoteReference w:id="731"/>
      </w:r>
      <w:r w:rsidRPr="004F31A3">
        <w:rPr>
          <w:sz w:val="27"/>
          <w:vertAlign w:val="superscript"/>
          <w:rtl/>
        </w:rPr>
        <w:t>)</w:t>
      </w:r>
      <w:r w:rsidRPr="004F31A3">
        <w:rPr>
          <w:rFonts w:hint="cs"/>
          <w:sz w:val="27"/>
          <w:rtl/>
        </w:rPr>
        <w:t>.</w:t>
      </w:r>
    </w:p>
    <w:p w:rsidR="0019358B" w:rsidRPr="004F31A3" w:rsidRDefault="0019358B" w:rsidP="00504089">
      <w:pPr>
        <w:rPr>
          <w:sz w:val="27"/>
        </w:rPr>
      </w:pPr>
      <w:r w:rsidRPr="004F31A3">
        <w:rPr>
          <w:rFonts w:hint="cs"/>
          <w:sz w:val="27"/>
          <w:rtl/>
        </w:rPr>
        <w:t xml:space="preserve">ومن الواضح عدم علاقة هذين البابَيْن بكتاب الأطعمة والأشربة. </w:t>
      </w:r>
    </w:p>
    <w:p w:rsidR="0019358B" w:rsidRPr="004F31A3" w:rsidRDefault="0019358B" w:rsidP="00504089">
      <w:pPr>
        <w:rPr>
          <w:sz w:val="27"/>
          <w:rtl/>
        </w:rPr>
      </w:pPr>
      <w:bookmarkStart w:id="127" w:name="_Toc171512648"/>
      <w:r w:rsidRPr="004F31A3">
        <w:rPr>
          <w:rStyle w:val="8Char"/>
          <w:rFonts w:cs="AL-Mohanad" w:hint="cs"/>
          <w:i/>
          <w:sz w:val="27"/>
          <w:szCs w:val="27"/>
          <w:rtl/>
        </w:rPr>
        <w:t>الملاحظة الثالثة:</w:t>
      </w:r>
      <w:bookmarkEnd w:id="127"/>
      <w:r w:rsidRPr="004F31A3">
        <w:rPr>
          <w:rFonts w:hint="cs"/>
          <w:sz w:val="27"/>
          <w:rtl/>
        </w:rPr>
        <w:t xml:space="preserve"> إنّ </w:t>
      </w:r>
      <w:r w:rsidRPr="004F31A3">
        <w:rPr>
          <w:rStyle w:val="6Char"/>
          <w:rFonts w:hint="cs"/>
          <w:color w:val="auto"/>
          <w:sz w:val="27"/>
          <w:szCs w:val="27"/>
          <w:rtl/>
        </w:rPr>
        <w:t>بعض الأبواب قد ذُكر</w:t>
      </w:r>
      <w:r w:rsidR="00B3461A" w:rsidRPr="004F31A3">
        <w:rPr>
          <w:rStyle w:val="6Char"/>
          <w:rFonts w:hint="cs"/>
          <w:color w:val="auto"/>
          <w:sz w:val="27"/>
          <w:szCs w:val="27"/>
          <w:rtl/>
        </w:rPr>
        <w:t>َ</w:t>
      </w:r>
      <w:r w:rsidRPr="004F31A3">
        <w:rPr>
          <w:rStyle w:val="6Char"/>
          <w:rFonts w:hint="cs"/>
          <w:color w:val="auto"/>
          <w:sz w:val="27"/>
          <w:szCs w:val="27"/>
          <w:rtl/>
        </w:rPr>
        <w:t>ت</w:t>
      </w:r>
      <w:r w:rsidR="00B3461A" w:rsidRPr="004F31A3">
        <w:rPr>
          <w:rStyle w:val="6Char"/>
          <w:rFonts w:hint="cs"/>
          <w:color w:val="auto"/>
          <w:sz w:val="27"/>
          <w:szCs w:val="27"/>
          <w:rtl/>
        </w:rPr>
        <w:t>ْ</w:t>
      </w:r>
      <w:r w:rsidRPr="004F31A3">
        <w:rPr>
          <w:rStyle w:val="6Char"/>
          <w:rFonts w:hint="cs"/>
          <w:color w:val="auto"/>
          <w:sz w:val="27"/>
          <w:szCs w:val="27"/>
          <w:rtl/>
        </w:rPr>
        <w:t xml:space="preserve"> في غير محلّها المناسب لها</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lastRenderedPageBreak/>
        <w:t xml:space="preserve">* الباب </w:t>
      </w:r>
      <w:r w:rsidR="00CC7A0A" w:rsidRPr="00CC7A0A">
        <w:rPr>
          <w:rFonts w:hint="cs"/>
          <w:sz w:val="27"/>
          <w:rtl/>
        </w:rPr>
        <w:t>11</w:t>
      </w:r>
      <w:r w:rsidRPr="004F31A3">
        <w:rPr>
          <w:rFonts w:hint="cs"/>
          <w:sz w:val="27"/>
          <w:rtl/>
        </w:rPr>
        <w:t xml:space="preserve"> من </w:t>
      </w:r>
      <w:r w:rsidRPr="004F31A3">
        <w:rPr>
          <w:rFonts w:hint="cs"/>
          <w:b/>
          <w:bCs/>
          <w:sz w:val="27"/>
          <w:rtl/>
        </w:rPr>
        <w:t xml:space="preserve">أبواب الأشربة المحرَّمة، من كتاب الأطعمة والأشربة، وهو بعنوان: </w:t>
      </w:r>
      <w:r w:rsidRPr="004F31A3">
        <w:rPr>
          <w:rFonts w:hint="cs"/>
          <w:b/>
          <w:bCs/>
          <w:sz w:val="24"/>
          <w:szCs w:val="24"/>
          <w:rtl/>
        </w:rPr>
        <w:t>«</w:t>
      </w:r>
      <w:r w:rsidRPr="004F31A3">
        <w:rPr>
          <w:rFonts w:hint="cs"/>
          <w:b/>
          <w:bCs/>
          <w:sz w:val="27"/>
          <w:rtl/>
        </w:rPr>
        <w:t>باب كراهة تزويج شارب الخمر، وقبول شفاعته، وتصديق حديثه، وائتمانه على أمانة، وعيادته، وحضور جنازته، ومجالسته</w:t>
      </w:r>
      <w:r w:rsidRPr="004F31A3">
        <w:rPr>
          <w:rFonts w:hint="cs"/>
          <w:b/>
          <w:bCs/>
          <w:sz w:val="24"/>
          <w:szCs w:val="24"/>
          <w:rtl/>
        </w:rPr>
        <w:t>»</w:t>
      </w:r>
      <w:r w:rsidRPr="004F31A3">
        <w:rPr>
          <w:sz w:val="27"/>
          <w:vertAlign w:val="superscript"/>
          <w:rtl/>
        </w:rPr>
        <w:t>(</w:t>
      </w:r>
      <w:r w:rsidRPr="004F31A3">
        <w:rPr>
          <w:rStyle w:val="ac"/>
          <w:sz w:val="27"/>
          <w:rtl/>
        </w:rPr>
        <w:endnoteReference w:id="732"/>
      </w:r>
      <w:r w:rsidRPr="004F31A3">
        <w:rPr>
          <w:sz w:val="27"/>
          <w:vertAlign w:val="superscript"/>
          <w:rtl/>
        </w:rPr>
        <w:t>)</w:t>
      </w:r>
      <w:r w:rsidRPr="004F31A3">
        <w:rPr>
          <w:rFonts w:hint="cs"/>
          <w:sz w:val="27"/>
          <w:rtl/>
        </w:rPr>
        <w:t>، فهو وإنْ دلّ بالملازمة على حرمة شرب الخمر إلاّ أنّ محلّ</w:t>
      </w:r>
      <w:r w:rsidR="006673F3" w:rsidRPr="004F31A3">
        <w:rPr>
          <w:rFonts w:hint="cs"/>
          <w:sz w:val="27"/>
          <w:rtl/>
        </w:rPr>
        <w:t>َ</w:t>
      </w:r>
      <w:r w:rsidRPr="004F31A3">
        <w:rPr>
          <w:rFonts w:hint="cs"/>
          <w:sz w:val="27"/>
          <w:rtl/>
        </w:rPr>
        <w:t xml:space="preserve">ه المناسب هو كتاب النكاح، مع الباب </w:t>
      </w:r>
      <w:r w:rsidR="001A2150" w:rsidRPr="001A2150">
        <w:rPr>
          <w:rFonts w:hint="cs"/>
          <w:sz w:val="27"/>
          <w:rtl/>
        </w:rPr>
        <w:t>2</w:t>
      </w:r>
      <w:r w:rsidR="00A607E9" w:rsidRPr="00A607E9">
        <w:rPr>
          <w:rFonts w:hint="cs"/>
          <w:sz w:val="27"/>
          <w:rtl/>
        </w:rPr>
        <w:t>9</w:t>
      </w:r>
      <w:r w:rsidRPr="004F31A3">
        <w:rPr>
          <w:rFonts w:hint="cs"/>
          <w:sz w:val="27"/>
          <w:rtl/>
        </w:rPr>
        <w:t xml:space="preserve"> من أبواب مقدِّمات النكاح وآدابه، وهو بعنوان: </w:t>
      </w:r>
      <w:r w:rsidRPr="004F31A3">
        <w:rPr>
          <w:rFonts w:hint="cs"/>
          <w:sz w:val="24"/>
          <w:szCs w:val="24"/>
          <w:rtl/>
        </w:rPr>
        <w:t>«</w:t>
      </w:r>
      <w:r w:rsidRPr="004F31A3">
        <w:rPr>
          <w:rFonts w:hint="cs"/>
          <w:sz w:val="27"/>
          <w:rtl/>
        </w:rPr>
        <w:t>باب كراهة تزويج شارب الخمر</w:t>
      </w:r>
      <w:r w:rsidRPr="004F31A3">
        <w:rPr>
          <w:rFonts w:hint="cs"/>
          <w:sz w:val="24"/>
          <w:szCs w:val="24"/>
          <w:rtl/>
        </w:rPr>
        <w:t>»</w:t>
      </w:r>
      <w:r w:rsidRPr="004F31A3">
        <w:rPr>
          <w:sz w:val="27"/>
          <w:vertAlign w:val="superscript"/>
          <w:rtl/>
        </w:rPr>
        <w:t>(</w:t>
      </w:r>
      <w:r w:rsidRPr="004F31A3">
        <w:rPr>
          <w:rStyle w:val="ac"/>
          <w:sz w:val="27"/>
          <w:rtl/>
        </w:rPr>
        <w:endnoteReference w:id="733"/>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ويظهر من هذا المثال </w:t>
      </w:r>
      <w:r w:rsidRPr="004F31A3">
        <w:rPr>
          <w:rStyle w:val="6Char"/>
          <w:rFonts w:hint="cs"/>
          <w:color w:val="auto"/>
          <w:sz w:val="27"/>
          <w:szCs w:val="27"/>
          <w:rtl/>
        </w:rPr>
        <w:t>حصول تكرار لبعض الأبواب</w:t>
      </w:r>
      <w:r w:rsidRPr="004F31A3">
        <w:rPr>
          <w:sz w:val="27"/>
          <w:vertAlign w:val="superscript"/>
          <w:rtl/>
        </w:rPr>
        <w:t>(</w:t>
      </w:r>
      <w:r w:rsidRPr="004F31A3">
        <w:rPr>
          <w:rStyle w:val="ac"/>
          <w:sz w:val="27"/>
          <w:rtl/>
        </w:rPr>
        <w:endnoteReference w:id="734"/>
      </w:r>
      <w:r w:rsidRPr="004F31A3">
        <w:rPr>
          <w:sz w:val="27"/>
          <w:vertAlign w:val="superscript"/>
          <w:rtl/>
        </w:rPr>
        <w:t>)</w:t>
      </w:r>
      <w:r w:rsidRPr="004F31A3">
        <w:rPr>
          <w:rFonts w:hint="cs"/>
          <w:sz w:val="27"/>
          <w:rtl/>
        </w:rPr>
        <w:t>، وهذا ما</w:t>
      </w:r>
      <w:r w:rsidR="006673F3" w:rsidRPr="004F31A3">
        <w:rPr>
          <w:rFonts w:hint="cs"/>
          <w:sz w:val="27"/>
          <w:rtl/>
        </w:rPr>
        <w:t xml:space="preserve"> أشار إليه السيّد البروجردي</w:t>
      </w:r>
      <w:r w:rsidR="00302621" w:rsidRPr="00E75482">
        <w:rPr>
          <w:rFonts w:cs="Mosawi" w:hint="cs"/>
          <w:sz w:val="22"/>
          <w:szCs w:val="22"/>
          <w:rtl/>
        </w:rPr>
        <w:t>&amp;</w:t>
      </w:r>
      <w:r w:rsidRPr="004F31A3">
        <w:rPr>
          <w:rFonts w:hint="cs"/>
          <w:sz w:val="27"/>
          <w:rtl/>
        </w:rPr>
        <w:t xml:space="preserve">، بعد ذكر جملةٍ من عيوب </w:t>
      </w:r>
      <w:r w:rsidRPr="004F31A3">
        <w:rPr>
          <w:rFonts w:hint="cs"/>
          <w:sz w:val="24"/>
          <w:szCs w:val="24"/>
          <w:rtl/>
        </w:rPr>
        <w:t>«</w:t>
      </w:r>
      <w:r w:rsidRPr="004F31A3">
        <w:rPr>
          <w:rFonts w:hint="cs"/>
          <w:sz w:val="27"/>
          <w:rtl/>
        </w:rPr>
        <w:t>الوسائل</w:t>
      </w:r>
      <w:r w:rsidRPr="004F31A3">
        <w:rPr>
          <w:rFonts w:hint="cs"/>
          <w:sz w:val="24"/>
          <w:szCs w:val="24"/>
          <w:rtl/>
        </w:rPr>
        <w:t>»</w:t>
      </w:r>
      <w:r w:rsidRPr="004F31A3">
        <w:rPr>
          <w:rFonts w:hint="cs"/>
          <w:sz w:val="27"/>
          <w:rtl/>
        </w:rPr>
        <w:t xml:space="preserve">، بقوله: </w:t>
      </w:r>
      <w:r w:rsidRPr="004F31A3">
        <w:rPr>
          <w:rFonts w:hint="cs"/>
          <w:sz w:val="24"/>
          <w:szCs w:val="24"/>
          <w:rtl/>
        </w:rPr>
        <w:t>«</w:t>
      </w:r>
      <w:r w:rsidRPr="004F31A3">
        <w:rPr>
          <w:rFonts w:hint="cs"/>
          <w:sz w:val="27"/>
          <w:rtl/>
        </w:rPr>
        <w:t>ومع ذلك كلّ</w:t>
      </w:r>
      <w:r w:rsidR="006673F3" w:rsidRPr="004F31A3">
        <w:rPr>
          <w:rFonts w:hint="cs"/>
          <w:sz w:val="27"/>
          <w:rtl/>
        </w:rPr>
        <w:t>ِ</w:t>
      </w:r>
      <w:r w:rsidRPr="004F31A3">
        <w:rPr>
          <w:rFonts w:hint="cs"/>
          <w:sz w:val="27"/>
          <w:rtl/>
        </w:rPr>
        <w:t>ه لا يخلو من تكرار الأبواب</w:t>
      </w:r>
      <w:r w:rsidRPr="004F31A3">
        <w:rPr>
          <w:rFonts w:hint="cs"/>
          <w:sz w:val="24"/>
          <w:szCs w:val="24"/>
          <w:rtl/>
        </w:rPr>
        <w:t>»</w:t>
      </w:r>
      <w:r w:rsidRPr="004F31A3">
        <w:rPr>
          <w:sz w:val="27"/>
          <w:vertAlign w:val="superscript"/>
          <w:rtl/>
        </w:rPr>
        <w:t>(</w:t>
      </w:r>
      <w:r w:rsidRPr="004F31A3">
        <w:rPr>
          <w:rStyle w:val="ac"/>
          <w:sz w:val="27"/>
          <w:rtl/>
        </w:rPr>
        <w:endnoteReference w:id="735"/>
      </w:r>
      <w:r w:rsidRPr="004F31A3">
        <w:rPr>
          <w:sz w:val="27"/>
          <w:vertAlign w:val="superscript"/>
          <w:rtl/>
        </w:rPr>
        <w:t>)</w:t>
      </w:r>
      <w:r w:rsidRPr="004F31A3">
        <w:rPr>
          <w:rFonts w:hint="cs"/>
          <w:sz w:val="27"/>
          <w:rtl/>
        </w:rPr>
        <w:t xml:space="preserve">. </w:t>
      </w:r>
    </w:p>
    <w:p w:rsidR="0019358B" w:rsidRPr="004F31A3" w:rsidRDefault="0019358B" w:rsidP="00504089">
      <w:pPr>
        <w:rPr>
          <w:sz w:val="27"/>
          <w:rtl/>
        </w:rPr>
      </w:pPr>
      <w:r w:rsidRPr="004F31A3">
        <w:rPr>
          <w:rFonts w:hint="cs"/>
          <w:sz w:val="27"/>
          <w:rtl/>
        </w:rPr>
        <w:t xml:space="preserve">* والباب </w:t>
      </w:r>
      <w:r w:rsidR="001A2150" w:rsidRPr="001A2150">
        <w:rPr>
          <w:rFonts w:hint="cs"/>
          <w:sz w:val="27"/>
          <w:rtl/>
        </w:rPr>
        <w:t>43</w:t>
      </w:r>
      <w:r w:rsidRPr="004F31A3">
        <w:rPr>
          <w:rFonts w:hint="cs"/>
          <w:sz w:val="27"/>
          <w:rtl/>
        </w:rPr>
        <w:t xml:space="preserve"> من </w:t>
      </w:r>
      <w:r w:rsidRPr="004F31A3">
        <w:rPr>
          <w:rFonts w:hint="cs"/>
          <w:b/>
          <w:bCs/>
          <w:sz w:val="27"/>
          <w:rtl/>
        </w:rPr>
        <w:t xml:space="preserve">أبواب حدّ الزنا، من كتاب الحدود والتعزيرات، وهو بعنوان: </w:t>
      </w:r>
      <w:r w:rsidRPr="004F31A3">
        <w:rPr>
          <w:rFonts w:hint="cs"/>
          <w:b/>
          <w:bCs/>
          <w:sz w:val="24"/>
          <w:szCs w:val="24"/>
          <w:rtl/>
        </w:rPr>
        <w:t>«</w:t>
      </w:r>
      <w:r w:rsidRPr="004F31A3">
        <w:rPr>
          <w:rFonts w:hint="cs"/>
          <w:b/>
          <w:bCs/>
          <w:sz w:val="27"/>
          <w:rtl/>
        </w:rPr>
        <w:t>باب استحباب طلاق الزوجة الزانية</w:t>
      </w:r>
      <w:r w:rsidR="006673F3" w:rsidRPr="004F31A3">
        <w:rPr>
          <w:rFonts w:hint="cs"/>
          <w:b/>
          <w:bCs/>
          <w:sz w:val="27"/>
          <w:rtl/>
        </w:rPr>
        <w:t>،</w:t>
      </w:r>
      <w:r w:rsidRPr="004F31A3">
        <w:rPr>
          <w:rFonts w:hint="cs"/>
          <w:b/>
          <w:bCs/>
          <w:sz w:val="27"/>
          <w:rtl/>
        </w:rPr>
        <w:t xml:space="preserve"> وجواز إمساكها</w:t>
      </w:r>
      <w:r w:rsidRPr="004F31A3">
        <w:rPr>
          <w:rFonts w:hint="cs"/>
          <w:b/>
          <w:bCs/>
          <w:sz w:val="24"/>
          <w:szCs w:val="24"/>
          <w:rtl/>
        </w:rPr>
        <w:t>»</w:t>
      </w:r>
      <w:r w:rsidRPr="004F31A3">
        <w:rPr>
          <w:sz w:val="27"/>
          <w:vertAlign w:val="superscript"/>
          <w:rtl/>
        </w:rPr>
        <w:t>(</w:t>
      </w:r>
      <w:r w:rsidRPr="004F31A3">
        <w:rPr>
          <w:rStyle w:val="ac"/>
          <w:sz w:val="27"/>
          <w:rtl/>
        </w:rPr>
        <w:endnoteReference w:id="736"/>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ومن الواضح أنّ محلّه المناسب هو كتاب الطلاق في أبواب مقدِّمات الطلاق وشرائطه، مع الأبواب التالية: </w:t>
      </w:r>
      <w:r w:rsidRPr="004F31A3">
        <w:rPr>
          <w:rFonts w:hint="cs"/>
          <w:sz w:val="24"/>
          <w:szCs w:val="24"/>
          <w:rtl/>
        </w:rPr>
        <w:t>«</w:t>
      </w:r>
      <w:r w:rsidRPr="004F31A3">
        <w:rPr>
          <w:rFonts w:hint="cs"/>
          <w:sz w:val="27"/>
          <w:rtl/>
        </w:rPr>
        <w:t>باب كراهة طلاق الزوجة الموافقة</w:t>
      </w:r>
      <w:r w:rsidR="006673F3" w:rsidRPr="004F31A3">
        <w:rPr>
          <w:rFonts w:hint="cs"/>
          <w:sz w:val="27"/>
          <w:rtl/>
        </w:rPr>
        <w:t>،</w:t>
      </w:r>
      <w:r w:rsidRPr="004F31A3">
        <w:rPr>
          <w:rFonts w:hint="cs"/>
          <w:sz w:val="27"/>
          <w:rtl/>
        </w:rPr>
        <w:t xml:space="preserve"> وعدم تحريمه</w:t>
      </w:r>
      <w:r w:rsidRPr="004F31A3">
        <w:rPr>
          <w:rFonts w:hint="cs"/>
          <w:sz w:val="24"/>
          <w:szCs w:val="24"/>
          <w:rtl/>
        </w:rPr>
        <w:t>»</w:t>
      </w:r>
      <w:r w:rsidRPr="004F31A3">
        <w:rPr>
          <w:sz w:val="27"/>
          <w:vertAlign w:val="superscript"/>
          <w:rtl/>
        </w:rPr>
        <w:t>(</w:t>
      </w:r>
      <w:r w:rsidRPr="004F31A3">
        <w:rPr>
          <w:rStyle w:val="ac"/>
          <w:sz w:val="27"/>
          <w:rtl/>
        </w:rPr>
        <w:endnoteReference w:id="737"/>
      </w:r>
      <w:r w:rsidRPr="004F31A3">
        <w:rPr>
          <w:sz w:val="27"/>
          <w:vertAlign w:val="superscript"/>
          <w:rtl/>
        </w:rPr>
        <w:t>)</w:t>
      </w:r>
      <w:r w:rsidRPr="004F31A3">
        <w:rPr>
          <w:rFonts w:hint="cs"/>
          <w:sz w:val="27"/>
          <w:rtl/>
        </w:rPr>
        <w:t>، و</w:t>
      </w:r>
      <w:r w:rsidRPr="004F31A3">
        <w:rPr>
          <w:rFonts w:hint="cs"/>
          <w:sz w:val="24"/>
          <w:szCs w:val="24"/>
          <w:rtl/>
        </w:rPr>
        <w:t>«</w:t>
      </w:r>
      <w:r w:rsidRPr="004F31A3">
        <w:rPr>
          <w:rFonts w:hint="cs"/>
          <w:sz w:val="27"/>
          <w:rtl/>
        </w:rPr>
        <w:t>باب جواز طلاق الزوجة غير الموافقة</w:t>
      </w:r>
      <w:r w:rsidRPr="004F31A3">
        <w:rPr>
          <w:rFonts w:hint="cs"/>
          <w:sz w:val="24"/>
          <w:szCs w:val="24"/>
          <w:rtl/>
        </w:rPr>
        <w:t>»</w:t>
      </w:r>
      <w:r w:rsidRPr="004F31A3">
        <w:rPr>
          <w:sz w:val="27"/>
          <w:vertAlign w:val="superscript"/>
          <w:rtl/>
        </w:rPr>
        <w:t>(</w:t>
      </w:r>
      <w:r w:rsidRPr="004F31A3">
        <w:rPr>
          <w:rStyle w:val="ac"/>
          <w:sz w:val="27"/>
          <w:rtl/>
        </w:rPr>
        <w:endnoteReference w:id="738"/>
      </w:r>
      <w:r w:rsidRPr="004F31A3">
        <w:rPr>
          <w:sz w:val="27"/>
          <w:vertAlign w:val="superscript"/>
          <w:rtl/>
        </w:rPr>
        <w:t>)</w:t>
      </w:r>
      <w:r w:rsidRPr="004F31A3">
        <w:rPr>
          <w:rFonts w:hint="cs"/>
          <w:sz w:val="27"/>
          <w:rtl/>
        </w:rPr>
        <w:t>، و</w:t>
      </w:r>
      <w:r w:rsidRPr="004F31A3">
        <w:rPr>
          <w:rFonts w:hint="cs"/>
          <w:sz w:val="24"/>
          <w:szCs w:val="24"/>
          <w:rtl/>
        </w:rPr>
        <w:t>«</w:t>
      </w:r>
      <w:r w:rsidRPr="004F31A3">
        <w:rPr>
          <w:rFonts w:hint="cs"/>
          <w:sz w:val="27"/>
          <w:rtl/>
        </w:rPr>
        <w:t>باب كراهة ترك طلاق الزوجة التي تؤذي زوجها</w:t>
      </w:r>
      <w:r w:rsidRPr="004F31A3">
        <w:rPr>
          <w:rFonts w:hint="cs"/>
          <w:sz w:val="24"/>
          <w:szCs w:val="24"/>
          <w:rtl/>
        </w:rPr>
        <w:t>»</w:t>
      </w:r>
      <w:r w:rsidRPr="004F31A3">
        <w:rPr>
          <w:sz w:val="27"/>
          <w:vertAlign w:val="superscript"/>
          <w:rtl/>
        </w:rPr>
        <w:t>(</w:t>
      </w:r>
      <w:r w:rsidRPr="004F31A3">
        <w:rPr>
          <w:rStyle w:val="ac"/>
          <w:sz w:val="27"/>
          <w:rtl/>
        </w:rPr>
        <w:endnoteReference w:id="739"/>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 والباب </w:t>
      </w:r>
      <w:r w:rsidR="001A2150" w:rsidRPr="001A2150">
        <w:rPr>
          <w:rFonts w:hint="cs"/>
          <w:sz w:val="27"/>
          <w:rtl/>
        </w:rPr>
        <w:t>2</w:t>
      </w:r>
      <w:r w:rsidR="00CC7A0A" w:rsidRPr="00CC7A0A">
        <w:rPr>
          <w:rFonts w:hint="cs"/>
          <w:sz w:val="27"/>
          <w:rtl/>
        </w:rPr>
        <w:t>1</w:t>
      </w:r>
      <w:r w:rsidRPr="004F31A3">
        <w:rPr>
          <w:rFonts w:hint="cs"/>
          <w:sz w:val="27"/>
          <w:rtl/>
        </w:rPr>
        <w:t xml:space="preserve"> من </w:t>
      </w:r>
      <w:r w:rsidRPr="004F31A3">
        <w:rPr>
          <w:rFonts w:hint="cs"/>
          <w:b/>
          <w:bCs/>
          <w:sz w:val="27"/>
          <w:rtl/>
        </w:rPr>
        <w:t xml:space="preserve">أبواب الأطعمة المباحة، وهو بعنوان: </w:t>
      </w:r>
      <w:r w:rsidRPr="004F31A3">
        <w:rPr>
          <w:rFonts w:hint="cs"/>
          <w:b/>
          <w:bCs/>
          <w:sz w:val="24"/>
          <w:szCs w:val="24"/>
          <w:rtl/>
        </w:rPr>
        <w:t>«</w:t>
      </w:r>
      <w:r w:rsidRPr="004F31A3">
        <w:rPr>
          <w:b/>
          <w:bCs/>
          <w:sz w:val="27"/>
          <w:rtl/>
        </w:rPr>
        <w:t>باب مؤاكلة ال</w:t>
      </w:r>
      <w:r w:rsidRPr="004F31A3">
        <w:rPr>
          <w:rFonts w:hint="cs"/>
          <w:b/>
          <w:bCs/>
          <w:sz w:val="27"/>
          <w:rtl/>
        </w:rPr>
        <w:t>أ</w:t>
      </w:r>
      <w:r w:rsidRPr="004F31A3">
        <w:rPr>
          <w:b/>
          <w:bCs/>
          <w:sz w:val="27"/>
          <w:rtl/>
        </w:rPr>
        <w:t>عمى وال</w:t>
      </w:r>
      <w:r w:rsidRPr="004F31A3">
        <w:rPr>
          <w:rFonts w:hint="cs"/>
          <w:b/>
          <w:bCs/>
          <w:sz w:val="27"/>
          <w:rtl/>
        </w:rPr>
        <w:t>أ</w:t>
      </w:r>
      <w:r w:rsidRPr="004F31A3">
        <w:rPr>
          <w:b/>
          <w:bCs/>
          <w:sz w:val="27"/>
          <w:rtl/>
        </w:rPr>
        <w:t>عرج والمريض</w:t>
      </w:r>
      <w:r w:rsidRPr="004F31A3">
        <w:rPr>
          <w:rFonts w:hint="cs"/>
          <w:b/>
          <w:bCs/>
          <w:sz w:val="24"/>
          <w:szCs w:val="24"/>
          <w:rtl/>
        </w:rPr>
        <w:t>»</w:t>
      </w:r>
      <w:r w:rsidRPr="004F31A3">
        <w:rPr>
          <w:sz w:val="27"/>
          <w:vertAlign w:val="superscript"/>
          <w:rtl/>
        </w:rPr>
        <w:t>(</w:t>
      </w:r>
      <w:r w:rsidRPr="004F31A3">
        <w:rPr>
          <w:rStyle w:val="ac"/>
          <w:sz w:val="27"/>
          <w:rtl/>
        </w:rPr>
        <w:endnoteReference w:id="740"/>
      </w:r>
      <w:r w:rsidRPr="004F31A3">
        <w:rPr>
          <w:sz w:val="27"/>
          <w:vertAlign w:val="superscript"/>
          <w:rtl/>
        </w:rPr>
        <w:t>)</w:t>
      </w:r>
      <w:r w:rsidRPr="004F31A3">
        <w:rPr>
          <w:rFonts w:hint="cs"/>
          <w:sz w:val="27"/>
          <w:rtl/>
        </w:rPr>
        <w:t>.</w:t>
      </w:r>
      <w:r w:rsidRPr="004F31A3">
        <w:rPr>
          <w:sz w:val="27"/>
          <w:rtl/>
        </w:rPr>
        <w:t xml:space="preserve"> </w:t>
      </w:r>
    </w:p>
    <w:p w:rsidR="0019358B" w:rsidRPr="004F31A3" w:rsidRDefault="0019358B" w:rsidP="00504089">
      <w:pPr>
        <w:rPr>
          <w:sz w:val="27"/>
          <w:rtl/>
        </w:rPr>
      </w:pPr>
      <w:r w:rsidRPr="004F31A3">
        <w:rPr>
          <w:rFonts w:hint="cs"/>
          <w:sz w:val="27"/>
          <w:rtl/>
        </w:rPr>
        <w:t>ومن الواضح أنّ محلّه المناسب هو أبواب أحكام العِشْرة، من كتاب الحجّ</w:t>
      </w:r>
      <w:r w:rsidRPr="004F31A3">
        <w:rPr>
          <w:sz w:val="27"/>
          <w:vertAlign w:val="superscript"/>
          <w:rtl/>
        </w:rPr>
        <w:t>(</w:t>
      </w:r>
      <w:r w:rsidRPr="004F31A3">
        <w:rPr>
          <w:rStyle w:val="ac"/>
          <w:sz w:val="27"/>
          <w:rtl/>
        </w:rPr>
        <w:endnoteReference w:id="741"/>
      </w:r>
      <w:r w:rsidRPr="004F31A3">
        <w:rPr>
          <w:sz w:val="27"/>
          <w:vertAlign w:val="superscript"/>
          <w:rtl/>
        </w:rPr>
        <w:t>)</w:t>
      </w:r>
      <w:r w:rsidRPr="004F31A3">
        <w:rPr>
          <w:rFonts w:hint="cs"/>
          <w:sz w:val="27"/>
          <w:rtl/>
        </w:rPr>
        <w:t xml:space="preserve">. </w:t>
      </w:r>
    </w:p>
    <w:p w:rsidR="0019358B" w:rsidRPr="004F31A3" w:rsidRDefault="0019358B" w:rsidP="00504089">
      <w:pPr>
        <w:rPr>
          <w:sz w:val="27"/>
          <w:rtl/>
        </w:rPr>
      </w:pPr>
      <w:bookmarkStart w:id="128" w:name="_Toc171512649"/>
      <w:r w:rsidRPr="004F31A3">
        <w:rPr>
          <w:rStyle w:val="8Char"/>
          <w:rFonts w:cs="AL-Mohanad" w:hint="cs"/>
          <w:i/>
          <w:sz w:val="27"/>
          <w:szCs w:val="27"/>
          <w:rtl/>
        </w:rPr>
        <w:t>الملاحظة الرابعة:</w:t>
      </w:r>
      <w:bookmarkEnd w:id="128"/>
      <w:r w:rsidRPr="004F31A3">
        <w:rPr>
          <w:rFonts w:hint="cs"/>
          <w:sz w:val="27"/>
          <w:rtl/>
        </w:rPr>
        <w:t xml:space="preserve"> إنّ </w:t>
      </w:r>
      <w:r w:rsidRPr="004F31A3">
        <w:rPr>
          <w:rStyle w:val="6Char"/>
          <w:rFonts w:hint="cs"/>
          <w:color w:val="auto"/>
          <w:sz w:val="27"/>
          <w:szCs w:val="27"/>
          <w:rtl/>
        </w:rPr>
        <w:t>بعض الأبواب قد ذُكر</w:t>
      </w:r>
      <w:r w:rsidR="006673F3" w:rsidRPr="004F31A3">
        <w:rPr>
          <w:rStyle w:val="6Char"/>
          <w:rFonts w:hint="cs"/>
          <w:color w:val="auto"/>
          <w:sz w:val="27"/>
          <w:szCs w:val="27"/>
          <w:rtl/>
        </w:rPr>
        <w:t>َ</w:t>
      </w:r>
      <w:r w:rsidRPr="004F31A3">
        <w:rPr>
          <w:rStyle w:val="6Char"/>
          <w:rFonts w:hint="cs"/>
          <w:color w:val="auto"/>
          <w:sz w:val="27"/>
          <w:szCs w:val="27"/>
          <w:rtl/>
        </w:rPr>
        <w:t>ت</w:t>
      </w:r>
      <w:r w:rsidR="006673F3" w:rsidRPr="004F31A3">
        <w:rPr>
          <w:rStyle w:val="6Char"/>
          <w:rFonts w:hint="cs"/>
          <w:color w:val="auto"/>
          <w:sz w:val="27"/>
          <w:szCs w:val="27"/>
          <w:rtl/>
        </w:rPr>
        <w:t>ْ</w:t>
      </w:r>
      <w:r w:rsidRPr="004F31A3">
        <w:rPr>
          <w:rStyle w:val="6Char"/>
          <w:rFonts w:hint="cs"/>
          <w:color w:val="auto"/>
          <w:sz w:val="27"/>
          <w:szCs w:val="27"/>
          <w:rtl/>
        </w:rPr>
        <w:t xml:space="preserve"> في غير محلّها من الترتيب عند الشيخ الصدوق والشيخ الطوسيّ رحمهما الله</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الباب </w:t>
      </w:r>
      <w:r w:rsidR="00A607E9" w:rsidRPr="00A607E9">
        <w:rPr>
          <w:rFonts w:hint="cs"/>
          <w:sz w:val="27"/>
          <w:rtl/>
        </w:rPr>
        <w:t>7</w:t>
      </w:r>
      <w:r w:rsidRPr="004F31A3">
        <w:rPr>
          <w:rFonts w:hint="cs"/>
          <w:sz w:val="27"/>
          <w:rtl/>
        </w:rPr>
        <w:t xml:space="preserve"> من أبواب ديات الأعضاء، وهو بعنوان: </w:t>
      </w:r>
      <w:r w:rsidRPr="004F31A3">
        <w:rPr>
          <w:rFonts w:hint="cs"/>
          <w:sz w:val="24"/>
          <w:szCs w:val="24"/>
          <w:rtl/>
        </w:rPr>
        <w:t>«</w:t>
      </w:r>
      <w:r w:rsidRPr="004F31A3">
        <w:rPr>
          <w:rFonts w:hint="cs"/>
          <w:sz w:val="27"/>
          <w:rtl/>
        </w:rPr>
        <w:t>باب ديات الأُذ</w:t>
      </w:r>
      <w:r w:rsidR="00564348">
        <w:rPr>
          <w:rFonts w:hint="cs"/>
          <w:sz w:val="27"/>
          <w:rtl/>
        </w:rPr>
        <w:t>ُ</w:t>
      </w:r>
      <w:r w:rsidRPr="004F31A3">
        <w:rPr>
          <w:rFonts w:hint="cs"/>
          <w:sz w:val="27"/>
          <w:rtl/>
        </w:rPr>
        <w:t>ن</w:t>
      </w:r>
      <w:r w:rsidRPr="004F31A3">
        <w:rPr>
          <w:rFonts w:hint="cs"/>
          <w:sz w:val="24"/>
          <w:szCs w:val="24"/>
          <w:rtl/>
        </w:rPr>
        <w:t>»</w:t>
      </w:r>
      <w:r w:rsidRPr="004F31A3">
        <w:rPr>
          <w:rFonts w:hint="cs"/>
          <w:sz w:val="27"/>
          <w:rtl/>
        </w:rPr>
        <w:t>.</w:t>
      </w:r>
    </w:p>
    <w:p w:rsidR="0019358B" w:rsidRPr="004F31A3" w:rsidRDefault="0019358B" w:rsidP="00504089">
      <w:pPr>
        <w:rPr>
          <w:sz w:val="27"/>
          <w:rtl/>
        </w:rPr>
      </w:pPr>
      <w:r w:rsidRPr="004F31A3">
        <w:rPr>
          <w:rFonts w:hint="cs"/>
          <w:sz w:val="27"/>
          <w:rtl/>
        </w:rPr>
        <w:t>وعلَّق</w:t>
      </w:r>
      <w:r w:rsidR="00302621" w:rsidRPr="00E75482">
        <w:rPr>
          <w:rFonts w:cs="Mosawi" w:hint="cs"/>
          <w:sz w:val="22"/>
          <w:szCs w:val="22"/>
          <w:rtl/>
        </w:rPr>
        <w:t>&amp;</w:t>
      </w:r>
      <w:r w:rsidRPr="004F31A3">
        <w:rPr>
          <w:rFonts w:hint="cs"/>
          <w:sz w:val="27"/>
          <w:rtl/>
        </w:rPr>
        <w:t xml:space="preserve"> في الهامش بقوله: </w:t>
      </w:r>
      <w:r w:rsidRPr="004F31A3">
        <w:rPr>
          <w:rFonts w:hint="cs"/>
          <w:b/>
          <w:bCs/>
          <w:sz w:val="24"/>
          <w:szCs w:val="24"/>
          <w:rtl/>
        </w:rPr>
        <w:t>«</w:t>
      </w:r>
      <w:r w:rsidRPr="004F31A3">
        <w:rPr>
          <w:rFonts w:hint="cs"/>
          <w:b/>
          <w:bCs/>
          <w:sz w:val="27"/>
          <w:rtl/>
        </w:rPr>
        <w:t>دية الأ</w:t>
      </w:r>
      <w:r w:rsidR="006673F3" w:rsidRPr="004F31A3">
        <w:rPr>
          <w:rFonts w:hint="cs"/>
          <w:b/>
          <w:bCs/>
          <w:sz w:val="27"/>
          <w:rtl/>
        </w:rPr>
        <w:t>ُ</w:t>
      </w:r>
      <w:r w:rsidRPr="004F31A3">
        <w:rPr>
          <w:rFonts w:hint="cs"/>
          <w:b/>
          <w:bCs/>
          <w:sz w:val="27"/>
          <w:rtl/>
        </w:rPr>
        <w:t>ذ</w:t>
      </w:r>
      <w:r w:rsidR="00564348">
        <w:rPr>
          <w:rFonts w:hint="cs"/>
          <w:b/>
          <w:bCs/>
          <w:sz w:val="27"/>
          <w:rtl/>
        </w:rPr>
        <w:t>ُ</w:t>
      </w:r>
      <w:r w:rsidRPr="004F31A3">
        <w:rPr>
          <w:rFonts w:hint="cs"/>
          <w:b/>
          <w:bCs/>
          <w:sz w:val="27"/>
          <w:rtl/>
        </w:rPr>
        <w:t>ن لم أجِدْها في رواية الشيخ والصدوق هنا، ولكنّها مذكورة</w:t>
      </w:r>
      <w:r w:rsidR="006673F3" w:rsidRPr="004F31A3">
        <w:rPr>
          <w:rFonts w:hint="cs"/>
          <w:b/>
          <w:bCs/>
          <w:sz w:val="27"/>
          <w:rtl/>
        </w:rPr>
        <w:t>ٌ</w:t>
      </w:r>
      <w:r w:rsidRPr="004F31A3">
        <w:rPr>
          <w:rFonts w:hint="cs"/>
          <w:b/>
          <w:bCs/>
          <w:sz w:val="27"/>
          <w:rtl/>
        </w:rPr>
        <w:t xml:space="preserve"> في أواخر الحديث</w:t>
      </w:r>
      <w:r w:rsidRPr="004F31A3">
        <w:rPr>
          <w:rFonts w:hint="cs"/>
          <w:b/>
          <w:bCs/>
          <w:sz w:val="24"/>
          <w:szCs w:val="24"/>
          <w:rtl/>
        </w:rPr>
        <w:t>»</w:t>
      </w:r>
      <w:r w:rsidRPr="004F31A3">
        <w:rPr>
          <w:sz w:val="27"/>
          <w:vertAlign w:val="superscript"/>
          <w:rtl/>
        </w:rPr>
        <w:t>(</w:t>
      </w:r>
      <w:r w:rsidRPr="004F31A3">
        <w:rPr>
          <w:rStyle w:val="ac"/>
          <w:sz w:val="27"/>
          <w:rtl/>
        </w:rPr>
        <w:endnoteReference w:id="742"/>
      </w:r>
      <w:r w:rsidRPr="004F31A3">
        <w:rPr>
          <w:sz w:val="27"/>
          <w:vertAlign w:val="superscript"/>
          <w:rtl/>
        </w:rPr>
        <w:t>)</w:t>
      </w:r>
      <w:r w:rsidRPr="004F31A3">
        <w:rPr>
          <w:rFonts w:hint="cs"/>
          <w:sz w:val="27"/>
          <w:rtl/>
        </w:rPr>
        <w:t>.</w:t>
      </w:r>
    </w:p>
    <w:p w:rsidR="0019358B" w:rsidRPr="004F31A3" w:rsidRDefault="0019358B" w:rsidP="00504089">
      <w:pPr>
        <w:rPr>
          <w:sz w:val="27"/>
          <w:rtl/>
        </w:rPr>
      </w:pPr>
      <w:bookmarkStart w:id="129" w:name="_Toc171512650"/>
      <w:r w:rsidRPr="004F31A3">
        <w:rPr>
          <w:rStyle w:val="8Char"/>
          <w:rFonts w:cs="AL-Mohanad" w:hint="cs"/>
          <w:i/>
          <w:sz w:val="27"/>
          <w:szCs w:val="27"/>
          <w:rtl/>
        </w:rPr>
        <w:t>الملاحظة الخامسة:</w:t>
      </w:r>
      <w:bookmarkEnd w:id="129"/>
      <w:r w:rsidRPr="004F31A3">
        <w:rPr>
          <w:rFonts w:hint="cs"/>
          <w:sz w:val="27"/>
          <w:rtl/>
        </w:rPr>
        <w:t xml:space="preserve"> إنّ </w:t>
      </w:r>
      <w:r w:rsidRPr="004F31A3">
        <w:rPr>
          <w:rStyle w:val="6Char"/>
          <w:rFonts w:hint="cs"/>
          <w:color w:val="auto"/>
          <w:sz w:val="27"/>
          <w:szCs w:val="27"/>
          <w:rtl/>
        </w:rPr>
        <w:t>بعض الأبواب زائدةٌ عمّا في الكتب الفقهيّة</w:t>
      </w:r>
      <w:r w:rsidRPr="004F31A3">
        <w:rPr>
          <w:rFonts w:hint="cs"/>
          <w:sz w:val="27"/>
          <w:rtl/>
        </w:rPr>
        <w:t>، ومنها: أبواب السواك</w:t>
      </w:r>
      <w:r w:rsidRPr="004F31A3">
        <w:rPr>
          <w:sz w:val="27"/>
          <w:vertAlign w:val="superscript"/>
          <w:rtl/>
        </w:rPr>
        <w:t>(</w:t>
      </w:r>
      <w:r w:rsidRPr="004F31A3">
        <w:rPr>
          <w:sz w:val="27"/>
          <w:vertAlign w:val="superscript"/>
          <w:rtl/>
        </w:rPr>
        <w:endnoteReference w:id="743"/>
      </w:r>
      <w:r w:rsidRPr="004F31A3">
        <w:rPr>
          <w:sz w:val="27"/>
          <w:vertAlign w:val="superscript"/>
          <w:rtl/>
        </w:rPr>
        <w:t>)</w:t>
      </w:r>
      <w:r w:rsidRPr="004F31A3">
        <w:rPr>
          <w:rFonts w:hint="cs"/>
          <w:sz w:val="27"/>
          <w:rtl/>
        </w:rPr>
        <w:t>، أبواب آداب الحمّام والتنظيف والزينة، وهي مقدّمة الأغسال</w:t>
      </w:r>
      <w:r w:rsidRPr="004F31A3">
        <w:rPr>
          <w:sz w:val="27"/>
          <w:vertAlign w:val="superscript"/>
          <w:rtl/>
        </w:rPr>
        <w:t>(</w:t>
      </w:r>
      <w:r w:rsidRPr="004F31A3">
        <w:rPr>
          <w:sz w:val="27"/>
          <w:vertAlign w:val="superscript"/>
          <w:rtl/>
        </w:rPr>
        <w:endnoteReference w:id="744"/>
      </w:r>
      <w:r w:rsidRPr="004F31A3">
        <w:rPr>
          <w:sz w:val="27"/>
          <w:vertAlign w:val="superscript"/>
          <w:rtl/>
        </w:rPr>
        <w:t>)</w:t>
      </w:r>
      <w:r w:rsidRPr="004F31A3">
        <w:rPr>
          <w:rFonts w:hint="cs"/>
          <w:sz w:val="27"/>
          <w:rtl/>
        </w:rPr>
        <w:t>، أبواب آداب السفر إلى الحجّ وغيره</w:t>
      </w:r>
      <w:r w:rsidRPr="004F31A3">
        <w:rPr>
          <w:sz w:val="27"/>
          <w:vertAlign w:val="superscript"/>
          <w:rtl/>
        </w:rPr>
        <w:t>(</w:t>
      </w:r>
      <w:r w:rsidRPr="004F31A3">
        <w:rPr>
          <w:sz w:val="27"/>
          <w:vertAlign w:val="superscript"/>
          <w:rtl/>
        </w:rPr>
        <w:endnoteReference w:id="745"/>
      </w:r>
      <w:r w:rsidRPr="004F31A3">
        <w:rPr>
          <w:sz w:val="27"/>
          <w:vertAlign w:val="superscript"/>
          <w:rtl/>
        </w:rPr>
        <w:t>)</w:t>
      </w:r>
      <w:r w:rsidRPr="004F31A3">
        <w:rPr>
          <w:rFonts w:hint="cs"/>
          <w:sz w:val="27"/>
          <w:rtl/>
        </w:rPr>
        <w:t>، أبواب أحكام الدوابّ في السفر وغيره</w:t>
      </w:r>
      <w:r w:rsidRPr="004F31A3">
        <w:rPr>
          <w:sz w:val="27"/>
          <w:vertAlign w:val="superscript"/>
          <w:rtl/>
        </w:rPr>
        <w:t>(</w:t>
      </w:r>
      <w:r w:rsidRPr="004F31A3">
        <w:rPr>
          <w:sz w:val="27"/>
          <w:vertAlign w:val="superscript"/>
          <w:rtl/>
        </w:rPr>
        <w:endnoteReference w:id="746"/>
      </w:r>
      <w:r w:rsidRPr="004F31A3">
        <w:rPr>
          <w:sz w:val="27"/>
          <w:vertAlign w:val="superscript"/>
          <w:rtl/>
        </w:rPr>
        <w:t>)</w:t>
      </w:r>
      <w:r w:rsidRPr="004F31A3">
        <w:rPr>
          <w:rFonts w:hint="cs"/>
          <w:sz w:val="27"/>
          <w:rtl/>
        </w:rPr>
        <w:t>، أبواب أحكام العشرة في الس</w:t>
      </w:r>
      <w:r w:rsidR="006673F3" w:rsidRPr="004F31A3">
        <w:rPr>
          <w:rFonts w:hint="cs"/>
          <w:sz w:val="27"/>
          <w:rtl/>
        </w:rPr>
        <w:t>َّ</w:t>
      </w:r>
      <w:r w:rsidRPr="004F31A3">
        <w:rPr>
          <w:rFonts w:hint="cs"/>
          <w:sz w:val="27"/>
          <w:rtl/>
        </w:rPr>
        <w:t>ف</w:t>
      </w:r>
      <w:r w:rsidR="006673F3" w:rsidRPr="004F31A3">
        <w:rPr>
          <w:rFonts w:hint="cs"/>
          <w:sz w:val="27"/>
          <w:rtl/>
        </w:rPr>
        <w:t>َ</w:t>
      </w:r>
      <w:r w:rsidRPr="004F31A3">
        <w:rPr>
          <w:rFonts w:hint="cs"/>
          <w:sz w:val="27"/>
          <w:rtl/>
        </w:rPr>
        <w:t>ر والح</w:t>
      </w:r>
      <w:r w:rsidR="006673F3" w:rsidRPr="004F31A3">
        <w:rPr>
          <w:rFonts w:hint="cs"/>
          <w:sz w:val="27"/>
          <w:rtl/>
        </w:rPr>
        <w:t>َ</w:t>
      </w:r>
      <w:r w:rsidRPr="004F31A3">
        <w:rPr>
          <w:rFonts w:hint="cs"/>
          <w:sz w:val="27"/>
          <w:rtl/>
        </w:rPr>
        <w:t>ض</w:t>
      </w:r>
      <w:r w:rsidR="006673F3" w:rsidRPr="004F31A3">
        <w:rPr>
          <w:rFonts w:hint="cs"/>
          <w:sz w:val="27"/>
          <w:rtl/>
        </w:rPr>
        <w:t>َ</w:t>
      </w:r>
      <w:r w:rsidRPr="004F31A3">
        <w:rPr>
          <w:rFonts w:hint="cs"/>
          <w:sz w:val="27"/>
          <w:rtl/>
        </w:rPr>
        <w:t>ر</w:t>
      </w:r>
      <w:r w:rsidRPr="004F31A3">
        <w:rPr>
          <w:sz w:val="27"/>
          <w:vertAlign w:val="superscript"/>
          <w:rtl/>
        </w:rPr>
        <w:t>(</w:t>
      </w:r>
      <w:r w:rsidRPr="004F31A3">
        <w:rPr>
          <w:sz w:val="27"/>
          <w:vertAlign w:val="superscript"/>
          <w:rtl/>
        </w:rPr>
        <w:endnoteReference w:id="747"/>
      </w:r>
      <w:r w:rsidRPr="004F31A3">
        <w:rPr>
          <w:sz w:val="27"/>
          <w:vertAlign w:val="superscript"/>
          <w:rtl/>
        </w:rPr>
        <w:t>)</w:t>
      </w:r>
      <w:r w:rsidRPr="004F31A3">
        <w:rPr>
          <w:rFonts w:hint="cs"/>
          <w:sz w:val="27"/>
          <w:rtl/>
        </w:rPr>
        <w:t>، أبواب جهاد النفس وما يناسبه</w:t>
      </w:r>
      <w:r w:rsidRPr="004F31A3">
        <w:rPr>
          <w:sz w:val="27"/>
          <w:vertAlign w:val="superscript"/>
          <w:rtl/>
        </w:rPr>
        <w:t>(</w:t>
      </w:r>
      <w:r w:rsidRPr="004F31A3">
        <w:rPr>
          <w:sz w:val="27"/>
          <w:vertAlign w:val="superscript"/>
          <w:rtl/>
        </w:rPr>
        <w:endnoteReference w:id="748"/>
      </w:r>
      <w:r w:rsidRPr="004F31A3">
        <w:rPr>
          <w:sz w:val="27"/>
          <w:vertAlign w:val="superscript"/>
          <w:rtl/>
        </w:rPr>
        <w:t>)</w:t>
      </w:r>
      <w:r w:rsidRPr="004F31A3">
        <w:rPr>
          <w:rFonts w:hint="cs"/>
          <w:sz w:val="27"/>
          <w:rtl/>
        </w:rPr>
        <w:t xml:space="preserve">، وباب </w:t>
      </w:r>
      <w:r w:rsidRPr="004F31A3">
        <w:rPr>
          <w:rFonts w:hint="cs"/>
          <w:sz w:val="27"/>
          <w:rtl/>
        </w:rPr>
        <w:lastRenderedPageBreak/>
        <w:t>جملة من القضايا والأحكام المنقولة عن أمير المؤمنين</w:t>
      </w:r>
      <w:r w:rsidR="00302621" w:rsidRPr="00304E89">
        <w:rPr>
          <w:rFonts w:cs="Mosawi" w:hint="cs"/>
          <w:sz w:val="22"/>
          <w:szCs w:val="22"/>
          <w:rtl/>
        </w:rPr>
        <w:t>×</w:t>
      </w:r>
      <w:r w:rsidRPr="004F31A3">
        <w:rPr>
          <w:sz w:val="27"/>
          <w:vertAlign w:val="superscript"/>
          <w:rtl/>
        </w:rPr>
        <w:t>(</w:t>
      </w:r>
      <w:r w:rsidRPr="004F31A3">
        <w:rPr>
          <w:sz w:val="27"/>
          <w:vertAlign w:val="superscript"/>
          <w:rtl/>
        </w:rPr>
        <w:endnoteReference w:id="749"/>
      </w:r>
      <w:r w:rsidRPr="004F31A3">
        <w:rPr>
          <w:sz w:val="27"/>
          <w:vertAlign w:val="superscript"/>
          <w:rtl/>
        </w:rPr>
        <w:t>)</w:t>
      </w:r>
      <w:r w:rsidRPr="004F31A3">
        <w:rPr>
          <w:rFonts w:hint="cs"/>
          <w:sz w:val="27"/>
          <w:rtl/>
        </w:rPr>
        <w:t>.</w:t>
      </w:r>
    </w:p>
    <w:p w:rsidR="0019358B" w:rsidRPr="004F31A3" w:rsidRDefault="0019358B" w:rsidP="00CB3F07">
      <w:pPr>
        <w:spacing w:line="420" w:lineRule="exact"/>
        <w:rPr>
          <w:sz w:val="27"/>
          <w:rtl/>
        </w:rPr>
      </w:pPr>
    </w:p>
    <w:p w:rsidR="0019358B" w:rsidRPr="004F31A3" w:rsidRDefault="0019358B" w:rsidP="00591B1E">
      <w:pPr>
        <w:pStyle w:val="31"/>
        <w:rPr>
          <w:color w:val="auto"/>
          <w:rtl/>
        </w:rPr>
      </w:pPr>
      <w:bookmarkStart w:id="130" w:name="_Toc171512651"/>
      <w:r w:rsidRPr="004F31A3">
        <w:rPr>
          <w:rFonts w:hint="cs"/>
          <w:color w:val="auto"/>
          <w:rtl/>
        </w:rPr>
        <w:t>ترتيب الأحاديث في الأبواب</w:t>
      </w:r>
      <w:bookmarkEnd w:id="130"/>
    </w:p>
    <w:p w:rsidR="0019358B" w:rsidRPr="004F31A3" w:rsidRDefault="0019358B" w:rsidP="00504089">
      <w:pPr>
        <w:rPr>
          <w:sz w:val="27"/>
          <w:rtl/>
        </w:rPr>
      </w:pPr>
      <w:bookmarkStart w:id="131" w:name="_Toc171512652"/>
      <w:r w:rsidRPr="004F31A3">
        <w:rPr>
          <w:rStyle w:val="6Char"/>
          <w:rFonts w:hint="cs"/>
          <w:color w:val="auto"/>
          <w:sz w:val="27"/>
          <w:szCs w:val="27"/>
          <w:rtl/>
        </w:rPr>
        <w:t>يبدأ الشيخ الحُرّ</w:t>
      </w:r>
      <w:r w:rsidR="00302621" w:rsidRPr="00E75482">
        <w:rPr>
          <w:rStyle w:val="6Char"/>
          <w:rFonts w:cs="Mosawi" w:hint="cs"/>
          <w:color w:val="auto"/>
          <w:sz w:val="22"/>
          <w:szCs w:val="22"/>
          <w:rtl/>
        </w:rPr>
        <w:t>&amp;</w:t>
      </w:r>
      <w:r w:rsidRPr="004F31A3">
        <w:rPr>
          <w:rStyle w:val="6Char"/>
          <w:rFonts w:hint="cs"/>
          <w:color w:val="auto"/>
          <w:sz w:val="27"/>
          <w:szCs w:val="27"/>
          <w:rtl/>
        </w:rPr>
        <w:t xml:space="preserve"> بنقل ما جاء في الكتب الأربعة</w:t>
      </w:r>
      <w:bookmarkEnd w:id="131"/>
      <w:r w:rsidRPr="004F31A3">
        <w:rPr>
          <w:rFonts w:hint="cs"/>
          <w:sz w:val="27"/>
          <w:rtl/>
        </w:rPr>
        <w:t xml:space="preserve"> من الأحاديث ذات الدلالة على عنوان الباب، </w:t>
      </w:r>
      <w:r w:rsidRPr="004F31A3">
        <w:rPr>
          <w:rStyle w:val="6Char"/>
          <w:rFonts w:hint="cs"/>
          <w:color w:val="auto"/>
          <w:sz w:val="27"/>
          <w:szCs w:val="27"/>
          <w:rtl/>
        </w:rPr>
        <w:t>ثمّ ينقل ما جاء في الكتب الأخرى</w:t>
      </w:r>
      <w:r w:rsidRPr="004F31A3">
        <w:rPr>
          <w:sz w:val="27"/>
          <w:vertAlign w:val="superscript"/>
          <w:rtl/>
        </w:rPr>
        <w:t>(</w:t>
      </w:r>
      <w:r w:rsidRPr="004F31A3">
        <w:rPr>
          <w:rStyle w:val="ac"/>
          <w:sz w:val="27"/>
          <w:rtl/>
        </w:rPr>
        <w:endnoteReference w:id="750"/>
      </w:r>
      <w:r w:rsidRPr="004F31A3">
        <w:rPr>
          <w:sz w:val="27"/>
          <w:vertAlign w:val="superscript"/>
          <w:rtl/>
        </w:rPr>
        <w:t>)</w:t>
      </w:r>
      <w:r w:rsidRPr="004F31A3">
        <w:rPr>
          <w:rFonts w:hint="cs"/>
          <w:sz w:val="27"/>
          <w:rtl/>
        </w:rPr>
        <w:t>.</w:t>
      </w:r>
    </w:p>
    <w:p w:rsidR="0019358B" w:rsidRPr="004F31A3" w:rsidRDefault="0019358B" w:rsidP="00564348">
      <w:pPr>
        <w:rPr>
          <w:sz w:val="27"/>
          <w:rtl/>
        </w:rPr>
      </w:pPr>
      <w:bookmarkStart w:id="132" w:name="_Toc171512653"/>
      <w:r w:rsidRPr="004F31A3">
        <w:rPr>
          <w:rStyle w:val="6Char"/>
          <w:rFonts w:hint="cs"/>
          <w:color w:val="auto"/>
          <w:sz w:val="27"/>
          <w:szCs w:val="27"/>
          <w:rtl/>
        </w:rPr>
        <w:t>ويراعي الشيخ الحُرّ</w:t>
      </w:r>
      <w:r w:rsidR="00302621" w:rsidRPr="00E75482">
        <w:rPr>
          <w:rStyle w:val="6Char"/>
          <w:rFonts w:cs="Mosawi" w:hint="cs"/>
          <w:color w:val="auto"/>
          <w:sz w:val="22"/>
          <w:szCs w:val="22"/>
          <w:rtl/>
        </w:rPr>
        <w:t>&amp;</w:t>
      </w:r>
      <w:r w:rsidRPr="004F31A3">
        <w:rPr>
          <w:rStyle w:val="6Char"/>
          <w:rFonts w:hint="cs"/>
          <w:color w:val="auto"/>
          <w:sz w:val="27"/>
          <w:szCs w:val="27"/>
          <w:rtl/>
        </w:rPr>
        <w:t xml:space="preserve"> في ترتيب تلك الأحاديث قوّة الأسانيد</w:t>
      </w:r>
      <w:bookmarkEnd w:id="132"/>
      <w:r w:rsidRPr="004F31A3">
        <w:rPr>
          <w:rFonts w:hint="cs"/>
          <w:sz w:val="27"/>
          <w:rtl/>
        </w:rPr>
        <w:t>، وهذا ما أشار إليه</w:t>
      </w:r>
      <w:r w:rsidR="00302621" w:rsidRPr="00E75482">
        <w:rPr>
          <w:rFonts w:cs="Mosawi" w:hint="cs"/>
          <w:sz w:val="22"/>
          <w:szCs w:val="22"/>
          <w:rtl/>
        </w:rPr>
        <w:t>&amp;</w:t>
      </w:r>
      <w:r w:rsidRPr="004F31A3">
        <w:rPr>
          <w:rFonts w:hint="cs"/>
          <w:sz w:val="27"/>
          <w:rtl/>
        </w:rPr>
        <w:t xml:space="preserve"> بنفسه، في الباب </w:t>
      </w:r>
      <w:r w:rsidR="00CC7A0A" w:rsidRPr="00CC7A0A">
        <w:rPr>
          <w:rFonts w:hint="cs"/>
          <w:sz w:val="27"/>
          <w:rtl/>
        </w:rPr>
        <w:t>1</w:t>
      </w:r>
      <w:r w:rsidR="001A2150" w:rsidRPr="001A2150">
        <w:rPr>
          <w:rFonts w:hint="cs"/>
          <w:sz w:val="27"/>
          <w:rtl/>
        </w:rPr>
        <w:t>4</w:t>
      </w:r>
      <w:r w:rsidRPr="004F31A3">
        <w:rPr>
          <w:rFonts w:hint="cs"/>
          <w:sz w:val="27"/>
          <w:rtl/>
        </w:rPr>
        <w:t xml:space="preserve"> من أبواب الإحرام، حيث قال: </w:t>
      </w:r>
      <w:r w:rsidRPr="004F31A3">
        <w:rPr>
          <w:rFonts w:hint="cs"/>
          <w:sz w:val="24"/>
          <w:szCs w:val="24"/>
          <w:rtl/>
        </w:rPr>
        <w:t>«</w:t>
      </w:r>
      <w:r w:rsidR="00CC7A0A" w:rsidRPr="00CC7A0A">
        <w:rPr>
          <w:sz w:val="27"/>
          <w:rtl/>
        </w:rPr>
        <w:t>1</w:t>
      </w:r>
      <w:r w:rsidRPr="004F31A3">
        <w:rPr>
          <w:sz w:val="27"/>
          <w:rtl/>
        </w:rPr>
        <w:t>ـ محم</w:t>
      </w:r>
      <w:r w:rsidRPr="004F31A3">
        <w:rPr>
          <w:rFonts w:hint="cs"/>
          <w:sz w:val="27"/>
          <w:rtl/>
        </w:rPr>
        <w:t>ّ</w:t>
      </w:r>
      <w:r w:rsidRPr="004F31A3">
        <w:rPr>
          <w:sz w:val="27"/>
          <w:rtl/>
        </w:rPr>
        <w:t>د بن الحسن بإسناده عن موسى بن القاسم، عن ابن أبي عمير وصفوان</w:t>
      </w:r>
      <w:r w:rsidRPr="004F31A3">
        <w:rPr>
          <w:rFonts w:hint="cs"/>
          <w:sz w:val="27"/>
          <w:rtl/>
        </w:rPr>
        <w:t>،</w:t>
      </w:r>
      <w:r w:rsidRPr="004F31A3">
        <w:rPr>
          <w:sz w:val="27"/>
          <w:rtl/>
        </w:rPr>
        <w:t xml:space="preserve"> عن معاوية بن عم</w:t>
      </w:r>
      <w:r w:rsidRPr="004F31A3">
        <w:rPr>
          <w:rFonts w:hint="cs"/>
          <w:sz w:val="27"/>
          <w:rtl/>
        </w:rPr>
        <w:t>ّ</w:t>
      </w:r>
      <w:r w:rsidRPr="004F31A3">
        <w:rPr>
          <w:sz w:val="27"/>
          <w:rtl/>
        </w:rPr>
        <w:t>ار</w:t>
      </w:r>
      <w:r w:rsidRPr="004F31A3">
        <w:rPr>
          <w:rFonts w:hint="cs"/>
          <w:sz w:val="27"/>
          <w:rtl/>
        </w:rPr>
        <w:t>،</w:t>
      </w:r>
      <w:r w:rsidRPr="004F31A3">
        <w:rPr>
          <w:sz w:val="27"/>
          <w:rtl/>
        </w:rPr>
        <w:t xml:space="preserve"> عن أبي عبد الله</w:t>
      </w:r>
      <w:r w:rsidR="00302621" w:rsidRPr="00304E89">
        <w:rPr>
          <w:rFonts w:cs="Mosawi"/>
          <w:sz w:val="22"/>
          <w:szCs w:val="22"/>
          <w:rtl/>
        </w:rPr>
        <w:t>×</w:t>
      </w:r>
      <w:r w:rsidRPr="004F31A3">
        <w:rPr>
          <w:rFonts w:hint="cs"/>
          <w:sz w:val="27"/>
          <w:rtl/>
        </w:rPr>
        <w:t>،</w:t>
      </w:r>
      <w:r w:rsidRPr="004F31A3">
        <w:rPr>
          <w:sz w:val="27"/>
          <w:rtl/>
        </w:rPr>
        <w:t xml:space="preserve"> قال: لا بأس أن يصل</w:t>
      </w:r>
      <w:r w:rsidRPr="004F31A3">
        <w:rPr>
          <w:rFonts w:hint="cs"/>
          <w:sz w:val="27"/>
          <w:rtl/>
        </w:rPr>
        <w:t>ّي</w:t>
      </w:r>
      <w:r w:rsidRPr="004F31A3">
        <w:rPr>
          <w:sz w:val="27"/>
          <w:rtl/>
        </w:rPr>
        <w:t xml:space="preserve"> الرجل في مسجد الشجرة</w:t>
      </w:r>
      <w:r w:rsidRPr="004F31A3">
        <w:rPr>
          <w:rFonts w:hint="cs"/>
          <w:sz w:val="27"/>
          <w:rtl/>
        </w:rPr>
        <w:t>....</w:t>
      </w:r>
      <w:r w:rsidRPr="004F31A3">
        <w:rPr>
          <w:sz w:val="27"/>
          <w:rtl/>
        </w:rPr>
        <w:t xml:space="preserve"> </w:t>
      </w:r>
    </w:p>
    <w:p w:rsidR="0019358B" w:rsidRPr="004F31A3" w:rsidRDefault="001A2150" w:rsidP="00504089">
      <w:pPr>
        <w:rPr>
          <w:sz w:val="27"/>
          <w:rtl/>
        </w:rPr>
      </w:pPr>
      <w:r w:rsidRPr="001A2150">
        <w:rPr>
          <w:sz w:val="27"/>
          <w:rtl/>
        </w:rPr>
        <w:t>2</w:t>
      </w:r>
      <w:r w:rsidR="0019358B" w:rsidRPr="004F31A3">
        <w:rPr>
          <w:rFonts w:hint="cs"/>
          <w:sz w:val="27"/>
          <w:rtl/>
        </w:rPr>
        <w:t>ـ</w:t>
      </w:r>
      <w:r w:rsidR="0019358B" w:rsidRPr="004F31A3">
        <w:rPr>
          <w:sz w:val="27"/>
          <w:rtl/>
        </w:rPr>
        <w:t xml:space="preserve"> وعنه، عن صفوان بن يحيى وابن أبي عمير، عن عبد الرحمن بن الحج</w:t>
      </w:r>
      <w:r w:rsidR="0019358B" w:rsidRPr="004F31A3">
        <w:rPr>
          <w:rFonts w:hint="cs"/>
          <w:sz w:val="27"/>
          <w:rtl/>
        </w:rPr>
        <w:t>ّ</w:t>
      </w:r>
      <w:r w:rsidR="0019358B" w:rsidRPr="004F31A3">
        <w:rPr>
          <w:sz w:val="27"/>
          <w:rtl/>
        </w:rPr>
        <w:t>اج</w:t>
      </w:r>
      <w:r w:rsidR="0019358B" w:rsidRPr="004F31A3">
        <w:rPr>
          <w:rFonts w:hint="cs"/>
          <w:sz w:val="27"/>
          <w:rtl/>
        </w:rPr>
        <w:t>،</w:t>
      </w:r>
      <w:r w:rsidR="0019358B" w:rsidRPr="004F31A3">
        <w:rPr>
          <w:sz w:val="27"/>
          <w:rtl/>
        </w:rPr>
        <w:t xml:space="preserve"> عن أبي عبد الله</w:t>
      </w:r>
      <w:r w:rsidR="00302621" w:rsidRPr="00304E89">
        <w:rPr>
          <w:rFonts w:cs="Mosawi"/>
          <w:sz w:val="22"/>
          <w:szCs w:val="22"/>
          <w:rtl/>
        </w:rPr>
        <w:t>×</w:t>
      </w:r>
      <w:r w:rsidR="00B77A3A" w:rsidRPr="004F31A3">
        <w:rPr>
          <w:rFonts w:hint="cs"/>
          <w:sz w:val="27"/>
          <w:rtl/>
        </w:rPr>
        <w:t>،</w:t>
      </w:r>
      <w:r w:rsidR="0019358B" w:rsidRPr="004F31A3">
        <w:rPr>
          <w:sz w:val="27"/>
          <w:rtl/>
        </w:rPr>
        <w:t xml:space="preserve"> في الرجل يقع على أهله بعدما يعقد الإحرام ولم يلب</w:t>
      </w:r>
      <w:r w:rsidR="0019358B" w:rsidRPr="004F31A3">
        <w:rPr>
          <w:rFonts w:hint="cs"/>
          <w:sz w:val="27"/>
          <w:rtl/>
        </w:rPr>
        <w:t>ِّ</w:t>
      </w:r>
      <w:r w:rsidR="0019358B" w:rsidRPr="004F31A3">
        <w:rPr>
          <w:sz w:val="27"/>
          <w:rtl/>
        </w:rPr>
        <w:t>؟ قال</w:t>
      </w:r>
      <w:r w:rsidR="0019358B" w:rsidRPr="004F31A3">
        <w:rPr>
          <w:rFonts w:hint="cs"/>
          <w:sz w:val="27"/>
          <w:rtl/>
        </w:rPr>
        <w:t>:</w:t>
      </w:r>
      <w:r w:rsidR="0019358B" w:rsidRPr="004F31A3">
        <w:rPr>
          <w:sz w:val="27"/>
          <w:rtl/>
        </w:rPr>
        <w:t xml:space="preserve"> ليس عل</w:t>
      </w:r>
      <w:r w:rsidR="0019358B" w:rsidRPr="004F31A3">
        <w:rPr>
          <w:rFonts w:hint="cs"/>
          <w:sz w:val="27"/>
          <w:rtl/>
        </w:rPr>
        <w:t>يه</w:t>
      </w:r>
      <w:r w:rsidR="0019358B" w:rsidRPr="004F31A3">
        <w:rPr>
          <w:sz w:val="27"/>
          <w:rtl/>
        </w:rPr>
        <w:t xml:space="preserve"> ش</w:t>
      </w:r>
      <w:r w:rsidR="0019358B" w:rsidRPr="004F31A3">
        <w:rPr>
          <w:rFonts w:hint="cs"/>
          <w:sz w:val="27"/>
          <w:rtl/>
        </w:rPr>
        <w:t>يء</w:t>
      </w:r>
      <w:r w:rsidR="00564348">
        <w:rPr>
          <w:rFonts w:hint="cs"/>
          <w:sz w:val="27"/>
          <w:rtl/>
        </w:rPr>
        <w:t>ٌ</w:t>
      </w:r>
      <w:r w:rsidR="0019358B" w:rsidRPr="004F31A3">
        <w:rPr>
          <w:rFonts w:hint="cs"/>
          <w:sz w:val="27"/>
          <w:rtl/>
        </w:rPr>
        <w:t>.</w:t>
      </w:r>
    </w:p>
    <w:p w:rsidR="0019358B" w:rsidRPr="004F31A3" w:rsidRDefault="001A2150" w:rsidP="00564348">
      <w:pPr>
        <w:rPr>
          <w:sz w:val="27"/>
          <w:rtl/>
        </w:rPr>
      </w:pPr>
      <w:r w:rsidRPr="001A2150">
        <w:rPr>
          <w:sz w:val="27"/>
          <w:rtl/>
        </w:rPr>
        <w:t>3</w:t>
      </w:r>
      <w:r w:rsidR="0019358B" w:rsidRPr="004F31A3">
        <w:rPr>
          <w:sz w:val="27"/>
          <w:rtl/>
        </w:rPr>
        <w:t>ـ وعنه، عن صفوان وابن أبي عمير جميعا</w:t>
      </w:r>
      <w:r w:rsidR="0019358B" w:rsidRPr="004F31A3">
        <w:rPr>
          <w:rFonts w:hint="cs"/>
          <w:sz w:val="27"/>
          <w:rtl/>
        </w:rPr>
        <w:t>ً،</w:t>
      </w:r>
      <w:r w:rsidR="0019358B" w:rsidRPr="004F31A3">
        <w:rPr>
          <w:sz w:val="27"/>
          <w:rtl/>
        </w:rPr>
        <w:t xml:space="preserve"> عن حفص بن البختري</w:t>
      </w:r>
      <w:r w:rsidR="0019358B" w:rsidRPr="004F31A3">
        <w:rPr>
          <w:rFonts w:hint="cs"/>
          <w:sz w:val="27"/>
          <w:rtl/>
        </w:rPr>
        <w:t>ّ</w:t>
      </w:r>
      <w:r w:rsidR="0019358B" w:rsidRPr="004F31A3">
        <w:rPr>
          <w:sz w:val="27"/>
          <w:rtl/>
        </w:rPr>
        <w:t xml:space="preserve"> وعبد الرحمن بن الحج</w:t>
      </w:r>
      <w:r w:rsidR="0019358B" w:rsidRPr="004F31A3">
        <w:rPr>
          <w:rFonts w:hint="cs"/>
          <w:sz w:val="27"/>
          <w:rtl/>
        </w:rPr>
        <w:t>ّ</w:t>
      </w:r>
      <w:r w:rsidR="0019358B" w:rsidRPr="004F31A3">
        <w:rPr>
          <w:sz w:val="27"/>
          <w:rtl/>
        </w:rPr>
        <w:t>اج، عن أبي عبد الله</w:t>
      </w:r>
      <w:r w:rsidR="00302621" w:rsidRPr="00304E89">
        <w:rPr>
          <w:rFonts w:cs="Mosawi"/>
          <w:sz w:val="22"/>
          <w:szCs w:val="22"/>
          <w:rtl/>
        </w:rPr>
        <w:t>×</w:t>
      </w:r>
      <w:r w:rsidR="00B77A3A" w:rsidRPr="004F31A3">
        <w:rPr>
          <w:rFonts w:hint="cs"/>
          <w:sz w:val="27"/>
          <w:rtl/>
        </w:rPr>
        <w:t>،</w:t>
      </w:r>
      <w:r w:rsidR="0019358B" w:rsidRPr="004F31A3">
        <w:rPr>
          <w:sz w:val="27"/>
          <w:rtl/>
        </w:rPr>
        <w:t xml:space="preserve"> </w:t>
      </w:r>
      <w:r w:rsidR="0019358B" w:rsidRPr="004F31A3">
        <w:rPr>
          <w:rFonts w:hint="cs"/>
          <w:sz w:val="27"/>
          <w:rtl/>
        </w:rPr>
        <w:t>أ</w:t>
      </w:r>
      <w:r w:rsidR="0019358B" w:rsidRPr="004F31A3">
        <w:rPr>
          <w:sz w:val="27"/>
          <w:rtl/>
        </w:rPr>
        <w:t>ن</w:t>
      </w:r>
      <w:r w:rsidR="0019358B" w:rsidRPr="004F31A3">
        <w:rPr>
          <w:rFonts w:hint="cs"/>
          <w:sz w:val="27"/>
          <w:rtl/>
        </w:rPr>
        <w:t>ّ</w:t>
      </w:r>
      <w:r w:rsidR="0019358B" w:rsidRPr="004F31A3">
        <w:rPr>
          <w:sz w:val="27"/>
          <w:rtl/>
        </w:rPr>
        <w:t>ه صل</w:t>
      </w:r>
      <w:r w:rsidR="0019358B" w:rsidRPr="004F31A3">
        <w:rPr>
          <w:rFonts w:hint="cs"/>
          <w:sz w:val="27"/>
          <w:rtl/>
        </w:rPr>
        <w:t>ّ</w:t>
      </w:r>
      <w:r w:rsidR="0019358B" w:rsidRPr="004F31A3">
        <w:rPr>
          <w:sz w:val="27"/>
          <w:rtl/>
        </w:rPr>
        <w:t>ى ركعتين في مسجد الشجرة وعقد الإحرام</w:t>
      </w:r>
      <w:r w:rsidR="0019358B" w:rsidRPr="004F31A3">
        <w:rPr>
          <w:rFonts w:hint="cs"/>
          <w:sz w:val="27"/>
          <w:rtl/>
        </w:rPr>
        <w:t>....</w:t>
      </w:r>
      <w:r w:rsidR="0019358B" w:rsidRPr="004F31A3">
        <w:rPr>
          <w:sz w:val="27"/>
          <w:rtl/>
        </w:rPr>
        <w:t xml:space="preserve"> </w:t>
      </w:r>
    </w:p>
    <w:p w:rsidR="0019358B" w:rsidRPr="004F31A3" w:rsidRDefault="001A2150" w:rsidP="00504089">
      <w:pPr>
        <w:rPr>
          <w:sz w:val="27"/>
          <w:rtl/>
        </w:rPr>
      </w:pPr>
      <w:r w:rsidRPr="001A2150">
        <w:rPr>
          <w:rFonts w:hint="cs"/>
          <w:sz w:val="27"/>
          <w:rtl/>
        </w:rPr>
        <w:t>4</w:t>
      </w:r>
      <w:r w:rsidR="0019358B" w:rsidRPr="004F31A3">
        <w:rPr>
          <w:sz w:val="27"/>
          <w:rtl/>
        </w:rPr>
        <w:t>ـ وعنه، عن صفوان، عن معاوية بن عم</w:t>
      </w:r>
      <w:r w:rsidR="0019358B" w:rsidRPr="004F31A3">
        <w:rPr>
          <w:rFonts w:hint="cs"/>
          <w:sz w:val="27"/>
          <w:rtl/>
        </w:rPr>
        <w:t>ّ</w:t>
      </w:r>
      <w:r w:rsidR="0019358B" w:rsidRPr="004F31A3">
        <w:rPr>
          <w:sz w:val="27"/>
          <w:rtl/>
        </w:rPr>
        <w:t>ار وغيره مم</w:t>
      </w:r>
      <w:r w:rsidR="0019358B" w:rsidRPr="004F31A3">
        <w:rPr>
          <w:rFonts w:hint="cs"/>
          <w:sz w:val="27"/>
          <w:rtl/>
        </w:rPr>
        <w:t>َّ</w:t>
      </w:r>
      <w:r w:rsidR="0019358B" w:rsidRPr="004F31A3">
        <w:rPr>
          <w:sz w:val="27"/>
          <w:rtl/>
        </w:rPr>
        <w:t>ن</w:t>
      </w:r>
      <w:r w:rsidR="0019358B" w:rsidRPr="004F31A3">
        <w:rPr>
          <w:rFonts w:hint="cs"/>
          <w:sz w:val="27"/>
          <w:rtl/>
        </w:rPr>
        <w:t>ْ</w:t>
      </w:r>
      <w:r w:rsidR="0019358B" w:rsidRPr="004F31A3">
        <w:rPr>
          <w:sz w:val="27"/>
          <w:rtl/>
        </w:rPr>
        <w:t xml:space="preserve"> روى صفوان عنه هذه الأحاديث المتقد</w:t>
      </w:r>
      <w:r w:rsidR="0019358B" w:rsidRPr="004F31A3">
        <w:rPr>
          <w:rFonts w:hint="cs"/>
          <w:sz w:val="27"/>
          <w:rtl/>
        </w:rPr>
        <w:t>ِّ</w:t>
      </w:r>
      <w:r w:rsidR="0019358B" w:rsidRPr="004F31A3">
        <w:rPr>
          <w:sz w:val="27"/>
          <w:rtl/>
        </w:rPr>
        <w:t>مة</w:t>
      </w:r>
      <w:r w:rsidR="0019358B" w:rsidRPr="004F31A3">
        <w:rPr>
          <w:rFonts w:hint="cs"/>
          <w:sz w:val="27"/>
          <w:rtl/>
        </w:rPr>
        <w:t>،</w:t>
      </w:r>
      <w:r w:rsidR="0019358B" w:rsidRPr="004F31A3">
        <w:rPr>
          <w:sz w:val="27"/>
          <w:rtl/>
        </w:rPr>
        <w:t xml:space="preserve"> وقال: هذه هي عندنا مستفيضة</w:t>
      </w:r>
      <w:r w:rsidR="00B77A3A" w:rsidRPr="004F31A3">
        <w:rPr>
          <w:rFonts w:hint="cs"/>
          <w:sz w:val="27"/>
          <w:rtl/>
        </w:rPr>
        <w:t>ٌ</w:t>
      </w:r>
      <w:r w:rsidR="0019358B" w:rsidRPr="004F31A3">
        <w:rPr>
          <w:rFonts w:hint="cs"/>
          <w:sz w:val="27"/>
          <w:rtl/>
        </w:rPr>
        <w:t>،</w:t>
      </w:r>
      <w:r w:rsidR="0019358B" w:rsidRPr="004F31A3">
        <w:rPr>
          <w:sz w:val="27"/>
          <w:rtl/>
        </w:rPr>
        <w:t xml:space="preserve"> عن أبي جعفر وأبي عبد الل</w:t>
      </w:r>
      <w:r w:rsidR="0019358B" w:rsidRPr="004F31A3">
        <w:rPr>
          <w:rFonts w:hint="cs"/>
          <w:sz w:val="27"/>
          <w:rtl/>
        </w:rPr>
        <w:t>ه</w:t>
      </w:r>
      <w:r w:rsidR="00302621" w:rsidRPr="00A454ED">
        <w:rPr>
          <w:rFonts w:cs="Mosawi" w:hint="cs"/>
          <w:sz w:val="24"/>
          <w:szCs w:val="24"/>
          <w:rtl/>
        </w:rPr>
        <w:t>’</w:t>
      </w:r>
      <w:r w:rsidR="0019358B" w:rsidRPr="004F31A3">
        <w:rPr>
          <w:sz w:val="27"/>
          <w:rtl/>
        </w:rPr>
        <w:t xml:space="preserve"> أن</w:t>
      </w:r>
      <w:r w:rsidR="0019358B" w:rsidRPr="004F31A3">
        <w:rPr>
          <w:rFonts w:hint="cs"/>
          <w:sz w:val="27"/>
          <w:rtl/>
        </w:rPr>
        <w:t>ّ</w:t>
      </w:r>
      <w:r w:rsidR="0019358B" w:rsidRPr="004F31A3">
        <w:rPr>
          <w:sz w:val="27"/>
          <w:rtl/>
        </w:rPr>
        <w:t>هما قالا:</w:t>
      </w:r>
      <w:r w:rsidR="0019358B" w:rsidRPr="004F31A3">
        <w:rPr>
          <w:rFonts w:hint="cs"/>
          <w:sz w:val="27"/>
          <w:rtl/>
        </w:rPr>
        <w:t>...</w:t>
      </w:r>
      <w:r w:rsidR="0019358B" w:rsidRPr="004F31A3">
        <w:rPr>
          <w:rFonts w:hint="cs"/>
          <w:sz w:val="24"/>
          <w:szCs w:val="24"/>
          <w:rtl/>
        </w:rPr>
        <w:t>»</w:t>
      </w:r>
      <w:r w:rsidR="0019358B" w:rsidRPr="004F31A3">
        <w:rPr>
          <w:rFonts w:hint="cs"/>
          <w:sz w:val="27"/>
          <w:rtl/>
        </w:rPr>
        <w:t xml:space="preserve">. </w:t>
      </w:r>
    </w:p>
    <w:p w:rsidR="0019358B" w:rsidRPr="004F31A3" w:rsidRDefault="0019358B" w:rsidP="00504089">
      <w:pPr>
        <w:rPr>
          <w:sz w:val="27"/>
          <w:rtl/>
        </w:rPr>
      </w:pPr>
      <w:r w:rsidRPr="004F31A3">
        <w:rPr>
          <w:rFonts w:hint="cs"/>
          <w:sz w:val="27"/>
          <w:rtl/>
        </w:rPr>
        <w:t>وعلَّق</w:t>
      </w:r>
      <w:r w:rsidR="00302621" w:rsidRPr="00E75482">
        <w:rPr>
          <w:rFonts w:cs="Mosawi" w:hint="cs"/>
          <w:sz w:val="22"/>
          <w:szCs w:val="22"/>
          <w:rtl/>
        </w:rPr>
        <w:t>&amp;</w:t>
      </w:r>
      <w:r w:rsidRPr="004F31A3">
        <w:rPr>
          <w:rFonts w:hint="cs"/>
          <w:sz w:val="27"/>
          <w:rtl/>
        </w:rPr>
        <w:t xml:space="preserve"> في الهامش، على قوله في الحديث الأوّل: </w:t>
      </w:r>
      <w:r w:rsidRPr="004F31A3">
        <w:rPr>
          <w:rFonts w:hint="cs"/>
          <w:sz w:val="24"/>
          <w:szCs w:val="24"/>
          <w:rtl/>
        </w:rPr>
        <w:t>«</w:t>
      </w:r>
      <w:r w:rsidRPr="004F31A3">
        <w:rPr>
          <w:rFonts w:hint="cs"/>
          <w:sz w:val="27"/>
          <w:rtl/>
        </w:rPr>
        <w:t>عن ابن أبي عمير وصفوان</w:t>
      </w:r>
      <w:r w:rsidRPr="004F31A3">
        <w:rPr>
          <w:rFonts w:hint="cs"/>
          <w:sz w:val="24"/>
          <w:szCs w:val="24"/>
          <w:rtl/>
        </w:rPr>
        <w:t>»</w:t>
      </w:r>
      <w:r w:rsidRPr="004F31A3">
        <w:rPr>
          <w:rFonts w:hint="cs"/>
          <w:sz w:val="27"/>
          <w:rtl/>
        </w:rPr>
        <w:t xml:space="preserve">، بقوله: </w:t>
      </w:r>
      <w:r w:rsidRPr="004F31A3">
        <w:rPr>
          <w:rFonts w:hint="cs"/>
          <w:sz w:val="24"/>
          <w:szCs w:val="24"/>
          <w:rtl/>
        </w:rPr>
        <w:t>«</w:t>
      </w:r>
      <w:r w:rsidRPr="004F31A3">
        <w:rPr>
          <w:sz w:val="27"/>
          <w:rtl/>
        </w:rPr>
        <w:t>الحديثان الآتيان عن صفوان مقد</w:t>
      </w:r>
      <w:r w:rsidRPr="004F31A3">
        <w:rPr>
          <w:rFonts w:hint="cs"/>
          <w:sz w:val="27"/>
          <w:rtl/>
        </w:rPr>
        <w:t>َّ</w:t>
      </w:r>
      <w:r w:rsidRPr="004F31A3">
        <w:rPr>
          <w:sz w:val="27"/>
          <w:rtl/>
        </w:rPr>
        <w:t xml:space="preserve">مان على هذا الحديث في </w:t>
      </w:r>
      <w:r w:rsidRPr="004F31A3">
        <w:rPr>
          <w:rFonts w:hint="cs"/>
          <w:sz w:val="24"/>
          <w:szCs w:val="24"/>
          <w:rtl/>
        </w:rPr>
        <w:t>«</w:t>
      </w:r>
      <w:r w:rsidRPr="004F31A3">
        <w:rPr>
          <w:sz w:val="27"/>
          <w:rtl/>
        </w:rPr>
        <w:t>التهذيب</w:t>
      </w:r>
      <w:r w:rsidRPr="004F31A3">
        <w:rPr>
          <w:rFonts w:hint="cs"/>
          <w:sz w:val="24"/>
          <w:szCs w:val="24"/>
          <w:rtl/>
        </w:rPr>
        <w:t>»</w:t>
      </w:r>
      <w:r w:rsidRPr="004F31A3">
        <w:rPr>
          <w:rFonts w:hint="cs"/>
          <w:sz w:val="27"/>
          <w:rtl/>
        </w:rPr>
        <w:t>،</w:t>
      </w:r>
      <w:r w:rsidRPr="004F31A3">
        <w:rPr>
          <w:sz w:val="27"/>
          <w:rtl/>
        </w:rPr>
        <w:t xml:space="preserve"> </w:t>
      </w:r>
      <w:r w:rsidRPr="004F31A3">
        <w:rPr>
          <w:b/>
          <w:bCs/>
          <w:sz w:val="27"/>
          <w:rtl/>
        </w:rPr>
        <w:t>وقد ات</w:t>
      </w:r>
      <w:r w:rsidRPr="004F31A3">
        <w:rPr>
          <w:rFonts w:hint="cs"/>
          <w:b/>
          <w:bCs/>
          <w:sz w:val="27"/>
          <w:rtl/>
        </w:rPr>
        <w:t>ّ</w:t>
      </w:r>
      <w:r w:rsidRPr="004F31A3">
        <w:rPr>
          <w:b/>
          <w:bCs/>
          <w:sz w:val="27"/>
          <w:rtl/>
        </w:rPr>
        <w:t>فق تأخيرهما هنا ب</w:t>
      </w:r>
      <w:r w:rsidRPr="004F31A3">
        <w:rPr>
          <w:rFonts w:hint="cs"/>
          <w:b/>
          <w:bCs/>
          <w:sz w:val="27"/>
          <w:rtl/>
        </w:rPr>
        <w:t>ا</w:t>
      </w:r>
      <w:r w:rsidRPr="004F31A3">
        <w:rPr>
          <w:b/>
          <w:bCs/>
          <w:sz w:val="27"/>
          <w:rtl/>
        </w:rPr>
        <w:t>عتبار قو</w:t>
      </w:r>
      <w:r w:rsidRPr="004F31A3">
        <w:rPr>
          <w:rFonts w:hint="cs"/>
          <w:b/>
          <w:bCs/>
          <w:sz w:val="27"/>
          <w:rtl/>
        </w:rPr>
        <w:t>ّ</w:t>
      </w:r>
      <w:r w:rsidRPr="004F31A3">
        <w:rPr>
          <w:b/>
          <w:bCs/>
          <w:sz w:val="27"/>
          <w:rtl/>
        </w:rPr>
        <w:t>ة الأسانيد</w:t>
      </w:r>
      <w:r w:rsidRPr="004F31A3">
        <w:rPr>
          <w:rFonts w:hint="cs"/>
          <w:sz w:val="27"/>
          <w:rtl/>
        </w:rPr>
        <w:t>،</w:t>
      </w:r>
      <w:r w:rsidRPr="004F31A3">
        <w:rPr>
          <w:sz w:val="27"/>
          <w:rtl/>
        </w:rPr>
        <w:t xml:space="preserve"> فيكونان من جملة الأحاديث المتقد</w:t>
      </w:r>
      <w:r w:rsidRPr="004F31A3">
        <w:rPr>
          <w:rFonts w:hint="cs"/>
          <w:sz w:val="27"/>
          <w:rtl/>
        </w:rPr>
        <w:t>ِّ</w:t>
      </w:r>
      <w:r w:rsidRPr="004F31A3">
        <w:rPr>
          <w:sz w:val="27"/>
          <w:rtl/>
        </w:rPr>
        <w:t>مة ال</w:t>
      </w:r>
      <w:r w:rsidRPr="004F31A3">
        <w:rPr>
          <w:rFonts w:hint="cs"/>
          <w:sz w:val="27"/>
          <w:rtl/>
        </w:rPr>
        <w:t>مشار إليها [أي في الحديث الرابع]</w:t>
      </w:r>
      <w:r w:rsidRPr="004F31A3">
        <w:rPr>
          <w:sz w:val="27"/>
          <w:rtl/>
        </w:rPr>
        <w:t>. وكأن</w:t>
      </w:r>
      <w:r w:rsidRPr="004F31A3">
        <w:rPr>
          <w:rFonts w:hint="cs"/>
          <w:sz w:val="27"/>
          <w:rtl/>
        </w:rPr>
        <w:t>ّ</w:t>
      </w:r>
      <w:r w:rsidRPr="004F31A3">
        <w:rPr>
          <w:sz w:val="27"/>
          <w:rtl/>
        </w:rPr>
        <w:t xml:space="preserve">ها كانت كذلك في </w:t>
      </w:r>
      <w:r w:rsidRPr="004F31A3">
        <w:rPr>
          <w:rFonts w:hint="cs"/>
          <w:sz w:val="24"/>
          <w:szCs w:val="24"/>
          <w:rtl/>
        </w:rPr>
        <w:t>«</w:t>
      </w:r>
      <w:r w:rsidRPr="004F31A3">
        <w:rPr>
          <w:sz w:val="27"/>
          <w:rtl/>
        </w:rPr>
        <w:t>كتاب موسى بن القاسم</w:t>
      </w:r>
      <w:r w:rsidRPr="004F31A3">
        <w:rPr>
          <w:rFonts w:hint="cs"/>
          <w:sz w:val="24"/>
          <w:szCs w:val="24"/>
          <w:rtl/>
        </w:rPr>
        <w:t>»</w:t>
      </w:r>
      <w:r w:rsidRPr="004F31A3">
        <w:rPr>
          <w:sz w:val="27"/>
          <w:rtl/>
        </w:rPr>
        <w:t xml:space="preserve">، وفي </w:t>
      </w:r>
      <w:r w:rsidRPr="004F31A3">
        <w:rPr>
          <w:rFonts w:hint="cs"/>
          <w:sz w:val="24"/>
          <w:szCs w:val="24"/>
          <w:rtl/>
        </w:rPr>
        <w:t>«</w:t>
      </w:r>
      <w:r w:rsidRPr="004F31A3">
        <w:rPr>
          <w:sz w:val="27"/>
          <w:rtl/>
        </w:rPr>
        <w:t>الاستبصار</w:t>
      </w:r>
      <w:r w:rsidRPr="004F31A3">
        <w:rPr>
          <w:rFonts w:hint="cs"/>
          <w:sz w:val="24"/>
          <w:szCs w:val="24"/>
          <w:rtl/>
        </w:rPr>
        <w:t>»</w:t>
      </w:r>
      <w:r w:rsidRPr="004F31A3">
        <w:rPr>
          <w:sz w:val="27"/>
          <w:rtl/>
        </w:rPr>
        <w:t xml:space="preserve"> كما هنا</w:t>
      </w:r>
      <w:r w:rsidRPr="004F31A3">
        <w:rPr>
          <w:rFonts w:hint="cs"/>
          <w:sz w:val="24"/>
          <w:szCs w:val="24"/>
          <w:rtl/>
        </w:rPr>
        <w:t>»</w:t>
      </w:r>
      <w:r w:rsidRPr="004F31A3">
        <w:rPr>
          <w:sz w:val="27"/>
          <w:vertAlign w:val="superscript"/>
          <w:rtl/>
        </w:rPr>
        <w:t>(</w:t>
      </w:r>
      <w:r w:rsidRPr="004F31A3">
        <w:rPr>
          <w:rStyle w:val="ac"/>
          <w:sz w:val="27"/>
          <w:rtl/>
        </w:rPr>
        <w:endnoteReference w:id="751"/>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ولكنْ بمراجعتنا لكتاب </w:t>
      </w:r>
      <w:r w:rsidRPr="004F31A3">
        <w:rPr>
          <w:rFonts w:hint="cs"/>
          <w:sz w:val="24"/>
          <w:szCs w:val="24"/>
          <w:rtl/>
        </w:rPr>
        <w:t>«</w:t>
      </w:r>
      <w:r w:rsidRPr="004F31A3">
        <w:rPr>
          <w:rFonts w:hint="cs"/>
          <w:sz w:val="27"/>
          <w:rtl/>
        </w:rPr>
        <w:t>تهذيب الأحكام</w:t>
      </w:r>
      <w:r w:rsidRPr="004F31A3">
        <w:rPr>
          <w:rFonts w:hint="cs"/>
          <w:sz w:val="24"/>
          <w:szCs w:val="24"/>
          <w:rtl/>
        </w:rPr>
        <w:t>»</w:t>
      </w:r>
      <w:r w:rsidRPr="004F31A3">
        <w:rPr>
          <w:rFonts w:hint="cs"/>
          <w:sz w:val="27"/>
          <w:rtl/>
        </w:rPr>
        <w:t>، المطبوع والموجود اليوم، تبيّ</w:t>
      </w:r>
      <w:r w:rsidR="00B77A3A" w:rsidRPr="004F31A3">
        <w:rPr>
          <w:rFonts w:hint="cs"/>
          <w:sz w:val="27"/>
          <w:rtl/>
        </w:rPr>
        <w:t>َ</w:t>
      </w:r>
      <w:r w:rsidRPr="004F31A3">
        <w:rPr>
          <w:rFonts w:hint="cs"/>
          <w:sz w:val="27"/>
          <w:rtl/>
        </w:rPr>
        <w:t>ن أنّ الأحاديث الثلاثة الأولى مرتَّبةٌ فيه كما هي هُنا، ولا أثر للتقديم والتأخير الذي أشار إليه</w:t>
      </w:r>
      <w:r w:rsidR="00302621" w:rsidRPr="00E75482">
        <w:rPr>
          <w:rFonts w:cs="Mosawi" w:hint="cs"/>
          <w:sz w:val="22"/>
          <w:szCs w:val="22"/>
          <w:rtl/>
        </w:rPr>
        <w:t>&amp;</w:t>
      </w:r>
      <w:r w:rsidRPr="004F31A3">
        <w:rPr>
          <w:sz w:val="27"/>
          <w:vertAlign w:val="superscript"/>
          <w:rtl/>
        </w:rPr>
        <w:t>(</w:t>
      </w:r>
      <w:r w:rsidRPr="004F31A3">
        <w:rPr>
          <w:rStyle w:val="ac"/>
          <w:sz w:val="27"/>
          <w:rtl/>
        </w:rPr>
        <w:endnoteReference w:id="752"/>
      </w:r>
      <w:r w:rsidRPr="004F31A3">
        <w:rPr>
          <w:sz w:val="27"/>
          <w:vertAlign w:val="superscript"/>
          <w:rtl/>
        </w:rPr>
        <w:t>)</w:t>
      </w:r>
      <w:r w:rsidRPr="004F31A3">
        <w:rPr>
          <w:rFonts w:hint="cs"/>
          <w:sz w:val="27"/>
          <w:rtl/>
        </w:rPr>
        <w:t xml:space="preserve">، فلعلّ هذا التقديم والتأخير المشار إليه كان في نسخةٍ من </w:t>
      </w:r>
      <w:r w:rsidRPr="004F31A3">
        <w:rPr>
          <w:rFonts w:hint="cs"/>
          <w:sz w:val="24"/>
          <w:szCs w:val="24"/>
          <w:rtl/>
        </w:rPr>
        <w:t>«</w:t>
      </w:r>
      <w:r w:rsidRPr="004F31A3">
        <w:rPr>
          <w:rFonts w:hint="cs"/>
          <w:sz w:val="27"/>
          <w:rtl/>
        </w:rPr>
        <w:t xml:space="preserve">تهذيب </w:t>
      </w:r>
      <w:r w:rsidRPr="004F31A3">
        <w:rPr>
          <w:rFonts w:hint="cs"/>
          <w:sz w:val="27"/>
          <w:rtl/>
        </w:rPr>
        <w:lastRenderedPageBreak/>
        <w:t>الأحكام</w:t>
      </w:r>
      <w:r w:rsidRPr="004F31A3">
        <w:rPr>
          <w:rFonts w:hint="cs"/>
          <w:sz w:val="24"/>
          <w:szCs w:val="24"/>
          <w:rtl/>
        </w:rPr>
        <w:t>»</w:t>
      </w:r>
      <w:r w:rsidRPr="004F31A3">
        <w:rPr>
          <w:rFonts w:hint="cs"/>
          <w:sz w:val="27"/>
          <w:rtl/>
        </w:rPr>
        <w:t xml:space="preserve">، وصلت </w:t>
      </w:r>
      <w:r w:rsidR="00B77A3A" w:rsidRPr="004F31A3">
        <w:rPr>
          <w:rFonts w:hint="cs"/>
          <w:sz w:val="27"/>
          <w:rtl/>
        </w:rPr>
        <w:t>إلى ا</w:t>
      </w:r>
      <w:r w:rsidRPr="004F31A3">
        <w:rPr>
          <w:rFonts w:hint="cs"/>
          <w:sz w:val="27"/>
          <w:rtl/>
        </w:rPr>
        <w:t>لشيخ الحُرّ</w:t>
      </w:r>
      <w:r w:rsidR="00302621" w:rsidRPr="00E75482">
        <w:rPr>
          <w:rFonts w:cs="Mosawi" w:hint="cs"/>
          <w:sz w:val="22"/>
          <w:szCs w:val="22"/>
          <w:rtl/>
        </w:rPr>
        <w:t>&amp;</w:t>
      </w:r>
      <w:r w:rsidRPr="004F31A3">
        <w:rPr>
          <w:rFonts w:hint="cs"/>
          <w:sz w:val="27"/>
          <w:rtl/>
        </w:rPr>
        <w:t xml:space="preserve"> ولم تص</w:t>
      </w:r>
      <w:r w:rsidR="00B77A3A" w:rsidRPr="004F31A3">
        <w:rPr>
          <w:rFonts w:hint="cs"/>
          <w:sz w:val="27"/>
          <w:rtl/>
        </w:rPr>
        <w:t>ِ</w:t>
      </w:r>
      <w:r w:rsidRPr="004F31A3">
        <w:rPr>
          <w:rFonts w:hint="cs"/>
          <w:sz w:val="27"/>
          <w:rtl/>
        </w:rPr>
        <w:t>ل</w:t>
      </w:r>
      <w:r w:rsidR="00B77A3A" w:rsidRPr="004F31A3">
        <w:rPr>
          <w:rFonts w:hint="cs"/>
          <w:sz w:val="27"/>
          <w:rtl/>
        </w:rPr>
        <w:t>ْ</w:t>
      </w:r>
      <w:r w:rsidRPr="004F31A3">
        <w:rPr>
          <w:rFonts w:hint="cs"/>
          <w:sz w:val="27"/>
          <w:rtl/>
        </w:rPr>
        <w:t xml:space="preserve"> إلينا.</w:t>
      </w:r>
    </w:p>
    <w:p w:rsidR="0019358B" w:rsidRPr="004F31A3" w:rsidRDefault="0019358B" w:rsidP="00504089">
      <w:pPr>
        <w:rPr>
          <w:sz w:val="27"/>
          <w:rtl/>
        </w:rPr>
      </w:pPr>
      <w:r w:rsidRPr="004F31A3">
        <w:rPr>
          <w:rFonts w:hint="cs"/>
          <w:sz w:val="27"/>
          <w:rtl/>
        </w:rPr>
        <w:t>وعلى أيّ حال</w:t>
      </w:r>
      <w:r w:rsidR="00B77A3A" w:rsidRPr="004F31A3">
        <w:rPr>
          <w:rFonts w:hint="cs"/>
          <w:sz w:val="27"/>
          <w:rtl/>
        </w:rPr>
        <w:t>ٍ</w:t>
      </w:r>
      <w:r w:rsidRPr="004F31A3">
        <w:rPr>
          <w:rFonts w:hint="cs"/>
          <w:sz w:val="27"/>
          <w:rtl/>
        </w:rPr>
        <w:t xml:space="preserve"> فما يهمّنا من كلامه</w:t>
      </w:r>
      <w:r w:rsidR="00302621" w:rsidRPr="00E75482">
        <w:rPr>
          <w:rFonts w:cs="Mosawi" w:hint="cs"/>
          <w:sz w:val="22"/>
          <w:szCs w:val="22"/>
          <w:rtl/>
        </w:rPr>
        <w:t>&amp;</w:t>
      </w:r>
      <w:r w:rsidRPr="004F31A3">
        <w:rPr>
          <w:rFonts w:hint="cs"/>
          <w:sz w:val="27"/>
          <w:rtl/>
        </w:rPr>
        <w:t xml:space="preserve"> أنّه قد بيّ</w:t>
      </w:r>
      <w:r w:rsidR="00B77A3A" w:rsidRPr="004F31A3">
        <w:rPr>
          <w:rFonts w:hint="cs"/>
          <w:sz w:val="27"/>
          <w:rtl/>
        </w:rPr>
        <w:t>َ</w:t>
      </w:r>
      <w:r w:rsidRPr="004F31A3">
        <w:rPr>
          <w:rFonts w:hint="cs"/>
          <w:sz w:val="27"/>
          <w:rtl/>
        </w:rPr>
        <w:t>ن منهجه في ترتيب أحاديث كلّ باب</w:t>
      </w:r>
      <w:r w:rsidR="00B77A3A" w:rsidRPr="004F31A3">
        <w:rPr>
          <w:rFonts w:hint="cs"/>
          <w:sz w:val="27"/>
          <w:rtl/>
        </w:rPr>
        <w:t>ٍ</w:t>
      </w:r>
      <w:r w:rsidRPr="004F31A3">
        <w:rPr>
          <w:rFonts w:hint="cs"/>
          <w:sz w:val="27"/>
          <w:rtl/>
        </w:rPr>
        <w:t xml:space="preserve"> من أبواب </w:t>
      </w:r>
      <w:r w:rsidRPr="004F31A3">
        <w:rPr>
          <w:rFonts w:hint="cs"/>
          <w:sz w:val="24"/>
          <w:szCs w:val="24"/>
          <w:rtl/>
        </w:rPr>
        <w:t>«</w:t>
      </w:r>
      <w:r w:rsidRPr="004F31A3">
        <w:rPr>
          <w:rFonts w:hint="cs"/>
          <w:sz w:val="27"/>
          <w:rtl/>
        </w:rPr>
        <w:t>الوسائل</w:t>
      </w:r>
      <w:r w:rsidRPr="004F31A3">
        <w:rPr>
          <w:rFonts w:hint="cs"/>
          <w:sz w:val="24"/>
          <w:szCs w:val="24"/>
          <w:rtl/>
        </w:rPr>
        <w:t>»</w:t>
      </w:r>
      <w:r w:rsidRPr="004F31A3">
        <w:rPr>
          <w:rFonts w:hint="cs"/>
          <w:sz w:val="27"/>
          <w:rtl/>
        </w:rPr>
        <w:t>، وهو أنّ الترتيب بينها يكون باعتبار قوّة الأسانيد.</w:t>
      </w:r>
    </w:p>
    <w:p w:rsidR="0019358B" w:rsidRPr="004F31A3" w:rsidRDefault="0019358B" w:rsidP="00CB3F07">
      <w:pPr>
        <w:spacing w:line="420" w:lineRule="exact"/>
        <w:rPr>
          <w:sz w:val="27"/>
          <w:rtl/>
        </w:rPr>
      </w:pPr>
    </w:p>
    <w:p w:rsidR="0019358B" w:rsidRPr="004F31A3" w:rsidRDefault="0019358B" w:rsidP="00591B1E">
      <w:pPr>
        <w:pStyle w:val="31"/>
        <w:rPr>
          <w:color w:val="auto"/>
          <w:rtl/>
        </w:rPr>
      </w:pPr>
      <w:bookmarkStart w:id="133" w:name="_Toc171512654"/>
      <w:r w:rsidRPr="004F31A3">
        <w:rPr>
          <w:rFonts w:hint="cs"/>
          <w:color w:val="auto"/>
          <w:rtl/>
        </w:rPr>
        <w:t>ملاحظاتٌ حول أحاديث بعض الأبواب</w:t>
      </w:r>
      <w:bookmarkEnd w:id="133"/>
    </w:p>
    <w:p w:rsidR="0019358B" w:rsidRPr="004F31A3" w:rsidRDefault="0019358B" w:rsidP="00504089">
      <w:pPr>
        <w:rPr>
          <w:sz w:val="27"/>
          <w:rtl/>
        </w:rPr>
      </w:pPr>
      <w:r w:rsidRPr="004F31A3">
        <w:rPr>
          <w:rFonts w:hint="cs"/>
          <w:sz w:val="27"/>
          <w:rtl/>
        </w:rPr>
        <w:t xml:space="preserve">ويُلاحِظ الباحث المدقِّق في أحاديث كتاب </w:t>
      </w:r>
      <w:r w:rsidRPr="004F31A3">
        <w:rPr>
          <w:rFonts w:hint="cs"/>
          <w:sz w:val="24"/>
          <w:szCs w:val="24"/>
          <w:rtl/>
        </w:rPr>
        <w:t>«</w:t>
      </w:r>
      <w:r w:rsidRPr="004F31A3">
        <w:rPr>
          <w:rFonts w:hint="cs"/>
          <w:sz w:val="27"/>
          <w:rtl/>
        </w:rPr>
        <w:t>الوسائل</w:t>
      </w:r>
      <w:r w:rsidRPr="004F31A3">
        <w:rPr>
          <w:rFonts w:hint="cs"/>
          <w:sz w:val="24"/>
          <w:szCs w:val="24"/>
          <w:rtl/>
        </w:rPr>
        <w:t>»</w:t>
      </w:r>
      <w:r w:rsidRPr="004F31A3">
        <w:rPr>
          <w:rFonts w:hint="cs"/>
          <w:sz w:val="27"/>
          <w:rtl/>
        </w:rPr>
        <w:t xml:space="preserve"> جملةً من الأمور، منها: </w:t>
      </w:r>
    </w:p>
    <w:p w:rsidR="0019358B" w:rsidRPr="004F31A3" w:rsidRDefault="0019358B" w:rsidP="00CB3F07">
      <w:pPr>
        <w:spacing w:line="420" w:lineRule="exact"/>
        <w:rPr>
          <w:sz w:val="27"/>
          <w:rtl/>
        </w:rPr>
      </w:pPr>
    </w:p>
    <w:p w:rsidR="0019358B" w:rsidRPr="004F31A3" w:rsidRDefault="0019358B" w:rsidP="00591B1E">
      <w:pPr>
        <w:pStyle w:val="31"/>
        <w:rPr>
          <w:color w:val="auto"/>
          <w:rtl/>
        </w:rPr>
      </w:pPr>
      <w:bookmarkStart w:id="134" w:name="_Toc171512655"/>
      <w:r w:rsidRPr="004F31A3">
        <w:rPr>
          <w:rFonts w:hint="cs"/>
          <w:color w:val="auto"/>
          <w:rtl/>
        </w:rPr>
        <w:t>1ـ ذكر أحاديث لا علاقة لها بعنوان الباب</w:t>
      </w:r>
      <w:bookmarkEnd w:id="134"/>
    </w:p>
    <w:p w:rsidR="0019358B" w:rsidRPr="004F31A3" w:rsidRDefault="0019358B" w:rsidP="00504089">
      <w:pPr>
        <w:rPr>
          <w:sz w:val="27"/>
          <w:rtl/>
        </w:rPr>
      </w:pPr>
      <w:r w:rsidRPr="004F31A3">
        <w:rPr>
          <w:rFonts w:hint="cs"/>
          <w:sz w:val="27"/>
          <w:rtl/>
        </w:rPr>
        <w:t>إنّ الشيخ الحُرّ</w:t>
      </w:r>
      <w:r w:rsidR="00302621" w:rsidRPr="00E75482">
        <w:rPr>
          <w:rFonts w:cs="Mosawi" w:hint="cs"/>
          <w:sz w:val="22"/>
          <w:szCs w:val="22"/>
          <w:rtl/>
        </w:rPr>
        <w:t>&amp;</w:t>
      </w:r>
      <w:r w:rsidRPr="004F31A3">
        <w:rPr>
          <w:rFonts w:hint="cs"/>
          <w:sz w:val="27"/>
          <w:rtl/>
        </w:rPr>
        <w:t xml:space="preserve"> </w:t>
      </w:r>
      <w:r w:rsidRPr="004F31A3">
        <w:rPr>
          <w:rStyle w:val="6Char"/>
          <w:rFonts w:hint="cs"/>
          <w:color w:val="auto"/>
          <w:sz w:val="27"/>
          <w:szCs w:val="27"/>
          <w:rtl/>
        </w:rPr>
        <w:t>يذكر في بعض الأبواب أحاديث لا</w:t>
      </w:r>
      <w:r w:rsidRPr="004F31A3">
        <w:rPr>
          <w:rStyle w:val="6Char"/>
          <w:rFonts w:hint="cs"/>
          <w:color w:val="auto"/>
          <w:sz w:val="27"/>
          <w:rtl/>
        </w:rPr>
        <w:t xml:space="preserve"> </w:t>
      </w:r>
      <w:r w:rsidRPr="004F31A3">
        <w:rPr>
          <w:rStyle w:val="6Char"/>
          <w:rFonts w:hint="cs"/>
          <w:color w:val="auto"/>
          <w:sz w:val="27"/>
          <w:szCs w:val="27"/>
          <w:rtl/>
        </w:rPr>
        <w:t>علاقة لها من قريبٍ أو بعيدٍ بعنوان الباب</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ما في الباب </w:t>
      </w:r>
      <w:r w:rsidR="00A607E9" w:rsidRPr="00A607E9">
        <w:rPr>
          <w:rFonts w:hint="cs"/>
          <w:sz w:val="27"/>
          <w:rtl/>
        </w:rPr>
        <w:t>9</w:t>
      </w:r>
      <w:r w:rsidR="001A2150" w:rsidRPr="001A2150">
        <w:rPr>
          <w:rFonts w:hint="cs"/>
          <w:sz w:val="27"/>
          <w:rtl/>
        </w:rPr>
        <w:t>4</w:t>
      </w:r>
      <w:r w:rsidRPr="004F31A3">
        <w:rPr>
          <w:rFonts w:hint="cs"/>
          <w:sz w:val="27"/>
          <w:rtl/>
        </w:rPr>
        <w:t xml:space="preserve"> من أبواب الأطعمة المباحة، حيث قال: </w:t>
      </w:r>
      <w:r w:rsidRPr="004F31A3">
        <w:rPr>
          <w:rFonts w:hint="cs"/>
          <w:b/>
          <w:bCs/>
          <w:sz w:val="24"/>
          <w:szCs w:val="24"/>
          <w:rtl/>
        </w:rPr>
        <w:t>«</w:t>
      </w:r>
      <w:r w:rsidRPr="004F31A3">
        <w:rPr>
          <w:b/>
          <w:bCs/>
          <w:sz w:val="27"/>
          <w:rtl/>
        </w:rPr>
        <w:t>باب استحباب أكل السفرجل على الريق</w:t>
      </w:r>
      <w:r w:rsidRPr="004F31A3">
        <w:rPr>
          <w:rFonts w:hint="cs"/>
          <w:b/>
          <w:bCs/>
          <w:sz w:val="24"/>
          <w:szCs w:val="24"/>
          <w:rtl/>
        </w:rPr>
        <w:t>»</w:t>
      </w:r>
      <w:r w:rsidRPr="004F31A3">
        <w:rPr>
          <w:sz w:val="27"/>
          <w:rtl/>
        </w:rPr>
        <w:t xml:space="preserve">. </w:t>
      </w:r>
    </w:p>
    <w:p w:rsidR="0019358B" w:rsidRPr="004F31A3" w:rsidRDefault="0019358B" w:rsidP="00777897">
      <w:pPr>
        <w:rPr>
          <w:sz w:val="27"/>
          <w:rtl/>
        </w:rPr>
      </w:pPr>
      <w:r w:rsidRPr="004F31A3">
        <w:rPr>
          <w:rFonts w:hint="cs"/>
          <w:sz w:val="27"/>
          <w:rtl/>
        </w:rPr>
        <w:t xml:space="preserve">ثمّ ذكر حديثَيْن، وهما: </w:t>
      </w:r>
      <w:r w:rsidRPr="004F31A3">
        <w:rPr>
          <w:rFonts w:hint="cs"/>
          <w:sz w:val="24"/>
          <w:szCs w:val="24"/>
          <w:rtl/>
        </w:rPr>
        <w:t>«</w:t>
      </w:r>
      <w:r w:rsidR="00CC7A0A" w:rsidRPr="00CC7A0A">
        <w:rPr>
          <w:sz w:val="27"/>
          <w:rtl/>
        </w:rPr>
        <w:t>1</w:t>
      </w:r>
      <w:r w:rsidRPr="004F31A3">
        <w:rPr>
          <w:sz w:val="27"/>
          <w:rtl/>
        </w:rPr>
        <w:t>ـ محمد بن علي</w:t>
      </w:r>
      <w:r w:rsidRPr="004F31A3">
        <w:rPr>
          <w:rFonts w:hint="cs"/>
          <w:sz w:val="27"/>
          <w:rtl/>
        </w:rPr>
        <w:t>ّ</w:t>
      </w:r>
      <w:r w:rsidRPr="004F31A3">
        <w:rPr>
          <w:sz w:val="27"/>
          <w:rtl/>
        </w:rPr>
        <w:t xml:space="preserve"> بن الحسين في </w:t>
      </w:r>
      <w:r w:rsidRPr="004F31A3">
        <w:rPr>
          <w:rFonts w:hint="cs"/>
          <w:sz w:val="24"/>
          <w:szCs w:val="24"/>
          <w:rtl/>
        </w:rPr>
        <w:t>«</w:t>
      </w:r>
      <w:r w:rsidRPr="004F31A3">
        <w:rPr>
          <w:sz w:val="27"/>
          <w:rtl/>
        </w:rPr>
        <w:t>عيون ال</w:t>
      </w:r>
      <w:r w:rsidRPr="004F31A3">
        <w:rPr>
          <w:rFonts w:hint="cs"/>
          <w:sz w:val="27"/>
          <w:rtl/>
        </w:rPr>
        <w:t>أ</w:t>
      </w:r>
      <w:r w:rsidRPr="004F31A3">
        <w:rPr>
          <w:sz w:val="27"/>
          <w:rtl/>
        </w:rPr>
        <w:t>خبار</w:t>
      </w:r>
      <w:r w:rsidRPr="004F31A3">
        <w:rPr>
          <w:rFonts w:hint="cs"/>
          <w:sz w:val="24"/>
          <w:szCs w:val="24"/>
          <w:rtl/>
        </w:rPr>
        <w:t>»</w:t>
      </w:r>
      <w:r w:rsidR="00777897">
        <w:rPr>
          <w:rFonts w:hint="cs"/>
          <w:sz w:val="27"/>
          <w:rtl/>
        </w:rPr>
        <w:t>...</w:t>
      </w:r>
      <w:r w:rsidRPr="004F31A3">
        <w:rPr>
          <w:rFonts w:hint="cs"/>
          <w:sz w:val="27"/>
          <w:rtl/>
        </w:rPr>
        <w:t>،</w:t>
      </w:r>
      <w:r w:rsidR="00B77A3A" w:rsidRPr="004F31A3">
        <w:rPr>
          <w:rFonts w:hint="cs"/>
          <w:sz w:val="27"/>
          <w:rtl/>
        </w:rPr>
        <w:t xml:space="preserve"> </w:t>
      </w:r>
      <w:r w:rsidRPr="004F31A3">
        <w:rPr>
          <w:sz w:val="27"/>
          <w:rtl/>
        </w:rPr>
        <w:t>عن دارم بن قبيصة، عن الرضا</w:t>
      </w:r>
      <w:r w:rsidR="00302621" w:rsidRPr="00304E89">
        <w:rPr>
          <w:rFonts w:cs="Mosawi"/>
          <w:sz w:val="22"/>
          <w:szCs w:val="22"/>
          <w:rtl/>
        </w:rPr>
        <w:t>×</w:t>
      </w:r>
      <w:r w:rsidRPr="004F31A3">
        <w:rPr>
          <w:rFonts w:hint="cs"/>
          <w:sz w:val="27"/>
          <w:rtl/>
        </w:rPr>
        <w:t>،</w:t>
      </w:r>
      <w:r w:rsidRPr="004F31A3">
        <w:rPr>
          <w:sz w:val="27"/>
          <w:rtl/>
        </w:rPr>
        <w:t xml:space="preserve"> عن آبائه، عن علي</w:t>
      </w:r>
      <w:r w:rsidRPr="004F31A3">
        <w:rPr>
          <w:rFonts w:hint="cs"/>
          <w:sz w:val="27"/>
          <w:rtl/>
        </w:rPr>
        <w:t>ّ</w:t>
      </w:r>
      <w:r w:rsidR="006A4AA5" w:rsidRPr="005728D1">
        <w:rPr>
          <w:rFonts w:ascii="Mosawi" w:hAnsi="Mosawi" w:cs="Mosawi"/>
          <w:sz w:val="22"/>
          <w:szCs w:val="22"/>
          <w:rtl/>
          <w:lang w:bidi="ar-IQ"/>
        </w:rPr>
        <w:t>^</w:t>
      </w:r>
      <w:r w:rsidRPr="004F31A3">
        <w:rPr>
          <w:rFonts w:hint="cs"/>
          <w:sz w:val="27"/>
          <w:rtl/>
        </w:rPr>
        <w:t>،</w:t>
      </w:r>
      <w:r w:rsidRPr="004F31A3">
        <w:rPr>
          <w:sz w:val="27"/>
          <w:rtl/>
        </w:rPr>
        <w:t xml:space="preserve"> قال : دخلت</w:t>
      </w:r>
      <w:r w:rsidRPr="004F31A3">
        <w:rPr>
          <w:rFonts w:hint="cs"/>
          <w:sz w:val="27"/>
          <w:rtl/>
        </w:rPr>
        <w:t>ُ</w:t>
      </w:r>
      <w:r w:rsidRPr="004F31A3">
        <w:rPr>
          <w:sz w:val="27"/>
          <w:rtl/>
        </w:rPr>
        <w:t xml:space="preserve"> على رسول الله</w:t>
      </w:r>
      <w:r w:rsidR="00777897" w:rsidRPr="00777897">
        <w:rPr>
          <w:rFonts w:ascii="Mosawi" w:hAnsi="Mosawi" w:cs="Mosawi"/>
          <w:sz w:val="22"/>
          <w:szCs w:val="22"/>
          <w:rtl/>
        </w:rPr>
        <w:t>|</w:t>
      </w:r>
      <w:r w:rsidRPr="004F31A3">
        <w:rPr>
          <w:sz w:val="27"/>
          <w:rtl/>
        </w:rPr>
        <w:t xml:space="preserve"> يوما</w:t>
      </w:r>
      <w:r w:rsidRPr="004F31A3">
        <w:rPr>
          <w:rFonts w:hint="cs"/>
          <w:sz w:val="27"/>
          <w:rtl/>
        </w:rPr>
        <w:t>ً</w:t>
      </w:r>
      <w:r w:rsidRPr="004F31A3">
        <w:rPr>
          <w:sz w:val="27"/>
          <w:rtl/>
        </w:rPr>
        <w:t xml:space="preserve"> وفي يده سفرجلة</w:t>
      </w:r>
      <w:r w:rsidR="00181A53" w:rsidRPr="004F31A3">
        <w:rPr>
          <w:rFonts w:hint="cs"/>
          <w:sz w:val="27"/>
          <w:rtl/>
        </w:rPr>
        <w:t>ٌ،</w:t>
      </w:r>
      <w:r w:rsidRPr="004F31A3">
        <w:rPr>
          <w:sz w:val="27"/>
          <w:rtl/>
        </w:rPr>
        <w:t xml:space="preserve"> فجعل يأكل ويطعمني</w:t>
      </w:r>
      <w:r w:rsidRPr="004F31A3">
        <w:rPr>
          <w:rFonts w:hint="cs"/>
          <w:sz w:val="27"/>
          <w:rtl/>
        </w:rPr>
        <w:t>،</w:t>
      </w:r>
      <w:r w:rsidRPr="004F31A3">
        <w:rPr>
          <w:sz w:val="27"/>
          <w:rtl/>
        </w:rPr>
        <w:t xml:space="preserve"> ويقول: ك</w:t>
      </w:r>
      <w:r w:rsidRPr="004F31A3">
        <w:rPr>
          <w:rFonts w:hint="cs"/>
          <w:sz w:val="27"/>
          <w:rtl/>
        </w:rPr>
        <w:t>ُ</w:t>
      </w:r>
      <w:r w:rsidRPr="004F31A3">
        <w:rPr>
          <w:sz w:val="27"/>
          <w:rtl/>
        </w:rPr>
        <w:t>ل</w:t>
      </w:r>
      <w:r w:rsidRPr="004F31A3">
        <w:rPr>
          <w:rFonts w:hint="cs"/>
          <w:sz w:val="27"/>
          <w:rtl/>
        </w:rPr>
        <w:t>ْ</w:t>
      </w:r>
      <w:r w:rsidRPr="004F31A3">
        <w:rPr>
          <w:sz w:val="27"/>
          <w:rtl/>
        </w:rPr>
        <w:t xml:space="preserve"> يا علي</w:t>
      </w:r>
      <w:r w:rsidRPr="004F31A3">
        <w:rPr>
          <w:rFonts w:hint="cs"/>
          <w:sz w:val="27"/>
          <w:rtl/>
        </w:rPr>
        <w:t>ّ،</w:t>
      </w:r>
      <w:r w:rsidRPr="004F31A3">
        <w:rPr>
          <w:sz w:val="27"/>
          <w:rtl/>
        </w:rPr>
        <w:t xml:space="preserve"> فإن</w:t>
      </w:r>
      <w:r w:rsidRPr="004F31A3">
        <w:rPr>
          <w:rFonts w:hint="cs"/>
          <w:sz w:val="27"/>
          <w:rtl/>
        </w:rPr>
        <w:t>ّ</w:t>
      </w:r>
      <w:r w:rsidRPr="004F31A3">
        <w:rPr>
          <w:sz w:val="27"/>
          <w:rtl/>
        </w:rPr>
        <w:t>ها هدي</w:t>
      </w:r>
      <w:r w:rsidRPr="004F31A3">
        <w:rPr>
          <w:rFonts w:hint="cs"/>
          <w:sz w:val="27"/>
          <w:rtl/>
        </w:rPr>
        <w:t>ّ</w:t>
      </w:r>
      <w:r w:rsidRPr="004F31A3">
        <w:rPr>
          <w:sz w:val="27"/>
          <w:rtl/>
        </w:rPr>
        <w:t>ة</w:t>
      </w:r>
      <w:r w:rsidR="00181A53" w:rsidRPr="004F31A3">
        <w:rPr>
          <w:rFonts w:hint="cs"/>
          <w:sz w:val="27"/>
          <w:rtl/>
        </w:rPr>
        <w:t>ُ</w:t>
      </w:r>
      <w:r w:rsidRPr="004F31A3">
        <w:rPr>
          <w:sz w:val="27"/>
          <w:rtl/>
        </w:rPr>
        <w:t xml:space="preserve"> الجب</w:t>
      </w:r>
      <w:r w:rsidRPr="004F31A3">
        <w:rPr>
          <w:rFonts w:hint="cs"/>
          <w:sz w:val="27"/>
          <w:rtl/>
        </w:rPr>
        <w:t>ّ</w:t>
      </w:r>
      <w:r w:rsidRPr="004F31A3">
        <w:rPr>
          <w:sz w:val="27"/>
          <w:rtl/>
        </w:rPr>
        <w:t>ار إلي</w:t>
      </w:r>
      <w:r w:rsidRPr="004F31A3">
        <w:rPr>
          <w:rFonts w:hint="cs"/>
          <w:sz w:val="27"/>
          <w:rtl/>
        </w:rPr>
        <w:t>ّ</w:t>
      </w:r>
      <w:r w:rsidR="00181A53" w:rsidRPr="004F31A3">
        <w:rPr>
          <w:rFonts w:hint="cs"/>
          <w:sz w:val="27"/>
          <w:rtl/>
        </w:rPr>
        <w:t>َ</w:t>
      </w:r>
      <w:r w:rsidRPr="004F31A3">
        <w:rPr>
          <w:sz w:val="27"/>
          <w:rtl/>
        </w:rPr>
        <w:t xml:space="preserve"> وإليك</w:t>
      </w:r>
      <w:r w:rsidR="00181A53" w:rsidRPr="004F31A3">
        <w:rPr>
          <w:rFonts w:hint="cs"/>
          <w:sz w:val="27"/>
          <w:rtl/>
        </w:rPr>
        <w:t>َ</w:t>
      </w:r>
      <w:r w:rsidRPr="004F31A3">
        <w:rPr>
          <w:rFonts w:hint="cs"/>
          <w:sz w:val="27"/>
          <w:rtl/>
        </w:rPr>
        <w:t>،</w:t>
      </w:r>
      <w:r w:rsidRPr="004F31A3">
        <w:rPr>
          <w:sz w:val="27"/>
          <w:rtl/>
        </w:rPr>
        <w:t xml:space="preserve"> قال: فوجدت</w:t>
      </w:r>
      <w:r w:rsidR="00181A53" w:rsidRPr="004F31A3">
        <w:rPr>
          <w:rFonts w:hint="cs"/>
          <w:sz w:val="27"/>
          <w:rtl/>
        </w:rPr>
        <w:t>ُ</w:t>
      </w:r>
      <w:r w:rsidRPr="004F31A3">
        <w:rPr>
          <w:sz w:val="27"/>
          <w:rtl/>
        </w:rPr>
        <w:t xml:space="preserve"> فيها كل</w:t>
      </w:r>
      <w:r w:rsidRPr="004F31A3">
        <w:rPr>
          <w:rFonts w:hint="cs"/>
          <w:sz w:val="27"/>
          <w:rtl/>
        </w:rPr>
        <w:t>ّ</w:t>
      </w:r>
      <w:r w:rsidR="00181A53" w:rsidRPr="004F31A3">
        <w:rPr>
          <w:rFonts w:hint="cs"/>
          <w:sz w:val="27"/>
          <w:rtl/>
        </w:rPr>
        <w:t>َ</w:t>
      </w:r>
      <w:r w:rsidRPr="004F31A3">
        <w:rPr>
          <w:sz w:val="27"/>
          <w:rtl/>
        </w:rPr>
        <w:t xml:space="preserve"> لذ</w:t>
      </w:r>
      <w:r w:rsidRPr="004F31A3">
        <w:rPr>
          <w:rFonts w:hint="cs"/>
          <w:sz w:val="27"/>
          <w:rtl/>
        </w:rPr>
        <w:t>ّ</w:t>
      </w:r>
      <w:r w:rsidRPr="004F31A3">
        <w:rPr>
          <w:sz w:val="27"/>
          <w:rtl/>
        </w:rPr>
        <w:t>ة</w:t>
      </w:r>
      <w:r w:rsidR="00181A53" w:rsidRPr="004F31A3">
        <w:rPr>
          <w:rFonts w:hint="cs"/>
          <w:sz w:val="27"/>
          <w:rtl/>
        </w:rPr>
        <w:t>ٍ</w:t>
      </w:r>
      <w:r w:rsidRPr="004F31A3">
        <w:rPr>
          <w:rFonts w:hint="cs"/>
          <w:sz w:val="27"/>
          <w:rtl/>
        </w:rPr>
        <w:t>،</w:t>
      </w:r>
      <w:r w:rsidRPr="004F31A3">
        <w:rPr>
          <w:sz w:val="27"/>
          <w:rtl/>
        </w:rPr>
        <w:t xml:space="preserve"> فقال لي: يا علي</w:t>
      </w:r>
      <w:r w:rsidRPr="004F31A3">
        <w:rPr>
          <w:rFonts w:hint="cs"/>
          <w:sz w:val="27"/>
          <w:rtl/>
        </w:rPr>
        <w:t>ّ،</w:t>
      </w:r>
      <w:r w:rsidRPr="004F31A3">
        <w:rPr>
          <w:sz w:val="27"/>
          <w:rtl/>
        </w:rPr>
        <w:t xml:space="preserve"> م</w:t>
      </w:r>
      <w:r w:rsidRPr="004F31A3">
        <w:rPr>
          <w:rFonts w:hint="cs"/>
          <w:sz w:val="27"/>
          <w:rtl/>
        </w:rPr>
        <w:t>َ</w:t>
      </w:r>
      <w:r w:rsidRPr="004F31A3">
        <w:rPr>
          <w:sz w:val="27"/>
          <w:rtl/>
        </w:rPr>
        <w:t>ن</w:t>
      </w:r>
      <w:r w:rsidRPr="004F31A3">
        <w:rPr>
          <w:rFonts w:hint="cs"/>
          <w:sz w:val="27"/>
          <w:rtl/>
        </w:rPr>
        <w:t>ْ</w:t>
      </w:r>
      <w:r w:rsidRPr="004F31A3">
        <w:rPr>
          <w:sz w:val="27"/>
          <w:rtl/>
        </w:rPr>
        <w:t xml:space="preserve"> أكل السفرجل ثلاثة أي</w:t>
      </w:r>
      <w:r w:rsidRPr="004F31A3">
        <w:rPr>
          <w:rFonts w:hint="cs"/>
          <w:sz w:val="27"/>
          <w:rtl/>
        </w:rPr>
        <w:t>ّ</w:t>
      </w:r>
      <w:r w:rsidRPr="004F31A3">
        <w:rPr>
          <w:sz w:val="27"/>
          <w:rtl/>
        </w:rPr>
        <w:t>ام على الريق صفا ذهنه</w:t>
      </w:r>
      <w:r w:rsidRPr="004F31A3">
        <w:rPr>
          <w:rFonts w:hint="cs"/>
          <w:sz w:val="27"/>
          <w:rtl/>
        </w:rPr>
        <w:t>،</w:t>
      </w:r>
      <w:r w:rsidRPr="004F31A3">
        <w:rPr>
          <w:sz w:val="27"/>
          <w:rtl/>
        </w:rPr>
        <w:t xml:space="preserve"> وامتل</w:t>
      </w:r>
      <w:r w:rsidRPr="004F31A3">
        <w:rPr>
          <w:rFonts w:hint="cs"/>
          <w:sz w:val="27"/>
          <w:rtl/>
        </w:rPr>
        <w:t>أ</w:t>
      </w:r>
      <w:r w:rsidRPr="004F31A3">
        <w:rPr>
          <w:sz w:val="27"/>
          <w:rtl/>
        </w:rPr>
        <w:t xml:space="preserve"> جوفه حلما</w:t>
      </w:r>
      <w:r w:rsidRPr="004F31A3">
        <w:rPr>
          <w:rFonts w:hint="cs"/>
          <w:sz w:val="27"/>
          <w:rtl/>
        </w:rPr>
        <w:t>ً</w:t>
      </w:r>
      <w:r w:rsidRPr="004F31A3">
        <w:rPr>
          <w:sz w:val="27"/>
          <w:rtl/>
        </w:rPr>
        <w:t xml:space="preserve"> وعلما</w:t>
      </w:r>
      <w:r w:rsidRPr="004F31A3">
        <w:rPr>
          <w:rFonts w:hint="cs"/>
          <w:sz w:val="27"/>
          <w:rtl/>
        </w:rPr>
        <w:t>ً،</w:t>
      </w:r>
      <w:r w:rsidRPr="004F31A3">
        <w:rPr>
          <w:sz w:val="27"/>
          <w:rtl/>
        </w:rPr>
        <w:t xml:space="preserve"> وو</w:t>
      </w:r>
      <w:r w:rsidRPr="004F31A3">
        <w:rPr>
          <w:rFonts w:hint="cs"/>
          <w:sz w:val="27"/>
          <w:rtl/>
        </w:rPr>
        <w:t>ُ</w:t>
      </w:r>
      <w:r w:rsidRPr="004F31A3">
        <w:rPr>
          <w:sz w:val="27"/>
          <w:rtl/>
        </w:rPr>
        <w:t xml:space="preserve">قي من كيد إبليس وجنوده. </w:t>
      </w:r>
    </w:p>
    <w:p w:rsidR="0019358B" w:rsidRPr="004F31A3" w:rsidRDefault="001A2150" w:rsidP="00504089">
      <w:pPr>
        <w:rPr>
          <w:sz w:val="27"/>
          <w:rtl/>
        </w:rPr>
      </w:pPr>
      <w:r w:rsidRPr="001A2150">
        <w:rPr>
          <w:sz w:val="27"/>
          <w:rtl/>
        </w:rPr>
        <w:t>2</w:t>
      </w:r>
      <w:r w:rsidR="0019358B" w:rsidRPr="004F31A3">
        <w:rPr>
          <w:sz w:val="27"/>
          <w:rtl/>
        </w:rPr>
        <w:t xml:space="preserve">ـ </w:t>
      </w:r>
      <w:r w:rsidR="0019358B" w:rsidRPr="004F31A3">
        <w:rPr>
          <w:b/>
          <w:bCs/>
          <w:sz w:val="27"/>
          <w:rtl/>
        </w:rPr>
        <w:t>قال: وقال لي: يا علي</w:t>
      </w:r>
      <w:r w:rsidR="0019358B" w:rsidRPr="004F31A3">
        <w:rPr>
          <w:rFonts w:hint="cs"/>
          <w:b/>
          <w:bCs/>
          <w:sz w:val="27"/>
          <w:rtl/>
        </w:rPr>
        <w:t>ّ،</w:t>
      </w:r>
      <w:r w:rsidR="0019358B" w:rsidRPr="004F31A3">
        <w:rPr>
          <w:b/>
          <w:bCs/>
          <w:sz w:val="27"/>
          <w:rtl/>
        </w:rPr>
        <w:t xml:space="preserve"> إذا طبخ</w:t>
      </w:r>
      <w:r w:rsidR="00181A53" w:rsidRPr="004F31A3">
        <w:rPr>
          <w:rFonts w:hint="cs"/>
          <w:b/>
          <w:bCs/>
          <w:sz w:val="27"/>
          <w:rtl/>
        </w:rPr>
        <w:t>ْ</w:t>
      </w:r>
      <w:r w:rsidR="0019358B" w:rsidRPr="004F31A3">
        <w:rPr>
          <w:b/>
          <w:bCs/>
          <w:sz w:val="27"/>
          <w:rtl/>
        </w:rPr>
        <w:t>ت</w:t>
      </w:r>
      <w:r w:rsidR="0019358B" w:rsidRPr="004F31A3">
        <w:rPr>
          <w:rFonts w:hint="cs"/>
          <w:b/>
          <w:bCs/>
          <w:sz w:val="27"/>
          <w:rtl/>
        </w:rPr>
        <w:t>َ</w:t>
      </w:r>
      <w:r w:rsidR="0019358B" w:rsidRPr="004F31A3">
        <w:rPr>
          <w:b/>
          <w:bCs/>
          <w:sz w:val="27"/>
          <w:rtl/>
        </w:rPr>
        <w:t xml:space="preserve"> شيئا</w:t>
      </w:r>
      <w:r w:rsidR="0019358B" w:rsidRPr="004F31A3">
        <w:rPr>
          <w:rFonts w:hint="cs"/>
          <w:b/>
          <w:bCs/>
          <w:sz w:val="27"/>
          <w:rtl/>
        </w:rPr>
        <w:t>ً</w:t>
      </w:r>
      <w:r w:rsidR="0019358B" w:rsidRPr="004F31A3">
        <w:rPr>
          <w:b/>
          <w:bCs/>
          <w:sz w:val="27"/>
          <w:rtl/>
        </w:rPr>
        <w:t xml:space="preserve"> فأكثر المرقة</w:t>
      </w:r>
      <w:r w:rsidR="0019358B" w:rsidRPr="004F31A3">
        <w:rPr>
          <w:rFonts w:hint="cs"/>
          <w:b/>
          <w:bCs/>
          <w:sz w:val="27"/>
          <w:rtl/>
        </w:rPr>
        <w:t>؛</w:t>
      </w:r>
      <w:r w:rsidR="0019358B" w:rsidRPr="004F31A3">
        <w:rPr>
          <w:b/>
          <w:bCs/>
          <w:sz w:val="27"/>
          <w:rtl/>
        </w:rPr>
        <w:t xml:space="preserve"> فإن</w:t>
      </w:r>
      <w:r w:rsidR="0019358B" w:rsidRPr="004F31A3">
        <w:rPr>
          <w:rFonts w:hint="cs"/>
          <w:b/>
          <w:bCs/>
          <w:sz w:val="27"/>
          <w:rtl/>
        </w:rPr>
        <w:t>ّ</w:t>
      </w:r>
      <w:r w:rsidR="0019358B" w:rsidRPr="004F31A3">
        <w:rPr>
          <w:b/>
          <w:bCs/>
          <w:sz w:val="27"/>
          <w:rtl/>
        </w:rPr>
        <w:t>ها أحد اللحمين</w:t>
      </w:r>
      <w:r w:rsidR="0019358B" w:rsidRPr="004F31A3">
        <w:rPr>
          <w:rFonts w:hint="cs"/>
          <w:b/>
          <w:bCs/>
          <w:sz w:val="27"/>
          <w:rtl/>
        </w:rPr>
        <w:t xml:space="preserve">، </w:t>
      </w:r>
      <w:r w:rsidR="0019358B" w:rsidRPr="004F31A3">
        <w:rPr>
          <w:b/>
          <w:bCs/>
          <w:sz w:val="27"/>
          <w:rtl/>
        </w:rPr>
        <w:t>فإن</w:t>
      </w:r>
      <w:r w:rsidR="00181A53" w:rsidRPr="004F31A3">
        <w:rPr>
          <w:rFonts w:hint="cs"/>
          <w:b/>
          <w:bCs/>
          <w:sz w:val="27"/>
          <w:rtl/>
        </w:rPr>
        <w:t>ْ</w:t>
      </w:r>
      <w:r w:rsidR="0019358B" w:rsidRPr="004F31A3">
        <w:rPr>
          <w:b/>
          <w:bCs/>
          <w:sz w:val="27"/>
          <w:rtl/>
        </w:rPr>
        <w:t xml:space="preserve"> لم يصيبوا من اللحم يصيبوا من المرقة</w:t>
      </w:r>
      <w:r w:rsidR="0019358B" w:rsidRPr="004F31A3">
        <w:rPr>
          <w:rFonts w:hint="cs"/>
          <w:sz w:val="24"/>
          <w:szCs w:val="24"/>
          <w:rtl/>
        </w:rPr>
        <w:t>»</w:t>
      </w:r>
      <w:r w:rsidR="0019358B" w:rsidRPr="004F31A3">
        <w:rPr>
          <w:sz w:val="27"/>
          <w:vertAlign w:val="superscript"/>
          <w:rtl/>
        </w:rPr>
        <w:t>(</w:t>
      </w:r>
      <w:r w:rsidR="0019358B" w:rsidRPr="004F31A3">
        <w:rPr>
          <w:rStyle w:val="ac"/>
          <w:sz w:val="27"/>
          <w:rtl/>
        </w:rPr>
        <w:endnoteReference w:id="753"/>
      </w:r>
      <w:r w:rsidR="0019358B" w:rsidRPr="004F31A3">
        <w:rPr>
          <w:sz w:val="27"/>
          <w:vertAlign w:val="superscript"/>
          <w:rtl/>
        </w:rPr>
        <w:t>)</w:t>
      </w:r>
      <w:r w:rsidR="0019358B" w:rsidRPr="004F31A3">
        <w:rPr>
          <w:sz w:val="27"/>
          <w:rtl/>
        </w:rPr>
        <w:t>.</w:t>
      </w:r>
    </w:p>
    <w:p w:rsidR="0019358B" w:rsidRPr="004F31A3" w:rsidRDefault="0019358B" w:rsidP="00504089">
      <w:pPr>
        <w:rPr>
          <w:sz w:val="27"/>
          <w:rtl/>
        </w:rPr>
      </w:pPr>
      <w:r w:rsidRPr="004F31A3">
        <w:rPr>
          <w:rFonts w:hint="cs"/>
          <w:sz w:val="27"/>
          <w:rtl/>
        </w:rPr>
        <w:t>ولا يخفى على المتأمِّل أنّ الحديث الثاني لا علاقة له بتاتاً بهذا الباب، وذكرُه تطويلٌ منافٍ لمبنى الشيخ الحُرّ</w:t>
      </w:r>
      <w:r w:rsidR="00302621" w:rsidRPr="00E75482">
        <w:rPr>
          <w:rFonts w:cs="Mosawi" w:hint="cs"/>
          <w:sz w:val="22"/>
          <w:szCs w:val="22"/>
          <w:rtl/>
        </w:rPr>
        <w:t>&amp;</w:t>
      </w:r>
      <w:r w:rsidRPr="004F31A3">
        <w:rPr>
          <w:rFonts w:hint="cs"/>
          <w:sz w:val="27"/>
          <w:rtl/>
        </w:rPr>
        <w:t xml:space="preserve"> في الاختصار ق</w:t>
      </w:r>
      <w:r w:rsidR="00181A53" w:rsidRPr="004F31A3">
        <w:rPr>
          <w:rFonts w:hint="cs"/>
          <w:sz w:val="27"/>
          <w:rtl/>
        </w:rPr>
        <w:t>َ</w:t>
      </w:r>
      <w:r w:rsidRPr="004F31A3">
        <w:rPr>
          <w:rFonts w:hint="cs"/>
          <w:sz w:val="27"/>
          <w:rtl/>
        </w:rPr>
        <w:t>د</w:t>
      </w:r>
      <w:r w:rsidR="00181A53" w:rsidRPr="004F31A3">
        <w:rPr>
          <w:rFonts w:hint="cs"/>
          <w:sz w:val="27"/>
          <w:rtl/>
        </w:rPr>
        <w:t>ْ</w:t>
      </w:r>
      <w:r w:rsidRPr="004F31A3">
        <w:rPr>
          <w:rFonts w:hint="cs"/>
          <w:sz w:val="27"/>
          <w:rtl/>
        </w:rPr>
        <w:t>ر الإمكان.</w:t>
      </w:r>
    </w:p>
    <w:p w:rsidR="0019358B" w:rsidRPr="004F31A3" w:rsidRDefault="0019358B" w:rsidP="006A4AA5">
      <w:pPr>
        <w:rPr>
          <w:sz w:val="27"/>
          <w:rtl/>
        </w:rPr>
      </w:pPr>
      <w:r w:rsidRPr="004F31A3">
        <w:rPr>
          <w:rFonts w:hint="cs"/>
          <w:sz w:val="27"/>
          <w:rtl/>
        </w:rPr>
        <w:t>ولكنْ ذَكَر الشيخ الحُرّ</w:t>
      </w:r>
      <w:r w:rsidR="00302621" w:rsidRPr="00E75482">
        <w:rPr>
          <w:rFonts w:cs="Mosawi" w:hint="cs"/>
          <w:sz w:val="22"/>
          <w:szCs w:val="22"/>
          <w:rtl/>
        </w:rPr>
        <w:t>&amp;</w:t>
      </w:r>
      <w:r w:rsidRPr="004F31A3">
        <w:rPr>
          <w:rFonts w:hint="cs"/>
          <w:sz w:val="27"/>
          <w:rtl/>
        </w:rPr>
        <w:t xml:space="preserve"> في </w:t>
      </w:r>
      <w:r w:rsidRPr="004F31A3">
        <w:rPr>
          <w:rFonts w:hint="cs"/>
          <w:sz w:val="24"/>
          <w:szCs w:val="24"/>
          <w:rtl/>
        </w:rPr>
        <w:t>«</w:t>
      </w:r>
      <w:r w:rsidRPr="004F31A3">
        <w:rPr>
          <w:rFonts w:hint="cs"/>
          <w:sz w:val="27"/>
          <w:rtl/>
        </w:rPr>
        <w:t>فهرست وسائل الشيعة</w:t>
      </w:r>
      <w:r w:rsidRPr="004F31A3">
        <w:rPr>
          <w:rFonts w:hint="cs"/>
          <w:sz w:val="24"/>
          <w:szCs w:val="24"/>
          <w:rtl/>
        </w:rPr>
        <w:t>»</w:t>
      </w:r>
      <w:r w:rsidRPr="004F31A3">
        <w:rPr>
          <w:rFonts w:hint="cs"/>
          <w:sz w:val="27"/>
          <w:rtl/>
        </w:rPr>
        <w:t xml:space="preserve"> أنّ في هذا الباب حديثاً واحداً</w:t>
      </w:r>
      <w:r w:rsidRPr="004F31A3">
        <w:rPr>
          <w:sz w:val="27"/>
          <w:vertAlign w:val="superscript"/>
          <w:rtl/>
        </w:rPr>
        <w:t>(</w:t>
      </w:r>
      <w:r w:rsidRPr="004F31A3">
        <w:rPr>
          <w:rStyle w:val="ac"/>
          <w:sz w:val="27"/>
          <w:rtl/>
        </w:rPr>
        <w:endnoteReference w:id="754"/>
      </w:r>
      <w:r w:rsidRPr="004F31A3">
        <w:rPr>
          <w:sz w:val="27"/>
          <w:vertAlign w:val="superscript"/>
          <w:rtl/>
        </w:rPr>
        <w:t>)</w:t>
      </w:r>
      <w:r w:rsidRPr="004F31A3">
        <w:rPr>
          <w:rFonts w:hint="cs"/>
          <w:sz w:val="27"/>
          <w:rtl/>
        </w:rPr>
        <w:t>، وعليه يُحت</w:t>
      </w:r>
      <w:r w:rsidR="00181A53" w:rsidRPr="004F31A3">
        <w:rPr>
          <w:rFonts w:hint="cs"/>
          <w:sz w:val="27"/>
          <w:rtl/>
        </w:rPr>
        <w:t>َ</w:t>
      </w:r>
      <w:r w:rsidRPr="004F31A3">
        <w:rPr>
          <w:rFonts w:hint="cs"/>
          <w:sz w:val="27"/>
          <w:rtl/>
        </w:rPr>
        <w:t>م</w:t>
      </w:r>
      <w:r w:rsidR="00181A53" w:rsidRPr="004F31A3">
        <w:rPr>
          <w:rFonts w:hint="cs"/>
          <w:sz w:val="27"/>
          <w:rtl/>
        </w:rPr>
        <w:t>َ</w:t>
      </w:r>
      <w:r w:rsidRPr="004F31A3">
        <w:rPr>
          <w:rFonts w:hint="cs"/>
          <w:sz w:val="27"/>
          <w:rtl/>
        </w:rPr>
        <w:t>ل أنّ الشيخ الحُرّ</w:t>
      </w:r>
      <w:r w:rsidR="00302621" w:rsidRPr="00E75482">
        <w:rPr>
          <w:rFonts w:cs="Mosawi" w:hint="cs"/>
          <w:sz w:val="22"/>
          <w:szCs w:val="22"/>
          <w:rtl/>
        </w:rPr>
        <w:t>&amp;</w:t>
      </w:r>
      <w:r w:rsidRPr="004F31A3">
        <w:rPr>
          <w:rFonts w:hint="cs"/>
          <w:sz w:val="27"/>
          <w:rtl/>
        </w:rPr>
        <w:t xml:space="preserve"> قد ذكر المتنَيْن في حديث</w:t>
      </w:r>
      <w:r w:rsidR="00181A53" w:rsidRPr="004F31A3">
        <w:rPr>
          <w:rFonts w:hint="cs"/>
          <w:sz w:val="27"/>
          <w:rtl/>
        </w:rPr>
        <w:t>ٍ</w:t>
      </w:r>
      <w:r w:rsidRPr="004F31A3">
        <w:rPr>
          <w:rFonts w:hint="cs"/>
          <w:sz w:val="27"/>
          <w:rtl/>
        </w:rPr>
        <w:t xml:space="preserve"> واحد، وأنّ تقسيم ذلك المتن إلى حديثَيْن من الأخطاء التي وقعت فيها مؤسَّسة آل البيت</w:t>
      </w:r>
      <w:r w:rsidR="006A4AA5" w:rsidRPr="005728D1">
        <w:rPr>
          <w:rFonts w:ascii="Mosawi" w:hAnsi="Mosawi" w:cs="Mosawi"/>
          <w:sz w:val="22"/>
          <w:szCs w:val="22"/>
          <w:rtl/>
          <w:lang w:bidi="ar-IQ"/>
        </w:rPr>
        <w:t>^</w:t>
      </w:r>
      <w:r w:rsidRPr="004F31A3">
        <w:rPr>
          <w:rFonts w:hint="cs"/>
          <w:sz w:val="27"/>
          <w:rtl/>
        </w:rPr>
        <w:t xml:space="preserve"> لإحياء التراث في تحقيقها لكتاب </w:t>
      </w:r>
      <w:r w:rsidRPr="004F31A3">
        <w:rPr>
          <w:rFonts w:hint="cs"/>
          <w:sz w:val="24"/>
          <w:szCs w:val="24"/>
          <w:rtl/>
        </w:rPr>
        <w:t>«</w:t>
      </w:r>
      <w:r w:rsidRPr="004F31A3">
        <w:rPr>
          <w:rFonts w:hint="cs"/>
          <w:sz w:val="27"/>
          <w:rtl/>
        </w:rPr>
        <w:t>الوسائل</w:t>
      </w:r>
      <w:r w:rsidRPr="004F31A3">
        <w:rPr>
          <w:rFonts w:hint="cs"/>
          <w:sz w:val="24"/>
          <w:szCs w:val="24"/>
          <w:rtl/>
        </w:rPr>
        <w:t>»</w:t>
      </w:r>
      <w:r w:rsidRPr="004F31A3">
        <w:rPr>
          <w:rFonts w:hint="cs"/>
          <w:sz w:val="27"/>
          <w:rtl/>
        </w:rPr>
        <w:t>، وذلك ت</w:t>
      </w:r>
      <w:r w:rsidR="00181A53" w:rsidRPr="004F31A3">
        <w:rPr>
          <w:rFonts w:hint="cs"/>
          <w:sz w:val="27"/>
          <w:rtl/>
        </w:rPr>
        <w:t>َ</w:t>
      </w:r>
      <w:r w:rsidRPr="004F31A3">
        <w:rPr>
          <w:rFonts w:hint="cs"/>
          <w:sz w:val="27"/>
          <w:rtl/>
        </w:rPr>
        <w:t>ب</w:t>
      </w:r>
      <w:r w:rsidR="00181A53" w:rsidRPr="004F31A3">
        <w:rPr>
          <w:rFonts w:hint="cs"/>
          <w:sz w:val="27"/>
          <w:rtl/>
        </w:rPr>
        <w:t>َعاً لما قام به الشيخ الربّاني</w:t>
      </w:r>
      <w:r w:rsidRPr="004F31A3">
        <w:rPr>
          <w:sz w:val="27"/>
          <w:vertAlign w:val="superscript"/>
          <w:rtl/>
        </w:rPr>
        <w:t>(</w:t>
      </w:r>
      <w:r w:rsidRPr="004F31A3">
        <w:rPr>
          <w:rStyle w:val="ac"/>
          <w:sz w:val="27"/>
          <w:rtl/>
        </w:rPr>
        <w:endnoteReference w:id="755"/>
      </w:r>
      <w:r w:rsidRPr="004F31A3">
        <w:rPr>
          <w:sz w:val="27"/>
          <w:vertAlign w:val="superscript"/>
          <w:rtl/>
        </w:rPr>
        <w:t>)</w:t>
      </w:r>
      <w:r w:rsidRPr="004F31A3">
        <w:rPr>
          <w:rFonts w:hint="cs"/>
          <w:sz w:val="27"/>
          <w:rtl/>
        </w:rPr>
        <w:t xml:space="preserve">، </w:t>
      </w:r>
      <w:r w:rsidRPr="004F31A3">
        <w:rPr>
          <w:rFonts w:hint="cs"/>
          <w:sz w:val="27"/>
          <w:rtl/>
        </w:rPr>
        <w:lastRenderedPageBreak/>
        <w:t>الذي يُحت</w:t>
      </w:r>
      <w:r w:rsidR="000A196F">
        <w:rPr>
          <w:rFonts w:hint="cs"/>
          <w:sz w:val="27"/>
          <w:rtl/>
        </w:rPr>
        <w:t>َ</w:t>
      </w:r>
      <w:r w:rsidRPr="004F31A3">
        <w:rPr>
          <w:rFonts w:hint="cs"/>
          <w:sz w:val="27"/>
          <w:rtl/>
        </w:rPr>
        <w:t>م</w:t>
      </w:r>
      <w:r w:rsidR="000A196F">
        <w:rPr>
          <w:rFonts w:hint="cs"/>
          <w:sz w:val="27"/>
          <w:rtl/>
        </w:rPr>
        <w:t>َ</w:t>
      </w:r>
      <w:r w:rsidRPr="004F31A3">
        <w:rPr>
          <w:rFonts w:hint="cs"/>
          <w:sz w:val="27"/>
          <w:rtl/>
        </w:rPr>
        <w:t>ل أنّه فعل ذلك ت</w:t>
      </w:r>
      <w:r w:rsidR="00181A53" w:rsidRPr="004F31A3">
        <w:rPr>
          <w:rFonts w:hint="cs"/>
          <w:sz w:val="27"/>
          <w:rtl/>
        </w:rPr>
        <w:t>َ</w:t>
      </w:r>
      <w:r w:rsidRPr="004F31A3">
        <w:rPr>
          <w:rFonts w:hint="cs"/>
          <w:sz w:val="27"/>
          <w:rtl/>
        </w:rPr>
        <w:t>ب</w:t>
      </w:r>
      <w:r w:rsidR="00181A53" w:rsidRPr="004F31A3">
        <w:rPr>
          <w:rFonts w:hint="cs"/>
          <w:sz w:val="27"/>
          <w:rtl/>
        </w:rPr>
        <w:t>َ</w:t>
      </w:r>
      <w:r w:rsidRPr="004F31A3">
        <w:rPr>
          <w:rFonts w:hint="cs"/>
          <w:sz w:val="27"/>
          <w:rtl/>
        </w:rPr>
        <w:t>عاً للشيخ الصدوق</w:t>
      </w:r>
      <w:r w:rsidR="00302621" w:rsidRPr="00E75482">
        <w:rPr>
          <w:rFonts w:cs="Mosawi" w:hint="cs"/>
          <w:sz w:val="22"/>
          <w:szCs w:val="22"/>
          <w:rtl/>
        </w:rPr>
        <w:t>&amp;</w:t>
      </w:r>
      <w:r w:rsidRPr="004F31A3">
        <w:rPr>
          <w:rFonts w:hint="cs"/>
          <w:sz w:val="27"/>
          <w:rtl/>
        </w:rPr>
        <w:t>، الذي ذكر كلّ واحد</w:t>
      </w:r>
      <w:r w:rsidR="00181A53" w:rsidRPr="004F31A3">
        <w:rPr>
          <w:rFonts w:hint="cs"/>
          <w:sz w:val="27"/>
          <w:rtl/>
        </w:rPr>
        <w:t>ٍ</w:t>
      </w:r>
      <w:r w:rsidRPr="004F31A3">
        <w:rPr>
          <w:rFonts w:hint="cs"/>
          <w:sz w:val="27"/>
          <w:rtl/>
        </w:rPr>
        <w:t xml:space="preserve"> من الحديثَيْن مستقلاًّ عن الآخر، علماً بأنّ سندهما واحدٌ، ويُحتمل قويّاً أنّهما ـ مع حديث</w:t>
      </w:r>
      <w:r w:rsidR="00181A53" w:rsidRPr="004F31A3">
        <w:rPr>
          <w:rFonts w:hint="cs"/>
          <w:sz w:val="27"/>
          <w:rtl/>
        </w:rPr>
        <w:t>ٍ</w:t>
      </w:r>
      <w:r w:rsidRPr="004F31A3">
        <w:rPr>
          <w:rFonts w:hint="cs"/>
          <w:sz w:val="27"/>
          <w:rtl/>
        </w:rPr>
        <w:t xml:space="preserve"> ثالث، ذكره بعدهما في </w:t>
      </w:r>
      <w:r w:rsidRPr="004F31A3">
        <w:rPr>
          <w:rFonts w:hint="cs"/>
          <w:sz w:val="24"/>
          <w:szCs w:val="24"/>
          <w:rtl/>
        </w:rPr>
        <w:t>«</w:t>
      </w:r>
      <w:r w:rsidRPr="004F31A3">
        <w:rPr>
          <w:rFonts w:hint="cs"/>
          <w:sz w:val="27"/>
          <w:rtl/>
        </w:rPr>
        <w:t>عيون الأخبار</w:t>
      </w:r>
      <w:r w:rsidRPr="004F31A3">
        <w:rPr>
          <w:rFonts w:hint="cs"/>
          <w:sz w:val="24"/>
          <w:szCs w:val="24"/>
          <w:rtl/>
        </w:rPr>
        <w:t>»</w:t>
      </w:r>
      <w:r w:rsidRPr="004F31A3">
        <w:rPr>
          <w:rFonts w:hint="cs"/>
          <w:sz w:val="27"/>
          <w:rtl/>
        </w:rPr>
        <w:t xml:space="preserve"> ـ حديثٌ واحدٌ</w:t>
      </w:r>
      <w:r w:rsidR="00181A53" w:rsidRPr="004F31A3">
        <w:rPr>
          <w:rFonts w:hint="cs"/>
          <w:sz w:val="27"/>
          <w:rtl/>
        </w:rPr>
        <w:t>،</w:t>
      </w:r>
      <w:r w:rsidRPr="004F31A3">
        <w:rPr>
          <w:rFonts w:hint="cs"/>
          <w:sz w:val="27"/>
          <w:rtl/>
        </w:rPr>
        <w:t xml:space="preserve"> جرى تقطيعُه من ق</w:t>
      </w:r>
      <w:r w:rsidR="00181A53" w:rsidRPr="004F31A3">
        <w:rPr>
          <w:rFonts w:hint="cs"/>
          <w:sz w:val="27"/>
          <w:rtl/>
        </w:rPr>
        <w:t>ِ</w:t>
      </w:r>
      <w:r w:rsidRPr="004F31A3">
        <w:rPr>
          <w:rFonts w:hint="cs"/>
          <w:sz w:val="27"/>
          <w:rtl/>
        </w:rPr>
        <w:t>ب</w:t>
      </w:r>
      <w:r w:rsidR="00181A53" w:rsidRPr="004F31A3">
        <w:rPr>
          <w:rFonts w:hint="cs"/>
          <w:sz w:val="27"/>
          <w:rtl/>
        </w:rPr>
        <w:t>َ</w:t>
      </w:r>
      <w:r w:rsidRPr="004F31A3">
        <w:rPr>
          <w:rFonts w:hint="cs"/>
          <w:sz w:val="27"/>
          <w:rtl/>
        </w:rPr>
        <w:t>ل الشيخ الصدوق</w:t>
      </w:r>
      <w:r w:rsidR="00302621" w:rsidRPr="00E75482">
        <w:rPr>
          <w:rFonts w:cs="Mosawi" w:hint="cs"/>
          <w:sz w:val="22"/>
          <w:szCs w:val="22"/>
          <w:rtl/>
        </w:rPr>
        <w:t>&amp;</w:t>
      </w:r>
      <w:r w:rsidRPr="004F31A3">
        <w:rPr>
          <w:sz w:val="27"/>
          <w:vertAlign w:val="superscript"/>
          <w:rtl/>
        </w:rPr>
        <w:t>(</w:t>
      </w:r>
      <w:r w:rsidRPr="004F31A3">
        <w:rPr>
          <w:rStyle w:val="ac"/>
          <w:sz w:val="27"/>
          <w:rtl/>
        </w:rPr>
        <w:endnoteReference w:id="756"/>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ومع هذا الاحتمال ي</w:t>
      </w:r>
      <w:r w:rsidR="00181A53" w:rsidRPr="004F31A3">
        <w:rPr>
          <w:rFonts w:hint="cs"/>
          <w:sz w:val="27"/>
          <w:rtl/>
        </w:rPr>
        <w:t>َ</w:t>
      </w:r>
      <w:r w:rsidRPr="004F31A3">
        <w:rPr>
          <w:rFonts w:hint="cs"/>
          <w:sz w:val="27"/>
          <w:rtl/>
        </w:rPr>
        <w:t>رِد</w:t>
      </w:r>
      <w:r w:rsidR="00181A53" w:rsidRPr="004F31A3">
        <w:rPr>
          <w:rFonts w:hint="cs"/>
          <w:sz w:val="27"/>
          <w:rtl/>
        </w:rPr>
        <w:t>ُ</w:t>
      </w:r>
      <w:r w:rsidRPr="004F31A3">
        <w:rPr>
          <w:rFonts w:hint="cs"/>
          <w:sz w:val="27"/>
          <w:rtl/>
        </w:rPr>
        <w:t xml:space="preserve"> على الشيخ الحُرّ</w:t>
      </w:r>
      <w:r w:rsidR="00302621" w:rsidRPr="00E75482">
        <w:rPr>
          <w:rFonts w:cs="Mosawi" w:hint="cs"/>
          <w:sz w:val="22"/>
          <w:szCs w:val="22"/>
          <w:rtl/>
        </w:rPr>
        <w:t>&amp;</w:t>
      </w:r>
      <w:r w:rsidRPr="004F31A3">
        <w:rPr>
          <w:rFonts w:hint="cs"/>
          <w:sz w:val="27"/>
          <w:rtl/>
        </w:rPr>
        <w:t xml:space="preserve"> بأنّه خالف مبناه القائم على الاختصار ق</w:t>
      </w:r>
      <w:r w:rsidR="00181A53" w:rsidRPr="004F31A3">
        <w:rPr>
          <w:rFonts w:hint="cs"/>
          <w:sz w:val="27"/>
          <w:rtl/>
        </w:rPr>
        <w:t>َ</w:t>
      </w:r>
      <w:r w:rsidRPr="004F31A3">
        <w:rPr>
          <w:rFonts w:hint="cs"/>
          <w:sz w:val="27"/>
          <w:rtl/>
        </w:rPr>
        <w:t>د</w:t>
      </w:r>
      <w:r w:rsidR="00181A53" w:rsidRPr="004F31A3">
        <w:rPr>
          <w:rFonts w:hint="cs"/>
          <w:sz w:val="27"/>
          <w:rtl/>
        </w:rPr>
        <w:t>ْ</w:t>
      </w:r>
      <w:r w:rsidRPr="004F31A3">
        <w:rPr>
          <w:rFonts w:hint="cs"/>
          <w:sz w:val="27"/>
          <w:rtl/>
        </w:rPr>
        <w:t>ر الإمكان، والذي لأجله قطّ</w:t>
      </w:r>
      <w:r w:rsidR="00181A53" w:rsidRPr="004F31A3">
        <w:rPr>
          <w:rFonts w:hint="cs"/>
          <w:sz w:val="27"/>
          <w:rtl/>
        </w:rPr>
        <w:t>َ</w:t>
      </w:r>
      <w:r w:rsidRPr="004F31A3">
        <w:rPr>
          <w:rFonts w:hint="cs"/>
          <w:sz w:val="27"/>
          <w:rtl/>
        </w:rPr>
        <w:t>ع الكثير من الأحاديث، فلماذا لم يك</w:t>
      </w:r>
      <w:r w:rsidR="00181A53" w:rsidRPr="004F31A3">
        <w:rPr>
          <w:rFonts w:hint="cs"/>
          <w:sz w:val="27"/>
          <w:rtl/>
        </w:rPr>
        <w:t>ْ</w:t>
      </w:r>
      <w:r w:rsidRPr="004F31A3">
        <w:rPr>
          <w:rFonts w:hint="cs"/>
          <w:sz w:val="27"/>
          <w:rtl/>
        </w:rPr>
        <w:t>ت</w:t>
      </w:r>
      <w:r w:rsidR="00181A53" w:rsidRPr="004F31A3">
        <w:rPr>
          <w:rFonts w:hint="cs"/>
          <w:sz w:val="27"/>
          <w:rtl/>
        </w:rPr>
        <w:t>َ</w:t>
      </w:r>
      <w:r w:rsidRPr="004F31A3">
        <w:rPr>
          <w:rFonts w:hint="cs"/>
          <w:sz w:val="27"/>
          <w:rtl/>
        </w:rPr>
        <w:t>فِ بالقسم الأوّل من الحديث الدالّ على ما ذكره في العنوان؟!</w:t>
      </w:r>
    </w:p>
    <w:p w:rsidR="0019358B" w:rsidRPr="004F31A3" w:rsidRDefault="0019358B" w:rsidP="00504089">
      <w:pPr>
        <w:rPr>
          <w:sz w:val="27"/>
          <w:rtl/>
        </w:rPr>
      </w:pPr>
      <w:r w:rsidRPr="004F31A3">
        <w:rPr>
          <w:rFonts w:hint="cs"/>
          <w:sz w:val="27"/>
          <w:rtl/>
        </w:rPr>
        <w:t>ويُحت</w:t>
      </w:r>
      <w:r w:rsidR="00181A53" w:rsidRPr="004F31A3">
        <w:rPr>
          <w:rFonts w:hint="cs"/>
          <w:sz w:val="27"/>
          <w:rtl/>
        </w:rPr>
        <w:t>َ</w:t>
      </w:r>
      <w:r w:rsidRPr="004F31A3">
        <w:rPr>
          <w:rFonts w:hint="cs"/>
          <w:sz w:val="27"/>
          <w:rtl/>
        </w:rPr>
        <w:t>م</w:t>
      </w:r>
      <w:r w:rsidR="00181A53" w:rsidRPr="004F31A3">
        <w:rPr>
          <w:rFonts w:hint="cs"/>
          <w:sz w:val="27"/>
          <w:rtl/>
        </w:rPr>
        <w:t>َ</w:t>
      </w:r>
      <w:r w:rsidRPr="004F31A3">
        <w:rPr>
          <w:rFonts w:hint="cs"/>
          <w:sz w:val="27"/>
          <w:rtl/>
        </w:rPr>
        <w:t>ل أيضاً أن يكون هذا التقسيم من الشيخ الحُرّ</w:t>
      </w:r>
      <w:r w:rsidR="00302621" w:rsidRPr="00E75482">
        <w:rPr>
          <w:rFonts w:cs="Mosawi" w:hint="cs"/>
          <w:sz w:val="22"/>
          <w:szCs w:val="22"/>
          <w:rtl/>
        </w:rPr>
        <w:t>&amp;</w:t>
      </w:r>
      <w:r w:rsidRPr="004F31A3">
        <w:rPr>
          <w:rFonts w:hint="cs"/>
          <w:sz w:val="27"/>
          <w:rtl/>
        </w:rPr>
        <w:t xml:space="preserve"> ت</w:t>
      </w:r>
      <w:r w:rsidR="00E67A8E" w:rsidRPr="004F31A3">
        <w:rPr>
          <w:rFonts w:hint="cs"/>
          <w:sz w:val="27"/>
          <w:rtl/>
        </w:rPr>
        <w:t>َ</w:t>
      </w:r>
      <w:r w:rsidRPr="004F31A3">
        <w:rPr>
          <w:rFonts w:hint="cs"/>
          <w:sz w:val="27"/>
          <w:rtl/>
        </w:rPr>
        <w:t>ب</w:t>
      </w:r>
      <w:r w:rsidR="00E67A8E" w:rsidRPr="004F31A3">
        <w:rPr>
          <w:rFonts w:hint="cs"/>
          <w:sz w:val="27"/>
          <w:rtl/>
        </w:rPr>
        <w:t>َ</w:t>
      </w:r>
      <w:r w:rsidRPr="004F31A3">
        <w:rPr>
          <w:rFonts w:hint="cs"/>
          <w:sz w:val="27"/>
          <w:rtl/>
        </w:rPr>
        <w:t>عاً للشيخ الصدوق</w:t>
      </w:r>
      <w:r w:rsidR="00302621" w:rsidRPr="00E75482">
        <w:rPr>
          <w:rFonts w:cs="Mosawi" w:hint="cs"/>
          <w:sz w:val="22"/>
          <w:szCs w:val="22"/>
          <w:rtl/>
        </w:rPr>
        <w:t>&amp;</w:t>
      </w:r>
      <w:r w:rsidRPr="004F31A3">
        <w:rPr>
          <w:rFonts w:hint="cs"/>
          <w:sz w:val="27"/>
          <w:rtl/>
        </w:rPr>
        <w:t xml:space="preserve">. </w:t>
      </w:r>
    </w:p>
    <w:p w:rsidR="0019358B" w:rsidRPr="004F31A3" w:rsidRDefault="0019358B" w:rsidP="00504089">
      <w:pPr>
        <w:rPr>
          <w:sz w:val="27"/>
          <w:rtl/>
        </w:rPr>
      </w:pPr>
      <w:r w:rsidRPr="004F31A3">
        <w:rPr>
          <w:rFonts w:hint="cs"/>
          <w:sz w:val="27"/>
          <w:rtl/>
        </w:rPr>
        <w:t>ولكنْ ي</w:t>
      </w:r>
      <w:r w:rsidR="00E67A8E" w:rsidRPr="004F31A3">
        <w:rPr>
          <w:rFonts w:hint="cs"/>
          <w:sz w:val="27"/>
          <w:rtl/>
        </w:rPr>
        <w:t>َ</w:t>
      </w:r>
      <w:r w:rsidRPr="004F31A3">
        <w:rPr>
          <w:rFonts w:hint="cs"/>
          <w:sz w:val="27"/>
          <w:rtl/>
        </w:rPr>
        <w:t>رِد</w:t>
      </w:r>
      <w:r w:rsidR="00E67A8E" w:rsidRPr="004F31A3">
        <w:rPr>
          <w:rFonts w:hint="cs"/>
          <w:sz w:val="27"/>
          <w:rtl/>
        </w:rPr>
        <w:t>ُ</w:t>
      </w:r>
      <w:r w:rsidRPr="004F31A3">
        <w:rPr>
          <w:rFonts w:hint="cs"/>
          <w:sz w:val="27"/>
          <w:rtl/>
        </w:rPr>
        <w:t xml:space="preserve"> عليه حينئذٍ بأنّه لا وجه للقول في </w:t>
      </w:r>
      <w:r w:rsidRPr="004F31A3">
        <w:rPr>
          <w:rFonts w:hint="cs"/>
          <w:sz w:val="24"/>
          <w:szCs w:val="24"/>
          <w:rtl/>
        </w:rPr>
        <w:t>«</w:t>
      </w:r>
      <w:r w:rsidRPr="004F31A3">
        <w:rPr>
          <w:rFonts w:hint="cs"/>
          <w:sz w:val="27"/>
          <w:rtl/>
        </w:rPr>
        <w:t>الفهرست</w:t>
      </w:r>
      <w:r w:rsidRPr="004F31A3">
        <w:rPr>
          <w:rFonts w:hint="cs"/>
          <w:sz w:val="24"/>
          <w:szCs w:val="24"/>
          <w:rtl/>
        </w:rPr>
        <w:t>»</w:t>
      </w:r>
      <w:r w:rsidRPr="004F31A3">
        <w:rPr>
          <w:rFonts w:hint="cs"/>
          <w:sz w:val="27"/>
          <w:rtl/>
        </w:rPr>
        <w:t xml:space="preserve"> بأنّ في الباب </w:t>
      </w:r>
      <w:r w:rsidR="00A607E9" w:rsidRPr="00A607E9">
        <w:rPr>
          <w:rFonts w:hint="cs"/>
          <w:sz w:val="27"/>
          <w:rtl/>
        </w:rPr>
        <w:t>9</w:t>
      </w:r>
      <w:r w:rsidR="001A2150" w:rsidRPr="001A2150">
        <w:rPr>
          <w:rFonts w:hint="cs"/>
          <w:sz w:val="27"/>
          <w:rtl/>
        </w:rPr>
        <w:t>4</w:t>
      </w:r>
      <w:r w:rsidRPr="004F31A3">
        <w:rPr>
          <w:rFonts w:hint="cs"/>
          <w:sz w:val="27"/>
          <w:rtl/>
        </w:rPr>
        <w:t xml:space="preserve"> حديثاً واحداً فقط. </w:t>
      </w:r>
    </w:p>
    <w:p w:rsidR="0019358B" w:rsidRPr="004F31A3" w:rsidRDefault="0019358B" w:rsidP="00504089">
      <w:pPr>
        <w:rPr>
          <w:sz w:val="27"/>
          <w:rtl/>
        </w:rPr>
      </w:pPr>
      <w:bookmarkStart w:id="135" w:name="_Toc171512656"/>
      <w:r w:rsidRPr="004F31A3">
        <w:rPr>
          <w:rStyle w:val="6Char"/>
          <w:rFonts w:hint="cs"/>
          <w:color w:val="auto"/>
          <w:sz w:val="27"/>
          <w:szCs w:val="27"/>
          <w:rtl/>
        </w:rPr>
        <w:t>وفي بعض الأحيان يكون ذكرُ حديثٍ لا علاقة له بعنوان الباب من باب التمهيد للتعليق على ما جاء في بعض أحاديث الباب من معنىً غريب</w:t>
      </w:r>
      <w:r w:rsidR="00E67A8E" w:rsidRPr="004F31A3">
        <w:rPr>
          <w:rStyle w:val="6Char"/>
          <w:rFonts w:hint="cs"/>
          <w:color w:val="auto"/>
          <w:sz w:val="27"/>
          <w:szCs w:val="27"/>
          <w:rtl/>
        </w:rPr>
        <w:t>ٍ</w:t>
      </w:r>
      <w:r w:rsidRPr="004F31A3">
        <w:rPr>
          <w:rStyle w:val="6Char"/>
          <w:rFonts w:hint="cs"/>
          <w:color w:val="auto"/>
          <w:sz w:val="27"/>
          <w:szCs w:val="27"/>
          <w:rtl/>
        </w:rPr>
        <w:t xml:space="preserve"> ومستهجَن</w:t>
      </w:r>
      <w:bookmarkEnd w:id="135"/>
      <w:r w:rsidR="00E67A8E" w:rsidRPr="004F31A3">
        <w:rPr>
          <w:rStyle w:val="6Char"/>
          <w:rFonts w:hint="cs"/>
          <w:color w:val="auto"/>
          <w:sz w:val="27"/>
          <w:szCs w:val="27"/>
          <w:rtl/>
        </w:rPr>
        <w:t>ٍ</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ما في الباب </w:t>
      </w:r>
      <w:r w:rsidR="001A2150" w:rsidRPr="001A2150">
        <w:rPr>
          <w:rFonts w:hint="cs"/>
          <w:sz w:val="27"/>
          <w:rtl/>
        </w:rPr>
        <w:t>5</w:t>
      </w:r>
      <w:r w:rsidR="00A607E9" w:rsidRPr="00A607E9">
        <w:rPr>
          <w:rFonts w:hint="cs"/>
          <w:sz w:val="27"/>
          <w:rtl/>
        </w:rPr>
        <w:t>8</w:t>
      </w:r>
      <w:r w:rsidRPr="004F31A3">
        <w:rPr>
          <w:rFonts w:hint="cs"/>
          <w:sz w:val="27"/>
          <w:rtl/>
        </w:rPr>
        <w:t xml:space="preserve"> من أبواب المهور، حيث قال: </w:t>
      </w:r>
      <w:r w:rsidRPr="004F31A3">
        <w:rPr>
          <w:rFonts w:hint="cs"/>
          <w:sz w:val="24"/>
          <w:szCs w:val="24"/>
          <w:rtl/>
        </w:rPr>
        <w:t>«</w:t>
      </w:r>
      <w:r w:rsidRPr="004F31A3">
        <w:rPr>
          <w:sz w:val="27"/>
          <w:rtl/>
        </w:rPr>
        <w:t>باب حكم ما لو مات الزوج أو الزوجة قبل الدخول</w:t>
      </w:r>
      <w:r w:rsidR="00E67A8E" w:rsidRPr="004F31A3">
        <w:rPr>
          <w:rFonts w:hint="cs"/>
          <w:sz w:val="27"/>
          <w:rtl/>
        </w:rPr>
        <w:t>،</w:t>
      </w:r>
      <w:r w:rsidRPr="004F31A3">
        <w:rPr>
          <w:sz w:val="27"/>
          <w:rtl/>
        </w:rPr>
        <w:t xml:space="preserve"> هل يثبت نصف المهر المسم</w:t>
      </w:r>
      <w:r w:rsidRPr="004F31A3">
        <w:rPr>
          <w:rFonts w:hint="cs"/>
          <w:sz w:val="27"/>
          <w:rtl/>
        </w:rPr>
        <w:t>ّ</w:t>
      </w:r>
      <w:r w:rsidRPr="004F31A3">
        <w:rPr>
          <w:sz w:val="27"/>
          <w:rtl/>
        </w:rPr>
        <w:t>ى أم كل</w:t>
      </w:r>
      <w:r w:rsidRPr="004F31A3">
        <w:rPr>
          <w:rFonts w:hint="cs"/>
          <w:sz w:val="27"/>
          <w:rtl/>
        </w:rPr>
        <w:t>ّ</w:t>
      </w:r>
      <w:r w:rsidRPr="004F31A3">
        <w:rPr>
          <w:sz w:val="27"/>
          <w:rtl/>
        </w:rPr>
        <w:t>ه</w:t>
      </w:r>
      <w:r w:rsidR="00E67A8E" w:rsidRPr="004F31A3">
        <w:rPr>
          <w:rFonts w:hint="cs"/>
          <w:sz w:val="27"/>
          <w:rtl/>
        </w:rPr>
        <w:t>؟</w:t>
      </w:r>
      <w:r w:rsidRPr="004F31A3">
        <w:rPr>
          <w:rFonts w:hint="cs"/>
          <w:sz w:val="24"/>
          <w:szCs w:val="24"/>
          <w:rtl/>
        </w:rPr>
        <w:t>»</w:t>
      </w:r>
      <w:r w:rsidRPr="004F31A3">
        <w:rPr>
          <w:sz w:val="27"/>
          <w:vertAlign w:val="superscript"/>
          <w:rtl/>
        </w:rPr>
        <w:t>(</w:t>
      </w:r>
      <w:r w:rsidRPr="004F31A3">
        <w:rPr>
          <w:rStyle w:val="ac"/>
          <w:sz w:val="27"/>
          <w:rtl/>
        </w:rPr>
        <w:endnoteReference w:id="757"/>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ثمّ أخذ</w:t>
      </w:r>
      <w:r w:rsidR="00302621" w:rsidRPr="00E75482">
        <w:rPr>
          <w:rFonts w:cs="Mosawi" w:hint="cs"/>
          <w:sz w:val="22"/>
          <w:szCs w:val="22"/>
          <w:rtl/>
        </w:rPr>
        <w:t>&amp;</w:t>
      </w:r>
      <w:r w:rsidRPr="004F31A3">
        <w:rPr>
          <w:rFonts w:hint="cs"/>
          <w:sz w:val="27"/>
          <w:rtl/>
        </w:rPr>
        <w:t xml:space="preserve"> في ذكر أحاديث الباب الدالّة على تلك المسألة، فلمّا وصل إلى الحديث الرابع والعشرين، وهو: </w:t>
      </w:r>
      <w:r w:rsidRPr="004F31A3">
        <w:rPr>
          <w:rFonts w:hint="cs"/>
          <w:sz w:val="24"/>
          <w:szCs w:val="24"/>
          <w:rtl/>
        </w:rPr>
        <w:t>«</w:t>
      </w:r>
      <w:r w:rsidRPr="004F31A3">
        <w:rPr>
          <w:rFonts w:hint="cs"/>
          <w:sz w:val="27"/>
          <w:rtl/>
        </w:rPr>
        <w:t>...</w:t>
      </w:r>
      <w:r w:rsidRPr="004F31A3">
        <w:rPr>
          <w:sz w:val="27"/>
          <w:rtl/>
        </w:rPr>
        <w:t>عن منصور بن حازم</w:t>
      </w:r>
      <w:r w:rsidRPr="004F31A3">
        <w:rPr>
          <w:rFonts w:hint="cs"/>
          <w:sz w:val="27"/>
          <w:rtl/>
        </w:rPr>
        <w:t>،</w:t>
      </w:r>
      <w:r w:rsidRPr="004F31A3">
        <w:rPr>
          <w:sz w:val="27"/>
          <w:rtl/>
        </w:rPr>
        <w:t xml:space="preserve"> قال: قلت</w:t>
      </w:r>
      <w:r w:rsidRPr="004F31A3">
        <w:rPr>
          <w:rFonts w:hint="cs"/>
          <w:sz w:val="27"/>
          <w:rtl/>
        </w:rPr>
        <w:t>ُ</w:t>
      </w:r>
      <w:r w:rsidRPr="004F31A3">
        <w:rPr>
          <w:sz w:val="27"/>
          <w:rtl/>
        </w:rPr>
        <w:t xml:space="preserve"> ل</w:t>
      </w:r>
      <w:r w:rsidRPr="004F31A3">
        <w:rPr>
          <w:rFonts w:hint="cs"/>
          <w:sz w:val="27"/>
          <w:rtl/>
        </w:rPr>
        <w:t>أ</w:t>
      </w:r>
      <w:r w:rsidRPr="004F31A3">
        <w:rPr>
          <w:sz w:val="27"/>
          <w:rtl/>
        </w:rPr>
        <w:t>بي عبد الله</w:t>
      </w:r>
      <w:r w:rsidR="00302621" w:rsidRPr="00304E89">
        <w:rPr>
          <w:rFonts w:cs="Mosawi"/>
          <w:sz w:val="22"/>
          <w:szCs w:val="22"/>
          <w:rtl/>
        </w:rPr>
        <w:t>×</w:t>
      </w:r>
      <w:r w:rsidRPr="004F31A3">
        <w:rPr>
          <w:sz w:val="27"/>
          <w:rtl/>
        </w:rPr>
        <w:t>: رجل تزو</w:t>
      </w:r>
      <w:r w:rsidRPr="004F31A3">
        <w:rPr>
          <w:rFonts w:hint="cs"/>
          <w:sz w:val="27"/>
          <w:rtl/>
        </w:rPr>
        <w:t>ّ</w:t>
      </w:r>
      <w:r w:rsidR="00E67A8E" w:rsidRPr="004F31A3">
        <w:rPr>
          <w:rFonts w:hint="cs"/>
          <w:sz w:val="27"/>
          <w:rtl/>
        </w:rPr>
        <w:t>َ</w:t>
      </w:r>
      <w:r w:rsidRPr="004F31A3">
        <w:rPr>
          <w:sz w:val="27"/>
          <w:rtl/>
        </w:rPr>
        <w:t>ج امرأة</w:t>
      </w:r>
      <w:r w:rsidR="00E67A8E" w:rsidRPr="004F31A3">
        <w:rPr>
          <w:rFonts w:hint="cs"/>
          <w:sz w:val="27"/>
          <w:rtl/>
        </w:rPr>
        <w:t>ً،</w:t>
      </w:r>
      <w:r w:rsidRPr="004F31A3">
        <w:rPr>
          <w:sz w:val="27"/>
          <w:rtl/>
        </w:rPr>
        <w:t xml:space="preserve"> وسم</w:t>
      </w:r>
      <w:r w:rsidRPr="004F31A3">
        <w:rPr>
          <w:rFonts w:hint="cs"/>
          <w:sz w:val="27"/>
          <w:rtl/>
        </w:rPr>
        <w:t>ّ</w:t>
      </w:r>
      <w:r w:rsidRPr="004F31A3">
        <w:rPr>
          <w:sz w:val="27"/>
          <w:rtl/>
        </w:rPr>
        <w:t>ى لها صداقا</w:t>
      </w:r>
      <w:r w:rsidRPr="004F31A3">
        <w:rPr>
          <w:rFonts w:hint="cs"/>
          <w:sz w:val="27"/>
          <w:rtl/>
        </w:rPr>
        <w:t>ً</w:t>
      </w:r>
      <w:r w:rsidR="00E67A8E" w:rsidRPr="004F31A3">
        <w:rPr>
          <w:rFonts w:hint="cs"/>
          <w:sz w:val="27"/>
          <w:rtl/>
        </w:rPr>
        <w:t>،</w:t>
      </w:r>
      <w:r w:rsidRPr="004F31A3">
        <w:rPr>
          <w:sz w:val="27"/>
          <w:rtl/>
        </w:rPr>
        <w:t xml:space="preserve"> ثم</w:t>
      </w:r>
      <w:r w:rsidRPr="004F31A3">
        <w:rPr>
          <w:rFonts w:hint="cs"/>
          <w:sz w:val="27"/>
          <w:rtl/>
        </w:rPr>
        <w:t>ّ</w:t>
      </w:r>
      <w:r w:rsidRPr="004F31A3">
        <w:rPr>
          <w:sz w:val="27"/>
          <w:rtl/>
        </w:rPr>
        <w:t xml:space="preserve"> مات عنها ولم يدخ</w:t>
      </w:r>
      <w:r w:rsidR="00E67A8E" w:rsidRPr="004F31A3">
        <w:rPr>
          <w:rFonts w:hint="cs"/>
          <w:sz w:val="27"/>
          <w:rtl/>
        </w:rPr>
        <w:t>ُ</w:t>
      </w:r>
      <w:r w:rsidRPr="004F31A3">
        <w:rPr>
          <w:sz w:val="27"/>
          <w:rtl/>
        </w:rPr>
        <w:t>ل</w:t>
      </w:r>
      <w:r w:rsidR="00E67A8E" w:rsidRPr="004F31A3">
        <w:rPr>
          <w:rFonts w:hint="cs"/>
          <w:sz w:val="27"/>
          <w:rtl/>
        </w:rPr>
        <w:t>ْ</w:t>
      </w:r>
      <w:r w:rsidRPr="004F31A3">
        <w:rPr>
          <w:sz w:val="27"/>
          <w:rtl/>
        </w:rPr>
        <w:t xml:space="preserve"> بها؟ قال: لها المهر كاملا</w:t>
      </w:r>
      <w:r w:rsidRPr="004F31A3">
        <w:rPr>
          <w:rFonts w:hint="cs"/>
          <w:sz w:val="27"/>
          <w:rtl/>
        </w:rPr>
        <w:t>ً</w:t>
      </w:r>
      <w:r w:rsidRPr="004F31A3">
        <w:rPr>
          <w:sz w:val="27"/>
          <w:rtl/>
        </w:rPr>
        <w:t>، ولها الميراث، قلت</w:t>
      </w:r>
      <w:r w:rsidRPr="004F31A3">
        <w:rPr>
          <w:rFonts w:hint="cs"/>
          <w:sz w:val="27"/>
          <w:rtl/>
        </w:rPr>
        <w:t>ُ</w:t>
      </w:r>
      <w:r w:rsidRPr="004F31A3">
        <w:rPr>
          <w:sz w:val="27"/>
          <w:rtl/>
        </w:rPr>
        <w:t>: فإن</w:t>
      </w:r>
      <w:r w:rsidRPr="004F31A3">
        <w:rPr>
          <w:rFonts w:hint="cs"/>
          <w:sz w:val="27"/>
          <w:rtl/>
        </w:rPr>
        <w:t>ّ</w:t>
      </w:r>
      <w:r w:rsidRPr="004F31A3">
        <w:rPr>
          <w:sz w:val="27"/>
          <w:rtl/>
        </w:rPr>
        <w:t>هم رو</w:t>
      </w:r>
      <w:r w:rsidRPr="004F31A3">
        <w:rPr>
          <w:rFonts w:hint="cs"/>
          <w:sz w:val="27"/>
          <w:rtl/>
        </w:rPr>
        <w:t>َ</w:t>
      </w:r>
      <w:r w:rsidRPr="004F31A3">
        <w:rPr>
          <w:sz w:val="27"/>
          <w:rtl/>
        </w:rPr>
        <w:t>و</w:t>
      </w:r>
      <w:r w:rsidRPr="004F31A3">
        <w:rPr>
          <w:rFonts w:hint="cs"/>
          <w:sz w:val="27"/>
          <w:rtl/>
        </w:rPr>
        <w:t>ْ</w:t>
      </w:r>
      <w:r w:rsidRPr="004F31A3">
        <w:rPr>
          <w:sz w:val="27"/>
          <w:rtl/>
        </w:rPr>
        <w:t>ا عنك أن</w:t>
      </w:r>
      <w:r w:rsidRPr="004F31A3">
        <w:rPr>
          <w:rFonts w:hint="cs"/>
          <w:sz w:val="27"/>
          <w:rtl/>
        </w:rPr>
        <w:t>ّ</w:t>
      </w:r>
      <w:r w:rsidRPr="004F31A3">
        <w:rPr>
          <w:sz w:val="27"/>
          <w:rtl/>
        </w:rPr>
        <w:t xml:space="preserve"> لها نصف المهر؟ قال: </w:t>
      </w:r>
      <w:r w:rsidRPr="004F31A3">
        <w:rPr>
          <w:b/>
          <w:bCs/>
          <w:sz w:val="27"/>
          <w:rtl/>
        </w:rPr>
        <w:t>لا يحفظون عن</w:t>
      </w:r>
      <w:r w:rsidRPr="004F31A3">
        <w:rPr>
          <w:rFonts w:hint="cs"/>
          <w:b/>
          <w:bCs/>
          <w:sz w:val="27"/>
          <w:rtl/>
        </w:rPr>
        <w:t>ّ</w:t>
      </w:r>
      <w:r w:rsidRPr="004F31A3">
        <w:rPr>
          <w:b/>
          <w:bCs/>
          <w:sz w:val="27"/>
          <w:rtl/>
        </w:rPr>
        <w:t>ي</w:t>
      </w:r>
      <w:r w:rsidRPr="004F31A3">
        <w:rPr>
          <w:sz w:val="27"/>
          <w:rtl/>
        </w:rPr>
        <w:t>، إن</w:t>
      </w:r>
      <w:r w:rsidRPr="004F31A3">
        <w:rPr>
          <w:rFonts w:hint="cs"/>
          <w:sz w:val="27"/>
          <w:rtl/>
        </w:rPr>
        <w:t>ّ</w:t>
      </w:r>
      <w:r w:rsidRPr="004F31A3">
        <w:rPr>
          <w:sz w:val="27"/>
          <w:rtl/>
        </w:rPr>
        <w:t>ما ذلك للمطل</w:t>
      </w:r>
      <w:r w:rsidRPr="004F31A3">
        <w:rPr>
          <w:rFonts w:hint="cs"/>
          <w:sz w:val="27"/>
          <w:rtl/>
        </w:rPr>
        <w:t>َّ</w:t>
      </w:r>
      <w:r w:rsidRPr="004F31A3">
        <w:rPr>
          <w:sz w:val="27"/>
          <w:rtl/>
        </w:rPr>
        <w:t>قة</w:t>
      </w:r>
      <w:r w:rsidRPr="004F31A3">
        <w:rPr>
          <w:rFonts w:hint="cs"/>
          <w:sz w:val="24"/>
          <w:szCs w:val="24"/>
          <w:rtl/>
        </w:rPr>
        <w:t>»</w:t>
      </w:r>
      <w:r w:rsidRPr="004F31A3">
        <w:rPr>
          <w:sz w:val="27"/>
          <w:rtl/>
        </w:rPr>
        <w:t>.</w:t>
      </w:r>
    </w:p>
    <w:p w:rsidR="0019358B" w:rsidRPr="004F31A3" w:rsidRDefault="0019358B" w:rsidP="00504089">
      <w:pPr>
        <w:rPr>
          <w:sz w:val="27"/>
          <w:rtl/>
        </w:rPr>
      </w:pPr>
      <w:r w:rsidRPr="004F31A3">
        <w:rPr>
          <w:rFonts w:hint="cs"/>
          <w:sz w:val="27"/>
          <w:rtl/>
        </w:rPr>
        <w:t>وعلَّق</w:t>
      </w:r>
      <w:r w:rsidR="00302621" w:rsidRPr="00E75482">
        <w:rPr>
          <w:rFonts w:cs="Mosawi" w:hint="cs"/>
          <w:sz w:val="22"/>
          <w:szCs w:val="22"/>
          <w:rtl/>
        </w:rPr>
        <w:t>&amp;</w:t>
      </w:r>
      <w:r w:rsidRPr="004F31A3">
        <w:rPr>
          <w:rFonts w:hint="cs"/>
          <w:sz w:val="27"/>
          <w:rtl/>
        </w:rPr>
        <w:t xml:space="preserve"> في الهامش</w:t>
      </w:r>
      <w:r w:rsidRPr="004F31A3">
        <w:rPr>
          <w:rFonts w:ascii="Roumouz1" w:hAnsi="Roumouz1" w:hint="cs"/>
          <w:sz w:val="27"/>
          <w:rtl/>
        </w:rPr>
        <w:t>،</w:t>
      </w:r>
      <w:r w:rsidRPr="004F31A3">
        <w:rPr>
          <w:rFonts w:hint="cs"/>
          <w:sz w:val="27"/>
          <w:rtl/>
        </w:rPr>
        <w:t xml:space="preserve"> على هذا الحديث، بقوله: </w:t>
      </w:r>
      <w:r w:rsidRPr="004F31A3">
        <w:rPr>
          <w:rFonts w:hint="cs"/>
          <w:sz w:val="24"/>
          <w:szCs w:val="24"/>
          <w:rtl/>
        </w:rPr>
        <w:t>«</w:t>
      </w:r>
      <w:r w:rsidRPr="004F31A3">
        <w:rPr>
          <w:sz w:val="27"/>
          <w:rtl/>
        </w:rPr>
        <w:t xml:space="preserve">قوله: </w:t>
      </w:r>
      <w:r w:rsidRPr="004F31A3">
        <w:rPr>
          <w:rFonts w:hint="cs"/>
          <w:sz w:val="24"/>
          <w:szCs w:val="24"/>
          <w:rtl/>
        </w:rPr>
        <w:t>«</w:t>
      </w:r>
      <w:r w:rsidRPr="004F31A3">
        <w:rPr>
          <w:sz w:val="27"/>
          <w:rtl/>
        </w:rPr>
        <w:t>لا يحفظون عن</w:t>
      </w:r>
      <w:r w:rsidRPr="004F31A3">
        <w:rPr>
          <w:rFonts w:hint="cs"/>
          <w:sz w:val="27"/>
          <w:rtl/>
        </w:rPr>
        <w:t>ّ</w:t>
      </w:r>
      <w:r w:rsidRPr="004F31A3">
        <w:rPr>
          <w:sz w:val="27"/>
          <w:rtl/>
        </w:rPr>
        <w:t>ي</w:t>
      </w:r>
      <w:r w:rsidRPr="004F31A3">
        <w:rPr>
          <w:rFonts w:hint="cs"/>
          <w:sz w:val="24"/>
          <w:szCs w:val="24"/>
          <w:rtl/>
        </w:rPr>
        <w:t>»</w:t>
      </w:r>
      <w:r w:rsidRPr="004F31A3">
        <w:rPr>
          <w:sz w:val="27"/>
          <w:rtl/>
        </w:rPr>
        <w:t xml:space="preserve"> كأن</w:t>
      </w:r>
      <w:r w:rsidRPr="004F31A3">
        <w:rPr>
          <w:rFonts w:hint="cs"/>
          <w:sz w:val="27"/>
          <w:rtl/>
        </w:rPr>
        <w:t>ّ</w:t>
      </w:r>
      <w:r w:rsidRPr="004F31A3">
        <w:rPr>
          <w:sz w:val="27"/>
          <w:rtl/>
        </w:rPr>
        <w:t>ه للتقي</w:t>
      </w:r>
      <w:r w:rsidRPr="004F31A3">
        <w:rPr>
          <w:rFonts w:hint="cs"/>
          <w:sz w:val="27"/>
          <w:rtl/>
        </w:rPr>
        <w:t>ّ</w:t>
      </w:r>
      <w:r w:rsidRPr="004F31A3">
        <w:rPr>
          <w:sz w:val="27"/>
          <w:rtl/>
        </w:rPr>
        <w:t>ة، وإلا</w:t>
      </w:r>
      <w:r w:rsidRPr="004F31A3">
        <w:rPr>
          <w:rFonts w:hint="cs"/>
          <w:sz w:val="27"/>
          <w:rtl/>
        </w:rPr>
        <w:t>ّ</w:t>
      </w:r>
      <w:r w:rsidRPr="004F31A3">
        <w:rPr>
          <w:sz w:val="27"/>
          <w:rtl/>
        </w:rPr>
        <w:t xml:space="preserve"> فال</w:t>
      </w:r>
      <w:r w:rsidRPr="004F31A3">
        <w:rPr>
          <w:rFonts w:hint="cs"/>
          <w:sz w:val="27"/>
          <w:rtl/>
        </w:rPr>
        <w:t>أ</w:t>
      </w:r>
      <w:r w:rsidRPr="004F31A3">
        <w:rPr>
          <w:sz w:val="27"/>
          <w:rtl/>
        </w:rPr>
        <w:t>حاديث السابقة وأمثالها يبعد بل يستحيل عدم حفظ رواتها لها</w:t>
      </w:r>
      <w:r w:rsidRPr="004F31A3">
        <w:rPr>
          <w:rFonts w:hint="cs"/>
          <w:sz w:val="27"/>
          <w:rtl/>
        </w:rPr>
        <w:t>،</w:t>
      </w:r>
      <w:r w:rsidRPr="004F31A3">
        <w:rPr>
          <w:sz w:val="27"/>
          <w:rtl/>
        </w:rPr>
        <w:t xml:space="preserve"> فتأم</w:t>
      </w:r>
      <w:r w:rsidRPr="004F31A3">
        <w:rPr>
          <w:rFonts w:hint="cs"/>
          <w:sz w:val="27"/>
          <w:rtl/>
        </w:rPr>
        <w:t>َّ</w:t>
      </w:r>
      <w:r w:rsidRPr="004F31A3">
        <w:rPr>
          <w:sz w:val="27"/>
          <w:rtl/>
        </w:rPr>
        <w:t>ل</w:t>
      </w:r>
      <w:r w:rsidRPr="004F31A3">
        <w:rPr>
          <w:rFonts w:hint="cs"/>
          <w:sz w:val="27"/>
          <w:rtl/>
        </w:rPr>
        <w:t>ْ</w:t>
      </w:r>
      <w:r w:rsidRPr="004F31A3">
        <w:rPr>
          <w:rFonts w:hint="cs"/>
          <w:sz w:val="24"/>
          <w:szCs w:val="24"/>
          <w:rtl/>
        </w:rPr>
        <w:t>»</w:t>
      </w:r>
      <w:r w:rsidRPr="004F31A3">
        <w:rPr>
          <w:sz w:val="27"/>
          <w:vertAlign w:val="superscript"/>
          <w:rtl/>
        </w:rPr>
        <w:t>(</w:t>
      </w:r>
      <w:r w:rsidRPr="004F31A3">
        <w:rPr>
          <w:rStyle w:val="ac"/>
          <w:sz w:val="27"/>
          <w:rtl/>
        </w:rPr>
        <w:endnoteReference w:id="758"/>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ولتأكيد أنّ هذه العبارة منه</w:t>
      </w:r>
      <w:r w:rsidR="00302621" w:rsidRPr="00304E89">
        <w:rPr>
          <w:rFonts w:cs="Mosawi" w:hint="cs"/>
          <w:sz w:val="22"/>
          <w:szCs w:val="22"/>
          <w:rtl/>
        </w:rPr>
        <w:t>×</w:t>
      </w:r>
      <w:r w:rsidRPr="004F31A3">
        <w:rPr>
          <w:rFonts w:hint="cs"/>
          <w:sz w:val="27"/>
          <w:rtl/>
        </w:rPr>
        <w:t xml:space="preserve"> للتقيّة ذكر حديثاً لا علاقة له بعنوان الباب، وهو:</w:t>
      </w:r>
    </w:p>
    <w:p w:rsidR="0019358B" w:rsidRPr="004F31A3" w:rsidRDefault="0019358B" w:rsidP="000A196F">
      <w:pPr>
        <w:rPr>
          <w:sz w:val="27"/>
          <w:rtl/>
        </w:rPr>
      </w:pPr>
      <w:r w:rsidRPr="004F31A3">
        <w:rPr>
          <w:rFonts w:hint="cs"/>
          <w:sz w:val="24"/>
          <w:szCs w:val="24"/>
          <w:rtl/>
        </w:rPr>
        <w:lastRenderedPageBreak/>
        <w:t>«</w:t>
      </w:r>
      <w:r w:rsidR="001A2150" w:rsidRPr="001A2150">
        <w:rPr>
          <w:rFonts w:hint="cs"/>
          <w:sz w:val="27"/>
          <w:rtl/>
        </w:rPr>
        <w:t>25</w:t>
      </w:r>
      <w:r w:rsidRPr="004F31A3">
        <w:rPr>
          <w:rFonts w:hint="cs"/>
          <w:sz w:val="27"/>
          <w:rtl/>
        </w:rPr>
        <w:t xml:space="preserve">ـ </w:t>
      </w:r>
      <w:r w:rsidRPr="004F31A3">
        <w:rPr>
          <w:sz w:val="27"/>
          <w:rtl/>
        </w:rPr>
        <w:t xml:space="preserve">سعد بن عبد الله في </w:t>
      </w:r>
      <w:r w:rsidRPr="004F31A3">
        <w:rPr>
          <w:rFonts w:hint="cs"/>
          <w:sz w:val="24"/>
          <w:szCs w:val="24"/>
          <w:rtl/>
        </w:rPr>
        <w:t>«</w:t>
      </w:r>
      <w:r w:rsidRPr="004F31A3">
        <w:rPr>
          <w:sz w:val="27"/>
          <w:rtl/>
        </w:rPr>
        <w:t>بصائر الدرجات</w:t>
      </w:r>
      <w:r w:rsidRPr="004F31A3">
        <w:rPr>
          <w:rFonts w:hint="cs"/>
          <w:sz w:val="24"/>
          <w:szCs w:val="24"/>
          <w:rtl/>
        </w:rPr>
        <w:t>»</w:t>
      </w:r>
      <w:r w:rsidR="000A196F">
        <w:rPr>
          <w:rFonts w:hint="cs"/>
          <w:sz w:val="27"/>
          <w:rtl/>
        </w:rPr>
        <w:t>...</w:t>
      </w:r>
      <w:r w:rsidRPr="004F31A3">
        <w:rPr>
          <w:rFonts w:hint="cs"/>
          <w:sz w:val="27"/>
          <w:rtl/>
        </w:rPr>
        <w:t>،</w:t>
      </w:r>
      <w:r w:rsidR="00E67A8E" w:rsidRPr="004F31A3">
        <w:rPr>
          <w:rFonts w:hint="cs"/>
          <w:sz w:val="27"/>
          <w:rtl/>
        </w:rPr>
        <w:t xml:space="preserve"> </w:t>
      </w:r>
      <w:r w:rsidRPr="004F31A3">
        <w:rPr>
          <w:sz w:val="27"/>
          <w:rtl/>
        </w:rPr>
        <w:t>عن منصور بن حازم، عن أبي عبد الله</w:t>
      </w:r>
      <w:r w:rsidR="00302621" w:rsidRPr="00304E89">
        <w:rPr>
          <w:rFonts w:cs="Mosawi"/>
          <w:sz w:val="22"/>
          <w:szCs w:val="22"/>
          <w:rtl/>
        </w:rPr>
        <w:t>×</w:t>
      </w:r>
      <w:r w:rsidRPr="004F31A3">
        <w:rPr>
          <w:sz w:val="27"/>
          <w:rtl/>
        </w:rPr>
        <w:t xml:space="preserve"> قال: </w:t>
      </w:r>
      <w:r w:rsidRPr="004F31A3">
        <w:rPr>
          <w:b/>
          <w:bCs/>
          <w:sz w:val="27"/>
          <w:rtl/>
        </w:rPr>
        <w:t>ما أجد أحدا</w:t>
      </w:r>
      <w:r w:rsidRPr="004F31A3">
        <w:rPr>
          <w:rFonts w:hint="cs"/>
          <w:b/>
          <w:bCs/>
          <w:sz w:val="27"/>
          <w:rtl/>
        </w:rPr>
        <w:t>ً</w:t>
      </w:r>
      <w:r w:rsidRPr="004F31A3">
        <w:rPr>
          <w:b/>
          <w:bCs/>
          <w:sz w:val="27"/>
          <w:rtl/>
        </w:rPr>
        <w:t xml:space="preserve"> أحد</w:t>
      </w:r>
      <w:r w:rsidRPr="004F31A3">
        <w:rPr>
          <w:rFonts w:hint="cs"/>
          <w:b/>
          <w:bCs/>
          <w:sz w:val="27"/>
          <w:rtl/>
        </w:rPr>
        <w:t>ّ</w:t>
      </w:r>
      <w:r w:rsidR="00E67A8E" w:rsidRPr="004F31A3">
        <w:rPr>
          <w:rFonts w:hint="cs"/>
          <w:b/>
          <w:bCs/>
          <w:sz w:val="27"/>
          <w:rtl/>
        </w:rPr>
        <w:t>ِ</w:t>
      </w:r>
      <w:r w:rsidRPr="004F31A3">
        <w:rPr>
          <w:b/>
          <w:bCs/>
          <w:sz w:val="27"/>
          <w:rtl/>
        </w:rPr>
        <w:t>ثه</w:t>
      </w:r>
      <w:r w:rsidR="007A4B52" w:rsidRPr="004F31A3">
        <w:rPr>
          <w:rFonts w:hint="cs"/>
          <w:b/>
          <w:bCs/>
          <w:sz w:val="27"/>
          <w:rtl/>
        </w:rPr>
        <w:t>!</w:t>
      </w:r>
      <w:r w:rsidRPr="004F31A3">
        <w:rPr>
          <w:b/>
          <w:bCs/>
          <w:sz w:val="27"/>
          <w:rtl/>
        </w:rPr>
        <w:t xml:space="preserve"> وإن</w:t>
      </w:r>
      <w:r w:rsidRPr="004F31A3">
        <w:rPr>
          <w:rFonts w:hint="cs"/>
          <w:b/>
          <w:bCs/>
          <w:sz w:val="27"/>
          <w:rtl/>
        </w:rPr>
        <w:t>ّ</w:t>
      </w:r>
      <w:r w:rsidRPr="004F31A3">
        <w:rPr>
          <w:b/>
          <w:bCs/>
          <w:sz w:val="27"/>
          <w:rtl/>
        </w:rPr>
        <w:t>ي ل</w:t>
      </w:r>
      <w:r w:rsidRPr="004F31A3">
        <w:rPr>
          <w:rFonts w:hint="cs"/>
          <w:b/>
          <w:bCs/>
          <w:sz w:val="27"/>
          <w:rtl/>
        </w:rPr>
        <w:t>أ</w:t>
      </w:r>
      <w:r w:rsidRPr="004F31A3">
        <w:rPr>
          <w:b/>
          <w:bCs/>
          <w:sz w:val="27"/>
          <w:rtl/>
        </w:rPr>
        <w:t>حد</w:t>
      </w:r>
      <w:r w:rsidRPr="004F31A3">
        <w:rPr>
          <w:rFonts w:hint="cs"/>
          <w:b/>
          <w:bCs/>
          <w:sz w:val="27"/>
          <w:rtl/>
        </w:rPr>
        <w:t>ّ</w:t>
      </w:r>
      <w:r w:rsidRPr="004F31A3">
        <w:rPr>
          <w:b/>
          <w:bCs/>
          <w:sz w:val="27"/>
          <w:rtl/>
        </w:rPr>
        <w:t>ث الرجل بالحديث فيتحد</w:t>
      </w:r>
      <w:r w:rsidRPr="004F31A3">
        <w:rPr>
          <w:rFonts w:hint="cs"/>
          <w:b/>
          <w:bCs/>
          <w:sz w:val="27"/>
          <w:rtl/>
        </w:rPr>
        <w:t>ّ</w:t>
      </w:r>
      <w:r w:rsidRPr="004F31A3">
        <w:rPr>
          <w:b/>
          <w:bCs/>
          <w:sz w:val="27"/>
          <w:rtl/>
        </w:rPr>
        <w:t>ث به</w:t>
      </w:r>
      <w:r w:rsidRPr="004F31A3">
        <w:rPr>
          <w:rFonts w:hint="cs"/>
          <w:b/>
          <w:bCs/>
          <w:sz w:val="27"/>
          <w:rtl/>
        </w:rPr>
        <w:t>،</w:t>
      </w:r>
      <w:r w:rsidRPr="004F31A3">
        <w:rPr>
          <w:b/>
          <w:bCs/>
          <w:sz w:val="27"/>
          <w:rtl/>
        </w:rPr>
        <w:t xml:space="preserve"> فأوتى</w:t>
      </w:r>
      <w:r w:rsidRPr="004F31A3">
        <w:rPr>
          <w:rFonts w:hint="cs"/>
          <w:b/>
          <w:bCs/>
          <w:sz w:val="27"/>
          <w:rtl/>
        </w:rPr>
        <w:t>،</w:t>
      </w:r>
      <w:r w:rsidRPr="004F31A3">
        <w:rPr>
          <w:b/>
          <w:bCs/>
          <w:sz w:val="27"/>
          <w:rtl/>
        </w:rPr>
        <w:t xml:space="preserve"> فأقول: إن</w:t>
      </w:r>
      <w:r w:rsidRPr="004F31A3">
        <w:rPr>
          <w:rFonts w:hint="cs"/>
          <w:b/>
          <w:bCs/>
          <w:sz w:val="27"/>
          <w:rtl/>
        </w:rPr>
        <w:t>ّ</w:t>
      </w:r>
      <w:r w:rsidRPr="004F31A3">
        <w:rPr>
          <w:b/>
          <w:bCs/>
          <w:sz w:val="27"/>
          <w:rtl/>
        </w:rPr>
        <w:t>ي لم أق</w:t>
      </w:r>
      <w:r w:rsidR="00E67A8E" w:rsidRPr="004F31A3">
        <w:rPr>
          <w:rFonts w:hint="cs"/>
          <w:b/>
          <w:bCs/>
          <w:sz w:val="27"/>
          <w:rtl/>
        </w:rPr>
        <w:t>ُ</w:t>
      </w:r>
      <w:r w:rsidRPr="004F31A3">
        <w:rPr>
          <w:b/>
          <w:bCs/>
          <w:sz w:val="27"/>
          <w:rtl/>
        </w:rPr>
        <w:t>ل</w:t>
      </w:r>
      <w:r w:rsidR="00E67A8E" w:rsidRPr="004F31A3">
        <w:rPr>
          <w:rFonts w:hint="cs"/>
          <w:b/>
          <w:bCs/>
          <w:sz w:val="27"/>
          <w:rtl/>
        </w:rPr>
        <w:t>ْ</w:t>
      </w:r>
      <w:r w:rsidRPr="004F31A3">
        <w:rPr>
          <w:b/>
          <w:bCs/>
          <w:sz w:val="27"/>
          <w:rtl/>
        </w:rPr>
        <w:t>ه</w:t>
      </w:r>
      <w:r w:rsidRPr="004F31A3">
        <w:rPr>
          <w:rFonts w:hint="cs"/>
          <w:sz w:val="24"/>
          <w:szCs w:val="24"/>
          <w:rtl/>
        </w:rPr>
        <w:t>»</w:t>
      </w:r>
      <w:r w:rsidRPr="004F31A3">
        <w:rPr>
          <w:sz w:val="27"/>
          <w:rtl/>
        </w:rPr>
        <w:t xml:space="preserve">. </w:t>
      </w:r>
    </w:p>
    <w:p w:rsidR="0019358B" w:rsidRPr="004F31A3" w:rsidRDefault="0019358B" w:rsidP="00504089">
      <w:pPr>
        <w:rPr>
          <w:sz w:val="27"/>
          <w:rtl/>
        </w:rPr>
      </w:pPr>
      <w:r w:rsidRPr="004F31A3">
        <w:rPr>
          <w:rFonts w:hint="cs"/>
          <w:sz w:val="27"/>
          <w:rtl/>
        </w:rPr>
        <w:t>ثمّ قال</w:t>
      </w:r>
      <w:r w:rsidR="00302621" w:rsidRPr="00E75482">
        <w:rPr>
          <w:rFonts w:cs="Mosawi" w:hint="cs"/>
          <w:sz w:val="22"/>
          <w:szCs w:val="22"/>
          <w:rtl/>
        </w:rPr>
        <w:t>&amp;</w:t>
      </w:r>
      <w:r w:rsidRPr="004F31A3">
        <w:rPr>
          <w:rFonts w:hint="cs"/>
          <w:sz w:val="27"/>
          <w:rtl/>
        </w:rPr>
        <w:t xml:space="preserve">: </w:t>
      </w:r>
      <w:r w:rsidRPr="004F31A3">
        <w:rPr>
          <w:rFonts w:hint="cs"/>
          <w:sz w:val="24"/>
          <w:szCs w:val="24"/>
          <w:rtl/>
        </w:rPr>
        <w:t>«</w:t>
      </w:r>
      <w:r w:rsidRPr="004F31A3">
        <w:rPr>
          <w:sz w:val="27"/>
          <w:rtl/>
        </w:rPr>
        <w:t>أقول: هذا قرينة</w:t>
      </w:r>
      <w:r w:rsidRPr="004F31A3">
        <w:rPr>
          <w:rFonts w:hint="cs"/>
          <w:sz w:val="27"/>
          <w:rtl/>
        </w:rPr>
        <w:t>ٌ</w:t>
      </w:r>
      <w:r w:rsidRPr="004F31A3">
        <w:rPr>
          <w:sz w:val="27"/>
          <w:rtl/>
        </w:rPr>
        <w:t xml:space="preserve"> واضحة</w:t>
      </w:r>
      <w:r w:rsidRPr="004F31A3">
        <w:rPr>
          <w:rFonts w:hint="cs"/>
          <w:sz w:val="27"/>
          <w:rtl/>
        </w:rPr>
        <w:t>ٌ</w:t>
      </w:r>
      <w:r w:rsidRPr="004F31A3">
        <w:rPr>
          <w:sz w:val="27"/>
          <w:rtl/>
        </w:rPr>
        <w:t xml:space="preserve"> على حمل حديث منصور بن حازم السابق على التقي</w:t>
      </w:r>
      <w:r w:rsidRPr="004F31A3">
        <w:rPr>
          <w:rFonts w:hint="cs"/>
          <w:sz w:val="27"/>
          <w:rtl/>
        </w:rPr>
        <w:t>ّ</w:t>
      </w:r>
      <w:r w:rsidRPr="004F31A3">
        <w:rPr>
          <w:sz w:val="27"/>
          <w:rtl/>
        </w:rPr>
        <w:t>ة</w:t>
      </w:r>
      <w:r w:rsidRPr="004F31A3">
        <w:rPr>
          <w:rFonts w:hint="cs"/>
          <w:sz w:val="27"/>
          <w:rtl/>
        </w:rPr>
        <w:t>؛</w:t>
      </w:r>
      <w:r w:rsidRPr="004F31A3">
        <w:rPr>
          <w:sz w:val="27"/>
          <w:rtl/>
        </w:rPr>
        <w:t xml:space="preserve"> لتواتر تلك ال</w:t>
      </w:r>
      <w:r w:rsidRPr="004F31A3">
        <w:rPr>
          <w:rFonts w:hint="cs"/>
          <w:sz w:val="27"/>
          <w:rtl/>
        </w:rPr>
        <w:t>أ</w:t>
      </w:r>
      <w:r w:rsidRPr="004F31A3">
        <w:rPr>
          <w:sz w:val="27"/>
          <w:rtl/>
        </w:rPr>
        <w:t>حاديث</w:t>
      </w:r>
      <w:r w:rsidRPr="004F31A3">
        <w:rPr>
          <w:rFonts w:hint="cs"/>
          <w:sz w:val="27"/>
          <w:rtl/>
        </w:rPr>
        <w:t>،</w:t>
      </w:r>
      <w:r w:rsidRPr="004F31A3">
        <w:rPr>
          <w:sz w:val="27"/>
          <w:rtl/>
        </w:rPr>
        <w:t xml:space="preserve"> ووضوحها</w:t>
      </w:r>
      <w:r w:rsidRPr="004F31A3">
        <w:rPr>
          <w:rFonts w:hint="cs"/>
          <w:sz w:val="27"/>
          <w:rtl/>
        </w:rPr>
        <w:t>،</w:t>
      </w:r>
      <w:r w:rsidRPr="004F31A3">
        <w:rPr>
          <w:sz w:val="27"/>
          <w:rtl/>
        </w:rPr>
        <w:t xml:space="preserve"> وثقة رواتها</w:t>
      </w:r>
      <w:r w:rsidRPr="004F31A3">
        <w:rPr>
          <w:rFonts w:hint="cs"/>
          <w:sz w:val="24"/>
          <w:szCs w:val="24"/>
          <w:rtl/>
        </w:rPr>
        <w:t>»</w:t>
      </w:r>
      <w:r w:rsidRPr="004F31A3">
        <w:rPr>
          <w:sz w:val="27"/>
          <w:vertAlign w:val="superscript"/>
          <w:rtl/>
        </w:rPr>
        <w:t>(</w:t>
      </w:r>
      <w:r w:rsidRPr="004F31A3">
        <w:rPr>
          <w:rStyle w:val="ac"/>
          <w:sz w:val="27"/>
          <w:rtl/>
        </w:rPr>
        <w:endnoteReference w:id="759"/>
      </w:r>
      <w:r w:rsidRPr="004F31A3">
        <w:rPr>
          <w:sz w:val="27"/>
          <w:vertAlign w:val="superscript"/>
          <w:rtl/>
        </w:rPr>
        <w:t>)</w:t>
      </w:r>
      <w:r w:rsidRPr="004F31A3">
        <w:rPr>
          <w:rFonts w:hint="cs"/>
          <w:sz w:val="27"/>
          <w:rtl/>
        </w:rPr>
        <w:t>.</w:t>
      </w:r>
    </w:p>
    <w:p w:rsidR="0019358B" w:rsidRPr="004F31A3" w:rsidRDefault="0019358B" w:rsidP="00CB3F07">
      <w:pPr>
        <w:spacing w:line="420" w:lineRule="exact"/>
        <w:rPr>
          <w:sz w:val="27"/>
          <w:rtl/>
        </w:rPr>
      </w:pPr>
    </w:p>
    <w:p w:rsidR="0019358B" w:rsidRPr="004F31A3" w:rsidRDefault="0019358B" w:rsidP="00591B1E">
      <w:pPr>
        <w:pStyle w:val="31"/>
        <w:rPr>
          <w:color w:val="auto"/>
          <w:rtl/>
        </w:rPr>
      </w:pPr>
      <w:bookmarkStart w:id="136" w:name="_Toc171512657"/>
      <w:r w:rsidRPr="004F31A3">
        <w:rPr>
          <w:rFonts w:hint="cs"/>
          <w:color w:val="auto"/>
          <w:rtl/>
        </w:rPr>
        <w:t>تبرير ذلك</w:t>
      </w:r>
      <w:bookmarkEnd w:id="136"/>
    </w:p>
    <w:p w:rsidR="0019358B" w:rsidRPr="004F31A3" w:rsidRDefault="0019358B" w:rsidP="00504089">
      <w:pPr>
        <w:rPr>
          <w:sz w:val="27"/>
          <w:rtl/>
        </w:rPr>
      </w:pPr>
      <w:r w:rsidRPr="004F31A3">
        <w:rPr>
          <w:rFonts w:hint="cs"/>
          <w:b/>
          <w:bCs/>
          <w:sz w:val="27"/>
          <w:rtl/>
        </w:rPr>
        <w:t>وقد يُبرِّر الشيخ الحُرّ</w:t>
      </w:r>
      <w:r w:rsidR="00302621" w:rsidRPr="00E75482">
        <w:rPr>
          <w:rFonts w:cs="Mosawi" w:hint="cs"/>
          <w:b/>
          <w:bCs/>
          <w:sz w:val="22"/>
          <w:szCs w:val="22"/>
          <w:rtl/>
        </w:rPr>
        <w:t>&amp;</w:t>
      </w:r>
      <w:r w:rsidRPr="004F31A3">
        <w:rPr>
          <w:rFonts w:hint="cs"/>
          <w:b/>
          <w:bCs/>
          <w:sz w:val="27"/>
          <w:rtl/>
        </w:rPr>
        <w:t xml:space="preserve"> ذكره لبعض الأحاديث التي لا دلالة فيها على عنوان الباب أو التي في دلالتها على عنوان الباب خفاءٌ</w:t>
      </w:r>
      <w:r w:rsidRPr="004F31A3">
        <w:rPr>
          <w:rFonts w:hint="cs"/>
          <w:sz w:val="27"/>
          <w:rtl/>
        </w:rPr>
        <w:t>، ومن ذلك:</w:t>
      </w:r>
    </w:p>
    <w:p w:rsidR="0019358B" w:rsidRPr="004F31A3" w:rsidRDefault="0019358B" w:rsidP="00504089">
      <w:pPr>
        <w:rPr>
          <w:sz w:val="27"/>
          <w:rtl/>
        </w:rPr>
      </w:pPr>
      <w:r w:rsidRPr="004F31A3">
        <w:rPr>
          <w:rFonts w:hint="cs"/>
          <w:sz w:val="27"/>
          <w:rtl/>
        </w:rPr>
        <w:t xml:space="preserve">* ما في الباب </w:t>
      </w:r>
      <w:r w:rsidR="001A2150" w:rsidRPr="001A2150">
        <w:rPr>
          <w:rFonts w:hint="cs"/>
          <w:sz w:val="27"/>
          <w:rtl/>
        </w:rPr>
        <w:t>2</w:t>
      </w:r>
      <w:r w:rsidR="00A607E9" w:rsidRPr="00A607E9">
        <w:rPr>
          <w:rFonts w:hint="cs"/>
          <w:sz w:val="27"/>
          <w:rtl/>
        </w:rPr>
        <w:t>9</w:t>
      </w:r>
      <w:r w:rsidRPr="004F31A3">
        <w:rPr>
          <w:rFonts w:hint="cs"/>
          <w:sz w:val="27"/>
          <w:rtl/>
        </w:rPr>
        <w:t xml:space="preserve"> من أبواب مقدّمات الطواف، حيث قال: </w:t>
      </w:r>
      <w:r w:rsidRPr="004F31A3">
        <w:rPr>
          <w:rFonts w:hint="cs"/>
          <w:sz w:val="24"/>
          <w:szCs w:val="24"/>
          <w:rtl/>
        </w:rPr>
        <w:t>«</w:t>
      </w:r>
      <w:r w:rsidRPr="004F31A3">
        <w:rPr>
          <w:sz w:val="27"/>
          <w:rtl/>
        </w:rPr>
        <w:t>باب استحباب إكثار النظر إلى الكعبة</w:t>
      </w:r>
      <w:r w:rsidRPr="004F31A3">
        <w:rPr>
          <w:rFonts w:hint="cs"/>
          <w:sz w:val="27"/>
          <w:rtl/>
        </w:rPr>
        <w:t>...</w:t>
      </w:r>
      <w:r w:rsidRPr="004F31A3">
        <w:rPr>
          <w:rFonts w:hint="cs"/>
          <w:sz w:val="24"/>
          <w:szCs w:val="24"/>
          <w:rtl/>
        </w:rPr>
        <w:t>»</w:t>
      </w:r>
      <w:r w:rsidRPr="004F31A3">
        <w:rPr>
          <w:rFonts w:hint="cs"/>
          <w:sz w:val="27"/>
          <w:rtl/>
        </w:rPr>
        <w:t>.</w:t>
      </w:r>
    </w:p>
    <w:p w:rsidR="0019358B" w:rsidRPr="004F31A3" w:rsidRDefault="0019358B" w:rsidP="00504089">
      <w:pPr>
        <w:rPr>
          <w:sz w:val="27"/>
          <w:rtl/>
        </w:rPr>
      </w:pPr>
      <w:r w:rsidRPr="004F31A3">
        <w:rPr>
          <w:rFonts w:hint="cs"/>
          <w:sz w:val="27"/>
          <w:rtl/>
        </w:rPr>
        <w:t>ثمّ أخذ</w:t>
      </w:r>
      <w:r w:rsidR="00302621" w:rsidRPr="00E75482">
        <w:rPr>
          <w:rFonts w:cs="Mosawi" w:hint="cs"/>
          <w:sz w:val="22"/>
          <w:szCs w:val="22"/>
          <w:rtl/>
        </w:rPr>
        <w:t>&amp;</w:t>
      </w:r>
      <w:r w:rsidRPr="004F31A3">
        <w:rPr>
          <w:rFonts w:hint="cs"/>
          <w:sz w:val="27"/>
          <w:rtl/>
        </w:rPr>
        <w:t xml:space="preserve"> في ذكر الأحاديث الدالّة على ما ذكره في العنوان، ومنها: </w:t>
      </w:r>
      <w:r w:rsidRPr="004F31A3">
        <w:rPr>
          <w:rFonts w:hint="cs"/>
          <w:sz w:val="24"/>
          <w:szCs w:val="24"/>
          <w:rtl/>
        </w:rPr>
        <w:t>«</w:t>
      </w:r>
      <w:r w:rsidR="001A2150" w:rsidRPr="001A2150">
        <w:rPr>
          <w:rFonts w:hint="cs"/>
          <w:sz w:val="27"/>
          <w:rtl/>
        </w:rPr>
        <w:t>3</w:t>
      </w:r>
      <w:r w:rsidRPr="004F31A3">
        <w:rPr>
          <w:rFonts w:hint="cs"/>
          <w:sz w:val="27"/>
          <w:rtl/>
        </w:rPr>
        <w:t>ـ ...</w:t>
      </w:r>
      <w:r w:rsidRPr="004F31A3">
        <w:rPr>
          <w:sz w:val="27"/>
          <w:rtl/>
        </w:rPr>
        <w:t>عن أبي عبد الله الخز</w:t>
      </w:r>
      <w:r w:rsidRPr="004F31A3">
        <w:rPr>
          <w:rFonts w:hint="cs"/>
          <w:sz w:val="27"/>
          <w:rtl/>
        </w:rPr>
        <w:t>ّ</w:t>
      </w:r>
      <w:r w:rsidRPr="004F31A3">
        <w:rPr>
          <w:sz w:val="27"/>
          <w:rtl/>
        </w:rPr>
        <w:t>از، عن أبي عبد الله</w:t>
      </w:r>
      <w:r w:rsidR="00302621" w:rsidRPr="00304E89">
        <w:rPr>
          <w:rFonts w:cs="Mosawi"/>
          <w:sz w:val="22"/>
          <w:szCs w:val="22"/>
          <w:rtl/>
        </w:rPr>
        <w:t>×</w:t>
      </w:r>
      <w:r w:rsidRPr="004F31A3">
        <w:rPr>
          <w:sz w:val="27"/>
          <w:rtl/>
        </w:rPr>
        <w:t xml:space="preserve"> قال: إن</w:t>
      </w:r>
      <w:r w:rsidRPr="004F31A3">
        <w:rPr>
          <w:rFonts w:hint="cs"/>
          <w:sz w:val="27"/>
          <w:rtl/>
        </w:rPr>
        <w:t>ّ</w:t>
      </w:r>
      <w:r w:rsidRPr="004F31A3">
        <w:rPr>
          <w:sz w:val="27"/>
          <w:rtl/>
        </w:rPr>
        <w:t xml:space="preserve"> للكعبة للحظة</w:t>
      </w:r>
      <w:r w:rsidR="007A4B52" w:rsidRPr="004F31A3">
        <w:rPr>
          <w:rFonts w:hint="cs"/>
          <w:sz w:val="27"/>
          <w:rtl/>
        </w:rPr>
        <w:t>ٌ</w:t>
      </w:r>
      <w:r w:rsidRPr="004F31A3">
        <w:rPr>
          <w:sz w:val="27"/>
          <w:rtl/>
        </w:rPr>
        <w:t xml:space="preserve"> في كل</w:t>
      </w:r>
      <w:r w:rsidRPr="004F31A3">
        <w:rPr>
          <w:rFonts w:hint="cs"/>
          <w:sz w:val="27"/>
          <w:rtl/>
        </w:rPr>
        <w:t>ّ</w:t>
      </w:r>
      <w:r w:rsidRPr="004F31A3">
        <w:rPr>
          <w:sz w:val="27"/>
          <w:rtl/>
        </w:rPr>
        <w:t xml:space="preserve"> يوم</w:t>
      </w:r>
      <w:r w:rsidR="007A4B52" w:rsidRPr="004F31A3">
        <w:rPr>
          <w:rFonts w:hint="cs"/>
          <w:sz w:val="27"/>
          <w:rtl/>
        </w:rPr>
        <w:t>ٍ</w:t>
      </w:r>
      <w:r w:rsidRPr="004F31A3">
        <w:rPr>
          <w:sz w:val="27"/>
          <w:rtl/>
        </w:rPr>
        <w:t xml:space="preserve"> ي</w:t>
      </w:r>
      <w:r w:rsidRPr="004F31A3">
        <w:rPr>
          <w:rFonts w:hint="cs"/>
          <w:sz w:val="27"/>
          <w:rtl/>
        </w:rPr>
        <w:t>ُ</w:t>
      </w:r>
      <w:r w:rsidRPr="004F31A3">
        <w:rPr>
          <w:sz w:val="27"/>
          <w:rtl/>
        </w:rPr>
        <w:t>غ</w:t>
      </w:r>
      <w:r w:rsidR="007A4B52" w:rsidRPr="004F31A3">
        <w:rPr>
          <w:rFonts w:hint="cs"/>
          <w:sz w:val="27"/>
          <w:rtl/>
        </w:rPr>
        <w:t>ْ</w:t>
      </w:r>
      <w:r w:rsidRPr="004F31A3">
        <w:rPr>
          <w:sz w:val="27"/>
          <w:rtl/>
        </w:rPr>
        <w:t>ف</w:t>
      </w:r>
      <w:r w:rsidR="007A4B52" w:rsidRPr="004F31A3">
        <w:rPr>
          <w:rFonts w:hint="cs"/>
          <w:sz w:val="27"/>
          <w:rtl/>
        </w:rPr>
        <w:t>َ</w:t>
      </w:r>
      <w:r w:rsidRPr="004F31A3">
        <w:rPr>
          <w:sz w:val="27"/>
          <w:rtl/>
        </w:rPr>
        <w:t>ر لم</w:t>
      </w:r>
      <w:r w:rsidR="007A4B52" w:rsidRPr="004F31A3">
        <w:rPr>
          <w:rFonts w:hint="cs"/>
          <w:sz w:val="27"/>
          <w:rtl/>
        </w:rPr>
        <w:t>َ</w:t>
      </w:r>
      <w:r w:rsidRPr="004F31A3">
        <w:rPr>
          <w:sz w:val="27"/>
          <w:rtl/>
        </w:rPr>
        <w:t>ن</w:t>
      </w:r>
      <w:r w:rsidR="007A4B52" w:rsidRPr="004F31A3">
        <w:rPr>
          <w:rFonts w:hint="cs"/>
          <w:sz w:val="27"/>
          <w:rtl/>
        </w:rPr>
        <w:t>ْ</w:t>
      </w:r>
      <w:r w:rsidRPr="004F31A3">
        <w:rPr>
          <w:sz w:val="27"/>
          <w:rtl/>
        </w:rPr>
        <w:t xml:space="preserve"> طاف بها، أو ح</w:t>
      </w:r>
      <w:r w:rsidR="007A4B52" w:rsidRPr="004F31A3">
        <w:rPr>
          <w:rFonts w:hint="cs"/>
          <w:sz w:val="27"/>
          <w:rtl/>
        </w:rPr>
        <w:t>َ</w:t>
      </w:r>
      <w:r w:rsidRPr="004F31A3">
        <w:rPr>
          <w:sz w:val="27"/>
          <w:rtl/>
        </w:rPr>
        <w:t>ن</w:t>
      </w:r>
      <w:r w:rsidRPr="004F31A3">
        <w:rPr>
          <w:rFonts w:hint="cs"/>
          <w:sz w:val="27"/>
          <w:rtl/>
        </w:rPr>
        <w:t>ّ</w:t>
      </w:r>
      <w:r w:rsidR="007A4B52" w:rsidRPr="004F31A3">
        <w:rPr>
          <w:rFonts w:hint="cs"/>
          <w:sz w:val="27"/>
          <w:rtl/>
        </w:rPr>
        <w:t>َ</w:t>
      </w:r>
      <w:r w:rsidRPr="004F31A3">
        <w:rPr>
          <w:sz w:val="27"/>
          <w:rtl/>
        </w:rPr>
        <w:t xml:space="preserve"> قلبه إليها، أو حبسه عنها ع</w:t>
      </w:r>
      <w:r w:rsidR="000A196F">
        <w:rPr>
          <w:rFonts w:hint="cs"/>
          <w:sz w:val="27"/>
          <w:rtl/>
        </w:rPr>
        <w:t>ُ</w:t>
      </w:r>
      <w:r w:rsidRPr="004F31A3">
        <w:rPr>
          <w:sz w:val="27"/>
          <w:rtl/>
        </w:rPr>
        <w:t>ذ</w:t>
      </w:r>
      <w:r w:rsidR="000A196F">
        <w:rPr>
          <w:rFonts w:hint="cs"/>
          <w:sz w:val="27"/>
          <w:rtl/>
        </w:rPr>
        <w:t>ْ</w:t>
      </w:r>
      <w:r w:rsidRPr="004F31A3">
        <w:rPr>
          <w:sz w:val="27"/>
          <w:rtl/>
        </w:rPr>
        <w:t>ر</w:t>
      </w:r>
      <w:r w:rsidR="007A4B52" w:rsidRPr="004F31A3">
        <w:rPr>
          <w:rFonts w:hint="cs"/>
          <w:sz w:val="27"/>
          <w:rtl/>
        </w:rPr>
        <w:t>ٌ</w:t>
      </w:r>
      <w:r w:rsidRPr="004F31A3">
        <w:rPr>
          <w:rFonts w:hint="cs"/>
          <w:sz w:val="24"/>
          <w:szCs w:val="24"/>
          <w:rtl/>
        </w:rPr>
        <w:t>»</w:t>
      </w:r>
      <w:r w:rsidRPr="004F31A3">
        <w:rPr>
          <w:rFonts w:hint="cs"/>
          <w:sz w:val="27"/>
          <w:rtl/>
        </w:rPr>
        <w:t>.</w:t>
      </w:r>
    </w:p>
    <w:p w:rsidR="0019358B" w:rsidRPr="004F31A3" w:rsidRDefault="0019358B" w:rsidP="00504089">
      <w:pPr>
        <w:rPr>
          <w:sz w:val="27"/>
        </w:rPr>
      </w:pPr>
      <w:r w:rsidRPr="004F31A3">
        <w:rPr>
          <w:rFonts w:hint="cs"/>
          <w:sz w:val="27"/>
          <w:rtl/>
        </w:rPr>
        <w:t>وعلَّق</w:t>
      </w:r>
      <w:r w:rsidR="00302621" w:rsidRPr="00E75482">
        <w:rPr>
          <w:rFonts w:cs="Mosawi" w:hint="cs"/>
          <w:sz w:val="22"/>
          <w:szCs w:val="22"/>
          <w:rtl/>
        </w:rPr>
        <w:t>&amp;</w:t>
      </w:r>
      <w:r w:rsidRPr="004F31A3">
        <w:rPr>
          <w:rFonts w:hint="cs"/>
          <w:sz w:val="27"/>
          <w:rtl/>
        </w:rPr>
        <w:t xml:space="preserve"> في الهامش، على هذا الحديث، بقوله: </w:t>
      </w:r>
      <w:r w:rsidRPr="004F31A3">
        <w:rPr>
          <w:rFonts w:hint="cs"/>
          <w:b/>
          <w:bCs/>
          <w:sz w:val="24"/>
          <w:szCs w:val="24"/>
          <w:rtl/>
        </w:rPr>
        <w:t>«</w:t>
      </w:r>
      <w:r w:rsidRPr="004F31A3">
        <w:rPr>
          <w:b/>
          <w:bCs/>
          <w:sz w:val="27"/>
          <w:rtl/>
        </w:rPr>
        <w:t>هذا الحديث أورده الكليني في باب فضل النظر إلى الكعبة، وفي دلالته على ذلك تأم</w:t>
      </w:r>
      <w:r w:rsidRPr="004F31A3">
        <w:rPr>
          <w:rFonts w:hint="cs"/>
          <w:b/>
          <w:bCs/>
          <w:sz w:val="27"/>
          <w:rtl/>
        </w:rPr>
        <w:t>ُّ</w:t>
      </w:r>
      <w:r w:rsidRPr="004F31A3">
        <w:rPr>
          <w:b/>
          <w:bCs/>
          <w:sz w:val="27"/>
          <w:rtl/>
        </w:rPr>
        <w:t>ل</w:t>
      </w:r>
      <w:r w:rsidR="000A196F">
        <w:rPr>
          <w:rFonts w:hint="cs"/>
          <w:b/>
          <w:bCs/>
          <w:sz w:val="27"/>
          <w:rtl/>
        </w:rPr>
        <w:t>ٌ</w:t>
      </w:r>
      <w:r w:rsidRPr="004F31A3">
        <w:rPr>
          <w:rFonts w:hint="cs"/>
          <w:b/>
          <w:bCs/>
          <w:sz w:val="24"/>
          <w:szCs w:val="24"/>
          <w:rtl/>
        </w:rPr>
        <w:t>»</w:t>
      </w:r>
      <w:r w:rsidRPr="004F31A3">
        <w:rPr>
          <w:sz w:val="27"/>
          <w:vertAlign w:val="superscript"/>
          <w:rtl/>
        </w:rPr>
        <w:t>(</w:t>
      </w:r>
      <w:r w:rsidRPr="004F31A3">
        <w:rPr>
          <w:rStyle w:val="ac"/>
          <w:sz w:val="27"/>
          <w:rtl/>
        </w:rPr>
        <w:endnoteReference w:id="760"/>
      </w:r>
      <w:r w:rsidRPr="004F31A3">
        <w:rPr>
          <w:sz w:val="27"/>
          <w:vertAlign w:val="superscript"/>
          <w:rtl/>
        </w:rPr>
        <w:t>)</w:t>
      </w:r>
      <w:r w:rsidRPr="004F31A3">
        <w:rPr>
          <w:sz w:val="27"/>
          <w:rtl/>
        </w:rPr>
        <w:t xml:space="preserve">. </w:t>
      </w:r>
    </w:p>
    <w:p w:rsidR="0019358B" w:rsidRPr="004F31A3" w:rsidRDefault="0019358B" w:rsidP="00504089">
      <w:pPr>
        <w:rPr>
          <w:sz w:val="27"/>
          <w:rtl/>
        </w:rPr>
      </w:pPr>
      <w:r w:rsidRPr="004F31A3">
        <w:rPr>
          <w:rFonts w:hint="cs"/>
          <w:sz w:val="27"/>
          <w:rtl/>
        </w:rPr>
        <w:t>فهو مع تأمُّله في دلالة هذا الحديث على عنوان الباب ذكره فيه متاب</w:t>
      </w:r>
      <w:r w:rsidR="007A4B52" w:rsidRPr="004F31A3">
        <w:rPr>
          <w:rFonts w:hint="cs"/>
          <w:sz w:val="27"/>
          <w:rtl/>
        </w:rPr>
        <w:t>عةً منه للشيخ الكليني</w:t>
      </w:r>
      <w:r w:rsidR="00302621" w:rsidRPr="00E75482">
        <w:rPr>
          <w:rFonts w:cs="Mosawi" w:hint="cs"/>
          <w:sz w:val="22"/>
          <w:szCs w:val="22"/>
          <w:rtl/>
        </w:rPr>
        <w:t>&amp;</w:t>
      </w:r>
      <w:r w:rsidRPr="004F31A3">
        <w:rPr>
          <w:rFonts w:hint="cs"/>
          <w:sz w:val="27"/>
          <w:rtl/>
        </w:rPr>
        <w:t>.</w:t>
      </w:r>
    </w:p>
    <w:p w:rsidR="0019358B" w:rsidRPr="004F31A3" w:rsidRDefault="0019358B" w:rsidP="00504089">
      <w:pPr>
        <w:rPr>
          <w:sz w:val="27"/>
        </w:rPr>
      </w:pPr>
      <w:r w:rsidRPr="004F31A3">
        <w:rPr>
          <w:rFonts w:hint="cs"/>
          <w:sz w:val="27"/>
          <w:rtl/>
        </w:rPr>
        <w:t xml:space="preserve">* وما في الباب </w:t>
      </w:r>
      <w:r w:rsidR="00CC7A0A" w:rsidRPr="00CC7A0A">
        <w:rPr>
          <w:rFonts w:hint="cs"/>
          <w:sz w:val="27"/>
          <w:rtl/>
        </w:rPr>
        <w:t>1</w:t>
      </w:r>
      <w:r w:rsidR="00A607E9" w:rsidRPr="00A607E9">
        <w:rPr>
          <w:rFonts w:hint="cs"/>
          <w:sz w:val="27"/>
          <w:rtl/>
        </w:rPr>
        <w:t>0</w:t>
      </w:r>
      <w:r w:rsidR="00CC7A0A" w:rsidRPr="00CC7A0A">
        <w:rPr>
          <w:rFonts w:hint="cs"/>
          <w:sz w:val="27"/>
          <w:rtl/>
        </w:rPr>
        <w:t>1</w:t>
      </w:r>
      <w:r w:rsidRPr="004F31A3">
        <w:rPr>
          <w:rFonts w:hint="cs"/>
          <w:sz w:val="27"/>
          <w:rtl/>
        </w:rPr>
        <w:t xml:space="preserve"> من أبواب ما يُك</w:t>
      </w:r>
      <w:r w:rsidR="007A4B52" w:rsidRPr="004F31A3">
        <w:rPr>
          <w:rFonts w:hint="cs"/>
          <w:sz w:val="27"/>
          <w:rtl/>
        </w:rPr>
        <w:t>ْ</w:t>
      </w:r>
      <w:r w:rsidRPr="004F31A3">
        <w:rPr>
          <w:rFonts w:hint="cs"/>
          <w:sz w:val="27"/>
          <w:rtl/>
        </w:rPr>
        <w:t>ت</w:t>
      </w:r>
      <w:r w:rsidR="007A4B52" w:rsidRPr="004F31A3">
        <w:rPr>
          <w:rFonts w:hint="cs"/>
          <w:sz w:val="27"/>
          <w:rtl/>
        </w:rPr>
        <w:t>َ</w:t>
      </w:r>
      <w:r w:rsidRPr="004F31A3">
        <w:rPr>
          <w:rFonts w:hint="cs"/>
          <w:sz w:val="27"/>
          <w:rtl/>
        </w:rPr>
        <w:t>س</w:t>
      </w:r>
      <w:r w:rsidR="007A4B52" w:rsidRPr="004F31A3">
        <w:rPr>
          <w:rFonts w:hint="cs"/>
          <w:sz w:val="27"/>
          <w:rtl/>
        </w:rPr>
        <w:t>َ</w:t>
      </w:r>
      <w:r w:rsidRPr="004F31A3">
        <w:rPr>
          <w:rFonts w:hint="cs"/>
          <w:sz w:val="27"/>
          <w:rtl/>
        </w:rPr>
        <w:t xml:space="preserve">ب به، حيث قال: </w:t>
      </w:r>
      <w:r w:rsidRPr="004F31A3">
        <w:rPr>
          <w:rFonts w:hint="cs"/>
          <w:sz w:val="24"/>
          <w:szCs w:val="24"/>
          <w:rtl/>
        </w:rPr>
        <w:t>«</w:t>
      </w:r>
      <w:r w:rsidRPr="004F31A3">
        <w:rPr>
          <w:sz w:val="27"/>
          <w:rtl/>
        </w:rPr>
        <w:t>باب تحريم سماع الغناء والملاهي</w:t>
      </w:r>
      <w:r w:rsidRPr="004F31A3">
        <w:rPr>
          <w:rFonts w:hint="cs"/>
          <w:sz w:val="24"/>
          <w:szCs w:val="24"/>
          <w:rtl/>
        </w:rPr>
        <w:t>»</w:t>
      </w:r>
      <w:r w:rsidRPr="004F31A3">
        <w:rPr>
          <w:rFonts w:hint="cs"/>
          <w:sz w:val="27"/>
          <w:rtl/>
        </w:rPr>
        <w:t>.</w:t>
      </w:r>
      <w:r w:rsidRPr="004F31A3">
        <w:rPr>
          <w:sz w:val="27"/>
          <w:rtl/>
        </w:rPr>
        <w:t xml:space="preserve"> </w:t>
      </w:r>
    </w:p>
    <w:p w:rsidR="0019358B" w:rsidRPr="004F31A3" w:rsidRDefault="0019358B" w:rsidP="00504089">
      <w:pPr>
        <w:rPr>
          <w:sz w:val="27"/>
        </w:rPr>
      </w:pPr>
      <w:r w:rsidRPr="004F31A3">
        <w:rPr>
          <w:rFonts w:hint="cs"/>
          <w:sz w:val="27"/>
          <w:rtl/>
        </w:rPr>
        <w:t>ثمّ أخذ</w:t>
      </w:r>
      <w:r w:rsidR="00302621" w:rsidRPr="00E75482">
        <w:rPr>
          <w:rFonts w:cs="Mosawi" w:hint="cs"/>
          <w:sz w:val="22"/>
          <w:szCs w:val="22"/>
          <w:rtl/>
        </w:rPr>
        <w:t>&amp;</w:t>
      </w:r>
      <w:r w:rsidRPr="004F31A3">
        <w:rPr>
          <w:rFonts w:hint="cs"/>
          <w:sz w:val="27"/>
          <w:rtl/>
        </w:rPr>
        <w:t xml:space="preserve"> في ذكر الأحاديث الدالّة على ما ذكره في العنوان، ومنها: </w:t>
      </w:r>
      <w:r w:rsidRPr="004F31A3">
        <w:rPr>
          <w:rFonts w:hint="cs"/>
          <w:sz w:val="24"/>
          <w:szCs w:val="24"/>
          <w:rtl/>
        </w:rPr>
        <w:t>«</w:t>
      </w:r>
      <w:r w:rsidR="001A2150" w:rsidRPr="001A2150">
        <w:rPr>
          <w:sz w:val="27"/>
          <w:rtl/>
        </w:rPr>
        <w:t>4</w:t>
      </w:r>
      <w:r w:rsidRPr="004F31A3">
        <w:rPr>
          <w:sz w:val="27"/>
          <w:rtl/>
        </w:rPr>
        <w:t xml:space="preserve">ـ </w:t>
      </w:r>
      <w:r w:rsidRPr="004F31A3">
        <w:rPr>
          <w:rFonts w:hint="cs"/>
          <w:sz w:val="27"/>
          <w:rtl/>
        </w:rPr>
        <w:t>...</w:t>
      </w:r>
      <w:r w:rsidRPr="004F31A3">
        <w:rPr>
          <w:sz w:val="27"/>
          <w:rtl/>
        </w:rPr>
        <w:t>عن عاصم بن ح</w:t>
      </w:r>
      <w:r w:rsidR="007A4B52" w:rsidRPr="004F31A3">
        <w:rPr>
          <w:rFonts w:hint="cs"/>
          <w:sz w:val="27"/>
          <w:rtl/>
        </w:rPr>
        <w:t>ُ</w:t>
      </w:r>
      <w:r w:rsidRPr="004F31A3">
        <w:rPr>
          <w:sz w:val="27"/>
          <w:rtl/>
        </w:rPr>
        <w:t>م</w:t>
      </w:r>
      <w:r w:rsidR="007A4B52" w:rsidRPr="004F31A3">
        <w:rPr>
          <w:rFonts w:hint="cs"/>
          <w:sz w:val="27"/>
          <w:rtl/>
        </w:rPr>
        <w:t>َ</w:t>
      </w:r>
      <w:r w:rsidRPr="004F31A3">
        <w:rPr>
          <w:sz w:val="27"/>
          <w:rtl/>
        </w:rPr>
        <w:t>ي</w:t>
      </w:r>
      <w:r w:rsidR="007A4B52" w:rsidRPr="004F31A3">
        <w:rPr>
          <w:rFonts w:hint="cs"/>
          <w:sz w:val="27"/>
          <w:rtl/>
        </w:rPr>
        <w:t>ْ</w:t>
      </w:r>
      <w:r w:rsidRPr="004F31A3">
        <w:rPr>
          <w:sz w:val="27"/>
          <w:rtl/>
        </w:rPr>
        <w:t>د قال: قال لي أبو عبد الله</w:t>
      </w:r>
      <w:r w:rsidR="00302621" w:rsidRPr="00304E89">
        <w:rPr>
          <w:rFonts w:cs="Mosawi"/>
          <w:sz w:val="22"/>
          <w:szCs w:val="22"/>
          <w:rtl/>
        </w:rPr>
        <w:t>×</w:t>
      </w:r>
      <w:r w:rsidRPr="004F31A3">
        <w:rPr>
          <w:sz w:val="27"/>
          <w:rtl/>
        </w:rPr>
        <w:t>: أن</w:t>
      </w:r>
      <w:r w:rsidRPr="004F31A3">
        <w:rPr>
          <w:rFonts w:hint="cs"/>
          <w:sz w:val="27"/>
          <w:rtl/>
        </w:rPr>
        <w:t>ّ</w:t>
      </w:r>
      <w:r w:rsidRPr="004F31A3">
        <w:rPr>
          <w:sz w:val="27"/>
          <w:rtl/>
        </w:rPr>
        <w:t>ى كنت</w:t>
      </w:r>
      <w:r w:rsidRPr="004F31A3">
        <w:rPr>
          <w:rFonts w:hint="cs"/>
          <w:sz w:val="27"/>
          <w:rtl/>
        </w:rPr>
        <w:t>َ</w:t>
      </w:r>
      <w:r w:rsidRPr="004F31A3">
        <w:rPr>
          <w:sz w:val="27"/>
          <w:rtl/>
        </w:rPr>
        <w:t>؟ فظنن</w:t>
      </w:r>
      <w:r w:rsidR="007A4B52" w:rsidRPr="004F31A3">
        <w:rPr>
          <w:rFonts w:hint="cs"/>
          <w:sz w:val="27"/>
          <w:rtl/>
        </w:rPr>
        <w:t>ْ</w:t>
      </w:r>
      <w:r w:rsidRPr="004F31A3">
        <w:rPr>
          <w:sz w:val="27"/>
          <w:rtl/>
        </w:rPr>
        <w:t>ت</w:t>
      </w:r>
      <w:r w:rsidRPr="004F31A3">
        <w:rPr>
          <w:rFonts w:hint="cs"/>
          <w:sz w:val="27"/>
          <w:rtl/>
        </w:rPr>
        <w:t>ُ</w:t>
      </w:r>
      <w:r w:rsidRPr="004F31A3">
        <w:rPr>
          <w:sz w:val="27"/>
          <w:rtl/>
        </w:rPr>
        <w:t xml:space="preserve"> أن</w:t>
      </w:r>
      <w:r w:rsidRPr="004F31A3">
        <w:rPr>
          <w:rFonts w:hint="cs"/>
          <w:sz w:val="27"/>
          <w:rtl/>
        </w:rPr>
        <w:t>ّ</w:t>
      </w:r>
      <w:r w:rsidRPr="004F31A3">
        <w:rPr>
          <w:sz w:val="27"/>
          <w:rtl/>
        </w:rPr>
        <w:t>ه قد عرف الموضع، فقلت</w:t>
      </w:r>
      <w:r w:rsidRPr="004F31A3">
        <w:rPr>
          <w:rFonts w:hint="cs"/>
          <w:sz w:val="27"/>
          <w:rtl/>
        </w:rPr>
        <w:t>ُ</w:t>
      </w:r>
      <w:r w:rsidRPr="004F31A3">
        <w:rPr>
          <w:sz w:val="27"/>
          <w:rtl/>
        </w:rPr>
        <w:t>: ج</w:t>
      </w:r>
      <w:r w:rsidRPr="004F31A3">
        <w:rPr>
          <w:rFonts w:hint="cs"/>
          <w:sz w:val="27"/>
          <w:rtl/>
        </w:rPr>
        <w:t>ُ</w:t>
      </w:r>
      <w:r w:rsidRPr="004F31A3">
        <w:rPr>
          <w:sz w:val="27"/>
          <w:rtl/>
        </w:rPr>
        <w:t>علت</w:t>
      </w:r>
      <w:r w:rsidR="007A4B52" w:rsidRPr="004F31A3">
        <w:rPr>
          <w:rFonts w:hint="cs"/>
          <w:sz w:val="27"/>
          <w:rtl/>
        </w:rPr>
        <w:t>ُ</w:t>
      </w:r>
      <w:r w:rsidRPr="004F31A3">
        <w:rPr>
          <w:sz w:val="27"/>
          <w:rtl/>
        </w:rPr>
        <w:t xml:space="preserve"> فداك</w:t>
      </w:r>
      <w:r w:rsidRPr="004F31A3">
        <w:rPr>
          <w:rFonts w:hint="cs"/>
          <w:sz w:val="27"/>
          <w:rtl/>
        </w:rPr>
        <w:t>،</w:t>
      </w:r>
      <w:r w:rsidRPr="004F31A3">
        <w:rPr>
          <w:sz w:val="27"/>
          <w:rtl/>
        </w:rPr>
        <w:t xml:space="preserve"> إن</w:t>
      </w:r>
      <w:r w:rsidRPr="004F31A3">
        <w:rPr>
          <w:rFonts w:hint="cs"/>
          <w:sz w:val="27"/>
          <w:rtl/>
        </w:rPr>
        <w:t>ّ</w:t>
      </w:r>
      <w:r w:rsidRPr="004F31A3">
        <w:rPr>
          <w:sz w:val="27"/>
          <w:rtl/>
        </w:rPr>
        <w:t>ي كنت</w:t>
      </w:r>
      <w:r w:rsidRPr="004F31A3">
        <w:rPr>
          <w:rFonts w:hint="cs"/>
          <w:sz w:val="27"/>
          <w:rtl/>
        </w:rPr>
        <w:t>ُ</w:t>
      </w:r>
      <w:r w:rsidRPr="004F31A3">
        <w:rPr>
          <w:sz w:val="27"/>
          <w:rtl/>
        </w:rPr>
        <w:t xml:space="preserve"> مر</w:t>
      </w:r>
      <w:r w:rsidR="007A4B52" w:rsidRPr="004F31A3">
        <w:rPr>
          <w:rFonts w:hint="cs"/>
          <w:sz w:val="27"/>
          <w:rtl/>
        </w:rPr>
        <w:t>َ</w:t>
      </w:r>
      <w:r w:rsidRPr="004F31A3">
        <w:rPr>
          <w:sz w:val="27"/>
          <w:rtl/>
        </w:rPr>
        <w:t>ر</w:t>
      </w:r>
      <w:r w:rsidR="007A4B52" w:rsidRPr="004F31A3">
        <w:rPr>
          <w:rFonts w:hint="cs"/>
          <w:sz w:val="27"/>
          <w:rtl/>
        </w:rPr>
        <w:t>ْ</w:t>
      </w:r>
      <w:r w:rsidRPr="004F31A3">
        <w:rPr>
          <w:sz w:val="27"/>
          <w:rtl/>
        </w:rPr>
        <w:t>ت</w:t>
      </w:r>
      <w:r w:rsidRPr="004F31A3">
        <w:rPr>
          <w:rFonts w:hint="cs"/>
          <w:sz w:val="27"/>
          <w:rtl/>
        </w:rPr>
        <w:t>ُ</w:t>
      </w:r>
      <w:r w:rsidRPr="004F31A3">
        <w:rPr>
          <w:sz w:val="27"/>
          <w:rtl/>
        </w:rPr>
        <w:t xml:space="preserve"> بفلان</w:t>
      </w:r>
      <w:r w:rsidR="007A4B52" w:rsidRPr="004F31A3">
        <w:rPr>
          <w:rFonts w:hint="cs"/>
          <w:sz w:val="27"/>
          <w:rtl/>
        </w:rPr>
        <w:t>ٍ</w:t>
      </w:r>
      <w:r w:rsidRPr="004F31A3">
        <w:rPr>
          <w:rFonts w:hint="cs"/>
          <w:sz w:val="27"/>
          <w:rtl/>
        </w:rPr>
        <w:t>،</w:t>
      </w:r>
      <w:r w:rsidRPr="004F31A3">
        <w:rPr>
          <w:sz w:val="27"/>
          <w:rtl/>
        </w:rPr>
        <w:t xml:space="preserve"> فدخلت</w:t>
      </w:r>
      <w:r w:rsidRPr="004F31A3">
        <w:rPr>
          <w:rFonts w:hint="cs"/>
          <w:sz w:val="27"/>
          <w:rtl/>
        </w:rPr>
        <w:t>ُ</w:t>
      </w:r>
      <w:r w:rsidRPr="004F31A3">
        <w:rPr>
          <w:sz w:val="27"/>
          <w:rtl/>
        </w:rPr>
        <w:t xml:space="preserve"> إلى داره</w:t>
      </w:r>
      <w:r w:rsidRPr="004F31A3">
        <w:rPr>
          <w:rFonts w:hint="cs"/>
          <w:sz w:val="27"/>
          <w:rtl/>
        </w:rPr>
        <w:t>،</w:t>
      </w:r>
      <w:r w:rsidRPr="004F31A3">
        <w:rPr>
          <w:sz w:val="27"/>
          <w:rtl/>
        </w:rPr>
        <w:t xml:space="preserve"> ونظرت</w:t>
      </w:r>
      <w:r w:rsidRPr="004F31A3">
        <w:rPr>
          <w:rFonts w:hint="cs"/>
          <w:sz w:val="27"/>
          <w:rtl/>
        </w:rPr>
        <w:t>ُ</w:t>
      </w:r>
      <w:r w:rsidRPr="004F31A3">
        <w:rPr>
          <w:sz w:val="27"/>
          <w:rtl/>
        </w:rPr>
        <w:t xml:space="preserve"> إلى جواريه، فقال: ذاك مجلس</w:t>
      </w:r>
      <w:r w:rsidRPr="004F31A3">
        <w:rPr>
          <w:rFonts w:hint="cs"/>
          <w:sz w:val="27"/>
          <w:rtl/>
        </w:rPr>
        <w:t>ٌ</w:t>
      </w:r>
      <w:r w:rsidRPr="004F31A3">
        <w:rPr>
          <w:sz w:val="27"/>
          <w:rtl/>
        </w:rPr>
        <w:t xml:space="preserve"> لا ينظر الله عزَّ وجلَّ إلى أهله، </w:t>
      </w:r>
      <w:r w:rsidRPr="004F31A3">
        <w:rPr>
          <w:rFonts w:hint="cs"/>
          <w:sz w:val="27"/>
          <w:rtl/>
        </w:rPr>
        <w:t>أ</w:t>
      </w:r>
      <w:r w:rsidRPr="004F31A3">
        <w:rPr>
          <w:sz w:val="27"/>
          <w:rtl/>
        </w:rPr>
        <w:t>م</w:t>
      </w:r>
      <w:r w:rsidR="007A4B52" w:rsidRPr="004F31A3">
        <w:rPr>
          <w:rFonts w:hint="cs"/>
          <w:sz w:val="27"/>
          <w:rtl/>
        </w:rPr>
        <w:t>ِ</w:t>
      </w:r>
      <w:r w:rsidRPr="004F31A3">
        <w:rPr>
          <w:sz w:val="27"/>
          <w:rtl/>
        </w:rPr>
        <w:t>ن</w:t>
      </w:r>
      <w:r w:rsidR="007A4B52" w:rsidRPr="004F31A3">
        <w:rPr>
          <w:rFonts w:hint="cs"/>
          <w:sz w:val="27"/>
          <w:rtl/>
        </w:rPr>
        <w:t>ْ</w:t>
      </w:r>
      <w:r w:rsidRPr="004F31A3">
        <w:rPr>
          <w:sz w:val="27"/>
          <w:rtl/>
        </w:rPr>
        <w:t>ت</w:t>
      </w:r>
      <w:r w:rsidRPr="004F31A3">
        <w:rPr>
          <w:rFonts w:hint="cs"/>
          <w:sz w:val="27"/>
          <w:rtl/>
        </w:rPr>
        <w:t>َ</w:t>
      </w:r>
      <w:r w:rsidRPr="004F31A3">
        <w:rPr>
          <w:sz w:val="27"/>
          <w:rtl/>
        </w:rPr>
        <w:t xml:space="preserve"> الله على أهلك ومالك</w:t>
      </w:r>
      <w:r w:rsidRPr="004F31A3">
        <w:rPr>
          <w:rFonts w:hint="cs"/>
          <w:sz w:val="24"/>
          <w:szCs w:val="24"/>
          <w:rtl/>
        </w:rPr>
        <w:t>»</w:t>
      </w:r>
      <w:r w:rsidRPr="004F31A3">
        <w:rPr>
          <w:rFonts w:hint="cs"/>
          <w:sz w:val="27"/>
          <w:rtl/>
        </w:rPr>
        <w:t>.</w:t>
      </w:r>
      <w:r w:rsidRPr="004F31A3">
        <w:rPr>
          <w:sz w:val="27"/>
          <w:rtl/>
        </w:rPr>
        <w:t xml:space="preserve"> </w:t>
      </w:r>
    </w:p>
    <w:p w:rsidR="0019358B" w:rsidRPr="004F31A3" w:rsidRDefault="0019358B" w:rsidP="00504089">
      <w:pPr>
        <w:rPr>
          <w:sz w:val="27"/>
          <w:rtl/>
        </w:rPr>
      </w:pPr>
      <w:r w:rsidRPr="004F31A3">
        <w:rPr>
          <w:rFonts w:hint="cs"/>
          <w:sz w:val="27"/>
          <w:rtl/>
        </w:rPr>
        <w:t>وعلَّق</w:t>
      </w:r>
      <w:r w:rsidR="00302621" w:rsidRPr="00E75482">
        <w:rPr>
          <w:rFonts w:cs="Mosawi" w:hint="cs"/>
          <w:sz w:val="22"/>
          <w:szCs w:val="22"/>
          <w:rtl/>
        </w:rPr>
        <w:t>&amp;</w:t>
      </w:r>
      <w:r w:rsidRPr="004F31A3">
        <w:rPr>
          <w:rFonts w:hint="cs"/>
          <w:sz w:val="27"/>
          <w:rtl/>
        </w:rPr>
        <w:t xml:space="preserve"> في الهامش، على </w:t>
      </w:r>
      <w:r w:rsidRPr="004F31A3">
        <w:rPr>
          <w:sz w:val="27"/>
          <w:rtl/>
        </w:rPr>
        <w:t xml:space="preserve">هذا </w:t>
      </w:r>
      <w:r w:rsidRPr="004F31A3">
        <w:rPr>
          <w:rFonts w:hint="cs"/>
          <w:sz w:val="27"/>
          <w:rtl/>
        </w:rPr>
        <w:t xml:space="preserve">الحديث، بقوله: </w:t>
      </w:r>
      <w:r w:rsidRPr="004F31A3">
        <w:rPr>
          <w:rFonts w:hint="cs"/>
          <w:sz w:val="24"/>
          <w:szCs w:val="24"/>
          <w:rtl/>
        </w:rPr>
        <w:t>«</w:t>
      </w:r>
      <w:r w:rsidRPr="004F31A3">
        <w:rPr>
          <w:b/>
          <w:bCs/>
          <w:sz w:val="27"/>
          <w:rtl/>
        </w:rPr>
        <w:t>لا تصريح فيه بالغناء، لكن</w:t>
      </w:r>
      <w:r w:rsidR="007A4B52" w:rsidRPr="004F31A3">
        <w:rPr>
          <w:rFonts w:hint="cs"/>
          <w:b/>
          <w:bCs/>
          <w:sz w:val="27"/>
          <w:rtl/>
        </w:rPr>
        <w:t>ْ</w:t>
      </w:r>
      <w:r w:rsidRPr="004F31A3">
        <w:rPr>
          <w:b/>
          <w:bCs/>
          <w:sz w:val="27"/>
          <w:rtl/>
        </w:rPr>
        <w:t xml:space="preserve"> </w:t>
      </w:r>
      <w:r w:rsidRPr="004F31A3">
        <w:rPr>
          <w:b/>
          <w:bCs/>
          <w:sz w:val="27"/>
          <w:rtl/>
        </w:rPr>
        <w:lastRenderedPageBreak/>
        <w:t>فهم الكليني</w:t>
      </w:r>
      <w:r w:rsidRPr="004F31A3">
        <w:rPr>
          <w:rFonts w:hint="cs"/>
          <w:b/>
          <w:bCs/>
          <w:sz w:val="27"/>
          <w:rtl/>
        </w:rPr>
        <w:t>ّ</w:t>
      </w:r>
      <w:r w:rsidRPr="004F31A3">
        <w:rPr>
          <w:b/>
          <w:bCs/>
          <w:sz w:val="27"/>
          <w:rtl/>
        </w:rPr>
        <w:t xml:space="preserve"> منه ذلك فأورده في باب الغناء، وقرينت</w:t>
      </w:r>
      <w:r w:rsidRPr="004F31A3">
        <w:rPr>
          <w:rFonts w:hint="cs"/>
          <w:b/>
          <w:bCs/>
          <w:sz w:val="27"/>
          <w:rtl/>
        </w:rPr>
        <w:t>ُ</w:t>
      </w:r>
      <w:r w:rsidRPr="004F31A3">
        <w:rPr>
          <w:b/>
          <w:bCs/>
          <w:sz w:val="27"/>
          <w:rtl/>
        </w:rPr>
        <w:t>ه أن</w:t>
      </w:r>
      <w:r w:rsidRPr="004F31A3">
        <w:rPr>
          <w:rFonts w:hint="cs"/>
          <w:b/>
          <w:bCs/>
          <w:sz w:val="27"/>
          <w:rtl/>
        </w:rPr>
        <w:t>ّ</w:t>
      </w:r>
      <w:r w:rsidRPr="004F31A3">
        <w:rPr>
          <w:b/>
          <w:bCs/>
          <w:sz w:val="27"/>
          <w:rtl/>
        </w:rPr>
        <w:t>ه لا وجه للتهديد لولاه</w:t>
      </w:r>
      <w:r w:rsidRPr="004F31A3">
        <w:rPr>
          <w:rFonts w:hint="cs"/>
          <w:b/>
          <w:bCs/>
          <w:sz w:val="27"/>
          <w:rtl/>
        </w:rPr>
        <w:t>؛</w:t>
      </w:r>
      <w:r w:rsidRPr="004F31A3">
        <w:rPr>
          <w:b/>
          <w:bCs/>
          <w:sz w:val="27"/>
          <w:rtl/>
        </w:rPr>
        <w:t xml:space="preserve"> لأن</w:t>
      </w:r>
      <w:r w:rsidRPr="004F31A3">
        <w:rPr>
          <w:rFonts w:hint="cs"/>
          <w:b/>
          <w:bCs/>
          <w:sz w:val="27"/>
          <w:rtl/>
        </w:rPr>
        <w:t>ّ</w:t>
      </w:r>
      <w:r w:rsidRPr="004F31A3">
        <w:rPr>
          <w:b/>
          <w:bCs/>
          <w:sz w:val="27"/>
          <w:rtl/>
        </w:rPr>
        <w:t xml:space="preserve"> النظر إلى الجواري بإذن سي</w:t>
      </w:r>
      <w:r w:rsidRPr="004F31A3">
        <w:rPr>
          <w:rFonts w:hint="cs"/>
          <w:b/>
          <w:bCs/>
          <w:sz w:val="27"/>
          <w:rtl/>
        </w:rPr>
        <w:t>ّ</w:t>
      </w:r>
      <w:r w:rsidR="007A4B52" w:rsidRPr="004F31A3">
        <w:rPr>
          <w:rFonts w:hint="cs"/>
          <w:b/>
          <w:bCs/>
          <w:sz w:val="27"/>
          <w:rtl/>
        </w:rPr>
        <w:t>ِ</w:t>
      </w:r>
      <w:r w:rsidRPr="004F31A3">
        <w:rPr>
          <w:b/>
          <w:bCs/>
          <w:sz w:val="27"/>
          <w:rtl/>
        </w:rPr>
        <w:t>دهن</w:t>
      </w:r>
      <w:r w:rsidRPr="004F31A3">
        <w:rPr>
          <w:rFonts w:hint="cs"/>
          <w:b/>
          <w:bCs/>
          <w:sz w:val="27"/>
          <w:rtl/>
        </w:rPr>
        <w:t>ّ</w:t>
      </w:r>
      <w:r w:rsidR="000A196F">
        <w:rPr>
          <w:rFonts w:hint="cs"/>
          <w:b/>
          <w:bCs/>
          <w:sz w:val="27"/>
          <w:rtl/>
        </w:rPr>
        <w:t>َ</w:t>
      </w:r>
      <w:r w:rsidRPr="004F31A3">
        <w:rPr>
          <w:b/>
          <w:bCs/>
          <w:sz w:val="27"/>
          <w:rtl/>
        </w:rPr>
        <w:t xml:space="preserve"> جائز</w:t>
      </w:r>
      <w:r w:rsidR="007A4B52" w:rsidRPr="004F31A3">
        <w:rPr>
          <w:rFonts w:hint="cs"/>
          <w:b/>
          <w:bCs/>
          <w:sz w:val="27"/>
          <w:rtl/>
        </w:rPr>
        <w:t>ٌ</w:t>
      </w:r>
      <w:r w:rsidRPr="004F31A3">
        <w:rPr>
          <w:b/>
          <w:bCs/>
          <w:sz w:val="27"/>
          <w:rtl/>
        </w:rPr>
        <w:t>، وقد أذن للراوي</w:t>
      </w:r>
      <w:r w:rsidRPr="004F31A3">
        <w:rPr>
          <w:rFonts w:hint="cs"/>
          <w:sz w:val="24"/>
          <w:szCs w:val="24"/>
          <w:rtl/>
        </w:rPr>
        <w:t>»</w:t>
      </w:r>
      <w:r w:rsidRPr="004F31A3">
        <w:rPr>
          <w:sz w:val="27"/>
          <w:vertAlign w:val="superscript"/>
          <w:rtl/>
        </w:rPr>
        <w:t>(</w:t>
      </w:r>
      <w:r w:rsidRPr="004F31A3">
        <w:rPr>
          <w:rStyle w:val="ac"/>
          <w:sz w:val="27"/>
          <w:rtl/>
        </w:rPr>
        <w:endnoteReference w:id="761"/>
      </w:r>
      <w:r w:rsidRPr="004F31A3">
        <w:rPr>
          <w:sz w:val="27"/>
          <w:vertAlign w:val="superscript"/>
          <w:rtl/>
        </w:rPr>
        <w:t>)</w:t>
      </w:r>
      <w:r w:rsidRPr="004F31A3">
        <w:rPr>
          <w:rFonts w:hint="cs"/>
          <w:sz w:val="27"/>
          <w:rtl/>
        </w:rPr>
        <w:t>.</w:t>
      </w:r>
      <w:r w:rsidRPr="004F31A3">
        <w:rPr>
          <w:sz w:val="27"/>
          <w:rtl/>
        </w:rPr>
        <w:t xml:space="preserve"> </w:t>
      </w:r>
    </w:p>
    <w:p w:rsidR="0019358B" w:rsidRPr="004F31A3" w:rsidRDefault="0019358B" w:rsidP="00CB3F07">
      <w:pPr>
        <w:spacing w:line="420" w:lineRule="exact"/>
        <w:rPr>
          <w:sz w:val="27"/>
          <w:rtl/>
        </w:rPr>
      </w:pPr>
    </w:p>
    <w:p w:rsidR="0019358B" w:rsidRPr="004F31A3" w:rsidRDefault="0019358B" w:rsidP="00BA3D24">
      <w:pPr>
        <w:pStyle w:val="31"/>
        <w:rPr>
          <w:color w:val="auto"/>
          <w:rtl/>
        </w:rPr>
      </w:pPr>
      <w:bookmarkStart w:id="137" w:name="_Toc171512658"/>
      <w:r w:rsidRPr="004F31A3">
        <w:rPr>
          <w:rFonts w:hint="cs"/>
          <w:color w:val="auto"/>
          <w:rtl/>
        </w:rPr>
        <w:t>تبرير ترك بعض الأحاديث ذات العلاقة بعنوان الباب</w:t>
      </w:r>
      <w:bookmarkEnd w:id="137"/>
    </w:p>
    <w:p w:rsidR="0019358B" w:rsidRPr="004F31A3" w:rsidRDefault="0019358B" w:rsidP="00504089">
      <w:pPr>
        <w:rPr>
          <w:sz w:val="27"/>
          <w:rtl/>
        </w:rPr>
      </w:pPr>
      <w:r w:rsidRPr="004F31A3">
        <w:rPr>
          <w:rFonts w:hint="cs"/>
          <w:b/>
          <w:bCs/>
          <w:sz w:val="27"/>
          <w:rtl/>
        </w:rPr>
        <w:t>كما قد يُبرِّر تركه لبعض الأحاديث ذات العلاقة بعنوان الباب</w:t>
      </w:r>
      <w:r w:rsidRPr="004F31A3">
        <w:rPr>
          <w:rFonts w:hint="cs"/>
          <w:sz w:val="27"/>
          <w:rtl/>
        </w:rPr>
        <w:t xml:space="preserve">، ومن ذلك: </w:t>
      </w:r>
    </w:p>
    <w:p w:rsidR="0019358B" w:rsidRPr="004F31A3" w:rsidRDefault="0019358B" w:rsidP="00504089">
      <w:pPr>
        <w:rPr>
          <w:sz w:val="27"/>
        </w:rPr>
      </w:pPr>
      <w:r w:rsidRPr="004F31A3">
        <w:rPr>
          <w:rFonts w:hint="cs"/>
          <w:sz w:val="27"/>
          <w:rtl/>
        </w:rPr>
        <w:t xml:space="preserve">* ما في الباب </w:t>
      </w:r>
      <w:r w:rsidR="00A607E9" w:rsidRPr="00A607E9">
        <w:rPr>
          <w:rFonts w:hint="cs"/>
          <w:sz w:val="27"/>
          <w:rtl/>
        </w:rPr>
        <w:t>9</w:t>
      </w:r>
      <w:r w:rsidR="001A2150" w:rsidRPr="001A2150">
        <w:rPr>
          <w:rFonts w:hint="cs"/>
          <w:sz w:val="27"/>
          <w:rtl/>
        </w:rPr>
        <w:t>3</w:t>
      </w:r>
      <w:r w:rsidRPr="004F31A3">
        <w:rPr>
          <w:rFonts w:hint="cs"/>
          <w:sz w:val="27"/>
          <w:rtl/>
        </w:rPr>
        <w:t xml:space="preserve"> من أبواب جهاد النفس، حيث قال: </w:t>
      </w:r>
      <w:r w:rsidRPr="004F31A3">
        <w:rPr>
          <w:rFonts w:hint="cs"/>
          <w:sz w:val="24"/>
          <w:szCs w:val="24"/>
          <w:rtl/>
        </w:rPr>
        <w:t>«</w:t>
      </w:r>
      <w:r w:rsidRPr="004F31A3">
        <w:rPr>
          <w:sz w:val="27"/>
          <w:rtl/>
        </w:rPr>
        <w:t>باب صح</w:t>
      </w:r>
      <w:r w:rsidRPr="004F31A3">
        <w:rPr>
          <w:rFonts w:hint="cs"/>
          <w:sz w:val="27"/>
          <w:rtl/>
        </w:rPr>
        <w:t>ّ</w:t>
      </w:r>
      <w:r w:rsidRPr="004F31A3">
        <w:rPr>
          <w:sz w:val="27"/>
          <w:rtl/>
        </w:rPr>
        <w:t>ة التوبة في آخر العمر</w:t>
      </w:r>
      <w:r w:rsidRPr="004F31A3">
        <w:rPr>
          <w:rFonts w:hint="cs"/>
          <w:sz w:val="27"/>
          <w:rtl/>
        </w:rPr>
        <w:t>،</w:t>
      </w:r>
      <w:r w:rsidRPr="004F31A3">
        <w:rPr>
          <w:sz w:val="27"/>
          <w:rtl/>
        </w:rPr>
        <w:t xml:space="preserve"> ولو عند بلوغ النفس الحلقوم قبل المعاينة</w:t>
      </w:r>
      <w:r w:rsidRPr="004F31A3">
        <w:rPr>
          <w:rFonts w:hint="cs"/>
          <w:sz w:val="24"/>
          <w:szCs w:val="24"/>
          <w:rtl/>
        </w:rPr>
        <w:t>»</w:t>
      </w:r>
      <w:r w:rsidRPr="004F31A3">
        <w:rPr>
          <w:rFonts w:hint="cs"/>
          <w:sz w:val="27"/>
          <w:rtl/>
        </w:rPr>
        <w:t>.</w:t>
      </w:r>
    </w:p>
    <w:p w:rsidR="0019358B" w:rsidRPr="004F31A3" w:rsidRDefault="0019358B" w:rsidP="000A196F">
      <w:pPr>
        <w:rPr>
          <w:sz w:val="27"/>
        </w:rPr>
      </w:pPr>
      <w:r w:rsidRPr="004F31A3">
        <w:rPr>
          <w:rFonts w:hint="cs"/>
          <w:sz w:val="27"/>
          <w:rtl/>
        </w:rPr>
        <w:t>ثمّ أخذ</w:t>
      </w:r>
      <w:r w:rsidR="00302621" w:rsidRPr="00E75482">
        <w:rPr>
          <w:rFonts w:cs="Mosawi" w:hint="cs"/>
          <w:sz w:val="22"/>
          <w:szCs w:val="22"/>
          <w:rtl/>
        </w:rPr>
        <w:t>&amp;</w:t>
      </w:r>
      <w:r w:rsidRPr="004F31A3">
        <w:rPr>
          <w:rFonts w:hint="cs"/>
          <w:sz w:val="27"/>
          <w:rtl/>
        </w:rPr>
        <w:t xml:space="preserve"> في ذكر الأحاديث الدالّة على ما ذكره في العنوان، ومنها: </w:t>
      </w:r>
      <w:r w:rsidRPr="004F31A3">
        <w:rPr>
          <w:rFonts w:hint="cs"/>
          <w:sz w:val="24"/>
          <w:szCs w:val="24"/>
          <w:rtl/>
        </w:rPr>
        <w:t>«</w:t>
      </w:r>
      <w:r w:rsidR="00CC7A0A" w:rsidRPr="00CC7A0A">
        <w:rPr>
          <w:rFonts w:hint="cs"/>
          <w:sz w:val="27"/>
          <w:rtl/>
        </w:rPr>
        <w:t>11</w:t>
      </w:r>
      <w:r w:rsidRPr="004F31A3">
        <w:rPr>
          <w:rFonts w:hint="cs"/>
          <w:sz w:val="27"/>
          <w:rtl/>
        </w:rPr>
        <w:t xml:space="preserve">ـ </w:t>
      </w:r>
      <w:r w:rsidRPr="004F31A3">
        <w:rPr>
          <w:sz w:val="27"/>
          <w:rtl/>
        </w:rPr>
        <w:t xml:space="preserve">وفي </w:t>
      </w:r>
      <w:r w:rsidRPr="004F31A3">
        <w:rPr>
          <w:rFonts w:hint="cs"/>
          <w:sz w:val="24"/>
          <w:szCs w:val="24"/>
          <w:rtl/>
        </w:rPr>
        <w:t>«</w:t>
      </w:r>
      <w:r w:rsidRPr="004F31A3">
        <w:rPr>
          <w:sz w:val="27"/>
          <w:rtl/>
        </w:rPr>
        <w:t>عقاب ال</w:t>
      </w:r>
      <w:r w:rsidRPr="004F31A3">
        <w:rPr>
          <w:rFonts w:hint="cs"/>
          <w:sz w:val="27"/>
          <w:rtl/>
        </w:rPr>
        <w:t>أ</w:t>
      </w:r>
      <w:r w:rsidRPr="004F31A3">
        <w:rPr>
          <w:sz w:val="27"/>
          <w:rtl/>
        </w:rPr>
        <w:t>عمال</w:t>
      </w:r>
      <w:r w:rsidRPr="004F31A3">
        <w:rPr>
          <w:rFonts w:hint="cs"/>
          <w:sz w:val="24"/>
          <w:szCs w:val="24"/>
          <w:rtl/>
        </w:rPr>
        <w:t>»</w:t>
      </w:r>
      <w:r w:rsidRPr="004F31A3">
        <w:rPr>
          <w:rFonts w:hint="cs"/>
          <w:sz w:val="27"/>
          <w:rtl/>
        </w:rPr>
        <w:t xml:space="preserve"> </w:t>
      </w:r>
      <w:r w:rsidRPr="004F31A3">
        <w:rPr>
          <w:sz w:val="27"/>
          <w:rtl/>
        </w:rPr>
        <w:t>ب</w:t>
      </w:r>
      <w:r w:rsidRPr="004F31A3">
        <w:rPr>
          <w:rFonts w:hint="cs"/>
          <w:sz w:val="27"/>
          <w:rtl/>
        </w:rPr>
        <w:t>إ</w:t>
      </w:r>
      <w:r w:rsidRPr="004F31A3">
        <w:rPr>
          <w:sz w:val="27"/>
          <w:rtl/>
        </w:rPr>
        <w:t>سناد</w:t>
      </w:r>
      <w:r w:rsidR="001F2239" w:rsidRPr="004F31A3">
        <w:rPr>
          <w:rFonts w:hint="cs"/>
          <w:sz w:val="27"/>
          <w:rtl/>
        </w:rPr>
        <w:t>ٍ</w:t>
      </w:r>
      <w:r w:rsidRPr="004F31A3">
        <w:rPr>
          <w:sz w:val="27"/>
          <w:rtl/>
        </w:rPr>
        <w:t xml:space="preserve"> تقد</w:t>
      </w:r>
      <w:r w:rsidRPr="004F31A3">
        <w:rPr>
          <w:rFonts w:hint="cs"/>
          <w:sz w:val="27"/>
          <w:rtl/>
        </w:rPr>
        <w:t>ّ</w:t>
      </w:r>
      <w:r w:rsidR="001F2239" w:rsidRPr="004F31A3">
        <w:rPr>
          <w:rFonts w:hint="cs"/>
          <w:sz w:val="27"/>
          <w:rtl/>
        </w:rPr>
        <w:t>َ</w:t>
      </w:r>
      <w:r w:rsidRPr="004F31A3">
        <w:rPr>
          <w:sz w:val="27"/>
          <w:rtl/>
        </w:rPr>
        <w:t>م في عيادة المريض</w:t>
      </w:r>
      <w:r w:rsidRPr="004F31A3">
        <w:rPr>
          <w:rFonts w:hint="cs"/>
          <w:sz w:val="27"/>
          <w:rtl/>
        </w:rPr>
        <w:t xml:space="preserve"> </w:t>
      </w:r>
      <w:r w:rsidRPr="004F31A3">
        <w:rPr>
          <w:sz w:val="27"/>
          <w:rtl/>
        </w:rPr>
        <w:t>عن رسول الله</w:t>
      </w:r>
      <w:r w:rsidR="000A196F" w:rsidRPr="000A196F">
        <w:rPr>
          <w:rFonts w:ascii="Mosawi" w:hAnsi="Mosawi" w:cs="Mosawi"/>
          <w:sz w:val="22"/>
          <w:szCs w:val="22"/>
          <w:rtl/>
        </w:rPr>
        <w:t>|</w:t>
      </w:r>
      <w:r w:rsidR="001F2239" w:rsidRPr="004F31A3">
        <w:rPr>
          <w:rFonts w:hint="cs"/>
          <w:sz w:val="27"/>
          <w:rtl/>
        </w:rPr>
        <w:t xml:space="preserve"> </w:t>
      </w:r>
      <w:r w:rsidRPr="004F31A3">
        <w:rPr>
          <w:rFonts w:hint="cs"/>
          <w:sz w:val="27"/>
          <w:rtl/>
        </w:rPr>
        <w:t>ـ</w:t>
      </w:r>
      <w:r w:rsidRPr="004F31A3">
        <w:rPr>
          <w:sz w:val="27"/>
          <w:rtl/>
        </w:rPr>
        <w:t xml:space="preserve"> في حديث</w:t>
      </w:r>
      <w:r w:rsidR="001F2239" w:rsidRPr="004F31A3">
        <w:rPr>
          <w:rFonts w:hint="cs"/>
          <w:sz w:val="27"/>
          <w:rtl/>
        </w:rPr>
        <w:t>ٍ</w:t>
      </w:r>
      <w:r w:rsidRPr="004F31A3">
        <w:rPr>
          <w:sz w:val="27"/>
          <w:rtl/>
        </w:rPr>
        <w:t xml:space="preserve"> </w:t>
      </w:r>
      <w:r w:rsidRPr="004F31A3">
        <w:rPr>
          <w:rFonts w:hint="cs"/>
          <w:sz w:val="27"/>
          <w:rtl/>
        </w:rPr>
        <w:t>ـ،</w:t>
      </w:r>
      <w:r w:rsidRPr="004F31A3">
        <w:rPr>
          <w:sz w:val="27"/>
          <w:rtl/>
        </w:rPr>
        <w:t xml:space="preserve"> قال: إن</w:t>
      </w:r>
      <w:r w:rsidRPr="004F31A3">
        <w:rPr>
          <w:rFonts w:hint="cs"/>
          <w:sz w:val="27"/>
          <w:rtl/>
        </w:rPr>
        <w:t>ّ</w:t>
      </w:r>
      <w:r w:rsidRPr="004F31A3">
        <w:rPr>
          <w:sz w:val="27"/>
          <w:rtl/>
        </w:rPr>
        <w:t>ي نازلت</w:t>
      </w:r>
      <w:r w:rsidRPr="004F31A3">
        <w:rPr>
          <w:rFonts w:hint="cs"/>
          <w:sz w:val="27"/>
          <w:rtl/>
        </w:rPr>
        <w:t>ُ</w:t>
      </w:r>
      <w:r w:rsidRPr="004F31A3">
        <w:rPr>
          <w:sz w:val="27"/>
          <w:rtl/>
        </w:rPr>
        <w:t xml:space="preserve"> رب</w:t>
      </w:r>
      <w:r w:rsidRPr="004F31A3">
        <w:rPr>
          <w:rFonts w:hint="cs"/>
          <w:sz w:val="27"/>
          <w:rtl/>
        </w:rPr>
        <w:t>ّ</w:t>
      </w:r>
      <w:r w:rsidRPr="004F31A3">
        <w:rPr>
          <w:sz w:val="27"/>
          <w:rtl/>
        </w:rPr>
        <w:t xml:space="preserve">ي في </w:t>
      </w:r>
      <w:r w:rsidRPr="004F31A3">
        <w:rPr>
          <w:rFonts w:hint="cs"/>
          <w:sz w:val="27"/>
          <w:rtl/>
        </w:rPr>
        <w:t>أ</w:t>
      </w:r>
      <w:r w:rsidRPr="004F31A3">
        <w:rPr>
          <w:sz w:val="27"/>
          <w:rtl/>
        </w:rPr>
        <w:t>م</w:t>
      </w:r>
      <w:r w:rsidRPr="004F31A3">
        <w:rPr>
          <w:rFonts w:hint="cs"/>
          <w:sz w:val="27"/>
          <w:rtl/>
        </w:rPr>
        <w:t>ّ</w:t>
      </w:r>
      <w:r w:rsidRPr="004F31A3">
        <w:rPr>
          <w:sz w:val="27"/>
          <w:rtl/>
        </w:rPr>
        <w:t>تي</w:t>
      </w:r>
      <w:r w:rsidRPr="004F31A3">
        <w:rPr>
          <w:rFonts w:hint="cs"/>
          <w:sz w:val="27"/>
          <w:rtl/>
        </w:rPr>
        <w:t>،</w:t>
      </w:r>
      <w:r w:rsidRPr="004F31A3">
        <w:rPr>
          <w:sz w:val="27"/>
          <w:rtl/>
        </w:rPr>
        <w:t xml:space="preserve"> فقال لي: إن</w:t>
      </w:r>
      <w:r w:rsidRPr="004F31A3">
        <w:rPr>
          <w:rFonts w:hint="cs"/>
          <w:sz w:val="27"/>
          <w:rtl/>
        </w:rPr>
        <w:t>ّ</w:t>
      </w:r>
      <w:r w:rsidRPr="004F31A3">
        <w:rPr>
          <w:sz w:val="27"/>
          <w:rtl/>
        </w:rPr>
        <w:t xml:space="preserve"> باب التوبة مفتوح</w:t>
      </w:r>
      <w:r w:rsidRPr="004F31A3">
        <w:rPr>
          <w:rFonts w:hint="cs"/>
          <w:sz w:val="27"/>
          <w:rtl/>
        </w:rPr>
        <w:t>ٌ</w:t>
      </w:r>
      <w:r w:rsidRPr="004F31A3">
        <w:rPr>
          <w:sz w:val="27"/>
          <w:rtl/>
        </w:rPr>
        <w:t xml:space="preserve"> حت</w:t>
      </w:r>
      <w:r w:rsidRPr="004F31A3">
        <w:rPr>
          <w:rFonts w:hint="cs"/>
          <w:sz w:val="27"/>
          <w:rtl/>
        </w:rPr>
        <w:t>ّ</w:t>
      </w:r>
      <w:r w:rsidRPr="004F31A3">
        <w:rPr>
          <w:sz w:val="27"/>
          <w:rtl/>
        </w:rPr>
        <w:t>ى ي</w:t>
      </w:r>
      <w:r w:rsidRPr="004F31A3">
        <w:rPr>
          <w:rFonts w:hint="cs"/>
          <w:sz w:val="27"/>
          <w:rtl/>
        </w:rPr>
        <w:t>ُ</w:t>
      </w:r>
      <w:r w:rsidRPr="004F31A3">
        <w:rPr>
          <w:sz w:val="27"/>
          <w:rtl/>
        </w:rPr>
        <w:t>نفخ في الصور</w:t>
      </w:r>
      <w:r w:rsidRPr="004F31A3">
        <w:rPr>
          <w:rFonts w:hint="cs"/>
          <w:sz w:val="27"/>
          <w:rtl/>
        </w:rPr>
        <w:t>...</w:t>
      </w:r>
      <w:r w:rsidRPr="004F31A3">
        <w:rPr>
          <w:rFonts w:hint="cs"/>
          <w:sz w:val="24"/>
          <w:szCs w:val="24"/>
          <w:rtl/>
        </w:rPr>
        <w:t>»</w:t>
      </w:r>
      <w:r w:rsidRPr="004F31A3">
        <w:rPr>
          <w:rFonts w:hint="cs"/>
          <w:sz w:val="27"/>
          <w:rtl/>
        </w:rPr>
        <w:t>.</w:t>
      </w:r>
    </w:p>
    <w:p w:rsidR="0019358B" w:rsidRPr="004F31A3" w:rsidRDefault="0019358B" w:rsidP="00504089">
      <w:pPr>
        <w:rPr>
          <w:sz w:val="27"/>
          <w:rtl/>
        </w:rPr>
      </w:pPr>
      <w:r w:rsidRPr="004F31A3">
        <w:rPr>
          <w:rFonts w:hint="cs"/>
          <w:sz w:val="27"/>
          <w:rtl/>
        </w:rPr>
        <w:t>وعلَّق</w:t>
      </w:r>
      <w:r w:rsidR="00302621" w:rsidRPr="00E75482">
        <w:rPr>
          <w:rFonts w:cs="Mosawi" w:hint="cs"/>
          <w:sz w:val="22"/>
          <w:szCs w:val="22"/>
          <w:rtl/>
        </w:rPr>
        <w:t>&amp;</w:t>
      </w:r>
      <w:r w:rsidRPr="004F31A3">
        <w:rPr>
          <w:rFonts w:hint="cs"/>
          <w:sz w:val="27"/>
          <w:rtl/>
        </w:rPr>
        <w:t xml:space="preserve"> في الهامش، على أحاديث الباب، بقوله: </w:t>
      </w:r>
      <w:r w:rsidRPr="004F31A3">
        <w:rPr>
          <w:rFonts w:hint="cs"/>
          <w:sz w:val="24"/>
          <w:szCs w:val="24"/>
          <w:rtl/>
        </w:rPr>
        <w:t>«</w:t>
      </w:r>
      <w:r w:rsidRPr="004F31A3">
        <w:rPr>
          <w:sz w:val="27"/>
          <w:rtl/>
        </w:rPr>
        <w:t>قد ورد</w:t>
      </w:r>
      <w:r w:rsidR="00137EE2">
        <w:rPr>
          <w:rFonts w:hint="cs"/>
          <w:sz w:val="27"/>
          <w:rtl/>
        </w:rPr>
        <w:t>َ</w:t>
      </w:r>
      <w:r w:rsidRPr="004F31A3">
        <w:rPr>
          <w:sz w:val="27"/>
          <w:rtl/>
        </w:rPr>
        <w:t>ت</w:t>
      </w:r>
      <w:r w:rsidR="00137EE2">
        <w:rPr>
          <w:rFonts w:hint="cs"/>
          <w:sz w:val="27"/>
          <w:rtl/>
        </w:rPr>
        <w:t>ْ</w:t>
      </w:r>
      <w:r w:rsidRPr="004F31A3">
        <w:rPr>
          <w:sz w:val="27"/>
          <w:rtl/>
        </w:rPr>
        <w:t xml:space="preserve"> الأحاديث المختلفة في قبول التوبة بعد ظهور صاحب الزمان</w:t>
      </w:r>
      <w:r w:rsidR="00302621" w:rsidRPr="00304E89">
        <w:rPr>
          <w:rFonts w:cs="Mosawi"/>
          <w:sz w:val="22"/>
          <w:szCs w:val="22"/>
          <w:rtl/>
        </w:rPr>
        <w:t>×</w:t>
      </w:r>
      <w:r w:rsidRPr="004F31A3">
        <w:rPr>
          <w:sz w:val="27"/>
          <w:rtl/>
        </w:rPr>
        <w:t xml:space="preserve"> وعدمه</w:t>
      </w:r>
      <w:r w:rsidRPr="004F31A3">
        <w:rPr>
          <w:rFonts w:hint="cs"/>
          <w:sz w:val="27"/>
          <w:rtl/>
        </w:rPr>
        <w:t>،</w:t>
      </w:r>
      <w:r w:rsidRPr="004F31A3">
        <w:rPr>
          <w:sz w:val="27"/>
          <w:rtl/>
        </w:rPr>
        <w:t xml:space="preserve"> ولم أجم</w:t>
      </w:r>
      <w:r w:rsidR="00137EE2">
        <w:rPr>
          <w:rFonts w:hint="cs"/>
          <w:sz w:val="27"/>
          <w:rtl/>
        </w:rPr>
        <w:t>َ</w:t>
      </w:r>
      <w:r w:rsidRPr="004F31A3">
        <w:rPr>
          <w:sz w:val="27"/>
          <w:rtl/>
        </w:rPr>
        <w:t>ع</w:t>
      </w:r>
      <w:r w:rsidR="00137EE2">
        <w:rPr>
          <w:rFonts w:hint="cs"/>
          <w:sz w:val="27"/>
          <w:rtl/>
        </w:rPr>
        <w:t>ْ</w:t>
      </w:r>
      <w:r w:rsidRPr="004F31A3">
        <w:rPr>
          <w:sz w:val="27"/>
          <w:rtl/>
        </w:rPr>
        <w:t>ها في باب</w:t>
      </w:r>
      <w:r w:rsidR="00137EE2">
        <w:rPr>
          <w:rFonts w:hint="cs"/>
          <w:sz w:val="27"/>
          <w:rtl/>
        </w:rPr>
        <w:t>ٍ</w:t>
      </w:r>
      <w:r w:rsidRPr="004F31A3">
        <w:rPr>
          <w:sz w:val="27"/>
          <w:rtl/>
        </w:rPr>
        <w:t xml:space="preserve"> م</w:t>
      </w:r>
      <w:r w:rsidR="001F2239" w:rsidRPr="004F31A3">
        <w:rPr>
          <w:rFonts w:hint="cs"/>
          <w:sz w:val="27"/>
          <w:rtl/>
        </w:rPr>
        <w:t>ُ</w:t>
      </w:r>
      <w:r w:rsidRPr="004F31A3">
        <w:rPr>
          <w:sz w:val="27"/>
          <w:rtl/>
        </w:rPr>
        <w:t>ف</w:t>
      </w:r>
      <w:r w:rsidR="001F2239" w:rsidRPr="004F31A3">
        <w:rPr>
          <w:rFonts w:hint="cs"/>
          <w:sz w:val="27"/>
          <w:rtl/>
        </w:rPr>
        <w:t>ْ</w:t>
      </w:r>
      <w:r w:rsidRPr="004F31A3">
        <w:rPr>
          <w:sz w:val="27"/>
          <w:rtl/>
        </w:rPr>
        <w:t>ر</w:t>
      </w:r>
      <w:r w:rsidRPr="004F31A3">
        <w:rPr>
          <w:rFonts w:hint="cs"/>
          <w:sz w:val="27"/>
          <w:rtl/>
        </w:rPr>
        <w:t>َ</w:t>
      </w:r>
      <w:r w:rsidRPr="004F31A3">
        <w:rPr>
          <w:sz w:val="27"/>
          <w:rtl/>
        </w:rPr>
        <w:t xml:space="preserve">د، </w:t>
      </w:r>
      <w:r w:rsidRPr="004F31A3">
        <w:rPr>
          <w:b/>
          <w:bCs/>
          <w:sz w:val="27"/>
          <w:rtl/>
        </w:rPr>
        <w:t>ولا أوردت</w:t>
      </w:r>
      <w:r w:rsidRPr="004F31A3">
        <w:rPr>
          <w:rFonts w:hint="cs"/>
          <w:b/>
          <w:bCs/>
          <w:sz w:val="27"/>
          <w:rtl/>
        </w:rPr>
        <w:t>ُ</w:t>
      </w:r>
      <w:r w:rsidRPr="004F31A3">
        <w:rPr>
          <w:b/>
          <w:bCs/>
          <w:sz w:val="27"/>
          <w:rtl/>
        </w:rPr>
        <w:t>ها في هذا الباب بعنو</w:t>
      </w:r>
      <w:r w:rsidRPr="004F31A3">
        <w:rPr>
          <w:rFonts w:hint="cs"/>
          <w:b/>
          <w:bCs/>
          <w:sz w:val="27"/>
          <w:rtl/>
        </w:rPr>
        <w:t>ا</w:t>
      </w:r>
      <w:r w:rsidRPr="004F31A3">
        <w:rPr>
          <w:b/>
          <w:bCs/>
          <w:sz w:val="27"/>
          <w:rtl/>
        </w:rPr>
        <w:t>ن المنافاة</w:t>
      </w:r>
      <w:r w:rsidRPr="004F31A3">
        <w:rPr>
          <w:rFonts w:hint="cs"/>
          <w:b/>
          <w:bCs/>
          <w:sz w:val="27"/>
          <w:rtl/>
        </w:rPr>
        <w:t>؛</w:t>
      </w:r>
      <w:r w:rsidRPr="004F31A3">
        <w:rPr>
          <w:b/>
          <w:bCs/>
          <w:sz w:val="27"/>
          <w:rtl/>
        </w:rPr>
        <w:t xml:space="preserve"> لأن</w:t>
      </w:r>
      <w:r w:rsidRPr="004F31A3">
        <w:rPr>
          <w:rFonts w:hint="cs"/>
          <w:b/>
          <w:bCs/>
          <w:sz w:val="27"/>
          <w:rtl/>
        </w:rPr>
        <w:t>ّ</w:t>
      </w:r>
      <w:r w:rsidRPr="004F31A3">
        <w:rPr>
          <w:b/>
          <w:bCs/>
          <w:sz w:val="27"/>
          <w:rtl/>
        </w:rPr>
        <w:t xml:space="preserve"> ذلك بمنزلة العبث، فإن</w:t>
      </w:r>
      <w:r w:rsidRPr="004F31A3">
        <w:rPr>
          <w:rFonts w:hint="cs"/>
          <w:b/>
          <w:bCs/>
          <w:sz w:val="27"/>
          <w:rtl/>
        </w:rPr>
        <w:t>ّ</w:t>
      </w:r>
      <w:r w:rsidRPr="004F31A3">
        <w:rPr>
          <w:b/>
          <w:bCs/>
          <w:sz w:val="27"/>
          <w:rtl/>
        </w:rPr>
        <w:t>ه في ذلك الوقت ي</w:t>
      </w:r>
      <w:r w:rsidRPr="004F31A3">
        <w:rPr>
          <w:rFonts w:hint="cs"/>
          <w:b/>
          <w:bCs/>
          <w:sz w:val="27"/>
          <w:rtl/>
        </w:rPr>
        <w:t>ُ</w:t>
      </w:r>
      <w:r w:rsidRPr="004F31A3">
        <w:rPr>
          <w:b/>
          <w:bCs/>
          <w:sz w:val="27"/>
          <w:rtl/>
        </w:rPr>
        <w:t>سأل عن ذلك المهدي</w:t>
      </w:r>
      <w:r w:rsidRPr="004F31A3">
        <w:rPr>
          <w:rFonts w:hint="cs"/>
          <w:b/>
          <w:bCs/>
          <w:sz w:val="27"/>
          <w:rtl/>
        </w:rPr>
        <w:t>ّ</w:t>
      </w:r>
      <w:r w:rsidR="00302621" w:rsidRPr="00304E89">
        <w:rPr>
          <w:rFonts w:cs="Mosawi"/>
          <w:b/>
          <w:bCs/>
          <w:sz w:val="22"/>
          <w:szCs w:val="22"/>
          <w:rtl/>
        </w:rPr>
        <w:t>×</w:t>
      </w:r>
      <w:r w:rsidRPr="004F31A3">
        <w:rPr>
          <w:rFonts w:hint="cs"/>
          <w:sz w:val="27"/>
          <w:rtl/>
        </w:rPr>
        <w:t>،</w:t>
      </w:r>
      <w:r w:rsidRPr="004F31A3">
        <w:rPr>
          <w:sz w:val="27"/>
          <w:rtl/>
        </w:rPr>
        <w:t xml:space="preserve"> وقد حق</w:t>
      </w:r>
      <w:r w:rsidRPr="004F31A3">
        <w:rPr>
          <w:rFonts w:hint="cs"/>
          <w:sz w:val="27"/>
          <w:rtl/>
        </w:rPr>
        <w:t>ّ</w:t>
      </w:r>
      <w:r w:rsidR="001F2239" w:rsidRPr="004F31A3">
        <w:rPr>
          <w:rFonts w:hint="cs"/>
          <w:sz w:val="27"/>
          <w:rtl/>
        </w:rPr>
        <w:t>َ</w:t>
      </w:r>
      <w:r w:rsidRPr="004F31A3">
        <w:rPr>
          <w:sz w:val="27"/>
          <w:rtl/>
        </w:rPr>
        <w:t>قت</w:t>
      </w:r>
      <w:r w:rsidRPr="004F31A3">
        <w:rPr>
          <w:rFonts w:hint="cs"/>
          <w:sz w:val="27"/>
          <w:rtl/>
        </w:rPr>
        <w:t>ُ</w:t>
      </w:r>
      <w:r w:rsidRPr="004F31A3">
        <w:rPr>
          <w:sz w:val="27"/>
          <w:rtl/>
        </w:rPr>
        <w:t xml:space="preserve"> المقام في </w:t>
      </w:r>
      <w:r w:rsidRPr="004F31A3">
        <w:rPr>
          <w:rFonts w:hint="cs"/>
          <w:sz w:val="24"/>
          <w:szCs w:val="24"/>
          <w:rtl/>
        </w:rPr>
        <w:t>«</w:t>
      </w:r>
      <w:r w:rsidRPr="004F31A3">
        <w:rPr>
          <w:sz w:val="27"/>
          <w:rtl/>
        </w:rPr>
        <w:t>رسالة الر</w:t>
      </w:r>
      <w:r w:rsidR="00137EE2">
        <w:rPr>
          <w:rFonts w:hint="cs"/>
          <w:sz w:val="27"/>
          <w:rtl/>
        </w:rPr>
        <w:t>َّ</w:t>
      </w:r>
      <w:r w:rsidRPr="004F31A3">
        <w:rPr>
          <w:sz w:val="27"/>
          <w:rtl/>
        </w:rPr>
        <w:t>ج</w:t>
      </w:r>
      <w:r w:rsidR="00137EE2">
        <w:rPr>
          <w:rFonts w:hint="cs"/>
          <w:sz w:val="27"/>
          <w:rtl/>
        </w:rPr>
        <w:t>ْ</w:t>
      </w:r>
      <w:r w:rsidRPr="004F31A3">
        <w:rPr>
          <w:sz w:val="27"/>
          <w:rtl/>
        </w:rPr>
        <w:t>عة</w:t>
      </w:r>
      <w:r w:rsidRPr="004F31A3">
        <w:rPr>
          <w:rFonts w:hint="cs"/>
          <w:sz w:val="24"/>
          <w:szCs w:val="24"/>
          <w:rtl/>
        </w:rPr>
        <w:t>»»</w:t>
      </w:r>
      <w:r w:rsidRPr="004F31A3">
        <w:rPr>
          <w:sz w:val="27"/>
          <w:vertAlign w:val="superscript"/>
          <w:rtl/>
        </w:rPr>
        <w:t>(</w:t>
      </w:r>
      <w:r w:rsidRPr="004F31A3">
        <w:rPr>
          <w:rStyle w:val="ac"/>
          <w:sz w:val="27"/>
          <w:rtl/>
        </w:rPr>
        <w:endnoteReference w:id="762"/>
      </w:r>
      <w:r w:rsidRPr="004F31A3">
        <w:rPr>
          <w:sz w:val="27"/>
          <w:vertAlign w:val="superscript"/>
          <w:rtl/>
        </w:rPr>
        <w:t>)</w:t>
      </w:r>
      <w:r w:rsidRPr="004F31A3">
        <w:rPr>
          <w:rFonts w:hint="cs"/>
          <w:sz w:val="27"/>
          <w:rtl/>
        </w:rPr>
        <w:t>.</w:t>
      </w:r>
    </w:p>
    <w:p w:rsidR="0019358B" w:rsidRPr="004F31A3" w:rsidRDefault="0019358B" w:rsidP="00CB3F07">
      <w:pPr>
        <w:spacing w:line="420" w:lineRule="exact"/>
        <w:rPr>
          <w:sz w:val="27"/>
          <w:rtl/>
        </w:rPr>
      </w:pPr>
    </w:p>
    <w:p w:rsidR="0019358B" w:rsidRPr="004F31A3" w:rsidRDefault="0019358B" w:rsidP="00BA3D24">
      <w:pPr>
        <w:pStyle w:val="31"/>
        <w:rPr>
          <w:color w:val="auto"/>
          <w:rtl/>
        </w:rPr>
      </w:pPr>
      <w:bookmarkStart w:id="138" w:name="_Toc171512659"/>
      <w:r w:rsidRPr="004F31A3">
        <w:rPr>
          <w:rFonts w:hint="cs"/>
          <w:color w:val="auto"/>
          <w:rtl/>
        </w:rPr>
        <w:t>2ـ ذكر بعض الأحاديث تحت عنوانٍ مختلف عمّا هي تحته في المصدر</w:t>
      </w:r>
      <w:bookmarkEnd w:id="138"/>
      <w:r w:rsidRPr="004F31A3">
        <w:rPr>
          <w:rFonts w:hint="cs"/>
          <w:color w:val="auto"/>
          <w:rtl/>
        </w:rPr>
        <w:t xml:space="preserve"> </w:t>
      </w:r>
    </w:p>
    <w:p w:rsidR="0019358B" w:rsidRPr="004F31A3" w:rsidRDefault="0019358B" w:rsidP="00504089">
      <w:pPr>
        <w:rPr>
          <w:sz w:val="27"/>
          <w:rtl/>
        </w:rPr>
      </w:pPr>
      <w:r w:rsidRPr="004F31A3">
        <w:rPr>
          <w:rFonts w:hint="cs"/>
          <w:b/>
          <w:bCs/>
          <w:sz w:val="27"/>
          <w:rtl/>
        </w:rPr>
        <w:t>يذكر الشيخ الحُرّ</w:t>
      </w:r>
      <w:r w:rsidR="00302621" w:rsidRPr="00E75482">
        <w:rPr>
          <w:rFonts w:cs="Mosawi" w:hint="cs"/>
          <w:b/>
          <w:bCs/>
          <w:sz w:val="22"/>
          <w:szCs w:val="22"/>
          <w:rtl/>
        </w:rPr>
        <w:t>&amp;</w:t>
      </w:r>
      <w:r w:rsidRPr="004F31A3">
        <w:rPr>
          <w:rFonts w:hint="cs"/>
          <w:b/>
          <w:bCs/>
          <w:sz w:val="27"/>
          <w:rtl/>
        </w:rPr>
        <w:t xml:space="preserve"> بعض الأحاديث تحت عنوان</w:t>
      </w:r>
      <w:r w:rsidR="00137EE2">
        <w:rPr>
          <w:rFonts w:hint="cs"/>
          <w:b/>
          <w:bCs/>
          <w:sz w:val="27"/>
          <w:rtl/>
        </w:rPr>
        <w:t>ٍ</w:t>
      </w:r>
      <w:r w:rsidRPr="004F31A3">
        <w:rPr>
          <w:rFonts w:hint="cs"/>
          <w:b/>
          <w:bCs/>
          <w:sz w:val="27"/>
          <w:rtl/>
        </w:rPr>
        <w:t xml:space="preserve"> معيَّن</w:t>
      </w:r>
      <w:r w:rsidR="00137EE2">
        <w:rPr>
          <w:rFonts w:hint="cs"/>
          <w:b/>
          <w:bCs/>
          <w:sz w:val="27"/>
          <w:rtl/>
        </w:rPr>
        <w:t>ٍ</w:t>
      </w:r>
      <w:r w:rsidRPr="004F31A3">
        <w:rPr>
          <w:rFonts w:hint="cs"/>
          <w:b/>
          <w:bCs/>
          <w:sz w:val="27"/>
          <w:rtl/>
        </w:rPr>
        <w:t>، وهي في المصدر تحت عنوان</w:t>
      </w:r>
      <w:r w:rsidR="001F2239" w:rsidRPr="004F31A3">
        <w:rPr>
          <w:rFonts w:hint="cs"/>
          <w:b/>
          <w:bCs/>
          <w:sz w:val="27"/>
          <w:rtl/>
        </w:rPr>
        <w:t>ٍ</w:t>
      </w:r>
      <w:r w:rsidRPr="004F31A3">
        <w:rPr>
          <w:rFonts w:hint="cs"/>
          <w:b/>
          <w:bCs/>
          <w:sz w:val="27"/>
          <w:rtl/>
        </w:rPr>
        <w:t xml:space="preserve"> آخر</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ما في الباب </w:t>
      </w:r>
      <w:r w:rsidR="001A2150" w:rsidRPr="001A2150">
        <w:rPr>
          <w:rFonts w:hint="cs"/>
          <w:sz w:val="27"/>
          <w:rtl/>
        </w:rPr>
        <w:t>5</w:t>
      </w:r>
      <w:r w:rsidR="00A607E9" w:rsidRPr="00A607E9">
        <w:rPr>
          <w:rFonts w:hint="cs"/>
          <w:sz w:val="27"/>
          <w:rtl/>
        </w:rPr>
        <w:t>8</w:t>
      </w:r>
      <w:r w:rsidRPr="004F31A3">
        <w:rPr>
          <w:rFonts w:hint="cs"/>
          <w:sz w:val="27"/>
          <w:rtl/>
        </w:rPr>
        <w:t xml:space="preserve"> من أبواب آداب السفر، حيث قال: </w:t>
      </w:r>
      <w:r w:rsidRPr="004F31A3">
        <w:rPr>
          <w:rFonts w:hint="cs"/>
          <w:sz w:val="24"/>
          <w:szCs w:val="24"/>
          <w:rtl/>
        </w:rPr>
        <w:t>«</w:t>
      </w:r>
      <w:r w:rsidRPr="004F31A3">
        <w:rPr>
          <w:sz w:val="27"/>
          <w:rtl/>
        </w:rPr>
        <w:t>باب استحباب سرعة العود إلى ال</w:t>
      </w:r>
      <w:r w:rsidRPr="004F31A3">
        <w:rPr>
          <w:rFonts w:hint="cs"/>
          <w:sz w:val="27"/>
          <w:rtl/>
        </w:rPr>
        <w:t>أ</w:t>
      </w:r>
      <w:r w:rsidRPr="004F31A3">
        <w:rPr>
          <w:sz w:val="27"/>
          <w:rtl/>
        </w:rPr>
        <w:t>هل، وكراهة سبق الحاج</w:t>
      </w:r>
      <w:r w:rsidRPr="004F31A3">
        <w:rPr>
          <w:rFonts w:hint="cs"/>
          <w:sz w:val="27"/>
          <w:rtl/>
        </w:rPr>
        <w:t>ّ</w:t>
      </w:r>
      <w:r w:rsidRPr="004F31A3">
        <w:rPr>
          <w:sz w:val="27"/>
          <w:rtl/>
        </w:rPr>
        <w:t xml:space="preserve"> وجعل المنزلين منزلا</w:t>
      </w:r>
      <w:r w:rsidRPr="004F31A3">
        <w:rPr>
          <w:rFonts w:hint="cs"/>
          <w:sz w:val="27"/>
          <w:rtl/>
        </w:rPr>
        <w:t>ً</w:t>
      </w:r>
      <w:r w:rsidR="001F2239" w:rsidRPr="004F31A3">
        <w:rPr>
          <w:rFonts w:hint="cs"/>
          <w:sz w:val="27"/>
          <w:rtl/>
        </w:rPr>
        <w:t>،</w:t>
      </w:r>
      <w:r w:rsidRPr="004F31A3">
        <w:rPr>
          <w:sz w:val="27"/>
          <w:rtl/>
        </w:rPr>
        <w:t xml:space="preserve"> </w:t>
      </w:r>
      <w:r w:rsidRPr="004F31A3">
        <w:rPr>
          <w:rFonts w:hint="cs"/>
          <w:sz w:val="27"/>
          <w:rtl/>
        </w:rPr>
        <w:t>إ</w:t>
      </w:r>
      <w:r w:rsidRPr="004F31A3">
        <w:rPr>
          <w:sz w:val="27"/>
          <w:rtl/>
        </w:rPr>
        <w:t>لا</w:t>
      </w:r>
      <w:r w:rsidRPr="004F31A3">
        <w:rPr>
          <w:rFonts w:hint="cs"/>
          <w:sz w:val="27"/>
          <w:rtl/>
        </w:rPr>
        <w:t>ّ</w:t>
      </w:r>
      <w:r w:rsidRPr="004F31A3">
        <w:rPr>
          <w:sz w:val="27"/>
          <w:rtl/>
        </w:rPr>
        <w:t xml:space="preserve"> مع كون ال</w:t>
      </w:r>
      <w:r w:rsidRPr="004F31A3">
        <w:rPr>
          <w:rFonts w:hint="cs"/>
          <w:sz w:val="27"/>
          <w:rtl/>
        </w:rPr>
        <w:t>أ</w:t>
      </w:r>
      <w:r w:rsidRPr="004F31A3">
        <w:rPr>
          <w:sz w:val="27"/>
          <w:rtl/>
        </w:rPr>
        <w:t>رض م</w:t>
      </w:r>
      <w:r w:rsidR="001F2239" w:rsidRPr="004F31A3">
        <w:rPr>
          <w:rFonts w:hint="cs"/>
          <w:sz w:val="27"/>
          <w:rtl/>
        </w:rPr>
        <w:t>ُ</w:t>
      </w:r>
      <w:r w:rsidRPr="004F31A3">
        <w:rPr>
          <w:sz w:val="27"/>
          <w:rtl/>
        </w:rPr>
        <w:t>ج</w:t>
      </w:r>
      <w:r w:rsidR="001F2239" w:rsidRPr="004F31A3">
        <w:rPr>
          <w:rFonts w:hint="cs"/>
          <w:sz w:val="27"/>
          <w:rtl/>
        </w:rPr>
        <w:t>ْ</w:t>
      </w:r>
      <w:r w:rsidRPr="004F31A3">
        <w:rPr>
          <w:sz w:val="27"/>
          <w:rtl/>
        </w:rPr>
        <w:t>د</w:t>
      </w:r>
      <w:r w:rsidR="001F2239" w:rsidRPr="004F31A3">
        <w:rPr>
          <w:rFonts w:hint="cs"/>
          <w:sz w:val="27"/>
          <w:rtl/>
        </w:rPr>
        <w:t>ِ</w:t>
      </w:r>
      <w:r w:rsidRPr="004F31A3">
        <w:rPr>
          <w:sz w:val="27"/>
          <w:rtl/>
        </w:rPr>
        <w:t>بة</w:t>
      </w:r>
      <w:r w:rsidR="00137EE2">
        <w:rPr>
          <w:rFonts w:hint="cs"/>
          <w:sz w:val="27"/>
          <w:rtl/>
        </w:rPr>
        <w:t>ً</w:t>
      </w:r>
      <w:r w:rsidRPr="004F31A3">
        <w:rPr>
          <w:rFonts w:hint="cs"/>
          <w:sz w:val="24"/>
          <w:szCs w:val="24"/>
          <w:rtl/>
        </w:rPr>
        <w:t>»</w:t>
      </w:r>
      <w:r w:rsidRPr="004F31A3">
        <w:rPr>
          <w:rFonts w:hint="cs"/>
          <w:sz w:val="27"/>
          <w:rtl/>
        </w:rPr>
        <w:t>.</w:t>
      </w:r>
    </w:p>
    <w:p w:rsidR="0019358B" w:rsidRPr="004F31A3" w:rsidRDefault="0019358B" w:rsidP="00504089">
      <w:pPr>
        <w:rPr>
          <w:sz w:val="27"/>
        </w:rPr>
      </w:pPr>
      <w:r w:rsidRPr="004F31A3">
        <w:rPr>
          <w:rFonts w:hint="cs"/>
          <w:sz w:val="27"/>
          <w:rtl/>
        </w:rPr>
        <w:t xml:space="preserve">ثمّ أخذ في ذكر الأحاديث الدالّة على ما ذكره في العنوان، ومنها: </w:t>
      </w:r>
      <w:r w:rsidRPr="004F31A3">
        <w:rPr>
          <w:rFonts w:hint="cs"/>
          <w:sz w:val="24"/>
          <w:szCs w:val="24"/>
          <w:rtl/>
        </w:rPr>
        <w:t>«</w:t>
      </w:r>
      <w:r w:rsidR="00CC7A0A" w:rsidRPr="00CC7A0A">
        <w:rPr>
          <w:rFonts w:hint="cs"/>
          <w:sz w:val="27"/>
          <w:rtl/>
        </w:rPr>
        <w:t>1</w:t>
      </w:r>
      <w:r w:rsidRPr="004F31A3">
        <w:rPr>
          <w:rFonts w:hint="cs"/>
          <w:sz w:val="27"/>
          <w:rtl/>
        </w:rPr>
        <w:t xml:space="preserve">ـ </w:t>
      </w:r>
      <w:r w:rsidRPr="004F31A3">
        <w:rPr>
          <w:sz w:val="27"/>
          <w:rtl/>
        </w:rPr>
        <w:t>محم</w:t>
      </w:r>
      <w:r w:rsidRPr="004F31A3">
        <w:rPr>
          <w:rFonts w:hint="cs"/>
          <w:sz w:val="27"/>
          <w:rtl/>
        </w:rPr>
        <w:t>ّ</w:t>
      </w:r>
      <w:r w:rsidRPr="004F31A3">
        <w:rPr>
          <w:sz w:val="27"/>
          <w:rtl/>
        </w:rPr>
        <w:t>د بن علي</w:t>
      </w:r>
      <w:r w:rsidRPr="004F31A3">
        <w:rPr>
          <w:rFonts w:hint="cs"/>
          <w:sz w:val="27"/>
          <w:rtl/>
        </w:rPr>
        <w:t>ّ</w:t>
      </w:r>
      <w:r w:rsidRPr="004F31A3">
        <w:rPr>
          <w:sz w:val="27"/>
          <w:rtl/>
        </w:rPr>
        <w:t xml:space="preserve"> بن الحسين قال: قال</w:t>
      </w:r>
      <w:r w:rsidR="00302621" w:rsidRPr="00304E89">
        <w:rPr>
          <w:rFonts w:cs="Mosawi"/>
          <w:sz w:val="22"/>
          <w:szCs w:val="22"/>
          <w:rtl/>
        </w:rPr>
        <w:t>×</w:t>
      </w:r>
      <w:r w:rsidRPr="004F31A3">
        <w:rPr>
          <w:sz w:val="27"/>
          <w:rtl/>
        </w:rPr>
        <w:t>: السفر قطعة</w:t>
      </w:r>
      <w:r w:rsidR="001F2239" w:rsidRPr="004F31A3">
        <w:rPr>
          <w:rFonts w:hint="cs"/>
          <w:sz w:val="27"/>
          <w:rtl/>
        </w:rPr>
        <w:t>ٌ</w:t>
      </w:r>
      <w:r w:rsidRPr="004F31A3">
        <w:rPr>
          <w:sz w:val="27"/>
          <w:rtl/>
        </w:rPr>
        <w:t xml:space="preserve"> من العذاب، فإذا قضى أحدكم سفره فليسرع الع</w:t>
      </w:r>
      <w:r w:rsidR="001F2239" w:rsidRPr="004F31A3">
        <w:rPr>
          <w:rFonts w:hint="cs"/>
          <w:sz w:val="27"/>
          <w:rtl/>
        </w:rPr>
        <w:t>َ</w:t>
      </w:r>
      <w:r w:rsidRPr="004F31A3">
        <w:rPr>
          <w:sz w:val="27"/>
          <w:rtl/>
        </w:rPr>
        <w:t>و</w:t>
      </w:r>
      <w:r w:rsidR="001F2239" w:rsidRPr="004F31A3">
        <w:rPr>
          <w:rFonts w:hint="cs"/>
          <w:sz w:val="27"/>
          <w:rtl/>
        </w:rPr>
        <w:t>ْ</w:t>
      </w:r>
      <w:r w:rsidRPr="004F31A3">
        <w:rPr>
          <w:sz w:val="27"/>
          <w:rtl/>
        </w:rPr>
        <w:t xml:space="preserve">د إلى أهله. </w:t>
      </w:r>
    </w:p>
    <w:p w:rsidR="0019358B" w:rsidRPr="004F31A3" w:rsidRDefault="001A2150" w:rsidP="00504089">
      <w:pPr>
        <w:rPr>
          <w:sz w:val="27"/>
          <w:rtl/>
        </w:rPr>
      </w:pPr>
      <w:r w:rsidRPr="001A2150">
        <w:rPr>
          <w:rFonts w:hint="cs"/>
          <w:sz w:val="27"/>
          <w:rtl/>
        </w:rPr>
        <w:t>2</w:t>
      </w:r>
      <w:r w:rsidR="0019358B" w:rsidRPr="004F31A3">
        <w:rPr>
          <w:rFonts w:hint="cs"/>
          <w:sz w:val="27"/>
          <w:rtl/>
        </w:rPr>
        <w:t xml:space="preserve">ـ </w:t>
      </w:r>
      <w:r w:rsidR="0019358B" w:rsidRPr="004F31A3">
        <w:rPr>
          <w:sz w:val="27"/>
          <w:rtl/>
        </w:rPr>
        <w:t>وب</w:t>
      </w:r>
      <w:r w:rsidR="0019358B" w:rsidRPr="004F31A3">
        <w:rPr>
          <w:rFonts w:hint="cs"/>
          <w:sz w:val="27"/>
          <w:rtl/>
        </w:rPr>
        <w:t>إ</w:t>
      </w:r>
      <w:r w:rsidR="0019358B" w:rsidRPr="004F31A3">
        <w:rPr>
          <w:sz w:val="27"/>
          <w:rtl/>
        </w:rPr>
        <w:t>سناده عن أي</w:t>
      </w:r>
      <w:r w:rsidR="0019358B" w:rsidRPr="004F31A3">
        <w:rPr>
          <w:rFonts w:hint="cs"/>
          <w:sz w:val="27"/>
          <w:rtl/>
        </w:rPr>
        <w:t>ّ</w:t>
      </w:r>
      <w:r w:rsidR="0019358B" w:rsidRPr="004F31A3">
        <w:rPr>
          <w:sz w:val="27"/>
          <w:rtl/>
        </w:rPr>
        <w:t>وب بن أعين قال: سمعت</w:t>
      </w:r>
      <w:r w:rsidR="0019358B" w:rsidRPr="004F31A3">
        <w:rPr>
          <w:rFonts w:hint="cs"/>
          <w:sz w:val="27"/>
          <w:rtl/>
        </w:rPr>
        <w:t>ُ</w:t>
      </w:r>
      <w:r w:rsidR="0019358B" w:rsidRPr="004F31A3">
        <w:rPr>
          <w:sz w:val="27"/>
          <w:rtl/>
        </w:rPr>
        <w:t xml:space="preserve"> الوليد بن صبيح يقول ل</w:t>
      </w:r>
      <w:r w:rsidR="0019358B" w:rsidRPr="004F31A3">
        <w:rPr>
          <w:rFonts w:hint="cs"/>
          <w:sz w:val="27"/>
          <w:rtl/>
        </w:rPr>
        <w:t>أ</w:t>
      </w:r>
      <w:r w:rsidR="0019358B" w:rsidRPr="004F31A3">
        <w:rPr>
          <w:sz w:val="27"/>
          <w:rtl/>
        </w:rPr>
        <w:t>بي عبد الله</w:t>
      </w:r>
      <w:r w:rsidR="00302621" w:rsidRPr="00304E89">
        <w:rPr>
          <w:rFonts w:cs="Mosawi"/>
          <w:sz w:val="22"/>
          <w:szCs w:val="22"/>
          <w:rtl/>
        </w:rPr>
        <w:t>×</w:t>
      </w:r>
      <w:r w:rsidR="0019358B" w:rsidRPr="004F31A3">
        <w:rPr>
          <w:sz w:val="27"/>
          <w:rtl/>
        </w:rPr>
        <w:t>: إن</w:t>
      </w:r>
      <w:r w:rsidR="0019358B" w:rsidRPr="004F31A3">
        <w:rPr>
          <w:rFonts w:hint="cs"/>
          <w:sz w:val="27"/>
          <w:rtl/>
        </w:rPr>
        <w:t>ّ</w:t>
      </w:r>
      <w:r w:rsidR="0019358B" w:rsidRPr="004F31A3">
        <w:rPr>
          <w:sz w:val="27"/>
          <w:rtl/>
        </w:rPr>
        <w:t xml:space="preserve"> أبا حنيفة رأى هلال ذي الح</w:t>
      </w:r>
      <w:r w:rsidR="0019358B" w:rsidRPr="004F31A3">
        <w:rPr>
          <w:rFonts w:hint="cs"/>
          <w:sz w:val="27"/>
          <w:rtl/>
        </w:rPr>
        <w:t>ِ</w:t>
      </w:r>
      <w:r w:rsidR="0019358B" w:rsidRPr="004F31A3">
        <w:rPr>
          <w:sz w:val="27"/>
          <w:rtl/>
        </w:rPr>
        <w:t>ج</w:t>
      </w:r>
      <w:r w:rsidR="0019358B" w:rsidRPr="004F31A3">
        <w:rPr>
          <w:rFonts w:hint="cs"/>
          <w:sz w:val="27"/>
          <w:rtl/>
        </w:rPr>
        <w:t>ّ</w:t>
      </w:r>
      <w:r w:rsidR="0019358B" w:rsidRPr="004F31A3">
        <w:rPr>
          <w:sz w:val="27"/>
          <w:rtl/>
        </w:rPr>
        <w:t>ة بالقادسي</w:t>
      </w:r>
      <w:r w:rsidR="0019358B" w:rsidRPr="004F31A3">
        <w:rPr>
          <w:rFonts w:hint="cs"/>
          <w:sz w:val="27"/>
          <w:rtl/>
        </w:rPr>
        <w:t>ّ</w:t>
      </w:r>
      <w:r w:rsidR="0019358B" w:rsidRPr="004F31A3">
        <w:rPr>
          <w:sz w:val="27"/>
          <w:rtl/>
        </w:rPr>
        <w:t xml:space="preserve">ة وشهد معنا عرفة، فقال: ما لهذا </w:t>
      </w:r>
      <w:r w:rsidR="0019358B" w:rsidRPr="004F31A3">
        <w:rPr>
          <w:sz w:val="27"/>
          <w:rtl/>
        </w:rPr>
        <w:lastRenderedPageBreak/>
        <w:t>صلاة</w:t>
      </w:r>
      <w:r w:rsidR="001F2239" w:rsidRPr="004F31A3">
        <w:rPr>
          <w:rFonts w:hint="cs"/>
          <w:sz w:val="27"/>
          <w:rtl/>
        </w:rPr>
        <w:t>ٌ</w:t>
      </w:r>
      <w:r w:rsidR="0019358B" w:rsidRPr="004F31A3">
        <w:rPr>
          <w:sz w:val="27"/>
          <w:rtl/>
        </w:rPr>
        <w:t>، ما لهذا صلاة</w:t>
      </w:r>
      <w:r w:rsidR="001F2239" w:rsidRPr="004F31A3">
        <w:rPr>
          <w:rFonts w:hint="cs"/>
          <w:sz w:val="27"/>
          <w:rtl/>
        </w:rPr>
        <w:t>ٌ</w:t>
      </w:r>
      <w:r w:rsidR="0019358B" w:rsidRPr="004F31A3">
        <w:rPr>
          <w:rFonts w:hint="cs"/>
          <w:sz w:val="27"/>
          <w:rtl/>
        </w:rPr>
        <w:t>.</w:t>
      </w:r>
    </w:p>
    <w:p w:rsidR="0019358B" w:rsidRPr="004F31A3" w:rsidRDefault="001A2150" w:rsidP="00504089">
      <w:pPr>
        <w:rPr>
          <w:sz w:val="27"/>
          <w:rtl/>
        </w:rPr>
      </w:pPr>
      <w:r w:rsidRPr="001A2150">
        <w:rPr>
          <w:rFonts w:hint="cs"/>
          <w:sz w:val="27"/>
          <w:rtl/>
        </w:rPr>
        <w:t>3</w:t>
      </w:r>
      <w:r w:rsidR="0019358B" w:rsidRPr="004F31A3">
        <w:rPr>
          <w:rFonts w:hint="cs"/>
          <w:sz w:val="27"/>
          <w:rtl/>
        </w:rPr>
        <w:t xml:space="preserve">ـ </w:t>
      </w:r>
      <w:r w:rsidR="0019358B" w:rsidRPr="004F31A3">
        <w:rPr>
          <w:sz w:val="27"/>
          <w:rtl/>
        </w:rPr>
        <w:t>قال: وقال الصادق</w:t>
      </w:r>
      <w:r w:rsidR="00302621" w:rsidRPr="00304E89">
        <w:rPr>
          <w:rFonts w:cs="Mosawi"/>
          <w:sz w:val="22"/>
          <w:szCs w:val="22"/>
          <w:rtl/>
        </w:rPr>
        <w:t>×</w:t>
      </w:r>
      <w:r w:rsidR="0019358B" w:rsidRPr="004F31A3">
        <w:rPr>
          <w:sz w:val="27"/>
          <w:rtl/>
        </w:rPr>
        <w:t>: سير المنازل ي</w:t>
      </w:r>
      <w:r w:rsidR="0019358B" w:rsidRPr="004F31A3">
        <w:rPr>
          <w:rFonts w:hint="cs"/>
          <w:sz w:val="27"/>
          <w:rtl/>
        </w:rPr>
        <w:t>ُ</w:t>
      </w:r>
      <w:r w:rsidR="0019358B" w:rsidRPr="004F31A3">
        <w:rPr>
          <w:sz w:val="27"/>
          <w:rtl/>
        </w:rPr>
        <w:t>نف</w:t>
      </w:r>
      <w:r w:rsidR="0019358B" w:rsidRPr="004F31A3">
        <w:rPr>
          <w:rFonts w:hint="cs"/>
          <w:sz w:val="27"/>
          <w:rtl/>
        </w:rPr>
        <w:t>ِ</w:t>
      </w:r>
      <w:r w:rsidR="0019358B" w:rsidRPr="004F31A3">
        <w:rPr>
          <w:sz w:val="27"/>
          <w:rtl/>
        </w:rPr>
        <w:t>د</w:t>
      </w:r>
      <w:r w:rsidR="0019358B" w:rsidRPr="004F31A3">
        <w:rPr>
          <w:rFonts w:hint="cs"/>
          <w:sz w:val="27"/>
          <w:rtl/>
        </w:rPr>
        <w:t>ُ</w:t>
      </w:r>
      <w:r w:rsidR="0019358B" w:rsidRPr="004F31A3">
        <w:rPr>
          <w:sz w:val="27"/>
          <w:rtl/>
        </w:rPr>
        <w:t xml:space="preserve"> الزاد، وي</w:t>
      </w:r>
      <w:r w:rsidR="00446CBA" w:rsidRPr="004F31A3">
        <w:rPr>
          <w:rFonts w:hint="cs"/>
          <w:sz w:val="27"/>
          <w:rtl/>
        </w:rPr>
        <w:t>ُ</w:t>
      </w:r>
      <w:r w:rsidR="0019358B" w:rsidRPr="004F31A3">
        <w:rPr>
          <w:sz w:val="27"/>
          <w:rtl/>
        </w:rPr>
        <w:t>س</w:t>
      </w:r>
      <w:r w:rsidR="0019358B" w:rsidRPr="004F31A3">
        <w:rPr>
          <w:rFonts w:hint="cs"/>
          <w:sz w:val="27"/>
          <w:rtl/>
        </w:rPr>
        <w:t>يء</w:t>
      </w:r>
      <w:r w:rsidR="0019358B" w:rsidRPr="004F31A3">
        <w:rPr>
          <w:sz w:val="27"/>
          <w:rtl/>
        </w:rPr>
        <w:t xml:space="preserve"> ال</w:t>
      </w:r>
      <w:r w:rsidR="0019358B" w:rsidRPr="004F31A3">
        <w:rPr>
          <w:rFonts w:hint="cs"/>
          <w:sz w:val="27"/>
          <w:rtl/>
        </w:rPr>
        <w:t>أ</w:t>
      </w:r>
      <w:r w:rsidR="0019358B" w:rsidRPr="004F31A3">
        <w:rPr>
          <w:sz w:val="27"/>
          <w:rtl/>
        </w:rPr>
        <w:t>خلاق، وي</w:t>
      </w:r>
      <w:r w:rsidR="0019358B" w:rsidRPr="004F31A3">
        <w:rPr>
          <w:rFonts w:hint="cs"/>
          <w:sz w:val="27"/>
          <w:rtl/>
        </w:rPr>
        <w:t>ُ</w:t>
      </w:r>
      <w:r w:rsidR="0019358B" w:rsidRPr="004F31A3">
        <w:rPr>
          <w:sz w:val="27"/>
          <w:rtl/>
        </w:rPr>
        <w:t>خل</w:t>
      </w:r>
      <w:r w:rsidR="0019358B" w:rsidRPr="004F31A3">
        <w:rPr>
          <w:rFonts w:hint="cs"/>
          <w:sz w:val="27"/>
          <w:rtl/>
        </w:rPr>
        <w:t>ِ</w:t>
      </w:r>
      <w:r w:rsidR="0019358B" w:rsidRPr="004F31A3">
        <w:rPr>
          <w:sz w:val="27"/>
          <w:rtl/>
        </w:rPr>
        <w:t>ق الثياب، والسير ثمانية عشر</w:t>
      </w:r>
      <w:r w:rsidR="0019358B" w:rsidRPr="004F31A3">
        <w:rPr>
          <w:rFonts w:hint="cs"/>
          <w:sz w:val="24"/>
          <w:szCs w:val="24"/>
          <w:rtl/>
        </w:rPr>
        <w:t>»</w:t>
      </w:r>
      <w:r w:rsidR="0019358B" w:rsidRPr="004F31A3">
        <w:rPr>
          <w:sz w:val="27"/>
          <w:vertAlign w:val="superscript"/>
          <w:rtl/>
        </w:rPr>
        <w:t>(</w:t>
      </w:r>
      <w:r w:rsidR="0019358B" w:rsidRPr="004F31A3">
        <w:rPr>
          <w:rStyle w:val="ac"/>
          <w:sz w:val="27"/>
          <w:rtl/>
        </w:rPr>
        <w:endnoteReference w:id="763"/>
      </w:r>
      <w:r w:rsidR="0019358B" w:rsidRPr="004F31A3">
        <w:rPr>
          <w:sz w:val="27"/>
          <w:vertAlign w:val="superscript"/>
          <w:rtl/>
        </w:rPr>
        <w:t>)</w:t>
      </w:r>
      <w:r w:rsidR="0019358B" w:rsidRPr="004F31A3">
        <w:rPr>
          <w:sz w:val="27"/>
          <w:rtl/>
        </w:rPr>
        <w:t>.</w:t>
      </w:r>
    </w:p>
    <w:p w:rsidR="0019358B" w:rsidRPr="004F31A3" w:rsidRDefault="0019358B" w:rsidP="00504089">
      <w:pPr>
        <w:rPr>
          <w:sz w:val="27"/>
          <w:rtl/>
        </w:rPr>
      </w:pPr>
      <w:r w:rsidRPr="004F31A3">
        <w:rPr>
          <w:rFonts w:hint="cs"/>
          <w:sz w:val="27"/>
          <w:rtl/>
        </w:rPr>
        <w:t xml:space="preserve">وبمراجعة </w:t>
      </w:r>
      <w:r w:rsidRPr="004F31A3">
        <w:rPr>
          <w:rFonts w:hint="cs"/>
          <w:sz w:val="24"/>
          <w:szCs w:val="24"/>
          <w:rtl/>
        </w:rPr>
        <w:t>«</w:t>
      </w:r>
      <w:r w:rsidRPr="004F31A3">
        <w:rPr>
          <w:rFonts w:hint="cs"/>
          <w:sz w:val="27"/>
          <w:rtl/>
        </w:rPr>
        <w:t>مَنْ لا يحضره الفقيه</w:t>
      </w:r>
      <w:r w:rsidRPr="004F31A3">
        <w:rPr>
          <w:rFonts w:hint="cs"/>
          <w:sz w:val="24"/>
          <w:szCs w:val="24"/>
          <w:rtl/>
        </w:rPr>
        <w:t>»</w:t>
      </w:r>
      <w:r w:rsidRPr="004F31A3">
        <w:rPr>
          <w:rFonts w:hint="cs"/>
          <w:sz w:val="27"/>
          <w:rtl/>
        </w:rPr>
        <w:t xml:space="preserve"> تبيَّن أنّ الشيخ الصدوق</w:t>
      </w:r>
      <w:r w:rsidR="00302621" w:rsidRPr="00E75482">
        <w:rPr>
          <w:rFonts w:cs="Mosawi" w:hint="cs"/>
          <w:sz w:val="22"/>
          <w:szCs w:val="22"/>
          <w:rtl/>
        </w:rPr>
        <w:t>&amp;</w:t>
      </w:r>
      <w:r w:rsidRPr="004F31A3">
        <w:rPr>
          <w:rFonts w:hint="cs"/>
          <w:sz w:val="27"/>
          <w:rtl/>
        </w:rPr>
        <w:t xml:space="preserve"> قد ذكر الحديثَيْن الأوّل والثالث في باب النوادر من كتاب الحجّ</w:t>
      </w:r>
      <w:r w:rsidRPr="004F31A3">
        <w:rPr>
          <w:sz w:val="27"/>
          <w:vertAlign w:val="superscript"/>
          <w:rtl/>
        </w:rPr>
        <w:t>(</w:t>
      </w:r>
      <w:r w:rsidRPr="004F31A3">
        <w:rPr>
          <w:rStyle w:val="ac"/>
          <w:sz w:val="27"/>
          <w:rtl/>
        </w:rPr>
        <w:endnoteReference w:id="764"/>
      </w:r>
      <w:r w:rsidRPr="004F31A3">
        <w:rPr>
          <w:sz w:val="27"/>
          <w:vertAlign w:val="superscript"/>
          <w:rtl/>
        </w:rPr>
        <w:t>)</w:t>
      </w:r>
      <w:r w:rsidRPr="004F31A3">
        <w:rPr>
          <w:rFonts w:hint="cs"/>
          <w:sz w:val="27"/>
          <w:rtl/>
        </w:rPr>
        <w:t>، وذكر الحديث الثاني في باب ما يجب من العدل على الجمل وترك ضربه واجتناب ظلمه</w:t>
      </w:r>
      <w:r w:rsidRPr="004F31A3">
        <w:rPr>
          <w:sz w:val="27"/>
          <w:vertAlign w:val="superscript"/>
          <w:rtl/>
        </w:rPr>
        <w:t>(</w:t>
      </w:r>
      <w:r w:rsidRPr="004F31A3">
        <w:rPr>
          <w:rStyle w:val="ac"/>
          <w:sz w:val="27"/>
          <w:rtl/>
        </w:rPr>
        <w:endnoteReference w:id="765"/>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فإذا علمنا أنّ الشيخ الحُرّ</w:t>
      </w:r>
      <w:r w:rsidR="00302621" w:rsidRPr="00E75482">
        <w:rPr>
          <w:rFonts w:cs="Mosawi" w:hint="cs"/>
          <w:sz w:val="22"/>
          <w:szCs w:val="22"/>
          <w:rtl/>
        </w:rPr>
        <w:t>&amp;</w:t>
      </w:r>
      <w:r w:rsidRPr="004F31A3">
        <w:rPr>
          <w:rFonts w:hint="cs"/>
          <w:sz w:val="27"/>
          <w:rtl/>
        </w:rPr>
        <w:t xml:space="preserve"> قد عقد باباً خاصّاً بعنوان </w:t>
      </w:r>
      <w:r w:rsidRPr="004F31A3">
        <w:rPr>
          <w:rFonts w:hint="cs"/>
          <w:sz w:val="24"/>
          <w:szCs w:val="24"/>
          <w:rtl/>
        </w:rPr>
        <w:t>«</w:t>
      </w:r>
      <w:r w:rsidRPr="004F31A3">
        <w:rPr>
          <w:sz w:val="27"/>
          <w:rtl/>
        </w:rPr>
        <w:t>باب كراهة ضرب الداب</w:t>
      </w:r>
      <w:r w:rsidRPr="004F31A3">
        <w:rPr>
          <w:rFonts w:hint="cs"/>
          <w:sz w:val="27"/>
          <w:rtl/>
        </w:rPr>
        <w:t>ّ</w:t>
      </w:r>
      <w:r w:rsidRPr="004F31A3">
        <w:rPr>
          <w:sz w:val="27"/>
          <w:rtl/>
        </w:rPr>
        <w:t>ة على وجهها وغيره ولعنها</w:t>
      </w:r>
      <w:r w:rsidRPr="004F31A3">
        <w:rPr>
          <w:rFonts w:hint="cs"/>
          <w:sz w:val="24"/>
          <w:szCs w:val="24"/>
          <w:rtl/>
        </w:rPr>
        <w:t>»</w:t>
      </w:r>
      <w:r w:rsidRPr="004F31A3">
        <w:rPr>
          <w:sz w:val="27"/>
          <w:vertAlign w:val="superscript"/>
          <w:rtl/>
        </w:rPr>
        <w:t>(</w:t>
      </w:r>
      <w:r w:rsidRPr="004F31A3">
        <w:rPr>
          <w:rStyle w:val="ac"/>
          <w:sz w:val="27"/>
          <w:rtl/>
        </w:rPr>
        <w:endnoteReference w:id="766"/>
      </w:r>
      <w:r w:rsidRPr="004F31A3">
        <w:rPr>
          <w:sz w:val="27"/>
          <w:vertAlign w:val="superscript"/>
          <w:rtl/>
        </w:rPr>
        <w:t>)</w:t>
      </w:r>
      <w:r w:rsidRPr="004F31A3">
        <w:rPr>
          <w:rFonts w:hint="cs"/>
          <w:sz w:val="27"/>
          <w:rtl/>
        </w:rPr>
        <w:t xml:space="preserve"> كان لنا أن نقول: إنّ الشيخ الحُرّ</w:t>
      </w:r>
      <w:r w:rsidR="00302621" w:rsidRPr="00E75482">
        <w:rPr>
          <w:rFonts w:cs="Mosawi" w:hint="cs"/>
          <w:sz w:val="22"/>
          <w:szCs w:val="22"/>
          <w:rtl/>
        </w:rPr>
        <w:t>&amp;</w:t>
      </w:r>
      <w:r w:rsidRPr="004F31A3">
        <w:rPr>
          <w:rFonts w:hint="cs"/>
          <w:sz w:val="27"/>
          <w:rtl/>
        </w:rPr>
        <w:t xml:space="preserve"> قد أعمل فهمه للأحاديث في ضمّها إلى بعضها في باب</w:t>
      </w:r>
      <w:r w:rsidR="00446CBA" w:rsidRPr="004F31A3">
        <w:rPr>
          <w:rFonts w:hint="cs"/>
          <w:sz w:val="27"/>
          <w:rtl/>
        </w:rPr>
        <w:t>ٍ</w:t>
      </w:r>
      <w:r w:rsidRPr="004F31A3">
        <w:rPr>
          <w:rFonts w:hint="cs"/>
          <w:sz w:val="27"/>
          <w:rtl/>
        </w:rPr>
        <w:t xml:space="preserve"> واحد تحت عنوان</w:t>
      </w:r>
      <w:r w:rsidR="00446CBA" w:rsidRPr="004F31A3">
        <w:rPr>
          <w:rFonts w:hint="cs"/>
          <w:sz w:val="27"/>
          <w:rtl/>
        </w:rPr>
        <w:t>ٍ</w:t>
      </w:r>
      <w:r w:rsidRPr="004F31A3">
        <w:rPr>
          <w:rFonts w:hint="cs"/>
          <w:sz w:val="27"/>
          <w:rtl/>
        </w:rPr>
        <w:t xml:space="preserve"> معيَّن</w:t>
      </w:r>
      <w:r w:rsidR="00137EE2">
        <w:rPr>
          <w:rFonts w:hint="cs"/>
          <w:sz w:val="27"/>
          <w:rtl/>
        </w:rPr>
        <w:t>ٍ</w:t>
      </w:r>
      <w:r w:rsidRPr="004F31A3">
        <w:rPr>
          <w:rFonts w:hint="cs"/>
          <w:sz w:val="27"/>
          <w:rtl/>
        </w:rPr>
        <w:t xml:space="preserve">، وإلاّ لكان قد أورد الحديث الثاني في </w:t>
      </w:r>
      <w:r w:rsidRPr="004F31A3">
        <w:rPr>
          <w:rFonts w:hint="cs"/>
          <w:sz w:val="24"/>
          <w:szCs w:val="24"/>
          <w:rtl/>
        </w:rPr>
        <w:t>«</w:t>
      </w:r>
      <w:r w:rsidRPr="004F31A3">
        <w:rPr>
          <w:rFonts w:hint="cs"/>
          <w:sz w:val="27"/>
          <w:rtl/>
        </w:rPr>
        <w:t xml:space="preserve">باب كراهة </w:t>
      </w:r>
      <w:r w:rsidRPr="004F31A3">
        <w:rPr>
          <w:sz w:val="27"/>
          <w:rtl/>
        </w:rPr>
        <w:t>ضرب الداب</w:t>
      </w:r>
      <w:r w:rsidRPr="004F31A3">
        <w:rPr>
          <w:rFonts w:hint="cs"/>
          <w:sz w:val="27"/>
          <w:rtl/>
        </w:rPr>
        <w:t>ّ</w:t>
      </w:r>
      <w:r w:rsidRPr="004F31A3">
        <w:rPr>
          <w:sz w:val="27"/>
          <w:rtl/>
        </w:rPr>
        <w:t>ة على وجهها وغيره ولعنها</w:t>
      </w:r>
      <w:r w:rsidRPr="004F31A3">
        <w:rPr>
          <w:rFonts w:hint="cs"/>
          <w:sz w:val="24"/>
          <w:szCs w:val="24"/>
          <w:rtl/>
        </w:rPr>
        <w:t>»</w:t>
      </w:r>
      <w:r w:rsidRPr="004F31A3">
        <w:rPr>
          <w:rFonts w:hint="cs"/>
          <w:sz w:val="27"/>
          <w:rtl/>
        </w:rPr>
        <w:t>، فكأنّه</w:t>
      </w:r>
      <w:r w:rsidR="00302621" w:rsidRPr="00E75482">
        <w:rPr>
          <w:rFonts w:cs="Mosawi" w:hint="cs"/>
          <w:sz w:val="22"/>
          <w:szCs w:val="22"/>
          <w:rtl/>
        </w:rPr>
        <w:t>&amp;</w:t>
      </w:r>
      <w:r w:rsidRPr="004F31A3">
        <w:rPr>
          <w:rFonts w:hint="cs"/>
          <w:sz w:val="27"/>
          <w:rtl/>
        </w:rPr>
        <w:t xml:space="preserve"> قد فهم من هذا الحديث أنّه </w:t>
      </w:r>
      <w:r w:rsidRPr="004F31A3">
        <w:rPr>
          <w:sz w:val="27"/>
          <w:rtl/>
        </w:rPr>
        <w:t xml:space="preserve">لا يمكن الصلاة مع هذه الحركة </w:t>
      </w:r>
      <w:r w:rsidRPr="004F31A3">
        <w:rPr>
          <w:rFonts w:hint="cs"/>
          <w:sz w:val="27"/>
          <w:rtl/>
        </w:rPr>
        <w:t>السريعة إ</w:t>
      </w:r>
      <w:r w:rsidRPr="004F31A3">
        <w:rPr>
          <w:sz w:val="27"/>
          <w:rtl/>
        </w:rPr>
        <w:t>لا</w:t>
      </w:r>
      <w:r w:rsidRPr="004F31A3">
        <w:rPr>
          <w:rFonts w:hint="cs"/>
          <w:sz w:val="27"/>
          <w:rtl/>
        </w:rPr>
        <w:t>ّ</w:t>
      </w:r>
      <w:r w:rsidRPr="004F31A3">
        <w:rPr>
          <w:sz w:val="27"/>
          <w:rtl/>
        </w:rPr>
        <w:t xml:space="preserve"> بال</w:t>
      </w:r>
      <w:r w:rsidRPr="004F31A3">
        <w:rPr>
          <w:rFonts w:hint="cs"/>
          <w:sz w:val="27"/>
          <w:rtl/>
        </w:rPr>
        <w:t>إ</w:t>
      </w:r>
      <w:r w:rsidRPr="004F31A3">
        <w:rPr>
          <w:sz w:val="27"/>
          <w:rtl/>
        </w:rPr>
        <w:t>يماء</w:t>
      </w:r>
      <w:r w:rsidRPr="004F31A3">
        <w:rPr>
          <w:rFonts w:hint="cs"/>
          <w:sz w:val="27"/>
          <w:rtl/>
        </w:rPr>
        <w:t>،</w:t>
      </w:r>
      <w:r w:rsidRPr="004F31A3">
        <w:rPr>
          <w:sz w:val="27"/>
          <w:rtl/>
        </w:rPr>
        <w:t xml:space="preserve"> و</w:t>
      </w:r>
      <w:r w:rsidRPr="004F31A3">
        <w:rPr>
          <w:rFonts w:hint="cs"/>
          <w:sz w:val="27"/>
          <w:rtl/>
        </w:rPr>
        <w:t>إ</w:t>
      </w:r>
      <w:r w:rsidRPr="004F31A3">
        <w:rPr>
          <w:sz w:val="27"/>
          <w:rtl/>
        </w:rPr>
        <w:t>حداث</w:t>
      </w:r>
      <w:r w:rsidRPr="004F31A3">
        <w:rPr>
          <w:rFonts w:hint="cs"/>
          <w:sz w:val="27"/>
          <w:rtl/>
        </w:rPr>
        <w:t>ُ</w:t>
      </w:r>
      <w:r w:rsidRPr="004F31A3">
        <w:rPr>
          <w:sz w:val="27"/>
          <w:rtl/>
        </w:rPr>
        <w:t xml:space="preserve"> هذه الضرورة اختياري</w:t>
      </w:r>
      <w:r w:rsidRPr="004F31A3">
        <w:rPr>
          <w:rFonts w:hint="cs"/>
          <w:sz w:val="27"/>
          <w:rtl/>
        </w:rPr>
        <w:t>ٌّ؛</w:t>
      </w:r>
      <w:r w:rsidRPr="004F31A3">
        <w:rPr>
          <w:sz w:val="27"/>
          <w:rtl/>
        </w:rPr>
        <w:t xml:space="preserve"> ل</w:t>
      </w:r>
      <w:r w:rsidRPr="004F31A3">
        <w:rPr>
          <w:rFonts w:hint="cs"/>
          <w:sz w:val="27"/>
          <w:rtl/>
        </w:rPr>
        <w:t>إ</w:t>
      </w:r>
      <w:r w:rsidRPr="004F31A3">
        <w:rPr>
          <w:sz w:val="27"/>
          <w:rtl/>
        </w:rPr>
        <w:t>مكان الخروج قبله ب</w:t>
      </w:r>
      <w:r w:rsidRPr="004F31A3">
        <w:rPr>
          <w:rFonts w:hint="cs"/>
          <w:sz w:val="27"/>
          <w:rtl/>
        </w:rPr>
        <w:t>أ</w:t>
      </w:r>
      <w:r w:rsidRPr="004F31A3">
        <w:rPr>
          <w:sz w:val="27"/>
          <w:rtl/>
        </w:rPr>
        <w:t>ي</w:t>
      </w:r>
      <w:r w:rsidRPr="004F31A3">
        <w:rPr>
          <w:rFonts w:hint="cs"/>
          <w:sz w:val="27"/>
          <w:rtl/>
        </w:rPr>
        <w:t>ّ</w:t>
      </w:r>
      <w:r w:rsidRPr="004F31A3">
        <w:rPr>
          <w:sz w:val="27"/>
          <w:rtl/>
        </w:rPr>
        <w:t>ام</w:t>
      </w:r>
      <w:r w:rsidR="00446CBA" w:rsidRPr="004F31A3">
        <w:rPr>
          <w:rFonts w:hint="cs"/>
          <w:sz w:val="27"/>
          <w:rtl/>
        </w:rPr>
        <w:t>ٍ</w:t>
      </w:r>
      <w:r w:rsidRPr="004F31A3">
        <w:rPr>
          <w:rFonts w:hint="cs"/>
          <w:sz w:val="27"/>
          <w:rtl/>
        </w:rPr>
        <w:t>،</w:t>
      </w:r>
      <w:r w:rsidRPr="004F31A3">
        <w:rPr>
          <w:sz w:val="27"/>
          <w:rtl/>
        </w:rPr>
        <w:t xml:space="preserve"> فمعنى نف</w:t>
      </w:r>
      <w:r w:rsidRPr="004F31A3">
        <w:rPr>
          <w:rFonts w:hint="cs"/>
          <w:sz w:val="27"/>
          <w:rtl/>
        </w:rPr>
        <w:t>ي</w:t>
      </w:r>
      <w:r w:rsidRPr="004F31A3">
        <w:rPr>
          <w:sz w:val="27"/>
          <w:rtl/>
        </w:rPr>
        <w:t xml:space="preserve"> الصلاة عدم </w:t>
      </w:r>
      <w:r w:rsidRPr="004F31A3">
        <w:rPr>
          <w:rFonts w:hint="cs"/>
          <w:sz w:val="27"/>
          <w:rtl/>
        </w:rPr>
        <w:t>إ</w:t>
      </w:r>
      <w:r w:rsidRPr="004F31A3">
        <w:rPr>
          <w:sz w:val="27"/>
          <w:rtl/>
        </w:rPr>
        <w:t>تيانها على وجهها لاشتغاله بالسير والسرعة</w:t>
      </w:r>
      <w:r w:rsidRPr="004F31A3">
        <w:rPr>
          <w:sz w:val="27"/>
          <w:vertAlign w:val="superscript"/>
          <w:rtl/>
        </w:rPr>
        <w:t>(</w:t>
      </w:r>
      <w:r w:rsidRPr="004F31A3">
        <w:rPr>
          <w:rStyle w:val="ac"/>
          <w:sz w:val="27"/>
          <w:rtl/>
        </w:rPr>
        <w:endnoteReference w:id="767"/>
      </w:r>
      <w:r w:rsidRPr="004F31A3">
        <w:rPr>
          <w:sz w:val="27"/>
          <w:vertAlign w:val="superscript"/>
          <w:rtl/>
        </w:rPr>
        <w:t>)</w:t>
      </w:r>
      <w:r w:rsidRPr="004F31A3">
        <w:rPr>
          <w:rFonts w:hint="cs"/>
          <w:sz w:val="27"/>
          <w:rtl/>
        </w:rPr>
        <w:t>، وهذا يستلزم القول بكراهة هذه الحركة السريعة، إن</w:t>
      </w:r>
      <w:r w:rsidR="00446CBA" w:rsidRPr="004F31A3">
        <w:rPr>
          <w:rFonts w:hint="cs"/>
          <w:sz w:val="27"/>
          <w:rtl/>
        </w:rPr>
        <w:t>ْ</w:t>
      </w:r>
      <w:r w:rsidRPr="004F31A3">
        <w:rPr>
          <w:rFonts w:hint="cs"/>
          <w:sz w:val="27"/>
          <w:rtl/>
        </w:rPr>
        <w:t xml:space="preserve"> لم يُقَلْ بالحرمة.</w:t>
      </w:r>
    </w:p>
    <w:p w:rsidR="0019358B" w:rsidRPr="004F31A3" w:rsidRDefault="0019358B" w:rsidP="00CB3F07">
      <w:pPr>
        <w:spacing w:line="420" w:lineRule="exact"/>
        <w:rPr>
          <w:sz w:val="27"/>
          <w:rtl/>
        </w:rPr>
      </w:pPr>
    </w:p>
    <w:p w:rsidR="0019358B" w:rsidRPr="004F31A3" w:rsidRDefault="0019358B" w:rsidP="00BA3D24">
      <w:pPr>
        <w:pStyle w:val="31"/>
        <w:rPr>
          <w:color w:val="auto"/>
          <w:rtl/>
        </w:rPr>
      </w:pPr>
      <w:r w:rsidRPr="004F31A3">
        <w:rPr>
          <w:rFonts w:hint="cs"/>
          <w:color w:val="auto"/>
          <w:rtl/>
        </w:rPr>
        <w:t>الجهة الثانية: عناوين الأبواب</w:t>
      </w:r>
    </w:p>
    <w:p w:rsidR="0019358B" w:rsidRPr="004F31A3" w:rsidRDefault="0019358B" w:rsidP="00504089">
      <w:pPr>
        <w:rPr>
          <w:sz w:val="27"/>
          <w:rtl/>
        </w:rPr>
      </w:pPr>
      <w:r w:rsidRPr="004F31A3">
        <w:rPr>
          <w:rFonts w:hint="cs"/>
          <w:b/>
          <w:bCs/>
          <w:sz w:val="27"/>
          <w:rtl/>
        </w:rPr>
        <w:t>ظهر ممّا سبق أنّ الشيخ الحُرّ</w:t>
      </w:r>
      <w:r w:rsidR="00302621" w:rsidRPr="00E75482">
        <w:rPr>
          <w:rFonts w:cs="Mosawi" w:hint="cs"/>
          <w:b/>
          <w:bCs/>
          <w:sz w:val="22"/>
          <w:szCs w:val="22"/>
          <w:rtl/>
        </w:rPr>
        <w:t>&amp;</w:t>
      </w:r>
      <w:r w:rsidRPr="004F31A3">
        <w:rPr>
          <w:rFonts w:hint="cs"/>
          <w:b/>
          <w:bCs/>
          <w:sz w:val="27"/>
          <w:rtl/>
        </w:rPr>
        <w:t xml:space="preserve"> قد وضع لكلّ باب</w:t>
      </w:r>
      <w:r w:rsidR="00446CBA" w:rsidRPr="004F31A3">
        <w:rPr>
          <w:rFonts w:hint="cs"/>
          <w:b/>
          <w:bCs/>
          <w:sz w:val="27"/>
          <w:rtl/>
        </w:rPr>
        <w:t>ٍ</w:t>
      </w:r>
      <w:r w:rsidRPr="004F31A3">
        <w:rPr>
          <w:rFonts w:hint="cs"/>
          <w:b/>
          <w:bCs/>
          <w:sz w:val="27"/>
          <w:rtl/>
        </w:rPr>
        <w:t xml:space="preserve"> من أبواب كتابه </w:t>
      </w:r>
      <w:r w:rsidRPr="004F31A3">
        <w:rPr>
          <w:rFonts w:hint="cs"/>
          <w:b/>
          <w:bCs/>
          <w:sz w:val="24"/>
          <w:szCs w:val="24"/>
          <w:rtl/>
        </w:rPr>
        <w:t>«</w:t>
      </w:r>
      <w:r w:rsidRPr="004F31A3">
        <w:rPr>
          <w:rFonts w:hint="cs"/>
          <w:b/>
          <w:bCs/>
          <w:sz w:val="27"/>
          <w:rtl/>
        </w:rPr>
        <w:t>الوسائل</w:t>
      </w:r>
      <w:r w:rsidRPr="004F31A3">
        <w:rPr>
          <w:rFonts w:hint="cs"/>
          <w:b/>
          <w:bCs/>
          <w:sz w:val="24"/>
          <w:szCs w:val="24"/>
          <w:rtl/>
        </w:rPr>
        <w:t>»</w:t>
      </w:r>
      <w:r w:rsidRPr="004F31A3">
        <w:rPr>
          <w:rFonts w:hint="cs"/>
          <w:b/>
          <w:bCs/>
          <w:sz w:val="27"/>
          <w:rtl/>
        </w:rPr>
        <w:t xml:space="preserve"> عنواناً خاصّاً به، وَفْق ما يفهمه</w:t>
      </w:r>
      <w:r w:rsidR="00302621" w:rsidRPr="00E75482">
        <w:rPr>
          <w:rFonts w:cs="Mosawi"/>
          <w:b/>
          <w:bCs/>
          <w:sz w:val="22"/>
          <w:szCs w:val="22"/>
          <w:rtl/>
        </w:rPr>
        <w:t>&amp;</w:t>
      </w:r>
      <w:r w:rsidRPr="004F31A3">
        <w:rPr>
          <w:rFonts w:hint="cs"/>
          <w:b/>
          <w:bCs/>
          <w:sz w:val="27"/>
          <w:rtl/>
        </w:rPr>
        <w:t xml:space="preserve"> من أحاديث الباب</w:t>
      </w:r>
      <w:r w:rsidRPr="004F31A3">
        <w:rPr>
          <w:sz w:val="27"/>
          <w:vertAlign w:val="superscript"/>
          <w:rtl/>
        </w:rPr>
        <w:t>(</w:t>
      </w:r>
      <w:r w:rsidRPr="004F31A3">
        <w:rPr>
          <w:rStyle w:val="ac"/>
          <w:sz w:val="27"/>
          <w:rtl/>
        </w:rPr>
        <w:endnoteReference w:id="768"/>
      </w:r>
      <w:r w:rsidRPr="004F31A3">
        <w:rPr>
          <w:sz w:val="27"/>
          <w:vertAlign w:val="superscript"/>
          <w:rtl/>
        </w:rPr>
        <w:t>)</w:t>
      </w:r>
      <w:r w:rsidRPr="004F31A3">
        <w:rPr>
          <w:rFonts w:hint="cs"/>
          <w:sz w:val="27"/>
          <w:rtl/>
        </w:rPr>
        <w:t>، وهذا ما يعني أنّه</w:t>
      </w:r>
      <w:r w:rsidR="00302621" w:rsidRPr="00E75482">
        <w:rPr>
          <w:rFonts w:cs="Mosawi"/>
          <w:sz w:val="22"/>
          <w:szCs w:val="22"/>
          <w:rtl/>
        </w:rPr>
        <w:t>&amp;</w:t>
      </w:r>
      <w:r w:rsidRPr="004F31A3">
        <w:rPr>
          <w:rFonts w:hint="cs"/>
          <w:sz w:val="27"/>
          <w:rtl/>
        </w:rPr>
        <w:t xml:space="preserve"> كان </w:t>
      </w:r>
      <w:r w:rsidRPr="004F31A3">
        <w:rPr>
          <w:rFonts w:hint="cs"/>
          <w:sz w:val="24"/>
          <w:szCs w:val="24"/>
          <w:rtl/>
        </w:rPr>
        <w:t>«</w:t>
      </w:r>
      <w:r w:rsidRPr="004F31A3">
        <w:rPr>
          <w:rFonts w:hint="cs"/>
          <w:sz w:val="27"/>
          <w:rtl/>
        </w:rPr>
        <w:t>يدقِّق في كلّ حديث عند تسجيله للتعرُّف على الأحكام التي تُستفاد منه</w:t>
      </w:r>
      <w:r w:rsidRPr="004F31A3">
        <w:rPr>
          <w:rFonts w:hint="cs"/>
          <w:sz w:val="24"/>
          <w:szCs w:val="24"/>
          <w:rtl/>
        </w:rPr>
        <w:t>»</w:t>
      </w:r>
      <w:r w:rsidRPr="004F31A3">
        <w:rPr>
          <w:sz w:val="27"/>
          <w:vertAlign w:val="superscript"/>
          <w:rtl/>
        </w:rPr>
        <w:t>(</w:t>
      </w:r>
      <w:r w:rsidRPr="004F31A3">
        <w:rPr>
          <w:rStyle w:val="ac"/>
          <w:sz w:val="27"/>
          <w:rtl/>
        </w:rPr>
        <w:endnoteReference w:id="769"/>
      </w:r>
      <w:r w:rsidRPr="004F31A3">
        <w:rPr>
          <w:sz w:val="27"/>
          <w:vertAlign w:val="superscript"/>
          <w:rtl/>
        </w:rPr>
        <w:t>)</w:t>
      </w:r>
      <w:r w:rsidRPr="004F31A3">
        <w:rPr>
          <w:rFonts w:hint="cs"/>
          <w:sz w:val="27"/>
          <w:rtl/>
        </w:rPr>
        <w:t xml:space="preserve">، وبالتالي كانت </w:t>
      </w:r>
      <w:r w:rsidRPr="004F31A3">
        <w:rPr>
          <w:rFonts w:hint="cs"/>
          <w:b/>
          <w:bCs/>
          <w:sz w:val="27"/>
          <w:rtl/>
        </w:rPr>
        <w:t>هذه العناوين بمثابة الفتوى</w:t>
      </w:r>
      <w:r w:rsidRPr="004F31A3">
        <w:rPr>
          <w:rFonts w:hint="cs"/>
          <w:sz w:val="27"/>
          <w:rtl/>
        </w:rPr>
        <w:t xml:space="preserve"> التي تمثِّل رأيه</w:t>
      </w:r>
      <w:r w:rsidR="00302621" w:rsidRPr="00E75482">
        <w:rPr>
          <w:rFonts w:cs="Mosawi" w:hint="cs"/>
          <w:sz w:val="22"/>
          <w:szCs w:val="22"/>
          <w:rtl/>
        </w:rPr>
        <w:t>&amp;</w:t>
      </w:r>
      <w:r w:rsidRPr="004F31A3">
        <w:rPr>
          <w:rFonts w:hint="cs"/>
          <w:sz w:val="27"/>
          <w:rtl/>
        </w:rPr>
        <w:t xml:space="preserve"> في المسألة.</w:t>
      </w:r>
    </w:p>
    <w:p w:rsidR="0019358B" w:rsidRPr="004F31A3" w:rsidRDefault="0019358B" w:rsidP="00CB3F07">
      <w:pPr>
        <w:spacing w:line="420" w:lineRule="exact"/>
        <w:rPr>
          <w:sz w:val="27"/>
          <w:rtl/>
        </w:rPr>
      </w:pPr>
    </w:p>
    <w:p w:rsidR="0019358B" w:rsidRPr="004F31A3" w:rsidRDefault="0019358B" w:rsidP="00BA3D24">
      <w:pPr>
        <w:pStyle w:val="31"/>
        <w:rPr>
          <w:color w:val="auto"/>
          <w:rtl/>
        </w:rPr>
      </w:pPr>
      <w:bookmarkStart w:id="139" w:name="_Toc171512660"/>
      <w:r w:rsidRPr="004F31A3">
        <w:rPr>
          <w:rFonts w:hint="cs"/>
          <w:color w:val="auto"/>
          <w:rtl/>
        </w:rPr>
        <w:t>وضوح العنوان وإبهامه</w:t>
      </w:r>
      <w:bookmarkEnd w:id="139"/>
    </w:p>
    <w:p w:rsidR="0019358B" w:rsidRPr="004F31A3" w:rsidRDefault="00137EE2" w:rsidP="00504089">
      <w:pPr>
        <w:pStyle w:val="a9"/>
        <w:spacing w:line="400" w:lineRule="exact"/>
        <w:rPr>
          <w:sz w:val="27"/>
          <w:szCs w:val="27"/>
          <w:rtl/>
        </w:rPr>
      </w:pPr>
      <w:r>
        <w:rPr>
          <w:rFonts w:hint="cs"/>
          <w:sz w:val="27"/>
          <w:szCs w:val="27"/>
          <w:rtl/>
        </w:rPr>
        <w:t>ويلاحَظ ها</w:t>
      </w:r>
      <w:r w:rsidR="0019358B" w:rsidRPr="004F31A3">
        <w:rPr>
          <w:rFonts w:hint="cs"/>
          <w:sz w:val="27"/>
          <w:szCs w:val="27"/>
          <w:rtl/>
        </w:rPr>
        <w:t xml:space="preserve">هنا أنّ </w:t>
      </w:r>
      <w:r w:rsidR="0019358B" w:rsidRPr="004F31A3">
        <w:rPr>
          <w:rFonts w:hint="cs"/>
          <w:b/>
          <w:bCs/>
          <w:sz w:val="27"/>
          <w:szCs w:val="27"/>
          <w:rtl/>
        </w:rPr>
        <w:t>بعض تلك العناوين صيغ بشكلٍ واضح</w:t>
      </w:r>
      <w:r w:rsidR="00446CBA" w:rsidRPr="004F31A3">
        <w:rPr>
          <w:rFonts w:hint="cs"/>
          <w:b/>
          <w:bCs/>
          <w:sz w:val="27"/>
          <w:szCs w:val="27"/>
          <w:rtl/>
        </w:rPr>
        <w:t>ٍ</w:t>
      </w:r>
      <w:r w:rsidR="0019358B" w:rsidRPr="004F31A3">
        <w:rPr>
          <w:rFonts w:hint="cs"/>
          <w:b/>
          <w:bCs/>
          <w:sz w:val="27"/>
          <w:szCs w:val="27"/>
          <w:rtl/>
        </w:rPr>
        <w:t xml:space="preserve"> وصريح</w:t>
      </w:r>
      <w:r w:rsidR="00446CBA" w:rsidRPr="004F31A3">
        <w:rPr>
          <w:rFonts w:hint="cs"/>
          <w:b/>
          <w:bCs/>
          <w:sz w:val="27"/>
          <w:szCs w:val="27"/>
          <w:rtl/>
        </w:rPr>
        <w:t>ٍ</w:t>
      </w:r>
      <w:r w:rsidR="0019358B" w:rsidRPr="004F31A3">
        <w:rPr>
          <w:rFonts w:hint="cs"/>
          <w:b/>
          <w:bCs/>
          <w:sz w:val="27"/>
          <w:szCs w:val="27"/>
          <w:rtl/>
        </w:rPr>
        <w:t xml:space="preserve"> في الدلالة على الحكم الشرعيّ المستفاد من الأحاديث</w:t>
      </w:r>
      <w:r w:rsidR="0019358B" w:rsidRPr="004F31A3">
        <w:rPr>
          <w:rFonts w:hint="cs"/>
          <w:sz w:val="27"/>
          <w:szCs w:val="27"/>
          <w:rtl/>
        </w:rPr>
        <w:t>، ومن ذلك:</w:t>
      </w:r>
    </w:p>
    <w:p w:rsidR="0019358B" w:rsidRPr="004F31A3" w:rsidRDefault="0019358B" w:rsidP="00504089">
      <w:pPr>
        <w:pStyle w:val="a9"/>
        <w:spacing w:line="400" w:lineRule="exact"/>
        <w:rPr>
          <w:sz w:val="27"/>
          <w:szCs w:val="27"/>
        </w:rPr>
      </w:pPr>
      <w:r w:rsidRPr="004F31A3">
        <w:rPr>
          <w:rFonts w:hint="cs"/>
          <w:sz w:val="27"/>
          <w:szCs w:val="27"/>
          <w:rtl/>
        </w:rPr>
        <w:t xml:space="preserve">* ما في عنوان الباب </w:t>
      </w:r>
      <w:r w:rsidR="00CC7A0A" w:rsidRPr="00CC7A0A">
        <w:rPr>
          <w:rFonts w:hint="cs"/>
          <w:sz w:val="27"/>
          <w:szCs w:val="27"/>
          <w:rtl/>
        </w:rPr>
        <w:t>1</w:t>
      </w:r>
      <w:r w:rsidR="001A2150" w:rsidRPr="001A2150">
        <w:rPr>
          <w:rFonts w:hint="cs"/>
          <w:sz w:val="27"/>
          <w:szCs w:val="27"/>
          <w:rtl/>
        </w:rPr>
        <w:t>4</w:t>
      </w:r>
      <w:r w:rsidRPr="004F31A3">
        <w:rPr>
          <w:rFonts w:hint="cs"/>
          <w:sz w:val="27"/>
          <w:szCs w:val="27"/>
          <w:rtl/>
        </w:rPr>
        <w:t xml:space="preserve"> من أبواب الذبائح، حيث قال: </w:t>
      </w:r>
      <w:r w:rsidRPr="004F31A3">
        <w:rPr>
          <w:rFonts w:hint="cs"/>
          <w:b/>
          <w:bCs/>
          <w:sz w:val="24"/>
          <w:szCs w:val="24"/>
          <w:rtl/>
        </w:rPr>
        <w:t>«</w:t>
      </w:r>
      <w:r w:rsidRPr="004F31A3">
        <w:rPr>
          <w:rFonts w:hint="cs"/>
          <w:b/>
          <w:bCs/>
          <w:sz w:val="27"/>
          <w:szCs w:val="27"/>
          <w:rtl/>
        </w:rPr>
        <w:t>باب اشتراط استقبال الق</w:t>
      </w:r>
      <w:r w:rsidR="00446CBA" w:rsidRPr="004F31A3">
        <w:rPr>
          <w:rFonts w:hint="cs"/>
          <w:b/>
          <w:bCs/>
          <w:sz w:val="27"/>
          <w:szCs w:val="27"/>
          <w:rtl/>
        </w:rPr>
        <w:t>ِ</w:t>
      </w:r>
      <w:r w:rsidRPr="004F31A3">
        <w:rPr>
          <w:rFonts w:hint="cs"/>
          <w:b/>
          <w:bCs/>
          <w:sz w:val="27"/>
          <w:szCs w:val="27"/>
          <w:rtl/>
        </w:rPr>
        <w:t>ب</w:t>
      </w:r>
      <w:r w:rsidR="00446CBA" w:rsidRPr="004F31A3">
        <w:rPr>
          <w:rFonts w:hint="cs"/>
          <w:b/>
          <w:bCs/>
          <w:sz w:val="27"/>
          <w:szCs w:val="27"/>
          <w:rtl/>
        </w:rPr>
        <w:t>ْ</w:t>
      </w:r>
      <w:r w:rsidRPr="004F31A3">
        <w:rPr>
          <w:rFonts w:hint="cs"/>
          <w:b/>
          <w:bCs/>
          <w:sz w:val="27"/>
          <w:szCs w:val="27"/>
          <w:rtl/>
        </w:rPr>
        <w:t>لة بالذبيحة مع الإمكان، فلا تحلّ بدونه، إلاّ أن يكون جاهلاً أو ناسياً</w:t>
      </w:r>
      <w:r w:rsidRPr="004F31A3">
        <w:rPr>
          <w:rFonts w:hint="cs"/>
          <w:b/>
          <w:bCs/>
          <w:sz w:val="24"/>
          <w:szCs w:val="24"/>
          <w:rtl/>
        </w:rPr>
        <w:t>»</w:t>
      </w:r>
      <w:r w:rsidRPr="004F31A3">
        <w:rPr>
          <w:sz w:val="27"/>
          <w:szCs w:val="27"/>
          <w:vertAlign w:val="superscript"/>
          <w:rtl/>
        </w:rPr>
        <w:t>(</w:t>
      </w:r>
      <w:r w:rsidRPr="004F31A3">
        <w:rPr>
          <w:rStyle w:val="ac"/>
          <w:sz w:val="27"/>
          <w:szCs w:val="27"/>
          <w:rtl/>
        </w:rPr>
        <w:endnoteReference w:id="770"/>
      </w:r>
      <w:r w:rsidRPr="004F31A3">
        <w:rPr>
          <w:sz w:val="27"/>
          <w:szCs w:val="27"/>
          <w:vertAlign w:val="superscript"/>
          <w:rtl/>
        </w:rPr>
        <w:t>)</w:t>
      </w:r>
      <w:r w:rsidRPr="004F31A3">
        <w:rPr>
          <w:rFonts w:hint="cs"/>
          <w:sz w:val="27"/>
          <w:szCs w:val="27"/>
          <w:rtl/>
        </w:rPr>
        <w:t xml:space="preserve">. </w:t>
      </w:r>
    </w:p>
    <w:p w:rsidR="0019358B" w:rsidRPr="004F31A3" w:rsidRDefault="0019358B" w:rsidP="00504089">
      <w:pPr>
        <w:rPr>
          <w:sz w:val="27"/>
          <w:rtl/>
        </w:rPr>
      </w:pPr>
      <w:r w:rsidRPr="004F31A3">
        <w:rPr>
          <w:rFonts w:hint="cs"/>
          <w:sz w:val="27"/>
          <w:rtl/>
        </w:rPr>
        <w:lastRenderedPageBreak/>
        <w:t xml:space="preserve">في حين أنّ </w:t>
      </w:r>
      <w:r w:rsidRPr="004F31A3">
        <w:rPr>
          <w:rFonts w:hint="cs"/>
          <w:b/>
          <w:bCs/>
          <w:sz w:val="27"/>
          <w:rtl/>
        </w:rPr>
        <w:t>بعضاً منها صيغ بشكلٍ مُبْهَم، أي بما لا يدلّ على حكمٍ معيَّن</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ما في عنوان الباب </w:t>
      </w:r>
      <w:r w:rsidR="001A2150" w:rsidRPr="001A2150">
        <w:rPr>
          <w:rFonts w:hint="cs"/>
          <w:sz w:val="27"/>
          <w:rtl/>
        </w:rPr>
        <w:t>44</w:t>
      </w:r>
      <w:r w:rsidRPr="004F31A3">
        <w:rPr>
          <w:rFonts w:hint="cs"/>
          <w:sz w:val="27"/>
          <w:rtl/>
        </w:rPr>
        <w:t xml:space="preserve"> من أبواب النجاسات، حيث قال: </w:t>
      </w:r>
      <w:r w:rsidRPr="004F31A3">
        <w:rPr>
          <w:rFonts w:hint="cs"/>
          <w:b/>
          <w:bCs/>
          <w:sz w:val="24"/>
          <w:szCs w:val="24"/>
          <w:rtl/>
        </w:rPr>
        <w:t>«</w:t>
      </w:r>
      <w:r w:rsidRPr="004F31A3">
        <w:rPr>
          <w:rFonts w:hint="cs"/>
          <w:b/>
          <w:bCs/>
          <w:sz w:val="27"/>
          <w:rtl/>
        </w:rPr>
        <w:t>باب حكم مَنْ علم بالنجاسة في أثناء الصلاة</w:t>
      </w:r>
      <w:r w:rsidRPr="004F31A3">
        <w:rPr>
          <w:rFonts w:hint="cs"/>
          <w:b/>
          <w:bCs/>
          <w:sz w:val="24"/>
          <w:szCs w:val="24"/>
          <w:rtl/>
        </w:rPr>
        <w:t>»</w:t>
      </w:r>
      <w:r w:rsidRPr="004F31A3">
        <w:rPr>
          <w:sz w:val="27"/>
          <w:vertAlign w:val="superscript"/>
          <w:rtl/>
        </w:rPr>
        <w:t>(</w:t>
      </w:r>
      <w:r w:rsidRPr="004F31A3">
        <w:rPr>
          <w:rStyle w:val="ac"/>
          <w:sz w:val="27"/>
          <w:rtl/>
        </w:rPr>
        <w:endnoteReference w:id="771"/>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فكأنّ الشيخ الحُرّ</w:t>
      </w:r>
      <w:r w:rsidR="00302621" w:rsidRPr="00E75482">
        <w:rPr>
          <w:rFonts w:cs="Mosawi" w:hint="cs"/>
          <w:sz w:val="22"/>
          <w:szCs w:val="22"/>
          <w:rtl/>
        </w:rPr>
        <w:t>&amp;</w:t>
      </w:r>
      <w:r w:rsidRPr="004F31A3">
        <w:rPr>
          <w:rFonts w:hint="cs"/>
          <w:sz w:val="27"/>
          <w:rtl/>
        </w:rPr>
        <w:t xml:space="preserve"> لم ي</w:t>
      </w:r>
      <w:r w:rsidR="00446CBA" w:rsidRPr="004F31A3">
        <w:rPr>
          <w:rFonts w:hint="cs"/>
          <w:sz w:val="27"/>
          <w:rtl/>
        </w:rPr>
        <w:t>َ</w:t>
      </w:r>
      <w:r w:rsidRPr="004F31A3">
        <w:rPr>
          <w:rFonts w:hint="cs"/>
          <w:sz w:val="27"/>
          <w:rtl/>
        </w:rPr>
        <w:t>ست</w:t>
      </w:r>
      <w:r w:rsidR="00446CBA" w:rsidRPr="004F31A3">
        <w:rPr>
          <w:rFonts w:hint="cs"/>
          <w:sz w:val="27"/>
          <w:rtl/>
        </w:rPr>
        <w:t>َ</w:t>
      </w:r>
      <w:r w:rsidRPr="004F31A3">
        <w:rPr>
          <w:rFonts w:hint="cs"/>
          <w:sz w:val="27"/>
          <w:rtl/>
        </w:rPr>
        <w:t>فِدْ ـ قطعاً أو اطمئناناً ـ حكماً واضحاً من أحاديث الباب، فترك الفتوى في هذه المسألة.</w:t>
      </w:r>
    </w:p>
    <w:p w:rsidR="0019358B" w:rsidRPr="004F31A3" w:rsidRDefault="0019358B" w:rsidP="00CB3F07">
      <w:pPr>
        <w:spacing w:line="420" w:lineRule="exact"/>
        <w:rPr>
          <w:sz w:val="27"/>
          <w:rtl/>
        </w:rPr>
      </w:pPr>
    </w:p>
    <w:p w:rsidR="0019358B" w:rsidRPr="004F31A3" w:rsidRDefault="0019358B" w:rsidP="00BA3D24">
      <w:pPr>
        <w:pStyle w:val="31"/>
        <w:rPr>
          <w:color w:val="auto"/>
          <w:rtl/>
        </w:rPr>
      </w:pPr>
      <w:bookmarkStart w:id="140" w:name="_Toc171512661"/>
      <w:r w:rsidRPr="004F31A3">
        <w:rPr>
          <w:rFonts w:hint="cs"/>
          <w:color w:val="auto"/>
          <w:rtl/>
        </w:rPr>
        <w:t>حالات إبهام العنوان</w:t>
      </w:r>
      <w:bookmarkEnd w:id="140"/>
    </w:p>
    <w:p w:rsidR="0019358B" w:rsidRPr="004F31A3" w:rsidRDefault="0019358B" w:rsidP="00504089">
      <w:pPr>
        <w:rPr>
          <w:sz w:val="27"/>
          <w:rtl/>
        </w:rPr>
      </w:pPr>
      <w:r w:rsidRPr="004F31A3">
        <w:rPr>
          <w:rFonts w:hint="cs"/>
          <w:sz w:val="27"/>
          <w:rtl/>
        </w:rPr>
        <w:t xml:space="preserve">ومن الملاحَظ </w:t>
      </w:r>
      <w:r w:rsidR="00137EE2">
        <w:rPr>
          <w:rFonts w:hint="cs"/>
          <w:sz w:val="27"/>
          <w:rtl/>
        </w:rPr>
        <w:t>هاهنا</w:t>
      </w:r>
      <w:r w:rsidRPr="004F31A3">
        <w:rPr>
          <w:rFonts w:hint="cs"/>
          <w:sz w:val="27"/>
          <w:rtl/>
        </w:rPr>
        <w:t xml:space="preserve"> أنّ </w:t>
      </w:r>
      <w:r w:rsidRPr="004F31A3">
        <w:rPr>
          <w:rFonts w:hint="cs"/>
          <w:b/>
          <w:bCs/>
          <w:sz w:val="27"/>
          <w:rtl/>
        </w:rPr>
        <w:t>هذا الإبهام للعنوان قد حصل منه</w:t>
      </w:r>
      <w:r w:rsidR="00302621" w:rsidRPr="00E75482">
        <w:rPr>
          <w:rFonts w:cs="Mosawi" w:hint="cs"/>
          <w:b/>
          <w:bCs/>
          <w:sz w:val="22"/>
          <w:szCs w:val="22"/>
          <w:rtl/>
        </w:rPr>
        <w:t>&amp;</w:t>
      </w:r>
      <w:r w:rsidRPr="004F31A3">
        <w:rPr>
          <w:rFonts w:hint="cs"/>
          <w:b/>
          <w:bCs/>
          <w:sz w:val="27"/>
          <w:rtl/>
        </w:rPr>
        <w:t xml:space="preserve"> في ثلاث حالات</w:t>
      </w:r>
      <w:r w:rsidRPr="004F31A3">
        <w:rPr>
          <w:rFonts w:hint="cs"/>
          <w:sz w:val="27"/>
          <w:rtl/>
        </w:rPr>
        <w:t xml:space="preserve">: </w:t>
      </w:r>
    </w:p>
    <w:p w:rsidR="0019358B" w:rsidRPr="004F31A3" w:rsidRDefault="0019358B" w:rsidP="00504089">
      <w:pPr>
        <w:rPr>
          <w:sz w:val="27"/>
          <w:rtl/>
        </w:rPr>
      </w:pPr>
      <w:bookmarkStart w:id="141" w:name="_Toc171512662"/>
      <w:r w:rsidRPr="004F31A3">
        <w:rPr>
          <w:rStyle w:val="7Char"/>
          <w:rFonts w:cs="AL-Mohanad" w:hint="cs"/>
          <w:b/>
          <w:bCs/>
          <w:sz w:val="27"/>
          <w:szCs w:val="27"/>
          <w:rtl/>
        </w:rPr>
        <w:t>الحالة الأولى</w:t>
      </w:r>
      <w:r w:rsidRPr="004F31A3">
        <w:rPr>
          <w:rStyle w:val="7Char"/>
          <w:rFonts w:cs="AL-Mohanad" w:hint="cs"/>
          <w:sz w:val="27"/>
          <w:szCs w:val="27"/>
          <w:rtl/>
        </w:rPr>
        <w:t>:</w:t>
      </w:r>
      <w:bookmarkEnd w:id="141"/>
      <w:r w:rsidRPr="004F31A3">
        <w:rPr>
          <w:rFonts w:hint="cs"/>
          <w:b/>
          <w:bCs/>
          <w:sz w:val="27"/>
          <w:rtl/>
        </w:rPr>
        <w:t xml:space="preserve"> عند عدم وضوح أحاديث الباب في حكم</w:t>
      </w:r>
      <w:r w:rsidR="00446CBA" w:rsidRPr="004F31A3">
        <w:rPr>
          <w:rFonts w:hint="cs"/>
          <w:b/>
          <w:bCs/>
          <w:sz w:val="27"/>
          <w:rtl/>
        </w:rPr>
        <w:t>ٍ</w:t>
      </w:r>
      <w:r w:rsidRPr="004F31A3">
        <w:rPr>
          <w:rFonts w:hint="cs"/>
          <w:b/>
          <w:bCs/>
          <w:sz w:val="27"/>
          <w:rtl/>
        </w:rPr>
        <w:t xml:space="preserve"> معيَّن</w:t>
      </w:r>
      <w:r w:rsidR="00A37215" w:rsidRPr="004F31A3">
        <w:rPr>
          <w:rFonts w:hint="cs"/>
          <w:b/>
          <w:bCs/>
          <w:sz w:val="27"/>
          <w:rtl/>
        </w:rPr>
        <w:t>ٍ</w:t>
      </w:r>
      <w:r w:rsidR="00137EE2">
        <w:rPr>
          <w:rFonts w:hint="cs"/>
          <w:sz w:val="27"/>
          <w:rtl/>
        </w:rPr>
        <w:t>ٍ</w:t>
      </w:r>
      <w:r w:rsidRPr="004F31A3">
        <w:rPr>
          <w:rFonts w:hint="cs"/>
          <w:sz w:val="27"/>
          <w:rtl/>
        </w:rPr>
        <w:t xml:space="preserve">، بل قد تكون متعارِضةً، وما ذُكر من وجوه الجمع بينها لا يُطمأنّ به، ومن ذلك: </w:t>
      </w:r>
    </w:p>
    <w:p w:rsidR="0019358B" w:rsidRPr="004F31A3" w:rsidRDefault="0019358B" w:rsidP="00504089">
      <w:pPr>
        <w:rPr>
          <w:sz w:val="27"/>
          <w:rtl/>
        </w:rPr>
      </w:pPr>
      <w:r w:rsidRPr="004F31A3">
        <w:rPr>
          <w:rFonts w:hint="cs"/>
          <w:sz w:val="27"/>
          <w:rtl/>
        </w:rPr>
        <w:t xml:space="preserve">* ما في الباب </w:t>
      </w:r>
      <w:r w:rsidR="00CC7A0A" w:rsidRPr="00CC7A0A">
        <w:rPr>
          <w:rFonts w:hint="cs"/>
          <w:sz w:val="27"/>
          <w:rtl/>
        </w:rPr>
        <w:t>1</w:t>
      </w:r>
      <w:r w:rsidR="001A2150" w:rsidRPr="001A2150">
        <w:rPr>
          <w:rFonts w:hint="cs"/>
          <w:sz w:val="27"/>
          <w:rtl/>
        </w:rPr>
        <w:t>2</w:t>
      </w:r>
      <w:r w:rsidRPr="004F31A3">
        <w:rPr>
          <w:rFonts w:hint="cs"/>
          <w:sz w:val="27"/>
          <w:rtl/>
        </w:rPr>
        <w:t xml:space="preserve"> من أبواب الجنابة، حيث قال: </w:t>
      </w:r>
      <w:r w:rsidRPr="004F31A3">
        <w:rPr>
          <w:rFonts w:hint="cs"/>
          <w:sz w:val="24"/>
          <w:szCs w:val="24"/>
          <w:rtl/>
        </w:rPr>
        <w:t>«</w:t>
      </w:r>
      <w:r w:rsidRPr="004F31A3">
        <w:rPr>
          <w:sz w:val="27"/>
          <w:rtl/>
        </w:rPr>
        <w:t>باب حكم الوط</w:t>
      </w:r>
      <w:r w:rsidRPr="004F31A3">
        <w:rPr>
          <w:rFonts w:hint="cs"/>
          <w:sz w:val="27"/>
          <w:rtl/>
        </w:rPr>
        <w:t>ء</w:t>
      </w:r>
      <w:r w:rsidRPr="004F31A3">
        <w:rPr>
          <w:sz w:val="27"/>
          <w:rtl/>
        </w:rPr>
        <w:t xml:space="preserve"> في الد</w:t>
      </w:r>
      <w:r w:rsidR="00446CBA" w:rsidRPr="004F31A3">
        <w:rPr>
          <w:rFonts w:hint="cs"/>
          <w:sz w:val="27"/>
          <w:rtl/>
        </w:rPr>
        <w:t>ُّ</w:t>
      </w:r>
      <w:r w:rsidRPr="004F31A3">
        <w:rPr>
          <w:sz w:val="27"/>
          <w:rtl/>
        </w:rPr>
        <w:t>ب</w:t>
      </w:r>
      <w:r w:rsidR="00446CBA" w:rsidRPr="004F31A3">
        <w:rPr>
          <w:rFonts w:hint="cs"/>
          <w:sz w:val="27"/>
          <w:rtl/>
        </w:rPr>
        <w:t>ُ</w:t>
      </w:r>
      <w:r w:rsidRPr="004F31A3">
        <w:rPr>
          <w:sz w:val="27"/>
          <w:rtl/>
        </w:rPr>
        <w:t>ر من غير إنزال</w:t>
      </w:r>
      <w:r w:rsidR="00446CBA" w:rsidRPr="004F31A3">
        <w:rPr>
          <w:rFonts w:hint="cs"/>
          <w:sz w:val="27"/>
          <w:rtl/>
        </w:rPr>
        <w:t>ٍ</w:t>
      </w:r>
      <w:r w:rsidRPr="004F31A3">
        <w:rPr>
          <w:rFonts w:hint="cs"/>
          <w:sz w:val="27"/>
          <w:rtl/>
        </w:rPr>
        <w:t xml:space="preserve"> [من حيث وجوب الغُس</w:t>
      </w:r>
      <w:r w:rsidR="00446CBA" w:rsidRPr="004F31A3">
        <w:rPr>
          <w:rFonts w:hint="cs"/>
          <w:sz w:val="27"/>
          <w:rtl/>
        </w:rPr>
        <w:t>ْ</w:t>
      </w:r>
      <w:r w:rsidRPr="004F31A3">
        <w:rPr>
          <w:rFonts w:hint="cs"/>
          <w:sz w:val="27"/>
          <w:rtl/>
        </w:rPr>
        <w:t>ل وعدمه]</w:t>
      </w:r>
      <w:r w:rsidR="00A37215" w:rsidRPr="004F31A3">
        <w:rPr>
          <w:rFonts w:hint="cs"/>
          <w:sz w:val="27"/>
          <w:rtl/>
        </w:rPr>
        <w:t>:</w:t>
      </w:r>
      <w:r w:rsidRPr="004F31A3">
        <w:rPr>
          <w:sz w:val="27"/>
          <w:rtl/>
        </w:rPr>
        <w:t xml:space="preserve"> </w:t>
      </w:r>
    </w:p>
    <w:p w:rsidR="0019358B" w:rsidRPr="004F31A3" w:rsidRDefault="00CC7A0A" w:rsidP="00504089">
      <w:pPr>
        <w:rPr>
          <w:sz w:val="27"/>
          <w:rtl/>
        </w:rPr>
      </w:pPr>
      <w:r w:rsidRPr="00CC7A0A">
        <w:rPr>
          <w:sz w:val="27"/>
          <w:rtl/>
        </w:rPr>
        <w:t>1</w:t>
      </w:r>
      <w:r w:rsidR="0019358B" w:rsidRPr="004F31A3">
        <w:rPr>
          <w:sz w:val="27"/>
          <w:rtl/>
        </w:rPr>
        <w:t>ـ محم</w:t>
      </w:r>
      <w:r w:rsidR="0019358B" w:rsidRPr="004F31A3">
        <w:rPr>
          <w:rFonts w:hint="cs"/>
          <w:sz w:val="27"/>
          <w:rtl/>
        </w:rPr>
        <w:t>ّ</w:t>
      </w:r>
      <w:r w:rsidR="0019358B" w:rsidRPr="004F31A3">
        <w:rPr>
          <w:sz w:val="27"/>
          <w:rtl/>
        </w:rPr>
        <w:t>د بن الحسن بإسناده عن الحسين بن سعيد، عن ابن أبي عمير، عن حفص بن سوقة، عم</w:t>
      </w:r>
      <w:r w:rsidR="0019358B" w:rsidRPr="004F31A3">
        <w:rPr>
          <w:rFonts w:hint="cs"/>
          <w:sz w:val="27"/>
          <w:rtl/>
        </w:rPr>
        <w:t>َّ</w:t>
      </w:r>
      <w:r w:rsidR="0019358B" w:rsidRPr="004F31A3">
        <w:rPr>
          <w:sz w:val="27"/>
          <w:rtl/>
        </w:rPr>
        <w:t>ن</w:t>
      </w:r>
      <w:r w:rsidR="00A37215" w:rsidRPr="004F31A3">
        <w:rPr>
          <w:rFonts w:hint="cs"/>
          <w:sz w:val="27"/>
          <w:rtl/>
        </w:rPr>
        <w:t>ْ</w:t>
      </w:r>
      <w:r w:rsidR="0019358B" w:rsidRPr="004F31A3">
        <w:rPr>
          <w:sz w:val="27"/>
          <w:rtl/>
        </w:rPr>
        <w:t xml:space="preserve"> أخبره قال: سألت</w:t>
      </w:r>
      <w:r w:rsidR="0019358B" w:rsidRPr="004F31A3">
        <w:rPr>
          <w:rFonts w:hint="cs"/>
          <w:sz w:val="27"/>
          <w:rtl/>
        </w:rPr>
        <w:t>ُ</w:t>
      </w:r>
      <w:r w:rsidR="0019358B" w:rsidRPr="004F31A3">
        <w:rPr>
          <w:sz w:val="27"/>
          <w:rtl/>
        </w:rPr>
        <w:t xml:space="preserve"> أبا عبد الله</w:t>
      </w:r>
      <w:r w:rsidR="00302621" w:rsidRPr="00304E89">
        <w:rPr>
          <w:rFonts w:cs="Mosawi"/>
          <w:sz w:val="22"/>
          <w:szCs w:val="22"/>
          <w:rtl/>
        </w:rPr>
        <w:t>×</w:t>
      </w:r>
      <w:r w:rsidR="0019358B" w:rsidRPr="004F31A3">
        <w:rPr>
          <w:sz w:val="27"/>
          <w:rtl/>
        </w:rPr>
        <w:t xml:space="preserve"> عن الرجل يأتي أهله من خلفها</w:t>
      </w:r>
      <w:r w:rsidR="0019358B" w:rsidRPr="004F31A3">
        <w:rPr>
          <w:rFonts w:hint="cs"/>
          <w:sz w:val="27"/>
          <w:rtl/>
        </w:rPr>
        <w:t>؟</w:t>
      </w:r>
      <w:r w:rsidR="0019358B" w:rsidRPr="004F31A3">
        <w:rPr>
          <w:sz w:val="27"/>
          <w:rtl/>
        </w:rPr>
        <w:t xml:space="preserve"> قال: هو أحد المأتي</w:t>
      </w:r>
      <w:r w:rsidR="00137EE2">
        <w:rPr>
          <w:rFonts w:hint="cs"/>
          <w:sz w:val="27"/>
          <w:rtl/>
        </w:rPr>
        <w:t>َ</w:t>
      </w:r>
      <w:r w:rsidR="0019358B" w:rsidRPr="004F31A3">
        <w:rPr>
          <w:sz w:val="27"/>
          <w:rtl/>
        </w:rPr>
        <w:t>ي</w:t>
      </w:r>
      <w:r w:rsidR="00137EE2">
        <w:rPr>
          <w:rFonts w:hint="cs"/>
          <w:sz w:val="27"/>
          <w:rtl/>
        </w:rPr>
        <w:t>ْ</w:t>
      </w:r>
      <w:r w:rsidR="0019358B" w:rsidRPr="004F31A3">
        <w:rPr>
          <w:sz w:val="27"/>
          <w:rtl/>
        </w:rPr>
        <w:t>ن</w:t>
      </w:r>
      <w:r w:rsidR="0019358B" w:rsidRPr="004F31A3">
        <w:rPr>
          <w:rFonts w:hint="cs"/>
          <w:sz w:val="27"/>
          <w:rtl/>
        </w:rPr>
        <w:t>،</w:t>
      </w:r>
      <w:r w:rsidR="0019358B" w:rsidRPr="004F31A3">
        <w:rPr>
          <w:sz w:val="27"/>
          <w:rtl/>
        </w:rPr>
        <w:t xml:space="preserve"> </w:t>
      </w:r>
      <w:r w:rsidR="0019358B" w:rsidRPr="004F31A3">
        <w:rPr>
          <w:b/>
          <w:bCs/>
          <w:sz w:val="27"/>
          <w:rtl/>
        </w:rPr>
        <w:t>فيه الغ</w:t>
      </w:r>
      <w:r w:rsidR="00A37215" w:rsidRPr="004F31A3">
        <w:rPr>
          <w:rFonts w:hint="cs"/>
          <w:b/>
          <w:bCs/>
          <w:sz w:val="27"/>
          <w:rtl/>
        </w:rPr>
        <w:t>ُ</w:t>
      </w:r>
      <w:r w:rsidR="0019358B" w:rsidRPr="004F31A3">
        <w:rPr>
          <w:b/>
          <w:bCs/>
          <w:sz w:val="27"/>
          <w:rtl/>
        </w:rPr>
        <w:t>س</w:t>
      </w:r>
      <w:r w:rsidR="00A37215" w:rsidRPr="004F31A3">
        <w:rPr>
          <w:rFonts w:hint="cs"/>
          <w:b/>
          <w:bCs/>
          <w:sz w:val="27"/>
          <w:rtl/>
        </w:rPr>
        <w:t>ْ</w:t>
      </w:r>
      <w:r w:rsidR="0019358B" w:rsidRPr="004F31A3">
        <w:rPr>
          <w:b/>
          <w:bCs/>
          <w:sz w:val="27"/>
          <w:rtl/>
        </w:rPr>
        <w:t>ل</w:t>
      </w:r>
      <w:r w:rsidR="0019358B" w:rsidRPr="004F31A3">
        <w:rPr>
          <w:sz w:val="27"/>
          <w:rtl/>
        </w:rPr>
        <w:t xml:space="preserve">. </w:t>
      </w:r>
    </w:p>
    <w:p w:rsidR="0019358B" w:rsidRPr="004F31A3" w:rsidRDefault="001A2150" w:rsidP="00504089">
      <w:pPr>
        <w:rPr>
          <w:sz w:val="27"/>
          <w:rtl/>
        </w:rPr>
      </w:pPr>
      <w:r w:rsidRPr="001A2150">
        <w:rPr>
          <w:sz w:val="27"/>
          <w:rtl/>
        </w:rPr>
        <w:t>2</w:t>
      </w:r>
      <w:r w:rsidR="0019358B" w:rsidRPr="004F31A3">
        <w:rPr>
          <w:sz w:val="27"/>
          <w:rtl/>
        </w:rPr>
        <w:t>ـ محم</w:t>
      </w:r>
      <w:r w:rsidR="0019358B" w:rsidRPr="004F31A3">
        <w:rPr>
          <w:rFonts w:hint="cs"/>
          <w:sz w:val="27"/>
          <w:rtl/>
        </w:rPr>
        <w:t>ّ</w:t>
      </w:r>
      <w:r w:rsidR="0019358B" w:rsidRPr="004F31A3">
        <w:rPr>
          <w:sz w:val="27"/>
          <w:rtl/>
        </w:rPr>
        <w:t>د بن يعقوب، عن محم</w:t>
      </w:r>
      <w:r w:rsidR="0019358B" w:rsidRPr="004F31A3">
        <w:rPr>
          <w:rFonts w:hint="cs"/>
          <w:sz w:val="27"/>
          <w:rtl/>
        </w:rPr>
        <w:t>ّ</w:t>
      </w:r>
      <w:r w:rsidR="0019358B" w:rsidRPr="004F31A3">
        <w:rPr>
          <w:sz w:val="27"/>
          <w:rtl/>
        </w:rPr>
        <w:t>د بن يحيى، عن أحمد بن محم</w:t>
      </w:r>
      <w:r w:rsidR="0019358B" w:rsidRPr="004F31A3">
        <w:rPr>
          <w:rFonts w:hint="cs"/>
          <w:sz w:val="27"/>
          <w:rtl/>
        </w:rPr>
        <w:t>ّ</w:t>
      </w:r>
      <w:r w:rsidR="0019358B" w:rsidRPr="004F31A3">
        <w:rPr>
          <w:sz w:val="27"/>
          <w:rtl/>
        </w:rPr>
        <w:t>د، عن البرقي</w:t>
      </w:r>
      <w:r w:rsidR="0019358B" w:rsidRPr="004F31A3">
        <w:rPr>
          <w:rFonts w:hint="cs"/>
          <w:sz w:val="27"/>
          <w:rtl/>
        </w:rPr>
        <w:t>ّ</w:t>
      </w:r>
      <w:r w:rsidR="0019358B" w:rsidRPr="004F31A3">
        <w:rPr>
          <w:sz w:val="27"/>
          <w:rtl/>
        </w:rPr>
        <w:t xml:space="preserve"> رفعه عن أبي عبد الله</w:t>
      </w:r>
      <w:r w:rsidR="00302621" w:rsidRPr="00304E89">
        <w:rPr>
          <w:rFonts w:cs="Mosawi"/>
          <w:sz w:val="22"/>
          <w:szCs w:val="22"/>
          <w:rtl/>
        </w:rPr>
        <w:t>×</w:t>
      </w:r>
      <w:r w:rsidR="0019358B" w:rsidRPr="004F31A3">
        <w:rPr>
          <w:sz w:val="27"/>
          <w:rtl/>
        </w:rPr>
        <w:t xml:space="preserve"> قال: </w:t>
      </w:r>
      <w:r w:rsidR="0019358B" w:rsidRPr="004F31A3">
        <w:rPr>
          <w:b/>
          <w:bCs/>
          <w:sz w:val="27"/>
          <w:rtl/>
        </w:rPr>
        <w:t>إذا أتى الرجل المرأة في د</w:t>
      </w:r>
      <w:r w:rsidR="00A37215" w:rsidRPr="004F31A3">
        <w:rPr>
          <w:rFonts w:hint="cs"/>
          <w:b/>
          <w:bCs/>
          <w:sz w:val="27"/>
          <w:rtl/>
        </w:rPr>
        <w:t>ُ</w:t>
      </w:r>
      <w:r w:rsidR="0019358B" w:rsidRPr="004F31A3">
        <w:rPr>
          <w:b/>
          <w:bCs/>
          <w:sz w:val="27"/>
          <w:rtl/>
        </w:rPr>
        <w:t>ب</w:t>
      </w:r>
      <w:r w:rsidR="00A37215" w:rsidRPr="004F31A3">
        <w:rPr>
          <w:rFonts w:hint="cs"/>
          <w:b/>
          <w:bCs/>
          <w:sz w:val="27"/>
          <w:rtl/>
        </w:rPr>
        <w:t>ُ</w:t>
      </w:r>
      <w:r w:rsidR="0019358B" w:rsidRPr="004F31A3">
        <w:rPr>
          <w:b/>
          <w:bCs/>
          <w:sz w:val="27"/>
          <w:rtl/>
        </w:rPr>
        <w:t>رها فلم ي</w:t>
      </w:r>
      <w:r w:rsidR="00A37215" w:rsidRPr="004F31A3">
        <w:rPr>
          <w:rFonts w:hint="cs"/>
          <w:b/>
          <w:bCs/>
          <w:sz w:val="27"/>
          <w:rtl/>
        </w:rPr>
        <w:t>ُ</w:t>
      </w:r>
      <w:r w:rsidR="0019358B" w:rsidRPr="004F31A3">
        <w:rPr>
          <w:b/>
          <w:bCs/>
          <w:sz w:val="27"/>
          <w:rtl/>
        </w:rPr>
        <w:t>ن</w:t>
      </w:r>
      <w:r w:rsidR="00A37215" w:rsidRPr="004F31A3">
        <w:rPr>
          <w:rFonts w:hint="cs"/>
          <w:b/>
          <w:bCs/>
          <w:sz w:val="27"/>
          <w:rtl/>
        </w:rPr>
        <w:t>ْ</w:t>
      </w:r>
      <w:r w:rsidR="0019358B" w:rsidRPr="004F31A3">
        <w:rPr>
          <w:b/>
          <w:bCs/>
          <w:sz w:val="27"/>
          <w:rtl/>
        </w:rPr>
        <w:t>ز</w:t>
      </w:r>
      <w:r w:rsidR="00A37215" w:rsidRPr="004F31A3">
        <w:rPr>
          <w:rFonts w:hint="cs"/>
          <w:b/>
          <w:bCs/>
          <w:sz w:val="27"/>
          <w:rtl/>
        </w:rPr>
        <w:t>ِ</w:t>
      </w:r>
      <w:r w:rsidR="0019358B" w:rsidRPr="004F31A3">
        <w:rPr>
          <w:b/>
          <w:bCs/>
          <w:sz w:val="27"/>
          <w:rtl/>
        </w:rPr>
        <w:t>ل فلا</w:t>
      </w:r>
      <w:r w:rsidR="0019358B" w:rsidRPr="004F31A3">
        <w:rPr>
          <w:rFonts w:hint="cs"/>
          <w:b/>
          <w:bCs/>
          <w:sz w:val="27"/>
          <w:rtl/>
        </w:rPr>
        <w:t xml:space="preserve"> </w:t>
      </w:r>
      <w:r w:rsidR="0019358B" w:rsidRPr="004F31A3">
        <w:rPr>
          <w:b/>
          <w:bCs/>
          <w:sz w:val="27"/>
          <w:rtl/>
        </w:rPr>
        <w:t>غ</w:t>
      </w:r>
      <w:r w:rsidR="00A37215" w:rsidRPr="004F31A3">
        <w:rPr>
          <w:rFonts w:hint="cs"/>
          <w:b/>
          <w:bCs/>
          <w:sz w:val="27"/>
          <w:rtl/>
        </w:rPr>
        <w:t>ُ</w:t>
      </w:r>
      <w:r w:rsidR="0019358B" w:rsidRPr="004F31A3">
        <w:rPr>
          <w:b/>
          <w:bCs/>
          <w:sz w:val="27"/>
          <w:rtl/>
        </w:rPr>
        <w:t>س</w:t>
      </w:r>
      <w:r w:rsidR="00A37215" w:rsidRPr="004F31A3">
        <w:rPr>
          <w:rFonts w:hint="cs"/>
          <w:b/>
          <w:bCs/>
          <w:sz w:val="27"/>
          <w:rtl/>
        </w:rPr>
        <w:t>ْ</w:t>
      </w:r>
      <w:r w:rsidR="0019358B" w:rsidRPr="004F31A3">
        <w:rPr>
          <w:b/>
          <w:bCs/>
          <w:sz w:val="27"/>
          <w:rtl/>
        </w:rPr>
        <w:t>ل عليهما</w:t>
      </w:r>
      <w:r w:rsidR="0019358B" w:rsidRPr="004F31A3">
        <w:rPr>
          <w:sz w:val="27"/>
          <w:rtl/>
        </w:rPr>
        <w:t>، وإن</w:t>
      </w:r>
      <w:r w:rsidR="00A37215" w:rsidRPr="004F31A3">
        <w:rPr>
          <w:rFonts w:hint="cs"/>
          <w:sz w:val="27"/>
          <w:rtl/>
        </w:rPr>
        <w:t>ْ</w:t>
      </w:r>
      <w:r w:rsidR="0019358B" w:rsidRPr="004F31A3">
        <w:rPr>
          <w:sz w:val="27"/>
          <w:rtl/>
        </w:rPr>
        <w:t xml:space="preserve"> أنزل فعليه الغ</w:t>
      </w:r>
      <w:r w:rsidR="00A37215" w:rsidRPr="004F31A3">
        <w:rPr>
          <w:rFonts w:hint="cs"/>
          <w:sz w:val="27"/>
          <w:rtl/>
        </w:rPr>
        <w:t>ُ</w:t>
      </w:r>
      <w:r w:rsidR="0019358B" w:rsidRPr="004F31A3">
        <w:rPr>
          <w:sz w:val="27"/>
          <w:rtl/>
        </w:rPr>
        <w:t>س</w:t>
      </w:r>
      <w:r w:rsidR="00A37215" w:rsidRPr="004F31A3">
        <w:rPr>
          <w:rFonts w:hint="cs"/>
          <w:sz w:val="27"/>
          <w:rtl/>
        </w:rPr>
        <w:t>ْ</w:t>
      </w:r>
      <w:r w:rsidR="0019358B" w:rsidRPr="004F31A3">
        <w:rPr>
          <w:sz w:val="27"/>
          <w:rtl/>
        </w:rPr>
        <w:t>ل، ولا غ</w:t>
      </w:r>
      <w:r w:rsidR="00A37215" w:rsidRPr="004F31A3">
        <w:rPr>
          <w:rFonts w:hint="cs"/>
          <w:sz w:val="27"/>
          <w:rtl/>
        </w:rPr>
        <w:t>ُ</w:t>
      </w:r>
      <w:r w:rsidR="0019358B" w:rsidRPr="004F31A3">
        <w:rPr>
          <w:sz w:val="27"/>
          <w:rtl/>
        </w:rPr>
        <w:t>س</w:t>
      </w:r>
      <w:r w:rsidR="00A37215" w:rsidRPr="004F31A3">
        <w:rPr>
          <w:rFonts w:hint="cs"/>
          <w:sz w:val="27"/>
          <w:rtl/>
        </w:rPr>
        <w:t>ْ</w:t>
      </w:r>
      <w:r w:rsidR="0019358B" w:rsidRPr="004F31A3">
        <w:rPr>
          <w:sz w:val="27"/>
          <w:rtl/>
        </w:rPr>
        <w:t xml:space="preserve">ل عليها. </w:t>
      </w:r>
    </w:p>
    <w:p w:rsidR="0019358B" w:rsidRPr="004F31A3" w:rsidRDefault="001A2150" w:rsidP="00504089">
      <w:pPr>
        <w:rPr>
          <w:sz w:val="27"/>
        </w:rPr>
      </w:pPr>
      <w:r w:rsidRPr="001A2150">
        <w:rPr>
          <w:sz w:val="27"/>
          <w:rtl/>
        </w:rPr>
        <w:t>3</w:t>
      </w:r>
      <w:r w:rsidR="0019358B" w:rsidRPr="004F31A3">
        <w:rPr>
          <w:sz w:val="27"/>
          <w:rtl/>
        </w:rPr>
        <w:t>ـ و</w:t>
      </w:r>
      <w:r w:rsidR="0019358B" w:rsidRPr="004F31A3">
        <w:rPr>
          <w:rFonts w:hint="cs"/>
          <w:sz w:val="27"/>
          <w:rtl/>
        </w:rPr>
        <w:t xml:space="preserve">[محمّد بن الحسن] </w:t>
      </w:r>
      <w:r w:rsidR="0019358B" w:rsidRPr="004F31A3">
        <w:rPr>
          <w:sz w:val="27"/>
          <w:rtl/>
        </w:rPr>
        <w:t>بإسناده عن محم</w:t>
      </w:r>
      <w:r w:rsidR="0019358B" w:rsidRPr="004F31A3">
        <w:rPr>
          <w:rFonts w:hint="cs"/>
          <w:sz w:val="27"/>
          <w:rtl/>
        </w:rPr>
        <w:t>ّ</w:t>
      </w:r>
      <w:r w:rsidR="0019358B" w:rsidRPr="004F31A3">
        <w:rPr>
          <w:sz w:val="27"/>
          <w:rtl/>
        </w:rPr>
        <w:t>د بن علي</w:t>
      </w:r>
      <w:r w:rsidR="0019358B" w:rsidRPr="004F31A3">
        <w:rPr>
          <w:rFonts w:hint="cs"/>
          <w:sz w:val="27"/>
          <w:rtl/>
        </w:rPr>
        <w:t>ّ</w:t>
      </w:r>
      <w:r w:rsidR="0019358B" w:rsidRPr="004F31A3">
        <w:rPr>
          <w:sz w:val="27"/>
          <w:rtl/>
        </w:rPr>
        <w:t xml:space="preserve"> بن محبوب، عن أحمد بن محم</w:t>
      </w:r>
      <w:r w:rsidR="0019358B" w:rsidRPr="004F31A3">
        <w:rPr>
          <w:rFonts w:hint="cs"/>
          <w:sz w:val="27"/>
          <w:rtl/>
        </w:rPr>
        <w:t>ّ</w:t>
      </w:r>
      <w:r w:rsidR="0019358B" w:rsidRPr="004F31A3">
        <w:rPr>
          <w:sz w:val="27"/>
          <w:rtl/>
        </w:rPr>
        <w:t>د، عن بعض الكوفي</w:t>
      </w:r>
      <w:r w:rsidR="0019358B" w:rsidRPr="004F31A3">
        <w:rPr>
          <w:rFonts w:hint="cs"/>
          <w:sz w:val="27"/>
          <w:rtl/>
        </w:rPr>
        <w:t>ّ</w:t>
      </w:r>
      <w:r w:rsidR="0019358B" w:rsidRPr="004F31A3">
        <w:rPr>
          <w:sz w:val="27"/>
          <w:rtl/>
        </w:rPr>
        <w:t>ين يرفعه إلى أبي عبد الله</w:t>
      </w:r>
      <w:r w:rsidR="00302621" w:rsidRPr="00304E89">
        <w:rPr>
          <w:rFonts w:cs="Mosawi"/>
          <w:sz w:val="22"/>
          <w:szCs w:val="22"/>
          <w:rtl/>
        </w:rPr>
        <w:t>×</w:t>
      </w:r>
      <w:r w:rsidR="00A37215" w:rsidRPr="004F31A3">
        <w:rPr>
          <w:rFonts w:hint="cs"/>
          <w:sz w:val="27"/>
          <w:rtl/>
        </w:rPr>
        <w:t>،</w:t>
      </w:r>
      <w:r w:rsidR="0019358B" w:rsidRPr="004F31A3">
        <w:rPr>
          <w:sz w:val="27"/>
          <w:rtl/>
        </w:rPr>
        <w:t xml:space="preserve"> في الرجل يأتي المرأة في دبرها</w:t>
      </w:r>
      <w:r w:rsidR="00A37215" w:rsidRPr="004F31A3">
        <w:rPr>
          <w:rFonts w:hint="cs"/>
          <w:sz w:val="27"/>
          <w:rtl/>
        </w:rPr>
        <w:t>،</w:t>
      </w:r>
      <w:r w:rsidR="0019358B" w:rsidRPr="004F31A3">
        <w:rPr>
          <w:sz w:val="27"/>
          <w:rtl/>
        </w:rPr>
        <w:t xml:space="preserve"> وهي صائمة</w:t>
      </w:r>
      <w:r w:rsidR="00A37215" w:rsidRPr="004F31A3">
        <w:rPr>
          <w:rFonts w:hint="cs"/>
          <w:sz w:val="27"/>
          <w:rtl/>
        </w:rPr>
        <w:t>ٌ</w:t>
      </w:r>
      <w:r w:rsidR="0019358B" w:rsidRPr="004F31A3">
        <w:rPr>
          <w:rFonts w:hint="cs"/>
          <w:sz w:val="27"/>
          <w:rtl/>
        </w:rPr>
        <w:t>؟</w:t>
      </w:r>
      <w:r w:rsidR="0019358B" w:rsidRPr="004F31A3">
        <w:rPr>
          <w:sz w:val="27"/>
          <w:rtl/>
        </w:rPr>
        <w:t xml:space="preserve"> قال: لا ينقض صومها</w:t>
      </w:r>
      <w:r w:rsidR="0019358B" w:rsidRPr="004F31A3">
        <w:rPr>
          <w:rFonts w:hint="cs"/>
          <w:sz w:val="27"/>
          <w:rtl/>
        </w:rPr>
        <w:t>،</w:t>
      </w:r>
      <w:r w:rsidR="0019358B" w:rsidRPr="004F31A3">
        <w:rPr>
          <w:sz w:val="27"/>
          <w:rtl/>
        </w:rPr>
        <w:t xml:space="preserve"> </w:t>
      </w:r>
      <w:r w:rsidR="0019358B" w:rsidRPr="004F31A3">
        <w:rPr>
          <w:b/>
          <w:bCs/>
          <w:sz w:val="27"/>
          <w:rtl/>
        </w:rPr>
        <w:t>وليس عليها غ</w:t>
      </w:r>
      <w:r w:rsidR="00A37215" w:rsidRPr="004F31A3">
        <w:rPr>
          <w:rFonts w:hint="cs"/>
          <w:b/>
          <w:bCs/>
          <w:sz w:val="27"/>
          <w:rtl/>
        </w:rPr>
        <w:t>ُ</w:t>
      </w:r>
      <w:r w:rsidR="0019358B" w:rsidRPr="004F31A3">
        <w:rPr>
          <w:b/>
          <w:bCs/>
          <w:sz w:val="27"/>
          <w:rtl/>
        </w:rPr>
        <w:t>س</w:t>
      </w:r>
      <w:r w:rsidR="00A37215" w:rsidRPr="004F31A3">
        <w:rPr>
          <w:rFonts w:hint="cs"/>
          <w:b/>
          <w:bCs/>
          <w:sz w:val="27"/>
          <w:rtl/>
        </w:rPr>
        <w:t>ْ</w:t>
      </w:r>
      <w:r w:rsidR="0019358B" w:rsidRPr="004F31A3">
        <w:rPr>
          <w:b/>
          <w:bCs/>
          <w:sz w:val="27"/>
          <w:rtl/>
        </w:rPr>
        <w:t>ل</w:t>
      </w:r>
      <w:r w:rsidR="00137EE2">
        <w:rPr>
          <w:rFonts w:hint="cs"/>
          <w:b/>
          <w:bCs/>
          <w:sz w:val="27"/>
          <w:rtl/>
        </w:rPr>
        <w:t>ٌ</w:t>
      </w:r>
      <w:r w:rsidR="0019358B" w:rsidRPr="004F31A3">
        <w:rPr>
          <w:rFonts w:hint="cs"/>
          <w:sz w:val="24"/>
          <w:szCs w:val="24"/>
          <w:rtl/>
        </w:rPr>
        <w:t>»</w:t>
      </w:r>
      <w:r w:rsidR="0019358B" w:rsidRPr="004F31A3">
        <w:rPr>
          <w:sz w:val="27"/>
          <w:rtl/>
        </w:rPr>
        <w:t xml:space="preserve">. </w:t>
      </w:r>
    </w:p>
    <w:p w:rsidR="0019358B" w:rsidRPr="004F31A3" w:rsidRDefault="0019358B" w:rsidP="00504089">
      <w:pPr>
        <w:rPr>
          <w:sz w:val="27"/>
          <w:rtl/>
        </w:rPr>
      </w:pPr>
      <w:r w:rsidRPr="004F31A3">
        <w:rPr>
          <w:rFonts w:hint="cs"/>
          <w:sz w:val="27"/>
          <w:rtl/>
        </w:rPr>
        <w:t>ثمّ علَّق</w:t>
      </w:r>
      <w:r w:rsidR="00302621" w:rsidRPr="00E75482">
        <w:rPr>
          <w:rFonts w:cs="Mosawi" w:hint="cs"/>
          <w:sz w:val="22"/>
          <w:szCs w:val="22"/>
          <w:rtl/>
        </w:rPr>
        <w:t>&amp;</w:t>
      </w:r>
      <w:r w:rsidRPr="004F31A3">
        <w:rPr>
          <w:rFonts w:hint="cs"/>
          <w:sz w:val="27"/>
          <w:rtl/>
        </w:rPr>
        <w:t xml:space="preserve"> بقوله: </w:t>
      </w:r>
      <w:r w:rsidRPr="004F31A3">
        <w:rPr>
          <w:rFonts w:hint="cs"/>
          <w:sz w:val="24"/>
          <w:szCs w:val="24"/>
          <w:rtl/>
        </w:rPr>
        <w:t>«</w:t>
      </w:r>
      <w:r w:rsidRPr="004F31A3">
        <w:rPr>
          <w:sz w:val="27"/>
          <w:rtl/>
        </w:rPr>
        <w:t>أقول: قد حمل الشيخ ال</w:t>
      </w:r>
      <w:r w:rsidRPr="004F31A3">
        <w:rPr>
          <w:rFonts w:hint="cs"/>
          <w:sz w:val="27"/>
          <w:rtl/>
        </w:rPr>
        <w:t>أ</w:t>
      </w:r>
      <w:r w:rsidRPr="004F31A3">
        <w:rPr>
          <w:sz w:val="27"/>
          <w:rtl/>
        </w:rPr>
        <w:t>و</w:t>
      </w:r>
      <w:r w:rsidRPr="004F31A3">
        <w:rPr>
          <w:rFonts w:hint="cs"/>
          <w:sz w:val="27"/>
          <w:rtl/>
        </w:rPr>
        <w:t>ّ</w:t>
      </w:r>
      <w:r w:rsidRPr="004F31A3">
        <w:rPr>
          <w:sz w:val="27"/>
          <w:rtl/>
        </w:rPr>
        <w:t>ل على الت</w:t>
      </w:r>
      <w:r w:rsidRPr="004F31A3">
        <w:rPr>
          <w:rFonts w:hint="cs"/>
          <w:sz w:val="27"/>
          <w:rtl/>
        </w:rPr>
        <w:t xml:space="preserve">قيّة، </w:t>
      </w:r>
      <w:r w:rsidRPr="004F31A3">
        <w:rPr>
          <w:rFonts w:hint="cs"/>
          <w:b/>
          <w:bCs/>
          <w:sz w:val="27"/>
          <w:rtl/>
        </w:rPr>
        <w:t>و</w:t>
      </w:r>
      <w:r w:rsidRPr="004F31A3">
        <w:rPr>
          <w:b/>
          <w:bCs/>
          <w:sz w:val="27"/>
          <w:rtl/>
        </w:rPr>
        <w:t>الله أعلم</w:t>
      </w:r>
      <w:r w:rsidRPr="004F31A3">
        <w:rPr>
          <w:rFonts w:hint="cs"/>
          <w:sz w:val="24"/>
          <w:szCs w:val="24"/>
          <w:rtl/>
        </w:rPr>
        <w:t>»</w:t>
      </w:r>
      <w:r w:rsidRPr="004F31A3">
        <w:rPr>
          <w:sz w:val="27"/>
          <w:vertAlign w:val="superscript"/>
          <w:rtl/>
        </w:rPr>
        <w:t>(</w:t>
      </w:r>
      <w:r w:rsidRPr="004F31A3">
        <w:rPr>
          <w:rStyle w:val="ac"/>
          <w:sz w:val="27"/>
          <w:rtl/>
        </w:rPr>
        <w:endnoteReference w:id="772"/>
      </w:r>
      <w:r w:rsidRPr="004F31A3">
        <w:rPr>
          <w:sz w:val="27"/>
          <w:vertAlign w:val="superscript"/>
          <w:rtl/>
        </w:rPr>
        <w:t>)</w:t>
      </w:r>
      <w:r w:rsidRPr="004F31A3">
        <w:rPr>
          <w:sz w:val="27"/>
          <w:rtl/>
        </w:rPr>
        <w:t>.</w:t>
      </w:r>
    </w:p>
    <w:p w:rsidR="0019358B" w:rsidRPr="004F31A3" w:rsidRDefault="0019358B" w:rsidP="00137EE2">
      <w:pPr>
        <w:rPr>
          <w:sz w:val="27"/>
          <w:rtl/>
        </w:rPr>
      </w:pPr>
      <w:r w:rsidRPr="004F31A3">
        <w:rPr>
          <w:rFonts w:hint="cs"/>
          <w:sz w:val="27"/>
          <w:rtl/>
        </w:rPr>
        <w:t>فكأنّه</w:t>
      </w:r>
      <w:r w:rsidR="00302621" w:rsidRPr="00E75482">
        <w:rPr>
          <w:rFonts w:cs="Mosawi" w:hint="cs"/>
          <w:sz w:val="22"/>
          <w:szCs w:val="22"/>
          <w:rtl/>
        </w:rPr>
        <w:t>&amp;</w:t>
      </w:r>
      <w:r w:rsidRPr="004F31A3">
        <w:rPr>
          <w:rFonts w:hint="cs"/>
          <w:sz w:val="27"/>
          <w:rtl/>
        </w:rPr>
        <w:t xml:space="preserve"> وجد الروايات متعارِضةً؛ فالأو</w:t>
      </w:r>
      <w:r w:rsidR="00137EE2">
        <w:rPr>
          <w:rFonts w:hint="cs"/>
          <w:sz w:val="27"/>
          <w:rtl/>
        </w:rPr>
        <w:t>ّل يدلّ على وجوب الغسل، والباقيا</w:t>
      </w:r>
      <w:r w:rsidRPr="004F31A3">
        <w:rPr>
          <w:rFonts w:hint="cs"/>
          <w:sz w:val="27"/>
          <w:rtl/>
        </w:rPr>
        <w:t>ن يدلاّن على عدم وجوبه، ولم يطمئنّ</w:t>
      </w:r>
      <w:r w:rsidR="00302621" w:rsidRPr="00E75482">
        <w:rPr>
          <w:rFonts w:cs="Mosawi" w:hint="cs"/>
          <w:sz w:val="22"/>
          <w:szCs w:val="22"/>
          <w:rtl/>
        </w:rPr>
        <w:t>&amp;</w:t>
      </w:r>
      <w:r w:rsidRPr="004F31A3">
        <w:rPr>
          <w:rFonts w:hint="cs"/>
          <w:sz w:val="27"/>
          <w:rtl/>
        </w:rPr>
        <w:t xml:space="preserve"> لما ذكره الشيخ الطوسيّ</w:t>
      </w:r>
      <w:r w:rsidR="00302621" w:rsidRPr="00E75482">
        <w:rPr>
          <w:rFonts w:cs="Mosawi" w:hint="cs"/>
          <w:sz w:val="22"/>
          <w:szCs w:val="22"/>
          <w:rtl/>
        </w:rPr>
        <w:t>&amp;</w:t>
      </w:r>
      <w:r w:rsidRPr="004F31A3">
        <w:rPr>
          <w:rFonts w:hint="cs"/>
          <w:sz w:val="27"/>
          <w:rtl/>
        </w:rPr>
        <w:t xml:space="preserve"> من الحمل على التقيّة، ويدلّ على ذلك قوله: </w:t>
      </w:r>
      <w:r w:rsidRPr="004F31A3">
        <w:rPr>
          <w:rFonts w:hint="cs"/>
          <w:sz w:val="24"/>
          <w:szCs w:val="24"/>
          <w:rtl/>
        </w:rPr>
        <w:t>«</w:t>
      </w:r>
      <w:r w:rsidRPr="004F31A3">
        <w:rPr>
          <w:rFonts w:hint="cs"/>
          <w:sz w:val="27"/>
          <w:rtl/>
        </w:rPr>
        <w:t>والله أعلم</w:t>
      </w:r>
      <w:r w:rsidRPr="004F31A3">
        <w:rPr>
          <w:rFonts w:hint="cs"/>
          <w:sz w:val="24"/>
          <w:szCs w:val="24"/>
          <w:rtl/>
        </w:rPr>
        <w:t>»</w:t>
      </w:r>
      <w:r w:rsidRPr="004F31A3">
        <w:rPr>
          <w:rFonts w:hint="cs"/>
          <w:sz w:val="27"/>
          <w:rtl/>
        </w:rPr>
        <w:t>، فلأجل ذلك كلّ</w:t>
      </w:r>
      <w:r w:rsidR="00A37215" w:rsidRPr="004F31A3">
        <w:rPr>
          <w:rFonts w:hint="cs"/>
          <w:sz w:val="27"/>
          <w:rtl/>
        </w:rPr>
        <w:t>ِ</w:t>
      </w:r>
      <w:r w:rsidRPr="004F31A3">
        <w:rPr>
          <w:rFonts w:hint="cs"/>
          <w:sz w:val="27"/>
          <w:rtl/>
        </w:rPr>
        <w:t xml:space="preserve">ه امتنع عن الفتوى في هذه </w:t>
      </w:r>
      <w:r w:rsidRPr="004F31A3">
        <w:rPr>
          <w:rFonts w:hint="cs"/>
          <w:sz w:val="27"/>
          <w:rtl/>
        </w:rPr>
        <w:lastRenderedPageBreak/>
        <w:t>المسألة.</w:t>
      </w:r>
    </w:p>
    <w:p w:rsidR="0019358B" w:rsidRPr="004F31A3" w:rsidRDefault="0019358B" w:rsidP="00504089">
      <w:pPr>
        <w:rPr>
          <w:sz w:val="27"/>
          <w:rtl/>
        </w:rPr>
      </w:pPr>
      <w:r w:rsidRPr="004F31A3">
        <w:rPr>
          <w:rFonts w:hint="cs"/>
          <w:b/>
          <w:bCs/>
          <w:sz w:val="27"/>
          <w:rtl/>
        </w:rPr>
        <w:t>وقد يُقال</w:t>
      </w:r>
      <w:r w:rsidRPr="004F31A3">
        <w:rPr>
          <w:rFonts w:hint="cs"/>
          <w:sz w:val="27"/>
          <w:rtl/>
        </w:rPr>
        <w:t>: إنّ امتناعه</w:t>
      </w:r>
      <w:r w:rsidR="00302621" w:rsidRPr="00E75482">
        <w:rPr>
          <w:rFonts w:cs="Mosawi" w:hint="cs"/>
          <w:sz w:val="22"/>
          <w:szCs w:val="22"/>
          <w:rtl/>
        </w:rPr>
        <w:t>&amp;</w:t>
      </w:r>
      <w:r w:rsidRPr="004F31A3">
        <w:rPr>
          <w:rFonts w:hint="cs"/>
          <w:sz w:val="27"/>
          <w:rtl/>
        </w:rPr>
        <w:t xml:space="preserve"> عن الفتوى إنّما هو لأجل أنّ جميع هذه الأحاديث مرفوعةٌ.</w:t>
      </w:r>
    </w:p>
    <w:p w:rsidR="0019358B" w:rsidRPr="004F31A3" w:rsidRDefault="0019358B" w:rsidP="00504089">
      <w:pPr>
        <w:rPr>
          <w:sz w:val="27"/>
        </w:rPr>
      </w:pPr>
      <w:r w:rsidRPr="004F31A3">
        <w:rPr>
          <w:rFonts w:hint="cs"/>
          <w:b/>
          <w:bCs/>
          <w:sz w:val="27"/>
          <w:rtl/>
        </w:rPr>
        <w:t>والجواب</w:t>
      </w:r>
      <w:r w:rsidRPr="004F31A3">
        <w:rPr>
          <w:rFonts w:hint="cs"/>
          <w:sz w:val="27"/>
          <w:rtl/>
        </w:rPr>
        <w:t>: إنّه</w:t>
      </w:r>
      <w:r w:rsidR="00302621" w:rsidRPr="00E75482">
        <w:rPr>
          <w:rFonts w:cs="Mosawi" w:hint="cs"/>
          <w:sz w:val="22"/>
          <w:szCs w:val="22"/>
          <w:rtl/>
        </w:rPr>
        <w:t>&amp;</w:t>
      </w:r>
      <w:r w:rsidRPr="004F31A3">
        <w:rPr>
          <w:rFonts w:hint="cs"/>
          <w:sz w:val="27"/>
          <w:rtl/>
        </w:rPr>
        <w:t xml:space="preserve"> يرى حجّ</w:t>
      </w:r>
      <w:r w:rsidR="00A37215" w:rsidRPr="004F31A3">
        <w:rPr>
          <w:rFonts w:hint="cs"/>
          <w:sz w:val="27"/>
          <w:rtl/>
        </w:rPr>
        <w:t>ِي</w:t>
      </w:r>
      <w:r w:rsidRPr="004F31A3">
        <w:rPr>
          <w:rFonts w:hint="cs"/>
          <w:sz w:val="27"/>
          <w:rtl/>
        </w:rPr>
        <w:t xml:space="preserve">ة كلّ الأحاديث التي ذكرها في كتابه </w:t>
      </w:r>
      <w:r w:rsidRPr="004F31A3">
        <w:rPr>
          <w:rFonts w:hint="cs"/>
          <w:sz w:val="24"/>
          <w:szCs w:val="24"/>
          <w:rtl/>
        </w:rPr>
        <w:t>«</w:t>
      </w:r>
      <w:r w:rsidRPr="004F31A3">
        <w:rPr>
          <w:rFonts w:hint="cs"/>
          <w:sz w:val="27"/>
          <w:rtl/>
        </w:rPr>
        <w:t>الوسائل</w:t>
      </w:r>
      <w:r w:rsidRPr="004F31A3">
        <w:rPr>
          <w:rFonts w:hint="cs"/>
          <w:sz w:val="24"/>
          <w:szCs w:val="24"/>
          <w:rtl/>
        </w:rPr>
        <w:t>»</w:t>
      </w:r>
      <w:r w:rsidRPr="004F31A3">
        <w:rPr>
          <w:rFonts w:hint="cs"/>
          <w:sz w:val="27"/>
          <w:rtl/>
        </w:rPr>
        <w:t xml:space="preserve">، فلا معنى حينئذٍ لترك الفتوى بسبب كون بعضها مرفوعاً. </w:t>
      </w:r>
    </w:p>
    <w:p w:rsidR="0019358B" w:rsidRPr="004F31A3" w:rsidRDefault="0019358B" w:rsidP="00504089">
      <w:pPr>
        <w:rPr>
          <w:sz w:val="27"/>
          <w:rtl/>
        </w:rPr>
      </w:pPr>
      <w:bookmarkStart w:id="142" w:name="_Toc171512663"/>
      <w:r w:rsidRPr="004F31A3">
        <w:rPr>
          <w:rStyle w:val="7Char"/>
          <w:rFonts w:cs="AL-Mohanad" w:hint="cs"/>
          <w:b/>
          <w:bCs/>
          <w:sz w:val="27"/>
          <w:szCs w:val="27"/>
          <w:rtl/>
        </w:rPr>
        <w:t>الحالة الثانية</w:t>
      </w:r>
      <w:r w:rsidRPr="004F31A3">
        <w:rPr>
          <w:rStyle w:val="7Char"/>
          <w:rFonts w:cs="AL-Mohanad" w:hint="cs"/>
          <w:sz w:val="27"/>
          <w:szCs w:val="27"/>
          <w:rtl/>
        </w:rPr>
        <w:t>:</w:t>
      </w:r>
      <w:bookmarkEnd w:id="142"/>
      <w:r w:rsidRPr="004F31A3">
        <w:rPr>
          <w:rFonts w:hint="cs"/>
          <w:b/>
          <w:bCs/>
          <w:sz w:val="27"/>
          <w:rtl/>
        </w:rPr>
        <w:t xml:space="preserve"> عند وضوح أحاديث الباب في حكمٍ معيَّنٍ</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ما في الباب </w:t>
      </w:r>
      <w:r w:rsidR="00CC7A0A" w:rsidRPr="00CC7A0A">
        <w:rPr>
          <w:rFonts w:hint="cs"/>
          <w:sz w:val="27"/>
          <w:rtl/>
        </w:rPr>
        <w:t>11</w:t>
      </w:r>
      <w:r w:rsidRPr="004F31A3">
        <w:rPr>
          <w:rFonts w:hint="cs"/>
          <w:sz w:val="27"/>
          <w:rtl/>
        </w:rPr>
        <w:t xml:space="preserve"> من كتاب الرهن، حيث قال: </w:t>
      </w:r>
      <w:r w:rsidRPr="004F31A3">
        <w:rPr>
          <w:rFonts w:hint="cs"/>
          <w:sz w:val="24"/>
          <w:szCs w:val="24"/>
          <w:rtl/>
        </w:rPr>
        <w:t>«</w:t>
      </w:r>
      <w:r w:rsidRPr="004F31A3">
        <w:rPr>
          <w:sz w:val="27"/>
          <w:rtl/>
        </w:rPr>
        <w:t>باب حكم الر</w:t>
      </w:r>
      <w:r w:rsidR="00137EE2">
        <w:rPr>
          <w:rFonts w:hint="cs"/>
          <w:sz w:val="27"/>
          <w:rtl/>
        </w:rPr>
        <w:t>َّ</w:t>
      </w:r>
      <w:r w:rsidRPr="004F31A3">
        <w:rPr>
          <w:sz w:val="27"/>
          <w:rtl/>
        </w:rPr>
        <w:t>ه</w:t>
      </w:r>
      <w:r w:rsidR="00137EE2">
        <w:rPr>
          <w:rFonts w:hint="cs"/>
          <w:sz w:val="27"/>
          <w:rtl/>
        </w:rPr>
        <w:t>ْ</w:t>
      </w:r>
      <w:r w:rsidRPr="004F31A3">
        <w:rPr>
          <w:sz w:val="27"/>
          <w:rtl/>
        </w:rPr>
        <w:t>ن إذا كان جارية</w:t>
      </w:r>
      <w:r w:rsidRPr="004F31A3">
        <w:rPr>
          <w:rFonts w:hint="cs"/>
          <w:sz w:val="27"/>
          <w:rtl/>
        </w:rPr>
        <w:t>ً،</w:t>
      </w:r>
      <w:r w:rsidRPr="004F31A3">
        <w:rPr>
          <w:sz w:val="27"/>
          <w:rtl/>
        </w:rPr>
        <w:t xml:space="preserve"> هل للراهن أن يطأها </w:t>
      </w:r>
      <w:r w:rsidRPr="004F31A3">
        <w:rPr>
          <w:rFonts w:hint="cs"/>
          <w:sz w:val="27"/>
          <w:rtl/>
        </w:rPr>
        <w:t>أ</w:t>
      </w:r>
      <w:r w:rsidRPr="004F31A3">
        <w:rPr>
          <w:sz w:val="27"/>
          <w:rtl/>
        </w:rPr>
        <w:t xml:space="preserve">م لا؟ </w:t>
      </w:r>
    </w:p>
    <w:p w:rsidR="0019358B" w:rsidRPr="004F31A3" w:rsidRDefault="00CC7A0A" w:rsidP="00504089">
      <w:pPr>
        <w:rPr>
          <w:sz w:val="27"/>
          <w:rtl/>
        </w:rPr>
      </w:pPr>
      <w:r w:rsidRPr="00CC7A0A">
        <w:rPr>
          <w:sz w:val="27"/>
          <w:rtl/>
        </w:rPr>
        <w:t>1</w:t>
      </w:r>
      <w:r w:rsidR="0019358B" w:rsidRPr="004F31A3">
        <w:rPr>
          <w:sz w:val="27"/>
          <w:rtl/>
        </w:rPr>
        <w:t>ـ محم</w:t>
      </w:r>
      <w:r w:rsidR="0019358B" w:rsidRPr="004F31A3">
        <w:rPr>
          <w:rFonts w:hint="cs"/>
          <w:sz w:val="27"/>
          <w:rtl/>
        </w:rPr>
        <w:t>ّ</w:t>
      </w:r>
      <w:r w:rsidR="0019358B" w:rsidRPr="004F31A3">
        <w:rPr>
          <w:sz w:val="27"/>
          <w:rtl/>
        </w:rPr>
        <w:t>د بن يعقوب، عن محم</w:t>
      </w:r>
      <w:r w:rsidR="0019358B" w:rsidRPr="004F31A3">
        <w:rPr>
          <w:rFonts w:hint="cs"/>
          <w:sz w:val="27"/>
          <w:rtl/>
        </w:rPr>
        <w:t>ّ</w:t>
      </w:r>
      <w:r w:rsidR="0019358B" w:rsidRPr="004F31A3">
        <w:rPr>
          <w:sz w:val="27"/>
          <w:rtl/>
        </w:rPr>
        <w:t>د بن يحيى، عن أحمد بن محم</w:t>
      </w:r>
      <w:r w:rsidR="0019358B" w:rsidRPr="004F31A3">
        <w:rPr>
          <w:rFonts w:hint="cs"/>
          <w:sz w:val="27"/>
          <w:rtl/>
        </w:rPr>
        <w:t>ّ</w:t>
      </w:r>
      <w:r w:rsidR="0019358B" w:rsidRPr="004F31A3">
        <w:rPr>
          <w:sz w:val="27"/>
          <w:rtl/>
        </w:rPr>
        <w:t>د، عن صفوان، عن العلاء، عن محم</w:t>
      </w:r>
      <w:r w:rsidR="0019358B" w:rsidRPr="004F31A3">
        <w:rPr>
          <w:rFonts w:hint="cs"/>
          <w:sz w:val="27"/>
          <w:rtl/>
        </w:rPr>
        <w:t>ّ</w:t>
      </w:r>
      <w:r w:rsidR="0019358B" w:rsidRPr="004F31A3">
        <w:rPr>
          <w:sz w:val="27"/>
          <w:rtl/>
        </w:rPr>
        <w:t>د بن مسلم، عن أبي جعفر</w:t>
      </w:r>
      <w:r w:rsidR="00302621" w:rsidRPr="00304E89">
        <w:rPr>
          <w:rFonts w:cs="Mosawi"/>
          <w:sz w:val="22"/>
          <w:szCs w:val="22"/>
          <w:rtl/>
        </w:rPr>
        <w:t>×</w:t>
      </w:r>
      <w:r w:rsidR="002E1048" w:rsidRPr="004F31A3">
        <w:rPr>
          <w:rFonts w:hint="cs"/>
          <w:sz w:val="27"/>
          <w:rtl/>
        </w:rPr>
        <w:t>،</w:t>
      </w:r>
      <w:r w:rsidR="0019358B" w:rsidRPr="004F31A3">
        <w:rPr>
          <w:sz w:val="27"/>
          <w:rtl/>
        </w:rPr>
        <w:t xml:space="preserve"> في رجل</w:t>
      </w:r>
      <w:r w:rsidR="002E1048" w:rsidRPr="004F31A3">
        <w:rPr>
          <w:rFonts w:hint="cs"/>
          <w:sz w:val="27"/>
          <w:rtl/>
        </w:rPr>
        <w:t>ٍ</w:t>
      </w:r>
      <w:r w:rsidR="0019358B" w:rsidRPr="004F31A3">
        <w:rPr>
          <w:sz w:val="27"/>
          <w:rtl/>
        </w:rPr>
        <w:t xml:space="preserve"> رهن جاريته قوما</w:t>
      </w:r>
      <w:r w:rsidR="0019358B" w:rsidRPr="004F31A3">
        <w:rPr>
          <w:rFonts w:hint="cs"/>
          <w:sz w:val="27"/>
          <w:rtl/>
        </w:rPr>
        <w:t>ً</w:t>
      </w:r>
      <w:r w:rsidR="0019358B" w:rsidRPr="004F31A3">
        <w:rPr>
          <w:sz w:val="27"/>
          <w:rtl/>
        </w:rPr>
        <w:t xml:space="preserve"> أيحل</w:t>
      </w:r>
      <w:r w:rsidR="0019358B" w:rsidRPr="004F31A3">
        <w:rPr>
          <w:rFonts w:hint="cs"/>
          <w:sz w:val="27"/>
          <w:rtl/>
        </w:rPr>
        <w:t>ّ</w:t>
      </w:r>
      <w:r w:rsidR="0019358B" w:rsidRPr="004F31A3">
        <w:rPr>
          <w:sz w:val="27"/>
          <w:rtl/>
        </w:rPr>
        <w:t xml:space="preserve"> له أن يطأها؟ قال: فقال</w:t>
      </w:r>
      <w:r w:rsidR="0019358B" w:rsidRPr="004F31A3">
        <w:rPr>
          <w:rFonts w:hint="cs"/>
          <w:sz w:val="27"/>
          <w:rtl/>
        </w:rPr>
        <w:t>:</w:t>
      </w:r>
      <w:r w:rsidR="0019358B" w:rsidRPr="004F31A3">
        <w:rPr>
          <w:sz w:val="27"/>
          <w:rtl/>
        </w:rPr>
        <w:t xml:space="preserve"> إن</w:t>
      </w:r>
      <w:r w:rsidR="0019358B" w:rsidRPr="004F31A3">
        <w:rPr>
          <w:rFonts w:hint="cs"/>
          <w:sz w:val="27"/>
          <w:rtl/>
        </w:rPr>
        <w:t>ّ</w:t>
      </w:r>
      <w:r w:rsidR="0019358B" w:rsidRPr="004F31A3">
        <w:rPr>
          <w:sz w:val="27"/>
          <w:rtl/>
        </w:rPr>
        <w:t xml:space="preserve"> الذين ارتهنوها يحولون بينه وبينها، قلت</w:t>
      </w:r>
      <w:r w:rsidR="0019358B" w:rsidRPr="004F31A3">
        <w:rPr>
          <w:rFonts w:hint="cs"/>
          <w:sz w:val="27"/>
          <w:rtl/>
        </w:rPr>
        <w:t>ُ</w:t>
      </w:r>
      <w:r w:rsidR="0019358B" w:rsidRPr="004F31A3">
        <w:rPr>
          <w:sz w:val="27"/>
          <w:rtl/>
        </w:rPr>
        <w:t>: أرأيت</w:t>
      </w:r>
      <w:r w:rsidR="0019358B" w:rsidRPr="004F31A3">
        <w:rPr>
          <w:rFonts w:hint="cs"/>
          <w:sz w:val="27"/>
          <w:rtl/>
        </w:rPr>
        <w:t>َ</w:t>
      </w:r>
      <w:r w:rsidR="0019358B" w:rsidRPr="004F31A3">
        <w:rPr>
          <w:sz w:val="27"/>
          <w:rtl/>
        </w:rPr>
        <w:t xml:space="preserve"> </w:t>
      </w:r>
      <w:r w:rsidR="0019358B" w:rsidRPr="004F31A3">
        <w:rPr>
          <w:rFonts w:hint="cs"/>
          <w:sz w:val="27"/>
          <w:rtl/>
        </w:rPr>
        <w:t>إ</w:t>
      </w:r>
      <w:r w:rsidR="0019358B" w:rsidRPr="004F31A3">
        <w:rPr>
          <w:sz w:val="27"/>
          <w:rtl/>
        </w:rPr>
        <w:t>ن</w:t>
      </w:r>
      <w:r w:rsidR="002E1048" w:rsidRPr="004F31A3">
        <w:rPr>
          <w:rFonts w:hint="cs"/>
          <w:sz w:val="27"/>
          <w:rtl/>
        </w:rPr>
        <w:t>ْ</w:t>
      </w:r>
      <w:r w:rsidR="0019358B" w:rsidRPr="004F31A3">
        <w:rPr>
          <w:sz w:val="27"/>
          <w:rtl/>
        </w:rPr>
        <w:t xml:space="preserve"> قدر عليها خاليا</w:t>
      </w:r>
      <w:r w:rsidR="0019358B" w:rsidRPr="004F31A3">
        <w:rPr>
          <w:rFonts w:hint="cs"/>
          <w:sz w:val="27"/>
          <w:rtl/>
        </w:rPr>
        <w:t>ً</w:t>
      </w:r>
      <w:r w:rsidR="0019358B" w:rsidRPr="004F31A3">
        <w:rPr>
          <w:sz w:val="27"/>
          <w:rtl/>
        </w:rPr>
        <w:t>؟ قال: نعم</w:t>
      </w:r>
      <w:r w:rsidR="0019358B" w:rsidRPr="004F31A3">
        <w:rPr>
          <w:rFonts w:hint="cs"/>
          <w:sz w:val="27"/>
          <w:rtl/>
        </w:rPr>
        <w:t>،</w:t>
      </w:r>
      <w:r w:rsidR="0019358B" w:rsidRPr="004F31A3">
        <w:rPr>
          <w:sz w:val="27"/>
          <w:rtl/>
        </w:rPr>
        <w:t xml:space="preserve"> </w:t>
      </w:r>
      <w:r w:rsidR="0019358B" w:rsidRPr="004F31A3">
        <w:rPr>
          <w:b/>
          <w:bCs/>
          <w:sz w:val="27"/>
          <w:rtl/>
        </w:rPr>
        <w:t>لا أرى به بأسا</w:t>
      </w:r>
      <w:r w:rsidR="0019358B" w:rsidRPr="004F31A3">
        <w:rPr>
          <w:rFonts w:hint="cs"/>
          <w:b/>
          <w:bCs/>
          <w:sz w:val="27"/>
          <w:rtl/>
        </w:rPr>
        <w:t>ً</w:t>
      </w:r>
      <w:r w:rsidR="0019358B" w:rsidRPr="004F31A3">
        <w:rPr>
          <w:sz w:val="27"/>
          <w:rtl/>
        </w:rPr>
        <w:t xml:space="preserve">. </w:t>
      </w:r>
    </w:p>
    <w:p w:rsidR="0019358B" w:rsidRPr="004F31A3" w:rsidRDefault="0019358B" w:rsidP="00504089">
      <w:pPr>
        <w:rPr>
          <w:sz w:val="27"/>
          <w:rtl/>
        </w:rPr>
      </w:pPr>
      <w:r w:rsidRPr="004F31A3">
        <w:rPr>
          <w:sz w:val="27"/>
          <w:rtl/>
        </w:rPr>
        <w:t>ورواه الصدوق بإسناده عن العلاء مثله</w:t>
      </w:r>
      <w:r w:rsidRPr="004F31A3">
        <w:rPr>
          <w:rFonts w:hint="cs"/>
          <w:sz w:val="27"/>
          <w:rtl/>
        </w:rPr>
        <w:t>،</w:t>
      </w:r>
      <w:r w:rsidRPr="004F31A3">
        <w:rPr>
          <w:sz w:val="27"/>
          <w:rtl/>
        </w:rPr>
        <w:t xml:space="preserve"> إلا</w:t>
      </w:r>
      <w:r w:rsidRPr="004F31A3">
        <w:rPr>
          <w:rFonts w:hint="cs"/>
          <w:sz w:val="27"/>
          <w:rtl/>
        </w:rPr>
        <w:t>ّ</w:t>
      </w:r>
      <w:r w:rsidRPr="004F31A3">
        <w:rPr>
          <w:sz w:val="27"/>
          <w:rtl/>
        </w:rPr>
        <w:t xml:space="preserve"> أن</w:t>
      </w:r>
      <w:r w:rsidRPr="004F31A3">
        <w:rPr>
          <w:rFonts w:hint="cs"/>
          <w:sz w:val="27"/>
          <w:rtl/>
        </w:rPr>
        <w:t>ّ</w:t>
      </w:r>
      <w:r w:rsidRPr="004F31A3">
        <w:rPr>
          <w:sz w:val="27"/>
          <w:rtl/>
        </w:rPr>
        <w:t xml:space="preserve">ه قال: </w:t>
      </w:r>
      <w:r w:rsidRPr="004F31A3">
        <w:rPr>
          <w:rFonts w:hint="cs"/>
          <w:sz w:val="27"/>
          <w:rtl/>
        </w:rPr>
        <w:t>إ</w:t>
      </w:r>
      <w:r w:rsidRPr="004F31A3">
        <w:rPr>
          <w:sz w:val="27"/>
          <w:rtl/>
        </w:rPr>
        <w:t>ن</w:t>
      </w:r>
      <w:r w:rsidR="002E1048" w:rsidRPr="004F31A3">
        <w:rPr>
          <w:rFonts w:hint="cs"/>
          <w:sz w:val="27"/>
          <w:rtl/>
        </w:rPr>
        <w:t>ْ</w:t>
      </w:r>
      <w:r w:rsidRPr="004F31A3">
        <w:rPr>
          <w:sz w:val="27"/>
          <w:rtl/>
        </w:rPr>
        <w:t xml:space="preserve"> قدر عليها خاليا</w:t>
      </w:r>
      <w:r w:rsidRPr="004F31A3">
        <w:rPr>
          <w:rFonts w:hint="cs"/>
          <w:sz w:val="27"/>
          <w:rtl/>
        </w:rPr>
        <w:t>ً،</w:t>
      </w:r>
      <w:r w:rsidRPr="004F31A3">
        <w:rPr>
          <w:sz w:val="27"/>
          <w:rtl/>
        </w:rPr>
        <w:t xml:space="preserve"> ولم يعلم به الذين ارتهنوها. </w:t>
      </w:r>
    </w:p>
    <w:p w:rsidR="0019358B" w:rsidRPr="004F31A3" w:rsidRDefault="0019358B" w:rsidP="00504089">
      <w:pPr>
        <w:rPr>
          <w:sz w:val="27"/>
          <w:rtl/>
        </w:rPr>
      </w:pPr>
      <w:r w:rsidRPr="004F31A3">
        <w:rPr>
          <w:sz w:val="27"/>
          <w:rtl/>
        </w:rPr>
        <w:t>ورواه الشيخ بإسناده عن أحمد بن محم</w:t>
      </w:r>
      <w:r w:rsidRPr="004F31A3">
        <w:rPr>
          <w:rFonts w:hint="cs"/>
          <w:sz w:val="27"/>
          <w:rtl/>
        </w:rPr>
        <w:t>ّ</w:t>
      </w:r>
      <w:r w:rsidRPr="004F31A3">
        <w:rPr>
          <w:sz w:val="27"/>
          <w:rtl/>
        </w:rPr>
        <w:t>د</w:t>
      </w:r>
      <w:r w:rsidR="002E1048" w:rsidRPr="004F31A3">
        <w:rPr>
          <w:rFonts w:hint="cs"/>
          <w:sz w:val="27"/>
          <w:rtl/>
        </w:rPr>
        <w:t>،</w:t>
      </w:r>
      <w:r w:rsidRPr="004F31A3">
        <w:rPr>
          <w:sz w:val="27"/>
          <w:rtl/>
        </w:rPr>
        <w:t xml:space="preserve"> مثله. </w:t>
      </w:r>
    </w:p>
    <w:p w:rsidR="0019358B" w:rsidRPr="004F31A3" w:rsidRDefault="001A2150" w:rsidP="00504089">
      <w:pPr>
        <w:rPr>
          <w:sz w:val="27"/>
          <w:rtl/>
        </w:rPr>
      </w:pPr>
      <w:r w:rsidRPr="001A2150">
        <w:rPr>
          <w:sz w:val="27"/>
          <w:rtl/>
        </w:rPr>
        <w:t>2</w:t>
      </w:r>
      <w:r w:rsidR="0019358B" w:rsidRPr="004F31A3">
        <w:rPr>
          <w:sz w:val="27"/>
          <w:rtl/>
        </w:rPr>
        <w:t>ـ وعن عل</w:t>
      </w:r>
      <w:r w:rsidR="0019358B" w:rsidRPr="004F31A3">
        <w:rPr>
          <w:rFonts w:hint="cs"/>
          <w:sz w:val="27"/>
          <w:rtl/>
        </w:rPr>
        <w:t>يّ</w:t>
      </w:r>
      <w:r w:rsidR="0019358B" w:rsidRPr="004F31A3">
        <w:rPr>
          <w:sz w:val="27"/>
          <w:rtl/>
        </w:rPr>
        <w:t xml:space="preserve"> بن إبراهيم، عن أبيه، عن ابن أبي عمير، عن حم</w:t>
      </w:r>
      <w:r w:rsidR="0019358B" w:rsidRPr="004F31A3">
        <w:rPr>
          <w:rFonts w:hint="cs"/>
          <w:sz w:val="27"/>
          <w:rtl/>
        </w:rPr>
        <w:t>ّ</w:t>
      </w:r>
      <w:r w:rsidR="0019358B" w:rsidRPr="004F31A3">
        <w:rPr>
          <w:sz w:val="27"/>
          <w:rtl/>
        </w:rPr>
        <w:t>اد، عن الحلبي</w:t>
      </w:r>
      <w:r w:rsidR="0019358B" w:rsidRPr="004F31A3">
        <w:rPr>
          <w:rFonts w:hint="cs"/>
          <w:sz w:val="27"/>
          <w:rtl/>
        </w:rPr>
        <w:t>،</w:t>
      </w:r>
      <w:r w:rsidR="0019358B" w:rsidRPr="004F31A3">
        <w:rPr>
          <w:sz w:val="27"/>
          <w:rtl/>
        </w:rPr>
        <w:t xml:space="preserve"> قال: سألت</w:t>
      </w:r>
      <w:r w:rsidR="0019358B" w:rsidRPr="004F31A3">
        <w:rPr>
          <w:rFonts w:hint="cs"/>
          <w:sz w:val="27"/>
          <w:rtl/>
        </w:rPr>
        <w:t>ُ</w:t>
      </w:r>
      <w:r w:rsidR="0019358B" w:rsidRPr="004F31A3">
        <w:rPr>
          <w:sz w:val="27"/>
          <w:rtl/>
        </w:rPr>
        <w:t xml:space="preserve"> أبا عبد الله</w:t>
      </w:r>
      <w:r w:rsidR="00302621" w:rsidRPr="00304E89">
        <w:rPr>
          <w:rFonts w:cs="Mosawi"/>
          <w:sz w:val="22"/>
          <w:szCs w:val="22"/>
          <w:rtl/>
        </w:rPr>
        <w:t>×</w:t>
      </w:r>
      <w:r w:rsidR="002E1048" w:rsidRPr="004F31A3">
        <w:rPr>
          <w:rFonts w:hint="cs"/>
          <w:sz w:val="27"/>
          <w:rtl/>
        </w:rPr>
        <w:t>،</w:t>
      </w:r>
      <w:r w:rsidR="0019358B" w:rsidRPr="004F31A3">
        <w:rPr>
          <w:sz w:val="27"/>
          <w:rtl/>
        </w:rPr>
        <w:t xml:space="preserve"> وذكر مثله</w:t>
      </w:r>
      <w:r w:rsidR="0019358B" w:rsidRPr="004F31A3">
        <w:rPr>
          <w:rFonts w:hint="cs"/>
          <w:sz w:val="27"/>
          <w:rtl/>
        </w:rPr>
        <w:t>،</w:t>
      </w:r>
      <w:r w:rsidR="0019358B" w:rsidRPr="004F31A3">
        <w:rPr>
          <w:sz w:val="27"/>
          <w:rtl/>
        </w:rPr>
        <w:t xml:space="preserve"> إلا</w:t>
      </w:r>
      <w:r w:rsidR="0019358B" w:rsidRPr="004F31A3">
        <w:rPr>
          <w:rFonts w:hint="cs"/>
          <w:sz w:val="27"/>
          <w:rtl/>
        </w:rPr>
        <w:t>ّ</w:t>
      </w:r>
      <w:r w:rsidR="0019358B" w:rsidRPr="004F31A3">
        <w:rPr>
          <w:sz w:val="27"/>
          <w:rtl/>
        </w:rPr>
        <w:t xml:space="preserve"> أن</w:t>
      </w:r>
      <w:r w:rsidR="0019358B" w:rsidRPr="004F31A3">
        <w:rPr>
          <w:rFonts w:hint="cs"/>
          <w:sz w:val="27"/>
          <w:rtl/>
        </w:rPr>
        <w:t>ّ</w:t>
      </w:r>
      <w:r w:rsidR="0019358B" w:rsidRPr="004F31A3">
        <w:rPr>
          <w:sz w:val="27"/>
          <w:rtl/>
        </w:rPr>
        <w:t>ه قال: نعم</w:t>
      </w:r>
      <w:r w:rsidR="0019358B" w:rsidRPr="004F31A3">
        <w:rPr>
          <w:rFonts w:hint="cs"/>
          <w:sz w:val="27"/>
          <w:rtl/>
        </w:rPr>
        <w:t>،</w:t>
      </w:r>
      <w:r w:rsidR="0019358B" w:rsidRPr="004F31A3">
        <w:rPr>
          <w:sz w:val="27"/>
          <w:rtl/>
        </w:rPr>
        <w:t xml:space="preserve"> </w:t>
      </w:r>
      <w:r w:rsidR="0019358B" w:rsidRPr="004F31A3">
        <w:rPr>
          <w:b/>
          <w:bCs/>
          <w:sz w:val="27"/>
          <w:rtl/>
        </w:rPr>
        <w:t>لا أرى هذا عليه حراما</w:t>
      </w:r>
      <w:r w:rsidR="0019358B" w:rsidRPr="004F31A3">
        <w:rPr>
          <w:rFonts w:hint="cs"/>
          <w:b/>
          <w:bCs/>
          <w:sz w:val="27"/>
          <w:rtl/>
        </w:rPr>
        <w:t>ً</w:t>
      </w:r>
      <w:r w:rsidR="0019358B" w:rsidRPr="004F31A3">
        <w:rPr>
          <w:sz w:val="27"/>
          <w:rtl/>
        </w:rPr>
        <w:t xml:space="preserve">. </w:t>
      </w:r>
    </w:p>
    <w:p w:rsidR="0019358B" w:rsidRPr="004F31A3" w:rsidRDefault="0019358B" w:rsidP="00504089">
      <w:pPr>
        <w:rPr>
          <w:sz w:val="27"/>
          <w:rtl/>
        </w:rPr>
      </w:pPr>
      <w:r w:rsidRPr="004F31A3">
        <w:rPr>
          <w:sz w:val="27"/>
          <w:rtl/>
        </w:rPr>
        <w:t>ورواه الشيخ بإسناده عن عل</w:t>
      </w:r>
      <w:r w:rsidRPr="004F31A3">
        <w:rPr>
          <w:rFonts w:hint="cs"/>
          <w:sz w:val="27"/>
          <w:rtl/>
        </w:rPr>
        <w:t>يّ</w:t>
      </w:r>
      <w:r w:rsidRPr="004F31A3">
        <w:rPr>
          <w:sz w:val="27"/>
          <w:rtl/>
        </w:rPr>
        <w:t xml:space="preserve"> بن إبراهيم</w:t>
      </w:r>
      <w:r w:rsidRPr="004F31A3">
        <w:rPr>
          <w:rFonts w:hint="cs"/>
          <w:sz w:val="24"/>
          <w:szCs w:val="24"/>
          <w:rtl/>
        </w:rPr>
        <w:t>»</w:t>
      </w:r>
      <w:r w:rsidRPr="004F31A3">
        <w:rPr>
          <w:sz w:val="27"/>
          <w:vertAlign w:val="superscript"/>
          <w:rtl/>
        </w:rPr>
        <w:t>(</w:t>
      </w:r>
      <w:r w:rsidRPr="004F31A3">
        <w:rPr>
          <w:rStyle w:val="ac"/>
          <w:sz w:val="27"/>
          <w:rtl/>
        </w:rPr>
        <w:endnoteReference w:id="773"/>
      </w:r>
      <w:r w:rsidRPr="004F31A3">
        <w:rPr>
          <w:sz w:val="27"/>
          <w:vertAlign w:val="superscript"/>
          <w:rtl/>
        </w:rPr>
        <w:t>)</w:t>
      </w:r>
      <w:r w:rsidRPr="004F31A3">
        <w:rPr>
          <w:sz w:val="27"/>
          <w:rtl/>
        </w:rPr>
        <w:t>.</w:t>
      </w:r>
    </w:p>
    <w:p w:rsidR="0019358B" w:rsidRPr="004F31A3" w:rsidRDefault="0019358B" w:rsidP="00504089">
      <w:pPr>
        <w:rPr>
          <w:sz w:val="27"/>
          <w:rtl/>
        </w:rPr>
      </w:pPr>
      <w:r w:rsidRPr="004F31A3">
        <w:rPr>
          <w:rFonts w:hint="cs"/>
          <w:sz w:val="27"/>
          <w:rtl/>
        </w:rPr>
        <w:t>فمع وضوح أحاديث الباب في جواز الو</w:t>
      </w:r>
      <w:r w:rsidR="002E1048" w:rsidRPr="004F31A3">
        <w:rPr>
          <w:rFonts w:hint="cs"/>
          <w:sz w:val="27"/>
          <w:rtl/>
        </w:rPr>
        <w:t>َ</w:t>
      </w:r>
      <w:r w:rsidRPr="004F31A3">
        <w:rPr>
          <w:rFonts w:hint="cs"/>
          <w:sz w:val="27"/>
          <w:rtl/>
        </w:rPr>
        <w:t>ط</w:t>
      </w:r>
      <w:r w:rsidR="002E1048" w:rsidRPr="004F31A3">
        <w:rPr>
          <w:rFonts w:hint="cs"/>
          <w:sz w:val="27"/>
          <w:rtl/>
        </w:rPr>
        <w:t>ْ</w:t>
      </w:r>
      <w:r w:rsidRPr="004F31A3">
        <w:rPr>
          <w:rFonts w:hint="cs"/>
          <w:sz w:val="27"/>
          <w:rtl/>
        </w:rPr>
        <w:t>ء في تلك الحالة وضع</w:t>
      </w:r>
      <w:r w:rsidR="00302621" w:rsidRPr="00E75482">
        <w:rPr>
          <w:rFonts w:cs="Mosawi" w:hint="cs"/>
          <w:sz w:val="22"/>
          <w:szCs w:val="22"/>
          <w:rtl/>
        </w:rPr>
        <w:t>&amp;</w:t>
      </w:r>
      <w:r w:rsidRPr="004F31A3">
        <w:rPr>
          <w:rFonts w:hint="cs"/>
          <w:sz w:val="27"/>
          <w:rtl/>
        </w:rPr>
        <w:t xml:space="preserve"> للباب عنواناً م</w:t>
      </w:r>
      <w:r w:rsidR="002E1048" w:rsidRPr="004F31A3">
        <w:rPr>
          <w:rFonts w:hint="cs"/>
          <w:sz w:val="27"/>
          <w:rtl/>
        </w:rPr>
        <w:t>ُ</w:t>
      </w:r>
      <w:r w:rsidRPr="004F31A3">
        <w:rPr>
          <w:rFonts w:hint="cs"/>
          <w:sz w:val="27"/>
          <w:rtl/>
        </w:rPr>
        <w:t>ب</w:t>
      </w:r>
      <w:r w:rsidR="002E1048" w:rsidRPr="004F31A3">
        <w:rPr>
          <w:rFonts w:hint="cs"/>
          <w:sz w:val="27"/>
          <w:rtl/>
        </w:rPr>
        <w:t>ْ</w:t>
      </w:r>
      <w:r w:rsidRPr="004F31A3">
        <w:rPr>
          <w:rFonts w:hint="cs"/>
          <w:sz w:val="27"/>
          <w:rtl/>
        </w:rPr>
        <w:t>هَماً.</w:t>
      </w:r>
    </w:p>
    <w:p w:rsidR="0019358B" w:rsidRPr="004F31A3" w:rsidRDefault="0019358B" w:rsidP="00504089">
      <w:pPr>
        <w:rPr>
          <w:sz w:val="27"/>
          <w:rtl/>
        </w:rPr>
      </w:pPr>
      <w:bookmarkStart w:id="143" w:name="_Toc171512664"/>
      <w:r w:rsidRPr="004F31A3">
        <w:rPr>
          <w:rStyle w:val="7Char"/>
          <w:rFonts w:cs="AL-Mohanad" w:hint="cs"/>
          <w:b/>
          <w:bCs/>
          <w:sz w:val="27"/>
          <w:szCs w:val="27"/>
          <w:rtl/>
        </w:rPr>
        <w:t>الحالة الثالثة</w:t>
      </w:r>
      <w:r w:rsidRPr="004F31A3">
        <w:rPr>
          <w:rStyle w:val="7Char"/>
          <w:rFonts w:cs="AL-Mohanad" w:hint="cs"/>
          <w:sz w:val="27"/>
          <w:szCs w:val="27"/>
          <w:rtl/>
        </w:rPr>
        <w:t>:</w:t>
      </w:r>
      <w:bookmarkEnd w:id="143"/>
      <w:r w:rsidRPr="004F31A3">
        <w:rPr>
          <w:rFonts w:hint="cs"/>
          <w:b/>
          <w:bCs/>
          <w:sz w:val="27"/>
          <w:rtl/>
        </w:rPr>
        <w:t xml:space="preserve"> عند وضوح أحاديث الباب في حكمٍ معيَّنٍ، وتعليقه</w:t>
      </w:r>
      <w:r w:rsidR="00302621" w:rsidRPr="00E75482">
        <w:rPr>
          <w:rFonts w:cs="Mosawi" w:hint="cs"/>
          <w:b/>
          <w:bCs/>
          <w:sz w:val="22"/>
          <w:szCs w:val="22"/>
          <w:rtl/>
        </w:rPr>
        <w:t>&amp;</w:t>
      </w:r>
      <w:r w:rsidRPr="004F31A3">
        <w:rPr>
          <w:rFonts w:hint="cs"/>
          <w:b/>
          <w:bCs/>
          <w:sz w:val="27"/>
          <w:rtl/>
        </w:rPr>
        <w:t xml:space="preserve"> على بعض تلك الأحاديث بما يدلّ على حكمه في تلك المسألة</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ما في الباب </w:t>
      </w:r>
      <w:r w:rsidR="001A2150" w:rsidRPr="001A2150">
        <w:rPr>
          <w:rFonts w:hint="cs"/>
          <w:sz w:val="27"/>
          <w:rtl/>
        </w:rPr>
        <w:t>3</w:t>
      </w:r>
      <w:r w:rsidR="00A607E9" w:rsidRPr="00A607E9">
        <w:rPr>
          <w:rFonts w:hint="cs"/>
          <w:sz w:val="27"/>
          <w:rtl/>
        </w:rPr>
        <w:t>8</w:t>
      </w:r>
      <w:r w:rsidRPr="004F31A3">
        <w:rPr>
          <w:rFonts w:hint="cs"/>
          <w:sz w:val="27"/>
          <w:rtl/>
        </w:rPr>
        <w:t xml:space="preserve"> من أبواب أحكام الأولاد، حيث قال: </w:t>
      </w:r>
      <w:r w:rsidRPr="004F31A3">
        <w:rPr>
          <w:rFonts w:hint="cs"/>
          <w:sz w:val="24"/>
          <w:szCs w:val="24"/>
          <w:rtl/>
        </w:rPr>
        <w:t>«</w:t>
      </w:r>
      <w:r w:rsidRPr="004F31A3">
        <w:rPr>
          <w:rFonts w:hint="cs"/>
          <w:sz w:val="27"/>
          <w:rtl/>
        </w:rPr>
        <w:t xml:space="preserve">باب العقيقة </w:t>
      </w:r>
      <w:r w:rsidRPr="004F31A3">
        <w:rPr>
          <w:sz w:val="27"/>
          <w:rtl/>
        </w:rPr>
        <w:t>عن المولود</w:t>
      </w:r>
      <w:r w:rsidR="002E1048" w:rsidRPr="004F31A3">
        <w:rPr>
          <w:rFonts w:hint="cs"/>
          <w:sz w:val="27"/>
          <w:rtl/>
        </w:rPr>
        <w:t>:</w:t>
      </w:r>
      <w:r w:rsidRPr="004F31A3">
        <w:rPr>
          <w:sz w:val="27"/>
          <w:rtl/>
        </w:rPr>
        <w:t xml:space="preserve"> </w:t>
      </w:r>
    </w:p>
    <w:p w:rsidR="0019358B" w:rsidRPr="004F31A3" w:rsidRDefault="00CC7A0A" w:rsidP="00504089">
      <w:pPr>
        <w:rPr>
          <w:sz w:val="27"/>
          <w:rtl/>
        </w:rPr>
      </w:pPr>
      <w:r w:rsidRPr="00CC7A0A">
        <w:rPr>
          <w:sz w:val="27"/>
          <w:rtl/>
        </w:rPr>
        <w:t>1</w:t>
      </w:r>
      <w:r w:rsidR="0019358B" w:rsidRPr="004F31A3">
        <w:rPr>
          <w:sz w:val="27"/>
          <w:rtl/>
        </w:rPr>
        <w:t>ـ محمد بن علي</w:t>
      </w:r>
      <w:r w:rsidR="0019358B" w:rsidRPr="004F31A3">
        <w:rPr>
          <w:rFonts w:hint="cs"/>
          <w:sz w:val="27"/>
          <w:rtl/>
        </w:rPr>
        <w:t>ّ</w:t>
      </w:r>
      <w:r w:rsidR="0019358B" w:rsidRPr="004F31A3">
        <w:rPr>
          <w:sz w:val="27"/>
          <w:rtl/>
        </w:rPr>
        <w:t xml:space="preserve"> بن الحسين بإسناده عن عمر بن يزيد، عن أبي عبد الله</w:t>
      </w:r>
      <w:r w:rsidR="00302621" w:rsidRPr="00304E89">
        <w:rPr>
          <w:rFonts w:cs="Mosawi"/>
          <w:sz w:val="22"/>
          <w:szCs w:val="22"/>
          <w:rtl/>
        </w:rPr>
        <w:t>×</w:t>
      </w:r>
      <w:r w:rsidR="0019358B" w:rsidRPr="004F31A3">
        <w:rPr>
          <w:rFonts w:hint="cs"/>
          <w:sz w:val="27"/>
          <w:rtl/>
        </w:rPr>
        <w:t>،</w:t>
      </w:r>
      <w:r w:rsidR="0019358B" w:rsidRPr="004F31A3">
        <w:rPr>
          <w:sz w:val="27"/>
          <w:rtl/>
        </w:rPr>
        <w:t xml:space="preserve"> قال: سمعت</w:t>
      </w:r>
      <w:r w:rsidR="0019358B" w:rsidRPr="004F31A3">
        <w:rPr>
          <w:rFonts w:hint="cs"/>
          <w:sz w:val="27"/>
          <w:rtl/>
        </w:rPr>
        <w:t>ُ</w:t>
      </w:r>
      <w:r w:rsidR="0019358B" w:rsidRPr="004F31A3">
        <w:rPr>
          <w:sz w:val="27"/>
          <w:rtl/>
        </w:rPr>
        <w:t>ه يقول: كل</w:t>
      </w:r>
      <w:r w:rsidR="0019358B" w:rsidRPr="004F31A3">
        <w:rPr>
          <w:rFonts w:hint="cs"/>
          <w:sz w:val="27"/>
          <w:rtl/>
        </w:rPr>
        <w:t>ّ</w:t>
      </w:r>
      <w:r w:rsidR="0019358B" w:rsidRPr="004F31A3">
        <w:rPr>
          <w:sz w:val="27"/>
          <w:rtl/>
        </w:rPr>
        <w:t xml:space="preserve"> امرئ</w:t>
      </w:r>
      <w:r w:rsidR="002E1048" w:rsidRPr="004F31A3">
        <w:rPr>
          <w:rFonts w:hint="cs"/>
          <w:sz w:val="27"/>
          <w:rtl/>
        </w:rPr>
        <w:t>ٍ</w:t>
      </w:r>
      <w:r w:rsidR="0019358B" w:rsidRPr="004F31A3">
        <w:rPr>
          <w:sz w:val="27"/>
          <w:rtl/>
        </w:rPr>
        <w:t xml:space="preserve"> مرت</w:t>
      </w:r>
      <w:r w:rsidR="002E1048" w:rsidRPr="004F31A3">
        <w:rPr>
          <w:rFonts w:hint="cs"/>
          <w:sz w:val="27"/>
          <w:rtl/>
        </w:rPr>
        <w:t>َ</w:t>
      </w:r>
      <w:r w:rsidR="0019358B" w:rsidRPr="004F31A3">
        <w:rPr>
          <w:sz w:val="27"/>
          <w:rtl/>
        </w:rPr>
        <w:t>ه</w:t>
      </w:r>
      <w:r w:rsidR="002E1048" w:rsidRPr="004F31A3">
        <w:rPr>
          <w:rFonts w:hint="cs"/>
          <w:sz w:val="27"/>
          <w:rtl/>
        </w:rPr>
        <w:t>َ</w:t>
      </w:r>
      <w:r w:rsidR="0019358B" w:rsidRPr="004F31A3">
        <w:rPr>
          <w:sz w:val="27"/>
          <w:rtl/>
        </w:rPr>
        <w:t>ن</w:t>
      </w:r>
      <w:r w:rsidR="002E1048" w:rsidRPr="004F31A3">
        <w:rPr>
          <w:rFonts w:hint="cs"/>
          <w:sz w:val="27"/>
          <w:rtl/>
        </w:rPr>
        <w:t>ٌ</w:t>
      </w:r>
      <w:r w:rsidR="0019358B" w:rsidRPr="004F31A3">
        <w:rPr>
          <w:sz w:val="27"/>
          <w:rtl/>
        </w:rPr>
        <w:t xml:space="preserve"> يوم القيامة بعقيقته، </w:t>
      </w:r>
      <w:r w:rsidR="0019358B" w:rsidRPr="004F31A3">
        <w:rPr>
          <w:b/>
          <w:bCs/>
          <w:sz w:val="27"/>
          <w:rtl/>
        </w:rPr>
        <w:t xml:space="preserve">والعقيقة أوجب من </w:t>
      </w:r>
      <w:r w:rsidR="0019358B" w:rsidRPr="004F31A3">
        <w:rPr>
          <w:b/>
          <w:bCs/>
          <w:sz w:val="27"/>
          <w:rtl/>
        </w:rPr>
        <w:lastRenderedPageBreak/>
        <w:t>ال</w:t>
      </w:r>
      <w:r w:rsidR="0019358B" w:rsidRPr="004F31A3">
        <w:rPr>
          <w:rFonts w:hint="cs"/>
          <w:b/>
          <w:bCs/>
          <w:sz w:val="27"/>
          <w:rtl/>
        </w:rPr>
        <w:t>أ</w:t>
      </w:r>
      <w:r w:rsidR="0019358B" w:rsidRPr="004F31A3">
        <w:rPr>
          <w:b/>
          <w:bCs/>
          <w:sz w:val="27"/>
          <w:rtl/>
        </w:rPr>
        <w:t>ضحية</w:t>
      </w:r>
      <w:r w:rsidR="0019358B" w:rsidRPr="004F31A3">
        <w:rPr>
          <w:sz w:val="27"/>
          <w:rtl/>
        </w:rPr>
        <w:t xml:space="preserve">. </w:t>
      </w:r>
    </w:p>
    <w:p w:rsidR="0019358B" w:rsidRPr="004F31A3" w:rsidRDefault="0019358B" w:rsidP="00504089">
      <w:pPr>
        <w:rPr>
          <w:sz w:val="27"/>
        </w:rPr>
      </w:pPr>
      <w:r w:rsidRPr="004F31A3">
        <w:rPr>
          <w:sz w:val="27"/>
          <w:rtl/>
        </w:rPr>
        <w:t>ورواه الكليني عن محم</w:t>
      </w:r>
      <w:r w:rsidRPr="004F31A3">
        <w:rPr>
          <w:rFonts w:hint="cs"/>
          <w:sz w:val="27"/>
          <w:rtl/>
        </w:rPr>
        <w:t>ّ</w:t>
      </w:r>
      <w:r w:rsidRPr="004F31A3">
        <w:rPr>
          <w:sz w:val="27"/>
          <w:rtl/>
        </w:rPr>
        <w:t>د بن يحيى، عن محم</w:t>
      </w:r>
      <w:r w:rsidRPr="004F31A3">
        <w:rPr>
          <w:rFonts w:hint="cs"/>
          <w:sz w:val="27"/>
          <w:rtl/>
        </w:rPr>
        <w:t>ّ</w:t>
      </w:r>
      <w:r w:rsidRPr="004F31A3">
        <w:rPr>
          <w:sz w:val="27"/>
          <w:rtl/>
        </w:rPr>
        <w:t xml:space="preserve">د بن الحسين، عن موسى بن سعدان، عن عبد الله بن القاسم، عن عبد الله بن سنان، عن عمر بن يزيد، مثله. </w:t>
      </w:r>
    </w:p>
    <w:p w:rsidR="0019358B" w:rsidRPr="004F31A3" w:rsidRDefault="001A2150" w:rsidP="00504089">
      <w:pPr>
        <w:rPr>
          <w:sz w:val="27"/>
          <w:rtl/>
        </w:rPr>
      </w:pPr>
      <w:r w:rsidRPr="001A2150">
        <w:rPr>
          <w:sz w:val="27"/>
          <w:rtl/>
        </w:rPr>
        <w:t>3</w:t>
      </w:r>
      <w:r w:rsidR="0019358B" w:rsidRPr="004F31A3">
        <w:rPr>
          <w:sz w:val="27"/>
          <w:rtl/>
        </w:rPr>
        <w:t>ـ محم</w:t>
      </w:r>
      <w:r w:rsidR="0019358B" w:rsidRPr="004F31A3">
        <w:rPr>
          <w:rFonts w:hint="cs"/>
          <w:sz w:val="27"/>
          <w:rtl/>
        </w:rPr>
        <w:t>ّ</w:t>
      </w:r>
      <w:r w:rsidR="0019358B" w:rsidRPr="004F31A3">
        <w:rPr>
          <w:sz w:val="27"/>
          <w:rtl/>
        </w:rPr>
        <w:t>د بن يعقوب، عن علي</w:t>
      </w:r>
      <w:r w:rsidR="0019358B" w:rsidRPr="004F31A3">
        <w:rPr>
          <w:rFonts w:hint="cs"/>
          <w:sz w:val="27"/>
          <w:rtl/>
        </w:rPr>
        <w:t>ّ</w:t>
      </w:r>
      <w:r w:rsidR="0019358B" w:rsidRPr="004F31A3">
        <w:rPr>
          <w:sz w:val="27"/>
          <w:rtl/>
        </w:rPr>
        <w:t xml:space="preserve"> بن إبراهيم، عن أبيه، عن ابن أبي عمير، عن أبي المغرا، عن علي</w:t>
      </w:r>
      <w:r w:rsidR="0019358B" w:rsidRPr="004F31A3">
        <w:rPr>
          <w:rFonts w:hint="cs"/>
          <w:sz w:val="27"/>
          <w:rtl/>
        </w:rPr>
        <w:t>ّ</w:t>
      </w:r>
      <w:r w:rsidR="0019358B" w:rsidRPr="004F31A3">
        <w:rPr>
          <w:sz w:val="27"/>
          <w:rtl/>
        </w:rPr>
        <w:t>، عن أبي عبد الله</w:t>
      </w:r>
      <w:r w:rsidR="00302621" w:rsidRPr="00304E89">
        <w:rPr>
          <w:rFonts w:cs="Mosawi"/>
          <w:sz w:val="22"/>
          <w:szCs w:val="22"/>
          <w:rtl/>
        </w:rPr>
        <w:t>×</w:t>
      </w:r>
      <w:r w:rsidR="0019358B" w:rsidRPr="004F31A3">
        <w:rPr>
          <w:sz w:val="27"/>
          <w:rtl/>
        </w:rPr>
        <w:t xml:space="preserve"> قال: </w:t>
      </w:r>
      <w:r w:rsidR="0019358B" w:rsidRPr="004F31A3">
        <w:rPr>
          <w:b/>
          <w:bCs/>
          <w:sz w:val="27"/>
          <w:rtl/>
        </w:rPr>
        <w:t>العقيقة واجبة</w:t>
      </w:r>
      <w:r w:rsidR="0019358B" w:rsidRPr="004F31A3">
        <w:rPr>
          <w:rFonts w:hint="cs"/>
          <w:sz w:val="27"/>
          <w:rtl/>
        </w:rPr>
        <w:t>ٌ</w:t>
      </w:r>
      <w:r w:rsidR="0019358B" w:rsidRPr="004F31A3">
        <w:rPr>
          <w:sz w:val="27"/>
          <w:rtl/>
        </w:rPr>
        <w:t xml:space="preserve">. </w:t>
      </w:r>
    </w:p>
    <w:p w:rsidR="0019358B" w:rsidRPr="004F31A3" w:rsidRDefault="001A2150" w:rsidP="00504089">
      <w:pPr>
        <w:rPr>
          <w:sz w:val="27"/>
        </w:rPr>
      </w:pPr>
      <w:r w:rsidRPr="001A2150">
        <w:rPr>
          <w:sz w:val="27"/>
          <w:rtl/>
        </w:rPr>
        <w:t>4</w:t>
      </w:r>
      <w:r w:rsidR="0019358B" w:rsidRPr="004F31A3">
        <w:rPr>
          <w:sz w:val="27"/>
          <w:rtl/>
        </w:rPr>
        <w:t>ـ وعنه، عن أبيه، عن إسماعيل بن مرار، عن يونس، عن أبي بصير، عن أبي عبد الله</w:t>
      </w:r>
      <w:r w:rsidR="00302621" w:rsidRPr="00304E89">
        <w:rPr>
          <w:rFonts w:cs="Mosawi"/>
          <w:sz w:val="22"/>
          <w:szCs w:val="22"/>
          <w:rtl/>
        </w:rPr>
        <w:t>×</w:t>
      </w:r>
      <w:r w:rsidR="0019358B" w:rsidRPr="004F31A3">
        <w:rPr>
          <w:sz w:val="27"/>
          <w:rtl/>
        </w:rPr>
        <w:t>، قال: سألت</w:t>
      </w:r>
      <w:r w:rsidR="0019358B" w:rsidRPr="004F31A3">
        <w:rPr>
          <w:rFonts w:hint="cs"/>
          <w:sz w:val="27"/>
          <w:rtl/>
        </w:rPr>
        <w:t>ُ</w:t>
      </w:r>
      <w:r w:rsidR="0019358B" w:rsidRPr="004F31A3">
        <w:rPr>
          <w:sz w:val="27"/>
          <w:rtl/>
        </w:rPr>
        <w:t>ه عن العقيقة أواجبة</w:t>
      </w:r>
      <w:r w:rsidR="0019358B" w:rsidRPr="004F31A3">
        <w:rPr>
          <w:rFonts w:hint="cs"/>
          <w:sz w:val="27"/>
          <w:rtl/>
        </w:rPr>
        <w:t>ٌ</w:t>
      </w:r>
      <w:r w:rsidR="0019358B" w:rsidRPr="004F31A3">
        <w:rPr>
          <w:sz w:val="27"/>
          <w:rtl/>
        </w:rPr>
        <w:t xml:space="preserve"> هي؟ قال: </w:t>
      </w:r>
      <w:r w:rsidR="0019358B" w:rsidRPr="004F31A3">
        <w:rPr>
          <w:b/>
          <w:bCs/>
          <w:sz w:val="27"/>
          <w:rtl/>
        </w:rPr>
        <w:t>نعم</w:t>
      </w:r>
      <w:r w:rsidR="0019358B" w:rsidRPr="004F31A3">
        <w:rPr>
          <w:rFonts w:hint="cs"/>
          <w:b/>
          <w:bCs/>
          <w:sz w:val="27"/>
          <w:rtl/>
        </w:rPr>
        <w:t>،</w:t>
      </w:r>
      <w:r w:rsidR="0019358B" w:rsidRPr="004F31A3">
        <w:rPr>
          <w:b/>
          <w:bCs/>
          <w:sz w:val="27"/>
          <w:rtl/>
        </w:rPr>
        <w:t xml:space="preserve"> واجبة</w:t>
      </w:r>
      <w:r w:rsidR="0019358B" w:rsidRPr="004F31A3">
        <w:rPr>
          <w:rFonts w:hint="cs"/>
          <w:b/>
          <w:bCs/>
          <w:sz w:val="27"/>
          <w:rtl/>
        </w:rPr>
        <w:t>ٌ</w:t>
      </w:r>
      <w:r w:rsidR="0019358B" w:rsidRPr="004F31A3">
        <w:rPr>
          <w:sz w:val="27"/>
          <w:rtl/>
        </w:rPr>
        <w:t xml:space="preserve">. </w:t>
      </w:r>
    </w:p>
    <w:p w:rsidR="0019358B" w:rsidRPr="004F31A3" w:rsidRDefault="001A2150" w:rsidP="00504089">
      <w:pPr>
        <w:rPr>
          <w:sz w:val="27"/>
          <w:rtl/>
        </w:rPr>
      </w:pPr>
      <w:r w:rsidRPr="001A2150">
        <w:rPr>
          <w:sz w:val="27"/>
          <w:rtl/>
        </w:rPr>
        <w:t>5</w:t>
      </w:r>
      <w:r w:rsidR="0019358B" w:rsidRPr="004F31A3">
        <w:rPr>
          <w:sz w:val="27"/>
          <w:rtl/>
        </w:rPr>
        <w:t>ـ وعن محم</w:t>
      </w:r>
      <w:r w:rsidR="0019358B" w:rsidRPr="004F31A3">
        <w:rPr>
          <w:rFonts w:hint="cs"/>
          <w:sz w:val="27"/>
          <w:rtl/>
        </w:rPr>
        <w:t>ّ</w:t>
      </w:r>
      <w:r w:rsidR="0019358B" w:rsidRPr="004F31A3">
        <w:rPr>
          <w:sz w:val="27"/>
          <w:rtl/>
        </w:rPr>
        <w:t>د بن يحيى، عن أحمد بن محم</w:t>
      </w:r>
      <w:r w:rsidR="0019358B" w:rsidRPr="004F31A3">
        <w:rPr>
          <w:rFonts w:hint="cs"/>
          <w:sz w:val="27"/>
          <w:rtl/>
        </w:rPr>
        <w:t>ّ</w:t>
      </w:r>
      <w:r w:rsidR="0019358B" w:rsidRPr="004F31A3">
        <w:rPr>
          <w:sz w:val="27"/>
          <w:rtl/>
        </w:rPr>
        <w:t>د، عن علي</w:t>
      </w:r>
      <w:r w:rsidR="0019358B" w:rsidRPr="004F31A3">
        <w:rPr>
          <w:rFonts w:hint="cs"/>
          <w:sz w:val="27"/>
          <w:rtl/>
        </w:rPr>
        <w:t>ّ</w:t>
      </w:r>
      <w:r w:rsidR="0019358B" w:rsidRPr="004F31A3">
        <w:rPr>
          <w:sz w:val="27"/>
          <w:rtl/>
        </w:rPr>
        <w:t xml:space="preserve"> بن الحكم، عن علي</w:t>
      </w:r>
      <w:r w:rsidR="0019358B" w:rsidRPr="004F31A3">
        <w:rPr>
          <w:rFonts w:hint="cs"/>
          <w:sz w:val="27"/>
          <w:rtl/>
        </w:rPr>
        <w:t>ّ</w:t>
      </w:r>
      <w:r w:rsidR="0019358B" w:rsidRPr="004F31A3">
        <w:rPr>
          <w:sz w:val="27"/>
          <w:rtl/>
        </w:rPr>
        <w:t xml:space="preserve"> بن أبي حمزة، عن العبد الصالح</w:t>
      </w:r>
      <w:r w:rsidR="00302621" w:rsidRPr="00304E89">
        <w:rPr>
          <w:rFonts w:cs="Mosawi"/>
          <w:sz w:val="22"/>
          <w:szCs w:val="22"/>
          <w:rtl/>
        </w:rPr>
        <w:t>×</w:t>
      </w:r>
      <w:r w:rsidR="0019358B" w:rsidRPr="004F31A3">
        <w:rPr>
          <w:sz w:val="27"/>
          <w:rtl/>
        </w:rPr>
        <w:t xml:space="preserve"> قال: </w:t>
      </w:r>
      <w:r w:rsidR="0019358B" w:rsidRPr="004F31A3">
        <w:rPr>
          <w:b/>
          <w:bCs/>
          <w:sz w:val="27"/>
          <w:rtl/>
        </w:rPr>
        <w:t>العقيقة واجبة</w:t>
      </w:r>
      <w:r w:rsidR="0019358B" w:rsidRPr="004F31A3">
        <w:rPr>
          <w:rFonts w:hint="cs"/>
          <w:b/>
          <w:bCs/>
          <w:sz w:val="27"/>
          <w:rtl/>
        </w:rPr>
        <w:t>ٌ</w:t>
      </w:r>
      <w:r w:rsidR="0019358B" w:rsidRPr="004F31A3">
        <w:rPr>
          <w:sz w:val="27"/>
          <w:rtl/>
        </w:rPr>
        <w:t xml:space="preserve"> إذا و</w:t>
      </w:r>
      <w:r w:rsidR="002E1048" w:rsidRPr="004F31A3">
        <w:rPr>
          <w:rFonts w:hint="cs"/>
          <w:sz w:val="27"/>
          <w:rtl/>
        </w:rPr>
        <w:t>ُ</w:t>
      </w:r>
      <w:r w:rsidR="0019358B" w:rsidRPr="004F31A3">
        <w:rPr>
          <w:sz w:val="27"/>
          <w:rtl/>
        </w:rPr>
        <w:t>لد للرجل و</w:t>
      </w:r>
      <w:r w:rsidR="002E1048" w:rsidRPr="004F31A3">
        <w:rPr>
          <w:rFonts w:hint="cs"/>
          <w:sz w:val="27"/>
          <w:rtl/>
        </w:rPr>
        <w:t>َ</w:t>
      </w:r>
      <w:r w:rsidR="0019358B" w:rsidRPr="004F31A3">
        <w:rPr>
          <w:sz w:val="27"/>
          <w:rtl/>
        </w:rPr>
        <w:t>ل</w:t>
      </w:r>
      <w:r w:rsidR="002E1048" w:rsidRPr="004F31A3">
        <w:rPr>
          <w:rFonts w:hint="cs"/>
          <w:sz w:val="27"/>
          <w:rtl/>
        </w:rPr>
        <w:t>َ</w:t>
      </w:r>
      <w:r w:rsidR="0019358B" w:rsidRPr="004F31A3">
        <w:rPr>
          <w:sz w:val="27"/>
          <w:rtl/>
        </w:rPr>
        <w:t>د</w:t>
      </w:r>
      <w:r w:rsidR="002E1048" w:rsidRPr="004F31A3">
        <w:rPr>
          <w:rFonts w:hint="cs"/>
          <w:sz w:val="27"/>
          <w:rtl/>
        </w:rPr>
        <w:t>ٌ</w:t>
      </w:r>
      <w:r w:rsidR="0019358B" w:rsidRPr="004F31A3">
        <w:rPr>
          <w:sz w:val="27"/>
          <w:rtl/>
        </w:rPr>
        <w:t>، فإن</w:t>
      </w:r>
      <w:r w:rsidR="002E1048" w:rsidRPr="004F31A3">
        <w:rPr>
          <w:rFonts w:hint="cs"/>
          <w:sz w:val="27"/>
          <w:rtl/>
        </w:rPr>
        <w:t>ْ</w:t>
      </w:r>
      <w:r w:rsidR="0019358B" w:rsidRPr="004F31A3">
        <w:rPr>
          <w:sz w:val="27"/>
          <w:rtl/>
        </w:rPr>
        <w:t xml:space="preserve"> أحب</w:t>
      </w:r>
      <w:r w:rsidR="0019358B" w:rsidRPr="004F31A3">
        <w:rPr>
          <w:rFonts w:hint="cs"/>
          <w:sz w:val="27"/>
          <w:rtl/>
        </w:rPr>
        <w:t>ّ</w:t>
      </w:r>
      <w:r w:rsidR="0019358B" w:rsidRPr="004F31A3">
        <w:rPr>
          <w:sz w:val="27"/>
          <w:rtl/>
        </w:rPr>
        <w:t xml:space="preserve"> أن يسم</w:t>
      </w:r>
      <w:r w:rsidR="0019358B" w:rsidRPr="004F31A3">
        <w:rPr>
          <w:rFonts w:hint="cs"/>
          <w:sz w:val="27"/>
          <w:rtl/>
        </w:rPr>
        <w:t>ّ</w:t>
      </w:r>
      <w:r w:rsidR="002E1048" w:rsidRPr="004F31A3">
        <w:rPr>
          <w:rFonts w:hint="cs"/>
          <w:sz w:val="27"/>
          <w:rtl/>
        </w:rPr>
        <w:t>ِ</w:t>
      </w:r>
      <w:r w:rsidR="0019358B" w:rsidRPr="004F31A3">
        <w:rPr>
          <w:sz w:val="27"/>
          <w:rtl/>
        </w:rPr>
        <w:t>يه من يومه فعل</w:t>
      </w:r>
      <w:r w:rsidR="0019358B" w:rsidRPr="004F31A3">
        <w:rPr>
          <w:rFonts w:hint="cs"/>
          <w:sz w:val="24"/>
          <w:szCs w:val="24"/>
          <w:rtl/>
        </w:rPr>
        <w:t>»</w:t>
      </w:r>
      <w:r w:rsidR="0019358B" w:rsidRPr="004F31A3">
        <w:rPr>
          <w:sz w:val="27"/>
          <w:rtl/>
        </w:rPr>
        <w:t>.</w:t>
      </w:r>
    </w:p>
    <w:p w:rsidR="0019358B" w:rsidRPr="004F31A3" w:rsidRDefault="0019358B" w:rsidP="00504089">
      <w:pPr>
        <w:rPr>
          <w:sz w:val="27"/>
          <w:rtl/>
        </w:rPr>
      </w:pPr>
      <w:r w:rsidRPr="004F31A3">
        <w:rPr>
          <w:rFonts w:hint="cs"/>
          <w:sz w:val="27"/>
          <w:rtl/>
        </w:rPr>
        <w:t>وعلَّق</w:t>
      </w:r>
      <w:r w:rsidR="00302621" w:rsidRPr="00E75482">
        <w:rPr>
          <w:rFonts w:cs="Mosawi" w:hint="cs"/>
          <w:sz w:val="22"/>
          <w:szCs w:val="22"/>
          <w:rtl/>
        </w:rPr>
        <w:t>&amp;</w:t>
      </w:r>
      <w:r w:rsidRPr="004F31A3">
        <w:rPr>
          <w:rFonts w:hint="cs"/>
          <w:sz w:val="27"/>
          <w:rtl/>
        </w:rPr>
        <w:t xml:space="preserve"> في الهامش، على الحديث الرابع، بقوله: </w:t>
      </w:r>
      <w:r w:rsidRPr="004F31A3">
        <w:rPr>
          <w:rFonts w:hint="cs"/>
          <w:sz w:val="24"/>
          <w:szCs w:val="24"/>
          <w:rtl/>
        </w:rPr>
        <w:t>«</w:t>
      </w:r>
      <w:r w:rsidRPr="004F31A3">
        <w:rPr>
          <w:sz w:val="27"/>
          <w:rtl/>
        </w:rPr>
        <w:t>الظاهر أن</w:t>
      </w:r>
      <w:r w:rsidRPr="004F31A3">
        <w:rPr>
          <w:rFonts w:hint="cs"/>
          <w:sz w:val="27"/>
          <w:rtl/>
        </w:rPr>
        <w:t>ّ</w:t>
      </w:r>
      <w:r w:rsidRPr="004F31A3">
        <w:rPr>
          <w:sz w:val="27"/>
          <w:rtl/>
        </w:rPr>
        <w:t xml:space="preserve"> الكليني قائل</w:t>
      </w:r>
      <w:r w:rsidRPr="004F31A3">
        <w:rPr>
          <w:rFonts w:hint="cs"/>
          <w:sz w:val="27"/>
          <w:rtl/>
        </w:rPr>
        <w:t>ٌ</w:t>
      </w:r>
      <w:r w:rsidRPr="004F31A3">
        <w:rPr>
          <w:sz w:val="27"/>
          <w:rtl/>
        </w:rPr>
        <w:t xml:space="preserve"> بالوجوب</w:t>
      </w:r>
      <w:r w:rsidRPr="004F31A3">
        <w:rPr>
          <w:rFonts w:hint="cs"/>
          <w:sz w:val="27"/>
          <w:rtl/>
        </w:rPr>
        <w:t>؛</w:t>
      </w:r>
      <w:r w:rsidRPr="004F31A3">
        <w:rPr>
          <w:sz w:val="27"/>
          <w:rtl/>
        </w:rPr>
        <w:t xml:space="preserve"> ل</w:t>
      </w:r>
      <w:r w:rsidRPr="004F31A3">
        <w:rPr>
          <w:rFonts w:hint="cs"/>
          <w:sz w:val="27"/>
          <w:rtl/>
        </w:rPr>
        <w:t>أ</w:t>
      </w:r>
      <w:r w:rsidRPr="004F31A3">
        <w:rPr>
          <w:sz w:val="27"/>
          <w:rtl/>
        </w:rPr>
        <w:t>ن</w:t>
      </w:r>
      <w:r w:rsidRPr="004F31A3">
        <w:rPr>
          <w:rFonts w:hint="cs"/>
          <w:sz w:val="27"/>
          <w:rtl/>
        </w:rPr>
        <w:t>ّ</w:t>
      </w:r>
      <w:r w:rsidRPr="004F31A3">
        <w:rPr>
          <w:sz w:val="27"/>
          <w:rtl/>
        </w:rPr>
        <w:t>ه قال في العنوان: باب العقيقة ووجوبها</w:t>
      </w:r>
      <w:r w:rsidRPr="004F31A3">
        <w:rPr>
          <w:rFonts w:hint="cs"/>
          <w:sz w:val="27"/>
          <w:rtl/>
        </w:rPr>
        <w:t>،</w:t>
      </w:r>
      <w:r w:rsidRPr="004F31A3">
        <w:rPr>
          <w:sz w:val="27"/>
          <w:rtl/>
        </w:rPr>
        <w:t xml:space="preserve"> </w:t>
      </w:r>
      <w:r w:rsidRPr="004F31A3">
        <w:rPr>
          <w:b/>
          <w:bCs/>
          <w:sz w:val="27"/>
          <w:rtl/>
        </w:rPr>
        <w:t>ولكن</w:t>
      </w:r>
      <w:r w:rsidRPr="004F31A3">
        <w:rPr>
          <w:rFonts w:hint="cs"/>
          <w:b/>
          <w:bCs/>
          <w:sz w:val="27"/>
          <w:rtl/>
        </w:rPr>
        <w:t>ّ</w:t>
      </w:r>
      <w:r w:rsidRPr="004F31A3">
        <w:rPr>
          <w:b/>
          <w:bCs/>
          <w:sz w:val="27"/>
          <w:rtl/>
        </w:rPr>
        <w:t xml:space="preserve"> لفظ الوجوب قد است</w:t>
      </w:r>
      <w:r w:rsidRPr="004F31A3">
        <w:rPr>
          <w:rFonts w:hint="cs"/>
          <w:b/>
          <w:bCs/>
          <w:sz w:val="27"/>
          <w:rtl/>
        </w:rPr>
        <w:t>ُ</w:t>
      </w:r>
      <w:r w:rsidRPr="004F31A3">
        <w:rPr>
          <w:b/>
          <w:bCs/>
          <w:sz w:val="27"/>
          <w:rtl/>
        </w:rPr>
        <w:t>عمل في ال</w:t>
      </w:r>
      <w:r w:rsidRPr="004F31A3">
        <w:rPr>
          <w:rFonts w:hint="cs"/>
          <w:b/>
          <w:bCs/>
          <w:sz w:val="27"/>
          <w:rtl/>
        </w:rPr>
        <w:t>أ</w:t>
      </w:r>
      <w:r w:rsidRPr="004F31A3">
        <w:rPr>
          <w:b/>
          <w:bCs/>
          <w:sz w:val="27"/>
          <w:rtl/>
        </w:rPr>
        <w:t>حاديث وفي كلام المتقد</w:t>
      </w:r>
      <w:r w:rsidRPr="004F31A3">
        <w:rPr>
          <w:rFonts w:hint="cs"/>
          <w:b/>
          <w:bCs/>
          <w:sz w:val="27"/>
          <w:rtl/>
        </w:rPr>
        <w:t>ِّ</w:t>
      </w:r>
      <w:r w:rsidRPr="004F31A3">
        <w:rPr>
          <w:b/>
          <w:bCs/>
          <w:sz w:val="27"/>
          <w:rtl/>
        </w:rPr>
        <w:t>مين بمعنى الاستحباب المؤك</w:t>
      </w:r>
      <w:r w:rsidRPr="004F31A3">
        <w:rPr>
          <w:rFonts w:hint="cs"/>
          <w:b/>
          <w:bCs/>
          <w:sz w:val="27"/>
          <w:rtl/>
        </w:rPr>
        <w:t>َّ</w:t>
      </w:r>
      <w:r w:rsidRPr="004F31A3">
        <w:rPr>
          <w:b/>
          <w:bCs/>
          <w:sz w:val="27"/>
          <w:rtl/>
        </w:rPr>
        <w:t>د كما عرف</w:t>
      </w:r>
      <w:r w:rsidR="002E1048" w:rsidRPr="004F31A3">
        <w:rPr>
          <w:rFonts w:hint="cs"/>
          <w:b/>
          <w:bCs/>
          <w:sz w:val="27"/>
          <w:rtl/>
        </w:rPr>
        <w:t>ْ</w:t>
      </w:r>
      <w:r w:rsidRPr="004F31A3">
        <w:rPr>
          <w:b/>
          <w:bCs/>
          <w:sz w:val="27"/>
          <w:rtl/>
        </w:rPr>
        <w:t>ت</w:t>
      </w:r>
      <w:r w:rsidR="002E1048" w:rsidRPr="004F31A3">
        <w:rPr>
          <w:rFonts w:hint="cs"/>
          <w:b/>
          <w:bCs/>
          <w:sz w:val="27"/>
          <w:rtl/>
        </w:rPr>
        <w:t>َ</w:t>
      </w:r>
      <w:r w:rsidRPr="004F31A3">
        <w:rPr>
          <w:b/>
          <w:bCs/>
          <w:sz w:val="27"/>
          <w:rtl/>
        </w:rPr>
        <w:t xml:space="preserve"> في العبادات</w:t>
      </w:r>
      <w:r w:rsidRPr="004F31A3">
        <w:rPr>
          <w:rFonts w:hint="cs"/>
          <w:sz w:val="27"/>
          <w:rtl/>
        </w:rPr>
        <w:t>،</w:t>
      </w:r>
      <w:r w:rsidRPr="004F31A3">
        <w:rPr>
          <w:sz w:val="27"/>
          <w:rtl/>
        </w:rPr>
        <w:t xml:space="preserve"> و</w:t>
      </w:r>
      <w:r w:rsidRPr="004F31A3">
        <w:rPr>
          <w:rFonts w:hint="cs"/>
          <w:sz w:val="27"/>
          <w:rtl/>
        </w:rPr>
        <w:t>إ</w:t>
      </w:r>
      <w:r w:rsidRPr="004F31A3">
        <w:rPr>
          <w:sz w:val="27"/>
          <w:rtl/>
        </w:rPr>
        <w:t>يراد</w:t>
      </w:r>
      <w:r w:rsidRPr="004F31A3">
        <w:rPr>
          <w:rFonts w:hint="cs"/>
          <w:sz w:val="27"/>
          <w:rtl/>
        </w:rPr>
        <w:t>ُ</w:t>
      </w:r>
      <w:r w:rsidRPr="004F31A3">
        <w:rPr>
          <w:sz w:val="27"/>
          <w:rtl/>
        </w:rPr>
        <w:t>ه لحديث عمر بن يزيد قرينة</w:t>
      </w:r>
      <w:r w:rsidRPr="004F31A3">
        <w:rPr>
          <w:rFonts w:hint="cs"/>
          <w:sz w:val="27"/>
          <w:rtl/>
        </w:rPr>
        <w:t>ٌ</w:t>
      </w:r>
      <w:r w:rsidRPr="004F31A3">
        <w:rPr>
          <w:sz w:val="27"/>
          <w:rtl/>
        </w:rPr>
        <w:t xml:space="preserve"> على ذلك</w:t>
      </w:r>
      <w:r w:rsidRPr="004F31A3">
        <w:rPr>
          <w:rFonts w:hint="cs"/>
          <w:sz w:val="27"/>
          <w:rtl/>
        </w:rPr>
        <w:t xml:space="preserve">، </w:t>
      </w:r>
      <w:r w:rsidRPr="004F31A3">
        <w:rPr>
          <w:sz w:val="27"/>
          <w:rtl/>
        </w:rPr>
        <w:t>فتدب</w:t>
      </w:r>
      <w:r w:rsidRPr="004F31A3">
        <w:rPr>
          <w:rFonts w:hint="cs"/>
          <w:sz w:val="27"/>
          <w:rtl/>
        </w:rPr>
        <w:t>َّ</w:t>
      </w:r>
      <w:r w:rsidRPr="004F31A3">
        <w:rPr>
          <w:sz w:val="27"/>
          <w:rtl/>
        </w:rPr>
        <w:t>ر</w:t>
      </w:r>
      <w:r w:rsidR="002E1048" w:rsidRPr="004F31A3">
        <w:rPr>
          <w:rFonts w:hint="cs"/>
          <w:sz w:val="27"/>
          <w:rtl/>
        </w:rPr>
        <w:t>ْ</w:t>
      </w:r>
      <w:r w:rsidRPr="004F31A3">
        <w:rPr>
          <w:rFonts w:hint="cs"/>
          <w:sz w:val="24"/>
          <w:szCs w:val="24"/>
          <w:rtl/>
        </w:rPr>
        <w:t>»</w:t>
      </w:r>
      <w:r w:rsidRPr="004F31A3">
        <w:rPr>
          <w:sz w:val="27"/>
          <w:vertAlign w:val="superscript"/>
          <w:rtl/>
        </w:rPr>
        <w:t>(</w:t>
      </w:r>
      <w:r w:rsidRPr="004F31A3">
        <w:rPr>
          <w:rStyle w:val="ac"/>
          <w:sz w:val="27"/>
          <w:rtl/>
        </w:rPr>
        <w:endnoteReference w:id="774"/>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إذن يرى</w:t>
      </w:r>
      <w:r w:rsidR="00302621" w:rsidRPr="00E75482">
        <w:rPr>
          <w:rFonts w:cs="Mosawi" w:hint="cs"/>
          <w:sz w:val="22"/>
          <w:szCs w:val="22"/>
          <w:rtl/>
        </w:rPr>
        <w:t>&amp;</w:t>
      </w:r>
      <w:r w:rsidRPr="004F31A3">
        <w:rPr>
          <w:rFonts w:hint="cs"/>
          <w:sz w:val="27"/>
          <w:rtl/>
        </w:rPr>
        <w:t xml:space="preserve"> أنّ </w:t>
      </w:r>
      <w:r w:rsidRPr="004F31A3">
        <w:rPr>
          <w:sz w:val="27"/>
          <w:rtl/>
        </w:rPr>
        <w:t>لفظ الوجوب قد است</w:t>
      </w:r>
      <w:r w:rsidRPr="004F31A3">
        <w:rPr>
          <w:rFonts w:hint="cs"/>
          <w:sz w:val="27"/>
          <w:rtl/>
        </w:rPr>
        <w:t>ُ</w:t>
      </w:r>
      <w:r w:rsidRPr="004F31A3">
        <w:rPr>
          <w:sz w:val="27"/>
          <w:rtl/>
        </w:rPr>
        <w:t>عمل في ال</w:t>
      </w:r>
      <w:r w:rsidRPr="004F31A3">
        <w:rPr>
          <w:rFonts w:hint="cs"/>
          <w:sz w:val="27"/>
          <w:rtl/>
        </w:rPr>
        <w:t>أ</w:t>
      </w:r>
      <w:r w:rsidRPr="004F31A3">
        <w:rPr>
          <w:sz w:val="27"/>
          <w:rtl/>
        </w:rPr>
        <w:t>حاديث بمعنى الاستحباب المؤك</w:t>
      </w:r>
      <w:r w:rsidRPr="004F31A3">
        <w:rPr>
          <w:rFonts w:hint="cs"/>
          <w:sz w:val="27"/>
          <w:rtl/>
        </w:rPr>
        <w:t>َّ</w:t>
      </w:r>
      <w:r w:rsidRPr="004F31A3">
        <w:rPr>
          <w:sz w:val="27"/>
          <w:rtl/>
        </w:rPr>
        <w:t>د</w:t>
      </w:r>
      <w:r w:rsidRPr="004F31A3">
        <w:rPr>
          <w:rFonts w:hint="cs"/>
          <w:sz w:val="27"/>
          <w:rtl/>
        </w:rPr>
        <w:t>، وعليه فالأحاديث المصرِّحة بأنّ العقيقة واجبةٌ دالّةٌ ـ عنده ـ على استحباب العقيقة، ومع ذلك جعل العنوان م</w:t>
      </w:r>
      <w:r w:rsidR="00877FC3" w:rsidRPr="004F31A3">
        <w:rPr>
          <w:rFonts w:hint="cs"/>
          <w:sz w:val="27"/>
          <w:rtl/>
        </w:rPr>
        <w:t>ُ</w:t>
      </w:r>
      <w:r w:rsidRPr="004F31A3">
        <w:rPr>
          <w:rFonts w:hint="cs"/>
          <w:sz w:val="27"/>
          <w:rtl/>
        </w:rPr>
        <w:t>ب</w:t>
      </w:r>
      <w:r w:rsidR="00877FC3" w:rsidRPr="004F31A3">
        <w:rPr>
          <w:rFonts w:hint="cs"/>
          <w:sz w:val="27"/>
          <w:rtl/>
        </w:rPr>
        <w:t>ْ</w:t>
      </w:r>
      <w:r w:rsidRPr="004F31A3">
        <w:rPr>
          <w:rFonts w:hint="cs"/>
          <w:sz w:val="27"/>
          <w:rtl/>
        </w:rPr>
        <w:t xml:space="preserve">هَماً فقال: </w:t>
      </w:r>
      <w:r w:rsidRPr="004F31A3">
        <w:rPr>
          <w:rFonts w:hint="cs"/>
          <w:sz w:val="24"/>
          <w:szCs w:val="24"/>
          <w:rtl/>
        </w:rPr>
        <w:t>«</w:t>
      </w:r>
      <w:r w:rsidRPr="004F31A3">
        <w:rPr>
          <w:rFonts w:hint="cs"/>
          <w:sz w:val="27"/>
          <w:rtl/>
        </w:rPr>
        <w:t>باب العقيقة عن المولود</w:t>
      </w:r>
      <w:r w:rsidRPr="004F31A3">
        <w:rPr>
          <w:rFonts w:hint="cs"/>
          <w:sz w:val="24"/>
          <w:szCs w:val="24"/>
          <w:rtl/>
        </w:rPr>
        <w:t>»</w:t>
      </w:r>
      <w:r w:rsidRPr="004F31A3">
        <w:rPr>
          <w:rFonts w:hint="cs"/>
          <w:sz w:val="27"/>
          <w:rtl/>
        </w:rPr>
        <w:t>.</w:t>
      </w:r>
    </w:p>
    <w:p w:rsidR="0019358B" w:rsidRPr="004F31A3" w:rsidRDefault="0019358B" w:rsidP="00BB2D62">
      <w:pPr>
        <w:spacing w:line="420" w:lineRule="exact"/>
        <w:rPr>
          <w:sz w:val="27"/>
          <w:rtl/>
        </w:rPr>
      </w:pPr>
    </w:p>
    <w:p w:rsidR="0019358B" w:rsidRPr="004F31A3" w:rsidRDefault="0019358B" w:rsidP="00BA3D24">
      <w:pPr>
        <w:pStyle w:val="31"/>
        <w:rPr>
          <w:color w:val="auto"/>
          <w:rtl/>
        </w:rPr>
      </w:pPr>
      <w:bookmarkStart w:id="144" w:name="_Toc171512665"/>
      <w:r w:rsidRPr="004F31A3">
        <w:rPr>
          <w:rFonts w:hint="cs"/>
          <w:color w:val="auto"/>
          <w:rtl/>
        </w:rPr>
        <w:t>الاختصار في العنوان</w:t>
      </w:r>
      <w:bookmarkEnd w:id="144"/>
    </w:p>
    <w:p w:rsidR="0019358B" w:rsidRPr="004F31A3" w:rsidRDefault="0019358B" w:rsidP="00504089">
      <w:pPr>
        <w:rPr>
          <w:sz w:val="27"/>
          <w:rtl/>
        </w:rPr>
      </w:pPr>
      <w:r w:rsidRPr="004F31A3">
        <w:rPr>
          <w:rFonts w:hint="cs"/>
          <w:b/>
          <w:bCs/>
          <w:sz w:val="27"/>
          <w:rtl/>
        </w:rPr>
        <w:t>مارس الشيخ الحُرّ</w:t>
      </w:r>
      <w:r w:rsidR="00302621" w:rsidRPr="00E75482">
        <w:rPr>
          <w:rFonts w:cs="Mosawi" w:hint="cs"/>
          <w:b/>
          <w:bCs/>
          <w:sz w:val="22"/>
          <w:szCs w:val="22"/>
          <w:rtl/>
        </w:rPr>
        <w:t>&amp;</w:t>
      </w:r>
      <w:r w:rsidRPr="004F31A3">
        <w:rPr>
          <w:rFonts w:hint="cs"/>
          <w:b/>
          <w:bCs/>
          <w:sz w:val="27"/>
          <w:rtl/>
        </w:rPr>
        <w:t xml:space="preserve"> اختصاراً شديداً في العنوان</w:t>
      </w:r>
      <w:r w:rsidRPr="004F31A3">
        <w:rPr>
          <w:rFonts w:hint="cs"/>
          <w:sz w:val="27"/>
          <w:rtl/>
        </w:rPr>
        <w:t xml:space="preserve">، وهذا أمرٌ مطلوبٌ، غير أنّه قد </w:t>
      </w:r>
      <w:r w:rsidRPr="004F31A3">
        <w:rPr>
          <w:rFonts w:hint="cs"/>
          <w:b/>
          <w:bCs/>
          <w:sz w:val="27"/>
          <w:rtl/>
        </w:rPr>
        <w:t>يؤدّي في بعض المواضع إلى تعقيد العبارة، ور</w:t>
      </w:r>
      <w:r w:rsidR="00877FC3" w:rsidRPr="004F31A3">
        <w:rPr>
          <w:rFonts w:hint="cs"/>
          <w:b/>
          <w:bCs/>
          <w:sz w:val="27"/>
          <w:rtl/>
        </w:rPr>
        <w:t>ُ</w:t>
      </w:r>
      <w:r w:rsidRPr="004F31A3">
        <w:rPr>
          <w:rFonts w:hint="cs"/>
          <w:b/>
          <w:bCs/>
          <w:sz w:val="27"/>
          <w:rtl/>
        </w:rPr>
        <w:t>ب</w:t>
      </w:r>
      <w:r w:rsidR="00877FC3" w:rsidRPr="004F31A3">
        <w:rPr>
          <w:rFonts w:hint="cs"/>
          <w:b/>
          <w:bCs/>
          <w:sz w:val="27"/>
          <w:rtl/>
        </w:rPr>
        <w:t>َ</w:t>
      </w:r>
      <w:r w:rsidRPr="004F31A3">
        <w:rPr>
          <w:rFonts w:hint="cs"/>
          <w:b/>
          <w:bCs/>
          <w:sz w:val="27"/>
          <w:rtl/>
        </w:rPr>
        <w:t>ما إلى خفاء مراده</w:t>
      </w:r>
      <w:r w:rsidR="00302621" w:rsidRPr="00E75482">
        <w:rPr>
          <w:rFonts w:cs="Mosawi" w:hint="cs"/>
          <w:b/>
          <w:bCs/>
          <w:sz w:val="22"/>
          <w:szCs w:val="22"/>
          <w:rtl/>
        </w:rPr>
        <w:t>&amp;</w:t>
      </w:r>
      <w:r w:rsidRPr="004F31A3">
        <w:rPr>
          <w:rFonts w:hint="cs"/>
          <w:sz w:val="27"/>
          <w:rtl/>
        </w:rPr>
        <w:t>، ومن ذلك:</w:t>
      </w:r>
    </w:p>
    <w:p w:rsidR="0019358B" w:rsidRPr="004F31A3" w:rsidRDefault="0019358B" w:rsidP="00504089">
      <w:pPr>
        <w:rPr>
          <w:sz w:val="27"/>
          <w:rtl/>
        </w:rPr>
      </w:pPr>
      <w:r w:rsidRPr="004F31A3">
        <w:rPr>
          <w:rFonts w:hint="cs"/>
          <w:sz w:val="27"/>
          <w:rtl/>
        </w:rPr>
        <w:t xml:space="preserve">* ما في عنوان الباب </w:t>
      </w:r>
      <w:r w:rsidR="001A2150" w:rsidRPr="001A2150">
        <w:rPr>
          <w:rFonts w:hint="cs"/>
          <w:sz w:val="27"/>
          <w:rtl/>
        </w:rPr>
        <w:t>32</w:t>
      </w:r>
      <w:r w:rsidRPr="004F31A3">
        <w:rPr>
          <w:rFonts w:hint="cs"/>
          <w:sz w:val="27"/>
          <w:rtl/>
        </w:rPr>
        <w:t xml:space="preserve"> من أبواب أحكام الع</w:t>
      </w:r>
      <w:r w:rsidR="00877FC3" w:rsidRPr="004F31A3">
        <w:rPr>
          <w:rFonts w:hint="cs"/>
          <w:sz w:val="27"/>
          <w:rtl/>
        </w:rPr>
        <w:t>ِ</w:t>
      </w:r>
      <w:r w:rsidRPr="004F31A3">
        <w:rPr>
          <w:rFonts w:hint="cs"/>
          <w:sz w:val="27"/>
          <w:rtl/>
        </w:rPr>
        <w:t>ش</w:t>
      </w:r>
      <w:r w:rsidR="00877FC3" w:rsidRPr="004F31A3">
        <w:rPr>
          <w:rFonts w:hint="cs"/>
          <w:sz w:val="27"/>
          <w:rtl/>
        </w:rPr>
        <w:t>ْ</w:t>
      </w:r>
      <w:r w:rsidRPr="004F31A3">
        <w:rPr>
          <w:rFonts w:hint="cs"/>
          <w:sz w:val="27"/>
          <w:rtl/>
        </w:rPr>
        <w:t xml:space="preserve">رة، حيث قال: </w:t>
      </w:r>
      <w:r w:rsidRPr="004F31A3">
        <w:rPr>
          <w:rFonts w:hint="cs"/>
          <w:sz w:val="24"/>
          <w:szCs w:val="24"/>
          <w:rtl/>
        </w:rPr>
        <w:t>«</w:t>
      </w:r>
      <w:r w:rsidRPr="004F31A3">
        <w:rPr>
          <w:sz w:val="27"/>
          <w:rtl/>
        </w:rPr>
        <w:t>باب استحباب الابتداء</w:t>
      </w:r>
      <w:r w:rsidRPr="004F31A3">
        <w:rPr>
          <w:rFonts w:hint="cs"/>
          <w:sz w:val="27"/>
          <w:rtl/>
        </w:rPr>
        <w:t xml:space="preserve"> </w:t>
      </w:r>
      <w:r w:rsidRPr="004F31A3">
        <w:rPr>
          <w:sz w:val="27"/>
          <w:rtl/>
        </w:rPr>
        <w:t xml:space="preserve">بالسلام وتقديمه على الكلام، </w:t>
      </w:r>
      <w:r w:rsidRPr="004F31A3">
        <w:rPr>
          <w:b/>
          <w:bCs/>
          <w:sz w:val="27"/>
          <w:rtl/>
        </w:rPr>
        <w:t xml:space="preserve">وكراهة العكس، واستحباب ترك </w:t>
      </w:r>
      <w:r w:rsidRPr="004F31A3">
        <w:rPr>
          <w:rFonts w:hint="cs"/>
          <w:b/>
          <w:bCs/>
          <w:sz w:val="27"/>
          <w:rtl/>
        </w:rPr>
        <w:t>إ</w:t>
      </w:r>
      <w:r w:rsidRPr="004F31A3">
        <w:rPr>
          <w:b/>
          <w:bCs/>
          <w:sz w:val="27"/>
          <w:rtl/>
        </w:rPr>
        <w:t>جابة كلام م</w:t>
      </w:r>
      <w:r w:rsidR="00877FC3" w:rsidRPr="004F31A3">
        <w:rPr>
          <w:rFonts w:hint="cs"/>
          <w:b/>
          <w:bCs/>
          <w:sz w:val="27"/>
          <w:rtl/>
        </w:rPr>
        <w:t>َ</w:t>
      </w:r>
      <w:r w:rsidRPr="004F31A3">
        <w:rPr>
          <w:b/>
          <w:bCs/>
          <w:sz w:val="27"/>
          <w:rtl/>
        </w:rPr>
        <w:t>ن</w:t>
      </w:r>
      <w:r w:rsidR="00877FC3" w:rsidRPr="004F31A3">
        <w:rPr>
          <w:rFonts w:hint="cs"/>
          <w:b/>
          <w:bCs/>
          <w:sz w:val="27"/>
          <w:rtl/>
        </w:rPr>
        <w:t>ْ</w:t>
      </w:r>
      <w:r w:rsidRPr="004F31A3">
        <w:rPr>
          <w:b/>
          <w:bCs/>
          <w:sz w:val="27"/>
          <w:rtl/>
        </w:rPr>
        <w:t xml:space="preserve"> عكس</w:t>
      </w:r>
      <w:r w:rsidRPr="004F31A3">
        <w:rPr>
          <w:sz w:val="27"/>
          <w:rtl/>
        </w:rPr>
        <w:t>، وترك دعاء م</w:t>
      </w:r>
      <w:r w:rsidR="00877FC3" w:rsidRPr="004F31A3">
        <w:rPr>
          <w:rFonts w:hint="cs"/>
          <w:sz w:val="27"/>
          <w:rtl/>
        </w:rPr>
        <w:t>َ</w:t>
      </w:r>
      <w:r w:rsidRPr="004F31A3">
        <w:rPr>
          <w:sz w:val="27"/>
          <w:rtl/>
        </w:rPr>
        <w:t>ن</w:t>
      </w:r>
      <w:r w:rsidR="00877FC3" w:rsidRPr="004F31A3">
        <w:rPr>
          <w:rFonts w:hint="cs"/>
          <w:sz w:val="27"/>
          <w:rtl/>
        </w:rPr>
        <w:t>ْ</w:t>
      </w:r>
      <w:r w:rsidRPr="004F31A3">
        <w:rPr>
          <w:sz w:val="27"/>
          <w:rtl/>
        </w:rPr>
        <w:t xml:space="preserve"> لم يسل</w:t>
      </w:r>
      <w:r w:rsidRPr="004F31A3">
        <w:rPr>
          <w:rFonts w:hint="cs"/>
          <w:sz w:val="27"/>
          <w:rtl/>
        </w:rPr>
        <w:t>ِّ</w:t>
      </w:r>
      <w:r w:rsidRPr="004F31A3">
        <w:rPr>
          <w:sz w:val="27"/>
          <w:rtl/>
        </w:rPr>
        <w:t>م إلى الطعام</w:t>
      </w:r>
      <w:r w:rsidRPr="004F31A3">
        <w:rPr>
          <w:rFonts w:hint="cs"/>
          <w:sz w:val="24"/>
          <w:szCs w:val="24"/>
          <w:rtl/>
        </w:rPr>
        <w:t>»</w:t>
      </w:r>
      <w:r w:rsidRPr="004F31A3">
        <w:rPr>
          <w:sz w:val="27"/>
          <w:vertAlign w:val="superscript"/>
          <w:rtl/>
        </w:rPr>
        <w:t>(</w:t>
      </w:r>
      <w:r w:rsidRPr="004F31A3">
        <w:rPr>
          <w:rStyle w:val="ac"/>
          <w:sz w:val="27"/>
          <w:rtl/>
        </w:rPr>
        <w:endnoteReference w:id="775"/>
      </w:r>
      <w:r w:rsidRPr="004F31A3">
        <w:rPr>
          <w:sz w:val="27"/>
          <w:vertAlign w:val="superscript"/>
          <w:rtl/>
        </w:rPr>
        <w:t>)</w:t>
      </w:r>
      <w:r w:rsidRPr="004F31A3">
        <w:rPr>
          <w:rFonts w:hint="cs"/>
          <w:sz w:val="27"/>
          <w:rtl/>
        </w:rPr>
        <w:t>.</w:t>
      </w:r>
      <w:r w:rsidRPr="004F31A3">
        <w:rPr>
          <w:sz w:val="27"/>
          <w:rtl/>
        </w:rPr>
        <w:t xml:space="preserve"> </w:t>
      </w:r>
    </w:p>
    <w:p w:rsidR="0019358B" w:rsidRPr="004F31A3" w:rsidRDefault="0019358B" w:rsidP="00504089">
      <w:pPr>
        <w:rPr>
          <w:sz w:val="27"/>
          <w:rtl/>
        </w:rPr>
      </w:pPr>
      <w:r w:rsidRPr="004F31A3">
        <w:rPr>
          <w:rFonts w:hint="cs"/>
          <w:b/>
          <w:bCs/>
          <w:sz w:val="27"/>
          <w:rtl/>
        </w:rPr>
        <w:t>ورُبَما أدّى هذا الاختصار لإهمال ذكر بعض مداليل الأحاديث</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ما في عنوان الباب </w:t>
      </w:r>
      <w:r w:rsidR="00CC7A0A" w:rsidRPr="00CC7A0A">
        <w:rPr>
          <w:rFonts w:hint="cs"/>
          <w:sz w:val="27"/>
          <w:rtl/>
        </w:rPr>
        <w:t>1</w:t>
      </w:r>
      <w:r w:rsidR="00A607E9" w:rsidRPr="00A607E9">
        <w:rPr>
          <w:rFonts w:hint="cs"/>
          <w:sz w:val="27"/>
          <w:rtl/>
        </w:rPr>
        <w:t>7</w:t>
      </w:r>
      <w:r w:rsidRPr="004F31A3">
        <w:rPr>
          <w:rFonts w:hint="cs"/>
          <w:sz w:val="27"/>
          <w:rtl/>
        </w:rPr>
        <w:t xml:space="preserve"> من أبواب أحكام الع</w:t>
      </w:r>
      <w:r w:rsidR="00877FC3" w:rsidRPr="004F31A3">
        <w:rPr>
          <w:rFonts w:hint="cs"/>
          <w:sz w:val="27"/>
          <w:rtl/>
        </w:rPr>
        <w:t>ِ</w:t>
      </w:r>
      <w:r w:rsidRPr="004F31A3">
        <w:rPr>
          <w:rFonts w:hint="cs"/>
          <w:sz w:val="27"/>
          <w:rtl/>
        </w:rPr>
        <w:t>ش</w:t>
      </w:r>
      <w:r w:rsidR="00877FC3" w:rsidRPr="004F31A3">
        <w:rPr>
          <w:rFonts w:hint="cs"/>
          <w:sz w:val="27"/>
          <w:rtl/>
        </w:rPr>
        <w:t>ْ</w:t>
      </w:r>
      <w:r w:rsidRPr="004F31A3">
        <w:rPr>
          <w:rFonts w:hint="cs"/>
          <w:sz w:val="27"/>
          <w:rtl/>
        </w:rPr>
        <w:t xml:space="preserve">رة، حيث قال: </w:t>
      </w:r>
      <w:r w:rsidRPr="004F31A3">
        <w:rPr>
          <w:rFonts w:hint="cs"/>
          <w:sz w:val="24"/>
          <w:szCs w:val="24"/>
          <w:rtl/>
        </w:rPr>
        <w:t>«</w:t>
      </w:r>
      <w:r w:rsidRPr="004F31A3">
        <w:rPr>
          <w:sz w:val="27"/>
          <w:rtl/>
        </w:rPr>
        <w:t xml:space="preserve">باب تحريم </w:t>
      </w:r>
      <w:r w:rsidRPr="004F31A3">
        <w:rPr>
          <w:sz w:val="27"/>
          <w:rtl/>
        </w:rPr>
        <w:lastRenderedPageBreak/>
        <w:t>مصاحبة الكذ</w:t>
      </w:r>
      <w:r w:rsidRPr="004F31A3">
        <w:rPr>
          <w:rFonts w:hint="cs"/>
          <w:sz w:val="27"/>
          <w:rtl/>
        </w:rPr>
        <w:t>ّ</w:t>
      </w:r>
      <w:r w:rsidRPr="004F31A3">
        <w:rPr>
          <w:sz w:val="27"/>
          <w:rtl/>
        </w:rPr>
        <w:t>اب والفاسق والبخيل والأحمق وقاطع الرحم ومحادثتهم ومرافقتهم لغير ضرورة</w:t>
      </w:r>
      <w:r w:rsidR="00877FC3" w:rsidRPr="004F31A3">
        <w:rPr>
          <w:rFonts w:hint="cs"/>
          <w:sz w:val="27"/>
          <w:rtl/>
        </w:rPr>
        <w:t>ٍ</w:t>
      </w:r>
      <w:r w:rsidRPr="004F31A3">
        <w:rPr>
          <w:sz w:val="27"/>
          <w:rtl/>
        </w:rPr>
        <w:t xml:space="preserve"> أو تقي</w:t>
      </w:r>
      <w:r w:rsidRPr="004F31A3">
        <w:rPr>
          <w:rFonts w:hint="cs"/>
          <w:sz w:val="27"/>
          <w:rtl/>
        </w:rPr>
        <w:t>ّ</w:t>
      </w:r>
      <w:r w:rsidRPr="004F31A3">
        <w:rPr>
          <w:sz w:val="27"/>
          <w:rtl/>
        </w:rPr>
        <w:t>ة</w:t>
      </w:r>
      <w:r w:rsidRPr="004F31A3">
        <w:rPr>
          <w:rFonts w:hint="cs"/>
          <w:sz w:val="24"/>
          <w:szCs w:val="24"/>
          <w:rtl/>
        </w:rPr>
        <w:t>»</w:t>
      </w:r>
      <w:r w:rsidRPr="004F31A3">
        <w:rPr>
          <w:sz w:val="27"/>
          <w:vertAlign w:val="superscript"/>
          <w:rtl/>
        </w:rPr>
        <w:t>(</w:t>
      </w:r>
      <w:r w:rsidRPr="004F31A3">
        <w:rPr>
          <w:rStyle w:val="ac"/>
          <w:sz w:val="27"/>
          <w:rtl/>
        </w:rPr>
        <w:endnoteReference w:id="776"/>
      </w:r>
      <w:r w:rsidRPr="004F31A3">
        <w:rPr>
          <w:sz w:val="27"/>
          <w:vertAlign w:val="superscript"/>
          <w:rtl/>
        </w:rPr>
        <w:t>)</w:t>
      </w:r>
      <w:r w:rsidRPr="004F31A3">
        <w:rPr>
          <w:rFonts w:hint="cs"/>
          <w:sz w:val="27"/>
          <w:rtl/>
        </w:rPr>
        <w:t>.</w:t>
      </w:r>
    </w:p>
    <w:p w:rsidR="0019358B" w:rsidRPr="004F31A3" w:rsidRDefault="0019358B" w:rsidP="00504089">
      <w:pPr>
        <w:rPr>
          <w:sz w:val="27"/>
        </w:rPr>
      </w:pPr>
      <w:r w:rsidRPr="004F31A3">
        <w:rPr>
          <w:rFonts w:hint="cs"/>
          <w:sz w:val="27"/>
          <w:rtl/>
        </w:rPr>
        <w:t xml:space="preserve">ثمّ أخذ في ذكر الأحاديث الدالّة على ذلك، ومنها: </w:t>
      </w:r>
      <w:r w:rsidRPr="004F31A3">
        <w:rPr>
          <w:rFonts w:hint="cs"/>
          <w:sz w:val="24"/>
          <w:szCs w:val="24"/>
          <w:rtl/>
        </w:rPr>
        <w:t>«</w:t>
      </w:r>
      <w:r w:rsidR="001A2150" w:rsidRPr="001A2150">
        <w:rPr>
          <w:rFonts w:hint="cs"/>
          <w:sz w:val="27"/>
          <w:rtl/>
        </w:rPr>
        <w:t>3</w:t>
      </w:r>
      <w:r w:rsidRPr="004F31A3">
        <w:rPr>
          <w:rFonts w:hint="cs"/>
          <w:sz w:val="27"/>
          <w:rtl/>
        </w:rPr>
        <w:t xml:space="preserve">ـ </w:t>
      </w:r>
      <w:r w:rsidRPr="004F31A3">
        <w:rPr>
          <w:sz w:val="27"/>
          <w:rtl/>
        </w:rPr>
        <w:t>محم</w:t>
      </w:r>
      <w:r w:rsidRPr="004F31A3">
        <w:rPr>
          <w:rFonts w:hint="cs"/>
          <w:sz w:val="27"/>
          <w:rtl/>
        </w:rPr>
        <w:t>ّ</w:t>
      </w:r>
      <w:r w:rsidRPr="004F31A3">
        <w:rPr>
          <w:sz w:val="27"/>
          <w:rtl/>
        </w:rPr>
        <w:t>د بن الحسين الرض</w:t>
      </w:r>
      <w:r w:rsidRPr="004F31A3">
        <w:rPr>
          <w:rFonts w:hint="cs"/>
          <w:sz w:val="27"/>
          <w:rtl/>
        </w:rPr>
        <w:t>يّ</w:t>
      </w:r>
      <w:r w:rsidRPr="004F31A3">
        <w:rPr>
          <w:sz w:val="27"/>
          <w:rtl/>
        </w:rPr>
        <w:t xml:space="preserve"> في </w:t>
      </w:r>
      <w:r w:rsidRPr="004F31A3">
        <w:rPr>
          <w:rFonts w:hint="cs"/>
          <w:sz w:val="24"/>
          <w:szCs w:val="24"/>
          <w:rtl/>
        </w:rPr>
        <w:t>«</w:t>
      </w:r>
      <w:r w:rsidRPr="004F31A3">
        <w:rPr>
          <w:sz w:val="27"/>
          <w:rtl/>
        </w:rPr>
        <w:t>نهج البلاغة</w:t>
      </w:r>
      <w:r w:rsidRPr="004F31A3">
        <w:rPr>
          <w:rFonts w:hint="cs"/>
          <w:sz w:val="24"/>
          <w:szCs w:val="24"/>
          <w:rtl/>
        </w:rPr>
        <w:t>»</w:t>
      </w:r>
      <w:r w:rsidRPr="004F31A3">
        <w:rPr>
          <w:rFonts w:hint="cs"/>
          <w:sz w:val="27"/>
          <w:rtl/>
        </w:rPr>
        <w:t xml:space="preserve">، </w:t>
      </w:r>
      <w:r w:rsidRPr="004F31A3">
        <w:rPr>
          <w:sz w:val="27"/>
          <w:rtl/>
        </w:rPr>
        <w:t>عن أمير المؤمنين</w:t>
      </w:r>
      <w:r w:rsidR="00302621" w:rsidRPr="00304E89">
        <w:rPr>
          <w:rFonts w:cs="Mosawi"/>
          <w:sz w:val="22"/>
          <w:szCs w:val="22"/>
          <w:rtl/>
        </w:rPr>
        <w:t>×</w:t>
      </w:r>
      <w:r w:rsidRPr="004F31A3">
        <w:rPr>
          <w:sz w:val="27"/>
          <w:rtl/>
        </w:rPr>
        <w:t xml:space="preserve"> قال: يا بن</w:t>
      </w:r>
      <w:r w:rsidRPr="004F31A3">
        <w:rPr>
          <w:rFonts w:hint="cs"/>
          <w:sz w:val="27"/>
          <w:rtl/>
        </w:rPr>
        <w:t>يّ</w:t>
      </w:r>
      <w:r w:rsidR="00877FC3" w:rsidRPr="004F31A3">
        <w:rPr>
          <w:rFonts w:hint="cs"/>
          <w:sz w:val="27"/>
          <w:rtl/>
        </w:rPr>
        <w:t>،</w:t>
      </w:r>
      <w:r w:rsidRPr="004F31A3">
        <w:rPr>
          <w:sz w:val="27"/>
          <w:rtl/>
        </w:rPr>
        <w:t xml:space="preserve"> إي</w:t>
      </w:r>
      <w:r w:rsidRPr="004F31A3">
        <w:rPr>
          <w:rFonts w:hint="cs"/>
          <w:sz w:val="27"/>
          <w:rtl/>
        </w:rPr>
        <w:t>ّ</w:t>
      </w:r>
      <w:r w:rsidRPr="004F31A3">
        <w:rPr>
          <w:sz w:val="27"/>
          <w:rtl/>
        </w:rPr>
        <w:t>اك ومصادقة الأحمق</w:t>
      </w:r>
      <w:r w:rsidRPr="004F31A3">
        <w:rPr>
          <w:rFonts w:hint="cs"/>
          <w:sz w:val="27"/>
          <w:rtl/>
        </w:rPr>
        <w:t>،</w:t>
      </w:r>
      <w:r w:rsidR="00877FC3" w:rsidRPr="004F31A3">
        <w:rPr>
          <w:rFonts w:hint="cs"/>
          <w:sz w:val="27"/>
          <w:rtl/>
        </w:rPr>
        <w:t xml:space="preserve"> </w:t>
      </w:r>
      <w:r w:rsidRPr="004F31A3">
        <w:rPr>
          <w:rFonts w:hint="cs"/>
          <w:sz w:val="27"/>
          <w:rtl/>
        </w:rPr>
        <w:t>...</w:t>
      </w:r>
      <w:r w:rsidRPr="004F31A3">
        <w:rPr>
          <w:b/>
          <w:bCs/>
          <w:sz w:val="27"/>
          <w:rtl/>
        </w:rPr>
        <w:t>وإي</w:t>
      </w:r>
      <w:r w:rsidRPr="004F31A3">
        <w:rPr>
          <w:rFonts w:hint="cs"/>
          <w:b/>
          <w:bCs/>
          <w:sz w:val="27"/>
          <w:rtl/>
        </w:rPr>
        <w:t>ّ</w:t>
      </w:r>
      <w:r w:rsidRPr="004F31A3">
        <w:rPr>
          <w:b/>
          <w:bCs/>
          <w:sz w:val="27"/>
          <w:rtl/>
        </w:rPr>
        <w:t>اك ومصادقة الفاجر</w:t>
      </w:r>
      <w:r w:rsidR="00877FC3" w:rsidRPr="004F31A3">
        <w:rPr>
          <w:rFonts w:hint="cs"/>
          <w:sz w:val="27"/>
          <w:rtl/>
        </w:rPr>
        <w:t>؛</w:t>
      </w:r>
      <w:r w:rsidRPr="004F31A3">
        <w:rPr>
          <w:sz w:val="27"/>
          <w:rtl/>
        </w:rPr>
        <w:t xml:space="preserve"> فإن</w:t>
      </w:r>
      <w:r w:rsidRPr="004F31A3">
        <w:rPr>
          <w:rFonts w:hint="cs"/>
          <w:sz w:val="27"/>
          <w:rtl/>
        </w:rPr>
        <w:t>ّ</w:t>
      </w:r>
      <w:r w:rsidRPr="004F31A3">
        <w:rPr>
          <w:sz w:val="27"/>
          <w:rtl/>
        </w:rPr>
        <w:t>ه يبيعك بالتافه</w:t>
      </w:r>
      <w:r w:rsidRPr="004F31A3">
        <w:rPr>
          <w:rFonts w:hint="cs"/>
          <w:sz w:val="27"/>
          <w:rtl/>
        </w:rPr>
        <w:t>....</w:t>
      </w:r>
    </w:p>
    <w:p w:rsidR="0019358B" w:rsidRPr="004F31A3" w:rsidRDefault="001A2150" w:rsidP="00504089">
      <w:pPr>
        <w:rPr>
          <w:sz w:val="27"/>
          <w:rtl/>
        </w:rPr>
      </w:pPr>
      <w:r w:rsidRPr="001A2150">
        <w:rPr>
          <w:rFonts w:hint="cs"/>
          <w:sz w:val="27"/>
          <w:rtl/>
        </w:rPr>
        <w:t>4</w:t>
      </w:r>
      <w:r w:rsidR="0019358B" w:rsidRPr="004F31A3">
        <w:rPr>
          <w:rFonts w:hint="cs"/>
          <w:sz w:val="27"/>
          <w:rtl/>
        </w:rPr>
        <w:t xml:space="preserve">ـ </w:t>
      </w:r>
      <w:r w:rsidR="0019358B" w:rsidRPr="004F31A3">
        <w:rPr>
          <w:sz w:val="27"/>
          <w:rtl/>
        </w:rPr>
        <w:t>محم</w:t>
      </w:r>
      <w:r w:rsidR="0019358B" w:rsidRPr="004F31A3">
        <w:rPr>
          <w:rFonts w:hint="cs"/>
          <w:sz w:val="27"/>
          <w:rtl/>
        </w:rPr>
        <w:t>ّ</w:t>
      </w:r>
      <w:r w:rsidR="0019358B" w:rsidRPr="004F31A3">
        <w:rPr>
          <w:sz w:val="27"/>
          <w:rtl/>
        </w:rPr>
        <w:t>د بن علي</w:t>
      </w:r>
      <w:r w:rsidR="0019358B" w:rsidRPr="004F31A3">
        <w:rPr>
          <w:rFonts w:hint="cs"/>
          <w:sz w:val="27"/>
          <w:rtl/>
        </w:rPr>
        <w:t>ّ</w:t>
      </w:r>
      <w:r w:rsidR="0019358B" w:rsidRPr="004F31A3">
        <w:rPr>
          <w:sz w:val="27"/>
          <w:rtl/>
        </w:rPr>
        <w:t xml:space="preserve"> بن الحسين في </w:t>
      </w:r>
      <w:r w:rsidR="0019358B" w:rsidRPr="004F31A3">
        <w:rPr>
          <w:rFonts w:hint="cs"/>
          <w:sz w:val="24"/>
          <w:szCs w:val="24"/>
          <w:rtl/>
        </w:rPr>
        <w:t>«</w:t>
      </w:r>
      <w:r w:rsidR="0019358B" w:rsidRPr="004F31A3">
        <w:rPr>
          <w:sz w:val="27"/>
          <w:rtl/>
        </w:rPr>
        <w:t>الخصال</w:t>
      </w:r>
      <w:r w:rsidR="0019358B" w:rsidRPr="004F31A3">
        <w:rPr>
          <w:rFonts w:hint="cs"/>
          <w:sz w:val="24"/>
          <w:szCs w:val="24"/>
          <w:rtl/>
        </w:rPr>
        <w:t>»</w:t>
      </w:r>
      <w:r w:rsidR="0019358B" w:rsidRPr="004F31A3">
        <w:rPr>
          <w:rFonts w:hint="cs"/>
          <w:sz w:val="27"/>
          <w:rtl/>
        </w:rPr>
        <w:t>،</w:t>
      </w:r>
      <w:r w:rsidR="00877FC3" w:rsidRPr="004F31A3">
        <w:rPr>
          <w:rFonts w:hint="cs"/>
          <w:sz w:val="27"/>
          <w:rtl/>
        </w:rPr>
        <w:t xml:space="preserve"> </w:t>
      </w:r>
      <w:r w:rsidR="0019358B" w:rsidRPr="004F31A3">
        <w:rPr>
          <w:rFonts w:hint="cs"/>
          <w:sz w:val="27"/>
          <w:rtl/>
        </w:rPr>
        <w:t>...</w:t>
      </w:r>
      <w:r w:rsidR="0019358B" w:rsidRPr="004F31A3">
        <w:rPr>
          <w:sz w:val="27"/>
          <w:rtl/>
        </w:rPr>
        <w:t>عن حنان بن سدير، عن أبيه، عن أبي جعفر</w:t>
      </w:r>
      <w:r w:rsidR="00302621" w:rsidRPr="00304E89">
        <w:rPr>
          <w:rFonts w:cs="Mosawi"/>
          <w:sz w:val="22"/>
          <w:szCs w:val="22"/>
          <w:rtl/>
        </w:rPr>
        <w:t>×</w:t>
      </w:r>
      <w:r w:rsidR="0019358B" w:rsidRPr="004F31A3">
        <w:rPr>
          <w:sz w:val="27"/>
          <w:rtl/>
        </w:rPr>
        <w:t xml:space="preserve"> قال: لا تقار</w:t>
      </w:r>
      <w:r w:rsidR="00877FC3" w:rsidRPr="004F31A3">
        <w:rPr>
          <w:rFonts w:hint="cs"/>
          <w:sz w:val="27"/>
          <w:rtl/>
        </w:rPr>
        <w:t>ِ</w:t>
      </w:r>
      <w:r w:rsidR="0019358B" w:rsidRPr="004F31A3">
        <w:rPr>
          <w:sz w:val="27"/>
          <w:rtl/>
        </w:rPr>
        <w:t>ن</w:t>
      </w:r>
      <w:r w:rsidR="00877FC3" w:rsidRPr="004F31A3">
        <w:rPr>
          <w:rFonts w:hint="cs"/>
          <w:sz w:val="27"/>
          <w:rtl/>
        </w:rPr>
        <w:t>ْ</w:t>
      </w:r>
      <w:r w:rsidR="0019358B" w:rsidRPr="004F31A3">
        <w:rPr>
          <w:sz w:val="27"/>
          <w:rtl/>
        </w:rPr>
        <w:t xml:space="preserve"> ولا تؤاخ</w:t>
      </w:r>
      <w:r w:rsidR="0019358B" w:rsidRPr="004F31A3">
        <w:rPr>
          <w:rFonts w:hint="cs"/>
          <w:sz w:val="27"/>
          <w:rtl/>
        </w:rPr>
        <w:t>ِ</w:t>
      </w:r>
      <w:r w:rsidR="0019358B" w:rsidRPr="004F31A3">
        <w:rPr>
          <w:sz w:val="27"/>
          <w:rtl/>
        </w:rPr>
        <w:t xml:space="preserve"> أربعة: الأحمق، والبخيل، </w:t>
      </w:r>
      <w:r w:rsidR="0019358B" w:rsidRPr="004F31A3">
        <w:rPr>
          <w:b/>
          <w:bCs/>
          <w:sz w:val="27"/>
          <w:rtl/>
        </w:rPr>
        <w:t>والجبا</w:t>
      </w:r>
      <w:r w:rsidR="0019358B" w:rsidRPr="004F31A3">
        <w:rPr>
          <w:rFonts w:hint="cs"/>
          <w:b/>
          <w:bCs/>
          <w:sz w:val="27"/>
          <w:rtl/>
        </w:rPr>
        <w:t>ن</w:t>
      </w:r>
      <w:r w:rsidR="0019358B" w:rsidRPr="004F31A3">
        <w:rPr>
          <w:sz w:val="27"/>
          <w:rtl/>
        </w:rPr>
        <w:t>، والكذ</w:t>
      </w:r>
      <w:r w:rsidR="0019358B" w:rsidRPr="004F31A3">
        <w:rPr>
          <w:rFonts w:hint="cs"/>
          <w:sz w:val="27"/>
          <w:rtl/>
        </w:rPr>
        <w:t>ّ</w:t>
      </w:r>
      <w:r w:rsidR="0019358B" w:rsidRPr="004F31A3">
        <w:rPr>
          <w:sz w:val="27"/>
          <w:rtl/>
        </w:rPr>
        <w:t>اب</w:t>
      </w:r>
      <w:r w:rsidR="0019358B" w:rsidRPr="004F31A3">
        <w:rPr>
          <w:rFonts w:hint="cs"/>
          <w:sz w:val="27"/>
          <w:rtl/>
        </w:rPr>
        <w:t>...</w:t>
      </w:r>
      <w:r w:rsidR="0019358B" w:rsidRPr="004F31A3">
        <w:rPr>
          <w:rFonts w:hint="cs"/>
          <w:sz w:val="24"/>
          <w:szCs w:val="24"/>
          <w:rtl/>
        </w:rPr>
        <w:t>»</w:t>
      </w:r>
      <w:r w:rsidR="0019358B" w:rsidRPr="004F31A3">
        <w:rPr>
          <w:sz w:val="27"/>
          <w:vertAlign w:val="superscript"/>
          <w:rtl/>
        </w:rPr>
        <w:t>(</w:t>
      </w:r>
      <w:r w:rsidR="0019358B" w:rsidRPr="004F31A3">
        <w:rPr>
          <w:rStyle w:val="ac"/>
          <w:sz w:val="27"/>
          <w:rtl/>
        </w:rPr>
        <w:endnoteReference w:id="777"/>
      </w:r>
      <w:r w:rsidR="0019358B" w:rsidRPr="004F31A3">
        <w:rPr>
          <w:sz w:val="27"/>
          <w:vertAlign w:val="superscript"/>
          <w:rtl/>
        </w:rPr>
        <w:t>)</w:t>
      </w:r>
      <w:r w:rsidR="0019358B" w:rsidRPr="004F31A3">
        <w:rPr>
          <w:rFonts w:hint="cs"/>
          <w:sz w:val="27"/>
          <w:rtl/>
        </w:rPr>
        <w:t>.</w:t>
      </w:r>
    </w:p>
    <w:p w:rsidR="0019358B" w:rsidRPr="004F31A3" w:rsidRDefault="0019358B" w:rsidP="00504089">
      <w:pPr>
        <w:rPr>
          <w:sz w:val="27"/>
          <w:rtl/>
        </w:rPr>
      </w:pPr>
      <w:r w:rsidRPr="004F31A3">
        <w:rPr>
          <w:rFonts w:hint="cs"/>
          <w:sz w:val="27"/>
          <w:rtl/>
        </w:rPr>
        <w:t xml:space="preserve">فلاحِظْ كيف أنّه لم يأتِ على ذكر </w:t>
      </w:r>
      <w:r w:rsidRPr="004F31A3">
        <w:rPr>
          <w:rFonts w:hint="cs"/>
          <w:sz w:val="24"/>
          <w:szCs w:val="24"/>
          <w:rtl/>
        </w:rPr>
        <w:t>«</w:t>
      </w:r>
      <w:r w:rsidRPr="004F31A3">
        <w:rPr>
          <w:rFonts w:hint="cs"/>
          <w:sz w:val="27"/>
          <w:rtl/>
        </w:rPr>
        <w:t>الفاجر</w:t>
      </w:r>
      <w:r w:rsidRPr="004F31A3">
        <w:rPr>
          <w:rFonts w:hint="cs"/>
          <w:sz w:val="24"/>
          <w:szCs w:val="24"/>
          <w:rtl/>
        </w:rPr>
        <w:t>»</w:t>
      </w:r>
      <w:r w:rsidRPr="004F31A3">
        <w:rPr>
          <w:rFonts w:hint="cs"/>
          <w:sz w:val="27"/>
          <w:rtl/>
        </w:rPr>
        <w:t xml:space="preserve"> و</w:t>
      </w:r>
      <w:r w:rsidRPr="004F31A3">
        <w:rPr>
          <w:rFonts w:hint="cs"/>
          <w:sz w:val="24"/>
          <w:szCs w:val="24"/>
          <w:rtl/>
        </w:rPr>
        <w:t>«</w:t>
      </w:r>
      <w:r w:rsidRPr="004F31A3">
        <w:rPr>
          <w:rFonts w:hint="cs"/>
          <w:sz w:val="27"/>
          <w:rtl/>
        </w:rPr>
        <w:t>الجبان</w:t>
      </w:r>
      <w:r w:rsidRPr="004F31A3">
        <w:rPr>
          <w:rFonts w:hint="cs"/>
          <w:sz w:val="24"/>
          <w:szCs w:val="24"/>
          <w:rtl/>
        </w:rPr>
        <w:t>»</w:t>
      </w:r>
      <w:r w:rsidRPr="004F31A3">
        <w:rPr>
          <w:rFonts w:hint="cs"/>
          <w:sz w:val="27"/>
          <w:rtl/>
        </w:rPr>
        <w:t xml:space="preserve"> في العنوان مع أنّهما ممّ</w:t>
      </w:r>
      <w:r w:rsidR="00877FC3" w:rsidRPr="004F31A3">
        <w:rPr>
          <w:rFonts w:hint="cs"/>
          <w:sz w:val="27"/>
          <w:rtl/>
        </w:rPr>
        <w:t>َ</w:t>
      </w:r>
      <w:r w:rsidRPr="004F31A3">
        <w:rPr>
          <w:rFonts w:hint="cs"/>
          <w:sz w:val="27"/>
          <w:rtl/>
        </w:rPr>
        <w:t>ن</w:t>
      </w:r>
      <w:r w:rsidR="00877FC3" w:rsidRPr="004F31A3">
        <w:rPr>
          <w:rFonts w:hint="cs"/>
          <w:sz w:val="27"/>
          <w:rtl/>
        </w:rPr>
        <w:t>ْ</w:t>
      </w:r>
      <w:r w:rsidRPr="004F31A3">
        <w:rPr>
          <w:rFonts w:hint="cs"/>
          <w:sz w:val="27"/>
          <w:rtl/>
        </w:rPr>
        <w:t xml:space="preserve"> ذكر</w:t>
      </w:r>
      <w:r w:rsidR="00137EE2">
        <w:rPr>
          <w:rFonts w:hint="cs"/>
          <w:sz w:val="27"/>
          <w:rtl/>
        </w:rPr>
        <w:t>َ</w:t>
      </w:r>
      <w:r w:rsidRPr="004F31A3">
        <w:rPr>
          <w:rFonts w:hint="cs"/>
          <w:sz w:val="27"/>
          <w:rtl/>
        </w:rPr>
        <w:t>ت</w:t>
      </w:r>
      <w:r w:rsidR="00137EE2">
        <w:rPr>
          <w:rFonts w:hint="cs"/>
          <w:sz w:val="27"/>
          <w:rtl/>
        </w:rPr>
        <w:t>ْ</w:t>
      </w:r>
      <w:r w:rsidRPr="004F31A3">
        <w:rPr>
          <w:rFonts w:hint="cs"/>
          <w:sz w:val="27"/>
          <w:rtl/>
        </w:rPr>
        <w:t>ه أحاديث الباب.</w:t>
      </w:r>
    </w:p>
    <w:p w:rsidR="0019358B" w:rsidRPr="004F31A3" w:rsidRDefault="0019358B" w:rsidP="00BB2D62">
      <w:pPr>
        <w:spacing w:line="420" w:lineRule="exact"/>
        <w:rPr>
          <w:sz w:val="27"/>
          <w:rtl/>
        </w:rPr>
      </w:pPr>
    </w:p>
    <w:p w:rsidR="0019358B" w:rsidRPr="004F31A3" w:rsidRDefault="0019358B" w:rsidP="00BA3D24">
      <w:pPr>
        <w:pStyle w:val="31"/>
        <w:rPr>
          <w:color w:val="auto"/>
        </w:rPr>
      </w:pPr>
      <w:bookmarkStart w:id="145" w:name="_Toc171512666"/>
      <w:r w:rsidRPr="004F31A3">
        <w:rPr>
          <w:rFonts w:hint="cs"/>
          <w:color w:val="auto"/>
          <w:rtl/>
        </w:rPr>
        <w:t>مصدر عبارات العناوين</w:t>
      </w:r>
      <w:bookmarkEnd w:id="145"/>
      <w:r w:rsidRPr="004F31A3">
        <w:rPr>
          <w:rFonts w:hint="cs"/>
          <w:color w:val="auto"/>
          <w:rtl/>
        </w:rPr>
        <w:t xml:space="preserve"> </w:t>
      </w:r>
    </w:p>
    <w:p w:rsidR="0019358B" w:rsidRPr="004F31A3" w:rsidRDefault="0019358B" w:rsidP="00504089">
      <w:pPr>
        <w:rPr>
          <w:sz w:val="27"/>
          <w:rtl/>
        </w:rPr>
      </w:pPr>
      <w:r w:rsidRPr="004F31A3">
        <w:rPr>
          <w:rFonts w:hint="cs"/>
          <w:sz w:val="27"/>
          <w:rtl/>
        </w:rPr>
        <w:t xml:space="preserve">نُقل عن أحد العلماء اعتقاده بأنّ </w:t>
      </w:r>
      <w:r w:rsidRPr="004F31A3">
        <w:rPr>
          <w:rFonts w:hint="cs"/>
          <w:b/>
          <w:bCs/>
          <w:sz w:val="27"/>
          <w:rtl/>
        </w:rPr>
        <w:t>الشيخ الحُرّ</w:t>
      </w:r>
      <w:r w:rsidR="00302621" w:rsidRPr="00E75482">
        <w:rPr>
          <w:rFonts w:cs="Mosawi" w:hint="cs"/>
          <w:b/>
          <w:bCs/>
          <w:sz w:val="22"/>
          <w:szCs w:val="22"/>
          <w:rtl/>
        </w:rPr>
        <w:t>&amp;</w:t>
      </w:r>
      <w:r w:rsidRPr="004F31A3">
        <w:rPr>
          <w:rFonts w:hint="cs"/>
          <w:b/>
          <w:bCs/>
          <w:sz w:val="27"/>
          <w:rtl/>
        </w:rPr>
        <w:t xml:space="preserve"> قد أخذ عبارات عناوينه ممّا جاء في كتاب </w:t>
      </w:r>
      <w:r w:rsidRPr="004F31A3">
        <w:rPr>
          <w:rFonts w:hint="cs"/>
          <w:b/>
          <w:bCs/>
          <w:sz w:val="24"/>
          <w:szCs w:val="24"/>
          <w:rtl/>
        </w:rPr>
        <w:t>«</w:t>
      </w:r>
      <w:r w:rsidRPr="004F31A3">
        <w:rPr>
          <w:rFonts w:hint="cs"/>
          <w:b/>
          <w:bCs/>
          <w:sz w:val="27"/>
          <w:rtl/>
        </w:rPr>
        <w:t>شرائع الإسلام في مسائل الحلال والحرام</w:t>
      </w:r>
      <w:r w:rsidRPr="004F31A3">
        <w:rPr>
          <w:rFonts w:hint="cs"/>
          <w:b/>
          <w:bCs/>
          <w:sz w:val="24"/>
          <w:szCs w:val="24"/>
          <w:rtl/>
        </w:rPr>
        <w:t>»</w:t>
      </w:r>
      <w:r w:rsidR="00877FC3" w:rsidRPr="004F31A3">
        <w:rPr>
          <w:rFonts w:hint="cs"/>
          <w:sz w:val="27"/>
          <w:rtl/>
        </w:rPr>
        <w:t>،</w:t>
      </w:r>
      <w:r w:rsidRPr="004F31A3">
        <w:rPr>
          <w:rFonts w:hint="cs"/>
          <w:sz w:val="27"/>
          <w:rtl/>
        </w:rPr>
        <w:t xml:space="preserve"> للمحقِّق الحلّ</w:t>
      </w:r>
      <w:r w:rsidR="00877FC3" w:rsidRPr="004F31A3">
        <w:rPr>
          <w:rFonts w:hint="cs"/>
          <w:sz w:val="27"/>
          <w:rtl/>
        </w:rPr>
        <w:t>ِي</w:t>
      </w:r>
      <w:r w:rsidR="00302621" w:rsidRPr="00E75482">
        <w:rPr>
          <w:rFonts w:cs="Mosawi" w:hint="cs"/>
          <w:sz w:val="22"/>
          <w:szCs w:val="22"/>
          <w:rtl/>
        </w:rPr>
        <w:t>&amp;</w:t>
      </w:r>
      <w:r w:rsidRPr="004F31A3">
        <w:rPr>
          <w:sz w:val="27"/>
          <w:vertAlign w:val="superscript"/>
          <w:rtl/>
        </w:rPr>
        <w:t>(</w:t>
      </w:r>
      <w:r w:rsidRPr="004F31A3">
        <w:rPr>
          <w:rStyle w:val="ac"/>
          <w:sz w:val="27"/>
          <w:rtl/>
        </w:rPr>
        <w:endnoteReference w:id="778"/>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وهنا تجدر </w:t>
      </w:r>
      <w:r w:rsidR="00877FC3" w:rsidRPr="004F31A3">
        <w:rPr>
          <w:rFonts w:hint="cs"/>
          <w:sz w:val="27"/>
          <w:rtl/>
        </w:rPr>
        <w:t>الإشارة إلى أنّ المحقِّق الحلِّي</w:t>
      </w:r>
      <w:r w:rsidR="00302621" w:rsidRPr="00E75482">
        <w:rPr>
          <w:rFonts w:cs="Mosawi" w:hint="cs"/>
          <w:sz w:val="22"/>
          <w:szCs w:val="22"/>
          <w:rtl/>
        </w:rPr>
        <w:t>&amp;</w:t>
      </w:r>
      <w:r w:rsidRPr="004F31A3">
        <w:rPr>
          <w:rFonts w:hint="cs"/>
          <w:sz w:val="27"/>
          <w:rtl/>
        </w:rPr>
        <w:t xml:space="preserve"> لم يُك</w:t>
      </w:r>
      <w:r w:rsidR="00877FC3" w:rsidRPr="004F31A3">
        <w:rPr>
          <w:rFonts w:hint="cs"/>
          <w:sz w:val="27"/>
          <w:rtl/>
        </w:rPr>
        <w:t>ْ</w:t>
      </w:r>
      <w:r w:rsidRPr="004F31A3">
        <w:rPr>
          <w:rFonts w:hint="cs"/>
          <w:sz w:val="27"/>
          <w:rtl/>
        </w:rPr>
        <w:t>ث</w:t>
      </w:r>
      <w:r w:rsidR="00877FC3" w:rsidRPr="004F31A3">
        <w:rPr>
          <w:rFonts w:hint="cs"/>
          <w:sz w:val="27"/>
          <w:rtl/>
        </w:rPr>
        <w:t>ِ</w:t>
      </w:r>
      <w:r w:rsidRPr="004F31A3">
        <w:rPr>
          <w:rFonts w:hint="cs"/>
          <w:sz w:val="27"/>
          <w:rtl/>
        </w:rPr>
        <w:t>ر من العناوين في كتابه، بل إنّ ما وضعه من العناوين ليس من قبيل</w:t>
      </w:r>
      <w:r w:rsidR="00AD2B44" w:rsidRPr="004F31A3">
        <w:rPr>
          <w:rFonts w:hint="cs"/>
          <w:sz w:val="27"/>
          <w:rtl/>
        </w:rPr>
        <w:t>:</w:t>
      </w:r>
      <w:r w:rsidRPr="004F31A3">
        <w:rPr>
          <w:rFonts w:hint="cs"/>
          <w:sz w:val="27"/>
          <w:rtl/>
        </w:rPr>
        <w:t xml:space="preserve"> الفتوى، وعليه يكون مراد ذلك العالم أنّ الشيخ الحُرّ</w:t>
      </w:r>
      <w:r w:rsidR="00302621" w:rsidRPr="00E75482">
        <w:rPr>
          <w:rFonts w:cs="Mosawi" w:hint="cs"/>
          <w:sz w:val="22"/>
          <w:szCs w:val="22"/>
          <w:rtl/>
        </w:rPr>
        <w:t>&amp;</w:t>
      </w:r>
      <w:r w:rsidRPr="004F31A3">
        <w:rPr>
          <w:rFonts w:hint="cs"/>
          <w:sz w:val="27"/>
          <w:rtl/>
        </w:rPr>
        <w:t xml:space="preserve"> قد أخذ عبارات تلك العناوين من مسائل وفتاوى المحقِّق الحلّ</w:t>
      </w:r>
      <w:r w:rsidR="00AD2B44" w:rsidRPr="004F31A3">
        <w:rPr>
          <w:rFonts w:hint="cs"/>
          <w:sz w:val="27"/>
          <w:rtl/>
        </w:rPr>
        <w:t>ِي</w:t>
      </w:r>
      <w:r w:rsidR="00302621" w:rsidRPr="00E75482">
        <w:rPr>
          <w:rFonts w:cs="Mosawi" w:hint="cs"/>
          <w:sz w:val="22"/>
          <w:szCs w:val="22"/>
          <w:rtl/>
        </w:rPr>
        <w:t>&amp;</w:t>
      </w:r>
      <w:r w:rsidRPr="004F31A3">
        <w:rPr>
          <w:rFonts w:hint="cs"/>
          <w:sz w:val="27"/>
          <w:rtl/>
        </w:rPr>
        <w:t>.</w:t>
      </w:r>
    </w:p>
    <w:p w:rsidR="0019358B" w:rsidRPr="004F31A3" w:rsidRDefault="0019358B" w:rsidP="00504089">
      <w:pPr>
        <w:rPr>
          <w:sz w:val="27"/>
          <w:rtl/>
        </w:rPr>
      </w:pPr>
      <w:r w:rsidRPr="004F31A3">
        <w:rPr>
          <w:rFonts w:hint="cs"/>
          <w:sz w:val="27"/>
          <w:rtl/>
        </w:rPr>
        <w:t>ولكن</w:t>
      </w:r>
      <w:r w:rsidR="00AD2B44" w:rsidRPr="004F31A3">
        <w:rPr>
          <w:rFonts w:hint="cs"/>
          <w:sz w:val="27"/>
          <w:rtl/>
        </w:rPr>
        <w:t>ْ</w:t>
      </w:r>
      <w:r w:rsidRPr="004F31A3">
        <w:rPr>
          <w:rFonts w:hint="cs"/>
          <w:sz w:val="27"/>
          <w:rtl/>
        </w:rPr>
        <w:t xml:space="preserve"> بعد التتبُّع والمقارنة يمكننا القول بأنّ </w:t>
      </w:r>
      <w:r w:rsidRPr="004F31A3">
        <w:rPr>
          <w:rFonts w:hint="cs"/>
          <w:b/>
          <w:bCs/>
          <w:sz w:val="27"/>
          <w:rtl/>
        </w:rPr>
        <w:t>ما ذُكر صحيحٌ في الجملة، لكنّه ليس صحيحاً على إطلاقه</w:t>
      </w:r>
      <w:r w:rsidRPr="004F31A3">
        <w:rPr>
          <w:rFonts w:hint="cs"/>
          <w:sz w:val="27"/>
          <w:rtl/>
        </w:rPr>
        <w:t>؛ لعدّة أمور</w:t>
      </w:r>
      <w:r w:rsidRPr="004F31A3">
        <w:rPr>
          <w:sz w:val="27"/>
          <w:vertAlign w:val="superscript"/>
          <w:rtl/>
        </w:rPr>
        <w:t>(</w:t>
      </w:r>
      <w:r w:rsidRPr="004F31A3">
        <w:rPr>
          <w:rStyle w:val="ac"/>
          <w:sz w:val="27"/>
          <w:rtl/>
        </w:rPr>
        <w:endnoteReference w:id="779"/>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b/>
          <w:bCs/>
          <w:sz w:val="27"/>
          <w:rtl/>
        </w:rPr>
        <w:t>الأمر الأوّل:</w:t>
      </w:r>
      <w:r w:rsidRPr="004F31A3">
        <w:rPr>
          <w:rFonts w:hint="cs"/>
          <w:sz w:val="27"/>
          <w:rtl/>
        </w:rPr>
        <w:t xml:space="preserve"> إنّ الشيخ الحُرّ</w:t>
      </w:r>
      <w:r w:rsidR="00302621" w:rsidRPr="00E75482">
        <w:rPr>
          <w:rFonts w:cs="Mosawi" w:hint="cs"/>
          <w:sz w:val="22"/>
          <w:szCs w:val="22"/>
          <w:rtl/>
        </w:rPr>
        <w:t>&amp;</w:t>
      </w:r>
      <w:r w:rsidRPr="004F31A3">
        <w:rPr>
          <w:rFonts w:hint="cs"/>
          <w:sz w:val="27"/>
          <w:rtl/>
        </w:rPr>
        <w:t xml:space="preserve"> يتعرّ</w:t>
      </w:r>
      <w:r w:rsidR="00AD2B44" w:rsidRPr="004F31A3">
        <w:rPr>
          <w:rFonts w:hint="cs"/>
          <w:sz w:val="27"/>
          <w:rtl/>
        </w:rPr>
        <w:t>َ</w:t>
      </w:r>
      <w:r w:rsidRPr="004F31A3">
        <w:rPr>
          <w:rFonts w:hint="cs"/>
          <w:sz w:val="27"/>
          <w:rtl/>
        </w:rPr>
        <w:t>ض لمسائل لم يتعرّ</w:t>
      </w:r>
      <w:r w:rsidR="00AD2B44" w:rsidRPr="004F31A3">
        <w:rPr>
          <w:rFonts w:hint="cs"/>
          <w:sz w:val="27"/>
          <w:rtl/>
        </w:rPr>
        <w:t>َ</w:t>
      </w:r>
      <w:r w:rsidRPr="004F31A3">
        <w:rPr>
          <w:rFonts w:hint="cs"/>
          <w:sz w:val="27"/>
          <w:rtl/>
        </w:rPr>
        <w:t>ض لها المحقِّق</w:t>
      </w:r>
      <w:r w:rsidR="00302621" w:rsidRPr="00E75482">
        <w:rPr>
          <w:rFonts w:cs="Mosawi" w:hint="cs"/>
          <w:sz w:val="22"/>
          <w:szCs w:val="22"/>
          <w:rtl/>
        </w:rPr>
        <w:t>&amp;</w:t>
      </w:r>
      <w:r w:rsidRPr="004F31A3">
        <w:rPr>
          <w:rFonts w:hint="cs"/>
          <w:sz w:val="27"/>
          <w:rtl/>
        </w:rPr>
        <w:t xml:space="preserve"> في </w:t>
      </w:r>
      <w:r w:rsidRPr="004F31A3">
        <w:rPr>
          <w:rFonts w:hint="cs"/>
          <w:sz w:val="24"/>
          <w:szCs w:val="24"/>
          <w:rtl/>
        </w:rPr>
        <w:t>«</w:t>
      </w:r>
      <w:r w:rsidRPr="004F31A3">
        <w:rPr>
          <w:rFonts w:hint="cs"/>
          <w:sz w:val="27"/>
          <w:rtl/>
        </w:rPr>
        <w:t>الشرائع</w:t>
      </w:r>
      <w:r w:rsidRPr="004F31A3">
        <w:rPr>
          <w:rFonts w:hint="cs"/>
          <w:sz w:val="24"/>
          <w:szCs w:val="24"/>
          <w:rtl/>
        </w:rPr>
        <w:t>»</w:t>
      </w:r>
      <w:r w:rsidRPr="004F31A3">
        <w:rPr>
          <w:rFonts w:hint="cs"/>
          <w:sz w:val="27"/>
          <w:rtl/>
        </w:rPr>
        <w:t xml:space="preserve">. </w:t>
      </w:r>
    </w:p>
    <w:p w:rsidR="0019358B" w:rsidRPr="004F31A3" w:rsidRDefault="0019358B" w:rsidP="00504089">
      <w:pPr>
        <w:rPr>
          <w:sz w:val="27"/>
          <w:rtl/>
        </w:rPr>
      </w:pPr>
      <w:r w:rsidRPr="004F31A3">
        <w:rPr>
          <w:rFonts w:hint="cs"/>
          <w:b/>
          <w:bCs/>
          <w:sz w:val="27"/>
          <w:rtl/>
        </w:rPr>
        <w:t>الأمر الثاني:</w:t>
      </w:r>
      <w:r w:rsidRPr="004F31A3">
        <w:rPr>
          <w:rFonts w:hint="cs"/>
          <w:sz w:val="27"/>
          <w:rtl/>
        </w:rPr>
        <w:t xml:space="preserve"> إنّ ما يذكره الشيخ الحُرّ</w:t>
      </w:r>
      <w:r w:rsidR="00302621" w:rsidRPr="00E75482">
        <w:rPr>
          <w:rFonts w:cs="Mosawi" w:hint="cs"/>
          <w:sz w:val="22"/>
          <w:szCs w:val="22"/>
          <w:rtl/>
        </w:rPr>
        <w:t>&amp;</w:t>
      </w:r>
      <w:r w:rsidRPr="004F31A3">
        <w:rPr>
          <w:rFonts w:hint="cs"/>
          <w:sz w:val="27"/>
          <w:rtl/>
        </w:rPr>
        <w:t xml:space="preserve"> في العناوين من الفتاوى أوضح بكثير</w:t>
      </w:r>
      <w:r w:rsidR="00AD2B44" w:rsidRPr="004F31A3">
        <w:rPr>
          <w:rFonts w:hint="cs"/>
          <w:sz w:val="27"/>
          <w:rtl/>
        </w:rPr>
        <w:t>ٍ</w:t>
      </w:r>
      <w:r w:rsidRPr="004F31A3">
        <w:rPr>
          <w:rFonts w:hint="cs"/>
          <w:sz w:val="27"/>
          <w:rtl/>
        </w:rPr>
        <w:t xml:space="preserve"> ممّا يذكره المحقِّق</w:t>
      </w:r>
      <w:r w:rsidR="00302621" w:rsidRPr="00E75482">
        <w:rPr>
          <w:rFonts w:cs="Mosawi" w:hint="cs"/>
          <w:sz w:val="22"/>
          <w:szCs w:val="22"/>
          <w:rtl/>
        </w:rPr>
        <w:t>&amp;</w:t>
      </w:r>
      <w:r w:rsidRPr="004F31A3">
        <w:rPr>
          <w:rFonts w:hint="cs"/>
          <w:sz w:val="27"/>
          <w:rtl/>
        </w:rPr>
        <w:t>.</w:t>
      </w:r>
    </w:p>
    <w:p w:rsidR="0019358B" w:rsidRPr="004F31A3" w:rsidRDefault="0019358B" w:rsidP="00504089">
      <w:pPr>
        <w:rPr>
          <w:sz w:val="27"/>
          <w:rtl/>
        </w:rPr>
      </w:pPr>
      <w:r w:rsidRPr="004F31A3">
        <w:rPr>
          <w:rFonts w:hint="cs"/>
          <w:b/>
          <w:bCs/>
          <w:sz w:val="27"/>
          <w:rtl/>
        </w:rPr>
        <w:t>الأمر الثالث:</w:t>
      </w:r>
      <w:r w:rsidRPr="004F31A3">
        <w:rPr>
          <w:rFonts w:hint="cs"/>
          <w:sz w:val="27"/>
          <w:rtl/>
        </w:rPr>
        <w:t xml:space="preserve"> إنّ الشيخ الحُرّ</w:t>
      </w:r>
      <w:r w:rsidR="00302621" w:rsidRPr="00E75482">
        <w:rPr>
          <w:rFonts w:cs="Mosawi" w:hint="cs"/>
          <w:sz w:val="22"/>
          <w:szCs w:val="22"/>
          <w:rtl/>
        </w:rPr>
        <w:t>&amp;</w:t>
      </w:r>
      <w:r w:rsidRPr="004F31A3">
        <w:rPr>
          <w:rFonts w:hint="cs"/>
          <w:sz w:val="27"/>
          <w:rtl/>
        </w:rPr>
        <w:t xml:space="preserve"> قد يُخالف المحقِّق في بعض الفتاوى، ومن ذلك: </w:t>
      </w:r>
    </w:p>
    <w:p w:rsidR="0019358B" w:rsidRPr="004F31A3" w:rsidRDefault="0019358B" w:rsidP="00504089">
      <w:pPr>
        <w:rPr>
          <w:sz w:val="27"/>
          <w:rtl/>
        </w:rPr>
      </w:pPr>
      <w:r w:rsidRPr="004F31A3">
        <w:rPr>
          <w:rFonts w:hint="cs"/>
          <w:sz w:val="27"/>
          <w:rtl/>
        </w:rPr>
        <w:t xml:space="preserve">* ما في عنوان الباب </w:t>
      </w:r>
      <w:r w:rsidR="001A2150" w:rsidRPr="001A2150">
        <w:rPr>
          <w:rFonts w:hint="cs"/>
          <w:sz w:val="27"/>
          <w:rtl/>
        </w:rPr>
        <w:t>2</w:t>
      </w:r>
      <w:r w:rsidR="00A607E9" w:rsidRPr="00A607E9">
        <w:rPr>
          <w:rFonts w:hint="cs"/>
          <w:sz w:val="27"/>
          <w:rtl/>
        </w:rPr>
        <w:t>8</w:t>
      </w:r>
      <w:r w:rsidRPr="004F31A3">
        <w:rPr>
          <w:rFonts w:hint="cs"/>
          <w:sz w:val="27"/>
          <w:rtl/>
        </w:rPr>
        <w:t xml:space="preserve"> من أبواب صلاة الجماعة، حيث قال: </w:t>
      </w:r>
      <w:r w:rsidRPr="004F31A3">
        <w:rPr>
          <w:rFonts w:hint="cs"/>
          <w:sz w:val="24"/>
          <w:szCs w:val="24"/>
          <w:rtl/>
        </w:rPr>
        <w:t>«</w:t>
      </w:r>
      <w:bookmarkStart w:id="146" w:name="351"/>
      <w:bookmarkEnd w:id="146"/>
      <w:r w:rsidRPr="004F31A3">
        <w:rPr>
          <w:sz w:val="27"/>
          <w:rtl/>
        </w:rPr>
        <w:t>باب استحباب</w:t>
      </w:r>
      <w:r w:rsidRPr="004F31A3">
        <w:rPr>
          <w:rFonts w:hint="cs"/>
          <w:sz w:val="27"/>
          <w:rtl/>
        </w:rPr>
        <w:t xml:space="preserve"> </w:t>
      </w:r>
      <w:r w:rsidRPr="004F31A3">
        <w:rPr>
          <w:sz w:val="27"/>
          <w:rtl/>
        </w:rPr>
        <w:t>تقديم ال</w:t>
      </w:r>
      <w:r w:rsidRPr="004F31A3">
        <w:rPr>
          <w:rFonts w:hint="cs"/>
          <w:sz w:val="27"/>
          <w:rtl/>
        </w:rPr>
        <w:t>أ</w:t>
      </w:r>
      <w:r w:rsidRPr="004F31A3">
        <w:rPr>
          <w:sz w:val="27"/>
          <w:rtl/>
        </w:rPr>
        <w:t xml:space="preserve">قرأ </w:t>
      </w:r>
      <w:r w:rsidRPr="004F31A3">
        <w:rPr>
          <w:b/>
          <w:bCs/>
          <w:sz w:val="27"/>
          <w:rtl/>
        </w:rPr>
        <w:t>فال</w:t>
      </w:r>
      <w:r w:rsidRPr="004F31A3">
        <w:rPr>
          <w:rFonts w:hint="cs"/>
          <w:b/>
          <w:bCs/>
          <w:sz w:val="27"/>
          <w:rtl/>
        </w:rPr>
        <w:t>أ</w:t>
      </w:r>
      <w:r w:rsidRPr="004F31A3">
        <w:rPr>
          <w:b/>
          <w:bCs/>
          <w:sz w:val="27"/>
          <w:rtl/>
        </w:rPr>
        <w:t>قدم هجرة</w:t>
      </w:r>
      <w:r w:rsidR="00AD2B44" w:rsidRPr="004F31A3">
        <w:rPr>
          <w:rFonts w:hint="cs"/>
          <w:b/>
          <w:bCs/>
          <w:sz w:val="27"/>
          <w:rtl/>
        </w:rPr>
        <w:t>ً</w:t>
      </w:r>
      <w:r w:rsidRPr="004F31A3">
        <w:rPr>
          <w:b/>
          <w:bCs/>
          <w:sz w:val="27"/>
          <w:rtl/>
        </w:rPr>
        <w:t xml:space="preserve"> فال</w:t>
      </w:r>
      <w:r w:rsidRPr="004F31A3">
        <w:rPr>
          <w:rFonts w:hint="cs"/>
          <w:b/>
          <w:bCs/>
          <w:sz w:val="27"/>
          <w:rtl/>
        </w:rPr>
        <w:t>أس</w:t>
      </w:r>
      <w:r w:rsidRPr="004F31A3">
        <w:rPr>
          <w:b/>
          <w:bCs/>
          <w:sz w:val="27"/>
          <w:rtl/>
        </w:rPr>
        <w:t>ن</w:t>
      </w:r>
      <w:r w:rsidRPr="004F31A3">
        <w:rPr>
          <w:rFonts w:hint="cs"/>
          <w:b/>
          <w:bCs/>
          <w:sz w:val="27"/>
          <w:rtl/>
        </w:rPr>
        <w:t>ّ</w:t>
      </w:r>
      <w:r w:rsidRPr="004F31A3">
        <w:rPr>
          <w:b/>
          <w:bCs/>
          <w:sz w:val="27"/>
          <w:rtl/>
        </w:rPr>
        <w:t xml:space="preserve"> فال</w:t>
      </w:r>
      <w:r w:rsidRPr="004F31A3">
        <w:rPr>
          <w:rFonts w:hint="cs"/>
          <w:b/>
          <w:bCs/>
          <w:sz w:val="27"/>
          <w:rtl/>
        </w:rPr>
        <w:t>أ</w:t>
      </w:r>
      <w:r w:rsidRPr="004F31A3">
        <w:rPr>
          <w:b/>
          <w:bCs/>
          <w:sz w:val="27"/>
          <w:rtl/>
        </w:rPr>
        <w:t>فقه</w:t>
      </w:r>
      <w:r w:rsidRPr="004F31A3">
        <w:rPr>
          <w:rFonts w:hint="cs"/>
          <w:sz w:val="27"/>
          <w:rtl/>
        </w:rPr>
        <w:t xml:space="preserve"> </w:t>
      </w:r>
      <w:r w:rsidRPr="004F31A3">
        <w:rPr>
          <w:sz w:val="27"/>
          <w:rtl/>
        </w:rPr>
        <w:t>فال</w:t>
      </w:r>
      <w:r w:rsidRPr="004F31A3">
        <w:rPr>
          <w:rFonts w:hint="cs"/>
          <w:sz w:val="27"/>
          <w:rtl/>
        </w:rPr>
        <w:t>أ</w:t>
      </w:r>
      <w:r w:rsidRPr="004F31A3">
        <w:rPr>
          <w:sz w:val="27"/>
          <w:rtl/>
        </w:rPr>
        <w:t xml:space="preserve">صبح، </w:t>
      </w:r>
      <w:r w:rsidRPr="004F31A3">
        <w:rPr>
          <w:b/>
          <w:bCs/>
          <w:sz w:val="27"/>
          <w:rtl/>
        </w:rPr>
        <w:t>وكراهة</w:t>
      </w:r>
      <w:r w:rsidRPr="004F31A3">
        <w:rPr>
          <w:sz w:val="27"/>
          <w:rtl/>
        </w:rPr>
        <w:t xml:space="preserve"> التقد</w:t>
      </w:r>
      <w:r w:rsidRPr="004F31A3">
        <w:rPr>
          <w:rFonts w:hint="cs"/>
          <w:sz w:val="27"/>
          <w:rtl/>
        </w:rPr>
        <w:t>ُّ</w:t>
      </w:r>
      <w:r w:rsidRPr="004F31A3">
        <w:rPr>
          <w:sz w:val="27"/>
          <w:rtl/>
        </w:rPr>
        <w:t xml:space="preserve">م على صاحب </w:t>
      </w:r>
      <w:r w:rsidRPr="004F31A3">
        <w:rPr>
          <w:sz w:val="27"/>
          <w:rtl/>
        </w:rPr>
        <w:lastRenderedPageBreak/>
        <w:t>المنزل</w:t>
      </w:r>
      <w:r w:rsidRPr="004F31A3">
        <w:rPr>
          <w:rFonts w:hint="cs"/>
          <w:sz w:val="27"/>
          <w:rtl/>
        </w:rPr>
        <w:t>،</w:t>
      </w:r>
      <w:r w:rsidRPr="004F31A3">
        <w:rPr>
          <w:sz w:val="27"/>
          <w:rtl/>
        </w:rPr>
        <w:t xml:space="preserve"> وعلى صاحب</w:t>
      </w:r>
      <w:r w:rsidRPr="004F31A3">
        <w:rPr>
          <w:rFonts w:hint="cs"/>
          <w:sz w:val="27"/>
          <w:rtl/>
        </w:rPr>
        <w:t xml:space="preserve"> </w:t>
      </w:r>
      <w:r w:rsidRPr="004F31A3">
        <w:rPr>
          <w:sz w:val="27"/>
          <w:rtl/>
        </w:rPr>
        <w:t>السلطان، و</w:t>
      </w:r>
      <w:r w:rsidRPr="004F31A3">
        <w:rPr>
          <w:rFonts w:hint="cs"/>
          <w:b/>
          <w:bCs/>
          <w:sz w:val="27"/>
          <w:rtl/>
        </w:rPr>
        <w:t>إ</w:t>
      </w:r>
      <w:r w:rsidRPr="004F31A3">
        <w:rPr>
          <w:b/>
          <w:bCs/>
          <w:sz w:val="27"/>
          <w:rtl/>
        </w:rPr>
        <w:t>مامة م</w:t>
      </w:r>
      <w:r w:rsidRPr="004F31A3">
        <w:rPr>
          <w:rFonts w:hint="cs"/>
          <w:b/>
          <w:bCs/>
          <w:sz w:val="27"/>
          <w:rtl/>
        </w:rPr>
        <w:t>َ</w:t>
      </w:r>
      <w:r w:rsidRPr="004F31A3">
        <w:rPr>
          <w:b/>
          <w:bCs/>
          <w:sz w:val="27"/>
          <w:rtl/>
        </w:rPr>
        <w:t>ن</w:t>
      </w:r>
      <w:r w:rsidRPr="004F31A3">
        <w:rPr>
          <w:rFonts w:hint="cs"/>
          <w:b/>
          <w:bCs/>
          <w:sz w:val="27"/>
          <w:rtl/>
        </w:rPr>
        <w:t>ْ</w:t>
      </w:r>
      <w:r w:rsidRPr="004F31A3">
        <w:rPr>
          <w:b/>
          <w:bCs/>
          <w:sz w:val="27"/>
          <w:rtl/>
        </w:rPr>
        <w:t xml:space="preserve"> لا ي</w:t>
      </w:r>
      <w:r w:rsidRPr="004F31A3">
        <w:rPr>
          <w:rFonts w:hint="cs"/>
          <w:b/>
          <w:bCs/>
          <w:sz w:val="27"/>
          <w:rtl/>
        </w:rPr>
        <w:t>ُ</w:t>
      </w:r>
      <w:r w:rsidRPr="004F31A3">
        <w:rPr>
          <w:b/>
          <w:bCs/>
          <w:sz w:val="27"/>
          <w:rtl/>
        </w:rPr>
        <w:t>ح</w:t>
      </w:r>
      <w:r w:rsidR="00AD2B44" w:rsidRPr="004F31A3">
        <w:rPr>
          <w:rFonts w:hint="cs"/>
          <w:b/>
          <w:bCs/>
          <w:sz w:val="27"/>
          <w:rtl/>
        </w:rPr>
        <w:t>ْ</w:t>
      </w:r>
      <w:r w:rsidRPr="004F31A3">
        <w:rPr>
          <w:b/>
          <w:bCs/>
          <w:sz w:val="27"/>
          <w:rtl/>
        </w:rPr>
        <w:t>س</w:t>
      </w:r>
      <w:r w:rsidR="00AD2B44" w:rsidRPr="004F31A3">
        <w:rPr>
          <w:rFonts w:hint="cs"/>
          <w:b/>
          <w:bCs/>
          <w:sz w:val="27"/>
          <w:rtl/>
        </w:rPr>
        <w:t>ِ</w:t>
      </w:r>
      <w:r w:rsidRPr="004F31A3">
        <w:rPr>
          <w:b/>
          <w:bCs/>
          <w:sz w:val="27"/>
          <w:rtl/>
        </w:rPr>
        <w:t>ن القراءة بالم</w:t>
      </w:r>
      <w:r w:rsidRPr="004F31A3">
        <w:rPr>
          <w:rFonts w:hint="cs"/>
          <w:b/>
          <w:bCs/>
          <w:sz w:val="27"/>
          <w:rtl/>
        </w:rPr>
        <w:t>ُ</w:t>
      </w:r>
      <w:r w:rsidRPr="004F31A3">
        <w:rPr>
          <w:b/>
          <w:bCs/>
          <w:sz w:val="27"/>
          <w:rtl/>
        </w:rPr>
        <w:t>ت</w:t>
      </w:r>
      <w:r w:rsidRPr="004F31A3">
        <w:rPr>
          <w:rFonts w:hint="cs"/>
          <w:b/>
          <w:bCs/>
          <w:sz w:val="27"/>
          <w:rtl/>
        </w:rPr>
        <w:t>ْ</w:t>
      </w:r>
      <w:r w:rsidRPr="004F31A3">
        <w:rPr>
          <w:b/>
          <w:bCs/>
          <w:sz w:val="27"/>
          <w:rtl/>
        </w:rPr>
        <w:t>ق</w:t>
      </w:r>
      <w:r w:rsidRPr="004F31A3">
        <w:rPr>
          <w:rFonts w:hint="cs"/>
          <w:b/>
          <w:bCs/>
          <w:sz w:val="27"/>
          <w:rtl/>
        </w:rPr>
        <w:t>ِ</w:t>
      </w:r>
      <w:r w:rsidRPr="004F31A3">
        <w:rPr>
          <w:b/>
          <w:bCs/>
          <w:sz w:val="27"/>
          <w:rtl/>
        </w:rPr>
        <w:t>ن</w:t>
      </w:r>
      <w:r w:rsidRPr="004F31A3">
        <w:rPr>
          <w:rFonts w:hint="cs"/>
          <w:sz w:val="24"/>
          <w:szCs w:val="24"/>
          <w:rtl/>
        </w:rPr>
        <w:t>»</w:t>
      </w:r>
      <w:r w:rsidRPr="004F31A3">
        <w:rPr>
          <w:sz w:val="27"/>
          <w:vertAlign w:val="superscript"/>
          <w:rtl/>
        </w:rPr>
        <w:t>(</w:t>
      </w:r>
      <w:r w:rsidRPr="004F31A3">
        <w:rPr>
          <w:rStyle w:val="ac"/>
          <w:sz w:val="27"/>
          <w:rtl/>
        </w:rPr>
        <w:endnoteReference w:id="780"/>
      </w:r>
      <w:r w:rsidRPr="004F31A3">
        <w:rPr>
          <w:sz w:val="27"/>
          <w:vertAlign w:val="superscript"/>
          <w:rtl/>
        </w:rPr>
        <w:t>)</w:t>
      </w:r>
      <w:r w:rsidRPr="004F31A3">
        <w:rPr>
          <w:rStyle w:val="a6"/>
          <w:rFonts w:cs="AL-Mohanad" w:hint="cs"/>
          <w:b w:val="0"/>
          <w:bCs/>
          <w:sz w:val="27"/>
          <w:rtl/>
        </w:rPr>
        <w:t>.</w:t>
      </w:r>
    </w:p>
    <w:p w:rsidR="0019358B" w:rsidRPr="004F31A3" w:rsidRDefault="0019358B" w:rsidP="00504089">
      <w:pPr>
        <w:rPr>
          <w:sz w:val="27"/>
          <w:rtl/>
        </w:rPr>
      </w:pPr>
      <w:r w:rsidRPr="004F31A3">
        <w:rPr>
          <w:rFonts w:hint="cs"/>
          <w:sz w:val="27"/>
          <w:rtl/>
        </w:rPr>
        <w:t xml:space="preserve">بينما قال المحقِّق في </w:t>
      </w:r>
      <w:r w:rsidRPr="004F31A3">
        <w:rPr>
          <w:rFonts w:hint="cs"/>
          <w:sz w:val="24"/>
          <w:szCs w:val="24"/>
          <w:rtl/>
        </w:rPr>
        <w:t>«</w:t>
      </w:r>
      <w:r w:rsidRPr="004F31A3">
        <w:rPr>
          <w:rFonts w:hint="cs"/>
          <w:sz w:val="27"/>
          <w:rtl/>
        </w:rPr>
        <w:t>الشرائع</w:t>
      </w:r>
      <w:r w:rsidRPr="004F31A3">
        <w:rPr>
          <w:rFonts w:hint="cs"/>
          <w:sz w:val="24"/>
          <w:szCs w:val="24"/>
          <w:rtl/>
        </w:rPr>
        <w:t>»</w:t>
      </w:r>
      <w:r w:rsidRPr="004F31A3">
        <w:rPr>
          <w:rFonts w:hint="cs"/>
          <w:sz w:val="27"/>
          <w:rtl/>
        </w:rPr>
        <w:t xml:space="preserve">: </w:t>
      </w:r>
      <w:r w:rsidRPr="004F31A3">
        <w:rPr>
          <w:rFonts w:hint="cs"/>
          <w:sz w:val="24"/>
          <w:szCs w:val="24"/>
          <w:rtl/>
        </w:rPr>
        <w:t>«</w:t>
      </w:r>
      <w:r w:rsidRPr="004F31A3">
        <w:rPr>
          <w:rFonts w:hint="cs"/>
          <w:sz w:val="27"/>
          <w:rtl/>
        </w:rPr>
        <w:t>فإن</w:t>
      </w:r>
      <w:r w:rsidR="00AD2B44" w:rsidRPr="004F31A3">
        <w:rPr>
          <w:rFonts w:hint="cs"/>
          <w:sz w:val="27"/>
          <w:rtl/>
        </w:rPr>
        <w:t>ْ</w:t>
      </w:r>
      <w:r w:rsidRPr="004F31A3">
        <w:rPr>
          <w:rFonts w:hint="cs"/>
          <w:sz w:val="27"/>
          <w:rtl/>
        </w:rPr>
        <w:t xml:space="preserve"> اختلفوا قُدِّم الأقرأ، </w:t>
      </w:r>
      <w:r w:rsidRPr="004F31A3">
        <w:rPr>
          <w:rFonts w:hint="cs"/>
          <w:b/>
          <w:bCs/>
          <w:sz w:val="27"/>
          <w:rtl/>
        </w:rPr>
        <w:t>فالأفقه، فالأقدم هجرةً، فالأسنّ</w:t>
      </w:r>
      <w:r w:rsidRPr="004F31A3">
        <w:rPr>
          <w:rFonts w:hint="cs"/>
          <w:sz w:val="27"/>
          <w:rtl/>
        </w:rPr>
        <w:t>، فالأصبح</w:t>
      </w:r>
      <w:r w:rsidRPr="004F31A3">
        <w:rPr>
          <w:rFonts w:hint="cs"/>
          <w:sz w:val="24"/>
          <w:szCs w:val="24"/>
          <w:rtl/>
        </w:rPr>
        <w:t>»</w:t>
      </w:r>
      <w:r w:rsidRPr="004F31A3">
        <w:rPr>
          <w:sz w:val="27"/>
          <w:vertAlign w:val="superscript"/>
          <w:rtl/>
        </w:rPr>
        <w:t>(</w:t>
      </w:r>
      <w:r w:rsidRPr="004F31A3">
        <w:rPr>
          <w:rStyle w:val="ac"/>
          <w:sz w:val="27"/>
          <w:rtl/>
        </w:rPr>
        <w:endnoteReference w:id="781"/>
      </w:r>
      <w:r w:rsidRPr="004F31A3">
        <w:rPr>
          <w:sz w:val="27"/>
          <w:vertAlign w:val="superscript"/>
          <w:rtl/>
        </w:rPr>
        <w:t>)</w:t>
      </w:r>
      <w:r w:rsidRPr="004F31A3">
        <w:rPr>
          <w:rFonts w:hint="cs"/>
          <w:sz w:val="27"/>
          <w:rtl/>
        </w:rPr>
        <w:t xml:space="preserve">. </w:t>
      </w:r>
    </w:p>
    <w:p w:rsidR="0019358B" w:rsidRPr="004F31A3" w:rsidRDefault="0019358B" w:rsidP="00504089">
      <w:pPr>
        <w:rPr>
          <w:sz w:val="27"/>
          <w:rtl/>
        </w:rPr>
      </w:pPr>
      <w:r w:rsidRPr="004F31A3">
        <w:rPr>
          <w:rFonts w:hint="cs"/>
          <w:sz w:val="27"/>
          <w:rtl/>
        </w:rPr>
        <w:t xml:space="preserve">وقال: </w:t>
      </w:r>
      <w:r w:rsidRPr="004F31A3">
        <w:rPr>
          <w:rFonts w:hint="cs"/>
          <w:sz w:val="24"/>
          <w:szCs w:val="24"/>
          <w:rtl/>
        </w:rPr>
        <w:t>«</w:t>
      </w:r>
      <w:r w:rsidRPr="004F31A3">
        <w:rPr>
          <w:rFonts w:hint="cs"/>
          <w:sz w:val="27"/>
          <w:rtl/>
        </w:rPr>
        <w:t xml:space="preserve">ولو كان الإمام يلحن في القراءة </w:t>
      </w:r>
      <w:r w:rsidRPr="004F31A3">
        <w:rPr>
          <w:rFonts w:hint="cs"/>
          <w:b/>
          <w:bCs/>
          <w:sz w:val="27"/>
          <w:rtl/>
        </w:rPr>
        <w:t>لم يج</w:t>
      </w:r>
      <w:r w:rsidR="00AD2B44" w:rsidRPr="004F31A3">
        <w:rPr>
          <w:rFonts w:hint="cs"/>
          <w:b/>
          <w:bCs/>
          <w:sz w:val="27"/>
          <w:rtl/>
        </w:rPr>
        <w:t>ُ</w:t>
      </w:r>
      <w:r w:rsidRPr="004F31A3">
        <w:rPr>
          <w:rFonts w:hint="cs"/>
          <w:b/>
          <w:bCs/>
          <w:sz w:val="27"/>
          <w:rtl/>
        </w:rPr>
        <w:t>ز</w:t>
      </w:r>
      <w:r w:rsidR="00AD2B44" w:rsidRPr="004F31A3">
        <w:rPr>
          <w:rFonts w:hint="cs"/>
          <w:b/>
          <w:bCs/>
          <w:sz w:val="27"/>
          <w:rtl/>
        </w:rPr>
        <w:t>ْ</w:t>
      </w:r>
      <w:r w:rsidRPr="004F31A3">
        <w:rPr>
          <w:rFonts w:hint="cs"/>
          <w:b/>
          <w:bCs/>
          <w:sz w:val="27"/>
          <w:rtl/>
        </w:rPr>
        <w:t xml:space="preserve"> إمامته بمُتْقِنٍ على الأظهر</w:t>
      </w:r>
      <w:r w:rsidRPr="004F31A3">
        <w:rPr>
          <w:rFonts w:hint="cs"/>
          <w:sz w:val="24"/>
          <w:szCs w:val="24"/>
          <w:rtl/>
        </w:rPr>
        <w:t>»</w:t>
      </w:r>
      <w:r w:rsidRPr="004F31A3">
        <w:rPr>
          <w:sz w:val="27"/>
          <w:vertAlign w:val="superscript"/>
          <w:rtl/>
        </w:rPr>
        <w:t>(</w:t>
      </w:r>
      <w:r w:rsidRPr="004F31A3">
        <w:rPr>
          <w:rStyle w:val="ac"/>
          <w:sz w:val="27"/>
          <w:rtl/>
        </w:rPr>
        <w:endnoteReference w:id="782"/>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إذن فما ذُكر من أنّ الشيخ الحُرّ</w:t>
      </w:r>
      <w:r w:rsidR="00302621" w:rsidRPr="00E75482">
        <w:rPr>
          <w:rFonts w:cs="Mosawi" w:hint="cs"/>
          <w:sz w:val="22"/>
          <w:szCs w:val="22"/>
          <w:rtl/>
        </w:rPr>
        <w:t>&amp;</w:t>
      </w:r>
      <w:r w:rsidRPr="004F31A3">
        <w:rPr>
          <w:rFonts w:hint="cs"/>
          <w:sz w:val="27"/>
          <w:rtl/>
        </w:rPr>
        <w:t xml:space="preserve"> قد أخذ عبارات عناوينه ممّا جاء في كتاب </w:t>
      </w:r>
      <w:r w:rsidRPr="004F31A3">
        <w:rPr>
          <w:rFonts w:hint="cs"/>
          <w:sz w:val="24"/>
          <w:szCs w:val="24"/>
          <w:rtl/>
        </w:rPr>
        <w:t>«</w:t>
      </w:r>
      <w:r w:rsidRPr="004F31A3">
        <w:rPr>
          <w:rFonts w:hint="cs"/>
          <w:sz w:val="27"/>
          <w:rtl/>
        </w:rPr>
        <w:t>الشرائع</w:t>
      </w:r>
      <w:r w:rsidRPr="004F31A3">
        <w:rPr>
          <w:rFonts w:hint="cs"/>
          <w:sz w:val="24"/>
          <w:szCs w:val="24"/>
          <w:rtl/>
        </w:rPr>
        <w:t>»</w:t>
      </w:r>
      <w:r w:rsidRPr="004F31A3">
        <w:rPr>
          <w:rFonts w:hint="cs"/>
          <w:sz w:val="27"/>
          <w:rtl/>
        </w:rPr>
        <w:t xml:space="preserve"> للمحقِّق الحلّ</w:t>
      </w:r>
      <w:r w:rsidR="00AD2B44" w:rsidRPr="004F31A3">
        <w:rPr>
          <w:rFonts w:hint="cs"/>
          <w:sz w:val="27"/>
          <w:rtl/>
        </w:rPr>
        <w:t>ِي</w:t>
      </w:r>
      <w:r w:rsidR="00302621" w:rsidRPr="00E75482">
        <w:rPr>
          <w:rFonts w:cs="Mosawi" w:hint="cs"/>
          <w:sz w:val="22"/>
          <w:szCs w:val="22"/>
          <w:rtl/>
        </w:rPr>
        <w:t>&amp;</w:t>
      </w:r>
      <w:r w:rsidRPr="004F31A3">
        <w:rPr>
          <w:rFonts w:hint="cs"/>
          <w:sz w:val="27"/>
          <w:rtl/>
        </w:rPr>
        <w:t xml:space="preserve"> ليس صحيحاً على إطلاقه.</w:t>
      </w:r>
    </w:p>
    <w:p w:rsidR="0019358B" w:rsidRPr="004F31A3" w:rsidRDefault="0019358B" w:rsidP="00BB2D62">
      <w:pPr>
        <w:spacing w:line="420" w:lineRule="exact"/>
        <w:rPr>
          <w:sz w:val="27"/>
          <w:rtl/>
        </w:rPr>
      </w:pPr>
    </w:p>
    <w:p w:rsidR="0019358B" w:rsidRPr="004F31A3" w:rsidRDefault="0019358B" w:rsidP="00BA3D24">
      <w:pPr>
        <w:pStyle w:val="31"/>
        <w:rPr>
          <w:color w:val="auto"/>
          <w:rtl/>
        </w:rPr>
      </w:pPr>
      <w:bookmarkStart w:id="147" w:name="_Toc171512667"/>
      <w:r w:rsidRPr="004F31A3">
        <w:rPr>
          <w:rFonts w:hint="cs"/>
          <w:color w:val="auto"/>
          <w:rtl/>
        </w:rPr>
        <w:t>موافقة بعض العناوين لما جاء في بعض الكتب</w:t>
      </w:r>
      <w:bookmarkEnd w:id="147"/>
    </w:p>
    <w:p w:rsidR="0019358B" w:rsidRPr="004F31A3" w:rsidRDefault="0019358B" w:rsidP="00504089">
      <w:pPr>
        <w:rPr>
          <w:sz w:val="27"/>
          <w:rtl/>
        </w:rPr>
      </w:pPr>
      <w:r w:rsidRPr="004F31A3">
        <w:rPr>
          <w:rFonts w:hint="cs"/>
          <w:b/>
          <w:bCs/>
          <w:sz w:val="27"/>
          <w:rtl/>
        </w:rPr>
        <w:t xml:space="preserve">إنّ عناوين بعض الأبواب جاءت موافقةً تماماً لما ذُكر في </w:t>
      </w:r>
      <w:r w:rsidRPr="004F31A3">
        <w:rPr>
          <w:rFonts w:hint="cs"/>
          <w:b/>
          <w:bCs/>
          <w:sz w:val="24"/>
          <w:szCs w:val="24"/>
          <w:rtl/>
        </w:rPr>
        <w:t>«</w:t>
      </w:r>
      <w:r w:rsidRPr="004F31A3">
        <w:rPr>
          <w:rFonts w:hint="cs"/>
          <w:b/>
          <w:bCs/>
          <w:sz w:val="27"/>
          <w:rtl/>
        </w:rPr>
        <w:t>الكافي</w:t>
      </w:r>
      <w:r w:rsidRPr="004F31A3">
        <w:rPr>
          <w:rFonts w:hint="cs"/>
          <w:b/>
          <w:bCs/>
          <w:sz w:val="24"/>
          <w:szCs w:val="24"/>
          <w:rtl/>
        </w:rPr>
        <w:t>»</w:t>
      </w:r>
      <w:r w:rsidRPr="004F31A3">
        <w:rPr>
          <w:rFonts w:hint="cs"/>
          <w:b/>
          <w:bCs/>
          <w:sz w:val="27"/>
          <w:rtl/>
        </w:rPr>
        <w:t xml:space="preserve"> وغيره من الكتب</w:t>
      </w:r>
      <w:r w:rsidRPr="004F31A3">
        <w:rPr>
          <w:rFonts w:hint="cs"/>
          <w:sz w:val="27"/>
          <w:rtl/>
        </w:rPr>
        <w:t xml:space="preserve">، ومن ذلك: </w:t>
      </w:r>
    </w:p>
    <w:p w:rsidR="0019358B" w:rsidRPr="004F31A3" w:rsidRDefault="0019358B" w:rsidP="00504089">
      <w:pPr>
        <w:rPr>
          <w:sz w:val="27"/>
        </w:rPr>
      </w:pPr>
      <w:r w:rsidRPr="004F31A3">
        <w:rPr>
          <w:rFonts w:hint="cs"/>
          <w:sz w:val="27"/>
          <w:rtl/>
        </w:rPr>
        <w:t xml:space="preserve">* ما في عنوان الباب </w:t>
      </w:r>
      <w:r w:rsidR="001A2150" w:rsidRPr="001A2150">
        <w:rPr>
          <w:rFonts w:hint="cs"/>
          <w:sz w:val="27"/>
          <w:rtl/>
        </w:rPr>
        <w:t>3</w:t>
      </w:r>
      <w:r w:rsidR="00A607E9" w:rsidRPr="00A607E9">
        <w:rPr>
          <w:rFonts w:hint="cs"/>
          <w:sz w:val="27"/>
          <w:rtl/>
        </w:rPr>
        <w:t>7</w:t>
      </w:r>
      <w:r w:rsidRPr="004F31A3">
        <w:rPr>
          <w:rFonts w:hint="cs"/>
          <w:sz w:val="27"/>
          <w:rtl/>
        </w:rPr>
        <w:t xml:space="preserve"> من كتاب الوصايا، حيث قال: </w:t>
      </w:r>
      <w:r w:rsidRPr="004F31A3">
        <w:rPr>
          <w:rFonts w:hint="cs"/>
          <w:sz w:val="24"/>
          <w:szCs w:val="24"/>
          <w:rtl/>
        </w:rPr>
        <w:t>«</w:t>
      </w:r>
      <w:r w:rsidRPr="004F31A3">
        <w:rPr>
          <w:sz w:val="27"/>
          <w:rtl/>
        </w:rPr>
        <w:t>باب أن</w:t>
      </w:r>
      <w:r w:rsidRPr="004F31A3">
        <w:rPr>
          <w:rFonts w:hint="cs"/>
          <w:sz w:val="27"/>
          <w:rtl/>
        </w:rPr>
        <w:t>ّ</w:t>
      </w:r>
      <w:r w:rsidRPr="004F31A3">
        <w:rPr>
          <w:sz w:val="27"/>
          <w:rtl/>
        </w:rPr>
        <w:t xml:space="preserve"> الوصي</w:t>
      </w:r>
      <w:r w:rsidRPr="004F31A3">
        <w:rPr>
          <w:rFonts w:hint="cs"/>
          <w:sz w:val="27"/>
          <w:rtl/>
        </w:rPr>
        <w:t>ّ</w:t>
      </w:r>
      <w:r w:rsidRPr="004F31A3">
        <w:rPr>
          <w:sz w:val="27"/>
          <w:rtl/>
        </w:rPr>
        <w:t xml:space="preserve"> إذا كانت الوصي</w:t>
      </w:r>
      <w:r w:rsidRPr="004F31A3">
        <w:rPr>
          <w:rFonts w:hint="cs"/>
          <w:sz w:val="27"/>
          <w:rtl/>
        </w:rPr>
        <w:t>ّ</w:t>
      </w:r>
      <w:r w:rsidRPr="004F31A3">
        <w:rPr>
          <w:sz w:val="27"/>
          <w:rtl/>
        </w:rPr>
        <w:t>ة في حق</w:t>
      </w:r>
      <w:r w:rsidRPr="004F31A3">
        <w:rPr>
          <w:rFonts w:hint="cs"/>
          <w:sz w:val="27"/>
          <w:rtl/>
        </w:rPr>
        <w:t>ّ</w:t>
      </w:r>
      <w:r w:rsidR="00AD2B44" w:rsidRPr="004F31A3">
        <w:rPr>
          <w:rFonts w:hint="cs"/>
          <w:sz w:val="27"/>
          <w:rtl/>
        </w:rPr>
        <w:t>ٍ</w:t>
      </w:r>
      <w:r w:rsidRPr="004F31A3">
        <w:rPr>
          <w:sz w:val="27"/>
          <w:rtl/>
        </w:rPr>
        <w:t xml:space="preserve"> فغي</w:t>
      </w:r>
      <w:r w:rsidRPr="004F31A3">
        <w:rPr>
          <w:rFonts w:hint="cs"/>
          <w:sz w:val="27"/>
          <w:rtl/>
        </w:rPr>
        <w:t>َّ</w:t>
      </w:r>
      <w:r w:rsidRPr="004F31A3">
        <w:rPr>
          <w:sz w:val="27"/>
          <w:rtl/>
        </w:rPr>
        <w:t>رها فهو ضامن</w:t>
      </w:r>
      <w:r w:rsidRPr="004F31A3">
        <w:rPr>
          <w:rFonts w:hint="cs"/>
          <w:sz w:val="27"/>
          <w:rtl/>
        </w:rPr>
        <w:t>ٌ</w:t>
      </w:r>
      <w:r w:rsidRPr="004F31A3">
        <w:rPr>
          <w:rFonts w:hint="cs"/>
          <w:sz w:val="24"/>
          <w:szCs w:val="24"/>
          <w:rtl/>
        </w:rPr>
        <w:t>»</w:t>
      </w:r>
      <w:r w:rsidRPr="004F31A3">
        <w:rPr>
          <w:rFonts w:hint="cs"/>
          <w:sz w:val="27"/>
          <w:rtl/>
        </w:rPr>
        <w:t>.</w:t>
      </w:r>
      <w:r w:rsidRPr="004F31A3">
        <w:rPr>
          <w:sz w:val="27"/>
          <w:rtl/>
        </w:rPr>
        <w:t xml:space="preserve"> </w:t>
      </w:r>
    </w:p>
    <w:p w:rsidR="0019358B" w:rsidRPr="004F31A3" w:rsidRDefault="0019358B" w:rsidP="00504089">
      <w:pPr>
        <w:rPr>
          <w:sz w:val="27"/>
        </w:rPr>
      </w:pPr>
      <w:r w:rsidRPr="004F31A3">
        <w:rPr>
          <w:rFonts w:hint="cs"/>
          <w:sz w:val="27"/>
          <w:rtl/>
        </w:rPr>
        <w:t xml:space="preserve">وكذا في عنوان الباب </w:t>
      </w:r>
      <w:r w:rsidR="001A2150" w:rsidRPr="001A2150">
        <w:rPr>
          <w:rFonts w:hint="cs"/>
          <w:sz w:val="27"/>
          <w:rtl/>
        </w:rPr>
        <w:t>3</w:t>
      </w:r>
      <w:r w:rsidR="00A607E9" w:rsidRPr="00A607E9">
        <w:rPr>
          <w:rFonts w:hint="cs"/>
          <w:sz w:val="27"/>
          <w:rtl/>
        </w:rPr>
        <w:t>8</w:t>
      </w:r>
      <w:r w:rsidRPr="004F31A3">
        <w:rPr>
          <w:rFonts w:hint="cs"/>
          <w:sz w:val="27"/>
          <w:rtl/>
        </w:rPr>
        <w:t xml:space="preserve"> من كتاب الوصايا، حيث قال: </w:t>
      </w:r>
      <w:r w:rsidRPr="004F31A3">
        <w:rPr>
          <w:rFonts w:hint="cs"/>
          <w:sz w:val="24"/>
          <w:szCs w:val="24"/>
          <w:rtl/>
        </w:rPr>
        <w:t>«</w:t>
      </w:r>
      <w:r w:rsidRPr="004F31A3">
        <w:rPr>
          <w:sz w:val="27"/>
          <w:rtl/>
        </w:rPr>
        <w:t>باب أن</w:t>
      </w:r>
      <w:r w:rsidRPr="004F31A3">
        <w:rPr>
          <w:rFonts w:hint="cs"/>
          <w:sz w:val="27"/>
          <w:rtl/>
        </w:rPr>
        <w:t>ّ</w:t>
      </w:r>
      <w:r w:rsidRPr="004F31A3">
        <w:rPr>
          <w:sz w:val="27"/>
          <w:rtl/>
        </w:rPr>
        <w:t xml:space="preserve"> م</w:t>
      </w:r>
      <w:r w:rsidR="00AD2B44" w:rsidRPr="004F31A3">
        <w:rPr>
          <w:rFonts w:hint="cs"/>
          <w:sz w:val="27"/>
          <w:rtl/>
        </w:rPr>
        <w:t>َ</w:t>
      </w:r>
      <w:r w:rsidRPr="004F31A3">
        <w:rPr>
          <w:sz w:val="27"/>
          <w:rtl/>
        </w:rPr>
        <w:t>ن</w:t>
      </w:r>
      <w:r w:rsidR="00AD2B44" w:rsidRPr="004F31A3">
        <w:rPr>
          <w:rFonts w:hint="cs"/>
          <w:sz w:val="27"/>
          <w:rtl/>
        </w:rPr>
        <w:t>ْ</w:t>
      </w:r>
      <w:r w:rsidRPr="004F31A3">
        <w:rPr>
          <w:sz w:val="27"/>
          <w:rtl/>
        </w:rPr>
        <w:t xml:space="preserve"> خاف في الوصي</w:t>
      </w:r>
      <w:r w:rsidRPr="004F31A3">
        <w:rPr>
          <w:rFonts w:hint="cs"/>
          <w:sz w:val="27"/>
          <w:rtl/>
        </w:rPr>
        <w:t>ّ</w:t>
      </w:r>
      <w:r w:rsidRPr="004F31A3">
        <w:rPr>
          <w:sz w:val="27"/>
          <w:rtl/>
        </w:rPr>
        <w:t>ة فللوص</w:t>
      </w:r>
      <w:r w:rsidRPr="004F31A3">
        <w:rPr>
          <w:rFonts w:hint="cs"/>
          <w:sz w:val="27"/>
          <w:rtl/>
        </w:rPr>
        <w:t>يّ</w:t>
      </w:r>
      <w:r w:rsidRPr="004F31A3">
        <w:rPr>
          <w:sz w:val="27"/>
          <w:rtl/>
        </w:rPr>
        <w:t xml:space="preserve"> رد</w:t>
      </w:r>
      <w:r w:rsidRPr="004F31A3">
        <w:rPr>
          <w:rFonts w:hint="cs"/>
          <w:sz w:val="27"/>
          <w:rtl/>
        </w:rPr>
        <w:t>ّ</w:t>
      </w:r>
      <w:r w:rsidR="00AD2B44" w:rsidRPr="004F31A3">
        <w:rPr>
          <w:rFonts w:hint="cs"/>
          <w:sz w:val="27"/>
          <w:rtl/>
        </w:rPr>
        <w:t>ُ</w:t>
      </w:r>
      <w:r w:rsidRPr="004F31A3">
        <w:rPr>
          <w:sz w:val="27"/>
          <w:rtl/>
        </w:rPr>
        <w:t>ها إلى الحق</w:t>
      </w:r>
      <w:r w:rsidRPr="004F31A3">
        <w:rPr>
          <w:rFonts w:hint="cs"/>
          <w:sz w:val="27"/>
          <w:rtl/>
        </w:rPr>
        <w:t>ّ</w:t>
      </w:r>
      <w:r w:rsidRPr="004F31A3">
        <w:rPr>
          <w:rFonts w:hint="cs"/>
          <w:sz w:val="24"/>
          <w:szCs w:val="24"/>
          <w:rtl/>
        </w:rPr>
        <w:t>»</w:t>
      </w:r>
      <w:r w:rsidRPr="004F31A3">
        <w:rPr>
          <w:rFonts w:hint="cs"/>
          <w:sz w:val="27"/>
          <w:rtl/>
        </w:rPr>
        <w:t>.</w:t>
      </w:r>
    </w:p>
    <w:p w:rsidR="0019358B" w:rsidRPr="004F31A3" w:rsidRDefault="0019358B" w:rsidP="00504089">
      <w:pPr>
        <w:rPr>
          <w:sz w:val="27"/>
          <w:rtl/>
        </w:rPr>
      </w:pPr>
      <w:r w:rsidRPr="004F31A3">
        <w:rPr>
          <w:rFonts w:hint="cs"/>
          <w:sz w:val="27"/>
          <w:rtl/>
        </w:rPr>
        <w:t>وعلَّق</w:t>
      </w:r>
      <w:r w:rsidR="00302621" w:rsidRPr="00E75482">
        <w:rPr>
          <w:rFonts w:cs="Mosawi" w:hint="cs"/>
          <w:sz w:val="22"/>
          <w:szCs w:val="22"/>
          <w:rtl/>
        </w:rPr>
        <w:t>&amp;</w:t>
      </w:r>
      <w:r w:rsidRPr="004F31A3">
        <w:rPr>
          <w:rFonts w:hint="cs"/>
          <w:sz w:val="27"/>
          <w:rtl/>
        </w:rPr>
        <w:t xml:space="preserve"> في الهامش بقوله: </w:t>
      </w:r>
      <w:r w:rsidRPr="004F31A3">
        <w:rPr>
          <w:rFonts w:hint="cs"/>
          <w:b/>
          <w:bCs/>
          <w:sz w:val="24"/>
          <w:szCs w:val="24"/>
          <w:rtl/>
        </w:rPr>
        <w:t>«</w:t>
      </w:r>
      <w:r w:rsidRPr="004F31A3">
        <w:rPr>
          <w:b/>
          <w:bCs/>
          <w:sz w:val="27"/>
          <w:rtl/>
        </w:rPr>
        <w:t>عنوان هذا الباب</w:t>
      </w:r>
      <w:r w:rsidRPr="004F31A3">
        <w:rPr>
          <w:rFonts w:hint="cs"/>
          <w:b/>
          <w:bCs/>
          <w:sz w:val="27"/>
          <w:rtl/>
        </w:rPr>
        <w:t xml:space="preserve"> [أي الباب </w:t>
      </w:r>
      <w:r w:rsidR="001A2150" w:rsidRPr="001A2150">
        <w:rPr>
          <w:rFonts w:hint="cs"/>
          <w:b/>
          <w:bCs/>
          <w:sz w:val="27"/>
          <w:rtl/>
        </w:rPr>
        <w:t>3</w:t>
      </w:r>
      <w:r w:rsidR="00A607E9" w:rsidRPr="00A607E9">
        <w:rPr>
          <w:rFonts w:hint="cs"/>
          <w:b/>
          <w:bCs/>
          <w:sz w:val="27"/>
          <w:rtl/>
        </w:rPr>
        <w:t>8</w:t>
      </w:r>
      <w:r w:rsidRPr="004F31A3">
        <w:rPr>
          <w:rFonts w:hint="cs"/>
          <w:b/>
          <w:bCs/>
          <w:sz w:val="27"/>
          <w:rtl/>
        </w:rPr>
        <w:t>]</w:t>
      </w:r>
      <w:r w:rsidRPr="004F31A3">
        <w:rPr>
          <w:b/>
          <w:bCs/>
          <w:sz w:val="27"/>
          <w:rtl/>
        </w:rPr>
        <w:t xml:space="preserve"> والذي قبله</w:t>
      </w:r>
      <w:r w:rsidRPr="004F31A3">
        <w:rPr>
          <w:rFonts w:hint="cs"/>
          <w:b/>
          <w:bCs/>
          <w:sz w:val="27"/>
          <w:rtl/>
        </w:rPr>
        <w:t xml:space="preserve"> [أي الباب </w:t>
      </w:r>
      <w:r w:rsidR="001A2150" w:rsidRPr="001A2150">
        <w:rPr>
          <w:rFonts w:hint="cs"/>
          <w:b/>
          <w:bCs/>
          <w:sz w:val="27"/>
          <w:rtl/>
        </w:rPr>
        <w:t>3</w:t>
      </w:r>
      <w:r w:rsidR="00A607E9" w:rsidRPr="00A607E9">
        <w:rPr>
          <w:rFonts w:hint="cs"/>
          <w:b/>
          <w:bCs/>
          <w:sz w:val="27"/>
          <w:rtl/>
        </w:rPr>
        <w:t>7</w:t>
      </w:r>
      <w:r w:rsidRPr="004F31A3">
        <w:rPr>
          <w:rFonts w:hint="cs"/>
          <w:b/>
          <w:bCs/>
          <w:sz w:val="27"/>
          <w:rtl/>
        </w:rPr>
        <w:t>]</w:t>
      </w:r>
      <w:r w:rsidRPr="004F31A3">
        <w:rPr>
          <w:b/>
          <w:bCs/>
          <w:sz w:val="27"/>
          <w:rtl/>
        </w:rPr>
        <w:t xml:space="preserve"> موافق</w:t>
      </w:r>
      <w:r w:rsidRPr="004F31A3">
        <w:rPr>
          <w:rFonts w:hint="cs"/>
          <w:b/>
          <w:bCs/>
          <w:sz w:val="27"/>
          <w:rtl/>
        </w:rPr>
        <w:t>ٌ</w:t>
      </w:r>
      <w:r w:rsidRPr="004F31A3">
        <w:rPr>
          <w:b/>
          <w:bCs/>
          <w:sz w:val="27"/>
          <w:rtl/>
        </w:rPr>
        <w:t xml:space="preserve"> لعنوان الكليني من غير تغيير</w:t>
      </w:r>
      <w:r w:rsidR="003566AF">
        <w:rPr>
          <w:rFonts w:hint="cs"/>
          <w:b/>
          <w:bCs/>
          <w:sz w:val="27"/>
          <w:rtl/>
        </w:rPr>
        <w:t>ٍ</w:t>
      </w:r>
      <w:r w:rsidRPr="004F31A3">
        <w:rPr>
          <w:rFonts w:hint="cs"/>
          <w:b/>
          <w:bCs/>
          <w:sz w:val="24"/>
          <w:szCs w:val="24"/>
          <w:rtl/>
        </w:rPr>
        <w:t>»</w:t>
      </w:r>
      <w:r w:rsidRPr="004F31A3">
        <w:rPr>
          <w:sz w:val="27"/>
          <w:vertAlign w:val="superscript"/>
          <w:rtl/>
        </w:rPr>
        <w:t>(</w:t>
      </w:r>
      <w:r w:rsidRPr="004F31A3">
        <w:rPr>
          <w:rStyle w:val="ac"/>
          <w:sz w:val="27"/>
          <w:rtl/>
        </w:rPr>
        <w:endnoteReference w:id="783"/>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 وما في عنوان الباب </w:t>
      </w:r>
      <w:r w:rsidR="001A2150" w:rsidRPr="001A2150">
        <w:rPr>
          <w:rFonts w:hint="cs"/>
          <w:sz w:val="27"/>
          <w:rtl/>
        </w:rPr>
        <w:t>5</w:t>
      </w:r>
      <w:r w:rsidR="00A607E9" w:rsidRPr="00A607E9">
        <w:rPr>
          <w:rFonts w:hint="cs"/>
          <w:sz w:val="27"/>
          <w:rtl/>
        </w:rPr>
        <w:t>9</w:t>
      </w:r>
      <w:r w:rsidRPr="004F31A3">
        <w:rPr>
          <w:rFonts w:hint="cs"/>
          <w:sz w:val="27"/>
          <w:rtl/>
        </w:rPr>
        <w:t xml:space="preserve"> من كتاب الع</w:t>
      </w:r>
      <w:r w:rsidR="003566AF">
        <w:rPr>
          <w:rFonts w:hint="cs"/>
          <w:sz w:val="27"/>
          <w:rtl/>
        </w:rPr>
        <w:t>ِ</w:t>
      </w:r>
      <w:r w:rsidRPr="004F31A3">
        <w:rPr>
          <w:rFonts w:hint="cs"/>
          <w:sz w:val="27"/>
          <w:rtl/>
        </w:rPr>
        <w:t>ت</w:t>
      </w:r>
      <w:r w:rsidR="003566AF">
        <w:rPr>
          <w:rFonts w:hint="cs"/>
          <w:sz w:val="27"/>
          <w:rtl/>
        </w:rPr>
        <w:t>ْ</w:t>
      </w:r>
      <w:r w:rsidRPr="004F31A3">
        <w:rPr>
          <w:rFonts w:hint="cs"/>
          <w:sz w:val="27"/>
          <w:rtl/>
        </w:rPr>
        <w:t xml:space="preserve">ق، حيث قال: </w:t>
      </w:r>
      <w:r w:rsidRPr="004F31A3">
        <w:rPr>
          <w:rFonts w:hint="cs"/>
          <w:sz w:val="24"/>
          <w:szCs w:val="24"/>
          <w:rtl/>
        </w:rPr>
        <w:t>«</w:t>
      </w:r>
      <w:r w:rsidRPr="004F31A3">
        <w:rPr>
          <w:sz w:val="27"/>
          <w:rtl/>
        </w:rPr>
        <w:t xml:space="preserve">باب </w:t>
      </w:r>
      <w:r w:rsidRPr="004F31A3">
        <w:rPr>
          <w:rFonts w:hint="cs"/>
          <w:sz w:val="27"/>
          <w:rtl/>
        </w:rPr>
        <w:t>أ</w:t>
      </w:r>
      <w:r w:rsidRPr="004F31A3">
        <w:rPr>
          <w:sz w:val="27"/>
          <w:rtl/>
        </w:rPr>
        <w:t>ن</w:t>
      </w:r>
      <w:r w:rsidRPr="004F31A3">
        <w:rPr>
          <w:rFonts w:hint="cs"/>
          <w:sz w:val="27"/>
          <w:rtl/>
        </w:rPr>
        <w:t>ّ</w:t>
      </w:r>
      <w:r w:rsidRPr="004F31A3">
        <w:rPr>
          <w:sz w:val="27"/>
          <w:rtl/>
        </w:rPr>
        <w:t xml:space="preserve"> م</w:t>
      </w:r>
      <w:r w:rsidR="00AD2B44" w:rsidRPr="004F31A3">
        <w:rPr>
          <w:rFonts w:hint="cs"/>
          <w:sz w:val="27"/>
          <w:rtl/>
        </w:rPr>
        <w:t>َ</w:t>
      </w:r>
      <w:r w:rsidRPr="004F31A3">
        <w:rPr>
          <w:sz w:val="27"/>
          <w:rtl/>
        </w:rPr>
        <w:t>ن</w:t>
      </w:r>
      <w:r w:rsidR="00AD2B44" w:rsidRPr="004F31A3">
        <w:rPr>
          <w:rFonts w:hint="cs"/>
          <w:sz w:val="27"/>
          <w:rtl/>
        </w:rPr>
        <w:t>ْ</w:t>
      </w:r>
      <w:r w:rsidRPr="004F31A3">
        <w:rPr>
          <w:sz w:val="27"/>
          <w:rtl/>
        </w:rPr>
        <w:t xml:space="preserve"> نذر عتق </w:t>
      </w:r>
      <w:r w:rsidRPr="004F31A3">
        <w:rPr>
          <w:rFonts w:hint="cs"/>
          <w:sz w:val="27"/>
          <w:rtl/>
        </w:rPr>
        <w:t>أ</w:t>
      </w:r>
      <w:r w:rsidR="00AD2B44" w:rsidRPr="004F31A3">
        <w:rPr>
          <w:rFonts w:hint="cs"/>
          <w:sz w:val="27"/>
          <w:rtl/>
        </w:rPr>
        <w:t>َ</w:t>
      </w:r>
      <w:r w:rsidRPr="004F31A3">
        <w:rPr>
          <w:rFonts w:hint="cs"/>
          <w:sz w:val="27"/>
          <w:rtl/>
        </w:rPr>
        <w:t>م</w:t>
      </w:r>
      <w:r w:rsidR="00AD2B44" w:rsidRPr="004F31A3">
        <w:rPr>
          <w:rFonts w:hint="cs"/>
          <w:sz w:val="27"/>
          <w:rtl/>
        </w:rPr>
        <w:t>َ</w:t>
      </w:r>
      <w:r w:rsidRPr="004F31A3">
        <w:rPr>
          <w:sz w:val="27"/>
          <w:rtl/>
        </w:rPr>
        <w:t xml:space="preserve">ته </w:t>
      </w:r>
      <w:r w:rsidRPr="004F31A3">
        <w:rPr>
          <w:rFonts w:hint="cs"/>
          <w:sz w:val="27"/>
          <w:rtl/>
        </w:rPr>
        <w:t>إ</w:t>
      </w:r>
      <w:r w:rsidRPr="004F31A3">
        <w:rPr>
          <w:sz w:val="27"/>
          <w:rtl/>
        </w:rPr>
        <w:t>ن</w:t>
      </w:r>
      <w:r w:rsidRPr="004F31A3">
        <w:rPr>
          <w:rFonts w:hint="cs"/>
          <w:sz w:val="27"/>
          <w:rtl/>
        </w:rPr>
        <w:t>ْ</w:t>
      </w:r>
      <w:r w:rsidRPr="004F31A3">
        <w:rPr>
          <w:sz w:val="27"/>
          <w:rtl/>
        </w:rPr>
        <w:t xml:space="preserve"> وطئها فخرجت من ملكه انحل</w:t>
      </w:r>
      <w:r w:rsidRPr="004F31A3">
        <w:rPr>
          <w:rFonts w:hint="cs"/>
          <w:sz w:val="27"/>
          <w:rtl/>
        </w:rPr>
        <w:t>ّ</w:t>
      </w:r>
      <w:r w:rsidR="00AD2B44" w:rsidRPr="004F31A3">
        <w:rPr>
          <w:rFonts w:hint="cs"/>
          <w:sz w:val="27"/>
          <w:rtl/>
        </w:rPr>
        <w:t>َ</w:t>
      </w:r>
      <w:r w:rsidRPr="004F31A3">
        <w:rPr>
          <w:sz w:val="27"/>
          <w:rtl/>
        </w:rPr>
        <w:t>ت</w:t>
      </w:r>
      <w:r w:rsidR="00AD2B44" w:rsidRPr="004F31A3">
        <w:rPr>
          <w:rFonts w:hint="cs"/>
          <w:sz w:val="27"/>
          <w:rtl/>
        </w:rPr>
        <w:t>ْ</w:t>
      </w:r>
      <w:r w:rsidRPr="004F31A3">
        <w:rPr>
          <w:sz w:val="27"/>
          <w:rtl/>
        </w:rPr>
        <w:t xml:space="preserve"> اليمين و</w:t>
      </w:r>
      <w:r w:rsidRPr="004F31A3">
        <w:rPr>
          <w:rFonts w:hint="cs"/>
          <w:sz w:val="27"/>
          <w:rtl/>
        </w:rPr>
        <w:t>إ</w:t>
      </w:r>
      <w:r w:rsidRPr="004F31A3">
        <w:rPr>
          <w:sz w:val="27"/>
          <w:rtl/>
        </w:rPr>
        <w:t>ن</w:t>
      </w:r>
      <w:r w:rsidR="00AD2B44" w:rsidRPr="004F31A3">
        <w:rPr>
          <w:rFonts w:hint="cs"/>
          <w:sz w:val="27"/>
          <w:rtl/>
        </w:rPr>
        <w:t>ْ</w:t>
      </w:r>
      <w:r w:rsidRPr="004F31A3">
        <w:rPr>
          <w:sz w:val="27"/>
          <w:rtl/>
        </w:rPr>
        <w:t xml:space="preserve"> عاد</w:t>
      </w:r>
      <w:r w:rsidR="00AD2B44" w:rsidRPr="004F31A3">
        <w:rPr>
          <w:rFonts w:hint="cs"/>
          <w:sz w:val="27"/>
          <w:rtl/>
        </w:rPr>
        <w:t>َ</w:t>
      </w:r>
      <w:r w:rsidRPr="004F31A3">
        <w:rPr>
          <w:sz w:val="27"/>
          <w:rtl/>
        </w:rPr>
        <w:t>ت</w:t>
      </w:r>
      <w:r w:rsidR="00AD2B44" w:rsidRPr="004F31A3">
        <w:rPr>
          <w:rFonts w:hint="cs"/>
          <w:sz w:val="27"/>
          <w:rtl/>
        </w:rPr>
        <w:t>ْ</w:t>
      </w:r>
      <w:r w:rsidRPr="004F31A3">
        <w:rPr>
          <w:sz w:val="27"/>
          <w:rtl/>
        </w:rPr>
        <w:t xml:space="preserve"> بم</w:t>
      </w:r>
      <w:r w:rsidR="00AD2B44" w:rsidRPr="004F31A3">
        <w:rPr>
          <w:rFonts w:hint="cs"/>
          <w:sz w:val="27"/>
          <w:rtl/>
        </w:rPr>
        <w:t>ِ</w:t>
      </w:r>
      <w:r w:rsidRPr="004F31A3">
        <w:rPr>
          <w:sz w:val="27"/>
          <w:rtl/>
        </w:rPr>
        <w:t>ل</w:t>
      </w:r>
      <w:r w:rsidR="00AD2B44" w:rsidRPr="004F31A3">
        <w:rPr>
          <w:rFonts w:hint="cs"/>
          <w:sz w:val="27"/>
          <w:rtl/>
        </w:rPr>
        <w:t>ْ</w:t>
      </w:r>
      <w:r w:rsidRPr="004F31A3">
        <w:rPr>
          <w:sz w:val="27"/>
          <w:rtl/>
        </w:rPr>
        <w:t>ك</w:t>
      </w:r>
      <w:r w:rsidR="00AD2B44" w:rsidRPr="004F31A3">
        <w:rPr>
          <w:rFonts w:hint="cs"/>
          <w:sz w:val="27"/>
          <w:rtl/>
        </w:rPr>
        <w:t>ٍ</w:t>
      </w:r>
      <w:r w:rsidRPr="004F31A3">
        <w:rPr>
          <w:sz w:val="27"/>
          <w:rtl/>
        </w:rPr>
        <w:t xml:space="preserve"> م</w:t>
      </w:r>
      <w:r w:rsidR="00AD2B44" w:rsidRPr="004F31A3">
        <w:rPr>
          <w:rFonts w:hint="cs"/>
          <w:sz w:val="27"/>
          <w:rtl/>
        </w:rPr>
        <w:t>ُ</w:t>
      </w:r>
      <w:r w:rsidRPr="004F31A3">
        <w:rPr>
          <w:sz w:val="27"/>
          <w:rtl/>
        </w:rPr>
        <w:t>ست</w:t>
      </w:r>
      <w:r w:rsidR="00AD2B44" w:rsidRPr="004F31A3">
        <w:rPr>
          <w:rFonts w:hint="cs"/>
          <w:sz w:val="27"/>
          <w:rtl/>
        </w:rPr>
        <w:t>َ</w:t>
      </w:r>
      <w:r w:rsidRPr="004F31A3">
        <w:rPr>
          <w:sz w:val="27"/>
          <w:rtl/>
        </w:rPr>
        <w:t>أن</w:t>
      </w:r>
      <w:r w:rsidRPr="004F31A3">
        <w:rPr>
          <w:rFonts w:hint="cs"/>
          <w:sz w:val="27"/>
          <w:rtl/>
        </w:rPr>
        <w:t>َ</w:t>
      </w:r>
      <w:r w:rsidRPr="004F31A3">
        <w:rPr>
          <w:sz w:val="27"/>
          <w:rtl/>
        </w:rPr>
        <w:t>ف</w:t>
      </w:r>
      <w:r w:rsidRPr="004F31A3">
        <w:rPr>
          <w:rFonts w:hint="cs"/>
          <w:sz w:val="24"/>
          <w:szCs w:val="24"/>
          <w:rtl/>
        </w:rPr>
        <w:t>»</w:t>
      </w:r>
      <w:r w:rsidRPr="004F31A3">
        <w:rPr>
          <w:sz w:val="27"/>
          <w:rtl/>
        </w:rPr>
        <w:t xml:space="preserve">. </w:t>
      </w:r>
    </w:p>
    <w:p w:rsidR="0019358B" w:rsidRPr="004F31A3" w:rsidRDefault="0019358B" w:rsidP="00504089">
      <w:pPr>
        <w:rPr>
          <w:sz w:val="27"/>
          <w:rtl/>
        </w:rPr>
      </w:pPr>
      <w:r w:rsidRPr="004F31A3">
        <w:rPr>
          <w:rFonts w:hint="cs"/>
          <w:sz w:val="27"/>
          <w:rtl/>
        </w:rPr>
        <w:t>و</w:t>
      </w:r>
      <w:r w:rsidRPr="004F31A3">
        <w:rPr>
          <w:sz w:val="27"/>
          <w:rtl/>
        </w:rPr>
        <w:t>عل</w:t>
      </w:r>
      <w:r w:rsidRPr="004F31A3">
        <w:rPr>
          <w:rFonts w:hint="cs"/>
          <w:sz w:val="27"/>
          <w:rtl/>
        </w:rPr>
        <w:t>َّ</w:t>
      </w:r>
      <w:r w:rsidRPr="004F31A3">
        <w:rPr>
          <w:sz w:val="27"/>
          <w:rtl/>
        </w:rPr>
        <w:t>ق</w:t>
      </w:r>
      <w:r w:rsidR="00302621" w:rsidRPr="00E75482">
        <w:rPr>
          <w:rFonts w:cs="Mosawi"/>
          <w:sz w:val="22"/>
          <w:szCs w:val="22"/>
          <w:rtl/>
        </w:rPr>
        <w:t>&amp;</w:t>
      </w:r>
      <w:r w:rsidRPr="004F31A3">
        <w:rPr>
          <w:sz w:val="27"/>
          <w:rtl/>
        </w:rPr>
        <w:t xml:space="preserve"> </w:t>
      </w:r>
      <w:r w:rsidRPr="004F31A3">
        <w:rPr>
          <w:rFonts w:hint="cs"/>
          <w:sz w:val="27"/>
          <w:rtl/>
        </w:rPr>
        <w:t>في الهامش</w:t>
      </w:r>
      <w:r w:rsidRPr="004F31A3">
        <w:rPr>
          <w:sz w:val="27"/>
          <w:rtl/>
        </w:rPr>
        <w:t xml:space="preserve"> بقوله: </w:t>
      </w:r>
      <w:r w:rsidRPr="004F31A3">
        <w:rPr>
          <w:rFonts w:hint="cs"/>
          <w:b/>
          <w:bCs/>
          <w:sz w:val="24"/>
          <w:szCs w:val="24"/>
          <w:rtl/>
        </w:rPr>
        <w:t>«</w:t>
      </w:r>
      <w:r w:rsidRPr="004F31A3">
        <w:rPr>
          <w:b/>
          <w:bCs/>
          <w:sz w:val="27"/>
          <w:rtl/>
        </w:rPr>
        <w:t>هذا العنوان موافق</w:t>
      </w:r>
      <w:r w:rsidRPr="004F31A3">
        <w:rPr>
          <w:rFonts w:hint="cs"/>
          <w:b/>
          <w:bCs/>
          <w:sz w:val="27"/>
          <w:rtl/>
        </w:rPr>
        <w:t>ٌ</w:t>
      </w:r>
      <w:r w:rsidRPr="004F31A3">
        <w:rPr>
          <w:b/>
          <w:bCs/>
          <w:sz w:val="27"/>
          <w:rtl/>
        </w:rPr>
        <w:t xml:space="preserve"> لعبارة </w:t>
      </w:r>
      <w:r w:rsidRPr="004F31A3">
        <w:rPr>
          <w:rFonts w:hint="cs"/>
          <w:b/>
          <w:bCs/>
          <w:sz w:val="24"/>
          <w:szCs w:val="24"/>
          <w:rtl/>
        </w:rPr>
        <w:t>«</w:t>
      </w:r>
      <w:r w:rsidRPr="004F31A3">
        <w:rPr>
          <w:b/>
          <w:bCs/>
          <w:sz w:val="27"/>
          <w:rtl/>
        </w:rPr>
        <w:t>المختصر النافع</w:t>
      </w:r>
      <w:r w:rsidRPr="004F31A3">
        <w:rPr>
          <w:rFonts w:hint="cs"/>
          <w:b/>
          <w:bCs/>
          <w:sz w:val="24"/>
          <w:szCs w:val="24"/>
          <w:rtl/>
        </w:rPr>
        <w:t>»»</w:t>
      </w:r>
      <w:r w:rsidRPr="004F31A3">
        <w:rPr>
          <w:sz w:val="27"/>
          <w:vertAlign w:val="superscript"/>
          <w:rtl/>
        </w:rPr>
        <w:t>(</w:t>
      </w:r>
      <w:r w:rsidRPr="004F31A3">
        <w:rPr>
          <w:rStyle w:val="ac"/>
          <w:sz w:val="27"/>
          <w:rtl/>
        </w:rPr>
        <w:endnoteReference w:id="784"/>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 وما في عنوان الباب </w:t>
      </w:r>
      <w:r w:rsidR="001A2150" w:rsidRPr="001A2150">
        <w:rPr>
          <w:rFonts w:hint="cs"/>
          <w:sz w:val="27"/>
          <w:rtl/>
        </w:rPr>
        <w:t>24</w:t>
      </w:r>
      <w:r w:rsidRPr="004F31A3">
        <w:rPr>
          <w:rFonts w:hint="cs"/>
          <w:sz w:val="27"/>
          <w:rtl/>
        </w:rPr>
        <w:t xml:space="preserve"> من كتاب الشهادات، حيث قال: </w:t>
      </w:r>
      <w:r w:rsidRPr="004F31A3">
        <w:rPr>
          <w:rFonts w:hint="cs"/>
          <w:sz w:val="24"/>
          <w:szCs w:val="24"/>
          <w:rtl/>
        </w:rPr>
        <w:t>«</w:t>
      </w:r>
      <w:r w:rsidRPr="004F31A3">
        <w:rPr>
          <w:sz w:val="27"/>
          <w:rtl/>
        </w:rPr>
        <w:t>باب ما تجوز شهادة النساء فيه وما لا تجوز</w:t>
      </w:r>
      <w:r w:rsidRPr="004F31A3">
        <w:rPr>
          <w:rFonts w:hint="cs"/>
          <w:sz w:val="24"/>
          <w:szCs w:val="24"/>
          <w:rtl/>
        </w:rPr>
        <w:t>»</w:t>
      </w:r>
      <w:r w:rsidRPr="004F31A3">
        <w:rPr>
          <w:rFonts w:hint="cs"/>
          <w:sz w:val="27"/>
          <w:rtl/>
        </w:rPr>
        <w:t>.</w:t>
      </w:r>
      <w:r w:rsidRPr="004F31A3">
        <w:rPr>
          <w:sz w:val="27"/>
          <w:rtl/>
        </w:rPr>
        <w:t xml:space="preserve"> </w:t>
      </w:r>
    </w:p>
    <w:p w:rsidR="0019358B" w:rsidRPr="004F31A3" w:rsidRDefault="0019358B" w:rsidP="00504089">
      <w:pPr>
        <w:rPr>
          <w:sz w:val="27"/>
          <w:rtl/>
        </w:rPr>
      </w:pPr>
      <w:r w:rsidRPr="004F31A3">
        <w:rPr>
          <w:rFonts w:hint="cs"/>
          <w:sz w:val="27"/>
          <w:rtl/>
        </w:rPr>
        <w:t>وعلَّق</w:t>
      </w:r>
      <w:r w:rsidR="00302621" w:rsidRPr="00E75482">
        <w:rPr>
          <w:rFonts w:cs="Mosawi" w:hint="cs"/>
          <w:sz w:val="22"/>
          <w:szCs w:val="22"/>
          <w:rtl/>
        </w:rPr>
        <w:t>&amp;</w:t>
      </w:r>
      <w:r w:rsidRPr="004F31A3">
        <w:rPr>
          <w:rFonts w:hint="cs"/>
          <w:sz w:val="27"/>
          <w:rtl/>
        </w:rPr>
        <w:t xml:space="preserve"> في الهامش بقوله: </w:t>
      </w:r>
      <w:r w:rsidRPr="004F31A3">
        <w:rPr>
          <w:rFonts w:hint="cs"/>
          <w:b/>
          <w:bCs/>
          <w:sz w:val="24"/>
          <w:szCs w:val="24"/>
          <w:rtl/>
        </w:rPr>
        <w:t>«</w:t>
      </w:r>
      <w:r w:rsidRPr="004F31A3">
        <w:rPr>
          <w:b/>
          <w:bCs/>
          <w:sz w:val="27"/>
          <w:rtl/>
        </w:rPr>
        <w:t>العنوان موافق</w:t>
      </w:r>
      <w:r w:rsidRPr="004F31A3">
        <w:rPr>
          <w:rFonts w:hint="cs"/>
          <w:b/>
          <w:bCs/>
          <w:sz w:val="27"/>
          <w:rtl/>
        </w:rPr>
        <w:t>ٌ</w:t>
      </w:r>
      <w:r w:rsidRPr="004F31A3">
        <w:rPr>
          <w:b/>
          <w:bCs/>
          <w:sz w:val="27"/>
          <w:rtl/>
        </w:rPr>
        <w:t xml:space="preserve"> لعنوان </w:t>
      </w:r>
      <w:r w:rsidRPr="004F31A3">
        <w:rPr>
          <w:rFonts w:hint="cs"/>
          <w:b/>
          <w:bCs/>
          <w:sz w:val="24"/>
          <w:szCs w:val="24"/>
          <w:rtl/>
        </w:rPr>
        <w:t>«</w:t>
      </w:r>
      <w:r w:rsidRPr="004F31A3">
        <w:rPr>
          <w:b/>
          <w:bCs/>
          <w:sz w:val="27"/>
          <w:rtl/>
        </w:rPr>
        <w:t>الاستبصار</w:t>
      </w:r>
      <w:r w:rsidRPr="004F31A3">
        <w:rPr>
          <w:rFonts w:hint="cs"/>
          <w:b/>
          <w:bCs/>
          <w:sz w:val="24"/>
          <w:szCs w:val="24"/>
          <w:rtl/>
        </w:rPr>
        <w:t>»»</w:t>
      </w:r>
      <w:r w:rsidRPr="004F31A3">
        <w:rPr>
          <w:sz w:val="27"/>
          <w:vertAlign w:val="superscript"/>
          <w:rtl/>
        </w:rPr>
        <w:t>(</w:t>
      </w:r>
      <w:r w:rsidRPr="004F31A3">
        <w:rPr>
          <w:rStyle w:val="ac"/>
          <w:sz w:val="27"/>
          <w:rtl/>
        </w:rPr>
        <w:endnoteReference w:id="785"/>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b/>
          <w:bCs/>
          <w:sz w:val="27"/>
          <w:rtl/>
        </w:rPr>
        <w:t xml:space="preserve">وقد توافقت عناوين الأبواب في </w:t>
      </w:r>
      <w:r w:rsidRPr="004F31A3">
        <w:rPr>
          <w:rFonts w:hint="cs"/>
          <w:b/>
          <w:bCs/>
          <w:sz w:val="24"/>
          <w:szCs w:val="24"/>
          <w:rtl/>
        </w:rPr>
        <w:t>«</w:t>
      </w:r>
      <w:r w:rsidRPr="004F31A3">
        <w:rPr>
          <w:rFonts w:hint="cs"/>
          <w:b/>
          <w:bCs/>
          <w:sz w:val="27"/>
          <w:rtl/>
        </w:rPr>
        <w:t>الوسائل</w:t>
      </w:r>
      <w:r w:rsidRPr="004F31A3">
        <w:rPr>
          <w:rFonts w:hint="cs"/>
          <w:b/>
          <w:bCs/>
          <w:sz w:val="24"/>
          <w:szCs w:val="24"/>
          <w:rtl/>
        </w:rPr>
        <w:t>»</w:t>
      </w:r>
      <w:r w:rsidRPr="004F31A3">
        <w:rPr>
          <w:rFonts w:hint="cs"/>
          <w:b/>
          <w:bCs/>
          <w:sz w:val="27"/>
          <w:rtl/>
        </w:rPr>
        <w:t xml:space="preserve"> مع ما ذكره من العناوين في </w:t>
      </w:r>
      <w:r w:rsidRPr="004F31A3">
        <w:rPr>
          <w:rFonts w:hint="cs"/>
          <w:b/>
          <w:bCs/>
          <w:sz w:val="24"/>
          <w:szCs w:val="24"/>
          <w:rtl/>
        </w:rPr>
        <w:t>«</w:t>
      </w:r>
      <w:r w:rsidRPr="004F31A3">
        <w:rPr>
          <w:rFonts w:hint="cs"/>
          <w:b/>
          <w:bCs/>
          <w:sz w:val="27"/>
          <w:rtl/>
        </w:rPr>
        <w:t>فهرست الوسائل</w:t>
      </w:r>
      <w:r w:rsidRPr="004F31A3">
        <w:rPr>
          <w:rFonts w:hint="cs"/>
          <w:b/>
          <w:bCs/>
          <w:sz w:val="24"/>
          <w:szCs w:val="24"/>
          <w:rtl/>
        </w:rPr>
        <w:t>»</w:t>
      </w:r>
      <w:r w:rsidRPr="004F31A3">
        <w:rPr>
          <w:rFonts w:hint="cs"/>
          <w:b/>
          <w:bCs/>
          <w:sz w:val="27"/>
          <w:rtl/>
        </w:rPr>
        <w:t xml:space="preserve"> عموماً، غير أنّه لوحظ اختلافٌ يسيرٌ في بعضها</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ما في عنوان الباب </w:t>
      </w:r>
      <w:r w:rsidR="001A2150" w:rsidRPr="001A2150">
        <w:rPr>
          <w:rFonts w:hint="cs"/>
          <w:sz w:val="27"/>
          <w:rtl/>
        </w:rPr>
        <w:t>2</w:t>
      </w:r>
      <w:r w:rsidR="00A607E9" w:rsidRPr="00A607E9">
        <w:rPr>
          <w:rFonts w:hint="cs"/>
          <w:sz w:val="27"/>
          <w:rtl/>
        </w:rPr>
        <w:t>9</w:t>
      </w:r>
      <w:r w:rsidRPr="004F31A3">
        <w:rPr>
          <w:rFonts w:hint="cs"/>
          <w:sz w:val="27"/>
          <w:rtl/>
        </w:rPr>
        <w:t xml:space="preserve"> من أبواب الصدقة، حيث قال: </w:t>
      </w:r>
      <w:r w:rsidRPr="004F31A3">
        <w:rPr>
          <w:rFonts w:hint="cs"/>
          <w:sz w:val="24"/>
          <w:szCs w:val="24"/>
          <w:rtl/>
        </w:rPr>
        <w:t>«</w:t>
      </w:r>
      <w:r w:rsidRPr="004F31A3">
        <w:rPr>
          <w:sz w:val="27"/>
          <w:rtl/>
        </w:rPr>
        <w:t>باب استحباب تقبيل ال</w:t>
      </w:r>
      <w:r w:rsidRPr="004F31A3">
        <w:rPr>
          <w:rFonts w:hint="cs"/>
          <w:sz w:val="27"/>
          <w:rtl/>
        </w:rPr>
        <w:t>إ</w:t>
      </w:r>
      <w:r w:rsidRPr="004F31A3">
        <w:rPr>
          <w:sz w:val="27"/>
          <w:rtl/>
        </w:rPr>
        <w:t>نسان يده بعد الصدقة، وتقبيل ما تصد</w:t>
      </w:r>
      <w:r w:rsidRPr="004F31A3">
        <w:rPr>
          <w:rFonts w:hint="cs"/>
          <w:sz w:val="27"/>
          <w:rtl/>
        </w:rPr>
        <w:t>َّ</w:t>
      </w:r>
      <w:r w:rsidRPr="004F31A3">
        <w:rPr>
          <w:sz w:val="27"/>
          <w:rtl/>
        </w:rPr>
        <w:t>ق به</w:t>
      </w:r>
      <w:r w:rsidRPr="004F31A3">
        <w:rPr>
          <w:rFonts w:hint="cs"/>
          <w:sz w:val="24"/>
          <w:szCs w:val="24"/>
          <w:rtl/>
        </w:rPr>
        <w:t>»</w:t>
      </w:r>
      <w:r w:rsidRPr="004F31A3">
        <w:rPr>
          <w:rFonts w:hint="cs"/>
          <w:sz w:val="27"/>
          <w:rtl/>
        </w:rPr>
        <w:t>.</w:t>
      </w:r>
    </w:p>
    <w:p w:rsidR="0019358B" w:rsidRPr="004F31A3" w:rsidRDefault="0019358B" w:rsidP="006A4AA5">
      <w:pPr>
        <w:rPr>
          <w:sz w:val="27"/>
          <w:rtl/>
        </w:rPr>
      </w:pPr>
      <w:r w:rsidRPr="004F31A3">
        <w:rPr>
          <w:rFonts w:hint="cs"/>
          <w:sz w:val="27"/>
          <w:rtl/>
        </w:rPr>
        <w:lastRenderedPageBreak/>
        <w:t>وعلَّق المحقِّقون في مؤسَّسة آل البيت</w:t>
      </w:r>
      <w:r w:rsidR="006A4AA5" w:rsidRPr="005728D1">
        <w:rPr>
          <w:rFonts w:ascii="Mosawi" w:hAnsi="Mosawi" w:cs="Mosawi"/>
          <w:sz w:val="22"/>
          <w:szCs w:val="22"/>
          <w:rtl/>
          <w:lang w:bidi="ar-IQ"/>
        </w:rPr>
        <w:t>^</w:t>
      </w:r>
      <w:r w:rsidRPr="004F31A3">
        <w:rPr>
          <w:rFonts w:hint="cs"/>
          <w:sz w:val="27"/>
          <w:rtl/>
        </w:rPr>
        <w:t xml:space="preserve"> لإحياء التراث، على هذا العنوان، بالقول: </w:t>
      </w:r>
      <w:r w:rsidRPr="004F31A3">
        <w:rPr>
          <w:rFonts w:hint="cs"/>
          <w:b/>
          <w:bCs/>
          <w:sz w:val="24"/>
          <w:szCs w:val="24"/>
          <w:rtl/>
        </w:rPr>
        <w:t>«</w:t>
      </w:r>
      <w:r w:rsidRPr="004F31A3">
        <w:rPr>
          <w:rFonts w:hint="cs"/>
          <w:b/>
          <w:bCs/>
          <w:sz w:val="27"/>
          <w:rtl/>
        </w:rPr>
        <w:t>أ</w:t>
      </w:r>
      <w:r w:rsidRPr="004F31A3">
        <w:rPr>
          <w:b/>
          <w:bCs/>
          <w:sz w:val="27"/>
          <w:rtl/>
        </w:rPr>
        <w:t>ضاف المصن</w:t>
      </w:r>
      <w:r w:rsidRPr="004F31A3">
        <w:rPr>
          <w:rFonts w:hint="cs"/>
          <w:b/>
          <w:bCs/>
          <w:sz w:val="27"/>
          <w:rtl/>
        </w:rPr>
        <w:t>ِّ</w:t>
      </w:r>
      <w:r w:rsidRPr="004F31A3">
        <w:rPr>
          <w:b/>
          <w:bCs/>
          <w:sz w:val="27"/>
          <w:rtl/>
        </w:rPr>
        <w:t xml:space="preserve">ف في </w:t>
      </w:r>
      <w:r w:rsidRPr="004F31A3">
        <w:rPr>
          <w:rFonts w:hint="cs"/>
          <w:b/>
          <w:bCs/>
          <w:sz w:val="24"/>
          <w:szCs w:val="24"/>
          <w:rtl/>
        </w:rPr>
        <w:t>«</w:t>
      </w:r>
      <w:r w:rsidRPr="004F31A3">
        <w:rPr>
          <w:b/>
          <w:bCs/>
          <w:sz w:val="27"/>
          <w:rtl/>
        </w:rPr>
        <w:t>فهرست الكتاب</w:t>
      </w:r>
      <w:r w:rsidRPr="004F31A3">
        <w:rPr>
          <w:rFonts w:hint="cs"/>
          <w:b/>
          <w:bCs/>
          <w:sz w:val="24"/>
          <w:szCs w:val="24"/>
          <w:rtl/>
        </w:rPr>
        <w:t>»</w:t>
      </w:r>
      <w:r w:rsidRPr="004F31A3">
        <w:rPr>
          <w:b/>
          <w:bCs/>
          <w:sz w:val="27"/>
          <w:rtl/>
        </w:rPr>
        <w:t xml:space="preserve"> على العنوان المذكور قوله</w:t>
      </w:r>
      <w:r w:rsidRPr="004F31A3">
        <w:rPr>
          <w:rFonts w:hint="cs"/>
          <w:b/>
          <w:bCs/>
          <w:sz w:val="27"/>
          <w:rtl/>
        </w:rPr>
        <w:t>:</w:t>
      </w:r>
      <w:r w:rsidRPr="004F31A3">
        <w:rPr>
          <w:b/>
          <w:bCs/>
          <w:sz w:val="27"/>
          <w:rtl/>
        </w:rPr>
        <w:t xml:space="preserve"> </w:t>
      </w:r>
      <w:r w:rsidRPr="004F31A3">
        <w:rPr>
          <w:rFonts w:hint="cs"/>
          <w:b/>
          <w:bCs/>
          <w:sz w:val="24"/>
          <w:szCs w:val="24"/>
          <w:rtl/>
        </w:rPr>
        <w:t>«</w:t>
      </w:r>
      <w:r w:rsidRPr="004F31A3">
        <w:rPr>
          <w:b/>
          <w:bCs/>
          <w:sz w:val="27"/>
          <w:rtl/>
        </w:rPr>
        <w:t>وشم</w:t>
      </w:r>
      <w:r w:rsidRPr="004F31A3">
        <w:rPr>
          <w:rFonts w:hint="cs"/>
          <w:b/>
          <w:bCs/>
          <w:sz w:val="27"/>
          <w:rtl/>
        </w:rPr>
        <w:t>ّ</w:t>
      </w:r>
      <w:r w:rsidRPr="004F31A3">
        <w:rPr>
          <w:b/>
          <w:bCs/>
          <w:sz w:val="27"/>
          <w:rtl/>
        </w:rPr>
        <w:t>ه ب</w:t>
      </w:r>
      <w:r w:rsidRPr="004F31A3">
        <w:rPr>
          <w:rFonts w:hint="cs"/>
          <w:b/>
          <w:bCs/>
          <w:sz w:val="27"/>
          <w:rtl/>
        </w:rPr>
        <w:t>ع</w:t>
      </w:r>
      <w:r w:rsidRPr="004F31A3">
        <w:rPr>
          <w:b/>
          <w:bCs/>
          <w:sz w:val="27"/>
          <w:rtl/>
        </w:rPr>
        <w:t>د القبض</w:t>
      </w:r>
      <w:r w:rsidRPr="004F31A3">
        <w:rPr>
          <w:rFonts w:hint="cs"/>
          <w:b/>
          <w:bCs/>
          <w:sz w:val="27"/>
          <w:rtl/>
        </w:rPr>
        <w:t>،</w:t>
      </w:r>
      <w:r w:rsidRPr="004F31A3">
        <w:rPr>
          <w:b/>
          <w:bCs/>
          <w:sz w:val="27"/>
          <w:rtl/>
        </w:rPr>
        <w:t xml:space="preserve"> وتقبيل يد السائل</w:t>
      </w:r>
      <w:r w:rsidRPr="004F31A3">
        <w:rPr>
          <w:rFonts w:hint="cs"/>
          <w:b/>
          <w:bCs/>
          <w:sz w:val="24"/>
          <w:szCs w:val="24"/>
          <w:rtl/>
        </w:rPr>
        <w:t>»</w:t>
      </w:r>
      <w:r w:rsidRPr="004F31A3">
        <w:rPr>
          <w:sz w:val="27"/>
          <w:vertAlign w:val="superscript"/>
          <w:rtl/>
        </w:rPr>
        <w:t>(</w:t>
      </w:r>
      <w:r w:rsidRPr="004F31A3">
        <w:rPr>
          <w:rStyle w:val="ac"/>
          <w:sz w:val="27"/>
          <w:rtl/>
        </w:rPr>
        <w:endnoteReference w:id="786"/>
      </w:r>
      <w:r w:rsidRPr="004F31A3">
        <w:rPr>
          <w:sz w:val="27"/>
          <w:vertAlign w:val="superscript"/>
          <w:rtl/>
        </w:rPr>
        <w:t>)</w:t>
      </w:r>
      <w:r w:rsidRPr="004F31A3">
        <w:rPr>
          <w:rFonts w:hint="cs"/>
          <w:sz w:val="27"/>
          <w:rtl/>
        </w:rPr>
        <w:t>.</w:t>
      </w:r>
    </w:p>
    <w:p w:rsidR="0019358B" w:rsidRPr="004F31A3" w:rsidRDefault="0019358B" w:rsidP="00504089">
      <w:pPr>
        <w:rPr>
          <w:sz w:val="27"/>
        </w:rPr>
      </w:pPr>
      <w:r w:rsidRPr="004F31A3">
        <w:rPr>
          <w:rFonts w:hint="cs"/>
          <w:sz w:val="27"/>
          <w:rtl/>
        </w:rPr>
        <w:t xml:space="preserve">* وما في عنوان الباب </w:t>
      </w:r>
      <w:r w:rsidR="00CC7A0A" w:rsidRPr="00CC7A0A">
        <w:rPr>
          <w:rFonts w:hint="cs"/>
          <w:sz w:val="27"/>
          <w:rtl/>
        </w:rPr>
        <w:t>1</w:t>
      </w:r>
      <w:r w:rsidR="001A2150" w:rsidRPr="001A2150">
        <w:rPr>
          <w:rFonts w:hint="cs"/>
          <w:sz w:val="27"/>
          <w:rtl/>
        </w:rPr>
        <w:t>3</w:t>
      </w:r>
      <w:r w:rsidRPr="004F31A3">
        <w:rPr>
          <w:rFonts w:hint="cs"/>
          <w:sz w:val="27"/>
          <w:rtl/>
        </w:rPr>
        <w:t xml:space="preserve"> من أبواب عقد البيع وشروطه، حيث قال: </w:t>
      </w:r>
      <w:r w:rsidRPr="004F31A3">
        <w:rPr>
          <w:rFonts w:hint="cs"/>
          <w:sz w:val="24"/>
          <w:szCs w:val="24"/>
          <w:rtl/>
        </w:rPr>
        <w:t>«</w:t>
      </w:r>
      <w:r w:rsidRPr="004F31A3">
        <w:rPr>
          <w:sz w:val="27"/>
          <w:rtl/>
        </w:rPr>
        <w:t>باب جواز بيع التبن بالمشاهدة</w:t>
      </w:r>
      <w:r w:rsidRPr="004F31A3">
        <w:rPr>
          <w:rFonts w:hint="cs"/>
          <w:sz w:val="24"/>
          <w:szCs w:val="24"/>
          <w:rtl/>
        </w:rPr>
        <w:t>»</w:t>
      </w:r>
      <w:r w:rsidRPr="004F31A3">
        <w:rPr>
          <w:rFonts w:hint="cs"/>
          <w:sz w:val="27"/>
          <w:rtl/>
        </w:rPr>
        <w:t>.</w:t>
      </w:r>
      <w:r w:rsidRPr="004F31A3">
        <w:rPr>
          <w:sz w:val="27"/>
          <w:rtl/>
        </w:rPr>
        <w:t xml:space="preserve"> </w:t>
      </w:r>
    </w:p>
    <w:p w:rsidR="0019358B" w:rsidRPr="004F31A3" w:rsidRDefault="0019358B" w:rsidP="006A4AA5">
      <w:pPr>
        <w:rPr>
          <w:sz w:val="27"/>
          <w:rtl/>
        </w:rPr>
      </w:pPr>
      <w:r w:rsidRPr="004F31A3">
        <w:rPr>
          <w:rFonts w:hint="cs"/>
          <w:sz w:val="27"/>
          <w:rtl/>
        </w:rPr>
        <w:t>وعلَّق المحقِّقون في مؤسَّسة آل البيت</w:t>
      </w:r>
      <w:r w:rsidR="006A4AA5" w:rsidRPr="005728D1">
        <w:rPr>
          <w:rFonts w:ascii="Mosawi" w:hAnsi="Mosawi" w:cs="Mosawi"/>
          <w:sz w:val="22"/>
          <w:szCs w:val="22"/>
          <w:rtl/>
          <w:lang w:bidi="ar-IQ"/>
        </w:rPr>
        <w:t>^</w:t>
      </w:r>
      <w:r w:rsidRPr="004F31A3">
        <w:rPr>
          <w:rFonts w:hint="cs"/>
          <w:sz w:val="27"/>
          <w:rtl/>
        </w:rPr>
        <w:t xml:space="preserve"> لإحياء التراث، على هذا العنوان، بالقول: </w:t>
      </w:r>
      <w:r w:rsidRPr="004F31A3">
        <w:rPr>
          <w:rFonts w:hint="cs"/>
          <w:b/>
          <w:bCs/>
          <w:sz w:val="24"/>
          <w:szCs w:val="24"/>
          <w:rtl/>
        </w:rPr>
        <w:t>«</w:t>
      </w:r>
      <w:r w:rsidRPr="004F31A3">
        <w:rPr>
          <w:b/>
          <w:bCs/>
          <w:sz w:val="27"/>
          <w:rtl/>
        </w:rPr>
        <w:t xml:space="preserve">العنوان في </w:t>
      </w:r>
      <w:r w:rsidRPr="004F31A3">
        <w:rPr>
          <w:rFonts w:hint="cs"/>
          <w:b/>
          <w:bCs/>
          <w:sz w:val="24"/>
          <w:szCs w:val="24"/>
          <w:rtl/>
        </w:rPr>
        <w:t>«</w:t>
      </w:r>
      <w:r w:rsidRPr="004F31A3">
        <w:rPr>
          <w:b/>
          <w:bCs/>
          <w:sz w:val="27"/>
          <w:rtl/>
        </w:rPr>
        <w:t>الفهرس</w:t>
      </w:r>
      <w:r w:rsidRPr="004F31A3">
        <w:rPr>
          <w:rFonts w:hint="cs"/>
          <w:b/>
          <w:bCs/>
          <w:sz w:val="24"/>
          <w:szCs w:val="24"/>
          <w:rtl/>
        </w:rPr>
        <w:t>»</w:t>
      </w:r>
      <w:r w:rsidRPr="004F31A3">
        <w:rPr>
          <w:b/>
          <w:bCs/>
          <w:sz w:val="27"/>
          <w:rtl/>
        </w:rPr>
        <w:t>: جواز بيع التبن بالمشاهدة، ولو قبل ك</w:t>
      </w:r>
      <w:r w:rsidR="00FC7F11" w:rsidRPr="004F31A3">
        <w:rPr>
          <w:rFonts w:hint="cs"/>
          <w:b/>
          <w:bCs/>
          <w:sz w:val="27"/>
          <w:rtl/>
        </w:rPr>
        <w:t>َ</w:t>
      </w:r>
      <w:r w:rsidRPr="004F31A3">
        <w:rPr>
          <w:b/>
          <w:bCs/>
          <w:sz w:val="27"/>
          <w:rtl/>
        </w:rPr>
        <w:t>ي</w:t>
      </w:r>
      <w:r w:rsidR="00FC7F11" w:rsidRPr="004F31A3">
        <w:rPr>
          <w:rFonts w:hint="cs"/>
          <w:b/>
          <w:bCs/>
          <w:sz w:val="27"/>
          <w:rtl/>
        </w:rPr>
        <w:t>ْ</w:t>
      </w:r>
      <w:r w:rsidRPr="004F31A3">
        <w:rPr>
          <w:b/>
          <w:bCs/>
          <w:sz w:val="27"/>
          <w:rtl/>
        </w:rPr>
        <w:t>ل الطعام</w:t>
      </w:r>
      <w:r w:rsidRPr="004F31A3">
        <w:rPr>
          <w:rFonts w:hint="cs"/>
          <w:b/>
          <w:bCs/>
          <w:sz w:val="24"/>
          <w:szCs w:val="24"/>
          <w:rtl/>
        </w:rPr>
        <w:t>»</w:t>
      </w:r>
      <w:r w:rsidRPr="004F31A3">
        <w:rPr>
          <w:sz w:val="27"/>
          <w:vertAlign w:val="superscript"/>
          <w:rtl/>
        </w:rPr>
        <w:t>(</w:t>
      </w:r>
      <w:r w:rsidRPr="004F31A3">
        <w:rPr>
          <w:rStyle w:val="ac"/>
          <w:sz w:val="27"/>
          <w:rtl/>
        </w:rPr>
        <w:endnoteReference w:id="787"/>
      </w:r>
      <w:r w:rsidRPr="004F31A3">
        <w:rPr>
          <w:sz w:val="27"/>
          <w:vertAlign w:val="superscript"/>
          <w:rtl/>
        </w:rPr>
        <w:t>)</w:t>
      </w:r>
      <w:r w:rsidRPr="004F31A3">
        <w:rPr>
          <w:rFonts w:hint="cs"/>
          <w:sz w:val="27"/>
          <w:rtl/>
        </w:rPr>
        <w:t>.</w:t>
      </w:r>
    </w:p>
    <w:p w:rsidR="0019358B" w:rsidRPr="004F31A3" w:rsidRDefault="0019358B" w:rsidP="00BB2D62">
      <w:pPr>
        <w:spacing w:line="440" w:lineRule="exact"/>
        <w:rPr>
          <w:sz w:val="27"/>
          <w:rtl/>
        </w:rPr>
      </w:pPr>
    </w:p>
    <w:p w:rsidR="0019358B" w:rsidRPr="004F31A3" w:rsidRDefault="0019358B" w:rsidP="00BA3D24">
      <w:pPr>
        <w:pStyle w:val="31"/>
        <w:rPr>
          <w:color w:val="auto"/>
        </w:rPr>
      </w:pPr>
      <w:bookmarkStart w:id="148" w:name="_Toc171512668"/>
      <w:r w:rsidRPr="004F31A3">
        <w:rPr>
          <w:rFonts w:hint="cs"/>
          <w:color w:val="auto"/>
          <w:rtl/>
        </w:rPr>
        <w:t>العلاقة بين عنوان الباب وأحاديثه</w:t>
      </w:r>
      <w:bookmarkEnd w:id="148"/>
      <w:r w:rsidRPr="004F31A3">
        <w:rPr>
          <w:color w:val="auto"/>
          <w:rtl/>
        </w:rPr>
        <w:t xml:space="preserve"> </w:t>
      </w:r>
    </w:p>
    <w:p w:rsidR="0019358B" w:rsidRPr="004F31A3" w:rsidRDefault="0019358B" w:rsidP="00BA3D24">
      <w:pPr>
        <w:pStyle w:val="31"/>
        <w:rPr>
          <w:b/>
          <w:color w:val="auto"/>
          <w:rtl/>
        </w:rPr>
      </w:pPr>
      <w:bookmarkStart w:id="149" w:name="_Toc171512669"/>
      <w:r w:rsidRPr="004F31A3">
        <w:rPr>
          <w:rFonts w:hint="cs"/>
          <w:b/>
          <w:color w:val="auto"/>
          <w:rtl/>
        </w:rPr>
        <w:t>العنوان مخالفٌ لمدلول الأحاديث</w:t>
      </w:r>
      <w:bookmarkEnd w:id="149"/>
    </w:p>
    <w:p w:rsidR="0019358B" w:rsidRPr="004F31A3" w:rsidRDefault="0019358B" w:rsidP="00504089">
      <w:pPr>
        <w:rPr>
          <w:sz w:val="27"/>
          <w:rtl/>
        </w:rPr>
      </w:pPr>
      <w:r w:rsidRPr="004F31A3">
        <w:rPr>
          <w:rFonts w:hint="cs"/>
          <w:b/>
          <w:bCs/>
          <w:sz w:val="27"/>
          <w:rtl/>
        </w:rPr>
        <w:t>جاءت بعضُ العناوين مخالفةً لمدلول أحاديث الباب</w:t>
      </w:r>
      <w:r w:rsidRPr="004F31A3">
        <w:rPr>
          <w:rFonts w:hint="cs"/>
          <w:sz w:val="27"/>
          <w:rtl/>
        </w:rPr>
        <w:t xml:space="preserve">، ومن ذلك: </w:t>
      </w:r>
    </w:p>
    <w:p w:rsidR="0019358B" w:rsidRPr="004F31A3" w:rsidRDefault="0019358B" w:rsidP="00504089">
      <w:pPr>
        <w:rPr>
          <w:sz w:val="27"/>
          <w:rtl/>
        </w:rPr>
      </w:pPr>
      <w:r w:rsidRPr="004F31A3">
        <w:rPr>
          <w:rFonts w:hint="cs"/>
          <w:sz w:val="27"/>
          <w:rtl/>
        </w:rPr>
        <w:t xml:space="preserve">* ما في عنوان الباب </w:t>
      </w:r>
      <w:r w:rsidR="001A2150" w:rsidRPr="001A2150">
        <w:rPr>
          <w:rFonts w:hint="cs"/>
          <w:sz w:val="27"/>
          <w:rtl/>
        </w:rPr>
        <w:t>44</w:t>
      </w:r>
      <w:r w:rsidRPr="004F31A3">
        <w:rPr>
          <w:rFonts w:hint="cs"/>
          <w:sz w:val="27"/>
          <w:rtl/>
        </w:rPr>
        <w:t xml:space="preserve"> من أبواب آداب السفر، حيث قال: </w:t>
      </w:r>
      <w:r w:rsidRPr="004F31A3">
        <w:rPr>
          <w:rFonts w:hint="cs"/>
          <w:sz w:val="24"/>
          <w:szCs w:val="24"/>
          <w:rtl/>
        </w:rPr>
        <w:t>«</w:t>
      </w:r>
      <w:r w:rsidRPr="004F31A3">
        <w:rPr>
          <w:sz w:val="27"/>
          <w:rtl/>
        </w:rPr>
        <w:t xml:space="preserve">باب استحباب </w:t>
      </w:r>
      <w:r w:rsidRPr="004F31A3">
        <w:rPr>
          <w:b/>
          <w:bCs/>
          <w:sz w:val="27"/>
          <w:rtl/>
        </w:rPr>
        <w:t>استصحاب التربة الحسين</w:t>
      </w:r>
      <w:r w:rsidRPr="004F31A3">
        <w:rPr>
          <w:rFonts w:hint="cs"/>
          <w:b/>
          <w:bCs/>
          <w:sz w:val="27"/>
          <w:rtl/>
        </w:rPr>
        <w:t>يّ</w:t>
      </w:r>
      <w:r w:rsidRPr="004F31A3">
        <w:rPr>
          <w:b/>
          <w:bCs/>
          <w:sz w:val="27"/>
          <w:rtl/>
        </w:rPr>
        <w:t>ة في السفر</w:t>
      </w:r>
      <w:r w:rsidR="00FC7F11" w:rsidRPr="004F31A3">
        <w:rPr>
          <w:rFonts w:hint="cs"/>
          <w:sz w:val="27"/>
          <w:rtl/>
        </w:rPr>
        <w:t>،</w:t>
      </w:r>
      <w:r w:rsidRPr="004F31A3">
        <w:rPr>
          <w:sz w:val="27"/>
          <w:rtl/>
        </w:rPr>
        <w:t xml:space="preserve"> وتقبيلها</w:t>
      </w:r>
      <w:r w:rsidR="00FC7F11" w:rsidRPr="004F31A3">
        <w:rPr>
          <w:rFonts w:hint="cs"/>
          <w:sz w:val="27"/>
          <w:rtl/>
        </w:rPr>
        <w:t>،</w:t>
      </w:r>
      <w:r w:rsidRPr="004F31A3">
        <w:rPr>
          <w:sz w:val="27"/>
          <w:rtl/>
        </w:rPr>
        <w:t xml:space="preserve"> ووضعها على العينين</w:t>
      </w:r>
      <w:r w:rsidR="00FC7F11" w:rsidRPr="004F31A3">
        <w:rPr>
          <w:rFonts w:hint="cs"/>
          <w:sz w:val="27"/>
          <w:rtl/>
        </w:rPr>
        <w:t>،</w:t>
      </w:r>
      <w:r w:rsidRPr="004F31A3">
        <w:rPr>
          <w:sz w:val="27"/>
          <w:rtl/>
        </w:rPr>
        <w:t xml:space="preserve"> والدعاء بالمأثور</w:t>
      </w:r>
      <w:r w:rsidRPr="004F31A3">
        <w:rPr>
          <w:rFonts w:hint="cs"/>
          <w:sz w:val="24"/>
          <w:szCs w:val="24"/>
          <w:rtl/>
        </w:rPr>
        <w:t>»</w:t>
      </w:r>
      <w:r w:rsidRPr="004F31A3">
        <w:rPr>
          <w:sz w:val="27"/>
          <w:vertAlign w:val="superscript"/>
          <w:rtl/>
        </w:rPr>
        <w:t>(</w:t>
      </w:r>
      <w:r w:rsidRPr="004F31A3">
        <w:rPr>
          <w:rStyle w:val="ac"/>
          <w:sz w:val="27"/>
          <w:rtl/>
        </w:rPr>
        <w:endnoteReference w:id="788"/>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وبمراجعة أحاديث هذا الباب ـ والباب </w:t>
      </w:r>
      <w:r w:rsidR="00A607E9" w:rsidRPr="00A607E9">
        <w:rPr>
          <w:rFonts w:hint="cs"/>
          <w:sz w:val="27"/>
          <w:rtl/>
        </w:rPr>
        <w:t>70</w:t>
      </w:r>
      <w:r w:rsidRPr="004F31A3">
        <w:rPr>
          <w:rFonts w:hint="cs"/>
          <w:sz w:val="27"/>
          <w:rtl/>
        </w:rPr>
        <w:t xml:space="preserve"> من أبواب المزار وما يناسبه</w:t>
      </w:r>
      <w:r w:rsidRPr="004F31A3">
        <w:rPr>
          <w:sz w:val="27"/>
          <w:vertAlign w:val="superscript"/>
          <w:rtl/>
        </w:rPr>
        <w:t>(</w:t>
      </w:r>
      <w:r w:rsidRPr="004F31A3">
        <w:rPr>
          <w:rStyle w:val="ac"/>
          <w:sz w:val="27"/>
          <w:rtl/>
        </w:rPr>
        <w:endnoteReference w:id="789"/>
      </w:r>
      <w:r w:rsidRPr="004F31A3">
        <w:rPr>
          <w:sz w:val="27"/>
          <w:vertAlign w:val="superscript"/>
          <w:rtl/>
        </w:rPr>
        <w:t>)</w:t>
      </w:r>
      <w:r w:rsidRPr="004F31A3">
        <w:rPr>
          <w:rFonts w:hint="cs"/>
          <w:sz w:val="27"/>
          <w:rtl/>
        </w:rPr>
        <w:t>؛ إذ أشار الشيخ الحُرّ</w:t>
      </w:r>
      <w:r w:rsidR="00302621" w:rsidRPr="00E75482">
        <w:rPr>
          <w:rFonts w:cs="Mosawi" w:hint="cs"/>
          <w:sz w:val="22"/>
          <w:szCs w:val="22"/>
          <w:rtl/>
        </w:rPr>
        <w:t>&amp;</w:t>
      </w:r>
      <w:r w:rsidRPr="004F31A3">
        <w:rPr>
          <w:rFonts w:hint="cs"/>
          <w:sz w:val="27"/>
          <w:rtl/>
        </w:rPr>
        <w:t xml:space="preserve"> في آخر هذا الباب إلى أنّه يأتي ما يدلّ على العنوان المذكور فيه ـ تبيّ</w:t>
      </w:r>
      <w:r w:rsidR="00FC7F11" w:rsidRPr="004F31A3">
        <w:rPr>
          <w:rFonts w:hint="cs"/>
          <w:sz w:val="27"/>
          <w:rtl/>
        </w:rPr>
        <w:t>َ</w:t>
      </w:r>
      <w:r w:rsidRPr="004F31A3">
        <w:rPr>
          <w:rFonts w:hint="cs"/>
          <w:sz w:val="27"/>
          <w:rtl/>
        </w:rPr>
        <w:t>ن أن لا ذكر فيها لاستصحاب التربة الحسينيّة في السفر خصوصاً، نعم هي دالّةٌ على أنّها ح</w:t>
      </w:r>
      <w:r w:rsidR="00FC7F11" w:rsidRPr="004F31A3">
        <w:rPr>
          <w:rFonts w:hint="cs"/>
          <w:sz w:val="27"/>
          <w:rtl/>
        </w:rPr>
        <w:t>ِ</w:t>
      </w:r>
      <w:r w:rsidRPr="004F31A3">
        <w:rPr>
          <w:rFonts w:hint="cs"/>
          <w:sz w:val="27"/>
          <w:rtl/>
        </w:rPr>
        <w:t>ر</w:t>
      </w:r>
      <w:r w:rsidR="00FC7F11" w:rsidRPr="004F31A3">
        <w:rPr>
          <w:rFonts w:hint="cs"/>
          <w:sz w:val="27"/>
          <w:rtl/>
        </w:rPr>
        <w:t>ْ</w:t>
      </w:r>
      <w:r w:rsidRPr="004F31A3">
        <w:rPr>
          <w:rFonts w:hint="cs"/>
          <w:sz w:val="27"/>
          <w:rtl/>
        </w:rPr>
        <w:t>زٌ وأمانٌ من كلّ خ</w:t>
      </w:r>
      <w:r w:rsidR="00FC7F11" w:rsidRPr="004F31A3">
        <w:rPr>
          <w:rFonts w:hint="cs"/>
          <w:sz w:val="27"/>
          <w:rtl/>
        </w:rPr>
        <w:t>َ</w:t>
      </w:r>
      <w:r w:rsidRPr="004F31A3">
        <w:rPr>
          <w:rFonts w:hint="cs"/>
          <w:sz w:val="27"/>
          <w:rtl/>
        </w:rPr>
        <w:t>و</w:t>
      </w:r>
      <w:r w:rsidR="00FC7F11" w:rsidRPr="004F31A3">
        <w:rPr>
          <w:rFonts w:hint="cs"/>
          <w:sz w:val="27"/>
          <w:rtl/>
        </w:rPr>
        <w:t>ْ</w:t>
      </w:r>
      <w:r w:rsidRPr="004F31A3">
        <w:rPr>
          <w:rFonts w:hint="cs"/>
          <w:sz w:val="27"/>
          <w:rtl/>
        </w:rPr>
        <w:t>ف</w:t>
      </w:r>
      <w:r w:rsidR="00FC7F11" w:rsidRPr="004F31A3">
        <w:rPr>
          <w:rFonts w:hint="cs"/>
          <w:sz w:val="27"/>
          <w:rtl/>
        </w:rPr>
        <w:t>ٍ</w:t>
      </w:r>
      <w:r w:rsidRPr="004F31A3">
        <w:rPr>
          <w:rFonts w:hint="cs"/>
          <w:sz w:val="27"/>
          <w:rtl/>
        </w:rPr>
        <w:t>، وحفظٌ من كلّ سوء</w:t>
      </w:r>
      <w:r w:rsidR="00FC7F11" w:rsidRPr="004F31A3">
        <w:rPr>
          <w:rFonts w:hint="cs"/>
          <w:sz w:val="27"/>
          <w:rtl/>
        </w:rPr>
        <w:t>ٍ</w:t>
      </w:r>
      <w:r w:rsidRPr="004F31A3">
        <w:rPr>
          <w:rFonts w:hint="cs"/>
          <w:sz w:val="27"/>
          <w:rtl/>
        </w:rPr>
        <w:t>، وأنّ مَنْ وضعها في جيبه بعد الدعاء بالمأثور في الغداة فلا يزال في أمان الله حتّى العشاء، وإنْ فعل ذلك في العشاء فلا يزال في أمان الله حتّى الغداة، وهذا يشمل حالات السفر بالإطلاق لا بالنصّ.</w:t>
      </w:r>
    </w:p>
    <w:p w:rsidR="0019358B" w:rsidRPr="004F31A3" w:rsidRDefault="0019358B" w:rsidP="00BB2D62">
      <w:pPr>
        <w:spacing w:line="420" w:lineRule="exact"/>
        <w:rPr>
          <w:sz w:val="27"/>
          <w:rtl/>
        </w:rPr>
      </w:pPr>
    </w:p>
    <w:p w:rsidR="0019358B" w:rsidRPr="004F31A3" w:rsidRDefault="0019358B" w:rsidP="00BA3D24">
      <w:pPr>
        <w:pStyle w:val="31"/>
        <w:rPr>
          <w:color w:val="auto"/>
          <w:rtl/>
        </w:rPr>
      </w:pPr>
      <w:bookmarkStart w:id="150" w:name="_Toc171512670"/>
      <w:r w:rsidRPr="004F31A3">
        <w:rPr>
          <w:rFonts w:hint="cs"/>
          <w:color w:val="auto"/>
          <w:rtl/>
        </w:rPr>
        <w:t>المتعيِّن عند ذلك</w:t>
      </w:r>
      <w:bookmarkEnd w:id="150"/>
    </w:p>
    <w:p w:rsidR="0019358B" w:rsidRPr="004F31A3" w:rsidRDefault="0019358B" w:rsidP="00504089">
      <w:pPr>
        <w:rPr>
          <w:sz w:val="27"/>
          <w:rtl/>
        </w:rPr>
      </w:pPr>
      <w:r w:rsidRPr="004F31A3">
        <w:rPr>
          <w:rFonts w:hint="cs"/>
          <w:b/>
          <w:bCs/>
          <w:sz w:val="27"/>
          <w:rtl/>
        </w:rPr>
        <w:t>وقد أشار الشيخ الحُرّ</w:t>
      </w:r>
      <w:r w:rsidR="00302621" w:rsidRPr="00E75482">
        <w:rPr>
          <w:rFonts w:cs="Mosawi" w:hint="cs"/>
          <w:b/>
          <w:bCs/>
          <w:sz w:val="22"/>
          <w:szCs w:val="22"/>
          <w:rtl/>
        </w:rPr>
        <w:t>&amp;</w:t>
      </w:r>
      <w:r w:rsidRPr="004F31A3">
        <w:rPr>
          <w:rFonts w:hint="cs"/>
          <w:b/>
          <w:bCs/>
          <w:sz w:val="27"/>
          <w:rtl/>
        </w:rPr>
        <w:t xml:space="preserve"> بنفسه إلى هذا الأمر، وإلى أسبابه، وإلى المتعيِّن حينذاك</w:t>
      </w:r>
      <w:r w:rsidRPr="004F31A3">
        <w:rPr>
          <w:rFonts w:hint="cs"/>
          <w:sz w:val="27"/>
          <w:rtl/>
        </w:rPr>
        <w:t xml:space="preserve">، فقال: </w:t>
      </w:r>
      <w:r w:rsidRPr="004F31A3">
        <w:rPr>
          <w:rFonts w:hint="cs"/>
          <w:sz w:val="24"/>
          <w:szCs w:val="24"/>
          <w:rtl/>
        </w:rPr>
        <w:t>«</w:t>
      </w:r>
      <w:r w:rsidRPr="004F31A3">
        <w:rPr>
          <w:rFonts w:hint="cs"/>
          <w:sz w:val="27"/>
          <w:rtl/>
        </w:rPr>
        <w:t xml:space="preserve">واعلَمْ أنّه قد يتَّفق تخالفٌ بين العنوان والأحاديث في العموم، ويكون وجهُه ملاحظة أحاديث أُخَر، أو الاعتماد على فهم بقيّة المقصود من أحاديث الباب، أو </w:t>
      </w:r>
      <w:r w:rsidRPr="004F31A3">
        <w:rPr>
          <w:rFonts w:hint="cs"/>
          <w:sz w:val="27"/>
          <w:rtl/>
        </w:rPr>
        <w:lastRenderedPageBreak/>
        <w:t>غير ذلك، فإنْ لم يظهر وجهُه ينبغي أن يكون العمل بالأحاديث، دون العنوان</w:t>
      </w:r>
      <w:r w:rsidRPr="004F31A3">
        <w:rPr>
          <w:rFonts w:hint="cs"/>
          <w:sz w:val="24"/>
          <w:szCs w:val="24"/>
          <w:rtl/>
        </w:rPr>
        <w:t>»</w:t>
      </w:r>
      <w:r w:rsidRPr="004F31A3">
        <w:rPr>
          <w:sz w:val="27"/>
          <w:vertAlign w:val="superscript"/>
          <w:rtl/>
        </w:rPr>
        <w:t>(</w:t>
      </w:r>
      <w:r w:rsidRPr="004F31A3">
        <w:rPr>
          <w:rStyle w:val="ac"/>
          <w:sz w:val="27"/>
          <w:rtl/>
        </w:rPr>
        <w:endnoteReference w:id="790"/>
      </w:r>
      <w:r w:rsidRPr="004F31A3">
        <w:rPr>
          <w:sz w:val="27"/>
          <w:vertAlign w:val="superscript"/>
          <w:rtl/>
        </w:rPr>
        <w:t>)</w:t>
      </w:r>
      <w:r w:rsidRPr="004F31A3">
        <w:rPr>
          <w:rFonts w:hint="cs"/>
          <w:sz w:val="27"/>
          <w:rtl/>
        </w:rPr>
        <w:t>.</w:t>
      </w:r>
    </w:p>
    <w:p w:rsidR="0019358B" w:rsidRPr="004F31A3" w:rsidRDefault="0019358B" w:rsidP="00BB2D62">
      <w:pPr>
        <w:spacing w:line="420" w:lineRule="exact"/>
        <w:rPr>
          <w:sz w:val="27"/>
          <w:rtl/>
        </w:rPr>
      </w:pPr>
    </w:p>
    <w:p w:rsidR="0019358B" w:rsidRPr="004F31A3" w:rsidRDefault="0019358B" w:rsidP="00BA3D24">
      <w:pPr>
        <w:pStyle w:val="31"/>
        <w:rPr>
          <w:color w:val="auto"/>
          <w:rtl/>
        </w:rPr>
      </w:pPr>
      <w:bookmarkStart w:id="151" w:name="_Toc171512671"/>
      <w:r w:rsidRPr="004F31A3">
        <w:rPr>
          <w:rFonts w:hint="cs"/>
          <w:color w:val="auto"/>
          <w:rtl/>
        </w:rPr>
        <w:t>أحد أسباب هذا الاختلاف</w:t>
      </w:r>
      <w:bookmarkEnd w:id="151"/>
    </w:p>
    <w:p w:rsidR="0019358B" w:rsidRPr="004F31A3" w:rsidRDefault="0019358B" w:rsidP="00504089">
      <w:pPr>
        <w:rPr>
          <w:sz w:val="27"/>
          <w:rtl/>
        </w:rPr>
      </w:pPr>
      <w:r w:rsidRPr="004F31A3">
        <w:rPr>
          <w:rFonts w:hint="cs"/>
          <w:sz w:val="27"/>
          <w:rtl/>
        </w:rPr>
        <w:t xml:space="preserve">إذن </w:t>
      </w:r>
      <w:r w:rsidRPr="004F31A3">
        <w:rPr>
          <w:rFonts w:hint="cs"/>
          <w:b/>
          <w:bCs/>
          <w:sz w:val="27"/>
          <w:rtl/>
        </w:rPr>
        <w:t>من أسباب هذا الاختلاف بين عنوان الباب ومدلول أحاديثه ملاحظةُ أحاديث أُخَر في أبواب أخرى</w:t>
      </w:r>
      <w:r w:rsidRPr="004F31A3">
        <w:rPr>
          <w:rFonts w:hint="cs"/>
          <w:sz w:val="27"/>
          <w:rtl/>
        </w:rPr>
        <w:t xml:space="preserve">، ومن ذلك: </w:t>
      </w:r>
    </w:p>
    <w:p w:rsidR="0019358B" w:rsidRPr="004F31A3" w:rsidRDefault="0019358B" w:rsidP="00504089">
      <w:pPr>
        <w:rPr>
          <w:sz w:val="27"/>
        </w:rPr>
      </w:pPr>
      <w:r w:rsidRPr="004F31A3">
        <w:rPr>
          <w:rFonts w:hint="cs"/>
          <w:sz w:val="27"/>
          <w:rtl/>
        </w:rPr>
        <w:t xml:space="preserve">* ما في الباب </w:t>
      </w:r>
      <w:r w:rsidR="001A2150" w:rsidRPr="001A2150">
        <w:rPr>
          <w:rFonts w:hint="cs"/>
          <w:sz w:val="27"/>
          <w:rtl/>
        </w:rPr>
        <w:t>4</w:t>
      </w:r>
      <w:r w:rsidR="00CC7A0A" w:rsidRPr="00CC7A0A">
        <w:rPr>
          <w:rFonts w:hint="cs"/>
          <w:sz w:val="27"/>
          <w:rtl/>
        </w:rPr>
        <w:t>1</w:t>
      </w:r>
      <w:r w:rsidRPr="004F31A3">
        <w:rPr>
          <w:rFonts w:hint="cs"/>
          <w:sz w:val="27"/>
          <w:rtl/>
        </w:rPr>
        <w:t xml:space="preserve"> من أبواب آداب السفر، حيث قال: </w:t>
      </w:r>
      <w:r w:rsidRPr="004F31A3">
        <w:rPr>
          <w:rFonts w:hint="cs"/>
          <w:sz w:val="24"/>
          <w:szCs w:val="24"/>
          <w:rtl/>
        </w:rPr>
        <w:t>«</w:t>
      </w:r>
      <w:r w:rsidRPr="004F31A3">
        <w:rPr>
          <w:sz w:val="27"/>
          <w:rtl/>
        </w:rPr>
        <w:t>باب كراهة حمل الزاد الطي</w:t>
      </w:r>
      <w:r w:rsidRPr="004F31A3">
        <w:rPr>
          <w:rFonts w:hint="cs"/>
          <w:sz w:val="27"/>
          <w:rtl/>
        </w:rPr>
        <w:t>ّ</w:t>
      </w:r>
      <w:r w:rsidR="00571F73" w:rsidRPr="004F31A3">
        <w:rPr>
          <w:rFonts w:hint="cs"/>
          <w:sz w:val="27"/>
          <w:rtl/>
        </w:rPr>
        <w:t>ِ</w:t>
      </w:r>
      <w:r w:rsidRPr="004F31A3">
        <w:rPr>
          <w:sz w:val="27"/>
          <w:rtl/>
        </w:rPr>
        <w:t>ب كاللحم والحلوى في طريق زيارة الحسين</w:t>
      </w:r>
      <w:r w:rsidR="00302621" w:rsidRPr="00304E89">
        <w:rPr>
          <w:rFonts w:cs="Mosawi"/>
          <w:sz w:val="22"/>
          <w:szCs w:val="22"/>
          <w:rtl/>
        </w:rPr>
        <w:t>×</w:t>
      </w:r>
      <w:r w:rsidRPr="004F31A3">
        <w:rPr>
          <w:sz w:val="27"/>
          <w:rtl/>
        </w:rPr>
        <w:t xml:space="preserve">، واستحباب </w:t>
      </w:r>
      <w:r w:rsidRPr="004F31A3">
        <w:rPr>
          <w:b/>
          <w:bCs/>
          <w:sz w:val="27"/>
          <w:rtl/>
        </w:rPr>
        <w:t>الاقتصار فيه على الخبز واللبن</w:t>
      </w:r>
      <w:r w:rsidRPr="004F31A3">
        <w:rPr>
          <w:sz w:val="27"/>
          <w:rtl/>
        </w:rPr>
        <w:t xml:space="preserve"> ونحوه</w:t>
      </w:r>
      <w:r w:rsidRPr="004F31A3">
        <w:rPr>
          <w:rFonts w:hint="cs"/>
          <w:sz w:val="24"/>
          <w:szCs w:val="24"/>
          <w:rtl/>
        </w:rPr>
        <w:t>»</w:t>
      </w:r>
      <w:r w:rsidRPr="004F31A3">
        <w:rPr>
          <w:rFonts w:hint="cs"/>
          <w:sz w:val="27"/>
          <w:rtl/>
        </w:rPr>
        <w:t>.</w:t>
      </w:r>
      <w:r w:rsidRPr="004F31A3">
        <w:rPr>
          <w:sz w:val="27"/>
          <w:rtl/>
        </w:rPr>
        <w:t xml:space="preserve"> </w:t>
      </w:r>
    </w:p>
    <w:p w:rsidR="0019358B" w:rsidRPr="004F31A3" w:rsidRDefault="0019358B" w:rsidP="00504089">
      <w:pPr>
        <w:rPr>
          <w:sz w:val="27"/>
          <w:rtl/>
        </w:rPr>
      </w:pPr>
      <w:r w:rsidRPr="004F31A3">
        <w:rPr>
          <w:rFonts w:hint="cs"/>
          <w:sz w:val="27"/>
          <w:rtl/>
        </w:rPr>
        <w:t>ثمّ ذكر حديثَيْن، ولا ذكر فيهما لمسألة الاقتصار في الزاد على الخبز واللبن</w:t>
      </w:r>
      <w:r w:rsidRPr="004F31A3">
        <w:rPr>
          <w:sz w:val="27"/>
          <w:vertAlign w:val="superscript"/>
          <w:rtl/>
        </w:rPr>
        <w:t>(</w:t>
      </w:r>
      <w:r w:rsidRPr="004F31A3">
        <w:rPr>
          <w:rStyle w:val="ac"/>
          <w:sz w:val="27"/>
          <w:rtl/>
        </w:rPr>
        <w:endnoteReference w:id="791"/>
      </w:r>
      <w:r w:rsidRPr="004F31A3">
        <w:rPr>
          <w:sz w:val="27"/>
          <w:vertAlign w:val="superscript"/>
          <w:rtl/>
        </w:rPr>
        <w:t>)</w:t>
      </w:r>
      <w:r w:rsidRPr="004F31A3">
        <w:rPr>
          <w:rFonts w:hint="cs"/>
          <w:sz w:val="27"/>
          <w:rtl/>
        </w:rPr>
        <w:t xml:space="preserve">. </w:t>
      </w:r>
    </w:p>
    <w:p w:rsidR="0019358B" w:rsidRPr="004F31A3" w:rsidRDefault="0019358B" w:rsidP="00504089">
      <w:pPr>
        <w:rPr>
          <w:sz w:val="27"/>
        </w:rPr>
      </w:pPr>
      <w:r w:rsidRPr="004F31A3">
        <w:rPr>
          <w:rFonts w:hint="cs"/>
          <w:sz w:val="27"/>
          <w:rtl/>
        </w:rPr>
        <w:t xml:space="preserve">ولكنْ بمراجعة الباب </w:t>
      </w:r>
      <w:r w:rsidR="00A607E9" w:rsidRPr="00A607E9">
        <w:rPr>
          <w:rFonts w:hint="cs"/>
          <w:sz w:val="27"/>
          <w:rtl/>
        </w:rPr>
        <w:t>77</w:t>
      </w:r>
      <w:r w:rsidRPr="004F31A3">
        <w:rPr>
          <w:rFonts w:hint="cs"/>
          <w:sz w:val="27"/>
          <w:rtl/>
        </w:rPr>
        <w:t xml:space="preserve"> من أبواب المزار وما يناسبه، وهو بعنوان: </w:t>
      </w:r>
      <w:r w:rsidRPr="004F31A3">
        <w:rPr>
          <w:rFonts w:hint="cs"/>
          <w:sz w:val="24"/>
          <w:szCs w:val="24"/>
          <w:rtl/>
        </w:rPr>
        <w:t>«</w:t>
      </w:r>
      <w:r w:rsidRPr="004F31A3">
        <w:rPr>
          <w:sz w:val="27"/>
          <w:rtl/>
        </w:rPr>
        <w:t xml:space="preserve">باب </w:t>
      </w:r>
      <w:r w:rsidRPr="004F31A3">
        <w:rPr>
          <w:rFonts w:hint="cs"/>
          <w:sz w:val="27"/>
          <w:rtl/>
        </w:rPr>
        <w:t>أ</w:t>
      </w:r>
      <w:r w:rsidRPr="004F31A3">
        <w:rPr>
          <w:sz w:val="27"/>
          <w:rtl/>
        </w:rPr>
        <w:t>ن</w:t>
      </w:r>
      <w:r w:rsidRPr="004F31A3">
        <w:rPr>
          <w:rFonts w:hint="cs"/>
          <w:sz w:val="27"/>
          <w:rtl/>
        </w:rPr>
        <w:t>ّ</w:t>
      </w:r>
      <w:r w:rsidRPr="004F31A3">
        <w:rPr>
          <w:sz w:val="27"/>
          <w:rtl/>
        </w:rPr>
        <w:t>ه يستحب</w:t>
      </w:r>
      <w:r w:rsidRPr="004F31A3">
        <w:rPr>
          <w:rFonts w:hint="cs"/>
          <w:sz w:val="27"/>
          <w:rtl/>
        </w:rPr>
        <w:t>ّ</w:t>
      </w:r>
      <w:r w:rsidRPr="004F31A3">
        <w:rPr>
          <w:sz w:val="27"/>
          <w:rtl/>
        </w:rPr>
        <w:t xml:space="preserve"> لم</w:t>
      </w:r>
      <w:r w:rsidR="00571F73" w:rsidRPr="004F31A3">
        <w:rPr>
          <w:rFonts w:hint="cs"/>
          <w:sz w:val="27"/>
          <w:rtl/>
        </w:rPr>
        <w:t>َ</w:t>
      </w:r>
      <w:r w:rsidRPr="004F31A3">
        <w:rPr>
          <w:sz w:val="27"/>
          <w:rtl/>
        </w:rPr>
        <w:t>ن</w:t>
      </w:r>
      <w:r w:rsidR="00571F73" w:rsidRPr="004F31A3">
        <w:rPr>
          <w:rFonts w:hint="cs"/>
          <w:sz w:val="27"/>
          <w:rtl/>
        </w:rPr>
        <w:t>ْ</w:t>
      </w:r>
      <w:r w:rsidRPr="004F31A3">
        <w:rPr>
          <w:sz w:val="27"/>
          <w:rtl/>
        </w:rPr>
        <w:t xml:space="preserve"> أراد زيارة الحسين</w:t>
      </w:r>
      <w:r w:rsidR="00302621" w:rsidRPr="00304E89">
        <w:rPr>
          <w:rFonts w:cs="Mosawi"/>
          <w:sz w:val="22"/>
          <w:szCs w:val="22"/>
          <w:rtl/>
        </w:rPr>
        <w:t>×</w:t>
      </w:r>
      <w:r w:rsidRPr="004F31A3">
        <w:rPr>
          <w:sz w:val="27"/>
          <w:rtl/>
        </w:rPr>
        <w:t xml:space="preserve"> أن يصوم ثلاثا</w:t>
      </w:r>
      <w:r w:rsidRPr="004F31A3">
        <w:rPr>
          <w:rFonts w:hint="cs"/>
          <w:sz w:val="27"/>
          <w:rtl/>
        </w:rPr>
        <w:t>ً</w:t>
      </w:r>
      <w:r w:rsidRPr="004F31A3">
        <w:rPr>
          <w:sz w:val="27"/>
          <w:rtl/>
        </w:rPr>
        <w:t xml:space="preserve"> آخرها الجمعة، ثم</w:t>
      </w:r>
      <w:r w:rsidRPr="004F31A3">
        <w:rPr>
          <w:rFonts w:hint="cs"/>
          <w:sz w:val="27"/>
          <w:rtl/>
        </w:rPr>
        <w:t>ّ</w:t>
      </w:r>
      <w:r w:rsidRPr="004F31A3">
        <w:rPr>
          <w:sz w:val="27"/>
          <w:rtl/>
        </w:rPr>
        <w:t xml:space="preserve"> يغتسل ليلتها ويخرج على غ</w:t>
      </w:r>
      <w:r w:rsidR="00571F73" w:rsidRPr="004F31A3">
        <w:rPr>
          <w:rFonts w:hint="cs"/>
          <w:sz w:val="27"/>
          <w:rtl/>
        </w:rPr>
        <w:t>ُ</w:t>
      </w:r>
      <w:r w:rsidRPr="004F31A3">
        <w:rPr>
          <w:sz w:val="27"/>
          <w:rtl/>
        </w:rPr>
        <w:t>س</w:t>
      </w:r>
      <w:r w:rsidR="00571F73" w:rsidRPr="004F31A3">
        <w:rPr>
          <w:rFonts w:hint="cs"/>
          <w:sz w:val="27"/>
          <w:rtl/>
        </w:rPr>
        <w:t>ْ</w:t>
      </w:r>
      <w:r w:rsidRPr="004F31A3">
        <w:rPr>
          <w:sz w:val="27"/>
          <w:rtl/>
        </w:rPr>
        <w:t>ل</w:t>
      </w:r>
      <w:r w:rsidR="00571F73" w:rsidRPr="004F31A3">
        <w:rPr>
          <w:rFonts w:hint="cs"/>
          <w:sz w:val="27"/>
          <w:rtl/>
        </w:rPr>
        <w:t>ٍ</w:t>
      </w:r>
      <w:r w:rsidRPr="004F31A3">
        <w:rPr>
          <w:rFonts w:hint="cs"/>
          <w:sz w:val="27"/>
          <w:rtl/>
        </w:rPr>
        <w:t>،</w:t>
      </w:r>
      <w:r w:rsidRPr="004F31A3">
        <w:rPr>
          <w:sz w:val="27"/>
          <w:rtl/>
        </w:rPr>
        <w:t xml:space="preserve"> تاركا</w:t>
      </w:r>
      <w:r w:rsidRPr="004F31A3">
        <w:rPr>
          <w:rFonts w:hint="cs"/>
          <w:sz w:val="27"/>
          <w:rtl/>
        </w:rPr>
        <w:t>ً</w:t>
      </w:r>
      <w:r w:rsidRPr="004F31A3">
        <w:rPr>
          <w:sz w:val="27"/>
          <w:rtl/>
        </w:rPr>
        <w:t xml:space="preserve"> للدهن والطيب والزاد الطي</w:t>
      </w:r>
      <w:r w:rsidRPr="004F31A3">
        <w:rPr>
          <w:rFonts w:hint="cs"/>
          <w:sz w:val="27"/>
          <w:rtl/>
        </w:rPr>
        <w:t>ّ</w:t>
      </w:r>
      <w:r w:rsidRPr="004F31A3">
        <w:rPr>
          <w:sz w:val="27"/>
          <w:rtl/>
        </w:rPr>
        <w:t>ب</w:t>
      </w:r>
      <w:r w:rsidRPr="004F31A3">
        <w:rPr>
          <w:rFonts w:hint="cs"/>
          <w:sz w:val="27"/>
          <w:rtl/>
        </w:rPr>
        <w:t>،</w:t>
      </w:r>
      <w:r w:rsidRPr="004F31A3">
        <w:rPr>
          <w:sz w:val="27"/>
          <w:rtl/>
        </w:rPr>
        <w:t xml:space="preserve"> ملازما</w:t>
      </w:r>
      <w:r w:rsidRPr="004F31A3">
        <w:rPr>
          <w:rFonts w:hint="cs"/>
          <w:sz w:val="27"/>
          <w:rtl/>
        </w:rPr>
        <w:t>ً</w:t>
      </w:r>
      <w:r w:rsidRPr="004F31A3">
        <w:rPr>
          <w:sz w:val="27"/>
          <w:rtl/>
        </w:rPr>
        <w:t xml:space="preserve"> للحزن والشعث والجوع والعطش</w:t>
      </w:r>
      <w:r w:rsidRPr="004F31A3">
        <w:rPr>
          <w:rFonts w:hint="cs"/>
          <w:sz w:val="27"/>
          <w:rtl/>
        </w:rPr>
        <w:t>،</w:t>
      </w:r>
      <w:r w:rsidRPr="004F31A3">
        <w:rPr>
          <w:sz w:val="27"/>
          <w:rtl/>
        </w:rPr>
        <w:t xml:space="preserve"> ولا يت</w:t>
      </w:r>
      <w:r w:rsidRPr="004F31A3">
        <w:rPr>
          <w:rFonts w:hint="cs"/>
          <w:sz w:val="27"/>
          <w:rtl/>
        </w:rPr>
        <w:t>ّ</w:t>
      </w:r>
      <w:r w:rsidR="00571F73" w:rsidRPr="004F31A3">
        <w:rPr>
          <w:rFonts w:hint="cs"/>
          <w:sz w:val="27"/>
          <w:rtl/>
        </w:rPr>
        <w:t>َ</w:t>
      </w:r>
      <w:r w:rsidRPr="004F31A3">
        <w:rPr>
          <w:sz w:val="27"/>
          <w:rtl/>
        </w:rPr>
        <w:t>خذه وطنا</w:t>
      </w:r>
      <w:r w:rsidRPr="004F31A3">
        <w:rPr>
          <w:rFonts w:hint="cs"/>
          <w:sz w:val="27"/>
          <w:rtl/>
        </w:rPr>
        <w:t>ً</w:t>
      </w:r>
      <w:r w:rsidRPr="004F31A3">
        <w:rPr>
          <w:rFonts w:hint="cs"/>
          <w:sz w:val="24"/>
          <w:szCs w:val="24"/>
          <w:rtl/>
        </w:rPr>
        <w:t>»</w:t>
      </w:r>
      <w:r w:rsidRPr="004F31A3">
        <w:rPr>
          <w:rFonts w:hint="cs"/>
          <w:sz w:val="27"/>
          <w:rtl/>
        </w:rPr>
        <w:t xml:space="preserve">، وجدنا في الحديث الثالث: </w:t>
      </w:r>
      <w:r w:rsidRPr="004F31A3">
        <w:rPr>
          <w:rFonts w:hint="cs"/>
          <w:sz w:val="24"/>
          <w:szCs w:val="24"/>
          <w:rtl/>
        </w:rPr>
        <w:t>«</w:t>
      </w:r>
      <w:r w:rsidRPr="004F31A3">
        <w:rPr>
          <w:rFonts w:hint="cs"/>
          <w:sz w:val="27"/>
          <w:rtl/>
        </w:rPr>
        <w:t>...</w:t>
      </w:r>
      <w:r w:rsidRPr="004F31A3">
        <w:rPr>
          <w:sz w:val="27"/>
          <w:rtl/>
        </w:rPr>
        <w:t>عن رجل</w:t>
      </w:r>
      <w:r w:rsidRPr="004F31A3">
        <w:rPr>
          <w:rFonts w:hint="cs"/>
          <w:sz w:val="27"/>
          <w:rtl/>
        </w:rPr>
        <w:t>،</w:t>
      </w:r>
      <w:r w:rsidRPr="004F31A3">
        <w:rPr>
          <w:sz w:val="27"/>
          <w:rtl/>
        </w:rPr>
        <w:t xml:space="preserve"> عن أبي عبد الله</w:t>
      </w:r>
      <w:r w:rsidR="00302621" w:rsidRPr="00304E89">
        <w:rPr>
          <w:rFonts w:cs="Mosawi"/>
          <w:sz w:val="22"/>
          <w:szCs w:val="22"/>
          <w:rtl/>
        </w:rPr>
        <w:t>×</w:t>
      </w:r>
      <w:r w:rsidRPr="004F31A3">
        <w:rPr>
          <w:sz w:val="27"/>
          <w:rtl/>
        </w:rPr>
        <w:t xml:space="preserve"> قال: يأتون قبر أبي عبد الله فيت</w:t>
      </w:r>
      <w:r w:rsidRPr="004F31A3">
        <w:rPr>
          <w:rFonts w:hint="cs"/>
          <w:sz w:val="27"/>
          <w:rtl/>
        </w:rPr>
        <w:t>ّ</w:t>
      </w:r>
      <w:r w:rsidR="00571F73" w:rsidRPr="004F31A3">
        <w:rPr>
          <w:rFonts w:hint="cs"/>
          <w:sz w:val="27"/>
          <w:rtl/>
        </w:rPr>
        <w:t>َ</w:t>
      </w:r>
      <w:r w:rsidRPr="004F31A3">
        <w:rPr>
          <w:sz w:val="27"/>
          <w:rtl/>
        </w:rPr>
        <w:t>خذون س</w:t>
      </w:r>
      <w:r w:rsidRPr="004F31A3">
        <w:rPr>
          <w:rFonts w:hint="cs"/>
          <w:sz w:val="27"/>
          <w:rtl/>
        </w:rPr>
        <w:t>ُ</w:t>
      </w:r>
      <w:r w:rsidRPr="004F31A3">
        <w:rPr>
          <w:sz w:val="27"/>
          <w:rtl/>
        </w:rPr>
        <w:t>ف</w:t>
      </w:r>
      <w:r w:rsidRPr="004F31A3">
        <w:rPr>
          <w:rFonts w:hint="cs"/>
          <w:sz w:val="27"/>
          <w:rtl/>
        </w:rPr>
        <w:t>َ</w:t>
      </w:r>
      <w:r w:rsidRPr="004F31A3">
        <w:rPr>
          <w:sz w:val="27"/>
          <w:rtl/>
        </w:rPr>
        <w:t>را</w:t>
      </w:r>
      <w:r w:rsidRPr="004F31A3">
        <w:rPr>
          <w:rFonts w:hint="cs"/>
          <w:sz w:val="27"/>
          <w:rtl/>
        </w:rPr>
        <w:t>ً</w:t>
      </w:r>
      <w:r w:rsidRPr="004F31A3">
        <w:rPr>
          <w:sz w:val="27"/>
          <w:rtl/>
        </w:rPr>
        <w:t>، أما إن</w:t>
      </w:r>
      <w:r w:rsidRPr="004F31A3">
        <w:rPr>
          <w:rFonts w:hint="cs"/>
          <w:sz w:val="27"/>
          <w:rtl/>
        </w:rPr>
        <w:t>ّ</w:t>
      </w:r>
      <w:r w:rsidRPr="004F31A3">
        <w:rPr>
          <w:sz w:val="27"/>
          <w:rtl/>
        </w:rPr>
        <w:t>هم لو أت</w:t>
      </w:r>
      <w:r w:rsidR="00571F73" w:rsidRPr="004F31A3">
        <w:rPr>
          <w:rFonts w:hint="cs"/>
          <w:sz w:val="27"/>
          <w:rtl/>
        </w:rPr>
        <w:t>َ</w:t>
      </w:r>
      <w:r w:rsidRPr="004F31A3">
        <w:rPr>
          <w:sz w:val="27"/>
          <w:rtl/>
        </w:rPr>
        <w:t>و</w:t>
      </w:r>
      <w:r w:rsidR="00571F73" w:rsidRPr="004F31A3">
        <w:rPr>
          <w:rFonts w:hint="cs"/>
          <w:sz w:val="27"/>
          <w:rtl/>
        </w:rPr>
        <w:t>ْ</w:t>
      </w:r>
      <w:r w:rsidRPr="004F31A3">
        <w:rPr>
          <w:sz w:val="27"/>
          <w:rtl/>
        </w:rPr>
        <w:t>ا قبور آبائهم وأم</w:t>
      </w:r>
      <w:r w:rsidRPr="004F31A3">
        <w:rPr>
          <w:rFonts w:hint="cs"/>
          <w:sz w:val="27"/>
          <w:rtl/>
        </w:rPr>
        <w:t>ّ</w:t>
      </w:r>
      <w:r w:rsidRPr="004F31A3">
        <w:rPr>
          <w:sz w:val="27"/>
          <w:rtl/>
        </w:rPr>
        <w:t>هاتهم لم يفعلوا ذلك، قلت</w:t>
      </w:r>
      <w:r w:rsidRPr="004F31A3">
        <w:rPr>
          <w:rFonts w:hint="cs"/>
          <w:sz w:val="27"/>
          <w:rtl/>
        </w:rPr>
        <w:t>ُ</w:t>
      </w:r>
      <w:r w:rsidRPr="004F31A3">
        <w:rPr>
          <w:sz w:val="27"/>
          <w:rtl/>
        </w:rPr>
        <w:t>: فأي</w:t>
      </w:r>
      <w:r w:rsidRPr="004F31A3">
        <w:rPr>
          <w:rFonts w:hint="cs"/>
          <w:sz w:val="27"/>
          <w:rtl/>
        </w:rPr>
        <w:t>ّ</w:t>
      </w:r>
      <w:r w:rsidR="00571F73" w:rsidRPr="004F31A3">
        <w:rPr>
          <w:rFonts w:hint="cs"/>
          <w:sz w:val="27"/>
          <w:rtl/>
        </w:rPr>
        <w:t>َ</w:t>
      </w:r>
      <w:r w:rsidRPr="004F31A3">
        <w:rPr>
          <w:sz w:val="27"/>
          <w:rtl/>
        </w:rPr>
        <w:t xml:space="preserve"> ش</w:t>
      </w:r>
      <w:r w:rsidRPr="004F31A3">
        <w:rPr>
          <w:rFonts w:hint="cs"/>
          <w:sz w:val="27"/>
          <w:rtl/>
        </w:rPr>
        <w:t>يء</w:t>
      </w:r>
      <w:r w:rsidR="00571F73" w:rsidRPr="004F31A3">
        <w:rPr>
          <w:rFonts w:hint="cs"/>
          <w:sz w:val="27"/>
          <w:rtl/>
        </w:rPr>
        <w:t>ٍ</w:t>
      </w:r>
      <w:r w:rsidRPr="004F31A3">
        <w:rPr>
          <w:sz w:val="27"/>
          <w:rtl/>
        </w:rPr>
        <w:t xml:space="preserve"> يأكلون؟ قال: الخبز واللبن</w:t>
      </w:r>
      <w:r w:rsidRPr="004F31A3">
        <w:rPr>
          <w:rFonts w:hint="cs"/>
          <w:sz w:val="24"/>
          <w:szCs w:val="24"/>
          <w:rtl/>
        </w:rPr>
        <w:t>»</w:t>
      </w:r>
      <w:r w:rsidRPr="004F31A3">
        <w:rPr>
          <w:sz w:val="27"/>
          <w:vertAlign w:val="superscript"/>
          <w:rtl/>
        </w:rPr>
        <w:t>(</w:t>
      </w:r>
      <w:r w:rsidRPr="004F31A3">
        <w:rPr>
          <w:rStyle w:val="ac"/>
          <w:sz w:val="27"/>
          <w:rtl/>
        </w:rPr>
        <w:endnoteReference w:id="792"/>
      </w:r>
      <w:r w:rsidRPr="004F31A3">
        <w:rPr>
          <w:sz w:val="27"/>
          <w:vertAlign w:val="superscript"/>
          <w:rtl/>
        </w:rPr>
        <w:t>)</w:t>
      </w:r>
      <w:r w:rsidRPr="004F31A3">
        <w:rPr>
          <w:sz w:val="27"/>
          <w:rtl/>
        </w:rPr>
        <w:t xml:space="preserve">. </w:t>
      </w:r>
    </w:p>
    <w:p w:rsidR="0019358B" w:rsidRPr="004F31A3" w:rsidRDefault="0019358B" w:rsidP="00504089">
      <w:pPr>
        <w:rPr>
          <w:sz w:val="27"/>
          <w:rtl/>
        </w:rPr>
      </w:pPr>
      <w:r w:rsidRPr="004F31A3">
        <w:rPr>
          <w:rFonts w:hint="cs"/>
          <w:sz w:val="27"/>
          <w:rtl/>
        </w:rPr>
        <w:t>والشيخُ الحُرّ</w:t>
      </w:r>
      <w:r w:rsidR="00302621" w:rsidRPr="00E75482">
        <w:rPr>
          <w:rFonts w:cs="Mosawi" w:hint="cs"/>
          <w:sz w:val="22"/>
          <w:szCs w:val="22"/>
          <w:rtl/>
        </w:rPr>
        <w:t>&amp;</w:t>
      </w:r>
      <w:r w:rsidRPr="004F31A3">
        <w:rPr>
          <w:rFonts w:hint="cs"/>
          <w:sz w:val="27"/>
          <w:rtl/>
        </w:rPr>
        <w:t xml:space="preserve"> يُشير ـ بشكلٍ عامٍّ ـ إلى تلك الأحاديث بقوله: </w:t>
      </w:r>
      <w:r w:rsidRPr="004F31A3">
        <w:rPr>
          <w:rFonts w:hint="cs"/>
          <w:sz w:val="24"/>
          <w:szCs w:val="24"/>
          <w:rtl/>
        </w:rPr>
        <w:t>«</w:t>
      </w:r>
      <w:r w:rsidRPr="004F31A3">
        <w:rPr>
          <w:rFonts w:hint="cs"/>
          <w:sz w:val="27"/>
          <w:rtl/>
        </w:rPr>
        <w:t>تقدّم أو يأتي ما يدلّ على ذلك</w:t>
      </w:r>
      <w:r w:rsidRPr="004F31A3">
        <w:rPr>
          <w:rFonts w:hint="cs"/>
          <w:sz w:val="24"/>
          <w:szCs w:val="24"/>
          <w:rtl/>
        </w:rPr>
        <w:t>»</w:t>
      </w:r>
      <w:r w:rsidRPr="004F31A3">
        <w:rPr>
          <w:rFonts w:hint="cs"/>
          <w:sz w:val="27"/>
          <w:rtl/>
        </w:rPr>
        <w:t xml:space="preserve">، إلاّ أنّه </w:t>
      </w:r>
      <w:r w:rsidRPr="004F31A3">
        <w:rPr>
          <w:rFonts w:hint="cs"/>
          <w:b/>
          <w:bCs/>
          <w:sz w:val="27"/>
          <w:rtl/>
        </w:rPr>
        <w:t>تارةً يكتفي بالإشارة إلى أنّه تقدّم أو يأتي ما يدلّ على ما جاء في العنوان؛ وأخرى يحدِّد موضع تلك الأحاديث، وهذا التحديد تارةً يكون م</w:t>
      </w:r>
      <w:r w:rsidR="00571F73" w:rsidRPr="004F31A3">
        <w:rPr>
          <w:rFonts w:hint="cs"/>
          <w:b/>
          <w:bCs/>
          <w:sz w:val="27"/>
          <w:rtl/>
        </w:rPr>
        <w:t>ُ</w:t>
      </w:r>
      <w:r w:rsidRPr="004F31A3">
        <w:rPr>
          <w:rFonts w:hint="cs"/>
          <w:b/>
          <w:bCs/>
          <w:sz w:val="27"/>
          <w:rtl/>
        </w:rPr>
        <w:t>ج</w:t>
      </w:r>
      <w:r w:rsidR="00571F73" w:rsidRPr="004F31A3">
        <w:rPr>
          <w:rFonts w:hint="cs"/>
          <w:b/>
          <w:bCs/>
          <w:sz w:val="27"/>
          <w:rtl/>
        </w:rPr>
        <w:t>ْ</w:t>
      </w:r>
      <w:r w:rsidRPr="004F31A3">
        <w:rPr>
          <w:rFonts w:hint="cs"/>
          <w:b/>
          <w:bCs/>
          <w:sz w:val="27"/>
          <w:rtl/>
        </w:rPr>
        <w:t>م</w:t>
      </w:r>
      <w:r w:rsidR="00571F73" w:rsidRPr="004F31A3">
        <w:rPr>
          <w:rFonts w:hint="cs"/>
          <w:b/>
          <w:bCs/>
          <w:sz w:val="27"/>
          <w:rtl/>
        </w:rPr>
        <w:t>َ</w:t>
      </w:r>
      <w:r w:rsidRPr="004F31A3">
        <w:rPr>
          <w:rFonts w:hint="cs"/>
          <w:b/>
          <w:bCs/>
          <w:sz w:val="27"/>
          <w:rtl/>
        </w:rPr>
        <w:t>لاً؛ وأخرى يكون م</w:t>
      </w:r>
      <w:r w:rsidR="00571F73" w:rsidRPr="004F31A3">
        <w:rPr>
          <w:rFonts w:hint="cs"/>
          <w:b/>
          <w:bCs/>
          <w:sz w:val="27"/>
          <w:rtl/>
        </w:rPr>
        <w:t>ُ</w:t>
      </w:r>
      <w:r w:rsidRPr="004F31A3">
        <w:rPr>
          <w:rFonts w:hint="cs"/>
          <w:b/>
          <w:bCs/>
          <w:sz w:val="27"/>
          <w:rtl/>
        </w:rPr>
        <w:t>ف</w:t>
      </w:r>
      <w:r w:rsidR="00571F73" w:rsidRPr="004F31A3">
        <w:rPr>
          <w:rFonts w:hint="cs"/>
          <w:b/>
          <w:bCs/>
          <w:sz w:val="27"/>
          <w:rtl/>
        </w:rPr>
        <w:t>َ</w:t>
      </w:r>
      <w:r w:rsidRPr="004F31A3">
        <w:rPr>
          <w:rFonts w:hint="cs"/>
          <w:b/>
          <w:bCs/>
          <w:sz w:val="27"/>
          <w:rtl/>
        </w:rPr>
        <w:t>صَّلاً ودقيقاً</w:t>
      </w:r>
      <w:r w:rsidRPr="004F31A3">
        <w:rPr>
          <w:rFonts w:hint="cs"/>
          <w:sz w:val="27"/>
          <w:rtl/>
        </w:rPr>
        <w:t xml:space="preserve">. </w:t>
      </w:r>
    </w:p>
    <w:p w:rsidR="0019358B" w:rsidRPr="004F31A3" w:rsidRDefault="0019358B" w:rsidP="00504089">
      <w:pPr>
        <w:pStyle w:val="9"/>
        <w:spacing w:line="400" w:lineRule="exact"/>
        <w:ind w:left="0" w:firstLine="567"/>
        <w:jc w:val="both"/>
        <w:rPr>
          <w:rFonts w:cs="AL-Mohanad"/>
          <w:sz w:val="27"/>
          <w:szCs w:val="27"/>
          <w:rtl/>
        </w:rPr>
      </w:pPr>
      <w:bookmarkStart w:id="152" w:name="_Toc171512672"/>
      <w:r w:rsidRPr="004F31A3">
        <w:rPr>
          <w:rFonts w:cs="AL-Mohanad" w:hint="cs"/>
          <w:sz w:val="27"/>
          <w:szCs w:val="27"/>
          <w:rtl/>
        </w:rPr>
        <w:t>ومن الموارد التي اكتفى فيها بالإشارة إلى وجود أحاديث أُخ</w:t>
      </w:r>
      <w:r w:rsidR="00571F73" w:rsidRPr="004F31A3">
        <w:rPr>
          <w:rFonts w:cs="AL-Mohanad" w:hint="cs"/>
          <w:sz w:val="27"/>
          <w:szCs w:val="27"/>
          <w:rtl/>
        </w:rPr>
        <w:t>َ</w:t>
      </w:r>
      <w:r w:rsidRPr="004F31A3">
        <w:rPr>
          <w:rFonts w:cs="AL-Mohanad" w:hint="cs"/>
          <w:sz w:val="27"/>
          <w:szCs w:val="27"/>
          <w:rtl/>
        </w:rPr>
        <w:t>ر:</w:t>
      </w:r>
      <w:bookmarkEnd w:id="152"/>
      <w:r w:rsidRPr="004F31A3">
        <w:rPr>
          <w:rFonts w:cs="AL-Mohanad" w:hint="cs"/>
          <w:sz w:val="27"/>
          <w:szCs w:val="27"/>
          <w:rtl/>
        </w:rPr>
        <w:t xml:space="preserve"> </w:t>
      </w:r>
    </w:p>
    <w:p w:rsidR="0019358B" w:rsidRPr="004F31A3" w:rsidRDefault="0019358B" w:rsidP="00504089">
      <w:pPr>
        <w:rPr>
          <w:sz w:val="27"/>
        </w:rPr>
      </w:pPr>
      <w:r w:rsidRPr="004F31A3">
        <w:rPr>
          <w:rFonts w:hint="cs"/>
          <w:sz w:val="27"/>
          <w:rtl/>
        </w:rPr>
        <w:t xml:space="preserve">* ما في الباب </w:t>
      </w:r>
      <w:r w:rsidR="00A607E9" w:rsidRPr="00A607E9">
        <w:rPr>
          <w:rFonts w:hint="cs"/>
          <w:sz w:val="27"/>
          <w:rtl/>
        </w:rPr>
        <w:t>6</w:t>
      </w:r>
      <w:r w:rsidR="00CC7A0A" w:rsidRPr="00CC7A0A">
        <w:rPr>
          <w:rFonts w:hint="cs"/>
          <w:sz w:val="27"/>
          <w:rtl/>
        </w:rPr>
        <w:t>1</w:t>
      </w:r>
      <w:r w:rsidRPr="004F31A3">
        <w:rPr>
          <w:rFonts w:hint="cs"/>
          <w:sz w:val="27"/>
          <w:rtl/>
        </w:rPr>
        <w:t xml:space="preserve"> من أبواب أحكام الملابس، حيث قال: </w:t>
      </w:r>
      <w:r w:rsidRPr="004F31A3">
        <w:rPr>
          <w:rFonts w:hint="cs"/>
          <w:sz w:val="24"/>
          <w:szCs w:val="24"/>
          <w:rtl/>
        </w:rPr>
        <w:t>«</w:t>
      </w:r>
      <w:r w:rsidRPr="004F31A3">
        <w:rPr>
          <w:sz w:val="27"/>
          <w:rtl/>
        </w:rPr>
        <w:t xml:space="preserve">باب عدم جواز تحويل الخاتم ليذكر الحاجة </w:t>
      </w:r>
      <w:r w:rsidRPr="004F31A3">
        <w:rPr>
          <w:rFonts w:hint="cs"/>
          <w:sz w:val="27"/>
          <w:rtl/>
        </w:rPr>
        <w:t>إ</w:t>
      </w:r>
      <w:r w:rsidRPr="004F31A3">
        <w:rPr>
          <w:sz w:val="27"/>
          <w:rtl/>
        </w:rPr>
        <w:t>لا</w:t>
      </w:r>
      <w:r w:rsidRPr="004F31A3">
        <w:rPr>
          <w:rFonts w:hint="cs"/>
          <w:sz w:val="27"/>
          <w:rtl/>
        </w:rPr>
        <w:t>ّ</w:t>
      </w:r>
      <w:r w:rsidRPr="004F31A3">
        <w:rPr>
          <w:sz w:val="27"/>
          <w:rtl/>
        </w:rPr>
        <w:t xml:space="preserve"> في عدد الركعات</w:t>
      </w:r>
      <w:r w:rsidRPr="004F31A3">
        <w:rPr>
          <w:rFonts w:hint="cs"/>
          <w:sz w:val="24"/>
          <w:szCs w:val="24"/>
          <w:rtl/>
        </w:rPr>
        <w:t>»</w:t>
      </w:r>
      <w:r w:rsidRPr="004F31A3">
        <w:rPr>
          <w:rFonts w:hint="cs"/>
          <w:sz w:val="27"/>
          <w:rtl/>
        </w:rPr>
        <w:t>.</w:t>
      </w:r>
      <w:r w:rsidRPr="004F31A3">
        <w:rPr>
          <w:sz w:val="27"/>
          <w:rtl/>
        </w:rPr>
        <w:t xml:space="preserve"> </w:t>
      </w:r>
    </w:p>
    <w:p w:rsidR="0019358B" w:rsidRPr="004F31A3" w:rsidRDefault="0019358B" w:rsidP="00504089">
      <w:pPr>
        <w:rPr>
          <w:sz w:val="27"/>
        </w:rPr>
      </w:pPr>
      <w:r w:rsidRPr="004F31A3">
        <w:rPr>
          <w:rFonts w:hint="cs"/>
          <w:sz w:val="27"/>
          <w:rtl/>
        </w:rPr>
        <w:t xml:space="preserve">ثمّ ذكر حديثاً واحداً، ولا ذكر فيه لتحويل الخاتم من أجل ذكر عدد الركعات، ثمّ قال في ذيل ذلك الحديث: </w:t>
      </w:r>
      <w:r w:rsidRPr="004F31A3">
        <w:rPr>
          <w:rFonts w:hint="cs"/>
          <w:sz w:val="24"/>
          <w:szCs w:val="24"/>
          <w:rtl/>
        </w:rPr>
        <w:t>«</w:t>
      </w:r>
      <w:r w:rsidRPr="004F31A3">
        <w:rPr>
          <w:b/>
          <w:bCs/>
          <w:sz w:val="27"/>
          <w:rtl/>
        </w:rPr>
        <w:t>ويأتي ما يدل</w:t>
      </w:r>
      <w:r w:rsidRPr="004F31A3">
        <w:rPr>
          <w:rFonts w:hint="cs"/>
          <w:b/>
          <w:bCs/>
          <w:sz w:val="27"/>
          <w:rtl/>
        </w:rPr>
        <w:t>ّ</w:t>
      </w:r>
      <w:r w:rsidRPr="004F31A3">
        <w:rPr>
          <w:b/>
          <w:bCs/>
          <w:sz w:val="27"/>
          <w:rtl/>
        </w:rPr>
        <w:t xml:space="preserve"> على جواز عدد الركعات بالخاتم</w:t>
      </w:r>
      <w:r w:rsidRPr="004F31A3">
        <w:rPr>
          <w:rFonts w:hint="cs"/>
          <w:sz w:val="24"/>
          <w:szCs w:val="24"/>
          <w:rtl/>
        </w:rPr>
        <w:t>»</w:t>
      </w:r>
      <w:r w:rsidRPr="004F31A3">
        <w:rPr>
          <w:rFonts w:hint="cs"/>
          <w:sz w:val="27"/>
          <w:rtl/>
        </w:rPr>
        <w:t>.</w:t>
      </w:r>
    </w:p>
    <w:p w:rsidR="0019358B" w:rsidRPr="004F31A3" w:rsidRDefault="0019358B" w:rsidP="006A4AA5">
      <w:pPr>
        <w:rPr>
          <w:sz w:val="27"/>
        </w:rPr>
      </w:pPr>
      <w:r w:rsidRPr="004F31A3">
        <w:rPr>
          <w:rFonts w:hint="cs"/>
          <w:sz w:val="27"/>
          <w:rtl/>
        </w:rPr>
        <w:lastRenderedPageBreak/>
        <w:t>وعلَّق المحقِّقون في مؤسَّسة آل البيت</w:t>
      </w:r>
      <w:r w:rsidR="006A4AA5" w:rsidRPr="005728D1">
        <w:rPr>
          <w:rFonts w:ascii="Mosawi" w:hAnsi="Mosawi" w:cs="Mosawi"/>
          <w:sz w:val="22"/>
          <w:szCs w:val="22"/>
          <w:rtl/>
          <w:lang w:bidi="ar-IQ"/>
        </w:rPr>
        <w:t>^</w:t>
      </w:r>
      <w:r w:rsidRPr="004F31A3">
        <w:rPr>
          <w:rFonts w:hint="cs"/>
          <w:sz w:val="27"/>
          <w:rtl/>
        </w:rPr>
        <w:t xml:space="preserve"> لإحياء التراث،</w:t>
      </w:r>
      <w:r w:rsidRPr="004F31A3">
        <w:rPr>
          <w:sz w:val="27"/>
          <w:rtl/>
        </w:rPr>
        <w:t xml:space="preserve"> </w:t>
      </w:r>
      <w:r w:rsidRPr="004F31A3">
        <w:rPr>
          <w:rFonts w:hint="cs"/>
          <w:sz w:val="27"/>
          <w:rtl/>
        </w:rPr>
        <w:t xml:space="preserve">على ما قاله في الذيل، بقولهم: </w:t>
      </w:r>
      <w:r w:rsidRPr="004F31A3">
        <w:rPr>
          <w:rFonts w:hint="cs"/>
          <w:sz w:val="24"/>
          <w:szCs w:val="24"/>
          <w:rtl/>
        </w:rPr>
        <w:t>«</w:t>
      </w:r>
      <w:r w:rsidRPr="004F31A3">
        <w:rPr>
          <w:sz w:val="27"/>
          <w:rtl/>
        </w:rPr>
        <w:t>يأتي في الحديث</w:t>
      </w:r>
      <w:r w:rsidRPr="004F31A3">
        <w:rPr>
          <w:rFonts w:hint="cs"/>
          <w:sz w:val="27"/>
          <w:rtl/>
        </w:rPr>
        <w:t>َ</w:t>
      </w:r>
      <w:r w:rsidRPr="004F31A3">
        <w:rPr>
          <w:sz w:val="27"/>
          <w:rtl/>
        </w:rPr>
        <w:t>ي</w:t>
      </w:r>
      <w:r w:rsidRPr="004F31A3">
        <w:rPr>
          <w:rFonts w:hint="cs"/>
          <w:sz w:val="27"/>
          <w:rtl/>
        </w:rPr>
        <w:t>ْ</w:t>
      </w:r>
      <w:r w:rsidRPr="004F31A3">
        <w:rPr>
          <w:sz w:val="27"/>
          <w:rtl/>
        </w:rPr>
        <w:t xml:space="preserve">ن </w:t>
      </w:r>
      <w:r w:rsidR="001A2150" w:rsidRPr="001A2150">
        <w:rPr>
          <w:sz w:val="27"/>
          <w:rtl/>
        </w:rPr>
        <w:t>2</w:t>
      </w:r>
      <w:r w:rsidRPr="004F31A3">
        <w:rPr>
          <w:sz w:val="27"/>
          <w:rtl/>
        </w:rPr>
        <w:t xml:space="preserve"> و</w:t>
      </w:r>
      <w:r w:rsidR="001A2150" w:rsidRPr="001A2150">
        <w:rPr>
          <w:sz w:val="27"/>
          <w:rtl/>
        </w:rPr>
        <w:t>3</w:t>
      </w:r>
      <w:r w:rsidRPr="004F31A3">
        <w:rPr>
          <w:sz w:val="27"/>
          <w:rtl/>
        </w:rPr>
        <w:t xml:space="preserve"> من الباب </w:t>
      </w:r>
      <w:r w:rsidR="001A2150" w:rsidRPr="001A2150">
        <w:rPr>
          <w:sz w:val="27"/>
          <w:rtl/>
        </w:rPr>
        <w:t>2</w:t>
      </w:r>
      <w:r w:rsidR="00A607E9" w:rsidRPr="00A607E9">
        <w:rPr>
          <w:sz w:val="27"/>
          <w:rtl/>
        </w:rPr>
        <w:t>8</w:t>
      </w:r>
      <w:r w:rsidRPr="004F31A3">
        <w:rPr>
          <w:sz w:val="27"/>
          <w:rtl/>
        </w:rPr>
        <w:t xml:space="preserve"> من </w:t>
      </w:r>
      <w:r w:rsidRPr="004F31A3">
        <w:rPr>
          <w:rFonts w:hint="cs"/>
          <w:sz w:val="27"/>
          <w:rtl/>
        </w:rPr>
        <w:t>أ</w:t>
      </w:r>
      <w:r w:rsidRPr="004F31A3">
        <w:rPr>
          <w:sz w:val="27"/>
          <w:rtl/>
        </w:rPr>
        <w:t>بواب الخ</w:t>
      </w:r>
      <w:r w:rsidR="00571F73" w:rsidRPr="004F31A3">
        <w:rPr>
          <w:rFonts w:hint="cs"/>
          <w:sz w:val="27"/>
          <w:rtl/>
        </w:rPr>
        <w:t>َ</w:t>
      </w:r>
      <w:r w:rsidRPr="004F31A3">
        <w:rPr>
          <w:sz w:val="27"/>
          <w:rtl/>
        </w:rPr>
        <w:t>ل</w:t>
      </w:r>
      <w:r w:rsidR="00571F73" w:rsidRPr="004F31A3">
        <w:rPr>
          <w:rFonts w:hint="cs"/>
          <w:sz w:val="27"/>
          <w:rtl/>
        </w:rPr>
        <w:t>َ</w:t>
      </w:r>
      <w:r w:rsidRPr="004F31A3">
        <w:rPr>
          <w:sz w:val="27"/>
          <w:rtl/>
        </w:rPr>
        <w:t>ل</w:t>
      </w:r>
      <w:r w:rsidRPr="004F31A3">
        <w:rPr>
          <w:rFonts w:hint="cs"/>
          <w:sz w:val="27"/>
          <w:rtl/>
        </w:rPr>
        <w:t xml:space="preserve"> [أي الخ</w:t>
      </w:r>
      <w:r w:rsidR="00571F73" w:rsidRPr="004F31A3">
        <w:rPr>
          <w:rFonts w:hint="cs"/>
          <w:sz w:val="27"/>
          <w:rtl/>
        </w:rPr>
        <w:t>َ</w:t>
      </w:r>
      <w:r w:rsidRPr="004F31A3">
        <w:rPr>
          <w:rFonts w:hint="cs"/>
          <w:sz w:val="27"/>
          <w:rtl/>
        </w:rPr>
        <w:t>ل</w:t>
      </w:r>
      <w:r w:rsidR="00571F73" w:rsidRPr="004F31A3">
        <w:rPr>
          <w:rFonts w:hint="cs"/>
          <w:sz w:val="27"/>
          <w:rtl/>
        </w:rPr>
        <w:t>َ</w:t>
      </w:r>
      <w:r w:rsidRPr="004F31A3">
        <w:rPr>
          <w:rFonts w:hint="cs"/>
          <w:sz w:val="27"/>
          <w:rtl/>
        </w:rPr>
        <w:t>ل في الصلاة]</w:t>
      </w:r>
      <w:r w:rsidRPr="004F31A3">
        <w:rPr>
          <w:rFonts w:hint="cs"/>
          <w:sz w:val="24"/>
          <w:szCs w:val="24"/>
          <w:rtl/>
        </w:rPr>
        <w:t>»</w:t>
      </w:r>
      <w:r w:rsidRPr="004F31A3">
        <w:rPr>
          <w:sz w:val="27"/>
          <w:vertAlign w:val="superscript"/>
          <w:rtl/>
        </w:rPr>
        <w:t>(</w:t>
      </w:r>
      <w:r w:rsidRPr="004F31A3">
        <w:rPr>
          <w:rStyle w:val="ac"/>
          <w:sz w:val="27"/>
          <w:rtl/>
        </w:rPr>
        <w:endnoteReference w:id="793"/>
      </w:r>
      <w:r w:rsidRPr="004F31A3">
        <w:rPr>
          <w:sz w:val="27"/>
          <w:vertAlign w:val="superscript"/>
          <w:rtl/>
        </w:rPr>
        <w:t>)</w:t>
      </w:r>
      <w:r w:rsidRPr="004F31A3">
        <w:rPr>
          <w:rFonts w:hint="cs"/>
          <w:sz w:val="27"/>
          <w:rtl/>
        </w:rPr>
        <w:t>.</w:t>
      </w:r>
      <w:r w:rsidRPr="004F31A3">
        <w:rPr>
          <w:sz w:val="27"/>
          <w:rtl/>
        </w:rPr>
        <w:t xml:space="preserve"> </w:t>
      </w:r>
    </w:p>
    <w:p w:rsidR="0019358B" w:rsidRPr="004F31A3" w:rsidRDefault="0019358B" w:rsidP="00504089">
      <w:pPr>
        <w:rPr>
          <w:sz w:val="27"/>
          <w:rtl/>
        </w:rPr>
      </w:pPr>
      <w:r w:rsidRPr="004F31A3">
        <w:rPr>
          <w:rFonts w:hint="cs"/>
          <w:sz w:val="27"/>
          <w:rtl/>
        </w:rPr>
        <w:t xml:space="preserve">وبالرجوع إلى الباب </w:t>
      </w:r>
      <w:r w:rsidR="001A2150" w:rsidRPr="001A2150">
        <w:rPr>
          <w:rFonts w:hint="cs"/>
          <w:sz w:val="27"/>
          <w:rtl/>
        </w:rPr>
        <w:t>2</w:t>
      </w:r>
      <w:r w:rsidR="00A607E9" w:rsidRPr="00A607E9">
        <w:rPr>
          <w:rFonts w:hint="cs"/>
          <w:sz w:val="27"/>
          <w:rtl/>
        </w:rPr>
        <w:t>8</w:t>
      </w:r>
      <w:r w:rsidRPr="004F31A3">
        <w:rPr>
          <w:rFonts w:hint="cs"/>
          <w:sz w:val="27"/>
          <w:rtl/>
        </w:rPr>
        <w:t xml:space="preserve"> من أبواب الخ</w:t>
      </w:r>
      <w:r w:rsidR="00571F73" w:rsidRPr="004F31A3">
        <w:rPr>
          <w:rFonts w:hint="cs"/>
          <w:sz w:val="27"/>
          <w:rtl/>
        </w:rPr>
        <w:t>َ</w:t>
      </w:r>
      <w:r w:rsidRPr="004F31A3">
        <w:rPr>
          <w:rFonts w:hint="cs"/>
          <w:sz w:val="27"/>
          <w:rtl/>
        </w:rPr>
        <w:t>ل</w:t>
      </w:r>
      <w:r w:rsidR="00571F73" w:rsidRPr="004F31A3">
        <w:rPr>
          <w:rFonts w:hint="cs"/>
          <w:sz w:val="27"/>
          <w:rtl/>
        </w:rPr>
        <w:t>َ</w:t>
      </w:r>
      <w:r w:rsidRPr="004F31A3">
        <w:rPr>
          <w:rFonts w:hint="cs"/>
          <w:sz w:val="27"/>
          <w:rtl/>
        </w:rPr>
        <w:t xml:space="preserve">ل الواقع في الصلاة، وعنوانه </w:t>
      </w:r>
      <w:r w:rsidRPr="004F31A3">
        <w:rPr>
          <w:rFonts w:hint="cs"/>
          <w:sz w:val="24"/>
          <w:szCs w:val="24"/>
          <w:rtl/>
        </w:rPr>
        <w:t>«</w:t>
      </w:r>
      <w:r w:rsidRPr="004F31A3">
        <w:rPr>
          <w:sz w:val="27"/>
          <w:rtl/>
        </w:rPr>
        <w:t xml:space="preserve">باب جواز </w:t>
      </w:r>
      <w:r w:rsidRPr="004F31A3">
        <w:rPr>
          <w:rFonts w:hint="cs"/>
          <w:sz w:val="27"/>
          <w:rtl/>
        </w:rPr>
        <w:t>إ</w:t>
      </w:r>
      <w:r w:rsidRPr="004F31A3">
        <w:rPr>
          <w:sz w:val="27"/>
          <w:rtl/>
        </w:rPr>
        <w:t>حصاء الركعات بالحص</w:t>
      </w:r>
      <w:r w:rsidRPr="004F31A3">
        <w:rPr>
          <w:rFonts w:hint="cs"/>
          <w:sz w:val="27"/>
          <w:rtl/>
        </w:rPr>
        <w:t>ى</w:t>
      </w:r>
      <w:r w:rsidRPr="004F31A3">
        <w:rPr>
          <w:sz w:val="27"/>
          <w:rtl/>
        </w:rPr>
        <w:t xml:space="preserve"> والخاتم وتحويله من مكان</w:t>
      </w:r>
      <w:r w:rsidR="00571F73" w:rsidRPr="004F31A3">
        <w:rPr>
          <w:rFonts w:hint="cs"/>
          <w:sz w:val="27"/>
          <w:rtl/>
        </w:rPr>
        <w:t>ٍ</w:t>
      </w:r>
      <w:r w:rsidRPr="004F31A3">
        <w:rPr>
          <w:sz w:val="27"/>
          <w:rtl/>
        </w:rPr>
        <w:t xml:space="preserve"> إلى مكان</w:t>
      </w:r>
      <w:r w:rsidR="003566AF">
        <w:rPr>
          <w:rFonts w:hint="cs"/>
          <w:sz w:val="27"/>
          <w:rtl/>
        </w:rPr>
        <w:t>ٍ</w:t>
      </w:r>
      <w:r w:rsidRPr="004F31A3">
        <w:rPr>
          <w:sz w:val="27"/>
          <w:rtl/>
        </w:rPr>
        <w:t xml:space="preserve"> لذلك</w:t>
      </w:r>
      <w:r w:rsidRPr="004F31A3">
        <w:rPr>
          <w:rFonts w:hint="cs"/>
          <w:sz w:val="24"/>
          <w:szCs w:val="24"/>
          <w:rtl/>
        </w:rPr>
        <w:t>»</w:t>
      </w:r>
      <w:r w:rsidRPr="004F31A3">
        <w:rPr>
          <w:rFonts w:hint="cs"/>
          <w:sz w:val="27"/>
          <w:rtl/>
        </w:rPr>
        <w:t xml:space="preserve">، نجد في الحديث الثاني: </w:t>
      </w:r>
      <w:r w:rsidRPr="004F31A3">
        <w:rPr>
          <w:rFonts w:hint="cs"/>
          <w:sz w:val="24"/>
          <w:szCs w:val="24"/>
          <w:rtl/>
        </w:rPr>
        <w:t>«</w:t>
      </w:r>
      <w:r w:rsidRPr="004F31A3">
        <w:rPr>
          <w:sz w:val="27"/>
          <w:rtl/>
        </w:rPr>
        <w:t>محم</w:t>
      </w:r>
      <w:r w:rsidRPr="004F31A3">
        <w:rPr>
          <w:rFonts w:hint="cs"/>
          <w:sz w:val="27"/>
          <w:rtl/>
        </w:rPr>
        <w:t>ّ</w:t>
      </w:r>
      <w:r w:rsidRPr="004F31A3">
        <w:rPr>
          <w:sz w:val="27"/>
          <w:rtl/>
        </w:rPr>
        <w:t>د بن علي</w:t>
      </w:r>
      <w:r w:rsidRPr="004F31A3">
        <w:rPr>
          <w:rFonts w:hint="cs"/>
          <w:sz w:val="27"/>
          <w:rtl/>
        </w:rPr>
        <w:t>ّ</w:t>
      </w:r>
      <w:r w:rsidRPr="004F31A3">
        <w:rPr>
          <w:sz w:val="27"/>
          <w:rtl/>
        </w:rPr>
        <w:t xml:space="preserve"> بن الحسين ب</w:t>
      </w:r>
      <w:r w:rsidRPr="004F31A3">
        <w:rPr>
          <w:rFonts w:hint="cs"/>
          <w:sz w:val="27"/>
          <w:rtl/>
        </w:rPr>
        <w:t>إ</w:t>
      </w:r>
      <w:r w:rsidRPr="004F31A3">
        <w:rPr>
          <w:sz w:val="27"/>
          <w:rtl/>
        </w:rPr>
        <w:t>سناده عن حبيب بن المعل</w:t>
      </w:r>
      <w:r w:rsidRPr="004F31A3">
        <w:rPr>
          <w:rFonts w:hint="cs"/>
          <w:sz w:val="27"/>
          <w:rtl/>
        </w:rPr>
        <w:t>ّ</w:t>
      </w:r>
      <w:r w:rsidRPr="004F31A3">
        <w:rPr>
          <w:sz w:val="27"/>
          <w:rtl/>
        </w:rPr>
        <w:t>ى</w:t>
      </w:r>
      <w:r w:rsidR="00030201" w:rsidRPr="004F31A3">
        <w:rPr>
          <w:rFonts w:hint="cs"/>
          <w:sz w:val="27"/>
          <w:rtl/>
        </w:rPr>
        <w:t>،</w:t>
      </w:r>
      <w:r w:rsidRPr="004F31A3">
        <w:rPr>
          <w:sz w:val="27"/>
          <w:rtl/>
        </w:rPr>
        <w:t xml:space="preserve"> أن</w:t>
      </w:r>
      <w:r w:rsidRPr="004F31A3">
        <w:rPr>
          <w:rFonts w:hint="cs"/>
          <w:sz w:val="27"/>
          <w:rtl/>
        </w:rPr>
        <w:t>ّ</w:t>
      </w:r>
      <w:r w:rsidRPr="004F31A3">
        <w:rPr>
          <w:sz w:val="27"/>
          <w:rtl/>
        </w:rPr>
        <w:t>ه سأل أبا عبد الله</w:t>
      </w:r>
      <w:r w:rsidR="00302621" w:rsidRPr="00304E89">
        <w:rPr>
          <w:rFonts w:cs="Mosawi"/>
          <w:sz w:val="22"/>
          <w:szCs w:val="22"/>
          <w:rtl/>
        </w:rPr>
        <w:t>×</w:t>
      </w:r>
      <w:r w:rsidR="00030201" w:rsidRPr="004F31A3">
        <w:rPr>
          <w:rFonts w:hint="cs"/>
          <w:sz w:val="27"/>
          <w:rtl/>
        </w:rPr>
        <w:t>،</w:t>
      </w:r>
      <w:r w:rsidRPr="004F31A3">
        <w:rPr>
          <w:sz w:val="27"/>
          <w:rtl/>
        </w:rPr>
        <w:t xml:space="preserve"> فقال له: إن</w:t>
      </w:r>
      <w:r w:rsidRPr="004F31A3">
        <w:rPr>
          <w:rFonts w:hint="cs"/>
          <w:sz w:val="27"/>
          <w:rtl/>
        </w:rPr>
        <w:t>ّ</w:t>
      </w:r>
      <w:r w:rsidRPr="004F31A3">
        <w:rPr>
          <w:sz w:val="27"/>
          <w:rtl/>
        </w:rPr>
        <w:t>ي رجل كثير الس</w:t>
      </w:r>
      <w:r w:rsidR="00030201" w:rsidRPr="004F31A3">
        <w:rPr>
          <w:rFonts w:hint="cs"/>
          <w:sz w:val="27"/>
          <w:rtl/>
        </w:rPr>
        <w:t>َّ</w:t>
      </w:r>
      <w:r w:rsidRPr="004F31A3">
        <w:rPr>
          <w:sz w:val="27"/>
          <w:rtl/>
        </w:rPr>
        <w:t>ه</w:t>
      </w:r>
      <w:r w:rsidR="00030201" w:rsidRPr="004F31A3">
        <w:rPr>
          <w:rFonts w:hint="cs"/>
          <w:sz w:val="27"/>
          <w:rtl/>
        </w:rPr>
        <w:t>ْ</w:t>
      </w:r>
      <w:r w:rsidRPr="004F31A3">
        <w:rPr>
          <w:sz w:val="27"/>
          <w:rtl/>
        </w:rPr>
        <w:t>و</w:t>
      </w:r>
      <w:r w:rsidRPr="004F31A3">
        <w:rPr>
          <w:rFonts w:hint="cs"/>
          <w:sz w:val="27"/>
          <w:rtl/>
        </w:rPr>
        <w:t>،</w:t>
      </w:r>
      <w:r w:rsidRPr="004F31A3">
        <w:rPr>
          <w:sz w:val="27"/>
          <w:rtl/>
        </w:rPr>
        <w:t xml:space="preserve"> فما أحفظ صلاتي إلا</w:t>
      </w:r>
      <w:r w:rsidRPr="004F31A3">
        <w:rPr>
          <w:rFonts w:hint="cs"/>
          <w:sz w:val="27"/>
          <w:rtl/>
        </w:rPr>
        <w:t>ّ</w:t>
      </w:r>
      <w:r w:rsidRPr="004F31A3">
        <w:rPr>
          <w:sz w:val="27"/>
          <w:rtl/>
        </w:rPr>
        <w:t xml:space="preserve"> بخاتمي</w:t>
      </w:r>
      <w:r w:rsidR="00030201" w:rsidRPr="004F31A3">
        <w:rPr>
          <w:rFonts w:hint="cs"/>
          <w:sz w:val="27"/>
          <w:rtl/>
        </w:rPr>
        <w:t>،</w:t>
      </w:r>
      <w:r w:rsidRPr="004F31A3">
        <w:rPr>
          <w:sz w:val="27"/>
          <w:rtl/>
        </w:rPr>
        <w:t xml:space="preserve"> </w:t>
      </w:r>
      <w:r w:rsidRPr="004F31A3">
        <w:rPr>
          <w:rFonts w:hint="cs"/>
          <w:sz w:val="27"/>
          <w:rtl/>
        </w:rPr>
        <w:t>أ</w:t>
      </w:r>
      <w:r w:rsidR="00030201" w:rsidRPr="004F31A3">
        <w:rPr>
          <w:rFonts w:hint="cs"/>
          <w:sz w:val="27"/>
          <w:rtl/>
        </w:rPr>
        <w:t>ُ</w:t>
      </w:r>
      <w:r w:rsidRPr="004F31A3">
        <w:rPr>
          <w:sz w:val="27"/>
          <w:rtl/>
        </w:rPr>
        <w:t>ح</w:t>
      </w:r>
      <w:r w:rsidR="00030201" w:rsidRPr="004F31A3">
        <w:rPr>
          <w:rFonts w:hint="cs"/>
          <w:sz w:val="27"/>
          <w:rtl/>
        </w:rPr>
        <w:t>َ</w:t>
      </w:r>
      <w:r w:rsidRPr="004F31A3">
        <w:rPr>
          <w:sz w:val="27"/>
          <w:rtl/>
        </w:rPr>
        <w:t>و</w:t>
      </w:r>
      <w:r w:rsidRPr="004F31A3">
        <w:rPr>
          <w:rFonts w:hint="cs"/>
          <w:sz w:val="27"/>
          <w:rtl/>
        </w:rPr>
        <w:t>ّ</w:t>
      </w:r>
      <w:r w:rsidR="00030201" w:rsidRPr="004F31A3">
        <w:rPr>
          <w:rFonts w:hint="cs"/>
          <w:sz w:val="27"/>
          <w:rtl/>
        </w:rPr>
        <w:t>ِ</w:t>
      </w:r>
      <w:r w:rsidRPr="004F31A3">
        <w:rPr>
          <w:sz w:val="27"/>
          <w:rtl/>
        </w:rPr>
        <w:t>له من مكان</w:t>
      </w:r>
      <w:r w:rsidR="00030201" w:rsidRPr="004F31A3">
        <w:rPr>
          <w:rFonts w:hint="cs"/>
          <w:sz w:val="27"/>
          <w:rtl/>
        </w:rPr>
        <w:t>ٍ</w:t>
      </w:r>
      <w:r w:rsidRPr="004F31A3">
        <w:rPr>
          <w:sz w:val="27"/>
          <w:rtl/>
        </w:rPr>
        <w:t xml:space="preserve"> إلى مكان</w:t>
      </w:r>
      <w:r w:rsidR="003566AF">
        <w:rPr>
          <w:rFonts w:hint="cs"/>
          <w:sz w:val="27"/>
          <w:rtl/>
        </w:rPr>
        <w:t>ٍ</w:t>
      </w:r>
      <w:r w:rsidRPr="004F31A3">
        <w:rPr>
          <w:sz w:val="27"/>
          <w:rtl/>
        </w:rPr>
        <w:t>، فقال: لا بأس به</w:t>
      </w:r>
      <w:r w:rsidRPr="004F31A3">
        <w:rPr>
          <w:rFonts w:hint="cs"/>
          <w:sz w:val="24"/>
          <w:szCs w:val="24"/>
          <w:rtl/>
        </w:rPr>
        <w:t>»</w:t>
      </w:r>
      <w:r w:rsidRPr="004F31A3">
        <w:rPr>
          <w:sz w:val="27"/>
          <w:vertAlign w:val="superscript"/>
          <w:rtl/>
        </w:rPr>
        <w:t>(</w:t>
      </w:r>
      <w:r w:rsidRPr="004F31A3">
        <w:rPr>
          <w:rStyle w:val="ac"/>
          <w:sz w:val="27"/>
          <w:rtl/>
        </w:rPr>
        <w:endnoteReference w:id="794"/>
      </w:r>
      <w:r w:rsidRPr="004F31A3">
        <w:rPr>
          <w:sz w:val="27"/>
          <w:vertAlign w:val="superscript"/>
          <w:rtl/>
        </w:rPr>
        <w:t>)</w:t>
      </w:r>
      <w:r w:rsidRPr="004F31A3">
        <w:rPr>
          <w:sz w:val="27"/>
          <w:rtl/>
        </w:rPr>
        <w:t>.</w:t>
      </w:r>
    </w:p>
    <w:p w:rsidR="0019358B" w:rsidRPr="004F31A3" w:rsidRDefault="0019358B" w:rsidP="00504089">
      <w:pPr>
        <w:rPr>
          <w:sz w:val="27"/>
          <w:rtl/>
        </w:rPr>
      </w:pPr>
      <w:r w:rsidRPr="004F31A3">
        <w:rPr>
          <w:rFonts w:hint="cs"/>
          <w:sz w:val="27"/>
          <w:rtl/>
        </w:rPr>
        <w:t xml:space="preserve">* وما في الباب </w:t>
      </w:r>
      <w:r w:rsidR="001A2150" w:rsidRPr="001A2150">
        <w:rPr>
          <w:rFonts w:hint="cs"/>
          <w:sz w:val="27"/>
          <w:rtl/>
        </w:rPr>
        <w:t>44</w:t>
      </w:r>
      <w:r w:rsidRPr="004F31A3">
        <w:rPr>
          <w:rFonts w:hint="cs"/>
          <w:sz w:val="27"/>
          <w:rtl/>
        </w:rPr>
        <w:t xml:space="preserve"> من أبواب أحكام العشرة، حيث قال: </w:t>
      </w:r>
      <w:r w:rsidRPr="004F31A3">
        <w:rPr>
          <w:rFonts w:hint="cs"/>
          <w:sz w:val="24"/>
          <w:szCs w:val="24"/>
          <w:rtl/>
        </w:rPr>
        <w:t>«</w:t>
      </w:r>
      <w:r w:rsidRPr="004F31A3">
        <w:rPr>
          <w:sz w:val="27"/>
          <w:rtl/>
        </w:rPr>
        <w:t>باب استحباب مصافحة المقيم ومعانقة المسافر عند التسليم عليهما</w:t>
      </w:r>
      <w:r w:rsidRPr="004F31A3">
        <w:rPr>
          <w:rFonts w:hint="cs"/>
          <w:sz w:val="24"/>
          <w:szCs w:val="24"/>
          <w:rtl/>
        </w:rPr>
        <w:t>»</w:t>
      </w:r>
      <w:r w:rsidRPr="004F31A3">
        <w:rPr>
          <w:rFonts w:hint="cs"/>
          <w:sz w:val="27"/>
          <w:rtl/>
        </w:rPr>
        <w:t>.</w:t>
      </w:r>
    </w:p>
    <w:p w:rsidR="0019358B" w:rsidRPr="004F31A3" w:rsidRDefault="0019358B" w:rsidP="00504089">
      <w:pPr>
        <w:rPr>
          <w:sz w:val="27"/>
        </w:rPr>
      </w:pPr>
      <w:r w:rsidRPr="004F31A3">
        <w:rPr>
          <w:rFonts w:hint="cs"/>
          <w:sz w:val="27"/>
          <w:rtl/>
        </w:rPr>
        <w:t xml:space="preserve">ثمّ ذكر حديثاً واحداً دالاًّ على المذكور في العنوان، ثمّ قال في ذيل ذلك الحديث: </w:t>
      </w:r>
      <w:r w:rsidRPr="004F31A3">
        <w:rPr>
          <w:rFonts w:hint="cs"/>
          <w:sz w:val="24"/>
          <w:szCs w:val="24"/>
          <w:rtl/>
        </w:rPr>
        <w:t>«</w:t>
      </w:r>
      <w:r w:rsidRPr="004F31A3">
        <w:rPr>
          <w:b/>
          <w:bCs/>
          <w:sz w:val="27"/>
          <w:rtl/>
        </w:rPr>
        <w:t>وتقد</w:t>
      </w:r>
      <w:r w:rsidRPr="004F31A3">
        <w:rPr>
          <w:rFonts w:hint="cs"/>
          <w:b/>
          <w:bCs/>
          <w:sz w:val="27"/>
          <w:rtl/>
        </w:rPr>
        <w:t>َّ</w:t>
      </w:r>
      <w:r w:rsidRPr="004F31A3">
        <w:rPr>
          <w:b/>
          <w:bCs/>
          <w:sz w:val="27"/>
          <w:rtl/>
        </w:rPr>
        <w:t>م ما يدل</w:t>
      </w:r>
      <w:r w:rsidRPr="004F31A3">
        <w:rPr>
          <w:rFonts w:hint="cs"/>
          <w:b/>
          <w:bCs/>
          <w:sz w:val="27"/>
          <w:rtl/>
        </w:rPr>
        <w:t>ّ</w:t>
      </w:r>
      <w:r w:rsidRPr="004F31A3">
        <w:rPr>
          <w:b/>
          <w:bCs/>
          <w:sz w:val="27"/>
          <w:rtl/>
        </w:rPr>
        <w:t xml:space="preserve"> على ذلك</w:t>
      </w:r>
      <w:r w:rsidRPr="004F31A3">
        <w:rPr>
          <w:rFonts w:hint="cs"/>
          <w:sz w:val="24"/>
          <w:szCs w:val="24"/>
          <w:rtl/>
        </w:rPr>
        <w:t>»</w:t>
      </w:r>
      <w:r w:rsidRPr="004F31A3">
        <w:rPr>
          <w:rFonts w:hint="cs"/>
          <w:sz w:val="27"/>
          <w:rtl/>
        </w:rPr>
        <w:t>.</w:t>
      </w:r>
      <w:r w:rsidRPr="004F31A3">
        <w:rPr>
          <w:sz w:val="27"/>
          <w:rtl/>
        </w:rPr>
        <w:t xml:space="preserve"> </w:t>
      </w:r>
    </w:p>
    <w:p w:rsidR="0019358B" w:rsidRPr="004F31A3" w:rsidRDefault="0019358B" w:rsidP="006A4AA5">
      <w:pPr>
        <w:rPr>
          <w:sz w:val="27"/>
        </w:rPr>
      </w:pPr>
      <w:r w:rsidRPr="004F31A3">
        <w:rPr>
          <w:rFonts w:hint="cs"/>
          <w:sz w:val="27"/>
          <w:rtl/>
        </w:rPr>
        <w:t>وعلَّق المحقِّقون في مؤسَّسة آل البيت</w:t>
      </w:r>
      <w:r w:rsidR="006A4AA5" w:rsidRPr="005728D1">
        <w:rPr>
          <w:rFonts w:ascii="Mosawi" w:hAnsi="Mosawi" w:cs="Mosawi"/>
          <w:sz w:val="22"/>
          <w:szCs w:val="22"/>
          <w:rtl/>
          <w:lang w:bidi="ar-IQ"/>
        </w:rPr>
        <w:t>^</w:t>
      </w:r>
      <w:r w:rsidRPr="004F31A3">
        <w:rPr>
          <w:rFonts w:hint="cs"/>
          <w:sz w:val="27"/>
          <w:rtl/>
        </w:rPr>
        <w:t xml:space="preserve"> لإحياء التراث،</w:t>
      </w:r>
      <w:r w:rsidRPr="004F31A3">
        <w:rPr>
          <w:sz w:val="27"/>
          <w:rtl/>
        </w:rPr>
        <w:t xml:space="preserve"> </w:t>
      </w:r>
      <w:r w:rsidRPr="004F31A3">
        <w:rPr>
          <w:rFonts w:hint="cs"/>
          <w:sz w:val="27"/>
          <w:rtl/>
        </w:rPr>
        <w:t xml:space="preserve">على ما قاله في الذيل، بقولهم: </w:t>
      </w:r>
      <w:r w:rsidRPr="004F31A3">
        <w:rPr>
          <w:rFonts w:hint="cs"/>
          <w:sz w:val="24"/>
          <w:szCs w:val="24"/>
          <w:rtl/>
        </w:rPr>
        <w:t>«</w:t>
      </w:r>
      <w:r w:rsidRPr="004F31A3">
        <w:rPr>
          <w:sz w:val="27"/>
          <w:rtl/>
        </w:rPr>
        <w:t>تقد</w:t>
      </w:r>
      <w:r w:rsidRPr="004F31A3">
        <w:rPr>
          <w:rFonts w:hint="cs"/>
          <w:sz w:val="27"/>
          <w:rtl/>
        </w:rPr>
        <w:t>ّ</w:t>
      </w:r>
      <w:r w:rsidR="00030201" w:rsidRPr="004F31A3">
        <w:rPr>
          <w:rFonts w:hint="cs"/>
          <w:sz w:val="27"/>
          <w:rtl/>
        </w:rPr>
        <w:t>َ</w:t>
      </w:r>
      <w:r w:rsidRPr="004F31A3">
        <w:rPr>
          <w:sz w:val="27"/>
          <w:rtl/>
        </w:rPr>
        <w:t>م ما يدل</w:t>
      </w:r>
      <w:r w:rsidRPr="004F31A3">
        <w:rPr>
          <w:rFonts w:hint="cs"/>
          <w:sz w:val="27"/>
          <w:rtl/>
        </w:rPr>
        <w:t>ّ</w:t>
      </w:r>
      <w:r w:rsidRPr="004F31A3">
        <w:rPr>
          <w:sz w:val="27"/>
          <w:rtl/>
        </w:rPr>
        <w:t xml:space="preserve"> على بعض المقصود في الحديث </w:t>
      </w:r>
      <w:r w:rsidR="001A2150" w:rsidRPr="001A2150">
        <w:rPr>
          <w:sz w:val="27"/>
          <w:rtl/>
        </w:rPr>
        <w:t>5</w:t>
      </w:r>
      <w:r w:rsidRPr="004F31A3">
        <w:rPr>
          <w:sz w:val="27"/>
          <w:rtl/>
        </w:rPr>
        <w:t xml:space="preserve"> من الباب </w:t>
      </w:r>
      <w:r w:rsidR="001A2150" w:rsidRPr="001A2150">
        <w:rPr>
          <w:sz w:val="27"/>
          <w:rtl/>
        </w:rPr>
        <w:t>55</w:t>
      </w:r>
      <w:r w:rsidRPr="004F31A3">
        <w:rPr>
          <w:sz w:val="27"/>
          <w:rtl/>
        </w:rPr>
        <w:t xml:space="preserve"> من أبواب آداب السفر</w:t>
      </w:r>
      <w:r w:rsidRPr="004F31A3">
        <w:rPr>
          <w:rFonts w:hint="cs"/>
          <w:sz w:val="24"/>
          <w:szCs w:val="24"/>
          <w:rtl/>
        </w:rPr>
        <w:t>»</w:t>
      </w:r>
      <w:r w:rsidRPr="004F31A3">
        <w:rPr>
          <w:sz w:val="27"/>
          <w:vertAlign w:val="superscript"/>
          <w:rtl/>
        </w:rPr>
        <w:t>(</w:t>
      </w:r>
      <w:r w:rsidRPr="004F31A3">
        <w:rPr>
          <w:rStyle w:val="ac"/>
          <w:sz w:val="27"/>
          <w:rtl/>
        </w:rPr>
        <w:endnoteReference w:id="795"/>
      </w:r>
      <w:r w:rsidRPr="004F31A3">
        <w:rPr>
          <w:sz w:val="27"/>
          <w:vertAlign w:val="superscript"/>
          <w:rtl/>
        </w:rPr>
        <w:t>)</w:t>
      </w:r>
      <w:r w:rsidRPr="004F31A3">
        <w:rPr>
          <w:rFonts w:hint="cs"/>
          <w:sz w:val="27"/>
          <w:rtl/>
        </w:rPr>
        <w:t>.</w:t>
      </w:r>
      <w:r w:rsidRPr="004F31A3">
        <w:rPr>
          <w:sz w:val="27"/>
          <w:rtl/>
        </w:rPr>
        <w:t xml:space="preserve"> </w:t>
      </w:r>
    </w:p>
    <w:p w:rsidR="0019358B" w:rsidRPr="004F31A3" w:rsidRDefault="0019358B" w:rsidP="00504089">
      <w:pPr>
        <w:pStyle w:val="9"/>
        <w:spacing w:line="400" w:lineRule="exact"/>
        <w:ind w:left="0" w:firstLine="567"/>
        <w:jc w:val="both"/>
        <w:rPr>
          <w:rFonts w:cs="AL-Mohanad"/>
          <w:sz w:val="27"/>
          <w:szCs w:val="27"/>
          <w:rtl/>
        </w:rPr>
      </w:pPr>
      <w:bookmarkStart w:id="153" w:name="_Toc171512673"/>
      <w:r w:rsidRPr="004F31A3">
        <w:rPr>
          <w:rFonts w:cs="AL-Mohanad" w:hint="cs"/>
          <w:sz w:val="27"/>
          <w:szCs w:val="27"/>
          <w:rtl/>
        </w:rPr>
        <w:t>ومن الموارد التي حدّ</w:t>
      </w:r>
      <w:r w:rsidR="00030201" w:rsidRPr="004F31A3">
        <w:rPr>
          <w:rFonts w:cs="AL-Mohanad" w:hint="cs"/>
          <w:sz w:val="27"/>
          <w:szCs w:val="27"/>
          <w:rtl/>
        </w:rPr>
        <w:t>َ</w:t>
      </w:r>
      <w:r w:rsidRPr="004F31A3">
        <w:rPr>
          <w:rFonts w:cs="AL-Mohanad" w:hint="cs"/>
          <w:sz w:val="27"/>
          <w:szCs w:val="27"/>
          <w:rtl/>
        </w:rPr>
        <w:t>د فيها موضع تلك الأحاديث بشكلٍ مُجْمَلٍ:</w:t>
      </w:r>
      <w:bookmarkEnd w:id="153"/>
    </w:p>
    <w:p w:rsidR="0019358B" w:rsidRPr="004F31A3" w:rsidRDefault="0019358B" w:rsidP="00504089">
      <w:pPr>
        <w:rPr>
          <w:sz w:val="27"/>
        </w:rPr>
      </w:pPr>
      <w:r w:rsidRPr="004F31A3">
        <w:rPr>
          <w:rFonts w:hint="cs"/>
          <w:sz w:val="27"/>
          <w:rtl/>
        </w:rPr>
        <w:t xml:space="preserve">* ما في الباب </w:t>
      </w:r>
      <w:r w:rsidR="001A2150" w:rsidRPr="001A2150">
        <w:rPr>
          <w:rFonts w:hint="cs"/>
          <w:sz w:val="27"/>
          <w:rtl/>
        </w:rPr>
        <w:t>54</w:t>
      </w:r>
      <w:r w:rsidRPr="004F31A3">
        <w:rPr>
          <w:rFonts w:hint="cs"/>
          <w:sz w:val="27"/>
          <w:rtl/>
        </w:rPr>
        <w:t xml:space="preserve"> من أبواب أحكام الملابس، حيث قال: </w:t>
      </w:r>
      <w:r w:rsidRPr="004F31A3">
        <w:rPr>
          <w:rFonts w:hint="cs"/>
          <w:sz w:val="24"/>
          <w:szCs w:val="24"/>
          <w:rtl/>
        </w:rPr>
        <w:t>«</w:t>
      </w:r>
      <w:r w:rsidRPr="004F31A3">
        <w:rPr>
          <w:sz w:val="27"/>
          <w:rtl/>
        </w:rPr>
        <w:t>باب استحباب التخت</w:t>
      </w:r>
      <w:r w:rsidRPr="004F31A3">
        <w:rPr>
          <w:rFonts w:hint="cs"/>
          <w:sz w:val="27"/>
          <w:rtl/>
        </w:rPr>
        <w:t>ُّ</w:t>
      </w:r>
      <w:r w:rsidRPr="004F31A3">
        <w:rPr>
          <w:sz w:val="27"/>
          <w:rtl/>
        </w:rPr>
        <w:t>م بالياقوت والحديد الصيني</w:t>
      </w:r>
      <w:r w:rsidRPr="004F31A3">
        <w:rPr>
          <w:rFonts w:hint="cs"/>
          <w:sz w:val="27"/>
          <w:rtl/>
        </w:rPr>
        <w:t>ّ</w:t>
      </w:r>
      <w:r w:rsidRPr="004F31A3">
        <w:rPr>
          <w:sz w:val="27"/>
          <w:rtl/>
        </w:rPr>
        <w:t xml:space="preserve"> وحصى الغ</w:t>
      </w:r>
      <w:r w:rsidR="00030201" w:rsidRPr="004F31A3">
        <w:rPr>
          <w:rFonts w:hint="cs"/>
          <w:sz w:val="27"/>
          <w:rtl/>
        </w:rPr>
        <w:t>َ</w:t>
      </w:r>
      <w:r w:rsidRPr="004F31A3">
        <w:rPr>
          <w:sz w:val="27"/>
          <w:rtl/>
        </w:rPr>
        <w:t>ر</w:t>
      </w:r>
      <w:r w:rsidR="00030201" w:rsidRPr="004F31A3">
        <w:rPr>
          <w:rFonts w:hint="cs"/>
          <w:sz w:val="27"/>
          <w:rtl/>
        </w:rPr>
        <w:t>ِ</w:t>
      </w:r>
      <w:r w:rsidRPr="004F31A3">
        <w:rPr>
          <w:rFonts w:hint="cs"/>
          <w:sz w:val="27"/>
          <w:rtl/>
        </w:rPr>
        <w:t>يّ</w:t>
      </w:r>
      <w:r w:rsidRPr="004F31A3">
        <w:rPr>
          <w:rFonts w:hint="cs"/>
          <w:sz w:val="24"/>
          <w:szCs w:val="24"/>
          <w:rtl/>
        </w:rPr>
        <w:t>»</w:t>
      </w:r>
      <w:r w:rsidRPr="004F31A3">
        <w:rPr>
          <w:sz w:val="27"/>
          <w:rtl/>
        </w:rPr>
        <w:t xml:space="preserve">. </w:t>
      </w:r>
    </w:p>
    <w:p w:rsidR="0019358B" w:rsidRPr="004F31A3" w:rsidRDefault="0019358B" w:rsidP="00504089">
      <w:pPr>
        <w:rPr>
          <w:sz w:val="27"/>
        </w:rPr>
      </w:pPr>
      <w:r w:rsidRPr="004F31A3">
        <w:rPr>
          <w:rFonts w:hint="cs"/>
          <w:sz w:val="27"/>
          <w:rtl/>
        </w:rPr>
        <w:t>ثمّ ذكر أربعة أحاديث، ولا ذكر فيها للتختُّم بحصى الغ</w:t>
      </w:r>
      <w:r w:rsidR="00030201" w:rsidRPr="004F31A3">
        <w:rPr>
          <w:rFonts w:hint="cs"/>
          <w:sz w:val="27"/>
          <w:rtl/>
        </w:rPr>
        <w:t>َ</w:t>
      </w:r>
      <w:r w:rsidRPr="004F31A3">
        <w:rPr>
          <w:rFonts w:hint="cs"/>
          <w:sz w:val="27"/>
          <w:rtl/>
        </w:rPr>
        <w:t>ر</w:t>
      </w:r>
      <w:r w:rsidR="00030201" w:rsidRPr="004F31A3">
        <w:rPr>
          <w:rFonts w:hint="cs"/>
          <w:sz w:val="27"/>
          <w:rtl/>
        </w:rPr>
        <w:t>ِ</w:t>
      </w:r>
      <w:r w:rsidRPr="004F31A3">
        <w:rPr>
          <w:rFonts w:hint="cs"/>
          <w:sz w:val="27"/>
          <w:rtl/>
        </w:rPr>
        <w:t xml:space="preserve">يّ، ثمّ قال في ذيل تلك الأحاديث: </w:t>
      </w:r>
      <w:r w:rsidRPr="004F31A3">
        <w:rPr>
          <w:rFonts w:hint="cs"/>
          <w:sz w:val="24"/>
          <w:szCs w:val="24"/>
          <w:rtl/>
        </w:rPr>
        <w:t>«</w:t>
      </w:r>
      <w:r w:rsidRPr="004F31A3">
        <w:rPr>
          <w:b/>
          <w:bCs/>
          <w:sz w:val="27"/>
          <w:rtl/>
        </w:rPr>
        <w:t>ويأتي ما يدل</w:t>
      </w:r>
      <w:r w:rsidRPr="004F31A3">
        <w:rPr>
          <w:rFonts w:hint="cs"/>
          <w:b/>
          <w:bCs/>
          <w:sz w:val="27"/>
          <w:rtl/>
        </w:rPr>
        <w:t>ّ</w:t>
      </w:r>
      <w:r w:rsidRPr="004F31A3">
        <w:rPr>
          <w:b/>
          <w:bCs/>
          <w:sz w:val="27"/>
          <w:rtl/>
        </w:rPr>
        <w:t xml:space="preserve"> على ذلك هنا، وفي الزيارات</w:t>
      </w:r>
      <w:r w:rsidRPr="004F31A3">
        <w:rPr>
          <w:rFonts w:hint="cs"/>
          <w:sz w:val="24"/>
          <w:szCs w:val="24"/>
          <w:rtl/>
        </w:rPr>
        <w:t>»</w:t>
      </w:r>
      <w:r w:rsidRPr="004F31A3">
        <w:rPr>
          <w:sz w:val="27"/>
          <w:rtl/>
        </w:rPr>
        <w:t xml:space="preserve">. </w:t>
      </w:r>
    </w:p>
    <w:p w:rsidR="0019358B" w:rsidRPr="004F31A3" w:rsidRDefault="0019358B" w:rsidP="006A4AA5">
      <w:pPr>
        <w:rPr>
          <w:sz w:val="27"/>
          <w:rtl/>
        </w:rPr>
      </w:pPr>
      <w:r w:rsidRPr="004F31A3">
        <w:rPr>
          <w:rFonts w:hint="cs"/>
          <w:sz w:val="27"/>
          <w:rtl/>
        </w:rPr>
        <w:t>وعلَّق المحقِّقون في مؤسَّسة آل البيت</w:t>
      </w:r>
      <w:r w:rsidR="006A4AA5" w:rsidRPr="005728D1">
        <w:rPr>
          <w:rFonts w:ascii="Mosawi" w:hAnsi="Mosawi" w:cs="Mosawi"/>
          <w:sz w:val="22"/>
          <w:szCs w:val="22"/>
          <w:rtl/>
          <w:lang w:bidi="ar-IQ"/>
        </w:rPr>
        <w:t>^</w:t>
      </w:r>
      <w:r w:rsidRPr="004F31A3">
        <w:rPr>
          <w:rFonts w:hint="cs"/>
          <w:sz w:val="27"/>
          <w:rtl/>
        </w:rPr>
        <w:t xml:space="preserve"> لإحياء التراث،</w:t>
      </w:r>
      <w:r w:rsidRPr="004F31A3">
        <w:rPr>
          <w:sz w:val="27"/>
          <w:rtl/>
        </w:rPr>
        <w:t xml:space="preserve"> </w:t>
      </w:r>
      <w:r w:rsidRPr="004F31A3">
        <w:rPr>
          <w:rFonts w:hint="cs"/>
          <w:sz w:val="27"/>
          <w:rtl/>
        </w:rPr>
        <w:t xml:space="preserve">على قوله: </w:t>
      </w:r>
      <w:r w:rsidRPr="004F31A3">
        <w:rPr>
          <w:rFonts w:hint="cs"/>
          <w:sz w:val="24"/>
          <w:szCs w:val="24"/>
          <w:rtl/>
        </w:rPr>
        <w:t>«</w:t>
      </w:r>
      <w:r w:rsidRPr="004F31A3">
        <w:rPr>
          <w:rFonts w:hint="cs"/>
          <w:sz w:val="27"/>
          <w:rtl/>
        </w:rPr>
        <w:t>وفي الزيارات</w:t>
      </w:r>
      <w:r w:rsidRPr="004F31A3">
        <w:rPr>
          <w:rFonts w:hint="cs"/>
          <w:sz w:val="24"/>
          <w:szCs w:val="24"/>
          <w:rtl/>
        </w:rPr>
        <w:t>»</w:t>
      </w:r>
      <w:r w:rsidRPr="004F31A3">
        <w:rPr>
          <w:rFonts w:hint="cs"/>
          <w:sz w:val="27"/>
          <w:rtl/>
        </w:rPr>
        <w:t xml:space="preserve">، بقولهم: </w:t>
      </w:r>
      <w:r w:rsidRPr="004F31A3">
        <w:rPr>
          <w:rFonts w:hint="cs"/>
          <w:sz w:val="24"/>
          <w:szCs w:val="24"/>
          <w:rtl/>
        </w:rPr>
        <w:t>«</w:t>
      </w:r>
      <w:r w:rsidRPr="004F31A3">
        <w:rPr>
          <w:sz w:val="27"/>
          <w:rtl/>
        </w:rPr>
        <w:t xml:space="preserve">يأتي في الحديث </w:t>
      </w:r>
      <w:r w:rsidR="00CC7A0A" w:rsidRPr="00CC7A0A">
        <w:rPr>
          <w:sz w:val="27"/>
          <w:rtl/>
        </w:rPr>
        <w:t>1</w:t>
      </w:r>
      <w:r w:rsidRPr="004F31A3">
        <w:rPr>
          <w:sz w:val="27"/>
          <w:rtl/>
        </w:rPr>
        <w:t xml:space="preserve"> من الباب </w:t>
      </w:r>
      <w:r w:rsidR="001A2150" w:rsidRPr="001A2150">
        <w:rPr>
          <w:sz w:val="27"/>
          <w:rtl/>
        </w:rPr>
        <w:t>33</w:t>
      </w:r>
      <w:r w:rsidRPr="004F31A3">
        <w:rPr>
          <w:sz w:val="27"/>
          <w:rtl/>
        </w:rPr>
        <w:t xml:space="preserve"> من </w:t>
      </w:r>
      <w:r w:rsidRPr="004F31A3">
        <w:rPr>
          <w:rFonts w:hint="cs"/>
          <w:sz w:val="27"/>
          <w:rtl/>
        </w:rPr>
        <w:t>أ</w:t>
      </w:r>
      <w:r w:rsidRPr="004F31A3">
        <w:rPr>
          <w:sz w:val="27"/>
          <w:rtl/>
        </w:rPr>
        <w:t>بواب المزار من كتاب الحج</w:t>
      </w:r>
      <w:r w:rsidRPr="004F31A3">
        <w:rPr>
          <w:rFonts w:hint="cs"/>
          <w:sz w:val="27"/>
          <w:rtl/>
        </w:rPr>
        <w:t>ّ</w:t>
      </w:r>
      <w:r w:rsidRPr="004F31A3">
        <w:rPr>
          <w:rFonts w:hint="cs"/>
          <w:sz w:val="24"/>
          <w:szCs w:val="24"/>
          <w:rtl/>
        </w:rPr>
        <w:t>»</w:t>
      </w:r>
      <w:r w:rsidRPr="004F31A3">
        <w:rPr>
          <w:sz w:val="27"/>
          <w:vertAlign w:val="superscript"/>
          <w:rtl/>
        </w:rPr>
        <w:t>(</w:t>
      </w:r>
      <w:r w:rsidRPr="004F31A3">
        <w:rPr>
          <w:rStyle w:val="ac"/>
          <w:sz w:val="27"/>
          <w:rtl/>
        </w:rPr>
        <w:endnoteReference w:id="796"/>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وبالرجوع إلى الباب </w:t>
      </w:r>
      <w:r w:rsidR="001A2150" w:rsidRPr="001A2150">
        <w:rPr>
          <w:rFonts w:hint="cs"/>
          <w:sz w:val="27"/>
          <w:rtl/>
        </w:rPr>
        <w:t>33</w:t>
      </w:r>
      <w:r w:rsidRPr="004F31A3">
        <w:rPr>
          <w:rFonts w:hint="cs"/>
          <w:sz w:val="27"/>
          <w:rtl/>
        </w:rPr>
        <w:t xml:space="preserve"> من أبواب المزار وما يناسبه، وعنوانه </w:t>
      </w:r>
      <w:r w:rsidRPr="004F31A3">
        <w:rPr>
          <w:rFonts w:hint="cs"/>
          <w:sz w:val="24"/>
          <w:szCs w:val="24"/>
          <w:rtl/>
        </w:rPr>
        <w:t>«</w:t>
      </w:r>
      <w:r w:rsidRPr="004F31A3">
        <w:rPr>
          <w:sz w:val="27"/>
          <w:rtl/>
        </w:rPr>
        <w:t>باب استحباب التخت</w:t>
      </w:r>
      <w:r w:rsidRPr="004F31A3">
        <w:rPr>
          <w:rFonts w:hint="cs"/>
          <w:sz w:val="27"/>
          <w:rtl/>
        </w:rPr>
        <w:t>ُّ</w:t>
      </w:r>
      <w:r w:rsidRPr="004F31A3">
        <w:rPr>
          <w:sz w:val="27"/>
          <w:rtl/>
        </w:rPr>
        <w:t>م بالياقوت والعقيق والفيروزج والحديد الصين</w:t>
      </w:r>
      <w:r w:rsidRPr="004F31A3">
        <w:rPr>
          <w:rFonts w:hint="cs"/>
          <w:sz w:val="27"/>
          <w:rtl/>
        </w:rPr>
        <w:t>يّ</w:t>
      </w:r>
      <w:r w:rsidRPr="004F31A3">
        <w:rPr>
          <w:sz w:val="27"/>
          <w:rtl/>
        </w:rPr>
        <w:t xml:space="preserve"> وحصى الغ</w:t>
      </w:r>
      <w:r w:rsidR="00030201" w:rsidRPr="004F31A3">
        <w:rPr>
          <w:rFonts w:hint="cs"/>
          <w:sz w:val="27"/>
          <w:rtl/>
        </w:rPr>
        <w:t>َ</w:t>
      </w:r>
      <w:r w:rsidRPr="004F31A3">
        <w:rPr>
          <w:sz w:val="27"/>
          <w:rtl/>
        </w:rPr>
        <w:t>ر</w:t>
      </w:r>
      <w:r w:rsidR="00030201" w:rsidRPr="004F31A3">
        <w:rPr>
          <w:rFonts w:hint="cs"/>
          <w:sz w:val="27"/>
          <w:rtl/>
        </w:rPr>
        <w:t>ِ</w:t>
      </w:r>
      <w:r w:rsidRPr="004F31A3">
        <w:rPr>
          <w:sz w:val="27"/>
          <w:rtl/>
        </w:rPr>
        <w:t>ي</w:t>
      </w:r>
      <w:r w:rsidRPr="004F31A3">
        <w:rPr>
          <w:rFonts w:hint="cs"/>
          <w:sz w:val="27"/>
          <w:rtl/>
        </w:rPr>
        <w:t>ّ،</w:t>
      </w:r>
      <w:r w:rsidRPr="004F31A3">
        <w:rPr>
          <w:sz w:val="27"/>
          <w:rtl/>
        </w:rPr>
        <w:t xml:space="preserve"> وكثرة النظر إليها</w:t>
      </w:r>
      <w:r w:rsidRPr="004F31A3">
        <w:rPr>
          <w:rFonts w:hint="cs"/>
          <w:sz w:val="24"/>
          <w:szCs w:val="24"/>
          <w:rtl/>
        </w:rPr>
        <w:t>»</w:t>
      </w:r>
      <w:r w:rsidRPr="004F31A3">
        <w:rPr>
          <w:rFonts w:hint="cs"/>
          <w:sz w:val="27"/>
          <w:rtl/>
        </w:rPr>
        <w:t xml:space="preserve">، نجد في الحديث الأوّل: </w:t>
      </w:r>
      <w:r w:rsidRPr="004F31A3">
        <w:rPr>
          <w:rFonts w:hint="cs"/>
          <w:sz w:val="24"/>
          <w:szCs w:val="24"/>
          <w:rtl/>
        </w:rPr>
        <w:t>«</w:t>
      </w:r>
      <w:r w:rsidRPr="004F31A3">
        <w:rPr>
          <w:rFonts w:hint="cs"/>
          <w:sz w:val="27"/>
          <w:rtl/>
        </w:rPr>
        <w:t>...</w:t>
      </w:r>
      <w:r w:rsidRPr="004F31A3">
        <w:rPr>
          <w:sz w:val="27"/>
          <w:rtl/>
        </w:rPr>
        <w:t>عن المفض</w:t>
      </w:r>
      <w:r w:rsidRPr="004F31A3">
        <w:rPr>
          <w:rFonts w:hint="cs"/>
          <w:sz w:val="27"/>
          <w:rtl/>
        </w:rPr>
        <w:t>ّ</w:t>
      </w:r>
      <w:r w:rsidRPr="004F31A3">
        <w:rPr>
          <w:sz w:val="27"/>
          <w:rtl/>
        </w:rPr>
        <w:t>ل، عن أبي عبد الله</w:t>
      </w:r>
      <w:r w:rsidR="00302621" w:rsidRPr="00304E89">
        <w:rPr>
          <w:rFonts w:cs="Mosawi"/>
          <w:sz w:val="22"/>
          <w:szCs w:val="22"/>
          <w:rtl/>
        </w:rPr>
        <w:t>×</w:t>
      </w:r>
      <w:r w:rsidRPr="004F31A3">
        <w:rPr>
          <w:sz w:val="27"/>
          <w:rtl/>
        </w:rPr>
        <w:t xml:space="preserve"> قال: أحب</w:t>
      </w:r>
      <w:r w:rsidRPr="004F31A3">
        <w:rPr>
          <w:rFonts w:hint="cs"/>
          <w:sz w:val="27"/>
          <w:rtl/>
        </w:rPr>
        <w:t>ّ</w:t>
      </w:r>
      <w:r w:rsidRPr="004F31A3">
        <w:rPr>
          <w:sz w:val="27"/>
          <w:rtl/>
        </w:rPr>
        <w:t xml:space="preserve"> لكل</w:t>
      </w:r>
      <w:r w:rsidRPr="004F31A3">
        <w:rPr>
          <w:rFonts w:hint="cs"/>
          <w:sz w:val="27"/>
          <w:rtl/>
        </w:rPr>
        <w:t>ّ</w:t>
      </w:r>
      <w:r w:rsidRPr="004F31A3">
        <w:rPr>
          <w:sz w:val="27"/>
          <w:rtl/>
        </w:rPr>
        <w:t xml:space="preserve"> </w:t>
      </w:r>
      <w:r w:rsidRPr="004F31A3">
        <w:rPr>
          <w:sz w:val="27"/>
          <w:rtl/>
        </w:rPr>
        <w:lastRenderedPageBreak/>
        <w:t>مؤمن</w:t>
      </w:r>
      <w:r w:rsidR="00030201" w:rsidRPr="004F31A3">
        <w:rPr>
          <w:rFonts w:hint="cs"/>
          <w:sz w:val="27"/>
          <w:rtl/>
        </w:rPr>
        <w:t>ٍ</w:t>
      </w:r>
      <w:r w:rsidRPr="004F31A3">
        <w:rPr>
          <w:sz w:val="27"/>
          <w:rtl/>
        </w:rPr>
        <w:t xml:space="preserve"> أن يتخت</w:t>
      </w:r>
      <w:r w:rsidRPr="004F31A3">
        <w:rPr>
          <w:rFonts w:hint="cs"/>
          <w:sz w:val="27"/>
          <w:rtl/>
        </w:rPr>
        <w:t>ّ</w:t>
      </w:r>
      <w:r w:rsidR="00030201" w:rsidRPr="004F31A3">
        <w:rPr>
          <w:rFonts w:hint="cs"/>
          <w:sz w:val="27"/>
          <w:rtl/>
        </w:rPr>
        <w:t>َ</w:t>
      </w:r>
      <w:r w:rsidRPr="004F31A3">
        <w:rPr>
          <w:sz w:val="27"/>
          <w:rtl/>
        </w:rPr>
        <w:t>م بخمسة خواتيم</w:t>
      </w:r>
      <w:r w:rsidRPr="004F31A3">
        <w:rPr>
          <w:rFonts w:hint="cs"/>
          <w:sz w:val="27"/>
          <w:rtl/>
        </w:rPr>
        <w:t>؛</w:t>
      </w:r>
      <w:r w:rsidRPr="004F31A3">
        <w:rPr>
          <w:sz w:val="27"/>
          <w:rtl/>
        </w:rPr>
        <w:t xml:space="preserve"> بالياقوت</w:t>
      </w:r>
      <w:r w:rsidRPr="004F31A3">
        <w:rPr>
          <w:rFonts w:hint="cs"/>
          <w:sz w:val="27"/>
          <w:rtl/>
        </w:rPr>
        <w:t>،</w:t>
      </w:r>
      <w:r w:rsidRPr="004F31A3">
        <w:rPr>
          <w:sz w:val="27"/>
          <w:rtl/>
        </w:rPr>
        <w:t xml:space="preserve"> وهو أفضله</w:t>
      </w:r>
      <w:r w:rsidRPr="004F31A3">
        <w:rPr>
          <w:rFonts w:hint="cs"/>
          <w:sz w:val="27"/>
          <w:rtl/>
        </w:rPr>
        <w:t>؛</w:t>
      </w:r>
      <w:r w:rsidRPr="004F31A3">
        <w:rPr>
          <w:sz w:val="27"/>
          <w:rtl/>
        </w:rPr>
        <w:t xml:space="preserve"> وبالعقيق</w:t>
      </w:r>
      <w:r w:rsidRPr="004F31A3">
        <w:rPr>
          <w:rFonts w:hint="cs"/>
          <w:sz w:val="27"/>
          <w:rtl/>
        </w:rPr>
        <w:t>،</w:t>
      </w:r>
      <w:r w:rsidRPr="004F31A3">
        <w:rPr>
          <w:sz w:val="27"/>
          <w:rtl/>
        </w:rPr>
        <w:t xml:space="preserve"> وهو أخلصها لله ولنا</w:t>
      </w:r>
      <w:r w:rsidRPr="004F31A3">
        <w:rPr>
          <w:rFonts w:hint="cs"/>
          <w:sz w:val="27"/>
          <w:rtl/>
        </w:rPr>
        <w:t>؛</w:t>
      </w:r>
      <w:r w:rsidRPr="004F31A3">
        <w:rPr>
          <w:sz w:val="27"/>
          <w:rtl/>
        </w:rPr>
        <w:t xml:space="preserve"> وبالفيروزج</w:t>
      </w:r>
      <w:r w:rsidRPr="004F31A3">
        <w:rPr>
          <w:rFonts w:hint="cs"/>
          <w:sz w:val="27"/>
          <w:rtl/>
        </w:rPr>
        <w:t>،</w:t>
      </w:r>
      <w:r w:rsidRPr="004F31A3">
        <w:rPr>
          <w:sz w:val="27"/>
          <w:rtl/>
        </w:rPr>
        <w:t xml:space="preserve"> وهو نزهة الناظر من المؤمنين والمؤمنات، وهو يقو</w:t>
      </w:r>
      <w:r w:rsidRPr="004F31A3">
        <w:rPr>
          <w:rFonts w:hint="cs"/>
          <w:sz w:val="27"/>
          <w:rtl/>
        </w:rPr>
        <w:t>ّي</w:t>
      </w:r>
      <w:r w:rsidRPr="004F31A3">
        <w:rPr>
          <w:sz w:val="27"/>
          <w:rtl/>
        </w:rPr>
        <w:t xml:space="preserve"> البصر</w:t>
      </w:r>
      <w:r w:rsidRPr="004F31A3">
        <w:rPr>
          <w:rFonts w:hint="cs"/>
          <w:sz w:val="27"/>
          <w:rtl/>
        </w:rPr>
        <w:t>،</w:t>
      </w:r>
      <w:r w:rsidRPr="004F31A3">
        <w:rPr>
          <w:sz w:val="27"/>
          <w:rtl/>
        </w:rPr>
        <w:t xml:space="preserve"> ويوس</w:t>
      </w:r>
      <w:r w:rsidRPr="004F31A3">
        <w:rPr>
          <w:rFonts w:hint="cs"/>
          <w:sz w:val="27"/>
          <w:rtl/>
        </w:rPr>
        <w:t>ّ</w:t>
      </w:r>
      <w:r w:rsidRPr="004F31A3">
        <w:rPr>
          <w:sz w:val="27"/>
          <w:rtl/>
        </w:rPr>
        <w:t>ع الصدر، ويزيد في قوة القلب</w:t>
      </w:r>
      <w:r w:rsidRPr="004F31A3">
        <w:rPr>
          <w:rFonts w:hint="cs"/>
          <w:sz w:val="27"/>
          <w:rtl/>
        </w:rPr>
        <w:t>؛</w:t>
      </w:r>
      <w:r w:rsidRPr="004F31A3">
        <w:rPr>
          <w:sz w:val="27"/>
          <w:rtl/>
        </w:rPr>
        <w:t xml:space="preserve"> وبالحديد الصيني</w:t>
      </w:r>
      <w:r w:rsidRPr="004F31A3">
        <w:rPr>
          <w:rFonts w:hint="cs"/>
          <w:sz w:val="27"/>
          <w:rtl/>
        </w:rPr>
        <w:t>ّ،</w:t>
      </w:r>
      <w:r w:rsidRPr="004F31A3">
        <w:rPr>
          <w:sz w:val="27"/>
          <w:rtl/>
        </w:rPr>
        <w:t xml:space="preserve"> وما أحب</w:t>
      </w:r>
      <w:r w:rsidRPr="004F31A3">
        <w:rPr>
          <w:rFonts w:hint="cs"/>
          <w:sz w:val="27"/>
          <w:rtl/>
        </w:rPr>
        <w:t>ّ</w:t>
      </w:r>
      <w:r w:rsidRPr="004F31A3">
        <w:rPr>
          <w:sz w:val="27"/>
          <w:rtl/>
        </w:rPr>
        <w:t xml:space="preserve"> التخت</w:t>
      </w:r>
      <w:r w:rsidRPr="004F31A3">
        <w:rPr>
          <w:rFonts w:hint="cs"/>
          <w:sz w:val="27"/>
          <w:rtl/>
        </w:rPr>
        <w:t>ُّ</w:t>
      </w:r>
      <w:r w:rsidRPr="004F31A3">
        <w:rPr>
          <w:sz w:val="27"/>
          <w:rtl/>
        </w:rPr>
        <w:t>م به</w:t>
      </w:r>
      <w:r w:rsidRPr="004F31A3">
        <w:rPr>
          <w:rFonts w:hint="cs"/>
          <w:sz w:val="27"/>
          <w:rtl/>
        </w:rPr>
        <w:t>،</w:t>
      </w:r>
      <w:r w:rsidRPr="004F31A3">
        <w:rPr>
          <w:sz w:val="27"/>
          <w:rtl/>
        </w:rPr>
        <w:t xml:space="preserve"> ولا أكره لبسه عند لقاء أهل الشر</w:t>
      </w:r>
      <w:r w:rsidRPr="004F31A3">
        <w:rPr>
          <w:rFonts w:hint="cs"/>
          <w:sz w:val="27"/>
          <w:rtl/>
        </w:rPr>
        <w:t>ّ</w:t>
      </w:r>
      <w:r w:rsidR="00030201" w:rsidRPr="004F31A3">
        <w:rPr>
          <w:rFonts w:hint="cs"/>
          <w:sz w:val="27"/>
          <w:rtl/>
        </w:rPr>
        <w:t>؛</w:t>
      </w:r>
      <w:r w:rsidRPr="004F31A3">
        <w:rPr>
          <w:sz w:val="27"/>
          <w:rtl/>
        </w:rPr>
        <w:t xml:space="preserve"> ليطفئ شر</w:t>
      </w:r>
      <w:r w:rsidRPr="004F31A3">
        <w:rPr>
          <w:rFonts w:hint="cs"/>
          <w:sz w:val="27"/>
          <w:rtl/>
        </w:rPr>
        <w:t>ّ</w:t>
      </w:r>
      <w:r w:rsidRPr="004F31A3">
        <w:rPr>
          <w:sz w:val="27"/>
          <w:rtl/>
        </w:rPr>
        <w:t>هم</w:t>
      </w:r>
      <w:r w:rsidRPr="004F31A3">
        <w:rPr>
          <w:rFonts w:hint="cs"/>
          <w:sz w:val="27"/>
          <w:rtl/>
        </w:rPr>
        <w:t>،</w:t>
      </w:r>
      <w:r w:rsidRPr="004F31A3">
        <w:rPr>
          <w:sz w:val="27"/>
          <w:rtl/>
        </w:rPr>
        <w:t xml:space="preserve"> وأحب</w:t>
      </w:r>
      <w:r w:rsidRPr="004F31A3">
        <w:rPr>
          <w:rFonts w:hint="cs"/>
          <w:sz w:val="27"/>
          <w:rtl/>
        </w:rPr>
        <w:t>ّ</w:t>
      </w:r>
      <w:r w:rsidRPr="004F31A3">
        <w:rPr>
          <w:sz w:val="27"/>
          <w:rtl/>
        </w:rPr>
        <w:t xml:space="preserve"> ات</w:t>
      </w:r>
      <w:r w:rsidRPr="004F31A3">
        <w:rPr>
          <w:rFonts w:hint="cs"/>
          <w:sz w:val="27"/>
          <w:rtl/>
        </w:rPr>
        <w:t>ّ</w:t>
      </w:r>
      <w:r w:rsidRPr="004F31A3">
        <w:rPr>
          <w:sz w:val="27"/>
          <w:rtl/>
        </w:rPr>
        <w:t>خاذه فإن</w:t>
      </w:r>
      <w:r w:rsidRPr="004F31A3">
        <w:rPr>
          <w:rFonts w:hint="cs"/>
          <w:sz w:val="27"/>
          <w:rtl/>
        </w:rPr>
        <w:t>ّ</w:t>
      </w:r>
      <w:r w:rsidRPr="004F31A3">
        <w:rPr>
          <w:sz w:val="27"/>
          <w:rtl/>
        </w:rPr>
        <w:t>ه يشر</w:t>
      </w:r>
      <w:r w:rsidRPr="004F31A3">
        <w:rPr>
          <w:rFonts w:hint="cs"/>
          <w:sz w:val="27"/>
          <w:rtl/>
        </w:rPr>
        <w:t>ّ</w:t>
      </w:r>
      <w:r w:rsidR="00030201" w:rsidRPr="004F31A3">
        <w:rPr>
          <w:rFonts w:hint="cs"/>
          <w:sz w:val="27"/>
          <w:rtl/>
        </w:rPr>
        <w:t>ِ</w:t>
      </w:r>
      <w:r w:rsidRPr="004F31A3">
        <w:rPr>
          <w:sz w:val="27"/>
          <w:rtl/>
        </w:rPr>
        <w:t>د الم</w:t>
      </w:r>
      <w:r w:rsidR="00030201" w:rsidRPr="004F31A3">
        <w:rPr>
          <w:rFonts w:hint="cs"/>
          <w:sz w:val="27"/>
          <w:rtl/>
        </w:rPr>
        <w:t>َ</w:t>
      </w:r>
      <w:r w:rsidRPr="004F31A3">
        <w:rPr>
          <w:sz w:val="27"/>
          <w:rtl/>
        </w:rPr>
        <w:t>ر</w:t>
      </w:r>
      <w:r w:rsidR="00030201" w:rsidRPr="004F31A3">
        <w:rPr>
          <w:rFonts w:hint="cs"/>
          <w:sz w:val="27"/>
          <w:rtl/>
        </w:rPr>
        <w:t>َ</w:t>
      </w:r>
      <w:r w:rsidRPr="004F31A3">
        <w:rPr>
          <w:sz w:val="27"/>
          <w:rtl/>
        </w:rPr>
        <w:t>دة من الجن</w:t>
      </w:r>
      <w:r w:rsidRPr="004F31A3">
        <w:rPr>
          <w:rFonts w:hint="cs"/>
          <w:sz w:val="27"/>
          <w:rtl/>
        </w:rPr>
        <w:t>ّ</w:t>
      </w:r>
      <w:r w:rsidRPr="004F31A3">
        <w:rPr>
          <w:sz w:val="27"/>
          <w:rtl/>
        </w:rPr>
        <w:t xml:space="preserve"> وال</w:t>
      </w:r>
      <w:r w:rsidRPr="004F31A3">
        <w:rPr>
          <w:rFonts w:hint="cs"/>
          <w:sz w:val="27"/>
          <w:rtl/>
        </w:rPr>
        <w:t>إ</w:t>
      </w:r>
      <w:r w:rsidRPr="004F31A3">
        <w:rPr>
          <w:sz w:val="27"/>
          <w:rtl/>
        </w:rPr>
        <w:t>نس</w:t>
      </w:r>
      <w:r w:rsidRPr="004F31A3">
        <w:rPr>
          <w:rFonts w:hint="cs"/>
          <w:sz w:val="27"/>
          <w:rtl/>
        </w:rPr>
        <w:t>؛</w:t>
      </w:r>
      <w:r w:rsidRPr="004F31A3">
        <w:rPr>
          <w:sz w:val="27"/>
          <w:rtl/>
        </w:rPr>
        <w:t xml:space="preserve"> وما يظهره الله بالذ</w:t>
      </w:r>
      <w:r w:rsidR="00030201" w:rsidRPr="004F31A3">
        <w:rPr>
          <w:rFonts w:hint="cs"/>
          <w:sz w:val="27"/>
          <w:rtl/>
        </w:rPr>
        <w:t>َّ</w:t>
      </w:r>
      <w:r w:rsidRPr="004F31A3">
        <w:rPr>
          <w:sz w:val="27"/>
          <w:rtl/>
        </w:rPr>
        <w:t>ك</w:t>
      </w:r>
      <w:r w:rsidR="00030201" w:rsidRPr="004F31A3">
        <w:rPr>
          <w:rFonts w:hint="cs"/>
          <w:sz w:val="27"/>
          <w:rtl/>
        </w:rPr>
        <w:t>َ</w:t>
      </w:r>
      <w:r w:rsidRPr="004F31A3">
        <w:rPr>
          <w:sz w:val="27"/>
          <w:rtl/>
        </w:rPr>
        <w:t>وات البيض بالغ</w:t>
      </w:r>
      <w:r w:rsidR="00030201" w:rsidRPr="004F31A3">
        <w:rPr>
          <w:rFonts w:hint="cs"/>
          <w:sz w:val="27"/>
          <w:rtl/>
        </w:rPr>
        <w:t>َ</w:t>
      </w:r>
      <w:r w:rsidRPr="004F31A3">
        <w:rPr>
          <w:sz w:val="27"/>
          <w:rtl/>
        </w:rPr>
        <w:t>ر</w:t>
      </w:r>
      <w:r w:rsidR="00030201" w:rsidRPr="004F31A3">
        <w:rPr>
          <w:rFonts w:hint="cs"/>
          <w:sz w:val="27"/>
          <w:rtl/>
        </w:rPr>
        <w:t>ِ</w:t>
      </w:r>
      <w:r w:rsidRPr="004F31A3">
        <w:rPr>
          <w:sz w:val="27"/>
          <w:rtl/>
        </w:rPr>
        <w:t>ي</w:t>
      </w:r>
      <w:r w:rsidRPr="004F31A3">
        <w:rPr>
          <w:rFonts w:hint="cs"/>
          <w:sz w:val="27"/>
          <w:rtl/>
        </w:rPr>
        <w:t>ّ</w:t>
      </w:r>
      <w:r w:rsidRPr="004F31A3">
        <w:rPr>
          <w:sz w:val="27"/>
          <w:rtl/>
        </w:rPr>
        <w:t>ين</w:t>
      </w:r>
      <w:r w:rsidRPr="004F31A3">
        <w:rPr>
          <w:rFonts w:hint="cs"/>
          <w:sz w:val="27"/>
          <w:rtl/>
        </w:rPr>
        <w:t>،</w:t>
      </w:r>
      <w:r w:rsidRPr="004F31A3">
        <w:rPr>
          <w:sz w:val="27"/>
          <w:rtl/>
        </w:rPr>
        <w:t xml:space="preserve"> قلت</w:t>
      </w:r>
      <w:r w:rsidRPr="004F31A3">
        <w:rPr>
          <w:rFonts w:hint="cs"/>
          <w:sz w:val="27"/>
          <w:rtl/>
        </w:rPr>
        <w:t>ُ</w:t>
      </w:r>
      <w:r w:rsidRPr="004F31A3">
        <w:rPr>
          <w:sz w:val="27"/>
          <w:rtl/>
        </w:rPr>
        <w:t>: يا مولا</w:t>
      </w:r>
      <w:r w:rsidRPr="004F31A3">
        <w:rPr>
          <w:rFonts w:hint="cs"/>
          <w:sz w:val="27"/>
          <w:rtl/>
        </w:rPr>
        <w:t>ي،</w:t>
      </w:r>
      <w:r w:rsidRPr="004F31A3">
        <w:rPr>
          <w:sz w:val="27"/>
          <w:rtl/>
        </w:rPr>
        <w:t xml:space="preserve"> وما فيه من الفضل؟ قال: م</w:t>
      </w:r>
      <w:r w:rsidR="00030201" w:rsidRPr="004F31A3">
        <w:rPr>
          <w:rFonts w:hint="cs"/>
          <w:sz w:val="27"/>
          <w:rtl/>
        </w:rPr>
        <w:t>َ</w:t>
      </w:r>
      <w:r w:rsidRPr="004F31A3">
        <w:rPr>
          <w:sz w:val="27"/>
          <w:rtl/>
        </w:rPr>
        <w:t>ن</w:t>
      </w:r>
      <w:r w:rsidR="00030201" w:rsidRPr="004F31A3">
        <w:rPr>
          <w:rFonts w:hint="cs"/>
          <w:sz w:val="27"/>
          <w:rtl/>
        </w:rPr>
        <w:t>ْ</w:t>
      </w:r>
      <w:r w:rsidRPr="004F31A3">
        <w:rPr>
          <w:sz w:val="27"/>
          <w:rtl/>
        </w:rPr>
        <w:t xml:space="preserve"> تخت</w:t>
      </w:r>
      <w:r w:rsidRPr="004F31A3">
        <w:rPr>
          <w:rFonts w:hint="cs"/>
          <w:sz w:val="27"/>
          <w:rtl/>
        </w:rPr>
        <w:t>ّ</w:t>
      </w:r>
      <w:r w:rsidRPr="004F31A3">
        <w:rPr>
          <w:sz w:val="27"/>
          <w:rtl/>
        </w:rPr>
        <w:t>م به وينظر إليه كتب الله له بكل</w:t>
      </w:r>
      <w:r w:rsidRPr="004F31A3">
        <w:rPr>
          <w:rFonts w:hint="cs"/>
          <w:sz w:val="27"/>
          <w:rtl/>
        </w:rPr>
        <w:t>ّ</w:t>
      </w:r>
      <w:r w:rsidRPr="004F31A3">
        <w:rPr>
          <w:sz w:val="27"/>
          <w:rtl/>
        </w:rPr>
        <w:t xml:space="preserve"> نظرة</w:t>
      </w:r>
      <w:r w:rsidR="00030201" w:rsidRPr="004F31A3">
        <w:rPr>
          <w:rFonts w:hint="cs"/>
          <w:sz w:val="27"/>
          <w:rtl/>
        </w:rPr>
        <w:t>ٍ</w:t>
      </w:r>
      <w:r w:rsidRPr="004F31A3">
        <w:rPr>
          <w:sz w:val="27"/>
          <w:rtl/>
        </w:rPr>
        <w:t xml:space="preserve"> ز</w:t>
      </w:r>
      <w:r w:rsidR="00030201" w:rsidRPr="004F31A3">
        <w:rPr>
          <w:rFonts w:hint="cs"/>
          <w:sz w:val="27"/>
          <w:rtl/>
        </w:rPr>
        <w:t>َ</w:t>
      </w:r>
      <w:r w:rsidRPr="004F31A3">
        <w:rPr>
          <w:sz w:val="27"/>
          <w:rtl/>
        </w:rPr>
        <w:t>و</w:t>
      </w:r>
      <w:r w:rsidR="00030201" w:rsidRPr="004F31A3">
        <w:rPr>
          <w:rFonts w:hint="cs"/>
          <w:sz w:val="27"/>
          <w:rtl/>
        </w:rPr>
        <w:t>ْ</w:t>
      </w:r>
      <w:r w:rsidRPr="004F31A3">
        <w:rPr>
          <w:sz w:val="27"/>
          <w:rtl/>
        </w:rPr>
        <w:t>ر</w:t>
      </w:r>
      <w:r w:rsidR="00030201" w:rsidRPr="004F31A3">
        <w:rPr>
          <w:rFonts w:hint="cs"/>
          <w:sz w:val="27"/>
          <w:rtl/>
        </w:rPr>
        <w:t>َ</w:t>
      </w:r>
      <w:r w:rsidRPr="004F31A3">
        <w:rPr>
          <w:sz w:val="27"/>
          <w:rtl/>
        </w:rPr>
        <w:t>ة</w:t>
      </w:r>
      <w:r w:rsidR="00030201" w:rsidRPr="004F31A3">
        <w:rPr>
          <w:rFonts w:hint="cs"/>
          <w:sz w:val="27"/>
          <w:rtl/>
        </w:rPr>
        <w:t>ً،</w:t>
      </w:r>
      <w:r w:rsidRPr="004F31A3">
        <w:rPr>
          <w:sz w:val="27"/>
          <w:rtl/>
        </w:rPr>
        <w:t xml:space="preserve"> أجرها أجر النبي</w:t>
      </w:r>
      <w:r w:rsidRPr="004F31A3">
        <w:rPr>
          <w:rFonts w:hint="cs"/>
          <w:sz w:val="27"/>
          <w:rtl/>
        </w:rPr>
        <w:t>ّ</w:t>
      </w:r>
      <w:r w:rsidRPr="004F31A3">
        <w:rPr>
          <w:sz w:val="27"/>
          <w:rtl/>
        </w:rPr>
        <w:t>ين والصالحين، ولولا رحمة الله لشيعتنا لبلغ الفص</w:t>
      </w:r>
      <w:r w:rsidRPr="004F31A3">
        <w:rPr>
          <w:rFonts w:hint="cs"/>
          <w:sz w:val="27"/>
          <w:rtl/>
        </w:rPr>
        <w:t>ّ</w:t>
      </w:r>
      <w:r w:rsidRPr="004F31A3">
        <w:rPr>
          <w:sz w:val="27"/>
          <w:rtl/>
        </w:rPr>
        <w:t xml:space="preserve"> منه ما لا يوجد بالثمن</w:t>
      </w:r>
      <w:r w:rsidRPr="004F31A3">
        <w:rPr>
          <w:rFonts w:hint="cs"/>
          <w:sz w:val="27"/>
          <w:rtl/>
        </w:rPr>
        <w:t>،</w:t>
      </w:r>
      <w:r w:rsidRPr="004F31A3">
        <w:rPr>
          <w:sz w:val="27"/>
          <w:rtl/>
        </w:rPr>
        <w:t xml:space="preserve"> ولكن</w:t>
      </w:r>
      <w:r w:rsidRPr="004F31A3">
        <w:rPr>
          <w:rFonts w:hint="cs"/>
          <w:sz w:val="27"/>
          <w:rtl/>
        </w:rPr>
        <w:t>ّ</w:t>
      </w:r>
      <w:r w:rsidRPr="004F31A3">
        <w:rPr>
          <w:sz w:val="27"/>
          <w:rtl/>
        </w:rPr>
        <w:t xml:space="preserve"> الله رخ</w:t>
      </w:r>
      <w:r w:rsidRPr="004F31A3">
        <w:rPr>
          <w:rFonts w:hint="cs"/>
          <w:sz w:val="27"/>
          <w:rtl/>
        </w:rPr>
        <w:t>ّ</w:t>
      </w:r>
      <w:r w:rsidR="00030201" w:rsidRPr="004F31A3">
        <w:rPr>
          <w:rFonts w:hint="cs"/>
          <w:sz w:val="27"/>
          <w:rtl/>
        </w:rPr>
        <w:t>َ</w:t>
      </w:r>
      <w:r w:rsidRPr="004F31A3">
        <w:rPr>
          <w:sz w:val="27"/>
          <w:rtl/>
        </w:rPr>
        <w:t>صه عليهم ليتخت</w:t>
      </w:r>
      <w:r w:rsidRPr="004F31A3">
        <w:rPr>
          <w:rFonts w:hint="cs"/>
          <w:sz w:val="27"/>
          <w:rtl/>
        </w:rPr>
        <w:t>ّ</w:t>
      </w:r>
      <w:r w:rsidR="00030201" w:rsidRPr="004F31A3">
        <w:rPr>
          <w:rFonts w:hint="cs"/>
          <w:sz w:val="27"/>
          <w:rtl/>
        </w:rPr>
        <w:t>َ</w:t>
      </w:r>
      <w:r w:rsidRPr="004F31A3">
        <w:rPr>
          <w:sz w:val="27"/>
          <w:rtl/>
        </w:rPr>
        <w:t>م به غني</w:t>
      </w:r>
      <w:r w:rsidRPr="004F31A3">
        <w:rPr>
          <w:rFonts w:hint="cs"/>
          <w:sz w:val="27"/>
          <w:rtl/>
        </w:rPr>
        <w:t>ّ</w:t>
      </w:r>
      <w:r w:rsidR="00030201" w:rsidRPr="004F31A3">
        <w:rPr>
          <w:rFonts w:hint="cs"/>
          <w:sz w:val="27"/>
          <w:rtl/>
        </w:rPr>
        <w:t>ُ</w:t>
      </w:r>
      <w:r w:rsidRPr="004F31A3">
        <w:rPr>
          <w:sz w:val="27"/>
          <w:rtl/>
        </w:rPr>
        <w:t>هم وفقيرهم</w:t>
      </w:r>
      <w:r w:rsidRPr="004F31A3">
        <w:rPr>
          <w:rFonts w:hint="cs"/>
          <w:sz w:val="24"/>
          <w:szCs w:val="24"/>
          <w:rtl/>
        </w:rPr>
        <w:t>»</w:t>
      </w:r>
      <w:r w:rsidRPr="004F31A3">
        <w:rPr>
          <w:sz w:val="27"/>
          <w:vertAlign w:val="superscript"/>
          <w:rtl/>
        </w:rPr>
        <w:t>(</w:t>
      </w:r>
      <w:r w:rsidRPr="004F31A3">
        <w:rPr>
          <w:rStyle w:val="ac"/>
          <w:sz w:val="27"/>
          <w:rtl/>
        </w:rPr>
        <w:endnoteReference w:id="797"/>
      </w:r>
      <w:r w:rsidRPr="004F31A3">
        <w:rPr>
          <w:sz w:val="27"/>
          <w:vertAlign w:val="superscript"/>
          <w:rtl/>
        </w:rPr>
        <w:t>)</w:t>
      </w:r>
      <w:r w:rsidRPr="004F31A3">
        <w:rPr>
          <w:sz w:val="27"/>
          <w:rtl/>
        </w:rPr>
        <w:t>.</w:t>
      </w:r>
    </w:p>
    <w:p w:rsidR="0019358B" w:rsidRPr="004F31A3" w:rsidRDefault="0019358B" w:rsidP="00504089">
      <w:pPr>
        <w:rPr>
          <w:sz w:val="27"/>
          <w:rtl/>
        </w:rPr>
      </w:pPr>
      <w:r w:rsidRPr="004F31A3">
        <w:rPr>
          <w:rFonts w:hint="cs"/>
          <w:sz w:val="27"/>
          <w:rtl/>
        </w:rPr>
        <w:t xml:space="preserve">* وما في الباب </w:t>
      </w:r>
      <w:r w:rsidR="00CC7A0A" w:rsidRPr="00CC7A0A">
        <w:rPr>
          <w:rFonts w:hint="cs"/>
          <w:sz w:val="27"/>
          <w:rtl/>
        </w:rPr>
        <w:t>1</w:t>
      </w:r>
      <w:r w:rsidR="001A2150" w:rsidRPr="001A2150">
        <w:rPr>
          <w:rFonts w:hint="cs"/>
          <w:sz w:val="27"/>
          <w:rtl/>
        </w:rPr>
        <w:t>3</w:t>
      </w:r>
      <w:r w:rsidR="00CC7A0A" w:rsidRPr="00CC7A0A">
        <w:rPr>
          <w:rFonts w:hint="cs"/>
          <w:sz w:val="27"/>
          <w:rtl/>
        </w:rPr>
        <w:t>1</w:t>
      </w:r>
      <w:r w:rsidRPr="004F31A3">
        <w:rPr>
          <w:rFonts w:hint="cs"/>
          <w:sz w:val="27"/>
          <w:rtl/>
        </w:rPr>
        <w:t xml:space="preserve"> من أبواب الأطعمة المباحة، حيث قال: </w:t>
      </w:r>
      <w:r w:rsidRPr="004F31A3">
        <w:rPr>
          <w:rFonts w:hint="cs"/>
          <w:sz w:val="24"/>
          <w:szCs w:val="24"/>
          <w:rtl/>
        </w:rPr>
        <w:t>«</w:t>
      </w:r>
      <w:r w:rsidRPr="004F31A3">
        <w:rPr>
          <w:sz w:val="27"/>
          <w:rtl/>
        </w:rPr>
        <w:t>باب جواز أكل لقمة</w:t>
      </w:r>
      <w:r w:rsidR="00030201" w:rsidRPr="004F31A3">
        <w:rPr>
          <w:rFonts w:hint="cs"/>
          <w:sz w:val="27"/>
          <w:rtl/>
        </w:rPr>
        <w:t>ٍ</w:t>
      </w:r>
      <w:r w:rsidRPr="004F31A3">
        <w:rPr>
          <w:sz w:val="27"/>
          <w:rtl/>
        </w:rPr>
        <w:t xml:space="preserve"> خرج</w:t>
      </w:r>
      <w:r w:rsidR="00030201" w:rsidRPr="004F31A3">
        <w:rPr>
          <w:rFonts w:hint="cs"/>
          <w:sz w:val="27"/>
          <w:rtl/>
        </w:rPr>
        <w:t>َ</w:t>
      </w:r>
      <w:r w:rsidRPr="004F31A3">
        <w:rPr>
          <w:sz w:val="27"/>
          <w:rtl/>
        </w:rPr>
        <w:t>ت</w:t>
      </w:r>
      <w:r w:rsidR="00030201" w:rsidRPr="004F31A3">
        <w:rPr>
          <w:rFonts w:hint="cs"/>
          <w:sz w:val="27"/>
          <w:rtl/>
        </w:rPr>
        <w:t>ْ</w:t>
      </w:r>
      <w:r w:rsidRPr="004F31A3">
        <w:rPr>
          <w:sz w:val="27"/>
          <w:rtl/>
        </w:rPr>
        <w:t xml:space="preserve"> من فم الغير</w:t>
      </w:r>
      <w:r w:rsidRPr="004F31A3">
        <w:rPr>
          <w:rFonts w:hint="cs"/>
          <w:sz w:val="27"/>
          <w:rtl/>
        </w:rPr>
        <w:t>،</w:t>
      </w:r>
      <w:r w:rsidRPr="004F31A3">
        <w:rPr>
          <w:sz w:val="27"/>
          <w:rtl/>
        </w:rPr>
        <w:t xml:space="preserve"> والشرب من إناء</w:t>
      </w:r>
      <w:r w:rsidR="00030201" w:rsidRPr="004F31A3">
        <w:rPr>
          <w:rFonts w:hint="cs"/>
          <w:sz w:val="27"/>
          <w:rtl/>
        </w:rPr>
        <w:t>ٍ</w:t>
      </w:r>
      <w:r w:rsidRPr="004F31A3">
        <w:rPr>
          <w:sz w:val="27"/>
          <w:rtl/>
        </w:rPr>
        <w:t xml:space="preserve"> شرب منه</w:t>
      </w:r>
      <w:r w:rsidRPr="004F31A3">
        <w:rPr>
          <w:rFonts w:hint="cs"/>
          <w:sz w:val="27"/>
          <w:rtl/>
        </w:rPr>
        <w:t>،</w:t>
      </w:r>
      <w:r w:rsidRPr="004F31A3">
        <w:rPr>
          <w:sz w:val="27"/>
          <w:rtl/>
        </w:rPr>
        <w:t xml:space="preserve"> ومص</w:t>
      </w:r>
      <w:r w:rsidRPr="004F31A3">
        <w:rPr>
          <w:rFonts w:hint="cs"/>
          <w:sz w:val="27"/>
          <w:rtl/>
        </w:rPr>
        <w:t>ّ</w:t>
      </w:r>
      <w:r w:rsidRPr="004F31A3">
        <w:rPr>
          <w:sz w:val="27"/>
          <w:rtl/>
        </w:rPr>
        <w:t xml:space="preserve"> أصابعه</w:t>
      </w:r>
      <w:r w:rsidRPr="004F31A3">
        <w:rPr>
          <w:rFonts w:hint="cs"/>
          <w:sz w:val="27"/>
          <w:rtl/>
        </w:rPr>
        <w:t>،</w:t>
      </w:r>
      <w:r w:rsidRPr="004F31A3">
        <w:rPr>
          <w:sz w:val="27"/>
          <w:rtl/>
        </w:rPr>
        <w:t xml:space="preserve"> ولسان الزوجة والبنت</w:t>
      </w:r>
      <w:r w:rsidRPr="004F31A3">
        <w:rPr>
          <w:rFonts w:hint="cs"/>
          <w:sz w:val="24"/>
          <w:szCs w:val="24"/>
          <w:rtl/>
        </w:rPr>
        <w:t>»</w:t>
      </w:r>
      <w:r w:rsidRPr="004F31A3">
        <w:rPr>
          <w:rFonts w:hint="cs"/>
          <w:sz w:val="27"/>
          <w:rtl/>
        </w:rPr>
        <w:t>.</w:t>
      </w:r>
      <w:r w:rsidRPr="004F31A3">
        <w:rPr>
          <w:sz w:val="27"/>
          <w:rtl/>
        </w:rPr>
        <w:t xml:space="preserve"> </w:t>
      </w:r>
    </w:p>
    <w:p w:rsidR="0019358B" w:rsidRPr="004F31A3" w:rsidRDefault="0019358B" w:rsidP="00504089">
      <w:pPr>
        <w:rPr>
          <w:sz w:val="27"/>
          <w:rtl/>
        </w:rPr>
      </w:pPr>
      <w:r w:rsidRPr="004F31A3">
        <w:rPr>
          <w:rFonts w:hint="cs"/>
          <w:sz w:val="27"/>
          <w:rtl/>
        </w:rPr>
        <w:t xml:space="preserve">ثمّ ذكر أربعة أحاديث، ولا ذكر فيها لمصّ لسان الزوجة والبنت، ثمّ قال في ذيل تلك الأحاديث: </w:t>
      </w:r>
      <w:r w:rsidRPr="004F31A3">
        <w:rPr>
          <w:rFonts w:hint="cs"/>
          <w:sz w:val="24"/>
          <w:szCs w:val="24"/>
          <w:rtl/>
        </w:rPr>
        <w:t>«</w:t>
      </w:r>
      <w:r w:rsidRPr="004F31A3">
        <w:rPr>
          <w:b/>
          <w:bCs/>
          <w:sz w:val="27"/>
          <w:rtl/>
        </w:rPr>
        <w:t>وتقد</w:t>
      </w:r>
      <w:r w:rsidRPr="004F31A3">
        <w:rPr>
          <w:rFonts w:hint="cs"/>
          <w:b/>
          <w:bCs/>
          <w:sz w:val="27"/>
          <w:rtl/>
        </w:rPr>
        <w:t>ّ</w:t>
      </w:r>
      <w:r w:rsidRPr="004F31A3">
        <w:rPr>
          <w:b/>
          <w:bCs/>
          <w:sz w:val="27"/>
          <w:rtl/>
        </w:rPr>
        <w:t>م ما يدل</w:t>
      </w:r>
      <w:r w:rsidRPr="004F31A3">
        <w:rPr>
          <w:rFonts w:hint="cs"/>
          <w:b/>
          <w:bCs/>
          <w:sz w:val="27"/>
          <w:rtl/>
        </w:rPr>
        <w:t>ّ</w:t>
      </w:r>
      <w:r w:rsidRPr="004F31A3">
        <w:rPr>
          <w:b/>
          <w:bCs/>
          <w:sz w:val="27"/>
          <w:rtl/>
        </w:rPr>
        <w:t xml:space="preserve"> على ذلك وعلى بقي</w:t>
      </w:r>
      <w:r w:rsidRPr="004F31A3">
        <w:rPr>
          <w:rFonts w:hint="cs"/>
          <w:b/>
          <w:bCs/>
          <w:sz w:val="27"/>
          <w:rtl/>
        </w:rPr>
        <w:t>ّ</w:t>
      </w:r>
      <w:r w:rsidRPr="004F31A3">
        <w:rPr>
          <w:b/>
          <w:bCs/>
          <w:sz w:val="27"/>
          <w:rtl/>
        </w:rPr>
        <w:t>ة المقصود</w:t>
      </w:r>
      <w:r w:rsidRPr="004F31A3">
        <w:rPr>
          <w:rFonts w:hint="cs"/>
          <w:b/>
          <w:bCs/>
          <w:sz w:val="27"/>
          <w:rtl/>
        </w:rPr>
        <w:t xml:space="preserve"> [ويعني به: مصّ لسان الزوجة والبنت]</w:t>
      </w:r>
      <w:r w:rsidRPr="004F31A3">
        <w:rPr>
          <w:b/>
          <w:bCs/>
          <w:sz w:val="27"/>
          <w:rtl/>
        </w:rPr>
        <w:t xml:space="preserve"> في الصوم</w:t>
      </w:r>
      <w:r w:rsidRPr="004F31A3">
        <w:rPr>
          <w:rFonts w:hint="cs"/>
          <w:b/>
          <w:bCs/>
          <w:sz w:val="27"/>
          <w:rtl/>
        </w:rPr>
        <w:t>،</w:t>
      </w:r>
      <w:r w:rsidRPr="004F31A3">
        <w:rPr>
          <w:b/>
          <w:bCs/>
          <w:sz w:val="27"/>
          <w:rtl/>
        </w:rPr>
        <w:t xml:space="preserve"> في</w:t>
      </w:r>
      <w:r w:rsidRPr="004F31A3">
        <w:rPr>
          <w:rFonts w:hint="cs"/>
          <w:b/>
          <w:bCs/>
          <w:sz w:val="27"/>
          <w:rtl/>
        </w:rPr>
        <w:t xml:space="preserve"> </w:t>
      </w:r>
      <w:r w:rsidRPr="004F31A3">
        <w:rPr>
          <w:b/>
          <w:bCs/>
          <w:sz w:val="27"/>
          <w:rtl/>
        </w:rPr>
        <w:t>ما ي</w:t>
      </w:r>
      <w:r w:rsidRPr="004F31A3">
        <w:rPr>
          <w:rFonts w:hint="cs"/>
          <w:b/>
          <w:bCs/>
          <w:sz w:val="27"/>
          <w:rtl/>
        </w:rPr>
        <w:t>ُ</w:t>
      </w:r>
      <w:r w:rsidRPr="004F31A3">
        <w:rPr>
          <w:b/>
          <w:bCs/>
          <w:sz w:val="27"/>
          <w:rtl/>
        </w:rPr>
        <w:t>م</w:t>
      </w:r>
      <w:r w:rsidR="009F509C" w:rsidRPr="004F31A3">
        <w:rPr>
          <w:rFonts w:hint="cs"/>
          <w:b/>
          <w:bCs/>
          <w:sz w:val="27"/>
          <w:rtl/>
        </w:rPr>
        <w:t>ْ</w:t>
      </w:r>
      <w:r w:rsidRPr="004F31A3">
        <w:rPr>
          <w:b/>
          <w:bCs/>
          <w:sz w:val="27"/>
          <w:rtl/>
        </w:rPr>
        <w:t>س</w:t>
      </w:r>
      <w:r w:rsidR="009F509C" w:rsidRPr="004F31A3">
        <w:rPr>
          <w:rFonts w:hint="cs"/>
          <w:b/>
          <w:bCs/>
          <w:sz w:val="27"/>
          <w:rtl/>
        </w:rPr>
        <w:t>ِ</w:t>
      </w:r>
      <w:r w:rsidRPr="004F31A3">
        <w:rPr>
          <w:b/>
          <w:bCs/>
          <w:sz w:val="27"/>
          <w:rtl/>
        </w:rPr>
        <w:t>ك عنه الصائم</w:t>
      </w:r>
      <w:r w:rsidRPr="004F31A3">
        <w:rPr>
          <w:rFonts w:hint="cs"/>
          <w:b/>
          <w:bCs/>
          <w:sz w:val="27"/>
          <w:rtl/>
        </w:rPr>
        <w:t>...</w:t>
      </w:r>
      <w:r w:rsidRPr="004F31A3">
        <w:rPr>
          <w:rFonts w:hint="cs"/>
          <w:sz w:val="24"/>
          <w:szCs w:val="24"/>
          <w:rtl/>
        </w:rPr>
        <w:t>»</w:t>
      </w:r>
      <w:r w:rsidRPr="004F31A3">
        <w:rPr>
          <w:rFonts w:hint="cs"/>
          <w:sz w:val="27"/>
          <w:rtl/>
        </w:rPr>
        <w:t>.</w:t>
      </w:r>
    </w:p>
    <w:p w:rsidR="0019358B" w:rsidRPr="004F31A3" w:rsidRDefault="0019358B" w:rsidP="006A4AA5">
      <w:pPr>
        <w:rPr>
          <w:sz w:val="27"/>
          <w:rtl/>
        </w:rPr>
      </w:pPr>
      <w:r w:rsidRPr="004F31A3">
        <w:rPr>
          <w:rFonts w:hint="cs"/>
          <w:sz w:val="27"/>
          <w:rtl/>
        </w:rPr>
        <w:t>وعلَّق المحقِّقون في مؤسَّسة آل البيت</w:t>
      </w:r>
      <w:r w:rsidR="006A4AA5" w:rsidRPr="005728D1">
        <w:rPr>
          <w:rFonts w:ascii="Mosawi" w:hAnsi="Mosawi" w:cs="Mosawi"/>
          <w:sz w:val="22"/>
          <w:szCs w:val="22"/>
          <w:rtl/>
          <w:lang w:bidi="ar-IQ"/>
        </w:rPr>
        <w:t>^</w:t>
      </w:r>
      <w:r w:rsidRPr="004F31A3">
        <w:rPr>
          <w:rFonts w:hint="cs"/>
          <w:sz w:val="27"/>
          <w:rtl/>
        </w:rPr>
        <w:t xml:space="preserve"> لإحياء التراث،</w:t>
      </w:r>
      <w:r w:rsidRPr="004F31A3">
        <w:rPr>
          <w:sz w:val="27"/>
          <w:rtl/>
        </w:rPr>
        <w:t xml:space="preserve"> </w:t>
      </w:r>
      <w:r w:rsidRPr="004F31A3">
        <w:rPr>
          <w:rFonts w:hint="cs"/>
          <w:sz w:val="27"/>
          <w:rtl/>
        </w:rPr>
        <w:t xml:space="preserve">على قوله: </w:t>
      </w:r>
      <w:r w:rsidRPr="004F31A3">
        <w:rPr>
          <w:rFonts w:hint="cs"/>
          <w:sz w:val="24"/>
          <w:szCs w:val="24"/>
          <w:rtl/>
        </w:rPr>
        <w:t>«</w:t>
      </w:r>
      <w:r w:rsidRPr="004F31A3">
        <w:rPr>
          <w:rFonts w:hint="cs"/>
          <w:sz w:val="27"/>
          <w:rtl/>
        </w:rPr>
        <w:t>في الصوم، في ما يُم</w:t>
      </w:r>
      <w:r w:rsidR="009F509C" w:rsidRPr="004F31A3">
        <w:rPr>
          <w:rFonts w:hint="cs"/>
          <w:sz w:val="27"/>
          <w:rtl/>
        </w:rPr>
        <w:t>ْ</w:t>
      </w:r>
      <w:r w:rsidRPr="004F31A3">
        <w:rPr>
          <w:rFonts w:hint="cs"/>
          <w:sz w:val="27"/>
          <w:rtl/>
        </w:rPr>
        <w:t>س</w:t>
      </w:r>
      <w:r w:rsidR="009F509C" w:rsidRPr="004F31A3">
        <w:rPr>
          <w:rFonts w:hint="cs"/>
          <w:sz w:val="27"/>
          <w:rtl/>
        </w:rPr>
        <w:t>ِ</w:t>
      </w:r>
      <w:r w:rsidRPr="004F31A3">
        <w:rPr>
          <w:rFonts w:hint="cs"/>
          <w:sz w:val="27"/>
          <w:rtl/>
        </w:rPr>
        <w:t>ك عنه الصائم</w:t>
      </w:r>
      <w:r w:rsidRPr="004F31A3">
        <w:rPr>
          <w:rFonts w:hint="cs"/>
          <w:sz w:val="24"/>
          <w:szCs w:val="24"/>
          <w:rtl/>
        </w:rPr>
        <w:t>»</w:t>
      </w:r>
      <w:r w:rsidRPr="004F31A3">
        <w:rPr>
          <w:rFonts w:hint="cs"/>
          <w:sz w:val="27"/>
          <w:rtl/>
        </w:rPr>
        <w:t xml:space="preserve">، بقولهم: </w:t>
      </w:r>
      <w:r w:rsidRPr="004F31A3">
        <w:rPr>
          <w:rFonts w:hint="cs"/>
          <w:sz w:val="24"/>
          <w:szCs w:val="24"/>
          <w:rtl/>
        </w:rPr>
        <w:t>«</w:t>
      </w:r>
      <w:r w:rsidRPr="004F31A3">
        <w:rPr>
          <w:rFonts w:hint="cs"/>
          <w:sz w:val="27"/>
          <w:rtl/>
        </w:rPr>
        <w:t xml:space="preserve">تقدّم في الباب </w:t>
      </w:r>
      <w:r w:rsidR="001A2150" w:rsidRPr="001A2150">
        <w:rPr>
          <w:rFonts w:hint="cs"/>
          <w:sz w:val="27"/>
          <w:rtl/>
        </w:rPr>
        <w:t>34</w:t>
      </w:r>
      <w:r w:rsidRPr="004F31A3">
        <w:rPr>
          <w:rFonts w:hint="cs"/>
          <w:sz w:val="27"/>
          <w:rtl/>
        </w:rPr>
        <w:t xml:space="preserve"> من أبواب ما يُم</w:t>
      </w:r>
      <w:r w:rsidR="009F509C" w:rsidRPr="004F31A3">
        <w:rPr>
          <w:rFonts w:hint="cs"/>
          <w:sz w:val="27"/>
          <w:rtl/>
        </w:rPr>
        <w:t>ْ</w:t>
      </w:r>
      <w:r w:rsidRPr="004F31A3">
        <w:rPr>
          <w:rFonts w:hint="cs"/>
          <w:sz w:val="27"/>
          <w:rtl/>
        </w:rPr>
        <w:t>س</w:t>
      </w:r>
      <w:r w:rsidR="009F509C" w:rsidRPr="004F31A3">
        <w:rPr>
          <w:rFonts w:hint="cs"/>
          <w:sz w:val="27"/>
          <w:rtl/>
        </w:rPr>
        <w:t>ِ</w:t>
      </w:r>
      <w:r w:rsidRPr="004F31A3">
        <w:rPr>
          <w:rFonts w:hint="cs"/>
          <w:sz w:val="27"/>
          <w:rtl/>
        </w:rPr>
        <w:t>ك عنه الصائم</w:t>
      </w:r>
      <w:r w:rsidRPr="004F31A3">
        <w:rPr>
          <w:rFonts w:hint="cs"/>
          <w:sz w:val="24"/>
          <w:szCs w:val="24"/>
          <w:rtl/>
        </w:rPr>
        <w:t>»</w:t>
      </w:r>
      <w:r w:rsidRPr="004F31A3">
        <w:rPr>
          <w:sz w:val="27"/>
          <w:vertAlign w:val="superscript"/>
          <w:rtl/>
        </w:rPr>
        <w:t>(</w:t>
      </w:r>
      <w:r w:rsidRPr="004F31A3">
        <w:rPr>
          <w:rStyle w:val="ac"/>
          <w:sz w:val="27"/>
          <w:rtl/>
        </w:rPr>
        <w:endnoteReference w:id="798"/>
      </w:r>
      <w:r w:rsidRPr="004F31A3">
        <w:rPr>
          <w:sz w:val="27"/>
          <w:vertAlign w:val="superscript"/>
          <w:rtl/>
        </w:rPr>
        <w:t>)</w:t>
      </w:r>
      <w:r w:rsidRPr="004F31A3">
        <w:rPr>
          <w:rFonts w:hint="cs"/>
          <w:sz w:val="27"/>
          <w:rtl/>
        </w:rPr>
        <w:t>.</w:t>
      </w:r>
    </w:p>
    <w:p w:rsidR="0019358B" w:rsidRPr="004F31A3" w:rsidRDefault="0019358B" w:rsidP="00504089">
      <w:pPr>
        <w:rPr>
          <w:sz w:val="27"/>
        </w:rPr>
      </w:pPr>
      <w:r w:rsidRPr="004F31A3">
        <w:rPr>
          <w:rFonts w:hint="cs"/>
          <w:sz w:val="27"/>
          <w:rtl/>
        </w:rPr>
        <w:t xml:space="preserve">وبالرجوع إلى الباب </w:t>
      </w:r>
      <w:r w:rsidR="001A2150" w:rsidRPr="001A2150">
        <w:rPr>
          <w:rFonts w:hint="cs"/>
          <w:sz w:val="27"/>
          <w:rtl/>
        </w:rPr>
        <w:t>34</w:t>
      </w:r>
      <w:r w:rsidRPr="004F31A3">
        <w:rPr>
          <w:rFonts w:hint="cs"/>
          <w:sz w:val="27"/>
          <w:rtl/>
        </w:rPr>
        <w:t xml:space="preserve"> من أبواب ما يُم</w:t>
      </w:r>
      <w:r w:rsidR="009F509C" w:rsidRPr="004F31A3">
        <w:rPr>
          <w:rFonts w:hint="cs"/>
          <w:sz w:val="27"/>
          <w:rtl/>
        </w:rPr>
        <w:t>ْ</w:t>
      </w:r>
      <w:r w:rsidRPr="004F31A3">
        <w:rPr>
          <w:rFonts w:hint="cs"/>
          <w:sz w:val="27"/>
          <w:rtl/>
        </w:rPr>
        <w:t>س</w:t>
      </w:r>
      <w:r w:rsidR="009F509C" w:rsidRPr="004F31A3">
        <w:rPr>
          <w:rFonts w:hint="cs"/>
          <w:sz w:val="27"/>
          <w:rtl/>
        </w:rPr>
        <w:t>ِ</w:t>
      </w:r>
      <w:r w:rsidRPr="004F31A3">
        <w:rPr>
          <w:rFonts w:hint="cs"/>
          <w:sz w:val="27"/>
          <w:rtl/>
        </w:rPr>
        <w:t xml:space="preserve">ك عنه الصائم، وعنوانه: </w:t>
      </w:r>
      <w:r w:rsidRPr="004F31A3">
        <w:rPr>
          <w:rFonts w:hint="cs"/>
          <w:sz w:val="24"/>
          <w:szCs w:val="24"/>
          <w:rtl/>
        </w:rPr>
        <w:t>«</w:t>
      </w:r>
      <w:r w:rsidRPr="004F31A3">
        <w:rPr>
          <w:sz w:val="27"/>
          <w:rtl/>
        </w:rPr>
        <w:t>باب جواز مص</w:t>
      </w:r>
      <w:r w:rsidRPr="004F31A3">
        <w:rPr>
          <w:rFonts w:hint="cs"/>
          <w:sz w:val="27"/>
          <w:rtl/>
        </w:rPr>
        <w:t>ّ</w:t>
      </w:r>
      <w:r w:rsidRPr="004F31A3">
        <w:rPr>
          <w:sz w:val="27"/>
          <w:rtl/>
        </w:rPr>
        <w:t xml:space="preserve"> الصائم لسان امرأته أو ابنته</w:t>
      </w:r>
      <w:r w:rsidRPr="004F31A3">
        <w:rPr>
          <w:rFonts w:hint="cs"/>
          <w:sz w:val="27"/>
          <w:rtl/>
        </w:rPr>
        <w:t>،</w:t>
      </w:r>
      <w:r w:rsidRPr="004F31A3">
        <w:rPr>
          <w:sz w:val="27"/>
          <w:rtl/>
        </w:rPr>
        <w:t xml:space="preserve"> وبالعكس</w:t>
      </w:r>
      <w:r w:rsidRPr="004F31A3">
        <w:rPr>
          <w:rFonts w:hint="cs"/>
          <w:sz w:val="27"/>
          <w:rtl/>
        </w:rPr>
        <w:t>،</w:t>
      </w:r>
      <w:r w:rsidRPr="004F31A3">
        <w:rPr>
          <w:sz w:val="27"/>
          <w:rtl/>
        </w:rPr>
        <w:t xml:space="preserve"> على كراهية</w:t>
      </w:r>
      <w:r w:rsidR="009F509C" w:rsidRPr="004F31A3">
        <w:rPr>
          <w:rFonts w:hint="cs"/>
          <w:sz w:val="27"/>
          <w:rtl/>
        </w:rPr>
        <w:t>ٍ</w:t>
      </w:r>
      <w:r w:rsidRPr="004F31A3">
        <w:rPr>
          <w:sz w:val="27"/>
          <w:rtl/>
        </w:rPr>
        <w:t>، وعدم بطلان الصوم بدخول ريقهما مع عدم التعم</w:t>
      </w:r>
      <w:r w:rsidRPr="004F31A3">
        <w:rPr>
          <w:rFonts w:hint="cs"/>
          <w:sz w:val="27"/>
          <w:rtl/>
        </w:rPr>
        <w:t>ُّ</w:t>
      </w:r>
      <w:r w:rsidRPr="004F31A3">
        <w:rPr>
          <w:sz w:val="27"/>
          <w:rtl/>
        </w:rPr>
        <w:t>د</w:t>
      </w:r>
      <w:r w:rsidRPr="004F31A3">
        <w:rPr>
          <w:rFonts w:hint="cs"/>
          <w:sz w:val="24"/>
          <w:szCs w:val="24"/>
          <w:rtl/>
        </w:rPr>
        <w:t>»</w:t>
      </w:r>
      <w:r w:rsidRPr="004F31A3">
        <w:rPr>
          <w:rFonts w:hint="cs"/>
          <w:sz w:val="27"/>
          <w:rtl/>
        </w:rPr>
        <w:t xml:space="preserve">، نجد في الحديثَيْن الأوّل والثاني: </w:t>
      </w:r>
      <w:r w:rsidRPr="004F31A3">
        <w:rPr>
          <w:rFonts w:hint="cs"/>
          <w:sz w:val="24"/>
          <w:szCs w:val="24"/>
          <w:rtl/>
        </w:rPr>
        <w:t>«</w:t>
      </w:r>
      <w:r w:rsidR="00CC7A0A" w:rsidRPr="00CC7A0A">
        <w:rPr>
          <w:rFonts w:hint="cs"/>
          <w:sz w:val="27"/>
          <w:rtl/>
        </w:rPr>
        <w:t>1</w:t>
      </w:r>
      <w:r w:rsidRPr="004F31A3">
        <w:rPr>
          <w:rFonts w:hint="cs"/>
          <w:sz w:val="27"/>
          <w:rtl/>
        </w:rPr>
        <w:t>ـ ...</w:t>
      </w:r>
      <w:r w:rsidRPr="004F31A3">
        <w:rPr>
          <w:sz w:val="27"/>
          <w:rtl/>
        </w:rPr>
        <w:t>عن أبي ولا</w:t>
      </w:r>
      <w:r w:rsidRPr="004F31A3">
        <w:rPr>
          <w:rFonts w:hint="cs"/>
          <w:sz w:val="27"/>
          <w:rtl/>
        </w:rPr>
        <w:t>ّ</w:t>
      </w:r>
      <w:r w:rsidRPr="004F31A3">
        <w:rPr>
          <w:sz w:val="27"/>
          <w:rtl/>
        </w:rPr>
        <w:t>د الحن</w:t>
      </w:r>
      <w:r w:rsidRPr="004F31A3">
        <w:rPr>
          <w:rFonts w:hint="cs"/>
          <w:sz w:val="27"/>
          <w:rtl/>
        </w:rPr>
        <w:t>ّ</w:t>
      </w:r>
      <w:r w:rsidRPr="004F31A3">
        <w:rPr>
          <w:sz w:val="27"/>
          <w:rtl/>
        </w:rPr>
        <w:t>اط قال: قلت</w:t>
      </w:r>
      <w:r w:rsidRPr="004F31A3">
        <w:rPr>
          <w:rFonts w:hint="cs"/>
          <w:sz w:val="27"/>
          <w:rtl/>
        </w:rPr>
        <w:t>ُ</w:t>
      </w:r>
      <w:r w:rsidRPr="004F31A3">
        <w:rPr>
          <w:sz w:val="27"/>
          <w:rtl/>
        </w:rPr>
        <w:t xml:space="preserve"> ل</w:t>
      </w:r>
      <w:r w:rsidRPr="004F31A3">
        <w:rPr>
          <w:rFonts w:hint="cs"/>
          <w:sz w:val="27"/>
          <w:rtl/>
        </w:rPr>
        <w:t>أ</w:t>
      </w:r>
      <w:r w:rsidRPr="004F31A3">
        <w:rPr>
          <w:sz w:val="27"/>
          <w:rtl/>
        </w:rPr>
        <w:t>بي عبد الله</w:t>
      </w:r>
      <w:r w:rsidR="00302621" w:rsidRPr="00304E89">
        <w:rPr>
          <w:rFonts w:cs="Mosawi"/>
          <w:sz w:val="22"/>
          <w:szCs w:val="22"/>
          <w:rtl/>
        </w:rPr>
        <w:t>×</w:t>
      </w:r>
      <w:r w:rsidRPr="004F31A3">
        <w:rPr>
          <w:rFonts w:hint="cs"/>
          <w:sz w:val="27"/>
          <w:rtl/>
        </w:rPr>
        <w:t>:</w:t>
      </w:r>
      <w:r w:rsidRPr="004F31A3">
        <w:rPr>
          <w:sz w:val="27"/>
          <w:rtl/>
        </w:rPr>
        <w:t xml:space="preserve"> إن</w:t>
      </w:r>
      <w:r w:rsidRPr="004F31A3">
        <w:rPr>
          <w:rFonts w:hint="cs"/>
          <w:sz w:val="27"/>
          <w:rtl/>
        </w:rPr>
        <w:t>ّ</w:t>
      </w:r>
      <w:r w:rsidRPr="004F31A3">
        <w:rPr>
          <w:sz w:val="27"/>
          <w:rtl/>
        </w:rPr>
        <w:t xml:space="preserve">ي </w:t>
      </w:r>
      <w:r w:rsidRPr="004F31A3">
        <w:rPr>
          <w:rFonts w:hint="cs"/>
          <w:sz w:val="27"/>
          <w:rtl/>
        </w:rPr>
        <w:t>أ</w:t>
      </w:r>
      <w:r w:rsidRPr="004F31A3">
        <w:rPr>
          <w:sz w:val="27"/>
          <w:rtl/>
        </w:rPr>
        <w:t>قب</w:t>
      </w:r>
      <w:r w:rsidRPr="004F31A3">
        <w:rPr>
          <w:rFonts w:hint="cs"/>
          <w:sz w:val="27"/>
          <w:rtl/>
        </w:rPr>
        <w:t>ِّ</w:t>
      </w:r>
      <w:r w:rsidRPr="004F31A3">
        <w:rPr>
          <w:sz w:val="27"/>
          <w:rtl/>
        </w:rPr>
        <w:t>ل بنتا</w:t>
      </w:r>
      <w:r w:rsidRPr="004F31A3">
        <w:rPr>
          <w:rFonts w:hint="cs"/>
          <w:sz w:val="27"/>
          <w:rtl/>
        </w:rPr>
        <w:t>ً</w:t>
      </w:r>
      <w:r w:rsidRPr="004F31A3">
        <w:rPr>
          <w:sz w:val="27"/>
          <w:rtl/>
        </w:rPr>
        <w:t xml:space="preserve"> لي صغيرة</w:t>
      </w:r>
      <w:r w:rsidR="009F509C" w:rsidRPr="004F31A3">
        <w:rPr>
          <w:rFonts w:hint="cs"/>
          <w:sz w:val="27"/>
          <w:rtl/>
        </w:rPr>
        <w:t>،</w:t>
      </w:r>
      <w:r w:rsidRPr="004F31A3">
        <w:rPr>
          <w:sz w:val="27"/>
          <w:rtl/>
        </w:rPr>
        <w:t xml:space="preserve"> وأنا صائم</w:t>
      </w:r>
      <w:r w:rsidR="009F509C" w:rsidRPr="004F31A3">
        <w:rPr>
          <w:rFonts w:hint="cs"/>
          <w:sz w:val="27"/>
          <w:rtl/>
        </w:rPr>
        <w:t>ٌ،</w:t>
      </w:r>
      <w:r w:rsidRPr="004F31A3">
        <w:rPr>
          <w:sz w:val="27"/>
          <w:rtl/>
        </w:rPr>
        <w:t xml:space="preserve"> فيدخل في جوفي من ريقها ش</w:t>
      </w:r>
      <w:r w:rsidRPr="004F31A3">
        <w:rPr>
          <w:rFonts w:hint="cs"/>
          <w:sz w:val="27"/>
          <w:rtl/>
        </w:rPr>
        <w:t>يء</w:t>
      </w:r>
      <w:r w:rsidR="009F509C" w:rsidRPr="004F31A3">
        <w:rPr>
          <w:rFonts w:hint="cs"/>
          <w:sz w:val="27"/>
          <w:rtl/>
        </w:rPr>
        <w:t>ٌ</w:t>
      </w:r>
      <w:r w:rsidRPr="004F31A3">
        <w:rPr>
          <w:sz w:val="27"/>
          <w:rtl/>
        </w:rPr>
        <w:t>؟ قال: فقال لي: لا بأس</w:t>
      </w:r>
      <w:r w:rsidRPr="004F31A3">
        <w:rPr>
          <w:rFonts w:hint="cs"/>
          <w:sz w:val="27"/>
          <w:rtl/>
        </w:rPr>
        <w:t>،</w:t>
      </w:r>
      <w:r w:rsidRPr="004F31A3">
        <w:rPr>
          <w:sz w:val="27"/>
          <w:rtl/>
        </w:rPr>
        <w:t xml:space="preserve"> ليس عليك ش</w:t>
      </w:r>
      <w:r w:rsidRPr="004F31A3">
        <w:rPr>
          <w:rFonts w:hint="cs"/>
          <w:sz w:val="27"/>
          <w:rtl/>
        </w:rPr>
        <w:t>يء</w:t>
      </w:r>
      <w:r w:rsidR="009F509C" w:rsidRPr="004F31A3">
        <w:rPr>
          <w:rFonts w:hint="cs"/>
          <w:sz w:val="27"/>
          <w:rtl/>
        </w:rPr>
        <w:t>ٌ</w:t>
      </w:r>
      <w:r w:rsidRPr="004F31A3">
        <w:rPr>
          <w:rFonts w:hint="cs"/>
          <w:sz w:val="27"/>
          <w:rtl/>
        </w:rPr>
        <w:t>.</w:t>
      </w:r>
      <w:r w:rsidRPr="004F31A3">
        <w:rPr>
          <w:sz w:val="27"/>
          <w:rtl/>
        </w:rPr>
        <w:t xml:space="preserve"> </w:t>
      </w:r>
    </w:p>
    <w:p w:rsidR="0019358B" w:rsidRPr="004F31A3" w:rsidRDefault="001A2150" w:rsidP="00504089">
      <w:pPr>
        <w:rPr>
          <w:sz w:val="27"/>
          <w:rtl/>
        </w:rPr>
      </w:pPr>
      <w:r w:rsidRPr="001A2150">
        <w:rPr>
          <w:rFonts w:hint="cs"/>
          <w:sz w:val="27"/>
          <w:rtl/>
        </w:rPr>
        <w:t>2</w:t>
      </w:r>
      <w:r w:rsidR="0019358B" w:rsidRPr="004F31A3">
        <w:rPr>
          <w:rFonts w:hint="cs"/>
          <w:sz w:val="27"/>
          <w:rtl/>
        </w:rPr>
        <w:t>ـ ...</w:t>
      </w:r>
      <w:r w:rsidR="0019358B" w:rsidRPr="004F31A3">
        <w:rPr>
          <w:sz w:val="27"/>
          <w:rtl/>
        </w:rPr>
        <w:t>عن أبي بصير قال: قلت</w:t>
      </w:r>
      <w:r w:rsidR="0019358B" w:rsidRPr="004F31A3">
        <w:rPr>
          <w:rFonts w:hint="cs"/>
          <w:sz w:val="27"/>
          <w:rtl/>
        </w:rPr>
        <w:t>ُ</w:t>
      </w:r>
      <w:r w:rsidR="0019358B" w:rsidRPr="004F31A3">
        <w:rPr>
          <w:sz w:val="27"/>
          <w:rtl/>
        </w:rPr>
        <w:t xml:space="preserve"> ل</w:t>
      </w:r>
      <w:r w:rsidR="0019358B" w:rsidRPr="004F31A3">
        <w:rPr>
          <w:rFonts w:hint="cs"/>
          <w:sz w:val="27"/>
          <w:rtl/>
        </w:rPr>
        <w:t>أ</w:t>
      </w:r>
      <w:r w:rsidR="0019358B" w:rsidRPr="004F31A3">
        <w:rPr>
          <w:sz w:val="27"/>
          <w:rtl/>
        </w:rPr>
        <w:t>بي عبد</w:t>
      </w:r>
      <w:r w:rsidR="0019358B" w:rsidRPr="004F31A3">
        <w:rPr>
          <w:rFonts w:hint="cs"/>
          <w:sz w:val="27"/>
          <w:rtl/>
        </w:rPr>
        <w:t xml:space="preserve"> </w:t>
      </w:r>
      <w:r w:rsidR="0019358B" w:rsidRPr="004F31A3">
        <w:rPr>
          <w:sz w:val="27"/>
          <w:rtl/>
        </w:rPr>
        <w:t>الله</w:t>
      </w:r>
      <w:r w:rsidR="00302621" w:rsidRPr="00304E89">
        <w:rPr>
          <w:rFonts w:cs="Mosawi"/>
          <w:sz w:val="22"/>
          <w:szCs w:val="22"/>
          <w:rtl/>
        </w:rPr>
        <w:t>×</w:t>
      </w:r>
      <w:r w:rsidR="0019358B" w:rsidRPr="004F31A3">
        <w:rPr>
          <w:sz w:val="27"/>
          <w:rtl/>
        </w:rPr>
        <w:t>: الصائم يقب</w:t>
      </w:r>
      <w:r w:rsidR="0019358B" w:rsidRPr="004F31A3">
        <w:rPr>
          <w:rFonts w:hint="cs"/>
          <w:sz w:val="27"/>
          <w:rtl/>
        </w:rPr>
        <w:t>ِّ</w:t>
      </w:r>
      <w:r w:rsidR="0019358B" w:rsidRPr="004F31A3">
        <w:rPr>
          <w:sz w:val="27"/>
          <w:rtl/>
        </w:rPr>
        <w:t>ل؟ قال: نعم</w:t>
      </w:r>
      <w:r w:rsidR="0019358B" w:rsidRPr="004F31A3">
        <w:rPr>
          <w:rFonts w:hint="cs"/>
          <w:sz w:val="27"/>
          <w:rtl/>
        </w:rPr>
        <w:t>،</w:t>
      </w:r>
      <w:r w:rsidR="0019358B" w:rsidRPr="004F31A3">
        <w:rPr>
          <w:sz w:val="27"/>
          <w:rtl/>
        </w:rPr>
        <w:t xml:space="preserve"> ويعطيها لسانه تمص</w:t>
      </w:r>
      <w:r w:rsidR="0019358B" w:rsidRPr="004F31A3">
        <w:rPr>
          <w:rFonts w:hint="cs"/>
          <w:sz w:val="27"/>
          <w:rtl/>
        </w:rPr>
        <w:t>ّ</w:t>
      </w:r>
      <w:r w:rsidR="009F509C" w:rsidRPr="004F31A3">
        <w:rPr>
          <w:rFonts w:hint="cs"/>
          <w:sz w:val="27"/>
          <w:rtl/>
        </w:rPr>
        <w:t>ُ</w:t>
      </w:r>
      <w:r w:rsidR="0019358B" w:rsidRPr="004F31A3">
        <w:rPr>
          <w:sz w:val="27"/>
          <w:rtl/>
        </w:rPr>
        <w:t>ه</w:t>
      </w:r>
      <w:r w:rsidR="0019358B" w:rsidRPr="004F31A3">
        <w:rPr>
          <w:rFonts w:hint="cs"/>
          <w:sz w:val="24"/>
          <w:szCs w:val="24"/>
          <w:rtl/>
        </w:rPr>
        <w:t>»</w:t>
      </w:r>
      <w:r w:rsidR="0019358B" w:rsidRPr="004F31A3">
        <w:rPr>
          <w:sz w:val="27"/>
          <w:vertAlign w:val="superscript"/>
          <w:rtl/>
        </w:rPr>
        <w:t>(</w:t>
      </w:r>
      <w:r w:rsidR="0019358B" w:rsidRPr="004F31A3">
        <w:rPr>
          <w:rStyle w:val="ac"/>
          <w:sz w:val="27"/>
          <w:rtl/>
        </w:rPr>
        <w:endnoteReference w:id="799"/>
      </w:r>
      <w:r w:rsidR="0019358B" w:rsidRPr="004F31A3">
        <w:rPr>
          <w:sz w:val="27"/>
          <w:vertAlign w:val="superscript"/>
          <w:rtl/>
        </w:rPr>
        <w:t>)</w:t>
      </w:r>
      <w:r w:rsidR="0019358B" w:rsidRPr="004F31A3">
        <w:rPr>
          <w:sz w:val="27"/>
          <w:rtl/>
        </w:rPr>
        <w:t>.</w:t>
      </w:r>
    </w:p>
    <w:p w:rsidR="0019358B" w:rsidRPr="004F31A3" w:rsidRDefault="0019358B" w:rsidP="003046F1">
      <w:pPr>
        <w:pStyle w:val="9"/>
        <w:keepNext w:val="0"/>
        <w:spacing w:line="400" w:lineRule="exact"/>
        <w:ind w:left="0" w:firstLine="567"/>
        <w:jc w:val="both"/>
        <w:rPr>
          <w:rFonts w:cs="AL-Mohanad"/>
          <w:sz w:val="27"/>
          <w:szCs w:val="27"/>
          <w:rtl/>
        </w:rPr>
      </w:pPr>
      <w:bookmarkStart w:id="154" w:name="_Toc171512674"/>
      <w:r w:rsidRPr="004F31A3">
        <w:rPr>
          <w:rFonts w:cs="AL-Mohanad" w:hint="cs"/>
          <w:sz w:val="27"/>
          <w:szCs w:val="27"/>
          <w:rtl/>
        </w:rPr>
        <w:t>ومن الموارد التي حدّ</w:t>
      </w:r>
      <w:r w:rsidR="009F509C" w:rsidRPr="004F31A3">
        <w:rPr>
          <w:rFonts w:cs="AL-Mohanad" w:hint="cs"/>
          <w:sz w:val="27"/>
          <w:szCs w:val="27"/>
          <w:rtl/>
        </w:rPr>
        <w:t>َ</w:t>
      </w:r>
      <w:r w:rsidRPr="004F31A3">
        <w:rPr>
          <w:rFonts w:cs="AL-Mohanad" w:hint="cs"/>
          <w:sz w:val="27"/>
          <w:szCs w:val="27"/>
          <w:rtl/>
        </w:rPr>
        <w:t>د فيها موضع تلك الأحاديث بشكلٍ م</w:t>
      </w:r>
      <w:r w:rsidR="009F509C" w:rsidRPr="004F31A3">
        <w:rPr>
          <w:rFonts w:cs="AL-Mohanad" w:hint="cs"/>
          <w:sz w:val="27"/>
          <w:szCs w:val="27"/>
          <w:rtl/>
        </w:rPr>
        <w:t>ُ</w:t>
      </w:r>
      <w:r w:rsidRPr="004F31A3">
        <w:rPr>
          <w:rFonts w:cs="AL-Mohanad" w:hint="cs"/>
          <w:sz w:val="27"/>
          <w:szCs w:val="27"/>
          <w:rtl/>
        </w:rPr>
        <w:t>ف</w:t>
      </w:r>
      <w:r w:rsidR="009F509C" w:rsidRPr="004F31A3">
        <w:rPr>
          <w:rFonts w:cs="AL-Mohanad" w:hint="cs"/>
          <w:sz w:val="27"/>
          <w:szCs w:val="27"/>
          <w:rtl/>
        </w:rPr>
        <w:t>َ</w:t>
      </w:r>
      <w:r w:rsidRPr="004F31A3">
        <w:rPr>
          <w:rFonts w:cs="AL-Mohanad" w:hint="cs"/>
          <w:sz w:val="27"/>
          <w:szCs w:val="27"/>
          <w:rtl/>
        </w:rPr>
        <w:t>صَّلٍ ودقيق</w:t>
      </w:r>
      <w:r w:rsidR="003566AF">
        <w:rPr>
          <w:rFonts w:cs="AL-Mohanad" w:hint="cs"/>
          <w:sz w:val="27"/>
          <w:szCs w:val="27"/>
          <w:rtl/>
        </w:rPr>
        <w:t>ٍ</w:t>
      </w:r>
      <w:r w:rsidRPr="004F31A3">
        <w:rPr>
          <w:rFonts w:cs="AL-Mohanad" w:hint="cs"/>
          <w:sz w:val="27"/>
          <w:szCs w:val="27"/>
          <w:rtl/>
        </w:rPr>
        <w:t>:</w:t>
      </w:r>
      <w:bookmarkEnd w:id="154"/>
    </w:p>
    <w:p w:rsidR="0019358B" w:rsidRPr="004F31A3" w:rsidRDefault="0019358B" w:rsidP="00504089">
      <w:pPr>
        <w:rPr>
          <w:sz w:val="27"/>
          <w:rtl/>
        </w:rPr>
      </w:pPr>
      <w:r w:rsidRPr="004F31A3">
        <w:rPr>
          <w:rFonts w:hint="cs"/>
          <w:sz w:val="27"/>
          <w:rtl/>
        </w:rPr>
        <w:t xml:space="preserve">* ما في الباب </w:t>
      </w:r>
      <w:r w:rsidR="001A2150" w:rsidRPr="001A2150">
        <w:rPr>
          <w:rFonts w:hint="cs"/>
          <w:sz w:val="27"/>
          <w:rtl/>
        </w:rPr>
        <w:t>52</w:t>
      </w:r>
      <w:r w:rsidRPr="004F31A3">
        <w:rPr>
          <w:rFonts w:hint="cs"/>
          <w:sz w:val="27"/>
          <w:rtl/>
        </w:rPr>
        <w:t xml:space="preserve"> من أبواب أحكام الدوابّ، حيث قال: </w:t>
      </w:r>
      <w:r w:rsidRPr="004F31A3">
        <w:rPr>
          <w:rFonts w:hint="cs"/>
          <w:sz w:val="24"/>
          <w:szCs w:val="24"/>
          <w:rtl/>
        </w:rPr>
        <w:t>«</w:t>
      </w:r>
      <w:r w:rsidRPr="004F31A3">
        <w:rPr>
          <w:sz w:val="27"/>
          <w:rtl/>
        </w:rPr>
        <w:t>باب أن</w:t>
      </w:r>
      <w:r w:rsidRPr="004F31A3">
        <w:rPr>
          <w:rFonts w:hint="cs"/>
          <w:sz w:val="27"/>
          <w:rtl/>
        </w:rPr>
        <w:t>ّ</w:t>
      </w:r>
      <w:r w:rsidRPr="004F31A3">
        <w:rPr>
          <w:sz w:val="27"/>
          <w:rtl/>
        </w:rPr>
        <w:t>ه ي</w:t>
      </w:r>
      <w:r w:rsidRPr="004F31A3">
        <w:rPr>
          <w:rFonts w:hint="cs"/>
          <w:sz w:val="27"/>
          <w:rtl/>
        </w:rPr>
        <w:t>ُ</w:t>
      </w:r>
      <w:r w:rsidRPr="004F31A3">
        <w:rPr>
          <w:sz w:val="27"/>
          <w:rtl/>
        </w:rPr>
        <w:t>ك</w:t>
      </w:r>
      <w:r w:rsidR="009F509C" w:rsidRPr="004F31A3">
        <w:rPr>
          <w:rFonts w:hint="cs"/>
          <w:sz w:val="27"/>
          <w:rtl/>
        </w:rPr>
        <w:t>ْ</w:t>
      </w:r>
      <w:r w:rsidRPr="004F31A3">
        <w:rPr>
          <w:sz w:val="27"/>
          <w:rtl/>
        </w:rPr>
        <w:t>ر</w:t>
      </w:r>
      <w:r w:rsidR="009F509C" w:rsidRPr="004F31A3">
        <w:rPr>
          <w:rFonts w:hint="cs"/>
          <w:sz w:val="27"/>
          <w:rtl/>
        </w:rPr>
        <w:t>َ</w:t>
      </w:r>
      <w:r w:rsidRPr="004F31A3">
        <w:rPr>
          <w:sz w:val="27"/>
          <w:rtl/>
        </w:rPr>
        <w:t xml:space="preserve">ه أن </w:t>
      </w:r>
      <w:r w:rsidRPr="004F31A3">
        <w:rPr>
          <w:sz w:val="27"/>
          <w:rtl/>
        </w:rPr>
        <w:lastRenderedPageBreak/>
        <w:t>ت</w:t>
      </w:r>
      <w:r w:rsidRPr="004F31A3">
        <w:rPr>
          <w:rFonts w:hint="cs"/>
          <w:sz w:val="27"/>
          <w:rtl/>
        </w:rPr>
        <w:t>ُ</w:t>
      </w:r>
      <w:r w:rsidRPr="004F31A3">
        <w:rPr>
          <w:sz w:val="27"/>
          <w:rtl/>
        </w:rPr>
        <w:t>عرقب الداب</w:t>
      </w:r>
      <w:r w:rsidRPr="004F31A3">
        <w:rPr>
          <w:rFonts w:hint="cs"/>
          <w:sz w:val="27"/>
          <w:rtl/>
        </w:rPr>
        <w:t>ّ</w:t>
      </w:r>
      <w:r w:rsidRPr="004F31A3">
        <w:rPr>
          <w:sz w:val="27"/>
          <w:rtl/>
        </w:rPr>
        <w:t xml:space="preserve">ة </w:t>
      </w:r>
      <w:r w:rsidRPr="004F31A3">
        <w:rPr>
          <w:rFonts w:hint="cs"/>
          <w:sz w:val="27"/>
          <w:rtl/>
        </w:rPr>
        <w:t>إ</w:t>
      </w:r>
      <w:r w:rsidRPr="004F31A3">
        <w:rPr>
          <w:sz w:val="27"/>
          <w:rtl/>
        </w:rPr>
        <w:t>ن</w:t>
      </w:r>
      <w:r w:rsidR="009F509C" w:rsidRPr="004F31A3">
        <w:rPr>
          <w:rFonts w:hint="cs"/>
          <w:sz w:val="27"/>
          <w:rtl/>
        </w:rPr>
        <w:t>ْ</w:t>
      </w:r>
      <w:r w:rsidRPr="004F31A3">
        <w:rPr>
          <w:sz w:val="27"/>
          <w:rtl/>
        </w:rPr>
        <w:t xml:space="preserve"> حرن</w:t>
      </w:r>
      <w:r w:rsidR="009F509C" w:rsidRPr="004F31A3">
        <w:rPr>
          <w:rFonts w:hint="cs"/>
          <w:sz w:val="27"/>
          <w:rtl/>
        </w:rPr>
        <w:t>َ</w:t>
      </w:r>
      <w:r w:rsidRPr="004F31A3">
        <w:rPr>
          <w:sz w:val="27"/>
          <w:rtl/>
        </w:rPr>
        <w:t>ت</w:t>
      </w:r>
      <w:r w:rsidR="009F509C" w:rsidRPr="004F31A3">
        <w:rPr>
          <w:rFonts w:hint="cs"/>
          <w:sz w:val="27"/>
          <w:rtl/>
        </w:rPr>
        <w:t>ْ</w:t>
      </w:r>
      <w:r w:rsidRPr="004F31A3">
        <w:rPr>
          <w:sz w:val="27"/>
          <w:rtl/>
        </w:rPr>
        <w:t xml:space="preserve"> في أرض العدو</w:t>
      </w:r>
      <w:r w:rsidRPr="004F31A3">
        <w:rPr>
          <w:rFonts w:hint="cs"/>
          <w:sz w:val="27"/>
          <w:rtl/>
        </w:rPr>
        <w:t>ّ</w:t>
      </w:r>
      <w:r w:rsidRPr="004F31A3">
        <w:rPr>
          <w:sz w:val="27"/>
          <w:rtl/>
        </w:rPr>
        <w:t>، بل ت</w:t>
      </w:r>
      <w:r w:rsidRPr="004F31A3">
        <w:rPr>
          <w:rFonts w:hint="cs"/>
          <w:sz w:val="27"/>
          <w:rtl/>
        </w:rPr>
        <w:t>ُ</w:t>
      </w:r>
      <w:r w:rsidRPr="004F31A3">
        <w:rPr>
          <w:sz w:val="27"/>
          <w:rtl/>
        </w:rPr>
        <w:t>ذ</w:t>
      </w:r>
      <w:r w:rsidR="009F509C" w:rsidRPr="004F31A3">
        <w:rPr>
          <w:rFonts w:hint="cs"/>
          <w:sz w:val="27"/>
          <w:rtl/>
        </w:rPr>
        <w:t>ْ</w:t>
      </w:r>
      <w:r w:rsidRPr="004F31A3">
        <w:rPr>
          <w:sz w:val="27"/>
          <w:rtl/>
        </w:rPr>
        <w:t>ب</w:t>
      </w:r>
      <w:r w:rsidR="009F509C" w:rsidRPr="004F31A3">
        <w:rPr>
          <w:rFonts w:hint="cs"/>
          <w:sz w:val="27"/>
          <w:rtl/>
        </w:rPr>
        <w:t>َ</w:t>
      </w:r>
      <w:r w:rsidRPr="004F31A3">
        <w:rPr>
          <w:sz w:val="27"/>
          <w:rtl/>
        </w:rPr>
        <w:t>ح، وي</w:t>
      </w:r>
      <w:r w:rsidRPr="004F31A3">
        <w:rPr>
          <w:rFonts w:hint="cs"/>
          <w:sz w:val="27"/>
          <w:rtl/>
        </w:rPr>
        <w:t>ُ</w:t>
      </w:r>
      <w:r w:rsidRPr="004F31A3">
        <w:rPr>
          <w:sz w:val="27"/>
          <w:rtl/>
        </w:rPr>
        <w:t>ك</w:t>
      </w:r>
      <w:r w:rsidR="009F509C" w:rsidRPr="004F31A3">
        <w:rPr>
          <w:rFonts w:hint="cs"/>
          <w:sz w:val="27"/>
          <w:rtl/>
        </w:rPr>
        <w:t>ْ</w:t>
      </w:r>
      <w:r w:rsidRPr="004F31A3">
        <w:rPr>
          <w:sz w:val="27"/>
          <w:rtl/>
        </w:rPr>
        <w:t>ر</w:t>
      </w:r>
      <w:r w:rsidR="009F509C" w:rsidRPr="004F31A3">
        <w:rPr>
          <w:rFonts w:hint="cs"/>
          <w:sz w:val="27"/>
          <w:rtl/>
        </w:rPr>
        <w:t>َ</w:t>
      </w:r>
      <w:r w:rsidRPr="004F31A3">
        <w:rPr>
          <w:sz w:val="27"/>
          <w:rtl/>
        </w:rPr>
        <w:t>ه أن ي</w:t>
      </w:r>
      <w:r w:rsidRPr="004F31A3">
        <w:rPr>
          <w:rFonts w:hint="cs"/>
          <w:sz w:val="27"/>
          <w:rtl/>
        </w:rPr>
        <w:t>ُ</w:t>
      </w:r>
      <w:r w:rsidRPr="004F31A3">
        <w:rPr>
          <w:sz w:val="27"/>
          <w:rtl/>
        </w:rPr>
        <w:t>نزى حمار</w:t>
      </w:r>
      <w:r w:rsidRPr="004F31A3">
        <w:rPr>
          <w:rFonts w:hint="cs"/>
          <w:sz w:val="27"/>
          <w:rtl/>
        </w:rPr>
        <w:t>ٌ</w:t>
      </w:r>
      <w:r w:rsidRPr="004F31A3">
        <w:rPr>
          <w:sz w:val="27"/>
          <w:rtl/>
        </w:rPr>
        <w:t xml:space="preserve"> على عتيق</w:t>
      </w:r>
      <w:r w:rsidRPr="004F31A3">
        <w:rPr>
          <w:rFonts w:hint="cs"/>
          <w:sz w:val="27"/>
          <w:rtl/>
        </w:rPr>
        <w:t>ة</w:t>
      </w:r>
      <w:r w:rsidR="003566AF">
        <w:rPr>
          <w:rFonts w:hint="cs"/>
          <w:sz w:val="27"/>
          <w:rtl/>
        </w:rPr>
        <w:t>ٍ</w:t>
      </w:r>
      <w:r w:rsidRPr="004F31A3">
        <w:rPr>
          <w:rFonts w:hint="cs"/>
          <w:sz w:val="24"/>
          <w:szCs w:val="24"/>
          <w:rtl/>
        </w:rPr>
        <w:t>»</w:t>
      </w:r>
      <w:r w:rsidRPr="004F31A3">
        <w:rPr>
          <w:sz w:val="27"/>
          <w:rtl/>
        </w:rPr>
        <w:t xml:space="preserve">. </w:t>
      </w:r>
    </w:p>
    <w:p w:rsidR="0019358B" w:rsidRPr="004F31A3" w:rsidRDefault="0019358B" w:rsidP="00504089">
      <w:pPr>
        <w:rPr>
          <w:sz w:val="27"/>
          <w:rtl/>
        </w:rPr>
      </w:pPr>
      <w:r w:rsidRPr="004F31A3">
        <w:rPr>
          <w:rFonts w:hint="cs"/>
          <w:sz w:val="27"/>
          <w:rtl/>
        </w:rPr>
        <w:t>ثمّ ذكر حديثَيْن، ولا ذكر فيهما لإنزاء حمار</w:t>
      </w:r>
      <w:r w:rsidR="009F509C" w:rsidRPr="004F31A3">
        <w:rPr>
          <w:rFonts w:hint="cs"/>
          <w:sz w:val="27"/>
          <w:rtl/>
        </w:rPr>
        <w:t>ٍ</w:t>
      </w:r>
      <w:r w:rsidRPr="004F31A3">
        <w:rPr>
          <w:rFonts w:hint="cs"/>
          <w:sz w:val="27"/>
          <w:rtl/>
        </w:rPr>
        <w:t xml:space="preserve"> على عتيقة</w:t>
      </w:r>
      <w:r w:rsidR="003566AF">
        <w:rPr>
          <w:rFonts w:hint="cs"/>
          <w:sz w:val="27"/>
          <w:rtl/>
        </w:rPr>
        <w:t>ٍ</w:t>
      </w:r>
      <w:r w:rsidRPr="004F31A3">
        <w:rPr>
          <w:rFonts w:hint="cs"/>
          <w:sz w:val="27"/>
          <w:rtl/>
        </w:rPr>
        <w:t xml:space="preserve">، ثمّ قال في ذيل ذَيْنك الحديثَيْن: </w:t>
      </w:r>
      <w:r w:rsidRPr="004F31A3">
        <w:rPr>
          <w:rFonts w:hint="cs"/>
          <w:sz w:val="24"/>
          <w:szCs w:val="24"/>
          <w:rtl/>
        </w:rPr>
        <w:t>«</w:t>
      </w:r>
      <w:r w:rsidRPr="004F31A3">
        <w:rPr>
          <w:b/>
          <w:bCs/>
          <w:sz w:val="27"/>
          <w:rtl/>
        </w:rPr>
        <w:t>وتقد</w:t>
      </w:r>
      <w:r w:rsidRPr="004F31A3">
        <w:rPr>
          <w:rFonts w:hint="cs"/>
          <w:b/>
          <w:bCs/>
          <w:sz w:val="27"/>
          <w:rtl/>
        </w:rPr>
        <w:t>ّ</w:t>
      </w:r>
      <w:r w:rsidRPr="004F31A3">
        <w:rPr>
          <w:b/>
          <w:bCs/>
          <w:sz w:val="27"/>
          <w:rtl/>
        </w:rPr>
        <w:t>م ما يدل</w:t>
      </w:r>
      <w:r w:rsidRPr="004F31A3">
        <w:rPr>
          <w:rFonts w:hint="cs"/>
          <w:b/>
          <w:bCs/>
          <w:sz w:val="27"/>
          <w:rtl/>
        </w:rPr>
        <w:t>ّ</w:t>
      </w:r>
      <w:r w:rsidRPr="004F31A3">
        <w:rPr>
          <w:b/>
          <w:bCs/>
          <w:sz w:val="27"/>
          <w:rtl/>
        </w:rPr>
        <w:t xml:space="preserve"> على الحكم ال</w:t>
      </w:r>
      <w:r w:rsidRPr="004F31A3">
        <w:rPr>
          <w:rFonts w:hint="cs"/>
          <w:b/>
          <w:bCs/>
          <w:sz w:val="27"/>
          <w:rtl/>
        </w:rPr>
        <w:t>أ</w:t>
      </w:r>
      <w:r w:rsidRPr="004F31A3">
        <w:rPr>
          <w:b/>
          <w:bCs/>
          <w:sz w:val="27"/>
          <w:rtl/>
        </w:rPr>
        <w:t xml:space="preserve">خير في </w:t>
      </w:r>
      <w:r w:rsidRPr="004F31A3">
        <w:rPr>
          <w:rFonts w:hint="cs"/>
          <w:b/>
          <w:bCs/>
          <w:sz w:val="27"/>
          <w:rtl/>
        </w:rPr>
        <w:t>إ</w:t>
      </w:r>
      <w:r w:rsidRPr="004F31A3">
        <w:rPr>
          <w:b/>
          <w:bCs/>
          <w:sz w:val="27"/>
          <w:rtl/>
        </w:rPr>
        <w:t>سباغ الوضوء</w:t>
      </w:r>
      <w:r w:rsidRPr="004F31A3">
        <w:rPr>
          <w:rFonts w:hint="cs"/>
          <w:sz w:val="24"/>
          <w:szCs w:val="24"/>
          <w:rtl/>
        </w:rPr>
        <w:t>»</w:t>
      </w:r>
      <w:r w:rsidRPr="004F31A3">
        <w:rPr>
          <w:sz w:val="27"/>
          <w:vertAlign w:val="superscript"/>
          <w:rtl/>
        </w:rPr>
        <w:t>(</w:t>
      </w:r>
      <w:r w:rsidRPr="004F31A3">
        <w:rPr>
          <w:rStyle w:val="ac"/>
          <w:sz w:val="27"/>
          <w:rtl/>
        </w:rPr>
        <w:endnoteReference w:id="800"/>
      </w:r>
      <w:r w:rsidRPr="004F31A3">
        <w:rPr>
          <w:sz w:val="27"/>
          <w:vertAlign w:val="superscript"/>
          <w:rtl/>
        </w:rPr>
        <w:t>)</w:t>
      </w:r>
      <w:r w:rsidRPr="004F31A3">
        <w:rPr>
          <w:rFonts w:hint="cs"/>
          <w:sz w:val="27"/>
          <w:rtl/>
        </w:rPr>
        <w:t>.</w:t>
      </w:r>
    </w:p>
    <w:p w:rsidR="0019358B" w:rsidRPr="004F31A3" w:rsidRDefault="0019358B" w:rsidP="003566AF">
      <w:pPr>
        <w:rPr>
          <w:sz w:val="27"/>
          <w:rtl/>
        </w:rPr>
      </w:pPr>
      <w:r w:rsidRPr="004F31A3">
        <w:rPr>
          <w:rFonts w:hint="cs"/>
          <w:sz w:val="27"/>
          <w:rtl/>
        </w:rPr>
        <w:t xml:space="preserve">وبالرجوع إلى أبواب الوضوء وجدنا في الحديث الرابع من الباب </w:t>
      </w:r>
      <w:r w:rsidR="001A2150" w:rsidRPr="001A2150">
        <w:rPr>
          <w:rFonts w:hint="cs"/>
          <w:sz w:val="27"/>
          <w:rtl/>
        </w:rPr>
        <w:t>54</w:t>
      </w:r>
      <w:r w:rsidRPr="004F31A3">
        <w:rPr>
          <w:rFonts w:hint="cs"/>
          <w:sz w:val="27"/>
          <w:rtl/>
        </w:rPr>
        <w:t xml:space="preserve"> منها، وعنوانه </w:t>
      </w:r>
      <w:r w:rsidRPr="004F31A3">
        <w:rPr>
          <w:rFonts w:hint="cs"/>
          <w:sz w:val="24"/>
          <w:szCs w:val="24"/>
          <w:rtl/>
        </w:rPr>
        <w:t>«</w:t>
      </w:r>
      <w:r w:rsidRPr="004F31A3">
        <w:rPr>
          <w:rFonts w:hint="cs"/>
          <w:sz w:val="27"/>
          <w:rtl/>
        </w:rPr>
        <w:t>باب استحباب إ</w:t>
      </w:r>
      <w:r w:rsidRPr="004F31A3">
        <w:rPr>
          <w:sz w:val="27"/>
          <w:rtl/>
        </w:rPr>
        <w:t>سباغ الوضوء</w:t>
      </w:r>
      <w:r w:rsidRPr="004F31A3">
        <w:rPr>
          <w:rFonts w:hint="cs"/>
          <w:sz w:val="24"/>
          <w:szCs w:val="24"/>
          <w:rtl/>
        </w:rPr>
        <w:t>»</w:t>
      </w:r>
      <w:r w:rsidRPr="004F31A3">
        <w:rPr>
          <w:rFonts w:hint="cs"/>
          <w:sz w:val="27"/>
          <w:rtl/>
        </w:rPr>
        <w:t xml:space="preserve">: </w:t>
      </w:r>
      <w:r w:rsidRPr="004F31A3">
        <w:rPr>
          <w:rFonts w:hint="cs"/>
          <w:sz w:val="24"/>
          <w:szCs w:val="24"/>
          <w:rtl/>
        </w:rPr>
        <w:t>«</w:t>
      </w:r>
      <w:r w:rsidRPr="004F31A3">
        <w:rPr>
          <w:rFonts w:hint="cs"/>
          <w:sz w:val="27"/>
          <w:rtl/>
        </w:rPr>
        <w:t>...</w:t>
      </w:r>
      <w:r w:rsidRPr="004F31A3">
        <w:rPr>
          <w:sz w:val="27"/>
          <w:rtl/>
        </w:rPr>
        <w:t>عن الرضا، عن آبائه</w:t>
      </w:r>
      <w:r w:rsidR="006A4AA5" w:rsidRPr="005728D1">
        <w:rPr>
          <w:rFonts w:ascii="Mosawi" w:hAnsi="Mosawi" w:cs="Mosawi"/>
          <w:sz w:val="22"/>
          <w:szCs w:val="22"/>
          <w:rtl/>
          <w:lang w:bidi="ar-IQ"/>
        </w:rPr>
        <w:t>^</w:t>
      </w:r>
      <w:r w:rsidRPr="004F31A3">
        <w:rPr>
          <w:rFonts w:hint="cs"/>
          <w:sz w:val="27"/>
          <w:rtl/>
        </w:rPr>
        <w:t xml:space="preserve"> ـ</w:t>
      </w:r>
      <w:r w:rsidRPr="004F31A3">
        <w:rPr>
          <w:sz w:val="27"/>
          <w:rtl/>
        </w:rPr>
        <w:t xml:space="preserve"> في حديث</w:t>
      </w:r>
      <w:r w:rsidR="009F509C" w:rsidRPr="004F31A3">
        <w:rPr>
          <w:rFonts w:hint="cs"/>
          <w:sz w:val="27"/>
          <w:rtl/>
        </w:rPr>
        <w:t>ٍ</w:t>
      </w:r>
      <w:r w:rsidRPr="004F31A3">
        <w:rPr>
          <w:sz w:val="27"/>
          <w:rtl/>
        </w:rPr>
        <w:t xml:space="preserve"> طويل</w:t>
      </w:r>
      <w:r w:rsidRPr="004F31A3">
        <w:rPr>
          <w:rFonts w:hint="cs"/>
          <w:sz w:val="27"/>
          <w:rtl/>
        </w:rPr>
        <w:t xml:space="preserve"> ـ، </w:t>
      </w:r>
      <w:r w:rsidRPr="004F31A3">
        <w:rPr>
          <w:sz w:val="27"/>
          <w:rtl/>
        </w:rPr>
        <w:t>قال: قال النبي</w:t>
      </w:r>
      <w:r w:rsidRPr="004F31A3">
        <w:rPr>
          <w:rFonts w:hint="cs"/>
          <w:sz w:val="27"/>
          <w:rtl/>
        </w:rPr>
        <w:t>ّ</w:t>
      </w:r>
      <w:r w:rsidR="003566AF" w:rsidRPr="003566AF">
        <w:rPr>
          <w:rFonts w:ascii="Mosawi" w:hAnsi="Mosawi" w:cs="Mosawi"/>
          <w:sz w:val="22"/>
          <w:szCs w:val="22"/>
          <w:rtl/>
        </w:rPr>
        <w:t>|</w:t>
      </w:r>
      <w:r w:rsidRPr="004F31A3">
        <w:rPr>
          <w:sz w:val="27"/>
          <w:rtl/>
        </w:rPr>
        <w:t>: إن</w:t>
      </w:r>
      <w:r w:rsidRPr="004F31A3">
        <w:rPr>
          <w:rFonts w:hint="cs"/>
          <w:sz w:val="27"/>
          <w:rtl/>
        </w:rPr>
        <w:t>ّ</w:t>
      </w:r>
      <w:r w:rsidRPr="004F31A3">
        <w:rPr>
          <w:sz w:val="27"/>
          <w:rtl/>
        </w:rPr>
        <w:t>ا أهل بيت</w:t>
      </w:r>
      <w:r w:rsidR="009F509C" w:rsidRPr="004F31A3">
        <w:rPr>
          <w:rFonts w:hint="cs"/>
          <w:sz w:val="27"/>
          <w:rtl/>
        </w:rPr>
        <w:t>ٍ</w:t>
      </w:r>
      <w:r w:rsidRPr="004F31A3">
        <w:rPr>
          <w:sz w:val="27"/>
          <w:rtl/>
        </w:rPr>
        <w:t xml:space="preserve"> لا تحل</w:t>
      </w:r>
      <w:r w:rsidRPr="004F31A3">
        <w:rPr>
          <w:rFonts w:hint="cs"/>
          <w:sz w:val="27"/>
          <w:rtl/>
        </w:rPr>
        <w:t>ّ</w:t>
      </w:r>
      <w:r w:rsidRPr="004F31A3">
        <w:rPr>
          <w:sz w:val="27"/>
          <w:rtl/>
        </w:rPr>
        <w:t xml:space="preserve"> لنا الصدقة، و</w:t>
      </w:r>
      <w:r w:rsidRPr="004F31A3">
        <w:rPr>
          <w:rFonts w:hint="cs"/>
          <w:sz w:val="27"/>
          <w:rtl/>
        </w:rPr>
        <w:t>أُ</w:t>
      </w:r>
      <w:r w:rsidRPr="004F31A3">
        <w:rPr>
          <w:sz w:val="27"/>
          <w:rtl/>
        </w:rPr>
        <w:t>م</w:t>
      </w:r>
      <w:r w:rsidR="009F509C" w:rsidRPr="004F31A3">
        <w:rPr>
          <w:rFonts w:hint="cs"/>
          <w:sz w:val="27"/>
          <w:rtl/>
        </w:rPr>
        <w:t>ِ</w:t>
      </w:r>
      <w:r w:rsidRPr="004F31A3">
        <w:rPr>
          <w:sz w:val="27"/>
          <w:rtl/>
        </w:rPr>
        <w:t>ر</w:t>
      </w:r>
      <w:r w:rsidR="009F509C" w:rsidRPr="004F31A3">
        <w:rPr>
          <w:rFonts w:hint="cs"/>
          <w:sz w:val="27"/>
          <w:rtl/>
        </w:rPr>
        <w:t>ْ</w:t>
      </w:r>
      <w:r w:rsidRPr="004F31A3">
        <w:rPr>
          <w:sz w:val="27"/>
          <w:rtl/>
        </w:rPr>
        <w:t>نا بإسباغ الطهور</w:t>
      </w:r>
      <w:r w:rsidRPr="004F31A3">
        <w:rPr>
          <w:rFonts w:hint="cs"/>
          <w:sz w:val="27"/>
          <w:rtl/>
        </w:rPr>
        <w:t>،</w:t>
      </w:r>
      <w:r w:rsidRPr="004F31A3">
        <w:rPr>
          <w:sz w:val="27"/>
          <w:rtl/>
        </w:rPr>
        <w:t xml:space="preserve"> ولا</w:t>
      </w:r>
      <w:r w:rsidRPr="004F31A3">
        <w:rPr>
          <w:rFonts w:hint="cs"/>
          <w:sz w:val="27"/>
          <w:rtl/>
        </w:rPr>
        <w:t xml:space="preserve"> </w:t>
      </w:r>
      <w:r w:rsidRPr="004F31A3">
        <w:rPr>
          <w:sz w:val="27"/>
          <w:rtl/>
        </w:rPr>
        <w:t>ن</w:t>
      </w:r>
      <w:r w:rsidRPr="004F31A3">
        <w:rPr>
          <w:rFonts w:hint="cs"/>
          <w:sz w:val="27"/>
          <w:rtl/>
        </w:rPr>
        <w:t>ُ</w:t>
      </w:r>
      <w:r w:rsidRPr="004F31A3">
        <w:rPr>
          <w:sz w:val="27"/>
          <w:rtl/>
        </w:rPr>
        <w:t>نزي حمارا</w:t>
      </w:r>
      <w:r w:rsidRPr="004F31A3">
        <w:rPr>
          <w:rFonts w:hint="cs"/>
          <w:sz w:val="27"/>
          <w:rtl/>
        </w:rPr>
        <w:t>ً</w:t>
      </w:r>
      <w:r w:rsidRPr="004F31A3">
        <w:rPr>
          <w:sz w:val="27"/>
          <w:rtl/>
        </w:rPr>
        <w:t xml:space="preserve"> على عتيق</w:t>
      </w:r>
      <w:r w:rsidRPr="004F31A3">
        <w:rPr>
          <w:rFonts w:hint="cs"/>
          <w:sz w:val="27"/>
          <w:rtl/>
        </w:rPr>
        <w:t>ة</w:t>
      </w:r>
      <w:r w:rsidR="003566AF">
        <w:rPr>
          <w:rFonts w:hint="cs"/>
          <w:sz w:val="27"/>
          <w:rtl/>
        </w:rPr>
        <w:t>ٍ</w:t>
      </w:r>
      <w:r w:rsidRPr="004F31A3">
        <w:rPr>
          <w:rFonts w:hint="cs"/>
          <w:sz w:val="24"/>
          <w:szCs w:val="24"/>
          <w:rtl/>
        </w:rPr>
        <w:t>»</w:t>
      </w:r>
      <w:r w:rsidRPr="004F31A3">
        <w:rPr>
          <w:sz w:val="27"/>
          <w:vertAlign w:val="superscript"/>
          <w:rtl/>
        </w:rPr>
        <w:t>(</w:t>
      </w:r>
      <w:r w:rsidRPr="004F31A3">
        <w:rPr>
          <w:rStyle w:val="ac"/>
          <w:sz w:val="27"/>
          <w:rtl/>
        </w:rPr>
        <w:endnoteReference w:id="801"/>
      </w:r>
      <w:r w:rsidRPr="004F31A3">
        <w:rPr>
          <w:sz w:val="27"/>
          <w:vertAlign w:val="superscript"/>
          <w:rtl/>
        </w:rPr>
        <w:t>)</w:t>
      </w:r>
      <w:r w:rsidRPr="004F31A3">
        <w:rPr>
          <w:rFonts w:hint="cs"/>
          <w:sz w:val="27"/>
          <w:rtl/>
        </w:rPr>
        <w:t>.</w:t>
      </w:r>
    </w:p>
    <w:p w:rsidR="0019358B" w:rsidRPr="004F31A3" w:rsidRDefault="0019358B" w:rsidP="00504089">
      <w:pPr>
        <w:rPr>
          <w:sz w:val="27"/>
          <w:rtl/>
        </w:rPr>
      </w:pPr>
      <w:r w:rsidRPr="004F31A3">
        <w:rPr>
          <w:rFonts w:hint="cs"/>
          <w:sz w:val="27"/>
          <w:rtl/>
        </w:rPr>
        <w:t xml:space="preserve">ويُلاحَظ </w:t>
      </w:r>
      <w:r w:rsidRPr="004F31A3">
        <w:rPr>
          <w:rFonts w:hint="cs"/>
          <w:b/>
          <w:bCs/>
          <w:sz w:val="27"/>
          <w:rtl/>
        </w:rPr>
        <w:t>في المثال الأخير</w:t>
      </w:r>
      <w:r w:rsidRPr="004F31A3">
        <w:rPr>
          <w:rFonts w:hint="cs"/>
          <w:sz w:val="27"/>
          <w:rtl/>
        </w:rPr>
        <w:t xml:space="preserve"> أنّه</w:t>
      </w:r>
      <w:r w:rsidR="00302621" w:rsidRPr="00E75482">
        <w:rPr>
          <w:rFonts w:cs="Mosawi" w:hint="cs"/>
          <w:sz w:val="22"/>
          <w:szCs w:val="22"/>
          <w:rtl/>
        </w:rPr>
        <w:t>&amp;</w:t>
      </w:r>
      <w:r w:rsidRPr="004F31A3">
        <w:rPr>
          <w:rFonts w:hint="cs"/>
          <w:sz w:val="27"/>
          <w:rtl/>
        </w:rPr>
        <w:t xml:space="preserve"> </w:t>
      </w:r>
      <w:r w:rsidRPr="004F31A3">
        <w:rPr>
          <w:rFonts w:hint="cs"/>
          <w:b/>
          <w:bCs/>
          <w:sz w:val="27"/>
          <w:rtl/>
        </w:rPr>
        <w:t xml:space="preserve">اكتفى بالإشارة إلى تقدُّم ما يدلّ </w:t>
      </w:r>
      <w:r w:rsidRPr="004F31A3">
        <w:rPr>
          <w:rFonts w:hint="cs"/>
          <w:sz w:val="27"/>
          <w:rtl/>
        </w:rPr>
        <w:t>على كراهة إنزاء حمار</w:t>
      </w:r>
      <w:r w:rsidR="009F509C" w:rsidRPr="004F31A3">
        <w:rPr>
          <w:rFonts w:hint="cs"/>
          <w:sz w:val="27"/>
          <w:rtl/>
        </w:rPr>
        <w:t>ٍ</w:t>
      </w:r>
      <w:r w:rsidRPr="004F31A3">
        <w:rPr>
          <w:rFonts w:hint="cs"/>
          <w:sz w:val="27"/>
          <w:rtl/>
        </w:rPr>
        <w:t xml:space="preserve"> على عتيقة</w:t>
      </w:r>
      <w:r w:rsidR="003566AF">
        <w:rPr>
          <w:rFonts w:hint="cs"/>
          <w:sz w:val="27"/>
          <w:rtl/>
        </w:rPr>
        <w:t>ٍ</w:t>
      </w:r>
      <w:r w:rsidRPr="004F31A3">
        <w:rPr>
          <w:rFonts w:hint="cs"/>
          <w:sz w:val="27"/>
          <w:rtl/>
        </w:rPr>
        <w:t xml:space="preserve">، </w:t>
      </w:r>
      <w:r w:rsidRPr="004F31A3">
        <w:rPr>
          <w:rFonts w:hint="cs"/>
          <w:b/>
          <w:bCs/>
          <w:sz w:val="27"/>
          <w:rtl/>
        </w:rPr>
        <w:t>ولم يُشِر</w:t>
      </w:r>
      <w:r w:rsidR="009F509C" w:rsidRPr="004F31A3">
        <w:rPr>
          <w:rFonts w:hint="cs"/>
          <w:b/>
          <w:bCs/>
          <w:sz w:val="27"/>
          <w:rtl/>
        </w:rPr>
        <w:t>ْ</w:t>
      </w:r>
      <w:r w:rsidRPr="004F31A3">
        <w:rPr>
          <w:rFonts w:hint="cs"/>
          <w:b/>
          <w:bCs/>
          <w:sz w:val="27"/>
          <w:rtl/>
        </w:rPr>
        <w:t xml:space="preserve"> إلى أنّه سيأتي ما يدلّ</w:t>
      </w:r>
      <w:r w:rsidRPr="004F31A3">
        <w:rPr>
          <w:rFonts w:hint="cs"/>
          <w:sz w:val="27"/>
          <w:rtl/>
        </w:rPr>
        <w:t xml:space="preserve"> على ذلك </w:t>
      </w:r>
      <w:r w:rsidRPr="004F31A3">
        <w:rPr>
          <w:rFonts w:hint="cs"/>
          <w:b/>
          <w:bCs/>
          <w:sz w:val="27"/>
          <w:rtl/>
        </w:rPr>
        <w:t>أيضاً</w:t>
      </w:r>
      <w:r w:rsidRPr="004F31A3">
        <w:rPr>
          <w:rFonts w:hint="cs"/>
          <w:sz w:val="27"/>
          <w:rtl/>
        </w:rPr>
        <w:t xml:space="preserve">، ففي الباب </w:t>
      </w:r>
      <w:r w:rsidR="00A607E9" w:rsidRPr="00A607E9">
        <w:rPr>
          <w:rFonts w:hint="cs"/>
          <w:sz w:val="27"/>
          <w:rtl/>
        </w:rPr>
        <w:t>6</w:t>
      </w:r>
      <w:r w:rsidR="001A2150" w:rsidRPr="001A2150">
        <w:rPr>
          <w:rFonts w:hint="cs"/>
          <w:sz w:val="27"/>
          <w:rtl/>
        </w:rPr>
        <w:t>3</w:t>
      </w:r>
      <w:r w:rsidRPr="004F31A3">
        <w:rPr>
          <w:rFonts w:hint="cs"/>
          <w:sz w:val="27"/>
          <w:rtl/>
        </w:rPr>
        <w:t xml:space="preserve"> من أبواب ما ي</w:t>
      </w:r>
      <w:r w:rsidR="009F509C" w:rsidRPr="004F31A3">
        <w:rPr>
          <w:rFonts w:hint="cs"/>
          <w:sz w:val="27"/>
          <w:rtl/>
        </w:rPr>
        <w:t>ُ</w:t>
      </w:r>
      <w:r w:rsidRPr="004F31A3">
        <w:rPr>
          <w:rFonts w:hint="cs"/>
          <w:sz w:val="27"/>
          <w:rtl/>
        </w:rPr>
        <w:t>ك</w:t>
      </w:r>
      <w:r w:rsidR="009F509C" w:rsidRPr="004F31A3">
        <w:rPr>
          <w:rFonts w:hint="cs"/>
          <w:sz w:val="27"/>
          <w:rtl/>
        </w:rPr>
        <w:t>ْ</w:t>
      </w:r>
      <w:r w:rsidRPr="004F31A3">
        <w:rPr>
          <w:rFonts w:hint="cs"/>
          <w:sz w:val="27"/>
          <w:rtl/>
        </w:rPr>
        <w:t>ت</w:t>
      </w:r>
      <w:r w:rsidR="009F509C" w:rsidRPr="004F31A3">
        <w:rPr>
          <w:rFonts w:hint="cs"/>
          <w:sz w:val="27"/>
          <w:rtl/>
        </w:rPr>
        <w:t>َ</w:t>
      </w:r>
      <w:r w:rsidRPr="004F31A3">
        <w:rPr>
          <w:rFonts w:hint="cs"/>
          <w:sz w:val="27"/>
          <w:rtl/>
        </w:rPr>
        <w:t>س</w:t>
      </w:r>
      <w:r w:rsidR="009F509C" w:rsidRPr="004F31A3">
        <w:rPr>
          <w:rFonts w:hint="cs"/>
          <w:sz w:val="27"/>
          <w:rtl/>
        </w:rPr>
        <w:t>َ</w:t>
      </w:r>
      <w:r w:rsidRPr="004F31A3">
        <w:rPr>
          <w:rFonts w:hint="cs"/>
          <w:sz w:val="27"/>
          <w:rtl/>
        </w:rPr>
        <w:t xml:space="preserve">ب به، وهو بعنوان: </w:t>
      </w:r>
      <w:r w:rsidRPr="004F31A3">
        <w:rPr>
          <w:rFonts w:hint="cs"/>
          <w:sz w:val="24"/>
          <w:szCs w:val="24"/>
          <w:rtl/>
        </w:rPr>
        <w:t>«</w:t>
      </w:r>
      <w:r w:rsidRPr="004F31A3">
        <w:rPr>
          <w:sz w:val="27"/>
          <w:rtl/>
        </w:rPr>
        <w:t>باب أن</w:t>
      </w:r>
      <w:r w:rsidRPr="004F31A3">
        <w:rPr>
          <w:rFonts w:hint="cs"/>
          <w:sz w:val="27"/>
          <w:rtl/>
        </w:rPr>
        <w:t>ّ</w:t>
      </w:r>
      <w:r w:rsidRPr="004F31A3">
        <w:rPr>
          <w:sz w:val="27"/>
          <w:rtl/>
        </w:rPr>
        <w:t xml:space="preserve">ه يكره </w:t>
      </w:r>
      <w:r w:rsidRPr="004F31A3">
        <w:rPr>
          <w:rFonts w:hint="cs"/>
          <w:sz w:val="27"/>
          <w:rtl/>
        </w:rPr>
        <w:t>أ</w:t>
      </w:r>
      <w:r w:rsidRPr="004F31A3">
        <w:rPr>
          <w:sz w:val="27"/>
          <w:rtl/>
        </w:rPr>
        <w:t>ن ي</w:t>
      </w:r>
      <w:r w:rsidRPr="004F31A3">
        <w:rPr>
          <w:rFonts w:hint="cs"/>
          <w:sz w:val="27"/>
          <w:rtl/>
        </w:rPr>
        <w:t>ُ</w:t>
      </w:r>
      <w:r w:rsidRPr="004F31A3">
        <w:rPr>
          <w:sz w:val="27"/>
          <w:rtl/>
        </w:rPr>
        <w:t>نزى حمار</w:t>
      </w:r>
      <w:r w:rsidRPr="004F31A3">
        <w:rPr>
          <w:rFonts w:hint="cs"/>
          <w:sz w:val="27"/>
          <w:rtl/>
        </w:rPr>
        <w:t>ٌ</w:t>
      </w:r>
      <w:r w:rsidRPr="004F31A3">
        <w:rPr>
          <w:sz w:val="27"/>
          <w:rtl/>
        </w:rPr>
        <w:t xml:space="preserve"> على عتيق</w:t>
      </w:r>
      <w:r w:rsidRPr="004F31A3">
        <w:rPr>
          <w:rFonts w:hint="cs"/>
          <w:sz w:val="27"/>
          <w:rtl/>
        </w:rPr>
        <w:t>ة</w:t>
      </w:r>
      <w:r w:rsidR="003566AF">
        <w:rPr>
          <w:rFonts w:hint="cs"/>
          <w:sz w:val="27"/>
          <w:rtl/>
        </w:rPr>
        <w:t>ٍ</w:t>
      </w:r>
      <w:r w:rsidR="009F509C" w:rsidRPr="004F31A3">
        <w:rPr>
          <w:rFonts w:hint="cs"/>
          <w:sz w:val="27"/>
          <w:rtl/>
        </w:rPr>
        <w:t>،</w:t>
      </w:r>
      <w:r w:rsidRPr="004F31A3">
        <w:rPr>
          <w:sz w:val="27"/>
          <w:rtl/>
        </w:rPr>
        <w:t xml:space="preserve"> ولا يحرم ذلك</w:t>
      </w:r>
      <w:r w:rsidRPr="004F31A3">
        <w:rPr>
          <w:rFonts w:hint="cs"/>
          <w:sz w:val="27"/>
          <w:rtl/>
        </w:rPr>
        <w:t>،...</w:t>
      </w:r>
      <w:r w:rsidRPr="004F31A3">
        <w:rPr>
          <w:rFonts w:hint="cs"/>
          <w:sz w:val="24"/>
          <w:szCs w:val="24"/>
          <w:rtl/>
        </w:rPr>
        <w:t>»</w:t>
      </w:r>
      <w:r w:rsidRPr="004F31A3">
        <w:rPr>
          <w:rFonts w:hint="cs"/>
          <w:sz w:val="27"/>
          <w:rtl/>
        </w:rPr>
        <w:t xml:space="preserve">، حديثان يدلاّن على ذلك، وهما: </w:t>
      </w:r>
      <w:r w:rsidRPr="004F31A3">
        <w:rPr>
          <w:rFonts w:hint="cs"/>
          <w:sz w:val="24"/>
          <w:szCs w:val="24"/>
          <w:rtl/>
        </w:rPr>
        <w:t>«</w:t>
      </w:r>
      <w:r w:rsidR="00CC7A0A" w:rsidRPr="00CC7A0A">
        <w:rPr>
          <w:rFonts w:hint="cs"/>
          <w:sz w:val="27"/>
          <w:rtl/>
        </w:rPr>
        <w:t>1</w:t>
      </w:r>
      <w:r w:rsidRPr="004F31A3">
        <w:rPr>
          <w:rFonts w:hint="cs"/>
          <w:sz w:val="27"/>
          <w:rtl/>
        </w:rPr>
        <w:t>ـ ...</w:t>
      </w:r>
      <w:r w:rsidRPr="004F31A3">
        <w:rPr>
          <w:sz w:val="27"/>
          <w:rtl/>
        </w:rPr>
        <w:t>عن السكوني، عن أبي عبد الله</w:t>
      </w:r>
      <w:r w:rsidR="00302621" w:rsidRPr="00304E89">
        <w:rPr>
          <w:rFonts w:cs="Mosawi"/>
          <w:sz w:val="22"/>
          <w:szCs w:val="22"/>
          <w:rtl/>
        </w:rPr>
        <w:t>×</w:t>
      </w:r>
      <w:r w:rsidRPr="004F31A3">
        <w:rPr>
          <w:sz w:val="27"/>
          <w:rtl/>
        </w:rPr>
        <w:t xml:space="preserve"> قال: </w:t>
      </w:r>
      <w:r w:rsidRPr="004F31A3">
        <w:rPr>
          <w:rFonts w:hint="cs"/>
          <w:sz w:val="27"/>
          <w:rtl/>
        </w:rPr>
        <w:t>...</w:t>
      </w:r>
      <w:r w:rsidRPr="004F31A3">
        <w:rPr>
          <w:b/>
          <w:bCs/>
          <w:sz w:val="27"/>
          <w:rtl/>
        </w:rPr>
        <w:t>ونهى</w:t>
      </w:r>
      <w:r w:rsidRPr="004F31A3">
        <w:rPr>
          <w:rFonts w:hint="cs"/>
          <w:b/>
          <w:bCs/>
          <w:sz w:val="27"/>
          <w:rtl/>
        </w:rPr>
        <w:t xml:space="preserve"> [أي رسول الله(صل)]</w:t>
      </w:r>
      <w:r w:rsidRPr="004F31A3">
        <w:rPr>
          <w:b/>
          <w:bCs/>
          <w:sz w:val="27"/>
          <w:rtl/>
        </w:rPr>
        <w:t xml:space="preserve"> </w:t>
      </w:r>
      <w:r w:rsidRPr="004F31A3">
        <w:rPr>
          <w:rFonts w:hint="cs"/>
          <w:b/>
          <w:bCs/>
          <w:sz w:val="27"/>
          <w:rtl/>
        </w:rPr>
        <w:t>أ</w:t>
      </w:r>
      <w:r w:rsidRPr="004F31A3">
        <w:rPr>
          <w:b/>
          <w:bCs/>
          <w:sz w:val="27"/>
          <w:rtl/>
        </w:rPr>
        <w:t>ن ي</w:t>
      </w:r>
      <w:r w:rsidR="00DD25D9" w:rsidRPr="004F31A3">
        <w:rPr>
          <w:rFonts w:hint="cs"/>
          <w:b/>
          <w:bCs/>
          <w:sz w:val="27"/>
          <w:rtl/>
        </w:rPr>
        <w:t>ُ</w:t>
      </w:r>
      <w:r w:rsidRPr="004F31A3">
        <w:rPr>
          <w:b/>
          <w:bCs/>
          <w:sz w:val="27"/>
          <w:rtl/>
        </w:rPr>
        <w:t>ن</w:t>
      </w:r>
      <w:r w:rsidR="00DD25D9" w:rsidRPr="004F31A3">
        <w:rPr>
          <w:rFonts w:hint="cs"/>
          <w:b/>
          <w:bCs/>
          <w:sz w:val="27"/>
          <w:rtl/>
        </w:rPr>
        <w:t>ْ</w:t>
      </w:r>
      <w:r w:rsidRPr="004F31A3">
        <w:rPr>
          <w:b/>
          <w:bCs/>
          <w:sz w:val="27"/>
          <w:rtl/>
        </w:rPr>
        <w:t>ز</w:t>
      </w:r>
      <w:r w:rsidR="00DD25D9" w:rsidRPr="004F31A3">
        <w:rPr>
          <w:rFonts w:hint="cs"/>
          <w:b/>
          <w:bCs/>
          <w:sz w:val="27"/>
          <w:rtl/>
        </w:rPr>
        <w:t>َ</w:t>
      </w:r>
      <w:r w:rsidRPr="004F31A3">
        <w:rPr>
          <w:b/>
          <w:bCs/>
          <w:sz w:val="27"/>
          <w:rtl/>
        </w:rPr>
        <w:t>ى حمار</w:t>
      </w:r>
      <w:r w:rsidRPr="004F31A3">
        <w:rPr>
          <w:rFonts w:hint="cs"/>
          <w:b/>
          <w:bCs/>
          <w:sz w:val="27"/>
          <w:rtl/>
        </w:rPr>
        <w:t>ٌ</w:t>
      </w:r>
      <w:r w:rsidRPr="004F31A3">
        <w:rPr>
          <w:b/>
          <w:bCs/>
          <w:sz w:val="27"/>
          <w:rtl/>
        </w:rPr>
        <w:t xml:space="preserve"> على عتيقة</w:t>
      </w:r>
      <w:r w:rsidR="003566AF">
        <w:rPr>
          <w:rFonts w:hint="cs"/>
          <w:b/>
          <w:bCs/>
          <w:sz w:val="27"/>
          <w:rtl/>
        </w:rPr>
        <w:t>ٍ</w:t>
      </w:r>
      <w:r w:rsidRPr="004F31A3">
        <w:rPr>
          <w:sz w:val="27"/>
          <w:rtl/>
        </w:rPr>
        <w:t>.</w:t>
      </w:r>
    </w:p>
    <w:p w:rsidR="0019358B" w:rsidRPr="004F31A3" w:rsidRDefault="0019358B" w:rsidP="00504089">
      <w:pPr>
        <w:rPr>
          <w:sz w:val="27"/>
          <w:rtl/>
        </w:rPr>
      </w:pPr>
      <w:r w:rsidRPr="004F31A3">
        <w:rPr>
          <w:sz w:val="27"/>
          <w:rtl/>
        </w:rPr>
        <w:t xml:space="preserve"> </w:t>
      </w:r>
      <w:r w:rsidR="001A2150" w:rsidRPr="001A2150">
        <w:rPr>
          <w:rFonts w:hint="cs"/>
          <w:sz w:val="27"/>
          <w:rtl/>
        </w:rPr>
        <w:t>2</w:t>
      </w:r>
      <w:r w:rsidRPr="004F31A3">
        <w:rPr>
          <w:rFonts w:hint="cs"/>
          <w:sz w:val="27"/>
          <w:rtl/>
        </w:rPr>
        <w:t>ـ ...</w:t>
      </w:r>
      <w:r w:rsidRPr="004F31A3">
        <w:rPr>
          <w:sz w:val="27"/>
          <w:rtl/>
        </w:rPr>
        <w:t>عن هشام بن إبراهيم، عن الرضا</w:t>
      </w:r>
      <w:r w:rsidR="00302621" w:rsidRPr="00304E89">
        <w:rPr>
          <w:rFonts w:cs="Mosawi"/>
          <w:sz w:val="22"/>
          <w:szCs w:val="22"/>
          <w:rtl/>
        </w:rPr>
        <w:t>×</w:t>
      </w:r>
      <w:r w:rsidRPr="004F31A3">
        <w:rPr>
          <w:rFonts w:hint="cs"/>
          <w:sz w:val="27"/>
          <w:rtl/>
        </w:rPr>
        <w:t>،</w:t>
      </w:r>
      <w:r w:rsidRPr="004F31A3">
        <w:rPr>
          <w:sz w:val="27"/>
          <w:rtl/>
        </w:rPr>
        <w:t xml:space="preserve"> قال: سألت</w:t>
      </w:r>
      <w:r w:rsidRPr="004F31A3">
        <w:rPr>
          <w:rFonts w:hint="cs"/>
          <w:sz w:val="27"/>
          <w:rtl/>
        </w:rPr>
        <w:t>ُ</w:t>
      </w:r>
      <w:r w:rsidRPr="004F31A3">
        <w:rPr>
          <w:sz w:val="27"/>
          <w:rtl/>
        </w:rPr>
        <w:t>ه عن الحمير تنزيها</w:t>
      </w:r>
      <w:r w:rsidR="00DD25D9" w:rsidRPr="004F31A3">
        <w:rPr>
          <w:rFonts w:hint="cs"/>
          <w:sz w:val="27"/>
          <w:rtl/>
        </w:rPr>
        <w:t xml:space="preserve"> [والصحيح: نُنْزيها]</w:t>
      </w:r>
      <w:r w:rsidRPr="004F31A3">
        <w:rPr>
          <w:sz w:val="27"/>
          <w:rtl/>
        </w:rPr>
        <w:t xml:space="preserve"> على الرمك</w:t>
      </w:r>
      <w:r w:rsidRPr="004F31A3">
        <w:rPr>
          <w:rFonts w:hint="cs"/>
          <w:sz w:val="27"/>
          <w:rtl/>
        </w:rPr>
        <w:t xml:space="preserve"> </w:t>
      </w:r>
      <w:r w:rsidRPr="004F31A3">
        <w:rPr>
          <w:sz w:val="27"/>
          <w:rtl/>
        </w:rPr>
        <w:t>لتنتج البغال</w:t>
      </w:r>
      <w:r w:rsidR="00DD25D9" w:rsidRPr="004F31A3">
        <w:rPr>
          <w:rFonts w:hint="cs"/>
          <w:sz w:val="27"/>
          <w:rtl/>
        </w:rPr>
        <w:t>،</w:t>
      </w:r>
      <w:r w:rsidRPr="004F31A3">
        <w:rPr>
          <w:sz w:val="27"/>
          <w:rtl/>
        </w:rPr>
        <w:t xml:space="preserve"> أيحل</w:t>
      </w:r>
      <w:r w:rsidRPr="004F31A3">
        <w:rPr>
          <w:rFonts w:hint="cs"/>
          <w:sz w:val="27"/>
          <w:rtl/>
        </w:rPr>
        <w:t>ّ</w:t>
      </w:r>
      <w:r w:rsidRPr="004F31A3">
        <w:rPr>
          <w:sz w:val="27"/>
          <w:rtl/>
        </w:rPr>
        <w:t xml:space="preserve"> ذلك؟ قال: </w:t>
      </w:r>
      <w:r w:rsidRPr="004F31A3">
        <w:rPr>
          <w:b/>
          <w:bCs/>
          <w:sz w:val="27"/>
          <w:rtl/>
        </w:rPr>
        <w:t>نعم</w:t>
      </w:r>
      <w:r w:rsidRPr="004F31A3">
        <w:rPr>
          <w:rFonts w:hint="cs"/>
          <w:b/>
          <w:bCs/>
          <w:sz w:val="27"/>
          <w:rtl/>
        </w:rPr>
        <w:t>،</w:t>
      </w:r>
      <w:r w:rsidRPr="004F31A3">
        <w:rPr>
          <w:b/>
          <w:bCs/>
          <w:sz w:val="27"/>
          <w:rtl/>
        </w:rPr>
        <w:t xml:space="preserve"> </w:t>
      </w:r>
      <w:r w:rsidRPr="004F31A3">
        <w:rPr>
          <w:rFonts w:hint="cs"/>
          <w:b/>
          <w:bCs/>
          <w:sz w:val="27"/>
          <w:rtl/>
        </w:rPr>
        <w:t>أ</w:t>
      </w:r>
      <w:r w:rsidR="00DD25D9" w:rsidRPr="004F31A3">
        <w:rPr>
          <w:rFonts w:hint="cs"/>
          <w:b/>
          <w:bCs/>
          <w:sz w:val="27"/>
          <w:rtl/>
        </w:rPr>
        <w:t>َ</w:t>
      </w:r>
      <w:r w:rsidRPr="004F31A3">
        <w:rPr>
          <w:b/>
          <w:bCs/>
          <w:sz w:val="27"/>
          <w:rtl/>
        </w:rPr>
        <w:t>ن</w:t>
      </w:r>
      <w:r w:rsidR="00DD25D9" w:rsidRPr="004F31A3">
        <w:rPr>
          <w:rFonts w:hint="cs"/>
          <w:b/>
          <w:bCs/>
          <w:sz w:val="27"/>
          <w:rtl/>
        </w:rPr>
        <w:t>ْ</w:t>
      </w:r>
      <w:r w:rsidRPr="004F31A3">
        <w:rPr>
          <w:b/>
          <w:bCs/>
          <w:sz w:val="27"/>
          <w:rtl/>
        </w:rPr>
        <w:t>ز</w:t>
      </w:r>
      <w:r w:rsidRPr="004F31A3">
        <w:rPr>
          <w:rFonts w:hint="cs"/>
          <w:b/>
          <w:bCs/>
          <w:sz w:val="27"/>
          <w:rtl/>
        </w:rPr>
        <w:t>ِ</w:t>
      </w:r>
      <w:r w:rsidRPr="004F31A3">
        <w:rPr>
          <w:b/>
          <w:bCs/>
          <w:sz w:val="27"/>
          <w:rtl/>
        </w:rPr>
        <w:t>ها</w:t>
      </w:r>
      <w:r w:rsidRPr="004F31A3">
        <w:rPr>
          <w:rFonts w:hint="cs"/>
          <w:sz w:val="24"/>
          <w:szCs w:val="24"/>
          <w:rtl/>
        </w:rPr>
        <w:t>»</w:t>
      </w:r>
      <w:r w:rsidRPr="004F31A3">
        <w:rPr>
          <w:sz w:val="27"/>
          <w:vertAlign w:val="superscript"/>
          <w:rtl/>
        </w:rPr>
        <w:t>(</w:t>
      </w:r>
      <w:r w:rsidRPr="004F31A3">
        <w:rPr>
          <w:rStyle w:val="ac"/>
          <w:sz w:val="27"/>
          <w:rtl/>
        </w:rPr>
        <w:endnoteReference w:id="802"/>
      </w:r>
      <w:r w:rsidRPr="004F31A3">
        <w:rPr>
          <w:sz w:val="27"/>
          <w:vertAlign w:val="superscript"/>
          <w:rtl/>
        </w:rPr>
        <w:t>)</w:t>
      </w:r>
      <w:r w:rsidRPr="004F31A3">
        <w:rPr>
          <w:sz w:val="27"/>
          <w:rtl/>
        </w:rPr>
        <w:t>.</w:t>
      </w:r>
    </w:p>
    <w:p w:rsidR="0019358B" w:rsidRPr="004F31A3" w:rsidRDefault="0019358B" w:rsidP="00504089">
      <w:pPr>
        <w:rPr>
          <w:sz w:val="27"/>
          <w:rtl/>
        </w:rPr>
      </w:pPr>
      <w:r w:rsidRPr="004F31A3">
        <w:rPr>
          <w:rFonts w:hint="cs"/>
          <w:sz w:val="27"/>
          <w:rtl/>
        </w:rPr>
        <w:t>وممّا تقدّم يظهر</w:t>
      </w:r>
      <w:r w:rsidR="00DD25D9" w:rsidRPr="004F31A3">
        <w:rPr>
          <w:rFonts w:hint="cs"/>
          <w:sz w:val="27"/>
          <w:rtl/>
        </w:rPr>
        <w:t xml:space="preserve"> أنّ ما اعتبره السيّد البروجردي</w:t>
      </w:r>
      <w:r w:rsidR="00302621" w:rsidRPr="00E75482">
        <w:rPr>
          <w:rFonts w:cs="Mosawi" w:hint="cs"/>
          <w:sz w:val="22"/>
          <w:szCs w:val="22"/>
          <w:rtl/>
        </w:rPr>
        <w:t>&amp;</w:t>
      </w:r>
      <w:r w:rsidRPr="004F31A3">
        <w:rPr>
          <w:rFonts w:hint="cs"/>
          <w:sz w:val="27"/>
          <w:rtl/>
        </w:rPr>
        <w:t xml:space="preserve"> من عيوب كتاب </w:t>
      </w:r>
      <w:r w:rsidRPr="004F31A3">
        <w:rPr>
          <w:rFonts w:hint="cs"/>
          <w:sz w:val="24"/>
          <w:szCs w:val="24"/>
          <w:rtl/>
        </w:rPr>
        <w:t>«</w:t>
      </w:r>
      <w:r w:rsidRPr="004F31A3">
        <w:rPr>
          <w:rFonts w:hint="cs"/>
          <w:sz w:val="27"/>
          <w:rtl/>
        </w:rPr>
        <w:t>الوسائل</w:t>
      </w:r>
      <w:r w:rsidRPr="004F31A3">
        <w:rPr>
          <w:rFonts w:hint="cs"/>
          <w:sz w:val="24"/>
          <w:szCs w:val="24"/>
          <w:rtl/>
        </w:rPr>
        <w:t>»</w:t>
      </w:r>
      <w:r w:rsidRPr="004F31A3">
        <w:rPr>
          <w:rFonts w:hint="cs"/>
          <w:sz w:val="27"/>
          <w:rtl/>
        </w:rPr>
        <w:t xml:space="preserve">، بقوله: </w:t>
      </w:r>
      <w:r w:rsidRPr="004F31A3">
        <w:rPr>
          <w:rFonts w:hint="cs"/>
          <w:sz w:val="24"/>
          <w:szCs w:val="24"/>
          <w:rtl/>
        </w:rPr>
        <w:t>«</w:t>
      </w:r>
      <w:r w:rsidRPr="004F31A3">
        <w:rPr>
          <w:rFonts w:hint="cs"/>
          <w:sz w:val="27"/>
          <w:rtl/>
        </w:rPr>
        <w:t>ولم يُعيِّن مواضع ما أشار إليه من الأخبار، بل قال</w:t>
      </w:r>
      <w:r w:rsidR="00302621" w:rsidRPr="00E75482">
        <w:rPr>
          <w:rFonts w:cs="Mosawi" w:hint="cs"/>
          <w:sz w:val="22"/>
          <w:szCs w:val="22"/>
          <w:rtl/>
        </w:rPr>
        <w:t>&amp;</w:t>
      </w:r>
      <w:r w:rsidRPr="004F31A3">
        <w:rPr>
          <w:rFonts w:hint="cs"/>
          <w:sz w:val="27"/>
          <w:rtl/>
        </w:rPr>
        <w:t xml:space="preserve"> في أواخر أكثر الأبواب: تقدّم ما يدلّ على ذلك، ويأتي، ف</w:t>
      </w:r>
      <w:r w:rsidR="005A465C" w:rsidRPr="004F31A3">
        <w:rPr>
          <w:rFonts w:hint="cs"/>
          <w:sz w:val="27"/>
          <w:rtl/>
        </w:rPr>
        <w:t>لا بُدَّ</w:t>
      </w:r>
      <w:r w:rsidRPr="004F31A3">
        <w:rPr>
          <w:rFonts w:hint="cs"/>
          <w:sz w:val="27"/>
          <w:rtl/>
        </w:rPr>
        <w:t xml:space="preserve"> لمَنْ أراد أن يطّ</w:t>
      </w:r>
      <w:r w:rsidR="00DD25D9" w:rsidRPr="004F31A3">
        <w:rPr>
          <w:rFonts w:hint="cs"/>
          <w:sz w:val="27"/>
          <w:rtl/>
        </w:rPr>
        <w:t>َ</w:t>
      </w:r>
      <w:r w:rsidRPr="004F31A3">
        <w:rPr>
          <w:rFonts w:hint="cs"/>
          <w:sz w:val="27"/>
          <w:rtl/>
        </w:rPr>
        <w:t>لع على الأدلّة المتقدّمة والمتأخّرة أن ينظر الكتاب من البَدْو إلى الختام، ومعلومٌ أنّ هذا في غاية الإشكال</w:t>
      </w:r>
      <w:r w:rsidRPr="004F31A3">
        <w:rPr>
          <w:rFonts w:hint="cs"/>
          <w:sz w:val="24"/>
          <w:szCs w:val="24"/>
          <w:rtl/>
        </w:rPr>
        <w:t>»</w:t>
      </w:r>
      <w:r w:rsidRPr="004F31A3">
        <w:rPr>
          <w:sz w:val="27"/>
          <w:vertAlign w:val="superscript"/>
          <w:rtl/>
        </w:rPr>
        <w:t>(</w:t>
      </w:r>
      <w:r w:rsidRPr="004F31A3">
        <w:rPr>
          <w:rStyle w:val="ac"/>
          <w:sz w:val="27"/>
          <w:rtl/>
        </w:rPr>
        <w:endnoteReference w:id="803"/>
      </w:r>
      <w:r w:rsidRPr="004F31A3">
        <w:rPr>
          <w:sz w:val="27"/>
          <w:vertAlign w:val="superscript"/>
          <w:rtl/>
        </w:rPr>
        <w:t>)</w:t>
      </w:r>
      <w:r w:rsidRPr="004F31A3">
        <w:rPr>
          <w:rFonts w:hint="cs"/>
          <w:sz w:val="27"/>
          <w:rtl/>
        </w:rPr>
        <w:t xml:space="preserve">، صحيحٌ في الجملة، لا مطلقاً. </w:t>
      </w:r>
    </w:p>
    <w:p w:rsidR="0019358B" w:rsidRPr="004F31A3" w:rsidRDefault="0019358B" w:rsidP="00BB2D62">
      <w:pPr>
        <w:spacing w:line="420" w:lineRule="exact"/>
        <w:rPr>
          <w:sz w:val="27"/>
          <w:rtl/>
        </w:rPr>
      </w:pPr>
    </w:p>
    <w:p w:rsidR="0019358B" w:rsidRPr="004F31A3" w:rsidRDefault="0019358B" w:rsidP="00BA3D24">
      <w:pPr>
        <w:pStyle w:val="31"/>
        <w:rPr>
          <w:color w:val="auto"/>
          <w:rtl/>
        </w:rPr>
      </w:pPr>
      <w:bookmarkStart w:id="155" w:name="_Toc171512675"/>
      <w:r w:rsidRPr="004F31A3">
        <w:rPr>
          <w:rFonts w:hint="cs"/>
          <w:color w:val="auto"/>
          <w:rtl/>
        </w:rPr>
        <w:t>تعليقٌ ختاميٌّ</w:t>
      </w:r>
      <w:bookmarkEnd w:id="155"/>
    </w:p>
    <w:p w:rsidR="0019358B" w:rsidRPr="004F31A3" w:rsidRDefault="0019358B" w:rsidP="00504089">
      <w:pPr>
        <w:rPr>
          <w:sz w:val="27"/>
          <w:rtl/>
        </w:rPr>
      </w:pPr>
      <w:r w:rsidRPr="004F31A3">
        <w:rPr>
          <w:rFonts w:hint="cs"/>
          <w:sz w:val="27"/>
          <w:rtl/>
        </w:rPr>
        <w:t>وفي ختام الكلام في جهتَيْ التقسيم والترتيب وعناوين الأبواب نقول: تبيّ</w:t>
      </w:r>
      <w:r w:rsidR="00DD25D9" w:rsidRPr="004F31A3">
        <w:rPr>
          <w:rFonts w:hint="cs"/>
          <w:sz w:val="27"/>
          <w:rtl/>
        </w:rPr>
        <w:t>َ</w:t>
      </w:r>
      <w:r w:rsidRPr="004F31A3">
        <w:rPr>
          <w:rFonts w:hint="cs"/>
          <w:sz w:val="27"/>
          <w:rtl/>
        </w:rPr>
        <w:t>ن ممّا ذكرناه في هاتَيْن الجهتَيْن أنّ الشيخ الحُرّ</w:t>
      </w:r>
      <w:r w:rsidR="00302621" w:rsidRPr="00E75482">
        <w:rPr>
          <w:rFonts w:cs="Mosawi" w:hint="cs"/>
          <w:sz w:val="22"/>
          <w:szCs w:val="22"/>
          <w:rtl/>
        </w:rPr>
        <w:t>&amp;</w:t>
      </w:r>
      <w:r w:rsidRPr="004F31A3">
        <w:rPr>
          <w:rFonts w:hint="cs"/>
          <w:sz w:val="27"/>
          <w:rtl/>
        </w:rPr>
        <w:t xml:space="preserve"> قد </w:t>
      </w:r>
      <w:r w:rsidRPr="004F31A3">
        <w:rPr>
          <w:rFonts w:hint="cs"/>
          <w:b/>
          <w:bCs/>
          <w:sz w:val="27"/>
          <w:rtl/>
        </w:rPr>
        <w:t>جمع أحاديث كتابه وَفْق منهج</w:t>
      </w:r>
      <w:r w:rsidR="003566AF">
        <w:rPr>
          <w:rFonts w:hint="cs"/>
          <w:b/>
          <w:bCs/>
          <w:sz w:val="27"/>
          <w:rtl/>
        </w:rPr>
        <w:t>ٍ</w:t>
      </w:r>
      <w:r w:rsidRPr="004F31A3">
        <w:rPr>
          <w:rFonts w:hint="cs"/>
          <w:b/>
          <w:bCs/>
          <w:sz w:val="27"/>
          <w:rtl/>
        </w:rPr>
        <w:t xml:space="preserve"> محدَّد</w:t>
      </w:r>
      <w:r w:rsidR="003566AF">
        <w:rPr>
          <w:rFonts w:hint="cs"/>
          <w:b/>
          <w:bCs/>
          <w:sz w:val="27"/>
          <w:rtl/>
        </w:rPr>
        <w:t>ٍ</w:t>
      </w:r>
      <w:r w:rsidRPr="004F31A3">
        <w:rPr>
          <w:rFonts w:hint="cs"/>
          <w:b/>
          <w:bCs/>
          <w:sz w:val="27"/>
          <w:rtl/>
        </w:rPr>
        <w:t xml:space="preserve"> وضوابط معيَّنة</w:t>
      </w:r>
      <w:r w:rsidR="003566AF">
        <w:rPr>
          <w:rFonts w:hint="cs"/>
          <w:b/>
          <w:bCs/>
          <w:sz w:val="27"/>
          <w:rtl/>
        </w:rPr>
        <w:t>ٍ</w:t>
      </w:r>
      <w:r w:rsidRPr="004F31A3">
        <w:rPr>
          <w:rFonts w:hint="cs"/>
          <w:b/>
          <w:bCs/>
          <w:sz w:val="27"/>
          <w:rtl/>
        </w:rPr>
        <w:t>، قاصداً لتنظيمها قدر المستطاع البشريّ الفرديّ، فجاء كتاباً حديثيّاً على درجةٍ كبيرةٍ جدّاً من التنظيم والترتيب</w:t>
      </w:r>
      <w:r w:rsidRPr="004F31A3">
        <w:rPr>
          <w:rFonts w:hint="cs"/>
          <w:sz w:val="27"/>
          <w:rtl/>
        </w:rPr>
        <w:t xml:space="preserve">. </w:t>
      </w:r>
    </w:p>
    <w:p w:rsidR="0019358B" w:rsidRPr="004F31A3" w:rsidRDefault="0019358B" w:rsidP="00504089">
      <w:pPr>
        <w:rPr>
          <w:sz w:val="27"/>
          <w:rtl/>
        </w:rPr>
      </w:pPr>
      <w:r w:rsidRPr="004F31A3">
        <w:rPr>
          <w:rFonts w:hint="cs"/>
          <w:sz w:val="27"/>
          <w:rtl/>
        </w:rPr>
        <w:t>وبذلك يظهر ما في قول بعض العلماء بأنّ الشيخ الحُرّ</w:t>
      </w:r>
      <w:r w:rsidR="00302621" w:rsidRPr="00E75482">
        <w:rPr>
          <w:rFonts w:cs="Mosawi" w:hint="cs"/>
          <w:sz w:val="22"/>
          <w:szCs w:val="22"/>
          <w:rtl/>
        </w:rPr>
        <w:t>&amp;</w:t>
      </w:r>
      <w:r w:rsidRPr="004F31A3">
        <w:rPr>
          <w:rFonts w:hint="cs"/>
          <w:sz w:val="27"/>
          <w:rtl/>
        </w:rPr>
        <w:t xml:space="preserve"> </w:t>
      </w:r>
      <w:r w:rsidRPr="004F31A3">
        <w:rPr>
          <w:rFonts w:hint="cs"/>
          <w:sz w:val="24"/>
          <w:szCs w:val="24"/>
          <w:rtl/>
        </w:rPr>
        <w:t>«</w:t>
      </w:r>
      <w:r w:rsidRPr="004F31A3">
        <w:rPr>
          <w:rFonts w:hint="cs"/>
          <w:sz w:val="27"/>
          <w:rtl/>
        </w:rPr>
        <w:t xml:space="preserve">أراد أن يجمع ما دلّ </w:t>
      </w:r>
      <w:r w:rsidRPr="004F31A3">
        <w:rPr>
          <w:rFonts w:hint="cs"/>
          <w:sz w:val="27"/>
          <w:rtl/>
        </w:rPr>
        <w:lastRenderedPageBreak/>
        <w:t>من الأخبار، بز</w:t>
      </w:r>
      <w:r w:rsidR="00DD25D9" w:rsidRPr="004F31A3">
        <w:rPr>
          <w:rFonts w:hint="cs"/>
          <w:sz w:val="27"/>
          <w:rtl/>
        </w:rPr>
        <w:t>َ</w:t>
      </w:r>
      <w:r w:rsidRPr="004F31A3">
        <w:rPr>
          <w:rFonts w:hint="cs"/>
          <w:sz w:val="27"/>
          <w:rtl/>
        </w:rPr>
        <w:t>ع</w:t>
      </w:r>
      <w:r w:rsidR="00DD25D9" w:rsidRPr="004F31A3">
        <w:rPr>
          <w:rFonts w:hint="cs"/>
          <w:sz w:val="27"/>
          <w:rtl/>
        </w:rPr>
        <w:t>ْ</w:t>
      </w:r>
      <w:r w:rsidRPr="004F31A3">
        <w:rPr>
          <w:rFonts w:hint="cs"/>
          <w:sz w:val="27"/>
          <w:rtl/>
        </w:rPr>
        <w:t>مه، على حكم فرع</w:t>
      </w:r>
      <w:r w:rsidR="00DD25D9" w:rsidRPr="004F31A3">
        <w:rPr>
          <w:rFonts w:hint="cs"/>
          <w:sz w:val="27"/>
          <w:rtl/>
        </w:rPr>
        <w:t>ٍ</w:t>
      </w:r>
      <w:r w:rsidRPr="004F31A3">
        <w:rPr>
          <w:rFonts w:hint="cs"/>
          <w:sz w:val="27"/>
          <w:rtl/>
        </w:rPr>
        <w:t xml:space="preserve"> من الفروع الفقهيّة، ولم يكن قاصداً على أن يأتي بها بنظام</w:t>
      </w:r>
      <w:r w:rsidR="00DD25D9" w:rsidRPr="004F31A3">
        <w:rPr>
          <w:rFonts w:hint="cs"/>
          <w:sz w:val="27"/>
          <w:rtl/>
        </w:rPr>
        <w:t>ٍ</w:t>
      </w:r>
      <w:r w:rsidRPr="004F31A3">
        <w:rPr>
          <w:rFonts w:hint="cs"/>
          <w:sz w:val="27"/>
          <w:rtl/>
        </w:rPr>
        <w:t xml:space="preserve"> تامّ، ولذا فرّ</w:t>
      </w:r>
      <w:r w:rsidR="00DD25D9" w:rsidRPr="004F31A3">
        <w:rPr>
          <w:rFonts w:hint="cs"/>
          <w:sz w:val="27"/>
          <w:rtl/>
        </w:rPr>
        <w:t>َ</w:t>
      </w:r>
      <w:r w:rsidRPr="004F31A3">
        <w:rPr>
          <w:rFonts w:hint="cs"/>
          <w:sz w:val="27"/>
          <w:rtl/>
        </w:rPr>
        <w:t>ق بين ما ينبغي أن يُج</w:t>
      </w:r>
      <w:r w:rsidR="00DD25D9" w:rsidRPr="004F31A3">
        <w:rPr>
          <w:rFonts w:hint="cs"/>
          <w:sz w:val="27"/>
          <w:rtl/>
        </w:rPr>
        <w:t>ْ</w:t>
      </w:r>
      <w:r w:rsidRPr="004F31A3">
        <w:rPr>
          <w:rFonts w:hint="cs"/>
          <w:sz w:val="27"/>
          <w:rtl/>
        </w:rPr>
        <w:t>مَع، وجمع بين ما ينبغي أن يُف</w:t>
      </w:r>
      <w:r w:rsidR="00DD25D9" w:rsidRPr="004F31A3">
        <w:rPr>
          <w:rFonts w:hint="cs"/>
          <w:sz w:val="27"/>
          <w:rtl/>
        </w:rPr>
        <w:t>َ</w:t>
      </w:r>
      <w:r w:rsidRPr="004F31A3">
        <w:rPr>
          <w:rFonts w:hint="cs"/>
          <w:sz w:val="27"/>
          <w:rtl/>
        </w:rPr>
        <w:t>رَّق، وكثيراً ما أورد الأحاديث في غير بابها، ووضعها في غير مواضعها</w:t>
      </w:r>
      <w:r w:rsidRPr="004F31A3">
        <w:rPr>
          <w:rFonts w:hint="cs"/>
          <w:sz w:val="24"/>
          <w:szCs w:val="24"/>
          <w:rtl/>
        </w:rPr>
        <w:t>»</w:t>
      </w:r>
      <w:r w:rsidRPr="004F31A3">
        <w:rPr>
          <w:sz w:val="27"/>
          <w:vertAlign w:val="superscript"/>
          <w:rtl/>
        </w:rPr>
        <w:t>(</w:t>
      </w:r>
      <w:r w:rsidRPr="004F31A3">
        <w:rPr>
          <w:rStyle w:val="ac"/>
          <w:sz w:val="27"/>
          <w:rtl/>
        </w:rPr>
        <w:endnoteReference w:id="804"/>
      </w:r>
      <w:r w:rsidRPr="004F31A3">
        <w:rPr>
          <w:sz w:val="27"/>
          <w:vertAlign w:val="superscript"/>
          <w:rtl/>
        </w:rPr>
        <w:t>)</w:t>
      </w:r>
      <w:r w:rsidRPr="004F31A3">
        <w:rPr>
          <w:rFonts w:hint="cs"/>
          <w:sz w:val="27"/>
          <w:rtl/>
        </w:rPr>
        <w:t xml:space="preserve">. </w:t>
      </w:r>
    </w:p>
    <w:p w:rsidR="0019358B" w:rsidRPr="004F31A3" w:rsidRDefault="0019358B" w:rsidP="00990AFF">
      <w:pPr>
        <w:rPr>
          <w:sz w:val="27"/>
          <w:rtl/>
        </w:rPr>
      </w:pPr>
      <w:r w:rsidRPr="004F31A3">
        <w:rPr>
          <w:rFonts w:hint="cs"/>
          <w:sz w:val="27"/>
          <w:rtl/>
        </w:rPr>
        <w:t>وإذا كان الشيخ الحُرّ</w:t>
      </w:r>
      <w:r w:rsidR="00302621" w:rsidRPr="00E75482">
        <w:rPr>
          <w:rFonts w:cs="Mosawi" w:hint="cs"/>
          <w:sz w:val="22"/>
          <w:szCs w:val="22"/>
          <w:rtl/>
        </w:rPr>
        <w:t>&amp;</w:t>
      </w:r>
      <w:r w:rsidRPr="004F31A3">
        <w:rPr>
          <w:rFonts w:hint="cs"/>
          <w:sz w:val="27"/>
          <w:rtl/>
        </w:rPr>
        <w:t xml:space="preserve"> قد وقع في قليل</w:t>
      </w:r>
      <w:r w:rsidR="00DD25D9" w:rsidRPr="004F31A3">
        <w:rPr>
          <w:rFonts w:hint="cs"/>
          <w:sz w:val="27"/>
          <w:rtl/>
        </w:rPr>
        <w:t>ٍ</w:t>
      </w:r>
      <w:r w:rsidRPr="004F31A3">
        <w:rPr>
          <w:rFonts w:hint="cs"/>
          <w:sz w:val="27"/>
          <w:rtl/>
        </w:rPr>
        <w:t xml:space="preserve"> من الأخطاء أثناء تنظيم وترتيب أبواب وأحاديث كتابه </w:t>
      </w:r>
      <w:r w:rsidRPr="004F31A3">
        <w:rPr>
          <w:rFonts w:hint="cs"/>
          <w:sz w:val="24"/>
          <w:szCs w:val="24"/>
          <w:rtl/>
        </w:rPr>
        <w:t>«</w:t>
      </w:r>
      <w:r w:rsidRPr="004F31A3">
        <w:rPr>
          <w:rFonts w:hint="cs"/>
          <w:sz w:val="27"/>
          <w:rtl/>
        </w:rPr>
        <w:t>الوسائل</w:t>
      </w:r>
      <w:r w:rsidRPr="004F31A3">
        <w:rPr>
          <w:rFonts w:hint="cs"/>
          <w:sz w:val="24"/>
          <w:szCs w:val="24"/>
          <w:rtl/>
        </w:rPr>
        <w:t>»</w:t>
      </w:r>
      <w:r w:rsidRPr="004F31A3">
        <w:rPr>
          <w:rFonts w:hint="cs"/>
          <w:sz w:val="27"/>
          <w:rtl/>
        </w:rPr>
        <w:t xml:space="preserve"> فذلك أمرٌ طبيعيٌّ جدّاً في عملٍ موسوعيٍّ كالذي قام به</w:t>
      </w:r>
      <w:r w:rsidR="00302621" w:rsidRPr="00E75482">
        <w:rPr>
          <w:rFonts w:cs="Mosawi" w:hint="cs"/>
          <w:sz w:val="22"/>
          <w:szCs w:val="22"/>
          <w:rtl/>
        </w:rPr>
        <w:t>&amp;</w:t>
      </w:r>
      <w:r w:rsidRPr="004F31A3">
        <w:rPr>
          <w:rFonts w:hint="cs"/>
          <w:sz w:val="27"/>
          <w:rtl/>
        </w:rPr>
        <w:t xml:space="preserve">؛ إذ </w:t>
      </w:r>
      <w:r w:rsidRPr="004F31A3">
        <w:rPr>
          <w:rFonts w:hint="cs"/>
          <w:sz w:val="24"/>
          <w:szCs w:val="24"/>
          <w:rtl/>
        </w:rPr>
        <w:t>«</w:t>
      </w:r>
      <w:r w:rsidRPr="004F31A3">
        <w:rPr>
          <w:rFonts w:hint="cs"/>
          <w:sz w:val="27"/>
          <w:rtl/>
        </w:rPr>
        <w:t>ليس بالأمر اليسير أن ت</w:t>
      </w:r>
      <w:r w:rsidR="00F96799" w:rsidRPr="004F31A3">
        <w:rPr>
          <w:rFonts w:hint="cs"/>
          <w:sz w:val="27"/>
          <w:rtl/>
        </w:rPr>
        <w:t>ُ</w:t>
      </w:r>
      <w:r w:rsidRPr="004F31A3">
        <w:rPr>
          <w:rFonts w:hint="cs"/>
          <w:sz w:val="27"/>
          <w:rtl/>
        </w:rPr>
        <w:t>وض</w:t>
      </w:r>
      <w:r w:rsidR="00F96799" w:rsidRPr="004F31A3">
        <w:rPr>
          <w:rFonts w:hint="cs"/>
          <w:sz w:val="27"/>
          <w:rtl/>
        </w:rPr>
        <w:t>َ</w:t>
      </w:r>
      <w:r w:rsidRPr="004F31A3">
        <w:rPr>
          <w:rFonts w:hint="cs"/>
          <w:sz w:val="27"/>
          <w:rtl/>
        </w:rPr>
        <w:t>ع مئات العناوين لت</w:t>
      </w:r>
      <w:r w:rsidR="00F96799" w:rsidRPr="004F31A3">
        <w:rPr>
          <w:rFonts w:hint="cs"/>
          <w:sz w:val="27"/>
          <w:rtl/>
        </w:rPr>
        <w:t>ُ</w:t>
      </w:r>
      <w:r w:rsidRPr="004F31A3">
        <w:rPr>
          <w:rFonts w:hint="cs"/>
          <w:sz w:val="27"/>
          <w:rtl/>
        </w:rPr>
        <w:t>ج</w:t>
      </w:r>
      <w:r w:rsidR="00F96799" w:rsidRPr="004F31A3">
        <w:rPr>
          <w:rFonts w:hint="cs"/>
          <w:sz w:val="27"/>
          <w:rtl/>
        </w:rPr>
        <w:t>ْ</w:t>
      </w:r>
      <w:r w:rsidRPr="004F31A3">
        <w:rPr>
          <w:rFonts w:hint="cs"/>
          <w:sz w:val="27"/>
          <w:rtl/>
        </w:rPr>
        <w:t>م</w:t>
      </w:r>
      <w:r w:rsidR="00F96799" w:rsidRPr="004F31A3">
        <w:rPr>
          <w:rFonts w:hint="cs"/>
          <w:sz w:val="27"/>
          <w:rtl/>
        </w:rPr>
        <w:t>َ</w:t>
      </w:r>
      <w:r w:rsidRPr="004F31A3">
        <w:rPr>
          <w:rFonts w:hint="cs"/>
          <w:sz w:val="27"/>
          <w:rtl/>
        </w:rPr>
        <w:t>ع تحتها روايات</w:t>
      </w:r>
      <w:r w:rsidR="00F96799" w:rsidRPr="004F31A3">
        <w:rPr>
          <w:rFonts w:hint="cs"/>
          <w:sz w:val="27"/>
          <w:rtl/>
        </w:rPr>
        <w:t>ٌ</w:t>
      </w:r>
      <w:r w:rsidRPr="004F31A3">
        <w:rPr>
          <w:rFonts w:hint="cs"/>
          <w:sz w:val="27"/>
          <w:rtl/>
        </w:rPr>
        <w:t xml:space="preserve"> فقهيّة متفرِّقة</w:t>
      </w:r>
      <w:r w:rsidR="003566AF">
        <w:rPr>
          <w:rFonts w:hint="cs"/>
          <w:sz w:val="27"/>
          <w:rtl/>
        </w:rPr>
        <w:t>...</w:t>
      </w:r>
      <w:r w:rsidRPr="004F31A3">
        <w:rPr>
          <w:rFonts w:hint="cs"/>
          <w:sz w:val="27"/>
          <w:rtl/>
        </w:rPr>
        <w:t>،</w:t>
      </w:r>
      <w:r w:rsidR="00F96799" w:rsidRPr="004F31A3">
        <w:rPr>
          <w:rFonts w:hint="cs"/>
          <w:sz w:val="27"/>
          <w:rtl/>
        </w:rPr>
        <w:t xml:space="preserve"> </w:t>
      </w:r>
      <w:r w:rsidRPr="004F31A3">
        <w:rPr>
          <w:rFonts w:hint="cs"/>
          <w:sz w:val="27"/>
          <w:rtl/>
        </w:rPr>
        <w:t>رغم أنّ علاقة هذه النصوص مع عناوينها تختلف وتتخلّ</w:t>
      </w:r>
      <w:r w:rsidR="00F96799" w:rsidRPr="004F31A3">
        <w:rPr>
          <w:rFonts w:hint="cs"/>
          <w:sz w:val="27"/>
          <w:rtl/>
        </w:rPr>
        <w:t>َ</w:t>
      </w:r>
      <w:r w:rsidRPr="004F31A3">
        <w:rPr>
          <w:rFonts w:hint="cs"/>
          <w:sz w:val="27"/>
          <w:rtl/>
        </w:rPr>
        <w:t>ف، من حيث دلالة النصّ أحياناً على العنوان دلالة</w:t>
      </w:r>
      <w:r w:rsidR="00F96799" w:rsidRPr="004F31A3">
        <w:rPr>
          <w:rFonts w:hint="cs"/>
          <w:sz w:val="27"/>
          <w:rtl/>
        </w:rPr>
        <w:t>ً</w:t>
      </w:r>
      <w:r w:rsidRPr="004F31A3">
        <w:rPr>
          <w:rFonts w:hint="cs"/>
          <w:sz w:val="27"/>
          <w:rtl/>
        </w:rPr>
        <w:t xml:space="preserve"> مطابقيّة؛ وأحياناً أخرى دلالة</w:t>
      </w:r>
      <w:r w:rsidR="00F96799" w:rsidRPr="004F31A3">
        <w:rPr>
          <w:rFonts w:hint="cs"/>
          <w:sz w:val="27"/>
          <w:rtl/>
        </w:rPr>
        <w:t>ً</w:t>
      </w:r>
      <w:r w:rsidRPr="004F31A3">
        <w:rPr>
          <w:rFonts w:hint="cs"/>
          <w:sz w:val="27"/>
          <w:rtl/>
        </w:rPr>
        <w:t xml:space="preserve"> تضمّ</w:t>
      </w:r>
      <w:r w:rsidR="00F96799" w:rsidRPr="004F31A3">
        <w:rPr>
          <w:rFonts w:hint="cs"/>
          <w:sz w:val="27"/>
          <w:rtl/>
        </w:rPr>
        <w:t>ُ</w:t>
      </w:r>
      <w:r w:rsidRPr="004F31A3">
        <w:rPr>
          <w:rFonts w:hint="cs"/>
          <w:sz w:val="27"/>
          <w:rtl/>
        </w:rPr>
        <w:t>نيّة؛ وثالثة دلالة التزاميّة، بدرجات الالتزام المختلفة قُرْباً وبُعْداً</w:t>
      </w:r>
      <w:r w:rsidRPr="004F31A3">
        <w:rPr>
          <w:rFonts w:hint="cs"/>
          <w:sz w:val="24"/>
          <w:szCs w:val="24"/>
          <w:rtl/>
        </w:rPr>
        <w:t>»</w:t>
      </w:r>
      <w:r w:rsidRPr="004F31A3">
        <w:rPr>
          <w:sz w:val="27"/>
          <w:vertAlign w:val="superscript"/>
          <w:rtl/>
        </w:rPr>
        <w:t>(</w:t>
      </w:r>
      <w:r w:rsidRPr="004F31A3">
        <w:rPr>
          <w:rStyle w:val="ac"/>
          <w:sz w:val="27"/>
          <w:rtl/>
        </w:rPr>
        <w:endnoteReference w:id="805"/>
      </w:r>
      <w:r w:rsidRPr="004F31A3">
        <w:rPr>
          <w:sz w:val="27"/>
          <w:vertAlign w:val="superscript"/>
          <w:rtl/>
        </w:rPr>
        <w:t>)</w:t>
      </w:r>
      <w:r w:rsidRPr="004F31A3">
        <w:rPr>
          <w:rFonts w:hint="cs"/>
          <w:sz w:val="27"/>
          <w:rtl/>
        </w:rPr>
        <w:t xml:space="preserve">. </w:t>
      </w:r>
    </w:p>
    <w:p w:rsidR="00E83C22" w:rsidRPr="004F31A3" w:rsidRDefault="0019358B" w:rsidP="00504089">
      <w:pPr>
        <w:rPr>
          <w:rtl/>
        </w:rPr>
      </w:pPr>
      <w:r w:rsidRPr="004F31A3">
        <w:rPr>
          <w:rFonts w:hint="cs"/>
          <w:sz w:val="27"/>
          <w:rtl/>
        </w:rPr>
        <w:t>فكيف إذا كان هذا العمل الموسوعيّ نتاجاً فرديّاً خاصّاً؟!</w:t>
      </w:r>
    </w:p>
    <w:p w:rsidR="00E83C22" w:rsidRPr="004F31A3" w:rsidRDefault="00E83C22" w:rsidP="00EE0144">
      <w:pPr>
        <w:spacing w:line="390" w:lineRule="exact"/>
        <w:rPr>
          <w:rtl/>
        </w:rPr>
      </w:pPr>
    </w:p>
    <w:p w:rsidR="00E83C22" w:rsidRPr="004F31A3" w:rsidRDefault="00E83C22" w:rsidP="00EE0144">
      <w:pPr>
        <w:spacing w:line="390" w:lineRule="exact"/>
        <w:rPr>
          <w:rtl/>
        </w:rPr>
      </w:pPr>
    </w:p>
    <w:p w:rsidR="00E83C22" w:rsidRPr="004F31A3" w:rsidRDefault="00E83C22" w:rsidP="00E83C22">
      <w:pPr>
        <w:pStyle w:val="34"/>
        <w:autoSpaceDE w:val="0"/>
        <w:autoSpaceDN w:val="0"/>
        <w:adjustRightInd w:val="0"/>
        <w:spacing w:line="418" w:lineRule="exact"/>
        <w:ind w:firstLine="0"/>
        <w:rPr>
          <w:rFonts w:cs="K Sina"/>
          <w:sz w:val="26"/>
          <w:rtl/>
          <w:lang w:eastAsia="ar-SA"/>
        </w:rPr>
      </w:pPr>
      <w:r w:rsidRPr="004F31A3">
        <w:rPr>
          <w:rFonts w:cs="K Sina" w:hint="cs"/>
          <w:sz w:val="26"/>
          <w:rtl/>
          <w:lang w:eastAsia="ar-SA"/>
        </w:rPr>
        <w:t>الهوامش</w:t>
      </w:r>
    </w:p>
    <w:p w:rsidR="00E83C22" w:rsidRPr="004F31A3" w:rsidRDefault="00E83C22" w:rsidP="00E83C22">
      <w:pPr>
        <w:pStyle w:val="34"/>
        <w:autoSpaceDE w:val="0"/>
        <w:autoSpaceDN w:val="0"/>
        <w:adjustRightInd w:val="0"/>
        <w:spacing w:line="418" w:lineRule="exact"/>
        <w:ind w:firstLine="0"/>
        <w:rPr>
          <w:rFonts w:cs="K Sina"/>
          <w:sz w:val="26"/>
          <w:rtl/>
          <w:lang w:eastAsia="ar-SA"/>
        </w:rPr>
        <w:sectPr w:rsidR="00E83C22" w:rsidRPr="004F31A3" w:rsidSect="00E85587">
          <w:headerReference w:type="even" r:id="rId127"/>
          <w:headerReference w:type="default" r:id="rId128"/>
          <w:footerReference w:type="even" r:id="rId129"/>
          <w:footerReference w:type="defaul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4F31A3" w:rsidRDefault="00E83C22" w:rsidP="00E83C22">
      <w:r w:rsidRPr="004F31A3">
        <w:rPr>
          <w:rtl/>
        </w:rPr>
        <w:lastRenderedPageBreak/>
        <w:br w:type="page"/>
      </w:r>
    </w:p>
    <w:p w:rsidR="00E83C22" w:rsidRPr="004F31A3" w:rsidRDefault="00E83C22" w:rsidP="00E83C22">
      <w:pPr>
        <w:rPr>
          <w:rtl/>
        </w:rPr>
        <w:sectPr w:rsidR="00E83C22" w:rsidRPr="004F31A3" w:rsidSect="00E85587">
          <w:headerReference w:type="even" r:id="rId131"/>
          <w:headerReference w:type="default" r:id="rId132"/>
          <w:footerReference w:type="even" r:id="rId133"/>
          <w:footerReference w:type="default" r:id="rId134"/>
          <w:headerReference w:type="first" r:id="rId135"/>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4F31A3" w:rsidRDefault="000B5897" w:rsidP="00E83C22">
      <w:pPr>
        <w:keepNext/>
        <w:keepLines/>
        <w:spacing w:line="240" w:lineRule="auto"/>
        <w:ind w:firstLine="0"/>
        <w:jc w:val="center"/>
        <w:outlineLvl w:val="0"/>
        <w:rPr>
          <w:rFonts w:cs="AL-Mateen"/>
          <w:b/>
          <w:sz w:val="32"/>
          <w:szCs w:val="48"/>
          <w:rtl/>
        </w:rPr>
      </w:pPr>
      <w:r w:rsidRPr="004F31A3">
        <w:rPr>
          <w:rFonts w:cs="AL-Mateen" w:hint="cs"/>
          <w:b/>
          <w:sz w:val="32"/>
          <w:szCs w:val="48"/>
          <w:rtl/>
        </w:rPr>
        <w:lastRenderedPageBreak/>
        <w:t>قسيم</w:t>
      </w:r>
      <w:r w:rsidR="006D38E2" w:rsidRPr="004F31A3">
        <w:rPr>
          <w:rFonts w:cs="AL-Mateen" w:hint="cs"/>
          <w:b/>
          <w:sz w:val="32"/>
          <w:szCs w:val="48"/>
          <w:rtl/>
        </w:rPr>
        <w:t xml:space="preserve">ة </w:t>
      </w:r>
      <w:r w:rsidRPr="004F31A3">
        <w:rPr>
          <w:rFonts w:cs="AL-Mateen" w:hint="cs"/>
          <w:b/>
          <w:sz w:val="32"/>
          <w:szCs w:val="48"/>
          <w:rtl/>
        </w:rPr>
        <w:t>الاشتراك</w:t>
      </w:r>
    </w:p>
    <w:p w:rsidR="000B5897" w:rsidRPr="004F31A3" w:rsidRDefault="000B5897" w:rsidP="000B5897">
      <w:pPr>
        <w:spacing w:line="240" w:lineRule="auto"/>
        <w:ind w:firstLine="0"/>
        <w:jc w:val="center"/>
        <w:outlineLvl w:val="1"/>
        <w:rPr>
          <w:rFonts w:cs="AL-Mateen"/>
          <w:szCs w:val="32"/>
          <w:rtl/>
        </w:rPr>
      </w:pPr>
      <w:bookmarkStart w:id="156" w:name="_Toc295112247"/>
      <w:r w:rsidRPr="004F31A3">
        <w:rPr>
          <w:rFonts w:cs="AL-Mateen" w:hint="cs"/>
          <w:szCs w:val="32"/>
          <w:rtl/>
        </w:rPr>
        <w:t>مجل</w:t>
      </w:r>
      <w:r w:rsidR="00783617" w:rsidRPr="004F31A3">
        <w:rPr>
          <w:rFonts w:cs="AL-Mateen" w:hint="cs"/>
          <w:szCs w:val="32"/>
          <w:rtl/>
          <w:lang w:bidi="ar-LB"/>
        </w:rPr>
        <w:t>ّ</w:t>
      </w:r>
      <w:r w:rsidR="006D38E2" w:rsidRPr="004F31A3">
        <w:rPr>
          <w:rFonts w:cs="AL-Mateen" w:hint="cs"/>
          <w:szCs w:val="32"/>
          <w:rtl/>
        </w:rPr>
        <w:t xml:space="preserve">ة </w:t>
      </w:r>
      <w:r w:rsidRPr="004F31A3">
        <w:rPr>
          <w:rFonts w:cs="AL-Mateen" w:hint="cs"/>
          <w:szCs w:val="32"/>
          <w:rtl/>
        </w:rPr>
        <w:t>الاجتهاد والتجديد</w:t>
      </w:r>
      <w:bookmarkEnd w:id="156"/>
    </w:p>
    <w:p w:rsidR="000B5897" w:rsidRPr="004F31A3" w:rsidRDefault="00072C15" w:rsidP="000B5897">
      <w:pPr>
        <w:ind w:firstLine="0"/>
        <w:jc w:val="center"/>
        <w:rPr>
          <w:rtl/>
        </w:rPr>
      </w:pPr>
      <w:r w:rsidRPr="004F31A3">
        <w:rPr>
          <w:noProof/>
        </w:rPr>
        <mc:AlternateContent>
          <mc:Choice Requires="wps">
            <w:drawing>
              <wp:anchor distT="0" distB="0" distL="114300" distR="114300" simplePos="0" relativeHeight="251643904" behindDoc="1" locked="0" layoutInCell="1" allowOverlap="1" wp14:anchorId="394C3EE4" wp14:editId="3D15924F">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14427F" id="Rectangle 14" o:spid="_x0000_s1026" style="position:absolute;margin-left:0;margin-top:16.75pt;width:348pt;height:169.7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4F31A3" w:rsidRDefault="000B5897" w:rsidP="000B5897">
      <w:pPr>
        <w:tabs>
          <w:tab w:val="right" w:leader="dot" w:pos="3402"/>
        </w:tabs>
        <w:spacing w:line="380" w:lineRule="exact"/>
        <w:ind w:firstLine="0"/>
        <w:jc w:val="center"/>
        <w:rPr>
          <w:rFonts w:cs="Abz-3 (Yagut)"/>
          <w:b/>
          <w:bCs/>
          <w:rtl/>
        </w:rPr>
      </w:pPr>
      <w:r w:rsidRPr="004F31A3">
        <w:rPr>
          <w:rFonts w:cs="Abz-3 (Yagut)" w:hint="cs"/>
          <w:b/>
          <w:bCs/>
        </w:rPr>
        <w:sym w:font="Wingdings" w:char="F0A8"/>
      </w:r>
      <w:r w:rsidRPr="004F31A3">
        <w:rPr>
          <w:rFonts w:cs="Abz-3 (Yagut)" w:hint="cs"/>
          <w:b/>
          <w:bCs/>
          <w:rtl/>
        </w:rPr>
        <w:t xml:space="preserve"> أفراد               </w:t>
      </w:r>
      <w:r w:rsidR="00783617" w:rsidRPr="004F31A3">
        <w:rPr>
          <w:rFonts w:cs="Abz-3 (Yagut)" w:hint="cs"/>
          <w:b/>
          <w:bCs/>
          <w:rtl/>
        </w:rPr>
        <w:t xml:space="preserve">       </w:t>
      </w:r>
      <w:r w:rsidRPr="004F31A3">
        <w:rPr>
          <w:rFonts w:cs="Abz-3 (Yagut)" w:hint="cs"/>
          <w:b/>
          <w:bCs/>
          <w:rtl/>
        </w:rPr>
        <w:t xml:space="preserve">                    </w:t>
      </w:r>
      <w:r w:rsidRPr="004F31A3">
        <w:rPr>
          <w:rFonts w:cs="Abz-3 (Yagut)" w:hint="cs"/>
          <w:b/>
          <w:bCs/>
        </w:rPr>
        <w:sym w:font="Wingdings" w:char="F0A8"/>
      </w:r>
      <w:r w:rsidRPr="004F31A3">
        <w:rPr>
          <w:rFonts w:cs="Abz-3 (Yagut)" w:hint="cs"/>
          <w:b/>
          <w:bCs/>
          <w:rtl/>
        </w:rPr>
        <w:t xml:space="preserve"> مؤسسات</w:t>
      </w:r>
    </w:p>
    <w:p w:rsidR="000B5897" w:rsidRPr="004F31A3" w:rsidRDefault="000B5897" w:rsidP="000B5897">
      <w:pPr>
        <w:tabs>
          <w:tab w:val="right" w:leader="dot" w:pos="6889"/>
        </w:tabs>
        <w:spacing w:line="340" w:lineRule="exact"/>
        <w:ind w:left="113" w:right="113" w:firstLine="0"/>
        <w:rPr>
          <w:rFonts w:cs="Ya-Ali"/>
          <w:sz w:val="27"/>
          <w:rtl/>
        </w:rPr>
      </w:pPr>
      <w:r w:rsidRPr="004F31A3">
        <w:rPr>
          <w:rFonts w:cs="Ya-Ali" w:hint="cs"/>
          <w:sz w:val="27"/>
          <w:rtl/>
        </w:rPr>
        <w:t>اســــم المشترك</w:t>
      </w:r>
      <w:r w:rsidR="006D38E2" w:rsidRPr="004F31A3">
        <w:rPr>
          <w:rFonts w:cs="Ya-Ali" w:hint="cs"/>
          <w:sz w:val="27"/>
          <w:rtl/>
        </w:rPr>
        <w:t xml:space="preserve">: </w:t>
      </w:r>
      <w:r w:rsidRPr="004F31A3">
        <w:rPr>
          <w:rFonts w:cs="Ya-Ali" w:hint="cs"/>
          <w:sz w:val="27"/>
          <w:rtl/>
        </w:rPr>
        <w:tab/>
      </w:r>
    </w:p>
    <w:p w:rsidR="000B5897" w:rsidRPr="004F31A3" w:rsidRDefault="000B5897" w:rsidP="000B5897">
      <w:pPr>
        <w:tabs>
          <w:tab w:val="right" w:leader="dot" w:pos="6889"/>
        </w:tabs>
        <w:spacing w:line="340" w:lineRule="exact"/>
        <w:ind w:left="113" w:right="113" w:firstLine="0"/>
        <w:rPr>
          <w:rFonts w:cs="Ya-Ali"/>
          <w:sz w:val="27"/>
          <w:rtl/>
        </w:rPr>
      </w:pPr>
      <w:r w:rsidRPr="004F31A3">
        <w:rPr>
          <w:rFonts w:cs="Ya-Ali" w:hint="cs"/>
          <w:sz w:val="27"/>
          <w:rtl/>
        </w:rPr>
        <w:t>العنوان الكامل</w:t>
      </w:r>
      <w:r w:rsidR="006D38E2" w:rsidRPr="004F31A3">
        <w:rPr>
          <w:rFonts w:cs="Ya-Ali" w:hint="cs"/>
          <w:sz w:val="27"/>
          <w:rtl/>
        </w:rPr>
        <w:t xml:space="preserve">: </w:t>
      </w:r>
      <w:r w:rsidRPr="004F31A3">
        <w:rPr>
          <w:rFonts w:cs="Ya-Ali" w:hint="cs"/>
          <w:sz w:val="27"/>
          <w:rtl/>
        </w:rPr>
        <w:tab/>
      </w:r>
    </w:p>
    <w:p w:rsidR="000B5897" w:rsidRPr="004F31A3" w:rsidRDefault="000B5897" w:rsidP="000B5897">
      <w:pPr>
        <w:tabs>
          <w:tab w:val="right" w:leader="dot" w:pos="6889"/>
        </w:tabs>
        <w:spacing w:line="340" w:lineRule="exact"/>
        <w:ind w:left="113" w:firstLine="0"/>
        <w:rPr>
          <w:rFonts w:cs="Ya-Ali"/>
          <w:sz w:val="27"/>
          <w:rtl/>
        </w:rPr>
      </w:pPr>
      <w:r w:rsidRPr="004F31A3">
        <w:rPr>
          <w:rFonts w:cs="Ya-Ali" w:hint="cs"/>
          <w:sz w:val="27"/>
          <w:rtl/>
        </w:rPr>
        <w:tab/>
      </w:r>
    </w:p>
    <w:p w:rsidR="000B5897" w:rsidRPr="004F31A3" w:rsidRDefault="000B5897" w:rsidP="000B5897">
      <w:pPr>
        <w:tabs>
          <w:tab w:val="right" w:leader="dot" w:pos="6889"/>
        </w:tabs>
        <w:spacing w:line="340" w:lineRule="exact"/>
        <w:ind w:left="113" w:firstLine="0"/>
        <w:rPr>
          <w:rFonts w:cs="Ya-Ali"/>
          <w:sz w:val="27"/>
          <w:rtl/>
        </w:rPr>
      </w:pPr>
      <w:r w:rsidRPr="004F31A3">
        <w:rPr>
          <w:rFonts w:cs="Ya-Ali" w:hint="cs"/>
          <w:sz w:val="27"/>
          <w:rtl/>
        </w:rPr>
        <w:t>الهاتــــف</w:t>
      </w:r>
      <w:r w:rsidR="006D38E2" w:rsidRPr="004F31A3">
        <w:rPr>
          <w:rFonts w:cs="Ya-Ali" w:hint="cs"/>
          <w:sz w:val="27"/>
          <w:rtl/>
        </w:rPr>
        <w:t>:</w:t>
      </w:r>
      <w:r w:rsidR="00D95A85" w:rsidRPr="004F31A3">
        <w:rPr>
          <w:rFonts w:cs="Ya-Ali" w:hint="cs"/>
          <w:sz w:val="27"/>
          <w:rtl/>
        </w:rPr>
        <w:t>.</w:t>
      </w:r>
      <w:r w:rsidRPr="004F31A3">
        <w:rPr>
          <w:rFonts w:cs="Ya-Ali" w:hint="cs"/>
          <w:sz w:val="27"/>
          <w:rtl/>
        </w:rPr>
        <w:t>................فاكــــس</w:t>
      </w:r>
      <w:r w:rsidR="006D38E2" w:rsidRPr="004F31A3">
        <w:rPr>
          <w:rFonts w:cs="Ya-Ali" w:hint="cs"/>
          <w:sz w:val="27"/>
          <w:rtl/>
        </w:rPr>
        <w:t xml:space="preserve">: </w:t>
      </w:r>
      <w:r w:rsidRPr="004F31A3">
        <w:rPr>
          <w:rFonts w:cs="Ya-Ali" w:hint="cs"/>
          <w:sz w:val="27"/>
          <w:rtl/>
        </w:rPr>
        <w:tab/>
      </w:r>
    </w:p>
    <w:p w:rsidR="000B5897" w:rsidRPr="004F31A3" w:rsidRDefault="000B5897" w:rsidP="000B5897">
      <w:pPr>
        <w:tabs>
          <w:tab w:val="right" w:leader="dot" w:pos="6889"/>
        </w:tabs>
        <w:spacing w:line="340" w:lineRule="exact"/>
        <w:ind w:left="113" w:right="113" w:firstLine="0"/>
        <w:rPr>
          <w:rFonts w:cs="Ya-Ali"/>
          <w:sz w:val="27"/>
          <w:rtl/>
        </w:rPr>
      </w:pPr>
      <w:r w:rsidRPr="004F31A3">
        <w:rPr>
          <w:rFonts w:cs="Ya-Ali" w:hint="cs"/>
          <w:sz w:val="27"/>
          <w:rtl/>
        </w:rPr>
        <w:t>مد</w:t>
      </w:r>
      <w:r w:rsidR="006D38E2" w:rsidRPr="004F31A3">
        <w:rPr>
          <w:rFonts w:cs="Ya-Ali" w:hint="cs"/>
          <w:sz w:val="27"/>
          <w:rtl/>
        </w:rPr>
        <w:t xml:space="preserve">ة </w:t>
      </w:r>
      <w:r w:rsidRPr="004F31A3">
        <w:rPr>
          <w:rFonts w:cs="Ya-Ali" w:hint="cs"/>
          <w:sz w:val="27"/>
          <w:rtl/>
        </w:rPr>
        <w:t>الاشتراك</w:t>
      </w:r>
      <w:r w:rsidR="006D38E2" w:rsidRPr="004F31A3">
        <w:rPr>
          <w:rFonts w:cs="Ya-Ali" w:hint="cs"/>
          <w:sz w:val="27"/>
          <w:rtl/>
        </w:rPr>
        <w:t>:</w:t>
      </w:r>
      <w:r w:rsidR="00D95A85" w:rsidRPr="004F31A3">
        <w:rPr>
          <w:rFonts w:cs="Ya-Ali" w:hint="cs"/>
          <w:sz w:val="27"/>
          <w:rtl/>
        </w:rPr>
        <w:t>.</w:t>
      </w:r>
      <w:r w:rsidRPr="004F31A3">
        <w:rPr>
          <w:rFonts w:cs="Ya-Ali" w:hint="cs"/>
          <w:sz w:val="27"/>
          <w:rtl/>
        </w:rPr>
        <w:t>...................... ابتــداءً مـــن</w:t>
      </w:r>
      <w:r w:rsidR="006D38E2" w:rsidRPr="004F31A3">
        <w:rPr>
          <w:rFonts w:cs="Ya-Ali" w:hint="cs"/>
          <w:sz w:val="27"/>
          <w:rtl/>
        </w:rPr>
        <w:t xml:space="preserve">: </w:t>
      </w:r>
      <w:r w:rsidRPr="004F31A3">
        <w:rPr>
          <w:rFonts w:cs="Ya-Ali" w:hint="cs"/>
          <w:sz w:val="27"/>
          <w:rtl/>
        </w:rPr>
        <w:tab/>
      </w:r>
    </w:p>
    <w:p w:rsidR="000B5897" w:rsidRPr="004F31A3" w:rsidRDefault="000B5897" w:rsidP="000B5897">
      <w:pPr>
        <w:tabs>
          <w:tab w:val="right" w:leader="dot" w:pos="6889"/>
        </w:tabs>
        <w:spacing w:line="340" w:lineRule="exact"/>
        <w:ind w:left="113" w:right="113" w:firstLine="0"/>
        <w:rPr>
          <w:rFonts w:cs="Ya-Ali"/>
          <w:sz w:val="27"/>
          <w:rtl/>
        </w:rPr>
      </w:pPr>
      <w:r w:rsidRPr="004F31A3">
        <w:rPr>
          <w:rFonts w:cs="Ya-Ali" w:hint="cs"/>
          <w:sz w:val="27"/>
          <w:rtl/>
        </w:rPr>
        <w:t>المبلغ</w:t>
      </w:r>
      <w:r w:rsidR="006D38E2" w:rsidRPr="004F31A3">
        <w:rPr>
          <w:rFonts w:cs="Ya-Ali" w:hint="cs"/>
          <w:sz w:val="27"/>
          <w:rtl/>
        </w:rPr>
        <w:t>:</w:t>
      </w:r>
      <w:r w:rsidR="00D95A85" w:rsidRPr="004F31A3">
        <w:rPr>
          <w:rFonts w:cs="Ya-Ali" w:hint="cs"/>
          <w:sz w:val="27"/>
          <w:rtl/>
        </w:rPr>
        <w:t>.</w:t>
      </w:r>
      <w:r w:rsidRPr="004F31A3">
        <w:rPr>
          <w:rFonts w:cs="Ya-Ali" w:hint="cs"/>
          <w:sz w:val="27"/>
          <w:rtl/>
        </w:rPr>
        <w:t>.....................عـــدد النســـــخ</w:t>
      </w:r>
      <w:r w:rsidR="006D38E2" w:rsidRPr="004F31A3">
        <w:rPr>
          <w:rFonts w:cs="Ya-Ali" w:hint="cs"/>
          <w:sz w:val="27"/>
          <w:rtl/>
        </w:rPr>
        <w:t xml:space="preserve">: </w:t>
      </w:r>
      <w:r w:rsidRPr="004F31A3">
        <w:rPr>
          <w:rFonts w:cs="Ya-Ali" w:hint="cs"/>
          <w:sz w:val="27"/>
          <w:rtl/>
        </w:rPr>
        <w:tab/>
      </w:r>
    </w:p>
    <w:p w:rsidR="000B5897" w:rsidRPr="004F31A3" w:rsidRDefault="000B5897" w:rsidP="000B5897">
      <w:pPr>
        <w:tabs>
          <w:tab w:val="right" w:leader="dot" w:pos="6889"/>
        </w:tabs>
        <w:spacing w:line="340" w:lineRule="exact"/>
        <w:ind w:left="113" w:right="113" w:firstLine="0"/>
        <w:rPr>
          <w:rFonts w:cs="Ya-Ali"/>
          <w:sz w:val="27"/>
          <w:rtl/>
        </w:rPr>
      </w:pPr>
      <w:r w:rsidRPr="004F31A3">
        <w:rPr>
          <w:rFonts w:cs="Ya-Ali" w:hint="cs"/>
          <w:sz w:val="27"/>
          <w:rtl/>
        </w:rPr>
        <w:t>نقـداً إل</w:t>
      </w:r>
      <w:r w:rsidR="00D95A85" w:rsidRPr="004F31A3">
        <w:rPr>
          <w:rFonts w:cs="Ya-Ali" w:hint="cs"/>
          <w:sz w:val="27"/>
          <w:rtl/>
        </w:rPr>
        <w:t>ى:.</w:t>
      </w:r>
      <w:r w:rsidRPr="004F31A3">
        <w:rPr>
          <w:rFonts w:cs="Ya-Ali" w:hint="cs"/>
          <w:sz w:val="27"/>
          <w:rtl/>
        </w:rPr>
        <w:t>........................... شيك مصرفي</w:t>
      </w:r>
      <w:r w:rsidR="006D38E2" w:rsidRPr="004F31A3">
        <w:rPr>
          <w:rFonts w:cs="Ya-Ali" w:hint="cs"/>
          <w:sz w:val="27"/>
          <w:rtl/>
        </w:rPr>
        <w:t xml:space="preserve">: </w:t>
      </w:r>
      <w:r w:rsidRPr="004F31A3">
        <w:rPr>
          <w:rFonts w:cs="Ya-Ali" w:hint="cs"/>
          <w:sz w:val="27"/>
          <w:rtl/>
        </w:rPr>
        <w:tab/>
      </w:r>
    </w:p>
    <w:p w:rsidR="000B5897" w:rsidRPr="004F31A3" w:rsidRDefault="000B5897" w:rsidP="000B5897">
      <w:pPr>
        <w:tabs>
          <w:tab w:val="right" w:leader="dot" w:pos="6889"/>
        </w:tabs>
        <w:spacing w:line="340" w:lineRule="exact"/>
        <w:ind w:left="113" w:right="113" w:firstLine="0"/>
        <w:rPr>
          <w:rFonts w:cs="Ya-Ali"/>
          <w:rtl/>
        </w:rPr>
      </w:pPr>
      <w:r w:rsidRPr="004F31A3">
        <w:rPr>
          <w:rFonts w:cs="Ya-Ali" w:hint="cs"/>
          <w:sz w:val="27"/>
          <w:rtl/>
        </w:rPr>
        <w:t>التــــاريــخ</w:t>
      </w:r>
      <w:r w:rsidR="006D38E2" w:rsidRPr="004F31A3">
        <w:rPr>
          <w:rFonts w:cs="Ya-Ali" w:hint="cs"/>
          <w:sz w:val="27"/>
          <w:rtl/>
        </w:rPr>
        <w:t>:</w:t>
      </w:r>
      <w:r w:rsidR="00D95A85" w:rsidRPr="004F31A3">
        <w:rPr>
          <w:rFonts w:cs="Ya-Ali" w:hint="cs"/>
          <w:sz w:val="27"/>
          <w:rtl/>
        </w:rPr>
        <w:t>.</w:t>
      </w:r>
      <w:r w:rsidRPr="004F31A3">
        <w:rPr>
          <w:rFonts w:cs="Ya-Ali" w:hint="cs"/>
          <w:sz w:val="27"/>
          <w:rtl/>
        </w:rPr>
        <w:t>......................التوقيــــع</w:t>
      </w:r>
      <w:r w:rsidR="006D38E2" w:rsidRPr="004F31A3">
        <w:rPr>
          <w:rFonts w:cs="Ya-Ali" w:hint="cs"/>
          <w:sz w:val="27"/>
          <w:rtl/>
        </w:rPr>
        <w:t xml:space="preserve">: </w:t>
      </w:r>
      <w:r w:rsidRPr="004F31A3">
        <w:rPr>
          <w:rFonts w:cs="Ya-Ali" w:hint="cs"/>
          <w:sz w:val="27"/>
          <w:rtl/>
        </w:rPr>
        <w:tab/>
      </w:r>
    </w:p>
    <w:p w:rsidR="000B5897" w:rsidRPr="004F31A3" w:rsidRDefault="000B5897" w:rsidP="000B5897">
      <w:pPr>
        <w:ind w:firstLine="0"/>
        <w:jc w:val="center"/>
        <w:rPr>
          <w:sz w:val="36"/>
          <w:szCs w:val="36"/>
          <w:rtl/>
        </w:rPr>
      </w:pPr>
    </w:p>
    <w:p w:rsidR="000B5897" w:rsidRPr="004F31A3" w:rsidRDefault="000B5897" w:rsidP="000B5897">
      <w:pPr>
        <w:spacing w:after="120" w:line="480" w:lineRule="exact"/>
        <w:ind w:firstLine="0"/>
        <w:jc w:val="center"/>
        <w:rPr>
          <w:rFonts w:cs="PT Bold Heading"/>
          <w:sz w:val="32"/>
          <w:szCs w:val="30"/>
          <w:rtl/>
        </w:rPr>
      </w:pPr>
      <w:r w:rsidRPr="004F31A3">
        <w:rPr>
          <w:rFonts w:cs="PT Bold Heading" w:hint="cs"/>
          <w:sz w:val="32"/>
          <w:szCs w:val="30"/>
          <w:rtl/>
        </w:rPr>
        <w:t>الاشتراك السنوي</w:t>
      </w:r>
    </w:p>
    <w:p w:rsidR="000B5897" w:rsidRPr="004F31A3" w:rsidRDefault="00072C15" w:rsidP="000B5897">
      <w:pPr>
        <w:spacing w:line="500" w:lineRule="exact"/>
        <w:ind w:firstLine="0"/>
        <w:jc w:val="center"/>
        <w:rPr>
          <w:rFonts w:cs="Traditional Arabic"/>
          <w:b/>
          <w:bCs/>
        </w:rPr>
      </w:pPr>
      <w:r w:rsidRPr="004F31A3">
        <w:rPr>
          <w:noProof/>
        </w:rPr>
        <mc:AlternateContent>
          <mc:Choice Requires="wps">
            <w:drawing>
              <wp:anchor distT="0" distB="0" distL="114300" distR="114300" simplePos="0" relativeHeight="251652096" behindDoc="1" locked="0" layoutInCell="1" allowOverlap="1" wp14:anchorId="7F9AC699" wp14:editId="6FC1DCFB">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6CCC86" id="Rectangle 13" o:spid="_x0000_s1026" style="position:absolute;margin-left:.75pt;margin-top:3.2pt;width:351.7pt;height: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4F31A3">
        <w:rPr>
          <w:rFonts w:cs="Traditional Arabic" w:hint="cs"/>
          <w:b/>
          <w:bCs/>
          <w:rtl/>
        </w:rPr>
        <w:t>سائر الدول</w:t>
      </w:r>
      <w:r w:rsidR="006D38E2" w:rsidRPr="004F31A3">
        <w:rPr>
          <w:rFonts w:cs="Traditional Arabic" w:hint="cs"/>
          <w:b/>
          <w:bCs/>
          <w:rtl/>
        </w:rPr>
        <w:t>:</w:t>
      </w:r>
      <w:r w:rsidR="005A5A84" w:rsidRPr="004F31A3">
        <w:rPr>
          <w:rFonts w:cs="Traditional Arabic" w:hint="cs"/>
          <w:b/>
          <w:bCs/>
          <w:rtl/>
          <w:lang w:bidi="ar-LB"/>
        </w:rPr>
        <w:t xml:space="preserve">   </w:t>
      </w:r>
      <w:r w:rsidR="006D38E2" w:rsidRPr="004F31A3">
        <w:rPr>
          <w:rFonts w:cs="Traditional Arabic" w:hint="cs"/>
          <w:b/>
          <w:bCs/>
          <w:rtl/>
        </w:rPr>
        <w:t xml:space="preserve"> </w:t>
      </w:r>
      <w:r w:rsidR="000B5897" w:rsidRPr="004F31A3">
        <w:rPr>
          <w:rFonts w:cs="DanaFajr" w:hint="cs"/>
          <w:sz w:val="22"/>
        </w:rPr>
        <w:sym w:font="Wingdings" w:char="F0A8"/>
      </w:r>
      <w:r w:rsidR="000B5897" w:rsidRPr="004F31A3">
        <w:rPr>
          <w:rFonts w:cs="Traditional Arabic" w:hint="cs"/>
          <w:b/>
          <w:bCs/>
          <w:rtl/>
        </w:rPr>
        <w:t xml:space="preserve">للأفراد 100 دولار  </w:t>
      </w:r>
      <w:r w:rsidR="005A5A84" w:rsidRPr="004F31A3">
        <w:rPr>
          <w:rFonts w:cs="Traditional Arabic" w:hint="cs"/>
          <w:b/>
          <w:bCs/>
          <w:rtl/>
        </w:rPr>
        <w:t xml:space="preserve">   </w:t>
      </w:r>
      <w:r w:rsidR="000B5897" w:rsidRPr="004F31A3">
        <w:rPr>
          <w:rFonts w:cs="Traditional Arabic" w:hint="cs"/>
          <w:b/>
          <w:bCs/>
          <w:rtl/>
        </w:rPr>
        <w:t xml:space="preserve">  </w:t>
      </w:r>
      <w:r w:rsidR="000B5897" w:rsidRPr="004F31A3">
        <w:rPr>
          <w:rFonts w:cs="DanaFajr" w:hint="cs"/>
          <w:sz w:val="22"/>
        </w:rPr>
        <w:sym w:font="Wingdings" w:char="F0A8"/>
      </w:r>
      <w:r w:rsidR="000B5897" w:rsidRPr="004F31A3">
        <w:rPr>
          <w:rFonts w:cs="Traditional Arabic" w:hint="cs"/>
          <w:b/>
          <w:bCs/>
          <w:rtl/>
        </w:rPr>
        <w:t xml:space="preserve">للمؤسسات 200 دولار </w:t>
      </w:r>
      <w:r w:rsidR="005A5A84" w:rsidRPr="004F31A3">
        <w:rPr>
          <w:rFonts w:cs="Traditional Arabic" w:hint="cs"/>
          <w:b/>
          <w:bCs/>
          <w:rtl/>
        </w:rPr>
        <w:t xml:space="preserve">  </w:t>
      </w:r>
      <w:r w:rsidR="000B5897" w:rsidRPr="004F31A3">
        <w:rPr>
          <w:rFonts w:cs="Traditional Arabic" w:hint="cs"/>
          <w:b/>
          <w:bCs/>
          <w:sz w:val="22"/>
          <w:szCs w:val="22"/>
          <w:rtl/>
        </w:rPr>
        <w:t>(خالص</w:t>
      </w:r>
      <w:r w:rsidR="006D38E2" w:rsidRPr="004F31A3">
        <w:rPr>
          <w:rFonts w:cs="Traditional Arabic" w:hint="cs"/>
          <w:b/>
          <w:bCs/>
          <w:sz w:val="22"/>
          <w:szCs w:val="22"/>
          <w:rtl/>
        </w:rPr>
        <w:t xml:space="preserve">ة </w:t>
      </w:r>
      <w:r w:rsidR="000B5897" w:rsidRPr="004F31A3">
        <w:rPr>
          <w:rFonts w:cs="Traditional Arabic" w:hint="cs"/>
          <w:b/>
          <w:bCs/>
          <w:sz w:val="22"/>
          <w:szCs w:val="22"/>
          <w:rtl/>
        </w:rPr>
        <w:t>أجور البريد)</w:t>
      </w:r>
    </w:p>
    <w:p w:rsidR="000B5897" w:rsidRPr="004F31A3" w:rsidRDefault="000B5897" w:rsidP="000B5897">
      <w:pPr>
        <w:ind w:firstLine="0"/>
        <w:jc w:val="center"/>
        <w:rPr>
          <w:sz w:val="30"/>
          <w:szCs w:val="30"/>
          <w:rtl/>
        </w:rPr>
      </w:pPr>
    </w:p>
    <w:p w:rsidR="000B5897" w:rsidRPr="004F31A3" w:rsidRDefault="000B5897" w:rsidP="000B5897">
      <w:pPr>
        <w:spacing w:after="120" w:line="480" w:lineRule="exact"/>
        <w:ind w:firstLine="0"/>
        <w:jc w:val="center"/>
        <w:rPr>
          <w:sz w:val="8"/>
          <w:rtl/>
        </w:rPr>
      </w:pPr>
      <w:r w:rsidRPr="004F31A3">
        <w:rPr>
          <w:rFonts w:cs="PT Bold Heading" w:hint="cs"/>
          <w:sz w:val="32"/>
          <w:szCs w:val="30"/>
          <w:rtl/>
        </w:rPr>
        <w:t>ثمن النسخ</w:t>
      </w:r>
      <w:r w:rsidR="006D38E2" w:rsidRPr="004F31A3">
        <w:rPr>
          <w:rFonts w:cs="PT Bold Heading" w:hint="cs"/>
          <w:sz w:val="32"/>
          <w:szCs w:val="30"/>
          <w:rtl/>
        </w:rPr>
        <w:t xml:space="preserve">ة </w:t>
      </w:r>
    </w:p>
    <w:p w:rsidR="000B5897" w:rsidRPr="004F31A3" w:rsidRDefault="00132016" w:rsidP="00132016">
      <w:pPr>
        <w:spacing w:before="100"/>
        <w:ind w:left="113" w:right="142" w:firstLine="0"/>
        <w:rPr>
          <w:noProof/>
          <w:spacing w:val="-4"/>
          <w:sz w:val="29"/>
          <w:szCs w:val="29"/>
          <w:rtl/>
          <w:lang w:bidi="ar-LB"/>
        </w:rPr>
        <w:sectPr w:rsidR="000B5897" w:rsidRPr="004F31A3" w:rsidSect="009D5057">
          <w:headerReference w:type="even" r:id="rId136"/>
          <w:headerReference w:type="default" r:id="rId137"/>
          <w:footerReference w:type="default" r:id="rId138"/>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r w:rsidRPr="004F31A3">
        <w:rPr>
          <w:noProof/>
        </w:rPr>
        <mc:AlternateContent>
          <mc:Choice Requires="wps">
            <w:drawing>
              <wp:anchor distT="0" distB="0" distL="114300" distR="114300" simplePos="0" relativeHeight="251654144" behindDoc="1" locked="0" layoutInCell="1" allowOverlap="1" wp14:anchorId="7B477DB2" wp14:editId="00AE00E4">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6A7D4D" id="Rectangle 10" o:spid="_x0000_s1026" style="position:absolute;margin-left:-.25pt;margin-top:1pt;width:351pt;height:14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" filled="f" strokeweight="3pt">
                <v:stroke linestyle="thinThin"/>
              </v:rect>
            </w:pict>
          </mc:Fallback>
        </mc:AlternateContent>
      </w:r>
      <w:r w:rsidRPr="004F31A3">
        <w:rPr>
          <w:rFonts w:hint="cs"/>
          <w:noProof/>
          <w:spacing w:val="-4"/>
          <w:sz w:val="29"/>
          <w:szCs w:val="29"/>
        </w:rPr>
        <w:sym w:font="Wingdings" w:char="F0D7"/>
      </w:r>
      <w:r w:rsidRPr="004F31A3">
        <w:rPr>
          <w:rFonts w:hint="cs"/>
          <w:noProof/>
          <w:spacing w:val="-4"/>
          <w:sz w:val="29"/>
          <w:szCs w:val="29"/>
          <w:rtl/>
        </w:rPr>
        <w:t xml:space="preserve">لبنان </w:t>
      </w:r>
      <w:r w:rsidR="001A2150" w:rsidRPr="001A2150">
        <w:rPr>
          <w:rFonts w:hint="cs"/>
          <w:noProof/>
          <w:spacing w:val="-4"/>
          <w:sz w:val="29"/>
          <w:szCs w:val="29"/>
          <w:rtl/>
        </w:rPr>
        <w:t>5</w:t>
      </w:r>
      <w:r w:rsidR="00A607E9" w:rsidRPr="00A607E9">
        <w:rPr>
          <w:rFonts w:hint="cs"/>
          <w:noProof/>
          <w:spacing w:val="-4"/>
          <w:sz w:val="29"/>
          <w:szCs w:val="29"/>
          <w:rtl/>
        </w:rPr>
        <w:t>000</w:t>
      </w:r>
      <w:r w:rsidRPr="004F31A3">
        <w:rPr>
          <w:rFonts w:hint="cs"/>
          <w:noProof/>
          <w:spacing w:val="-4"/>
          <w:sz w:val="29"/>
          <w:szCs w:val="29"/>
          <w:rtl/>
        </w:rPr>
        <w:t xml:space="preserve"> ليرة </w:t>
      </w:r>
      <w:r w:rsidRPr="004F31A3">
        <w:rPr>
          <w:rFonts w:hint="cs"/>
          <w:noProof/>
          <w:spacing w:val="-4"/>
          <w:sz w:val="29"/>
          <w:szCs w:val="29"/>
        </w:rPr>
        <w:sym w:font="Wingdings" w:char="F0D7"/>
      </w:r>
      <w:r w:rsidRPr="004F31A3">
        <w:rPr>
          <w:rFonts w:hint="cs"/>
          <w:noProof/>
          <w:spacing w:val="-4"/>
          <w:sz w:val="29"/>
          <w:szCs w:val="29"/>
          <w:rtl/>
        </w:rPr>
        <w:t xml:space="preserve">سوريا </w:t>
      </w:r>
      <w:r w:rsidR="00CC7A0A" w:rsidRPr="00CC7A0A">
        <w:rPr>
          <w:rFonts w:hint="cs"/>
          <w:noProof/>
          <w:spacing w:val="-4"/>
          <w:sz w:val="29"/>
          <w:szCs w:val="29"/>
          <w:rtl/>
        </w:rPr>
        <w:t>1</w:t>
      </w:r>
      <w:r w:rsidR="001A2150" w:rsidRPr="001A2150">
        <w:rPr>
          <w:rFonts w:hint="cs"/>
          <w:noProof/>
          <w:spacing w:val="-4"/>
          <w:sz w:val="29"/>
          <w:szCs w:val="29"/>
          <w:rtl/>
        </w:rPr>
        <w:t>5</w:t>
      </w:r>
      <w:r w:rsidR="00A607E9" w:rsidRPr="00A607E9">
        <w:rPr>
          <w:rFonts w:hint="cs"/>
          <w:noProof/>
          <w:spacing w:val="-4"/>
          <w:sz w:val="29"/>
          <w:szCs w:val="29"/>
          <w:rtl/>
        </w:rPr>
        <w:t>0</w:t>
      </w:r>
      <w:r w:rsidRPr="004F31A3">
        <w:rPr>
          <w:rFonts w:hint="cs"/>
          <w:noProof/>
          <w:spacing w:val="-4"/>
          <w:sz w:val="29"/>
          <w:szCs w:val="29"/>
          <w:rtl/>
        </w:rPr>
        <w:t xml:space="preserve"> ليرة </w:t>
      </w:r>
      <w:r w:rsidRPr="004F31A3">
        <w:rPr>
          <w:rFonts w:hint="cs"/>
          <w:noProof/>
          <w:spacing w:val="-4"/>
          <w:sz w:val="29"/>
          <w:szCs w:val="29"/>
        </w:rPr>
        <w:sym w:font="Wingdings" w:char="F0D7"/>
      </w:r>
      <w:r w:rsidRPr="004F31A3">
        <w:rPr>
          <w:rFonts w:hint="cs"/>
          <w:noProof/>
          <w:spacing w:val="-4"/>
          <w:sz w:val="29"/>
          <w:szCs w:val="29"/>
          <w:rtl/>
        </w:rPr>
        <w:t xml:space="preserve">الأردن </w:t>
      </w:r>
      <w:r w:rsidR="001A2150" w:rsidRPr="001A2150">
        <w:rPr>
          <w:rFonts w:hint="cs"/>
          <w:noProof/>
          <w:spacing w:val="-4"/>
          <w:sz w:val="29"/>
          <w:szCs w:val="29"/>
          <w:rtl/>
        </w:rPr>
        <w:t>2</w:t>
      </w:r>
      <w:r w:rsidRPr="004F31A3">
        <w:rPr>
          <w:rFonts w:hint="cs"/>
          <w:noProof/>
          <w:spacing w:val="-4"/>
          <w:sz w:val="29"/>
          <w:szCs w:val="29"/>
          <w:rtl/>
        </w:rPr>
        <w:t>.</w:t>
      </w:r>
      <w:r w:rsidR="001A2150" w:rsidRPr="001A2150">
        <w:rPr>
          <w:rFonts w:hint="cs"/>
          <w:noProof/>
          <w:spacing w:val="-4"/>
          <w:sz w:val="29"/>
          <w:szCs w:val="29"/>
          <w:rtl/>
        </w:rPr>
        <w:t>5</w:t>
      </w:r>
      <w:r w:rsidRPr="004F31A3">
        <w:rPr>
          <w:rFonts w:hint="cs"/>
          <w:noProof/>
          <w:spacing w:val="-4"/>
          <w:sz w:val="29"/>
          <w:szCs w:val="29"/>
          <w:rtl/>
        </w:rPr>
        <w:t xml:space="preserve"> دينار </w:t>
      </w:r>
      <w:r w:rsidRPr="004F31A3">
        <w:rPr>
          <w:rFonts w:hint="cs"/>
          <w:noProof/>
          <w:spacing w:val="-4"/>
          <w:sz w:val="29"/>
          <w:szCs w:val="29"/>
        </w:rPr>
        <w:sym w:font="Wingdings" w:char="F0D7"/>
      </w:r>
      <w:r w:rsidRPr="004F31A3">
        <w:rPr>
          <w:rFonts w:hint="cs"/>
          <w:noProof/>
          <w:spacing w:val="-4"/>
          <w:sz w:val="29"/>
          <w:szCs w:val="29"/>
          <w:rtl/>
        </w:rPr>
        <w:t xml:space="preserve">الكويت </w:t>
      </w:r>
      <w:r w:rsidR="001A2150" w:rsidRPr="001A2150">
        <w:rPr>
          <w:rFonts w:hint="cs"/>
          <w:noProof/>
          <w:spacing w:val="-4"/>
          <w:sz w:val="29"/>
          <w:szCs w:val="29"/>
          <w:rtl/>
        </w:rPr>
        <w:t>3</w:t>
      </w:r>
      <w:r w:rsidRPr="004F31A3">
        <w:rPr>
          <w:rFonts w:hint="cs"/>
          <w:noProof/>
          <w:spacing w:val="-4"/>
          <w:sz w:val="29"/>
          <w:szCs w:val="29"/>
          <w:rtl/>
        </w:rPr>
        <w:t xml:space="preserve"> دنانير </w:t>
      </w:r>
      <w:r w:rsidRPr="004F31A3">
        <w:rPr>
          <w:noProof/>
          <w:spacing w:val="-4"/>
          <w:sz w:val="29"/>
          <w:szCs w:val="29"/>
          <w:rtl/>
        </w:rPr>
        <w:br/>
      </w:r>
      <w:r w:rsidRPr="004F31A3">
        <w:rPr>
          <w:rFonts w:hint="cs"/>
          <w:noProof/>
          <w:spacing w:val="-4"/>
          <w:sz w:val="29"/>
          <w:szCs w:val="29"/>
        </w:rPr>
        <w:sym w:font="Wingdings" w:char="F0D7"/>
      </w:r>
      <w:r w:rsidRPr="004F31A3">
        <w:rPr>
          <w:rFonts w:hint="cs"/>
          <w:noProof/>
          <w:spacing w:val="-4"/>
          <w:sz w:val="29"/>
          <w:szCs w:val="29"/>
          <w:rtl/>
        </w:rPr>
        <w:t xml:space="preserve">العراق </w:t>
      </w:r>
      <w:r w:rsidR="001A2150" w:rsidRPr="001A2150">
        <w:rPr>
          <w:rFonts w:hint="cs"/>
          <w:noProof/>
          <w:spacing w:val="-4"/>
          <w:sz w:val="29"/>
          <w:szCs w:val="29"/>
          <w:rtl/>
        </w:rPr>
        <w:t>3</w:t>
      </w:r>
      <w:r w:rsidR="00A607E9" w:rsidRPr="00A607E9">
        <w:rPr>
          <w:rFonts w:hint="cs"/>
          <w:noProof/>
          <w:spacing w:val="-4"/>
          <w:sz w:val="29"/>
          <w:szCs w:val="29"/>
          <w:rtl/>
        </w:rPr>
        <w:t>000</w:t>
      </w:r>
      <w:r w:rsidRPr="004F31A3">
        <w:rPr>
          <w:rFonts w:hint="cs"/>
          <w:noProof/>
          <w:spacing w:val="-4"/>
          <w:sz w:val="29"/>
          <w:szCs w:val="29"/>
          <w:rtl/>
        </w:rPr>
        <w:t xml:space="preserve"> دينار </w:t>
      </w:r>
      <w:r w:rsidRPr="004F31A3">
        <w:rPr>
          <w:rFonts w:hint="cs"/>
          <w:noProof/>
          <w:spacing w:val="-4"/>
          <w:sz w:val="29"/>
          <w:szCs w:val="29"/>
        </w:rPr>
        <w:sym w:font="Wingdings" w:char="F0D7"/>
      </w:r>
      <w:r w:rsidRPr="004F31A3">
        <w:rPr>
          <w:rFonts w:hint="cs"/>
          <w:noProof/>
          <w:spacing w:val="-4"/>
          <w:sz w:val="29"/>
          <w:szCs w:val="29"/>
          <w:rtl/>
        </w:rPr>
        <w:t xml:space="preserve">الإمارات العربية </w:t>
      </w:r>
      <w:r w:rsidR="001A2150" w:rsidRPr="001A2150">
        <w:rPr>
          <w:rFonts w:hint="cs"/>
          <w:noProof/>
          <w:spacing w:val="-4"/>
          <w:sz w:val="29"/>
          <w:szCs w:val="29"/>
          <w:rtl/>
        </w:rPr>
        <w:t>3</w:t>
      </w:r>
      <w:r w:rsidR="00A607E9" w:rsidRPr="00A607E9">
        <w:rPr>
          <w:rFonts w:hint="cs"/>
          <w:noProof/>
          <w:spacing w:val="-4"/>
          <w:sz w:val="29"/>
          <w:szCs w:val="29"/>
          <w:rtl/>
        </w:rPr>
        <w:t>0</w:t>
      </w:r>
      <w:r w:rsidRPr="004F31A3">
        <w:rPr>
          <w:rFonts w:hint="cs"/>
          <w:noProof/>
          <w:spacing w:val="-4"/>
          <w:sz w:val="29"/>
          <w:szCs w:val="29"/>
          <w:rtl/>
        </w:rPr>
        <w:t xml:space="preserve"> درهماً </w:t>
      </w:r>
      <w:r w:rsidRPr="004F31A3">
        <w:rPr>
          <w:rFonts w:hint="cs"/>
          <w:noProof/>
          <w:spacing w:val="-4"/>
          <w:sz w:val="29"/>
          <w:szCs w:val="29"/>
        </w:rPr>
        <w:sym w:font="Wingdings" w:char="F0D7"/>
      </w:r>
      <w:r w:rsidRPr="004F31A3">
        <w:rPr>
          <w:rFonts w:hint="cs"/>
          <w:noProof/>
          <w:spacing w:val="-4"/>
          <w:sz w:val="29"/>
          <w:szCs w:val="29"/>
          <w:rtl/>
        </w:rPr>
        <w:t xml:space="preserve">البحرين </w:t>
      </w:r>
      <w:r w:rsidR="001A2150" w:rsidRPr="001A2150">
        <w:rPr>
          <w:rFonts w:hint="cs"/>
          <w:noProof/>
          <w:spacing w:val="-4"/>
          <w:sz w:val="29"/>
          <w:szCs w:val="29"/>
          <w:rtl/>
        </w:rPr>
        <w:t>3</w:t>
      </w:r>
      <w:r w:rsidRPr="004F31A3">
        <w:rPr>
          <w:rFonts w:hint="cs"/>
          <w:noProof/>
          <w:spacing w:val="-4"/>
          <w:sz w:val="29"/>
          <w:szCs w:val="29"/>
          <w:rtl/>
        </w:rPr>
        <w:t xml:space="preserve"> دنانير </w:t>
      </w:r>
      <w:r w:rsidRPr="004F31A3">
        <w:rPr>
          <w:rFonts w:hint="cs"/>
          <w:noProof/>
          <w:spacing w:val="-4"/>
          <w:sz w:val="29"/>
          <w:szCs w:val="29"/>
        </w:rPr>
        <w:sym w:font="Wingdings" w:char="F0D7"/>
      </w:r>
      <w:r w:rsidRPr="004F31A3">
        <w:rPr>
          <w:rFonts w:hint="cs"/>
          <w:noProof/>
          <w:spacing w:val="-4"/>
          <w:sz w:val="29"/>
          <w:szCs w:val="29"/>
          <w:rtl/>
        </w:rPr>
        <w:t xml:space="preserve">قطر </w:t>
      </w:r>
      <w:r w:rsidR="001A2150" w:rsidRPr="001A2150">
        <w:rPr>
          <w:rFonts w:hint="cs"/>
          <w:noProof/>
          <w:spacing w:val="-4"/>
          <w:sz w:val="29"/>
          <w:szCs w:val="29"/>
          <w:rtl/>
        </w:rPr>
        <w:t>3</w:t>
      </w:r>
      <w:r w:rsidR="00A607E9" w:rsidRPr="00A607E9">
        <w:rPr>
          <w:rFonts w:hint="cs"/>
          <w:noProof/>
          <w:spacing w:val="-4"/>
          <w:sz w:val="29"/>
          <w:szCs w:val="29"/>
          <w:rtl/>
        </w:rPr>
        <w:t>0</w:t>
      </w:r>
      <w:r w:rsidRPr="004F31A3">
        <w:rPr>
          <w:rFonts w:hint="cs"/>
          <w:noProof/>
          <w:spacing w:val="-4"/>
          <w:sz w:val="29"/>
          <w:szCs w:val="29"/>
          <w:rtl/>
        </w:rPr>
        <w:t xml:space="preserve"> ريالاً </w:t>
      </w:r>
      <w:r w:rsidRPr="004F31A3">
        <w:rPr>
          <w:rFonts w:hint="cs"/>
          <w:noProof/>
          <w:spacing w:val="-4"/>
          <w:sz w:val="29"/>
          <w:szCs w:val="29"/>
        </w:rPr>
        <w:sym w:font="Wingdings" w:char="F0D7"/>
      </w:r>
      <w:r w:rsidRPr="004F31A3">
        <w:rPr>
          <w:rFonts w:hint="cs"/>
          <w:noProof/>
          <w:spacing w:val="-4"/>
          <w:sz w:val="29"/>
          <w:szCs w:val="29"/>
          <w:rtl/>
        </w:rPr>
        <w:t xml:space="preserve">السعودية </w:t>
      </w:r>
      <w:r w:rsidR="001A2150" w:rsidRPr="001A2150">
        <w:rPr>
          <w:rFonts w:hint="cs"/>
          <w:noProof/>
          <w:spacing w:val="-4"/>
          <w:sz w:val="29"/>
          <w:szCs w:val="29"/>
          <w:rtl/>
        </w:rPr>
        <w:t>3</w:t>
      </w:r>
      <w:r w:rsidR="00A607E9" w:rsidRPr="00A607E9">
        <w:rPr>
          <w:rFonts w:hint="cs"/>
          <w:noProof/>
          <w:spacing w:val="-4"/>
          <w:sz w:val="29"/>
          <w:szCs w:val="29"/>
          <w:rtl/>
        </w:rPr>
        <w:t>0</w:t>
      </w:r>
      <w:r w:rsidRPr="004F31A3">
        <w:rPr>
          <w:rFonts w:hint="cs"/>
          <w:noProof/>
          <w:spacing w:val="-4"/>
          <w:sz w:val="29"/>
          <w:szCs w:val="29"/>
          <w:rtl/>
        </w:rPr>
        <w:t xml:space="preserve"> ريالاً </w:t>
      </w:r>
      <w:r w:rsidRPr="004F31A3">
        <w:rPr>
          <w:rFonts w:hint="cs"/>
          <w:noProof/>
          <w:spacing w:val="-4"/>
          <w:sz w:val="29"/>
          <w:szCs w:val="29"/>
        </w:rPr>
        <w:sym w:font="Wingdings" w:char="F0D7"/>
      </w:r>
      <w:r w:rsidRPr="004F31A3">
        <w:rPr>
          <w:rFonts w:hint="cs"/>
          <w:noProof/>
          <w:spacing w:val="-4"/>
          <w:sz w:val="29"/>
          <w:szCs w:val="29"/>
          <w:rtl/>
        </w:rPr>
        <w:t xml:space="preserve">عمان </w:t>
      </w:r>
      <w:r w:rsidR="001A2150" w:rsidRPr="001A2150">
        <w:rPr>
          <w:rFonts w:hint="cs"/>
          <w:noProof/>
          <w:spacing w:val="-4"/>
          <w:sz w:val="29"/>
          <w:szCs w:val="29"/>
          <w:rtl/>
        </w:rPr>
        <w:t>3</w:t>
      </w:r>
      <w:r w:rsidRPr="004F31A3">
        <w:rPr>
          <w:rFonts w:hint="cs"/>
          <w:noProof/>
          <w:spacing w:val="-4"/>
          <w:sz w:val="29"/>
          <w:szCs w:val="29"/>
          <w:rtl/>
        </w:rPr>
        <w:t xml:space="preserve"> ريالات </w:t>
      </w:r>
      <w:r w:rsidRPr="004F31A3">
        <w:rPr>
          <w:rFonts w:hint="cs"/>
          <w:noProof/>
          <w:spacing w:val="-4"/>
          <w:sz w:val="29"/>
          <w:szCs w:val="29"/>
        </w:rPr>
        <w:sym w:font="Wingdings" w:char="F0D7"/>
      </w:r>
      <w:r w:rsidRPr="004F31A3">
        <w:rPr>
          <w:rFonts w:hint="cs"/>
          <w:noProof/>
          <w:spacing w:val="-4"/>
          <w:sz w:val="29"/>
          <w:szCs w:val="29"/>
          <w:rtl/>
        </w:rPr>
        <w:t xml:space="preserve">اليمن </w:t>
      </w:r>
      <w:r w:rsidR="001A2150" w:rsidRPr="001A2150">
        <w:rPr>
          <w:rFonts w:hint="cs"/>
          <w:noProof/>
          <w:spacing w:val="-4"/>
          <w:sz w:val="29"/>
          <w:szCs w:val="29"/>
          <w:rtl/>
        </w:rPr>
        <w:t>4</w:t>
      </w:r>
      <w:r w:rsidR="00A607E9" w:rsidRPr="00A607E9">
        <w:rPr>
          <w:rFonts w:hint="cs"/>
          <w:noProof/>
          <w:spacing w:val="-4"/>
          <w:sz w:val="29"/>
          <w:szCs w:val="29"/>
          <w:rtl/>
        </w:rPr>
        <w:t>00</w:t>
      </w:r>
      <w:r w:rsidRPr="004F31A3">
        <w:rPr>
          <w:rFonts w:hint="cs"/>
          <w:noProof/>
          <w:spacing w:val="-4"/>
          <w:sz w:val="29"/>
          <w:szCs w:val="29"/>
          <w:rtl/>
        </w:rPr>
        <w:t xml:space="preserve"> ريال </w:t>
      </w:r>
      <w:r w:rsidRPr="004F31A3">
        <w:rPr>
          <w:rFonts w:hint="cs"/>
          <w:noProof/>
          <w:spacing w:val="-4"/>
          <w:sz w:val="29"/>
          <w:szCs w:val="29"/>
        </w:rPr>
        <w:sym w:font="Wingdings" w:char="F0D7"/>
      </w:r>
      <w:r w:rsidRPr="004F31A3">
        <w:rPr>
          <w:rFonts w:hint="cs"/>
          <w:noProof/>
          <w:spacing w:val="-4"/>
          <w:sz w:val="29"/>
          <w:szCs w:val="29"/>
          <w:rtl/>
        </w:rPr>
        <w:t xml:space="preserve">مصر </w:t>
      </w:r>
      <w:r w:rsidR="00A607E9" w:rsidRPr="00A607E9">
        <w:rPr>
          <w:rFonts w:hint="cs"/>
          <w:noProof/>
          <w:spacing w:val="-4"/>
          <w:sz w:val="29"/>
          <w:szCs w:val="29"/>
          <w:rtl/>
        </w:rPr>
        <w:t>7</w:t>
      </w:r>
      <w:r w:rsidRPr="004F31A3">
        <w:rPr>
          <w:rFonts w:hint="cs"/>
          <w:noProof/>
          <w:spacing w:val="-4"/>
          <w:sz w:val="29"/>
          <w:szCs w:val="29"/>
          <w:rtl/>
        </w:rPr>
        <w:t xml:space="preserve"> جنيهات </w:t>
      </w:r>
      <w:r w:rsidRPr="004F31A3">
        <w:rPr>
          <w:rFonts w:hint="cs"/>
          <w:noProof/>
          <w:spacing w:val="-4"/>
          <w:sz w:val="29"/>
          <w:szCs w:val="29"/>
        </w:rPr>
        <w:sym w:font="Wingdings" w:char="F0D7"/>
      </w:r>
      <w:r w:rsidRPr="004F31A3">
        <w:rPr>
          <w:rFonts w:hint="cs"/>
          <w:noProof/>
          <w:spacing w:val="-4"/>
          <w:sz w:val="29"/>
          <w:szCs w:val="29"/>
          <w:rtl/>
        </w:rPr>
        <w:t xml:space="preserve">السودان </w:t>
      </w:r>
      <w:r w:rsidR="001A2150" w:rsidRPr="001A2150">
        <w:rPr>
          <w:rFonts w:hint="cs"/>
          <w:noProof/>
          <w:spacing w:val="-4"/>
          <w:sz w:val="29"/>
          <w:szCs w:val="29"/>
          <w:rtl/>
        </w:rPr>
        <w:t>2</w:t>
      </w:r>
      <w:r w:rsidR="00A607E9" w:rsidRPr="00A607E9">
        <w:rPr>
          <w:rFonts w:hint="cs"/>
          <w:noProof/>
          <w:spacing w:val="-4"/>
          <w:sz w:val="29"/>
          <w:szCs w:val="29"/>
          <w:rtl/>
        </w:rPr>
        <w:t>00</w:t>
      </w:r>
      <w:r w:rsidRPr="004F31A3">
        <w:rPr>
          <w:rFonts w:hint="cs"/>
          <w:noProof/>
          <w:spacing w:val="-4"/>
          <w:sz w:val="29"/>
          <w:szCs w:val="29"/>
          <w:rtl/>
        </w:rPr>
        <w:t xml:space="preserve"> دينار </w:t>
      </w:r>
      <w:r w:rsidRPr="004F31A3">
        <w:rPr>
          <w:rFonts w:hint="cs"/>
          <w:noProof/>
          <w:spacing w:val="-4"/>
          <w:sz w:val="29"/>
          <w:szCs w:val="29"/>
        </w:rPr>
        <w:sym w:font="Wingdings" w:char="F0D7"/>
      </w:r>
      <w:r w:rsidRPr="004F31A3">
        <w:rPr>
          <w:rFonts w:hint="cs"/>
          <w:noProof/>
          <w:spacing w:val="-4"/>
          <w:sz w:val="29"/>
          <w:szCs w:val="29"/>
          <w:rtl/>
        </w:rPr>
        <w:t xml:space="preserve">الصومال </w:t>
      </w:r>
      <w:r w:rsidR="00CC7A0A" w:rsidRPr="00CC7A0A">
        <w:rPr>
          <w:rFonts w:hint="cs"/>
          <w:noProof/>
          <w:spacing w:val="-4"/>
          <w:sz w:val="29"/>
          <w:szCs w:val="29"/>
          <w:rtl/>
        </w:rPr>
        <w:t>1</w:t>
      </w:r>
      <w:r w:rsidR="001A2150" w:rsidRPr="001A2150">
        <w:rPr>
          <w:rFonts w:hint="cs"/>
          <w:noProof/>
          <w:spacing w:val="-4"/>
          <w:sz w:val="29"/>
          <w:szCs w:val="29"/>
          <w:rtl/>
        </w:rPr>
        <w:t>5</w:t>
      </w:r>
      <w:r w:rsidR="00A607E9" w:rsidRPr="00A607E9">
        <w:rPr>
          <w:rFonts w:hint="cs"/>
          <w:noProof/>
          <w:spacing w:val="-4"/>
          <w:sz w:val="29"/>
          <w:szCs w:val="29"/>
          <w:rtl/>
        </w:rPr>
        <w:t>0</w:t>
      </w:r>
      <w:r w:rsidRPr="004F31A3">
        <w:rPr>
          <w:rFonts w:hint="cs"/>
          <w:noProof/>
          <w:spacing w:val="-4"/>
          <w:sz w:val="29"/>
          <w:szCs w:val="29"/>
          <w:rtl/>
        </w:rPr>
        <w:t xml:space="preserve"> شلناً </w:t>
      </w:r>
      <w:r w:rsidRPr="004F31A3">
        <w:rPr>
          <w:rFonts w:hint="cs"/>
          <w:noProof/>
          <w:spacing w:val="-4"/>
          <w:sz w:val="29"/>
          <w:szCs w:val="29"/>
        </w:rPr>
        <w:sym w:font="Wingdings" w:char="F0D7"/>
      </w:r>
      <w:r w:rsidRPr="004F31A3">
        <w:rPr>
          <w:rFonts w:hint="cs"/>
          <w:noProof/>
          <w:spacing w:val="-4"/>
          <w:sz w:val="29"/>
          <w:szCs w:val="29"/>
          <w:rtl/>
        </w:rPr>
        <w:t xml:space="preserve">ليبيا </w:t>
      </w:r>
      <w:r w:rsidR="001A2150" w:rsidRPr="001A2150">
        <w:rPr>
          <w:rFonts w:hint="cs"/>
          <w:noProof/>
          <w:spacing w:val="-4"/>
          <w:sz w:val="29"/>
          <w:szCs w:val="29"/>
          <w:rtl/>
        </w:rPr>
        <w:t>5</w:t>
      </w:r>
      <w:r w:rsidRPr="004F31A3">
        <w:rPr>
          <w:rFonts w:hint="cs"/>
          <w:noProof/>
          <w:spacing w:val="-4"/>
          <w:sz w:val="29"/>
          <w:szCs w:val="29"/>
          <w:rtl/>
        </w:rPr>
        <w:t xml:space="preserve"> دنانير </w:t>
      </w:r>
      <w:r w:rsidRPr="004F31A3">
        <w:rPr>
          <w:rFonts w:hint="cs"/>
          <w:noProof/>
          <w:spacing w:val="-4"/>
          <w:sz w:val="29"/>
          <w:szCs w:val="29"/>
        </w:rPr>
        <w:sym w:font="Wingdings" w:char="F0D7"/>
      </w:r>
      <w:r w:rsidRPr="004F31A3">
        <w:rPr>
          <w:rFonts w:hint="cs"/>
          <w:noProof/>
          <w:spacing w:val="-4"/>
          <w:sz w:val="29"/>
          <w:szCs w:val="29"/>
          <w:rtl/>
        </w:rPr>
        <w:t xml:space="preserve">الجزائر </w:t>
      </w:r>
      <w:r w:rsidR="001A2150" w:rsidRPr="001A2150">
        <w:rPr>
          <w:rFonts w:hint="cs"/>
          <w:noProof/>
          <w:spacing w:val="-4"/>
          <w:sz w:val="29"/>
          <w:szCs w:val="29"/>
          <w:rtl/>
        </w:rPr>
        <w:t>3</w:t>
      </w:r>
      <w:r w:rsidR="00A607E9" w:rsidRPr="00A607E9">
        <w:rPr>
          <w:rFonts w:hint="cs"/>
          <w:noProof/>
          <w:spacing w:val="-4"/>
          <w:sz w:val="29"/>
          <w:szCs w:val="29"/>
          <w:rtl/>
        </w:rPr>
        <w:t>0</w:t>
      </w:r>
      <w:r w:rsidRPr="004F31A3">
        <w:rPr>
          <w:rFonts w:hint="cs"/>
          <w:noProof/>
          <w:spacing w:val="-4"/>
          <w:sz w:val="29"/>
          <w:szCs w:val="29"/>
          <w:rtl/>
        </w:rPr>
        <w:t xml:space="preserve"> ديناراً </w:t>
      </w:r>
      <w:r w:rsidRPr="004F31A3">
        <w:rPr>
          <w:rFonts w:hint="cs"/>
          <w:noProof/>
          <w:spacing w:val="-4"/>
          <w:sz w:val="29"/>
          <w:szCs w:val="29"/>
        </w:rPr>
        <w:sym w:font="Wingdings" w:char="F0D7"/>
      </w:r>
      <w:r w:rsidRPr="004F31A3">
        <w:rPr>
          <w:rFonts w:hint="cs"/>
          <w:noProof/>
          <w:spacing w:val="-4"/>
          <w:sz w:val="29"/>
          <w:szCs w:val="29"/>
          <w:rtl/>
        </w:rPr>
        <w:t xml:space="preserve">تونس </w:t>
      </w:r>
      <w:r w:rsidR="001A2150" w:rsidRPr="001A2150">
        <w:rPr>
          <w:rFonts w:hint="cs"/>
          <w:noProof/>
          <w:spacing w:val="-4"/>
          <w:sz w:val="29"/>
          <w:szCs w:val="29"/>
          <w:rtl/>
        </w:rPr>
        <w:t>3</w:t>
      </w:r>
      <w:r w:rsidRPr="004F31A3">
        <w:rPr>
          <w:rFonts w:hint="cs"/>
          <w:noProof/>
          <w:spacing w:val="-4"/>
          <w:sz w:val="29"/>
          <w:szCs w:val="29"/>
          <w:rtl/>
        </w:rPr>
        <w:t xml:space="preserve"> دنانير </w:t>
      </w:r>
      <w:r w:rsidRPr="004F31A3">
        <w:rPr>
          <w:rFonts w:hint="cs"/>
          <w:noProof/>
          <w:spacing w:val="-4"/>
          <w:sz w:val="29"/>
          <w:szCs w:val="29"/>
        </w:rPr>
        <w:sym w:font="Wingdings" w:char="F0D7"/>
      </w:r>
      <w:r w:rsidRPr="004F31A3">
        <w:rPr>
          <w:rFonts w:hint="cs"/>
          <w:noProof/>
          <w:spacing w:val="-4"/>
          <w:sz w:val="29"/>
          <w:szCs w:val="29"/>
          <w:rtl/>
        </w:rPr>
        <w:t xml:space="preserve">المغرب </w:t>
      </w:r>
      <w:r w:rsidR="001A2150" w:rsidRPr="001A2150">
        <w:rPr>
          <w:rFonts w:hint="cs"/>
          <w:noProof/>
          <w:spacing w:val="-4"/>
          <w:sz w:val="29"/>
          <w:szCs w:val="29"/>
          <w:rtl/>
        </w:rPr>
        <w:t>3</w:t>
      </w:r>
      <w:r w:rsidR="00A607E9" w:rsidRPr="00A607E9">
        <w:rPr>
          <w:rFonts w:hint="cs"/>
          <w:noProof/>
          <w:spacing w:val="-4"/>
          <w:sz w:val="29"/>
          <w:szCs w:val="29"/>
          <w:rtl/>
        </w:rPr>
        <w:t>0</w:t>
      </w:r>
      <w:r w:rsidRPr="004F31A3">
        <w:rPr>
          <w:rFonts w:hint="cs"/>
          <w:noProof/>
          <w:spacing w:val="-4"/>
          <w:sz w:val="29"/>
          <w:szCs w:val="29"/>
          <w:rtl/>
        </w:rPr>
        <w:t xml:space="preserve"> درهماً </w:t>
      </w:r>
      <w:r w:rsidRPr="004F31A3">
        <w:rPr>
          <w:rFonts w:hint="cs"/>
          <w:noProof/>
          <w:spacing w:val="-4"/>
          <w:sz w:val="29"/>
          <w:szCs w:val="29"/>
        </w:rPr>
        <w:sym w:font="Wingdings" w:char="F0D7"/>
      </w:r>
      <w:r w:rsidRPr="004F31A3">
        <w:rPr>
          <w:rFonts w:hint="cs"/>
          <w:noProof/>
          <w:spacing w:val="-4"/>
          <w:sz w:val="29"/>
          <w:szCs w:val="29"/>
          <w:rtl/>
        </w:rPr>
        <w:t xml:space="preserve">موريتانيا </w:t>
      </w:r>
      <w:r w:rsidR="001A2150" w:rsidRPr="001A2150">
        <w:rPr>
          <w:rFonts w:hint="cs"/>
          <w:noProof/>
          <w:spacing w:val="-4"/>
          <w:sz w:val="29"/>
          <w:szCs w:val="29"/>
          <w:rtl/>
        </w:rPr>
        <w:t>5</w:t>
      </w:r>
      <w:r w:rsidR="00A607E9" w:rsidRPr="00A607E9">
        <w:rPr>
          <w:rFonts w:hint="cs"/>
          <w:noProof/>
          <w:spacing w:val="-4"/>
          <w:sz w:val="29"/>
          <w:szCs w:val="29"/>
          <w:rtl/>
        </w:rPr>
        <w:t>00</w:t>
      </w:r>
      <w:r w:rsidRPr="004F31A3">
        <w:rPr>
          <w:rFonts w:hint="cs"/>
          <w:noProof/>
          <w:spacing w:val="-4"/>
          <w:sz w:val="29"/>
          <w:szCs w:val="29"/>
          <w:rtl/>
        </w:rPr>
        <w:t xml:space="preserve"> أوقية </w:t>
      </w:r>
      <w:r w:rsidRPr="004F31A3">
        <w:rPr>
          <w:rFonts w:hint="cs"/>
          <w:noProof/>
          <w:spacing w:val="-4"/>
          <w:sz w:val="29"/>
          <w:szCs w:val="29"/>
        </w:rPr>
        <w:sym w:font="Wingdings" w:char="F0D7"/>
      </w:r>
      <w:r w:rsidRPr="004F31A3">
        <w:rPr>
          <w:rFonts w:hint="cs"/>
          <w:noProof/>
          <w:spacing w:val="-4"/>
          <w:sz w:val="29"/>
          <w:szCs w:val="29"/>
          <w:rtl/>
        </w:rPr>
        <w:t xml:space="preserve">تركيا </w:t>
      </w:r>
      <w:r w:rsidR="001A2150" w:rsidRPr="001A2150">
        <w:rPr>
          <w:rFonts w:hint="cs"/>
          <w:noProof/>
          <w:spacing w:val="-4"/>
          <w:sz w:val="29"/>
          <w:szCs w:val="29"/>
          <w:rtl/>
        </w:rPr>
        <w:t>2</w:t>
      </w:r>
      <w:r w:rsidR="00A607E9" w:rsidRPr="00A607E9">
        <w:rPr>
          <w:rFonts w:hint="cs"/>
          <w:noProof/>
          <w:spacing w:val="-4"/>
          <w:sz w:val="29"/>
          <w:szCs w:val="29"/>
          <w:rtl/>
        </w:rPr>
        <w:t>0000</w:t>
      </w:r>
      <w:r w:rsidRPr="004F31A3">
        <w:rPr>
          <w:rFonts w:hint="cs"/>
          <w:noProof/>
          <w:spacing w:val="-4"/>
          <w:sz w:val="29"/>
          <w:szCs w:val="29"/>
          <w:rtl/>
        </w:rPr>
        <w:t xml:space="preserve"> ليرة </w:t>
      </w:r>
      <w:r w:rsidRPr="004F31A3">
        <w:rPr>
          <w:rFonts w:hint="cs"/>
          <w:noProof/>
          <w:spacing w:val="-4"/>
          <w:sz w:val="29"/>
          <w:szCs w:val="29"/>
        </w:rPr>
        <w:sym w:font="Wingdings" w:char="F0D7"/>
      </w:r>
      <w:r w:rsidRPr="004F31A3">
        <w:rPr>
          <w:rFonts w:hint="cs"/>
          <w:noProof/>
          <w:spacing w:val="-4"/>
          <w:sz w:val="29"/>
          <w:szCs w:val="29"/>
          <w:rtl/>
        </w:rPr>
        <w:t xml:space="preserve">قبرص </w:t>
      </w:r>
      <w:r w:rsidR="001A2150" w:rsidRPr="001A2150">
        <w:rPr>
          <w:rFonts w:hint="cs"/>
          <w:noProof/>
          <w:spacing w:val="-4"/>
          <w:sz w:val="29"/>
          <w:szCs w:val="29"/>
          <w:rtl/>
        </w:rPr>
        <w:t>5</w:t>
      </w:r>
      <w:r w:rsidRPr="004F31A3">
        <w:rPr>
          <w:rFonts w:hint="cs"/>
          <w:noProof/>
          <w:spacing w:val="-4"/>
          <w:sz w:val="29"/>
          <w:szCs w:val="29"/>
          <w:rtl/>
        </w:rPr>
        <w:t xml:space="preserve"> جنيهات </w:t>
      </w:r>
      <w:r w:rsidRPr="004F31A3">
        <w:rPr>
          <w:rFonts w:hint="cs"/>
          <w:noProof/>
          <w:spacing w:val="-4"/>
          <w:sz w:val="29"/>
          <w:szCs w:val="29"/>
        </w:rPr>
        <w:sym w:font="Wingdings" w:char="F0D7"/>
      </w:r>
      <w:r w:rsidRPr="004F31A3">
        <w:rPr>
          <w:rFonts w:hint="cs"/>
          <w:noProof/>
          <w:spacing w:val="-4"/>
          <w:sz w:val="29"/>
          <w:szCs w:val="29"/>
          <w:rtl/>
        </w:rPr>
        <w:t xml:space="preserve">أمريكا وأوروبا وسائر الدول الأخرى </w:t>
      </w:r>
      <w:r w:rsidR="00CC7A0A" w:rsidRPr="00CC7A0A">
        <w:rPr>
          <w:rFonts w:hint="cs"/>
          <w:noProof/>
          <w:spacing w:val="-4"/>
          <w:sz w:val="29"/>
          <w:szCs w:val="29"/>
          <w:rtl/>
        </w:rPr>
        <w:t>1</w:t>
      </w:r>
      <w:r w:rsidR="00A607E9" w:rsidRPr="00A607E9">
        <w:rPr>
          <w:rFonts w:hint="cs"/>
          <w:noProof/>
          <w:spacing w:val="-4"/>
          <w:sz w:val="29"/>
          <w:szCs w:val="29"/>
          <w:rtl/>
        </w:rPr>
        <w:t>0</w:t>
      </w:r>
      <w:r w:rsidRPr="004F31A3">
        <w:rPr>
          <w:rFonts w:hint="cs"/>
          <w:noProof/>
          <w:spacing w:val="-4"/>
          <w:sz w:val="29"/>
          <w:szCs w:val="29"/>
          <w:rtl/>
        </w:rPr>
        <w:t xml:space="preserve"> دولارات</w:t>
      </w:r>
      <w:r w:rsidRPr="004F31A3">
        <w:rPr>
          <w:rFonts w:hint="cs"/>
          <w:noProof/>
          <w:spacing w:val="-4"/>
          <w:sz w:val="29"/>
          <w:szCs w:val="29"/>
          <w:rtl/>
          <w:lang w:bidi="ar-LB"/>
        </w:rPr>
        <w:t>.</w:t>
      </w:r>
    </w:p>
    <w:p w:rsidR="000B5897" w:rsidRPr="004F31A3" w:rsidRDefault="000B5897" w:rsidP="000B5897">
      <w:pPr>
        <w:ind w:right="284" w:firstLine="0"/>
        <w:rPr>
          <w:sz w:val="32"/>
          <w:rtl/>
        </w:rPr>
      </w:pPr>
    </w:p>
    <w:p w:rsidR="000B5897" w:rsidRPr="004F31A3" w:rsidRDefault="000B5897" w:rsidP="000B5897">
      <w:pPr>
        <w:ind w:right="284" w:firstLine="0"/>
        <w:rPr>
          <w:sz w:val="32"/>
          <w:rtl/>
        </w:rPr>
      </w:pPr>
    </w:p>
    <w:p w:rsidR="000B5897" w:rsidRPr="004F31A3" w:rsidRDefault="000B5897" w:rsidP="00845665">
      <w:pPr>
        <w:spacing w:line="240" w:lineRule="auto"/>
        <w:ind w:right="284" w:firstLine="0"/>
        <w:jc w:val="center"/>
        <w:rPr>
          <w:rFonts w:ascii="Elephant" w:hAnsi="Elephant"/>
          <w:rtl/>
        </w:rPr>
      </w:pPr>
      <w:r w:rsidRPr="004F31A3">
        <w:rPr>
          <w:rFonts w:ascii="Elephant" w:hAnsi="Elephant"/>
          <w:sz w:val="54"/>
        </w:rPr>
        <w:t xml:space="preserve">Al-Egtihad </w:t>
      </w:r>
      <w:r w:rsidRPr="00E75482">
        <w:rPr>
          <w:rFonts w:ascii="Elephant" w:hAnsi="Elephant" w:cs="Taher"/>
          <w:sz w:val="54"/>
          <w:szCs w:val="54"/>
        </w:rPr>
        <w:t>&amp;</w:t>
      </w:r>
      <w:r w:rsidRPr="004F31A3">
        <w:rPr>
          <w:rFonts w:ascii="Elephant" w:hAnsi="Elephant"/>
          <w:sz w:val="54"/>
        </w:rPr>
        <w:t xml:space="preserve"> Attagdeed</w:t>
      </w:r>
    </w:p>
    <w:p w:rsidR="000B5897" w:rsidRPr="004F31A3" w:rsidRDefault="000B5897" w:rsidP="000B5897">
      <w:pPr>
        <w:ind w:right="284" w:firstLine="0"/>
        <w:rPr>
          <w:sz w:val="32"/>
          <w:rtl/>
        </w:rPr>
      </w:pPr>
    </w:p>
    <w:p w:rsidR="000B5897" w:rsidRPr="004F31A3" w:rsidRDefault="00072C15" w:rsidP="000B5897">
      <w:pPr>
        <w:ind w:right="284" w:firstLine="0"/>
        <w:rPr>
          <w:sz w:val="32"/>
          <w:rtl/>
        </w:rPr>
      </w:pPr>
      <w:r w:rsidRPr="004F31A3">
        <w:rPr>
          <w:noProof/>
        </w:rPr>
        <mc:AlternateContent>
          <mc:Choice Requires="wps">
            <w:drawing>
              <wp:anchor distT="0" distB="0" distL="114300" distR="114300" simplePos="0" relativeHeight="251648000" behindDoc="0" locked="0" layoutInCell="1" allowOverlap="1" wp14:anchorId="4CD55522" wp14:editId="2F2FE9D2">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513C" w:rsidRPr="004E0928" w:rsidRDefault="0091513C" w:rsidP="00845665">
                            <w:pPr>
                              <w:bidi w:val="0"/>
                              <w:spacing w:before="60" w:line="240" w:lineRule="auto"/>
                              <w:ind w:firstLine="0"/>
                              <w:jc w:val="center"/>
                              <w:rPr>
                                <w:b/>
                                <w:bCs/>
                                <w:color w:val="FFFFFF"/>
                                <w:position w:val="-6"/>
                                <w:sz w:val="25"/>
                                <w:szCs w:val="25"/>
                              </w:rPr>
                            </w:pPr>
                            <w:r w:rsidRPr="004E0928">
                              <w:rPr>
                                <w:b/>
                                <w:bCs/>
                                <w:color w:val="FFFFFF"/>
                                <w:position w:val="-6"/>
                                <w:sz w:val="25"/>
                                <w:szCs w:val="25"/>
                                <w:lang w:bidi="fa-IR"/>
                              </w:rPr>
                              <w:t xml:space="preserve">Spring </w:t>
                            </w:r>
                            <w:r w:rsidRPr="004E0928">
                              <w:rPr>
                                <w:rFonts w:cs="Taher"/>
                                <w:b/>
                                <w:bCs/>
                                <w:color w:val="FFFFFF"/>
                                <w:position w:val="-6"/>
                                <w:sz w:val="25"/>
                                <w:szCs w:val="25"/>
                                <w:lang w:bidi="fa-IR"/>
                              </w:rPr>
                              <w:t>2020</w:t>
                            </w:r>
                            <w:r w:rsidRPr="004E0928">
                              <w:rPr>
                                <w:b/>
                                <w:bCs/>
                                <w:color w:val="FFFFFF"/>
                                <w:position w:val="-6"/>
                                <w:sz w:val="25"/>
                                <w:szCs w:val="25"/>
                                <w:lang w:bidi="fa-IR"/>
                              </w:rPr>
                              <w:t xml:space="preserve"> - </w:t>
                            </w:r>
                            <w:r w:rsidRPr="004E0928">
                              <w:rPr>
                                <w:rFonts w:cs="Taher"/>
                                <w:b/>
                                <w:bCs/>
                                <w:color w:val="FFFFFF"/>
                                <w:position w:val="-6"/>
                                <w:sz w:val="25"/>
                                <w:szCs w:val="25"/>
                                <w:lang w:bidi="fa-IR"/>
                              </w:rPr>
                              <w:t>1441</w:t>
                            </w:r>
                            <w:r w:rsidRPr="004E0928">
                              <w:rPr>
                                <w:rFonts w:hint="cs"/>
                                <w:b/>
                                <w:bCs/>
                                <w:color w:val="FFFFFF"/>
                                <w:position w:val="-6"/>
                                <w:sz w:val="25"/>
                                <w:szCs w:val="25"/>
                                <w:lang w:bidi="fa-IR"/>
                              </w:rPr>
                              <w:t xml:space="preserve">  </w:t>
                            </w:r>
                            <w:r>
                              <w:rPr>
                                <w:b/>
                                <w:bCs/>
                                <w:color w:val="FFFFFF"/>
                                <w:position w:val="-6"/>
                                <w:sz w:val="25"/>
                                <w:szCs w:val="25"/>
                                <w:lang w:bidi="fa-IR"/>
                              </w:rPr>
                              <w:t xml:space="preserve">  </w:t>
                            </w:r>
                            <w:r w:rsidR="00D808E7">
                              <w:rPr>
                                <w:b/>
                                <w:bCs/>
                                <w:color w:val="FFFFFF"/>
                                <w:position w:val="-6"/>
                                <w:sz w:val="25"/>
                                <w:szCs w:val="25"/>
                                <w:lang w:bidi="fa-IR"/>
                              </w:rPr>
                              <w:t xml:space="preserve">  </w:t>
                            </w:r>
                            <w:r>
                              <w:rPr>
                                <w:b/>
                                <w:bCs/>
                                <w:color w:val="FFFFFF"/>
                                <w:position w:val="-6"/>
                                <w:sz w:val="25"/>
                                <w:szCs w:val="25"/>
                                <w:lang w:bidi="fa-IR"/>
                              </w:rPr>
                              <w:t xml:space="preserve"> </w:t>
                            </w:r>
                            <w:r w:rsidRPr="004E0928">
                              <w:rPr>
                                <w:rFonts w:hint="cs"/>
                                <w:b/>
                                <w:bCs/>
                                <w:color w:val="FFFFFF"/>
                                <w:position w:val="-6"/>
                                <w:sz w:val="25"/>
                                <w:szCs w:val="25"/>
                                <w:lang w:bidi="fa-IR"/>
                              </w:rPr>
                              <w:t xml:space="preserve"> </w:t>
                            </w:r>
                            <w:r>
                              <w:rPr>
                                <w:b/>
                                <w:bCs/>
                                <w:color w:val="FFFFFF"/>
                                <w:position w:val="-6"/>
                                <w:sz w:val="25"/>
                                <w:szCs w:val="25"/>
                                <w:lang w:bidi="fa-IR"/>
                              </w:rPr>
                              <w:t xml:space="preserve">  </w:t>
                            </w:r>
                            <w:r w:rsidRPr="004E0928">
                              <w:rPr>
                                <w:rFonts w:hint="cs"/>
                                <w:b/>
                                <w:bCs/>
                                <w:color w:val="FFFFFF"/>
                                <w:position w:val="-6"/>
                                <w:sz w:val="25"/>
                                <w:szCs w:val="25"/>
                                <w:lang w:bidi="fa-IR"/>
                              </w:rPr>
                              <w:t xml:space="preserve"> </w:t>
                            </w:r>
                            <w:r w:rsidRPr="004E0928">
                              <w:rPr>
                                <w:b/>
                                <w:bCs/>
                                <w:color w:val="FFFFFF"/>
                                <w:position w:val="-6"/>
                                <w:sz w:val="25"/>
                                <w:szCs w:val="25"/>
                                <w:lang w:bidi="fa-IR"/>
                              </w:rPr>
                              <w:t xml:space="preserve"> </w:t>
                            </w:r>
                            <w:r w:rsidRPr="004E0928">
                              <w:rPr>
                                <w:rFonts w:cs="Taher"/>
                                <w:b/>
                                <w:bCs/>
                                <w:color w:val="FFFFFF"/>
                                <w:position w:val="-6"/>
                                <w:sz w:val="25"/>
                                <w:szCs w:val="25"/>
                                <w:lang w:bidi="fa-IR"/>
                              </w:rPr>
                              <w:t>14</w:t>
                            </w:r>
                            <w:r w:rsidR="00D808E7">
                              <w:rPr>
                                <w:b/>
                                <w:bCs/>
                                <w:color w:val="FFFFFF"/>
                                <w:position w:val="-6"/>
                                <w:sz w:val="25"/>
                                <w:szCs w:val="25"/>
                                <w:lang w:bidi="fa-IR"/>
                              </w:rPr>
                              <w:t xml:space="preserve"> st Year</w:t>
                            </w:r>
                            <w:r>
                              <w:rPr>
                                <w:b/>
                                <w:bCs/>
                                <w:color w:val="FFFFFF"/>
                                <w:position w:val="-6"/>
                                <w:sz w:val="25"/>
                                <w:szCs w:val="25"/>
                                <w:lang w:bidi="fa-IR"/>
                              </w:rPr>
                              <w:t xml:space="preserve">  </w:t>
                            </w:r>
                            <w:r w:rsidRPr="004E0928">
                              <w:rPr>
                                <w:b/>
                                <w:bCs/>
                                <w:color w:val="FFFFFF"/>
                                <w:position w:val="-6"/>
                                <w:sz w:val="25"/>
                                <w:szCs w:val="25"/>
                                <w:lang w:bidi="fa-IR"/>
                              </w:rPr>
                              <w:t>–</w:t>
                            </w:r>
                            <w:r>
                              <w:rPr>
                                <w:b/>
                                <w:bCs/>
                                <w:color w:val="FFFFFF"/>
                                <w:position w:val="-6"/>
                                <w:sz w:val="25"/>
                                <w:szCs w:val="25"/>
                                <w:lang w:bidi="fa-IR"/>
                              </w:rPr>
                              <w:t xml:space="preserve"> </w:t>
                            </w:r>
                            <w:r w:rsidRPr="004E0928">
                              <w:rPr>
                                <w:b/>
                                <w:bCs/>
                                <w:color w:val="FFFFFF"/>
                                <w:position w:val="-6"/>
                                <w:sz w:val="25"/>
                                <w:szCs w:val="25"/>
                                <w:lang w:bidi="fa-IR"/>
                              </w:rPr>
                              <w:t xml:space="preserve"> No. </w:t>
                            </w:r>
                            <w:r w:rsidRPr="004E0928">
                              <w:rPr>
                                <w:rFonts w:cs="Taher"/>
                                <w:b/>
                                <w:bCs/>
                                <w:color w:val="FFFFFF"/>
                                <w:position w:val="-6"/>
                                <w:sz w:val="25"/>
                                <w:szCs w:val="25"/>
                                <w:lang w:bidi="fa-IR"/>
                              </w:rPr>
                              <w:t>54</w:t>
                            </w:r>
                          </w:p>
                          <w:p w:rsidR="0091513C" w:rsidRPr="00783617" w:rsidRDefault="0091513C"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91513C" w:rsidRPr="004E0928" w:rsidRDefault="0091513C" w:rsidP="00845665">
                      <w:pPr>
                        <w:bidi w:val="0"/>
                        <w:spacing w:before="60" w:line="240" w:lineRule="auto"/>
                        <w:ind w:firstLine="0"/>
                        <w:jc w:val="center"/>
                        <w:rPr>
                          <w:b/>
                          <w:bCs/>
                          <w:color w:val="FFFFFF"/>
                          <w:position w:val="-6"/>
                          <w:sz w:val="25"/>
                          <w:szCs w:val="25"/>
                        </w:rPr>
                      </w:pPr>
                      <w:r w:rsidRPr="004E0928">
                        <w:rPr>
                          <w:b/>
                          <w:bCs/>
                          <w:color w:val="FFFFFF"/>
                          <w:position w:val="-6"/>
                          <w:sz w:val="25"/>
                          <w:szCs w:val="25"/>
                          <w:lang w:bidi="fa-IR"/>
                        </w:rPr>
                        <w:t xml:space="preserve">Spring </w:t>
                      </w:r>
                      <w:r w:rsidRPr="004E0928">
                        <w:rPr>
                          <w:rFonts w:cs="Taher"/>
                          <w:b/>
                          <w:bCs/>
                          <w:color w:val="FFFFFF"/>
                          <w:position w:val="-6"/>
                          <w:sz w:val="25"/>
                          <w:szCs w:val="25"/>
                          <w:lang w:bidi="fa-IR"/>
                        </w:rPr>
                        <w:t>2020</w:t>
                      </w:r>
                      <w:r w:rsidRPr="004E0928">
                        <w:rPr>
                          <w:b/>
                          <w:bCs/>
                          <w:color w:val="FFFFFF"/>
                          <w:position w:val="-6"/>
                          <w:sz w:val="25"/>
                          <w:szCs w:val="25"/>
                          <w:lang w:bidi="fa-IR"/>
                        </w:rPr>
                        <w:t xml:space="preserve"> - </w:t>
                      </w:r>
                      <w:r w:rsidRPr="004E0928">
                        <w:rPr>
                          <w:rFonts w:cs="Taher"/>
                          <w:b/>
                          <w:bCs/>
                          <w:color w:val="FFFFFF"/>
                          <w:position w:val="-6"/>
                          <w:sz w:val="25"/>
                          <w:szCs w:val="25"/>
                          <w:lang w:bidi="fa-IR"/>
                        </w:rPr>
                        <w:t>1441</w:t>
                      </w:r>
                      <w:r w:rsidRPr="004E0928">
                        <w:rPr>
                          <w:rFonts w:hint="cs"/>
                          <w:b/>
                          <w:bCs/>
                          <w:color w:val="FFFFFF"/>
                          <w:position w:val="-6"/>
                          <w:sz w:val="25"/>
                          <w:szCs w:val="25"/>
                          <w:lang w:bidi="fa-IR"/>
                        </w:rPr>
                        <w:t xml:space="preserve">  </w:t>
                      </w:r>
                      <w:r>
                        <w:rPr>
                          <w:b/>
                          <w:bCs/>
                          <w:color w:val="FFFFFF"/>
                          <w:position w:val="-6"/>
                          <w:sz w:val="25"/>
                          <w:szCs w:val="25"/>
                          <w:lang w:bidi="fa-IR"/>
                        </w:rPr>
                        <w:t xml:space="preserve">  </w:t>
                      </w:r>
                      <w:r w:rsidR="00D808E7">
                        <w:rPr>
                          <w:b/>
                          <w:bCs/>
                          <w:color w:val="FFFFFF"/>
                          <w:position w:val="-6"/>
                          <w:sz w:val="25"/>
                          <w:szCs w:val="25"/>
                          <w:lang w:bidi="fa-IR"/>
                        </w:rPr>
                        <w:t xml:space="preserve">  </w:t>
                      </w:r>
                      <w:r>
                        <w:rPr>
                          <w:b/>
                          <w:bCs/>
                          <w:color w:val="FFFFFF"/>
                          <w:position w:val="-6"/>
                          <w:sz w:val="25"/>
                          <w:szCs w:val="25"/>
                          <w:lang w:bidi="fa-IR"/>
                        </w:rPr>
                        <w:t xml:space="preserve"> </w:t>
                      </w:r>
                      <w:r w:rsidRPr="004E0928">
                        <w:rPr>
                          <w:rFonts w:hint="cs"/>
                          <w:b/>
                          <w:bCs/>
                          <w:color w:val="FFFFFF"/>
                          <w:position w:val="-6"/>
                          <w:sz w:val="25"/>
                          <w:szCs w:val="25"/>
                          <w:lang w:bidi="fa-IR"/>
                        </w:rPr>
                        <w:t xml:space="preserve"> </w:t>
                      </w:r>
                      <w:r>
                        <w:rPr>
                          <w:b/>
                          <w:bCs/>
                          <w:color w:val="FFFFFF"/>
                          <w:position w:val="-6"/>
                          <w:sz w:val="25"/>
                          <w:szCs w:val="25"/>
                          <w:lang w:bidi="fa-IR"/>
                        </w:rPr>
                        <w:t xml:space="preserve">  </w:t>
                      </w:r>
                      <w:r w:rsidRPr="004E0928">
                        <w:rPr>
                          <w:rFonts w:hint="cs"/>
                          <w:b/>
                          <w:bCs/>
                          <w:color w:val="FFFFFF"/>
                          <w:position w:val="-6"/>
                          <w:sz w:val="25"/>
                          <w:szCs w:val="25"/>
                          <w:lang w:bidi="fa-IR"/>
                        </w:rPr>
                        <w:t xml:space="preserve"> </w:t>
                      </w:r>
                      <w:r w:rsidRPr="004E0928">
                        <w:rPr>
                          <w:b/>
                          <w:bCs/>
                          <w:color w:val="FFFFFF"/>
                          <w:position w:val="-6"/>
                          <w:sz w:val="25"/>
                          <w:szCs w:val="25"/>
                          <w:lang w:bidi="fa-IR"/>
                        </w:rPr>
                        <w:t xml:space="preserve"> </w:t>
                      </w:r>
                      <w:r w:rsidRPr="004E0928">
                        <w:rPr>
                          <w:rFonts w:cs="Taher"/>
                          <w:b/>
                          <w:bCs/>
                          <w:color w:val="FFFFFF"/>
                          <w:position w:val="-6"/>
                          <w:sz w:val="25"/>
                          <w:szCs w:val="25"/>
                          <w:lang w:bidi="fa-IR"/>
                        </w:rPr>
                        <w:t>14</w:t>
                      </w:r>
                      <w:r w:rsidR="00D808E7">
                        <w:rPr>
                          <w:b/>
                          <w:bCs/>
                          <w:color w:val="FFFFFF"/>
                          <w:position w:val="-6"/>
                          <w:sz w:val="25"/>
                          <w:szCs w:val="25"/>
                          <w:lang w:bidi="fa-IR"/>
                        </w:rPr>
                        <w:t xml:space="preserve"> st Year</w:t>
                      </w:r>
                      <w:r>
                        <w:rPr>
                          <w:b/>
                          <w:bCs/>
                          <w:color w:val="FFFFFF"/>
                          <w:position w:val="-6"/>
                          <w:sz w:val="25"/>
                          <w:szCs w:val="25"/>
                          <w:lang w:bidi="fa-IR"/>
                        </w:rPr>
                        <w:t xml:space="preserve">  </w:t>
                      </w:r>
                      <w:r w:rsidRPr="004E0928">
                        <w:rPr>
                          <w:b/>
                          <w:bCs/>
                          <w:color w:val="FFFFFF"/>
                          <w:position w:val="-6"/>
                          <w:sz w:val="25"/>
                          <w:szCs w:val="25"/>
                          <w:lang w:bidi="fa-IR"/>
                        </w:rPr>
                        <w:t>–</w:t>
                      </w:r>
                      <w:r>
                        <w:rPr>
                          <w:b/>
                          <w:bCs/>
                          <w:color w:val="FFFFFF"/>
                          <w:position w:val="-6"/>
                          <w:sz w:val="25"/>
                          <w:szCs w:val="25"/>
                          <w:lang w:bidi="fa-IR"/>
                        </w:rPr>
                        <w:t xml:space="preserve"> </w:t>
                      </w:r>
                      <w:r w:rsidRPr="004E0928">
                        <w:rPr>
                          <w:b/>
                          <w:bCs/>
                          <w:color w:val="FFFFFF"/>
                          <w:position w:val="-6"/>
                          <w:sz w:val="25"/>
                          <w:szCs w:val="25"/>
                          <w:lang w:bidi="fa-IR"/>
                        </w:rPr>
                        <w:t xml:space="preserve"> No. </w:t>
                      </w:r>
                      <w:r w:rsidRPr="004E0928">
                        <w:rPr>
                          <w:rFonts w:cs="Taher"/>
                          <w:b/>
                          <w:bCs/>
                          <w:color w:val="FFFFFF"/>
                          <w:position w:val="-6"/>
                          <w:sz w:val="25"/>
                          <w:szCs w:val="25"/>
                          <w:lang w:bidi="fa-IR"/>
                        </w:rPr>
                        <w:t>54</w:t>
                      </w:r>
                    </w:p>
                    <w:p w:rsidR="0091513C" w:rsidRPr="00783617" w:rsidRDefault="0091513C" w:rsidP="00D45F0B">
                      <w:pPr>
                        <w:jc w:val="center"/>
                        <w:rPr>
                          <w:rFonts w:ascii="Mosawi" w:hAnsi="Mosawi" w:cs="Mosawi"/>
                          <w:rtl/>
                        </w:rPr>
                      </w:pPr>
                    </w:p>
                  </w:txbxContent>
                </v:textbox>
              </v:shape>
            </w:pict>
          </mc:Fallback>
        </mc:AlternateContent>
      </w:r>
    </w:p>
    <w:p w:rsidR="000B5897" w:rsidRPr="004F31A3" w:rsidRDefault="000B5897" w:rsidP="000B5897">
      <w:pPr>
        <w:bidi w:val="0"/>
        <w:ind w:right="284" w:firstLine="0"/>
      </w:pPr>
    </w:p>
    <w:p w:rsidR="000B5897" w:rsidRPr="004F31A3" w:rsidRDefault="000B5897" w:rsidP="000B5897">
      <w:pPr>
        <w:bidi w:val="0"/>
        <w:spacing w:beforeAutospacing="1"/>
        <w:ind w:firstLine="0"/>
      </w:pPr>
    </w:p>
    <w:p w:rsidR="000B5897" w:rsidRPr="004F31A3" w:rsidRDefault="000B5897" w:rsidP="000B5897">
      <w:pPr>
        <w:bidi w:val="0"/>
        <w:spacing w:before="100"/>
        <w:ind w:right="284" w:firstLine="284"/>
        <w:rPr>
          <w:b/>
          <w:bCs/>
          <w:noProof/>
          <w:spacing w:val="-4"/>
        </w:rPr>
      </w:pPr>
      <w:r w:rsidRPr="004F31A3">
        <w:rPr>
          <w:b/>
          <w:bCs/>
          <w:noProof/>
          <w:spacing w:val="-4"/>
        </w:rPr>
        <w:t>Editor-in-chief</w:t>
      </w:r>
      <w:r w:rsidR="006D38E2" w:rsidRPr="004F31A3">
        <w:rPr>
          <w:b/>
          <w:bCs/>
          <w:noProof/>
          <w:spacing w:val="-4"/>
        </w:rPr>
        <w:t xml:space="preserve">: </w:t>
      </w:r>
    </w:p>
    <w:p w:rsidR="000B5897" w:rsidRPr="004F31A3" w:rsidRDefault="000B5897" w:rsidP="000B5897">
      <w:pPr>
        <w:bidi w:val="0"/>
        <w:spacing w:before="100"/>
        <w:ind w:right="284"/>
        <w:rPr>
          <w:rFonts w:ascii="Arial" w:hAnsi="Arial" w:cs="Arial"/>
          <w:noProof/>
          <w:spacing w:val="-4"/>
        </w:rPr>
      </w:pPr>
      <w:r w:rsidRPr="004F31A3">
        <w:rPr>
          <w:rFonts w:ascii="Arial" w:hAnsi="Arial" w:cs="Arial"/>
          <w:noProof/>
          <w:spacing w:val="-4"/>
        </w:rPr>
        <w:t>Haidar Hobballah</w:t>
      </w:r>
    </w:p>
    <w:p w:rsidR="00783617" w:rsidRPr="004F31A3" w:rsidRDefault="00783617" w:rsidP="000B5897">
      <w:pPr>
        <w:bidi w:val="0"/>
        <w:spacing w:before="100"/>
        <w:ind w:right="284" w:firstLine="284"/>
        <w:rPr>
          <w:b/>
          <w:bCs/>
          <w:noProof/>
          <w:spacing w:val="-4"/>
        </w:rPr>
      </w:pPr>
    </w:p>
    <w:p w:rsidR="000B5897" w:rsidRPr="004F31A3" w:rsidRDefault="000B5897" w:rsidP="00783617">
      <w:pPr>
        <w:bidi w:val="0"/>
        <w:spacing w:before="100"/>
        <w:ind w:right="284" w:firstLine="284"/>
        <w:rPr>
          <w:b/>
          <w:bCs/>
          <w:noProof/>
          <w:spacing w:val="-4"/>
        </w:rPr>
      </w:pPr>
      <w:r w:rsidRPr="004F31A3">
        <w:rPr>
          <w:b/>
          <w:bCs/>
          <w:noProof/>
          <w:spacing w:val="-4"/>
        </w:rPr>
        <w:t>Editor-in-Director</w:t>
      </w:r>
      <w:r w:rsidR="006D38E2" w:rsidRPr="004F31A3">
        <w:rPr>
          <w:b/>
          <w:bCs/>
          <w:noProof/>
          <w:spacing w:val="-4"/>
        </w:rPr>
        <w:t xml:space="preserve">: </w:t>
      </w:r>
    </w:p>
    <w:p w:rsidR="000B5897" w:rsidRPr="004F31A3" w:rsidRDefault="000B5897" w:rsidP="000B5897">
      <w:pPr>
        <w:bidi w:val="0"/>
        <w:spacing w:before="100"/>
        <w:ind w:right="284"/>
        <w:rPr>
          <w:rFonts w:ascii="Arial" w:hAnsi="Arial" w:cs="Arial"/>
          <w:noProof/>
          <w:spacing w:val="-4"/>
        </w:rPr>
      </w:pPr>
      <w:r w:rsidRPr="004F31A3">
        <w:rPr>
          <w:rFonts w:ascii="Arial" w:hAnsi="Arial" w:cs="Arial"/>
          <w:noProof/>
          <w:spacing w:val="-4"/>
        </w:rPr>
        <w:t>Mohamad Dohaini</w:t>
      </w:r>
    </w:p>
    <w:p w:rsidR="00783617" w:rsidRPr="004F31A3" w:rsidRDefault="00783617" w:rsidP="000B5897">
      <w:pPr>
        <w:bidi w:val="0"/>
        <w:spacing w:before="100"/>
        <w:ind w:right="284" w:firstLine="284"/>
        <w:rPr>
          <w:b/>
          <w:bCs/>
          <w:noProof/>
          <w:spacing w:val="-4"/>
        </w:rPr>
      </w:pPr>
    </w:p>
    <w:p w:rsidR="000B5897" w:rsidRPr="004F31A3" w:rsidRDefault="000B5897" w:rsidP="00783617">
      <w:pPr>
        <w:bidi w:val="0"/>
        <w:spacing w:before="100"/>
        <w:ind w:right="284" w:firstLine="284"/>
        <w:rPr>
          <w:b/>
          <w:bCs/>
          <w:noProof/>
          <w:spacing w:val="-4"/>
        </w:rPr>
      </w:pPr>
      <w:r w:rsidRPr="004F31A3">
        <w:rPr>
          <w:b/>
          <w:bCs/>
          <w:noProof/>
          <w:spacing w:val="-4"/>
        </w:rPr>
        <w:t>Responsible Director</w:t>
      </w:r>
      <w:r w:rsidR="006D38E2" w:rsidRPr="004F31A3">
        <w:rPr>
          <w:b/>
          <w:bCs/>
          <w:noProof/>
          <w:spacing w:val="-4"/>
        </w:rPr>
        <w:t xml:space="preserve">: </w:t>
      </w:r>
    </w:p>
    <w:p w:rsidR="000B5897" w:rsidRPr="004F31A3" w:rsidRDefault="000B5897" w:rsidP="000B5897">
      <w:pPr>
        <w:bidi w:val="0"/>
        <w:spacing w:before="100"/>
        <w:ind w:right="284"/>
        <w:rPr>
          <w:rFonts w:ascii="Arial" w:hAnsi="Arial" w:cs="Arial"/>
          <w:noProof/>
          <w:spacing w:val="-4"/>
        </w:rPr>
      </w:pPr>
      <w:r w:rsidRPr="004F31A3">
        <w:rPr>
          <w:rFonts w:ascii="Arial" w:hAnsi="Arial" w:cs="Arial"/>
          <w:noProof/>
          <w:spacing w:val="-4"/>
        </w:rPr>
        <w:t>Rabie Sowaidan</w:t>
      </w:r>
    </w:p>
    <w:p w:rsidR="000B5897" w:rsidRPr="004F31A3" w:rsidRDefault="00072C15" w:rsidP="000B5897">
      <w:pPr>
        <w:bidi w:val="0"/>
        <w:spacing w:beforeAutospacing="1" w:after="100" w:afterAutospacing="1"/>
        <w:ind w:firstLine="0"/>
        <w:jc w:val="center"/>
      </w:pPr>
      <w:r w:rsidRPr="004F31A3">
        <w:rPr>
          <w:noProof/>
        </w:rPr>
        <mc:AlternateContent>
          <mc:Choice Requires="wps">
            <w:drawing>
              <wp:anchor distT="0" distB="0" distL="114300" distR="114300" simplePos="0" relativeHeight="251650048" behindDoc="1" locked="0" layoutInCell="1" allowOverlap="1" wp14:anchorId="5C29E96A" wp14:editId="4EEC7653">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8497C2" id="Rectangle 4" o:spid="_x0000_s1026" style="position:absolute;margin-left:-.85pt;margin-top:45.05pt;width:351pt;height:10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4F31A3" w:rsidRDefault="000B5897" w:rsidP="007E3006">
      <w:pPr>
        <w:bidi w:val="0"/>
        <w:spacing w:before="120"/>
        <w:ind w:right="284" w:firstLine="0"/>
        <w:jc w:val="center"/>
        <w:rPr>
          <w:b/>
          <w:bCs/>
          <w:noProof/>
          <w:spacing w:val="-4"/>
        </w:rPr>
      </w:pPr>
      <w:r w:rsidRPr="004F31A3">
        <w:rPr>
          <w:b/>
          <w:bCs/>
          <w:noProof/>
          <w:spacing w:val="-4"/>
        </w:rPr>
        <w:t>Correspondence</w:t>
      </w:r>
      <w:r w:rsidR="006D38E2" w:rsidRPr="004F31A3">
        <w:rPr>
          <w:b/>
          <w:bCs/>
          <w:noProof/>
          <w:spacing w:val="-4"/>
        </w:rPr>
        <w:t xml:space="preserve">: </w:t>
      </w:r>
    </w:p>
    <w:p w:rsidR="000B5897" w:rsidRPr="004F31A3" w:rsidRDefault="000B5897" w:rsidP="007E3006">
      <w:pPr>
        <w:bidi w:val="0"/>
        <w:spacing w:before="120"/>
        <w:ind w:right="284" w:firstLine="0"/>
        <w:jc w:val="center"/>
        <w:rPr>
          <w:b/>
          <w:bCs/>
          <w:noProof/>
          <w:spacing w:val="-4"/>
        </w:rPr>
      </w:pPr>
      <w:r w:rsidRPr="004F31A3">
        <w:rPr>
          <w:b/>
          <w:bCs/>
          <w:noProof/>
          <w:spacing w:val="-4"/>
        </w:rPr>
        <w:t>To the office of the Editor-in-chief</w:t>
      </w:r>
    </w:p>
    <w:p w:rsidR="007E3006" w:rsidRPr="004F31A3" w:rsidRDefault="007E3006" w:rsidP="007E3006">
      <w:pPr>
        <w:bidi w:val="0"/>
        <w:spacing w:before="100"/>
        <w:ind w:right="284" w:firstLine="0"/>
        <w:jc w:val="center"/>
        <w:rPr>
          <w:b/>
          <w:bCs/>
          <w:noProof/>
          <w:spacing w:val="-4"/>
        </w:rPr>
      </w:pPr>
      <w:r w:rsidRPr="004F31A3">
        <w:rPr>
          <w:b/>
          <w:bCs/>
          <w:noProof/>
          <w:spacing w:val="-4"/>
        </w:rPr>
        <w:t xml:space="preserve">Lebanon – </w:t>
      </w:r>
      <w:r w:rsidR="000B5897" w:rsidRPr="004F31A3">
        <w:rPr>
          <w:b/>
          <w:bCs/>
          <w:noProof/>
          <w:spacing w:val="-4"/>
        </w:rPr>
        <w:t>Beirut</w:t>
      </w:r>
      <w:r w:rsidR="00E0651C" w:rsidRPr="004F31A3">
        <w:rPr>
          <w:b/>
          <w:bCs/>
          <w:noProof/>
          <w:spacing w:val="-4"/>
        </w:rPr>
        <w:t>.</w:t>
      </w:r>
      <w:r w:rsidR="000B5897" w:rsidRPr="004F31A3">
        <w:rPr>
          <w:b/>
          <w:bCs/>
          <w:noProof/>
          <w:spacing w:val="-4"/>
        </w:rPr>
        <w:t xml:space="preserve"> </w:t>
      </w:r>
      <w:r w:rsidRPr="004F31A3">
        <w:rPr>
          <w:b/>
          <w:bCs/>
          <w:noProof/>
          <w:spacing w:val="-4"/>
        </w:rPr>
        <w:t xml:space="preserve">P.O.Box: </w:t>
      </w:r>
      <w:r w:rsidRPr="004F31A3">
        <w:rPr>
          <w:rFonts w:cs="Taher"/>
          <w:b/>
          <w:bCs/>
          <w:noProof/>
          <w:spacing w:val="-4"/>
        </w:rPr>
        <w:t>327</w:t>
      </w:r>
      <w:r w:rsidRPr="004F31A3">
        <w:rPr>
          <w:b/>
          <w:bCs/>
          <w:noProof/>
          <w:spacing w:val="-4"/>
        </w:rPr>
        <w:t xml:space="preserve"> / </w:t>
      </w:r>
      <w:r w:rsidRPr="004F31A3">
        <w:rPr>
          <w:rFonts w:cs="Taher"/>
          <w:b/>
          <w:bCs/>
          <w:noProof/>
          <w:spacing w:val="-4"/>
        </w:rPr>
        <w:t>25</w:t>
      </w:r>
    </w:p>
    <w:p w:rsidR="00C9403B" w:rsidRPr="003046F1" w:rsidRDefault="000B5897" w:rsidP="007E3006">
      <w:pPr>
        <w:bidi w:val="0"/>
        <w:spacing w:before="100"/>
        <w:ind w:right="284" w:firstLine="0"/>
        <w:jc w:val="center"/>
      </w:pPr>
      <w:r w:rsidRPr="004F31A3">
        <w:rPr>
          <w:b/>
          <w:bCs/>
          <w:noProof/>
          <w:spacing w:val="-4"/>
        </w:rPr>
        <w:t>E-mail</w:t>
      </w:r>
      <w:r w:rsidR="006D38E2" w:rsidRPr="004F31A3">
        <w:rPr>
          <w:b/>
          <w:bCs/>
          <w:noProof/>
          <w:spacing w:val="-4"/>
        </w:rPr>
        <w:t xml:space="preserve">: </w:t>
      </w:r>
      <w:r w:rsidRPr="004F31A3">
        <w:rPr>
          <w:b/>
          <w:bCs/>
          <w:noProof/>
          <w:spacing w:val="-4"/>
        </w:rPr>
        <w:t>info@nosos.net</w:t>
      </w:r>
    </w:p>
    <w:sectPr w:rsidR="00C9403B" w:rsidRPr="003046F1" w:rsidSect="00E94E45">
      <w:headerReference w:type="first" r:id="rId139"/>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770" w:rsidRDefault="006A5770" w:rsidP="00D87709">
      <w:pPr>
        <w:spacing w:line="240" w:lineRule="auto"/>
        <w:ind w:firstLine="0"/>
      </w:pPr>
      <w:r>
        <w:separator/>
      </w:r>
    </w:p>
  </w:endnote>
  <w:endnote w:type="continuationSeparator" w:id="0">
    <w:p w:rsidR="006A5770" w:rsidRDefault="006A5770" w:rsidP="00D87709">
      <w:pPr>
        <w:spacing w:line="240" w:lineRule="auto"/>
        <w:ind w:firstLine="0"/>
      </w:pPr>
      <w:r>
        <w:continuationSeparator/>
      </w:r>
    </w:p>
  </w:endnote>
  <w:endnote w:id="1">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إن المقابل العربي لكلمة الباراديم (</w:t>
      </w:r>
      <w:r w:rsidRPr="003F2918">
        <w:rPr>
          <w:rFonts w:asciiTheme="majorBidi" w:hAnsiTheme="majorBidi" w:cstheme="majorBidi"/>
          <w:lang w:bidi="fa-IR"/>
        </w:rPr>
        <w:t>paradigm</w:t>
      </w:r>
      <w:r w:rsidRPr="003F2918">
        <w:rPr>
          <w:rFonts w:cs="DanaFajr" w:hint="cs"/>
          <w:sz w:val="28"/>
          <w:szCs w:val="28"/>
          <w:rtl/>
        </w:rPr>
        <w:t>)، ذات الأصل اللاتيني، هو: النموذج والمثال. ولكنْ لا يبدو لأيّ واحدٍ من هذه المصطلحات أن يفي بالمعنى الدقيق الذي يُراد من الباراديم، الناظر إلى الأساليب والفرضيات الأوّلية للعلوم.</w:t>
      </w:r>
    </w:p>
  </w:endnote>
  <w:endnote w:id="2">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توماس صاموئيل كوهين (1922 ـ 1996م): مفك</w:t>
      </w:r>
      <w:r w:rsidRPr="003F2918">
        <w:rPr>
          <w:rFonts w:cs="DanaFajr" w:hint="cs"/>
          <w:sz w:val="28"/>
          <w:szCs w:val="28"/>
          <w:rtl/>
        </w:rPr>
        <w:t>ِّ</w:t>
      </w:r>
      <w:r w:rsidRPr="003F2918">
        <w:rPr>
          <w:rFonts w:cs="DanaFajr"/>
          <w:sz w:val="28"/>
          <w:szCs w:val="28"/>
          <w:rtl/>
        </w:rPr>
        <w:t>ر</w:t>
      </w:r>
      <w:r w:rsidRPr="003F2918">
        <w:rPr>
          <w:rFonts w:cs="DanaFajr" w:hint="cs"/>
          <w:sz w:val="28"/>
          <w:szCs w:val="28"/>
          <w:rtl/>
        </w:rPr>
        <w:t>ٌ</w:t>
      </w:r>
      <w:r w:rsidRPr="003F2918">
        <w:rPr>
          <w:rFonts w:cs="DanaFajr"/>
          <w:sz w:val="28"/>
          <w:szCs w:val="28"/>
          <w:rtl/>
        </w:rPr>
        <w:t xml:space="preserve"> أمريكي</w:t>
      </w:r>
      <w:r w:rsidRPr="003F2918">
        <w:rPr>
          <w:rFonts w:cs="DanaFajr" w:hint="cs"/>
          <w:sz w:val="28"/>
          <w:szCs w:val="28"/>
          <w:rtl/>
        </w:rPr>
        <w:t>ّ</w:t>
      </w:r>
      <w:r w:rsidRPr="003F2918">
        <w:rPr>
          <w:rFonts w:cs="DanaFajr"/>
          <w:sz w:val="28"/>
          <w:szCs w:val="28"/>
          <w:rtl/>
        </w:rPr>
        <w:t xml:space="preserve"> من أصول يهودية. له إنتاج</w:t>
      </w:r>
      <w:r w:rsidRPr="003F2918">
        <w:rPr>
          <w:rFonts w:cs="DanaFajr" w:hint="cs"/>
          <w:sz w:val="28"/>
          <w:szCs w:val="28"/>
          <w:rtl/>
        </w:rPr>
        <w:t>ٌ</w:t>
      </w:r>
      <w:r w:rsidRPr="003F2918">
        <w:rPr>
          <w:rFonts w:cs="DanaFajr"/>
          <w:sz w:val="28"/>
          <w:szCs w:val="28"/>
          <w:rtl/>
        </w:rPr>
        <w:t xml:space="preserve"> غزير في مجال تاريخ العلوم وفلسفة العلوم، كما أدخل إضافات وأفكار هامّة وجديدة في فلسفة العلم. تعود شهرته إلى كتابه (بنية الثورات العلمية)</w:t>
      </w:r>
      <w:r w:rsidRPr="003F2918">
        <w:rPr>
          <w:rFonts w:cs="DanaFajr" w:hint="cs"/>
          <w:sz w:val="28"/>
          <w:szCs w:val="28"/>
          <w:rtl/>
        </w:rPr>
        <w:t xml:space="preserve">، </w:t>
      </w:r>
      <w:r w:rsidRPr="003F2918">
        <w:rPr>
          <w:rFonts w:cs="DanaFajr"/>
          <w:sz w:val="28"/>
          <w:szCs w:val="28"/>
          <w:rtl/>
        </w:rPr>
        <w:t>الذي قدّ</w:t>
      </w:r>
      <w:r w:rsidRPr="003F2918">
        <w:rPr>
          <w:rFonts w:cs="DanaFajr" w:hint="cs"/>
          <w:sz w:val="28"/>
          <w:szCs w:val="28"/>
          <w:rtl/>
        </w:rPr>
        <w:t>َ</w:t>
      </w:r>
      <w:r w:rsidRPr="003F2918">
        <w:rPr>
          <w:rFonts w:cs="DanaFajr"/>
          <w:sz w:val="28"/>
          <w:szCs w:val="28"/>
          <w:rtl/>
        </w:rPr>
        <w:t>م فيه رأيه القائل بأن تطو</w:t>
      </w:r>
      <w:r w:rsidRPr="003F2918">
        <w:rPr>
          <w:rFonts w:cs="DanaFajr" w:hint="cs"/>
          <w:sz w:val="28"/>
          <w:szCs w:val="28"/>
          <w:rtl/>
        </w:rPr>
        <w:t>ُّ</w:t>
      </w:r>
      <w:r w:rsidRPr="003F2918">
        <w:rPr>
          <w:rFonts w:cs="DanaFajr"/>
          <w:sz w:val="28"/>
          <w:szCs w:val="28"/>
          <w:rtl/>
        </w:rPr>
        <w:t>ر العلم ليس دائماً متدرّ</w:t>
      </w:r>
      <w:r w:rsidRPr="003F2918">
        <w:rPr>
          <w:rFonts w:cs="DanaFajr" w:hint="cs"/>
          <w:sz w:val="28"/>
          <w:szCs w:val="28"/>
          <w:rtl/>
        </w:rPr>
        <w:t>ِ</w:t>
      </w:r>
      <w:r w:rsidRPr="003F2918">
        <w:rPr>
          <w:rFonts w:cs="DanaFajr"/>
          <w:sz w:val="28"/>
          <w:szCs w:val="28"/>
          <w:rtl/>
        </w:rPr>
        <w:t>جاً أو تراكمياً نحو الحقيقة، بل قد يمرّ بثورات</w:t>
      </w:r>
      <w:r w:rsidRPr="003F2918">
        <w:rPr>
          <w:rFonts w:cs="DanaFajr" w:hint="cs"/>
          <w:sz w:val="28"/>
          <w:szCs w:val="28"/>
          <w:rtl/>
        </w:rPr>
        <w:t>ٍ</w:t>
      </w:r>
      <w:r w:rsidRPr="003F2918">
        <w:rPr>
          <w:rFonts w:cs="DanaFajr"/>
          <w:sz w:val="28"/>
          <w:szCs w:val="28"/>
          <w:rtl/>
        </w:rPr>
        <w:t xml:space="preserve"> بنيوية دَوْرية</w:t>
      </w:r>
      <w:r w:rsidRPr="003F2918">
        <w:rPr>
          <w:rFonts w:cs="DanaFajr" w:hint="cs"/>
          <w:sz w:val="28"/>
          <w:szCs w:val="28"/>
          <w:rtl/>
        </w:rPr>
        <w:t>،</w:t>
      </w:r>
      <w:r w:rsidRPr="003F2918">
        <w:rPr>
          <w:rFonts w:cs="DanaFajr"/>
          <w:sz w:val="28"/>
          <w:szCs w:val="28"/>
          <w:rtl/>
        </w:rPr>
        <w:t xml:space="preserve"> يسم</w:t>
      </w:r>
      <w:r w:rsidRPr="003F2918">
        <w:rPr>
          <w:rFonts w:cs="DanaFajr" w:hint="cs"/>
          <w:sz w:val="28"/>
          <w:szCs w:val="28"/>
          <w:rtl/>
        </w:rPr>
        <w:t>ّ</w:t>
      </w:r>
      <w:r w:rsidRPr="003F2918">
        <w:rPr>
          <w:rFonts w:cs="DanaFajr"/>
          <w:sz w:val="28"/>
          <w:szCs w:val="28"/>
          <w:rtl/>
        </w:rPr>
        <w:t>يها كوهين (تحوّ</w:t>
      </w:r>
      <w:r w:rsidRPr="003F2918">
        <w:rPr>
          <w:rFonts w:cs="DanaFajr" w:hint="cs"/>
          <w:sz w:val="28"/>
          <w:szCs w:val="28"/>
          <w:rtl/>
        </w:rPr>
        <w:t>ُ</w:t>
      </w:r>
      <w:r w:rsidRPr="003F2918">
        <w:rPr>
          <w:rFonts w:cs="DanaFajr"/>
          <w:sz w:val="28"/>
          <w:szCs w:val="28"/>
          <w:rtl/>
        </w:rPr>
        <w:t>ل البراديغم). وقد كان لذلك بالغ الأثر إلى الحدّ الذي غيّ</w:t>
      </w:r>
      <w:r w:rsidRPr="003F2918">
        <w:rPr>
          <w:rFonts w:cs="DanaFajr" w:hint="cs"/>
          <w:sz w:val="28"/>
          <w:szCs w:val="28"/>
          <w:rtl/>
        </w:rPr>
        <w:t>َ</w:t>
      </w:r>
      <w:r w:rsidRPr="003F2918">
        <w:rPr>
          <w:rFonts w:cs="DanaFajr"/>
          <w:sz w:val="28"/>
          <w:szCs w:val="28"/>
          <w:rtl/>
        </w:rPr>
        <w:t>ر المفردات المستخدمة في تاريخ العلم. المعرّ</w:t>
      </w:r>
      <w:r w:rsidRPr="003F2918">
        <w:rPr>
          <w:rFonts w:cs="DanaFajr" w:hint="cs"/>
          <w:sz w:val="28"/>
          <w:szCs w:val="28"/>
          <w:rtl/>
        </w:rPr>
        <w:t>ِ</w:t>
      </w:r>
      <w:r w:rsidRPr="003F2918">
        <w:rPr>
          <w:rFonts w:cs="DanaFajr"/>
          <w:sz w:val="28"/>
          <w:szCs w:val="28"/>
          <w:rtl/>
        </w:rPr>
        <w:t>ب.</w:t>
      </w:r>
    </w:p>
  </w:endnote>
  <w:endnote w:id="3">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غادفيري سميث: 120؛ ألان فرانسيس تشالمرز، چيستي علم (ماهية العلم): 109، ترجمه إلى الفارسية: سعيد زيبا كلام، نشر سمت، طهران، 1384هـ؛ الشيخ حسين رضائي، آشنائي با فلسفه علم (مدخل إلى فلسفة العلم): 120، نشر هرمس، طهران، 1392هـ.ش. (مصدر فارسي)؛ سمير أكاشا، فلسفه علم (فلسفة العلم): 109، ترجمه إلى الفارسية: هومن پناهنده، نشر </w:t>
      </w:r>
      <w:r w:rsidRPr="003F2918">
        <w:rPr>
          <w:rFonts w:ascii="Mosawi" w:hAnsi="Mosawi" w:cs="Abz-3 (Yagut)" w:hint="cs"/>
          <w:rtl/>
          <w:lang w:val="x-none" w:eastAsia="x-none"/>
        </w:rPr>
        <w:t>فرهنگ</w:t>
      </w:r>
      <w:r w:rsidRPr="003F2918">
        <w:rPr>
          <w:rFonts w:cs="DanaFajr" w:hint="cs"/>
          <w:sz w:val="28"/>
          <w:szCs w:val="28"/>
          <w:rtl/>
        </w:rPr>
        <w:t xml:space="preserve"> معاصر، طهران، 1387هـ.ش.</w:t>
      </w:r>
    </w:p>
  </w:endnote>
  <w:endnote w:id="4">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عبد الحسين خسروپناه، فصلنامه أنديشه نوين ديني، العدد 10: 15 (نظريه ديدباني)، السنة الثالثة، نهاد </w:t>
      </w:r>
      <w:r w:rsidRPr="003F2918">
        <w:rPr>
          <w:rFonts w:ascii="Mosawi" w:hAnsi="Mosawi" w:cs="Abz-3 (Yagut)" w:hint="cs"/>
          <w:rtl/>
          <w:lang w:val="x-none" w:eastAsia="x-none"/>
        </w:rPr>
        <w:t>نمايندگي</w:t>
      </w:r>
      <w:r w:rsidRPr="003F2918">
        <w:rPr>
          <w:rFonts w:cs="DanaFajr" w:hint="cs"/>
          <w:sz w:val="28"/>
          <w:szCs w:val="28"/>
          <w:rtl/>
        </w:rPr>
        <w:t xml:space="preserve"> مقام معظم رهبري در </w:t>
      </w:r>
      <w:r w:rsidRPr="003F2918">
        <w:rPr>
          <w:rFonts w:ascii="Mosawi" w:hAnsi="Mosawi" w:cs="Abz-3 (Yagut)" w:hint="cs"/>
          <w:rtl/>
          <w:lang w:val="x-none" w:eastAsia="x-none"/>
        </w:rPr>
        <w:t>دانشگاه</w:t>
      </w:r>
      <w:r w:rsidRPr="003F2918">
        <w:rPr>
          <w:rFonts w:cs="DanaFajr" w:hint="cs"/>
          <w:sz w:val="28"/>
          <w:szCs w:val="28"/>
          <w:rtl/>
        </w:rPr>
        <w:t xml:space="preserve"> ها، 1386هـ.ش. (مصدر فارسي).</w:t>
      </w:r>
    </w:p>
  </w:endnote>
  <w:endnote w:id="5">
    <w:p w:rsidR="0091513C" w:rsidRPr="003F2918" w:rsidRDefault="0091513C" w:rsidP="00BD57A5">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مهدي علي پور وسيد حميد رضا حسني، پارادايم اجتهاد دانش ديني </w:t>
      </w:r>
      <w:r w:rsidRPr="003F2918">
        <w:rPr>
          <w:rFonts w:hint="eastAsia"/>
          <w:sz w:val="22"/>
          <w:szCs w:val="22"/>
          <w:rtl/>
        </w:rPr>
        <w:t>«</w:t>
      </w:r>
      <w:r w:rsidRPr="003F2918">
        <w:rPr>
          <w:rFonts w:cs="DanaFajr" w:hint="cs"/>
          <w:sz w:val="28"/>
          <w:szCs w:val="28"/>
          <w:rtl/>
        </w:rPr>
        <w:t>پاد</w:t>
      </w:r>
      <w:r w:rsidRPr="003F2918">
        <w:rPr>
          <w:rFonts w:hint="eastAsia"/>
          <w:sz w:val="22"/>
          <w:szCs w:val="22"/>
          <w:rtl/>
        </w:rPr>
        <w:t>»</w:t>
      </w:r>
      <w:r w:rsidRPr="003F2918">
        <w:rPr>
          <w:rFonts w:cs="DanaFajr" w:hint="cs"/>
          <w:sz w:val="28"/>
          <w:szCs w:val="28"/>
          <w:rtl/>
        </w:rPr>
        <w:t xml:space="preserve"> (باراديم الاجتهاد في العلم الديني): 25، </w:t>
      </w:r>
      <w:r w:rsidRPr="003F2918">
        <w:rPr>
          <w:rFonts w:ascii="Mosawi" w:hAnsi="Mosawi" w:cs="Abz-3 (Yagut)" w:hint="cs"/>
          <w:rtl/>
          <w:lang w:val="x-none" w:eastAsia="x-none"/>
        </w:rPr>
        <w:t>پژوهشگاه</w:t>
      </w:r>
      <w:r w:rsidRPr="003F2918">
        <w:rPr>
          <w:rFonts w:cs="DanaFajr" w:hint="cs"/>
          <w:sz w:val="28"/>
          <w:szCs w:val="28"/>
          <w:rtl/>
        </w:rPr>
        <w:t xml:space="preserve"> حوزه </w:t>
      </w:r>
      <w:r w:rsidRPr="003F2918">
        <w:rPr>
          <w:rFonts w:ascii="Mosawi" w:hAnsi="Mosawi" w:cs="Abz-3 (Yagut)" w:hint="cs"/>
          <w:rtl/>
          <w:lang w:val="x-none" w:eastAsia="x-none"/>
        </w:rPr>
        <w:t>ودانشگاه</w:t>
      </w:r>
      <w:r w:rsidRPr="003F2918">
        <w:rPr>
          <w:rFonts w:cs="DanaFajr" w:hint="cs"/>
          <w:sz w:val="28"/>
          <w:szCs w:val="28"/>
          <w:rtl/>
        </w:rPr>
        <w:t>، قم، 1389هـ.ش. (مصدران فارسيان).</w:t>
      </w:r>
    </w:p>
  </w:endnote>
  <w:endnote w:id="6">
    <w:p w:rsidR="0091513C" w:rsidRPr="003F2918" w:rsidRDefault="0091513C" w:rsidP="00BD57A5">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أحمد مبلغي، پارادايم فقهي (الباراديمات الفقهية)، مجلة فقه، كاوشي نو در فقه إسلامي، العدد 37 ـ 38: 7، دفتر تبليغات إسلامي حوزه علميه قم، 1382هـ.ش. (مصدر فارسي).</w:t>
      </w:r>
    </w:p>
  </w:endnote>
  <w:endnote w:id="7">
    <w:p w:rsidR="0091513C" w:rsidRPr="003F2918" w:rsidRDefault="0091513C" w:rsidP="00BD57A5">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علي أكبر رشاد، فلسفه مضاف، فلسفه هاي مضاف (الفلسفة المضافة، الفلسفات المضافة) 1: 33، </w:t>
      </w:r>
      <w:r w:rsidRPr="003F2918">
        <w:rPr>
          <w:rFonts w:ascii="Mosawi" w:hAnsi="Mosawi" w:cs="Abz-3 (Yagut)" w:hint="cs"/>
          <w:rtl/>
          <w:lang w:val="x-none" w:eastAsia="x-none"/>
        </w:rPr>
        <w:t>پژوهشگاه فرهنگ</w:t>
      </w:r>
      <w:r w:rsidRPr="003F2918">
        <w:rPr>
          <w:rFonts w:cs="DanaFajr" w:hint="cs"/>
          <w:sz w:val="28"/>
          <w:szCs w:val="28"/>
          <w:rtl/>
        </w:rPr>
        <w:t xml:space="preserve"> وأنديشه إسلامي، طهران، 1390هـ.ش. (مصدر فارسي).</w:t>
      </w:r>
    </w:p>
  </w:endnote>
  <w:endnote w:id="8">
    <w:p w:rsidR="0091513C" w:rsidRPr="003F2918" w:rsidRDefault="0091513C" w:rsidP="00BD57A5">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علي أكبر رشاد، وبسايد، دروس فلسفه أصول (دروس فلسفة الأصول)، الدرس الثاني والعشرين، بتاريخ: 5 / 8 / 1390هـ.ش. (مصدر فارسي).</w:t>
      </w:r>
    </w:p>
    <w:p w:rsidR="0091513C" w:rsidRPr="003F2918" w:rsidRDefault="0091513C" w:rsidP="00BD57A5">
      <w:pPr>
        <w:pStyle w:val="aa"/>
        <w:bidi w:val="0"/>
        <w:spacing w:line="305" w:lineRule="exact"/>
        <w:ind w:firstLine="0"/>
        <w:rPr>
          <w:rFonts w:asciiTheme="majorBidi" w:hAnsiTheme="majorBidi" w:cstheme="majorBidi"/>
        </w:rPr>
      </w:pPr>
      <w:r w:rsidRPr="003F2918">
        <w:rPr>
          <w:rFonts w:asciiTheme="majorBidi" w:hAnsiTheme="majorBidi" w:cstheme="majorBidi"/>
        </w:rPr>
        <w:t>http://rashad.iict.ac.ir/index.aspx?siteid=17</w:t>
      </w:r>
      <w:r w:rsidRPr="00E75482">
        <w:rPr>
          <w:rFonts w:asciiTheme="majorBidi" w:hAnsiTheme="majorBidi" w:cstheme="majorBidi"/>
        </w:rPr>
        <w:t>&amp;</w:t>
      </w:r>
      <w:r w:rsidRPr="003F2918">
        <w:rPr>
          <w:rFonts w:asciiTheme="majorBidi" w:hAnsiTheme="majorBidi" w:cstheme="majorBidi"/>
        </w:rPr>
        <w:t>fkeyid=</w:t>
      </w:r>
      <w:r w:rsidRPr="00E75482">
        <w:rPr>
          <w:rFonts w:asciiTheme="majorBidi" w:hAnsiTheme="majorBidi" w:cstheme="majorBidi"/>
        </w:rPr>
        <w:t>&amp;</w:t>
      </w:r>
      <w:r w:rsidRPr="003F2918">
        <w:rPr>
          <w:rFonts w:asciiTheme="majorBidi" w:hAnsiTheme="majorBidi" w:cstheme="majorBidi"/>
        </w:rPr>
        <w:t>siteid=17</w:t>
      </w:r>
      <w:r w:rsidRPr="00E75482">
        <w:rPr>
          <w:rFonts w:asciiTheme="majorBidi" w:hAnsiTheme="majorBidi" w:cstheme="majorBidi"/>
        </w:rPr>
        <w:t>&amp;</w:t>
      </w:r>
      <w:r w:rsidRPr="003F2918">
        <w:rPr>
          <w:rFonts w:asciiTheme="majorBidi" w:hAnsiTheme="majorBidi" w:cstheme="majorBidi"/>
        </w:rPr>
        <w:t>pageid=2776</w:t>
      </w:r>
    </w:p>
  </w:endnote>
  <w:endnote w:id="9">
    <w:p w:rsidR="0091513C" w:rsidRPr="003311EE"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Pr>
          <w:rFonts w:cs="DanaFajr" w:hint="cs"/>
          <w:sz w:val="28"/>
          <w:szCs w:val="28"/>
          <w:rtl/>
        </w:rPr>
        <w:t xml:space="preserve"> </w:t>
      </w:r>
      <w:r w:rsidRPr="003F2918">
        <w:rPr>
          <w:rFonts w:cs="DanaFajr" w:hint="cs"/>
          <w:sz w:val="28"/>
          <w:szCs w:val="28"/>
          <w:rtl/>
        </w:rPr>
        <w:t>صادق آملي لاريجاني، فلسفه علم أصول (فلسفة علم الأصول) 1: 37، مدرسة علمية ولي عصر</w:t>
      </w:r>
      <w:r w:rsidRPr="00496110">
        <w:rPr>
          <w:rFonts w:ascii="Mosawi" w:hAnsi="Mosawi" w:cs="Mosawi" w:hint="cs"/>
          <w:rtl/>
        </w:rPr>
        <w:t>#</w:t>
      </w:r>
      <w:r w:rsidRPr="003F2918">
        <w:rPr>
          <w:rFonts w:cs="DanaFajr" w:hint="cs"/>
          <w:sz w:val="28"/>
          <w:szCs w:val="28"/>
          <w:rtl/>
        </w:rPr>
        <w:t xml:space="preserve">، قم، 1393هـ.ش؛ حسن معلمي، درآمدي بر فلسفه أصول (مدخل إلى فلسفة الأصول): 23، </w:t>
      </w:r>
      <w:r w:rsidRPr="003311EE">
        <w:rPr>
          <w:rFonts w:cs="DanaFajr" w:hint="cs"/>
          <w:sz w:val="28"/>
          <w:szCs w:val="28"/>
          <w:rtl/>
        </w:rPr>
        <w:t>نشر بوستان كتاب، قم، 1389هـ.ش. (مصدران فارسيان).</w:t>
      </w:r>
    </w:p>
  </w:endnote>
  <w:endnote w:id="10">
    <w:p w:rsidR="0091513C" w:rsidRPr="003F2918" w:rsidRDefault="0091513C" w:rsidP="00BD57A5">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أحمد حسين شريفي، مباني علوم إنساني إسلامي (أسس العلوم الإنسانية الإسلامية): 406، مركز پژوهش هاي علوم إنساني إسلامي صدرا، طهران، 1393هـ.ش. (مصدر فارسي).</w:t>
      </w:r>
    </w:p>
  </w:endnote>
  <w:endnote w:id="11">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السيد مرتضى المهري، الاستصحاب، القسم الثاني (تقريرات خارج الأصول للسيد علي السيستاني): 37.</w:t>
      </w:r>
    </w:p>
  </w:endnote>
  <w:endnote w:id="12">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عبد الرحمن بن محمد</w:t>
      </w:r>
      <w:r w:rsidRPr="003F2918">
        <w:rPr>
          <w:rFonts w:cs="DanaFajr" w:hint="cs"/>
          <w:sz w:val="28"/>
          <w:szCs w:val="28"/>
          <w:rtl/>
        </w:rPr>
        <w:t>،</w:t>
      </w:r>
      <w:r w:rsidRPr="003F2918">
        <w:rPr>
          <w:rFonts w:cs="DanaFajr"/>
          <w:sz w:val="28"/>
          <w:szCs w:val="28"/>
          <w:rtl/>
        </w:rPr>
        <w:t xml:space="preserve"> ابن خلدون</w:t>
      </w:r>
      <w:r w:rsidRPr="003F2918">
        <w:rPr>
          <w:rFonts w:cs="DanaFajr" w:hint="cs"/>
          <w:sz w:val="28"/>
          <w:szCs w:val="28"/>
          <w:rtl/>
        </w:rPr>
        <w:t>،</w:t>
      </w:r>
      <w:r w:rsidRPr="003F2918">
        <w:rPr>
          <w:rFonts w:cs="DanaFajr"/>
          <w:sz w:val="28"/>
          <w:szCs w:val="28"/>
          <w:rtl/>
        </w:rPr>
        <w:t xml:space="preserve"> أبو زيد</w:t>
      </w:r>
      <w:r w:rsidRPr="003F2918">
        <w:rPr>
          <w:rFonts w:cs="DanaFajr" w:hint="cs"/>
          <w:sz w:val="28"/>
          <w:szCs w:val="28"/>
          <w:rtl/>
        </w:rPr>
        <w:t>،</w:t>
      </w:r>
      <w:r w:rsidRPr="003F2918">
        <w:rPr>
          <w:rFonts w:cs="DanaFajr"/>
          <w:sz w:val="28"/>
          <w:szCs w:val="28"/>
          <w:rtl/>
        </w:rPr>
        <w:t xml:space="preserve"> ولي</w:t>
      </w:r>
      <w:r w:rsidRPr="003F2918">
        <w:rPr>
          <w:rFonts w:cs="DanaFajr" w:hint="cs"/>
          <w:sz w:val="28"/>
          <w:szCs w:val="28"/>
          <w:rtl/>
        </w:rPr>
        <w:t>ّ</w:t>
      </w:r>
      <w:r w:rsidRPr="003F2918">
        <w:rPr>
          <w:rFonts w:cs="DanaFajr"/>
          <w:sz w:val="28"/>
          <w:szCs w:val="28"/>
          <w:rtl/>
        </w:rPr>
        <w:t xml:space="preserve"> الدين</w:t>
      </w:r>
      <w:r w:rsidRPr="003F2918">
        <w:rPr>
          <w:rFonts w:cs="DanaFajr" w:hint="cs"/>
          <w:sz w:val="28"/>
          <w:szCs w:val="28"/>
          <w:rtl/>
        </w:rPr>
        <w:t>،</w:t>
      </w:r>
      <w:r w:rsidRPr="003F2918">
        <w:rPr>
          <w:rFonts w:cs="DanaFajr"/>
          <w:sz w:val="28"/>
          <w:szCs w:val="28"/>
          <w:rtl/>
        </w:rPr>
        <w:t xml:space="preserve"> الحضرمي الإشبيلي (1332 ـ 1406م): و</w:t>
      </w:r>
      <w:r w:rsidRPr="003F2918">
        <w:rPr>
          <w:rFonts w:cs="DanaFajr" w:hint="cs"/>
          <w:sz w:val="28"/>
          <w:szCs w:val="28"/>
          <w:rtl/>
        </w:rPr>
        <w:t>ُ</w:t>
      </w:r>
      <w:r w:rsidRPr="003F2918">
        <w:rPr>
          <w:rFonts w:cs="DanaFajr"/>
          <w:sz w:val="28"/>
          <w:szCs w:val="28"/>
          <w:rtl/>
        </w:rPr>
        <w:t>لد في تونس</w:t>
      </w:r>
      <w:r w:rsidRPr="003F2918">
        <w:rPr>
          <w:rFonts w:cs="DanaFajr" w:hint="cs"/>
          <w:sz w:val="28"/>
          <w:szCs w:val="28"/>
          <w:rtl/>
        </w:rPr>
        <w:t>،</w:t>
      </w:r>
      <w:r w:rsidRPr="003F2918">
        <w:rPr>
          <w:rFonts w:cs="DanaFajr"/>
          <w:sz w:val="28"/>
          <w:szCs w:val="28"/>
          <w:rtl/>
        </w:rPr>
        <w:t xml:space="preserve"> وشبّ فيها</w:t>
      </w:r>
      <w:r w:rsidRPr="003F2918">
        <w:rPr>
          <w:rFonts w:cs="DanaFajr" w:hint="cs"/>
          <w:sz w:val="28"/>
          <w:szCs w:val="28"/>
          <w:rtl/>
        </w:rPr>
        <w:t>،</w:t>
      </w:r>
      <w:r w:rsidRPr="003F2918">
        <w:rPr>
          <w:rFonts w:cs="DanaFajr"/>
          <w:sz w:val="28"/>
          <w:szCs w:val="28"/>
          <w:rtl/>
        </w:rPr>
        <w:t xml:space="preserve"> وتخرّ</w:t>
      </w:r>
      <w:r w:rsidRPr="003F2918">
        <w:rPr>
          <w:rFonts w:cs="DanaFajr" w:hint="cs"/>
          <w:sz w:val="28"/>
          <w:szCs w:val="28"/>
          <w:rtl/>
        </w:rPr>
        <w:t>َ</w:t>
      </w:r>
      <w:r w:rsidRPr="003F2918">
        <w:rPr>
          <w:rFonts w:cs="DanaFajr"/>
          <w:sz w:val="28"/>
          <w:szCs w:val="28"/>
          <w:rtl/>
        </w:rPr>
        <w:t>ج من جامعة الزيتونة. ولي الكتابة والوساطة بين الملوك في بلاد المغرب والأندلس. ثم</w:t>
      </w:r>
      <w:r w:rsidRPr="003F2918">
        <w:rPr>
          <w:rFonts w:cs="DanaFajr" w:hint="cs"/>
          <w:sz w:val="28"/>
          <w:szCs w:val="28"/>
          <w:rtl/>
        </w:rPr>
        <w:t>ّ</w:t>
      </w:r>
      <w:r w:rsidRPr="003F2918">
        <w:rPr>
          <w:rFonts w:cs="DanaFajr"/>
          <w:sz w:val="28"/>
          <w:szCs w:val="28"/>
          <w:rtl/>
        </w:rPr>
        <w:t xml:space="preserve"> انتقل إلى مصر</w:t>
      </w:r>
      <w:r w:rsidRPr="003F2918">
        <w:rPr>
          <w:rFonts w:cs="DanaFajr" w:hint="cs"/>
          <w:sz w:val="28"/>
          <w:szCs w:val="28"/>
          <w:rtl/>
        </w:rPr>
        <w:t>،</w:t>
      </w:r>
      <w:r w:rsidRPr="003F2918">
        <w:rPr>
          <w:rFonts w:cs="DanaFajr"/>
          <w:sz w:val="28"/>
          <w:szCs w:val="28"/>
          <w:rtl/>
        </w:rPr>
        <w:t xml:space="preserve"> حيث قل</w:t>
      </w:r>
      <w:r w:rsidRPr="003F2918">
        <w:rPr>
          <w:rFonts w:cs="DanaFajr" w:hint="cs"/>
          <w:sz w:val="28"/>
          <w:szCs w:val="28"/>
          <w:rtl/>
        </w:rPr>
        <w:t>َّ</w:t>
      </w:r>
      <w:r w:rsidRPr="003F2918">
        <w:rPr>
          <w:rFonts w:cs="DanaFajr"/>
          <w:sz w:val="28"/>
          <w:szCs w:val="28"/>
          <w:rtl/>
        </w:rPr>
        <w:t>ده السلطان برقوق قضاء المالكية، ثم</w:t>
      </w:r>
      <w:r w:rsidRPr="003F2918">
        <w:rPr>
          <w:rFonts w:cs="DanaFajr" w:hint="cs"/>
          <w:sz w:val="28"/>
          <w:szCs w:val="28"/>
          <w:rtl/>
        </w:rPr>
        <w:t>ّ</w:t>
      </w:r>
      <w:r w:rsidRPr="003F2918">
        <w:rPr>
          <w:rFonts w:cs="DanaFajr"/>
          <w:sz w:val="28"/>
          <w:szCs w:val="28"/>
          <w:rtl/>
        </w:rPr>
        <w:t xml:space="preserve"> استقال من منصبه</w:t>
      </w:r>
      <w:r w:rsidRPr="003F2918">
        <w:rPr>
          <w:rFonts w:cs="DanaFajr" w:hint="cs"/>
          <w:sz w:val="28"/>
          <w:szCs w:val="28"/>
          <w:rtl/>
        </w:rPr>
        <w:t xml:space="preserve">، </w:t>
      </w:r>
      <w:r w:rsidRPr="003F2918">
        <w:rPr>
          <w:rFonts w:cs="DanaFajr"/>
          <w:sz w:val="28"/>
          <w:szCs w:val="28"/>
          <w:rtl/>
        </w:rPr>
        <w:t>وانقطع إلى التدريس والتأليف؛ فكانت مصن</w:t>
      </w:r>
      <w:r w:rsidRPr="003F2918">
        <w:rPr>
          <w:rFonts w:cs="DanaFajr" w:hint="cs"/>
          <w:sz w:val="28"/>
          <w:szCs w:val="28"/>
          <w:rtl/>
        </w:rPr>
        <w:t>َّ</w:t>
      </w:r>
      <w:r w:rsidRPr="003F2918">
        <w:rPr>
          <w:rFonts w:cs="DanaFajr"/>
          <w:sz w:val="28"/>
          <w:szCs w:val="28"/>
          <w:rtl/>
        </w:rPr>
        <w:t>فاته من أهم</w:t>
      </w:r>
      <w:r w:rsidRPr="003F2918">
        <w:rPr>
          <w:rFonts w:cs="DanaFajr" w:hint="cs"/>
          <w:sz w:val="28"/>
          <w:szCs w:val="28"/>
          <w:rtl/>
        </w:rPr>
        <w:t>ّ</w:t>
      </w:r>
      <w:r w:rsidRPr="003F2918">
        <w:rPr>
          <w:rFonts w:cs="DanaFajr"/>
          <w:sz w:val="28"/>
          <w:szCs w:val="28"/>
          <w:rtl/>
        </w:rPr>
        <w:t xml:space="preserve"> المصادر للفكر العالمي، ومن أشهرها: (كتاب التاريخ ومقد</w:t>
      </w:r>
      <w:r w:rsidRPr="003F2918">
        <w:rPr>
          <w:rFonts w:cs="DanaFajr" w:hint="cs"/>
          <w:sz w:val="28"/>
          <w:szCs w:val="28"/>
          <w:rtl/>
        </w:rPr>
        <w:t>ّ</w:t>
      </w:r>
      <w:r w:rsidRPr="003F2918">
        <w:rPr>
          <w:rFonts w:cs="DanaFajr"/>
          <w:sz w:val="28"/>
          <w:szCs w:val="28"/>
          <w:rtl/>
        </w:rPr>
        <w:t>مته). توفي في القاهرة</w:t>
      </w:r>
      <w:r w:rsidRPr="003F2918">
        <w:rPr>
          <w:rFonts w:cs="DanaFajr" w:hint="cs"/>
          <w:sz w:val="28"/>
          <w:szCs w:val="28"/>
          <w:rtl/>
        </w:rPr>
        <w:t>،</w:t>
      </w:r>
      <w:r w:rsidRPr="003F2918">
        <w:rPr>
          <w:rFonts w:cs="DanaFajr"/>
          <w:sz w:val="28"/>
          <w:szCs w:val="28"/>
          <w:rtl/>
        </w:rPr>
        <w:t xml:space="preserve"> ود</w:t>
      </w:r>
      <w:r w:rsidRPr="003F2918">
        <w:rPr>
          <w:rFonts w:cs="DanaFajr" w:hint="cs"/>
          <w:sz w:val="28"/>
          <w:szCs w:val="28"/>
          <w:rtl/>
        </w:rPr>
        <w:t>ُ</w:t>
      </w:r>
      <w:r w:rsidRPr="003F2918">
        <w:rPr>
          <w:rFonts w:cs="DanaFajr"/>
          <w:sz w:val="28"/>
          <w:szCs w:val="28"/>
          <w:rtl/>
        </w:rPr>
        <w:t>فن قرب باب النصر بشمال القاهرة، تاركاً وراءه تراثاً ما زال تأثيره ممتد</w:t>
      </w:r>
      <w:r w:rsidRPr="003F2918">
        <w:rPr>
          <w:rFonts w:cs="DanaFajr" w:hint="cs"/>
          <w:sz w:val="28"/>
          <w:szCs w:val="28"/>
          <w:rtl/>
        </w:rPr>
        <w:t>ّ</w:t>
      </w:r>
      <w:r w:rsidRPr="003F2918">
        <w:rPr>
          <w:rFonts w:cs="DanaFajr"/>
          <w:sz w:val="28"/>
          <w:szCs w:val="28"/>
          <w:rtl/>
        </w:rPr>
        <w:t>اً حتى اليوم. يعتبر ابن خلدون مؤس</w:t>
      </w:r>
      <w:r w:rsidRPr="003F2918">
        <w:rPr>
          <w:rFonts w:cs="DanaFajr" w:hint="cs"/>
          <w:sz w:val="28"/>
          <w:szCs w:val="28"/>
          <w:rtl/>
        </w:rPr>
        <w:t>ِّ</w:t>
      </w:r>
      <w:r w:rsidRPr="003F2918">
        <w:rPr>
          <w:rFonts w:cs="DanaFajr"/>
          <w:sz w:val="28"/>
          <w:szCs w:val="28"/>
          <w:rtl/>
        </w:rPr>
        <w:t>س علم الاجتماع الحديث</w:t>
      </w:r>
      <w:r w:rsidRPr="003F2918">
        <w:rPr>
          <w:rFonts w:cs="DanaFajr" w:hint="cs"/>
          <w:sz w:val="28"/>
          <w:szCs w:val="28"/>
          <w:rtl/>
        </w:rPr>
        <w:t>،</w:t>
      </w:r>
      <w:r w:rsidRPr="003F2918">
        <w:rPr>
          <w:rFonts w:cs="DanaFajr"/>
          <w:sz w:val="28"/>
          <w:szCs w:val="28"/>
          <w:rtl/>
        </w:rPr>
        <w:t xml:space="preserve"> ومن علماء التاريخ والاقتصاد. المعرّ</w:t>
      </w:r>
      <w:r w:rsidRPr="003F2918">
        <w:rPr>
          <w:rFonts w:cs="DanaFajr" w:hint="cs"/>
          <w:sz w:val="28"/>
          <w:szCs w:val="28"/>
          <w:rtl/>
        </w:rPr>
        <w:t>ِ</w:t>
      </w:r>
      <w:r w:rsidRPr="003F2918">
        <w:rPr>
          <w:rFonts w:cs="DanaFajr"/>
          <w:sz w:val="28"/>
          <w:szCs w:val="28"/>
          <w:rtl/>
        </w:rPr>
        <w:t>ب.</w:t>
      </w:r>
    </w:p>
  </w:endnote>
  <w:endnote w:id="13">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أحمد أمين إبراهيم الطب</w:t>
      </w:r>
      <w:r w:rsidRPr="003F2918">
        <w:rPr>
          <w:rFonts w:cs="DanaFajr" w:hint="cs"/>
          <w:sz w:val="28"/>
          <w:szCs w:val="28"/>
          <w:rtl/>
        </w:rPr>
        <w:t>ّ</w:t>
      </w:r>
      <w:r w:rsidRPr="003F2918">
        <w:rPr>
          <w:rFonts w:cs="DanaFajr"/>
          <w:sz w:val="28"/>
          <w:szCs w:val="28"/>
          <w:rtl/>
        </w:rPr>
        <w:t>اخ (1886 ـ 1954م): أديب</w:t>
      </w:r>
      <w:r w:rsidRPr="003F2918">
        <w:rPr>
          <w:rFonts w:cs="DanaFajr" w:hint="cs"/>
          <w:sz w:val="28"/>
          <w:szCs w:val="28"/>
          <w:rtl/>
        </w:rPr>
        <w:t>ٌ</w:t>
      </w:r>
      <w:r w:rsidRPr="003F2918">
        <w:rPr>
          <w:rFonts w:cs="DanaFajr"/>
          <w:sz w:val="28"/>
          <w:szCs w:val="28"/>
          <w:rtl/>
        </w:rPr>
        <w:t xml:space="preserve"> ومفك</w:t>
      </w:r>
      <w:r w:rsidRPr="003F2918">
        <w:rPr>
          <w:rFonts w:cs="DanaFajr" w:hint="cs"/>
          <w:sz w:val="28"/>
          <w:szCs w:val="28"/>
          <w:rtl/>
        </w:rPr>
        <w:t>ِّ</w:t>
      </w:r>
      <w:r w:rsidRPr="003F2918">
        <w:rPr>
          <w:rFonts w:cs="DanaFajr"/>
          <w:sz w:val="28"/>
          <w:szCs w:val="28"/>
          <w:rtl/>
        </w:rPr>
        <w:t>ر ومؤرّخ وكاتب مصري. وهو والد المفك</w:t>
      </w:r>
      <w:r w:rsidRPr="003F2918">
        <w:rPr>
          <w:rFonts w:cs="DanaFajr" w:hint="cs"/>
          <w:sz w:val="28"/>
          <w:szCs w:val="28"/>
          <w:rtl/>
        </w:rPr>
        <w:t>ّ</w:t>
      </w:r>
      <w:r w:rsidRPr="003F2918">
        <w:rPr>
          <w:rFonts w:cs="DanaFajr"/>
          <w:sz w:val="28"/>
          <w:szCs w:val="28"/>
          <w:rtl/>
        </w:rPr>
        <w:t>ر المصري المعاصر (جلال أمين). تول</w:t>
      </w:r>
      <w:r w:rsidRPr="003F2918">
        <w:rPr>
          <w:rFonts w:cs="DanaFajr" w:hint="cs"/>
          <w:sz w:val="28"/>
          <w:szCs w:val="28"/>
          <w:rtl/>
        </w:rPr>
        <w:t>ّ</w:t>
      </w:r>
      <w:r w:rsidRPr="003F2918">
        <w:rPr>
          <w:rFonts w:cs="DanaFajr"/>
          <w:sz w:val="28"/>
          <w:szCs w:val="28"/>
          <w:rtl/>
        </w:rPr>
        <w:t>ى أحمد أمين منصب القضاء. ور</w:t>
      </w:r>
      <w:r w:rsidRPr="003F2918">
        <w:rPr>
          <w:rFonts w:cs="DanaFajr" w:hint="cs"/>
          <w:sz w:val="28"/>
          <w:szCs w:val="28"/>
          <w:rtl/>
        </w:rPr>
        <w:t>َأَ</w:t>
      </w:r>
      <w:r w:rsidRPr="003F2918">
        <w:rPr>
          <w:rFonts w:cs="DanaFajr"/>
          <w:sz w:val="28"/>
          <w:szCs w:val="28"/>
          <w:rtl/>
        </w:rPr>
        <w:t>س لجنة التأليف والترجمة والنشر، وكان عضواً في مجمع اللغة العربية، وعميداً لكل</w:t>
      </w:r>
      <w:r w:rsidRPr="003F2918">
        <w:rPr>
          <w:rFonts w:cs="DanaFajr" w:hint="cs"/>
          <w:sz w:val="28"/>
          <w:szCs w:val="28"/>
          <w:rtl/>
        </w:rPr>
        <w:t>ّ</w:t>
      </w:r>
      <w:r w:rsidRPr="003F2918">
        <w:rPr>
          <w:rFonts w:cs="DanaFajr"/>
          <w:sz w:val="28"/>
          <w:szCs w:val="28"/>
          <w:rtl/>
        </w:rPr>
        <w:t>ية الآداب بجامعة القاهرة، ومديراً للإدارة الثقافية بوزارة المعارف، ومديراً للإدارة الثقافية في جامعة الدول العربية. ومن مؤل</w:t>
      </w:r>
      <w:r w:rsidRPr="003F2918">
        <w:rPr>
          <w:rFonts w:cs="DanaFajr" w:hint="cs"/>
          <w:sz w:val="28"/>
          <w:szCs w:val="28"/>
          <w:rtl/>
        </w:rPr>
        <w:t>َّ</w:t>
      </w:r>
      <w:r w:rsidRPr="003F2918">
        <w:rPr>
          <w:rFonts w:cs="DanaFajr"/>
          <w:sz w:val="28"/>
          <w:szCs w:val="28"/>
          <w:rtl/>
        </w:rPr>
        <w:t>فاته: (ضحى الإسلام)، و(الصعلكة والفتوة في الإسلام)، و(فيض الخاطر)، و(المهدي والمهدوية)</w:t>
      </w:r>
      <w:r w:rsidRPr="003F2918">
        <w:rPr>
          <w:rFonts w:cs="DanaFajr" w:hint="cs"/>
          <w:sz w:val="28"/>
          <w:szCs w:val="28"/>
          <w:rtl/>
        </w:rPr>
        <w:t>،</w:t>
      </w:r>
      <w:r w:rsidRPr="003F2918">
        <w:rPr>
          <w:rFonts w:cs="DanaFajr"/>
          <w:sz w:val="28"/>
          <w:szCs w:val="28"/>
          <w:rtl/>
        </w:rPr>
        <w:t xml:space="preserve"> وغيرها من الكتب الأخرى. المعرّ</w:t>
      </w:r>
      <w:r w:rsidRPr="003F2918">
        <w:rPr>
          <w:rFonts w:cs="DanaFajr" w:hint="cs"/>
          <w:sz w:val="28"/>
          <w:szCs w:val="28"/>
          <w:rtl/>
        </w:rPr>
        <w:t>ِ</w:t>
      </w:r>
      <w:r w:rsidRPr="003F2918">
        <w:rPr>
          <w:rFonts w:cs="DanaFajr"/>
          <w:sz w:val="28"/>
          <w:szCs w:val="28"/>
          <w:rtl/>
        </w:rPr>
        <w:t>ب.</w:t>
      </w:r>
    </w:p>
  </w:endnote>
  <w:endnote w:id="14">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مقدّمة ابن خلدون 1: 284، ترجمه إلى الفارسية: محمد بروين كنابادي، شركت انتشارات علمي </w:t>
      </w:r>
      <w:r w:rsidRPr="003F2918">
        <w:rPr>
          <w:rFonts w:ascii="Mosawi" w:hAnsi="Mosawi" w:cs="Abz-3 (Yagut)" w:hint="cs"/>
          <w:rtl/>
          <w:lang w:val="x-none" w:eastAsia="x-none"/>
        </w:rPr>
        <w:t>وفرهن</w:t>
      </w:r>
      <w:r w:rsidRPr="003F2918">
        <w:rPr>
          <w:rFonts w:ascii="Mosawi" w:hAnsi="Mosawi" w:cs="Abz-3 (Yagut)"/>
          <w:rtl/>
          <w:lang w:val="x-none" w:eastAsia="x-none"/>
        </w:rPr>
        <w:t>گ</w:t>
      </w:r>
      <w:r w:rsidRPr="003F2918">
        <w:rPr>
          <w:rFonts w:ascii="Mosawi" w:hAnsi="Mosawi" w:cs="Abz-3 (Yagut)" w:hint="cs"/>
          <w:rtl/>
          <w:lang w:val="x-none" w:eastAsia="x-none"/>
        </w:rPr>
        <w:t>ي</w:t>
      </w:r>
      <w:r w:rsidRPr="003F2918">
        <w:rPr>
          <w:rFonts w:cs="DanaFajr" w:hint="cs"/>
          <w:sz w:val="28"/>
          <w:szCs w:val="28"/>
          <w:rtl/>
        </w:rPr>
        <w:t>، طهران، 1369هـ.ش؛ أحمد أمين، ضحى الإسلام 1: 17.</w:t>
      </w:r>
    </w:p>
  </w:endnote>
  <w:endnote w:id="15">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السيد أحمد المددي الموسوي، خطابات قانونيه (الخطابات القانونية)، (مجموعة من الحوارات) 1: 576، مؤسّسة عروج للطباعة والنشر، طهران، 1385هـ.ش. (مصدر فارسي).</w:t>
      </w:r>
    </w:p>
  </w:endnote>
  <w:endnote w:id="16">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الحُرّ العاملي، وسائل الشيعة 3: 8، مؤسّسة آل البيت</w:t>
      </w:r>
      <w:r w:rsidRPr="005728D1">
        <w:rPr>
          <w:rFonts w:ascii="Mosawi" w:hAnsi="Mosawi" w:cs="Mosawi"/>
          <w:rtl/>
          <w:lang w:bidi="ar-IQ"/>
        </w:rPr>
        <w:t>^</w:t>
      </w:r>
      <w:r w:rsidRPr="003F2918">
        <w:rPr>
          <w:rFonts w:cs="DanaFajr" w:hint="cs"/>
          <w:sz w:val="28"/>
          <w:szCs w:val="28"/>
          <w:rtl/>
        </w:rPr>
        <w:t xml:space="preserve"> لإحياء التراث، قم، 1409هـ.</w:t>
      </w:r>
    </w:p>
  </w:endnote>
  <w:endnote w:id="17">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محمد جواد مغنيّة، الفقه على المذاهب الخمسة: 412، مؤسّسة الصادق، طهران، 1377هـ.ش.</w:t>
      </w:r>
    </w:p>
  </w:endnote>
  <w:endnote w:id="18">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السيد محمود الهاشمي الشاهرودي، بحوث في علم الأصول (تقريرات خارج الأصول للسيد محمد باقر الصدر): 75، مؤسّسة معارف الفقه الإسلامي على مذهب أهل البيت</w:t>
      </w:r>
      <w:r w:rsidRPr="005728D1">
        <w:rPr>
          <w:rFonts w:ascii="Mosawi" w:hAnsi="Mosawi" w:cs="Mosawi"/>
          <w:rtl/>
          <w:lang w:bidi="ar-IQ"/>
        </w:rPr>
        <w:t>^</w:t>
      </w:r>
      <w:r w:rsidRPr="003F2918">
        <w:rPr>
          <w:rFonts w:cs="DanaFajr" w:hint="cs"/>
          <w:sz w:val="28"/>
          <w:szCs w:val="28"/>
          <w:rtl/>
        </w:rPr>
        <w:t>، قم، 1417هـ. وانظر أيضاً: ال</w:t>
      </w:r>
      <w:r w:rsidRPr="003F2918">
        <w:rPr>
          <w:rFonts w:cs="DanaFajr"/>
          <w:sz w:val="28"/>
          <w:szCs w:val="28"/>
          <w:rtl/>
        </w:rPr>
        <w:t>س</w:t>
      </w:r>
      <w:r w:rsidRPr="003F2918">
        <w:rPr>
          <w:rFonts w:cs="DanaFajr" w:hint="cs"/>
          <w:sz w:val="28"/>
          <w:szCs w:val="28"/>
          <w:rtl/>
        </w:rPr>
        <w:t>ي</w:t>
      </w:r>
      <w:r w:rsidRPr="003F2918">
        <w:rPr>
          <w:rFonts w:cs="DanaFajr" w:hint="eastAsia"/>
          <w:sz w:val="28"/>
          <w:szCs w:val="28"/>
          <w:rtl/>
        </w:rPr>
        <w:t>د</w:t>
      </w:r>
      <w:r w:rsidRPr="003F2918">
        <w:rPr>
          <w:rFonts w:cs="DanaFajr" w:hint="cs"/>
          <w:sz w:val="28"/>
          <w:szCs w:val="28"/>
          <w:rtl/>
        </w:rPr>
        <w:t xml:space="preserve"> </w:t>
      </w:r>
      <w:r w:rsidRPr="003F2918">
        <w:rPr>
          <w:rFonts w:cs="DanaFajr" w:hint="eastAsia"/>
          <w:sz w:val="28"/>
          <w:szCs w:val="28"/>
          <w:rtl/>
        </w:rPr>
        <w:t>محمود</w:t>
      </w:r>
      <w:r w:rsidRPr="003F2918">
        <w:rPr>
          <w:rFonts w:cs="DanaFajr" w:hint="cs"/>
          <w:sz w:val="28"/>
          <w:szCs w:val="28"/>
          <w:rtl/>
        </w:rPr>
        <w:t xml:space="preserve"> ال</w:t>
      </w:r>
      <w:r w:rsidRPr="003F2918">
        <w:rPr>
          <w:rFonts w:cs="DanaFajr"/>
          <w:sz w:val="28"/>
          <w:szCs w:val="28"/>
          <w:rtl/>
        </w:rPr>
        <w:t>هاشم</w:t>
      </w:r>
      <w:r w:rsidRPr="003F2918">
        <w:rPr>
          <w:rFonts w:cs="DanaFajr" w:hint="cs"/>
          <w:sz w:val="28"/>
          <w:szCs w:val="28"/>
          <w:rtl/>
        </w:rPr>
        <w:t>ي</w:t>
      </w:r>
      <w:r w:rsidRPr="003F2918">
        <w:rPr>
          <w:rFonts w:cs="DanaFajr"/>
          <w:sz w:val="28"/>
          <w:szCs w:val="28"/>
          <w:rtl/>
        </w:rPr>
        <w:t xml:space="preserve"> </w:t>
      </w:r>
      <w:r w:rsidRPr="003F2918">
        <w:rPr>
          <w:rFonts w:cs="DanaFajr" w:hint="cs"/>
          <w:sz w:val="28"/>
          <w:szCs w:val="28"/>
          <w:rtl/>
        </w:rPr>
        <w:t>ال</w:t>
      </w:r>
      <w:r w:rsidRPr="003F2918">
        <w:rPr>
          <w:rFonts w:cs="DanaFajr"/>
          <w:sz w:val="28"/>
          <w:szCs w:val="28"/>
          <w:rtl/>
        </w:rPr>
        <w:t>شاهرود</w:t>
      </w:r>
      <w:r w:rsidRPr="003F2918">
        <w:rPr>
          <w:rFonts w:cs="DanaFajr" w:hint="cs"/>
          <w:sz w:val="28"/>
          <w:szCs w:val="28"/>
          <w:rtl/>
        </w:rPr>
        <w:t>ي</w:t>
      </w:r>
      <w:r w:rsidRPr="003F2918">
        <w:rPr>
          <w:rFonts w:cs="DanaFajr"/>
          <w:sz w:val="28"/>
          <w:szCs w:val="28"/>
          <w:rtl/>
        </w:rPr>
        <w:t>، ‏</w:t>
      </w:r>
      <w:r w:rsidRPr="003F2918">
        <w:rPr>
          <w:rFonts w:cs="DanaFajr" w:hint="cs"/>
          <w:sz w:val="28"/>
          <w:szCs w:val="28"/>
          <w:rtl/>
        </w:rPr>
        <w:t>أ</w:t>
      </w:r>
      <w:r w:rsidRPr="003F2918">
        <w:rPr>
          <w:rFonts w:cs="DanaFajr"/>
          <w:sz w:val="28"/>
          <w:szCs w:val="28"/>
          <w:rtl/>
        </w:rPr>
        <w:t xml:space="preserve">ضواء وآراء </w:t>
      </w:r>
      <w:r w:rsidRPr="003F2918">
        <w:rPr>
          <w:rFonts w:cs="DanaFajr" w:hint="cs"/>
          <w:sz w:val="28"/>
          <w:szCs w:val="28"/>
          <w:rtl/>
        </w:rPr>
        <w:t>(ت</w:t>
      </w:r>
      <w:r w:rsidRPr="003F2918">
        <w:rPr>
          <w:rFonts w:cs="DanaFajr"/>
          <w:sz w:val="28"/>
          <w:szCs w:val="28"/>
          <w:rtl/>
        </w:rPr>
        <w:t>عليقات عل</w:t>
      </w:r>
      <w:r w:rsidRPr="003F2918">
        <w:rPr>
          <w:rFonts w:cs="DanaFajr" w:hint="cs"/>
          <w:sz w:val="28"/>
          <w:szCs w:val="28"/>
          <w:rtl/>
        </w:rPr>
        <w:t>ی</w:t>
      </w:r>
      <w:r w:rsidRPr="003F2918">
        <w:rPr>
          <w:rFonts w:cs="DanaFajr"/>
          <w:sz w:val="28"/>
          <w:szCs w:val="28"/>
          <w:rtl/>
        </w:rPr>
        <w:t xml:space="preserve"> كتابنا بحوث في علم الأصول</w:t>
      </w:r>
      <w:r w:rsidRPr="003F2918">
        <w:rPr>
          <w:rFonts w:cs="DanaFajr" w:hint="cs"/>
          <w:sz w:val="28"/>
          <w:szCs w:val="28"/>
          <w:rtl/>
        </w:rPr>
        <w:t>): 46</w:t>
      </w:r>
      <w:r w:rsidRPr="003F2918">
        <w:rPr>
          <w:rFonts w:cs="DanaFajr"/>
          <w:sz w:val="28"/>
          <w:szCs w:val="28"/>
          <w:rtl/>
        </w:rPr>
        <w:t xml:space="preserve">، </w:t>
      </w:r>
      <w:r w:rsidRPr="003F2918">
        <w:rPr>
          <w:rFonts w:cs="DanaFajr" w:hint="cs"/>
          <w:sz w:val="28"/>
          <w:szCs w:val="28"/>
          <w:rtl/>
        </w:rPr>
        <w:t>مؤسّسة معارف الفقه الإسلامي،</w:t>
      </w:r>
      <w:r w:rsidRPr="003F2918">
        <w:rPr>
          <w:rFonts w:cs="DanaFajr"/>
          <w:sz w:val="28"/>
          <w:szCs w:val="28"/>
          <w:rtl/>
        </w:rPr>
        <w:t xml:space="preserve"> قم‏،</w:t>
      </w:r>
      <w:r w:rsidRPr="003F2918">
        <w:rPr>
          <w:rFonts w:cs="DanaFajr" w:hint="cs"/>
          <w:sz w:val="28"/>
          <w:szCs w:val="28"/>
          <w:rtl/>
        </w:rPr>
        <w:t xml:space="preserve"> 1431هـ؛ ال</w:t>
      </w:r>
      <w:r w:rsidRPr="003F2918">
        <w:rPr>
          <w:rFonts w:cs="DanaFajr"/>
          <w:sz w:val="28"/>
          <w:szCs w:val="28"/>
          <w:rtl/>
        </w:rPr>
        <w:t>س</w:t>
      </w:r>
      <w:r w:rsidRPr="003F2918">
        <w:rPr>
          <w:rFonts w:cs="DanaFajr" w:hint="cs"/>
          <w:sz w:val="28"/>
          <w:szCs w:val="28"/>
          <w:rtl/>
        </w:rPr>
        <w:t>ي</w:t>
      </w:r>
      <w:r w:rsidRPr="003F2918">
        <w:rPr>
          <w:rFonts w:cs="DanaFajr" w:hint="eastAsia"/>
          <w:sz w:val="28"/>
          <w:szCs w:val="28"/>
          <w:rtl/>
        </w:rPr>
        <w:t>د</w:t>
      </w:r>
      <w:r w:rsidRPr="003F2918">
        <w:rPr>
          <w:rFonts w:cs="DanaFajr"/>
          <w:sz w:val="28"/>
          <w:szCs w:val="28"/>
          <w:rtl/>
        </w:rPr>
        <w:t xml:space="preserve"> هاشم</w:t>
      </w:r>
      <w:r w:rsidRPr="003F2918">
        <w:rPr>
          <w:rFonts w:cs="DanaFajr" w:hint="cs"/>
          <w:sz w:val="28"/>
          <w:szCs w:val="28"/>
          <w:rtl/>
        </w:rPr>
        <w:t xml:space="preserve"> ال</w:t>
      </w:r>
      <w:r w:rsidRPr="003F2918">
        <w:rPr>
          <w:rFonts w:cs="DanaFajr"/>
          <w:sz w:val="28"/>
          <w:szCs w:val="28"/>
          <w:rtl/>
        </w:rPr>
        <w:t>هاشم</w:t>
      </w:r>
      <w:r w:rsidRPr="003F2918">
        <w:rPr>
          <w:rFonts w:cs="DanaFajr" w:hint="cs"/>
          <w:sz w:val="28"/>
          <w:szCs w:val="28"/>
          <w:rtl/>
        </w:rPr>
        <w:t>ي</w:t>
      </w:r>
      <w:r w:rsidRPr="003F2918">
        <w:rPr>
          <w:rFonts w:cs="DanaFajr"/>
          <w:sz w:val="28"/>
          <w:szCs w:val="28"/>
          <w:rtl/>
        </w:rPr>
        <w:t>، اختلاف الحد</w:t>
      </w:r>
      <w:r w:rsidRPr="003F2918">
        <w:rPr>
          <w:rFonts w:cs="DanaFajr" w:hint="cs"/>
          <w:sz w:val="28"/>
          <w:szCs w:val="28"/>
          <w:rtl/>
        </w:rPr>
        <w:t>ي</w:t>
      </w:r>
      <w:r w:rsidRPr="003F2918">
        <w:rPr>
          <w:rFonts w:cs="DanaFajr" w:hint="eastAsia"/>
          <w:sz w:val="28"/>
          <w:szCs w:val="28"/>
          <w:rtl/>
        </w:rPr>
        <w:t>ث</w:t>
      </w:r>
      <w:r w:rsidRPr="003F2918">
        <w:rPr>
          <w:rFonts w:cs="DanaFajr"/>
          <w:sz w:val="28"/>
          <w:szCs w:val="28"/>
          <w:rtl/>
        </w:rPr>
        <w:t xml:space="preserve"> </w:t>
      </w:r>
      <w:r w:rsidRPr="003F2918">
        <w:rPr>
          <w:rFonts w:cs="DanaFajr" w:hint="cs"/>
          <w:sz w:val="28"/>
          <w:szCs w:val="28"/>
          <w:rtl/>
        </w:rPr>
        <w:t>(</w:t>
      </w:r>
      <w:r w:rsidRPr="003F2918">
        <w:rPr>
          <w:rFonts w:cs="DanaFajr"/>
          <w:sz w:val="28"/>
          <w:szCs w:val="28"/>
          <w:rtl/>
        </w:rPr>
        <w:t>تقر</w:t>
      </w:r>
      <w:r w:rsidRPr="003F2918">
        <w:rPr>
          <w:rFonts w:cs="DanaFajr" w:hint="cs"/>
          <w:sz w:val="28"/>
          <w:szCs w:val="28"/>
          <w:rtl/>
        </w:rPr>
        <w:t>ي</w:t>
      </w:r>
      <w:r w:rsidRPr="003F2918">
        <w:rPr>
          <w:rFonts w:cs="DanaFajr" w:hint="eastAsia"/>
          <w:sz w:val="28"/>
          <w:szCs w:val="28"/>
          <w:rtl/>
        </w:rPr>
        <w:t>رات</w:t>
      </w:r>
      <w:r w:rsidRPr="003F2918">
        <w:rPr>
          <w:rFonts w:cs="DanaFajr"/>
          <w:sz w:val="28"/>
          <w:szCs w:val="28"/>
          <w:rtl/>
        </w:rPr>
        <w:t xml:space="preserve"> درس </w:t>
      </w:r>
      <w:r w:rsidRPr="003F2918">
        <w:rPr>
          <w:rFonts w:cs="DanaFajr" w:hint="cs"/>
          <w:sz w:val="28"/>
          <w:szCs w:val="28"/>
          <w:rtl/>
        </w:rPr>
        <w:t>ال</w:t>
      </w:r>
      <w:r w:rsidRPr="003F2918">
        <w:rPr>
          <w:rFonts w:cs="DanaFajr"/>
          <w:sz w:val="28"/>
          <w:szCs w:val="28"/>
          <w:rtl/>
        </w:rPr>
        <w:t>س</w:t>
      </w:r>
      <w:r w:rsidRPr="003F2918">
        <w:rPr>
          <w:rFonts w:cs="DanaFajr" w:hint="cs"/>
          <w:sz w:val="28"/>
          <w:szCs w:val="28"/>
          <w:rtl/>
        </w:rPr>
        <w:t>ي</w:t>
      </w:r>
      <w:r w:rsidRPr="003F2918">
        <w:rPr>
          <w:rFonts w:cs="DanaFajr" w:hint="eastAsia"/>
          <w:sz w:val="28"/>
          <w:szCs w:val="28"/>
          <w:rtl/>
        </w:rPr>
        <w:t>د</w:t>
      </w:r>
      <w:r w:rsidRPr="003F2918">
        <w:rPr>
          <w:rFonts w:cs="DanaFajr"/>
          <w:sz w:val="28"/>
          <w:szCs w:val="28"/>
          <w:rtl/>
        </w:rPr>
        <w:t xml:space="preserve"> عل</w:t>
      </w:r>
      <w:r w:rsidRPr="003F2918">
        <w:rPr>
          <w:rFonts w:cs="DanaFajr" w:hint="cs"/>
          <w:sz w:val="28"/>
          <w:szCs w:val="28"/>
          <w:rtl/>
        </w:rPr>
        <w:t>ي</w:t>
      </w:r>
      <w:r w:rsidRPr="003F2918">
        <w:rPr>
          <w:rFonts w:cs="DanaFajr"/>
          <w:sz w:val="28"/>
          <w:szCs w:val="28"/>
          <w:rtl/>
        </w:rPr>
        <w:t xml:space="preserve"> </w:t>
      </w:r>
      <w:r w:rsidRPr="003F2918">
        <w:rPr>
          <w:rFonts w:cs="DanaFajr" w:hint="cs"/>
          <w:sz w:val="28"/>
          <w:szCs w:val="28"/>
          <w:rtl/>
        </w:rPr>
        <w:t>ال</w:t>
      </w:r>
      <w:r w:rsidRPr="003F2918">
        <w:rPr>
          <w:rFonts w:cs="DanaFajr"/>
          <w:sz w:val="28"/>
          <w:szCs w:val="28"/>
          <w:rtl/>
        </w:rPr>
        <w:t>س</w:t>
      </w:r>
      <w:r w:rsidRPr="003F2918">
        <w:rPr>
          <w:rFonts w:cs="DanaFajr" w:hint="cs"/>
          <w:sz w:val="28"/>
          <w:szCs w:val="28"/>
          <w:rtl/>
        </w:rPr>
        <w:t>ي</w:t>
      </w:r>
      <w:r w:rsidRPr="003F2918">
        <w:rPr>
          <w:rFonts w:cs="DanaFajr" w:hint="eastAsia"/>
          <w:sz w:val="28"/>
          <w:szCs w:val="28"/>
          <w:rtl/>
        </w:rPr>
        <w:t>ستان</w:t>
      </w:r>
      <w:r w:rsidRPr="003F2918">
        <w:rPr>
          <w:rFonts w:cs="DanaFajr" w:hint="cs"/>
          <w:sz w:val="28"/>
          <w:szCs w:val="28"/>
          <w:rtl/>
        </w:rPr>
        <w:t xml:space="preserve">ي): 47، </w:t>
      </w:r>
      <w:r w:rsidRPr="003F2918">
        <w:rPr>
          <w:rFonts w:cs="DanaFajr"/>
          <w:sz w:val="28"/>
          <w:szCs w:val="28"/>
          <w:rtl/>
        </w:rPr>
        <w:t>1396ه</w:t>
      </w:r>
      <w:r w:rsidRPr="003F2918">
        <w:rPr>
          <w:rFonts w:cs="DanaFajr" w:hint="cs"/>
          <w:sz w:val="28"/>
          <w:szCs w:val="28"/>
          <w:rtl/>
        </w:rPr>
        <w:t>ـ.</w:t>
      </w:r>
    </w:p>
  </w:endnote>
  <w:endnote w:id="19">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السيد محمود الهاشمي الشاهرودي، </w:t>
      </w:r>
      <w:r w:rsidRPr="003F2918">
        <w:rPr>
          <w:rFonts w:cs="DanaFajr"/>
          <w:sz w:val="28"/>
          <w:szCs w:val="28"/>
          <w:rtl/>
        </w:rPr>
        <w:t xml:space="preserve">بحوث في علم الأصول (تقريرات خارج </w:t>
      </w:r>
      <w:r w:rsidRPr="003F2918">
        <w:rPr>
          <w:rFonts w:cs="DanaFajr" w:hint="cs"/>
          <w:sz w:val="28"/>
          <w:szCs w:val="28"/>
          <w:rtl/>
        </w:rPr>
        <w:t>ال</w:t>
      </w:r>
      <w:r w:rsidRPr="003F2918">
        <w:rPr>
          <w:rFonts w:cs="DanaFajr"/>
          <w:sz w:val="28"/>
          <w:szCs w:val="28"/>
          <w:rtl/>
        </w:rPr>
        <w:t xml:space="preserve">أصول </w:t>
      </w:r>
      <w:r w:rsidRPr="003F2918">
        <w:rPr>
          <w:rFonts w:cs="DanaFajr" w:hint="cs"/>
          <w:sz w:val="28"/>
          <w:szCs w:val="28"/>
          <w:rtl/>
        </w:rPr>
        <w:t>ل</w:t>
      </w:r>
      <w:r w:rsidRPr="003F2918">
        <w:rPr>
          <w:rFonts w:cs="DanaFajr"/>
          <w:sz w:val="28"/>
          <w:szCs w:val="28"/>
          <w:rtl/>
        </w:rPr>
        <w:t xml:space="preserve">لسيد محمد باقر الصدر) </w:t>
      </w:r>
      <w:r w:rsidRPr="003F2918">
        <w:rPr>
          <w:rFonts w:cs="DanaFajr" w:hint="cs"/>
          <w:sz w:val="28"/>
          <w:szCs w:val="28"/>
          <w:rtl/>
        </w:rPr>
        <w:t>2: 223. وانظر أيضاً: أ</w:t>
      </w:r>
      <w:r w:rsidRPr="003F2918">
        <w:rPr>
          <w:rFonts w:cs="DanaFajr"/>
          <w:sz w:val="28"/>
          <w:szCs w:val="28"/>
          <w:rtl/>
        </w:rPr>
        <w:t>ضواء وآراء (تعليقات عل</w:t>
      </w:r>
      <w:r w:rsidRPr="003F2918">
        <w:rPr>
          <w:rFonts w:cs="DanaFajr" w:hint="cs"/>
          <w:sz w:val="28"/>
          <w:szCs w:val="28"/>
          <w:rtl/>
        </w:rPr>
        <w:t>ی</w:t>
      </w:r>
      <w:r w:rsidRPr="003F2918">
        <w:rPr>
          <w:rFonts w:cs="DanaFajr"/>
          <w:sz w:val="28"/>
          <w:szCs w:val="28"/>
          <w:rtl/>
        </w:rPr>
        <w:t xml:space="preserve"> كتابنا بحوث في علم الأصول)</w:t>
      </w:r>
      <w:r w:rsidRPr="003F2918">
        <w:rPr>
          <w:rFonts w:cs="DanaFajr" w:hint="cs"/>
          <w:sz w:val="28"/>
          <w:szCs w:val="28"/>
          <w:rtl/>
        </w:rPr>
        <w:t>.</w:t>
      </w:r>
    </w:p>
  </w:endnote>
  <w:endnote w:id="20">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السيد محمد باقر الصدر، دروس في علم الأصول 2: 17.</w:t>
      </w:r>
    </w:p>
  </w:endnote>
  <w:endnote w:id="21">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السيد كاظم الحائري، مباحث الأصول (تقريرات درس خارج الأصول للسيد محمد باقر الصدر) 1: 303، مطبعة مركز النشر ـ مكتب الإعلام الإسلامي، قم، 1408هـ.</w:t>
      </w:r>
    </w:p>
  </w:endnote>
  <w:endnote w:id="22">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حسن عبد الساتر، بحوث في علم الأصول (</w:t>
      </w:r>
      <w:r w:rsidRPr="003F2918">
        <w:rPr>
          <w:rFonts w:cs="DanaFajr"/>
          <w:sz w:val="28"/>
          <w:szCs w:val="28"/>
          <w:rtl/>
        </w:rPr>
        <w:t>تقر</w:t>
      </w:r>
      <w:r w:rsidRPr="003F2918">
        <w:rPr>
          <w:rFonts w:cs="DanaFajr" w:hint="cs"/>
          <w:sz w:val="28"/>
          <w:szCs w:val="28"/>
          <w:rtl/>
        </w:rPr>
        <w:t>ي</w:t>
      </w:r>
      <w:r w:rsidRPr="003F2918">
        <w:rPr>
          <w:rFonts w:cs="DanaFajr" w:hint="eastAsia"/>
          <w:sz w:val="28"/>
          <w:szCs w:val="28"/>
          <w:rtl/>
        </w:rPr>
        <w:t>رات</w:t>
      </w:r>
      <w:r w:rsidRPr="003F2918">
        <w:rPr>
          <w:rFonts w:cs="DanaFajr"/>
          <w:sz w:val="28"/>
          <w:szCs w:val="28"/>
          <w:rtl/>
        </w:rPr>
        <w:t xml:space="preserve"> درس خارج </w:t>
      </w:r>
      <w:r w:rsidRPr="003F2918">
        <w:rPr>
          <w:rFonts w:cs="DanaFajr" w:hint="cs"/>
          <w:sz w:val="28"/>
          <w:szCs w:val="28"/>
          <w:rtl/>
        </w:rPr>
        <w:t>الأ</w:t>
      </w:r>
      <w:r w:rsidRPr="003F2918">
        <w:rPr>
          <w:rFonts w:cs="DanaFajr"/>
          <w:sz w:val="28"/>
          <w:szCs w:val="28"/>
          <w:rtl/>
        </w:rPr>
        <w:t xml:space="preserve">صول </w:t>
      </w:r>
      <w:r w:rsidRPr="003F2918">
        <w:rPr>
          <w:rFonts w:cs="DanaFajr" w:hint="cs"/>
          <w:sz w:val="28"/>
          <w:szCs w:val="28"/>
          <w:rtl/>
        </w:rPr>
        <w:t>لل</w:t>
      </w:r>
      <w:r w:rsidRPr="003F2918">
        <w:rPr>
          <w:rFonts w:cs="DanaFajr"/>
          <w:sz w:val="28"/>
          <w:szCs w:val="28"/>
          <w:rtl/>
        </w:rPr>
        <w:t>س</w:t>
      </w:r>
      <w:r w:rsidRPr="003F2918">
        <w:rPr>
          <w:rFonts w:cs="DanaFajr" w:hint="cs"/>
          <w:sz w:val="28"/>
          <w:szCs w:val="28"/>
          <w:rtl/>
        </w:rPr>
        <w:t>ي</w:t>
      </w:r>
      <w:r w:rsidRPr="003F2918">
        <w:rPr>
          <w:rFonts w:cs="DanaFajr" w:hint="eastAsia"/>
          <w:sz w:val="28"/>
          <w:szCs w:val="28"/>
          <w:rtl/>
        </w:rPr>
        <w:t>د</w:t>
      </w:r>
      <w:r w:rsidRPr="003F2918">
        <w:rPr>
          <w:rFonts w:cs="DanaFajr" w:hint="cs"/>
          <w:sz w:val="28"/>
          <w:szCs w:val="28"/>
          <w:rtl/>
        </w:rPr>
        <w:t xml:space="preserve"> </w:t>
      </w:r>
      <w:r w:rsidRPr="003F2918">
        <w:rPr>
          <w:rFonts w:cs="DanaFajr" w:hint="eastAsia"/>
          <w:sz w:val="28"/>
          <w:szCs w:val="28"/>
          <w:rtl/>
        </w:rPr>
        <w:t>محمد</w:t>
      </w:r>
      <w:r w:rsidRPr="003F2918">
        <w:rPr>
          <w:rFonts w:cs="DanaFajr" w:hint="cs"/>
          <w:sz w:val="28"/>
          <w:szCs w:val="28"/>
          <w:rtl/>
        </w:rPr>
        <w:t xml:space="preserve"> </w:t>
      </w:r>
      <w:r w:rsidRPr="003F2918">
        <w:rPr>
          <w:rFonts w:cs="DanaFajr" w:hint="eastAsia"/>
          <w:sz w:val="28"/>
          <w:szCs w:val="28"/>
          <w:rtl/>
        </w:rPr>
        <w:t>باقر</w:t>
      </w:r>
      <w:r w:rsidRPr="003F2918">
        <w:rPr>
          <w:rFonts w:cs="DanaFajr"/>
          <w:sz w:val="28"/>
          <w:szCs w:val="28"/>
          <w:rtl/>
        </w:rPr>
        <w:t xml:space="preserve"> </w:t>
      </w:r>
      <w:r w:rsidRPr="003F2918">
        <w:rPr>
          <w:rFonts w:cs="DanaFajr" w:hint="cs"/>
          <w:sz w:val="28"/>
          <w:szCs w:val="28"/>
          <w:rtl/>
        </w:rPr>
        <w:t>ال</w:t>
      </w:r>
      <w:r w:rsidRPr="003F2918">
        <w:rPr>
          <w:rFonts w:cs="DanaFajr"/>
          <w:sz w:val="28"/>
          <w:szCs w:val="28"/>
          <w:rtl/>
        </w:rPr>
        <w:t>صدر) 5: 200</w:t>
      </w:r>
      <w:r w:rsidRPr="003F2918">
        <w:rPr>
          <w:rFonts w:cs="DanaFajr" w:hint="cs"/>
          <w:sz w:val="28"/>
          <w:szCs w:val="28"/>
          <w:rtl/>
        </w:rPr>
        <w:t>،</w:t>
      </w:r>
      <w:r w:rsidRPr="003F2918">
        <w:rPr>
          <w:rFonts w:cs="DanaFajr"/>
          <w:sz w:val="28"/>
          <w:szCs w:val="28"/>
          <w:rtl/>
        </w:rPr>
        <w:t xml:space="preserve"> الدار ال</w:t>
      </w:r>
      <w:r w:rsidRPr="003F2918">
        <w:rPr>
          <w:rFonts w:cs="DanaFajr" w:hint="cs"/>
          <w:sz w:val="28"/>
          <w:szCs w:val="28"/>
          <w:rtl/>
        </w:rPr>
        <w:t>إ</w:t>
      </w:r>
      <w:r w:rsidRPr="003F2918">
        <w:rPr>
          <w:rFonts w:cs="DanaFajr"/>
          <w:sz w:val="28"/>
          <w:szCs w:val="28"/>
          <w:rtl/>
        </w:rPr>
        <w:t>سلامي</w:t>
      </w:r>
      <w:r w:rsidRPr="003F2918">
        <w:rPr>
          <w:rFonts w:cs="DanaFajr" w:hint="cs"/>
          <w:sz w:val="28"/>
          <w:szCs w:val="28"/>
          <w:rtl/>
        </w:rPr>
        <w:t>ة،</w:t>
      </w:r>
      <w:r w:rsidRPr="003F2918">
        <w:rPr>
          <w:rFonts w:cs="DanaFajr"/>
          <w:sz w:val="28"/>
          <w:szCs w:val="28"/>
          <w:rtl/>
        </w:rPr>
        <w:t xml:space="preserve"> بيروت،</w:t>
      </w:r>
      <w:r w:rsidRPr="003F2918">
        <w:rPr>
          <w:rFonts w:cs="DanaFajr" w:hint="cs"/>
          <w:sz w:val="28"/>
          <w:szCs w:val="28"/>
          <w:rtl/>
        </w:rPr>
        <w:t xml:space="preserve"> 1417هـ</w:t>
      </w:r>
      <w:r w:rsidRPr="003F2918">
        <w:rPr>
          <w:rFonts w:cs="DanaFajr"/>
          <w:sz w:val="28"/>
          <w:szCs w:val="28"/>
          <w:rtl/>
        </w:rPr>
        <w:t>‏</w:t>
      </w:r>
      <w:r w:rsidRPr="003F2918">
        <w:rPr>
          <w:rFonts w:cs="DanaFajr" w:hint="cs"/>
          <w:sz w:val="28"/>
          <w:szCs w:val="28"/>
          <w:rtl/>
        </w:rPr>
        <w:t>.</w:t>
      </w:r>
    </w:p>
  </w:endnote>
  <w:endnote w:id="23">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w:t>
      </w:r>
      <w:r w:rsidRPr="003F2918">
        <w:rPr>
          <w:rFonts w:cs="DanaFajr" w:hint="cs"/>
          <w:sz w:val="28"/>
          <w:szCs w:val="28"/>
          <w:rtl/>
        </w:rPr>
        <w:t>ال</w:t>
      </w:r>
      <w:r w:rsidRPr="003F2918">
        <w:rPr>
          <w:rFonts w:cs="DanaFajr"/>
          <w:sz w:val="28"/>
          <w:szCs w:val="28"/>
          <w:rtl/>
        </w:rPr>
        <w:t>سيد مرتضى المهري</w:t>
      </w:r>
      <w:r w:rsidRPr="003F2918">
        <w:rPr>
          <w:rFonts w:cs="DanaFajr" w:hint="cs"/>
          <w:sz w:val="28"/>
          <w:szCs w:val="28"/>
          <w:rtl/>
        </w:rPr>
        <w:t>،</w:t>
      </w:r>
      <w:r w:rsidRPr="003F2918">
        <w:rPr>
          <w:rFonts w:cs="DanaFajr"/>
          <w:sz w:val="28"/>
          <w:szCs w:val="28"/>
          <w:rtl/>
        </w:rPr>
        <w:t xml:space="preserve"> الاستصحاب، القسم الثاني (تقريرات خارج </w:t>
      </w:r>
      <w:r w:rsidRPr="003F2918">
        <w:rPr>
          <w:rFonts w:cs="DanaFajr" w:hint="cs"/>
          <w:sz w:val="28"/>
          <w:szCs w:val="28"/>
          <w:rtl/>
        </w:rPr>
        <w:t>ال</w:t>
      </w:r>
      <w:r w:rsidRPr="003F2918">
        <w:rPr>
          <w:rFonts w:cs="DanaFajr"/>
          <w:sz w:val="28"/>
          <w:szCs w:val="28"/>
          <w:rtl/>
        </w:rPr>
        <w:t xml:space="preserve">أصول </w:t>
      </w:r>
      <w:r w:rsidRPr="003F2918">
        <w:rPr>
          <w:rFonts w:cs="DanaFajr" w:hint="cs"/>
          <w:sz w:val="28"/>
          <w:szCs w:val="28"/>
          <w:rtl/>
        </w:rPr>
        <w:t>ل</w:t>
      </w:r>
      <w:r w:rsidRPr="003F2918">
        <w:rPr>
          <w:rFonts w:cs="DanaFajr"/>
          <w:sz w:val="28"/>
          <w:szCs w:val="28"/>
          <w:rtl/>
        </w:rPr>
        <w:t xml:space="preserve">لسيد علي السيستاني) </w:t>
      </w:r>
      <w:r w:rsidRPr="003F2918">
        <w:rPr>
          <w:rFonts w:cs="DanaFajr" w:hint="cs"/>
          <w:sz w:val="28"/>
          <w:szCs w:val="28"/>
          <w:rtl/>
        </w:rPr>
        <w:t xml:space="preserve">2: </w:t>
      </w:r>
      <w:r w:rsidRPr="003F2918">
        <w:rPr>
          <w:rFonts w:cs="DanaFajr"/>
          <w:sz w:val="28"/>
          <w:szCs w:val="28"/>
          <w:rtl/>
        </w:rPr>
        <w:t>37.</w:t>
      </w:r>
    </w:p>
  </w:endnote>
  <w:endnote w:id="24">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محمد تقي الشهيدي، أبحاث أصولية (مباحث الحجج) 2: 19.</w:t>
      </w:r>
    </w:p>
  </w:endnote>
  <w:endnote w:id="25">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محمد باقر السبزواري، ذخيرة المعاد في شرح الإرشاد 1: 167، مؤسّسة آل البيت</w:t>
      </w:r>
      <w:r w:rsidRPr="005728D1">
        <w:rPr>
          <w:rFonts w:ascii="Mosawi" w:hAnsi="Mosawi" w:cs="Mosawi"/>
          <w:rtl/>
          <w:lang w:bidi="ar-IQ"/>
        </w:rPr>
        <w:t>^</w:t>
      </w:r>
      <w:r w:rsidRPr="003F2918">
        <w:rPr>
          <w:rFonts w:cs="DanaFajr" w:hint="cs"/>
          <w:sz w:val="28"/>
          <w:szCs w:val="28"/>
          <w:rtl/>
        </w:rPr>
        <w:t>، قم، 1427هـ.</w:t>
      </w:r>
    </w:p>
  </w:endnote>
  <w:endnote w:id="26">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كريمي جهرمي: 217؛ السيد محسن الحكيم، حقائق الأصول 2: 185، كتاب فروشي بصيرتي، قم، 1408هـ؛ عبد الصاحب الحكيم، منتقى الأصول (تقريرات درس خارج الأصول للسيد محمد الروحاني)، نشر مكتب السيد محمد الحسيني الروحاني، قم، 1413هـ.</w:t>
      </w:r>
    </w:p>
  </w:endnote>
  <w:endnote w:id="27">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يمكن الوقوف على هذه الحقيقة من خلال الرجوع إلى الكتب الأصولية بعد الشيخ الأنصاري، وملاحظة أبحاثه في بداية بحث الأمارات.</w:t>
      </w:r>
    </w:p>
  </w:endnote>
  <w:endnote w:id="28">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أحمد النراقي الصفائي (1185 ـ 1245هـ): عالم</w:t>
      </w:r>
      <w:r w:rsidRPr="003F2918">
        <w:rPr>
          <w:rFonts w:cs="DanaFajr" w:hint="cs"/>
          <w:sz w:val="28"/>
          <w:szCs w:val="28"/>
          <w:rtl/>
        </w:rPr>
        <w:t>ٌ</w:t>
      </w:r>
      <w:r w:rsidRPr="003F2918">
        <w:rPr>
          <w:rFonts w:cs="DanaFajr"/>
          <w:sz w:val="28"/>
          <w:szCs w:val="28"/>
          <w:rtl/>
        </w:rPr>
        <w:t xml:space="preserve"> وفقيه وشاعر من أهل نراق</w:t>
      </w:r>
      <w:r w:rsidRPr="003F2918">
        <w:rPr>
          <w:rFonts w:cs="DanaFajr" w:hint="cs"/>
          <w:sz w:val="28"/>
          <w:szCs w:val="28"/>
          <w:rtl/>
        </w:rPr>
        <w:t>،</w:t>
      </w:r>
      <w:r w:rsidRPr="003F2918">
        <w:rPr>
          <w:rFonts w:cs="DanaFajr"/>
          <w:sz w:val="28"/>
          <w:szCs w:val="28"/>
          <w:rtl/>
        </w:rPr>
        <w:t xml:space="preserve"> إحدى قرى مدينة كاشان الإيرانية. والده محمد مهدي النراقي المعروف بـ (المحق</w:t>
      </w:r>
      <w:r w:rsidRPr="003F2918">
        <w:rPr>
          <w:rFonts w:cs="DanaFajr" w:hint="cs"/>
          <w:sz w:val="28"/>
          <w:szCs w:val="28"/>
          <w:rtl/>
        </w:rPr>
        <w:t>ِّ</w:t>
      </w:r>
      <w:r w:rsidRPr="003F2918">
        <w:rPr>
          <w:rFonts w:cs="DanaFajr"/>
          <w:sz w:val="28"/>
          <w:szCs w:val="28"/>
          <w:rtl/>
        </w:rPr>
        <w:t>ق النراقي). أل</w:t>
      </w:r>
      <w:r w:rsidRPr="003F2918">
        <w:rPr>
          <w:rFonts w:cs="DanaFajr" w:hint="cs"/>
          <w:sz w:val="28"/>
          <w:szCs w:val="28"/>
          <w:rtl/>
        </w:rPr>
        <w:t>َّ</w:t>
      </w:r>
      <w:r w:rsidRPr="003F2918">
        <w:rPr>
          <w:rFonts w:cs="DanaFajr"/>
          <w:sz w:val="28"/>
          <w:szCs w:val="28"/>
          <w:rtl/>
        </w:rPr>
        <w:t>ف الشيخ أحمد النراقي الكثير من الكتب، ومنها: معراج السعادة، وهداية الشيعة، وسيف الأم</w:t>
      </w:r>
      <w:r w:rsidRPr="003F2918">
        <w:rPr>
          <w:rFonts w:cs="DanaFajr" w:hint="cs"/>
          <w:sz w:val="28"/>
          <w:szCs w:val="28"/>
          <w:rtl/>
        </w:rPr>
        <w:t>ّ</w:t>
      </w:r>
      <w:r w:rsidRPr="003F2918">
        <w:rPr>
          <w:rFonts w:cs="DanaFajr"/>
          <w:sz w:val="28"/>
          <w:szCs w:val="28"/>
          <w:rtl/>
        </w:rPr>
        <w:t>ة وبرهان الملة، وديوان مثنويات (الطاقديس)، وغير ذلك من الكتب الأخرى. المعرّ</w:t>
      </w:r>
      <w:r w:rsidRPr="003F2918">
        <w:rPr>
          <w:rFonts w:cs="DanaFajr" w:hint="cs"/>
          <w:sz w:val="28"/>
          <w:szCs w:val="28"/>
          <w:rtl/>
        </w:rPr>
        <w:t>ِ</w:t>
      </w:r>
      <w:r w:rsidRPr="003F2918">
        <w:rPr>
          <w:rFonts w:cs="DanaFajr"/>
          <w:sz w:val="28"/>
          <w:szCs w:val="28"/>
          <w:rtl/>
        </w:rPr>
        <w:t>ب.</w:t>
      </w:r>
    </w:p>
  </w:endnote>
  <w:endnote w:id="29">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المرتضى علم الهدى، الذريعة إلى أصول الشريعة 2: 87، جامعة طهران، مؤسّسة انتشارات للطباعة، طهران، 1376هـ.ش.</w:t>
      </w:r>
    </w:p>
  </w:endnote>
  <w:endnote w:id="30">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الطوسي، </w:t>
      </w:r>
      <w:r w:rsidRPr="003F2918">
        <w:rPr>
          <w:rFonts w:cs="DanaFajr"/>
          <w:sz w:val="28"/>
          <w:szCs w:val="28"/>
          <w:rtl/>
        </w:rPr>
        <w:t>الاقتصاد الهادي إلى طريق الرشاد</w:t>
      </w:r>
      <w:r w:rsidRPr="003F2918">
        <w:rPr>
          <w:rFonts w:cs="DanaFajr" w:hint="cs"/>
          <w:sz w:val="28"/>
          <w:szCs w:val="28"/>
          <w:rtl/>
        </w:rPr>
        <w:t>: 111، انتشارات كتابخانه جامع چهل ستون، طهران، 1375هـ.</w:t>
      </w:r>
    </w:p>
  </w:endnote>
  <w:endnote w:id="31">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ابن أبي المجد الحلبي، إشارة السبق إلى معرفة الحقّ: 29، </w:t>
      </w:r>
      <w:r>
        <w:rPr>
          <w:rFonts w:cs="DanaFajr" w:hint="cs"/>
          <w:sz w:val="28"/>
          <w:szCs w:val="28"/>
          <w:rtl/>
        </w:rPr>
        <w:t>مؤسسة النشر الإسلامي</w:t>
      </w:r>
      <w:r w:rsidRPr="003F2918">
        <w:rPr>
          <w:rFonts w:cs="DanaFajr" w:hint="cs"/>
          <w:sz w:val="28"/>
          <w:szCs w:val="28"/>
          <w:rtl/>
        </w:rPr>
        <w:t>، قم، 1414هـ.</w:t>
      </w:r>
    </w:p>
  </w:endnote>
  <w:endnote w:id="32">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الشهيد الأو</w:t>
      </w:r>
      <w:r w:rsidRPr="003F2918">
        <w:rPr>
          <w:rFonts w:cs="DanaFajr" w:hint="cs"/>
          <w:sz w:val="28"/>
          <w:szCs w:val="28"/>
          <w:rtl/>
        </w:rPr>
        <w:t>ّ</w:t>
      </w:r>
      <w:r w:rsidRPr="003F2918">
        <w:rPr>
          <w:rFonts w:cs="DanaFajr"/>
          <w:sz w:val="28"/>
          <w:szCs w:val="28"/>
          <w:rtl/>
        </w:rPr>
        <w:t xml:space="preserve">ل، </w:t>
      </w:r>
      <w:r w:rsidRPr="003F2918">
        <w:rPr>
          <w:rFonts w:cs="DanaFajr" w:hint="cs"/>
          <w:sz w:val="28"/>
          <w:szCs w:val="28"/>
          <w:rtl/>
        </w:rPr>
        <w:t>القواعد والفوائد 1: 64، كتاب فروشي مفيد.</w:t>
      </w:r>
    </w:p>
  </w:endnote>
  <w:endnote w:id="33">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حسن بن زين الدين، معالم الدين وملاذ المجتهدين: 89، </w:t>
      </w:r>
      <w:r>
        <w:rPr>
          <w:rFonts w:cs="DanaFajr"/>
          <w:sz w:val="28"/>
          <w:szCs w:val="28"/>
          <w:rtl/>
        </w:rPr>
        <w:t>مؤسسة النشر الإسلامي</w:t>
      </w:r>
      <w:r w:rsidRPr="003F2918">
        <w:rPr>
          <w:rFonts w:cs="DanaFajr" w:hint="cs"/>
          <w:sz w:val="28"/>
          <w:szCs w:val="28"/>
          <w:rtl/>
        </w:rPr>
        <w:t>.</w:t>
      </w:r>
    </w:p>
  </w:endnote>
  <w:endnote w:id="34">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السبزواري، </w:t>
      </w:r>
      <w:r w:rsidRPr="003F2918">
        <w:rPr>
          <w:rFonts w:cs="DanaFajr"/>
          <w:sz w:val="28"/>
          <w:szCs w:val="28"/>
          <w:rtl/>
        </w:rPr>
        <w:t xml:space="preserve">ذخيرة المعاد في شرح الإرشاد </w:t>
      </w:r>
      <w:r w:rsidRPr="003F2918">
        <w:rPr>
          <w:rFonts w:cs="DanaFajr" w:hint="cs"/>
          <w:sz w:val="28"/>
          <w:szCs w:val="28"/>
          <w:rtl/>
        </w:rPr>
        <w:t>2: 210.</w:t>
      </w:r>
    </w:p>
  </w:endnote>
  <w:endnote w:id="35">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عبد الله بن محمد التوني، الوافية في الأصول: </w:t>
      </w:r>
      <w:r w:rsidRPr="003F2918">
        <w:rPr>
          <w:rFonts w:cs="DanaFajr"/>
          <w:sz w:val="28"/>
          <w:szCs w:val="28"/>
          <w:rtl/>
        </w:rPr>
        <w:t>171</w:t>
      </w:r>
      <w:r w:rsidRPr="003F2918">
        <w:rPr>
          <w:rFonts w:cs="DanaFajr" w:hint="cs"/>
          <w:sz w:val="28"/>
          <w:szCs w:val="28"/>
          <w:rtl/>
        </w:rPr>
        <w:t>، مجمع الفكر الإسلامي، قم، 1415هـ.</w:t>
      </w:r>
    </w:p>
  </w:endnote>
  <w:endnote w:id="36">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المولى أحمد النراقي، عوائد الأيام في بيان قواعد الأحكام ومهمّات مسائل الحلال والحرام: 414، نشر دفتر تبليغات إسلامي حوزه علمية ـ قم، قم، 1417هـ</w:t>
      </w:r>
    </w:p>
  </w:endnote>
  <w:endnote w:id="37">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الشيخ مرتضى الأنصاري، فرائد الأصول: 2.</w:t>
      </w:r>
    </w:p>
  </w:endnote>
  <w:endnote w:id="38">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الأنصاري، فرائد الأصول 1: 9، </w:t>
      </w:r>
      <w:r>
        <w:rPr>
          <w:rFonts w:cs="DanaFajr" w:hint="cs"/>
          <w:sz w:val="28"/>
          <w:szCs w:val="28"/>
          <w:rtl/>
        </w:rPr>
        <w:t>مؤسسة النشر الإسلامي</w:t>
      </w:r>
      <w:r w:rsidRPr="003F2918">
        <w:rPr>
          <w:rFonts w:cs="DanaFajr" w:hint="cs"/>
          <w:sz w:val="28"/>
          <w:szCs w:val="28"/>
          <w:rtl/>
        </w:rPr>
        <w:t>، قم، 1416هـ.</w:t>
      </w:r>
    </w:p>
  </w:endnote>
  <w:endnote w:id="39">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الآخوند الخراساني، كفاية الأصول: 259، مؤسّسة آل البيت</w:t>
      </w:r>
      <w:r w:rsidRPr="005728D1">
        <w:rPr>
          <w:rFonts w:ascii="Mosawi" w:hAnsi="Mosawi" w:cs="Mosawi"/>
          <w:rtl/>
          <w:lang w:bidi="ar-IQ"/>
        </w:rPr>
        <w:t>^</w:t>
      </w:r>
      <w:r w:rsidRPr="003F2918">
        <w:rPr>
          <w:rFonts w:cs="DanaFajr" w:hint="cs"/>
          <w:sz w:val="28"/>
          <w:szCs w:val="28"/>
          <w:rtl/>
        </w:rPr>
        <w:t>، قم، 1409هـ؛ الآخوند الخراساني، فوائد الأصول، وزارة الإرشاد، طهران، 1407هـ.</w:t>
      </w:r>
    </w:p>
  </w:endnote>
  <w:endnote w:id="40">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عبد الصاحب الحكيم،</w:t>
      </w:r>
      <w:r w:rsidRPr="003F2918">
        <w:rPr>
          <w:rFonts w:cs="DanaFajr"/>
          <w:sz w:val="28"/>
          <w:szCs w:val="28"/>
          <w:rtl/>
        </w:rPr>
        <w:t xml:space="preserve"> منتقى الأصول (تقريرات درس خارج </w:t>
      </w:r>
      <w:r w:rsidRPr="003F2918">
        <w:rPr>
          <w:rFonts w:cs="DanaFajr" w:hint="cs"/>
          <w:sz w:val="28"/>
          <w:szCs w:val="28"/>
          <w:rtl/>
        </w:rPr>
        <w:t>ال</w:t>
      </w:r>
      <w:r w:rsidRPr="003F2918">
        <w:rPr>
          <w:rFonts w:cs="DanaFajr"/>
          <w:sz w:val="28"/>
          <w:szCs w:val="28"/>
          <w:rtl/>
        </w:rPr>
        <w:t xml:space="preserve">أصول </w:t>
      </w:r>
      <w:r w:rsidRPr="003F2918">
        <w:rPr>
          <w:rFonts w:cs="DanaFajr" w:hint="cs"/>
          <w:sz w:val="28"/>
          <w:szCs w:val="28"/>
          <w:rtl/>
        </w:rPr>
        <w:t>ل</w:t>
      </w:r>
      <w:r w:rsidRPr="003F2918">
        <w:rPr>
          <w:rFonts w:cs="DanaFajr"/>
          <w:sz w:val="28"/>
          <w:szCs w:val="28"/>
          <w:rtl/>
        </w:rPr>
        <w:t>لسيد محمد الروحاني</w:t>
      </w:r>
      <w:r w:rsidRPr="003F2918">
        <w:rPr>
          <w:rFonts w:cs="DanaFajr" w:hint="cs"/>
          <w:sz w:val="28"/>
          <w:szCs w:val="28"/>
          <w:rtl/>
        </w:rPr>
        <w:t>) 2: 10</w:t>
      </w:r>
      <w:r w:rsidRPr="003F2918">
        <w:rPr>
          <w:rFonts w:cs="DanaFajr"/>
          <w:sz w:val="28"/>
          <w:szCs w:val="28"/>
          <w:rtl/>
        </w:rPr>
        <w:t xml:space="preserve">، </w:t>
      </w:r>
      <w:r w:rsidRPr="003F2918">
        <w:rPr>
          <w:rFonts w:cs="DanaFajr" w:hint="cs"/>
          <w:sz w:val="28"/>
          <w:szCs w:val="28"/>
          <w:rtl/>
        </w:rPr>
        <w:t>نشر مكتب</w:t>
      </w:r>
      <w:r w:rsidRPr="003F2918">
        <w:rPr>
          <w:rFonts w:cs="DanaFajr"/>
          <w:sz w:val="28"/>
          <w:szCs w:val="28"/>
          <w:rtl/>
        </w:rPr>
        <w:t xml:space="preserve"> السيد محمد الحسيني الروحاني</w:t>
      </w:r>
      <w:r w:rsidRPr="003F2918">
        <w:rPr>
          <w:rFonts w:cs="DanaFajr" w:hint="cs"/>
          <w:sz w:val="28"/>
          <w:szCs w:val="28"/>
          <w:rtl/>
        </w:rPr>
        <w:t xml:space="preserve">؛ السيد محسن الحكيم، </w:t>
      </w:r>
      <w:r w:rsidRPr="003F2918">
        <w:rPr>
          <w:rFonts w:cs="DanaFajr"/>
          <w:sz w:val="28"/>
          <w:szCs w:val="28"/>
          <w:rtl/>
        </w:rPr>
        <w:t xml:space="preserve">حقائق الأصول </w:t>
      </w:r>
      <w:r w:rsidRPr="003F2918">
        <w:rPr>
          <w:rFonts w:cs="DanaFajr" w:hint="cs"/>
          <w:sz w:val="28"/>
          <w:szCs w:val="28"/>
          <w:rtl/>
        </w:rPr>
        <w:t>2: 9.</w:t>
      </w:r>
    </w:p>
  </w:endnote>
  <w:endnote w:id="41">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الأصفهاني، نهاية الدراية في شرح الكفاية 3: 29، مؤسّسة آل البيت</w:t>
      </w:r>
      <w:r w:rsidRPr="005728D1">
        <w:rPr>
          <w:rFonts w:ascii="Mosawi" w:hAnsi="Mosawi" w:cs="Mosawi"/>
          <w:rtl/>
          <w:lang w:bidi="ar-IQ"/>
        </w:rPr>
        <w:t>^</w:t>
      </w:r>
      <w:r w:rsidRPr="003F2918">
        <w:rPr>
          <w:rFonts w:cs="DanaFajr" w:hint="cs"/>
          <w:sz w:val="28"/>
          <w:szCs w:val="28"/>
          <w:rtl/>
        </w:rPr>
        <w:t xml:space="preserve"> لإحياء التراث، بيروت.</w:t>
      </w:r>
    </w:p>
  </w:endnote>
  <w:endnote w:id="42">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Pr>
          <w:rFonts w:cs="DanaFajr"/>
          <w:sz w:val="28"/>
          <w:szCs w:val="28"/>
          <w:rtl/>
        </w:rPr>
        <w:t>)</w:t>
      </w:r>
      <w:r>
        <w:rPr>
          <w:rFonts w:cs="DanaFajr" w:hint="cs"/>
          <w:sz w:val="28"/>
          <w:szCs w:val="28"/>
          <w:rtl/>
        </w:rPr>
        <w:t xml:space="preserve"> </w:t>
      </w:r>
      <w:r w:rsidRPr="003F2918">
        <w:rPr>
          <w:rFonts w:cs="DanaFajr" w:hint="cs"/>
          <w:sz w:val="28"/>
          <w:szCs w:val="28"/>
          <w:rtl/>
        </w:rPr>
        <w:t>انظر: حسين علي المنتظري، نهاية الأصول (تقريرات درس خارج الأصول للسيد حسين البروجردي): 413، نشر فكر، طهران، 1415هـ.</w:t>
      </w:r>
    </w:p>
  </w:endnote>
  <w:endnote w:id="43">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المصدر السابق: 414.</w:t>
      </w:r>
    </w:p>
  </w:endnote>
  <w:endnote w:id="44">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العراقي، نهاية الأفكار 3: 31.</w:t>
      </w:r>
    </w:p>
  </w:endnote>
  <w:endnote w:id="45">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Pr>
          <w:rFonts w:cs="DanaFajr" w:hint="cs"/>
          <w:sz w:val="28"/>
          <w:szCs w:val="28"/>
          <w:rtl/>
        </w:rPr>
        <w:t>ال</w:t>
      </w:r>
      <w:r w:rsidRPr="003F2918">
        <w:rPr>
          <w:rFonts w:cs="DanaFajr" w:hint="cs"/>
          <w:sz w:val="28"/>
          <w:szCs w:val="28"/>
          <w:rtl/>
        </w:rPr>
        <w:t>بهسودي، مصباح الأصول 1: 27.</w:t>
      </w:r>
    </w:p>
  </w:endnote>
  <w:endnote w:id="46">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 xml:space="preserve">السيد محمود الهاشمي الشاهرودي، بحوث في علم الأصول (تقريرات خارج </w:t>
      </w:r>
      <w:r w:rsidRPr="003F2918">
        <w:rPr>
          <w:rFonts w:cs="DanaFajr" w:hint="cs"/>
          <w:sz w:val="28"/>
          <w:szCs w:val="28"/>
          <w:rtl/>
        </w:rPr>
        <w:t>ال</w:t>
      </w:r>
      <w:r w:rsidRPr="003F2918">
        <w:rPr>
          <w:rFonts w:cs="DanaFajr"/>
          <w:sz w:val="28"/>
          <w:szCs w:val="28"/>
          <w:rtl/>
        </w:rPr>
        <w:t xml:space="preserve">أصول </w:t>
      </w:r>
      <w:r w:rsidRPr="003F2918">
        <w:rPr>
          <w:rFonts w:cs="DanaFajr" w:hint="cs"/>
          <w:sz w:val="28"/>
          <w:szCs w:val="28"/>
          <w:rtl/>
        </w:rPr>
        <w:t>ل</w:t>
      </w:r>
      <w:r w:rsidRPr="003F2918">
        <w:rPr>
          <w:rFonts w:cs="DanaFajr"/>
          <w:sz w:val="28"/>
          <w:szCs w:val="28"/>
          <w:rtl/>
        </w:rPr>
        <w:t xml:space="preserve">لسيد محمد باقر الصدر) </w:t>
      </w:r>
      <w:r w:rsidRPr="003F2918">
        <w:rPr>
          <w:rFonts w:cs="DanaFajr" w:hint="cs"/>
          <w:sz w:val="28"/>
          <w:szCs w:val="28"/>
          <w:rtl/>
        </w:rPr>
        <w:t>ج 4: 36.</w:t>
      </w:r>
    </w:p>
  </w:endnote>
  <w:endnote w:id="47">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انظر: السيد كاظم الحائري</w:t>
      </w:r>
      <w:r w:rsidRPr="003F2918">
        <w:rPr>
          <w:rFonts w:cs="DanaFajr" w:hint="cs"/>
          <w:sz w:val="28"/>
          <w:szCs w:val="28"/>
          <w:rtl/>
        </w:rPr>
        <w:t>،</w:t>
      </w:r>
      <w:r w:rsidRPr="003F2918">
        <w:rPr>
          <w:rFonts w:cs="DanaFajr"/>
          <w:sz w:val="28"/>
          <w:szCs w:val="28"/>
          <w:rtl/>
        </w:rPr>
        <w:t xml:space="preserve"> مباحث الأصول (تقريرات درس خارج </w:t>
      </w:r>
      <w:r w:rsidRPr="003F2918">
        <w:rPr>
          <w:rFonts w:cs="DanaFajr" w:hint="cs"/>
          <w:sz w:val="28"/>
          <w:szCs w:val="28"/>
          <w:rtl/>
        </w:rPr>
        <w:t>ال</w:t>
      </w:r>
      <w:r w:rsidRPr="003F2918">
        <w:rPr>
          <w:rFonts w:cs="DanaFajr"/>
          <w:sz w:val="28"/>
          <w:szCs w:val="28"/>
          <w:rtl/>
        </w:rPr>
        <w:t xml:space="preserve">أصول </w:t>
      </w:r>
      <w:r w:rsidRPr="003F2918">
        <w:rPr>
          <w:rFonts w:cs="DanaFajr" w:hint="cs"/>
          <w:sz w:val="28"/>
          <w:szCs w:val="28"/>
          <w:rtl/>
        </w:rPr>
        <w:t>ل</w:t>
      </w:r>
      <w:r w:rsidRPr="003F2918">
        <w:rPr>
          <w:rFonts w:cs="DanaFajr"/>
          <w:sz w:val="28"/>
          <w:szCs w:val="28"/>
          <w:rtl/>
        </w:rPr>
        <w:t xml:space="preserve">لسيد محمد باقر الصدر) </w:t>
      </w:r>
      <w:r w:rsidRPr="003F2918">
        <w:rPr>
          <w:rFonts w:cs="DanaFajr" w:hint="cs"/>
          <w:sz w:val="28"/>
          <w:szCs w:val="28"/>
          <w:rtl/>
        </w:rPr>
        <w:t>4: 483.</w:t>
      </w:r>
    </w:p>
  </w:endnote>
  <w:endnote w:id="48">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جعفر السبحاني،</w:t>
      </w:r>
      <w:r>
        <w:rPr>
          <w:rFonts w:cs="DanaFajr" w:hint="cs"/>
          <w:sz w:val="28"/>
          <w:szCs w:val="28"/>
          <w:rtl/>
        </w:rPr>
        <w:t xml:space="preserve"> ؟؟؟</w:t>
      </w:r>
      <w:r w:rsidRPr="003F2918">
        <w:rPr>
          <w:rFonts w:cs="DanaFajr" w:hint="cs"/>
          <w:sz w:val="28"/>
          <w:szCs w:val="28"/>
          <w:rtl/>
        </w:rPr>
        <w:t xml:space="preserve"> 1: 244.</w:t>
      </w:r>
    </w:p>
  </w:endnote>
  <w:endnote w:id="49">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السيد أحمد المددي الموسوي، </w:t>
      </w:r>
      <w:r w:rsidRPr="003F2918">
        <w:rPr>
          <w:rFonts w:ascii="Mosawi" w:hAnsi="Mosawi" w:cs="Abz-3 (Yagut)" w:hint="cs"/>
          <w:rtl/>
          <w:lang w:val="x-none" w:eastAsia="x-none"/>
        </w:rPr>
        <w:t>نگاهي</w:t>
      </w:r>
      <w:r w:rsidRPr="003F2918">
        <w:rPr>
          <w:rFonts w:cs="DanaFajr" w:hint="cs"/>
          <w:sz w:val="28"/>
          <w:szCs w:val="28"/>
          <w:rtl/>
        </w:rPr>
        <w:t xml:space="preserve"> به دريا (نظرة إلى البحر): 10، مؤسّسة كتاب شناسي شيعة، قم، 1385هـ.ش. (مصدر فارسي).</w:t>
      </w:r>
    </w:p>
  </w:endnote>
  <w:endnote w:id="50">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انظر: جعفر السبحاني،</w:t>
      </w:r>
      <w:r>
        <w:rPr>
          <w:rFonts w:cs="DanaFajr" w:hint="cs"/>
          <w:sz w:val="28"/>
          <w:szCs w:val="28"/>
          <w:rtl/>
        </w:rPr>
        <w:t xml:space="preserve"> ؟؟؟</w:t>
      </w:r>
      <w:r w:rsidRPr="003F2918">
        <w:rPr>
          <w:rFonts w:cs="DanaFajr"/>
          <w:sz w:val="28"/>
          <w:szCs w:val="28"/>
          <w:rtl/>
        </w:rPr>
        <w:t xml:space="preserve"> 1: </w:t>
      </w:r>
      <w:r w:rsidRPr="003F2918">
        <w:rPr>
          <w:rFonts w:cs="DanaFajr" w:hint="cs"/>
          <w:sz w:val="28"/>
          <w:szCs w:val="28"/>
          <w:rtl/>
        </w:rPr>
        <w:t>439</w:t>
      </w:r>
      <w:r w:rsidRPr="003F2918">
        <w:rPr>
          <w:rFonts w:cs="DanaFajr"/>
          <w:sz w:val="28"/>
          <w:szCs w:val="28"/>
          <w:rtl/>
        </w:rPr>
        <w:t>.</w:t>
      </w:r>
    </w:p>
  </w:endnote>
  <w:endnote w:id="51">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لا وجود لمثل هذه العبارة في القرآن الكريم، كما لا يخفى، ولكنْ ورد ذكرها هنا على سبيل الافتراض. المعرِّب.</w:t>
      </w:r>
    </w:p>
  </w:endnote>
  <w:endnote w:id="52">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السيد أحمد المددي الموسوي، </w:t>
      </w:r>
      <w:r w:rsidRPr="003F2918">
        <w:rPr>
          <w:rFonts w:ascii="Mosawi" w:hAnsi="Mosawi" w:cs="Abz-3 (Yagut)"/>
          <w:rtl/>
          <w:lang w:val="x-none" w:eastAsia="x-none"/>
        </w:rPr>
        <w:t>نگاهي</w:t>
      </w:r>
      <w:r w:rsidRPr="003F2918">
        <w:rPr>
          <w:rFonts w:cs="DanaFajr"/>
          <w:sz w:val="28"/>
          <w:szCs w:val="28"/>
          <w:rtl/>
        </w:rPr>
        <w:t xml:space="preserve"> به دريا (نظرة إلى البحر): 1</w:t>
      </w:r>
      <w:r w:rsidRPr="003F2918">
        <w:rPr>
          <w:rFonts w:cs="DanaFajr" w:hint="cs"/>
          <w:sz w:val="28"/>
          <w:szCs w:val="28"/>
          <w:rtl/>
        </w:rPr>
        <w:t>23</w:t>
      </w:r>
      <w:r w:rsidRPr="003F2918">
        <w:rPr>
          <w:rFonts w:cs="DanaFajr"/>
          <w:sz w:val="28"/>
          <w:szCs w:val="28"/>
          <w:rtl/>
        </w:rPr>
        <w:t>.</w:t>
      </w:r>
    </w:p>
  </w:endnote>
  <w:endnote w:id="53">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محمد تقي الشهيدي، أبحاث أصولية (مباحث الحجج) 2: </w:t>
      </w:r>
      <w:r w:rsidRPr="003F2918">
        <w:rPr>
          <w:rFonts w:cs="DanaFajr" w:hint="cs"/>
          <w:sz w:val="28"/>
          <w:szCs w:val="28"/>
          <w:rtl/>
        </w:rPr>
        <w:t>20</w:t>
      </w:r>
      <w:r w:rsidRPr="003F2918">
        <w:rPr>
          <w:rFonts w:cs="DanaFajr"/>
          <w:sz w:val="28"/>
          <w:szCs w:val="28"/>
          <w:rtl/>
        </w:rPr>
        <w:t>.</w:t>
      </w:r>
    </w:p>
  </w:endnote>
  <w:endnote w:id="54">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w:t>
      </w:r>
      <w:r w:rsidRPr="003F2918">
        <w:rPr>
          <w:rFonts w:cs="DanaFajr" w:hint="cs"/>
          <w:sz w:val="28"/>
          <w:szCs w:val="28"/>
          <w:rtl/>
        </w:rPr>
        <w:t>ال</w:t>
      </w:r>
      <w:r w:rsidRPr="003F2918">
        <w:rPr>
          <w:rFonts w:cs="DanaFajr"/>
          <w:sz w:val="28"/>
          <w:szCs w:val="28"/>
          <w:rtl/>
        </w:rPr>
        <w:t xml:space="preserve">سيد مرتضى المهري، الاستصحاب، القسم الثاني (تقريرات خارج </w:t>
      </w:r>
      <w:r w:rsidRPr="003F2918">
        <w:rPr>
          <w:rFonts w:cs="DanaFajr" w:hint="cs"/>
          <w:sz w:val="28"/>
          <w:szCs w:val="28"/>
          <w:rtl/>
        </w:rPr>
        <w:t>ال</w:t>
      </w:r>
      <w:r w:rsidRPr="003F2918">
        <w:rPr>
          <w:rFonts w:cs="DanaFajr"/>
          <w:sz w:val="28"/>
          <w:szCs w:val="28"/>
          <w:rtl/>
        </w:rPr>
        <w:t xml:space="preserve">أصول </w:t>
      </w:r>
      <w:r w:rsidRPr="003F2918">
        <w:rPr>
          <w:rFonts w:cs="DanaFajr" w:hint="cs"/>
          <w:sz w:val="28"/>
          <w:szCs w:val="28"/>
          <w:rtl/>
        </w:rPr>
        <w:t>ل</w:t>
      </w:r>
      <w:r w:rsidRPr="003F2918">
        <w:rPr>
          <w:rFonts w:cs="DanaFajr"/>
          <w:sz w:val="28"/>
          <w:szCs w:val="28"/>
          <w:rtl/>
        </w:rPr>
        <w:t>لسيد علي السيستاني) 2: 3</w:t>
      </w:r>
      <w:r w:rsidRPr="003F2918">
        <w:rPr>
          <w:rFonts w:cs="DanaFajr" w:hint="cs"/>
          <w:sz w:val="28"/>
          <w:szCs w:val="28"/>
          <w:rtl/>
        </w:rPr>
        <w:t>8</w:t>
      </w:r>
      <w:r w:rsidRPr="003F2918">
        <w:rPr>
          <w:rFonts w:cs="DanaFajr"/>
          <w:sz w:val="28"/>
          <w:szCs w:val="28"/>
          <w:rtl/>
        </w:rPr>
        <w:t>.</w:t>
      </w:r>
    </w:p>
  </w:endnote>
  <w:endnote w:id="55">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انظر: محمد تقي الشهيدي</w:t>
      </w:r>
      <w:r w:rsidRPr="003F2918">
        <w:rPr>
          <w:rFonts w:cs="DanaFajr" w:hint="cs"/>
          <w:sz w:val="28"/>
          <w:szCs w:val="28"/>
          <w:rtl/>
        </w:rPr>
        <w:t>،</w:t>
      </w:r>
      <w:r w:rsidRPr="003F2918">
        <w:rPr>
          <w:rFonts w:cs="DanaFajr"/>
          <w:sz w:val="28"/>
          <w:szCs w:val="28"/>
          <w:rtl/>
        </w:rPr>
        <w:t xml:space="preserve"> أبحاث أصولية (مباحث الحجج) 2: </w:t>
      </w:r>
      <w:r w:rsidRPr="003F2918">
        <w:rPr>
          <w:rFonts w:cs="DanaFajr" w:hint="cs"/>
          <w:sz w:val="28"/>
          <w:szCs w:val="28"/>
          <w:rtl/>
        </w:rPr>
        <w:t>20</w:t>
      </w:r>
      <w:r w:rsidRPr="003F2918">
        <w:rPr>
          <w:rFonts w:cs="DanaFajr"/>
          <w:sz w:val="28"/>
          <w:szCs w:val="28"/>
          <w:rtl/>
        </w:rPr>
        <w:t>.</w:t>
      </w:r>
    </w:p>
  </w:endnote>
  <w:endnote w:id="56">
    <w:p w:rsidR="0091513C" w:rsidRPr="003F2918" w:rsidRDefault="0091513C" w:rsidP="00BD57A5">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مهدي مرواريد، تقريرات خارج أصول الفقه، تاريخ المحاضرة: 16 / 6 / 1383هـ.ش، الموافق لـ (6 / 9 / 2004م).</w:t>
      </w:r>
    </w:p>
  </w:endnote>
  <w:endnote w:id="57">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حرَّرنا هذه الضابطة في بحثٍ مستقلّ.</w:t>
      </w:r>
    </w:p>
  </w:endnote>
  <w:endnote w:id="58">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ابن قدامة، المغني 7: 485، النكاح.</w:t>
      </w:r>
    </w:p>
  </w:endnote>
  <w:endnote w:id="59">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مستند الشيعة 16: 223.</w:t>
      </w:r>
    </w:p>
  </w:endnote>
  <w:endnote w:id="60">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وسائل الشيعة 26: 274، أبواب ميراث ولد الملاعنة، باب 8، ح1 و2.</w:t>
      </w:r>
    </w:p>
  </w:endnote>
  <w:endnote w:id="61">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الأشعري مجهولٌ، إلا أنه يمكن تصحيح الرواية باعتبار أن بعض الرواة عنه، كالحسين بن سعيد وعلي بن مهزيار، من أجلاّء الأصحاب، وهم لا ينقلون عن الأشعري نيل حظوة كتابة الإمام</w:t>
      </w:r>
      <w:r w:rsidRPr="00304E89">
        <w:rPr>
          <w:rFonts w:ascii="Al-Sadiq" w:hAnsi="Al-Sadiq" w:cs="Mosawi" w:hint="cs"/>
          <w:rtl/>
        </w:rPr>
        <w:t>×</w:t>
      </w:r>
      <w:r w:rsidRPr="003F2918">
        <w:rPr>
          <w:rFonts w:ascii="Al-Sadiq" w:hAnsi="Al-Sadiq" w:cs="DanaFajr" w:hint="cs"/>
          <w:sz w:val="28"/>
          <w:szCs w:val="28"/>
          <w:rtl/>
        </w:rPr>
        <w:t xml:space="preserve"> له بخطّه وخاتمه إلاّ إذا كان عنده</w:t>
      </w:r>
      <w:r>
        <w:rPr>
          <w:rFonts w:ascii="Al-Sadiq" w:hAnsi="Al-Sadiq" w:cs="DanaFajr" w:hint="cs"/>
          <w:sz w:val="28"/>
          <w:szCs w:val="28"/>
          <w:rtl/>
        </w:rPr>
        <w:t>م</w:t>
      </w:r>
      <w:r w:rsidRPr="003F2918">
        <w:rPr>
          <w:rFonts w:ascii="Al-Sadiq" w:hAnsi="Al-Sadiq" w:cs="DanaFajr" w:hint="cs"/>
          <w:sz w:val="28"/>
          <w:szCs w:val="28"/>
          <w:rtl/>
        </w:rPr>
        <w:t xml:space="preserve"> اطمئنانٌ بصدقه.</w:t>
      </w:r>
    </w:p>
  </w:endnote>
  <w:endnote w:id="62">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وسائل الشيعة 26: 274، أبواب ميراث ولد الملاعنة، باب 8، ح1 و2.</w:t>
      </w:r>
    </w:p>
  </w:endnote>
  <w:endnote w:id="63">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مستند الشيعة 16: 222.</w:t>
      </w:r>
    </w:p>
  </w:endnote>
  <w:endnote w:id="64">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موسوعة الفقه الإسلامي والقضايا المعاصرة 13: 607.</w:t>
      </w:r>
    </w:p>
  </w:endnote>
  <w:endnote w:id="65">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موسوعة الفقه الإسلامي والقضايا المعاصرة 9: 421.</w:t>
      </w:r>
    </w:p>
  </w:endnote>
  <w:endnote w:id="66">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جامع المقاصد 12: 192.</w:t>
      </w:r>
    </w:p>
  </w:endnote>
  <w:endnote w:id="67">
    <w:p w:rsidR="0091513C" w:rsidRPr="003F2918" w:rsidRDefault="0091513C" w:rsidP="005728D1">
      <w:pPr>
        <w:pStyle w:val="aa"/>
        <w:spacing w:line="302" w:lineRule="exact"/>
        <w:ind w:firstLine="0"/>
        <w:rPr>
          <w:rFonts w:ascii="Al-Sadiq" w:hAnsi="Al-Sadiq" w:cs="DanaFajr"/>
          <w:sz w:val="28"/>
          <w:szCs w:val="28"/>
        </w:rPr>
      </w:pPr>
      <w:r w:rsidRPr="003F2918">
        <w:rPr>
          <w:rFonts w:ascii="Al-Sadiq" w:hAnsi="Al-Sadiq" w:cs="DanaFajr"/>
          <w:sz w:val="28"/>
          <w:szCs w:val="28"/>
          <w:rtl/>
        </w:rPr>
        <w:t>(</w:t>
      </w:r>
      <w:r w:rsidRPr="003F2918">
        <w:rPr>
          <w:rFonts w:cs="DanaFajr"/>
          <w:sz w:val="28"/>
          <w:szCs w:val="28"/>
        </w:rPr>
        <w:endnoteRef/>
      </w:r>
      <w:r w:rsidRPr="003F2918">
        <w:rPr>
          <w:rFonts w:ascii="Al-Sadiq" w:hAnsi="Al-Sadiq" w:cs="DanaFajr"/>
          <w:sz w:val="28"/>
          <w:szCs w:val="28"/>
          <w:rtl/>
        </w:rPr>
        <w:t>)</w:t>
      </w:r>
      <w:r w:rsidRPr="003F2918">
        <w:rPr>
          <w:rFonts w:ascii="Al-Sadiq" w:hAnsi="Al-Sadiq" w:cs="DanaFajr" w:hint="cs"/>
          <w:sz w:val="28"/>
          <w:szCs w:val="28"/>
          <w:rtl/>
        </w:rPr>
        <w:t xml:space="preserve"> </w:t>
      </w:r>
      <w:r w:rsidRPr="003F2918">
        <w:rPr>
          <w:rFonts w:ascii="Al-Sadiq" w:hAnsi="Al-Sadiq" w:cs="DanaFajr"/>
          <w:sz w:val="28"/>
          <w:szCs w:val="28"/>
          <w:rtl/>
        </w:rPr>
        <w:t>صحيحة الحلبي</w:t>
      </w:r>
      <w:r w:rsidRPr="003F2918">
        <w:rPr>
          <w:rFonts w:ascii="Al-Sadiq" w:hAnsi="Al-Sadiq" w:cs="DanaFajr" w:hint="cs"/>
          <w:sz w:val="28"/>
          <w:szCs w:val="28"/>
          <w:rtl/>
        </w:rPr>
        <w:t>،</w:t>
      </w:r>
      <w:r w:rsidRPr="003F2918">
        <w:rPr>
          <w:rFonts w:ascii="Al-Sadiq" w:hAnsi="Al-Sadiq" w:cs="DanaFajr"/>
          <w:sz w:val="28"/>
          <w:szCs w:val="28"/>
          <w:rtl/>
        </w:rPr>
        <w:t xml:space="preserve"> عن أبي عبد الله</w:t>
      </w:r>
      <w:r w:rsidRPr="00304E89">
        <w:rPr>
          <w:rFonts w:ascii="Al-Sadiq" w:hAnsi="Al-Sadiq" w:cs="Mosawi"/>
          <w:rtl/>
        </w:rPr>
        <w:t>×</w:t>
      </w:r>
      <w:r w:rsidRPr="003F2918">
        <w:rPr>
          <w:rFonts w:ascii="Al-Sadiq" w:hAnsi="Al-Sadiq" w:cs="DanaFajr"/>
          <w:sz w:val="28"/>
          <w:szCs w:val="28"/>
          <w:rtl/>
        </w:rPr>
        <w:t xml:space="preserve"> قال: </w:t>
      </w:r>
      <w:r w:rsidRPr="003F2918">
        <w:rPr>
          <w:rFonts w:hint="eastAsia"/>
          <w:sz w:val="22"/>
          <w:szCs w:val="22"/>
          <w:rtl/>
        </w:rPr>
        <w:t>«</w:t>
      </w:r>
      <w:r w:rsidRPr="003F2918">
        <w:rPr>
          <w:rFonts w:ascii="Al-Sadiq" w:hAnsi="Al-Sadiq" w:cs="DanaFajr"/>
          <w:sz w:val="28"/>
          <w:szCs w:val="28"/>
          <w:rtl/>
        </w:rPr>
        <w:t>إذا كان للرجل منكم الجارية يطؤها</w:t>
      </w:r>
      <w:r w:rsidRPr="003F2918">
        <w:rPr>
          <w:rFonts w:ascii="Al-Sadiq" w:hAnsi="Al-Sadiq" w:cs="DanaFajr" w:hint="cs"/>
          <w:sz w:val="28"/>
          <w:szCs w:val="28"/>
          <w:rtl/>
        </w:rPr>
        <w:t>،</w:t>
      </w:r>
      <w:r w:rsidRPr="003F2918">
        <w:rPr>
          <w:rFonts w:ascii="Al-Sadiq" w:hAnsi="Al-Sadiq" w:cs="DanaFajr"/>
          <w:sz w:val="28"/>
          <w:szCs w:val="28"/>
          <w:rtl/>
        </w:rPr>
        <w:t xml:space="preserve"> فيعتقها</w:t>
      </w:r>
      <w:r w:rsidRPr="003F2918">
        <w:rPr>
          <w:rFonts w:ascii="Al-Sadiq" w:hAnsi="Al-Sadiq" w:cs="DanaFajr" w:hint="cs"/>
          <w:sz w:val="28"/>
          <w:szCs w:val="28"/>
          <w:rtl/>
        </w:rPr>
        <w:t>،</w:t>
      </w:r>
      <w:r w:rsidRPr="003F2918">
        <w:rPr>
          <w:rFonts w:ascii="Al-Sadiq" w:hAnsi="Al-Sadiq" w:cs="DanaFajr"/>
          <w:sz w:val="28"/>
          <w:szCs w:val="28"/>
          <w:rtl/>
        </w:rPr>
        <w:t xml:space="preserve"> فاعتد</w:t>
      </w:r>
      <w:r w:rsidRPr="003F2918">
        <w:rPr>
          <w:rFonts w:ascii="Al-Sadiq" w:hAnsi="Al-Sadiq" w:cs="DanaFajr" w:hint="cs"/>
          <w:sz w:val="28"/>
          <w:szCs w:val="28"/>
          <w:rtl/>
        </w:rPr>
        <w:t>ّ</w:t>
      </w:r>
      <w:r w:rsidRPr="003F2918">
        <w:rPr>
          <w:rFonts w:ascii="Al-Sadiq" w:hAnsi="Al-Sadiq" w:cs="DanaFajr"/>
          <w:sz w:val="28"/>
          <w:szCs w:val="28"/>
          <w:rtl/>
        </w:rPr>
        <w:t>ت</w:t>
      </w:r>
      <w:r w:rsidRPr="003F2918">
        <w:rPr>
          <w:rFonts w:ascii="Al-Sadiq" w:hAnsi="Al-Sadiq" w:cs="DanaFajr" w:hint="cs"/>
          <w:sz w:val="28"/>
          <w:szCs w:val="28"/>
          <w:rtl/>
        </w:rPr>
        <w:t>،</w:t>
      </w:r>
      <w:r w:rsidRPr="003F2918">
        <w:rPr>
          <w:rFonts w:ascii="Al-Sadiq" w:hAnsi="Al-Sadiq" w:cs="DanaFajr"/>
          <w:sz w:val="28"/>
          <w:szCs w:val="28"/>
          <w:rtl/>
        </w:rPr>
        <w:t xml:space="preserve"> ونكحت، فإن</w:t>
      </w:r>
      <w:r w:rsidRPr="003F2918">
        <w:rPr>
          <w:rFonts w:ascii="Al-Sadiq" w:hAnsi="Al-Sadiq" w:cs="DanaFajr" w:hint="cs"/>
          <w:sz w:val="28"/>
          <w:szCs w:val="28"/>
          <w:rtl/>
        </w:rPr>
        <w:t>ْ</w:t>
      </w:r>
      <w:r w:rsidRPr="003F2918">
        <w:rPr>
          <w:rFonts w:ascii="Al-Sadiq" w:hAnsi="Al-Sadiq" w:cs="DanaFajr"/>
          <w:sz w:val="28"/>
          <w:szCs w:val="28"/>
          <w:rtl/>
        </w:rPr>
        <w:t xml:space="preserve"> وضعت لخمسة أشهر</w:t>
      </w:r>
      <w:r w:rsidRPr="003F2918">
        <w:rPr>
          <w:rFonts w:ascii="Al-Sadiq" w:hAnsi="Al-Sadiq" w:cs="DanaFajr" w:hint="cs"/>
          <w:sz w:val="28"/>
          <w:szCs w:val="28"/>
          <w:rtl/>
        </w:rPr>
        <w:t>ٍ</w:t>
      </w:r>
      <w:r w:rsidRPr="003F2918">
        <w:rPr>
          <w:rFonts w:ascii="Al-Sadiq" w:hAnsi="Al-Sadiq" w:cs="DanaFajr"/>
          <w:sz w:val="28"/>
          <w:szCs w:val="28"/>
          <w:rtl/>
        </w:rPr>
        <w:t xml:space="preserve"> فإنه من مولاها الذي أعتقها، وإن</w:t>
      </w:r>
      <w:r w:rsidRPr="003F2918">
        <w:rPr>
          <w:rFonts w:ascii="Al-Sadiq" w:hAnsi="Al-Sadiq" w:cs="DanaFajr" w:hint="cs"/>
          <w:sz w:val="28"/>
          <w:szCs w:val="28"/>
          <w:rtl/>
        </w:rPr>
        <w:t>ْ</w:t>
      </w:r>
      <w:r w:rsidRPr="003F2918">
        <w:rPr>
          <w:rFonts w:ascii="Al-Sadiq" w:hAnsi="Al-Sadiq" w:cs="DanaFajr"/>
          <w:sz w:val="28"/>
          <w:szCs w:val="28"/>
          <w:rtl/>
        </w:rPr>
        <w:t xml:space="preserve"> وضعت بعدما تزو</w:t>
      </w:r>
      <w:r w:rsidRPr="003F2918">
        <w:rPr>
          <w:rFonts w:ascii="Al-Sadiq" w:hAnsi="Al-Sadiq" w:cs="DanaFajr" w:hint="cs"/>
          <w:sz w:val="28"/>
          <w:szCs w:val="28"/>
          <w:rtl/>
        </w:rPr>
        <w:t>ّ</w:t>
      </w:r>
      <w:r w:rsidRPr="003F2918">
        <w:rPr>
          <w:rFonts w:ascii="Al-Sadiq" w:hAnsi="Al-Sadiq" w:cs="DanaFajr"/>
          <w:sz w:val="28"/>
          <w:szCs w:val="28"/>
          <w:rtl/>
        </w:rPr>
        <w:t>جت لست</w:t>
      </w:r>
      <w:r w:rsidRPr="003F2918">
        <w:rPr>
          <w:rFonts w:ascii="Al-Sadiq" w:hAnsi="Al-Sadiq" w:cs="DanaFajr" w:hint="cs"/>
          <w:sz w:val="28"/>
          <w:szCs w:val="28"/>
          <w:rtl/>
        </w:rPr>
        <w:t>ّ</w:t>
      </w:r>
      <w:r w:rsidRPr="003F2918">
        <w:rPr>
          <w:rFonts w:ascii="Al-Sadiq" w:hAnsi="Al-Sadiq" w:cs="DanaFajr"/>
          <w:sz w:val="28"/>
          <w:szCs w:val="28"/>
          <w:rtl/>
        </w:rPr>
        <w:t>ة أشهر فإنه لزوجها الأخير</w:t>
      </w:r>
      <w:r w:rsidRPr="003F2918">
        <w:rPr>
          <w:rFonts w:hint="eastAsia"/>
          <w:sz w:val="22"/>
          <w:szCs w:val="22"/>
          <w:rtl/>
        </w:rPr>
        <w:t>»</w:t>
      </w:r>
      <w:r w:rsidRPr="003F2918">
        <w:rPr>
          <w:rFonts w:ascii="Al-Sadiq" w:hAnsi="Al-Sadiq" w:cs="DanaFajr" w:hint="cs"/>
          <w:sz w:val="28"/>
          <w:szCs w:val="28"/>
          <w:rtl/>
        </w:rPr>
        <w:t>. (</w:t>
      </w:r>
      <w:r w:rsidRPr="003F2918">
        <w:rPr>
          <w:rFonts w:ascii="Al-Sadiq" w:hAnsi="Al-Sadiq" w:cs="DanaFajr"/>
          <w:sz w:val="28"/>
          <w:szCs w:val="28"/>
          <w:rtl/>
        </w:rPr>
        <w:t>وسائل الشيعة 21: 174، أبواب نكاح العبيد، باب 58، ح</w:t>
      </w:r>
      <w:r w:rsidRPr="003F2918">
        <w:rPr>
          <w:rFonts w:ascii="Al-Sadiq" w:hAnsi="Al-Sadiq" w:cs="DanaFajr" w:hint="cs"/>
          <w:sz w:val="28"/>
          <w:szCs w:val="28"/>
          <w:rtl/>
        </w:rPr>
        <w:t>1).</w:t>
      </w:r>
    </w:p>
  </w:endnote>
  <w:endnote w:id="68">
    <w:p w:rsidR="0091513C" w:rsidRPr="003F2918" w:rsidRDefault="0091513C" w:rsidP="005728D1">
      <w:pPr>
        <w:pStyle w:val="aa"/>
        <w:spacing w:line="302" w:lineRule="exact"/>
        <w:ind w:firstLine="0"/>
        <w:rPr>
          <w:rFonts w:ascii="Al-Sadiq" w:hAnsi="Al-Sadiq" w:cs="DanaFajr"/>
          <w:sz w:val="28"/>
          <w:szCs w:val="28"/>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w:t>
      </w:r>
      <w:r w:rsidRPr="003F2918">
        <w:rPr>
          <w:rFonts w:ascii="Al-Sadiq" w:hAnsi="Al-Sadiq" w:cs="DanaFajr"/>
          <w:sz w:val="28"/>
          <w:szCs w:val="28"/>
          <w:rtl/>
        </w:rPr>
        <w:t>مكاتبة محمد بن الحسن الأشعري قال: كتب بعض</w:t>
      </w:r>
      <w:r w:rsidRPr="003F2918">
        <w:rPr>
          <w:rFonts w:ascii="Al-Sadiq" w:hAnsi="Al-Sadiq" w:cs="DanaFajr" w:hint="cs"/>
          <w:sz w:val="28"/>
          <w:szCs w:val="28"/>
          <w:rtl/>
        </w:rPr>
        <w:t>ُ</w:t>
      </w:r>
      <w:r w:rsidRPr="003F2918">
        <w:rPr>
          <w:rFonts w:ascii="Al-Sadiq" w:hAnsi="Al-Sadiq" w:cs="DanaFajr"/>
          <w:sz w:val="28"/>
          <w:szCs w:val="28"/>
          <w:rtl/>
        </w:rPr>
        <w:t xml:space="preserve"> أصحابنا إلى أبي جعفر الثاني</w:t>
      </w:r>
      <w:r w:rsidRPr="00304E89">
        <w:rPr>
          <w:rFonts w:ascii="Al-Sadiq" w:hAnsi="Al-Sadiq" w:cs="Mosawi"/>
          <w:rtl/>
        </w:rPr>
        <w:t>×</w:t>
      </w:r>
      <w:r w:rsidRPr="003F2918">
        <w:rPr>
          <w:rFonts w:ascii="Al-Sadiq" w:hAnsi="Al-Sadiq" w:cs="DanaFajr" w:hint="cs"/>
          <w:sz w:val="28"/>
          <w:szCs w:val="28"/>
          <w:rtl/>
        </w:rPr>
        <w:t>،</w:t>
      </w:r>
      <w:r w:rsidRPr="003F2918">
        <w:rPr>
          <w:rFonts w:ascii="Al-Sadiq" w:hAnsi="Al-Sadiq" w:cs="DanaFajr"/>
          <w:sz w:val="28"/>
          <w:szCs w:val="28"/>
          <w:rtl/>
        </w:rPr>
        <w:t xml:space="preserve"> معي</w:t>
      </w:r>
      <w:r w:rsidRPr="003F2918">
        <w:rPr>
          <w:rFonts w:ascii="Al-Sadiq" w:hAnsi="Al-Sadiq" w:cs="DanaFajr" w:hint="cs"/>
          <w:sz w:val="28"/>
          <w:szCs w:val="28"/>
          <w:rtl/>
        </w:rPr>
        <w:t>،</w:t>
      </w:r>
      <w:r w:rsidRPr="003F2918">
        <w:rPr>
          <w:rFonts w:ascii="Al-Sadiq" w:hAnsi="Al-Sadiq" w:cs="DanaFajr"/>
          <w:sz w:val="28"/>
          <w:szCs w:val="28"/>
          <w:rtl/>
        </w:rPr>
        <w:t xml:space="preserve"> يسأله عن رجل</w:t>
      </w:r>
      <w:r w:rsidRPr="003F2918">
        <w:rPr>
          <w:rFonts w:ascii="Al-Sadiq" w:hAnsi="Al-Sadiq" w:cs="DanaFajr" w:hint="cs"/>
          <w:sz w:val="28"/>
          <w:szCs w:val="28"/>
          <w:rtl/>
        </w:rPr>
        <w:t>ٍ</w:t>
      </w:r>
      <w:r w:rsidRPr="003F2918">
        <w:rPr>
          <w:rFonts w:ascii="Al-Sadiq" w:hAnsi="Al-Sadiq" w:cs="DanaFajr"/>
          <w:sz w:val="28"/>
          <w:szCs w:val="28"/>
          <w:rtl/>
        </w:rPr>
        <w:t xml:space="preserve"> فجر بامرأة</w:t>
      </w:r>
      <w:r w:rsidRPr="003F2918">
        <w:rPr>
          <w:rFonts w:ascii="Al-Sadiq" w:hAnsi="Al-Sadiq" w:cs="DanaFajr" w:hint="cs"/>
          <w:sz w:val="28"/>
          <w:szCs w:val="28"/>
          <w:rtl/>
        </w:rPr>
        <w:t>ٍ</w:t>
      </w:r>
      <w:r w:rsidRPr="003F2918">
        <w:rPr>
          <w:rFonts w:ascii="Al-Sadiq" w:hAnsi="Al-Sadiq" w:cs="DanaFajr"/>
          <w:sz w:val="28"/>
          <w:szCs w:val="28"/>
          <w:rtl/>
        </w:rPr>
        <w:t>، ثم</w:t>
      </w:r>
      <w:r w:rsidRPr="003F2918">
        <w:rPr>
          <w:rFonts w:ascii="Al-Sadiq" w:hAnsi="Al-Sadiq" w:cs="DanaFajr" w:hint="cs"/>
          <w:sz w:val="28"/>
          <w:szCs w:val="28"/>
          <w:rtl/>
        </w:rPr>
        <w:t>ّ</w:t>
      </w:r>
      <w:r w:rsidRPr="003F2918">
        <w:rPr>
          <w:rFonts w:ascii="Al-Sadiq" w:hAnsi="Al-Sadiq" w:cs="DanaFajr"/>
          <w:sz w:val="28"/>
          <w:szCs w:val="28"/>
          <w:rtl/>
        </w:rPr>
        <w:t xml:space="preserve"> إنه تزوجها بعد الحمل، فجاءت بولد</w:t>
      </w:r>
      <w:r w:rsidRPr="003F2918">
        <w:rPr>
          <w:rFonts w:ascii="Al-Sadiq" w:hAnsi="Al-Sadiq" w:cs="DanaFajr" w:hint="cs"/>
          <w:sz w:val="28"/>
          <w:szCs w:val="28"/>
          <w:rtl/>
        </w:rPr>
        <w:t>ٍ</w:t>
      </w:r>
      <w:r w:rsidRPr="003F2918">
        <w:rPr>
          <w:rFonts w:ascii="Al-Sadiq" w:hAnsi="Al-Sadiq" w:cs="DanaFajr"/>
          <w:sz w:val="28"/>
          <w:szCs w:val="28"/>
          <w:rtl/>
        </w:rPr>
        <w:t>، وهو أشبه خلق الله به</w:t>
      </w:r>
      <w:r w:rsidRPr="003F2918">
        <w:rPr>
          <w:rFonts w:ascii="Al-Sadiq" w:hAnsi="Al-Sadiq" w:cs="DanaFajr" w:hint="cs"/>
          <w:sz w:val="28"/>
          <w:szCs w:val="28"/>
          <w:rtl/>
        </w:rPr>
        <w:t>؟</w:t>
      </w:r>
      <w:r w:rsidRPr="003F2918">
        <w:rPr>
          <w:rFonts w:ascii="Al-Sadiq" w:hAnsi="Al-Sadiq" w:cs="DanaFajr"/>
          <w:sz w:val="28"/>
          <w:szCs w:val="28"/>
          <w:rtl/>
        </w:rPr>
        <w:t xml:space="preserve"> فكتب بخطّه وخاتمه: </w:t>
      </w:r>
      <w:r w:rsidRPr="003F2918">
        <w:rPr>
          <w:rFonts w:hint="eastAsia"/>
          <w:sz w:val="22"/>
          <w:szCs w:val="22"/>
          <w:rtl/>
        </w:rPr>
        <w:t>«</w:t>
      </w:r>
      <w:r w:rsidRPr="003F2918">
        <w:rPr>
          <w:rFonts w:ascii="Al-Sadiq" w:hAnsi="Al-Sadiq" w:cs="DanaFajr"/>
          <w:sz w:val="28"/>
          <w:szCs w:val="28"/>
          <w:rtl/>
        </w:rPr>
        <w:t>الولد لغيّه لا يورث</w:t>
      </w:r>
      <w:r w:rsidRPr="003F2918">
        <w:rPr>
          <w:rFonts w:hint="eastAsia"/>
          <w:sz w:val="22"/>
          <w:szCs w:val="22"/>
          <w:rtl/>
        </w:rPr>
        <w:t>»</w:t>
      </w:r>
      <w:r w:rsidRPr="003F2918">
        <w:rPr>
          <w:rFonts w:ascii="Al-Sadiq" w:hAnsi="Al-Sadiq" w:cs="DanaFajr" w:hint="cs"/>
          <w:sz w:val="28"/>
          <w:szCs w:val="28"/>
          <w:rtl/>
        </w:rPr>
        <w:t xml:space="preserve">. </w:t>
      </w:r>
      <w:r w:rsidRPr="003F2918">
        <w:rPr>
          <w:rFonts w:ascii="Al-Sadiq" w:hAnsi="Al-Sadiq" w:cs="DanaFajr"/>
          <w:sz w:val="28"/>
          <w:szCs w:val="28"/>
          <w:rtl/>
        </w:rPr>
        <w:t>(</w:t>
      </w:r>
      <w:r w:rsidRPr="003F2918">
        <w:rPr>
          <w:rFonts w:ascii="Al-Sadiq" w:hAnsi="Al-Sadiq" w:cs="DanaFajr" w:hint="cs"/>
          <w:sz w:val="28"/>
          <w:szCs w:val="28"/>
          <w:rtl/>
        </w:rPr>
        <w:t>وسائل الشيعة 26: 274، أبواب ميراث ولد الملاعنة، باب 8، ح2</w:t>
      </w:r>
      <w:r w:rsidRPr="003F2918">
        <w:rPr>
          <w:rFonts w:ascii="Al-Sadiq" w:hAnsi="Al-Sadiq" w:cs="DanaFajr"/>
          <w:sz w:val="28"/>
          <w:szCs w:val="28"/>
          <w:rtl/>
        </w:rPr>
        <w:t>)</w:t>
      </w:r>
      <w:r w:rsidRPr="003F2918">
        <w:rPr>
          <w:rFonts w:ascii="Al-Sadiq" w:hAnsi="Al-Sadiq" w:cs="DanaFajr" w:hint="cs"/>
          <w:sz w:val="28"/>
          <w:szCs w:val="28"/>
          <w:rtl/>
        </w:rPr>
        <w:t>.</w:t>
      </w:r>
    </w:p>
  </w:endnote>
  <w:endnote w:id="69">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w:t>
      </w:r>
      <w:r w:rsidRPr="003F2918">
        <w:rPr>
          <w:rFonts w:ascii="Al-Sadiq" w:hAnsi="Al-Sadiq" w:cs="DanaFajr"/>
          <w:sz w:val="28"/>
          <w:szCs w:val="28"/>
          <w:rtl/>
        </w:rPr>
        <w:t>صحيحة محمد بن مسلم قال: سمعت</w:t>
      </w:r>
      <w:r w:rsidRPr="003F2918">
        <w:rPr>
          <w:rFonts w:ascii="Al-Sadiq" w:hAnsi="Al-Sadiq" w:cs="DanaFajr" w:hint="cs"/>
          <w:sz w:val="28"/>
          <w:szCs w:val="28"/>
          <w:rtl/>
        </w:rPr>
        <w:t>ُ</w:t>
      </w:r>
      <w:r w:rsidRPr="003F2918">
        <w:rPr>
          <w:rFonts w:ascii="Al-Sadiq" w:hAnsi="Al-Sadiq" w:cs="DanaFajr"/>
          <w:sz w:val="28"/>
          <w:szCs w:val="28"/>
          <w:rtl/>
        </w:rPr>
        <w:t xml:space="preserve"> أبا جعفر وأبا عبد الله</w:t>
      </w:r>
      <w:r w:rsidRPr="00A454ED">
        <w:rPr>
          <w:rFonts w:ascii="Al-Sadiq" w:hAnsi="Al-Sadiq" w:cs="Mosawi" w:hint="cs"/>
          <w:sz w:val="22"/>
          <w:szCs w:val="22"/>
          <w:rtl/>
        </w:rPr>
        <w:t>’</w:t>
      </w:r>
      <w:r w:rsidRPr="003F2918">
        <w:rPr>
          <w:rFonts w:ascii="Al-Sadiq" w:hAnsi="Al-Sadiq" w:cs="DanaFajr"/>
          <w:sz w:val="28"/>
          <w:szCs w:val="28"/>
          <w:rtl/>
        </w:rPr>
        <w:t xml:space="preserve"> يقولان: </w:t>
      </w:r>
      <w:r w:rsidRPr="003F2918">
        <w:rPr>
          <w:rFonts w:hint="eastAsia"/>
          <w:sz w:val="22"/>
          <w:szCs w:val="22"/>
          <w:rtl/>
        </w:rPr>
        <w:t>«</w:t>
      </w:r>
      <w:r w:rsidRPr="003F2918">
        <w:rPr>
          <w:rFonts w:ascii="Al-Sadiq" w:hAnsi="Al-Sadiq" w:cs="DanaFajr"/>
          <w:sz w:val="28"/>
          <w:szCs w:val="28"/>
          <w:rtl/>
        </w:rPr>
        <w:t>بينما الحسن بن علي</w:t>
      </w:r>
      <w:r w:rsidRPr="003F2918">
        <w:rPr>
          <w:rFonts w:ascii="Al-Sadiq" w:hAnsi="Al-Sadiq" w:cs="DanaFajr" w:hint="cs"/>
          <w:sz w:val="28"/>
          <w:szCs w:val="28"/>
          <w:rtl/>
        </w:rPr>
        <w:t>ّ</w:t>
      </w:r>
      <w:r w:rsidRPr="003F2918">
        <w:rPr>
          <w:rFonts w:ascii="Al-Sadiq" w:hAnsi="Al-Sadiq" w:cs="DanaFajr"/>
          <w:sz w:val="28"/>
          <w:szCs w:val="28"/>
          <w:rtl/>
        </w:rPr>
        <w:t xml:space="preserve"> في مجلس أمير المؤمنين</w:t>
      </w:r>
      <w:r w:rsidRPr="00304E89">
        <w:rPr>
          <w:rFonts w:ascii="Al-Sadiq" w:hAnsi="Al-Sadiq" w:cs="Mosawi" w:hint="cs"/>
          <w:rtl/>
        </w:rPr>
        <w:t>×</w:t>
      </w:r>
      <w:r w:rsidRPr="003F2918">
        <w:rPr>
          <w:rFonts w:ascii="Al-Sadiq" w:hAnsi="Al-Sadiq" w:cs="DanaFajr" w:hint="cs"/>
          <w:sz w:val="28"/>
          <w:szCs w:val="28"/>
          <w:rtl/>
        </w:rPr>
        <w:t>،</w:t>
      </w:r>
      <w:r w:rsidRPr="003F2918">
        <w:rPr>
          <w:rFonts w:ascii="Al-Sadiq" w:hAnsi="Al-Sadiq" w:cs="DanaFajr"/>
          <w:sz w:val="28"/>
          <w:szCs w:val="28"/>
          <w:rtl/>
        </w:rPr>
        <w:t xml:space="preserve"> إذ أقبل قوم</w:t>
      </w:r>
      <w:r w:rsidRPr="003F2918">
        <w:rPr>
          <w:rFonts w:ascii="Al-Sadiq" w:hAnsi="Al-Sadiq" w:cs="DanaFajr" w:hint="cs"/>
          <w:sz w:val="28"/>
          <w:szCs w:val="28"/>
          <w:rtl/>
        </w:rPr>
        <w:t>ٌ،</w:t>
      </w:r>
      <w:r w:rsidRPr="003F2918">
        <w:rPr>
          <w:rFonts w:ascii="Al-Sadiq" w:hAnsi="Al-Sadiq" w:cs="DanaFajr"/>
          <w:sz w:val="28"/>
          <w:szCs w:val="28"/>
          <w:rtl/>
        </w:rPr>
        <w:t xml:space="preserve"> فقالوا: يا أبا محمد</w:t>
      </w:r>
      <w:r w:rsidRPr="003F2918">
        <w:rPr>
          <w:rFonts w:ascii="Al-Sadiq" w:hAnsi="Al-Sadiq" w:cs="DanaFajr" w:hint="cs"/>
          <w:sz w:val="28"/>
          <w:szCs w:val="28"/>
          <w:rtl/>
        </w:rPr>
        <w:t>،</w:t>
      </w:r>
      <w:r w:rsidRPr="003F2918">
        <w:rPr>
          <w:rFonts w:ascii="Al-Sadiq" w:hAnsi="Al-Sadiq" w:cs="DanaFajr"/>
          <w:sz w:val="28"/>
          <w:szCs w:val="28"/>
          <w:rtl/>
        </w:rPr>
        <w:t xml:space="preserve"> أر</w:t>
      </w:r>
      <w:r w:rsidRPr="003F2918">
        <w:rPr>
          <w:rFonts w:ascii="Al-Sadiq" w:hAnsi="Al-Sadiq" w:cs="DanaFajr" w:hint="cs"/>
          <w:sz w:val="28"/>
          <w:szCs w:val="28"/>
          <w:rtl/>
        </w:rPr>
        <w:t>َ</w:t>
      </w:r>
      <w:r w:rsidRPr="003F2918">
        <w:rPr>
          <w:rFonts w:ascii="Al-Sadiq" w:hAnsi="Al-Sadiq" w:cs="DanaFajr"/>
          <w:sz w:val="28"/>
          <w:szCs w:val="28"/>
          <w:rtl/>
        </w:rPr>
        <w:t>د</w:t>
      </w:r>
      <w:r w:rsidRPr="003F2918">
        <w:rPr>
          <w:rFonts w:ascii="Al-Sadiq" w:hAnsi="Al-Sadiq" w:cs="DanaFajr" w:hint="cs"/>
          <w:sz w:val="28"/>
          <w:szCs w:val="28"/>
          <w:rtl/>
        </w:rPr>
        <w:t>ْ</w:t>
      </w:r>
      <w:r w:rsidRPr="003F2918">
        <w:rPr>
          <w:rFonts w:ascii="Al-Sadiq" w:hAnsi="Al-Sadiq" w:cs="DanaFajr"/>
          <w:sz w:val="28"/>
          <w:szCs w:val="28"/>
          <w:rtl/>
        </w:rPr>
        <w:t>نا أمير المؤمنين، قال: وما حاجتكم؟ قالوا: أر</w:t>
      </w:r>
      <w:r w:rsidRPr="003F2918">
        <w:rPr>
          <w:rFonts w:ascii="Al-Sadiq" w:hAnsi="Al-Sadiq" w:cs="DanaFajr" w:hint="cs"/>
          <w:sz w:val="28"/>
          <w:szCs w:val="28"/>
          <w:rtl/>
        </w:rPr>
        <w:t>َ</w:t>
      </w:r>
      <w:r w:rsidRPr="003F2918">
        <w:rPr>
          <w:rFonts w:ascii="Al-Sadiq" w:hAnsi="Al-Sadiq" w:cs="DanaFajr"/>
          <w:sz w:val="28"/>
          <w:szCs w:val="28"/>
          <w:rtl/>
        </w:rPr>
        <w:t>د</w:t>
      </w:r>
      <w:r w:rsidRPr="003F2918">
        <w:rPr>
          <w:rFonts w:ascii="Al-Sadiq" w:hAnsi="Al-Sadiq" w:cs="DanaFajr" w:hint="cs"/>
          <w:sz w:val="28"/>
          <w:szCs w:val="28"/>
          <w:rtl/>
        </w:rPr>
        <w:t>ْ</w:t>
      </w:r>
      <w:r w:rsidRPr="003F2918">
        <w:rPr>
          <w:rFonts w:ascii="Al-Sadiq" w:hAnsi="Al-Sadiq" w:cs="DanaFajr"/>
          <w:sz w:val="28"/>
          <w:szCs w:val="28"/>
          <w:rtl/>
        </w:rPr>
        <w:t>نا أن نسأله عن مسألة</w:t>
      </w:r>
      <w:r w:rsidRPr="003F2918">
        <w:rPr>
          <w:rFonts w:ascii="Al-Sadiq" w:hAnsi="Al-Sadiq" w:cs="DanaFajr" w:hint="cs"/>
          <w:sz w:val="28"/>
          <w:szCs w:val="28"/>
          <w:rtl/>
        </w:rPr>
        <w:t>ٍ</w:t>
      </w:r>
      <w:r w:rsidRPr="003F2918">
        <w:rPr>
          <w:rFonts w:ascii="Al-Sadiq" w:hAnsi="Al-Sadiq" w:cs="DanaFajr"/>
          <w:sz w:val="28"/>
          <w:szCs w:val="28"/>
          <w:rtl/>
        </w:rPr>
        <w:t>، قال: وما هي</w:t>
      </w:r>
      <w:r w:rsidRPr="003F2918">
        <w:rPr>
          <w:rFonts w:ascii="Al-Sadiq" w:hAnsi="Al-Sadiq" w:cs="DanaFajr" w:hint="cs"/>
          <w:sz w:val="28"/>
          <w:szCs w:val="28"/>
          <w:rtl/>
        </w:rPr>
        <w:t>؟</w:t>
      </w:r>
      <w:r w:rsidRPr="003F2918">
        <w:rPr>
          <w:rFonts w:ascii="Al-Sadiq" w:hAnsi="Al-Sadiq" w:cs="DanaFajr"/>
          <w:sz w:val="28"/>
          <w:szCs w:val="28"/>
          <w:rtl/>
        </w:rPr>
        <w:t xml:space="preserve"> تخبرونا بها</w:t>
      </w:r>
      <w:r w:rsidRPr="003F2918">
        <w:rPr>
          <w:rFonts w:ascii="Al-Sadiq" w:hAnsi="Al-Sadiq" w:cs="DanaFajr" w:hint="cs"/>
          <w:sz w:val="28"/>
          <w:szCs w:val="28"/>
          <w:rtl/>
        </w:rPr>
        <w:t>؟</w:t>
      </w:r>
      <w:r w:rsidRPr="003F2918">
        <w:rPr>
          <w:rFonts w:ascii="Al-Sadiq" w:hAnsi="Al-Sadiq" w:cs="DanaFajr"/>
          <w:sz w:val="28"/>
          <w:szCs w:val="28"/>
          <w:rtl/>
        </w:rPr>
        <w:t xml:space="preserve"> قالوا: امرأة</w:t>
      </w:r>
      <w:r w:rsidRPr="003F2918">
        <w:rPr>
          <w:rFonts w:ascii="Al-Sadiq" w:hAnsi="Al-Sadiq" w:cs="DanaFajr" w:hint="cs"/>
          <w:sz w:val="28"/>
          <w:szCs w:val="28"/>
          <w:rtl/>
        </w:rPr>
        <w:t>ٌ</w:t>
      </w:r>
      <w:r w:rsidRPr="003F2918">
        <w:rPr>
          <w:rFonts w:ascii="Al-Sadiq" w:hAnsi="Al-Sadiq" w:cs="DanaFajr"/>
          <w:sz w:val="28"/>
          <w:szCs w:val="28"/>
          <w:rtl/>
        </w:rPr>
        <w:t xml:space="preserve"> جامعها زوجها، فلما قام عنها قام</w:t>
      </w:r>
      <w:r w:rsidRPr="003F2918">
        <w:rPr>
          <w:rFonts w:ascii="Al-Sadiq" w:hAnsi="Al-Sadiq" w:cs="DanaFajr" w:hint="cs"/>
          <w:sz w:val="28"/>
          <w:szCs w:val="28"/>
          <w:rtl/>
        </w:rPr>
        <w:t>َ</w:t>
      </w:r>
      <w:r w:rsidRPr="003F2918">
        <w:rPr>
          <w:rFonts w:ascii="Al-Sadiq" w:hAnsi="Al-Sadiq" w:cs="DanaFajr"/>
          <w:sz w:val="28"/>
          <w:szCs w:val="28"/>
          <w:rtl/>
        </w:rPr>
        <w:t>ت</w:t>
      </w:r>
      <w:r w:rsidRPr="003F2918">
        <w:rPr>
          <w:rFonts w:ascii="Al-Sadiq" w:hAnsi="Al-Sadiq" w:cs="DanaFajr" w:hint="cs"/>
          <w:sz w:val="28"/>
          <w:szCs w:val="28"/>
          <w:rtl/>
        </w:rPr>
        <w:t>ْ</w:t>
      </w:r>
      <w:r w:rsidRPr="003F2918">
        <w:rPr>
          <w:rFonts w:ascii="Al-Sadiq" w:hAnsi="Al-Sadiq" w:cs="DanaFajr"/>
          <w:sz w:val="28"/>
          <w:szCs w:val="28"/>
          <w:rtl/>
        </w:rPr>
        <w:t xml:space="preserve"> بح</w:t>
      </w:r>
      <w:r w:rsidRPr="003F2918">
        <w:rPr>
          <w:rFonts w:ascii="Al-Sadiq" w:hAnsi="Al-Sadiq" w:cs="DanaFajr" w:hint="cs"/>
          <w:sz w:val="28"/>
          <w:szCs w:val="28"/>
          <w:rtl/>
        </w:rPr>
        <w:t>َ</w:t>
      </w:r>
      <w:r w:rsidRPr="003F2918">
        <w:rPr>
          <w:rFonts w:ascii="Al-Sadiq" w:hAnsi="Al-Sadiq" w:cs="DanaFajr"/>
          <w:sz w:val="28"/>
          <w:szCs w:val="28"/>
          <w:rtl/>
        </w:rPr>
        <w:t>م</w:t>
      </w:r>
      <w:r w:rsidRPr="003F2918">
        <w:rPr>
          <w:rFonts w:ascii="Al-Sadiq" w:hAnsi="Al-Sadiq" w:cs="DanaFajr" w:hint="cs"/>
          <w:sz w:val="28"/>
          <w:szCs w:val="28"/>
          <w:rtl/>
        </w:rPr>
        <w:t>ْ</w:t>
      </w:r>
      <w:r w:rsidRPr="003F2918">
        <w:rPr>
          <w:rFonts w:ascii="Al-Sadiq" w:hAnsi="Al-Sadiq" w:cs="DanaFajr"/>
          <w:sz w:val="28"/>
          <w:szCs w:val="28"/>
          <w:rtl/>
        </w:rPr>
        <w:t>و</w:t>
      </w:r>
      <w:r w:rsidRPr="003F2918">
        <w:rPr>
          <w:rFonts w:ascii="Al-Sadiq" w:hAnsi="Al-Sadiq" w:cs="DanaFajr" w:hint="cs"/>
          <w:sz w:val="28"/>
          <w:szCs w:val="28"/>
          <w:rtl/>
        </w:rPr>
        <w:t>َ</w:t>
      </w:r>
      <w:r w:rsidRPr="003F2918">
        <w:rPr>
          <w:rFonts w:ascii="Al-Sadiq" w:hAnsi="Al-Sadiq" w:cs="DanaFajr"/>
          <w:sz w:val="28"/>
          <w:szCs w:val="28"/>
          <w:rtl/>
        </w:rPr>
        <w:t>ته (حموة الشيء شد</w:t>
      </w:r>
      <w:r w:rsidRPr="003F2918">
        <w:rPr>
          <w:rFonts w:ascii="Al-Sadiq" w:hAnsi="Al-Sadiq" w:cs="DanaFajr" w:hint="cs"/>
          <w:sz w:val="28"/>
          <w:szCs w:val="28"/>
          <w:rtl/>
        </w:rPr>
        <w:t>ّ</w:t>
      </w:r>
      <w:r w:rsidRPr="003F2918">
        <w:rPr>
          <w:rFonts w:ascii="Al-Sadiq" w:hAnsi="Al-Sadiq" w:cs="DanaFajr"/>
          <w:sz w:val="28"/>
          <w:szCs w:val="28"/>
          <w:rtl/>
        </w:rPr>
        <w:t>ته وسورته) فوقعت على جارية</w:t>
      </w:r>
      <w:r w:rsidRPr="003F2918">
        <w:rPr>
          <w:rFonts w:ascii="Al-Sadiq" w:hAnsi="Al-Sadiq" w:cs="DanaFajr" w:hint="cs"/>
          <w:sz w:val="28"/>
          <w:szCs w:val="28"/>
          <w:rtl/>
        </w:rPr>
        <w:t>ٍ</w:t>
      </w:r>
      <w:r w:rsidRPr="003F2918">
        <w:rPr>
          <w:rFonts w:ascii="Al-Sadiq" w:hAnsi="Al-Sadiq" w:cs="DanaFajr"/>
          <w:sz w:val="28"/>
          <w:szCs w:val="28"/>
          <w:rtl/>
        </w:rPr>
        <w:t xml:space="preserve"> بكر</w:t>
      </w:r>
      <w:r w:rsidRPr="003F2918">
        <w:rPr>
          <w:rFonts w:ascii="Al-Sadiq" w:hAnsi="Al-Sadiq" w:cs="DanaFajr" w:hint="cs"/>
          <w:sz w:val="28"/>
          <w:szCs w:val="28"/>
          <w:rtl/>
        </w:rPr>
        <w:t>،</w:t>
      </w:r>
      <w:r w:rsidRPr="003F2918">
        <w:rPr>
          <w:rFonts w:ascii="Al-Sadiq" w:hAnsi="Al-Sadiq" w:cs="DanaFajr"/>
          <w:sz w:val="28"/>
          <w:szCs w:val="28"/>
          <w:rtl/>
        </w:rPr>
        <w:t xml:space="preserve"> فساحقتها</w:t>
      </w:r>
      <w:r w:rsidRPr="003F2918">
        <w:rPr>
          <w:rFonts w:ascii="Al-Sadiq" w:hAnsi="Al-Sadiq" w:cs="DanaFajr" w:hint="cs"/>
          <w:sz w:val="28"/>
          <w:szCs w:val="28"/>
          <w:rtl/>
        </w:rPr>
        <w:t>،</w:t>
      </w:r>
      <w:r w:rsidRPr="003F2918">
        <w:rPr>
          <w:rFonts w:ascii="Al-Sadiq" w:hAnsi="Al-Sadiq" w:cs="DanaFajr"/>
          <w:sz w:val="28"/>
          <w:szCs w:val="28"/>
          <w:rtl/>
        </w:rPr>
        <w:t xml:space="preserve"> فوقعت (فألقت ل خ) النطفة فيها</w:t>
      </w:r>
      <w:r w:rsidRPr="003F2918">
        <w:rPr>
          <w:rFonts w:ascii="Al-Sadiq" w:hAnsi="Al-Sadiq" w:cs="DanaFajr" w:hint="cs"/>
          <w:sz w:val="28"/>
          <w:szCs w:val="28"/>
          <w:rtl/>
        </w:rPr>
        <w:t>،</w:t>
      </w:r>
      <w:r w:rsidRPr="003F2918">
        <w:rPr>
          <w:rFonts w:ascii="Al-Sadiq" w:hAnsi="Al-Sadiq" w:cs="DanaFajr"/>
          <w:sz w:val="28"/>
          <w:szCs w:val="28"/>
          <w:rtl/>
        </w:rPr>
        <w:t xml:space="preserve"> فحملت، فما تقول في هذا؟ فقال الحسن: معضلة وأبو الحسن لها، وأقول</w:t>
      </w:r>
      <w:r w:rsidRPr="003F2918">
        <w:rPr>
          <w:rFonts w:ascii="Al-Sadiq" w:hAnsi="Al-Sadiq" w:cs="DanaFajr" w:hint="cs"/>
          <w:sz w:val="28"/>
          <w:szCs w:val="28"/>
          <w:rtl/>
        </w:rPr>
        <w:t>،</w:t>
      </w:r>
      <w:r w:rsidRPr="003F2918">
        <w:rPr>
          <w:rFonts w:ascii="Al-Sadiq" w:hAnsi="Al-Sadiq" w:cs="DanaFajr"/>
          <w:sz w:val="28"/>
          <w:szCs w:val="28"/>
          <w:rtl/>
        </w:rPr>
        <w:t xml:space="preserve"> فإن</w:t>
      </w:r>
      <w:r w:rsidRPr="003F2918">
        <w:rPr>
          <w:rFonts w:ascii="Al-Sadiq" w:hAnsi="Al-Sadiq" w:cs="DanaFajr" w:hint="cs"/>
          <w:sz w:val="28"/>
          <w:szCs w:val="28"/>
          <w:rtl/>
        </w:rPr>
        <w:t>ْ</w:t>
      </w:r>
      <w:r w:rsidRPr="003F2918">
        <w:rPr>
          <w:rFonts w:ascii="Al-Sadiq" w:hAnsi="Al-Sadiq" w:cs="DanaFajr"/>
          <w:sz w:val="28"/>
          <w:szCs w:val="28"/>
          <w:rtl/>
        </w:rPr>
        <w:t xml:space="preserve"> أصبت</w:t>
      </w:r>
      <w:r w:rsidRPr="003F2918">
        <w:rPr>
          <w:rFonts w:ascii="Al-Sadiq" w:hAnsi="Al-Sadiq" w:cs="DanaFajr" w:hint="cs"/>
          <w:sz w:val="28"/>
          <w:szCs w:val="28"/>
          <w:rtl/>
        </w:rPr>
        <w:t>ُ</w:t>
      </w:r>
      <w:r w:rsidRPr="003F2918">
        <w:rPr>
          <w:rFonts w:ascii="Al-Sadiq" w:hAnsi="Al-Sadiq" w:cs="DanaFajr"/>
          <w:sz w:val="28"/>
          <w:szCs w:val="28"/>
          <w:rtl/>
        </w:rPr>
        <w:t xml:space="preserve"> فمن الله ومن أمير المؤمنين، وإن</w:t>
      </w:r>
      <w:r w:rsidRPr="003F2918">
        <w:rPr>
          <w:rFonts w:ascii="Al-Sadiq" w:hAnsi="Al-Sadiq" w:cs="DanaFajr" w:hint="cs"/>
          <w:sz w:val="28"/>
          <w:szCs w:val="28"/>
          <w:rtl/>
        </w:rPr>
        <w:t>ْ</w:t>
      </w:r>
      <w:r w:rsidRPr="003F2918">
        <w:rPr>
          <w:rFonts w:ascii="Al-Sadiq" w:hAnsi="Al-Sadiq" w:cs="DanaFajr"/>
          <w:sz w:val="28"/>
          <w:szCs w:val="28"/>
          <w:rtl/>
        </w:rPr>
        <w:t xml:space="preserve"> أخطأت</w:t>
      </w:r>
      <w:r w:rsidRPr="003F2918">
        <w:rPr>
          <w:rFonts w:ascii="Al-Sadiq" w:hAnsi="Al-Sadiq" w:cs="DanaFajr" w:hint="cs"/>
          <w:sz w:val="28"/>
          <w:szCs w:val="28"/>
          <w:rtl/>
        </w:rPr>
        <w:t>ُ</w:t>
      </w:r>
      <w:r w:rsidRPr="003F2918">
        <w:rPr>
          <w:rFonts w:ascii="Al-Sadiq" w:hAnsi="Al-Sadiq" w:cs="DanaFajr"/>
          <w:sz w:val="28"/>
          <w:szCs w:val="28"/>
          <w:rtl/>
        </w:rPr>
        <w:t xml:space="preserve"> فمن نفسي، فأرجو أن لا أخطئ إن</w:t>
      </w:r>
      <w:r w:rsidRPr="003F2918">
        <w:rPr>
          <w:rFonts w:ascii="Al-Sadiq" w:hAnsi="Al-Sadiq" w:cs="DanaFajr" w:hint="cs"/>
          <w:sz w:val="28"/>
          <w:szCs w:val="28"/>
          <w:rtl/>
        </w:rPr>
        <w:t>ْ</w:t>
      </w:r>
      <w:r w:rsidRPr="003F2918">
        <w:rPr>
          <w:rFonts w:ascii="Al-Sadiq" w:hAnsi="Al-Sadiq" w:cs="DanaFajr"/>
          <w:sz w:val="28"/>
          <w:szCs w:val="28"/>
          <w:rtl/>
        </w:rPr>
        <w:t xml:space="preserve"> شاء الله: يعمد إلى المرأة فيؤخذ منها مهر الجارية البكر في أو</w:t>
      </w:r>
      <w:r w:rsidRPr="003F2918">
        <w:rPr>
          <w:rFonts w:ascii="Al-Sadiq" w:hAnsi="Al-Sadiq" w:cs="DanaFajr" w:hint="cs"/>
          <w:sz w:val="28"/>
          <w:szCs w:val="28"/>
          <w:rtl/>
        </w:rPr>
        <w:t>ّ</w:t>
      </w:r>
      <w:r w:rsidRPr="003F2918">
        <w:rPr>
          <w:rFonts w:ascii="Al-Sadiq" w:hAnsi="Al-Sadiq" w:cs="DanaFajr"/>
          <w:sz w:val="28"/>
          <w:szCs w:val="28"/>
          <w:rtl/>
        </w:rPr>
        <w:t>ل وهلة</w:t>
      </w:r>
      <w:r w:rsidRPr="003F2918">
        <w:rPr>
          <w:rFonts w:ascii="Al-Sadiq" w:hAnsi="Al-Sadiq" w:cs="DanaFajr" w:hint="cs"/>
          <w:sz w:val="28"/>
          <w:szCs w:val="28"/>
          <w:rtl/>
        </w:rPr>
        <w:t>ٍ؛</w:t>
      </w:r>
      <w:r w:rsidRPr="003F2918">
        <w:rPr>
          <w:rFonts w:ascii="Al-Sadiq" w:hAnsi="Al-Sadiq" w:cs="DanaFajr"/>
          <w:sz w:val="28"/>
          <w:szCs w:val="28"/>
          <w:rtl/>
        </w:rPr>
        <w:t xml:space="preserve"> لأن الولد لا يخرج منها حت</w:t>
      </w:r>
      <w:r w:rsidRPr="003F2918">
        <w:rPr>
          <w:rFonts w:ascii="Al-Sadiq" w:hAnsi="Al-Sadiq" w:cs="DanaFajr" w:hint="cs"/>
          <w:sz w:val="28"/>
          <w:szCs w:val="28"/>
          <w:rtl/>
        </w:rPr>
        <w:t>ّ</w:t>
      </w:r>
      <w:r w:rsidRPr="003F2918">
        <w:rPr>
          <w:rFonts w:ascii="Al-Sadiq" w:hAnsi="Al-Sadiq" w:cs="DanaFajr"/>
          <w:sz w:val="28"/>
          <w:szCs w:val="28"/>
          <w:rtl/>
        </w:rPr>
        <w:t>ى تشق</w:t>
      </w:r>
      <w:r w:rsidRPr="003F2918">
        <w:rPr>
          <w:rFonts w:ascii="Al-Sadiq" w:hAnsi="Al-Sadiq" w:cs="DanaFajr" w:hint="cs"/>
          <w:sz w:val="28"/>
          <w:szCs w:val="28"/>
          <w:rtl/>
        </w:rPr>
        <w:t>ّ</w:t>
      </w:r>
      <w:r w:rsidRPr="003F2918">
        <w:rPr>
          <w:rFonts w:ascii="Al-Sadiq" w:hAnsi="Al-Sadiq" w:cs="DanaFajr"/>
          <w:sz w:val="28"/>
          <w:szCs w:val="28"/>
          <w:rtl/>
        </w:rPr>
        <w:t xml:space="preserve"> فتذهب عذرتها، ثم</w:t>
      </w:r>
      <w:r w:rsidRPr="003F2918">
        <w:rPr>
          <w:rFonts w:ascii="Al-Sadiq" w:hAnsi="Al-Sadiq" w:cs="DanaFajr" w:hint="cs"/>
          <w:sz w:val="28"/>
          <w:szCs w:val="28"/>
          <w:rtl/>
        </w:rPr>
        <w:t>ّ</w:t>
      </w:r>
      <w:r w:rsidRPr="003F2918">
        <w:rPr>
          <w:rFonts w:ascii="Al-Sadiq" w:hAnsi="Al-Sadiq" w:cs="DanaFajr"/>
          <w:sz w:val="28"/>
          <w:szCs w:val="28"/>
          <w:rtl/>
        </w:rPr>
        <w:t xml:space="preserve"> ترجم المرأة</w:t>
      </w:r>
      <w:r w:rsidRPr="003F2918">
        <w:rPr>
          <w:rFonts w:ascii="Al-Sadiq" w:hAnsi="Al-Sadiq" w:cs="DanaFajr" w:hint="cs"/>
          <w:sz w:val="28"/>
          <w:szCs w:val="28"/>
          <w:rtl/>
        </w:rPr>
        <w:t>؛</w:t>
      </w:r>
      <w:r w:rsidRPr="003F2918">
        <w:rPr>
          <w:rFonts w:ascii="Al-Sadiq" w:hAnsi="Al-Sadiq" w:cs="DanaFajr"/>
          <w:sz w:val="28"/>
          <w:szCs w:val="28"/>
          <w:rtl/>
        </w:rPr>
        <w:t xml:space="preserve"> لأنها محصنة</w:t>
      </w:r>
      <w:r w:rsidRPr="003F2918">
        <w:rPr>
          <w:rFonts w:ascii="Al-Sadiq" w:hAnsi="Al-Sadiq" w:cs="DanaFajr" w:hint="cs"/>
          <w:sz w:val="28"/>
          <w:szCs w:val="28"/>
          <w:rtl/>
        </w:rPr>
        <w:t>ٌ</w:t>
      </w:r>
      <w:r w:rsidRPr="003F2918">
        <w:rPr>
          <w:rFonts w:ascii="Al-Sadiq" w:hAnsi="Al-Sadiq" w:cs="DanaFajr"/>
          <w:sz w:val="28"/>
          <w:szCs w:val="28"/>
          <w:rtl/>
        </w:rPr>
        <w:t>، وينتظر بالجارية حت</w:t>
      </w:r>
      <w:r w:rsidRPr="003F2918">
        <w:rPr>
          <w:rFonts w:ascii="Al-Sadiq" w:hAnsi="Al-Sadiq" w:cs="DanaFajr" w:hint="cs"/>
          <w:sz w:val="28"/>
          <w:szCs w:val="28"/>
          <w:rtl/>
        </w:rPr>
        <w:t>ّ</w:t>
      </w:r>
      <w:r w:rsidRPr="003F2918">
        <w:rPr>
          <w:rFonts w:ascii="Al-Sadiq" w:hAnsi="Al-Sadiq" w:cs="DanaFajr"/>
          <w:sz w:val="28"/>
          <w:szCs w:val="28"/>
          <w:rtl/>
        </w:rPr>
        <w:t>ى تضع ما في بطنها</w:t>
      </w:r>
      <w:r w:rsidRPr="003F2918">
        <w:rPr>
          <w:rFonts w:ascii="Al-Sadiq" w:hAnsi="Al-Sadiq" w:cs="DanaFajr" w:hint="cs"/>
          <w:sz w:val="28"/>
          <w:szCs w:val="28"/>
          <w:rtl/>
        </w:rPr>
        <w:t>،</w:t>
      </w:r>
      <w:r w:rsidRPr="003F2918">
        <w:rPr>
          <w:rFonts w:ascii="Al-Sadiq" w:hAnsi="Al-Sadiq" w:cs="DanaFajr"/>
          <w:sz w:val="28"/>
          <w:szCs w:val="28"/>
          <w:rtl/>
        </w:rPr>
        <w:t xml:space="preserve"> وي</w:t>
      </w:r>
      <w:r w:rsidRPr="003F2918">
        <w:rPr>
          <w:rFonts w:ascii="Al-Sadiq" w:hAnsi="Al-Sadiq" w:cs="DanaFajr" w:hint="cs"/>
          <w:sz w:val="28"/>
          <w:szCs w:val="28"/>
          <w:rtl/>
        </w:rPr>
        <w:t>ُ</w:t>
      </w:r>
      <w:r w:rsidRPr="003F2918">
        <w:rPr>
          <w:rFonts w:ascii="Al-Sadiq" w:hAnsi="Al-Sadiq" w:cs="DanaFajr"/>
          <w:sz w:val="28"/>
          <w:szCs w:val="28"/>
          <w:rtl/>
        </w:rPr>
        <w:t>ر</w:t>
      </w:r>
      <w:r w:rsidRPr="003F2918">
        <w:rPr>
          <w:rFonts w:ascii="Al-Sadiq" w:hAnsi="Al-Sadiq" w:cs="DanaFajr" w:hint="cs"/>
          <w:sz w:val="28"/>
          <w:szCs w:val="28"/>
          <w:rtl/>
        </w:rPr>
        <w:t>َ</w:t>
      </w:r>
      <w:r w:rsidRPr="003F2918">
        <w:rPr>
          <w:rFonts w:ascii="Al-Sadiq" w:hAnsi="Al-Sadiq" w:cs="DanaFajr"/>
          <w:sz w:val="28"/>
          <w:szCs w:val="28"/>
          <w:rtl/>
        </w:rPr>
        <w:t>د</w:t>
      </w:r>
      <w:r w:rsidRPr="003F2918">
        <w:rPr>
          <w:rFonts w:ascii="Al-Sadiq" w:hAnsi="Al-Sadiq" w:cs="DanaFajr" w:hint="cs"/>
          <w:sz w:val="28"/>
          <w:szCs w:val="28"/>
          <w:rtl/>
        </w:rPr>
        <w:t>ّ</w:t>
      </w:r>
      <w:r w:rsidRPr="003F2918">
        <w:rPr>
          <w:rFonts w:ascii="Al-Sadiq" w:hAnsi="Al-Sadiq" w:cs="DanaFajr"/>
          <w:sz w:val="28"/>
          <w:szCs w:val="28"/>
          <w:rtl/>
        </w:rPr>
        <w:t xml:space="preserve"> الولد إلى أبيه صاحب النطفة، ثم</w:t>
      </w:r>
      <w:r w:rsidRPr="003F2918">
        <w:rPr>
          <w:rFonts w:ascii="Al-Sadiq" w:hAnsi="Al-Sadiq" w:cs="DanaFajr" w:hint="cs"/>
          <w:sz w:val="28"/>
          <w:szCs w:val="28"/>
          <w:rtl/>
        </w:rPr>
        <w:t>ّ</w:t>
      </w:r>
      <w:r w:rsidRPr="003F2918">
        <w:rPr>
          <w:rFonts w:ascii="Al-Sadiq" w:hAnsi="Al-Sadiq" w:cs="DanaFajr"/>
          <w:sz w:val="28"/>
          <w:szCs w:val="28"/>
          <w:rtl/>
        </w:rPr>
        <w:t xml:space="preserve"> تجلد الجارية الحد</w:t>
      </w:r>
      <w:r w:rsidRPr="003F2918">
        <w:rPr>
          <w:rFonts w:ascii="Al-Sadiq" w:hAnsi="Al-Sadiq" w:cs="DanaFajr" w:hint="cs"/>
          <w:sz w:val="28"/>
          <w:szCs w:val="28"/>
          <w:rtl/>
        </w:rPr>
        <w:t>ّ.</w:t>
      </w:r>
      <w:r w:rsidRPr="003F2918">
        <w:rPr>
          <w:rFonts w:ascii="Al-Sadiq" w:hAnsi="Al-Sadiq" w:cs="DanaFajr"/>
          <w:sz w:val="28"/>
          <w:szCs w:val="28"/>
          <w:rtl/>
        </w:rPr>
        <w:t xml:space="preserve"> قال: فانصرف القوم من عند الحسن</w:t>
      </w:r>
      <w:r w:rsidRPr="00304E89">
        <w:rPr>
          <w:rFonts w:ascii="Al-Sadiq" w:hAnsi="Al-Sadiq" w:cs="Mosawi" w:hint="cs"/>
          <w:rtl/>
        </w:rPr>
        <w:t>×</w:t>
      </w:r>
      <w:r w:rsidRPr="003F2918">
        <w:rPr>
          <w:rFonts w:ascii="Al-Sadiq" w:hAnsi="Al-Sadiq" w:cs="DanaFajr" w:hint="cs"/>
          <w:sz w:val="28"/>
          <w:szCs w:val="28"/>
          <w:rtl/>
        </w:rPr>
        <w:t>،</w:t>
      </w:r>
      <w:r w:rsidRPr="003F2918">
        <w:rPr>
          <w:rFonts w:ascii="Al-Sadiq" w:hAnsi="Al-Sadiq" w:cs="DanaFajr"/>
          <w:sz w:val="28"/>
          <w:szCs w:val="28"/>
          <w:rtl/>
        </w:rPr>
        <w:t xml:space="preserve"> فلقوا أمير المؤمنين</w:t>
      </w:r>
      <w:r w:rsidRPr="00304E89">
        <w:rPr>
          <w:rFonts w:ascii="Al-Sadiq" w:hAnsi="Al-Sadiq" w:cs="Mosawi" w:hint="cs"/>
          <w:rtl/>
        </w:rPr>
        <w:t>×</w:t>
      </w:r>
      <w:r w:rsidRPr="003F2918">
        <w:rPr>
          <w:rFonts w:ascii="Al-Sadiq" w:hAnsi="Al-Sadiq" w:cs="DanaFajr"/>
          <w:sz w:val="28"/>
          <w:szCs w:val="28"/>
          <w:rtl/>
        </w:rPr>
        <w:t>، قال: ما قلت</w:t>
      </w:r>
      <w:r w:rsidRPr="003F2918">
        <w:rPr>
          <w:rFonts w:ascii="Al-Sadiq" w:hAnsi="Al-Sadiq" w:cs="DanaFajr" w:hint="cs"/>
          <w:sz w:val="28"/>
          <w:szCs w:val="28"/>
          <w:rtl/>
        </w:rPr>
        <w:t>ُ</w:t>
      </w:r>
      <w:r w:rsidRPr="003F2918">
        <w:rPr>
          <w:rFonts w:ascii="Al-Sadiq" w:hAnsi="Al-Sadiq" w:cs="DanaFajr"/>
          <w:sz w:val="28"/>
          <w:szCs w:val="28"/>
          <w:rtl/>
        </w:rPr>
        <w:t>م لأبي محمد؟ وما قال لكم؟ فأخبروه، فقال: لو أنني المسؤول ما كان عندي فيها أكثر مم</w:t>
      </w:r>
      <w:r w:rsidRPr="003F2918">
        <w:rPr>
          <w:rFonts w:ascii="Al-Sadiq" w:hAnsi="Al-Sadiq" w:cs="DanaFajr" w:hint="cs"/>
          <w:sz w:val="28"/>
          <w:szCs w:val="28"/>
          <w:rtl/>
        </w:rPr>
        <w:t>ّ</w:t>
      </w:r>
      <w:r w:rsidRPr="003F2918">
        <w:rPr>
          <w:rFonts w:ascii="Al-Sadiq" w:hAnsi="Al-Sadiq" w:cs="DanaFajr"/>
          <w:sz w:val="28"/>
          <w:szCs w:val="28"/>
          <w:rtl/>
        </w:rPr>
        <w:t>ا قال ابني</w:t>
      </w:r>
      <w:r w:rsidRPr="003F2918">
        <w:rPr>
          <w:rFonts w:hint="eastAsia"/>
          <w:sz w:val="22"/>
          <w:szCs w:val="22"/>
          <w:rtl/>
        </w:rPr>
        <w:t>»</w:t>
      </w:r>
      <w:r w:rsidRPr="003F2918">
        <w:rPr>
          <w:rFonts w:ascii="Al-Sadiq" w:hAnsi="Al-Sadiq" w:cs="DanaFajr" w:hint="cs"/>
          <w:sz w:val="28"/>
          <w:szCs w:val="28"/>
          <w:rtl/>
        </w:rPr>
        <w:t xml:space="preserve">. </w:t>
      </w:r>
      <w:r w:rsidRPr="003F2918">
        <w:rPr>
          <w:rFonts w:ascii="Al-Sadiq" w:hAnsi="Al-Sadiq" w:cs="DanaFajr"/>
          <w:sz w:val="28"/>
          <w:szCs w:val="28"/>
          <w:rtl/>
        </w:rPr>
        <w:t>(</w:t>
      </w:r>
      <w:r w:rsidRPr="003F2918">
        <w:rPr>
          <w:rFonts w:ascii="Al-Sadiq" w:hAnsi="Al-Sadiq" w:cs="DanaFajr" w:hint="cs"/>
          <w:sz w:val="28"/>
          <w:szCs w:val="28"/>
          <w:rtl/>
        </w:rPr>
        <w:t>وسائل الشيعة 28: 168، أبواب حدّ السحق والقيادة، باب 3، ح1. ومثلها عدّة روايات في نفس الباب</w:t>
      </w:r>
      <w:r w:rsidRPr="003F2918">
        <w:rPr>
          <w:rFonts w:ascii="Al-Sadiq" w:hAnsi="Al-Sadiq" w:cs="DanaFajr"/>
          <w:sz w:val="28"/>
          <w:szCs w:val="28"/>
          <w:rtl/>
        </w:rPr>
        <w:t>).</w:t>
      </w:r>
    </w:p>
  </w:endnote>
  <w:endnote w:id="70">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مسالك الأفهام 7: 202.</w:t>
      </w:r>
    </w:p>
  </w:endnote>
  <w:endnote w:id="71">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المبسوط 5: 307.</w:t>
      </w:r>
    </w:p>
  </w:endnote>
  <w:endnote w:id="72">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جامع المقاصد 12: 190.</w:t>
      </w:r>
    </w:p>
  </w:endnote>
  <w:endnote w:id="73">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جواهر الكلام 29: 256.</w:t>
      </w:r>
    </w:p>
  </w:endnote>
  <w:endnote w:id="74">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مسالك الأفهام 7: 202.</w:t>
      </w:r>
    </w:p>
  </w:endnote>
  <w:endnote w:id="75">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موسوعة السيد الخوئي 46: 391.</w:t>
      </w:r>
    </w:p>
  </w:endnote>
  <w:endnote w:id="76">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السيد الحكيم، حقائق الأصول 1: 514.</w:t>
      </w:r>
    </w:p>
  </w:endnote>
  <w:endnote w:id="77">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موسوعة السيد الخوئي 46: 391.</w:t>
      </w:r>
    </w:p>
  </w:endnote>
  <w:endnote w:id="78">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بحوث في علم الأصول 3: 353.</w:t>
      </w:r>
    </w:p>
  </w:endnote>
  <w:endnote w:id="79">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كفاية الأصول: 225، مؤسّسة آل البيت</w:t>
      </w:r>
      <w:r w:rsidRPr="005728D1">
        <w:rPr>
          <w:rFonts w:ascii="Mosawi" w:hAnsi="Mosawi" w:cs="Mosawi"/>
          <w:rtl/>
          <w:lang w:bidi="ar-IQ"/>
        </w:rPr>
        <w:t>^</w:t>
      </w:r>
      <w:r w:rsidRPr="003F2918">
        <w:rPr>
          <w:rFonts w:ascii="Al-Sadiq" w:hAnsi="Al-Sadiq" w:cs="DanaFajr" w:hint="cs"/>
          <w:sz w:val="28"/>
          <w:szCs w:val="28"/>
          <w:rtl/>
        </w:rPr>
        <w:t xml:space="preserve">، بعنوان: </w:t>
      </w:r>
      <w:r w:rsidRPr="003F2918">
        <w:rPr>
          <w:rFonts w:hint="eastAsia"/>
          <w:sz w:val="22"/>
          <w:szCs w:val="22"/>
          <w:rtl/>
        </w:rPr>
        <w:t>«</w:t>
      </w:r>
      <w:r w:rsidRPr="003F2918">
        <w:rPr>
          <w:rFonts w:ascii="Al-Sadiq" w:hAnsi="Al-Sadiq" w:cs="DanaFajr" w:hint="cs"/>
          <w:sz w:val="28"/>
          <w:szCs w:val="28"/>
          <w:rtl/>
        </w:rPr>
        <w:t>بقي شيءٌ</w:t>
      </w:r>
      <w:r w:rsidRPr="003F2918">
        <w:rPr>
          <w:rFonts w:hint="eastAsia"/>
          <w:sz w:val="22"/>
          <w:szCs w:val="22"/>
          <w:rtl/>
        </w:rPr>
        <w:t>»</w:t>
      </w:r>
      <w:r w:rsidRPr="003F2918">
        <w:rPr>
          <w:rFonts w:ascii="Al-Sadiq" w:hAnsi="Al-Sadiq" w:cs="DanaFajr" w:hint="cs"/>
          <w:sz w:val="28"/>
          <w:szCs w:val="28"/>
          <w:rtl/>
        </w:rPr>
        <w:t>.</w:t>
      </w:r>
    </w:p>
  </w:endnote>
  <w:endnote w:id="80">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حقائق الأصول 1: 514.</w:t>
      </w:r>
    </w:p>
  </w:endnote>
  <w:endnote w:id="81">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الشيخ حسن عبد الساتر، تقريرات الشهيد الصدر 7: 291.</w:t>
      </w:r>
    </w:p>
  </w:endnote>
  <w:endnote w:id="82">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العراقي، مقالات الأصول 1: 152 ـ 154 (عنه).</w:t>
      </w:r>
    </w:p>
  </w:endnote>
  <w:endnote w:id="83">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w:t>
      </w:r>
      <w:r w:rsidRPr="003F2918">
        <w:rPr>
          <w:rFonts w:ascii="Al-Sadiq" w:hAnsi="Al-Sadiq" w:cs="DanaFajr" w:hint="cs"/>
          <w:sz w:val="28"/>
          <w:szCs w:val="28"/>
          <w:rtl/>
        </w:rPr>
        <w:t xml:space="preserve"> الشيخ حسن عبد الساتر، تقريرات الشهيد الصدر 7: 293.</w:t>
      </w:r>
    </w:p>
  </w:endnote>
  <w:endnote w:id="84">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موسوعة السيد الخوئي 46: 393؛ السيد محمود الهاشمي، بحوث في علم الأصول (تقريرات الشهيد الصدر) 3: 353.</w:t>
      </w:r>
    </w:p>
  </w:endnote>
  <w:endnote w:id="85">
    <w:p w:rsidR="0091513C" w:rsidRPr="003F2918" w:rsidRDefault="0091513C" w:rsidP="005728D1">
      <w:pPr>
        <w:pStyle w:val="aa"/>
        <w:spacing w:line="302" w:lineRule="exact"/>
        <w:ind w:firstLine="0"/>
        <w:rPr>
          <w:rFonts w:ascii="Al-Sadiq" w:hAnsi="Al-Sadiq" w:cs="DanaFajr"/>
          <w:sz w:val="28"/>
          <w:szCs w:val="28"/>
          <w:lang w:bidi="ar-IQ"/>
        </w:rPr>
      </w:pPr>
      <w:r w:rsidRPr="003F2918">
        <w:rPr>
          <w:rFonts w:ascii="Al-Sadiq" w:hAnsi="Al-Sadiq" w:cs="DanaFajr"/>
          <w:sz w:val="28"/>
          <w:szCs w:val="28"/>
          <w:rtl/>
        </w:rPr>
        <w:t>(</w:t>
      </w:r>
      <w:r w:rsidRPr="003F2918">
        <w:rPr>
          <w:rStyle w:val="ac"/>
          <w:rFonts w:ascii="Al-Sadiq" w:hAnsi="Al-Sadiq" w:cs="DanaFajr"/>
          <w:sz w:val="28"/>
          <w:szCs w:val="28"/>
          <w:vertAlign w:val="baseline"/>
        </w:rPr>
        <w:endnoteRef/>
      </w:r>
      <w:r w:rsidRPr="003F2918">
        <w:rPr>
          <w:rFonts w:ascii="Al-Sadiq" w:hAnsi="Al-Sadiq" w:cs="DanaFajr"/>
          <w:sz w:val="28"/>
          <w:szCs w:val="28"/>
          <w:rtl/>
        </w:rPr>
        <w:t xml:space="preserve">) </w:t>
      </w:r>
      <w:r w:rsidRPr="003F2918">
        <w:rPr>
          <w:rFonts w:ascii="Al-Sadiq" w:hAnsi="Al-Sadiq" w:cs="DanaFajr" w:hint="cs"/>
          <w:sz w:val="28"/>
          <w:szCs w:val="28"/>
          <w:rtl/>
        </w:rPr>
        <w:t>فقه الخلاف 5: 322، ط1، مسألة (حكم الصلاة في عرفة لمَنْ أقام بمكّة).</w:t>
      </w:r>
    </w:p>
  </w:endnote>
  <w:endnote w:id="86">
    <w:p w:rsidR="0091513C" w:rsidRPr="003F2918" w:rsidRDefault="0091513C" w:rsidP="00D057C2">
      <w:pPr>
        <w:pStyle w:val="aa"/>
        <w:spacing w:line="300"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هو الإمام بقي بن مخلد أبو عبد الرحمن القرطبي(276هـ)، أحد الذين نشروا الحديث في بلاد الأندلس بعد رحلةٍ إلى بلاد الشرق استمرّت عشرات السنين، جال فيها الكثير من مدن الإسلام، قيل: إنّه لم يركب دابّةً في رحلته، بل قضى كلّ أسفاره في طلب الحديث ماشياً على قدمَيْه، وقد تعرَّض لبعض المضايقات قبل أن ينشر الحديث في الغرب الإسلامي.</w:t>
      </w:r>
    </w:p>
  </w:endnote>
  <w:endnote w:id="87">
    <w:p w:rsidR="0091513C" w:rsidRPr="003F2918" w:rsidRDefault="0091513C" w:rsidP="00D057C2">
      <w:pPr>
        <w:pStyle w:val="aa"/>
        <w:spacing w:line="300"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الشاطبي، الاعتصام 2: 506 ـ 507.</w:t>
      </w:r>
    </w:p>
  </w:endnote>
  <w:endnote w:id="88">
    <w:p w:rsidR="0091513C" w:rsidRPr="003F2918" w:rsidRDefault="0091513C" w:rsidP="00D057C2">
      <w:pPr>
        <w:pStyle w:val="aa"/>
        <w:spacing w:line="300"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الشاطبي، الاعتصام 2: 508، 511.</w:t>
      </w:r>
    </w:p>
  </w:endnote>
  <w:endnote w:id="89">
    <w:p w:rsidR="0091513C" w:rsidRPr="003F2918" w:rsidRDefault="0091513C" w:rsidP="00D057C2">
      <w:pPr>
        <w:pStyle w:val="aa"/>
        <w:spacing w:line="300"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الشاطبي، الموافقات 3: 131 ـ 132.</w:t>
      </w:r>
    </w:p>
  </w:endnote>
  <w:endnote w:id="90">
    <w:p w:rsidR="0091513C" w:rsidRPr="003F2918" w:rsidRDefault="0091513C" w:rsidP="00D057C2">
      <w:pPr>
        <w:pStyle w:val="aa"/>
        <w:spacing w:line="300"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الشاطبي، الاعتصام 1: 19 ـ 21.</w:t>
      </w:r>
    </w:p>
  </w:endnote>
  <w:endnote w:id="91">
    <w:p w:rsidR="0091513C" w:rsidRPr="003F2918" w:rsidRDefault="0091513C" w:rsidP="00D057C2">
      <w:pPr>
        <w:pStyle w:val="aa"/>
        <w:spacing w:line="300"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ـ على سبيل المثال ـ: الموافقات 1: 160، 162.</w:t>
      </w:r>
    </w:p>
  </w:endnote>
  <w:endnote w:id="92">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37 ـ 41.</w:t>
      </w:r>
    </w:p>
  </w:endnote>
  <w:endnote w:id="93">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3 ـ 13، 124.</w:t>
      </w:r>
    </w:p>
  </w:endnote>
  <w:endnote w:id="94">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17 ـ 26.</w:t>
      </w:r>
    </w:p>
  </w:endnote>
  <w:endnote w:id="95">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27 ـ 35؛ 2: 79 ـ 82.</w:t>
      </w:r>
    </w:p>
  </w:endnote>
  <w:endnote w:id="96">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107 ـ 124.</w:t>
      </w:r>
    </w:p>
  </w:endnote>
  <w:endnote w:id="97">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155 ـ 166.</w:t>
      </w:r>
    </w:p>
  </w:endnote>
  <w:endnote w:id="98">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43 ـ 66، 73 ـ 105.</w:t>
      </w:r>
    </w:p>
  </w:endnote>
  <w:endnote w:id="99">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67 ـ 72.</w:t>
      </w:r>
    </w:p>
  </w:endnote>
  <w:endnote w:id="100">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148 ـ 154.</w:t>
      </w:r>
    </w:p>
  </w:endnote>
  <w:endnote w:id="101">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144.</w:t>
      </w:r>
    </w:p>
  </w:endnote>
  <w:endnote w:id="102">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125 ـ 135.</w:t>
      </w:r>
    </w:p>
  </w:endnote>
  <w:endnote w:id="103">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4: 12 ـ 13.</w:t>
      </w:r>
    </w:p>
  </w:endnote>
  <w:endnote w:id="104">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169 ـ 234.</w:t>
      </w:r>
    </w:p>
  </w:endnote>
  <w:endnote w:id="105">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1: 239 ـ 295؛ 2: 538 ـ 542.</w:t>
      </w:r>
    </w:p>
  </w:endnote>
  <w:endnote w:id="106">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7 ـ 13.</w:t>
      </w:r>
    </w:p>
  </w:endnote>
  <w:endnote w:id="107">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86 ـ 90.</w:t>
      </w:r>
    </w:p>
  </w:endnote>
  <w:endnote w:id="108">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17 ـ 25.</w:t>
      </w:r>
    </w:p>
  </w:endnote>
  <w:endnote w:id="109">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79 ـ 82.</w:t>
      </w:r>
    </w:p>
  </w:endnote>
  <w:endnote w:id="110">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31 ـ 43.</w:t>
      </w:r>
    </w:p>
  </w:endnote>
  <w:endnote w:id="111">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44 ـ 53.</w:t>
      </w:r>
    </w:p>
  </w:endnote>
  <w:endnote w:id="112">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63 ـ 78.</w:t>
      </w:r>
    </w:p>
  </w:endnote>
  <w:endnote w:id="113">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83 ـ 85، 96 ـ 99.</w:t>
      </w:r>
    </w:p>
  </w:endnote>
  <w:endnote w:id="114">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حيدر حبّ الله، حواراتٌ ولقاءات في الفكر الديني المعاصر 1: 481 ـ 482.</w:t>
      </w:r>
    </w:p>
  </w:endnote>
  <w:endnote w:id="115">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الشاطبي، الموافقات 3: 132 ـ 142.</w:t>
      </w:r>
    </w:p>
  </w:endnote>
  <w:endnote w:id="116">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101 ـ 104.</w:t>
      </w:r>
    </w:p>
  </w:endnote>
  <w:endnote w:id="117">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الفاسي، مقاصد الشريعة الإسلاميّة ومكارمها: 75 ـ 77.</w:t>
      </w:r>
    </w:p>
  </w:endnote>
  <w:endnote w:id="118">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الشاطبي، الموافقات 2: 109 ـ 138.</w:t>
      </w:r>
    </w:p>
  </w:endnote>
  <w:endnote w:id="119">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138 ـ 169؛ 4: 261 ـ 264.</w:t>
      </w:r>
    </w:p>
  </w:endnote>
  <w:endnote w:id="120">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171 ـ 287.</w:t>
      </w:r>
    </w:p>
  </w:endnote>
  <w:endnote w:id="121">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ابن سينا، الشفاء (الإلهيات): 441 ـ 442؛ والإشارات والتنبيهات 3: 371 ـ 373؛ والسهروردي، رساله يزدان شناخت (مجموعة أعمال شيخ الإشراق 3): 453 ـ 455؛ والشيرازي، المبدأ والمعاد: 557 ـ 558؛ والشواهد الربوبيّة: 359 ـ 361.</w:t>
      </w:r>
    </w:p>
  </w:endnote>
  <w:endnote w:id="122">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الشاطبي، الموافقات 2: 289 ـ 304، 328 ـ 343.</w:t>
      </w:r>
    </w:p>
  </w:endnote>
  <w:endnote w:id="123">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305 ـ 313؛ 3: 385 ـ 391؛ وقد عاد ابن عاشور لاحقاً وطرح هذه الموضوعات، آخذاً روحها من أُطروحات الشاطبي، فانظر له: مقاصد الشريعة الإسلاميّة: 292 ـ 296.</w:t>
      </w:r>
    </w:p>
  </w:endnote>
  <w:endnote w:id="124">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الشاطبي، الموافقات 2: 380 ـ 406.</w:t>
      </w:r>
    </w:p>
  </w:endnote>
  <w:endnote w:id="125">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2: 513 ـ 528؛ 3: 138.</w:t>
      </w:r>
    </w:p>
  </w:endnote>
  <w:endnote w:id="126">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3: 7 ـ 52.</w:t>
      </w:r>
    </w:p>
  </w:endnote>
  <w:endnote w:id="127">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3: 53 ـ 119.</w:t>
      </w:r>
    </w:p>
  </w:endnote>
  <w:endnote w:id="128">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3: 120 ـ 132.</w:t>
      </w:r>
    </w:p>
  </w:endnote>
  <w:endnote w:id="129">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4: 143.</w:t>
      </w:r>
    </w:p>
  </w:endnote>
  <w:endnote w:id="130">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3: 171 ـ 183.</w:t>
      </w:r>
    </w:p>
  </w:endnote>
  <w:endnote w:id="131">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4: 175.</w:t>
      </w:r>
    </w:p>
  </w:endnote>
  <w:endnote w:id="132">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3: 184 ـ 207.</w:t>
      </w:r>
    </w:p>
  </w:endnote>
  <w:endnote w:id="133">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3: 208 ـ 216.</w:t>
      </w:r>
    </w:p>
  </w:endnote>
  <w:endnote w:id="134">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3: 227 ـ 230.</w:t>
      </w:r>
    </w:p>
  </w:endnote>
  <w:endnote w:id="135">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3: 235 ـ 240، 335، 338 ـ 367؛ 4: 256؛ 5: 234 ـ 249.</w:t>
      </w:r>
    </w:p>
  </w:endnote>
  <w:endnote w:id="136">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3: 252 ـ 289.</w:t>
      </w:r>
    </w:p>
  </w:endnote>
  <w:endnote w:id="137">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4: 14 ـ 17.</w:t>
      </w:r>
    </w:p>
  </w:endnote>
  <w:endnote w:id="138">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4: 57 ـ 68.</w:t>
      </w:r>
    </w:p>
  </w:endnote>
  <w:endnote w:id="139">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4: 97 ـ 126.</w:t>
      </w:r>
    </w:p>
  </w:endnote>
  <w:endnote w:id="140">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4: 144 ـ 157، 198 ـ 252.</w:t>
      </w:r>
    </w:p>
  </w:endnote>
  <w:endnote w:id="141">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4: 180 ـ 197، 289 ـ 290، 314 ـ 418.</w:t>
      </w:r>
    </w:p>
  </w:endnote>
  <w:endnote w:id="142">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حبّ الله، حجّية السنّة في الفكر الإسلامي: 503 ـ 515.</w:t>
      </w:r>
    </w:p>
  </w:endnote>
  <w:endnote w:id="143">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الشاطبي، الموافقات 4: 289 ـ 418؛ وحجّية السنّة في الفكر الإسلامي: 571 ـ 597.</w:t>
      </w:r>
    </w:p>
  </w:endnote>
  <w:endnote w:id="144">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الشاطبي، الموافقات 4: 419 ـ 463.</w:t>
      </w:r>
    </w:p>
  </w:endnote>
  <w:endnote w:id="145">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5: 11 ـ 45.</w:t>
      </w:r>
    </w:p>
  </w:endnote>
  <w:endnote w:id="146">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5: 45 ـ 58.</w:t>
      </w:r>
    </w:p>
  </w:endnote>
  <w:endnote w:id="147">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5: 79 ـ 113.</w:t>
      </w:r>
    </w:p>
  </w:endnote>
  <w:endnote w:id="148">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5: 124 ـ 130.</w:t>
      </w:r>
    </w:p>
  </w:endnote>
  <w:endnote w:id="149">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5: 131 ـ 176.</w:t>
      </w:r>
    </w:p>
  </w:endnote>
  <w:endnote w:id="150">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5: 177 ـ 200.</w:t>
      </w:r>
    </w:p>
  </w:endnote>
  <w:endnote w:id="151">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5: 253 ـ 257.</w:t>
      </w:r>
    </w:p>
  </w:endnote>
  <w:endnote w:id="152">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المصدر السابق 5: 276 ـ 280.</w:t>
      </w:r>
    </w:p>
  </w:endnote>
  <w:endnote w:id="153">
    <w:p w:rsidR="0091513C" w:rsidRPr="003F2918" w:rsidRDefault="0091513C" w:rsidP="00D057C2">
      <w:pPr>
        <w:pStyle w:val="aa"/>
        <w:spacing w:line="296" w:lineRule="exact"/>
        <w:ind w:firstLine="0"/>
        <w:rPr>
          <w:rFonts w:cs="DanaFajr"/>
          <w:sz w:val="28"/>
          <w:szCs w:val="28"/>
        </w:rPr>
      </w:pPr>
      <w:r w:rsidRPr="003F2918">
        <w:rPr>
          <w:rFonts w:cs="DanaFajr" w:hint="cs"/>
          <w:sz w:val="28"/>
          <w:szCs w:val="28"/>
          <w:rtl/>
        </w:rPr>
        <w:t>(</w:t>
      </w:r>
      <w:r w:rsidRPr="003F2918">
        <w:rPr>
          <w:rFonts w:cs="DanaFajr"/>
          <w:sz w:val="28"/>
          <w:szCs w:val="28"/>
          <w:rtl/>
        </w:rPr>
        <w:endnoteRef/>
      </w:r>
      <w:r w:rsidRPr="003F2918">
        <w:rPr>
          <w:rFonts w:cs="DanaFajr" w:hint="cs"/>
          <w:sz w:val="28"/>
          <w:szCs w:val="28"/>
          <w:rtl/>
        </w:rPr>
        <w:t>) انظر: يفوت، حفريّات المعرفة العربية الإسلاميّة: 47.</w:t>
      </w:r>
    </w:p>
  </w:endnote>
  <w:endnote w:id="154">
    <w:p w:rsidR="0091513C" w:rsidRPr="003F2918" w:rsidRDefault="0091513C" w:rsidP="00302621">
      <w:pPr>
        <w:pStyle w:val="19"/>
        <w:widowControl w:val="0"/>
        <w:spacing w:line="300" w:lineRule="exact"/>
        <w:jc w:val="both"/>
        <w:rPr>
          <w:rFonts w:ascii="AAAGoldenLotus Stg1_Ver1" w:hAnsi="AAAGoldenLotus Stg1_Ver1" w:cs="DanaFajr"/>
          <w:sz w:val="28"/>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الطوسي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الع</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د</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ة في أصول الفقه: 85 ـ  86، تحقيق: محمد رضا الأنصاري القمّي، بوستان كتاب</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قم، </w:t>
      </w:r>
      <w:r w:rsidRPr="003F2918">
        <w:rPr>
          <w:rFonts w:ascii="AAAGoldenLotus Stg1_Ver1" w:hAnsi="AAAGoldenLotus Stg1_Ver1" w:cs="DanaFajr" w:hint="cs"/>
          <w:sz w:val="28"/>
          <w:rtl/>
          <w:lang w:bidi="ar-IQ"/>
        </w:rPr>
        <w:t>ط1</w:t>
      </w:r>
      <w:r w:rsidRPr="003F2918">
        <w:rPr>
          <w:rFonts w:ascii="AAAGoldenLotus Stg1_Ver1" w:hAnsi="AAAGoldenLotus Stg1_Ver1" w:cs="DanaFajr"/>
          <w:sz w:val="28"/>
          <w:rtl/>
          <w:lang w:bidi="ar-IQ"/>
        </w:rPr>
        <w:t>، 1432</w:t>
      </w:r>
      <w:r w:rsidRPr="003F2918">
        <w:rPr>
          <w:rFonts w:ascii="AAAGoldenLotus Stg1_Ver1" w:hAnsi="AAAGoldenLotus Stg1_Ver1" w:cs="DanaFajr" w:hint="cs"/>
          <w:sz w:val="28"/>
          <w:rtl/>
          <w:lang w:bidi="ar-IQ"/>
        </w:rPr>
        <w:t>هـ</w:t>
      </w:r>
      <w:r w:rsidRPr="003F2918">
        <w:rPr>
          <w:rFonts w:ascii="AAAGoldenLotus Stg1_Ver1" w:hAnsi="AAAGoldenLotus Stg1_Ver1" w:cs="DanaFajr"/>
          <w:sz w:val="28"/>
          <w:rtl/>
          <w:lang w:bidi="ar-IQ"/>
        </w:rPr>
        <w:t>.</w:t>
      </w:r>
      <w:r w:rsidRPr="003F2918">
        <w:rPr>
          <w:rFonts w:ascii="AAAGoldenLotus Stg1_Ver1" w:hAnsi="AAAGoldenLotus Stg1_Ver1" w:cs="DanaFajr"/>
          <w:sz w:val="28"/>
          <w:rtl/>
        </w:rPr>
        <w:t xml:space="preserve"> </w:t>
      </w:r>
    </w:p>
  </w:endnote>
  <w:endnote w:id="155">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sz w:val="28"/>
          <w:rtl/>
          <w:lang w:bidi="ar-IQ"/>
        </w:rPr>
        <w:t xml:space="preserve"> </w:t>
      </w:r>
      <w:r w:rsidRPr="003F2918">
        <w:rPr>
          <w:rFonts w:ascii="AAAGoldenLotus Stg1_Ver1" w:hAnsi="AAAGoldenLotus Stg1_Ver1" w:cs="DanaFajr" w:hint="cs"/>
          <w:sz w:val="28"/>
          <w:rtl/>
          <w:lang w:bidi="ar-IQ"/>
        </w:rPr>
        <w:t xml:space="preserve">المفيد، </w:t>
      </w:r>
      <w:r w:rsidRPr="003F2918">
        <w:rPr>
          <w:rFonts w:ascii="AAAGoldenLotus Stg1_Ver1" w:hAnsi="AAAGoldenLotus Stg1_Ver1" w:cs="DanaFajr"/>
          <w:sz w:val="28"/>
          <w:rtl/>
          <w:lang w:bidi="ar-IQ"/>
        </w:rPr>
        <w:t>التذكرة بأصول الفقه: 42 ـ  43، تحقيق: مهدي نجف، دار المفيد للطباعة والنشر والتوزيع</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 xml:space="preserve">لبنان، </w:t>
      </w:r>
      <w:r w:rsidRPr="003F2918">
        <w:rPr>
          <w:rFonts w:ascii="AAAGoldenLotus Stg1_Ver1" w:hAnsi="AAAGoldenLotus Stg1_Ver1" w:cs="DanaFajr" w:hint="cs"/>
          <w:sz w:val="28"/>
          <w:rtl/>
          <w:lang w:bidi="ar-IQ"/>
        </w:rPr>
        <w:t>ط2</w:t>
      </w:r>
      <w:r w:rsidRPr="003F2918">
        <w:rPr>
          <w:rFonts w:ascii="AAAGoldenLotus Stg1_Ver1" w:hAnsi="AAAGoldenLotus Stg1_Ver1" w:cs="DanaFajr"/>
          <w:sz w:val="28"/>
          <w:rtl/>
          <w:lang w:bidi="ar-IQ"/>
        </w:rPr>
        <w:t>، 1414</w:t>
      </w:r>
      <w:r w:rsidRPr="003F2918">
        <w:rPr>
          <w:rFonts w:ascii="AAAGoldenLotus Stg1_Ver1" w:hAnsi="AAAGoldenLotus Stg1_Ver1" w:cs="DanaFajr" w:hint="cs"/>
          <w:sz w:val="28"/>
          <w:rtl/>
          <w:lang w:bidi="ar-IQ"/>
        </w:rPr>
        <w:t>هـ</w:t>
      </w:r>
      <w:r w:rsidRPr="003F2918">
        <w:rPr>
          <w:rFonts w:ascii="AAAGoldenLotus Stg1_Ver1" w:hAnsi="AAAGoldenLotus Stg1_Ver1" w:cs="DanaFajr"/>
          <w:sz w:val="28"/>
          <w:rtl/>
          <w:lang w:bidi="ar-IQ"/>
        </w:rPr>
        <w:t>.</w:t>
      </w:r>
      <w:r w:rsidRPr="003F2918">
        <w:rPr>
          <w:rFonts w:ascii="AAAGoldenLotus Stg1_Ver1" w:hAnsi="AAAGoldenLotus Stg1_Ver1" w:cs="DanaFajr"/>
          <w:sz w:val="28"/>
          <w:rtl/>
        </w:rPr>
        <w:t xml:space="preserve"> </w:t>
      </w:r>
    </w:p>
  </w:endnote>
  <w:endnote w:id="156">
    <w:p w:rsidR="0091513C" w:rsidRPr="003F2918" w:rsidRDefault="0091513C" w:rsidP="00302621">
      <w:pPr>
        <w:pStyle w:val="19"/>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sz w:val="28"/>
          <w:rtl/>
          <w:lang w:bidi="ar-IQ"/>
        </w:rPr>
        <w:t>يوسف بن محمد السكّاكي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مفتاح العلوم: 393، الفصل الخامس: في المجاز العقلي، ضبطه وكتب هوامشه وعلّق عليه: نعيم زرزور، دار الكتب العلمية، بيروت، </w:t>
      </w:r>
      <w:r w:rsidRPr="003F2918">
        <w:rPr>
          <w:rFonts w:ascii="AAAGoldenLotus Stg1_Ver1" w:hAnsi="AAAGoldenLotus Stg1_Ver1" w:cs="DanaFajr" w:hint="cs"/>
          <w:sz w:val="28"/>
          <w:rtl/>
          <w:lang w:bidi="ar-IQ"/>
        </w:rPr>
        <w:t>ط2</w:t>
      </w:r>
      <w:r w:rsidRPr="003F2918">
        <w:rPr>
          <w:rFonts w:ascii="AAAGoldenLotus Stg1_Ver1" w:hAnsi="AAAGoldenLotus Stg1_Ver1" w:cs="DanaFajr"/>
          <w:sz w:val="28"/>
          <w:rtl/>
          <w:lang w:bidi="ar-IQ"/>
        </w:rPr>
        <w:t>، 1987م.</w:t>
      </w:r>
    </w:p>
  </w:endnote>
  <w:endnote w:id="157">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sz w:val="28"/>
          <w:rtl/>
          <w:lang w:bidi="ar-IQ"/>
        </w:rPr>
        <w:t xml:space="preserve"> التذكرة بأصول الفقه: 29</w:t>
      </w:r>
      <w:r w:rsidRPr="003F2918">
        <w:rPr>
          <w:rFonts w:ascii="AAAGoldenLotus Stg1_Ver1" w:hAnsi="AAAGoldenLotus Stg1_Ver1" w:cs="DanaFajr" w:hint="cs"/>
          <w:sz w:val="28"/>
          <w:rtl/>
          <w:lang w:bidi="ar-IQ"/>
        </w:rPr>
        <w:t>.</w:t>
      </w:r>
    </w:p>
  </w:endnote>
  <w:endnote w:id="158">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السيد المرتضى</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الذريعة</w:t>
      </w:r>
      <w:r w:rsidRPr="003F2918">
        <w:rPr>
          <w:rFonts w:ascii="AAAGoldenLotus Stg1_Ver1" w:hAnsi="AAAGoldenLotus Stg1_Ver1" w:cs="DanaFajr" w:hint="cs"/>
          <w:sz w:val="28"/>
          <w:rtl/>
          <w:lang w:bidi="ar-IQ"/>
        </w:rPr>
        <w:t xml:space="preserve"> إلى أصول الشريعة</w:t>
      </w:r>
      <w:r w:rsidRPr="003F2918">
        <w:rPr>
          <w:rFonts w:ascii="AAAGoldenLotus Stg1_Ver1" w:hAnsi="AAAGoldenLotus Stg1_Ver1" w:cs="DanaFajr"/>
          <w:sz w:val="28"/>
          <w:rtl/>
          <w:lang w:bidi="ar-IQ"/>
        </w:rPr>
        <w:t xml:space="preserve"> 1: 10 ـ  11، تصحيح وتقديم وتعليق: أبو القاسم كَرجي، </w:t>
      </w:r>
      <w:r w:rsidRPr="003F2918">
        <w:rPr>
          <w:rFonts w:ascii="Mosawi" w:hAnsi="Mosawi" w:cs="Abz-3 (Yagut)"/>
          <w:noProof w:val="0"/>
          <w:spacing w:val="0"/>
          <w:szCs w:val="20"/>
          <w:rtl/>
          <w:lang w:val="x-none" w:eastAsia="x-none"/>
        </w:rPr>
        <w:t>دانشگاه</w:t>
      </w:r>
      <w:r w:rsidRPr="003F2918">
        <w:rPr>
          <w:rFonts w:ascii="AAAGoldenLotus Stg1_Ver1" w:hAnsi="AAAGoldenLotus Stg1_Ver1" w:cs="DanaFajr"/>
          <w:sz w:val="28"/>
          <w:rtl/>
          <w:lang w:bidi="ar-IQ"/>
        </w:rPr>
        <w:t xml:space="preserve"> طهران، 1346</w:t>
      </w:r>
      <w:r w:rsidRPr="003F2918">
        <w:rPr>
          <w:rFonts w:ascii="AAAGoldenLotus Stg1_Ver1" w:hAnsi="AAAGoldenLotus Stg1_Ver1" w:cs="DanaFajr" w:hint="cs"/>
          <w:sz w:val="28"/>
          <w:rtl/>
          <w:lang w:bidi="ar-IQ"/>
        </w:rPr>
        <w:t>هـ.</w:t>
      </w:r>
      <w:r w:rsidRPr="003F2918">
        <w:rPr>
          <w:rFonts w:ascii="AAAGoldenLotus Stg1_Ver1" w:hAnsi="AAAGoldenLotus Stg1_Ver1" w:cs="DanaFajr"/>
          <w:sz w:val="28"/>
          <w:rtl/>
          <w:lang w:bidi="ar-IQ"/>
        </w:rPr>
        <w:t>ش.</w:t>
      </w:r>
    </w:p>
  </w:endnote>
  <w:endnote w:id="159">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sz w:val="28"/>
          <w:rtl/>
          <w:lang w:bidi="ar-IQ"/>
        </w:rPr>
        <w:t xml:space="preserve"> العد</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ة في أصول الفقه: 129.</w:t>
      </w:r>
      <w:r w:rsidRPr="003F2918">
        <w:rPr>
          <w:rFonts w:ascii="AAAGoldenLotus Stg1_Ver1" w:hAnsi="AAAGoldenLotus Stg1_Ver1" w:cs="DanaFajr"/>
          <w:sz w:val="28"/>
          <w:rtl/>
        </w:rPr>
        <w:t xml:space="preserve"> </w:t>
      </w:r>
    </w:p>
  </w:endnote>
  <w:endnote w:id="160">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sz w:val="28"/>
          <w:rtl/>
          <w:lang w:bidi="ar-IQ"/>
        </w:rPr>
        <w:t xml:space="preserve">حسن </w:t>
      </w:r>
      <w:r w:rsidRPr="003F2918">
        <w:rPr>
          <w:rFonts w:ascii="AAAGoldenLotus Stg1_Ver1" w:hAnsi="AAAGoldenLotus Stg1_Ver1" w:cs="DanaFajr" w:hint="cs"/>
          <w:sz w:val="28"/>
          <w:rtl/>
          <w:lang w:bidi="ar-IQ"/>
        </w:rPr>
        <w:t xml:space="preserve">بن </w:t>
      </w:r>
      <w:r w:rsidRPr="003F2918">
        <w:rPr>
          <w:rFonts w:ascii="AAAGoldenLotus Stg1_Ver1" w:hAnsi="AAAGoldenLotus Stg1_Ver1" w:cs="DanaFajr"/>
          <w:sz w:val="28"/>
          <w:rtl/>
          <w:lang w:bidi="ar-IQ"/>
        </w:rPr>
        <w:t>زين الدين العاملي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معالم الدين وملاذ المجتهدين: 176، مؤس</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سة النشر الإسلامي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قم.</w:t>
      </w:r>
      <w:r w:rsidRPr="003F2918">
        <w:rPr>
          <w:rFonts w:ascii="AAAGoldenLotus Stg1_Ver1" w:hAnsi="AAAGoldenLotus Stg1_Ver1" w:cs="DanaFajr"/>
          <w:sz w:val="28"/>
          <w:rtl/>
        </w:rPr>
        <w:t xml:space="preserve"> </w:t>
      </w:r>
    </w:p>
  </w:endnote>
  <w:endnote w:id="161">
    <w:p w:rsidR="0091513C" w:rsidRPr="003F2918" w:rsidRDefault="0091513C" w:rsidP="00302621">
      <w:pPr>
        <w:pStyle w:val="19"/>
        <w:widowControl w:val="0"/>
        <w:spacing w:line="300" w:lineRule="exact"/>
        <w:jc w:val="both"/>
        <w:rPr>
          <w:rFonts w:ascii="AAAGoldenLotus Stg1_Ver1" w:hAnsi="AAAGoldenLotus Stg1_Ver1" w:cs="DanaFajr"/>
          <w:sz w:val="28"/>
          <w:rtl/>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sz w:val="28"/>
          <w:rtl/>
          <w:lang w:bidi="ar-IQ"/>
        </w:rPr>
        <w:t>السيد محمد باقر الصدر</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المعالم الجديدة للأصول: 82، </w:t>
      </w:r>
      <w:r w:rsidRPr="003F2918">
        <w:rPr>
          <w:rFonts w:ascii="AAAGoldenLotus Stg1_Ver1" w:hAnsi="AAAGoldenLotus Stg1_Ver1" w:cs="DanaFajr" w:hint="cs"/>
          <w:sz w:val="28"/>
          <w:rtl/>
          <w:lang w:bidi="ar-IQ"/>
        </w:rPr>
        <w:t>مركز الأبحاث والدراسات التخصُّصية ل</w:t>
      </w:r>
      <w:r w:rsidRPr="003F2918">
        <w:rPr>
          <w:rFonts w:ascii="AAAGoldenLotus Stg1_Ver1" w:hAnsi="AAAGoldenLotus Stg1_Ver1" w:cs="DanaFajr"/>
          <w:sz w:val="28"/>
          <w:rtl/>
          <w:lang w:bidi="ar-IQ"/>
        </w:rPr>
        <w:t>لشهيد الصدر</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قم، </w:t>
      </w:r>
      <w:r w:rsidRPr="003F2918">
        <w:rPr>
          <w:rFonts w:ascii="AAAGoldenLotus Stg1_Ver1" w:hAnsi="AAAGoldenLotus Stg1_Ver1" w:cs="DanaFajr" w:hint="cs"/>
          <w:sz w:val="28"/>
          <w:rtl/>
          <w:lang w:bidi="ar-IQ"/>
        </w:rPr>
        <w:t>ط2</w:t>
      </w:r>
      <w:r w:rsidRPr="003F2918">
        <w:rPr>
          <w:rFonts w:ascii="AAAGoldenLotus Stg1_Ver1" w:hAnsi="AAAGoldenLotus Stg1_Ver1" w:cs="DanaFajr"/>
          <w:sz w:val="28"/>
          <w:rtl/>
          <w:lang w:bidi="ar-IQ"/>
        </w:rPr>
        <w:t>، 1425هـ.</w:t>
      </w:r>
    </w:p>
  </w:endnote>
  <w:endnote w:id="162">
    <w:p w:rsidR="0091513C" w:rsidRPr="003F2918" w:rsidRDefault="0091513C" w:rsidP="00302621">
      <w:pPr>
        <w:pStyle w:val="19"/>
        <w:widowControl w:val="0"/>
        <w:spacing w:line="300" w:lineRule="exact"/>
        <w:jc w:val="both"/>
        <w:rPr>
          <w:rFonts w:ascii="AAAGoldenLotus Stg1_Ver1" w:hAnsi="AAAGoldenLotus Stg1_Ver1" w:cs="DanaFajr"/>
          <w:sz w:val="28"/>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العلا</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مة الحلّي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مبادئ الوصول: 65، تعليق وتحقيق: عبد الحسين محمد علي بقّال، مكتب الإعلام الإسلامي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قم، </w:t>
      </w:r>
      <w:r w:rsidRPr="003F2918">
        <w:rPr>
          <w:rFonts w:ascii="AAAGoldenLotus Stg1_Ver1" w:hAnsi="AAAGoldenLotus Stg1_Ver1" w:cs="DanaFajr" w:hint="cs"/>
          <w:sz w:val="28"/>
          <w:rtl/>
          <w:lang w:bidi="ar-IQ"/>
        </w:rPr>
        <w:t>ط3</w:t>
      </w:r>
      <w:r w:rsidRPr="003F2918">
        <w:rPr>
          <w:rFonts w:ascii="AAAGoldenLotus Stg1_Ver1" w:hAnsi="AAAGoldenLotus Stg1_Ver1" w:cs="DanaFajr"/>
          <w:sz w:val="28"/>
          <w:rtl/>
          <w:lang w:bidi="ar-IQ"/>
        </w:rPr>
        <w:t>، 1404هـ.</w:t>
      </w:r>
      <w:r w:rsidRPr="003F2918">
        <w:rPr>
          <w:rFonts w:ascii="AAAGoldenLotus Stg1_Ver1" w:hAnsi="AAAGoldenLotus Stg1_Ver1" w:cs="DanaFajr"/>
          <w:sz w:val="28"/>
          <w:rtl/>
        </w:rPr>
        <w:t xml:space="preserve"> </w:t>
      </w:r>
    </w:p>
  </w:endnote>
  <w:endnote w:id="163">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sz w:val="28"/>
          <w:rtl/>
          <w:lang w:bidi="ar-IQ"/>
        </w:rPr>
        <w:t>العلا</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مة الحل</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تهذيب الوصول إلى علم الأصول: 65،</w:t>
      </w:r>
      <w:r w:rsidRPr="003F2918">
        <w:rPr>
          <w:rFonts w:ascii="AAAGoldenLotus Stg1_Ver1" w:hAnsi="AAAGoldenLotus Stg1_Ver1" w:cs="DanaFajr"/>
          <w:sz w:val="28"/>
          <w:rtl/>
        </w:rPr>
        <w:t xml:space="preserve"> </w:t>
      </w:r>
      <w:r w:rsidRPr="003F2918">
        <w:rPr>
          <w:rFonts w:ascii="AAAGoldenLotus Stg1_Ver1" w:hAnsi="AAAGoldenLotus Stg1_Ver1" w:cs="DanaFajr"/>
          <w:sz w:val="28"/>
          <w:rtl/>
          <w:lang w:bidi="ar-IQ"/>
        </w:rPr>
        <w:t>تحقيق: محمد حسين الرضوي، مؤس</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سة الإمام علي</w:t>
      </w:r>
      <w:r w:rsidRPr="003F2918">
        <w:rPr>
          <w:rFonts w:ascii="AAAGoldenLotus Stg1_Ver1" w:hAnsi="AAAGoldenLotus Stg1_Ver1" w:cs="DanaFajr" w:hint="cs"/>
          <w:sz w:val="28"/>
          <w:rtl/>
          <w:lang w:bidi="ar-IQ"/>
        </w:rPr>
        <w:t>ّ</w:t>
      </w:r>
      <w:r w:rsidRPr="00304E89">
        <w:rPr>
          <w:rFonts w:ascii="AAAGoldenLotus Stg1_Ver1" w:hAnsi="AAAGoldenLotus Stg1_Ver1" w:cs="Mosawi" w:hint="cs"/>
          <w:szCs w:val="20"/>
          <w:rtl/>
          <w:lang w:bidi="ar-IQ"/>
        </w:rPr>
        <w:t>×</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لندن، </w:t>
      </w:r>
      <w:r w:rsidRPr="003F2918">
        <w:rPr>
          <w:rFonts w:ascii="AAAGoldenLotus Stg1_Ver1" w:hAnsi="AAAGoldenLotus Stg1_Ver1" w:cs="DanaFajr" w:hint="cs"/>
          <w:sz w:val="28"/>
          <w:rtl/>
          <w:lang w:bidi="ar-IQ"/>
        </w:rPr>
        <w:t>ط1</w:t>
      </w:r>
      <w:r w:rsidRPr="003F2918">
        <w:rPr>
          <w:rFonts w:ascii="AAAGoldenLotus Stg1_Ver1" w:hAnsi="AAAGoldenLotus Stg1_Ver1" w:cs="DanaFajr"/>
          <w:sz w:val="28"/>
          <w:rtl/>
          <w:lang w:bidi="ar-IQ"/>
        </w:rPr>
        <w:t>، 1421هـ.</w:t>
      </w:r>
    </w:p>
  </w:endnote>
  <w:endnote w:id="164">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sz w:val="28"/>
          <w:rtl/>
          <w:lang w:bidi="ar-IQ"/>
        </w:rPr>
        <w:t xml:space="preserve"> تهذيب الوصول إلى علم الأصول: 73.</w:t>
      </w:r>
      <w:r w:rsidRPr="003F2918">
        <w:rPr>
          <w:rFonts w:ascii="AAAGoldenLotus Stg1_Ver1" w:hAnsi="AAAGoldenLotus Stg1_Ver1" w:cs="DanaFajr"/>
          <w:sz w:val="28"/>
          <w:rtl/>
        </w:rPr>
        <w:t xml:space="preserve"> </w:t>
      </w:r>
    </w:p>
  </w:endnote>
  <w:endnote w:id="165">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sz w:val="28"/>
          <w:rtl/>
          <w:lang w:bidi="ar-IQ"/>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78.</w:t>
      </w:r>
      <w:r w:rsidRPr="003F2918">
        <w:rPr>
          <w:rFonts w:ascii="AAAGoldenLotus Stg1_Ver1" w:hAnsi="AAAGoldenLotus Stg1_Ver1" w:cs="DanaFajr"/>
          <w:sz w:val="28"/>
          <w:rtl/>
        </w:rPr>
        <w:t xml:space="preserve"> </w:t>
      </w:r>
    </w:p>
  </w:endnote>
  <w:endnote w:id="166">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87.</w:t>
      </w:r>
      <w:r w:rsidRPr="003F2918">
        <w:rPr>
          <w:rFonts w:ascii="AAAGoldenLotus Stg1_Ver1" w:hAnsi="AAAGoldenLotus Stg1_Ver1" w:cs="DanaFajr"/>
          <w:sz w:val="28"/>
          <w:rtl/>
        </w:rPr>
        <w:t xml:space="preserve"> </w:t>
      </w:r>
    </w:p>
  </w:endnote>
  <w:endnote w:id="167">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88.</w:t>
      </w:r>
      <w:r w:rsidRPr="003F2918">
        <w:rPr>
          <w:rFonts w:ascii="AAAGoldenLotus Stg1_Ver1" w:hAnsi="AAAGoldenLotus Stg1_Ver1" w:cs="DanaFajr"/>
          <w:sz w:val="28"/>
          <w:rtl/>
        </w:rPr>
        <w:t xml:space="preserve"> </w:t>
      </w:r>
    </w:p>
  </w:endnote>
  <w:endnote w:id="168">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sz w:val="28"/>
          <w:rtl/>
          <w:lang w:bidi="ar-IQ"/>
        </w:rPr>
        <w:t xml:space="preserve"> معالم الدين وملاذ المجتهدين: 108 ـ  109.</w:t>
      </w:r>
      <w:r w:rsidRPr="003F2918">
        <w:rPr>
          <w:rFonts w:ascii="AAAGoldenLotus Stg1_Ver1" w:hAnsi="AAAGoldenLotus Stg1_Ver1" w:cs="DanaFajr"/>
          <w:sz w:val="28"/>
          <w:rtl/>
        </w:rPr>
        <w:t xml:space="preserve"> </w:t>
      </w:r>
    </w:p>
  </w:endnote>
  <w:endnote w:id="169">
    <w:p w:rsidR="0091513C" w:rsidRPr="003F2918" w:rsidRDefault="0091513C" w:rsidP="00302621">
      <w:pPr>
        <w:pStyle w:val="19"/>
        <w:widowControl w:val="0"/>
        <w:spacing w:line="300" w:lineRule="exact"/>
        <w:jc w:val="both"/>
        <w:rPr>
          <w:rFonts w:ascii="AAAGoldenLotus Stg1_Ver1" w:hAnsi="AAAGoldenLotus Stg1_Ver1" w:cs="DanaFajr"/>
          <w:sz w:val="28"/>
          <w:rtl/>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sz w:val="28"/>
          <w:rtl/>
          <w:lang w:bidi="ar-IQ"/>
        </w:rPr>
        <w:t>محمد أمين ال</w:t>
      </w:r>
      <w:r w:rsidRPr="003F2918">
        <w:rPr>
          <w:rFonts w:ascii="AAAGoldenLotus Stg1_Ver1" w:hAnsi="AAAGoldenLotus Stg1_Ver1" w:cs="DanaFajr" w:hint="cs"/>
          <w:sz w:val="28"/>
          <w:rtl/>
          <w:lang w:bidi="ar-IQ"/>
        </w:rPr>
        <w:t>أ</w:t>
      </w:r>
      <w:r w:rsidRPr="003F2918">
        <w:rPr>
          <w:rFonts w:ascii="AAAGoldenLotus Stg1_Ver1" w:hAnsi="AAAGoldenLotus Stg1_Ver1" w:cs="DanaFajr"/>
          <w:sz w:val="28"/>
          <w:rtl/>
          <w:lang w:bidi="ar-IQ"/>
        </w:rPr>
        <w:t>ستر</w:t>
      </w:r>
      <w:r w:rsidRPr="003F2918">
        <w:rPr>
          <w:rFonts w:ascii="AAAGoldenLotus Stg1_Ver1" w:hAnsi="AAAGoldenLotus Stg1_Ver1" w:cs="DanaFajr" w:hint="cs"/>
          <w:sz w:val="28"/>
          <w:rtl/>
          <w:lang w:bidi="ar-IQ"/>
        </w:rPr>
        <w:t>أ</w:t>
      </w:r>
      <w:r w:rsidRPr="003F2918">
        <w:rPr>
          <w:rFonts w:ascii="AAAGoldenLotus Stg1_Ver1" w:hAnsi="AAAGoldenLotus Stg1_Ver1" w:cs="DanaFajr"/>
          <w:sz w:val="28"/>
          <w:rtl/>
          <w:lang w:bidi="ar-IQ"/>
        </w:rPr>
        <w:t>بادي الفوائد المدنية: 269 ـ  270، تحقيق: رحمة الله الأراكي، مؤس</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سة النشر الإسلامي</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 xml:space="preserve">قم، </w:t>
      </w:r>
      <w:r w:rsidRPr="003F2918">
        <w:rPr>
          <w:rFonts w:ascii="AAAGoldenLotus Stg1_Ver1" w:hAnsi="AAAGoldenLotus Stg1_Ver1" w:cs="DanaFajr" w:hint="cs"/>
          <w:sz w:val="28"/>
          <w:rtl/>
          <w:lang w:bidi="ar-IQ"/>
        </w:rPr>
        <w:t>ط3</w:t>
      </w:r>
      <w:r w:rsidRPr="003F2918">
        <w:rPr>
          <w:rFonts w:ascii="AAAGoldenLotus Stg1_Ver1" w:hAnsi="AAAGoldenLotus Stg1_Ver1" w:cs="DanaFajr"/>
          <w:sz w:val="28"/>
          <w:rtl/>
          <w:lang w:bidi="ar-IQ"/>
        </w:rPr>
        <w:t>، 1429هـ.</w:t>
      </w:r>
      <w:r w:rsidRPr="003F2918">
        <w:rPr>
          <w:rFonts w:ascii="AAAGoldenLotus Stg1_Ver1" w:hAnsi="AAAGoldenLotus Stg1_Ver1" w:cs="DanaFajr"/>
          <w:sz w:val="28"/>
          <w:rtl/>
        </w:rPr>
        <w:t xml:space="preserve"> </w:t>
      </w:r>
    </w:p>
  </w:endnote>
  <w:endnote w:id="170">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270 ـ  271.</w:t>
      </w:r>
      <w:r w:rsidRPr="003F2918">
        <w:rPr>
          <w:rFonts w:ascii="AAAGoldenLotus Stg1_Ver1" w:hAnsi="AAAGoldenLotus Stg1_Ver1" w:cs="DanaFajr"/>
          <w:sz w:val="28"/>
          <w:rtl/>
        </w:rPr>
        <w:t xml:space="preserve"> </w:t>
      </w:r>
    </w:p>
  </w:endnote>
  <w:endnote w:id="171">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271.</w:t>
      </w:r>
      <w:r w:rsidRPr="003F2918">
        <w:rPr>
          <w:rFonts w:ascii="AAAGoldenLotus Stg1_Ver1" w:hAnsi="AAAGoldenLotus Stg1_Ver1" w:cs="DanaFajr"/>
          <w:sz w:val="28"/>
          <w:rtl/>
        </w:rPr>
        <w:t xml:space="preserve"> </w:t>
      </w:r>
    </w:p>
  </w:endnote>
  <w:endnote w:id="172">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عبد الله الفاضل التوني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الوافية في أصول الفقه: 59، تحقيق: محمد حسين الرضوي، مجمع الفكر الإسلامي</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 xml:space="preserve">قم، </w:t>
      </w:r>
      <w:r w:rsidRPr="003F2918">
        <w:rPr>
          <w:rFonts w:ascii="AAAGoldenLotus Stg1_Ver1" w:hAnsi="AAAGoldenLotus Stg1_Ver1" w:cs="DanaFajr" w:hint="cs"/>
          <w:sz w:val="28"/>
          <w:rtl/>
          <w:lang w:bidi="ar-IQ"/>
        </w:rPr>
        <w:t>ط3</w:t>
      </w:r>
      <w:r w:rsidRPr="003F2918">
        <w:rPr>
          <w:rFonts w:ascii="AAAGoldenLotus Stg1_Ver1" w:hAnsi="AAAGoldenLotus Stg1_Ver1" w:cs="DanaFajr"/>
          <w:sz w:val="28"/>
          <w:rtl/>
          <w:lang w:bidi="ar-IQ"/>
        </w:rPr>
        <w:t>، 1424هـ.</w:t>
      </w:r>
      <w:r w:rsidRPr="003F2918">
        <w:rPr>
          <w:rFonts w:ascii="AAAGoldenLotus Stg1_Ver1" w:hAnsi="AAAGoldenLotus Stg1_Ver1" w:cs="DanaFajr"/>
          <w:sz w:val="28"/>
          <w:rtl/>
        </w:rPr>
        <w:t xml:space="preserve"> </w:t>
      </w:r>
    </w:p>
  </w:endnote>
  <w:endnote w:id="173">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61.</w:t>
      </w:r>
      <w:r w:rsidRPr="003F2918">
        <w:rPr>
          <w:rFonts w:ascii="AAAGoldenLotus Stg1_Ver1" w:hAnsi="AAAGoldenLotus Stg1_Ver1" w:cs="DanaFajr"/>
          <w:sz w:val="28"/>
          <w:rtl/>
        </w:rPr>
        <w:t xml:space="preserve"> </w:t>
      </w:r>
    </w:p>
  </w:endnote>
  <w:endnote w:id="174">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119 ـ  120.</w:t>
      </w:r>
      <w:r w:rsidRPr="003F2918">
        <w:rPr>
          <w:rFonts w:ascii="AAAGoldenLotus Stg1_Ver1" w:hAnsi="AAAGoldenLotus Stg1_Ver1" w:cs="DanaFajr"/>
          <w:sz w:val="28"/>
          <w:rtl/>
        </w:rPr>
        <w:t xml:space="preserve"> </w:t>
      </w:r>
    </w:p>
  </w:endnote>
  <w:endnote w:id="175">
    <w:p w:rsidR="0091513C" w:rsidRPr="003F2918" w:rsidRDefault="0091513C" w:rsidP="00302621">
      <w:pPr>
        <w:pStyle w:val="19"/>
        <w:widowControl w:val="0"/>
        <w:spacing w:line="300" w:lineRule="exact"/>
        <w:jc w:val="both"/>
        <w:rPr>
          <w:rFonts w:ascii="AAAGoldenLotus Stg1_Ver1" w:hAnsi="AAAGoldenLotus Stg1_Ver1" w:cs="DanaFajr"/>
          <w:sz w:val="28"/>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136.</w:t>
      </w:r>
      <w:r w:rsidRPr="003F2918">
        <w:rPr>
          <w:rFonts w:ascii="AAAGoldenLotus Stg1_Ver1" w:hAnsi="AAAGoldenLotus Stg1_Ver1" w:cs="DanaFajr"/>
          <w:sz w:val="28"/>
          <w:rtl/>
        </w:rPr>
        <w:t xml:space="preserve"> </w:t>
      </w:r>
    </w:p>
  </w:endnote>
  <w:endnote w:id="176">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136 ـ  144.</w:t>
      </w:r>
      <w:r w:rsidRPr="003F2918">
        <w:rPr>
          <w:rFonts w:ascii="AAAGoldenLotus Stg1_Ver1" w:hAnsi="AAAGoldenLotus Stg1_Ver1" w:cs="DanaFajr"/>
          <w:sz w:val="28"/>
          <w:rtl/>
        </w:rPr>
        <w:t xml:space="preserve"> </w:t>
      </w:r>
    </w:p>
  </w:endnote>
  <w:endnote w:id="177">
    <w:p w:rsidR="0091513C" w:rsidRPr="003F2918" w:rsidRDefault="0091513C" w:rsidP="00302621">
      <w:pPr>
        <w:pStyle w:val="19"/>
        <w:widowControl w:val="0"/>
        <w:spacing w:line="300" w:lineRule="exact"/>
        <w:jc w:val="both"/>
        <w:rPr>
          <w:rFonts w:ascii="AAAGoldenLotus Stg1_Ver1" w:hAnsi="AAAGoldenLotus Stg1_Ver1" w:cs="DanaFajr"/>
          <w:sz w:val="28"/>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157.</w:t>
      </w:r>
      <w:r w:rsidRPr="003F2918">
        <w:rPr>
          <w:rFonts w:ascii="AAAGoldenLotus Stg1_Ver1" w:hAnsi="AAAGoldenLotus Stg1_Ver1" w:cs="DanaFajr"/>
          <w:sz w:val="28"/>
          <w:rtl/>
        </w:rPr>
        <w:t xml:space="preserve"> </w:t>
      </w:r>
    </w:p>
  </w:endnote>
  <w:endnote w:id="178">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محمد باقر الوحيد البهبهاني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الفوائد الحائرية: 283 ـ  284، مجمع الفكر الإسلامي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قم، </w:t>
      </w:r>
      <w:r w:rsidRPr="003F2918">
        <w:rPr>
          <w:rFonts w:ascii="AAAGoldenLotus Stg1_Ver1" w:hAnsi="AAAGoldenLotus Stg1_Ver1" w:cs="DanaFajr" w:hint="cs"/>
          <w:sz w:val="28"/>
          <w:rtl/>
          <w:lang w:bidi="ar-IQ"/>
        </w:rPr>
        <w:t>ط2</w:t>
      </w:r>
      <w:r w:rsidRPr="003F2918">
        <w:rPr>
          <w:rFonts w:ascii="AAAGoldenLotus Stg1_Ver1" w:hAnsi="AAAGoldenLotus Stg1_Ver1" w:cs="DanaFajr"/>
          <w:sz w:val="28"/>
          <w:rtl/>
          <w:lang w:bidi="ar-IQ"/>
        </w:rPr>
        <w:t>، 1424هـ.</w:t>
      </w:r>
      <w:r w:rsidRPr="003F2918">
        <w:rPr>
          <w:rFonts w:ascii="AAAGoldenLotus Stg1_Ver1" w:hAnsi="AAAGoldenLotus Stg1_Ver1" w:cs="DanaFajr"/>
          <w:sz w:val="28"/>
          <w:rtl/>
        </w:rPr>
        <w:t xml:space="preserve"> </w:t>
      </w:r>
    </w:p>
  </w:endnote>
  <w:endnote w:id="179">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284.</w:t>
      </w:r>
      <w:r w:rsidRPr="003F2918">
        <w:rPr>
          <w:rFonts w:ascii="AAAGoldenLotus Stg1_Ver1" w:hAnsi="AAAGoldenLotus Stg1_Ver1" w:cs="DanaFajr"/>
          <w:sz w:val="28"/>
          <w:rtl/>
        </w:rPr>
        <w:t xml:space="preserve"> </w:t>
      </w:r>
    </w:p>
  </w:endnote>
  <w:endnote w:id="180">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sz w:val="28"/>
          <w:rtl/>
          <w:lang w:bidi="ar-IQ"/>
        </w:rPr>
        <w:t xml:space="preserve"> الفوائد الأصولية: 179 ـ  180.</w:t>
      </w:r>
      <w:r w:rsidRPr="003F2918">
        <w:rPr>
          <w:rFonts w:ascii="AAAGoldenLotus Stg1_Ver1" w:hAnsi="AAAGoldenLotus Stg1_Ver1" w:cs="DanaFajr"/>
          <w:sz w:val="28"/>
          <w:rtl/>
        </w:rPr>
        <w:t xml:space="preserve"> </w:t>
      </w:r>
    </w:p>
  </w:endnote>
  <w:endnote w:id="181">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جعفر كاشف الغطاء</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كشف الغطاء عن مبهمات الشريعة الغرّاء 1: 148، تحقيق: مكتب الإعلام الإسلامي، خراسان، بوستان كتاب</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قم، </w:t>
      </w:r>
      <w:r w:rsidRPr="003F2918">
        <w:rPr>
          <w:rFonts w:ascii="AAAGoldenLotus Stg1_Ver1" w:hAnsi="AAAGoldenLotus Stg1_Ver1" w:cs="DanaFajr" w:hint="cs"/>
          <w:sz w:val="28"/>
          <w:rtl/>
          <w:lang w:bidi="ar-IQ"/>
        </w:rPr>
        <w:t>ط2</w:t>
      </w:r>
      <w:r w:rsidRPr="003F2918">
        <w:rPr>
          <w:rFonts w:ascii="AAAGoldenLotus Stg1_Ver1" w:hAnsi="AAAGoldenLotus Stg1_Ver1" w:cs="DanaFajr"/>
          <w:sz w:val="28"/>
          <w:rtl/>
          <w:lang w:bidi="ar-IQ"/>
        </w:rPr>
        <w:t>، 1430هـ.</w:t>
      </w:r>
      <w:r w:rsidRPr="003F2918">
        <w:rPr>
          <w:rFonts w:ascii="AAAGoldenLotus Stg1_Ver1" w:hAnsi="AAAGoldenLotus Stg1_Ver1" w:cs="DanaFajr"/>
          <w:sz w:val="28"/>
          <w:rtl/>
        </w:rPr>
        <w:t xml:space="preserve"> </w:t>
      </w:r>
    </w:p>
  </w:endnote>
  <w:endnote w:id="182">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xml:space="preserve"> 1: 146.</w:t>
      </w:r>
      <w:r w:rsidRPr="003F2918">
        <w:rPr>
          <w:rFonts w:ascii="AAAGoldenLotus Stg1_Ver1" w:hAnsi="AAAGoldenLotus Stg1_Ver1" w:cs="DanaFajr"/>
          <w:sz w:val="28"/>
          <w:rtl/>
        </w:rPr>
        <w:t xml:space="preserve"> </w:t>
      </w:r>
    </w:p>
  </w:endnote>
  <w:endnote w:id="183">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xml:space="preserve"> 1: 150.</w:t>
      </w:r>
      <w:r w:rsidRPr="003F2918">
        <w:rPr>
          <w:rFonts w:ascii="AAAGoldenLotus Stg1_Ver1" w:hAnsi="AAAGoldenLotus Stg1_Ver1" w:cs="DanaFajr"/>
          <w:sz w:val="28"/>
          <w:rtl/>
        </w:rPr>
        <w:t xml:space="preserve"> </w:t>
      </w:r>
    </w:p>
  </w:endnote>
  <w:endnote w:id="184">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xml:space="preserve"> 1: 191 ـ  192.</w:t>
      </w:r>
      <w:r w:rsidRPr="003F2918">
        <w:rPr>
          <w:rFonts w:ascii="AAAGoldenLotus Stg1_Ver1" w:hAnsi="AAAGoldenLotus Stg1_Ver1" w:cs="DanaFajr"/>
          <w:sz w:val="28"/>
          <w:rtl/>
        </w:rPr>
        <w:t xml:space="preserve"> </w:t>
      </w:r>
    </w:p>
  </w:endnote>
  <w:endnote w:id="185">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أبو القاسم القمّي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قوانين الأصول: 29</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w:t>
      </w:r>
      <w:r>
        <w:rPr>
          <w:rFonts w:ascii="AAAGoldenLotus Stg1_Ver1" w:hAnsi="AAAGoldenLotus Stg1_Ver1" w:cs="DanaFajr" w:hint="cs"/>
          <w:sz w:val="28"/>
          <w:rtl/>
          <w:lang w:bidi="ar-IQ"/>
        </w:rPr>
        <w:t>ال</w:t>
      </w:r>
      <w:r w:rsidRPr="003F2918">
        <w:rPr>
          <w:rFonts w:ascii="AAAGoldenLotus Stg1_Ver1" w:hAnsi="AAAGoldenLotus Stg1_Ver1" w:cs="DanaFajr"/>
          <w:sz w:val="28"/>
          <w:rtl/>
          <w:lang w:bidi="ar-IQ"/>
        </w:rPr>
        <w:t xml:space="preserve">طبعة </w:t>
      </w:r>
      <w:r>
        <w:rPr>
          <w:rFonts w:ascii="AAAGoldenLotus Stg1_Ver1" w:hAnsi="AAAGoldenLotus Stg1_Ver1" w:cs="DanaFajr" w:hint="cs"/>
          <w:sz w:val="28"/>
          <w:rtl/>
          <w:lang w:bidi="ar-IQ"/>
        </w:rPr>
        <w:t>ال</w:t>
      </w:r>
      <w:r w:rsidRPr="003F2918">
        <w:rPr>
          <w:rFonts w:ascii="AAAGoldenLotus Stg1_Ver1" w:hAnsi="AAAGoldenLotus Stg1_Ver1" w:cs="DanaFajr"/>
          <w:sz w:val="28"/>
          <w:rtl/>
          <w:lang w:bidi="ar-IQ"/>
        </w:rPr>
        <w:t>حجرية.</w:t>
      </w:r>
      <w:r w:rsidRPr="003F2918">
        <w:rPr>
          <w:rFonts w:ascii="AAAGoldenLotus Stg1_Ver1" w:hAnsi="AAAGoldenLotus Stg1_Ver1" w:cs="DanaFajr"/>
          <w:sz w:val="28"/>
          <w:rtl/>
        </w:rPr>
        <w:t xml:space="preserve"> </w:t>
      </w:r>
    </w:p>
  </w:endnote>
  <w:endnote w:id="186">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31.</w:t>
      </w:r>
      <w:r w:rsidRPr="003F2918">
        <w:rPr>
          <w:rFonts w:ascii="AAAGoldenLotus Stg1_Ver1" w:hAnsi="AAAGoldenLotus Stg1_Ver1" w:cs="DanaFajr"/>
          <w:sz w:val="28"/>
          <w:rtl/>
        </w:rPr>
        <w:t xml:space="preserve"> </w:t>
      </w:r>
    </w:p>
  </w:endnote>
  <w:endnote w:id="187">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393 ـ  403.</w:t>
      </w:r>
      <w:r w:rsidRPr="003F2918">
        <w:rPr>
          <w:rFonts w:ascii="AAAGoldenLotus Stg1_Ver1" w:hAnsi="AAAGoldenLotus Stg1_Ver1" w:cs="DanaFajr"/>
          <w:sz w:val="28"/>
          <w:rtl/>
        </w:rPr>
        <w:t xml:space="preserve"> </w:t>
      </w:r>
    </w:p>
  </w:endnote>
  <w:endnote w:id="188">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w:t>
      </w:r>
      <w:r w:rsidRPr="003F2918">
        <w:rPr>
          <w:rFonts w:ascii="AAAGoldenLotus Stg1_Ver1" w:hAnsi="AAAGoldenLotus Stg1_Ver1" w:cs="DanaFajr"/>
          <w:sz w:val="28"/>
          <w:rtl/>
          <w:lang w:bidi="ar-IQ"/>
        </w:rPr>
        <w:t>محمد تقي الأصفهاني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هداية المسترشدين في شرح أصول معالم الدين 1: 142، مؤس</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سة النشر الإسلامي</w:t>
      </w:r>
      <w:r w:rsidRPr="003F2918">
        <w:rPr>
          <w:rFonts w:ascii="AAAGoldenLotus Stg1_Ver1" w:hAnsi="AAAGoldenLotus Stg1_Ver1" w:cs="DanaFajr" w:hint="cs"/>
          <w:sz w:val="28"/>
          <w:rtl/>
          <w:lang w:bidi="ar-IQ"/>
        </w:rPr>
        <w:t>،</w:t>
      </w:r>
      <w:r w:rsidRPr="003F2918">
        <w:rPr>
          <w:rFonts w:ascii="AAAGoldenLotus Stg1_Ver1" w:hAnsi="AAAGoldenLotus Stg1_Ver1" w:cs="DanaFajr"/>
          <w:sz w:val="28"/>
          <w:rtl/>
          <w:lang w:bidi="ar-IQ"/>
        </w:rPr>
        <w:t xml:space="preserve"> قم، </w:t>
      </w:r>
      <w:r w:rsidRPr="003F2918">
        <w:rPr>
          <w:rFonts w:ascii="AAAGoldenLotus Stg1_Ver1" w:hAnsi="AAAGoldenLotus Stg1_Ver1" w:cs="DanaFajr" w:hint="cs"/>
          <w:sz w:val="28"/>
          <w:rtl/>
          <w:lang w:bidi="ar-IQ"/>
        </w:rPr>
        <w:t>ط2</w:t>
      </w:r>
      <w:r w:rsidRPr="003F2918">
        <w:rPr>
          <w:rFonts w:ascii="AAAGoldenLotus Stg1_Ver1" w:hAnsi="AAAGoldenLotus Stg1_Ver1" w:cs="DanaFajr"/>
          <w:sz w:val="28"/>
          <w:rtl/>
          <w:lang w:bidi="ar-IQ"/>
        </w:rPr>
        <w:t>، 1429هـ.</w:t>
      </w:r>
      <w:r w:rsidRPr="003F2918">
        <w:rPr>
          <w:rFonts w:ascii="AAAGoldenLotus Stg1_Ver1" w:hAnsi="AAAGoldenLotus Stg1_Ver1" w:cs="DanaFajr"/>
          <w:sz w:val="28"/>
          <w:rtl/>
        </w:rPr>
        <w:t xml:space="preserve"> </w:t>
      </w:r>
    </w:p>
  </w:endnote>
  <w:endnote w:id="189">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xml:space="preserve"> 1: 146 ـ  147.</w:t>
      </w:r>
      <w:r w:rsidRPr="003F2918">
        <w:rPr>
          <w:rFonts w:ascii="AAAGoldenLotus Stg1_Ver1" w:hAnsi="AAAGoldenLotus Stg1_Ver1" w:cs="DanaFajr"/>
          <w:sz w:val="28"/>
          <w:rtl/>
        </w:rPr>
        <w:t xml:space="preserve"> </w:t>
      </w:r>
    </w:p>
  </w:endnote>
  <w:endnote w:id="190">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xml:space="preserve"> 1: 205.</w:t>
      </w:r>
      <w:r w:rsidRPr="003F2918">
        <w:rPr>
          <w:rFonts w:ascii="AAAGoldenLotus Stg1_Ver1" w:hAnsi="AAAGoldenLotus Stg1_Ver1" w:cs="DanaFajr"/>
          <w:sz w:val="28"/>
          <w:rtl/>
        </w:rPr>
        <w:t xml:space="preserve"> </w:t>
      </w:r>
    </w:p>
  </w:endnote>
  <w:endnote w:id="191">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rPr>
        <w:t xml:space="preserve"> </w:t>
      </w:r>
      <w:r w:rsidRPr="003F2918">
        <w:rPr>
          <w:rFonts w:ascii="AAAGoldenLotus Stg1_Ver1" w:hAnsi="AAAGoldenLotus Stg1_Ver1" w:cs="DanaFajr" w:hint="cs"/>
          <w:sz w:val="28"/>
          <w:rtl/>
          <w:lang w:bidi="ar-IQ"/>
        </w:rPr>
        <w:t>المصدر السابق</w:t>
      </w:r>
      <w:r w:rsidRPr="003F2918">
        <w:rPr>
          <w:rFonts w:ascii="AAAGoldenLotus Stg1_Ver1" w:hAnsi="AAAGoldenLotus Stg1_Ver1" w:cs="DanaFajr"/>
          <w:sz w:val="28"/>
          <w:rtl/>
          <w:lang w:bidi="ar-IQ"/>
        </w:rPr>
        <w:t xml:space="preserve"> 1: 205 ـ  206.</w:t>
      </w:r>
      <w:r w:rsidRPr="003F2918">
        <w:rPr>
          <w:rFonts w:ascii="AAAGoldenLotus Stg1_Ver1" w:hAnsi="AAAGoldenLotus Stg1_Ver1" w:cs="DanaFajr"/>
          <w:sz w:val="28"/>
          <w:rtl/>
        </w:rPr>
        <w:t xml:space="preserve"> </w:t>
      </w:r>
    </w:p>
  </w:endnote>
  <w:endnote w:id="192">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xml:space="preserve"> 1: 207.</w:t>
      </w:r>
      <w:r w:rsidRPr="003F2918">
        <w:rPr>
          <w:rFonts w:ascii="AAAGoldenLotus Stg1_Ver1" w:hAnsi="AAAGoldenLotus Stg1_Ver1" w:cs="DanaFajr"/>
          <w:sz w:val="28"/>
          <w:rtl/>
        </w:rPr>
        <w:t xml:space="preserve"> </w:t>
      </w:r>
    </w:p>
  </w:endnote>
  <w:endnote w:id="193">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xml:space="preserve"> 1: 207 ـ  208.</w:t>
      </w:r>
    </w:p>
  </w:endnote>
  <w:endnote w:id="194">
    <w:p w:rsidR="0091513C" w:rsidRPr="003F2918" w:rsidRDefault="0091513C" w:rsidP="00302621">
      <w:pPr>
        <w:pStyle w:val="19"/>
        <w:widowControl w:val="0"/>
        <w:spacing w:line="300" w:lineRule="exact"/>
        <w:jc w:val="both"/>
        <w:rPr>
          <w:rFonts w:ascii="AAAGoldenLotus Stg1_Ver1" w:hAnsi="AAAGoldenLotus Stg1_Ver1" w:cs="DanaFajr"/>
          <w:sz w:val="28"/>
          <w:rtl/>
          <w:lang w:bidi="ar-IQ"/>
        </w:rPr>
      </w:pPr>
      <w:r w:rsidRPr="003F2918">
        <w:rPr>
          <w:rFonts w:ascii="AAAGoldenLotus Stg1_Ver1" w:hAnsi="AAAGoldenLotus Stg1_Ver1" w:cs="DanaFajr"/>
          <w:sz w:val="28"/>
          <w:rtl/>
          <w:lang w:bidi="ar-IQ"/>
        </w:rPr>
        <w:t>(</w:t>
      </w:r>
      <w:r w:rsidRPr="003F2918">
        <w:rPr>
          <w:rStyle w:val="ac"/>
          <w:rFonts w:ascii="AAAGoldenLotus Stg1_Ver1" w:hAnsi="AAAGoldenLotus Stg1_Ver1" w:cs="DanaFajr"/>
          <w:sz w:val="28"/>
          <w:vertAlign w:val="baseline"/>
        </w:rPr>
        <w:endnoteRef/>
      </w:r>
      <w:r w:rsidRPr="003F2918">
        <w:rPr>
          <w:rFonts w:ascii="AAAGoldenLotus Stg1_Ver1" w:hAnsi="AAAGoldenLotus Stg1_Ver1" w:cs="DanaFajr"/>
          <w:sz w:val="28"/>
          <w:rtl/>
        </w:rPr>
        <w:t>)</w:t>
      </w:r>
      <w:r w:rsidRPr="003F2918">
        <w:rPr>
          <w:rFonts w:ascii="AAAGoldenLotus Stg1_Ver1" w:hAnsi="AAAGoldenLotus Stg1_Ver1" w:cs="DanaFajr" w:hint="cs"/>
          <w:sz w:val="28"/>
          <w:rtl/>
          <w:lang w:bidi="ar-IQ"/>
        </w:rPr>
        <w:t xml:space="preserve"> المصدر السابق</w:t>
      </w:r>
      <w:r w:rsidRPr="003F2918">
        <w:rPr>
          <w:rFonts w:ascii="AAAGoldenLotus Stg1_Ver1" w:hAnsi="AAAGoldenLotus Stg1_Ver1" w:cs="DanaFajr"/>
          <w:sz w:val="28"/>
          <w:rtl/>
          <w:lang w:bidi="ar-IQ"/>
        </w:rPr>
        <w:t xml:space="preserve"> 1: 210.</w:t>
      </w:r>
      <w:r w:rsidRPr="003F2918">
        <w:rPr>
          <w:rFonts w:ascii="AAAGoldenLotus Stg1_Ver1" w:hAnsi="AAAGoldenLotus Stg1_Ver1" w:cs="DanaFajr"/>
          <w:sz w:val="28"/>
          <w:rtl/>
        </w:rPr>
        <w:t xml:space="preserve"> </w:t>
      </w:r>
    </w:p>
  </w:endnote>
  <w:endnote w:id="195">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قال السيد الخوئي: </w:t>
      </w:r>
      <w:r w:rsidRPr="003F2918">
        <w:rPr>
          <w:rFonts w:hint="eastAsia"/>
          <w:sz w:val="22"/>
          <w:szCs w:val="22"/>
          <w:rtl/>
        </w:rPr>
        <w:t>«</w:t>
      </w:r>
      <w:r w:rsidRPr="003F2918">
        <w:rPr>
          <w:rFonts w:cs="DanaFajr" w:hint="cs"/>
          <w:sz w:val="28"/>
          <w:szCs w:val="28"/>
          <w:rtl/>
        </w:rPr>
        <w:t>يتوقَّف الاجتهاد على معرفة اللغة العربية؛ لوضوح أن جملة</w:t>
      </w:r>
      <w:r>
        <w:rPr>
          <w:rFonts w:cs="DanaFajr" w:hint="cs"/>
          <w:sz w:val="28"/>
          <w:szCs w:val="28"/>
          <w:rtl/>
        </w:rPr>
        <w:t>ً</w:t>
      </w:r>
      <w:r w:rsidRPr="003F2918">
        <w:rPr>
          <w:rFonts w:cs="DanaFajr" w:hint="cs"/>
          <w:sz w:val="28"/>
          <w:szCs w:val="28"/>
          <w:rtl/>
        </w:rPr>
        <w:t xml:space="preserve"> من الأحكام الشرعية يتوقّف معرفتها على معرفة اللغة</w:t>
      </w:r>
      <w:r w:rsidRPr="003F2918">
        <w:rPr>
          <w:rFonts w:hint="eastAsia"/>
          <w:sz w:val="22"/>
          <w:szCs w:val="22"/>
          <w:rtl/>
        </w:rPr>
        <w:t>»</w:t>
      </w:r>
      <w:r w:rsidRPr="003F2918">
        <w:rPr>
          <w:rFonts w:cs="DanaFajr" w:hint="cs"/>
          <w:sz w:val="28"/>
          <w:szCs w:val="28"/>
          <w:rtl/>
        </w:rPr>
        <w:t>. انظر: الخوئي، التنقيح في شرح العروة الوثقى: 24، 1418هـ. هذا وقد أشار الكثير من الفقهاء المعاصرين إلى هذه النقطة.</w:t>
      </w:r>
    </w:p>
  </w:endnote>
  <w:endnote w:id="196">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sz w:val="28"/>
          <w:szCs w:val="28"/>
          <w:rtl/>
        </w:rPr>
        <w:t>وأمّا علم المنطق فلا توق</w:t>
      </w:r>
      <w:r w:rsidRPr="003F2918">
        <w:rPr>
          <w:rFonts w:cs="DanaFajr" w:hint="cs"/>
          <w:sz w:val="28"/>
          <w:szCs w:val="28"/>
          <w:rtl/>
        </w:rPr>
        <w:t>ُّ</w:t>
      </w:r>
      <w:r w:rsidRPr="003F2918">
        <w:rPr>
          <w:rFonts w:cs="DanaFajr"/>
          <w:sz w:val="28"/>
          <w:szCs w:val="28"/>
          <w:rtl/>
        </w:rPr>
        <w:t>ف للاجتهاد عليه أصلا</w:t>
      </w:r>
      <w:r w:rsidRPr="003F2918">
        <w:rPr>
          <w:rFonts w:cs="DanaFajr" w:hint="cs"/>
          <w:sz w:val="28"/>
          <w:szCs w:val="28"/>
          <w:rtl/>
        </w:rPr>
        <w:t>ً؛</w:t>
      </w:r>
      <w:r w:rsidRPr="003F2918">
        <w:rPr>
          <w:rFonts w:cs="DanaFajr"/>
          <w:sz w:val="28"/>
          <w:szCs w:val="28"/>
          <w:rtl/>
        </w:rPr>
        <w:t xml:space="preserve"> لأن المهم</w:t>
      </w:r>
      <w:r w:rsidRPr="003F2918">
        <w:rPr>
          <w:rFonts w:cs="DanaFajr" w:hint="cs"/>
          <w:sz w:val="28"/>
          <w:szCs w:val="28"/>
          <w:rtl/>
        </w:rPr>
        <w:t>ّ</w:t>
      </w:r>
      <w:r w:rsidRPr="003F2918">
        <w:rPr>
          <w:rFonts w:cs="DanaFajr"/>
          <w:sz w:val="28"/>
          <w:szCs w:val="28"/>
          <w:rtl/>
        </w:rPr>
        <w:t xml:space="preserve"> في المنطق </w:t>
      </w:r>
      <w:r w:rsidRPr="003F2918">
        <w:rPr>
          <w:rFonts w:cs="DanaFajr" w:hint="cs"/>
          <w:sz w:val="28"/>
          <w:szCs w:val="28"/>
          <w:rtl/>
        </w:rPr>
        <w:t>إ</w:t>
      </w:r>
      <w:r w:rsidRPr="003F2918">
        <w:rPr>
          <w:rFonts w:cs="DanaFajr"/>
          <w:sz w:val="28"/>
          <w:szCs w:val="28"/>
          <w:rtl/>
        </w:rPr>
        <w:t>نما هو بيان ما</w:t>
      </w:r>
      <w:r w:rsidRPr="003F2918">
        <w:rPr>
          <w:rFonts w:cs="DanaFajr" w:hint="cs"/>
          <w:sz w:val="28"/>
          <w:szCs w:val="28"/>
          <w:rtl/>
        </w:rPr>
        <w:t xml:space="preserve"> </w:t>
      </w:r>
      <w:r w:rsidRPr="003F2918">
        <w:rPr>
          <w:rFonts w:cs="DanaFajr"/>
          <w:sz w:val="28"/>
          <w:szCs w:val="28"/>
          <w:rtl/>
        </w:rPr>
        <w:t xml:space="preserve">له دخالة في الاستنتاج من الأقيسة </w:t>
      </w:r>
      <w:r w:rsidRPr="003F2918">
        <w:rPr>
          <w:rFonts w:cs="DanaFajr" w:hint="cs"/>
          <w:sz w:val="28"/>
          <w:szCs w:val="28"/>
          <w:rtl/>
        </w:rPr>
        <w:t>و</w:t>
      </w:r>
      <w:r w:rsidRPr="003F2918">
        <w:rPr>
          <w:rFonts w:cs="DanaFajr"/>
          <w:sz w:val="28"/>
          <w:szCs w:val="28"/>
          <w:rtl/>
        </w:rPr>
        <w:t>الأشكال</w:t>
      </w:r>
      <w:r w:rsidRPr="003F2918">
        <w:rPr>
          <w:rFonts w:cs="DanaFajr" w:hint="cs"/>
          <w:sz w:val="28"/>
          <w:szCs w:val="28"/>
          <w:rtl/>
        </w:rPr>
        <w:t>،</w:t>
      </w:r>
      <w:r w:rsidRPr="003F2918">
        <w:rPr>
          <w:rFonts w:cs="DanaFajr"/>
          <w:sz w:val="28"/>
          <w:szCs w:val="28"/>
          <w:rtl/>
        </w:rPr>
        <w:t xml:space="preserve"> كاعتبار كل</w:t>
      </w:r>
      <w:r w:rsidRPr="003F2918">
        <w:rPr>
          <w:rFonts w:cs="DanaFajr" w:hint="cs"/>
          <w:sz w:val="28"/>
          <w:szCs w:val="28"/>
          <w:rtl/>
        </w:rPr>
        <w:t>ّ</w:t>
      </w:r>
      <w:r w:rsidRPr="003F2918">
        <w:rPr>
          <w:rFonts w:cs="DanaFajr"/>
          <w:sz w:val="28"/>
          <w:szCs w:val="28"/>
          <w:rtl/>
        </w:rPr>
        <w:t>ية الكبرى وكون الصغرى موجب</w:t>
      </w:r>
      <w:r w:rsidRPr="003F2918">
        <w:rPr>
          <w:rFonts w:cs="DanaFajr" w:hint="cs"/>
          <w:sz w:val="28"/>
          <w:szCs w:val="28"/>
          <w:rtl/>
        </w:rPr>
        <w:t>ة</w:t>
      </w:r>
      <w:r w:rsidRPr="003F2918">
        <w:rPr>
          <w:rFonts w:cs="DanaFajr"/>
          <w:sz w:val="28"/>
          <w:szCs w:val="28"/>
          <w:rtl/>
        </w:rPr>
        <w:t xml:space="preserve"> في الشكل الأو</w:t>
      </w:r>
      <w:r w:rsidRPr="003F2918">
        <w:rPr>
          <w:rFonts w:cs="DanaFajr" w:hint="cs"/>
          <w:sz w:val="28"/>
          <w:szCs w:val="28"/>
          <w:rtl/>
        </w:rPr>
        <w:t>ّ</w:t>
      </w:r>
      <w:r w:rsidRPr="003F2918">
        <w:rPr>
          <w:rFonts w:cs="DanaFajr"/>
          <w:sz w:val="28"/>
          <w:szCs w:val="28"/>
          <w:rtl/>
        </w:rPr>
        <w:t>ل</w:t>
      </w:r>
      <w:r w:rsidRPr="003F2918">
        <w:rPr>
          <w:rFonts w:cs="DanaFajr" w:hint="cs"/>
          <w:sz w:val="28"/>
          <w:szCs w:val="28"/>
          <w:rtl/>
        </w:rPr>
        <w:t>،</w:t>
      </w:r>
      <w:r w:rsidRPr="003F2918">
        <w:rPr>
          <w:rFonts w:cs="DanaFajr"/>
          <w:sz w:val="28"/>
          <w:szCs w:val="28"/>
          <w:rtl/>
        </w:rPr>
        <w:t xml:space="preserve"> مع أن الشروط التي لها دخل</w:t>
      </w:r>
      <w:r w:rsidRPr="003F2918">
        <w:rPr>
          <w:rFonts w:cs="DanaFajr" w:hint="cs"/>
          <w:sz w:val="28"/>
          <w:szCs w:val="28"/>
          <w:rtl/>
        </w:rPr>
        <w:t>ٌ</w:t>
      </w:r>
      <w:r w:rsidRPr="003F2918">
        <w:rPr>
          <w:rFonts w:cs="DanaFajr"/>
          <w:sz w:val="28"/>
          <w:szCs w:val="28"/>
          <w:rtl/>
        </w:rPr>
        <w:t xml:space="preserve"> في الاستنتاج مم</w:t>
      </w:r>
      <w:r w:rsidRPr="003F2918">
        <w:rPr>
          <w:rFonts w:cs="DanaFajr" w:hint="cs"/>
          <w:sz w:val="28"/>
          <w:szCs w:val="28"/>
          <w:rtl/>
        </w:rPr>
        <w:t>ّ</w:t>
      </w:r>
      <w:r w:rsidRPr="003F2918">
        <w:rPr>
          <w:rFonts w:cs="DanaFajr"/>
          <w:sz w:val="28"/>
          <w:szCs w:val="28"/>
          <w:rtl/>
        </w:rPr>
        <w:t>ا يعرفه كل</w:t>
      </w:r>
      <w:r w:rsidRPr="003F2918">
        <w:rPr>
          <w:rFonts w:cs="DanaFajr" w:hint="cs"/>
          <w:sz w:val="28"/>
          <w:szCs w:val="28"/>
          <w:rtl/>
        </w:rPr>
        <w:t>ّ</w:t>
      </w:r>
      <w:r w:rsidRPr="003F2918">
        <w:rPr>
          <w:rFonts w:cs="DanaFajr"/>
          <w:sz w:val="28"/>
          <w:szCs w:val="28"/>
          <w:rtl/>
        </w:rPr>
        <w:t xml:space="preserve"> عاقل حت</w:t>
      </w:r>
      <w:r w:rsidRPr="003F2918">
        <w:rPr>
          <w:rFonts w:cs="DanaFajr" w:hint="cs"/>
          <w:sz w:val="28"/>
          <w:szCs w:val="28"/>
          <w:rtl/>
        </w:rPr>
        <w:t>ّ</w:t>
      </w:r>
      <w:r w:rsidRPr="003F2918">
        <w:rPr>
          <w:rFonts w:cs="DanaFajr"/>
          <w:sz w:val="28"/>
          <w:szCs w:val="28"/>
          <w:rtl/>
        </w:rPr>
        <w:t>ى الصبيان</w:t>
      </w:r>
      <w:r w:rsidRPr="003F2918">
        <w:rPr>
          <w:rFonts w:cs="DanaFajr" w:hint="cs"/>
          <w:sz w:val="28"/>
          <w:szCs w:val="28"/>
          <w:rtl/>
        </w:rPr>
        <w:t>؛</w:t>
      </w:r>
      <w:r w:rsidRPr="003F2918">
        <w:rPr>
          <w:rFonts w:cs="DanaFajr"/>
          <w:sz w:val="28"/>
          <w:szCs w:val="28"/>
          <w:rtl/>
        </w:rPr>
        <w:t xml:space="preserve"> لأنك إذا عرض</w:t>
      </w:r>
      <w:r w:rsidRPr="003F2918">
        <w:rPr>
          <w:rFonts w:cs="DanaFajr" w:hint="cs"/>
          <w:sz w:val="28"/>
          <w:szCs w:val="28"/>
          <w:rtl/>
        </w:rPr>
        <w:t>ْ</w:t>
      </w:r>
      <w:r w:rsidRPr="003F2918">
        <w:rPr>
          <w:rFonts w:cs="DanaFajr"/>
          <w:sz w:val="28"/>
          <w:szCs w:val="28"/>
          <w:rtl/>
        </w:rPr>
        <w:t>ت</w:t>
      </w:r>
      <w:r w:rsidRPr="003F2918">
        <w:rPr>
          <w:rFonts w:cs="DanaFajr" w:hint="cs"/>
          <w:sz w:val="28"/>
          <w:szCs w:val="28"/>
          <w:rtl/>
        </w:rPr>
        <w:t xml:space="preserve">َ </w:t>
      </w:r>
      <w:r w:rsidRPr="003F2918">
        <w:rPr>
          <w:rFonts w:cs="DanaFajr"/>
          <w:sz w:val="28"/>
          <w:szCs w:val="28"/>
          <w:rtl/>
        </w:rPr>
        <w:t xml:space="preserve">على </w:t>
      </w:r>
      <w:r w:rsidRPr="003F2918">
        <w:rPr>
          <w:rFonts w:cs="DanaFajr" w:hint="cs"/>
          <w:sz w:val="28"/>
          <w:szCs w:val="28"/>
          <w:rtl/>
        </w:rPr>
        <w:t>أ</w:t>
      </w:r>
      <w:r w:rsidRPr="003F2918">
        <w:rPr>
          <w:rFonts w:cs="DanaFajr"/>
          <w:sz w:val="28"/>
          <w:szCs w:val="28"/>
          <w:rtl/>
        </w:rPr>
        <w:t>يّ عاق</w:t>
      </w:r>
      <w:r w:rsidRPr="003F2918">
        <w:rPr>
          <w:rFonts w:cs="DanaFajr" w:hint="cs"/>
          <w:sz w:val="28"/>
          <w:szCs w:val="28"/>
          <w:rtl/>
        </w:rPr>
        <w:t>ل</w:t>
      </w:r>
      <w:r w:rsidRPr="003F2918">
        <w:rPr>
          <w:rFonts w:cs="DanaFajr"/>
          <w:sz w:val="28"/>
          <w:szCs w:val="28"/>
          <w:rtl/>
        </w:rPr>
        <w:t xml:space="preserve"> قولك: هذا حيوان، وبعض الحيوان م</w:t>
      </w:r>
      <w:r w:rsidRPr="003F2918">
        <w:rPr>
          <w:rFonts w:cs="DanaFajr" w:hint="cs"/>
          <w:sz w:val="28"/>
          <w:szCs w:val="28"/>
          <w:rtl/>
        </w:rPr>
        <w:t>ؤ</w:t>
      </w:r>
      <w:r w:rsidRPr="003F2918">
        <w:rPr>
          <w:rFonts w:cs="DanaFajr"/>
          <w:sz w:val="28"/>
          <w:szCs w:val="28"/>
          <w:rtl/>
        </w:rPr>
        <w:t>ذ</w:t>
      </w:r>
      <w:r w:rsidRPr="003F2918">
        <w:rPr>
          <w:rFonts w:cs="DanaFajr" w:hint="cs"/>
          <w:sz w:val="28"/>
          <w:szCs w:val="28"/>
          <w:rtl/>
        </w:rPr>
        <w:t>ٍ</w:t>
      </w:r>
      <w:r w:rsidRPr="003F2918">
        <w:rPr>
          <w:rFonts w:cs="DanaFajr"/>
          <w:sz w:val="28"/>
          <w:szCs w:val="28"/>
          <w:rtl/>
        </w:rPr>
        <w:t>، لم يترد</w:t>
      </w:r>
      <w:r w:rsidRPr="003F2918">
        <w:rPr>
          <w:rFonts w:cs="DanaFajr" w:hint="cs"/>
          <w:sz w:val="28"/>
          <w:szCs w:val="28"/>
          <w:rtl/>
        </w:rPr>
        <w:t>َّ</w:t>
      </w:r>
      <w:r w:rsidRPr="003F2918">
        <w:rPr>
          <w:rFonts w:cs="DanaFajr"/>
          <w:sz w:val="28"/>
          <w:szCs w:val="28"/>
          <w:rtl/>
        </w:rPr>
        <w:t>د في أنه لا ينتج أن هذا الحيوان م</w:t>
      </w:r>
      <w:r w:rsidRPr="003F2918">
        <w:rPr>
          <w:rFonts w:cs="DanaFajr" w:hint="cs"/>
          <w:sz w:val="28"/>
          <w:szCs w:val="28"/>
          <w:rtl/>
        </w:rPr>
        <w:t>ؤ</w:t>
      </w:r>
      <w:r w:rsidRPr="003F2918">
        <w:rPr>
          <w:rFonts w:cs="DanaFajr"/>
          <w:sz w:val="28"/>
          <w:szCs w:val="28"/>
          <w:rtl/>
        </w:rPr>
        <w:t>ذ</w:t>
      </w:r>
      <w:r w:rsidRPr="003F2918">
        <w:rPr>
          <w:rFonts w:cs="DanaFajr" w:hint="cs"/>
          <w:sz w:val="28"/>
          <w:szCs w:val="28"/>
          <w:rtl/>
        </w:rPr>
        <w:t>ٍ.</w:t>
      </w:r>
      <w:r w:rsidRPr="003F2918">
        <w:rPr>
          <w:rFonts w:cs="DanaFajr"/>
          <w:sz w:val="28"/>
          <w:szCs w:val="28"/>
          <w:rtl/>
        </w:rPr>
        <w:t xml:space="preserve"> وعلى الجملة المنطق إنما يحتوي على مجر</w:t>
      </w:r>
      <w:r w:rsidRPr="003F2918">
        <w:rPr>
          <w:rFonts w:cs="DanaFajr" w:hint="cs"/>
          <w:sz w:val="28"/>
          <w:szCs w:val="28"/>
          <w:rtl/>
        </w:rPr>
        <w:t>ّ</w:t>
      </w:r>
      <w:r w:rsidRPr="003F2918">
        <w:rPr>
          <w:rFonts w:cs="DanaFajr"/>
          <w:sz w:val="28"/>
          <w:szCs w:val="28"/>
          <w:rtl/>
        </w:rPr>
        <w:t>د اصطلاحات علمية لا تمس</w:t>
      </w:r>
      <w:r w:rsidRPr="003F2918">
        <w:rPr>
          <w:rFonts w:cs="DanaFajr" w:hint="cs"/>
          <w:sz w:val="28"/>
          <w:szCs w:val="28"/>
          <w:rtl/>
        </w:rPr>
        <w:t>ّ</w:t>
      </w:r>
      <w:r w:rsidRPr="003F2918">
        <w:rPr>
          <w:rFonts w:cs="DanaFajr"/>
          <w:sz w:val="28"/>
          <w:szCs w:val="28"/>
          <w:rtl/>
        </w:rPr>
        <w:t>ها حاجة المجتهد بوجه</w:t>
      </w:r>
      <w:r w:rsidRPr="003F2918">
        <w:rPr>
          <w:rFonts w:cs="DanaFajr" w:hint="cs"/>
          <w:sz w:val="28"/>
          <w:szCs w:val="28"/>
          <w:rtl/>
        </w:rPr>
        <w:t>ٍ؛</w:t>
      </w:r>
      <w:r w:rsidRPr="003F2918">
        <w:rPr>
          <w:rFonts w:cs="DanaFajr"/>
          <w:sz w:val="28"/>
          <w:szCs w:val="28"/>
          <w:rtl/>
        </w:rPr>
        <w:t xml:space="preserve"> إذ ليس العلم به مم</w:t>
      </w:r>
      <w:r w:rsidRPr="003F2918">
        <w:rPr>
          <w:rFonts w:cs="DanaFajr" w:hint="cs"/>
          <w:sz w:val="28"/>
          <w:szCs w:val="28"/>
          <w:rtl/>
        </w:rPr>
        <w:t>ّ</w:t>
      </w:r>
      <w:r w:rsidRPr="003F2918">
        <w:rPr>
          <w:rFonts w:cs="DanaFajr"/>
          <w:sz w:val="28"/>
          <w:szCs w:val="28"/>
          <w:rtl/>
        </w:rPr>
        <w:t>ا له دخل</w:t>
      </w:r>
      <w:r w:rsidRPr="003F2918">
        <w:rPr>
          <w:rFonts w:cs="DanaFajr" w:hint="cs"/>
          <w:sz w:val="28"/>
          <w:szCs w:val="28"/>
          <w:rtl/>
        </w:rPr>
        <w:t>ٌ</w:t>
      </w:r>
      <w:r w:rsidRPr="003F2918">
        <w:rPr>
          <w:rFonts w:cs="DanaFajr"/>
          <w:sz w:val="28"/>
          <w:szCs w:val="28"/>
          <w:rtl/>
        </w:rPr>
        <w:t xml:space="preserve"> في الاجتهاد بعد معرفة الأمور المعتبرة في الاستنتاج بالطبع</w:t>
      </w:r>
      <w:r w:rsidRPr="003F2918">
        <w:rPr>
          <w:rFonts w:hint="eastAsia"/>
          <w:sz w:val="22"/>
          <w:szCs w:val="22"/>
          <w:rtl/>
        </w:rPr>
        <w:t>»</w:t>
      </w:r>
      <w:r w:rsidRPr="003F2918">
        <w:rPr>
          <w:rFonts w:cs="DanaFajr" w:hint="cs"/>
          <w:sz w:val="28"/>
          <w:szCs w:val="28"/>
          <w:rtl/>
        </w:rPr>
        <w:t>.</w:t>
      </w:r>
      <w:r w:rsidRPr="003F2918">
        <w:rPr>
          <w:rFonts w:cs="DanaFajr"/>
          <w:sz w:val="28"/>
          <w:szCs w:val="28"/>
          <w:rtl/>
        </w:rPr>
        <w:t xml:space="preserve"> الخوئي، التنقيح في شرح العروة الوثقى: 2</w:t>
      </w:r>
      <w:r w:rsidRPr="003F2918">
        <w:rPr>
          <w:rFonts w:cs="DanaFajr" w:hint="cs"/>
          <w:sz w:val="28"/>
          <w:szCs w:val="28"/>
          <w:rtl/>
        </w:rPr>
        <w:t>5</w:t>
      </w:r>
      <w:r w:rsidRPr="003F2918">
        <w:rPr>
          <w:rFonts w:cs="DanaFajr"/>
          <w:sz w:val="28"/>
          <w:szCs w:val="28"/>
          <w:rtl/>
        </w:rPr>
        <w:t>، 1418هـ.</w:t>
      </w:r>
      <w:r w:rsidRPr="003F2918">
        <w:rPr>
          <w:rFonts w:cs="DanaFajr" w:hint="cs"/>
          <w:sz w:val="28"/>
          <w:szCs w:val="28"/>
          <w:rtl/>
        </w:rPr>
        <w:t xml:space="preserve"> أرى أن عبارة السيد الخوئي وإنْ كانت من حيث عدم الحاجة إلى المصطلحات الخاصة لهذا العلم، إلاّ أن الذي يمكنه أن يكون نافعاً في مسار الاستنباط هو تنظيم الأشكال المنطقية بواسطة هذا العلم. وبعبارةٍ أخرى: يمكن الحيلولة بواسطة علم المنطق دون المغالطة في الأشكال والاستنتاجات.</w:t>
      </w:r>
    </w:p>
  </w:endnote>
  <w:endnote w:id="197">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الفاضل التوني، الوافية في أصول الفقه، تحقيق: السيد محمد حسين الرضوي: 250، مجمع الفكر الإسلامي، قم، 1412هـ.</w:t>
      </w:r>
    </w:p>
  </w:endnote>
  <w:endnote w:id="198">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وقد ذكر الإمام الخميني في كتاب الاجتهاد بحثاً تحدَّث فيه عن حاجة المجتهد إلى علم الخلاف والاطلاع على أقوال العامّة أيضاً، ويبدو أن بالإمكان إدراج هذا المورد ضمن العلوم النقلية أيضاً. (انظر: الخميني، الاجتهاد والتقليد: 96 ـ 99، مؤسّسة تنظيم ونشر آثار الإمام الخميني، طهران، 1418هـ).</w:t>
      </w:r>
    </w:p>
  </w:endnote>
  <w:endnote w:id="199">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العراقي، مقالات الأصول 2: 494، تحقيق: محسن العراقي والسيد منذر الحكيم، مجمع الفكر الإسلامي، قم، 1420هـ.</w:t>
      </w:r>
    </w:p>
  </w:endnote>
  <w:endnote w:id="200">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السيد محمد كاظم الطباطبائي اليزدي، العروة الوثقى 1: 24 ـ 25، نشر إسلامي، قم، 1409هـ.</w:t>
      </w:r>
    </w:p>
  </w:endnote>
  <w:endnote w:id="201">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علي الصافي الكلبايكاني،</w:t>
      </w:r>
      <w:r w:rsidRPr="003F2918">
        <w:rPr>
          <w:rFonts w:cs="DanaFajr"/>
          <w:sz w:val="28"/>
          <w:szCs w:val="28"/>
          <w:rtl/>
        </w:rPr>
        <w:t xml:space="preserve"> ذخيرة العقبى في شرح العروة الوثقى</w:t>
      </w:r>
      <w:r w:rsidRPr="003F2918">
        <w:rPr>
          <w:rFonts w:cs="DanaFajr" w:hint="cs"/>
          <w:sz w:val="28"/>
          <w:szCs w:val="28"/>
          <w:rtl/>
        </w:rPr>
        <w:t xml:space="preserve"> 1: 223، نشر </w:t>
      </w:r>
      <w:r w:rsidRPr="003F2918">
        <w:rPr>
          <w:rFonts w:ascii="Mosawi" w:hAnsi="Mosawi" w:cs="Abz-3 (Yagut)"/>
          <w:rtl/>
          <w:lang w:val="x-none" w:eastAsia="x-none"/>
        </w:rPr>
        <w:t>گ</w:t>
      </w:r>
      <w:r w:rsidRPr="003F2918">
        <w:rPr>
          <w:rFonts w:ascii="Mosawi" w:hAnsi="Mosawi" w:cs="Abz-3 (Yagut)" w:hint="cs"/>
          <w:rtl/>
          <w:lang w:val="x-none" w:eastAsia="x-none"/>
        </w:rPr>
        <w:t>نج</w:t>
      </w:r>
      <w:r w:rsidRPr="003F2918">
        <w:rPr>
          <w:rFonts w:cs="DanaFajr" w:hint="cs"/>
          <w:sz w:val="28"/>
          <w:szCs w:val="28"/>
          <w:rtl/>
        </w:rPr>
        <w:t xml:space="preserve"> عرفان، ط 1، قم ـ إيران، 1427هـ.</w:t>
      </w:r>
    </w:p>
  </w:endnote>
  <w:endnote w:id="202">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سوف نشير إلى أن نظرية الاجتهاد البسيط والمتوسّط تقوم على هذا المبنى، وهو أن نقول: ليس على المجتهد أن يكون مجتهداً في جميع المبادئ، بل هناك مجتهدٌ متوسط أيضاً، يمكنه أن يكون مقلِّداً في بعض المبادئ.</w:t>
      </w:r>
    </w:p>
  </w:endnote>
  <w:endnote w:id="203">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sz w:val="22"/>
          <w:szCs w:val="22"/>
          <w:rtl/>
        </w:rPr>
        <w:t>«</w:t>
      </w:r>
      <w:r w:rsidRPr="003F2918">
        <w:rPr>
          <w:rFonts w:cs="DanaFajr"/>
          <w:sz w:val="28"/>
          <w:szCs w:val="28"/>
          <w:rtl/>
        </w:rPr>
        <w:t>فإن</w:t>
      </w:r>
      <w:r>
        <w:rPr>
          <w:rFonts w:cs="DanaFajr" w:hint="cs"/>
          <w:sz w:val="28"/>
          <w:szCs w:val="28"/>
          <w:rtl/>
        </w:rPr>
        <w:t>ْ</w:t>
      </w:r>
      <w:r w:rsidRPr="003F2918">
        <w:rPr>
          <w:rFonts w:cs="DanaFajr"/>
          <w:sz w:val="28"/>
          <w:szCs w:val="28"/>
          <w:rtl/>
        </w:rPr>
        <w:t xml:space="preserve"> كان الدليل على التقليد بعض الآيات أو الأخبار فشموله للمورد غير معلوم</w:t>
      </w:r>
      <w:r w:rsidRPr="003F2918">
        <w:rPr>
          <w:rFonts w:cs="DanaFajr" w:hint="cs"/>
          <w:sz w:val="28"/>
          <w:szCs w:val="28"/>
          <w:rtl/>
        </w:rPr>
        <w:t>ٍ</w:t>
      </w:r>
      <w:r w:rsidRPr="003F2918">
        <w:rPr>
          <w:rFonts w:cs="DanaFajr"/>
          <w:sz w:val="28"/>
          <w:szCs w:val="28"/>
          <w:rtl/>
        </w:rPr>
        <w:t>، بل معلوم العدم</w:t>
      </w:r>
      <w:r w:rsidRPr="003F2918">
        <w:rPr>
          <w:sz w:val="22"/>
          <w:szCs w:val="22"/>
          <w:rtl/>
        </w:rPr>
        <w:t>»</w:t>
      </w:r>
      <w:r w:rsidRPr="003F2918">
        <w:rPr>
          <w:rFonts w:cs="DanaFajr"/>
          <w:sz w:val="28"/>
          <w:szCs w:val="28"/>
          <w:rtl/>
        </w:rPr>
        <w:t>.</w:t>
      </w:r>
      <w:r w:rsidRPr="003F2918">
        <w:rPr>
          <w:rFonts w:cs="DanaFajr" w:hint="cs"/>
          <w:sz w:val="28"/>
          <w:szCs w:val="28"/>
          <w:rtl/>
        </w:rPr>
        <w:t xml:space="preserve"> </w:t>
      </w:r>
      <w:r w:rsidRPr="003F2918">
        <w:rPr>
          <w:rFonts w:cs="DanaFajr"/>
          <w:sz w:val="28"/>
          <w:szCs w:val="28"/>
          <w:rtl/>
        </w:rPr>
        <w:t xml:space="preserve">الصافي الكلبايكاني، ذخيرة العقبى في شرح العروة الوثقى 1: </w:t>
      </w:r>
      <w:r w:rsidRPr="003F2918">
        <w:rPr>
          <w:rFonts w:cs="DanaFajr" w:hint="cs"/>
          <w:sz w:val="28"/>
          <w:szCs w:val="28"/>
          <w:rtl/>
        </w:rPr>
        <w:t>233 ـ 234.</w:t>
      </w:r>
    </w:p>
  </w:endnote>
  <w:endnote w:id="204">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sz w:val="22"/>
          <w:szCs w:val="22"/>
          <w:rtl/>
        </w:rPr>
        <w:t>«</w:t>
      </w:r>
      <w:r w:rsidRPr="003F2918">
        <w:rPr>
          <w:rFonts w:cs="DanaFajr" w:hint="cs"/>
          <w:sz w:val="28"/>
          <w:szCs w:val="28"/>
          <w:rtl/>
        </w:rPr>
        <w:t>إ</w:t>
      </w:r>
      <w:r w:rsidRPr="003F2918">
        <w:rPr>
          <w:rFonts w:cs="DanaFajr"/>
          <w:sz w:val="28"/>
          <w:szCs w:val="28"/>
          <w:rtl/>
        </w:rPr>
        <w:t>ن</w:t>
      </w:r>
      <w:r w:rsidRPr="003F2918">
        <w:rPr>
          <w:rFonts w:cs="DanaFajr" w:hint="cs"/>
          <w:sz w:val="28"/>
          <w:szCs w:val="28"/>
          <w:rtl/>
        </w:rPr>
        <w:t>ْ</w:t>
      </w:r>
      <w:r w:rsidRPr="003F2918">
        <w:rPr>
          <w:rFonts w:cs="DanaFajr"/>
          <w:sz w:val="28"/>
          <w:szCs w:val="28"/>
          <w:rtl/>
        </w:rPr>
        <w:t xml:space="preserve"> كان حكم العقل من باب رجوع الجاهل </w:t>
      </w:r>
      <w:r w:rsidRPr="003F2918">
        <w:rPr>
          <w:rFonts w:cs="DanaFajr" w:hint="cs"/>
          <w:sz w:val="28"/>
          <w:szCs w:val="28"/>
          <w:rtl/>
        </w:rPr>
        <w:t>ل</w:t>
      </w:r>
      <w:r w:rsidRPr="003F2918">
        <w:rPr>
          <w:rFonts w:cs="DanaFajr"/>
          <w:sz w:val="28"/>
          <w:szCs w:val="28"/>
          <w:rtl/>
        </w:rPr>
        <w:t>لعا</w:t>
      </w:r>
      <w:r w:rsidRPr="003F2918">
        <w:rPr>
          <w:rFonts w:cs="DanaFajr" w:hint="cs"/>
          <w:sz w:val="28"/>
          <w:szCs w:val="28"/>
          <w:rtl/>
        </w:rPr>
        <w:t>ل</w:t>
      </w:r>
      <w:r w:rsidRPr="003F2918">
        <w:rPr>
          <w:rFonts w:cs="DanaFajr"/>
          <w:sz w:val="28"/>
          <w:szCs w:val="28"/>
          <w:rtl/>
        </w:rPr>
        <w:t>م فيشمل المورد</w:t>
      </w:r>
      <w:r w:rsidRPr="003F2918">
        <w:rPr>
          <w:sz w:val="22"/>
          <w:szCs w:val="22"/>
          <w:rtl/>
        </w:rPr>
        <w:t>»</w:t>
      </w:r>
      <w:r w:rsidRPr="003F2918">
        <w:rPr>
          <w:rFonts w:cs="DanaFajr" w:hint="cs"/>
          <w:sz w:val="28"/>
          <w:szCs w:val="28"/>
          <w:rtl/>
        </w:rPr>
        <w:t xml:space="preserve">. </w:t>
      </w:r>
      <w:r w:rsidRPr="003F2918">
        <w:rPr>
          <w:rFonts w:cs="DanaFajr"/>
          <w:sz w:val="28"/>
          <w:szCs w:val="28"/>
          <w:rtl/>
        </w:rPr>
        <w:t>الصافي الكلبايكاني، ذخيرة العقبى في شرح العروة الوثقى 1: 233 ـ 234.</w:t>
      </w:r>
    </w:p>
  </w:endnote>
  <w:endnote w:id="205">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الخوئي، </w:t>
      </w:r>
      <w:r w:rsidRPr="003F2918">
        <w:rPr>
          <w:rFonts w:cs="DanaFajr"/>
          <w:sz w:val="28"/>
          <w:szCs w:val="28"/>
          <w:rtl/>
        </w:rPr>
        <w:t xml:space="preserve">التنقيح في شرح العروة الوثقى: </w:t>
      </w:r>
      <w:r w:rsidRPr="003F2918">
        <w:rPr>
          <w:rFonts w:cs="DanaFajr" w:hint="cs"/>
          <w:sz w:val="28"/>
          <w:szCs w:val="28"/>
          <w:rtl/>
        </w:rPr>
        <w:t>413</w:t>
      </w:r>
      <w:r w:rsidRPr="003F2918">
        <w:rPr>
          <w:rFonts w:cs="DanaFajr"/>
          <w:sz w:val="28"/>
          <w:szCs w:val="28"/>
          <w:rtl/>
        </w:rPr>
        <w:t>، 1418هـ.</w:t>
      </w:r>
    </w:p>
  </w:endnote>
  <w:endnote w:id="206">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sz w:val="22"/>
          <w:szCs w:val="22"/>
          <w:rtl/>
        </w:rPr>
        <w:t>«</w:t>
      </w:r>
      <w:r w:rsidRPr="003F2918">
        <w:rPr>
          <w:rFonts w:cs="DanaFajr"/>
          <w:sz w:val="28"/>
          <w:szCs w:val="28"/>
          <w:rtl/>
        </w:rPr>
        <w:t>الصحيح عدم جريان التقليد في تلك الأمور</w:t>
      </w:r>
      <w:r w:rsidRPr="003F2918">
        <w:rPr>
          <w:rFonts w:cs="DanaFajr" w:hint="cs"/>
          <w:sz w:val="28"/>
          <w:szCs w:val="28"/>
          <w:rtl/>
        </w:rPr>
        <w:t>؛</w:t>
      </w:r>
      <w:r w:rsidRPr="003F2918">
        <w:rPr>
          <w:rFonts w:cs="DanaFajr"/>
          <w:sz w:val="28"/>
          <w:szCs w:val="28"/>
          <w:rtl/>
        </w:rPr>
        <w:t xml:space="preserve"> وذلك لأن مشروعية التقليد </w:t>
      </w:r>
      <w:r w:rsidRPr="003F2918">
        <w:rPr>
          <w:rFonts w:cs="DanaFajr" w:hint="cs"/>
          <w:sz w:val="28"/>
          <w:szCs w:val="28"/>
          <w:rtl/>
        </w:rPr>
        <w:t>إ</w:t>
      </w:r>
      <w:r w:rsidRPr="003F2918">
        <w:rPr>
          <w:rFonts w:cs="DanaFajr"/>
          <w:sz w:val="28"/>
          <w:szCs w:val="28"/>
          <w:rtl/>
        </w:rPr>
        <w:t>نما ثبت</w:t>
      </w:r>
      <w:r w:rsidRPr="003F2918">
        <w:rPr>
          <w:rFonts w:cs="DanaFajr" w:hint="cs"/>
          <w:sz w:val="28"/>
          <w:szCs w:val="28"/>
          <w:rtl/>
        </w:rPr>
        <w:t>َ</w:t>
      </w:r>
      <w:r w:rsidRPr="003F2918">
        <w:rPr>
          <w:rFonts w:cs="DanaFajr"/>
          <w:sz w:val="28"/>
          <w:szCs w:val="28"/>
          <w:rtl/>
        </w:rPr>
        <w:t>ت</w:t>
      </w:r>
      <w:r w:rsidRPr="003F2918">
        <w:rPr>
          <w:rFonts w:cs="DanaFajr" w:hint="cs"/>
          <w:sz w:val="28"/>
          <w:szCs w:val="28"/>
          <w:rtl/>
        </w:rPr>
        <w:t>ْ</w:t>
      </w:r>
      <w:r w:rsidRPr="003F2918">
        <w:rPr>
          <w:rFonts w:cs="DanaFajr"/>
          <w:sz w:val="28"/>
          <w:szCs w:val="28"/>
          <w:rtl/>
        </w:rPr>
        <w:t xml:space="preserve"> بالسيرة والكتاب والسن</w:t>
      </w:r>
      <w:r w:rsidRPr="003F2918">
        <w:rPr>
          <w:rFonts w:cs="DanaFajr" w:hint="cs"/>
          <w:sz w:val="28"/>
          <w:szCs w:val="28"/>
          <w:rtl/>
        </w:rPr>
        <w:t>ّ</w:t>
      </w:r>
      <w:r w:rsidRPr="003F2918">
        <w:rPr>
          <w:rFonts w:cs="DanaFajr"/>
          <w:sz w:val="28"/>
          <w:szCs w:val="28"/>
          <w:rtl/>
        </w:rPr>
        <w:t>ة</w:t>
      </w:r>
      <w:r w:rsidRPr="003F2918">
        <w:rPr>
          <w:rFonts w:cs="DanaFajr" w:hint="cs"/>
          <w:sz w:val="28"/>
          <w:szCs w:val="28"/>
          <w:rtl/>
        </w:rPr>
        <w:t>،</w:t>
      </w:r>
      <w:r w:rsidRPr="003F2918">
        <w:rPr>
          <w:rFonts w:cs="DanaFajr"/>
          <w:sz w:val="28"/>
          <w:szCs w:val="28"/>
          <w:rtl/>
        </w:rPr>
        <w:t xml:space="preserve"> ولا يشمل شي‌ء</w:t>
      </w:r>
      <w:r w:rsidRPr="003F2918">
        <w:rPr>
          <w:rFonts w:cs="DanaFajr" w:hint="cs"/>
          <w:sz w:val="28"/>
          <w:szCs w:val="28"/>
          <w:rtl/>
        </w:rPr>
        <w:t>ٌ</w:t>
      </w:r>
      <w:r w:rsidRPr="003F2918">
        <w:rPr>
          <w:rFonts w:cs="DanaFajr"/>
          <w:sz w:val="28"/>
          <w:szCs w:val="28"/>
          <w:rtl/>
        </w:rPr>
        <w:t xml:space="preserve"> منها للمقام</w:t>
      </w:r>
      <w:r w:rsidRPr="003F2918">
        <w:rPr>
          <w:sz w:val="22"/>
          <w:szCs w:val="22"/>
          <w:rtl/>
        </w:rPr>
        <w:t>»</w:t>
      </w:r>
      <w:r w:rsidRPr="003F2918">
        <w:rPr>
          <w:rFonts w:cs="DanaFajr" w:hint="cs"/>
          <w:sz w:val="28"/>
          <w:szCs w:val="28"/>
          <w:rtl/>
        </w:rPr>
        <w:t>.</w:t>
      </w:r>
    </w:p>
  </w:endnote>
  <w:endnote w:id="207">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sz w:val="22"/>
          <w:szCs w:val="22"/>
          <w:rtl/>
        </w:rPr>
        <w:t>«</w:t>
      </w:r>
      <w:r w:rsidRPr="003F2918">
        <w:rPr>
          <w:rFonts w:cs="DanaFajr"/>
          <w:sz w:val="28"/>
          <w:szCs w:val="28"/>
          <w:rtl/>
        </w:rPr>
        <w:t>وأما السيرة العقلائية فلأنها و</w:t>
      </w:r>
      <w:r w:rsidRPr="003F2918">
        <w:rPr>
          <w:rFonts w:cs="DanaFajr" w:hint="cs"/>
          <w:sz w:val="28"/>
          <w:szCs w:val="28"/>
          <w:rtl/>
        </w:rPr>
        <w:t>إ</w:t>
      </w:r>
      <w:r w:rsidRPr="003F2918">
        <w:rPr>
          <w:rFonts w:cs="DanaFajr"/>
          <w:sz w:val="28"/>
          <w:szCs w:val="28"/>
          <w:rtl/>
        </w:rPr>
        <w:t>ن</w:t>
      </w:r>
      <w:r w:rsidRPr="003F2918">
        <w:rPr>
          <w:rFonts w:cs="DanaFajr" w:hint="cs"/>
          <w:sz w:val="28"/>
          <w:szCs w:val="28"/>
          <w:rtl/>
        </w:rPr>
        <w:t>ْ</w:t>
      </w:r>
      <w:r w:rsidRPr="003F2918">
        <w:rPr>
          <w:rFonts w:cs="DanaFajr"/>
          <w:sz w:val="28"/>
          <w:szCs w:val="28"/>
          <w:rtl/>
        </w:rPr>
        <w:t xml:space="preserve"> جر</w:t>
      </w:r>
      <w:r w:rsidRPr="003F2918">
        <w:rPr>
          <w:rFonts w:cs="DanaFajr" w:hint="cs"/>
          <w:sz w:val="28"/>
          <w:szCs w:val="28"/>
          <w:rtl/>
        </w:rPr>
        <w:t>َ</w:t>
      </w:r>
      <w:r w:rsidRPr="003F2918">
        <w:rPr>
          <w:rFonts w:cs="DanaFajr"/>
          <w:sz w:val="28"/>
          <w:szCs w:val="28"/>
          <w:rtl/>
        </w:rPr>
        <w:t>ت</w:t>
      </w:r>
      <w:r w:rsidRPr="003F2918">
        <w:rPr>
          <w:rFonts w:cs="DanaFajr" w:hint="cs"/>
          <w:sz w:val="28"/>
          <w:szCs w:val="28"/>
          <w:rtl/>
        </w:rPr>
        <w:t>ْ</w:t>
      </w:r>
      <w:r w:rsidRPr="003F2918">
        <w:rPr>
          <w:rFonts w:cs="DanaFajr"/>
          <w:sz w:val="28"/>
          <w:szCs w:val="28"/>
          <w:rtl/>
        </w:rPr>
        <w:t xml:space="preserve"> على رجوع الجاهل </w:t>
      </w:r>
      <w:r w:rsidRPr="003F2918">
        <w:rPr>
          <w:rFonts w:cs="DanaFajr" w:hint="cs"/>
          <w:sz w:val="28"/>
          <w:szCs w:val="28"/>
          <w:rtl/>
        </w:rPr>
        <w:t>إ</w:t>
      </w:r>
      <w:r w:rsidRPr="003F2918">
        <w:rPr>
          <w:rFonts w:cs="DanaFajr"/>
          <w:sz w:val="28"/>
          <w:szCs w:val="28"/>
          <w:rtl/>
        </w:rPr>
        <w:t xml:space="preserve">لى العالم، ورجوع المجتهد </w:t>
      </w:r>
      <w:r w:rsidRPr="003F2918">
        <w:rPr>
          <w:rFonts w:cs="DanaFajr" w:hint="cs"/>
          <w:sz w:val="28"/>
          <w:szCs w:val="28"/>
          <w:rtl/>
        </w:rPr>
        <w:t>إ</w:t>
      </w:r>
      <w:r w:rsidRPr="003F2918">
        <w:rPr>
          <w:rFonts w:cs="DanaFajr"/>
          <w:sz w:val="28"/>
          <w:szCs w:val="28"/>
          <w:rtl/>
        </w:rPr>
        <w:t>لى العالم بتلك القواعد أيضا</w:t>
      </w:r>
      <w:r w:rsidRPr="003F2918">
        <w:rPr>
          <w:rFonts w:cs="DanaFajr" w:hint="cs"/>
          <w:sz w:val="28"/>
          <w:szCs w:val="28"/>
          <w:rtl/>
        </w:rPr>
        <w:t>ً</w:t>
      </w:r>
      <w:r w:rsidRPr="003F2918">
        <w:rPr>
          <w:rFonts w:cs="DanaFajr"/>
          <w:sz w:val="28"/>
          <w:szCs w:val="28"/>
          <w:rtl/>
        </w:rPr>
        <w:t xml:space="preserve"> من رجوع الجاهل </w:t>
      </w:r>
      <w:r w:rsidRPr="003F2918">
        <w:rPr>
          <w:rFonts w:cs="DanaFajr" w:hint="cs"/>
          <w:sz w:val="28"/>
          <w:szCs w:val="28"/>
          <w:rtl/>
        </w:rPr>
        <w:t>إ</w:t>
      </w:r>
      <w:r w:rsidRPr="003F2918">
        <w:rPr>
          <w:rFonts w:cs="DanaFajr"/>
          <w:sz w:val="28"/>
          <w:szCs w:val="28"/>
          <w:rtl/>
        </w:rPr>
        <w:t>لى العالم</w:t>
      </w:r>
      <w:r w:rsidRPr="003F2918">
        <w:rPr>
          <w:rFonts w:cs="DanaFajr" w:hint="cs"/>
          <w:sz w:val="28"/>
          <w:szCs w:val="28"/>
          <w:rtl/>
        </w:rPr>
        <w:t>،</w:t>
      </w:r>
      <w:r w:rsidRPr="003F2918">
        <w:rPr>
          <w:rFonts w:cs="DanaFajr"/>
          <w:sz w:val="28"/>
          <w:szCs w:val="28"/>
          <w:rtl/>
        </w:rPr>
        <w:t xml:space="preserve"> إلا أن ذلك</w:t>
      </w:r>
      <w:r w:rsidRPr="003F2918">
        <w:rPr>
          <w:rFonts w:cs="DanaFajr" w:hint="cs"/>
          <w:sz w:val="28"/>
          <w:szCs w:val="28"/>
          <w:rtl/>
        </w:rPr>
        <w:t xml:space="preserve"> ـ</w:t>
      </w:r>
      <w:r w:rsidRPr="003F2918">
        <w:rPr>
          <w:rFonts w:cs="DanaFajr"/>
          <w:sz w:val="28"/>
          <w:szCs w:val="28"/>
          <w:rtl/>
        </w:rPr>
        <w:t xml:space="preserve"> على إطلاقه</w:t>
      </w:r>
      <w:r w:rsidRPr="003F2918">
        <w:rPr>
          <w:rFonts w:cs="DanaFajr" w:hint="cs"/>
          <w:sz w:val="28"/>
          <w:szCs w:val="28"/>
          <w:rtl/>
        </w:rPr>
        <w:t xml:space="preserve"> ـ</w:t>
      </w:r>
      <w:r w:rsidRPr="003F2918">
        <w:rPr>
          <w:rFonts w:cs="DanaFajr"/>
          <w:sz w:val="28"/>
          <w:szCs w:val="28"/>
          <w:rtl/>
        </w:rPr>
        <w:t xml:space="preserve"> ليس موردا</w:t>
      </w:r>
      <w:r w:rsidRPr="003F2918">
        <w:rPr>
          <w:rFonts w:cs="DanaFajr" w:hint="cs"/>
          <w:sz w:val="28"/>
          <w:szCs w:val="28"/>
          <w:rtl/>
        </w:rPr>
        <w:t>ً</w:t>
      </w:r>
      <w:r w:rsidRPr="003F2918">
        <w:rPr>
          <w:rFonts w:cs="DanaFajr"/>
          <w:sz w:val="28"/>
          <w:szCs w:val="28"/>
          <w:rtl/>
        </w:rPr>
        <w:t xml:space="preserve"> للسيرة أبدا</w:t>
      </w:r>
      <w:r w:rsidRPr="003F2918">
        <w:rPr>
          <w:rFonts w:cs="DanaFajr" w:hint="cs"/>
          <w:sz w:val="28"/>
          <w:szCs w:val="28"/>
          <w:rtl/>
        </w:rPr>
        <w:t>ً؛</w:t>
      </w:r>
      <w:r w:rsidRPr="003F2918">
        <w:rPr>
          <w:rFonts w:cs="DanaFajr"/>
          <w:sz w:val="28"/>
          <w:szCs w:val="28"/>
          <w:rtl/>
        </w:rPr>
        <w:t xml:space="preserve"> لاختصاصها بالمسائل النظرية المحتاجة إلى التدقيق والاستدلال</w:t>
      </w:r>
      <w:r w:rsidRPr="003F2918">
        <w:rPr>
          <w:rFonts w:cs="DanaFajr" w:hint="cs"/>
          <w:sz w:val="28"/>
          <w:szCs w:val="28"/>
          <w:rtl/>
        </w:rPr>
        <w:t>،</w:t>
      </w:r>
      <w:r w:rsidRPr="003F2918">
        <w:rPr>
          <w:rFonts w:cs="DanaFajr"/>
          <w:sz w:val="28"/>
          <w:szCs w:val="28"/>
          <w:rtl/>
        </w:rPr>
        <w:t xml:space="preserve"> كما في الطبابة والهندسة وغيرهما</w:t>
      </w:r>
      <w:r w:rsidRPr="003F2918">
        <w:rPr>
          <w:rFonts w:cs="DanaFajr" w:hint="cs"/>
          <w:sz w:val="28"/>
          <w:szCs w:val="28"/>
          <w:rtl/>
        </w:rPr>
        <w:t>.</w:t>
      </w:r>
      <w:r w:rsidRPr="003F2918">
        <w:rPr>
          <w:rFonts w:cs="DanaFajr"/>
          <w:sz w:val="28"/>
          <w:szCs w:val="28"/>
          <w:rtl/>
        </w:rPr>
        <w:t xml:space="preserve"> وأما الأمور الحس</w:t>
      </w:r>
      <w:r w:rsidRPr="003F2918">
        <w:rPr>
          <w:rFonts w:cs="DanaFajr" w:hint="cs"/>
          <w:sz w:val="28"/>
          <w:szCs w:val="28"/>
          <w:rtl/>
        </w:rPr>
        <w:t>ّ</w:t>
      </w:r>
      <w:r w:rsidRPr="003F2918">
        <w:rPr>
          <w:rFonts w:cs="DanaFajr"/>
          <w:sz w:val="28"/>
          <w:szCs w:val="28"/>
          <w:rtl/>
        </w:rPr>
        <w:t>ية التي لا يحتاج فيها إلى الدق</w:t>
      </w:r>
      <w:r w:rsidRPr="003F2918">
        <w:rPr>
          <w:rFonts w:cs="DanaFajr" w:hint="cs"/>
          <w:sz w:val="28"/>
          <w:szCs w:val="28"/>
          <w:rtl/>
        </w:rPr>
        <w:t>ّ</w:t>
      </w:r>
      <w:r w:rsidRPr="003F2918">
        <w:rPr>
          <w:rFonts w:cs="DanaFajr"/>
          <w:sz w:val="28"/>
          <w:szCs w:val="28"/>
          <w:rtl/>
        </w:rPr>
        <w:t>ة والاستنباط فلم تق</w:t>
      </w:r>
      <w:r w:rsidRPr="003F2918">
        <w:rPr>
          <w:rFonts w:cs="DanaFajr" w:hint="cs"/>
          <w:sz w:val="28"/>
          <w:szCs w:val="28"/>
          <w:rtl/>
        </w:rPr>
        <w:t>ُ</w:t>
      </w:r>
      <w:r w:rsidRPr="003F2918">
        <w:rPr>
          <w:rFonts w:cs="DanaFajr"/>
          <w:sz w:val="28"/>
          <w:szCs w:val="28"/>
          <w:rtl/>
        </w:rPr>
        <w:t>م</w:t>
      </w:r>
      <w:r w:rsidRPr="003F2918">
        <w:rPr>
          <w:rFonts w:cs="DanaFajr" w:hint="cs"/>
          <w:sz w:val="28"/>
          <w:szCs w:val="28"/>
          <w:rtl/>
        </w:rPr>
        <w:t>ْ</w:t>
      </w:r>
      <w:r w:rsidRPr="003F2918">
        <w:rPr>
          <w:rFonts w:cs="DanaFajr"/>
          <w:sz w:val="28"/>
          <w:szCs w:val="28"/>
          <w:rtl/>
        </w:rPr>
        <w:t xml:space="preserve"> فيها السيرة على رجوع الجاهل إلى العالم، وهذا كموت زيد</w:t>
      </w:r>
      <w:r w:rsidRPr="003F2918">
        <w:rPr>
          <w:sz w:val="22"/>
          <w:szCs w:val="22"/>
          <w:rtl/>
        </w:rPr>
        <w:t>»</w:t>
      </w:r>
      <w:r w:rsidRPr="003F2918">
        <w:rPr>
          <w:rFonts w:cs="DanaFajr" w:hint="cs"/>
          <w:sz w:val="28"/>
          <w:szCs w:val="28"/>
          <w:rtl/>
        </w:rPr>
        <w:t xml:space="preserve">. الخوئي، </w:t>
      </w:r>
      <w:r w:rsidRPr="003F2918">
        <w:rPr>
          <w:rFonts w:cs="DanaFajr"/>
          <w:sz w:val="28"/>
          <w:szCs w:val="28"/>
          <w:rtl/>
        </w:rPr>
        <w:t xml:space="preserve">التنقيح في شرح العروة الوثقى: </w:t>
      </w:r>
      <w:r w:rsidRPr="003F2918">
        <w:rPr>
          <w:rFonts w:cs="DanaFajr" w:hint="cs"/>
          <w:sz w:val="28"/>
          <w:szCs w:val="28"/>
          <w:rtl/>
        </w:rPr>
        <w:t>414</w:t>
      </w:r>
      <w:r w:rsidRPr="003F2918">
        <w:rPr>
          <w:rFonts w:cs="DanaFajr"/>
          <w:sz w:val="28"/>
          <w:szCs w:val="28"/>
          <w:rtl/>
        </w:rPr>
        <w:t>، 1418هـ.</w:t>
      </w:r>
    </w:p>
  </w:endnote>
  <w:endnote w:id="208">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sz w:val="22"/>
          <w:szCs w:val="22"/>
          <w:rtl/>
        </w:rPr>
        <w:t>«</w:t>
      </w:r>
      <w:r w:rsidRPr="003F2918">
        <w:rPr>
          <w:rFonts w:cs="DanaFajr"/>
          <w:sz w:val="28"/>
          <w:szCs w:val="28"/>
          <w:rtl/>
        </w:rPr>
        <w:t>لأن القواعد ال</w:t>
      </w:r>
      <w:r w:rsidRPr="003F2918">
        <w:rPr>
          <w:rFonts w:cs="DanaFajr" w:hint="cs"/>
          <w:sz w:val="28"/>
          <w:szCs w:val="28"/>
          <w:rtl/>
        </w:rPr>
        <w:t>أ</w:t>
      </w:r>
      <w:r w:rsidRPr="003F2918">
        <w:rPr>
          <w:rFonts w:cs="DanaFajr"/>
          <w:sz w:val="28"/>
          <w:szCs w:val="28"/>
          <w:rtl/>
        </w:rPr>
        <w:t>دب</w:t>
      </w:r>
      <w:r w:rsidRPr="003F2918">
        <w:rPr>
          <w:rFonts w:cs="DanaFajr" w:hint="cs"/>
          <w:sz w:val="28"/>
          <w:szCs w:val="28"/>
          <w:rtl/>
        </w:rPr>
        <w:t>ية</w:t>
      </w:r>
      <w:r w:rsidRPr="003F2918">
        <w:rPr>
          <w:rFonts w:cs="DanaFajr"/>
          <w:sz w:val="28"/>
          <w:szCs w:val="28"/>
          <w:rtl/>
        </w:rPr>
        <w:t xml:space="preserve"> راجعة</w:t>
      </w:r>
      <w:r w:rsidRPr="003F2918">
        <w:rPr>
          <w:rFonts w:cs="DanaFajr" w:hint="cs"/>
          <w:sz w:val="28"/>
          <w:szCs w:val="28"/>
          <w:rtl/>
        </w:rPr>
        <w:t>ٌ</w:t>
      </w:r>
      <w:r w:rsidRPr="003F2918">
        <w:rPr>
          <w:rFonts w:cs="DanaFajr"/>
          <w:sz w:val="28"/>
          <w:szCs w:val="28"/>
          <w:rtl/>
        </w:rPr>
        <w:t xml:space="preserve"> إلى إثبات الظهور</w:t>
      </w:r>
      <w:r w:rsidRPr="003F2918">
        <w:rPr>
          <w:rFonts w:cs="DanaFajr" w:hint="cs"/>
          <w:sz w:val="28"/>
          <w:szCs w:val="28"/>
          <w:rtl/>
        </w:rPr>
        <w:t>،</w:t>
      </w:r>
      <w:r w:rsidRPr="003F2918">
        <w:rPr>
          <w:rFonts w:cs="DanaFajr"/>
          <w:sz w:val="28"/>
          <w:szCs w:val="28"/>
          <w:rtl/>
        </w:rPr>
        <w:t xml:space="preserve"> وهو من الأمور الحس</w:t>
      </w:r>
      <w:r w:rsidRPr="003F2918">
        <w:rPr>
          <w:rFonts w:cs="DanaFajr" w:hint="cs"/>
          <w:sz w:val="28"/>
          <w:szCs w:val="28"/>
          <w:rtl/>
        </w:rPr>
        <w:t>ّ</w:t>
      </w:r>
      <w:r w:rsidRPr="003F2918">
        <w:rPr>
          <w:rFonts w:cs="DanaFajr"/>
          <w:sz w:val="28"/>
          <w:szCs w:val="28"/>
          <w:rtl/>
        </w:rPr>
        <w:t>ية (فإذا بنى اللغوي أو غيره على أن اللفظة المعي</w:t>
      </w:r>
      <w:r w:rsidRPr="003F2918">
        <w:rPr>
          <w:rFonts w:cs="DanaFajr" w:hint="cs"/>
          <w:sz w:val="28"/>
          <w:szCs w:val="28"/>
          <w:rtl/>
        </w:rPr>
        <w:t>ّ</w:t>
      </w:r>
      <w:r w:rsidRPr="003F2918">
        <w:rPr>
          <w:rFonts w:cs="DanaFajr"/>
          <w:sz w:val="28"/>
          <w:szCs w:val="28"/>
          <w:rtl/>
        </w:rPr>
        <w:t>نة ظاهرة</w:t>
      </w:r>
      <w:r w:rsidRPr="003F2918">
        <w:rPr>
          <w:rFonts w:cs="DanaFajr" w:hint="cs"/>
          <w:sz w:val="28"/>
          <w:szCs w:val="28"/>
          <w:rtl/>
        </w:rPr>
        <w:t>ٌ</w:t>
      </w:r>
      <w:r w:rsidRPr="003F2918">
        <w:rPr>
          <w:rFonts w:cs="DanaFajr"/>
          <w:sz w:val="28"/>
          <w:szCs w:val="28"/>
          <w:rtl/>
        </w:rPr>
        <w:t xml:space="preserve"> في معنى كذا بح</w:t>
      </w:r>
      <w:r w:rsidRPr="003F2918">
        <w:rPr>
          <w:rFonts w:cs="DanaFajr" w:hint="cs"/>
          <w:sz w:val="28"/>
          <w:szCs w:val="28"/>
          <w:rtl/>
        </w:rPr>
        <w:t>َ</w:t>
      </w:r>
      <w:r w:rsidRPr="003F2918">
        <w:rPr>
          <w:rFonts w:cs="DanaFajr"/>
          <w:sz w:val="28"/>
          <w:szCs w:val="28"/>
          <w:rtl/>
        </w:rPr>
        <w:t>د</w:t>
      </w:r>
      <w:r w:rsidRPr="003F2918">
        <w:rPr>
          <w:rFonts w:cs="DanaFajr" w:hint="cs"/>
          <w:sz w:val="28"/>
          <w:szCs w:val="28"/>
          <w:rtl/>
        </w:rPr>
        <w:t>ْ</w:t>
      </w:r>
      <w:r w:rsidRPr="003F2918">
        <w:rPr>
          <w:rFonts w:cs="DanaFajr"/>
          <w:sz w:val="28"/>
          <w:szCs w:val="28"/>
          <w:rtl/>
        </w:rPr>
        <w:t>سه واجتهاده لم يج</w:t>
      </w:r>
      <w:r w:rsidRPr="003F2918">
        <w:rPr>
          <w:rFonts w:cs="DanaFajr" w:hint="cs"/>
          <w:sz w:val="28"/>
          <w:szCs w:val="28"/>
          <w:rtl/>
        </w:rPr>
        <w:t>ُ</w:t>
      </w:r>
      <w:r w:rsidRPr="003F2918">
        <w:rPr>
          <w:rFonts w:cs="DanaFajr"/>
          <w:sz w:val="28"/>
          <w:szCs w:val="28"/>
          <w:rtl/>
        </w:rPr>
        <w:t>ز</w:t>
      </w:r>
      <w:r w:rsidRPr="003F2918">
        <w:rPr>
          <w:rFonts w:cs="DanaFajr" w:hint="cs"/>
          <w:sz w:val="28"/>
          <w:szCs w:val="28"/>
          <w:rtl/>
        </w:rPr>
        <w:t>ْ</w:t>
      </w:r>
      <w:r w:rsidRPr="003F2918">
        <w:rPr>
          <w:rFonts w:cs="DanaFajr"/>
          <w:sz w:val="28"/>
          <w:szCs w:val="28"/>
          <w:rtl/>
        </w:rPr>
        <w:t xml:space="preserve"> ات</w:t>
      </w:r>
      <w:r w:rsidRPr="003F2918">
        <w:rPr>
          <w:rFonts w:cs="DanaFajr" w:hint="cs"/>
          <w:sz w:val="28"/>
          <w:szCs w:val="28"/>
          <w:rtl/>
        </w:rPr>
        <w:t>ّ</w:t>
      </w:r>
      <w:r w:rsidRPr="003F2918">
        <w:rPr>
          <w:rFonts w:cs="DanaFajr"/>
          <w:sz w:val="28"/>
          <w:szCs w:val="28"/>
          <w:rtl/>
        </w:rPr>
        <w:t>باعه فيه</w:t>
      </w:r>
      <w:r w:rsidRPr="003F2918">
        <w:rPr>
          <w:rFonts w:cs="DanaFajr" w:hint="cs"/>
          <w:sz w:val="28"/>
          <w:szCs w:val="28"/>
          <w:rtl/>
        </w:rPr>
        <w:t>؛</w:t>
      </w:r>
      <w:r w:rsidRPr="003F2918">
        <w:rPr>
          <w:rFonts w:cs="DanaFajr"/>
          <w:sz w:val="28"/>
          <w:szCs w:val="28"/>
          <w:rtl/>
        </w:rPr>
        <w:t xml:space="preserve"> لأنه لا دليل على مشروعية التقليد في الأمور الحس</w:t>
      </w:r>
      <w:r w:rsidRPr="003F2918">
        <w:rPr>
          <w:rFonts w:cs="DanaFajr" w:hint="cs"/>
          <w:sz w:val="28"/>
          <w:szCs w:val="28"/>
          <w:rtl/>
        </w:rPr>
        <w:t>ّ</w:t>
      </w:r>
      <w:r w:rsidRPr="003F2918">
        <w:rPr>
          <w:rFonts w:cs="DanaFajr"/>
          <w:sz w:val="28"/>
          <w:szCs w:val="28"/>
          <w:rtl/>
        </w:rPr>
        <w:t>ية</w:t>
      </w:r>
      <w:r w:rsidRPr="003F2918">
        <w:rPr>
          <w:rFonts w:cs="DanaFajr" w:hint="cs"/>
          <w:sz w:val="28"/>
          <w:szCs w:val="28"/>
          <w:rtl/>
        </w:rPr>
        <w:t xml:space="preserve">. </w:t>
      </w:r>
      <w:r w:rsidRPr="003F2918">
        <w:rPr>
          <w:rFonts w:cs="DanaFajr"/>
          <w:sz w:val="28"/>
          <w:szCs w:val="28"/>
          <w:rtl/>
        </w:rPr>
        <w:t>ومن هنا قلنا</w:t>
      </w:r>
      <w:r w:rsidRPr="003F2918">
        <w:rPr>
          <w:rFonts w:cs="DanaFajr" w:hint="cs"/>
          <w:sz w:val="28"/>
          <w:szCs w:val="28"/>
          <w:rtl/>
        </w:rPr>
        <w:t xml:space="preserve"> ـ</w:t>
      </w:r>
      <w:r w:rsidRPr="003F2918">
        <w:rPr>
          <w:rFonts w:cs="DanaFajr"/>
          <w:sz w:val="28"/>
          <w:szCs w:val="28"/>
          <w:rtl/>
        </w:rPr>
        <w:t xml:space="preserve"> في محل</w:t>
      </w:r>
      <w:r w:rsidRPr="003F2918">
        <w:rPr>
          <w:rFonts w:cs="DanaFajr" w:hint="cs"/>
          <w:sz w:val="28"/>
          <w:szCs w:val="28"/>
          <w:rtl/>
        </w:rPr>
        <w:t>ّ</w:t>
      </w:r>
      <w:r w:rsidRPr="003F2918">
        <w:rPr>
          <w:rFonts w:cs="DanaFajr"/>
          <w:sz w:val="28"/>
          <w:szCs w:val="28"/>
          <w:rtl/>
        </w:rPr>
        <w:t>ه</w:t>
      </w:r>
      <w:r w:rsidRPr="003F2918">
        <w:rPr>
          <w:rFonts w:cs="DanaFajr" w:hint="cs"/>
          <w:sz w:val="28"/>
          <w:szCs w:val="28"/>
          <w:rtl/>
        </w:rPr>
        <w:t xml:space="preserve"> ـ:</w:t>
      </w:r>
      <w:r w:rsidRPr="003F2918">
        <w:rPr>
          <w:rFonts w:cs="DanaFajr"/>
          <w:sz w:val="28"/>
          <w:szCs w:val="28"/>
          <w:rtl/>
        </w:rPr>
        <w:t xml:space="preserve"> </w:t>
      </w:r>
      <w:r w:rsidRPr="003F2918">
        <w:rPr>
          <w:rFonts w:cs="DanaFajr" w:hint="cs"/>
          <w:sz w:val="28"/>
          <w:szCs w:val="28"/>
          <w:rtl/>
        </w:rPr>
        <w:t>إ</w:t>
      </w:r>
      <w:r w:rsidRPr="003F2918">
        <w:rPr>
          <w:rFonts w:cs="DanaFajr"/>
          <w:sz w:val="28"/>
          <w:szCs w:val="28"/>
          <w:rtl/>
        </w:rPr>
        <w:t>ن اللغوي لا دلي</w:t>
      </w:r>
      <w:r w:rsidRPr="003F2918">
        <w:rPr>
          <w:rFonts w:cs="DanaFajr" w:hint="eastAsia"/>
          <w:sz w:val="28"/>
          <w:szCs w:val="28"/>
          <w:rtl/>
        </w:rPr>
        <w:t>ل</w:t>
      </w:r>
      <w:r w:rsidRPr="003F2918">
        <w:rPr>
          <w:rFonts w:cs="DanaFajr"/>
          <w:sz w:val="28"/>
          <w:szCs w:val="28"/>
          <w:rtl/>
        </w:rPr>
        <w:t xml:space="preserve"> على حج</w:t>
      </w:r>
      <w:r w:rsidRPr="003F2918">
        <w:rPr>
          <w:rFonts w:cs="DanaFajr" w:hint="cs"/>
          <w:sz w:val="28"/>
          <w:szCs w:val="28"/>
          <w:rtl/>
        </w:rPr>
        <w:t>ّ</w:t>
      </w:r>
      <w:r w:rsidRPr="003F2918">
        <w:rPr>
          <w:rFonts w:cs="DanaFajr"/>
          <w:sz w:val="28"/>
          <w:szCs w:val="28"/>
          <w:rtl/>
        </w:rPr>
        <w:t>ية</w:t>
      </w:r>
      <w:r w:rsidRPr="003F2918">
        <w:rPr>
          <w:rFonts w:cs="DanaFajr" w:hint="cs"/>
          <w:sz w:val="28"/>
          <w:szCs w:val="28"/>
          <w:rtl/>
        </w:rPr>
        <w:t xml:space="preserve"> قوله،</w:t>
      </w:r>
      <w:r w:rsidRPr="003F2918">
        <w:rPr>
          <w:rFonts w:cs="DanaFajr"/>
          <w:sz w:val="28"/>
          <w:szCs w:val="28"/>
          <w:rtl/>
        </w:rPr>
        <w:t xml:space="preserve"> وكذلك الحال بالنسبة إلى علم الرجال</w:t>
      </w:r>
      <w:r w:rsidRPr="003F2918">
        <w:rPr>
          <w:rFonts w:cs="DanaFajr" w:hint="cs"/>
          <w:sz w:val="28"/>
          <w:szCs w:val="28"/>
          <w:rtl/>
        </w:rPr>
        <w:t>؛</w:t>
      </w:r>
      <w:r w:rsidRPr="003F2918">
        <w:rPr>
          <w:rFonts w:cs="DanaFajr"/>
          <w:sz w:val="28"/>
          <w:szCs w:val="28"/>
          <w:rtl/>
        </w:rPr>
        <w:t xml:space="preserve"> لأن العدالة والوثاقة من الأمور المحسوسة</w:t>
      </w:r>
      <w:r w:rsidRPr="003F2918">
        <w:rPr>
          <w:sz w:val="22"/>
          <w:szCs w:val="22"/>
          <w:rtl/>
        </w:rPr>
        <w:t>»</w:t>
      </w:r>
      <w:r w:rsidRPr="003F2918">
        <w:rPr>
          <w:rFonts w:cs="DanaFajr" w:hint="cs"/>
          <w:sz w:val="28"/>
          <w:szCs w:val="28"/>
          <w:rtl/>
        </w:rPr>
        <w:t xml:space="preserve">. </w:t>
      </w:r>
      <w:r w:rsidRPr="003F2918">
        <w:rPr>
          <w:rFonts w:cs="DanaFajr"/>
          <w:sz w:val="28"/>
          <w:szCs w:val="28"/>
          <w:rtl/>
        </w:rPr>
        <w:t>الخوئي، التنقيح في شرح العروة الوثقى: 414</w:t>
      </w:r>
      <w:r w:rsidRPr="003F2918">
        <w:rPr>
          <w:rFonts w:cs="DanaFajr" w:hint="cs"/>
          <w:sz w:val="28"/>
          <w:szCs w:val="28"/>
          <w:rtl/>
        </w:rPr>
        <w:t xml:space="preserve"> ـ 415</w:t>
      </w:r>
      <w:r w:rsidRPr="003F2918">
        <w:rPr>
          <w:rFonts w:cs="DanaFajr"/>
          <w:sz w:val="28"/>
          <w:szCs w:val="28"/>
          <w:rtl/>
        </w:rPr>
        <w:t>، 1418هـ.</w:t>
      </w:r>
    </w:p>
  </w:endnote>
  <w:endnote w:id="209">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الخوئي، معجم رجال الحديث وتفصيل طبقات الرواة 1: 61، 1413هـ.</w:t>
      </w:r>
    </w:p>
  </w:endnote>
  <w:endnote w:id="210">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لقد تمّ تقسيم </w:t>
      </w:r>
      <w:r w:rsidRPr="003F2918">
        <w:rPr>
          <w:rFonts w:hint="eastAsia"/>
          <w:sz w:val="22"/>
          <w:szCs w:val="22"/>
          <w:rtl/>
        </w:rPr>
        <w:t>«</w:t>
      </w:r>
      <w:r w:rsidRPr="003F2918">
        <w:rPr>
          <w:rFonts w:cs="DanaFajr" w:hint="cs"/>
          <w:sz w:val="28"/>
          <w:szCs w:val="28"/>
          <w:rtl/>
        </w:rPr>
        <w:t>موضوع الحكم</w:t>
      </w:r>
      <w:r w:rsidRPr="003F2918">
        <w:rPr>
          <w:rFonts w:hint="eastAsia"/>
          <w:sz w:val="22"/>
          <w:szCs w:val="22"/>
          <w:rtl/>
        </w:rPr>
        <w:t>»</w:t>
      </w:r>
      <w:r w:rsidRPr="003F2918">
        <w:rPr>
          <w:rFonts w:cs="DanaFajr" w:hint="cs"/>
          <w:sz w:val="28"/>
          <w:szCs w:val="28"/>
          <w:rtl/>
        </w:rPr>
        <w:t xml:space="preserve"> في الاجتهاد على الدوام إلى ثلاثة أقسام، وهي: </w:t>
      </w:r>
      <w:r w:rsidRPr="003F2918">
        <w:rPr>
          <w:rFonts w:cs="DanaFajr" w:hint="cs"/>
          <w:b/>
          <w:bCs/>
          <w:sz w:val="28"/>
          <w:szCs w:val="28"/>
          <w:rtl/>
        </w:rPr>
        <w:t>أوّلاً</w:t>
      </w:r>
      <w:r w:rsidRPr="003F2918">
        <w:rPr>
          <w:rFonts w:cs="DanaFajr" w:hint="cs"/>
          <w:sz w:val="28"/>
          <w:szCs w:val="28"/>
          <w:rtl/>
        </w:rPr>
        <w:t xml:space="preserve">: حجية رأي المجتهد بالنسبة إلى نفسه؛ </w:t>
      </w:r>
      <w:r w:rsidRPr="003F2918">
        <w:rPr>
          <w:rFonts w:cs="DanaFajr" w:hint="cs"/>
          <w:b/>
          <w:bCs/>
          <w:sz w:val="28"/>
          <w:szCs w:val="28"/>
          <w:rtl/>
        </w:rPr>
        <w:t>وثانياً</w:t>
      </w:r>
      <w:r w:rsidRPr="003F2918">
        <w:rPr>
          <w:rFonts w:cs="DanaFajr" w:hint="cs"/>
          <w:sz w:val="28"/>
          <w:szCs w:val="28"/>
          <w:rtl/>
        </w:rPr>
        <w:t xml:space="preserve">: جواز تقليد الآخرين له؛ </w:t>
      </w:r>
      <w:r w:rsidRPr="003F2918">
        <w:rPr>
          <w:rFonts w:cs="DanaFajr" w:hint="cs"/>
          <w:b/>
          <w:bCs/>
          <w:sz w:val="28"/>
          <w:szCs w:val="28"/>
          <w:rtl/>
        </w:rPr>
        <w:t>وثالثاً</w:t>
      </w:r>
      <w:r w:rsidRPr="003F2918">
        <w:rPr>
          <w:rFonts w:cs="DanaFajr" w:hint="cs"/>
          <w:sz w:val="28"/>
          <w:szCs w:val="28"/>
          <w:rtl/>
        </w:rPr>
        <w:t>: جواز قضاء المجتهد المتجزّئ.</w:t>
      </w:r>
    </w:p>
  </w:endnote>
  <w:endnote w:id="211">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sz w:val="28"/>
          <w:szCs w:val="28"/>
          <w:rtl/>
        </w:rPr>
        <w:t>تارة</w:t>
      </w:r>
      <w:r w:rsidRPr="003F2918">
        <w:rPr>
          <w:rFonts w:cs="DanaFajr" w:hint="cs"/>
          <w:sz w:val="28"/>
          <w:szCs w:val="28"/>
          <w:rtl/>
        </w:rPr>
        <w:t>ً</w:t>
      </w:r>
      <w:r w:rsidRPr="003F2918">
        <w:rPr>
          <w:rFonts w:cs="DanaFajr"/>
          <w:sz w:val="28"/>
          <w:szCs w:val="28"/>
          <w:rtl/>
        </w:rPr>
        <w:t xml:space="preserve"> يقلّده في ذلك ليترت</w:t>
      </w:r>
      <w:r w:rsidRPr="003F2918">
        <w:rPr>
          <w:rFonts w:cs="DanaFajr" w:hint="cs"/>
          <w:sz w:val="28"/>
          <w:szCs w:val="28"/>
          <w:rtl/>
        </w:rPr>
        <w:t>ّ</w:t>
      </w:r>
      <w:r w:rsidRPr="003F2918">
        <w:rPr>
          <w:rFonts w:cs="DanaFajr"/>
          <w:sz w:val="28"/>
          <w:szCs w:val="28"/>
          <w:rtl/>
        </w:rPr>
        <w:t>ب عليه فتواه في المسألة الفرعيّة</w:t>
      </w:r>
      <w:r w:rsidRPr="003F2918">
        <w:rPr>
          <w:rFonts w:cs="DanaFajr" w:hint="cs"/>
          <w:sz w:val="28"/>
          <w:szCs w:val="28"/>
          <w:rtl/>
        </w:rPr>
        <w:t xml:space="preserve">، </w:t>
      </w:r>
      <w:r w:rsidRPr="003F2918">
        <w:rPr>
          <w:rFonts w:cs="DanaFajr"/>
          <w:sz w:val="28"/>
          <w:szCs w:val="28"/>
          <w:rtl/>
        </w:rPr>
        <w:t>والظاهر أنّه كالأخذ بنفس المسألة</w:t>
      </w:r>
      <w:r w:rsidRPr="003F2918">
        <w:rPr>
          <w:rFonts w:cs="DanaFajr" w:hint="cs"/>
          <w:sz w:val="28"/>
          <w:szCs w:val="28"/>
          <w:rtl/>
        </w:rPr>
        <w:t xml:space="preserve"> </w:t>
      </w:r>
      <w:r w:rsidRPr="003F2918">
        <w:rPr>
          <w:rFonts w:cs="DanaFajr"/>
          <w:sz w:val="28"/>
          <w:szCs w:val="28"/>
          <w:rtl/>
        </w:rPr>
        <w:t>الفرعيّة</w:t>
      </w:r>
      <w:r w:rsidRPr="003F2918">
        <w:rPr>
          <w:rFonts w:cs="DanaFajr" w:hint="cs"/>
          <w:sz w:val="28"/>
          <w:szCs w:val="28"/>
          <w:rtl/>
        </w:rPr>
        <w:t>،</w:t>
      </w:r>
      <w:r w:rsidRPr="003F2918">
        <w:rPr>
          <w:rFonts w:cs="DanaFajr"/>
          <w:sz w:val="28"/>
          <w:szCs w:val="28"/>
          <w:rtl/>
        </w:rPr>
        <w:t xml:space="preserve"> وهو غير مراد</w:t>
      </w:r>
      <w:r w:rsidRPr="003F2918">
        <w:rPr>
          <w:rFonts w:cs="DanaFajr" w:hint="cs"/>
          <w:sz w:val="28"/>
          <w:szCs w:val="28"/>
          <w:rtl/>
        </w:rPr>
        <w:t>ٍ</w:t>
      </w:r>
      <w:r w:rsidRPr="003F2918">
        <w:rPr>
          <w:rFonts w:cs="DanaFajr"/>
          <w:sz w:val="28"/>
          <w:szCs w:val="28"/>
          <w:rtl/>
        </w:rPr>
        <w:t xml:space="preserve"> من الكتاب</w:t>
      </w:r>
      <w:r w:rsidRPr="003F2918">
        <w:rPr>
          <w:rFonts w:hint="eastAsia"/>
          <w:sz w:val="22"/>
          <w:szCs w:val="22"/>
          <w:rtl/>
        </w:rPr>
        <w:t>»</w:t>
      </w:r>
      <w:r w:rsidRPr="003F2918">
        <w:rPr>
          <w:rFonts w:cs="DanaFajr"/>
          <w:sz w:val="28"/>
          <w:szCs w:val="28"/>
          <w:rtl/>
        </w:rPr>
        <w:t>.</w:t>
      </w:r>
      <w:r w:rsidRPr="003F2918">
        <w:rPr>
          <w:rFonts w:cs="DanaFajr" w:hint="cs"/>
          <w:sz w:val="28"/>
          <w:szCs w:val="28"/>
          <w:rtl/>
        </w:rPr>
        <w:t xml:space="preserve"> مرتضى الحائري اليزدي، شرح العروة الوثقى (للحائري) 1: 173، </w:t>
      </w:r>
      <w:r w:rsidRPr="00852681">
        <w:rPr>
          <w:rFonts w:cs="DanaFajr"/>
          <w:sz w:val="28"/>
          <w:szCs w:val="28"/>
          <w:rtl/>
          <w:lang w:bidi="ar-IQ"/>
        </w:rPr>
        <w:t>مؤس</w:t>
      </w:r>
      <w:r w:rsidRPr="00852681">
        <w:rPr>
          <w:rFonts w:cs="DanaFajr" w:hint="cs"/>
          <w:sz w:val="28"/>
          <w:szCs w:val="28"/>
          <w:rtl/>
          <w:lang w:bidi="ar-IQ"/>
        </w:rPr>
        <w:t>ّ</w:t>
      </w:r>
      <w:r w:rsidRPr="00852681">
        <w:rPr>
          <w:rFonts w:cs="DanaFajr"/>
          <w:sz w:val="28"/>
          <w:szCs w:val="28"/>
          <w:rtl/>
          <w:lang w:bidi="ar-IQ"/>
        </w:rPr>
        <w:t>سة النشر الإسلامي</w:t>
      </w:r>
      <w:r>
        <w:rPr>
          <w:rFonts w:cs="DanaFajr" w:hint="cs"/>
          <w:sz w:val="28"/>
          <w:szCs w:val="28"/>
          <w:rtl/>
          <w:lang w:bidi="ar-IQ"/>
        </w:rPr>
        <w:t>،</w:t>
      </w:r>
      <w:r w:rsidRPr="003F2918">
        <w:rPr>
          <w:rFonts w:cs="DanaFajr" w:hint="cs"/>
          <w:sz w:val="28"/>
          <w:szCs w:val="28"/>
          <w:rtl/>
        </w:rPr>
        <w:t xml:space="preserve"> ط1، قم ـ إيران، 1426هـ.</w:t>
      </w:r>
    </w:p>
  </w:endnote>
  <w:endnote w:id="212">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sz w:val="28"/>
          <w:szCs w:val="28"/>
          <w:rtl/>
        </w:rPr>
        <w:t>الثاني: الأخذ به مستقلا</w:t>
      </w:r>
      <w:r w:rsidRPr="003F2918">
        <w:rPr>
          <w:rFonts w:cs="DanaFajr" w:hint="cs"/>
          <w:sz w:val="28"/>
          <w:szCs w:val="28"/>
          <w:rtl/>
        </w:rPr>
        <w:t>ًّ</w:t>
      </w:r>
      <w:r w:rsidRPr="003F2918">
        <w:rPr>
          <w:rFonts w:cs="DanaFajr"/>
          <w:sz w:val="28"/>
          <w:szCs w:val="28"/>
          <w:rtl/>
        </w:rPr>
        <w:t xml:space="preserve"> ليترت</w:t>
      </w:r>
      <w:r w:rsidRPr="003F2918">
        <w:rPr>
          <w:rFonts w:cs="DanaFajr" w:hint="cs"/>
          <w:sz w:val="28"/>
          <w:szCs w:val="28"/>
          <w:rtl/>
        </w:rPr>
        <w:t>ّ</w:t>
      </w:r>
      <w:r w:rsidRPr="003F2918">
        <w:rPr>
          <w:rFonts w:cs="DanaFajr"/>
          <w:sz w:val="28"/>
          <w:szCs w:val="28"/>
          <w:rtl/>
        </w:rPr>
        <w:t>ب عليه ما يرى ترت</w:t>
      </w:r>
      <w:r w:rsidRPr="003F2918">
        <w:rPr>
          <w:rFonts w:cs="DanaFajr" w:hint="cs"/>
          <w:sz w:val="28"/>
          <w:szCs w:val="28"/>
          <w:rtl/>
        </w:rPr>
        <w:t>ّ</w:t>
      </w:r>
      <w:r w:rsidRPr="003F2918">
        <w:rPr>
          <w:rFonts w:cs="DanaFajr"/>
          <w:sz w:val="28"/>
          <w:szCs w:val="28"/>
          <w:rtl/>
        </w:rPr>
        <w:t>به عليه بدون الرجوع إلى المرجع، كم</w:t>
      </w:r>
      <w:r w:rsidRPr="003F2918">
        <w:rPr>
          <w:rFonts w:cs="DanaFajr" w:hint="cs"/>
          <w:sz w:val="28"/>
          <w:szCs w:val="28"/>
          <w:rtl/>
        </w:rPr>
        <w:t>َ</w:t>
      </w:r>
      <w:r w:rsidRPr="003F2918">
        <w:rPr>
          <w:rFonts w:cs="DanaFajr"/>
          <w:sz w:val="28"/>
          <w:szCs w:val="28"/>
          <w:rtl/>
        </w:rPr>
        <w:t>ن</w:t>
      </w:r>
      <w:r w:rsidRPr="003F2918">
        <w:rPr>
          <w:rFonts w:cs="DanaFajr" w:hint="cs"/>
          <w:sz w:val="28"/>
          <w:szCs w:val="28"/>
          <w:rtl/>
        </w:rPr>
        <w:t>ْ</w:t>
      </w:r>
      <w:r w:rsidRPr="003F2918">
        <w:rPr>
          <w:rFonts w:cs="DanaFajr"/>
          <w:sz w:val="28"/>
          <w:szCs w:val="28"/>
          <w:rtl/>
        </w:rPr>
        <w:t xml:space="preserve"> يقطع بأن ظاهر الحديث دالّ</w:t>
      </w:r>
      <w:r w:rsidRPr="003F2918">
        <w:rPr>
          <w:rFonts w:cs="DanaFajr" w:hint="cs"/>
          <w:sz w:val="28"/>
          <w:szCs w:val="28"/>
          <w:rtl/>
        </w:rPr>
        <w:t>ٌ</w:t>
      </w:r>
      <w:r w:rsidRPr="003F2918">
        <w:rPr>
          <w:rFonts w:cs="DanaFajr"/>
          <w:sz w:val="28"/>
          <w:szCs w:val="28"/>
          <w:rtl/>
        </w:rPr>
        <w:t xml:space="preserve"> على حكم</w:t>
      </w:r>
      <w:r w:rsidRPr="003F2918">
        <w:rPr>
          <w:rFonts w:cs="DanaFajr" w:hint="cs"/>
          <w:sz w:val="28"/>
          <w:szCs w:val="28"/>
          <w:rtl/>
        </w:rPr>
        <w:t>ٍ</w:t>
      </w:r>
      <w:r w:rsidRPr="003F2918">
        <w:rPr>
          <w:rFonts w:cs="DanaFajr"/>
          <w:sz w:val="28"/>
          <w:szCs w:val="28"/>
          <w:rtl/>
        </w:rPr>
        <w:t xml:space="preserve"> يرى مخالفته لما فهم منه مجتهده</w:t>
      </w:r>
      <w:r w:rsidRPr="003F2918">
        <w:rPr>
          <w:rFonts w:cs="DanaFajr" w:hint="cs"/>
          <w:sz w:val="28"/>
          <w:szCs w:val="28"/>
          <w:rtl/>
        </w:rPr>
        <w:t>،</w:t>
      </w:r>
      <w:r>
        <w:rPr>
          <w:rFonts w:cs="DanaFajr"/>
          <w:sz w:val="28"/>
          <w:szCs w:val="28"/>
          <w:rtl/>
        </w:rPr>
        <w:t xml:space="preserve"> و</w:t>
      </w:r>
      <w:r w:rsidRPr="003F2918">
        <w:rPr>
          <w:rFonts w:cs="DanaFajr"/>
          <w:sz w:val="28"/>
          <w:szCs w:val="28"/>
          <w:rtl/>
        </w:rPr>
        <w:t>يقلّ</w:t>
      </w:r>
      <w:r w:rsidRPr="003F2918">
        <w:rPr>
          <w:rFonts w:cs="DanaFajr" w:hint="cs"/>
          <w:sz w:val="28"/>
          <w:szCs w:val="28"/>
          <w:rtl/>
        </w:rPr>
        <w:t>ِ</w:t>
      </w:r>
      <w:r w:rsidRPr="003F2918">
        <w:rPr>
          <w:rFonts w:cs="DanaFajr"/>
          <w:sz w:val="28"/>
          <w:szCs w:val="28"/>
          <w:rtl/>
        </w:rPr>
        <w:t>ده في مسألة حج</w:t>
      </w:r>
      <w:r w:rsidRPr="003F2918">
        <w:rPr>
          <w:rFonts w:cs="DanaFajr" w:hint="cs"/>
          <w:sz w:val="28"/>
          <w:szCs w:val="28"/>
          <w:rtl/>
        </w:rPr>
        <w:t>ّ</w:t>
      </w:r>
      <w:r w:rsidRPr="003F2918">
        <w:rPr>
          <w:rFonts w:cs="DanaFajr"/>
          <w:sz w:val="28"/>
          <w:szCs w:val="28"/>
          <w:rtl/>
        </w:rPr>
        <w:t>ية الخبر</w:t>
      </w:r>
      <w:r w:rsidRPr="003F2918">
        <w:rPr>
          <w:rFonts w:cs="DanaFajr" w:hint="cs"/>
          <w:sz w:val="28"/>
          <w:szCs w:val="28"/>
          <w:rtl/>
        </w:rPr>
        <w:t>،</w:t>
      </w:r>
      <w:r w:rsidRPr="003F2918">
        <w:rPr>
          <w:rFonts w:cs="DanaFajr"/>
          <w:sz w:val="28"/>
          <w:szCs w:val="28"/>
          <w:rtl/>
        </w:rPr>
        <w:t xml:space="preserve"> أو يقلّ</w:t>
      </w:r>
      <w:r w:rsidRPr="003F2918">
        <w:rPr>
          <w:rFonts w:cs="DanaFajr" w:hint="cs"/>
          <w:sz w:val="28"/>
          <w:szCs w:val="28"/>
          <w:rtl/>
        </w:rPr>
        <w:t>ِ</w:t>
      </w:r>
      <w:r w:rsidRPr="003F2918">
        <w:rPr>
          <w:rFonts w:cs="DanaFajr"/>
          <w:sz w:val="28"/>
          <w:szCs w:val="28"/>
          <w:rtl/>
        </w:rPr>
        <w:t>ده في المسألة النحوية أو الصرفية في مسألة</w:t>
      </w:r>
      <w:r w:rsidRPr="003F2918">
        <w:rPr>
          <w:rFonts w:cs="DanaFajr" w:hint="cs"/>
          <w:sz w:val="28"/>
          <w:szCs w:val="28"/>
          <w:rtl/>
        </w:rPr>
        <w:t>ٍ</w:t>
      </w:r>
      <w:r w:rsidRPr="003F2918">
        <w:rPr>
          <w:rFonts w:cs="DanaFajr"/>
          <w:sz w:val="28"/>
          <w:szCs w:val="28"/>
          <w:rtl/>
        </w:rPr>
        <w:t xml:space="preserve"> من المسائل فقط، فيقل</w:t>
      </w:r>
      <w:r w:rsidRPr="003F2918">
        <w:rPr>
          <w:rFonts w:cs="DanaFajr" w:hint="cs"/>
          <w:sz w:val="28"/>
          <w:szCs w:val="28"/>
          <w:rtl/>
        </w:rPr>
        <w:t>ِّ</w:t>
      </w:r>
      <w:r w:rsidRPr="003F2918">
        <w:rPr>
          <w:rFonts w:cs="DanaFajr"/>
          <w:sz w:val="28"/>
          <w:szCs w:val="28"/>
          <w:rtl/>
        </w:rPr>
        <w:t xml:space="preserve">ده في أن </w:t>
      </w:r>
      <w:r w:rsidRPr="003F2918">
        <w:rPr>
          <w:sz w:val="22"/>
          <w:szCs w:val="22"/>
          <w:rtl/>
        </w:rPr>
        <w:t>«</w:t>
      </w:r>
      <w:r w:rsidRPr="003F2918">
        <w:rPr>
          <w:rFonts w:cs="DanaFajr"/>
          <w:sz w:val="28"/>
          <w:szCs w:val="28"/>
          <w:rtl/>
        </w:rPr>
        <w:t>الضرار</w:t>
      </w:r>
      <w:r w:rsidRPr="003F2918">
        <w:rPr>
          <w:sz w:val="22"/>
          <w:szCs w:val="22"/>
          <w:rtl/>
        </w:rPr>
        <w:t>»</w:t>
      </w:r>
      <w:r w:rsidRPr="003F2918">
        <w:rPr>
          <w:rFonts w:cs="DanaFajr"/>
          <w:sz w:val="28"/>
          <w:szCs w:val="28"/>
          <w:rtl/>
        </w:rPr>
        <w:t xml:space="preserve"> مثلا</w:t>
      </w:r>
      <w:r w:rsidRPr="003F2918">
        <w:rPr>
          <w:rFonts w:cs="DanaFajr" w:hint="cs"/>
          <w:sz w:val="28"/>
          <w:szCs w:val="28"/>
          <w:rtl/>
        </w:rPr>
        <w:t>ً</w:t>
      </w:r>
      <w:r w:rsidRPr="003F2918">
        <w:rPr>
          <w:rFonts w:cs="DanaFajr"/>
          <w:sz w:val="28"/>
          <w:szCs w:val="28"/>
          <w:rtl/>
        </w:rPr>
        <w:t xml:space="preserve"> دالّ</w:t>
      </w:r>
      <w:r w:rsidRPr="003F2918">
        <w:rPr>
          <w:rFonts w:cs="DanaFajr" w:hint="cs"/>
          <w:sz w:val="28"/>
          <w:szCs w:val="28"/>
          <w:rtl/>
        </w:rPr>
        <w:t>ٌ</w:t>
      </w:r>
      <w:r w:rsidRPr="003F2918">
        <w:rPr>
          <w:rFonts w:cs="DanaFajr"/>
          <w:sz w:val="28"/>
          <w:szCs w:val="28"/>
          <w:rtl/>
        </w:rPr>
        <w:t xml:space="preserve"> على جزاء الض</w:t>
      </w:r>
      <w:r w:rsidRPr="003F2918">
        <w:rPr>
          <w:rFonts w:cs="DanaFajr" w:hint="cs"/>
          <w:sz w:val="28"/>
          <w:szCs w:val="28"/>
          <w:rtl/>
        </w:rPr>
        <w:t>َّ</w:t>
      </w:r>
      <w:r w:rsidRPr="003F2918">
        <w:rPr>
          <w:rFonts w:cs="DanaFajr"/>
          <w:sz w:val="28"/>
          <w:szCs w:val="28"/>
          <w:rtl/>
        </w:rPr>
        <w:t>ر</w:t>
      </w:r>
      <w:r w:rsidRPr="003F2918">
        <w:rPr>
          <w:rFonts w:cs="DanaFajr" w:hint="cs"/>
          <w:sz w:val="28"/>
          <w:szCs w:val="28"/>
          <w:rtl/>
        </w:rPr>
        <w:t>َ</w:t>
      </w:r>
      <w:r w:rsidRPr="003F2918">
        <w:rPr>
          <w:rFonts w:cs="DanaFajr"/>
          <w:sz w:val="28"/>
          <w:szCs w:val="28"/>
          <w:rtl/>
        </w:rPr>
        <w:t>ر</w:t>
      </w:r>
      <w:r w:rsidRPr="003F2918">
        <w:rPr>
          <w:rFonts w:cs="DanaFajr" w:hint="cs"/>
          <w:sz w:val="28"/>
          <w:szCs w:val="28"/>
          <w:rtl/>
        </w:rPr>
        <w:t xml:space="preserve">، </w:t>
      </w:r>
      <w:r w:rsidRPr="003F2918">
        <w:rPr>
          <w:rFonts w:cs="DanaFajr"/>
          <w:sz w:val="28"/>
          <w:szCs w:val="28"/>
          <w:rtl/>
        </w:rPr>
        <w:t>ويترت</w:t>
      </w:r>
      <w:r w:rsidRPr="003F2918">
        <w:rPr>
          <w:rFonts w:cs="DanaFajr" w:hint="cs"/>
          <w:sz w:val="28"/>
          <w:szCs w:val="28"/>
          <w:rtl/>
        </w:rPr>
        <w:t>َّ</w:t>
      </w:r>
      <w:r w:rsidRPr="003F2918">
        <w:rPr>
          <w:rFonts w:cs="DanaFajr"/>
          <w:sz w:val="28"/>
          <w:szCs w:val="28"/>
          <w:rtl/>
        </w:rPr>
        <w:t>ب عليه حكمه من دون مراجعة المجتهد في ذلك</w:t>
      </w:r>
      <w:r w:rsidRPr="003F2918">
        <w:rPr>
          <w:rFonts w:hint="eastAsia"/>
          <w:sz w:val="22"/>
          <w:szCs w:val="22"/>
          <w:rtl/>
        </w:rPr>
        <w:t>»</w:t>
      </w:r>
      <w:r w:rsidRPr="003F2918">
        <w:rPr>
          <w:rFonts w:cs="DanaFajr" w:hint="cs"/>
          <w:sz w:val="28"/>
          <w:szCs w:val="28"/>
          <w:rtl/>
        </w:rPr>
        <w:t xml:space="preserve">. </w:t>
      </w:r>
      <w:r w:rsidRPr="003F2918">
        <w:rPr>
          <w:rFonts w:cs="DanaFajr"/>
          <w:sz w:val="28"/>
          <w:szCs w:val="28"/>
          <w:rtl/>
        </w:rPr>
        <w:t>الحائري اليزدي، شرح العروة الوثقى (للحائري)</w:t>
      </w:r>
      <w:r w:rsidRPr="003F2918">
        <w:rPr>
          <w:rFonts w:cs="DanaFajr" w:hint="cs"/>
          <w:sz w:val="28"/>
          <w:szCs w:val="28"/>
          <w:rtl/>
        </w:rPr>
        <w:t xml:space="preserve"> 1: 173، 1426هـ.</w:t>
      </w:r>
    </w:p>
  </w:endnote>
  <w:endnote w:id="213">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sz w:val="28"/>
          <w:szCs w:val="28"/>
          <w:rtl/>
        </w:rPr>
        <w:t>والإنصاف</w:t>
      </w:r>
      <w:r w:rsidRPr="003F2918">
        <w:rPr>
          <w:rFonts w:cs="DanaFajr" w:hint="cs"/>
          <w:sz w:val="28"/>
          <w:szCs w:val="28"/>
          <w:rtl/>
        </w:rPr>
        <w:t>ُ</w:t>
      </w:r>
      <w:r w:rsidRPr="003F2918">
        <w:rPr>
          <w:rFonts w:cs="DanaFajr"/>
          <w:sz w:val="28"/>
          <w:szCs w:val="28"/>
          <w:rtl/>
        </w:rPr>
        <w:t xml:space="preserve"> أنّ دخول ذلك في عموم أدلّة التقليد مشكل</w:t>
      </w:r>
      <w:r w:rsidRPr="003F2918">
        <w:rPr>
          <w:rFonts w:cs="DanaFajr" w:hint="cs"/>
          <w:sz w:val="28"/>
          <w:szCs w:val="28"/>
          <w:rtl/>
        </w:rPr>
        <w:t>ٌ</w:t>
      </w:r>
      <w:r w:rsidRPr="003F2918">
        <w:rPr>
          <w:rFonts w:cs="DanaFajr"/>
          <w:sz w:val="28"/>
          <w:szCs w:val="28"/>
          <w:rtl/>
        </w:rPr>
        <w:t xml:space="preserve"> جد</w:t>
      </w:r>
      <w:r w:rsidRPr="003F2918">
        <w:rPr>
          <w:rFonts w:cs="DanaFajr" w:hint="cs"/>
          <w:sz w:val="28"/>
          <w:szCs w:val="28"/>
          <w:rtl/>
        </w:rPr>
        <w:t>ّ</w:t>
      </w:r>
      <w:r w:rsidRPr="003F2918">
        <w:rPr>
          <w:rFonts w:cs="DanaFajr"/>
          <w:sz w:val="28"/>
          <w:szCs w:val="28"/>
          <w:rtl/>
        </w:rPr>
        <w:t>ا</w:t>
      </w:r>
      <w:r w:rsidRPr="003F2918">
        <w:rPr>
          <w:rFonts w:cs="DanaFajr" w:hint="cs"/>
          <w:sz w:val="28"/>
          <w:szCs w:val="28"/>
          <w:rtl/>
        </w:rPr>
        <w:t>ً؛</w:t>
      </w:r>
      <w:r w:rsidRPr="003F2918">
        <w:rPr>
          <w:rFonts w:cs="DanaFajr"/>
          <w:sz w:val="28"/>
          <w:szCs w:val="28"/>
          <w:rtl/>
        </w:rPr>
        <w:t xml:space="preserve"> فإن المستفاد من حجّية معرفته للحكم </w:t>
      </w:r>
      <w:r w:rsidRPr="003F2918">
        <w:rPr>
          <w:rFonts w:cs="DanaFajr" w:hint="cs"/>
          <w:sz w:val="28"/>
          <w:szCs w:val="28"/>
          <w:rtl/>
        </w:rPr>
        <w:t>أ</w:t>
      </w:r>
      <w:r w:rsidRPr="003F2918">
        <w:rPr>
          <w:rFonts w:cs="DanaFajr"/>
          <w:sz w:val="28"/>
          <w:szCs w:val="28"/>
          <w:rtl/>
        </w:rPr>
        <w:t>ن الموضوع هو العارف بالحكم</w:t>
      </w:r>
      <w:r w:rsidRPr="003F2918">
        <w:rPr>
          <w:rFonts w:hint="eastAsia"/>
          <w:sz w:val="22"/>
          <w:szCs w:val="22"/>
          <w:rtl/>
        </w:rPr>
        <w:t>»</w:t>
      </w:r>
      <w:r w:rsidRPr="003F2918">
        <w:rPr>
          <w:rFonts w:cs="DanaFajr" w:hint="cs"/>
          <w:sz w:val="28"/>
          <w:szCs w:val="28"/>
          <w:rtl/>
        </w:rPr>
        <w:t>.</w:t>
      </w:r>
    </w:p>
  </w:endnote>
  <w:endnote w:id="214">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السيد محسن الحكيم، مستمسك العروة الوثقى 1: 104 ـ 105، مكتبة المرعشي النجفي، قم، 1416هـ.</w:t>
      </w:r>
    </w:p>
  </w:endnote>
  <w:endnote w:id="215">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العراقي، تعليقة استدلالية على العروة الوثق</w:t>
      </w:r>
      <w:r>
        <w:rPr>
          <w:rFonts w:cs="DanaFajr" w:hint="cs"/>
          <w:sz w:val="28"/>
          <w:szCs w:val="28"/>
          <w:rtl/>
        </w:rPr>
        <w:t>ى 2: 494، مؤسّسة النشر الإسلامي</w:t>
      </w:r>
      <w:r w:rsidRPr="003F2918">
        <w:rPr>
          <w:rFonts w:cs="DanaFajr" w:hint="cs"/>
          <w:sz w:val="28"/>
          <w:szCs w:val="28"/>
          <w:rtl/>
        </w:rPr>
        <w:t>، قم، 1420هـ.</w:t>
      </w:r>
    </w:p>
  </w:endnote>
  <w:endnote w:id="216">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المصدر السابق: 14.</w:t>
      </w:r>
    </w:p>
  </w:endnote>
  <w:endnote w:id="217">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صادق الآملي اللاريجاني، نظرية التوسّط بين الاجتهاد والتقليد: 7 ـ 50، فصلية الأبحاث الأصولية التخصُّصية العلمية، 1390هـ.ش.</w:t>
      </w:r>
    </w:p>
  </w:endnote>
  <w:endnote w:id="218">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سيد فريد حاجي سيد جوادي، </w:t>
      </w:r>
      <w:r w:rsidRPr="003F2918">
        <w:rPr>
          <w:rFonts w:ascii="Mosawi" w:hAnsi="Mosawi" w:cs="Abz-3 (Yagut)" w:hint="cs"/>
          <w:rtl/>
          <w:lang w:val="x-none" w:eastAsia="x-none"/>
        </w:rPr>
        <w:t>گزارش</w:t>
      </w:r>
      <w:r>
        <w:rPr>
          <w:rFonts w:ascii="Mosawi" w:hAnsi="Mosawi" w:cs="Abz-3 (Yagut)" w:hint="cs"/>
          <w:rtl/>
          <w:lang w:val="x-none" w:eastAsia="x-none"/>
        </w:rPr>
        <w:t>ي</w:t>
      </w:r>
      <w:r w:rsidRPr="003F2918">
        <w:rPr>
          <w:rFonts w:cs="DanaFajr" w:hint="cs"/>
          <w:sz w:val="28"/>
          <w:szCs w:val="28"/>
          <w:rtl/>
        </w:rPr>
        <w:t xml:space="preserve"> أز همايش كرسي نظريه پردازي اجتهاد متوسط (تقرير عن مؤتمر كرسي التنظير للاجتهاد المتوسّط): 1، مجلة فقه أهل البيت</w:t>
      </w:r>
      <w:r w:rsidRPr="005728D1">
        <w:rPr>
          <w:rFonts w:ascii="Mosawi" w:hAnsi="Mosawi" w:cs="Mosawi"/>
          <w:rtl/>
          <w:lang w:bidi="ar-IQ"/>
        </w:rPr>
        <w:t>^</w:t>
      </w:r>
      <w:r w:rsidRPr="003F2918">
        <w:rPr>
          <w:rFonts w:cs="DanaFajr" w:hint="cs"/>
          <w:sz w:val="28"/>
          <w:szCs w:val="28"/>
          <w:rtl/>
        </w:rPr>
        <w:t>، العدد</w:t>
      </w:r>
      <w:r>
        <w:rPr>
          <w:rFonts w:cs="DanaFajr" w:hint="cs"/>
          <w:sz w:val="28"/>
          <w:szCs w:val="28"/>
          <w:rtl/>
        </w:rPr>
        <w:t>ان</w:t>
      </w:r>
      <w:r w:rsidRPr="003F2918">
        <w:rPr>
          <w:rFonts w:cs="DanaFajr" w:hint="cs"/>
          <w:sz w:val="28"/>
          <w:szCs w:val="28"/>
          <w:rtl/>
        </w:rPr>
        <w:t xml:space="preserve"> 58 ـ 59، 1388هـ.ش. (مصدر فارسي).</w:t>
      </w:r>
    </w:p>
  </w:endnote>
  <w:endnote w:id="219">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للمزيد من التوضيح انظر: </w:t>
      </w:r>
      <w:r w:rsidRPr="003F2918">
        <w:rPr>
          <w:rFonts w:cs="DanaFajr"/>
          <w:sz w:val="28"/>
          <w:szCs w:val="28"/>
          <w:rtl/>
        </w:rPr>
        <w:t>الآملي اللاريجاني، نظرية التوس</w:t>
      </w:r>
      <w:r w:rsidRPr="003F2918">
        <w:rPr>
          <w:rFonts w:cs="DanaFajr" w:hint="cs"/>
          <w:sz w:val="28"/>
          <w:szCs w:val="28"/>
          <w:rtl/>
        </w:rPr>
        <w:t>ّ</w:t>
      </w:r>
      <w:r w:rsidRPr="003F2918">
        <w:rPr>
          <w:rFonts w:cs="DanaFajr"/>
          <w:sz w:val="28"/>
          <w:szCs w:val="28"/>
          <w:rtl/>
        </w:rPr>
        <w:t xml:space="preserve">ط بين الاجتهاد والتقليد: </w:t>
      </w:r>
      <w:r w:rsidRPr="003F2918">
        <w:rPr>
          <w:rFonts w:cs="DanaFajr" w:hint="cs"/>
          <w:sz w:val="28"/>
          <w:szCs w:val="28"/>
          <w:rtl/>
        </w:rPr>
        <w:t>2</w:t>
      </w:r>
      <w:r w:rsidRPr="003F2918">
        <w:rPr>
          <w:rFonts w:cs="DanaFajr"/>
          <w:sz w:val="28"/>
          <w:szCs w:val="28"/>
          <w:rtl/>
        </w:rPr>
        <w:t>0، فصلية الأبحاث الأصولية التخص</w:t>
      </w:r>
      <w:r w:rsidRPr="003F2918">
        <w:rPr>
          <w:rFonts w:cs="DanaFajr" w:hint="cs"/>
          <w:sz w:val="28"/>
          <w:szCs w:val="28"/>
          <w:rtl/>
        </w:rPr>
        <w:t>ُّ</w:t>
      </w:r>
      <w:r w:rsidRPr="003F2918">
        <w:rPr>
          <w:rFonts w:cs="DanaFajr"/>
          <w:sz w:val="28"/>
          <w:szCs w:val="28"/>
          <w:rtl/>
        </w:rPr>
        <w:t>صية العلمية، 1390هـ.ش.</w:t>
      </w:r>
    </w:p>
  </w:endnote>
  <w:endnote w:id="220">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المصدر السابق: 21.</w:t>
      </w:r>
    </w:p>
  </w:endnote>
  <w:endnote w:id="221">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حاجي سيد جوادي، </w:t>
      </w:r>
      <w:r w:rsidRPr="003F2918">
        <w:rPr>
          <w:rFonts w:ascii="Mosawi" w:hAnsi="Mosawi" w:cs="Abz-3 (Yagut)"/>
          <w:rtl/>
          <w:lang w:val="x-none" w:eastAsia="x-none"/>
        </w:rPr>
        <w:t>گزارشي</w:t>
      </w:r>
      <w:r w:rsidRPr="003F2918">
        <w:rPr>
          <w:rFonts w:cs="DanaFajr"/>
          <w:sz w:val="28"/>
          <w:szCs w:val="28"/>
          <w:rtl/>
        </w:rPr>
        <w:t xml:space="preserve"> </w:t>
      </w:r>
      <w:r w:rsidRPr="003F2918">
        <w:rPr>
          <w:rFonts w:cs="DanaFajr" w:hint="cs"/>
          <w:sz w:val="28"/>
          <w:szCs w:val="28"/>
          <w:rtl/>
        </w:rPr>
        <w:t>أ</w:t>
      </w:r>
      <w:r w:rsidRPr="003F2918">
        <w:rPr>
          <w:rFonts w:cs="DanaFajr"/>
          <w:sz w:val="28"/>
          <w:szCs w:val="28"/>
          <w:rtl/>
        </w:rPr>
        <w:t xml:space="preserve">ز همايش كرسي نظريه پردازي اجتهاد متوسط (تقرير عن مؤتمر كرسي التنظير للاجتهاد المتوسط): </w:t>
      </w:r>
      <w:r w:rsidRPr="003F2918">
        <w:rPr>
          <w:rFonts w:cs="DanaFajr" w:hint="cs"/>
          <w:sz w:val="28"/>
          <w:szCs w:val="28"/>
          <w:rtl/>
        </w:rPr>
        <w:t>3</w:t>
      </w:r>
      <w:r w:rsidRPr="003F2918">
        <w:rPr>
          <w:rFonts w:cs="DanaFajr"/>
          <w:sz w:val="28"/>
          <w:szCs w:val="28"/>
          <w:rtl/>
        </w:rPr>
        <w:t>، مجلة فقه أهل البيت</w:t>
      </w:r>
      <w:r w:rsidRPr="005728D1">
        <w:rPr>
          <w:rFonts w:ascii="Mosawi" w:hAnsi="Mosawi" w:cs="Mosawi"/>
          <w:rtl/>
          <w:lang w:bidi="ar-IQ"/>
        </w:rPr>
        <w:t>^</w:t>
      </w:r>
      <w:r w:rsidRPr="003F2918">
        <w:rPr>
          <w:rFonts w:cs="DanaFajr"/>
          <w:sz w:val="28"/>
          <w:szCs w:val="28"/>
          <w:rtl/>
        </w:rPr>
        <w:t>، العدد</w:t>
      </w:r>
      <w:r>
        <w:rPr>
          <w:rFonts w:cs="DanaFajr" w:hint="cs"/>
          <w:sz w:val="28"/>
          <w:szCs w:val="28"/>
          <w:rtl/>
        </w:rPr>
        <w:t>ان</w:t>
      </w:r>
      <w:r>
        <w:rPr>
          <w:rFonts w:cs="DanaFajr"/>
          <w:sz w:val="28"/>
          <w:szCs w:val="28"/>
          <w:rtl/>
        </w:rPr>
        <w:t xml:space="preserve"> 58 ـ 59، 1388هـ.ش.</w:t>
      </w:r>
    </w:p>
  </w:endnote>
  <w:endnote w:id="222">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التوبة: 122.</w:t>
      </w:r>
    </w:p>
  </w:endnote>
  <w:endnote w:id="223">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الخوئي، التنقيح في شرح العروة الوثقى: </w:t>
      </w:r>
      <w:r w:rsidRPr="003F2918">
        <w:rPr>
          <w:rFonts w:cs="DanaFajr" w:hint="cs"/>
          <w:sz w:val="28"/>
          <w:szCs w:val="28"/>
          <w:rtl/>
        </w:rPr>
        <w:t>415</w:t>
      </w:r>
      <w:r w:rsidRPr="003F2918">
        <w:rPr>
          <w:rFonts w:cs="DanaFajr"/>
          <w:sz w:val="28"/>
          <w:szCs w:val="28"/>
          <w:rtl/>
        </w:rPr>
        <w:t>، 1418هـ.</w:t>
      </w:r>
      <w:r w:rsidRPr="003F2918">
        <w:rPr>
          <w:rFonts w:cs="DanaFajr" w:hint="cs"/>
          <w:sz w:val="28"/>
          <w:szCs w:val="28"/>
          <w:rtl/>
        </w:rPr>
        <w:t xml:space="preserve"> وبطبيعة الحال هناك في تقريرات فقه الشيعة التي قرَّرها عنه السيد الموسوي الخلخالي عبارةٌ في هذا الشأن، ويبدو أن هناك تهافتاً بين صدرها وذَيْلها، وإن الاستدراك الموجود في ذيل الكلام دالٌّ على قبول هذا المدَّعى من قِبَله. وحتّى إذا لم يمكن نسبة القبول إليه فإن عباراته تستحق التأمُّل والاهتمام. (7: 294 ـ 295).</w:t>
      </w:r>
    </w:p>
  </w:endnote>
  <w:endnote w:id="224">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العراقي، تعليقة استدلالية على العروة الوثقى 2: </w:t>
      </w:r>
      <w:r w:rsidRPr="003F2918">
        <w:rPr>
          <w:rFonts w:cs="DanaFajr" w:hint="cs"/>
          <w:sz w:val="28"/>
          <w:szCs w:val="28"/>
          <w:rtl/>
        </w:rPr>
        <w:t>14</w:t>
      </w:r>
      <w:r w:rsidRPr="003F2918">
        <w:rPr>
          <w:rFonts w:cs="DanaFajr"/>
          <w:sz w:val="28"/>
          <w:szCs w:val="28"/>
          <w:rtl/>
        </w:rPr>
        <w:t>، مؤس</w:t>
      </w:r>
      <w:r w:rsidRPr="003F2918">
        <w:rPr>
          <w:rFonts w:cs="DanaFajr" w:hint="cs"/>
          <w:sz w:val="28"/>
          <w:szCs w:val="28"/>
          <w:rtl/>
        </w:rPr>
        <w:t>ّ</w:t>
      </w:r>
      <w:r w:rsidRPr="003F2918">
        <w:rPr>
          <w:rFonts w:cs="DanaFajr"/>
          <w:sz w:val="28"/>
          <w:szCs w:val="28"/>
          <w:rtl/>
        </w:rPr>
        <w:t>سة النشر الإسلامي التابعة لجماعة المدر</w:t>
      </w:r>
      <w:r w:rsidRPr="003F2918">
        <w:rPr>
          <w:rFonts w:cs="DanaFajr" w:hint="cs"/>
          <w:sz w:val="28"/>
          <w:szCs w:val="28"/>
          <w:rtl/>
        </w:rPr>
        <w:t>ِّ</w:t>
      </w:r>
      <w:r w:rsidRPr="003F2918">
        <w:rPr>
          <w:rFonts w:cs="DanaFajr"/>
          <w:sz w:val="28"/>
          <w:szCs w:val="28"/>
          <w:rtl/>
        </w:rPr>
        <w:t>سين، قم، 14</w:t>
      </w:r>
      <w:r w:rsidRPr="003F2918">
        <w:rPr>
          <w:rFonts w:cs="DanaFajr" w:hint="cs"/>
          <w:sz w:val="28"/>
          <w:szCs w:val="28"/>
          <w:rtl/>
        </w:rPr>
        <w:t>15</w:t>
      </w:r>
      <w:r w:rsidRPr="003F2918">
        <w:rPr>
          <w:rFonts w:cs="DanaFajr"/>
          <w:sz w:val="28"/>
          <w:szCs w:val="28"/>
          <w:rtl/>
        </w:rPr>
        <w:t>هـ.</w:t>
      </w:r>
    </w:p>
  </w:endnote>
  <w:endnote w:id="225">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من الجدير بالذكر أن كاتب هذه السطور له نظريةٌ في مجال الاجتهاد والتقليد باسم </w:t>
      </w:r>
      <w:r w:rsidRPr="003F2918">
        <w:rPr>
          <w:rFonts w:hint="eastAsia"/>
          <w:sz w:val="22"/>
          <w:szCs w:val="22"/>
          <w:rtl/>
        </w:rPr>
        <w:t>«</w:t>
      </w:r>
      <w:r w:rsidRPr="003F2918">
        <w:rPr>
          <w:rFonts w:cs="DanaFajr" w:hint="cs"/>
          <w:sz w:val="28"/>
          <w:szCs w:val="28"/>
          <w:rtl/>
        </w:rPr>
        <w:t>الاجتهاد المركَّب</w:t>
      </w:r>
      <w:r w:rsidRPr="003F2918">
        <w:rPr>
          <w:rFonts w:hint="eastAsia"/>
          <w:sz w:val="22"/>
          <w:szCs w:val="22"/>
          <w:rtl/>
        </w:rPr>
        <w:t>»</w:t>
      </w:r>
      <w:r w:rsidRPr="003F2918">
        <w:rPr>
          <w:rFonts w:cs="DanaFajr" w:hint="cs"/>
          <w:sz w:val="28"/>
          <w:szCs w:val="28"/>
          <w:rtl/>
        </w:rPr>
        <w:t>، حيث ترتفع فيها الكثير من هذه الإشكالات، وسوف ننشرها بالتفصيل في فرصةٍ مناسبة.</w:t>
      </w:r>
    </w:p>
  </w:endnote>
  <w:endnote w:id="226">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الآملي اللاريجاني، نظرية التوسط بين الاجتهاد والتقليد، فصلية الأبحاث الأصولية التخص</w:t>
      </w:r>
      <w:r w:rsidRPr="003F2918">
        <w:rPr>
          <w:rFonts w:cs="DanaFajr" w:hint="cs"/>
          <w:sz w:val="28"/>
          <w:szCs w:val="28"/>
          <w:rtl/>
        </w:rPr>
        <w:t>ُّ</w:t>
      </w:r>
      <w:r w:rsidRPr="003F2918">
        <w:rPr>
          <w:rFonts w:cs="DanaFajr"/>
          <w:sz w:val="28"/>
          <w:szCs w:val="28"/>
          <w:rtl/>
        </w:rPr>
        <w:t>صية العلمية، 1390هـ.ش.</w:t>
      </w:r>
    </w:p>
  </w:endnote>
  <w:endnote w:id="227">
    <w:p w:rsidR="0091513C" w:rsidRPr="003F2918" w:rsidRDefault="0091513C" w:rsidP="002F100E">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حاجي سيد جوادي، </w:t>
      </w:r>
      <w:r w:rsidRPr="003F2918">
        <w:rPr>
          <w:rFonts w:ascii="Mosawi" w:hAnsi="Mosawi" w:cs="Abz-3 (Yagut)"/>
          <w:rtl/>
          <w:lang w:val="x-none" w:eastAsia="x-none"/>
        </w:rPr>
        <w:t>گزارشي</w:t>
      </w:r>
      <w:r w:rsidRPr="003F2918">
        <w:rPr>
          <w:rFonts w:cs="DanaFajr"/>
          <w:sz w:val="28"/>
          <w:szCs w:val="28"/>
          <w:rtl/>
        </w:rPr>
        <w:t xml:space="preserve"> </w:t>
      </w:r>
      <w:r w:rsidRPr="003F2918">
        <w:rPr>
          <w:rFonts w:cs="DanaFajr" w:hint="cs"/>
          <w:sz w:val="28"/>
          <w:szCs w:val="28"/>
          <w:rtl/>
        </w:rPr>
        <w:t>أ</w:t>
      </w:r>
      <w:r w:rsidRPr="003F2918">
        <w:rPr>
          <w:rFonts w:cs="DanaFajr"/>
          <w:sz w:val="28"/>
          <w:szCs w:val="28"/>
          <w:rtl/>
        </w:rPr>
        <w:t xml:space="preserve">ز همايش كرسي نظريه پردازي اجتهاد متوسط (تقرير عن مؤتمر كرسي التنظير للاجتهاد المتوسط): </w:t>
      </w:r>
      <w:r w:rsidRPr="003F2918">
        <w:rPr>
          <w:rFonts w:cs="DanaFajr" w:hint="cs"/>
          <w:sz w:val="28"/>
          <w:szCs w:val="28"/>
          <w:rtl/>
        </w:rPr>
        <w:t>2</w:t>
      </w:r>
      <w:r w:rsidRPr="003F2918">
        <w:rPr>
          <w:rFonts w:cs="DanaFajr"/>
          <w:sz w:val="28"/>
          <w:szCs w:val="28"/>
          <w:rtl/>
        </w:rPr>
        <w:t>، مجلة فقه أهل البيت</w:t>
      </w:r>
      <w:r w:rsidRPr="005728D1">
        <w:rPr>
          <w:rFonts w:ascii="Mosawi" w:hAnsi="Mosawi" w:cs="Mosawi"/>
          <w:rtl/>
          <w:lang w:bidi="ar-IQ"/>
        </w:rPr>
        <w:t>^</w:t>
      </w:r>
      <w:r w:rsidRPr="003F2918">
        <w:rPr>
          <w:rFonts w:cs="DanaFajr"/>
          <w:sz w:val="28"/>
          <w:szCs w:val="28"/>
          <w:rtl/>
        </w:rPr>
        <w:t>، العدد</w:t>
      </w:r>
      <w:r>
        <w:rPr>
          <w:rFonts w:cs="DanaFajr" w:hint="cs"/>
          <w:sz w:val="28"/>
          <w:szCs w:val="28"/>
          <w:rtl/>
        </w:rPr>
        <w:t>ان</w:t>
      </w:r>
      <w:r w:rsidRPr="003F2918">
        <w:rPr>
          <w:rFonts w:cs="DanaFajr"/>
          <w:sz w:val="28"/>
          <w:szCs w:val="28"/>
          <w:rtl/>
        </w:rPr>
        <w:t xml:space="preserve"> 58</w:t>
      </w:r>
      <w:r>
        <w:rPr>
          <w:rFonts w:cs="DanaFajr"/>
          <w:sz w:val="28"/>
          <w:szCs w:val="28"/>
          <w:rtl/>
        </w:rPr>
        <w:t xml:space="preserve"> ـ 59، 1388هـ.ش.</w:t>
      </w:r>
    </w:p>
  </w:endnote>
  <w:endnote w:id="228">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محسن ك</w:t>
      </w:r>
      <w:r w:rsidRPr="003F2918">
        <w:rPr>
          <w:rFonts w:cs="DanaFajr" w:hint="cs"/>
          <w:sz w:val="28"/>
          <w:szCs w:val="28"/>
          <w:rtl/>
        </w:rPr>
        <w:t>ِ</w:t>
      </w:r>
      <w:r w:rsidRPr="003F2918">
        <w:rPr>
          <w:rFonts w:cs="DanaFajr"/>
          <w:sz w:val="28"/>
          <w:szCs w:val="28"/>
          <w:rtl/>
        </w:rPr>
        <w:t>د</w:t>
      </w:r>
      <w:r w:rsidRPr="003F2918">
        <w:rPr>
          <w:rFonts w:cs="DanaFajr" w:hint="cs"/>
          <w:sz w:val="28"/>
          <w:szCs w:val="28"/>
          <w:rtl/>
        </w:rPr>
        <w:t>ِ</w:t>
      </w:r>
      <w:r w:rsidRPr="003F2918">
        <w:rPr>
          <w:rFonts w:cs="DanaFajr"/>
          <w:sz w:val="28"/>
          <w:szCs w:val="28"/>
          <w:rtl/>
        </w:rPr>
        <w:t>يو</w:t>
      </w:r>
      <w:r w:rsidRPr="003F2918">
        <w:rPr>
          <w:rFonts w:cs="DanaFajr" w:hint="cs"/>
          <w:sz w:val="28"/>
          <w:szCs w:val="28"/>
          <w:rtl/>
        </w:rPr>
        <w:t>َ</w:t>
      </w:r>
      <w:r w:rsidRPr="003F2918">
        <w:rPr>
          <w:rFonts w:cs="DanaFajr"/>
          <w:sz w:val="28"/>
          <w:szCs w:val="28"/>
          <w:rtl/>
        </w:rPr>
        <w:t>ر، القراءة الم</w:t>
      </w:r>
      <w:r w:rsidRPr="003F2918">
        <w:rPr>
          <w:rFonts w:cs="DanaFajr" w:hint="cs"/>
          <w:sz w:val="28"/>
          <w:szCs w:val="28"/>
          <w:rtl/>
        </w:rPr>
        <w:t>َ</w:t>
      </w:r>
      <w:r w:rsidRPr="003F2918">
        <w:rPr>
          <w:rFonts w:cs="DanaFajr"/>
          <w:sz w:val="28"/>
          <w:szCs w:val="28"/>
          <w:rtl/>
        </w:rPr>
        <w:t>ن</w:t>
      </w:r>
      <w:r w:rsidRPr="003F2918">
        <w:rPr>
          <w:rFonts w:cs="DanaFajr" w:hint="cs"/>
          <w:sz w:val="28"/>
          <w:szCs w:val="28"/>
          <w:rtl/>
        </w:rPr>
        <w:t>ْ</w:t>
      </w:r>
      <w:r w:rsidRPr="003F2918">
        <w:rPr>
          <w:rFonts w:cs="DanaFajr"/>
          <w:sz w:val="28"/>
          <w:szCs w:val="28"/>
          <w:rtl/>
        </w:rPr>
        <w:t>س</w:t>
      </w:r>
      <w:r w:rsidRPr="003F2918">
        <w:rPr>
          <w:rFonts w:cs="DanaFajr" w:hint="cs"/>
          <w:sz w:val="28"/>
          <w:szCs w:val="28"/>
          <w:rtl/>
        </w:rPr>
        <w:t>ِ</w:t>
      </w:r>
      <w:r w:rsidRPr="003F2918">
        <w:rPr>
          <w:rFonts w:cs="DanaFajr"/>
          <w:sz w:val="28"/>
          <w:szCs w:val="28"/>
          <w:rtl/>
        </w:rPr>
        <w:t>ي</w:t>
      </w:r>
      <w:r w:rsidRPr="003F2918">
        <w:rPr>
          <w:rFonts w:cs="DanaFajr" w:hint="cs"/>
          <w:sz w:val="28"/>
          <w:szCs w:val="28"/>
          <w:rtl/>
        </w:rPr>
        <w:t>َ</w:t>
      </w:r>
      <w:r w:rsidRPr="003F2918">
        <w:rPr>
          <w:rFonts w:cs="DanaFajr"/>
          <w:sz w:val="28"/>
          <w:szCs w:val="28"/>
          <w:rtl/>
        </w:rPr>
        <w:t>ة</w:t>
      </w:r>
      <w:r w:rsidRPr="003F2918">
        <w:rPr>
          <w:rFonts w:cs="DanaFajr" w:hint="cs"/>
          <w:sz w:val="28"/>
          <w:szCs w:val="28"/>
          <w:rtl/>
        </w:rPr>
        <w:t xml:space="preserve">: </w:t>
      </w:r>
      <w:r w:rsidRPr="003F2918">
        <w:rPr>
          <w:rFonts w:cs="DanaFajr"/>
          <w:sz w:val="28"/>
          <w:szCs w:val="28"/>
          <w:rtl/>
        </w:rPr>
        <w:t>52، تعريب</w:t>
      </w:r>
      <w:r w:rsidRPr="003F2918">
        <w:rPr>
          <w:rFonts w:cs="DanaFajr" w:hint="cs"/>
          <w:sz w:val="28"/>
          <w:szCs w:val="28"/>
          <w:rtl/>
        </w:rPr>
        <w:t>:</w:t>
      </w:r>
      <w:r w:rsidRPr="003F2918">
        <w:rPr>
          <w:rFonts w:cs="DanaFajr"/>
          <w:sz w:val="28"/>
          <w:szCs w:val="28"/>
          <w:rtl/>
        </w:rPr>
        <w:t xml:space="preserve"> سعيد رستم، مؤس</w:t>
      </w:r>
      <w:r w:rsidRPr="003F2918">
        <w:rPr>
          <w:rFonts w:cs="DanaFajr" w:hint="cs"/>
          <w:sz w:val="28"/>
          <w:szCs w:val="28"/>
          <w:rtl/>
        </w:rPr>
        <w:t>ّ</w:t>
      </w:r>
      <w:r w:rsidRPr="003F2918">
        <w:rPr>
          <w:rFonts w:cs="DanaFajr"/>
          <w:sz w:val="28"/>
          <w:szCs w:val="28"/>
          <w:rtl/>
        </w:rPr>
        <w:t xml:space="preserve">سة الانتشار العربي، </w:t>
      </w:r>
      <w:r w:rsidRPr="003F2918">
        <w:rPr>
          <w:rFonts w:cs="DanaFajr" w:hint="cs"/>
          <w:sz w:val="28"/>
          <w:szCs w:val="28"/>
          <w:rtl/>
        </w:rPr>
        <w:t>ط1</w:t>
      </w:r>
      <w:r w:rsidRPr="003F2918">
        <w:rPr>
          <w:rFonts w:cs="DanaFajr"/>
          <w:sz w:val="28"/>
          <w:szCs w:val="28"/>
          <w:rtl/>
        </w:rPr>
        <w:t>، 2011م، بيرو</w:t>
      </w:r>
      <w:r w:rsidRPr="003F2918">
        <w:rPr>
          <w:rFonts w:cs="DanaFajr" w:hint="cs"/>
          <w:sz w:val="28"/>
          <w:szCs w:val="28"/>
          <w:rtl/>
        </w:rPr>
        <w:t>ت.</w:t>
      </w:r>
    </w:p>
  </w:endnote>
  <w:endnote w:id="229">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رجال النجاشي 2: 327 ـ 331، تحقيق</w:t>
      </w:r>
      <w:r w:rsidRPr="003F2918">
        <w:rPr>
          <w:rFonts w:cs="DanaFajr" w:hint="cs"/>
          <w:sz w:val="28"/>
          <w:szCs w:val="28"/>
          <w:rtl/>
        </w:rPr>
        <w:t>:</w:t>
      </w:r>
      <w:r w:rsidRPr="003F2918">
        <w:rPr>
          <w:rFonts w:cs="DanaFajr"/>
          <w:sz w:val="28"/>
          <w:szCs w:val="28"/>
          <w:rtl/>
        </w:rPr>
        <w:t xml:space="preserve"> محمد النائيني، دار الأضواء، </w:t>
      </w:r>
      <w:r w:rsidRPr="003F2918">
        <w:rPr>
          <w:rFonts w:cs="DanaFajr" w:hint="cs"/>
          <w:sz w:val="28"/>
          <w:szCs w:val="28"/>
          <w:rtl/>
        </w:rPr>
        <w:t>ط1</w:t>
      </w:r>
      <w:r w:rsidRPr="003F2918">
        <w:rPr>
          <w:rFonts w:cs="DanaFajr"/>
          <w:sz w:val="28"/>
          <w:szCs w:val="28"/>
          <w:rtl/>
        </w:rPr>
        <w:t>، 1988م</w:t>
      </w:r>
      <w:r w:rsidRPr="003F2918">
        <w:rPr>
          <w:rFonts w:cs="DanaFajr" w:hint="cs"/>
          <w:sz w:val="28"/>
          <w:szCs w:val="28"/>
          <w:rtl/>
        </w:rPr>
        <w:t>؛</w:t>
      </w:r>
      <w:r w:rsidRPr="003F2918">
        <w:rPr>
          <w:rFonts w:cs="DanaFajr"/>
          <w:sz w:val="28"/>
          <w:szCs w:val="28"/>
          <w:rtl/>
        </w:rPr>
        <w:t xml:space="preserve"> والطوسي، الفهرست: 190، مؤس</w:t>
      </w:r>
      <w:r w:rsidRPr="003F2918">
        <w:rPr>
          <w:rFonts w:cs="DanaFajr" w:hint="cs"/>
          <w:sz w:val="28"/>
          <w:szCs w:val="28"/>
          <w:rtl/>
        </w:rPr>
        <w:t>ّ</w:t>
      </w:r>
      <w:r w:rsidRPr="003F2918">
        <w:rPr>
          <w:rFonts w:cs="DanaFajr"/>
          <w:sz w:val="28"/>
          <w:szCs w:val="28"/>
          <w:rtl/>
        </w:rPr>
        <w:t xml:space="preserve">سة الوفاء، </w:t>
      </w:r>
      <w:r w:rsidRPr="003F2918">
        <w:rPr>
          <w:rFonts w:cs="DanaFajr" w:hint="cs"/>
          <w:sz w:val="28"/>
          <w:szCs w:val="28"/>
          <w:rtl/>
        </w:rPr>
        <w:t>ط3</w:t>
      </w:r>
      <w:r w:rsidRPr="003F2918">
        <w:rPr>
          <w:rFonts w:cs="DanaFajr"/>
          <w:sz w:val="28"/>
          <w:szCs w:val="28"/>
          <w:rtl/>
        </w:rPr>
        <w:t>، 1983م، بيروت</w:t>
      </w:r>
      <w:r w:rsidRPr="003F2918">
        <w:rPr>
          <w:rFonts w:cs="DanaFajr" w:hint="cs"/>
          <w:sz w:val="28"/>
          <w:szCs w:val="28"/>
          <w:rtl/>
        </w:rPr>
        <w:t>.</w:t>
      </w:r>
    </w:p>
  </w:endnote>
  <w:endnote w:id="230">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 xml:space="preserve">الخوئي، معجم رجال الحديث 14: 323، </w:t>
      </w:r>
      <w:r w:rsidRPr="003F2918">
        <w:rPr>
          <w:rFonts w:cs="DanaFajr" w:hint="cs"/>
          <w:sz w:val="28"/>
          <w:szCs w:val="28"/>
          <w:rtl/>
        </w:rPr>
        <w:t>ط3</w:t>
      </w:r>
      <w:r w:rsidRPr="003F2918">
        <w:rPr>
          <w:rFonts w:cs="DanaFajr"/>
          <w:sz w:val="28"/>
          <w:szCs w:val="28"/>
          <w:rtl/>
        </w:rPr>
        <w:t>، 1983م</w:t>
      </w:r>
      <w:r w:rsidRPr="003F2918">
        <w:rPr>
          <w:rFonts w:cs="DanaFajr" w:hint="cs"/>
          <w:sz w:val="28"/>
          <w:szCs w:val="28"/>
          <w:rtl/>
        </w:rPr>
        <w:t>،</w:t>
      </w:r>
      <w:r w:rsidRPr="003F2918">
        <w:rPr>
          <w:rFonts w:cs="DanaFajr"/>
          <w:sz w:val="28"/>
          <w:szCs w:val="28"/>
          <w:rtl/>
        </w:rPr>
        <w:t xml:space="preserve"> بيروت</w:t>
      </w:r>
      <w:r w:rsidRPr="003F2918">
        <w:rPr>
          <w:rFonts w:cs="DanaFajr" w:hint="cs"/>
          <w:sz w:val="28"/>
          <w:szCs w:val="28"/>
          <w:rtl/>
        </w:rPr>
        <w:t>.</w:t>
      </w:r>
    </w:p>
  </w:endnote>
  <w:endnote w:id="231">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 xml:space="preserve">المفيد، المسائل السروية </w:t>
      </w:r>
      <w:r w:rsidRPr="003F2918">
        <w:rPr>
          <w:rFonts w:cs="DanaFajr" w:hint="cs"/>
          <w:sz w:val="28"/>
          <w:szCs w:val="28"/>
          <w:rtl/>
        </w:rPr>
        <w:t>(</w:t>
      </w:r>
      <w:r w:rsidRPr="003F2918">
        <w:rPr>
          <w:rFonts w:cs="DanaFajr"/>
          <w:sz w:val="28"/>
          <w:szCs w:val="28"/>
          <w:rtl/>
        </w:rPr>
        <w:t>سلسلة مؤل</w:t>
      </w:r>
      <w:r w:rsidRPr="003F2918">
        <w:rPr>
          <w:rFonts w:cs="DanaFajr" w:hint="cs"/>
          <w:sz w:val="28"/>
          <w:szCs w:val="28"/>
          <w:rtl/>
        </w:rPr>
        <w:t>َّ</w:t>
      </w:r>
      <w:r w:rsidRPr="003F2918">
        <w:rPr>
          <w:rFonts w:cs="DanaFajr"/>
          <w:sz w:val="28"/>
          <w:szCs w:val="28"/>
          <w:rtl/>
        </w:rPr>
        <w:t>فات الشيخ المفيد 7: 14</w:t>
      </w:r>
      <w:r w:rsidRPr="003F2918">
        <w:rPr>
          <w:rFonts w:cs="DanaFajr" w:hint="cs"/>
          <w:sz w:val="28"/>
          <w:szCs w:val="28"/>
          <w:rtl/>
        </w:rPr>
        <w:t>)</w:t>
      </w:r>
      <w:r w:rsidRPr="003F2918">
        <w:rPr>
          <w:rFonts w:cs="DanaFajr"/>
          <w:sz w:val="28"/>
          <w:szCs w:val="28"/>
          <w:rtl/>
        </w:rPr>
        <w:t>، مقد</w:t>
      </w:r>
      <w:r w:rsidRPr="003F2918">
        <w:rPr>
          <w:rFonts w:cs="DanaFajr" w:hint="cs"/>
          <w:sz w:val="28"/>
          <w:szCs w:val="28"/>
          <w:rtl/>
        </w:rPr>
        <w:t>ّ</w:t>
      </w:r>
      <w:r w:rsidRPr="003F2918">
        <w:rPr>
          <w:rFonts w:cs="DanaFajr"/>
          <w:sz w:val="28"/>
          <w:szCs w:val="28"/>
          <w:rtl/>
        </w:rPr>
        <w:t>مة المحق</w:t>
      </w:r>
      <w:r w:rsidRPr="003F2918">
        <w:rPr>
          <w:rFonts w:cs="DanaFajr" w:hint="cs"/>
          <w:sz w:val="28"/>
          <w:szCs w:val="28"/>
          <w:rtl/>
        </w:rPr>
        <w:t>ّ</w:t>
      </w:r>
      <w:r w:rsidRPr="003F2918">
        <w:rPr>
          <w:rFonts w:cs="DanaFajr"/>
          <w:sz w:val="28"/>
          <w:szCs w:val="28"/>
          <w:rtl/>
        </w:rPr>
        <w:t xml:space="preserve">ق صاحب عبد الحميد، دار المفيد، </w:t>
      </w:r>
      <w:r w:rsidRPr="003F2918">
        <w:rPr>
          <w:rFonts w:cs="DanaFajr" w:hint="cs"/>
          <w:sz w:val="28"/>
          <w:szCs w:val="28"/>
          <w:rtl/>
        </w:rPr>
        <w:t>ط2</w:t>
      </w:r>
      <w:r w:rsidRPr="003F2918">
        <w:rPr>
          <w:rFonts w:cs="DanaFajr"/>
          <w:sz w:val="28"/>
          <w:szCs w:val="28"/>
          <w:rtl/>
        </w:rPr>
        <w:t>، 1993م. وراج</w:t>
      </w:r>
      <w:r w:rsidRPr="003F2918">
        <w:rPr>
          <w:rFonts w:cs="DanaFajr" w:hint="cs"/>
          <w:sz w:val="28"/>
          <w:szCs w:val="28"/>
          <w:rtl/>
        </w:rPr>
        <w:t>ِ</w:t>
      </w:r>
      <w:r w:rsidRPr="003F2918">
        <w:rPr>
          <w:rFonts w:cs="DanaFajr"/>
          <w:sz w:val="28"/>
          <w:szCs w:val="28"/>
          <w:rtl/>
        </w:rPr>
        <w:t>ع</w:t>
      </w:r>
      <w:r w:rsidRPr="003F2918">
        <w:rPr>
          <w:rFonts w:cs="DanaFajr" w:hint="cs"/>
          <w:sz w:val="28"/>
          <w:szCs w:val="28"/>
          <w:rtl/>
        </w:rPr>
        <w:t>ْ</w:t>
      </w:r>
      <w:r w:rsidRPr="003F2918">
        <w:rPr>
          <w:rFonts w:cs="DanaFajr"/>
          <w:sz w:val="28"/>
          <w:szCs w:val="28"/>
          <w:rtl/>
        </w:rPr>
        <w:t xml:space="preserve">: </w:t>
      </w:r>
      <w:r w:rsidRPr="003F2918">
        <w:rPr>
          <w:rFonts w:cs="DanaFajr" w:hint="cs"/>
          <w:sz w:val="28"/>
          <w:szCs w:val="28"/>
          <w:rtl/>
        </w:rPr>
        <w:t>ا</w:t>
      </w:r>
      <w:r w:rsidRPr="003F2918">
        <w:rPr>
          <w:rFonts w:cs="DanaFajr"/>
          <w:sz w:val="28"/>
          <w:szCs w:val="28"/>
          <w:rtl/>
        </w:rPr>
        <w:t>بن شهر</w:t>
      </w:r>
      <w:r w:rsidRPr="003F2918">
        <w:rPr>
          <w:rFonts w:cs="DanaFajr" w:hint="cs"/>
          <w:sz w:val="28"/>
          <w:szCs w:val="28"/>
          <w:rtl/>
        </w:rPr>
        <w:t>آ</w:t>
      </w:r>
      <w:r w:rsidRPr="003F2918">
        <w:rPr>
          <w:rFonts w:cs="DanaFajr"/>
          <w:sz w:val="28"/>
          <w:szCs w:val="28"/>
          <w:rtl/>
        </w:rPr>
        <w:t>شوب، معالم العلماء: 113، دار الأضواء، قد</w:t>
      </w:r>
      <w:r w:rsidRPr="003F2918">
        <w:rPr>
          <w:rFonts w:cs="DanaFajr" w:hint="cs"/>
          <w:sz w:val="28"/>
          <w:szCs w:val="28"/>
          <w:rtl/>
        </w:rPr>
        <w:t>ّ</w:t>
      </w:r>
      <w:r w:rsidRPr="003F2918">
        <w:rPr>
          <w:rFonts w:cs="DanaFajr"/>
          <w:sz w:val="28"/>
          <w:szCs w:val="28"/>
          <w:rtl/>
        </w:rPr>
        <w:t>م له</w:t>
      </w:r>
      <w:r w:rsidRPr="003F2918">
        <w:rPr>
          <w:rFonts w:cs="DanaFajr" w:hint="cs"/>
          <w:sz w:val="28"/>
          <w:szCs w:val="28"/>
          <w:rtl/>
        </w:rPr>
        <w:t>:</w:t>
      </w:r>
      <w:r w:rsidRPr="003F2918">
        <w:rPr>
          <w:rFonts w:cs="DanaFajr"/>
          <w:sz w:val="28"/>
          <w:szCs w:val="28"/>
          <w:rtl/>
        </w:rPr>
        <w:t xml:space="preserve"> محمد صادق بحر العلوم</w:t>
      </w:r>
      <w:r w:rsidRPr="003F2918">
        <w:rPr>
          <w:rFonts w:cs="DanaFajr" w:hint="cs"/>
          <w:sz w:val="28"/>
          <w:szCs w:val="28"/>
          <w:rtl/>
        </w:rPr>
        <w:t>.</w:t>
      </w:r>
    </w:p>
  </w:endnote>
  <w:endnote w:id="232">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المفيد، المسائل السروية: 75</w:t>
      </w:r>
      <w:r w:rsidRPr="003F2918">
        <w:rPr>
          <w:rFonts w:cs="DanaFajr" w:hint="cs"/>
          <w:sz w:val="28"/>
          <w:szCs w:val="28"/>
          <w:rtl/>
        </w:rPr>
        <w:t>.</w:t>
      </w:r>
    </w:p>
  </w:endnote>
  <w:endnote w:id="233">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w:t>
      </w:r>
      <w:r w:rsidRPr="003F2918">
        <w:rPr>
          <w:rFonts w:cs="DanaFajr"/>
          <w:sz w:val="28"/>
          <w:szCs w:val="28"/>
          <w:rtl/>
        </w:rPr>
        <w:t>بن شهر</w:t>
      </w:r>
      <w:r w:rsidRPr="003F2918">
        <w:rPr>
          <w:rFonts w:cs="DanaFajr" w:hint="cs"/>
          <w:sz w:val="28"/>
          <w:szCs w:val="28"/>
          <w:rtl/>
        </w:rPr>
        <w:t>آ</w:t>
      </w:r>
      <w:r w:rsidRPr="003F2918">
        <w:rPr>
          <w:rFonts w:cs="DanaFajr"/>
          <w:sz w:val="28"/>
          <w:szCs w:val="28"/>
          <w:rtl/>
        </w:rPr>
        <w:t>شوب، معالم العلماء: 98</w:t>
      </w:r>
      <w:r w:rsidRPr="003F2918">
        <w:rPr>
          <w:rFonts w:cs="DanaFajr" w:hint="cs"/>
          <w:sz w:val="28"/>
          <w:szCs w:val="28"/>
          <w:rtl/>
        </w:rPr>
        <w:t xml:space="preserve">؛ </w:t>
      </w:r>
      <w:r w:rsidRPr="003F2918">
        <w:rPr>
          <w:rFonts w:cs="DanaFajr"/>
          <w:sz w:val="28"/>
          <w:szCs w:val="28"/>
          <w:rtl/>
        </w:rPr>
        <w:t>رجال النجاشي 2: 317 ـ 310</w:t>
      </w:r>
      <w:r w:rsidRPr="003F2918">
        <w:rPr>
          <w:rFonts w:cs="DanaFajr" w:hint="cs"/>
          <w:sz w:val="28"/>
          <w:szCs w:val="28"/>
          <w:rtl/>
        </w:rPr>
        <w:t>.</w:t>
      </w:r>
    </w:p>
  </w:endnote>
  <w:endnote w:id="234">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رجال النجاشي 2: 328</w:t>
      </w:r>
      <w:r w:rsidRPr="003F2918">
        <w:rPr>
          <w:rFonts w:cs="DanaFajr" w:hint="cs"/>
          <w:sz w:val="28"/>
          <w:szCs w:val="28"/>
          <w:rtl/>
        </w:rPr>
        <w:t>.</w:t>
      </w:r>
    </w:p>
  </w:endnote>
  <w:endnote w:id="235">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ك</w:t>
      </w:r>
      <w:r w:rsidRPr="003F2918">
        <w:rPr>
          <w:rFonts w:cs="DanaFajr" w:hint="cs"/>
          <w:sz w:val="28"/>
          <w:szCs w:val="28"/>
          <w:rtl/>
        </w:rPr>
        <w:t>َ</w:t>
      </w:r>
      <w:r w:rsidRPr="003F2918">
        <w:rPr>
          <w:rFonts w:cs="DanaFajr"/>
          <w:sz w:val="28"/>
          <w:szCs w:val="28"/>
          <w:rtl/>
        </w:rPr>
        <w:t>د</w:t>
      </w:r>
      <w:r w:rsidRPr="003F2918">
        <w:rPr>
          <w:rFonts w:cs="DanaFajr" w:hint="cs"/>
          <w:sz w:val="28"/>
          <w:szCs w:val="28"/>
          <w:rtl/>
        </w:rPr>
        <w:t>ِ</w:t>
      </w:r>
      <w:r w:rsidRPr="003F2918">
        <w:rPr>
          <w:rFonts w:cs="DanaFajr"/>
          <w:sz w:val="28"/>
          <w:szCs w:val="28"/>
          <w:rtl/>
        </w:rPr>
        <w:t>يو</w:t>
      </w:r>
      <w:r w:rsidRPr="003F2918">
        <w:rPr>
          <w:rFonts w:cs="DanaFajr" w:hint="cs"/>
          <w:sz w:val="28"/>
          <w:szCs w:val="28"/>
          <w:rtl/>
        </w:rPr>
        <w:t>َ</w:t>
      </w:r>
      <w:r w:rsidRPr="003F2918">
        <w:rPr>
          <w:rFonts w:cs="DanaFajr"/>
          <w:sz w:val="28"/>
          <w:szCs w:val="28"/>
          <w:rtl/>
        </w:rPr>
        <w:t>ر، القراءة المنسي</w:t>
      </w:r>
      <w:r w:rsidRPr="003F2918">
        <w:rPr>
          <w:rFonts w:cs="DanaFajr" w:hint="cs"/>
          <w:sz w:val="28"/>
          <w:szCs w:val="28"/>
          <w:rtl/>
        </w:rPr>
        <w:t>ّ</w:t>
      </w:r>
      <w:r w:rsidRPr="003F2918">
        <w:rPr>
          <w:rFonts w:cs="DanaFajr"/>
          <w:sz w:val="28"/>
          <w:szCs w:val="28"/>
          <w:rtl/>
        </w:rPr>
        <w:t>ة: 50</w:t>
      </w:r>
      <w:r w:rsidRPr="003F2918">
        <w:rPr>
          <w:rFonts w:cs="DanaFajr" w:hint="cs"/>
          <w:sz w:val="28"/>
          <w:szCs w:val="28"/>
          <w:rtl/>
        </w:rPr>
        <w:t>.</w:t>
      </w:r>
    </w:p>
  </w:endnote>
  <w:endnote w:id="236">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52</w:t>
      </w:r>
      <w:r w:rsidRPr="003F2918">
        <w:rPr>
          <w:rFonts w:cs="DanaFajr" w:hint="cs"/>
          <w:sz w:val="28"/>
          <w:szCs w:val="28"/>
          <w:rtl/>
        </w:rPr>
        <w:t>.</w:t>
      </w:r>
    </w:p>
  </w:endnote>
  <w:endnote w:id="237">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المفيد، المسائل السروية: 71</w:t>
      </w:r>
      <w:r w:rsidRPr="003F2918">
        <w:rPr>
          <w:rFonts w:cs="DanaFajr" w:hint="cs"/>
          <w:sz w:val="28"/>
          <w:szCs w:val="28"/>
          <w:rtl/>
        </w:rPr>
        <w:t>.</w:t>
      </w:r>
    </w:p>
  </w:endnote>
  <w:endnote w:id="238">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71 ـ 77</w:t>
      </w:r>
      <w:r w:rsidRPr="003F2918">
        <w:rPr>
          <w:rFonts w:cs="DanaFajr" w:hint="cs"/>
          <w:sz w:val="28"/>
          <w:szCs w:val="28"/>
          <w:rtl/>
        </w:rPr>
        <w:t>.</w:t>
      </w:r>
    </w:p>
  </w:endnote>
  <w:endnote w:id="239">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المصدر السابق: </w:t>
      </w:r>
      <w:r w:rsidRPr="003F2918">
        <w:rPr>
          <w:rFonts w:cs="DanaFajr"/>
          <w:sz w:val="28"/>
          <w:szCs w:val="28"/>
          <w:rtl/>
        </w:rPr>
        <w:t>71</w:t>
      </w:r>
      <w:r w:rsidRPr="003F2918">
        <w:rPr>
          <w:rFonts w:cs="DanaFajr" w:hint="cs"/>
          <w:sz w:val="28"/>
          <w:szCs w:val="28"/>
          <w:rtl/>
        </w:rPr>
        <w:t>.</w:t>
      </w:r>
    </w:p>
  </w:endnote>
  <w:endnote w:id="240">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72</w:t>
      </w:r>
      <w:r w:rsidRPr="003F2918">
        <w:rPr>
          <w:rFonts w:cs="DanaFajr" w:hint="cs"/>
          <w:sz w:val="28"/>
          <w:szCs w:val="28"/>
          <w:rtl/>
        </w:rPr>
        <w:t>.</w:t>
      </w:r>
    </w:p>
  </w:endnote>
  <w:endnote w:id="241">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نفسه.</w:t>
      </w:r>
    </w:p>
  </w:endnote>
  <w:endnote w:id="242">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نفسه.</w:t>
      </w:r>
      <w:r w:rsidRPr="003F2918">
        <w:rPr>
          <w:rFonts w:cs="DanaFajr"/>
          <w:sz w:val="28"/>
          <w:szCs w:val="28"/>
          <w:rtl/>
        </w:rPr>
        <w:t xml:space="preserve"> </w:t>
      </w:r>
    </w:p>
  </w:endnote>
  <w:endnote w:id="243">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73</w:t>
      </w:r>
      <w:r w:rsidRPr="003F2918">
        <w:rPr>
          <w:rFonts w:cs="DanaFajr" w:hint="cs"/>
          <w:sz w:val="28"/>
          <w:szCs w:val="28"/>
          <w:rtl/>
        </w:rPr>
        <w:t>.</w:t>
      </w:r>
    </w:p>
  </w:endnote>
  <w:endnote w:id="244">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نفسه.</w:t>
      </w:r>
    </w:p>
  </w:endnote>
  <w:endnote w:id="245">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74</w:t>
      </w:r>
      <w:r w:rsidRPr="003F2918">
        <w:rPr>
          <w:rFonts w:cs="DanaFajr" w:hint="cs"/>
          <w:sz w:val="28"/>
          <w:szCs w:val="28"/>
          <w:rtl/>
        </w:rPr>
        <w:t>.</w:t>
      </w:r>
    </w:p>
  </w:endnote>
  <w:endnote w:id="246">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76</w:t>
      </w:r>
      <w:r w:rsidRPr="003F2918">
        <w:rPr>
          <w:rFonts w:cs="DanaFajr" w:hint="cs"/>
          <w:sz w:val="28"/>
          <w:szCs w:val="28"/>
          <w:rtl/>
        </w:rPr>
        <w:t>.</w:t>
      </w:r>
    </w:p>
  </w:endnote>
  <w:endnote w:id="247">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نفسه.</w:t>
      </w:r>
    </w:p>
  </w:endnote>
  <w:endnote w:id="248">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77</w:t>
      </w:r>
      <w:r w:rsidRPr="003F2918">
        <w:rPr>
          <w:rFonts w:cs="DanaFajr" w:hint="cs"/>
          <w:sz w:val="28"/>
          <w:szCs w:val="28"/>
          <w:rtl/>
        </w:rPr>
        <w:t>.</w:t>
      </w:r>
    </w:p>
  </w:endnote>
  <w:endnote w:id="249">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الطوسي، المبسوط في فقه الإمامية 1: 2، تحقيق</w:t>
      </w:r>
      <w:r w:rsidRPr="003F2918">
        <w:rPr>
          <w:rFonts w:cs="DanaFajr" w:hint="cs"/>
          <w:sz w:val="28"/>
          <w:szCs w:val="28"/>
          <w:rtl/>
        </w:rPr>
        <w:t>:</w:t>
      </w:r>
      <w:r w:rsidRPr="003F2918">
        <w:rPr>
          <w:rFonts w:cs="DanaFajr"/>
          <w:sz w:val="28"/>
          <w:szCs w:val="28"/>
          <w:rtl/>
        </w:rPr>
        <w:t xml:space="preserve"> محمد الكشفي، المطبعة الحيدرية، طهران، 1387</w:t>
      </w:r>
      <w:r w:rsidRPr="003F2918">
        <w:rPr>
          <w:rFonts w:cs="DanaFajr" w:hint="cs"/>
          <w:sz w:val="28"/>
          <w:szCs w:val="28"/>
          <w:rtl/>
        </w:rPr>
        <w:t>هـ.</w:t>
      </w:r>
    </w:p>
  </w:endnote>
  <w:endnote w:id="250">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الخوئي، معجم رجال الحديث 14: 323</w:t>
      </w:r>
      <w:r w:rsidRPr="003F2918">
        <w:rPr>
          <w:rFonts w:cs="DanaFajr" w:hint="cs"/>
          <w:sz w:val="28"/>
          <w:szCs w:val="28"/>
          <w:rtl/>
        </w:rPr>
        <w:t>.</w:t>
      </w:r>
      <w:r w:rsidRPr="003F2918">
        <w:rPr>
          <w:rFonts w:cs="DanaFajr"/>
          <w:sz w:val="28"/>
          <w:szCs w:val="28"/>
          <w:rtl/>
        </w:rPr>
        <w:t xml:space="preserve"> </w:t>
      </w:r>
    </w:p>
  </w:endnote>
  <w:endnote w:id="251">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ك</w:t>
      </w:r>
      <w:r w:rsidRPr="003F2918">
        <w:rPr>
          <w:rFonts w:cs="DanaFajr" w:hint="cs"/>
          <w:sz w:val="28"/>
          <w:szCs w:val="28"/>
          <w:rtl/>
        </w:rPr>
        <w:t>َ</w:t>
      </w:r>
      <w:r w:rsidRPr="003F2918">
        <w:rPr>
          <w:rFonts w:cs="DanaFajr"/>
          <w:sz w:val="28"/>
          <w:szCs w:val="28"/>
          <w:rtl/>
        </w:rPr>
        <w:t>د</w:t>
      </w:r>
      <w:r w:rsidRPr="003F2918">
        <w:rPr>
          <w:rFonts w:cs="DanaFajr" w:hint="cs"/>
          <w:sz w:val="28"/>
          <w:szCs w:val="28"/>
          <w:rtl/>
        </w:rPr>
        <w:t>ِ</w:t>
      </w:r>
      <w:r w:rsidRPr="003F2918">
        <w:rPr>
          <w:rFonts w:cs="DanaFajr"/>
          <w:sz w:val="28"/>
          <w:szCs w:val="28"/>
          <w:rtl/>
        </w:rPr>
        <w:t>يو</w:t>
      </w:r>
      <w:r w:rsidRPr="003F2918">
        <w:rPr>
          <w:rFonts w:cs="DanaFajr" w:hint="cs"/>
          <w:sz w:val="28"/>
          <w:szCs w:val="28"/>
          <w:rtl/>
        </w:rPr>
        <w:t>َ</w:t>
      </w:r>
      <w:r w:rsidRPr="003F2918">
        <w:rPr>
          <w:rFonts w:cs="DanaFajr"/>
          <w:sz w:val="28"/>
          <w:szCs w:val="28"/>
          <w:rtl/>
        </w:rPr>
        <w:t>ر، القراءة المنسي</w:t>
      </w:r>
      <w:r w:rsidRPr="003F2918">
        <w:rPr>
          <w:rFonts w:cs="DanaFajr" w:hint="cs"/>
          <w:sz w:val="28"/>
          <w:szCs w:val="28"/>
          <w:rtl/>
        </w:rPr>
        <w:t>ّ</w:t>
      </w:r>
      <w:r w:rsidRPr="003F2918">
        <w:rPr>
          <w:rFonts w:cs="DanaFajr"/>
          <w:sz w:val="28"/>
          <w:szCs w:val="28"/>
          <w:rtl/>
        </w:rPr>
        <w:t>ة: 50</w:t>
      </w:r>
      <w:r w:rsidRPr="003F2918">
        <w:rPr>
          <w:rFonts w:cs="DanaFajr" w:hint="cs"/>
          <w:sz w:val="28"/>
          <w:szCs w:val="28"/>
          <w:rtl/>
        </w:rPr>
        <w:t>.</w:t>
      </w:r>
    </w:p>
  </w:endnote>
  <w:endnote w:id="252">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51</w:t>
      </w:r>
      <w:r w:rsidRPr="003F2918">
        <w:rPr>
          <w:rFonts w:cs="DanaFajr" w:hint="cs"/>
          <w:sz w:val="28"/>
          <w:szCs w:val="28"/>
          <w:rtl/>
        </w:rPr>
        <w:t>.</w:t>
      </w:r>
    </w:p>
  </w:endnote>
  <w:endnote w:id="253">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العلاّمة </w:t>
      </w:r>
      <w:r w:rsidRPr="003F2918">
        <w:rPr>
          <w:rFonts w:cs="DanaFajr"/>
          <w:sz w:val="28"/>
          <w:szCs w:val="28"/>
          <w:rtl/>
        </w:rPr>
        <w:t>الحل</w:t>
      </w:r>
      <w:r w:rsidRPr="003F2918">
        <w:rPr>
          <w:rFonts w:cs="DanaFajr" w:hint="cs"/>
          <w:sz w:val="28"/>
          <w:szCs w:val="28"/>
          <w:rtl/>
        </w:rPr>
        <w:t>ّ</w:t>
      </w:r>
      <w:r w:rsidRPr="003F2918">
        <w:rPr>
          <w:rFonts w:cs="DanaFajr"/>
          <w:sz w:val="28"/>
          <w:szCs w:val="28"/>
          <w:rtl/>
        </w:rPr>
        <w:t>ي، مختلف الشيعة 8: 388، تحقيق</w:t>
      </w:r>
      <w:r w:rsidRPr="003F2918">
        <w:rPr>
          <w:rFonts w:cs="DanaFajr" w:hint="cs"/>
          <w:sz w:val="28"/>
          <w:szCs w:val="28"/>
          <w:rtl/>
        </w:rPr>
        <w:t>:</w:t>
      </w:r>
      <w:r w:rsidRPr="003F2918">
        <w:rPr>
          <w:rFonts w:cs="DanaFajr"/>
          <w:sz w:val="28"/>
          <w:szCs w:val="28"/>
          <w:rtl/>
        </w:rPr>
        <w:t xml:space="preserve"> مؤس</w:t>
      </w:r>
      <w:r w:rsidRPr="003F2918">
        <w:rPr>
          <w:rFonts w:cs="DanaFajr" w:hint="cs"/>
          <w:sz w:val="28"/>
          <w:szCs w:val="28"/>
          <w:rtl/>
        </w:rPr>
        <w:t>ّ</w:t>
      </w:r>
      <w:r w:rsidRPr="003F2918">
        <w:rPr>
          <w:rFonts w:cs="DanaFajr"/>
          <w:sz w:val="28"/>
          <w:szCs w:val="28"/>
          <w:rtl/>
        </w:rPr>
        <w:t>سة النشر الاسلامي، قم، 1418</w:t>
      </w:r>
      <w:r w:rsidRPr="003F2918">
        <w:rPr>
          <w:rFonts w:cs="DanaFajr" w:hint="cs"/>
          <w:sz w:val="28"/>
          <w:szCs w:val="28"/>
          <w:rtl/>
        </w:rPr>
        <w:t>هـ.</w:t>
      </w:r>
    </w:p>
  </w:endnote>
  <w:endnote w:id="254">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الشهيد الثاني</w:t>
      </w:r>
      <w:r w:rsidRPr="003F2918">
        <w:rPr>
          <w:rFonts w:cs="DanaFajr"/>
          <w:sz w:val="28"/>
          <w:szCs w:val="28"/>
          <w:rtl/>
        </w:rPr>
        <w:t>، مسالك الأفهام إلى تنقيح شرائع ال</w:t>
      </w:r>
      <w:r w:rsidRPr="003F2918">
        <w:rPr>
          <w:rFonts w:cs="DanaFajr" w:hint="cs"/>
          <w:sz w:val="28"/>
          <w:szCs w:val="28"/>
          <w:rtl/>
        </w:rPr>
        <w:t>إ</w:t>
      </w:r>
      <w:r w:rsidRPr="003F2918">
        <w:rPr>
          <w:rFonts w:cs="DanaFajr"/>
          <w:sz w:val="28"/>
          <w:szCs w:val="28"/>
          <w:rtl/>
        </w:rPr>
        <w:t>سلام 13: 383 ـ 384، مؤس</w:t>
      </w:r>
      <w:r w:rsidRPr="003F2918">
        <w:rPr>
          <w:rFonts w:cs="DanaFajr" w:hint="cs"/>
          <w:sz w:val="28"/>
          <w:szCs w:val="28"/>
          <w:rtl/>
        </w:rPr>
        <w:t>ّ</w:t>
      </w:r>
      <w:r w:rsidRPr="003F2918">
        <w:rPr>
          <w:rFonts w:cs="DanaFajr"/>
          <w:sz w:val="28"/>
          <w:szCs w:val="28"/>
          <w:rtl/>
        </w:rPr>
        <w:t xml:space="preserve">سة المعارف الاسلامية، </w:t>
      </w:r>
      <w:r w:rsidRPr="003F2918">
        <w:rPr>
          <w:rFonts w:cs="DanaFajr" w:hint="cs"/>
          <w:sz w:val="28"/>
          <w:szCs w:val="28"/>
          <w:rtl/>
        </w:rPr>
        <w:t>ط1</w:t>
      </w:r>
      <w:r w:rsidRPr="003F2918">
        <w:rPr>
          <w:rFonts w:cs="DanaFajr"/>
          <w:sz w:val="28"/>
          <w:szCs w:val="28"/>
          <w:rtl/>
        </w:rPr>
        <w:t>، 1416</w:t>
      </w:r>
      <w:r w:rsidRPr="003F2918">
        <w:rPr>
          <w:rFonts w:cs="DanaFajr" w:hint="cs"/>
          <w:sz w:val="28"/>
          <w:szCs w:val="28"/>
          <w:rtl/>
        </w:rPr>
        <w:t>هـ.</w:t>
      </w:r>
    </w:p>
  </w:endnote>
  <w:endnote w:id="255">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xml:space="preserve"> 13: 384</w:t>
      </w:r>
      <w:r w:rsidRPr="003F2918">
        <w:rPr>
          <w:rFonts w:cs="DanaFajr" w:hint="cs"/>
          <w:sz w:val="28"/>
          <w:szCs w:val="28"/>
          <w:rtl/>
        </w:rPr>
        <w:t>.</w:t>
      </w:r>
    </w:p>
  </w:endnote>
  <w:endnote w:id="256">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صحيح البخاري: 1370، بيت الأفكار الدولية، 1998م</w:t>
      </w:r>
      <w:r w:rsidRPr="003F2918">
        <w:rPr>
          <w:rFonts w:cs="DanaFajr" w:hint="cs"/>
          <w:sz w:val="28"/>
          <w:szCs w:val="28"/>
          <w:rtl/>
        </w:rPr>
        <w:t>؛</w:t>
      </w:r>
      <w:r w:rsidRPr="003F2918">
        <w:rPr>
          <w:rFonts w:cs="DanaFajr"/>
          <w:sz w:val="28"/>
          <w:szCs w:val="28"/>
          <w:rtl/>
        </w:rPr>
        <w:t xml:space="preserve"> محمد باقر البهبودي</w:t>
      </w:r>
      <w:r w:rsidRPr="003F2918">
        <w:rPr>
          <w:rFonts w:cs="DanaFajr" w:hint="cs"/>
          <w:sz w:val="28"/>
          <w:szCs w:val="28"/>
          <w:rtl/>
        </w:rPr>
        <w:t>،</w:t>
      </w:r>
      <w:r w:rsidRPr="003F2918">
        <w:rPr>
          <w:rFonts w:cs="DanaFajr"/>
          <w:sz w:val="28"/>
          <w:szCs w:val="28"/>
          <w:rtl/>
        </w:rPr>
        <w:t xml:space="preserve"> زبدة الكافي 3: 366، الدار ال</w:t>
      </w:r>
      <w:r w:rsidRPr="003F2918">
        <w:rPr>
          <w:rFonts w:cs="DanaFajr" w:hint="cs"/>
          <w:sz w:val="28"/>
          <w:szCs w:val="28"/>
          <w:rtl/>
        </w:rPr>
        <w:t>إ</w:t>
      </w:r>
      <w:r w:rsidRPr="003F2918">
        <w:rPr>
          <w:rFonts w:cs="DanaFajr"/>
          <w:sz w:val="28"/>
          <w:szCs w:val="28"/>
          <w:rtl/>
        </w:rPr>
        <w:t xml:space="preserve">سلامية، بيروت، </w:t>
      </w:r>
      <w:r w:rsidRPr="003F2918">
        <w:rPr>
          <w:rFonts w:cs="DanaFajr" w:hint="cs"/>
          <w:sz w:val="28"/>
          <w:szCs w:val="28"/>
          <w:rtl/>
        </w:rPr>
        <w:t>ط1</w:t>
      </w:r>
      <w:r w:rsidRPr="003F2918">
        <w:rPr>
          <w:rFonts w:cs="DanaFajr"/>
          <w:sz w:val="28"/>
          <w:szCs w:val="28"/>
          <w:rtl/>
        </w:rPr>
        <w:t>، 1981م</w:t>
      </w:r>
      <w:r w:rsidRPr="003F2918">
        <w:rPr>
          <w:rFonts w:cs="DanaFajr" w:hint="cs"/>
          <w:sz w:val="28"/>
          <w:szCs w:val="28"/>
          <w:rtl/>
        </w:rPr>
        <w:t>.</w:t>
      </w:r>
    </w:p>
  </w:endnote>
  <w:endnote w:id="257">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النجفي، جواهر الكلام في شرح شرائع ال</w:t>
      </w:r>
      <w:r w:rsidRPr="003F2918">
        <w:rPr>
          <w:rFonts w:cs="DanaFajr" w:hint="cs"/>
          <w:sz w:val="28"/>
          <w:szCs w:val="28"/>
          <w:rtl/>
        </w:rPr>
        <w:t>إ</w:t>
      </w:r>
      <w:r w:rsidRPr="003F2918">
        <w:rPr>
          <w:rFonts w:cs="DanaFajr"/>
          <w:sz w:val="28"/>
          <w:szCs w:val="28"/>
          <w:rtl/>
        </w:rPr>
        <w:t>سلام 40</w:t>
      </w:r>
      <w:r w:rsidRPr="003F2918">
        <w:rPr>
          <w:rFonts w:cs="DanaFajr" w:hint="cs"/>
          <w:sz w:val="28"/>
          <w:szCs w:val="28"/>
          <w:rtl/>
        </w:rPr>
        <w:t>:</w:t>
      </w:r>
      <w:r w:rsidRPr="003F2918">
        <w:rPr>
          <w:rFonts w:cs="DanaFajr"/>
          <w:sz w:val="28"/>
          <w:szCs w:val="28"/>
          <w:rtl/>
        </w:rPr>
        <w:t xml:space="preserve"> 89، تحقيق</w:t>
      </w:r>
      <w:r w:rsidRPr="003F2918">
        <w:rPr>
          <w:rFonts w:cs="DanaFajr" w:hint="cs"/>
          <w:sz w:val="28"/>
          <w:szCs w:val="28"/>
          <w:rtl/>
        </w:rPr>
        <w:t>:</w:t>
      </w:r>
      <w:r w:rsidRPr="003F2918">
        <w:rPr>
          <w:rFonts w:cs="DanaFajr"/>
          <w:sz w:val="28"/>
          <w:szCs w:val="28"/>
          <w:rtl/>
        </w:rPr>
        <w:t xml:space="preserve"> محمود القوجاني، دار الكتب ال</w:t>
      </w:r>
      <w:r w:rsidRPr="003F2918">
        <w:rPr>
          <w:rFonts w:cs="DanaFajr" w:hint="cs"/>
          <w:sz w:val="28"/>
          <w:szCs w:val="28"/>
          <w:rtl/>
        </w:rPr>
        <w:t>إ</w:t>
      </w:r>
      <w:r w:rsidRPr="003F2918">
        <w:rPr>
          <w:rFonts w:cs="DanaFajr"/>
          <w:sz w:val="28"/>
          <w:szCs w:val="28"/>
          <w:rtl/>
        </w:rPr>
        <w:t xml:space="preserve">سلامية، طهران، </w:t>
      </w:r>
      <w:r w:rsidRPr="003F2918">
        <w:rPr>
          <w:rFonts w:cs="DanaFajr" w:hint="cs"/>
          <w:sz w:val="28"/>
          <w:szCs w:val="28"/>
          <w:rtl/>
        </w:rPr>
        <w:t>ط6</w:t>
      </w:r>
      <w:r w:rsidRPr="003F2918">
        <w:rPr>
          <w:rFonts w:cs="DanaFajr"/>
          <w:sz w:val="28"/>
          <w:szCs w:val="28"/>
          <w:rtl/>
        </w:rPr>
        <w:t>، 1398</w:t>
      </w:r>
      <w:r w:rsidRPr="003F2918">
        <w:rPr>
          <w:rFonts w:cs="DanaFajr" w:hint="cs"/>
          <w:sz w:val="28"/>
          <w:szCs w:val="28"/>
          <w:rtl/>
        </w:rPr>
        <w:t>هـ.</w:t>
      </w:r>
    </w:p>
  </w:endnote>
  <w:endnote w:id="258">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المصدر السابق </w:t>
      </w:r>
      <w:r w:rsidRPr="003F2918">
        <w:rPr>
          <w:rFonts w:cs="DanaFajr"/>
          <w:sz w:val="28"/>
          <w:szCs w:val="28"/>
          <w:rtl/>
        </w:rPr>
        <w:t>40: 90</w:t>
      </w:r>
      <w:r w:rsidRPr="003F2918">
        <w:rPr>
          <w:rFonts w:cs="DanaFajr" w:hint="cs"/>
          <w:sz w:val="28"/>
          <w:szCs w:val="28"/>
          <w:rtl/>
        </w:rPr>
        <w:t>.</w:t>
      </w:r>
    </w:p>
  </w:endnote>
  <w:endnote w:id="259">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xml:space="preserve"> 40: 91</w:t>
      </w:r>
      <w:r w:rsidRPr="003F2918">
        <w:rPr>
          <w:rFonts w:cs="DanaFajr" w:hint="cs"/>
          <w:sz w:val="28"/>
          <w:szCs w:val="28"/>
          <w:rtl/>
        </w:rPr>
        <w:t>.</w:t>
      </w:r>
    </w:p>
  </w:endnote>
  <w:endnote w:id="260">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المرتضى، الانتصار: 486، مؤس</w:t>
      </w:r>
      <w:r w:rsidRPr="003F2918">
        <w:rPr>
          <w:rFonts w:cs="DanaFajr" w:hint="cs"/>
          <w:sz w:val="28"/>
          <w:szCs w:val="28"/>
          <w:rtl/>
        </w:rPr>
        <w:t>ّ</w:t>
      </w:r>
      <w:r w:rsidRPr="003F2918">
        <w:rPr>
          <w:rFonts w:cs="DanaFajr"/>
          <w:sz w:val="28"/>
          <w:szCs w:val="28"/>
          <w:rtl/>
        </w:rPr>
        <w:t>سة النشر الاسلامي، قم، 1415</w:t>
      </w:r>
      <w:r w:rsidRPr="003F2918">
        <w:rPr>
          <w:rFonts w:cs="DanaFajr" w:hint="cs"/>
          <w:sz w:val="28"/>
          <w:szCs w:val="28"/>
          <w:rtl/>
        </w:rPr>
        <w:t>هـ.</w:t>
      </w:r>
    </w:p>
  </w:endnote>
  <w:endnote w:id="261">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487</w:t>
      </w:r>
      <w:r w:rsidRPr="003F2918">
        <w:rPr>
          <w:rFonts w:cs="DanaFajr" w:hint="cs"/>
          <w:sz w:val="28"/>
          <w:szCs w:val="28"/>
          <w:rtl/>
        </w:rPr>
        <w:t>.</w:t>
      </w:r>
    </w:p>
  </w:endnote>
  <w:endnote w:id="262">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 xml:space="preserve">المفيد، </w:t>
      </w:r>
      <w:r w:rsidRPr="003F2918">
        <w:rPr>
          <w:rFonts w:cs="DanaFajr" w:hint="cs"/>
          <w:sz w:val="28"/>
          <w:szCs w:val="28"/>
          <w:rtl/>
        </w:rPr>
        <w:t>أ</w:t>
      </w:r>
      <w:r w:rsidRPr="003F2918">
        <w:rPr>
          <w:rFonts w:cs="DanaFajr"/>
          <w:sz w:val="28"/>
          <w:szCs w:val="28"/>
          <w:rtl/>
        </w:rPr>
        <w:t>وائل المقالات في المذاهب المختارات: 73، دار الكتاب ال</w:t>
      </w:r>
      <w:r w:rsidRPr="003F2918">
        <w:rPr>
          <w:rFonts w:cs="DanaFajr" w:hint="cs"/>
          <w:sz w:val="28"/>
          <w:szCs w:val="28"/>
          <w:rtl/>
        </w:rPr>
        <w:t>إ</w:t>
      </w:r>
      <w:r w:rsidRPr="003F2918">
        <w:rPr>
          <w:rFonts w:cs="DanaFajr"/>
          <w:sz w:val="28"/>
          <w:szCs w:val="28"/>
          <w:rtl/>
        </w:rPr>
        <w:t>سلامي، 1983م، بيروت</w:t>
      </w:r>
      <w:r w:rsidRPr="003F2918">
        <w:rPr>
          <w:rFonts w:cs="DanaFajr" w:hint="cs"/>
          <w:sz w:val="28"/>
          <w:szCs w:val="28"/>
          <w:rtl/>
        </w:rPr>
        <w:t>.</w:t>
      </w:r>
      <w:r w:rsidRPr="003F2918">
        <w:rPr>
          <w:rFonts w:cs="DanaFajr"/>
          <w:sz w:val="28"/>
          <w:szCs w:val="28"/>
          <w:rtl/>
        </w:rPr>
        <w:t xml:space="preserve"> </w:t>
      </w:r>
    </w:p>
  </w:endnote>
  <w:endnote w:id="263">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المرتضى، الانتصار</w:t>
      </w:r>
      <w:r w:rsidRPr="003F2918">
        <w:rPr>
          <w:rFonts w:cs="DanaFajr" w:hint="cs"/>
          <w:sz w:val="28"/>
          <w:szCs w:val="28"/>
          <w:rtl/>
        </w:rPr>
        <w:t>:</w:t>
      </w:r>
      <w:r w:rsidRPr="003F2918">
        <w:rPr>
          <w:rFonts w:cs="DanaFajr"/>
          <w:sz w:val="28"/>
          <w:szCs w:val="28"/>
          <w:rtl/>
        </w:rPr>
        <w:t xml:space="preserve"> 488</w:t>
      </w:r>
      <w:r w:rsidRPr="003F2918">
        <w:rPr>
          <w:rFonts w:cs="DanaFajr" w:hint="cs"/>
          <w:sz w:val="28"/>
          <w:szCs w:val="28"/>
          <w:rtl/>
        </w:rPr>
        <w:t>.</w:t>
      </w:r>
    </w:p>
  </w:endnote>
  <w:endnote w:id="264">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489</w:t>
      </w:r>
      <w:r w:rsidRPr="003F2918">
        <w:rPr>
          <w:rFonts w:cs="DanaFajr" w:hint="cs"/>
          <w:sz w:val="28"/>
          <w:szCs w:val="28"/>
          <w:rtl/>
        </w:rPr>
        <w:t xml:space="preserve"> ـ</w:t>
      </w:r>
      <w:r w:rsidRPr="003F2918">
        <w:rPr>
          <w:rFonts w:cs="DanaFajr"/>
          <w:sz w:val="28"/>
          <w:szCs w:val="28"/>
          <w:rtl/>
        </w:rPr>
        <w:t xml:space="preserve"> 491</w:t>
      </w:r>
      <w:r w:rsidRPr="003F2918">
        <w:rPr>
          <w:rFonts w:cs="DanaFajr" w:hint="cs"/>
          <w:sz w:val="28"/>
          <w:szCs w:val="28"/>
          <w:rtl/>
        </w:rPr>
        <w:t>.</w:t>
      </w:r>
    </w:p>
  </w:endnote>
  <w:endnote w:id="265">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الشهيد الثاني</w:t>
      </w:r>
      <w:r w:rsidRPr="003F2918">
        <w:rPr>
          <w:rFonts w:cs="DanaFajr"/>
          <w:sz w:val="28"/>
          <w:szCs w:val="28"/>
          <w:rtl/>
        </w:rPr>
        <w:t>، المسالك 13</w:t>
      </w:r>
      <w:r w:rsidRPr="003F2918">
        <w:rPr>
          <w:rFonts w:cs="DanaFajr" w:hint="cs"/>
          <w:sz w:val="28"/>
          <w:szCs w:val="28"/>
          <w:rtl/>
        </w:rPr>
        <w:t>:</w:t>
      </w:r>
      <w:r w:rsidRPr="003F2918">
        <w:rPr>
          <w:rFonts w:cs="DanaFajr"/>
          <w:sz w:val="28"/>
          <w:szCs w:val="28"/>
          <w:rtl/>
        </w:rPr>
        <w:t xml:space="preserve"> 394</w:t>
      </w:r>
      <w:r w:rsidRPr="003F2918">
        <w:rPr>
          <w:rFonts w:cs="DanaFajr" w:hint="cs"/>
          <w:sz w:val="28"/>
          <w:szCs w:val="28"/>
          <w:rtl/>
        </w:rPr>
        <w:t>.</w:t>
      </w:r>
    </w:p>
  </w:endnote>
  <w:endnote w:id="266">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ابن أبي جمهور </w:t>
      </w:r>
      <w:r w:rsidRPr="003F2918">
        <w:rPr>
          <w:rFonts w:cs="DanaFajr"/>
          <w:sz w:val="28"/>
          <w:szCs w:val="28"/>
          <w:rtl/>
        </w:rPr>
        <w:t>ال</w:t>
      </w:r>
      <w:r w:rsidRPr="003F2918">
        <w:rPr>
          <w:rFonts w:cs="DanaFajr" w:hint="cs"/>
          <w:sz w:val="28"/>
          <w:szCs w:val="28"/>
          <w:rtl/>
        </w:rPr>
        <w:t>أ</w:t>
      </w:r>
      <w:r w:rsidRPr="003F2918">
        <w:rPr>
          <w:rFonts w:cs="DanaFajr"/>
          <w:sz w:val="28"/>
          <w:szCs w:val="28"/>
          <w:rtl/>
        </w:rPr>
        <w:t xml:space="preserve">حسائي، عوالي </w:t>
      </w:r>
      <w:r w:rsidRPr="003F2918">
        <w:rPr>
          <w:rFonts w:cs="DanaFajr" w:hint="cs"/>
          <w:sz w:val="28"/>
          <w:szCs w:val="28"/>
          <w:rtl/>
        </w:rPr>
        <w:t>اللآلئ</w:t>
      </w:r>
      <w:r w:rsidRPr="003F2918">
        <w:rPr>
          <w:rFonts w:cs="DanaFajr"/>
          <w:sz w:val="28"/>
          <w:szCs w:val="28"/>
          <w:rtl/>
        </w:rPr>
        <w:t xml:space="preserve"> العزيزية في الأحاديث الدينية 3: 519، تحقيق</w:t>
      </w:r>
      <w:r w:rsidRPr="003F2918">
        <w:rPr>
          <w:rFonts w:cs="DanaFajr" w:hint="cs"/>
          <w:sz w:val="28"/>
          <w:szCs w:val="28"/>
          <w:rtl/>
        </w:rPr>
        <w:t>:</w:t>
      </w:r>
      <w:r w:rsidRPr="003F2918">
        <w:rPr>
          <w:rFonts w:cs="DanaFajr"/>
          <w:sz w:val="28"/>
          <w:szCs w:val="28"/>
          <w:rtl/>
        </w:rPr>
        <w:t xml:space="preserve"> مجتبى العراقي، </w:t>
      </w:r>
      <w:r w:rsidRPr="003F2918">
        <w:rPr>
          <w:rFonts w:cs="DanaFajr" w:hint="cs"/>
          <w:sz w:val="28"/>
          <w:szCs w:val="28"/>
          <w:rtl/>
        </w:rPr>
        <w:t>ط1</w:t>
      </w:r>
      <w:r w:rsidRPr="003F2918">
        <w:rPr>
          <w:rFonts w:cs="DanaFajr"/>
          <w:sz w:val="28"/>
          <w:szCs w:val="28"/>
          <w:rtl/>
        </w:rPr>
        <w:t>، مطبعة سي</w:t>
      </w:r>
      <w:r w:rsidRPr="003F2918">
        <w:rPr>
          <w:rFonts w:cs="DanaFajr" w:hint="cs"/>
          <w:sz w:val="28"/>
          <w:szCs w:val="28"/>
          <w:rtl/>
        </w:rPr>
        <w:t>ّ</w:t>
      </w:r>
      <w:r w:rsidRPr="003F2918">
        <w:rPr>
          <w:rFonts w:cs="DanaFajr"/>
          <w:sz w:val="28"/>
          <w:szCs w:val="28"/>
          <w:rtl/>
        </w:rPr>
        <w:t>د الشهداء، قم، 1984م</w:t>
      </w:r>
      <w:r w:rsidRPr="003F2918">
        <w:rPr>
          <w:rFonts w:cs="DanaFajr" w:hint="cs"/>
          <w:sz w:val="28"/>
          <w:szCs w:val="28"/>
          <w:rtl/>
        </w:rPr>
        <w:t>.</w:t>
      </w:r>
    </w:p>
  </w:endnote>
  <w:endnote w:id="267">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المرتضى، الانتصار</w:t>
      </w:r>
      <w:r w:rsidRPr="003F2918">
        <w:rPr>
          <w:rFonts w:cs="DanaFajr" w:hint="cs"/>
          <w:sz w:val="28"/>
          <w:szCs w:val="28"/>
          <w:rtl/>
        </w:rPr>
        <w:t>:</w:t>
      </w:r>
      <w:r w:rsidRPr="003F2918">
        <w:rPr>
          <w:rFonts w:cs="DanaFajr"/>
          <w:sz w:val="28"/>
          <w:szCs w:val="28"/>
          <w:rtl/>
        </w:rPr>
        <w:t xml:space="preserve"> 492</w:t>
      </w:r>
      <w:r w:rsidRPr="003F2918">
        <w:rPr>
          <w:rFonts w:cs="DanaFajr" w:hint="cs"/>
          <w:sz w:val="28"/>
          <w:szCs w:val="28"/>
          <w:rtl/>
        </w:rPr>
        <w:t>.</w:t>
      </w:r>
    </w:p>
  </w:endnote>
  <w:endnote w:id="268">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493</w:t>
      </w:r>
      <w:r w:rsidRPr="003F2918">
        <w:rPr>
          <w:rFonts w:cs="DanaFajr" w:hint="cs"/>
          <w:sz w:val="28"/>
          <w:szCs w:val="28"/>
          <w:rtl/>
        </w:rPr>
        <w:t>.</w:t>
      </w:r>
    </w:p>
  </w:endnote>
  <w:endnote w:id="269">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ك</w:t>
      </w:r>
      <w:r w:rsidRPr="003F2918">
        <w:rPr>
          <w:rFonts w:cs="DanaFajr" w:hint="cs"/>
          <w:sz w:val="28"/>
          <w:szCs w:val="28"/>
          <w:rtl/>
        </w:rPr>
        <w:t>َ</w:t>
      </w:r>
      <w:r w:rsidRPr="003F2918">
        <w:rPr>
          <w:rFonts w:cs="DanaFajr"/>
          <w:sz w:val="28"/>
          <w:szCs w:val="28"/>
          <w:rtl/>
        </w:rPr>
        <w:t>د</w:t>
      </w:r>
      <w:r w:rsidRPr="003F2918">
        <w:rPr>
          <w:rFonts w:cs="DanaFajr" w:hint="cs"/>
          <w:sz w:val="28"/>
          <w:szCs w:val="28"/>
          <w:rtl/>
        </w:rPr>
        <w:t>ِ</w:t>
      </w:r>
      <w:r w:rsidRPr="003F2918">
        <w:rPr>
          <w:rFonts w:cs="DanaFajr"/>
          <w:sz w:val="28"/>
          <w:szCs w:val="28"/>
          <w:rtl/>
        </w:rPr>
        <w:t>يو</w:t>
      </w:r>
      <w:r w:rsidRPr="003F2918">
        <w:rPr>
          <w:rFonts w:cs="DanaFajr" w:hint="cs"/>
          <w:sz w:val="28"/>
          <w:szCs w:val="28"/>
          <w:rtl/>
        </w:rPr>
        <w:t>َ</w:t>
      </w:r>
      <w:r w:rsidRPr="003F2918">
        <w:rPr>
          <w:rFonts w:cs="DanaFajr"/>
          <w:sz w:val="28"/>
          <w:szCs w:val="28"/>
          <w:rtl/>
        </w:rPr>
        <w:t>ر، القراءة المنسي</w:t>
      </w:r>
      <w:r w:rsidRPr="003F2918">
        <w:rPr>
          <w:rFonts w:cs="DanaFajr" w:hint="cs"/>
          <w:sz w:val="28"/>
          <w:szCs w:val="28"/>
          <w:rtl/>
        </w:rPr>
        <w:t>ّ</w:t>
      </w:r>
      <w:r w:rsidRPr="003F2918">
        <w:rPr>
          <w:rFonts w:cs="DanaFajr"/>
          <w:sz w:val="28"/>
          <w:szCs w:val="28"/>
          <w:rtl/>
        </w:rPr>
        <w:t>ة</w:t>
      </w:r>
      <w:r w:rsidRPr="003F2918">
        <w:rPr>
          <w:rFonts w:cs="DanaFajr" w:hint="cs"/>
          <w:sz w:val="28"/>
          <w:szCs w:val="28"/>
          <w:rtl/>
        </w:rPr>
        <w:t>:</w:t>
      </w:r>
      <w:r w:rsidRPr="003F2918">
        <w:rPr>
          <w:rFonts w:cs="DanaFajr"/>
          <w:sz w:val="28"/>
          <w:szCs w:val="28"/>
          <w:rtl/>
        </w:rPr>
        <w:t xml:space="preserve"> 53</w:t>
      </w:r>
      <w:r w:rsidRPr="003F2918">
        <w:rPr>
          <w:rFonts w:cs="DanaFajr" w:hint="cs"/>
          <w:sz w:val="28"/>
          <w:szCs w:val="28"/>
          <w:rtl/>
        </w:rPr>
        <w:t>.</w:t>
      </w:r>
      <w:r w:rsidRPr="003F2918">
        <w:rPr>
          <w:rFonts w:cs="DanaFajr"/>
          <w:sz w:val="28"/>
          <w:szCs w:val="28"/>
          <w:rtl/>
        </w:rPr>
        <w:t xml:space="preserve"> </w:t>
      </w:r>
    </w:p>
  </w:endnote>
  <w:endnote w:id="270">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المرتضى، الانتصار</w:t>
      </w:r>
      <w:r w:rsidRPr="003F2918">
        <w:rPr>
          <w:rFonts w:cs="DanaFajr" w:hint="cs"/>
          <w:sz w:val="28"/>
          <w:szCs w:val="28"/>
          <w:rtl/>
        </w:rPr>
        <w:t xml:space="preserve">: </w:t>
      </w:r>
      <w:r w:rsidRPr="003F2918">
        <w:rPr>
          <w:rFonts w:cs="DanaFajr"/>
          <w:sz w:val="28"/>
          <w:szCs w:val="28"/>
          <w:rtl/>
        </w:rPr>
        <w:t>494</w:t>
      </w:r>
      <w:r w:rsidRPr="003F2918">
        <w:rPr>
          <w:rFonts w:cs="DanaFajr" w:hint="cs"/>
          <w:sz w:val="28"/>
          <w:szCs w:val="28"/>
          <w:rtl/>
        </w:rPr>
        <w:t>.</w:t>
      </w:r>
    </w:p>
  </w:endnote>
  <w:endnote w:id="271">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نفسه.</w:t>
      </w:r>
    </w:p>
  </w:endnote>
  <w:endnote w:id="272">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ك</w:t>
      </w:r>
      <w:r w:rsidRPr="003F2918">
        <w:rPr>
          <w:rFonts w:cs="DanaFajr" w:hint="cs"/>
          <w:sz w:val="28"/>
          <w:szCs w:val="28"/>
          <w:rtl/>
        </w:rPr>
        <w:t>َ</w:t>
      </w:r>
      <w:r w:rsidRPr="003F2918">
        <w:rPr>
          <w:rFonts w:cs="DanaFajr"/>
          <w:sz w:val="28"/>
          <w:szCs w:val="28"/>
          <w:rtl/>
        </w:rPr>
        <w:t>د</w:t>
      </w:r>
      <w:r w:rsidRPr="003F2918">
        <w:rPr>
          <w:rFonts w:cs="DanaFajr" w:hint="cs"/>
          <w:sz w:val="28"/>
          <w:szCs w:val="28"/>
          <w:rtl/>
        </w:rPr>
        <w:t>ِ</w:t>
      </w:r>
      <w:r w:rsidRPr="003F2918">
        <w:rPr>
          <w:rFonts w:cs="DanaFajr"/>
          <w:sz w:val="28"/>
          <w:szCs w:val="28"/>
          <w:rtl/>
        </w:rPr>
        <w:t>يو</w:t>
      </w:r>
      <w:r w:rsidRPr="003F2918">
        <w:rPr>
          <w:rFonts w:cs="DanaFajr" w:hint="cs"/>
          <w:sz w:val="28"/>
          <w:szCs w:val="28"/>
          <w:rtl/>
        </w:rPr>
        <w:t>َ</w:t>
      </w:r>
      <w:r w:rsidRPr="003F2918">
        <w:rPr>
          <w:rFonts w:cs="DanaFajr"/>
          <w:sz w:val="28"/>
          <w:szCs w:val="28"/>
          <w:rtl/>
        </w:rPr>
        <w:t>ر، القراءة المنسي</w:t>
      </w:r>
      <w:r w:rsidRPr="003F2918">
        <w:rPr>
          <w:rFonts w:cs="DanaFajr" w:hint="cs"/>
          <w:sz w:val="28"/>
          <w:szCs w:val="28"/>
          <w:rtl/>
        </w:rPr>
        <w:t>ّ</w:t>
      </w:r>
      <w:r w:rsidRPr="003F2918">
        <w:rPr>
          <w:rFonts w:cs="DanaFajr"/>
          <w:sz w:val="28"/>
          <w:szCs w:val="28"/>
          <w:rtl/>
        </w:rPr>
        <w:t>ة: 51</w:t>
      </w:r>
      <w:r w:rsidRPr="003F2918">
        <w:rPr>
          <w:rFonts w:cs="DanaFajr" w:hint="cs"/>
          <w:sz w:val="28"/>
          <w:szCs w:val="28"/>
          <w:rtl/>
        </w:rPr>
        <w:t>.</w:t>
      </w:r>
    </w:p>
  </w:endnote>
  <w:endnote w:id="273">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xml:space="preserve">) </w:t>
      </w:r>
      <w:r w:rsidRPr="003F2918">
        <w:rPr>
          <w:rFonts w:cs="DanaFajr"/>
          <w:sz w:val="28"/>
          <w:szCs w:val="28"/>
          <w:rtl/>
        </w:rPr>
        <w:t>المرتضى، الانتصار</w:t>
      </w:r>
      <w:r w:rsidRPr="003F2918">
        <w:rPr>
          <w:rFonts w:cs="DanaFajr" w:hint="cs"/>
          <w:sz w:val="28"/>
          <w:szCs w:val="28"/>
          <w:rtl/>
        </w:rPr>
        <w:t>:</w:t>
      </w:r>
      <w:r w:rsidRPr="003F2918">
        <w:rPr>
          <w:rFonts w:cs="DanaFajr"/>
          <w:sz w:val="28"/>
          <w:szCs w:val="28"/>
          <w:rtl/>
        </w:rPr>
        <w:t xml:space="preserve"> 494</w:t>
      </w:r>
      <w:r w:rsidRPr="003F2918">
        <w:rPr>
          <w:rFonts w:cs="DanaFajr" w:hint="cs"/>
          <w:sz w:val="28"/>
          <w:szCs w:val="28"/>
          <w:rtl/>
        </w:rPr>
        <w:t>.</w:t>
      </w:r>
    </w:p>
  </w:endnote>
  <w:endnote w:id="274">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نفسه.</w:t>
      </w:r>
    </w:p>
  </w:endnote>
  <w:endnote w:id="275">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نفسه.</w:t>
      </w:r>
    </w:p>
  </w:endnote>
  <w:endnote w:id="276">
    <w:p w:rsidR="0091513C" w:rsidRPr="003F2918" w:rsidRDefault="0091513C" w:rsidP="00094757">
      <w:pPr>
        <w:pStyle w:val="aa"/>
        <w:spacing w:line="296" w:lineRule="exact"/>
        <w:ind w:firstLine="0"/>
        <w:rPr>
          <w:rFonts w:cs="DanaFajr"/>
          <w:sz w:val="28"/>
          <w:szCs w:val="28"/>
        </w:rPr>
      </w:pPr>
      <w:r w:rsidRPr="003F2918">
        <w:rPr>
          <w:rFonts w:cs="DanaFajr" w:hint="cs"/>
          <w:sz w:val="28"/>
          <w:szCs w:val="28"/>
          <w:rtl/>
        </w:rPr>
        <w:t>(</w:t>
      </w:r>
      <w:r w:rsidRPr="003F2918">
        <w:rPr>
          <w:rStyle w:val="ac"/>
          <w:rFonts w:cs="DanaFajr"/>
          <w:sz w:val="28"/>
          <w:szCs w:val="28"/>
          <w:vertAlign w:val="baseline"/>
        </w:rPr>
        <w:endnoteRef/>
      </w:r>
      <w:r w:rsidRPr="003F2918">
        <w:rPr>
          <w:rFonts w:cs="DanaFajr" w:hint="cs"/>
          <w:sz w:val="28"/>
          <w:szCs w:val="28"/>
          <w:rtl/>
        </w:rPr>
        <w:t>) المصدر السابق</w:t>
      </w:r>
      <w:r w:rsidRPr="003F2918">
        <w:rPr>
          <w:rFonts w:cs="DanaFajr"/>
          <w:sz w:val="28"/>
          <w:szCs w:val="28"/>
          <w:rtl/>
        </w:rPr>
        <w:t>: 495</w:t>
      </w:r>
      <w:r w:rsidRPr="003F2918">
        <w:rPr>
          <w:rFonts w:cs="DanaFajr" w:hint="cs"/>
          <w:sz w:val="28"/>
          <w:szCs w:val="28"/>
          <w:rtl/>
        </w:rPr>
        <w:t>.</w:t>
      </w:r>
    </w:p>
  </w:endnote>
  <w:endnote w:id="277">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lang w:bidi="fa-IR"/>
        </w:rPr>
        <w:t xml:space="preserve"> </w:t>
      </w:r>
      <w:r w:rsidRPr="003F2918">
        <w:rPr>
          <w:rFonts w:cs="DanaFajr"/>
          <w:sz w:val="28"/>
          <w:szCs w:val="28"/>
          <w:rtl/>
          <w:lang w:bidi="fa-IR"/>
        </w:rPr>
        <w:t>و</w:t>
      </w:r>
      <w:r w:rsidRPr="003F2918">
        <w:rPr>
          <w:rFonts w:cs="DanaFajr"/>
          <w:sz w:val="28"/>
          <w:szCs w:val="28"/>
          <w:rtl/>
        </w:rPr>
        <w:t>هذه المقالة ناظرة</w:t>
      </w:r>
      <w:r w:rsidRPr="003F2918">
        <w:rPr>
          <w:rFonts w:cs="DanaFajr" w:hint="cs"/>
          <w:sz w:val="28"/>
          <w:szCs w:val="28"/>
          <w:rtl/>
        </w:rPr>
        <w:t>ٌ</w:t>
      </w:r>
      <w:r w:rsidRPr="003F2918">
        <w:rPr>
          <w:rFonts w:cs="DanaFajr"/>
          <w:sz w:val="28"/>
          <w:szCs w:val="28"/>
          <w:rtl/>
        </w:rPr>
        <w:t xml:space="preserve"> إلى المقالة السابقة </w:t>
      </w:r>
      <w:r w:rsidRPr="003F2918">
        <w:rPr>
          <w:rFonts w:cs="DanaFajr" w:hint="cs"/>
          <w:sz w:val="28"/>
          <w:szCs w:val="28"/>
          <w:rtl/>
        </w:rPr>
        <w:t xml:space="preserve">المنشورة </w:t>
      </w:r>
      <w:r w:rsidRPr="003F2918">
        <w:rPr>
          <w:rFonts w:cs="DanaFajr"/>
          <w:sz w:val="28"/>
          <w:szCs w:val="28"/>
          <w:rtl/>
        </w:rPr>
        <w:t xml:space="preserve">في </w:t>
      </w:r>
      <w:r w:rsidRPr="003F2918">
        <w:rPr>
          <w:rFonts w:cs="DanaFajr" w:hint="cs"/>
          <w:sz w:val="28"/>
          <w:szCs w:val="28"/>
          <w:rtl/>
        </w:rPr>
        <w:t xml:space="preserve">العدد السابق من </w:t>
      </w:r>
      <w:r w:rsidRPr="003F2918">
        <w:rPr>
          <w:rFonts w:cs="DanaFajr"/>
          <w:sz w:val="28"/>
          <w:szCs w:val="28"/>
          <w:rtl/>
        </w:rPr>
        <w:t>هذه المجل</w:t>
      </w:r>
      <w:r w:rsidRPr="003F2918">
        <w:rPr>
          <w:rFonts w:cs="DanaFajr" w:hint="cs"/>
          <w:sz w:val="28"/>
          <w:szCs w:val="28"/>
          <w:rtl/>
        </w:rPr>
        <w:t>ّ</w:t>
      </w:r>
      <w:r w:rsidRPr="003F2918">
        <w:rPr>
          <w:rFonts w:cs="DanaFajr"/>
          <w:sz w:val="28"/>
          <w:szCs w:val="28"/>
          <w:rtl/>
        </w:rPr>
        <w:t>ة</w:t>
      </w:r>
      <w:r w:rsidRPr="003F2918">
        <w:rPr>
          <w:rFonts w:cs="DanaFajr" w:hint="cs"/>
          <w:sz w:val="28"/>
          <w:szCs w:val="28"/>
          <w:rtl/>
        </w:rPr>
        <w:t xml:space="preserve"> (العدد 53)</w:t>
      </w:r>
      <w:r w:rsidRPr="003F2918">
        <w:rPr>
          <w:rFonts w:cs="DanaFajr"/>
          <w:sz w:val="28"/>
          <w:szCs w:val="28"/>
          <w:rtl/>
        </w:rPr>
        <w:t xml:space="preserve"> </w:t>
      </w:r>
      <w:r w:rsidRPr="003F2918">
        <w:rPr>
          <w:rFonts w:ascii="Sakkal Majalla" w:hAnsi="Sakkal Majalla" w:cs="DanaFajr" w:hint="cs"/>
          <w:sz w:val="28"/>
          <w:szCs w:val="28"/>
          <w:rtl/>
        </w:rPr>
        <w:t xml:space="preserve">ـ </w:t>
      </w:r>
      <w:r w:rsidRPr="003F2918">
        <w:rPr>
          <w:rFonts w:cs="DanaFajr" w:hint="cs"/>
          <w:sz w:val="28"/>
          <w:szCs w:val="28"/>
          <w:rtl/>
        </w:rPr>
        <w:t xml:space="preserve">رغم أنّها مستقلّةٌ ـ. </w:t>
      </w:r>
      <w:r w:rsidRPr="003F2918">
        <w:rPr>
          <w:rFonts w:cs="DanaFajr"/>
          <w:sz w:val="28"/>
          <w:szCs w:val="28"/>
          <w:rtl/>
        </w:rPr>
        <w:t>وأرجو القر</w:t>
      </w:r>
      <w:r w:rsidRPr="003F2918">
        <w:rPr>
          <w:rFonts w:cs="DanaFajr" w:hint="cs"/>
          <w:sz w:val="28"/>
          <w:szCs w:val="28"/>
          <w:rtl/>
        </w:rPr>
        <w:t>ّ</w:t>
      </w:r>
      <w:r w:rsidRPr="003F2918">
        <w:rPr>
          <w:rFonts w:cs="DanaFajr"/>
          <w:sz w:val="28"/>
          <w:szCs w:val="28"/>
          <w:rtl/>
        </w:rPr>
        <w:t>اء الكر</w:t>
      </w:r>
      <w:r w:rsidRPr="003F2918">
        <w:rPr>
          <w:rFonts w:cs="DanaFajr" w:hint="cs"/>
          <w:sz w:val="28"/>
          <w:szCs w:val="28"/>
          <w:rtl/>
        </w:rPr>
        <w:t>ّ</w:t>
      </w:r>
      <w:r w:rsidRPr="003F2918">
        <w:rPr>
          <w:rFonts w:cs="DanaFajr"/>
          <w:sz w:val="28"/>
          <w:szCs w:val="28"/>
          <w:rtl/>
        </w:rPr>
        <w:t>ام أن ينظروا إليها أو</w:t>
      </w:r>
      <w:r w:rsidRPr="003F2918">
        <w:rPr>
          <w:rFonts w:cs="DanaFajr" w:hint="cs"/>
          <w:sz w:val="28"/>
          <w:szCs w:val="28"/>
          <w:rtl/>
        </w:rPr>
        <w:t>ّ</w:t>
      </w:r>
      <w:r w:rsidRPr="003F2918">
        <w:rPr>
          <w:rFonts w:cs="DanaFajr"/>
          <w:sz w:val="28"/>
          <w:szCs w:val="28"/>
          <w:rtl/>
        </w:rPr>
        <w:t>لاً قبل قراءة هذه المقالة.</w:t>
      </w:r>
    </w:p>
  </w:endnote>
  <w:endnote w:id="278">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عيون أخبار الرضا</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‏2</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w:t>
      </w:r>
      <w:r w:rsidRPr="003F2918">
        <w:rPr>
          <w:rFonts w:cs="DanaFajr" w:hint="cs"/>
          <w:sz w:val="28"/>
          <w:szCs w:val="28"/>
          <w:rtl/>
        </w:rPr>
        <w:t>45</w:t>
      </w:r>
      <w:r w:rsidRPr="003F2918">
        <w:rPr>
          <w:rFonts w:ascii="Noor_Mitra" w:hAnsi="Noor_Mitra" w:cs="DanaFajr"/>
          <w:sz w:val="28"/>
          <w:szCs w:val="28"/>
          <w:rtl/>
          <w:lang w:bidi="fa-IR"/>
        </w:rPr>
        <w:t xml:space="preserve">؛ الهداية الكبرى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الخصيبي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282؛ دلائل الإمامة</w:t>
      </w:r>
      <w:r w:rsidRPr="003F2918">
        <w:rPr>
          <w:rFonts w:ascii="Noor_Mitra" w:hAnsi="Noor_Mitra" w:cs="DanaFajr"/>
          <w:sz w:val="28"/>
          <w:szCs w:val="28"/>
          <w:rtl/>
        </w:rPr>
        <w:t xml:space="preserve"> </w:t>
      </w:r>
      <w:r w:rsidRPr="003F2918">
        <w:rPr>
          <w:rFonts w:ascii="Noor_Mitra" w:hAnsi="Noor_Mitra" w:cs="DanaFajr" w:hint="cs"/>
          <w:sz w:val="28"/>
          <w:szCs w:val="28"/>
          <w:rtl/>
        </w:rPr>
        <w:t>(</w:t>
      </w:r>
      <w:r w:rsidRPr="003F2918">
        <w:rPr>
          <w:rFonts w:ascii="Noor_Mitra" w:hAnsi="Noor_Mitra" w:cs="DanaFajr"/>
          <w:sz w:val="28"/>
          <w:szCs w:val="28"/>
          <w:rtl/>
        </w:rPr>
        <w:t>الطبري</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w:t>
      </w:r>
      <w:r w:rsidRPr="003F2918">
        <w:rPr>
          <w:rFonts w:cs="DanaFajr" w:hint="cs"/>
          <w:sz w:val="28"/>
          <w:szCs w:val="28"/>
          <w:rtl/>
        </w:rPr>
        <w:t>5</w:t>
      </w:r>
      <w:r w:rsidRPr="003F2918">
        <w:rPr>
          <w:rFonts w:ascii="Noor_Mitra" w:hAnsi="Noor_Mitra" w:cs="DanaFajr"/>
          <w:sz w:val="28"/>
          <w:szCs w:val="28"/>
          <w:rtl/>
          <w:lang w:bidi="fa-IR"/>
        </w:rPr>
        <w:t>1؛ عيون المعجزات: 112؛ وورد في مناقب آل أبي طالب</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شهرآشوب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 373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لكن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سَقَطَ عددٌ من السطور البدائية للحديث</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فلا يمكن أن </w:t>
      </w:r>
      <w:r w:rsidRPr="003F2918">
        <w:rPr>
          <w:rFonts w:ascii="Noor_Mitra" w:hAnsi="Noor_Mitra" w:cs="DanaFajr" w:hint="cs"/>
          <w:sz w:val="28"/>
          <w:szCs w:val="28"/>
          <w:rtl/>
          <w:lang w:bidi="fa-IR"/>
        </w:rPr>
        <w:t xml:space="preserve">يعرف </w:t>
      </w:r>
      <w:r w:rsidRPr="003F2918">
        <w:rPr>
          <w:rFonts w:ascii="Noor_Mitra" w:hAnsi="Noor_Mitra" w:cs="DanaFajr"/>
          <w:sz w:val="28"/>
          <w:szCs w:val="28"/>
          <w:rtl/>
          <w:lang w:bidi="fa-IR"/>
        </w:rPr>
        <w:t>سنده.</w:t>
      </w:r>
    </w:p>
  </w:endnote>
  <w:endnote w:id="279">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وبالتالي رُبَما يُقال: لا يثبت أن يكون الرجل نفس الإمام الجواد</w:t>
      </w:r>
      <w:r w:rsidRPr="00304E89">
        <w:rPr>
          <w:rFonts w:cs="Mosawi" w:hint="cs"/>
          <w:rtl/>
        </w:rPr>
        <w:t>×</w:t>
      </w:r>
      <w:r w:rsidRPr="003F2918">
        <w:rPr>
          <w:rFonts w:cs="DanaFajr" w:hint="cs"/>
          <w:sz w:val="28"/>
          <w:szCs w:val="28"/>
          <w:rtl/>
        </w:rPr>
        <w:t xml:space="preserve">، ورُبَما كان شخصاً آخر دونه. </w:t>
      </w:r>
      <w:r w:rsidRPr="003F2918">
        <w:rPr>
          <w:rFonts w:cs="DanaFajr"/>
          <w:sz w:val="28"/>
          <w:szCs w:val="28"/>
          <w:rtl/>
        </w:rPr>
        <w:t>لكن</w:t>
      </w:r>
      <w:r w:rsidRPr="003F2918">
        <w:rPr>
          <w:rFonts w:cs="DanaFajr" w:hint="cs"/>
          <w:sz w:val="28"/>
          <w:szCs w:val="28"/>
          <w:rtl/>
        </w:rPr>
        <w:t>ْ</w:t>
      </w:r>
      <w:r w:rsidRPr="003F2918">
        <w:rPr>
          <w:rFonts w:cs="DanaFajr"/>
          <w:sz w:val="28"/>
          <w:szCs w:val="28"/>
          <w:rtl/>
        </w:rPr>
        <w:t xml:space="preserve"> ر</w:t>
      </w:r>
      <w:r w:rsidRPr="003F2918">
        <w:rPr>
          <w:rFonts w:cs="DanaFajr" w:hint="cs"/>
          <w:sz w:val="28"/>
          <w:szCs w:val="28"/>
          <w:rtl/>
        </w:rPr>
        <w:t>ُ</w:t>
      </w:r>
      <w:r w:rsidRPr="003F2918">
        <w:rPr>
          <w:rFonts w:cs="DanaFajr"/>
          <w:sz w:val="28"/>
          <w:szCs w:val="28"/>
          <w:rtl/>
        </w:rPr>
        <w:t>ب</w:t>
      </w:r>
      <w:r w:rsidRPr="003F2918">
        <w:rPr>
          <w:rFonts w:cs="DanaFajr" w:hint="cs"/>
          <w:sz w:val="28"/>
          <w:szCs w:val="28"/>
          <w:rtl/>
        </w:rPr>
        <w:t>َ</w:t>
      </w:r>
      <w:r w:rsidRPr="003F2918">
        <w:rPr>
          <w:rFonts w:cs="DanaFajr"/>
          <w:sz w:val="28"/>
          <w:szCs w:val="28"/>
          <w:rtl/>
        </w:rPr>
        <w:t>ما يقال</w:t>
      </w:r>
      <w:r w:rsidRPr="003F2918">
        <w:rPr>
          <w:rFonts w:cs="DanaFajr" w:hint="cs"/>
          <w:sz w:val="28"/>
          <w:szCs w:val="28"/>
          <w:rtl/>
        </w:rPr>
        <w:t>:</w:t>
      </w:r>
      <w:r w:rsidRPr="003F2918">
        <w:rPr>
          <w:rFonts w:cs="DanaFajr"/>
          <w:sz w:val="28"/>
          <w:szCs w:val="28"/>
          <w:rtl/>
        </w:rPr>
        <w:t xml:space="preserve"> إن المراد بالرجل في الرواية الشخص الذكر</w:t>
      </w:r>
      <w:r w:rsidRPr="003F2918">
        <w:rPr>
          <w:rFonts w:cs="DanaFajr" w:hint="cs"/>
          <w:sz w:val="28"/>
          <w:szCs w:val="28"/>
          <w:rtl/>
        </w:rPr>
        <w:t xml:space="preserve"> </w:t>
      </w:r>
      <w:r w:rsidRPr="003F2918">
        <w:rPr>
          <w:rFonts w:cs="DanaFajr"/>
          <w:sz w:val="28"/>
          <w:szCs w:val="28"/>
          <w:rtl/>
        </w:rPr>
        <w:t>الرشيد وإن</w:t>
      </w:r>
      <w:r w:rsidRPr="003F2918">
        <w:rPr>
          <w:rFonts w:cs="DanaFajr" w:hint="cs"/>
          <w:sz w:val="28"/>
          <w:szCs w:val="28"/>
          <w:rtl/>
        </w:rPr>
        <w:t>ْ</w:t>
      </w:r>
      <w:r w:rsidRPr="003F2918">
        <w:rPr>
          <w:rFonts w:cs="DanaFajr"/>
          <w:sz w:val="28"/>
          <w:szCs w:val="28"/>
          <w:rtl/>
        </w:rPr>
        <w:t xml:space="preserve"> لم يبلغ الحلم.</w:t>
      </w:r>
    </w:p>
  </w:endnote>
  <w:endnote w:id="280">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كشف الغم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ة ‏2: 2</w:t>
      </w:r>
      <w:r w:rsidRPr="003F2918">
        <w:rPr>
          <w:rFonts w:cs="DanaFajr" w:hint="cs"/>
          <w:sz w:val="28"/>
          <w:szCs w:val="28"/>
          <w:rtl/>
        </w:rPr>
        <w:t>66</w:t>
      </w:r>
      <w:r w:rsidRPr="003F2918">
        <w:rPr>
          <w:rFonts w:ascii="Noor_Mitra" w:hAnsi="Noor_Mitra" w:cs="DanaFajr" w:hint="cs"/>
          <w:sz w:val="28"/>
          <w:szCs w:val="28"/>
          <w:rtl/>
          <w:lang w:bidi="fa-IR"/>
        </w:rPr>
        <w:t>.</w:t>
      </w:r>
    </w:p>
  </w:endnote>
  <w:endnote w:id="281">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فإذا كشفته نضب الماء</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فهو مدفني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فادفن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 فيه</w:t>
      </w:r>
      <w:r w:rsidRPr="003F2918">
        <w:rPr>
          <w:rFonts w:cs="AL-Mohanad" w:hint="eastAsia"/>
          <w:sz w:val="22"/>
          <w:szCs w:val="22"/>
          <w:rtl/>
        </w:rPr>
        <w:t>»</w:t>
      </w:r>
      <w:r w:rsidRPr="003F2918">
        <w:rPr>
          <w:rFonts w:ascii="Noor_Mitra" w:hAnsi="Noor_Mitra" w:cs="DanaFajr" w:hint="cs"/>
          <w:sz w:val="28"/>
          <w:szCs w:val="28"/>
          <w:rtl/>
          <w:lang w:bidi="fa-IR"/>
        </w:rPr>
        <w:t>.</w:t>
      </w:r>
    </w:p>
  </w:endnote>
  <w:endnote w:id="282">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sz w:val="28"/>
          <w:szCs w:val="28"/>
          <w:rtl/>
          <w:lang w:bidi="fa-IR"/>
        </w:rPr>
        <w:t>حد</w:t>
      </w:r>
      <w:r w:rsidRPr="003F2918">
        <w:rPr>
          <w:rFonts w:cs="DanaFajr" w:hint="cs"/>
          <w:sz w:val="28"/>
          <w:szCs w:val="28"/>
          <w:rtl/>
          <w:lang w:bidi="fa-IR"/>
        </w:rPr>
        <w:t>َّ</w:t>
      </w:r>
      <w:r w:rsidRPr="003F2918">
        <w:rPr>
          <w:rFonts w:cs="DanaFajr"/>
          <w:sz w:val="28"/>
          <w:szCs w:val="28"/>
          <w:rtl/>
          <w:lang w:bidi="fa-IR"/>
        </w:rPr>
        <w:t>ثنا تميم بن عبد الله بن تميم القرشي رضي الله عنه قال</w:t>
      </w:r>
      <w:r w:rsidRPr="003F2918">
        <w:rPr>
          <w:rFonts w:cs="DanaFajr" w:hint="cs"/>
          <w:sz w:val="28"/>
          <w:szCs w:val="28"/>
          <w:rtl/>
          <w:lang w:bidi="fa-IR"/>
        </w:rPr>
        <w:t>:</w:t>
      </w:r>
      <w:r w:rsidRPr="003F2918">
        <w:rPr>
          <w:rFonts w:cs="DanaFajr"/>
          <w:sz w:val="28"/>
          <w:szCs w:val="28"/>
          <w:rtl/>
          <w:lang w:bidi="fa-IR"/>
        </w:rPr>
        <w:t xml:space="preserve"> حد</w:t>
      </w:r>
      <w:r w:rsidRPr="003F2918">
        <w:rPr>
          <w:rFonts w:cs="DanaFajr" w:hint="cs"/>
          <w:sz w:val="28"/>
          <w:szCs w:val="28"/>
          <w:rtl/>
          <w:lang w:bidi="fa-IR"/>
        </w:rPr>
        <w:t>َّ</w:t>
      </w:r>
      <w:r w:rsidRPr="003F2918">
        <w:rPr>
          <w:rFonts w:cs="DanaFajr"/>
          <w:sz w:val="28"/>
          <w:szCs w:val="28"/>
          <w:rtl/>
          <w:lang w:bidi="fa-IR"/>
        </w:rPr>
        <w:t>ثنا أبي قال</w:t>
      </w:r>
      <w:r w:rsidRPr="003F2918">
        <w:rPr>
          <w:rFonts w:cs="DanaFajr" w:hint="cs"/>
          <w:sz w:val="28"/>
          <w:szCs w:val="28"/>
          <w:rtl/>
          <w:lang w:bidi="fa-IR"/>
        </w:rPr>
        <w:t>:</w:t>
      </w:r>
      <w:r w:rsidRPr="003F2918">
        <w:rPr>
          <w:rFonts w:cs="DanaFajr"/>
          <w:sz w:val="28"/>
          <w:szCs w:val="28"/>
          <w:rtl/>
          <w:lang w:bidi="fa-IR"/>
        </w:rPr>
        <w:t xml:space="preserve"> حد</w:t>
      </w:r>
      <w:r w:rsidRPr="003F2918">
        <w:rPr>
          <w:rFonts w:cs="DanaFajr" w:hint="cs"/>
          <w:sz w:val="28"/>
          <w:szCs w:val="28"/>
          <w:rtl/>
          <w:lang w:bidi="fa-IR"/>
        </w:rPr>
        <w:t>َّ</w:t>
      </w:r>
      <w:r w:rsidRPr="003F2918">
        <w:rPr>
          <w:rFonts w:cs="DanaFajr"/>
          <w:sz w:val="28"/>
          <w:szCs w:val="28"/>
          <w:rtl/>
          <w:lang w:bidi="fa-IR"/>
        </w:rPr>
        <w:t>ثني محمد بن يحيى قال</w:t>
      </w:r>
      <w:r w:rsidRPr="003F2918">
        <w:rPr>
          <w:rFonts w:cs="DanaFajr" w:hint="cs"/>
          <w:sz w:val="28"/>
          <w:szCs w:val="28"/>
          <w:rtl/>
          <w:lang w:bidi="fa-IR"/>
        </w:rPr>
        <w:t>:</w:t>
      </w:r>
      <w:r w:rsidRPr="003F2918">
        <w:rPr>
          <w:rFonts w:cs="DanaFajr"/>
          <w:sz w:val="28"/>
          <w:szCs w:val="28"/>
          <w:rtl/>
          <w:lang w:bidi="fa-IR"/>
        </w:rPr>
        <w:t xml:space="preserve"> حد</w:t>
      </w:r>
      <w:r w:rsidRPr="003F2918">
        <w:rPr>
          <w:rFonts w:cs="DanaFajr" w:hint="cs"/>
          <w:sz w:val="28"/>
          <w:szCs w:val="28"/>
          <w:rtl/>
          <w:lang w:bidi="fa-IR"/>
        </w:rPr>
        <w:t>َّ</w:t>
      </w:r>
      <w:r w:rsidRPr="003F2918">
        <w:rPr>
          <w:rFonts w:cs="DanaFajr"/>
          <w:sz w:val="28"/>
          <w:szCs w:val="28"/>
          <w:rtl/>
          <w:lang w:bidi="fa-IR"/>
        </w:rPr>
        <w:t>ثني محمد بن خلف الطاطري قال</w:t>
      </w:r>
      <w:r w:rsidRPr="003F2918">
        <w:rPr>
          <w:rFonts w:cs="DanaFajr" w:hint="cs"/>
          <w:sz w:val="28"/>
          <w:szCs w:val="28"/>
          <w:rtl/>
          <w:lang w:bidi="fa-IR"/>
        </w:rPr>
        <w:t>:</w:t>
      </w:r>
      <w:r w:rsidRPr="003F2918">
        <w:rPr>
          <w:rFonts w:cs="DanaFajr"/>
          <w:sz w:val="28"/>
          <w:szCs w:val="28"/>
          <w:rtl/>
          <w:lang w:bidi="fa-IR"/>
        </w:rPr>
        <w:t xml:space="preserve"> حد</w:t>
      </w:r>
      <w:r w:rsidRPr="003F2918">
        <w:rPr>
          <w:rFonts w:cs="DanaFajr" w:hint="cs"/>
          <w:sz w:val="28"/>
          <w:szCs w:val="28"/>
          <w:rtl/>
          <w:lang w:bidi="fa-IR"/>
        </w:rPr>
        <w:t>َّ</w:t>
      </w:r>
      <w:r w:rsidRPr="003F2918">
        <w:rPr>
          <w:rFonts w:cs="DanaFajr"/>
          <w:sz w:val="28"/>
          <w:szCs w:val="28"/>
          <w:rtl/>
          <w:lang w:bidi="fa-IR"/>
        </w:rPr>
        <w:t>ثني هرثمة بن أعين</w:t>
      </w:r>
      <w:r w:rsidRPr="003F2918">
        <w:rPr>
          <w:rFonts w:hint="eastAsia"/>
          <w:sz w:val="22"/>
          <w:szCs w:val="22"/>
          <w:rtl/>
        </w:rPr>
        <w:t>»</w:t>
      </w:r>
      <w:r w:rsidRPr="003F2918">
        <w:rPr>
          <w:rFonts w:cs="DanaFajr"/>
          <w:sz w:val="28"/>
          <w:szCs w:val="28"/>
          <w:rtl/>
        </w:rPr>
        <w:t>.</w:t>
      </w:r>
      <w:r w:rsidRPr="003F2918">
        <w:rPr>
          <w:rFonts w:cs="DanaFajr" w:hint="cs"/>
          <w:sz w:val="28"/>
          <w:szCs w:val="28"/>
          <w:rtl/>
        </w:rPr>
        <w:t xml:space="preserve"> و</w:t>
      </w:r>
      <w:r w:rsidRPr="003F2918">
        <w:rPr>
          <w:rFonts w:cs="DanaFajr"/>
          <w:sz w:val="28"/>
          <w:szCs w:val="28"/>
          <w:rtl/>
        </w:rPr>
        <w:t>في بعض الن</w:t>
      </w:r>
      <w:r w:rsidRPr="003F2918">
        <w:rPr>
          <w:rFonts w:cs="DanaFajr" w:hint="cs"/>
          <w:sz w:val="28"/>
          <w:szCs w:val="28"/>
          <w:rtl/>
        </w:rPr>
        <w:t>ُّ</w:t>
      </w:r>
      <w:r w:rsidRPr="003F2918">
        <w:rPr>
          <w:rFonts w:cs="DanaFajr"/>
          <w:sz w:val="28"/>
          <w:szCs w:val="28"/>
          <w:rtl/>
        </w:rPr>
        <w:t>سَخ</w:t>
      </w:r>
      <w:r w:rsidRPr="003F2918">
        <w:rPr>
          <w:rFonts w:cs="DanaFajr" w:hint="cs"/>
          <w:sz w:val="28"/>
          <w:szCs w:val="28"/>
          <w:rtl/>
        </w:rPr>
        <w:t xml:space="preserve"> ورد </w:t>
      </w:r>
      <w:r w:rsidRPr="003F2918">
        <w:rPr>
          <w:rFonts w:hint="eastAsia"/>
          <w:sz w:val="22"/>
          <w:szCs w:val="22"/>
          <w:rtl/>
        </w:rPr>
        <w:t>«</w:t>
      </w:r>
      <w:r w:rsidRPr="003F2918">
        <w:rPr>
          <w:rFonts w:cs="DanaFajr"/>
          <w:sz w:val="28"/>
          <w:szCs w:val="28"/>
          <w:rtl/>
          <w:lang w:bidi="fa-IR"/>
        </w:rPr>
        <w:t>عيسى أو مثنى</w:t>
      </w:r>
      <w:r w:rsidRPr="003F2918">
        <w:rPr>
          <w:rFonts w:hint="eastAsia"/>
          <w:sz w:val="22"/>
          <w:szCs w:val="22"/>
          <w:rtl/>
        </w:rPr>
        <w:t>»</w:t>
      </w:r>
      <w:r w:rsidRPr="003F2918">
        <w:rPr>
          <w:rFonts w:cs="DanaFajr"/>
          <w:sz w:val="28"/>
          <w:szCs w:val="28"/>
          <w:rtl/>
          <w:lang w:bidi="fa-IR"/>
        </w:rPr>
        <w:t xml:space="preserve"> ب</w:t>
      </w:r>
      <w:r w:rsidRPr="003F2918">
        <w:rPr>
          <w:rFonts w:cs="DanaFajr" w:hint="cs"/>
          <w:sz w:val="28"/>
          <w:szCs w:val="28"/>
          <w:rtl/>
          <w:lang w:bidi="fa-IR"/>
        </w:rPr>
        <w:t>َ</w:t>
      </w:r>
      <w:r w:rsidRPr="003F2918">
        <w:rPr>
          <w:rFonts w:cs="DanaFajr"/>
          <w:sz w:val="28"/>
          <w:szCs w:val="28"/>
          <w:rtl/>
          <w:lang w:bidi="fa-IR"/>
        </w:rPr>
        <w:t>د</w:t>
      </w:r>
      <w:r w:rsidRPr="003F2918">
        <w:rPr>
          <w:rFonts w:cs="DanaFajr" w:hint="cs"/>
          <w:sz w:val="28"/>
          <w:szCs w:val="28"/>
          <w:rtl/>
          <w:lang w:bidi="fa-IR"/>
        </w:rPr>
        <w:t>َ</w:t>
      </w:r>
      <w:r w:rsidRPr="003F2918">
        <w:rPr>
          <w:rFonts w:cs="DanaFajr"/>
          <w:sz w:val="28"/>
          <w:szCs w:val="28"/>
          <w:rtl/>
          <w:lang w:bidi="fa-IR"/>
        </w:rPr>
        <w:t xml:space="preserve">ل </w:t>
      </w:r>
      <w:r w:rsidRPr="003F2918">
        <w:rPr>
          <w:rFonts w:hint="eastAsia"/>
          <w:sz w:val="22"/>
          <w:szCs w:val="22"/>
          <w:rtl/>
          <w:lang w:bidi="fa-IR"/>
        </w:rPr>
        <w:t>«</w:t>
      </w:r>
      <w:r w:rsidRPr="003F2918">
        <w:rPr>
          <w:rFonts w:cs="DanaFajr"/>
          <w:sz w:val="28"/>
          <w:szCs w:val="28"/>
          <w:rtl/>
          <w:lang w:bidi="fa-IR"/>
        </w:rPr>
        <w:t>يحيى</w:t>
      </w:r>
      <w:r w:rsidRPr="003F2918">
        <w:rPr>
          <w:rFonts w:hint="eastAsia"/>
          <w:sz w:val="22"/>
          <w:szCs w:val="22"/>
          <w:rtl/>
        </w:rPr>
        <w:t>»</w:t>
      </w:r>
      <w:r w:rsidRPr="003F2918">
        <w:rPr>
          <w:rFonts w:cs="DanaFajr" w:hint="cs"/>
          <w:sz w:val="28"/>
          <w:szCs w:val="28"/>
          <w:rtl/>
          <w:lang w:bidi="fa-IR"/>
        </w:rPr>
        <w:t>.</w:t>
      </w:r>
      <w:r w:rsidRPr="003F2918">
        <w:rPr>
          <w:rFonts w:cs="DanaFajr"/>
          <w:sz w:val="28"/>
          <w:szCs w:val="28"/>
          <w:rtl/>
          <w:lang w:bidi="fa-IR"/>
        </w:rPr>
        <w:t xml:space="preserve"> وقد بحثت عن هذين </w:t>
      </w:r>
      <w:r w:rsidRPr="003F2918">
        <w:rPr>
          <w:rFonts w:cs="DanaFajr" w:hint="cs"/>
          <w:sz w:val="28"/>
          <w:szCs w:val="28"/>
          <w:rtl/>
          <w:lang w:bidi="fa-IR"/>
        </w:rPr>
        <w:t>العنوانين</w:t>
      </w:r>
      <w:r w:rsidRPr="003F2918">
        <w:rPr>
          <w:rFonts w:cs="DanaFajr"/>
          <w:sz w:val="28"/>
          <w:szCs w:val="28"/>
          <w:rtl/>
          <w:lang w:bidi="fa-IR"/>
        </w:rPr>
        <w:t xml:space="preserve"> أيضا</w:t>
      </w:r>
      <w:r w:rsidRPr="003F2918">
        <w:rPr>
          <w:rFonts w:cs="DanaFajr" w:hint="cs"/>
          <w:sz w:val="28"/>
          <w:szCs w:val="28"/>
          <w:rtl/>
          <w:lang w:bidi="fa-IR"/>
        </w:rPr>
        <w:t>ً</w:t>
      </w:r>
      <w:r w:rsidRPr="003F2918">
        <w:rPr>
          <w:rFonts w:cs="DanaFajr"/>
          <w:sz w:val="28"/>
          <w:szCs w:val="28"/>
          <w:rtl/>
          <w:lang w:bidi="fa-IR"/>
        </w:rPr>
        <w:t xml:space="preserve"> لكن</w:t>
      </w:r>
      <w:r w:rsidRPr="003F2918">
        <w:rPr>
          <w:rFonts w:cs="DanaFajr" w:hint="cs"/>
          <w:sz w:val="28"/>
          <w:szCs w:val="28"/>
          <w:rtl/>
          <w:lang w:bidi="fa-IR"/>
        </w:rPr>
        <w:t>ّ</w:t>
      </w:r>
      <w:r w:rsidRPr="003F2918">
        <w:rPr>
          <w:rFonts w:cs="DanaFajr"/>
          <w:sz w:val="28"/>
          <w:szCs w:val="28"/>
          <w:rtl/>
          <w:lang w:bidi="fa-IR"/>
        </w:rPr>
        <w:t>ي لم أج</w:t>
      </w:r>
      <w:r w:rsidRPr="003F2918">
        <w:rPr>
          <w:rFonts w:cs="DanaFajr" w:hint="cs"/>
          <w:sz w:val="28"/>
          <w:szCs w:val="28"/>
          <w:rtl/>
          <w:lang w:bidi="fa-IR"/>
        </w:rPr>
        <w:t>ِ</w:t>
      </w:r>
      <w:r w:rsidRPr="003F2918">
        <w:rPr>
          <w:rFonts w:cs="DanaFajr"/>
          <w:sz w:val="28"/>
          <w:szCs w:val="28"/>
          <w:rtl/>
          <w:lang w:bidi="fa-IR"/>
        </w:rPr>
        <w:t>د</w:t>
      </w:r>
      <w:r w:rsidRPr="003F2918">
        <w:rPr>
          <w:rFonts w:cs="DanaFajr" w:hint="cs"/>
          <w:sz w:val="28"/>
          <w:szCs w:val="28"/>
          <w:rtl/>
          <w:lang w:bidi="fa-IR"/>
        </w:rPr>
        <w:t>ْ</w:t>
      </w:r>
      <w:r w:rsidRPr="003F2918">
        <w:rPr>
          <w:rFonts w:cs="DanaFajr"/>
          <w:sz w:val="28"/>
          <w:szCs w:val="28"/>
          <w:rtl/>
          <w:lang w:bidi="fa-IR"/>
        </w:rPr>
        <w:t xml:space="preserve"> شيئا</w:t>
      </w:r>
      <w:r w:rsidRPr="003F2918">
        <w:rPr>
          <w:rFonts w:cs="DanaFajr" w:hint="cs"/>
          <w:sz w:val="28"/>
          <w:szCs w:val="28"/>
          <w:rtl/>
          <w:lang w:bidi="fa-IR"/>
        </w:rPr>
        <w:t>ً</w:t>
      </w:r>
      <w:r w:rsidRPr="003F2918">
        <w:rPr>
          <w:rFonts w:cs="DanaFajr"/>
          <w:sz w:val="28"/>
          <w:szCs w:val="28"/>
          <w:rtl/>
          <w:lang w:bidi="fa-IR"/>
        </w:rPr>
        <w:t>.</w:t>
      </w:r>
    </w:p>
  </w:endnote>
  <w:endnote w:id="283">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الرجال</w:t>
      </w:r>
      <w:r w:rsidRPr="003F2918">
        <w:rPr>
          <w:rFonts w:cs="DanaFajr"/>
          <w:sz w:val="28"/>
          <w:szCs w:val="28"/>
          <w:rtl/>
          <w:lang w:bidi="fa-IR"/>
        </w:rPr>
        <w:t xml:space="preserve"> </w:t>
      </w:r>
      <w:r w:rsidRPr="003F2918">
        <w:rPr>
          <w:rFonts w:cs="DanaFajr" w:hint="cs"/>
          <w:sz w:val="28"/>
          <w:szCs w:val="28"/>
          <w:rtl/>
          <w:lang w:bidi="fa-IR"/>
        </w:rPr>
        <w:t>(</w:t>
      </w:r>
      <w:r w:rsidRPr="003F2918">
        <w:rPr>
          <w:rFonts w:cs="DanaFajr"/>
          <w:sz w:val="28"/>
          <w:szCs w:val="28"/>
          <w:rtl/>
          <w:lang w:bidi="fa-IR"/>
        </w:rPr>
        <w:t>ابن الغضائري</w:t>
      </w:r>
      <w:r w:rsidRPr="003F2918">
        <w:rPr>
          <w:rFonts w:cs="DanaFajr" w:hint="cs"/>
          <w:sz w:val="28"/>
          <w:szCs w:val="28"/>
          <w:rtl/>
          <w:lang w:bidi="fa-IR"/>
        </w:rPr>
        <w:t xml:space="preserve">): </w:t>
      </w:r>
      <w:r w:rsidRPr="003F2918">
        <w:rPr>
          <w:rFonts w:cs="DanaFajr" w:hint="cs"/>
          <w:sz w:val="28"/>
          <w:szCs w:val="28"/>
          <w:rtl/>
        </w:rPr>
        <w:t>45</w:t>
      </w:r>
      <w:r w:rsidRPr="003F2918">
        <w:rPr>
          <w:rFonts w:cs="DanaFajr" w:hint="cs"/>
          <w:sz w:val="28"/>
          <w:szCs w:val="28"/>
          <w:rtl/>
          <w:lang w:bidi="fa-IR"/>
        </w:rPr>
        <w:t>.</w:t>
      </w:r>
    </w:p>
  </w:endnote>
  <w:endnote w:id="284">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sz w:val="28"/>
          <w:szCs w:val="28"/>
          <w:rtl/>
          <w:lang w:bidi="fa-IR"/>
        </w:rPr>
        <w:t>حكى الحسين بن حمدان الحضيني روى قال: حد</w:t>
      </w:r>
      <w:r w:rsidRPr="003F2918">
        <w:rPr>
          <w:rFonts w:cs="DanaFajr" w:hint="cs"/>
          <w:sz w:val="28"/>
          <w:szCs w:val="28"/>
          <w:rtl/>
          <w:lang w:bidi="fa-IR"/>
        </w:rPr>
        <w:t>َّ</w:t>
      </w:r>
      <w:r w:rsidRPr="003F2918">
        <w:rPr>
          <w:rFonts w:cs="DanaFajr"/>
          <w:sz w:val="28"/>
          <w:szCs w:val="28"/>
          <w:rtl/>
          <w:lang w:bidi="fa-IR"/>
        </w:rPr>
        <w:t>ثني زيد بن محمد القم</w:t>
      </w:r>
      <w:r w:rsidRPr="003F2918">
        <w:rPr>
          <w:rFonts w:cs="DanaFajr" w:hint="cs"/>
          <w:sz w:val="28"/>
          <w:szCs w:val="28"/>
          <w:rtl/>
          <w:lang w:bidi="fa-IR"/>
        </w:rPr>
        <w:t>ّ</w:t>
      </w:r>
      <w:r w:rsidRPr="003F2918">
        <w:rPr>
          <w:rFonts w:cs="DanaFajr"/>
          <w:sz w:val="28"/>
          <w:szCs w:val="28"/>
          <w:rtl/>
          <w:lang w:bidi="fa-IR"/>
        </w:rPr>
        <w:t>ي قال: حد</w:t>
      </w:r>
      <w:r w:rsidRPr="003F2918">
        <w:rPr>
          <w:rFonts w:cs="DanaFajr" w:hint="cs"/>
          <w:sz w:val="28"/>
          <w:szCs w:val="28"/>
          <w:rtl/>
          <w:lang w:bidi="fa-IR"/>
        </w:rPr>
        <w:t>َّ</w:t>
      </w:r>
      <w:r w:rsidRPr="003F2918">
        <w:rPr>
          <w:rFonts w:cs="DanaFajr"/>
          <w:sz w:val="28"/>
          <w:szCs w:val="28"/>
          <w:rtl/>
          <w:lang w:bidi="fa-IR"/>
        </w:rPr>
        <w:t>ثني عبيد الله بن جعفر الملالي</w:t>
      </w:r>
      <w:r w:rsidRPr="003F2918">
        <w:rPr>
          <w:rFonts w:hint="eastAsia"/>
          <w:sz w:val="22"/>
          <w:szCs w:val="22"/>
          <w:rtl/>
        </w:rPr>
        <w:t>»</w:t>
      </w:r>
      <w:r w:rsidRPr="003F2918">
        <w:rPr>
          <w:rFonts w:cs="DanaFajr" w:hint="cs"/>
          <w:sz w:val="28"/>
          <w:szCs w:val="28"/>
          <w:rtl/>
          <w:lang w:bidi="fa-IR"/>
        </w:rPr>
        <w:t xml:space="preserve">. </w:t>
      </w:r>
      <w:r w:rsidRPr="003F2918">
        <w:rPr>
          <w:rFonts w:cs="DanaFajr" w:hint="cs"/>
          <w:sz w:val="28"/>
          <w:szCs w:val="28"/>
          <w:rtl/>
        </w:rPr>
        <w:t>وإن الحضيني</w:t>
      </w:r>
      <w:r w:rsidRPr="003F2918">
        <w:rPr>
          <w:rFonts w:cs="DanaFajr"/>
          <w:sz w:val="28"/>
          <w:szCs w:val="28"/>
          <w:rtl/>
        </w:rPr>
        <w:t xml:space="preserve"> تصحيف</w:t>
      </w:r>
      <w:r w:rsidRPr="003F2918">
        <w:rPr>
          <w:rFonts w:cs="DanaFajr" w:hint="cs"/>
          <w:sz w:val="28"/>
          <w:szCs w:val="28"/>
          <w:rtl/>
        </w:rPr>
        <w:t>ٌ</w:t>
      </w:r>
      <w:r w:rsidRPr="003F2918">
        <w:rPr>
          <w:rFonts w:cs="DanaFajr"/>
          <w:sz w:val="28"/>
          <w:szCs w:val="28"/>
          <w:rtl/>
        </w:rPr>
        <w:t xml:space="preserve"> من </w:t>
      </w:r>
      <w:r w:rsidRPr="003F2918">
        <w:rPr>
          <w:rFonts w:hint="eastAsia"/>
          <w:sz w:val="22"/>
          <w:szCs w:val="22"/>
          <w:rtl/>
        </w:rPr>
        <w:t>«</w:t>
      </w:r>
      <w:r w:rsidRPr="003F2918">
        <w:rPr>
          <w:rFonts w:cs="DanaFajr"/>
          <w:sz w:val="28"/>
          <w:szCs w:val="28"/>
          <w:rtl/>
        </w:rPr>
        <w:t>الخصيبي</w:t>
      </w:r>
      <w:r w:rsidRPr="003F2918">
        <w:rPr>
          <w:rFonts w:hint="eastAsia"/>
          <w:sz w:val="22"/>
          <w:szCs w:val="22"/>
          <w:rtl/>
        </w:rPr>
        <w:t>»</w:t>
      </w:r>
      <w:r w:rsidRPr="003F2918">
        <w:rPr>
          <w:rFonts w:cs="DanaFajr"/>
          <w:sz w:val="28"/>
          <w:szCs w:val="28"/>
          <w:rtl/>
        </w:rPr>
        <w:t>.</w:t>
      </w:r>
    </w:p>
  </w:endnote>
  <w:endnote w:id="285">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إلاّ إذا نقل عن كتاب آخر للخصيبي.</w:t>
      </w:r>
    </w:p>
  </w:endnote>
  <w:endnote w:id="286">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نعم، ورد توثيق محمد بن خلف الطاطري في مقتضب الأثر</w:t>
      </w:r>
      <w:r w:rsidRPr="003F2918">
        <w:rPr>
          <w:rFonts w:cs="DanaFajr"/>
          <w:sz w:val="28"/>
          <w:szCs w:val="28"/>
          <w:rtl/>
          <w:lang w:bidi="fa-IR"/>
        </w:rPr>
        <w:t xml:space="preserve"> </w:t>
      </w:r>
      <w:r w:rsidRPr="003F2918">
        <w:rPr>
          <w:rFonts w:cs="DanaFajr" w:hint="cs"/>
          <w:sz w:val="28"/>
          <w:szCs w:val="28"/>
          <w:rtl/>
          <w:lang w:bidi="fa-IR"/>
        </w:rPr>
        <w:t>(</w:t>
      </w:r>
      <w:r w:rsidRPr="003F2918">
        <w:rPr>
          <w:rFonts w:cs="DanaFajr"/>
          <w:sz w:val="28"/>
          <w:szCs w:val="28"/>
          <w:rtl/>
          <w:lang w:bidi="fa-IR"/>
        </w:rPr>
        <w:t>الجوهري</w:t>
      </w:r>
      <w:r w:rsidRPr="003F2918">
        <w:rPr>
          <w:rFonts w:cs="DanaFajr" w:hint="cs"/>
          <w:sz w:val="28"/>
          <w:szCs w:val="28"/>
          <w:rtl/>
          <w:lang w:bidi="fa-IR"/>
        </w:rPr>
        <w:t>):</w:t>
      </w:r>
      <w:r w:rsidRPr="003F2918">
        <w:rPr>
          <w:rFonts w:cs="DanaFajr"/>
          <w:sz w:val="28"/>
          <w:szCs w:val="28"/>
          <w:rtl/>
          <w:lang w:bidi="fa-IR"/>
        </w:rPr>
        <w:t xml:space="preserve"> 8</w:t>
      </w:r>
      <w:r w:rsidRPr="003F2918">
        <w:rPr>
          <w:rFonts w:cs="DanaFajr" w:hint="cs"/>
          <w:sz w:val="28"/>
          <w:szCs w:val="28"/>
          <w:rtl/>
          <w:lang w:bidi="fa-IR"/>
        </w:rPr>
        <w:t>،</w:t>
      </w:r>
      <w:r w:rsidRPr="003F2918">
        <w:rPr>
          <w:rFonts w:cs="DanaFajr"/>
          <w:sz w:val="28"/>
          <w:szCs w:val="28"/>
          <w:rtl/>
          <w:lang w:bidi="fa-IR"/>
        </w:rPr>
        <w:t xml:space="preserve"> لكنه يحتاج إلى إثبات ات</w:t>
      </w:r>
      <w:r w:rsidRPr="003F2918">
        <w:rPr>
          <w:rFonts w:cs="DanaFajr" w:hint="cs"/>
          <w:sz w:val="28"/>
          <w:szCs w:val="28"/>
          <w:rtl/>
          <w:lang w:bidi="fa-IR"/>
        </w:rPr>
        <w:t>ّ</w:t>
      </w:r>
      <w:r w:rsidRPr="003F2918">
        <w:rPr>
          <w:rFonts w:cs="DanaFajr"/>
          <w:sz w:val="28"/>
          <w:szCs w:val="28"/>
          <w:rtl/>
          <w:lang w:bidi="fa-IR"/>
        </w:rPr>
        <w:t>حاد محمد بن خلف ومحمد بن خالد، مضافا</w:t>
      </w:r>
      <w:r w:rsidRPr="003F2918">
        <w:rPr>
          <w:rFonts w:cs="DanaFajr" w:hint="cs"/>
          <w:sz w:val="28"/>
          <w:szCs w:val="28"/>
          <w:rtl/>
          <w:lang w:bidi="fa-IR"/>
        </w:rPr>
        <w:t>ً</w:t>
      </w:r>
      <w:r w:rsidRPr="003F2918">
        <w:rPr>
          <w:rFonts w:cs="DanaFajr"/>
          <w:sz w:val="28"/>
          <w:szCs w:val="28"/>
          <w:rtl/>
          <w:lang w:bidi="fa-IR"/>
        </w:rPr>
        <w:t xml:space="preserve"> إلى البحث في قيمة هذا التوثيق.</w:t>
      </w:r>
    </w:p>
  </w:endnote>
  <w:endnote w:id="287">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قال هرثمة بن أعين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وكان في خدمة المأمون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إلا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أنه كان محب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لأهل البيت إلى الغاية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يأخذ نفسه بأنه من شيعتهم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وكان قائما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بمصالح الرضا</w:t>
      </w:r>
      <w:r w:rsidRPr="00304E89">
        <w:rPr>
          <w:rFonts w:ascii="Noor_Mitra" w:hAnsi="Noor_Mitra" w:cs="Mosawi"/>
          <w:sz w:val="20"/>
          <w:szCs w:val="20"/>
          <w:rtl/>
          <w:lang w:bidi="fa-IR"/>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باذلا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نفسه بين يد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ه</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متقر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با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إلى الله تعالى بخدمته</w:t>
      </w:r>
      <w:r w:rsidRPr="003F2918">
        <w:rPr>
          <w:rFonts w:cs="AL-Mohanad" w:hint="eastAsia"/>
          <w:sz w:val="22"/>
          <w:szCs w:val="22"/>
          <w:rtl/>
        </w:rPr>
        <w:t>»</w:t>
      </w:r>
      <w:r w:rsidRPr="003F2918">
        <w:rPr>
          <w:rFonts w:ascii="Noor_Mitra" w:hAnsi="Noor_Mitra" w:cs="DanaFajr" w:hint="cs"/>
          <w:sz w:val="28"/>
          <w:szCs w:val="28"/>
          <w:rtl/>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كشف الغم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ة ‏2</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w:t>
      </w:r>
      <w:r w:rsidRPr="003F2918">
        <w:rPr>
          <w:rFonts w:cs="DanaFajr" w:hint="cs"/>
          <w:sz w:val="28"/>
          <w:szCs w:val="28"/>
          <w:rtl/>
        </w:rPr>
        <w:t>65</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w:t>
      </w:r>
      <w:r w:rsidRPr="003F2918">
        <w:rPr>
          <w:rFonts w:ascii="Noor_Mitra" w:hAnsi="Noor_Mitra" w:cs="DanaFajr" w:hint="cs"/>
          <w:sz w:val="28"/>
          <w:szCs w:val="28"/>
          <w:rtl/>
          <w:lang w:bidi="fa-IR"/>
        </w:rPr>
        <w:t>لا يتّضح</w:t>
      </w:r>
      <w:r w:rsidRPr="003F2918">
        <w:rPr>
          <w:rFonts w:ascii="Noor_Mitra" w:hAnsi="Noor_Mitra" w:cs="DanaFajr"/>
          <w:sz w:val="28"/>
          <w:szCs w:val="28"/>
          <w:rtl/>
          <w:lang w:bidi="fa-IR"/>
        </w:rPr>
        <w:t xml:space="preserve"> هل هذه الجملة من </w:t>
      </w:r>
      <w:r w:rsidRPr="003F2918">
        <w:rPr>
          <w:rFonts w:ascii="Noor_Mitra" w:hAnsi="Noor_Mitra" w:cs="DanaFajr" w:hint="cs"/>
          <w:sz w:val="28"/>
          <w:szCs w:val="28"/>
          <w:rtl/>
          <w:lang w:bidi="fa-IR"/>
        </w:rPr>
        <w:t xml:space="preserve">نفس </w:t>
      </w:r>
      <w:r w:rsidRPr="003F2918">
        <w:rPr>
          <w:rFonts w:ascii="Noor_Mitra" w:hAnsi="Noor_Mitra" w:cs="DanaFajr"/>
          <w:sz w:val="28"/>
          <w:szCs w:val="28"/>
          <w:rtl/>
          <w:lang w:bidi="fa-IR"/>
        </w:rPr>
        <w:t>الرواية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وإنما يحكيها الإربلي، أو هي رؤيته</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p>
  </w:endnote>
  <w:endnote w:id="288">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w:t>
      </w:r>
      <w:r w:rsidRPr="003F2918">
        <w:rPr>
          <w:rFonts w:ascii="Noor_Mitra" w:hAnsi="Noor_Mitra" w:cs="DanaFajr" w:hint="cs"/>
          <w:sz w:val="28"/>
          <w:szCs w:val="28"/>
          <w:rtl/>
        </w:rPr>
        <w:t xml:space="preserve"> </w:t>
      </w:r>
      <w:r w:rsidRPr="003F2918">
        <w:rPr>
          <w:rFonts w:ascii="Noor_Mitra" w:hAnsi="Noor_Mitra" w:cs="DanaFajr"/>
          <w:sz w:val="28"/>
          <w:szCs w:val="28"/>
          <w:rtl/>
        </w:rPr>
        <w:t xml:space="preserve">بقرينة ما ورد في بداية الرواية: </w:t>
      </w:r>
      <w:r w:rsidRPr="003F2918">
        <w:rPr>
          <w:rFonts w:cs="AL-Mohanad" w:hint="eastAsia"/>
          <w:sz w:val="22"/>
          <w:szCs w:val="22"/>
          <w:rtl/>
        </w:rPr>
        <w:t>«</w:t>
      </w:r>
      <w:r w:rsidRPr="003F2918">
        <w:rPr>
          <w:rFonts w:ascii="Noor_Mitra" w:hAnsi="Noor_Mitra" w:cs="DanaFajr"/>
          <w:sz w:val="28"/>
          <w:szCs w:val="28"/>
          <w:rtl/>
          <w:lang w:bidi="fa-IR"/>
        </w:rPr>
        <w:t>كنت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ليلة</w:t>
      </w:r>
      <w:r>
        <w:rPr>
          <w:rFonts w:ascii="Noor_Mitra" w:hAnsi="Noor_Mitra" w:cs="DanaFajr" w:hint="cs"/>
          <w:sz w:val="28"/>
          <w:szCs w:val="28"/>
          <w:rtl/>
          <w:lang w:bidi="fa-IR"/>
        </w:rPr>
        <w:t>ً</w:t>
      </w:r>
      <w:r w:rsidRPr="003F2918">
        <w:rPr>
          <w:rFonts w:ascii="Noor_Mitra" w:hAnsi="Noor_Mitra" w:cs="DanaFajr"/>
          <w:sz w:val="28"/>
          <w:szCs w:val="28"/>
          <w:rtl/>
          <w:lang w:bidi="fa-IR"/>
        </w:rPr>
        <w:t xml:space="preserve"> بين يد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المأمون حت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ى مضى من الليل أربع ساعات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ثم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أذن لي في الانصراف‏</w:t>
      </w:r>
      <w:r w:rsidRPr="003F2918">
        <w:rPr>
          <w:rFonts w:cs="AL-Mohanad" w:hint="eastAsia"/>
          <w:sz w:val="22"/>
          <w:szCs w:val="22"/>
          <w:rtl/>
        </w:rPr>
        <w:t>»</w:t>
      </w:r>
      <w:r w:rsidRPr="003F2918">
        <w:rPr>
          <w:rFonts w:ascii="Noor_Mitra" w:hAnsi="Noor_Mitra" w:cs="DanaFajr"/>
          <w:sz w:val="28"/>
          <w:szCs w:val="28"/>
          <w:rtl/>
        </w:rPr>
        <w:t>.</w:t>
      </w:r>
    </w:p>
  </w:endnote>
  <w:endnote w:id="289">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تاريخ ‏الطبري</w:t>
      </w:r>
      <w:r w:rsidRPr="003F2918">
        <w:rPr>
          <w:rFonts w:ascii="Noor_Mitra" w:hAnsi="Noor_Mitra" w:cs="DanaFajr" w:hint="cs"/>
          <w:sz w:val="28"/>
          <w:szCs w:val="28"/>
          <w:rtl/>
        </w:rPr>
        <w:t xml:space="preserve"> </w:t>
      </w:r>
      <w:r w:rsidRPr="003F2918">
        <w:rPr>
          <w:rFonts w:ascii="Noor_Mitra" w:hAnsi="Noor_Mitra" w:cs="DanaFajr"/>
          <w:sz w:val="28"/>
          <w:szCs w:val="28"/>
          <w:rtl/>
        </w:rPr>
        <w:t>‏8:</w:t>
      </w:r>
      <w:r w:rsidRPr="003F2918">
        <w:rPr>
          <w:rFonts w:ascii="Noor_Mitra" w:hAnsi="Noor_Mitra" w:cs="DanaFajr" w:hint="cs"/>
          <w:sz w:val="28"/>
          <w:szCs w:val="28"/>
          <w:rtl/>
        </w:rPr>
        <w:t xml:space="preserve"> </w:t>
      </w:r>
      <w:r w:rsidRPr="003F2918">
        <w:rPr>
          <w:rFonts w:ascii="Noor_Mitra" w:hAnsi="Noor_Mitra" w:cs="DanaFajr"/>
          <w:sz w:val="28"/>
          <w:szCs w:val="28"/>
          <w:rtl/>
        </w:rPr>
        <w:t>12</w:t>
      </w:r>
      <w:r w:rsidRPr="003F2918">
        <w:rPr>
          <w:rFonts w:cs="DanaFajr" w:hint="cs"/>
          <w:sz w:val="28"/>
          <w:szCs w:val="28"/>
          <w:rtl/>
        </w:rPr>
        <w:t>4</w:t>
      </w:r>
      <w:r w:rsidRPr="003F2918">
        <w:rPr>
          <w:rFonts w:ascii="Noor_Mitra" w:hAnsi="Noor_Mitra" w:cs="DanaFajr"/>
          <w:sz w:val="28"/>
          <w:szCs w:val="28"/>
          <w:rtl/>
        </w:rPr>
        <w:t>؛ تاريخ خليفة بن الخياط 1</w:t>
      </w:r>
      <w:r w:rsidRPr="003F2918">
        <w:rPr>
          <w:rFonts w:ascii="Noor_Mitra" w:hAnsi="Noor_Mitra" w:cs="DanaFajr" w:hint="cs"/>
          <w:sz w:val="28"/>
          <w:szCs w:val="28"/>
          <w:rtl/>
        </w:rPr>
        <w:t>:</w:t>
      </w:r>
      <w:r w:rsidRPr="003F2918">
        <w:rPr>
          <w:rFonts w:ascii="Noor_Mitra" w:hAnsi="Noor_Mitra" w:cs="DanaFajr"/>
          <w:sz w:val="28"/>
          <w:szCs w:val="28"/>
          <w:rtl/>
        </w:rPr>
        <w:t xml:space="preserve"> 30</w:t>
      </w:r>
      <w:r w:rsidRPr="003F2918">
        <w:rPr>
          <w:rFonts w:cs="DanaFajr" w:hint="cs"/>
          <w:sz w:val="28"/>
          <w:szCs w:val="28"/>
          <w:rtl/>
        </w:rPr>
        <w:t>6</w:t>
      </w:r>
      <w:r w:rsidRPr="003F2918">
        <w:rPr>
          <w:rFonts w:ascii="Noor_Mitra" w:hAnsi="Noor_Mitra" w:cs="DanaFajr" w:hint="cs"/>
          <w:sz w:val="28"/>
          <w:szCs w:val="28"/>
          <w:rtl/>
        </w:rPr>
        <w:t>،</w:t>
      </w:r>
      <w:r w:rsidRPr="003F2918">
        <w:rPr>
          <w:rFonts w:ascii="Noor_Mitra" w:hAnsi="Noor_Mitra" w:cs="DanaFajr"/>
          <w:sz w:val="28"/>
          <w:szCs w:val="28"/>
          <w:rtl/>
        </w:rPr>
        <w:t xml:space="preserve"> 311، تحقيق</w:t>
      </w:r>
      <w:r w:rsidRPr="003F2918">
        <w:rPr>
          <w:rFonts w:ascii="Noor_Mitra" w:hAnsi="Noor_Mitra" w:cs="DanaFajr" w:hint="cs"/>
          <w:sz w:val="28"/>
          <w:szCs w:val="28"/>
          <w:rtl/>
        </w:rPr>
        <w:t>:</w:t>
      </w:r>
      <w:r w:rsidRPr="003F2918">
        <w:rPr>
          <w:rFonts w:ascii="Noor_Mitra" w:hAnsi="Noor_Mitra" w:cs="DanaFajr"/>
          <w:sz w:val="28"/>
          <w:szCs w:val="28"/>
          <w:rtl/>
        </w:rPr>
        <w:t xml:space="preserve"> أكرم ضياء العمري، دار القلم </w:t>
      </w:r>
      <w:r w:rsidRPr="003F2918">
        <w:rPr>
          <w:rFonts w:ascii="Noor_Mitra" w:hAnsi="Noor_Mitra" w:cs="DanaFajr" w:hint="cs"/>
          <w:sz w:val="28"/>
          <w:szCs w:val="28"/>
          <w:rtl/>
        </w:rPr>
        <w:t xml:space="preserve">ـ </w:t>
      </w:r>
      <w:r w:rsidRPr="003F2918">
        <w:rPr>
          <w:rFonts w:ascii="Noor_Mitra" w:hAnsi="Noor_Mitra" w:cs="DanaFajr"/>
          <w:sz w:val="28"/>
          <w:szCs w:val="28"/>
          <w:rtl/>
        </w:rPr>
        <w:t>دمشق</w:t>
      </w:r>
      <w:r w:rsidRPr="003F2918">
        <w:rPr>
          <w:rFonts w:ascii="Noor_Mitra" w:hAnsi="Noor_Mitra" w:cs="DanaFajr" w:hint="cs"/>
          <w:sz w:val="28"/>
          <w:szCs w:val="28"/>
          <w:rtl/>
        </w:rPr>
        <w:t>،</w:t>
      </w:r>
      <w:r w:rsidRPr="003F2918">
        <w:rPr>
          <w:rFonts w:ascii="Noor_Mitra" w:hAnsi="Noor_Mitra" w:cs="DanaFajr"/>
          <w:sz w:val="28"/>
          <w:szCs w:val="28"/>
          <w:rtl/>
        </w:rPr>
        <w:t xml:space="preserve"> مؤس</w:t>
      </w:r>
      <w:r w:rsidRPr="003F2918">
        <w:rPr>
          <w:rFonts w:ascii="Noor_Mitra" w:hAnsi="Noor_Mitra" w:cs="DanaFajr" w:hint="cs"/>
          <w:sz w:val="28"/>
          <w:szCs w:val="28"/>
          <w:rtl/>
        </w:rPr>
        <w:t>ّ</w:t>
      </w:r>
      <w:r w:rsidRPr="003F2918">
        <w:rPr>
          <w:rFonts w:ascii="Noor_Mitra" w:hAnsi="Noor_Mitra" w:cs="DanaFajr"/>
          <w:sz w:val="28"/>
          <w:szCs w:val="28"/>
          <w:rtl/>
        </w:rPr>
        <w:t>سة الرسالة</w:t>
      </w:r>
      <w:r w:rsidRPr="003F2918">
        <w:rPr>
          <w:rFonts w:ascii="Noor_Mitra" w:hAnsi="Noor_Mitra" w:cs="DanaFajr" w:hint="cs"/>
          <w:sz w:val="28"/>
          <w:szCs w:val="28"/>
          <w:rtl/>
        </w:rPr>
        <w:t xml:space="preserve"> ـ</w:t>
      </w:r>
      <w:r w:rsidRPr="003F2918">
        <w:rPr>
          <w:rFonts w:ascii="Noor_Mitra" w:hAnsi="Noor_Mitra" w:cs="DanaFajr"/>
          <w:sz w:val="28"/>
          <w:szCs w:val="28"/>
          <w:rtl/>
        </w:rPr>
        <w:t xml:space="preserve"> بيروت، </w:t>
      </w:r>
      <w:r w:rsidRPr="003F2918">
        <w:rPr>
          <w:rFonts w:ascii="Noor_Mitra" w:hAnsi="Noor_Mitra" w:cs="DanaFajr" w:hint="cs"/>
          <w:sz w:val="28"/>
          <w:szCs w:val="28"/>
          <w:rtl/>
        </w:rPr>
        <w:t>ط2</w:t>
      </w:r>
      <w:r w:rsidRPr="003F2918">
        <w:rPr>
          <w:rFonts w:ascii="Noor_Mitra" w:hAnsi="Noor_Mitra" w:cs="DanaFajr"/>
          <w:sz w:val="28"/>
          <w:szCs w:val="28"/>
          <w:rtl/>
        </w:rPr>
        <w:t>؛ المنتظم</w:t>
      </w:r>
      <w:r w:rsidRPr="003F2918">
        <w:rPr>
          <w:rFonts w:ascii="Noor_Mitra" w:hAnsi="Noor_Mitra" w:cs="DanaFajr" w:hint="cs"/>
          <w:sz w:val="28"/>
          <w:szCs w:val="28"/>
          <w:rtl/>
        </w:rPr>
        <w:t xml:space="preserve"> </w:t>
      </w:r>
      <w:r w:rsidRPr="003F2918">
        <w:rPr>
          <w:rFonts w:ascii="Noor_Mitra" w:hAnsi="Noor_Mitra" w:cs="DanaFajr"/>
          <w:sz w:val="28"/>
          <w:szCs w:val="28"/>
          <w:rtl/>
        </w:rPr>
        <w:t>‏8:</w:t>
      </w:r>
      <w:r w:rsidRPr="003F2918">
        <w:rPr>
          <w:rFonts w:ascii="Noor_Mitra" w:hAnsi="Noor_Mitra" w:cs="DanaFajr" w:hint="cs"/>
          <w:sz w:val="28"/>
          <w:szCs w:val="28"/>
          <w:rtl/>
        </w:rPr>
        <w:t xml:space="preserve"> </w:t>
      </w:r>
      <w:r w:rsidRPr="003F2918">
        <w:rPr>
          <w:rFonts w:ascii="Noor_Mitra" w:hAnsi="Noor_Mitra" w:cs="DanaFajr"/>
          <w:sz w:val="28"/>
          <w:szCs w:val="28"/>
          <w:rtl/>
        </w:rPr>
        <w:t xml:space="preserve">320؛ المعرفة والتاريخ </w:t>
      </w:r>
      <w:r w:rsidRPr="003F2918">
        <w:rPr>
          <w:rFonts w:ascii="Noor_Mitra" w:hAnsi="Noor_Mitra" w:cs="DanaFajr" w:hint="cs"/>
          <w:sz w:val="28"/>
          <w:szCs w:val="28"/>
          <w:rtl/>
        </w:rPr>
        <w:t>(</w:t>
      </w:r>
      <w:r w:rsidRPr="003F2918">
        <w:rPr>
          <w:rFonts w:ascii="Noor_Mitra" w:hAnsi="Noor_Mitra" w:cs="DanaFajr"/>
          <w:sz w:val="28"/>
          <w:szCs w:val="28"/>
          <w:rtl/>
        </w:rPr>
        <w:t>يعقوب بن سفيان</w:t>
      </w:r>
      <w:r w:rsidRPr="003F2918">
        <w:rPr>
          <w:rFonts w:ascii="Noor_Mitra" w:hAnsi="Noor_Mitra" w:cs="DanaFajr" w:hint="cs"/>
          <w:sz w:val="28"/>
          <w:szCs w:val="28"/>
          <w:rtl/>
        </w:rPr>
        <w:t>)</w:t>
      </w:r>
      <w:r w:rsidRPr="003F2918">
        <w:rPr>
          <w:rFonts w:ascii="Noor_Mitra" w:hAnsi="Noor_Mitra" w:cs="DanaFajr"/>
          <w:sz w:val="28"/>
          <w:szCs w:val="28"/>
          <w:rtl/>
        </w:rPr>
        <w:t xml:space="preserve"> 1: </w:t>
      </w:r>
      <w:r w:rsidRPr="003F2918">
        <w:rPr>
          <w:rFonts w:cs="DanaFajr" w:hint="cs"/>
          <w:sz w:val="28"/>
          <w:szCs w:val="28"/>
          <w:rtl/>
        </w:rPr>
        <w:t>5</w:t>
      </w:r>
      <w:r w:rsidRPr="003F2918">
        <w:rPr>
          <w:rFonts w:ascii="Noor_Mitra" w:hAnsi="Noor_Mitra" w:cs="DanaFajr"/>
          <w:sz w:val="28"/>
          <w:szCs w:val="28"/>
          <w:rtl/>
        </w:rPr>
        <w:t xml:space="preserve">0، بيروت، </w:t>
      </w:r>
      <w:r w:rsidRPr="003F2918">
        <w:rPr>
          <w:rFonts w:ascii="Noor_Mitra" w:hAnsi="Noor_Mitra" w:cs="DanaFajr" w:hint="cs"/>
          <w:sz w:val="28"/>
          <w:szCs w:val="28"/>
          <w:rtl/>
        </w:rPr>
        <w:t xml:space="preserve">دار </w:t>
      </w:r>
      <w:r w:rsidRPr="003F2918">
        <w:rPr>
          <w:rFonts w:ascii="Noor_Mitra" w:hAnsi="Noor_Mitra" w:cs="DanaFajr"/>
          <w:sz w:val="28"/>
          <w:szCs w:val="28"/>
          <w:rtl/>
        </w:rPr>
        <w:t>الكتب العلمية، 1</w:t>
      </w:r>
      <w:r w:rsidRPr="003F2918">
        <w:rPr>
          <w:rFonts w:cs="DanaFajr" w:hint="cs"/>
          <w:sz w:val="28"/>
          <w:szCs w:val="28"/>
          <w:rtl/>
        </w:rPr>
        <w:t>4</w:t>
      </w:r>
      <w:r w:rsidRPr="003F2918">
        <w:rPr>
          <w:rFonts w:ascii="Noor_Mitra" w:hAnsi="Noor_Mitra" w:cs="DanaFajr"/>
          <w:sz w:val="28"/>
          <w:szCs w:val="28"/>
          <w:rtl/>
        </w:rPr>
        <w:t xml:space="preserve">19هـ؛ فتوح البلدان </w:t>
      </w:r>
      <w:r w:rsidRPr="003F2918">
        <w:rPr>
          <w:rFonts w:ascii="Noor_Mitra" w:hAnsi="Noor_Mitra" w:cs="DanaFajr" w:hint="cs"/>
          <w:sz w:val="28"/>
          <w:szCs w:val="28"/>
          <w:rtl/>
        </w:rPr>
        <w:t>(</w:t>
      </w:r>
      <w:r w:rsidRPr="003F2918">
        <w:rPr>
          <w:rFonts w:ascii="Noor_Mitra" w:hAnsi="Noor_Mitra" w:cs="DanaFajr"/>
          <w:sz w:val="28"/>
          <w:szCs w:val="28"/>
          <w:rtl/>
        </w:rPr>
        <w:t>البلاذري</w:t>
      </w:r>
      <w:r w:rsidRPr="003F2918">
        <w:rPr>
          <w:rFonts w:ascii="Noor_Mitra" w:hAnsi="Noor_Mitra" w:cs="DanaFajr" w:hint="cs"/>
          <w:sz w:val="28"/>
          <w:szCs w:val="28"/>
          <w:rtl/>
        </w:rPr>
        <w:t>)</w:t>
      </w:r>
      <w:r w:rsidRPr="003F2918">
        <w:rPr>
          <w:rFonts w:ascii="Noor_Mitra" w:hAnsi="Noor_Mitra" w:cs="DanaFajr"/>
          <w:sz w:val="28"/>
          <w:szCs w:val="28"/>
          <w:rtl/>
        </w:rPr>
        <w:t xml:space="preserve"> 1: 1</w:t>
      </w:r>
      <w:r w:rsidRPr="003F2918">
        <w:rPr>
          <w:rFonts w:cs="DanaFajr" w:hint="cs"/>
          <w:sz w:val="28"/>
          <w:szCs w:val="28"/>
          <w:rtl/>
        </w:rPr>
        <w:t>6</w:t>
      </w:r>
      <w:r w:rsidRPr="003F2918">
        <w:rPr>
          <w:rFonts w:ascii="Noor_Mitra" w:hAnsi="Noor_Mitra" w:cs="DanaFajr"/>
          <w:sz w:val="28"/>
          <w:szCs w:val="28"/>
          <w:rtl/>
        </w:rPr>
        <w:t xml:space="preserve">9؛ </w:t>
      </w:r>
      <w:r w:rsidRPr="003F2918">
        <w:rPr>
          <w:rFonts w:ascii="Noor_Mitra" w:hAnsi="Noor_Mitra" w:cs="DanaFajr"/>
          <w:sz w:val="28"/>
          <w:szCs w:val="28"/>
          <w:rtl/>
          <w:lang w:bidi="fa-IR"/>
        </w:rPr>
        <w:t>الفرج بعد الشد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ة </w:t>
      </w:r>
      <w:r w:rsidRPr="003F2918">
        <w:rPr>
          <w:rFonts w:ascii="Noor_Mitra" w:hAnsi="Noor_Mitra" w:cs="DanaFajr" w:hint="cs"/>
          <w:sz w:val="28"/>
          <w:szCs w:val="28"/>
          <w:rtl/>
          <w:lang w:bidi="fa-IR"/>
        </w:rPr>
        <w:t>(</w:t>
      </w:r>
      <w:r w:rsidRPr="003F2918">
        <w:rPr>
          <w:rFonts w:ascii="Noor_Mitra" w:hAnsi="Noor_Mitra" w:cs="DanaFajr"/>
          <w:sz w:val="28"/>
          <w:szCs w:val="28"/>
          <w:rtl/>
        </w:rPr>
        <w:t>الت</w:t>
      </w:r>
      <w:r w:rsidRPr="003F2918">
        <w:rPr>
          <w:rFonts w:ascii="Noor_Mitra" w:hAnsi="Noor_Mitra" w:cs="DanaFajr"/>
          <w:sz w:val="28"/>
          <w:szCs w:val="28"/>
          <w:rtl/>
          <w:lang w:bidi="fa-IR"/>
        </w:rPr>
        <w:t>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وخي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۳: ۱۹، بيروت، دار صادر؛ کتاب الولاة وکتاب القضاة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محمد بن يوسف ا</w:t>
      </w:r>
      <w:r w:rsidRPr="003F2918">
        <w:rPr>
          <w:rFonts w:ascii="Noor_Mitra" w:hAnsi="Noor_Mitra" w:cs="DanaFajr"/>
          <w:sz w:val="28"/>
          <w:szCs w:val="28"/>
          <w:rtl/>
        </w:rPr>
        <w:t>ل</w:t>
      </w:r>
      <w:r w:rsidRPr="003F2918">
        <w:rPr>
          <w:rFonts w:ascii="Noor_Mitra" w:hAnsi="Noor_Mitra" w:cs="DanaFajr"/>
          <w:sz w:val="28"/>
          <w:szCs w:val="28"/>
          <w:rtl/>
          <w:lang w:bidi="fa-IR"/>
        </w:rPr>
        <w:t>کندي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۱۳</w:t>
      </w:r>
      <w:r w:rsidRPr="003F2918">
        <w:rPr>
          <w:rFonts w:cs="DanaFajr" w:hint="cs"/>
          <w:sz w:val="28"/>
          <w:szCs w:val="28"/>
          <w:rtl/>
        </w:rPr>
        <w:t>6</w:t>
      </w:r>
      <w:r w:rsidRPr="003F2918">
        <w:rPr>
          <w:rFonts w:ascii="Noor_Mitra" w:hAnsi="Noor_Mitra" w:cs="DanaFajr"/>
          <w:sz w:val="28"/>
          <w:szCs w:val="28"/>
          <w:rtl/>
          <w:lang w:bidi="fa-IR"/>
        </w:rPr>
        <w:t>،القاهرة، دار الکتاب الإسلامي</w:t>
      </w:r>
      <w:r w:rsidRPr="003F2918">
        <w:rPr>
          <w:rFonts w:ascii="Noor_Mitra" w:hAnsi="Noor_Mitra" w:cs="DanaFajr" w:hint="cs"/>
          <w:sz w:val="28"/>
          <w:szCs w:val="28"/>
          <w:rtl/>
          <w:lang w:bidi="fa-IR"/>
        </w:rPr>
        <w:t>.</w:t>
      </w:r>
      <w:r w:rsidRPr="003F2918">
        <w:rPr>
          <w:rFonts w:ascii="Noor_Mitra" w:hAnsi="Noor_Mitra" w:cs="DanaFajr"/>
          <w:sz w:val="28"/>
          <w:szCs w:val="28"/>
        </w:rPr>
        <w:t xml:space="preserve"> </w:t>
      </w:r>
    </w:p>
  </w:endnote>
  <w:endnote w:id="290">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أيَسر</w:t>
      </w:r>
      <w:r w:rsidRPr="003F2918">
        <w:rPr>
          <w:rFonts w:ascii="Noor_Mitra" w:hAnsi="Noor_Mitra" w:cs="DanaFajr"/>
          <w:sz w:val="28"/>
          <w:szCs w:val="28"/>
          <w:rtl/>
        </w:rPr>
        <w:t>ُّ</w:t>
      </w:r>
      <w:r w:rsidRPr="003F2918">
        <w:rPr>
          <w:rFonts w:ascii="Noor_Mitra" w:hAnsi="Noor_Mitra" w:cs="DanaFajr"/>
          <w:sz w:val="28"/>
          <w:szCs w:val="28"/>
          <w:rtl/>
          <w:lang w:bidi="fa-IR"/>
        </w:rPr>
        <w:t>ك‏ أن تكون‏ مثل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طاهر وهرثمة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وإنك على خلاف ما أنت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عليه‏</w:t>
      </w:r>
      <w:r w:rsidRPr="003F2918">
        <w:rPr>
          <w:rFonts w:cs="AL-Mohanad" w:hint="eastAsia"/>
          <w:sz w:val="22"/>
          <w:szCs w:val="22"/>
          <w:rtl/>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الكافي ‏1</w:t>
      </w:r>
      <w:r w:rsidRPr="003F2918">
        <w:rPr>
          <w:rFonts w:cs="DanaFajr" w:hint="cs"/>
          <w:sz w:val="28"/>
          <w:szCs w:val="28"/>
          <w:rtl/>
        </w:rPr>
        <w:t>5</w:t>
      </w:r>
      <w:r w:rsidRPr="003F2918">
        <w:rPr>
          <w:rFonts w:ascii="Noor_Mitra" w:hAnsi="Noor_Mitra" w:cs="DanaFajr"/>
          <w:sz w:val="28"/>
          <w:szCs w:val="28"/>
          <w:rtl/>
          <w:lang w:bidi="fa-IR"/>
        </w:rPr>
        <w:t>: 7</w:t>
      </w:r>
      <w:r w:rsidRPr="003F2918">
        <w:rPr>
          <w:rFonts w:cs="DanaFajr" w:hint="cs"/>
          <w:sz w:val="28"/>
          <w:szCs w:val="28"/>
          <w:rtl/>
        </w:rPr>
        <w:t>65</w:t>
      </w:r>
      <w:r w:rsidRPr="003F2918">
        <w:rPr>
          <w:rFonts w:ascii="Noor_Mitra" w:hAnsi="Noor_Mitra" w:cs="DanaFajr" w:hint="cs"/>
          <w:sz w:val="28"/>
          <w:szCs w:val="28"/>
          <w:rtl/>
        </w:rPr>
        <w:t>، طبعة دار الحديث.</w:t>
      </w:r>
    </w:p>
  </w:endnote>
  <w:endnote w:id="291">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الفرج بعد الشد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ة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التن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وخي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۳: ۲۰</w:t>
      </w:r>
      <w:r w:rsidRPr="003F2918">
        <w:rPr>
          <w:rFonts w:ascii="Noor_Mitra" w:hAnsi="Noor_Mitra" w:cs="DanaFajr" w:hint="cs"/>
          <w:sz w:val="28"/>
          <w:szCs w:val="28"/>
          <w:rtl/>
          <w:lang w:bidi="fa-IR"/>
        </w:rPr>
        <w:t>.</w:t>
      </w:r>
    </w:p>
  </w:endnote>
  <w:endnote w:id="292">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تاريخ ‏</w:t>
      </w:r>
      <w:r w:rsidRPr="003F2918">
        <w:rPr>
          <w:rFonts w:cs="DanaFajr"/>
          <w:sz w:val="28"/>
          <w:szCs w:val="28"/>
          <w:rtl/>
          <w:lang w:bidi="fa-IR"/>
        </w:rPr>
        <w:t>خليفة</w:t>
      </w:r>
      <w:r w:rsidRPr="003F2918">
        <w:rPr>
          <w:rFonts w:cs="DanaFajr"/>
          <w:sz w:val="28"/>
          <w:szCs w:val="28"/>
          <w:rtl/>
        </w:rPr>
        <w:t xml:space="preserve"> بن خي</w:t>
      </w:r>
      <w:r w:rsidRPr="003F2918">
        <w:rPr>
          <w:rFonts w:cs="DanaFajr" w:hint="cs"/>
          <w:sz w:val="28"/>
          <w:szCs w:val="28"/>
          <w:rtl/>
        </w:rPr>
        <w:t>ّ</w:t>
      </w:r>
      <w:r w:rsidRPr="003F2918">
        <w:rPr>
          <w:rFonts w:cs="DanaFajr"/>
          <w:sz w:val="28"/>
          <w:szCs w:val="28"/>
          <w:rtl/>
        </w:rPr>
        <w:t>اط:</w:t>
      </w:r>
      <w:r w:rsidRPr="003F2918">
        <w:rPr>
          <w:rFonts w:cs="DanaFajr" w:hint="cs"/>
          <w:sz w:val="28"/>
          <w:szCs w:val="28"/>
          <w:rtl/>
        </w:rPr>
        <w:t xml:space="preserve"> </w:t>
      </w:r>
      <w:r w:rsidRPr="003F2918">
        <w:rPr>
          <w:rFonts w:cs="DanaFajr"/>
          <w:sz w:val="28"/>
          <w:szCs w:val="28"/>
          <w:rtl/>
        </w:rPr>
        <w:t>312؛ تاريخ ‏الطبري</w:t>
      </w:r>
      <w:r w:rsidRPr="003F2918">
        <w:rPr>
          <w:rFonts w:cs="DanaFajr" w:hint="cs"/>
          <w:sz w:val="28"/>
          <w:szCs w:val="28"/>
          <w:rtl/>
        </w:rPr>
        <w:t xml:space="preserve"> </w:t>
      </w:r>
      <w:r w:rsidRPr="003F2918">
        <w:rPr>
          <w:rFonts w:cs="DanaFajr"/>
          <w:sz w:val="28"/>
          <w:szCs w:val="28"/>
          <w:rtl/>
        </w:rPr>
        <w:t>‏8</w:t>
      </w:r>
      <w:r w:rsidRPr="003F2918">
        <w:rPr>
          <w:rFonts w:cs="DanaFajr" w:hint="cs"/>
          <w:sz w:val="28"/>
          <w:szCs w:val="28"/>
          <w:rtl/>
        </w:rPr>
        <w:t>: 54</w:t>
      </w:r>
      <w:r w:rsidRPr="003F2918">
        <w:rPr>
          <w:rFonts w:cs="DanaFajr"/>
          <w:sz w:val="28"/>
          <w:szCs w:val="28"/>
          <w:rtl/>
        </w:rPr>
        <w:t xml:space="preserve">2؛ </w:t>
      </w:r>
      <w:r w:rsidRPr="003F2918">
        <w:rPr>
          <w:rFonts w:cs="DanaFajr"/>
          <w:sz w:val="28"/>
          <w:szCs w:val="28"/>
          <w:rtl/>
          <w:lang w:bidi="fa-IR"/>
        </w:rPr>
        <w:t>المنتظم</w:t>
      </w:r>
      <w:r w:rsidRPr="003F2918">
        <w:rPr>
          <w:rFonts w:cs="DanaFajr" w:hint="cs"/>
          <w:sz w:val="28"/>
          <w:szCs w:val="28"/>
          <w:rtl/>
          <w:lang w:bidi="fa-IR"/>
        </w:rPr>
        <w:t xml:space="preserve"> </w:t>
      </w:r>
      <w:r w:rsidRPr="003F2918">
        <w:rPr>
          <w:rFonts w:cs="DanaFajr"/>
          <w:sz w:val="28"/>
          <w:szCs w:val="28"/>
          <w:rtl/>
          <w:lang w:bidi="fa-IR"/>
        </w:rPr>
        <w:t>‏10</w:t>
      </w:r>
      <w:r w:rsidRPr="003F2918">
        <w:rPr>
          <w:rFonts w:cs="DanaFajr" w:hint="cs"/>
          <w:sz w:val="28"/>
          <w:szCs w:val="28"/>
          <w:rtl/>
          <w:lang w:bidi="fa-IR"/>
        </w:rPr>
        <w:t xml:space="preserve">: </w:t>
      </w:r>
      <w:r w:rsidRPr="003F2918">
        <w:rPr>
          <w:rFonts w:cs="DanaFajr"/>
          <w:sz w:val="28"/>
          <w:szCs w:val="28"/>
          <w:rtl/>
          <w:lang w:bidi="fa-IR"/>
        </w:rPr>
        <w:t>8</w:t>
      </w:r>
      <w:r w:rsidRPr="003F2918">
        <w:rPr>
          <w:rFonts w:cs="DanaFajr" w:hint="cs"/>
          <w:sz w:val="28"/>
          <w:szCs w:val="28"/>
          <w:rtl/>
        </w:rPr>
        <w:t>5</w:t>
      </w:r>
      <w:r w:rsidRPr="003F2918">
        <w:rPr>
          <w:rFonts w:cs="DanaFajr"/>
          <w:sz w:val="28"/>
          <w:szCs w:val="28"/>
          <w:rtl/>
          <w:lang w:bidi="fa-IR"/>
        </w:rPr>
        <w:t>؛</w:t>
      </w:r>
      <w:r w:rsidRPr="003F2918">
        <w:rPr>
          <w:rFonts w:cs="DanaFajr"/>
          <w:sz w:val="28"/>
          <w:szCs w:val="28"/>
          <w:rtl/>
        </w:rPr>
        <w:t xml:space="preserve"> تاريخ ‏الإسلام</w:t>
      </w:r>
      <w:r w:rsidRPr="003F2918">
        <w:rPr>
          <w:rFonts w:cs="DanaFajr" w:hint="cs"/>
          <w:sz w:val="28"/>
          <w:szCs w:val="28"/>
          <w:rtl/>
        </w:rPr>
        <w:t xml:space="preserve"> </w:t>
      </w:r>
      <w:r w:rsidRPr="003F2918">
        <w:rPr>
          <w:rFonts w:cs="DanaFajr"/>
          <w:sz w:val="28"/>
          <w:szCs w:val="28"/>
          <w:rtl/>
        </w:rPr>
        <w:t>‏1</w:t>
      </w:r>
      <w:r w:rsidRPr="003F2918">
        <w:rPr>
          <w:rFonts w:cs="DanaFajr" w:hint="cs"/>
          <w:sz w:val="28"/>
          <w:szCs w:val="28"/>
          <w:rtl/>
        </w:rPr>
        <w:t>4: 4</w:t>
      </w:r>
      <w:r w:rsidRPr="003F2918">
        <w:rPr>
          <w:rFonts w:cs="DanaFajr"/>
          <w:sz w:val="28"/>
          <w:szCs w:val="28"/>
          <w:rtl/>
        </w:rPr>
        <w:t>21؛</w:t>
      </w:r>
      <w:r w:rsidRPr="003F2918">
        <w:rPr>
          <w:rFonts w:cs="DanaFajr"/>
          <w:sz w:val="28"/>
          <w:szCs w:val="28"/>
          <w:rtl/>
          <w:lang w:bidi="fa-IR"/>
        </w:rPr>
        <w:t xml:space="preserve"> </w:t>
      </w:r>
      <w:r w:rsidRPr="003F2918">
        <w:rPr>
          <w:rFonts w:cs="DanaFajr"/>
          <w:sz w:val="28"/>
          <w:szCs w:val="28"/>
          <w:rtl/>
        </w:rPr>
        <w:t>الكامل</w:t>
      </w:r>
      <w:r w:rsidRPr="003F2918">
        <w:rPr>
          <w:rFonts w:cs="DanaFajr" w:hint="cs"/>
          <w:sz w:val="28"/>
          <w:szCs w:val="28"/>
          <w:rtl/>
        </w:rPr>
        <w:t xml:space="preserve"> </w:t>
      </w:r>
      <w:r w:rsidRPr="003F2918">
        <w:rPr>
          <w:rFonts w:cs="DanaFajr"/>
          <w:sz w:val="28"/>
          <w:szCs w:val="28"/>
          <w:rtl/>
        </w:rPr>
        <w:t>‏</w:t>
      </w:r>
      <w:r w:rsidRPr="003F2918">
        <w:rPr>
          <w:rFonts w:cs="DanaFajr" w:hint="cs"/>
          <w:sz w:val="28"/>
          <w:szCs w:val="28"/>
          <w:rtl/>
        </w:rPr>
        <w:t xml:space="preserve">6: </w:t>
      </w:r>
      <w:r w:rsidRPr="003F2918">
        <w:rPr>
          <w:rFonts w:cs="DanaFajr"/>
          <w:sz w:val="28"/>
          <w:szCs w:val="28"/>
          <w:rtl/>
        </w:rPr>
        <w:t>3</w:t>
      </w:r>
      <w:r w:rsidRPr="003F2918">
        <w:rPr>
          <w:rFonts w:cs="DanaFajr" w:hint="cs"/>
          <w:sz w:val="28"/>
          <w:szCs w:val="28"/>
          <w:rtl/>
        </w:rPr>
        <w:t>4</w:t>
      </w:r>
      <w:r w:rsidRPr="003F2918">
        <w:rPr>
          <w:rFonts w:cs="DanaFajr"/>
          <w:sz w:val="28"/>
          <w:szCs w:val="28"/>
          <w:rtl/>
        </w:rPr>
        <w:t>7؛ شذرات ‏الذهب</w:t>
      </w:r>
      <w:r w:rsidRPr="003F2918">
        <w:rPr>
          <w:rFonts w:cs="DanaFajr" w:hint="cs"/>
          <w:sz w:val="28"/>
          <w:szCs w:val="28"/>
          <w:rtl/>
        </w:rPr>
        <w:t xml:space="preserve"> </w:t>
      </w:r>
      <w:r w:rsidRPr="003F2918">
        <w:rPr>
          <w:rFonts w:cs="DanaFajr"/>
          <w:sz w:val="28"/>
          <w:szCs w:val="28"/>
          <w:rtl/>
        </w:rPr>
        <w:t>‏2</w:t>
      </w:r>
      <w:r w:rsidRPr="003F2918">
        <w:rPr>
          <w:rFonts w:cs="DanaFajr" w:hint="cs"/>
          <w:sz w:val="28"/>
          <w:szCs w:val="28"/>
          <w:rtl/>
        </w:rPr>
        <w:t>: 4</w:t>
      </w:r>
      <w:r w:rsidRPr="003F2918">
        <w:rPr>
          <w:rFonts w:cs="DanaFajr"/>
          <w:sz w:val="28"/>
          <w:szCs w:val="28"/>
          <w:rtl/>
        </w:rPr>
        <w:t>7</w:t>
      </w:r>
      <w:r w:rsidRPr="003F2918">
        <w:rPr>
          <w:rFonts w:cs="DanaFajr" w:hint="cs"/>
          <w:sz w:val="28"/>
          <w:szCs w:val="28"/>
          <w:rtl/>
        </w:rPr>
        <w:t>4</w:t>
      </w:r>
      <w:r w:rsidRPr="003F2918">
        <w:rPr>
          <w:rFonts w:cs="DanaFajr"/>
          <w:sz w:val="28"/>
          <w:szCs w:val="28"/>
          <w:rtl/>
        </w:rPr>
        <w:t>؛ تاريخ ‏اليعقوب</w:t>
      </w:r>
      <w:r w:rsidRPr="003F2918">
        <w:rPr>
          <w:rFonts w:cs="DanaFajr" w:hint="cs"/>
          <w:sz w:val="28"/>
          <w:szCs w:val="28"/>
          <w:rtl/>
        </w:rPr>
        <w:t xml:space="preserve">ي </w:t>
      </w:r>
      <w:r w:rsidRPr="003F2918">
        <w:rPr>
          <w:rFonts w:cs="DanaFajr"/>
          <w:sz w:val="28"/>
          <w:szCs w:val="28"/>
          <w:rtl/>
        </w:rPr>
        <w:t>‏2</w:t>
      </w:r>
      <w:r w:rsidRPr="003F2918">
        <w:rPr>
          <w:rFonts w:cs="DanaFajr" w:hint="cs"/>
          <w:sz w:val="28"/>
          <w:szCs w:val="28"/>
          <w:rtl/>
        </w:rPr>
        <w:t>: 45</w:t>
      </w:r>
      <w:r w:rsidRPr="003F2918">
        <w:rPr>
          <w:rFonts w:cs="DanaFajr"/>
          <w:sz w:val="28"/>
          <w:szCs w:val="28"/>
          <w:rtl/>
        </w:rPr>
        <w:t>0؛ تاريخ ‏ابن ‏خلدون</w:t>
      </w:r>
      <w:r w:rsidRPr="003F2918">
        <w:rPr>
          <w:rFonts w:cs="DanaFajr" w:hint="cs"/>
          <w:sz w:val="28"/>
          <w:szCs w:val="28"/>
          <w:rtl/>
        </w:rPr>
        <w:t xml:space="preserve"> </w:t>
      </w:r>
      <w:r w:rsidRPr="003F2918">
        <w:rPr>
          <w:rFonts w:cs="DanaFajr"/>
          <w:sz w:val="28"/>
          <w:szCs w:val="28"/>
          <w:rtl/>
        </w:rPr>
        <w:t>‏3</w:t>
      </w:r>
      <w:r w:rsidRPr="003F2918">
        <w:rPr>
          <w:rFonts w:cs="DanaFajr" w:hint="cs"/>
          <w:sz w:val="28"/>
          <w:szCs w:val="28"/>
          <w:rtl/>
        </w:rPr>
        <w:t xml:space="preserve">: </w:t>
      </w:r>
      <w:r w:rsidRPr="003F2918">
        <w:rPr>
          <w:rFonts w:cs="DanaFajr"/>
          <w:sz w:val="28"/>
          <w:szCs w:val="28"/>
          <w:rtl/>
        </w:rPr>
        <w:t>307؛ البداية والنهاية</w:t>
      </w:r>
      <w:r w:rsidRPr="003F2918">
        <w:rPr>
          <w:rFonts w:cs="DanaFajr" w:hint="cs"/>
          <w:sz w:val="28"/>
          <w:szCs w:val="28"/>
          <w:rtl/>
        </w:rPr>
        <w:t xml:space="preserve"> </w:t>
      </w:r>
      <w:r w:rsidRPr="003F2918">
        <w:rPr>
          <w:rFonts w:cs="DanaFajr"/>
          <w:sz w:val="28"/>
          <w:szCs w:val="28"/>
          <w:rtl/>
        </w:rPr>
        <w:t>‏10</w:t>
      </w:r>
      <w:r w:rsidRPr="003F2918">
        <w:rPr>
          <w:rFonts w:cs="DanaFajr" w:hint="cs"/>
          <w:sz w:val="28"/>
          <w:szCs w:val="28"/>
          <w:rtl/>
        </w:rPr>
        <w:t xml:space="preserve">: </w:t>
      </w:r>
      <w:r w:rsidRPr="003F2918">
        <w:rPr>
          <w:rFonts w:cs="DanaFajr"/>
          <w:sz w:val="28"/>
          <w:szCs w:val="28"/>
          <w:rtl/>
        </w:rPr>
        <w:t>2</w:t>
      </w:r>
      <w:r w:rsidRPr="003F2918">
        <w:rPr>
          <w:rFonts w:cs="DanaFajr" w:hint="cs"/>
          <w:sz w:val="28"/>
          <w:szCs w:val="28"/>
          <w:rtl/>
        </w:rPr>
        <w:t>46</w:t>
      </w:r>
      <w:r w:rsidRPr="003F2918">
        <w:rPr>
          <w:rFonts w:cs="DanaFajr"/>
          <w:sz w:val="28"/>
          <w:szCs w:val="28"/>
          <w:rtl/>
        </w:rPr>
        <w:t xml:space="preserve">؛ المعارف </w:t>
      </w:r>
      <w:r w:rsidRPr="003F2918">
        <w:rPr>
          <w:rFonts w:cs="DanaFajr" w:hint="cs"/>
          <w:sz w:val="28"/>
          <w:szCs w:val="28"/>
          <w:rtl/>
        </w:rPr>
        <w:t>(</w:t>
      </w:r>
      <w:r w:rsidRPr="003F2918">
        <w:rPr>
          <w:rFonts w:cs="DanaFajr"/>
          <w:sz w:val="28"/>
          <w:szCs w:val="28"/>
          <w:rtl/>
        </w:rPr>
        <w:t>ابن قتيبة</w:t>
      </w:r>
      <w:r w:rsidRPr="003F2918">
        <w:rPr>
          <w:rFonts w:cs="DanaFajr" w:hint="cs"/>
          <w:sz w:val="28"/>
          <w:szCs w:val="28"/>
          <w:rtl/>
        </w:rPr>
        <w:t>)</w:t>
      </w:r>
      <w:r w:rsidRPr="003F2918">
        <w:rPr>
          <w:rFonts w:cs="DanaFajr"/>
          <w:sz w:val="28"/>
          <w:szCs w:val="28"/>
          <w:rtl/>
        </w:rPr>
        <w:t>: 389، تحقيق</w:t>
      </w:r>
      <w:r w:rsidRPr="003F2918">
        <w:rPr>
          <w:rFonts w:cs="DanaFajr" w:hint="cs"/>
          <w:sz w:val="28"/>
          <w:szCs w:val="28"/>
          <w:rtl/>
        </w:rPr>
        <w:t>:</w:t>
      </w:r>
      <w:r w:rsidRPr="003F2918">
        <w:rPr>
          <w:rFonts w:cs="DanaFajr"/>
          <w:sz w:val="28"/>
          <w:szCs w:val="28"/>
          <w:rtl/>
        </w:rPr>
        <w:t xml:space="preserve"> ثروت عكاشة، القاهرة، </w:t>
      </w:r>
      <w:r w:rsidRPr="003F2918">
        <w:rPr>
          <w:rFonts w:cs="DanaFajr" w:hint="cs"/>
          <w:sz w:val="28"/>
          <w:szCs w:val="28"/>
          <w:rtl/>
        </w:rPr>
        <w:t>ط2</w:t>
      </w:r>
      <w:r w:rsidRPr="003F2918">
        <w:rPr>
          <w:rFonts w:cs="DanaFajr"/>
          <w:sz w:val="28"/>
          <w:szCs w:val="28"/>
          <w:rtl/>
        </w:rPr>
        <w:t xml:space="preserve">، 1992م. زين‏ الأخبار </w:t>
      </w:r>
      <w:r w:rsidRPr="003F2918">
        <w:rPr>
          <w:rFonts w:cs="DanaFajr" w:hint="cs"/>
          <w:sz w:val="28"/>
          <w:szCs w:val="28"/>
          <w:rtl/>
        </w:rPr>
        <w:t>(</w:t>
      </w:r>
      <w:r w:rsidRPr="003F2918">
        <w:rPr>
          <w:rFonts w:cs="DanaFajr"/>
          <w:sz w:val="28"/>
          <w:szCs w:val="28"/>
          <w:rtl/>
        </w:rPr>
        <w:t>الجرديزي</w:t>
      </w:r>
      <w:r w:rsidRPr="003F2918">
        <w:rPr>
          <w:rFonts w:cs="DanaFajr" w:hint="cs"/>
          <w:sz w:val="28"/>
          <w:szCs w:val="28"/>
          <w:rtl/>
        </w:rPr>
        <w:t>)</w:t>
      </w:r>
      <w:r w:rsidRPr="003F2918">
        <w:rPr>
          <w:rFonts w:cs="DanaFajr"/>
          <w:sz w:val="28"/>
          <w:szCs w:val="28"/>
          <w:rtl/>
        </w:rPr>
        <w:t xml:space="preserve">: 217؛ </w:t>
      </w:r>
      <w:r w:rsidRPr="003F2918">
        <w:rPr>
          <w:rFonts w:cs="DanaFajr"/>
          <w:sz w:val="28"/>
          <w:szCs w:val="28"/>
          <w:rtl/>
          <w:lang w:bidi="fa-IR"/>
        </w:rPr>
        <w:t xml:space="preserve">الوزراء والكتّاب </w:t>
      </w:r>
      <w:r w:rsidRPr="003F2918">
        <w:rPr>
          <w:rFonts w:cs="DanaFajr" w:hint="cs"/>
          <w:sz w:val="28"/>
          <w:szCs w:val="28"/>
          <w:rtl/>
          <w:lang w:bidi="fa-IR"/>
        </w:rPr>
        <w:t>(</w:t>
      </w:r>
      <w:r w:rsidRPr="003F2918">
        <w:rPr>
          <w:rFonts w:cs="DanaFajr"/>
          <w:sz w:val="28"/>
          <w:szCs w:val="28"/>
          <w:rtl/>
          <w:lang w:bidi="fa-IR"/>
        </w:rPr>
        <w:t>الجهشيار</w:t>
      </w:r>
      <w:r w:rsidRPr="003F2918">
        <w:rPr>
          <w:rFonts w:cs="DanaFajr"/>
          <w:sz w:val="28"/>
          <w:szCs w:val="28"/>
          <w:rtl/>
        </w:rPr>
        <w:t>ي</w:t>
      </w:r>
      <w:r w:rsidRPr="003F2918">
        <w:rPr>
          <w:rFonts w:cs="DanaFajr" w:hint="cs"/>
          <w:sz w:val="28"/>
          <w:szCs w:val="28"/>
          <w:rtl/>
        </w:rPr>
        <w:t>)</w:t>
      </w:r>
      <w:r w:rsidRPr="003F2918">
        <w:rPr>
          <w:rFonts w:cs="DanaFajr"/>
          <w:sz w:val="28"/>
          <w:szCs w:val="28"/>
          <w:rtl/>
        </w:rPr>
        <w:t xml:space="preserve">: </w:t>
      </w:r>
      <w:r w:rsidRPr="003F2918">
        <w:rPr>
          <w:rFonts w:cs="DanaFajr"/>
          <w:sz w:val="28"/>
          <w:szCs w:val="28"/>
          <w:rtl/>
          <w:lang w:bidi="fa-IR"/>
        </w:rPr>
        <w:t>۲۰</w:t>
      </w:r>
      <w:r w:rsidRPr="003F2918">
        <w:rPr>
          <w:rFonts w:cs="DanaFajr" w:hint="cs"/>
          <w:sz w:val="28"/>
          <w:szCs w:val="28"/>
          <w:rtl/>
        </w:rPr>
        <w:t>5</w:t>
      </w:r>
      <w:r w:rsidRPr="003F2918">
        <w:rPr>
          <w:rFonts w:cs="DanaFajr"/>
          <w:sz w:val="28"/>
          <w:szCs w:val="28"/>
          <w:rtl/>
          <w:lang w:bidi="fa-IR"/>
        </w:rPr>
        <w:t>، تحقيق</w:t>
      </w:r>
      <w:r w:rsidRPr="003F2918">
        <w:rPr>
          <w:rFonts w:cs="DanaFajr" w:hint="cs"/>
          <w:sz w:val="28"/>
          <w:szCs w:val="28"/>
          <w:rtl/>
          <w:lang w:bidi="fa-IR"/>
        </w:rPr>
        <w:t>:</w:t>
      </w:r>
      <w:r w:rsidRPr="003F2918">
        <w:rPr>
          <w:rFonts w:cs="DanaFajr"/>
          <w:sz w:val="28"/>
          <w:szCs w:val="28"/>
          <w:rtl/>
          <w:lang w:bidi="fa-IR"/>
        </w:rPr>
        <w:t xml:space="preserve"> حسن زين، بيروت، دار الفكر، 1</w:t>
      </w:r>
      <w:r w:rsidRPr="003F2918">
        <w:rPr>
          <w:rFonts w:cs="DanaFajr" w:hint="cs"/>
          <w:sz w:val="28"/>
          <w:szCs w:val="28"/>
          <w:rtl/>
        </w:rPr>
        <w:t>4</w:t>
      </w:r>
      <w:r w:rsidRPr="003F2918">
        <w:rPr>
          <w:rFonts w:cs="DanaFajr"/>
          <w:sz w:val="28"/>
          <w:szCs w:val="28"/>
          <w:rtl/>
          <w:lang w:bidi="fa-IR"/>
        </w:rPr>
        <w:t>08هـ</w:t>
      </w:r>
      <w:r w:rsidRPr="003F2918">
        <w:rPr>
          <w:rFonts w:cs="DanaFajr" w:hint="cs"/>
          <w:sz w:val="28"/>
          <w:szCs w:val="28"/>
          <w:rtl/>
        </w:rPr>
        <w:t>.</w:t>
      </w:r>
    </w:p>
  </w:endnote>
  <w:endnote w:id="293">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معجم رجال الحديث ‏20:</w:t>
      </w:r>
      <w:r w:rsidRPr="003F2918">
        <w:rPr>
          <w:rFonts w:cs="DanaFajr" w:hint="cs"/>
          <w:sz w:val="28"/>
          <w:szCs w:val="28"/>
          <w:rtl/>
          <w:lang w:bidi="fa-IR"/>
        </w:rPr>
        <w:t xml:space="preserve"> </w:t>
      </w:r>
      <w:r w:rsidRPr="003F2918">
        <w:rPr>
          <w:rFonts w:cs="DanaFajr"/>
          <w:sz w:val="28"/>
          <w:szCs w:val="28"/>
          <w:rtl/>
          <w:lang w:bidi="fa-IR"/>
        </w:rPr>
        <w:t>280</w:t>
      </w:r>
      <w:r w:rsidRPr="003F2918">
        <w:rPr>
          <w:rFonts w:cs="DanaFajr" w:hint="cs"/>
          <w:sz w:val="28"/>
          <w:szCs w:val="28"/>
          <w:rtl/>
        </w:rPr>
        <w:t>.</w:t>
      </w:r>
    </w:p>
  </w:endnote>
  <w:endnote w:id="294">
    <w:p w:rsidR="0091513C" w:rsidRPr="003F2918" w:rsidRDefault="0091513C" w:rsidP="000114B3">
      <w:pPr>
        <w:pStyle w:val="af"/>
        <w:spacing w:line="305" w:lineRule="exact"/>
        <w:ind w:firstLine="0"/>
        <w:rPr>
          <w:rFonts w:ascii="Noor_Mitra" w:hAnsi="Noor_Mitra" w:cs="DanaFajr"/>
          <w:sz w:val="28"/>
          <w:szCs w:val="28"/>
          <w:rtl/>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قال المحق</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ق المامقان</w:t>
      </w:r>
      <w:r w:rsidRPr="003F2918">
        <w:rPr>
          <w:rFonts w:ascii="Noor_Mitra" w:hAnsi="Noor_Mitra" w:cs="DanaFajr"/>
          <w:sz w:val="28"/>
          <w:szCs w:val="28"/>
          <w:rtl/>
        </w:rPr>
        <w:t>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AL-Mohanad" w:hint="eastAsia"/>
          <w:sz w:val="22"/>
          <w:szCs w:val="22"/>
          <w:rtl/>
          <w:lang w:bidi="fa-IR"/>
        </w:rPr>
        <w:t>«</w:t>
      </w:r>
      <w:r w:rsidRPr="003F2918">
        <w:rPr>
          <w:rFonts w:ascii="Noor_Mitra" w:hAnsi="Noor_Mitra" w:cs="DanaFajr"/>
          <w:sz w:val="28"/>
          <w:szCs w:val="28"/>
          <w:rtl/>
          <w:lang w:bidi="fa-IR"/>
        </w:rPr>
        <w:t>يظهر من العيون أنه كانت له محب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ة تامة و... بل 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ما يظهر منها كونه شيعة له</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ومن خواصّه و</w:t>
      </w:r>
      <w:r w:rsidRPr="003F2918">
        <w:rPr>
          <w:rFonts w:ascii="Noor_Mitra" w:hAnsi="Noor_Mitra" w:cs="DanaFajr" w:hint="cs"/>
          <w:sz w:val="28"/>
          <w:szCs w:val="28"/>
          <w:rtl/>
          <w:lang w:bidi="fa-IR"/>
        </w:rPr>
        <w:t>أ</w:t>
      </w:r>
      <w:r w:rsidRPr="003F2918">
        <w:rPr>
          <w:rFonts w:ascii="Noor_Mitra" w:hAnsi="Noor_Mitra" w:cs="DanaFajr"/>
          <w:sz w:val="28"/>
          <w:szCs w:val="28"/>
          <w:rtl/>
          <w:lang w:bidi="fa-IR"/>
        </w:rPr>
        <w:t xml:space="preserve">صحاب </w:t>
      </w:r>
      <w:r w:rsidRPr="003F2918">
        <w:rPr>
          <w:rFonts w:ascii="Noor_Mitra" w:hAnsi="Noor_Mitra" w:cs="DanaFajr" w:hint="cs"/>
          <w:sz w:val="28"/>
          <w:szCs w:val="28"/>
          <w:rtl/>
          <w:lang w:bidi="fa-IR"/>
        </w:rPr>
        <w:t>أ</w:t>
      </w:r>
      <w:r w:rsidRPr="003F2918">
        <w:rPr>
          <w:rFonts w:ascii="Noor_Mitra" w:hAnsi="Noor_Mitra" w:cs="DanaFajr"/>
          <w:sz w:val="28"/>
          <w:szCs w:val="28"/>
          <w:rtl/>
          <w:lang w:bidi="fa-IR"/>
        </w:rPr>
        <w:t>سراره و...</w:t>
      </w:r>
      <w:r w:rsidRPr="003F2918">
        <w:rPr>
          <w:rFonts w:cs="AL-Mohanad" w:hint="eastAsia"/>
          <w:sz w:val="22"/>
          <w:szCs w:val="22"/>
          <w:rtl/>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تنقيح المقال ‏3:</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 xml:space="preserve">291؛ </w:t>
      </w:r>
      <w:r w:rsidRPr="003F2918">
        <w:rPr>
          <w:rFonts w:ascii="Noor_Mitra" w:hAnsi="Noor_Mitra" w:cs="DanaFajr" w:hint="cs"/>
          <w:sz w:val="28"/>
          <w:szCs w:val="28"/>
          <w:rtl/>
          <w:lang w:bidi="fa-IR"/>
        </w:rPr>
        <w:t xml:space="preserve">وانظر: </w:t>
      </w:r>
      <w:r w:rsidRPr="003F2918">
        <w:rPr>
          <w:rFonts w:ascii="Noor_Mitra" w:hAnsi="Noor_Mitra" w:cs="DanaFajr"/>
          <w:sz w:val="28"/>
          <w:szCs w:val="28"/>
          <w:rtl/>
          <w:lang w:bidi="fa-IR"/>
        </w:rPr>
        <w:t>مستدركات علم رجال الحديث ‏8:</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w:t>
      </w:r>
      <w:r w:rsidRPr="003F2918">
        <w:rPr>
          <w:rFonts w:cs="DanaFajr" w:hint="cs"/>
          <w:sz w:val="28"/>
          <w:szCs w:val="28"/>
          <w:rtl/>
        </w:rPr>
        <w:t>45</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ascii="Noor_Mitra" w:hAnsi="Noor_Mitra" w:cs="DanaFajr" w:hint="cs"/>
          <w:sz w:val="28"/>
          <w:szCs w:val="28"/>
          <w:rtl/>
          <w:lang w:bidi="fa-IR"/>
        </w:rPr>
        <w:t>و</w:t>
      </w:r>
      <w:r w:rsidRPr="003F2918">
        <w:rPr>
          <w:rFonts w:ascii="Noor_Mitra" w:hAnsi="Noor_Mitra" w:cs="DanaFajr"/>
          <w:sz w:val="28"/>
          <w:szCs w:val="28"/>
          <w:rtl/>
          <w:lang w:bidi="fa-IR"/>
        </w:rPr>
        <w:t>هامش طبعة دار الحديث من الكافي 1</w:t>
      </w:r>
      <w:r w:rsidRPr="003F2918">
        <w:rPr>
          <w:rFonts w:cs="DanaFajr" w:hint="cs"/>
          <w:sz w:val="28"/>
          <w:szCs w:val="28"/>
          <w:rtl/>
        </w:rPr>
        <w:t>5</w:t>
      </w:r>
      <w:r w:rsidRPr="003F2918">
        <w:rPr>
          <w:rFonts w:ascii="Noor_Mitra" w:hAnsi="Noor_Mitra" w:cs="DanaFajr"/>
          <w:sz w:val="28"/>
          <w:szCs w:val="28"/>
          <w:rtl/>
          <w:lang w:bidi="fa-IR"/>
        </w:rPr>
        <w:t>: 7</w:t>
      </w:r>
      <w:r w:rsidRPr="003F2918">
        <w:rPr>
          <w:rFonts w:cs="DanaFajr" w:hint="cs"/>
          <w:sz w:val="28"/>
          <w:szCs w:val="28"/>
          <w:rtl/>
        </w:rPr>
        <w:t>65</w:t>
      </w:r>
      <w:r w:rsidRPr="003F2918">
        <w:rPr>
          <w:rFonts w:ascii="Noor_Mitra" w:hAnsi="Noor_Mitra" w:cs="DanaFajr" w:hint="cs"/>
          <w:sz w:val="28"/>
          <w:szCs w:val="28"/>
          <w:rtl/>
          <w:lang w:bidi="fa-IR"/>
        </w:rPr>
        <w:t>.</w:t>
      </w:r>
    </w:p>
  </w:endnote>
  <w:endnote w:id="295">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ومن جهة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أخرى إن اسم </w:t>
      </w:r>
      <w:r w:rsidRPr="003F2918">
        <w:rPr>
          <w:rFonts w:cs="AL-Mohanad" w:hint="eastAsia"/>
          <w:sz w:val="22"/>
          <w:szCs w:val="22"/>
          <w:rtl/>
          <w:lang w:bidi="fa-IR"/>
        </w:rPr>
        <w:t>«</w:t>
      </w:r>
      <w:r w:rsidRPr="003F2918">
        <w:rPr>
          <w:rFonts w:ascii="Noor_Mitra" w:hAnsi="Noor_Mitra" w:cs="DanaFajr"/>
          <w:sz w:val="28"/>
          <w:szCs w:val="28"/>
          <w:rtl/>
          <w:lang w:bidi="fa-IR"/>
        </w:rPr>
        <w:t>هرثمة بن أعين</w:t>
      </w:r>
      <w:r w:rsidRPr="003F2918">
        <w:rPr>
          <w:rFonts w:cs="AL-Mohanad" w:hint="eastAsia"/>
          <w:sz w:val="22"/>
          <w:szCs w:val="22"/>
          <w:rtl/>
        </w:rPr>
        <w:t>»</w:t>
      </w:r>
      <w:r w:rsidRPr="003F2918">
        <w:rPr>
          <w:rFonts w:ascii="Noor_Mitra" w:hAnsi="Noor_Mitra" w:cs="DanaFajr"/>
          <w:sz w:val="28"/>
          <w:szCs w:val="28"/>
          <w:rtl/>
          <w:lang w:bidi="fa-IR"/>
        </w:rPr>
        <w:t xml:space="preserve"> اسم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خاص</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وإن استعماله في تسمية الأبناء قليل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بالنسبة إلى الأسماء المتداولة وكثيرة الاستعمال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كـ</w:t>
      </w:r>
      <w:r w:rsidRPr="003F2918">
        <w:rPr>
          <w:rFonts w:ascii="Noor_Mitra" w:hAnsi="Noor_Mitra" w:cs="DanaFajr" w:hint="cs"/>
          <w:sz w:val="28"/>
          <w:szCs w:val="28"/>
          <w:rtl/>
          <w:lang w:bidi="fa-IR"/>
        </w:rPr>
        <w:t xml:space="preserve"> </w:t>
      </w:r>
      <w:r w:rsidRPr="003F2918">
        <w:rPr>
          <w:rFonts w:cs="AL-Mohanad" w:hint="eastAsia"/>
          <w:sz w:val="22"/>
          <w:szCs w:val="22"/>
          <w:rtl/>
          <w:lang w:bidi="fa-IR"/>
        </w:rPr>
        <w:t>«</w:t>
      </w:r>
      <w:r w:rsidRPr="003F2918">
        <w:rPr>
          <w:rFonts w:ascii="Noor_Mitra" w:hAnsi="Noor_Mitra" w:cs="DanaFajr"/>
          <w:sz w:val="28"/>
          <w:szCs w:val="28"/>
          <w:rtl/>
          <w:lang w:bidi="fa-IR"/>
        </w:rPr>
        <w:t>محمد</w:t>
      </w:r>
      <w:r w:rsidRPr="003F2918">
        <w:rPr>
          <w:rFonts w:cs="AL-Mohanad" w:hint="eastAsia"/>
          <w:sz w:val="22"/>
          <w:szCs w:val="22"/>
          <w:rtl/>
        </w:rPr>
        <w:t>»</w:t>
      </w:r>
      <w:r w:rsidRPr="003F2918">
        <w:rPr>
          <w:rFonts w:ascii="Noor_Mitra" w:hAnsi="Noor_Mitra" w:cs="DanaFajr"/>
          <w:sz w:val="28"/>
          <w:szCs w:val="28"/>
          <w:rtl/>
          <w:lang w:bidi="fa-IR"/>
        </w:rPr>
        <w:t xml:space="preserve"> و</w:t>
      </w:r>
      <w:r w:rsidRPr="003F2918">
        <w:rPr>
          <w:rFonts w:cs="AL-Mohanad" w:hint="eastAsia"/>
          <w:sz w:val="22"/>
          <w:szCs w:val="22"/>
          <w:rtl/>
          <w:lang w:bidi="fa-IR"/>
        </w:rPr>
        <w:t>«</w:t>
      </w:r>
      <w:r w:rsidRPr="003F2918">
        <w:rPr>
          <w:rFonts w:ascii="Noor_Mitra" w:hAnsi="Noor_Mitra" w:cs="DanaFajr"/>
          <w:sz w:val="28"/>
          <w:szCs w:val="28"/>
          <w:rtl/>
          <w:lang w:bidi="fa-IR"/>
        </w:rPr>
        <w:t>خالد</w:t>
      </w:r>
      <w:r w:rsidRPr="003F2918">
        <w:rPr>
          <w:rFonts w:cs="AL-Mohanad" w:hint="eastAsia"/>
          <w:sz w:val="22"/>
          <w:szCs w:val="22"/>
          <w:rtl/>
        </w:rPr>
        <w:t>»</w:t>
      </w:r>
      <w:r w:rsidRPr="003F2918">
        <w:rPr>
          <w:rFonts w:ascii="Noor_Mitra" w:hAnsi="Noor_Mitra" w:cs="DanaFajr"/>
          <w:sz w:val="28"/>
          <w:szCs w:val="28"/>
          <w:rtl/>
          <w:lang w:bidi="fa-IR"/>
        </w:rPr>
        <w:t xml:space="preserve"> و...</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كما يبدو من أسماء الرجال في الكتب والروايات، فهذا مؤي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آخر في عدم تصحيفه. هذا، وإن الصدوق ذكر في عيون أخبار الرضا</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أن كنية هرثمة هي </w:t>
      </w:r>
      <w:r w:rsidRPr="003F2918">
        <w:rPr>
          <w:rFonts w:cs="AL-Mohanad" w:hint="eastAsia"/>
          <w:sz w:val="22"/>
          <w:szCs w:val="22"/>
          <w:rtl/>
          <w:lang w:bidi="fa-IR"/>
        </w:rPr>
        <w:t>«</w:t>
      </w:r>
      <w:r w:rsidRPr="003F2918">
        <w:rPr>
          <w:rFonts w:ascii="Noor_Mitra" w:hAnsi="Noor_Mitra" w:cs="DanaFajr"/>
          <w:sz w:val="28"/>
          <w:szCs w:val="28"/>
          <w:rtl/>
          <w:lang w:bidi="fa-IR"/>
        </w:rPr>
        <w:t>أبو حبيب</w:t>
      </w:r>
      <w:r w:rsidRPr="003F2918">
        <w:rPr>
          <w:rFonts w:cs="AL-Mohanad" w:hint="eastAsia"/>
          <w:sz w:val="22"/>
          <w:szCs w:val="22"/>
          <w:rtl/>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وإذا كان </w:t>
      </w:r>
      <w:r w:rsidRPr="003F2918">
        <w:rPr>
          <w:rFonts w:cs="AL-Mohanad" w:hint="eastAsia"/>
          <w:sz w:val="22"/>
          <w:szCs w:val="22"/>
          <w:rtl/>
          <w:lang w:bidi="fa-IR"/>
        </w:rPr>
        <w:t>«</w:t>
      </w:r>
      <w:r w:rsidRPr="003F2918">
        <w:rPr>
          <w:rFonts w:ascii="Noor_Mitra" w:hAnsi="Noor_Mitra" w:cs="DanaFajr"/>
          <w:sz w:val="28"/>
          <w:szCs w:val="28"/>
          <w:rtl/>
          <w:lang w:bidi="fa-IR"/>
        </w:rPr>
        <w:t>أبو حبيب</w:t>
      </w:r>
      <w:r w:rsidRPr="003F2918">
        <w:rPr>
          <w:rFonts w:cs="AL-Mohanad" w:hint="eastAsia"/>
          <w:sz w:val="22"/>
          <w:szCs w:val="22"/>
          <w:rtl/>
        </w:rPr>
        <w:t>»</w:t>
      </w:r>
      <w:r w:rsidRPr="003F2918">
        <w:rPr>
          <w:rFonts w:ascii="Noor_Mitra" w:hAnsi="Noor_Mitra" w:cs="DanaFajr"/>
          <w:sz w:val="28"/>
          <w:szCs w:val="28"/>
          <w:rtl/>
          <w:lang w:bidi="fa-IR"/>
        </w:rPr>
        <w:t xml:space="preserve"> كنيةَ هرثمة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الذي كان من قو</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اد العباسيين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فهذا قرينة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أخرى هام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ة في إثبات ات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حاد الرجلين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لكن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ني ـ رغم تتب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ع</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كثير ـ لم أعثر على مصدر ذكر كنية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له.</w:t>
      </w:r>
    </w:p>
  </w:endnote>
  <w:endnote w:id="296">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مع أن الشيخ الصدوق تلق</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اه بالقبول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حيث استفاد من التفسير المذكور للقاعدة هنا في الاحتجاج على الواقفية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وإن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لم يصرّ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ح بأنه أخذه من هذه الرواية. عيون أخبار الرضا</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‏1: 10</w:t>
      </w:r>
      <w:r w:rsidRPr="003F2918">
        <w:rPr>
          <w:rFonts w:cs="DanaFajr" w:hint="cs"/>
          <w:sz w:val="28"/>
          <w:szCs w:val="28"/>
          <w:rtl/>
        </w:rPr>
        <w:t>6</w:t>
      </w:r>
      <w:r w:rsidRPr="003F2918">
        <w:rPr>
          <w:rFonts w:ascii="Noor_Mitra" w:hAnsi="Noor_Mitra" w:cs="DanaFajr" w:hint="cs"/>
          <w:sz w:val="28"/>
          <w:szCs w:val="28"/>
          <w:rtl/>
          <w:lang w:bidi="fa-IR"/>
        </w:rPr>
        <w:t>.</w:t>
      </w:r>
    </w:p>
  </w:endnote>
  <w:endnote w:id="297">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hint="cs"/>
          <w:sz w:val="28"/>
          <w:szCs w:val="28"/>
          <w:rtl/>
          <w:lang w:bidi="fa-IR"/>
        </w:rPr>
        <w:t>إ</w:t>
      </w:r>
      <w:r w:rsidRPr="003F2918">
        <w:rPr>
          <w:rFonts w:ascii="Noor_Mitra" w:hAnsi="Noor_Mitra" w:cs="DanaFajr"/>
          <w:sz w:val="28"/>
          <w:szCs w:val="28"/>
          <w:rtl/>
          <w:lang w:bidi="fa-IR"/>
        </w:rPr>
        <w:t>ثبات الوصية</w:t>
      </w:r>
      <w:r w:rsidRPr="003F2918">
        <w:rPr>
          <w:rFonts w:ascii="Noor_Mitra" w:hAnsi="Noor_Mitra" w:cs="DanaFajr" w:hint="cs"/>
          <w:sz w:val="28"/>
          <w:szCs w:val="28"/>
          <w:rtl/>
          <w:lang w:bidi="fa-IR"/>
        </w:rPr>
        <w:t xml:space="preserve"> (المسعودي)</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21</w:t>
      </w:r>
      <w:r w:rsidRPr="003F2918">
        <w:rPr>
          <w:rFonts w:cs="DanaFajr" w:hint="cs"/>
          <w:sz w:val="28"/>
          <w:szCs w:val="28"/>
          <w:rtl/>
        </w:rPr>
        <w:t>5</w:t>
      </w:r>
      <w:r w:rsidRPr="003F2918">
        <w:rPr>
          <w:rFonts w:ascii="Noor_Mitra" w:hAnsi="Noor_Mitra" w:cs="DanaFajr" w:hint="cs"/>
          <w:sz w:val="28"/>
          <w:szCs w:val="28"/>
          <w:rtl/>
          <w:lang w:bidi="fa-IR"/>
        </w:rPr>
        <w:t>.</w:t>
      </w:r>
    </w:p>
  </w:endnote>
  <w:endnote w:id="298">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عيون أخبار الرضا</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‏2:</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w:t>
      </w:r>
      <w:r w:rsidRPr="003F2918">
        <w:rPr>
          <w:rFonts w:cs="DanaFajr" w:hint="cs"/>
          <w:sz w:val="28"/>
          <w:szCs w:val="28"/>
          <w:rtl/>
        </w:rPr>
        <w:t>4</w:t>
      </w:r>
      <w:r w:rsidRPr="003F2918">
        <w:rPr>
          <w:rFonts w:ascii="Noor_Mitra" w:hAnsi="Noor_Mitra" w:cs="DanaFajr"/>
          <w:sz w:val="28"/>
          <w:szCs w:val="28"/>
          <w:rtl/>
          <w:lang w:bidi="fa-IR"/>
        </w:rPr>
        <w:t xml:space="preserve">2؛ الأمالي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الصدوق</w:t>
      </w:r>
      <w:r w:rsidRPr="003F2918">
        <w:rPr>
          <w:rFonts w:ascii="Noor_Mitra" w:hAnsi="Noor_Mitra" w:cs="DanaFajr" w:hint="cs"/>
          <w:sz w:val="28"/>
          <w:szCs w:val="28"/>
          <w:rtl/>
          <w:lang w:bidi="fa-IR"/>
        </w:rPr>
        <w:t>):</w:t>
      </w:r>
      <w:r w:rsidRPr="003F2918">
        <w:rPr>
          <w:rFonts w:cs="DanaFajr" w:hint="cs"/>
          <w:sz w:val="28"/>
          <w:szCs w:val="28"/>
          <w:rtl/>
        </w:rPr>
        <w:t xml:space="preserve"> 66</w:t>
      </w:r>
      <w:r w:rsidRPr="003F2918">
        <w:rPr>
          <w:rFonts w:ascii="Noor_Mitra" w:hAnsi="Noor_Mitra" w:cs="DanaFajr"/>
          <w:sz w:val="28"/>
          <w:szCs w:val="28"/>
          <w:rtl/>
          <w:lang w:bidi="fa-IR"/>
        </w:rPr>
        <w:t>2؛ الخرائج والجرائح ‏1:</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w:t>
      </w:r>
      <w:r w:rsidRPr="003F2918">
        <w:rPr>
          <w:rFonts w:cs="DanaFajr" w:hint="cs"/>
          <w:sz w:val="28"/>
          <w:szCs w:val="28"/>
          <w:rtl/>
        </w:rPr>
        <w:t>5</w:t>
      </w:r>
      <w:r w:rsidRPr="003F2918">
        <w:rPr>
          <w:rFonts w:ascii="Noor_Mitra" w:hAnsi="Noor_Mitra" w:cs="DanaFajr"/>
          <w:sz w:val="28"/>
          <w:szCs w:val="28"/>
          <w:rtl/>
          <w:lang w:bidi="fa-IR"/>
        </w:rPr>
        <w:t>2 ـ 3</w:t>
      </w:r>
      <w:r w:rsidRPr="003F2918">
        <w:rPr>
          <w:rFonts w:cs="DanaFajr" w:hint="cs"/>
          <w:sz w:val="28"/>
          <w:szCs w:val="28"/>
          <w:rtl/>
        </w:rPr>
        <w:t>56</w:t>
      </w:r>
      <w:r w:rsidRPr="003F2918">
        <w:rPr>
          <w:rFonts w:ascii="Noor_Mitra" w:hAnsi="Noor_Mitra" w:cs="DanaFajr" w:hint="cs"/>
          <w:sz w:val="28"/>
          <w:szCs w:val="28"/>
          <w:rtl/>
          <w:lang w:bidi="fa-IR"/>
        </w:rPr>
        <w:t>.</w:t>
      </w:r>
    </w:p>
  </w:endnote>
  <w:endnote w:id="299">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إن هذه النقطة ليست مم</w:t>
      </w:r>
      <w:r w:rsidRPr="003F2918">
        <w:rPr>
          <w:rFonts w:cs="DanaFajr" w:hint="cs"/>
          <w:sz w:val="28"/>
          <w:szCs w:val="28"/>
          <w:rtl/>
        </w:rPr>
        <w:t>ّ</w:t>
      </w:r>
      <w:r w:rsidRPr="003F2918">
        <w:rPr>
          <w:rFonts w:cs="DanaFajr"/>
          <w:sz w:val="28"/>
          <w:szCs w:val="28"/>
          <w:rtl/>
        </w:rPr>
        <w:t>ا خطر على بالي، بل رأيت</w:t>
      </w:r>
      <w:r w:rsidRPr="003F2918">
        <w:rPr>
          <w:rFonts w:cs="DanaFajr" w:hint="cs"/>
          <w:sz w:val="28"/>
          <w:szCs w:val="28"/>
          <w:rtl/>
        </w:rPr>
        <w:t>ُ</w:t>
      </w:r>
      <w:r w:rsidRPr="003F2918">
        <w:rPr>
          <w:rFonts w:cs="DanaFajr"/>
          <w:sz w:val="28"/>
          <w:szCs w:val="28"/>
          <w:rtl/>
        </w:rPr>
        <w:t>ها في هامش بعض الكتب الحديثية</w:t>
      </w:r>
      <w:r w:rsidRPr="003F2918">
        <w:rPr>
          <w:rFonts w:cs="DanaFajr" w:hint="cs"/>
          <w:sz w:val="28"/>
          <w:szCs w:val="28"/>
          <w:rtl/>
        </w:rPr>
        <w:t>،</w:t>
      </w:r>
      <w:r w:rsidRPr="003F2918">
        <w:rPr>
          <w:rFonts w:cs="DanaFajr"/>
          <w:sz w:val="28"/>
          <w:szCs w:val="28"/>
          <w:rtl/>
        </w:rPr>
        <w:t xml:space="preserve"> لكنني نسيت</w:t>
      </w:r>
      <w:r w:rsidRPr="003F2918">
        <w:rPr>
          <w:rFonts w:cs="DanaFajr" w:hint="cs"/>
          <w:sz w:val="28"/>
          <w:szCs w:val="28"/>
          <w:rtl/>
        </w:rPr>
        <w:t>ُ</w:t>
      </w:r>
      <w:r w:rsidRPr="003F2918">
        <w:rPr>
          <w:rFonts w:cs="DanaFajr"/>
          <w:sz w:val="28"/>
          <w:szCs w:val="28"/>
          <w:rtl/>
        </w:rPr>
        <w:t xml:space="preserve"> قائلها</w:t>
      </w:r>
      <w:r w:rsidRPr="003F2918">
        <w:rPr>
          <w:rFonts w:cs="DanaFajr" w:hint="cs"/>
          <w:sz w:val="28"/>
          <w:szCs w:val="28"/>
          <w:rtl/>
        </w:rPr>
        <w:t>،</w:t>
      </w:r>
      <w:r w:rsidRPr="003F2918">
        <w:rPr>
          <w:rFonts w:cs="DanaFajr"/>
          <w:sz w:val="28"/>
          <w:szCs w:val="28"/>
          <w:rtl/>
        </w:rPr>
        <w:t xml:space="preserve"> و</w:t>
      </w:r>
      <w:r w:rsidRPr="003F2918">
        <w:rPr>
          <w:rFonts w:cs="DanaFajr" w:hint="cs"/>
          <w:sz w:val="28"/>
          <w:szCs w:val="28"/>
          <w:rtl/>
        </w:rPr>
        <w:t>راجعتُ و</w:t>
      </w:r>
      <w:r w:rsidRPr="003F2918">
        <w:rPr>
          <w:rFonts w:cs="DanaFajr"/>
          <w:sz w:val="28"/>
          <w:szCs w:val="28"/>
          <w:rtl/>
        </w:rPr>
        <w:t>لم</w:t>
      </w:r>
      <w:r w:rsidRPr="003F2918">
        <w:rPr>
          <w:rFonts w:cs="DanaFajr" w:hint="cs"/>
          <w:sz w:val="28"/>
          <w:szCs w:val="28"/>
          <w:rtl/>
        </w:rPr>
        <w:t xml:space="preserve"> أعثَرْ عليه</w:t>
      </w:r>
      <w:r w:rsidRPr="003F2918">
        <w:rPr>
          <w:rFonts w:cs="DanaFajr"/>
          <w:sz w:val="28"/>
          <w:szCs w:val="28"/>
          <w:rtl/>
        </w:rPr>
        <w:t xml:space="preserve">. </w:t>
      </w:r>
    </w:p>
  </w:endnote>
  <w:endnote w:id="300">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واحتمل الشيخ ال</w:t>
      </w:r>
      <w:r w:rsidRPr="003F2918">
        <w:rPr>
          <w:rFonts w:ascii="Noor_Mitra" w:hAnsi="Noor_Mitra" w:cs="DanaFajr"/>
          <w:sz w:val="28"/>
          <w:szCs w:val="28"/>
          <w:rtl/>
        </w:rPr>
        <w:t>نمازي أن الرجل الأخير هو عبد</w:t>
      </w:r>
      <w:r w:rsidRPr="003F2918">
        <w:rPr>
          <w:rFonts w:ascii="Noor_Mitra" w:hAnsi="Noor_Mitra" w:cs="DanaFajr" w:hint="cs"/>
          <w:sz w:val="28"/>
          <w:szCs w:val="28"/>
          <w:rtl/>
        </w:rPr>
        <w:t xml:space="preserve"> </w:t>
      </w:r>
      <w:r w:rsidRPr="003F2918">
        <w:rPr>
          <w:rFonts w:ascii="Noor_Mitra" w:hAnsi="Noor_Mitra" w:cs="DanaFajr"/>
          <w:sz w:val="28"/>
          <w:szCs w:val="28"/>
          <w:rtl/>
        </w:rPr>
        <w:t>الرحمن بن يحيى العقيلي، من أصحاب الكاظم</w:t>
      </w:r>
      <w:r w:rsidRPr="00304E89">
        <w:rPr>
          <w:rFonts w:ascii="Noor_Mitra" w:hAnsi="Noor_Mitra" w:cs="Mosawi"/>
          <w:sz w:val="20"/>
          <w:szCs w:val="20"/>
          <w:rtl/>
        </w:rPr>
        <w:t>×</w:t>
      </w:r>
      <w:r w:rsidRPr="003F2918">
        <w:rPr>
          <w:rFonts w:ascii="Noor_Mitra" w:hAnsi="Noor_Mitra" w:cs="DanaFajr"/>
          <w:sz w:val="28"/>
          <w:szCs w:val="28"/>
          <w:rtl/>
        </w:rPr>
        <w:t xml:space="preserve">. </w:t>
      </w:r>
      <w:r w:rsidRPr="003F2918">
        <w:rPr>
          <w:rFonts w:ascii="Noor_Mitra" w:hAnsi="Noor_Mitra" w:cs="DanaFajr"/>
          <w:sz w:val="28"/>
          <w:szCs w:val="28"/>
          <w:rtl/>
          <w:lang w:bidi="fa-IR"/>
        </w:rPr>
        <w:t>مستدركات علم رجال الحديث ‏</w:t>
      </w:r>
      <w:r w:rsidRPr="003F2918">
        <w:rPr>
          <w:rFonts w:cs="DanaFajr" w:hint="cs"/>
          <w:sz w:val="28"/>
          <w:szCs w:val="28"/>
          <w:rtl/>
        </w:rPr>
        <w:t>4</w:t>
      </w:r>
      <w:r w:rsidRPr="003F2918">
        <w:rPr>
          <w:rFonts w:ascii="Noor_Mitra" w:hAnsi="Noor_Mitra" w:cs="DanaFajr"/>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2</w:t>
      </w:r>
      <w:r w:rsidRPr="003F2918">
        <w:rPr>
          <w:rFonts w:cs="DanaFajr" w:hint="cs"/>
          <w:sz w:val="28"/>
          <w:szCs w:val="28"/>
          <w:rtl/>
        </w:rPr>
        <w:t>5</w:t>
      </w:r>
      <w:r w:rsidRPr="003F2918">
        <w:rPr>
          <w:rFonts w:ascii="Noor_Mitra" w:hAnsi="Noor_Mitra" w:cs="DanaFajr" w:hint="cs"/>
          <w:sz w:val="28"/>
          <w:szCs w:val="28"/>
          <w:rtl/>
          <w:lang w:bidi="fa-IR"/>
        </w:rPr>
        <w:t xml:space="preserve">. </w:t>
      </w:r>
      <w:r w:rsidRPr="003F2918">
        <w:rPr>
          <w:rFonts w:ascii="Noor_Mitra" w:hAnsi="Noor_Mitra" w:cs="DanaFajr"/>
          <w:sz w:val="28"/>
          <w:szCs w:val="28"/>
          <w:rtl/>
        </w:rPr>
        <w:t>لكن</w:t>
      </w:r>
      <w:r w:rsidRPr="003F2918">
        <w:rPr>
          <w:rFonts w:ascii="Noor_Mitra" w:hAnsi="Noor_Mitra" w:cs="DanaFajr" w:hint="cs"/>
          <w:sz w:val="28"/>
          <w:szCs w:val="28"/>
          <w:rtl/>
        </w:rPr>
        <w:t>ّ</w:t>
      </w:r>
      <w:r w:rsidRPr="003F2918">
        <w:rPr>
          <w:rFonts w:ascii="Noor_Mitra" w:hAnsi="Noor_Mitra" w:cs="DanaFajr"/>
          <w:sz w:val="28"/>
          <w:szCs w:val="28"/>
          <w:rtl/>
        </w:rPr>
        <w:t>ه على أي</w:t>
      </w:r>
      <w:r w:rsidRPr="003F2918">
        <w:rPr>
          <w:rFonts w:ascii="Noor_Mitra" w:hAnsi="Noor_Mitra" w:cs="DanaFajr" w:hint="cs"/>
          <w:sz w:val="28"/>
          <w:szCs w:val="28"/>
          <w:rtl/>
        </w:rPr>
        <w:t>ّ</w:t>
      </w:r>
      <w:r w:rsidRPr="003F2918">
        <w:rPr>
          <w:rFonts w:ascii="Noor_Mitra" w:hAnsi="Noor_Mitra" w:cs="DanaFajr"/>
          <w:sz w:val="28"/>
          <w:szCs w:val="28"/>
          <w:rtl/>
        </w:rPr>
        <w:t xml:space="preserve"> حال</w:t>
      </w:r>
      <w:r w:rsidRPr="003F2918">
        <w:rPr>
          <w:rFonts w:ascii="Noor_Mitra" w:hAnsi="Noor_Mitra" w:cs="DanaFajr" w:hint="cs"/>
          <w:sz w:val="28"/>
          <w:szCs w:val="28"/>
          <w:rtl/>
        </w:rPr>
        <w:t>ٍ</w:t>
      </w:r>
      <w:r w:rsidRPr="003F2918">
        <w:rPr>
          <w:rFonts w:ascii="Noor_Mitra" w:hAnsi="Noor_Mitra" w:cs="DanaFajr"/>
          <w:sz w:val="28"/>
          <w:szCs w:val="28"/>
          <w:rtl/>
        </w:rPr>
        <w:t xml:space="preserve"> مجهول.</w:t>
      </w:r>
    </w:p>
  </w:endnote>
  <w:endnote w:id="301">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هكذا في </w:t>
      </w:r>
      <w:r w:rsidRPr="003F2918">
        <w:rPr>
          <w:rFonts w:cs="DanaFajr"/>
          <w:sz w:val="28"/>
          <w:szCs w:val="28"/>
          <w:rtl/>
          <w:lang w:bidi="fa-IR"/>
        </w:rPr>
        <w:t>الكافي ‏2: 82</w:t>
      </w:r>
      <w:r w:rsidRPr="003F2918">
        <w:rPr>
          <w:rFonts w:cs="DanaFajr" w:hint="cs"/>
          <w:sz w:val="28"/>
          <w:szCs w:val="28"/>
          <w:rtl/>
          <w:lang w:bidi="fa-IR"/>
        </w:rPr>
        <w:t>؛</w:t>
      </w:r>
      <w:r w:rsidRPr="003F2918">
        <w:rPr>
          <w:rFonts w:cs="DanaFajr"/>
          <w:sz w:val="28"/>
          <w:szCs w:val="28"/>
          <w:rtl/>
          <w:lang w:bidi="fa-IR"/>
        </w:rPr>
        <w:t xml:space="preserve"> وورد في عيون أخبار الرضا</w:t>
      </w:r>
      <w:r w:rsidRPr="00304E89">
        <w:rPr>
          <w:rFonts w:cs="Mosawi"/>
          <w:rtl/>
          <w:lang w:bidi="fa-IR"/>
        </w:rPr>
        <w:t>×</w:t>
      </w:r>
      <w:r w:rsidRPr="003F2918">
        <w:rPr>
          <w:rFonts w:cs="DanaFajr"/>
          <w:sz w:val="28"/>
          <w:szCs w:val="28"/>
          <w:rtl/>
          <w:lang w:bidi="fa-IR"/>
        </w:rPr>
        <w:t xml:space="preserve"> ‏1:</w:t>
      </w:r>
      <w:r w:rsidRPr="003F2918">
        <w:rPr>
          <w:rFonts w:cs="DanaFajr" w:hint="cs"/>
          <w:sz w:val="28"/>
          <w:szCs w:val="28"/>
          <w:rtl/>
          <w:lang w:bidi="fa-IR"/>
        </w:rPr>
        <w:t xml:space="preserve"> </w:t>
      </w:r>
      <w:r w:rsidRPr="003F2918">
        <w:rPr>
          <w:rFonts w:cs="DanaFajr"/>
          <w:sz w:val="28"/>
          <w:szCs w:val="28"/>
          <w:rtl/>
          <w:lang w:bidi="fa-IR"/>
        </w:rPr>
        <w:t>23</w:t>
      </w:r>
      <w:r w:rsidRPr="003F2918">
        <w:rPr>
          <w:rFonts w:cs="DanaFajr" w:hint="cs"/>
          <w:sz w:val="28"/>
          <w:szCs w:val="28"/>
          <w:rtl/>
          <w:lang w:bidi="fa-IR"/>
        </w:rPr>
        <w:t>؛</w:t>
      </w:r>
      <w:r w:rsidRPr="003F2918">
        <w:rPr>
          <w:rFonts w:cs="DanaFajr"/>
          <w:sz w:val="28"/>
          <w:szCs w:val="28"/>
          <w:rtl/>
          <w:lang w:bidi="fa-IR"/>
        </w:rPr>
        <w:t xml:space="preserve"> والإمامة والتبصرة: 77 ـ 81 أيضا</w:t>
      </w:r>
      <w:r w:rsidRPr="003F2918">
        <w:rPr>
          <w:rFonts w:cs="DanaFajr" w:hint="cs"/>
          <w:sz w:val="28"/>
          <w:szCs w:val="28"/>
          <w:rtl/>
          <w:lang w:bidi="fa-IR"/>
        </w:rPr>
        <w:t>ً،</w:t>
      </w:r>
      <w:r w:rsidRPr="003F2918">
        <w:rPr>
          <w:rFonts w:cs="DanaFajr"/>
          <w:sz w:val="28"/>
          <w:szCs w:val="28"/>
          <w:rtl/>
          <w:lang w:bidi="fa-IR"/>
        </w:rPr>
        <w:t xml:space="preserve"> باختلاف</w:t>
      </w:r>
      <w:r w:rsidRPr="003F2918">
        <w:rPr>
          <w:rFonts w:cs="DanaFajr" w:hint="cs"/>
          <w:sz w:val="28"/>
          <w:szCs w:val="28"/>
          <w:rtl/>
          <w:lang w:bidi="fa-IR"/>
        </w:rPr>
        <w:t>ٍ</w:t>
      </w:r>
      <w:r w:rsidRPr="003F2918">
        <w:rPr>
          <w:rFonts w:cs="DanaFajr"/>
          <w:sz w:val="28"/>
          <w:szCs w:val="28"/>
          <w:rtl/>
          <w:lang w:bidi="fa-IR"/>
        </w:rPr>
        <w:t xml:space="preserve"> سأشير إليه آنفا</w:t>
      </w:r>
      <w:r w:rsidRPr="003F2918">
        <w:rPr>
          <w:rFonts w:cs="DanaFajr" w:hint="cs"/>
          <w:sz w:val="28"/>
          <w:szCs w:val="28"/>
          <w:rtl/>
          <w:lang w:bidi="fa-IR"/>
        </w:rPr>
        <w:t>ً،</w:t>
      </w:r>
      <w:r w:rsidRPr="003F2918">
        <w:rPr>
          <w:rFonts w:cs="DanaFajr"/>
          <w:sz w:val="28"/>
          <w:szCs w:val="28"/>
          <w:rtl/>
          <w:lang w:bidi="fa-IR"/>
        </w:rPr>
        <w:t xml:space="preserve"> إن</w:t>
      </w:r>
      <w:r w:rsidRPr="003F2918">
        <w:rPr>
          <w:rFonts w:cs="DanaFajr" w:hint="cs"/>
          <w:sz w:val="28"/>
          <w:szCs w:val="28"/>
          <w:rtl/>
          <w:lang w:bidi="fa-IR"/>
        </w:rPr>
        <w:t>ْ</w:t>
      </w:r>
      <w:r w:rsidRPr="003F2918">
        <w:rPr>
          <w:rFonts w:cs="DanaFajr"/>
          <w:sz w:val="28"/>
          <w:szCs w:val="28"/>
          <w:rtl/>
          <w:lang w:bidi="fa-IR"/>
        </w:rPr>
        <w:t xml:space="preserve"> شاء الله تعالى.</w:t>
      </w:r>
    </w:p>
  </w:endnote>
  <w:endnote w:id="302">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كما أشير إلى هذه الخصوصية في المصادر اللغوية والتفسيرية. انظر على سبيل المثال: </w:t>
      </w:r>
      <w:r w:rsidRPr="003F2918">
        <w:rPr>
          <w:rFonts w:cs="AL-Mohanad" w:hint="eastAsia"/>
          <w:sz w:val="22"/>
          <w:szCs w:val="22"/>
          <w:rtl/>
        </w:rPr>
        <w:t>«</w:t>
      </w:r>
      <w:r w:rsidRPr="003F2918">
        <w:rPr>
          <w:rFonts w:ascii="Noor_Mitra" w:hAnsi="Noor_Mitra" w:cs="DanaFajr"/>
          <w:sz w:val="28"/>
          <w:szCs w:val="28"/>
          <w:rtl/>
          <w:lang w:bidi="fa-IR"/>
        </w:rPr>
        <w:t>ومن عمل الشي‏ء مر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ة أو مرتين لا 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قال: إن ذلك سُنّة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لأن السنّة الطريقة الجارية، ولا تكون جارية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بما لا يعتد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به من العمل القليل</w:t>
      </w:r>
      <w:r w:rsidRPr="003F2918">
        <w:rPr>
          <w:rFonts w:cs="AL-Mohanad" w:hint="eastAsia"/>
          <w:sz w:val="22"/>
          <w:szCs w:val="22"/>
          <w:rtl/>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التبيان في تفسير القرآن</w:t>
      </w:r>
      <w:r w:rsidRPr="003F2918">
        <w:rPr>
          <w:rFonts w:ascii="Noor_Mitra" w:hAnsi="Noor_Mitra" w:cs="DanaFajr" w:hint="cs"/>
          <w:sz w:val="28"/>
          <w:szCs w:val="28"/>
          <w:rtl/>
          <w:lang w:bidi="fa-IR"/>
        </w:rPr>
        <w:t xml:space="preserve"> (الطوسي)</w:t>
      </w:r>
      <w:r w:rsidRPr="003F2918">
        <w:rPr>
          <w:rFonts w:ascii="Noor_Mitra" w:hAnsi="Noor_Mitra" w:cs="DanaFajr"/>
          <w:sz w:val="28"/>
          <w:szCs w:val="28"/>
          <w:rtl/>
          <w:lang w:bidi="fa-IR"/>
        </w:rPr>
        <w:t xml:space="preserve"> ‏8</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w:t>
      </w:r>
      <w:r w:rsidRPr="003F2918">
        <w:rPr>
          <w:rFonts w:cs="DanaFajr" w:hint="cs"/>
          <w:sz w:val="28"/>
          <w:szCs w:val="28"/>
          <w:rtl/>
        </w:rPr>
        <w:t>6</w:t>
      </w:r>
      <w:r w:rsidRPr="003F2918">
        <w:rPr>
          <w:rFonts w:ascii="Noor_Mitra" w:hAnsi="Noor_Mitra" w:cs="DanaFajr"/>
          <w:sz w:val="28"/>
          <w:szCs w:val="28"/>
          <w:rtl/>
          <w:lang w:bidi="fa-IR"/>
        </w:rPr>
        <w:t>3</w:t>
      </w:r>
      <w:r w:rsidRPr="003F2918">
        <w:rPr>
          <w:rFonts w:ascii="Noor_Mitra" w:hAnsi="Noor_Mitra" w:cs="DanaFajr" w:hint="cs"/>
          <w:sz w:val="28"/>
          <w:szCs w:val="28"/>
          <w:rtl/>
          <w:lang w:bidi="fa-IR"/>
        </w:rPr>
        <w:t>.</w:t>
      </w:r>
    </w:p>
  </w:endnote>
  <w:endnote w:id="303">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الكافي ‏2:</w:t>
      </w:r>
      <w:r w:rsidRPr="003F2918">
        <w:rPr>
          <w:rFonts w:ascii="Noor_Mitra" w:hAnsi="Noor_Mitra" w:cs="DanaFajr" w:hint="cs"/>
          <w:sz w:val="28"/>
          <w:szCs w:val="28"/>
          <w:rtl/>
          <w:lang w:bidi="fa-IR"/>
        </w:rPr>
        <w:t xml:space="preserve"> </w:t>
      </w:r>
      <w:r w:rsidRPr="003F2918">
        <w:rPr>
          <w:rFonts w:cs="DanaFajr" w:hint="cs"/>
          <w:sz w:val="28"/>
          <w:szCs w:val="28"/>
          <w:rtl/>
        </w:rPr>
        <w:t>566</w:t>
      </w:r>
      <w:r w:rsidRPr="003F2918">
        <w:rPr>
          <w:rFonts w:ascii="Noor_Mitra" w:hAnsi="Noor_Mitra" w:cs="DanaFajr"/>
          <w:sz w:val="28"/>
          <w:szCs w:val="28"/>
          <w:rtl/>
          <w:lang w:bidi="fa-IR"/>
        </w:rPr>
        <w:t>؛ الإرشاد</w:t>
      </w:r>
      <w:r w:rsidRPr="003F2918">
        <w:rPr>
          <w:rFonts w:ascii="Noor_Mitra" w:hAnsi="Noor_Mitra" w:cs="DanaFajr"/>
          <w:sz w:val="28"/>
          <w:szCs w:val="28"/>
          <w:rtl/>
        </w:rPr>
        <w:t xml:space="preserve"> </w:t>
      </w:r>
      <w:r w:rsidRPr="003F2918">
        <w:rPr>
          <w:rFonts w:ascii="Noor_Mitra" w:hAnsi="Noor_Mitra" w:cs="DanaFajr" w:hint="cs"/>
          <w:sz w:val="28"/>
          <w:szCs w:val="28"/>
          <w:rtl/>
        </w:rPr>
        <w:t>(</w:t>
      </w:r>
      <w:r w:rsidRPr="003F2918">
        <w:rPr>
          <w:rFonts w:ascii="Noor_Mitra" w:hAnsi="Noor_Mitra" w:cs="DanaFajr"/>
          <w:sz w:val="28"/>
          <w:szCs w:val="28"/>
          <w:rtl/>
        </w:rPr>
        <w:t>المفيد</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ascii="Noor_Mitra" w:hAnsi="Noor_Mitra" w:cs="DanaFajr"/>
          <w:sz w:val="28"/>
          <w:szCs w:val="28"/>
          <w:rtl/>
          <w:lang w:bidi="fa-IR"/>
        </w:rPr>
        <w:t>‏2:</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w:t>
      </w:r>
      <w:r w:rsidRPr="003F2918">
        <w:rPr>
          <w:rFonts w:cs="DanaFajr" w:hint="cs"/>
          <w:sz w:val="28"/>
          <w:szCs w:val="28"/>
          <w:rtl/>
        </w:rPr>
        <w:t>4</w:t>
      </w:r>
      <w:r w:rsidRPr="003F2918">
        <w:rPr>
          <w:rFonts w:ascii="Noor_Mitra" w:hAnsi="Noor_Mitra" w:cs="DanaFajr"/>
          <w:sz w:val="28"/>
          <w:szCs w:val="28"/>
          <w:rtl/>
          <w:lang w:bidi="fa-IR"/>
        </w:rPr>
        <w:t>7</w:t>
      </w:r>
      <w:r w:rsidRPr="003F2918">
        <w:rPr>
          <w:rFonts w:ascii="Noor_Mitra" w:hAnsi="Noor_Mitra" w:cs="DanaFajr"/>
          <w:sz w:val="28"/>
          <w:szCs w:val="28"/>
          <w:rtl/>
        </w:rPr>
        <w:t xml:space="preserve">؛ </w:t>
      </w:r>
      <w:r w:rsidRPr="003F2918">
        <w:rPr>
          <w:rFonts w:ascii="Noor_Mitra" w:hAnsi="Noor_Mitra" w:cs="DanaFajr"/>
          <w:sz w:val="28"/>
          <w:szCs w:val="28"/>
          <w:rtl/>
          <w:lang w:bidi="fa-IR"/>
        </w:rPr>
        <w:t>المقنعة:</w:t>
      </w:r>
      <w:r w:rsidRPr="003F2918">
        <w:rPr>
          <w:rFonts w:ascii="Noor_Mitra" w:hAnsi="Noor_Mitra" w:cs="DanaFajr" w:hint="cs"/>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79؛ تهذيب الأحكام ‏</w:t>
      </w:r>
      <w:r w:rsidRPr="003F2918">
        <w:rPr>
          <w:rFonts w:cs="DanaFajr" w:hint="cs"/>
          <w:sz w:val="28"/>
          <w:szCs w:val="28"/>
          <w:rtl/>
        </w:rPr>
        <w:t>6</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83؛ تاريخ بغداد</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‏19:</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13</w:t>
      </w:r>
      <w:r w:rsidRPr="003F2918">
        <w:rPr>
          <w:rFonts w:cs="DanaFajr" w:hint="cs"/>
          <w:sz w:val="28"/>
          <w:szCs w:val="28"/>
          <w:rtl/>
        </w:rPr>
        <w:t>5</w:t>
      </w:r>
      <w:r w:rsidRPr="003F2918">
        <w:rPr>
          <w:rFonts w:ascii="Noor_Mitra" w:hAnsi="Noor_Mitra" w:cs="DanaFajr" w:hint="cs"/>
          <w:sz w:val="28"/>
          <w:szCs w:val="28"/>
          <w:rtl/>
          <w:lang w:bidi="fa-IR"/>
        </w:rPr>
        <w:t>.</w:t>
      </w:r>
    </w:p>
  </w:endnote>
  <w:endnote w:id="304">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إثبات الوصية: 21</w:t>
      </w:r>
      <w:r w:rsidRPr="003F2918">
        <w:rPr>
          <w:rFonts w:cs="DanaFajr" w:hint="cs"/>
          <w:sz w:val="28"/>
          <w:szCs w:val="28"/>
          <w:rtl/>
        </w:rPr>
        <w:t>5</w:t>
      </w:r>
      <w:r w:rsidRPr="003F2918">
        <w:rPr>
          <w:rFonts w:ascii="Noor_Mitra" w:hAnsi="Noor_Mitra" w:cs="DanaFajr"/>
          <w:sz w:val="28"/>
          <w:szCs w:val="28"/>
          <w:rtl/>
          <w:lang w:bidi="fa-IR"/>
        </w:rPr>
        <w:t>؛ عيون أخبار الرضا</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‏1:</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18</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عن جماعة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من أهل المدينة؛ مناقب آل أبي طالب</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w:t>
      </w:r>
      <w:r w:rsidRPr="003F2918">
        <w:rPr>
          <w:rFonts w:cs="DanaFajr" w:hint="cs"/>
          <w:sz w:val="28"/>
          <w:szCs w:val="28"/>
          <w:rtl/>
        </w:rPr>
        <w:t>6</w:t>
      </w:r>
      <w:r w:rsidRPr="003F2918">
        <w:rPr>
          <w:rFonts w:ascii="Noor_Mitra" w:hAnsi="Noor_Mitra" w:cs="DanaFajr"/>
          <w:sz w:val="28"/>
          <w:szCs w:val="28"/>
          <w:rtl/>
          <w:lang w:bidi="fa-IR"/>
        </w:rPr>
        <w:t>7</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وأشار </w:t>
      </w:r>
      <w:r w:rsidRPr="003F2918">
        <w:rPr>
          <w:rFonts w:ascii="Noor_Mitra" w:hAnsi="Noor_Mitra" w:cs="DanaFajr" w:hint="cs"/>
          <w:sz w:val="28"/>
          <w:szCs w:val="28"/>
          <w:rtl/>
          <w:lang w:bidi="fa-IR"/>
        </w:rPr>
        <w:t xml:space="preserve">الأخير </w:t>
      </w:r>
      <w:r w:rsidRPr="003F2918">
        <w:rPr>
          <w:rFonts w:ascii="Noor_Mitra" w:hAnsi="Noor_Mitra" w:cs="DanaFajr"/>
          <w:sz w:val="28"/>
          <w:szCs w:val="28"/>
          <w:rtl/>
          <w:lang w:bidi="fa-IR"/>
        </w:rPr>
        <w:t>إلى قول سنة 1</w:t>
      </w:r>
      <w:r w:rsidRPr="003F2918">
        <w:rPr>
          <w:rFonts w:cs="DanaFajr" w:hint="cs"/>
          <w:sz w:val="28"/>
          <w:szCs w:val="28"/>
          <w:rtl/>
        </w:rPr>
        <w:t>5</w:t>
      </w:r>
      <w:r w:rsidRPr="003F2918">
        <w:rPr>
          <w:rFonts w:ascii="Noor_Mitra" w:hAnsi="Noor_Mitra" w:cs="DanaFajr"/>
          <w:sz w:val="28"/>
          <w:szCs w:val="28"/>
          <w:rtl/>
          <w:lang w:bidi="fa-IR"/>
        </w:rPr>
        <w:t>1هـ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w:t>
      </w:r>
    </w:p>
  </w:endnote>
  <w:endnote w:id="305">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 xml:space="preserve">ففيها: </w:t>
      </w:r>
      <w:r w:rsidRPr="003F2918">
        <w:rPr>
          <w:rFonts w:hint="eastAsia"/>
          <w:sz w:val="22"/>
          <w:szCs w:val="22"/>
          <w:rtl/>
          <w:lang w:bidi="fa-IR"/>
        </w:rPr>
        <w:t>«</w:t>
      </w:r>
      <w:r w:rsidRPr="003F2918">
        <w:rPr>
          <w:rFonts w:cs="DanaFajr"/>
          <w:sz w:val="28"/>
          <w:szCs w:val="28"/>
          <w:rtl/>
          <w:lang w:bidi="fa-IR"/>
        </w:rPr>
        <w:t>فيكون له ولد</w:t>
      </w:r>
      <w:r w:rsidRPr="003F2918">
        <w:rPr>
          <w:rFonts w:cs="DanaFajr" w:hint="cs"/>
          <w:sz w:val="28"/>
          <w:szCs w:val="28"/>
          <w:rtl/>
          <w:lang w:bidi="fa-IR"/>
        </w:rPr>
        <w:t>ٌ</w:t>
      </w:r>
      <w:r w:rsidRPr="003F2918">
        <w:rPr>
          <w:rFonts w:cs="DanaFajr"/>
          <w:sz w:val="28"/>
          <w:szCs w:val="28"/>
          <w:rtl/>
          <w:lang w:bidi="fa-IR"/>
        </w:rPr>
        <w:t xml:space="preserve"> بعده؟ فقال نعم. ثم</w:t>
      </w:r>
      <w:r w:rsidRPr="003F2918">
        <w:rPr>
          <w:rFonts w:cs="DanaFajr" w:hint="cs"/>
          <w:sz w:val="28"/>
          <w:szCs w:val="28"/>
          <w:rtl/>
          <w:lang w:bidi="fa-IR"/>
        </w:rPr>
        <w:t>ّ</w:t>
      </w:r>
      <w:r w:rsidRPr="003F2918">
        <w:rPr>
          <w:rFonts w:cs="DanaFajr"/>
          <w:sz w:val="28"/>
          <w:szCs w:val="28"/>
          <w:rtl/>
          <w:lang w:bidi="fa-IR"/>
        </w:rPr>
        <w:t xml:space="preserve"> قطع الكلام</w:t>
      </w:r>
      <w:r w:rsidRPr="003F2918">
        <w:rPr>
          <w:rFonts w:hint="eastAsia"/>
          <w:sz w:val="22"/>
          <w:szCs w:val="22"/>
          <w:rtl/>
        </w:rPr>
        <w:t>»</w:t>
      </w:r>
      <w:r w:rsidRPr="003F2918">
        <w:rPr>
          <w:rFonts w:cs="DanaFajr"/>
          <w:sz w:val="28"/>
          <w:szCs w:val="28"/>
          <w:rtl/>
          <w:lang w:bidi="fa-IR"/>
        </w:rPr>
        <w:t>.</w:t>
      </w:r>
    </w:p>
  </w:endnote>
  <w:endnote w:id="306">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إن العلا</w:t>
      </w:r>
      <w:r w:rsidRPr="003F2918">
        <w:rPr>
          <w:rFonts w:cs="DanaFajr" w:hint="cs"/>
          <w:sz w:val="28"/>
          <w:szCs w:val="28"/>
          <w:rtl/>
        </w:rPr>
        <w:t>ّ</w:t>
      </w:r>
      <w:r w:rsidRPr="003F2918">
        <w:rPr>
          <w:rFonts w:cs="DanaFajr"/>
          <w:sz w:val="28"/>
          <w:szCs w:val="28"/>
          <w:rtl/>
        </w:rPr>
        <w:t>مة المجلسي الأو</w:t>
      </w:r>
      <w:r w:rsidRPr="003F2918">
        <w:rPr>
          <w:rFonts w:cs="DanaFajr" w:hint="cs"/>
          <w:sz w:val="28"/>
          <w:szCs w:val="28"/>
          <w:rtl/>
        </w:rPr>
        <w:t>ّ</w:t>
      </w:r>
      <w:r w:rsidRPr="003F2918">
        <w:rPr>
          <w:rFonts w:cs="DanaFajr"/>
          <w:sz w:val="28"/>
          <w:szCs w:val="28"/>
          <w:rtl/>
        </w:rPr>
        <w:t>ل والسيد الشبيري الزنجاني من القائلين بهذه الرؤية في منهج الشيخ الصدوق.</w:t>
      </w:r>
    </w:p>
  </w:endnote>
  <w:endnote w:id="307">
    <w:p w:rsidR="0091513C" w:rsidRPr="003F2918" w:rsidRDefault="0091513C" w:rsidP="000114B3">
      <w:pPr>
        <w:pStyle w:val="af"/>
        <w:spacing w:line="305" w:lineRule="exact"/>
        <w:ind w:firstLine="0"/>
        <w:rPr>
          <w:rFonts w:ascii="Noor_Mitra" w:hAnsi="Noor_Mitra" w:cs="DanaFajr"/>
          <w:sz w:val="28"/>
          <w:szCs w:val="28"/>
          <w:rtl/>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عن ابن أبي سعيد المكاري قال‏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دخل على الرضا</w:t>
      </w:r>
      <w:r w:rsidRPr="00304E89">
        <w:rPr>
          <w:rFonts w:ascii="Noor_Mitra" w:hAnsi="Noor_Mitra" w:cs="Mosawi"/>
          <w:sz w:val="20"/>
          <w:szCs w:val="20"/>
          <w:rtl/>
          <w:lang w:bidi="fa-IR"/>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فقال له</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فتح</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بابك للناس</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وقعد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تفتيهم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ولم يكن أبوك يفعل هذا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قال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فقال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ليس علي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من هارون بأس</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w:t>
      </w:r>
      <w:r w:rsidRPr="003F2918">
        <w:rPr>
          <w:rFonts w:cs="AL-Mohanad" w:hint="eastAsia"/>
          <w:sz w:val="22"/>
          <w:szCs w:val="22"/>
          <w:rtl/>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رجال الكش</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ي: </w:t>
      </w:r>
      <w:r w:rsidRPr="003F2918">
        <w:rPr>
          <w:rFonts w:cs="DanaFajr" w:hint="cs"/>
          <w:sz w:val="28"/>
          <w:szCs w:val="28"/>
          <w:rtl/>
        </w:rPr>
        <w:t>465</w:t>
      </w:r>
      <w:r w:rsidRPr="003F2918">
        <w:rPr>
          <w:rFonts w:ascii="Noor_Mitra" w:hAnsi="Noor_Mitra" w:cs="DanaFajr"/>
          <w:sz w:val="28"/>
          <w:szCs w:val="28"/>
          <w:rtl/>
          <w:lang w:bidi="fa-IR"/>
        </w:rPr>
        <w:t>؛ وأيضا ورد في المناظرة المروية عن الإمام مع البطائني الواقفي. رجال الكش</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ي: </w:t>
      </w:r>
      <w:r w:rsidRPr="003F2918">
        <w:rPr>
          <w:rFonts w:cs="DanaFajr" w:hint="cs"/>
          <w:sz w:val="28"/>
          <w:szCs w:val="28"/>
          <w:rtl/>
        </w:rPr>
        <w:t>464</w:t>
      </w:r>
      <w:r w:rsidRPr="003F2918">
        <w:rPr>
          <w:rFonts w:ascii="Noor_Mitra" w:hAnsi="Noor_Mitra" w:cs="DanaFajr"/>
          <w:sz w:val="28"/>
          <w:szCs w:val="28"/>
          <w:rtl/>
          <w:lang w:bidi="fa-IR"/>
        </w:rPr>
        <w:t>؛ وأيضا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في رواية صفوان بن يحيى. الكافي ‏2: </w:t>
      </w:r>
      <w:r w:rsidRPr="003F2918">
        <w:rPr>
          <w:rFonts w:cs="DanaFajr" w:hint="cs"/>
          <w:sz w:val="28"/>
          <w:szCs w:val="28"/>
          <w:rtl/>
        </w:rPr>
        <w:t>56</w:t>
      </w:r>
      <w:r w:rsidRPr="003F2918">
        <w:rPr>
          <w:rFonts w:ascii="Noor_Mitra" w:hAnsi="Noor_Mitra" w:cs="DanaFajr"/>
          <w:sz w:val="28"/>
          <w:szCs w:val="28"/>
          <w:rtl/>
          <w:lang w:bidi="fa-IR"/>
        </w:rPr>
        <w:t>9</w:t>
      </w:r>
      <w:r w:rsidRPr="003F2918">
        <w:rPr>
          <w:rFonts w:ascii="Noor_Mitra" w:hAnsi="Noor_Mitra" w:cs="DanaFajr" w:hint="cs"/>
          <w:sz w:val="28"/>
          <w:szCs w:val="28"/>
          <w:rtl/>
          <w:lang w:bidi="fa-IR"/>
        </w:rPr>
        <w:t>.</w:t>
      </w:r>
    </w:p>
  </w:endnote>
  <w:endnote w:id="308">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lang w:bidi="fa-IR"/>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lang w:bidi="fa-IR"/>
        </w:rPr>
        <w:t>)</w:t>
      </w:r>
      <w:r w:rsidRPr="003F2918">
        <w:rPr>
          <w:rFonts w:ascii="Noor_Mitra" w:hAnsi="Noor_Mitra" w:cs="DanaFajr"/>
          <w:sz w:val="28"/>
          <w:szCs w:val="28"/>
          <w:rtl/>
        </w:rPr>
        <w:t xml:space="preserve"> هذا واضح</w:t>
      </w:r>
      <w:r w:rsidRPr="003F2918">
        <w:rPr>
          <w:rFonts w:ascii="Noor_Mitra" w:hAnsi="Noor_Mitra" w:cs="DanaFajr" w:hint="cs"/>
          <w:sz w:val="28"/>
          <w:szCs w:val="28"/>
          <w:rtl/>
        </w:rPr>
        <w:t>ٌ</w:t>
      </w:r>
      <w:r w:rsidRPr="003F2918">
        <w:rPr>
          <w:rFonts w:ascii="Noor_Mitra" w:hAnsi="Noor_Mitra" w:cs="DanaFajr"/>
          <w:sz w:val="28"/>
          <w:szCs w:val="28"/>
          <w:rtl/>
        </w:rPr>
        <w:t xml:space="preserve"> من مقارنة سنة وفاة هارون الرشيد وسنة قتل الأمين. ومع ذلك صر</w:t>
      </w:r>
      <w:r w:rsidRPr="003F2918">
        <w:rPr>
          <w:rFonts w:ascii="Noor_Mitra" w:hAnsi="Noor_Mitra" w:cs="DanaFajr" w:hint="cs"/>
          <w:sz w:val="28"/>
          <w:szCs w:val="28"/>
          <w:rtl/>
        </w:rPr>
        <w:t>َّ</w:t>
      </w:r>
      <w:r w:rsidRPr="003F2918">
        <w:rPr>
          <w:rFonts w:ascii="Noor_Mitra" w:hAnsi="Noor_Mitra" w:cs="DanaFajr"/>
          <w:sz w:val="28"/>
          <w:szCs w:val="28"/>
          <w:rtl/>
        </w:rPr>
        <w:t xml:space="preserve">حوا بهذه المدة في مصادر مختلفة، منها: الأخبار الطوال </w:t>
      </w:r>
      <w:r w:rsidRPr="003F2918">
        <w:rPr>
          <w:rFonts w:ascii="Noor_Mitra" w:hAnsi="Noor_Mitra" w:cs="DanaFajr" w:hint="cs"/>
          <w:sz w:val="28"/>
          <w:szCs w:val="28"/>
          <w:rtl/>
        </w:rPr>
        <w:t>(</w:t>
      </w:r>
      <w:r w:rsidRPr="003F2918">
        <w:rPr>
          <w:rFonts w:ascii="Noor_Mitra" w:hAnsi="Noor_Mitra" w:cs="DanaFajr"/>
          <w:sz w:val="28"/>
          <w:szCs w:val="28"/>
          <w:rtl/>
        </w:rPr>
        <w:t>الدينوري</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cs="DanaFajr" w:hint="cs"/>
          <w:sz w:val="28"/>
          <w:szCs w:val="28"/>
          <w:rtl/>
        </w:rPr>
        <w:t>4</w:t>
      </w:r>
      <w:r w:rsidRPr="003F2918">
        <w:rPr>
          <w:rFonts w:ascii="Noor_Mitra" w:hAnsi="Noor_Mitra" w:cs="DanaFajr"/>
          <w:sz w:val="28"/>
          <w:szCs w:val="28"/>
          <w:rtl/>
        </w:rPr>
        <w:t>00، تحقيق</w:t>
      </w:r>
      <w:r w:rsidRPr="003F2918">
        <w:rPr>
          <w:rFonts w:ascii="Noor_Mitra" w:hAnsi="Noor_Mitra" w:cs="DanaFajr" w:hint="cs"/>
          <w:sz w:val="28"/>
          <w:szCs w:val="28"/>
          <w:rtl/>
        </w:rPr>
        <w:t>:</w:t>
      </w:r>
      <w:r w:rsidRPr="003F2918">
        <w:rPr>
          <w:rFonts w:ascii="Noor_Mitra" w:hAnsi="Noor_Mitra" w:cs="DanaFajr"/>
          <w:sz w:val="28"/>
          <w:szCs w:val="28"/>
          <w:rtl/>
        </w:rPr>
        <w:t xml:space="preserve"> عبد المنعم عامر، قم، منشورات الرض</w:t>
      </w:r>
      <w:r w:rsidRPr="003F2918">
        <w:rPr>
          <w:rFonts w:ascii="Noor_Mitra" w:hAnsi="Noor_Mitra" w:cs="DanaFajr" w:hint="cs"/>
          <w:sz w:val="28"/>
          <w:szCs w:val="28"/>
          <w:rtl/>
        </w:rPr>
        <w:t>ي</w:t>
      </w:r>
      <w:r w:rsidRPr="003F2918">
        <w:rPr>
          <w:rFonts w:ascii="Noor_Mitra" w:hAnsi="Noor_Mitra" w:cs="DanaFajr"/>
          <w:sz w:val="28"/>
          <w:szCs w:val="28"/>
          <w:rtl/>
        </w:rPr>
        <w:t>، 13</w:t>
      </w:r>
      <w:r w:rsidRPr="003F2918">
        <w:rPr>
          <w:rFonts w:cs="DanaFajr" w:hint="cs"/>
          <w:sz w:val="28"/>
          <w:szCs w:val="28"/>
          <w:rtl/>
        </w:rPr>
        <w:t>6</w:t>
      </w:r>
      <w:r w:rsidRPr="003F2918">
        <w:rPr>
          <w:rFonts w:ascii="Noor_Mitra" w:hAnsi="Noor_Mitra" w:cs="DanaFajr"/>
          <w:sz w:val="28"/>
          <w:szCs w:val="28"/>
          <w:rtl/>
        </w:rPr>
        <w:t>8</w:t>
      </w:r>
      <w:r w:rsidRPr="003F2918">
        <w:rPr>
          <w:rFonts w:ascii="Noor_Mitra" w:hAnsi="Noor_Mitra" w:cs="DanaFajr" w:hint="cs"/>
          <w:sz w:val="28"/>
          <w:szCs w:val="28"/>
          <w:rtl/>
        </w:rPr>
        <w:t>هـ.ش</w:t>
      </w:r>
      <w:r w:rsidRPr="003F2918">
        <w:rPr>
          <w:rFonts w:ascii="Noor_Mitra" w:hAnsi="Noor_Mitra" w:cs="DanaFajr"/>
          <w:sz w:val="28"/>
          <w:szCs w:val="28"/>
          <w:rtl/>
        </w:rPr>
        <w:t xml:space="preserve">؛ </w:t>
      </w:r>
      <w:r w:rsidRPr="003F2918">
        <w:rPr>
          <w:rFonts w:ascii="Noor_Mitra" w:hAnsi="Noor_Mitra" w:cs="DanaFajr"/>
          <w:sz w:val="28"/>
          <w:szCs w:val="28"/>
          <w:rtl/>
          <w:lang w:bidi="fa-IR"/>
        </w:rPr>
        <w:t>المحبر</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ابن حبيب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0،</w:t>
      </w:r>
      <w:r w:rsidRPr="003F2918">
        <w:rPr>
          <w:rFonts w:ascii="Noor_Mitra" w:hAnsi="Noor_Mitra" w:cs="DanaFajr"/>
          <w:sz w:val="28"/>
          <w:szCs w:val="28"/>
          <w:rtl/>
        </w:rPr>
        <w:t xml:space="preserve"> تحقيق</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ascii="Noor_Mitra" w:hAnsi="Noor_Mitra" w:cs="DanaFajr" w:hint="cs"/>
          <w:sz w:val="28"/>
          <w:szCs w:val="28"/>
          <w:rtl/>
        </w:rPr>
        <w:t>إ</w:t>
      </w:r>
      <w:r w:rsidRPr="003F2918">
        <w:rPr>
          <w:rFonts w:ascii="Noor_Mitra" w:hAnsi="Noor_Mitra" w:cs="DanaFajr"/>
          <w:sz w:val="28"/>
          <w:szCs w:val="28"/>
          <w:rtl/>
        </w:rPr>
        <w:t xml:space="preserve">يلزة ليختن شتيتر، بيروت، دار الآفاق الجديدة؛ </w:t>
      </w:r>
      <w:r w:rsidRPr="003F2918">
        <w:rPr>
          <w:rFonts w:ascii="Noor_Mitra" w:hAnsi="Noor_Mitra" w:cs="DanaFajr"/>
          <w:sz w:val="28"/>
          <w:szCs w:val="28"/>
          <w:rtl/>
          <w:lang w:bidi="fa-IR"/>
        </w:rPr>
        <w:t>تاريخ بغداد ‏</w:t>
      </w:r>
      <w:r w:rsidRPr="003F2918">
        <w:rPr>
          <w:rFonts w:cs="DanaFajr" w:hint="cs"/>
          <w:sz w:val="28"/>
          <w:szCs w:val="28"/>
          <w:rtl/>
        </w:rPr>
        <w:t>4</w:t>
      </w:r>
      <w:r w:rsidRPr="003F2918">
        <w:rPr>
          <w:rFonts w:ascii="Noor_Mitra" w:hAnsi="Noor_Mitra" w:cs="DanaFajr"/>
          <w:sz w:val="28"/>
          <w:szCs w:val="28"/>
          <w:rtl/>
          <w:lang w:bidi="fa-IR"/>
        </w:rPr>
        <w:t>: 108</w:t>
      </w:r>
      <w:r w:rsidRPr="003F2918">
        <w:rPr>
          <w:rFonts w:ascii="Noor_Mitra" w:hAnsi="Noor_Mitra" w:cs="DanaFajr"/>
          <w:sz w:val="28"/>
          <w:szCs w:val="28"/>
          <w:rtl/>
        </w:rPr>
        <w:t xml:space="preserve">؛ </w:t>
      </w:r>
      <w:r w:rsidRPr="003F2918">
        <w:rPr>
          <w:rFonts w:ascii="Noor_Mitra" w:hAnsi="Noor_Mitra" w:cs="DanaFajr"/>
          <w:sz w:val="28"/>
          <w:szCs w:val="28"/>
          <w:rtl/>
          <w:lang w:bidi="fa-IR"/>
        </w:rPr>
        <w:t>تاريخ مدينة دمشق ‏</w:t>
      </w:r>
      <w:r w:rsidRPr="003F2918">
        <w:rPr>
          <w:rFonts w:cs="DanaFajr" w:hint="cs"/>
          <w:sz w:val="28"/>
          <w:szCs w:val="28"/>
          <w:rtl/>
        </w:rPr>
        <w:t>56</w:t>
      </w:r>
      <w:r w:rsidRPr="003F2918">
        <w:rPr>
          <w:rFonts w:ascii="Noor_Mitra" w:hAnsi="Noor_Mitra" w:cs="DanaFajr"/>
          <w:sz w:val="28"/>
          <w:szCs w:val="28"/>
          <w:rtl/>
          <w:lang w:bidi="fa-IR"/>
        </w:rPr>
        <w:t>: 217؛</w:t>
      </w:r>
      <w:r w:rsidRPr="003F2918">
        <w:rPr>
          <w:rFonts w:ascii="Noor_Mitra" w:hAnsi="Noor_Mitra" w:cs="DanaFajr"/>
          <w:sz w:val="28"/>
          <w:szCs w:val="28"/>
          <w:rtl/>
        </w:rPr>
        <w:t xml:space="preserve"> </w:t>
      </w:r>
      <w:r w:rsidRPr="003F2918">
        <w:rPr>
          <w:rFonts w:ascii="Noor_Mitra" w:hAnsi="Noor_Mitra" w:cs="DanaFajr"/>
          <w:sz w:val="28"/>
          <w:szCs w:val="28"/>
          <w:rtl/>
          <w:lang w:bidi="fa-IR"/>
        </w:rPr>
        <w:t>البدء</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 xml:space="preserve">والتاريخ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المقدسي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6</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111، بور سعيد، مكتبة الثقافة الدينية؛ البداية</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 xml:space="preserve">والنهاية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كثير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‏10: 2</w:t>
      </w:r>
      <w:r w:rsidRPr="003F2918">
        <w:rPr>
          <w:rFonts w:cs="DanaFajr" w:hint="cs"/>
          <w:sz w:val="28"/>
          <w:szCs w:val="28"/>
          <w:rtl/>
        </w:rPr>
        <w:t>4</w:t>
      </w:r>
      <w:r w:rsidRPr="003F2918">
        <w:rPr>
          <w:rFonts w:ascii="Noor_Mitra" w:hAnsi="Noor_Mitra" w:cs="DanaFajr"/>
          <w:sz w:val="28"/>
          <w:szCs w:val="28"/>
          <w:rtl/>
          <w:lang w:bidi="fa-IR"/>
        </w:rPr>
        <w:t>1</w:t>
      </w:r>
      <w:r w:rsidRPr="003F2918">
        <w:rPr>
          <w:rFonts w:ascii="Noor_Mitra" w:hAnsi="Noor_Mitra" w:cs="DanaFajr" w:hint="cs"/>
          <w:sz w:val="28"/>
          <w:szCs w:val="28"/>
          <w:rtl/>
          <w:lang w:bidi="fa-IR"/>
        </w:rPr>
        <w:t>.</w:t>
      </w:r>
    </w:p>
  </w:endnote>
  <w:endnote w:id="309">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تاريخ الطبري 8:</w:t>
      </w:r>
      <w:r w:rsidRPr="003F2918">
        <w:rPr>
          <w:rFonts w:cs="DanaFajr" w:hint="cs"/>
          <w:sz w:val="28"/>
          <w:szCs w:val="28"/>
          <w:rtl/>
        </w:rPr>
        <w:t xml:space="preserve"> </w:t>
      </w:r>
      <w:r w:rsidRPr="003F2918">
        <w:rPr>
          <w:rFonts w:cs="DanaFajr"/>
          <w:sz w:val="28"/>
          <w:szCs w:val="28"/>
          <w:rtl/>
        </w:rPr>
        <w:t>3</w:t>
      </w:r>
      <w:r w:rsidRPr="003F2918">
        <w:rPr>
          <w:rFonts w:cs="DanaFajr" w:hint="cs"/>
          <w:sz w:val="28"/>
          <w:szCs w:val="28"/>
          <w:rtl/>
        </w:rPr>
        <w:t>66.</w:t>
      </w:r>
    </w:p>
  </w:endnote>
  <w:endnote w:id="310">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تاريخ</w:t>
      </w:r>
      <w:r w:rsidRPr="003F2918">
        <w:rPr>
          <w:rFonts w:cs="DanaFajr" w:hint="cs"/>
          <w:sz w:val="28"/>
          <w:szCs w:val="28"/>
          <w:rtl/>
        </w:rPr>
        <w:t xml:space="preserve"> </w:t>
      </w:r>
      <w:r w:rsidRPr="003F2918">
        <w:rPr>
          <w:rFonts w:cs="DanaFajr"/>
          <w:sz w:val="28"/>
          <w:szCs w:val="28"/>
          <w:rtl/>
        </w:rPr>
        <w:t>الطبري ‏8: 37</w:t>
      </w:r>
      <w:r w:rsidRPr="003F2918">
        <w:rPr>
          <w:rFonts w:cs="DanaFajr" w:hint="cs"/>
          <w:sz w:val="28"/>
          <w:szCs w:val="28"/>
          <w:rtl/>
        </w:rPr>
        <w:t>4.</w:t>
      </w:r>
      <w:r w:rsidRPr="003F2918">
        <w:rPr>
          <w:rFonts w:cs="DanaFajr"/>
          <w:sz w:val="28"/>
          <w:szCs w:val="28"/>
          <w:rtl/>
        </w:rPr>
        <w:t xml:space="preserve"> </w:t>
      </w:r>
      <w:r w:rsidRPr="003F2918">
        <w:rPr>
          <w:rFonts w:cs="DanaFajr"/>
          <w:sz w:val="28"/>
          <w:szCs w:val="28"/>
          <w:rtl/>
          <w:lang w:bidi="fa-IR"/>
        </w:rPr>
        <w:t>وإن الأمين خلع المأمونَ من ولاية العهد في هذه السنة.</w:t>
      </w:r>
      <w:r w:rsidRPr="003F2918">
        <w:rPr>
          <w:rFonts w:cs="DanaFajr" w:hint="cs"/>
          <w:sz w:val="28"/>
          <w:szCs w:val="28"/>
          <w:rtl/>
        </w:rPr>
        <w:t xml:space="preserve"> </w:t>
      </w:r>
      <w:r w:rsidRPr="003F2918">
        <w:rPr>
          <w:rFonts w:cs="DanaFajr"/>
          <w:sz w:val="28"/>
          <w:szCs w:val="28"/>
          <w:rtl/>
        </w:rPr>
        <w:t>تاريخ ‏الطبري ‏8: 387</w:t>
      </w:r>
      <w:r w:rsidRPr="003F2918">
        <w:rPr>
          <w:rFonts w:cs="DanaFajr" w:hint="cs"/>
          <w:sz w:val="28"/>
          <w:szCs w:val="28"/>
          <w:rtl/>
        </w:rPr>
        <w:t>.</w:t>
      </w:r>
    </w:p>
  </w:endnote>
  <w:endnote w:id="311">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تاريخ‏</w:t>
      </w:r>
      <w:r w:rsidRPr="003F2918">
        <w:rPr>
          <w:rFonts w:cs="DanaFajr" w:hint="cs"/>
          <w:sz w:val="28"/>
          <w:szCs w:val="28"/>
          <w:rtl/>
        </w:rPr>
        <w:t xml:space="preserve"> </w:t>
      </w:r>
      <w:r w:rsidRPr="003F2918">
        <w:rPr>
          <w:rFonts w:cs="DanaFajr"/>
          <w:sz w:val="28"/>
          <w:szCs w:val="28"/>
          <w:rtl/>
        </w:rPr>
        <w:t>الطبري ‏8: 391</w:t>
      </w:r>
      <w:r w:rsidRPr="003F2918">
        <w:rPr>
          <w:rFonts w:cs="DanaFajr" w:hint="cs"/>
          <w:sz w:val="28"/>
          <w:szCs w:val="28"/>
          <w:rtl/>
        </w:rPr>
        <w:t>.</w:t>
      </w:r>
    </w:p>
  </w:endnote>
  <w:endnote w:id="312">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تاريخ ‏الطبري ‏8: </w:t>
      </w:r>
      <w:r w:rsidRPr="003F2918">
        <w:rPr>
          <w:rFonts w:cs="DanaFajr" w:hint="cs"/>
          <w:sz w:val="28"/>
          <w:szCs w:val="28"/>
          <w:rtl/>
        </w:rPr>
        <w:t>4</w:t>
      </w:r>
      <w:r w:rsidRPr="003F2918">
        <w:rPr>
          <w:rFonts w:ascii="Noor_Mitra" w:hAnsi="Noor_Mitra" w:cs="DanaFajr"/>
          <w:sz w:val="28"/>
          <w:szCs w:val="28"/>
          <w:rtl/>
        </w:rPr>
        <w:t>12</w:t>
      </w:r>
      <w:r w:rsidRPr="003F2918">
        <w:rPr>
          <w:rFonts w:ascii="Noor_Mitra" w:hAnsi="Noor_Mitra" w:cs="DanaFajr" w:hint="cs"/>
          <w:sz w:val="28"/>
          <w:szCs w:val="28"/>
          <w:rtl/>
        </w:rPr>
        <w:t>.</w:t>
      </w:r>
    </w:p>
  </w:endnote>
  <w:endnote w:id="313">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لما مضى أبو إبراهيم</w:t>
      </w:r>
      <w:r w:rsidRPr="00304E89">
        <w:rPr>
          <w:rFonts w:ascii="Noor_Mitra" w:hAnsi="Noor_Mitra" w:cs="Mosawi"/>
          <w:sz w:val="20"/>
          <w:szCs w:val="20"/>
          <w:rtl/>
          <w:lang w:bidi="fa-IR"/>
        </w:rPr>
        <w:t>×</w:t>
      </w:r>
      <w:r w:rsidRPr="003F2918">
        <w:rPr>
          <w:rFonts w:ascii="Noor_Mitra" w:hAnsi="Noor_Mitra" w:cs="DanaFajr"/>
          <w:sz w:val="28"/>
          <w:szCs w:val="28"/>
          <w:rtl/>
          <w:lang w:bidi="fa-IR"/>
        </w:rPr>
        <w:t>، وتكل</w:t>
      </w:r>
      <w:r w:rsidRPr="003F2918">
        <w:rPr>
          <w:rFonts w:ascii="Noor_Mitra" w:hAnsi="Noor_Mitra" w:cs="DanaFajr"/>
          <w:sz w:val="28"/>
          <w:szCs w:val="28"/>
          <w:rtl/>
        </w:rPr>
        <w:t>ّ</w:t>
      </w:r>
      <w:r w:rsidRPr="003F2918">
        <w:rPr>
          <w:rFonts w:ascii="Noor_Mitra" w:hAnsi="Noor_Mitra" w:cs="DanaFajr"/>
          <w:sz w:val="28"/>
          <w:szCs w:val="28"/>
          <w:rtl/>
          <w:lang w:bidi="fa-IR"/>
        </w:rPr>
        <w:t>م أبو الحسن‏</w:t>
      </w:r>
      <w:r w:rsidRPr="00304E89">
        <w:rPr>
          <w:rFonts w:ascii="Noor_Mitra" w:hAnsi="Noor_Mitra" w:cs="Mosawi"/>
          <w:sz w:val="20"/>
          <w:szCs w:val="20"/>
          <w:rtl/>
          <w:lang w:bidi="fa-IR"/>
        </w:rPr>
        <w:t>×</w:t>
      </w:r>
      <w:r w:rsidRPr="003F2918">
        <w:rPr>
          <w:rFonts w:ascii="Noor_Mitra" w:hAnsi="Noor_Mitra" w:cs="DanaFajr"/>
          <w:sz w:val="28"/>
          <w:szCs w:val="28"/>
          <w:rtl/>
          <w:lang w:bidi="fa-IR"/>
        </w:rPr>
        <w:t>، خفنا عليه من ذلك، فقيل له: إنك قد أظهرت أمرا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عظيما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وإنا نخاف عليك هذه‏ الطاغية...</w:t>
      </w:r>
      <w:r w:rsidRPr="003F2918">
        <w:rPr>
          <w:rFonts w:cs="AL-Mohanad" w:hint="eastAsia"/>
          <w:sz w:val="22"/>
          <w:szCs w:val="22"/>
          <w:rtl/>
        </w:rPr>
        <w:t>»</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الكافي ‏2:</w:t>
      </w:r>
      <w:r w:rsidRPr="003F2918">
        <w:rPr>
          <w:rFonts w:ascii="Noor_Mitra" w:hAnsi="Noor_Mitra" w:cs="DanaFajr" w:hint="cs"/>
          <w:sz w:val="28"/>
          <w:szCs w:val="28"/>
          <w:rtl/>
          <w:lang w:bidi="fa-IR"/>
        </w:rPr>
        <w:t xml:space="preserve"> </w:t>
      </w:r>
      <w:r w:rsidRPr="003F2918">
        <w:rPr>
          <w:rFonts w:cs="DanaFajr" w:hint="cs"/>
          <w:sz w:val="28"/>
          <w:szCs w:val="28"/>
          <w:rtl/>
        </w:rPr>
        <w:t>56</w:t>
      </w:r>
      <w:r w:rsidRPr="003F2918">
        <w:rPr>
          <w:rFonts w:ascii="Noor_Mitra" w:hAnsi="Noor_Mitra" w:cs="DanaFajr"/>
          <w:sz w:val="28"/>
          <w:szCs w:val="28"/>
          <w:rtl/>
          <w:lang w:bidi="fa-IR"/>
        </w:rPr>
        <w:t>8</w:t>
      </w:r>
      <w:r w:rsidRPr="003F2918">
        <w:rPr>
          <w:rFonts w:ascii="Noor_Mitra" w:hAnsi="Noor_Mitra" w:cs="DanaFajr" w:hint="cs"/>
          <w:sz w:val="28"/>
          <w:szCs w:val="28"/>
          <w:rtl/>
          <w:lang w:bidi="fa-IR"/>
        </w:rPr>
        <w:t>.</w:t>
      </w:r>
    </w:p>
  </w:endnote>
  <w:endnote w:id="314">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عيون أخبار الرضا</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‏1: 10</w:t>
      </w:r>
      <w:r w:rsidRPr="003F2918">
        <w:rPr>
          <w:rFonts w:cs="DanaFajr" w:hint="cs"/>
          <w:sz w:val="28"/>
          <w:szCs w:val="28"/>
          <w:rtl/>
        </w:rPr>
        <w:t>4</w:t>
      </w:r>
      <w:r w:rsidRPr="003F2918">
        <w:rPr>
          <w:rFonts w:ascii="Noor_Mitra" w:hAnsi="Noor_Mitra" w:cs="DanaFajr"/>
          <w:sz w:val="28"/>
          <w:szCs w:val="28"/>
          <w:rtl/>
          <w:lang w:bidi="fa-IR"/>
        </w:rPr>
        <w:t>؛ الهداية الكبرى: 2</w:t>
      </w:r>
      <w:r w:rsidRPr="003F2918">
        <w:rPr>
          <w:rFonts w:cs="DanaFajr" w:hint="cs"/>
          <w:sz w:val="28"/>
          <w:szCs w:val="28"/>
          <w:rtl/>
        </w:rPr>
        <w:t>6</w:t>
      </w:r>
      <w:r w:rsidRPr="003F2918">
        <w:rPr>
          <w:rFonts w:ascii="Noor_Mitra" w:hAnsi="Noor_Mitra" w:cs="DanaFajr"/>
          <w:sz w:val="28"/>
          <w:szCs w:val="28"/>
          <w:rtl/>
          <w:lang w:bidi="fa-IR"/>
        </w:rPr>
        <w:t>7؛ عيون المعجزات: 10</w:t>
      </w:r>
      <w:r w:rsidRPr="003F2918">
        <w:rPr>
          <w:rFonts w:cs="DanaFajr" w:hint="cs"/>
          <w:sz w:val="28"/>
          <w:szCs w:val="28"/>
          <w:rtl/>
        </w:rPr>
        <w:t>5</w:t>
      </w:r>
      <w:r w:rsidRPr="003F2918">
        <w:rPr>
          <w:rFonts w:ascii="Noor_Mitra" w:hAnsi="Noor_Mitra" w:cs="DanaFajr"/>
          <w:sz w:val="28"/>
          <w:szCs w:val="28"/>
          <w:rtl/>
          <w:lang w:bidi="fa-IR"/>
        </w:rPr>
        <w:t xml:space="preserve">؛ </w:t>
      </w:r>
      <w:r w:rsidRPr="003F2918">
        <w:rPr>
          <w:rFonts w:ascii="Noor_Mitra" w:hAnsi="Noor_Mitra" w:cs="DanaFajr"/>
          <w:sz w:val="28"/>
          <w:szCs w:val="28"/>
          <w:rtl/>
        </w:rPr>
        <w:t>وستأتي الإشارة إليه في الرواية ال</w:t>
      </w:r>
      <w:r w:rsidRPr="003F2918">
        <w:rPr>
          <w:rFonts w:ascii="Noor_Mitra" w:hAnsi="Noor_Mitra" w:cs="DanaFajr" w:hint="cs"/>
          <w:sz w:val="28"/>
          <w:szCs w:val="28"/>
          <w:rtl/>
        </w:rPr>
        <w:t>رابع</w:t>
      </w:r>
      <w:r w:rsidRPr="003F2918">
        <w:rPr>
          <w:rFonts w:ascii="Noor_Mitra" w:hAnsi="Noor_Mitra" w:cs="DanaFajr"/>
          <w:sz w:val="28"/>
          <w:szCs w:val="28"/>
          <w:rtl/>
        </w:rPr>
        <w:t>ة أيضا</w:t>
      </w:r>
      <w:r w:rsidRPr="003F2918">
        <w:rPr>
          <w:rFonts w:ascii="Noor_Mitra" w:hAnsi="Noor_Mitra" w:cs="DanaFajr" w:hint="cs"/>
          <w:sz w:val="28"/>
          <w:szCs w:val="28"/>
          <w:rtl/>
        </w:rPr>
        <w:t>ً،</w:t>
      </w:r>
      <w:r w:rsidRPr="003F2918">
        <w:rPr>
          <w:rFonts w:ascii="Noor_Mitra" w:hAnsi="Noor_Mitra" w:cs="DanaFajr"/>
          <w:sz w:val="28"/>
          <w:szCs w:val="28"/>
          <w:rtl/>
        </w:rPr>
        <w:t xml:space="preserve"> إن</w:t>
      </w:r>
      <w:r w:rsidRPr="003F2918">
        <w:rPr>
          <w:rFonts w:ascii="Noor_Mitra" w:hAnsi="Noor_Mitra" w:cs="DanaFajr" w:hint="cs"/>
          <w:sz w:val="28"/>
          <w:szCs w:val="28"/>
          <w:rtl/>
        </w:rPr>
        <w:t>ْ</w:t>
      </w:r>
      <w:r w:rsidRPr="003F2918">
        <w:rPr>
          <w:rFonts w:ascii="Noor_Mitra" w:hAnsi="Noor_Mitra" w:cs="DanaFajr"/>
          <w:sz w:val="28"/>
          <w:szCs w:val="28"/>
          <w:rtl/>
        </w:rPr>
        <w:t xml:space="preserve"> شاء الله.</w:t>
      </w:r>
    </w:p>
  </w:endnote>
  <w:endnote w:id="315">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بحار الأنوار ‏</w:t>
      </w:r>
      <w:r w:rsidRPr="003F2918">
        <w:rPr>
          <w:rFonts w:cs="DanaFajr" w:hint="cs"/>
          <w:sz w:val="28"/>
          <w:szCs w:val="28"/>
          <w:rtl/>
        </w:rPr>
        <w:t>5</w:t>
      </w:r>
      <w:r w:rsidRPr="003F2918">
        <w:rPr>
          <w:rFonts w:ascii="Noor_Mitra" w:hAnsi="Noor_Mitra" w:cs="DanaFajr"/>
          <w:sz w:val="28"/>
          <w:szCs w:val="28"/>
          <w:rtl/>
          <w:lang w:bidi="fa-IR"/>
        </w:rPr>
        <w:t>0:</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32</w:t>
      </w:r>
      <w:r w:rsidRPr="003F2918">
        <w:rPr>
          <w:rFonts w:ascii="Noor_Mitra" w:hAnsi="Noor_Mitra" w:cs="DanaFajr" w:hint="cs"/>
          <w:sz w:val="28"/>
          <w:szCs w:val="28"/>
          <w:rtl/>
          <w:lang w:bidi="fa-IR"/>
        </w:rPr>
        <w:t>.</w:t>
      </w:r>
    </w:p>
  </w:endnote>
  <w:endnote w:id="316">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نعم</w:t>
      </w:r>
      <w:r w:rsidRPr="003F2918">
        <w:rPr>
          <w:rFonts w:cs="DanaFajr" w:hint="cs"/>
          <w:sz w:val="28"/>
          <w:szCs w:val="28"/>
          <w:rtl/>
        </w:rPr>
        <w:t>،</w:t>
      </w:r>
      <w:r w:rsidRPr="003F2918">
        <w:rPr>
          <w:rFonts w:cs="DanaFajr"/>
          <w:sz w:val="28"/>
          <w:szCs w:val="28"/>
          <w:rtl/>
        </w:rPr>
        <w:t xml:space="preserve"> هناك موارد في الفقه يغسل الميت قبل موته</w:t>
      </w:r>
      <w:r w:rsidRPr="003F2918">
        <w:rPr>
          <w:rFonts w:cs="DanaFajr" w:hint="cs"/>
          <w:sz w:val="28"/>
          <w:szCs w:val="28"/>
          <w:rtl/>
        </w:rPr>
        <w:t>،</w:t>
      </w:r>
      <w:r w:rsidRPr="003F2918">
        <w:rPr>
          <w:rFonts w:cs="DanaFajr"/>
          <w:sz w:val="28"/>
          <w:szCs w:val="28"/>
          <w:rtl/>
        </w:rPr>
        <w:t xml:space="preserve"> كما في مورد الرجم وغيره</w:t>
      </w:r>
      <w:r w:rsidRPr="003F2918">
        <w:rPr>
          <w:rFonts w:cs="DanaFajr" w:hint="cs"/>
          <w:sz w:val="28"/>
          <w:szCs w:val="28"/>
          <w:rtl/>
        </w:rPr>
        <w:t>،</w:t>
      </w:r>
      <w:r w:rsidRPr="003F2918">
        <w:rPr>
          <w:rFonts w:cs="DanaFajr"/>
          <w:sz w:val="28"/>
          <w:szCs w:val="28"/>
          <w:rtl/>
        </w:rPr>
        <w:t xml:space="preserve"> لكن</w:t>
      </w:r>
      <w:r w:rsidRPr="003F2918">
        <w:rPr>
          <w:rFonts w:cs="DanaFajr" w:hint="cs"/>
          <w:sz w:val="28"/>
          <w:szCs w:val="28"/>
          <w:rtl/>
        </w:rPr>
        <w:t>ْ</w:t>
      </w:r>
      <w:r w:rsidRPr="003F2918">
        <w:rPr>
          <w:rFonts w:cs="DanaFajr"/>
          <w:sz w:val="28"/>
          <w:szCs w:val="28"/>
          <w:rtl/>
        </w:rPr>
        <w:t xml:space="preserve"> لا ربط لها بالمقام.</w:t>
      </w:r>
    </w:p>
  </w:endnote>
  <w:endnote w:id="317">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الأمالي</w:t>
      </w:r>
      <w:r w:rsidRPr="003F2918">
        <w:rPr>
          <w:rFonts w:ascii="Noor_Mitra" w:hAnsi="Noor_Mitra" w:cs="DanaFajr"/>
          <w:sz w:val="28"/>
          <w:szCs w:val="28"/>
          <w:rtl/>
        </w:rPr>
        <w:t xml:space="preserve"> </w:t>
      </w:r>
      <w:r w:rsidRPr="003F2918">
        <w:rPr>
          <w:rFonts w:ascii="Noor_Mitra" w:hAnsi="Noor_Mitra" w:cs="DanaFajr" w:hint="cs"/>
          <w:sz w:val="28"/>
          <w:szCs w:val="28"/>
          <w:rtl/>
        </w:rPr>
        <w:t>(</w:t>
      </w:r>
      <w:r w:rsidRPr="003F2918">
        <w:rPr>
          <w:rFonts w:ascii="Noor_Mitra" w:hAnsi="Noor_Mitra" w:cs="DanaFajr"/>
          <w:sz w:val="28"/>
          <w:szCs w:val="28"/>
          <w:rtl/>
        </w:rPr>
        <w:t>ا</w:t>
      </w:r>
      <w:r w:rsidRPr="003F2918">
        <w:rPr>
          <w:rFonts w:ascii="Noor_Mitra" w:hAnsi="Noor_Mitra" w:cs="DanaFajr"/>
          <w:sz w:val="28"/>
          <w:szCs w:val="28"/>
          <w:rtl/>
          <w:lang w:bidi="fa-IR"/>
        </w:rPr>
        <w:t>لطوسي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00؛ مناقب آل أبي طالب ‏3:</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w:t>
      </w:r>
      <w:r w:rsidRPr="003F2918">
        <w:rPr>
          <w:rFonts w:cs="DanaFajr" w:hint="cs"/>
          <w:sz w:val="28"/>
          <w:szCs w:val="28"/>
          <w:rtl/>
        </w:rPr>
        <w:t>64</w:t>
      </w:r>
      <w:r w:rsidRPr="003F2918">
        <w:rPr>
          <w:rFonts w:ascii="Noor_Mitra" w:hAnsi="Noor_Mitra" w:cs="DanaFajr"/>
          <w:sz w:val="28"/>
          <w:szCs w:val="28"/>
          <w:rtl/>
          <w:lang w:bidi="fa-IR"/>
        </w:rPr>
        <w:t>؛ كشف الغم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ة ‏1:</w:t>
      </w:r>
      <w:r w:rsidRPr="003F2918">
        <w:rPr>
          <w:rFonts w:ascii="Noor_Mitra" w:hAnsi="Noor_Mitra" w:cs="DanaFajr" w:hint="cs"/>
          <w:sz w:val="28"/>
          <w:szCs w:val="28"/>
          <w:rtl/>
          <w:lang w:bidi="fa-IR"/>
        </w:rPr>
        <w:t xml:space="preserve"> </w:t>
      </w:r>
      <w:r w:rsidRPr="003F2918">
        <w:rPr>
          <w:rFonts w:cs="DanaFajr" w:hint="cs"/>
          <w:sz w:val="28"/>
          <w:szCs w:val="28"/>
          <w:rtl/>
        </w:rPr>
        <w:t>5</w:t>
      </w:r>
      <w:r w:rsidRPr="003F2918">
        <w:rPr>
          <w:rFonts w:ascii="Noor_Mitra" w:hAnsi="Noor_Mitra" w:cs="DanaFajr"/>
          <w:sz w:val="28"/>
          <w:szCs w:val="28"/>
          <w:rtl/>
          <w:lang w:bidi="fa-IR"/>
        </w:rPr>
        <w:t>01؛ وفي مصادر أهل السنة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مثل: </w:t>
      </w:r>
      <w:r w:rsidRPr="003F2918">
        <w:rPr>
          <w:rFonts w:ascii="Noor_Mitra" w:hAnsi="Noor_Mitra" w:cs="DanaFajr"/>
          <w:sz w:val="28"/>
          <w:szCs w:val="28"/>
          <w:rtl/>
        </w:rPr>
        <w:t xml:space="preserve">مسند أحمد بن حنبل 18: </w:t>
      </w:r>
      <w:r w:rsidRPr="003F2918">
        <w:rPr>
          <w:rFonts w:cs="DanaFajr" w:hint="cs"/>
          <w:sz w:val="28"/>
          <w:szCs w:val="28"/>
          <w:rtl/>
        </w:rPr>
        <w:t>6</w:t>
      </w:r>
      <w:r w:rsidRPr="003F2918">
        <w:rPr>
          <w:rFonts w:ascii="Noor_Mitra" w:hAnsi="Noor_Mitra" w:cs="DanaFajr"/>
          <w:sz w:val="28"/>
          <w:szCs w:val="28"/>
          <w:rtl/>
        </w:rPr>
        <w:t>03</w:t>
      </w:r>
      <w:r w:rsidRPr="003F2918">
        <w:rPr>
          <w:rFonts w:ascii="Noor_Mitra" w:hAnsi="Noor_Mitra" w:cs="DanaFajr"/>
          <w:sz w:val="28"/>
          <w:szCs w:val="28"/>
          <w:rtl/>
          <w:lang w:bidi="fa-IR"/>
        </w:rPr>
        <w:t xml:space="preserve">؛ معرفة الصحابة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أبو نعيم</w:t>
      </w:r>
      <w:r w:rsidRPr="003F2918">
        <w:rPr>
          <w:rFonts w:ascii="Noor_Mitra" w:hAnsi="Noor_Mitra" w:cs="DanaFajr" w:hint="cs"/>
          <w:sz w:val="28"/>
          <w:szCs w:val="28"/>
          <w:rtl/>
          <w:lang w:bidi="fa-IR"/>
        </w:rPr>
        <w:t xml:space="preserve"> الأصبهاني)</w:t>
      </w:r>
      <w:r w:rsidRPr="003F2918">
        <w:rPr>
          <w:rFonts w:ascii="Noor_Mitra" w:hAnsi="Noor_Mitra" w:cs="DanaFajr"/>
          <w:sz w:val="28"/>
          <w:szCs w:val="28"/>
          <w:rtl/>
          <w:lang w:bidi="fa-IR"/>
        </w:rPr>
        <w:t xml:space="preserve"> ‏</w:t>
      </w:r>
      <w:r w:rsidRPr="003F2918">
        <w:rPr>
          <w:rFonts w:cs="DanaFajr" w:hint="cs"/>
          <w:sz w:val="28"/>
          <w:szCs w:val="28"/>
          <w:rtl/>
        </w:rPr>
        <w:t>5</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w:t>
      </w:r>
      <w:r w:rsidRPr="003F2918">
        <w:rPr>
          <w:rFonts w:cs="DanaFajr" w:hint="cs"/>
          <w:sz w:val="28"/>
          <w:szCs w:val="28"/>
          <w:rtl/>
        </w:rPr>
        <w:t>4</w:t>
      </w:r>
      <w:r w:rsidRPr="003F2918">
        <w:rPr>
          <w:rFonts w:ascii="Noor_Mitra" w:hAnsi="Noor_Mitra" w:cs="DanaFajr"/>
          <w:sz w:val="28"/>
          <w:szCs w:val="28"/>
          <w:rtl/>
          <w:lang w:bidi="fa-IR"/>
        </w:rPr>
        <w:t xml:space="preserve">9؛ الطبقات الكبرى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سعد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‏8:</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22</w:t>
      </w:r>
      <w:r w:rsidRPr="003F2918">
        <w:rPr>
          <w:rFonts w:ascii="Noor_Mitra" w:hAnsi="Noor_Mitra" w:cs="DanaFajr" w:hint="cs"/>
          <w:sz w:val="28"/>
          <w:szCs w:val="28"/>
          <w:rtl/>
          <w:lang w:bidi="fa-IR"/>
        </w:rPr>
        <w:t>.</w:t>
      </w:r>
    </w:p>
  </w:endnote>
  <w:endnote w:id="318">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الكافي ‏2:</w:t>
      </w:r>
      <w:r w:rsidRPr="003F2918">
        <w:rPr>
          <w:rFonts w:ascii="Noor_Mitra" w:hAnsi="Noor_Mitra" w:cs="DanaFajr" w:hint="cs"/>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9</w:t>
      </w:r>
      <w:r w:rsidRPr="003F2918">
        <w:rPr>
          <w:rFonts w:cs="DanaFajr" w:hint="cs"/>
          <w:sz w:val="28"/>
          <w:szCs w:val="28"/>
          <w:rtl/>
        </w:rPr>
        <w:t>4</w:t>
      </w:r>
      <w:r w:rsidRPr="003F2918">
        <w:rPr>
          <w:rFonts w:ascii="Noor_Mitra" w:hAnsi="Noor_Mitra" w:cs="DanaFajr"/>
          <w:sz w:val="28"/>
          <w:szCs w:val="28"/>
          <w:rtl/>
          <w:lang w:bidi="fa-IR"/>
        </w:rPr>
        <w:t>؛</w:t>
      </w:r>
      <w:r w:rsidRPr="003F2918">
        <w:rPr>
          <w:rFonts w:ascii="Noor_Mitra" w:hAnsi="Noor_Mitra" w:cs="DanaFajr"/>
          <w:sz w:val="28"/>
          <w:szCs w:val="28"/>
          <w:rtl/>
        </w:rPr>
        <w:t xml:space="preserve"> </w:t>
      </w:r>
      <w:r w:rsidRPr="003F2918">
        <w:rPr>
          <w:rFonts w:ascii="Noor_Mitra" w:hAnsi="Noor_Mitra" w:cs="DanaFajr"/>
          <w:sz w:val="28"/>
          <w:szCs w:val="28"/>
          <w:rtl/>
          <w:lang w:bidi="fa-IR"/>
        </w:rPr>
        <w:t>دعائم الإسلام ‏1:</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228؛ قرب الإسناد:</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88؛</w:t>
      </w:r>
      <w:r w:rsidRPr="003F2918">
        <w:rPr>
          <w:rFonts w:ascii="Noor_Mitra" w:hAnsi="Noor_Mitra" w:cs="DanaFajr"/>
          <w:sz w:val="28"/>
          <w:szCs w:val="28"/>
          <w:rtl/>
        </w:rPr>
        <w:t xml:space="preserve"> </w:t>
      </w:r>
      <w:r w:rsidRPr="003F2918">
        <w:rPr>
          <w:rFonts w:ascii="Noor_Mitra" w:hAnsi="Noor_Mitra" w:cs="DanaFajr"/>
          <w:sz w:val="28"/>
          <w:szCs w:val="28"/>
          <w:rtl/>
          <w:lang w:bidi="fa-IR"/>
        </w:rPr>
        <w:t>الطبقات الكبرى ‏8:</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 xml:space="preserve">23 </w:t>
      </w:r>
      <w:r w:rsidRPr="003F2918">
        <w:rPr>
          <w:rFonts w:ascii="Noor_Mitra" w:hAnsi="Noor_Mitra" w:cs="DanaFajr"/>
          <w:sz w:val="28"/>
          <w:szCs w:val="28"/>
          <w:rtl/>
        </w:rPr>
        <w:t xml:space="preserve">سنن الدارقطني 2: </w:t>
      </w:r>
      <w:r w:rsidRPr="003F2918">
        <w:rPr>
          <w:rFonts w:cs="DanaFajr" w:hint="cs"/>
          <w:sz w:val="28"/>
          <w:szCs w:val="28"/>
          <w:rtl/>
        </w:rPr>
        <w:t>5</w:t>
      </w:r>
      <w:r w:rsidRPr="003F2918">
        <w:rPr>
          <w:rFonts w:ascii="Noor_Mitra" w:hAnsi="Noor_Mitra" w:cs="DanaFajr"/>
          <w:sz w:val="28"/>
          <w:szCs w:val="28"/>
          <w:rtl/>
        </w:rPr>
        <w:t xml:space="preserve">7، بيروت، </w:t>
      </w:r>
      <w:r w:rsidRPr="003F2918">
        <w:rPr>
          <w:rFonts w:ascii="Noor_Mitra" w:hAnsi="Noor_Mitra" w:cs="DanaFajr" w:hint="cs"/>
          <w:sz w:val="28"/>
          <w:szCs w:val="28"/>
          <w:rtl/>
        </w:rPr>
        <w:t>ط1</w:t>
      </w:r>
      <w:r w:rsidRPr="003F2918">
        <w:rPr>
          <w:rFonts w:ascii="Noor_Mitra" w:hAnsi="Noor_Mitra" w:cs="DanaFajr"/>
          <w:sz w:val="28"/>
          <w:szCs w:val="28"/>
          <w:rtl/>
        </w:rPr>
        <w:t>، 1</w:t>
      </w:r>
      <w:r w:rsidRPr="003F2918">
        <w:rPr>
          <w:rFonts w:cs="DanaFajr" w:hint="cs"/>
          <w:sz w:val="28"/>
          <w:szCs w:val="28"/>
          <w:rtl/>
        </w:rPr>
        <w:t>4</w:t>
      </w:r>
      <w:r w:rsidRPr="003F2918">
        <w:rPr>
          <w:rFonts w:ascii="Noor_Mitra" w:hAnsi="Noor_Mitra" w:cs="DanaFajr"/>
          <w:sz w:val="28"/>
          <w:szCs w:val="28"/>
          <w:rtl/>
        </w:rPr>
        <w:t>18هـ، أنساب ‏الأشراف ‏2</w:t>
      </w:r>
      <w:r w:rsidRPr="003F2918">
        <w:rPr>
          <w:rFonts w:ascii="Noor_Mitra" w:hAnsi="Noor_Mitra" w:cs="DanaFajr" w:hint="cs"/>
          <w:sz w:val="28"/>
          <w:szCs w:val="28"/>
          <w:rtl/>
        </w:rPr>
        <w:t xml:space="preserve">: </w:t>
      </w:r>
      <w:r w:rsidRPr="003F2918">
        <w:rPr>
          <w:rFonts w:ascii="Noor_Mitra" w:hAnsi="Noor_Mitra" w:cs="DanaFajr"/>
          <w:sz w:val="28"/>
          <w:szCs w:val="28"/>
          <w:rtl/>
        </w:rPr>
        <w:t xml:space="preserve">33، </w:t>
      </w:r>
      <w:r w:rsidRPr="003F2918">
        <w:rPr>
          <w:rFonts w:ascii="Noor_Mitra" w:hAnsi="Noor_Mitra" w:cs="DanaFajr" w:hint="cs"/>
          <w:sz w:val="28"/>
          <w:szCs w:val="28"/>
          <w:rtl/>
        </w:rPr>
        <w:t xml:space="preserve">تحقيق: </w:t>
      </w:r>
      <w:r w:rsidRPr="003F2918">
        <w:rPr>
          <w:rFonts w:ascii="Noor_Mitra" w:hAnsi="Noor_Mitra" w:cs="DanaFajr"/>
          <w:sz w:val="28"/>
          <w:szCs w:val="28"/>
          <w:rtl/>
        </w:rPr>
        <w:t>زك</w:t>
      </w:r>
      <w:r w:rsidRPr="003F2918">
        <w:rPr>
          <w:rFonts w:ascii="Noor_Mitra" w:hAnsi="Noor_Mitra" w:cs="DanaFajr" w:hint="cs"/>
          <w:sz w:val="28"/>
          <w:szCs w:val="28"/>
          <w:rtl/>
        </w:rPr>
        <w:t>ّ</w:t>
      </w:r>
      <w:r w:rsidRPr="003F2918">
        <w:rPr>
          <w:rFonts w:ascii="Noor_Mitra" w:hAnsi="Noor_Mitra" w:cs="DanaFajr"/>
          <w:sz w:val="28"/>
          <w:szCs w:val="28"/>
          <w:rtl/>
        </w:rPr>
        <w:t>ار؛ تاريخ‏</w:t>
      </w:r>
      <w:r w:rsidRPr="003F2918">
        <w:rPr>
          <w:rFonts w:ascii="Noor_Mitra" w:hAnsi="Noor_Mitra" w:cs="DanaFajr"/>
          <w:sz w:val="28"/>
          <w:szCs w:val="28"/>
        </w:rPr>
        <w:t xml:space="preserve"> </w:t>
      </w:r>
      <w:r w:rsidRPr="003F2918">
        <w:rPr>
          <w:rFonts w:ascii="Noor_Mitra" w:hAnsi="Noor_Mitra" w:cs="DanaFajr"/>
          <w:sz w:val="28"/>
          <w:szCs w:val="28"/>
          <w:rtl/>
        </w:rPr>
        <w:t>اليعقوب</w:t>
      </w:r>
      <w:r w:rsidRPr="003F2918">
        <w:rPr>
          <w:rFonts w:ascii="Noor_Mitra" w:hAnsi="Noor_Mitra" w:cs="DanaFajr" w:hint="cs"/>
          <w:sz w:val="28"/>
          <w:szCs w:val="28"/>
          <w:rtl/>
        </w:rPr>
        <w:t>ي</w:t>
      </w:r>
      <w:r w:rsidRPr="003F2918">
        <w:rPr>
          <w:rFonts w:ascii="Noor_Mitra" w:hAnsi="Noor_Mitra" w:cs="DanaFajr"/>
          <w:sz w:val="28"/>
          <w:szCs w:val="28"/>
          <w:rtl/>
        </w:rPr>
        <w:t xml:space="preserve"> ‏2: 11</w:t>
      </w:r>
      <w:r w:rsidRPr="003F2918">
        <w:rPr>
          <w:rFonts w:cs="DanaFajr" w:hint="cs"/>
          <w:sz w:val="28"/>
          <w:szCs w:val="28"/>
          <w:rtl/>
        </w:rPr>
        <w:t>6</w:t>
      </w:r>
      <w:r w:rsidRPr="003F2918">
        <w:rPr>
          <w:rFonts w:ascii="Noor_Mitra" w:hAnsi="Noor_Mitra" w:cs="DanaFajr"/>
          <w:sz w:val="28"/>
          <w:szCs w:val="28"/>
          <w:rtl/>
        </w:rPr>
        <w:t>، بيروت، دار صادر</w:t>
      </w:r>
      <w:r w:rsidRPr="003F2918">
        <w:rPr>
          <w:rFonts w:ascii="Noor_Mitra" w:hAnsi="Noor_Mitra" w:cs="DanaFajr" w:hint="cs"/>
          <w:sz w:val="28"/>
          <w:szCs w:val="28"/>
          <w:rtl/>
        </w:rPr>
        <w:t>.</w:t>
      </w:r>
    </w:p>
  </w:endnote>
  <w:endnote w:id="319">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لكن</w:t>
      </w:r>
      <w:r w:rsidRPr="003F2918">
        <w:rPr>
          <w:rFonts w:cs="DanaFajr" w:hint="cs"/>
          <w:sz w:val="28"/>
          <w:szCs w:val="28"/>
          <w:rtl/>
        </w:rPr>
        <w:t>ّ</w:t>
      </w:r>
      <w:r w:rsidRPr="003F2918">
        <w:rPr>
          <w:rFonts w:cs="DanaFajr"/>
          <w:sz w:val="28"/>
          <w:szCs w:val="28"/>
          <w:rtl/>
        </w:rPr>
        <w:t xml:space="preserve"> الغريب أن البطائني لم يكن له جواب</w:t>
      </w:r>
      <w:r w:rsidRPr="003F2918">
        <w:rPr>
          <w:rFonts w:cs="DanaFajr" w:hint="cs"/>
          <w:sz w:val="28"/>
          <w:szCs w:val="28"/>
          <w:rtl/>
        </w:rPr>
        <w:t>ٌ</w:t>
      </w:r>
      <w:r w:rsidRPr="003F2918">
        <w:rPr>
          <w:rFonts w:cs="DanaFajr"/>
          <w:sz w:val="28"/>
          <w:szCs w:val="28"/>
          <w:rtl/>
        </w:rPr>
        <w:t xml:space="preserve"> للإمام هنا.</w:t>
      </w:r>
    </w:p>
  </w:endnote>
  <w:endnote w:id="320">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ويؤي</w:t>
      </w:r>
      <w:r w:rsidRPr="003F2918">
        <w:rPr>
          <w:rFonts w:cs="DanaFajr" w:hint="cs"/>
          <w:sz w:val="28"/>
          <w:szCs w:val="28"/>
          <w:rtl/>
          <w:lang w:bidi="fa-IR"/>
        </w:rPr>
        <w:t>ِّ</w:t>
      </w:r>
      <w:r w:rsidRPr="003F2918">
        <w:rPr>
          <w:rFonts w:cs="DanaFajr"/>
          <w:sz w:val="28"/>
          <w:szCs w:val="28"/>
          <w:rtl/>
          <w:lang w:bidi="fa-IR"/>
        </w:rPr>
        <w:t>ده أن الأمر إذا كان كذلك</w:t>
      </w:r>
      <w:r w:rsidRPr="003F2918">
        <w:rPr>
          <w:rFonts w:cs="DanaFajr" w:hint="cs"/>
          <w:sz w:val="28"/>
          <w:szCs w:val="28"/>
          <w:rtl/>
          <w:lang w:bidi="fa-IR"/>
        </w:rPr>
        <w:t>،</w:t>
      </w:r>
      <w:r w:rsidRPr="003F2918">
        <w:rPr>
          <w:rFonts w:cs="DanaFajr"/>
          <w:sz w:val="28"/>
          <w:szCs w:val="28"/>
          <w:rtl/>
          <w:lang w:bidi="fa-IR"/>
        </w:rPr>
        <w:t xml:space="preserve"> ولم يكن إخوان الرضا</w:t>
      </w:r>
      <w:r w:rsidRPr="00304E89">
        <w:rPr>
          <w:rFonts w:cs="Mosawi"/>
          <w:rtl/>
          <w:lang w:bidi="fa-IR"/>
        </w:rPr>
        <w:t>×</w:t>
      </w:r>
      <w:r w:rsidRPr="003F2918">
        <w:rPr>
          <w:rFonts w:cs="DanaFajr"/>
          <w:sz w:val="28"/>
          <w:szCs w:val="28"/>
          <w:rtl/>
          <w:lang w:bidi="fa-IR"/>
        </w:rPr>
        <w:t xml:space="preserve"> قائلين بإمامته</w:t>
      </w:r>
      <w:r w:rsidRPr="003F2918">
        <w:rPr>
          <w:rFonts w:cs="DanaFajr" w:hint="cs"/>
          <w:sz w:val="28"/>
          <w:szCs w:val="28"/>
          <w:rtl/>
          <w:lang w:bidi="fa-IR"/>
        </w:rPr>
        <w:t>،</w:t>
      </w:r>
      <w:r w:rsidRPr="003F2918">
        <w:rPr>
          <w:rFonts w:cs="DanaFajr"/>
          <w:sz w:val="28"/>
          <w:szCs w:val="28"/>
          <w:rtl/>
          <w:lang w:bidi="fa-IR"/>
        </w:rPr>
        <w:t xml:space="preserve"> فلماذا ليست هناك رواية واحدة تدل</w:t>
      </w:r>
      <w:r w:rsidRPr="003F2918">
        <w:rPr>
          <w:rFonts w:cs="DanaFajr" w:hint="cs"/>
          <w:sz w:val="28"/>
          <w:szCs w:val="28"/>
          <w:rtl/>
          <w:lang w:bidi="fa-IR"/>
        </w:rPr>
        <w:t>ّ</w:t>
      </w:r>
      <w:r w:rsidRPr="003F2918">
        <w:rPr>
          <w:rFonts w:cs="DanaFajr"/>
          <w:sz w:val="28"/>
          <w:szCs w:val="28"/>
          <w:rtl/>
          <w:lang w:bidi="fa-IR"/>
        </w:rPr>
        <w:t xml:space="preserve"> على </w:t>
      </w:r>
      <w:r w:rsidRPr="003F2918">
        <w:rPr>
          <w:rFonts w:cs="DanaFajr" w:hint="cs"/>
          <w:sz w:val="28"/>
          <w:szCs w:val="28"/>
          <w:rtl/>
          <w:lang w:bidi="fa-IR"/>
        </w:rPr>
        <w:t xml:space="preserve">أن </w:t>
      </w:r>
      <w:r w:rsidRPr="003F2918">
        <w:rPr>
          <w:rFonts w:cs="DanaFajr"/>
          <w:sz w:val="28"/>
          <w:szCs w:val="28"/>
          <w:rtl/>
          <w:lang w:bidi="fa-IR"/>
        </w:rPr>
        <w:t>الرضا</w:t>
      </w:r>
      <w:r w:rsidRPr="00304E89">
        <w:rPr>
          <w:rFonts w:cs="Mosawi"/>
          <w:rtl/>
          <w:lang w:bidi="fa-IR"/>
        </w:rPr>
        <w:t>×</w:t>
      </w:r>
      <w:r w:rsidRPr="003F2918">
        <w:rPr>
          <w:rFonts w:cs="DanaFajr"/>
          <w:sz w:val="28"/>
          <w:szCs w:val="28"/>
          <w:rtl/>
          <w:lang w:bidi="fa-IR"/>
        </w:rPr>
        <w:t xml:space="preserve"> احتجّ عليهم بهذا التغسيل</w:t>
      </w:r>
      <w:r w:rsidRPr="003F2918">
        <w:rPr>
          <w:rFonts w:cs="DanaFajr" w:hint="cs"/>
          <w:sz w:val="28"/>
          <w:szCs w:val="28"/>
          <w:rtl/>
          <w:lang w:bidi="fa-IR"/>
        </w:rPr>
        <w:t>،</w:t>
      </w:r>
      <w:r w:rsidRPr="003F2918">
        <w:rPr>
          <w:rFonts w:cs="DanaFajr"/>
          <w:sz w:val="28"/>
          <w:szCs w:val="28"/>
          <w:rtl/>
          <w:lang w:bidi="fa-IR"/>
        </w:rPr>
        <w:t xml:space="preserve"> أنكم كنت</w:t>
      </w:r>
      <w:r w:rsidRPr="003F2918">
        <w:rPr>
          <w:rFonts w:cs="DanaFajr" w:hint="cs"/>
          <w:sz w:val="28"/>
          <w:szCs w:val="28"/>
          <w:rtl/>
          <w:lang w:bidi="fa-IR"/>
        </w:rPr>
        <w:t>ُ</w:t>
      </w:r>
      <w:r w:rsidRPr="003F2918">
        <w:rPr>
          <w:rFonts w:cs="DanaFajr"/>
          <w:sz w:val="28"/>
          <w:szCs w:val="28"/>
          <w:rtl/>
          <w:lang w:bidi="fa-IR"/>
        </w:rPr>
        <w:t>م شاهدين على هذا الأمر</w:t>
      </w:r>
      <w:r w:rsidRPr="003F2918">
        <w:rPr>
          <w:rFonts w:cs="DanaFajr" w:hint="cs"/>
          <w:sz w:val="28"/>
          <w:szCs w:val="28"/>
          <w:rtl/>
          <w:lang w:bidi="fa-IR"/>
        </w:rPr>
        <w:t>،</w:t>
      </w:r>
      <w:r w:rsidRPr="003F2918">
        <w:rPr>
          <w:rFonts w:cs="DanaFajr"/>
          <w:sz w:val="28"/>
          <w:szCs w:val="28"/>
          <w:rtl/>
          <w:lang w:bidi="fa-IR"/>
        </w:rPr>
        <w:t xml:space="preserve"> فلماذا لا تقرّون بحق</w:t>
      </w:r>
      <w:r w:rsidRPr="003F2918">
        <w:rPr>
          <w:rFonts w:cs="DanaFajr" w:hint="cs"/>
          <w:sz w:val="28"/>
          <w:szCs w:val="28"/>
          <w:rtl/>
          <w:lang w:bidi="fa-IR"/>
        </w:rPr>
        <w:t>ّ</w:t>
      </w:r>
      <w:r w:rsidRPr="003F2918">
        <w:rPr>
          <w:rFonts w:cs="DanaFajr"/>
          <w:sz w:val="28"/>
          <w:szCs w:val="28"/>
          <w:rtl/>
          <w:lang w:bidi="fa-IR"/>
        </w:rPr>
        <w:t>ي وإمامتي؟!</w:t>
      </w:r>
    </w:p>
  </w:endnote>
  <w:endnote w:id="321">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لا بأس بالإشارة إلى بعض ما تقد</w:t>
      </w:r>
      <w:r w:rsidRPr="003F2918">
        <w:rPr>
          <w:rFonts w:ascii="Noor_Mitra" w:hAnsi="Noor_Mitra" w:cs="DanaFajr" w:hint="cs"/>
          <w:sz w:val="28"/>
          <w:szCs w:val="28"/>
          <w:rtl/>
        </w:rPr>
        <w:t>َّ</w:t>
      </w:r>
      <w:r w:rsidRPr="003F2918">
        <w:rPr>
          <w:rFonts w:ascii="Noor_Mitra" w:hAnsi="Noor_Mitra" w:cs="DanaFajr"/>
          <w:sz w:val="28"/>
          <w:szCs w:val="28"/>
          <w:rtl/>
        </w:rPr>
        <w:t>م فيه: ضع</w:t>
      </w:r>
      <w:r w:rsidRPr="003F2918">
        <w:rPr>
          <w:rFonts w:ascii="Noor_Mitra" w:hAnsi="Noor_Mitra" w:cs="DanaFajr" w:hint="cs"/>
          <w:sz w:val="28"/>
          <w:szCs w:val="28"/>
          <w:rtl/>
        </w:rPr>
        <w:t>َّ</w:t>
      </w:r>
      <w:r w:rsidRPr="003F2918">
        <w:rPr>
          <w:rFonts w:ascii="Noor_Mitra" w:hAnsi="Noor_Mitra" w:cs="DanaFajr"/>
          <w:sz w:val="28"/>
          <w:szCs w:val="28"/>
          <w:rtl/>
        </w:rPr>
        <w:t>فه النجاشي بلحن</w:t>
      </w:r>
      <w:r w:rsidRPr="003F2918">
        <w:rPr>
          <w:rFonts w:ascii="Noor_Mitra" w:hAnsi="Noor_Mitra" w:cs="DanaFajr" w:hint="cs"/>
          <w:sz w:val="28"/>
          <w:szCs w:val="28"/>
          <w:rtl/>
        </w:rPr>
        <w:t>ٍ</w:t>
      </w:r>
      <w:r w:rsidRPr="003F2918">
        <w:rPr>
          <w:rFonts w:ascii="Noor_Mitra" w:hAnsi="Noor_Mitra" w:cs="DanaFajr"/>
          <w:sz w:val="28"/>
          <w:szCs w:val="28"/>
          <w:rtl/>
        </w:rPr>
        <w:t xml:space="preserve"> عنيف</w:t>
      </w:r>
      <w:r w:rsidRPr="003F2918">
        <w:rPr>
          <w:rFonts w:ascii="Noor_Mitra" w:hAnsi="Noor_Mitra" w:cs="DanaFajr"/>
          <w:sz w:val="28"/>
          <w:szCs w:val="28"/>
          <w:rtl/>
          <w:lang w:bidi="fa-IR"/>
        </w:rPr>
        <w:t xml:space="preserve">. رجال النجاشي: 332؛ </w:t>
      </w:r>
      <w:r w:rsidRPr="003F2918">
        <w:rPr>
          <w:rFonts w:ascii="Noor_Mitra" w:hAnsi="Noor_Mitra" w:cs="DanaFajr"/>
          <w:sz w:val="28"/>
          <w:szCs w:val="28"/>
          <w:rtl/>
        </w:rPr>
        <w:t>واعتبره الفضل بن شاذان من الكذ</w:t>
      </w:r>
      <w:r w:rsidRPr="003F2918">
        <w:rPr>
          <w:rFonts w:ascii="Noor_Mitra" w:hAnsi="Noor_Mitra" w:cs="DanaFajr" w:hint="cs"/>
          <w:sz w:val="28"/>
          <w:szCs w:val="28"/>
          <w:rtl/>
        </w:rPr>
        <w:t>ّ</w:t>
      </w:r>
      <w:r w:rsidRPr="003F2918">
        <w:rPr>
          <w:rFonts w:ascii="Noor_Mitra" w:hAnsi="Noor_Mitra" w:cs="DanaFajr"/>
          <w:sz w:val="28"/>
          <w:szCs w:val="28"/>
          <w:rtl/>
        </w:rPr>
        <w:t xml:space="preserve">ابين المشهورين. </w:t>
      </w:r>
      <w:r w:rsidRPr="003F2918">
        <w:rPr>
          <w:rFonts w:ascii="Noor_Mitra" w:hAnsi="Noor_Mitra" w:cs="DanaFajr"/>
          <w:sz w:val="28"/>
          <w:szCs w:val="28"/>
          <w:rtl/>
          <w:lang w:bidi="fa-IR"/>
        </w:rPr>
        <w:t>رجال الكش</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ي: </w:t>
      </w:r>
      <w:r w:rsidRPr="003F2918">
        <w:rPr>
          <w:rFonts w:cs="DanaFajr" w:hint="cs"/>
          <w:sz w:val="28"/>
          <w:szCs w:val="28"/>
          <w:rtl/>
        </w:rPr>
        <w:t>545</w:t>
      </w:r>
      <w:r w:rsidRPr="003F2918">
        <w:rPr>
          <w:rFonts w:ascii="Noor_Mitra" w:hAnsi="Noor_Mitra" w:cs="DanaFajr"/>
          <w:sz w:val="28"/>
          <w:szCs w:val="28"/>
          <w:rtl/>
        </w:rPr>
        <w:t xml:space="preserve">؛ وقال الشيخ الطوسي أن المشايخ استثنوا من كتبه </w:t>
      </w:r>
      <w:r w:rsidRPr="003F2918">
        <w:rPr>
          <w:rFonts w:cs="AL-Mohanad" w:hint="eastAsia"/>
          <w:sz w:val="22"/>
          <w:szCs w:val="22"/>
          <w:rtl/>
        </w:rPr>
        <w:t>«</w:t>
      </w:r>
      <w:r w:rsidRPr="003F2918">
        <w:rPr>
          <w:rFonts w:ascii="Noor_Mitra" w:hAnsi="Noor_Mitra" w:cs="DanaFajr"/>
          <w:sz w:val="28"/>
          <w:szCs w:val="28"/>
          <w:rtl/>
          <w:lang w:bidi="fa-IR"/>
        </w:rPr>
        <w:t>ما كان فيها من‏ تخليط أو غلوّ</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أو تدليس‏ أو ينفرد به ولا 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ع</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ف من غير طريقه</w:t>
      </w:r>
      <w:r w:rsidRPr="003F2918">
        <w:rPr>
          <w:rFonts w:cs="AL-Mohanad" w:hint="eastAsia"/>
          <w:sz w:val="22"/>
          <w:szCs w:val="22"/>
          <w:rtl/>
        </w:rPr>
        <w:t>»</w:t>
      </w:r>
      <w:r w:rsidRPr="003F2918">
        <w:rPr>
          <w:rFonts w:ascii="Noor_Mitra" w:hAnsi="Noor_Mitra" w:cs="DanaFajr"/>
          <w:sz w:val="28"/>
          <w:szCs w:val="28"/>
          <w:rtl/>
          <w:lang w:bidi="fa-IR"/>
        </w:rPr>
        <w:t>، مما يدل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بشكل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واضح على عدم اعتمادهم عليه. فهرست كتب الشيعة </w:t>
      </w:r>
      <w:r w:rsidRPr="003F2918">
        <w:rPr>
          <w:rFonts w:ascii="Noor_Mitra" w:hAnsi="Noor_Mitra" w:cs="DanaFajr" w:hint="cs"/>
          <w:sz w:val="28"/>
          <w:szCs w:val="28"/>
          <w:rtl/>
          <w:lang w:bidi="fa-IR"/>
        </w:rPr>
        <w:t>(ال</w:t>
      </w:r>
      <w:r w:rsidRPr="003F2918">
        <w:rPr>
          <w:rFonts w:ascii="Noor_Mitra" w:hAnsi="Noor_Mitra" w:cs="DanaFajr"/>
          <w:sz w:val="28"/>
          <w:szCs w:val="28"/>
          <w:rtl/>
          <w:lang w:bidi="fa-IR"/>
        </w:rPr>
        <w:t>طوسي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12</w:t>
      </w:r>
      <w:r w:rsidRPr="003F2918">
        <w:rPr>
          <w:rFonts w:ascii="Noor_Mitra" w:hAnsi="Noor_Mitra" w:cs="DanaFajr" w:hint="cs"/>
          <w:sz w:val="28"/>
          <w:szCs w:val="28"/>
          <w:rtl/>
        </w:rPr>
        <w:t>.</w:t>
      </w:r>
    </w:p>
  </w:endnote>
  <w:endnote w:id="322">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لم أج</w:t>
      </w:r>
      <w:r w:rsidRPr="003F2918">
        <w:rPr>
          <w:rFonts w:cs="DanaFajr" w:hint="cs"/>
          <w:sz w:val="28"/>
          <w:szCs w:val="28"/>
          <w:rtl/>
        </w:rPr>
        <w:t>ِ</w:t>
      </w:r>
      <w:r w:rsidRPr="003F2918">
        <w:rPr>
          <w:rFonts w:cs="DanaFajr"/>
          <w:sz w:val="28"/>
          <w:szCs w:val="28"/>
          <w:rtl/>
        </w:rPr>
        <w:t>د</w:t>
      </w:r>
      <w:r w:rsidRPr="003F2918">
        <w:rPr>
          <w:rFonts w:cs="DanaFajr" w:hint="cs"/>
          <w:sz w:val="28"/>
          <w:szCs w:val="28"/>
          <w:rtl/>
        </w:rPr>
        <w:t>ْ</w:t>
      </w:r>
      <w:r w:rsidRPr="003F2918">
        <w:rPr>
          <w:rFonts w:cs="DanaFajr"/>
          <w:sz w:val="28"/>
          <w:szCs w:val="28"/>
          <w:rtl/>
        </w:rPr>
        <w:t>ه في المصادر الرجالية</w:t>
      </w:r>
      <w:r w:rsidRPr="003F2918">
        <w:rPr>
          <w:rFonts w:cs="DanaFajr" w:hint="cs"/>
          <w:sz w:val="28"/>
          <w:szCs w:val="28"/>
          <w:rtl/>
        </w:rPr>
        <w:t>.</w:t>
      </w:r>
      <w:r w:rsidRPr="003F2918">
        <w:rPr>
          <w:rFonts w:cs="DanaFajr"/>
          <w:sz w:val="28"/>
          <w:szCs w:val="28"/>
          <w:rtl/>
        </w:rPr>
        <w:t xml:space="preserve"> وقال الشيخ النمازي: لم يذكروه. </w:t>
      </w:r>
      <w:r w:rsidRPr="003F2918">
        <w:rPr>
          <w:rFonts w:cs="DanaFajr"/>
          <w:sz w:val="28"/>
          <w:szCs w:val="28"/>
          <w:rtl/>
          <w:lang w:bidi="fa-IR"/>
        </w:rPr>
        <w:t>مستدركات علم رجال الحديث ‏8</w:t>
      </w:r>
      <w:r w:rsidRPr="003F2918">
        <w:rPr>
          <w:rFonts w:cs="DanaFajr" w:hint="cs"/>
          <w:sz w:val="28"/>
          <w:szCs w:val="28"/>
          <w:rtl/>
          <w:lang w:bidi="fa-IR"/>
        </w:rPr>
        <w:t xml:space="preserve">: </w:t>
      </w:r>
      <w:r w:rsidRPr="003F2918">
        <w:rPr>
          <w:rFonts w:cs="DanaFajr"/>
          <w:sz w:val="28"/>
          <w:szCs w:val="28"/>
          <w:rtl/>
          <w:lang w:bidi="fa-IR"/>
        </w:rPr>
        <w:t>3</w:t>
      </w:r>
      <w:r w:rsidRPr="003F2918">
        <w:rPr>
          <w:rFonts w:cs="DanaFajr" w:hint="cs"/>
          <w:sz w:val="28"/>
          <w:szCs w:val="28"/>
          <w:rtl/>
        </w:rPr>
        <w:t>6</w:t>
      </w:r>
      <w:r w:rsidRPr="003F2918">
        <w:rPr>
          <w:rFonts w:cs="DanaFajr"/>
          <w:sz w:val="28"/>
          <w:szCs w:val="28"/>
          <w:rtl/>
          <w:lang w:bidi="fa-IR"/>
        </w:rPr>
        <w:t>7</w:t>
      </w:r>
      <w:r w:rsidRPr="003F2918">
        <w:rPr>
          <w:rFonts w:cs="DanaFajr" w:hint="cs"/>
          <w:sz w:val="28"/>
          <w:szCs w:val="28"/>
          <w:rtl/>
          <w:lang w:bidi="fa-IR"/>
        </w:rPr>
        <w:t>.</w:t>
      </w:r>
    </w:p>
  </w:endnote>
  <w:endnote w:id="323">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لم أج</w:t>
      </w:r>
      <w:r w:rsidRPr="003F2918">
        <w:rPr>
          <w:rFonts w:cs="DanaFajr" w:hint="cs"/>
          <w:sz w:val="28"/>
          <w:szCs w:val="28"/>
          <w:rtl/>
        </w:rPr>
        <w:t>ِ</w:t>
      </w:r>
      <w:r w:rsidRPr="003F2918">
        <w:rPr>
          <w:rFonts w:cs="DanaFajr"/>
          <w:sz w:val="28"/>
          <w:szCs w:val="28"/>
          <w:rtl/>
        </w:rPr>
        <w:t>د</w:t>
      </w:r>
      <w:r w:rsidRPr="003F2918">
        <w:rPr>
          <w:rFonts w:cs="DanaFajr" w:hint="cs"/>
          <w:sz w:val="28"/>
          <w:szCs w:val="28"/>
          <w:rtl/>
        </w:rPr>
        <w:t>ْ</w:t>
      </w:r>
      <w:r w:rsidRPr="003F2918">
        <w:rPr>
          <w:rFonts w:cs="DanaFajr"/>
          <w:sz w:val="28"/>
          <w:szCs w:val="28"/>
          <w:rtl/>
        </w:rPr>
        <w:t>ه أيضا</w:t>
      </w:r>
      <w:r w:rsidRPr="003F2918">
        <w:rPr>
          <w:rFonts w:cs="DanaFajr" w:hint="cs"/>
          <w:sz w:val="28"/>
          <w:szCs w:val="28"/>
          <w:rtl/>
        </w:rPr>
        <w:t>ً</w:t>
      </w:r>
      <w:r w:rsidRPr="003F2918">
        <w:rPr>
          <w:rFonts w:cs="DanaFajr"/>
          <w:sz w:val="28"/>
          <w:szCs w:val="28"/>
          <w:rtl/>
        </w:rPr>
        <w:t>. وقال الشيخ النمازي في</w:t>
      </w:r>
      <w:r w:rsidRPr="003F2918">
        <w:rPr>
          <w:rFonts w:cs="DanaFajr" w:hint="cs"/>
          <w:sz w:val="28"/>
          <w:szCs w:val="28"/>
          <w:rtl/>
        </w:rPr>
        <w:t xml:space="preserve">ه </w:t>
      </w:r>
      <w:r w:rsidRPr="003F2918">
        <w:rPr>
          <w:rFonts w:cs="DanaFajr"/>
          <w:sz w:val="28"/>
          <w:szCs w:val="28"/>
          <w:rtl/>
        </w:rPr>
        <w:t>أيضا</w:t>
      </w:r>
      <w:r w:rsidRPr="003F2918">
        <w:rPr>
          <w:rFonts w:cs="DanaFajr" w:hint="cs"/>
          <w:sz w:val="28"/>
          <w:szCs w:val="28"/>
          <w:rtl/>
        </w:rPr>
        <w:t>ً</w:t>
      </w:r>
      <w:r w:rsidRPr="003F2918">
        <w:rPr>
          <w:rFonts w:cs="DanaFajr"/>
          <w:sz w:val="28"/>
          <w:szCs w:val="28"/>
          <w:rtl/>
        </w:rPr>
        <w:t xml:space="preserve">: لم يذكروه. </w:t>
      </w:r>
      <w:r w:rsidRPr="003F2918">
        <w:rPr>
          <w:rFonts w:cs="DanaFajr"/>
          <w:sz w:val="28"/>
          <w:szCs w:val="28"/>
          <w:rtl/>
          <w:lang w:bidi="fa-IR"/>
        </w:rPr>
        <w:t>مستدركات علم رجال الحديث ‏</w:t>
      </w:r>
      <w:r w:rsidRPr="003F2918">
        <w:rPr>
          <w:rFonts w:cs="DanaFajr" w:hint="cs"/>
          <w:sz w:val="28"/>
          <w:szCs w:val="28"/>
          <w:rtl/>
        </w:rPr>
        <w:t>5</w:t>
      </w:r>
      <w:r w:rsidRPr="003F2918">
        <w:rPr>
          <w:rFonts w:cs="DanaFajr" w:hint="cs"/>
          <w:sz w:val="28"/>
          <w:szCs w:val="28"/>
          <w:rtl/>
          <w:lang w:bidi="fa-IR"/>
        </w:rPr>
        <w:t xml:space="preserve">: </w:t>
      </w:r>
      <w:r w:rsidRPr="003F2918">
        <w:rPr>
          <w:rFonts w:cs="DanaFajr"/>
          <w:sz w:val="28"/>
          <w:szCs w:val="28"/>
          <w:rtl/>
          <w:lang w:bidi="fa-IR"/>
        </w:rPr>
        <w:t>99</w:t>
      </w:r>
      <w:r w:rsidRPr="003F2918">
        <w:rPr>
          <w:rFonts w:cs="DanaFajr" w:hint="cs"/>
          <w:sz w:val="28"/>
          <w:szCs w:val="28"/>
          <w:rtl/>
          <w:lang w:bidi="fa-IR"/>
        </w:rPr>
        <w:t>.</w:t>
      </w:r>
    </w:p>
  </w:endnote>
  <w:endnote w:id="324">
    <w:p w:rsidR="0091513C" w:rsidRPr="003F2918" w:rsidRDefault="0091513C" w:rsidP="000114B3">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قال النجاشي: </w:t>
      </w:r>
      <w:r w:rsidRPr="003F2918">
        <w:rPr>
          <w:rFonts w:hint="eastAsia"/>
          <w:sz w:val="22"/>
          <w:szCs w:val="22"/>
          <w:rtl/>
        </w:rPr>
        <w:t>«</w:t>
      </w:r>
      <w:r w:rsidRPr="003F2918">
        <w:rPr>
          <w:rFonts w:cs="DanaFajr"/>
          <w:sz w:val="28"/>
          <w:szCs w:val="28"/>
          <w:rtl/>
        </w:rPr>
        <w:t>ثقة</w:t>
      </w:r>
      <w:r w:rsidRPr="003F2918">
        <w:rPr>
          <w:rFonts w:cs="DanaFajr" w:hint="cs"/>
          <w:sz w:val="28"/>
          <w:szCs w:val="28"/>
          <w:rtl/>
        </w:rPr>
        <w:t>ٌ</w:t>
      </w:r>
      <w:r w:rsidRPr="003F2918">
        <w:rPr>
          <w:rFonts w:cs="DanaFajr"/>
          <w:sz w:val="28"/>
          <w:szCs w:val="28"/>
          <w:rtl/>
        </w:rPr>
        <w:t xml:space="preserve"> صدوق</w:t>
      </w:r>
      <w:r w:rsidRPr="003F2918">
        <w:rPr>
          <w:rFonts w:hint="eastAsia"/>
          <w:sz w:val="22"/>
          <w:szCs w:val="22"/>
          <w:rtl/>
        </w:rPr>
        <w:t>»</w:t>
      </w:r>
      <w:r w:rsidRPr="003F2918">
        <w:rPr>
          <w:rFonts w:cs="DanaFajr"/>
          <w:sz w:val="28"/>
          <w:szCs w:val="28"/>
          <w:rtl/>
        </w:rPr>
        <w:t>. رجال النجاشي: 21</w:t>
      </w:r>
      <w:r w:rsidRPr="003F2918">
        <w:rPr>
          <w:rFonts w:cs="DanaFajr" w:hint="cs"/>
          <w:sz w:val="28"/>
          <w:szCs w:val="28"/>
          <w:rtl/>
        </w:rPr>
        <w:t>6.</w:t>
      </w:r>
    </w:p>
  </w:endnote>
  <w:endnote w:id="325">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كونه زيديا</w:t>
      </w:r>
      <w:r w:rsidRPr="003F2918">
        <w:rPr>
          <w:rFonts w:ascii="Noor_Mitra" w:hAnsi="Noor_Mitra" w:cs="DanaFajr" w:hint="cs"/>
          <w:sz w:val="28"/>
          <w:szCs w:val="28"/>
          <w:rtl/>
        </w:rPr>
        <w:t>ً</w:t>
      </w:r>
      <w:r w:rsidRPr="003F2918">
        <w:rPr>
          <w:rFonts w:ascii="Noor_Mitra" w:hAnsi="Noor_Mitra" w:cs="DanaFajr"/>
          <w:sz w:val="28"/>
          <w:szCs w:val="28"/>
          <w:rtl/>
        </w:rPr>
        <w:t xml:space="preserve"> لا يناسب نقل هذه الرواية</w:t>
      </w:r>
      <w:r w:rsidRPr="003F2918">
        <w:rPr>
          <w:rFonts w:ascii="Noor_Mitra" w:hAnsi="Noor_Mitra" w:cs="DanaFajr" w:hint="cs"/>
          <w:sz w:val="28"/>
          <w:szCs w:val="28"/>
          <w:rtl/>
        </w:rPr>
        <w:t>،</w:t>
      </w:r>
      <w:r w:rsidRPr="003F2918">
        <w:rPr>
          <w:rFonts w:ascii="Noor_Mitra" w:hAnsi="Noor_Mitra" w:cs="DanaFajr"/>
          <w:sz w:val="28"/>
          <w:szCs w:val="28"/>
          <w:rtl/>
        </w:rPr>
        <w:t xml:space="preserve"> ويحتمل قوي</w:t>
      </w:r>
      <w:r w:rsidRPr="003F2918">
        <w:rPr>
          <w:rFonts w:ascii="Noor_Mitra" w:hAnsi="Noor_Mitra" w:cs="DanaFajr" w:hint="cs"/>
          <w:sz w:val="28"/>
          <w:szCs w:val="28"/>
          <w:rtl/>
        </w:rPr>
        <w:t>ّ</w:t>
      </w:r>
      <w:r w:rsidRPr="003F2918">
        <w:rPr>
          <w:rFonts w:ascii="Noor_Mitra" w:hAnsi="Noor_Mitra" w:cs="DanaFajr"/>
          <w:sz w:val="28"/>
          <w:szCs w:val="28"/>
          <w:rtl/>
        </w:rPr>
        <w:t>ا</w:t>
      </w:r>
      <w:r w:rsidRPr="003F2918">
        <w:rPr>
          <w:rFonts w:ascii="Noor_Mitra" w:hAnsi="Noor_Mitra" w:cs="DanaFajr" w:hint="cs"/>
          <w:sz w:val="28"/>
          <w:szCs w:val="28"/>
          <w:rtl/>
        </w:rPr>
        <w:t>ً</w:t>
      </w:r>
      <w:r w:rsidRPr="003F2918">
        <w:rPr>
          <w:rFonts w:ascii="Noor_Mitra" w:hAnsi="Noor_Mitra" w:cs="DanaFajr"/>
          <w:sz w:val="28"/>
          <w:szCs w:val="28"/>
          <w:rtl/>
        </w:rPr>
        <w:t xml:space="preserve"> أن يكون الزيدي نسبه</w:t>
      </w:r>
      <w:r w:rsidRPr="003F2918">
        <w:rPr>
          <w:rFonts w:ascii="Noor_Mitra" w:hAnsi="Noor_Mitra" w:cs="DanaFajr" w:hint="cs"/>
          <w:sz w:val="28"/>
          <w:szCs w:val="28"/>
          <w:rtl/>
        </w:rPr>
        <w:t>،</w:t>
      </w:r>
      <w:r w:rsidRPr="003F2918">
        <w:rPr>
          <w:rFonts w:ascii="Noor_Mitra" w:hAnsi="Noor_Mitra" w:cs="DanaFajr"/>
          <w:sz w:val="28"/>
          <w:szCs w:val="28"/>
          <w:rtl/>
        </w:rPr>
        <w:t xml:space="preserve"> لا مذهبه</w:t>
      </w:r>
      <w:r w:rsidRPr="003F2918">
        <w:rPr>
          <w:rFonts w:ascii="Noor_Mitra" w:hAnsi="Noor_Mitra" w:cs="DanaFajr" w:hint="cs"/>
          <w:sz w:val="28"/>
          <w:szCs w:val="28"/>
          <w:rtl/>
        </w:rPr>
        <w:t>،</w:t>
      </w:r>
      <w:r w:rsidRPr="003F2918">
        <w:rPr>
          <w:rFonts w:ascii="Noor_Mitra" w:hAnsi="Noor_Mitra" w:cs="DanaFajr"/>
          <w:sz w:val="28"/>
          <w:szCs w:val="28"/>
          <w:rtl/>
        </w:rPr>
        <w:t xml:space="preserve"> كما ذكره العلماء. </w:t>
      </w:r>
      <w:r w:rsidRPr="003F2918">
        <w:rPr>
          <w:rFonts w:ascii="Noor_Mitra" w:hAnsi="Noor_Mitra" w:cs="DanaFajr"/>
          <w:sz w:val="28"/>
          <w:szCs w:val="28"/>
          <w:rtl/>
          <w:lang w:bidi="fa-IR"/>
        </w:rPr>
        <w:t xml:space="preserve">شرح الكافي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المازندراني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6</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170؛ تنقيح المقال</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32</w:t>
      </w:r>
      <w:r w:rsidRPr="003F2918">
        <w:rPr>
          <w:rFonts w:cs="DanaFajr" w:hint="cs"/>
          <w:sz w:val="28"/>
          <w:szCs w:val="28"/>
          <w:rtl/>
        </w:rPr>
        <w:t>6</w:t>
      </w:r>
      <w:r w:rsidRPr="003F2918">
        <w:rPr>
          <w:rFonts w:ascii="Noor_Mitra" w:hAnsi="Noor_Mitra" w:cs="DanaFajr"/>
          <w:sz w:val="28"/>
          <w:szCs w:val="28"/>
          <w:rtl/>
          <w:lang w:bidi="fa-IR"/>
        </w:rPr>
        <w:t xml:space="preserve"> بل إن نسبه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راجع</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إلى زيد بن ثابت الأنصاري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لا زيد الشهيد. قاموس الرجال ‏11: 10</w:t>
      </w:r>
      <w:r w:rsidRPr="003F2918">
        <w:rPr>
          <w:rFonts w:cs="DanaFajr" w:hint="cs"/>
          <w:sz w:val="28"/>
          <w:szCs w:val="28"/>
          <w:rtl/>
        </w:rPr>
        <w:t>5</w:t>
      </w:r>
      <w:r w:rsidRPr="003F2918">
        <w:rPr>
          <w:rFonts w:ascii="Noor_Mitra" w:hAnsi="Noor_Mitra" w:cs="DanaFajr" w:hint="cs"/>
          <w:sz w:val="28"/>
          <w:szCs w:val="28"/>
          <w:rtl/>
          <w:lang w:bidi="fa-IR"/>
        </w:rPr>
        <w:t>.</w:t>
      </w:r>
    </w:p>
  </w:endnote>
  <w:endnote w:id="326">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w:t>
      </w:r>
      <w:r w:rsidRPr="003F2918">
        <w:rPr>
          <w:rFonts w:cs="DanaFajr"/>
          <w:sz w:val="28"/>
          <w:szCs w:val="28"/>
          <w:rtl/>
        </w:rPr>
        <w:t>وواحد</w:t>
      </w:r>
      <w:r w:rsidRPr="003F2918">
        <w:rPr>
          <w:rFonts w:cs="DanaFajr" w:hint="cs"/>
          <w:sz w:val="28"/>
          <w:szCs w:val="28"/>
          <w:rtl/>
        </w:rPr>
        <w:t>ةٌ</w:t>
      </w:r>
      <w:r w:rsidRPr="003F2918">
        <w:rPr>
          <w:rFonts w:cs="DanaFajr"/>
          <w:sz w:val="28"/>
          <w:szCs w:val="28"/>
          <w:rtl/>
        </w:rPr>
        <w:t xml:space="preserve"> منهما رواها نفس الرجل</w:t>
      </w:r>
      <w:r w:rsidRPr="003F2918">
        <w:rPr>
          <w:rFonts w:cs="DanaFajr" w:hint="cs"/>
          <w:sz w:val="28"/>
          <w:szCs w:val="28"/>
          <w:rtl/>
        </w:rPr>
        <w:t>،</w:t>
      </w:r>
      <w:r w:rsidRPr="003F2918">
        <w:rPr>
          <w:rFonts w:cs="DanaFajr"/>
          <w:sz w:val="28"/>
          <w:szCs w:val="28"/>
          <w:rtl/>
        </w:rPr>
        <w:t xml:space="preserve"> يعني يزيد. الكافي</w:t>
      </w:r>
      <w:r w:rsidRPr="003F2918">
        <w:rPr>
          <w:rFonts w:cs="DanaFajr"/>
          <w:sz w:val="28"/>
          <w:szCs w:val="28"/>
          <w:rtl/>
          <w:lang w:bidi="fa-IR"/>
        </w:rPr>
        <w:t xml:space="preserve"> ‏2: 8</w:t>
      </w:r>
      <w:r w:rsidRPr="003F2918">
        <w:rPr>
          <w:rFonts w:cs="DanaFajr" w:hint="cs"/>
          <w:sz w:val="28"/>
          <w:szCs w:val="28"/>
          <w:rtl/>
        </w:rPr>
        <w:t>6.</w:t>
      </w:r>
      <w:r w:rsidRPr="003F2918">
        <w:rPr>
          <w:rFonts w:cs="DanaFajr"/>
          <w:sz w:val="28"/>
          <w:szCs w:val="28"/>
          <w:rtl/>
        </w:rPr>
        <w:t xml:space="preserve"> لكن</w:t>
      </w:r>
      <w:r w:rsidRPr="003F2918">
        <w:rPr>
          <w:rFonts w:cs="DanaFajr" w:hint="cs"/>
          <w:sz w:val="28"/>
          <w:szCs w:val="28"/>
          <w:rtl/>
        </w:rPr>
        <w:t>ّ</w:t>
      </w:r>
      <w:r w:rsidRPr="003F2918">
        <w:rPr>
          <w:rFonts w:cs="DanaFajr"/>
          <w:sz w:val="28"/>
          <w:szCs w:val="28"/>
          <w:rtl/>
        </w:rPr>
        <w:t xml:space="preserve"> الرواية الأخرى رواها غيرُه</w:t>
      </w:r>
      <w:r w:rsidRPr="003F2918">
        <w:rPr>
          <w:rFonts w:cs="DanaFajr" w:hint="cs"/>
          <w:sz w:val="28"/>
          <w:szCs w:val="28"/>
          <w:rtl/>
        </w:rPr>
        <w:t>،</w:t>
      </w:r>
      <w:r w:rsidRPr="003F2918">
        <w:rPr>
          <w:rFonts w:cs="DanaFajr"/>
          <w:sz w:val="28"/>
          <w:szCs w:val="28"/>
          <w:rtl/>
        </w:rPr>
        <w:t xml:space="preserve"> وسندها قوي</w:t>
      </w:r>
      <w:r w:rsidRPr="003F2918">
        <w:rPr>
          <w:rFonts w:cs="DanaFajr" w:hint="cs"/>
          <w:sz w:val="28"/>
          <w:szCs w:val="28"/>
          <w:rtl/>
        </w:rPr>
        <w:t>ٌّ،</w:t>
      </w:r>
      <w:r w:rsidRPr="003F2918">
        <w:rPr>
          <w:rFonts w:cs="DanaFajr"/>
          <w:sz w:val="28"/>
          <w:szCs w:val="28"/>
          <w:rtl/>
        </w:rPr>
        <w:t xml:space="preserve"> ويمكن تصحيحه.</w:t>
      </w:r>
      <w:r w:rsidRPr="003F2918">
        <w:rPr>
          <w:rFonts w:cs="DanaFajr" w:hint="cs"/>
          <w:sz w:val="28"/>
          <w:szCs w:val="28"/>
          <w:rtl/>
          <w:lang w:bidi="fa-IR"/>
        </w:rPr>
        <w:t xml:space="preserve"> </w:t>
      </w:r>
      <w:r w:rsidRPr="003F2918">
        <w:rPr>
          <w:rFonts w:cs="DanaFajr"/>
          <w:sz w:val="28"/>
          <w:szCs w:val="28"/>
          <w:rtl/>
          <w:lang w:bidi="fa-IR"/>
        </w:rPr>
        <w:t>عيون أخبار الرضا</w:t>
      </w:r>
      <w:r w:rsidRPr="00304E89">
        <w:rPr>
          <w:rFonts w:cs="Mosawi"/>
          <w:rtl/>
          <w:lang w:bidi="fa-IR"/>
        </w:rPr>
        <w:t>×</w:t>
      </w:r>
      <w:r w:rsidRPr="003F2918">
        <w:rPr>
          <w:rFonts w:cs="DanaFajr"/>
          <w:sz w:val="28"/>
          <w:szCs w:val="28"/>
          <w:rtl/>
          <w:lang w:bidi="fa-IR"/>
        </w:rPr>
        <w:t xml:space="preserve"> 1:</w:t>
      </w:r>
      <w:r w:rsidRPr="003F2918">
        <w:rPr>
          <w:rFonts w:cs="DanaFajr" w:hint="cs"/>
          <w:sz w:val="28"/>
          <w:szCs w:val="28"/>
          <w:rtl/>
          <w:lang w:bidi="fa-IR"/>
        </w:rPr>
        <w:t xml:space="preserve"> </w:t>
      </w:r>
      <w:r w:rsidRPr="003F2918">
        <w:rPr>
          <w:rFonts w:cs="DanaFajr"/>
          <w:sz w:val="28"/>
          <w:szCs w:val="28"/>
          <w:rtl/>
          <w:lang w:bidi="fa-IR"/>
        </w:rPr>
        <w:t>33</w:t>
      </w:r>
      <w:r w:rsidRPr="003F2918">
        <w:rPr>
          <w:rFonts w:cs="DanaFajr" w:hint="cs"/>
          <w:sz w:val="28"/>
          <w:szCs w:val="28"/>
          <w:rtl/>
          <w:lang w:bidi="fa-IR"/>
        </w:rPr>
        <w:t>.</w:t>
      </w:r>
      <w:r w:rsidRPr="003F2918">
        <w:rPr>
          <w:rFonts w:cs="DanaFajr"/>
          <w:sz w:val="28"/>
          <w:szCs w:val="28"/>
          <w:rtl/>
          <w:lang w:bidi="fa-IR"/>
        </w:rPr>
        <w:t xml:space="preserve"> في البداية تصو</w:t>
      </w:r>
      <w:r w:rsidRPr="003F2918">
        <w:rPr>
          <w:rFonts w:cs="DanaFajr" w:hint="cs"/>
          <w:sz w:val="28"/>
          <w:szCs w:val="28"/>
          <w:rtl/>
          <w:lang w:bidi="fa-IR"/>
        </w:rPr>
        <w:t>ّ</w:t>
      </w:r>
      <w:r w:rsidRPr="003F2918">
        <w:rPr>
          <w:rFonts w:cs="DanaFajr"/>
          <w:sz w:val="28"/>
          <w:szCs w:val="28"/>
          <w:rtl/>
          <w:lang w:bidi="fa-IR"/>
        </w:rPr>
        <w:t>رتُ أن الرواية ضعيفة ولا يمكن تصحيحها</w:t>
      </w:r>
      <w:r w:rsidRPr="003F2918">
        <w:rPr>
          <w:rFonts w:cs="DanaFajr" w:hint="cs"/>
          <w:sz w:val="28"/>
          <w:szCs w:val="28"/>
          <w:rtl/>
          <w:lang w:bidi="fa-IR"/>
        </w:rPr>
        <w:t>؛</w:t>
      </w:r>
      <w:r w:rsidRPr="003F2918">
        <w:rPr>
          <w:rFonts w:cs="DanaFajr"/>
          <w:sz w:val="28"/>
          <w:szCs w:val="28"/>
          <w:rtl/>
          <w:lang w:bidi="fa-IR"/>
        </w:rPr>
        <w:t xml:space="preserve"> لأن المذكور في سنده هو </w:t>
      </w:r>
      <w:r w:rsidRPr="003F2918">
        <w:rPr>
          <w:rFonts w:hint="eastAsia"/>
          <w:sz w:val="22"/>
          <w:szCs w:val="22"/>
          <w:rtl/>
          <w:lang w:bidi="fa-IR"/>
        </w:rPr>
        <w:t>«</w:t>
      </w:r>
      <w:r w:rsidRPr="003F2918">
        <w:rPr>
          <w:rFonts w:cs="DanaFajr"/>
          <w:sz w:val="28"/>
          <w:szCs w:val="28"/>
          <w:rtl/>
          <w:lang w:bidi="fa-IR"/>
        </w:rPr>
        <w:t>إبراهيم بن عبدالله الجعفري</w:t>
      </w:r>
      <w:r w:rsidRPr="003F2918">
        <w:rPr>
          <w:rFonts w:hint="eastAsia"/>
          <w:sz w:val="22"/>
          <w:szCs w:val="22"/>
          <w:rtl/>
        </w:rPr>
        <w:t>»</w:t>
      </w:r>
      <w:r w:rsidRPr="003F2918">
        <w:rPr>
          <w:rFonts w:cs="DanaFajr" w:hint="cs"/>
          <w:sz w:val="28"/>
          <w:szCs w:val="28"/>
          <w:rtl/>
          <w:lang w:bidi="fa-IR"/>
        </w:rPr>
        <w:t>،</w:t>
      </w:r>
      <w:r w:rsidRPr="003F2918">
        <w:rPr>
          <w:rFonts w:cs="DanaFajr"/>
          <w:sz w:val="28"/>
          <w:szCs w:val="28"/>
          <w:rtl/>
          <w:lang w:bidi="fa-IR"/>
        </w:rPr>
        <w:t xml:space="preserve"> وهو مجهول. لكن</w:t>
      </w:r>
      <w:r w:rsidRPr="003F2918">
        <w:rPr>
          <w:rFonts w:cs="DanaFajr" w:hint="cs"/>
          <w:sz w:val="28"/>
          <w:szCs w:val="28"/>
          <w:rtl/>
          <w:lang w:bidi="fa-IR"/>
        </w:rPr>
        <w:t>ْ</w:t>
      </w:r>
      <w:r w:rsidRPr="003F2918">
        <w:rPr>
          <w:rFonts w:cs="DanaFajr"/>
          <w:sz w:val="28"/>
          <w:szCs w:val="28"/>
          <w:rtl/>
          <w:lang w:bidi="fa-IR"/>
        </w:rPr>
        <w:t xml:space="preserve"> بعد ملاحظة سند الكافي وجدت</w:t>
      </w:r>
      <w:r w:rsidRPr="003F2918">
        <w:rPr>
          <w:rFonts w:cs="DanaFajr" w:hint="cs"/>
          <w:sz w:val="28"/>
          <w:szCs w:val="28"/>
          <w:rtl/>
          <w:lang w:bidi="fa-IR"/>
        </w:rPr>
        <w:t>ُ</w:t>
      </w:r>
      <w:r w:rsidRPr="003F2918">
        <w:rPr>
          <w:rFonts w:cs="DanaFajr"/>
          <w:sz w:val="28"/>
          <w:szCs w:val="28"/>
          <w:rtl/>
          <w:lang w:bidi="fa-IR"/>
        </w:rPr>
        <w:t xml:space="preserve"> أنه تصحيف من عبد</w:t>
      </w:r>
      <w:r w:rsidRPr="003F2918">
        <w:rPr>
          <w:rFonts w:cs="DanaFajr" w:hint="cs"/>
          <w:sz w:val="28"/>
          <w:szCs w:val="28"/>
          <w:rtl/>
          <w:lang w:bidi="fa-IR"/>
        </w:rPr>
        <w:t xml:space="preserve"> </w:t>
      </w:r>
      <w:r w:rsidRPr="003F2918">
        <w:rPr>
          <w:rFonts w:cs="DanaFajr"/>
          <w:sz w:val="28"/>
          <w:szCs w:val="28"/>
          <w:rtl/>
          <w:lang w:bidi="fa-IR"/>
        </w:rPr>
        <w:t>الله بن إبراهيم الجعفري</w:t>
      </w:r>
      <w:r w:rsidRPr="003F2918">
        <w:rPr>
          <w:rFonts w:cs="DanaFajr" w:hint="cs"/>
          <w:sz w:val="28"/>
          <w:szCs w:val="28"/>
          <w:rtl/>
          <w:lang w:bidi="fa-IR"/>
        </w:rPr>
        <w:t>،</w:t>
      </w:r>
      <w:r w:rsidRPr="003F2918">
        <w:rPr>
          <w:rFonts w:cs="DanaFajr"/>
          <w:sz w:val="28"/>
          <w:szCs w:val="28"/>
          <w:rtl/>
          <w:lang w:bidi="fa-IR"/>
        </w:rPr>
        <w:t xml:space="preserve"> الذي ات</w:t>
      </w:r>
      <w:r w:rsidRPr="003F2918">
        <w:rPr>
          <w:rFonts w:cs="DanaFajr" w:hint="cs"/>
          <w:sz w:val="28"/>
          <w:szCs w:val="28"/>
          <w:rtl/>
          <w:lang w:bidi="fa-IR"/>
        </w:rPr>
        <w:t>ّ</w:t>
      </w:r>
      <w:r w:rsidRPr="003F2918">
        <w:rPr>
          <w:rFonts w:cs="DanaFajr"/>
          <w:sz w:val="28"/>
          <w:szCs w:val="28"/>
          <w:rtl/>
          <w:lang w:bidi="fa-IR"/>
        </w:rPr>
        <w:t xml:space="preserve">صف بـأنه </w:t>
      </w:r>
      <w:r w:rsidRPr="003F2918">
        <w:rPr>
          <w:rFonts w:hint="eastAsia"/>
          <w:sz w:val="22"/>
          <w:szCs w:val="22"/>
          <w:rtl/>
          <w:lang w:bidi="fa-IR"/>
        </w:rPr>
        <w:t>«</w:t>
      </w:r>
      <w:r w:rsidRPr="003F2918">
        <w:rPr>
          <w:rFonts w:cs="DanaFajr"/>
          <w:sz w:val="28"/>
          <w:szCs w:val="28"/>
          <w:rtl/>
          <w:lang w:bidi="fa-IR"/>
        </w:rPr>
        <w:t>ثقة صدوق</w:t>
      </w:r>
      <w:r w:rsidRPr="003F2918">
        <w:rPr>
          <w:rFonts w:hint="eastAsia"/>
          <w:sz w:val="22"/>
          <w:szCs w:val="22"/>
          <w:rtl/>
        </w:rPr>
        <w:t>»</w:t>
      </w:r>
      <w:r w:rsidRPr="003F2918">
        <w:rPr>
          <w:rFonts w:cs="DanaFajr" w:hint="cs"/>
          <w:sz w:val="28"/>
          <w:szCs w:val="28"/>
          <w:rtl/>
          <w:lang w:bidi="fa-IR"/>
        </w:rPr>
        <w:t>.</w:t>
      </w:r>
      <w:r w:rsidRPr="003F2918">
        <w:rPr>
          <w:rFonts w:cs="DanaFajr"/>
          <w:sz w:val="28"/>
          <w:szCs w:val="28"/>
          <w:rtl/>
          <w:lang w:bidi="fa-IR"/>
        </w:rPr>
        <w:t xml:space="preserve"> رجال النجاشي:</w:t>
      </w:r>
      <w:r w:rsidRPr="003F2918">
        <w:rPr>
          <w:rFonts w:cs="DanaFajr" w:hint="cs"/>
          <w:sz w:val="28"/>
          <w:szCs w:val="28"/>
          <w:rtl/>
          <w:lang w:bidi="fa-IR"/>
        </w:rPr>
        <w:t xml:space="preserve"> </w:t>
      </w:r>
      <w:r w:rsidRPr="003F2918">
        <w:rPr>
          <w:rFonts w:cs="DanaFajr"/>
          <w:sz w:val="28"/>
          <w:szCs w:val="28"/>
          <w:rtl/>
          <w:lang w:bidi="fa-IR"/>
        </w:rPr>
        <w:t>21</w:t>
      </w:r>
      <w:r w:rsidRPr="003F2918">
        <w:rPr>
          <w:rFonts w:cs="DanaFajr" w:hint="cs"/>
          <w:sz w:val="28"/>
          <w:szCs w:val="28"/>
          <w:rtl/>
        </w:rPr>
        <w:t>6</w:t>
      </w:r>
      <w:r w:rsidRPr="003F2918">
        <w:rPr>
          <w:rFonts w:cs="DanaFajr" w:hint="cs"/>
          <w:sz w:val="28"/>
          <w:szCs w:val="28"/>
          <w:rtl/>
          <w:lang w:bidi="fa-IR"/>
        </w:rPr>
        <w:t>.</w:t>
      </w:r>
      <w:r w:rsidRPr="003F2918">
        <w:rPr>
          <w:rFonts w:cs="DanaFajr"/>
          <w:sz w:val="28"/>
          <w:szCs w:val="28"/>
          <w:rtl/>
          <w:lang w:bidi="fa-IR"/>
        </w:rPr>
        <w:t xml:space="preserve"> وكل</w:t>
      </w:r>
      <w:r w:rsidRPr="003F2918">
        <w:rPr>
          <w:rFonts w:cs="DanaFajr" w:hint="cs"/>
          <w:sz w:val="28"/>
          <w:szCs w:val="28"/>
          <w:rtl/>
          <w:lang w:bidi="fa-IR"/>
        </w:rPr>
        <w:t>ّ</w:t>
      </w:r>
      <w:r w:rsidRPr="003F2918">
        <w:rPr>
          <w:rFonts w:cs="DanaFajr"/>
          <w:sz w:val="28"/>
          <w:szCs w:val="28"/>
          <w:rtl/>
          <w:lang w:bidi="fa-IR"/>
        </w:rPr>
        <w:t xml:space="preserve"> رجال السند مت</w:t>
      </w:r>
      <w:r w:rsidRPr="003F2918">
        <w:rPr>
          <w:rFonts w:cs="DanaFajr" w:hint="cs"/>
          <w:sz w:val="28"/>
          <w:szCs w:val="28"/>
          <w:rtl/>
          <w:lang w:bidi="fa-IR"/>
        </w:rPr>
        <w:t>ّ</w:t>
      </w:r>
      <w:r w:rsidRPr="003F2918">
        <w:rPr>
          <w:rFonts w:cs="DanaFajr"/>
          <w:sz w:val="28"/>
          <w:szCs w:val="28"/>
          <w:rtl/>
          <w:lang w:bidi="fa-IR"/>
        </w:rPr>
        <w:t>صفون بالوثاقة</w:t>
      </w:r>
      <w:r w:rsidRPr="003F2918">
        <w:rPr>
          <w:rFonts w:cs="DanaFajr" w:hint="cs"/>
          <w:sz w:val="28"/>
          <w:szCs w:val="28"/>
          <w:rtl/>
          <w:lang w:bidi="fa-IR"/>
        </w:rPr>
        <w:t>،</w:t>
      </w:r>
      <w:r w:rsidRPr="003F2918">
        <w:rPr>
          <w:rFonts w:cs="DanaFajr"/>
          <w:sz w:val="28"/>
          <w:szCs w:val="28"/>
          <w:rtl/>
          <w:lang w:bidi="fa-IR"/>
        </w:rPr>
        <w:t xml:space="preserve"> إلا الحسين بن أحمد بن إدريس. لكن</w:t>
      </w:r>
      <w:r w:rsidRPr="003F2918">
        <w:rPr>
          <w:rFonts w:cs="DanaFajr" w:hint="cs"/>
          <w:sz w:val="28"/>
          <w:szCs w:val="28"/>
          <w:rtl/>
          <w:lang w:bidi="fa-IR"/>
        </w:rPr>
        <w:t>ْ</w:t>
      </w:r>
      <w:r w:rsidRPr="003F2918">
        <w:rPr>
          <w:rFonts w:cs="DanaFajr"/>
          <w:sz w:val="28"/>
          <w:szCs w:val="28"/>
          <w:rtl/>
          <w:lang w:bidi="fa-IR"/>
        </w:rPr>
        <w:t xml:space="preserve"> يمكن توثيقه أيضا</w:t>
      </w:r>
      <w:r w:rsidRPr="003F2918">
        <w:rPr>
          <w:rFonts w:cs="DanaFajr" w:hint="cs"/>
          <w:sz w:val="28"/>
          <w:szCs w:val="28"/>
          <w:rtl/>
          <w:lang w:bidi="fa-IR"/>
        </w:rPr>
        <w:t>ً؛</w:t>
      </w:r>
      <w:r w:rsidRPr="003F2918">
        <w:rPr>
          <w:rFonts w:cs="DanaFajr"/>
          <w:sz w:val="28"/>
          <w:szCs w:val="28"/>
          <w:rtl/>
          <w:lang w:bidi="fa-IR"/>
        </w:rPr>
        <w:t xml:space="preserve"> لإكثار نقل الصدوق عنه وترض</w:t>
      </w:r>
      <w:r w:rsidRPr="003F2918">
        <w:rPr>
          <w:rFonts w:cs="DanaFajr" w:hint="cs"/>
          <w:sz w:val="28"/>
          <w:szCs w:val="28"/>
          <w:rtl/>
          <w:lang w:bidi="fa-IR"/>
        </w:rPr>
        <w:t>ّ</w:t>
      </w:r>
      <w:r w:rsidRPr="003F2918">
        <w:rPr>
          <w:rFonts w:cs="DanaFajr"/>
          <w:sz w:val="28"/>
          <w:szCs w:val="28"/>
          <w:rtl/>
          <w:lang w:bidi="fa-IR"/>
        </w:rPr>
        <w:t xml:space="preserve">يه عليه. وفي نهاية السند حيث إن الرواية </w:t>
      </w:r>
      <w:r w:rsidRPr="003F2918">
        <w:rPr>
          <w:rFonts w:cs="DanaFajr"/>
          <w:sz w:val="28"/>
          <w:szCs w:val="28"/>
          <w:rtl/>
        </w:rPr>
        <w:t xml:space="preserve">عن </w:t>
      </w:r>
      <w:r w:rsidRPr="003F2918">
        <w:rPr>
          <w:rFonts w:hint="eastAsia"/>
          <w:sz w:val="22"/>
          <w:szCs w:val="22"/>
          <w:rtl/>
        </w:rPr>
        <w:t>«</w:t>
      </w:r>
      <w:r w:rsidRPr="003F2918">
        <w:rPr>
          <w:rFonts w:cs="DanaFajr"/>
          <w:sz w:val="28"/>
          <w:szCs w:val="28"/>
          <w:rtl/>
        </w:rPr>
        <w:t>عدّة</w:t>
      </w:r>
      <w:r w:rsidRPr="003F2918">
        <w:rPr>
          <w:rFonts w:hint="eastAsia"/>
          <w:sz w:val="22"/>
          <w:szCs w:val="22"/>
          <w:rtl/>
        </w:rPr>
        <w:t>»</w:t>
      </w:r>
      <w:r w:rsidRPr="003F2918">
        <w:rPr>
          <w:rFonts w:cs="DanaFajr"/>
          <w:sz w:val="28"/>
          <w:szCs w:val="28"/>
          <w:rtl/>
        </w:rPr>
        <w:t xml:space="preserve"> يمكن تصحيحها. وقد يشكل عليه في هذه القضية</w:t>
      </w:r>
      <w:r w:rsidRPr="003F2918">
        <w:rPr>
          <w:rFonts w:cs="DanaFajr" w:hint="cs"/>
          <w:sz w:val="28"/>
          <w:szCs w:val="28"/>
          <w:rtl/>
        </w:rPr>
        <w:t>؛</w:t>
      </w:r>
      <w:r w:rsidRPr="003F2918">
        <w:rPr>
          <w:rFonts w:cs="DanaFajr"/>
          <w:sz w:val="28"/>
          <w:szCs w:val="28"/>
          <w:rtl/>
        </w:rPr>
        <w:t xml:space="preserve"> لأنه يروي عن عد</w:t>
      </w:r>
      <w:r w:rsidRPr="003F2918">
        <w:rPr>
          <w:rFonts w:cs="DanaFajr" w:hint="cs"/>
          <w:sz w:val="28"/>
          <w:szCs w:val="28"/>
          <w:rtl/>
        </w:rPr>
        <w:t>ّ</w:t>
      </w:r>
      <w:r w:rsidRPr="003F2918">
        <w:rPr>
          <w:rFonts w:cs="DanaFajr"/>
          <w:sz w:val="28"/>
          <w:szCs w:val="28"/>
          <w:rtl/>
        </w:rPr>
        <w:t>ة من أهل بيته</w:t>
      </w:r>
      <w:r w:rsidRPr="003F2918">
        <w:rPr>
          <w:rFonts w:cs="DanaFajr" w:hint="cs"/>
          <w:sz w:val="28"/>
          <w:szCs w:val="28"/>
          <w:rtl/>
        </w:rPr>
        <w:t>،</w:t>
      </w:r>
      <w:r w:rsidRPr="003F2918">
        <w:rPr>
          <w:rFonts w:cs="DanaFajr"/>
          <w:sz w:val="28"/>
          <w:szCs w:val="28"/>
          <w:rtl/>
        </w:rPr>
        <w:t xml:space="preserve"> وهذه القضية مرتبطة</w:t>
      </w:r>
      <w:r w:rsidRPr="003F2918">
        <w:rPr>
          <w:rFonts w:cs="DanaFajr" w:hint="cs"/>
          <w:sz w:val="28"/>
          <w:szCs w:val="28"/>
          <w:rtl/>
        </w:rPr>
        <w:t>ٌ</w:t>
      </w:r>
      <w:r w:rsidRPr="003F2918">
        <w:rPr>
          <w:rFonts w:cs="DanaFajr"/>
          <w:sz w:val="28"/>
          <w:szCs w:val="28"/>
          <w:rtl/>
        </w:rPr>
        <w:t xml:space="preserve"> بأغراض بينهم</w:t>
      </w:r>
      <w:r w:rsidRPr="003F2918">
        <w:rPr>
          <w:rFonts w:cs="DanaFajr" w:hint="cs"/>
          <w:sz w:val="28"/>
          <w:szCs w:val="28"/>
          <w:rtl/>
        </w:rPr>
        <w:t>،</w:t>
      </w:r>
      <w:r w:rsidRPr="003F2918">
        <w:rPr>
          <w:rFonts w:cs="DanaFajr"/>
          <w:sz w:val="28"/>
          <w:szCs w:val="28"/>
          <w:rtl/>
        </w:rPr>
        <w:t xml:space="preserve"> فلا يمكن الوثوق بهذه السهولة، </w:t>
      </w:r>
      <w:r w:rsidRPr="003F2918">
        <w:rPr>
          <w:rFonts w:cs="DanaFajr" w:hint="cs"/>
          <w:sz w:val="28"/>
          <w:szCs w:val="28"/>
          <w:rtl/>
        </w:rPr>
        <w:t>و</w:t>
      </w:r>
      <w:r w:rsidRPr="003F2918">
        <w:rPr>
          <w:rFonts w:cs="DanaFajr"/>
          <w:sz w:val="28"/>
          <w:szCs w:val="28"/>
          <w:rtl/>
        </w:rPr>
        <w:t>خصوصا</w:t>
      </w:r>
      <w:r w:rsidRPr="003F2918">
        <w:rPr>
          <w:rFonts w:cs="DanaFajr" w:hint="cs"/>
          <w:sz w:val="28"/>
          <w:szCs w:val="28"/>
          <w:rtl/>
        </w:rPr>
        <w:t>ً</w:t>
      </w:r>
      <w:r w:rsidRPr="003F2918">
        <w:rPr>
          <w:rFonts w:cs="DanaFajr"/>
          <w:sz w:val="28"/>
          <w:szCs w:val="28"/>
          <w:rtl/>
        </w:rPr>
        <w:t xml:space="preserve"> أن هذه الوصية هام</w:t>
      </w:r>
      <w:r w:rsidRPr="003F2918">
        <w:rPr>
          <w:rFonts w:cs="DanaFajr" w:hint="cs"/>
          <w:sz w:val="28"/>
          <w:szCs w:val="28"/>
          <w:rtl/>
        </w:rPr>
        <w:t>ّ</w:t>
      </w:r>
      <w:r w:rsidRPr="003F2918">
        <w:rPr>
          <w:rFonts w:cs="DanaFajr"/>
          <w:sz w:val="28"/>
          <w:szCs w:val="28"/>
          <w:rtl/>
        </w:rPr>
        <w:t>ة</w:t>
      </w:r>
      <w:r w:rsidRPr="003F2918">
        <w:rPr>
          <w:rFonts w:cs="DanaFajr" w:hint="cs"/>
          <w:sz w:val="28"/>
          <w:szCs w:val="28"/>
          <w:rtl/>
        </w:rPr>
        <w:t>،</w:t>
      </w:r>
      <w:r w:rsidRPr="003F2918">
        <w:rPr>
          <w:rFonts w:cs="DanaFajr"/>
          <w:sz w:val="28"/>
          <w:szCs w:val="28"/>
          <w:rtl/>
        </w:rPr>
        <w:t xml:space="preserve"> لكن كثير</w:t>
      </w:r>
      <w:r w:rsidRPr="003F2918">
        <w:rPr>
          <w:rFonts w:cs="DanaFajr" w:hint="cs"/>
          <w:sz w:val="28"/>
          <w:szCs w:val="28"/>
          <w:rtl/>
        </w:rPr>
        <w:t>اً</w:t>
      </w:r>
      <w:r w:rsidRPr="003F2918">
        <w:rPr>
          <w:rFonts w:cs="DanaFajr"/>
          <w:sz w:val="28"/>
          <w:szCs w:val="28"/>
          <w:rtl/>
        </w:rPr>
        <w:t xml:space="preserve"> من الشهود المذكورين في الرواية مجاهيل</w:t>
      </w:r>
      <w:r w:rsidRPr="003F2918">
        <w:rPr>
          <w:rFonts w:cs="DanaFajr" w:hint="cs"/>
          <w:sz w:val="28"/>
          <w:szCs w:val="28"/>
          <w:rtl/>
        </w:rPr>
        <w:t>،</w:t>
      </w:r>
      <w:r w:rsidRPr="003F2918">
        <w:rPr>
          <w:rFonts w:cs="DanaFajr"/>
          <w:sz w:val="28"/>
          <w:szCs w:val="28"/>
          <w:rtl/>
        </w:rPr>
        <w:t xml:space="preserve"> لا يعرف عنهم شيء.</w:t>
      </w:r>
    </w:p>
  </w:endnote>
  <w:endnote w:id="327">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ذكره المفيد من خاص</w:t>
      </w:r>
      <w:r w:rsidRPr="003F2918">
        <w:rPr>
          <w:rFonts w:cs="DanaFajr" w:hint="cs"/>
          <w:sz w:val="28"/>
          <w:szCs w:val="28"/>
          <w:rtl/>
        </w:rPr>
        <w:t>ّ</w:t>
      </w:r>
      <w:r w:rsidRPr="003F2918">
        <w:rPr>
          <w:rFonts w:cs="DanaFajr"/>
          <w:sz w:val="28"/>
          <w:szCs w:val="28"/>
          <w:rtl/>
        </w:rPr>
        <w:t>ة شيعة الإمام الكاظم</w:t>
      </w:r>
      <w:r w:rsidRPr="00304E89">
        <w:rPr>
          <w:rFonts w:cs="Mosawi"/>
          <w:rtl/>
        </w:rPr>
        <w:t>×</w:t>
      </w:r>
      <w:r w:rsidRPr="003F2918">
        <w:rPr>
          <w:rFonts w:cs="DanaFajr"/>
          <w:sz w:val="28"/>
          <w:szCs w:val="28"/>
          <w:rtl/>
        </w:rPr>
        <w:t xml:space="preserve"> وثقاته وأهل الو</w:t>
      </w:r>
      <w:r w:rsidRPr="003F2918">
        <w:rPr>
          <w:rFonts w:cs="DanaFajr" w:hint="cs"/>
          <w:sz w:val="28"/>
          <w:szCs w:val="28"/>
          <w:rtl/>
        </w:rPr>
        <w:t>َ</w:t>
      </w:r>
      <w:r w:rsidRPr="003F2918">
        <w:rPr>
          <w:rFonts w:cs="DanaFajr"/>
          <w:sz w:val="28"/>
          <w:szCs w:val="28"/>
          <w:rtl/>
        </w:rPr>
        <w:t>ر</w:t>
      </w:r>
      <w:r w:rsidRPr="003F2918">
        <w:rPr>
          <w:rFonts w:cs="DanaFajr" w:hint="cs"/>
          <w:sz w:val="28"/>
          <w:szCs w:val="28"/>
          <w:rtl/>
        </w:rPr>
        <w:t>َ</w:t>
      </w:r>
      <w:r w:rsidRPr="003F2918">
        <w:rPr>
          <w:rFonts w:cs="DanaFajr"/>
          <w:sz w:val="28"/>
          <w:szCs w:val="28"/>
          <w:rtl/>
        </w:rPr>
        <w:t xml:space="preserve">ع والعلم والفقه. </w:t>
      </w:r>
      <w:r w:rsidRPr="003F2918">
        <w:rPr>
          <w:rFonts w:cs="DanaFajr"/>
          <w:sz w:val="28"/>
          <w:szCs w:val="28"/>
          <w:rtl/>
          <w:lang w:bidi="fa-IR"/>
        </w:rPr>
        <w:t>الإرشاد ‏2: 2</w:t>
      </w:r>
      <w:r w:rsidRPr="003F2918">
        <w:rPr>
          <w:rFonts w:cs="DanaFajr" w:hint="cs"/>
          <w:sz w:val="28"/>
          <w:szCs w:val="28"/>
          <w:rtl/>
        </w:rPr>
        <w:t>4</w:t>
      </w:r>
      <w:r w:rsidRPr="003F2918">
        <w:rPr>
          <w:rFonts w:cs="DanaFajr"/>
          <w:sz w:val="28"/>
          <w:szCs w:val="28"/>
          <w:rtl/>
          <w:lang w:bidi="fa-IR"/>
        </w:rPr>
        <w:t>7</w:t>
      </w:r>
      <w:r w:rsidRPr="003F2918">
        <w:rPr>
          <w:rFonts w:cs="DanaFajr" w:hint="cs"/>
          <w:sz w:val="28"/>
          <w:szCs w:val="28"/>
          <w:rtl/>
          <w:lang w:bidi="fa-IR"/>
        </w:rPr>
        <w:t>.</w:t>
      </w:r>
    </w:p>
  </w:endnote>
  <w:endnote w:id="328">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ويدل</w:t>
      </w:r>
      <w:r w:rsidRPr="003F2918">
        <w:rPr>
          <w:rFonts w:cs="DanaFajr" w:hint="cs"/>
          <w:sz w:val="28"/>
          <w:szCs w:val="28"/>
          <w:rtl/>
        </w:rPr>
        <w:t>ّ</w:t>
      </w:r>
      <w:r w:rsidRPr="003F2918">
        <w:rPr>
          <w:rFonts w:cs="DanaFajr"/>
          <w:sz w:val="28"/>
          <w:szCs w:val="28"/>
          <w:rtl/>
        </w:rPr>
        <w:t xml:space="preserve"> على شهرتِها في تلك الفترة أن عددا</w:t>
      </w:r>
      <w:r w:rsidRPr="003F2918">
        <w:rPr>
          <w:rFonts w:cs="DanaFajr" w:hint="cs"/>
          <w:sz w:val="28"/>
          <w:szCs w:val="28"/>
          <w:rtl/>
        </w:rPr>
        <w:t>ً</w:t>
      </w:r>
      <w:r w:rsidRPr="003F2918">
        <w:rPr>
          <w:rFonts w:cs="DanaFajr"/>
          <w:sz w:val="28"/>
          <w:szCs w:val="28"/>
          <w:rtl/>
        </w:rPr>
        <w:t xml:space="preserve"> من مشايخ الصدوق رو</w:t>
      </w:r>
      <w:r w:rsidRPr="003F2918">
        <w:rPr>
          <w:rFonts w:cs="DanaFajr" w:hint="cs"/>
          <w:sz w:val="28"/>
          <w:szCs w:val="28"/>
          <w:rtl/>
        </w:rPr>
        <w:t>َ</w:t>
      </w:r>
      <w:r w:rsidRPr="003F2918">
        <w:rPr>
          <w:rFonts w:cs="DanaFajr"/>
          <w:sz w:val="28"/>
          <w:szCs w:val="28"/>
          <w:rtl/>
        </w:rPr>
        <w:t>و</w:t>
      </w:r>
      <w:r w:rsidRPr="003F2918">
        <w:rPr>
          <w:rFonts w:cs="DanaFajr" w:hint="cs"/>
          <w:sz w:val="28"/>
          <w:szCs w:val="28"/>
          <w:rtl/>
        </w:rPr>
        <w:t>ْ</w:t>
      </w:r>
      <w:r w:rsidRPr="003F2918">
        <w:rPr>
          <w:rFonts w:cs="DanaFajr"/>
          <w:sz w:val="28"/>
          <w:szCs w:val="28"/>
          <w:rtl/>
        </w:rPr>
        <w:t xml:space="preserve">ا هذه الرواية عنه، كما سيأتي </w:t>
      </w:r>
      <w:r w:rsidRPr="003F2918">
        <w:rPr>
          <w:rFonts w:cs="DanaFajr" w:hint="cs"/>
          <w:sz w:val="28"/>
          <w:szCs w:val="28"/>
          <w:rtl/>
        </w:rPr>
        <w:t>لاحقاً.</w:t>
      </w:r>
      <w:r w:rsidRPr="003F2918">
        <w:rPr>
          <w:rFonts w:cs="DanaFajr"/>
          <w:sz w:val="28"/>
          <w:szCs w:val="28"/>
          <w:rtl/>
        </w:rPr>
        <w:t xml:space="preserve"> ورواه الكليني أيضا</w:t>
      </w:r>
      <w:r w:rsidRPr="003F2918">
        <w:rPr>
          <w:rFonts w:cs="DanaFajr" w:hint="cs"/>
          <w:sz w:val="28"/>
          <w:szCs w:val="28"/>
          <w:rtl/>
        </w:rPr>
        <w:t>ً.</w:t>
      </w:r>
      <w:r w:rsidRPr="003F2918">
        <w:rPr>
          <w:rFonts w:cs="DanaFajr"/>
          <w:sz w:val="28"/>
          <w:szCs w:val="28"/>
          <w:rtl/>
        </w:rPr>
        <w:t xml:space="preserve"> ومن جهة</w:t>
      </w:r>
      <w:r w:rsidRPr="003F2918">
        <w:rPr>
          <w:rFonts w:cs="DanaFajr" w:hint="cs"/>
          <w:sz w:val="28"/>
          <w:szCs w:val="28"/>
          <w:rtl/>
        </w:rPr>
        <w:t>ٍ</w:t>
      </w:r>
      <w:r w:rsidRPr="003F2918">
        <w:rPr>
          <w:rFonts w:cs="DanaFajr"/>
          <w:sz w:val="28"/>
          <w:szCs w:val="28"/>
          <w:rtl/>
        </w:rPr>
        <w:t xml:space="preserve"> أخرى اكتفى الشيخ الطوسي أو الكش</w:t>
      </w:r>
      <w:r w:rsidRPr="003F2918">
        <w:rPr>
          <w:rFonts w:cs="DanaFajr" w:hint="cs"/>
          <w:sz w:val="28"/>
          <w:szCs w:val="28"/>
          <w:rtl/>
        </w:rPr>
        <w:t>ّ</w:t>
      </w:r>
      <w:r w:rsidRPr="003F2918">
        <w:rPr>
          <w:rFonts w:cs="DanaFajr"/>
          <w:sz w:val="28"/>
          <w:szCs w:val="28"/>
          <w:rtl/>
        </w:rPr>
        <w:t xml:space="preserve">ي في رجاله في ترجمة الرجل بأن يقول </w:t>
      </w:r>
      <w:r w:rsidRPr="003F2918">
        <w:rPr>
          <w:rFonts w:hint="eastAsia"/>
          <w:sz w:val="22"/>
          <w:szCs w:val="22"/>
          <w:rtl/>
        </w:rPr>
        <w:t>«</w:t>
      </w:r>
      <w:r w:rsidRPr="003F2918">
        <w:rPr>
          <w:rFonts w:cs="DanaFajr"/>
          <w:sz w:val="28"/>
          <w:szCs w:val="28"/>
          <w:rtl/>
        </w:rPr>
        <w:t>له حديث</w:t>
      </w:r>
      <w:r w:rsidRPr="003F2918">
        <w:rPr>
          <w:rFonts w:cs="DanaFajr" w:hint="cs"/>
          <w:sz w:val="28"/>
          <w:szCs w:val="28"/>
          <w:rtl/>
        </w:rPr>
        <w:t>ٌ</w:t>
      </w:r>
      <w:r w:rsidRPr="003F2918">
        <w:rPr>
          <w:rFonts w:cs="DanaFajr"/>
          <w:sz w:val="28"/>
          <w:szCs w:val="28"/>
          <w:rtl/>
        </w:rPr>
        <w:t xml:space="preserve"> طويل</w:t>
      </w:r>
      <w:r w:rsidRPr="003F2918">
        <w:rPr>
          <w:rFonts w:hint="eastAsia"/>
          <w:sz w:val="22"/>
          <w:szCs w:val="22"/>
          <w:rtl/>
        </w:rPr>
        <w:t>»</w:t>
      </w:r>
      <w:r w:rsidRPr="003F2918">
        <w:rPr>
          <w:rFonts w:cs="DanaFajr" w:hint="cs"/>
          <w:sz w:val="28"/>
          <w:szCs w:val="28"/>
          <w:rtl/>
        </w:rPr>
        <w:t>،</w:t>
      </w:r>
      <w:r w:rsidRPr="003F2918">
        <w:rPr>
          <w:rFonts w:cs="DanaFajr"/>
          <w:sz w:val="28"/>
          <w:szCs w:val="28"/>
          <w:rtl/>
        </w:rPr>
        <w:t xml:space="preserve"> والظاهر أنه هذا الحديث</w:t>
      </w:r>
      <w:r w:rsidRPr="003F2918">
        <w:rPr>
          <w:rFonts w:cs="DanaFajr" w:hint="cs"/>
          <w:sz w:val="28"/>
          <w:szCs w:val="28"/>
          <w:rtl/>
        </w:rPr>
        <w:t xml:space="preserve"> ـ</w:t>
      </w:r>
      <w:r w:rsidRPr="003F2918">
        <w:rPr>
          <w:rFonts w:cs="DanaFajr"/>
          <w:sz w:val="28"/>
          <w:szCs w:val="28"/>
          <w:rtl/>
        </w:rPr>
        <w:t xml:space="preserve"> لكن</w:t>
      </w:r>
      <w:r w:rsidRPr="003F2918">
        <w:rPr>
          <w:rFonts w:cs="DanaFajr" w:hint="cs"/>
          <w:sz w:val="28"/>
          <w:szCs w:val="28"/>
          <w:rtl/>
        </w:rPr>
        <w:t>ْ</w:t>
      </w:r>
      <w:r w:rsidRPr="003F2918">
        <w:rPr>
          <w:rFonts w:cs="DanaFajr"/>
          <w:sz w:val="28"/>
          <w:szCs w:val="28"/>
          <w:rtl/>
        </w:rPr>
        <w:t xml:space="preserve"> يحتمل أيضا</w:t>
      </w:r>
      <w:r w:rsidRPr="003F2918">
        <w:rPr>
          <w:rFonts w:cs="DanaFajr" w:hint="cs"/>
          <w:sz w:val="28"/>
          <w:szCs w:val="28"/>
          <w:rtl/>
        </w:rPr>
        <w:t>ً</w:t>
      </w:r>
      <w:r w:rsidRPr="003F2918">
        <w:rPr>
          <w:rFonts w:cs="DanaFajr"/>
          <w:sz w:val="28"/>
          <w:szCs w:val="28"/>
          <w:rtl/>
        </w:rPr>
        <w:t xml:space="preserve"> أن تكون الرواية الطويلة التي رواها في وصية الكاظم ـ</w:t>
      </w:r>
      <w:r w:rsidRPr="003F2918">
        <w:rPr>
          <w:rFonts w:cs="DanaFajr" w:hint="cs"/>
          <w:sz w:val="28"/>
          <w:szCs w:val="28"/>
          <w:rtl/>
        </w:rPr>
        <w:t>.</w:t>
      </w:r>
      <w:r w:rsidRPr="003F2918">
        <w:rPr>
          <w:rFonts w:cs="DanaFajr"/>
          <w:sz w:val="28"/>
          <w:szCs w:val="28"/>
          <w:rtl/>
        </w:rPr>
        <w:t xml:space="preserve"> فهذه الرواية عن الرجل كانت معروفة</w:t>
      </w:r>
      <w:r w:rsidRPr="003F2918">
        <w:rPr>
          <w:rFonts w:cs="DanaFajr" w:hint="cs"/>
          <w:sz w:val="28"/>
          <w:szCs w:val="28"/>
          <w:rtl/>
        </w:rPr>
        <w:t>ً،</w:t>
      </w:r>
      <w:r w:rsidRPr="003F2918">
        <w:rPr>
          <w:rFonts w:cs="DanaFajr"/>
          <w:sz w:val="28"/>
          <w:szCs w:val="28"/>
          <w:rtl/>
        </w:rPr>
        <w:t xml:space="preserve"> وبالتالي يحتمل أن يكون الشيخ المفيد </w:t>
      </w:r>
      <w:r w:rsidRPr="003F2918">
        <w:rPr>
          <w:rFonts w:ascii="Times New Roman" w:hAnsi="Times New Roman" w:cs="DanaFajr" w:hint="cs"/>
          <w:sz w:val="28"/>
          <w:szCs w:val="28"/>
          <w:rtl/>
        </w:rPr>
        <w:t xml:space="preserve">ـ </w:t>
      </w:r>
      <w:r w:rsidRPr="003F2918">
        <w:rPr>
          <w:rFonts w:cs="DanaFajr"/>
          <w:sz w:val="28"/>
          <w:szCs w:val="28"/>
          <w:rtl/>
        </w:rPr>
        <w:t>رضي الله عنه ـ متأث</w:t>
      </w:r>
      <w:r w:rsidRPr="003F2918">
        <w:rPr>
          <w:rFonts w:cs="DanaFajr" w:hint="cs"/>
          <w:sz w:val="28"/>
          <w:szCs w:val="28"/>
          <w:rtl/>
        </w:rPr>
        <w:t>ِّ</w:t>
      </w:r>
      <w:r w:rsidRPr="003F2918">
        <w:rPr>
          <w:rFonts w:cs="DanaFajr"/>
          <w:sz w:val="28"/>
          <w:szCs w:val="28"/>
          <w:rtl/>
        </w:rPr>
        <w:t>را</w:t>
      </w:r>
      <w:r w:rsidRPr="003F2918">
        <w:rPr>
          <w:rFonts w:cs="DanaFajr" w:hint="cs"/>
          <w:sz w:val="28"/>
          <w:szCs w:val="28"/>
          <w:rtl/>
        </w:rPr>
        <w:t>ً</w:t>
      </w:r>
      <w:r w:rsidRPr="003F2918">
        <w:rPr>
          <w:rFonts w:cs="DanaFajr"/>
          <w:sz w:val="28"/>
          <w:szCs w:val="28"/>
          <w:rtl/>
        </w:rPr>
        <w:t xml:space="preserve"> بهذه الرواية في تصو</w:t>
      </w:r>
      <w:r w:rsidRPr="003F2918">
        <w:rPr>
          <w:rFonts w:cs="DanaFajr" w:hint="cs"/>
          <w:sz w:val="28"/>
          <w:szCs w:val="28"/>
          <w:rtl/>
        </w:rPr>
        <w:t>ُّ</w:t>
      </w:r>
      <w:r w:rsidRPr="003F2918">
        <w:rPr>
          <w:rFonts w:cs="DanaFajr"/>
          <w:sz w:val="28"/>
          <w:szCs w:val="28"/>
          <w:rtl/>
        </w:rPr>
        <w:t xml:space="preserve">ره </w:t>
      </w:r>
      <w:r w:rsidRPr="003F2918">
        <w:rPr>
          <w:rFonts w:cs="DanaFajr" w:hint="cs"/>
          <w:sz w:val="28"/>
          <w:szCs w:val="28"/>
          <w:rtl/>
        </w:rPr>
        <w:t>ع</w:t>
      </w:r>
      <w:r w:rsidRPr="003F2918">
        <w:rPr>
          <w:rFonts w:cs="DanaFajr"/>
          <w:sz w:val="28"/>
          <w:szCs w:val="28"/>
          <w:rtl/>
        </w:rPr>
        <w:t>ن الرجل.</w:t>
      </w:r>
    </w:p>
  </w:endnote>
  <w:endnote w:id="329">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معجم رجال الحديث ‏21: 12</w:t>
      </w:r>
      <w:r w:rsidRPr="003F2918">
        <w:rPr>
          <w:rFonts w:cs="DanaFajr" w:hint="cs"/>
          <w:sz w:val="28"/>
          <w:szCs w:val="28"/>
          <w:rtl/>
        </w:rPr>
        <w:t>4</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نعم، لا يستفاد من كلام السيد الخو</w:t>
      </w:r>
      <w:r w:rsidRPr="003F2918">
        <w:rPr>
          <w:rFonts w:ascii="Noor_Mitra" w:hAnsi="Noor_Mitra" w:cs="DanaFajr" w:hint="cs"/>
          <w:sz w:val="28"/>
          <w:szCs w:val="28"/>
          <w:rtl/>
          <w:lang w:bidi="fa-IR"/>
        </w:rPr>
        <w:t>ئ</w:t>
      </w:r>
      <w:r w:rsidRPr="003F2918">
        <w:rPr>
          <w:rFonts w:ascii="Noor_Mitra" w:hAnsi="Noor_Mitra" w:cs="DanaFajr"/>
          <w:sz w:val="28"/>
          <w:szCs w:val="28"/>
          <w:rtl/>
          <w:lang w:bidi="fa-IR"/>
        </w:rPr>
        <w:t>ي أنه قائل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بجلالة الرجل بسبب الرواية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وإنما يقول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هناك روايتان فيهما دلالة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على جلالته.</w:t>
      </w:r>
    </w:p>
  </w:endnote>
  <w:endnote w:id="330">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كان ثقة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في الحديث</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إلا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أن أصحابنا قالوا: كان يروي عن الضعفاء</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ويعتمد المراسيل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ولا يبالي عم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أخذ</w:t>
      </w:r>
      <w:r w:rsidRPr="003F2918">
        <w:rPr>
          <w:rFonts w:cs="AL-Mohanad" w:hint="eastAsia"/>
          <w:sz w:val="22"/>
          <w:szCs w:val="22"/>
          <w:rtl/>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رجال النجاشي: 3</w:t>
      </w:r>
      <w:r w:rsidRPr="003F2918">
        <w:rPr>
          <w:rFonts w:cs="DanaFajr" w:hint="cs"/>
          <w:sz w:val="28"/>
          <w:szCs w:val="28"/>
          <w:rtl/>
        </w:rPr>
        <w:t>4</w:t>
      </w:r>
      <w:r w:rsidRPr="003F2918">
        <w:rPr>
          <w:rFonts w:ascii="Noor_Mitra" w:hAnsi="Noor_Mitra" w:cs="DanaFajr"/>
          <w:sz w:val="28"/>
          <w:szCs w:val="28"/>
          <w:rtl/>
          <w:lang w:bidi="fa-IR"/>
        </w:rPr>
        <w:t>8</w:t>
      </w:r>
      <w:r w:rsidRPr="003F2918">
        <w:rPr>
          <w:rFonts w:ascii="Noor_Mitra" w:hAnsi="Noor_Mitra" w:cs="DanaFajr" w:hint="cs"/>
          <w:sz w:val="28"/>
          <w:szCs w:val="28"/>
          <w:rtl/>
        </w:rPr>
        <w:t>.</w:t>
      </w:r>
    </w:p>
  </w:endnote>
  <w:endnote w:id="331">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w:t>
      </w:r>
      <w:r w:rsidRPr="003F2918">
        <w:rPr>
          <w:rFonts w:cs="DanaFajr"/>
          <w:sz w:val="28"/>
          <w:szCs w:val="28"/>
          <w:rtl/>
        </w:rPr>
        <w:t>يحتمل أن تكون عل</w:t>
      </w:r>
      <w:r w:rsidRPr="003F2918">
        <w:rPr>
          <w:rFonts w:cs="DanaFajr" w:hint="cs"/>
          <w:sz w:val="28"/>
          <w:szCs w:val="28"/>
          <w:rtl/>
        </w:rPr>
        <w:t>ّ</w:t>
      </w:r>
      <w:r w:rsidRPr="003F2918">
        <w:rPr>
          <w:rFonts w:cs="DanaFajr"/>
          <w:sz w:val="28"/>
          <w:szCs w:val="28"/>
          <w:rtl/>
        </w:rPr>
        <w:t>ته أن الرواية لم تكن منحصرة</w:t>
      </w:r>
      <w:r w:rsidRPr="003F2918">
        <w:rPr>
          <w:rFonts w:cs="DanaFajr" w:hint="cs"/>
          <w:sz w:val="28"/>
          <w:szCs w:val="28"/>
          <w:rtl/>
        </w:rPr>
        <w:t>ً</w:t>
      </w:r>
      <w:r w:rsidRPr="003F2918">
        <w:rPr>
          <w:rFonts w:cs="DanaFajr"/>
          <w:sz w:val="28"/>
          <w:szCs w:val="28"/>
          <w:rtl/>
        </w:rPr>
        <w:t xml:space="preserve"> بروايته</w:t>
      </w:r>
      <w:r w:rsidRPr="003F2918">
        <w:rPr>
          <w:rFonts w:cs="DanaFajr" w:hint="cs"/>
          <w:sz w:val="28"/>
          <w:szCs w:val="28"/>
          <w:rtl/>
        </w:rPr>
        <w:t>،</w:t>
      </w:r>
      <w:r w:rsidRPr="003F2918">
        <w:rPr>
          <w:rFonts w:cs="DanaFajr"/>
          <w:sz w:val="28"/>
          <w:szCs w:val="28"/>
          <w:rtl/>
        </w:rPr>
        <w:t xml:space="preserve"> كما أن الكليني رواه من طريق</w:t>
      </w:r>
      <w:r w:rsidRPr="003F2918">
        <w:rPr>
          <w:rFonts w:cs="DanaFajr" w:hint="cs"/>
          <w:sz w:val="28"/>
          <w:szCs w:val="28"/>
          <w:rtl/>
        </w:rPr>
        <w:t>ٍ</w:t>
      </w:r>
      <w:r w:rsidRPr="003F2918">
        <w:rPr>
          <w:rFonts w:cs="DanaFajr"/>
          <w:sz w:val="28"/>
          <w:szCs w:val="28"/>
          <w:rtl/>
        </w:rPr>
        <w:t xml:space="preserve"> آخر. وهذا الاستغراب مبني</w:t>
      </w:r>
      <w:r w:rsidRPr="003F2918">
        <w:rPr>
          <w:rFonts w:cs="DanaFajr" w:hint="cs"/>
          <w:sz w:val="28"/>
          <w:szCs w:val="28"/>
          <w:rtl/>
        </w:rPr>
        <w:t>ٌّ</w:t>
      </w:r>
      <w:r w:rsidRPr="003F2918">
        <w:rPr>
          <w:rFonts w:cs="DanaFajr"/>
          <w:sz w:val="28"/>
          <w:szCs w:val="28"/>
          <w:rtl/>
        </w:rPr>
        <w:t xml:space="preserve"> على أن القدماء كانوا لا يروون حديثا</w:t>
      </w:r>
      <w:r w:rsidRPr="003F2918">
        <w:rPr>
          <w:rFonts w:cs="DanaFajr" w:hint="cs"/>
          <w:sz w:val="28"/>
          <w:szCs w:val="28"/>
          <w:rtl/>
        </w:rPr>
        <w:t>ً</w:t>
      </w:r>
      <w:r w:rsidRPr="003F2918">
        <w:rPr>
          <w:rFonts w:cs="DanaFajr"/>
          <w:sz w:val="28"/>
          <w:szCs w:val="28"/>
          <w:rtl/>
        </w:rPr>
        <w:t xml:space="preserve"> إلا</w:t>
      </w:r>
      <w:r w:rsidRPr="003F2918">
        <w:rPr>
          <w:rFonts w:cs="DanaFajr" w:hint="cs"/>
          <w:sz w:val="28"/>
          <w:szCs w:val="28"/>
          <w:rtl/>
        </w:rPr>
        <w:t>ّ</w:t>
      </w:r>
      <w:r w:rsidRPr="003F2918">
        <w:rPr>
          <w:rFonts w:cs="DanaFajr"/>
          <w:sz w:val="28"/>
          <w:szCs w:val="28"/>
          <w:rtl/>
        </w:rPr>
        <w:t xml:space="preserve"> إذا كان مقبولا</w:t>
      </w:r>
      <w:r w:rsidRPr="003F2918">
        <w:rPr>
          <w:rFonts w:cs="DanaFajr" w:hint="cs"/>
          <w:sz w:val="28"/>
          <w:szCs w:val="28"/>
          <w:rtl/>
        </w:rPr>
        <w:t>ً</w:t>
      </w:r>
      <w:r w:rsidRPr="003F2918">
        <w:rPr>
          <w:rFonts w:cs="DanaFajr"/>
          <w:sz w:val="28"/>
          <w:szCs w:val="28"/>
          <w:rtl/>
        </w:rPr>
        <w:t xml:space="preserve"> عندهم.</w:t>
      </w:r>
    </w:p>
  </w:endnote>
  <w:endnote w:id="332">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هذا، لكن</w:t>
      </w:r>
      <w:r w:rsidRPr="003F2918">
        <w:rPr>
          <w:rFonts w:cs="DanaFajr" w:hint="cs"/>
          <w:sz w:val="28"/>
          <w:szCs w:val="28"/>
          <w:rtl/>
          <w:lang w:bidi="fa-IR"/>
        </w:rPr>
        <w:t>ْ</w:t>
      </w:r>
      <w:r w:rsidRPr="003F2918">
        <w:rPr>
          <w:rFonts w:cs="DanaFajr"/>
          <w:sz w:val="28"/>
          <w:szCs w:val="28"/>
          <w:rtl/>
          <w:lang w:bidi="fa-IR"/>
        </w:rPr>
        <w:t xml:space="preserve"> حت</w:t>
      </w:r>
      <w:r w:rsidRPr="003F2918">
        <w:rPr>
          <w:rFonts w:cs="DanaFajr" w:hint="cs"/>
          <w:sz w:val="28"/>
          <w:szCs w:val="28"/>
          <w:rtl/>
          <w:lang w:bidi="fa-IR"/>
        </w:rPr>
        <w:t>ّ</w:t>
      </w:r>
      <w:r w:rsidRPr="003F2918">
        <w:rPr>
          <w:rFonts w:cs="DanaFajr"/>
          <w:sz w:val="28"/>
          <w:szCs w:val="28"/>
          <w:rtl/>
          <w:lang w:bidi="fa-IR"/>
        </w:rPr>
        <w:t>ى لو كان</w:t>
      </w:r>
      <w:r w:rsidRPr="003F2918">
        <w:rPr>
          <w:rFonts w:cs="DanaFajr" w:hint="cs"/>
          <w:sz w:val="28"/>
          <w:szCs w:val="28"/>
          <w:rtl/>
          <w:lang w:bidi="fa-IR"/>
        </w:rPr>
        <w:t>ت</w:t>
      </w:r>
      <w:r w:rsidRPr="003F2918">
        <w:rPr>
          <w:rFonts w:cs="DanaFajr"/>
          <w:sz w:val="28"/>
          <w:szCs w:val="28"/>
          <w:rtl/>
          <w:lang w:bidi="fa-IR"/>
        </w:rPr>
        <w:t xml:space="preserve"> واحد</w:t>
      </w:r>
      <w:r w:rsidRPr="003F2918">
        <w:rPr>
          <w:rFonts w:cs="DanaFajr" w:hint="cs"/>
          <w:sz w:val="28"/>
          <w:szCs w:val="28"/>
          <w:rtl/>
          <w:lang w:bidi="fa-IR"/>
        </w:rPr>
        <w:t>ةٌ</w:t>
      </w:r>
      <w:r w:rsidRPr="003F2918">
        <w:rPr>
          <w:rFonts w:cs="DanaFajr"/>
          <w:sz w:val="28"/>
          <w:szCs w:val="28"/>
          <w:rtl/>
          <w:lang w:bidi="fa-IR"/>
        </w:rPr>
        <w:t xml:space="preserve"> منهما صحيح</w:t>
      </w:r>
      <w:r w:rsidRPr="003F2918">
        <w:rPr>
          <w:rFonts w:cs="DanaFajr" w:hint="cs"/>
          <w:sz w:val="28"/>
          <w:szCs w:val="28"/>
          <w:rtl/>
          <w:lang w:bidi="fa-IR"/>
        </w:rPr>
        <w:t>ةً</w:t>
      </w:r>
      <w:r w:rsidRPr="003F2918">
        <w:rPr>
          <w:rFonts w:cs="DanaFajr"/>
          <w:sz w:val="28"/>
          <w:szCs w:val="28"/>
          <w:rtl/>
          <w:lang w:bidi="fa-IR"/>
        </w:rPr>
        <w:t xml:space="preserve"> والأخرى غير صحيح</w:t>
      </w:r>
      <w:r w:rsidRPr="003F2918">
        <w:rPr>
          <w:rFonts w:cs="DanaFajr" w:hint="cs"/>
          <w:sz w:val="28"/>
          <w:szCs w:val="28"/>
          <w:rtl/>
          <w:lang w:bidi="fa-IR"/>
        </w:rPr>
        <w:t>ة،</w:t>
      </w:r>
      <w:r w:rsidRPr="003F2918">
        <w:rPr>
          <w:rFonts w:cs="DanaFajr"/>
          <w:sz w:val="28"/>
          <w:szCs w:val="28"/>
          <w:rtl/>
          <w:lang w:bidi="fa-IR"/>
        </w:rPr>
        <w:t xml:space="preserve"> وكانت الفقرة في الطريق الصحيح، لأمكن أن يكون هذا الأمر أيضا</w:t>
      </w:r>
      <w:r w:rsidRPr="003F2918">
        <w:rPr>
          <w:rFonts w:cs="DanaFajr" w:hint="cs"/>
          <w:sz w:val="28"/>
          <w:szCs w:val="28"/>
          <w:rtl/>
          <w:lang w:bidi="fa-IR"/>
        </w:rPr>
        <w:t>ً</w:t>
      </w:r>
      <w:r w:rsidRPr="003F2918">
        <w:rPr>
          <w:rFonts w:cs="DanaFajr"/>
          <w:sz w:val="28"/>
          <w:szCs w:val="28"/>
          <w:rtl/>
          <w:lang w:bidi="fa-IR"/>
        </w:rPr>
        <w:t xml:space="preserve"> مضر</w:t>
      </w:r>
      <w:r w:rsidRPr="003F2918">
        <w:rPr>
          <w:rFonts w:cs="DanaFajr" w:hint="cs"/>
          <w:sz w:val="28"/>
          <w:szCs w:val="28"/>
          <w:rtl/>
          <w:lang w:bidi="fa-IR"/>
        </w:rPr>
        <w:t>ّ</w:t>
      </w:r>
      <w:r w:rsidRPr="003F2918">
        <w:rPr>
          <w:rFonts w:cs="DanaFajr"/>
          <w:sz w:val="28"/>
          <w:szCs w:val="28"/>
          <w:rtl/>
          <w:lang w:bidi="fa-IR"/>
        </w:rPr>
        <w:t>اً بحصول الوثوق لنا من وجود الفقرة في الرواية الصحيحة.</w:t>
      </w:r>
    </w:p>
  </w:endnote>
  <w:endnote w:id="333">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رجال الكش</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w:t>
      </w:r>
      <w:r w:rsidRPr="003F2918">
        <w:rPr>
          <w:rFonts w:ascii="Noor_Mitra" w:hAnsi="Noor_Mitra" w:cs="DanaFajr" w:hint="cs"/>
          <w:sz w:val="28"/>
          <w:szCs w:val="28"/>
          <w:rtl/>
          <w:lang w:bidi="fa-IR"/>
        </w:rPr>
        <w:t xml:space="preserve"> </w:t>
      </w:r>
      <w:r w:rsidRPr="003F2918">
        <w:rPr>
          <w:rFonts w:cs="DanaFajr" w:hint="cs"/>
          <w:sz w:val="28"/>
          <w:szCs w:val="28"/>
          <w:rtl/>
        </w:rPr>
        <w:t>46</w:t>
      </w:r>
      <w:r w:rsidRPr="003F2918">
        <w:rPr>
          <w:rFonts w:ascii="Noor_Mitra" w:hAnsi="Noor_Mitra" w:cs="DanaFajr"/>
          <w:sz w:val="28"/>
          <w:szCs w:val="28"/>
          <w:rtl/>
          <w:lang w:bidi="fa-IR"/>
        </w:rPr>
        <w:t xml:space="preserve">3؛ </w:t>
      </w:r>
      <w:r w:rsidRPr="003F2918">
        <w:rPr>
          <w:rFonts w:ascii="Noor_Mitra" w:hAnsi="Noor_Mitra" w:cs="DanaFajr" w:hint="cs"/>
          <w:sz w:val="28"/>
          <w:szCs w:val="28"/>
          <w:rtl/>
          <w:lang w:bidi="fa-IR"/>
        </w:rPr>
        <w:t>إ</w:t>
      </w:r>
      <w:r w:rsidRPr="003F2918">
        <w:rPr>
          <w:rFonts w:ascii="Noor_Mitra" w:hAnsi="Noor_Mitra" w:cs="DanaFajr"/>
          <w:sz w:val="28"/>
          <w:szCs w:val="28"/>
          <w:rtl/>
          <w:lang w:bidi="fa-IR"/>
        </w:rPr>
        <w:t>ثبات الوصية: 207</w:t>
      </w:r>
      <w:r w:rsidRPr="003F2918">
        <w:rPr>
          <w:rFonts w:ascii="Noor_Mitra" w:hAnsi="Noor_Mitra" w:cs="DanaFajr" w:hint="cs"/>
          <w:sz w:val="28"/>
          <w:szCs w:val="28"/>
          <w:rtl/>
          <w:lang w:bidi="fa-IR"/>
        </w:rPr>
        <w:t>.</w:t>
      </w:r>
    </w:p>
  </w:endnote>
  <w:endnote w:id="334">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انظر: </w:t>
      </w:r>
      <w:r w:rsidRPr="003F2918">
        <w:rPr>
          <w:rFonts w:ascii="Noor_Mitra" w:hAnsi="Noor_Mitra" w:cs="DanaFajr"/>
          <w:sz w:val="28"/>
          <w:szCs w:val="28"/>
          <w:rtl/>
          <w:lang w:bidi="fa-IR"/>
        </w:rPr>
        <w:t>الكافي ‏</w:t>
      </w:r>
      <w:r w:rsidRPr="003F2918">
        <w:rPr>
          <w:rFonts w:cs="DanaFajr" w:hint="cs"/>
          <w:sz w:val="28"/>
          <w:szCs w:val="28"/>
          <w:rtl/>
        </w:rPr>
        <w:t>5</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cs="DanaFajr" w:hint="cs"/>
          <w:sz w:val="28"/>
          <w:szCs w:val="28"/>
          <w:rtl/>
        </w:rPr>
        <w:t>5</w:t>
      </w:r>
      <w:r w:rsidRPr="003F2918">
        <w:rPr>
          <w:rFonts w:ascii="Noor_Mitra" w:hAnsi="Noor_Mitra" w:cs="DanaFajr"/>
          <w:sz w:val="28"/>
          <w:szCs w:val="28"/>
          <w:rtl/>
          <w:lang w:bidi="fa-IR"/>
        </w:rPr>
        <w:t xml:space="preserve">32 ـ </w:t>
      </w:r>
      <w:r w:rsidRPr="003F2918">
        <w:rPr>
          <w:rFonts w:cs="DanaFajr" w:hint="cs"/>
          <w:sz w:val="28"/>
          <w:szCs w:val="28"/>
          <w:rtl/>
        </w:rPr>
        <w:t>5</w:t>
      </w:r>
      <w:r w:rsidRPr="003F2918">
        <w:rPr>
          <w:rFonts w:ascii="Noor_Mitra" w:hAnsi="Noor_Mitra" w:cs="DanaFajr"/>
          <w:sz w:val="28"/>
          <w:szCs w:val="28"/>
          <w:rtl/>
          <w:lang w:bidi="fa-IR"/>
        </w:rPr>
        <w:t>3</w:t>
      </w:r>
      <w:r w:rsidRPr="003F2918">
        <w:rPr>
          <w:rFonts w:cs="DanaFajr" w:hint="cs"/>
          <w:sz w:val="28"/>
          <w:szCs w:val="28"/>
          <w:rtl/>
        </w:rPr>
        <w:t>5</w:t>
      </w:r>
      <w:r w:rsidRPr="003F2918">
        <w:rPr>
          <w:rFonts w:ascii="Noor_Mitra" w:hAnsi="Noor_Mitra" w:cs="DanaFajr"/>
          <w:sz w:val="28"/>
          <w:szCs w:val="28"/>
          <w:rtl/>
        </w:rPr>
        <w:t xml:space="preserve">؛ </w:t>
      </w:r>
      <w:r w:rsidRPr="003F2918">
        <w:rPr>
          <w:rFonts w:ascii="Noor_Mitra" w:hAnsi="Noor_Mitra" w:cs="DanaFajr"/>
          <w:sz w:val="28"/>
          <w:szCs w:val="28"/>
          <w:rtl/>
          <w:lang w:bidi="fa-IR"/>
        </w:rPr>
        <w:t>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لا يحضره الفقيه ‏1:</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w:t>
      </w:r>
      <w:r w:rsidRPr="003F2918">
        <w:rPr>
          <w:rFonts w:cs="DanaFajr" w:hint="cs"/>
          <w:sz w:val="28"/>
          <w:szCs w:val="28"/>
          <w:rtl/>
        </w:rPr>
        <w:t>5</w:t>
      </w:r>
      <w:r w:rsidRPr="003F2918">
        <w:rPr>
          <w:rFonts w:ascii="Noor_Mitra" w:hAnsi="Noor_Mitra" w:cs="DanaFajr"/>
          <w:sz w:val="28"/>
          <w:szCs w:val="28"/>
          <w:rtl/>
          <w:lang w:bidi="fa-IR"/>
        </w:rPr>
        <w:t>9؛</w:t>
      </w:r>
      <w:r w:rsidRPr="003F2918">
        <w:rPr>
          <w:rFonts w:ascii="Noor_Mitra" w:hAnsi="Noor_Mitra" w:cs="DanaFajr"/>
          <w:sz w:val="28"/>
          <w:szCs w:val="28"/>
          <w:rtl/>
        </w:rPr>
        <w:t xml:space="preserve"> </w:t>
      </w:r>
      <w:r w:rsidRPr="003F2918">
        <w:rPr>
          <w:rFonts w:ascii="Noor_Mitra" w:hAnsi="Noor_Mitra" w:cs="DanaFajr"/>
          <w:sz w:val="28"/>
          <w:szCs w:val="28"/>
          <w:rtl/>
          <w:lang w:bidi="fa-IR"/>
        </w:rPr>
        <w:t>تهذيب الأحكام ‏1:</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331</w:t>
      </w:r>
      <w:r w:rsidRPr="003F2918">
        <w:rPr>
          <w:rFonts w:ascii="Noor_Mitra" w:hAnsi="Noor_Mitra" w:cs="DanaFajr" w:hint="cs"/>
          <w:sz w:val="28"/>
          <w:szCs w:val="28"/>
          <w:rtl/>
          <w:lang w:bidi="fa-IR"/>
        </w:rPr>
        <w:t>.</w:t>
      </w:r>
    </w:p>
  </w:endnote>
  <w:endnote w:id="335">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يبدو أن هذا الأمر مسل</w:t>
      </w:r>
      <w:r w:rsidRPr="003F2918">
        <w:rPr>
          <w:rFonts w:cs="DanaFajr" w:hint="cs"/>
          <w:sz w:val="28"/>
          <w:szCs w:val="28"/>
          <w:rtl/>
        </w:rPr>
        <w:t>َّ</w:t>
      </w:r>
      <w:r w:rsidRPr="003F2918">
        <w:rPr>
          <w:rFonts w:cs="DanaFajr"/>
          <w:sz w:val="28"/>
          <w:szCs w:val="28"/>
          <w:rtl/>
        </w:rPr>
        <w:t>م</w:t>
      </w:r>
      <w:r w:rsidRPr="003F2918">
        <w:rPr>
          <w:rFonts w:cs="DanaFajr" w:hint="cs"/>
          <w:sz w:val="28"/>
          <w:szCs w:val="28"/>
          <w:rtl/>
        </w:rPr>
        <w:t>ٌ</w:t>
      </w:r>
      <w:r w:rsidRPr="003F2918">
        <w:rPr>
          <w:rFonts w:cs="DanaFajr"/>
          <w:sz w:val="28"/>
          <w:szCs w:val="28"/>
          <w:rtl/>
        </w:rPr>
        <w:t xml:space="preserve"> وواضح عند الفقهاء</w:t>
      </w:r>
      <w:r w:rsidRPr="003F2918">
        <w:rPr>
          <w:rFonts w:cs="DanaFajr" w:hint="cs"/>
          <w:sz w:val="28"/>
          <w:szCs w:val="28"/>
          <w:rtl/>
        </w:rPr>
        <w:t>،</w:t>
      </w:r>
      <w:r w:rsidRPr="003F2918">
        <w:rPr>
          <w:rFonts w:cs="DanaFajr"/>
          <w:sz w:val="28"/>
          <w:szCs w:val="28"/>
          <w:rtl/>
        </w:rPr>
        <w:t xml:space="preserve"> بل اد</w:t>
      </w:r>
      <w:r w:rsidRPr="003F2918">
        <w:rPr>
          <w:rFonts w:cs="DanaFajr" w:hint="cs"/>
          <w:sz w:val="28"/>
          <w:szCs w:val="28"/>
          <w:rtl/>
        </w:rPr>
        <w:t>ّ</w:t>
      </w:r>
      <w:r w:rsidRPr="003F2918">
        <w:rPr>
          <w:rFonts w:cs="DanaFajr"/>
          <w:sz w:val="28"/>
          <w:szCs w:val="28"/>
          <w:rtl/>
        </w:rPr>
        <w:t>عى بعضهم الإجماع في المس</w:t>
      </w:r>
      <w:r w:rsidRPr="003F2918">
        <w:rPr>
          <w:rFonts w:cs="DanaFajr" w:hint="cs"/>
          <w:sz w:val="28"/>
          <w:szCs w:val="28"/>
          <w:rtl/>
        </w:rPr>
        <w:t>أ</w:t>
      </w:r>
      <w:r w:rsidRPr="003F2918">
        <w:rPr>
          <w:rFonts w:cs="DanaFajr"/>
          <w:sz w:val="28"/>
          <w:szCs w:val="28"/>
          <w:rtl/>
        </w:rPr>
        <w:t xml:space="preserve">لة. </w:t>
      </w:r>
      <w:r w:rsidRPr="003F2918">
        <w:rPr>
          <w:rFonts w:cs="DanaFajr" w:hint="cs"/>
          <w:sz w:val="28"/>
          <w:szCs w:val="28"/>
          <w:rtl/>
        </w:rPr>
        <w:t>راجِعْ</w:t>
      </w:r>
      <w:r w:rsidRPr="003F2918">
        <w:rPr>
          <w:rFonts w:cs="DanaFajr"/>
          <w:sz w:val="28"/>
          <w:szCs w:val="28"/>
          <w:rtl/>
        </w:rPr>
        <w:t xml:space="preserve"> على سبيل المثال: </w:t>
      </w:r>
      <w:r w:rsidRPr="003F2918">
        <w:rPr>
          <w:rFonts w:cs="DanaFajr"/>
          <w:sz w:val="28"/>
          <w:szCs w:val="28"/>
          <w:rtl/>
          <w:lang w:bidi="fa-IR"/>
        </w:rPr>
        <w:t xml:space="preserve">الخلاف </w:t>
      </w:r>
      <w:r w:rsidRPr="003F2918">
        <w:rPr>
          <w:rFonts w:cs="DanaFajr" w:hint="cs"/>
          <w:sz w:val="28"/>
          <w:szCs w:val="28"/>
          <w:rtl/>
          <w:lang w:bidi="fa-IR"/>
        </w:rPr>
        <w:t>(</w:t>
      </w:r>
      <w:r w:rsidRPr="003F2918">
        <w:rPr>
          <w:rFonts w:cs="DanaFajr"/>
          <w:sz w:val="28"/>
          <w:szCs w:val="28"/>
          <w:rtl/>
          <w:lang w:bidi="fa-IR"/>
        </w:rPr>
        <w:t>الطوسي</w:t>
      </w:r>
      <w:r w:rsidRPr="003F2918">
        <w:rPr>
          <w:rFonts w:cs="DanaFajr" w:hint="cs"/>
          <w:sz w:val="28"/>
          <w:szCs w:val="28"/>
          <w:rtl/>
          <w:lang w:bidi="fa-IR"/>
        </w:rPr>
        <w:t>)</w:t>
      </w:r>
      <w:r w:rsidRPr="003F2918">
        <w:rPr>
          <w:rFonts w:cs="DanaFajr"/>
          <w:sz w:val="28"/>
          <w:szCs w:val="28"/>
          <w:rtl/>
          <w:lang w:bidi="fa-IR"/>
        </w:rPr>
        <w:t xml:space="preserve"> ‌1: 710، قم، جماعة المدر</w:t>
      </w:r>
      <w:r w:rsidRPr="003F2918">
        <w:rPr>
          <w:rFonts w:cs="DanaFajr" w:hint="cs"/>
          <w:sz w:val="28"/>
          <w:szCs w:val="28"/>
          <w:rtl/>
          <w:lang w:bidi="fa-IR"/>
        </w:rPr>
        <w:t>ّ</w:t>
      </w:r>
      <w:r w:rsidRPr="003F2918">
        <w:rPr>
          <w:rFonts w:cs="DanaFajr"/>
          <w:sz w:val="28"/>
          <w:szCs w:val="28"/>
          <w:rtl/>
          <w:lang w:bidi="fa-IR"/>
        </w:rPr>
        <w:t xml:space="preserve">سين، </w:t>
      </w:r>
      <w:r w:rsidRPr="003F2918">
        <w:rPr>
          <w:rFonts w:cs="DanaFajr" w:hint="cs"/>
          <w:sz w:val="28"/>
          <w:szCs w:val="28"/>
          <w:rtl/>
          <w:lang w:bidi="fa-IR"/>
        </w:rPr>
        <w:t>ط1</w:t>
      </w:r>
      <w:r w:rsidRPr="003F2918">
        <w:rPr>
          <w:rFonts w:cs="DanaFajr"/>
          <w:sz w:val="28"/>
          <w:szCs w:val="28"/>
          <w:rtl/>
          <w:lang w:bidi="fa-IR"/>
        </w:rPr>
        <w:t>، 1</w:t>
      </w:r>
      <w:r w:rsidRPr="003F2918">
        <w:rPr>
          <w:rFonts w:cs="DanaFajr" w:hint="cs"/>
          <w:sz w:val="28"/>
          <w:szCs w:val="28"/>
          <w:rtl/>
        </w:rPr>
        <w:t>4</w:t>
      </w:r>
      <w:r w:rsidRPr="003F2918">
        <w:rPr>
          <w:rFonts w:cs="DanaFajr"/>
          <w:sz w:val="28"/>
          <w:szCs w:val="28"/>
          <w:rtl/>
          <w:lang w:bidi="fa-IR"/>
        </w:rPr>
        <w:t>07هـ؛ السرائر ‌1: 1</w:t>
      </w:r>
      <w:r w:rsidRPr="003F2918">
        <w:rPr>
          <w:rFonts w:cs="DanaFajr" w:hint="cs"/>
          <w:sz w:val="28"/>
          <w:szCs w:val="28"/>
          <w:rtl/>
        </w:rPr>
        <w:t>66</w:t>
      </w:r>
      <w:r w:rsidRPr="003F2918">
        <w:rPr>
          <w:rFonts w:cs="DanaFajr"/>
          <w:sz w:val="28"/>
          <w:szCs w:val="28"/>
          <w:rtl/>
          <w:lang w:bidi="fa-IR"/>
        </w:rPr>
        <w:t>، قم، جماعة المدر</w:t>
      </w:r>
      <w:r w:rsidRPr="003F2918">
        <w:rPr>
          <w:rFonts w:cs="DanaFajr" w:hint="cs"/>
          <w:sz w:val="28"/>
          <w:szCs w:val="28"/>
          <w:rtl/>
          <w:lang w:bidi="fa-IR"/>
        </w:rPr>
        <w:t>ّ</w:t>
      </w:r>
      <w:r w:rsidRPr="003F2918">
        <w:rPr>
          <w:rFonts w:cs="DanaFajr"/>
          <w:sz w:val="28"/>
          <w:szCs w:val="28"/>
          <w:rtl/>
          <w:lang w:bidi="fa-IR"/>
        </w:rPr>
        <w:t xml:space="preserve">سين، </w:t>
      </w:r>
      <w:r w:rsidRPr="003F2918">
        <w:rPr>
          <w:rFonts w:cs="DanaFajr" w:hint="cs"/>
          <w:sz w:val="28"/>
          <w:szCs w:val="28"/>
          <w:rtl/>
          <w:lang w:bidi="fa-IR"/>
        </w:rPr>
        <w:t>ط2</w:t>
      </w:r>
      <w:r w:rsidRPr="003F2918">
        <w:rPr>
          <w:rFonts w:cs="DanaFajr"/>
          <w:sz w:val="28"/>
          <w:szCs w:val="28"/>
          <w:rtl/>
          <w:lang w:bidi="fa-IR"/>
        </w:rPr>
        <w:t>، 1</w:t>
      </w:r>
      <w:r w:rsidRPr="003F2918">
        <w:rPr>
          <w:rFonts w:cs="DanaFajr" w:hint="cs"/>
          <w:sz w:val="28"/>
          <w:szCs w:val="28"/>
          <w:rtl/>
        </w:rPr>
        <w:t>4</w:t>
      </w:r>
      <w:r w:rsidRPr="003F2918">
        <w:rPr>
          <w:rFonts w:cs="DanaFajr"/>
          <w:sz w:val="28"/>
          <w:szCs w:val="28"/>
          <w:rtl/>
          <w:lang w:bidi="fa-IR"/>
        </w:rPr>
        <w:t xml:space="preserve">10هـ؛ شرائع الإسلام ‌1: 29، قم، </w:t>
      </w:r>
      <w:r w:rsidRPr="003F2918">
        <w:rPr>
          <w:rFonts w:cs="DanaFajr" w:hint="cs"/>
          <w:sz w:val="28"/>
          <w:szCs w:val="28"/>
          <w:rtl/>
          <w:lang w:bidi="fa-IR"/>
        </w:rPr>
        <w:t>إ</w:t>
      </w:r>
      <w:r w:rsidRPr="003F2918">
        <w:rPr>
          <w:rFonts w:cs="DanaFajr"/>
          <w:sz w:val="28"/>
          <w:szCs w:val="28"/>
          <w:rtl/>
          <w:lang w:bidi="fa-IR"/>
        </w:rPr>
        <w:t>سماعيليان، 1</w:t>
      </w:r>
      <w:r w:rsidRPr="003F2918">
        <w:rPr>
          <w:rFonts w:cs="DanaFajr" w:hint="cs"/>
          <w:sz w:val="28"/>
          <w:szCs w:val="28"/>
          <w:rtl/>
        </w:rPr>
        <w:t>4</w:t>
      </w:r>
      <w:r w:rsidRPr="003F2918">
        <w:rPr>
          <w:rFonts w:cs="DanaFajr"/>
          <w:sz w:val="28"/>
          <w:szCs w:val="28"/>
          <w:rtl/>
          <w:lang w:bidi="fa-IR"/>
        </w:rPr>
        <w:t xml:space="preserve">08هـ؛ رياض المسائل ‌1: </w:t>
      </w:r>
      <w:r w:rsidRPr="003F2918">
        <w:rPr>
          <w:rFonts w:cs="DanaFajr" w:hint="cs"/>
          <w:sz w:val="28"/>
          <w:szCs w:val="28"/>
          <w:rtl/>
        </w:rPr>
        <w:t>6</w:t>
      </w:r>
      <w:r w:rsidRPr="003F2918">
        <w:rPr>
          <w:rFonts w:cs="DanaFajr"/>
          <w:sz w:val="28"/>
          <w:szCs w:val="28"/>
          <w:rtl/>
          <w:lang w:bidi="fa-IR"/>
        </w:rPr>
        <w:t xml:space="preserve">7، قم، </w:t>
      </w:r>
      <w:r w:rsidRPr="003F2918">
        <w:rPr>
          <w:rFonts w:cs="DanaFajr" w:hint="cs"/>
          <w:sz w:val="28"/>
          <w:szCs w:val="28"/>
          <w:rtl/>
          <w:lang w:bidi="fa-IR"/>
        </w:rPr>
        <w:t xml:space="preserve">مؤسسة </w:t>
      </w:r>
      <w:r w:rsidRPr="003F2918">
        <w:rPr>
          <w:rFonts w:cs="DanaFajr"/>
          <w:sz w:val="28"/>
          <w:szCs w:val="28"/>
          <w:rtl/>
          <w:lang w:bidi="fa-IR"/>
        </w:rPr>
        <w:t>آل البيت</w:t>
      </w:r>
      <w:r w:rsidRPr="005728D1">
        <w:rPr>
          <w:rFonts w:ascii="Mosawi" w:hAnsi="Mosawi" w:cs="Mosawi"/>
          <w:rtl/>
          <w:lang w:bidi="ar-IQ"/>
        </w:rPr>
        <w:t>^</w:t>
      </w:r>
      <w:r w:rsidRPr="003F2918">
        <w:rPr>
          <w:rFonts w:cs="DanaFajr"/>
          <w:sz w:val="28"/>
          <w:szCs w:val="28"/>
          <w:rtl/>
          <w:lang w:bidi="fa-IR"/>
        </w:rPr>
        <w:t xml:space="preserve">، </w:t>
      </w:r>
      <w:r w:rsidRPr="003F2918">
        <w:rPr>
          <w:rFonts w:cs="DanaFajr" w:hint="cs"/>
          <w:sz w:val="28"/>
          <w:szCs w:val="28"/>
          <w:rtl/>
          <w:lang w:bidi="fa-IR"/>
        </w:rPr>
        <w:t>ط1</w:t>
      </w:r>
      <w:r w:rsidRPr="003F2918">
        <w:rPr>
          <w:rFonts w:cs="DanaFajr"/>
          <w:sz w:val="28"/>
          <w:szCs w:val="28"/>
          <w:rtl/>
          <w:lang w:bidi="fa-IR"/>
        </w:rPr>
        <w:t xml:space="preserve">؛ جواهر الكلام </w:t>
      </w:r>
      <w:r w:rsidRPr="003F2918">
        <w:rPr>
          <w:rFonts w:cs="DanaFajr" w:hint="cs"/>
          <w:sz w:val="28"/>
          <w:szCs w:val="28"/>
          <w:rtl/>
          <w:lang w:bidi="fa-IR"/>
        </w:rPr>
        <w:t>(</w:t>
      </w:r>
      <w:r w:rsidRPr="003F2918">
        <w:rPr>
          <w:rFonts w:cs="DanaFajr"/>
          <w:sz w:val="28"/>
          <w:szCs w:val="28"/>
          <w:rtl/>
          <w:lang w:bidi="fa-IR"/>
        </w:rPr>
        <w:t>النجفي</w:t>
      </w:r>
      <w:r w:rsidRPr="003F2918">
        <w:rPr>
          <w:rFonts w:cs="DanaFajr" w:hint="cs"/>
          <w:sz w:val="28"/>
          <w:szCs w:val="28"/>
          <w:rtl/>
          <w:lang w:bidi="fa-IR"/>
        </w:rPr>
        <w:t>)</w:t>
      </w:r>
      <w:r w:rsidRPr="003F2918">
        <w:rPr>
          <w:rFonts w:cs="DanaFajr"/>
          <w:sz w:val="28"/>
          <w:szCs w:val="28"/>
          <w:rtl/>
          <w:lang w:bidi="fa-IR"/>
        </w:rPr>
        <w:t xml:space="preserve"> ‌</w:t>
      </w:r>
      <w:r w:rsidRPr="003F2918">
        <w:rPr>
          <w:rFonts w:cs="DanaFajr" w:hint="cs"/>
          <w:sz w:val="28"/>
          <w:szCs w:val="28"/>
          <w:rtl/>
        </w:rPr>
        <w:t>4</w:t>
      </w:r>
      <w:r w:rsidRPr="003F2918">
        <w:rPr>
          <w:rFonts w:cs="DanaFajr"/>
          <w:sz w:val="28"/>
          <w:szCs w:val="28"/>
          <w:rtl/>
          <w:lang w:bidi="fa-IR"/>
        </w:rPr>
        <w:t>: 8</w:t>
      </w:r>
      <w:r w:rsidRPr="003F2918">
        <w:rPr>
          <w:rFonts w:cs="DanaFajr" w:hint="cs"/>
          <w:sz w:val="28"/>
          <w:szCs w:val="28"/>
          <w:rtl/>
        </w:rPr>
        <w:t>6</w:t>
      </w:r>
      <w:r w:rsidRPr="003F2918">
        <w:rPr>
          <w:rFonts w:cs="DanaFajr"/>
          <w:sz w:val="28"/>
          <w:szCs w:val="28"/>
          <w:rtl/>
          <w:lang w:bidi="fa-IR"/>
        </w:rPr>
        <w:t xml:space="preserve">، بيروت، دار إحياء التراث العربي، </w:t>
      </w:r>
      <w:r w:rsidRPr="003F2918">
        <w:rPr>
          <w:rFonts w:cs="DanaFajr" w:hint="cs"/>
          <w:sz w:val="28"/>
          <w:szCs w:val="28"/>
          <w:rtl/>
          <w:lang w:bidi="fa-IR"/>
        </w:rPr>
        <w:t>ط7</w:t>
      </w:r>
      <w:r w:rsidRPr="003F2918">
        <w:rPr>
          <w:rFonts w:cs="DanaFajr"/>
          <w:sz w:val="28"/>
          <w:szCs w:val="28"/>
          <w:rtl/>
          <w:lang w:bidi="fa-IR"/>
        </w:rPr>
        <w:t>، 1</w:t>
      </w:r>
      <w:r w:rsidRPr="003F2918">
        <w:rPr>
          <w:rFonts w:cs="DanaFajr" w:hint="cs"/>
          <w:sz w:val="28"/>
          <w:szCs w:val="28"/>
          <w:rtl/>
        </w:rPr>
        <w:t>4</w:t>
      </w:r>
      <w:r w:rsidRPr="003F2918">
        <w:rPr>
          <w:rFonts w:cs="DanaFajr"/>
          <w:sz w:val="28"/>
          <w:szCs w:val="28"/>
          <w:rtl/>
          <w:lang w:bidi="fa-IR"/>
        </w:rPr>
        <w:t>0</w:t>
      </w:r>
      <w:r w:rsidRPr="003F2918">
        <w:rPr>
          <w:rFonts w:cs="DanaFajr" w:hint="cs"/>
          <w:sz w:val="28"/>
          <w:szCs w:val="28"/>
          <w:rtl/>
        </w:rPr>
        <w:t>4</w:t>
      </w:r>
      <w:r w:rsidRPr="003F2918">
        <w:rPr>
          <w:rFonts w:cs="DanaFajr"/>
          <w:sz w:val="28"/>
          <w:szCs w:val="28"/>
          <w:rtl/>
          <w:lang w:bidi="fa-IR"/>
        </w:rPr>
        <w:t xml:space="preserve"> ه‍؛ العروة الوثقى ‌2: 39، قم، جماعة المدر</w:t>
      </w:r>
      <w:r w:rsidRPr="003F2918">
        <w:rPr>
          <w:rFonts w:cs="DanaFajr" w:hint="cs"/>
          <w:sz w:val="28"/>
          <w:szCs w:val="28"/>
          <w:rtl/>
          <w:lang w:bidi="fa-IR"/>
        </w:rPr>
        <w:t>ّ</w:t>
      </w:r>
      <w:r w:rsidRPr="003F2918">
        <w:rPr>
          <w:rFonts w:cs="DanaFajr"/>
          <w:sz w:val="28"/>
          <w:szCs w:val="28"/>
          <w:rtl/>
          <w:lang w:bidi="fa-IR"/>
        </w:rPr>
        <w:t xml:space="preserve">سين، </w:t>
      </w:r>
      <w:r w:rsidRPr="003F2918">
        <w:rPr>
          <w:rFonts w:cs="DanaFajr" w:hint="cs"/>
          <w:sz w:val="28"/>
          <w:szCs w:val="28"/>
          <w:rtl/>
          <w:lang w:bidi="fa-IR"/>
        </w:rPr>
        <w:t>ط1</w:t>
      </w:r>
      <w:r w:rsidRPr="003F2918">
        <w:rPr>
          <w:rFonts w:cs="DanaFajr"/>
          <w:sz w:val="28"/>
          <w:szCs w:val="28"/>
          <w:rtl/>
          <w:lang w:bidi="fa-IR"/>
        </w:rPr>
        <w:t>، 1</w:t>
      </w:r>
      <w:r w:rsidRPr="003F2918">
        <w:rPr>
          <w:rFonts w:cs="DanaFajr" w:hint="cs"/>
          <w:sz w:val="28"/>
          <w:szCs w:val="28"/>
          <w:rtl/>
        </w:rPr>
        <w:t>4</w:t>
      </w:r>
      <w:r w:rsidRPr="003F2918">
        <w:rPr>
          <w:rFonts w:cs="DanaFajr"/>
          <w:sz w:val="28"/>
          <w:szCs w:val="28"/>
          <w:rtl/>
          <w:lang w:bidi="fa-IR"/>
        </w:rPr>
        <w:t>19</w:t>
      </w:r>
      <w:r w:rsidRPr="003F2918">
        <w:rPr>
          <w:rFonts w:cs="DanaFajr" w:hint="cs"/>
          <w:sz w:val="28"/>
          <w:szCs w:val="28"/>
          <w:rtl/>
          <w:lang w:bidi="fa-IR"/>
        </w:rPr>
        <w:t>هـ</w:t>
      </w:r>
      <w:r w:rsidRPr="003F2918">
        <w:rPr>
          <w:rFonts w:cs="DanaFajr"/>
          <w:sz w:val="28"/>
          <w:szCs w:val="28"/>
          <w:rtl/>
          <w:lang w:bidi="fa-IR"/>
        </w:rPr>
        <w:t xml:space="preserve">؛ منهاج الصالحين </w:t>
      </w:r>
      <w:r w:rsidRPr="003F2918">
        <w:rPr>
          <w:rFonts w:cs="DanaFajr" w:hint="cs"/>
          <w:sz w:val="28"/>
          <w:szCs w:val="28"/>
          <w:rtl/>
          <w:lang w:bidi="fa-IR"/>
        </w:rPr>
        <w:t>(</w:t>
      </w:r>
      <w:r w:rsidRPr="003F2918">
        <w:rPr>
          <w:rFonts w:cs="DanaFajr"/>
          <w:sz w:val="28"/>
          <w:szCs w:val="28"/>
          <w:rtl/>
          <w:lang w:bidi="fa-IR"/>
        </w:rPr>
        <w:t>السيستاني</w:t>
      </w:r>
      <w:r w:rsidRPr="003F2918">
        <w:rPr>
          <w:rFonts w:cs="DanaFajr" w:hint="cs"/>
          <w:sz w:val="28"/>
          <w:szCs w:val="28"/>
          <w:rtl/>
          <w:lang w:bidi="fa-IR"/>
        </w:rPr>
        <w:t>)</w:t>
      </w:r>
      <w:r w:rsidRPr="003F2918">
        <w:rPr>
          <w:rFonts w:cs="DanaFajr"/>
          <w:sz w:val="28"/>
          <w:szCs w:val="28"/>
          <w:rtl/>
          <w:lang w:bidi="fa-IR"/>
        </w:rPr>
        <w:t xml:space="preserve"> ‌1: 100، قم، </w:t>
      </w:r>
      <w:r w:rsidRPr="003F2918">
        <w:rPr>
          <w:rFonts w:cs="DanaFajr" w:hint="cs"/>
          <w:sz w:val="28"/>
          <w:szCs w:val="28"/>
          <w:rtl/>
          <w:lang w:bidi="fa-IR"/>
        </w:rPr>
        <w:t>ط</w:t>
      </w:r>
      <w:r w:rsidRPr="003F2918">
        <w:rPr>
          <w:rFonts w:cs="DanaFajr" w:hint="cs"/>
          <w:sz w:val="28"/>
          <w:szCs w:val="28"/>
          <w:rtl/>
          <w:lang w:bidi="ar-LB"/>
        </w:rPr>
        <w:t>5</w:t>
      </w:r>
      <w:r w:rsidRPr="003F2918">
        <w:rPr>
          <w:rFonts w:cs="DanaFajr"/>
          <w:sz w:val="28"/>
          <w:szCs w:val="28"/>
          <w:rtl/>
          <w:lang w:bidi="fa-IR"/>
        </w:rPr>
        <w:t>، 1</w:t>
      </w:r>
      <w:r w:rsidRPr="003F2918">
        <w:rPr>
          <w:rFonts w:cs="DanaFajr" w:hint="cs"/>
          <w:sz w:val="28"/>
          <w:szCs w:val="28"/>
          <w:rtl/>
        </w:rPr>
        <w:t>4</w:t>
      </w:r>
      <w:r w:rsidRPr="003F2918">
        <w:rPr>
          <w:rFonts w:cs="DanaFajr"/>
          <w:sz w:val="28"/>
          <w:szCs w:val="28"/>
          <w:rtl/>
          <w:lang w:bidi="fa-IR"/>
        </w:rPr>
        <w:t>17هـ</w:t>
      </w:r>
      <w:r w:rsidRPr="003F2918">
        <w:rPr>
          <w:rFonts w:cs="DanaFajr" w:hint="cs"/>
          <w:sz w:val="28"/>
          <w:szCs w:val="28"/>
          <w:rtl/>
        </w:rPr>
        <w:t>.</w:t>
      </w:r>
    </w:p>
  </w:endnote>
  <w:endnote w:id="336">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sz w:val="28"/>
          <w:szCs w:val="28"/>
          <w:rtl/>
          <w:lang w:bidi="fa-IR"/>
        </w:rPr>
        <w:t>حد</w:t>
      </w:r>
      <w:r w:rsidRPr="003F2918">
        <w:rPr>
          <w:rFonts w:cs="DanaFajr" w:hint="cs"/>
          <w:sz w:val="28"/>
          <w:szCs w:val="28"/>
          <w:rtl/>
          <w:lang w:bidi="fa-IR"/>
        </w:rPr>
        <w:t>َّ</w:t>
      </w:r>
      <w:r w:rsidRPr="003F2918">
        <w:rPr>
          <w:rFonts w:cs="DanaFajr"/>
          <w:sz w:val="28"/>
          <w:szCs w:val="28"/>
          <w:rtl/>
          <w:lang w:bidi="fa-IR"/>
        </w:rPr>
        <w:t>ثني محمد بن مسعود قال</w:t>
      </w:r>
      <w:r w:rsidRPr="003F2918">
        <w:rPr>
          <w:rFonts w:cs="DanaFajr" w:hint="cs"/>
          <w:sz w:val="28"/>
          <w:szCs w:val="28"/>
          <w:rtl/>
          <w:lang w:bidi="fa-IR"/>
        </w:rPr>
        <w:t>:</w:t>
      </w:r>
      <w:r w:rsidRPr="003F2918">
        <w:rPr>
          <w:rFonts w:cs="DanaFajr"/>
          <w:sz w:val="28"/>
          <w:szCs w:val="28"/>
          <w:rtl/>
          <w:lang w:bidi="fa-IR"/>
        </w:rPr>
        <w:t xml:space="preserve"> حد</w:t>
      </w:r>
      <w:r w:rsidRPr="003F2918">
        <w:rPr>
          <w:rFonts w:cs="DanaFajr" w:hint="cs"/>
          <w:sz w:val="28"/>
          <w:szCs w:val="28"/>
          <w:rtl/>
          <w:lang w:bidi="fa-IR"/>
        </w:rPr>
        <w:t>َّ</w:t>
      </w:r>
      <w:r w:rsidRPr="003F2918">
        <w:rPr>
          <w:rFonts w:cs="DanaFajr"/>
          <w:sz w:val="28"/>
          <w:szCs w:val="28"/>
          <w:rtl/>
          <w:lang w:bidi="fa-IR"/>
        </w:rPr>
        <w:t>ثنا جعفر بن أحمد</w:t>
      </w:r>
      <w:r w:rsidRPr="003F2918">
        <w:rPr>
          <w:rFonts w:cs="DanaFajr" w:hint="cs"/>
          <w:sz w:val="28"/>
          <w:szCs w:val="28"/>
          <w:rtl/>
          <w:lang w:bidi="fa-IR"/>
        </w:rPr>
        <w:t>،</w:t>
      </w:r>
      <w:r w:rsidRPr="003F2918">
        <w:rPr>
          <w:rFonts w:cs="DanaFajr"/>
          <w:sz w:val="28"/>
          <w:szCs w:val="28"/>
          <w:rtl/>
          <w:lang w:bidi="fa-IR"/>
        </w:rPr>
        <w:t xml:space="preserve"> عن حمدان بن سليمان</w:t>
      </w:r>
      <w:r w:rsidRPr="003F2918">
        <w:rPr>
          <w:rFonts w:cs="DanaFajr" w:hint="cs"/>
          <w:sz w:val="28"/>
          <w:szCs w:val="28"/>
          <w:rtl/>
          <w:lang w:bidi="fa-IR"/>
        </w:rPr>
        <w:t>،</w:t>
      </w:r>
      <w:r w:rsidRPr="003F2918">
        <w:rPr>
          <w:rFonts w:cs="DanaFajr"/>
          <w:sz w:val="28"/>
          <w:szCs w:val="28"/>
          <w:rtl/>
          <w:lang w:bidi="fa-IR"/>
        </w:rPr>
        <w:t>‏ عن منصور بن العباس البغدادي قال</w:t>
      </w:r>
      <w:r w:rsidRPr="003F2918">
        <w:rPr>
          <w:rFonts w:cs="DanaFajr" w:hint="cs"/>
          <w:sz w:val="28"/>
          <w:szCs w:val="28"/>
          <w:rtl/>
          <w:lang w:bidi="fa-IR"/>
        </w:rPr>
        <w:t>:</w:t>
      </w:r>
      <w:r w:rsidRPr="003F2918">
        <w:rPr>
          <w:rFonts w:cs="DanaFajr"/>
          <w:sz w:val="28"/>
          <w:szCs w:val="28"/>
          <w:rtl/>
          <w:lang w:bidi="fa-IR"/>
        </w:rPr>
        <w:t xml:space="preserve"> حد</w:t>
      </w:r>
      <w:r w:rsidRPr="003F2918">
        <w:rPr>
          <w:rFonts w:cs="DanaFajr" w:hint="cs"/>
          <w:sz w:val="28"/>
          <w:szCs w:val="28"/>
          <w:rtl/>
          <w:lang w:bidi="fa-IR"/>
        </w:rPr>
        <w:t>َّ</w:t>
      </w:r>
      <w:r w:rsidRPr="003F2918">
        <w:rPr>
          <w:rFonts w:cs="DanaFajr"/>
          <w:sz w:val="28"/>
          <w:szCs w:val="28"/>
          <w:rtl/>
          <w:lang w:bidi="fa-IR"/>
        </w:rPr>
        <w:t>ثنا إسماعيل بن سهل قال</w:t>
      </w:r>
      <w:r w:rsidRPr="003F2918">
        <w:rPr>
          <w:rFonts w:cs="DanaFajr" w:hint="cs"/>
          <w:sz w:val="28"/>
          <w:szCs w:val="28"/>
          <w:rtl/>
          <w:lang w:bidi="fa-IR"/>
        </w:rPr>
        <w:t>:</w:t>
      </w:r>
      <w:r w:rsidRPr="003F2918">
        <w:rPr>
          <w:rFonts w:cs="DanaFajr"/>
          <w:sz w:val="28"/>
          <w:szCs w:val="28"/>
          <w:rtl/>
          <w:lang w:bidi="fa-IR"/>
        </w:rPr>
        <w:t xml:space="preserve"> حد</w:t>
      </w:r>
      <w:r w:rsidRPr="003F2918">
        <w:rPr>
          <w:rFonts w:cs="DanaFajr" w:hint="cs"/>
          <w:sz w:val="28"/>
          <w:szCs w:val="28"/>
          <w:rtl/>
          <w:lang w:bidi="fa-IR"/>
        </w:rPr>
        <w:t>َّ</w:t>
      </w:r>
      <w:r w:rsidRPr="003F2918">
        <w:rPr>
          <w:rFonts w:cs="DanaFajr"/>
          <w:sz w:val="28"/>
          <w:szCs w:val="28"/>
          <w:rtl/>
          <w:lang w:bidi="fa-IR"/>
        </w:rPr>
        <w:t>ثني بعض أصحابنا</w:t>
      </w:r>
      <w:r w:rsidRPr="003F2918">
        <w:rPr>
          <w:rFonts w:cs="DanaFajr" w:hint="cs"/>
          <w:sz w:val="28"/>
          <w:szCs w:val="28"/>
          <w:rtl/>
          <w:lang w:bidi="fa-IR"/>
        </w:rPr>
        <w:t>،</w:t>
      </w:r>
      <w:r w:rsidRPr="003F2918">
        <w:rPr>
          <w:rFonts w:cs="DanaFajr"/>
          <w:sz w:val="28"/>
          <w:szCs w:val="28"/>
          <w:rtl/>
          <w:lang w:bidi="fa-IR"/>
        </w:rPr>
        <w:t xml:space="preserve"> وسألني أن أكتم اسمه</w:t>
      </w:r>
      <w:r w:rsidRPr="003F2918">
        <w:rPr>
          <w:rFonts w:hint="eastAsia"/>
          <w:sz w:val="22"/>
          <w:szCs w:val="22"/>
          <w:rtl/>
        </w:rPr>
        <w:t>»</w:t>
      </w:r>
      <w:r w:rsidRPr="003F2918">
        <w:rPr>
          <w:rFonts w:cs="DanaFajr"/>
          <w:sz w:val="28"/>
          <w:szCs w:val="28"/>
          <w:rtl/>
          <w:lang w:bidi="fa-IR"/>
        </w:rPr>
        <w:t>.</w:t>
      </w:r>
    </w:p>
  </w:endnote>
  <w:endnote w:id="337">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sz w:val="28"/>
          <w:szCs w:val="28"/>
          <w:rtl/>
          <w:lang w:bidi="fa-IR"/>
        </w:rPr>
        <w:t>كان‏ صحيح‏ الحديث والمذهب</w:t>
      </w:r>
      <w:r w:rsidRPr="003F2918">
        <w:rPr>
          <w:rFonts w:hint="eastAsia"/>
          <w:sz w:val="22"/>
          <w:szCs w:val="22"/>
          <w:rtl/>
        </w:rPr>
        <w:t>»</w:t>
      </w:r>
      <w:r w:rsidRPr="003F2918">
        <w:rPr>
          <w:rFonts w:cs="DanaFajr" w:hint="cs"/>
          <w:sz w:val="28"/>
          <w:szCs w:val="28"/>
          <w:rtl/>
          <w:lang w:bidi="fa-IR"/>
        </w:rPr>
        <w:t xml:space="preserve">. </w:t>
      </w:r>
      <w:r w:rsidRPr="003F2918">
        <w:rPr>
          <w:rFonts w:cs="DanaFajr"/>
          <w:sz w:val="28"/>
          <w:szCs w:val="28"/>
          <w:rtl/>
          <w:lang w:bidi="fa-IR"/>
        </w:rPr>
        <w:t>رجال النجاشي: 121</w:t>
      </w:r>
      <w:r w:rsidRPr="003F2918">
        <w:rPr>
          <w:rFonts w:cs="DanaFajr" w:hint="cs"/>
          <w:sz w:val="28"/>
          <w:szCs w:val="28"/>
          <w:rtl/>
        </w:rPr>
        <w:t>.</w:t>
      </w:r>
    </w:p>
  </w:endnote>
  <w:endnote w:id="338">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ورد في رجال الكش</w:t>
      </w:r>
      <w:r w:rsidRPr="003F2918">
        <w:rPr>
          <w:rFonts w:cs="DanaFajr" w:hint="cs"/>
          <w:sz w:val="28"/>
          <w:szCs w:val="28"/>
          <w:rtl/>
          <w:lang w:bidi="fa-IR"/>
        </w:rPr>
        <w:t>ّ</w:t>
      </w:r>
      <w:r w:rsidRPr="003F2918">
        <w:rPr>
          <w:rFonts w:cs="DanaFajr"/>
          <w:sz w:val="28"/>
          <w:szCs w:val="28"/>
          <w:rtl/>
          <w:lang w:bidi="fa-IR"/>
        </w:rPr>
        <w:t xml:space="preserve">ي: </w:t>
      </w:r>
      <w:r w:rsidRPr="003F2918">
        <w:rPr>
          <w:rFonts w:hint="eastAsia"/>
          <w:sz w:val="22"/>
          <w:szCs w:val="22"/>
          <w:rtl/>
          <w:lang w:bidi="fa-IR"/>
        </w:rPr>
        <w:t>«</w:t>
      </w:r>
      <w:r w:rsidRPr="003F2918">
        <w:rPr>
          <w:rFonts w:cs="DanaFajr"/>
          <w:sz w:val="28"/>
          <w:szCs w:val="28"/>
          <w:rtl/>
          <w:lang w:bidi="fa-IR"/>
        </w:rPr>
        <w:t>حمدان بن سلمان</w:t>
      </w:r>
      <w:r w:rsidRPr="003F2918">
        <w:rPr>
          <w:rFonts w:hint="eastAsia"/>
          <w:sz w:val="22"/>
          <w:szCs w:val="22"/>
          <w:rtl/>
        </w:rPr>
        <w:t>»</w:t>
      </w:r>
      <w:r w:rsidRPr="003F2918">
        <w:rPr>
          <w:rFonts w:cs="DanaFajr"/>
          <w:sz w:val="28"/>
          <w:szCs w:val="28"/>
          <w:rtl/>
          <w:lang w:bidi="fa-IR"/>
        </w:rPr>
        <w:t xml:space="preserve">، وفي بعض مخطوطاته: </w:t>
      </w:r>
      <w:r w:rsidRPr="003F2918">
        <w:rPr>
          <w:rFonts w:hint="eastAsia"/>
          <w:sz w:val="22"/>
          <w:szCs w:val="22"/>
          <w:rtl/>
          <w:lang w:bidi="fa-IR"/>
        </w:rPr>
        <w:t>«</w:t>
      </w:r>
      <w:r w:rsidRPr="003F2918">
        <w:rPr>
          <w:rFonts w:cs="DanaFajr"/>
          <w:sz w:val="28"/>
          <w:szCs w:val="28"/>
          <w:rtl/>
          <w:lang w:bidi="fa-IR"/>
        </w:rPr>
        <w:t>أحمد بن سليمان</w:t>
      </w:r>
      <w:r w:rsidRPr="003F2918">
        <w:rPr>
          <w:rFonts w:hint="eastAsia"/>
          <w:sz w:val="22"/>
          <w:szCs w:val="22"/>
          <w:rtl/>
        </w:rPr>
        <w:t>»</w:t>
      </w:r>
      <w:r w:rsidRPr="003F2918">
        <w:rPr>
          <w:rFonts w:cs="DanaFajr" w:hint="cs"/>
          <w:sz w:val="28"/>
          <w:szCs w:val="28"/>
          <w:rtl/>
          <w:lang w:bidi="fa-IR"/>
        </w:rPr>
        <w:t>،</w:t>
      </w:r>
      <w:r w:rsidRPr="003F2918">
        <w:rPr>
          <w:rFonts w:cs="DanaFajr"/>
          <w:sz w:val="28"/>
          <w:szCs w:val="28"/>
          <w:rtl/>
          <w:lang w:bidi="fa-IR"/>
        </w:rPr>
        <w:t xml:space="preserve"> وفي بعضها الآخر: </w:t>
      </w:r>
      <w:r w:rsidRPr="003F2918">
        <w:rPr>
          <w:rFonts w:hint="eastAsia"/>
          <w:sz w:val="22"/>
          <w:szCs w:val="22"/>
          <w:rtl/>
          <w:lang w:bidi="fa-IR"/>
        </w:rPr>
        <w:t>«</w:t>
      </w:r>
      <w:r w:rsidRPr="003F2918">
        <w:rPr>
          <w:rFonts w:cs="DanaFajr"/>
          <w:sz w:val="28"/>
          <w:szCs w:val="28"/>
          <w:rtl/>
          <w:lang w:bidi="fa-IR"/>
        </w:rPr>
        <w:t>أحمد بن سلمان</w:t>
      </w:r>
      <w:r w:rsidRPr="003F2918">
        <w:rPr>
          <w:rFonts w:hint="eastAsia"/>
          <w:sz w:val="22"/>
          <w:szCs w:val="22"/>
          <w:rtl/>
        </w:rPr>
        <w:t>»</w:t>
      </w:r>
      <w:r w:rsidRPr="003F2918">
        <w:rPr>
          <w:rFonts w:cs="DanaFajr"/>
          <w:sz w:val="28"/>
          <w:szCs w:val="28"/>
          <w:rtl/>
          <w:lang w:bidi="fa-IR"/>
        </w:rPr>
        <w:t>. وبحثتُ عن كل</w:t>
      </w:r>
      <w:r w:rsidRPr="003F2918">
        <w:rPr>
          <w:rFonts w:cs="DanaFajr" w:hint="cs"/>
          <w:sz w:val="28"/>
          <w:szCs w:val="28"/>
          <w:rtl/>
          <w:lang w:bidi="fa-IR"/>
        </w:rPr>
        <w:t>ٍّ</w:t>
      </w:r>
      <w:r w:rsidRPr="003F2918">
        <w:rPr>
          <w:rFonts w:cs="DanaFajr"/>
          <w:sz w:val="28"/>
          <w:szCs w:val="28"/>
          <w:rtl/>
          <w:lang w:bidi="fa-IR"/>
        </w:rPr>
        <w:t xml:space="preserve"> من الثلاثة</w:t>
      </w:r>
      <w:r w:rsidRPr="003F2918">
        <w:rPr>
          <w:rFonts w:cs="DanaFajr" w:hint="cs"/>
          <w:sz w:val="28"/>
          <w:szCs w:val="28"/>
          <w:rtl/>
          <w:lang w:bidi="fa-IR"/>
        </w:rPr>
        <w:t>،</w:t>
      </w:r>
      <w:r w:rsidRPr="003F2918">
        <w:rPr>
          <w:rFonts w:cs="DanaFajr"/>
          <w:sz w:val="28"/>
          <w:szCs w:val="28"/>
          <w:rtl/>
          <w:lang w:bidi="fa-IR"/>
        </w:rPr>
        <w:t xml:space="preserve"> ولم أج</w:t>
      </w:r>
      <w:r w:rsidRPr="003F2918">
        <w:rPr>
          <w:rFonts w:cs="DanaFajr" w:hint="cs"/>
          <w:sz w:val="28"/>
          <w:szCs w:val="28"/>
          <w:rtl/>
          <w:lang w:bidi="fa-IR"/>
        </w:rPr>
        <w:t>ِ</w:t>
      </w:r>
      <w:r w:rsidRPr="003F2918">
        <w:rPr>
          <w:rFonts w:cs="DanaFajr"/>
          <w:sz w:val="28"/>
          <w:szCs w:val="28"/>
          <w:rtl/>
          <w:lang w:bidi="fa-IR"/>
        </w:rPr>
        <w:t>د</w:t>
      </w:r>
      <w:r w:rsidRPr="003F2918">
        <w:rPr>
          <w:rFonts w:cs="DanaFajr" w:hint="cs"/>
          <w:sz w:val="28"/>
          <w:szCs w:val="28"/>
          <w:rtl/>
          <w:lang w:bidi="fa-IR"/>
        </w:rPr>
        <w:t>ْ</w:t>
      </w:r>
      <w:r w:rsidRPr="003F2918">
        <w:rPr>
          <w:rFonts w:cs="DanaFajr"/>
          <w:sz w:val="28"/>
          <w:szCs w:val="28"/>
          <w:rtl/>
          <w:lang w:bidi="fa-IR"/>
        </w:rPr>
        <w:t xml:space="preserve"> م</w:t>
      </w:r>
      <w:r w:rsidRPr="003F2918">
        <w:rPr>
          <w:rFonts w:cs="DanaFajr" w:hint="cs"/>
          <w:sz w:val="28"/>
          <w:szCs w:val="28"/>
          <w:rtl/>
          <w:lang w:bidi="fa-IR"/>
        </w:rPr>
        <w:t>َ</w:t>
      </w:r>
      <w:r w:rsidRPr="003F2918">
        <w:rPr>
          <w:rFonts w:cs="DanaFajr"/>
          <w:sz w:val="28"/>
          <w:szCs w:val="28"/>
          <w:rtl/>
          <w:lang w:bidi="fa-IR"/>
        </w:rPr>
        <w:t>ن</w:t>
      </w:r>
      <w:r w:rsidRPr="003F2918">
        <w:rPr>
          <w:rFonts w:cs="DanaFajr" w:hint="cs"/>
          <w:sz w:val="28"/>
          <w:szCs w:val="28"/>
          <w:rtl/>
          <w:lang w:bidi="fa-IR"/>
        </w:rPr>
        <w:t>ْ</w:t>
      </w:r>
      <w:r w:rsidRPr="003F2918">
        <w:rPr>
          <w:rFonts w:cs="DanaFajr"/>
          <w:sz w:val="28"/>
          <w:szCs w:val="28"/>
          <w:rtl/>
          <w:lang w:bidi="fa-IR"/>
        </w:rPr>
        <w:t xml:space="preserve"> يليق بهذه الطبقة. وإنه ليس حمدان بن سليمان النيسابوري</w:t>
      </w:r>
      <w:r w:rsidRPr="003F2918">
        <w:rPr>
          <w:rFonts w:cs="DanaFajr" w:hint="cs"/>
          <w:sz w:val="28"/>
          <w:szCs w:val="28"/>
          <w:rtl/>
          <w:lang w:bidi="fa-IR"/>
        </w:rPr>
        <w:t>؛</w:t>
      </w:r>
      <w:r w:rsidRPr="003F2918">
        <w:rPr>
          <w:rFonts w:cs="DanaFajr"/>
          <w:sz w:val="28"/>
          <w:szCs w:val="28"/>
          <w:rtl/>
          <w:lang w:bidi="fa-IR"/>
        </w:rPr>
        <w:t xml:space="preserve"> لأنه يروي عن الرضا</w:t>
      </w:r>
      <w:r w:rsidRPr="00304E89">
        <w:rPr>
          <w:rFonts w:cs="Mosawi"/>
          <w:rtl/>
          <w:lang w:bidi="fa-IR"/>
        </w:rPr>
        <w:t>×</w:t>
      </w:r>
      <w:r w:rsidRPr="003F2918">
        <w:rPr>
          <w:rFonts w:cs="DanaFajr"/>
          <w:sz w:val="28"/>
          <w:szCs w:val="28"/>
          <w:rtl/>
          <w:lang w:bidi="fa-IR"/>
        </w:rPr>
        <w:t xml:space="preserve"> بواسطة</w:t>
      </w:r>
      <w:r w:rsidRPr="003F2918">
        <w:rPr>
          <w:rFonts w:cs="DanaFajr" w:hint="cs"/>
          <w:sz w:val="28"/>
          <w:szCs w:val="28"/>
          <w:rtl/>
          <w:lang w:bidi="fa-IR"/>
        </w:rPr>
        <w:t>ٍ</w:t>
      </w:r>
      <w:r w:rsidRPr="003F2918">
        <w:rPr>
          <w:rFonts w:cs="DanaFajr"/>
          <w:sz w:val="28"/>
          <w:szCs w:val="28"/>
          <w:rtl/>
          <w:lang w:bidi="fa-IR"/>
        </w:rPr>
        <w:t xml:space="preserve"> واحدة فقط، وليس أحمد بن سليمان الذي يروي عنه ابراهيم بن هاشم</w:t>
      </w:r>
      <w:r w:rsidRPr="003F2918">
        <w:rPr>
          <w:rFonts w:cs="DanaFajr" w:hint="cs"/>
          <w:sz w:val="28"/>
          <w:szCs w:val="28"/>
          <w:rtl/>
          <w:lang w:bidi="fa-IR"/>
        </w:rPr>
        <w:t>؛</w:t>
      </w:r>
      <w:r w:rsidRPr="003F2918">
        <w:rPr>
          <w:rFonts w:cs="DanaFajr"/>
          <w:sz w:val="28"/>
          <w:szCs w:val="28"/>
          <w:rtl/>
          <w:lang w:bidi="fa-IR"/>
        </w:rPr>
        <w:t xml:space="preserve"> لأنه أدرك الكاظم</w:t>
      </w:r>
      <w:r w:rsidRPr="00304E89">
        <w:rPr>
          <w:rFonts w:cs="Mosawi"/>
          <w:rtl/>
          <w:lang w:bidi="fa-IR"/>
        </w:rPr>
        <w:t>×</w:t>
      </w:r>
      <w:r w:rsidRPr="003F2918">
        <w:rPr>
          <w:rFonts w:cs="DanaFajr"/>
          <w:sz w:val="28"/>
          <w:szCs w:val="28"/>
          <w:rtl/>
          <w:lang w:bidi="fa-IR"/>
        </w:rPr>
        <w:t>، وليس أحمد بن سليمان الحج</w:t>
      </w:r>
      <w:r w:rsidRPr="003F2918">
        <w:rPr>
          <w:rFonts w:cs="DanaFajr" w:hint="cs"/>
          <w:sz w:val="28"/>
          <w:szCs w:val="28"/>
          <w:rtl/>
          <w:lang w:bidi="fa-IR"/>
        </w:rPr>
        <w:t>ّ</w:t>
      </w:r>
      <w:r w:rsidRPr="003F2918">
        <w:rPr>
          <w:rFonts w:cs="DanaFajr"/>
          <w:sz w:val="28"/>
          <w:szCs w:val="28"/>
          <w:rtl/>
          <w:lang w:bidi="fa-IR"/>
        </w:rPr>
        <w:t>ال</w:t>
      </w:r>
      <w:r w:rsidRPr="003F2918">
        <w:rPr>
          <w:rFonts w:cs="DanaFajr" w:hint="cs"/>
          <w:sz w:val="28"/>
          <w:szCs w:val="28"/>
          <w:rtl/>
          <w:lang w:bidi="fa-IR"/>
        </w:rPr>
        <w:t>؛</w:t>
      </w:r>
      <w:r w:rsidRPr="003F2918">
        <w:rPr>
          <w:rFonts w:cs="DanaFajr"/>
          <w:sz w:val="28"/>
          <w:szCs w:val="28"/>
          <w:rtl/>
          <w:lang w:bidi="fa-IR"/>
        </w:rPr>
        <w:t xml:space="preserve"> لأنه يروي عن الصادق بواسطتين، وليس أحمد بن سليمان الطائي</w:t>
      </w:r>
      <w:r w:rsidRPr="003F2918">
        <w:rPr>
          <w:rFonts w:cs="DanaFajr" w:hint="cs"/>
          <w:sz w:val="28"/>
          <w:szCs w:val="28"/>
          <w:rtl/>
          <w:lang w:bidi="fa-IR"/>
        </w:rPr>
        <w:t>؛</w:t>
      </w:r>
      <w:r w:rsidRPr="003F2918">
        <w:rPr>
          <w:rFonts w:cs="DanaFajr"/>
          <w:sz w:val="28"/>
          <w:szCs w:val="28"/>
          <w:rtl/>
          <w:lang w:bidi="fa-IR"/>
        </w:rPr>
        <w:t xml:space="preserve"> لأنه يروي عن الرضا</w:t>
      </w:r>
      <w:r w:rsidRPr="00304E89">
        <w:rPr>
          <w:rFonts w:cs="Mosawi"/>
          <w:rtl/>
          <w:lang w:bidi="fa-IR"/>
        </w:rPr>
        <w:t>×</w:t>
      </w:r>
      <w:r w:rsidRPr="003F2918">
        <w:rPr>
          <w:rFonts w:cs="DanaFajr"/>
          <w:sz w:val="28"/>
          <w:szCs w:val="28"/>
          <w:rtl/>
          <w:lang w:bidi="fa-IR"/>
        </w:rPr>
        <w:t xml:space="preserve"> مباشرة</w:t>
      </w:r>
      <w:r w:rsidRPr="003F2918">
        <w:rPr>
          <w:rFonts w:cs="DanaFajr" w:hint="cs"/>
          <w:sz w:val="28"/>
          <w:szCs w:val="28"/>
          <w:rtl/>
          <w:lang w:bidi="fa-IR"/>
        </w:rPr>
        <w:t>ً</w:t>
      </w:r>
      <w:r w:rsidRPr="003F2918">
        <w:rPr>
          <w:rFonts w:cs="DanaFajr"/>
          <w:sz w:val="28"/>
          <w:szCs w:val="28"/>
          <w:rtl/>
          <w:lang w:bidi="fa-IR"/>
        </w:rPr>
        <w:t>.</w:t>
      </w:r>
    </w:p>
  </w:endnote>
  <w:endnote w:id="339">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رجال النجاشي: 28</w:t>
      </w:r>
      <w:r w:rsidRPr="003F2918">
        <w:rPr>
          <w:rFonts w:ascii="Noor_Mitra" w:hAnsi="Noor_Mitra" w:cs="DanaFajr" w:hint="cs"/>
          <w:sz w:val="28"/>
          <w:szCs w:val="28"/>
          <w:rtl/>
          <w:lang w:bidi="fa-IR"/>
        </w:rPr>
        <w:t>.</w:t>
      </w:r>
    </w:p>
  </w:endnote>
  <w:endnote w:id="340">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fa-IR"/>
        </w:rPr>
        <w:t>المصدر السابق</w:t>
      </w:r>
      <w:r w:rsidRPr="003F2918">
        <w:rPr>
          <w:rFonts w:cs="DanaFajr"/>
          <w:sz w:val="28"/>
          <w:szCs w:val="28"/>
          <w:rtl/>
          <w:lang w:bidi="fa-IR"/>
        </w:rPr>
        <w:t xml:space="preserve">: </w:t>
      </w:r>
      <w:r w:rsidRPr="003F2918">
        <w:rPr>
          <w:rFonts w:cs="DanaFajr" w:hint="cs"/>
          <w:sz w:val="28"/>
          <w:szCs w:val="28"/>
          <w:rtl/>
        </w:rPr>
        <w:t>4</w:t>
      </w:r>
      <w:r w:rsidRPr="003F2918">
        <w:rPr>
          <w:rFonts w:cs="DanaFajr"/>
          <w:sz w:val="28"/>
          <w:szCs w:val="28"/>
          <w:rtl/>
          <w:lang w:bidi="fa-IR"/>
        </w:rPr>
        <w:t>13</w:t>
      </w:r>
      <w:r w:rsidRPr="003F2918">
        <w:rPr>
          <w:rFonts w:cs="DanaFajr" w:hint="cs"/>
          <w:sz w:val="28"/>
          <w:szCs w:val="28"/>
          <w:rtl/>
        </w:rPr>
        <w:t>.</w:t>
      </w:r>
    </w:p>
  </w:endnote>
  <w:endnote w:id="341">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له كتاب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أخبرنا به جماعة</w:t>
      </w:r>
      <w:r w:rsidRPr="003F2918">
        <w:rPr>
          <w:rFonts w:cs="AL-Mohanad" w:hint="eastAsia"/>
          <w:sz w:val="22"/>
          <w:szCs w:val="22"/>
          <w:rtl/>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 xml:space="preserve">فهرست كتب الشيعة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الطوسي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45</w:t>
      </w:r>
      <w:r w:rsidRPr="003F2918">
        <w:rPr>
          <w:rFonts w:ascii="Noor_Mitra" w:hAnsi="Noor_Mitra" w:cs="DanaFajr"/>
          <w:sz w:val="28"/>
          <w:szCs w:val="28"/>
          <w:rtl/>
          <w:lang w:bidi="fa-IR"/>
        </w:rPr>
        <w:t>9</w:t>
      </w:r>
      <w:r w:rsidRPr="003F2918">
        <w:rPr>
          <w:rFonts w:ascii="Noor_Mitra" w:hAnsi="Noor_Mitra" w:cs="DanaFajr" w:hint="cs"/>
          <w:sz w:val="28"/>
          <w:szCs w:val="28"/>
          <w:rtl/>
          <w:lang w:bidi="fa-IR"/>
        </w:rPr>
        <w:t>.</w:t>
      </w:r>
    </w:p>
  </w:endnote>
  <w:endnote w:id="342">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 xml:space="preserve">السند </w:t>
      </w:r>
      <w:r w:rsidRPr="003F2918">
        <w:rPr>
          <w:rFonts w:cs="DanaFajr"/>
          <w:sz w:val="28"/>
          <w:szCs w:val="28"/>
          <w:rtl/>
        </w:rPr>
        <w:t xml:space="preserve">فيه: </w:t>
      </w:r>
      <w:r w:rsidRPr="003F2918">
        <w:rPr>
          <w:rFonts w:hint="eastAsia"/>
          <w:sz w:val="22"/>
          <w:szCs w:val="22"/>
          <w:rtl/>
        </w:rPr>
        <w:t>«</w:t>
      </w:r>
      <w:r w:rsidRPr="003F2918">
        <w:rPr>
          <w:rFonts w:cs="DanaFajr"/>
          <w:sz w:val="28"/>
          <w:szCs w:val="28"/>
          <w:rtl/>
          <w:lang w:bidi="fa-IR"/>
        </w:rPr>
        <w:t>وعنه</w:t>
      </w:r>
      <w:r w:rsidRPr="003F2918">
        <w:rPr>
          <w:rFonts w:cs="DanaFajr" w:hint="cs"/>
          <w:sz w:val="28"/>
          <w:szCs w:val="28"/>
          <w:rtl/>
          <w:lang w:bidi="fa-IR"/>
        </w:rPr>
        <w:t xml:space="preserve">، عن سهل بن زياد، </w:t>
      </w:r>
      <w:r w:rsidRPr="003F2918">
        <w:rPr>
          <w:rFonts w:cs="DanaFajr"/>
          <w:sz w:val="28"/>
          <w:szCs w:val="28"/>
          <w:rtl/>
          <w:lang w:bidi="fa-IR"/>
        </w:rPr>
        <w:t>عن منصور بن العب</w:t>
      </w:r>
      <w:r w:rsidRPr="003F2918">
        <w:rPr>
          <w:rFonts w:cs="DanaFajr" w:hint="cs"/>
          <w:sz w:val="28"/>
          <w:szCs w:val="28"/>
          <w:rtl/>
          <w:lang w:bidi="fa-IR"/>
        </w:rPr>
        <w:t>ّ</w:t>
      </w:r>
      <w:r w:rsidRPr="003F2918">
        <w:rPr>
          <w:rFonts w:cs="DanaFajr"/>
          <w:sz w:val="28"/>
          <w:szCs w:val="28"/>
          <w:rtl/>
          <w:lang w:bidi="fa-IR"/>
        </w:rPr>
        <w:t>اس</w:t>
      </w:r>
      <w:r w:rsidRPr="003F2918">
        <w:rPr>
          <w:rFonts w:cs="DanaFajr" w:hint="cs"/>
          <w:sz w:val="28"/>
          <w:szCs w:val="28"/>
          <w:rtl/>
          <w:lang w:bidi="fa-IR"/>
        </w:rPr>
        <w:t>،</w:t>
      </w:r>
      <w:r w:rsidRPr="003F2918">
        <w:rPr>
          <w:rFonts w:cs="DanaFajr"/>
          <w:sz w:val="28"/>
          <w:szCs w:val="28"/>
          <w:rtl/>
          <w:lang w:bidi="fa-IR"/>
        </w:rPr>
        <w:t xml:space="preserve"> عن </w:t>
      </w:r>
      <w:r w:rsidRPr="003F2918">
        <w:rPr>
          <w:rFonts w:cs="DanaFajr" w:hint="cs"/>
          <w:sz w:val="28"/>
          <w:szCs w:val="28"/>
          <w:rtl/>
          <w:lang w:bidi="fa-IR"/>
        </w:rPr>
        <w:t>إ</w:t>
      </w:r>
      <w:r w:rsidRPr="003F2918">
        <w:rPr>
          <w:rFonts w:cs="DanaFajr"/>
          <w:sz w:val="28"/>
          <w:szCs w:val="28"/>
          <w:rtl/>
          <w:lang w:bidi="fa-IR"/>
        </w:rPr>
        <w:t>سماعيل بن سهل</w:t>
      </w:r>
      <w:r w:rsidRPr="003F2918">
        <w:rPr>
          <w:rFonts w:cs="DanaFajr" w:hint="cs"/>
          <w:sz w:val="28"/>
          <w:szCs w:val="28"/>
          <w:rtl/>
          <w:lang w:bidi="fa-IR"/>
        </w:rPr>
        <w:t>،</w:t>
      </w:r>
      <w:r w:rsidRPr="003F2918">
        <w:rPr>
          <w:rFonts w:cs="DanaFajr"/>
          <w:sz w:val="28"/>
          <w:szCs w:val="28"/>
          <w:rtl/>
          <w:lang w:bidi="fa-IR"/>
        </w:rPr>
        <w:t xml:space="preserve"> عن بعض أصحابه</w:t>
      </w:r>
      <w:r w:rsidRPr="003F2918">
        <w:rPr>
          <w:rFonts w:hint="eastAsia"/>
          <w:sz w:val="22"/>
          <w:szCs w:val="22"/>
          <w:rtl/>
        </w:rPr>
        <w:t>»</w:t>
      </w:r>
      <w:r w:rsidRPr="003F2918">
        <w:rPr>
          <w:rFonts w:cs="DanaFajr"/>
          <w:sz w:val="28"/>
          <w:szCs w:val="28"/>
          <w:rtl/>
          <w:lang w:bidi="fa-IR"/>
        </w:rPr>
        <w:t>.</w:t>
      </w:r>
    </w:p>
  </w:endnote>
  <w:endnote w:id="343">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وتوثيق</w:t>
      </w:r>
      <w:r w:rsidRPr="003F2918">
        <w:rPr>
          <w:rFonts w:cs="DanaFajr" w:hint="cs"/>
          <w:sz w:val="28"/>
          <w:szCs w:val="28"/>
          <w:rtl/>
        </w:rPr>
        <w:t>ُ</w:t>
      </w:r>
      <w:r w:rsidRPr="003F2918">
        <w:rPr>
          <w:rFonts w:cs="DanaFajr"/>
          <w:sz w:val="28"/>
          <w:szCs w:val="28"/>
          <w:rtl/>
        </w:rPr>
        <w:t>ه مبني</w:t>
      </w:r>
      <w:r w:rsidRPr="003F2918">
        <w:rPr>
          <w:rFonts w:cs="DanaFajr" w:hint="cs"/>
          <w:sz w:val="28"/>
          <w:szCs w:val="28"/>
          <w:rtl/>
        </w:rPr>
        <w:t>ٌّ</w:t>
      </w:r>
      <w:r w:rsidRPr="003F2918">
        <w:rPr>
          <w:rFonts w:cs="DanaFajr"/>
          <w:sz w:val="28"/>
          <w:szCs w:val="28"/>
          <w:rtl/>
        </w:rPr>
        <w:t xml:space="preserve"> على القول بأن إكثار رواية الثقات عن راوٍ يدل</w:t>
      </w:r>
      <w:r w:rsidRPr="003F2918">
        <w:rPr>
          <w:rFonts w:cs="DanaFajr" w:hint="cs"/>
          <w:sz w:val="28"/>
          <w:szCs w:val="28"/>
          <w:rtl/>
        </w:rPr>
        <w:t>ّ</w:t>
      </w:r>
      <w:r w:rsidRPr="003F2918">
        <w:rPr>
          <w:rFonts w:cs="DanaFajr"/>
          <w:sz w:val="28"/>
          <w:szCs w:val="28"/>
          <w:rtl/>
        </w:rPr>
        <w:t xml:space="preserve"> على وثاقته.</w:t>
      </w:r>
    </w:p>
  </w:endnote>
  <w:endnote w:id="344">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الكافي ‏1</w:t>
      </w:r>
      <w:r w:rsidRPr="003F2918">
        <w:rPr>
          <w:rFonts w:cs="DanaFajr" w:hint="cs"/>
          <w:sz w:val="28"/>
          <w:szCs w:val="28"/>
          <w:rtl/>
        </w:rPr>
        <w:t>5</w:t>
      </w:r>
      <w:r w:rsidRPr="003F2918">
        <w:rPr>
          <w:rFonts w:ascii="Noor_Mitra" w:hAnsi="Noor_Mitra" w:cs="DanaFajr"/>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7</w:t>
      </w:r>
      <w:r w:rsidRPr="003F2918">
        <w:rPr>
          <w:rFonts w:cs="DanaFajr" w:hint="cs"/>
          <w:sz w:val="28"/>
          <w:szCs w:val="28"/>
          <w:rtl/>
        </w:rPr>
        <w:t>5</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تفسير العي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اشي ‏2:</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281</w:t>
      </w:r>
      <w:r w:rsidRPr="003F2918">
        <w:rPr>
          <w:rFonts w:ascii="Noor_Mitra" w:hAnsi="Noor_Mitra" w:cs="DanaFajr"/>
          <w:sz w:val="28"/>
          <w:szCs w:val="28"/>
          <w:rtl/>
        </w:rPr>
        <w:t xml:space="preserve">؛ وفي </w:t>
      </w:r>
      <w:r w:rsidRPr="003F2918">
        <w:rPr>
          <w:rFonts w:ascii="Noor_Mitra" w:hAnsi="Noor_Mitra" w:cs="DanaFajr"/>
          <w:sz w:val="28"/>
          <w:szCs w:val="28"/>
          <w:rtl/>
          <w:lang w:bidi="fa-IR"/>
        </w:rPr>
        <w:t>مختصر البصائر: 1</w:t>
      </w:r>
      <w:r w:rsidRPr="003F2918">
        <w:rPr>
          <w:rFonts w:cs="DanaFajr" w:hint="cs"/>
          <w:sz w:val="28"/>
          <w:szCs w:val="28"/>
          <w:rtl/>
        </w:rPr>
        <w:t>64</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نقلاً عن الكافي.</w:t>
      </w:r>
    </w:p>
  </w:endnote>
  <w:endnote w:id="345">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وذكر بعضهم إشكالا</w:t>
      </w:r>
      <w:r w:rsidRPr="003F2918">
        <w:rPr>
          <w:rFonts w:ascii="Noor_Mitra" w:hAnsi="Noor_Mitra" w:cs="DanaFajr" w:hint="cs"/>
          <w:sz w:val="28"/>
          <w:szCs w:val="28"/>
          <w:rtl/>
        </w:rPr>
        <w:t>ً</w:t>
      </w:r>
      <w:r w:rsidRPr="003F2918">
        <w:rPr>
          <w:rFonts w:ascii="Noor_Mitra" w:hAnsi="Noor_Mitra" w:cs="DanaFajr"/>
          <w:sz w:val="28"/>
          <w:szCs w:val="28"/>
          <w:rtl/>
        </w:rPr>
        <w:t xml:space="preserve"> بعد ذكر الرواية: </w:t>
      </w:r>
      <w:r w:rsidRPr="003F2918">
        <w:rPr>
          <w:rFonts w:cs="AL-Mohanad" w:hint="eastAsia"/>
          <w:sz w:val="22"/>
          <w:szCs w:val="22"/>
          <w:rtl/>
        </w:rPr>
        <w:t>«</w:t>
      </w:r>
      <w:r w:rsidRPr="003F2918">
        <w:rPr>
          <w:rFonts w:ascii="Noor_Mitra" w:hAnsi="Noor_Mitra" w:cs="DanaFajr"/>
          <w:sz w:val="28"/>
          <w:szCs w:val="28"/>
          <w:rtl/>
        </w:rPr>
        <w:t>إذا كان الأمر كذلك فم</w:t>
      </w:r>
      <w:r w:rsidRPr="003F2918">
        <w:rPr>
          <w:rFonts w:ascii="Noor_Mitra" w:hAnsi="Noor_Mitra" w:cs="DanaFajr" w:hint="cs"/>
          <w:sz w:val="28"/>
          <w:szCs w:val="28"/>
          <w:rtl/>
        </w:rPr>
        <w:t>َ</w:t>
      </w:r>
      <w:r w:rsidRPr="003F2918">
        <w:rPr>
          <w:rFonts w:ascii="Noor_Mitra" w:hAnsi="Noor_Mitra" w:cs="DanaFajr"/>
          <w:sz w:val="28"/>
          <w:szCs w:val="28"/>
          <w:rtl/>
        </w:rPr>
        <w:t>ن</w:t>
      </w:r>
      <w:r w:rsidRPr="003F2918">
        <w:rPr>
          <w:rFonts w:ascii="Noor_Mitra" w:hAnsi="Noor_Mitra" w:cs="DanaFajr" w:hint="cs"/>
          <w:sz w:val="28"/>
          <w:szCs w:val="28"/>
          <w:rtl/>
        </w:rPr>
        <w:t>ْ</w:t>
      </w:r>
      <w:r w:rsidRPr="003F2918">
        <w:rPr>
          <w:rFonts w:ascii="Noor_Mitra" w:hAnsi="Noor_Mitra" w:cs="DanaFajr"/>
          <w:sz w:val="28"/>
          <w:szCs w:val="28"/>
          <w:rtl/>
        </w:rPr>
        <w:t xml:space="preserve"> هو الشخص الذي يغسل الإمام الحسين</w:t>
      </w:r>
      <w:r w:rsidRPr="00304E89">
        <w:rPr>
          <w:rFonts w:ascii="Noor_Mitra" w:hAnsi="Noor_Mitra" w:cs="Mosawi" w:hint="cs"/>
          <w:sz w:val="20"/>
          <w:szCs w:val="20"/>
          <w:rtl/>
        </w:rPr>
        <w:t>×</w:t>
      </w:r>
      <w:r w:rsidRPr="003F2918">
        <w:rPr>
          <w:rFonts w:ascii="Noor_Mitra" w:hAnsi="Noor_Mitra" w:cs="DanaFajr"/>
          <w:sz w:val="28"/>
          <w:szCs w:val="28"/>
          <w:rtl/>
        </w:rPr>
        <w:t>؟</w:t>
      </w:r>
      <w:r w:rsidRPr="003F2918">
        <w:rPr>
          <w:rFonts w:cs="AL-Mohanad" w:hint="eastAsia"/>
          <w:sz w:val="22"/>
          <w:szCs w:val="22"/>
          <w:rtl/>
        </w:rPr>
        <w:t>»</w:t>
      </w:r>
      <w:r w:rsidRPr="003F2918">
        <w:rPr>
          <w:rFonts w:ascii="Noor_Mitra" w:hAnsi="Noor_Mitra" w:cs="DanaFajr"/>
          <w:sz w:val="28"/>
          <w:szCs w:val="28"/>
          <w:rtl/>
        </w:rPr>
        <w:t xml:space="preserve"> ولا يهم</w:t>
      </w:r>
      <w:r w:rsidRPr="003F2918">
        <w:rPr>
          <w:rFonts w:ascii="Noor_Mitra" w:hAnsi="Noor_Mitra" w:cs="DanaFajr" w:hint="cs"/>
          <w:sz w:val="28"/>
          <w:szCs w:val="28"/>
          <w:rtl/>
        </w:rPr>
        <w:t>ّ</w:t>
      </w:r>
      <w:r w:rsidRPr="003F2918">
        <w:rPr>
          <w:rFonts w:ascii="Noor_Mitra" w:hAnsi="Noor_Mitra" w:cs="DanaFajr"/>
          <w:sz w:val="28"/>
          <w:szCs w:val="28"/>
          <w:rtl/>
        </w:rPr>
        <w:t xml:space="preserve">ني هذا الإشكال في هذا التحقيق، ويحتمل أن تكون القاعدة </w:t>
      </w:r>
      <w:r w:rsidRPr="003F2918">
        <w:rPr>
          <w:rFonts w:cs="DanaFajr" w:hint="cs"/>
          <w:sz w:val="28"/>
          <w:szCs w:val="28"/>
          <w:rtl/>
        </w:rPr>
        <w:t xml:space="preserve">ـ </w:t>
      </w:r>
      <w:r w:rsidRPr="003F2918">
        <w:rPr>
          <w:rFonts w:ascii="Noor_Mitra" w:hAnsi="Noor_Mitra" w:cs="DanaFajr"/>
          <w:sz w:val="28"/>
          <w:szCs w:val="28"/>
          <w:rtl/>
        </w:rPr>
        <w:t>على فرض صح</w:t>
      </w:r>
      <w:r w:rsidRPr="003F2918">
        <w:rPr>
          <w:rFonts w:ascii="Noor_Mitra" w:hAnsi="Noor_Mitra" w:cs="DanaFajr" w:hint="cs"/>
          <w:sz w:val="28"/>
          <w:szCs w:val="28"/>
          <w:rtl/>
        </w:rPr>
        <w:t>ّ</w:t>
      </w:r>
      <w:r w:rsidRPr="003F2918">
        <w:rPr>
          <w:rFonts w:ascii="Noor_Mitra" w:hAnsi="Noor_Mitra" w:cs="DanaFajr"/>
          <w:sz w:val="28"/>
          <w:szCs w:val="28"/>
          <w:rtl/>
        </w:rPr>
        <w:t>تها ـ مبنية على وجود إمام بعد الإمام السابق، فر</w:t>
      </w:r>
      <w:r w:rsidRPr="003F2918">
        <w:rPr>
          <w:rFonts w:ascii="Noor_Mitra" w:hAnsi="Noor_Mitra" w:cs="DanaFajr" w:hint="cs"/>
          <w:sz w:val="28"/>
          <w:szCs w:val="28"/>
          <w:rtl/>
        </w:rPr>
        <w:t>ُ</w:t>
      </w:r>
      <w:r w:rsidRPr="003F2918">
        <w:rPr>
          <w:rFonts w:ascii="Noor_Mitra" w:hAnsi="Noor_Mitra" w:cs="DanaFajr"/>
          <w:sz w:val="28"/>
          <w:szCs w:val="28"/>
          <w:rtl/>
        </w:rPr>
        <w:t>ب</w:t>
      </w:r>
      <w:r w:rsidRPr="003F2918">
        <w:rPr>
          <w:rFonts w:ascii="Noor_Mitra" w:hAnsi="Noor_Mitra" w:cs="DanaFajr" w:hint="cs"/>
          <w:sz w:val="28"/>
          <w:szCs w:val="28"/>
          <w:rtl/>
        </w:rPr>
        <w:t>َ</w:t>
      </w:r>
      <w:r w:rsidRPr="003F2918">
        <w:rPr>
          <w:rFonts w:ascii="Noor_Mitra" w:hAnsi="Noor_Mitra" w:cs="DanaFajr"/>
          <w:sz w:val="28"/>
          <w:szCs w:val="28"/>
          <w:rtl/>
        </w:rPr>
        <w:t>ما لم يكن هناك إمام</w:t>
      </w:r>
      <w:r w:rsidRPr="003F2918">
        <w:rPr>
          <w:rFonts w:ascii="Noor_Mitra" w:hAnsi="Noor_Mitra" w:cs="DanaFajr" w:hint="cs"/>
          <w:sz w:val="28"/>
          <w:szCs w:val="28"/>
          <w:rtl/>
        </w:rPr>
        <w:t>ٌ</w:t>
      </w:r>
      <w:r w:rsidRPr="003F2918">
        <w:rPr>
          <w:rFonts w:ascii="Noor_Mitra" w:hAnsi="Noor_Mitra" w:cs="DanaFajr"/>
          <w:sz w:val="28"/>
          <w:szCs w:val="28"/>
          <w:rtl/>
        </w:rPr>
        <w:t xml:space="preserve"> بعد رجعة الإمام الحسين أو الأئم</w:t>
      </w:r>
      <w:r w:rsidRPr="003F2918">
        <w:rPr>
          <w:rFonts w:ascii="Noor_Mitra" w:hAnsi="Noor_Mitra" w:cs="DanaFajr" w:hint="cs"/>
          <w:sz w:val="28"/>
          <w:szCs w:val="28"/>
          <w:rtl/>
        </w:rPr>
        <w:t>ّ</w:t>
      </w:r>
      <w:r w:rsidRPr="003F2918">
        <w:rPr>
          <w:rFonts w:ascii="Noor_Mitra" w:hAnsi="Noor_Mitra" w:cs="DanaFajr"/>
          <w:sz w:val="28"/>
          <w:szCs w:val="28"/>
          <w:rtl/>
        </w:rPr>
        <w:t>ة بعده</w:t>
      </w:r>
      <w:r w:rsidRPr="00304E89">
        <w:rPr>
          <w:rFonts w:ascii="Noor_Mitra" w:hAnsi="Noor_Mitra" w:cs="Mosawi"/>
          <w:sz w:val="20"/>
          <w:szCs w:val="20"/>
          <w:rtl/>
        </w:rPr>
        <w:t>×</w:t>
      </w:r>
      <w:r w:rsidRPr="003F2918">
        <w:rPr>
          <w:rFonts w:ascii="Noor_Mitra" w:hAnsi="Noor_Mitra" w:cs="DanaFajr" w:hint="cs"/>
          <w:sz w:val="28"/>
          <w:szCs w:val="28"/>
          <w:rtl/>
        </w:rPr>
        <w:t>،</w:t>
      </w:r>
      <w:r w:rsidRPr="003F2918">
        <w:rPr>
          <w:rFonts w:ascii="Noor_Mitra" w:hAnsi="Noor_Mitra" w:cs="DanaFajr"/>
          <w:sz w:val="28"/>
          <w:szCs w:val="28"/>
          <w:rtl/>
        </w:rPr>
        <w:t xml:space="preserve"> فلا معنى لهذه القاعدة بعد رجعة الإمام الأخير، فتنعدم بعدم الموضوع</w:t>
      </w:r>
      <w:r w:rsidRPr="003F2918">
        <w:rPr>
          <w:rFonts w:ascii="Noor_Mitra" w:hAnsi="Noor_Mitra" w:cs="DanaFajr" w:hint="cs"/>
          <w:sz w:val="28"/>
          <w:szCs w:val="28"/>
          <w:rtl/>
        </w:rPr>
        <w:t>،</w:t>
      </w:r>
      <w:r w:rsidRPr="003F2918">
        <w:rPr>
          <w:rFonts w:ascii="Noor_Mitra" w:hAnsi="Noor_Mitra" w:cs="DanaFajr"/>
          <w:sz w:val="28"/>
          <w:szCs w:val="28"/>
          <w:rtl/>
        </w:rPr>
        <w:t xml:space="preserve"> فليس هناك إمام</w:t>
      </w:r>
      <w:r w:rsidRPr="003F2918">
        <w:rPr>
          <w:rFonts w:ascii="Noor_Mitra" w:hAnsi="Noor_Mitra" w:cs="DanaFajr" w:hint="cs"/>
          <w:sz w:val="28"/>
          <w:szCs w:val="28"/>
          <w:rtl/>
        </w:rPr>
        <w:t>ٌ</w:t>
      </w:r>
      <w:r w:rsidRPr="003F2918">
        <w:rPr>
          <w:rFonts w:ascii="Noor_Mitra" w:hAnsi="Noor_Mitra" w:cs="DanaFajr"/>
          <w:sz w:val="28"/>
          <w:szCs w:val="28"/>
          <w:rtl/>
        </w:rPr>
        <w:t xml:space="preserve"> بعده حت</w:t>
      </w:r>
      <w:r w:rsidRPr="003F2918">
        <w:rPr>
          <w:rFonts w:ascii="Noor_Mitra" w:hAnsi="Noor_Mitra" w:cs="DanaFajr" w:hint="cs"/>
          <w:sz w:val="28"/>
          <w:szCs w:val="28"/>
          <w:rtl/>
        </w:rPr>
        <w:t>ّ</w:t>
      </w:r>
      <w:r w:rsidRPr="003F2918">
        <w:rPr>
          <w:rFonts w:ascii="Noor_Mitra" w:hAnsi="Noor_Mitra" w:cs="DanaFajr"/>
          <w:sz w:val="28"/>
          <w:szCs w:val="28"/>
          <w:rtl/>
        </w:rPr>
        <w:t>ى يجب عليه غسل الإمام السابق. كما ورد في بعض الروايات أن الإمام هو آخر م</w:t>
      </w:r>
      <w:r w:rsidRPr="003F2918">
        <w:rPr>
          <w:rFonts w:ascii="Noor_Mitra" w:hAnsi="Noor_Mitra" w:cs="DanaFajr" w:hint="cs"/>
          <w:sz w:val="28"/>
          <w:szCs w:val="28"/>
          <w:rtl/>
        </w:rPr>
        <w:t>َ</w:t>
      </w:r>
      <w:r w:rsidRPr="003F2918">
        <w:rPr>
          <w:rFonts w:ascii="Noor_Mitra" w:hAnsi="Noor_Mitra" w:cs="DanaFajr"/>
          <w:sz w:val="28"/>
          <w:szCs w:val="28"/>
          <w:rtl/>
        </w:rPr>
        <w:t>ن</w:t>
      </w:r>
      <w:r w:rsidRPr="003F2918">
        <w:rPr>
          <w:rFonts w:ascii="Noor_Mitra" w:hAnsi="Noor_Mitra" w:cs="DanaFajr" w:hint="cs"/>
          <w:sz w:val="28"/>
          <w:szCs w:val="28"/>
          <w:rtl/>
        </w:rPr>
        <w:t>ْ</w:t>
      </w:r>
      <w:r w:rsidRPr="003F2918">
        <w:rPr>
          <w:rFonts w:ascii="Noor_Mitra" w:hAnsi="Noor_Mitra" w:cs="DanaFajr"/>
          <w:sz w:val="28"/>
          <w:szCs w:val="28"/>
          <w:rtl/>
        </w:rPr>
        <w:t xml:space="preserve"> يموت في الأرض</w:t>
      </w:r>
      <w:r w:rsidRPr="003F2918">
        <w:rPr>
          <w:rFonts w:ascii="Noor_Mitra" w:hAnsi="Noor_Mitra" w:cs="DanaFajr" w:hint="cs"/>
          <w:sz w:val="28"/>
          <w:szCs w:val="28"/>
          <w:rtl/>
        </w:rPr>
        <w:t>.</w:t>
      </w:r>
      <w:r w:rsidRPr="003F2918">
        <w:rPr>
          <w:rFonts w:ascii="Noor_Mitra" w:hAnsi="Noor_Mitra" w:cs="DanaFajr"/>
          <w:sz w:val="28"/>
          <w:szCs w:val="28"/>
          <w:rtl/>
        </w:rPr>
        <w:t xml:space="preserve"> الكافي ‏1: </w:t>
      </w:r>
      <w:r w:rsidRPr="003F2918">
        <w:rPr>
          <w:rFonts w:cs="DanaFajr" w:hint="cs"/>
          <w:sz w:val="28"/>
          <w:szCs w:val="28"/>
          <w:rtl/>
        </w:rPr>
        <w:t>44</w:t>
      </w:r>
      <w:r w:rsidRPr="003F2918">
        <w:rPr>
          <w:rFonts w:ascii="Noor_Mitra" w:hAnsi="Noor_Mitra" w:cs="DanaFajr"/>
          <w:sz w:val="28"/>
          <w:szCs w:val="28"/>
          <w:rtl/>
        </w:rPr>
        <w:t xml:space="preserve">0؛ الغيبة </w:t>
      </w:r>
      <w:r w:rsidRPr="003F2918">
        <w:rPr>
          <w:rFonts w:ascii="Noor_Mitra" w:hAnsi="Noor_Mitra" w:cs="DanaFajr" w:hint="cs"/>
          <w:sz w:val="28"/>
          <w:szCs w:val="28"/>
          <w:rtl/>
        </w:rPr>
        <w:t>(</w:t>
      </w:r>
      <w:r w:rsidRPr="003F2918">
        <w:rPr>
          <w:rFonts w:ascii="Noor_Mitra" w:hAnsi="Noor_Mitra" w:cs="DanaFajr"/>
          <w:sz w:val="28"/>
          <w:szCs w:val="28"/>
          <w:rtl/>
        </w:rPr>
        <w:t>النعماني</w:t>
      </w:r>
      <w:r w:rsidRPr="003F2918">
        <w:rPr>
          <w:rFonts w:ascii="Noor_Mitra" w:hAnsi="Noor_Mitra" w:cs="DanaFajr" w:hint="cs"/>
          <w:sz w:val="28"/>
          <w:szCs w:val="28"/>
          <w:rtl/>
        </w:rPr>
        <w:t>):</w:t>
      </w:r>
      <w:r w:rsidRPr="003F2918">
        <w:rPr>
          <w:rFonts w:ascii="Noor_Mitra" w:hAnsi="Noor_Mitra" w:cs="DanaFajr"/>
          <w:sz w:val="28"/>
          <w:szCs w:val="28"/>
          <w:rtl/>
        </w:rPr>
        <w:t xml:space="preserve"> 1</w:t>
      </w:r>
      <w:r w:rsidRPr="003F2918">
        <w:rPr>
          <w:rFonts w:cs="DanaFajr" w:hint="cs"/>
          <w:sz w:val="28"/>
          <w:szCs w:val="28"/>
          <w:rtl/>
        </w:rPr>
        <w:t>4</w:t>
      </w:r>
      <w:r w:rsidRPr="003F2918">
        <w:rPr>
          <w:rFonts w:ascii="Noor_Mitra" w:hAnsi="Noor_Mitra" w:cs="DanaFajr"/>
          <w:sz w:val="28"/>
          <w:szCs w:val="28"/>
          <w:rtl/>
        </w:rPr>
        <w:t>0؛ علل الشرائع 1</w:t>
      </w:r>
      <w:r w:rsidRPr="003F2918">
        <w:rPr>
          <w:rFonts w:ascii="Noor_Mitra" w:hAnsi="Noor_Mitra" w:cs="DanaFajr" w:hint="cs"/>
          <w:sz w:val="28"/>
          <w:szCs w:val="28"/>
          <w:rtl/>
        </w:rPr>
        <w:t>:</w:t>
      </w:r>
      <w:r w:rsidRPr="003F2918">
        <w:rPr>
          <w:rFonts w:ascii="Noor_Mitra" w:hAnsi="Noor_Mitra" w:cs="DanaFajr"/>
          <w:sz w:val="28"/>
          <w:szCs w:val="28"/>
          <w:rtl/>
        </w:rPr>
        <w:t xml:space="preserve"> 19</w:t>
      </w:r>
      <w:r w:rsidRPr="003F2918">
        <w:rPr>
          <w:rFonts w:cs="DanaFajr" w:hint="cs"/>
          <w:sz w:val="28"/>
          <w:szCs w:val="28"/>
          <w:rtl/>
        </w:rPr>
        <w:t>6</w:t>
      </w:r>
      <w:r w:rsidRPr="003F2918">
        <w:rPr>
          <w:rFonts w:ascii="Noor_Mitra" w:hAnsi="Noor_Mitra" w:cs="DanaFajr" w:hint="cs"/>
          <w:sz w:val="28"/>
          <w:szCs w:val="28"/>
          <w:rtl/>
        </w:rPr>
        <w:t>،</w:t>
      </w:r>
      <w:r w:rsidRPr="003F2918">
        <w:rPr>
          <w:rFonts w:ascii="Noor_Mitra" w:hAnsi="Noor_Mitra" w:cs="DanaFajr"/>
          <w:sz w:val="28"/>
          <w:szCs w:val="28"/>
          <w:rtl/>
        </w:rPr>
        <w:t xml:space="preserve"> فلا يوجد إنسان</w:t>
      </w:r>
      <w:r w:rsidRPr="003F2918">
        <w:rPr>
          <w:rFonts w:ascii="Noor_Mitra" w:hAnsi="Noor_Mitra" w:cs="DanaFajr" w:hint="cs"/>
          <w:sz w:val="28"/>
          <w:szCs w:val="28"/>
          <w:rtl/>
        </w:rPr>
        <w:t>ٌ</w:t>
      </w:r>
      <w:r w:rsidRPr="003F2918">
        <w:rPr>
          <w:rFonts w:ascii="Noor_Mitra" w:hAnsi="Noor_Mitra" w:cs="DanaFajr"/>
          <w:sz w:val="28"/>
          <w:szCs w:val="28"/>
          <w:rtl/>
        </w:rPr>
        <w:t xml:space="preserve"> بعد الإمام الأخير حت</w:t>
      </w:r>
      <w:r w:rsidRPr="003F2918">
        <w:rPr>
          <w:rFonts w:ascii="Noor_Mitra" w:hAnsi="Noor_Mitra" w:cs="DanaFajr" w:hint="cs"/>
          <w:sz w:val="28"/>
          <w:szCs w:val="28"/>
          <w:rtl/>
        </w:rPr>
        <w:t>ّ</w:t>
      </w:r>
      <w:r w:rsidRPr="003F2918">
        <w:rPr>
          <w:rFonts w:ascii="Noor_Mitra" w:hAnsi="Noor_Mitra" w:cs="DanaFajr"/>
          <w:sz w:val="28"/>
          <w:szCs w:val="28"/>
          <w:rtl/>
        </w:rPr>
        <w:t>ى يتمك</w:t>
      </w:r>
      <w:r w:rsidRPr="003F2918">
        <w:rPr>
          <w:rFonts w:ascii="Noor_Mitra" w:hAnsi="Noor_Mitra" w:cs="DanaFajr" w:hint="cs"/>
          <w:sz w:val="28"/>
          <w:szCs w:val="28"/>
          <w:rtl/>
        </w:rPr>
        <w:t>َّ</w:t>
      </w:r>
      <w:r w:rsidRPr="003F2918">
        <w:rPr>
          <w:rFonts w:ascii="Noor_Mitra" w:hAnsi="Noor_Mitra" w:cs="DanaFajr"/>
          <w:sz w:val="28"/>
          <w:szCs w:val="28"/>
          <w:rtl/>
        </w:rPr>
        <w:t>ن أن يقوم بغسل الإمام. ومثله رواية</w:t>
      </w:r>
      <w:r w:rsidRPr="003F2918">
        <w:rPr>
          <w:rFonts w:ascii="Noor_Mitra" w:hAnsi="Noor_Mitra" w:cs="DanaFajr" w:hint="cs"/>
          <w:sz w:val="28"/>
          <w:szCs w:val="28"/>
          <w:rtl/>
        </w:rPr>
        <w:t>ٌ</w:t>
      </w:r>
      <w:r w:rsidRPr="003F2918">
        <w:rPr>
          <w:rFonts w:ascii="Noor_Mitra" w:hAnsi="Noor_Mitra" w:cs="DanaFajr"/>
          <w:sz w:val="28"/>
          <w:szCs w:val="28"/>
          <w:rtl/>
        </w:rPr>
        <w:t xml:space="preserve"> أخرى</w:t>
      </w:r>
      <w:r w:rsidRPr="003F2918">
        <w:rPr>
          <w:rFonts w:ascii="Noor_Mitra" w:hAnsi="Noor_Mitra" w:cs="DanaFajr" w:hint="cs"/>
          <w:sz w:val="28"/>
          <w:szCs w:val="28"/>
          <w:rtl/>
        </w:rPr>
        <w:t xml:space="preserve"> في</w:t>
      </w:r>
      <w:r w:rsidRPr="003F2918">
        <w:rPr>
          <w:rFonts w:ascii="Noor_Mitra" w:hAnsi="Noor_Mitra" w:cs="DanaFajr"/>
          <w:sz w:val="28"/>
          <w:szCs w:val="28"/>
          <w:rtl/>
        </w:rPr>
        <w:t xml:space="preserve"> </w:t>
      </w:r>
      <w:r w:rsidRPr="003F2918">
        <w:rPr>
          <w:rFonts w:ascii="Noor_Mitra" w:hAnsi="Noor_Mitra" w:cs="DanaFajr"/>
          <w:sz w:val="28"/>
          <w:szCs w:val="28"/>
          <w:rtl/>
          <w:lang w:bidi="fa-IR"/>
        </w:rPr>
        <w:t>الكافي ‏1:</w:t>
      </w:r>
      <w:r w:rsidRPr="003F2918">
        <w:rPr>
          <w:rFonts w:ascii="Noor_Mitra" w:hAnsi="Noor_Mitra" w:cs="DanaFajr" w:hint="cs"/>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 xml:space="preserve">33؛ كمال الدين: 221؛ بصائر الدرجات: </w:t>
      </w:r>
      <w:r w:rsidRPr="003F2918">
        <w:rPr>
          <w:rFonts w:cs="DanaFajr" w:hint="cs"/>
          <w:sz w:val="28"/>
          <w:szCs w:val="28"/>
          <w:rtl/>
        </w:rPr>
        <w:t>4</w:t>
      </w:r>
      <w:r w:rsidRPr="003F2918">
        <w:rPr>
          <w:rFonts w:ascii="Noor_Mitra" w:hAnsi="Noor_Mitra" w:cs="DanaFajr"/>
          <w:sz w:val="28"/>
          <w:szCs w:val="28"/>
          <w:rtl/>
          <w:lang w:bidi="fa-IR"/>
        </w:rPr>
        <w:t>87؛</w:t>
      </w:r>
      <w:r w:rsidRPr="003F2918">
        <w:rPr>
          <w:rFonts w:ascii="Noor_Mitra" w:hAnsi="Noor_Mitra" w:cs="DanaFajr" w:hint="cs"/>
          <w:sz w:val="28"/>
          <w:szCs w:val="28"/>
          <w:rtl/>
          <w:lang w:bidi="fa-IR"/>
        </w:rPr>
        <w:t xml:space="preserve"> </w:t>
      </w:r>
      <w:r w:rsidRPr="003F2918">
        <w:rPr>
          <w:rFonts w:ascii="Noor_Mitra" w:hAnsi="Noor_Mitra" w:cs="DanaFajr"/>
          <w:sz w:val="28"/>
          <w:szCs w:val="28"/>
          <w:rtl/>
        </w:rPr>
        <w:t>وذكر بعضهم هنا وجوها</w:t>
      </w:r>
      <w:r w:rsidRPr="003F2918">
        <w:rPr>
          <w:rFonts w:ascii="Noor_Mitra" w:hAnsi="Noor_Mitra" w:cs="DanaFajr" w:hint="cs"/>
          <w:sz w:val="28"/>
          <w:szCs w:val="28"/>
          <w:rtl/>
        </w:rPr>
        <w:t>ً</w:t>
      </w:r>
      <w:r w:rsidRPr="003F2918">
        <w:rPr>
          <w:rFonts w:ascii="Noor_Mitra" w:hAnsi="Noor_Mitra" w:cs="DanaFajr"/>
          <w:sz w:val="28"/>
          <w:szCs w:val="28"/>
          <w:rtl/>
        </w:rPr>
        <w:t xml:space="preserve"> لا تخلو من التكل</w:t>
      </w:r>
      <w:r w:rsidRPr="003F2918">
        <w:rPr>
          <w:rFonts w:ascii="Noor_Mitra" w:hAnsi="Noor_Mitra" w:cs="DanaFajr" w:hint="cs"/>
          <w:sz w:val="28"/>
          <w:szCs w:val="28"/>
          <w:rtl/>
        </w:rPr>
        <w:t>ُّ</w:t>
      </w:r>
      <w:r w:rsidRPr="003F2918">
        <w:rPr>
          <w:rFonts w:ascii="Noor_Mitra" w:hAnsi="Noor_Mitra" w:cs="DanaFajr"/>
          <w:sz w:val="28"/>
          <w:szCs w:val="28"/>
          <w:rtl/>
        </w:rPr>
        <w:t>ف.</w:t>
      </w:r>
      <w:r w:rsidRPr="003F2918">
        <w:rPr>
          <w:rFonts w:ascii="Noor_Mitra" w:hAnsi="Noor_Mitra" w:cs="DanaFajr" w:hint="cs"/>
          <w:sz w:val="28"/>
          <w:szCs w:val="28"/>
          <w:rtl/>
        </w:rPr>
        <w:t xml:space="preserve"> </w:t>
      </w:r>
      <w:r w:rsidRPr="003F2918">
        <w:rPr>
          <w:rFonts w:ascii="Noor_Mitra" w:hAnsi="Noor_Mitra" w:cs="DanaFajr"/>
          <w:sz w:val="28"/>
          <w:szCs w:val="28"/>
          <w:rtl/>
        </w:rPr>
        <w:t xml:space="preserve">قال المازندراني: </w:t>
      </w:r>
      <w:r w:rsidRPr="003F2918">
        <w:rPr>
          <w:rFonts w:cs="AL-Mohanad" w:hint="eastAsia"/>
          <w:sz w:val="22"/>
          <w:szCs w:val="22"/>
          <w:rtl/>
        </w:rPr>
        <w:t>«</w:t>
      </w:r>
      <w:r w:rsidRPr="003F2918">
        <w:rPr>
          <w:rFonts w:ascii="Noor_Mitra" w:hAnsi="Noor_Mitra" w:cs="DanaFajr"/>
          <w:sz w:val="28"/>
          <w:szCs w:val="28"/>
          <w:rtl/>
          <w:lang w:bidi="fa-IR"/>
        </w:rPr>
        <w:t>لا 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قال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يشكل ال</w:t>
      </w:r>
      <w:r w:rsidRPr="003F2918">
        <w:rPr>
          <w:rFonts w:ascii="Noor_Mitra" w:hAnsi="Noor_Mitra" w:cs="DanaFajr" w:hint="cs"/>
          <w:sz w:val="28"/>
          <w:szCs w:val="28"/>
          <w:rtl/>
          <w:lang w:bidi="fa-IR"/>
        </w:rPr>
        <w:t>أ</w:t>
      </w:r>
      <w:r w:rsidRPr="003F2918">
        <w:rPr>
          <w:rFonts w:ascii="Noor_Mitra" w:hAnsi="Noor_Mitra" w:cs="DanaFajr"/>
          <w:sz w:val="28"/>
          <w:szCs w:val="28"/>
          <w:rtl/>
          <w:lang w:bidi="fa-IR"/>
        </w:rPr>
        <w:t>مر فى الحسين</w:t>
      </w:r>
      <w:r w:rsidRPr="00304E89">
        <w:rPr>
          <w:rFonts w:ascii="Noor_Mitra" w:hAnsi="Noor_Mitra" w:cs="Mosawi" w:hint="cs"/>
          <w:sz w:val="20"/>
          <w:szCs w:val="20"/>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بعده</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لأن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 نقول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لعل تغسيله ال</w:t>
      </w:r>
      <w:r w:rsidRPr="003F2918">
        <w:rPr>
          <w:rFonts w:ascii="Noor_Mitra" w:hAnsi="Noor_Mitra" w:cs="DanaFajr" w:hint="cs"/>
          <w:sz w:val="28"/>
          <w:szCs w:val="28"/>
          <w:rtl/>
          <w:lang w:bidi="fa-IR"/>
        </w:rPr>
        <w:t>أ</w:t>
      </w:r>
      <w:r w:rsidRPr="003F2918">
        <w:rPr>
          <w:rFonts w:ascii="Noor_Mitra" w:hAnsi="Noor_Mitra" w:cs="DanaFajr"/>
          <w:sz w:val="28"/>
          <w:szCs w:val="28"/>
          <w:rtl/>
          <w:lang w:bidi="fa-IR"/>
        </w:rPr>
        <w:t>و</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ل يكف</w:t>
      </w:r>
      <w:r w:rsidRPr="003F2918">
        <w:rPr>
          <w:rFonts w:ascii="Noor_Mitra" w:hAnsi="Noor_Mitra" w:cs="DanaFajr" w:hint="cs"/>
          <w:sz w:val="28"/>
          <w:szCs w:val="28"/>
          <w:rtl/>
          <w:lang w:bidi="fa-IR"/>
        </w:rPr>
        <w:t>ي</w:t>
      </w:r>
      <w:r w:rsidRPr="003F2918">
        <w:rPr>
          <w:rFonts w:ascii="Noor_Mitra" w:hAnsi="Noor_Mitra" w:cs="DanaFajr"/>
          <w:sz w:val="28"/>
          <w:szCs w:val="28"/>
          <w:rtl/>
          <w:lang w:bidi="fa-IR"/>
        </w:rPr>
        <w:t xml:space="preserve"> عن م</w:t>
      </w:r>
      <w:r w:rsidRPr="003F2918">
        <w:rPr>
          <w:rFonts w:ascii="Noor_Mitra" w:hAnsi="Noor_Mitra" w:cs="DanaFajr" w:hint="cs"/>
          <w:sz w:val="28"/>
          <w:szCs w:val="28"/>
          <w:rtl/>
          <w:lang w:bidi="fa-IR"/>
        </w:rPr>
        <w:t>ؤ</w:t>
      </w:r>
      <w:r w:rsidRPr="003F2918">
        <w:rPr>
          <w:rFonts w:ascii="Noor_Mitra" w:hAnsi="Noor_Mitra" w:cs="DanaFajr"/>
          <w:sz w:val="28"/>
          <w:szCs w:val="28"/>
          <w:rtl/>
          <w:lang w:bidi="fa-IR"/>
        </w:rPr>
        <w:t>ونة تغسيله ثانيا</w:t>
      </w:r>
      <w:r w:rsidRPr="003F2918">
        <w:rPr>
          <w:rFonts w:ascii="Noor_Mitra" w:hAnsi="Noor_Mitra" w:cs="DanaFajr" w:hint="cs"/>
          <w:sz w:val="28"/>
          <w:szCs w:val="28"/>
          <w:rtl/>
          <w:lang w:bidi="fa-IR"/>
        </w:rPr>
        <w:t>ً</w:t>
      </w:r>
      <w:r w:rsidRPr="003F2918">
        <w:rPr>
          <w:rFonts w:cs="AL-Mohanad" w:hint="eastAsia"/>
          <w:sz w:val="22"/>
          <w:szCs w:val="22"/>
          <w:rtl/>
        </w:rPr>
        <w:t>»</w:t>
      </w:r>
      <w:r w:rsidRPr="003F2918">
        <w:rPr>
          <w:rFonts w:ascii="Noor_Mitra" w:hAnsi="Noor_Mitra" w:cs="DanaFajr"/>
          <w:sz w:val="28"/>
          <w:szCs w:val="28"/>
          <w:rtl/>
          <w:lang w:bidi="fa-IR"/>
        </w:rPr>
        <w:t xml:space="preserve">. شرح الكافي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صالح المازندراني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6</w:t>
      </w:r>
      <w:r w:rsidRPr="003F2918">
        <w:rPr>
          <w:rFonts w:ascii="Noor_Mitra" w:hAnsi="Noor_Mitra" w:cs="DanaFajr"/>
          <w:sz w:val="28"/>
          <w:szCs w:val="28"/>
          <w:rtl/>
          <w:lang w:bidi="fa-IR"/>
        </w:rPr>
        <w:t>: 3</w:t>
      </w:r>
      <w:r w:rsidRPr="003F2918">
        <w:rPr>
          <w:rFonts w:cs="DanaFajr" w:hint="cs"/>
          <w:sz w:val="28"/>
          <w:szCs w:val="28"/>
          <w:rtl/>
        </w:rPr>
        <w:t>5</w:t>
      </w:r>
      <w:r w:rsidRPr="003F2918">
        <w:rPr>
          <w:rFonts w:ascii="Noor_Mitra" w:hAnsi="Noor_Mitra" w:cs="DanaFajr"/>
          <w:sz w:val="28"/>
          <w:szCs w:val="28"/>
          <w:rtl/>
          <w:lang w:bidi="fa-IR"/>
        </w:rPr>
        <w:t>3؛ لكن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الحسين شهيد المعركة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ولا يحتاج إلى تغسيل. وقال العلا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مة المجلسي: </w:t>
      </w:r>
      <w:r w:rsidRPr="003F2918">
        <w:rPr>
          <w:rFonts w:cs="AL-Mohanad" w:hint="eastAsia"/>
          <w:sz w:val="22"/>
          <w:szCs w:val="22"/>
          <w:rtl/>
          <w:lang w:bidi="fa-IR"/>
        </w:rPr>
        <w:t>«</w:t>
      </w:r>
      <w:r w:rsidRPr="003F2918">
        <w:rPr>
          <w:rFonts w:ascii="Noor_Mitra" w:hAnsi="Noor_Mitra" w:cs="DanaFajr"/>
          <w:sz w:val="28"/>
          <w:szCs w:val="28"/>
          <w:rtl/>
          <w:lang w:bidi="fa-IR"/>
        </w:rPr>
        <w:t>إنما يغسله الحسين</w:t>
      </w:r>
      <w:r w:rsidRPr="00304E89">
        <w:rPr>
          <w:rFonts w:ascii="Noor_Mitra" w:hAnsi="Noor_Mitra" w:cs="Mosawi"/>
          <w:sz w:val="20"/>
          <w:szCs w:val="20"/>
          <w:rtl/>
          <w:lang w:bidi="fa-IR"/>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لأنه من بين الأئم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ة</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شهيد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في المعركة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لا يجب عليه الغسل، وإن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مات بعد الرجعة أيضا</w:t>
      </w:r>
      <w:r w:rsidRPr="003F2918">
        <w:rPr>
          <w:rFonts w:ascii="Noor_Mitra" w:hAnsi="Noor_Mitra" w:cs="DanaFajr" w:hint="cs"/>
          <w:sz w:val="28"/>
          <w:szCs w:val="28"/>
          <w:rtl/>
          <w:lang w:bidi="fa-IR"/>
        </w:rPr>
        <w:t>ً</w:t>
      </w:r>
      <w:r w:rsidRPr="003F2918">
        <w:rPr>
          <w:rFonts w:cs="AL-Mohanad" w:hint="eastAsia"/>
          <w:sz w:val="22"/>
          <w:szCs w:val="22"/>
          <w:rtl/>
        </w:rPr>
        <w:t>»</w:t>
      </w:r>
      <w:r w:rsidRPr="003F2918">
        <w:rPr>
          <w:rFonts w:ascii="Noor_Mitra" w:hAnsi="Noor_Mitra" w:cs="DanaFajr"/>
          <w:sz w:val="28"/>
          <w:szCs w:val="28"/>
          <w:rtl/>
          <w:lang w:bidi="fa-IR"/>
        </w:rPr>
        <w:t>. مرآة العقول ‏2</w:t>
      </w:r>
      <w:r w:rsidRPr="003F2918">
        <w:rPr>
          <w:rFonts w:cs="DanaFajr" w:hint="cs"/>
          <w:sz w:val="28"/>
          <w:szCs w:val="28"/>
          <w:rtl/>
        </w:rPr>
        <w:t>6</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123</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لكن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هذه الرواية لم تك</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فِ بالغسل فقط</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بل ذكر</w:t>
      </w:r>
      <w:r w:rsidRPr="003F2918">
        <w:rPr>
          <w:rFonts w:ascii="Noor_Mitra" w:hAnsi="Noor_Mitra" w:cs="DanaFajr" w:hint="cs"/>
          <w:sz w:val="28"/>
          <w:szCs w:val="28"/>
          <w:rtl/>
          <w:lang w:bidi="fa-IR"/>
        </w:rPr>
        <w:t>ت</w:t>
      </w:r>
      <w:r w:rsidRPr="003F2918">
        <w:rPr>
          <w:rFonts w:ascii="Noor_Mitra" w:hAnsi="Noor_Mitra" w:cs="DanaFajr"/>
          <w:sz w:val="28"/>
          <w:szCs w:val="28"/>
          <w:rtl/>
          <w:lang w:bidi="fa-IR"/>
        </w:rPr>
        <w:t xml:space="preserve"> التكفين وال</w:t>
      </w:r>
      <w:r>
        <w:rPr>
          <w:rFonts w:ascii="Noor_Mitra" w:hAnsi="Noor_Mitra" w:cs="DanaFajr" w:hint="cs"/>
          <w:sz w:val="28"/>
          <w:szCs w:val="28"/>
          <w:rtl/>
          <w:lang w:bidi="fa-IR"/>
        </w:rPr>
        <w:t>دف</w:t>
      </w:r>
      <w:r w:rsidRPr="003F2918">
        <w:rPr>
          <w:rFonts w:ascii="Noor_Mitra" w:hAnsi="Noor_Mitra" w:cs="DanaFajr"/>
          <w:sz w:val="28"/>
          <w:szCs w:val="28"/>
          <w:rtl/>
          <w:lang w:bidi="fa-IR"/>
        </w:rPr>
        <w:t>ن و...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w:t>
      </w:r>
    </w:p>
  </w:endnote>
  <w:endnote w:id="346">
    <w:p w:rsidR="0091513C" w:rsidRPr="003F2918" w:rsidRDefault="0091513C" w:rsidP="000114B3">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لم يُذكر </w:t>
      </w:r>
      <w:r w:rsidRPr="003F2918">
        <w:rPr>
          <w:rFonts w:hint="eastAsia"/>
          <w:sz w:val="22"/>
          <w:szCs w:val="22"/>
          <w:rtl/>
        </w:rPr>
        <w:t>«</w:t>
      </w:r>
      <w:r w:rsidRPr="003F2918">
        <w:rPr>
          <w:rFonts w:cs="DanaFajr"/>
          <w:sz w:val="28"/>
          <w:szCs w:val="28"/>
          <w:rtl/>
        </w:rPr>
        <w:t>صالح</w:t>
      </w:r>
      <w:r w:rsidRPr="003F2918">
        <w:rPr>
          <w:rFonts w:hint="eastAsia"/>
          <w:sz w:val="22"/>
          <w:szCs w:val="22"/>
          <w:rtl/>
        </w:rPr>
        <w:t>»</w:t>
      </w:r>
      <w:r w:rsidRPr="003F2918">
        <w:rPr>
          <w:rFonts w:cs="DanaFajr"/>
          <w:sz w:val="28"/>
          <w:szCs w:val="28"/>
          <w:rtl/>
        </w:rPr>
        <w:t xml:space="preserve"> في السند</w:t>
      </w:r>
      <w:r w:rsidRPr="003F2918">
        <w:rPr>
          <w:rFonts w:cs="DanaFajr" w:hint="cs"/>
          <w:sz w:val="28"/>
          <w:szCs w:val="28"/>
          <w:rtl/>
        </w:rPr>
        <w:t>.</w:t>
      </w:r>
      <w:r w:rsidRPr="003F2918">
        <w:rPr>
          <w:rFonts w:cs="DanaFajr"/>
          <w:sz w:val="28"/>
          <w:szCs w:val="28"/>
          <w:rtl/>
        </w:rPr>
        <w:t xml:space="preserve"> لكن</w:t>
      </w:r>
      <w:r w:rsidRPr="003F2918">
        <w:rPr>
          <w:rFonts w:cs="DanaFajr" w:hint="cs"/>
          <w:sz w:val="28"/>
          <w:szCs w:val="28"/>
          <w:rtl/>
        </w:rPr>
        <w:t>ْ</w:t>
      </w:r>
      <w:r w:rsidRPr="003F2918">
        <w:rPr>
          <w:rFonts w:cs="DanaFajr"/>
          <w:sz w:val="28"/>
          <w:szCs w:val="28"/>
          <w:rtl/>
        </w:rPr>
        <w:t xml:space="preserve"> حيث ورد جزء</w:t>
      </w:r>
      <w:r w:rsidRPr="003F2918">
        <w:rPr>
          <w:rFonts w:cs="DanaFajr" w:hint="cs"/>
          <w:sz w:val="28"/>
          <w:szCs w:val="28"/>
          <w:rtl/>
        </w:rPr>
        <w:t>ٌ</w:t>
      </w:r>
      <w:r w:rsidRPr="003F2918">
        <w:rPr>
          <w:rFonts w:cs="DanaFajr"/>
          <w:sz w:val="28"/>
          <w:szCs w:val="28"/>
          <w:rtl/>
        </w:rPr>
        <w:t xml:space="preserve"> من نفس هذا الخبر في كامل الزيارات</w:t>
      </w:r>
      <w:r w:rsidRPr="003F2918">
        <w:rPr>
          <w:rFonts w:cs="DanaFajr" w:hint="cs"/>
          <w:sz w:val="28"/>
          <w:szCs w:val="28"/>
          <w:rtl/>
        </w:rPr>
        <w:t>،</w:t>
      </w:r>
      <w:r w:rsidRPr="003F2918">
        <w:rPr>
          <w:rFonts w:cs="DanaFajr"/>
          <w:sz w:val="28"/>
          <w:szCs w:val="28"/>
          <w:rtl/>
        </w:rPr>
        <w:t xml:space="preserve"> وفيه يروي عبد</w:t>
      </w:r>
      <w:r w:rsidRPr="003F2918">
        <w:rPr>
          <w:rFonts w:cs="DanaFajr" w:hint="cs"/>
          <w:sz w:val="28"/>
          <w:szCs w:val="28"/>
          <w:rtl/>
        </w:rPr>
        <w:t xml:space="preserve"> </w:t>
      </w:r>
      <w:r w:rsidRPr="003F2918">
        <w:rPr>
          <w:rFonts w:cs="DanaFajr"/>
          <w:sz w:val="28"/>
          <w:szCs w:val="28"/>
          <w:rtl/>
        </w:rPr>
        <w:t>الله بن القاسم</w:t>
      </w:r>
      <w:r w:rsidRPr="003F2918">
        <w:rPr>
          <w:rFonts w:cs="DanaFajr" w:hint="cs"/>
          <w:sz w:val="28"/>
          <w:szCs w:val="28"/>
          <w:rtl/>
        </w:rPr>
        <w:t>،</w:t>
      </w:r>
      <w:r w:rsidRPr="003F2918">
        <w:rPr>
          <w:rFonts w:cs="DanaFajr"/>
          <w:sz w:val="28"/>
          <w:szCs w:val="28"/>
          <w:rtl/>
        </w:rPr>
        <w:t xml:space="preserve"> عن صالح</w:t>
      </w:r>
      <w:r w:rsidRPr="003F2918">
        <w:rPr>
          <w:rFonts w:cs="DanaFajr" w:hint="cs"/>
          <w:sz w:val="28"/>
          <w:szCs w:val="28"/>
          <w:rtl/>
        </w:rPr>
        <w:t>،</w:t>
      </w:r>
      <w:r w:rsidRPr="003F2918">
        <w:rPr>
          <w:rFonts w:cs="DanaFajr"/>
          <w:sz w:val="28"/>
          <w:szCs w:val="28"/>
          <w:rtl/>
        </w:rPr>
        <w:t xml:space="preserve"> عن الصادق</w:t>
      </w:r>
      <w:r w:rsidRPr="00304E89">
        <w:rPr>
          <w:rFonts w:cs="Mosawi"/>
          <w:rtl/>
        </w:rPr>
        <w:t>×</w:t>
      </w:r>
      <w:r w:rsidRPr="003F2918">
        <w:rPr>
          <w:rFonts w:cs="DanaFajr"/>
          <w:sz w:val="28"/>
          <w:szCs w:val="28"/>
          <w:rtl/>
        </w:rPr>
        <w:t>، فيبدو أنه سقط هنا من السند. انظر: ما ذكره المحق</w:t>
      </w:r>
      <w:r w:rsidRPr="003F2918">
        <w:rPr>
          <w:rFonts w:cs="DanaFajr" w:hint="cs"/>
          <w:sz w:val="28"/>
          <w:szCs w:val="28"/>
          <w:rtl/>
        </w:rPr>
        <w:t>ِّ</w:t>
      </w:r>
      <w:r w:rsidRPr="003F2918">
        <w:rPr>
          <w:rFonts w:cs="DanaFajr"/>
          <w:sz w:val="28"/>
          <w:szCs w:val="28"/>
          <w:rtl/>
        </w:rPr>
        <w:t>قون في هامش السند في الكافي</w:t>
      </w:r>
      <w:r w:rsidRPr="003F2918">
        <w:rPr>
          <w:rFonts w:cs="DanaFajr" w:hint="cs"/>
          <w:sz w:val="28"/>
          <w:szCs w:val="28"/>
          <w:rtl/>
        </w:rPr>
        <w:t>،</w:t>
      </w:r>
      <w:r w:rsidRPr="003F2918">
        <w:rPr>
          <w:rFonts w:cs="DanaFajr"/>
          <w:sz w:val="28"/>
          <w:szCs w:val="28"/>
          <w:rtl/>
        </w:rPr>
        <w:t xml:space="preserve"> طبعة دار الحديث</w:t>
      </w:r>
      <w:r w:rsidRPr="003F2918">
        <w:rPr>
          <w:rFonts w:cs="DanaFajr" w:hint="cs"/>
          <w:sz w:val="28"/>
          <w:szCs w:val="28"/>
          <w:rtl/>
        </w:rPr>
        <w:t>، وخصوصاً إذا ضممناه إلى ما ورد في تفسير العياشي، فإنه أيضاً عن صالح، عن الصادق</w:t>
      </w:r>
      <w:r w:rsidRPr="00304E89">
        <w:rPr>
          <w:rFonts w:cs="Mosawi" w:hint="cs"/>
          <w:rtl/>
        </w:rPr>
        <w:t>×</w:t>
      </w:r>
      <w:r w:rsidRPr="003F2918">
        <w:rPr>
          <w:rFonts w:cs="DanaFajr" w:hint="cs"/>
          <w:sz w:val="28"/>
          <w:szCs w:val="28"/>
          <w:rtl/>
        </w:rPr>
        <w:t xml:space="preserve">. </w:t>
      </w:r>
    </w:p>
  </w:endnote>
  <w:endnote w:id="347">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rPr>
        <w:t>واقف</w:t>
      </w:r>
      <w:r w:rsidRPr="003F2918">
        <w:rPr>
          <w:rFonts w:ascii="Noor_Mitra" w:hAnsi="Noor_Mitra" w:cs="DanaFajr" w:hint="cs"/>
          <w:sz w:val="28"/>
          <w:szCs w:val="28"/>
          <w:rtl/>
        </w:rPr>
        <w:t>ٌ</w:t>
      </w:r>
      <w:r w:rsidRPr="003F2918">
        <w:rPr>
          <w:rFonts w:ascii="Noor_Mitra" w:hAnsi="Noor_Mitra" w:cs="DanaFajr"/>
          <w:sz w:val="28"/>
          <w:szCs w:val="28"/>
          <w:rtl/>
        </w:rPr>
        <w:t>، ثم</w:t>
      </w:r>
      <w:r w:rsidRPr="003F2918">
        <w:rPr>
          <w:rFonts w:ascii="Noor_Mitra" w:hAnsi="Noor_Mitra" w:cs="DanaFajr" w:hint="cs"/>
          <w:sz w:val="28"/>
          <w:szCs w:val="28"/>
          <w:rtl/>
        </w:rPr>
        <w:t>ّ</w:t>
      </w:r>
      <w:r w:rsidRPr="003F2918">
        <w:rPr>
          <w:rFonts w:ascii="Noor_Mitra" w:hAnsi="Noor_Mitra" w:cs="DanaFajr"/>
          <w:sz w:val="28"/>
          <w:szCs w:val="28"/>
          <w:rtl/>
        </w:rPr>
        <w:t xml:space="preserve"> غلا، وكان ضعيفا</w:t>
      </w:r>
      <w:r w:rsidRPr="003F2918">
        <w:rPr>
          <w:rFonts w:ascii="Noor_Mitra" w:hAnsi="Noor_Mitra" w:cs="DanaFajr" w:hint="cs"/>
          <w:sz w:val="28"/>
          <w:szCs w:val="28"/>
          <w:rtl/>
        </w:rPr>
        <w:t>ً</w:t>
      </w:r>
      <w:r w:rsidRPr="003F2918">
        <w:rPr>
          <w:rFonts w:ascii="Noor_Mitra" w:hAnsi="Noor_Mitra" w:cs="DanaFajr"/>
          <w:sz w:val="28"/>
          <w:szCs w:val="28"/>
          <w:rtl/>
        </w:rPr>
        <w:t xml:space="preserve"> جد</w:t>
      </w:r>
      <w:r w:rsidRPr="003F2918">
        <w:rPr>
          <w:rFonts w:ascii="Noor_Mitra" w:hAnsi="Noor_Mitra" w:cs="DanaFajr" w:hint="cs"/>
          <w:sz w:val="28"/>
          <w:szCs w:val="28"/>
          <w:rtl/>
        </w:rPr>
        <w:t>ّ</w:t>
      </w:r>
      <w:r w:rsidRPr="003F2918">
        <w:rPr>
          <w:rFonts w:ascii="Noor_Mitra" w:hAnsi="Noor_Mitra" w:cs="DanaFajr"/>
          <w:sz w:val="28"/>
          <w:szCs w:val="28"/>
          <w:rtl/>
        </w:rPr>
        <w:t>ا</w:t>
      </w:r>
      <w:r w:rsidRPr="003F2918">
        <w:rPr>
          <w:rFonts w:ascii="Noor_Mitra" w:hAnsi="Noor_Mitra" w:cs="DanaFajr" w:hint="cs"/>
          <w:sz w:val="28"/>
          <w:szCs w:val="28"/>
          <w:rtl/>
        </w:rPr>
        <w:t>ً</w:t>
      </w:r>
      <w:r w:rsidRPr="003F2918">
        <w:rPr>
          <w:rFonts w:ascii="Noor_Mitra" w:hAnsi="Noor_Mitra" w:cs="DanaFajr"/>
          <w:sz w:val="28"/>
          <w:szCs w:val="28"/>
          <w:rtl/>
        </w:rPr>
        <w:t>، فاسد المذهب</w:t>
      </w:r>
      <w:r w:rsidRPr="003F2918">
        <w:rPr>
          <w:rFonts w:cs="AL-Mohanad" w:hint="eastAsia"/>
          <w:sz w:val="22"/>
          <w:szCs w:val="22"/>
          <w:rtl/>
        </w:rPr>
        <w:t>»</w:t>
      </w:r>
      <w:r w:rsidRPr="003F2918">
        <w:rPr>
          <w:rFonts w:ascii="Noor_Mitra" w:hAnsi="Noor_Mitra" w:cs="DanaFajr" w:hint="cs"/>
          <w:sz w:val="28"/>
          <w:szCs w:val="28"/>
          <w:rtl/>
        </w:rPr>
        <w:t>.</w:t>
      </w:r>
      <w:r w:rsidRPr="003F2918">
        <w:rPr>
          <w:rFonts w:ascii="Noor_Mitra" w:hAnsi="Noor_Mitra" w:cs="DanaFajr"/>
          <w:sz w:val="28"/>
          <w:szCs w:val="28"/>
          <w:rtl/>
        </w:rPr>
        <w:t xml:space="preserve"> رجال </w:t>
      </w:r>
      <w:r w:rsidRPr="003F2918">
        <w:rPr>
          <w:rFonts w:ascii="Noor_Mitra" w:hAnsi="Noor_Mitra" w:cs="DanaFajr"/>
          <w:sz w:val="28"/>
          <w:szCs w:val="28"/>
          <w:rtl/>
          <w:lang w:bidi="fa-IR"/>
        </w:rPr>
        <w:t>النجاشي: 33</w:t>
      </w:r>
      <w:r w:rsidRPr="003F2918">
        <w:rPr>
          <w:rFonts w:cs="DanaFajr" w:hint="cs"/>
          <w:sz w:val="28"/>
          <w:szCs w:val="28"/>
          <w:rtl/>
        </w:rPr>
        <w:t>5</w:t>
      </w:r>
      <w:r w:rsidRPr="003F2918">
        <w:rPr>
          <w:rFonts w:ascii="Noor_Mitra" w:hAnsi="Noor_Mitra" w:cs="DanaFajr" w:hint="cs"/>
          <w:sz w:val="28"/>
          <w:szCs w:val="28"/>
          <w:rtl/>
          <w:lang w:bidi="fa-IR"/>
        </w:rPr>
        <w:t>.</w:t>
      </w:r>
    </w:p>
  </w:endnote>
  <w:endnote w:id="348">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رجال الكش</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322</w:t>
      </w:r>
      <w:r w:rsidRPr="003F2918">
        <w:rPr>
          <w:rFonts w:ascii="Noor_Mitra" w:hAnsi="Noor_Mitra" w:cs="DanaFajr" w:hint="cs"/>
          <w:sz w:val="28"/>
          <w:szCs w:val="28"/>
          <w:rtl/>
        </w:rPr>
        <w:t>.</w:t>
      </w:r>
    </w:p>
  </w:endnote>
  <w:endnote w:id="349">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فلاح السائل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السيد </w:t>
      </w:r>
      <w:r w:rsidRPr="003F2918">
        <w:rPr>
          <w:rFonts w:ascii="Noor_Mitra" w:hAnsi="Noor_Mitra" w:cs="DanaFajr" w:hint="cs"/>
          <w:sz w:val="28"/>
          <w:szCs w:val="28"/>
          <w:rtl/>
          <w:lang w:bidi="fa-IR"/>
        </w:rPr>
        <w:t>ا</w:t>
      </w:r>
      <w:r w:rsidRPr="003F2918">
        <w:rPr>
          <w:rFonts w:ascii="Noor_Mitra" w:hAnsi="Noor_Mitra" w:cs="DanaFajr"/>
          <w:sz w:val="28"/>
          <w:szCs w:val="28"/>
          <w:rtl/>
          <w:lang w:bidi="fa-IR"/>
        </w:rPr>
        <w:t>بن طاو</w:t>
      </w:r>
      <w:r w:rsidRPr="003F2918">
        <w:rPr>
          <w:rFonts w:ascii="Noor_Mitra" w:hAnsi="Noor_Mitra" w:cs="DanaFajr" w:hint="cs"/>
          <w:sz w:val="28"/>
          <w:szCs w:val="28"/>
          <w:rtl/>
          <w:lang w:bidi="fa-IR"/>
        </w:rPr>
        <w:t>و</w:t>
      </w:r>
      <w:r w:rsidRPr="003F2918">
        <w:rPr>
          <w:rFonts w:ascii="Noor_Mitra" w:hAnsi="Noor_Mitra" w:cs="DanaFajr"/>
          <w:sz w:val="28"/>
          <w:szCs w:val="28"/>
          <w:rtl/>
          <w:lang w:bidi="fa-IR"/>
        </w:rPr>
        <w:t>س</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1</w:t>
      </w:r>
      <w:r w:rsidRPr="003F2918">
        <w:rPr>
          <w:rFonts w:cs="DanaFajr" w:hint="cs"/>
          <w:sz w:val="28"/>
          <w:szCs w:val="28"/>
          <w:rtl/>
        </w:rPr>
        <w:t>6</w:t>
      </w:r>
      <w:r w:rsidRPr="003F2918">
        <w:rPr>
          <w:rFonts w:ascii="Noor_Mitra" w:hAnsi="Noor_Mitra" w:cs="DanaFajr"/>
          <w:sz w:val="28"/>
          <w:szCs w:val="28"/>
          <w:rtl/>
          <w:lang w:bidi="fa-IR"/>
        </w:rPr>
        <w:t>7</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وهو قرينة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على عدم كونه من الواقفة و... لكنه يحتاج أن يثبت أن الترح</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م من نفس التلعكبري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لا السيد </w:t>
      </w:r>
      <w:r w:rsidRPr="003F2918">
        <w:rPr>
          <w:rFonts w:ascii="Noor_Mitra" w:hAnsi="Noor_Mitra" w:cs="DanaFajr" w:hint="cs"/>
          <w:sz w:val="28"/>
          <w:szCs w:val="28"/>
          <w:rtl/>
          <w:lang w:bidi="fa-IR"/>
        </w:rPr>
        <w:t>ا</w:t>
      </w:r>
      <w:r w:rsidRPr="003F2918">
        <w:rPr>
          <w:rFonts w:ascii="Noor_Mitra" w:hAnsi="Noor_Mitra" w:cs="DanaFajr"/>
          <w:sz w:val="28"/>
          <w:szCs w:val="28"/>
          <w:rtl/>
          <w:lang w:bidi="fa-IR"/>
        </w:rPr>
        <w:t>بن طا</w:t>
      </w:r>
      <w:r w:rsidRPr="003F2918">
        <w:rPr>
          <w:rFonts w:ascii="Noor_Mitra" w:hAnsi="Noor_Mitra" w:cs="DanaFajr" w:hint="cs"/>
          <w:sz w:val="28"/>
          <w:szCs w:val="28"/>
          <w:rtl/>
          <w:lang w:bidi="fa-IR"/>
        </w:rPr>
        <w:t>و</w:t>
      </w:r>
      <w:r w:rsidRPr="003F2918">
        <w:rPr>
          <w:rFonts w:ascii="Noor_Mitra" w:hAnsi="Noor_Mitra" w:cs="DanaFajr"/>
          <w:sz w:val="28"/>
          <w:szCs w:val="28"/>
          <w:rtl/>
          <w:lang w:bidi="fa-IR"/>
        </w:rPr>
        <w:t>وس</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ولا الن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س</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اخ و....</w:t>
      </w:r>
    </w:p>
  </w:endnote>
  <w:endnote w:id="350">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وروى إسحاق بن محمد بن أبان عنه حديثا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فيه دلالة لأبي الحسن الثالث</w:t>
      </w:r>
      <w:r w:rsidRPr="00304E89">
        <w:rPr>
          <w:rFonts w:ascii="Noor_Mitra" w:hAnsi="Noor_Mitra" w:cs="Mosawi"/>
          <w:sz w:val="20"/>
          <w:szCs w:val="20"/>
          <w:rtl/>
          <w:lang w:bidi="fa-IR"/>
        </w:rPr>
        <w:t>×</w:t>
      </w:r>
      <w:r w:rsidRPr="003F2918">
        <w:rPr>
          <w:rFonts w:cs="AL-Mohanad" w:hint="eastAsia"/>
          <w:sz w:val="22"/>
          <w:szCs w:val="22"/>
          <w:rtl/>
        </w:rPr>
        <w:t>»</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رجال النجاشي: 33</w:t>
      </w:r>
      <w:r w:rsidRPr="003F2918">
        <w:rPr>
          <w:rFonts w:cs="DanaFajr" w:hint="cs"/>
          <w:sz w:val="28"/>
          <w:szCs w:val="28"/>
          <w:rtl/>
        </w:rPr>
        <w:t>6</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لكن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الرواية الموجودة عن إسحاق بن محمد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عن ابن شمون</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في رجال الكش</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 الموجود</w:t>
      </w:r>
      <w:r w:rsidRPr="003F2918">
        <w:rPr>
          <w:rFonts w:ascii="Noor_Mitra" w:hAnsi="Noor_Mitra" w:cs="DanaFajr" w:hint="cs"/>
          <w:sz w:val="28"/>
          <w:szCs w:val="28"/>
          <w:rtl/>
          <w:lang w:bidi="fa-IR"/>
        </w:rPr>
        <w:t xml:space="preserve"> </w:t>
      </w:r>
      <w:r w:rsidRPr="003F2918">
        <w:rPr>
          <w:rFonts w:ascii="Sakkal Majalla" w:hAnsi="Sakkal Majalla" w:cs="DanaFajr" w:hint="cs"/>
          <w:sz w:val="28"/>
          <w:szCs w:val="28"/>
          <w:rtl/>
          <w:lang w:bidi="fa-IR"/>
        </w:rPr>
        <w:t xml:space="preserve">ـ </w:t>
      </w:r>
      <w:r w:rsidRPr="003F2918">
        <w:rPr>
          <w:rFonts w:ascii="Noor_Mitra" w:hAnsi="Noor_Mitra" w:cs="DanaFajr" w:hint="cs"/>
          <w:sz w:val="28"/>
          <w:szCs w:val="28"/>
          <w:rtl/>
          <w:lang w:bidi="fa-IR"/>
        </w:rPr>
        <w:t xml:space="preserve">باختيار الشيخ الطوسي ـ، </w:t>
      </w:r>
      <w:r w:rsidRPr="003F2918">
        <w:rPr>
          <w:rFonts w:ascii="Noor_Mitra" w:hAnsi="Noor_Mitra" w:cs="DanaFajr"/>
          <w:sz w:val="28"/>
          <w:szCs w:val="28"/>
          <w:rtl/>
          <w:lang w:bidi="fa-IR"/>
        </w:rPr>
        <w:t>فيها دلالة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على الإمام الحسن العسكري</w:t>
      </w:r>
      <w:r w:rsidRPr="003F2918">
        <w:rPr>
          <w:rFonts w:ascii="Noor_Mitra" w:hAnsi="Noor_Mitra" w:cs="DanaFajr" w:hint="cs"/>
          <w:sz w:val="28"/>
          <w:szCs w:val="28"/>
          <w:rtl/>
          <w:lang w:bidi="fa-IR"/>
        </w:rPr>
        <w:t>ّ</w:t>
      </w:r>
      <w:r w:rsidRPr="00304E89">
        <w:rPr>
          <w:rFonts w:ascii="Noor_Mitra" w:hAnsi="Noor_Mitra" w:cs="Mosawi" w:hint="cs"/>
          <w:sz w:val="20"/>
          <w:szCs w:val="20"/>
          <w:rtl/>
          <w:lang w:bidi="fa-IR"/>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لا الإمام الهادي</w:t>
      </w:r>
      <w:r w:rsidRPr="00304E89">
        <w:rPr>
          <w:rFonts w:ascii="Noor_Mitra" w:hAnsi="Noor_Mitra" w:cs="Mosawi"/>
          <w:sz w:val="20"/>
          <w:szCs w:val="20"/>
          <w:rtl/>
          <w:lang w:bidi="fa-IR"/>
        </w:rPr>
        <w:t>×</w:t>
      </w:r>
      <w:r w:rsidRPr="003F2918">
        <w:rPr>
          <w:rFonts w:ascii="Noor_Mitra" w:hAnsi="Noor_Mitra" w:cs="DanaFajr"/>
          <w:sz w:val="28"/>
          <w:szCs w:val="28"/>
          <w:rtl/>
          <w:lang w:bidi="fa-IR"/>
        </w:rPr>
        <w:t>. رجال الكش</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w:t>
      </w:r>
      <w:r w:rsidRPr="003F2918">
        <w:rPr>
          <w:rFonts w:ascii="Noor_Mitra" w:hAnsi="Noor_Mitra" w:cs="DanaFajr" w:hint="cs"/>
          <w:sz w:val="28"/>
          <w:szCs w:val="28"/>
          <w:rtl/>
          <w:lang w:bidi="fa-IR"/>
        </w:rPr>
        <w:t xml:space="preserve"> </w:t>
      </w:r>
      <w:r w:rsidRPr="003F2918">
        <w:rPr>
          <w:rFonts w:cs="DanaFajr" w:hint="cs"/>
          <w:sz w:val="28"/>
          <w:szCs w:val="28"/>
          <w:rtl/>
        </w:rPr>
        <w:t>5</w:t>
      </w:r>
      <w:r w:rsidRPr="003F2918">
        <w:rPr>
          <w:rFonts w:ascii="Noor_Mitra" w:hAnsi="Noor_Mitra" w:cs="DanaFajr"/>
          <w:sz w:val="28"/>
          <w:szCs w:val="28"/>
          <w:rtl/>
          <w:lang w:bidi="fa-IR"/>
        </w:rPr>
        <w:t>33</w:t>
      </w:r>
      <w:r w:rsidRPr="003F2918">
        <w:rPr>
          <w:rFonts w:ascii="Noor_Mitra" w:hAnsi="Noor_Mitra" w:cs="DanaFajr" w:hint="cs"/>
          <w:sz w:val="28"/>
          <w:szCs w:val="28"/>
          <w:rtl/>
          <w:lang w:bidi="fa-IR"/>
        </w:rPr>
        <w:t>.</w:t>
      </w:r>
    </w:p>
  </w:endnote>
  <w:endnote w:id="351">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رجال الكش</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w:t>
      </w:r>
      <w:r w:rsidRPr="003F2918">
        <w:rPr>
          <w:rFonts w:ascii="Noor_Mitra" w:hAnsi="Noor_Mitra" w:cs="DanaFajr" w:hint="cs"/>
          <w:sz w:val="28"/>
          <w:szCs w:val="28"/>
          <w:rtl/>
          <w:lang w:bidi="fa-IR"/>
        </w:rPr>
        <w:t xml:space="preserve"> </w:t>
      </w:r>
      <w:r w:rsidRPr="003F2918">
        <w:rPr>
          <w:rFonts w:cs="DanaFajr" w:hint="cs"/>
          <w:sz w:val="28"/>
          <w:szCs w:val="28"/>
          <w:rtl/>
        </w:rPr>
        <w:t>55</w:t>
      </w:r>
      <w:r w:rsidRPr="003F2918">
        <w:rPr>
          <w:rFonts w:ascii="Noor_Mitra" w:hAnsi="Noor_Mitra" w:cs="DanaFajr"/>
          <w:sz w:val="28"/>
          <w:szCs w:val="28"/>
          <w:rtl/>
          <w:lang w:bidi="fa-IR"/>
        </w:rPr>
        <w:t>8</w:t>
      </w:r>
      <w:r w:rsidRPr="003F2918">
        <w:rPr>
          <w:rFonts w:ascii="Noor_Mitra" w:hAnsi="Noor_Mitra" w:cs="DanaFajr" w:hint="cs"/>
          <w:sz w:val="28"/>
          <w:szCs w:val="28"/>
          <w:rtl/>
          <w:lang w:bidi="fa-IR"/>
        </w:rPr>
        <w:t>.</w:t>
      </w:r>
    </w:p>
  </w:endnote>
  <w:endnote w:id="352">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مستدركات علم رجال الحديث ‏7:</w:t>
      </w:r>
      <w:r w:rsidRPr="003F2918">
        <w:rPr>
          <w:rFonts w:cs="DanaFajr" w:hint="cs"/>
          <w:sz w:val="28"/>
          <w:szCs w:val="28"/>
          <w:rtl/>
          <w:lang w:bidi="fa-IR"/>
        </w:rPr>
        <w:t xml:space="preserve"> </w:t>
      </w:r>
      <w:r w:rsidRPr="003F2918">
        <w:rPr>
          <w:rFonts w:cs="DanaFajr"/>
          <w:sz w:val="28"/>
          <w:szCs w:val="28"/>
          <w:rtl/>
          <w:lang w:bidi="fa-IR"/>
        </w:rPr>
        <w:t>30</w:t>
      </w:r>
      <w:r w:rsidRPr="003F2918">
        <w:rPr>
          <w:rFonts w:cs="DanaFajr" w:hint="cs"/>
          <w:sz w:val="28"/>
          <w:szCs w:val="28"/>
          <w:rtl/>
        </w:rPr>
        <w:t>.</w:t>
      </w:r>
    </w:p>
  </w:endnote>
  <w:endnote w:id="353">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أ</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ضيف إليه أحاديث في الوقف</w:t>
      </w:r>
      <w:r w:rsidRPr="003F2918">
        <w:rPr>
          <w:rFonts w:cs="AL-Mohanad" w:hint="eastAsia"/>
          <w:sz w:val="22"/>
          <w:szCs w:val="22"/>
          <w:rtl/>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رجال النجاشي:</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33</w:t>
      </w:r>
      <w:r w:rsidRPr="003F2918">
        <w:rPr>
          <w:rFonts w:cs="DanaFajr" w:hint="cs"/>
          <w:sz w:val="28"/>
          <w:szCs w:val="28"/>
          <w:rtl/>
        </w:rPr>
        <w:t>5</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ثم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يذكر النجاشي رواية من ابن شمون تدل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على إنكار موت الإمام الكاظم</w:t>
      </w:r>
      <w:r w:rsidRPr="00304E89">
        <w:rPr>
          <w:rFonts w:ascii="Noor_Mitra" w:hAnsi="Noor_Mitra" w:cs="Mosawi"/>
          <w:sz w:val="20"/>
          <w:szCs w:val="20"/>
          <w:rtl/>
          <w:lang w:bidi="fa-IR"/>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وأنّه حيّ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w:t>
      </w:r>
    </w:p>
  </w:endnote>
  <w:endnote w:id="354">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rPr>
        <w:t>ضعيف</w:t>
      </w:r>
      <w:r w:rsidRPr="003F2918">
        <w:rPr>
          <w:rFonts w:ascii="Noor_Mitra" w:hAnsi="Noor_Mitra" w:cs="DanaFajr" w:hint="cs"/>
          <w:sz w:val="28"/>
          <w:szCs w:val="28"/>
          <w:rtl/>
        </w:rPr>
        <w:t>ٌ</w:t>
      </w:r>
      <w:r w:rsidRPr="003F2918">
        <w:rPr>
          <w:rFonts w:ascii="Noor_Mitra" w:hAnsi="Noor_Mitra" w:cs="DanaFajr"/>
          <w:sz w:val="28"/>
          <w:szCs w:val="28"/>
          <w:rtl/>
        </w:rPr>
        <w:t xml:space="preserve"> غال</w:t>
      </w:r>
      <w:r w:rsidRPr="003F2918">
        <w:rPr>
          <w:rFonts w:ascii="Noor_Mitra" w:hAnsi="Noor_Mitra" w:cs="DanaFajr" w:hint="cs"/>
          <w:sz w:val="28"/>
          <w:szCs w:val="28"/>
          <w:rtl/>
        </w:rPr>
        <w:t>ٍ</w:t>
      </w:r>
      <w:r w:rsidRPr="003F2918">
        <w:rPr>
          <w:rFonts w:ascii="Noor_Mitra" w:hAnsi="Noor_Mitra" w:cs="DanaFajr"/>
          <w:sz w:val="28"/>
          <w:szCs w:val="28"/>
          <w:rtl/>
        </w:rPr>
        <w:t xml:space="preserve"> ليس بشي‌ء</w:t>
      </w:r>
      <w:r w:rsidRPr="003F2918">
        <w:rPr>
          <w:rFonts w:cs="AL-Mohanad" w:hint="eastAsia"/>
          <w:sz w:val="22"/>
          <w:szCs w:val="22"/>
          <w:rtl/>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رجال النجاشي:</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217</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AL-Mohanad" w:hint="eastAsia"/>
          <w:sz w:val="22"/>
          <w:szCs w:val="22"/>
          <w:rtl/>
          <w:lang w:bidi="fa-IR"/>
        </w:rPr>
        <w:t>«</w:t>
      </w:r>
      <w:r w:rsidRPr="003F2918">
        <w:rPr>
          <w:rFonts w:ascii="Noor_Mitra" w:hAnsi="Noor_Mitra" w:cs="DanaFajr"/>
          <w:sz w:val="28"/>
          <w:szCs w:val="28"/>
          <w:rtl/>
          <w:lang w:bidi="fa-IR"/>
        </w:rPr>
        <w:t>ضعيف، مرتفع القول... وكان من كذ</w:t>
      </w:r>
      <w:r w:rsidRPr="003F2918">
        <w:rPr>
          <w:rFonts w:ascii="Noor_Mitra" w:hAnsi="Noor_Mitra" w:cs="DanaFajr"/>
          <w:sz w:val="28"/>
          <w:szCs w:val="28"/>
          <w:rtl/>
        </w:rPr>
        <w:t>ّ</w:t>
      </w:r>
      <w:r w:rsidRPr="003F2918">
        <w:rPr>
          <w:rFonts w:ascii="Noor_Mitra" w:hAnsi="Noor_Mitra" w:cs="DanaFajr"/>
          <w:sz w:val="28"/>
          <w:szCs w:val="28"/>
          <w:rtl/>
          <w:lang w:bidi="fa-IR"/>
        </w:rPr>
        <w:t>ابة أهل البصرة</w:t>
      </w:r>
      <w:r w:rsidRPr="003F2918">
        <w:rPr>
          <w:rFonts w:cs="AL-Mohanad" w:hint="eastAsia"/>
          <w:sz w:val="22"/>
          <w:szCs w:val="22"/>
          <w:rtl/>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 xml:space="preserve">الرجال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الغضائري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7</w:t>
      </w:r>
      <w:r w:rsidRPr="003F2918">
        <w:rPr>
          <w:rFonts w:cs="DanaFajr" w:hint="cs"/>
          <w:sz w:val="28"/>
          <w:szCs w:val="28"/>
          <w:rtl/>
        </w:rPr>
        <w:t>6</w:t>
      </w:r>
      <w:r w:rsidRPr="003F2918">
        <w:rPr>
          <w:rFonts w:ascii="Noor_Mitra" w:hAnsi="Noor_Mitra" w:cs="DanaFajr" w:hint="cs"/>
          <w:sz w:val="28"/>
          <w:szCs w:val="28"/>
          <w:rtl/>
          <w:lang w:bidi="fa-IR"/>
        </w:rPr>
        <w:t>.</w:t>
      </w:r>
    </w:p>
  </w:endnote>
  <w:endnote w:id="355">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كامل الزيارات:</w:t>
      </w:r>
      <w:r w:rsidRPr="003F2918">
        <w:rPr>
          <w:rFonts w:ascii="Noor_Mitra" w:hAnsi="Noor_Mitra" w:cs="DanaFajr" w:hint="cs"/>
          <w:sz w:val="28"/>
          <w:szCs w:val="28"/>
          <w:rtl/>
          <w:lang w:bidi="fa-IR"/>
        </w:rPr>
        <w:t xml:space="preserve"> </w:t>
      </w:r>
      <w:r w:rsidRPr="003F2918">
        <w:rPr>
          <w:rFonts w:cs="DanaFajr" w:hint="cs"/>
          <w:sz w:val="28"/>
          <w:szCs w:val="28"/>
          <w:rtl/>
        </w:rPr>
        <w:t>6</w:t>
      </w:r>
      <w:r w:rsidRPr="003F2918">
        <w:rPr>
          <w:rFonts w:ascii="Noor_Mitra" w:hAnsi="Noor_Mitra" w:cs="DanaFajr"/>
          <w:sz w:val="28"/>
          <w:szCs w:val="28"/>
          <w:rtl/>
          <w:lang w:bidi="fa-IR"/>
        </w:rPr>
        <w:t>8</w:t>
      </w:r>
      <w:r w:rsidRPr="003F2918">
        <w:rPr>
          <w:rFonts w:ascii="Noor_Mitra" w:hAnsi="Noor_Mitra" w:cs="DanaFajr" w:hint="cs"/>
          <w:sz w:val="28"/>
          <w:szCs w:val="28"/>
          <w:rtl/>
          <w:lang w:bidi="fa-IR"/>
        </w:rPr>
        <w:t>.</w:t>
      </w:r>
    </w:p>
  </w:endnote>
  <w:endnote w:id="356">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rPr>
        <w:t>كذ</w:t>
      </w:r>
      <w:r w:rsidRPr="003F2918">
        <w:rPr>
          <w:rFonts w:ascii="Noor_Mitra" w:hAnsi="Noor_Mitra" w:cs="DanaFajr" w:hint="cs"/>
          <w:sz w:val="28"/>
          <w:szCs w:val="28"/>
          <w:rtl/>
        </w:rPr>
        <w:t>ّ</w:t>
      </w:r>
      <w:r w:rsidRPr="003F2918">
        <w:rPr>
          <w:rFonts w:ascii="Noor_Mitra" w:hAnsi="Noor_Mitra" w:cs="DanaFajr"/>
          <w:sz w:val="28"/>
          <w:szCs w:val="28"/>
          <w:rtl/>
        </w:rPr>
        <w:t>اب، غال</w:t>
      </w:r>
      <w:r w:rsidRPr="003F2918">
        <w:rPr>
          <w:rFonts w:ascii="Noor_Mitra" w:hAnsi="Noor_Mitra" w:cs="DanaFajr" w:hint="cs"/>
          <w:sz w:val="28"/>
          <w:szCs w:val="28"/>
          <w:rtl/>
        </w:rPr>
        <w:t>ٍ</w:t>
      </w:r>
      <w:r w:rsidRPr="003F2918">
        <w:rPr>
          <w:rFonts w:ascii="Noor_Mitra" w:hAnsi="Noor_Mitra" w:cs="DanaFajr"/>
          <w:sz w:val="28"/>
          <w:szCs w:val="28"/>
          <w:rtl/>
        </w:rPr>
        <w:t xml:space="preserve">، يروي </w:t>
      </w:r>
      <w:r w:rsidRPr="003F2918">
        <w:rPr>
          <w:rFonts w:ascii="Noor_Mitra" w:hAnsi="Noor_Mitra" w:cs="DanaFajr"/>
          <w:sz w:val="28"/>
          <w:szCs w:val="28"/>
          <w:rtl/>
          <w:lang w:bidi="fa-IR"/>
        </w:rPr>
        <w:t>عن</w:t>
      </w:r>
      <w:r w:rsidRPr="003F2918">
        <w:rPr>
          <w:rFonts w:ascii="Noor_Mitra" w:hAnsi="Noor_Mitra" w:cs="DanaFajr"/>
          <w:sz w:val="28"/>
          <w:szCs w:val="28"/>
          <w:rtl/>
        </w:rPr>
        <w:t xml:space="preserve"> الغلاة، لا خير فيه</w:t>
      </w:r>
      <w:r w:rsidRPr="003F2918">
        <w:rPr>
          <w:rFonts w:ascii="Noor_Mitra" w:hAnsi="Noor_Mitra" w:cs="DanaFajr" w:hint="cs"/>
          <w:sz w:val="28"/>
          <w:szCs w:val="28"/>
          <w:rtl/>
        </w:rPr>
        <w:t>،</w:t>
      </w:r>
      <w:r w:rsidRPr="003F2918">
        <w:rPr>
          <w:rFonts w:ascii="Noor_Mitra" w:hAnsi="Noor_Mitra" w:cs="DanaFajr"/>
          <w:sz w:val="28"/>
          <w:szCs w:val="28"/>
          <w:rtl/>
        </w:rPr>
        <w:t xml:space="preserve"> ولا يعتد</w:t>
      </w:r>
      <w:r w:rsidRPr="003F2918">
        <w:rPr>
          <w:rFonts w:ascii="Noor_Mitra" w:hAnsi="Noor_Mitra" w:cs="DanaFajr" w:hint="cs"/>
          <w:sz w:val="28"/>
          <w:szCs w:val="28"/>
          <w:rtl/>
        </w:rPr>
        <w:t>ّ</w:t>
      </w:r>
      <w:r w:rsidRPr="003F2918">
        <w:rPr>
          <w:rFonts w:ascii="Noor_Mitra" w:hAnsi="Noor_Mitra" w:cs="DanaFajr"/>
          <w:sz w:val="28"/>
          <w:szCs w:val="28"/>
          <w:rtl/>
        </w:rPr>
        <w:t xml:space="preserve"> بروايته</w:t>
      </w:r>
      <w:r w:rsidRPr="003F2918">
        <w:rPr>
          <w:rFonts w:cs="AL-Mohanad" w:hint="eastAsia"/>
          <w:sz w:val="22"/>
          <w:szCs w:val="22"/>
          <w:rtl/>
        </w:rPr>
        <w:t>»</w:t>
      </w:r>
      <w:r w:rsidRPr="003F2918">
        <w:rPr>
          <w:rFonts w:ascii="Noor_Mitra" w:hAnsi="Noor_Mitra" w:cs="DanaFajr" w:hint="cs"/>
          <w:sz w:val="28"/>
          <w:szCs w:val="28"/>
          <w:rtl/>
        </w:rPr>
        <w:t>.</w:t>
      </w:r>
      <w:r w:rsidRPr="003F2918">
        <w:rPr>
          <w:rFonts w:ascii="Noor_Mitra" w:hAnsi="Noor_Mitra" w:cs="DanaFajr"/>
          <w:sz w:val="28"/>
          <w:szCs w:val="28"/>
          <w:rtl/>
        </w:rPr>
        <w:t xml:space="preserve"> رجال النجاشي:</w:t>
      </w:r>
      <w:r w:rsidRPr="003F2918">
        <w:rPr>
          <w:rFonts w:ascii="Noor_Mitra" w:hAnsi="Noor_Mitra" w:cs="DanaFajr" w:hint="cs"/>
          <w:sz w:val="28"/>
          <w:szCs w:val="28"/>
          <w:rtl/>
        </w:rPr>
        <w:t xml:space="preserve"> </w:t>
      </w:r>
      <w:r w:rsidRPr="003F2918">
        <w:rPr>
          <w:rFonts w:ascii="Noor_Mitra" w:hAnsi="Noor_Mitra" w:cs="DanaFajr"/>
          <w:sz w:val="28"/>
          <w:szCs w:val="28"/>
          <w:rtl/>
        </w:rPr>
        <w:t>22</w:t>
      </w:r>
      <w:r w:rsidRPr="003F2918">
        <w:rPr>
          <w:rFonts w:cs="DanaFajr" w:hint="cs"/>
          <w:sz w:val="28"/>
          <w:szCs w:val="28"/>
          <w:rtl/>
        </w:rPr>
        <w:t>6</w:t>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ضعيف ـ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ـ غال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متهافت، لا ارتفاع به‏</w:t>
      </w:r>
      <w:r w:rsidRPr="003F2918">
        <w:rPr>
          <w:rFonts w:cs="AL-Mohanad" w:hint="eastAsia"/>
          <w:sz w:val="22"/>
          <w:szCs w:val="22"/>
          <w:rtl/>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الرجال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الغضائر</w:t>
      </w:r>
      <w:r w:rsidRPr="003F2918">
        <w:rPr>
          <w:rFonts w:ascii="Noor_Mitra" w:hAnsi="Noor_Mitra" w:cs="DanaFajr" w:hint="cs"/>
          <w:sz w:val="28"/>
          <w:szCs w:val="28"/>
          <w:rtl/>
          <w:lang w:bidi="fa-IR"/>
        </w:rPr>
        <w:t>ي)</w:t>
      </w:r>
      <w:r w:rsidRPr="003F2918">
        <w:rPr>
          <w:rFonts w:ascii="Noor_Mitra" w:hAnsi="Noor_Mitra" w:cs="DanaFajr"/>
          <w:sz w:val="28"/>
          <w:szCs w:val="28"/>
          <w:rtl/>
          <w:lang w:bidi="fa-IR"/>
        </w:rPr>
        <w:t>: 78</w:t>
      </w:r>
      <w:r w:rsidRPr="003F2918">
        <w:rPr>
          <w:rFonts w:ascii="Noor_Mitra" w:hAnsi="Noor_Mitra" w:cs="DanaFajr" w:hint="cs"/>
          <w:sz w:val="28"/>
          <w:szCs w:val="28"/>
          <w:rtl/>
          <w:lang w:bidi="fa-IR"/>
        </w:rPr>
        <w:t>. وإن كلّ ما نُقل عن ابن الغضائري من هذا الكتاب مبنيٌّ على التسليم بتصحيح نسبة الكتاب إليه، وهو محلّ خلاف.</w:t>
      </w:r>
    </w:p>
  </w:endnote>
  <w:endnote w:id="357">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رجال الطوسي:</w:t>
      </w:r>
      <w:r w:rsidRPr="003F2918">
        <w:rPr>
          <w:rFonts w:cs="DanaFajr" w:hint="cs"/>
          <w:sz w:val="28"/>
          <w:szCs w:val="28"/>
          <w:rtl/>
          <w:lang w:bidi="fa-IR"/>
        </w:rPr>
        <w:t xml:space="preserve"> </w:t>
      </w:r>
      <w:r w:rsidRPr="003F2918">
        <w:rPr>
          <w:rFonts w:cs="DanaFajr"/>
          <w:sz w:val="28"/>
          <w:szCs w:val="28"/>
          <w:rtl/>
          <w:lang w:bidi="fa-IR"/>
        </w:rPr>
        <w:t>3</w:t>
      </w:r>
      <w:r w:rsidRPr="003F2918">
        <w:rPr>
          <w:rFonts w:cs="DanaFajr" w:hint="cs"/>
          <w:sz w:val="28"/>
          <w:szCs w:val="28"/>
          <w:rtl/>
        </w:rPr>
        <w:t>4</w:t>
      </w:r>
      <w:r w:rsidRPr="003F2918">
        <w:rPr>
          <w:rFonts w:cs="DanaFajr"/>
          <w:sz w:val="28"/>
          <w:szCs w:val="28"/>
          <w:rtl/>
          <w:lang w:bidi="fa-IR"/>
        </w:rPr>
        <w:t>1</w:t>
      </w:r>
      <w:r w:rsidRPr="003F2918">
        <w:rPr>
          <w:rFonts w:cs="DanaFajr" w:hint="cs"/>
          <w:sz w:val="28"/>
          <w:szCs w:val="28"/>
          <w:rtl/>
          <w:lang w:bidi="fa-IR"/>
        </w:rPr>
        <w:t>.</w:t>
      </w:r>
      <w:r w:rsidRPr="003F2918">
        <w:rPr>
          <w:rFonts w:cs="DanaFajr"/>
          <w:sz w:val="28"/>
          <w:szCs w:val="28"/>
          <w:rtl/>
          <w:lang w:bidi="fa-IR"/>
        </w:rPr>
        <w:t xml:space="preserve"> لكن</w:t>
      </w:r>
      <w:r w:rsidRPr="003F2918">
        <w:rPr>
          <w:rFonts w:cs="DanaFajr" w:hint="cs"/>
          <w:sz w:val="28"/>
          <w:szCs w:val="28"/>
          <w:rtl/>
          <w:lang w:bidi="fa-IR"/>
        </w:rPr>
        <w:t>ّ</w:t>
      </w:r>
      <w:r w:rsidRPr="003F2918">
        <w:rPr>
          <w:rFonts w:cs="DanaFajr"/>
          <w:sz w:val="28"/>
          <w:szCs w:val="28"/>
          <w:rtl/>
          <w:lang w:bidi="fa-IR"/>
        </w:rPr>
        <w:t xml:space="preserve"> هذا الاتهام في باب أصحاب الكاظم</w:t>
      </w:r>
      <w:r w:rsidRPr="00304E89">
        <w:rPr>
          <w:rFonts w:cs="Mosawi"/>
          <w:rtl/>
          <w:lang w:bidi="fa-IR"/>
        </w:rPr>
        <w:t>×</w:t>
      </w:r>
      <w:r w:rsidRPr="003F2918">
        <w:rPr>
          <w:rFonts w:cs="DanaFajr"/>
          <w:sz w:val="28"/>
          <w:szCs w:val="28"/>
          <w:rtl/>
          <w:lang w:bidi="fa-IR"/>
        </w:rPr>
        <w:t xml:space="preserve"> من رجاله</w:t>
      </w:r>
      <w:r w:rsidRPr="003F2918">
        <w:rPr>
          <w:rFonts w:cs="DanaFajr" w:hint="cs"/>
          <w:sz w:val="28"/>
          <w:szCs w:val="28"/>
          <w:rtl/>
          <w:lang w:bidi="fa-IR"/>
        </w:rPr>
        <w:t>، وهناك بعض المحقِّقين يقولون بأن الشيخ ذكر في هذا الباب كثيراً من الذين كانوا واقفيين ثمّ رجعوا. فلأجل ذلك يصعب الحكم بواقفية الراوي بمجرّد قول الشيخ في هذا الباب. لكنّه هنا مفيدٌ؛ فإن مجرّد اتّهام الراوي بكونه من الواقفة في فترةٍ من عمره يجعلنا في شكٍّ من الوثوق بروايته في مثل هذا الموضوع الخطير، فرُبَما روى هذه الرواية في نفس تلك الفترة من عمره، إلاّ أن تكون هناك قرائن عكسية قوية، لكنها لا تتوفر هنا.</w:t>
      </w:r>
    </w:p>
  </w:endnote>
  <w:endnote w:id="358">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كذّاب، غال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ضعيف، متروك‏ الحديث‏، معدول‏ عن‏ ذكره‏.</w:t>
      </w:r>
      <w:r w:rsidRPr="003F2918">
        <w:rPr>
          <w:rFonts w:cs="AL-Mohanad" w:hint="eastAsia"/>
          <w:sz w:val="22"/>
          <w:szCs w:val="22"/>
          <w:rtl/>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الرجال</w:t>
      </w:r>
      <w:r w:rsidRPr="003F2918">
        <w:rPr>
          <w:rFonts w:ascii="Noor_Mitra" w:hAnsi="Noor_Mitra" w:cs="DanaFajr"/>
          <w:sz w:val="28"/>
          <w:szCs w:val="28"/>
          <w:rtl/>
        </w:rPr>
        <w:t xml:space="preserve"> </w:t>
      </w:r>
      <w:r w:rsidRPr="003F2918">
        <w:rPr>
          <w:rFonts w:ascii="Noor_Mitra" w:hAnsi="Noor_Mitra" w:cs="DanaFajr" w:hint="cs"/>
          <w:sz w:val="28"/>
          <w:szCs w:val="28"/>
          <w:rtl/>
        </w:rPr>
        <w:t>(</w:t>
      </w:r>
      <w:r w:rsidRPr="003F2918">
        <w:rPr>
          <w:rFonts w:ascii="Noor_Mitra" w:hAnsi="Noor_Mitra" w:cs="DanaFajr"/>
          <w:sz w:val="28"/>
          <w:szCs w:val="28"/>
          <w:rtl/>
          <w:lang w:bidi="fa-IR"/>
        </w:rPr>
        <w:t>ابن الغضائر</w:t>
      </w:r>
      <w:r w:rsidRPr="003F2918">
        <w:rPr>
          <w:rFonts w:ascii="Noor_Mitra" w:hAnsi="Noor_Mitra" w:cs="DanaFajr" w:hint="cs"/>
          <w:sz w:val="28"/>
          <w:szCs w:val="28"/>
          <w:rtl/>
          <w:lang w:bidi="fa-IR"/>
        </w:rPr>
        <w:t>ي)</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78</w:t>
      </w:r>
      <w:r w:rsidRPr="003F2918">
        <w:rPr>
          <w:rFonts w:ascii="Noor_Mitra" w:hAnsi="Noor_Mitra" w:cs="DanaFajr" w:hint="cs"/>
          <w:sz w:val="28"/>
          <w:szCs w:val="28"/>
          <w:rtl/>
          <w:lang w:bidi="fa-IR"/>
        </w:rPr>
        <w:t>.</w:t>
      </w:r>
    </w:p>
  </w:endnote>
  <w:endnote w:id="359">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كما يلوح من عبارة النجاشي وابن الغضائري</w:t>
      </w:r>
      <w:r w:rsidRPr="003F2918">
        <w:rPr>
          <w:rFonts w:cs="DanaFajr" w:hint="cs"/>
          <w:sz w:val="28"/>
          <w:szCs w:val="28"/>
          <w:rtl/>
        </w:rPr>
        <w:t>.</w:t>
      </w:r>
    </w:p>
  </w:endnote>
  <w:endnote w:id="360">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فهرست كتب الشيعة</w:t>
      </w:r>
      <w:r w:rsidRPr="003F2918">
        <w:rPr>
          <w:rFonts w:ascii="Noor_Mitra" w:hAnsi="Noor_Mitra" w:cs="DanaFajr"/>
          <w:sz w:val="28"/>
          <w:szCs w:val="28"/>
          <w:rtl/>
        </w:rPr>
        <w:t xml:space="preserve"> </w:t>
      </w:r>
      <w:r w:rsidRPr="003F2918">
        <w:rPr>
          <w:rFonts w:ascii="Noor_Mitra" w:hAnsi="Noor_Mitra" w:cs="DanaFajr" w:hint="cs"/>
          <w:sz w:val="28"/>
          <w:szCs w:val="28"/>
          <w:rtl/>
        </w:rPr>
        <w:t>(الطوسي):</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 xml:space="preserve">303؛ </w:t>
      </w:r>
      <w:r w:rsidRPr="003F2918">
        <w:rPr>
          <w:rFonts w:ascii="Noor_Mitra" w:hAnsi="Noor_Mitra" w:cs="DanaFajr" w:hint="cs"/>
          <w:sz w:val="28"/>
          <w:szCs w:val="28"/>
          <w:rtl/>
        </w:rPr>
        <w:t>رجال النجاشي: 22</w:t>
      </w:r>
      <w:r w:rsidRPr="003F2918">
        <w:rPr>
          <w:rFonts w:cs="DanaFajr" w:hint="cs"/>
          <w:sz w:val="28"/>
          <w:szCs w:val="28"/>
          <w:rtl/>
        </w:rPr>
        <w:t>6</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w:t>
      </w:r>
      <w:r w:rsidRPr="003F2918">
        <w:rPr>
          <w:rFonts w:ascii="Noor_Mitra" w:hAnsi="Noor_Mitra" w:cs="DanaFajr" w:hint="cs"/>
          <w:sz w:val="28"/>
          <w:szCs w:val="28"/>
          <w:rtl/>
          <w:lang w:bidi="fa-IR"/>
        </w:rPr>
        <w:t>من ال</w:t>
      </w:r>
      <w:r w:rsidRPr="003F2918">
        <w:rPr>
          <w:rFonts w:ascii="Noor_Mitra" w:hAnsi="Noor_Mitra" w:cs="DanaFajr"/>
          <w:sz w:val="28"/>
          <w:szCs w:val="28"/>
          <w:rtl/>
          <w:lang w:bidi="fa-IR"/>
        </w:rPr>
        <w:t>لافت للنظر أن سند الرواية التي نبحث حولها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مت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حد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مع الطريق الذي يذكره النجاشي من ابن شمون إلى آخره، ور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ما </w:t>
      </w:r>
      <w:r w:rsidRPr="003F2918">
        <w:rPr>
          <w:rFonts w:ascii="Noor_Mitra" w:hAnsi="Noor_Mitra" w:cs="DanaFajr" w:hint="cs"/>
          <w:sz w:val="28"/>
          <w:szCs w:val="28"/>
          <w:rtl/>
          <w:lang w:bidi="fa-IR"/>
        </w:rPr>
        <w:t>يعتبر</w:t>
      </w:r>
      <w:r w:rsidRPr="003F2918">
        <w:rPr>
          <w:rFonts w:ascii="Noor_Mitra" w:hAnsi="Noor_Mitra" w:cs="DanaFajr"/>
          <w:sz w:val="28"/>
          <w:szCs w:val="28"/>
          <w:rtl/>
          <w:lang w:bidi="fa-IR"/>
        </w:rPr>
        <w:t xml:space="preserve"> قرينة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على كون هذه الرواية من هذا الكتاب.</w:t>
      </w:r>
    </w:p>
  </w:endnote>
  <w:endnote w:id="361">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cs="DanaFajr"/>
          <w:sz w:val="28"/>
          <w:szCs w:val="28"/>
          <w:rtl/>
        </w:rPr>
        <w:t>كابن الوليد أو محمد بن الحسين بن أبي الخط</w:t>
      </w:r>
      <w:r w:rsidRPr="003F2918">
        <w:rPr>
          <w:rFonts w:cs="DanaFajr" w:hint="cs"/>
          <w:sz w:val="28"/>
          <w:szCs w:val="28"/>
          <w:rtl/>
        </w:rPr>
        <w:t>ّ</w:t>
      </w:r>
      <w:r w:rsidRPr="003F2918">
        <w:rPr>
          <w:rFonts w:cs="DanaFajr"/>
          <w:sz w:val="28"/>
          <w:szCs w:val="28"/>
          <w:rtl/>
        </w:rPr>
        <w:t>اب</w:t>
      </w:r>
      <w:r w:rsidRPr="003F2918">
        <w:rPr>
          <w:rFonts w:cs="DanaFajr" w:hint="cs"/>
          <w:sz w:val="28"/>
          <w:szCs w:val="28"/>
          <w:rtl/>
        </w:rPr>
        <w:t>. انظر:</w:t>
      </w:r>
      <w:r w:rsidRPr="003F2918">
        <w:rPr>
          <w:rFonts w:ascii="Noor_Mitra" w:hAnsi="Noor_Mitra" w:cs="DanaFajr" w:hint="cs"/>
          <w:sz w:val="28"/>
          <w:szCs w:val="28"/>
          <w:rtl/>
        </w:rPr>
        <w:t xml:space="preserve"> </w:t>
      </w:r>
      <w:r w:rsidRPr="003F2918">
        <w:rPr>
          <w:rFonts w:ascii="Noor_Mitra" w:hAnsi="Noor_Mitra" w:cs="DanaFajr"/>
          <w:sz w:val="28"/>
          <w:szCs w:val="28"/>
          <w:rtl/>
          <w:lang w:bidi="fa-IR"/>
        </w:rPr>
        <w:t>فهرست كتب الشيعة</w:t>
      </w:r>
      <w:r w:rsidRPr="003F2918">
        <w:rPr>
          <w:rFonts w:ascii="Noor_Mitra" w:hAnsi="Noor_Mitra" w:cs="DanaFajr" w:hint="cs"/>
          <w:sz w:val="28"/>
          <w:szCs w:val="28"/>
          <w:rtl/>
          <w:lang w:bidi="fa-IR"/>
        </w:rPr>
        <w:t xml:space="preserve"> (الطوسي)</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30</w:t>
      </w:r>
      <w:r w:rsidRPr="003F2918">
        <w:rPr>
          <w:rFonts w:cs="DanaFajr" w:hint="cs"/>
          <w:sz w:val="28"/>
          <w:szCs w:val="28"/>
          <w:rtl/>
        </w:rPr>
        <w:t>4</w:t>
      </w:r>
      <w:r w:rsidRPr="003F2918">
        <w:rPr>
          <w:rFonts w:ascii="Noor_Mitra" w:hAnsi="Noor_Mitra" w:cs="DanaFajr" w:hint="cs"/>
          <w:sz w:val="28"/>
          <w:szCs w:val="28"/>
          <w:rtl/>
        </w:rPr>
        <w:t>.</w:t>
      </w:r>
    </w:p>
  </w:endnote>
  <w:endnote w:id="362">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ضعَّفه ابن الغضائري بلحنٍ عنيف في رجاله: 69.</w:t>
      </w:r>
    </w:p>
  </w:endnote>
  <w:endnote w:id="363">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مختصر البصائر:</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w:t>
      </w:r>
      <w:r w:rsidRPr="003F2918">
        <w:rPr>
          <w:rFonts w:cs="DanaFajr" w:hint="cs"/>
          <w:sz w:val="28"/>
          <w:szCs w:val="28"/>
          <w:rtl/>
        </w:rPr>
        <w:t>65</w:t>
      </w:r>
      <w:r w:rsidRPr="003F2918">
        <w:rPr>
          <w:rFonts w:ascii="Noor_Mitra" w:hAnsi="Noor_Mitra" w:cs="DanaFajr" w:hint="cs"/>
          <w:sz w:val="28"/>
          <w:szCs w:val="28"/>
          <w:rtl/>
          <w:lang w:bidi="fa-IR"/>
        </w:rPr>
        <w:t>.</w:t>
      </w:r>
    </w:p>
  </w:endnote>
  <w:endnote w:id="364">
    <w:p w:rsidR="0091513C" w:rsidRPr="003F2918" w:rsidRDefault="0091513C" w:rsidP="000114B3">
      <w:pPr>
        <w:pStyle w:val="af"/>
        <w:spacing w:line="305" w:lineRule="exact"/>
        <w:ind w:firstLine="0"/>
        <w:rPr>
          <w:rFonts w:ascii="Noor_Mitra" w:hAnsi="Noor_Mitra" w:cs="DanaFajr"/>
          <w:sz w:val="28"/>
          <w:szCs w:val="28"/>
          <w:rtl/>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الإمامة والتبصرة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المنسوب إلى علي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بن بابويه</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8</w:t>
      </w:r>
      <w:r w:rsidRPr="003F2918">
        <w:rPr>
          <w:rFonts w:cs="DanaFajr" w:hint="cs"/>
          <w:sz w:val="28"/>
          <w:szCs w:val="28"/>
          <w:rtl/>
        </w:rPr>
        <w:t>5</w:t>
      </w:r>
      <w:r w:rsidRPr="003F2918">
        <w:rPr>
          <w:rFonts w:ascii="Noor_Mitra" w:hAnsi="Noor_Mitra" w:cs="DanaFajr"/>
          <w:sz w:val="28"/>
          <w:szCs w:val="28"/>
          <w:rtl/>
          <w:lang w:bidi="fa-IR"/>
        </w:rPr>
        <w:t xml:space="preserve">؛ الثاقب في المناقب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حمزة الطوسي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5</w:t>
      </w:r>
      <w:r w:rsidRPr="003F2918">
        <w:rPr>
          <w:rFonts w:ascii="Noor_Mitra" w:hAnsi="Noor_Mitra" w:cs="DanaFajr"/>
          <w:sz w:val="28"/>
          <w:szCs w:val="28"/>
          <w:rtl/>
          <w:lang w:bidi="fa-IR"/>
        </w:rPr>
        <w:t>09</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ascii="Noor_Mitra" w:hAnsi="Noor_Mitra" w:cs="DanaFajr"/>
          <w:sz w:val="28"/>
          <w:szCs w:val="28"/>
          <w:rtl/>
        </w:rPr>
        <w:t>ورواه البحراني عن الثاقب</w:t>
      </w:r>
      <w:r w:rsidRPr="003F2918">
        <w:rPr>
          <w:rFonts w:ascii="Noor_Mitra" w:hAnsi="Noor_Mitra" w:cs="DanaFajr" w:hint="cs"/>
          <w:sz w:val="28"/>
          <w:szCs w:val="28"/>
          <w:rtl/>
        </w:rPr>
        <w:t xml:space="preserve"> في</w:t>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مدينة </w:t>
      </w:r>
      <w:r w:rsidRPr="003F2918">
        <w:rPr>
          <w:rFonts w:ascii="Noor_Mitra" w:hAnsi="Noor_Mitra" w:cs="DanaFajr" w:hint="cs"/>
          <w:sz w:val="28"/>
          <w:szCs w:val="28"/>
          <w:rtl/>
          <w:lang w:bidi="fa-IR"/>
        </w:rPr>
        <w:t>ال</w:t>
      </w:r>
      <w:r w:rsidRPr="003F2918">
        <w:rPr>
          <w:rFonts w:ascii="Noor_Mitra" w:hAnsi="Noor_Mitra" w:cs="DanaFajr"/>
          <w:sz w:val="28"/>
          <w:szCs w:val="28"/>
          <w:rtl/>
          <w:lang w:bidi="fa-IR"/>
        </w:rPr>
        <w:t>معاجز ‏7: 327</w:t>
      </w:r>
      <w:r w:rsidRPr="003F2918">
        <w:rPr>
          <w:rFonts w:ascii="Noor_Mitra" w:hAnsi="Noor_Mitra" w:cs="DanaFajr" w:hint="cs"/>
          <w:sz w:val="28"/>
          <w:szCs w:val="28"/>
          <w:rtl/>
          <w:lang w:bidi="fa-IR"/>
        </w:rPr>
        <w:t>.</w:t>
      </w:r>
    </w:p>
  </w:endnote>
  <w:endnote w:id="365">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لوجود عبارةٍ في صدرها: </w:t>
      </w:r>
      <w:r w:rsidRPr="003F2918">
        <w:rPr>
          <w:rFonts w:hint="eastAsia"/>
          <w:sz w:val="22"/>
          <w:szCs w:val="22"/>
          <w:rtl/>
        </w:rPr>
        <w:t>«</w:t>
      </w:r>
      <w:r w:rsidRPr="003F2918">
        <w:rPr>
          <w:rFonts w:cs="DanaFajr"/>
          <w:sz w:val="28"/>
          <w:szCs w:val="28"/>
          <w:rtl/>
          <w:lang w:bidi="fa-IR"/>
        </w:rPr>
        <w:t>عن مؤد</w:t>
      </w:r>
      <w:r w:rsidRPr="003F2918">
        <w:rPr>
          <w:rFonts w:cs="DanaFajr" w:hint="cs"/>
          <w:sz w:val="28"/>
          <w:szCs w:val="28"/>
          <w:rtl/>
          <w:lang w:bidi="fa-IR"/>
        </w:rPr>
        <w:t>ِّ</w:t>
      </w:r>
      <w:r w:rsidRPr="003F2918">
        <w:rPr>
          <w:rFonts w:cs="DanaFajr"/>
          <w:sz w:val="28"/>
          <w:szCs w:val="28"/>
          <w:rtl/>
          <w:lang w:bidi="fa-IR"/>
        </w:rPr>
        <w:t>بٍ كان لأبي جعفر</w:t>
      </w:r>
      <w:r w:rsidRPr="00304E89">
        <w:rPr>
          <w:rFonts w:cs="Mosawi"/>
          <w:rtl/>
          <w:lang w:bidi="fa-IR"/>
        </w:rPr>
        <w:t>×</w:t>
      </w:r>
      <w:r w:rsidRPr="003F2918">
        <w:rPr>
          <w:rFonts w:cs="DanaFajr"/>
          <w:sz w:val="28"/>
          <w:szCs w:val="28"/>
          <w:rtl/>
          <w:lang w:bidi="fa-IR"/>
        </w:rPr>
        <w:t xml:space="preserve"> أنه قال: كان بين يد</w:t>
      </w:r>
      <w:r w:rsidRPr="003F2918">
        <w:rPr>
          <w:rFonts w:cs="DanaFajr" w:hint="cs"/>
          <w:sz w:val="28"/>
          <w:szCs w:val="28"/>
          <w:rtl/>
          <w:lang w:bidi="fa-IR"/>
        </w:rPr>
        <w:t>َ</w:t>
      </w:r>
      <w:r w:rsidRPr="003F2918">
        <w:rPr>
          <w:rFonts w:cs="DanaFajr"/>
          <w:sz w:val="28"/>
          <w:szCs w:val="28"/>
          <w:rtl/>
          <w:lang w:bidi="fa-IR"/>
        </w:rPr>
        <w:t>ي</w:t>
      </w:r>
      <w:r w:rsidRPr="003F2918">
        <w:rPr>
          <w:rFonts w:cs="DanaFajr" w:hint="cs"/>
          <w:sz w:val="28"/>
          <w:szCs w:val="28"/>
          <w:rtl/>
          <w:lang w:bidi="fa-IR"/>
        </w:rPr>
        <w:t>ّ</w:t>
      </w:r>
      <w:r w:rsidRPr="003F2918">
        <w:rPr>
          <w:rFonts w:cs="DanaFajr"/>
          <w:sz w:val="28"/>
          <w:szCs w:val="28"/>
          <w:rtl/>
          <w:lang w:bidi="fa-IR"/>
        </w:rPr>
        <w:t xml:space="preserve"> يوما</w:t>
      </w:r>
      <w:r w:rsidRPr="003F2918">
        <w:rPr>
          <w:rFonts w:cs="DanaFajr" w:hint="cs"/>
          <w:sz w:val="28"/>
          <w:szCs w:val="28"/>
          <w:rtl/>
          <w:lang w:bidi="fa-IR"/>
        </w:rPr>
        <w:t>ً</w:t>
      </w:r>
      <w:r w:rsidRPr="003F2918">
        <w:rPr>
          <w:rFonts w:cs="DanaFajr"/>
          <w:sz w:val="28"/>
          <w:szCs w:val="28"/>
          <w:rtl/>
          <w:lang w:bidi="fa-IR"/>
        </w:rPr>
        <w:t xml:space="preserve"> يقرأ في اللوح</w:t>
      </w:r>
      <w:r w:rsidRPr="003F2918">
        <w:rPr>
          <w:rFonts w:hint="eastAsia"/>
          <w:sz w:val="22"/>
          <w:szCs w:val="22"/>
          <w:rtl/>
        </w:rPr>
        <w:t>»</w:t>
      </w:r>
      <w:r w:rsidRPr="003F2918">
        <w:rPr>
          <w:rFonts w:cs="DanaFajr" w:hint="cs"/>
          <w:sz w:val="28"/>
          <w:szCs w:val="28"/>
          <w:rtl/>
        </w:rPr>
        <w:t>.</w:t>
      </w:r>
    </w:p>
  </w:endnote>
  <w:endnote w:id="366">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كما هو الرؤية السائدة اليوم، وتفصيله في محل</w:t>
      </w:r>
      <w:r w:rsidRPr="003F2918">
        <w:rPr>
          <w:rFonts w:cs="DanaFajr" w:hint="cs"/>
          <w:sz w:val="28"/>
          <w:szCs w:val="28"/>
          <w:rtl/>
        </w:rPr>
        <w:t>ّ</w:t>
      </w:r>
      <w:r w:rsidRPr="003F2918">
        <w:rPr>
          <w:rFonts w:cs="DanaFajr"/>
          <w:sz w:val="28"/>
          <w:szCs w:val="28"/>
          <w:rtl/>
        </w:rPr>
        <w:t>ه</w:t>
      </w:r>
      <w:r w:rsidRPr="003F2918">
        <w:rPr>
          <w:rFonts w:cs="DanaFajr" w:hint="cs"/>
          <w:sz w:val="28"/>
          <w:szCs w:val="28"/>
          <w:rtl/>
        </w:rPr>
        <w:t xml:space="preserve">. رغم أنه محلّ خلاف بين القدماء. </w:t>
      </w:r>
      <w:r w:rsidRPr="003F2918">
        <w:rPr>
          <w:rFonts w:cs="DanaFajr"/>
          <w:sz w:val="28"/>
          <w:szCs w:val="28"/>
          <w:rtl/>
        </w:rPr>
        <w:t>وثّ</w:t>
      </w:r>
      <w:r w:rsidRPr="003F2918">
        <w:rPr>
          <w:rFonts w:cs="DanaFajr" w:hint="cs"/>
          <w:sz w:val="28"/>
          <w:szCs w:val="28"/>
          <w:rtl/>
        </w:rPr>
        <w:t>َ</w:t>
      </w:r>
      <w:r w:rsidRPr="003F2918">
        <w:rPr>
          <w:rFonts w:cs="DanaFajr"/>
          <w:sz w:val="28"/>
          <w:szCs w:val="28"/>
          <w:rtl/>
        </w:rPr>
        <w:t>قه وأثنى عليه النجاشي</w:t>
      </w:r>
      <w:r w:rsidRPr="003F2918">
        <w:rPr>
          <w:rFonts w:cs="DanaFajr" w:hint="cs"/>
          <w:sz w:val="28"/>
          <w:szCs w:val="28"/>
          <w:rtl/>
          <w:lang w:bidi="fa-IR"/>
        </w:rPr>
        <w:t>:</w:t>
      </w:r>
      <w:r w:rsidRPr="003F2918">
        <w:rPr>
          <w:rFonts w:cs="DanaFajr"/>
          <w:sz w:val="28"/>
          <w:szCs w:val="28"/>
          <w:rtl/>
          <w:lang w:bidi="fa-IR"/>
        </w:rPr>
        <w:t xml:space="preserve"> </w:t>
      </w:r>
      <w:r w:rsidRPr="003F2918">
        <w:rPr>
          <w:rFonts w:hint="eastAsia"/>
          <w:sz w:val="22"/>
          <w:szCs w:val="22"/>
          <w:rtl/>
          <w:lang w:bidi="fa-IR"/>
        </w:rPr>
        <w:t>«</w:t>
      </w:r>
      <w:r w:rsidRPr="003F2918">
        <w:rPr>
          <w:rFonts w:cs="DanaFajr"/>
          <w:sz w:val="28"/>
          <w:szCs w:val="28"/>
          <w:rtl/>
          <w:lang w:bidi="fa-IR"/>
        </w:rPr>
        <w:t>جليل</w:t>
      </w:r>
      <w:r w:rsidRPr="003F2918">
        <w:rPr>
          <w:rFonts w:cs="DanaFajr" w:hint="cs"/>
          <w:sz w:val="28"/>
          <w:szCs w:val="28"/>
          <w:rtl/>
          <w:lang w:bidi="fa-IR"/>
        </w:rPr>
        <w:t>ٌ</w:t>
      </w:r>
      <w:r w:rsidRPr="003F2918">
        <w:rPr>
          <w:rFonts w:cs="DanaFajr"/>
          <w:sz w:val="28"/>
          <w:szCs w:val="28"/>
          <w:rtl/>
          <w:lang w:bidi="fa-IR"/>
        </w:rPr>
        <w:t xml:space="preserve"> من أصحابنا، ثقة، عين، كثير الرواية، حسن التصانيف</w:t>
      </w:r>
      <w:r w:rsidRPr="003F2918">
        <w:rPr>
          <w:rFonts w:hint="eastAsia"/>
          <w:sz w:val="22"/>
          <w:szCs w:val="22"/>
          <w:rtl/>
        </w:rPr>
        <w:t>»</w:t>
      </w:r>
      <w:r w:rsidRPr="003F2918">
        <w:rPr>
          <w:rFonts w:cs="DanaFajr" w:hint="cs"/>
          <w:sz w:val="28"/>
          <w:szCs w:val="28"/>
          <w:rtl/>
          <w:lang w:bidi="fa-IR"/>
        </w:rPr>
        <w:t xml:space="preserve">. </w:t>
      </w:r>
      <w:r w:rsidRPr="003F2918">
        <w:rPr>
          <w:rFonts w:cs="DanaFajr"/>
          <w:sz w:val="28"/>
          <w:szCs w:val="28"/>
          <w:rtl/>
          <w:lang w:bidi="fa-IR"/>
        </w:rPr>
        <w:t>رجال النجاشي: 333؛</w:t>
      </w:r>
      <w:r w:rsidRPr="003F2918">
        <w:rPr>
          <w:rFonts w:cs="DanaFajr"/>
          <w:sz w:val="28"/>
          <w:szCs w:val="28"/>
          <w:rtl/>
        </w:rPr>
        <w:t xml:space="preserve"> وضع</w:t>
      </w:r>
      <w:r w:rsidRPr="003F2918">
        <w:rPr>
          <w:rFonts w:cs="DanaFajr" w:hint="cs"/>
          <w:sz w:val="28"/>
          <w:szCs w:val="28"/>
          <w:rtl/>
        </w:rPr>
        <w:t>َّ</w:t>
      </w:r>
      <w:r w:rsidRPr="003F2918">
        <w:rPr>
          <w:rFonts w:cs="DanaFajr"/>
          <w:sz w:val="28"/>
          <w:szCs w:val="28"/>
          <w:rtl/>
        </w:rPr>
        <w:t>فه ابن الوليد</w:t>
      </w:r>
      <w:r w:rsidRPr="003F2918">
        <w:rPr>
          <w:rFonts w:cs="DanaFajr"/>
          <w:sz w:val="28"/>
          <w:szCs w:val="28"/>
          <w:rtl/>
          <w:lang w:bidi="fa-IR"/>
        </w:rPr>
        <w:t>. رجال النجاشي: 333</w:t>
      </w:r>
      <w:r w:rsidRPr="003F2918">
        <w:rPr>
          <w:rFonts w:cs="DanaFajr" w:hint="cs"/>
          <w:sz w:val="28"/>
          <w:szCs w:val="28"/>
          <w:rtl/>
        </w:rPr>
        <w:t xml:space="preserve">، </w:t>
      </w:r>
      <w:r w:rsidRPr="003F2918">
        <w:rPr>
          <w:rFonts w:cs="DanaFajr"/>
          <w:sz w:val="28"/>
          <w:szCs w:val="28"/>
          <w:rtl/>
          <w:lang w:bidi="fa-IR"/>
        </w:rPr>
        <w:t>3</w:t>
      </w:r>
      <w:r w:rsidRPr="003F2918">
        <w:rPr>
          <w:rFonts w:cs="DanaFajr" w:hint="cs"/>
          <w:sz w:val="28"/>
          <w:szCs w:val="28"/>
          <w:rtl/>
        </w:rPr>
        <w:t>4</w:t>
      </w:r>
      <w:r w:rsidRPr="003F2918">
        <w:rPr>
          <w:rFonts w:cs="DanaFajr"/>
          <w:sz w:val="28"/>
          <w:szCs w:val="28"/>
          <w:rtl/>
          <w:lang w:bidi="fa-IR"/>
        </w:rPr>
        <w:t>8؛ فهرست كتب الشيعة</w:t>
      </w:r>
      <w:r w:rsidRPr="003F2918">
        <w:rPr>
          <w:rFonts w:cs="DanaFajr"/>
          <w:sz w:val="28"/>
          <w:szCs w:val="28"/>
          <w:rtl/>
        </w:rPr>
        <w:t xml:space="preserve"> </w:t>
      </w:r>
      <w:r w:rsidRPr="003F2918">
        <w:rPr>
          <w:rFonts w:cs="DanaFajr" w:hint="cs"/>
          <w:sz w:val="28"/>
          <w:szCs w:val="28"/>
          <w:rtl/>
        </w:rPr>
        <w:t>(</w:t>
      </w:r>
      <w:r w:rsidRPr="003F2918">
        <w:rPr>
          <w:rFonts w:cs="DanaFajr"/>
          <w:sz w:val="28"/>
          <w:szCs w:val="28"/>
          <w:rtl/>
        </w:rPr>
        <w:t>الطوسي</w:t>
      </w:r>
      <w:r w:rsidRPr="003F2918">
        <w:rPr>
          <w:rFonts w:cs="DanaFajr" w:hint="cs"/>
          <w:sz w:val="28"/>
          <w:szCs w:val="28"/>
          <w:rtl/>
        </w:rPr>
        <w:t>)</w:t>
      </w:r>
      <w:r w:rsidRPr="003F2918">
        <w:rPr>
          <w:rFonts w:cs="DanaFajr"/>
          <w:sz w:val="28"/>
          <w:szCs w:val="28"/>
          <w:rtl/>
        </w:rPr>
        <w:t xml:space="preserve">: </w:t>
      </w:r>
      <w:r w:rsidRPr="003F2918">
        <w:rPr>
          <w:rFonts w:cs="DanaFajr" w:hint="cs"/>
          <w:sz w:val="28"/>
          <w:szCs w:val="28"/>
          <w:rtl/>
        </w:rPr>
        <w:t>4</w:t>
      </w:r>
      <w:r w:rsidRPr="003F2918">
        <w:rPr>
          <w:rFonts w:cs="DanaFajr"/>
          <w:sz w:val="28"/>
          <w:szCs w:val="28"/>
          <w:rtl/>
          <w:lang w:bidi="fa-IR"/>
        </w:rPr>
        <w:t>08</w:t>
      </w:r>
      <w:r w:rsidRPr="003F2918">
        <w:rPr>
          <w:rFonts w:cs="DanaFajr" w:hint="cs"/>
          <w:sz w:val="28"/>
          <w:szCs w:val="28"/>
          <w:rtl/>
          <w:lang w:bidi="fa-IR"/>
        </w:rPr>
        <w:t xml:space="preserve">، </w:t>
      </w:r>
      <w:r w:rsidRPr="003F2918">
        <w:rPr>
          <w:rFonts w:cs="DanaFajr" w:hint="cs"/>
          <w:sz w:val="28"/>
          <w:szCs w:val="28"/>
          <w:rtl/>
        </w:rPr>
        <w:t>4</w:t>
      </w:r>
      <w:r w:rsidRPr="003F2918">
        <w:rPr>
          <w:rFonts w:cs="DanaFajr"/>
          <w:sz w:val="28"/>
          <w:szCs w:val="28"/>
          <w:rtl/>
          <w:lang w:bidi="fa-IR"/>
        </w:rPr>
        <w:t>02</w:t>
      </w:r>
      <w:r w:rsidRPr="003F2918">
        <w:rPr>
          <w:rFonts w:cs="DanaFajr" w:hint="cs"/>
          <w:sz w:val="28"/>
          <w:szCs w:val="28"/>
          <w:rtl/>
          <w:lang w:bidi="fa-IR"/>
        </w:rPr>
        <w:t>.</w:t>
      </w:r>
      <w:r w:rsidRPr="003F2918">
        <w:rPr>
          <w:rFonts w:cs="DanaFajr" w:hint="cs"/>
          <w:sz w:val="28"/>
          <w:szCs w:val="28"/>
          <w:rtl/>
        </w:rPr>
        <w:t xml:space="preserve"> </w:t>
      </w:r>
      <w:r w:rsidRPr="003F2918">
        <w:rPr>
          <w:rFonts w:cs="DanaFajr"/>
          <w:sz w:val="28"/>
          <w:szCs w:val="28"/>
          <w:rtl/>
        </w:rPr>
        <w:t>هذا، ولم يُذ</w:t>
      </w:r>
      <w:r w:rsidRPr="003F2918">
        <w:rPr>
          <w:rFonts w:cs="DanaFajr" w:hint="cs"/>
          <w:sz w:val="28"/>
          <w:szCs w:val="28"/>
          <w:rtl/>
        </w:rPr>
        <w:t>ْ</w:t>
      </w:r>
      <w:r w:rsidRPr="003F2918">
        <w:rPr>
          <w:rFonts w:cs="DanaFajr"/>
          <w:sz w:val="28"/>
          <w:szCs w:val="28"/>
          <w:rtl/>
        </w:rPr>
        <w:t>ك</w:t>
      </w:r>
      <w:r w:rsidRPr="003F2918">
        <w:rPr>
          <w:rFonts w:cs="DanaFajr" w:hint="cs"/>
          <w:sz w:val="28"/>
          <w:szCs w:val="28"/>
          <w:rtl/>
        </w:rPr>
        <w:t>َ</w:t>
      </w:r>
      <w:r w:rsidRPr="003F2918">
        <w:rPr>
          <w:rFonts w:cs="DanaFajr"/>
          <w:sz w:val="28"/>
          <w:szCs w:val="28"/>
          <w:rtl/>
        </w:rPr>
        <w:t>ر في سند الحديث في الثاقب في المناقب إلا محمد بن قتيبة. وألفاظها أيضا</w:t>
      </w:r>
      <w:r w:rsidRPr="003F2918">
        <w:rPr>
          <w:rFonts w:cs="DanaFajr" w:hint="cs"/>
          <w:sz w:val="28"/>
          <w:szCs w:val="28"/>
          <w:rtl/>
        </w:rPr>
        <w:t>ً</w:t>
      </w:r>
      <w:r w:rsidRPr="003F2918">
        <w:rPr>
          <w:rFonts w:cs="DanaFajr"/>
          <w:sz w:val="28"/>
          <w:szCs w:val="28"/>
          <w:rtl/>
        </w:rPr>
        <w:t xml:space="preserve"> قريبة</w:t>
      </w:r>
      <w:r w:rsidRPr="003F2918">
        <w:rPr>
          <w:rFonts w:cs="DanaFajr" w:hint="cs"/>
          <w:sz w:val="28"/>
          <w:szCs w:val="28"/>
          <w:rtl/>
        </w:rPr>
        <w:t>ٌ</w:t>
      </w:r>
      <w:r w:rsidRPr="003F2918">
        <w:rPr>
          <w:rFonts w:cs="DanaFajr"/>
          <w:sz w:val="28"/>
          <w:szCs w:val="28"/>
          <w:rtl/>
        </w:rPr>
        <w:t xml:space="preserve"> جد</w:t>
      </w:r>
      <w:r w:rsidRPr="003F2918">
        <w:rPr>
          <w:rFonts w:cs="DanaFajr" w:hint="cs"/>
          <w:sz w:val="28"/>
          <w:szCs w:val="28"/>
          <w:rtl/>
        </w:rPr>
        <w:t>ّ</w:t>
      </w:r>
      <w:r w:rsidRPr="003F2918">
        <w:rPr>
          <w:rFonts w:cs="DanaFajr"/>
          <w:sz w:val="28"/>
          <w:szCs w:val="28"/>
          <w:rtl/>
        </w:rPr>
        <w:t>ا</w:t>
      </w:r>
      <w:r w:rsidRPr="003F2918">
        <w:rPr>
          <w:rFonts w:cs="DanaFajr" w:hint="cs"/>
          <w:sz w:val="28"/>
          <w:szCs w:val="28"/>
          <w:rtl/>
        </w:rPr>
        <w:t>ً</w:t>
      </w:r>
      <w:r w:rsidRPr="003F2918">
        <w:rPr>
          <w:rFonts w:cs="DanaFajr"/>
          <w:sz w:val="28"/>
          <w:szCs w:val="28"/>
          <w:rtl/>
        </w:rPr>
        <w:t xml:space="preserve"> من ألفاظ الإمامة والتبصرة</w:t>
      </w:r>
      <w:r w:rsidRPr="003F2918">
        <w:rPr>
          <w:rFonts w:cs="DanaFajr" w:hint="cs"/>
          <w:sz w:val="28"/>
          <w:szCs w:val="28"/>
          <w:rtl/>
        </w:rPr>
        <w:t>،</w:t>
      </w:r>
      <w:r w:rsidRPr="003F2918">
        <w:rPr>
          <w:rFonts w:cs="DanaFajr"/>
          <w:sz w:val="28"/>
          <w:szCs w:val="28"/>
          <w:rtl/>
        </w:rPr>
        <w:t xml:space="preserve"> فلايبعد أخذه منه.</w:t>
      </w:r>
    </w:p>
  </w:endnote>
  <w:endnote w:id="367">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عيون أخبار الرضا</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‏1: 10</w:t>
      </w:r>
      <w:r w:rsidRPr="003F2918">
        <w:rPr>
          <w:rFonts w:cs="DanaFajr" w:hint="cs"/>
          <w:sz w:val="28"/>
          <w:szCs w:val="28"/>
          <w:rtl/>
        </w:rPr>
        <w:t>4</w:t>
      </w:r>
      <w:r w:rsidRPr="003F2918">
        <w:rPr>
          <w:rFonts w:ascii="Noor_Mitra" w:hAnsi="Noor_Mitra" w:cs="DanaFajr" w:hint="cs"/>
          <w:sz w:val="28"/>
          <w:szCs w:val="28"/>
          <w:rtl/>
          <w:lang w:bidi="fa-IR"/>
        </w:rPr>
        <w:t>.</w:t>
      </w:r>
    </w:p>
  </w:endnote>
  <w:endnote w:id="368">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hint="cs"/>
          <w:sz w:val="28"/>
          <w:szCs w:val="28"/>
          <w:rtl/>
          <w:lang w:bidi="fa-IR"/>
        </w:rPr>
        <w:t>المصدر السابق</w:t>
      </w:r>
      <w:r w:rsidRPr="003F2918">
        <w:rPr>
          <w:rFonts w:ascii="Noor_Mitra" w:hAnsi="Noor_Mitra" w:cs="DanaFajr"/>
          <w:sz w:val="28"/>
          <w:szCs w:val="28"/>
          <w:rtl/>
          <w:lang w:bidi="fa-IR"/>
        </w:rPr>
        <w:t xml:space="preserve"> ‏1:</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102</w:t>
      </w:r>
      <w:r w:rsidRPr="003F2918">
        <w:rPr>
          <w:rFonts w:ascii="Noor_Mitra" w:hAnsi="Noor_Mitra" w:cs="DanaFajr" w:hint="cs"/>
          <w:sz w:val="28"/>
          <w:szCs w:val="28"/>
          <w:rtl/>
          <w:lang w:bidi="fa-IR"/>
        </w:rPr>
        <w:t>.</w:t>
      </w:r>
    </w:p>
  </w:endnote>
  <w:endnote w:id="369">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تاريخ بغداد ‏13:</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138؛ وورد في بعض المصادر الأخرى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أنه كان متول</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 الشرطة في عصر الرشيد. انظر: المحبر</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ابن حبيب</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37</w:t>
      </w:r>
      <w:r w:rsidRPr="003F2918">
        <w:rPr>
          <w:rFonts w:cs="DanaFajr" w:hint="cs"/>
          <w:sz w:val="28"/>
          <w:szCs w:val="28"/>
          <w:rtl/>
        </w:rPr>
        <w:t>5</w:t>
      </w:r>
      <w:r w:rsidRPr="003F2918">
        <w:rPr>
          <w:rFonts w:ascii="Noor_Mitra" w:hAnsi="Noor_Mitra" w:cs="DanaFajr"/>
          <w:sz w:val="28"/>
          <w:szCs w:val="28"/>
          <w:rtl/>
          <w:lang w:bidi="fa-IR"/>
        </w:rPr>
        <w:t xml:space="preserve">، بيروت، دار الآفاق الجديدة، </w:t>
      </w:r>
      <w:r w:rsidRPr="003F2918">
        <w:rPr>
          <w:rFonts w:ascii="Noor_Mitra" w:hAnsi="Noor_Mitra" w:cs="DanaFajr" w:hint="cs"/>
          <w:sz w:val="28"/>
          <w:szCs w:val="28"/>
          <w:rtl/>
          <w:lang w:bidi="fa-IR"/>
        </w:rPr>
        <w:t>ط1</w:t>
      </w:r>
      <w:r w:rsidRPr="003F2918">
        <w:rPr>
          <w:rFonts w:ascii="Noor_Mitra" w:hAnsi="Noor_Mitra" w:cs="DanaFajr"/>
          <w:sz w:val="28"/>
          <w:szCs w:val="28"/>
          <w:rtl/>
          <w:lang w:bidi="fa-IR"/>
        </w:rPr>
        <w:t xml:space="preserve">. </w:t>
      </w:r>
      <w:r w:rsidRPr="003F2918">
        <w:rPr>
          <w:rFonts w:ascii="Noor_Mitra" w:hAnsi="Noor_Mitra" w:cs="DanaFajr"/>
          <w:sz w:val="28"/>
          <w:szCs w:val="28"/>
          <w:rtl/>
        </w:rPr>
        <w:t>وهناك تلا</w:t>
      </w:r>
      <w:r w:rsidRPr="003F2918">
        <w:rPr>
          <w:rFonts w:ascii="Noor_Mitra" w:hAnsi="Noor_Mitra" w:cs="DanaFajr" w:hint="cs"/>
          <w:sz w:val="28"/>
          <w:szCs w:val="28"/>
          <w:rtl/>
        </w:rPr>
        <w:t>ؤ</w:t>
      </w:r>
      <w:r w:rsidRPr="003F2918">
        <w:rPr>
          <w:rFonts w:ascii="Noor_Mitra" w:hAnsi="Noor_Mitra" w:cs="DanaFajr"/>
          <w:sz w:val="28"/>
          <w:szCs w:val="28"/>
          <w:rtl/>
        </w:rPr>
        <w:t>م بين تول</w:t>
      </w:r>
      <w:r w:rsidRPr="003F2918">
        <w:rPr>
          <w:rFonts w:ascii="Noor_Mitra" w:hAnsi="Noor_Mitra" w:cs="DanaFajr" w:hint="cs"/>
          <w:sz w:val="28"/>
          <w:szCs w:val="28"/>
          <w:rtl/>
        </w:rPr>
        <w:t>ّ</w:t>
      </w:r>
      <w:r w:rsidRPr="003F2918">
        <w:rPr>
          <w:rFonts w:ascii="Noor_Mitra" w:hAnsi="Noor_Mitra" w:cs="DanaFajr"/>
          <w:sz w:val="28"/>
          <w:szCs w:val="28"/>
          <w:rtl/>
        </w:rPr>
        <w:t>ي الشرطة وبين أن يكون الرجل موكَّلا</w:t>
      </w:r>
      <w:r w:rsidRPr="003F2918">
        <w:rPr>
          <w:rFonts w:ascii="Noor_Mitra" w:hAnsi="Noor_Mitra" w:cs="DanaFajr" w:hint="cs"/>
          <w:sz w:val="28"/>
          <w:szCs w:val="28"/>
          <w:rtl/>
        </w:rPr>
        <w:t>ً</w:t>
      </w:r>
      <w:r w:rsidRPr="003F2918">
        <w:rPr>
          <w:rFonts w:ascii="Noor_Mitra" w:hAnsi="Noor_Mitra" w:cs="DanaFajr"/>
          <w:sz w:val="28"/>
          <w:szCs w:val="28"/>
          <w:rtl/>
        </w:rPr>
        <w:t xml:space="preserve"> على الكاظم</w:t>
      </w:r>
      <w:r w:rsidRPr="00304E89">
        <w:rPr>
          <w:rFonts w:ascii="Noor_Mitra" w:hAnsi="Noor_Mitra" w:cs="Mosawi"/>
          <w:sz w:val="20"/>
          <w:szCs w:val="20"/>
          <w:rtl/>
        </w:rPr>
        <w:t>×</w:t>
      </w:r>
      <w:r w:rsidRPr="003F2918">
        <w:rPr>
          <w:rFonts w:ascii="Noor_Mitra" w:hAnsi="Noor_Mitra" w:cs="DanaFajr" w:hint="cs"/>
          <w:sz w:val="28"/>
          <w:szCs w:val="28"/>
          <w:rtl/>
        </w:rPr>
        <w:t>،</w:t>
      </w:r>
      <w:r w:rsidRPr="003F2918">
        <w:rPr>
          <w:rFonts w:ascii="Noor_Mitra" w:hAnsi="Noor_Mitra" w:cs="DanaFajr"/>
          <w:sz w:val="28"/>
          <w:szCs w:val="28"/>
          <w:rtl/>
        </w:rPr>
        <w:t xml:space="preserve"> الذي كان من كبار المعارضين في السجون.</w:t>
      </w:r>
    </w:p>
  </w:endnote>
  <w:endnote w:id="370">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جمهرة نسب قريش وأخبارها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زبير بن بك</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‏2:</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71</w:t>
      </w:r>
      <w:r w:rsidRPr="003F2918">
        <w:rPr>
          <w:rFonts w:cs="DanaFajr" w:hint="cs"/>
          <w:sz w:val="28"/>
          <w:szCs w:val="28"/>
          <w:rtl/>
        </w:rPr>
        <w:t>5</w:t>
      </w:r>
      <w:r w:rsidRPr="003F2918">
        <w:rPr>
          <w:rFonts w:ascii="Noor_Mitra" w:hAnsi="Noor_Mitra" w:cs="DanaFajr"/>
          <w:sz w:val="28"/>
          <w:szCs w:val="28"/>
          <w:rtl/>
          <w:lang w:bidi="fa-IR"/>
        </w:rPr>
        <w:t xml:space="preserve">، رياض، دار اليمامة، </w:t>
      </w:r>
      <w:r w:rsidRPr="003F2918">
        <w:rPr>
          <w:rFonts w:ascii="Noor_Mitra" w:hAnsi="Noor_Mitra" w:cs="DanaFajr" w:hint="cs"/>
          <w:sz w:val="28"/>
          <w:szCs w:val="28"/>
          <w:rtl/>
          <w:lang w:bidi="fa-IR"/>
        </w:rPr>
        <w:t>ط2</w:t>
      </w:r>
      <w:r w:rsidRPr="003F2918">
        <w:rPr>
          <w:rFonts w:ascii="Noor_Mitra" w:hAnsi="Noor_Mitra" w:cs="DanaFajr"/>
          <w:sz w:val="28"/>
          <w:szCs w:val="28"/>
          <w:rtl/>
          <w:lang w:bidi="fa-IR"/>
        </w:rPr>
        <w:t>، 1</w:t>
      </w:r>
      <w:r w:rsidRPr="003F2918">
        <w:rPr>
          <w:rFonts w:cs="DanaFajr" w:hint="cs"/>
          <w:sz w:val="28"/>
          <w:szCs w:val="28"/>
          <w:rtl/>
        </w:rPr>
        <w:t>4</w:t>
      </w:r>
      <w:r w:rsidRPr="003F2918">
        <w:rPr>
          <w:rFonts w:ascii="Noor_Mitra" w:hAnsi="Noor_Mitra" w:cs="DanaFajr"/>
          <w:sz w:val="28"/>
          <w:szCs w:val="28"/>
          <w:rtl/>
          <w:lang w:bidi="fa-IR"/>
        </w:rPr>
        <w:t>19</w:t>
      </w:r>
      <w:r w:rsidRPr="003F2918">
        <w:rPr>
          <w:rFonts w:ascii="Noor_Mitra" w:hAnsi="Noor_Mitra" w:cs="DanaFajr" w:hint="cs"/>
          <w:sz w:val="28"/>
          <w:szCs w:val="28"/>
          <w:rtl/>
          <w:lang w:bidi="fa-IR"/>
        </w:rPr>
        <w:t>هـ</w:t>
      </w:r>
      <w:r w:rsidRPr="003F2918">
        <w:rPr>
          <w:rFonts w:ascii="Noor_Mitra" w:hAnsi="Noor_Mitra" w:cs="DanaFajr"/>
          <w:sz w:val="28"/>
          <w:szCs w:val="28"/>
          <w:rtl/>
          <w:lang w:bidi="fa-IR"/>
        </w:rPr>
        <w:t>.</w:t>
      </w:r>
    </w:p>
  </w:endnote>
  <w:endnote w:id="371">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يرويه عن المنصور الدوانيقي</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cs="AL-Mohanad" w:hint="eastAsia"/>
          <w:sz w:val="22"/>
          <w:szCs w:val="22"/>
          <w:rtl/>
        </w:rPr>
        <w:t>«</w:t>
      </w:r>
      <w:r w:rsidRPr="003F2918">
        <w:rPr>
          <w:rFonts w:ascii="Noor_Mitra" w:hAnsi="Noor_Mitra" w:cs="DanaFajr"/>
          <w:sz w:val="28"/>
          <w:szCs w:val="28"/>
          <w:rtl/>
          <w:lang w:bidi="fa-IR"/>
        </w:rPr>
        <w:t>عن النبي</w:t>
      </w:r>
      <w:r w:rsidRPr="003F2918">
        <w:rPr>
          <w:rFonts w:ascii="Noor_Mitra" w:hAnsi="Noor_Mitra" w:cs="DanaFajr" w:hint="cs"/>
          <w:sz w:val="28"/>
          <w:szCs w:val="28"/>
          <w:rtl/>
          <w:lang w:bidi="fa-IR"/>
        </w:rPr>
        <w:t>ّ</w:t>
      </w:r>
      <w:r w:rsidRPr="002567D7">
        <w:rPr>
          <w:rFonts w:ascii="Noor_Mitra" w:hAnsi="Noor_Mitra" w:cs="Mosawi" w:hint="cs"/>
          <w:sz w:val="20"/>
          <w:szCs w:val="20"/>
          <w:rtl/>
          <w:lang w:bidi="fa-IR"/>
        </w:rPr>
        <w:t>|</w:t>
      </w:r>
      <w:r w:rsidRPr="003F2918">
        <w:rPr>
          <w:rFonts w:ascii="Noor_Mitra" w:hAnsi="Noor_Mitra" w:cs="DanaFajr"/>
          <w:sz w:val="28"/>
          <w:szCs w:val="28"/>
          <w:rtl/>
          <w:lang w:bidi="fa-IR"/>
        </w:rPr>
        <w:t xml:space="preserve"> قال: </w:t>
      </w:r>
      <w:r w:rsidRPr="003F2918">
        <w:rPr>
          <w:rFonts w:ascii="Noor_Mitra" w:hAnsi="Noor_Mitra" w:cs="AL-Mohanad"/>
          <w:sz w:val="22"/>
          <w:szCs w:val="22"/>
          <w:rtl/>
          <w:lang w:bidi="fa-IR"/>
        </w:rPr>
        <w:t>«</w:t>
      </w:r>
      <w:r w:rsidRPr="003F2918">
        <w:rPr>
          <w:rFonts w:ascii="Noor_Mitra" w:hAnsi="Noor_Mitra" w:cs="DanaFajr"/>
          <w:sz w:val="28"/>
          <w:szCs w:val="28"/>
          <w:rtl/>
          <w:lang w:bidi="fa-IR"/>
        </w:rPr>
        <w:t>العبّاس وصي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ي ووارثي</w:t>
      </w:r>
      <w:r w:rsidRPr="003F2918">
        <w:rPr>
          <w:rFonts w:ascii="Noor_Mitra" w:hAnsi="Noor_Mitra" w:cs="AL-Mohanad"/>
          <w:sz w:val="22"/>
          <w:szCs w:val="22"/>
          <w:rtl/>
          <w:lang w:bidi="fa-IR"/>
        </w:rPr>
        <w:t>»</w:t>
      </w:r>
      <w:r w:rsidRPr="003F2918">
        <w:rPr>
          <w:rFonts w:cs="AL-Mohanad" w:hint="eastAsia"/>
          <w:sz w:val="22"/>
          <w:szCs w:val="22"/>
          <w:rtl/>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تاريخ بغداد ‏13: 138</w:t>
      </w:r>
      <w:r w:rsidRPr="003F2918">
        <w:rPr>
          <w:rFonts w:ascii="Noor_Mitra" w:hAnsi="Noor_Mitra" w:cs="DanaFajr" w:hint="cs"/>
          <w:sz w:val="28"/>
          <w:szCs w:val="28"/>
          <w:rtl/>
          <w:lang w:bidi="fa-IR"/>
        </w:rPr>
        <w:t xml:space="preserve">؛ </w:t>
      </w:r>
      <w:r w:rsidRPr="003F2918">
        <w:rPr>
          <w:rFonts w:ascii="Noor_Mitra" w:hAnsi="Noor_Mitra" w:cs="DanaFajr"/>
          <w:sz w:val="28"/>
          <w:szCs w:val="28"/>
          <w:rtl/>
        </w:rPr>
        <w:t>بل ورد في نفس مصادر الإمامية أن</w:t>
      </w:r>
      <w:r w:rsidRPr="003F2918">
        <w:rPr>
          <w:rFonts w:ascii="Noor_Mitra" w:hAnsi="Noor_Mitra" w:cs="DanaFajr" w:hint="cs"/>
          <w:sz w:val="28"/>
          <w:szCs w:val="28"/>
          <w:rtl/>
        </w:rPr>
        <w:t xml:space="preserve">ه كان مأموراً </w:t>
      </w:r>
      <w:r w:rsidRPr="003F2918">
        <w:rPr>
          <w:rFonts w:ascii="Noor_Mitra" w:hAnsi="Noor_Mitra" w:cs="DanaFajr"/>
          <w:sz w:val="28"/>
          <w:szCs w:val="28"/>
          <w:rtl/>
        </w:rPr>
        <w:t>بقتل الإمام الصادق</w:t>
      </w:r>
      <w:r w:rsidRPr="00304E89">
        <w:rPr>
          <w:rFonts w:ascii="Noor_Mitra" w:hAnsi="Noor_Mitra" w:cs="Mosawi"/>
          <w:sz w:val="20"/>
          <w:szCs w:val="20"/>
          <w:rtl/>
        </w:rPr>
        <w:t>×</w:t>
      </w:r>
      <w:r w:rsidRPr="003F2918">
        <w:rPr>
          <w:rFonts w:ascii="Noor_Mitra" w:hAnsi="Noor_Mitra" w:cs="DanaFajr"/>
          <w:sz w:val="28"/>
          <w:szCs w:val="28"/>
          <w:rtl/>
        </w:rPr>
        <w:t xml:space="preserve"> </w:t>
      </w:r>
      <w:r w:rsidRPr="003F2918">
        <w:rPr>
          <w:rFonts w:ascii="Noor_Mitra" w:hAnsi="Noor_Mitra" w:cs="DanaFajr" w:hint="cs"/>
          <w:sz w:val="28"/>
          <w:szCs w:val="28"/>
          <w:rtl/>
        </w:rPr>
        <w:t>من قِبَل</w:t>
      </w:r>
      <w:r w:rsidRPr="003F2918">
        <w:rPr>
          <w:rFonts w:ascii="Noor_Mitra" w:hAnsi="Noor_Mitra" w:cs="DanaFajr"/>
          <w:sz w:val="28"/>
          <w:szCs w:val="28"/>
          <w:rtl/>
        </w:rPr>
        <w:t xml:space="preserve"> المنصور.</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 xml:space="preserve">مهج الدعوات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طاووس</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189، قم، </w:t>
      </w:r>
      <w:r w:rsidRPr="003F2918">
        <w:rPr>
          <w:rFonts w:ascii="Noor_Mitra" w:hAnsi="Noor_Mitra" w:cs="DanaFajr" w:hint="cs"/>
          <w:sz w:val="28"/>
          <w:szCs w:val="28"/>
          <w:rtl/>
          <w:lang w:bidi="fa-IR"/>
        </w:rPr>
        <w:t>ط1</w:t>
      </w:r>
      <w:r w:rsidRPr="003F2918">
        <w:rPr>
          <w:rFonts w:ascii="Noor_Mitra" w:hAnsi="Noor_Mitra" w:cs="DanaFajr"/>
          <w:sz w:val="28"/>
          <w:szCs w:val="28"/>
          <w:rtl/>
          <w:lang w:bidi="fa-IR"/>
        </w:rPr>
        <w:t>، 1</w:t>
      </w:r>
      <w:r w:rsidRPr="003F2918">
        <w:rPr>
          <w:rFonts w:cs="DanaFajr" w:hint="cs"/>
          <w:sz w:val="28"/>
          <w:szCs w:val="28"/>
          <w:rtl/>
        </w:rPr>
        <w:t>4</w:t>
      </w:r>
      <w:r w:rsidRPr="003F2918">
        <w:rPr>
          <w:rFonts w:ascii="Noor_Mitra" w:hAnsi="Noor_Mitra" w:cs="DanaFajr"/>
          <w:sz w:val="28"/>
          <w:szCs w:val="28"/>
          <w:rtl/>
          <w:lang w:bidi="fa-IR"/>
        </w:rPr>
        <w:t>11</w:t>
      </w:r>
      <w:r w:rsidRPr="003F2918">
        <w:rPr>
          <w:rFonts w:ascii="Noor_Mitra" w:hAnsi="Noor_Mitra" w:cs="DanaFajr" w:hint="cs"/>
          <w:sz w:val="28"/>
          <w:szCs w:val="28"/>
          <w:rtl/>
          <w:lang w:bidi="fa-IR"/>
        </w:rPr>
        <w:t>هـ</w:t>
      </w:r>
      <w:r w:rsidRPr="003F2918">
        <w:rPr>
          <w:rFonts w:ascii="Noor_Mitra" w:hAnsi="Noor_Mitra" w:cs="DanaFajr"/>
          <w:sz w:val="28"/>
          <w:szCs w:val="28"/>
          <w:rtl/>
          <w:lang w:bidi="fa-IR"/>
        </w:rPr>
        <w:t>. إن هذا مجر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د قرينة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لأننا نشكل بأن المنصور أمره بقتل الصادق</w:t>
      </w:r>
      <w:r w:rsidRPr="00304E89">
        <w:rPr>
          <w:rFonts w:ascii="Noor_Mitra" w:hAnsi="Noor_Mitra" w:cs="Mosawi"/>
          <w:sz w:val="20"/>
          <w:szCs w:val="20"/>
          <w:rtl/>
          <w:lang w:bidi="fa-IR"/>
        </w:rPr>
        <w:t>×</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وليس فيه دلالة على عدم تشي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ع الرجل بالضرورة، فر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ما لم يكن هو موافقا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لرؤية المنصور، كما أن المنصور أيضا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انصرف من عزمه</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ولم يتم</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القتل بيد الرجل.</w:t>
      </w:r>
    </w:p>
  </w:endnote>
  <w:endnote w:id="372">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تاريخ بغداد ‏13: 139؛ المنتظم ‏9: 28؛ الكامل</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ابن الأثير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6</w:t>
      </w:r>
      <w:r w:rsidRPr="003F2918">
        <w:rPr>
          <w:rFonts w:ascii="Noor_Mitra" w:hAnsi="Noor_Mitra" w:cs="DanaFajr"/>
          <w:sz w:val="28"/>
          <w:szCs w:val="28"/>
          <w:rtl/>
          <w:lang w:bidi="fa-IR"/>
        </w:rPr>
        <w:t>: 12</w:t>
      </w:r>
      <w:r w:rsidRPr="003F2918">
        <w:rPr>
          <w:rFonts w:cs="DanaFajr" w:hint="cs"/>
          <w:sz w:val="28"/>
          <w:szCs w:val="28"/>
          <w:rtl/>
        </w:rPr>
        <w:t>4</w:t>
      </w:r>
      <w:r w:rsidRPr="003F2918">
        <w:rPr>
          <w:rFonts w:ascii="Noor_Mitra" w:hAnsi="Noor_Mitra" w:cs="DanaFajr"/>
          <w:sz w:val="28"/>
          <w:szCs w:val="28"/>
          <w:rtl/>
        </w:rPr>
        <w:t>؛ البداية</w:t>
      </w:r>
      <w:r w:rsidRPr="003F2918">
        <w:rPr>
          <w:rFonts w:ascii="Noor_Mitra" w:hAnsi="Noor_Mitra" w:cs="DanaFajr" w:hint="cs"/>
          <w:sz w:val="28"/>
          <w:szCs w:val="28"/>
          <w:rtl/>
        </w:rPr>
        <w:t xml:space="preserve"> </w:t>
      </w:r>
      <w:r w:rsidRPr="003F2918">
        <w:rPr>
          <w:rFonts w:ascii="Noor_Mitra" w:hAnsi="Noor_Mitra" w:cs="DanaFajr"/>
          <w:sz w:val="28"/>
          <w:szCs w:val="28"/>
          <w:rtl/>
        </w:rPr>
        <w:t>والنهاية ‏10: 171</w:t>
      </w:r>
      <w:r w:rsidRPr="003F2918">
        <w:rPr>
          <w:rFonts w:ascii="Noor_Mitra" w:hAnsi="Noor_Mitra" w:cs="DanaFajr" w:hint="cs"/>
          <w:sz w:val="28"/>
          <w:szCs w:val="28"/>
          <w:rtl/>
        </w:rPr>
        <w:t>.</w:t>
      </w:r>
    </w:p>
  </w:endnote>
  <w:endnote w:id="373">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الكافي ‏2: </w:t>
      </w:r>
      <w:r w:rsidRPr="003F2918">
        <w:rPr>
          <w:rFonts w:cs="DanaFajr" w:hint="cs"/>
          <w:sz w:val="28"/>
          <w:szCs w:val="28"/>
          <w:rtl/>
        </w:rPr>
        <w:t>5</w:t>
      </w:r>
      <w:r w:rsidRPr="003F2918">
        <w:rPr>
          <w:rFonts w:ascii="Noor_Mitra" w:hAnsi="Noor_Mitra" w:cs="DanaFajr"/>
          <w:sz w:val="28"/>
          <w:szCs w:val="28"/>
          <w:rtl/>
          <w:lang w:bidi="fa-IR"/>
        </w:rPr>
        <w:t>39؛ عيون أخبار الرضا</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‏1: 99؛ الإرشاد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المفيد</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‏2: 21</w:t>
      </w:r>
      <w:r w:rsidRPr="003F2918">
        <w:rPr>
          <w:rFonts w:cs="DanaFajr" w:hint="cs"/>
          <w:sz w:val="28"/>
          <w:szCs w:val="28"/>
          <w:rtl/>
        </w:rPr>
        <w:t>5</w:t>
      </w:r>
      <w:r w:rsidRPr="003F2918">
        <w:rPr>
          <w:rFonts w:ascii="Noor_Mitra" w:hAnsi="Noor_Mitra" w:cs="DanaFajr"/>
          <w:sz w:val="28"/>
          <w:szCs w:val="28"/>
          <w:rtl/>
          <w:lang w:bidi="fa-IR"/>
        </w:rPr>
        <w:t xml:space="preserve">؛ المقنعة: </w:t>
      </w:r>
      <w:r w:rsidRPr="003F2918">
        <w:rPr>
          <w:rFonts w:cs="DanaFajr" w:hint="cs"/>
          <w:sz w:val="28"/>
          <w:szCs w:val="28"/>
          <w:rtl/>
        </w:rPr>
        <w:t>4</w:t>
      </w:r>
      <w:r w:rsidRPr="003F2918">
        <w:rPr>
          <w:rFonts w:ascii="Noor_Mitra" w:hAnsi="Noor_Mitra" w:cs="DanaFajr"/>
          <w:sz w:val="28"/>
          <w:szCs w:val="28"/>
          <w:rtl/>
          <w:lang w:bidi="fa-IR"/>
        </w:rPr>
        <w:t>7</w:t>
      </w:r>
      <w:r w:rsidRPr="003F2918">
        <w:rPr>
          <w:rFonts w:cs="DanaFajr" w:hint="cs"/>
          <w:sz w:val="28"/>
          <w:szCs w:val="28"/>
          <w:rtl/>
        </w:rPr>
        <w:t>6</w:t>
      </w:r>
      <w:r w:rsidRPr="003F2918">
        <w:rPr>
          <w:rFonts w:ascii="Noor_Mitra" w:hAnsi="Noor_Mitra" w:cs="DanaFajr"/>
          <w:sz w:val="28"/>
          <w:szCs w:val="28"/>
          <w:rtl/>
          <w:lang w:bidi="fa-IR"/>
        </w:rPr>
        <w:t>؛ تهذيب الأحكام ‏</w:t>
      </w:r>
      <w:r w:rsidRPr="003F2918">
        <w:rPr>
          <w:rFonts w:cs="DanaFajr" w:hint="cs"/>
          <w:sz w:val="28"/>
          <w:szCs w:val="28"/>
          <w:rtl/>
        </w:rPr>
        <w:t>6</w:t>
      </w:r>
      <w:r w:rsidRPr="003F2918">
        <w:rPr>
          <w:rFonts w:ascii="Noor_Mitra" w:hAnsi="Noor_Mitra" w:cs="DanaFajr"/>
          <w:sz w:val="28"/>
          <w:szCs w:val="28"/>
          <w:rtl/>
          <w:lang w:bidi="fa-IR"/>
        </w:rPr>
        <w:t>: 81؛ تاريخ بغداد ‏13:</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33؛ تاريخ‏ اليعقوب</w:t>
      </w:r>
      <w:r w:rsidRPr="003F2918">
        <w:rPr>
          <w:rFonts w:ascii="Noor_Mitra" w:hAnsi="Noor_Mitra" w:cs="DanaFajr" w:hint="cs"/>
          <w:sz w:val="28"/>
          <w:szCs w:val="28"/>
          <w:rtl/>
          <w:lang w:bidi="fa-IR"/>
        </w:rPr>
        <w:t>ي</w:t>
      </w:r>
      <w:r w:rsidRPr="003F2918">
        <w:rPr>
          <w:rFonts w:ascii="Noor_Mitra" w:hAnsi="Noor_Mitra" w:cs="DanaFajr"/>
          <w:sz w:val="28"/>
          <w:szCs w:val="28"/>
          <w:rtl/>
          <w:lang w:bidi="fa-IR"/>
        </w:rPr>
        <w:t xml:space="preserve"> ‏2: </w:t>
      </w:r>
      <w:r w:rsidRPr="003F2918">
        <w:rPr>
          <w:rFonts w:cs="DanaFajr" w:hint="cs"/>
          <w:sz w:val="28"/>
          <w:szCs w:val="28"/>
          <w:rtl/>
        </w:rPr>
        <w:t>4</w:t>
      </w:r>
      <w:r w:rsidRPr="003F2918">
        <w:rPr>
          <w:rFonts w:ascii="Noor_Mitra" w:hAnsi="Noor_Mitra" w:cs="DanaFajr"/>
          <w:sz w:val="28"/>
          <w:szCs w:val="28"/>
          <w:rtl/>
          <w:lang w:bidi="fa-IR"/>
        </w:rPr>
        <w:t>1</w:t>
      </w:r>
      <w:r w:rsidRPr="003F2918">
        <w:rPr>
          <w:rFonts w:cs="DanaFajr" w:hint="cs"/>
          <w:sz w:val="28"/>
          <w:szCs w:val="28"/>
          <w:rtl/>
        </w:rPr>
        <w:t>4</w:t>
      </w:r>
      <w:r w:rsidRPr="003F2918">
        <w:rPr>
          <w:rFonts w:ascii="Noor_Mitra" w:hAnsi="Noor_Mitra" w:cs="DanaFajr"/>
          <w:sz w:val="28"/>
          <w:szCs w:val="28"/>
          <w:rtl/>
          <w:lang w:bidi="fa-IR"/>
        </w:rPr>
        <w:t xml:space="preserve">؛ </w:t>
      </w:r>
      <w:r w:rsidRPr="003F2918">
        <w:rPr>
          <w:rFonts w:ascii="Noor_Mitra" w:hAnsi="Noor_Mitra" w:cs="DanaFajr"/>
          <w:sz w:val="28"/>
          <w:szCs w:val="28"/>
          <w:rtl/>
        </w:rPr>
        <w:t xml:space="preserve">تاريخ ‏الإسلام </w:t>
      </w:r>
      <w:r w:rsidRPr="003F2918">
        <w:rPr>
          <w:rFonts w:ascii="Noor_Mitra" w:hAnsi="Noor_Mitra" w:cs="DanaFajr" w:hint="cs"/>
          <w:sz w:val="28"/>
          <w:szCs w:val="28"/>
          <w:rtl/>
        </w:rPr>
        <w:t>(</w:t>
      </w:r>
      <w:r w:rsidRPr="003F2918">
        <w:rPr>
          <w:rFonts w:ascii="Noor_Mitra" w:hAnsi="Noor_Mitra" w:cs="DanaFajr"/>
          <w:sz w:val="28"/>
          <w:szCs w:val="28"/>
          <w:rtl/>
        </w:rPr>
        <w:t>الذهبي</w:t>
      </w:r>
      <w:r w:rsidRPr="003F2918">
        <w:rPr>
          <w:rFonts w:ascii="Noor_Mitra" w:hAnsi="Noor_Mitra" w:cs="DanaFajr" w:hint="cs"/>
          <w:sz w:val="28"/>
          <w:szCs w:val="28"/>
          <w:rtl/>
        </w:rPr>
        <w:t>)</w:t>
      </w:r>
      <w:r w:rsidRPr="003F2918">
        <w:rPr>
          <w:rFonts w:ascii="Noor_Mitra" w:hAnsi="Noor_Mitra" w:cs="DanaFajr"/>
          <w:sz w:val="28"/>
          <w:szCs w:val="28"/>
          <w:rtl/>
        </w:rPr>
        <w:t xml:space="preserve"> ‏12: </w:t>
      </w:r>
      <w:r w:rsidRPr="003F2918">
        <w:rPr>
          <w:rFonts w:cs="DanaFajr" w:hint="cs"/>
          <w:sz w:val="28"/>
          <w:szCs w:val="28"/>
          <w:rtl/>
        </w:rPr>
        <w:t>4</w:t>
      </w:r>
      <w:r w:rsidRPr="003F2918">
        <w:rPr>
          <w:rFonts w:ascii="Noor_Mitra" w:hAnsi="Noor_Mitra" w:cs="DanaFajr"/>
          <w:sz w:val="28"/>
          <w:szCs w:val="28"/>
          <w:rtl/>
        </w:rPr>
        <w:t xml:space="preserve">19؛ الكامل </w:t>
      </w:r>
      <w:r w:rsidRPr="003F2918">
        <w:rPr>
          <w:rFonts w:ascii="Noor_Mitra" w:hAnsi="Noor_Mitra" w:cs="DanaFajr" w:hint="cs"/>
          <w:sz w:val="28"/>
          <w:szCs w:val="28"/>
          <w:rtl/>
        </w:rPr>
        <w:t>(</w:t>
      </w:r>
      <w:r w:rsidRPr="003F2918">
        <w:rPr>
          <w:rFonts w:ascii="Noor_Mitra" w:hAnsi="Noor_Mitra" w:cs="DanaFajr"/>
          <w:sz w:val="28"/>
          <w:szCs w:val="28"/>
          <w:rtl/>
        </w:rPr>
        <w:t>ابن الأثير</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cs="DanaFajr" w:hint="cs"/>
          <w:sz w:val="28"/>
          <w:szCs w:val="28"/>
          <w:rtl/>
        </w:rPr>
        <w:t>6</w:t>
      </w:r>
      <w:r w:rsidRPr="003F2918">
        <w:rPr>
          <w:rFonts w:ascii="Noor_Mitra" w:hAnsi="Noor_Mitra" w:cs="DanaFajr"/>
          <w:sz w:val="28"/>
          <w:szCs w:val="28"/>
          <w:rtl/>
        </w:rPr>
        <w:t>: 1</w:t>
      </w:r>
      <w:r w:rsidRPr="003F2918">
        <w:rPr>
          <w:rFonts w:cs="DanaFajr" w:hint="cs"/>
          <w:sz w:val="28"/>
          <w:szCs w:val="28"/>
          <w:rtl/>
        </w:rPr>
        <w:t>64</w:t>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تهذيب الکمال </w:t>
      </w:r>
      <w:r w:rsidRPr="003F2918">
        <w:rPr>
          <w:rFonts w:ascii="Noor_Mitra" w:hAnsi="Noor_Mitra" w:cs="DanaFajr" w:hint="cs"/>
          <w:sz w:val="28"/>
          <w:szCs w:val="28"/>
          <w:rtl/>
        </w:rPr>
        <w:t>29:</w:t>
      </w:r>
      <w:r w:rsidRPr="003F2918">
        <w:rPr>
          <w:rFonts w:ascii="Noor_Mitra" w:hAnsi="Noor_Mitra" w:cs="DanaFajr"/>
          <w:sz w:val="28"/>
          <w:szCs w:val="28"/>
          <w:rtl/>
          <w:lang w:bidi="fa-IR"/>
        </w:rPr>
        <w:t xml:space="preserve"> </w:t>
      </w:r>
      <w:r w:rsidRPr="003F2918">
        <w:rPr>
          <w:rFonts w:ascii="Noor_Mitra" w:hAnsi="Noor_Mitra" w:cs="DanaFajr" w:hint="cs"/>
          <w:sz w:val="28"/>
          <w:szCs w:val="28"/>
          <w:rtl/>
          <w:lang w:bidi="fa-IR"/>
        </w:rPr>
        <w:t>39</w:t>
      </w:r>
      <w:r w:rsidRPr="003F2918">
        <w:rPr>
          <w:rFonts w:ascii="Noor_Mitra" w:hAnsi="Noor_Mitra" w:cs="DanaFajr"/>
          <w:sz w:val="28"/>
          <w:szCs w:val="28"/>
          <w:rtl/>
          <w:lang w:bidi="fa-IR"/>
        </w:rPr>
        <w:t>، بيروت، مؤس</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سة الرسالة، </w:t>
      </w:r>
      <w:r w:rsidRPr="003F2918">
        <w:rPr>
          <w:rFonts w:ascii="Noor_Mitra" w:hAnsi="Noor_Mitra" w:cs="DanaFajr" w:hint="cs"/>
          <w:sz w:val="28"/>
          <w:szCs w:val="28"/>
          <w:rtl/>
          <w:lang w:bidi="fa-IR"/>
        </w:rPr>
        <w:t>ط1</w:t>
      </w:r>
      <w:r w:rsidRPr="003F2918">
        <w:rPr>
          <w:rFonts w:ascii="Noor_Mitra" w:hAnsi="Noor_Mitra" w:cs="DanaFajr"/>
          <w:sz w:val="28"/>
          <w:szCs w:val="28"/>
          <w:rtl/>
          <w:lang w:bidi="fa-IR"/>
        </w:rPr>
        <w:t xml:space="preserve">، 2002هـ؛ تهذيب التهذيب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حجر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‏10:</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w:t>
      </w:r>
      <w:r w:rsidRPr="003F2918">
        <w:rPr>
          <w:rFonts w:cs="DanaFajr" w:hint="cs"/>
          <w:sz w:val="28"/>
          <w:szCs w:val="28"/>
          <w:rtl/>
        </w:rPr>
        <w:t>4</w:t>
      </w:r>
      <w:r w:rsidRPr="003F2918">
        <w:rPr>
          <w:rFonts w:ascii="Noor_Mitra" w:hAnsi="Noor_Mitra" w:cs="DanaFajr"/>
          <w:sz w:val="28"/>
          <w:szCs w:val="28"/>
          <w:rtl/>
          <w:lang w:bidi="fa-IR"/>
        </w:rPr>
        <w:t xml:space="preserve">0، بيروت، دار صادر، </w:t>
      </w:r>
      <w:r w:rsidRPr="003F2918">
        <w:rPr>
          <w:rFonts w:ascii="Noor_Mitra" w:hAnsi="Noor_Mitra" w:cs="DanaFajr" w:hint="cs"/>
          <w:sz w:val="28"/>
          <w:szCs w:val="28"/>
          <w:rtl/>
          <w:lang w:bidi="fa-IR"/>
        </w:rPr>
        <w:t>ط1</w:t>
      </w:r>
      <w:r w:rsidRPr="003F2918">
        <w:rPr>
          <w:rFonts w:ascii="Noor_Mitra" w:hAnsi="Noor_Mitra" w:cs="DanaFajr"/>
          <w:sz w:val="28"/>
          <w:szCs w:val="28"/>
          <w:rtl/>
          <w:lang w:bidi="fa-IR"/>
        </w:rPr>
        <w:t>، 132</w:t>
      </w:r>
      <w:r w:rsidRPr="003F2918">
        <w:rPr>
          <w:rFonts w:cs="DanaFajr" w:hint="cs"/>
          <w:sz w:val="28"/>
          <w:szCs w:val="28"/>
          <w:rtl/>
        </w:rPr>
        <w:t>5</w:t>
      </w:r>
      <w:r w:rsidRPr="003F2918">
        <w:rPr>
          <w:rFonts w:ascii="Noor_Mitra" w:hAnsi="Noor_Mitra" w:cs="DanaFajr"/>
          <w:sz w:val="28"/>
          <w:szCs w:val="28"/>
          <w:rtl/>
          <w:lang w:bidi="fa-IR"/>
        </w:rPr>
        <w:t>هـ</w:t>
      </w:r>
    </w:p>
  </w:endnote>
  <w:endnote w:id="374">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اعتبره المسعودي في سنة 18</w:t>
      </w:r>
      <w:r w:rsidRPr="003F2918">
        <w:rPr>
          <w:rFonts w:cs="DanaFajr" w:hint="cs"/>
          <w:sz w:val="28"/>
          <w:szCs w:val="28"/>
          <w:rtl/>
        </w:rPr>
        <w:t>6</w:t>
      </w:r>
      <w:r w:rsidRPr="003F2918">
        <w:rPr>
          <w:rFonts w:ascii="Noor_Mitra" w:hAnsi="Noor_Mitra" w:cs="DanaFajr"/>
          <w:sz w:val="28"/>
          <w:szCs w:val="28"/>
          <w:rtl/>
        </w:rPr>
        <w:t>هـ</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ascii="Noor_Mitra" w:hAnsi="Noor_Mitra" w:cs="DanaFajr"/>
          <w:sz w:val="28"/>
          <w:szCs w:val="28"/>
          <w:rtl/>
          <w:lang w:bidi="fa-IR"/>
        </w:rPr>
        <w:t>مروج ‏الذهب ‏3: 3</w:t>
      </w:r>
      <w:r w:rsidRPr="003F2918">
        <w:rPr>
          <w:rFonts w:cs="DanaFajr" w:hint="cs"/>
          <w:sz w:val="28"/>
          <w:szCs w:val="28"/>
          <w:rtl/>
        </w:rPr>
        <w:t>55</w:t>
      </w:r>
      <w:r w:rsidRPr="003F2918">
        <w:rPr>
          <w:rFonts w:ascii="Noor_Mitra" w:hAnsi="Noor_Mitra" w:cs="DanaFajr"/>
          <w:sz w:val="28"/>
          <w:szCs w:val="28"/>
          <w:rtl/>
          <w:lang w:bidi="fa-IR"/>
        </w:rPr>
        <w:t>؛ وذكره ابن الجوزي في سنة 189هـ</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المنتظم ‏9: 88</w:t>
      </w:r>
      <w:r w:rsidRPr="003F2918">
        <w:rPr>
          <w:rFonts w:ascii="Noor_Mitra" w:hAnsi="Noor_Mitra" w:cs="DanaFajr" w:hint="cs"/>
          <w:sz w:val="28"/>
          <w:szCs w:val="28"/>
          <w:rtl/>
          <w:lang w:bidi="fa-IR"/>
        </w:rPr>
        <w:t>.</w:t>
      </w:r>
    </w:p>
  </w:endnote>
  <w:endnote w:id="375">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أحسن التراجم لأصحاب الإمام موسى الكاظم</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عبد</w:t>
      </w:r>
      <w:r>
        <w:rPr>
          <w:rFonts w:ascii="Noor_Mitra" w:hAnsi="Noor_Mitra" w:cs="DanaFajr" w:hint="cs"/>
          <w:sz w:val="28"/>
          <w:szCs w:val="28"/>
          <w:rtl/>
          <w:lang w:bidi="fa-IR"/>
        </w:rPr>
        <w:t xml:space="preserve"> </w:t>
      </w:r>
      <w:r w:rsidRPr="003F2918">
        <w:rPr>
          <w:rFonts w:ascii="Noor_Mitra" w:hAnsi="Noor_Mitra" w:cs="DanaFajr"/>
          <w:sz w:val="28"/>
          <w:szCs w:val="28"/>
          <w:rtl/>
          <w:lang w:bidi="fa-IR"/>
        </w:rPr>
        <w:t>الحسين الشبستري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‏2: 12</w:t>
      </w:r>
      <w:r w:rsidRPr="003F2918">
        <w:rPr>
          <w:rFonts w:cs="DanaFajr" w:hint="cs"/>
          <w:sz w:val="28"/>
          <w:szCs w:val="28"/>
          <w:rtl/>
        </w:rPr>
        <w:t>6</w:t>
      </w:r>
      <w:r w:rsidRPr="003F2918">
        <w:rPr>
          <w:rFonts w:ascii="Noor_Mitra" w:hAnsi="Noor_Mitra" w:cs="DanaFajr"/>
          <w:sz w:val="28"/>
          <w:szCs w:val="28"/>
          <w:rtl/>
          <w:lang w:bidi="fa-IR"/>
        </w:rPr>
        <w:t xml:space="preserve">، مشهد، مؤتمر </w:t>
      </w:r>
      <w:r w:rsidRPr="003F2918">
        <w:rPr>
          <w:rFonts w:ascii="Noor_Mitra" w:hAnsi="Noor_Mitra" w:cs="DanaFajr" w:hint="cs"/>
          <w:sz w:val="28"/>
          <w:szCs w:val="28"/>
          <w:rtl/>
          <w:lang w:bidi="fa-IR"/>
        </w:rPr>
        <w:t>ا</w:t>
      </w:r>
      <w:r w:rsidRPr="003F2918">
        <w:rPr>
          <w:rFonts w:ascii="Noor_Mitra" w:hAnsi="Noor_Mitra" w:cs="DanaFajr"/>
          <w:sz w:val="28"/>
          <w:szCs w:val="28"/>
          <w:rtl/>
          <w:lang w:bidi="fa-IR"/>
        </w:rPr>
        <w:t>لإمام الرضا</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w:t>
      </w:r>
      <w:r w:rsidRPr="003F2918">
        <w:rPr>
          <w:rFonts w:ascii="Noor_Mitra" w:hAnsi="Noor_Mitra" w:cs="DanaFajr" w:hint="cs"/>
          <w:sz w:val="28"/>
          <w:szCs w:val="28"/>
          <w:rtl/>
          <w:lang w:bidi="fa-IR"/>
        </w:rPr>
        <w:t>ط1</w:t>
      </w:r>
      <w:r w:rsidRPr="003F2918">
        <w:rPr>
          <w:rFonts w:ascii="Noor_Mitra" w:hAnsi="Noor_Mitra" w:cs="DanaFajr"/>
          <w:sz w:val="28"/>
          <w:szCs w:val="28"/>
          <w:rtl/>
          <w:lang w:bidi="fa-IR"/>
        </w:rPr>
        <w:t>، 1</w:t>
      </w:r>
      <w:r w:rsidRPr="003F2918">
        <w:rPr>
          <w:rFonts w:cs="DanaFajr" w:hint="cs"/>
          <w:sz w:val="28"/>
          <w:szCs w:val="28"/>
          <w:rtl/>
        </w:rPr>
        <w:t>4</w:t>
      </w:r>
      <w:r w:rsidRPr="003F2918">
        <w:rPr>
          <w:rFonts w:ascii="Noor_Mitra" w:hAnsi="Noor_Mitra" w:cs="DanaFajr"/>
          <w:sz w:val="28"/>
          <w:szCs w:val="28"/>
          <w:rtl/>
          <w:lang w:bidi="fa-IR"/>
        </w:rPr>
        <w:t>11هـ</w:t>
      </w:r>
    </w:p>
  </w:endnote>
  <w:endnote w:id="376">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 xml:space="preserve">المعارف </w:t>
      </w:r>
      <w:r w:rsidRPr="003F2918">
        <w:rPr>
          <w:rFonts w:cs="DanaFajr" w:hint="cs"/>
          <w:sz w:val="28"/>
          <w:szCs w:val="28"/>
          <w:rtl/>
          <w:lang w:bidi="fa-IR"/>
        </w:rPr>
        <w:t>(</w:t>
      </w:r>
      <w:r w:rsidRPr="003F2918">
        <w:rPr>
          <w:rFonts w:cs="DanaFajr"/>
          <w:sz w:val="28"/>
          <w:szCs w:val="28"/>
          <w:rtl/>
        </w:rPr>
        <w:t>ابن</w:t>
      </w:r>
      <w:r w:rsidRPr="003F2918">
        <w:rPr>
          <w:rFonts w:cs="DanaFajr"/>
          <w:sz w:val="28"/>
          <w:szCs w:val="28"/>
          <w:rtl/>
          <w:lang w:bidi="fa-IR"/>
        </w:rPr>
        <w:t xml:space="preserve"> قتيبة</w:t>
      </w:r>
      <w:r w:rsidRPr="003F2918">
        <w:rPr>
          <w:rFonts w:cs="DanaFajr" w:hint="cs"/>
          <w:sz w:val="28"/>
          <w:szCs w:val="28"/>
          <w:rtl/>
          <w:lang w:bidi="fa-IR"/>
        </w:rPr>
        <w:t xml:space="preserve">): </w:t>
      </w:r>
      <w:r w:rsidRPr="003F2918">
        <w:rPr>
          <w:rFonts w:cs="DanaFajr" w:hint="cs"/>
          <w:sz w:val="28"/>
          <w:szCs w:val="28"/>
          <w:rtl/>
        </w:rPr>
        <w:t>4</w:t>
      </w:r>
      <w:r w:rsidRPr="003F2918">
        <w:rPr>
          <w:rFonts w:cs="DanaFajr"/>
          <w:sz w:val="28"/>
          <w:szCs w:val="28"/>
          <w:rtl/>
          <w:lang w:bidi="fa-IR"/>
        </w:rPr>
        <w:t xml:space="preserve">13؛ </w:t>
      </w:r>
      <w:r w:rsidRPr="003F2918">
        <w:rPr>
          <w:rFonts w:cs="DanaFajr"/>
          <w:sz w:val="28"/>
          <w:szCs w:val="28"/>
          <w:rtl/>
        </w:rPr>
        <w:t>أنساب الأشراف 11:</w:t>
      </w:r>
      <w:r w:rsidRPr="003F2918">
        <w:rPr>
          <w:rFonts w:cs="DanaFajr" w:hint="cs"/>
          <w:sz w:val="28"/>
          <w:szCs w:val="28"/>
          <w:rtl/>
        </w:rPr>
        <w:t xml:space="preserve"> </w:t>
      </w:r>
      <w:r w:rsidRPr="003F2918">
        <w:rPr>
          <w:rFonts w:cs="DanaFajr"/>
          <w:sz w:val="28"/>
          <w:szCs w:val="28"/>
          <w:rtl/>
        </w:rPr>
        <w:t>373</w:t>
      </w:r>
      <w:r w:rsidRPr="003F2918">
        <w:rPr>
          <w:rFonts w:cs="DanaFajr" w:hint="cs"/>
          <w:sz w:val="28"/>
          <w:szCs w:val="28"/>
          <w:rtl/>
        </w:rPr>
        <w:t>.</w:t>
      </w:r>
    </w:p>
  </w:endnote>
  <w:endnote w:id="377">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lang w:bidi="fa-IR"/>
        </w:rPr>
        <w:t xml:space="preserve"> </w:t>
      </w:r>
      <w:r w:rsidRPr="003F2918">
        <w:rPr>
          <w:rFonts w:cs="DanaFajr"/>
          <w:sz w:val="28"/>
          <w:szCs w:val="28"/>
          <w:rtl/>
          <w:lang w:bidi="fa-IR"/>
        </w:rPr>
        <w:t>تاريخ خليف</w:t>
      </w:r>
      <w:r w:rsidRPr="003F2918">
        <w:rPr>
          <w:rFonts w:cs="DanaFajr" w:hint="cs"/>
          <w:sz w:val="28"/>
          <w:szCs w:val="28"/>
          <w:rtl/>
          <w:lang w:bidi="fa-IR"/>
        </w:rPr>
        <w:t>ة</w:t>
      </w:r>
      <w:r w:rsidRPr="003F2918">
        <w:rPr>
          <w:rFonts w:cs="DanaFajr"/>
          <w:sz w:val="28"/>
          <w:szCs w:val="28"/>
          <w:rtl/>
          <w:lang w:bidi="fa-IR"/>
        </w:rPr>
        <w:t>:</w:t>
      </w:r>
      <w:r w:rsidRPr="003F2918">
        <w:rPr>
          <w:rFonts w:cs="DanaFajr" w:hint="cs"/>
          <w:sz w:val="28"/>
          <w:szCs w:val="28"/>
          <w:rtl/>
          <w:lang w:bidi="fa-IR"/>
        </w:rPr>
        <w:t xml:space="preserve"> </w:t>
      </w:r>
      <w:r w:rsidRPr="003F2918">
        <w:rPr>
          <w:rFonts w:cs="DanaFajr"/>
          <w:sz w:val="28"/>
          <w:szCs w:val="28"/>
          <w:rtl/>
          <w:lang w:bidi="fa-IR"/>
        </w:rPr>
        <w:t xml:space="preserve">311؛ </w:t>
      </w:r>
      <w:r w:rsidRPr="003F2918">
        <w:rPr>
          <w:rFonts w:cs="DanaFajr"/>
          <w:sz w:val="28"/>
          <w:szCs w:val="28"/>
          <w:rtl/>
        </w:rPr>
        <w:t xml:space="preserve">تاريخ ‏الطبري ‏8: </w:t>
      </w:r>
      <w:r w:rsidRPr="003F2918">
        <w:rPr>
          <w:rFonts w:cs="DanaFajr" w:hint="cs"/>
          <w:sz w:val="28"/>
          <w:szCs w:val="28"/>
          <w:rtl/>
        </w:rPr>
        <w:t>445</w:t>
      </w:r>
      <w:r w:rsidRPr="003F2918">
        <w:rPr>
          <w:rFonts w:cs="DanaFajr"/>
          <w:sz w:val="28"/>
          <w:szCs w:val="28"/>
          <w:rtl/>
        </w:rPr>
        <w:t>؛ تاريخ ‏اليعقوب</w:t>
      </w:r>
      <w:r w:rsidRPr="003F2918">
        <w:rPr>
          <w:rFonts w:cs="DanaFajr" w:hint="cs"/>
          <w:sz w:val="28"/>
          <w:szCs w:val="28"/>
          <w:rtl/>
        </w:rPr>
        <w:t>ي</w:t>
      </w:r>
      <w:r w:rsidRPr="003F2918">
        <w:rPr>
          <w:rFonts w:cs="DanaFajr"/>
          <w:sz w:val="28"/>
          <w:szCs w:val="28"/>
          <w:rtl/>
        </w:rPr>
        <w:t xml:space="preserve"> ‏2: </w:t>
      </w:r>
      <w:r w:rsidRPr="003F2918">
        <w:rPr>
          <w:rFonts w:cs="DanaFajr" w:hint="cs"/>
          <w:sz w:val="28"/>
          <w:szCs w:val="28"/>
          <w:rtl/>
        </w:rPr>
        <w:t>45</w:t>
      </w:r>
      <w:r w:rsidRPr="003F2918">
        <w:rPr>
          <w:rFonts w:cs="DanaFajr"/>
          <w:sz w:val="28"/>
          <w:szCs w:val="28"/>
          <w:rtl/>
        </w:rPr>
        <w:t xml:space="preserve">0؛ </w:t>
      </w:r>
      <w:r w:rsidRPr="003F2918">
        <w:rPr>
          <w:rFonts w:cs="DanaFajr"/>
          <w:sz w:val="28"/>
          <w:szCs w:val="28"/>
          <w:rtl/>
          <w:lang w:bidi="fa-IR"/>
        </w:rPr>
        <w:t>أنساب الأشراف</w:t>
      </w:r>
      <w:r w:rsidRPr="003F2918">
        <w:rPr>
          <w:rFonts w:cs="DanaFajr"/>
          <w:sz w:val="28"/>
          <w:szCs w:val="28"/>
          <w:rtl/>
        </w:rPr>
        <w:t xml:space="preserve"> 3: 1</w:t>
      </w:r>
      <w:r w:rsidRPr="003F2918">
        <w:rPr>
          <w:rFonts w:cs="DanaFajr" w:hint="cs"/>
          <w:sz w:val="28"/>
          <w:szCs w:val="28"/>
          <w:rtl/>
        </w:rPr>
        <w:t>4</w:t>
      </w:r>
      <w:r w:rsidRPr="003F2918">
        <w:rPr>
          <w:rFonts w:cs="DanaFajr"/>
          <w:sz w:val="28"/>
          <w:szCs w:val="28"/>
          <w:rtl/>
        </w:rPr>
        <w:t xml:space="preserve">1؛ تاريخ ‏الإسلام ‏13: </w:t>
      </w:r>
      <w:r w:rsidRPr="003F2918">
        <w:rPr>
          <w:rFonts w:cs="DanaFajr" w:hint="cs"/>
          <w:sz w:val="28"/>
          <w:szCs w:val="28"/>
          <w:rtl/>
        </w:rPr>
        <w:t>4</w:t>
      </w:r>
      <w:r w:rsidRPr="003F2918">
        <w:rPr>
          <w:rFonts w:cs="DanaFajr"/>
          <w:sz w:val="28"/>
          <w:szCs w:val="28"/>
          <w:rtl/>
        </w:rPr>
        <w:t>8</w:t>
      </w:r>
      <w:r w:rsidRPr="003F2918">
        <w:rPr>
          <w:rFonts w:cs="DanaFajr" w:hint="cs"/>
          <w:sz w:val="28"/>
          <w:szCs w:val="28"/>
          <w:rtl/>
        </w:rPr>
        <w:t>.</w:t>
      </w:r>
    </w:p>
  </w:endnote>
  <w:endnote w:id="378">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تاريخ الإسلام </w:t>
      </w:r>
      <w:r w:rsidRPr="003F2918">
        <w:rPr>
          <w:rFonts w:cs="DanaFajr" w:hint="cs"/>
          <w:sz w:val="28"/>
          <w:szCs w:val="28"/>
          <w:rtl/>
        </w:rPr>
        <w:t>(</w:t>
      </w:r>
      <w:r w:rsidRPr="003F2918">
        <w:rPr>
          <w:rFonts w:cs="DanaFajr"/>
          <w:sz w:val="28"/>
          <w:szCs w:val="28"/>
          <w:rtl/>
        </w:rPr>
        <w:t>الذهبي</w:t>
      </w:r>
      <w:r w:rsidRPr="003F2918">
        <w:rPr>
          <w:rFonts w:cs="DanaFajr" w:hint="cs"/>
          <w:sz w:val="28"/>
          <w:szCs w:val="28"/>
          <w:rtl/>
        </w:rPr>
        <w:t>)</w:t>
      </w:r>
      <w:r w:rsidRPr="003F2918">
        <w:rPr>
          <w:rFonts w:cs="DanaFajr"/>
          <w:sz w:val="28"/>
          <w:szCs w:val="28"/>
          <w:rtl/>
        </w:rPr>
        <w:t xml:space="preserve"> ‏1</w:t>
      </w:r>
      <w:r w:rsidRPr="003F2918">
        <w:rPr>
          <w:rFonts w:cs="DanaFajr" w:hint="cs"/>
          <w:sz w:val="28"/>
          <w:szCs w:val="28"/>
          <w:rtl/>
        </w:rPr>
        <w:t>4</w:t>
      </w:r>
      <w:r w:rsidRPr="003F2918">
        <w:rPr>
          <w:rFonts w:cs="DanaFajr"/>
          <w:sz w:val="28"/>
          <w:szCs w:val="28"/>
          <w:rtl/>
        </w:rPr>
        <w:t>: 38</w:t>
      </w:r>
      <w:r w:rsidRPr="003F2918">
        <w:rPr>
          <w:rFonts w:cs="DanaFajr" w:hint="cs"/>
          <w:sz w:val="28"/>
          <w:szCs w:val="28"/>
          <w:rtl/>
        </w:rPr>
        <w:t>6</w:t>
      </w:r>
      <w:r w:rsidRPr="003F2918">
        <w:rPr>
          <w:rFonts w:cs="DanaFajr"/>
          <w:sz w:val="28"/>
          <w:szCs w:val="28"/>
          <w:rtl/>
        </w:rPr>
        <w:t xml:space="preserve">؛ </w:t>
      </w:r>
      <w:r w:rsidRPr="003F2918">
        <w:rPr>
          <w:rFonts w:cs="DanaFajr"/>
          <w:sz w:val="28"/>
          <w:szCs w:val="28"/>
          <w:rtl/>
          <w:lang w:bidi="fa-IR"/>
        </w:rPr>
        <w:t xml:space="preserve">شذرات الذهب ‏3: </w:t>
      </w:r>
      <w:r w:rsidRPr="003F2918">
        <w:rPr>
          <w:rFonts w:cs="DanaFajr" w:hint="cs"/>
          <w:sz w:val="28"/>
          <w:szCs w:val="28"/>
          <w:rtl/>
        </w:rPr>
        <w:t>6</w:t>
      </w:r>
      <w:r w:rsidRPr="003F2918">
        <w:rPr>
          <w:rFonts w:cs="DanaFajr" w:hint="cs"/>
          <w:sz w:val="28"/>
          <w:szCs w:val="28"/>
          <w:rtl/>
          <w:lang w:bidi="fa-IR"/>
        </w:rPr>
        <w:t xml:space="preserve">، </w:t>
      </w:r>
      <w:r w:rsidRPr="003F2918">
        <w:rPr>
          <w:rFonts w:cs="DanaFajr" w:hint="cs"/>
          <w:sz w:val="28"/>
          <w:szCs w:val="28"/>
          <w:rtl/>
        </w:rPr>
        <w:t>وهذا هو السبب لخطأ الشبستري.</w:t>
      </w:r>
    </w:p>
  </w:endnote>
  <w:endnote w:id="379">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فإن الذهبي ـ وهو من جملة م</w:t>
      </w:r>
      <w:r w:rsidRPr="003F2918">
        <w:rPr>
          <w:rFonts w:cs="DanaFajr" w:hint="cs"/>
          <w:sz w:val="28"/>
          <w:szCs w:val="28"/>
          <w:rtl/>
        </w:rPr>
        <w:t>َ</w:t>
      </w:r>
      <w:r w:rsidRPr="003F2918">
        <w:rPr>
          <w:rFonts w:cs="DanaFajr"/>
          <w:sz w:val="28"/>
          <w:szCs w:val="28"/>
          <w:rtl/>
        </w:rPr>
        <w:t>ن</w:t>
      </w:r>
      <w:r w:rsidRPr="003F2918">
        <w:rPr>
          <w:rFonts w:cs="DanaFajr" w:hint="cs"/>
          <w:sz w:val="28"/>
          <w:szCs w:val="28"/>
          <w:rtl/>
        </w:rPr>
        <w:t>ْ</w:t>
      </w:r>
      <w:r w:rsidRPr="003F2918">
        <w:rPr>
          <w:rFonts w:cs="DanaFajr"/>
          <w:sz w:val="28"/>
          <w:szCs w:val="28"/>
          <w:rtl/>
        </w:rPr>
        <w:t xml:space="preserve"> ذكره بعنوان </w:t>
      </w:r>
      <w:r w:rsidRPr="003F2918">
        <w:rPr>
          <w:rFonts w:hint="eastAsia"/>
          <w:sz w:val="22"/>
          <w:szCs w:val="22"/>
          <w:rtl/>
        </w:rPr>
        <w:t>«</w:t>
      </w:r>
      <w:r w:rsidRPr="003F2918">
        <w:rPr>
          <w:rFonts w:cs="DanaFajr"/>
          <w:sz w:val="28"/>
          <w:szCs w:val="28"/>
          <w:rtl/>
        </w:rPr>
        <w:t>المسي</w:t>
      </w:r>
      <w:r w:rsidRPr="003F2918">
        <w:rPr>
          <w:rFonts w:cs="DanaFajr" w:hint="cs"/>
          <w:sz w:val="28"/>
          <w:szCs w:val="28"/>
          <w:rtl/>
        </w:rPr>
        <w:t>ّ</w:t>
      </w:r>
      <w:r w:rsidRPr="003F2918">
        <w:rPr>
          <w:rFonts w:cs="DanaFajr"/>
          <w:sz w:val="28"/>
          <w:szCs w:val="28"/>
          <w:rtl/>
        </w:rPr>
        <w:t>ب بن زهير</w:t>
      </w:r>
      <w:r w:rsidRPr="003F2918">
        <w:rPr>
          <w:rFonts w:hint="eastAsia"/>
          <w:sz w:val="22"/>
          <w:szCs w:val="22"/>
          <w:rtl/>
        </w:rPr>
        <w:t>»</w:t>
      </w:r>
      <w:r w:rsidRPr="003F2918">
        <w:rPr>
          <w:rFonts w:cs="DanaFajr"/>
          <w:sz w:val="28"/>
          <w:szCs w:val="28"/>
          <w:rtl/>
        </w:rPr>
        <w:t xml:space="preserve"> ـ ذَكَرَ أن الرجل كان في حزب الحسن بن سهل</w:t>
      </w:r>
      <w:r w:rsidRPr="003F2918">
        <w:rPr>
          <w:rFonts w:cs="DanaFajr" w:hint="cs"/>
          <w:sz w:val="28"/>
          <w:szCs w:val="28"/>
          <w:rtl/>
        </w:rPr>
        <w:t>،</w:t>
      </w:r>
      <w:r w:rsidRPr="003F2918">
        <w:rPr>
          <w:rFonts w:cs="DanaFajr"/>
          <w:sz w:val="28"/>
          <w:szCs w:val="28"/>
          <w:rtl/>
        </w:rPr>
        <w:t xml:space="preserve"> وذكر أن قصة قتله ترتبط بشخص</w:t>
      </w:r>
      <w:r w:rsidRPr="003F2918">
        <w:rPr>
          <w:rFonts w:cs="DanaFajr" w:hint="cs"/>
          <w:sz w:val="28"/>
          <w:szCs w:val="28"/>
          <w:rtl/>
        </w:rPr>
        <w:t>ٍ</w:t>
      </w:r>
      <w:r w:rsidRPr="003F2918">
        <w:rPr>
          <w:rFonts w:cs="DanaFajr"/>
          <w:sz w:val="28"/>
          <w:szCs w:val="28"/>
          <w:rtl/>
        </w:rPr>
        <w:t xml:space="preserve"> اسمه </w:t>
      </w:r>
      <w:r w:rsidRPr="003F2918">
        <w:rPr>
          <w:rFonts w:cs="DanaFajr"/>
          <w:sz w:val="28"/>
          <w:szCs w:val="28"/>
          <w:rtl/>
          <w:lang w:bidi="fa-IR"/>
        </w:rPr>
        <w:t>عيسی بن محمد بن أبي خالد، وأخيرا</w:t>
      </w:r>
      <w:r w:rsidRPr="003F2918">
        <w:rPr>
          <w:rFonts w:cs="DanaFajr" w:hint="cs"/>
          <w:sz w:val="28"/>
          <w:szCs w:val="28"/>
          <w:rtl/>
          <w:lang w:bidi="fa-IR"/>
        </w:rPr>
        <w:t>ً</w:t>
      </w:r>
      <w:r w:rsidRPr="003F2918">
        <w:rPr>
          <w:rFonts w:cs="DanaFajr"/>
          <w:sz w:val="28"/>
          <w:szCs w:val="28"/>
          <w:rtl/>
          <w:lang w:bidi="fa-IR"/>
        </w:rPr>
        <w:t xml:space="preserve"> يقول</w:t>
      </w:r>
      <w:r w:rsidRPr="003F2918">
        <w:rPr>
          <w:rFonts w:cs="DanaFajr" w:hint="cs"/>
          <w:sz w:val="28"/>
          <w:szCs w:val="28"/>
          <w:rtl/>
          <w:lang w:bidi="fa-IR"/>
        </w:rPr>
        <w:t>:</w:t>
      </w:r>
      <w:r w:rsidRPr="003F2918">
        <w:rPr>
          <w:rFonts w:cs="DanaFajr"/>
          <w:sz w:val="28"/>
          <w:szCs w:val="28"/>
          <w:rtl/>
          <w:lang w:bidi="fa-IR"/>
        </w:rPr>
        <w:t xml:space="preserve"> </w:t>
      </w:r>
      <w:r w:rsidRPr="003F2918">
        <w:rPr>
          <w:rFonts w:cs="DanaFajr" w:hint="cs"/>
          <w:sz w:val="28"/>
          <w:szCs w:val="28"/>
          <w:rtl/>
          <w:lang w:bidi="fa-IR"/>
        </w:rPr>
        <w:t>إ</w:t>
      </w:r>
      <w:r w:rsidRPr="003F2918">
        <w:rPr>
          <w:rFonts w:cs="DanaFajr"/>
          <w:sz w:val="28"/>
          <w:szCs w:val="28"/>
          <w:rtl/>
          <w:lang w:bidi="fa-IR"/>
        </w:rPr>
        <w:t>ن أبا زنبيل قتل زهيرَ و...</w:t>
      </w:r>
      <w:r w:rsidRPr="003F2918">
        <w:rPr>
          <w:rFonts w:cs="DanaFajr" w:hint="cs"/>
          <w:sz w:val="28"/>
          <w:szCs w:val="28"/>
          <w:rtl/>
          <w:lang w:bidi="fa-IR"/>
        </w:rPr>
        <w:t>،</w:t>
      </w:r>
      <w:r w:rsidRPr="003F2918">
        <w:rPr>
          <w:rFonts w:cs="DanaFajr"/>
          <w:sz w:val="28"/>
          <w:szCs w:val="28"/>
          <w:rtl/>
          <w:lang w:bidi="fa-IR"/>
        </w:rPr>
        <w:t xml:space="preserve"> و</w:t>
      </w:r>
      <w:r w:rsidRPr="003F2918">
        <w:rPr>
          <w:rFonts w:cs="DanaFajr" w:hint="cs"/>
          <w:sz w:val="28"/>
          <w:szCs w:val="28"/>
          <w:rtl/>
          <w:lang w:bidi="fa-IR"/>
        </w:rPr>
        <w:t>إ</w:t>
      </w:r>
      <w:r w:rsidRPr="003F2918">
        <w:rPr>
          <w:rFonts w:cs="DanaFajr"/>
          <w:sz w:val="28"/>
          <w:szCs w:val="28"/>
          <w:rtl/>
          <w:lang w:bidi="fa-IR"/>
        </w:rPr>
        <w:t>ن هذه القضية حدثت في ربيع الآخر سنة 201هـ. وكل</w:t>
      </w:r>
      <w:r w:rsidRPr="003F2918">
        <w:rPr>
          <w:rFonts w:cs="DanaFajr" w:hint="cs"/>
          <w:sz w:val="28"/>
          <w:szCs w:val="28"/>
          <w:rtl/>
          <w:lang w:bidi="fa-IR"/>
        </w:rPr>
        <w:t>ّ</w:t>
      </w:r>
      <w:r w:rsidRPr="003F2918">
        <w:rPr>
          <w:rFonts w:cs="DanaFajr"/>
          <w:sz w:val="28"/>
          <w:szCs w:val="28"/>
          <w:rtl/>
          <w:lang w:bidi="fa-IR"/>
        </w:rPr>
        <w:t xml:space="preserve"> هذه القص</w:t>
      </w:r>
      <w:r w:rsidRPr="003F2918">
        <w:rPr>
          <w:rFonts w:cs="DanaFajr" w:hint="cs"/>
          <w:sz w:val="28"/>
          <w:szCs w:val="28"/>
          <w:rtl/>
          <w:lang w:bidi="fa-IR"/>
        </w:rPr>
        <w:t>ّ</w:t>
      </w:r>
      <w:r w:rsidRPr="003F2918">
        <w:rPr>
          <w:rFonts w:cs="DanaFajr"/>
          <w:sz w:val="28"/>
          <w:szCs w:val="28"/>
          <w:rtl/>
          <w:lang w:bidi="fa-IR"/>
        </w:rPr>
        <w:t xml:space="preserve">ة حول قتل </w:t>
      </w:r>
      <w:r w:rsidRPr="003F2918">
        <w:rPr>
          <w:rFonts w:cs="DanaFajr" w:hint="cs"/>
          <w:sz w:val="28"/>
          <w:szCs w:val="28"/>
          <w:rtl/>
          <w:lang w:bidi="fa-IR"/>
        </w:rPr>
        <w:t xml:space="preserve">مَنْ يسمّيه </w:t>
      </w:r>
      <w:r w:rsidRPr="003F2918">
        <w:rPr>
          <w:rFonts w:hint="eastAsia"/>
          <w:sz w:val="22"/>
          <w:szCs w:val="22"/>
          <w:rtl/>
          <w:lang w:bidi="fa-IR"/>
        </w:rPr>
        <w:t>«</w:t>
      </w:r>
      <w:r w:rsidRPr="003F2918">
        <w:rPr>
          <w:rFonts w:cs="DanaFajr"/>
          <w:sz w:val="28"/>
          <w:szCs w:val="28"/>
          <w:rtl/>
          <w:lang w:bidi="fa-IR"/>
        </w:rPr>
        <w:t>المسي</w:t>
      </w:r>
      <w:r w:rsidRPr="003F2918">
        <w:rPr>
          <w:rFonts w:cs="DanaFajr" w:hint="cs"/>
          <w:sz w:val="28"/>
          <w:szCs w:val="28"/>
          <w:rtl/>
          <w:lang w:bidi="fa-IR"/>
        </w:rPr>
        <w:t>ّ</w:t>
      </w:r>
      <w:r w:rsidRPr="003F2918">
        <w:rPr>
          <w:rFonts w:cs="DanaFajr"/>
          <w:sz w:val="28"/>
          <w:szCs w:val="28"/>
          <w:rtl/>
          <w:lang w:bidi="fa-IR"/>
        </w:rPr>
        <w:t>ب بن زهير</w:t>
      </w:r>
      <w:r w:rsidRPr="003F2918">
        <w:rPr>
          <w:rFonts w:hint="eastAsia"/>
          <w:sz w:val="22"/>
          <w:szCs w:val="22"/>
          <w:rtl/>
        </w:rPr>
        <w:t>»</w:t>
      </w:r>
      <w:r w:rsidRPr="003F2918">
        <w:rPr>
          <w:rFonts w:cs="DanaFajr"/>
          <w:sz w:val="28"/>
          <w:szCs w:val="28"/>
          <w:rtl/>
          <w:lang w:bidi="fa-IR"/>
        </w:rPr>
        <w:t xml:space="preserve"> مذكور</w:t>
      </w:r>
      <w:r w:rsidRPr="003F2918">
        <w:rPr>
          <w:rFonts w:cs="DanaFajr" w:hint="cs"/>
          <w:sz w:val="28"/>
          <w:szCs w:val="28"/>
          <w:rtl/>
          <w:lang w:bidi="fa-IR"/>
        </w:rPr>
        <w:t>ةٌ</w:t>
      </w:r>
      <w:r w:rsidRPr="003F2918">
        <w:rPr>
          <w:rFonts w:cs="DanaFajr"/>
          <w:sz w:val="28"/>
          <w:szCs w:val="28"/>
          <w:rtl/>
          <w:lang w:bidi="fa-IR"/>
        </w:rPr>
        <w:t xml:space="preserve"> مع نفس هذه التفاصيل حول </w:t>
      </w:r>
      <w:r w:rsidRPr="003F2918">
        <w:rPr>
          <w:rFonts w:hint="eastAsia"/>
          <w:sz w:val="22"/>
          <w:szCs w:val="22"/>
          <w:rtl/>
          <w:lang w:bidi="fa-IR"/>
        </w:rPr>
        <w:t>«</w:t>
      </w:r>
      <w:r w:rsidRPr="003F2918">
        <w:rPr>
          <w:rFonts w:cs="DanaFajr"/>
          <w:sz w:val="28"/>
          <w:szCs w:val="28"/>
          <w:rtl/>
          <w:lang w:bidi="fa-IR"/>
        </w:rPr>
        <w:t>زهير بن المسي</w:t>
      </w:r>
      <w:r w:rsidRPr="003F2918">
        <w:rPr>
          <w:rFonts w:cs="DanaFajr" w:hint="cs"/>
          <w:sz w:val="28"/>
          <w:szCs w:val="28"/>
          <w:rtl/>
          <w:lang w:bidi="fa-IR"/>
        </w:rPr>
        <w:t>ّ</w:t>
      </w:r>
      <w:r w:rsidRPr="003F2918">
        <w:rPr>
          <w:rFonts w:cs="DanaFajr"/>
          <w:sz w:val="28"/>
          <w:szCs w:val="28"/>
          <w:rtl/>
          <w:lang w:bidi="fa-IR"/>
        </w:rPr>
        <w:t>ب</w:t>
      </w:r>
      <w:r w:rsidRPr="003F2918">
        <w:rPr>
          <w:rFonts w:hint="eastAsia"/>
          <w:sz w:val="22"/>
          <w:szCs w:val="22"/>
          <w:rtl/>
        </w:rPr>
        <w:t>»</w:t>
      </w:r>
      <w:r w:rsidRPr="003F2918">
        <w:rPr>
          <w:rFonts w:cs="DanaFajr" w:hint="cs"/>
          <w:sz w:val="28"/>
          <w:szCs w:val="28"/>
          <w:rtl/>
          <w:lang w:bidi="fa-IR"/>
        </w:rPr>
        <w:t>، يعني</w:t>
      </w:r>
      <w:r w:rsidRPr="003F2918">
        <w:rPr>
          <w:rFonts w:cs="DanaFajr"/>
          <w:sz w:val="28"/>
          <w:szCs w:val="28"/>
          <w:rtl/>
          <w:lang w:bidi="fa-IR"/>
        </w:rPr>
        <w:t xml:space="preserve"> في بعض المصادر الأخرى</w:t>
      </w:r>
      <w:r w:rsidRPr="003F2918">
        <w:rPr>
          <w:rFonts w:cs="DanaFajr" w:hint="cs"/>
          <w:sz w:val="28"/>
          <w:szCs w:val="28"/>
          <w:rtl/>
          <w:lang w:bidi="fa-IR"/>
        </w:rPr>
        <w:t>،</w:t>
      </w:r>
      <w:r w:rsidRPr="003F2918">
        <w:rPr>
          <w:rFonts w:cs="DanaFajr"/>
          <w:sz w:val="28"/>
          <w:szCs w:val="28"/>
          <w:rtl/>
          <w:lang w:bidi="fa-IR"/>
        </w:rPr>
        <w:t xml:space="preserve"> كتاريخ الطبري و...، بحيث يتبيّ</w:t>
      </w:r>
      <w:r w:rsidRPr="003F2918">
        <w:rPr>
          <w:rFonts w:cs="DanaFajr" w:hint="cs"/>
          <w:sz w:val="28"/>
          <w:szCs w:val="28"/>
          <w:rtl/>
          <w:lang w:bidi="fa-IR"/>
        </w:rPr>
        <w:t>َ</w:t>
      </w:r>
      <w:r w:rsidRPr="003F2918">
        <w:rPr>
          <w:rFonts w:cs="DanaFajr"/>
          <w:sz w:val="28"/>
          <w:szCs w:val="28"/>
          <w:rtl/>
          <w:lang w:bidi="fa-IR"/>
        </w:rPr>
        <w:t>ن بشكل</w:t>
      </w:r>
      <w:r w:rsidRPr="003F2918">
        <w:rPr>
          <w:rFonts w:cs="DanaFajr" w:hint="cs"/>
          <w:sz w:val="28"/>
          <w:szCs w:val="28"/>
          <w:rtl/>
          <w:lang w:bidi="fa-IR"/>
        </w:rPr>
        <w:t>ٍ</w:t>
      </w:r>
      <w:r w:rsidRPr="003F2918">
        <w:rPr>
          <w:rFonts w:cs="DanaFajr"/>
          <w:sz w:val="28"/>
          <w:szCs w:val="28"/>
          <w:rtl/>
          <w:lang w:bidi="fa-IR"/>
        </w:rPr>
        <w:t xml:space="preserve"> واضح أنهما شخصٌ واحدٌ، وحدث س</w:t>
      </w:r>
      <w:r w:rsidRPr="003F2918">
        <w:rPr>
          <w:rFonts w:cs="DanaFajr" w:hint="cs"/>
          <w:sz w:val="28"/>
          <w:szCs w:val="28"/>
          <w:rtl/>
          <w:lang w:bidi="fa-IR"/>
        </w:rPr>
        <w:t>َ</w:t>
      </w:r>
      <w:r w:rsidRPr="003F2918">
        <w:rPr>
          <w:rFonts w:cs="DanaFajr"/>
          <w:sz w:val="28"/>
          <w:szCs w:val="28"/>
          <w:rtl/>
          <w:lang w:bidi="fa-IR"/>
        </w:rPr>
        <w:t>ه</w:t>
      </w:r>
      <w:r w:rsidRPr="003F2918">
        <w:rPr>
          <w:rFonts w:cs="DanaFajr" w:hint="cs"/>
          <w:sz w:val="28"/>
          <w:szCs w:val="28"/>
          <w:rtl/>
          <w:lang w:bidi="fa-IR"/>
        </w:rPr>
        <w:t>ْ</w:t>
      </w:r>
      <w:r w:rsidRPr="003F2918">
        <w:rPr>
          <w:rFonts w:cs="DanaFajr"/>
          <w:sz w:val="28"/>
          <w:szCs w:val="28"/>
          <w:rtl/>
          <w:lang w:bidi="fa-IR"/>
        </w:rPr>
        <w:t>وٌ للذهبي أو الن</w:t>
      </w:r>
      <w:r w:rsidRPr="003F2918">
        <w:rPr>
          <w:rFonts w:cs="DanaFajr" w:hint="cs"/>
          <w:sz w:val="28"/>
          <w:szCs w:val="28"/>
          <w:rtl/>
          <w:lang w:bidi="fa-IR"/>
        </w:rPr>
        <w:t>ُّ</w:t>
      </w:r>
      <w:r w:rsidRPr="003F2918">
        <w:rPr>
          <w:rFonts w:cs="DanaFajr"/>
          <w:sz w:val="28"/>
          <w:szCs w:val="28"/>
          <w:rtl/>
          <w:lang w:bidi="fa-IR"/>
        </w:rPr>
        <w:t>سّاخ لكتابه هنا.</w:t>
      </w:r>
    </w:p>
  </w:endnote>
  <w:endnote w:id="380">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على سبيل المثال: </w:t>
      </w:r>
      <w:r w:rsidRPr="003F2918">
        <w:rPr>
          <w:rFonts w:cs="DanaFajr"/>
          <w:sz w:val="28"/>
          <w:szCs w:val="28"/>
          <w:rtl/>
          <w:lang w:bidi="fa-IR"/>
        </w:rPr>
        <w:t xml:space="preserve">المعارف </w:t>
      </w:r>
      <w:r w:rsidRPr="003F2918">
        <w:rPr>
          <w:rFonts w:cs="DanaFajr" w:hint="cs"/>
          <w:sz w:val="28"/>
          <w:szCs w:val="28"/>
          <w:rtl/>
          <w:lang w:bidi="fa-IR"/>
        </w:rPr>
        <w:t>(</w:t>
      </w:r>
      <w:r w:rsidRPr="003F2918">
        <w:rPr>
          <w:rFonts w:cs="DanaFajr"/>
          <w:sz w:val="28"/>
          <w:szCs w:val="28"/>
          <w:rtl/>
          <w:lang w:bidi="fa-IR"/>
        </w:rPr>
        <w:t>ابن قتيب</w:t>
      </w:r>
      <w:r w:rsidRPr="003F2918">
        <w:rPr>
          <w:rFonts w:cs="DanaFajr" w:hint="cs"/>
          <w:sz w:val="28"/>
          <w:szCs w:val="28"/>
          <w:rtl/>
          <w:lang w:bidi="fa-IR"/>
        </w:rPr>
        <w:t>ة)</w:t>
      </w:r>
      <w:r w:rsidRPr="003F2918">
        <w:rPr>
          <w:rFonts w:cs="DanaFajr"/>
          <w:sz w:val="28"/>
          <w:szCs w:val="28"/>
          <w:rtl/>
          <w:lang w:bidi="fa-IR"/>
        </w:rPr>
        <w:t xml:space="preserve">: </w:t>
      </w:r>
      <w:r w:rsidRPr="003F2918">
        <w:rPr>
          <w:rFonts w:cs="DanaFajr" w:hint="cs"/>
          <w:sz w:val="28"/>
          <w:szCs w:val="28"/>
          <w:rtl/>
        </w:rPr>
        <w:t>4</w:t>
      </w:r>
      <w:r w:rsidRPr="003F2918">
        <w:rPr>
          <w:rFonts w:cs="DanaFajr"/>
          <w:sz w:val="28"/>
          <w:szCs w:val="28"/>
          <w:rtl/>
          <w:lang w:bidi="fa-IR"/>
        </w:rPr>
        <w:t>13؛ المحبر</w:t>
      </w:r>
      <w:r w:rsidRPr="003F2918">
        <w:rPr>
          <w:rFonts w:cs="DanaFajr" w:hint="cs"/>
          <w:sz w:val="28"/>
          <w:szCs w:val="28"/>
          <w:rtl/>
          <w:lang w:bidi="fa-IR"/>
        </w:rPr>
        <w:t xml:space="preserve">: </w:t>
      </w:r>
      <w:r w:rsidRPr="003F2918">
        <w:rPr>
          <w:rFonts w:cs="DanaFajr"/>
          <w:sz w:val="28"/>
          <w:szCs w:val="28"/>
          <w:rtl/>
          <w:lang w:bidi="fa-IR"/>
        </w:rPr>
        <w:t>37</w:t>
      </w:r>
      <w:r w:rsidRPr="003F2918">
        <w:rPr>
          <w:rFonts w:cs="DanaFajr" w:hint="cs"/>
          <w:sz w:val="28"/>
          <w:szCs w:val="28"/>
          <w:rtl/>
        </w:rPr>
        <w:t>5</w:t>
      </w:r>
      <w:r w:rsidRPr="003F2918">
        <w:rPr>
          <w:rFonts w:cs="DanaFajr"/>
          <w:sz w:val="28"/>
          <w:szCs w:val="28"/>
          <w:rtl/>
          <w:lang w:bidi="fa-IR"/>
        </w:rPr>
        <w:t>؛ تاريخ بغداد ‏13:</w:t>
      </w:r>
      <w:r w:rsidRPr="003F2918">
        <w:rPr>
          <w:rFonts w:cs="DanaFajr" w:hint="cs"/>
          <w:sz w:val="28"/>
          <w:szCs w:val="28"/>
          <w:rtl/>
          <w:lang w:bidi="fa-IR"/>
        </w:rPr>
        <w:t xml:space="preserve"> </w:t>
      </w:r>
      <w:r w:rsidRPr="003F2918">
        <w:rPr>
          <w:rFonts w:cs="DanaFajr"/>
          <w:sz w:val="28"/>
          <w:szCs w:val="28"/>
          <w:rtl/>
          <w:lang w:bidi="fa-IR"/>
        </w:rPr>
        <w:t>138؛ المنتظم ‏9: 28</w:t>
      </w:r>
      <w:r w:rsidRPr="003F2918">
        <w:rPr>
          <w:rFonts w:cs="DanaFajr" w:hint="cs"/>
          <w:sz w:val="28"/>
          <w:szCs w:val="28"/>
          <w:rtl/>
          <w:lang w:bidi="fa-IR"/>
        </w:rPr>
        <w:t>.</w:t>
      </w:r>
    </w:p>
  </w:endnote>
  <w:endnote w:id="381">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hint="cs"/>
          <w:sz w:val="28"/>
          <w:szCs w:val="28"/>
          <w:rtl/>
        </w:rPr>
        <w:t xml:space="preserve">فإن </w:t>
      </w:r>
      <w:r w:rsidRPr="003F2918">
        <w:rPr>
          <w:rFonts w:ascii="Noor_Mitra" w:hAnsi="Noor_Mitra" w:cs="DanaFajr"/>
          <w:sz w:val="28"/>
          <w:szCs w:val="28"/>
          <w:rtl/>
        </w:rPr>
        <w:t xml:space="preserve">الظاهر </w:t>
      </w:r>
      <w:r w:rsidRPr="003F2918">
        <w:rPr>
          <w:rFonts w:ascii="Noor_Mitra" w:hAnsi="Noor_Mitra" w:cs="DanaFajr" w:hint="cs"/>
          <w:sz w:val="28"/>
          <w:szCs w:val="28"/>
          <w:rtl/>
        </w:rPr>
        <w:t xml:space="preserve">أن </w:t>
      </w:r>
      <w:r w:rsidRPr="003F2918">
        <w:rPr>
          <w:rFonts w:ascii="Noor_Mitra" w:hAnsi="Noor_Mitra" w:cs="DanaFajr"/>
          <w:sz w:val="28"/>
          <w:szCs w:val="28"/>
          <w:rtl/>
        </w:rPr>
        <w:t>م</w:t>
      </w:r>
      <w:r w:rsidRPr="003F2918">
        <w:rPr>
          <w:rFonts w:ascii="Noor_Mitra" w:hAnsi="Noor_Mitra" w:cs="DanaFajr" w:hint="cs"/>
          <w:sz w:val="28"/>
          <w:szCs w:val="28"/>
          <w:rtl/>
        </w:rPr>
        <w:t>َ</w:t>
      </w:r>
      <w:r w:rsidRPr="003F2918">
        <w:rPr>
          <w:rFonts w:ascii="Noor_Mitra" w:hAnsi="Noor_Mitra" w:cs="DanaFajr"/>
          <w:sz w:val="28"/>
          <w:szCs w:val="28"/>
          <w:rtl/>
        </w:rPr>
        <w:t>ن</w:t>
      </w:r>
      <w:r w:rsidRPr="003F2918">
        <w:rPr>
          <w:rFonts w:ascii="Noor_Mitra" w:hAnsi="Noor_Mitra" w:cs="DanaFajr" w:hint="cs"/>
          <w:sz w:val="28"/>
          <w:szCs w:val="28"/>
          <w:rtl/>
        </w:rPr>
        <w:t>ْ</w:t>
      </w:r>
      <w:r w:rsidRPr="003F2918">
        <w:rPr>
          <w:rFonts w:ascii="Noor_Mitra" w:hAnsi="Noor_Mitra" w:cs="DanaFajr"/>
          <w:sz w:val="28"/>
          <w:szCs w:val="28"/>
          <w:rtl/>
        </w:rPr>
        <w:t xml:space="preserve"> يعتقد أن الرجل حي</w:t>
      </w:r>
      <w:r w:rsidRPr="003F2918">
        <w:rPr>
          <w:rFonts w:ascii="Noor_Mitra" w:hAnsi="Noor_Mitra" w:cs="DanaFajr" w:hint="cs"/>
          <w:sz w:val="28"/>
          <w:szCs w:val="28"/>
          <w:rtl/>
        </w:rPr>
        <w:t>ٌّ</w:t>
      </w:r>
      <w:r w:rsidRPr="003F2918">
        <w:rPr>
          <w:rFonts w:ascii="Noor_Mitra" w:hAnsi="Noor_Mitra" w:cs="DanaFajr"/>
          <w:sz w:val="28"/>
          <w:szCs w:val="28"/>
          <w:rtl/>
        </w:rPr>
        <w:t xml:space="preserve"> في سنة 203هـ يستشهد بالمصادر التي تقول بأن</w:t>
      </w:r>
      <w:r w:rsidRPr="003F2918">
        <w:rPr>
          <w:rFonts w:ascii="Noor_Mitra" w:hAnsi="Noor_Mitra" w:cs="DanaFajr" w:hint="cs"/>
          <w:sz w:val="28"/>
          <w:szCs w:val="28"/>
          <w:rtl/>
        </w:rPr>
        <w:t xml:space="preserve">ه </w:t>
      </w:r>
      <w:r w:rsidRPr="003F2918">
        <w:rPr>
          <w:rFonts w:ascii="Noor_Mitra" w:hAnsi="Noor_Mitra" w:cs="DanaFajr"/>
          <w:sz w:val="28"/>
          <w:szCs w:val="28"/>
          <w:rtl/>
        </w:rPr>
        <w:t>كان حي</w:t>
      </w:r>
      <w:r w:rsidRPr="003F2918">
        <w:rPr>
          <w:rFonts w:ascii="Noor_Mitra" w:hAnsi="Noor_Mitra" w:cs="DanaFajr" w:hint="cs"/>
          <w:sz w:val="28"/>
          <w:szCs w:val="28"/>
          <w:rtl/>
        </w:rPr>
        <w:t>ّ</w:t>
      </w:r>
      <w:r w:rsidRPr="003F2918">
        <w:rPr>
          <w:rFonts w:ascii="Noor_Mitra" w:hAnsi="Noor_Mitra" w:cs="DanaFajr"/>
          <w:sz w:val="28"/>
          <w:szCs w:val="28"/>
          <w:rtl/>
        </w:rPr>
        <w:t>ا</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ascii="Noor_Mitra" w:hAnsi="Noor_Mitra" w:cs="DanaFajr" w:hint="cs"/>
          <w:sz w:val="28"/>
          <w:szCs w:val="28"/>
          <w:rtl/>
        </w:rPr>
        <w:t>كشخصٍ كبير من القوّاد في</w:t>
      </w:r>
      <w:r w:rsidRPr="003F2918">
        <w:rPr>
          <w:rFonts w:ascii="Noor_Mitra" w:hAnsi="Noor_Mitra" w:cs="DanaFajr"/>
          <w:sz w:val="28"/>
          <w:szCs w:val="28"/>
          <w:rtl/>
        </w:rPr>
        <w:t xml:space="preserve"> </w:t>
      </w:r>
      <w:r w:rsidRPr="003F2918">
        <w:rPr>
          <w:rFonts w:ascii="Noor_Mitra" w:hAnsi="Noor_Mitra" w:cs="DanaFajr" w:hint="cs"/>
          <w:sz w:val="28"/>
          <w:szCs w:val="28"/>
          <w:rtl/>
        </w:rPr>
        <w:t>ا</w:t>
      </w:r>
      <w:r w:rsidRPr="003F2918">
        <w:rPr>
          <w:rFonts w:ascii="Noor_Mitra" w:hAnsi="Noor_Mitra" w:cs="DanaFajr"/>
          <w:sz w:val="28"/>
          <w:szCs w:val="28"/>
          <w:rtl/>
        </w:rPr>
        <w:t>لدولة العباسية في هذه السنة</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ascii="Noor_Mitra" w:hAnsi="Noor_Mitra" w:cs="DanaFajr" w:hint="cs"/>
          <w:sz w:val="28"/>
          <w:szCs w:val="28"/>
          <w:rtl/>
        </w:rPr>
        <w:t>و</w:t>
      </w:r>
      <w:r w:rsidRPr="003F2918">
        <w:rPr>
          <w:rFonts w:ascii="Noor_Mitra" w:hAnsi="Noor_Mitra" w:cs="DanaFajr"/>
          <w:sz w:val="28"/>
          <w:szCs w:val="28"/>
          <w:rtl/>
        </w:rPr>
        <w:t>إذا كانت المصادر تذكر أعمال الرجل ومناصبه من زمن المنصور إلى هارون الرشيد</w:t>
      </w:r>
      <w:r w:rsidRPr="003F2918">
        <w:rPr>
          <w:rFonts w:ascii="Noor_Mitra" w:hAnsi="Noor_Mitra" w:cs="DanaFajr" w:hint="cs"/>
          <w:sz w:val="28"/>
          <w:szCs w:val="28"/>
          <w:rtl/>
        </w:rPr>
        <w:t>،</w:t>
      </w:r>
      <w:r w:rsidRPr="003F2918">
        <w:rPr>
          <w:rFonts w:ascii="Noor_Mitra" w:hAnsi="Noor_Mitra" w:cs="DanaFajr"/>
          <w:sz w:val="28"/>
          <w:szCs w:val="28"/>
          <w:rtl/>
        </w:rPr>
        <w:t xml:space="preserve"> ثم</w:t>
      </w:r>
      <w:r w:rsidRPr="003F2918">
        <w:rPr>
          <w:rFonts w:ascii="Noor_Mitra" w:hAnsi="Noor_Mitra" w:cs="DanaFajr" w:hint="cs"/>
          <w:sz w:val="28"/>
          <w:szCs w:val="28"/>
          <w:rtl/>
        </w:rPr>
        <w:t>ّ</w:t>
      </w:r>
      <w:r w:rsidRPr="003F2918">
        <w:rPr>
          <w:rFonts w:ascii="Noor_Mitra" w:hAnsi="Noor_Mitra" w:cs="DanaFajr"/>
          <w:sz w:val="28"/>
          <w:szCs w:val="28"/>
          <w:rtl/>
        </w:rPr>
        <w:t xml:space="preserve"> يتوقفون في ذلك، </w:t>
      </w:r>
      <w:r w:rsidRPr="003F2918">
        <w:rPr>
          <w:rFonts w:ascii="Noor_Mitra" w:hAnsi="Noor_Mitra" w:cs="DanaFajr" w:hint="cs"/>
          <w:sz w:val="28"/>
          <w:szCs w:val="28"/>
          <w:rtl/>
        </w:rPr>
        <w:t>ف</w:t>
      </w:r>
      <w:r w:rsidRPr="003F2918">
        <w:rPr>
          <w:rFonts w:ascii="Noor_Mitra" w:hAnsi="Noor_Mitra" w:cs="DanaFajr"/>
          <w:sz w:val="28"/>
          <w:szCs w:val="28"/>
          <w:rtl/>
        </w:rPr>
        <w:t>هذه قرينة</w:t>
      </w:r>
      <w:r w:rsidRPr="003F2918">
        <w:rPr>
          <w:rFonts w:ascii="Noor_Mitra" w:hAnsi="Noor_Mitra" w:cs="DanaFajr" w:hint="cs"/>
          <w:sz w:val="28"/>
          <w:szCs w:val="28"/>
          <w:rtl/>
        </w:rPr>
        <w:t>ٌ</w:t>
      </w:r>
      <w:r w:rsidRPr="003F2918">
        <w:rPr>
          <w:rFonts w:ascii="Noor_Mitra" w:hAnsi="Noor_Mitra" w:cs="DanaFajr"/>
          <w:sz w:val="28"/>
          <w:szCs w:val="28"/>
          <w:rtl/>
        </w:rPr>
        <w:t xml:space="preserve"> هامة على خطأ القول بحياته سنة 203هـ</w:t>
      </w:r>
      <w:r w:rsidRPr="003F2918">
        <w:rPr>
          <w:rFonts w:ascii="Noor_Mitra" w:hAnsi="Noor_Mitra" w:cs="DanaFajr" w:hint="cs"/>
          <w:sz w:val="28"/>
          <w:szCs w:val="28"/>
          <w:rtl/>
        </w:rPr>
        <w:t>.</w:t>
      </w:r>
    </w:p>
  </w:endnote>
  <w:endnote w:id="382">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نعم، يحتمل أيضا</w:t>
      </w:r>
      <w:r w:rsidRPr="003F2918">
        <w:rPr>
          <w:rFonts w:ascii="Noor_Mitra" w:hAnsi="Noor_Mitra" w:cs="DanaFajr" w:hint="cs"/>
          <w:sz w:val="28"/>
          <w:szCs w:val="28"/>
          <w:rtl/>
        </w:rPr>
        <w:t>ً</w:t>
      </w:r>
      <w:r w:rsidRPr="003F2918">
        <w:rPr>
          <w:rFonts w:ascii="Noor_Mitra" w:hAnsi="Noor_Mitra" w:cs="DanaFajr"/>
          <w:sz w:val="28"/>
          <w:szCs w:val="28"/>
          <w:rtl/>
        </w:rPr>
        <w:t xml:space="preserve"> أن يكون الراوي لهذا الكلام هو زهير بن المسي</w:t>
      </w:r>
      <w:r w:rsidRPr="003F2918">
        <w:rPr>
          <w:rFonts w:ascii="Noor_Mitra" w:hAnsi="Noor_Mitra" w:cs="DanaFajr" w:hint="cs"/>
          <w:sz w:val="28"/>
          <w:szCs w:val="28"/>
          <w:rtl/>
        </w:rPr>
        <w:t>ّ</w:t>
      </w:r>
      <w:r w:rsidRPr="003F2918">
        <w:rPr>
          <w:rFonts w:ascii="Noor_Mitra" w:hAnsi="Noor_Mitra" w:cs="DanaFajr"/>
          <w:sz w:val="28"/>
          <w:szCs w:val="28"/>
          <w:rtl/>
        </w:rPr>
        <w:t>ب</w:t>
      </w:r>
      <w:r w:rsidRPr="003F2918">
        <w:rPr>
          <w:rFonts w:ascii="Noor_Mitra" w:hAnsi="Noor_Mitra" w:cs="DanaFajr" w:hint="cs"/>
          <w:sz w:val="28"/>
          <w:szCs w:val="28"/>
          <w:rtl/>
        </w:rPr>
        <w:t>،</w:t>
      </w:r>
      <w:r w:rsidRPr="003F2918">
        <w:rPr>
          <w:rFonts w:ascii="Noor_Mitra" w:hAnsi="Noor_Mitra" w:cs="DanaFajr"/>
          <w:sz w:val="28"/>
          <w:szCs w:val="28"/>
          <w:rtl/>
        </w:rPr>
        <w:t xml:space="preserve"> بأن نقول</w:t>
      </w:r>
      <w:r w:rsidRPr="003F2918">
        <w:rPr>
          <w:rFonts w:ascii="Noor_Mitra" w:hAnsi="Noor_Mitra" w:cs="DanaFajr" w:hint="cs"/>
          <w:sz w:val="28"/>
          <w:szCs w:val="28"/>
          <w:rtl/>
        </w:rPr>
        <w:t>:</w:t>
      </w:r>
      <w:r w:rsidRPr="003F2918">
        <w:rPr>
          <w:rFonts w:ascii="Noor_Mitra" w:hAnsi="Noor_Mitra" w:cs="DanaFajr"/>
          <w:sz w:val="28"/>
          <w:szCs w:val="28"/>
          <w:rtl/>
        </w:rPr>
        <w:t xml:space="preserve"> إن الاسم الحقيقي للرجل في الروايات الأصلية هو </w:t>
      </w:r>
      <w:r w:rsidRPr="003F2918">
        <w:rPr>
          <w:rFonts w:cs="AL-Mohanad" w:hint="eastAsia"/>
          <w:sz w:val="22"/>
          <w:szCs w:val="22"/>
          <w:rtl/>
        </w:rPr>
        <w:t>«</w:t>
      </w:r>
      <w:r w:rsidRPr="003F2918">
        <w:rPr>
          <w:rFonts w:ascii="Noor_Mitra" w:hAnsi="Noor_Mitra" w:cs="DanaFajr"/>
          <w:sz w:val="28"/>
          <w:szCs w:val="28"/>
          <w:rtl/>
        </w:rPr>
        <w:t>زهير بن المسي</w:t>
      </w:r>
      <w:r w:rsidRPr="003F2918">
        <w:rPr>
          <w:rFonts w:ascii="Noor_Mitra" w:hAnsi="Noor_Mitra" w:cs="DanaFajr" w:hint="cs"/>
          <w:sz w:val="28"/>
          <w:szCs w:val="28"/>
          <w:rtl/>
        </w:rPr>
        <w:t>ّ</w:t>
      </w:r>
      <w:r w:rsidRPr="003F2918">
        <w:rPr>
          <w:rFonts w:ascii="Noor_Mitra" w:hAnsi="Noor_Mitra" w:cs="DanaFajr"/>
          <w:sz w:val="28"/>
          <w:szCs w:val="28"/>
          <w:rtl/>
        </w:rPr>
        <w:t>ب</w:t>
      </w:r>
      <w:r w:rsidRPr="003F2918">
        <w:rPr>
          <w:rFonts w:cs="AL-Mohanad" w:hint="eastAsia"/>
          <w:sz w:val="22"/>
          <w:szCs w:val="22"/>
          <w:rtl/>
        </w:rPr>
        <w:t>»</w:t>
      </w:r>
      <w:r w:rsidRPr="003F2918">
        <w:rPr>
          <w:rFonts w:ascii="Noor_Mitra" w:hAnsi="Noor_Mitra" w:cs="DanaFajr" w:hint="cs"/>
          <w:sz w:val="28"/>
          <w:szCs w:val="28"/>
          <w:rtl/>
        </w:rPr>
        <w:t>،</w:t>
      </w:r>
      <w:r w:rsidRPr="003F2918">
        <w:rPr>
          <w:rFonts w:ascii="Noor_Mitra" w:hAnsi="Noor_Mitra" w:cs="DanaFajr"/>
          <w:sz w:val="28"/>
          <w:szCs w:val="28"/>
          <w:rtl/>
        </w:rPr>
        <w:t xml:space="preserve"> لكن</w:t>
      </w:r>
      <w:r w:rsidRPr="003F2918">
        <w:rPr>
          <w:rFonts w:ascii="Noor_Mitra" w:hAnsi="Noor_Mitra" w:cs="DanaFajr" w:hint="cs"/>
          <w:sz w:val="28"/>
          <w:szCs w:val="28"/>
          <w:rtl/>
        </w:rPr>
        <w:t>ْ</w:t>
      </w:r>
      <w:r w:rsidRPr="003F2918">
        <w:rPr>
          <w:rFonts w:ascii="Noor_Mitra" w:hAnsi="Noor_Mitra" w:cs="DanaFajr"/>
          <w:sz w:val="28"/>
          <w:szCs w:val="28"/>
          <w:rtl/>
        </w:rPr>
        <w:t xml:space="preserve"> حدث هناك تصحيف</w:t>
      </w:r>
      <w:r w:rsidRPr="003F2918">
        <w:rPr>
          <w:rFonts w:ascii="Noor_Mitra" w:hAnsi="Noor_Mitra" w:cs="DanaFajr" w:hint="cs"/>
          <w:sz w:val="28"/>
          <w:szCs w:val="28"/>
          <w:rtl/>
        </w:rPr>
        <w:t>ٌ</w:t>
      </w:r>
      <w:r w:rsidRPr="003F2918">
        <w:rPr>
          <w:rFonts w:ascii="Noor_Mitra" w:hAnsi="Noor_Mitra" w:cs="DanaFajr"/>
          <w:sz w:val="28"/>
          <w:szCs w:val="28"/>
          <w:rtl/>
        </w:rPr>
        <w:t xml:space="preserve"> في كتابة الشيخ الصدوق أو في المخطوطات البدائية لكتابه، فلأجل هذا ر</w:t>
      </w:r>
      <w:r w:rsidRPr="003F2918">
        <w:rPr>
          <w:rFonts w:ascii="Noor_Mitra" w:hAnsi="Noor_Mitra" w:cs="DanaFajr" w:hint="cs"/>
          <w:sz w:val="28"/>
          <w:szCs w:val="28"/>
          <w:rtl/>
        </w:rPr>
        <w:t>ُ</w:t>
      </w:r>
      <w:r w:rsidRPr="003F2918">
        <w:rPr>
          <w:rFonts w:ascii="Noor_Mitra" w:hAnsi="Noor_Mitra" w:cs="DanaFajr"/>
          <w:sz w:val="28"/>
          <w:szCs w:val="28"/>
          <w:rtl/>
        </w:rPr>
        <w:t>ب</w:t>
      </w:r>
      <w:r w:rsidRPr="003F2918">
        <w:rPr>
          <w:rFonts w:ascii="Noor_Mitra" w:hAnsi="Noor_Mitra" w:cs="DanaFajr" w:hint="cs"/>
          <w:sz w:val="28"/>
          <w:szCs w:val="28"/>
          <w:rtl/>
        </w:rPr>
        <w:t>َ</w:t>
      </w:r>
      <w:r w:rsidRPr="003F2918">
        <w:rPr>
          <w:rFonts w:ascii="Noor_Mitra" w:hAnsi="Noor_Mitra" w:cs="DanaFajr"/>
          <w:sz w:val="28"/>
          <w:szCs w:val="28"/>
          <w:rtl/>
        </w:rPr>
        <w:t xml:space="preserve">ما ذُكِر اسمه بعنوان </w:t>
      </w:r>
      <w:r w:rsidRPr="003F2918">
        <w:rPr>
          <w:rFonts w:cs="AL-Mohanad" w:hint="eastAsia"/>
          <w:sz w:val="22"/>
          <w:szCs w:val="22"/>
          <w:rtl/>
        </w:rPr>
        <w:t>«</w:t>
      </w:r>
      <w:r w:rsidRPr="003F2918">
        <w:rPr>
          <w:rFonts w:ascii="Noor_Mitra" w:hAnsi="Noor_Mitra" w:cs="DanaFajr"/>
          <w:sz w:val="28"/>
          <w:szCs w:val="28"/>
          <w:rtl/>
        </w:rPr>
        <w:t>المسي</w:t>
      </w:r>
      <w:r w:rsidRPr="003F2918">
        <w:rPr>
          <w:rFonts w:ascii="Noor_Mitra" w:hAnsi="Noor_Mitra" w:cs="DanaFajr" w:hint="cs"/>
          <w:sz w:val="28"/>
          <w:szCs w:val="28"/>
          <w:rtl/>
        </w:rPr>
        <w:t>ّ</w:t>
      </w:r>
      <w:r w:rsidRPr="003F2918">
        <w:rPr>
          <w:rFonts w:ascii="Noor_Mitra" w:hAnsi="Noor_Mitra" w:cs="DanaFajr"/>
          <w:sz w:val="28"/>
          <w:szCs w:val="28"/>
          <w:rtl/>
        </w:rPr>
        <w:t>ب</w:t>
      </w:r>
      <w:r w:rsidRPr="003F2918">
        <w:rPr>
          <w:rFonts w:cs="AL-Mohanad" w:hint="eastAsia"/>
          <w:sz w:val="22"/>
          <w:szCs w:val="22"/>
          <w:rtl/>
        </w:rPr>
        <w:t>»</w:t>
      </w:r>
      <w:r w:rsidRPr="003F2918">
        <w:rPr>
          <w:rFonts w:ascii="Noor_Mitra" w:hAnsi="Noor_Mitra" w:cs="DanaFajr"/>
          <w:sz w:val="28"/>
          <w:szCs w:val="28"/>
          <w:rtl/>
        </w:rPr>
        <w:t xml:space="preserve"> في تمام المواضع في هذه الرواية. إلا</w:t>
      </w:r>
      <w:r w:rsidRPr="003F2918">
        <w:rPr>
          <w:rFonts w:ascii="Noor_Mitra" w:hAnsi="Noor_Mitra" w:cs="DanaFajr" w:hint="cs"/>
          <w:sz w:val="28"/>
          <w:szCs w:val="28"/>
          <w:rtl/>
        </w:rPr>
        <w:t>ّ</w:t>
      </w:r>
      <w:r w:rsidRPr="003F2918">
        <w:rPr>
          <w:rFonts w:ascii="Noor_Mitra" w:hAnsi="Noor_Mitra" w:cs="DanaFajr"/>
          <w:sz w:val="28"/>
          <w:szCs w:val="28"/>
          <w:rtl/>
        </w:rPr>
        <w:t xml:space="preserve"> أن هذا الاحتمال لا يثبت، وإذا ثبت أيضا</w:t>
      </w:r>
      <w:r w:rsidRPr="003F2918">
        <w:rPr>
          <w:rFonts w:ascii="Noor_Mitra" w:hAnsi="Noor_Mitra" w:cs="DanaFajr" w:hint="cs"/>
          <w:sz w:val="28"/>
          <w:szCs w:val="28"/>
          <w:rtl/>
        </w:rPr>
        <w:t>ً</w:t>
      </w:r>
      <w:r w:rsidRPr="003F2918">
        <w:rPr>
          <w:rFonts w:ascii="Noor_Mitra" w:hAnsi="Noor_Mitra" w:cs="DanaFajr"/>
          <w:sz w:val="28"/>
          <w:szCs w:val="28"/>
          <w:rtl/>
        </w:rPr>
        <w:t xml:space="preserve"> لا ينفع</w:t>
      </w:r>
      <w:r w:rsidRPr="003F2918">
        <w:rPr>
          <w:rFonts w:ascii="Noor_Mitra" w:hAnsi="Noor_Mitra" w:cs="DanaFajr" w:hint="cs"/>
          <w:sz w:val="28"/>
          <w:szCs w:val="28"/>
          <w:rtl/>
        </w:rPr>
        <w:t>؛</w:t>
      </w:r>
      <w:r w:rsidRPr="003F2918">
        <w:rPr>
          <w:rFonts w:ascii="Noor_Mitra" w:hAnsi="Noor_Mitra" w:cs="DanaFajr"/>
          <w:sz w:val="28"/>
          <w:szCs w:val="28"/>
          <w:rtl/>
        </w:rPr>
        <w:t xml:space="preserve"> فإن وثاقة زهير بن المسي</w:t>
      </w:r>
      <w:r w:rsidRPr="003F2918">
        <w:rPr>
          <w:rFonts w:ascii="Noor_Mitra" w:hAnsi="Noor_Mitra" w:cs="DanaFajr" w:hint="cs"/>
          <w:sz w:val="28"/>
          <w:szCs w:val="28"/>
          <w:rtl/>
        </w:rPr>
        <w:t>ّ</w:t>
      </w:r>
      <w:r w:rsidRPr="003F2918">
        <w:rPr>
          <w:rFonts w:ascii="Noor_Mitra" w:hAnsi="Noor_Mitra" w:cs="DanaFajr"/>
          <w:sz w:val="28"/>
          <w:szCs w:val="28"/>
          <w:rtl/>
        </w:rPr>
        <w:t>ب أيضا</w:t>
      </w:r>
      <w:r w:rsidRPr="003F2918">
        <w:rPr>
          <w:rFonts w:ascii="Noor_Mitra" w:hAnsi="Noor_Mitra" w:cs="DanaFajr" w:hint="cs"/>
          <w:sz w:val="28"/>
          <w:szCs w:val="28"/>
          <w:rtl/>
        </w:rPr>
        <w:t>ً</w:t>
      </w:r>
      <w:r w:rsidRPr="003F2918">
        <w:rPr>
          <w:rFonts w:ascii="Noor_Mitra" w:hAnsi="Noor_Mitra" w:cs="DanaFajr"/>
          <w:sz w:val="28"/>
          <w:szCs w:val="28"/>
          <w:rtl/>
        </w:rPr>
        <w:t xml:space="preserve"> لا تثبت، بل إن كونَه الراوي لمثل هذا الأمر بعيد</w:t>
      </w:r>
      <w:r w:rsidRPr="003F2918">
        <w:rPr>
          <w:rFonts w:ascii="Noor_Mitra" w:hAnsi="Noor_Mitra" w:cs="DanaFajr" w:hint="cs"/>
          <w:sz w:val="28"/>
          <w:szCs w:val="28"/>
          <w:rtl/>
        </w:rPr>
        <w:t>ٌ</w:t>
      </w:r>
      <w:r w:rsidRPr="003F2918">
        <w:rPr>
          <w:rFonts w:ascii="Noor_Mitra" w:hAnsi="Noor_Mitra" w:cs="DanaFajr"/>
          <w:sz w:val="28"/>
          <w:szCs w:val="28"/>
          <w:rtl/>
        </w:rPr>
        <w:t xml:space="preserve"> بعد ما تقدّ</w:t>
      </w:r>
      <w:r w:rsidRPr="003F2918">
        <w:rPr>
          <w:rFonts w:ascii="Noor_Mitra" w:hAnsi="Noor_Mitra" w:cs="DanaFajr" w:hint="cs"/>
          <w:sz w:val="28"/>
          <w:szCs w:val="28"/>
          <w:rtl/>
        </w:rPr>
        <w:t>َ</w:t>
      </w:r>
      <w:r w:rsidRPr="003F2918">
        <w:rPr>
          <w:rFonts w:ascii="Noor_Mitra" w:hAnsi="Noor_Mitra" w:cs="DanaFajr"/>
          <w:sz w:val="28"/>
          <w:szCs w:val="28"/>
          <w:rtl/>
        </w:rPr>
        <w:t>م في حاله أنه من أنصار الحسن بن سهل</w:t>
      </w:r>
      <w:r w:rsidRPr="003F2918">
        <w:rPr>
          <w:rFonts w:ascii="Noor_Mitra" w:hAnsi="Noor_Mitra" w:cs="DanaFajr" w:hint="cs"/>
          <w:sz w:val="28"/>
          <w:szCs w:val="28"/>
          <w:rtl/>
        </w:rPr>
        <w:t>،</w:t>
      </w:r>
      <w:r w:rsidRPr="003F2918">
        <w:rPr>
          <w:rFonts w:ascii="Noor_Mitra" w:hAnsi="Noor_Mitra" w:cs="DanaFajr"/>
          <w:sz w:val="28"/>
          <w:szCs w:val="28"/>
          <w:rtl/>
        </w:rPr>
        <w:t xml:space="preserve"> ومما ذُكِر حوله في المصادر التاريخية. وجدير</w:t>
      </w:r>
      <w:r w:rsidRPr="003F2918">
        <w:rPr>
          <w:rFonts w:ascii="Noor_Mitra" w:hAnsi="Noor_Mitra" w:cs="DanaFajr" w:hint="cs"/>
          <w:sz w:val="28"/>
          <w:szCs w:val="28"/>
          <w:rtl/>
        </w:rPr>
        <w:t>ٌ</w:t>
      </w:r>
      <w:r w:rsidRPr="003F2918">
        <w:rPr>
          <w:rFonts w:ascii="Noor_Mitra" w:hAnsi="Noor_Mitra" w:cs="DanaFajr"/>
          <w:sz w:val="28"/>
          <w:szCs w:val="28"/>
          <w:rtl/>
        </w:rPr>
        <w:t xml:space="preserve"> بالذكر أيضا</w:t>
      </w:r>
      <w:r w:rsidRPr="003F2918">
        <w:rPr>
          <w:rFonts w:ascii="Noor_Mitra" w:hAnsi="Noor_Mitra" w:cs="DanaFajr" w:hint="cs"/>
          <w:sz w:val="28"/>
          <w:szCs w:val="28"/>
          <w:rtl/>
        </w:rPr>
        <w:t>ً</w:t>
      </w:r>
      <w:r w:rsidRPr="003F2918">
        <w:rPr>
          <w:rFonts w:ascii="Noor_Mitra" w:hAnsi="Noor_Mitra" w:cs="DanaFajr"/>
          <w:sz w:val="28"/>
          <w:szCs w:val="28"/>
          <w:rtl/>
        </w:rPr>
        <w:t xml:space="preserve"> أن زهير بن المسي</w:t>
      </w:r>
      <w:r w:rsidRPr="003F2918">
        <w:rPr>
          <w:rFonts w:ascii="Noor_Mitra" w:hAnsi="Noor_Mitra" w:cs="DanaFajr" w:hint="cs"/>
          <w:sz w:val="28"/>
          <w:szCs w:val="28"/>
          <w:rtl/>
        </w:rPr>
        <w:t>ّ</w:t>
      </w:r>
      <w:r w:rsidRPr="003F2918">
        <w:rPr>
          <w:rFonts w:ascii="Noor_Mitra" w:hAnsi="Noor_Mitra" w:cs="DanaFajr"/>
          <w:sz w:val="28"/>
          <w:szCs w:val="28"/>
          <w:rtl/>
        </w:rPr>
        <w:t>ب مع كل</w:t>
      </w:r>
      <w:r w:rsidRPr="003F2918">
        <w:rPr>
          <w:rFonts w:ascii="Noor_Mitra" w:hAnsi="Noor_Mitra" w:cs="DanaFajr" w:hint="cs"/>
          <w:sz w:val="28"/>
          <w:szCs w:val="28"/>
          <w:rtl/>
        </w:rPr>
        <w:t>ّ</w:t>
      </w:r>
      <w:r w:rsidRPr="003F2918">
        <w:rPr>
          <w:rFonts w:ascii="Noor_Mitra" w:hAnsi="Noor_Mitra" w:cs="DanaFajr"/>
          <w:sz w:val="28"/>
          <w:szCs w:val="28"/>
          <w:rtl/>
        </w:rPr>
        <w:t xml:space="preserve"> هذه التفاصيل قُتل سنة 201هـ</w:t>
      </w:r>
      <w:r w:rsidRPr="003F2918">
        <w:rPr>
          <w:rFonts w:ascii="Noor_Mitra" w:hAnsi="Noor_Mitra" w:cs="DanaFajr" w:hint="cs"/>
          <w:sz w:val="28"/>
          <w:szCs w:val="28"/>
          <w:rtl/>
        </w:rPr>
        <w:t>.</w:t>
      </w:r>
      <w:r w:rsidRPr="003F2918">
        <w:rPr>
          <w:rFonts w:ascii="Noor_Mitra" w:hAnsi="Noor_Mitra" w:cs="DanaFajr"/>
          <w:sz w:val="28"/>
          <w:szCs w:val="28"/>
          <w:rtl/>
        </w:rPr>
        <w:t xml:space="preserve"> تاريخ ‏خليفة: 312؛ تاريخ‏</w:t>
      </w:r>
      <w:r w:rsidRPr="003F2918">
        <w:rPr>
          <w:rFonts w:ascii="Noor_Mitra" w:hAnsi="Noor_Mitra" w:cs="DanaFajr" w:hint="cs"/>
          <w:sz w:val="28"/>
          <w:szCs w:val="28"/>
          <w:rtl/>
        </w:rPr>
        <w:t xml:space="preserve"> </w:t>
      </w:r>
      <w:r w:rsidRPr="003F2918">
        <w:rPr>
          <w:rFonts w:ascii="Noor_Mitra" w:hAnsi="Noor_Mitra" w:cs="DanaFajr"/>
          <w:sz w:val="28"/>
          <w:szCs w:val="28"/>
          <w:rtl/>
        </w:rPr>
        <w:t xml:space="preserve">الطبري ‏8: </w:t>
      </w:r>
      <w:r w:rsidRPr="003F2918">
        <w:rPr>
          <w:rFonts w:cs="DanaFajr" w:hint="cs"/>
          <w:sz w:val="28"/>
          <w:szCs w:val="28"/>
          <w:rtl/>
        </w:rPr>
        <w:t>54</w:t>
      </w:r>
      <w:r w:rsidRPr="003F2918">
        <w:rPr>
          <w:rFonts w:ascii="Noor_Mitra" w:hAnsi="Noor_Mitra" w:cs="DanaFajr"/>
          <w:sz w:val="28"/>
          <w:szCs w:val="28"/>
          <w:rtl/>
        </w:rPr>
        <w:t>8</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ascii="Noor_Mitra" w:hAnsi="Noor_Mitra" w:cs="DanaFajr"/>
          <w:sz w:val="28"/>
          <w:szCs w:val="28"/>
          <w:rtl/>
        </w:rPr>
        <w:t>ولم يكن حي</w:t>
      </w:r>
      <w:r w:rsidRPr="003F2918">
        <w:rPr>
          <w:rFonts w:ascii="Noor_Mitra" w:hAnsi="Noor_Mitra" w:cs="DanaFajr" w:hint="cs"/>
          <w:sz w:val="28"/>
          <w:szCs w:val="28"/>
          <w:rtl/>
        </w:rPr>
        <w:t>ّ</w:t>
      </w:r>
      <w:r w:rsidRPr="003F2918">
        <w:rPr>
          <w:rFonts w:ascii="Noor_Mitra" w:hAnsi="Noor_Mitra" w:cs="DanaFajr"/>
          <w:sz w:val="28"/>
          <w:szCs w:val="28"/>
          <w:rtl/>
        </w:rPr>
        <w:t>اً إلى سنة 203هـ، خلافا</w:t>
      </w:r>
      <w:r w:rsidRPr="003F2918">
        <w:rPr>
          <w:rFonts w:ascii="Noor_Mitra" w:hAnsi="Noor_Mitra" w:cs="DanaFajr" w:hint="cs"/>
          <w:sz w:val="28"/>
          <w:szCs w:val="28"/>
          <w:rtl/>
        </w:rPr>
        <w:t>ً</w:t>
      </w:r>
      <w:r w:rsidRPr="003F2918">
        <w:rPr>
          <w:rFonts w:ascii="Noor_Mitra" w:hAnsi="Noor_Mitra" w:cs="DanaFajr"/>
          <w:sz w:val="28"/>
          <w:szCs w:val="28"/>
          <w:rtl/>
        </w:rPr>
        <w:t xml:space="preserve"> لما ذكره الشبستري. </w:t>
      </w:r>
      <w:r w:rsidRPr="003F2918">
        <w:rPr>
          <w:rFonts w:ascii="Noor_Mitra" w:hAnsi="Noor_Mitra" w:cs="DanaFajr"/>
          <w:sz w:val="28"/>
          <w:szCs w:val="28"/>
          <w:rtl/>
          <w:lang w:bidi="fa-IR"/>
        </w:rPr>
        <w:t>و</w:t>
      </w:r>
      <w:r w:rsidRPr="003F2918">
        <w:rPr>
          <w:rFonts w:ascii="Noor_Mitra" w:hAnsi="Noor_Mitra" w:cs="DanaFajr" w:hint="cs"/>
          <w:sz w:val="28"/>
          <w:szCs w:val="28"/>
          <w:rtl/>
          <w:lang w:bidi="fa-IR"/>
        </w:rPr>
        <w:t xml:space="preserve">يحتمل أيضاً </w:t>
      </w:r>
      <w:r w:rsidRPr="003F2918">
        <w:rPr>
          <w:rFonts w:ascii="Noor_Mitra" w:hAnsi="Noor_Mitra" w:cs="DanaFajr"/>
          <w:sz w:val="28"/>
          <w:szCs w:val="28"/>
          <w:rtl/>
          <w:lang w:bidi="fa-IR"/>
        </w:rPr>
        <w:t>أن</w:t>
      </w:r>
      <w:r w:rsidRPr="003F2918">
        <w:rPr>
          <w:rFonts w:ascii="Noor_Mitra" w:hAnsi="Noor_Mitra" w:cs="DanaFajr" w:hint="cs"/>
          <w:sz w:val="28"/>
          <w:szCs w:val="28"/>
          <w:rtl/>
          <w:lang w:bidi="fa-IR"/>
        </w:rPr>
        <w:t xml:space="preserve"> يكون الراوي في الحقيقة شخصاً </w:t>
      </w:r>
      <w:r w:rsidRPr="003F2918">
        <w:rPr>
          <w:rFonts w:ascii="Noor_Mitra" w:hAnsi="Noor_Mitra" w:cs="DanaFajr"/>
          <w:sz w:val="28"/>
          <w:szCs w:val="28"/>
          <w:rtl/>
          <w:lang w:bidi="fa-IR"/>
        </w:rPr>
        <w:t>آخر</w:t>
      </w:r>
      <w:r w:rsidRPr="003F2918">
        <w:rPr>
          <w:rFonts w:ascii="Noor_Mitra" w:hAnsi="Noor_Mitra" w:cs="DanaFajr" w:hint="cs"/>
          <w:sz w:val="28"/>
          <w:szCs w:val="28"/>
          <w:rtl/>
          <w:lang w:bidi="fa-IR"/>
        </w:rPr>
        <w:t>، اتّحد مع المسيّب في الاسم فقط. لكنْ يَرِدْ عليه</w:t>
      </w:r>
      <w:r w:rsidRPr="003F2918">
        <w:rPr>
          <w:rFonts w:ascii="Noor_Mitra" w:hAnsi="Noor_Mitra" w:cs="DanaFajr"/>
          <w:sz w:val="28"/>
          <w:szCs w:val="28"/>
          <w:rtl/>
          <w:lang w:bidi="fa-IR"/>
        </w:rPr>
        <w:t xml:space="preserve"> ما </w:t>
      </w:r>
      <w:r w:rsidRPr="003F2918">
        <w:rPr>
          <w:rFonts w:ascii="Noor_Mitra" w:hAnsi="Noor_Mitra" w:cs="DanaFajr" w:hint="cs"/>
          <w:sz w:val="28"/>
          <w:szCs w:val="28"/>
          <w:rtl/>
          <w:lang w:bidi="fa-IR"/>
        </w:rPr>
        <w:t xml:space="preserve">تقدَّم من </w:t>
      </w:r>
      <w:r w:rsidRPr="003F2918">
        <w:rPr>
          <w:rFonts w:ascii="Noor_Mitra" w:hAnsi="Noor_Mitra" w:cs="DanaFajr"/>
          <w:sz w:val="28"/>
          <w:szCs w:val="28"/>
          <w:rtl/>
          <w:lang w:bidi="fa-IR"/>
        </w:rPr>
        <w:t xml:space="preserve">أنه </w:t>
      </w:r>
      <w:r w:rsidRPr="003F2918">
        <w:rPr>
          <w:rFonts w:cs="AL-Mohanad" w:hint="eastAsia"/>
          <w:sz w:val="22"/>
          <w:szCs w:val="22"/>
          <w:rtl/>
          <w:lang w:bidi="fa-IR"/>
        </w:rPr>
        <w:t>«</w:t>
      </w:r>
      <w:r w:rsidRPr="003F2918">
        <w:rPr>
          <w:rFonts w:ascii="Noor_Mitra" w:hAnsi="Noor_Mitra" w:cs="DanaFajr"/>
          <w:sz w:val="28"/>
          <w:szCs w:val="28"/>
          <w:rtl/>
          <w:lang w:bidi="fa-IR"/>
        </w:rPr>
        <w:t>کان موک</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لا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به</w:t>
      </w:r>
      <w:r w:rsidRPr="003F2918">
        <w:rPr>
          <w:rFonts w:cs="AL-Mohanad" w:hint="eastAsia"/>
          <w:sz w:val="22"/>
          <w:szCs w:val="22"/>
          <w:rtl/>
        </w:rPr>
        <w:t>»</w:t>
      </w:r>
      <w:r w:rsidRPr="003F2918">
        <w:rPr>
          <w:rFonts w:ascii="Noor_Mitra" w:hAnsi="Noor_Mitra" w:cs="DanaFajr" w:hint="cs"/>
          <w:sz w:val="28"/>
          <w:szCs w:val="28"/>
          <w:rtl/>
          <w:lang w:bidi="fa-IR"/>
        </w:rPr>
        <w:t>، فهذا قرينةٌ هامّة</w:t>
      </w:r>
      <w:r w:rsidRPr="003F2918">
        <w:rPr>
          <w:rFonts w:cs="DanaFajr"/>
          <w:sz w:val="28"/>
          <w:szCs w:val="28"/>
          <w:rtl/>
        </w:rPr>
        <w:t xml:space="preserve"> أنه نفس المسي</w:t>
      </w:r>
      <w:r w:rsidRPr="003F2918">
        <w:rPr>
          <w:rFonts w:cs="DanaFajr" w:hint="cs"/>
          <w:sz w:val="28"/>
          <w:szCs w:val="28"/>
          <w:rtl/>
        </w:rPr>
        <w:t>ّ</w:t>
      </w:r>
      <w:r w:rsidRPr="003F2918">
        <w:rPr>
          <w:rFonts w:cs="DanaFajr"/>
          <w:sz w:val="28"/>
          <w:szCs w:val="28"/>
          <w:rtl/>
        </w:rPr>
        <w:t>ب الضبّي</w:t>
      </w:r>
      <w:r w:rsidRPr="003F2918">
        <w:rPr>
          <w:rFonts w:cs="DanaFajr"/>
          <w:sz w:val="28"/>
          <w:szCs w:val="28"/>
          <w:rtl/>
          <w:lang w:bidi="fa-IR"/>
        </w:rPr>
        <w:t>.</w:t>
      </w:r>
    </w:p>
  </w:endnote>
  <w:endnote w:id="383">
    <w:p w:rsidR="0091513C" w:rsidRPr="003F2918" w:rsidRDefault="0091513C" w:rsidP="000114B3">
      <w:pPr>
        <w:pStyle w:val="af"/>
        <w:spacing w:line="305" w:lineRule="exact"/>
        <w:ind w:firstLine="0"/>
        <w:rPr>
          <w:rFonts w:ascii="Noor_Mitra" w:hAnsi="Noor_Mitra" w:cs="DanaFajr"/>
          <w:sz w:val="28"/>
          <w:szCs w:val="28"/>
          <w:rtl/>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الخرائج والجرائح </w:t>
      </w:r>
      <w:r w:rsidRPr="003F2918">
        <w:rPr>
          <w:rFonts w:ascii="Noor_Mitra" w:hAnsi="Noor_Mitra" w:cs="DanaFajr" w:hint="cs"/>
          <w:sz w:val="28"/>
          <w:szCs w:val="28"/>
          <w:rtl/>
          <w:lang w:bidi="fa-IR"/>
        </w:rPr>
        <w:t>(</w:t>
      </w:r>
      <w:r w:rsidRPr="003F2918">
        <w:rPr>
          <w:rFonts w:ascii="Noor_Mitra" w:hAnsi="Noor_Mitra" w:cs="DanaFajr"/>
          <w:sz w:val="28"/>
          <w:szCs w:val="28"/>
          <w:rtl/>
        </w:rPr>
        <w:t>الراوندي</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‏2: 778، </w:t>
      </w:r>
      <w:r w:rsidRPr="003F2918">
        <w:rPr>
          <w:rFonts w:ascii="Noor_Mitra" w:hAnsi="Noor_Mitra" w:cs="DanaFajr"/>
          <w:sz w:val="28"/>
          <w:szCs w:val="28"/>
          <w:rtl/>
        </w:rPr>
        <w:t>قم، مؤس</w:t>
      </w:r>
      <w:r w:rsidRPr="003F2918">
        <w:rPr>
          <w:rFonts w:ascii="Noor_Mitra" w:hAnsi="Noor_Mitra" w:cs="DanaFajr" w:hint="cs"/>
          <w:sz w:val="28"/>
          <w:szCs w:val="28"/>
          <w:rtl/>
        </w:rPr>
        <w:t>ّ</w:t>
      </w:r>
      <w:r w:rsidRPr="003F2918">
        <w:rPr>
          <w:rFonts w:ascii="Noor_Mitra" w:hAnsi="Noor_Mitra" w:cs="DanaFajr"/>
          <w:sz w:val="28"/>
          <w:szCs w:val="28"/>
          <w:rtl/>
        </w:rPr>
        <w:t>سة الإمام المهدي</w:t>
      </w:r>
      <w:r w:rsidRPr="00304E89">
        <w:rPr>
          <w:rFonts w:ascii="Noor_Mitra" w:hAnsi="Noor_Mitra" w:cs="Mosawi"/>
          <w:sz w:val="20"/>
          <w:szCs w:val="20"/>
          <w:rtl/>
        </w:rPr>
        <w:t>×</w:t>
      </w:r>
      <w:r w:rsidRPr="003F2918">
        <w:rPr>
          <w:rFonts w:ascii="Noor_Mitra" w:hAnsi="Noor_Mitra" w:cs="DanaFajr"/>
          <w:sz w:val="28"/>
          <w:szCs w:val="28"/>
          <w:rtl/>
        </w:rPr>
        <w:t xml:space="preserve">، </w:t>
      </w:r>
      <w:r w:rsidRPr="003F2918">
        <w:rPr>
          <w:rFonts w:ascii="Noor_Mitra" w:hAnsi="Noor_Mitra" w:cs="DanaFajr" w:hint="cs"/>
          <w:sz w:val="28"/>
          <w:szCs w:val="28"/>
          <w:rtl/>
        </w:rPr>
        <w:t>ط1</w:t>
      </w:r>
      <w:r w:rsidRPr="003F2918">
        <w:rPr>
          <w:rFonts w:ascii="Noor_Mitra" w:hAnsi="Noor_Mitra" w:cs="DanaFajr"/>
          <w:sz w:val="28"/>
          <w:szCs w:val="28"/>
          <w:rtl/>
        </w:rPr>
        <w:t>، 1</w:t>
      </w:r>
      <w:r w:rsidRPr="003F2918">
        <w:rPr>
          <w:rFonts w:cs="DanaFajr" w:hint="cs"/>
          <w:sz w:val="28"/>
          <w:szCs w:val="28"/>
          <w:rtl/>
        </w:rPr>
        <w:t>4</w:t>
      </w:r>
      <w:r w:rsidRPr="003F2918">
        <w:rPr>
          <w:rFonts w:ascii="Noor_Mitra" w:hAnsi="Noor_Mitra" w:cs="DanaFajr"/>
          <w:sz w:val="28"/>
          <w:szCs w:val="28"/>
          <w:rtl/>
        </w:rPr>
        <w:t xml:space="preserve">09هـ؛ وورد أيضا في </w:t>
      </w:r>
      <w:r w:rsidRPr="003F2918">
        <w:rPr>
          <w:rFonts w:ascii="Noor_Mitra" w:hAnsi="Noor_Mitra" w:cs="DanaFajr"/>
          <w:sz w:val="28"/>
          <w:szCs w:val="28"/>
          <w:rtl/>
          <w:lang w:bidi="fa-IR"/>
        </w:rPr>
        <w:t>بصائر الدرجات:</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22</w:t>
      </w:r>
      <w:r w:rsidRPr="003F2918">
        <w:rPr>
          <w:rFonts w:cs="DanaFajr" w:hint="cs"/>
          <w:sz w:val="28"/>
          <w:szCs w:val="28"/>
          <w:rtl/>
        </w:rPr>
        <w:t>5</w:t>
      </w:r>
      <w:r w:rsidRPr="003F2918">
        <w:rPr>
          <w:rFonts w:ascii="Noor_Mitra" w:hAnsi="Noor_Mitra" w:cs="DanaFajr"/>
          <w:sz w:val="28"/>
          <w:szCs w:val="28"/>
          <w:rtl/>
          <w:lang w:bidi="fa-IR"/>
        </w:rPr>
        <w:t>؛</w:t>
      </w:r>
      <w:r w:rsidRPr="003F2918">
        <w:rPr>
          <w:rFonts w:ascii="Noor_Mitra" w:hAnsi="Noor_Mitra" w:cs="DanaFajr"/>
          <w:sz w:val="28"/>
          <w:szCs w:val="28"/>
          <w:rtl/>
        </w:rPr>
        <w:t xml:space="preserve"> وورد</w:t>
      </w:r>
      <w:r w:rsidRPr="003F2918">
        <w:rPr>
          <w:rFonts w:ascii="Noor_Mitra" w:hAnsi="Noor_Mitra" w:cs="DanaFajr" w:hint="cs"/>
          <w:sz w:val="28"/>
          <w:szCs w:val="28"/>
          <w:rtl/>
        </w:rPr>
        <w:t>،</w:t>
      </w:r>
      <w:r w:rsidRPr="003F2918">
        <w:rPr>
          <w:rFonts w:ascii="Noor_Mitra" w:hAnsi="Noor_Mitra" w:cs="DanaFajr"/>
          <w:sz w:val="28"/>
          <w:szCs w:val="28"/>
          <w:rtl/>
        </w:rPr>
        <w:t xml:space="preserve"> نقلا</w:t>
      </w:r>
      <w:r w:rsidRPr="003F2918">
        <w:rPr>
          <w:rFonts w:ascii="Noor_Mitra" w:hAnsi="Noor_Mitra" w:cs="DanaFajr" w:hint="cs"/>
          <w:sz w:val="28"/>
          <w:szCs w:val="28"/>
          <w:rtl/>
        </w:rPr>
        <w:t>ً</w:t>
      </w:r>
      <w:r w:rsidRPr="003F2918">
        <w:rPr>
          <w:rFonts w:ascii="Noor_Mitra" w:hAnsi="Noor_Mitra" w:cs="DanaFajr"/>
          <w:sz w:val="28"/>
          <w:szCs w:val="28"/>
          <w:rtl/>
        </w:rPr>
        <w:t xml:space="preserve"> عن البصائر</w:t>
      </w:r>
      <w:r w:rsidRPr="003F2918">
        <w:rPr>
          <w:rFonts w:ascii="Noor_Mitra" w:hAnsi="Noor_Mitra" w:cs="DanaFajr" w:hint="cs"/>
          <w:sz w:val="28"/>
          <w:szCs w:val="28"/>
          <w:rtl/>
        </w:rPr>
        <w:t>،</w:t>
      </w:r>
      <w:r w:rsidRPr="003F2918">
        <w:rPr>
          <w:rFonts w:ascii="Noor_Mitra" w:hAnsi="Noor_Mitra" w:cs="DanaFajr"/>
          <w:sz w:val="28"/>
          <w:szCs w:val="28"/>
          <w:rtl/>
        </w:rPr>
        <w:t xml:space="preserve"> في </w:t>
      </w:r>
      <w:r w:rsidRPr="003F2918">
        <w:rPr>
          <w:rFonts w:ascii="Noor_Mitra" w:hAnsi="Noor_Mitra" w:cs="DanaFajr"/>
          <w:sz w:val="28"/>
          <w:szCs w:val="28"/>
          <w:rtl/>
          <w:lang w:bidi="fa-IR"/>
        </w:rPr>
        <w:t xml:space="preserve">طرف من الأنباء والمناقب </w:t>
      </w:r>
      <w:r w:rsidRPr="003F2918">
        <w:rPr>
          <w:rFonts w:ascii="Noor_Mitra" w:hAnsi="Noor_Mitra" w:cs="DanaFajr" w:hint="cs"/>
          <w:sz w:val="28"/>
          <w:szCs w:val="28"/>
          <w:rtl/>
          <w:lang w:bidi="fa-IR"/>
        </w:rPr>
        <w:t>(ا</w:t>
      </w:r>
      <w:r w:rsidRPr="003F2918">
        <w:rPr>
          <w:rFonts w:ascii="Noor_Mitra" w:hAnsi="Noor_Mitra" w:cs="DanaFajr"/>
          <w:sz w:val="28"/>
          <w:szCs w:val="28"/>
          <w:rtl/>
          <w:lang w:bidi="fa-IR"/>
        </w:rPr>
        <w:t xml:space="preserve">لسيد </w:t>
      </w:r>
      <w:r w:rsidRPr="003F2918">
        <w:rPr>
          <w:rFonts w:ascii="Noor_Mitra" w:hAnsi="Noor_Mitra" w:cs="DanaFajr" w:hint="cs"/>
          <w:sz w:val="28"/>
          <w:szCs w:val="28"/>
          <w:rtl/>
          <w:lang w:bidi="fa-IR"/>
        </w:rPr>
        <w:t>ا</w:t>
      </w:r>
      <w:r w:rsidRPr="003F2918">
        <w:rPr>
          <w:rFonts w:ascii="Noor_Mitra" w:hAnsi="Noor_Mitra" w:cs="DanaFajr"/>
          <w:sz w:val="28"/>
          <w:szCs w:val="28"/>
          <w:rtl/>
          <w:lang w:bidi="fa-IR"/>
        </w:rPr>
        <w:t>بن طا</w:t>
      </w:r>
      <w:r w:rsidRPr="003F2918">
        <w:rPr>
          <w:rFonts w:ascii="Noor_Mitra" w:hAnsi="Noor_Mitra" w:cs="DanaFajr" w:hint="cs"/>
          <w:sz w:val="28"/>
          <w:szCs w:val="28"/>
          <w:rtl/>
          <w:lang w:bidi="fa-IR"/>
        </w:rPr>
        <w:t>و</w:t>
      </w:r>
      <w:r w:rsidRPr="003F2918">
        <w:rPr>
          <w:rFonts w:ascii="Noor_Mitra" w:hAnsi="Noor_Mitra" w:cs="DanaFajr"/>
          <w:sz w:val="28"/>
          <w:szCs w:val="28"/>
          <w:rtl/>
          <w:lang w:bidi="fa-IR"/>
        </w:rPr>
        <w:t>وس</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cs="DanaFajr" w:hint="cs"/>
          <w:sz w:val="28"/>
          <w:szCs w:val="28"/>
          <w:rtl/>
        </w:rPr>
        <w:t>5</w:t>
      </w:r>
      <w:r w:rsidRPr="003F2918">
        <w:rPr>
          <w:rFonts w:ascii="Noor_Mitra" w:hAnsi="Noor_Mitra" w:cs="DanaFajr"/>
          <w:sz w:val="28"/>
          <w:szCs w:val="28"/>
          <w:rtl/>
          <w:lang w:bidi="fa-IR"/>
        </w:rPr>
        <w:t>81</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تحقيق</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قيس عطار، مشهد، تاسوعا، </w:t>
      </w:r>
      <w:r w:rsidRPr="003F2918">
        <w:rPr>
          <w:rFonts w:ascii="Noor_Mitra" w:hAnsi="Noor_Mitra" w:cs="DanaFajr" w:hint="cs"/>
          <w:sz w:val="28"/>
          <w:szCs w:val="28"/>
          <w:rtl/>
          <w:lang w:bidi="fa-IR"/>
        </w:rPr>
        <w:t>ط1</w:t>
      </w:r>
      <w:r w:rsidRPr="003F2918">
        <w:rPr>
          <w:rFonts w:ascii="Noor_Mitra" w:hAnsi="Noor_Mitra" w:cs="DanaFajr"/>
          <w:sz w:val="28"/>
          <w:szCs w:val="28"/>
          <w:rtl/>
          <w:lang w:bidi="fa-IR"/>
        </w:rPr>
        <w:t>، 1</w:t>
      </w:r>
      <w:r w:rsidRPr="003F2918">
        <w:rPr>
          <w:rFonts w:cs="DanaFajr" w:hint="cs"/>
          <w:sz w:val="28"/>
          <w:szCs w:val="28"/>
          <w:rtl/>
        </w:rPr>
        <w:t>4</w:t>
      </w:r>
      <w:r w:rsidRPr="003F2918">
        <w:rPr>
          <w:rFonts w:ascii="Noor_Mitra" w:hAnsi="Noor_Mitra" w:cs="DanaFajr"/>
          <w:sz w:val="28"/>
          <w:szCs w:val="28"/>
          <w:rtl/>
          <w:lang w:bidi="fa-IR"/>
        </w:rPr>
        <w:t>20هـ‏</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 xml:space="preserve">ومدينة المعاجز ‏3: </w:t>
      </w:r>
      <w:r w:rsidRPr="003F2918">
        <w:rPr>
          <w:rFonts w:cs="DanaFajr" w:hint="cs"/>
          <w:sz w:val="28"/>
          <w:szCs w:val="28"/>
          <w:rtl/>
        </w:rPr>
        <w:t>4</w:t>
      </w:r>
      <w:r w:rsidRPr="003F2918">
        <w:rPr>
          <w:rFonts w:ascii="Noor_Mitra" w:hAnsi="Noor_Mitra" w:cs="DanaFajr"/>
          <w:sz w:val="28"/>
          <w:szCs w:val="28"/>
          <w:rtl/>
          <w:lang w:bidi="fa-IR"/>
        </w:rPr>
        <w:t>7</w:t>
      </w:r>
      <w:r w:rsidRPr="003F2918">
        <w:rPr>
          <w:rFonts w:ascii="Noor_Mitra" w:hAnsi="Noor_Mitra" w:cs="DanaFajr" w:hint="cs"/>
          <w:sz w:val="28"/>
          <w:szCs w:val="28"/>
          <w:rtl/>
          <w:lang w:bidi="fa-IR"/>
        </w:rPr>
        <w:t>.</w:t>
      </w:r>
    </w:p>
  </w:endnote>
  <w:endnote w:id="384">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رجال البرقي ـ الطبقات:</w:t>
      </w:r>
      <w:r w:rsidRPr="003F2918">
        <w:rPr>
          <w:rFonts w:cs="DanaFajr" w:hint="cs"/>
          <w:sz w:val="28"/>
          <w:szCs w:val="28"/>
          <w:rtl/>
          <w:lang w:bidi="fa-IR"/>
        </w:rPr>
        <w:t xml:space="preserve"> </w:t>
      </w:r>
      <w:r w:rsidRPr="003F2918">
        <w:rPr>
          <w:rFonts w:cs="DanaFajr"/>
          <w:sz w:val="28"/>
          <w:szCs w:val="28"/>
          <w:rtl/>
          <w:lang w:bidi="fa-IR"/>
        </w:rPr>
        <w:t>19</w:t>
      </w:r>
      <w:r w:rsidRPr="003F2918">
        <w:rPr>
          <w:rFonts w:cs="DanaFajr" w:hint="cs"/>
          <w:sz w:val="28"/>
          <w:szCs w:val="28"/>
          <w:rtl/>
        </w:rPr>
        <w:t>.</w:t>
      </w:r>
    </w:p>
  </w:endnote>
  <w:endnote w:id="385">
    <w:p w:rsidR="0091513C" w:rsidRPr="003F2918" w:rsidRDefault="0091513C" w:rsidP="000114B3">
      <w:pPr>
        <w:spacing w:line="305" w:lineRule="exact"/>
        <w:ind w:firstLine="0"/>
        <w:rPr>
          <w:rFonts w:cs="DanaFajr"/>
          <w:szCs w:val="28"/>
          <w:lang w:bidi="fa-IR"/>
        </w:rPr>
      </w:pPr>
      <w:r w:rsidRPr="003F2918">
        <w:rPr>
          <w:rFonts w:cs="DanaFajr"/>
          <w:szCs w:val="28"/>
          <w:rtl/>
        </w:rPr>
        <w:t>(</w:t>
      </w:r>
      <w:r w:rsidRPr="003F2918">
        <w:rPr>
          <w:rStyle w:val="ac"/>
          <w:rFonts w:cs="DanaFajr"/>
          <w:szCs w:val="28"/>
          <w:vertAlign w:val="baseline"/>
        </w:rPr>
        <w:endnoteRef/>
      </w:r>
      <w:r w:rsidRPr="003F2918">
        <w:rPr>
          <w:rFonts w:cs="DanaFajr"/>
          <w:szCs w:val="28"/>
          <w:rtl/>
        </w:rPr>
        <w:t xml:space="preserve">) </w:t>
      </w:r>
      <w:r w:rsidRPr="003F2918">
        <w:rPr>
          <w:rFonts w:cs="DanaFajr"/>
          <w:szCs w:val="28"/>
          <w:rtl/>
          <w:lang w:bidi="fa-IR"/>
        </w:rPr>
        <w:t>رجال الطوسي:</w:t>
      </w:r>
      <w:r w:rsidRPr="003F2918">
        <w:rPr>
          <w:rFonts w:cs="DanaFajr" w:hint="cs"/>
          <w:szCs w:val="28"/>
          <w:rtl/>
          <w:lang w:bidi="fa-IR"/>
        </w:rPr>
        <w:t xml:space="preserve"> </w:t>
      </w:r>
      <w:r w:rsidRPr="003F2918">
        <w:rPr>
          <w:rFonts w:cs="DanaFajr"/>
          <w:szCs w:val="28"/>
          <w:rtl/>
          <w:lang w:bidi="fa-IR"/>
        </w:rPr>
        <w:t>237</w:t>
      </w:r>
      <w:r w:rsidRPr="003F2918">
        <w:rPr>
          <w:rFonts w:cs="DanaFajr" w:hint="cs"/>
          <w:szCs w:val="28"/>
          <w:rtl/>
          <w:lang w:bidi="fa-IR"/>
        </w:rPr>
        <w:t>.</w:t>
      </w:r>
    </w:p>
  </w:endnote>
  <w:endnote w:id="386">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المحاسن ‏2: 3</w:t>
      </w:r>
      <w:r w:rsidRPr="003F2918">
        <w:rPr>
          <w:rFonts w:cs="DanaFajr" w:hint="cs"/>
          <w:sz w:val="28"/>
          <w:szCs w:val="28"/>
          <w:rtl/>
        </w:rPr>
        <w:t>4</w:t>
      </w:r>
      <w:r w:rsidRPr="003F2918">
        <w:rPr>
          <w:rFonts w:ascii="Noor_Mitra" w:hAnsi="Noor_Mitra" w:cs="DanaFajr"/>
          <w:sz w:val="28"/>
          <w:szCs w:val="28"/>
          <w:rtl/>
          <w:lang w:bidi="fa-IR"/>
        </w:rPr>
        <w:t>9</w:t>
      </w:r>
      <w:r w:rsidRPr="003F2918">
        <w:rPr>
          <w:rFonts w:ascii="Noor_Mitra" w:hAnsi="Noor_Mitra" w:cs="DanaFajr" w:hint="cs"/>
          <w:sz w:val="28"/>
          <w:szCs w:val="28"/>
          <w:rtl/>
          <w:lang w:bidi="fa-IR"/>
        </w:rPr>
        <w:t>.</w:t>
      </w:r>
    </w:p>
  </w:endnote>
  <w:endnote w:id="387">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sz w:val="28"/>
          <w:szCs w:val="28"/>
          <w:rtl/>
          <w:lang w:bidi="fa-IR"/>
        </w:rPr>
        <w:t>كان ضعيفا</w:t>
      </w:r>
      <w:r w:rsidRPr="003F2918">
        <w:rPr>
          <w:rFonts w:cs="DanaFajr" w:hint="cs"/>
          <w:sz w:val="28"/>
          <w:szCs w:val="28"/>
          <w:rtl/>
          <w:lang w:bidi="fa-IR"/>
        </w:rPr>
        <w:t>ً</w:t>
      </w:r>
      <w:r w:rsidRPr="003F2918">
        <w:rPr>
          <w:rFonts w:cs="DanaFajr"/>
          <w:sz w:val="28"/>
          <w:szCs w:val="28"/>
          <w:rtl/>
          <w:lang w:bidi="fa-IR"/>
        </w:rPr>
        <w:t>، غمز أصحابنا عليه</w:t>
      </w:r>
      <w:r w:rsidRPr="003F2918">
        <w:rPr>
          <w:rFonts w:cs="DanaFajr" w:hint="cs"/>
          <w:sz w:val="28"/>
          <w:szCs w:val="28"/>
          <w:rtl/>
          <w:lang w:bidi="fa-IR"/>
        </w:rPr>
        <w:t>،</w:t>
      </w:r>
      <w:r w:rsidRPr="003F2918">
        <w:rPr>
          <w:rFonts w:cs="DanaFajr"/>
          <w:sz w:val="28"/>
          <w:szCs w:val="28"/>
          <w:rtl/>
          <w:lang w:bidi="fa-IR"/>
        </w:rPr>
        <w:t xml:space="preserve"> وقالوا: كان يضع الحديث</w:t>
      </w:r>
      <w:r w:rsidRPr="003F2918">
        <w:rPr>
          <w:rFonts w:hint="eastAsia"/>
          <w:sz w:val="22"/>
          <w:szCs w:val="22"/>
          <w:rtl/>
        </w:rPr>
        <w:t>»</w:t>
      </w:r>
      <w:r w:rsidRPr="003F2918">
        <w:rPr>
          <w:rFonts w:cs="DanaFajr" w:hint="cs"/>
          <w:sz w:val="28"/>
          <w:szCs w:val="28"/>
          <w:rtl/>
          <w:lang w:bidi="fa-IR"/>
        </w:rPr>
        <w:t xml:space="preserve">. </w:t>
      </w:r>
      <w:r w:rsidRPr="003F2918">
        <w:rPr>
          <w:rFonts w:cs="DanaFajr"/>
          <w:sz w:val="28"/>
          <w:szCs w:val="28"/>
          <w:rtl/>
          <w:lang w:bidi="fa-IR"/>
        </w:rPr>
        <w:t>رجال النجاشي: 23</w:t>
      </w:r>
      <w:r w:rsidRPr="003F2918">
        <w:rPr>
          <w:rFonts w:cs="DanaFajr" w:hint="cs"/>
          <w:sz w:val="28"/>
          <w:szCs w:val="28"/>
          <w:rtl/>
        </w:rPr>
        <w:t>4.</w:t>
      </w:r>
    </w:p>
  </w:endnote>
  <w:endnote w:id="388">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بصائر الدرجات ‏1:</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22</w:t>
      </w:r>
      <w:r w:rsidRPr="003F2918">
        <w:rPr>
          <w:rFonts w:cs="DanaFajr" w:hint="cs"/>
          <w:sz w:val="28"/>
          <w:szCs w:val="28"/>
          <w:rtl/>
        </w:rPr>
        <w:t>4</w:t>
      </w:r>
      <w:r w:rsidRPr="003F2918">
        <w:rPr>
          <w:rFonts w:ascii="Noor_Mitra" w:hAnsi="Noor_Mitra" w:cs="DanaFajr" w:hint="cs"/>
          <w:sz w:val="28"/>
          <w:szCs w:val="28"/>
          <w:rtl/>
          <w:lang w:bidi="fa-IR"/>
        </w:rPr>
        <w:t>.</w:t>
      </w:r>
    </w:p>
  </w:endnote>
  <w:endnote w:id="389">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الرجال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الغضائري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9</w:t>
      </w:r>
      <w:r w:rsidRPr="003F2918">
        <w:rPr>
          <w:rFonts w:ascii="Noor_Mitra" w:hAnsi="Noor_Mitra" w:cs="DanaFajr" w:hint="cs"/>
          <w:sz w:val="28"/>
          <w:szCs w:val="28"/>
          <w:rtl/>
          <w:lang w:bidi="fa-IR"/>
        </w:rPr>
        <w:t>.</w:t>
      </w:r>
    </w:p>
  </w:endnote>
  <w:endnote w:id="390">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كمال الدين وتمام النعمة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الصدوق</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‏1: 70</w:t>
      </w:r>
      <w:r w:rsidRPr="003F2918">
        <w:rPr>
          <w:rFonts w:ascii="Noor_Mitra" w:hAnsi="Noor_Mitra" w:cs="DanaFajr" w:hint="cs"/>
          <w:sz w:val="28"/>
          <w:szCs w:val="28"/>
          <w:rtl/>
          <w:lang w:bidi="fa-IR"/>
        </w:rPr>
        <w:t>.</w:t>
      </w:r>
    </w:p>
  </w:endnote>
  <w:endnote w:id="391">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cs="DanaFajr"/>
          <w:sz w:val="28"/>
          <w:szCs w:val="28"/>
          <w:rtl/>
        </w:rPr>
        <w:t>(</w:t>
      </w:r>
      <w:r w:rsidRPr="003F2918">
        <w:rPr>
          <w:rStyle w:val="ac"/>
          <w:rFonts w:ascii="Noor_Mitra" w:hAnsi="Noor_Mitra" w:cs="DanaFajr"/>
          <w:sz w:val="28"/>
          <w:szCs w:val="28"/>
          <w:vertAlign w:val="baseline"/>
        </w:rPr>
        <w:endnoteRef/>
      </w:r>
      <w:r w:rsidRPr="003F2918">
        <w:rPr>
          <w:rFonts w:cs="DanaFajr"/>
          <w:sz w:val="28"/>
          <w:szCs w:val="28"/>
          <w:rtl/>
        </w:rPr>
        <w:t>)</w:t>
      </w:r>
      <w:r w:rsidRPr="003F2918">
        <w:rPr>
          <w:rFonts w:cs="DanaFajr" w:hint="cs"/>
          <w:sz w:val="28"/>
          <w:szCs w:val="28"/>
          <w:rtl/>
          <w:lang w:bidi="fa-IR"/>
        </w:rPr>
        <w:t xml:space="preserve"> </w:t>
      </w:r>
      <w:r w:rsidRPr="003F2918">
        <w:rPr>
          <w:rFonts w:cs="DanaFajr"/>
          <w:sz w:val="28"/>
          <w:szCs w:val="28"/>
          <w:rtl/>
          <w:lang w:bidi="fa-IR"/>
        </w:rPr>
        <w:t>م</w:t>
      </w:r>
      <w:r w:rsidRPr="003F2918">
        <w:rPr>
          <w:rFonts w:cs="DanaFajr" w:hint="cs"/>
          <w:sz w:val="28"/>
          <w:szCs w:val="28"/>
          <w:rtl/>
          <w:lang w:bidi="fa-IR"/>
        </w:rPr>
        <w:t>َ</w:t>
      </w:r>
      <w:r w:rsidRPr="003F2918">
        <w:rPr>
          <w:rFonts w:cs="DanaFajr"/>
          <w:sz w:val="28"/>
          <w:szCs w:val="28"/>
          <w:rtl/>
          <w:lang w:bidi="fa-IR"/>
        </w:rPr>
        <w:t>ن</w:t>
      </w:r>
      <w:r w:rsidRPr="003F2918">
        <w:rPr>
          <w:rFonts w:cs="DanaFajr" w:hint="cs"/>
          <w:sz w:val="28"/>
          <w:szCs w:val="28"/>
          <w:rtl/>
          <w:lang w:bidi="fa-IR"/>
        </w:rPr>
        <w:t>ْ</w:t>
      </w:r>
      <w:r w:rsidRPr="003F2918">
        <w:rPr>
          <w:rFonts w:cs="DanaFajr"/>
          <w:sz w:val="28"/>
          <w:szCs w:val="28"/>
          <w:rtl/>
          <w:lang w:bidi="fa-IR"/>
        </w:rPr>
        <w:t xml:space="preserve"> لا يحضره الفقيه ‏2</w:t>
      </w:r>
      <w:r w:rsidRPr="003F2918">
        <w:rPr>
          <w:rFonts w:cs="DanaFajr" w:hint="cs"/>
          <w:sz w:val="28"/>
          <w:szCs w:val="28"/>
          <w:rtl/>
          <w:lang w:bidi="fa-IR"/>
        </w:rPr>
        <w:t xml:space="preserve">: </w:t>
      </w:r>
      <w:r w:rsidRPr="003F2918">
        <w:rPr>
          <w:rFonts w:cs="DanaFajr" w:hint="cs"/>
          <w:sz w:val="28"/>
          <w:szCs w:val="28"/>
          <w:rtl/>
        </w:rPr>
        <w:t>5</w:t>
      </w:r>
      <w:r w:rsidRPr="003F2918">
        <w:rPr>
          <w:rFonts w:cs="DanaFajr"/>
          <w:sz w:val="28"/>
          <w:szCs w:val="28"/>
          <w:rtl/>
          <w:lang w:bidi="fa-IR"/>
        </w:rPr>
        <w:t>97</w:t>
      </w:r>
      <w:r w:rsidRPr="003F2918">
        <w:rPr>
          <w:rFonts w:cs="DanaFajr" w:hint="cs"/>
          <w:sz w:val="28"/>
          <w:szCs w:val="28"/>
          <w:rtl/>
          <w:lang w:bidi="fa-IR"/>
        </w:rPr>
        <w:t>.</w:t>
      </w:r>
      <w:r w:rsidRPr="003F2918">
        <w:rPr>
          <w:rFonts w:cs="DanaFajr"/>
          <w:sz w:val="28"/>
          <w:szCs w:val="28"/>
          <w:rtl/>
          <w:lang w:bidi="fa-IR"/>
        </w:rPr>
        <w:t xml:space="preserve"> </w:t>
      </w:r>
      <w:r w:rsidRPr="003F2918">
        <w:rPr>
          <w:rFonts w:cs="DanaFajr" w:hint="cs"/>
          <w:sz w:val="28"/>
          <w:szCs w:val="28"/>
          <w:rtl/>
          <w:lang w:bidi="fa-IR"/>
        </w:rPr>
        <w:t xml:space="preserve">وحيث هناك </w:t>
      </w:r>
      <w:r w:rsidRPr="003F2918">
        <w:rPr>
          <w:rFonts w:ascii="Noor_Mitra" w:hAnsi="Noor_Mitra" w:cs="DanaFajr"/>
          <w:sz w:val="28"/>
          <w:szCs w:val="28"/>
          <w:rtl/>
          <w:lang w:bidi="fa-IR"/>
        </w:rPr>
        <w:t>روايات</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كثيرة في زيارته</w:t>
      </w:r>
      <w:r w:rsidRPr="00304E89">
        <w:rPr>
          <w:rFonts w:ascii="Noor_Mitra" w:hAnsi="Noor_Mitra" w:cs="Mosawi"/>
          <w:sz w:val="20"/>
          <w:szCs w:val="20"/>
          <w:rtl/>
          <w:lang w:bidi="fa-IR"/>
        </w:rPr>
        <w:t>×</w:t>
      </w:r>
      <w:r w:rsidRPr="003F2918">
        <w:rPr>
          <w:rFonts w:ascii="Noor_Mitra" w:hAnsi="Noor_Mitra" w:cs="DanaFajr"/>
          <w:sz w:val="28"/>
          <w:szCs w:val="28"/>
          <w:rtl/>
          <w:lang w:bidi="fa-IR"/>
        </w:rPr>
        <w:t xml:space="preserve"> فإذن لا يمكن أن يشكل عليه أنها كان أصح</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بالنسبة إلى </w:t>
      </w:r>
      <w:r w:rsidRPr="003F2918">
        <w:rPr>
          <w:rFonts w:ascii="Noor_Mitra" w:hAnsi="Noor_Mitra" w:cs="DanaFajr" w:hint="cs"/>
          <w:sz w:val="28"/>
          <w:szCs w:val="28"/>
          <w:rtl/>
          <w:lang w:bidi="fa-IR"/>
        </w:rPr>
        <w:t>رواياتٍ قليلة</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انظر: </w:t>
      </w:r>
      <w:r w:rsidRPr="003F2918">
        <w:rPr>
          <w:rFonts w:ascii="Noor_Mitra" w:hAnsi="Noor_Mitra" w:cs="DanaFajr"/>
          <w:sz w:val="28"/>
          <w:szCs w:val="28"/>
          <w:rtl/>
          <w:lang w:bidi="fa-IR"/>
        </w:rPr>
        <w:t xml:space="preserve">كتاب نكاح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الزنجاني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4</w:t>
      </w:r>
      <w:r w:rsidRPr="003F2918">
        <w:rPr>
          <w:rFonts w:ascii="Noor_Mitra" w:hAnsi="Noor_Mitra" w:cs="DanaFajr"/>
          <w:sz w:val="28"/>
          <w:szCs w:val="28"/>
          <w:rtl/>
          <w:lang w:bidi="fa-IR"/>
        </w:rPr>
        <w:t>: 13</w:t>
      </w:r>
      <w:r w:rsidRPr="003F2918">
        <w:rPr>
          <w:rFonts w:cs="DanaFajr" w:hint="cs"/>
          <w:sz w:val="28"/>
          <w:szCs w:val="28"/>
          <w:rtl/>
        </w:rPr>
        <w:t>4</w:t>
      </w:r>
      <w:r w:rsidRPr="003F2918">
        <w:rPr>
          <w:rFonts w:ascii="Noor_Mitra" w:hAnsi="Noor_Mitra" w:cs="DanaFajr"/>
          <w:sz w:val="28"/>
          <w:szCs w:val="28"/>
          <w:rtl/>
          <w:lang w:bidi="fa-IR"/>
        </w:rPr>
        <w:t>0</w:t>
      </w:r>
      <w:r w:rsidRPr="003F2918">
        <w:rPr>
          <w:rFonts w:ascii="Noor_Mitra" w:hAnsi="Noor_Mitra" w:cs="DanaFajr" w:hint="cs"/>
          <w:sz w:val="28"/>
          <w:szCs w:val="28"/>
          <w:rtl/>
          <w:lang w:bidi="fa-IR"/>
        </w:rPr>
        <w:t>.</w:t>
      </w:r>
    </w:p>
  </w:endnote>
  <w:endnote w:id="392">
    <w:p w:rsidR="0091513C" w:rsidRPr="003F2918" w:rsidRDefault="0091513C" w:rsidP="000114B3">
      <w:pPr>
        <w:pStyle w:val="aa"/>
        <w:spacing w:line="305" w:lineRule="exact"/>
        <w:ind w:firstLine="0"/>
        <w:rPr>
          <w:rFonts w:cs="DanaFajr"/>
          <w:sz w:val="28"/>
          <w:szCs w:val="28"/>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نعم، ر</w:t>
      </w:r>
      <w:r w:rsidRPr="003F2918">
        <w:rPr>
          <w:rFonts w:cs="DanaFajr" w:hint="cs"/>
          <w:sz w:val="28"/>
          <w:szCs w:val="28"/>
          <w:rtl/>
        </w:rPr>
        <w:t>ُ</w:t>
      </w:r>
      <w:r w:rsidRPr="003F2918">
        <w:rPr>
          <w:rFonts w:cs="DanaFajr"/>
          <w:sz w:val="28"/>
          <w:szCs w:val="28"/>
          <w:rtl/>
        </w:rPr>
        <w:t>ب</w:t>
      </w:r>
      <w:r w:rsidRPr="003F2918">
        <w:rPr>
          <w:rFonts w:cs="DanaFajr" w:hint="cs"/>
          <w:sz w:val="28"/>
          <w:szCs w:val="28"/>
          <w:rtl/>
        </w:rPr>
        <w:t>َ</w:t>
      </w:r>
      <w:r w:rsidRPr="003F2918">
        <w:rPr>
          <w:rFonts w:cs="DanaFajr"/>
          <w:sz w:val="28"/>
          <w:szCs w:val="28"/>
          <w:rtl/>
        </w:rPr>
        <w:t>ما يخطر بالبال هذا الاحتمال أيضا</w:t>
      </w:r>
      <w:r w:rsidRPr="003F2918">
        <w:rPr>
          <w:rFonts w:cs="DanaFajr" w:hint="cs"/>
          <w:sz w:val="28"/>
          <w:szCs w:val="28"/>
          <w:rtl/>
        </w:rPr>
        <w:t>ً، وهو</w:t>
      </w:r>
      <w:r w:rsidRPr="003F2918">
        <w:rPr>
          <w:rFonts w:cs="DanaFajr"/>
          <w:sz w:val="28"/>
          <w:szCs w:val="28"/>
          <w:rtl/>
        </w:rPr>
        <w:t xml:space="preserve"> أن الإمام الصادق</w:t>
      </w:r>
      <w:r w:rsidRPr="00304E89">
        <w:rPr>
          <w:rFonts w:cs="Mosawi"/>
          <w:rtl/>
        </w:rPr>
        <w:t>×</w:t>
      </w:r>
      <w:r w:rsidRPr="003F2918">
        <w:rPr>
          <w:rFonts w:cs="DanaFajr"/>
          <w:sz w:val="28"/>
          <w:szCs w:val="28"/>
          <w:rtl/>
        </w:rPr>
        <w:t xml:space="preserve"> أراد أن ينص</w:t>
      </w:r>
      <w:r w:rsidRPr="003F2918">
        <w:rPr>
          <w:rFonts w:cs="DanaFajr" w:hint="cs"/>
          <w:sz w:val="28"/>
          <w:szCs w:val="28"/>
          <w:rtl/>
        </w:rPr>
        <w:t>ّ</w:t>
      </w:r>
      <w:r w:rsidRPr="003F2918">
        <w:rPr>
          <w:rFonts w:cs="DanaFajr"/>
          <w:sz w:val="28"/>
          <w:szCs w:val="28"/>
          <w:rtl/>
        </w:rPr>
        <w:t xml:space="preserve"> على إمامة الكاظم بهذه الطريقة</w:t>
      </w:r>
      <w:r w:rsidRPr="003F2918">
        <w:rPr>
          <w:rFonts w:cs="DanaFajr" w:hint="cs"/>
          <w:sz w:val="28"/>
          <w:szCs w:val="28"/>
          <w:rtl/>
        </w:rPr>
        <w:t>.</w:t>
      </w:r>
      <w:r w:rsidRPr="003F2918">
        <w:rPr>
          <w:rFonts w:cs="DanaFajr"/>
          <w:sz w:val="28"/>
          <w:szCs w:val="28"/>
          <w:rtl/>
        </w:rPr>
        <w:t xml:space="preserve"> لكن</w:t>
      </w:r>
      <w:r w:rsidRPr="003F2918">
        <w:rPr>
          <w:rFonts w:cs="DanaFajr" w:hint="cs"/>
          <w:sz w:val="28"/>
          <w:szCs w:val="28"/>
          <w:rtl/>
        </w:rPr>
        <w:t>ْ</w:t>
      </w:r>
      <w:r w:rsidRPr="003F2918">
        <w:rPr>
          <w:rFonts w:cs="DanaFajr"/>
          <w:sz w:val="28"/>
          <w:szCs w:val="28"/>
          <w:rtl/>
        </w:rPr>
        <w:t xml:space="preserve"> أظن</w:t>
      </w:r>
      <w:r w:rsidRPr="003F2918">
        <w:rPr>
          <w:rFonts w:cs="DanaFajr" w:hint="cs"/>
          <w:sz w:val="28"/>
          <w:szCs w:val="28"/>
          <w:rtl/>
        </w:rPr>
        <w:t>ّ</w:t>
      </w:r>
      <w:r w:rsidRPr="003F2918">
        <w:rPr>
          <w:rFonts w:cs="DanaFajr"/>
          <w:sz w:val="28"/>
          <w:szCs w:val="28"/>
          <w:rtl/>
        </w:rPr>
        <w:t xml:space="preserve"> أنه مجر</w:t>
      </w:r>
      <w:r w:rsidRPr="003F2918">
        <w:rPr>
          <w:rFonts w:cs="DanaFajr" w:hint="cs"/>
          <w:sz w:val="28"/>
          <w:szCs w:val="28"/>
          <w:rtl/>
        </w:rPr>
        <w:t>ّ</w:t>
      </w:r>
      <w:r w:rsidRPr="003F2918">
        <w:rPr>
          <w:rFonts w:cs="DanaFajr"/>
          <w:sz w:val="28"/>
          <w:szCs w:val="28"/>
          <w:rtl/>
        </w:rPr>
        <w:t>د احتمال</w:t>
      </w:r>
      <w:r w:rsidRPr="003F2918">
        <w:rPr>
          <w:rFonts w:cs="DanaFajr" w:hint="cs"/>
          <w:sz w:val="28"/>
          <w:szCs w:val="28"/>
          <w:rtl/>
        </w:rPr>
        <w:t>ٍ،</w:t>
      </w:r>
      <w:r w:rsidRPr="003F2918">
        <w:rPr>
          <w:rFonts w:cs="DanaFajr"/>
          <w:sz w:val="28"/>
          <w:szCs w:val="28"/>
          <w:rtl/>
        </w:rPr>
        <w:t xml:space="preserve"> ولا يناسب وحدة السياق بين الفقرة التي تتحد</w:t>
      </w:r>
      <w:r w:rsidRPr="003F2918">
        <w:rPr>
          <w:rFonts w:cs="DanaFajr" w:hint="cs"/>
          <w:sz w:val="28"/>
          <w:szCs w:val="28"/>
          <w:rtl/>
        </w:rPr>
        <w:t>ّ</w:t>
      </w:r>
      <w:r w:rsidRPr="003F2918">
        <w:rPr>
          <w:rFonts w:cs="DanaFajr"/>
          <w:sz w:val="28"/>
          <w:szCs w:val="28"/>
          <w:rtl/>
        </w:rPr>
        <w:t>ث عن شهادة الصادق والفقرات الأخرى التي تتكل</w:t>
      </w:r>
      <w:r w:rsidRPr="003F2918">
        <w:rPr>
          <w:rFonts w:cs="DanaFajr" w:hint="cs"/>
          <w:sz w:val="28"/>
          <w:szCs w:val="28"/>
          <w:rtl/>
        </w:rPr>
        <w:t>ّ</w:t>
      </w:r>
      <w:r w:rsidRPr="003F2918">
        <w:rPr>
          <w:rFonts w:cs="DanaFajr"/>
          <w:sz w:val="28"/>
          <w:szCs w:val="28"/>
          <w:rtl/>
        </w:rPr>
        <w:t>م حول سائر الأئمة</w:t>
      </w:r>
      <w:r w:rsidRPr="005728D1">
        <w:rPr>
          <w:rFonts w:ascii="Mosawi" w:hAnsi="Mosawi" w:cs="Mosawi"/>
          <w:rtl/>
          <w:lang w:bidi="ar-IQ"/>
        </w:rPr>
        <w:t>^</w:t>
      </w:r>
      <w:r w:rsidRPr="003F2918">
        <w:rPr>
          <w:rFonts w:cs="DanaFajr"/>
          <w:sz w:val="28"/>
          <w:szCs w:val="28"/>
          <w:rtl/>
        </w:rPr>
        <w:t>.</w:t>
      </w:r>
    </w:p>
  </w:endnote>
  <w:endnote w:id="393">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بحار الأنوار ‏27: 290</w:t>
      </w:r>
      <w:r w:rsidRPr="003F2918">
        <w:rPr>
          <w:rFonts w:ascii="Noor_Mitra" w:hAnsi="Noor_Mitra" w:cs="DanaFajr" w:hint="cs"/>
          <w:sz w:val="28"/>
          <w:szCs w:val="28"/>
          <w:rtl/>
          <w:lang w:bidi="fa-IR"/>
        </w:rPr>
        <w:t>.</w:t>
      </w:r>
    </w:p>
  </w:endnote>
  <w:endnote w:id="394">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مرادي من الالتفات هنا غير ما تقد</w:t>
      </w:r>
      <w:r w:rsidRPr="003F2918">
        <w:rPr>
          <w:rFonts w:cs="DanaFajr" w:hint="cs"/>
          <w:sz w:val="28"/>
          <w:szCs w:val="28"/>
          <w:rtl/>
          <w:lang w:bidi="fa-IR"/>
        </w:rPr>
        <w:t>َّ</w:t>
      </w:r>
      <w:r w:rsidRPr="003F2918">
        <w:rPr>
          <w:rFonts w:cs="DanaFajr"/>
          <w:sz w:val="28"/>
          <w:szCs w:val="28"/>
          <w:rtl/>
          <w:lang w:bidi="fa-IR"/>
        </w:rPr>
        <w:t>م آنفا</w:t>
      </w:r>
      <w:r w:rsidRPr="003F2918">
        <w:rPr>
          <w:rFonts w:cs="DanaFajr" w:hint="cs"/>
          <w:sz w:val="28"/>
          <w:szCs w:val="28"/>
          <w:rtl/>
          <w:lang w:bidi="fa-IR"/>
        </w:rPr>
        <w:t>ً</w:t>
      </w:r>
      <w:r w:rsidRPr="003F2918">
        <w:rPr>
          <w:rFonts w:cs="DanaFajr"/>
          <w:sz w:val="28"/>
          <w:szCs w:val="28"/>
          <w:rtl/>
          <w:lang w:bidi="fa-IR"/>
        </w:rPr>
        <w:t>، كما هو واضح</w:t>
      </w:r>
      <w:r w:rsidRPr="003F2918">
        <w:rPr>
          <w:rFonts w:cs="DanaFajr" w:hint="cs"/>
          <w:sz w:val="28"/>
          <w:szCs w:val="28"/>
          <w:rtl/>
          <w:lang w:bidi="fa-IR"/>
        </w:rPr>
        <w:t>ٌ</w:t>
      </w:r>
      <w:r w:rsidRPr="003F2918">
        <w:rPr>
          <w:rFonts w:cs="DanaFajr"/>
          <w:sz w:val="28"/>
          <w:szCs w:val="28"/>
          <w:rtl/>
          <w:lang w:bidi="fa-IR"/>
        </w:rPr>
        <w:t>؛ فإن الالتفات هنا على فرض كون المتكل</w:t>
      </w:r>
      <w:r w:rsidRPr="003F2918">
        <w:rPr>
          <w:rFonts w:cs="DanaFajr" w:hint="cs"/>
          <w:sz w:val="28"/>
          <w:szCs w:val="28"/>
          <w:rtl/>
          <w:lang w:bidi="fa-IR"/>
        </w:rPr>
        <w:t>ِّ</w:t>
      </w:r>
      <w:r w:rsidRPr="003F2918">
        <w:rPr>
          <w:rFonts w:cs="DanaFajr"/>
          <w:sz w:val="28"/>
          <w:szCs w:val="28"/>
          <w:rtl/>
          <w:lang w:bidi="fa-IR"/>
        </w:rPr>
        <w:t>م هو الإمام الصادق</w:t>
      </w:r>
      <w:r w:rsidRPr="00304E89">
        <w:rPr>
          <w:rFonts w:cs="Mosawi"/>
          <w:rtl/>
          <w:lang w:bidi="fa-IR"/>
        </w:rPr>
        <w:t>×</w:t>
      </w:r>
      <w:r w:rsidRPr="003F2918">
        <w:rPr>
          <w:rFonts w:cs="DanaFajr" w:hint="cs"/>
          <w:sz w:val="28"/>
          <w:szCs w:val="28"/>
          <w:rtl/>
          <w:lang w:bidi="fa-IR"/>
        </w:rPr>
        <w:t>،</w:t>
      </w:r>
      <w:r w:rsidRPr="003F2918">
        <w:rPr>
          <w:rFonts w:cs="DanaFajr"/>
          <w:sz w:val="28"/>
          <w:szCs w:val="28"/>
          <w:rtl/>
          <w:lang w:bidi="fa-IR"/>
        </w:rPr>
        <w:t xml:space="preserve"> لكن</w:t>
      </w:r>
      <w:r w:rsidRPr="003F2918">
        <w:rPr>
          <w:rFonts w:cs="DanaFajr" w:hint="cs"/>
          <w:sz w:val="28"/>
          <w:szCs w:val="28"/>
          <w:rtl/>
          <w:lang w:bidi="fa-IR"/>
        </w:rPr>
        <w:t>ّ</w:t>
      </w:r>
      <w:r w:rsidRPr="003F2918">
        <w:rPr>
          <w:rFonts w:cs="DanaFajr"/>
          <w:sz w:val="28"/>
          <w:szCs w:val="28"/>
          <w:rtl/>
          <w:lang w:bidi="fa-IR"/>
        </w:rPr>
        <w:t xml:space="preserve"> احتمال الالتفات السابق كان على فرض كون المتكل</w:t>
      </w:r>
      <w:r w:rsidRPr="003F2918">
        <w:rPr>
          <w:rFonts w:cs="DanaFajr" w:hint="cs"/>
          <w:sz w:val="28"/>
          <w:szCs w:val="28"/>
          <w:rtl/>
          <w:lang w:bidi="fa-IR"/>
        </w:rPr>
        <w:t>ّم</w:t>
      </w:r>
      <w:r w:rsidRPr="003F2918">
        <w:rPr>
          <w:rFonts w:cs="DanaFajr"/>
          <w:sz w:val="28"/>
          <w:szCs w:val="28"/>
          <w:rtl/>
          <w:lang w:bidi="fa-IR"/>
        </w:rPr>
        <w:t xml:space="preserve"> هو الإمام الكاظم</w:t>
      </w:r>
      <w:r w:rsidRPr="00304E89">
        <w:rPr>
          <w:rFonts w:cs="Mosawi"/>
          <w:rtl/>
          <w:lang w:bidi="fa-IR"/>
        </w:rPr>
        <w:t>×</w:t>
      </w:r>
      <w:r w:rsidRPr="003F2918">
        <w:rPr>
          <w:rFonts w:cs="DanaFajr"/>
          <w:sz w:val="28"/>
          <w:szCs w:val="28"/>
          <w:rtl/>
          <w:lang w:bidi="fa-IR"/>
        </w:rPr>
        <w:t>.</w:t>
      </w:r>
    </w:p>
  </w:endnote>
  <w:endnote w:id="395">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fa-IR"/>
        </w:rPr>
        <w:t>إلا</w:t>
      </w:r>
      <w:r w:rsidRPr="003F2918">
        <w:rPr>
          <w:rFonts w:cs="DanaFajr" w:hint="cs"/>
          <w:sz w:val="28"/>
          <w:szCs w:val="28"/>
          <w:rtl/>
          <w:lang w:bidi="fa-IR"/>
        </w:rPr>
        <w:t>ّ</w:t>
      </w:r>
      <w:r w:rsidRPr="003F2918">
        <w:rPr>
          <w:rFonts w:cs="DanaFajr"/>
          <w:sz w:val="28"/>
          <w:szCs w:val="28"/>
          <w:rtl/>
          <w:lang w:bidi="fa-IR"/>
        </w:rPr>
        <w:t xml:space="preserve"> إذا قلنا</w:t>
      </w:r>
      <w:r w:rsidRPr="003F2918">
        <w:rPr>
          <w:rFonts w:cs="DanaFajr" w:hint="cs"/>
          <w:sz w:val="28"/>
          <w:szCs w:val="28"/>
          <w:rtl/>
          <w:lang w:bidi="fa-IR"/>
        </w:rPr>
        <w:t>:</w:t>
      </w:r>
      <w:r w:rsidRPr="003F2918">
        <w:rPr>
          <w:rFonts w:cs="DanaFajr"/>
          <w:sz w:val="28"/>
          <w:szCs w:val="28"/>
          <w:rtl/>
          <w:lang w:bidi="fa-IR"/>
        </w:rPr>
        <w:t xml:space="preserve"> إنه كان في الأصل فعلا</w:t>
      </w:r>
      <w:r w:rsidRPr="003F2918">
        <w:rPr>
          <w:rFonts w:cs="DanaFajr" w:hint="cs"/>
          <w:sz w:val="28"/>
          <w:szCs w:val="28"/>
          <w:rtl/>
          <w:lang w:bidi="fa-IR"/>
        </w:rPr>
        <w:t>ً</w:t>
      </w:r>
      <w:r w:rsidRPr="003F2918">
        <w:rPr>
          <w:rFonts w:cs="DanaFajr"/>
          <w:sz w:val="28"/>
          <w:szCs w:val="28"/>
          <w:rtl/>
          <w:lang w:bidi="fa-IR"/>
        </w:rPr>
        <w:t xml:space="preserve"> مضارعا</w:t>
      </w:r>
      <w:r w:rsidRPr="003F2918">
        <w:rPr>
          <w:rFonts w:cs="DanaFajr" w:hint="cs"/>
          <w:sz w:val="28"/>
          <w:szCs w:val="28"/>
          <w:rtl/>
          <w:lang w:bidi="fa-IR"/>
        </w:rPr>
        <w:t>ً،</w:t>
      </w:r>
      <w:r w:rsidRPr="003F2918">
        <w:rPr>
          <w:rFonts w:cs="DanaFajr"/>
          <w:sz w:val="28"/>
          <w:szCs w:val="28"/>
          <w:rtl/>
          <w:lang w:bidi="fa-IR"/>
        </w:rPr>
        <w:t xml:space="preserve"> فصُحِّف. وهذا الاحتمال قابل</w:t>
      </w:r>
      <w:r w:rsidRPr="003F2918">
        <w:rPr>
          <w:rFonts w:cs="DanaFajr" w:hint="cs"/>
          <w:sz w:val="28"/>
          <w:szCs w:val="28"/>
          <w:rtl/>
          <w:lang w:bidi="fa-IR"/>
        </w:rPr>
        <w:t>ٌ</w:t>
      </w:r>
      <w:r w:rsidRPr="003F2918">
        <w:rPr>
          <w:rFonts w:cs="DanaFajr"/>
          <w:sz w:val="28"/>
          <w:szCs w:val="28"/>
          <w:rtl/>
          <w:lang w:bidi="fa-IR"/>
        </w:rPr>
        <w:t xml:space="preserve"> للطرح في</w:t>
      </w:r>
      <w:r w:rsidRPr="003F2918">
        <w:rPr>
          <w:rFonts w:cs="DanaFajr" w:hint="cs"/>
          <w:sz w:val="28"/>
          <w:szCs w:val="28"/>
          <w:rtl/>
          <w:lang w:bidi="fa-IR"/>
        </w:rPr>
        <w:t xml:space="preserve"> </w:t>
      </w:r>
      <w:r w:rsidRPr="003F2918">
        <w:rPr>
          <w:rFonts w:cs="DanaFajr"/>
          <w:sz w:val="28"/>
          <w:szCs w:val="28"/>
          <w:rtl/>
          <w:lang w:bidi="fa-IR"/>
        </w:rPr>
        <w:t>ما نرى من المخطوطات</w:t>
      </w:r>
      <w:r w:rsidRPr="003F2918">
        <w:rPr>
          <w:rFonts w:cs="DanaFajr" w:hint="cs"/>
          <w:sz w:val="28"/>
          <w:szCs w:val="28"/>
          <w:rtl/>
          <w:lang w:bidi="fa-IR"/>
        </w:rPr>
        <w:t>؛</w:t>
      </w:r>
      <w:r w:rsidRPr="003F2918">
        <w:rPr>
          <w:rFonts w:cs="DanaFajr"/>
          <w:sz w:val="28"/>
          <w:szCs w:val="28"/>
          <w:rtl/>
          <w:lang w:bidi="fa-IR"/>
        </w:rPr>
        <w:t xml:space="preserve"> لتكرار الأفعال الماضية في الجملات السابقة</w:t>
      </w:r>
      <w:r w:rsidRPr="003F2918">
        <w:rPr>
          <w:rFonts w:cs="DanaFajr" w:hint="cs"/>
          <w:sz w:val="28"/>
          <w:szCs w:val="28"/>
          <w:rtl/>
          <w:lang w:bidi="fa-IR"/>
        </w:rPr>
        <w:t>.</w:t>
      </w:r>
      <w:r w:rsidRPr="003F2918">
        <w:rPr>
          <w:rFonts w:cs="DanaFajr"/>
          <w:sz w:val="28"/>
          <w:szCs w:val="28"/>
          <w:rtl/>
          <w:lang w:bidi="fa-IR"/>
        </w:rPr>
        <w:t xml:space="preserve"> ور</w:t>
      </w:r>
      <w:r w:rsidRPr="003F2918">
        <w:rPr>
          <w:rFonts w:cs="DanaFajr" w:hint="cs"/>
          <w:sz w:val="28"/>
          <w:szCs w:val="28"/>
          <w:rtl/>
          <w:lang w:bidi="fa-IR"/>
        </w:rPr>
        <w:t>ُ</w:t>
      </w:r>
      <w:r w:rsidRPr="003F2918">
        <w:rPr>
          <w:rFonts w:cs="DanaFajr"/>
          <w:sz w:val="28"/>
          <w:szCs w:val="28"/>
          <w:rtl/>
          <w:lang w:bidi="fa-IR"/>
        </w:rPr>
        <w:t>ب</w:t>
      </w:r>
      <w:r w:rsidRPr="003F2918">
        <w:rPr>
          <w:rFonts w:cs="DanaFajr" w:hint="cs"/>
          <w:sz w:val="28"/>
          <w:szCs w:val="28"/>
          <w:rtl/>
          <w:lang w:bidi="fa-IR"/>
        </w:rPr>
        <w:t>َ</w:t>
      </w:r>
      <w:r w:rsidRPr="003F2918">
        <w:rPr>
          <w:rFonts w:cs="DanaFajr"/>
          <w:sz w:val="28"/>
          <w:szCs w:val="28"/>
          <w:rtl/>
          <w:lang w:bidi="fa-IR"/>
        </w:rPr>
        <w:t>ما صار هذا التكرار سببا</w:t>
      </w:r>
      <w:r w:rsidRPr="003F2918">
        <w:rPr>
          <w:rFonts w:cs="DanaFajr" w:hint="cs"/>
          <w:sz w:val="28"/>
          <w:szCs w:val="28"/>
          <w:rtl/>
          <w:lang w:bidi="fa-IR"/>
        </w:rPr>
        <w:t>ً</w:t>
      </w:r>
      <w:r w:rsidRPr="003F2918">
        <w:rPr>
          <w:rFonts w:cs="DanaFajr"/>
          <w:sz w:val="28"/>
          <w:szCs w:val="28"/>
          <w:rtl/>
          <w:lang w:bidi="fa-IR"/>
        </w:rPr>
        <w:t xml:space="preserve"> لأنس ذهن الناسخ بهذا الشكل من الفعل</w:t>
      </w:r>
      <w:r w:rsidRPr="003F2918">
        <w:rPr>
          <w:rFonts w:cs="DanaFajr" w:hint="cs"/>
          <w:sz w:val="28"/>
          <w:szCs w:val="28"/>
          <w:rtl/>
          <w:lang w:bidi="fa-IR"/>
        </w:rPr>
        <w:t>،</w:t>
      </w:r>
      <w:r w:rsidRPr="003F2918">
        <w:rPr>
          <w:rFonts w:cs="DanaFajr"/>
          <w:sz w:val="28"/>
          <w:szCs w:val="28"/>
          <w:rtl/>
          <w:lang w:bidi="fa-IR"/>
        </w:rPr>
        <w:t xml:space="preserve"> فيقرأ عفوياً </w:t>
      </w:r>
      <w:r w:rsidRPr="003F2918">
        <w:rPr>
          <w:rFonts w:hint="eastAsia"/>
          <w:sz w:val="22"/>
          <w:szCs w:val="22"/>
          <w:rtl/>
          <w:lang w:bidi="fa-IR"/>
        </w:rPr>
        <w:t>«</w:t>
      </w:r>
      <w:r w:rsidRPr="003F2918">
        <w:rPr>
          <w:rFonts w:cs="DanaFajr"/>
          <w:sz w:val="28"/>
          <w:szCs w:val="28"/>
          <w:rtl/>
          <w:lang w:bidi="fa-IR"/>
        </w:rPr>
        <w:t>يرى</w:t>
      </w:r>
      <w:r w:rsidRPr="003F2918">
        <w:rPr>
          <w:rFonts w:hint="eastAsia"/>
          <w:sz w:val="22"/>
          <w:szCs w:val="22"/>
          <w:rtl/>
        </w:rPr>
        <w:t>»</w:t>
      </w:r>
      <w:r w:rsidRPr="003F2918">
        <w:rPr>
          <w:rFonts w:cs="DanaFajr"/>
          <w:sz w:val="28"/>
          <w:szCs w:val="28"/>
          <w:rtl/>
          <w:lang w:bidi="fa-IR"/>
        </w:rPr>
        <w:t xml:space="preserve"> ب</w:t>
      </w:r>
      <w:r w:rsidRPr="003F2918">
        <w:rPr>
          <w:rFonts w:cs="DanaFajr" w:hint="cs"/>
          <w:sz w:val="28"/>
          <w:szCs w:val="28"/>
          <w:rtl/>
          <w:lang w:bidi="fa-IR"/>
        </w:rPr>
        <w:t>َ</w:t>
      </w:r>
      <w:r w:rsidRPr="003F2918">
        <w:rPr>
          <w:rFonts w:cs="DanaFajr"/>
          <w:sz w:val="28"/>
          <w:szCs w:val="28"/>
          <w:rtl/>
          <w:lang w:bidi="fa-IR"/>
        </w:rPr>
        <w:t>د</w:t>
      </w:r>
      <w:r w:rsidRPr="003F2918">
        <w:rPr>
          <w:rFonts w:cs="DanaFajr" w:hint="cs"/>
          <w:sz w:val="28"/>
          <w:szCs w:val="28"/>
          <w:rtl/>
          <w:lang w:bidi="fa-IR"/>
        </w:rPr>
        <w:t>َ</w:t>
      </w:r>
      <w:r w:rsidRPr="003F2918">
        <w:rPr>
          <w:rFonts w:cs="DanaFajr"/>
          <w:sz w:val="28"/>
          <w:szCs w:val="28"/>
          <w:rtl/>
          <w:lang w:bidi="fa-IR"/>
        </w:rPr>
        <w:t xml:space="preserve">ل </w:t>
      </w:r>
      <w:r w:rsidRPr="003F2918">
        <w:rPr>
          <w:rFonts w:hint="eastAsia"/>
          <w:sz w:val="22"/>
          <w:szCs w:val="22"/>
          <w:rtl/>
          <w:lang w:bidi="fa-IR"/>
        </w:rPr>
        <w:t>«</w:t>
      </w:r>
      <w:r w:rsidRPr="003F2918">
        <w:rPr>
          <w:rFonts w:cs="DanaFajr"/>
          <w:sz w:val="28"/>
          <w:szCs w:val="28"/>
          <w:rtl/>
          <w:lang w:bidi="fa-IR"/>
        </w:rPr>
        <w:t>رأى</w:t>
      </w:r>
      <w:r w:rsidRPr="003F2918">
        <w:rPr>
          <w:rFonts w:hint="eastAsia"/>
          <w:sz w:val="22"/>
          <w:szCs w:val="22"/>
          <w:rtl/>
        </w:rPr>
        <w:t>»</w:t>
      </w:r>
      <w:r w:rsidRPr="003F2918">
        <w:rPr>
          <w:rFonts w:cs="DanaFajr"/>
          <w:sz w:val="28"/>
          <w:szCs w:val="28"/>
          <w:rtl/>
          <w:lang w:bidi="fa-IR"/>
        </w:rPr>
        <w:t>. لكن</w:t>
      </w:r>
      <w:r w:rsidRPr="003F2918">
        <w:rPr>
          <w:rFonts w:cs="DanaFajr" w:hint="cs"/>
          <w:sz w:val="28"/>
          <w:szCs w:val="28"/>
          <w:rtl/>
          <w:lang w:bidi="fa-IR"/>
        </w:rPr>
        <w:t>ّ</w:t>
      </w:r>
      <w:r w:rsidRPr="003F2918">
        <w:rPr>
          <w:rFonts w:cs="DanaFajr"/>
          <w:sz w:val="28"/>
          <w:szCs w:val="28"/>
          <w:rtl/>
          <w:lang w:bidi="fa-IR"/>
        </w:rPr>
        <w:t xml:space="preserve"> هذا الاحتمال هنا مجر</w:t>
      </w:r>
      <w:r w:rsidRPr="003F2918">
        <w:rPr>
          <w:rFonts w:cs="DanaFajr" w:hint="cs"/>
          <w:sz w:val="28"/>
          <w:szCs w:val="28"/>
          <w:rtl/>
          <w:lang w:bidi="fa-IR"/>
        </w:rPr>
        <w:t>ّ</w:t>
      </w:r>
      <w:r w:rsidRPr="003F2918">
        <w:rPr>
          <w:rFonts w:cs="DanaFajr"/>
          <w:sz w:val="28"/>
          <w:szCs w:val="28"/>
          <w:rtl/>
          <w:lang w:bidi="fa-IR"/>
        </w:rPr>
        <w:t>د دعوى يحتاج إلى مزيد</w:t>
      </w:r>
      <w:r w:rsidRPr="003F2918">
        <w:rPr>
          <w:rFonts w:cs="DanaFajr" w:hint="cs"/>
          <w:sz w:val="28"/>
          <w:szCs w:val="28"/>
          <w:rtl/>
          <w:lang w:bidi="fa-IR"/>
        </w:rPr>
        <w:t>ٍ</w:t>
      </w:r>
      <w:r w:rsidRPr="003F2918">
        <w:rPr>
          <w:rFonts w:cs="DanaFajr"/>
          <w:sz w:val="28"/>
          <w:szCs w:val="28"/>
          <w:rtl/>
          <w:lang w:bidi="fa-IR"/>
        </w:rPr>
        <w:t xml:space="preserve"> من القرائن لإثباته. </w:t>
      </w:r>
      <w:r w:rsidRPr="003F2918">
        <w:rPr>
          <w:rFonts w:cs="DanaFajr"/>
          <w:sz w:val="28"/>
          <w:szCs w:val="28"/>
          <w:rtl/>
        </w:rPr>
        <w:t>ور</w:t>
      </w:r>
      <w:r w:rsidRPr="003F2918">
        <w:rPr>
          <w:rFonts w:cs="DanaFajr" w:hint="cs"/>
          <w:sz w:val="28"/>
          <w:szCs w:val="28"/>
          <w:rtl/>
        </w:rPr>
        <w:t>ُ</w:t>
      </w:r>
      <w:r w:rsidRPr="003F2918">
        <w:rPr>
          <w:rFonts w:cs="DanaFajr"/>
          <w:sz w:val="28"/>
          <w:szCs w:val="28"/>
          <w:rtl/>
        </w:rPr>
        <w:t>ب</w:t>
      </w:r>
      <w:r w:rsidRPr="003F2918">
        <w:rPr>
          <w:rFonts w:cs="DanaFajr" w:hint="cs"/>
          <w:sz w:val="28"/>
          <w:szCs w:val="28"/>
          <w:rtl/>
        </w:rPr>
        <w:t>َ</w:t>
      </w:r>
      <w:r w:rsidRPr="003F2918">
        <w:rPr>
          <w:rFonts w:cs="DanaFajr"/>
          <w:sz w:val="28"/>
          <w:szCs w:val="28"/>
          <w:rtl/>
        </w:rPr>
        <w:t>ما ي</w:t>
      </w:r>
      <w:r w:rsidRPr="003F2918">
        <w:rPr>
          <w:rFonts w:cs="DanaFajr" w:hint="cs"/>
          <w:sz w:val="28"/>
          <w:szCs w:val="28"/>
          <w:rtl/>
        </w:rPr>
        <w:t>ُ</w:t>
      </w:r>
      <w:r w:rsidRPr="003F2918">
        <w:rPr>
          <w:rFonts w:cs="DanaFajr"/>
          <w:sz w:val="28"/>
          <w:szCs w:val="28"/>
          <w:rtl/>
        </w:rPr>
        <w:t>قال</w:t>
      </w:r>
      <w:r w:rsidRPr="003F2918">
        <w:rPr>
          <w:rFonts w:cs="DanaFajr" w:hint="cs"/>
          <w:sz w:val="28"/>
          <w:szCs w:val="28"/>
          <w:rtl/>
        </w:rPr>
        <w:t>:</w:t>
      </w:r>
      <w:r w:rsidRPr="003F2918">
        <w:rPr>
          <w:rFonts w:cs="DanaFajr"/>
          <w:sz w:val="28"/>
          <w:szCs w:val="28"/>
          <w:rtl/>
        </w:rPr>
        <w:t xml:space="preserve"> إن الرواية تقول</w:t>
      </w:r>
      <w:r w:rsidRPr="003F2918">
        <w:rPr>
          <w:rFonts w:cs="DanaFajr" w:hint="cs"/>
          <w:sz w:val="28"/>
          <w:szCs w:val="28"/>
          <w:rtl/>
        </w:rPr>
        <w:t>:</w:t>
      </w:r>
      <w:r w:rsidRPr="003F2918">
        <w:rPr>
          <w:rFonts w:cs="DanaFajr"/>
          <w:sz w:val="28"/>
          <w:szCs w:val="28"/>
          <w:rtl/>
        </w:rPr>
        <w:t xml:space="preserve"> </w:t>
      </w:r>
      <w:r w:rsidRPr="003F2918">
        <w:rPr>
          <w:rFonts w:hint="eastAsia"/>
          <w:sz w:val="22"/>
          <w:szCs w:val="22"/>
          <w:rtl/>
        </w:rPr>
        <w:t>«</w:t>
      </w:r>
      <w:r w:rsidRPr="003F2918">
        <w:rPr>
          <w:rFonts w:cs="DanaFajr"/>
          <w:sz w:val="28"/>
          <w:szCs w:val="28"/>
          <w:rtl/>
        </w:rPr>
        <w:t>حت</w:t>
      </w:r>
      <w:r w:rsidRPr="003F2918">
        <w:rPr>
          <w:rFonts w:cs="DanaFajr" w:hint="cs"/>
          <w:sz w:val="28"/>
          <w:szCs w:val="28"/>
          <w:rtl/>
        </w:rPr>
        <w:t>ّ</w:t>
      </w:r>
      <w:r w:rsidRPr="003F2918">
        <w:rPr>
          <w:rFonts w:cs="DanaFajr"/>
          <w:sz w:val="28"/>
          <w:szCs w:val="28"/>
          <w:rtl/>
        </w:rPr>
        <w:t>ى إذا مات جعفر رأى موسى...</w:t>
      </w:r>
      <w:r w:rsidRPr="003F2918">
        <w:rPr>
          <w:rFonts w:hint="eastAsia"/>
          <w:sz w:val="22"/>
          <w:szCs w:val="22"/>
          <w:rtl/>
        </w:rPr>
        <w:t>»</w:t>
      </w:r>
      <w:r w:rsidRPr="003F2918">
        <w:rPr>
          <w:rFonts w:cs="DanaFajr"/>
          <w:sz w:val="28"/>
          <w:szCs w:val="28"/>
          <w:rtl/>
        </w:rPr>
        <w:t xml:space="preserve">، </w:t>
      </w:r>
      <w:r w:rsidRPr="003F2918">
        <w:rPr>
          <w:rFonts w:cs="DanaFajr" w:hint="cs"/>
          <w:sz w:val="28"/>
          <w:szCs w:val="28"/>
          <w:rtl/>
        </w:rPr>
        <w:t>و</w:t>
      </w:r>
      <w:r w:rsidRPr="003F2918">
        <w:rPr>
          <w:rFonts w:cs="DanaFajr"/>
          <w:sz w:val="28"/>
          <w:szCs w:val="28"/>
          <w:rtl/>
        </w:rPr>
        <w:t xml:space="preserve">إن لفظ </w:t>
      </w:r>
      <w:r w:rsidRPr="003F2918">
        <w:rPr>
          <w:rFonts w:hint="eastAsia"/>
          <w:sz w:val="22"/>
          <w:szCs w:val="22"/>
          <w:rtl/>
        </w:rPr>
        <w:t>«</w:t>
      </w:r>
      <w:r w:rsidRPr="003F2918">
        <w:rPr>
          <w:rFonts w:cs="DanaFajr"/>
          <w:sz w:val="28"/>
          <w:szCs w:val="28"/>
          <w:rtl/>
        </w:rPr>
        <w:t>إذا</w:t>
      </w:r>
      <w:r w:rsidRPr="003F2918">
        <w:rPr>
          <w:rFonts w:hint="eastAsia"/>
          <w:sz w:val="22"/>
          <w:szCs w:val="22"/>
          <w:rtl/>
        </w:rPr>
        <w:t>»</w:t>
      </w:r>
      <w:r w:rsidRPr="003F2918">
        <w:rPr>
          <w:rFonts w:cs="DanaFajr"/>
          <w:sz w:val="28"/>
          <w:szCs w:val="28"/>
          <w:rtl/>
        </w:rPr>
        <w:t xml:space="preserve"> موجود</w:t>
      </w:r>
      <w:r w:rsidRPr="003F2918">
        <w:rPr>
          <w:rFonts w:cs="DanaFajr" w:hint="cs"/>
          <w:sz w:val="28"/>
          <w:szCs w:val="28"/>
          <w:rtl/>
        </w:rPr>
        <w:t>ٌ</w:t>
      </w:r>
      <w:r w:rsidRPr="003F2918">
        <w:rPr>
          <w:rFonts w:cs="DanaFajr"/>
          <w:sz w:val="28"/>
          <w:szCs w:val="28"/>
          <w:rtl/>
        </w:rPr>
        <w:t xml:space="preserve"> في العبارة</w:t>
      </w:r>
      <w:r w:rsidRPr="003F2918">
        <w:rPr>
          <w:rFonts w:cs="DanaFajr" w:hint="cs"/>
          <w:sz w:val="28"/>
          <w:szCs w:val="28"/>
          <w:rtl/>
        </w:rPr>
        <w:t>،</w:t>
      </w:r>
      <w:r w:rsidRPr="003F2918">
        <w:rPr>
          <w:rFonts w:cs="DanaFajr"/>
          <w:sz w:val="28"/>
          <w:szCs w:val="28"/>
          <w:rtl/>
        </w:rPr>
        <w:t xml:space="preserve"> وهو يحوّ</w:t>
      </w:r>
      <w:r w:rsidRPr="003F2918">
        <w:rPr>
          <w:rFonts w:cs="DanaFajr" w:hint="cs"/>
          <w:sz w:val="28"/>
          <w:szCs w:val="28"/>
          <w:rtl/>
        </w:rPr>
        <w:t>ِ</w:t>
      </w:r>
      <w:r w:rsidRPr="003F2918">
        <w:rPr>
          <w:rFonts w:cs="DanaFajr"/>
          <w:sz w:val="28"/>
          <w:szCs w:val="28"/>
          <w:rtl/>
        </w:rPr>
        <w:t>ل الفعل الماضي إلى المضارع. لكن هذا التبرير ضعيف</w:t>
      </w:r>
      <w:r w:rsidRPr="003F2918">
        <w:rPr>
          <w:rFonts w:cs="DanaFajr" w:hint="cs"/>
          <w:sz w:val="28"/>
          <w:szCs w:val="28"/>
          <w:rtl/>
        </w:rPr>
        <w:t>ٌ</w:t>
      </w:r>
      <w:r w:rsidRPr="003F2918">
        <w:rPr>
          <w:rFonts w:cs="DanaFajr"/>
          <w:sz w:val="28"/>
          <w:szCs w:val="28"/>
          <w:rtl/>
        </w:rPr>
        <w:t xml:space="preserve"> جدّاً</w:t>
      </w:r>
      <w:r w:rsidRPr="003F2918">
        <w:rPr>
          <w:rFonts w:cs="DanaFajr" w:hint="cs"/>
          <w:sz w:val="28"/>
          <w:szCs w:val="28"/>
          <w:rtl/>
        </w:rPr>
        <w:t>؛</w:t>
      </w:r>
      <w:r w:rsidRPr="003F2918">
        <w:rPr>
          <w:rFonts w:cs="DanaFajr"/>
          <w:sz w:val="28"/>
          <w:szCs w:val="28"/>
          <w:rtl/>
        </w:rPr>
        <w:t xml:space="preserve"> فإن سياق هذه الجملة تكرار</w:t>
      </w:r>
      <w:r w:rsidRPr="003F2918">
        <w:rPr>
          <w:rFonts w:cs="DanaFajr" w:hint="cs"/>
          <w:sz w:val="28"/>
          <w:szCs w:val="28"/>
          <w:rtl/>
        </w:rPr>
        <w:t>ٌ</w:t>
      </w:r>
      <w:r w:rsidRPr="003F2918">
        <w:rPr>
          <w:rFonts w:cs="DanaFajr"/>
          <w:sz w:val="28"/>
          <w:szCs w:val="28"/>
          <w:rtl/>
        </w:rPr>
        <w:t xml:space="preserve"> لسياق الجملات السابقة قبلها، ولفظ </w:t>
      </w:r>
      <w:r w:rsidRPr="003F2918">
        <w:rPr>
          <w:rFonts w:hint="eastAsia"/>
          <w:sz w:val="22"/>
          <w:szCs w:val="22"/>
          <w:rtl/>
        </w:rPr>
        <w:t>«</w:t>
      </w:r>
      <w:r w:rsidRPr="003F2918">
        <w:rPr>
          <w:rFonts w:cs="DanaFajr"/>
          <w:sz w:val="28"/>
          <w:szCs w:val="28"/>
          <w:rtl/>
        </w:rPr>
        <w:t>إذا</w:t>
      </w:r>
      <w:r w:rsidRPr="003F2918">
        <w:rPr>
          <w:rFonts w:hint="eastAsia"/>
          <w:sz w:val="22"/>
          <w:szCs w:val="22"/>
          <w:rtl/>
        </w:rPr>
        <w:t>»</w:t>
      </w:r>
      <w:r w:rsidRPr="003F2918">
        <w:rPr>
          <w:rFonts w:cs="DanaFajr"/>
          <w:sz w:val="28"/>
          <w:szCs w:val="28"/>
          <w:rtl/>
        </w:rPr>
        <w:t xml:space="preserve"> كان موجودا</w:t>
      </w:r>
      <w:r w:rsidRPr="003F2918">
        <w:rPr>
          <w:rFonts w:cs="DanaFajr" w:hint="cs"/>
          <w:sz w:val="28"/>
          <w:szCs w:val="28"/>
          <w:rtl/>
        </w:rPr>
        <w:t>ً</w:t>
      </w:r>
      <w:r w:rsidRPr="003F2918">
        <w:rPr>
          <w:rFonts w:cs="DanaFajr"/>
          <w:sz w:val="28"/>
          <w:szCs w:val="28"/>
          <w:rtl/>
        </w:rPr>
        <w:t xml:space="preserve"> في كل</w:t>
      </w:r>
      <w:r w:rsidRPr="003F2918">
        <w:rPr>
          <w:rFonts w:cs="DanaFajr" w:hint="cs"/>
          <w:sz w:val="28"/>
          <w:szCs w:val="28"/>
          <w:rtl/>
        </w:rPr>
        <w:t>ّ</w:t>
      </w:r>
      <w:r w:rsidRPr="003F2918">
        <w:rPr>
          <w:rFonts w:cs="DanaFajr"/>
          <w:sz w:val="28"/>
          <w:szCs w:val="28"/>
          <w:rtl/>
        </w:rPr>
        <w:t xml:space="preserve"> هذه الجملات</w:t>
      </w:r>
      <w:r w:rsidRPr="003F2918">
        <w:rPr>
          <w:rFonts w:cs="DanaFajr" w:hint="cs"/>
          <w:sz w:val="28"/>
          <w:szCs w:val="28"/>
          <w:rtl/>
        </w:rPr>
        <w:t>،</w:t>
      </w:r>
      <w:r w:rsidRPr="003F2918">
        <w:rPr>
          <w:rFonts w:cs="DanaFajr"/>
          <w:sz w:val="28"/>
          <w:szCs w:val="28"/>
          <w:rtl/>
        </w:rPr>
        <w:t xml:space="preserve"> ولم يكن دالاّ</w:t>
      </w:r>
      <w:r w:rsidRPr="003F2918">
        <w:rPr>
          <w:rFonts w:cs="DanaFajr" w:hint="cs"/>
          <w:sz w:val="28"/>
          <w:szCs w:val="28"/>
          <w:rtl/>
        </w:rPr>
        <w:t>ً</w:t>
      </w:r>
      <w:r w:rsidRPr="003F2918">
        <w:rPr>
          <w:rFonts w:cs="DanaFajr"/>
          <w:sz w:val="28"/>
          <w:szCs w:val="28"/>
          <w:rtl/>
        </w:rPr>
        <w:t xml:space="preserve"> على المعنى المضارع للأفعال، فكيف يدل</w:t>
      </w:r>
      <w:r w:rsidRPr="003F2918">
        <w:rPr>
          <w:rFonts w:cs="DanaFajr" w:hint="cs"/>
          <w:sz w:val="28"/>
          <w:szCs w:val="28"/>
          <w:rtl/>
        </w:rPr>
        <w:t>ّ</w:t>
      </w:r>
      <w:r w:rsidRPr="003F2918">
        <w:rPr>
          <w:rFonts w:cs="DanaFajr"/>
          <w:sz w:val="28"/>
          <w:szCs w:val="28"/>
          <w:rtl/>
        </w:rPr>
        <w:t xml:space="preserve"> على الفعل المضارع في الجملة الأخيرة فجأة</w:t>
      </w:r>
      <w:r w:rsidRPr="003F2918">
        <w:rPr>
          <w:rFonts w:cs="DanaFajr" w:hint="cs"/>
          <w:sz w:val="28"/>
          <w:szCs w:val="28"/>
          <w:rtl/>
        </w:rPr>
        <w:t xml:space="preserve">ً؟! </w:t>
      </w:r>
      <w:r w:rsidRPr="003F2918">
        <w:rPr>
          <w:rFonts w:cs="DanaFajr"/>
          <w:sz w:val="28"/>
          <w:szCs w:val="28"/>
          <w:rtl/>
        </w:rPr>
        <w:t>فهناك نوع</w:t>
      </w:r>
      <w:r w:rsidRPr="003F2918">
        <w:rPr>
          <w:rFonts w:cs="DanaFajr" w:hint="cs"/>
          <w:sz w:val="28"/>
          <w:szCs w:val="28"/>
          <w:rtl/>
        </w:rPr>
        <w:t>ٌ</w:t>
      </w:r>
      <w:r w:rsidRPr="003F2918">
        <w:rPr>
          <w:rFonts w:cs="DanaFajr"/>
          <w:sz w:val="28"/>
          <w:szCs w:val="28"/>
          <w:rtl/>
        </w:rPr>
        <w:t xml:space="preserve"> من ال</w:t>
      </w:r>
      <w:r w:rsidRPr="003F2918">
        <w:rPr>
          <w:rFonts w:cs="DanaFajr" w:hint="cs"/>
          <w:sz w:val="28"/>
          <w:szCs w:val="28"/>
          <w:rtl/>
        </w:rPr>
        <w:t>ح</w:t>
      </w:r>
      <w:r w:rsidRPr="003F2918">
        <w:rPr>
          <w:rFonts w:cs="DanaFajr"/>
          <w:sz w:val="28"/>
          <w:szCs w:val="28"/>
          <w:rtl/>
        </w:rPr>
        <w:t>زازة في هذا التبرير.</w:t>
      </w:r>
    </w:p>
  </w:endnote>
  <w:endnote w:id="396">
    <w:p w:rsidR="0091513C" w:rsidRPr="003F2918" w:rsidRDefault="0091513C" w:rsidP="000114B3">
      <w:pPr>
        <w:pStyle w:val="af"/>
        <w:spacing w:line="305" w:lineRule="exact"/>
        <w:ind w:firstLine="0"/>
        <w:rPr>
          <w:rFonts w:ascii="Noor_Mitra" w:hAnsi="Noor_Mitra" w:cs="DanaFajr"/>
          <w:sz w:val="28"/>
          <w:szCs w:val="28"/>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مدينة المعاجز </w:t>
      </w:r>
      <w:r w:rsidRPr="003F2918">
        <w:rPr>
          <w:rFonts w:cs="DanaFajr" w:hint="cs"/>
          <w:sz w:val="28"/>
          <w:szCs w:val="28"/>
          <w:rtl/>
        </w:rPr>
        <w:t>4</w:t>
      </w:r>
      <w:r w:rsidRPr="003F2918">
        <w:rPr>
          <w:rFonts w:ascii="Noor_Mitra" w:hAnsi="Noor_Mitra" w:cs="DanaFajr"/>
          <w:sz w:val="28"/>
          <w:szCs w:val="28"/>
          <w:rtl/>
        </w:rPr>
        <w:t>: 218</w:t>
      </w:r>
      <w:r w:rsidRPr="003F2918">
        <w:rPr>
          <w:rFonts w:ascii="Noor_Mitra" w:hAnsi="Noor_Mitra" w:cs="DanaFajr" w:hint="cs"/>
          <w:sz w:val="28"/>
          <w:szCs w:val="28"/>
          <w:rtl/>
        </w:rPr>
        <w:t>،</w:t>
      </w:r>
      <w:r w:rsidRPr="003F2918">
        <w:rPr>
          <w:rFonts w:ascii="Noor_Mitra" w:hAnsi="Noor_Mitra" w:cs="DanaFajr"/>
          <w:sz w:val="28"/>
          <w:szCs w:val="28"/>
          <w:rtl/>
        </w:rPr>
        <w:t xml:space="preserve"> </w:t>
      </w:r>
      <w:r w:rsidRPr="003F2918">
        <w:rPr>
          <w:rFonts w:cs="DanaFajr" w:hint="cs"/>
          <w:sz w:val="28"/>
          <w:szCs w:val="28"/>
          <w:rtl/>
        </w:rPr>
        <w:t>4</w:t>
      </w:r>
      <w:r w:rsidRPr="003F2918">
        <w:rPr>
          <w:rFonts w:ascii="Noor_Mitra" w:hAnsi="Noor_Mitra" w:cs="DanaFajr"/>
          <w:sz w:val="28"/>
          <w:szCs w:val="28"/>
          <w:rtl/>
        </w:rPr>
        <w:t>3</w:t>
      </w:r>
      <w:r w:rsidRPr="003F2918">
        <w:rPr>
          <w:rFonts w:cs="DanaFajr" w:hint="cs"/>
          <w:sz w:val="28"/>
          <w:szCs w:val="28"/>
          <w:rtl/>
        </w:rPr>
        <w:t>4</w:t>
      </w:r>
      <w:r w:rsidRPr="003F2918">
        <w:rPr>
          <w:rFonts w:ascii="Noor_Mitra" w:hAnsi="Noor_Mitra" w:cs="DanaFajr"/>
          <w:sz w:val="28"/>
          <w:szCs w:val="28"/>
          <w:rtl/>
        </w:rPr>
        <w:t>؛ وجدير</w:t>
      </w:r>
      <w:r w:rsidRPr="003F2918">
        <w:rPr>
          <w:rFonts w:ascii="Noor_Mitra" w:hAnsi="Noor_Mitra" w:cs="DanaFajr" w:hint="cs"/>
          <w:sz w:val="28"/>
          <w:szCs w:val="28"/>
          <w:rtl/>
        </w:rPr>
        <w:t>ٌ</w:t>
      </w:r>
      <w:r w:rsidRPr="003F2918">
        <w:rPr>
          <w:rFonts w:ascii="Noor_Mitra" w:hAnsi="Noor_Mitra" w:cs="DanaFajr"/>
          <w:sz w:val="28"/>
          <w:szCs w:val="28"/>
          <w:rtl/>
        </w:rPr>
        <w:t xml:space="preserve"> بالذكر أن محق</w:t>
      </w:r>
      <w:r w:rsidRPr="003F2918">
        <w:rPr>
          <w:rFonts w:ascii="Noor_Mitra" w:hAnsi="Noor_Mitra" w:cs="DanaFajr" w:hint="cs"/>
          <w:sz w:val="28"/>
          <w:szCs w:val="28"/>
          <w:rtl/>
        </w:rPr>
        <w:t>ِّ</w:t>
      </w:r>
      <w:r w:rsidRPr="003F2918">
        <w:rPr>
          <w:rFonts w:ascii="Noor_Mitra" w:hAnsi="Noor_Mitra" w:cs="DanaFajr"/>
          <w:sz w:val="28"/>
          <w:szCs w:val="28"/>
          <w:rtl/>
        </w:rPr>
        <w:t>ق كتاب مدينة المعاجز في بعض المواضع</w:t>
      </w:r>
      <w:r w:rsidRPr="003F2918">
        <w:rPr>
          <w:rFonts w:ascii="Noor_Mitra" w:hAnsi="Noor_Mitra" w:cs="DanaFajr" w:hint="cs"/>
          <w:sz w:val="28"/>
          <w:szCs w:val="28"/>
          <w:rtl/>
        </w:rPr>
        <w:t>،</w:t>
      </w:r>
      <w:r w:rsidRPr="003F2918">
        <w:rPr>
          <w:rFonts w:ascii="Noor_Mitra" w:hAnsi="Noor_Mitra" w:cs="DanaFajr"/>
          <w:sz w:val="28"/>
          <w:szCs w:val="28"/>
          <w:rtl/>
        </w:rPr>
        <w:t xml:space="preserve"> مع أن هذا السند هو الذي ورد في مخطوطة مدينة المعاجز</w:t>
      </w:r>
      <w:r w:rsidRPr="003F2918">
        <w:rPr>
          <w:rFonts w:ascii="Noor_Mitra" w:hAnsi="Noor_Mitra" w:cs="DanaFajr" w:hint="cs"/>
          <w:sz w:val="28"/>
          <w:szCs w:val="28"/>
          <w:rtl/>
        </w:rPr>
        <w:t>،</w:t>
      </w:r>
      <w:r w:rsidRPr="003F2918">
        <w:rPr>
          <w:rFonts w:ascii="Noor_Mitra" w:hAnsi="Noor_Mitra" w:cs="DanaFajr"/>
          <w:sz w:val="28"/>
          <w:szCs w:val="28"/>
          <w:rtl/>
        </w:rPr>
        <w:t xml:space="preserve"> إلا</w:t>
      </w:r>
      <w:r w:rsidRPr="003F2918">
        <w:rPr>
          <w:rFonts w:ascii="Noor_Mitra" w:hAnsi="Noor_Mitra" w:cs="DanaFajr" w:hint="cs"/>
          <w:sz w:val="28"/>
          <w:szCs w:val="28"/>
          <w:rtl/>
        </w:rPr>
        <w:t>ّ</w:t>
      </w:r>
      <w:r w:rsidRPr="003F2918">
        <w:rPr>
          <w:rFonts w:ascii="Noor_Mitra" w:hAnsi="Noor_Mitra" w:cs="DanaFajr"/>
          <w:sz w:val="28"/>
          <w:szCs w:val="28"/>
          <w:rtl/>
        </w:rPr>
        <w:t xml:space="preserve"> أنه أورده في الهامش</w:t>
      </w:r>
      <w:r w:rsidRPr="003F2918">
        <w:rPr>
          <w:rFonts w:ascii="Noor_Mitra" w:hAnsi="Noor_Mitra" w:cs="DanaFajr" w:hint="cs"/>
          <w:sz w:val="28"/>
          <w:szCs w:val="28"/>
          <w:rtl/>
        </w:rPr>
        <w:t>،</w:t>
      </w:r>
      <w:r w:rsidRPr="003F2918">
        <w:rPr>
          <w:rFonts w:ascii="Noor_Mitra" w:hAnsi="Noor_Mitra" w:cs="DanaFajr"/>
          <w:sz w:val="28"/>
          <w:szCs w:val="28"/>
          <w:rtl/>
        </w:rPr>
        <w:t xml:space="preserve"> وذكر في متن الكتاب السند المذكور في البصائر المطبوع والبحار</w:t>
      </w:r>
      <w:r w:rsidRPr="003F2918">
        <w:rPr>
          <w:rFonts w:ascii="Noor_Mitra" w:hAnsi="Noor_Mitra" w:cs="DanaFajr"/>
          <w:sz w:val="28"/>
          <w:szCs w:val="28"/>
          <w:rtl/>
          <w:lang w:bidi="fa-IR"/>
        </w:rPr>
        <w:t xml:space="preserve">. انظر: مدينة المعاجز ‏3: </w:t>
      </w:r>
      <w:r w:rsidRPr="003F2918">
        <w:rPr>
          <w:rFonts w:cs="DanaFajr" w:hint="cs"/>
          <w:sz w:val="28"/>
          <w:szCs w:val="28"/>
          <w:rtl/>
        </w:rPr>
        <w:t>4</w:t>
      </w:r>
      <w:r w:rsidRPr="003F2918">
        <w:rPr>
          <w:rFonts w:ascii="Noor_Mitra" w:hAnsi="Noor_Mitra" w:cs="DanaFajr"/>
          <w:sz w:val="28"/>
          <w:szCs w:val="28"/>
          <w:rtl/>
          <w:lang w:bidi="fa-IR"/>
        </w:rPr>
        <w:t>7</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380</w:t>
      </w:r>
      <w:r w:rsidRPr="003F2918">
        <w:rPr>
          <w:rFonts w:ascii="Noor_Mitra" w:hAnsi="Noor_Mitra" w:cs="DanaFajr" w:hint="cs"/>
          <w:sz w:val="28"/>
          <w:szCs w:val="28"/>
          <w:rtl/>
        </w:rPr>
        <w:t>.</w:t>
      </w:r>
    </w:p>
  </w:endnote>
  <w:endnote w:id="397">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الخرائج والجرائح ‏2: 779؛ ور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ب</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ما 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ستفاد من هذه النقطة أن نسخة البحراني للبصائر كان</w:t>
      </w:r>
      <w:r w:rsidRPr="003F2918">
        <w:rPr>
          <w:rFonts w:ascii="Noor_Mitra" w:hAnsi="Noor_Mitra" w:cs="DanaFajr" w:hint="cs"/>
          <w:sz w:val="28"/>
          <w:szCs w:val="28"/>
          <w:rtl/>
          <w:lang w:bidi="fa-IR"/>
        </w:rPr>
        <w:t>ت</w:t>
      </w:r>
      <w:r w:rsidRPr="003F2918">
        <w:rPr>
          <w:rFonts w:ascii="Noor_Mitra" w:hAnsi="Noor_Mitra" w:cs="DanaFajr"/>
          <w:sz w:val="28"/>
          <w:szCs w:val="28"/>
          <w:rtl/>
          <w:lang w:bidi="fa-IR"/>
        </w:rPr>
        <w:t xml:space="preserve"> أجود من النسخة المتوف</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رة عند العلا</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مة المجلسي، وهذا جدير</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بالبحث.</w:t>
      </w:r>
    </w:p>
  </w:endnote>
  <w:endnote w:id="398">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وإذا كان هو السند الواقعي فما يخطر ببالي في تحليل هذا الخطأ والتصحيف أن أقول: إن سند الحديث في البصائر هكذا: </w:t>
      </w:r>
      <w:r w:rsidRPr="003F2918">
        <w:rPr>
          <w:rFonts w:cs="AL-Mohanad" w:hint="eastAsia"/>
          <w:sz w:val="22"/>
          <w:szCs w:val="22"/>
          <w:rtl/>
        </w:rPr>
        <w:t>«</w:t>
      </w:r>
      <w:r w:rsidRPr="003F2918">
        <w:rPr>
          <w:rFonts w:ascii="Noor_Mitra" w:hAnsi="Noor_Mitra" w:cs="DanaFajr"/>
          <w:sz w:val="28"/>
          <w:szCs w:val="28"/>
          <w:rtl/>
        </w:rPr>
        <w:t>بهذا الإسناد</w:t>
      </w:r>
      <w:r w:rsidRPr="003F2918">
        <w:rPr>
          <w:rFonts w:cs="AL-Mohanad" w:hint="eastAsia"/>
          <w:sz w:val="22"/>
          <w:szCs w:val="22"/>
          <w:rtl/>
        </w:rPr>
        <w:t>»</w:t>
      </w:r>
      <w:r w:rsidRPr="003F2918">
        <w:rPr>
          <w:rFonts w:ascii="Noor_Mitra" w:hAnsi="Noor_Mitra" w:cs="DanaFajr"/>
          <w:sz w:val="28"/>
          <w:szCs w:val="28"/>
          <w:rtl/>
        </w:rPr>
        <w:t>، فيحتمل وقوع تقدّ</w:t>
      </w:r>
      <w:r w:rsidRPr="003F2918">
        <w:rPr>
          <w:rFonts w:ascii="Noor_Mitra" w:hAnsi="Noor_Mitra" w:cs="DanaFajr" w:hint="cs"/>
          <w:sz w:val="28"/>
          <w:szCs w:val="28"/>
          <w:rtl/>
        </w:rPr>
        <w:t>ُ</w:t>
      </w:r>
      <w:r w:rsidRPr="003F2918">
        <w:rPr>
          <w:rFonts w:ascii="Noor_Mitra" w:hAnsi="Noor_Mitra" w:cs="DanaFajr"/>
          <w:sz w:val="28"/>
          <w:szCs w:val="28"/>
          <w:rtl/>
        </w:rPr>
        <w:t>م وتأخّ</w:t>
      </w:r>
      <w:r w:rsidRPr="003F2918">
        <w:rPr>
          <w:rFonts w:ascii="Noor_Mitra" w:hAnsi="Noor_Mitra" w:cs="DanaFajr" w:hint="cs"/>
          <w:sz w:val="28"/>
          <w:szCs w:val="28"/>
          <w:rtl/>
        </w:rPr>
        <w:t>ُ</w:t>
      </w:r>
      <w:r w:rsidRPr="003F2918">
        <w:rPr>
          <w:rFonts w:ascii="Noor_Mitra" w:hAnsi="Noor_Mitra" w:cs="DanaFajr"/>
          <w:sz w:val="28"/>
          <w:szCs w:val="28"/>
          <w:rtl/>
        </w:rPr>
        <w:t>ر في الأوراق لبعض المخطوطات</w:t>
      </w:r>
      <w:r w:rsidRPr="003F2918">
        <w:rPr>
          <w:rFonts w:ascii="Noor_Mitra" w:hAnsi="Noor_Mitra" w:cs="DanaFajr" w:hint="cs"/>
          <w:sz w:val="28"/>
          <w:szCs w:val="28"/>
          <w:rtl/>
        </w:rPr>
        <w:t>،</w:t>
      </w:r>
      <w:r w:rsidRPr="003F2918">
        <w:rPr>
          <w:rFonts w:ascii="Noor_Mitra" w:hAnsi="Noor_Mitra" w:cs="DanaFajr"/>
          <w:sz w:val="28"/>
          <w:szCs w:val="28"/>
          <w:rtl/>
        </w:rPr>
        <w:t xml:space="preserve"> فرجع</w:t>
      </w:r>
      <w:r w:rsidRPr="003F2918">
        <w:rPr>
          <w:rFonts w:ascii="Noor_Mitra" w:hAnsi="Noor_Mitra" w:cs="DanaFajr" w:hint="cs"/>
          <w:sz w:val="28"/>
          <w:szCs w:val="28"/>
          <w:rtl/>
        </w:rPr>
        <w:t>ت</w:t>
      </w:r>
      <w:r w:rsidRPr="003F2918">
        <w:rPr>
          <w:rFonts w:ascii="Noor_Mitra" w:hAnsi="Noor_Mitra" w:cs="DanaFajr"/>
          <w:sz w:val="28"/>
          <w:szCs w:val="28"/>
          <w:rtl/>
        </w:rPr>
        <w:t xml:space="preserve"> الإشارة إلى غير الم</w:t>
      </w:r>
      <w:r w:rsidRPr="003F2918">
        <w:rPr>
          <w:rFonts w:ascii="Noor_Mitra" w:hAnsi="Noor_Mitra" w:cs="DanaFajr" w:hint="cs"/>
          <w:sz w:val="28"/>
          <w:szCs w:val="28"/>
          <w:rtl/>
        </w:rPr>
        <w:t>ُ</w:t>
      </w:r>
      <w:r w:rsidRPr="003F2918">
        <w:rPr>
          <w:rFonts w:ascii="Noor_Mitra" w:hAnsi="Noor_Mitra" w:cs="DanaFajr"/>
          <w:sz w:val="28"/>
          <w:szCs w:val="28"/>
          <w:rtl/>
        </w:rPr>
        <w:t>شار إليه الحقيقي. ويؤي</w:t>
      </w:r>
      <w:r w:rsidRPr="003F2918">
        <w:rPr>
          <w:rFonts w:ascii="Noor_Mitra" w:hAnsi="Noor_Mitra" w:cs="DanaFajr" w:hint="cs"/>
          <w:sz w:val="28"/>
          <w:szCs w:val="28"/>
          <w:rtl/>
        </w:rPr>
        <w:t>ِّ</w:t>
      </w:r>
      <w:r w:rsidRPr="003F2918">
        <w:rPr>
          <w:rFonts w:ascii="Noor_Mitra" w:hAnsi="Noor_Mitra" w:cs="DanaFajr"/>
          <w:sz w:val="28"/>
          <w:szCs w:val="28"/>
          <w:rtl/>
        </w:rPr>
        <w:t>د هذا الاحتمال أن السند الواقعي للحديث (يعني الذي ورد في مدينة المعاجز) قد ذُكِرَ لحديثٍ آخر أيضا</w:t>
      </w:r>
      <w:r w:rsidRPr="003F2918">
        <w:rPr>
          <w:rFonts w:ascii="Noor_Mitra" w:hAnsi="Noor_Mitra" w:cs="DanaFajr" w:hint="cs"/>
          <w:sz w:val="28"/>
          <w:szCs w:val="28"/>
          <w:rtl/>
        </w:rPr>
        <w:t>ً،</w:t>
      </w:r>
      <w:r w:rsidRPr="003F2918">
        <w:rPr>
          <w:rFonts w:ascii="Noor_Mitra" w:hAnsi="Noor_Mitra" w:cs="DanaFajr"/>
          <w:sz w:val="28"/>
          <w:szCs w:val="28"/>
          <w:rtl/>
        </w:rPr>
        <w:t xml:space="preserve"> وهو قريب</w:t>
      </w:r>
      <w:r>
        <w:rPr>
          <w:rFonts w:ascii="Noor_Mitra" w:hAnsi="Noor_Mitra" w:cs="DanaFajr" w:hint="cs"/>
          <w:sz w:val="28"/>
          <w:szCs w:val="28"/>
          <w:rtl/>
        </w:rPr>
        <w:t>ٌ</w:t>
      </w:r>
      <w:r w:rsidRPr="003F2918">
        <w:rPr>
          <w:rFonts w:ascii="Noor_Mitra" w:hAnsi="Noor_Mitra" w:cs="DanaFajr"/>
          <w:sz w:val="28"/>
          <w:szCs w:val="28"/>
          <w:rtl/>
        </w:rPr>
        <w:t xml:space="preserve"> جدّاً من هذا الحديث الذي نتكل</w:t>
      </w:r>
      <w:r w:rsidRPr="003F2918">
        <w:rPr>
          <w:rFonts w:ascii="Noor_Mitra" w:hAnsi="Noor_Mitra" w:cs="DanaFajr" w:hint="cs"/>
          <w:sz w:val="28"/>
          <w:szCs w:val="28"/>
          <w:rtl/>
        </w:rPr>
        <w:t>َّ</w:t>
      </w:r>
      <w:r w:rsidRPr="003F2918">
        <w:rPr>
          <w:rFonts w:ascii="Noor_Mitra" w:hAnsi="Noor_Mitra" w:cs="DanaFajr"/>
          <w:sz w:val="28"/>
          <w:szCs w:val="28"/>
          <w:rtl/>
        </w:rPr>
        <w:t xml:space="preserve">م حوله، حيث يفصل بينهما حديثان فقط. انظر: </w:t>
      </w:r>
      <w:r w:rsidRPr="003F2918">
        <w:rPr>
          <w:rFonts w:ascii="Noor_Mitra" w:hAnsi="Noor_Mitra" w:cs="DanaFajr"/>
          <w:sz w:val="28"/>
          <w:szCs w:val="28"/>
          <w:rtl/>
          <w:lang w:bidi="fa-IR"/>
        </w:rPr>
        <w:t>بصائر الدرجات ‏1: 223</w:t>
      </w:r>
      <w:r w:rsidRPr="003F2918">
        <w:rPr>
          <w:rFonts w:ascii="Noor_Mitra" w:hAnsi="Noor_Mitra" w:cs="DanaFajr" w:hint="cs"/>
          <w:sz w:val="28"/>
          <w:szCs w:val="28"/>
          <w:rtl/>
          <w:lang w:bidi="fa-IR"/>
        </w:rPr>
        <w:t>.</w:t>
      </w:r>
    </w:p>
  </w:endnote>
  <w:endnote w:id="399">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ورُبَما يخطر بالبال احتمال أن يكون الإمامان الكاظم والرضا</w:t>
      </w:r>
      <w:r w:rsidRPr="00A454ED">
        <w:rPr>
          <w:rFonts w:cs="Mosawi" w:hint="cs"/>
          <w:sz w:val="22"/>
          <w:szCs w:val="22"/>
          <w:rtl/>
        </w:rPr>
        <w:t>’</w:t>
      </w:r>
      <w:r w:rsidRPr="003F2918">
        <w:rPr>
          <w:rFonts w:cs="DanaFajr" w:hint="cs"/>
          <w:sz w:val="28"/>
          <w:szCs w:val="28"/>
          <w:rtl/>
        </w:rPr>
        <w:t xml:space="preserve"> أيضاً مذكورَيْن في أصل الرواية، لكنّهما سقطا من النسخة. لكنه احتمالٌ ضئيل بالنسبة إلى احتمال أن يكون المتكلِّم غير الإمام الصادق</w:t>
      </w:r>
      <w:r w:rsidRPr="00304E89">
        <w:rPr>
          <w:rFonts w:cs="Mosawi" w:hint="cs"/>
          <w:rtl/>
        </w:rPr>
        <w:t>×</w:t>
      </w:r>
      <w:r w:rsidRPr="003F2918">
        <w:rPr>
          <w:rFonts w:cs="DanaFajr" w:hint="cs"/>
          <w:sz w:val="28"/>
          <w:szCs w:val="28"/>
          <w:rtl/>
        </w:rPr>
        <w:t>.</w:t>
      </w:r>
    </w:p>
  </w:endnote>
  <w:endnote w:id="400">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بل ضعّ</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فه الرجاليون.</w:t>
      </w:r>
      <w:r w:rsidRPr="003F2918">
        <w:rPr>
          <w:rFonts w:ascii="Noor_Mitra" w:hAnsi="Noor_Mitra" w:cs="DanaFajr" w:hint="cs"/>
          <w:sz w:val="28"/>
          <w:szCs w:val="28"/>
          <w:rtl/>
        </w:rPr>
        <w:t xml:space="preserve"> </w:t>
      </w:r>
      <w:r w:rsidRPr="003F2918">
        <w:rPr>
          <w:rFonts w:ascii="Noor_Mitra" w:hAnsi="Noor_Mitra" w:cs="DanaFajr"/>
          <w:sz w:val="28"/>
          <w:szCs w:val="28"/>
          <w:rtl/>
        </w:rPr>
        <w:t>رجال‏النجاشي</w:t>
      </w:r>
      <w:r w:rsidRPr="003F2918">
        <w:rPr>
          <w:rFonts w:ascii="Noor_Mitra" w:hAnsi="Noor_Mitra" w:cs="DanaFajr" w:hint="cs"/>
          <w:sz w:val="28"/>
          <w:szCs w:val="28"/>
          <w:rtl/>
        </w:rPr>
        <w:t xml:space="preserve">: </w:t>
      </w:r>
      <w:r w:rsidRPr="003F2918">
        <w:rPr>
          <w:rFonts w:ascii="Noor_Mitra" w:hAnsi="Noor_Mitra" w:cs="DanaFajr"/>
          <w:sz w:val="28"/>
          <w:szCs w:val="28"/>
          <w:rtl/>
        </w:rPr>
        <w:t>‏</w:t>
      </w:r>
      <w:r w:rsidRPr="003F2918">
        <w:rPr>
          <w:rFonts w:cs="DanaFajr" w:hint="cs"/>
          <w:sz w:val="28"/>
          <w:szCs w:val="28"/>
          <w:rtl/>
        </w:rPr>
        <w:t>6</w:t>
      </w:r>
      <w:r w:rsidRPr="003F2918">
        <w:rPr>
          <w:rFonts w:ascii="Noor_Mitra" w:hAnsi="Noor_Mitra" w:cs="DanaFajr"/>
          <w:sz w:val="28"/>
          <w:szCs w:val="28"/>
          <w:rtl/>
        </w:rPr>
        <w:t xml:space="preserve">1؛ </w:t>
      </w:r>
      <w:r w:rsidRPr="003F2918">
        <w:rPr>
          <w:rFonts w:ascii="Noor_Mitra" w:hAnsi="Noor_Mitra" w:cs="DanaFajr"/>
          <w:sz w:val="28"/>
          <w:szCs w:val="28"/>
          <w:rtl/>
          <w:lang w:bidi="fa-IR"/>
        </w:rPr>
        <w:t xml:space="preserve">الرجال </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ابن الغضائري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 xml:space="preserve">: </w:t>
      </w:r>
      <w:r w:rsidRPr="003F2918">
        <w:rPr>
          <w:rFonts w:cs="DanaFajr" w:hint="cs"/>
          <w:sz w:val="28"/>
          <w:szCs w:val="28"/>
          <w:rtl/>
        </w:rPr>
        <w:t>5</w:t>
      </w:r>
      <w:r w:rsidRPr="003F2918">
        <w:rPr>
          <w:rFonts w:ascii="Noor_Mitra" w:hAnsi="Noor_Mitra" w:cs="DanaFajr"/>
          <w:sz w:val="28"/>
          <w:szCs w:val="28"/>
          <w:rtl/>
          <w:lang w:bidi="fa-IR"/>
        </w:rPr>
        <w:t>1</w:t>
      </w:r>
      <w:r w:rsidRPr="003F2918">
        <w:rPr>
          <w:rFonts w:ascii="Noor_Mitra" w:hAnsi="Noor_Mitra" w:cs="DanaFajr" w:hint="cs"/>
          <w:sz w:val="28"/>
          <w:szCs w:val="28"/>
          <w:rtl/>
          <w:lang w:bidi="fa-IR"/>
        </w:rPr>
        <w:t xml:space="preserve">؛ </w:t>
      </w:r>
      <w:r w:rsidRPr="003F2918">
        <w:rPr>
          <w:rFonts w:cs="DanaFajr" w:hint="cs"/>
          <w:sz w:val="28"/>
          <w:szCs w:val="28"/>
          <w:rtl/>
          <w:lang w:bidi="fa-IR"/>
        </w:rPr>
        <w:t xml:space="preserve">وفي المقابل يمكن أن يكون </w:t>
      </w:r>
      <w:r w:rsidRPr="003F2918">
        <w:rPr>
          <w:rFonts w:cs="DanaFajr"/>
          <w:sz w:val="28"/>
          <w:szCs w:val="28"/>
          <w:rtl/>
          <w:lang w:bidi="fa-IR"/>
        </w:rPr>
        <w:t>تضعيفه ناشئا</w:t>
      </w:r>
      <w:r w:rsidRPr="003F2918">
        <w:rPr>
          <w:rFonts w:cs="DanaFajr" w:hint="cs"/>
          <w:sz w:val="28"/>
          <w:szCs w:val="28"/>
          <w:rtl/>
          <w:lang w:bidi="fa-IR"/>
        </w:rPr>
        <w:t>ً</w:t>
      </w:r>
      <w:r w:rsidRPr="003F2918">
        <w:rPr>
          <w:rFonts w:cs="DanaFajr"/>
          <w:sz w:val="28"/>
          <w:szCs w:val="28"/>
          <w:rtl/>
          <w:lang w:bidi="fa-IR"/>
        </w:rPr>
        <w:t xml:space="preserve"> من مشاهدة متن </w:t>
      </w:r>
      <w:r w:rsidRPr="003F2918">
        <w:rPr>
          <w:rFonts w:cs="DanaFajr" w:hint="cs"/>
          <w:sz w:val="28"/>
          <w:szCs w:val="28"/>
          <w:rtl/>
          <w:lang w:bidi="fa-IR"/>
        </w:rPr>
        <w:t>أحاديثه،</w:t>
      </w:r>
      <w:r w:rsidRPr="003F2918">
        <w:rPr>
          <w:rFonts w:cs="DanaFajr"/>
          <w:sz w:val="28"/>
          <w:szCs w:val="28"/>
          <w:rtl/>
          <w:lang w:bidi="fa-IR"/>
        </w:rPr>
        <w:t xml:space="preserve"> وعدم انسجامه</w:t>
      </w:r>
      <w:r w:rsidRPr="003F2918">
        <w:rPr>
          <w:rFonts w:cs="DanaFajr" w:hint="cs"/>
          <w:sz w:val="28"/>
          <w:szCs w:val="28"/>
          <w:rtl/>
          <w:lang w:bidi="fa-IR"/>
        </w:rPr>
        <w:t>ا</w:t>
      </w:r>
      <w:r w:rsidRPr="003F2918">
        <w:rPr>
          <w:rFonts w:cs="DanaFajr"/>
          <w:sz w:val="28"/>
          <w:szCs w:val="28"/>
          <w:rtl/>
          <w:lang w:bidi="fa-IR"/>
        </w:rPr>
        <w:t xml:space="preserve"> مع عقائدهم</w:t>
      </w:r>
      <w:r w:rsidRPr="003F2918">
        <w:rPr>
          <w:rFonts w:cs="DanaFajr" w:hint="cs"/>
          <w:sz w:val="28"/>
          <w:szCs w:val="28"/>
          <w:rtl/>
          <w:lang w:bidi="fa-IR"/>
        </w:rPr>
        <w:t>،</w:t>
      </w:r>
      <w:r w:rsidRPr="003F2918">
        <w:rPr>
          <w:rFonts w:cs="DanaFajr"/>
          <w:sz w:val="28"/>
          <w:szCs w:val="28"/>
          <w:rtl/>
          <w:lang w:bidi="fa-IR"/>
        </w:rPr>
        <w:t xml:space="preserve"> كما يبدو من سياق كلام</w:t>
      </w:r>
      <w:r w:rsidRPr="003F2918">
        <w:rPr>
          <w:rFonts w:cs="DanaFajr" w:hint="cs"/>
          <w:sz w:val="28"/>
          <w:szCs w:val="28"/>
          <w:rtl/>
          <w:lang w:bidi="fa-IR"/>
        </w:rPr>
        <w:t xml:space="preserve"> الرجاليّين</w:t>
      </w:r>
      <w:r w:rsidRPr="003F2918">
        <w:rPr>
          <w:rFonts w:cs="DanaFajr"/>
          <w:sz w:val="28"/>
          <w:szCs w:val="28"/>
          <w:rtl/>
          <w:lang w:bidi="fa-IR"/>
        </w:rPr>
        <w:t>.</w:t>
      </w:r>
      <w:r w:rsidRPr="003F2918">
        <w:rPr>
          <w:rFonts w:cs="DanaFajr" w:hint="cs"/>
          <w:sz w:val="28"/>
          <w:szCs w:val="28"/>
          <w:rtl/>
          <w:lang w:bidi="fa-IR"/>
        </w:rPr>
        <w:t xml:space="preserve"> لكنّ وثاقته على أيّ حالٍ لم تثبت.</w:t>
      </w:r>
    </w:p>
  </w:endnote>
  <w:endnote w:id="401">
    <w:p w:rsidR="0091513C" w:rsidRPr="003F2918" w:rsidRDefault="0091513C" w:rsidP="000114B3">
      <w:pPr>
        <w:pStyle w:val="af"/>
        <w:spacing w:line="305" w:lineRule="exact"/>
        <w:ind w:firstLine="0"/>
        <w:rPr>
          <w:rFonts w:ascii="Noor_Mitra" w:hAnsi="Noor_Mitra" w:cs="DanaFajr"/>
          <w:sz w:val="28"/>
          <w:szCs w:val="28"/>
          <w:lang w:bidi="fa-IR"/>
        </w:rPr>
      </w:pPr>
      <w:r w:rsidRPr="003F2918">
        <w:rPr>
          <w:rFonts w:ascii="Noor_Mitra" w:hAnsi="Noor_Mitra" w:cs="DanaFajr"/>
          <w:sz w:val="28"/>
          <w:szCs w:val="28"/>
          <w:rtl/>
        </w:rPr>
        <w:t>(</w:t>
      </w:r>
      <w:r w:rsidRPr="003F2918">
        <w:rPr>
          <w:rStyle w:val="ac"/>
          <w:rFonts w:ascii="Noor_Mitra" w:hAnsi="Noor_Mitra" w:cs="DanaFajr"/>
          <w:sz w:val="28"/>
          <w:szCs w:val="28"/>
          <w:vertAlign w:val="baseline"/>
        </w:rPr>
        <w:endnoteRef/>
      </w:r>
      <w:r w:rsidRPr="003F2918">
        <w:rPr>
          <w:rFonts w:ascii="Noor_Mitra" w:hAnsi="Noor_Mitra" w:cs="DanaFajr"/>
          <w:sz w:val="28"/>
          <w:szCs w:val="28"/>
          <w:rtl/>
        </w:rPr>
        <w:t xml:space="preserve">) </w:t>
      </w:r>
      <w:r w:rsidRPr="003F2918">
        <w:rPr>
          <w:rFonts w:ascii="Noor_Mitra" w:hAnsi="Noor_Mitra" w:cs="DanaFajr"/>
          <w:sz w:val="28"/>
          <w:szCs w:val="28"/>
          <w:rtl/>
          <w:lang w:bidi="fa-IR"/>
        </w:rPr>
        <w:t xml:space="preserve">كابن الوليد وأحمد بن محمد بن عيسى. انظر: فهرست كتب الشيعة </w:t>
      </w:r>
      <w:r w:rsidRPr="003F2918">
        <w:rPr>
          <w:rFonts w:ascii="Noor_Mitra" w:hAnsi="Noor_Mitra" w:cs="DanaFajr" w:hint="cs"/>
          <w:sz w:val="28"/>
          <w:szCs w:val="28"/>
          <w:rtl/>
          <w:lang w:bidi="fa-IR"/>
        </w:rPr>
        <w:t>(ا</w:t>
      </w:r>
      <w:r w:rsidRPr="003F2918">
        <w:rPr>
          <w:rFonts w:ascii="Noor_Mitra" w:hAnsi="Noor_Mitra" w:cs="DanaFajr"/>
          <w:sz w:val="28"/>
          <w:szCs w:val="28"/>
          <w:rtl/>
          <w:lang w:bidi="fa-IR"/>
        </w:rPr>
        <w:t>لطوسي</w:t>
      </w:r>
      <w:r w:rsidRPr="003F2918">
        <w:rPr>
          <w:rFonts w:ascii="Noor_Mitra" w:hAnsi="Noor_Mitra" w:cs="DanaFajr" w:hint="cs"/>
          <w:sz w:val="28"/>
          <w:szCs w:val="28"/>
          <w:rtl/>
          <w:lang w:bidi="fa-IR"/>
        </w:rPr>
        <w:t>)</w:t>
      </w:r>
      <w:r w:rsidRPr="003F2918">
        <w:rPr>
          <w:rFonts w:ascii="Noor_Mitra" w:hAnsi="Noor_Mitra" w:cs="DanaFajr"/>
          <w:sz w:val="28"/>
          <w:szCs w:val="28"/>
          <w:rtl/>
          <w:lang w:bidi="fa-IR"/>
        </w:rPr>
        <w:t>:</w:t>
      </w:r>
      <w:r w:rsidRPr="003F2918">
        <w:rPr>
          <w:rFonts w:ascii="Noor_Mitra" w:hAnsi="Noor_Mitra" w:cs="DanaFajr" w:hint="cs"/>
          <w:sz w:val="28"/>
          <w:szCs w:val="28"/>
          <w:rtl/>
          <w:lang w:bidi="fa-IR"/>
        </w:rPr>
        <w:t xml:space="preserve"> </w:t>
      </w:r>
      <w:r w:rsidRPr="003F2918">
        <w:rPr>
          <w:rFonts w:ascii="Noor_Mitra" w:hAnsi="Noor_Mitra" w:cs="DanaFajr"/>
          <w:sz w:val="28"/>
          <w:szCs w:val="28"/>
          <w:rtl/>
          <w:lang w:bidi="fa-IR"/>
        </w:rPr>
        <w:t>13</w:t>
      </w:r>
      <w:r w:rsidRPr="003F2918">
        <w:rPr>
          <w:rFonts w:cs="DanaFajr" w:hint="cs"/>
          <w:sz w:val="28"/>
          <w:szCs w:val="28"/>
          <w:rtl/>
        </w:rPr>
        <w:t>6</w:t>
      </w:r>
      <w:r w:rsidRPr="003F2918">
        <w:rPr>
          <w:rFonts w:ascii="Noor_Mitra" w:hAnsi="Noor_Mitra" w:cs="DanaFajr"/>
          <w:sz w:val="28"/>
          <w:szCs w:val="28"/>
          <w:rtl/>
          <w:lang w:bidi="fa-IR"/>
        </w:rPr>
        <w:t>؛ رجال النجاشي:</w:t>
      </w:r>
      <w:r w:rsidRPr="003F2918">
        <w:rPr>
          <w:rFonts w:ascii="Noor_Mitra" w:hAnsi="Noor_Mitra" w:cs="DanaFajr" w:hint="cs"/>
          <w:sz w:val="28"/>
          <w:szCs w:val="28"/>
          <w:rtl/>
          <w:lang w:bidi="fa-IR"/>
        </w:rPr>
        <w:t xml:space="preserve"> </w:t>
      </w:r>
      <w:r w:rsidRPr="003F2918">
        <w:rPr>
          <w:rFonts w:cs="DanaFajr" w:hint="cs"/>
          <w:sz w:val="28"/>
          <w:szCs w:val="28"/>
          <w:rtl/>
        </w:rPr>
        <w:t>6</w:t>
      </w:r>
      <w:r w:rsidRPr="003F2918">
        <w:rPr>
          <w:rFonts w:ascii="Noor_Mitra" w:hAnsi="Noor_Mitra" w:cs="DanaFajr"/>
          <w:sz w:val="28"/>
          <w:szCs w:val="28"/>
          <w:rtl/>
          <w:lang w:bidi="fa-IR"/>
        </w:rPr>
        <w:t>1</w:t>
      </w:r>
      <w:r w:rsidRPr="003F2918">
        <w:rPr>
          <w:rFonts w:ascii="Noor_Mitra" w:hAnsi="Noor_Mitra" w:cs="DanaFajr" w:hint="cs"/>
          <w:sz w:val="28"/>
          <w:szCs w:val="28"/>
          <w:rtl/>
          <w:lang w:bidi="fa-IR"/>
        </w:rPr>
        <w:t>.</w:t>
      </w:r>
    </w:p>
  </w:endnote>
  <w:endnote w:id="402">
    <w:p w:rsidR="0091513C" w:rsidRPr="003F2918" w:rsidRDefault="0091513C" w:rsidP="000114B3">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fa-IR"/>
        </w:rPr>
        <w:t>بصرف النظر عن الإشكالات المطروحة في الوثوق بكتاب البصائر، التي لا نريد تكرارها.</w:t>
      </w:r>
    </w:p>
  </w:endnote>
  <w:endnote w:id="403">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 xml:space="preserve">انظر: أحمد عابديني، </w:t>
      </w:r>
      <w:r w:rsidRPr="003F2918">
        <w:rPr>
          <w:rFonts w:cs="DanaFajr"/>
          <w:sz w:val="28"/>
          <w:szCs w:val="28"/>
          <w:rtl/>
          <w:lang w:bidi="ar-IQ"/>
        </w:rPr>
        <w:t>الحجاب ومصافحة المرأة</w:t>
      </w:r>
      <w:r w:rsidRPr="003F2918">
        <w:rPr>
          <w:rFonts w:cs="DanaFajr" w:hint="cs"/>
          <w:sz w:val="28"/>
          <w:szCs w:val="28"/>
          <w:rtl/>
          <w:lang w:bidi="ar-IQ"/>
        </w:rPr>
        <w:t>، فتوى واحدة وقراءات عديدة، مجلة الاجتهاد والتجديد، العدد 16، السنة الرابعة، خريف عام 2010م ـ 1431هـ.</w:t>
      </w:r>
    </w:p>
  </w:endnote>
  <w:endnote w:id="40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lang w:bidi="ar-IQ"/>
        </w:rPr>
        <w:t>(</w:t>
      </w:r>
      <w:r w:rsidRPr="003F2918">
        <w:rPr>
          <w:rStyle w:val="ac"/>
          <w:rFonts w:cs="DanaFajr"/>
          <w:sz w:val="28"/>
          <w:szCs w:val="28"/>
          <w:vertAlign w:val="baseline"/>
        </w:rPr>
        <w:endnoteRef/>
      </w:r>
      <w:r w:rsidRPr="003F2918">
        <w:rPr>
          <w:rFonts w:cs="DanaFajr"/>
          <w:sz w:val="28"/>
          <w:szCs w:val="28"/>
          <w:rtl/>
          <w:lang w:bidi="ar-IQ"/>
        </w:rPr>
        <w:t xml:space="preserve">) </w:t>
      </w:r>
      <w:r w:rsidRPr="003F2918">
        <w:rPr>
          <w:rFonts w:cs="DanaFajr" w:hint="cs"/>
          <w:sz w:val="28"/>
          <w:szCs w:val="28"/>
          <w:rtl/>
          <w:lang w:bidi="ar-IQ"/>
        </w:rPr>
        <w:t xml:space="preserve">انظر: أحمد طاهر نيا، دست </w:t>
      </w:r>
      <w:r w:rsidRPr="003F2918">
        <w:rPr>
          <w:rFonts w:cs="DanaFajr"/>
          <w:sz w:val="28"/>
          <w:szCs w:val="28"/>
          <w:rtl/>
          <w:lang w:bidi="ar-IQ"/>
        </w:rPr>
        <w:t>دادن با نا م</w:t>
      </w:r>
      <w:r>
        <w:rPr>
          <w:rFonts w:cs="DanaFajr" w:hint="cs"/>
          <w:sz w:val="28"/>
          <w:szCs w:val="28"/>
          <w:rtl/>
          <w:lang w:bidi="ar-IQ"/>
        </w:rPr>
        <w:t>َ</w:t>
      </w:r>
      <w:r w:rsidRPr="003F2918">
        <w:rPr>
          <w:rFonts w:cs="DanaFajr"/>
          <w:sz w:val="28"/>
          <w:szCs w:val="28"/>
          <w:rtl/>
          <w:lang w:bidi="ar-IQ"/>
        </w:rPr>
        <w:t>ح</w:t>
      </w:r>
      <w:r>
        <w:rPr>
          <w:rFonts w:cs="DanaFajr" w:hint="cs"/>
          <w:sz w:val="28"/>
          <w:szCs w:val="28"/>
          <w:rtl/>
          <w:lang w:bidi="ar-IQ"/>
        </w:rPr>
        <w:t>ْ</w:t>
      </w:r>
      <w:r w:rsidRPr="003F2918">
        <w:rPr>
          <w:rFonts w:cs="DanaFajr"/>
          <w:sz w:val="28"/>
          <w:szCs w:val="28"/>
          <w:rtl/>
          <w:lang w:bidi="ar-IQ"/>
        </w:rPr>
        <w:t xml:space="preserve">رَم </w:t>
      </w:r>
      <w:r w:rsidRPr="003F2918">
        <w:rPr>
          <w:rFonts w:cs="DanaFajr" w:hint="cs"/>
          <w:sz w:val="28"/>
          <w:szCs w:val="28"/>
          <w:rtl/>
          <w:lang w:bidi="ar-IQ"/>
        </w:rPr>
        <w:t>أ</w:t>
      </w:r>
      <w:r w:rsidRPr="003F2918">
        <w:rPr>
          <w:rFonts w:cs="DanaFajr"/>
          <w:sz w:val="28"/>
          <w:szCs w:val="28"/>
          <w:rtl/>
          <w:lang w:bidi="ar-IQ"/>
        </w:rPr>
        <w:t xml:space="preserve">ز </w:t>
      </w:r>
      <w:r w:rsidRPr="003F2918">
        <w:rPr>
          <w:rFonts w:ascii="Mosawi" w:hAnsi="Mosawi" w:cs="Abz-3 (Yagut)"/>
          <w:rtl/>
          <w:lang w:val="x-none" w:eastAsia="x-none"/>
        </w:rPr>
        <w:t>ن</w:t>
      </w:r>
      <w:r w:rsidRPr="003F2918">
        <w:rPr>
          <w:rFonts w:ascii="Mosawi" w:hAnsi="Mosawi" w:cs="Abz-3 (Yagut)" w:hint="cs"/>
          <w:rtl/>
          <w:lang w:val="x-none" w:eastAsia="x-none"/>
        </w:rPr>
        <w:t>گ</w:t>
      </w:r>
      <w:r w:rsidRPr="003F2918">
        <w:rPr>
          <w:rFonts w:ascii="Mosawi" w:hAnsi="Mosawi" w:cs="Abz-3 (Yagut)"/>
          <w:rtl/>
          <w:lang w:val="x-none" w:eastAsia="x-none"/>
        </w:rPr>
        <w:t>اه</w:t>
      </w:r>
      <w:r w:rsidRPr="003F2918">
        <w:rPr>
          <w:rFonts w:cs="DanaFajr"/>
          <w:sz w:val="28"/>
          <w:szCs w:val="28"/>
          <w:rtl/>
          <w:lang w:bidi="ar-IQ"/>
        </w:rPr>
        <w:t xml:space="preserve"> آيات وروايات</w:t>
      </w:r>
      <w:r w:rsidRPr="003F2918">
        <w:rPr>
          <w:rFonts w:cs="DanaFajr" w:hint="cs"/>
          <w:sz w:val="28"/>
          <w:szCs w:val="28"/>
          <w:rtl/>
          <w:lang w:bidi="ar-IQ"/>
        </w:rPr>
        <w:t xml:space="preserve"> (مصافحة الأجنبية في ضوء الآيات والروايات)، بحثٌ جديد في الفقه، الدورة </w:t>
      </w:r>
      <w:r>
        <w:rPr>
          <w:rFonts w:cs="DanaFajr" w:hint="cs"/>
          <w:sz w:val="28"/>
          <w:szCs w:val="28"/>
          <w:rtl/>
          <w:lang w:bidi="ar-IQ"/>
        </w:rPr>
        <w:t>16</w:t>
      </w:r>
      <w:r w:rsidRPr="003F2918">
        <w:rPr>
          <w:rFonts w:cs="DanaFajr" w:hint="cs"/>
          <w:sz w:val="28"/>
          <w:szCs w:val="28"/>
          <w:rtl/>
          <w:lang w:bidi="ar-IQ"/>
        </w:rPr>
        <w:t>، العدد المزدوج 59 ـ 60: 214 ـ 243، ربيع وصيف 1388هـ.ش</w:t>
      </w:r>
      <w:r w:rsidRPr="003F2918">
        <w:rPr>
          <w:rFonts w:cs="DanaFajr" w:hint="cs"/>
          <w:sz w:val="28"/>
          <w:szCs w:val="28"/>
          <w:rtl/>
        </w:rPr>
        <w:t>، دفتر تبليغات حوزه علمية قم</w:t>
      </w:r>
      <w:r w:rsidRPr="003F2918">
        <w:rPr>
          <w:rFonts w:cs="DanaFajr" w:hint="cs"/>
          <w:sz w:val="28"/>
          <w:szCs w:val="28"/>
          <w:rtl/>
          <w:lang w:bidi="ar-IQ"/>
        </w:rPr>
        <w:t>.</w:t>
      </w:r>
      <w:r w:rsidRPr="003F2918">
        <w:rPr>
          <w:rFonts w:cs="DanaFajr"/>
          <w:sz w:val="28"/>
          <w:szCs w:val="28"/>
          <w:rtl/>
        </w:rPr>
        <w:t xml:space="preserve"> </w:t>
      </w:r>
      <w:r w:rsidRPr="003F2918">
        <w:rPr>
          <w:rFonts w:cs="DanaFajr"/>
          <w:sz w:val="28"/>
          <w:szCs w:val="28"/>
          <w:rtl/>
          <w:lang w:bidi="ar-IQ"/>
        </w:rPr>
        <w:t>(مصدر فارسي).</w:t>
      </w:r>
    </w:p>
  </w:endnote>
  <w:endnote w:id="405">
    <w:p w:rsidR="0091513C" w:rsidRPr="003F2918" w:rsidRDefault="0091513C" w:rsidP="009B2A91">
      <w:pPr>
        <w:pStyle w:val="aa"/>
        <w:spacing w:line="314" w:lineRule="exact"/>
        <w:ind w:firstLine="0"/>
        <w:rPr>
          <w:rFonts w:cs="DanaFajr"/>
          <w:sz w:val="28"/>
          <w:szCs w:val="28"/>
          <w:lang w:bidi="ar-IQ"/>
        </w:rPr>
      </w:pPr>
      <w:r w:rsidRPr="003F2918">
        <w:rPr>
          <w:rFonts w:cs="DanaFajr"/>
          <w:sz w:val="28"/>
          <w:szCs w:val="28"/>
          <w:rtl/>
          <w:lang w:bidi="ar-IQ"/>
        </w:rPr>
        <w:t>(</w:t>
      </w:r>
      <w:r w:rsidRPr="003F2918">
        <w:rPr>
          <w:rStyle w:val="ac"/>
          <w:rFonts w:cs="DanaFajr"/>
          <w:sz w:val="28"/>
          <w:szCs w:val="28"/>
          <w:vertAlign w:val="baseline"/>
        </w:rPr>
        <w:endnoteRef/>
      </w:r>
      <w:r w:rsidRPr="003F2918">
        <w:rPr>
          <w:rFonts w:cs="DanaFajr"/>
          <w:sz w:val="28"/>
          <w:szCs w:val="28"/>
          <w:rtl/>
          <w:lang w:bidi="ar-IQ"/>
        </w:rPr>
        <w:t xml:space="preserve">) </w:t>
      </w:r>
      <w:r w:rsidRPr="003F2918">
        <w:rPr>
          <w:rFonts w:cs="DanaFajr" w:hint="cs"/>
          <w:sz w:val="28"/>
          <w:szCs w:val="28"/>
          <w:rtl/>
          <w:lang w:bidi="ar-IQ"/>
        </w:rPr>
        <w:t xml:space="preserve">انظر: حيدر حبّ الله، دراسات في الفقه الإسلامي المعاصر 5: 389، دار الفقه الإسلامي المعاصر، ط1، قم، 1432هـ؛ وانظر أيضاً: موقع مجلة نصوص معاصرة: </w:t>
      </w:r>
    </w:p>
    <w:p w:rsidR="0091513C" w:rsidRPr="003F2918" w:rsidRDefault="0091513C" w:rsidP="009B2A91">
      <w:pPr>
        <w:pStyle w:val="aa"/>
        <w:bidi w:val="0"/>
        <w:spacing w:line="314" w:lineRule="exact"/>
        <w:ind w:firstLine="0"/>
        <w:rPr>
          <w:rFonts w:asciiTheme="majorBidi" w:hAnsiTheme="majorBidi" w:cstheme="majorBidi"/>
          <w:lang w:bidi="ar-IQ"/>
        </w:rPr>
      </w:pPr>
      <w:r w:rsidRPr="003F2918">
        <w:rPr>
          <w:rFonts w:asciiTheme="majorBidi" w:hAnsiTheme="majorBidi" w:cstheme="majorBidi"/>
          <w:lang w:bidi="ar-IQ"/>
        </w:rPr>
        <w:t>https://goo.gl/NAZ37v</w:t>
      </w:r>
    </w:p>
  </w:endnote>
  <w:endnote w:id="406">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 xml:space="preserve">انظر: أمير حسين تركاشوند، </w:t>
      </w:r>
      <w:r w:rsidRPr="003F2918">
        <w:rPr>
          <w:rFonts w:cs="DanaFajr"/>
          <w:sz w:val="28"/>
          <w:szCs w:val="28"/>
          <w:rtl/>
          <w:lang w:bidi="ar-IQ"/>
        </w:rPr>
        <w:t>حجاب شرعي در عصر پيامبر</w:t>
      </w:r>
      <w:r w:rsidRPr="003F2918">
        <w:rPr>
          <w:rFonts w:cs="DanaFajr" w:hint="cs"/>
          <w:sz w:val="28"/>
          <w:szCs w:val="28"/>
          <w:rtl/>
          <w:lang w:bidi="ar-IQ"/>
        </w:rPr>
        <w:t xml:space="preserve"> (الحجاب الشرعي في عصر النبيّ الأكرم)، نسخة مصوّرة (</w:t>
      </w:r>
      <w:r w:rsidRPr="003F2918">
        <w:rPr>
          <w:rFonts w:asciiTheme="majorBidi" w:hAnsiTheme="majorBidi" w:cstheme="majorBidi"/>
          <w:lang w:bidi="ar-IQ"/>
        </w:rPr>
        <w:t>Pdf</w:t>
      </w:r>
      <w:r w:rsidRPr="003F2918">
        <w:rPr>
          <w:rFonts w:cs="DanaFajr" w:hint="cs"/>
          <w:sz w:val="28"/>
          <w:szCs w:val="28"/>
          <w:rtl/>
          <w:lang w:bidi="ar-IQ"/>
        </w:rPr>
        <w:t>): 962 ـ 976، 1389هـ.ش. (مصدر فارسي).</w:t>
      </w:r>
    </w:p>
  </w:endnote>
  <w:endnote w:id="407">
    <w:p w:rsidR="0091513C" w:rsidRPr="003F2918" w:rsidRDefault="0091513C" w:rsidP="009B2A91">
      <w:pPr>
        <w:pStyle w:val="aa"/>
        <w:spacing w:line="314" w:lineRule="exact"/>
        <w:ind w:firstLine="0"/>
        <w:rPr>
          <w:rFonts w:ascii="Tahoma" w:hAnsi="Tahoma" w:cs="DanaFajr"/>
          <w:sz w:val="28"/>
          <w:szCs w:val="28"/>
          <w:lang w:bidi="ar-IQ"/>
        </w:rPr>
      </w:pPr>
      <w:r w:rsidRPr="003F2918">
        <w:rPr>
          <w:rFonts w:cs="DanaFajr"/>
          <w:sz w:val="28"/>
          <w:szCs w:val="28"/>
          <w:rtl/>
          <w:lang w:bidi="ar-IQ"/>
        </w:rPr>
        <w:t>(</w:t>
      </w:r>
      <w:r w:rsidRPr="003F2918">
        <w:rPr>
          <w:rStyle w:val="ac"/>
          <w:rFonts w:cs="DanaFajr"/>
          <w:sz w:val="28"/>
          <w:szCs w:val="28"/>
          <w:vertAlign w:val="baseline"/>
        </w:rPr>
        <w:endnoteRef/>
      </w:r>
      <w:r w:rsidRPr="003F2918">
        <w:rPr>
          <w:rFonts w:cs="DanaFajr"/>
          <w:sz w:val="28"/>
          <w:szCs w:val="28"/>
          <w:rtl/>
          <w:lang w:bidi="ar-IQ"/>
        </w:rPr>
        <w:t xml:space="preserve">) </w:t>
      </w:r>
      <w:r w:rsidRPr="003F2918">
        <w:rPr>
          <w:rFonts w:cs="DanaFajr" w:hint="cs"/>
          <w:sz w:val="28"/>
          <w:szCs w:val="28"/>
          <w:rtl/>
          <w:lang w:bidi="ar-IQ"/>
        </w:rPr>
        <w:t>انظر على سبيل المثال: عبد الرحمن بن عبد الله السحيم، سؤال</w:t>
      </w:r>
      <w:r w:rsidRPr="003F2918">
        <w:rPr>
          <w:rFonts w:cs="DanaFajr" w:hint="cs"/>
          <w:sz w:val="28"/>
          <w:szCs w:val="28"/>
          <w:rtl/>
        </w:rPr>
        <w:t>ٌ</w:t>
      </w:r>
      <w:r w:rsidRPr="003F2918">
        <w:rPr>
          <w:rFonts w:cs="DanaFajr" w:hint="cs"/>
          <w:sz w:val="28"/>
          <w:szCs w:val="28"/>
          <w:rtl/>
          <w:lang w:bidi="ar-IQ"/>
        </w:rPr>
        <w:t xml:space="preserve"> وجواب حول شبهات متعلقة بالمصافحة بين الجنسين؛ أهل السنّة، أدلّة القائلين بجواز مصافحة الأجنبية: دعوةٌ للنقاش؛ يونس عبد الربّ فاضل الطلول، حكم مصافحة الرجل للمرأة الأجنبية؛ توسلي غرجستاني، بررسي تطبيقي دست دادن با نا محرَم أز </w:t>
      </w:r>
      <w:r w:rsidRPr="003F2918">
        <w:rPr>
          <w:rFonts w:ascii="Mosawi" w:hAnsi="Mosawi" w:cs="Abz-3 (Yagut)" w:hint="cs"/>
          <w:rtl/>
          <w:lang w:val="x-none" w:eastAsia="x-none"/>
        </w:rPr>
        <w:t>ديدگاه</w:t>
      </w:r>
      <w:r w:rsidRPr="003F2918">
        <w:rPr>
          <w:rFonts w:cs="DanaFajr" w:hint="cs"/>
          <w:sz w:val="28"/>
          <w:szCs w:val="28"/>
          <w:rtl/>
          <w:lang w:bidi="ar-IQ"/>
        </w:rPr>
        <w:t xml:space="preserve"> فريقين (دراسة مقارنة لمصافحة الأجنبية من وجهة نظر الفريقين)؛ رياض بن محمد المسيميري، إتحاف الإخوان في حكم مصافحة النسوان.</w:t>
      </w:r>
    </w:p>
  </w:endnote>
  <w:endnote w:id="408">
    <w:p w:rsidR="0091513C" w:rsidRPr="00F703C4" w:rsidRDefault="0091513C" w:rsidP="009B2A91">
      <w:pPr>
        <w:pStyle w:val="aa"/>
        <w:bidi w:val="0"/>
        <w:spacing w:line="314" w:lineRule="exact"/>
        <w:ind w:firstLine="0"/>
        <w:rPr>
          <w:rFonts w:asciiTheme="majorBidi" w:hAnsiTheme="majorBidi" w:cstheme="majorBidi"/>
          <w:lang w:bidi="ar-IQ"/>
        </w:rPr>
      </w:pPr>
      <w:r w:rsidRPr="00F703C4">
        <w:rPr>
          <w:rFonts w:asciiTheme="majorBidi" w:hAnsiTheme="majorBidi" w:cstheme="majorBidi"/>
          <w:rtl/>
        </w:rPr>
        <w:t>)</w:t>
      </w:r>
      <w:r w:rsidRPr="00F703C4">
        <w:rPr>
          <w:rStyle w:val="ac"/>
          <w:rFonts w:asciiTheme="majorBidi" w:hAnsiTheme="majorBidi" w:cstheme="majorBidi"/>
          <w:vertAlign w:val="baseline"/>
        </w:rPr>
        <w:endnoteRef/>
      </w:r>
      <w:r w:rsidRPr="00F703C4">
        <w:rPr>
          <w:rFonts w:asciiTheme="majorBidi" w:hAnsiTheme="majorBidi" w:cstheme="majorBidi"/>
        </w:rPr>
        <w:t xml:space="preserve">) </w:t>
      </w:r>
      <w:r w:rsidR="009C55CC" w:rsidRPr="003C5705">
        <w:rPr>
          <w:rFonts w:asciiTheme="majorBidi" w:hAnsiTheme="majorBidi" w:cstheme="majorBidi"/>
        </w:rPr>
        <w:t>http://www.presstv.ir/Detail/</w:t>
      </w:r>
      <w:r w:rsidR="009C55CC">
        <w:rPr>
          <w:rFonts w:asciiTheme="majorBidi" w:hAnsiTheme="majorBidi" w:cstheme="majorBidi"/>
        </w:rPr>
        <w:t xml:space="preserve"> </w:t>
      </w:r>
      <w:r w:rsidRPr="00F703C4">
        <w:rPr>
          <w:rFonts w:asciiTheme="majorBidi" w:hAnsiTheme="majorBidi" w:cstheme="majorBidi"/>
        </w:rPr>
        <w:t>2016/05/25/</w:t>
      </w:r>
      <w:r w:rsidR="003C5705">
        <w:rPr>
          <w:rFonts w:asciiTheme="majorBidi" w:hAnsiTheme="majorBidi" w:cstheme="majorBidi"/>
        </w:rPr>
        <w:t xml:space="preserve"> </w:t>
      </w:r>
      <w:r w:rsidRPr="00F703C4">
        <w:rPr>
          <w:rFonts w:asciiTheme="majorBidi" w:hAnsiTheme="majorBidi" w:cstheme="majorBidi"/>
        </w:rPr>
        <w:t>467420/</w:t>
      </w:r>
      <w:r w:rsidR="003C5705">
        <w:rPr>
          <w:rFonts w:asciiTheme="majorBidi" w:hAnsiTheme="majorBidi" w:cstheme="majorBidi"/>
        </w:rPr>
        <w:t xml:space="preserve"> </w:t>
      </w:r>
      <w:r w:rsidRPr="00F703C4">
        <w:rPr>
          <w:rFonts w:asciiTheme="majorBidi" w:hAnsiTheme="majorBidi" w:cstheme="majorBidi"/>
        </w:rPr>
        <w:t>Muslim-students-Switzerland-teacher-handshake</w:t>
      </w:r>
      <w:r w:rsidRPr="00F703C4">
        <w:rPr>
          <w:rFonts w:asciiTheme="majorBidi" w:hAnsiTheme="majorBidi" w:cstheme="majorBidi"/>
          <w:lang w:bidi="ar-IQ"/>
        </w:rPr>
        <w:t>-</w:t>
      </w:r>
      <w:r w:rsidR="003C5705">
        <w:rPr>
          <w:rFonts w:asciiTheme="majorBidi" w:hAnsiTheme="majorBidi" w:cstheme="majorBidi"/>
          <w:lang w:bidi="ar-IQ"/>
        </w:rPr>
        <w:t xml:space="preserve"> </w:t>
      </w:r>
      <w:r w:rsidRPr="00F703C4">
        <w:rPr>
          <w:rFonts w:asciiTheme="majorBidi" w:hAnsiTheme="majorBidi" w:cstheme="majorBidi"/>
          <w:lang w:bidi="ar-IQ"/>
        </w:rPr>
        <w:t>(Wed May 25, 2016).</w:t>
      </w:r>
    </w:p>
  </w:endnote>
  <w:endnote w:id="409">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انظر: الشيخ حسين علي المنتظري، رسالة الاستفتاءات 2: 349، سؤال 2116؛ 3: 37، سؤال 2677؛ 331، سؤال 3614، نشر تفكّر، طهران، 1373هـ.ش.</w:t>
      </w:r>
    </w:p>
  </w:endnote>
  <w:endnote w:id="410">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إن المراد من الأجنبية في هذه المقالة هو الأعمّ من المرأة والرجل. والوارد في النصوص الفقهية هو لفظ (الأجنبية). ولذلك فقد جرَيْنا على جَرْيهم، وإنْ كان موضوع الحكم يشمل مصافحة المرأة للأجنبيّ أيضاً. وعليه فإن كلّ موضعٍ يَرِدُ فيه التعبير بـ (مصافحة الأجنبية) في هذه المقالة يُراد منه (مصافحة المرأة للرجل الأجنبيّ) أيضاً.</w:t>
      </w:r>
    </w:p>
  </w:endnote>
  <w:endnote w:id="41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ar-IQ"/>
        </w:rPr>
        <w:t xml:space="preserve">انظر: </w:t>
      </w:r>
      <w:r>
        <w:rPr>
          <w:rFonts w:cs="DanaFajr" w:hint="cs"/>
          <w:sz w:val="28"/>
          <w:szCs w:val="28"/>
          <w:rtl/>
          <w:lang w:bidi="ar-IQ"/>
        </w:rPr>
        <w:t xml:space="preserve">حيدر </w:t>
      </w:r>
      <w:r w:rsidRPr="003F2918">
        <w:rPr>
          <w:rFonts w:cs="DanaFajr"/>
          <w:sz w:val="28"/>
          <w:szCs w:val="28"/>
          <w:rtl/>
          <w:lang w:bidi="ar-IQ"/>
        </w:rPr>
        <w:t>حبّ الله، دراسات في الفقه الإسلامي المعاصر 5: 3</w:t>
      </w:r>
      <w:r w:rsidRPr="003F2918">
        <w:rPr>
          <w:rFonts w:cs="DanaFajr" w:hint="cs"/>
          <w:sz w:val="28"/>
          <w:szCs w:val="28"/>
          <w:rtl/>
          <w:lang w:bidi="ar-IQ"/>
        </w:rPr>
        <w:t>93</w:t>
      </w:r>
      <w:r>
        <w:rPr>
          <w:rFonts w:cs="DanaFajr" w:hint="cs"/>
          <w:sz w:val="28"/>
          <w:szCs w:val="28"/>
          <w:rtl/>
          <w:lang w:bidi="ar-IQ"/>
        </w:rPr>
        <w:t>.</w:t>
      </w:r>
    </w:p>
  </w:endnote>
  <w:endnote w:id="412">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انظر: يحيى بن سعيد الحلّي، الجامع للشرائع: 397، مؤسّسة سيد الشهداء العلمية</w:t>
      </w:r>
      <w:r>
        <w:rPr>
          <w:rFonts w:cs="DanaFajr" w:hint="cs"/>
          <w:sz w:val="28"/>
          <w:szCs w:val="28"/>
          <w:rtl/>
          <w:lang w:bidi="ar-IQ"/>
        </w:rPr>
        <w:t xml:space="preserve"> </w:t>
      </w:r>
      <w:r w:rsidRPr="003F2918">
        <w:rPr>
          <w:rFonts w:cs="DanaFajr" w:hint="cs"/>
          <w:sz w:val="28"/>
          <w:szCs w:val="28"/>
          <w:rtl/>
          <w:lang w:bidi="ar-IQ"/>
        </w:rPr>
        <w:t>(مجلّد واحد)، ط1، قم ـ إيران، 1405هـ. إن يحيى بن سعيد هو ابن عمّ المحقّق الحلّي. (انظر: السيد موسى الشبيري الزنجاني، كتاب النكاح 23: 7412، مؤسّس</w:t>
      </w:r>
      <w:r>
        <w:rPr>
          <w:rFonts w:cs="DanaFajr" w:hint="cs"/>
          <w:sz w:val="28"/>
          <w:szCs w:val="28"/>
          <w:rtl/>
          <w:lang w:bidi="ar-IQ"/>
        </w:rPr>
        <w:t>ه</w:t>
      </w:r>
      <w:r w:rsidRPr="003F2918">
        <w:rPr>
          <w:rFonts w:cs="DanaFajr" w:hint="cs"/>
          <w:sz w:val="28"/>
          <w:szCs w:val="28"/>
          <w:rtl/>
          <w:lang w:bidi="ar-IQ"/>
        </w:rPr>
        <w:t xml:space="preserve"> پژوهشي رأي پرداز، قم، 1419هـ).</w:t>
      </w:r>
    </w:p>
  </w:endnote>
  <w:endnote w:id="413">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انظر: النوري، مستدرك الوسائل ومستنبط المسائل 14 (المجلد 28): 278، ح2، مؤسّسة آل البيت</w:t>
      </w:r>
      <w:r w:rsidRPr="005728D1">
        <w:rPr>
          <w:rFonts w:ascii="Mosawi" w:hAnsi="Mosawi" w:cs="Mosawi"/>
          <w:rtl/>
          <w:lang w:bidi="ar-IQ"/>
        </w:rPr>
        <w:t>^</w:t>
      </w:r>
      <w:r w:rsidRPr="003F2918">
        <w:rPr>
          <w:rFonts w:cs="DanaFajr" w:hint="cs"/>
          <w:sz w:val="28"/>
          <w:szCs w:val="28"/>
          <w:rtl/>
          <w:lang w:bidi="ar-IQ"/>
        </w:rPr>
        <w:t>، ط1، قم، 1408هـ.</w:t>
      </w:r>
    </w:p>
  </w:endnote>
  <w:endnote w:id="414">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 xml:space="preserve">انظر: العلاّمة الحلي، تذكرة الفقهاء: 575، </w:t>
      </w:r>
      <w:r w:rsidRPr="003F2918">
        <w:rPr>
          <w:rFonts w:cs="DanaFajr"/>
          <w:sz w:val="28"/>
          <w:szCs w:val="28"/>
          <w:rtl/>
          <w:lang w:bidi="ar-IQ"/>
        </w:rPr>
        <w:t>مؤس</w:t>
      </w:r>
      <w:r w:rsidRPr="003F2918">
        <w:rPr>
          <w:rFonts w:cs="DanaFajr" w:hint="cs"/>
          <w:sz w:val="28"/>
          <w:szCs w:val="28"/>
          <w:rtl/>
          <w:lang w:bidi="ar-IQ"/>
        </w:rPr>
        <w:t>ّ</w:t>
      </w:r>
      <w:r w:rsidRPr="003F2918">
        <w:rPr>
          <w:rFonts w:cs="DanaFajr"/>
          <w:sz w:val="28"/>
          <w:szCs w:val="28"/>
          <w:rtl/>
          <w:lang w:bidi="ar-IQ"/>
        </w:rPr>
        <w:t>سة آل البيت</w:t>
      </w:r>
      <w:r w:rsidRPr="005728D1">
        <w:rPr>
          <w:rFonts w:ascii="Mosawi" w:hAnsi="Mosawi" w:cs="Mosawi"/>
          <w:rtl/>
          <w:lang w:bidi="ar-IQ"/>
        </w:rPr>
        <w:t>^</w:t>
      </w:r>
      <w:r w:rsidRPr="003F2918">
        <w:rPr>
          <w:rFonts w:cs="DanaFajr" w:hint="cs"/>
          <w:sz w:val="28"/>
          <w:szCs w:val="28"/>
          <w:rtl/>
          <w:lang w:bidi="ar-IQ"/>
        </w:rPr>
        <w:t xml:space="preserve"> (الطبعة القديمة في مجلّد واحد)</w:t>
      </w:r>
      <w:r w:rsidRPr="003F2918">
        <w:rPr>
          <w:rFonts w:cs="DanaFajr"/>
          <w:sz w:val="28"/>
          <w:szCs w:val="28"/>
          <w:rtl/>
          <w:lang w:bidi="ar-IQ"/>
        </w:rPr>
        <w:t>، ط</w:t>
      </w:r>
      <w:r w:rsidRPr="003F2918">
        <w:rPr>
          <w:rFonts w:cs="DanaFajr" w:hint="cs"/>
          <w:sz w:val="28"/>
          <w:szCs w:val="28"/>
          <w:rtl/>
          <w:lang w:bidi="ar-IQ"/>
        </w:rPr>
        <w:t>1، قم ـ إيران، 1388هـ.</w:t>
      </w:r>
    </w:p>
  </w:endnote>
  <w:endnote w:id="415">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Pr>
          <w:rFonts w:cs="DanaFajr" w:hint="cs"/>
          <w:sz w:val="28"/>
          <w:szCs w:val="28"/>
          <w:rtl/>
          <w:lang w:bidi="ar-IQ"/>
        </w:rPr>
        <w:t>انظر: الكليني، الكافي 5: 525،</w:t>
      </w:r>
      <w:r w:rsidRPr="003F2918">
        <w:rPr>
          <w:rFonts w:cs="DanaFajr" w:hint="cs"/>
          <w:sz w:val="28"/>
          <w:szCs w:val="28"/>
          <w:rtl/>
          <w:lang w:bidi="ar-IQ"/>
        </w:rPr>
        <w:t xml:space="preserve"> الدار الإسلامية </w:t>
      </w:r>
      <w:r>
        <w:rPr>
          <w:rFonts w:cs="DanaFajr" w:hint="cs"/>
          <w:sz w:val="28"/>
          <w:szCs w:val="28"/>
          <w:rtl/>
          <w:lang w:bidi="ar-IQ"/>
        </w:rPr>
        <w:t>(</w:t>
      </w:r>
      <w:r w:rsidRPr="003F2918">
        <w:rPr>
          <w:rFonts w:cs="DanaFajr" w:hint="cs"/>
          <w:sz w:val="28"/>
          <w:szCs w:val="28"/>
          <w:rtl/>
          <w:lang w:bidi="ar-IQ"/>
        </w:rPr>
        <w:t>ثمان</w:t>
      </w:r>
      <w:r>
        <w:rPr>
          <w:rFonts w:cs="DanaFajr" w:hint="cs"/>
          <w:sz w:val="28"/>
          <w:szCs w:val="28"/>
          <w:rtl/>
          <w:lang w:bidi="ar-IQ"/>
        </w:rPr>
        <w:t>ية</w:t>
      </w:r>
      <w:r w:rsidRPr="003F2918">
        <w:rPr>
          <w:rFonts w:cs="DanaFajr" w:hint="cs"/>
          <w:sz w:val="28"/>
          <w:szCs w:val="28"/>
          <w:rtl/>
          <w:lang w:bidi="ar-IQ"/>
        </w:rPr>
        <w:t xml:space="preserve"> مجلدات)، دار الكتب الإسلامية، ط4، طهران، 1407هـ.</w:t>
      </w:r>
    </w:p>
  </w:endnote>
  <w:endnote w:id="416">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 xml:space="preserve">انظر: الطوسي، تهذيب الأحكام 1: 262، ح51، دار الكتب الإسلامية (عشرة مجلدات)، ط4، طهران ـ إيران، </w:t>
      </w:r>
      <w:r w:rsidRPr="003F2918">
        <w:rPr>
          <w:rFonts w:cs="DanaFajr"/>
          <w:sz w:val="28"/>
          <w:szCs w:val="28"/>
          <w:rtl/>
          <w:lang w:bidi="ar-IQ"/>
        </w:rPr>
        <w:t>1407هـ.</w:t>
      </w:r>
    </w:p>
  </w:endnote>
  <w:endnote w:id="417">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انظر: الصدوق، الأمالي: 422، ح1، نشر كتابجي (مجلد واحد)، ط6، طهران، 1376هـ.ش.</w:t>
      </w:r>
    </w:p>
  </w:endnote>
  <w:endnote w:id="418">
    <w:p w:rsidR="0091513C" w:rsidRPr="003F2918" w:rsidRDefault="0091513C" w:rsidP="009B2A91">
      <w:pPr>
        <w:pStyle w:val="aa"/>
        <w:spacing w:line="314" w:lineRule="exact"/>
        <w:ind w:firstLine="0"/>
        <w:rPr>
          <w:rFonts w:cs="DanaFajr"/>
          <w:sz w:val="28"/>
          <w:szCs w:val="28"/>
          <w:rtl/>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sz w:val="28"/>
          <w:szCs w:val="28"/>
          <w:rtl/>
          <w:lang w:bidi="ar-IQ"/>
        </w:rPr>
        <w:t xml:space="preserve">انظر: </w:t>
      </w:r>
      <w:r w:rsidRPr="003F2918">
        <w:rPr>
          <w:rFonts w:cs="DanaFajr" w:hint="cs"/>
          <w:sz w:val="28"/>
          <w:szCs w:val="28"/>
          <w:rtl/>
          <w:lang w:bidi="ar-IQ"/>
        </w:rPr>
        <w:t>الصدوق</w:t>
      </w:r>
      <w:r w:rsidRPr="003F2918">
        <w:rPr>
          <w:rFonts w:cs="DanaFajr"/>
          <w:sz w:val="28"/>
          <w:szCs w:val="28"/>
          <w:rtl/>
          <w:lang w:bidi="ar-IQ"/>
        </w:rPr>
        <w:t>، م</w:t>
      </w:r>
      <w:r w:rsidRPr="003F2918">
        <w:rPr>
          <w:rFonts w:cs="DanaFajr" w:hint="cs"/>
          <w:sz w:val="28"/>
          <w:szCs w:val="28"/>
          <w:rtl/>
          <w:lang w:bidi="ar-IQ"/>
        </w:rPr>
        <w:t>َ</w:t>
      </w:r>
      <w:r w:rsidRPr="003F2918">
        <w:rPr>
          <w:rFonts w:cs="DanaFajr"/>
          <w:sz w:val="28"/>
          <w:szCs w:val="28"/>
          <w:rtl/>
          <w:lang w:bidi="ar-IQ"/>
        </w:rPr>
        <w:t>ن</w:t>
      </w:r>
      <w:r w:rsidRPr="003F2918">
        <w:rPr>
          <w:rFonts w:cs="DanaFajr" w:hint="cs"/>
          <w:sz w:val="28"/>
          <w:szCs w:val="28"/>
          <w:rtl/>
          <w:lang w:bidi="ar-IQ"/>
        </w:rPr>
        <w:t>ْ</w:t>
      </w:r>
      <w:r w:rsidRPr="003F2918">
        <w:rPr>
          <w:rFonts w:cs="DanaFajr"/>
          <w:sz w:val="28"/>
          <w:szCs w:val="28"/>
          <w:rtl/>
          <w:lang w:bidi="ar-IQ"/>
        </w:rPr>
        <w:t xml:space="preserve"> لا يحضره الفقيه</w:t>
      </w:r>
      <w:r w:rsidRPr="003F2918">
        <w:rPr>
          <w:rFonts w:cs="DanaFajr" w:hint="cs"/>
          <w:sz w:val="28"/>
          <w:szCs w:val="28"/>
          <w:rtl/>
          <w:lang w:bidi="ar-IQ"/>
        </w:rPr>
        <w:t xml:space="preserve"> 4: 3، ح4968، مؤسسة النشر الإسلامي التابع لجماعة المدرّسين في الحوزة العلمية بقم (أربعة مجلدات)، ط2، قم ـ إيران، 1413هـ.</w:t>
      </w:r>
    </w:p>
  </w:endnote>
  <w:endnote w:id="41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المصدر السابق: 532.</w:t>
      </w:r>
    </w:p>
  </w:endnote>
  <w:endnote w:id="42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السيد بسّام مرتضى، زبدة المقال من معجم الرجال 1 (المجلد الثاني): 410، دار المحجة البيضاء، ط1، بيروت ـ لبنان، 1426هـ.</w:t>
      </w:r>
    </w:p>
  </w:endnote>
  <w:endnote w:id="42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علي النمازي الشاهرودي، مستدركات علم رجال الحديث: 53، نجل المؤلّف (ثمان</w:t>
      </w:r>
      <w:r>
        <w:rPr>
          <w:rFonts w:cs="DanaFajr" w:hint="cs"/>
          <w:sz w:val="28"/>
          <w:szCs w:val="28"/>
          <w:rtl/>
        </w:rPr>
        <w:t>ية</w:t>
      </w:r>
      <w:r w:rsidRPr="003F2918">
        <w:rPr>
          <w:rFonts w:cs="DanaFajr" w:hint="cs"/>
          <w:sz w:val="28"/>
          <w:szCs w:val="28"/>
          <w:rtl/>
        </w:rPr>
        <w:t xml:space="preserve"> مجلدات)، ط1، طهران ـ إيران، 1414هـ.</w:t>
      </w:r>
    </w:p>
  </w:endnote>
  <w:endnote w:id="42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ابن حجر العسقلاني، لسان الميزان 3: 150، تحقيق: دائرة المعرف النظامية (الهند)، مؤسّسة الأعلمي للمطبوعات، بيروت، 1406هـ ـ 1986م.</w:t>
      </w:r>
    </w:p>
  </w:endnote>
  <w:endnote w:id="423">
    <w:p w:rsidR="0091513C" w:rsidRPr="003F2918" w:rsidRDefault="0091513C" w:rsidP="009B2A91">
      <w:pPr>
        <w:pStyle w:val="aa"/>
        <w:spacing w:line="31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توضيحات السيد أحمد المددي، في: </w:t>
      </w:r>
    </w:p>
    <w:p w:rsidR="0091513C" w:rsidRPr="003F2918" w:rsidRDefault="0091513C" w:rsidP="009B2A91">
      <w:pPr>
        <w:pStyle w:val="aa"/>
        <w:bidi w:val="0"/>
        <w:spacing w:line="314" w:lineRule="exact"/>
        <w:ind w:firstLine="0"/>
        <w:rPr>
          <w:rFonts w:asciiTheme="majorBidi" w:hAnsiTheme="majorBidi" w:cstheme="majorBidi"/>
          <w:lang w:bidi="fa-IR"/>
        </w:rPr>
      </w:pPr>
      <w:r w:rsidRPr="003F2918">
        <w:rPr>
          <w:rFonts w:asciiTheme="majorBidi" w:hAnsiTheme="majorBidi" w:cstheme="majorBidi"/>
          <w:lang w:bidi="fa-IR"/>
        </w:rPr>
        <w:t>http://dorous.ir/persian/book/11460/8633</w:t>
      </w:r>
    </w:p>
  </w:endnote>
  <w:endnote w:id="42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النجفي، جواهر الكلام في شرح شرائع الإسلام 29: 99، دار إحياء التراث العربي (43 مجلداً)، ط7، بيروت ـ لبنان، 1404هـ.</w:t>
      </w:r>
    </w:p>
  </w:endnote>
  <w:endnote w:id="42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لا فرق بين الرجل والمرأة، ولذلك ورد في رواية أخرى نفس هذا الكلام حول مصافحة المرأة للرجل: (لا يجوز للمرأة أن تصافح غير ذي محرم). انظر: الصدوق، الخصال 2: 588، جماعة المدرسين في الحوزة العلمية بقم (مجلدان)، ط1، قم، 1362هـ.ش.</w:t>
      </w:r>
    </w:p>
  </w:endnote>
  <w:endnote w:id="42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الصدوق، مَنْ لا يحضره الفقيه 4: 14.</w:t>
      </w:r>
    </w:p>
  </w:endnote>
  <w:endnote w:id="42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إن السياق وإنْ كان في نفسه لا ينطوي على قرينيةٍ وحجّية (انظر: </w:t>
      </w:r>
      <w:r w:rsidRPr="003F2918">
        <w:rPr>
          <w:rFonts w:cs="DanaFajr"/>
          <w:sz w:val="28"/>
          <w:szCs w:val="28"/>
          <w:rtl/>
        </w:rPr>
        <w:t>السيد موسى</w:t>
      </w:r>
      <w:r w:rsidRPr="003F2918">
        <w:rPr>
          <w:rFonts w:cs="DanaFajr" w:hint="cs"/>
          <w:sz w:val="28"/>
          <w:szCs w:val="28"/>
          <w:rtl/>
        </w:rPr>
        <w:t xml:space="preserve"> الشبيري الزنجاني</w:t>
      </w:r>
      <w:r w:rsidRPr="003F2918">
        <w:rPr>
          <w:rFonts w:cs="DanaFajr"/>
          <w:sz w:val="28"/>
          <w:szCs w:val="28"/>
          <w:rtl/>
        </w:rPr>
        <w:t xml:space="preserve">، كتاب النكاح </w:t>
      </w:r>
      <w:r w:rsidRPr="003F2918">
        <w:rPr>
          <w:rFonts w:cs="DanaFajr" w:hint="cs"/>
          <w:sz w:val="28"/>
          <w:szCs w:val="28"/>
          <w:rtl/>
        </w:rPr>
        <w:t>7: 2279)، ولكنه يجدي في إيجاد التشكيك في الظهور.</w:t>
      </w:r>
    </w:p>
  </w:endnote>
  <w:endnote w:id="42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الفيض الكاشاني، مفاتيح الشرائع 2: 22، انتشارات مكتبة المرعشي النجفي (ثلاثة مجلدات)، ط1، قم ـ إيران. والشاهد على صحّة هذا الفهم رواية مأثورة عن الإمام الرضا</w:t>
      </w:r>
      <w:r w:rsidRPr="00304E89">
        <w:rPr>
          <w:rFonts w:cs="Mosawi" w:hint="cs"/>
          <w:rtl/>
        </w:rPr>
        <w:t>×</w:t>
      </w:r>
      <w:r w:rsidRPr="003F2918">
        <w:rPr>
          <w:rFonts w:cs="DanaFajr" w:hint="cs"/>
          <w:sz w:val="28"/>
          <w:szCs w:val="28"/>
          <w:rtl/>
        </w:rPr>
        <w:t xml:space="preserve"> في مورد النظر إلى مفاتن الأجنبية، إذ قال: </w:t>
      </w:r>
      <w:r w:rsidRPr="003F2918">
        <w:rPr>
          <w:rFonts w:hint="eastAsia"/>
          <w:sz w:val="22"/>
          <w:szCs w:val="22"/>
          <w:rtl/>
        </w:rPr>
        <w:t>«</w:t>
      </w:r>
      <w:r w:rsidRPr="003F2918">
        <w:rPr>
          <w:rFonts w:cs="DanaFajr"/>
          <w:sz w:val="28"/>
          <w:szCs w:val="28"/>
          <w:rtl/>
        </w:rPr>
        <w:t>حرم النظر إلى شعور النساء المحجوبات بال</w:t>
      </w:r>
      <w:r w:rsidRPr="003F2918">
        <w:rPr>
          <w:rFonts w:cs="DanaFajr" w:hint="cs"/>
          <w:sz w:val="28"/>
          <w:szCs w:val="28"/>
          <w:rtl/>
        </w:rPr>
        <w:t>أ</w:t>
      </w:r>
      <w:r w:rsidRPr="003F2918">
        <w:rPr>
          <w:rFonts w:cs="DanaFajr"/>
          <w:sz w:val="28"/>
          <w:szCs w:val="28"/>
          <w:rtl/>
        </w:rPr>
        <w:t>زواج وغيرهن</w:t>
      </w:r>
      <w:r w:rsidRPr="003F2918">
        <w:rPr>
          <w:rFonts w:cs="DanaFajr" w:hint="cs"/>
          <w:sz w:val="28"/>
          <w:szCs w:val="28"/>
          <w:rtl/>
        </w:rPr>
        <w:t>ّ</w:t>
      </w:r>
      <w:r w:rsidRPr="003F2918">
        <w:rPr>
          <w:rFonts w:cs="DanaFajr"/>
          <w:sz w:val="28"/>
          <w:szCs w:val="28"/>
          <w:rtl/>
        </w:rPr>
        <w:t xml:space="preserve"> من النساء</w:t>
      </w:r>
      <w:r w:rsidRPr="003F2918">
        <w:rPr>
          <w:rFonts w:cs="DanaFajr" w:hint="cs"/>
          <w:sz w:val="28"/>
          <w:szCs w:val="28"/>
          <w:rtl/>
        </w:rPr>
        <w:t>؛</w:t>
      </w:r>
      <w:r w:rsidRPr="003F2918">
        <w:rPr>
          <w:rFonts w:cs="DanaFajr"/>
          <w:sz w:val="28"/>
          <w:szCs w:val="28"/>
          <w:rtl/>
        </w:rPr>
        <w:t xml:space="preserve"> لما فيه من تهييج الرجال</w:t>
      </w:r>
      <w:r w:rsidRPr="003F2918">
        <w:rPr>
          <w:rFonts w:cs="DanaFajr" w:hint="cs"/>
          <w:sz w:val="28"/>
          <w:szCs w:val="28"/>
          <w:rtl/>
        </w:rPr>
        <w:t>،</w:t>
      </w:r>
      <w:r w:rsidRPr="003F2918">
        <w:rPr>
          <w:rFonts w:cs="DanaFajr"/>
          <w:sz w:val="28"/>
          <w:szCs w:val="28"/>
          <w:rtl/>
        </w:rPr>
        <w:t xml:space="preserve"> وما يدعو التهييج إلى الفساد</w:t>
      </w:r>
      <w:r w:rsidRPr="003F2918">
        <w:rPr>
          <w:rFonts w:hint="eastAsia"/>
          <w:sz w:val="22"/>
          <w:szCs w:val="22"/>
          <w:rtl/>
        </w:rPr>
        <w:t>»</w:t>
      </w:r>
      <w:r w:rsidRPr="003F2918">
        <w:rPr>
          <w:rFonts w:cs="DanaFajr" w:hint="cs"/>
          <w:sz w:val="28"/>
          <w:szCs w:val="28"/>
          <w:rtl/>
        </w:rPr>
        <w:t>. انظر: الصدوق، علل الشرائع 2: 565، كتاب فروشي داوري (مجلدان)، ط1، قم، 1385هـ.ش ـ 1966 م. وفي رواية عند أهل السنّة، عن النبيّ الأكرم</w:t>
      </w:r>
      <w:r w:rsidRPr="002567D7">
        <w:rPr>
          <w:rFonts w:cs="Mosawi" w:hint="cs"/>
          <w:rtl/>
        </w:rPr>
        <w:t>|</w:t>
      </w:r>
      <w:r w:rsidRPr="003F2918">
        <w:rPr>
          <w:rFonts w:cs="DanaFajr" w:hint="cs"/>
          <w:sz w:val="28"/>
          <w:szCs w:val="28"/>
          <w:rtl/>
        </w:rPr>
        <w:t xml:space="preserve"> أنه قال: لا تكلم المرأة الرجلَ إلاّ إذا كان من محارمها، فقال عبد الرحمن بن عوف ـ وقد كان حاضراً ـ: </w:t>
      </w:r>
      <w:r w:rsidRPr="003F2918">
        <w:rPr>
          <w:rFonts w:cs="DanaFajr"/>
          <w:sz w:val="28"/>
          <w:szCs w:val="28"/>
          <w:rtl/>
        </w:rPr>
        <w:t>إنا نغيب ويكون لنا أضياف؛ قال</w:t>
      </w:r>
      <w:r w:rsidRPr="002567D7">
        <w:rPr>
          <w:rFonts w:cs="Mosawi" w:hint="cs"/>
          <w:rtl/>
        </w:rPr>
        <w:t>|</w:t>
      </w:r>
      <w:r w:rsidRPr="003F2918">
        <w:rPr>
          <w:rFonts w:cs="DanaFajr"/>
          <w:sz w:val="28"/>
          <w:szCs w:val="28"/>
          <w:rtl/>
        </w:rPr>
        <w:t xml:space="preserve">: </w:t>
      </w:r>
      <w:r w:rsidRPr="003F2918">
        <w:rPr>
          <w:rFonts w:hint="eastAsia"/>
          <w:sz w:val="22"/>
          <w:szCs w:val="22"/>
          <w:rtl/>
        </w:rPr>
        <w:t>«</w:t>
      </w:r>
      <w:r w:rsidRPr="003F2918">
        <w:rPr>
          <w:rFonts w:cs="DanaFajr"/>
          <w:sz w:val="28"/>
          <w:szCs w:val="28"/>
          <w:rtl/>
        </w:rPr>
        <w:t>وليس أولئك عنيت</w:t>
      </w:r>
      <w:r w:rsidRPr="003F2918">
        <w:rPr>
          <w:rFonts w:cs="DanaFajr" w:hint="cs"/>
          <w:sz w:val="28"/>
          <w:szCs w:val="28"/>
          <w:rtl/>
        </w:rPr>
        <w:t>ُ</w:t>
      </w:r>
      <w:r w:rsidRPr="003F2918">
        <w:rPr>
          <w:rFonts w:hint="eastAsia"/>
          <w:sz w:val="22"/>
          <w:szCs w:val="22"/>
          <w:rtl/>
        </w:rPr>
        <w:t>»</w:t>
      </w:r>
      <w:r w:rsidRPr="003F2918">
        <w:rPr>
          <w:rFonts w:cs="DanaFajr" w:hint="cs"/>
          <w:sz w:val="28"/>
          <w:szCs w:val="28"/>
          <w:rtl/>
        </w:rPr>
        <w:t>، أي إن المراد هو خصوص الموارد التي تكون فيها ريبةٌ فقط، وليس مطلق الموارد. انظر: الطبري</w:t>
      </w:r>
      <w:r>
        <w:rPr>
          <w:rFonts w:cs="DanaFajr" w:hint="cs"/>
          <w:sz w:val="28"/>
          <w:szCs w:val="28"/>
          <w:rtl/>
        </w:rPr>
        <w:t xml:space="preserve"> </w:t>
      </w:r>
      <w:r w:rsidRPr="003F2918">
        <w:rPr>
          <w:rFonts w:cs="DanaFajr" w:hint="cs"/>
          <w:sz w:val="28"/>
          <w:szCs w:val="28"/>
          <w:rtl/>
        </w:rPr>
        <w:t xml:space="preserve">(224 ـ 310هـ)، جامع البيان في تفسير القرآن 22: 596، ح34331، تحقيق عبد الله بن عبد المحسن التركي، دار هجر، وقيل في شرح هذه الرواية: </w:t>
      </w:r>
      <w:r w:rsidRPr="003F2918">
        <w:rPr>
          <w:rFonts w:hint="eastAsia"/>
          <w:sz w:val="22"/>
          <w:szCs w:val="22"/>
          <w:rtl/>
        </w:rPr>
        <w:t>«</w:t>
      </w:r>
      <w:r w:rsidRPr="003F2918">
        <w:rPr>
          <w:rFonts w:cs="DanaFajr" w:hint="cs"/>
          <w:sz w:val="28"/>
          <w:szCs w:val="28"/>
          <w:rtl/>
        </w:rPr>
        <w:t>وهذا يعني نهي النساء عن محادثة الرجال من أهل الرِّيبة، أما الموثوق بهم، كالضيفان المعروفين، فلا حَرَج</w:t>
      </w:r>
      <w:r w:rsidRPr="003F2918">
        <w:rPr>
          <w:rFonts w:hint="eastAsia"/>
          <w:sz w:val="22"/>
          <w:szCs w:val="22"/>
          <w:rtl/>
        </w:rPr>
        <w:t>»</w:t>
      </w:r>
      <w:r w:rsidRPr="003F2918">
        <w:rPr>
          <w:rFonts w:cs="DanaFajr" w:hint="cs"/>
          <w:sz w:val="28"/>
          <w:szCs w:val="28"/>
          <w:rtl/>
        </w:rPr>
        <w:t>. انظر:</w:t>
      </w:r>
    </w:p>
    <w:p w:rsidR="0091513C" w:rsidRPr="003F2918" w:rsidRDefault="0091513C" w:rsidP="009B2A91">
      <w:pPr>
        <w:pStyle w:val="aa"/>
        <w:bidi w:val="0"/>
        <w:spacing w:line="314" w:lineRule="exact"/>
        <w:ind w:firstLine="0"/>
        <w:rPr>
          <w:rFonts w:asciiTheme="majorBidi" w:hAnsiTheme="majorBidi" w:cstheme="majorBidi"/>
          <w:lang w:bidi="fa-IR"/>
        </w:rPr>
      </w:pPr>
      <w:r w:rsidRPr="003F2918">
        <w:rPr>
          <w:rFonts w:asciiTheme="majorBidi" w:hAnsiTheme="majorBidi" w:cstheme="majorBidi"/>
          <w:lang w:bidi="fa-IR"/>
        </w:rPr>
        <w:t>http://muntada.islamtoday.net/1134538-post24.html</w:t>
      </w:r>
    </w:p>
  </w:endnote>
  <w:endnote w:id="42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الطوسي، تهذيب الأحكام </w:t>
      </w:r>
      <w:r w:rsidRPr="003F2918">
        <w:rPr>
          <w:rFonts w:cs="DanaFajr" w:hint="cs"/>
          <w:sz w:val="28"/>
          <w:szCs w:val="28"/>
          <w:rtl/>
        </w:rPr>
        <w:t>9: 42.</w:t>
      </w:r>
    </w:p>
  </w:endnote>
  <w:endnote w:id="43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الكليني، الكافي 5: 525</w:t>
      </w:r>
      <w:r w:rsidRPr="003F2918">
        <w:rPr>
          <w:rFonts w:cs="DanaFajr" w:hint="cs"/>
          <w:sz w:val="28"/>
          <w:szCs w:val="28"/>
          <w:rtl/>
        </w:rPr>
        <w:t>.</w:t>
      </w:r>
    </w:p>
  </w:endnote>
  <w:endnote w:id="43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المصدر نفسه.</w:t>
      </w:r>
    </w:p>
  </w:endnote>
  <w:endnote w:id="43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الطوسي، تهذيب الأحكام </w:t>
      </w:r>
      <w:r w:rsidRPr="003F2918">
        <w:rPr>
          <w:rFonts w:cs="DanaFajr" w:hint="cs"/>
          <w:sz w:val="28"/>
          <w:szCs w:val="28"/>
          <w:rtl/>
        </w:rPr>
        <w:t xml:space="preserve">1: 263؛ </w:t>
      </w:r>
      <w:r w:rsidRPr="003F2918">
        <w:rPr>
          <w:rFonts w:cs="DanaFajr"/>
          <w:sz w:val="28"/>
          <w:szCs w:val="28"/>
          <w:rtl/>
        </w:rPr>
        <w:t xml:space="preserve">الكليني، الكافي </w:t>
      </w:r>
      <w:r w:rsidRPr="003F2918">
        <w:rPr>
          <w:rFonts w:cs="DanaFajr" w:hint="cs"/>
          <w:sz w:val="28"/>
          <w:szCs w:val="28"/>
          <w:rtl/>
        </w:rPr>
        <w:t>2: 650، ح10.</w:t>
      </w:r>
    </w:p>
  </w:endnote>
  <w:endnote w:id="43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الكليني، الكافي</w:t>
      </w:r>
      <w:r w:rsidRPr="003F2918">
        <w:rPr>
          <w:rFonts w:cs="DanaFajr" w:hint="cs"/>
          <w:sz w:val="28"/>
          <w:szCs w:val="28"/>
          <w:rtl/>
        </w:rPr>
        <w:t>، وفي سندها: علي بن معمّر، وهو مجهولٌ. وانظر أيضاً: ال</w:t>
      </w:r>
      <w:r w:rsidRPr="003F2918">
        <w:rPr>
          <w:rFonts w:cs="DanaFajr"/>
          <w:sz w:val="28"/>
          <w:szCs w:val="28"/>
          <w:rtl/>
        </w:rPr>
        <w:t xml:space="preserve">سيد بسّام مرتضى، زبدة المقال من معجم الرجال </w:t>
      </w:r>
      <w:r w:rsidRPr="003F2918">
        <w:rPr>
          <w:rFonts w:cs="DanaFajr" w:hint="cs"/>
          <w:sz w:val="28"/>
          <w:szCs w:val="28"/>
          <w:rtl/>
        </w:rPr>
        <w:t>2: 85. وعلى هذا الأساس لا يمكن الاستناد إلى رواية خالد، طبقاً للمسلك المشهور.</w:t>
      </w:r>
    </w:p>
  </w:endnote>
  <w:endnote w:id="43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الش</w:t>
      </w:r>
      <w:r w:rsidRPr="003F2918">
        <w:rPr>
          <w:rFonts w:cs="DanaFajr" w:hint="cs"/>
          <w:sz w:val="28"/>
          <w:szCs w:val="28"/>
          <w:rtl/>
        </w:rPr>
        <w:t>ي</w:t>
      </w:r>
      <w:r w:rsidRPr="003F2918">
        <w:rPr>
          <w:rFonts w:cs="DanaFajr" w:hint="eastAsia"/>
          <w:sz w:val="28"/>
          <w:szCs w:val="28"/>
          <w:rtl/>
        </w:rPr>
        <w:t>خ</w:t>
      </w:r>
      <w:r w:rsidRPr="003F2918">
        <w:rPr>
          <w:rFonts w:cs="DanaFajr"/>
          <w:sz w:val="28"/>
          <w:szCs w:val="28"/>
          <w:rtl/>
        </w:rPr>
        <w:t xml:space="preserve"> نظام وجماعة من علماء الهند،</w:t>
      </w:r>
      <w:r w:rsidRPr="003F2918">
        <w:rPr>
          <w:rFonts w:cs="DanaFajr" w:hint="cs"/>
          <w:sz w:val="28"/>
          <w:szCs w:val="28"/>
          <w:rtl/>
        </w:rPr>
        <w:t xml:space="preserve"> الفتاوى الهندية في مذهب الإمام الأعظم أبي حنيفة النعمان 5: 348، دار الفكر، 1411هـ ـ 1991م.</w:t>
      </w:r>
    </w:p>
  </w:endnote>
  <w:endnote w:id="43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انظر: الكليني، الكافي 2: 650، ح10.</w:t>
      </w:r>
    </w:p>
  </w:endnote>
  <w:endnote w:id="43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 xml:space="preserve">الطوسي، تهذيب الأحكام 1: </w:t>
      </w:r>
      <w:r w:rsidRPr="003F2918">
        <w:rPr>
          <w:rFonts w:cs="DanaFajr" w:hint="cs"/>
          <w:sz w:val="28"/>
          <w:szCs w:val="28"/>
          <w:rtl/>
        </w:rPr>
        <w:t>347. وفي سندها: عيسى بن عمر مولى الأنصار، وهو مجهولٌ. وعليه يتم ردّ السند بناءً على ملاك المشهور. انظر: ال</w:t>
      </w:r>
      <w:r w:rsidRPr="003F2918">
        <w:rPr>
          <w:rFonts w:cs="DanaFajr"/>
          <w:sz w:val="28"/>
          <w:szCs w:val="28"/>
          <w:rtl/>
        </w:rPr>
        <w:t xml:space="preserve">سيد بسّام مرتضى، زبدة المقال من معجم الرجال 2: </w:t>
      </w:r>
      <w:r w:rsidRPr="003F2918">
        <w:rPr>
          <w:rFonts w:cs="DanaFajr" w:hint="cs"/>
          <w:sz w:val="28"/>
          <w:szCs w:val="28"/>
          <w:rtl/>
        </w:rPr>
        <w:t>132.</w:t>
      </w:r>
    </w:p>
  </w:endnote>
  <w:endnote w:id="43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محمد تقي المجلسي، روضة المتقين في شرح مَنْ لا يحضره الفقيه 8: 521، مؤسسة </w:t>
      </w:r>
      <w:r w:rsidRPr="003F2918">
        <w:rPr>
          <w:rFonts w:ascii="Mosawi" w:hAnsi="Mosawi" w:cs="Abz-3 (Yagut)" w:hint="cs"/>
          <w:rtl/>
          <w:lang w:val="x-none" w:eastAsia="x-none"/>
        </w:rPr>
        <w:t>فرهن</w:t>
      </w:r>
      <w:r w:rsidRPr="003F2918">
        <w:rPr>
          <w:rFonts w:ascii="Mosawi" w:hAnsi="Mosawi" w:cs="Abz-3 (Yagut)"/>
          <w:rtl/>
          <w:lang w:val="x-none" w:eastAsia="x-none"/>
        </w:rPr>
        <w:t>گ</w:t>
      </w:r>
      <w:r w:rsidRPr="003F2918">
        <w:rPr>
          <w:rFonts w:ascii="Mosawi" w:hAnsi="Mosawi" w:cs="Abz-3 (Yagut)" w:hint="cs"/>
          <w:rtl/>
          <w:lang w:val="x-none" w:eastAsia="x-none"/>
        </w:rPr>
        <w:t>ي</w:t>
      </w:r>
      <w:r w:rsidRPr="003F2918">
        <w:rPr>
          <w:rFonts w:cs="DanaFajr" w:hint="cs"/>
          <w:sz w:val="28"/>
          <w:szCs w:val="28"/>
          <w:rtl/>
        </w:rPr>
        <w:t xml:space="preserve"> إسلامي كوشانپور (13 مجلداً)، ط2، قم ـ إيران، 1406هـ.</w:t>
      </w:r>
    </w:p>
  </w:endnote>
  <w:endnote w:id="43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إن المراد من </w:t>
      </w:r>
      <w:r w:rsidRPr="003F2918">
        <w:rPr>
          <w:rFonts w:hint="eastAsia"/>
          <w:sz w:val="22"/>
          <w:szCs w:val="22"/>
          <w:rtl/>
        </w:rPr>
        <w:t>«</w:t>
      </w:r>
      <w:r w:rsidRPr="003F2918">
        <w:rPr>
          <w:rFonts w:cs="DanaFajr" w:hint="cs"/>
          <w:sz w:val="28"/>
          <w:szCs w:val="28"/>
          <w:rtl/>
        </w:rPr>
        <w:t>الأخ</w:t>
      </w:r>
      <w:r w:rsidRPr="003F2918">
        <w:rPr>
          <w:rFonts w:hint="eastAsia"/>
          <w:sz w:val="22"/>
          <w:szCs w:val="22"/>
          <w:rtl/>
        </w:rPr>
        <w:t>»</w:t>
      </w:r>
      <w:r w:rsidRPr="003F2918">
        <w:rPr>
          <w:rFonts w:cs="DanaFajr" w:hint="cs"/>
          <w:sz w:val="28"/>
          <w:szCs w:val="28"/>
          <w:rtl/>
        </w:rPr>
        <w:t xml:space="preserve"> في هذه الرواية هو الأخ في الدين، دون الأخ الصلبي؛ لأن السائل يسأل الإمام عن جواز العيادة، ولا شَكَّ في جواز عيادة الأخت لشقيقها وأخيها الصلبي. يُضاف إلى ذلك أن حرمة لبس المرأة ثياباً مصبوغة أمام أخيها الصلبي في غاية البُعْد عن الذهن. ومن هنا يقول الشيخ النراقي أن المراد من الأخ هنا هو الأخ في الدين، وليس الأخ في النسب. (انظر: الفيض الكاشاني، الوافي 22: 847، مكتبة الإمام أمير المؤمنين عليّ</w:t>
      </w:r>
      <w:r w:rsidRPr="00304E89">
        <w:rPr>
          <w:rFonts w:cs="Mosawi" w:hint="cs"/>
          <w:rtl/>
        </w:rPr>
        <w:t>×</w:t>
      </w:r>
      <w:r w:rsidRPr="003F2918">
        <w:rPr>
          <w:rFonts w:cs="DanaFajr" w:hint="cs"/>
          <w:sz w:val="28"/>
          <w:szCs w:val="28"/>
          <w:rtl/>
        </w:rPr>
        <w:t>(26 مجلداً)، ط1، إصفهان ـ إيران، 1406هـ. يُضاف إلى ذلك أنه لو كان المراد هو الأخ النسبي والصلبي لكانت الرواية قد عبَّرت بـ (تعود الأخت أخاها)، بدلاً من (تعود المرأة أخاها). ومن هنا يبدو أن الفقهاء الذين فهموا من هذه الروايات أن الأخ يعني الأخ الصلبي والحقيقي قد أخطأوا في ذلك. (انظر: علي پناه الاشتهاردي، مدارك العروة 29: 123، دار الأسوة للطباعة والنشر (30 مجلداً)، ط1، طهران ـ إيران، 1417هـ؛ علي أكبر سيفي المازندراني، دليل تحرير الوسيلة ـ الستر والساتر ـ: 154، مؤسّسة تنظيم ونشر آثار الإمام الخميني (مجلد واحد)، ط1، طهران ـ إيران، 1417هـ). ويؤيِّد المعنى المختار نقلٌ آخر لهذه الرواية، حيث تمّ تقييد كلمة (أخاها) بقيد (في الله). وبطبيعة الحال هناك اختلاف في هذين النقلين:</w:t>
      </w:r>
    </w:p>
    <w:p w:rsidR="0091513C" w:rsidRPr="003F2918" w:rsidRDefault="0091513C" w:rsidP="009B2A91">
      <w:pPr>
        <w:pStyle w:val="aa"/>
        <w:spacing w:line="314" w:lineRule="exact"/>
        <w:ind w:firstLine="0"/>
        <w:rPr>
          <w:rFonts w:cs="DanaFajr"/>
          <w:sz w:val="28"/>
          <w:szCs w:val="28"/>
          <w:rtl/>
        </w:rPr>
      </w:pPr>
      <w:r w:rsidRPr="003F2918">
        <w:rPr>
          <w:rFonts w:cs="DanaFajr" w:hint="cs"/>
          <w:sz w:val="28"/>
          <w:szCs w:val="28"/>
          <w:rtl/>
        </w:rPr>
        <w:t>(عن سعيدة وأيمنة أختي محمد بن أبي عمير قالتا: دخلنا على أبي عبد الله</w:t>
      </w:r>
      <w:r w:rsidRPr="00304E89">
        <w:rPr>
          <w:rFonts w:cs="Mosawi" w:hint="cs"/>
          <w:rtl/>
        </w:rPr>
        <w:t>×</w:t>
      </w:r>
      <w:r w:rsidRPr="003F2918">
        <w:rPr>
          <w:rFonts w:cs="DanaFajr" w:hint="cs"/>
          <w:sz w:val="28"/>
          <w:szCs w:val="28"/>
          <w:rtl/>
        </w:rPr>
        <w:t>، فقلنا: تعود المرأة أخاها في الله؟ قال: نعم، قلنا: فتصافحه؟ قال: نعم، من وراء ثوبٍ، كان رسول الله لبس الصوف يوم بايع النساء؛ فكانت يده في كمّه، وه</w:t>
      </w:r>
      <w:r>
        <w:rPr>
          <w:rFonts w:cs="DanaFajr" w:hint="cs"/>
          <w:sz w:val="28"/>
          <w:szCs w:val="28"/>
          <w:rtl/>
        </w:rPr>
        <w:t>ُ</w:t>
      </w:r>
      <w:r w:rsidRPr="003F2918">
        <w:rPr>
          <w:rFonts w:cs="DanaFajr" w:hint="cs"/>
          <w:sz w:val="28"/>
          <w:szCs w:val="28"/>
          <w:rtl/>
        </w:rPr>
        <w:t>نَّ يمسحْنَ أيديهنّ</w:t>
      </w:r>
      <w:r>
        <w:rPr>
          <w:rFonts w:cs="DanaFajr" w:hint="cs"/>
          <w:sz w:val="28"/>
          <w:szCs w:val="28"/>
          <w:rtl/>
        </w:rPr>
        <w:t>َ</w:t>
      </w:r>
      <w:r w:rsidRPr="003F2918">
        <w:rPr>
          <w:rFonts w:cs="DanaFajr" w:hint="cs"/>
          <w:sz w:val="28"/>
          <w:szCs w:val="28"/>
          <w:rtl/>
        </w:rPr>
        <w:t xml:space="preserve"> عليه. انظر: الطبرسي، مشكاة الأنوار في غرر الأخبار: 203، المكتبة الحيدرية (مجلد واحد)، ط2، النجف الأشرف، 1385هـ ـ 1965م ـ 1344هـ.ش).</w:t>
      </w:r>
    </w:p>
  </w:endnote>
  <w:endnote w:id="43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الكليني، الكافي </w:t>
      </w:r>
      <w:r w:rsidRPr="003F2918">
        <w:rPr>
          <w:rFonts w:cs="DanaFajr" w:hint="cs"/>
          <w:sz w:val="28"/>
          <w:szCs w:val="28"/>
          <w:rtl/>
        </w:rPr>
        <w:t>5: 526.</w:t>
      </w:r>
    </w:p>
  </w:endnote>
  <w:endnote w:id="440">
    <w:p w:rsidR="0091513C" w:rsidRPr="003F2918" w:rsidRDefault="0091513C" w:rsidP="009B2A91">
      <w:pPr>
        <w:pStyle w:val="aa"/>
        <w:spacing w:line="31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النعمان المغربي، دعائم الإسلام وذكر الحلال والحرام والقضايا والأحكام 2: 202، مؤسّسة آل البيت</w:t>
      </w:r>
      <w:r w:rsidRPr="005728D1">
        <w:rPr>
          <w:rFonts w:ascii="Mosawi" w:hAnsi="Mosawi" w:cs="Mosawi"/>
          <w:rtl/>
          <w:lang w:bidi="ar-IQ"/>
        </w:rPr>
        <w:t>^</w:t>
      </w:r>
      <w:r w:rsidRPr="003F2918">
        <w:rPr>
          <w:rFonts w:cs="DanaFajr" w:hint="cs"/>
          <w:sz w:val="28"/>
          <w:szCs w:val="28"/>
          <w:rtl/>
        </w:rPr>
        <w:t xml:space="preserve"> (مجلدان)، ط2، قم، 1385هـ.ش. من الممكن أن يُقال: إن ما قاله الإمام إنما كان من وجهة نظر شخصية، بالالتفات إلى نفسية السائل، وهو بيان عامّ. انظر: فضل الله بن علي الراوندي الكاشاني: 19، دار الكتاب (مجلد واحد)، ط1، قم ـ إيران.</w:t>
      </w:r>
    </w:p>
  </w:endnote>
  <w:endnote w:id="44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وعلى فرض صحة السند ليس هناك توجيهٌ ـ بطبيعة الحال ـ لبطلان الوضوء، ويجب القول بأنه حكمٌ تعبّدي.</w:t>
      </w:r>
    </w:p>
  </w:endnote>
  <w:endnote w:id="44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الكليني، الكافي </w:t>
      </w:r>
      <w:r w:rsidRPr="003F2918">
        <w:rPr>
          <w:rFonts w:cs="DanaFajr" w:hint="cs"/>
          <w:sz w:val="28"/>
          <w:szCs w:val="28"/>
          <w:rtl/>
        </w:rPr>
        <w:t>5: 583.</w:t>
      </w:r>
    </w:p>
  </w:endnote>
  <w:endnote w:id="44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المصدر السابق: 564.</w:t>
      </w:r>
    </w:p>
  </w:endnote>
  <w:endnote w:id="44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عبد الله بن جعفر الحِمْيَري، قرب الإسناد: 227، مؤسّسة آل البيت</w:t>
      </w:r>
      <w:r w:rsidRPr="005728D1">
        <w:rPr>
          <w:rFonts w:ascii="Mosawi" w:hAnsi="Mosawi" w:cs="Mosawi"/>
          <w:rtl/>
          <w:lang w:bidi="ar-IQ"/>
        </w:rPr>
        <w:t>^</w:t>
      </w:r>
      <w:r w:rsidRPr="003F2918">
        <w:rPr>
          <w:rFonts w:cs="DanaFajr" w:hint="cs"/>
          <w:sz w:val="28"/>
          <w:szCs w:val="28"/>
          <w:rtl/>
        </w:rPr>
        <w:t xml:space="preserve"> لإحياء التراث (الطبعة الحديثة / مجلد واحد)، ط1، قم، 1413هـ.</w:t>
      </w:r>
    </w:p>
  </w:endnote>
  <w:endnote w:id="44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وقد تمّ حمل هذه الروايات في بعض الكتب الفقهية على موارد الشهوة أيضاً. انظر: محمد السند البحراني، سند العروة الوثقى (كتاب النكاح) 1: 75، مكتبة فدك (مجلدان)، ط1، قم ـ إيران، 1429هـ.</w:t>
      </w:r>
    </w:p>
  </w:endnote>
  <w:endnote w:id="44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السيد الخوئي، موسوعة الإمام الخوئي 32: 83، مؤسّسة إحياء آثار الإمام الخوئي (33 مجلداً)، ط1، قم ـ إيران، 1418هـ.</w:t>
      </w:r>
    </w:p>
  </w:endnote>
  <w:endnote w:id="44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السيد موسى </w:t>
      </w:r>
      <w:r w:rsidRPr="003F2918">
        <w:rPr>
          <w:rFonts w:cs="DanaFajr" w:hint="cs"/>
          <w:sz w:val="28"/>
          <w:szCs w:val="28"/>
          <w:rtl/>
        </w:rPr>
        <w:t>ال</w:t>
      </w:r>
      <w:r w:rsidRPr="003F2918">
        <w:rPr>
          <w:rFonts w:cs="DanaFajr"/>
          <w:sz w:val="28"/>
          <w:szCs w:val="28"/>
          <w:rtl/>
        </w:rPr>
        <w:t xml:space="preserve">شبيري </w:t>
      </w:r>
      <w:r w:rsidRPr="003F2918">
        <w:rPr>
          <w:rFonts w:cs="DanaFajr" w:hint="cs"/>
          <w:sz w:val="28"/>
          <w:szCs w:val="28"/>
          <w:rtl/>
        </w:rPr>
        <w:t>ال</w:t>
      </w:r>
      <w:r w:rsidRPr="003F2918">
        <w:rPr>
          <w:rFonts w:cs="DanaFajr"/>
          <w:sz w:val="28"/>
          <w:szCs w:val="28"/>
          <w:rtl/>
        </w:rPr>
        <w:t xml:space="preserve">زنجاني، كتاب النكاح </w:t>
      </w:r>
      <w:r w:rsidRPr="003F2918">
        <w:rPr>
          <w:rFonts w:cs="DanaFajr" w:hint="cs"/>
          <w:sz w:val="28"/>
          <w:szCs w:val="28"/>
          <w:rtl/>
        </w:rPr>
        <w:t>3: 930. إلاّ أن هذا الكلام لا يعني ـ طبعاً ـ أن الزنجاني لا يرى حرمة المصافحة من دون شهوةٍ، وإنما حيث إنه يرى أن المصافحة مع الأجنبية تلازم إثارة الشهوة دائماً فهو يرى حرمتها مطلقاً.</w:t>
      </w:r>
    </w:p>
  </w:endnote>
  <w:endnote w:id="44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السيد الخوئي، </w:t>
      </w:r>
      <w:r w:rsidRPr="003F2918">
        <w:rPr>
          <w:rFonts w:cs="DanaFajr"/>
          <w:sz w:val="28"/>
          <w:szCs w:val="28"/>
          <w:rtl/>
        </w:rPr>
        <w:t>موسوعة الإمام الخوئي 32: 8</w:t>
      </w:r>
      <w:r w:rsidRPr="003F2918">
        <w:rPr>
          <w:rFonts w:cs="DanaFajr" w:hint="cs"/>
          <w:sz w:val="28"/>
          <w:szCs w:val="28"/>
          <w:rtl/>
        </w:rPr>
        <w:t>6.</w:t>
      </w:r>
    </w:p>
  </w:endnote>
  <w:endnote w:id="44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لقد صرَّح السيد الخوئي بمحلّ ابتلائية المصافحة في الخارج، واعتبر مورد المصافحة ـ من بين مصاديق لمس الأجنبية في الروايات ـ لهذا السبب من الموارد الابتلائية. انظر: </w:t>
      </w:r>
      <w:r w:rsidRPr="003F2918">
        <w:rPr>
          <w:rFonts w:cs="DanaFajr"/>
          <w:sz w:val="28"/>
          <w:szCs w:val="28"/>
          <w:rtl/>
        </w:rPr>
        <w:t>الس</w:t>
      </w:r>
      <w:r w:rsidRPr="003F2918">
        <w:rPr>
          <w:rFonts w:cs="DanaFajr" w:hint="cs"/>
          <w:sz w:val="28"/>
          <w:szCs w:val="28"/>
          <w:rtl/>
        </w:rPr>
        <w:t>ي</w:t>
      </w:r>
      <w:r w:rsidRPr="003F2918">
        <w:rPr>
          <w:rFonts w:cs="DanaFajr"/>
          <w:sz w:val="28"/>
          <w:szCs w:val="28"/>
          <w:rtl/>
        </w:rPr>
        <w:t>د الخوئي، موسوعة الإمام الخوئي 32: 86.</w:t>
      </w:r>
    </w:p>
  </w:endnote>
  <w:endnote w:id="45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انظر: الاشتهاردي، مدارك العروة 29: 123</w:t>
      </w:r>
      <w:r w:rsidRPr="003F2918">
        <w:rPr>
          <w:rFonts w:cs="DanaFajr" w:hint="cs"/>
          <w:sz w:val="28"/>
          <w:szCs w:val="28"/>
          <w:rtl/>
        </w:rPr>
        <w:t>.</w:t>
      </w:r>
    </w:p>
  </w:endnote>
  <w:endnote w:id="45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الصدوق، ثواب الأعمال وعقاب الأعمال: 283، دار الشريف الرضي للنشر، ط2، قم، 1406هـ.</w:t>
      </w:r>
    </w:p>
  </w:endnote>
  <w:endnote w:id="45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w:t>
      </w:r>
      <w:r w:rsidRPr="003F2918">
        <w:rPr>
          <w:rFonts w:cs="DanaFajr"/>
          <w:sz w:val="28"/>
          <w:szCs w:val="28"/>
          <w:rtl/>
        </w:rPr>
        <w:t xml:space="preserve">الصدوق، </w:t>
      </w:r>
      <w:r w:rsidRPr="003F2918">
        <w:rPr>
          <w:rFonts w:cs="DanaFajr" w:hint="cs"/>
          <w:sz w:val="28"/>
          <w:szCs w:val="28"/>
          <w:rtl/>
        </w:rPr>
        <w:t>الأمالي: 422، ح1.</w:t>
      </w:r>
    </w:p>
  </w:endnote>
  <w:endnote w:id="45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من أمثال: شعيب بن واقد، وحمزة بن محمد العلوي، وعبد العزيز بن محمد بن عيسى الأبهري.</w:t>
      </w:r>
    </w:p>
  </w:endnote>
  <w:endnote w:id="45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الصدوق</w:t>
      </w:r>
      <w:r w:rsidRPr="003F2918">
        <w:rPr>
          <w:rFonts w:cs="DanaFajr"/>
          <w:sz w:val="28"/>
          <w:szCs w:val="28"/>
          <w:rtl/>
        </w:rPr>
        <w:t>،</w:t>
      </w:r>
      <w:r w:rsidRPr="003F2918">
        <w:rPr>
          <w:rFonts w:cs="DanaFajr" w:hint="cs"/>
          <w:sz w:val="28"/>
          <w:szCs w:val="28"/>
          <w:rtl/>
        </w:rPr>
        <w:t xml:space="preserve"> مَنْ لا يحضره الفقيه 4: 6.</w:t>
      </w:r>
    </w:p>
  </w:endnote>
  <w:endnote w:id="45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جمال الدين الخوانساري، التعليقات على الروضة البهية: 240، منشورات المدرسة الرضوية، ط1، قم ـ إيران.</w:t>
      </w:r>
    </w:p>
  </w:endnote>
  <w:endnote w:id="45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إن هذه الحرمة تستند إلى اعتبار صوت المرأة عورة، ومن بين شروط صحّة الصلاة ستر العورة. انظر: الشهيد الأوّل، ذكرى الشيعة في أحكام الشريعة 3: 322، مؤسّسة آل البيت</w:t>
      </w:r>
      <w:r w:rsidRPr="005728D1">
        <w:rPr>
          <w:rFonts w:ascii="Mosawi" w:hAnsi="Mosawi" w:cs="Mosawi"/>
          <w:rtl/>
          <w:lang w:bidi="ar-IQ"/>
        </w:rPr>
        <w:t>^</w:t>
      </w:r>
      <w:r w:rsidRPr="003F2918">
        <w:rPr>
          <w:rFonts w:cs="DanaFajr" w:hint="cs"/>
          <w:sz w:val="28"/>
          <w:szCs w:val="28"/>
          <w:rtl/>
        </w:rPr>
        <w:t xml:space="preserve"> (أربعة مجلدات)، ط1، قم ـ إيران، 1419هـ. إلاّ أن الشيخ صاحب الجواهر ذهب ـ بالالتفات إلى السيرة المستمرّة ـ إلى القول بجواز التكلُّم مع الأجنبية بغير شهوةٍ، كما نقل الجواز عن عددٍ آخر من الفقهاء أيضاً (انظر: النجفي، جواهر الكلام 29: 97 ـ 98).</w:t>
      </w:r>
    </w:p>
  </w:endnote>
  <w:endnote w:id="45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hint="eastAsia"/>
          <w:sz w:val="22"/>
          <w:szCs w:val="22"/>
          <w:rtl/>
        </w:rPr>
        <w:t>«</w:t>
      </w:r>
      <w:r w:rsidRPr="003F2918">
        <w:rPr>
          <w:rFonts w:cs="DanaFajr" w:hint="cs"/>
          <w:sz w:val="28"/>
          <w:szCs w:val="28"/>
          <w:rtl/>
        </w:rPr>
        <w:t>لا تؤذّن للرجال؛ لأن صوتها عورة، ولا يُجتزأ به</w:t>
      </w:r>
      <w:r w:rsidRPr="003F2918">
        <w:rPr>
          <w:rFonts w:hint="eastAsia"/>
          <w:sz w:val="22"/>
          <w:szCs w:val="22"/>
          <w:rtl/>
        </w:rPr>
        <w:t>»</w:t>
      </w:r>
      <w:r w:rsidRPr="003F2918">
        <w:rPr>
          <w:rFonts w:cs="DanaFajr" w:hint="cs"/>
          <w:sz w:val="28"/>
          <w:szCs w:val="28"/>
          <w:rtl/>
        </w:rPr>
        <w:t>. انظر: جعفر بن حسن الحلّي (المحقِّق)، المعتبر في شرح المختصر 2: 127، مؤسّسة سيد الشهداء</w:t>
      </w:r>
      <w:r w:rsidRPr="00304E89">
        <w:rPr>
          <w:rFonts w:cs="Mosawi" w:hint="cs"/>
          <w:rtl/>
        </w:rPr>
        <w:t>×</w:t>
      </w:r>
      <w:r>
        <w:rPr>
          <w:rFonts w:cs="DanaFajr" w:hint="cs"/>
          <w:sz w:val="28"/>
          <w:szCs w:val="28"/>
          <w:rtl/>
        </w:rPr>
        <w:t xml:space="preserve"> </w:t>
      </w:r>
      <w:r w:rsidRPr="003F2918">
        <w:rPr>
          <w:rFonts w:cs="DanaFajr" w:hint="cs"/>
          <w:sz w:val="28"/>
          <w:szCs w:val="28"/>
          <w:rtl/>
        </w:rPr>
        <w:t>(مجلدان)، ط1، قم ـ إيران، 1407هـ.</w:t>
      </w:r>
    </w:p>
  </w:endnote>
  <w:endnote w:id="45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الكليني، أصول الكافي </w:t>
      </w:r>
      <w:r w:rsidRPr="003F2918">
        <w:rPr>
          <w:rFonts w:cs="DanaFajr"/>
          <w:sz w:val="28"/>
          <w:szCs w:val="28"/>
          <w:rtl/>
        </w:rPr>
        <w:t xml:space="preserve">5: </w:t>
      </w:r>
      <w:r w:rsidRPr="003F2918">
        <w:rPr>
          <w:rFonts w:cs="DanaFajr" w:hint="cs"/>
          <w:sz w:val="28"/>
          <w:szCs w:val="28"/>
          <w:rtl/>
        </w:rPr>
        <w:t>559، ح11.</w:t>
      </w:r>
    </w:p>
  </w:endnote>
  <w:endnote w:id="45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السيد محمد (المحقّق الداماد)، كتاب الصلاة </w:t>
      </w:r>
      <w:r w:rsidRPr="003F2918">
        <w:rPr>
          <w:rFonts w:cs="DanaFajr"/>
          <w:sz w:val="28"/>
          <w:szCs w:val="28"/>
          <w:rtl/>
        </w:rPr>
        <w:t>1</w:t>
      </w:r>
      <w:r w:rsidRPr="003F2918">
        <w:rPr>
          <w:rFonts w:cs="DanaFajr" w:hint="cs"/>
          <w:sz w:val="28"/>
          <w:szCs w:val="28"/>
          <w:rtl/>
        </w:rPr>
        <w:t xml:space="preserve">: 367؛ 2: 28، 74، مكتب النشر الإسلامي التابع لجماعة المدرّسين في الحوزة العلمية بقم (أربعة مجلدات)، ط2، قم ـ إيران، 1416هـ؛ السيد الخوئي، </w:t>
      </w:r>
      <w:r w:rsidRPr="003F2918">
        <w:rPr>
          <w:rFonts w:cs="DanaFajr"/>
          <w:sz w:val="28"/>
          <w:szCs w:val="28"/>
          <w:rtl/>
        </w:rPr>
        <w:t xml:space="preserve">موسوعة الإمام الخوئي </w:t>
      </w:r>
      <w:r w:rsidRPr="003F2918">
        <w:rPr>
          <w:rFonts w:cs="DanaFajr" w:hint="cs"/>
          <w:sz w:val="28"/>
          <w:szCs w:val="28"/>
          <w:rtl/>
        </w:rPr>
        <w:t>12: 65؛ محمد فاضل اللنكراني الموحدي، تفصيل الشريعة في شرح تحرير الوسيلة، كتاب الصلاة: 581، الناشر: المؤلِّف (مجلد واحد)، ط1، قم ـ إيران، 1408هـ.</w:t>
      </w:r>
    </w:p>
  </w:endnote>
  <w:endnote w:id="46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الطبراني، المعجم الكبير 20: 211، ح486، تحقيق: حمدي عبد المجيد السلفي، مكتبة العلوم والحكم، الموصل، 1404هـ ـ 1983م.</w:t>
      </w:r>
    </w:p>
  </w:endnote>
  <w:endnote w:id="46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نشوان بن سعيد الحِمْيَري، شمس العلوم ودواء كلام العرب من الكلوم 9: 6199، دار الفكر المعاصر (12 مجلداً)، ط1، بيروت ـ لبنان، 1420هـ، حيث اعتبر المسّ في القرآن الكريم بمعنى الجماع. انظر: البقرة: 236 ـ 237؛ آل عمران: 47؛ المجادلة: 3.</w:t>
      </w:r>
    </w:p>
  </w:endnote>
  <w:endnote w:id="46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ابن تيمية، الفتاوى الكبرى 2: 7 (مسألة في لمس النساء هل ينقض الوضوء أم لا؟)، تحقيق: محمد عبد القادر عطا ومصطفى عبد القادر عطا، دار الكتب العلمية، بيروت، 1408هـ ـ 1987م.</w:t>
      </w:r>
    </w:p>
  </w:endnote>
  <w:endnote w:id="46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الطوسي، </w:t>
      </w:r>
      <w:r w:rsidRPr="003F2918">
        <w:rPr>
          <w:rFonts w:cs="DanaFajr"/>
          <w:sz w:val="28"/>
          <w:szCs w:val="28"/>
          <w:rtl/>
        </w:rPr>
        <w:t xml:space="preserve">تهذيب الأحكام </w:t>
      </w:r>
      <w:r w:rsidRPr="003F2918">
        <w:rPr>
          <w:rFonts w:cs="DanaFajr" w:hint="cs"/>
          <w:sz w:val="28"/>
          <w:szCs w:val="28"/>
          <w:rtl/>
        </w:rPr>
        <w:t>1: 342، ح169.</w:t>
      </w:r>
    </w:p>
  </w:endnote>
  <w:endnote w:id="46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للوقوف على سند هذه الرواية انظر: </w:t>
      </w:r>
      <w:r w:rsidRPr="003F2918">
        <w:rPr>
          <w:rFonts w:cs="DanaFajr"/>
          <w:sz w:val="28"/>
          <w:szCs w:val="28"/>
          <w:rtl/>
        </w:rPr>
        <w:t>السيد موسى</w:t>
      </w:r>
      <w:r w:rsidRPr="003F2918">
        <w:rPr>
          <w:rFonts w:cs="DanaFajr" w:hint="cs"/>
          <w:sz w:val="28"/>
          <w:szCs w:val="28"/>
          <w:rtl/>
        </w:rPr>
        <w:t xml:space="preserve"> الشبيري الزنجاني</w:t>
      </w:r>
      <w:r w:rsidRPr="003F2918">
        <w:rPr>
          <w:rFonts w:cs="DanaFajr"/>
          <w:sz w:val="28"/>
          <w:szCs w:val="28"/>
          <w:rtl/>
        </w:rPr>
        <w:t xml:space="preserve">، كتاب النكاح </w:t>
      </w:r>
      <w:r w:rsidRPr="003F2918">
        <w:rPr>
          <w:rFonts w:cs="DanaFajr" w:hint="cs"/>
          <w:sz w:val="28"/>
          <w:szCs w:val="28"/>
          <w:rtl/>
        </w:rPr>
        <w:t>2: 550.</w:t>
      </w:r>
    </w:p>
  </w:endnote>
  <w:endnote w:id="46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المصدر السابق 3: 932.</w:t>
      </w:r>
    </w:p>
  </w:endnote>
  <w:endnote w:id="46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من ذلك ـ على سبيل المثال ـ أنه لا يجوز للرجل مجامعة الزوجة بعد موتها. (انظر: جواد التبريزي، أسس الحدود والتعزيرات: 453، مكتب المؤلِّف (مجلد واحد)، ط1، قم ـ إيران، 1417هـ)، فهل يمكن القول استناداً إلى هذا الحكم: إن مجامعة الزوجة حيّة محرّمةٌ بالأولوية؟! أو أن لمس الميت حتّى إذا كان من المحارم يوجب الغُسْل، فهل يمكن القول بوجوب الغسل على مسّ المحرم إذا كان حيّاً من طريق أَوْلى؟! المثال الآخر في ذيل ذات هذه الرواية، حيث يقول:</w:t>
      </w:r>
      <w:r w:rsidRPr="003F2918">
        <w:rPr>
          <w:rFonts w:cs="DanaFajr"/>
          <w:sz w:val="28"/>
          <w:szCs w:val="28"/>
          <w:rtl/>
        </w:rPr>
        <w:t xml:space="preserve"> </w:t>
      </w:r>
      <w:r w:rsidRPr="003F2918">
        <w:rPr>
          <w:rFonts w:cs="DanaFajr" w:hint="cs"/>
          <w:sz w:val="28"/>
          <w:szCs w:val="28"/>
          <w:rtl/>
        </w:rPr>
        <w:t>يجوز للمرأة المحرم</w:t>
      </w:r>
      <w:r w:rsidRPr="003F2918">
        <w:rPr>
          <w:rFonts w:cs="DanaFajr"/>
          <w:sz w:val="28"/>
          <w:szCs w:val="28"/>
          <w:rtl/>
        </w:rPr>
        <w:t xml:space="preserve"> أن </w:t>
      </w:r>
      <w:r w:rsidRPr="003F2918">
        <w:rPr>
          <w:rFonts w:cs="DanaFajr" w:hint="cs"/>
          <w:sz w:val="28"/>
          <w:szCs w:val="28"/>
          <w:rtl/>
        </w:rPr>
        <w:t>ت</w:t>
      </w:r>
      <w:r w:rsidRPr="003F2918">
        <w:rPr>
          <w:rFonts w:cs="DanaFajr"/>
          <w:sz w:val="28"/>
          <w:szCs w:val="28"/>
          <w:rtl/>
        </w:rPr>
        <w:t>مس</w:t>
      </w:r>
      <w:r w:rsidRPr="003F2918">
        <w:rPr>
          <w:rFonts w:cs="DanaFajr" w:hint="cs"/>
          <w:sz w:val="28"/>
          <w:szCs w:val="28"/>
          <w:rtl/>
        </w:rPr>
        <w:t>ّ</w:t>
      </w:r>
      <w:r w:rsidRPr="003F2918">
        <w:rPr>
          <w:rFonts w:cs="DanaFajr"/>
          <w:sz w:val="28"/>
          <w:szCs w:val="28"/>
          <w:rtl/>
        </w:rPr>
        <w:t xml:space="preserve"> </w:t>
      </w:r>
      <w:r w:rsidRPr="003F2918">
        <w:rPr>
          <w:rFonts w:cs="DanaFajr" w:hint="cs"/>
          <w:sz w:val="28"/>
          <w:szCs w:val="28"/>
          <w:rtl/>
        </w:rPr>
        <w:t xml:space="preserve">وتغسل </w:t>
      </w:r>
      <w:r w:rsidRPr="003F2918">
        <w:rPr>
          <w:rFonts w:cs="DanaFajr"/>
          <w:sz w:val="28"/>
          <w:szCs w:val="28"/>
          <w:rtl/>
        </w:rPr>
        <w:t>من</w:t>
      </w:r>
      <w:r w:rsidRPr="003F2918">
        <w:rPr>
          <w:rFonts w:cs="DanaFajr" w:hint="cs"/>
          <w:sz w:val="28"/>
          <w:szCs w:val="28"/>
          <w:rtl/>
        </w:rPr>
        <w:t xml:space="preserve"> محرمها</w:t>
      </w:r>
      <w:r w:rsidRPr="003F2918">
        <w:rPr>
          <w:rFonts w:cs="DanaFajr"/>
          <w:sz w:val="28"/>
          <w:szCs w:val="28"/>
          <w:rtl/>
        </w:rPr>
        <w:t xml:space="preserve"> ما كان يحل</w:t>
      </w:r>
      <w:r w:rsidRPr="003F2918">
        <w:rPr>
          <w:rFonts w:cs="DanaFajr" w:hint="cs"/>
          <w:sz w:val="28"/>
          <w:szCs w:val="28"/>
          <w:rtl/>
        </w:rPr>
        <w:t>ّ</w:t>
      </w:r>
      <w:r w:rsidRPr="003F2918">
        <w:rPr>
          <w:rFonts w:cs="DanaFajr"/>
          <w:sz w:val="28"/>
          <w:szCs w:val="28"/>
          <w:rtl/>
        </w:rPr>
        <w:t xml:space="preserve"> له</w:t>
      </w:r>
      <w:r w:rsidRPr="003F2918">
        <w:rPr>
          <w:rFonts w:cs="DanaFajr" w:hint="cs"/>
          <w:sz w:val="28"/>
          <w:szCs w:val="28"/>
          <w:rtl/>
        </w:rPr>
        <w:t>ا</w:t>
      </w:r>
      <w:r w:rsidRPr="003F2918">
        <w:rPr>
          <w:rFonts w:cs="DanaFajr"/>
          <w:sz w:val="28"/>
          <w:szCs w:val="28"/>
          <w:rtl/>
        </w:rPr>
        <w:t xml:space="preserve"> أن </w:t>
      </w:r>
      <w:r w:rsidRPr="003F2918">
        <w:rPr>
          <w:rFonts w:cs="DanaFajr" w:hint="cs"/>
          <w:sz w:val="28"/>
          <w:szCs w:val="28"/>
          <w:rtl/>
        </w:rPr>
        <w:t>ت</w:t>
      </w:r>
      <w:r w:rsidRPr="003F2918">
        <w:rPr>
          <w:rFonts w:cs="DanaFajr"/>
          <w:sz w:val="28"/>
          <w:szCs w:val="28"/>
          <w:rtl/>
        </w:rPr>
        <w:t>نظر منه إليه</w:t>
      </w:r>
      <w:r w:rsidRPr="003F2918">
        <w:rPr>
          <w:rFonts w:cs="DanaFajr" w:hint="cs"/>
          <w:sz w:val="28"/>
          <w:szCs w:val="28"/>
          <w:rtl/>
        </w:rPr>
        <w:t xml:space="preserve"> (من قبيل: الرأس والرقبة واليدين مما كان يجوز لها النظر إليه</w:t>
      </w:r>
      <w:r w:rsidRPr="003F2918">
        <w:rPr>
          <w:rFonts w:cs="DanaFajr"/>
          <w:sz w:val="28"/>
          <w:szCs w:val="28"/>
          <w:rtl/>
        </w:rPr>
        <w:t xml:space="preserve"> وهو حيّ</w:t>
      </w:r>
      <w:r w:rsidRPr="003F2918">
        <w:rPr>
          <w:rFonts w:cs="DanaFajr" w:hint="cs"/>
          <w:sz w:val="28"/>
          <w:szCs w:val="28"/>
          <w:rtl/>
        </w:rPr>
        <w:t>ٌ)</w:t>
      </w:r>
      <w:r w:rsidRPr="003F2918">
        <w:rPr>
          <w:rFonts w:cs="DanaFajr"/>
          <w:sz w:val="28"/>
          <w:szCs w:val="28"/>
          <w:rtl/>
        </w:rPr>
        <w:t>،</w:t>
      </w:r>
      <w:r w:rsidRPr="003F2918">
        <w:rPr>
          <w:rFonts w:cs="DanaFajr" w:hint="cs"/>
          <w:sz w:val="28"/>
          <w:szCs w:val="28"/>
          <w:rtl/>
        </w:rPr>
        <w:t xml:space="preserve"> في حين أنه طبقاً لرأي الفقهاء لا يجوز مسّ جسد الأجنبي حال حياته. وعلى هذا الأساس حيث لا يكون أصل القياس بين الميّت والحيّ صحيحاً فإن ادّعاء القياس بالأَوْلوية لن يكون صحيحاً من طريق</w:t>
      </w:r>
      <w:r>
        <w:rPr>
          <w:rFonts w:cs="DanaFajr" w:hint="cs"/>
          <w:sz w:val="28"/>
          <w:szCs w:val="28"/>
          <w:rtl/>
        </w:rPr>
        <w:t>ٍ أَ</w:t>
      </w:r>
      <w:r w:rsidRPr="003F2918">
        <w:rPr>
          <w:rFonts w:cs="DanaFajr" w:hint="cs"/>
          <w:sz w:val="28"/>
          <w:szCs w:val="28"/>
          <w:rtl/>
        </w:rPr>
        <w:t>وْلى أيضاً.</w:t>
      </w:r>
    </w:p>
  </w:endnote>
  <w:endnote w:id="46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وزارة الأوقاف والشؤون الإسلامية بالكويت، الموسوعة الفقهية الكويتية (المصافحة) 37: 359، دار الصفوة للطباعة والنشر والتوزيع، مصر، 1418هـ.</w:t>
      </w:r>
    </w:p>
  </w:endnote>
  <w:endnote w:id="46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زين الدين بن نجيم الحنفي(970هـ)، البحر الرائق في شرح كنـز الدقائق 8: 219، دار المعرفة، بيروت؛ عبد الله بن محمود بن مودود الموصلي الحنفي، الاختيار لتعليل المختار 4: 167، تحقيق: عبد اللطيف محمد عبد الرحمن، دار الكتب العلمية، ط3، بيروت، 1426هـ ـ 2005م.</w:t>
      </w:r>
    </w:p>
  </w:endnote>
  <w:endnote w:id="46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السرخسي، المبسوط 10: 265، تحقيق: خليل محي الدين الميس، دار الفكر للطباعة والتوزيع، بيروت، 1421هـ ـ 2000م؛ الكاساني، بدائع الصنائع في ترتيب الشرائع 5: 123، دار الكتاب العربي، بيروت، 1982م.</w:t>
      </w:r>
    </w:p>
  </w:endnote>
  <w:endnote w:id="47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المنتظري، </w:t>
      </w:r>
      <w:r w:rsidRPr="003F2918">
        <w:rPr>
          <w:rFonts w:cs="DanaFajr"/>
          <w:sz w:val="28"/>
          <w:szCs w:val="28"/>
          <w:rtl/>
        </w:rPr>
        <w:t xml:space="preserve">رسالة الاستفتاءات </w:t>
      </w:r>
      <w:r w:rsidRPr="003F2918">
        <w:rPr>
          <w:rFonts w:cs="DanaFajr" w:hint="cs"/>
          <w:sz w:val="28"/>
          <w:szCs w:val="28"/>
          <w:rtl/>
        </w:rPr>
        <w:t>2: 350.</w:t>
      </w:r>
    </w:p>
  </w:endnote>
  <w:endnote w:id="47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تقدم هذا المطلب عن الفيض الكاشاني في هامش حديث نواهي النبيّ. انظر: الفيض الكاشاني، مفاتيح الشرائع 2: 22. واحتمل البعض الآخر انصراف أدلة المنع إلى موارد الشهوة. انظر: السيد مصطفى الخميني، مستند تحرير الوسيلة 2: 406، مؤسّسة تنظيم ونشر آثار الإمام الخميني (مجلدان)، ط1، طهران ـ إيران.</w:t>
      </w:r>
    </w:p>
  </w:endnote>
  <w:endnote w:id="47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(نقد روايات المبايعة) في هذه المقالة.</w:t>
      </w:r>
    </w:p>
  </w:endnote>
  <w:endnote w:id="47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الكليني، أصول الكافي 5: </w:t>
      </w:r>
      <w:r w:rsidRPr="003F2918">
        <w:rPr>
          <w:rFonts w:cs="DanaFajr" w:hint="cs"/>
          <w:sz w:val="28"/>
          <w:szCs w:val="28"/>
          <w:rtl/>
        </w:rPr>
        <w:t>526، ح1.</w:t>
      </w:r>
    </w:p>
  </w:endnote>
  <w:endnote w:id="47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التور: وعاء للشرب. انظر: الجوهري، الصحاح ـ تاج اللغة وصحاح العربية 2: 602، دار العلم للملايين (ستة مجلدات)، ط1، بيروت ـ لبنان، 1410هـ.</w:t>
      </w:r>
    </w:p>
  </w:endnote>
  <w:endnote w:id="47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برام: جبل في بلاد بني سليم في الحرّة قريباً من البقيع. انظر: الزبيدي، تاج العروس من جواهر القاموس 16: 46، دار الفكر للطباعة والنشر والتوزيع (عشرون مجلداً)، ط1، بيروت ـ لبنان، 1414هـ.</w:t>
      </w:r>
    </w:p>
  </w:endnote>
  <w:endnote w:id="47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الكليني، أصول الكافي 5: </w:t>
      </w:r>
      <w:r w:rsidRPr="003F2918">
        <w:rPr>
          <w:rFonts w:cs="DanaFajr" w:hint="cs"/>
          <w:sz w:val="28"/>
          <w:szCs w:val="28"/>
          <w:rtl/>
        </w:rPr>
        <w:t>526، ح2.</w:t>
      </w:r>
    </w:p>
  </w:endnote>
  <w:endnote w:id="47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المصدر السابق: 527.</w:t>
      </w:r>
    </w:p>
  </w:endnote>
  <w:endnote w:id="47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نكتفي اختصاراً بذكر مصدرٍ واحد في هذا الشأن، انظر: النسائي، السنن الكبرى 5: 218، ح8713، تحقيق: عبد الغفار سليمان البنداري والسيد كسروي حسن، دار الكتب العلمية، بيروت، 1411هـ ـ 1991م.</w:t>
      </w:r>
    </w:p>
  </w:endnote>
  <w:endnote w:id="47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الصدوق، مَنْ لا يحضره الفقيه 3: 469. إن ربعي بن عبد الله هو ابن الجارود ابن أبي سبرة الهذلي البصري. وهو من أصحاب الإمامين الصادق والكاظم</w:t>
      </w:r>
      <w:r w:rsidRPr="00A454ED">
        <w:rPr>
          <w:rFonts w:cs="Mosawi" w:hint="cs"/>
          <w:sz w:val="22"/>
          <w:szCs w:val="22"/>
          <w:rtl/>
        </w:rPr>
        <w:t>’</w:t>
      </w:r>
      <w:r w:rsidRPr="003F2918">
        <w:rPr>
          <w:rFonts w:cs="DanaFajr" w:hint="cs"/>
          <w:sz w:val="28"/>
          <w:szCs w:val="28"/>
          <w:rtl/>
        </w:rPr>
        <w:t>. وقيل: إنه من أصحاب الأصول. وقد ذكره أهل السنّة والإمامية في كتبهم الرجالية، واعتبروه من الثقات. وطريق الشيخ الصدوق إليه صحيحٌ. انظر: السيد الخوئي، معجم رجال الحديث وتفصيل طبقات الرواة 8: 167، الرقم 4511، (24 مجلداً)، ط5، 5، 1413هـ؛ عبد الرحمن بن أبي حاتم الرازي، الجرح والتعديل 3: 509، دار إحياء التراث العربي، ط1، بيروت، 1271هـ ـ 1952م.</w:t>
      </w:r>
    </w:p>
  </w:endnote>
  <w:endnote w:id="48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السيد موسى </w:t>
      </w:r>
      <w:r w:rsidRPr="003F2918">
        <w:rPr>
          <w:rFonts w:cs="DanaFajr" w:hint="cs"/>
          <w:sz w:val="28"/>
          <w:szCs w:val="28"/>
          <w:rtl/>
        </w:rPr>
        <w:t>ال</w:t>
      </w:r>
      <w:r w:rsidRPr="003F2918">
        <w:rPr>
          <w:rFonts w:cs="DanaFajr"/>
          <w:sz w:val="28"/>
          <w:szCs w:val="28"/>
          <w:rtl/>
        </w:rPr>
        <w:t xml:space="preserve">شبيري </w:t>
      </w:r>
      <w:r w:rsidRPr="003F2918">
        <w:rPr>
          <w:rFonts w:cs="DanaFajr" w:hint="cs"/>
          <w:sz w:val="28"/>
          <w:szCs w:val="28"/>
          <w:rtl/>
        </w:rPr>
        <w:t>ال</w:t>
      </w:r>
      <w:r w:rsidRPr="003F2918">
        <w:rPr>
          <w:rFonts w:cs="DanaFajr"/>
          <w:sz w:val="28"/>
          <w:szCs w:val="28"/>
          <w:rtl/>
        </w:rPr>
        <w:t>زنجاني، كتاب النكاح 2: 550.</w:t>
      </w:r>
    </w:p>
  </w:endnote>
  <w:endnote w:id="48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الشيخ يوسف القرضاوي، فتاوى معاصرة (مصافحة الرجل للمرأة) 2: 320، المكتب الإسلامي، بيروت، 1421هـ ـ 2000م.</w:t>
      </w:r>
    </w:p>
  </w:endnote>
  <w:endnote w:id="48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الطبرسي، مشكاة الأنوار في غرر الأخبار: 201، المكتبة الحيدرية (مجلد واحد)، ط2، النجف، 1344هـ.ش ـ 1385هـ ـ 1965م.</w:t>
      </w:r>
    </w:p>
  </w:endnote>
  <w:endnote w:id="48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الطبراني، المعجم الكبير 19: 71، ح138، مكتبة العلوم والحكم، الموصل، 1404هـ ـ 1983م؛ محمد باقر المجلسي، بحار الأنوار الجامعة لدرر أخبار الأئمة الأطهار 20: 147، دار إحياء التراث العربي (111 مجلداً)، ط2، بيروت، 1403هـ. (لم ترِدْ كلمة (فإني) في هذا المصدر).</w:t>
      </w:r>
    </w:p>
  </w:endnote>
  <w:endnote w:id="48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المتقي الهندي، كنـز العمال في سنن الأقوال والأفعال 4: 133، ح9885، تحقيق: بكري حياني، صفوة السقّا، مؤسّسة الرسالة، 1401هـ ـ 1981م؛ أحمد بن أبي بكر البوصيري، إتحاف الخيرة المهرة بزوائد المسانيد العشرة 1: 384، ح681، دار الوطن، الرياض، 1420هـ ـ 1999م.</w:t>
      </w:r>
    </w:p>
  </w:endnote>
  <w:endnote w:id="48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الكليني، أصول الكافي </w:t>
      </w:r>
      <w:r w:rsidRPr="003F2918">
        <w:rPr>
          <w:rFonts w:cs="DanaFajr" w:hint="cs"/>
          <w:sz w:val="28"/>
          <w:szCs w:val="28"/>
          <w:rtl/>
        </w:rPr>
        <w:t>6: 362، ح1.</w:t>
      </w:r>
    </w:p>
  </w:endnote>
  <w:endnote w:id="48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الطوسي، تهذيب الأحكام </w:t>
      </w:r>
      <w:r w:rsidRPr="003F2918">
        <w:rPr>
          <w:rFonts w:cs="DanaFajr" w:hint="cs"/>
          <w:sz w:val="28"/>
          <w:szCs w:val="28"/>
          <w:rtl/>
        </w:rPr>
        <w:t>9: 43.</w:t>
      </w:r>
    </w:p>
  </w:endnote>
  <w:endnote w:id="48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الفضل بن حسن الطبرسي، إعلام الورى بأعلا</w:t>
      </w:r>
      <w:r>
        <w:rPr>
          <w:rFonts w:cs="DanaFajr" w:hint="cs"/>
          <w:sz w:val="28"/>
          <w:szCs w:val="28"/>
          <w:rtl/>
        </w:rPr>
        <w:t>م</w:t>
      </w:r>
      <w:r w:rsidRPr="003F2918">
        <w:rPr>
          <w:rFonts w:cs="DanaFajr" w:hint="cs"/>
          <w:sz w:val="28"/>
          <w:szCs w:val="28"/>
          <w:rtl/>
        </w:rPr>
        <w:t xml:space="preserve"> الهدى: 147، الدار الإسلامية (الطبعة القديمة / مجلد واحد)، ط3، طهران، 1390هـ. وبعبارةٍ أخرى عن أهل السنّة في: محمد بن عبد الواحد السيواسي، شرح فتح القدير 6: 485، دار الفكر، بيروت.</w:t>
      </w:r>
    </w:p>
  </w:endnote>
  <w:endnote w:id="48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القرطبي، التمهيد لما في الموطّأ من المعاني والأسانيد 12: 244، تحقيق: مصطفى بن أحمد العلوي ومحمد عبد الكبير البكري، وزارة عموم الأوقاف والشؤون الإسلامية، المغرب، 1387هـ؛ أحمد بن علي العسقلاني، فتح الباري في شرح صحيح البخاري 8: 637، دار المعرفة، بيروت، 1379هـ.</w:t>
      </w:r>
    </w:p>
  </w:endnote>
  <w:endnote w:id="48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[عن أبي عبد الله</w:t>
      </w:r>
      <w:r w:rsidRPr="00304E89">
        <w:rPr>
          <w:rFonts w:cs="Mosawi" w:hint="cs"/>
          <w:rtl/>
        </w:rPr>
        <w:t>×</w:t>
      </w:r>
      <w:r w:rsidRPr="003F2918">
        <w:rPr>
          <w:rFonts w:cs="DanaFajr" w:hint="cs"/>
          <w:sz w:val="28"/>
          <w:szCs w:val="28"/>
          <w:rtl/>
        </w:rPr>
        <w:t xml:space="preserve">]: </w:t>
      </w:r>
      <w:r w:rsidRPr="003F2918">
        <w:rPr>
          <w:rFonts w:cs="DanaFajr"/>
          <w:sz w:val="28"/>
          <w:szCs w:val="28"/>
          <w:rtl/>
        </w:rPr>
        <w:t>كان رسول الله لبس الصوف يوم بايع النساء</w:t>
      </w:r>
      <w:r w:rsidRPr="003F2918">
        <w:rPr>
          <w:rFonts w:cs="DanaFajr" w:hint="cs"/>
          <w:sz w:val="28"/>
          <w:szCs w:val="28"/>
          <w:rtl/>
        </w:rPr>
        <w:t>،</w:t>
      </w:r>
      <w:r w:rsidRPr="003F2918">
        <w:rPr>
          <w:rFonts w:cs="DanaFajr"/>
          <w:sz w:val="28"/>
          <w:szCs w:val="28"/>
          <w:rtl/>
        </w:rPr>
        <w:t xml:space="preserve"> فكانت يده في كم</w:t>
      </w:r>
      <w:r w:rsidRPr="003F2918">
        <w:rPr>
          <w:rFonts w:cs="DanaFajr" w:hint="cs"/>
          <w:sz w:val="28"/>
          <w:szCs w:val="28"/>
          <w:rtl/>
        </w:rPr>
        <w:t>ِّ</w:t>
      </w:r>
      <w:r w:rsidRPr="003F2918">
        <w:rPr>
          <w:rFonts w:cs="DanaFajr"/>
          <w:sz w:val="28"/>
          <w:szCs w:val="28"/>
          <w:rtl/>
        </w:rPr>
        <w:t>ه وه</w:t>
      </w:r>
      <w:r>
        <w:rPr>
          <w:rFonts w:cs="DanaFajr" w:hint="cs"/>
          <w:sz w:val="28"/>
          <w:szCs w:val="28"/>
          <w:rtl/>
        </w:rPr>
        <w:t>ُ</w:t>
      </w:r>
      <w:r w:rsidRPr="003F2918">
        <w:rPr>
          <w:rFonts w:cs="DanaFajr"/>
          <w:sz w:val="28"/>
          <w:szCs w:val="28"/>
          <w:rtl/>
        </w:rPr>
        <w:t>ن</w:t>
      </w:r>
      <w:r w:rsidRPr="003F2918">
        <w:rPr>
          <w:rFonts w:cs="DanaFajr" w:hint="cs"/>
          <w:sz w:val="28"/>
          <w:szCs w:val="28"/>
          <w:rtl/>
        </w:rPr>
        <w:t>ّ</w:t>
      </w:r>
      <w:r>
        <w:rPr>
          <w:rFonts w:cs="DanaFajr" w:hint="cs"/>
          <w:sz w:val="28"/>
          <w:szCs w:val="28"/>
          <w:rtl/>
        </w:rPr>
        <w:t>َ</w:t>
      </w:r>
      <w:r w:rsidRPr="003F2918">
        <w:rPr>
          <w:rFonts w:cs="DanaFajr"/>
          <w:sz w:val="28"/>
          <w:szCs w:val="28"/>
          <w:rtl/>
        </w:rPr>
        <w:t xml:space="preserve"> يمسح</w:t>
      </w:r>
      <w:r w:rsidRPr="003F2918">
        <w:rPr>
          <w:rFonts w:cs="DanaFajr" w:hint="cs"/>
          <w:sz w:val="28"/>
          <w:szCs w:val="28"/>
          <w:rtl/>
        </w:rPr>
        <w:t>ْ</w:t>
      </w:r>
      <w:r w:rsidRPr="003F2918">
        <w:rPr>
          <w:rFonts w:cs="DanaFajr"/>
          <w:sz w:val="28"/>
          <w:szCs w:val="28"/>
          <w:rtl/>
        </w:rPr>
        <w:t>ن</w:t>
      </w:r>
      <w:r w:rsidRPr="003F2918">
        <w:rPr>
          <w:rFonts w:cs="DanaFajr" w:hint="cs"/>
          <w:sz w:val="28"/>
          <w:szCs w:val="28"/>
          <w:rtl/>
        </w:rPr>
        <w:t>َ أ</w:t>
      </w:r>
      <w:r w:rsidRPr="003F2918">
        <w:rPr>
          <w:rFonts w:cs="DanaFajr"/>
          <w:sz w:val="28"/>
          <w:szCs w:val="28"/>
          <w:rtl/>
        </w:rPr>
        <w:t>يديهن</w:t>
      </w:r>
      <w:r w:rsidRPr="003F2918">
        <w:rPr>
          <w:rFonts w:cs="DanaFajr" w:hint="cs"/>
          <w:sz w:val="28"/>
          <w:szCs w:val="28"/>
          <w:rtl/>
        </w:rPr>
        <w:t>ّ</w:t>
      </w:r>
      <w:r>
        <w:rPr>
          <w:rFonts w:cs="DanaFajr" w:hint="cs"/>
          <w:sz w:val="28"/>
          <w:szCs w:val="28"/>
          <w:rtl/>
        </w:rPr>
        <w:t>َ</w:t>
      </w:r>
      <w:r w:rsidRPr="003F2918">
        <w:rPr>
          <w:rFonts w:cs="DanaFajr"/>
          <w:sz w:val="28"/>
          <w:szCs w:val="28"/>
          <w:rtl/>
        </w:rPr>
        <w:t xml:space="preserve"> عليه</w:t>
      </w:r>
      <w:r w:rsidRPr="003F2918">
        <w:rPr>
          <w:rFonts w:cs="DanaFajr" w:hint="cs"/>
          <w:sz w:val="28"/>
          <w:szCs w:val="28"/>
          <w:rtl/>
        </w:rPr>
        <w:t>. (الطبرسي، مشكاة الأنوار: 203).</w:t>
      </w:r>
    </w:p>
  </w:endnote>
  <w:endnote w:id="49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السرخسي،</w:t>
      </w:r>
      <w:r w:rsidRPr="003F2918">
        <w:rPr>
          <w:rFonts w:cs="DanaFajr"/>
          <w:sz w:val="28"/>
          <w:szCs w:val="28"/>
          <w:rtl/>
        </w:rPr>
        <w:t xml:space="preserve"> المبسوط </w:t>
      </w:r>
      <w:r w:rsidRPr="003F2918">
        <w:rPr>
          <w:rFonts w:cs="DanaFajr" w:hint="cs"/>
          <w:sz w:val="28"/>
          <w:szCs w:val="28"/>
          <w:rtl/>
        </w:rPr>
        <w:t>10: 265.</w:t>
      </w:r>
    </w:p>
  </w:endnote>
  <w:endnote w:id="49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المصدر السابق.</w:t>
      </w:r>
    </w:p>
  </w:endnote>
  <w:endnote w:id="49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على سبيل المثال: صحيح البخاري 5: 2025، ح4983، تحقيق: مصطفى ديب البغا، دار ابن كثير، بيروت، 1307هـ ـ 1987م.</w:t>
      </w:r>
    </w:p>
  </w:endnote>
  <w:endnote w:id="49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سنن الترمذي 1: 17، ح12، تحقيق: أحمد محمد شاكر، مكتبة مصطفى البابي الحلبي، مصر، 1395هـ ـ 1975م.</w:t>
      </w:r>
    </w:p>
  </w:endnote>
  <w:endnote w:id="49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صحيح البخاري </w:t>
      </w:r>
      <w:r w:rsidRPr="003F2918">
        <w:rPr>
          <w:rFonts w:cs="DanaFajr" w:hint="cs"/>
          <w:sz w:val="28"/>
          <w:szCs w:val="28"/>
          <w:rtl/>
        </w:rPr>
        <w:t>1: 90، ح222.</w:t>
      </w:r>
    </w:p>
  </w:endnote>
  <w:endnote w:id="49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السرخسي، المبسوط 10: 265.</w:t>
      </w:r>
    </w:p>
  </w:endnote>
  <w:endnote w:id="49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أحمد بن علي التميمي(307هـ)، مسند أبي يعلى 8: 194، تحقيق: حسين سليم أسد، دار المأمون للتراث، دمشق، 1404هـ ـ 1984م؛ وقد روى ابن أبي الحديد المعتزلي عن معاوية بن أبي سفيان أنه قد ادّعى أن النبيّ الأكرم</w:t>
      </w:r>
      <w:r w:rsidRPr="002567D7">
        <w:rPr>
          <w:rFonts w:cs="Mosawi" w:hint="cs"/>
          <w:rtl/>
        </w:rPr>
        <w:t>|</w:t>
      </w:r>
      <w:r w:rsidRPr="003F2918">
        <w:rPr>
          <w:rFonts w:cs="DanaFajr" w:hint="cs"/>
          <w:sz w:val="28"/>
          <w:szCs w:val="28"/>
          <w:rtl/>
        </w:rPr>
        <w:t xml:space="preserve"> لم يصافح امرأةً قطّ إلاّ أم</w:t>
      </w:r>
      <w:r>
        <w:rPr>
          <w:rFonts w:cs="DanaFajr" w:hint="cs"/>
          <w:sz w:val="28"/>
          <w:szCs w:val="28"/>
          <w:rtl/>
        </w:rPr>
        <w:t>ّ</w:t>
      </w:r>
      <w:r w:rsidRPr="003F2918">
        <w:rPr>
          <w:rFonts w:cs="DanaFajr" w:hint="cs"/>
          <w:sz w:val="28"/>
          <w:szCs w:val="28"/>
          <w:rtl/>
        </w:rPr>
        <w:t>ي (يعني هند بنت عتبة). انظر: ابن أبي الحديد المعتزلي، شرح نهج البلاغة 1: 339، مكتبة المرعشي النجفي (عشرة مجلدات)، ط1، قم، 1404هـ.</w:t>
      </w:r>
    </w:p>
  </w:endnote>
  <w:endnote w:id="49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لقد تمّ نقل هذا الاحتمال في بعض الكتب الفقهية، انظر: السيد عبد الأعلى السبزواري، مهذَّب الأحكام 5: 233، مؤسّسة المنار (ثلاثون مجلداً)، ط4، قم ـ إيران، 1413هـ؛ محمد السند البحراني،</w:t>
      </w:r>
      <w:r w:rsidRPr="003F2918">
        <w:rPr>
          <w:rFonts w:cs="DanaFajr"/>
          <w:sz w:val="28"/>
          <w:szCs w:val="28"/>
          <w:rtl/>
        </w:rPr>
        <w:t xml:space="preserve"> سند العروة الوثقى (كتاب النكاح) </w:t>
      </w:r>
      <w:r w:rsidRPr="003F2918">
        <w:rPr>
          <w:rFonts w:cs="DanaFajr" w:hint="cs"/>
          <w:sz w:val="28"/>
          <w:szCs w:val="28"/>
          <w:rtl/>
        </w:rPr>
        <w:t>1: 75.</w:t>
      </w:r>
    </w:p>
  </w:endnote>
  <w:endnote w:id="49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على سبيل المثال: محمد السند البحراني، </w:t>
      </w:r>
      <w:r w:rsidRPr="003F2918">
        <w:rPr>
          <w:rFonts w:cs="DanaFajr"/>
          <w:sz w:val="28"/>
          <w:szCs w:val="28"/>
          <w:rtl/>
        </w:rPr>
        <w:t>سند العروة الوثقى (كتاب النكاح)</w:t>
      </w:r>
      <w:r w:rsidRPr="003F2918">
        <w:rPr>
          <w:rFonts w:cs="DanaFajr" w:hint="cs"/>
          <w:sz w:val="28"/>
          <w:szCs w:val="28"/>
          <w:rtl/>
        </w:rPr>
        <w:t>،</w:t>
      </w:r>
      <w:r w:rsidRPr="003F2918">
        <w:rPr>
          <w:rFonts w:cs="DanaFajr"/>
          <w:sz w:val="28"/>
          <w:szCs w:val="28"/>
          <w:rtl/>
        </w:rPr>
        <w:t xml:space="preserve"> </w:t>
      </w:r>
      <w:r w:rsidRPr="003F2918">
        <w:rPr>
          <w:rFonts w:cs="DanaFajr" w:hint="cs"/>
          <w:sz w:val="28"/>
          <w:szCs w:val="28"/>
          <w:rtl/>
        </w:rPr>
        <w:t>ج</w:t>
      </w:r>
      <w:r w:rsidRPr="003F2918">
        <w:rPr>
          <w:rFonts w:cs="DanaFajr"/>
          <w:sz w:val="28"/>
          <w:szCs w:val="28"/>
          <w:rtl/>
        </w:rPr>
        <w:t>1</w:t>
      </w:r>
      <w:r w:rsidRPr="003F2918">
        <w:rPr>
          <w:rFonts w:cs="DanaFajr" w:hint="cs"/>
          <w:sz w:val="28"/>
          <w:szCs w:val="28"/>
          <w:rtl/>
        </w:rPr>
        <w:t xml:space="preserve">. وقد استدلّ فقهاء أهل السنة بهذا الوجه غالباً. انظر: </w:t>
      </w:r>
      <w:r w:rsidRPr="003F2918">
        <w:rPr>
          <w:rFonts w:cs="DanaFajr"/>
          <w:sz w:val="28"/>
          <w:szCs w:val="28"/>
          <w:rtl/>
        </w:rPr>
        <w:t>مصطفى</w:t>
      </w:r>
      <w:r w:rsidRPr="003F2918">
        <w:rPr>
          <w:rFonts w:cs="DanaFajr" w:hint="cs"/>
          <w:sz w:val="28"/>
          <w:szCs w:val="28"/>
          <w:rtl/>
        </w:rPr>
        <w:t xml:space="preserve"> السيوطي </w:t>
      </w:r>
      <w:r w:rsidRPr="003F2918">
        <w:rPr>
          <w:rFonts w:cs="DanaFajr"/>
          <w:sz w:val="28"/>
          <w:szCs w:val="28"/>
          <w:rtl/>
        </w:rPr>
        <w:t>الرحيباني</w:t>
      </w:r>
      <w:r>
        <w:rPr>
          <w:rFonts w:cs="DanaFajr" w:hint="cs"/>
          <w:sz w:val="28"/>
          <w:szCs w:val="28"/>
          <w:rtl/>
        </w:rPr>
        <w:t xml:space="preserve"> </w:t>
      </w:r>
      <w:r w:rsidRPr="003F2918">
        <w:rPr>
          <w:rFonts w:cs="DanaFajr" w:hint="cs"/>
          <w:sz w:val="28"/>
          <w:szCs w:val="28"/>
          <w:rtl/>
        </w:rPr>
        <w:t>(1165 ـ 1243هـ)</w:t>
      </w:r>
      <w:r w:rsidRPr="003F2918">
        <w:rPr>
          <w:rFonts w:cs="DanaFajr"/>
          <w:sz w:val="28"/>
          <w:szCs w:val="28"/>
          <w:rtl/>
        </w:rPr>
        <w:t xml:space="preserve">، </w:t>
      </w:r>
      <w:r w:rsidRPr="003F2918">
        <w:rPr>
          <w:rFonts w:cs="DanaFajr" w:hint="cs"/>
          <w:sz w:val="28"/>
          <w:szCs w:val="28"/>
          <w:rtl/>
        </w:rPr>
        <w:t xml:space="preserve">مطالب أولي النهى في شرح غاية المنتهى 5: 99، المكتب الإسلامي، دمشق، 1961م؛ </w:t>
      </w:r>
      <w:r w:rsidRPr="003F2918">
        <w:rPr>
          <w:rFonts w:cs="DanaFajr"/>
          <w:sz w:val="28"/>
          <w:szCs w:val="28"/>
          <w:rtl/>
        </w:rPr>
        <w:t>عبد الله بن محمود بن مودود الموصلي الحنفي، الاختيار لتعليل المختار 4: 16</w:t>
      </w:r>
      <w:r w:rsidRPr="003F2918">
        <w:rPr>
          <w:rFonts w:cs="DanaFajr" w:hint="cs"/>
          <w:sz w:val="28"/>
          <w:szCs w:val="28"/>
          <w:rtl/>
        </w:rPr>
        <w:t>6.</w:t>
      </w:r>
    </w:p>
  </w:endnote>
  <w:endnote w:id="49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وبطبيعة الحال إن هذا الادّعاء قد يبدو غريباً للوهلة الأولى، بَيْدَ أنه من خلال التأمّل والتحقيق الميداني يتّضح أن هذا الادّعاء لا يقبل الشكّ، وأن الإثارة التي تحصل لدى الرجل من النظرة (حتى العادية) إلى وجه المرأة أكبر من الإثارة التي تحصل لدى الرجل من الملامسة العادية ليد المرأة أثناء المصافحة. وبعد كتابة هذا المطلب وجَدْنا تأييداً لهذا الكلام في درس خارج السيد عبد الكريم فضل الله؛ إذ قال سماحته: يذهب بعض علماء الأحياء إلى أن الرجل يثار بالنظر بشكلٍ أكبر، خلافاً للمرأة التي يثيرها اللمس أكثر من النظر. انظر: السيد عبد الكريم فضل الله، درس خارج الفقه، (بتاريخ: 4 ـ 12 ـ 1435هـ): </w:t>
      </w:r>
      <w:r w:rsidRPr="003F2918">
        <w:rPr>
          <w:rFonts w:asciiTheme="majorBidi" w:hAnsiTheme="majorBidi" w:cstheme="majorBidi"/>
          <w:lang w:bidi="fa-IR"/>
        </w:rPr>
        <w:t>http://eshia.ir</w:t>
      </w:r>
    </w:p>
  </w:endnote>
  <w:endnote w:id="50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ورد في الآيات القرآنية مطالبة الرجال والنساء بغضّ أبصارهم عند النظر إلى بعضهم (النور: 30 ـ 31)، ولكنْ لم تَرِدْ أيّ آيةٍ في النهي عن مصافحة أو لمس الأجنبية (بغير شهوةٍ)، وكل ما هنالك هو النهي عن الزنا. (انظر على سبيل المثال: الممتحنة: 13؛ الفرقان: 68؛ النور: 2 ـ 3؛ الإسراء: 32). وهكذا الأمر بالنسبة إلى الروايات أيضاً. ومن الواضح جدّاً بالنسبة إلى المتتبِّع في الروايات أن الروايات الناهية عن النظر (بغير شهوةٍ) أكثر بكثير من الروايات الناهية عن اللمس والمسّ</w:t>
      </w:r>
      <w:r>
        <w:rPr>
          <w:rFonts w:cs="DanaFajr" w:hint="cs"/>
          <w:sz w:val="28"/>
          <w:szCs w:val="28"/>
          <w:rtl/>
        </w:rPr>
        <w:t>؛</w:t>
      </w:r>
      <w:r w:rsidRPr="003F2918">
        <w:rPr>
          <w:rFonts w:cs="DanaFajr" w:hint="cs"/>
          <w:sz w:val="28"/>
          <w:szCs w:val="28"/>
          <w:rtl/>
        </w:rPr>
        <w:t xml:space="preserve"> وإن روايات اللمس والمسّ واردةٌ في الغالب في مورد المسّ واللمس بشهوةٍ.</w:t>
      </w:r>
    </w:p>
  </w:endnote>
  <w:endnote w:id="50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علي أكبر سيفي المازندراني، دليل تحرير الوسيلة ـ الستر والساتر</w:t>
      </w:r>
      <w:r w:rsidRPr="003F2918">
        <w:rPr>
          <w:rFonts w:cs="DanaFajr" w:hint="cs"/>
          <w:sz w:val="28"/>
          <w:szCs w:val="28"/>
          <w:rtl/>
        </w:rPr>
        <w:t xml:space="preserve"> </w:t>
      </w:r>
      <w:r w:rsidRPr="003F2918">
        <w:rPr>
          <w:rFonts w:cs="DanaFajr"/>
          <w:sz w:val="28"/>
          <w:szCs w:val="28"/>
          <w:rtl/>
        </w:rPr>
        <w:t>ـ: 15</w:t>
      </w:r>
      <w:r w:rsidRPr="003F2918">
        <w:rPr>
          <w:rFonts w:cs="DanaFajr" w:hint="cs"/>
          <w:sz w:val="28"/>
          <w:szCs w:val="28"/>
          <w:rtl/>
        </w:rPr>
        <w:t>6.</w:t>
      </w:r>
    </w:p>
  </w:endnote>
  <w:endnote w:id="50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ابن منظور الأفريقي، لسان العرب 15: 414، دار الفكر للطباعة والنشر والتوزيع ـ دار صادر (15 مجلداً)، ط3، بيروت ـ لبنان، 1414هـ.</w:t>
      </w:r>
    </w:p>
  </w:endnote>
  <w:endnote w:id="50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الزبيدي، </w:t>
      </w:r>
      <w:r w:rsidRPr="003F2918">
        <w:rPr>
          <w:rFonts w:cs="DanaFajr"/>
          <w:sz w:val="28"/>
          <w:szCs w:val="28"/>
          <w:rtl/>
        </w:rPr>
        <w:t>تاج العروس من جواهر القاموس</w:t>
      </w:r>
      <w:r w:rsidRPr="003F2918">
        <w:rPr>
          <w:rFonts w:cs="DanaFajr" w:hint="cs"/>
          <w:sz w:val="28"/>
          <w:szCs w:val="28"/>
          <w:rtl/>
        </w:rPr>
        <w:t xml:space="preserve"> 20: 315.</w:t>
      </w:r>
    </w:p>
  </w:endnote>
  <w:endnote w:id="50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انظر: ابن منظور الأفريقي</w:t>
      </w:r>
      <w:r w:rsidRPr="003F2918">
        <w:rPr>
          <w:rFonts w:cs="DanaFajr" w:hint="cs"/>
          <w:sz w:val="28"/>
          <w:szCs w:val="28"/>
          <w:rtl/>
        </w:rPr>
        <w:t xml:space="preserve">، </w:t>
      </w:r>
      <w:r w:rsidRPr="003F2918">
        <w:rPr>
          <w:rFonts w:cs="DanaFajr"/>
          <w:sz w:val="28"/>
          <w:szCs w:val="28"/>
          <w:rtl/>
        </w:rPr>
        <w:t>لسان العرب</w:t>
      </w:r>
      <w:r w:rsidRPr="003F2918">
        <w:rPr>
          <w:rFonts w:cs="DanaFajr" w:hint="cs"/>
          <w:sz w:val="28"/>
          <w:szCs w:val="28"/>
          <w:rtl/>
        </w:rPr>
        <w:t xml:space="preserve"> </w:t>
      </w:r>
      <w:r w:rsidRPr="003F2918">
        <w:rPr>
          <w:rFonts w:cs="DanaFajr"/>
          <w:sz w:val="28"/>
          <w:szCs w:val="28"/>
          <w:rtl/>
        </w:rPr>
        <w:t xml:space="preserve">15: </w:t>
      </w:r>
      <w:r w:rsidRPr="003F2918">
        <w:rPr>
          <w:rFonts w:cs="DanaFajr" w:hint="cs"/>
          <w:sz w:val="28"/>
          <w:szCs w:val="28"/>
          <w:rtl/>
        </w:rPr>
        <w:t>408.</w:t>
      </w:r>
    </w:p>
  </w:endnote>
  <w:endnote w:id="50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المصدر السابق 15: 409.</w:t>
      </w:r>
    </w:p>
  </w:endnote>
  <w:endnote w:id="50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إن أكثر هذه الروايات ـ بناءً على القواعد المتعارفة ـ غير معتبرةٍ من الناحية السندية، ولذلك يمكن اعتبارها مجرّد مؤيِّدة للجواز، وغير مثبتة له.</w:t>
      </w:r>
    </w:p>
  </w:endnote>
  <w:endnote w:id="50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ابن أبي الحديد المعتزلي، شرح نهج البلاغة 1: 339</w:t>
      </w:r>
      <w:r w:rsidRPr="003F2918">
        <w:rPr>
          <w:rFonts w:cs="DanaFajr" w:hint="cs"/>
          <w:sz w:val="28"/>
          <w:szCs w:val="28"/>
          <w:rtl/>
        </w:rPr>
        <w:t>.</w:t>
      </w:r>
    </w:p>
  </w:endnote>
  <w:endnote w:id="50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الصدوق، كمال الدين وتمام النعمة 2: 660، الدار الإسلامية (مجلدان)، ط2، طهران، 1395هـ. </w:t>
      </w:r>
    </w:p>
  </w:endnote>
  <w:endnote w:id="50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دراية النور، النسخة رقم 2 / 1.</w:t>
      </w:r>
    </w:p>
  </w:endnote>
  <w:endnote w:id="51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 xml:space="preserve">الكليني، أصول الكافي </w:t>
      </w:r>
      <w:r w:rsidRPr="003F2918">
        <w:rPr>
          <w:rFonts w:cs="DanaFajr" w:hint="cs"/>
          <w:sz w:val="28"/>
          <w:szCs w:val="28"/>
          <w:rtl/>
        </w:rPr>
        <w:t>8: 342. وقد نقل أهل السنّة هذه الرواية في مصادرهم أيضاً، دون ذكر المصافحة أو الأخذ باليد. انظر: ابن أبي شيبة، المصنّف في الأحاديث والآثار 6: 413، ح32493، تحقيق: كمال يوسف الحوت، مكتبة الرشيد، ط1، الرياض، 1409هـ.</w:t>
      </w:r>
    </w:p>
  </w:endnote>
  <w:endnote w:id="511">
    <w:p w:rsidR="0091513C" w:rsidRPr="003F2918" w:rsidRDefault="0091513C" w:rsidP="009B2A91">
      <w:pPr>
        <w:pStyle w:val="aa"/>
        <w:spacing w:line="31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ويكي بيديا، </w:t>
      </w:r>
      <w:r w:rsidRPr="003F2918">
        <w:rPr>
          <w:rFonts w:hint="eastAsia"/>
          <w:sz w:val="22"/>
          <w:szCs w:val="22"/>
          <w:rtl/>
        </w:rPr>
        <w:t>«</w:t>
      </w:r>
      <w:r w:rsidRPr="003F2918">
        <w:rPr>
          <w:rFonts w:cs="DanaFajr" w:hint="cs"/>
          <w:sz w:val="28"/>
          <w:szCs w:val="28"/>
          <w:rtl/>
        </w:rPr>
        <w:t>مقبرة ومزار النبيّ خالد</w:t>
      </w:r>
      <w:r w:rsidRPr="003F2918">
        <w:rPr>
          <w:rFonts w:hint="eastAsia"/>
          <w:sz w:val="22"/>
          <w:szCs w:val="22"/>
          <w:rtl/>
        </w:rPr>
        <w:t>»</w:t>
      </w:r>
      <w:r w:rsidRPr="003F2918">
        <w:rPr>
          <w:rFonts w:cs="DanaFajr" w:hint="cs"/>
          <w:sz w:val="28"/>
          <w:szCs w:val="28"/>
          <w:rtl/>
        </w:rPr>
        <w:t xml:space="preserve">: </w:t>
      </w:r>
    </w:p>
    <w:p w:rsidR="0091513C" w:rsidRPr="003F2918" w:rsidRDefault="0091513C" w:rsidP="009B2A91">
      <w:pPr>
        <w:pStyle w:val="aa"/>
        <w:spacing w:line="314" w:lineRule="exact"/>
        <w:ind w:firstLine="0"/>
        <w:rPr>
          <w:rFonts w:cs="DanaFajr"/>
          <w:sz w:val="28"/>
          <w:szCs w:val="28"/>
          <w:rtl/>
        </w:rPr>
      </w:pPr>
      <w:r w:rsidRPr="003F2918">
        <w:rPr>
          <w:rFonts w:asciiTheme="majorBidi" w:hAnsiTheme="majorBidi" w:cstheme="majorBidi"/>
        </w:rPr>
        <w:t>http://fa.wikipedia.org/w/index.php?title</w:t>
      </w:r>
      <w:r w:rsidRPr="003F2918">
        <w:rPr>
          <w:rFonts w:cs="DanaFajr" w:hint="cs"/>
          <w:sz w:val="28"/>
          <w:szCs w:val="28"/>
          <w:rtl/>
        </w:rPr>
        <w:t xml:space="preserve"> (28 ـ ديسمبر ـ 2016م).</w:t>
      </w:r>
    </w:p>
  </w:endnote>
  <w:endnote w:id="51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الزركلي، الأعلام 2: 296، دار العلم للملايين، ط15، بيروت، 2002م.</w:t>
      </w:r>
    </w:p>
  </w:endnote>
  <w:endnote w:id="51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على سبيل المثال: السيد هاشم بن سليمان البحراني، البرهان في تفسير القرآن 1: 616، مؤسّسة البعثة (خمسة مجلدات)، ط1، قم، 1374هـ.ش؛ السيد حسين البروجردي، جامع أحاديث الشيعة، انتشارات </w:t>
      </w:r>
      <w:r w:rsidRPr="003F2918">
        <w:rPr>
          <w:rFonts w:ascii="Mosawi" w:hAnsi="Mosawi" w:cs="Abz-3 (Yagut)" w:hint="cs"/>
          <w:rtl/>
          <w:lang w:val="x-none" w:eastAsia="x-none"/>
        </w:rPr>
        <w:t>فرهن</w:t>
      </w:r>
      <w:r w:rsidRPr="003F2918">
        <w:rPr>
          <w:rFonts w:ascii="Mosawi" w:hAnsi="Mosawi" w:cs="Abz-3 (Yagut)"/>
          <w:rtl/>
          <w:lang w:val="x-none" w:eastAsia="x-none"/>
        </w:rPr>
        <w:t>گ</w:t>
      </w:r>
      <w:r w:rsidRPr="003F2918">
        <w:rPr>
          <w:rFonts w:cs="DanaFajr" w:hint="cs"/>
          <w:sz w:val="28"/>
          <w:szCs w:val="28"/>
          <w:rtl/>
        </w:rPr>
        <w:t xml:space="preserve"> سبز (31 مجلداً)، ط1، طهران، 1386هـ.ش.</w:t>
      </w:r>
    </w:p>
  </w:endnote>
  <w:endnote w:id="51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المجلسي، بحار الأنوار 14: 451.</w:t>
      </w:r>
    </w:p>
  </w:endnote>
  <w:endnote w:id="51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محمود بن أحمد (علي البخاري) العيني، عمدة القارئ (شرح صحيح البخاري) 17: 73، دار الفكر.</w:t>
      </w:r>
    </w:p>
  </w:endnote>
  <w:endnote w:id="516">
    <w:p w:rsidR="0091513C" w:rsidRPr="003F2918" w:rsidRDefault="0091513C" w:rsidP="009B2A91">
      <w:pPr>
        <w:pStyle w:val="aa"/>
        <w:spacing w:line="31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صحيح البخاري 8: 20؛ صهيب عبد الجبّار، المسند الموضوعي الجامع للكتب العشرة 20: 207، 2013م؛ مسند </w:t>
      </w:r>
      <w:r w:rsidRPr="003F2918">
        <w:rPr>
          <w:rFonts w:cs="DanaFajr"/>
          <w:sz w:val="28"/>
          <w:szCs w:val="28"/>
          <w:rtl/>
        </w:rPr>
        <w:t>الإمام أحمد بن حنبل</w:t>
      </w:r>
      <w:r w:rsidRPr="003F2918">
        <w:rPr>
          <w:rFonts w:cs="DanaFajr" w:hint="cs"/>
          <w:sz w:val="28"/>
          <w:szCs w:val="28"/>
          <w:rtl/>
        </w:rPr>
        <w:t xml:space="preserve"> 19: 9، تحقيق: شعيب الأرناؤوط وعادل مرشد وآخرون، مؤسّسة الرسالة، 1421هـ ـ 2001م؛ سنن أبي داوود السجستاني 7: 193، </w:t>
      </w:r>
      <w:r w:rsidRPr="003F2918">
        <w:rPr>
          <w:rFonts w:cs="DanaFajr"/>
          <w:sz w:val="28"/>
          <w:szCs w:val="28"/>
          <w:rtl/>
        </w:rPr>
        <w:t>تحقيق: شعيب الأرناؤوط</w:t>
      </w:r>
      <w:r w:rsidRPr="003F2918">
        <w:rPr>
          <w:rFonts w:cs="DanaFajr" w:hint="cs"/>
          <w:sz w:val="28"/>
          <w:szCs w:val="28"/>
          <w:rtl/>
        </w:rPr>
        <w:t xml:space="preserve"> ومحمد كامل قرة بللي، دار الرسالة العلمية، 1430هـ ـ 2009م.</w:t>
      </w:r>
    </w:p>
  </w:endnote>
  <w:endnote w:id="51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أحمد بن علي العسقلاني، </w:t>
      </w:r>
      <w:r w:rsidRPr="003F2918">
        <w:rPr>
          <w:rFonts w:cs="DanaFajr"/>
          <w:sz w:val="28"/>
          <w:szCs w:val="28"/>
          <w:rtl/>
        </w:rPr>
        <w:t xml:space="preserve">فتح الباري في شرح صحيح البخاري </w:t>
      </w:r>
      <w:r w:rsidRPr="003F2918">
        <w:rPr>
          <w:rFonts w:cs="DanaFajr" w:hint="cs"/>
          <w:sz w:val="28"/>
          <w:szCs w:val="28"/>
          <w:rtl/>
        </w:rPr>
        <w:t>10: 490.</w:t>
      </w:r>
    </w:p>
  </w:endnote>
  <w:endnote w:id="51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w:t>
      </w:r>
      <w:r w:rsidRPr="003F2918">
        <w:rPr>
          <w:rFonts w:cs="DanaFajr"/>
          <w:sz w:val="28"/>
          <w:szCs w:val="28"/>
          <w:rtl/>
        </w:rPr>
        <w:t xml:space="preserve">صحيح البخاري </w:t>
      </w:r>
      <w:r w:rsidRPr="003F2918">
        <w:rPr>
          <w:rFonts w:cs="DanaFajr" w:hint="cs"/>
          <w:sz w:val="28"/>
          <w:szCs w:val="28"/>
          <w:rtl/>
        </w:rPr>
        <w:t>3: 1027، ح2936.</w:t>
      </w:r>
    </w:p>
  </w:endnote>
  <w:endnote w:id="51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العسقلاني، فتح الباري في شرح صحيح البخاري </w:t>
      </w:r>
      <w:r w:rsidRPr="003F2918">
        <w:rPr>
          <w:rFonts w:cs="DanaFajr" w:hint="cs"/>
          <w:sz w:val="28"/>
          <w:szCs w:val="28"/>
          <w:rtl/>
        </w:rPr>
        <w:t>9: 203.</w:t>
      </w:r>
    </w:p>
  </w:endnote>
  <w:endnote w:id="52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ورد في بعض المصادر الفقهية احتمال أن يكون اجتناب النبيّ الأكرم</w:t>
      </w:r>
      <w:r w:rsidRPr="002567D7">
        <w:rPr>
          <w:rFonts w:cs="Mosawi" w:hint="cs"/>
          <w:rtl/>
        </w:rPr>
        <w:t>|</w:t>
      </w:r>
      <w:r w:rsidRPr="003F2918">
        <w:rPr>
          <w:rFonts w:cs="DanaFajr" w:hint="cs"/>
          <w:sz w:val="28"/>
          <w:szCs w:val="28"/>
          <w:rtl/>
        </w:rPr>
        <w:t xml:space="preserve"> عن مصافحة النساء راجعاً إلى كونه من خصائصه. انظر: </w:t>
      </w:r>
      <w:r w:rsidRPr="003F2918">
        <w:rPr>
          <w:rFonts w:cs="DanaFajr"/>
          <w:sz w:val="28"/>
          <w:szCs w:val="28"/>
          <w:rtl/>
        </w:rPr>
        <w:t>السيد مصطفى الخميني، مستند تحرير الوسيلة</w:t>
      </w:r>
      <w:r w:rsidRPr="003F2918">
        <w:rPr>
          <w:rFonts w:cs="DanaFajr" w:hint="cs"/>
          <w:sz w:val="28"/>
          <w:szCs w:val="28"/>
          <w:rtl/>
        </w:rPr>
        <w:t xml:space="preserve"> </w:t>
      </w:r>
      <w:r w:rsidRPr="003F2918">
        <w:rPr>
          <w:rFonts w:cs="DanaFajr"/>
          <w:sz w:val="28"/>
          <w:szCs w:val="28"/>
          <w:rtl/>
        </w:rPr>
        <w:t>2: 406</w:t>
      </w:r>
      <w:r w:rsidRPr="003F2918">
        <w:rPr>
          <w:rFonts w:cs="DanaFajr" w:hint="cs"/>
          <w:sz w:val="28"/>
          <w:szCs w:val="28"/>
          <w:rtl/>
        </w:rPr>
        <w:t xml:space="preserve">، </w:t>
      </w:r>
      <w:r w:rsidRPr="003F2918">
        <w:rPr>
          <w:rFonts w:cs="DanaFajr"/>
          <w:sz w:val="28"/>
          <w:szCs w:val="28"/>
          <w:rtl/>
        </w:rPr>
        <w:t>(مجلدان)</w:t>
      </w:r>
      <w:r w:rsidRPr="003F2918">
        <w:rPr>
          <w:rFonts w:cs="DanaFajr" w:hint="cs"/>
          <w:sz w:val="28"/>
          <w:szCs w:val="28"/>
          <w:rtl/>
        </w:rPr>
        <w:t>.</w:t>
      </w:r>
    </w:p>
  </w:endnote>
  <w:endnote w:id="52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السيد محمود الهاشمي الشاهرودي، موسوعة الفقه الإسلامي طبقاً لمذهب أهل البيت</w:t>
      </w:r>
      <w:r w:rsidRPr="005728D1">
        <w:rPr>
          <w:rFonts w:ascii="Mosawi" w:hAnsi="Mosawi" w:cs="Mosawi"/>
          <w:rtl/>
          <w:lang w:bidi="ar-IQ"/>
        </w:rPr>
        <w:t>^</w:t>
      </w:r>
      <w:r w:rsidRPr="003F2918">
        <w:rPr>
          <w:rFonts w:cs="DanaFajr" w:hint="cs"/>
          <w:sz w:val="28"/>
          <w:szCs w:val="28"/>
          <w:rtl/>
        </w:rPr>
        <w:t xml:space="preserve"> 7: 337، مؤسّسة دائرة معارف الفقه الإسلامي على مذهب أهل البيت</w:t>
      </w:r>
      <w:r w:rsidRPr="005728D1">
        <w:rPr>
          <w:rFonts w:ascii="Mosawi" w:hAnsi="Mosawi" w:cs="Mosawi"/>
          <w:rtl/>
          <w:lang w:bidi="ar-IQ"/>
        </w:rPr>
        <w:t>^</w:t>
      </w:r>
      <w:r w:rsidRPr="003F2918">
        <w:rPr>
          <w:rFonts w:cs="DanaFajr" w:hint="cs"/>
          <w:sz w:val="28"/>
          <w:szCs w:val="28"/>
          <w:rtl/>
        </w:rPr>
        <w:t xml:space="preserve"> (11 مجلداً)، ط1، قم ـ إيران، 1423هـ.</w:t>
      </w:r>
    </w:p>
  </w:endnote>
  <w:endnote w:id="52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من ذلك مثلاً أنه في مورد جواز الزواج بأكثر من أربع نساء قال الله تعالى: </w:t>
      </w:r>
      <w:r w:rsidRPr="003F2918">
        <w:rPr>
          <w:rFonts w:ascii="Mosawi" w:hAnsi="Mosawi" w:cs="Mosawi"/>
          <w:rtl/>
        </w:rPr>
        <w:t>﴿</w:t>
      </w:r>
      <w:r w:rsidRPr="003F2918">
        <w:rPr>
          <w:rFonts w:cs="DanaFajr"/>
          <w:b/>
          <w:bCs/>
          <w:sz w:val="28"/>
          <w:szCs w:val="28"/>
          <w:rtl/>
        </w:rPr>
        <w:t>يَا أَيُّهَا النَّبِيُّ إِنَّا أَحْلَلْنَا لَكَ أَزْوَاجَكَ</w:t>
      </w:r>
      <w:r w:rsidRPr="003F2918">
        <w:rPr>
          <w:rFonts w:ascii="Mosawi" w:hAnsi="Mosawi" w:cs="Mosawi"/>
          <w:rtl/>
        </w:rPr>
        <w:t>﴾</w:t>
      </w:r>
      <w:r w:rsidRPr="003F2918">
        <w:rPr>
          <w:rFonts w:cs="DanaFajr" w:hint="cs"/>
          <w:sz w:val="28"/>
          <w:szCs w:val="28"/>
          <w:rtl/>
        </w:rPr>
        <w:t xml:space="preserve"> (الأحزاب: 50).</w:t>
      </w:r>
    </w:p>
  </w:endnote>
  <w:endnote w:id="52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السرخسي، المبسوط </w:t>
      </w:r>
      <w:r w:rsidRPr="003F2918">
        <w:rPr>
          <w:rFonts w:cs="DanaFajr" w:hint="cs"/>
          <w:sz w:val="28"/>
          <w:szCs w:val="28"/>
          <w:rtl/>
        </w:rPr>
        <w:t>12: 373.</w:t>
      </w:r>
    </w:p>
  </w:endnote>
  <w:endnote w:id="52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مالك بن أنس، الموطأ 3: 439، تحقيق: د. تقي الدين الندوي، دار القلم، دمشق، 1413هـ ـ 1991م.</w:t>
      </w:r>
    </w:p>
  </w:endnote>
  <w:endnote w:id="52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انظر: العسقلاني، فتح الباري في شرح صحيح البخاري </w:t>
      </w:r>
      <w:r w:rsidRPr="003F2918">
        <w:rPr>
          <w:rFonts w:cs="DanaFajr" w:hint="cs"/>
          <w:sz w:val="28"/>
          <w:szCs w:val="28"/>
          <w:rtl/>
        </w:rPr>
        <w:t>8: 637؛ أبو الحسن علي بن محمد الماوردي، الحاوي الكبير 14: 68، دار الكتب العلمية، بيروت، 1414هـ ـ 1994م.</w:t>
      </w:r>
    </w:p>
  </w:endnote>
  <w:endnote w:id="52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الشبكة الإسلامية (</w:t>
      </w:r>
      <w:r w:rsidRPr="003F2918">
        <w:rPr>
          <w:rFonts w:asciiTheme="majorBidi" w:hAnsiTheme="majorBidi" w:cstheme="majorBidi"/>
          <w:lang w:bidi="fa-IR"/>
        </w:rPr>
        <w:t>www.islamweb.net</w:t>
      </w:r>
      <w:r w:rsidRPr="003F2918">
        <w:rPr>
          <w:rFonts w:cs="DanaFajr" w:hint="cs"/>
          <w:sz w:val="28"/>
          <w:szCs w:val="28"/>
          <w:rtl/>
        </w:rPr>
        <w:t>)، بإشراف: د. عبد الله الفقيه، فتاوى الشبكة الإسلامية المعدلة، الفتوى رقم 1025، تحريم مصافحة المرأة الأجنبية، تاريخ الفتوى: 24 ـ ربيع الآخر ـ 1422هـ.</w:t>
      </w:r>
    </w:p>
  </w:endnote>
  <w:endnote w:id="52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وزارة الأوقاف والشؤون الإسلامية بالكويت، الموسوعة الفقهية الكويتية،</w:t>
      </w:r>
      <w:r w:rsidRPr="003F2918">
        <w:rPr>
          <w:rFonts w:cs="DanaFajr" w:hint="cs"/>
          <w:sz w:val="28"/>
          <w:szCs w:val="28"/>
          <w:rtl/>
        </w:rPr>
        <w:t xml:space="preserve"> أدلّة مشروعية البيعة 9: 277، دار السلاسل، الكويت، 1404 ـ 1427هـ؛ محمد الألباني(1420هـ)، ضعيف موارد الظمآن إلى زوائد ابن حِبَان: 5، دار الصميعي للنشر والتوزيع، الرياض، 1422هـ ـ 2002م.</w:t>
      </w:r>
    </w:p>
  </w:endnote>
  <w:endnote w:id="52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مسند الإمام أحمد بن حنبل</w:t>
      </w:r>
      <w:r w:rsidRPr="003F2918">
        <w:rPr>
          <w:rFonts w:cs="DanaFajr" w:hint="cs"/>
          <w:sz w:val="28"/>
          <w:szCs w:val="28"/>
          <w:rtl/>
        </w:rPr>
        <w:t xml:space="preserve"> 6: 357</w:t>
      </w:r>
      <w:r w:rsidRPr="003F2918">
        <w:rPr>
          <w:rFonts w:cs="DanaFajr"/>
          <w:sz w:val="28"/>
          <w:szCs w:val="28"/>
          <w:rtl/>
        </w:rPr>
        <w:t>، تحقيق:</w:t>
      </w:r>
      <w:r w:rsidRPr="003F2918">
        <w:rPr>
          <w:rFonts w:cs="DanaFajr" w:hint="cs"/>
          <w:sz w:val="28"/>
          <w:szCs w:val="28"/>
          <w:rtl/>
        </w:rPr>
        <w:t xml:space="preserve"> السيد أبو المعاطي النوري، عالم الكتب، بيروت، 1419هـ ـ 1998م.</w:t>
      </w:r>
    </w:p>
  </w:endnote>
  <w:endnote w:id="52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من الأمور المتعارفة والشائعة في أداء القسم، أو إظهار البيعة، أو أداء السلام الجمهوري أو تحية العلم بشكلٍ جماعيّ، أن يتمّ اللجوء إلى فعلٍ رمزي، لا أن يقوم كلّ واحدٍ من الأفراد بالسلام أو أداء القسم أو إظهار الولاء والوفاء بشكلٍ منفرد.</w:t>
      </w:r>
    </w:p>
  </w:endnote>
  <w:endnote w:id="53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السرخسي، </w:t>
      </w:r>
      <w:r w:rsidRPr="003F2918">
        <w:rPr>
          <w:rFonts w:cs="DanaFajr"/>
          <w:sz w:val="28"/>
          <w:szCs w:val="28"/>
          <w:rtl/>
        </w:rPr>
        <w:t xml:space="preserve">المبسوط </w:t>
      </w:r>
      <w:r w:rsidRPr="003F2918">
        <w:rPr>
          <w:rFonts w:cs="DanaFajr" w:hint="cs"/>
          <w:sz w:val="28"/>
          <w:szCs w:val="28"/>
          <w:rtl/>
        </w:rPr>
        <w:t>10: 265.</w:t>
      </w:r>
    </w:p>
  </w:endnote>
  <w:endnote w:id="53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أبو بكر بن علي بن محمد الزبيدي(800هـ)، الجوهرة النيّرة (كتاب الحظر والإباحة) 6: 164، المطبعة الخيرية، مصر، 1322هـ.</w:t>
      </w:r>
    </w:p>
  </w:endnote>
  <w:endnote w:id="53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صحيح البخاري 2: 636، ح1701. إن فرض الاستدلال بهذه الرواية على جواز المصافحة يقوم على أن تنظيف الرأس لا يخلو من اللمس.</w:t>
      </w:r>
    </w:p>
  </w:endnote>
  <w:endnote w:id="53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الكليني، أصول الكافي 5: 524. سند هذه الرواية معتبرٌ. وقال العلاّمة المجلسي في مرآة العقول: </w:t>
      </w:r>
      <w:r w:rsidRPr="003F2918">
        <w:rPr>
          <w:rFonts w:hint="eastAsia"/>
          <w:sz w:val="22"/>
          <w:szCs w:val="22"/>
          <w:rtl/>
        </w:rPr>
        <w:t>«</w:t>
      </w:r>
      <w:r w:rsidRPr="003F2918">
        <w:rPr>
          <w:rFonts w:cs="DanaFajr"/>
          <w:sz w:val="28"/>
          <w:szCs w:val="28"/>
          <w:rtl/>
        </w:rPr>
        <w:t>ويدل</w:t>
      </w:r>
      <w:r w:rsidRPr="003F2918">
        <w:rPr>
          <w:rFonts w:cs="DanaFajr" w:hint="cs"/>
          <w:sz w:val="28"/>
          <w:szCs w:val="28"/>
          <w:rtl/>
        </w:rPr>
        <w:t>ّ</w:t>
      </w:r>
      <w:r w:rsidRPr="003F2918">
        <w:rPr>
          <w:rFonts w:cs="DanaFajr"/>
          <w:sz w:val="28"/>
          <w:szCs w:val="28"/>
          <w:rtl/>
        </w:rPr>
        <w:t xml:space="preserve"> على جواز النظر إلى شعور أهل الذم</w:t>
      </w:r>
      <w:r>
        <w:rPr>
          <w:rFonts w:cs="DanaFajr" w:hint="cs"/>
          <w:sz w:val="28"/>
          <w:szCs w:val="28"/>
          <w:rtl/>
        </w:rPr>
        <w:t>ّ</w:t>
      </w:r>
      <w:r w:rsidRPr="003F2918">
        <w:rPr>
          <w:rFonts w:cs="DanaFajr"/>
          <w:sz w:val="28"/>
          <w:szCs w:val="28"/>
          <w:rtl/>
        </w:rPr>
        <w:t>ة وأيديهن</w:t>
      </w:r>
      <w:r w:rsidRPr="003F2918">
        <w:rPr>
          <w:rFonts w:cs="DanaFajr" w:hint="cs"/>
          <w:sz w:val="28"/>
          <w:szCs w:val="28"/>
          <w:rtl/>
        </w:rPr>
        <w:t>ّ</w:t>
      </w:r>
      <w:r>
        <w:rPr>
          <w:rFonts w:cs="DanaFajr" w:hint="cs"/>
          <w:sz w:val="28"/>
          <w:szCs w:val="28"/>
          <w:rtl/>
        </w:rPr>
        <w:t>َ</w:t>
      </w:r>
      <w:r w:rsidRPr="003F2918">
        <w:rPr>
          <w:rFonts w:cs="DanaFajr" w:hint="cs"/>
          <w:sz w:val="28"/>
          <w:szCs w:val="28"/>
          <w:rtl/>
        </w:rPr>
        <w:t>.</w:t>
      </w:r>
      <w:r w:rsidRPr="003F2918">
        <w:rPr>
          <w:rFonts w:cs="DanaFajr"/>
          <w:sz w:val="28"/>
          <w:szCs w:val="28"/>
          <w:rtl/>
        </w:rPr>
        <w:t xml:space="preserve"> وح</w:t>
      </w:r>
      <w:r w:rsidRPr="003F2918">
        <w:rPr>
          <w:rFonts w:cs="DanaFajr" w:hint="cs"/>
          <w:sz w:val="28"/>
          <w:szCs w:val="28"/>
          <w:rtl/>
        </w:rPr>
        <w:t>ُ</w:t>
      </w:r>
      <w:r w:rsidRPr="003F2918">
        <w:rPr>
          <w:rFonts w:cs="DanaFajr"/>
          <w:sz w:val="28"/>
          <w:szCs w:val="28"/>
          <w:rtl/>
        </w:rPr>
        <w:t>ملت الأيدي على السواعد وما يجب ستره على غيرهن</w:t>
      </w:r>
      <w:r w:rsidRPr="003F2918">
        <w:rPr>
          <w:rFonts w:cs="DanaFajr" w:hint="cs"/>
          <w:sz w:val="28"/>
          <w:szCs w:val="28"/>
          <w:rtl/>
        </w:rPr>
        <w:t>ّ</w:t>
      </w:r>
      <w:r>
        <w:rPr>
          <w:rFonts w:cs="DanaFajr" w:hint="cs"/>
          <w:sz w:val="28"/>
          <w:szCs w:val="28"/>
          <w:rtl/>
        </w:rPr>
        <w:t>َ</w:t>
      </w:r>
      <w:r w:rsidRPr="003F2918">
        <w:rPr>
          <w:rFonts w:cs="DanaFajr" w:hint="cs"/>
          <w:sz w:val="28"/>
          <w:szCs w:val="28"/>
          <w:rtl/>
        </w:rPr>
        <w:t>.</w:t>
      </w:r>
      <w:r w:rsidRPr="003F2918">
        <w:rPr>
          <w:rFonts w:cs="DanaFajr"/>
          <w:sz w:val="28"/>
          <w:szCs w:val="28"/>
          <w:rtl/>
        </w:rPr>
        <w:t xml:space="preserve"> وعمل به المفيد والشيخ وأكثر الأصحاب</w:t>
      </w:r>
      <w:r w:rsidRPr="003F2918">
        <w:rPr>
          <w:rFonts w:cs="DanaFajr" w:hint="cs"/>
          <w:sz w:val="28"/>
          <w:szCs w:val="28"/>
          <w:rtl/>
        </w:rPr>
        <w:t>،</w:t>
      </w:r>
      <w:r w:rsidRPr="003F2918">
        <w:rPr>
          <w:rFonts w:cs="DanaFajr"/>
          <w:sz w:val="28"/>
          <w:szCs w:val="28"/>
          <w:rtl/>
        </w:rPr>
        <w:t xml:space="preserve"> مع الحمل على عدم الشهوة والر</w:t>
      </w:r>
      <w:r>
        <w:rPr>
          <w:rFonts w:cs="DanaFajr" w:hint="cs"/>
          <w:sz w:val="28"/>
          <w:szCs w:val="28"/>
          <w:rtl/>
        </w:rPr>
        <w:t>ِّ</w:t>
      </w:r>
      <w:r w:rsidRPr="003F2918">
        <w:rPr>
          <w:rFonts w:cs="DanaFajr"/>
          <w:sz w:val="28"/>
          <w:szCs w:val="28"/>
          <w:rtl/>
        </w:rPr>
        <w:t>يبة</w:t>
      </w:r>
      <w:r w:rsidRPr="003F2918">
        <w:rPr>
          <w:rFonts w:cs="DanaFajr" w:hint="cs"/>
          <w:sz w:val="28"/>
          <w:szCs w:val="28"/>
          <w:rtl/>
        </w:rPr>
        <w:t>؛</w:t>
      </w:r>
      <w:r w:rsidRPr="003F2918">
        <w:rPr>
          <w:rFonts w:cs="DanaFajr"/>
          <w:sz w:val="28"/>
          <w:szCs w:val="28"/>
          <w:rtl/>
        </w:rPr>
        <w:t xml:space="preserve"> وإلا فهو حرام</w:t>
      </w:r>
      <w:r w:rsidRPr="003F2918">
        <w:rPr>
          <w:rFonts w:cs="DanaFajr" w:hint="cs"/>
          <w:sz w:val="28"/>
          <w:szCs w:val="28"/>
          <w:rtl/>
        </w:rPr>
        <w:t>ٌ</w:t>
      </w:r>
      <w:r w:rsidRPr="003F2918">
        <w:rPr>
          <w:rFonts w:cs="DanaFajr"/>
          <w:sz w:val="28"/>
          <w:szCs w:val="28"/>
          <w:rtl/>
        </w:rPr>
        <w:t xml:space="preserve"> قطعا</w:t>
      </w:r>
      <w:r w:rsidRPr="003F2918">
        <w:rPr>
          <w:rFonts w:cs="DanaFajr" w:hint="cs"/>
          <w:sz w:val="28"/>
          <w:szCs w:val="28"/>
          <w:rtl/>
        </w:rPr>
        <w:t>ً.</w:t>
      </w:r>
      <w:r w:rsidRPr="003F2918">
        <w:rPr>
          <w:rFonts w:cs="DanaFajr"/>
          <w:sz w:val="28"/>
          <w:szCs w:val="28"/>
          <w:rtl/>
        </w:rPr>
        <w:t xml:space="preserve"> ومنع ابن إدريس من النظر مطلقا</w:t>
      </w:r>
      <w:r w:rsidRPr="003F2918">
        <w:rPr>
          <w:rFonts w:cs="DanaFajr" w:hint="cs"/>
          <w:sz w:val="28"/>
          <w:szCs w:val="28"/>
          <w:rtl/>
        </w:rPr>
        <w:t>ً؛</w:t>
      </w:r>
      <w:r w:rsidRPr="003F2918">
        <w:rPr>
          <w:rFonts w:cs="DanaFajr"/>
          <w:sz w:val="28"/>
          <w:szCs w:val="28"/>
          <w:rtl/>
        </w:rPr>
        <w:t xml:space="preserve"> تمس</w:t>
      </w:r>
      <w:r w:rsidRPr="003F2918">
        <w:rPr>
          <w:rFonts w:cs="DanaFajr" w:hint="cs"/>
          <w:sz w:val="28"/>
          <w:szCs w:val="28"/>
          <w:rtl/>
        </w:rPr>
        <w:t>ُّ</w:t>
      </w:r>
      <w:r w:rsidRPr="003F2918">
        <w:rPr>
          <w:rFonts w:cs="DanaFajr"/>
          <w:sz w:val="28"/>
          <w:szCs w:val="28"/>
          <w:rtl/>
        </w:rPr>
        <w:t>كا</w:t>
      </w:r>
      <w:r w:rsidRPr="003F2918">
        <w:rPr>
          <w:rFonts w:cs="DanaFajr" w:hint="cs"/>
          <w:sz w:val="28"/>
          <w:szCs w:val="28"/>
          <w:rtl/>
        </w:rPr>
        <w:t>ً</w:t>
      </w:r>
      <w:r w:rsidRPr="003F2918">
        <w:rPr>
          <w:rFonts w:cs="DanaFajr"/>
          <w:sz w:val="28"/>
          <w:szCs w:val="28"/>
          <w:rtl/>
        </w:rPr>
        <w:t xml:space="preserve"> بعموم الأدلة، واستضعافا</w:t>
      </w:r>
      <w:r w:rsidRPr="003F2918">
        <w:rPr>
          <w:rFonts w:cs="DanaFajr" w:hint="cs"/>
          <w:sz w:val="28"/>
          <w:szCs w:val="28"/>
          <w:rtl/>
        </w:rPr>
        <w:t>ً</w:t>
      </w:r>
      <w:r w:rsidRPr="003F2918">
        <w:rPr>
          <w:rFonts w:cs="DanaFajr"/>
          <w:sz w:val="28"/>
          <w:szCs w:val="28"/>
          <w:rtl/>
        </w:rPr>
        <w:t xml:space="preserve"> لهذا الخبر</w:t>
      </w:r>
      <w:r w:rsidRPr="003F2918">
        <w:rPr>
          <w:rFonts w:hint="eastAsia"/>
          <w:sz w:val="22"/>
          <w:szCs w:val="22"/>
          <w:rtl/>
        </w:rPr>
        <w:t>»</w:t>
      </w:r>
      <w:r w:rsidRPr="003F2918">
        <w:rPr>
          <w:rFonts w:cs="DanaFajr" w:hint="cs"/>
          <w:sz w:val="28"/>
          <w:szCs w:val="28"/>
          <w:rtl/>
        </w:rPr>
        <w:t xml:space="preserve">. </w:t>
      </w:r>
      <w:r w:rsidRPr="003F2918">
        <w:rPr>
          <w:rFonts w:cs="DanaFajr"/>
          <w:sz w:val="28"/>
          <w:szCs w:val="28"/>
          <w:rtl/>
        </w:rPr>
        <w:t>(انظر: المجلسي، مرآة العقول في شرح أخبار آل الرسول 20: 353، دار الكتب الإسلامية</w:t>
      </w:r>
      <w:r w:rsidRPr="003F2918">
        <w:rPr>
          <w:rFonts w:cs="DanaFajr" w:hint="cs"/>
          <w:sz w:val="28"/>
          <w:szCs w:val="28"/>
          <w:rtl/>
        </w:rPr>
        <w:t xml:space="preserve"> </w:t>
      </w:r>
      <w:r w:rsidRPr="003F2918">
        <w:rPr>
          <w:rFonts w:cs="DanaFajr"/>
          <w:sz w:val="28"/>
          <w:szCs w:val="28"/>
          <w:rtl/>
        </w:rPr>
        <w:t>(26 مجلداً)، ط2، طهران ـ إيران، 1404هـ).</w:t>
      </w:r>
      <w:r w:rsidRPr="003F2918">
        <w:rPr>
          <w:rFonts w:cs="DanaFajr" w:hint="cs"/>
          <w:sz w:val="28"/>
          <w:szCs w:val="28"/>
          <w:rtl/>
        </w:rPr>
        <w:t xml:space="preserve"> في حين ليس لابن إدريس أيّ كلامٍ في مورد هذه الرواية، وإن الرواية التي يرويها هي تلك التي تقول بعدم الإشكال في النظر إلى نساء أهل الذمّة؛ لأنه</w:t>
      </w:r>
      <w:r>
        <w:rPr>
          <w:rFonts w:cs="DanaFajr" w:hint="cs"/>
          <w:sz w:val="28"/>
          <w:szCs w:val="28"/>
          <w:rtl/>
        </w:rPr>
        <w:t>ُ</w:t>
      </w:r>
      <w:r w:rsidRPr="003F2918">
        <w:rPr>
          <w:rFonts w:cs="DanaFajr" w:hint="cs"/>
          <w:sz w:val="28"/>
          <w:szCs w:val="28"/>
          <w:rtl/>
        </w:rPr>
        <w:t>نّ</w:t>
      </w:r>
      <w:r>
        <w:rPr>
          <w:rFonts w:cs="DanaFajr" w:hint="cs"/>
          <w:sz w:val="28"/>
          <w:szCs w:val="28"/>
          <w:rtl/>
        </w:rPr>
        <w:t>َ</w:t>
      </w:r>
      <w:r w:rsidRPr="003F2918">
        <w:rPr>
          <w:rFonts w:cs="DanaFajr" w:hint="cs"/>
          <w:sz w:val="28"/>
          <w:szCs w:val="28"/>
          <w:rtl/>
        </w:rPr>
        <w:t xml:space="preserve"> بمنـزلة الإماء. انظر: ابن إدريس الحلّي، السرائر الحاوي لتحرير الفتاوي 2: 610، </w:t>
      </w:r>
      <w:r>
        <w:rPr>
          <w:rFonts w:cs="DanaFajr" w:hint="cs"/>
          <w:sz w:val="28"/>
          <w:szCs w:val="28"/>
          <w:rtl/>
        </w:rPr>
        <w:t>مؤسسة</w:t>
      </w:r>
      <w:r w:rsidRPr="003F2918">
        <w:rPr>
          <w:rFonts w:cs="DanaFajr" w:hint="cs"/>
          <w:sz w:val="28"/>
          <w:szCs w:val="28"/>
          <w:rtl/>
        </w:rPr>
        <w:t xml:space="preserve"> النشر الإسلامي (3 مجلدات)، ط2، قم ـ إيران، 1410هـ.</w:t>
      </w:r>
    </w:p>
  </w:endnote>
  <w:endnote w:id="53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الحميري، قرب الإسناد: </w:t>
      </w:r>
      <w:r w:rsidRPr="003F2918">
        <w:rPr>
          <w:rFonts w:cs="DanaFajr" w:hint="cs"/>
          <w:sz w:val="28"/>
          <w:szCs w:val="28"/>
          <w:rtl/>
        </w:rPr>
        <w:t>131. وفي سند هذه الرواية أبو البختري، وقد تمّ التعريف به في الكتب الرجالية بوصفه عامّياً وكذاباً. ومع ذلك جاء الحديث عنه في معجم رجال الحديث، نقلاً عن ابن الغضائري ـ وهو صاحب اليد الطولى في تضعيف الرواة ـ القول: إن له كتاباً في روايات الإمام الصادق</w:t>
      </w:r>
      <w:r w:rsidRPr="00304E89">
        <w:rPr>
          <w:rFonts w:cs="Mosawi" w:hint="cs"/>
          <w:rtl/>
        </w:rPr>
        <w:t>×</w:t>
      </w:r>
      <w:r w:rsidRPr="003F2918">
        <w:rPr>
          <w:rFonts w:cs="DanaFajr" w:hint="cs"/>
          <w:sz w:val="28"/>
          <w:szCs w:val="28"/>
          <w:rtl/>
        </w:rPr>
        <w:t>، وكلها موثوقة</w:t>
      </w:r>
      <w:r>
        <w:rPr>
          <w:rFonts w:cs="DanaFajr" w:hint="cs"/>
          <w:sz w:val="28"/>
          <w:szCs w:val="28"/>
          <w:rtl/>
        </w:rPr>
        <w:t>ٌ</w:t>
      </w:r>
      <w:r w:rsidRPr="003F2918">
        <w:rPr>
          <w:rFonts w:cs="DanaFajr" w:hint="cs"/>
          <w:sz w:val="28"/>
          <w:szCs w:val="28"/>
          <w:rtl/>
        </w:rPr>
        <w:t xml:space="preserve">. وإليك نصّ هذا الكلام: </w:t>
      </w:r>
      <w:r w:rsidRPr="003F2918">
        <w:rPr>
          <w:rFonts w:hint="eastAsia"/>
          <w:sz w:val="22"/>
          <w:szCs w:val="22"/>
          <w:rtl/>
        </w:rPr>
        <w:t>«</w:t>
      </w:r>
      <w:r w:rsidRPr="003F2918">
        <w:rPr>
          <w:rFonts w:cs="DanaFajr" w:hint="cs"/>
          <w:sz w:val="28"/>
          <w:szCs w:val="28"/>
          <w:rtl/>
        </w:rPr>
        <w:t>كذّاب عامي، إلاّ أن له عن جعفر بن محمد</w:t>
      </w:r>
      <w:r w:rsidRPr="00304E89">
        <w:rPr>
          <w:rFonts w:cs="Mosawi" w:hint="cs"/>
          <w:rtl/>
        </w:rPr>
        <w:t>×</w:t>
      </w:r>
      <w:r w:rsidRPr="003F2918">
        <w:rPr>
          <w:rFonts w:cs="DanaFajr" w:hint="cs"/>
          <w:sz w:val="28"/>
          <w:szCs w:val="28"/>
          <w:rtl/>
        </w:rPr>
        <w:t xml:space="preserve"> أحاديث كلها يوثق بها</w:t>
      </w:r>
      <w:r w:rsidRPr="003F2918">
        <w:rPr>
          <w:rFonts w:hint="eastAsia"/>
          <w:sz w:val="22"/>
          <w:szCs w:val="22"/>
          <w:rtl/>
        </w:rPr>
        <w:t>»</w:t>
      </w:r>
      <w:r w:rsidRPr="003F2918">
        <w:rPr>
          <w:rFonts w:cs="DanaFajr" w:hint="cs"/>
          <w:sz w:val="28"/>
          <w:szCs w:val="28"/>
          <w:rtl/>
        </w:rPr>
        <w:t xml:space="preserve">. انظر: السيد الخوئي، معجم رجال الحديث وتفصيل طبقات الرواة 20: 232، ط5، 1413هـ. ولكنْ في نفس كتاب الغضائري إضافة كلمة </w:t>
      </w:r>
      <w:r w:rsidRPr="003F2918">
        <w:rPr>
          <w:rFonts w:hint="eastAsia"/>
          <w:sz w:val="22"/>
          <w:szCs w:val="22"/>
          <w:rtl/>
        </w:rPr>
        <w:t>«</w:t>
      </w:r>
      <w:r w:rsidRPr="003F2918">
        <w:rPr>
          <w:rFonts w:cs="DanaFajr" w:hint="cs"/>
          <w:sz w:val="28"/>
          <w:szCs w:val="28"/>
          <w:rtl/>
        </w:rPr>
        <w:t>لا</w:t>
      </w:r>
      <w:r w:rsidRPr="003F2918">
        <w:rPr>
          <w:rFonts w:hint="eastAsia"/>
          <w:sz w:val="22"/>
          <w:szCs w:val="22"/>
          <w:rtl/>
        </w:rPr>
        <w:t>»</w:t>
      </w:r>
      <w:r w:rsidRPr="003F2918">
        <w:rPr>
          <w:rFonts w:cs="DanaFajr" w:hint="cs"/>
          <w:sz w:val="28"/>
          <w:szCs w:val="28"/>
          <w:rtl/>
        </w:rPr>
        <w:t xml:space="preserve"> في قوله: </w:t>
      </w:r>
      <w:r w:rsidRPr="003F2918">
        <w:rPr>
          <w:rFonts w:hint="eastAsia"/>
          <w:sz w:val="22"/>
          <w:szCs w:val="22"/>
          <w:rtl/>
        </w:rPr>
        <w:t>«</w:t>
      </w:r>
      <w:r w:rsidRPr="003F2918">
        <w:rPr>
          <w:rFonts w:cs="DanaFajr" w:hint="cs"/>
          <w:sz w:val="28"/>
          <w:szCs w:val="28"/>
          <w:rtl/>
        </w:rPr>
        <w:t>لا يوثق بها</w:t>
      </w:r>
      <w:r w:rsidRPr="003F2918">
        <w:rPr>
          <w:rFonts w:hint="eastAsia"/>
          <w:sz w:val="22"/>
          <w:szCs w:val="22"/>
          <w:rtl/>
        </w:rPr>
        <w:t>»</w:t>
      </w:r>
      <w:r w:rsidRPr="003F2918">
        <w:rPr>
          <w:rFonts w:cs="DanaFajr" w:hint="cs"/>
          <w:sz w:val="28"/>
          <w:szCs w:val="28"/>
          <w:rtl/>
        </w:rPr>
        <w:t xml:space="preserve"> (انظر: ابن الغضائري، الرجال،: 100، مؤسّس</w:t>
      </w:r>
      <w:r>
        <w:rPr>
          <w:rFonts w:cs="DanaFajr" w:hint="cs"/>
          <w:sz w:val="28"/>
          <w:szCs w:val="28"/>
          <w:rtl/>
        </w:rPr>
        <w:t>ه</w:t>
      </w:r>
      <w:r w:rsidRPr="003F2918">
        <w:rPr>
          <w:rFonts w:cs="DanaFajr" w:hint="cs"/>
          <w:sz w:val="28"/>
          <w:szCs w:val="28"/>
          <w:rtl/>
        </w:rPr>
        <w:t xml:space="preserve"> علمي </w:t>
      </w:r>
      <w:r w:rsidRPr="003F2918">
        <w:rPr>
          <w:rFonts w:ascii="Mosawi" w:hAnsi="Mosawi" w:cs="Abz-3 (Yagut)" w:hint="cs"/>
          <w:rtl/>
          <w:lang w:val="x-none" w:eastAsia="x-none"/>
        </w:rPr>
        <w:t>فرهن</w:t>
      </w:r>
      <w:r w:rsidRPr="003F2918">
        <w:rPr>
          <w:rFonts w:ascii="Mosawi" w:hAnsi="Mosawi" w:cs="Abz-3 (Yagut)"/>
          <w:rtl/>
          <w:lang w:val="x-none" w:eastAsia="x-none"/>
        </w:rPr>
        <w:t>گ</w:t>
      </w:r>
      <w:r w:rsidRPr="003F2918">
        <w:rPr>
          <w:rFonts w:ascii="Mosawi" w:hAnsi="Mosawi" w:cs="Abz-3 (Yagut)" w:hint="cs"/>
          <w:rtl/>
          <w:lang w:val="x-none" w:eastAsia="x-none"/>
        </w:rPr>
        <w:t>ي</w:t>
      </w:r>
      <w:r w:rsidRPr="003F2918">
        <w:rPr>
          <w:rFonts w:cs="DanaFajr" w:hint="cs"/>
          <w:sz w:val="28"/>
          <w:szCs w:val="28"/>
          <w:rtl/>
        </w:rPr>
        <w:t xml:space="preserve"> دار الحديث، سازمان </w:t>
      </w:r>
      <w:r w:rsidRPr="003F2918">
        <w:rPr>
          <w:rFonts w:cs="DanaFajr" w:hint="cs"/>
          <w:sz w:val="28"/>
          <w:szCs w:val="28"/>
          <w:rtl/>
          <w:lang w:bidi="ar-AE"/>
        </w:rPr>
        <w:t>چ</w:t>
      </w:r>
      <w:r w:rsidRPr="003F2918">
        <w:rPr>
          <w:rFonts w:cs="DanaFajr" w:hint="cs"/>
          <w:sz w:val="28"/>
          <w:szCs w:val="28"/>
          <w:rtl/>
        </w:rPr>
        <w:t xml:space="preserve">اب ونشر (الطبعة الجديدة / مجلد واحد)، ط1، قم ـ إيران، 1422هـ). ويبدو أنه من الخطأ؛ لأنه لا يتناسب مع الاستثناء الموجود في سياق كلام ابن الغضائري؛ إذ يقول: </w:t>
      </w:r>
      <w:r w:rsidRPr="003F2918">
        <w:rPr>
          <w:rFonts w:hint="eastAsia"/>
          <w:sz w:val="22"/>
          <w:szCs w:val="22"/>
          <w:rtl/>
        </w:rPr>
        <w:t>«</w:t>
      </w:r>
      <w:r w:rsidRPr="003F2918">
        <w:rPr>
          <w:rFonts w:cs="DanaFajr" w:hint="cs"/>
          <w:sz w:val="28"/>
          <w:szCs w:val="28"/>
          <w:rtl/>
        </w:rPr>
        <w:t>إلاّ أن له...</w:t>
      </w:r>
      <w:r w:rsidRPr="003F2918">
        <w:rPr>
          <w:rFonts w:hint="eastAsia"/>
          <w:sz w:val="22"/>
          <w:szCs w:val="22"/>
          <w:rtl/>
        </w:rPr>
        <w:t>»</w:t>
      </w:r>
      <w:r w:rsidRPr="003F2918">
        <w:rPr>
          <w:rFonts w:cs="DanaFajr" w:hint="cs"/>
          <w:sz w:val="28"/>
          <w:szCs w:val="28"/>
          <w:rtl/>
        </w:rPr>
        <w:t>. يُضاف إلى ذلك أن لابن أبي عمير ـ وهو من أصحاب الإجماع ـ روايات متعدّدة عن الإمام الصادق</w:t>
      </w:r>
      <w:r w:rsidRPr="00304E89">
        <w:rPr>
          <w:rFonts w:cs="Mosawi" w:hint="cs"/>
          <w:rtl/>
        </w:rPr>
        <w:t>×</w:t>
      </w:r>
      <w:r w:rsidRPr="003F2918">
        <w:rPr>
          <w:rFonts w:cs="DanaFajr" w:hint="cs"/>
          <w:sz w:val="28"/>
          <w:szCs w:val="28"/>
          <w:rtl/>
        </w:rPr>
        <w:t xml:space="preserve"> بواسطة أبي البختري. (انظر: محمد بن علي الأردبيلي، جامع الرواة وإزاحة الاشتباهات عن الطريق والأسناد 2: 368، دار الأضواء (مجلدان)، ط1، بيروت ـ لبنان، 1403هـ. وعليه يمكن الاعتماد على رواياته.</w:t>
      </w:r>
    </w:p>
    <w:p w:rsidR="0091513C" w:rsidRPr="003F2918" w:rsidRDefault="0091513C" w:rsidP="009B2A91">
      <w:pPr>
        <w:pStyle w:val="aa"/>
        <w:spacing w:line="314" w:lineRule="exact"/>
        <w:ind w:firstLine="0"/>
        <w:rPr>
          <w:rFonts w:cs="DanaFajr"/>
          <w:sz w:val="28"/>
          <w:szCs w:val="28"/>
          <w:rtl/>
        </w:rPr>
      </w:pPr>
      <w:r w:rsidRPr="00C64184">
        <w:rPr>
          <w:rFonts w:cs="DanaFajr" w:hint="cs"/>
          <w:b/>
          <w:bCs/>
          <w:sz w:val="28"/>
          <w:szCs w:val="28"/>
          <w:rtl/>
        </w:rPr>
        <w:t>قد يُقال</w:t>
      </w:r>
      <w:r w:rsidRPr="003F2918">
        <w:rPr>
          <w:rFonts w:cs="DanaFajr" w:hint="cs"/>
          <w:sz w:val="28"/>
          <w:szCs w:val="28"/>
          <w:rtl/>
        </w:rPr>
        <w:t>: إن هذه الرواية تخالف رواية لا ضَرَر ولا ضرار في قضية سمرة بن جندب؛ لأن طرف الدعوى فيها كانوا من أهل الذمّة، حيث كانوا يطلبون منه الاستئذان عند الدخول في ممتلكاتهم، وعندما أبى لم يقُلْ النبيّ الأكرم</w:t>
      </w:r>
      <w:r w:rsidRPr="002567D7">
        <w:rPr>
          <w:rFonts w:cs="Mosawi" w:hint="cs"/>
          <w:rtl/>
        </w:rPr>
        <w:t>|</w:t>
      </w:r>
      <w:r w:rsidRPr="003F2918">
        <w:rPr>
          <w:rFonts w:cs="DanaFajr" w:hint="cs"/>
          <w:sz w:val="28"/>
          <w:szCs w:val="28"/>
          <w:rtl/>
        </w:rPr>
        <w:t xml:space="preserve">: إن الحقّ مع سمرة، وإنه لا يحتاج إلى الاستئذان عند الدخول عليهم؛ لأنهم من أهل الذمّة. إذن لا فرق في وجوب الاستئذان عند النـزول على ممتلكات الناس بين أن يكونوا مسلمين أو من أهل الذمّة. </w:t>
      </w:r>
      <w:r w:rsidRPr="00DC0BA6">
        <w:rPr>
          <w:rFonts w:cs="DanaFajr" w:hint="cs"/>
          <w:b/>
          <w:bCs/>
          <w:sz w:val="28"/>
          <w:szCs w:val="28"/>
          <w:rtl/>
        </w:rPr>
        <w:t>والجواب</w:t>
      </w:r>
      <w:r w:rsidRPr="003F2918">
        <w:rPr>
          <w:rFonts w:cs="DanaFajr" w:hint="cs"/>
          <w:sz w:val="28"/>
          <w:szCs w:val="28"/>
          <w:rtl/>
        </w:rPr>
        <w:t xml:space="preserve"> عن هذا الإشكال هو أن الافتراض في رواية قرب الإسناد يقوم على أن نزول المسلم على أهل الذمّة لا يحتاج إلى إذنٍ؛ لأن رضا أهل الذمّة في هذه الحالة محرَزٌ في الحالات العادية؛ بخلاف المسلمين الذين يجب استئذانهم؛ كي تكون لديهم الفرصة الكافية حتّى تتّخذ نساؤهم سواتره</w:t>
      </w:r>
      <w:r>
        <w:rPr>
          <w:rFonts w:cs="DanaFajr" w:hint="cs"/>
          <w:sz w:val="28"/>
          <w:szCs w:val="28"/>
          <w:rtl/>
        </w:rPr>
        <w:t>ُ</w:t>
      </w:r>
      <w:r w:rsidRPr="003F2918">
        <w:rPr>
          <w:rFonts w:cs="DanaFajr" w:hint="cs"/>
          <w:sz w:val="28"/>
          <w:szCs w:val="28"/>
          <w:rtl/>
        </w:rPr>
        <w:t>نّ</w:t>
      </w:r>
      <w:r>
        <w:rPr>
          <w:rFonts w:cs="DanaFajr" w:hint="cs"/>
          <w:sz w:val="28"/>
          <w:szCs w:val="28"/>
          <w:rtl/>
        </w:rPr>
        <w:t>َ</w:t>
      </w:r>
      <w:r w:rsidRPr="003F2918">
        <w:rPr>
          <w:rFonts w:cs="DanaFajr" w:hint="cs"/>
          <w:sz w:val="28"/>
          <w:szCs w:val="28"/>
          <w:rtl/>
        </w:rPr>
        <w:t xml:space="preserve"> عن الأجانب. </w:t>
      </w:r>
    </w:p>
    <w:p w:rsidR="0091513C" w:rsidRPr="003F2918" w:rsidRDefault="0091513C" w:rsidP="009B2A91">
      <w:pPr>
        <w:pStyle w:val="aa"/>
        <w:spacing w:line="314" w:lineRule="exact"/>
        <w:ind w:firstLine="0"/>
        <w:rPr>
          <w:rFonts w:cs="DanaFajr"/>
          <w:sz w:val="28"/>
          <w:szCs w:val="28"/>
          <w:rtl/>
        </w:rPr>
      </w:pPr>
      <w:r w:rsidRPr="003F2918">
        <w:rPr>
          <w:rFonts w:cs="DanaFajr" w:hint="cs"/>
          <w:sz w:val="28"/>
          <w:szCs w:val="28"/>
          <w:rtl/>
        </w:rPr>
        <w:t>وفي قضية سمرة يمكن القول بأنه لم يكن بحاجةٍ إلى استئذانٍ في نزوله الأول عليهم، وبذلك يكون موافقاً للقاعدة على طبق ملاك رواية قرب الإسناد، ولكنْ حيث تكرَّر ذلك منه، وقام الأنصاري (الذمّي) بالإعلان عن عدم رضاه بنـزوله عليه من دون استئذانٍ، بدأ النبيّ الأكرم</w:t>
      </w:r>
      <w:r w:rsidRPr="002567D7">
        <w:rPr>
          <w:rFonts w:cs="Mosawi" w:hint="cs"/>
          <w:rtl/>
        </w:rPr>
        <w:t>|</w:t>
      </w:r>
      <w:r w:rsidRPr="003F2918">
        <w:rPr>
          <w:rFonts w:cs="DanaFajr" w:hint="cs"/>
          <w:sz w:val="28"/>
          <w:szCs w:val="28"/>
          <w:rtl/>
        </w:rPr>
        <w:t xml:space="preserve"> يشدِّد على سمرة. وبذلك يكون الفرق بين المسلمين وأهل الذمّة في الظروف العادية؛ حيث يكون الرضا من أهل الذمّة محرَزاً، ولا يكون هذا الرضا محرَزاً بالنسبة إلى المسلمين.</w:t>
      </w:r>
    </w:p>
  </w:endnote>
  <w:endnote w:id="53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يؤيِّد هذا الفهم روايةٌ مأثورة عن الإمام الصادق</w:t>
      </w:r>
      <w:r w:rsidRPr="00304E89">
        <w:rPr>
          <w:rFonts w:cs="Mosawi" w:hint="cs"/>
          <w:rtl/>
        </w:rPr>
        <w:t>×</w:t>
      </w:r>
      <w:r w:rsidRPr="003F2918">
        <w:rPr>
          <w:rFonts w:cs="DanaFajr" w:hint="cs"/>
          <w:sz w:val="28"/>
          <w:szCs w:val="28"/>
          <w:rtl/>
        </w:rPr>
        <w:t xml:space="preserve"> في جواز النظر إلى عورة غير المسلم؛ بهذا الملاك على ما يبدو: </w:t>
      </w:r>
      <w:r w:rsidRPr="003F2918">
        <w:rPr>
          <w:rFonts w:hint="eastAsia"/>
          <w:sz w:val="22"/>
          <w:szCs w:val="22"/>
          <w:rtl/>
        </w:rPr>
        <w:t>«</w:t>
      </w:r>
      <w:r w:rsidRPr="003F2918">
        <w:rPr>
          <w:rFonts w:cs="DanaFajr"/>
          <w:sz w:val="28"/>
          <w:szCs w:val="28"/>
          <w:rtl/>
        </w:rPr>
        <w:t>النظر إلى عورة م</w:t>
      </w:r>
      <w:r w:rsidRPr="003F2918">
        <w:rPr>
          <w:rFonts w:cs="DanaFajr" w:hint="cs"/>
          <w:sz w:val="28"/>
          <w:szCs w:val="28"/>
          <w:rtl/>
        </w:rPr>
        <w:t>َ</w:t>
      </w:r>
      <w:r w:rsidRPr="003F2918">
        <w:rPr>
          <w:rFonts w:cs="DanaFajr"/>
          <w:sz w:val="28"/>
          <w:szCs w:val="28"/>
          <w:rtl/>
        </w:rPr>
        <w:t>ن</w:t>
      </w:r>
      <w:r w:rsidRPr="003F2918">
        <w:rPr>
          <w:rFonts w:cs="DanaFajr" w:hint="cs"/>
          <w:sz w:val="28"/>
          <w:szCs w:val="28"/>
          <w:rtl/>
        </w:rPr>
        <w:t>ْ</w:t>
      </w:r>
      <w:r w:rsidRPr="003F2918">
        <w:rPr>
          <w:rFonts w:cs="DanaFajr"/>
          <w:sz w:val="28"/>
          <w:szCs w:val="28"/>
          <w:rtl/>
        </w:rPr>
        <w:t xml:space="preserve"> ليس بمسلم مثل نظرك إلى عورة الحمار</w:t>
      </w:r>
      <w:r w:rsidRPr="003F2918">
        <w:rPr>
          <w:rFonts w:hint="eastAsia"/>
          <w:sz w:val="22"/>
          <w:szCs w:val="22"/>
          <w:rtl/>
        </w:rPr>
        <w:t>»</w:t>
      </w:r>
      <w:r w:rsidRPr="003F2918">
        <w:rPr>
          <w:rFonts w:cs="DanaFajr" w:hint="cs"/>
          <w:sz w:val="28"/>
          <w:szCs w:val="28"/>
          <w:rtl/>
        </w:rPr>
        <w:t>. انظر: الكليني، أصول الكافي 6: 501.</w:t>
      </w:r>
    </w:p>
  </w:endnote>
  <w:endnote w:id="53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علي أكبر سيفي المازندراني، دليل تحرير الوسيلة ـ الستر والساتر</w:t>
      </w:r>
      <w:r w:rsidRPr="003F2918">
        <w:rPr>
          <w:rFonts w:cs="DanaFajr" w:hint="cs"/>
          <w:sz w:val="28"/>
          <w:szCs w:val="28"/>
          <w:rtl/>
        </w:rPr>
        <w:t xml:space="preserve"> </w:t>
      </w:r>
      <w:r w:rsidRPr="003F2918">
        <w:rPr>
          <w:rFonts w:cs="DanaFajr"/>
          <w:sz w:val="28"/>
          <w:szCs w:val="28"/>
          <w:rtl/>
        </w:rPr>
        <w:t xml:space="preserve">ـ: </w:t>
      </w:r>
      <w:r w:rsidRPr="003F2918">
        <w:rPr>
          <w:rFonts w:cs="DanaFajr" w:hint="cs"/>
          <w:sz w:val="28"/>
          <w:szCs w:val="28"/>
          <w:rtl/>
        </w:rPr>
        <w:t>157: (من الواضح أنه قياس</w:t>
      </w:r>
      <w:r>
        <w:rPr>
          <w:rFonts w:cs="DanaFajr" w:hint="cs"/>
          <w:sz w:val="28"/>
          <w:szCs w:val="28"/>
          <w:rtl/>
        </w:rPr>
        <w:t>ٌ</w:t>
      </w:r>
      <w:r w:rsidRPr="003F2918">
        <w:rPr>
          <w:rFonts w:cs="DanaFajr" w:hint="cs"/>
          <w:sz w:val="28"/>
          <w:szCs w:val="28"/>
          <w:rtl/>
        </w:rPr>
        <w:t xml:space="preserve"> مع الفارق؛ إذ يكون تجويز النظر إليهنّ</w:t>
      </w:r>
      <w:r>
        <w:rPr>
          <w:rFonts w:cs="DanaFajr" w:hint="cs"/>
          <w:sz w:val="28"/>
          <w:szCs w:val="28"/>
          <w:rtl/>
        </w:rPr>
        <w:t>َ</w:t>
      </w:r>
      <w:r w:rsidRPr="003F2918">
        <w:rPr>
          <w:rFonts w:cs="DanaFajr" w:hint="cs"/>
          <w:sz w:val="28"/>
          <w:szCs w:val="28"/>
          <w:rtl/>
        </w:rPr>
        <w:t xml:space="preserve"> من باب عدم الحرمة له</w:t>
      </w:r>
      <w:r>
        <w:rPr>
          <w:rFonts w:cs="DanaFajr" w:hint="cs"/>
          <w:sz w:val="28"/>
          <w:szCs w:val="28"/>
          <w:rtl/>
        </w:rPr>
        <w:t>ُ</w:t>
      </w:r>
      <w:r w:rsidRPr="003F2918">
        <w:rPr>
          <w:rFonts w:cs="DanaFajr" w:hint="cs"/>
          <w:sz w:val="28"/>
          <w:szCs w:val="28"/>
          <w:rtl/>
        </w:rPr>
        <w:t>نّ</w:t>
      </w:r>
      <w:r>
        <w:rPr>
          <w:rFonts w:cs="DanaFajr" w:hint="cs"/>
          <w:sz w:val="28"/>
          <w:szCs w:val="28"/>
          <w:rtl/>
        </w:rPr>
        <w:t>َ</w:t>
      </w:r>
      <w:r w:rsidRPr="003F2918">
        <w:rPr>
          <w:rFonts w:cs="DanaFajr" w:hint="cs"/>
          <w:sz w:val="28"/>
          <w:szCs w:val="28"/>
          <w:rtl/>
        </w:rPr>
        <w:t>، فلا يقاس بالمصافحة التي هي من مصاديق الاحترام وإلقاء المودّة).</w:t>
      </w:r>
    </w:p>
  </w:endnote>
  <w:endnote w:id="53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أدلّة حرمة المصافحة (ج</w:t>
      </w:r>
      <w:r>
        <w:rPr>
          <w:rFonts w:cs="DanaFajr" w:hint="cs"/>
          <w:sz w:val="28"/>
          <w:szCs w:val="28"/>
          <w:rtl/>
        </w:rPr>
        <w:t xml:space="preserve"> </w:t>
      </w:r>
      <w:r w:rsidRPr="003F2918">
        <w:rPr>
          <w:rFonts w:cs="DanaFajr" w:hint="cs"/>
          <w:sz w:val="28"/>
          <w:szCs w:val="28"/>
          <w:rtl/>
        </w:rPr>
        <w:t xml:space="preserve">ـ </w:t>
      </w:r>
      <w:r w:rsidRPr="003F2918">
        <w:rPr>
          <w:rFonts w:cs="DanaFajr"/>
          <w:sz w:val="28"/>
          <w:szCs w:val="28"/>
          <w:rtl/>
        </w:rPr>
        <w:t>صدق المصافحة على التولّي</w:t>
      </w:r>
      <w:r w:rsidRPr="003F2918">
        <w:rPr>
          <w:rFonts w:cs="DanaFajr" w:hint="cs"/>
          <w:sz w:val="28"/>
          <w:szCs w:val="28"/>
          <w:rtl/>
        </w:rPr>
        <w:t>) في هذه المقالة.</w:t>
      </w:r>
    </w:p>
  </w:endnote>
  <w:endnote w:id="53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DC0BA6">
        <w:rPr>
          <w:rFonts w:cs="DanaFajr" w:hint="cs"/>
          <w:b/>
          <w:bCs/>
          <w:sz w:val="28"/>
          <w:szCs w:val="28"/>
          <w:rtl/>
        </w:rPr>
        <w:t>قد يُقال</w:t>
      </w:r>
      <w:r>
        <w:rPr>
          <w:rFonts w:cs="DanaFajr" w:hint="cs"/>
          <w:sz w:val="28"/>
          <w:szCs w:val="28"/>
          <w:rtl/>
        </w:rPr>
        <w:t>:</w:t>
      </w:r>
      <w:r w:rsidRPr="003F2918">
        <w:rPr>
          <w:rFonts w:cs="DanaFajr" w:hint="cs"/>
          <w:sz w:val="28"/>
          <w:szCs w:val="28"/>
          <w:rtl/>
        </w:rPr>
        <w:t xml:space="preserve"> إن هذا الكلام مخالفٌ لقوله تعالى: </w:t>
      </w:r>
      <w:r w:rsidRPr="003F2918">
        <w:rPr>
          <w:rFonts w:ascii="Mosawi" w:hAnsi="Mosawi" w:cs="DanaFajr"/>
          <w:sz w:val="28"/>
          <w:szCs w:val="28"/>
          <w:rtl/>
        </w:rPr>
        <w:t>﴿</w:t>
      </w:r>
      <w:r w:rsidRPr="003F2918">
        <w:rPr>
          <w:rFonts w:cs="DanaFajr"/>
          <w:b/>
          <w:bCs/>
          <w:sz w:val="28"/>
          <w:szCs w:val="28"/>
          <w:rtl/>
        </w:rPr>
        <w:t>حَتَّى يُعْطُوا الْجِزْيَةَ عَنْ يَدٍ وَهُمْ صَاغِرُونَ</w:t>
      </w:r>
      <w:r w:rsidRPr="003F2918">
        <w:rPr>
          <w:rFonts w:ascii="Mosawi" w:hAnsi="Mosawi" w:cs="DanaFajr"/>
          <w:sz w:val="28"/>
          <w:szCs w:val="28"/>
          <w:rtl/>
        </w:rPr>
        <w:t>﴾</w:t>
      </w:r>
      <w:r w:rsidRPr="003F2918">
        <w:rPr>
          <w:rFonts w:cs="DanaFajr" w:hint="cs"/>
          <w:sz w:val="28"/>
          <w:szCs w:val="28"/>
          <w:rtl/>
        </w:rPr>
        <w:t xml:space="preserve"> (التوبة: 29). </w:t>
      </w:r>
      <w:r w:rsidRPr="00DC0BA6">
        <w:rPr>
          <w:rFonts w:cs="DanaFajr" w:hint="cs"/>
          <w:b/>
          <w:bCs/>
          <w:sz w:val="28"/>
          <w:szCs w:val="28"/>
          <w:rtl/>
        </w:rPr>
        <w:t>والجواب</w:t>
      </w:r>
      <w:r w:rsidRPr="003F2918">
        <w:rPr>
          <w:rFonts w:cs="DanaFajr" w:hint="cs"/>
          <w:sz w:val="28"/>
          <w:szCs w:val="28"/>
          <w:rtl/>
        </w:rPr>
        <w:t xml:space="preserve"> التفصيلي عن هذا الإشكال يحتاج إلى فرصةٍ أخرى، ولكنْ يمكن الإجابة عنه باختصار بأن هذه الآية ـ في الحدّ الأقصى، ومع غضّ النظر عن التفسيرات الصحيحة ـ تخصّ طريقة دفع الجِزْية، ولا تدلّ على عدم احترامهم في سائر الموارد الأخرى.</w:t>
      </w:r>
    </w:p>
  </w:endnote>
  <w:endnote w:id="539">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w:t>
      </w:r>
      <w:r w:rsidRPr="003F2918">
        <w:rPr>
          <w:rFonts w:cs="DanaFajr"/>
          <w:sz w:val="28"/>
          <w:szCs w:val="28"/>
          <w:rtl/>
        </w:rPr>
        <w:t xml:space="preserve">محمد السند البحراني، سند العروة الوثقى (كتاب النكاح) 1: </w:t>
      </w:r>
      <w:r w:rsidRPr="003F2918">
        <w:rPr>
          <w:rFonts w:cs="DanaFajr" w:hint="cs"/>
          <w:sz w:val="28"/>
          <w:szCs w:val="28"/>
          <w:rtl/>
        </w:rPr>
        <w:t>57.</w:t>
      </w:r>
    </w:p>
  </w:endnote>
  <w:endnote w:id="540">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الكليني، أصول الكافي: 521، ح5.</w:t>
      </w:r>
    </w:p>
  </w:endnote>
  <w:endnote w:id="541">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 xml:space="preserve">السيد موسى </w:t>
      </w:r>
      <w:r w:rsidRPr="003F2918">
        <w:rPr>
          <w:rFonts w:cs="DanaFajr" w:hint="cs"/>
          <w:sz w:val="28"/>
          <w:szCs w:val="28"/>
          <w:rtl/>
        </w:rPr>
        <w:t>ال</w:t>
      </w:r>
      <w:r w:rsidRPr="003F2918">
        <w:rPr>
          <w:rFonts w:cs="DanaFajr"/>
          <w:sz w:val="28"/>
          <w:szCs w:val="28"/>
          <w:rtl/>
        </w:rPr>
        <w:t xml:space="preserve">شبيري </w:t>
      </w:r>
      <w:r w:rsidRPr="003F2918">
        <w:rPr>
          <w:rFonts w:cs="DanaFajr" w:hint="cs"/>
          <w:sz w:val="28"/>
          <w:szCs w:val="28"/>
          <w:rtl/>
        </w:rPr>
        <w:t>ال</w:t>
      </w:r>
      <w:r w:rsidRPr="003F2918">
        <w:rPr>
          <w:rFonts w:cs="DanaFajr"/>
          <w:sz w:val="28"/>
          <w:szCs w:val="28"/>
          <w:rtl/>
        </w:rPr>
        <w:t>زنجاني</w:t>
      </w:r>
      <w:r w:rsidRPr="003F2918">
        <w:rPr>
          <w:rFonts w:cs="DanaFajr" w:hint="cs"/>
          <w:sz w:val="28"/>
          <w:szCs w:val="28"/>
          <w:rtl/>
        </w:rPr>
        <w:t>،</w:t>
      </w:r>
      <w:r w:rsidRPr="003F2918">
        <w:rPr>
          <w:rFonts w:cs="DanaFajr"/>
          <w:sz w:val="28"/>
          <w:szCs w:val="28"/>
          <w:rtl/>
        </w:rPr>
        <w:t xml:space="preserve"> كتاب النكاح </w:t>
      </w:r>
      <w:r w:rsidRPr="003F2918">
        <w:rPr>
          <w:rFonts w:cs="DanaFajr" w:hint="cs"/>
          <w:sz w:val="28"/>
          <w:szCs w:val="28"/>
          <w:rtl/>
        </w:rPr>
        <w:t>1: 262؛ 2: 455، 457، 478؛ السيد الخوئي، موسوعة الإمام الخوئي 12: 68 ـ 69؛ 32: 27.</w:t>
      </w:r>
    </w:p>
  </w:endnote>
  <w:endnote w:id="542">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قوله تعالى: </w:t>
      </w:r>
      <w:r w:rsidRPr="003F2918">
        <w:rPr>
          <w:rFonts w:ascii="Mosawi" w:hAnsi="Mosawi" w:cs="DanaFajr"/>
          <w:sz w:val="28"/>
          <w:szCs w:val="28"/>
          <w:rtl/>
        </w:rPr>
        <w:t>﴿</w:t>
      </w:r>
      <w:r w:rsidRPr="003F2918">
        <w:rPr>
          <w:rFonts w:cs="DanaFajr"/>
          <w:b/>
          <w:bCs/>
          <w:sz w:val="28"/>
          <w:szCs w:val="28"/>
          <w:rtl/>
        </w:rPr>
        <w:t>يَحْفَظُوا فُرُوجَهُمْ</w:t>
      </w:r>
      <w:r w:rsidRPr="003F2918">
        <w:rPr>
          <w:rFonts w:ascii="Mosawi" w:hAnsi="Mosawi" w:cs="DanaFajr"/>
          <w:sz w:val="28"/>
          <w:szCs w:val="28"/>
          <w:rtl/>
        </w:rPr>
        <w:t>﴾</w:t>
      </w:r>
      <w:r w:rsidRPr="003F2918">
        <w:rPr>
          <w:rFonts w:cs="DanaFajr" w:hint="cs"/>
          <w:sz w:val="28"/>
          <w:szCs w:val="28"/>
          <w:rtl/>
        </w:rPr>
        <w:t>.</w:t>
      </w:r>
    </w:p>
  </w:endnote>
  <w:endnote w:id="543">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الحُرّ العاملي، تفصيل وسائل الشيعة إلى تحصيل مسائل الشريعة 1: 300، ح789، مؤسّسة آل البيت</w:t>
      </w:r>
      <w:r w:rsidRPr="005728D1">
        <w:rPr>
          <w:rFonts w:ascii="Mosawi" w:hAnsi="Mosawi" w:cs="Mosawi"/>
          <w:rtl/>
          <w:lang w:bidi="ar-IQ"/>
        </w:rPr>
        <w:t>^</w:t>
      </w:r>
      <w:r w:rsidRPr="003F2918">
        <w:rPr>
          <w:rFonts w:cs="DanaFajr" w:hint="cs"/>
          <w:sz w:val="28"/>
          <w:szCs w:val="28"/>
          <w:rtl/>
        </w:rPr>
        <w:t xml:space="preserve"> لإحياء التراث (ثلاثون مجلداً)، ط1، قم، 1409هـ؛ الصدوق، مَنْ لا يحضره الفقيه 2: 627، ح3215.</w:t>
      </w:r>
    </w:p>
  </w:endnote>
  <w:endnote w:id="544">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للوقوف على موارد مماثلة: الشيخ ناصر مكارم الشيرازي، أنوار الفقاهة، كتاب النكاح: 101، انتشارات مدرسة الإمام عليّ بن أبي طالب</w:t>
      </w:r>
      <w:r w:rsidRPr="00304E89">
        <w:rPr>
          <w:rFonts w:cs="Mosawi" w:hint="cs"/>
          <w:rtl/>
        </w:rPr>
        <w:t>×</w:t>
      </w:r>
      <w:r w:rsidRPr="003F2918">
        <w:rPr>
          <w:rFonts w:cs="DanaFajr" w:hint="cs"/>
          <w:sz w:val="28"/>
          <w:szCs w:val="28"/>
          <w:rtl/>
        </w:rPr>
        <w:t xml:space="preserve">، قم، 1425هـ؛ </w:t>
      </w:r>
      <w:r w:rsidRPr="003F2918">
        <w:rPr>
          <w:rFonts w:cs="DanaFajr"/>
          <w:sz w:val="28"/>
          <w:szCs w:val="28"/>
          <w:rtl/>
        </w:rPr>
        <w:t xml:space="preserve">السيد موسى </w:t>
      </w:r>
      <w:r w:rsidRPr="003F2918">
        <w:rPr>
          <w:rFonts w:cs="DanaFajr" w:hint="cs"/>
          <w:sz w:val="28"/>
          <w:szCs w:val="28"/>
          <w:rtl/>
        </w:rPr>
        <w:t>ال</w:t>
      </w:r>
      <w:r w:rsidRPr="003F2918">
        <w:rPr>
          <w:rFonts w:cs="DanaFajr"/>
          <w:sz w:val="28"/>
          <w:szCs w:val="28"/>
          <w:rtl/>
        </w:rPr>
        <w:t xml:space="preserve">شبيري </w:t>
      </w:r>
      <w:r w:rsidRPr="003F2918">
        <w:rPr>
          <w:rFonts w:cs="DanaFajr" w:hint="cs"/>
          <w:sz w:val="28"/>
          <w:szCs w:val="28"/>
          <w:rtl/>
        </w:rPr>
        <w:t>ال</w:t>
      </w:r>
      <w:r w:rsidRPr="003F2918">
        <w:rPr>
          <w:rFonts w:cs="DanaFajr"/>
          <w:sz w:val="28"/>
          <w:szCs w:val="28"/>
          <w:rtl/>
        </w:rPr>
        <w:t xml:space="preserve">زنجاني، كتاب النكاح </w:t>
      </w:r>
      <w:r w:rsidRPr="003F2918">
        <w:rPr>
          <w:rFonts w:cs="DanaFajr" w:hint="cs"/>
          <w:sz w:val="28"/>
          <w:szCs w:val="28"/>
          <w:rtl/>
        </w:rPr>
        <w:t>2: 472.</w:t>
      </w:r>
    </w:p>
  </w:endnote>
  <w:endnote w:id="545">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أحمد طاهري نيا، دست دادن با نا م</w:t>
      </w:r>
      <w:r>
        <w:rPr>
          <w:rFonts w:cs="DanaFajr" w:hint="cs"/>
          <w:sz w:val="28"/>
          <w:szCs w:val="28"/>
          <w:rtl/>
        </w:rPr>
        <w:t>َ</w:t>
      </w:r>
      <w:r w:rsidRPr="003F2918">
        <w:rPr>
          <w:rFonts w:cs="DanaFajr" w:hint="cs"/>
          <w:sz w:val="28"/>
          <w:szCs w:val="28"/>
          <w:rtl/>
        </w:rPr>
        <w:t>ح</w:t>
      </w:r>
      <w:r>
        <w:rPr>
          <w:rFonts w:cs="DanaFajr" w:hint="cs"/>
          <w:sz w:val="28"/>
          <w:szCs w:val="28"/>
          <w:rtl/>
        </w:rPr>
        <w:t>ْ</w:t>
      </w:r>
      <w:r w:rsidRPr="003F2918">
        <w:rPr>
          <w:rFonts w:cs="DanaFajr" w:hint="cs"/>
          <w:sz w:val="28"/>
          <w:szCs w:val="28"/>
          <w:rtl/>
        </w:rPr>
        <w:t>ر</w:t>
      </w:r>
      <w:r>
        <w:rPr>
          <w:rFonts w:cs="DanaFajr" w:hint="cs"/>
          <w:sz w:val="28"/>
          <w:szCs w:val="28"/>
          <w:rtl/>
        </w:rPr>
        <w:t>َ</w:t>
      </w:r>
      <w:r w:rsidRPr="003F2918">
        <w:rPr>
          <w:rFonts w:cs="DanaFajr" w:hint="cs"/>
          <w:sz w:val="28"/>
          <w:szCs w:val="28"/>
          <w:rtl/>
        </w:rPr>
        <w:t xml:space="preserve">م أز </w:t>
      </w:r>
      <w:r w:rsidRPr="003F2918">
        <w:rPr>
          <w:rFonts w:ascii="Mosawi" w:hAnsi="Mosawi" w:cs="Abz-3 (Yagut)" w:hint="cs"/>
          <w:rtl/>
          <w:lang w:val="x-none" w:eastAsia="x-none"/>
        </w:rPr>
        <w:t>ن</w:t>
      </w:r>
      <w:r w:rsidRPr="003F2918">
        <w:rPr>
          <w:rFonts w:ascii="Mosawi" w:hAnsi="Mosawi" w:cs="Abz-3 (Yagut)"/>
          <w:rtl/>
          <w:lang w:val="x-none" w:eastAsia="x-none"/>
        </w:rPr>
        <w:t>گ</w:t>
      </w:r>
      <w:r w:rsidRPr="003F2918">
        <w:rPr>
          <w:rFonts w:ascii="Mosawi" w:hAnsi="Mosawi" w:cs="Abz-3 (Yagut)" w:hint="cs"/>
          <w:rtl/>
          <w:lang w:val="x-none" w:eastAsia="x-none"/>
        </w:rPr>
        <w:t>اه</w:t>
      </w:r>
      <w:r w:rsidRPr="003F2918">
        <w:rPr>
          <w:rFonts w:cs="DanaFajr" w:hint="cs"/>
          <w:sz w:val="28"/>
          <w:szCs w:val="28"/>
          <w:rtl/>
        </w:rPr>
        <w:t xml:space="preserve"> آيات وروايات (مصافحة الأجنبية من وجهة نظر الآيات والروايات): 214 ـ 243، </w:t>
      </w:r>
      <w:r>
        <w:rPr>
          <w:rFonts w:cs="DanaFajr" w:hint="cs"/>
          <w:sz w:val="28"/>
          <w:szCs w:val="28"/>
          <w:rtl/>
        </w:rPr>
        <w:t>بحثٌ جديد في الفقه</w:t>
      </w:r>
      <w:r w:rsidRPr="003F2918">
        <w:rPr>
          <w:rFonts w:cs="DanaFajr" w:hint="cs"/>
          <w:sz w:val="28"/>
          <w:szCs w:val="28"/>
          <w:rtl/>
        </w:rPr>
        <w:t>، الدورة 16، العدد</w:t>
      </w:r>
      <w:r>
        <w:rPr>
          <w:rFonts w:cs="DanaFajr" w:hint="cs"/>
          <w:sz w:val="28"/>
          <w:szCs w:val="28"/>
          <w:rtl/>
        </w:rPr>
        <w:t xml:space="preserve"> المزدوج 59 ـ 60، ربيع وصيف </w:t>
      </w:r>
      <w:r w:rsidRPr="003F2918">
        <w:rPr>
          <w:rFonts w:cs="DanaFajr" w:hint="cs"/>
          <w:sz w:val="28"/>
          <w:szCs w:val="28"/>
          <w:rtl/>
        </w:rPr>
        <w:t>1388هـ.ش. (مصدر فارسي).</w:t>
      </w:r>
    </w:p>
  </w:endnote>
  <w:endnote w:id="546">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w:t>
      </w:r>
      <w:r w:rsidRPr="003F2918">
        <w:rPr>
          <w:rFonts w:cs="DanaFajr"/>
          <w:sz w:val="28"/>
          <w:szCs w:val="28"/>
          <w:rtl/>
        </w:rPr>
        <w:t xml:space="preserve">الشيخ المنتظري، رسالة الاستفتاءات 2: </w:t>
      </w:r>
      <w:r w:rsidRPr="003F2918">
        <w:rPr>
          <w:rFonts w:cs="DanaFajr" w:hint="cs"/>
          <w:sz w:val="28"/>
          <w:szCs w:val="28"/>
          <w:rtl/>
        </w:rPr>
        <w:t>349.</w:t>
      </w:r>
    </w:p>
  </w:endnote>
  <w:endnote w:id="547">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المصدر السابق: 350.</w:t>
      </w:r>
    </w:p>
  </w:endnote>
  <w:endnote w:id="548">
    <w:p w:rsidR="0091513C" w:rsidRPr="003F2918" w:rsidRDefault="0091513C" w:rsidP="009B2A91">
      <w:pPr>
        <w:pStyle w:val="aa"/>
        <w:spacing w:line="31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المصدر السابق: 332.</w:t>
      </w:r>
    </w:p>
  </w:endnote>
  <w:endnote w:id="549">
    <w:p w:rsidR="0091513C" w:rsidRPr="003F2918" w:rsidRDefault="0091513C" w:rsidP="009B2A91">
      <w:pPr>
        <w:pStyle w:val="aa"/>
        <w:spacing w:line="31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السيد الخوئي، موسوعة الإمام الخوئي 12: </w:t>
      </w:r>
      <w:r w:rsidRPr="003F2918">
        <w:rPr>
          <w:rFonts w:cs="DanaFajr" w:hint="cs"/>
          <w:sz w:val="28"/>
          <w:szCs w:val="28"/>
          <w:rtl/>
        </w:rPr>
        <w:t>68.</w:t>
      </w:r>
    </w:p>
  </w:endnote>
  <w:endnote w:id="550">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رفائيل بابو إسحق، مدارس العراق قبل الإسلام: 9، ط1، لندن، دار الورّاق للنشر المحدودة، 2006م.</w:t>
      </w:r>
    </w:p>
  </w:endnote>
  <w:endnote w:id="551">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أحمد سوسة، ملامح من التأريخ القديم ليهود العراق: ‌202 ـ 203.</w:t>
      </w:r>
    </w:p>
  </w:endnote>
  <w:endnote w:id="552">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نسيم رجوان، موجز تأريخ يهود العراق، من سبي بابل إلى نزوحهم عام 1951: 33، قدّم للكتاب: شموئيل موريه، أورشليم ـ القدس، رابطة الجامعيين اليهود النازحين من العراق، 1998م.</w:t>
      </w:r>
    </w:p>
  </w:endnote>
  <w:endnote w:id="553">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من المرجّح أن كلمة نهر دعة مؤلّفة من كلمتين عبريتين، مفادها: نهر الحكمة أو نور الحكمة.</w:t>
      </w:r>
    </w:p>
  </w:endnote>
  <w:endnote w:id="554">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يوسف رزق الله غنيمة، نُزْهة المشتاق في تاريخ يهود العراق: 58، ط1، بغداد، مطبعة الفرات، المكتبة العربية، 1924م؛ وكذلك انظر: الرحالة</w:t>
      </w:r>
      <w:r w:rsidRPr="003F2918">
        <w:rPr>
          <w:rFonts w:cs="DanaFajr"/>
          <w:sz w:val="28"/>
          <w:szCs w:val="28"/>
          <w:rtl/>
        </w:rPr>
        <w:t xml:space="preserve"> </w:t>
      </w:r>
      <w:r w:rsidRPr="003F2918">
        <w:rPr>
          <w:rFonts w:cs="DanaFajr" w:hint="cs"/>
          <w:sz w:val="28"/>
          <w:szCs w:val="28"/>
          <w:rtl/>
        </w:rPr>
        <w:t>الربّي</w:t>
      </w:r>
      <w:r w:rsidRPr="003F2918">
        <w:rPr>
          <w:rFonts w:cs="DanaFajr"/>
          <w:sz w:val="28"/>
          <w:szCs w:val="28"/>
          <w:rtl/>
        </w:rPr>
        <w:t xml:space="preserve"> </w:t>
      </w:r>
      <w:r w:rsidRPr="003F2918">
        <w:rPr>
          <w:rFonts w:cs="DanaFajr" w:hint="cs"/>
          <w:sz w:val="28"/>
          <w:szCs w:val="28"/>
          <w:rtl/>
        </w:rPr>
        <w:t>بنيامين</w:t>
      </w:r>
      <w:r w:rsidRPr="003F2918">
        <w:rPr>
          <w:rFonts w:cs="DanaFajr"/>
          <w:sz w:val="28"/>
          <w:szCs w:val="28"/>
          <w:rtl/>
        </w:rPr>
        <w:t xml:space="preserve"> </w:t>
      </w:r>
      <w:r w:rsidRPr="003F2918">
        <w:rPr>
          <w:rFonts w:cs="DanaFajr" w:hint="cs"/>
          <w:sz w:val="28"/>
          <w:szCs w:val="28"/>
          <w:rtl/>
        </w:rPr>
        <w:t>بن</w:t>
      </w:r>
      <w:r w:rsidRPr="003F2918">
        <w:rPr>
          <w:rFonts w:cs="DanaFajr"/>
          <w:sz w:val="28"/>
          <w:szCs w:val="28"/>
          <w:rtl/>
        </w:rPr>
        <w:t xml:space="preserve"> </w:t>
      </w:r>
      <w:r w:rsidRPr="003F2918">
        <w:rPr>
          <w:rFonts w:cs="DanaFajr" w:hint="cs"/>
          <w:sz w:val="28"/>
          <w:szCs w:val="28"/>
          <w:rtl/>
        </w:rPr>
        <w:t>يونة</w:t>
      </w:r>
      <w:r w:rsidRPr="003F2918">
        <w:rPr>
          <w:rFonts w:cs="DanaFajr"/>
          <w:sz w:val="28"/>
          <w:szCs w:val="28"/>
          <w:rtl/>
        </w:rPr>
        <w:t xml:space="preserve"> </w:t>
      </w:r>
      <w:r w:rsidRPr="003F2918">
        <w:rPr>
          <w:rFonts w:cs="DanaFajr" w:hint="cs"/>
          <w:sz w:val="28"/>
          <w:szCs w:val="28"/>
          <w:rtl/>
        </w:rPr>
        <w:t>التطيلي</w:t>
      </w:r>
      <w:r w:rsidRPr="003F2918">
        <w:rPr>
          <w:rFonts w:cs="DanaFajr"/>
          <w:sz w:val="28"/>
          <w:szCs w:val="28"/>
          <w:rtl/>
        </w:rPr>
        <w:t xml:space="preserve"> </w:t>
      </w:r>
      <w:r w:rsidRPr="003F2918">
        <w:rPr>
          <w:rFonts w:cs="DanaFajr" w:hint="cs"/>
          <w:sz w:val="28"/>
          <w:szCs w:val="28"/>
          <w:rtl/>
        </w:rPr>
        <w:t>النباري</w:t>
      </w:r>
      <w:r w:rsidRPr="003F2918">
        <w:rPr>
          <w:rFonts w:cs="DanaFajr"/>
          <w:sz w:val="28"/>
          <w:szCs w:val="28"/>
          <w:rtl/>
        </w:rPr>
        <w:t xml:space="preserve"> </w:t>
      </w:r>
      <w:r w:rsidRPr="003F2918">
        <w:rPr>
          <w:rFonts w:cs="DanaFajr" w:hint="cs"/>
          <w:sz w:val="28"/>
          <w:szCs w:val="28"/>
          <w:rtl/>
        </w:rPr>
        <w:t>الأندلسي،</w:t>
      </w:r>
      <w:r w:rsidRPr="003F2918">
        <w:rPr>
          <w:rFonts w:cs="DanaFajr"/>
          <w:sz w:val="28"/>
          <w:szCs w:val="28"/>
          <w:rtl/>
        </w:rPr>
        <w:t xml:space="preserve"> </w:t>
      </w:r>
      <w:r w:rsidRPr="003F2918">
        <w:rPr>
          <w:rFonts w:cs="DanaFajr" w:hint="cs"/>
          <w:sz w:val="28"/>
          <w:szCs w:val="28"/>
          <w:rtl/>
        </w:rPr>
        <w:t>رحلة</w:t>
      </w:r>
      <w:r w:rsidRPr="003F2918">
        <w:rPr>
          <w:rFonts w:cs="DanaFajr"/>
          <w:sz w:val="28"/>
          <w:szCs w:val="28"/>
          <w:rtl/>
        </w:rPr>
        <w:t xml:space="preserve"> </w:t>
      </w:r>
      <w:r w:rsidRPr="003F2918">
        <w:rPr>
          <w:rFonts w:cs="DanaFajr" w:hint="cs"/>
          <w:sz w:val="28"/>
          <w:szCs w:val="28"/>
          <w:rtl/>
        </w:rPr>
        <w:t xml:space="preserve">بنيامين </w:t>
      </w:r>
      <w:r w:rsidRPr="003F2918">
        <w:rPr>
          <w:rFonts w:cs="DanaFajr"/>
          <w:sz w:val="28"/>
          <w:szCs w:val="28"/>
          <w:rtl/>
        </w:rPr>
        <w:t>(561 ـ 569</w:t>
      </w:r>
      <w:r w:rsidRPr="003F2918">
        <w:rPr>
          <w:rFonts w:cs="DanaFajr" w:hint="cs"/>
          <w:sz w:val="28"/>
          <w:szCs w:val="28"/>
          <w:rtl/>
        </w:rPr>
        <w:t>هـ</w:t>
      </w:r>
      <w:r w:rsidRPr="003F2918">
        <w:rPr>
          <w:rFonts w:cs="DanaFajr"/>
          <w:sz w:val="28"/>
          <w:szCs w:val="28"/>
          <w:rtl/>
        </w:rPr>
        <w:t>) ـ (1165 ـ 1173</w:t>
      </w:r>
      <w:r w:rsidRPr="003F2918">
        <w:rPr>
          <w:rFonts w:cs="DanaFajr" w:hint="cs"/>
          <w:sz w:val="28"/>
          <w:szCs w:val="28"/>
          <w:rtl/>
        </w:rPr>
        <w:t>م</w:t>
      </w:r>
      <w:r w:rsidRPr="003F2918">
        <w:rPr>
          <w:rFonts w:cs="DanaFajr"/>
          <w:sz w:val="28"/>
          <w:szCs w:val="28"/>
          <w:rtl/>
        </w:rPr>
        <w:t>)</w:t>
      </w:r>
      <w:r w:rsidRPr="003F2918">
        <w:rPr>
          <w:rFonts w:cs="DanaFajr" w:hint="cs"/>
          <w:sz w:val="28"/>
          <w:szCs w:val="28"/>
          <w:rtl/>
        </w:rPr>
        <w:t>: 129،</w:t>
      </w:r>
      <w:r w:rsidRPr="003F2918">
        <w:rPr>
          <w:rFonts w:cs="DanaFajr"/>
          <w:sz w:val="28"/>
          <w:szCs w:val="28"/>
          <w:rtl/>
        </w:rPr>
        <w:t xml:space="preserve"> </w:t>
      </w:r>
      <w:r w:rsidRPr="003F2918">
        <w:rPr>
          <w:rFonts w:cs="DanaFajr" w:hint="cs"/>
          <w:sz w:val="28"/>
          <w:szCs w:val="28"/>
          <w:rtl/>
        </w:rPr>
        <w:t>ترجمها</w:t>
      </w:r>
      <w:r w:rsidRPr="003F2918">
        <w:rPr>
          <w:rFonts w:cs="DanaFajr"/>
          <w:sz w:val="28"/>
          <w:szCs w:val="28"/>
          <w:rtl/>
        </w:rPr>
        <w:t xml:space="preserve"> </w:t>
      </w:r>
      <w:r w:rsidRPr="003F2918">
        <w:rPr>
          <w:rFonts w:cs="DanaFajr" w:hint="cs"/>
          <w:sz w:val="28"/>
          <w:szCs w:val="28"/>
          <w:rtl/>
        </w:rPr>
        <w:t>عن</w:t>
      </w:r>
      <w:r w:rsidRPr="003F2918">
        <w:rPr>
          <w:rFonts w:cs="DanaFajr"/>
          <w:sz w:val="28"/>
          <w:szCs w:val="28"/>
          <w:rtl/>
        </w:rPr>
        <w:t xml:space="preserve"> </w:t>
      </w:r>
      <w:r w:rsidRPr="003F2918">
        <w:rPr>
          <w:rFonts w:cs="DanaFajr" w:hint="cs"/>
          <w:sz w:val="28"/>
          <w:szCs w:val="28"/>
          <w:rtl/>
        </w:rPr>
        <w:t>الأصل</w:t>
      </w:r>
      <w:r w:rsidRPr="003F2918">
        <w:rPr>
          <w:rFonts w:cs="DanaFajr"/>
          <w:sz w:val="28"/>
          <w:szCs w:val="28"/>
          <w:rtl/>
        </w:rPr>
        <w:t xml:space="preserve"> </w:t>
      </w:r>
      <w:r w:rsidRPr="003F2918">
        <w:rPr>
          <w:rFonts w:cs="DanaFajr" w:hint="cs"/>
          <w:sz w:val="28"/>
          <w:szCs w:val="28"/>
          <w:rtl/>
        </w:rPr>
        <w:t>العبري</w:t>
      </w:r>
      <w:r w:rsidRPr="003F2918">
        <w:rPr>
          <w:rFonts w:cs="DanaFajr"/>
          <w:sz w:val="28"/>
          <w:szCs w:val="28"/>
          <w:rtl/>
        </w:rPr>
        <w:t xml:space="preserve"> </w:t>
      </w:r>
      <w:r w:rsidRPr="003F2918">
        <w:rPr>
          <w:rFonts w:cs="DanaFajr" w:hint="cs"/>
          <w:sz w:val="28"/>
          <w:szCs w:val="28"/>
          <w:rtl/>
        </w:rPr>
        <w:t>وعلّق</w:t>
      </w:r>
      <w:r w:rsidRPr="003F2918">
        <w:rPr>
          <w:rFonts w:cs="DanaFajr"/>
          <w:sz w:val="28"/>
          <w:szCs w:val="28"/>
          <w:rtl/>
        </w:rPr>
        <w:t xml:space="preserve"> </w:t>
      </w:r>
      <w:r w:rsidRPr="003F2918">
        <w:rPr>
          <w:rFonts w:cs="DanaFajr" w:hint="cs"/>
          <w:sz w:val="28"/>
          <w:szCs w:val="28"/>
          <w:rtl/>
        </w:rPr>
        <w:t>حواشيها</w:t>
      </w:r>
      <w:r w:rsidRPr="003F2918">
        <w:rPr>
          <w:rFonts w:cs="DanaFajr"/>
          <w:sz w:val="28"/>
          <w:szCs w:val="28"/>
          <w:rtl/>
        </w:rPr>
        <w:t xml:space="preserve"> </w:t>
      </w:r>
      <w:r w:rsidRPr="003F2918">
        <w:rPr>
          <w:rFonts w:cs="DanaFajr" w:hint="cs"/>
          <w:sz w:val="28"/>
          <w:szCs w:val="28"/>
          <w:rtl/>
        </w:rPr>
        <w:t>وكتب</w:t>
      </w:r>
      <w:r w:rsidRPr="003F2918">
        <w:rPr>
          <w:rFonts w:cs="DanaFajr"/>
          <w:sz w:val="28"/>
          <w:szCs w:val="28"/>
          <w:rtl/>
        </w:rPr>
        <w:t xml:space="preserve"> </w:t>
      </w:r>
      <w:r w:rsidRPr="003F2918">
        <w:rPr>
          <w:rFonts w:cs="DanaFajr" w:hint="cs"/>
          <w:sz w:val="28"/>
          <w:szCs w:val="28"/>
          <w:rtl/>
        </w:rPr>
        <w:t>ملحقاتها</w:t>
      </w:r>
      <w:r w:rsidRPr="003F2918">
        <w:rPr>
          <w:rFonts w:cs="DanaFajr"/>
          <w:sz w:val="28"/>
          <w:szCs w:val="28"/>
          <w:rtl/>
        </w:rPr>
        <w:t xml:space="preserve">: </w:t>
      </w:r>
      <w:r w:rsidRPr="003F2918">
        <w:rPr>
          <w:rFonts w:cs="DanaFajr" w:hint="cs"/>
          <w:sz w:val="28"/>
          <w:szCs w:val="28"/>
          <w:rtl/>
        </w:rPr>
        <w:t>عزرا</w:t>
      </w:r>
      <w:r w:rsidRPr="003F2918">
        <w:rPr>
          <w:rFonts w:cs="DanaFajr"/>
          <w:sz w:val="28"/>
          <w:szCs w:val="28"/>
          <w:rtl/>
        </w:rPr>
        <w:t xml:space="preserve"> </w:t>
      </w:r>
      <w:r w:rsidRPr="003F2918">
        <w:rPr>
          <w:rFonts w:cs="DanaFajr" w:hint="cs"/>
          <w:sz w:val="28"/>
          <w:szCs w:val="28"/>
          <w:rtl/>
        </w:rPr>
        <w:t>حدّاد، مصدّرة بمقدّمة للمؤرّخ الأستاذ: عباس عزّاوي، ط1، بغداد، 1945م.</w:t>
      </w:r>
    </w:p>
  </w:endnote>
  <w:endnote w:id="555">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كان أوّل مَنْ اشتغل بمسألة التلمود هو التنّاء حنينا. وحنينا هو ابن أخ الراب يوشيا، ودرس في مدرسة يبينة عندما انتقل علماء السنهدرين إلى يبينة بعد تخريب الهيكل. وقد اشتهر بعد ذلك الرابي نحشون في مدرسة سورا (874 ـ 882م)، وهو أوّل </w:t>
      </w:r>
      <w:r w:rsidRPr="003F2918">
        <w:rPr>
          <w:rFonts w:ascii="Mosawi" w:hAnsi="Mosawi" w:cs="Abz-3 (Yagut)" w:hint="cs"/>
          <w:rtl/>
          <w:lang w:val="x-none" w:eastAsia="x-none"/>
        </w:rPr>
        <w:t>گاؤون</w:t>
      </w:r>
      <w:r w:rsidRPr="003F2918">
        <w:rPr>
          <w:rFonts w:cs="DanaFajr" w:hint="cs"/>
          <w:sz w:val="28"/>
          <w:szCs w:val="28"/>
          <w:rtl/>
        </w:rPr>
        <w:t xml:space="preserve"> بابلي اشتغل بمسألة التقويم.</w:t>
      </w:r>
    </w:p>
  </w:endnote>
  <w:endnote w:id="556">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أحمد سوسة،</w:t>
      </w:r>
      <w:r w:rsidRPr="003F2918">
        <w:rPr>
          <w:rFonts w:cs="DanaFajr"/>
          <w:sz w:val="28"/>
          <w:szCs w:val="28"/>
          <w:rtl/>
        </w:rPr>
        <w:t xml:space="preserve"> </w:t>
      </w:r>
      <w:r w:rsidRPr="003F2918">
        <w:rPr>
          <w:rFonts w:cs="DanaFajr" w:hint="cs"/>
          <w:sz w:val="28"/>
          <w:szCs w:val="28"/>
          <w:rtl/>
        </w:rPr>
        <w:t>ملامح</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التأريخ</w:t>
      </w:r>
      <w:r w:rsidRPr="003F2918">
        <w:rPr>
          <w:rFonts w:cs="DanaFajr"/>
          <w:sz w:val="28"/>
          <w:szCs w:val="28"/>
          <w:rtl/>
        </w:rPr>
        <w:t xml:space="preserve"> </w:t>
      </w:r>
      <w:r w:rsidRPr="003F2918">
        <w:rPr>
          <w:rFonts w:cs="DanaFajr" w:hint="cs"/>
          <w:sz w:val="28"/>
          <w:szCs w:val="28"/>
          <w:rtl/>
        </w:rPr>
        <w:t>القديم</w:t>
      </w:r>
      <w:r w:rsidRPr="003F2918">
        <w:rPr>
          <w:rFonts w:cs="DanaFajr"/>
          <w:sz w:val="28"/>
          <w:szCs w:val="28"/>
          <w:rtl/>
        </w:rPr>
        <w:t xml:space="preserve"> </w:t>
      </w:r>
      <w:r w:rsidRPr="003F2918">
        <w:rPr>
          <w:rFonts w:cs="DanaFajr" w:hint="cs"/>
          <w:sz w:val="28"/>
          <w:szCs w:val="28"/>
          <w:rtl/>
        </w:rPr>
        <w:t>ليهود</w:t>
      </w:r>
      <w:r w:rsidRPr="003F2918">
        <w:rPr>
          <w:rFonts w:cs="DanaFajr"/>
          <w:sz w:val="28"/>
          <w:szCs w:val="28"/>
          <w:rtl/>
        </w:rPr>
        <w:t xml:space="preserve"> </w:t>
      </w:r>
      <w:r w:rsidRPr="003F2918">
        <w:rPr>
          <w:rFonts w:cs="DanaFajr" w:hint="cs"/>
          <w:sz w:val="28"/>
          <w:szCs w:val="28"/>
          <w:rtl/>
        </w:rPr>
        <w:t>العراق: 203.</w:t>
      </w:r>
    </w:p>
  </w:endnote>
  <w:endnote w:id="557">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رأس الجالوت</w:t>
      </w:r>
      <w:r w:rsidRPr="003F2918">
        <w:rPr>
          <w:rFonts w:cs="DanaFajr" w:hint="cs"/>
          <w:sz w:val="28"/>
          <w:szCs w:val="28"/>
          <w:rtl/>
        </w:rPr>
        <w:t xml:space="preserve"> (</w:t>
      </w:r>
      <w:r w:rsidRPr="003F2918">
        <w:rPr>
          <w:rFonts w:asciiTheme="majorBidi" w:hAnsiTheme="majorBidi" w:cstheme="majorBidi"/>
        </w:rPr>
        <w:t>Resh Galuta</w:t>
      </w:r>
      <w:r w:rsidRPr="003F2918">
        <w:rPr>
          <w:rFonts w:cs="DanaFajr" w:hint="cs"/>
          <w:sz w:val="28"/>
          <w:szCs w:val="28"/>
          <w:rtl/>
        </w:rPr>
        <w:t>):</w:t>
      </w:r>
      <w:r w:rsidRPr="003F2918">
        <w:rPr>
          <w:rFonts w:cs="DanaFajr"/>
          <w:sz w:val="28"/>
          <w:szCs w:val="28"/>
          <w:rtl/>
        </w:rPr>
        <w:t xml:space="preserve"> </w:t>
      </w:r>
      <w:r w:rsidRPr="003F2918">
        <w:rPr>
          <w:rFonts w:cs="DanaFajr" w:hint="cs"/>
          <w:sz w:val="28"/>
          <w:szCs w:val="28"/>
          <w:rtl/>
        </w:rPr>
        <w:t>مصطلحٌ ل</w:t>
      </w:r>
      <w:r w:rsidRPr="003F2918">
        <w:rPr>
          <w:rFonts w:cs="DanaFajr"/>
          <w:sz w:val="28"/>
          <w:szCs w:val="28"/>
          <w:rtl/>
        </w:rPr>
        <w:t xml:space="preserve">ترجمة عربية للعبارة الآرامية </w:t>
      </w:r>
      <w:r w:rsidRPr="003F2918">
        <w:rPr>
          <w:rFonts w:hint="eastAsia"/>
          <w:sz w:val="22"/>
          <w:szCs w:val="22"/>
          <w:rtl/>
        </w:rPr>
        <w:t>«</w:t>
      </w:r>
      <w:r w:rsidRPr="003F2918">
        <w:rPr>
          <w:rFonts w:cs="DanaFajr"/>
          <w:sz w:val="28"/>
          <w:szCs w:val="28"/>
          <w:rtl/>
        </w:rPr>
        <w:t>ريشي جالوتا</w:t>
      </w:r>
      <w:r w:rsidRPr="003F2918">
        <w:rPr>
          <w:rFonts w:hint="eastAsia"/>
          <w:sz w:val="22"/>
          <w:szCs w:val="22"/>
          <w:rtl/>
        </w:rPr>
        <w:t>»</w:t>
      </w:r>
      <w:r w:rsidRPr="003F2918">
        <w:rPr>
          <w:rFonts w:cs="DanaFajr"/>
          <w:sz w:val="28"/>
          <w:szCs w:val="28"/>
          <w:rtl/>
        </w:rPr>
        <w:t xml:space="preserve">، وهي بالعبرية </w:t>
      </w:r>
      <w:r w:rsidRPr="003F2918">
        <w:rPr>
          <w:rFonts w:hint="eastAsia"/>
          <w:sz w:val="22"/>
          <w:szCs w:val="22"/>
          <w:rtl/>
        </w:rPr>
        <w:t>«</w:t>
      </w:r>
      <w:r w:rsidRPr="003F2918">
        <w:rPr>
          <w:rFonts w:cs="DanaFajr"/>
          <w:sz w:val="28"/>
          <w:szCs w:val="28"/>
          <w:rtl/>
        </w:rPr>
        <w:t>روش جولاه</w:t>
      </w:r>
      <w:r w:rsidRPr="003F2918">
        <w:rPr>
          <w:rFonts w:hint="eastAsia"/>
          <w:sz w:val="22"/>
          <w:szCs w:val="22"/>
          <w:rtl/>
        </w:rPr>
        <w:t>»</w:t>
      </w:r>
      <w:r w:rsidRPr="003F2918">
        <w:rPr>
          <w:rFonts w:cs="DanaFajr"/>
          <w:sz w:val="28"/>
          <w:szCs w:val="28"/>
          <w:rtl/>
        </w:rPr>
        <w:t xml:space="preserve">، وتعني حرفياً </w:t>
      </w:r>
      <w:r w:rsidRPr="003F2918">
        <w:rPr>
          <w:rFonts w:cs="DanaFajr" w:hint="cs"/>
          <w:sz w:val="28"/>
          <w:szCs w:val="28"/>
          <w:rtl/>
        </w:rPr>
        <w:t>(</w:t>
      </w:r>
      <w:r w:rsidRPr="003F2918">
        <w:rPr>
          <w:rFonts w:cs="DanaFajr"/>
          <w:sz w:val="28"/>
          <w:szCs w:val="28"/>
          <w:rtl/>
        </w:rPr>
        <w:t>رئيس المنفى</w:t>
      </w:r>
      <w:r w:rsidRPr="003F2918">
        <w:rPr>
          <w:rFonts w:cs="DanaFajr" w:hint="cs"/>
          <w:sz w:val="28"/>
          <w:szCs w:val="28"/>
          <w:rtl/>
        </w:rPr>
        <w:t xml:space="preserve">)، </w:t>
      </w:r>
      <w:r w:rsidRPr="003F2918">
        <w:rPr>
          <w:rFonts w:cs="DanaFajr"/>
          <w:sz w:val="28"/>
          <w:szCs w:val="28"/>
          <w:rtl/>
        </w:rPr>
        <w:t>وهو لقب أمير الجماعة اليهودية في بلاد الرافدين قبل الإسلام وبعده</w:t>
      </w:r>
      <w:r w:rsidRPr="003F2918">
        <w:rPr>
          <w:rFonts w:cs="DanaFajr" w:hint="cs"/>
          <w:sz w:val="28"/>
          <w:szCs w:val="28"/>
          <w:rtl/>
        </w:rPr>
        <w:t xml:space="preserve">. وقد عرَّفه الخوارزمي في مفاتيحه: </w:t>
      </w:r>
      <w:r w:rsidRPr="003F2918">
        <w:rPr>
          <w:rFonts w:hint="eastAsia"/>
          <w:sz w:val="22"/>
          <w:szCs w:val="22"/>
          <w:rtl/>
        </w:rPr>
        <w:t>«</w:t>
      </w:r>
      <w:r w:rsidRPr="003F2918">
        <w:rPr>
          <w:rFonts w:cs="DanaFajr" w:hint="cs"/>
          <w:sz w:val="28"/>
          <w:szCs w:val="28"/>
          <w:rtl/>
        </w:rPr>
        <w:t>رأس الجالوت هو رئيسهم، والجالوت هم الجالية، أعني الذين جلوا عن أوطانهم بيت المقدس، ويكون رأس الجالوت من ولد داوود</w:t>
      </w:r>
      <w:r w:rsidRPr="00304E89">
        <w:rPr>
          <w:rFonts w:cs="Mosawi" w:hint="cs"/>
          <w:rtl/>
        </w:rPr>
        <w:t>×</w:t>
      </w:r>
      <w:r w:rsidRPr="003F2918">
        <w:rPr>
          <w:rFonts w:cs="DanaFajr" w:hint="cs"/>
          <w:sz w:val="28"/>
          <w:szCs w:val="28"/>
          <w:rtl/>
        </w:rPr>
        <w:t>، وتزعم عامّتهم أنّه لا يرأس حتّى يكون طويل الباع، تبلغ أنامل يده ركبتَيْه إذا مدّها</w:t>
      </w:r>
      <w:r w:rsidRPr="003F2918">
        <w:rPr>
          <w:rFonts w:hint="eastAsia"/>
          <w:sz w:val="22"/>
          <w:szCs w:val="22"/>
          <w:rtl/>
        </w:rPr>
        <w:t>»</w:t>
      </w:r>
      <w:r w:rsidRPr="003F2918">
        <w:rPr>
          <w:rFonts w:cs="DanaFajr" w:hint="cs"/>
          <w:sz w:val="28"/>
          <w:szCs w:val="28"/>
          <w:rtl/>
        </w:rPr>
        <w:t>. (أبو عبد الله محمد بن أحمد بن يوسف الكاتب الخوارزمي(387هـ)، مفاتيح العلوم:</w:t>
      </w:r>
      <w:r w:rsidRPr="003F2918">
        <w:rPr>
          <w:rFonts w:cs="DanaFajr" w:hint="cs"/>
          <w:sz w:val="28"/>
          <w:szCs w:val="28"/>
          <w:rtl/>
          <w:lang w:bidi="ar-IQ"/>
        </w:rPr>
        <w:t xml:space="preserve"> 24</w:t>
      </w:r>
      <w:r w:rsidRPr="003F2918">
        <w:rPr>
          <w:rFonts w:cs="DanaFajr" w:hint="cs"/>
          <w:sz w:val="28"/>
          <w:szCs w:val="28"/>
          <w:rtl/>
        </w:rPr>
        <w:t>، طبع على النسخة التي قام بها المستشرق العلاّمة ج. فن فلوتن بمطبعة بريل بليدن سنة 1895م، وصحَّحها على خمس نسخ خطيّة قديمة، راجعه وعلّق حواشيه: محمد كمال الدين الأدهميّ، قام بطبعه وتصحيحه وترقيمه: عثمان خليل، ط1، مصر، 1930م</w:t>
      </w:r>
      <w:r w:rsidRPr="003F2918">
        <w:rPr>
          <w:rFonts w:cs="DanaFajr" w:hint="cs"/>
          <w:sz w:val="28"/>
          <w:szCs w:val="28"/>
          <w:rtl/>
          <w:lang w:bidi="ar-IQ"/>
        </w:rPr>
        <w:t>).</w:t>
      </w:r>
    </w:p>
  </w:endnote>
  <w:endnote w:id="558">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أحمد سوسة،</w:t>
      </w:r>
      <w:r w:rsidRPr="003F2918">
        <w:rPr>
          <w:rFonts w:cs="DanaFajr"/>
          <w:sz w:val="28"/>
          <w:szCs w:val="28"/>
          <w:rtl/>
        </w:rPr>
        <w:t xml:space="preserve"> </w:t>
      </w:r>
      <w:r w:rsidRPr="003F2918">
        <w:rPr>
          <w:rFonts w:cs="DanaFajr" w:hint="cs"/>
          <w:sz w:val="28"/>
          <w:szCs w:val="28"/>
          <w:rtl/>
        </w:rPr>
        <w:t>ملامح</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التأريخ</w:t>
      </w:r>
      <w:r w:rsidRPr="003F2918">
        <w:rPr>
          <w:rFonts w:cs="DanaFajr"/>
          <w:sz w:val="28"/>
          <w:szCs w:val="28"/>
          <w:rtl/>
        </w:rPr>
        <w:t xml:space="preserve"> </w:t>
      </w:r>
      <w:r w:rsidRPr="003F2918">
        <w:rPr>
          <w:rFonts w:cs="DanaFajr" w:hint="cs"/>
          <w:sz w:val="28"/>
          <w:szCs w:val="28"/>
          <w:rtl/>
        </w:rPr>
        <w:t>القديم</w:t>
      </w:r>
      <w:r w:rsidRPr="003F2918">
        <w:rPr>
          <w:rFonts w:cs="DanaFajr"/>
          <w:sz w:val="28"/>
          <w:szCs w:val="28"/>
          <w:rtl/>
        </w:rPr>
        <w:t xml:space="preserve"> </w:t>
      </w:r>
      <w:r w:rsidRPr="003F2918">
        <w:rPr>
          <w:rFonts w:cs="DanaFajr" w:hint="cs"/>
          <w:sz w:val="28"/>
          <w:szCs w:val="28"/>
          <w:rtl/>
        </w:rPr>
        <w:t>ليهود</w:t>
      </w:r>
      <w:r w:rsidRPr="003F2918">
        <w:rPr>
          <w:rFonts w:cs="DanaFajr"/>
          <w:sz w:val="28"/>
          <w:szCs w:val="28"/>
          <w:rtl/>
        </w:rPr>
        <w:t xml:space="preserve"> </w:t>
      </w:r>
      <w:r w:rsidRPr="003F2918">
        <w:rPr>
          <w:rFonts w:cs="DanaFajr" w:hint="cs"/>
          <w:sz w:val="28"/>
          <w:szCs w:val="28"/>
          <w:rtl/>
        </w:rPr>
        <w:t>العراق: 203.</w:t>
      </w:r>
    </w:p>
  </w:endnote>
  <w:endnote w:id="559">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يقول أحمد سوسة في كتابه ملامح من التأريخ القديم ليهود العراق: ‌204 ـ 205 ما يلي: </w:t>
      </w:r>
      <w:r w:rsidRPr="003F2918">
        <w:rPr>
          <w:rFonts w:hint="eastAsia"/>
          <w:sz w:val="22"/>
          <w:szCs w:val="22"/>
          <w:rtl/>
        </w:rPr>
        <w:t>«</w:t>
      </w:r>
      <w:r w:rsidRPr="003F2918">
        <w:rPr>
          <w:rFonts w:cs="DanaFajr" w:hint="cs"/>
          <w:sz w:val="28"/>
          <w:szCs w:val="28"/>
          <w:rtl/>
        </w:rPr>
        <w:t>لقد تضاربت آراء العلماء في تعيين موقع مدينة نهر دعة، وهي من مدن التلمود المهمّة. ومع شهرة مدرستها وورود ذكرها في التواريخ اليهوديّة لم يصل الباحثون إلى أيّ رأيٍ في ما يتعلَّق بموقعها يحظى بالإجماع عليه. والظاهر من بعض الأوصاف القديمة أن اسم نهر دعة كان يطلق على الصقع الذي يشتمل منطقة واسعة في الفرات الأوسط لمسافاتٍ طويلة</w:t>
      </w:r>
      <w:r w:rsidRPr="003F2918">
        <w:rPr>
          <w:rFonts w:hint="eastAsia"/>
          <w:sz w:val="22"/>
          <w:szCs w:val="22"/>
          <w:rtl/>
        </w:rPr>
        <w:t>»</w:t>
      </w:r>
      <w:r w:rsidRPr="003F2918">
        <w:rPr>
          <w:rFonts w:cs="DanaFajr" w:hint="cs"/>
          <w:sz w:val="28"/>
          <w:szCs w:val="28"/>
          <w:rtl/>
        </w:rPr>
        <w:t>.</w:t>
      </w:r>
    </w:p>
  </w:endnote>
  <w:endnote w:id="560">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هو اسم كنيس ورد ذكره في التلمود (البابلي)، كان قد شيِّد في بلدة نهر دعة. وهي لفظةٌ مؤلَّفة من كلمتين بالآراميّة </w:t>
      </w:r>
      <w:r w:rsidRPr="003F2918">
        <w:rPr>
          <w:rFonts w:hint="eastAsia"/>
          <w:sz w:val="22"/>
          <w:szCs w:val="22"/>
          <w:rtl/>
        </w:rPr>
        <w:t>«</w:t>
      </w:r>
      <w:r w:rsidRPr="003F2918">
        <w:rPr>
          <w:rFonts w:cs="DanaFajr" w:hint="cs"/>
          <w:sz w:val="28"/>
          <w:szCs w:val="28"/>
          <w:rtl/>
        </w:rPr>
        <w:t>شف</w:t>
      </w:r>
      <w:r w:rsidRPr="003F2918">
        <w:rPr>
          <w:rFonts w:hint="eastAsia"/>
          <w:sz w:val="22"/>
          <w:szCs w:val="22"/>
          <w:rtl/>
        </w:rPr>
        <w:t>»</w:t>
      </w:r>
      <w:r w:rsidRPr="003F2918">
        <w:rPr>
          <w:rFonts w:cs="DanaFajr" w:hint="cs"/>
          <w:sz w:val="28"/>
          <w:szCs w:val="28"/>
          <w:rtl/>
        </w:rPr>
        <w:t xml:space="preserve"> و</w:t>
      </w:r>
      <w:r w:rsidRPr="003F2918">
        <w:rPr>
          <w:rFonts w:hint="eastAsia"/>
          <w:sz w:val="22"/>
          <w:szCs w:val="22"/>
          <w:rtl/>
        </w:rPr>
        <w:t>«</w:t>
      </w:r>
      <w:r w:rsidRPr="003F2918">
        <w:rPr>
          <w:rFonts w:cs="DanaFajr" w:hint="cs"/>
          <w:sz w:val="28"/>
          <w:szCs w:val="28"/>
          <w:rtl/>
        </w:rPr>
        <w:t>يثيب</w:t>
      </w:r>
      <w:r w:rsidRPr="003F2918">
        <w:rPr>
          <w:rFonts w:hint="eastAsia"/>
          <w:sz w:val="22"/>
          <w:szCs w:val="22"/>
          <w:rtl/>
        </w:rPr>
        <w:t>»</w:t>
      </w:r>
      <w:r w:rsidRPr="003F2918">
        <w:rPr>
          <w:rFonts w:cs="DanaFajr" w:hint="cs"/>
          <w:sz w:val="28"/>
          <w:szCs w:val="28"/>
          <w:rtl/>
        </w:rPr>
        <w:t>، أي:</w:t>
      </w:r>
      <w:r w:rsidRPr="003F2918">
        <w:rPr>
          <w:rFonts w:cs="DanaFajr" w:hint="eastAsia"/>
          <w:sz w:val="28"/>
          <w:szCs w:val="28"/>
          <w:rtl/>
        </w:rPr>
        <w:t xml:space="preserve"> </w:t>
      </w:r>
      <w:r w:rsidRPr="003F2918">
        <w:rPr>
          <w:rFonts w:hint="eastAsia"/>
          <w:sz w:val="22"/>
          <w:szCs w:val="22"/>
          <w:rtl/>
        </w:rPr>
        <w:t>«</w:t>
      </w:r>
      <w:r w:rsidRPr="003F2918">
        <w:rPr>
          <w:rFonts w:cs="DanaFajr" w:hint="cs"/>
          <w:sz w:val="28"/>
          <w:szCs w:val="28"/>
          <w:rtl/>
        </w:rPr>
        <w:t>دمّر</w:t>
      </w:r>
      <w:r w:rsidRPr="003F2918">
        <w:rPr>
          <w:rFonts w:hint="eastAsia"/>
          <w:sz w:val="22"/>
          <w:szCs w:val="22"/>
          <w:rtl/>
        </w:rPr>
        <w:t>»</w:t>
      </w:r>
      <w:r w:rsidRPr="003F2918">
        <w:rPr>
          <w:rFonts w:cs="DanaFajr" w:hint="cs"/>
          <w:sz w:val="28"/>
          <w:szCs w:val="28"/>
          <w:rtl/>
        </w:rPr>
        <w:t xml:space="preserve"> و</w:t>
      </w:r>
      <w:r w:rsidRPr="003F2918">
        <w:rPr>
          <w:rFonts w:hint="eastAsia"/>
          <w:sz w:val="22"/>
          <w:szCs w:val="22"/>
          <w:rtl/>
        </w:rPr>
        <w:t>«</w:t>
      </w:r>
      <w:r w:rsidRPr="003F2918">
        <w:rPr>
          <w:rFonts w:cs="DanaFajr" w:hint="cs"/>
          <w:sz w:val="28"/>
          <w:szCs w:val="28"/>
          <w:rtl/>
        </w:rPr>
        <w:t>عمّر</w:t>
      </w:r>
      <w:r w:rsidRPr="003F2918">
        <w:rPr>
          <w:rFonts w:hint="eastAsia"/>
          <w:sz w:val="22"/>
          <w:szCs w:val="22"/>
          <w:rtl/>
        </w:rPr>
        <w:t>»</w:t>
      </w:r>
      <w:r w:rsidRPr="003F2918">
        <w:rPr>
          <w:rFonts w:cs="DanaFajr" w:hint="cs"/>
          <w:sz w:val="28"/>
          <w:szCs w:val="28"/>
          <w:rtl/>
        </w:rPr>
        <w:t xml:space="preserve">، كناية على أنها عمّرت بعد دمار بيت المقدس. </w:t>
      </w:r>
    </w:p>
  </w:endnote>
  <w:endnote w:id="561">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في رأي بعض المؤرّخين ان من أهمّ الفتاوى التي أصدرها صموئيل، والتي ظلت ترشد الجاليات اليهوديّة حيثما كانت، هي القاعدة التي نصَّتْ على أن قانون البلاد هو القانون الذي على اليهودي أن يقبله ويتمثّل له في مهجره.</w:t>
      </w:r>
    </w:p>
  </w:endnote>
  <w:endnote w:id="562">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وهو صاحب القول الشهير: </w:t>
      </w:r>
      <w:r w:rsidRPr="003F2918">
        <w:rPr>
          <w:rFonts w:hint="eastAsia"/>
          <w:sz w:val="22"/>
          <w:szCs w:val="22"/>
          <w:rtl/>
        </w:rPr>
        <w:t>«</w:t>
      </w:r>
      <w:r w:rsidRPr="003F2918">
        <w:rPr>
          <w:rFonts w:cs="DanaFajr" w:hint="cs"/>
          <w:sz w:val="28"/>
          <w:szCs w:val="28"/>
          <w:rtl/>
        </w:rPr>
        <w:t>قانون الدولة المعمول به</w:t>
      </w:r>
      <w:r w:rsidRPr="003F2918">
        <w:rPr>
          <w:rFonts w:hint="eastAsia"/>
          <w:sz w:val="22"/>
          <w:szCs w:val="22"/>
          <w:rtl/>
        </w:rPr>
        <w:t>»</w:t>
      </w:r>
      <w:r w:rsidRPr="003F2918">
        <w:rPr>
          <w:rFonts w:cs="DanaFajr" w:hint="cs"/>
          <w:sz w:val="28"/>
          <w:szCs w:val="28"/>
          <w:rtl/>
        </w:rPr>
        <w:t>، أي إن اليهودي يخضع لأحكام القانون السائد في البلد الذي يعيش فيه فوق أرضه، باستثناء المسائل المتعلِّقة بواجباته الدينيّة. وقد كان لهذا الاجتهاد لمؤسِّس مدرسة نهر دعة أبلغ الأثر في تطوُّر القانون المدني اليهودي. (انظر: أسعد رزوق، التلمود والصهيونيّة: ‌142 ـ 143، بيروت، منظمة التحرير الفلسطينيّة ـ مركز الأبحاث، 1970م).</w:t>
      </w:r>
    </w:p>
  </w:endnote>
  <w:endnote w:id="563">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نسيم رجوان،</w:t>
      </w:r>
      <w:r w:rsidRPr="003F2918">
        <w:rPr>
          <w:rFonts w:cs="DanaFajr"/>
          <w:sz w:val="28"/>
          <w:szCs w:val="28"/>
          <w:rtl/>
        </w:rPr>
        <w:t xml:space="preserve"> </w:t>
      </w:r>
      <w:r w:rsidRPr="003F2918">
        <w:rPr>
          <w:rFonts w:cs="DanaFajr" w:hint="cs"/>
          <w:sz w:val="28"/>
          <w:szCs w:val="28"/>
          <w:rtl/>
        </w:rPr>
        <w:t>موجز</w:t>
      </w:r>
      <w:r w:rsidRPr="003F2918">
        <w:rPr>
          <w:rFonts w:cs="DanaFajr"/>
          <w:sz w:val="28"/>
          <w:szCs w:val="28"/>
          <w:rtl/>
        </w:rPr>
        <w:t xml:space="preserve"> </w:t>
      </w:r>
      <w:r w:rsidRPr="003F2918">
        <w:rPr>
          <w:rFonts w:cs="DanaFajr" w:hint="cs"/>
          <w:sz w:val="28"/>
          <w:szCs w:val="28"/>
          <w:rtl/>
        </w:rPr>
        <w:t>تأريخ</w:t>
      </w:r>
      <w:r w:rsidRPr="003F2918">
        <w:rPr>
          <w:rFonts w:cs="DanaFajr"/>
          <w:sz w:val="28"/>
          <w:szCs w:val="28"/>
          <w:rtl/>
        </w:rPr>
        <w:t xml:space="preserve"> </w:t>
      </w:r>
      <w:r w:rsidRPr="003F2918">
        <w:rPr>
          <w:rFonts w:cs="DanaFajr" w:hint="cs"/>
          <w:sz w:val="28"/>
          <w:szCs w:val="28"/>
          <w:rtl/>
        </w:rPr>
        <w:t>يهود</w:t>
      </w:r>
      <w:r w:rsidRPr="003F2918">
        <w:rPr>
          <w:rFonts w:cs="DanaFajr"/>
          <w:sz w:val="28"/>
          <w:szCs w:val="28"/>
          <w:rtl/>
        </w:rPr>
        <w:t xml:space="preserve"> </w:t>
      </w:r>
      <w:r w:rsidRPr="003F2918">
        <w:rPr>
          <w:rFonts w:cs="DanaFajr" w:hint="cs"/>
          <w:sz w:val="28"/>
          <w:szCs w:val="28"/>
          <w:rtl/>
        </w:rPr>
        <w:t>العراق</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سبي</w:t>
      </w:r>
      <w:r w:rsidRPr="003F2918">
        <w:rPr>
          <w:rFonts w:cs="DanaFajr"/>
          <w:sz w:val="28"/>
          <w:szCs w:val="28"/>
          <w:rtl/>
        </w:rPr>
        <w:t xml:space="preserve"> </w:t>
      </w:r>
      <w:r w:rsidRPr="003F2918">
        <w:rPr>
          <w:rFonts w:cs="DanaFajr" w:hint="cs"/>
          <w:sz w:val="28"/>
          <w:szCs w:val="28"/>
          <w:rtl/>
        </w:rPr>
        <w:t>بابل</w:t>
      </w:r>
      <w:r w:rsidRPr="003F2918">
        <w:rPr>
          <w:rFonts w:cs="DanaFajr"/>
          <w:sz w:val="28"/>
          <w:szCs w:val="28"/>
          <w:rtl/>
        </w:rPr>
        <w:t xml:space="preserve"> </w:t>
      </w:r>
      <w:r w:rsidRPr="003F2918">
        <w:rPr>
          <w:rFonts w:cs="DanaFajr" w:hint="cs"/>
          <w:sz w:val="28"/>
          <w:szCs w:val="28"/>
          <w:rtl/>
        </w:rPr>
        <w:t>إلى</w:t>
      </w:r>
      <w:r w:rsidRPr="003F2918">
        <w:rPr>
          <w:rFonts w:cs="DanaFajr"/>
          <w:sz w:val="28"/>
          <w:szCs w:val="28"/>
          <w:rtl/>
        </w:rPr>
        <w:t xml:space="preserve"> </w:t>
      </w:r>
      <w:r w:rsidRPr="003F2918">
        <w:rPr>
          <w:rFonts w:cs="DanaFajr" w:hint="cs"/>
          <w:sz w:val="28"/>
          <w:szCs w:val="28"/>
          <w:rtl/>
        </w:rPr>
        <w:t>نزوحهم</w:t>
      </w:r>
      <w:r w:rsidRPr="003F2918">
        <w:rPr>
          <w:rFonts w:cs="DanaFajr"/>
          <w:sz w:val="28"/>
          <w:szCs w:val="28"/>
          <w:rtl/>
        </w:rPr>
        <w:t xml:space="preserve"> </w:t>
      </w:r>
      <w:r w:rsidRPr="003F2918">
        <w:rPr>
          <w:rFonts w:cs="DanaFajr" w:hint="cs"/>
          <w:sz w:val="28"/>
          <w:szCs w:val="28"/>
          <w:rtl/>
        </w:rPr>
        <w:t>عام</w:t>
      </w:r>
      <w:r w:rsidRPr="003F2918">
        <w:rPr>
          <w:rFonts w:cs="DanaFajr"/>
          <w:sz w:val="28"/>
          <w:szCs w:val="28"/>
          <w:rtl/>
        </w:rPr>
        <w:t xml:space="preserve"> 1951</w:t>
      </w:r>
      <w:r w:rsidRPr="003F2918">
        <w:rPr>
          <w:rFonts w:cs="DanaFajr" w:hint="cs"/>
          <w:sz w:val="28"/>
          <w:szCs w:val="28"/>
          <w:rtl/>
        </w:rPr>
        <w:t xml:space="preserve">: </w:t>
      </w:r>
      <w:r w:rsidRPr="003F2918">
        <w:rPr>
          <w:rFonts w:cs="DanaFajr"/>
          <w:sz w:val="28"/>
          <w:szCs w:val="28"/>
          <w:rtl/>
        </w:rPr>
        <w:t>33</w:t>
      </w:r>
      <w:r w:rsidRPr="003F2918">
        <w:rPr>
          <w:rFonts w:cs="DanaFajr" w:hint="cs"/>
          <w:sz w:val="28"/>
          <w:szCs w:val="28"/>
          <w:rtl/>
        </w:rPr>
        <w:t>.</w:t>
      </w:r>
    </w:p>
  </w:endnote>
  <w:endnote w:id="564">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يوسف غنيمة،</w:t>
      </w:r>
      <w:r w:rsidRPr="003F2918">
        <w:rPr>
          <w:rFonts w:cs="DanaFajr"/>
          <w:sz w:val="28"/>
          <w:szCs w:val="28"/>
          <w:rtl/>
        </w:rPr>
        <w:t xml:space="preserve"> </w:t>
      </w:r>
      <w:r w:rsidRPr="003F2918">
        <w:rPr>
          <w:rFonts w:cs="DanaFajr" w:hint="cs"/>
          <w:sz w:val="28"/>
          <w:szCs w:val="28"/>
          <w:rtl/>
        </w:rPr>
        <w:t>نزهة</w:t>
      </w:r>
      <w:r w:rsidRPr="003F2918">
        <w:rPr>
          <w:rFonts w:cs="DanaFajr"/>
          <w:sz w:val="28"/>
          <w:szCs w:val="28"/>
          <w:rtl/>
        </w:rPr>
        <w:t xml:space="preserve"> </w:t>
      </w:r>
      <w:r w:rsidRPr="003F2918">
        <w:rPr>
          <w:rFonts w:cs="DanaFajr" w:hint="cs"/>
          <w:sz w:val="28"/>
          <w:szCs w:val="28"/>
          <w:rtl/>
        </w:rPr>
        <w:t>المشتاق</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تاريخ</w:t>
      </w:r>
      <w:r w:rsidRPr="003F2918">
        <w:rPr>
          <w:rFonts w:cs="DanaFajr"/>
          <w:sz w:val="28"/>
          <w:szCs w:val="28"/>
          <w:rtl/>
        </w:rPr>
        <w:t xml:space="preserve"> </w:t>
      </w:r>
      <w:r w:rsidRPr="003F2918">
        <w:rPr>
          <w:rFonts w:cs="DanaFajr" w:hint="cs"/>
          <w:sz w:val="28"/>
          <w:szCs w:val="28"/>
          <w:rtl/>
        </w:rPr>
        <w:t>يهود</w:t>
      </w:r>
      <w:r w:rsidRPr="003F2918">
        <w:rPr>
          <w:rFonts w:cs="DanaFajr"/>
          <w:sz w:val="28"/>
          <w:szCs w:val="28"/>
          <w:rtl/>
        </w:rPr>
        <w:t xml:space="preserve"> </w:t>
      </w:r>
      <w:r w:rsidRPr="003F2918">
        <w:rPr>
          <w:rFonts w:cs="DanaFajr" w:hint="cs"/>
          <w:sz w:val="28"/>
          <w:szCs w:val="28"/>
          <w:rtl/>
        </w:rPr>
        <w:t>العراق: 70و91.</w:t>
      </w:r>
    </w:p>
  </w:endnote>
  <w:endnote w:id="565">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أحمد سوسة،</w:t>
      </w:r>
      <w:r w:rsidRPr="003F2918">
        <w:rPr>
          <w:rFonts w:cs="DanaFajr"/>
          <w:sz w:val="28"/>
          <w:szCs w:val="28"/>
          <w:rtl/>
        </w:rPr>
        <w:t xml:space="preserve"> </w:t>
      </w:r>
      <w:r w:rsidRPr="003F2918">
        <w:rPr>
          <w:rFonts w:cs="DanaFajr" w:hint="cs"/>
          <w:sz w:val="28"/>
          <w:szCs w:val="28"/>
          <w:rtl/>
        </w:rPr>
        <w:t>ملامح</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التأريخ</w:t>
      </w:r>
      <w:r w:rsidRPr="003F2918">
        <w:rPr>
          <w:rFonts w:cs="DanaFajr"/>
          <w:sz w:val="28"/>
          <w:szCs w:val="28"/>
          <w:rtl/>
        </w:rPr>
        <w:t xml:space="preserve"> </w:t>
      </w:r>
      <w:r w:rsidRPr="003F2918">
        <w:rPr>
          <w:rFonts w:cs="DanaFajr" w:hint="cs"/>
          <w:sz w:val="28"/>
          <w:szCs w:val="28"/>
          <w:rtl/>
        </w:rPr>
        <w:t>القديم</w:t>
      </w:r>
      <w:r w:rsidRPr="003F2918">
        <w:rPr>
          <w:rFonts w:cs="DanaFajr"/>
          <w:sz w:val="28"/>
          <w:szCs w:val="28"/>
          <w:rtl/>
        </w:rPr>
        <w:t xml:space="preserve"> </w:t>
      </w:r>
      <w:r w:rsidRPr="003F2918">
        <w:rPr>
          <w:rFonts w:cs="DanaFajr" w:hint="cs"/>
          <w:sz w:val="28"/>
          <w:szCs w:val="28"/>
          <w:rtl/>
        </w:rPr>
        <w:t>ليهود</w:t>
      </w:r>
      <w:r w:rsidRPr="003F2918">
        <w:rPr>
          <w:rFonts w:cs="DanaFajr"/>
          <w:sz w:val="28"/>
          <w:szCs w:val="28"/>
          <w:rtl/>
        </w:rPr>
        <w:t xml:space="preserve"> </w:t>
      </w:r>
      <w:r w:rsidRPr="003F2918">
        <w:rPr>
          <w:rFonts w:cs="DanaFajr" w:hint="cs"/>
          <w:sz w:val="28"/>
          <w:szCs w:val="28"/>
          <w:rtl/>
        </w:rPr>
        <w:t>العراق: 209.</w:t>
      </w:r>
    </w:p>
  </w:endnote>
  <w:endnote w:id="566">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رفائيل</w:t>
      </w:r>
      <w:r w:rsidRPr="003F2918">
        <w:rPr>
          <w:rFonts w:cs="DanaFajr"/>
          <w:sz w:val="28"/>
          <w:szCs w:val="28"/>
          <w:rtl/>
        </w:rPr>
        <w:t xml:space="preserve"> </w:t>
      </w:r>
      <w:r w:rsidRPr="003F2918">
        <w:rPr>
          <w:rFonts w:cs="DanaFajr" w:hint="cs"/>
          <w:sz w:val="28"/>
          <w:szCs w:val="28"/>
          <w:rtl/>
        </w:rPr>
        <w:t>بابو إسحق،</w:t>
      </w:r>
      <w:r w:rsidRPr="003F2918">
        <w:rPr>
          <w:rFonts w:cs="DanaFajr"/>
          <w:sz w:val="28"/>
          <w:szCs w:val="28"/>
          <w:rtl/>
        </w:rPr>
        <w:t xml:space="preserve"> </w:t>
      </w:r>
      <w:r w:rsidRPr="003F2918">
        <w:rPr>
          <w:rFonts w:cs="DanaFajr" w:hint="cs"/>
          <w:sz w:val="28"/>
          <w:szCs w:val="28"/>
          <w:rtl/>
        </w:rPr>
        <w:t>مدارس</w:t>
      </w:r>
      <w:r w:rsidRPr="003F2918">
        <w:rPr>
          <w:rFonts w:cs="DanaFajr"/>
          <w:sz w:val="28"/>
          <w:szCs w:val="28"/>
          <w:rtl/>
        </w:rPr>
        <w:t xml:space="preserve"> </w:t>
      </w:r>
      <w:r w:rsidRPr="003F2918">
        <w:rPr>
          <w:rFonts w:cs="DanaFajr" w:hint="cs"/>
          <w:sz w:val="28"/>
          <w:szCs w:val="28"/>
          <w:rtl/>
        </w:rPr>
        <w:t>العراق</w:t>
      </w:r>
      <w:r w:rsidRPr="003F2918">
        <w:rPr>
          <w:rFonts w:cs="DanaFajr"/>
          <w:sz w:val="28"/>
          <w:szCs w:val="28"/>
          <w:rtl/>
        </w:rPr>
        <w:t xml:space="preserve"> </w:t>
      </w:r>
      <w:r w:rsidRPr="003F2918">
        <w:rPr>
          <w:rFonts w:cs="DanaFajr" w:hint="cs"/>
          <w:sz w:val="28"/>
          <w:szCs w:val="28"/>
          <w:rtl/>
        </w:rPr>
        <w:t>قبل</w:t>
      </w:r>
      <w:r w:rsidRPr="003F2918">
        <w:rPr>
          <w:rFonts w:cs="DanaFajr"/>
          <w:sz w:val="28"/>
          <w:szCs w:val="28"/>
          <w:rtl/>
        </w:rPr>
        <w:t xml:space="preserve"> </w:t>
      </w:r>
      <w:r w:rsidRPr="003F2918">
        <w:rPr>
          <w:rFonts w:cs="DanaFajr" w:hint="cs"/>
          <w:sz w:val="28"/>
          <w:szCs w:val="28"/>
          <w:rtl/>
        </w:rPr>
        <w:t>الإسلام: 166 ـ 167.</w:t>
      </w:r>
    </w:p>
  </w:endnote>
  <w:endnote w:id="567">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ياقوت</w:t>
      </w:r>
      <w:r w:rsidRPr="003F2918">
        <w:rPr>
          <w:rFonts w:cs="DanaFajr"/>
          <w:sz w:val="28"/>
          <w:szCs w:val="28"/>
          <w:rtl/>
        </w:rPr>
        <w:t xml:space="preserve"> </w:t>
      </w:r>
      <w:r w:rsidRPr="003F2918">
        <w:rPr>
          <w:rFonts w:cs="DanaFajr" w:hint="cs"/>
          <w:sz w:val="28"/>
          <w:szCs w:val="28"/>
          <w:rtl/>
        </w:rPr>
        <w:t>بن</w:t>
      </w:r>
      <w:r w:rsidRPr="003F2918">
        <w:rPr>
          <w:rFonts w:cs="DanaFajr"/>
          <w:sz w:val="28"/>
          <w:szCs w:val="28"/>
          <w:rtl/>
        </w:rPr>
        <w:t xml:space="preserve"> </w:t>
      </w:r>
      <w:r w:rsidRPr="003F2918">
        <w:rPr>
          <w:rFonts w:cs="DanaFajr" w:hint="cs"/>
          <w:sz w:val="28"/>
          <w:szCs w:val="28"/>
          <w:rtl/>
        </w:rPr>
        <w:t>عبد</w:t>
      </w:r>
      <w:r w:rsidRPr="003F2918">
        <w:rPr>
          <w:rFonts w:cs="DanaFajr"/>
          <w:sz w:val="28"/>
          <w:szCs w:val="28"/>
          <w:rtl/>
        </w:rPr>
        <w:t xml:space="preserve"> </w:t>
      </w:r>
      <w:r w:rsidRPr="003F2918">
        <w:rPr>
          <w:rFonts w:cs="DanaFajr" w:hint="cs"/>
          <w:sz w:val="28"/>
          <w:szCs w:val="28"/>
          <w:rtl/>
        </w:rPr>
        <w:t>الله الحموي،</w:t>
      </w:r>
      <w:r w:rsidRPr="003F2918">
        <w:rPr>
          <w:rFonts w:cs="DanaFajr"/>
          <w:sz w:val="28"/>
          <w:szCs w:val="28"/>
          <w:rtl/>
        </w:rPr>
        <w:t xml:space="preserve"> </w:t>
      </w:r>
      <w:r w:rsidRPr="003F2918">
        <w:rPr>
          <w:rFonts w:cs="DanaFajr" w:hint="cs"/>
          <w:sz w:val="28"/>
          <w:szCs w:val="28"/>
          <w:rtl/>
        </w:rPr>
        <w:t>معجم البلدان</w:t>
      </w:r>
      <w:r w:rsidRPr="003F2918">
        <w:rPr>
          <w:rFonts w:cs="DanaFajr" w:hint="cs"/>
          <w:sz w:val="28"/>
          <w:szCs w:val="28"/>
          <w:rtl/>
          <w:lang w:bidi="ar-IQ"/>
        </w:rPr>
        <w:t xml:space="preserve"> </w:t>
      </w:r>
      <w:r w:rsidRPr="003F2918">
        <w:rPr>
          <w:rFonts w:cs="DanaFajr" w:hint="cs"/>
          <w:sz w:val="28"/>
          <w:szCs w:val="28"/>
          <w:rtl/>
        </w:rPr>
        <w:t>1: 770؛ 2: 31، تصحيح: فردينالد ووستنفلد، ليبزغ (</w:t>
      </w:r>
      <w:r w:rsidRPr="003F2918">
        <w:rPr>
          <w:rFonts w:asciiTheme="majorBidi" w:hAnsiTheme="majorBidi" w:cstheme="majorBidi"/>
        </w:rPr>
        <w:t>LEIPZIG</w:t>
      </w:r>
      <w:r w:rsidRPr="003F2918">
        <w:rPr>
          <w:rFonts w:cs="DanaFajr" w:hint="cs"/>
          <w:sz w:val="28"/>
          <w:szCs w:val="28"/>
          <w:rtl/>
          <w:lang w:bidi="ar-IQ"/>
        </w:rPr>
        <w:t>)، 1870 ـ 1866م</w:t>
      </w:r>
      <w:r w:rsidRPr="003F2918">
        <w:rPr>
          <w:rFonts w:cs="DanaFajr" w:hint="cs"/>
          <w:sz w:val="28"/>
          <w:szCs w:val="28"/>
          <w:rtl/>
        </w:rPr>
        <w:t>.</w:t>
      </w:r>
    </w:p>
  </w:endnote>
  <w:endnote w:id="568">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الرحّالة</w:t>
      </w:r>
      <w:r w:rsidRPr="003F2918">
        <w:rPr>
          <w:rFonts w:cs="DanaFajr"/>
          <w:sz w:val="28"/>
          <w:szCs w:val="28"/>
          <w:rtl/>
        </w:rPr>
        <w:t xml:space="preserve"> </w:t>
      </w:r>
      <w:r w:rsidRPr="003F2918">
        <w:rPr>
          <w:rFonts w:cs="DanaFajr" w:hint="cs"/>
          <w:sz w:val="28"/>
          <w:szCs w:val="28"/>
          <w:rtl/>
        </w:rPr>
        <w:t>الربّي</w:t>
      </w:r>
      <w:r w:rsidRPr="003F2918">
        <w:rPr>
          <w:rFonts w:cs="DanaFajr"/>
          <w:sz w:val="28"/>
          <w:szCs w:val="28"/>
          <w:rtl/>
        </w:rPr>
        <w:t xml:space="preserve"> </w:t>
      </w:r>
      <w:r w:rsidRPr="003F2918">
        <w:rPr>
          <w:rFonts w:cs="DanaFajr" w:hint="cs"/>
          <w:sz w:val="28"/>
          <w:szCs w:val="28"/>
          <w:rtl/>
        </w:rPr>
        <w:t>بنيامين</w:t>
      </w:r>
      <w:r w:rsidRPr="003F2918">
        <w:rPr>
          <w:rFonts w:cs="DanaFajr"/>
          <w:sz w:val="28"/>
          <w:szCs w:val="28"/>
          <w:rtl/>
        </w:rPr>
        <w:t xml:space="preserve"> </w:t>
      </w:r>
      <w:r w:rsidRPr="003F2918">
        <w:rPr>
          <w:rFonts w:cs="DanaFajr" w:hint="cs"/>
          <w:sz w:val="28"/>
          <w:szCs w:val="28"/>
          <w:rtl/>
        </w:rPr>
        <w:t>بن</w:t>
      </w:r>
      <w:r w:rsidRPr="003F2918">
        <w:rPr>
          <w:rFonts w:cs="DanaFajr"/>
          <w:sz w:val="28"/>
          <w:szCs w:val="28"/>
          <w:rtl/>
        </w:rPr>
        <w:t xml:space="preserve"> </w:t>
      </w:r>
      <w:r w:rsidRPr="003F2918">
        <w:rPr>
          <w:rFonts w:cs="DanaFajr" w:hint="cs"/>
          <w:sz w:val="28"/>
          <w:szCs w:val="28"/>
          <w:rtl/>
        </w:rPr>
        <w:t>يونة</w:t>
      </w:r>
      <w:r w:rsidRPr="003F2918">
        <w:rPr>
          <w:rFonts w:cs="DanaFajr"/>
          <w:sz w:val="28"/>
          <w:szCs w:val="28"/>
          <w:rtl/>
        </w:rPr>
        <w:t xml:space="preserve"> </w:t>
      </w:r>
      <w:r w:rsidRPr="003F2918">
        <w:rPr>
          <w:rFonts w:cs="DanaFajr" w:hint="cs"/>
          <w:sz w:val="28"/>
          <w:szCs w:val="28"/>
          <w:rtl/>
        </w:rPr>
        <w:t>التطيلي</w:t>
      </w:r>
      <w:r w:rsidRPr="003F2918">
        <w:rPr>
          <w:rFonts w:cs="DanaFajr"/>
          <w:sz w:val="28"/>
          <w:szCs w:val="28"/>
          <w:rtl/>
        </w:rPr>
        <w:t xml:space="preserve"> </w:t>
      </w:r>
      <w:r w:rsidRPr="003F2918">
        <w:rPr>
          <w:rFonts w:cs="DanaFajr" w:hint="cs"/>
          <w:sz w:val="28"/>
          <w:szCs w:val="28"/>
          <w:rtl/>
        </w:rPr>
        <w:t>النباري</w:t>
      </w:r>
      <w:r w:rsidRPr="003F2918">
        <w:rPr>
          <w:rFonts w:cs="DanaFajr"/>
          <w:sz w:val="28"/>
          <w:szCs w:val="28"/>
          <w:rtl/>
        </w:rPr>
        <w:t xml:space="preserve"> </w:t>
      </w:r>
      <w:r w:rsidRPr="003F2918">
        <w:rPr>
          <w:rFonts w:cs="DanaFajr" w:hint="cs"/>
          <w:sz w:val="28"/>
          <w:szCs w:val="28"/>
          <w:rtl/>
        </w:rPr>
        <w:t>الأندلسي،</w:t>
      </w:r>
      <w:r w:rsidRPr="003F2918">
        <w:rPr>
          <w:rFonts w:cs="DanaFajr"/>
          <w:sz w:val="28"/>
          <w:szCs w:val="28"/>
          <w:rtl/>
        </w:rPr>
        <w:t xml:space="preserve"> </w:t>
      </w:r>
      <w:r w:rsidRPr="003F2918">
        <w:rPr>
          <w:rFonts w:cs="DanaFajr" w:hint="cs"/>
          <w:sz w:val="28"/>
          <w:szCs w:val="28"/>
          <w:rtl/>
        </w:rPr>
        <w:t>رحلة</w:t>
      </w:r>
      <w:r w:rsidRPr="003F2918">
        <w:rPr>
          <w:rFonts w:cs="DanaFajr"/>
          <w:sz w:val="28"/>
          <w:szCs w:val="28"/>
          <w:rtl/>
        </w:rPr>
        <w:t xml:space="preserve"> </w:t>
      </w:r>
      <w:r w:rsidRPr="003F2918">
        <w:rPr>
          <w:rFonts w:cs="DanaFajr" w:hint="cs"/>
          <w:sz w:val="28"/>
          <w:szCs w:val="28"/>
          <w:rtl/>
        </w:rPr>
        <w:t>بنيامين: ‌198؛ وكذلك انظر: يوسف غنيمة،</w:t>
      </w:r>
      <w:r w:rsidRPr="003F2918">
        <w:rPr>
          <w:rFonts w:cs="DanaFajr"/>
          <w:sz w:val="28"/>
          <w:szCs w:val="28"/>
          <w:rtl/>
        </w:rPr>
        <w:t xml:space="preserve"> </w:t>
      </w:r>
      <w:r w:rsidRPr="003F2918">
        <w:rPr>
          <w:rFonts w:cs="DanaFajr" w:hint="cs"/>
          <w:sz w:val="28"/>
          <w:szCs w:val="28"/>
          <w:rtl/>
        </w:rPr>
        <w:t>نزهة</w:t>
      </w:r>
      <w:r w:rsidRPr="003F2918">
        <w:rPr>
          <w:rFonts w:cs="DanaFajr"/>
          <w:sz w:val="28"/>
          <w:szCs w:val="28"/>
          <w:rtl/>
        </w:rPr>
        <w:t xml:space="preserve"> </w:t>
      </w:r>
      <w:r w:rsidRPr="003F2918">
        <w:rPr>
          <w:rFonts w:cs="DanaFajr" w:hint="cs"/>
          <w:sz w:val="28"/>
          <w:szCs w:val="28"/>
          <w:rtl/>
        </w:rPr>
        <w:t>المشتاق</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تاريخ</w:t>
      </w:r>
      <w:r w:rsidRPr="003F2918">
        <w:rPr>
          <w:rFonts w:cs="DanaFajr"/>
          <w:sz w:val="28"/>
          <w:szCs w:val="28"/>
          <w:rtl/>
        </w:rPr>
        <w:t xml:space="preserve"> </w:t>
      </w:r>
      <w:r w:rsidRPr="003F2918">
        <w:rPr>
          <w:rFonts w:cs="DanaFajr" w:hint="cs"/>
          <w:sz w:val="28"/>
          <w:szCs w:val="28"/>
          <w:rtl/>
        </w:rPr>
        <w:t>يهود</w:t>
      </w:r>
      <w:r w:rsidRPr="003F2918">
        <w:rPr>
          <w:rFonts w:cs="DanaFajr"/>
          <w:sz w:val="28"/>
          <w:szCs w:val="28"/>
          <w:rtl/>
        </w:rPr>
        <w:t xml:space="preserve"> </w:t>
      </w:r>
      <w:r w:rsidRPr="003F2918">
        <w:rPr>
          <w:rFonts w:cs="DanaFajr" w:hint="cs"/>
          <w:sz w:val="28"/>
          <w:szCs w:val="28"/>
          <w:rtl/>
        </w:rPr>
        <w:t>العراق: 93.</w:t>
      </w:r>
      <w:r w:rsidRPr="003F2918">
        <w:rPr>
          <w:rFonts w:cs="DanaFajr"/>
          <w:sz w:val="28"/>
          <w:szCs w:val="28"/>
          <w:rtl/>
        </w:rPr>
        <w:t xml:space="preserve"> </w:t>
      </w:r>
    </w:p>
  </w:endnote>
  <w:endnote w:id="569">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رفائيل</w:t>
      </w:r>
      <w:r w:rsidRPr="003F2918">
        <w:rPr>
          <w:rFonts w:cs="DanaFajr"/>
          <w:sz w:val="28"/>
          <w:szCs w:val="28"/>
          <w:rtl/>
        </w:rPr>
        <w:t xml:space="preserve"> </w:t>
      </w:r>
      <w:r w:rsidRPr="003F2918">
        <w:rPr>
          <w:rFonts w:cs="DanaFajr" w:hint="cs"/>
          <w:sz w:val="28"/>
          <w:szCs w:val="28"/>
          <w:rtl/>
        </w:rPr>
        <w:t>بابو إسحق،</w:t>
      </w:r>
      <w:r w:rsidRPr="003F2918">
        <w:rPr>
          <w:rFonts w:cs="DanaFajr"/>
          <w:sz w:val="28"/>
          <w:szCs w:val="28"/>
          <w:rtl/>
        </w:rPr>
        <w:t xml:space="preserve"> </w:t>
      </w:r>
      <w:r w:rsidRPr="003F2918">
        <w:rPr>
          <w:rFonts w:cs="DanaFajr" w:hint="cs"/>
          <w:sz w:val="28"/>
          <w:szCs w:val="28"/>
          <w:rtl/>
        </w:rPr>
        <w:t>مدارس</w:t>
      </w:r>
      <w:r w:rsidRPr="003F2918">
        <w:rPr>
          <w:rFonts w:cs="DanaFajr"/>
          <w:sz w:val="28"/>
          <w:szCs w:val="28"/>
          <w:rtl/>
        </w:rPr>
        <w:t xml:space="preserve"> </w:t>
      </w:r>
      <w:r w:rsidRPr="003F2918">
        <w:rPr>
          <w:rFonts w:cs="DanaFajr" w:hint="cs"/>
          <w:sz w:val="28"/>
          <w:szCs w:val="28"/>
          <w:rtl/>
        </w:rPr>
        <w:t>العراق</w:t>
      </w:r>
      <w:r w:rsidRPr="003F2918">
        <w:rPr>
          <w:rFonts w:cs="DanaFajr"/>
          <w:sz w:val="28"/>
          <w:szCs w:val="28"/>
          <w:rtl/>
        </w:rPr>
        <w:t xml:space="preserve"> </w:t>
      </w:r>
      <w:r w:rsidRPr="003F2918">
        <w:rPr>
          <w:rFonts w:cs="DanaFajr" w:hint="cs"/>
          <w:sz w:val="28"/>
          <w:szCs w:val="28"/>
          <w:rtl/>
        </w:rPr>
        <w:t>قبل</w:t>
      </w:r>
      <w:r w:rsidRPr="003F2918">
        <w:rPr>
          <w:rFonts w:cs="DanaFajr"/>
          <w:sz w:val="28"/>
          <w:szCs w:val="28"/>
          <w:rtl/>
        </w:rPr>
        <w:t xml:space="preserve"> </w:t>
      </w:r>
      <w:r w:rsidRPr="003F2918">
        <w:rPr>
          <w:rFonts w:cs="DanaFajr" w:hint="cs"/>
          <w:sz w:val="28"/>
          <w:szCs w:val="28"/>
          <w:rtl/>
        </w:rPr>
        <w:t>الإسلام: ‌168.</w:t>
      </w:r>
    </w:p>
  </w:endnote>
  <w:endnote w:id="570">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الرحالة</w:t>
      </w:r>
      <w:r w:rsidRPr="003F2918">
        <w:rPr>
          <w:rFonts w:cs="DanaFajr"/>
          <w:sz w:val="28"/>
          <w:szCs w:val="28"/>
          <w:rtl/>
        </w:rPr>
        <w:t xml:space="preserve"> </w:t>
      </w:r>
      <w:r w:rsidRPr="003F2918">
        <w:rPr>
          <w:rFonts w:cs="DanaFajr" w:hint="cs"/>
          <w:sz w:val="28"/>
          <w:szCs w:val="28"/>
          <w:rtl/>
        </w:rPr>
        <w:t>الربّي</w:t>
      </w:r>
      <w:r w:rsidRPr="003F2918">
        <w:rPr>
          <w:rFonts w:cs="DanaFajr"/>
          <w:sz w:val="28"/>
          <w:szCs w:val="28"/>
          <w:rtl/>
        </w:rPr>
        <w:t xml:space="preserve"> </w:t>
      </w:r>
      <w:r w:rsidRPr="003F2918">
        <w:rPr>
          <w:rFonts w:cs="DanaFajr" w:hint="cs"/>
          <w:sz w:val="28"/>
          <w:szCs w:val="28"/>
          <w:rtl/>
        </w:rPr>
        <w:t>بنيامين</w:t>
      </w:r>
      <w:r w:rsidRPr="003F2918">
        <w:rPr>
          <w:rFonts w:cs="DanaFajr"/>
          <w:sz w:val="28"/>
          <w:szCs w:val="28"/>
          <w:rtl/>
        </w:rPr>
        <w:t xml:space="preserve"> </w:t>
      </w:r>
      <w:r w:rsidRPr="003F2918">
        <w:rPr>
          <w:rFonts w:cs="DanaFajr" w:hint="cs"/>
          <w:sz w:val="28"/>
          <w:szCs w:val="28"/>
          <w:rtl/>
        </w:rPr>
        <w:t>بن</w:t>
      </w:r>
      <w:r w:rsidRPr="003F2918">
        <w:rPr>
          <w:rFonts w:cs="DanaFajr"/>
          <w:sz w:val="28"/>
          <w:szCs w:val="28"/>
          <w:rtl/>
        </w:rPr>
        <w:t xml:space="preserve"> </w:t>
      </w:r>
      <w:r w:rsidRPr="003F2918">
        <w:rPr>
          <w:rFonts w:cs="DanaFajr" w:hint="cs"/>
          <w:sz w:val="28"/>
          <w:szCs w:val="28"/>
          <w:rtl/>
        </w:rPr>
        <w:t>يونة</w:t>
      </w:r>
      <w:r w:rsidRPr="003F2918">
        <w:rPr>
          <w:rFonts w:cs="DanaFajr"/>
          <w:sz w:val="28"/>
          <w:szCs w:val="28"/>
          <w:rtl/>
        </w:rPr>
        <w:t xml:space="preserve"> </w:t>
      </w:r>
      <w:r w:rsidRPr="003F2918">
        <w:rPr>
          <w:rFonts w:cs="DanaFajr" w:hint="cs"/>
          <w:sz w:val="28"/>
          <w:szCs w:val="28"/>
          <w:rtl/>
        </w:rPr>
        <w:t>التطيلي</w:t>
      </w:r>
      <w:r w:rsidRPr="003F2918">
        <w:rPr>
          <w:rFonts w:cs="DanaFajr"/>
          <w:sz w:val="28"/>
          <w:szCs w:val="28"/>
          <w:rtl/>
        </w:rPr>
        <w:t xml:space="preserve"> </w:t>
      </w:r>
      <w:r w:rsidRPr="003F2918">
        <w:rPr>
          <w:rFonts w:cs="DanaFajr" w:hint="cs"/>
          <w:sz w:val="28"/>
          <w:szCs w:val="28"/>
          <w:rtl/>
        </w:rPr>
        <w:t>النباري</w:t>
      </w:r>
      <w:r w:rsidRPr="003F2918">
        <w:rPr>
          <w:rFonts w:cs="DanaFajr"/>
          <w:sz w:val="28"/>
          <w:szCs w:val="28"/>
          <w:rtl/>
        </w:rPr>
        <w:t xml:space="preserve"> </w:t>
      </w:r>
      <w:r w:rsidRPr="003F2918">
        <w:rPr>
          <w:rFonts w:cs="DanaFajr" w:hint="cs"/>
          <w:sz w:val="28"/>
          <w:szCs w:val="28"/>
          <w:rtl/>
        </w:rPr>
        <w:t>الأندلسي،</w:t>
      </w:r>
      <w:r w:rsidRPr="003F2918">
        <w:rPr>
          <w:rFonts w:cs="DanaFajr"/>
          <w:sz w:val="28"/>
          <w:szCs w:val="28"/>
          <w:rtl/>
        </w:rPr>
        <w:t xml:space="preserve"> </w:t>
      </w:r>
      <w:r w:rsidRPr="003F2918">
        <w:rPr>
          <w:rFonts w:cs="DanaFajr" w:hint="cs"/>
          <w:sz w:val="28"/>
          <w:szCs w:val="28"/>
          <w:rtl/>
        </w:rPr>
        <w:t>رحلة</w:t>
      </w:r>
      <w:r w:rsidRPr="003F2918">
        <w:rPr>
          <w:rFonts w:cs="DanaFajr"/>
          <w:sz w:val="28"/>
          <w:szCs w:val="28"/>
          <w:rtl/>
        </w:rPr>
        <w:t xml:space="preserve"> </w:t>
      </w:r>
      <w:r w:rsidRPr="003F2918">
        <w:rPr>
          <w:rFonts w:cs="DanaFajr" w:hint="cs"/>
          <w:sz w:val="28"/>
          <w:szCs w:val="28"/>
          <w:rtl/>
        </w:rPr>
        <w:t xml:space="preserve">بنيامين: </w:t>
      </w:r>
      <w:r w:rsidRPr="003F2918">
        <w:rPr>
          <w:rFonts w:cs="DanaFajr"/>
          <w:sz w:val="28"/>
          <w:szCs w:val="28"/>
          <w:rtl/>
        </w:rPr>
        <w:t>‌</w:t>
      </w:r>
      <w:r w:rsidRPr="003F2918">
        <w:rPr>
          <w:rFonts w:cs="DanaFajr" w:hint="cs"/>
          <w:sz w:val="28"/>
          <w:szCs w:val="28"/>
          <w:rtl/>
        </w:rPr>
        <w:t>140، 147، 191، 198؛</w:t>
      </w:r>
      <w:r w:rsidRPr="003F2918">
        <w:rPr>
          <w:rFonts w:cs="DanaFajr"/>
          <w:sz w:val="28"/>
          <w:szCs w:val="28"/>
          <w:rtl/>
        </w:rPr>
        <w:t xml:space="preserve"> </w:t>
      </w:r>
      <w:r w:rsidRPr="003F2918">
        <w:rPr>
          <w:rFonts w:cs="DanaFajr" w:hint="cs"/>
          <w:sz w:val="28"/>
          <w:szCs w:val="28"/>
          <w:rtl/>
        </w:rPr>
        <w:t>يوسف غنيمة،</w:t>
      </w:r>
      <w:r w:rsidRPr="003F2918">
        <w:rPr>
          <w:rFonts w:cs="DanaFajr"/>
          <w:sz w:val="28"/>
          <w:szCs w:val="28"/>
          <w:rtl/>
        </w:rPr>
        <w:t xml:space="preserve"> </w:t>
      </w:r>
      <w:r w:rsidRPr="003F2918">
        <w:rPr>
          <w:rFonts w:cs="DanaFajr" w:hint="cs"/>
          <w:sz w:val="28"/>
          <w:szCs w:val="28"/>
          <w:rtl/>
        </w:rPr>
        <w:t>نزهة</w:t>
      </w:r>
      <w:r w:rsidRPr="003F2918">
        <w:rPr>
          <w:rFonts w:cs="DanaFajr"/>
          <w:sz w:val="28"/>
          <w:szCs w:val="28"/>
          <w:rtl/>
        </w:rPr>
        <w:t xml:space="preserve"> </w:t>
      </w:r>
      <w:r w:rsidRPr="003F2918">
        <w:rPr>
          <w:rFonts w:cs="DanaFajr" w:hint="cs"/>
          <w:sz w:val="28"/>
          <w:szCs w:val="28"/>
          <w:rtl/>
        </w:rPr>
        <w:t>المشتاق</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تاريخ</w:t>
      </w:r>
      <w:r w:rsidRPr="003F2918">
        <w:rPr>
          <w:rFonts w:cs="DanaFajr"/>
          <w:sz w:val="28"/>
          <w:szCs w:val="28"/>
          <w:rtl/>
        </w:rPr>
        <w:t xml:space="preserve"> </w:t>
      </w:r>
      <w:r w:rsidRPr="003F2918">
        <w:rPr>
          <w:rFonts w:cs="DanaFajr" w:hint="cs"/>
          <w:sz w:val="28"/>
          <w:szCs w:val="28"/>
          <w:rtl/>
        </w:rPr>
        <w:t>يهود</w:t>
      </w:r>
      <w:r w:rsidRPr="003F2918">
        <w:rPr>
          <w:rFonts w:cs="DanaFajr"/>
          <w:sz w:val="28"/>
          <w:szCs w:val="28"/>
          <w:rtl/>
        </w:rPr>
        <w:t xml:space="preserve"> </w:t>
      </w:r>
      <w:r w:rsidRPr="003F2918">
        <w:rPr>
          <w:rFonts w:cs="DanaFajr" w:hint="cs"/>
          <w:sz w:val="28"/>
          <w:szCs w:val="28"/>
          <w:rtl/>
        </w:rPr>
        <w:t xml:space="preserve">العراق: </w:t>
      </w:r>
      <w:r w:rsidRPr="003F2918">
        <w:rPr>
          <w:rFonts w:cs="DanaFajr"/>
          <w:sz w:val="28"/>
          <w:szCs w:val="28"/>
          <w:rtl/>
        </w:rPr>
        <w:t>‌</w:t>
      </w:r>
      <w:r w:rsidRPr="003F2918">
        <w:rPr>
          <w:rFonts w:cs="DanaFajr" w:hint="cs"/>
          <w:sz w:val="28"/>
          <w:szCs w:val="28"/>
          <w:rtl/>
        </w:rPr>
        <w:t>93، 97، 110، 127، 128</w:t>
      </w:r>
      <w:r w:rsidRPr="003F2918">
        <w:rPr>
          <w:rFonts w:cs="DanaFajr"/>
          <w:sz w:val="28"/>
          <w:szCs w:val="28"/>
          <w:rtl/>
        </w:rPr>
        <w:t>.</w:t>
      </w:r>
    </w:p>
  </w:endnote>
  <w:endnote w:id="571">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نسيم رجوان،</w:t>
      </w:r>
      <w:r w:rsidRPr="003F2918">
        <w:rPr>
          <w:rFonts w:cs="DanaFajr"/>
          <w:sz w:val="28"/>
          <w:szCs w:val="28"/>
          <w:rtl/>
        </w:rPr>
        <w:t xml:space="preserve"> </w:t>
      </w:r>
      <w:r w:rsidRPr="003F2918">
        <w:rPr>
          <w:rFonts w:cs="DanaFajr" w:hint="cs"/>
          <w:sz w:val="28"/>
          <w:szCs w:val="28"/>
          <w:rtl/>
        </w:rPr>
        <w:t>موجز</w:t>
      </w:r>
      <w:r w:rsidRPr="003F2918">
        <w:rPr>
          <w:rFonts w:cs="DanaFajr"/>
          <w:sz w:val="28"/>
          <w:szCs w:val="28"/>
          <w:rtl/>
        </w:rPr>
        <w:t xml:space="preserve"> </w:t>
      </w:r>
      <w:r w:rsidRPr="003F2918">
        <w:rPr>
          <w:rFonts w:cs="DanaFajr" w:hint="cs"/>
          <w:sz w:val="28"/>
          <w:szCs w:val="28"/>
          <w:rtl/>
        </w:rPr>
        <w:t>تأريخ</w:t>
      </w:r>
      <w:r w:rsidRPr="003F2918">
        <w:rPr>
          <w:rFonts w:cs="DanaFajr"/>
          <w:sz w:val="28"/>
          <w:szCs w:val="28"/>
          <w:rtl/>
        </w:rPr>
        <w:t xml:space="preserve"> </w:t>
      </w:r>
      <w:r w:rsidRPr="003F2918">
        <w:rPr>
          <w:rFonts w:cs="DanaFajr" w:hint="cs"/>
          <w:sz w:val="28"/>
          <w:szCs w:val="28"/>
          <w:rtl/>
        </w:rPr>
        <w:t>يهود</w:t>
      </w:r>
      <w:r w:rsidRPr="003F2918">
        <w:rPr>
          <w:rFonts w:cs="DanaFajr"/>
          <w:sz w:val="28"/>
          <w:szCs w:val="28"/>
          <w:rtl/>
        </w:rPr>
        <w:t xml:space="preserve"> </w:t>
      </w:r>
      <w:r w:rsidRPr="003F2918">
        <w:rPr>
          <w:rFonts w:cs="DanaFajr" w:hint="cs"/>
          <w:sz w:val="28"/>
          <w:szCs w:val="28"/>
          <w:rtl/>
        </w:rPr>
        <w:t>العراق</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سبي</w:t>
      </w:r>
      <w:r w:rsidRPr="003F2918">
        <w:rPr>
          <w:rFonts w:cs="DanaFajr"/>
          <w:sz w:val="28"/>
          <w:szCs w:val="28"/>
          <w:rtl/>
        </w:rPr>
        <w:t xml:space="preserve"> </w:t>
      </w:r>
      <w:r w:rsidRPr="003F2918">
        <w:rPr>
          <w:rFonts w:cs="DanaFajr" w:hint="cs"/>
          <w:sz w:val="28"/>
          <w:szCs w:val="28"/>
          <w:rtl/>
        </w:rPr>
        <w:t>بابل</w:t>
      </w:r>
      <w:r w:rsidRPr="003F2918">
        <w:rPr>
          <w:rFonts w:cs="DanaFajr"/>
          <w:sz w:val="28"/>
          <w:szCs w:val="28"/>
          <w:rtl/>
        </w:rPr>
        <w:t xml:space="preserve"> </w:t>
      </w:r>
      <w:r w:rsidRPr="003F2918">
        <w:rPr>
          <w:rFonts w:cs="DanaFajr" w:hint="cs"/>
          <w:sz w:val="28"/>
          <w:szCs w:val="28"/>
          <w:rtl/>
        </w:rPr>
        <w:t>إلى</w:t>
      </w:r>
      <w:r w:rsidRPr="003F2918">
        <w:rPr>
          <w:rFonts w:cs="DanaFajr"/>
          <w:sz w:val="28"/>
          <w:szCs w:val="28"/>
          <w:rtl/>
        </w:rPr>
        <w:t xml:space="preserve"> </w:t>
      </w:r>
      <w:r w:rsidRPr="003F2918">
        <w:rPr>
          <w:rFonts w:cs="DanaFajr" w:hint="cs"/>
          <w:sz w:val="28"/>
          <w:szCs w:val="28"/>
          <w:rtl/>
        </w:rPr>
        <w:t>نزوحهم</w:t>
      </w:r>
      <w:r w:rsidRPr="003F2918">
        <w:rPr>
          <w:rFonts w:cs="DanaFajr"/>
          <w:sz w:val="28"/>
          <w:szCs w:val="28"/>
          <w:rtl/>
        </w:rPr>
        <w:t xml:space="preserve"> </w:t>
      </w:r>
      <w:r w:rsidRPr="003F2918">
        <w:rPr>
          <w:rFonts w:cs="DanaFajr" w:hint="cs"/>
          <w:sz w:val="28"/>
          <w:szCs w:val="28"/>
          <w:rtl/>
        </w:rPr>
        <w:t>عام</w:t>
      </w:r>
      <w:r w:rsidRPr="003F2918">
        <w:rPr>
          <w:rFonts w:cs="DanaFajr"/>
          <w:sz w:val="28"/>
          <w:szCs w:val="28"/>
          <w:rtl/>
        </w:rPr>
        <w:t xml:space="preserve"> 1951</w:t>
      </w:r>
      <w:r w:rsidRPr="003F2918">
        <w:rPr>
          <w:rFonts w:cs="DanaFajr" w:hint="cs"/>
          <w:sz w:val="28"/>
          <w:szCs w:val="28"/>
          <w:rtl/>
        </w:rPr>
        <w:t>: 33 ـ 34.</w:t>
      </w:r>
    </w:p>
  </w:endnote>
  <w:endnote w:id="572">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أحمد سوسة، تاريخ</w:t>
      </w:r>
      <w:r w:rsidRPr="003F2918">
        <w:rPr>
          <w:rFonts w:cs="DanaFajr"/>
          <w:sz w:val="28"/>
          <w:szCs w:val="28"/>
          <w:rtl/>
        </w:rPr>
        <w:t xml:space="preserve"> </w:t>
      </w:r>
      <w:r w:rsidRPr="003F2918">
        <w:rPr>
          <w:rFonts w:cs="DanaFajr" w:hint="cs"/>
          <w:sz w:val="28"/>
          <w:szCs w:val="28"/>
          <w:rtl/>
        </w:rPr>
        <w:t>حضارة</w:t>
      </w:r>
      <w:r w:rsidRPr="003F2918">
        <w:rPr>
          <w:rFonts w:cs="DanaFajr"/>
          <w:sz w:val="28"/>
          <w:szCs w:val="28"/>
          <w:rtl/>
        </w:rPr>
        <w:t xml:space="preserve"> </w:t>
      </w:r>
      <w:r w:rsidRPr="003F2918">
        <w:rPr>
          <w:rFonts w:cs="DanaFajr" w:hint="cs"/>
          <w:sz w:val="28"/>
          <w:szCs w:val="28"/>
          <w:rtl/>
        </w:rPr>
        <w:t>وادي</w:t>
      </w:r>
      <w:r w:rsidRPr="003F2918">
        <w:rPr>
          <w:rFonts w:cs="DanaFajr"/>
          <w:sz w:val="28"/>
          <w:szCs w:val="28"/>
          <w:rtl/>
        </w:rPr>
        <w:t xml:space="preserve"> </w:t>
      </w:r>
      <w:r w:rsidRPr="003F2918">
        <w:rPr>
          <w:rFonts w:cs="DanaFajr" w:hint="cs"/>
          <w:sz w:val="28"/>
          <w:szCs w:val="28"/>
          <w:rtl/>
        </w:rPr>
        <w:t>الرافدين</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ضوء</w:t>
      </w:r>
      <w:r w:rsidRPr="003F2918">
        <w:rPr>
          <w:rFonts w:cs="DanaFajr"/>
          <w:sz w:val="28"/>
          <w:szCs w:val="28"/>
          <w:rtl/>
        </w:rPr>
        <w:t xml:space="preserve"> </w:t>
      </w:r>
      <w:r w:rsidRPr="003F2918">
        <w:rPr>
          <w:rFonts w:cs="DanaFajr" w:hint="cs"/>
          <w:sz w:val="28"/>
          <w:szCs w:val="28"/>
          <w:rtl/>
        </w:rPr>
        <w:t>مشاريع</w:t>
      </w:r>
      <w:r w:rsidRPr="003F2918">
        <w:rPr>
          <w:rFonts w:cs="DanaFajr"/>
          <w:sz w:val="28"/>
          <w:szCs w:val="28"/>
          <w:rtl/>
        </w:rPr>
        <w:t xml:space="preserve"> </w:t>
      </w:r>
      <w:r w:rsidRPr="003F2918">
        <w:rPr>
          <w:rFonts w:cs="DanaFajr" w:hint="cs"/>
          <w:sz w:val="28"/>
          <w:szCs w:val="28"/>
          <w:rtl/>
        </w:rPr>
        <w:t>الّري</w:t>
      </w:r>
      <w:r w:rsidRPr="003F2918">
        <w:rPr>
          <w:rFonts w:cs="DanaFajr"/>
          <w:sz w:val="28"/>
          <w:szCs w:val="28"/>
          <w:rtl/>
        </w:rPr>
        <w:t xml:space="preserve"> </w:t>
      </w:r>
      <w:r w:rsidRPr="003F2918">
        <w:rPr>
          <w:rFonts w:cs="DanaFajr" w:hint="cs"/>
          <w:sz w:val="28"/>
          <w:szCs w:val="28"/>
          <w:rtl/>
        </w:rPr>
        <w:t>الزراعية</w:t>
      </w:r>
      <w:r w:rsidRPr="003F2918">
        <w:rPr>
          <w:rFonts w:cs="DanaFajr"/>
          <w:sz w:val="28"/>
          <w:szCs w:val="28"/>
          <w:rtl/>
        </w:rPr>
        <w:t xml:space="preserve"> </w:t>
      </w:r>
      <w:r w:rsidRPr="003F2918">
        <w:rPr>
          <w:rFonts w:cs="DanaFajr" w:hint="cs"/>
          <w:sz w:val="28"/>
          <w:szCs w:val="28"/>
          <w:rtl/>
        </w:rPr>
        <w:t>والمكتشفات</w:t>
      </w:r>
      <w:r w:rsidRPr="003F2918">
        <w:rPr>
          <w:rFonts w:cs="DanaFajr"/>
          <w:sz w:val="28"/>
          <w:szCs w:val="28"/>
          <w:rtl/>
        </w:rPr>
        <w:t xml:space="preserve"> </w:t>
      </w:r>
      <w:r w:rsidRPr="003F2918">
        <w:rPr>
          <w:rFonts w:cs="DanaFajr" w:hint="cs"/>
          <w:sz w:val="28"/>
          <w:szCs w:val="28"/>
          <w:rtl/>
        </w:rPr>
        <w:t>الآثارية</w:t>
      </w:r>
      <w:r w:rsidRPr="003F2918">
        <w:rPr>
          <w:rFonts w:cs="DanaFajr"/>
          <w:sz w:val="28"/>
          <w:szCs w:val="28"/>
          <w:rtl/>
        </w:rPr>
        <w:t xml:space="preserve"> </w:t>
      </w:r>
      <w:r w:rsidRPr="003F2918">
        <w:rPr>
          <w:rFonts w:cs="DanaFajr" w:hint="cs"/>
          <w:sz w:val="28"/>
          <w:szCs w:val="28"/>
          <w:rtl/>
        </w:rPr>
        <w:t>والمصادر</w:t>
      </w:r>
      <w:r w:rsidRPr="003F2918">
        <w:rPr>
          <w:rFonts w:cs="DanaFajr"/>
          <w:sz w:val="28"/>
          <w:szCs w:val="28"/>
          <w:rtl/>
        </w:rPr>
        <w:t xml:space="preserve"> </w:t>
      </w:r>
      <w:r w:rsidRPr="003F2918">
        <w:rPr>
          <w:rFonts w:cs="DanaFajr" w:hint="cs"/>
          <w:sz w:val="28"/>
          <w:szCs w:val="28"/>
          <w:rtl/>
        </w:rPr>
        <w:t xml:space="preserve">التاريخية </w:t>
      </w:r>
      <w:r w:rsidRPr="003F2918">
        <w:rPr>
          <w:rFonts w:cs="DanaFajr"/>
          <w:sz w:val="28"/>
          <w:szCs w:val="28"/>
          <w:rtl/>
        </w:rPr>
        <w:t>(</w:t>
      </w:r>
      <w:r w:rsidRPr="003F2918">
        <w:rPr>
          <w:rFonts w:cs="DanaFajr" w:hint="cs"/>
          <w:sz w:val="28"/>
          <w:szCs w:val="28"/>
          <w:rtl/>
        </w:rPr>
        <w:t>الجزء</w:t>
      </w:r>
      <w:r w:rsidRPr="003F2918">
        <w:rPr>
          <w:rFonts w:cs="DanaFajr"/>
          <w:sz w:val="28"/>
          <w:szCs w:val="28"/>
          <w:rtl/>
        </w:rPr>
        <w:t xml:space="preserve"> </w:t>
      </w:r>
      <w:r w:rsidRPr="003F2918">
        <w:rPr>
          <w:rFonts w:cs="DanaFajr" w:hint="cs"/>
          <w:sz w:val="28"/>
          <w:szCs w:val="28"/>
          <w:rtl/>
        </w:rPr>
        <w:t>الثاني</w:t>
      </w:r>
      <w:r w:rsidRPr="003F2918">
        <w:rPr>
          <w:rFonts w:cs="DanaFajr"/>
          <w:sz w:val="28"/>
          <w:szCs w:val="28"/>
          <w:rtl/>
        </w:rPr>
        <w:t>)</w:t>
      </w:r>
      <w:r w:rsidRPr="003F2918">
        <w:rPr>
          <w:rFonts w:cs="DanaFajr" w:hint="cs"/>
          <w:sz w:val="28"/>
          <w:szCs w:val="28"/>
          <w:rtl/>
        </w:rPr>
        <w:t>: ‌384، بغداد، دار الحريّة للطباعة، 1986م.</w:t>
      </w:r>
    </w:p>
  </w:endnote>
  <w:endnote w:id="573">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الرحّالة</w:t>
      </w:r>
      <w:r w:rsidRPr="003F2918">
        <w:rPr>
          <w:rFonts w:cs="DanaFajr"/>
          <w:sz w:val="28"/>
          <w:szCs w:val="28"/>
          <w:rtl/>
        </w:rPr>
        <w:t xml:space="preserve"> </w:t>
      </w:r>
      <w:r w:rsidRPr="003F2918">
        <w:rPr>
          <w:rFonts w:cs="DanaFajr" w:hint="cs"/>
          <w:sz w:val="28"/>
          <w:szCs w:val="28"/>
          <w:rtl/>
        </w:rPr>
        <w:t>الربّي</w:t>
      </w:r>
      <w:r w:rsidRPr="003F2918">
        <w:rPr>
          <w:rFonts w:cs="DanaFajr"/>
          <w:sz w:val="28"/>
          <w:szCs w:val="28"/>
          <w:rtl/>
        </w:rPr>
        <w:t xml:space="preserve"> </w:t>
      </w:r>
      <w:r w:rsidRPr="003F2918">
        <w:rPr>
          <w:rFonts w:cs="DanaFajr" w:hint="cs"/>
          <w:sz w:val="28"/>
          <w:szCs w:val="28"/>
          <w:rtl/>
        </w:rPr>
        <w:t>بنيامين</w:t>
      </w:r>
      <w:r w:rsidRPr="003F2918">
        <w:rPr>
          <w:rFonts w:cs="DanaFajr"/>
          <w:sz w:val="28"/>
          <w:szCs w:val="28"/>
          <w:rtl/>
        </w:rPr>
        <w:t xml:space="preserve"> </w:t>
      </w:r>
      <w:r w:rsidRPr="003F2918">
        <w:rPr>
          <w:rFonts w:cs="DanaFajr" w:hint="cs"/>
          <w:sz w:val="28"/>
          <w:szCs w:val="28"/>
          <w:rtl/>
        </w:rPr>
        <w:t>بن</w:t>
      </w:r>
      <w:r w:rsidRPr="003F2918">
        <w:rPr>
          <w:rFonts w:cs="DanaFajr"/>
          <w:sz w:val="28"/>
          <w:szCs w:val="28"/>
          <w:rtl/>
        </w:rPr>
        <w:t xml:space="preserve"> </w:t>
      </w:r>
      <w:r w:rsidRPr="003F2918">
        <w:rPr>
          <w:rFonts w:cs="DanaFajr" w:hint="cs"/>
          <w:sz w:val="28"/>
          <w:szCs w:val="28"/>
          <w:rtl/>
        </w:rPr>
        <w:t>يونة</w:t>
      </w:r>
      <w:r w:rsidRPr="003F2918">
        <w:rPr>
          <w:rFonts w:cs="DanaFajr"/>
          <w:sz w:val="28"/>
          <w:szCs w:val="28"/>
          <w:rtl/>
        </w:rPr>
        <w:t xml:space="preserve"> </w:t>
      </w:r>
      <w:r w:rsidRPr="003F2918">
        <w:rPr>
          <w:rFonts w:cs="DanaFajr" w:hint="cs"/>
          <w:sz w:val="28"/>
          <w:szCs w:val="28"/>
          <w:rtl/>
        </w:rPr>
        <w:t>التطيلي</w:t>
      </w:r>
      <w:r w:rsidRPr="003F2918">
        <w:rPr>
          <w:rFonts w:cs="DanaFajr"/>
          <w:sz w:val="28"/>
          <w:szCs w:val="28"/>
          <w:rtl/>
        </w:rPr>
        <w:t xml:space="preserve"> </w:t>
      </w:r>
      <w:r w:rsidRPr="003F2918">
        <w:rPr>
          <w:rFonts w:cs="DanaFajr" w:hint="cs"/>
          <w:sz w:val="28"/>
          <w:szCs w:val="28"/>
          <w:rtl/>
        </w:rPr>
        <w:t>النباري</w:t>
      </w:r>
      <w:r w:rsidRPr="003F2918">
        <w:rPr>
          <w:rFonts w:cs="DanaFajr"/>
          <w:sz w:val="28"/>
          <w:szCs w:val="28"/>
          <w:rtl/>
        </w:rPr>
        <w:t xml:space="preserve"> </w:t>
      </w:r>
      <w:r w:rsidRPr="003F2918">
        <w:rPr>
          <w:rFonts w:cs="DanaFajr" w:hint="cs"/>
          <w:sz w:val="28"/>
          <w:szCs w:val="28"/>
          <w:rtl/>
        </w:rPr>
        <w:t>الأندلسي،</w:t>
      </w:r>
      <w:r w:rsidRPr="003F2918">
        <w:rPr>
          <w:rFonts w:cs="DanaFajr"/>
          <w:sz w:val="28"/>
          <w:szCs w:val="28"/>
          <w:rtl/>
        </w:rPr>
        <w:t xml:space="preserve"> </w:t>
      </w:r>
      <w:r w:rsidRPr="003F2918">
        <w:rPr>
          <w:rFonts w:cs="DanaFajr" w:hint="cs"/>
          <w:sz w:val="28"/>
          <w:szCs w:val="28"/>
          <w:rtl/>
        </w:rPr>
        <w:t>رحلة</w:t>
      </w:r>
      <w:r w:rsidRPr="003F2918">
        <w:rPr>
          <w:rFonts w:cs="DanaFajr"/>
          <w:sz w:val="28"/>
          <w:szCs w:val="28"/>
          <w:rtl/>
        </w:rPr>
        <w:t xml:space="preserve"> </w:t>
      </w:r>
      <w:r w:rsidRPr="003F2918">
        <w:rPr>
          <w:rFonts w:cs="DanaFajr" w:hint="cs"/>
          <w:sz w:val="28"/>
          <w:szCs w:val="28"/>
          <w:rtl/>
        </w:rPr>
        <w:t>بنيامين: 146.</w:t>
      </w:r>
    </w:p>
  </w:endnote>
  <w:endnote w:id="574">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ياقوت</w:t>
      </w:r>
      <w:r w:rsidRPr="003F2918">
        <w:rPr>
          <w:rFonts w:cs="DanaFajr"/>
          <w:sz w:val="28"/>
          <w:szCs w:val="28"/>
          <w:rtl/>
        </w:rPr>
        <w:t xml:space="preserve"> </w:t>
      </w:r>
      <w:r w:rsidRPr="003F2918">
        <w:rPr>
          <w:rFonts w:cs="DanaFajr" w:hint="cs"/>
          <w:sz w:val="28"/>
          <w:szCs w:val="28"/>
          <w:rtl/>
        </w:rPr>
        <w:t>بن</w:t>
      </w:r>
      <w:r w:rsidRPr="003F2918">
        <w:rPr>
          <w:rFonts w:cs="DanaFajr"/>
          <w:sz w:val="28"/>
          <w:szCs w:val="28"/>
          <w:rtl/>
        </w:rPr>
        <w:t xml:space="preserve"> </w:t>
      </w:r>
      <w:r w:rsidRPr="003F2918">
        <w:rPr>
          <w:rFonts w:cs="DanaFajr" w:hint="cs"/>
          <w:sz w:val="28"/>
          <w:szCs w:val="28"/>
          <w:rtl/>
        </w:rPr>
        <w:t>عبد</w:t>
      </w:r>
      <w:r w:rsidRPr="003F2918">
        <w:rPr>
          <w:rFonts w:cs="DanaFajr"/>
          <w:sz w:val="28"/>
          <w:szCs w:val="28"/>
          <w:rtl/>
        </w:rPr>
        <w:t xml:space="preserve"> </w:t>
      </w:r>
      <w:r w:rsidRPr="003F2918">
        <w:rPr>
          <w:rFonts w:cs="DanaFajr" w:hint="cs"/>
          <w:sz w:val="28"/>
          <w:szCs w:val="28"/>
          <w:rtl/>
        </w:rPr>
        <w:t>الله الحموي، معجم البلدان 3: 213.</w:t>
      </w:r>
    </w:p>
  </w:endnote>
  <w:endnote w:id="575">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الرئيس الأكبر للطائفة اليهوديّة.</w:t>
      </w:r>
    </w:p>
  </w:endnote>
  <w:endnote w:id="576">
    <w:p w:rsidR="0091513C" w:rsidRPr="003F2918" w:rsidRDefault="0091513C" w:rsidP="00483C5D">
      <w:pPr>
        <w:pStyle w:val="aa"/>
        <w:bidi w:val="0"/>
        <w:spacing w:line="305" w:lineRule="exact"/>
        <w:ind w:firstLine="0"/>
        <w:rPr>
          <w:rFonts w:asciiTheme="majorBidi" w:hAnsiTheme="majorBidi" w:cstheme="majorBidi"/>
        </w:rPr>
      </w:pPr>
      <w:r w:rsidRPr="003F2918">
        <w:rPr>
          <w:rFonts w:asciiTheme="majorBidi" w:hAnsiTheme="majorBidi" w:cstheme="majorBidi"/>
        </w:rPr>
        <w:t>(</w:t>
      </w:r>
      <w:r w:rsidRPr="003F2918">
        <w:rPr>
          <w:rStyle w:val="ac"/>
          <w:rFonts w:asciiTheme="majorBidi" w:hAnsiTheme="majorBidi" w:cstheme="majorBidi"/>
          <w:vertAlign w:val="baseline"/>
        </w:rPr>
        <w:endnoteRef/>
      </w:r>
      <w:r w:rsidRPr="003F2918">
        <w:rPr>
          <w:rFonts w:asciiTheme="majorBidi" w:hAnsiTheme="majorBidi" w:cstheme="majorBidi"/>
        </w:rPr>
        <w:t>) Graetz,H, History of the Jews, London,1891.</w:t>
      </w:r>
      <w:r>
        <w:rPr>
          <w:rFonts w:asciiTheme="majorBidi" w:hAnsiTheme="majorBidi" w:cstheme="majorBidi"/>
        </w:rPr>
        <w:t xml:space="preserve"> </w:t>
      </w:r>
      <w:r w:rsidRPr="003F2918">
        <w:rPr>
          <w:rFonts w:asciiTheme="majorBidi" w:hAnsiTheme="majorBidi" w:cstheme="majorBidi"/>
        </w:rPr>
        <w:t>vol.2,</w:t>
      </w:r>
      <w:r>
        <w:rPr>
          <w:rFonts w:asciiTheme="majorBidi" w:hAnsiTheme="majorBidi" w:cstheme="majorBidi"/>
        </w:rPr>
        <w:t xml:space="preserve"> </w:t>
      </w:r>
      <w:r w:rsidRPr="003F2918">
        <w:rPr>
          <w:rFonts w:asciiTheme="majorBidi" w:hAnsiTheme="majorBidi" w:cstheme="majorBidi"/>
        </w:rPr>
        <w:t>p.516</w:t>
      </w:r>
      <w:r w:rsidRPr="003F2918">
        <w:rPr>
          <w:rFonts w:asciiTheme="majorBidi" w:hAnsiTheme="majorBidi" w:cstheme="majorBidi"/>
          <w:rtl/>
        </w:rPr>
        <w:t xml:space="preserve"> ـ </w:t>
      </w:r>
      <w:r w:rsidRPr="003F2918">
        <w:rPr>
          <w:rFonts w:asciiTheme="majorBidi" w:hAnsiTheme="majorBidi" w:cstheme="majorBidi"/>
        </w:rPr>
        <w:t>517.</w:t>
      </w:r>
    </w:p>
  </w:endnote>
  <w:endnote w:id="577">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أحمد سوسة،</w:t>
      </w:r>
      <w:r w:rsidRPr="003F2918">
        <w:rPr>
          <w:rFonts w:cs="DanaFajr"/>
          <w:sz w:val="28"/>
          <w:szCs w:val="28"/>
          <w:rtl/>
        </w:rPr>
        <w:t xml:space="preserve"> </w:t>
      </w:r>
      <w:r w:rsidRPr="003F2918">
        <w:rPr>
          <w:rFonts w:cs="DanaFajr" w:hint="cs"/>
          <w:sz w:val="28"/>
          <w:szCs w:val="28"/>
          <w:rtl/>
        </w:rPr>
        <w:t>تاريخ</w:t>
      </w:r>
      <w:r w:rsidRPr="003F2918">
        <w:rPr>
          <w:rFonts w:cs="DanaFajr"/>
          <w:sz w:val="28"/>
          <w:szCs w:val="28"/>
          <w:rtl/>
        </w:rPr>
        <w:t xml:space="preserve"> </w:t>
      </w:r>
      <w:r w:rsidRPr="003F2918">
        <w:rPr>
          <w:rFonts w:cs="DanaFajr" w:hint="cs"/>
          <w:sz w:val="28"/>
          <w:szCs w:val="28"/>
          <w:rtl/>
        </w:rPr>
        <w:t>حضارة</w:t>
      </w:r>
      <w:r w:rsidRPr="003F2918">
        <w:rPr>
          <w:rFonts w:cs="DanaFajr"/>
          <w:sz w:val="28"/>
          <w:szCs w:val="28"/>
          <w:rtl/>
        </w:rPr>
        <w:t xml:space="preserve"> </w:t>
      </w:r>
      <w:r w:rsidRPr="003F2918">
        <w:rPr>
          <w:rFonts w:cs="DanaFajr" w:hint="cs"/>
          <w:sz w:val="28"/>
          <w:szCs w:val="28"/>
          <w:rtl/>
        </w:rPr>
        <w:t>وادي</w:t>
      </w:r>
      <w:r w:rsidRPr="003F2918">
        <w:rPr>
          <w:rFonts w:cs="DanaFajr"/>
          <w:sz w:val="28"/>
          <w:szCs w:val="28"/>
          <w:rtl/>
        </w:rPr>
        <w:t xml:space="preserve"> </w:t>
      </w:r>
      <w:r w:rsidRPr="003F2918">
        <w:rPr>
          <w:rFonts w:cs="DanaFajr" w:hint="cs"/>
          <w:sz w:val="28"/>
          <w:szCs w:val="28"/>
          <w:rtl/>
        </w:rPr>
        <w:t>الرافدين</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ضوء</w:t>
      </w:r>
      <w:r w:rsidRPr="003F2918">
        <w:rPr>
          <w:rFonts w:cs="DanaFajr"/>
          <w:sz w:val="28"/>
          <w:szCs w:val="28"/>
          <w:rtl/>
        </w:rPr>
        <w:t xml:space="preserve"> </w:t>
      </w:r>
      <w:r w:rsidRPr="003F2918">
        <w:rPr>
          <w:rFonts w:cs="DanaFajr" w:hint="cs"/>
          <w:sz w:val="28"/>
          <w:szCs w:val="28"/>
          <w:rtl/>
        </w:rPr>
        <w:t>مشاريع</w:t>
      </w:r>
      <w:r w:rsidRPr="003F2918">
        <w:rPr>
          <w:rFonts w:cs="DanaFajr"/>
          <w:sz w:val="28"/>
          <w:szCs w:val="28"/>
          <w:rtl/>
        </w:rPr>
        <w:t xml:space="preserve"> </w:t>
      </w:r>
      <w:r w:rsidRPr="003F2918">
        <w:rPr>
          <w:rFonts w:cs="DanaFajr" w:hint="cs"/>
          <w:sz w:val="28"/>
          <w:szCs w:val="28"/>
          <w:rtl/>
        </w:rPr>
        <w:t>الّري</w:t>
      </w:r>
      <w:r w:rsidRPr="003F2918">
        <w:rPr>
          <w:rFonts w:cs="DanaFajr"/>
          <w:sz w:val="28"/>
          <w:szCs w:val="28"/>
          <w:rtl/>
        </w:rPr>
        <w:t xml:space="preserve"> </w:t>
      </w:r>
      <w:r w:rsidRPr="003F2918">
        <w:rPr>
          <w:rFonts w:cs="DanaFajr" w:hint="cs"/>
          <w:sz w:val="28"/>
          <w:szCs w:val="28"/>
          <w:rtl/>
        </w:rPr>
        <w:t>الزراعية</w:t>
      </w:r>
      <w:r w:rsidRPr="003F2918">
        <w:rPr>
          <w:rFonts w:cs="DanaFajr"/>
          <w:sz w:val="28"/>
          <w:szCs w:val="28"/>
          <w:rtl/>
        </w:rPr>
        <w:t xml:space="preserve"> </w:t>
      </w:r>
      <w:r w:rsidRPr="003F2918">
        <w:rPr>
          <w:rFonts w:cs="DanaFajr" w:hint="cs"/>
          <w:sz w:val="28"/>
          <w:szCs w:val="28"/>
          <w:rtl/>
        </w:rPr>
        <w:t>والمكتشفات</w:t>
      </w:r>
      <w:r w:rsidRPr="003F2918">
        <w:rPr>
          <w:rFonts w:cs="DanaFajr"/>
          <w:sz w:val="28"/>
          <w:szCs w:val="28"/>
          <w:rtl/>
        </w:rPr>
        <w:t xml:space="preserve"> </w:t>
      </w:r>
      <w:r w:rsidRPr="003F2918">
        <w:rPr>
          <w:rFonts w:cs="DanaFajr" w:hint="cs"/>
          <w:sz w:val="28"/>
          <w:szCs w:val="28"/>
          <w:rtl/>
        </w:rPr>
        <w:t>الآثارية</w:t>
      </w:r>
      <w:r w:rsidRPr="003F2918">
        <w:rPr>
          <w:rFonts w:cs="DanaFajr"/>
          <w:sz w:val="28"/>
          <w:szCs w:val="28"/>
          <w:rtl/>
        </w:rPr>
        <w:t xml:space="preserve"> </w:t>
      </w:r>
      <w:r w:rsidRPr="003F2918">
        <w:rPr>
          <w:rFonts w:cs="DanaFajr" w:hint="cs"/>
          <w:sz w:val="28"/>
          <w:szCs w:val="28"/>
          <w:rtl/>
        </w:rPr>
        <w:t>والمصادر</w:t>
      </w:r>
      <w:r w:rsidRPr="003F2918">
        <w:rPr>
          <w:rFonts w:cs="DanaFajr"/>
          <w:sz w:val="28"/>
          <w:szCs w:val="28"/>
          <w:rtl/>
        </w:rPr>
        <w:t xml:space="preserve"> </w:t>
      </w:r>
      <w:r w:rsidRPr="003F2918">
        <w:rPr>
          <w:rFonts w:cs="DanaFajr" w:hint="cs"/>
          <w:sz w:val="28"/>
          <w:szCs w:val="28"/>
          <w:rtl/>
        </w:rPr>
        <w:t xml:space="preserve">التاريخية </w:t>
      </w:r>
      <w:r w:rsidRPr="003F2918">
        <w:rPr>
          <w:rFonts w:cs="DanaFajr"/>
          <w:sz w:val="28"/>
          <w:szCs w:val="28"/>
          <w:rtl/>
        </w:rPr>
        <w:t>(</w:t>
      </w:r>
      <w:r w:rsidRPr="003F2918">
        <w:rPr>
          <w:rFonts w:cs="DanaFajr" w:hint="cs"/>
          <w:sz w:val="28"/>
          <w:szCs w:val="28"/>
          <w:rtl/>
        </w:rPr>
        <w:t>الجزء</w:t>
      </w:r>
      <w:r w:rsidRPr="003F2918">
        <w:rPr>
          <w:rFonts w:cs="DanaFajr"/>
          <w:sz w:val="28"/>
          <w:szCs w:val="28"/>
          <w:rtl/>
        </w:rPr>
        <w:t xml:space="preserve"> </w:t>
      </w:r>
      <w:r w:rsidRPr="003F2918">
        <w:rPr>
          <w:rFonts w:cs="DanaFajr" w:hint="cs"/>
          <w:sz w:val="28"/>
          <w:szCs w:val="28"/>
          <w:rtl/>
        </w:rPr>
        <w:t>الثاني</w:t>
      </w:r>
      <w:r w:rsidRPr="003F2918">
        <w:rPr>
          <w:rFonts w:cs="DanaFajr"/>
          <w:sz w:val="28"/>
          <w:szCs w:val="28"/>
          <w:rtl/>
        </w:rPr>
        <w:t>)</w:t>
      </w:r>
      <w:r w:rsidRPr="003F2918">
        <w:rPr>
          <w:rFonts w:cs="DanaFajr" w:hint="cs"/>
          <w:sz w:val="28"/>
          <w:szCs w:val="28"/>
          <w:rtl/>
        </w:rPr>
        <w:t xml:space="preserve">: </w:t>
      </w:r>
      <w:r w:rsidRPr="003F2918">
        <w:rPr>
          <w:rFonts w:cs="DanaFajr"/>
          <w:sz w:val="28"/>
          <w:szCs w:val="28"/>
          <w:rtl/>
        </w:rPr>
        <w:t>‌384</w:t>
      </w:r>
      <w:r w:rsidRPr="003F2918">
        <w:rPr>
          <w:rFonts w:cs="DanaFajr" w:hint="cs"/>
          <w:sz w:val="28"/>
          <w:szCs w:val="28"/>
          <w:rtl/>
        </w:rPr>
        <w:t>.</w:t>
      </w:r>
    </w:p>
  </w:endnote>
  <w:endnote w:id="578">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رفائيل</w:t>
      </w:r>
      <w:r w:rsidRPr="003F2918">
        <w:rPr>
          <w:rFonts w:cs="DanaFajr"/>
          <w:sz w:val="28"/>
          <w:szCs w:val="28"/>
          <w:rtl/>
        </w:rPr>
        <w:t xml:space="preserve"> </w:t>
      </w:r>
      <w:r w:rsidRPr="003F2918">
        <w:rPr>
          <w:rFonts w:cs="DanaFajr" w:hint="cs"/>
          <w:sz w:val="28"/>
          <w:szCs w:val="28"/>
          <w:rtl/>
        </w:rPr>
        <w:t>بابو إسحق،</w:t>
      </w:r>
      <w:r w:rsidRPr="003F2918">
        <w:rPr>
          <w:rFonts w:cs="DanaFajr"/>
          <w:sz w:val="28"/>
          <w:szCs w:val="28"/>
          <w:rtl/>
        </w:rPr>
        <w:t xml:space="preserve"> </w:t>
      </w:r>
      <w:r w:rsidRPr="003F2918">
        <w:rPr>
          <w:rFonts w:cs="DanaFajr" w:hint="cs"/>
          <w:sz w:val="28"/>
          <w:szCs w:val="28"/>
          <w:rtl/>
        </w:rPr>
        <w:t>مدارس</w:t>
      </w:r>
      <w:r w:rsidRPr="003F2918">
        <w:rPr>
          <w:rFonts w:cs="DanaFajr"/>
          <w:sz w:val="28"/>
          <w:szCs w:val="28"/>
          <w:rtl/>
        </w:rPr>
        <w:t xml:space="preserve"> </w:t>
      </w:r>
      <w:r w:rsidRPr="003F2918">
        <w:rPr>
          <w:rFonts w:cs="DanaFajr" w:hint="cs"/>
          <w:sz w:val="28"/>
          <w:szCs w:val="28"/>
          <w:rtl/>
        </w:rPr>
        <w:t>العراق</w:t>
      </w:r>
      <w:r w:rsidRPr="003F2918">
        <w:rPr>
          <w:rFonts w:cs="DanaFajr"/>
          <w:sz w:val="28"/>
          <w:szCs w:val="28"/>
          <w:rtl/>
        </w:rPr>
        <w:t xml:space="preserve"> </w:t>
      </w:r>
      <w:r w:rsidRPr="003F2918">
        <w:rPr>
          <w:rFonts w:cs="DanaFajr" w:hint="cs"/>
          <w:sz w:val="28"/>
          <w:szCs w:val="28"/>
          <w:rtl/>
        </w:rPr>
        <w:t>قبل</w:t>
      </w:r>
      <w:r w:rsidRPr="003F2918">
        <w:rPr>
          <w:rFonts w:cs="DanaFajr"/>
          <w:sz w:val="28"/>
          <w:szCs w:val="28"/>
          <w:rtl/>
        </w:rPr>
        <w:t xml:space="preserve"> </w:t>
      </w:r>
      <w:r w:rsidRPr="003F2918">
        <w:rPr>
          <w:rFonts w:cs="DanaFajr" w:hint="cs"/>
          <w:sz w:val="28"/>
          <w:szCs w:val="28"/>
          <w:rtl/>
        </w:rPr>
        <w:t xml:space="preserve">الإسلام: </w:t>
      </w:r>
      <w:r w:rsidRPr="003F2918">
        <w:rPr>
          <w:rFonts w:cs="DanaFajr"/>
          <w:sz w:val="28"/>
          <w:szCs w:val="28"/>
          <w:rtl/>
        </w:rPr>
        <w:t>‌16</w:t>
      </w:r>
      <w:r w:rsidRPr="003F2918">
        <w:rPr>
          <w:rFonts w:cs="DanaFajr" w:hint="cs"/>
          <w:sz w:val="28"/>
          <w:szCs w:val="28"/>
          <w:rtl/>
        </w:rPr>
        <w:t>9</w:t>
      </w:r>
      <w:r w:rsidRPr="003F2918">
        <w:rPr>
          <w:rFonts w:cs="DanaFajr"/>
          <w:sz w:val="28"/>
          <w:szCs w:val="28"/>
          <w:rtl/>
        </w:rPr>
        <w:t>.</w:t>
      </w:r>
      <w:r w:rsidRPr="003F2918">
        <w:rPr>
          <w:rFonts w:cs="DanaFajr" w:hint="cs"/>
          <w:sz w:val="28"/>
          <w:szCs w:val="28"/>
          <w:rtl/>
        </w:rPr>
        <w:t xml:space="preserve"> </w:t>
      </w:r>
    </w:p>
  </w:endnote>
  <w:endnote w:id="579">
    <w:p w:rsidR="0091513C" w:rsidRPr="003F2918" w:rsidRDefault="0091513C" w:rsidP="00483C5D">
      <w:pPr>
        <w:pStyle w:val="aa"/>
        <w:spacing w:line="305" w:lineRule="exact"/>
        <w:ind w:firstLine="0"/>
        <w:rPr>
          <w:rFonts w:cs="DanaFajr"/>
          <w:sz w:val="28"/>
          <w:szCs w:val="28"/>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lang w:bidi="ar-IQ"/>
        </w:rPr>
        <w:t xml:space="preserve"> عبد الرزّاق أحمد قنديل، الأثر الاسلامي في الفكر الديني اليهودي: 202، نقلاً عن: دائرة المعارف اليهوديّة</w:t>
      </w:r>
      <w:r w:rsidRPr="003F2918">
        <w:rPr>
          <w:rFonts w:hint="cs"/>
          <w:sz w:val="22"/>
          <w:szCs w:val="22"/>
          <w:rtl/>
        </w:rPr>
        <w:t xml:space="preserve"> </w:t>
      </w:r>
      <w:r w:rsidRPr="003F2918">
        <w:rPr>
          <w:rFonts w:hint="eastAsia"/>
          <w:rtl/>
        </w:rPr>
        <w:t>«</w:t>
      </w:r>
      <w:r w:rsidRPr="003F2918">
        <w:rPr>
          <w:rFonts w:cs="DanaFajr" w:hint="cs"/>
          <w:sz w:val="28"/>
          <w:szCs w:val="28"/>
          <w:rtl/>
          <w:lang w:bidi="ar-IQ"/>
        </w:rPr>
        <w:t>أوتسر يسرائيل</w:t>
      </w:r>
      <w:r w:rsidRPr="003F2918">
        <w:rPr>
          <w:rFonts w:hint="eastAsia"/>
          <w:sz w:val="22"/>
          <w:szCs w:val="22"/>
          <w:rtl/>
        </w:rPr>
        <w:t>»</w:t>
      </w:r>
      <w:r w:rsidRPr="003F2918">
        <w:rPr>
          <w:rFonts w:cs="DanaFajr" w:hint="cs"/>
          <w:sz w:val="28"/>
          <w:szCs w:val="28"/>
          <w:rtl/>
          <w:lang w:bidi="ar-IQ"/>
        </w:rPr>
        <w:t xml:space="preserve"> 4:  151.</w:t>
      </w:r>
    </w:p>
  </w:endnote>
  <w:endnote w:id="580">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كان الجانب الثاني من سورا في التلمود يُدْعى مثامحسية.</w:t>
      </w:r>
    </w:p>
  </w:endnote>
  <w:endnote w:id="581">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وهو سعيد بن يوسف الفيّومي.</w:t>
      </w:r>
    </w:p>
  </w:endnote>
  <w:endnote w:id="582">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من أنبياء بني إسرائيل، كان معاصراً للنبيّ إرمية (620 ـ 609ق.م).</w:t>
      </w:r>
    </w:p>
  </w:endnote>
  <w:endnote w:id="583">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الرحلة: 147.</w:t>
      </w:r>
    </w:p>
  </w:endnote>
  <w:endnote w:id="584">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حمد</w:t>
      </w:r>
      <w:r w:rsidRPr="003F2918">
        <w:rPr>
          <w:rFonts w:cs="DanaFajr"/>
          <w:sz w:val="28"/>
          <w:szCs w:val="28"/>
          <w:rtl/>
        </w:rPr>
        <w:t xml:space="preserve"> </w:t>
      </w:r>
      <w:r w:rsidRPr="003F2918">
        <w:rPr>
          <w:rFonts w:cs="DanaFajr" w:hint="cs"/>
          <w:sz w:val="28"/>
          <w:szCs w:val="28"/>
          <w:rtl/>
        </w:rPr>
        <w:t>محمد بن</w:t>
      </w:r>
      <w:r w:rsidRPr="003F2918">
        <w:rPr>
          <w:rFonts w:cs="DanaFajr"/>
          <w:sz w:val="28"/>
          <w:szCs w:val="28"/>
          <w:rtl/>
        </w:rPr>
        <w:t xml:space="preserve"> </w:t>
      </w:r>
      <w:r w:rsidRPr="003F2918">
        <w:rPr>
          <w:rFonts w:cs="DanaFajr" w:hint="cs"/>
          <w:sz w:val="28"/>
          <w:szCs w:val="28"/>
          <w:rtl/>
        </w:rPr>
        <w:t>صراي،</w:t>
      </w:r>
      <w:r w:rsidRPr="003F2918">
        <w:rPr>
          <w:rFonts w:cs="DanaFajr"/>
          <w:sz w:val="28"/>
          <w:szCs w:val="28"/>
          <w:rtl/>
        </w:rPr>
        <w:t xml:space="preserve"> </w:t>
      </w:r>
      <w:r w:rsidRPr="003F2918">
        <w:rPr>
          <w:rFonts w:cs="DanaFajr" w:hint="cs"/>
          <w:sz w:val="28"/>
          <w:szCs w:val="28"/>
          <w:rtl/>
        </w:rPr>
        <w:t>اليهود</w:t>
      </w:r>
      <w:r w:rsidRPr="003F2918">
        <w:rPr>
          <w:rFonts w:cs="DanaFajr"/>
          <w:sz w:val="28"/>
          <w:szCs w:val="28"/>
          <w:rtl/>
        </w:rPr>
        <w:t xml:space="preserve"> </w:t>
      </w:r>
      <w:r w:rsidRPr="003F2918">
        <w:rPr>
          <w:rFonts w:cs="DanaFajr" w:hint="cs"/>
          <w:sz w:val="28"/>
          <w:szCs w:val="28"/>
          <w:rtl/>
        </w:rPr>
        <w:t>والخليج</w:t>
      </w:r>
      <w:r w:rsidRPr="003F2918">
        <w:rPr>
          <w:rFonts w:cs="DanaFajr"/>
          <w:sz w:val="28"/>
          <w:szCs w:val="28"/>
          <w:rtl/>
        </w:rPr>
        <w:t xml:space="preserve"> </w:t>
      </w:r>
      <w:r w:rsidRPr="003F2918">
        <w:rPr>
          <w:rFonts w:cs="DanaFajr" w:hint="cs"/>
          <w:sz w:val="28"/>
          <w:szCs w:val="28"/>
          <w:rtl/>
        </w:rPr>
        <w:t>العربي،</w:t>
      </w:r>
      <w:r w:rsidRPr="003F2918">
        <w:rPr>
          <w:rFonts w:cs="DanaFajr"/>
          <w:sz w:val="28"/>
          <w:szCs w:val="28"/>
          <w:rtl/>
        </w:rPr>
        <w:t xml:space="preserve"> </w:t>
      </w:r>
      <w:r w:rsidRPr="003F2918">
        <w:rPr>
          <w:rFonts w:cs="DanaFajr" w:hint="cs"/>
          <w:sz w:val="28"/>
          <w:szCs w:val="28"/>
          <w:rtl/>
        </w:rPr>
        <w:t>رؤيةٌ</w:t>
      </w:r>
      <w:r w:rsidRPr="003F2918">
        <w:rPr>
          <w:rFonts w:cs="DanaFajr"/>
          <w:sz w:val="28"/>
          <w:szCs w:val="28"/>
          <w:rtl/>
        </w:rPr>
        <w:t xml:space="preserve"> </w:t>
      </w:r>
      <w:r w:rsidRPr="003F2918">
        <w:rPr>
          <w:rFonts w:cs="DanaFajr" w:hint="cs"/>
          <w:sz w:val="28"/>
          <w:szCs w:val="28"/>
          <w:rtl/>
        </w:rPr>
        <w:t>تاريخيّة</w:t>
      </w:r>
      <w:r w:rsidRPr="003F2918">
        <w:rPr>
          <w:rFonts w:cs="DanaFajr"/>
          <w:sz w:val="28"/>
          <w:szCs w:val="28"/>
          <w:rtl/>
        </w:rPr>
        <w:t xml:space="preserve"> </w:t>
      </w:r>
      <w:r w:rsidRPr="003F2918">
        <w:rPr>
          <w:rFonts w:cs="DanaFajr" w:hint="cs"/>
          <w:sz w:val="28"/>
          <w:szCs w:val="28"/>
          <w:rtl/>
        </w:rPr>
        <w:t xml:space="preserve">نقديّة: </w:t>
      </w:r>
      <w:r w:rsidRPr="003F2918">
        <w:rPr>
          <w:rFonts w:cs="DanaFajr"/>
          <w:sz w:val="28"/>
          <w:szCs w:val="28"/>
          <w:rtl/>
        </w:rPr>
        <w:t>‌</w:t>
      </w:r>
      <w:r w:rsidRPr="003F2918">
        <w:rPr>
          <w:rFonts w:cs="DanaFajr" w:hint="cs"/>
          <w:sz w:val="28"/>
          <w:szCs w:val="28"/>
          <w:rtl/>
        </w:rPr>
        <w:t>28،</w:t>
      </w:r>
      <w:r w:rsidRPr="003F2918">
        <w:rPr>
          <w:rFonts w:cs="DanaFajr"/>
          <w:sz w:val="28"/>
          <w:szCs w:val="28"/>
          <w:rtl/>
        </w:rPr>
        <w:t xml:space="preserve"> </w:t>
      </w:r>
      <w:r w:rsidRPr="003F2918">
        <w:rPr>
          <w:rFonts w:cs="DanaFajr" w:hint="cs"/>
          <w:sz w:val="28"/>
          <w:szCs w:val="28"/>
          <w:rtl/>
        </w:rPr>
        <w:t>الكويت،</w:t>
      </w:r>
      <w:r w:rsidRPr="003F2918">
        <w:rPr>
          <w:rFonts w:cs="DanaFajr"/>
          <w:sz w:val="28"/>
          <w:szCs w:val="28"/>
          <w:rtl/>
        </w:rPr>
        <w:t xml:space="preserve"> </w:t>
      </w:r>
      <w:r w:rsidRPr="003F2918">
        <w:rPr>
          <w:rFonts w:cs="DanaFajr" w:hint="cs"/>
          <w:sz w:val="28"/>
          <w:szCs w:val="28"/>
          <w:rtl/>
        </w:rPr>
        <w:t>حوليّات</w:t>
      </w:r>
      <w:r w:rsidRPr="003F2918">
        <w:rPr>
          <w:rFonts w:cs="DanaFajr"/>
          <w:sz w:val="28"/>
          <w:szCs w:val="28"/>
          <w:rtl/>
        </w:rPr>
        <w:t xml:space="preserve"> </w:t>
      </w:r>
      <w:r w:rsidRPr="003F2918">
        <w:rPr>
          <w:rFonts w:cs="DanaFajr" w:hint="cs"/>
          <w:sz w:val="28"/>
          <w:szCs w:val="28"/>
          <w:rtl/>
        </w:rPr>
        <w:t>الآداب</w:t>
      </w:r>
      <w:r w:rsidRPr="003F2918">
        <w:rPr>
          <w:rFonts w:cs="DanaFajr"/>
          <w:sz w:val="28"/>
          <w:szCs w:val="28"/>
          <w:rtl/>
        </w:rPr>
        <w:t xml:space="preserve"> </w:t>
      </w:r>
      <w:r w:rsidRPr="003F2918">
        <w:rPr>
          <w:rFonts w:cs="DanaFajr" w:hint="cs"/>
          <w:sz w:val="28"/>
          <w:szCs w:val="28"/>
          <w:rtl/>
        </w:rPr>
        <w:t>والعلوم</w:t>
      </w:r>
      <w:r w:rsidRPr="003F2918">
        <w:rPr>
          <w:rFonts w:cs="DanaFajr"/>
          <w:sz w:val="28"/>
          <w:szCs w:val="28"/>
          <w:rtl/>
        </w:rPr>
        <w:t xml:space="preserve"> </w:t>
      </w:r>
      <w:r w:rsidRPr="003F2918">
        <w:rPr>
          <w:rFonts w:cs="DanaFajr" w:hint="cs"/>
          <w:sz w:val="28"/>
          <w:szCs w:val="28"/>
          <w:rtl/>
        </w:rPr>
        <w:t>الاجتماعيّة</w:t>
      </w:r>
      <w:r w:rsidRPr="003F2918">
        <w:rPr>
          <w:rFonts w:cs="DanaFajr"/>
          <w:sz w:val="28"/>
          <w:szCs w:val="28"/>
          <w:rtl/>
        </w:rPr>
        <w:t xml:space="preserve"> ـ </w:t>
      </w:r>
      <w:r w:rsidRPr="003F2918">
        <w:rPr>
          <w:rFonts w:cs="DanaFajr" w:hint="cs"/>
          <w:sz w:val="28"/>
          <w:szCs w:val="28"/>
          <w:rtl/>
        </w:rPr>
        <w:t>جامعة</w:t>
      </w:r>
      <w:r w:rsidRPr="003F2918">
        <w:rPr>
          <w:rFonts w:cs="DanaFajr"/>
          <w:sz w:val="28"/>
          <w:szCs w:val="28"/>
          <w:rtl/>
        </w:rPr>
        <w:t xml:space="preserve"> </w:t>
      </w:r>
      <w:r w:rsidRPr="003F2918">
        <w:rPr>
          <w:rFonts w:cs="DanaFajr" w:hint="cs"/>
          <w:sz w:val="28"/>
          <w:szCs w:val="28"/>
          <w:rtl/>
        </w:rPr>
        <w:t>الكويت،</w:t>
      </w:r>
      <w:r w:rsidRPr="003F2918">
        <w:rPr>
          <w:rFonts w:cs="DanaFajr"/>
          <w:sz w:val="28"/>
          <w:szCs w:val="28"/>
          <w:rtl/>
        </w:rPr>
        <w:t xml:space="preserve"> 2001</w:t>
      </w:r>
      <w:r w:rsidRPr="003F2918">
        <w:rPr>
          <w:rFonts w:cs="DanaFajr" w:hint="cs"/>
          <w:sz w:val="28"/>
          <w:szCs w:val="28"/>
          <w:rtl/>
        </w:rPr>
        <w:t>م.</w:t>
      </w:r>
    </w:p>
  </w:endnote>
  <w:endnote w:id="585">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أحمد سوسة،</w:t>
      </w:r>
      <w:r w:rsidRPr="003F2918">
        <w:rPr>
          <w:rFonts w:cs="DanaFajr"/>
          <w:sz w:val="28"/>
          <w:szCs w:val="28"/>
          <w:rtl/>
        </w:rPr>
        <w:t xml:space="preserve"> </w:t>
      </w:r>
      <w:r w:rsidRPr="003F2918">
        <w:rPr>
          <w:rFonts w:cs="DanaFajr" w:hint="cs"/>
          <w:sz w:val="28"/>
          <w:szCs w:val="28"/>
          <w:rtl/>
        </w:rPr>
        <w:t>ملامح</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التأريخ</w:t>
      </w:r>
      <w:r w:rsidRPr="003F2918">
        <w:rPr>
          <w:rFonts w:cs="DanaFajr"/>
          <w:sz w:val="28"/>
          <w:szCs w:val="28"/>
          <w:rtl/>
        </w:rPr>
        <w:t xml:space="preserve"> </w:t>
      </w:r>
      <w:r w:rsidRPr="003F2918">
        <w:rPr>
          <w:rFonts w:cs="DanaFajr" w:hint="cs"/>
          <w:sz w:val="28"/>
          <w:szCs w:val="28"/>
          <w:rtl/>
        </w:rPr>
        <w:t>القديم</w:t>
      </w:r>
      <w:r w:rsidRPr="003F2918">
        <w:rPr>
          <w:rFonts w:cs="DanaFajr"/>
          <w:sz w:val="28"/>
          <w:szCs w:val="28"/>
          <w:rtl/>
        </w:rPr>
        <w:t xml:space="preserve"> </w:t>
      </w:r>
      <w:r w:rsidRPr="003F2918">
        <w:rPr>
          <w:rFonts w:cs="DanaFajr" w:hint="cs"/>
          <w:sz w:val="28"/>
          <w:szCs w:val="28"/>
          <w:rtl/>
        </w:rPr>
        <w:t>ليهود</w:t>
      </w:r>
      <w:r w:rsidRPr="003F2918">
        <w:rPr>
          <w:rFonts w:cs="DanaFajr"/>
          <w:sz w:val="28"/>
          <w:szCs w:val="28"/>
          <w:rtl/>
        </w:rPr>
        <w:t xml:space="preserve"> </w:t>
      </w:r>
      <w:r w:rsidRPr="003F2918">
        <w:rPr>
          <w:rFonts w:cs="DanaFajr" w:hint="cs"/>
          <w:sz w:val="28"/>
          <w:szCs w:val="28"/>
          <w:rtl/>
        </w:rPr>
        <w:t>العراق: 211.</w:t>
      </w:r>
    </w:p>
  </w:endnote>
  <w:endnote w:id="586">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المصدر السابق: 214. نقلاً عن: </w:t>
      </w:r>
    </w:p>
    <w:p w:rsidR="0091513C" w:rsidRPr="003F2918" w:rsidRDefault="0091513C" w:rsidP="00483C5D">
      <w:pPr>
        <w:pStyle w:val="aa"/>
        <w:bidi w:val="0"/>
        <w:spacing w:line="305" w:lineRule="exact"/>
        <w:ind w:firstLine="0"/>
        <w:rPr>
          <w:rFonts w:asciiTheme="majorBidi" w:hAnsiTheme="majorBidi" w:cstheme="majorBidi"/>
        </w:rPr>
      </w:pPr>
      <w:r w:rsidRPr="003F2918">
        <w:rPr>
          <w:rFonts w:asciiTheme="majorBidi" w:hAnsiTheme="majorBidi" w:cstheme="majorBidi"/>
        </w:rPr>
        <w:t>Musil, Middle Euphrates, pp.272,274.</w:t>
      </w:r>
    </w:p>
  </w:endnote>
  <w:endnote w:id="587">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المصدر السابق: 213.</w:t>
      </w:r>
    </w:p>
  </w:endnote>
  <w:endnote w:id="588">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المصدر السابق: 214 ـ 215.</w:t>
      </w:r>
    </w:p>
  </w:endnote>
  <w:endnote w:id="589">
    <w:p w:rsidR="0091513C" w:rsidRPr="003F2918" w:rsidRDefault="0091513C" w:rsidP="00483C5D">
      <w:pPr>
        <w:pStyle w:val="aa"/>
        <w:spacing w:line="305" w:lineRule="exact"/>
        <w:ind w:firstLine="0"/>
        <w:rPr>
          <w:rFonts w:cs="DanaFajr"/>
          <w:sz w:val="28"/>
          <w:szCs w:val="28"/>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lang w:bidi="ar-IQ"/>
        </w:rPr>
        <w:t xml:space="preserve"> أسعد رزوق، التلمود والصهيونيّة: 114، بيروت، منظمة التحرير الفلسطينيّة ـ مركز الأبحاث، 1970م.</w:t>
      </w:r>
    </w:p>
  </w:endnote>
  <w:endnote w:id="590">
    <w:p w:rsidR="0091513C" w:rsidRPr="003F2918" w:rsidRDefault="0091513C" w:rsidP="00483C5D">
      <w:pPr>
        <w:pStyle w:val="aa"/>
        <w:spacing w:line="305" w:lineRule="exact"/>
        <w:ind w:firstLine="0"/>
        <w:rPr>
          <w:rFonts w:cs="DanaFajr"/>
          <w:sz w:val="28"/>
          <w:szCs w:val="28"/>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وهي كلمةٌ عبريّة تعني: الكلّ.</w:t>
      </w:r>
    </w:p>
  </w:endnote>
  <w:endnote w:id="591">
    <w:p w:rsidR="0091513C" w:rsidRPr="003F2918" w:rsidRDefault="0091513C" w:rsidP="00483C5D">
      <w:pPr>
        <w:pStyle w:val="aa"/>
        <w:spacing w:line="305" w:lineRule="exact"/>
        <w:ind w:firstLine="0"/>
        <w:rPr>
          <w:rFonts w:cs="DanaFajr"/>
          <w:sz w:val="28"/>
          <w:szCs w:val="28"/>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بيت دين: أي محكمة دينيّة تضمّ، مثل السنهدرين، 70 عضواً، لها صلاحيّة الإفتاء.</w:t>
      </w:r>
    </w:p>
  </w:endnote>
  <w:endnote w:id="592">
    <w:p w:rsidR="0091513C" w:rsidRPr="003F2918" w:rsidRDefault="0091513C" w:rsidP="00483C5D">
      <w:pPr>
        <w:pStyle w:val="aa"/>
        <w:spacing w:line="305" w:lineRule="exact"/>
        <w:ind w:firstLine="0"/>
        <w:rPr>
          <w:rFonts w:cs="DanaFajr"/>
          <w:sz w:val="28"/>
          <w:szCs w:val="28"/>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lang w:bidi="ar-IQ"/>
        </w:rPr>
        <w:t xml:space="preserve"> وليد عبد الحميد خلف الأسدي، الحقوق الفكريّة في الديانات السماويّة والتنظير الوضعي، دراسة تحليليّة مقارنة: 217، رسالة دكتوراه مقدّمة إلى مجلس كليّة العلوم الإسلاميّة ـ جامعة بغداد، كانون الأول 2004م ـ ذي القعدة 1425هـ.</w:t>
      </w:r>
    </w:p>
  </w:endnote>
  <w:endnote w:id="593">
    <w:p w:rsidR="0091513C" w:rsidRPr="003F2918" w:rsidRDefault="0091513C" w:rsidP="00483C5D">
      <w:pPr>
        <w:pStyle w:val="aa"/>
        <w:spacing w:line="305" w:lineRule="exact"/>
        <w:ind w:firstLine="0"/>
        <w:rPr>
          <w:rFonts w:cs="DanaFajr"/>
          <w:sz w:val="28"/>
          <w:szCs w:val="28"/>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المصدر نفسه.</w:t>
      </w:r>
    </w:p>
  </w:endnote>
  <w:endnote w:id="594">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السبورائيم: كلمةٌ عبريّة معناها: الأساتذة الشارحون. كانت تُطْلَق على طبقةٍ من العلماء اليهود استمرّ نشاطهم العلمي في بابل من 500 إلى 590م في بابل.</w:t>
      </w:r>
    </w:p>
  </w:endnote>
  <w:endnote w:id="595">
    <w:p w:rsidR="0091513C" w:rsidRPr="003F2918" w:rsidRDefault="0091513C" w:rsidP="00483C5D">
      <w:pPr>
        <w:pStyle w:val="aa"/>
        <w:bidi w:val="0"/>
        <w:spacing w:line="305" w:lineRule="exact"/>
        <w:ind w:firstLine="0"/>
        <w:rPr>
          <w:rFonts w:asciiTheme="majorBidi" w:hAnsiTheme="majorBidi" w:cstheme="majorBidi"/>
          <w:rtl/>
          <w:lang w:bidi="ar-IQ"/>
        </w:rPr>
      </w:pPr>
      <w:r w:rsidRPr="003F2918">
        <w:rPr>
          <w:rFonts w:asciiTheme="majorBidi" w:hAnsiTheme="majorBidi" w:cstheme="majorBidi"/>
        </w:rPr>
        <w:t>(</w:t>
      </w:r>
      <w:r w:rsidRPr="003F2918">
        <w:rPr>
          <w:rStyle w:val="ac"/>
          <w:rFonts w:asciiTheme="majorBidi" w:hAnsiTheme="majorBidi" w:cstheme="majorBidi"/>
          <w:vertAlign w:val="baseline"/>
        </w:rPr>
        <w:endnoteRef/>
      </w:r>
      <w:r w:rsidRPr="003F2918">
        <w:rPr>
          <w:rFonts w:asciiTheme="majorBidi" w:hAnsiTheme="majorBidi" w:cstheme="majorBidi"/>
        </w:rPr>
        <w:t xml:space="preserve">) </w:t>
      </w:r>
      <w:r w:rsidRPr="003F2918">
        <w:rPr>
          <w:rFonts w:asciiTheme="majorBidi" w:hAnsiTheme="majorBidi" w:cstheme="majorBidi"/>
          <w:lang w:bidi="ar-IQ"/>
        </w:rPr>
        <w:t>Geonim.</w:t>
      </w:r>
    </w:p>
    <w:p w:rsidR="0091513C" w:rsidRPr="003F2918" w:rsidRDefault="0091513C" w:rsidP="00483C5D">
      <w:pPr>
        <w:pStyle w:val="aa"/>
        <w:spacing w:line="305" w:lineRule="exact"/>
        <w:ind w:firstLine="0"/>
        <w:rPr>
          <w:rFonts w:cs="DanaFajr"/>
          <w:sz w:val="28"/>
          <w:szCs w:val="28"/>
          <w:lang w:bidi="ar-IQ"/>
        </w:rPr>
      </w:pPr>
      <w:r w:rsidRPr="003F2918">
        <w:rPr>
          <w:rFonts w:cs="DanaFajr" w:hint="cs"/>
          <w:sz w:val="28"/>
          <w:szCs w:val="28"/>
          <w:rtl/>
          <w:lang w:bidi="ar-IQ"/>
        </w:rPr>
        <w:t xml:space="preserve">وبالعبريّة: </w:t>
      </w:r>
      <w:r w:rsidRPr="003F2918">
        <w:rPr>
          <w:rFonts w:asciiTheme="majorBidi" w:hAnsiTheme="majorBidi" w:cstheme="majorBidi"/>
          <w:rtl/>
          <w:lang w:bidi="he-IL"/>
        </w:rPr>
        <w:t>גאונים</w:t>
      </w:r>
    </w:p>
  </w:endnote>
  <w:endnote w:id="596">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عبد الرزّاق أحمد قنديل، الأثر الإسلامي في الفكر الديني اليهودي: 142 ـ 144، ط3، القاهرة، دار التراث بالقاهرة بالاشتراك مع مركز بحوث الشرق الأوسط (جامعة عين شمس)، 2004م.</w:t>
      </w:r>
    </w:p>
  </w:endnote>
  <w:endnote w:id="597">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1ـ مرحلة الهسوفريم (بعد 5 ق.م): أي الكَتَبة. وهم كَتَبة الكتاب المقدّس العبري.</w:t>
      </w:r>
    </w:p>
    <w:p w:rsidR="0091513C" w:rsidRPr="003F2918" w:rsidRDefault="0091513C" w:rsidP="00483C5D">
      <w:pPr>
        <w:pStyle w:val="aa"/>
        <w:spacing w:line="305" w:lineRule="exact"/>
        <w:ind w:firstLine="0"/>
        <w:rPr>
          <w:rFonts w:cs="DanaFajr"/>
          <w:sz w:val="28"/>
          <w:szCs w:val="28"/>
          <w:rtl/>
        </w:rPr>
      </w:pPr>
      <w:r w:rsidRPr="003F2918">
        <w:rPr>
          <w:rFonts w:cs="DanaFajr" w:hint="cs"/>
          <w:sz w:val="28"/>
          <w:szCs w:val="28"/>
          <w:rtl/>
        </w:rPr>
        <w:t>2ـ مرحلة الأزواج (30 ـ 150ق.م): سُمِّيت بذلك لأن حاخامات اليهود كانوا يتعاقبون خلالها اثنين اثنين.</w:t>
      </w:r>
    </w:p>
    <w:p w:rsidR="0091513C" w:rsidRPr="003F2918" w:rsidRDefault="0091513C" w:rsidP="00483C5D">
      <w:pPr>
        <w:pStyle w:val="aa"/>
        <w:spacing w:line="305" w:lineRule="exact"/>
        <w:ind w:firstLine="0"/>
        <w:rPr>
          <w:rFonts w:cs="DanaFajr"/>
          <w:sz w:val="28"/>
          <w:szCs w:val="28"/>
          <w:rtl/>
        </w:rPr>
      </w:pPr>
      <w:r w:rsidRPr="003F2918">
        <w:rPr>
          <w:rFonts w:cs="DanaFajr" w:hint="cs"/>
          <w:sz w:val="28"/>
          <w:szCs w:val="28"/>
          <w:rtl/>
        </w:rPr>
        <w:t>3ـ مرحلة التنائيم (10 ـ 220م).</w:t>
      </w:r>
    </w:p>
    <w:p w:rsidR="0091513C" w:rsidRPr="003F2918" w:rsidRDefault="0091513C" w:rsidP="00483C5D">
      <w:pPr>
        <w:pStyle w:val="aa"/>
        <w:spacing w:line="305" w:lineRule="exact"/>
        <w:ind w:firstLine="0"/>
        <w:rPr>
          <w:rFonts w:cs="DanaFajr"/>
          <w:sz w:val="28"/>
          <w:szCs w:val="28"/>
          <w:rtl/>
        </w:rPr>
      </w:pPr>
      <w:r w:rsidRPr="003F2918">
        <w:rPr>
          <w:rFonts w:cs="DanaFajr" w:hint="cs"/>
          <w:sz w:val="28"/>
          <w:szCs w:val="28"/>
          <w:rtl/>
        </w:rPr>
        <w:t>4ـ مرحلة الأمورائيم (220 ـ 500م).</w:t>
      </w:r>
    </w:p>
    <w:p w:rsidR="0091513C" w:rsidRPr="003F2918" w:rsidRDefault="0091513C" w:rsidP="00483C5D">
      <w:pPr>
        <w:pStyle w:val="aa"/>
        <w:spacing w:line="305" w:lineRule="exact"/>
        <w:ind w:firstLine="0"/>
        <w:rPr>
          <w:rFonts w:cs="DanaFajr"/>
          <w:sz w:val="28"/>
          <w:szCs w:val="28"/>
          <w:rtl/>
        </w:rPr>
      </w:pPr>
      <w:r w:rsidRPr="003F2918">
        <w:rPr>
          <w:rFonts w:cs="DanaFajr" w:hint="cs"/>
          <w:sz w:val="28"/>
          <w:szCs w:val="28"/>
          <w:rtl/>
        </w:rPr>
        <w:t>5ـ مرحلة السبورائيم (500 ـ 590م).</w:t>
      </w:r>
    </w:p>
    <w:p w:rsidR="0091513C" w:rsidRPr="003F2918" w:rsidRDefault="0091513C" w:rsidP="00483C5D">
      <w:pPr>
        <w:pStyle w:val="aa"/>
        <w:spacing w:line="305" w:lineRule="exact"/>
        <w:ind w:firstLine="0"/>
        <w:rPr>
          <w:rFonts w:cs="DanaFajr"/>
          <w:sz w:val="28"/>
          <w:szCs w:val="28"/>
          <w:rtl/>
        </w:rPr>
      </w:pPr>
      <w:r w:rsidRPr="003F2918">
        <w:rPr>
          <w:rFonts w:cs="DanaFajr" w:hint="cs"/>
          <w:sz w:val="28"/>
          <w:szCs w:val="28"/>
          <w:rtl/>
        </w:rPr>
        <w:t xml:space="preserve">6ـ مرحلة </w:t>
      </w:r>
      <w:r w:rsidRPr="003F2918">
        <w:rPr>
          <w:rFonts w:ascii="Mosawi" w:hAnsi="Mosawi" w:cs="Abz-3 (Yagut)" w:hint="cs"/>
          <w:rtl/>
          <w:lang w:val="x-none" w:eastAsia="x-none"/>
        </w:rPr>
        <w:t>الگاؤون</w:t>
      </w:r>
      <w:r w:rsidRPr="003F2918">
        <w:rPr>
          <w:rFonts w:cs="DanaFajr" w:hint="cs"/>
          <w:sz w:val="28"/>
          <w:szCs w:val="28"/>
          <w:rtl/>
        </w:rPr>
        <w:t xml:space="preserve"> (590 ـ 1030م).</w:t>
      </w:r>
    </w:p>
    <w:p w:rsidR="0091513C" w:rsidRPr="003F2918" w:rsidRDefault="0091513C" w:rsidP="00483C5D">
      <w:pPr>
        <w:pStyle w:val="aa"/>
        <w:spacing w:line="305" w:lineRule="exact"/>
        <w:ind w:firstLine="0"/>
        <w:rPr>
          <w:rFonts w:cs="DanaFajr"/>
          <w:sz w:val="28"/>
          <w:szCs w:val="28"/>
        </w:rPr>
      </w:pPr>
      <w:r w:rsidRPr="003F2918">
        <w:rPr>
          <w:rFonts w:cs="DanaFajr" w:hint="cs"/>
          <w:sz w:val="28"/>
          <w:szCs w:val="28"/>
          <w:rtl/>
        </w:rPr>
        <w:t>(انظر: عبد المجيد همو، الفرق والمذاهب اليهوديّة منذ البدايات: 117، ط2، دمشق، الأوائل للنشر والتوزيع، 2004م؛ أحمد سوسة، ملامح من التاريخ القديم ليهود العراق: 194؛ وكذلك انظر: سعد رزق، التلمود والصهيونيّة: 118، القاهرة، الناشر للطباعة والنشر والتوزيع، 1991م).</w:t>
      </w:r>
    </w:p>
  </w:endnote>
  <w:endnote w:id="598">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يوسف غنيمة، نزهة المشتاق في تاريخ يهود العراق: 96.</w:t>
      </w:r>
    </w:p>
    <w:p w:rsidR="0091513C" w:rsidRPr="003F2918" w:rsidRDefault="0091513C" w:rsidP="00483C5D">
      <w:pPr>
        <w:pStyle w:val="aa"/>
        <w:spacing w:line="305" w:lineRule="exact"/>
        <w:ind w:firstLine="0"/>
        <w:rPr>
          <w:rFonts w:cs="DanaFajr"/>
          <w:sz w:val="28"/>
          <w:szCs w:val="28"/>
        </w:rPr>
      </w:pPr>
      <w:r w:rsidRPr="003F2918">
        <w:rPr>
          <w:rFonts w:cs="DanaFajr" w:hint="cs"/>
          <w:sz w:val="28"/>
          <w:szCs w:val="28"/>
          <w:rtl/>
        </w:rPr>
        <w:t>وتحديداً كانت تطلق كلمة (</w:t>
      </w:r>
      <w:r w:rsidRPr="003F2918">
        <w:rPr>
          <w:rFonts w:ascii="Mosawi" w:hAnsi="Mosawi" w:cs="Abz-3 (Yagut)" w:hint="cs"/>
          <w:rtl/>
          <w:lang w:val="x-none" w:eastAsia="x-none"/>
        </w:rPr>
        <w:t>گاؤون</w:t>
      </w:r>
      <w:r w:rsidRPr="003F2918">
        <w:rPr>
          <w:rFonts w:cs="DanaFajr" w:hint="cs"/>
          <w:sz w:val="28"/>
          <w:szCs w:val="28"/>
          <w:rtl/>
        </w:rPr>
        <w:t>) على الربّانين رؤساء المدرستين الدينيتين اليهوديتين في مدينة بابل العراقية: (1ـ فومبديثة؛ 2ـ سورا).</w:t>
      </w:r>
    </w:p>
  </w:endnote>
  <w:endnote w:id="599">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أحمد سوسة، ملامح من التاريخ القديم ليهود العراق: 194.</w:t>
      </w:r>
    </w:p>
  </w:endnote>
  <w:endnote w:id="600">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عبد</w:t>
      </w:r>
      <w:r w:rsidRPr="003F2918">
        <w:rPr>
          <w:rFonts w:cs="DanaFajr"/>
          <w:sz w:val="28"/>
          <w:szCs w:val="28"/>
          <w:rtl/>
        </w:rPr>
        <w:t xml:space="preserve"> </w:t>
      </w:r>
      <w:r w:rsidRPr="003F2918">
        <w:rPr>
          <w:rFonts w:cs="DanaFajr" w:hint="cs"/>
          <w:sz w:val="28"/>
          <w:szCs w:val="28"/>
          <w:rtl/>
        </w:rPr>
        <w:t>الرزّاق</w:t>
      </w:r>
      <w:r w:rsidRPr="003F2918">
        <w:rPr>
          <w:rFonts w:cs="DanaFajr"/>
          <w:sz w:val="28"/>
          <w:szCs w:val="28"/>
          <w:rtl/>
        </w:rPr>
        <w:t xml:space="preserve"> </w:t>
      </w:r>
      <w:r w:rsidRPr="003F2918">
        <w:rPr>
          <w:rFonts w:cs="DanaFajr" w:hint="cs"/>
          <w:sz w:val="28"/>
          <w:szCs w:val="28"/>
          <w:rtl/>
        </w:rPr>
        <w:t>أحمد قنديل،</w:t>
      </w:r>
      <w:r w:rsidRPr="003F2918">
        <w:rPr>
          <w:rFonts w:cs="DanaFajr"/>
          <w:sz w:val="28"/>
          <w:szCs w:val="28"/>
          <w:rtl/>
        </w:rPr>
        <w:t xml:space="preserve"> </w:t>
      </w:r>
      <w:r w:rsidRPr="003F2918">
        <w:rPr>
          <w:rFonts w:cs="DanaFajr" w:hint="cs"/>
          <w:sz w:val="28"/>
          <w:szCs w:val="28"/>
          <w:rtl/>
        </w:rPr>
        <w:t>الأثر</w:t>
      </w:r>
      <w:r w:rsidRPr="003F2918">
        <w:rPr>
          <w:rFonts w:cs="DanaFajr"/>
          <w:sz w:val="28"/>
          <w:szCs w:val="28"/>
          <w:rtl/>
        </w:rPr>
        <w:t xml:space="preserve"> </w:t>
      </w:r>
      <w:r w:rsidRPr="003F2918">
        <w:rPr>
          <w:rFonts w:cs="DanaFajr" w:hint="cs"/>
          <w:sz w:val="28"/>
          <w:szCs w:val="28"/>
          <w:rtl/>
        </w:rPr>
        <w:t>الإسلامي</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الفكر</w:t>
      </w:r>
      <w:r w:rsidRPr="003F2918">
        <w:rPr>
          <w:rFonts w:cs="DanaFajr"/>
          <w:sz w:val="28"/>
          <w:szCs w:val="28"/>
          <w:rtl/>
        </w:rPr>
        <w:t xml:space="preserve"> </w:t>
      </w:r>
      <w:r w:rsidRPr="003F2918">
        <w:rPr>
          <w:rFonts w:cs="DanaFajr" w:hint="cs"/>
          <w:sz w:val="28"/>
          <w:szCs w:val="28"/>
          <w:rtl/>
        </w:rPr>
        <w:t>الديني</w:t>
      </w:r>
      <w:r w:rsidRPr="003F2918">
        <w:rPr>
          <w:rFonts w:cs="DanaFajr"/>
          <w:sz w:val="28"/>
          <w:szCs w:val="28"/>
          <w:rtl/>
        </w:rPr>
        <w:t xml:space="preserve"> </w:t>
      </w:r>
      <w:r w:rsidRPr="003F2918">
        <w:rPr>
          <w:rFonts w:cs="DanaFajr" w:hint="cs"/>
          <w:sz w:val="28"/>
          <w:szCs w:val="28"/>
          <w:rtl/>
        </w:rPr>
        <w:t>اليهودي: 146؛ وكذلك انظر: أحمد سوسة،</w:t>
      </w:r>
      <w:r w:rsidRPr="003F2918">
        <w:rPr>
          <w:rFonts w:cs="DanaFajr"/>
          <w:sz w:val="28"/>
          <w:szCs w:val="28"/>
          <w:rtl/>
        </w:rPr>
        <w:t xml:space="preserve"> </w:t>
      </w:r>
      <w:r w:rsidRPr="003F2918">
        <w:rPr>
          <w:rFonts w:cs="DanaFajr" w:hint="cs"/>
          <w:sz w:val="28"/>
          <w:szCs w:val="28"/>
          <w:rtl/>
        </w:rPr>
        <w:t>ملامح</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التاريخ</w:t>
      </w:r>
      <w:r w:rsidRPr="003F2918">
        <w:rPr>
          <w:rFonts w:cs="DanaFajr"/>
          <w:sz w:val="28"/>
          <w:szCs w:val="28"/>
          <w:rtl/>
        </w:rPr>
        <w:t xml:space="preserve"> </w:t>
      </w:r>
      <w:r w:rsidRPr="003F2918">
        <w:rPr>
          <w:rFonts w:cs="DanaFajr" w:hint="cs"/>
          <w:sz w:val="28"/>
          <w:szCs w:val="28"/>
          <w:rtl/>
        </w:rPr>
        <w:t>القديم</w:t>
      </w:r>
      <w:r w:rsidRPr="003F2918">
        <w:rPr>
          <w:rFonts w:cs="DanaFajr"/>
          <w:sz w:val="28"/>
          <w:szCs w:val="28"/>
          <w:rtl/>
        </w:rPr>
        <w:t xml:space="preserve"> </w:t>
      </w:r>
      <w:r w:rsidRPr="003F2918">
        <w:rPr>
          <w:rFonts w:cs="DanaFajr" w:hint="cs"/>
          <w:sz w:val="28"/>
          <w:szCs w:val="28"/>
          <w:rtl/>
        </w:rPr>
        <w:t>ليهود</w:t>
      </w:r>
      <w:r w:rsidRPr="003F2918">
        <w:rPr>
          <w:rFonts w:cs="DanaFajr"/>
          <w:sz w:val="28"/>
          <w:szCs w:val="28"/>
          <w:rtl/>
        </w:rPr>
        <w:t xml:space="preserve"> </w:t>
      </w:r>
      <w:r w:rsidRPr="003F2918">
        <w:rPr>
          <w:rFonts w:cs="DanaFajr" w:hint="cs"/>
          <w:sz w:val="28"/>
          <w:szCs w:val="28"/>
          <w:rtl/>
        </w:rPr>
        <w:t>العراق: 194.</w:t>
      </w:r>
    </w:p>
  </w:endnote>
  <w:endnote w:id="601">
    <w:p w:rsidR="0091513C" w:rsidRPr="003F2918" w:rsidRDefault="0091513C" w:rsidP="00483C5D">
      <w:pPr>
        <w:pStyle w:val="aa"/>
        <w:spacing w:line="305" w:lineRule="exact"/>
        <w:ind w:firstLine="0"/>
        <w:rPr>
          <w:rFonts w:cs="DanaFajr"/>
          <w:sz w:val="28"/>
          <w:szCs w:val="28"/>
          <w:rtl/>
          <w:lang w:bidi="fa-IR"/>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ديورانت (</w:t>
      </w:r>
      <w:r w:rsidRPr="003F2918">
        <w:rPr>
          <w:rFonts w:asciiTheme="majorBidi" w:hAnsiTheme="majorBidi" w:cstheme="majorBidi"/>
        </w:rPr>
        <w:t>Durant</w:t>
      </w:r>
      <w:r w:rsidRPr="003F2918">
        <w:rPr>
          <w:rFonts w:cs="DanaFajr" w:hint="cs"/>
          <w:sz w:val="28"/>
          <w:szCs w:val="28"/>
          <w:rtl/>
        </w:rPr>
        <w:t>) وِويل (</w:t>
      </w:r>
      <w:r w:rsidRPr="003F2918">
        <w:rPr>
          <w:rFonts w:asciiTheme="majorBidi" w:hAnsiTheme="majorBidi" w:cstheme="majorBidi"/>
        </w:rPr>
        <w:t>Will</w:t>
      </w:r>
      <w:r w:rsidRPr="003F2918">
        <w:rPr>
          <w:rFonts w:cs="DanaFajr" w:hint="cs"/>
          <w:sz w:val="28"/>
          <w:szCs w:val="28"/>
          <w:rtl/>
        </w:rPr>
        <w:t>)، قصّة الحضارة 14: 14، ترجمة: محمد بدران، القاهرة، لجنة التأليف والترجمة والنشر، 1964م.</w:t>
      </w:r>
    </w:p>
  </w:endnote>
  <w:endnote w:id="602">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دائرة معارف يهوديّة باللغة العبريّة.</w:t>
      </w:r>
    </w:p>
  </w:endnote>
  <w:endnote w:id="603">
    <w:p w:rsidR="0091513C" w:rsidRPr="003F2918" w:rsidRDefault="0091513C" w:rsidP="00483C5D">
      <w:pPr>
        <w:pStyle w:val="aa"/>
        <w:bidi w:val="0"/>
        <w:spacing w:line="305" w:lineRule="exact"/>
        <w:ind w:firstLine="0"/>
        <w:rPr>
          <w:rFonts w:asciiTheme="majorBidi" w:hAnsiTheme="majorBidi" w:cstheme="majorBidi"/>
        </w:rPr>
      </w:pPr>
      <w:r w:rsidRPr="003F2918">
        <w:rPr>
          <w:rFonts w:asciiTheme="majorBidi" w:hAnsiTheme="majorBidi" w:cstheme="majorBidi"/>
        </w:rPr>
        <w:t>(</w:t>
      </w:r>
      <w:r w:rsidRPr="003F2918">
        <w:rPr>
          <w:rStyle w:val="ac"/>
          <w:rFonts w:asciiTheme="majorBidi" w:hAnsiTheme="majorBidi" w:cstheme="majorBidi"/>
          <w:vertAlign w:val="baseline"/>
        </w:rPr>
        <w:endnoteRef/>
      </w:r>
      <w:r w:rsidRPr="003F2918">
        <w:rPr>
          <w:rFonts w:asciiTheme="majorBidi" w:hAnsiTheme="majorBidi" w:cstheme="majorBidi"/>
        </w:rPr>
        <w:t>) ENCYCLOPAEDIA JUDAICA.</w:t>
      </w:r>
    </w:p>
    <w:p w:rsidR="0091513C" w:rsidRPr="003F2918" w:rsidRDefault="0091513C" w:rsidP="00483C5D">
      <w:pPr>
        <w:pStyle w:val="aa"/>
        <w:spacing w:line="305" w:lineRule="exact"/>
        <w:ind w:firstLine="0"/>
        <w:rPr>
          <w:rFonts w:cs="DanaFajr"/>
          <w:sz w:val="28"/>
          <w:szCs w:val="28"/>
          <w:rtl/>
          <w:lang w:bidi="ar-IQ"/>
        </w:rPr>
      </w:pPr>
      <w:r w:rsidRPr="003F2918">
        <w:rPr>
          <w:rFonts w:cs="DanaFajr" w:hint="cs"/>
          <w:sz w:val="28"/>
          <w:szCs w:val="28"/>
          <w:rtl/>
          <w:lang w:bidi="ar-IQ"/>
        </w:rPr>
        <w:t>وبالعبريّة:</w:t>
      </w:r>
      <w:r w:rsidRPr="003F2918">
        <w:rPr>
          <w:rFonts w:cs="DanaFajr"/>
          <w:sz w:val="28"/>
          <w:szCs w:val="28"/>
          <w:rtl/>
          <w:lang w:bidi="he-IL"/>
        </w:rPr>
        <w:t xml:space="preserve"> </w:t>
      </w:r>
      <w:r w:rsidRPr="003F2918">
        <w:rPr>
          <w:rFonts w:asciiTheme="majorBidi" w:hAnsiTheme="majorBidi" w:cstheme="majorBidi"/>
          <w:rtl/>
          <w:lang w:bidi="he-IL"/>
        </w:rPr>
        <w:t>אנציקלופדיה יודאיקה</w:t>
      </w:r>
      <w:r w:rsidRPr="003F2918">
        <w:rPr>
          <w:rFonts w:cs="DanaFajr" w:hint="cs"/>
          <w:sz w:val="28"/>
          <w:szCs w:val="28"/>
          <w:rtl/>
          <w:lang w:bidi="ar-IQ"/>
        </w:rPr>
        <w:t>. وهي دائرة معارف يهوديّة أُلِّفَتْ بالإنجليزيّة، ومن ثمّ تُرجمت إلى لغاتٍ عدّة. والآن تعتبر من أهم الموسوعات الأكاديميّة التخصُّصية حول اليهود واليهوديّة.</w:t>
      </w:r>
      <w:r w:rsidRPr="003F2918">
        <w:rPr>
          <w:rFonts w:cs="DanaFajr"/>
          <w:sz w:val="28"/>
          <w:szCs w:val="28"/>
          <w:lang w:bidi="ar-IQ"/>
        </w:rPr>
        <w:t xml:space="preserve"> </w:t>
      </w:r>
    </w:p>
  </w:endnote>
  <w:endnote w:id="604">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دي لاسي أوليري، الفكر العربي ومركزه في التاريخ: 252، ترجمة: إسماعيل البيطار، بيروت، دار الكتاب اللبناني، 1972م؛ وكذلك انظر: عبد</w:t>
      </w:r>
      <w:r w:rsidRPr="003F2918">
        <w:rPr>
          <w:rFonts w:cs="DanaFajr"/>
          <w:sz w:val="28"/>
          <w:szCs w:val="28"/>
          <w:rtl/>
        </w:rPr>
        <w:t xml:space="preserve"> </w:t>
      </w:r>
      <w:r w:rsidRPr="003F2918">
        <w:rPr>
          <w:rFonts w:cs="DanaFajr" w:hint="cs"/>
          <w:sz w:val="28"/>
          <w:szCs w:val="28"/>
          <w:rtl/>
        </w:rPr>
        <w:t>الرزّاق</w:t>
      </w:r>
      <w:r w:rsidRPr="003F2918">
        <w:rPr>
          <w:rFonts w:cs="DanaFajr"/>
          <w:sz w:val="28"/>
          <w:szCs w:val="28"/>
          <w:rtl/>
        </w:rPr>
        <w:t xml:space="preserve"> </w:t>
      </w:r>
      <w:r w:rsidRPr="003F2918">
        <w:rPr>
          <w:rFonts w:cs="DanaFajr" w:hint="cs"/>
          <w:sz w:val="28"/>
          <w:szCs w:val="28"/>
          <w:rtl/>
        </w:rPr>
        <w:t>أحمد قنديل،</w:t>
      </w:r>
      <w:r w:rsidRPr="003F2918">
        <w:rPr>
          <w:rFonts w:cs="DanaFajr"/>
          <w:sz w:val="28"/>
          <w:szCs w:val="28"/>
          <w:rtl/>
        </w:rPr>
        <w:t xml:space="preserve"> </w:t>
      </w:r>
      <w:r w:rsidRPr="003F2918">
        <w:rPr>
          <w:rFonts w:cs="DanaFajr" w:hint="cs"/>
          <w:sz w:val="28"/>
          <w:szCs w:val="28"/>
          <w:rtl/>
        </w:rPr>
        <w:t>الأثر</w:t>
      </w:r>
      <w:r w:rsidRPr="003F2918">
        <w:rPr>
          <w:rFonts w:cs="DanaFajr"/>
          <w:sz w:val="28"/>
          <w:szCs w:val="28"/>
          <w:rtl/>
        </w:rPr>
        <w:t xml:space="preserve"> </w:t>
      </w:r>
      <w:r w:rsidRPr="003F2918">
        <w:rPr>
          <w:rFonts w:cs="DanaFajr" w:hint="cs"/>
          <w:sz w:val="28"/>
          <w:szCs w:val="28"/>
          <w:rtl/>
        </w:rPr>
        <w:t>الإسلامي</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الفكر</w:t>
      </w:r>
      <w:r w:rsidRPr="003F2918">
        <w:rPr>
          <w:rFonts w:cs="DanaFajr"/>
          <w:sz w:val="28"/>
          <w:szCs w:val="28"/>
          <w:rtl/>
        </w:rPr>
        <w:t xml:space="preserve"> </w:t>
      </w:r>
      <w:r w:rsidRPr="003F2918">
        <w:rPr>
          <w:rFonts w:cs="DanaFajr" w:hint="cs"/>
          <w:sz w:val="28"/>
          <w:szCs w:val="28"/>
          <w:rtl/>
        </w:rPr>
        <w:t>الديني</w:t>
      </w:r>
      <w:r w:rsidRPr="003F2918">
        <w:rPr>
          <w:rFonts w:cs="DanaFajr"/>
          <w:sz w:val="28"/>
          <w:szCs w:val="28"/>
          <w:rtl/>
        </w:rPr>
        <w:t xml:space="preserve"> </w:t>
      </w:r>
      <w:r w:rsidRPr="003F2918">
        <w:rPr>
          <w:rFonts w:cs="DanaFajr" w:hint="cs"/>
          <w:sz w:val="28"/>
          <w:szCs w:val="28"/>
          <w:rtl/>
        </w:rPr>
        <w:t xml:space="preserve">اليهودي: </w:t>
      </w:r>
      <w:r w:rsidRPr="003F2918">
        <w:rPr>
          <w:rFonts w:cs="DanaFajr"/>
          <w:sz w:val="28"/>
          <w:szCs w:val="28"/>
          <w:rtl/>
        </w:rPr>
        <w:t>1</w:t>
      </w:r>
      <w:r w:rsidRPr="003F2918">
        <w:rPr>
          <w:rFonts w:cs="DanaFajr" w:hint="cs"/>
          <w:sz w:val="28"/>
          <w:szCs w:val="28"/>
          <w:rtl/>
        </w:rPr>
        <w:t>48.</w:t>
      </w:r>
    </w:p>
  </w:endnote>
  <w:endnote w:id="605">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عبد</w:t>
      </w:r>
      <w:r w:rsidRPr="003F2918">
        <w:rPr>
          <w:rFonts w:cs="DanaFajr"/>
          <w:sz w:val="28"/>
          <w:szCs w:val="28"/>
          <w:rtl/>
        </w:rPr>
        <w:t xml:space="preserve"> </w:t>
      </w:r>
      <w:r w:rsidRPr="003F2918">
        <w:rPr>
          <w:rFonts w:cs="DanaFajr" w:hint="cs"/>
          <w:sz w:val="28"/>
          <w:szCs w:val="28"/>
          <w:rtl/>
        </w:rPr>
        <w:t>الرزّاق</w:t>
      </w:r>
      <w:r w:rsidRPr="003F2918">
        <w:rPr>
          <w:rFonts w:cs="DanaFajr"/>
          <w:sz w:val="28"/>
          <w:szCs w:val="28"/>
          <w:rtl/>
        </w:rPr>
        <w:t xml:space="preserve"> </w:t>
      </w:r>
      <w:r w:rsidRPr="003F2918">
        <w:rPr>
          <w:rFonts w:cs="DanaFajr" w:hint="cs"/>
          <w:sz w:val="28"/>
          <w:szCs w:val="28"/>
          <w:rtl/>
        </w:rPr>
        <w:t>أحمد قنديل،</w:t>
      </w:r>
      <w:r w:rsidRPr="003F2918">
        <w:rPr>
          <w:rFonts w:cs="DanaFajr"/>
          <w:sz w:val="28"/>
          <w:szCs w:val="28"/>
          <w:rtl/>
        </w:rPr>
        <w:t xml:space="preserve"> </w:t>
      </w:r>
      <w:r w:rsidRPr="003F2918">
        <w:rPr>
          <w:rFonts w:cs="DanaFajr" w:hint="cs"/>
          <w:sz w:val="28"/>
          <w:szCs w:val="28"/>
          <w:rtl/>
        </w:rPr>
        <w:t>الأثر</w:t>
      </w:r>
      <w:r w:rsidRPr="003F2918">
        <w:rPr>
          <w:rFonts w:cs="DanaFajr"/>
          <w:sz w:val="28"/>
          <w:szCs w:val="28"/>
          <w:rtl/>
        </w:rPr>
        <w:t xml:space="preserve"> </w:t>
      </w:r>
      <w:r w:rsidRPr="003F2918">
        <w:rPr>
          <w:rFonts w:cs="DanaFajr" w:hint="cs"/>
          <w:sz w:val="28"/>
          <w:szCs w:val="28"/>
          <w:rtl/>
        </w:rPr>
        <w:t>الإسلامي</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الفكر</w:t>
      </w:r>
      <w:r w:rsidRPr="003F2918">
        <w:rPr>
          <w:rFonts w:cs="DanaFajr"/>
          <w:sz w:val="28"/>
          <w:szCs w:val="28"/>
          <w:rtl/>
        </w:rPr>
        <w:t xml:space="preserve"> </w:t>
      </w:r>
      <w:r w:rsidRPr="003F2918">
        <w:rPr>
          <w:rFonts w:cs="DanaFajr" w:hint="cs"/>
          <w:sz w:val="28"/>
          <w:szCs w:val="28"/>
          <w:rtl/>
        </w:rPr>
        <w:t>الديني</w:t>
      </w:r>
      <w:r w:rsidRPr="003F2918">
        <w:rPr>
          <w:rFonts w:cs="DanaFajr"/>
          <w:sz w:val="28"/>
          <w:szCs w:val="28"/>
          <w:rtl/>
        </w:rPr>
        <w:t xml:space="preserve"> </w:t>
      </w:r>
      <w:r w:rsidRPr="003F2918">
        <w:rPr>
          <w:rFonts w:cs="DanaFajr" w:hint="cs"/>
          <w:sz w:val="28"/>
          <w:szCs w:val="28"/>
          <w:rtl/>
        </w:rPr>
        <w:t>اليهودي: 145.</w:t>
      </w:r>
    </w:p>
  </w:endnote>
  <w:endnote w:id="606">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فومبديثة وسورا.</w:t>
      </w:r>
    </w:p>
  </w:endnote>
  <w:endnote w:id="607">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نسيم رجوان، موجز تأريخ يهود العراق من سبي بابل إلى نزوحهم عام 1951: 25.</w:t>
      </w:r>
    </w:p>
  </w:endnote>
  <w:endnote w:id="608">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يبدو أن هذا الكتّاب قد مرَّ بمراحل سابقة قبل أن يُسمَّى حدر؛ إذ إنه في عصر التلمود كان يسمّى (بيت ربان)، أي: مدرسة الأستاذ، أو أطفال الأستاذ.</w:t>
      </w:r>
    </w:p>
  </w:endnote>
  <w:endnote w:id="609">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ريش دوخنيا، وهو ما يقابل مساعد العريف في الكتاب العربي.</w:t>
      </w:r>
    </w:p>
  </w:endnote>
  <w:endnote w:id="610">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برمتسفا: أي المكلَّف. وعندما يبلغ الطفل اليهودي سنّ الثالثة عشر يُطْلَق عليه لقب برمتسفا، أي: المسؤول، أو المكلَّف، أو البالغ. ومن التقاليد الموروثة أن الطفل متى بلغ هذه السنّ فإنه يبدأ مرحلةً جديدة من حياته، حيث يأخذ في تحمل مسؤولية نفسه في جميع أموره، وخاصّة ما يتعلَّق منها بالتقاليد الدينيّة.</w:t>
      </w:r>
    </w:p>
  </w:endnote>
  <w:endnote w:id="611">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عبد</w:t>
      </w:r>
      <w:r w:rsidRPr="003F2918">
        <w:rPr>
          <w:rFonts w:cs="DanaFajr"/>
          <w:sz w:val="28"/>
          <w:szCs w:val="28"/>
          <w:rtl/>
        </w:rPr>
        <w:t xml:space="preserve"> </w:t>
      </w:r>
      <w:r w:rsidRPr="003F2918">
        <w:rPr>
          <w:rFonts w:cs="DanaFajr" w:hint="cs"/>
          <w:sz w:val="28"/>
          <w:szCs w:val="28"/>
          <w:rtl/>
        </w:rPr>
        <w:t>الرزّاق</w:t>
      </w:r>
      <w:r w:rsidRPr="003F2918">
        <w:rPr>
          <w:rFonts w:cs="DanaFajr"/>
          <w:sz w:val="28"/>
          <w:szCs w:val="28"/>
          <w:rtl/>
        </w:rPr>
        <w:t xml:space="preserve"> </w:t>
      </w:r>
      <w:r w:rsidRPr="003F2918">
        <w:rPr>
          <w:rFonts w:cs="DanaFajr" w:hint="cs"/>
          <w:sz w:val="28"/>
          <w:szCs w:val="28"/>
          <w:rtl/>
        </w:rPr>
        <w:t>أحمد قنديل،</w:t>
      </w:r>
      <w:r w:rsidRPr="003F2918">
        <w:rPr>
          <w:rFonts w:cs="DanaFajr"/>
          <w:sz w:val="28"/>
          <w:szCs w:val="28"/>
          <w:rtl/>
        </w:rPr>
        <w:t xml:space="preserve"> </w:t>
      </w:r>
      <w:r w:rsidRPr="003F2918">
        <w:rPr>
          <w:rFonts w:cs="DanaFajr" w:hint="cs"/>
          <w:sz w:val="28"/>
          <w:szCs w:val="28"/>
          <w:rtl/>
        </w:rPr>
        <w:t>الأثر</w:t>
      </w:r>
      <w:r w:rsidRPr="003F2918">
        <w:rPr>
          <w:rFonts w:cs="DanaFajr"/>
          <w:sz w:val="28"/>
          <w:szCs w:val="28"/>
          <w:rtl/>
        </w:rPr>
        <w:t xml:space="preserve"> </w:t>
      </w:r>
      <w:r w:rsidRPr="003F2918">
        <w:rPr>
          <w:rFonts w:cs="DanaFajr" w:hint="cs"/>
          <w:sz w:val="28"/>
          <w:szCs w:val="28"/>
          <w:rtl/>
        </w:rPr>
        <w:t>الإسلامي</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الفكر</w:t>
      </w:r>
      <w:r w:rsidRPr="003F2918">
        <w:rPr>
          <w:rFonts w:cs="DanaFajr"/>
          <w:sz w:val="28"/>
          <w:szCs w:val="28"/>
          <w:rtl/>
        </w:rPr>
        <w:t xml:space="preserve"> </w:t>
      </w:r>
      <w:r w:rsidRPr="003F2918">
        <w:rPr>
          <w:rFonts w:cs="DanaFajr" w:hint="cs"/>
          <w:sz w:val="28"/>
          <w:szCs w:val="28"/>
          <w:rtl/>
        </w:rPr>
        <w:t>الديني</w:t>
      </w:r>
      <w:r w:rsidRPr="003F2918">
        <w:rPr>
          <w:rFonts w:cs="DanaFajr"/>
          <w:sz w:val="28"/>
          <w:szCs w:val="28"/>
          <w:rtl/>
        </w:rPr>
        <w:t xml:space="preserve"> </w:t>
      </w:r>
      <w:r w:rsidRPr="003F2918">
        <w:rPr>
          <w:rFonts w:cs="DanaFajr" w:hint="cs"/>
          <w:sz w:val="28"/>
          <w:szCs w:val="28"/>
          <w:rtl/>
        </w:rPr>
        <w:t xml:space="preserve">اليهودي: 160 ـ 161، نقلاً عن: دائرة المعارف اليهوديّة </w:t>
      </w:r>
      <w:r w:rsidRPr="003F2918">
        <w:rPr>
          <w:rFonts w:hint="eastAsia"/>
          <w:sz w:val="22"/>
          <w:szCs w:val="22"/>
          <w:rtl/>
        </w:rPr>
        <w:t>«</w:t>
      </w:r>
      <w:r w:rsidRPr="003F2918">
        <w:rPr>
          <w:rFonts w:cs="DanaFajr" w:hint="cs"/>
          <w:sz w:val="28"/>
          <w:szCs w:val="28"/>
          <w:rtl/>
        </w:rPr>
        <w:t>أوتسر يسرائيل</w:t>
      </w:r>
      <w:r w:rsidRPr="003F2918">
        <w:rPr>
          <w:rFonts w:hint="eastAsia"/>
          <w:sz w:val="22"/>
          <w:szCs w:val="22"/>
          <w:rtl/>
        </w:rPr>
        <w:t>»</w:t>
      </w:r>
      <w:r w:rsidRPr="003F2918">
        <w:rPr>
          <w:rFonts w:cs="DanaFajr" w:hint="cs"/>
          <w:sz w:val="28"/>
          <w:szCs w:val="28"/>
          <w:rtl/>
        </w:rPr>
        <w:t xml:space="preserve"> 4: 250.</w:t>
      </w:r>
    </w:p>
  </w:endnote>
  <w:endnote w:id="612">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من هذه التسميات: مدرسة إعداد الحاخامين، مدرسة عليا لتلاميذ الحاخامين من دارسي التلمود، والمدراشيم.</w:t>
      </w:r>
    </w:p>
  </w:endnote>
  <w:endnote w:id="613">
    <w:p w:rsidR="0091513C" w:rsidRPr="003F2918" w:rsidRDefault="0091513C" w:rsidP="00483C5D">
      <w:pPr>
        <w:pStyle w:val="aa"/>
        <w:spacing w:line="305" w:lineRule="exact"/>
        <w:ind w:firstLine="0"/>
        <w:rPr>
          <w:rFonts w:cs="DanaFajr"/>
          <w:sz w:val="28"/>
          <w:szCs w:val="28"/>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المدراش في اليهوديّة هو طريقةٌ في تفسير الكتاب المقدّس. والمصطلح مشتقٌّ من الكلمة العبريّة</w:t>
      </w:r>
      <w:r w:rsidRPr="003F2918">
        <w:rPr>
          <w:rFonts w:hint="cs"/>
          <w:sz w:val="22"/>
          <w:szCs w:val="22"/>
          <w:rtl/>
        </w:rPr>
        <w:t xml:space="preserve"> </w:t>
      </w:r>
      <w:r w:rsidRPr="003F2918">
        <w:rPr>
          <w:rFonts w:hint="eastAsia"/>
          <w:sz w:val="22"/>
          <w:szCs w:val="22"/>
          <w:rtl/>
        </w:rPr>
        <w:t>«</w:t>
      </w:r>
      <w:r w:rsidRPr="003F2918">
        <w:rPr>
          <w:rFonts w:cs="DanaFajr" w:hint="cs"/>
          <w:sz w:val="28"/>
          <w:szCs w:val="28"/>
          <w:rtl/>
          <w:lang w:bidi="ar-IQ"/>
        </w:rPr>
        <w:t>درش</w:t>
      </w:r>
      <w:r w:rsidRPr="003F2918">
        <w:rPr>
          <w:rFonts w:hint="eastAsia"/>
          <w:sz w:val="22"/>
          <w:szCs w:val="22"/>
          <w:rtl/>
        </w:rPr>
        <w:t>»</w:t>
      </w:r>
      <w:r w:rsidRPr="003F2918">
        <w:rPr>
          <w:rFonts w:cs="DanaFajr" w:hint="cs"/>
          <w:sz w:val="28"/>
          <w:szCs w:val="28"/>
          <w:rtl/>
          <w:lang w:bidi="ar-IQ"/>
        </w:rPr>
        <w:t>، بمعنى</w:t>
      </w:r>
      <w:r w:rsidRPr="003F2918">
        <w:rPr>
          <w:rFonts w:hint="cs"/>
          <w:sz w:val="22"/>
          <w:szCs w:val="22"/>
          <w:rtl/>
        </w:rPr>
        <w:t xml:space="preserve"> </w:t>
      </w:r>
      <w:r w:rsidRPr="003F2918">
        <w:rPr>
          <w:rFonts w:hint="eastAsia"/>
          <w:sz w:val="22"/>
          <w:szCs w:val="22"/>
          <w:rtl/>
        </w:rPr>
        <w:t>«</w:t>
      </w:r>
      <w:r w:rsidRPr="003F2918">
        <w:rPr>
          <w:rFonts w:cs="DanaFajr" w:hint="cs"/>
          <w:sz w:val="28"/>
          <w:szCs w:val="28"/>
          <w:rtl/>
          <w:lang w:bidi="ar-IQ"/>
        </w:rPr>
        <w:t>يبحث</w:t>
      </w:r>
      <w:r w:rsidRPr="003F2918">
        <w:rPr>
          <w:rFonts w:hint="eastAsia"/>
          <w:sz w:val="22"/>
          <w:szCs w:val="22"/>
          <w:rtl/>
        </w:rPr>
        <w:t>»</w:t>
      </w:r>
      <w:r w:rsidRPr="003F2918">
        <w:rPr>
          <w:rFonts w:cs="DanaFajr" w:hint="cs"/>
          <w:sz w:val="28"/>
          <w:szCs w:val="28"/>
          <w:rtl/>
          <w:lang w:bidi="ar-IQ"/>
        </w:rPr>
        <w:t>.</w:t>
      </w:r>
    </w:p>
  </w:endnote>
  <w:endnote w:id="614">
    <w:p w:rsidR="0091513C" w:rsidRPr="003F2918" w:rsidRDefault="0091513C" w:rsidP="00483C5D">
      <w:pPr>
        <w:pStyle w:val="aa"/>
        <w:spacing w:line="305" w:lineRule="exact"/>
        <w:ind w:firstLine="0"/>
        <w:rPr>
          <w:rFonts w:cs="DanaFajr"/>
          <w:sz w:val="28"/>
          <w:szCs w:val="28"/>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IQ"/>
        </w:rPr>
        <w:t xml:space="preserve">القسم التشريعي من التلمود يُسمَّى </w:t>
      </w:r>
      <w:r w:rsidRPr="003F2918">
        <w:rPr>
          <w:rFonts w:hint="eastAsia"/>
          <w:sz w:val="22"/>
          <w:szCs w:val="22"/>
          <w:rtl/>
        </w:rPr>
        <w:t>«</w:t>
      </w:r>
      <w:r w:rsidRPr="003F2918">
        <w:rPr>
          <w:rFonts w:cs="DanaFajr" w:hint="cs"/>
          <w:sz w:val="28"/>
          <w:szCs w:val="28"/>
          <w:rtl/>
          <w:lang w:bidi="ar-IQ"/>
        </w:rPr>
        <w:t>هلاخا</w:t>
      </w:r>
      <w:r w:rsidRPr="003F2918">
        <w:rPr>
          <w:rFonts w:hint="eastAsia"/>
          <w:sz w:val="22"/>
          <w:szCs w:val="22"/>
          <w:rtl/>
        </w:rPr>
        <w:t>»</w:t>
      </w:r>
      <w:r w:rsidRPr="003F2918">
        <w:rPr>
          <w:rFonts w:cs="DanaFajr" w:hint="cs"/>
          <w:sz w:val="28"/>
          <w:szCs w:val="28"/>
          <w:rtl/>
          <w:lang w:bidi="ar-IQ"/>
        </w:rPr>
        <w:t>.</w:t>
      </w:r>
    </w:p>
  </w:endnote>
  <w:endnote w:id="615">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لفظة (مثيبة) كانت تُستعمل عند اليهود للدلالة على المدرسة الدينيّة (الأكاديميّة)، أصلها (مثيبتا)، وعنها أخذ العرب لفظة (المثيبة). (أحمد سوسة، ملامح من التاريخ القديم ليهود العراق: 195).</w:t>
      </w:r>
    </w:p>
  </w:endnote>
  <w:endnote w:id="616">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كان الطلاب بصفةٍ عامّة في الأكاديميتين من العراق؛ وذلك نظراً لصعوبة الاتصال والسفر من المدن البعيدة أو من أقطار أخرى. ولكنْ مع ذلك كان يوجد بعض الدارسين الذين قدموا من بلاد بعيدة إلى العراق، حيث نجد في إجابات </w:t>
      </w:r>
      <w:r w:rsidRPr="003F2918">
        <w:rPr>
          <w:rFonts w:ascii="Mosawi" w:hAnsi="Mosawi" w:cs="Abz-3 (Yagut)" w:hint="cs"/>
          <w:rtl/>
          <w:lang w:val="x-none" w:eastAsia="x-none"/>
        </w:rPr>
        <w:t>الگاؤونيم</w:t>
      </w:r>
      <w:r w:rsidRPr="003F2918">
        <w:rPr>
          <w:rFonts w:cs="DanaFajr" w:hint="cs"/>
          <w:sz w:val="28"/>
          <w:szCs w:val="28"/>
          <w:rtl/>
        </w:rPr>
        <w:t xml:space="preserve"> ذكراً لتلاميذ من إيطاليا وبلاد اليونان، والذين كانت غايتهم أن يصبحوا </w:t>
      </w:r>
      <w:r w:rsidRPr="003F2918">
        <w:rPr>
          <w:rFonts w:ascii="Mosawi" w:hAnsi="Mosawi" w:cs="Abz-3 (Yagut)" w:hint="cs"/>
          <w:rtl/>
          <w:lang w:val="x-none" w:eastAsia="x-none"/>
        </w:rPr>
        <w:t>گاؤونيم</w:t>
      </w:r>
      <w:r w:rsidRPr="003F2918">
        <w:rPr>
          <w:rFonts w:cs="DanaFajr" w:hint="cs"/>
          <w:sz w:val="28"/>
          <w:szCs w:val="28"/>
          <w:rtl/>
        </w:rPr>
        <w:t>؛ لتعمُّقهم في اللغة اليونانيّة التي لم تكن معروفةً في العراق.</w:t>
      </w:r>
    </w:p>
  </w:endnote>
  <w:endnote w:id="617">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التفلّين: وهو اسمٌ آرامي، بالعبريّة: تفليم، جمع تفلة، وهي عبارةٌ عن: قطعتين أو عصبتين من الجلد أو الخشب الأسود تستخدم في الصلوات، وبواسطة الذكور فقط، وهي فرضٌ على كلّ ذَكَرٍ تجاوز الثالثة عشر، مكتوبٌ على كلٍّ منها أربعة فصول من التوراة، مأخوذةٌ من خروج 13: 2 إلى 9، 16؛ وتثنية 6: 5، 10، 11، 13 إلى 18، توضعان داخل حافظتين من جلدٍ، توضع واحدة فوق الذراع الأيسر مقابل القلب، وتثبت بسيرٍ من الجلد يلفّ سبع لفّات حول الذراع والساعد واليد، والثانية فوق الجبهة مقابل المخّ. (انظر: حسن ظاظا، الفكر الديني اليهودي، أطواره ومذاهبه: 153، ط2، دمشق ـ دار القلم؛ بيروت ـ الدار الشاميّة، 1995م؛ فؤاد حسين علي، من الأدب العبري: 133، القاهرة، جامعة الدول العربيّة، 1963م؛ وكذلك انظر: حييم شختر وآخرون، واژههاي </w:t>
      </w:r>
      <w:r w:rsidRPr="003F2918">
        <w:rPr>
          <w:rFonts w:ascii="Mosawi" w:hAnsi="Mosawi" w:cs="Abz-3 (Yagut)" w:hint="cs"/>
          <w:rtl/>
          <w:lang w:val="x-none" w:eastAsia="x-none"/>
        </w:rPr>
        <w:t>فرهنگ</w:t>
      </w:r>
      <w:r w:rsidRPr="003F2918">
        <w:rPr>
          <w:rFonts w:cs="DanaFajr" w:hint="cs"/>
          <w:sz w:val="28"/>
          <w:szCs w:val="28"/>
          <w:rtl/>
        </w:rPr>
        <w:t xml:space="preserve"> يهود: 105، ترجمة: منشه أمير وآخرين، أورشليم، أنجمن جوامع يهودي، 1977م).</w:t>
      </w:r>
    </w:p>
  </w:endnote>
  <w:endnote w:id="618">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للتفصيل أكثر حول سير الدراسة الأكاديميّة في بابل راجِعْ: عبد</w:t>
      </w:r>
      <w:r w:rsidRPr="003F2918">
        <w:rPr>
          <w:rFonts w:cs="DanaFajr"/>
          <w:sz w:val="28"/>
          <w:szCs w:val="28"/>
          <w:rtl/>
        </w:rPr>
        <w:t xml:space="preserve"> </w:t>
      </w:r>
      <w:r w:rsidRPr="003F2918">
        <w:rPr>
          <w:rFonts w:cs="DanaFajr" w:hint="cs"/>
          <w:sz w:val="28"/>
          <w:szCs w:val="28"/>
          <w:rtl/>
        </w:rPr>
        <w:t>الرزّاق</w:t>
      </w:r>
      <w:r w:rsidRPr="003F2918">
        <w:rPr>
          <w:rFonts w:cs="DanaFajr"/>
          <w:sz w:val="28"/>
          <w:szCs w:val="28"/>
          <w:rtl/>
        </w:rPr>
        <w:t xml:space="preserve"> </w:t>
      </w:r>
      <w:r w:rsidRPr="003F2918">
        <w:rPr>
          <w:rFonts w:cs="DanaFajr" w:hint="cs"/>
          <w:sz w:val="28"/>
          <w:szCs w:val="28"/>
          <w:rtl/>
        </w:rPr>
        <w:t>أحمد قنديل،</w:t>
      </w:r>
      <w:r w:rsidRPr="003F2918">
        <w:rPr>
          <w:rFonts w:cs="DanaFajr"/>
          <w:sz w:val="28"/>
          <w:szCs w:val="28"/>
          <w:rtl/>
        </w:rPr>
        <w:t xml:space="preserve"> </w:t>
      </w:r>
      <w:r w:rsidRPr="003F2918">
        <w:rPr>
          <w:rFonts w:cs="DanaFajr" w:hint="cs"/>
          <w:sz w:val="28"/>
          <w:szCs w:val="28"/>
          <w:rtl/>
        </w:rPr>
        <w:t>الأثر</w:t>
      </w:r>
      <w:r w:rsidRPr="003F2918">
        <w:rPr>
          <w:rFonts w:cs="DanaFajr"/>
          <w:sz w:val="28"/>
          <w:szCs w:val="28"/>
          <w:rtl/>
        </w:rPr>
        <w:t xml:space="preserve"> </w:t>
      </w:r>
      <w:r w:rsidRPr="003F2918">
        <w:rPr>
          <w:rFonts w:cs="DanaFajr" w:hint="cs"/>
          <w:sz w:val="28"/>
          <w:szCs w:val="28"/>
          <w:rtl/>
        </w:rPr>
        <w:t>الإسلامي</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الفكر</w:t>
      </w:r>
      <w:r w:rsidRPr="003F2918">
        <w:rPr>
          <w:rFonts w:cs="DanaFajr"/>
          <w:sz w:val="28"/>
          <w:szCs w:val="28"/>
          <w:rtl/>
        </w:rPr>
        <w:t xml:space="preserve"> </w:t>
      </w:r>
      <w:r w:rsidRPr="003F2918">
        <w:rPr>
          <w:rFonts w:cs="DanaFajr" w:hint="cs"/>
          <w:sz w:val="28"/>
          <w:szCs w:val="28"/>
          <w:rtl/>
        </w:rPr>
        <w:t>الديني</w:t>
      </w:r>
      <w:r w:rsidRPr="003F2918">
        <w:rPr>
          <w:rFonts w:cs="DanaFajr"/>
          <w:sz w:val="28"/>
          <w:szCs w:val="28"/>
          <w:rtl/>
        </w:rPr>
        <w:t xml:space="preserve"> </w:t>
      </w:r>
      <w:r w:rsidRPr="003F2918">
        <w:rPr>
          <w:rFonts w:cs="DanaFajr" w:hint="cs"/>
          <w:sz w:val="28"/>
          <w:szCs w:val="28"/>
          <w:rtl/>
        </w:rPr>
        <w:t>اليهودي: 172 ـ 173.</w:t>
      </w:r>
    </w:p>
  </w:endnote>
  <w:endnote w:id="619">
    <w:p w:rsidR="0091513C" w:rsidRPr="003F2918" w:rsidRDefault="0091513C" w:rsidP="00483C5D">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عبد</w:t>
      </w:r>
      <w:r w:rsidRPr="003F2918">
        <w:rPr>
          <w:rFonts w:cs="DanaFajr"/>
          <w:sz w:val="28"/>
          <w:szCs w:val="28"/>
          <w:rtl/>
        </w:rPr>
        <w:t xml:space="preserve"> </w:t>
      </w:r>
      <w:r w:rsidRPr="003F2918">
        <w:rPr>
          <w:rFonts w:cs="DanaFajr" w:hint="cs"/>
          <w:sz w:val="28"/>
          <w:szCs w:val="28"/>
          <w:rtl/>
        </w:rPr>
        <w:t>المجيد همو،</w:t>
      </w:r>
      <w:r w:rsidRPr="003F2918">
        <w:rPr>
          <w:rFonts w:cs="DanaFajr"/>
          <w:sz w:val="28"/>
          <w:szCs w:val="28"/>
          <w:rtl/>
        </w:rPr>
        <w:t xml:space="preserve"> </w:t>
      </w:r>
      <w:r w:rsidRPr="003F2918">
        <w:rPr>
          <w:rFonts w:cs="DanaFajr" w:hint="cs"/>
          <w:sz w:val="28"/>
          <w:szCs w:val="28"/>
          <w:rtl/>
        </w:rPr>
        <w:t>الفرق</w:t>
      </w:r>
      <w:r w:rsidRPr="003F2918">
        <w:rPr>
          <w:rFonts w:cs="DanaFajr"/>
          <w:sz w:val="28"/>
          <w:szCs w:val="28"/>
          <w:rtl/>
        </w:rPr>
        <w:t xml:space="preserve"> </w:t>
      </w:r>
      <w:r w:rsidRPr="003F2918">
        <w:rPr>
          <w:rFonts w:cs="DanaFajr" w:hint="cs"/>
          <w:sz w:val="28"/>
          <w:szCs w:val="28"/>
          <w:rtl/>
        </w:rPr>
        <w:t>والمذاهب</w:t>
      </w:r>
      <w:r w:rsidRPr="003F2918">
        <w:rPr>
          <w:rFonts w:cs="DanaFajr"/>
          <w:sz w:val="28"/>
          <w:szCs w:val="28"/>
          <w:rtl/>
        </w:rPr>
        <w:t xml:space="preserve"> </w:t>
      </w:r>
      <w:r w:rsidRPr="003F2918">
        <w:rPr>
          <w:rFonts w:cs="DanaFajr" w:hint="cs"/>
          <w:sz w:val="28"/>
          <w:szCs w:val="28"/>
          <w:rtl/>
        </w:rPr>
        <w:t>اليهوديّة</w:t>
      </w:r>
      <w:r w:rsidRPr="003F2918">
        <w:rPr>
          <w:rFonts w:cs="DanaFajr"/>
          <w:sz w:val="28"/>
          <w:szCs w:val="28"/>
          <w:rtl/>
        </w:rPr>
        <w:t xml:space="preserve"> </w:t>
      </w:r>
      <w:r w:rsidRPr="003F2918">
        <w:rPr>
          <w:rFonts w:cs="DanaFajr" w:hint="cs"/>
          <w:sz w:val="28"/>
          <w:szCs w:val="28"/>
          <w:rtl/>
        </w:rPr>
        <w:t>منذ</w:t>
      </w:r>
      <w:r w:rsidRPr="003F2918">
        <w:rPr>
          <w:rFonts w:cs="DanaFajr"/>
          <w:sz w:val="28"/>
          <w:szCs w:val="28"/>
          <w:rtl/>
        </w:rPr>
        <w:t xml:space="preserve"> </w:t>
      </w:r>
      <w:r w:rsidRPr="003F2918">
        <w:rPr>
          <w:rFonts w:cs="DanaFajr" w:hint="cs"/>
          <w:sz w:val="28"/>
          <w:szCs w:val="28"/>
          <w:rtl/>
        </w:rPr>
        <w:t>البدايات: 117 ـ 118.</w:t>
      </w:r>
    </w:p>
  </w:endnote>
  <w:endnote w:id="620">
    <w:p w:rsidR="0091513C" w:rsidRPr="003F2918" w:rsidRDefault="0091513C" w:rsidP="00483C5D">
      <w:pPr>
        <w:pStyle w:val="aa"/>
        <w:bidi w:val="0"/>
        <w:spacing w:line="305" w:lineRule="exact"/>
        <w:ind w:firstLine="0"/>
        <w:rPr>
          <w:rFonts w:asciiTheme="majorBidi" w:hAnsiTheme="majorBidi" w:cstheme="majorBidi"/>
          <w:lang w:bidi="ar-IQ"/>
        </w:rPr>
      </w:pPr>
      <w:r w:rsidRPr="003F2918">
        <w:rPr>
          <w:rFonts w:asciiTheme="majorBidi" w:hAnsiTheme="majorBidi" w:cstheme="majorBidi"/>
        </w:rPr>
        <w:t>(</w:t>
      </w:r>
      <w:r w:rsidRPr="003F2918">
        <w:rPr>
          <w:rStyle w:val="ac"/>
          <w:rFonts w:asciiTheme="majorBidi" w:hAnsiTheme="majorBidi" w:cstheme="majorBidi"/>
          <w:vertAlign w:val="baseline"/>
        </w:rPr>
        <w:endnoteRef/>
      </w:r>
      <w:r w:rsidRPr="003F2918">
        <w:rPr>
          <w:rFonts w:asciiTheme="majorBidi" w:hAnsiTheme="majorBidi" w:cstheme="majorBidi"/>
        </w:rPr>
        <w:t xml:space="preserve">) </w:t>
      </w:r>
      <w:r w:rsidRPr="003F2918">
        <w:rPr>
          <w:rFonts w:asciiTheme="majorBidi" w:hAnsiTheme="majorBidi" w:cstheme="majorBidi"/>
          <w:lang w:bidi="ar-IQ"/>
        </w:rPr>
        <w:t>Judah b Tibbon.</w:t>
      </w:r>
    </w:p>
  </w:endnote>
  <w:endnote w:id="621">
    <w:p w:rsidR="0091513C" w:rsidRPr="003F2918" w:rsidRDefault="0091513C" w:rsidP="00483C5D">
      <w:pPr>
        <w:pStyle w:val="aa"/>
        <w:bidi w:val="0"/>
        <w:spacing w:line="305" w:lineRule="exact"/>
        <w:ind w:firstLine="0"/>
        <w:rPr>
          <w:rFonts w:asciiTheme="majorBidi" w:hAnsiTheme="majorBidi" w:cstheme="majorBidi"/>
        </w:rPr>
      </w:pPr>
      <w:r w:rsidRPr="003F2918">
        <w:rPr>
          <w:rFonts w:asciiTheme="majorBidi" w:hAnsiTheme="majorBidi" w:cstheme="majorBidi"/>
        </w:rPr>
        <w:t>(</w:t>
      </w:r>
      <w:r w:rsidRPr="003F2918">
        <w:rPr>
          <w:rStyle w:val="ac"/>
          <w:rFonts w:asciiTheme="majorBidi" w:hAnsiTheme="majorBidi" w:cstheme="majorBidi"/>
          <w:vertAlign w:val="baseline"/>
        </w:rPr>
        <w:endnoteRef/>
      </w:r>
      <w:r w:rsidRPr="003F2918">
        <w:rPr>
          <w:rFonts w:asciiTheme="majorBidi" w:hAnsiTheme="majorBidi" w:cstheme="majorBidi"/>
        </w:rPr>
        <w:t>) Sefer Emunot we</w:t>
      </w:r>
      <w:r w:rsidRPr="003F2918">
        <w:rPr>
          <w:rFonts w:asciiTheme="majorBidi" w:hAnsiTheme="majorBidi" w:cstheme="majorBidi"/>
          <w:rtl/>
        </w:rPr>
        <w:t xml:space="preserve"> ـ </w:t>
      </w:r>
      <w:r w:rsidRPr="003F2918">
        <w:rPr>
          <w:rFonts w:asciiTheme="majorBidi" w:hAnsiTheme="majorBidi" w:cstheme="majorBidi"/>
        </w:rPr>
        <w:t>Deot.</w:t>
      </w:r>
    </w:p>
  </w:endnote>
  <w:endnote w:id="622">
    <w:p w:rsidR="0091513C" w:rsidRPr="003F2918" w:rsidRDefault="0091513C" w:rsidP="00483C5D">
      <w:pPr>
        <w:pStyle w:val="aa"/>
        <w:spacing w:line="305" w:lineRule="exact"/>
        <w:ind w:firstLine="0"/>
        <w:rPr>
          <w:rFonts w:cs="DanaFajr"/>
          <w:sz w:val="28"/>
          <w:szCs w:val="28"/>
          <w:lang w:bidi="ar-IQ"/>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lang w:bidi="ar-IQ"/>
        </w:rPr>
        <w:t xml:space="preserve"> جواد علي، أبحاث في تاريخ العرب قبل الإسلام 2: 331، نقلاً عن: مقال للمؤلِّف نشره في مجلة المجمع العلمي العراقي على قسمين: الأوّل: في العدد 8 لسنة 1961م؛ والثاني: في العدد 10 لسنة 1963م، وعنوان المقال: (علم ابن النديم باليهوديّة والنصرانيّة).</w:t>
      </w:r>
    </w:p>
  </w:endnote>
  <w:endnote w:id="623">
    <w:p w:rsidR="0091513C" w:rsidRPr="003F2918" w:rsidRDefault="0091513C" w:rsidP="00483C5D">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للمزيد عن ردود سعديا </w:t>
      </w:r>
      <w:r w:rsidRPr="003F2918">
        <w:rPr>
          <w:rFonts w:ascii="Mosawi" w:hAnsi="Mosawi" w:cs="Abz-3 (Yagut)" w:hint="cs"/>
          <w:rtl/>
          <w:lang w:val="x-none" w:eastAsia="x-none"/>
        </w:rPr>
        <w:t>گاؤون</w:t>
      </w:r>
      <w:r w:rsidRPr="003F2918">
        <w:rPr>
          <w:rFonts w:cs="DanaFajr" w:hint="cs"/>
          <w:sz w:val="28"/>
          <w:szCs w:val="28"/>
          <w:rtl/>
        </w:rPr>
        <w:t xml:space="preserve"> حول اليهود القرّائين انظر مؤلَّفه القيِّم: كتاب</w:t>
      </w:r>
      <w:r w:rsidRPr="003F2918">
        <w:rPr>
          <w:rFonts w:cs="DanaFajr"/>
          <w:sz w:val="28"/>
          <w:szCs w:val="28"/>
          <w:rtl/>
        </w:rPr>
        <w:t xml:space="preserve"> </w:t>
      </w:r>
      <w:r w:rsidRPr="003F2918">
        <w:rPr>
          <w:rFonts w:cs="DanaFajr" w:hint="cs"/>
          <w:sz w:val="28"/>
          <w:szCs w:val="28"/>
          <w:rtl/>
        </w:rPr>
        <w:t>الأمانات</w:t>
      </w:r>
      <w:r w:rsidRPr="003F2918">
        <w:rPr>
          <w:rFonts w:cs="DanaFajr"/>
          <w:sz w:val="28"/>
          <w:szCs w:val="28"/>
          <w:rtl/>
        </w:rPr>
        <w:t xml:space="preserve"> </w:t>
      </w:r>
      <w:r w:rsidRPr="003F2918">
        <w:rPr>
          <w:rFonts w:cs="DanaFajr" w:hint="cs"/>
          <w:sz w:val="28"/>
          <w:szCs w:val="28"/>
          <w:rtl/>
        </w:rPr>
        <w:t>والاعتقادات،</w:t>
      </w:r>
      <w:r w:rsidRPr="003F2918">
        <w:rPr>
          <w:rFonts w:cs="DanaFajr"/>
          <w:sz w:val="28"/>
          <w:szCs w:val="28"/>
          <w:rtl/>
        </w:rPr>
        <w:t xml:space="preserve"> </w:t>
      </w:r>
      <w:r w:rsidRPr="003F2918">
        <w:rPr>
          <w:rFonts w:cs="DanaFajr" w:hint="cs"/>
          <w:sz w:val="28"/>
          <w:szCs w:val="28"/>
          <w:rtl/>
        </w:rPr>
        <w:t xml:space="preserve">تحقيق: لاندور </w:t>
      </w:r>
    </w:p>
    <w:p w:rsidR="0091513C" w:rsidRPr="003F2918" w:rsidRDefault="0091513C" w:rsidP="00483C5D">
      <w:pPr>
        <w:pStyle w:val="aa"/>
        <w:bidi w:val="0"/>
        <w:spacing w:line="305" w:lineRule="exact"/>
        <w:ind w:firstLine="0"/>
        <w:rPr>
          <w:rFonts w:asciiTheme="majorBidi" w:hAnsiTheme="majorBidi" w:cstheme="majorBidi"/>
          <w:rtl/>
        </w:rPr>
      </w:pPr>
      <w:r w:rsidRPr="003F2918">
        <w:rPr>
          <w:rFonts w:asciiTheme="majorBidi" w:hAnsiTheme="majorBidi" w:cstheme="majorBidi"/>
        </w:rPr>
        <w:t>S. Landauer.1880, E. J. BRILL, LEIDEN.</w:t>
      </w:r>
    </w:p>
  </w:endnote>
  <w:endnote w:id="624">
    <w:p w:rsidR="0091513C" w:rsidRPr="003F2918" w:rsidRDefault="0091513C" w:rsidP="008A1F09">
      <w:pPr>
        <w:pStyle w:val="aa"/>
        <w:spacing w:line="30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والده</w:t>
      </w:r>
      <w:r w:rsidRPr="003F2918">
        <w:rPr>
          <w:rFonts w:cs="DanaFajr"/>
          <w:sz w:val="28"/>
          <w:szCs w:val="28"/>
          <w:rtl/>
        </w:rPr>
        <w:t xml:space="preserve"> </w:t>
      </w:r>
      <w:r w:rsidRPr="003F2918">
        <w:rPr>
          <w:rFonts w:cs="DanaFajr" w:hint="cs"/>
          <w:sz w:val="28"/>
          <w:szCs w:val="28"/>
          <w:rtl/>
        </w:rPr>
        <w:t>يوسف</w:t>
      </w:r>
      <w:r w:rsidRPr="003F2918">
        <w:rPr>
          <w:rFonts w:cs="DanaFajr"/>
          <w:sz w:val="28"/>
          <w:szCs w:val="28"/>
          <w:rtl/>
        </w:rPr>
        <w:t xml:space="preserve"> </w:t>
      </w:r>
      <w:r w:rsidRPr="003F2918">
        <w:rPr>
          <w:rFonts w:cs="DanaFajr" w:hint="cs"/>
          <w:sz w:val="28"/>
          <w:szCs w:val="28"/>
          <w:rtl/>
        </w:rPr>
        <w:t>بارا،</w:t>
      </w:r>
      <w:r w:rsidRPr="003F2918">
        <w:rPr>
          <w:rFonts w:cs="DanaFajr"/>
          <w:sz w:val="28"/>
          <w:szCs w:val="28"/>
          <w:rtl/>
        </w:rPr>
        <w:t xml:space="preserve"> </w:t>
      </w:r>
      <w:r w:rsidRPr="003F2918">
        <w:rPr>
          <w:rFonts w:cs="DanaFajr" w:hint="cs"/>
          <w:sz w:val="28"/>
          <w:szCs w:val="28"/>
          <w:rtl/>
        </w:rPr>
        <w:t>ووالدته</w:t>
      </w:r>
      <w:r w:rsidRPr="003F2918">
        <w:rPr>
          <w:rFonts w:cs="DanaFajr"/>
          <w:sz w:val="28"/>
          <w:szCs w:val="28"/>
          <w:rtl/>
        </w:rPr>
        <w:t xml:space="preserve"> </w:t>
      </w:r>
      <w:r w:rsidRPr="003F2918">
        <w:rPr>
          <w:rFonts w:cs="DanaFajr" w:hint="cs"/>
          <w:sz w:val="28"/>
          <w:szCs w:val="28"/>
          <w:rtl/>
        </w:rPr>
        <w:t>مريم</w:t>
      </w:r>
      <w:r w:rsidRPr="003F2918">
        <w:rPr>
          <w:rFonts w:cs="DanaFajr"/>
          <w:sz w:val="28"/>
          <w:szCs w:val="28"/>
          <w:rtl/>
        </w:rPr>
        <w:t xml:space="preserve"> </w:t>
      </w:r>
      <w:r w:rsidRPr="003F2918">
        <w:rPr>
          <w:rFonts w:cs="DanaFajr" w:hint="cs"/>
          <w:sz w:val="28"/>
          <w:szCs w:val="28"/>
          <w:rtl/>
        </w:rPr>
        <w:t>جبلي.</w:t>
      </w:r>
      <w:r w:rsidRPr="003F2918">
        <w:rPr>
          <w:rFonts w:cs="DanaFajr"/>
          <w:sz w:val="28"/>
          <w:szCs w:val="28"/>
          <w:rtl/>
        </w:rPr>
        <w:t xml:space="preserve"> </w:t>
      </w:r>
      <w:r w:rsidRPr="003F2918">
        <w:rPr>
          <w:rFonts w:cs="DanaFajr" w:hint="cs"/>
          <w:sz w:val="28"/>
          <w:szCs w:val="28"/>
          <w:rtl/>
        </w:rPr>
        <w:t>درس</w:t>
      </w:r>
      <w:r w:rsidRPr="003F2918">
        <w:rPr>
          <w:rFonts w:cs="DanaFajr"/>
          <w:sz w:val="28"/>
          <w:szCs w:val="28"/>
          <w:rtl/>
        </w:rPr>
        <w:t xml:space="preserve"> </w:t>
      </w:r>
      <w:r w:rsidRPr="003F2918">
        <w:rPr>
          <w:rFonts w:cs="DanaFajr" w:hint="cs"/>
          <w:sz w:val="28"/>
          <w:szCs w:val="28"/>
          <w:rtl/>
        </w:rPr>
        <w:t>البكالوريا</w:t>
      </w:r>
      <w:r w:rsidRPr="003F2918">
        <w:rPr>
          <w:rFonts w:cs="DanaFajr"/>
          <w:sz w:val="28"/>
          <w:szCs w:val="28"/>
          <w:rtl/>
        </w:rPr>
        <w:t xml:space="preserve"> </w:t>
      </w:r>
      <w:r w:rsidRPr="003F2918">
        <w:rPr>
          <w:rFonts w:cs="DanaFajr" w:hint="cs"/>
          <w:sz w:val="28"/>
          <w:szCs w:val="28"/>
          <w:rtl/>
        </w:rPr>
        <w:t>منهاج</w:t>
      </w:r>
      <w:r w:rsidRPr="003F2918">
        <w:rPr>
          <w:rFonts w:cs="DanaFajr"/>
          <w:sz w:val="28"/>
          <w:szCs w:val="28"/>
          <w:rtl/>
        </w:rPr>
        <w:t xml:space="preserve"> </w:t>
      </w:r>
      <w:r w:rsidRPr="003F2918">
        <w:rPr>
          <w:rFonts w:cs="DanaFajr" w:hint="cs"/>
          <w:sz w:val="28"/>
          <w:szCs w:val="28"/>
          <w:rtl/>
        </w:rPr>
        <w:t>عربي</w:t>
      </w:r>
      <w:r w:rsidRPr="003F2918">
        <w:rPr>
          <w:rFonts w:cs="DanaFajr"/>
          <w:sz w:val="28"/>
          <w:szCs w:val="28"/>
          <w:rtl/>
        </w:rPr>
        <w:t xml:space="preserve"> </w:t>
      </w:r>
      <w:r w:rsidRPr="003F2918">
        <w:rPr>
          <w:rFonts w:cs="DanaFajr" w:hint="cs"/>
          <w:sz w:val="28"/>
          <w:szCs w:val="28"/>
          <w:rtl/>
        </w:rPr>
        <w:t>فرنسي</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كلّية</w:t>
      </w:r>
      <w:r w:rsidRPr="003F2918">
        <w:rPr>
          <w:rFonts w:cs="DanaFajr"/>
          <w:sz w:val="28"/>
          <w:szCs w:val="28"/>
          <w:rtl/>
        </w:rPr>
        <w:t xml:space="preserve"> </w:t>
      </w:r>
      <w:r w:rsidRPr="003F2918">
        <w:rPr>
          <w:rFonts w:cs="DanaFajr" w:hint="cs"/>
          <w:sz w:val="28"/>
          <w:szCs w:val="28"/>
          <w:rtl/>
        </w:rPr>
        <w:t>الملكيين</w:t>
      </w:r>
      <w:r w:rsidRPr="003F2918">
        <w:rPr>
          <w:rFonts w:cs="DanaFajr"/>
          <w:sz w:val="28"/>
          <w:szCs w:val="28"/>
          <w:rtl/>
        </w:rPr>
        <w:t xml:space="preserve"> </w:t>
      </w:r>
      <w:r w:rsidRPr="003F2918">
        <w:rPr>
          <w:rFonts w:cs="DanaFajr" w:hint="cs"/>
          <w:sz w:val="28"/>
          <w:szCs w:val="28"/>
          <w:rtl/>
        </w:rPr>
        <w:t>الكاثوليك</w:t>
      </w:r>
      <w:r w:rsidRPr="003F2918">
        <w:rPr>
          <w:rFonts w:cs="DanaFajr"/>
          <w:sz w:val="28"/>
          <w:szCs w:val="28"/>
          <w:rtl/>
        </w:rPr>
        <w:t xml:space="preserve"> </w:t>
      </w:r>
      <w:r w:rsidRPr="003F2918">
        <w:rPr>
          <w:rFonts w:cs="DanaFajr" w:hint="cs"/>
          <w:sz w:val="28"/>
          <w:szCs w:val="28"/>
          <w:rtl/>
        </w:rPr>
        <w:t>الخاصّة</w:t>
      </w:r>
      <w:r w:rsidRPr="003F2918">
        <w:rPr>
          <w:rFonts w:cs="DanaFajr"/>
          <w:sz w:val="28"/>
          <w:szCs w:val="28"/>
          <w:rtl/>
        </w:rPr>
        <w:t xml:space="preserve">، </w:t>
      </w:r>
      <w:r w:rsidRPr="003F2918">
        <w:rPr>
          <w:rFonts w:cs="DanaFajr" w:hint="cs"/>
          <w:sz w:val="28"/>
          <w:szCs w:val="28"/>
          <w:rtl/>
        </w:rPr>
        <w:t>ودار</w:t>
      </w:r>
      <w:r w:rsidRPr="003F2918">
        <w:rPr>
          <w:rFonts w:cs="DanaFajr"/>
          <w:sz w:val="28"/>
          <w:szCs w:val="28"/>
          <w:rtl/>
        </w:rPr>
        <w:t xml:space="preserve"> </w:t>
      </w:r>
      <w:r w:rsidRPr="003F2918">
        <w:rPr>
          <w:rFonts w:cs="DanaFajr" w:hint="cs"/>
          <w:sz w:val="28"/>
          <w:szCs w:val="28"/>
          <w:rtl/>
        </w:rPr>
        <w:t>المعارف</w:t>
      </w:r>
      <w:r w:rsidRPr="003F2918">
        <w:rPr>
          <w:rFonts w:cs="DanaFajr"/>
          <w:sz w:val="28"/>
          <w:szCs w:val="28"/>
          <w:rtl/>
        </w:rPr>
        <w:t xml:space="preserve"> </w:t>
      </w:r>
      <w:r w:rsidRPr="003F2918">
        <w:rPr>
          <w:rFonts w:cs="DanaFajr" w:hint="cs"/>
          <w:sz w:val="28"/>
          <w:szCs w:val="28"/>
          <w:rtl/>
        </w:rPr>
        <w:t>الإسلامية</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مدينة</w:t>
      </w:r>
      <w:r w:rsidRPr="003F2918">
        <w:rPr>
          <w:rFonts w:cs="DanaFajr"/>
          <w:sz w:val="28"/>
          <w:szCs w:val="28"/>
          <w:rtl/>
        </w:rPr>
        <w:t xml:space="preserve"> </w:t>
      </w:r>
      <w:r w:rsidRPr="003F2918">
        <w:rPr>
          <w:rFonts w:cs="DanaFajr" w:hint="cs"/>
          <w:sz w:val="28"/>
          <w:szCs w:val="28"/>
          <w:rtl/>
        </w:rPr>
        <w:t>يبرود</w:t>
      </w:r>
      <w:r w:rsidRPr="003F2918">
        <w:rPr>
          <w:rFonts w:cs="DanaFajr"/>
          <w:sz w:val="28"/>
          <w:szCs w:val="28"/>
          <w:rtl/>
        </w:rPr>
        <w:t xml:space="preserve"> </w:t>
      </w:r>
      <w:r w:rsidRPr="003F2918">
        <w:rPr>
          <w:rFonts w:cs="DanaFajr" w:hint="cs"/>
          <w:sz w:val="28"/>
          <w:szCs w:val="28"/>
          <w:rtl/>
        </w:rPr>
        <w:t>بمحافظة</w:t>
      </w:r>
      <w:r w:rsidRPr="003F2918">
        <w:rPr>
          <w:rFonts w:cs="DanaFajr"/>
          <w:sz w:val="28"/>
          <w:szCs w:val="28"/>
          <w:rtl/>
        </w:rPr>
        <w:t xml:space="preserve"> </w:t>
      </w:r>
      <w:r w:rsidRPr="003F2918">
        <w:rPr>
          <w:rFonts w:cs="DanaFajr" w:hint="cs"/>
          <w:sz w:val="28"/>
          <w:szCs w:val="28"/>
          <w:rtl/>
        </w:rPr>
        <w:t>دمشق</w:t>
      </w:r>
      <w:r w:rsidRPr="003F2918">
        <w:rPr>
          <w:rFonts w:cs="DanaFajr"/>
          <w:sz w:val="28"/>
          <w:szCs w:val="28"/>
          <w:rtl/>
        </w:rPr>
        <w:t>.</w:t>
      </w:r>
      <w:r w:rsidRPr="003F2918">
        <w:rPr>
          <w:rFonts w:cs="DanaFajr" w:hint="cs"/>
          <w:sz w:val="28"/>
          <w:szCs w:val="28"/>
          <w:rtl/>
        </w:rPr>
        <w:t xml:space="preserve"> أكمل</w:t>
      </w:r>
      <w:r w:rsidRPr="003F2918">
        <w:rPr>
          <w:rFonts w:cs="DanaFajr"/>
          <w:sz w:val="28"/>
          <w:szCs w:val="28"/>
          <w:rtl/>
        </w:rPr>
        <w:t xml:space="preserve"> </w:t>
      </w:r>
      <w:r w:rsidRPr="003F2918">
        <w:rPr>
          <w:rFonts w:cs="DanaFajr" w:hint="cs"/>
          <w:sz w:val="28"/>
          <w:szCs w:val="28"/>
          <w:rtl/>
        </w:rPr>
        <w:t>دراسات</w:t>
      </w:r>
      <w:r w:rsidRPr="003F2918">
        <w:rPr>
          <w:rFonts w:cs="DanaFajr"/>
          <w:sz w:val="28"/>
          <w:szCs w:val="28"/>
          <w:rtl/>
        </w:rPr>
        <w:t xml:space="preserve"> </w:t>
      </w:r>
      <w:r w:rsidRPr="003F2918">
        <w:rPr>
          <w:rFonts w:cs="DanaFajr" w:hint="cs"/>
          <w:sz w:val="28"/>
          <w:szCs w:val="28"/>
          <w:rtl/>
        </w:rPr>
        <w:t>وبحوث</w:t>
      </w:r>
      <w:r w:rsidRPr="003F2918">
        <w:rPr>
          <w:rFonts w:cs="DanaFajr"/>
          <w:sz w:val="28"/>
          <w:szCs w:val="28"/>
          <w:rtl/>
        </w:rPr>
        <w:t xml:space="preserve"> </w:t>
      </w:r>
      <w:r w:rsidRPr="003F2918">
        <w:rPr>
          <w:rFonts w:cs="DanaFajr" w:hint="cs"/>
          <w:sz w:val="28"/>
          <w:szCs w:val="28"/>
          <w:rtl/>
        </w:rPr>
        <w:t>عليا</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الأدب</w:t>
      </w:r>
      <w:r w:rsidRPr="003F2918">
        <w:rPr>
          <w:rFonts w:cs="DanaFajr"/>
          <w:sz w:val="28"/>
          <w:szCs w:val="28"/>
          <w:rtl/>
        </w:rPr>
        <w:t xml:space="preserve"> </w:t>
      </w:r>
      <w:r w:rsidRPr="003F2918">
        <w:rPr>
          <w:rFonts w:cs="DanaFajr" w:hint="cs"/>
          <w:sz w:val="28"/>
          <w:szCs w:val="28"/>
          <w:rtl/>
        </w:rPr>
        <w:t>العربي</w:t>
      </w:r>
      <w:r w:rsidRPr="003F2918">
        <w:rPr>
          <w:rFonts w:cs="DanaFajr"/>
          <w:sz w:val="28"/>
          <w:szCs w:val="28"/>
          <w:rtl/>
        </w:rPr>
        <w:t xml:space="preserve"> </w:t>
      </w:r>
      <w:r w:rsidRPr="003F2918">
        <w:rPr>
          <w:rFonts w:cs="DanaFajr" w:hint="cs"/>
          <w:sz w:val="28"/>
          <w:szCs w:val="28"/>
          <w:rtl/>
        </w:rPr>
        <w:t>واللغة</w:t>
      </w:r>
      <w:r w:rsidRPr="003F2918">
        <w:rPr>
          <w:rFonts w:cs="DanaFajr"/>
          <w:sz w:val="28"/>
          <w:szCs w:val="28"/>
          <w:rtl/>
        </w:rPr>
        <w:t xml:space="preserve"> </w:t>
      </w:r>
      <w:r w:rsidRPr="003F2918">
        <w:rPr>
          <w:rFonts w:cs="DanaFajr" w:hint="cs"/>
          <w:sz w:val="28"/>
          <w:szCs w:val="28"/>
          <w:rtl/>
        </w:rPr>
        <w:t>الفرنسية</w:t>
      </w:r>
      <w:r w:rsidRPr="003F2918">
        <w:rPr>
          <w:rFonts w:cs="DanaFajr"/>
          <w:sz w:val="28"/>
          <w:szCs w:val="28"/>
          <w:rtl/>
        </w:rPr>
        <w:t xml:space="preserve"> </w:t>
      </w:r>
      <w:r w:rsidRPr="003F2918">
        <w:rPr>
          <w:rFonts w:cs="DanaFajr" w:hint="cs"/>
          <w:sz w:val="28"/>
          <w:szCs w:val="28"/>
          <w:rtl/>
        </w:rPr>
        <w:t>والتاريخ</w:t>
      </w:r>
      <w:r w:rsidRPr="003F2918">
        <w:rPr>
          <w:rFonts w:cs="DanaFajr"/>
          <w:sz w:val="28"/>
          <w:szCs w:val="28"/>
          <w:rtl/>
        </w:rPr>
        <w:t xml:space="preserve"> </w:t>
      </w:r>
      <w:r w:rsidRPr="003F2918">
        <w:rPr>
          <w:rFonts w:cs="DanaFajr" w:hint="cs"/>
          <w:sz w:val="28"/>
          <w:szCs w:val="28"/>
          <w:rtl/>
        </w:rPr>
        <w:t>الإسلامي</w:t>
      </w:r>
      <w:r w:rsidRPr="003F2918">
        <w:rPr>
          <w:rFonts w:cs="DanaFajr"/>
          <w:sz w:val="28"/>
          <w:szCs w:val="28"/>
          <w:rtl/>
        </w:rPr>
        <w:t xml:space="preserve"> </w:t>
      </w:r>
      <w:r w:rsidRPr="003F2918">
        <w:rPr>
          <w:rFonts w:cs="DanaFajr" w:hint="cs"/>
          <w:sz w:val="28"/>
          <w:szCs w:val="28"/>
          <w:rtl/>
        </w:rPr>
        <w:t>وفلسفة</w:t>
      </w:r>
      <w:r w:rsidRPr="003F2918">
        <w:rPr>
          <w:rFonts w:cs="DanaFajr"/>
          <w:sz w:val="28"/>
          <w:szCs w:val="28"/>
          <w:rtl/>
        </w:rPr>
        <w:t xml:space="preserve"> </w:t>
      </w:r>
      <w:r w:rsidRPr="003F2918">
        <w:rPr>
          <w:rFonts w:cs="DanaFajr" w:hint="cs"/>
          <w:sz w:val="28"/>
          <w:szCs w:val="28"/>
          <w:rtl/>
        </w:rPr>
        <w:t>الأديان</w:t>
      </w:r>
      <w:r w:rsidRPr="003F2918">
        <w:rPr>
          <w:rFonts w:cs="DanaFajr"/>
          <w:sz w:val="28"/>
          <w:szCs w:val="28"/>
          <w:rtl/>
        </w:rPr>
        <w:t xml:space="preserve"> </w:t>
      </w:r>
      <w:r w:rsidRPr="003F2918">
        <w:rPr>
          <w:rFonts w:cs="DanaFajr" w:hint="cs"/>
          <w:sz w:val="28"/>
          <w:szCs w:val="28"/>
          <w:rtl/>
        </w:rPr>
        <w:t>وأصول</w:t>
      </w:r>
      <w:r w:rsidRPr="003F2918">
        <w:rPr>
          <w:rFonts w:cs="DanaFajr"/>
          <w:sz w:val="28"/>
          <w:szCs w:val="28"/>
          <w:rtl/>
        </w:rPr>
        <w:t xml:space="preserve"> </w:t>
      </w:r>
      <w:r w:rsidRPr="003F2918">
        <w:rPr>
          <w:rFonts w:cs="DanaFajr" w:hint="cs"/>
          <w:sz w:val="28"/>
          <w:szCs w:val="28"/>
          <w:rtl/>
        </w:rPr>
        <w:t>العرفان</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جامعة</w:t>
      </w:r>
      <w:r w:rsidRPr="003F2918">
        <w:rPr>
          <w:rFonts w:cs="DanaFajr"/>
          <w:sz w:val="28"/>
          <w:szCs w:val="28"/>
          <w:rtl/>
        </w:rPr>
        <w:t xml:space="preserve"> </w:t>
      </w:r>
      <w:r w:rsidRPr="003F2918">
        <w:rPr>
          <w:rFonts w:cs="DanaFajr" w:hint="cs"/>
          <w:sz w:val="28"/>
          <w:szCs w:val="28"/>
          <w:rtl/>
        </w:rPr>
        <w:t>الكويت</w:t>
      </w:r>
      <w:r w:rsidRPr="003F2918">
        <w:rPr>
          <w:rFonts w:cs="DanaFajr"/>
          <w:sz w:val="28"/>
          <w:szCs w:val="28"/>
          <w:rtl/>
        </w:rPr>
        <w:t xml:space="preserve"> </w:t>
      </w:r>
      <w:r w:rsidRPr="003F2918">
        <w:rPr>
          <w:rFonts w:cs="DanaFajr" w:hint="cs"/>
          <w:sz w:val="28"/>
          <w:szCs w:val="28"/>
          <w:rtl/>
        </w:rPr>
        <w:t>ومعهد</w:t>
      </w:r>
      <w:r w:rsidRPr="003F2918">
        <w:rPr>
          <w:rFonts w:cs="DanaFajr"/>
          <w:sz w:val="28"/>
          <w:szCs w:val="28"/>
          <w:rtl/>
        </w:rPr>
        <w:t xml:space="preserve"> </w:t>
      </w:r>
      <w:r w:rsidRPr="003F2918">
        <w:rPr>
          <w:rFonts w:cs="DanaFajr" w:hint="cs"/>
          <w:sz w:val="28"/>
          <w:szCs w:val="28"/>
          <w:rtl/>
        </w:rPr>
        <w:t>فولتير</w:t>
      </w:r>
      <w:r w:rsidRPr="003F2918">
        <w:rPr>
          <w:rFonts w:cs="DanaFajr"/>
          <w:sz w:val="28"/>
          <w:szCs w:val="28"/>
          <w:rtl/>
        </w:rPr>
        <w:t xml:space="preserve"> </w:t>
      </w:r>
      <w:r w:rsidRPr="003F2918">
        <w:rPr>
          <w:rFonts w:cs="DanaFajr" w:hint="cs"/>
          <w:sz w:val="28"/>
          <w:szCs w:val="28"/>
          <w:rtl/>
        </w:rPr>
        <w:t>السوربون</w:t>
      </w:r>
      <w:r w:rsidRPr="003F2918">
        <w:rPr>
          <w:rFonts w:cs="DanaFajr"/>
          <w:sz w:val="28"/>
          <w:szCs w:val="28"/>
          <w:rtl/>
        </w:rPr>
        <w:t xml:space="preserve"> </w:t>
      </w:r>
      <w:r w:rsidRPr="003F2918">
        <w:rPr>
          <w:rFonts w:cs="DanaFajr" w:hint="cs"/>
          <w:sz w:val="28"/>
          <w:szCs w:val="28"/>
          <w:rtl/>
        </w:rPr>
        <w:t>ومركز</w:t>
      </w:r>
      <w:r w:rsidRPr="003F2918">
        <w:rPr>
          <w:rFonts w:cs="DanaFajr"/>
          <w:sz w:val="28"/>
          <w:szCs w:val="28"/>
          <w:rtl/>
        </w:rPr>
        <w:t xml:space="preserve"> </w:t>
      </w:r>
      <w:r w:rsidRPr="003F2918">
        <w:rPr>
          <w:rFonts w:cs="DanaFajr" w:hint="cs"/>
          <w:sz w:val="28"/>
          <w:szCs w:val="28"/>
          <w:rtl/>
        </w:rPr>
        <w:t>التدريب</w:t>
      </w:r>
      <w:r w:rsidRPr="003F2918">
        <w:rPr>
          <w:rFonts w:cs="DanaFajr"/>
          <w:sz w:val="28"/>
          <w:szCs w:val="28"/>
          <w:rtl/>
        </w:rPr>
        <w:t xml:space="preserve"> </w:t>
      </w:r>
      <w:r w:rsidRPr="003F2918">
        <w:rPr>
          <w:rFonts w:cs="DanaFajr" w:hint="cs"/>
          <w:sz w:val="28"/>
          <w:szCs w:val="28"/>
          <w:rtl/>
        </w:rPr>
        <w:t>الدولي</w:t>
      </w:r>
      <w:r w:rsidRPr="003F2918">
        <w:rPr>
          <w:rFonts w:cs="DanaFajr"/>
          <w:sz w:val="28"/>
          <w:szCs w:val="28"/>
          <w:rtl/>
        </w:rPr>
        <w:t xml:space="preserve"> </w:t>
      </w:r>
      <w:r w:rsidRPr="003F2918">
        <w:rPr>
          <w:rFonts w:cs="DanaFajr" w:hint="cs"/>
          <w:sz w:val="28"/>
          <w:szCs w:val="28"/>
          <w:rtl/>
        </w:rPr>
        <w:t>للصحافة</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غرينوبل</w:t>
      </w:r>
      <w:r w:rsidRPr="003F2918">
        <w:rPr>
          <w:rFonts w:cs="DanaFajr"/>
          <w:sz w:val="28"/>
          <w:szCs w:val="28"/>
          <w:rtl/>
        </w:rPr>
        <w:t xml:space="preserve"> </w:t>
      </w:r>
      <w:r w:rsidRPr="003F2918">
        <w:rPr>
          <w:rFonts w:cs="DanaFajr" w:hint="cs"/>
          <w:sz w:val="28"/>
          <w:szCs w:val="28"/>
          <w:rtl/>
        </w:rPr>
        <w:t>بفرنسا.</w:t>
      </w:r>
      <w:r w:rsidRPr="003F2918">
        <w:rPr>
          <w:rFonts w:cs="DanaFajr"/>
          <w:sz w:val="28"/>
          <w:szCs w:val="28"/>
          <w:rtl/>
        </w:rPr>
        <w:t xml:space="preserve"> </w:t>
      </w:r>
      <w:r w:rsidRPr="003F2918">
        <w:rPr>
          <w:rFonts w:cs="DanaFajr" w:hint="cs"/>
          <w:sz w:val="28"/>
          <w:szCs w:val="28"/>
          <w:rtl/>
        </w:rPr>
        <w:t>وقدأدرج</w:t>
      </w:r>
      <w:r w:rsidRPr="003F2918">
        <w:rPr>
          <w:rFonts w:cs="DanaFajr"/>
          <w:sz w:val="28"/>
          <w:szCs w:val="28"/>
          <w:rtl/>
        </w:rPr>
        <w:t xml:space="preserve"> </w:t>
      </w:r>
      <w:r w:rsidRPr="003F2918">
        <w:rPr>
          <w:rFonts w:cs="DanaFajr" w:hint="cs"/>
          <w:sz w:val="28"/>
          <w:szCs w:val="28"/>
          <w:rtl/>
        </w:rPr>
        <w:t>العديد</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هذه</w:t>
      </w:r>
      <w:r w:rsidRPr="003F2918">
        <w:rPr>
          <w:rFonts w:cs="DanaFajr"/>
          <w:sz w:val="28"/>
          <w:szCs w:val="28"/>
          <w:rtl/>
        </w:rPr>
        <w:t xml:space="preserve"> </w:t>
      </w:r>
      <w:r w:rsidRPr="003F2918">
        <w:rPr>
          <w:rFonts w:cs="DanaFajr" w:hint="cs"/>
          <w:sz w:val="28"/>
          <w:szCs w:val="28"/>
          <w:rtl/>
        </w:rPr>
        <w:t>الدراسات</w:t>
      </w:r>
      <w:r w:rsidRPr="003F2918">
        <w:rPr>
          <w:rFonts w:cs="DanaFajr"/>
          <w:sz w:val="28"/>
          <w:szCs w:val="28"/>
          <w:rtl/>
        </w:rPr>
        <w:t xml:space="preserve"> </w:t>
      </w:r>
      <w:r w:rsidRPr="003F2918">
        <w:rPr>
          <w:rFonts w:cs="DanaFajr" w:hint="cs"/>
          <w:sz w:val="28"/>
          <w:szCs w:val="28"/>
          <w:rtl/>
        </w:rPr>
        <w:t>والبحوث</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مناهج</w:t>
      </w:r>
      <w:r w:rsidRPr="003F2918">
        <w:rPr>
          <w:rFonts w:cs="DanaFajr"/>
          <w:sz w:val="28"/>
          <w:szCs w:val="28"/>
          <w:rtl/>
        </w:rPr>
        <w:t xml:space="preserve"> </w:t>
      </w:r>
      <w:r w:rsidRPr="003F2918">
        <w:rPr>
          <w:rFonts w:cs="DanaFajr" w:hint="cs"/>
          <w:sz w:val="28"/>
          <w:szCs w:val="28"/>
          <w:rtl/>
        </w:rPr>
        <w:t>كلّيات</w:t>
      </w:r>
      <w:r w:rsidRPr="003F2918">
        <w:rPr>
          <w:rFonts w:cs="DanaFajr"/>
          <w:sz w:val="28"/>
          <w:szCs w:val="28"/>
          <w:rtl/>
        </w:rPr>
        <w:t xml:space="preserve"> </w:t>
      </w:r>
      <w:r w:rsidRPr="003F2918">
        <w:rPr>
          <w:rFonts w:cs="DanaFajr" w:hint="cs"/>
          <w:sz w:val="28"/>
          <w:szCs w:val="28"/>
          <w:rtl/>
        </w:rPr>
        <w:t>الدراسات</w:t>
      </w:r>
      <w:r w:rsidRPr="003F2918">
        <w:rPr>
          <w:rFonts w:cs="DanaFajr"/>
          <w:sz w:val="28"/>
          <w:szCs w:val="28"/>
          <w:rtl/>
        </w:rPr>
        <w:t xml:space="preserve"> </w:t>
      </w:r>
      <w:r w:rsidRPr="003F2918">
        <w:rPr>
          <w:rFonts w:cs="DanaFajr" w:hint="cs"/>
          <w:sz w:val="28"/>
          <w:szCs w:val="28"/>
          <w:rtl/>
        </w:rPr>
        <w:t>الشرقية</w:t>
      </w:r>
      <w:r w:rsidRPr="003F2918">
        <w:rPr>
          <w:rFonts w:cs="DanaFajr"/>
          <w:sz w:val="28"/>
          <w:szCs w:val="28"/>
          <w:rtl/>
        </w:rPr>
        <w:t xml:space="preserve"> </w:t>
      </w:r>
      <w:r w:rsidRPr="003F2918">
        <w:rPr>
          <w:rFonts w:cs="DanaFajr" w:hint="cs"/>
          <w:sz w:val="28"/>
          <w:szCs w:val="28"/>
          <w:rtl/>
        </w:rPr>
        <w:t>التي</w:t>
      </w:r>
      <w:r w:rsidRPr="003F2918">
        <w:rPr>
          <w:rFonts w:cs="DanaFajr"/>
          <w:sz w:val="28"/>
          <w:szCs w:val="28"/>
          <w:rtl/>
        </w:rPr>
        <w:t xml:space="preserve"> </w:t>
      </w:r>
      <w:r w:rsidRPr="003F2918">
        <w:rPr>
          <w:rFonts w:cs="DanaFajr" w:hint="cs"/>
          <w:sz w:val="28"/>
          <w:szCs w:val="28"/>
          <w:rtl/>
        </w:rPr>
        <w:t>تعنى</w:t>
      </w:r>
      <w:r w:rsidRPr="003F2918">
        <w:rPr>
          <w:rFonts w:cs="DanaFajr"/>
          <w:sz w:val="28"/>
          <w:szCs w:val="28"/>
          <w:rtl/>
        </w:rPr>
        <w:t xml:space="preserve"> </w:t>
      </w:r>
      <w:r w:rsidRPr="003F2918">
        <w:rPr>
          <w:rFonts w:cs="DanaFajr" w:hint="cs"/>
          <w:sz w:val="28"/>
          <w:szCs w:val="28"/>
          <w:rtl/>
        </w:rPr>
        <w:t>بالدراسات</w:t>
      </w:r>
      <w:r w:rsidRPr="003F2918">
        <w:rPr>
          <w:rFonts w:cs="DanaFajr"/>
          <w:sz w:val="28"/>
          <w:szCs w:val="28"/>
          <w:rtl/>
        </w:rPr>
        <w:t xml:space="preserve"> </w:t>
      </w:r>
      <w:r w:rsidRPr="003F2918">
        <w:rPr>
          <w:rFonts w:cs="DanaFajr" w:hint="cs"/>
          <w:sz w:val="28"/>
          <w:szCs w:val="28"/>
          <w:rtl/>
        </w:rPr>
        <w:t>الإسلامية</w:t>
      </w:r>
      <w:r w:rsidRPr="003F2918">
        <w:rPr>
          <w:rFonts w:cs="DanaFajr"/>
          <w:sz w:val="28"/>
          <w:szCs w:val="28"/>
          <w:rtl/>
        </w:rPr>
        <w:t xml:space="preserve"> </w:t>
      </w:r>
      <w:r w:rsidRPr="003F2918">
        <w:rPr>
          <w:rFonts w:cs="DanaFajr" w:hint="cs"/>
          <w:sz w:val="28"/>
          <w:szCs w:val="28"/>
          <w:rtl/>
        </w:rPr>
        <w:t>والمسيحية</w:t>
      </w:r>
      <w:r w:rsidRPr="003F2918">
        <w:rPr>
          <w:rFonts w:cs="DanaFajr"/>
          <w:sz w:val="28"/>
          <w:szCs w:val="28"/>
          <w:rtl/>
        </w:rPr>
        <w:t xml:space="preserve"> </w:t>
      </w:r>
      <w:r w:rsidRPr="003F2918">
        <w:rPr>
          <w:rFonts w:cs="DanaFajr" w:hint="cs"/>
          <w:sz w:val="28"/>
          <w:szCs w:val="28"/>
          <w:rtl/>
        </w:rPr>
        <w:t>الشرقية</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جامعات</w:t>
      </w:r>
      <w:r w:rsidRPr="003F2918">
        <w:rPr>
          <w:rFonts w:cs="DanaFajr"/>
          <w:sz w:val="28"/>
          <w:szCs w:val="28"/>
          <w:rtl/>
        </w:rPr>
        <w:t xml:space="preserve"> </w:t>
      </w:r>
      <w:r w:rsidRPr="003F2918">
        <w:rPr>
          <w:rFonts w:cs="DanaFajr" w:hint="cs"/>
          <w:sz w:val="28"/>
          <w:szCs w:val="28"/>
          <w:rtl/>
        </w:rPr>
        <w:t>عربية</w:t>
      </w:r>
      <w:r w:rsidRPr="003F2918">
        <w:rPr>
          <w:rFonts w:cs="DanaFajr"/>
          <w:sz w:val="28"/>
          <w:szCs w:val="28"/>
          <w:rtl/>
        </w:rPr>
        <w:t xml:space="preserve"> </w:t>
      </w:r>
      <w:r w:rsidRPr="003F2918">
        <w:rPr>
          <w:rFonts w:cs="DanaFajr" w:hint="cs"/>
          <w:sz w:val="28"/>
          <w:szCs w:val="28"/>
          <w:rtl/>
        </w:rPr>
        <w:t>وغربية</w:t>
      </w:r>
      <w:r w:rsidRPr="003F2918">
        <w:rPr>
          <w:rFonts w:cs="DanaFajr"/>
          <w:sz w:val="28"/>
          <w:szCs w:val="28"/>
          <w:rtl/>
        </w:rPr>
        <w:t>.</w:t>
      </w:r>
      <w:r w:rsidRPr="003F2918">
        <w:rPr>
          <w:rFonts w:cs="DanaFajr" w:hint="cs"/>
          <w:sz w:val="28"/>
          <w:szCs w:val="28"/>
          <w:rtl/>
        </w:rPr>
        <w:t xml:space="preserve"> يعمل</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مجال</w:t>
      </w:r>
      <w:r w:rsidRPr="003F2918">
        <w:rPr>
          <w:rFonts w:cs="DanaFajr"/>
          <w:sz w:val="28"/>
          <w:szCs w:val="28"/>
          <w:rtl/>
        </w:rPr>
        <w:t xml:space="preserve"> </w:t>
      </w:r>
      <w:r w:rsidRPr="003F2918">
        <w:rPr>
          <w:rFonts w:cs="DanaFajr" w:hint="cs"/>
          <w:sz w:val="28"/>
          <w:szCs w:val="28"/>
          <w:rtl/>
        </w:rPr>
        <w:t>الإعلام</w:t>
      </w:r>
      <w:r w:rsidRPr="003F2918">
        <w:rPr>
          <w:rFonts w:cs="DanaFajr"/>
          <w:sz w:val="28"/>
          <w:szCs w:val="28"/>
          <w:rtl/>
        </w:rPr>
        <w:t xml:space="preserve"> </w:t>
      </w:r>
      <w:r w:rsidRPr="003F2918">
        <w:rPr>
          <w:rFonts w:cs="DanaFajr" w:hint="cs"/>
          <w:sz w:val="28"/>
          <w:szCs w:val="28"/>
          <w:rtl/>
        </w:rPr>
        <w:t>العربي</w:t>
      </w:r>
      <w:r w:rsidRPr="003F2918">
        <w:rPr>
          <w:rFonts w:cs="DanaFajr"/>
          <w:sz w:val="28"/>
          <w:szCs w:val="28"/>
          <w:rtl/>
        </w:rPr>
        <w:t xml:space="preserve"> </w:t>
      </w:r>
      <w:r w:rsidRPr="003F2918">
        <w:rPr>
          <w:rFonts w:cs="DanaFajr" w:hint="cs"/>
          <w:sz w:val="28"/>
          <w:szCs w:val="28"/>
          <w:rtl/>
        </w:rPr>
        <w:t>منذ</w:t>
      </w:r>
      <w:r w:rsidRPr="003F2918">
        <w:rPr>
          <w:rFonts w:cs="DanaFajr"/>
          <w:sz w:val="28"/>
          <w:szCs w:val="28"/>
          <w:rtl/>
        </w:rPr>
        <w:t xml:space="preserve"> </w:t>
      </w:r>
      <w:r w:rsidRPr="003F2918">
        <w:rPr>
          <w:rFonts w:cs="DanaFajr" w:hint="cs"/>
          <w:sz w:val="28"/>
          <w:szCs w:val="28"/>
          <w:rtl/>
        </w:rPr>
        <w:t>عام</w:t>
      </w:r>
      <w:r w:rsidRPr="003F2918">
        <w:rPr>
          <w:rFonts w:cs="DanaFajr"/>
          <w:sz w:val="28"/>
          <w:szCs w:val="28"/>
          <w:rtl/>
        </w:rPr>
        <w:t xml:space="preserve"> 1963</w:t>
      </w:r>
      <w:r w:rsidRPr="003F2918">
        <w:rPr>
          <w:rFonts w:cs="DanaFajr" w:hint="cs"/>
          <w:sz w:val="28"/>
          <w:szCs w:val="28"/>
          <w:rtl/>
        </w:rPr>
        <w:t>م،</w:t>
      </w:r>
      <w:r w:rsidRPr="003F2918">
        <w:rPr>
          <w:rFonts w:cs="DanaFajr"/>
          <w:sz w:val="28"/>
          <w:szCs w:val="28"/>
          <w:rtl/>
        </w:rPr>
        <w:t xml:space="preserve"> </w:t>
      </w:r>
      <w:r w:rsidRPr="003F2918">
        <w:rPr>
          <w:rFonts w:cs="DanaFajr" w:hint="cs"/>
          <w:sz w:val="28"/>
          <w:szCs w:val="28"/>
          <w:rtl/>
        </w:rPr>
        <w:t>صحافياً</w:t>
      </w:r>
      <w:r w:rsidRPr="003F2918">
        <w:rPr>
          <w:rFonts w:cs="DanaFajr"/>
          <w:sz w:val="28"/>
          <w:szCs w:val="28"/>
          <w:rtl/>
        </w:rPr>
        <w:t xml:space="preserve"> </w:t>
      </w:r>
      <w:r w:rsidRPr="003F2918">
        <w:rPr>
          <w:rFonts w:cs="DanaFajr" w:hint="cs"/>
          <w:sz w:val="28"/>
          <w:szCs w:val="28"/>
          <w:rtl/>
        </w:rPr>
        <w:t>ومذيعاً</w:t>
      </w:r>
      <w:r w:rsidRPr="003F2918">
        <w:rPr>
          <w:rFonts w:cs="DanaFajr"/>
          <w:sz w:val="28"/>
          <w:szCs w:val="28"/>
          <w:rtl/>
        </w:rPr>
        <w:t xml:space="preserve"> </w:t>
      </w:r>
      <w:r w:rsidRPr="003F2918">
        <w:rPr>
          <w:rFonts w:cs="DanaFajr" w:hint="cs"/>
          <w:sz w:val="28"/>
          <w:szCs w:val="28"/>
          <w:rtl/>
        </w:rPr>
        <w:t>ومقدّماً</w:t>
      </w:r>
      <w:r w:rsidRPr="003F2918">
        <w:rPr>
          <w:rFonts w:cs="DanaFajr"/>
          <w:sz w:val="28"/>
          <w:szCs w:val="28"/>
          <w:rtl/>
        </w:rPr>
        <w:t xml:space="preserve"> </w:t>
      </w:r>
      <w:r w:rsidRPr="003F2918">
        <w:rPr>
          <w:rFonts w:cs="DanaFajr" w:hint="cs"/>
          <w:sz w:val="28"/>
          <w:szCs w:val="28"/>
          <w:rtl/>
        </w:rPr>
        <w:t>للبرامج</w:t>
      </w:r>
      <w:r w:rsidRPr="003F2918">
        <w:rPr>
          <w:rFonts w:cs="DanaFajr"/>
          <w:sz w:val="28"/>
          <w:szCs w:val="28"/>
          <w:rtl/>
        </w:rPr>
        <w:t xml:space="preserve"> </w:t>
      </w:r>
      <w:r w:rsidRPr="003F2918">
        <w:rPr>
          <w:rFonts w:cs="DanaFajr" w:hint="cs"/>
          <w:sz w:val="28"/>
          <w:szCs w:val="28"/>
          <w:rtl/>
        </w:rPr>
        <w:t>الثقافية</w:t>
      </w:r>
      <w:r w:rsidRPr="003F2918">
        <w:rPr>
          <w:rFonts w:cs="DanaFajr"/>
          <w:sz w:val="28"/>
          <w:szCs w:val="28"/>
          <w:rtl/>
        </w:rPr>
        <w:t xml:space="preserve"> </w:t>
      </w:r>
      <w:r w:rsidRPr="003F2918">
        <w:rPr>
          <w:rFonts w:cs="DanaFajr" w:hint="cs"/>
          <w:sz w:val="28"/>
          <w:szCs w:val="28"/>
          <w:rtl/>
        </w:rPr>
        <w:t>والحوارية</w:t>
      </w:r>
      <w:r w:rsidRPr="003F2918">
        <w:rPr>
          <w:rFonts w:cs="DanaFajr"/>
          <w:sz w:val="28"/>
          <w:szCs w:val="28"/>
          <w:rtl/>
        </w:rPr>
        <w:t xml:space="preserve"> ـ </w:t>
      </w:r>
      <w:r w:rsidRPr="003F2918">
        <w:rPr>
          <w:rFonts w:cs="DanaFajr" w:hint="cs"/>
          <w:sz w:val="28"/>
          <w:szCs w:val="28"/>
          <w:rtl/>
        </w:rPr>
        <w:t>إذاعة</w:t>
      </w:r>
      <w:r w:rsidRPr="003F2918">
        <w:rPr>
          <w:rFonts w:cs="DanaFajr"/>
          <w:sz w:val="28"/>
          <w:szCs w:val="28"/>
          <w:rtl/>
        </w:rPr>
        <w:t xml:space="preserve"> ـ </w:t>
      </w:r>
      <w:r w:rsidRPr="003F2918">
        <w:rPr>
          <w:rFonts w:cs="DanaFajr" w:hint="cs"/>
          <w:sz w:val="28"/>
          <w:szCs w:val="28"/>
          <w:rtl/>
        </w:rPr>
        <w:t>تلفزيون.</w:t>
      </w:r>
      <w:r w:rsidRPr="003F2918">
        <w:rPr>
          <w:rFonts w:cs="DanaFajr"/>
          <w:sz w:val="28"/>
          <w:szCs w:val="28"/>
          <w:rtl/>
        </w:rPr>
        <w:t xml:space="preserve"> </w:t>
      </w:r>
      <w:r w:rsidRPr="003F2918">
        <w:rPr>
          <w:rFonts w:cs="DanaFajr" w:hint="cs"/>
          <w:sz w:val="28"/>
          <w:szCs w:val="28"/>
          <w:rtl/>
        </w:rPr>
        <w:t>ومارس</w:t>
      </w:r>
      <w:r w:rsidRPr="003F2918">
        <w:rPr>
          <w:rFonts w:cs="DanaFajr"/>
          <w:sz w:val="28"/>
          <w:szCs w:val="28"/>
          <w:rtl/>
        </w:rPr>
        <w:t xml:space="preserve"> </w:t>
      </w:r>
      <w:r w:rsidRPr="003F2918">
        <w:rPr>
          <w:rFonts w:cs="DanaFajr" w:hint="cs"/>
          <w:sz w:val="28"/>
          <w:szCs w:val="28"/>
          <w:rtl/>
        </w:rPr>
        <w:t>الصحافة</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الكويت</w:t>
      </w:r>
      <w:r w:rsidRPr="003F2918">
        <w:rPr>
          <w:rFonts w:cs="DanaFajr"/>
          <w:sz w:val="28"/>
          <w:szCs w:val="28"/>
          <w:rtl/>
        </w:rPr>
        <w:t xml:space="preserve"> </w:t>
      </w:r>
      <w:r w:rsidRPr="003F2918">
        <w:rPr>
          <w:rFonts w:cs="DanaFajr" w:hint="cs"/>
          <w:sz w:val="28"/>
          <w:szCs w:val="28"/>
          <w:rtl/>
        </w:rPr>
        <w:t>محرراً</w:t>
      </w:r>
      <w:r w:rsidRPr="003F2918">
        <w:rPr>
          <w:rFonts w:cs="DanaFajr"/>
          <w:sz w:val="28"/>
          <w:szCs w:val="28"/>
          <w:rtl/>
        </w:rPr>
        <w:t xml:space="preserve"> </w:t>
      </w:r>
      <w:r w:rsidRPr="003F2918">
        <w:rPr>
          <w:rFonts w:cs="DanaFajr" w:hint="cs"/>
          <w:sz w:val="28"/>
          <w:szCs w:val="28"/>
          <w:rtl/>
        </w:rPr>
        <w:t>ومراسلاً</w:t>
      </w:r>
      <w:r w:rsidRPr="003F2918">
        <w:rPr>
          <w:rFonts w:cs="DanaFajr"/>
          <w:sz w:val="28"/>
          <w:szCs w:val="28"/>
          <w:rtl/>
        </w:rPr>
        <w:t xml:space="preserve"> </w:t>
      </w:r>
      <w:r w:rsidRPr="003F2918">
        <w:rPr>
          <w:rFonts w:cs="DanaFajr" w:hint="cs"/>
          <w:sz w:val="28"/>
          <w:szCs w:val="28"/>
          <w:rtl/>
        </w:rPr>
        <w:t>حربياً</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إفريقيا</w:t>
      </w:r>
      <w:r w:rsidRPr="003F2918">
        <w:rPr>
          <w:rFonts w:cs="DanaFajr"/>
          <w:sz w:val="28"/>
          <w:szCs w:val="28"/>
          <w:rtl/>
        </w:rPr>
        <w:t xml:space="preserve"> </w:t>
      </w:r>
      <w:r w:rsidRPr="003F2918">
        <w:rPr>
          <w:rFonts w:cs="DanaFajr" w:hint="cs"/>
          <w:sz w:val="28"/>
          <w:szCs w:val="28"/>
          <w:rtl/>
        </w:rPr>
        <w:t>وآسيا</w:t>
      </w:r>
      <w:r w:rsidRPr="003F2918">
        <w:rPr>
          <w:rFonts w:cs="DanaFajr"/>
          <w:sz w:val="28"/>
          <w:szCs w:val="28"/>
          <w:rtl/>
        </w:rPr>
        <w:t xml:space="preserve"> </w:t>
      </w:r>
      <w:r w:rsidRPr="003F2918">
        <w:rPr>
          <w:rFonts w:cs="DanaFajr" w:hint="cs"/>
          <w:sz w:val="28"/>
          <w:szCs w:val="28"/>
          <w:rtl/>
        </w:rPr>
        <w:t>والبلقان.</w:t>
      </w:r>
      <w:r w:rsidRPr="003F2918">
        <w:rPr>
          <w:rFonts w:cs="DanaFajr"/>
          <w:sz w:val="28"/>
          <w:szCs w:val="28"/>
          <w:rtl/>
        </w:rPr>
        <w:t xml:space="preserve"> </w:t>
      </w:r>
      <w:r w:rsidRPr="003F2918">
        <w:rPr>
          <w:rFonts w:cs="DanaFajr" w:hint="cs"/>
          <w:sz w:val="28"/>
          <w:szCs w:val="28"/>
          <w:rtl/>
        </w:rPr>
        <w:t>وتولى</w:t>
      </w:r>
      <w:r w:rsidRPr="003F2918">
        <w:rPr>
          <w:rFonts w:cs="DanaFajr"/>
          <w:sz w:val="28"/>
          <w:szCs w:val="28"/>
          <w:rtl/>
        </w:rPr>
        <w:t xml:space="preserve"> </w:t>
      </w:r>
      <w:r w:rsidRPr="003F2918">
        <w:rPr>
          <w:rFonts w:cs="DanaFajr" w:hint="cs"/>
          <w:sz w:val="28"/>
          <w:szCs w:val="28"/>
          <w:rtl/>
        </w:rPr>
        <w:t>إدارة</w:t>
      </w:r>
      <w:r w:rsidRPr="003F2918">
        <w:rPr>
          <w:rFonts w:cs="DanaFajr"/>
          <w:sz w:val="28"/>
          <w:szCs w:val="28"/>
          <w:rtl/>
        </w:rPr>
        <w:t xml:space="preserve"> </w:t>
      </w:r>
      <w:r w:rsidRPr="003F2918">
        <w:rPr>
          <w:rFonts w:cs="DanaFajr" w:hint="cs"/>
          <w:sz w:val="28"/>
          <w:szCs w:val="28"/>
          <w:rtl/>
        </w:rPr>
        <w:t>تحرير</w:t>
      </w:r>
      <w:r w:rsidRPr="003F2918">
        <w:rPr>
          <w:rFonts w:cs="DanaFajr"/>
          <w:sz w:val="28"/>
          <w:szCs w:val="28"/>
          <w:rtl/>
        </w:rPr>
        <w:t xml:space="preserve"> </w:t>
      </w:r>
      <w:r w:rsidRPr="003F2918">
        <w:rPr>
          <w:rFonts w:cs="DanaFajr" w:hint="cs"/>
          <w:sz w:val="28"/>
          <w:szCs w:val="28"/>
          <w:rtl/>
        </w:rPr>
        <w:t>عدّة</w:t>
      </w:r>
      <w:r w:rsidRPr="003F2918">
        <w:rPr>
          <w:rFonts w:cs="DanaFajr"/>
          <w:sz w:val="28"/>
          <w:szCs w:val="28"/>
          <w:rtl/>
        </w:rPr>
        <w:t xml:space="preserve"> </w:t>
      </w:r>
      <w:r w:rsidRPr="003F2918">
        <w:rPr>
          <w:rFonts w:cs="DanaFajr" w:hint="cs"/>
          <w:sz w:val="28"/>
          <w:szCs w:val="28"/>
          <w:rtl/>
        </w:rPr>
        <w:t>صحف</w:t>
      </w:r>
      <w:r w:rsidRPr="003F2918">
        <w:rPr>
          <w:rFonts w:cs="DanaFajr"/>
          <w:sz w:val="28"/>
          <w:szCs w:val="28"/>
          <w:rtl/>
        </w:rPr>
        <w:t xml:space="preserve"> </w:t>
      </w:r>
      <w:r w:rsidRPr="003F2918">
        <w:rPr>
          <w:rFonts w:cs="DanaFajr" w:hint="cs"/>
          <w:sz w:val="28"/>
          <w:szCs w:val="28"/>
          <w:rtl/>
        </w:rPr>
        <w:t>ومجلات</w:t>
      </w:r>
      <w:r w:rsidRPr="003F2918">
        <w:rPr>
          <w:rFonts w:cs="DanaFajr"/>
          <w:sz w:val="28"/>
          <w:szCs w:val="28"/>
          <w:rtl/>
        </w:rPr>
        <w:t xml:space="preserve"> </w:t>
      </w:r>
      <w:r w:rsidRPr="003F2918">
        <w:rPr>
          <w:rFonts w:cs="DanaFajr" w:hint="cs"/>
          <w:sz w:val="28"/>
          <w:szCs w:val="28"/>
          <w:rtl/>
        </w:rPr>
        <w:t>وإصدارات</w:t>
      </w:r>
      <w:r w:rsidRPr="003F2918">
        <w:rPr>
          <w:rFonts w:cs="DanaFajr"/>
          <w:sz w:val="28"/>
          <w:szCs w:val="28"/>
          <w:rtl/>
        </w:rPr>
        <w:t xml:space="preserve"> </w:t>
      </w:r>
      <w:r w:rsidRPr="003F2918">
        <w:rPr>
          <w:rFonts w:cs="DanaFajr" w:hint="cs"/>
          <w:sz w:val="28"/>
          <w:szCs w:val="28"/>
          <w:rtl/>
        </w:rPr>
        <w:t>متخصّصة</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دور</w:t>
      </w:r>
      <w:r w:rsidRPr="003F2918">
        <w:rPr>
          <w:rFonts w:cs="DanaFajr"/>
          <w:sz w:val="28"/>
          <w:szCs w:val="28"/>
          <w:rtl/>
        </w:rPr>
        <w:t xml:space="preserve"> (</w:t>
      </w:r>
      <w:r w:rsidRPr="003F2918">
        <w:rPr>
          <w:rFonts w:cs="DanaFajr" w:hint="cs"/>
          <w:sz w:val="28"/>
          <w:szCs w:val="28"/>
          <w:rtl/>
        </w:rPr>
        <w:t>القبس</w:t>
      </w:r>
      <w:r w:rsidRPr="003F2918">
        <w:rPr>
          <w:rFonts w:cs="DanaFajr"/>
          <w:sz w:val="28"/>
          <w:szCs w:val="28"/>
          <w:rtl/>
        </w:rPr>
        <w:t xml:space="preserve"> ـ </w:t>
      </w:r>
      <w:r w:rsidRPr="003F2918">
        <w:rPr>
          <w:rFonts w:cs="DanaFajr" w:hint="cs"/>
          <w:sz w:val="28"/>
          <w:szCs w:val="28"/>
          <w:rtl/>
        </w:rPr>
        <w:t>الأنباء</w:t>
      </w:r>
      <w:r w:rsidRPr="003F2918">
        <w:rPr>
          <w:rFonts w:cs="DanaFajr"/>
          <w:sz w:val="28"/>
          <w:szCs w:val="28"/>
          <w:rtl/>
        </w:rPr>
        <w:t xml:space="preserve"> ـ </w:t>
      </w:r>
      <w:r w:rsidRPr="003F2918">
        <w:rPr>
          <w:rFonts w:cs="DanaFajr" w:hint="cs"/>
          <w:sz w:val="28"/>
          <w:szCs w:val="28"/>
          <w:rtl/>
        </w:rPr>
        <w:t>اليقظة</w:t>
      </w:r>
      <w:r w:rsidRPr="003F2918">
        <w:rPr>
          <w:rFonts w:cs="DanaFajr"/>
          <w:sz w:val="28"/>
          <w:szCs w:val="28"/>
          <w:rtl/>
        </w:rPr>
        <w:t xml:space="preserve"> ـ </w:t>
      </w:r>
      <w:r w:rsidRPr="003F2918">
        <w:rPr>
          <w:rFonts w:cs="DanaFajr" w:hint="cs"/>
          <w:sz w:val="28"/>
          <w:szCs w:val="28"/>
          <w:rtl/>
        </w:rPr>
        <w:t>الدار</w:t>
      </w:r>
      <w:r w:rsidRPr="003F2918">
        <w:rPr>
          <w:rFonts w:cs="DanaFajr"/>
          <w:sz w:val="28"/>
          <w:szCs w:val="28"/>
          <w:rtl/>
        </w:rPr>
        <w:t>)</w:t>
      </w:r>
      <w:r w:rsidRPr="003F2918">
        <w:rPr>
          <w:rFonts w:cs="DanaFajr" w:hint="cs"/>
          <w:sz w:val="28"/>
          <w:szCs w:val="28"/>
          <w:rtl/>
        </w:rPr>
        <w:t>.</w:t>
      </w:r>
      <w:r w:rsidRPr="003F2918">
        <w:rPr>
          <w:rFonts w:cs="DanaFajr"/>
          <w:sz w:val="28"/>
          <w:szCs w:val="28"/>
          <w:rtl/>
        </w:rPr>
        <w:t xml:space="preserve"> </w:t>
      </w:r>
      <w:r w:rsidRPr="003F2918">
        <w:rPr>
          <w:rFonts w:cs="DanaFajr" w:hint="cs"/>
          <w:sz w:val="28"/>
          <w:szCs w:val="28"/>
          <w:rtl/>
        </w:rPr>
        <w:t>ويتولّى</w:t>
      </w:r>
      <w:r w:rsidRPr="003F2918">
        <w:rPr>
          <w:rFonts w:cs="DanaFajr"/>
          <w:sz w:val="28"/>
          <w:szCs w:val="28"/>
          <w:rtl/>
        </w:rPr>
        <w:t xml:space="preserve"> </w:t>
      </w:r>
      <w:r w:rsidRPr="003F2918">
        <w:rPr>
          <w:rFonts w:cs="DanaFajr" w:hint="cs"/>
          <w:sz w:val="28"/>
          <w:szCs w:val="28"/>
          <w:rtl/>
        </w:rPr>
        <w:t>حالياً</w:t>
      </w:r>
      <w:r w:rsidRPr="003F2918">
        <w:rPr>
          <w:rFonts w:cs="DanaFajr"/>
          <w:sz w:val="28"/>
          <w:szCs w:val="28"/>
          <w:rtl/>
        </w:rPr>
        <w:t xml:space="preserve"> </w:t>
      </w:r>
      <w:r w:rsidRPr="003F2918">
        <w:rPr>
          <w:rFonts w:cs="DanaFajr" w:hint="cs"/>
          <w:sz w:val="28"/>
          <w:szCs w:val="28"/>
          <w:rtl/>
        </w:rPr>
        <w:t>رئاسة</w:t>
      </w:r>
      <w:r w:rsidRPr="003F2918">
        <w:rPr>
          <w:rFonts w:cs="DanaFajr"/>
          <w:sz w:val="28"/>
          <w:szCs w:val="28"/>
          <w:rtl/>
        </w:rPr>
        <w:t xml:space="preserve"> </w:t>
      </w:r>
      <w:r w:rsidRPr="003F2918">
        <w:rPr>
          <w:rFonts w:cs="DanaFajr" w:hint="cs"/>
          <w:sz w:val="28"/>
          <w:szCs w:val="28"/>
          <w:rtl/>
        </w:rPr>
        <w:t>تحرير</w:t>
      </w:r>
      <w:r w:rsidRPr="003F2918">
        <w:rPr>
          <w:rFonts w:cs="DanaFajr"/>
          <w:sz w:val="28"/>
          <w:szCs w:val="28"/>
          <w:rtl/>
        </w:rPr>
        <w:t xml:space="preserve"> </w:t>
      </w:r>
      <w:r w:rsidRPr="003F2918">
        <w:rPr>
          <w:rFonts w:cs="DanaFajr" w:hint="cs"/>
          <w:sz w:val="28"/>
          <w:szCs w:val="28"/>
          <w:rtl/>
        </w:rPr>
        <w:t>مجلة</w:t>
      </w:r>
      <w:r w:rsidRPr="003F2918">
        <w:rPr>
          <w:rFonts w:cs="DanaFajr"/>
          <w:sz w:val="28"/>
          <w:szCs w:val="28"/>
          <w:rtl/>
        </w:rPr>
        <w:t xml:space="preserve"> (</w:t>
      </w:r>
      <w:r w:rsidRPr="003F2918">
        <w:rPr>
          <w:rFonts w:cs="DanaFajr" w:hint="cs"/>
          <w:sz w:val="28"/>
          <w:szCs w:val="28"/>
          <w:rtl/>
        </w:rPr>
        <w:t>شبكة</w:t>
      </w:r>
      <w:r w:rsidRPr="003F2918">
        <w:rPr>
          <w:rFonts w:cs="DanaFajr"/>
          <w:sz w:val="28"/>
          <w:szCs w:val="28"/>
          <w:rtl/>
        </w:rPr>
        <w:t xml:space="preserve"> </w:t>
      </w:r>
      <w:r w:rsidRPr="003F2918">
        <w:rPr>
          <w:rFonts w:cs="DanaFajr" w:hint="cs"/>
          <w:sz w:val="28"/>
          <w:szCs w:val="28"/>
          <w:rtl/>
        </w:rPr>
        <w:t>الحوادث</w:t>
      </w:r>
      <w:r w:rsidRPr="003F2918">
        <w:rPr>
          <w:rFonts w:cs="DanaFajr"/>
          <w:sz w:val="28"/>
          <w:szCs w:val="28"/>
          <w:rtl/>
        </w:rPr>
        <w:t xml:space="preserve">) </w:t>
      </w:r>
      <w:r w:rsidRPr="003F2918">
        <w:rPr>
          <w:rFonts w:cs="DanaFajr" w:hint="cs"/>
          <w:sz w:val="28"/>
          <w:szCs w:val="28"/>
          <w:rtl/>
        </w:rPr>
        <w:t>الثقافية</w:t>
      </w:r>
      <w:r w:rsidRPr="003F2918">
        <w:rPr>
          <w:rFonts w:cs="DanaFajr"/>
          <w:sz w:val="28"/>
          <w:szCs w:val="28"/>
          <w:rtl/>
        </w:rPr>
        <w:t xml:space="preserve"> </w:t>
      </w:r>
      <w:r w:rsidRPr="003F2918">
        <w:rPr>
          <w:rFonts w:cs="DanaFajr" w:hint="cs"/>
          <w:sz w:val="28"/>
          <w:szCs w:val="28"/>
          <w:rtl/>
        </w:rPr>
        <w:t>الشهرية</w:t>
      </w:r>
      <w:r w:rsidRPr="003F2918">
        <w:rPr>
          <w:rFonts w:cs="DanaFajr"/>
          <w:sz w:val="28"/>
          <w:szCs w:val="28"/>
          <w:rtl/>
        </w:rPr>
        <w:t xml:space="preserve"> </w:t>
      </w:r>
      <w:r w:rsidRPr="003F2918">
        <w:rPr>
          <w:rFonts w:cs="DanaFajr" w:hint="cs"/>
          <w:sz w:val="28"/>
          <w:szCs w:val="28"/>
          <w:rtl/>
        </w:rPr>
        <w:t>المنوّعة</w:t>
      </w:r>
      <w:r w:rsidRPr="003F2918">
        <w:rPr>
          <w:rFonts w:cs="DanaFajr"/>
          <w:sz w:val="28"/>
          <w:szCs w:val="28"/>
          <w:rtl/>
        </w:rPr>
        <w:t xml:space="preserve">، </w:t>
      </w:r>
      <w:r w:rsidRPr="003F2918">
        <w:rPr>
          <w:rFonts w:cs="DanaFajr" w:hint="cs"/>
          <w:sz w:val="28"/>
          <w:szCs w:val="28"/>
          <w:rtl/>
        </w:rPr>
        <w:t>ومذيعاً</w:t>
      </w:r>
      <w:r w:rsidRPr="003F2918">
        <w:rPr>
          <w:rFonts w:cs="DanaFajr"/>
          <w:sz w:val="28"/>
          <w:szCs w:val="28"/>
          <w:rtl/>
        </w:rPr>
        <w:t xml:space="preserve"> </w:t>
      </w:r>
      <w:r w:rsidRPr="003F2918">
        <w:rPr>
          <w:rFonts w:cs="DanaFajr" w:hint="cs"/>
          <w:sz w:val="28"/>
          <w:szCs w:val="28"/>
          <w:rtl/>
        </w:rPr>
        <w:t>للأخبار</w:t>
      </w:r>
      <w:r w:rsidRPr="003F2918">
        <w:rPr>
          <w:rFonts w:cs="DanaFajr"/>
          <w:sz w:val="28"/>
          <w:szCs w:val="28"/>
          <w:rtl/>
        </w:rPr>
        <w:t xml:space="preserve"> </w:t>
      </w:r>
      <w:r w:rsidRPr="003F2918">
        <w:rPr>
          <w:rFonts w:cs="DanaFajr" w:hint="cs"/>
          <w:sz w:val="28"/>
          <w:szCs w:val="28"/>
          <w:rtl/>
        </w:rPr>
        <w:t>ومقدّماً</w:t>
      </w:r>
      <w:r w:rsidRPr="003F2918">
        <w:rPr>
          <w:rFonts w:cs="DanaFajr"/>
          <w:sz w:val="28"/>
          <w:szCs w:val="28"/>
          <w:rtl/>
        </w:rPr>
        <w:t xml:space="preserve"> </w:t>
      </w:r>
      <w:r w:rsidRPr="003F2918">
        <w:rPr>
          <w:rFonts w:cs="DanaFajr" w:hint="cs"/>
          <w:sz w:val="28"/>
          <w:szCs w:val="28"/>
          <w:rtl/>
        </w:rPr>
        <w:t>لبرامج</w:t>
      </w:r>
      <w:r w:rsidRPr="003F2918">
        <w:rPr>
          <w:rFonts w:cs="DanaFajr"/>
          <w:sz w:val="28"/>
          <w:szCs w:val="28"/>
          <w:rtl/>
        </w:rPr>
        <w:t xml:space="preserve"> </w:t>
      </w:r>
      <w:r w:rsidRPr="003F2918">
        <w:rPr>
          <w:rFonts w:cs="DanaFajr" w:hint="cs"/>
          <w:sz w:val="28"/>
          <w:szCs w:val="28"/>
          <w:rtl/>
        </w:rPr>
        <w:t>ثقافية</w:t>
      </w:r>
      <w:r w:rsidRPr="003F2918">
        <w:rPr>
          <w:rFonts w:cs="DanaFajr"/>
          <w:sz w:val="28"/>
          <w:szCs w:val="28"/>
          <w:rtl/>
        </w:rPr>
        <w:t xml:space="preserve"> </w:t>
      </w:r>
      <w:r w:rsidRPr="003F2918">
        <w:rPr>
          <w:rFonts w:cs="DanaFajr" w:hint="cs"/>
          <w:sz w:val="28"/>
          <w:szCs w:val="28"/>
          <w:rtl/>
        </w:rPr>
        <w:t>وحوارية</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قناتي</w:t>
      </w:r>
      <w:r w:rsidRPr="003F2918">
        <w:rPr>
          <w:rFonts w:cs="DanaFajr"/>
          <w:sz w:val="28"/>
          <w:szCs w:val="28"/>
          <w:rtl/>
        </w:rPr>
        <w:t xml:space="preserve"> (</w:t>
      </w:r>
      <w:r w:rsidRPr="003F2918">
        <w:rPr>
          <w:rFonts w:cs="DanaFajr" w:hint="cs"/>
          <w:sz w:val="28"/>
          <w:szCs w:val="28"/>
          <w:rtl/>
        </w:rPr>
        <w:t>الكوت</w:t>
      </w:r>
      <w:r w:rsidRPr="003F2918">
        <w:rPr>
          <w:rFonts w:cs="DanaFajr"/>
          <w:sz w:val="28"/>
          <w:szCs w:val="28"/>
          <w:rtl/>
        </w:rPr>
        <w:t xml:space="preserve"> </w:t>
      </w:r>
      <w:r w:rsidRPr="003F2918">
        <w:rPr>
          <w:rFonts w:cs="DanaFajr" w:hint="cs"/>
          <w:sz w:val="28"/>
          <w:szCs w:val="28"/>
          <w:rtl/>
        </w:rPr>
        <w:t>والعدالة</w:t>
      </w:r>
      <w:r w:rsidRPr="003F2918">
        <w:rPr>
          <w:rFonts w:cs="DanaFajr"/>
          <w:sz w:val="28"/>
          <w:szCs w:val="28"/>
          <w:rtl/>
        </w:rPr>
        <w:t>).</w:t>
      </w:r>
      <w:r w:rsidRPr="003F2918">
        <w:rPr>
          <w:rFonts w:cs="DanaFajr" w:hint="cs"/>
          <w:sz w:val="28"/>
          <w:szCs w:val="28"/>
          <w:rtl/>
        </w:rPr>
        <w:t xml:space="preserve"> أعدّ</w:t>
      </w:r>
      <w:r w:rsidRPr="003F2918">
        <w:rPr>
          <w:rFonts w:cs="DanaFajr"/>
          <w:sz w:val="28"/>
          <w:szCs w:val="28"/>
          <w:rtl/>
        </w:rPr>
        <w:t xml:space="preserve"> </w:t>
      </w:r>
      <w:r w:rsidRPr="003F2918">
        <w:rPr>
          <w:rFonts w:cs="DanaFajr" w:hint="cs"/>
          <w:sz w:val="28"/>
          <w:szCs w:val="28"/>
          <w:rtl/>
        </w:rPr>
        <w:t>وقدّم</w:t>
      </w:r>
      <w:r w:rsidRPr="003F2918">
        <w:rPr>
          <w:rFonts w:cs="DanaFajr"/>
          <w:sz w:val="28"/>
          <w:szCs w:val="28"/>
          <w:rtl/>
        </w:rPr>
        <w:t xml:space="preserve"> </w:t>
      </w:r>
      <w:r w:rsidRPr="003F2918">
        <w:rPr>
          <w:rFonts w:cs="DanaFajr" w:hint="cs"/>
          <w:sz w:val="28"/>
          <w:szCs w:val="28"/>
          <w:rtl/>
        </w:rPr>
        <w:t>برامج</w:t>
      </w:r>
      <w:r w:rsidRPr="003F2918">
        <w:rPr>
          <w:rFonts w:cs="DanaFajr"/>
          <w:sz w:val="28"/>
          <w:szCs w:val="28"/>
          <w:rtl/>
        </w:rPr>
        <w:t xml:space="preserve"> </w:t>
      </w:r>
      <w:r w:rsidRPr="003F2918">
        <w:rPr>
          <w:rFonts w:cs="DanaFajr" w:hint="cs"/>
          <w:sz w:val="28"/>
          <w:szCs w:val="28"/>
          <w:rtl/>
        </w:rPr>
        <w:t>حوارية</w:t>
      </w:r>
      <w:r w:rsidRPr="003F2918">
        <w:rPr>
          <w:rFonts w:cs="DanaFajr"/>
          <w:sz w:val="28"/>
          <w:szCs w:val="28"/>
          <w:rtl/>
        </w:rPr>
        <w:t xml:space="preserve"> </w:t>
      </w:r>
      <w:r w:rsidRPr="003F2918">
        <w:rPr>
          <w:rFonts w:cs="DanaFajr" w:hint="cs"/>
          <w:sz w:val="28"/>
          <w:szCs w:val="28"/>
          <w:rtl/>
        </w:rPr>
        <w:t>وتسجيلية</w:t>
      </w:r>
      <w:r w:rsidRPr="003F2918">
        <w:rPr>
          <w:rFonts w:cs="DanaFajr"/>
          <w:sz w:val="28"/>
          <w:szCs w:val="28"/>
          <w:rtl/>
        </w:rPr>
        <w:t xml:space="preserve"> </w:t>
      </w:r>
      <w:r w:rsidRPr="003F2918">
        <w:rPr>
          <w:rFonts w:cs="DanaFajr" w:hint="cs"/>
          <w:sz w:val="28"/>
          <w:szCs w:val="28"/>
          <w:rtl/>
        </w:rPr>
        <w:t>وثقافية</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مناسبات</w:t>
      </w:r>
      <w:r w:rsidRPr="003F2918">
        <w:rPr>
          <w:rFonts w:cs="DanaFajr"/>
          <w:sz w:val="28"/>
          <w:szCs w:val="28"/>
          <w:rtl/>
        </w:rPr>
        <w:t xml:space="preserve"> </w:t>
      </w:r>
      <w:r w:rsidRPr="003F2918">
        <w:rPr>
          <w:rFonts w:cs="DanaFajr" w:hint="cs"/>
          <w:sz w:val="28"/>
          <w:szCs w:val="28"/>
          <w:rtl/>
        </w:rPr>
        <w:t>مختلفة</w:t>
      </w:r>
      <w:r w:rsidRPr="003F2918">
        <w:rPr>
          <w:rFonts w:cs="DanaFajr"/>
          <w:sz w:val="28"/>
          <w:szCs w:val="28"/>
          <w:rtl/>
        </w:rPr>
        <w:t xml:space="preserve"> </w:t>
      </w:r>
      <w:r w:rsidRPr="003F2918">
        <w:rPr>
          <w:rFonts w:cs="DanaFajr" w:hint="cs"/>
          <w:sz w:val="28"/>
          <w:szCs w:val="28"/>
          <w:rtl/>
        </w:rPr>
        <w:t>بدعوة</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إذاعات</w:t>
      </w:r>
      <w:r w:rsidRPr="003F2918">
        <w:rPr>
          <w:rFonts w:cs="DanaFajr"/>
          <w:sz w:val="28"/>
          <w:szCs w:val="28"/>
          <w:rtl/>
        </w:rPr>
        <w:t xml:space="preserve"> </w:t>
      </w:r>
      <w:r w:rsidRPr="003F2918">
        <w:rPr>
          <w:rFonts w:cs="DanaFajr" w:hint="cs"/>
          <w:sz w:val="28"/>
          <w:szCs w:val="28"/>
          <w:rtl/>
        </w:rPr>
        <w:t>وفضائيات</w:t>
      </w:r>
      <w:r w:rsidRPr="003F2918">
        <w:rPr>
          <w:rFonts w:cs="DanaFajr"/>
          <w:sz w:val="28"/>
          <w:szCs w:val="28"/>
          <w:rtl/>
        </w:rPr>
        <w:t xml:space="preserve"> </w:t>
      </w:r>
      <w:r w:rsidRPr="003F2918">
        <w:rPr>
          <w:rFonts w:cs="DanaFajr" w:hint="cs"/>
          <w:sz w:val="28"/>
          <w:szCs w:val="28"/>
          <w:rtl/>
        </w:rPr>
        <w:t>عربية</w:t>
      </w:r>
      <w:r w:rsidRPr="003F2918">
        <w:rPr>
          <w:rFonts w:cs="DanaFajr"/>
          <w:sz w:val="28"/>
          <w:szCs w:val="28"/>
          <w:rtl/>
        </w:rPr>
        <w:t xml:space="preserve"> </w:t>
      </w:r>
      <w:r w:rsidRPr="003F2918">
        <w:rPr>
          <w:rFonts w:cs="DanaFajr" w:hint="cs"/>
          <w:sz w:val="28"/>
          <w:szCs w:val="28"/>
          <w:rtl/>
        </w:rPr>
        <w:t>وأجنبية</w:t>
      </w:r>
      <w:r w:rsidRPr="003F2918">
        <w:rPr>
          <w:rFonts w:cs="DanaFajr"/>
          <w:sz w:val="28"/>
          <w:szCs w:val="28"/>
          <w:rtl/>
        </w:rPr>
        <w:t xml:space="preserve">: </w:t>
      </w:r>
      <w:r w:rsidRPr="003F2918">
        <w:rPr>
          <w:rFonts w:cs="DanaFajr" w:hint="cs"/>
          <w:sz w:val="28"/>
          <w:szCs w:val="28"/>
          <w:rtl/>
        </w:rPr>
        <w:t>مونت</w:t>
      </w:r>
      <w:r w:rsidRPr="003F2918">
        <w:rPr>
          <w:rFonts w:cs="DanaFajr"/>
          <w:sz w:val="28"/>
          <w:szCs w:val="28"/>
          <w:rtl/>
        </w:rPr>
        <w:t xml:space="preserve"> </w:t>
      </w:r>
      <w:r w:rsidRPr="003F2918">
        <w:rPr>
          <w:rFonts w:cs="DanaFajr" w:hint="cs"/>
          <w:sz w:val="28"/>
          <w:szCs w:val="28"/>
          <w:rtl/>
        </w:rPr>
        <w:t>كارلو</w:t>
      </w:r>
      <w:r w:rsidRPr="003F2918">
        <w:rPr>
          <w:rFonts w:cs="DanaFajr"/>
          <w:sz w:val="28"/>
          <w:szCs w:val="28"/>
          <w:rtl/>
        </w:rPr>
        <w:t xml:space="preserve">، </w:t>
      </w:r>
      <w:r w:rsidRPr="003F2918">
        <w:rPr>
          <w:rFonts w:cs="DanaFajr" w:hint="cs"/>
          <w:sz w:val="28"/>
          <w:szCs w:val="28"/>
          <w:rtl/>
        </w:rPr>
        <w:t>الكويت</w:t>
      </w:r>
      <w:r w:rsidRPr="003F2918">
        <w:rPr>
          <w:rFonts w:cs="DanaFajr"/>
          <w:sz w:val="28"/>
          <w:szCs w:val="28"/>
          <w:rtl/>
        </w:rPr>
        <w:t xml:space="preserve">، </w:t>
      </w:r>
      <w:r w:rsidRPr="003F2918">
        <w:rPr>
          <w:rFonts w:cs="DanaFajr" w:hint="cs"/>
          <w:sz w:val="28"/>
          <w:szCs w:val="28"/>
          <w:rtl/>
        </w:rPr>
        <w:t>المنار</w:t>
      </w:r>
      <w:r w:rsidRPr="003F2918">
        <w:rPr>
          <w:rFonts w:cs="DanaFajr"/>
          <w:sz w:val="28"/>
          <w:szCs w:val="28"/>
          <w:rtl/>
        </w:rPr>
        <w:t xml:space="preserve">، </w:t>
      </w:r>
      <w:r w:rsidRPr="003F2918">
        <w:rPr>
          <w:rFonts w:cs="DanaFajr" w:hint="cs"/>
          <w:sz w:val="28"/>
          <w:szCs w:val="28"/>
          <w:rtl/>
        </w:rPr>
        <w:t>اللبنانية</w:t>
      </w:r>
      <w:r w:rsidRPr="003F2918">
        <w:rPr>
          <w:rFonts w:cs="DanaFajr"/>
          <w:sz w:val="28"/>
          <w:szCs w:val="28"/>
          <w:rtl/>
        </w:rPr>
        <w:t xml:space="preserve">، </w:t>
      </w:r>
      <w:r w:rsidRPr="003F2918">
        <w:rPr>
          <w:rFonts w:cs="DanaFajr" w:hint="cs"/>
          <w:sz w:val="28"/>
          <w:szCs w:val="28"/>
          <w:rtl/>
        </w:rPr>
        <w:t>الكوت</w:t>
      </w:r>
      <w:r w:rsidRPr="003F2918">
        <w:rPr>
          <w:rFonts w:cs="DanaFajr"/>
          <w:sz w:val="28"/>
          <w:szCs w:val="28"/>
          <w:rtl/>
        </w:rPr>
        <w:t xml:space="preserve">، </w:t>
      </w:r>
      <w:r w:rsidRPr="003F2918">
        <w:rPr>
          <w:rFonts w:cs="DanaFajr" w:hint="cs"/>
          <w:sz w:val="28"/>
          <w:szCs w:val="28"/>
          <w:rtl/>
        </w:rPr>
        <w:t>الحرة</w:t>
      </w:r>
      <w:r w:rsidRPr="003F2918">
        <w:rPr>
          <w:rFonts w:cs="DanaFajr"/>
          <w:sz w:val="28"/>
          <w:szCs w:val="28"/>
          <w:rtl/>
        </w:rPr>
        <w:t xml:space="preserve">، </w:t>
      </w:r>
      <w:r w:rsidRPr="003F2918">
        <w:rPr>
          <w:rFonts w:cs="DanaFajr" w:hint="cs"/>
          <w:sz w:val="28"/>
          <w:szCs w:val="28"/>
          <w:rtl/>
        </w:rPr>
        <w:t>الأنوار</w:t>
      </w:r>
      <w:r w:rsidRPr="003F2918">
        <w:rPr>
          <w:rFonts w:cs="DanaFajr"/>
          <w:sz w:val="28"/>
          <w:szCs w:val="28"/>
          <w:rtl/>
        </w:rPr>
        <w:t>،</w:t>
      </w:r>
      <w:r w:rsidRPr="003F2918">
        <w:rPr>
          <w:rFonts w:cs="DanaFajr" w:hint="cs"/>
          <w:sz w:val="28"/>
          <w:szCs w:val="28"/>
          <w:rtl/>
        </w:rPr>
        <w:t xml:space="preserve"> السورية</w:t>
      </w:r>
      <w:r w:rsidRPr="003F2918">
        <w:rPr>
          <w:rFonts w:cs="DanaFajr"/>
          <w:sz w:val="28"/>
          <w:szCs w:val="28"/>
          <w:rtl/>
        </w:rPr>
        <w:t xml:space="preserve">، </w:t>
      </w:r>
      <w:r w:rsidRPr="003F2918">
        <w:rPr>
          <w:rFonts w:cs="DanaFajr" w:hint="cs"/>
          <w:sz w:val="28"/>
          <w:szCs w:val="28"/>
          <w:rtl/>
        </w:rPr>
        <w:t>البحرين</w:t>
      </w:r>
      <w:r w:rsidRPr="003F2918">
        <w:rPr>
          <w:rFonts w:cs="DanaFajr"/>
          <w:sz w:val="28"/>
          <w:szCs w:val="28"/>
          <w:rtl/>
        </w:rPr>
        <w:t xml:space="preserve">، </w:t>
      </w:r>
      <w:r w:rsidRPr="003F2918">
        <w:rPr>
          <w:rFonts w:cs="DanaFajr" w:hint="cs"/>
          <w:sz w:val="28"/>
          <w:szCs w:val="28"/>
          <w:rtl/>
        </w:rPr>
        <w:t>العربية</w:t>
      </w:r>
      <w:r w:rsidRPr="003F2918">
        <w:rPr>
          <w:rFonts w:cs="DanaFajr"/>
          <w:sz w:val="28"/>
          <w:szCs w:val="28"/>
          <w:rtl/>
        </w:rPr>
        <w:t xml:space="preserve">، </w:t>
      </w:r>
      <w:r w:rsidRPr="003F2918">
        <w:rPr>
          <w:rFonts w:cs="DanaFajr" w:hint="cs"/>
          <w:sz w:val="28"/>
          <w:szCs w:val="28"/>
          <w:rtl/>
        </w:rPr>
        <w:t>طهران</w:t>
      </w:r>
      <w:r w:rsidRPr="003F2918">
        <w:rPr>
          <w:rFonts w:cs="DanaFajr"/>
          <w:sz w:val="28"/>
          <w:szCs w:val="28"/>
          <w:rtl/>
        </w:rPr>
        <w:t xml:space="preserve">، </w:t>
      </w:r>
      <w:r w:rsidRPr="003F2918">
        <w:rPr>
          <w:rFonts w:cs="DanaFajr" w:hint="cs"/>
          <w:sz w:val="28"/>
          <w:szCs w:val="28"/>
          <w:rtl/>
        </w:rPr>
        <w:t>بي</w:t>
      </w:r>
      <w:r w:rsidRPr="003F2918">
        <w:rPr>
          <w:rFonts w:cs="DanaFajr"/>
          <w:sz w:val="28"/>
          <w:szCs w:val="28"/>
          <w:rtl/>
        </w:rPr>
        <w:t xml:space="preserve"> </w:t>
      </w:r>
      <w:r w:rsidRPr="003F2918">
        <w:rPr>
          <w:rFonts w:cs="DanaFajr" w:hint="cs"/>
          <w:sz w:val="28"/>
          <w:szCs w:val="28"/>
          <w:rtl/>
        </w:rPr>
        <w:t>بي</w:t>
      </w:r>
      <w:r w:rsidRPr="003F2918">
        <w:rPr>
          <w:rFonts w:cs="DanaFajr"/>
          <w:sz w:val="28"/>
          <w:szCs w:val="28"/>
          <w:rtl/>
        </w:rPr>
        <w:t xml:space="preserve"> </w:t>
      </w:r>
      <w:r w:rsidRPr="003F2918">
        <w:rPr>
          <w:rFonts w:cs="DanaFajr" w:hint="cs"/>
          <w:sz w:val="28"/>
          <w:szCs w:val="28"/>
          <w:rtl/>
        </w:rPr>
        <w:t>سي</w:t>
      </w:r>
      <w:r w:rsidRPr="003F2918">
        <w:rPr>
          <w:rFonts w:cs="DanaFajr"/>
          <w:sz w:val="28"/>
          <w:szCs w:val="28"/>
          <w:rtl/>
        </w:rPr>
        <w:t xml:space="preserve">، </w:t>
      </w:r>
      <w:r w:rsidRPr="003F2918">
        <w:rPr>
          <w:rFonts w:cs="DanaFajr" w:hint="cs"/>
          <w:sz w:val="28"/>
          <w:szCs w:val="28"/>
          <w:rtl/>
        </w:rPr>
        <w:t>المغربية</w:t>
      </w:r>
      <w:r w:rsidRPr="003F2918">
        <w:rPr>
          <w:rFonts w:cs="DanaFajr"/>
          <w:sz w:val="28"/>
          <w:szCs w:val="28"/>
          <w:rtl/>
        </w:rPr>
        <w:t xml:space="preserve">، </w:t>
      </w:r>
      <w:r w:rsidRPr="003F2918">
        <w:rPr>
          <w:rFonts w:cs="DanaFajr" w:hint="cs"/>
          <w:sz w:val="28"/>
          <w:szCs w:val="28"/>
          <w:rtl/>
        </w:rPr>
        <w:t>كربلاء</w:t>
      </w:r>
      <w:r w:rsidRPr="003F2918">
        <w:rPr>
          <w:rFonts w:cs="DanaFajr"/>
          <w:sz w:val="28"/>
          <w:szCs w:val="28"/>
          <w:rtl/>
        </w:rPr>
        <w:t xml:space="preserve">، </w:t>
      </w:r>
      <w:r w:rsidRPr="003F2918">
        <w:rPr>
          <w:rFonts w:cs="DanaFajr" w:hint="cs"/>
          <w:sz w:val="28"/>
          <w:szCs w:val="28"/>
          <w:rtl/>
        </w:rPr>
        <w:t>إرتريا</w:t>
      </w:r>
      <w:r w:rsidRPr="003F2918">
        <w:rPr>
          <w:rFonts w:cs="DanaFajr"/>
          <w:sz w:val="28"/>
          <w:szCs w:val="28"/>
          <w:rtl/>
        </w:rPr>
        <w:t xml:space="preserve">، </w:t>
      </w:r>
      <w:r w:rsidRPr="003F2918">
        <w:rPr>
          <w:rFonts w:cs="DanaFajr" w:hint="cs"/>
          <w:sz w:val="28"/>
          <w:szCs w:val="28"/>
          <w:rtl/>
        </w:rPr>
        <w:t>العالم</w:t>
      </w:r>
      <w:r w:rsidRPr="003F2918">
        <w:rPr>
          <w:rFonts w:cs="DanaFajr"/>
          <w:sz w:val="28"/>
          <w:szCs w:val="28"/>
          <w:rtl/>
        </w:rPr>
        <w:t xml:space="preserve">، </w:t>
      </w:r>
      <w:r w:rsidRPr="003F2918">
        <w:rPr>
          <w:rFonts w:cs="DanaFajr" w:hint="cs"/>
          <w:sz w:val="28"/>
          <w:szCs w:val="28"/>
          <w:rtl/>
        </w:rPr>
        <w:t>الجزائرية</w:t>
      </w:r>
      <w:r w:rsidRPr="003F2918">
        <w:rPr>
          <w:rFonts w:cs="DanaFajr"/>
          <w:sz w:val="28"/>
          <w:szCs w:val="28"/>
          <w:rtl/>
        </w:rPr>
        <w:t xml:space="preserve">، </w:t>
      </w:r>
      <w:r w:rsidRPr="003F2918">
        <w:rPr>
          <w:rFonts w:cs="DanaFajr" w:hint="cs"/>
          <w:sz w:val="28"/>
          <w:szCs w:val="28"/>
          <w:rtl/>
        </w:rPr>
        <w:t>أهل</w:t>
      </w:r>
      <w:r w:rsidRPr="003F2918">
        <w:rPr>
          <w:rFonts w:cs="DanaFajr"/>
          <w:sz w:val="28"/>
          <w:szCs w:val="28"/>
          <w:rtl/>
        </w:rPr>
        <w:t xml:space="preserve"> </w:t>
      </w:r>
      <w:r w:rsidRPr="003F2918">
        <w:rPr>
          <w:rFonts w:cs="DanaFajr" w:hint="cs"/>
          <w:sz w:val="28"/>
          <w:szCs w:val="28"/>
          <w:rtl/>
        </w:rPr>
        <w:t>البيت</w:t>
      </w:r>
      <w:r w:rsidRPr="003F2918">
        <w:rPr>
          <w:rFonts w:cs="DanaFajr"/>
          <w:sz w:val="28"/>
          <w:szCs w:val="28"/>
          <w:rtl/>
        </w:rPr>
        <w:t xml:space="preserve">، </w:t>
      </w:r>
      <w:r w:rsidRPr="003F2918">
        <w:rPr>
          <w:rFonts w:cs="DanaFajr" w:hint="cs"/>
          <w:sz w:val="28"/>
          <w:szCs w:val="28"/>
          <w:rtl/>
        </w:rPr>
        <w:t>السودانية</w:t>
      </w:r>
      <w:r w:rsidRPr="003F2918">
        <w:rPr>
          <w:rFonts w:cs="DanaFajr"/>
          <w:sz w:val="28"/>
          <w:szCs w:val="28"/>
          <w:rtl/>
        </w:rPr>
        <w:t xml:space="preserve">، </w:t>
      </w:r>
      <w:r w:rsidRPr="003F2918">
        <w:rPr>
          <w:rFonts w:cs="DanaFajr" w:hint="cs"/>
          <w:sz w:val="28"/>
          <w:szCs w:val="28"/>
          <w:rtl/>
        </w:rPr>
        <w:t>البرازيلية</w:t>
      </w:r>
      <w:r w:rsidRPr="003F2918">
        <w:rPr>
          <w:rFonts w:cs="DanaFajr"/>
          <w:sz w:val="28"/>
          <w:szCs w:val="28"/>
          <w:rtl/>
        </w:rPr>
        <w:t xml:space="preserve">، </w:t>
      </w:r>
      <w:r w:rsidRPr="003F2918">
        <w:rPr>
          <w:rFonts w:cs="DanaFajr" w:hint="cs"/>
          <w:sz w:val="28"/>
          <w:szCs w:val="28"/>
          <w:rtl/>
        </w:rPr>
        <w:t>الفرنسية</w:t>
      </w:r>
      <w:r w:rsidRPr="003F2918">
        <w:rPr>
          <w:rFonts w:cs="DanaFajr"/>
          <w:sz w:val="28"/>
          <w:szCs w:val="28"/>
          <w:rtl/>
        </w:rPr>
        <w:t xml:space="preserve">، </w:t>
      </w:r>
      <w:r w:rsidRPr="003F2918">
        <w:rPr>
          <w:rFonts w:cs="DanaFajr" w:hint="cs"/>
          <w:sz w:val="28"/>
          <w:szCs w:val="28"/>
          <w:rtl/>
        </w:rPr>
        <w:t>التونسية</w:t>
      </w:r>
      <w:r w:rsidRPr="003F2918">
        <w:rPr>
          <w:rFonts w:cs="DanaFajr"/>
          <w:sz w:val="28"/>
          <w:szCs w:val="28"/>
          <w:rtl/>
        </w:rPr>
        <w:t xml:space="preserve">، </w:t>
      </w:r>
      <w:r w:rsidRPr="003F2918">
        <w:rPr>
          <w:rFonts w:cs="DanaFajr" w:hint="cs"/>
          <w:sz w:val="28"/>
          <w:szCs w:val="28"/>
          <w:rtl/>
        </w:rPr>
        <w:t>العراقية</w:t>
      </w:r>
      <w:r w:rsidRPr="003F2918">
        <w:rPr>
          <w:rFonts w:cs="DanaFajr"/>
          <w:sz w:val="28"/>
          <w:szCs w:val="28"/>
          <w:rtl/>
        </w:rPr>
        <w:t xml:space="preserve">، </w:t>
      </w:r>
      <w:r w:rsidRPr="003F2918">
        <w:rPr>
          <w:rFonts w:cs="DanaFajr" w:hint="cs"/>
          <w:sz w:val="28"/>
          <w:szCs w:val="28"/>
          <w:rtl/>
        </w:rPr>
        <w:t>الإسبانية</w:t>
      </w:r>
      <w:r w:rsidRPr="003F2918">
        <w:rPr>
          <w:rFonts w:cs="DanaFajr"/>
          <w:sz w:val="28"/>
          <w:szCs w:val="28"/>
          <w:rtl/>
        </w:rPr>
        <w:t xml:space="preserve">، </w:t>
      </w:r>
      <w:r w:rsidRPr="003F2918">
        <w:rPr>
          <w:rFonts w:cs="DanaFajr" w:hint="cs"/>
          <w:sz w:val="28"/>
          <w:szCs w:val="28"/>
          <w:rtl/>
        </w:rPr>
        <w:t>الشرق</w:t>
      </w:r>
      <w:r w:rsidRPr="003F2918">
        <w:rPr>
          <w:rFonts w:cs="DanaFajr"/>
          <w:sz w:val="28"/>
          <w:szCs w:val="28"/>
          <w:rtl/>
        </w:rPr>
        <w:t xml:space="preserve">، </w:t>
      </w:r>
      <w:r w:rsidRPr="003F2918">
        <w:rPr>
          <w:rFonts w:cs="DanaFajr" w:hint="cs"/>
          <w:sz w:val="28"/>
          <w:szCs w:val="28"/>
          <w:rtl/>
        </w:rPr>
        <w:t>الأرجنتينية</w:t>
      </w:r>
      <w:r w:rsidRPr="003F2918">
        <w:rPr>
          <w:rFonts w:cs="DanaFajr"/>
          <w:sz w:val="28"/>
          <w:szCs w:val="28"/>
          <w:rtl/>
        </w:rPr>
        <w:t>.</w:t>
      </w:r>
      <w:r w:rsidRPr="003F2918">
        <w:rPr>
          <w:rFonts w:cs="DanaFajr" w:hint="cs"/>
          <w:sz w:val="28"/>
          <w:szCs w:val="28"/>
          <w:rtl/>
        </w:rPr>
        <w:t xml:space="preserve"> تمّ</w:t>
      </w:r>
      <w:r w:rsidRPr="003F2918">
        <w:rPr>
          <w:rFonts w:cs="DanaFajr"/>
          <w:sz w:val="28"/>
          <w:szCs w:val="28"/>
          <w:rtl/>
        </w:rPr>
        <w:t xml:space="preserve"> </w:t>
      </w:r>
      <w:r w:rsidRPr="003F2918">
        <w:rPr>
          <w:rFonts w:cs="DanaFajr" w:hint="cs"/>
          <w:sz w:val="28"/>
          <w:szCs w:val="28"/>
          <w:rtl/>
        </w:rPr>
        <w:t>إخراج</w:t>
      </w:r>
      <w:r w:rsidRPr="003F2918">
        <w:rPr>
          <w:rFonts w:cs="DanaFajr"/>
          <w:sz w:val="28"/>
          <w:szCs w:val="28"/>
          <w:rtl/>
        </w:rPr>
        <w:t xml:space="preserve"> </w:t>
      </w:r>
      <w:r w:rsidRPr="003F2918">
        <w:rPr>
          <w:rFonts w:cs="DanaFajr" w:hint="cs"/>
          <w:sz w:val="28"/>
          <w:szCs w:val="28"/>
          <w:rtl/>
        </w:rPr>
        <w:t>سبعة</w:t>
      </w:r>
      <w:r w:rsidRPr="003F2918">
        <w:rPr>
          <w:rFonts w:cs="DanaFajr"/>
          <w:sz w:val="28"/>
          <w:szCs w:val="28"/>
          <w:rtl/>
        </w:rPr>
        <w:t xml:space="preserve"> </w:t>
      </w:r>
      <w:r w:rsidRPr="003F2918">
        <w:rPr>
          <w:rFonts w:cs="DanaFajr" w:hint="cs"/>
          <w:sz w:val="28"/>
          <w:szCs w:val="28"/>
          <w:rtl/>
        </w:rPr>
        <w:t>أفلام</w:t>
      </w:r>
      <w:r w:rsidRPr="003F2918">
        <w:rPr>
          <w:rFonts w:cs="DanaFajr"/>
          <w:sz w:val="28"/>
          <w:szCs w:val="28"/>
          <w:rtl/>
        </w:rPr>
        <w:t xml:space="preserve"> </w:t>
      </w:r>
      <w:r w:rsidRPr="003F2918">
        <w:rPr>
          <w:rFonts w:cs="DanaFajr" w:hint="cs"/>
          <w:sz w:val="28"/>
          <w:szCs w:val="28"/>
          <w:rtl/>
        </w:rPr>
        <w:t>وثائقية</w:t>
      </w:r>
      <w:r w:rsidRPr="003F2918">
        <w:rPr>
          <w:rFonts w:cs="DanaFajr"/>
          <w:sz w:val="28"/>
          <w:szCs w:val="28"/>
          <w:rtl/>
        </w:rPr>
        <w:t xml:space="preserve"> </w:t>
      </w:r>
      <w:r w:rsidRPr="003F2918">
        <w:rPr>
          <w:rFonts w:cs="DanaFajr" w:hint="cs"/>
          <w:sz w:val="28"/>
          <w:szCs w:val="28"/>
          <w:rtl/>
        </w:rPr>
        <w:t>عن</w:t>
      </w:r>
      <w:r w:rsidRPr="003F2918">
        <w:rPr>
          <w:rFonts w:cs="DanaFajr"/>
          <w:sz w:val="28"/>
          <w:szCs w:val="28"/>
          <w:rtl/>
        </w:rPr>
        <w:t xml:space="preserve"> </w:t>
      </w:r>
      <w:r w:rsidRPr="003F2918">
        <w:rPr>
          <w:rFonts w:cs="DanaFajr" w:hint="cs"/>
          <w:sz w:val="28"/>
          <w:szCs w:val="28"/>
          <w:rtl/>
        </w:rPr>
        <w:t>سيرته</w:t>
      </w:r>
      <w:r w:rsidRPr="003F2918">
        <w:rPr>
          <w:rFonts w:cs="DanaFajr"/>
          <w:sz w:val="28"/>
          <w:szCs w:val="28"/>
          <w:rtl/>
        </w:rPr>
        <w:t xml:space="preserve"> </w:t>
      </w:r>
      <w:r w:rsidRPr="003F2918">
        <w:rPr>
          <w:rFonts w:cs="DanaFajr" w:hint="cs"/>
          <w:sz w:val="28"/>
          <w:szCs w:val="28"/>
          <w:rtl/>
        </w:rPr>
        <w:t>الشخصية</w:t>
      </w:r>
      <w:r w:rsidRPr="003F2918">
        <w:rPr>
          <w:rFonts w:cs="DanaFajr"/>
          <w:sz w:val="28"/>
          <w:szCs w:val="28"/>
          <w:rtl/>
        </w:rPr>
        <w:t xml:space="preserve"> </w:t>
      </w:r>
      <w:r w:rsidRPr="003F2918">
        <w:rPr>
          <w:rFonts w:cs="DanaFajr" w:hint="cs"/>
          <w:sz w:val="28"/>
          <w:szCs w:val="28"/>
          <w:rtl/>
        </w:rPr>
        <w:t>ومسيرته</w:t>
      </w:r>
      <w:r w:rsidRPr="003F2918">
        <w:rPr>
          <w:rFonts w:cs="DanaFajr"/>
          <w:sz w:val="28"/>
          <w:szCs w:val="28"/>
          <w:rtl/>
        </w:rPr>
        <w:t xml:space="preserve"> </w:t>
      </w:r>
      <w:r w:rsidRPr="003F2918">
        <w:rPr>
          <w:rFonts w:cs="DanaFajr" w:hint="cs"/>
          <w:sz w:val="28"/>
          <w:szCs w:val="28"/>
          <w:rtl/>
        </w:rPr>
        <w:t>الأدبية</w:t>
      </w:r>
      <w:r w:rsidRPr="003F2918">
        <w:rPr>
          <w:rFonts w:cs="DanaFajr"/>
          <w:sz w:val="28"/>
          <w:szCs w:val="28"/>
          <w:rtl/>
        </w:rPr>
        <w:t xml:space="preserve"> </w:t>
      </w:r>
      <w:r w:rsidRPr="003F2918">
        <w:rPr>
          <w:rFonts w:cs="DanaFajr" w:hint="cs"/>
          <w:sz w:val="28"/>
          <w:szCs w:val="28"/>
          <w:rtl/>
        </w:rPr>
        <w:t>والإعلامية</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إنتاج</w:t>
      </w:r>
      <w:r w:rsidRPr="003F2918">
        <w:rPr>
          <w:rFonts w:cs="DanaFajr"/>
          <w:sz w:val="28"/>
          <w:szCs w:val="28"/>
          <w:rtl/>
        </w:rPr>
        <w:t xml:space="preserve"> </w:t>
      </w:r>
      <w:r w:rsidRPr="003F2918">
        <w:rPr>
          <w:rFonts w:cs="DanaFajr" w:hint="cs"/>
          <w:sz w:val="28"/>
          <w:szCs w:val="28"/>
          <w:rtl/>
        </w:rPr>
        <w:t>فضائيات</w:t>
      </w:r>
      <w:r w:rsidRPr="003F2918">
        <w:rPr>
          <w:rFonts w:cs="DanaFajr"/>
          <w:sz w:val="28"/>
          <w:szCs w:val="28"/>
          <w:rtl/>
        </w:rPr>
        <w:t xml:space="preserve">: </w:t>
      </w:r>
      <w:r w:rsidRPr="003F2918">
        <w:rPr>
          <w:rFonts w:cs="DanaFajr" w:hint="cs"/>
          <w:sz w:val="28"/>
          <w:szCs w:val="28"/>
          <w:rtl/>
        </w:rPr>
        <w:t>المنار</w:t>
      </w:r>
      <w:r w:rsidRPr="003F2918">
        <w:rPr>
          <w:rFonts w:cs="DanaFajr"/>
          <w:sz w:val="28"/>
          <w:szCs w:val="28"/>
          <w:rtl/>
        </w:rPr>
        <w:t xml:space="preserve">، </w:t>
      </w:r>
      <w:r w:rsidRPr="003F2918">
        <w:rPr>
          <w:rFonts w:cs="DanaFajr" w:hint="cs"/>
          <w:sz w:val="28"/>
          <w:szCs w:val="28"/>
          <w:rtl/>
        </w:rPr>
        <w:t>العدالة</w:t>
      </w:r>
      <w:r w:rsidRPr="003F2918">
        <w:rPr>
          <w:rFonts w:cs="DanaFajr"/>
          <w:sz w:val="28"/>
          <w:szCs w:val="28"/>
          <w:rtl/>
        </w:rPr>
        <w:t xml:space="preserve">، </w:t>
      </w:r>
      <w:r w:rsidRPr="003F2918">
        <w:rPr>
          <w:rFonts w:cs="DanaFajr" w:hint="cs"/>
          <w:sz w:val="28"/>
          <w:szCs w:val="28"/>
          <w:rtl/>
        </w:rPr>
        <w:t>إرتريا</w:t>
      </w:r>
      <w:r w:rsidRPr="003F2918">
        <w:rPr>
          <w:rFonts w:cs="DanaFajr"/>
          <w:sz w:val="28"/>
          <w:szCs w:val="28"/>
          <w:rtl/>
        </w:rPr>
        <w:t xml:space="preserve">، </w:t>
      </w:r>
      <w:r w:rsidRPr="003F2918">
        <w:rPr>
          <w:rFonts w:cs="DanaFajr" w:hint="cs"/>
          <w:sz w:val="28"/>
          <w:szCs w:val="28"/>
          <w:rtl/>
        </w:rPr>
        <w:t>أهل</w:t>
      </w:r>
      <w:r w:rsidRPr="003F2918">
        <w:rPr>
          <w:rFonts w:cs="DanaFajr"/>
          <w:sz w:val="28"/>
          <w:szCs w:val="28"/>
          <w:rtl/>
        </w:rPr>
        <w:t xml:space="preserve"> </w:t>
      </w:r>
      <w:r w:rsidRPr="003F2918">
        <w:rPr>
          <w:rFonts w:cs="DanaFajr" w:hint="cs"/>
          <w:sz w:val="28"/>
          <w:szCs w:val="28"/>
          <w:rtl/>
        </w:rPr>
        <w:t>البيت</w:t>
      </w:r>
      <w:r w:rsidRPr="003F2918">
        <w:rPr>
          <w:rFonts w:cs="DanaFajr"/>
          <w:sz w:val="28"/>
          <w:szCs w:val="28"/>
          <w:rtl/>
        </w:rPr>
        <w:t xml:space="preserve">، </w:t>
      </w:r>
      <w:r w:rsidRPr="003F2918">
        <w:rPr>
          <w:rFonts w:cs="DanaFajr" w:hint="cs"/>
          <w:sz w:val="28"/>
          <w:szCs w:val="28"/>
          <w:rtl/>
        </w:rPr>
        <w:t>اليوم</w:t>
      </w:r>
      <w:r w:rsidRPr="003F2918">
        <w:rPr>
          <w:rFonts w:cs="DanaFajr"/>
          <w:sz w:val="28"/>
          <w:szCs w:val="28"/>
          <w:rtl/>
        </w:rPr>
        <w:t xml:space="preserve">، </w:t>
      </w:r>
      <w:r w:rsidRPr="003F2918">
        <w:rPr>
          <w:rFonts w:cs="DanaFajr" w:hint="cs"/>
          <w:sz w:val="28"/>
          <w:szCs w:val="28"/>
          <w:rtl/>
        </w:rPr>
        <w:t>كربلاء</w:t>
      </w:r>
      <w:r w:rsidRPr="003F2918">
        <w:rPr>
          <w:rFonts w:cs="DanaFajr"/>
          <w:sz w:val="28"/>
          <w:szCs w:val="28"/>
          <w:rtl/>
        </w:rPr>
        <w:t xml:space="preserve">، </w:t>
      </w:r>
      <w:r w:rsidRPr="003F2918">
        <w:rPr>
          <w:rFonts w:cs="DanaFajr" w:hint="cs"/>
          <w:sz w:val="28"/>
          <w:szCs w:val="28"/>
          <w:rtl/>
        </w:rPr>
        <w:t>الكويت</w:t>
      </w:r>
      <w:r w:rsidRPr="003F2918">
        <w:rPr>
          <w:rFonts w:cs="DanaFajr"/>
          <w:sz w:val="28"/>
          <w:szCs w:val="28"/>
          <w:rtl/>
        </w:rPr>
        <w:t>.</w:t>
      </w:r>
      <w:r w:rsidRPr="003F2918">
        <w:rPr>
          <w:rFonts w:cs="DanaFajr" w:hint="cs"/>
          <w:sz w:val="28"/>
          <w:szCs w:val="28"/>
          <w:rtl/>
        </w:rPr>
        <w:t xml:space="preserve"> عمل</w:t>
      </w:r>
      <w:r w:rsidRPr="003F2918">
        <w:rPr>
          <w:rFonts w:cs="DanaFajr"/>
          <w:sz w:val="28"/>
          <w:szCs w:val="28"/>
          <w:rtl/>
        </w:rPr>
        <w:t xml:space="preserve"> </w:t>
      </w:r>
      <w:r w:rsidRPr="003F2918">
        <w:rPr>
          <w:rFonts w:cs="DanaFajr" w:hint="cs"/>
          <w:sz w:val="28"/>
          <w:szCs w:val="28"/>
          <w:rtl/>
        </w:rPr>
        <w:t>مستشاراً</w:t>
      </w:r>
      <w:r w:rsidRPr="003F2918">
        <w:rPr>
          <w:rFonts w:cs="DanaFajr"/>
          <w:sz w:val="28"/>
          <w:szCs w:val="28"/>
          <w:rtl/>
        </w:rPr>
        <w:t xml:space="preserve"> </w:t>
      </w:r>
      <w:r w:rsidRPr="003F2918">
        <w:rPr>
          <w:rFonts w:cs="DanaFajr" w:hint="cs"/>
          <w:sz w:val="28"/>
          <w:szCs w:val="28"/>
          <w:rtl/>
        </w:rPr>
        <w:t>إعلامياً</w:t>
      </w:r>
      <w:r w:rsidRPr="003F2918">
        <w:rPr>
          <w:rFonts w:cs="DanaFajr"/>
          <w:sz w:val="28"/>
          <w:szCs w:val="28"/>
          <w:rtl/>
        </w:rPr>
        <w:t xml:space="preserve"> </w:t>
      </w:r>
      <w:r w:rsidRPr="003F2918">
        <w:rPr>
          <w:rFonts w:cs="DanaFajr" w:hint="cs"/>
          <w:sz w:val="28"/>
          <w:szCs w:val="28"/>
          <w:rtl/>
        </w:rPr>
        <w:t>وصحافياً</w:t>
      </w:r>
      <w:r w:rsidRPr="003F2918">
        <w:rPr>
          <w:rFonts w:cs="DanaFajr"/>
          <w:sz w:val="28"/>
          <w:szCs w:val="28"/>
          <w:rtl/>
        </w:rPr>
        <w:t xml:space="preserve"> </w:t>
      </w:r>
      <w:r w:rsidRPr="003F2918">
        <w:rPr>
          <w:rFonts w:cs="DanaFajr" w:hint="cs"/>
          <w:sz w:val="28"/>
          <w:szCs w:val="28"/>
          <w:rtl/>
        </w:rPr>
        <w:t>لوزارات</w:t>
      </w:r>
      <w:r w:rsidRPr="003F2918">
        <w:rPr>
          <w:rFonts w:cs="DanaFajr"/>
          <w:sz w:val="28"/>
          <w:szCs w:val="28"/>
          <w:rtl/>
        </w:rPr>
        <w:t xml:space="preserve"> </w:t>
      </w:r>
      <w:r w:rsidRPr="003F2918">
        <w:rPr>
          <w:rFonts w:cs="DanaFajr" w:hint="cs"/>
          <w:sz w:val="28"/>
          <w:szCs w:val="28"/>
          <w:rtl/>
        </w:rPr>
        <w:t>ومؤسّسات</w:t>
      </w:r>
      <w:r w:rsidRPr="003F2918">
        <w:rPr>
          <w:rFonts w:cs="DanaFajr"/>
          <w:sz w:val="28"/>
          <w:szCs w:val="28"/>
          <w:rtl/>
        </w:rPr>
        <w:t xml:space="preserve"> </w:t>
      </w:r>
      <w:r w:rsidRPr="003F2918">
        <w:rPr>
          <w:rFonts w:cs="DanaFajr" w:hint="cs"/>
          <w:sz w:val="28"/>
          <w:szCs w:val="28"/>
          <w:rtl/>
        </w:rPr>
        <w:t>خاصّة،</w:t>
      </w:r>
      <w:r w:rsidRPr="003F2918">
        <w:rPr>
          <w:rFonts w:cs="DanaFajr"/>
          <w:sz w:val="28"/>
          <w:szCs w:val="28"/>
          <w:rtl/>
        </w:rPr>
        <w:t xml:space="preserve"> </w:t>
      </w:r>
      <w:r w:rsidRPr="003F2918">
        <w:rPr>
          <w:rFonts w:cs="DanaFajr" w:hint="cs"/>
          <w:sz w:val="28"/>
          <w:szCs w:val="28"/>
          <w:rtl/>
        </w:rPr>
        <w:t>كمدير</w:t>
      </w:r>
      <w:r w:rsidRPr="003F2918">
        <w:rPr>
          <w:rFonts w:cs="DanaFajr"/>
          <w:sz w:val="28"/>
          <w:szCs w:val="28"/>
          <w:rtl/>
        </w:rPr>
        <w:t xml:space="preserve"> </w:t>
      </w:r>
      <w:r w:rsidRPr="003F2918">
        <w:rPr>
          <w:rFonts w:cs="DanaFajr" w:hint="cs"/>
          <w:sz w:val="28"/>
          <w:szCs w:val="28"/>
          <w:rtl/>
        </w:rPr>
        <w:t>لتحرير</w:t>
      </w:r>
      <w:r w:rsidRPr="003F2918">
        <w:rPr>
          <w:rFonts w:cs="DanaFajr"/>
          <w:sz w:val="28"/>
          <w:szCs w:val="28"/>
          <w:rtl/>
        </w:rPr>
        <w:t xml:space="preserve"> </w:t>
      </w:r>
      <w:r w:rsidRPr="003F2918">
        <w:rPr>
          <w:rFonts w:cs="DanaFajr" w:hint="cs"/>
          <w:sz w:val="28"/>
          <w:szCs w:val="28"/>
          <w:rtl/>
        </w:rPr>
        <w:t>مجلاتها</w:t>
      </w:r>
      <w:r w:rsidRPr="003F2918">
        <w:rPr>
          <w:rFonts w:cs="DanaFajr"/>
          <w:sz w:val="28"/>
          <w:szCs w:val="28"/>
          <w:rtl/>
        </w:rPr>
        <w:t xml:space="preserve">، </w:t>
      </w:r>
      <w:r w:rsidRPr="003F2918">
        <w:rPr>
          <w:rFonts w:cs="DanaFajr" w:hint="cs"/>
          <w:sz w:val="28"/>
          <w:szCs w:val="28"/>
          <w:rtl/>
        </w:rPr>
        <w:t>كما</w:t>
      </w:r>
      <w:r w:rsidRPr="003F2918">
        <w:rPr>
          <w:rFonts w:cs="DanaFajr"/>
          <w:sz w:val="28"/>
          <w:szCs w:val="28"/>
          <w:rtl/>
        </w:rPr>
        <w:t xml:space="preserve"> </w:t>
      </w:r>
      <w:r w:rsidRPr="003F2918">
        <w:rPr>
          <w:rFonts w:cs="DanaFajr" w:hint="cs"/>
          <w:sz w:val="28"/>
          <w:szCs w:val="28"/>
          <w:rtl/>
        </w:rPr>
        <w:t>أشرف</w:t>
      </w:r>
      <w:r w:rsidRPr="003F2918">
        <w:rPr>
          <w:rFonts w:cs="DanaFajr"/>
          <w:sz w:val="28"/>
          <w:szCs w:val="28"/>
          <w:rtl/>
        </w:rPr>
        <w:t xml:space="preserve"> </w:t>
      </w:r>
      <w:r w:rsidRPr="003F2918">
        <w:rPr>
          <w:rFonts w:cs="DanaFajr" w:hint="cs"/>
          <w:sz w:val="28"/>
          <w:szCs w:val="28"/>
          <w:rtl/>
        </w:rPr>
        <w:t>على</w:t>
      </w:r>
      <w:r w:rsidRPr="003F2918">
        <w:rPr>
          <w:rFonts w:cs="DanaFajr"/>
          <w:sz w:val="28"/>
          <w:szCs w:val="28"/>
          <w:rtl/>
        </w:rPr>
        <w:t xml:space="preserve"> </w:t>
      </w:r>
      <w:r w:rsidRPr="003F2918">
        <w:rPr>
          <w:rFonts w:cs="DanaFajr" w:hint="cs"/>
          <w:sz w:val="28"/>
          <w:szCs w:val="28"/>
          <w:rtl/>
        </w:rPr>
        <w:t>إعادة</w:t>
      </w:r>
      <w:r w:rsidRPr="003F2918">
        <w:rPr>
          <w:rFonts w:cs="DanaFajr"/>
          <w:sz w:val="28"/>
          <w:szCs w:val="28"/>
          <w:rtl/>
        </w:rPr>
        <w:t xml:space="preserve"> </w:t>
      </w:r>
      <w:r w:rsidRPr="003F2918">
        <w:rPr>
          <w:rFonts w:cs="DanaFajr" w:hint="cs"/>
          <w:sz w:val="28"/>
          <w:szCs w:val="28"/>
          <w:rtl/>
        </w:rPr>
        <w:t>تطوير</w:t>
      </w:r>
      <w:r w:rsidRPr="003F2918">
        <w:rPr>
          <w:rFonts w:cs="DanaFajr"/>
          <w:sz w:val="28"/>
          <w:szCs w:val="28"/>
          <w:rtl/>
        </w:rPr>
        <w:t xml:space="preserve"> </w:t>
      </w:r>
      <w:r w:rsidRPr="003F2918">
        <w:rPr>
          <w:rFonts w:cs="DanaFajr" w:hint="cs"/>
          <w:sz w:val="28"/>
          <w:szCs w:val="28"/>
          <w:rtl/>
        </w:rPr>
        <w:t>الصادر</w:t>
      </w:r>
      <w:r w:rsidRPr="003F2918">
        <w:rPr>
          <w:rFonts w:cs="DanaFajr"/>
          <w:sz w:val="28"/>
          <w:szCs w:val="28"/>
          <w:rtl/>
        </w:rPr>
        <w:t xml:space="preserve"> </w:t>
      </w:r>
      <w:r w:rsidRPr="003F2918">
        <w:rPr>
          <w:rFonts w:cs="DanaFajr" w:hint="cs"/>
          <w:sz w:val="28"/>
          <w:szCs w:val="28"/>
          <w:rtl/>
        </w:rPr>
        <w:t>منها</w:t>
      </w:r>
      <w:r w:rsidRPr="003F2918">
        <w:rPr>
          <w:rFonts w:cs="DanaFajr"/>
          <w:sz w:val="28"/>
          <w:szCs w:val="28"/>
          <w:rtl/>
        </w:rPr>
        <w:t xml:space="preserve"> </w:t>
      </w:r>
      <w:r w:rsidRPr="003F2918">
        <w:rPr>
          <w:rFonts w:cs="DanaFajr" w:hint="cs"/>
          <w:sz w:val="28"/>
          <w:szCs w:val="28"/>
          <w:rtl/>
        </w:rPr>
        <w:t>أو</w:t>
      </w:r>
      <w:r w:rsidRPr="003F2918">
        <w:rPr>
          <w:rFonts w:cs="DanaFajr"/>
          <w:sz w:val="28"/>
          <w:szCs w:val="28"/>
          <w:rtl/>
        </w:rPr>
        <w:t xml:space="preserve"> </w:t>
      </w:r>
      <w:r w:rsidRPr="003F2918">
        <w:rPr>
          <w:rFonts w:cs="DanaFajr" w:hint="cs"/>
          <w:sz w:val="28"/>
          <w:szCs w:val="28"/>
          <w:rtl/>
        </w:rPr>
        <w:t>تأسيسها</w:t>
      </w:r>
      <w:r w:rsidRPr="003F2918">
        <w:rPr>
          <w:rFonts w:cs="DanaFajr"/>
          <w:sz w:val="28"/>
          <w:szCs w:val="28"/>
          <w:rtl/>
        </w:rPr>
        <w:t xml:space="preserve"> </w:t>
      </w:r>
      <w:r w:rsidRPr="003F2918">
        <w:rPr>
          <w:rFonts w:cs="DanaFajr" w:hint="cs"/>
          <w:sz w:val="28"/>
          <w:szCs w:val="28"/>
          <w:rtl/>
        </w:rPr>
        <w:t>لأوّل</w:t>
      </w:r>
      <w:r w:rsidRPr="003F2918">
        <w:rPr>
          <w:rFonts w:cs="DanaFajr"/>
          <w:sz w:val="28"/>
          <w:szCs w:val="28"/>
          <w:rtl/>
        </w:rPr>
        <w:t xml:space="preserve"> </w:t>
      </w:r>
      <w:r w:rsidRPr="003F2918">
        <w:rPr>
          <w:rFonts w:cs="DanaFajr" w:hint="cs"/>
          <w:sz w:val="28"/>
          <w:szCs w:val="28"/>
          <w:rtl/>
        </w:rPr>
        <w:t>مرة</w:t>
      </w:r>
      <w:r w:rsidRPr="003F2918">
        <w:rPr>
          <w:rFonts w:cs="DanaFajr"/>
          <w:sz w:val="28"/>
          <w:szCs w:val="28"/>
          <w:rtl/>
        </w:rPr>
        <w:t xml:space="preserve">، </w:t>
      </w:r>
      <w:r w:rsidRPr="003F2918">
        <w:rPr>
          <w:rFonts w:cs="DanaFajr" w:hint="cs"/>
          <w:sz w:val="28"/>
          <w:szCs w:val="28"/>
          <w:rtl/>
        </w:rPr>
        <w:t>منتدباً</w:t>
      </w:r>
      <w:r w:rsidRPr="003F2918">
        <w:rPr>
          <w:rFonts w:cs="DanaFajr"/>
          <w:sz w:val="28"/>
          <w:szCs w:val="28"/>
          <w:rtl/>
        </w:rPr>
        <w:t xml:space="preserve"> </w:t>
      </w:r>
      <w:r w:rsidRPr="003F2918">
        <w:rPr>
          <w:rFonts w:cs="DanaFajr" w:hint="cs"/>
          <w:sz w:val="28"/>
          <w:szCs w:val="28"/>
          <w:rtl/>
        </w:rPr>
        <w:t>من</w:t>
      </w:r>
      <w:r w:rsidRPr="003F2918">
        <w:rPr>
          <w:rFonts w:cs="DanaFajr"/>
          <w:sz w:val="28"/>
          <w:szCs w:val="28"/>
          <w:rtl/>
        </w:rPr>
        <w:t xml:space="preserve"> </w:t>
      </w:r>
      <w:r w:rsidRPr="003F2918">
        <w:rPr>
          <w:rFonts w:cs="DanaFajr" w:hint="cs"/>
          <w:sz w:val="28"/>
          <w:szCs w:val="28"/>
          <w:rtl/>
        </w:rPr>
        <w:t>المؤسّسات</w:t>
      </w:r>
      <w:r w:rsidRPr="003F2918">
        <w:rPr>
          <w:rFonts w:cs="DanaFajr"/>
          <w:sz w:val="28"/>
          <w:szCs w:val="28"/>
          <w:rtl/>
        </w:rPr>
        <w:t xml:space="preserve"> </w:t>
      </w:r>
      <w:r w:rsidRPr="003F2918">
        <w:rPr>
          <w:rFonts w:cs="DanaFajr" w:hint="cs"/>
          <w:sz w:val="28"/>
          <w:szCs w:val="28"/>
          <w:rtl/>
        </w:rPr>
        <w:t>الصحفية</w:t>
      </w:r>
      <w:r w:rsidRPr="003F2918">
        <w:rPr>
          <w:rFonts w:cs="DanaFajr"/>
          <w:sz w:val="28"/>
          <w:szCs w:val="28"/>
          <w:rtl/>
        </w:rPr>
        <w:t xml:space="preserve"> </w:t>
      </w:r>
      <w:r w:rsidRPr="003F2918">
        <w:rPr>
          <w:rFonts w:cs="DanaFajr" w:hint="cs"/>
          <w:sz w:val="28"/>
          <w:szCs w:val="28"/>
          <w:rtl/>
        </w:rPr>
        <w:t>التي</w:t>
      </w:r>
      <w:r w:rsidRPr="003F2918">
        <w:rPr>
          <w:rFonts w:cs="DanaFajr"/>
          <w:sz w:val="28"/>
          <w:szCs w:val="28"/>
          <w:rtl/>
        </w:rPr>
        <w:t xml:space="preserve"> </w:t>
      </w:r>
      <w:r w:rsidRPr="003F2918">
        <w:rPr>
          <w:rFonts w:cs="DanaFajr" w:hint="cs"/>
          <w:sz w:val="28"/>
          <w:szCs w:val="28"/>
          <w:rtl/>
        </w:rPr>
        <w:t>عمل</w:t>
      </w:r>
      <w:r w:rsidRPr="003F2918">
        <w:rPr>
          <w:rFonts w:cs="DanaFajr"/>
          <w:sz w:val="28"/>
          <w:szCs w:val="28"/>
          <w:rtl/>
        </w:rPr>
        <w:t xml:space="preserve"> </w:t>
      </w:r>
      <w:r w:rsidRPr="003F2918">
        <w:rPr>
          <w:rFonts w:cs="DanaFajr" w:hint="cs"/>
          <w:sz w:val="28"/>
          <w:szCs w:val="28"/>
          <w:rtl/>
        </w:rPr>
        <w:t>بها،</w:t>
      </w:r>
      <w:r w:rsidRPr="003F2918">
        <w:rPr>
          <w:rFonts w:cs="DanaFajr"/>
          <w:sz w:val="28"/>
          <w:szCs w:val="28"/>
          <w:rtl/>
        </w:rPr>
        <w:t xml:space="preserve"> </w:t>
      </w:r>
      <w:r w:rsidRPr="003F2918">
        <w:rPr>
          <w:rFonts w:cs="DanaFajr" w:hint="cs"/>
          <w:sz w:val="28"/>
          <w:szCs w:val="28"/>
          <w:rtl/>
        </w:rPr>
        <w:t>وبناءً</w:t>
      </w:r>
      <w:r w:rsidRPr="003F2918">
        <w:rPr>
          <w:rFonts w:cs="DanaFajr"/>
          <w:sz w:val="28"/>
          <w:szCs w:val="28"/>
          <w:rtl/>
        </w:rPr>
        <w:t xml:space="preserve"> </w:t>
      </w:r>
      <w:r w:rsidRPr="003F2918">
        <w:rPr>
          <w:rFonts w:cs="DanaFajr" w:hint="cs"/>
          <w:sz w:val="28"/>
          <w:szCs w:val="28"/>
          <w:rtl/>
        </w:rPr>
        <w:t>على</w:t>
      </w:r>
      <w:r w:rsidRPr="003F2918">
        <w:rPr>
          <w:rFonts w:cs="DanaFajr"/>
          <w:sz w:val="28"/>
          <w:szCs w:val="28"/>
          <w:rtl/>
        </w:rPr>
        <w:t xml:space="preserve"> </w:t>
      </w:r>
      <w:r w:rsidRPr="003F2918">
        <w:rPr>
          <w:rFonts w:cs="DanaFajr" w:hint="cs"/>
          <w:sz w:val="28"/>
          <w:szCs w:val="28"/>
          <w:rtl/>
        </w:rPr>
        <w:t>طلبات</w:t>
      </w:r>
      <w:r w:rsidRPr="003F2918">
        <w:rPr>
          <w:rFonts w:cs="DanaFajr"/>
          <w:sz w:val="28"/>
          <w:szCs w:val="28"/>
          <w:rtl/>
        </w:rPr>
        <w:t xml:space="preserve"> </w:t>
      </w:r>
      <w:r w:rsidRPr="003F2918">
        <w:rPr>
          <w:rFonts w:cs="DanaFajr" w:hint="cs"/>
          <w:sz w:val="28"/>
          <w:szCs w:val="28"/>
          <w:rtl/>
        </w:rPr>
        <w:t>جهات</w:t>
      </w:r>
      <w:r w:rsidRPr="003F2918">
        <w:rPr>
          <w:rFonts w:cs="DanaFajr"/>
          <w:sz w:val="28"/>
          <w:szCs w:val="28"/>
          <w:rtl/>
        </w:rPr>
        <w:t xml:space="preserve"> </w:t>
      </w:r>
      <w:r w:rsidRPr="003F2918">
        <w:rPr>
          <w:rFonts w:cs="DanaFajr" w:hint="cs"/>
          <w:sz w:val="28"/>
          <w:szCs w:val="28"/>
          <w:rtl/>
        </w:rPr>
        <w:t>إصدارها</w:t>
      </w:r>
      <w:r w:rsidRPr="003F2918">
        <w:rPr>
          <w:rFonts w:cs="DanaFajr"/>
          <w:sz w:val="28"/>
          <w:szCs w:val="28"/>
          <w:rtl/>
        </w:rPr>
        <w:t xml:space="preserve"> </w:t>
      </w:r>
      <w:r w:rsidRPr="003F2918">
        <w:rPr>
          <w:rFonts w:cs="DanaFajr" w:hint="cs"/>
          <w:sz w:val="28"/>
          <w:szCs w:val="28"/>
          <w:rtl/>
        </w:rPr>
        <w:t>الرسمية</w:t>
      </w:r>
      <w:r w:rsidRPr="003F2918">
        <w:rPr>
          <w:rFonts w:cs="DanaFajr"/>
          <w:sz w:val="28"/>
          <w:szCs w:val="28"/>
          <w:rtl/>
        </w:rPr>
        <w:t xml:space="preserve"> </w:t>
      </w:r>
      <w:r w:rsidRPr="003F2918">
        <w:rPr>
          <w:rFonts w:cs="DanaFajr" w:hint="cs"/>
          <w:sz w:val="28"/>
          <w:szCs w:val="28"/>
          <w:rtl/>
        </w:rPr>
        <w:t xml:space="preserve">والأهلية: </w:t>
      </w:r>
    </w:p>
    <w:p w:rsidR="0091513C" w:rsidRPr="003F2918" w:rsidRDefault="0091513C" w:rsidP="008A1F09">
      <w:pPr>
        <w:pStyle w:val="aa"/>
        <w:bidi w:val="0"/>
        <w:spacing w:line="305" w:lineRule="exact"/>
        <w:ind w:firstLine="0"/>
        <w:rPr>
          <w:rFonts w:asciiTheme="majorBidi" w:hAnsiTheme="majorBidi" w:cstheme="majorBidi"/>
          <w:rtl/>
        </w:rPr>
      </w:pPr>
      <w:r w:rsidRPr="003F2918">
        <w:rPr>
          <w:rFonts w:asciiTheme="majorBidi" w:hAnsiTheme="majorBidi" w:cstheme="majorBidi"/>
        </w:rPr>
        <w:t>https://ar.wikipedia.org/wiki</w:t>
      </w:r>
    </w:p>
  </w:endnote>
  <w:endnote w:id="625">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sz w:val="28"/>
          <w:szCs w:val="28"/>
        </w:rPr>
        <w:t xml:space="preserve"> </w:t>
      </w:r>
      <w:r w:rsidRPr="003F2918">
        <w:rPr>
          <w:rFonts w:cs="DanaFajr"/>
          <w:sz w:val="28"/>
          <w:szCs w:val="28"/>
          <w:rtl/>
        </w:rPr>
        <w:t>(</w:t>
      </w:r>
      <w:r w:rsidRPr="003F2918">
        <w:rPr>
          <w:rFonts w:cs="DanaFajr" w:hint="cs"/>
          <w:sz w:val="28"/>
          <w:szCs w:val="28"/>
          <w:rtl/>
        </w:rPr>
        <w:t>تكوين</w:t>
      </w:r>
      <w:r w:rsidRPr="003F2918">
        <w:rPr>
          <w:rFonts w:cs="DanaFajr"/>
          <w:sz w:val="28"/>
          <w:szCs w:val="28"/>
          <w:rtl/>
        </w:rPr>
        <w:t xml:space="preserve"> 22: 1 ـ 23)</w:t>
      </w:r>
      <w:r w:rsidRPr="003F2918">
        <w:rPr>
          <w:rFonts w:cs="DanaFajr" w:hint="cs"/>
          <w:sz w:val="28"/>
          <w:szCs w:val="28"/>
          <w:rtl/>
        </w:rPr>
        <w:t>.</w:t>
      </w:r>
    </w:p>
  </w:endnote>
  <w:endnote w:id="626">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خروج</w:t>
      </w:r>
      <w:r w:rsidRPr="003F2918">
        <w:rPr>
          <w:rFonts w:cs="DanaFajr"/>
          <w:sz w:val="28"/>
          <w:szCs w:val="28"/>
          <w:rtl/>
        </w:rPr>
        <w:t xml:space="preserve"> 13: 14)</w:t>
      </w:r>
      <w:r w:rsidRPr="003F2918">
        <w:rPr>
          <w:rFonts w:cs="DanaFajr" w:hint="cs"/>
          <w:sz w:val="28"/>
          <w:szCs w:val="28"/>
          <w:rtl/>
        </w:rPr>
        <w:t>.</w:t>
      </w:r>
    </w:p>
  </w:endnote>
  <w:endnote w:id="627">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 xml:space="preserve">خروج </w:t>
      </w:r>
      <w:r w:rsidRPr="003F2918">
        <w:rPr>
          <w:rFonts w:cs="DanaFajr"/>
          <w:sz w:val="28"/>
          <w:szCs w:val="28"/>
          <w:rtl/>
        </w:rPr>
        <w:t>13: 14)</w:t>
      </w:r>
      <w:r w:rsidRPr="003F2918">
        <w:rPr>
          <w:rFonts w:cs="DanaFajr" w:hint="cs"/>
          <w:sz w:val="28"/>
          <w:szCs w:val="28"/>
          <w:rtl/>
        </w:rPr>
        <w:t>.</w:t>
      </w:r>
    </w:p>
  </w:endnote>
  <w:endnote w:id="628">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 xml:space="preserve">خروج </w:t>
      </w:r>
      <w:r w:rsidRPr="003F2918">
        <w:rPr>
          <w:rFonts w:cs="DanaFajr"/>
          <w:sz w:val="28"/>
          <w:szCs w:val="28"/>
          <w:rtl/>
        </w:rPr>
        <w:t>13: 13).</w:t>
      </w:r>
    </w:p>
  </w:endnote>
  <w:endnote w:id="629">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 xml:space="preserve">اللاويين </w:t>
      </w:r>
      <w:r w:rsidRPr="003F2918">
        <w:rPr>
          <w:rFonts w:cs="DanaFajr"/>
          <w:sz w:val="28"/>
          <w:szCs w:val="28"/>
          <w:rtl/>
        </w:rPr>
        <w:t>5:</w:t>
      </w:r>
      <w:r w:rsidRPr="003F2918">
        <w:rPr>
          <w:rFonts w:cs="DanaFajr" w:hint="cs"/>
          <w:sz w:val="28"/>
          <w:szCs w:val="28"/>
          <w:rtl/>
        </w:rPr>
        <w:t xml:space="preserve"> </w:t>
      </w:r>
      <w:r w:rsidRPr="003F2918">
        <w:rPr>
          <w:rFonts w:cs="DanaFajr"/>
          <w:sz w:val="28"/>
          <w:szCs w:val="28"/>
          <w:rtl/>
        </w:rPr>
        <w:t>17 ـ 19).</w:t>
      </w:r>
    </w:p>
  </w:endnote>
  <w:endnote w:id="630">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لاويين</w:t>
      </w:r>
      <w:r w:rsidRPr="003F2918">
        <w:rPr>
          <w:rFonts w:cs="DanaFajr"/>
          <w:sz w:val="28"/>
          <w:szCs w:val="28"/>
          <w:rtl/>
        </w:rPr>
        <w:t xml:space="preserve"> 4: 13 ـ 21).</w:t>
      </w:r>
    </w:p>
  </w:endnote>
  <w:endnote w:id="631">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حزقيال</w:t>
      </w:r>
      <w:r w:rsidRPr="003F2918">
        <w:rPr>
          <w:rFonts w:cs="DanaFajr"/>
          <w:sz w:val="28"/>
          <w:szCs w:val="28"/>
          <w:rtl/>
        </w:rPr>
        <w:t xml:space="preserve"> 18: 20)</w:t>
      </w:r>
      <w:r w:rsidRPr="003F2918">
        <w:rPr>
          <w:rFonts w:cs="DanaFajr" w:hint="cs"/>
          <w:sz w:val="28"/>
          <w:szCs w:val="28"/>
          <w:rtl/>
        </w:rPr>
        <w:t>.</w:t>
      </w:r>
    </w:p>
  </w:endnote>
  <w:endnote w:id="632">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(2</w:t>
      </w:r>
      <w:r w:rsidRPr="003F2918">
        <w:rPr>
          <w:rFonts w:cs="DanaFajr" w:hint="cs"/>
          <w:sz w:val="28"/>
          <w:szCs w:val="28"/>
          <w:rtl/>
        </w:rPr>
        <w:t>كو</w:t>
      </w:r>
      <w:r w:rsidRPr="003F2918">
        <w:rPr>
          <w:rFonts w:cs="DanaFajr"/>
          <w:sz w:val="28"/>
          <w:szCs w:val="28"/>
          <w:rtl/>
        </w:rPr>
        <w:t>5: 14)</w:t>
      </w:r>
      <w:r w:rsidRPr="003F2918">
        <w:rPr>
          <w:rFonts w:cs="DanaFajr" w:hint="cs"/>
          <w:sz w:val="28"/>
          <w:szCs w:val="28"/>
          <w:rtl/>
        </w:rPr>
        <w:t>.</w:t>
      </w:r>
    </w:p>
  </w:endnote>
  <w:endnote w:id="633">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sz w:val="28"/>
          <w:szCs w:val="28"/>
        </w:rPr>
        <w:t xml:space="preserve"> </w:t>
      </w:r>
      <w:r w:rsidRPr="003F2918">
        <w:rPr>
          <w:rFonts w:cs="DanaFajr" w:hint="cs"/>
          <w:sz w:val="28"/>
          <w:szCs w:val="28"/>
          <w:rtl/>
        </w:rPr>
        <w:t>(متّى</w:t>
      </w:r>
      <w:r w:rsidRPr="003F2918">
        <w:rPr>
          <w:rFonts w:cs="DanaFajr"/>
          <w:sz w:val="28"/>
          <w:szCs w:val="28"/>
          <w:rtl/>
        </w:rPr>
        <w:t xml:space="preserve"> 3: 16)</w:t>
      </w:r>
      <w:r w:rsidRPr="003F2918">
        <w:rPr>
          <w:rFonts w:cs="DanaFajr" w:hint="cs"/>
          <w:sz w:val="28"/>
          <w:szCs w:val="28"/>
          <w:rtl/>
        </w:rPr>
        <w:t>.</w:t>
      </w:r>
    </w:p>
  </w:endnote>
  <w:endnote w:id="634">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فيلبي</w:t>
      </w:r>
      <w:r w:rsidRPr="003F2918">
        <w:rPr>
          <w:rFonts w:cs="DanaFajr"/>
          <w:sz w:val="28"/>
          <w:szCs w:val="28"/>
          <w:rtl/>
        </w:rPr>
        <w:t xml:space="preserve"> 2: 7</w:t>
      </w:r>
      <w:r w:rsidRPr="003F2918">
        <w:rPr>
          <w:rFonts w:cs="DanaFajr" w:hint="cs"/>
          <w:sz w:val="28"/>
          <w:szCs w:val="28"/>
          <w:rtl/>
        </w:rPr>
        <w:t xml:space="preserve">، </w:t>
      </w:r>
      <w:r w:rsidRPr="003F2918">
        <w:rPr>
          <w:rFonts w:cs="DanaFajr"/>
          <w:sz w:val="28"/>
          <w:szCs w:val="28"/>
          <w:rtl/>
        </w:rPr>
        <w:t>8).</w:t>
      </w:r>
    </w:p>
  </w:endnote>
  <w:endnote w:id="635">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(1</w:t>
      </w:r>
      <w:r w:rsidRPr="003F2918">
        <w:rPr>
          <w:rFonts w:cs="DanaFajr" w:hint="cs"/>
          <w:sz w:val="28"/>
          <w:szCs w:val="28"/>
          <w:rtl/>
        </w:rPr>
        <w:t>بط</w:t>
      </w:r>
      <w:r w:rsidRPr="003F2918">
        <w:rPr>
          <w:rFonts w:cs="DanaFajr"/>
          <w:sz w:val="28"/>
          <w:szCs w:val="28"/>
          <w:rtl/>
        </w:rPr>
        <w:t>2: 22).</w:t>
      </w:r>
    </w:p>
  </w:endnote>
  <w:endnote w:id="636">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رو</w:t>
      </w:r>
      <w:r w:rsidRPr="003F2918">
        <w:rPr>
          <w:rFonts w:cs="DanaFajr"/>
          <w:sz w:val="28"/>
          <w:szCs w:val="28"/>
          <w:rtl/>
        </w:rPr>
        <w:t>3: 24</w:t>
      </w:r>
      <w:r w:rsidRPr="003F2918">
        <w:rPr>
          <w:rFonts w:cs="DanaFajr" w:hint="cs"/>
          <w:sz w:val="28"/>
          <w:szCs w:val="28"/>
          <w:rtl/>
        </w:rPr>
        <w:t>،</w:t>
      </w:r>
      <w:r w:rsidRPr="003F2918">
        <w:rPr>
          <w:rFonts w:cs="DanaFajr"/>
          <w:sz w:val="28"/>
          <w:szCs w:val="28"/>
          <w:rtl/>
        </w:rPr>
        <w:t>25).</w:t>
      </w:r>
    </w:p>
  </w:endnote>
  <w:endnote w:id="637">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تيطس</w:t>
      </w:r>
      <w:r w:rsidRPr="003F2918">
        <w:rPr>
          <w:rFonts w:cs="DanaFajr"/>
          <w:sz w:val="28"/>
          <w:szCs w:val="28"/>
          <w:rtl/>
        </w:rPr>
        <w:t xml:space="preserve"> 3: 5).</w:t>
      </w:r>
    </w:p>
  </w:endnote>
  <w:endnote w:id="638">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(1</w:t>
      </w:r>
      <w:r w:rsidRPr="003F2918">
        <w:rPr>
          <w:rFonts w:cs="DanaFajr" w:hint="cs"/>
          <w:sz w:val="28"/>
          <w:szCs w:val="28"/>
          <w:rtl/>
        </w:rPr>
        <w:t>يوحنا</w:t>
      </w:r>
      <w:r w:rsidRPr="003F2918">
        <w:rPr>
          <w:rFonts w:cs="DanaFajr"/>
          <w:sz w:val="28"/>
          <w:szCs w:val="28"/>
          <w:rtl/>
        </w:rPr>
        <w:t xml:space="preserve"> 2: 1).</w:t>
      </w:r>
    </w:p>
  </w:endnote>
  <w:endnote w:id="639">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أع</w:t>
      </w:r>
      <w:r w:rsidRPr="003F2918">
        <w:rPr>
          <w:rFonts w:cs="DanaFajr"/>
          <w:sz w:val="28"/>
          <w:szCs w:val="28"/>
          <w:rtl/>
        </w:rPr>
        <w:t>4: 12).</w:t>
      </w:r>
    </w:p>
  </w:endnote>
  <w:endnote w:id="640">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(2</w:t>
      </w:r>
      <w:r w:rsidRPr="003F2918">
        <w:rPr>
          <w:rFonts w:cs="DanaFajr" w:hint="cs"/>
          <w:sz w:val="28"/>
          <w:szCs w:val="28"/>
          <w:rtl/>
        </w:rPr>
        <w:t>كو</w:t>
      </w:r>
      <w:r w:rsidRPr="003F2918">
        <w:rPr>
          <w:rFonts w:cs="DanaFajr"/>
          <w:sz w:val="28"/>
          <w:szCs w:val="28"/>
          <w:rtl/>
        </w:rPr>
        <w:t>4: 14)</w:t>
      </w:r>
      <w:r w:rsidRPr="003F2918">
        <w:rPr>
          <w:rFonts w:cs="DanaFajr" w:hint="cs"/>
          <w:sz w:val="28"/>
          <w:szCs w:val="28"/>
          <w:rtl/>
        </w:rPr>
        <w:t>.</w:t>
      </w:r>
    </w:p>
  </w:endnote>
  <w:endnote w:id="641">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أفسس</w:t>
      </w:r>
      <w:r w:rsidRPr="003F2918">
        <w:rPr>
          <w:rFonts w:cs="DanaFajr"/>
          <w:sz w:val="28"/>
          <w:szCs w:val="28"/>
          <w:rtl/>
        </w:rPr>
        <w:t xml:space="preserve"> 5: 2).</w:t>
      </w:r>
    </w:p>
  </w:endnote>
  <w:endnote w:id="642">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القداس</w:t>
      </w:r>
      <w:r w:rsidRPr="003F2918">
        <w:rPr>
          <w:rFonts w:cs="DanaFajr"/>
          <w:sz w:val="28"/>
          <w:szCs w:val="28"/>
          <w:rtl/>
        </w:rPr>
        <w:t xml:space="preserve"> </w:t>
      </w:r>
      <w:r w:rsidRPr="003F2918">
        <w:rPr>
          <w:rFonts w:cs="DanaFajr" w:hint="cs"/>
          <w:sz w:val="28"/>
          <w:szCs w:val="28"/>
          <w:rtl/>
        </w:rPr>
        <w:t>الباسيلي</w:t>
      </w:r>
      <w:r w:rsidRPr="003F2918">
        <w:rPr>
          <w:rFonts w:cs="DanaFajr"/>
          <w:sz w:val="28"/>
          <w:szCs w:val="28"/>
          <w:rtl/>
        </w:rPr>
        <w:t>).</w:t>
      </w:r>
    </w:p>
  </w:endnote>
  <w:endnote w:id="643">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أفسس</w:t>
      </w:r>
      <w:r w:rsidRPr="003F2918">
        <w:rPr>
          <w:rFonts w:cs="DanaFajr"/>
          <w:sz w:val="28"/>
          <w:szCs w:val="28"/>
          <w:rtl/>
        </w:rPr>
        <w:t xml:space="preserve"> 2: 4 ـ 6).</w:t>
      </w:r>
    </w:p>
  </w:endnote>
  <w:endnote w:id="644">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w:t>
      </w:r>
      <w:r w:rsidRPr="003F2918">
        <w:rPr>
          <w:rFonts w:cs="DanaFajr" w:hint="cs"/>
          <w:sz w:val="28"/>
          <w:szCs w:val="28"/>
          <w:rtl/>
        </w:rPr>
        <w:t>رو</w:t>
      </w:r>
      <w:r w:rsidRPr="003F2918">
        <w:rPr>
          <w:rFonts w:cs="DanaFajr"/>
          <w:sz w:val="28"/>
          <w:szCs w:val="28"/>
          <w:rtl/>
        </w:rPr>
        <w:t>6: 23)</w:t>
      </w:r>
      <w:r w:rsidRPr="003F2918">
        <w:rPr>
          <w:rFonts w:cs="DanaFajr" w:hint="cs"/>
          <w:sz w:val="28"/>
          <w:szCs w:val="28"/>
          <w:rtl/>
        </w:rPr>
        <w:t>.</w:t>
      </w:r>
    </w:p>
  </w:endnote>
  <w:endnote w:id="645">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التبيان</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تفسير</w:t>
      </w:r>
      <w:r w:rsidRPr="003F2918">
        <w:rPr>
          <w:rFonts w:cs="DanaFajr"/>
          <w:sz w:val="28"/>
          <w:szCs w:val="28"/>
          <w:rtl/>
        </w:rPr>
        <w:t xml:space="preserve"> </w:t>
      </w:r>
      <w:r w:rsidRPr="003F2918">
        <w:rPr>
          <w:rFonts w:cs="DanaFajr" w:hint="cs"/>
          <w:sz w:val="28"/>
          <w:szCs w:val="28"/>
          <w:rtl/>
        </w:rPr>
        <w:t>القرآن 2: 423.</w:t>
      </w:r>
    </w:p>
  </w:endnote>
  <w:endnote w:id="646">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الامثل</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تفسير</w:t>
      </w:r>
      <w:r w:rsidRPr="003F2918">
        <w:rPr>
          <w:rFonts w:cs="DanaFajr"/>
          <w:sz w:val="28"/>
          <w:szCs w:val="28"/>
          <w:rtl/>
        </w:rPr>
        <w:t xml:space="preserve"> </w:t>
      </w:r>
      <w:r w:rsidRPr="003F2918">
        <w:rPr>
          <w:rFonts w:cs="DanaFajr" w:hint="cs"/>
          <w:sz w:val="28"/>
          <w:szCs w:val="28"/>
          <w:rtl/>
        </w:rPr>
        <w:t>كتاب</w:t>
      </w:r>
      <w:r w:rsidRPr="003F2918">
        <w:rPr>
          <w:rFonts w:cs="DanaFajr"/>
          <w:sz w:val="28"/>
          <w:szCs w:val="28"/>
          <w:rtl/>
        </w:rPr>
        <w:t xml:space="preserve"> </w:t>
      </w:r>
      <w:r w:rsidRPr="003F2918">
        <w:rPr>
          <w:rFonts w:cs="DanaFajr" w:hint="cs"/>
          <w:sz w:val="28"/>
          <w:szCs w:val="28"/>
          <w:rtl/>
        </w:rPr>
        <w:t>الله</w:t>
      </w:r>
      <w:r w:rsidRPr="003F2918">
        <w:rPr>
          <w:rFonts w:cs="DanaFajr"/>
          <w:sz w:val="28"/>
          <w:szCs w:val="28"/>
          <w:rtl/>
        </w:rPr>
        <w:t xml:space="preserve"> </w:t>
      </w:r>
      <w:r>
        <w:rPr>
          <w:rFonts w:cs="DanaFajr" w:hint="cs"/>
          <w:sz w:val="28"/>
          <w:szCs w:val="28"/>
          <w:rtl/>
        </w:rPr>
        <w:t>المُنْ</w:t>
      </w:r>
      <w:r w:rsidRPr="003F2918">
        <w:rPr>
          <w:rFonts w:cs="DanaFajr" w:hint="cs"/>
          <w:sz w:val="28"/>
          <w:szCs w:val="28"/>
          <w:rtl/>
        </w:rPr>
        <w:t>زَل 3: 694.</w:t>
      </w:r>
    </w:p>
  </w:endnote>
  <w:endnote w:id="647">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تفسير الميزان 11: 180.</w:t>
      </w:r>
    </w:p>
  </w:endnote>
  <w:endnote w:id="648">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التفسير</w:t>
      </w:r>
      <w:r w:rsidRPr="003F2918">
        <w:rPr>
          <w:rFonts w:cs="DanaFajr"/>
          <w:sz w:val="28"/>
          <w:szCs w:val="28"/>
          <w:rtl/>
        </w:rPr>
        <w:t xml:space="preserve"> </w:t>
      </w:r>
      <w:r w:rsidRPr="003F2918">
        <w:rPr>
          <w:rFonts w:cs="DanaFajr" w:hint="cs"/>
          <w:sz w:val="28"/>
          <w:szCs w:val="28"/>
          <w:rtl/>
        </w:rPr>
        <w:t>الكاشف 4: 170.</w:t>
      </w:r>
    </w:p>
  </w:endnote>
  <w:endnote w:id="649">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التبيان</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تفسير</w:t>
      </w:r>
      <w:r w:rsidRPr="003F2918">
        <w:rPr>
          <w:rFonts w:cs="DanaFajr"/>
          <w:sz w:val="28"/>
          <w:szCs w:val="28"/>
          <w:rtl/>
        </w:rPr>
        <w:t xml:space="preserve"> </w:t>
      </w:r>
      <w:r w:rsidRPr="003F2918">
        <w:rPr>
          <w:rFonts w:cs="DanaFajr" w:hint="cs"/>
          <w:sz w:val="28"/>
          <w:szCs w:val="28"/>
          <w:rtl/>
        </w:rPr>
        <w:t>القرآن 6: 236.</w:t>
      </w:r>
    </w:p>
  </w:endnote>
  <w:endnote w:id="650">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التحرير</w:t>
      </w:r>
      <w:r w:rsidRPr="003F2918">
        <w:rPr>
          <w:rFonts w:cs="DanaFajr"/>
          <w:sz w:val="28"/>
          <w:szCs w:val="28"/>
          <w:rtl/>
        </w:rPr>
        <w:t xml:space="preserve"> </w:t>
      </w:r>
      <w:r w:rsidRPr="003F2918">
        <w:rPr>
          <w:rFonts w:cs="DanaFajr" w:hint="cs"/>
          <w:sz w:val="28"/>
          <w:szCs w:val="28"/>
          <w:rtl/>
        </w:rPr>
        <w:t>والتنوير 47: 463.</w:t>
      </w:r>
    </w:p>
  </w:endnote>
  <w:endnote w:id="651">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التفسير</w:t>
      </w:r>
      <w:r w:rsidRPr="003F2918">
        <w:rPr>
          <w:rFonts w:cs="DanaFajr"/>
          <w:sz w:val="28"/>
          <w:szCs w:val="28"/>
          <w:rtl/>
        </w:rPr>
        <w:t xml:space="preserve"> </w:t>
      </w:r>
      <w:r w:rsidRPr="003F2918">
        <w:rPr>
          <w:rFonts w:cs="DanaFajr" w:hint="cs"/>
          <w:sz w:val="28"/>
          <w:szCs w:val="28"/>
          <w:rtl/>
        </w:rPr>
        <w:t>الوسيط 15: 539.</w:t>
      </w:r>
    </w:p>
  </w:endnote>
  <w:endnote w:id="652">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التبيان</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تفسير</w:t>
      </w:r>
      <w:r w:rsidRPr="003F2918">
        <w:rPr>
          <w:rFonts w:cs="DanaFajr"/>
          <w:sz w:val="28"/>
          <w:szCs w:val="28"/>
          <w:rtl/>
        </w:rPr>
        <w:t xml:space="preserve"> </w:t>
      </w:r>
      <w:r w:rsidRPr="003F2918">
        <w:rPr>
          <w:rFonts w:cs="DanaFajr" w:hint="cs"/>
          <w:sz w:val="28"/>
          <w:szCs w:val="28"/>
          <w:rtl/>
        </w:rPr>
        <w:t>القرآن 10: 113.</w:t>
      </w:r>
    </w:p>
  </w:endnote>
  <w:endnote w:id="653">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تفسير</w:t>
      </w:r>
      <w:r w:rsidRPr="003F2918">
        <w:rPr>
          <w:rFonts w:cs="DanaFajr"/>
          <w:sz w:val="28"/>
          <w:szCs w:val="28"/>
          <w:rtl/>
        </w:rPr>
        <w:t xml:space="preserve"> </w:t>
      </w:r>
      <w:r w:rsidRPr="003F2918">
        <w:rPr>
          <w:rFonts w:cs="DanaFajr" w:hint="cs"/>
          <w:sz w:val="28"/>
          <w:szCs w:val="28"/>
          <w:rtl/>
        </w:rPr>
        <w:t>العياشي 2: 302.</w:t>
      </w:r>
    </w:p>
  </w:endnote>
  <w:endnote w:id="654">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عيون</w:t>
      </w:r>
      <w:r w:rsidRPr="003F2918">
        <w:rPr>
          <w:rFonts w:cs="DanaFajr"/>
          <w:sz w:val="28"/>
          <w:szCs w:val="28"/>
          <w:rtl/>
        </w:rPr>
        <w:t xml:space="preserve"> </w:t>
      </w:r>
      <w:r w:rsidRPr="003F2918">
        <w:rPr>
          <w:rFonts w:cs="DanaFajr" w:hint="cs"/>
          <w:sz w:val="28"/>
          <w:szCs w:val="28"/>
          <w:rtl/>
        </w:rPr>
        <w:t>أخبار</w:t>
      </w:r>
      <w:r w:rsidRPr="003F2918">
        <w:rPr>
          <w:rFonts w:cs="DanaFajr"/>
          <w:sz w:val="28"/>
          <w:szCs w:val="28"/>
          <w:rtl/>
        </w:rPr>
        <w:t xml:space="preserve"> </w:t>
      </w:r>
      <w:r w:rsidRPr="003F2918">
        <w:rPr>
          <w:rFonts w:cs="DanaFajr" w:hint="cs"/>
          <w:sz w:val="28"/>
          <w:szCs w:val="28"/>
          <w:rtl/>
        </w:rPr>
        <w:t>الرضا</w:t>
      </w:r>
      <w:r w:rsidRPr="00304E89">
        <w:rPr>
          <w:rFonts w:cs="Mosawi"/>
          <w:rtl/>
        </w:rPr>
        <w:t>×</w:t>
      </w:r>
      <w:r w:rsidRPr="003F2918">
        <w:rPr>
          <w:rFonts w:cs="DanaFajr" w:hint="cs"/>
          <w:sz w:val="28"/>
          <w:szCs w:val="28"/>
          <w:rtl/>
        </w:rPr>
        <w:t xml:space="preserve"> 2: 297.</w:t>
      </w:r>
    </w:p>
  </w:endnote>
  <w:endnote w:id="655">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كامل</w:t>
      </w:r>
      <w:r w:rsidRPr="003F2918">
        <w:rPr>
          <w:rFonts w:cs="DanaFajr"/>
          <w:sz w:val="28"/>
          <w:szCs w:val="28"/>
          <w:rtl/>
        </w:rPr>
        <w:t xml:space="preserve"> </w:t>
      </w:r>
      <w:r w:rsidRPr="003F2918">
        <w:rPr>
          <w:rFonts w:cs="DanaFajr" w:hint="cs"/>
          <w:sz w:val="28"/>
          <w:szCs w:val="28"/>
          <w:rtl/>
        </w:rPr>
        <w:t>الزيارات: 134.</w:t>
      </w:r>
    </w:p>
  </w:endnote>
  <w:endnote w:id="656">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سنن</w:t>
      </w:r>
      <w:r w:rsidRPr="003F2918">
        <w:rPr>
          <w:rFonts w:cs="DanaFajr"/>
          <w:sz w:val="28"/>
          <w:szCs w:val="28"/>
          <w:rtl/>
        </w:rPr>
        <w:t xml:space="preserve"> </w:t>
      </w:r>
      <w:r w:rsidRPr="003F2918">
        <w:rPr>
          <w:rFonts w:cs="DanaFajr" w:hint="cs"/>
          <w:sz w:val="28"/>
          <w:szCs w:val="28"/>
          <w:rtl/>
        </w:rPr>
        <w:t>الترمذي 5: 658.</w:t>
      </w:r>
    </w:p>
  </w:endnote>
  <w:endnote w:id="657">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النكت</w:t>
      </w:r>
      <w:r w:rsidRPr="003F2918">
        <w:rPr>
          <w:rFonts w:cs="DanaFajr"/>
          <w:sz w:val="28"/>
          <w:szCs w:val="28"/>
          <w:rtl/>
        </w:rPr>
        <w:t xml:space="preserve"> </w:t>
      </w:r>
      <w:r w:rsidRPr="003F2918">
        <w:rPr>
          <w:rFonts w:cs="DanaFajr" w:hint="cs"/>
          <w:sz w:val="28"/>
          <w:szCs w:val="28"/>
          <w:rtl/>
        </w:rPr>
        <w:t>والعيون 3: 460.</w:t>
      </w:r>
    </w:p>
  </w:endnote>
  <w:endnote w:id="658">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مصباح</w:t>
      </w:r>
      <w:r w:rsidRPr="003F2918">
        <w:rPr>
          <w:rFonts w:cs="DanaFajr"/>
          <w:sz w:val="28"/>
          <w:szCs w:val="28"/>
          <w:rtl/>
        </w:rPr>
        <w:t xml:space="preserve"> </w:t>
      </w:r>
      <w:r w:rsidRPr="003F2918">
        <w:rPr>
          <w:rFonts w:cs="DanaFajr" w:hint="cs"/>
          <w:sz w:val="28"/>
          <w:szCs w:val="28"/>
          <w:rtl/>
        </w:rPr>
        <w:t>المتهجِّد: 827.</w:t>
      </w:r>
    </w:p>
  </w:endnote>
  <w:endnote w:id="659">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الكافي 4: 576.</w:t>
      </w:r>
    </w:p>
  </w:endnote>
  <w:endnote w:id="660">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لسان</w:t>
      </w:r>
      <w:r w:rsidRPr="003F2918">
        <w:rPr>
          <w:rFonts w:cs="DanaFajr"/>
          <w:sz w:val="28"/>
          <w:szCs w:val="28"/>
          <w:rtl/>
        </w:rPr>
        <w:t xml:space="preserve"> </w:t>
      </w:r>
      <w:r w:rsidRPr="003F2918">
        <w:rPr>
          <w:rFonts w:cs="DanaFajr" w:hint="cs"/>
          <w:sz w:val="28"/>
          <w:szCs w:val="28"/>
          <w:rtl/>
        </w:rPr>
        <w:t>العرب 5: 274.</w:t>
      </w:r>
    </w:p>
  </w:endnote>
  <w:endnote w:id="661">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بحار</w:t>
      </w:r>
      <w:r w:rsidRPr="003F2918">
        <w:rPr>
          <w:rFonts w:cs="DanaFajr"/>
          <w:sz w:val="28"/>
          <w:szCs w:val="28"/>
          <w:rtl/>
        </w:rPr>
        <w:t xml:space="preserve"> </w:t>
      </w:r>
      <w:r w:rsidRPr="003F2918">
        <w:rPr>
          <w:rFonts w:cs="DanaFajr" w:hint="cs"/>
          <w:sz w:val="28"/>
          <w:szCs w:val="28"/>
          <w:rtl/>
        </w:rPr>
        <w:t>الأنوار 44: 330.</w:t>
      </w:r>
    </w:p>
  </w:endnote>
  <w:endnote w:id="662">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الفتوح 5: 101.</w:t>
      </w:r>
    </w:p>
  </w:endnote>
  <w:endnote w:id="663">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الهملجة</w:t>
      </w:r>
      <w:r w:rsidRPr="003F2918">
        <w:rPr>
          <w:rFonts w:cs="DanaFajr"/>
          <w:sz w:val="28"/>
          <w:szCs w:val="28"/>
          <w:rtl/>
        </w:rPr>
        <w:t xml:space="preserve">: </w:t>
      </w:r>
      <w:r w:rsidRPr="003F2918">
        <w:rPr>
          <w:rFonts w:cs="DanaFajr" w:hint="cs"/>
          <w:sz w:val="28"/>
          <w:szCs w:val="28"/>
          <w:rtl/>
        </w:rPr>
        <w:t>حسن</w:t>
      </w:r>
      <w:r w:rsidRPr="003F2918">
        <w:rPr>
          <w:rFonts w:cs="DanaFajr"/>
          <w:sz w:val="28"/>
          <w:szCs w:val="28"/>
          <w:rtl/>
        </w:rPr>
        <w:t xml:space="preserve"> </w:t>
      </w:r>
      <w:r w:rsidRPr="003F2918">
        <w:rPr>
          <w:rFonts w:cs="DanaFajr" w:hint="cs"/>
          <w:sz w:val="28"/>
          <w:szCs w:val="28"/>
          <w:rtl/>
        </w:rPr>
        <w:t>سير</w:t>
      </w:r>
      <w:r w:rsidRPr="003F2918">
        <w:rPr>
          <w:rFonts w:cs="DanaFajr"/>
          <w:sz w:val="28"/>
          <w:szCs w:val="28"/>
          <w:rtl/>
        </w:rPr>
        <w:t xml:space="preserve"> </w:t>
      </w:r>
      <w:r w:rsidRPr="003F2918">
        <w:rPr>
          <w:rFonts w:cs="DanaFajr" w:hint="cs"/>
          <w:sz w:val="28"/>
          <w:szCs w:val="28"/>
          <w:rtl/>
        </w:rPr>
        <w:t>الدابة</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سرعةٍ</w:t>
      </w:r>
      <w:r w:rsidRPr="003F2918">
        <w:rPr>
          <w:rFonts w:cs="DanaFajr"/>
          <w:sz w:val="28"/>
          <w:szCs w:val="28"/>
          <w:rtl/>
        </w:rPr>
        <w:t xml:space="preserve"> </w:t>
      </w:r>
      <w:r w:rsidRPr="003F2918">
        <w:rPr>
          <w:rFonts w:cs="DanaFajr" w:hint="cs"/>
          <w:sz w:val="28"/>
          <w:szCs w:val="28"/>
          <w:rtl/>
        </w:rPr>
        <w:t>وبخترة</w:t>
      </w:r>
      <w:r w:rsidRPr="003F2918">
        <w:rPr>
          <w:rFonts w:cs="DanaFajr"/>
          <w:sz w:val="28"/>
          <w:szCs w:val="28"/>
          <w:rtl/>
        </w:rPr>
        <w:t>.</w:t>
      </w:r>
      <w:r w:rsidRPr="003F2918">
        <w:rPr>
          <w:rFonts w:cs="DanaFajr" w:hint="cs"/>
          <w:sz w:val="28"/>
          <w:szCs w:val="28"/>
          <w:rtl/>
        </w:rPr>
        <w:t xml:space="preserve"> العين 4: 118.</w:t>
      </w:r>
    </w:p>
  </w:endnote>
  <w:endnote w:id="664">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محمد</w:t>
      </w:r>
      <w:r w:rsidRPr="003F2918">
        <w:rPr>
          <w:rFonts w:cs="DanaFajr"/>
          <w:sz w:val="28"/>
          <w:szCs w:val="28"/>
          <w:rtl/>
        </w:rPr>
        <w:t xml:space="preserve"> </w:t>
      </w:r>
      <w:r w:rsidRPr="003F2918">
        <w:rPr>
          <w:rFonts w:cs="DanaFajr" w:hint="cs"/>
          <w:sz w:val="28"/>
          <w:szCs w:val="28"/>
          <w:rtl/>
        </w:rPr>
        <w:t>بن</w:t>
      </w:r>
      <w:r w:rsidRPr="003F2918">
        <w:rPr>
          <w:rFonts w:cs="DanaFajr"/>
          <w:sz w:val="28"/>
          <w:szCs w:val="28"/>
          <w:rtl/>
        </w:rPr>
        <w:t xml:space="preserve"> </w:t>
      </w:r>
      <w:r w:rsidRPr="003F2918">
        <w:rPr>
          <w:rFonts w:cs="DanaFajr" w:hint="cs"/>
          <w:sz w:val="28"/>
          <w:szCs w:val="28"/>
          <w:rtl/>
        </w:rPr>
        <w:t>جعفر</w:t>
      </w:r>
      <w:r w:rsidRPr="003F2918">
        <w:rPr>
          <w:rFonts w:cs="DanaFajr"/>
          <w:sz w:val="28"/>
          <w:szCs w:val="28"/>
          <w:rtl/>
        </w:rPr>
        <w:t xml:space="preserve"> </w:t>
      </w:r>
      <w:r w:rsidRPr="003F2918">
        <w:rPr>
          <w:rFonts w:cs="DanaFajr" w:hint="cs"/>
          <w:sz w:val="28"/>
          <w:szCs w:val="28"/>
          <w:rtl/>
        </w:rPr>
        <w:t>المشهدي، المزار: 505.</w:t>
      </w:r>
    </w:p>
  </w:endnote>
  <w:endnote w:id="665">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كامل</w:t>
      </w:r>
      <w:r w:rsidRPr="003F2918">
        <w:rPr>
          <w:rFonts w:cs="DanaFajr"/>
          <w:sz w:val="28"/>
          <w:szCs w:val="28"/>
          <w:rtl/>
        </w:rPr>
        <w:t xml:space="preserve"> </w:t>
      </w:r>
      <w:r w:rsidRPr="003F2918">
        <w:rPr>
          <w:rFonts w:cs="DanaFajr" w:hint="cs"/>
          <w:sz w:val="28"/>
          <w:szCs w:val="28"/>
          <w:rtl/>
        </w:rPr>
        <w:t>الزيارات: 361.</w:t>
      </w:r>
    </w:p>
  </w:endnote>
  <w:endnote w:id="666">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بحار</w:t>
      </w:r>
      <w:r w:rsidRPr="003F2918">
        <w:rPr>
          <w:rFonts w:cs="DanaFajr"/>
          <w:sz w:val="28"/>
          <w:szCs w:val="28"/>
          <w:rtl/>
        </w:rPr>
        <w:t xml:space="preserve"> </w:t>
      </w:r>
      <w:r w:rsidRPr="003F2918">
        <w:rPr>
          <w:rFonts w:cs="DanaFajr" w:hint="cs"/>
          <w:sz w:val="28"/>
          <w:szCs w:val="28"/>
          <w:rtl/>
        </w:rPr>
        <w:t>الأنوار 7: 175.</w:t>
      </w:r>
    </w:p>
  </w:endnote>
  <w:endnote w:id="667">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تحف</w:t>
      </w:r>
      <w:r w:rsidRPr="003F2918">
        <w:rPr>
          <w:rFonts w:cs="DanaFajr"/>
          <w:sz w:val="28"/>
          <w:szCs w:val="28"/>
          <w:rtl/>
        </w:rPr>
        <w:t xml:space="preserve"> </w:t>
      </w:r>
      <w:r w:rsidRPr="003F2918">
        <w:rPr>
          <w:rFonts w:cs="DanaFajr" w:hint="cs"/>
          <w:sz w:val="28"/>
          <w:szCs w:val="28"/>
          <w:rtl/>
        </w:rPr>
        <w:t>العقول: 174.</w:t>
      </w:r>
    </w:p>
  </w:endnote>
  <w:endnote w:id="668">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إشارة</w:t>
      </w:r>
      <w:r w:rsidRPr="003F2918">
        <w:rPr>
          <w:rFonts w:cs="DanaFajr"/>
          <w:sz w:val="28"/>
          <w:szCs w:val="28"/>
          <w:rtl/>
        </w:rPr>
        <w:t xml:space="preserve"> </w:t>
      </w:r>
      <w:r w:rsidRPr="003F2918">
        <w:rPr>
          <w:rFonts w:cs="DanaFajr" w:hint="cs"/>
          <w:sz w:val="28"/>
          <w:szCs w:val="28"/>
          <w:rtl/>
        </w:rPr>
        <w:t>إلى</w:t>
      </w:r>
      <w:r w:rsidRPr="003F2918">
        <w:rPr>
          <w:rFonts w:cs="DanaFajr"/>
          <w:sz w:val="28"/>
          <w:szCs w:val="28"/>
          <w:rtl/>
        </w:rPr>
        <w:t xml:space="preserve"> </w:t>
      </w:r>
      <w:r w:rsidRPr="003F2918">
        <w:rPr>
          <w:rFonts w:cs="DanaFajr" w:hint="cs"/>
          <w:sz w:val="28"/>
          <w:szCs w:val="28"/>
          <w:rtl/>
        </w:rPr>
        <w:t>قوله</w:t>
      </w:r>
      <w:r w:rsidRPr="003F2918">
        <w:rPr>
          <w:rFonts w:cs="DanaFajr"/>
          <w:sz w:val="28"/>
          <w:szCs w:val="28"/>
          <w:rtl/>
        </w:rPr>
        <w:t xml:space="preserve"> </w:t>
      </w:r>
      <w:r w:rsidRPr="003F2918">
        <w:rPr>
          <w:rFonts w:cs="DanaFajr" w:hint="cs"/>
          <w:sz w:val="28"/>
          <w:szCs w:val="28"/>
          <w:rtl/>
        </w:rPr>
        <w:t>تعالى</w:t>
      </w:r>
      <w:r w:rsidRPr="003F2918">
        <w:rPr>
          <w:rFonts w:cs="DanaFajr"/>
          <w:sz w:val="28"/>
          <w:szCs w:val="28"/>
          <w:rtl/>
        </w:rPr>
        <w:t xml:space="preserve"> </w:t>
      </w:r>
      <w:r w:rsidRPr="003F2918">
        <w:rPr>
          <w:rFonts w:cs="DanaFajr" w:hint="cs"/>
          <w:sz w:val="28"/>
          <w:szCs w:val="28"/>
          <w:rtl/>
        </w:rPr>
        <w:t>في</w:t>
      </w:r>
      <w:r w:rsidRPr="003F2918">
        <w:rPr>
          <w:rFonts w:cs="DanaFajr"/>
          <w:sz w:val="28"/>
          <w:szCs w:val="28"/>
          <w:rtl/>
        </w:rPr>
        <w:t xml:space="preserve"> </w:t>
      </w:r>
      <w:r w:rsidRPr="003F2918">
        <w:rPr>
          <w:rFonts w:cs="DanaFajr" w:hint="cs"/>
          <w:sz w:val="28"/>
          <w:szCs w:val="28"/>
          <w:rtl/>
        </w:rPr>
        <w:t>سورة</w:t>
      </w:r>
      <w:r w:rsidRPr="003F2918">
        <w:rPr>
          <w:rFonts w:cs="DanaFajr"/>
          <w:sz w:val="28"/>
          <w:szCs w:val="28"/>
          <w:rtl/>
        </w:rPr>
        <w:t xml:space="preserve"> </w:t>
      </w:r>
      <w:r w:rsidRPr="003F2918">
        <w:rPr>
          <w:rFonts w:cs="DanaFajr" w:hint="cs"/>
          <w:sz w:val="28"/>
          <w:szCs w:val="28"/>
          <w:rtl/>
        </w:rPr>
        <w:t>الأنعام، الآية</w:t>
      </w:r>
      <w:r w:rsidRPr="003F2918">
        <w:rPr>
          <w:rFonts w:cs="DanaFajr"/>
          <w:sz w:val="28"/>
          <w:szCs w:val="28"/>
          <w:rtl/>
        </w:rPr>
        <w:t xml:space="preserve"> 98.</w:t>
      </w:r>
    </w:p>
  </w:endnote>
  <w:endnote w:id="669">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الكافي 2: 577.</w:t>
      </w:r>
    </w:p>
  </w:endnote>
  <w:endnote w:id="670">
    <w:p w:rsidR="0091513C" w:rsidRPr="003F2918" w:rsidRDefault="0091513C" w:rsidP="008A1F09">
      <w:pPr>
        <w:pStyle w:val="aa"/>
        <w:spacing w:line="30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الصدوق، الأمالي: 56.</w:t>
      </w:r>
    </w:p>
  </w:endnote>
  <w:endnote w:id="671">
    <w:p w:rsidR="0091513C" w:rsidRPr="003F2918" w:rsidRDefault="0091513C" w:rsidP="007171AD">
      <w:pPr>
        <w:pStyle w:val="aa"/>
        <w:spacing w:line="325" w:lineRule="exact"/>
        <w:ind w:firstLine="0"/>
        <w:rPr>
          <w:rFonts w:cs="DanaFajr"/>
          <w:sz w:val="28"/>
          <w:szCs w:val="28"/>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 xml:space="preserve">سروش، قبض وبسط تئوريك شريعت </w:t>
      </w:r>
      <w:r w:rsidRPr="003F2918">
        <w:rPr>
          <w:rFonts w:hint="eastAsia"/>
          <w:sz w:val="22"/>
          <w:szCs w:val="22"/>
          <w:rtl/>
        </w:rPr>
        <w:t>«</w:t>
      </w:r>
      <w:r w:rsidRPr="003F2918">
        <w:rPr>
          <w:rFonts w:cs="DanaFajr" w:hint="cs"/>
          <w:sz w:val="28"/>
          <w:szCs w:val="28"/>
          <w:rtl/>
          <w:lang w:bidi="ar-AE"/>
        </w:rPr>
        <w:t>نظرية تكامل المعرفة الدينية</w:t>
      </w:r>
      <w:r w:rsidRPr="003F2918">
        <w:rPr>
          <w:rFonts w:hint="eastAsia"/>
          <w:sz w:val="22"/>
          <w:szCs w:val="22"/>
          <w:rtl/>
        </w:rPr>
        <w:t>»</w:t>
      </w:r>
      <w:r w:rsidRPr="003F2918">
        <w:rPr>
          <w:rFonts w:cs="DanaFajr" w:hint="cs"/>
          <w:sz w:val="28"/>
          <w:szCs w:val="28"/>
          <w:rtl/>
          <w:lang w:bidi="ar-AE"/>
        </w:rPr>
        <w:t xml:space="preserve">: </w:t>
      </w:r>
      <w:r w:rsidRPr="003F2918">
        <w:rPr>
          <w:rFonts w:cs="DanaFajr" w:hint="cs"/>
          <w:sz w:val="28"/>
          <w:szCs w:val="28"/>
          <w:rtl/>
        </w:rPr>
        <w:t xml:space="preserve">363 ـ 364، </w:t>
      </w:r>
      <w:r w:rsidRPr="003F2918">
        <w:rPr>
          <w:rFonts w:cs="DanaFajr" w:hint="cs"/>
          <w:sz w:val="28"/>
          <w:szCs w:val="28"/>
          <w:rtl/>
          <w:lang w:bidi="ar-AE"/>
        </w:rPr>
        <w:t xml:space="preserve">طهران، مؤسّسه </w:t>
      </w:r>
      <w:r w:rsidRPr="003F2918">
        <w:rPr>
          <w:rFonts w:ascii="Mosawi" w:hAnsi="Mosawi" w:cs="Abz-3 (Yagut)" w:hint="cs"/>
          <w:rtl/>
          <w:lang w:val="x-none" w:eastAsia="x-none"/>
        </w:rPr>
        <w:t>فرهنگي</w:t>
      </w:r>
      <w:r w:rsidRPr="003F2918">
        <w:rPr>
          <w:rFonts w:cs="DanaFajr" w:hint="cs"/>
          <w:sz w:val="28"/>
          <w:szCs w:val="28"/>
          <w:rtl/>
          <w:lang w:bidi="ar-AE"/>
        </w:rPr>
        <w:t xml:space="preserve"> صراط.</w:t>
      </w:r>
    </w:p>
  </w:endnote>
  <w:endnote w:id="672">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 xml:space="preserve">ذكرنا في محلّه أن </w:t>
      </w:r>
      <w:r w:rsidRPr="003F2918">
        <w:rPr>
          <w:rFonts w:hint="eastAsia"/>
          <w:sz w:val="22"/>
          <w:szCs w:val="22"/>
          <w:rtl/>
          <w:lang w:bidi="ar-AE"/>
        </w:rPr>
        <w:t>«</w:t>
      </w:r>
      <w:r w:rsidRPr="003F2918">
        <w:rPr>
          <w:rFonts w:cs="DanaFajr" w:hint="cs"/>
          <w:sz w:val="28"/>
          <w:szCs w:val="28"/>
          <w:rtl/>
          <w:lang w:bidi="ar-AE"/>
        </w:rPr>
        <w:t>الوجوب</w:t>
      </w:r>
      <w:r w:rsidRPr="003F2918">
        <w:rPr>
          <w:rFonts w:hint="eastAsia"/>
          <w:sz w:val="22"/>
          <w:szCs w:val="22"/>
          <w:rtl/>
        </w:rPr>
        <w:t>»</w:t>
      </w:r>
      <w:r w:rsidRPr="003F2918">
        <w:rPr>
          <w:rFonts w:cs="DanaFajr" w:hint="cs"/>
          <w:sz w:val="28"/>
          <w:szCs w:val="28"/>
          <w:rtl/>
          <w:lang w:bidi="ar-AE"/>
        </w:rPr>
        <w:t xml:space="preserve"> يدلّ أبداً على مفهوم معياريّ، وأن جميع </w:t>
      </w:r>
      <w:r w:rsidRPr="003F2918">
        <w:rPr>
          <w:rFonts w:hint="eastAsia"/>
          <w:sz w:val="22"/>
          <w:szCs w:val="22"/>
          <w:rtl/>
          <w:lang w:bidi="ar-AE"/>
        </w:rPr>
        <w:t>«</w:t>
      </w:r>
      <w:r w:rsidRPr="003F2918">
        <w:rPr>
          <w:rFonts w:cs="DanaFajr" w:hint="cs"/>
          <w:sz w:val="28"/>
          <w:szCs w:val="28"/>
          <w:rtl/>
          <w:lang w:bidi="ar-AE"/>
        </w:rPr>
        <w:t>الإلزامات</w:t>
      </w:r>
      <w:r w:rsidRPr="003F2918">
        <w:rPr>
          <w:rFonts w:hint="eastAsia"/>
          <w:sz w:val="22"/>
          <w:szCs w:val="22"/>
          <w:rtl/>
        </w:rPr>
        <w:t>»</w:t>
      </w:r>
      <w:r w:rsidRPr="003F2918">
        <w:rPr>
          <w:rFonts w:cs="DanaFajr" w:hint="cs"/>
          <w:sz w:val="28"/>
          <w:szCs w:val="28"/>
          <w:rtl/>
          <w:lang w:bidi="ar-AE"/>
        </w:rPr>
        <w:t xml:space="preserve"> قِيَميّة، رغم انقسامها إلى قسمين: </w:t>
      </w:r>
      <w:r w:rsidRPr="003F2918">
        <w:rPr>
          <w:rFonts w:hint="eastAsia"/>
          <w:sz w:val="22"/>
          <w:szCs w:val="22"/>
          <w:rtl/>
          <w:lang w:bidi="ar-AE"/>
        </w:rPr>
        <w:t>«</w:t>
      </w:r>
      <w:r w:rsidRPr="003F2918">
        <w:rPr>
          <w:rFonts w:cs="DanaFajr" w:hint="cs"/>
          <w:sz w:val="28"/>
          <w:szCs w:val="28"/>
          <w:rtl/>
          <w:lang w:bidi="ar-AE"/>
        </w:rPr>
        <w:t>آلية</w:t>
      </w:r>
      <w:r w:rsidRPr="003F2918">
        <w:rPr>
          <w:rFonts w:hint="eastAsia"/>
          <w:sz w:val="22"/>
          <w:szCs w:val="22"/>
          <w:rtl/>
        </w:rPr>
        <w:t>»</w:t>
      </w:r>
      <w:r w:rsidRPr="003F2918">
        <w:rPr>
          <w:rFonts w:cs="DanaFajr" w:hint="cs"/>
          <w:sz w:val="28"/>
          <w:szCs w:val="28"/>
          <w:rtl/>
          <w:lang w:bidi="ar-AE"/>
        </w:rPr>
        <w:t xml:space="preserve"> (ناظرة إلى الأداة والوسيلة)؛ و</w:t>
      </w:r>
      <w:r w:rsidRPr="003F2918">
        <w:rPr>
          <w:rFonts w:hint="eastAsia"/>
          <w:sz w:val="22"/>
          <w:szCs w:val="22"/>
          <w:rtl/>
          <w:lang w:bidi="ar-AE"/>
        </w:rPr>
        <w:t>«</w:t>
      </w:r>
      <w:r w:rsidRPr="003F2918">
        <w:rPr>
          <w:rFonts w:cs="DanaFajr" w:hint="cs"/>
          <w:sz w:val="28"/>
          <w:szCs w:val="28"/>
          <w:rtl/>
          <w:lang w:bidi="ar-AE"/>
        </w:rPr>
        <w:t>غير آلية</w:t>
      </w:r>
      <w:r w:rsidRPr="003F2918">
        <w:rPr>
          <w:rFonts w:hint="eastAsia"/>
          <w:sz w:val="22"/>
          <w:szCs w:val="22"/>
          <w:rtl/>
        </w:rPr>
        <w:t>»</w:t>
      </w:r>
      <w:r w:rsidRPr="003F2918">
        <w:rPr>
          <w:rFonts w:cs="DanaFajr" w:hint="cs"/>
          <w:sz w:val="28"/>
          <w:szCs w:val="28"/>
          <w:rtl/>
          <w:lang w:bidi="ar-AE"/>
        </w:rPr>
        <w:t xml:space="preserve"> (ناظرة إلى الهدف). </w:t>
      </w:r>
    </w:p>
  </w:endnote>
  <w:endnote w:id="673">
    <w:p w:rsidR="0091513C" w:rsidRPr="003F2918" w:rsidRDefault="0091513C" w:rsidP="007171AD">
      <w:pPr>
        <w:pStyle w:val="aa"/>
        <w:bidi w:val="0"/>
        <w:spacing w:line="325" w:lineRule="exact"/>
        <w:ind w:firstLine="0"/>
        <w:rPr>
          <w:rFonts w:asciiTheme="majorBidi" w:hAnsiTheme="majorBidi" w:cstheme="majorBidi"/>
          <w:lang w:bidi="ar-AE"/>
        </w:rPr>
      </w:pPr>
      <w:r w:rsidRPr="003F2918">
        <w:rPr>
          <w:rFonts w:asciiTheme="majorBidi" w:hAnsiTheme="majorBidi" w:cstheme="majorBidi"/>
          <w:lang w:bidi="fa-IR"/>
        </w:rPr>
        <w:t>(</w:t>
      </w:r>
      <w:r w:rsidRPr="003F2918">
        <w:rPr>
          <w:rStyle w:val="ac"/>
          <w:rFonts w:asciiTheme="majorBidi" w:hAnsiTheme="majorBidi" w:cstheme="majorBidi"/>
          <w:vertAlign w:val="baseline"/>
        </w:rPr>
        <w:endnoteRef/>
      </w:r>
      <w:r w:rsidRPr="003F2918">
        <w:rPr>
          <w:rFonts w:asciiTheme="majorBidi" w:hAnsiTheme="majorBidi" w:cstheme="majorBidi"/>
          <w:lang w:bidi="ar-AE"/>
        </w:rPr>
        <w:t>) derivative.</w:t>
      </w:r>
    </w:p>
  </w:endnote>
  <w:endnote w:id="674">
    <w:p w:rsidR="0091513C" w:rsidRPr="003F2918" w:rsidRDefault="0091513C" w:rsidP="007171AD">
      <w:pPr>
        <w:pStyle w:val="aa"/>
        <w:bidi w:val="0"/>
        <w:spacing w:line="325" w:lineRule="exact"/>
        <w:ind w:firstLine="0"/>
        <w:rPr>
          <w:rFonts w:asciiTheme="majorBidi" w:hAnsiTheme="majorBidi" w:cstheme="majorBidi"/>
          <w:lang w:bidi="ar-AE"/>
        </w:rPr>
      </w:pPr>
      <w:r w:rsidRPr="003F2918">
        <w:rPr>
          <w:rFonts w:asciiTheme="majorBidi" w:hAnsiTheme="majorBidi" w:cstheme="majorBidi"/>
        </w:rPr>
        <w:t>(</w:t>
      </w:r>
      <w:r w:rsidRPr="003F2918">
        <w:rPr>
          <w:rStyle w:val="ac"/>
          <w:rFonts w:asciiTheme="majorBidi" w:hAnsiTheme="majorBidi" w:cstheme="majorBidi"/>
          <w:vertAlign w:val="baseline"/>
        </w:rPr>
        <w:endnoteRef/>
      </w:r>
      <w:r w:rsidRPr="003F2918">
        <w:rPr>
          <w:rFonts w:asciiTheme="majorBidi" w:hAnsiTheme="majorBidi" w:cstheme="majorBidi"/>
        </w:rPr>
        <w:t xml:space="preserve">) </w:t>
      </w:r>
      <w:r w:rsidRPr="003F2918">
        <w:rPr>
          <w:rFonts w:asciiTheme="majorBidi" w:hAnsiTheme="majorBidi" w:cstheme="majorBidi"/>
          <w:lang w:bidi="ar-AE"/>
        </w:rPr>
        <w:t>basic.</w:t>
      </w:r>
    </w:p>
  </w:endnote>
  <w:endnote w:id="675">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 xml:space="preserve">سروش، قبض وبسط تئوريك شريعت </w:t>
      </w:r>
      <w:r w:rsidRPr="003F2918">
        <w:rPr>
          <w:rFonts w:hint="eastAsia"/>
          <w:sz w:val="22"/>
          <w:szCs w:val="22"/>
          <w:rtl/>
          <w:lang w:bidi="ar-AE"/>
        </w:rPr>
        <w:t>«</w:t>
      </w:r>
      <w:r w:rsidRPr="003F2918">
        <w:rPr>
          <w:rFonts w:cs="DanaFajr" w:hint="cs"/>
          <w:sz w:val="28"/>
          <w:szCs w:val="28"/>
          <w:rtl/>
          <w:lang w:bidi="ar-AE"/>
        </w:rPr>
        <w:t>نظرية تكامل المعرفة الدينية</w:t>
      </w:r>
      <w:r w:rsidRPr="003F2918">
        <w:rPr>
          <w:rFonts w:hint="eastAsia"/>
          <w:sz w:val="22"/>
          <w:szCs w:val="22"/>
          <w:rtl/>
        </w:rPr>
        <w:t>»</w:t>
      </w:r>
      <w:r w:rsidRPr="003F2918">
        <w:rPr>
          <w:rFonts w:cs="DanaFajr" w:hint="cs"/>
          <w:sz w:val="28"/>
          <w:szCs w:val="28"/>
          <w:rtl/>
          <w:lang w:bidi="ar-AE"/>
        </w:rPr>
        <w:t>: 165.</w:t>
      </w:r>
    </w:p>
  </w:endnote>
  <w:endnote w:id="676">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lang w:bidi="ar-AE"/>
        </w:rPr>
        <w:t>(</w:t>
      </w:r>
      <w:r w:rsidRPr="003F2918">
        <w:rPr>
          <w:rStyle w:val="ac"/>
          <w:rFonts w:cs="DanaFajr"/>
          <w:sz w:val="28"/>
          <w:szCs w:val="28"/>
          <w:vertAlign w:val="baseline"/>
        </w:rPr>
        <w:endnoteRef/>
      </w:r>
      <w:r w:rsidRPr="003F2918">
        <w:rPr>
          <w:rFonts w:cs="DanaFajr"/>
          <w:sz w:val="28"/>
          <w:szCs w:val="28"/>
          <w:rtl/>
          <w:lang w:bidi="ar-AE"/>
        </w:rPr>
        <w:t xml:space="preserve">) </w:t>
      </w:r>
      <w:r w:rsidRPr="003F2918">
        <w:rPr>
          <w:rFonts w:cs="DanaFajr" w:hint="cs"/>
          <w:sz w:val="28"/>
          <w:szCs w:val="28"/>
          <w:rtl/>
          <w:lang w:bidi="ar-AE"/>
        </w:rPr>
        <w:t xml:space="preserve">من هنا ندرك أنه لا يمكن بناء فلسفة من خلال ضمّ البديهيات المنطقية إلى بعضها، أو من خلال تركيب القضايا المنطقة الخالصة إلى بعضها، بمعنى أن الاستدلال المنطقي المعتبر في مجال الفلسفة يتوقَّف على التزامنا في الحدّ الأدنى بوجود قضية فلسفية بديهية قابلة للكشف والتبرير والإثبات من طريق المشاهدة والتجربة الفلسفية (أي من طريق غير الاستدلال المنطقي). يرى العلاّمة الطباطبائي أن القضية الفلسفية التي تنطلق الفلسفة منها، والتي لا يمكن من دونها إثبات أيّ استدلالٍ منطقي في مجال الفلسفة، ولا يمكن إثبات أيّ قضيةٍ فلسفية من الناحية المنطقية، عبارةٌ عن القضية القائلة: </w:t>
      </w:r>
      <w:r w:rsidRPr="003F2918">
        <w:rPr>
          <w:rFonts w:hint="eastAsia"/>
          <w:sz w:val="22"/>
          <w:szCs w:val="22"/>
          <w:rtl/>
          <w:lang w:bidi="ar-AE"/>
        </w:rPr>
        <w:t>«</w:t>
      </w:r>
      <w:r w:rsidRPr="003F2918">
        <w:rPr>
          <w:rFonts w:cs="DanaFajr" w:hint="cs"/>
          <w:sz w:val="28"/>
          <w:szCs w:val="28"/>
          <w:rtl/>
          <w:lang w:bidi="ar-AE"/>
        </w:rPr>
        <w:t>هناك واقعيةٌ</w:t>
      </w:r>
      <w:r w:rsidRPr="003F2918">
        <w:rPr>
          <w:rFonts w:hint="eastAsia"/>
          <w:sz w:val="22"/>
          <w:szCs w:val="22"/>
          <w:rtl/>
        </w:rPr>
        <w:t>»</w:t>
      </w:r>
      <w:r w:rsidRPr="003F2918">
        <w:rPr>
          <w:rFonts w:cs="DanaFajr" w:hint="cs"/>
          <w:sz w:val="28"/>
          <w:szCs w:val="28"/>
          <w:rtl/>
          <w:lang w:bidi="ar-AE"/>
        </w:rPr>
        <w:t xml:space="preserve">، وإن تلك القضية من وجهة نظر ديكارت عبارةٌ عن: </w:t>
      </w:r>
      <w:r w:rsidRPr="003F2918">
        <w:rPr>
          <w:rFonts w:hint="eastAsia"/>
          <w:sz w:val="22"/>
          <w:szCs w:val="22"/>
          <w:rtl/>
          <w:lang w:bidi="ar-AE"/>
        </w:rPr>
        <w:t>«</w:t>
      </w:r>
      <w:r w:rsidRPr="003F2918">
        <w:rPr>
          <w:rFonts w:cs="DanaFajr" w:hint="cs"/>
          <w:sz w:val="28"/>
          <w:szCs w:val="28"/>
          <w:rtl/>
          <w:lang w:bidi="ar-AE"/>
        </w:rPr>
        <w:t>أنا أفكِّر</w:t>
      </w:r>
      <w:r w:rsidRPr="003F2918">
        <w:rPr>
          <w:rFonts w:hint="eastAsia"/>
          <w:sz w:val="22"/>
          <w:szCs w:val="22"/>
          <w:rtl/>
        </w:rPr>
        <w:t>»</w:t>
      </w:r>
      <w:r w:rsidRPr="003F2918">
        <w:rPr>
          <w:rFonts w:cs="DanaFajr" w:hint="cs"/>
          <w:sz w:val="28"/>
          <w:szCs w:val="28"/>
          <w:rtl/>
          <w:lang w:bidi="ar-AE"/>
        </w:rPr>
        <w:t>. وعليه، خلافاً للتصوُّر الشائع، لا يكفي مجرَّد القول بالبديهيات المنطقية التأسيس لفلسفة، والبديهيات لا تختزل في البديهيات المنطقية، بل إن كلّ فرعٍ علميّ يحتاج إلى قضيةٍ أو مجموعة من القضايا البديهية الخاصّة بها. وإن هذه القضايا في العلوم التجريبية يتمّ اكتشافها (وإثباتها) من طريق التجربة والمشاهدة الحسّية، وفي العلوم العقلية يتمّ إثباتها وتبريرها من طريق التجربة والمشاهدة العقلانية.</w:t>
      </w:r>
    </w:p>
  </w:endnote>
  <w:endnote w:id="677">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lang w:bidi="ar-AE"/>
        </w:rPr>
        <w:t>(</w:t>
      </w:r>
      <w:r w:rsidRPr="003F2918">
        <w:rPr>
          <w:rStyle w:val="ac"/>
          <w:rFonts w:cs="DanaFajr"/>
          <w:sz w:val="28"/>
          <w:szCs w:val="28"/>
          <w:vertAlign w:val="baseline"/>
        </w:rPr>
        <w:endnoteRef/>
      </w:r>
      <w:r w:rsidRPr="003F2918">
        <w:rPr>
          <w:rFonts w:cs="DanaFajr"/>
          <w:sz w:val="28"/>
          <w:szCs w:val="28"/>
          <w:rtl/>
          <w:lang w:bidi="ar-AE"/>
        </w:rPr>
        <w:t xml:space="preserve">) </w:t>
      </w:r>
      <w:r w:rsidRPr="003F2918">
        <w:rPr>
          <w:rFonts w:cs="DanaFajr" w:hint="cs"/>
          <w:sz w:val="28"/>
          <w:szCs w:val="28"/>
          <w:rtl/>
          <w:lang w:bidi="ar-AE"/>
        </w:rPr>
        <w:t>مرادنا من الدليل هنا هو الأعمّ من الدليل الشهودي.</w:t>
      </w:r>
    </w:p>
  </w:endnote>
  <w:endnote w:id="678">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lang w:bidi="ar-AE"/>
        </w:rPr>
        <w:t>(</w:t>
      </w:r>
      <w:r w:rsidRPr="003F2918">
        <w:rPr>
          <w:rStyle w:val="ac"/>
          <w:rFonts w:cs="DanaFajr"/>
          <w:sz w:val="28"/>
          <w:szCs w:val="28"/>
          <w:vertAlign w:val="baseline"/>
        </w:rPr>
        <w:endnoteRef/>
      </w:r>
      <w:r w:rsidRPr="003F2918">
        <w:rPr>
          <w:rFonts w:cs="DanaFajr"/>
          <w:sz w:val="28"/>
          <w:szCs w:val="28"/>
          <w:rtl/>
          <w:lang w:bidi="ar-AE"/>
        </w:rPr>
        <w:t xml:space="preserve">) </w:t>
      </w:r>
      <w:r w:rsidRPr="003F2918">
        <w:rPr>
          <w:rFonts w:cs="DanaFajr" w:hint="cs"/>
          <w:sz w:val="28"/>
          <w:szCs w:val="28"/>
          <w:rtl/>
          <w:lang w:bidi="ar-AE"/>
        </w:rPr>
        <w:t xml:space="preserve">ولو قبلنا هذا الكلام أمكن القول على القاعدة بإمكان استنتاج </w:t>
      </w:r>
      <w:r w:rsidRPr="003F2918">
        <w:rPr>
          <w:rFonts w:hint="eastAsia"/>
          <w:sz w:val="22"/>
          <w:szCs w:val="22"/>
          <w:rtl/>
          <w:lang w:bidi="ar-AE"/>
        </w:rPr>
        <w:t>«</w:t>
      </w:r>
      <w:r w:rsidRPr="003F2918">
        <w:rPr>
          <w:rFonts w:cs="DanaFajr" w:hint="cs"/>
          <w:sz w:val="28"/>
          <w:szCs w:val="28"/>
          <w:rtl/>
          <w:lang w:bidi="ar-AE"/>
        </w:rPr>
        <w:t>الوجوبات</w:t>
      </w:r>
      <w:r w:rsidRPr="003F2918">
        <w:rPr>
          <w:rFonts w:hint="eastAsia"/>
          <w:sz w:val="22"/>
          <w:szCs w:val="22"/>
          <w:rtl/>
        </w:rPr>
        <w:t>»</w:t>
      </w:r>
      <w:r w:rsidRPr="003F2918">
        <w:rPr>
          <w:rFonts w:cs="DanaFajr" w:hint="cs"/>
          <w:sz w:val="28"/>
          <w:szCs w:val="28"/>
          <w:rtl/>
          <w:lang w:bidi="ar-AE"/>
        </w:rPr>
        <w:t xml:space="preserve"> الاعتبارية من </w:t>
      </w:r>
      <w:r w:rsidRPr="003F2918">
        <w:rPr>
          <w:rFonts w:hint="eastAsia"/>
          <w:sz w:val="22"/>
          <w:szCs w:val="22"/>
          <w:rtl/>
          <w:lang w:bidi="ar-AE"/>
        </w:rPr>
        <w:t>«</w:t>
      </w:r>
      <w:r w:rsidRPr="003F2918">
        <w:rPr>
          <w:rFonts w:cs="DanaFajr" w:hint="cs"/>
          <w:sz w:val="28"/>
          <w:szCs w:val="28"/>
          <w:rtl/>
          <w:lang w:bidi="ar-AE"/>
        </w:rPr>
        <w:t>الكينونات</w:t>
      </w:r>
      <w:r w:rsidRPr="003F2918">
        <w:rPr>
          <w:rFonts w:hint="eastAsia"/>
          <w:sz w:val="22"/>
          <w:szCs w:val="22"/>
          <w:rtl/>
        </w:rPr>
        <w:t>»</w:t>
      </w:r>
      <w:r w:rsidRPr="003F2918">
        <w:rPr>
          <w:rFonts w:cs="DanaFajr" w:hint="cs"/>
          <w:sz w:val="28"/>
          <w:szCs w:val="28"/>
          <w:rtl/>
          <w:lang w:bidi="ar-AE"/>
        </w:rPr>
        <w:t xml:space="preserve"> الاعتبارية من الناحية المنطقية، في حين أن هذا الاستنتاج داخلٌ في المغالطة.</w:t>
      </w:r>
    </w:p>
  </w:endnote>
  <w:endnote w:id="679">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lang w:bidi="ar-AE"/>
        </w:rPr>
        <w:t>(</w:t>
      </w:r>
      <w:r w:rsidRPr="003F2918">
        <w:rPr>
          <w:rStyle w:val="ac"/>
          <w:rFonts w:cs="DanaFajr"/>
          <w:sz w:val="28"/>
          <w:szCs w:val="28"/>
          <w:vertAlign w:val="baseline"/>
        </w:rPr>
        <w:endnoteRef/>
      </w:r>
      <w:r w:rsidRPr="003F2918">
        <w:rPr>
          <w:rFonts w:cs="DanaFajr"/>
          <w:sz w:val="28"/>
          <w:szCs w:val="28"/>
          <w:rtl/>
          <w:lang w:bidi="ar-AE"/>
        </w:rPr>
        <w:t xml:space="preserve">) </w:t>
      </w:r>
      <w:r w:rsidRPr="003F2918">
        <w:rPr>
          <w:rFonts w:cs="DanaFajr" w:hint="cs"/>
          <w:sz w:val="28"/>
          <w:szCs w:val="28"/>
          <w:rtl/>
          <w:lang w:bidi="ar-AE"/>
        </w:rPr>
        <w:t xml:space="preserve">إن مثل هذا الأمر هو في الحقيقة ارتكابٌ لـ </w:t>
      </w:r>
      <w:r w:rsidRPr="003F2918">
        <w:rPr>
          <w:rFonts w:hint="eastAsia"/>
          <w:sz w:val="22"/>
          <w:szCs w:val="22"/>
          <w:rtl/>
          <w:lang w:bidi="ar-AE"/>
        </w:rPr>
        <w:t>«</w:t>
      </w:r>
      <w:r w:rsidRPr="003F2918">
        <w:rPr>
          <w:rFonts w:cs="DanaFajr" w:hint="cs"/>
          <w:sz w:val="28"/>
          <w:szCs w:val="28"/>
          <w:rtl/>
          <w:lang w:bidi="ar-AE"/>
        </w:rPr>
        <w:t>مغالطة أصحاب النـزعة الطبيعية</w:t>
      </w:r>
      <w:r w:rsidRPr="003F2918">
        <w:rPr>
          <w:rFonts w:hint="eastAsia"/>
          <w:sz w:val="22"/>
          <w:szCs w:val="22"/>
          <w:rtl/>
        </w:rPr>
        <w:t>»</w:t>
      </w:r>
      <w:r w:rsidRPr="003F2918">
        <w:rPr>
          <w:rFonts w:cs="DanaFajr" w:hint="cs"/>
          <w:sz w:val="28"/>
          <w:szCs w:val="28"/>
          <w:rtl/>
          <w:lang w:bidi="ar-AE"/>
        </w:rPr>
        <w:t>، على حدّ تعبير (مور). انظر في هذا الشأن:</w:t>
      </w:r>
    </w:p>
    <w:p w:rsidR="0091513C" w:rsidRPr="003F2918" w:rsidRDefault="0091513C" w:rsidP="007171AD">
      <w:pPr>
        <w:pStyle w:val="aa"/>
        <w:bidi w:val="0"/>
        <w:spacing w:line="325" w:lineRule="exact"/>
        <w:ind w:firstLine="0"/>
        <w:rPr>
          <w:rFonts w:asciiTheme="majorBidi" w:hAnsiTheme="majorBidi" w:cstheme="majorBidi"/>
          <w:rtl/>
          <w:lang w:bidi="ar-AE"/>
        </w:rPr>
      </w:pPr>
      <w:r w:rsidRPr="003F2918">
        <w:rPr>
          <w:rFonts w:asciiTheme="majorBidi" w:hAnsiTheme="majorBidi" w:cstheme="majorBidi"/>
          <w:lang w:bidi="ar-AE"/>
        </w:rPr>
        <w:t>- Moore, G. E. (1993) Principia Ethica, (Cambridge: Cambridge University Press.</w:t>
      </w:r>
    </w:p>
  </w:endnote>
  <w:endnote w:id="680">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 xml:space="preserve">إن من بين الأخطاء الشائعة بين بعض المفكِّرين والمستنيرين في قطرنا أنهم يستنتجون من امتناع الاستنتاج المنطقي لـ </w:t>
      </w:r>
      <w:r w:rsidRPr="003F2918">
        <w:rPr>
          <w:rFonts w:hint="eastAsia"/>
          <w:sz w:val="22"/>
          <w:szCs w:val="22"/>
          <w:rtl/>
          <w:lang w:bidi="ar-AE"/>
        </w:rPr>
        <w:t>«</w:t>
      </w:r>
      <w:r w:rsidRPr="003F2918">
        <w:rPr>
          <w:rFonts w:cs="DanaFajr" w:hint="cs"/>
          <w:sz w:val="28"/>
          <w:szCs w:val="28"/>
          <w:rtl/>
          <w:lang w:bidi="ar-AE"/>
        </w:rPr>
        <w:t>الوجوبات</w:t>
      </w:r>
      <w:r w:rsidRPr="003F2918">
        <w:rPr>
          <w:rFonts w:hint="eastAsia"/>
          <w:sz w:val="22"/>
          <w:szCs w:val="22"/>
          <w:rtl/>
        </w:rPr>
        <w:t>»</w:t>
      </w:r>
      <w:r w:rsidRPr="003F2918">
        <w:rPr>
          <w:rFonts w:cs="DanaFajr" w:hint="cs"/>
          <w:sz w:val="28"/>
          <w:szCs w:val="28"/>
          <w:rtl/>
          <w:lang w:bidi="ar-AE"/>
        </w:rPr>
        <w:t xml:space="preserve"> الأخلاقية من </w:t>
      </w:r>
      <w:r w:rsidRPr="003F2918">
        <w:rPr>
          <w:rFonts w:hint="eastAsia"/>
          <w:sz w:val="22"/>
          <w:szCs w:val="22"/>
          <w:rtl/>
          <w:lang w:bidi="ar-AE"/>
        </w:rPr>
        <w:t>«</w:t>
      </w:r>
      <w:r w:rsidRPr="003F2918">
        <w:rPr>
          <w:rFonts w:cs="DanaFajr" w:hint="cs"/>
          <w:sz w:val="28"/>
          <w:szCs w:val="28"/>
          <w:rtl/>
          <w:lang w:bidi="ar-AE"/>
        </w:rPr>
        <w:t xml:space="preserve">الكينونة أن </w:t>
      </w:r>
      <w:r w:rsidRPr="003F2918">
        <w:rPr>
          <w:rFonts w:hint="eastAsia"/>
          <w:sz w:val="22"/>
          <w:szCs w:val="22"/>
          <w:rtl/>
          <w:lang w:bidi="ar-AE"/>
        </w:rPr>
        <w:t>«</w:t>
      </w:r>
      <w:r w:rsidRPr="003F2918">
        <w:rPr>
          <w:rFonts w:cs="DanaFajr" w:hint="cs"/>
          <w:sz w:val="28"/>
          <w:szCs w:val="28"/>
          <w:rtl/>
          <w:lang w:bidi="ar-AE"/>
        </w:rPr>
        <w:t>الوجوب</w:t>
      </w:r>
      <w:r w:rsidRPr="003F2918">
        <w:rPr>
          <w:rFonts w:hint="eastAsia"/>
          <w:sz w:val="22"/>
          <w:szCs w:val="22"/>
          <w:rtl/>
        </w:rPr>
        <w:t>»</w:t>
      </w:r>
      <w:r w:rsidRPr="003F2918">
        <w:rPr>
          <w:rFonts w:cs="DanaFajr" w:hint="cs"/>
          <w:sz w:val="28"/>
          <w:szCs w:val="28"/>
          <w:rtl/>
          <w:lang w:bidi="ar-AE"/>
        </w:rPr>
        <w:t xml:space="preserve"> الأخلاقي اعتباريٌّ، وأن الجُمَل الأخلاقية لا تفيد معرفةً، في حين لا يوجد أيُّ تلازمٍ منطقي بين هذه المدَّعيات.</w:t>
      </w:r>
    </w:p>
  </w:endnote>
  <w:endnote w:id="681">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lang w:bidi="ar-AE"/>
        </w:rPr>
        <w:t>(</w:t>
      </w:r>
      <w:r w:rsidRPr="003F2918">
        <w:rPr>
          <w:rStyle w:val="ac"/>
          <w:rFonts w:cs="DanaFajr"/>
          <w:sz w:val="28"/>
          <w:szCs w:val="28"/>
          <w:vertAlign w:val="baseline"/>
        </w:rPr>
        <w:endnoteRef/>
      </w:r>
      <w:r w:rsidRPr="003F2918">
        <w:rPr>
          <w:rFonts w:cs="DanaFajr"/>
          <w:sz w:val="28"/>
          <w:szCs w:val="28"/>
          <w:rtl/>
          <w:lang w:bidi="ar-AE"/>
        </w:rPr>
        <w:t xml:space="preserve">) </w:t>
      </w:r>
      <w:r w:rsidRPr="003F2918">
        <w:rPr>
          <w:rFonts w:cs="DanaFajr" w:hint="cs"/>
          <w:sz w:val="28"/>
          <w:szCs w:val="28"/>
          <w:rtl/>
          <w:lang w:bidi="ar-AE"/>
        </w:rPr>
        <w:t xml:space="preserve">وعليه فإن تقسيم المفاهيم إلى: حقيقية؛ واعتبارية ينطوي على نوعٍ من المسامحة في التعبير. والصحيح هو القول بأن للمفاهيم نوعين من المصاديق، وهما: المصاديق الحقيقية؛ والمصاديق الاعتبارية. والاعتبار يعني حمل مفهومٍ وإطلاقه على شيء هو في الحقيقة والواقع وبغضّ النظر عن الاعتبار ليس مصداقاً له. وعلى هذا الأساس فإن </w:t>
      </w:r>
      <w:r w:rsidRPr="003F2918">
        <w:rPr>
          <w:rFonts w:hint="eastAsia"/>
          <w:sz w:val="22"/>
          <w:szCs w:val="22"/>
          <w:rtl/>
          <w:lang w:bidi="ar-AE"/>
        </w:rPr>
        <w:t>«</w:t>
      </w:r>
      <w:r w:rsidRPr="003F2918">
        <w:rPr>
          <w:rFonts w:cs="DanaFajr" w:hint="cs"/>
          <w:sz w:val="28"/>
          <w:szCs w:val="28"/>
          <w:rtl/>
          <w:lang w:bidi="ar-AE"/>
        </w:rPr>
        <w:t>الحقيقة</w:t>
      </w:r>
      <w:r w:rsidRPr="003F2918">
        <w:rPr>
          <w:rFonts w:hint="eastAsia"/>
          <w:sz w:val="22"/>
          <w:szCs w:val="22"/>
          <w:rtl/>
        </w:rPr>
        <w:t>»</w:t>
      </w:r>
      <w:r w:rsidRPr="003F2918">
        <w:rPr>
          <w:rFonts w:cs="DanaFajr" w:hint="cs"/>
          <w:sz w:val="28"/>
          <w:szCs w:val="28"/>
          <w:rtl/>
          <w:lang w:bidi="ar-AE"/>
        </w:rPr>
        <w:t xml:space="preserve"> و</w:t>
      </w:r>
      <w:r w:rsidRPr="003F2918">
        <w:rPr>
          <w:rFonts w:hint="eastAsia"/>
          <w:sz w:val="22"/>
          <w:szCs w:val="22"/>
          <w:rtl/>
        </w:rPr>
        <w:t>»</w:t>
      </w:r>
      <w:r w:rsidRPr="003F2918">
        <w:rPr>
          <w:rFonts w:cs="DanaFajr" w:hint="cs"/>
          <w:sz w:val="28"/>
          <w:szCs w:val="28"/>
          <w:rtl/>
          <w:lang w:bidi="ar-AE"/>
        </w:rPr>
        <w:t>الاعتبار</w:t>
      </w:r>
      <w:r w:rsidRPr="003F2918">
        <w:rPr>
          <w:rFonts w:hint="eastAsia"/>
          <w:sz w:val="22"/>
          <w:szCs w:val="22"/>
          <w:rtl/>
        </w:rPr>
        <w:t>»</w:t>
      </w:r>
      <w:r w:rsidRPr="003F2918">
        <w:rPr>
          <w:rFonts w:cs="DanaFajr" w:hint="cs"/>
          <w:sz w:val="28"/>
          <w:szCs w:val="28"/>
          <w:rtl/>
          <w:lang w:bidi="ar-AE"/>
        </w:rPr>
        <w:t xml:space="preserve"> وصفٌ لـ </w:t>
      </w:r>
      <w:r w:rsidRPr="003F2918">
        <w:rPr>
          <w:rFonts w:hint="eastAsia"/>
          <w:sz w:val="22"/>
          <w:szCs w:val="22"/>
          <w:rtl/>
          <w:lang w:bidi="ar-AE"/>
        </w:rPr>
        <w:t>«</w:t>
      </w:r>
      <w:r w:rsidRPr="003F2918">
        <w:rPr>
          <w:rFonts w:cs="DanaFajr" w:hint="cs"/>
          <w:sz w:val="28"/>
          <w:szCs w:val="28"/>
          <w:rtl/>
          <w:lang w:bidi="ar-AE"/>
        </w:rPr>
        <w:t>العلاقة</w:t>
      </w:r>
      <w:r w:rsidRPr="003F2918">
        <w:rPr>
          <w:rFonts w:hint="eastAsia"/>
          <w:sz w:val="22"/>
          <w:szCs w:val="22"/>
          <w:rtl/>
        </w:rPr>
        <w:t>»</w:t>
      </w:r>
      <w:r w:rsidRPr="003F2918">
        <w:rPr>
          <w:rFonts w:cs="DanaFajr" w:hint="cs"/>
          <w:sz w:val="28"/>
          <w:szCs w:val="28"/>
          <w:rtl/>
          <w:lang w:bidi="ar-AE"/>
        </w:rPr>
        <w:t xml:space="preserve"> القائمة بين المفهوم والمصداق، أو وصفٌ لـ </w:t>
      </w:r>
      <w:r w:rsidRPr="003F2918">
        <w:rPr>
          <w:rFonts w:hint="eastAsia"/>
          <w:sz w:val="22"/>
          <w:szCs w:val="22"/>
          <w:rtl/>
          <w:lang w:bidi="ar-AE"/>
        </w:rPr>
        <w:t>«</w:t>
      </w:r>
      <w:r w:rsidRPr="003F2918">
        <w:rPr>
          <w:rFonts w:cs="DanaFajr" w:hint="cs"/>
          <w:sz w:val="28"/>
          <w:szCs w:val="28"/>
          <w:rtl/>
          <w:lang w:bidi="ar-AE"/>
        </w:rPr>
        <w:t>المصداق</w:t>
      </w:r>
      <w:r w:rsidRPr="003F2918">
        <w:rPr>
          <w:rFonts w:hint="eastAsia"/>
          <w:sz w:val="22"/>
          <w:szCs w:val="22"/>
          <w:rtl/>
        </w:rPr>
        <w:t>»</w:t>
      </w:r>
      <w:r w:rsidRPr="003F2918">
        <w:rPr>
          <w:rFonts w:cs="DanaFajr" w:hint="cs"/>
          <w:sz w:val="28"/>
          <w:szCs w:val="28"/>
          <w:rtl/>
          <w:lang w:bidi="ar-AE"/>
        </w:rPr>
        <w:t xml:space="preserve">، وليس وصفاً لـ </w:t>
      </w:r>
      <w:r w:rsidRPr="003F2918">
        <w:rPr>
          <w:rFonts w:hint="eastAsia"/>
          <w:sz w:val="22"/>
          <w:szCs w:val="22"/>
          <w:rtl/>
          <w:lang w:bidi="ar-AE"/>
        </w:rPr>
        <w:t>«</w:t>
      </w:r>
      <w:r w:rsidRPr="003F2918">
        <w:rPr>
          <w:rFonts w:cs="DanaFajr" w:hint="cs"/>
          <w:sz w:val="28"/>
          <w:szCs w:val="28"/>
          <w:rtl/>
          <w:lang w:bidi="ar-AE"/>
        </w:rPr>
        <w:t>المفهوم</w:t>
      </w:r>
      <w:r w:rsidRPr="003F2918">
        <w:rPr>
          <w:rFonts w:hint="eastAsia"/>
          <w:sz w:val="22"/>
          <w:szCs w:val="22"/>
          <w:rtl/>
        </w:rPr>
        <w:t>»</w:t>
      </w:r>
      <w:r w:rsidRPr="003F2918">
        <w:rPr>
          <w:rFonts w:cs="DanaFajr" w:hint="cs"/>
          <w:sz w:val="28"/>
          <w:szCs w:val="28"/>
          <w:rtl/>
          <w:lang w:bidi="ar-AE"/>
        </w:rPr>
        <w:t>.</w:t>
      </w:r>
    </w:p>
  </w:endnote>
  <w:endnote w:id="682">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lang w:bidi="ar-AE"/>
        </w:rPr>
        <w:t>(</w:t>
      </w:r>
      <w:r w:rsidRPr="003F2918">
        <w:rPr>
          <w:rStyle w:val="ac"/>
          <w:rFonts w:cs="DanaFajr"/>
          <w:sz w:val="28"/>
          <w:szCs w:val="28"/>
          <w:vertAlign w:val="baseline"/>
        </w:rPr>
        <w:endnoteRef/>
      </w:r>
      <w:r w:rsidRPr="003F2918">
        <w:rPr>
          <w:rFonts w:cs="DanaFajr"/>
          <w:sz w:val="28"/>
          <w:szCs w:val="28"/>
          <w:rtl/>
          <w:lang w:bidi="ar-AE"/>
        </w:rPr>
        <w:t xml:space="preserve">) </w:t>
      </w:r>
      <w:r w:rsidRPr="003F2918">
        <w:rPr>
          <w:rFonts w:cs="DanaFajr" w:hint="cs"/>
          <w:sz w:val="28"/>
          <w:szCs w:val="28"/>
          <w:rtl/>
          <w:lang w:bidi="ar-AE"/>
        </w:rPr>
        <w:t xml:space="preserve">لقد تمّ اكتشاف مغالطة </w:t>
      </w:r>
      <w:r w:rsidRPr="003F2918">
        <w:rPr>
          <w:rFonts w:hint="eastAsia"/>
          <w:sz w:val="22"/>
          <w:szCs w:val="22"/>
          <w:rtl/>
          <w:lang w:bidi="ar-AE"/>
        </w:rPr>
        <w:t>«</w:t>
      </w:r>
      <w:r w:rsidRPr="003F2918">
        <w:rPr>
          <w:rFonts w:cs="DanaFajr" w:hint="cs"/>
          <w:sz w:val="28"/>
          <w:szCs w:val="28"/>
          <w:rtl/>
          <w:lang w:bidi="ar-AE"/>
        </w:rPr>
        <w:t>الوجوب</w:t>
      </w:r>
      <w:r w:rsidRPr="003F2918">
        <w:rPr>
          <w:rFonts w:hint="eastAsia"/>
          <w:sz w:val="22"/>
          <w:szCs w:val="22"/>
          <w:rtl/>
        </w:rPr>
        <w:t>»</w:t>
      </w:r>
      <w:r w:rsidRPr="003F2918">
        <w:rPr>
          <w:rFonts w:cs="DanaFajr" w:hint="cs"/>
          <w:sz w:val="28"/>
          <w:szCs w:val="28"/>
          <w:rtl/>
          <w:lang w:bidi="ar-AE"/>
        </w:rPr>
        <w:t xml:space="preserve"> و</w:t>
      </w:r>
      <w:r w:rsidRPr="003F2918">
        <w:rPr>
          <w:rFonts w:hint="eastAsia"/>
          <w:sz w:val="22"/>
          <w:szCs w:val="22"/>
          <w:rtl/>
        </w:rPr>
        <w:t>»</w:t>
      </w:r>
      <w:r w:rsidRPr="003F2918">
        <w:rPr>
          <w:rFonts w:cs="DanaFajr" w:hint="cs"/>
          <w:sz w:val="28"/>
          <w:szCs w:val="28"/>
          <w:rtl/>
          <w:lang w:bidi="ar-AE"/>
        </w:rPr>
        <w:t>الكينونة</w:t>
      </w:r>
      <w:r w:rsidRPr="003F2918">
        <w:rPr>
          <w:rFonts w:hint="eastAsia"/>
          <w:sz w:val="22"/>
          <w:szCs w:val="22"/>
          <w:rtl/>
        </w:rPr>
        <w:t>»</w:t>
      </w:r>
      <w:r w:rsidRPr="003F2918">
        <w:rPr>
          <w:rFonts w:cs="DanaFajr" w:hint="cs"/>
          <w:sz w:val="28"/>
          <w:szCs w:val="28"/>
          <w:rtl/>
          <w:lang w:bidi="ar-AE"/>
        </w:rPr>
        <w:t xml:space="preserve"> من قبل ديفيد هْيُوم، بَيْدَ أن بعض المفسِّرين يذهب إلى القول بأن المقطع الشهير الذي يبحث فيه هْيُوم هذه المغالطة يمكن تفسيره وقراءته على نحوين: </w:t>
      </w:r>
      <w:r w:rsidRPr="003F2918">
        <w:rPr>
          <w:rFonts w:cs="DanaFajr" w:hint="cs"/>
          <w:b/>
          <w:bCs/>
          <w:sz w:val="28"/>
          <w:szCs w:val="28"/>
          <w:rtl/>
          <w:lang w:bidi="ar-AE"/>
        </w:rPr>
        <w:t>التفسير الأوّل</w:t>
      </w:r>
      <w:r w:rsidRPr="003F2918">
        <w:rPr>
          <w:rFonts w:cs="DanaFajr" w:hint="cs"/>
          <w:sz w:val="28"/>
          <w:szCs w:val="28"/>
          <w:rtl/>
          <w:lang w:bidi="ar-AE"/>
        </w:rPr>
        <w:t xml:space="preserve">: الذي هو التفسير المشهور، يقول: إن قيام مثل هذا الارتباط ممنوعٌ مطلقاً؛ أما </w:t>
      </w:r>
      <w:r w:rsidRPr="003F2918">
        <w:rPr>
          <w:rFonts w:cs="DanaFajr" w:hint="cs"/>
          <w:b/>
          <w:bCs/>
          <w:sz w:val="28"/>
          <w:szCs w:val="28"/>
          <w:rtl/>
          <w:lang w:bidi="ar-AE"/>
        </w:rPr>
        <w:t>التفسير الثاني</w:t>
      </w:r>
      <w:r w:rsidRPr="003F2918">
        <w:rPr>
          <w:rFonts w:cs="DanaFajr" w:hint="cs"/>
          <w:sz w:val="28"/>
          <w:szCs w:val="28"/>
          <w:rtl/>
          <w:lang w:bidi="ar-AE"/>
        </w:rPr>
        <w:t xml:space="preserve"> فيقول: إن قيام هذا الارتباط ليس ممنوعاً مطلقاً، وإنما يحتاج الأمر فيه إلى </w:t>
      </w:r>
      <w:r w:rsidRPr="003F2918">
        <w:rPr>
          <w:rFonts w:hint="eastAsia"/>
          <w:sz w:val="22"/>
          <w:szCs w:val="22"/>
          <w:rtl/>
          <w:lang w:bidi="ar-AE"/>
        </w:rPr>
        <w:t>«</w:t>
      </w:r>
      <w:r w:rsidRPr="003F2918">
        <w:rPr>
          <w:rFonts w:cs="DanaFajr" w:hint="cs"/>
          <w:sz w:val="28"/>
          <w:szCs w:val="28"/>
          <w:rtl/>
          <w:lang w:bidi="ar-AE"/>
        </w:rPr>
        <w:t>بيان</w:t>
      </w:r>
      <w:r w:rsidRPr="003F2918">
        <w:rPr>
          <w:rFonts w:hint="eastAsia"/>
          <w:sz w:val="22"/>
          <w:szCs w:val="22"/>
          <w:rtl/>
        </w:rPr>
        <w:t>»</w:t>
      </w:r>
      <w:r w:rsidRPr="003F2918">
        <w:rPr>
          <w:rFonts w:cs="DanaFajr" w:hint="cs"/>
          <w:sz w:val="28"/>
          <w:szCs w:val="28"/>
          <w:rtl/>
          <w:lang w:bidi="ar-AE"/>
        </w:rPr>
        <w:t xml:space="preserve">. وعليه لو عمد شخصٌ إلى تقديم تفسيرٍ مقنع يذكر فيه سبب استخراج </w:t>
      </w:r>
      <w:r w:rsidRPr="003F2918">
        <w:rPr>
          <w:rFonts w:hint="eastAsia"/>
          <w:sz w:val="22"/>
          <w:szCs w:val="22"/>
          <w:rtl/>
          <w:lang w:bidi="ar-AE"/>
        </w:rPr>
        <w:t>«</w:t>
      </w:r>
      <w:r w:rsidRPr="003F2918">
        <w:rPr>
          <w:rFonts w:cs="DanaFajr" w:hint="cs"/>
          <w:sz w:val="28"/>
          <w:szCs w:val="28"/>
          <w:rtl/>
          <w:lang w:bidi="ar-AE"/>
        </w:rPr>
        <w:t>الكينونة</w:t>
      </w:r>
      <w:r w:rsidRPr="003F2918">
        <w:rPr>
          <w:rFonts w:hint="eastAsia"/>
          <w:sz w:val="22"/>
          <w:szCs w:val="22"/>
          <w:rtl/>
        </w:rPr>
        <w:t>»</w:t>
      </w:r>
      <w:r w:rsidRPr="003F2918">
        <w:rPr>
          <w:rFonts w:cs="DanaFajr" w:hint="cs"/>
          <w:sz w:val="28"/>
          <w:szCs w:val="28"/>
          <w:rtl/>
          <w:lang w:bidi="ar-AE"/>
        </w:rPr>
        <w:t xml:space="preserve"> المنشودة من </w:t>
      </w:r>
      <w:r w:rsidRPr="003F2918">
        <w:rPr>
          <w:rFonts w:hint="eastAsia"/>
          <w:sz w:val="22"/>
          <w:szCs w:val="22"/>
          <w:rtl/>
          <w:lang w:bidi="ar-AE"/>
        </w:rPr>
        <w:t>«</w:t>
      </w:r>
      <w:r w:rsidRPr="003F2918">
        <w:rPr>
          <w:rFonts w:cs="DanaFajr" w:hint="cs"/>
          <w:sz w:val="28"/>
          <w:szCs w:val="28"/>
          <w:rtl/>
          <w:lang w:bidi="ar-AE"/>
        </w:rPr>
        <w:t>الوجوب</w:t>
      </w:r>
      <w:r w:rsidRPr="003F2918">
        <w:rPr>
          <w:rFonts w:hint="eastAsia"/>
          <w:sz w:val="22"/>
          <w:szCs w:val="22"/>
          <w:rtl/>
        </w:rPr>
        <w:t>»</w:t>
      </w:r>
      <w:r w:rsidRPr="003F2918">
        <w:rPr>
          <w:rFonts w:cs="DanaFajr" w:hint="cs"/>
          <w:sz w:val="28"/>
          <w:szCs w:val="28"/>
          <w:rtl/>
          <w:lang w:bidi="ar-AE"/>
        </w:rPr>
        <w:t xml:space="preserve"> مورد البحث لن يكون مرتكباً لأيّ مغالطةٍ، ولم ينقض أيّ قاعدةٍ منطقية. إن المصدر أدناه يحتوي على مجموعة من المقالات بشأن العلاقة بين </w:t>
      </w:r>
      <w:r w:rsidRPr="003F2918">
        <w:rPr>
          <w:rFonts w:hint="eastAsia"/>
          <w:sz w:val="22"/>
          <w:szCs w:val="22"/>
          <w:rtl/>
          <w:lang w:bidi="ar-AE"/>
        </w:rPr>
        <w:t>«</w:t>
      </w:r>
      <w:r w:rsidRPr="003F2918">
        <w:rPr>
          <w:rFonts w:cs="DanaFajr" w:hint="cs"/>
          <w:sz w:val="28"/>
          <w:szCs w:val="28"/>
          <w:rtl/>
          <w:lang w:bidi="ar-AE"/>
        </w:rPr>
        <w:t>الوجوب</w:t>
      </w:r>
      <w:r w:rsidRPr="003F2918">
        <w:rPr>
          <w:rFonts w:hint="eastAsia"/>
          <w:sz w:val="22"/>
          <w:szCs w:val="22"/>
          <w:rtl/>
        </w:rPr>
        <w:t>»</w:t>
      </w:r>
      <w:r w:rsidRPr="003F2918">
        <w:rPr>
          <w:rFonts w:cs="DanaFajr" w:hint="cs"/>
          <w:sz w:val="28"/>
          <w:szCs w:val="28"/>
          <w:rtl/>
          <w:lang w:bidi="ar-AE"/>
        </w:rPr>
        <w:t xml:space="preserve"> و</w:t>
      </w:r>
      <w:r w:rsidRPr="003F2918">
        <w:rPr>
          <w:rFonts w:hint="eastAsia"/>
          <w:sz w:val="22"/>
          <w:szCs w:val="22"/>
          <w:rtl/>
          <w:lang w:bidi="ar-AE"/>
        </w:rPr>
        <w:t>«</w:t>
      </w:r>
      <w:r w:rsidRPr="003F2918">
        <w:rPr>
          <w:rFonts w:cs="DanaFajr" w:hint="cs"/>
          <w:sz w:val="28"/>
          <w:szCs w:val="28"/>
          <w:rtl/>
          <w:lang w:bidi="ar-AE"/>
        </w:rPr>
        <w:t>الكينونة</w:t>
      </w:r>
      <w:r w:rsidRPr="003F2918">
        <w:rPr>
          <w:rFonts w:hint="eastAsia"/>
          <w:sz w:val="22"/>
          <w:szCs w:val="22"/>
          <w:rtl/>
        </w:rPr>
        <w:t>»</w:t>
      </w:r>
      <w:r w:rsidRPr="003F2918">
        <w:rPr>
          <w:rFonts w:cs="DanaFajr" w:hint="cs"/>
          <w:sz w:val="28"/>
          <w:szCs w:val="28"/>
          <w:rtl/>
          <w:lang w:bidi="ar-AE"/>
        </w:rPr>
        <w:t>، انظر:</w:t>
      </w:r>
    </w:p>
    <w:p w:rsidR="0091513C" w:rsidRPr="003F2918" w:rsidRDefault="0091513C" w:rsidP="007171AD">
      <w:pPr>
        <w:pStyle w:val="aa"/>
        <w:bidi w:val="0"/>
        <w:spacing w:line="325" w:lineRule="exact"/>
        <w:ind w:firstLine="0"/>
        <w:rPr>
          <w:rFonts w:asciiTheme="majorBidi" w:hAnsiTheme="majorBidi" w:cstheme="majorBidi"/>
          <w:lang w:bidi="ar-AE"/>
        </w:rPr>
      </w:pPr>
      <w:r w:rsidRPr="003F2918">
        <w:rPr>
          <w:rFonts w:asciiTheme="majorBidi" w:hAnsiTheme="majorBidi" w:cstheme="majorBidi"/>
          <w:lang w:bidi="ar-AE"/>
        </w:rPr>
        <w:t>- Hudson, W. D. (ed.) (1969) The is-ought question: A Collection Papers on the Central Problem in Moral Philosophy (London: The Macmillan Press Ltd).</w:t>
      </w:r>
    </w:p>
  </w:endnote>
  <w:endnote w:id="683">
    <w:p w:rsidR="0091513C" w:rsidRPr="003F2918" w:rsidRDefault="0091513C" w:rsidP="007171AD">
      <w:pPr>
        <w:pStyle w:val="aa"/>
        <w:spacing w:line="32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مع الشكر الجزيل لسماحة الأستاذ مصطفى ملكيان على تذكيره بهذا الفصل، والتفكيك بين هذين الموردين. كما ذكر أن وصف التعريف بالمغالطة لا يبدو صحيحاً، إلاّ إذا كان المراد من </w:t>
      </w:r>
      <w:r w:rsidRPr="003F2918">
        <w:rPr>
          <w:rFonts w:hint="eastAsia"/>
          <w:sz w:val="22"/>
          <w:szCs w:val="22"/>
          <w:rtl/>
        </w:rPr>
        <w:t>«</w:t>
      </w:r>
      <w:r w:rsidRPr="003F2918">
        <w:rPr>
          <w:rFonts w:cs="DanaFajr" w:hint="cs"/>
          <w:sz w:val="28"/>
          <w:szCs w:val="28"/>
          <w:rtl/>
        </w:rPr>
        <w:t>المغالطة</w:t>
      </w:r>
      <w:r w:rsidRPr="003F2918">
        <w:rPr>
          <w:rFonts w:hint="eastAsia"/>
          <w:sz w:val="22"/>
          <w:szCs w:val="22"/>
          <w:rtl/>
        </w:rPr>
        <w:t>»</w:t>
      </w:r>
      <w:r w:rsidRPr="003F2918">
        <w:rPr>
          <w:rFonts w:cs="DanaFajr" w:hint="cs"/>
          <w:sz w:val="28"/>
          <w:szCs w:val="28"/>
          <w:rtl/>
        </w:rPr>
        <w:t xml:space="preserve"> الخطأ وعدم الصواب.</w:t>
      </w:r>
    </w:p>
  </w:endnote>
  <w:endnote w:id="684">
    <w:p w:rsidR="0091513C" w:rsidRPr="003F2918" w:rsidRDefault="0091513C" w:rsidP="007171AD">
      <w:pPr>
        <w:pStyle w:val="aa"/>
        <w:spacing w:line="325"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لقد تعرّضنا بالشرح والنقد التفصيلي لآراء (جورج إدوارد مور) في كتابنا (أخلاق تفكُّر أخلاقي). وللمزيد من الاطلاع على آراء (مور) انظر: </w:t>
      </w:r>
    </w:p>
    <w:p w:rsidR="0091513C" w:rsidRPr="003F2918" w:rsidRDefault="0091513C" w:rsidP="007171AD">
      <w:pPr>
        <w:pStyle w:val="aa"/>
        <w:bidi w:val="0"/>
        <w:spacing w:line="325" w:lineRule="exact"/>
        <w:ind w:firstLine="0"/>
        <w:rPr>
          <w:rFonts w:asciiTheme="majorBidi" w:hAnsiTheme="majorBidi" w:cstheme="majorBidi"/>
          <w:lang w:bidi="fa-IR"/>
        </w:rPr>
      </w:pPr>
      <w:r w:rsidRPr="003F2918">
        <w:rPr>
          <w:rFonts w:asciiTheme="majorBidi" w:hAnsiTheme="majorBidi" w:cstheme="majorBidi"/>
          <w:lang w:bidi="fa-IR"/>
        </w:rPr>
        <w:t>- Moore, G. E. (1993) Principia Ethica, (Cambridge: Cambridge University Press).</w:t>
      </w:r>
    </w:p>
  </w:endnote>
  <w:endnote w:id="685">
    <w:p w:rsidR="0091513C" w:rsidRPr="003F2918" w:rsidRDefault="0091513C" w:rsidP="007171AD">
      <w:pPr>
        <w:pStyle w:val="aa"/>
        <w:spacing w:line="32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في هذا الشأن: الطباطبائي، أصول فلسفه وروش رئاليسم، </w:t>
      </w:r>
      <w:r w:rsidRPr="003F2918">
        <w:rPr>
          <w:rFonts w:hint="eastAsia"/>
          <w:sz w:val="22"/>
          <w:szCs w:val="22"/>
          <w:rtl/>
        </w:rPr>
        <w:t>«</w:t>
      </w:r>
      <w:r w:rsidRPr="003F2918">
        <w:rPr>
          <w:rFonts w:cs="DanaFajr" w:hint="cs"/>
          <w:sz w:val="28"/>
          <w:szCs w:val="28"/>
          <w:rtl/>
        </w:rPr>
        <w:t>أسس الفلسفة والمذهب الواقعي</w:t>
      </w:r>
      <w:r w:rsidRPr="003F2918">
        <w:rPr>
          <w:rFonts w:hint="eastAsia"/>
          <w:sz w:val="22"/>
          <w:szCs w:val="22"/>
          <w:rtl/>
        </w:rPr>
        <w:t>»</w:t>
      </w:r>
      <w:r w:rsidRPr="003F2918">
        <w:rPr>
          <w:rFonts w:cs="DanaFajr" w:hint="cs"/>
          <w:sz w:val="28"/>
          <w:szCs w:val="28"/>
          <w:rtl/>
        </w:rPr>
        <w:t>، المقالة السادسة.</w:t>
      </w:r>
    </w:p>
  </w:endnote>
  <w:endnote w:id="686">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انظر في هذا الشأن: الطباطبائي، أصول فلسفه وروش رئاليسم، </w:t>
      </w:r>
      <w:r w:rsidRPr="003F2918">
        <w:rPr>
          <w:rFonts w:hint="eastAsia"/>
          <w:sz w:val="22"/>
          <w:szCs w:val="22"/>
          <w:rtl/>
        </w:rPr>
        <w:t>«</w:t>
      </w:r>
      <w:r w:rsidRPr="003F2918">
        <w:rPr>
          <w:rFonts w:cs="DanaFajr" w:hint="cs"/>
          <w:sz w:val="28"/>
          <w:szCs w:val="28"/>
          <w:rtl/>
        </w:rPr>
        <w:t>أسس الفلسفة والمذهب الواقعي</w:t>
      </w:r>
      <w:r w:rsidRPr="003F2918">
        <w:rPr>
          <w:rFonts w:hint="eastAsia"/>
          <w:sz w:val="22"/>
          <w:szCs w:val="22"/>
          <w:rtl/>
        </w:rPr>
        <w:t>»</w:t>
      </w:r>
      <w:r w:rsidRPr="003F2918">
        <w:rPr>
          <w:rFonts w:cs="DanaFajr" w:hint="cs"/>
          <w:sz w:val="28"/>
          <w:szCs w:val="28"/>
          <w:rtl/>
        </w:rPr>
        <w:t xml:space="preserve">، المقالة السادسة؛ </w:t>
      </w:r>
      <w:r w:rsidRPr="003F2918">
        <w:rPr>
          <w:rFonts w:cs="DanaFajr" w:hint="cs"/>
          <w:sz w:val="28"/>
          <w:szCs w:val="28"/>
          <w:rtl/>
          <w:lang w:bidi="ar-AE"/>
        </w:rPr>
        <w:t>سروش، دانش وأرزش، پژوهشي در باب ارتباط علم وأخلاق، انتشارات آسمان، طهران</w:t>
      </w:r>
      <w:r w:rsidRPr="003F2918">
        <w:rPr>
          <w:rFonts w:cs="DanaFajr" w:hint="cs"/>
          <w:sz w:val="28"/>
          <w:szCs w:val="28"/>
          <w:rtl/>
        </w:rPr>
        <w:t>.</w:t>
      </w:r>
    </w:p>
  </w:endnote>
  <w:endnote w:id="687">
    <w:p w:rsidR="0091513C" w:rsidRPr="003F2918" w:rsidRDefault="0091513C" w:rsidP="007171AD">
      <w:pPr>
        <w:pStyle w:val="aa"/>
        <w:spacing w:line="32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بعبارةٍ أخرى: كما رأينا في كتاب </w:t>
      </w:r>
      <w:r w:rsidRPr="003F2918">
        <w:rPr>
          <w:rFonts w:hint="eastAsia"/>
          <w:sz w:val="22"/>
          <w:szCs w:val="22"/>
          <w:rtl/>
        </w:rPr>
        <w:t>«</w:t>
      </w:r>
      <w:r w:rsidRPr="003F2918">
        <w:rPr>
          <w:rFonts w:cs="DanaFajr" w:hint="cs"/>
          <w:sz w:val="28"/>
          <w:szCs w:val="28"/>
          <w:rtl/>
        </w:rPr>
        <w:t>دين در ترازوي أخلاق</w:t>
      </w:r>
      <w:r w:rsidRPr="003F2918">
        <w:rPr>
          <w:rFonts w:hint="eastAsia"/>
          <w:sz w:val="22"/>
          <w:szCs w:val="22"/>
          <w:rtl/>
        </w:rPr>
        <w:t>»</w:t>
      </w:r>
      <w:r w:rsidRPr="003F2918">
        <w:rPr>
          <w:rFonts w:cs="DanaFajr" w:hint="cs"/>
          <w:sz w:val="28"/>
          <w:szCs w:val="28"/>
          <w:rtl/>
        </w:rPr>
        <w:t xml:space="preserve"> (الدين في ميزان الأخلاق) فإن التشريع والتقنين فعلٌ إراديّ واختياري، ويتبع أخلاقاً خاصّة أو يجب أن يتَّبعها. من هنا لا بُدَّ من التعرُّف على أسس وقواعد أخلاق التشريع</w:t>
      </w:r>
      <w:r>
        <w:rPr>
          <w:rFonts w:cs="DanaFajr" w:hint="cs"/>
          <w:rtl/>
        </w:rPr>
        <w:t>؛</w:t>
      </w:r>
      <w:r w:rsidRPr="003F2918">
        <w:rPr>
          <w:rFonts w:cs="DanaFajr" w:hint="cs"/>
          <w:sz w:val="28"/>
          <w:szCs w:val="28"/>
          <w:rtl/>
        </w:rPr>
        <w:t xml:space="preserve"> من أجل معرفة القوانين الشرعية، التي هي عبارةٌ عن تشريعات الإله الشارع.</w:t>
      </w:r>
    </w:p>
  </w:endnote>
  <w:endnote w:id="688">
    <w:p w:rsidR="0091513C" w:rsidRPr="003F2918" w:rsidRDefault="0091513C" w:rsidP="007171AD">
      <w:pPr>
        <w:pStyle w:val="aa"/>
        <w:spacing w:line="32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وبطبيعة الحال فإن الاعتباريات الخيالية لا تخلو من الضابطة تماماً، رغم أن هذه الضابطة ليست عقلانيةً أو عقلائية. فإن معيار الشعر الجيِّد في مجال الشعر ـ مثلاً ـ هو </w:t>
      </w:r>
      <w:r w:rsidRPr="003F2918">
        <w:rPr>
          <w:rFonts w:hint="eastAsia"/>
          <w:sz w:val="22"/>
          <w:szCs w:val="22"/>
          <w:rtl/>
        </w:rPr>
        <w:t>«</w:t>
      </w:r>
      <w:r w:rsidRPr="003F2918">
        <w:rPr>
          <w:rFonts w:cs="DanaFajr" w:hint="cs"/>
          <w:sz w:val="28"/>
          <w:szCs w:val="28"/>
          <w:rtl/>
        </w:rPr>
        <w:t>الذَّوْق</w:t>
      </w:r>
      <w:r w:rsidRPr="003F2918">
        <w:rPr>
          <w:rFonts w:hint="eastAsia"/>
          <w:sz w:val="22"/>
          <w:szCs w:val="22"/>
          <w:rtl/>
        </w:rPr>
        <w:t>»</w:t>
      </w:r>
      <w:r w:rsidRPr="003F2918">
        <w:rPr>
          <w:rFonts w:cs="DanaFajr" w:hint="cs"/>
          <w:sz w:val="28"/>
          <w:szCs w:val="28"/>
          <w:rtl/>
        </w:rPr>
        <w:t xml:space="preserve"> الفنّي والتجربة أو الشهود الشاعري أو الجمالي، ولذلك عندما يتمّ وصف الشخص بالشجاعة يتمّ تشبيهه بالأسد، ولا يتمّ تشبيهه بالفأر. كما أن تشبيه المحبوبة بالقمر وغصن البان، أو تشبيه قلبها القاسي بالصخرة الصمّاء، ينسجم تماماً مع المعايير الذَّوْقية والفنّية.</w:t>
      </w:r>
    </w:p>
  </w:endnote>
  <w:endnote w:id="689">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يُسمَّى هذا الارتباط في فلسفة الأخلاق وفلسفة الذهن بـ (</w:t>
      </w:r>
      <w:r w:rsidRPr="003F2918">
        <w:rPr>
          <w:rFonts w:asciiTheme="majorBidi" w:hAnsiTheme="majorBidi" w:cstheme="majorBidi"/>
          <w:lang w:bidi="ar-AE"/>
        </w:rPr>
        <w:t>supervening relation</w:t>
      </w:r>
      <w:r w:rsidRPr="003F2918">
        <w:rPr>
          <w:rFonts w:cs="DanaFajr" w:hint="cs"/>
          <w:sz w:val="28"/>
          <w:szCs w:val="28"/>
          <w:rtl/>
          <w:lang w:bidi="ar-AE"/>
        </w:rPr>
        <w:t>).</w:t>
      </w:r>
    </w:p>
  </w:endnote>
  <w:endnote w:id="690">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مع الشكر الجزيل لسماحة الأستاذ مصطفى ملكيان على تذكيره بأن جواز أو وجوب الكذب من الناحية الأخلاقية يشمل حتّى مورد إنقاذ الشخص لنفسه إذا كان بريئاً.</w:t>
      </w:r>
    </w:p>
  </w:endnote>
  <w:endnote w:id="691">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 xml:space="preserve">انظر في هذا الشأن: الفصل السادس من كتابنا (دين در ترازوي أخلاق) </w:t>
      </w:r>
      <w:r w:rsidRPr="003F2918">
        <w:rPr>
          <w:rFonts w:hint="eastAsia"/>
          <w:sz w:val="22"/>
          <w:szCs w:val="22"/>
          <w:rtl/>
          <w:lang w:bidi="ar-AE"/>
        </w:rPr>
        <w:t>«</w:t>
      </w:r>
      <w:r w:rsidRPr="003F2918">
        <w:rPr>
          <w:rFonts w:cs="DanaFajr" w:hint="cs"/>
          <w:sz w:val="28"/>
          <w:szCs w:val="28"/>
          <w:rtl/>
          <w:lang w:bidi="ar-AE"/>
        </w:rPr>
        <w:t>الدين في ميزان الأخلاق</w:t>
      </w:r>
      <w:r w:rsidRPr="003F2918">
        <w:rPr>
          <w:rFonts w:hint="eastAsia"/>
          <w:sz w:val="22"/>
          <w:szCs w:val="22"/>
          <w:rtl/>
        </w:rPr>
        <w:t>»</w:t>
      </w:r>
      <w:r w:rsidRPr="003F2918">
        <w:rPr>
          <w:rFonts w:cs="DanaFajr" w:hint="cs"/>
          <w:sz w:val="28"/>
          <w:szCs w:val="28"/>
          <w:rtl/>
          <w:lang w:bidi="ar-AE"/>
        </w:rPr>
        <w:t>، العنوان (4 / 6).</w:t>
      </w:r>
    </w:p>
  </w:endnote>
  <w:endnote w:id="692">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هذا، رغم رؤيتنا بأن الصحيح هو عدم اختزال شأن وآلية القوّة العاقلة في إدراك الحقائق، وأن نعتبر الاعتبارات الأخلاقية اعتبارات القوّة العاقلة، وليس اعتبارات القوّة المتخيّلة. ويمكن أن يكون سبب امتلاك القوّة العاقلة لمثل هذه الآلية هو أن التفسير الصحيح لهذه الاعتبارات يتوقّف على افتراض مثل هذه الآلية. وإذا كانت الاعتبارات الأخلاقية هي اعتبارات العقلاء بما هم عقلاء، وكانت تختلف عن الاعتبارات الاعتباطية، وكذلك عن الاعتبارات الفنّية والشعرية، فإن التفسير المعقول الوحيد الذي يمكن تقديمه لبيان هذا الاختلاف ومصدره هو القول بأن الاعتبارات الأخلاقية تنشأ من القوّة العاقلة. وإن افتراض أن هذه الاعتبارات من نتائج نشاط قوّة خيال العقلاء لا يقدِّم تفسيراً مقنعاً لهذا الاختلاف، مضافاً إلى أن إضافة قيد العقلاء هنا بمنـزلة ضمّ الحجر إلى الإنسان.</w:t>
      </w:r>
    </w:p>
  </w:endnote>
  <w:endnote w:id="693">
    <w:p w:rsidR="0091513C" w:rsidRPr="003F2918" w:rsidRDefault="0091513C" w:rsidP="007171AD">
      <w:pPr>
        <w:pStyle w:val="aa"/>
        <w:bidi w:val="0"/>
        <w:spacing w:line="325" w:lineRule="exact"/>
        <w:ind w:firstLine="0"/>
        <w:rPr>
          <w:rFonts w:asciiTheme="majorBidi" w:hAnsiTheme="majorBidi" w:cstheme="majorBidi"/>
          <w:lang w:bidi="ar-AE"/>
        </w:rPr>
      </w:pPr>
      <w:r w:rsidRPr="003F2918">
        <w:rPr>
          <w:rFonts w:asciiTheme="majorBidi" w:hAnsiTheme="majorBidi" w:cstheme="majorBidi"/>
        </w:rPr>
        <w:t>(</w:t>
      </w:r>
      <w:r w:rsidRPr="003F2918">
        <w:rPr>
          <w:rStyle w:val="ac"/>
          <w:rFonts w:asciiTheme="majorBidi" w:hAnsiTheme="majorBidi" w:cstheme="majorBidi"/>
          <w:vertAlign w:val="baseline"/>
        </w:rPr>
        <w:endnoteRef/>
      </w:r>
      <w:r w:rsidRPr="003F2918">
        <w:rPr>
          <w:rFonts w:asciiTheme="majorBidi" w:hAnsiTheme="majorBidi" w:cstheme="majorBidi"/>
        </w:rPr>
        <w:t xml:space="preserve">) </w:t>
      </w:r>
      <w:r w:rsidRPr="003F2918">
        <w:rPr>
          <w:rFonts w:asciiTheme="majorBidi" w:hAnsiTheme="majorBidi" w:cstheme="majorBidi"/>
          <w:lang w:bidi="ar-AE"/>
        </w:rPr>
        <w:t>Moral realism.</w:t>
      </w:r>
    </w:p>
  </w:endnote>
  <w:endnote w:id="694">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 xml:space="preserve">تقدَّم الشرح المُسْهَب لهذا الادّعاء في الفصل السادس من كتابنا (دين در ترازوي أخلاق) </w:t>
      </w:r>
      <w:r w:rsidRPr="003F2918">
        <w:rPr>
          <w:rFonts w:hint="eastAsia"/>
          <w:sz w:val="22"/>
          <w:szCs w:val="22"/>
          <w:rtl/>
          <w:lang w:bidi="ar-AE"/>
        </w:rPr>
        <w:t>«</w:t>
      </w:r>
      <w:r w:rsidRPr="003F2918">
        <w:rPr>
          <w:rFonts w:cs="DanaFajr" w:hint="cs"/>
          <w:sz w:val="28"/>
          <w:szCs w:val="28"/>
          <w:rtl/>
          <w:lang w:bidi="ar-AE"/>
        </w:rPr>
        <w:t>الدين في ميزان الأخلاق</w:t>
      </w:r>
      <w:r w:rsidRPr="003F2918">
        <w:rPr>
          <w:rFonts w:hint="eastAsia"/>
          <w:sz w:val="22"/>
          <w:szCs w:val="22"/>
          <w:rtl/>
        </w:rPr>
        <w:t>»</w:t>
      </w:r>
      <w:r w:rsidRPr="003F2918">
        <w:rPr>
          <w:rFonts w:cs="DanaFajr" w:hint="cs"/>
          <w:sz w:val="28"/>
          <w:szCs w:val="28"/>
          <w:rtl/>
          <w:lang w:bidi="ar-AE"/>
        </w:rPr>
        <w:t>، العنوان (1 / 4 / 6)، فراجِعْ.</w:t>
      </w:r>
    </w:p>
  </w:endnote>
  <w:endnote w:id="695">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 xml:space="preserve">سروش، قبض وبسط تئوريك شريعت </w:t>
      </w:r>
      <w:r w:rsidRPr="003F2918">
        <w:rPr>
          <w:rFonts w:hint="eastAsia"/>
          <w:sz w:val="22"/>
          <w:szCs w:val="22"/>
          <w:rtl/>
          <w:lang w:bidi="ar-AE"/>
        </w:rPr>
        <w:t>«</w:t>
      </w:r>
      <w:r w:rsidRPr="003F2918">
        <w:rPr>
          <w:rFonts w:cs="DanaFajr" w:hint="cs"/>
          <w:sz w:val="28"/>
          <w:szCs w:val="28"/>
          <w:rtl/>
          <w:lang w:bidi="ar-AE"/>
        </w:rPr>
        <w:t>نظرية تكامل المعرفة الدينية</w:t>
      </w:r>
      <w:r w:rsidRPr="003F2918">
        <w:rPr>
          <w:rFonts w:hint="eastAsia"/>
          <w:sz w:val="22"/>
          <w:szCs w:val="22"/>
          <w:rtl/>
        </w:rPr>
        <w:t>»</w:t>
      </w:r>
      <w:r w:rsidRPr="003F2918">
        <w:rPr>
          <w:rFonts w:cs="DanaFajr" w:hint="cs"/>
          <w:sz w:val="28"/>
          <w:szCs w:val="28"/>
          <w:rtl/>
          <w:lang w:bidi="ar-AE"/>
        </w:rPr>
        <w:t>: 165.</w:t>
      </w:r>
    </w:p>
  </w:endnote>
  <w:endnote w:id="696">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المصدر نفسه.</w:t>
      </w:r>
    </w:p>
  </w:endnote>
  <w:endnote w:id="697">
    <w:p w:rsidR="0091513C" w:rsidRPr="003F2918" w:rsidRDefault="0091513C" w:rsidP="007171AD">
      <w:pPr>
        <w:pStyle w:val="aa"/>
        <w:spacing w:line="32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المصدر السابق: 55 ـ 56.</w:t>
      </w:r>
    </w:p>
  </w:endnote>
  <w:endnote w:id="698">
    <w:p w:rsidR="0091513C" w:rsidRPr="003F2918" w:rsidRDefault="0091513C" w:rsidP="007171AD">
      <w:pPr>
        <w:pStyle w:val="aa"/>
        <w:spacing w:line="32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بطبيعة الحال نحن لا ننكر أن ازدهار العلوم التجريبية في مجتمعٍ سوف يساعد على بسط العقلانية العلمية بشكلٍ مباشر، كما تساعد على بسط سائر أنواع العقلانية في ذلك المجتمع بشكلٍ غير مباشر. وإن أحد أسباب انحطاط الحضارة الإسلامي ـ أو على حدّ تعبير الدكتور سروش: (الإخفاق التاريخي للمسلمين) ـ يعود إلى تجاهل العلوم التجريبية. إلاّ أن الارتباط الاجتماعي للعلوم التجريبية والمعرفة الدينية غير الارتباط المعرفي بين هذين الأمرين. وإن تأكيدنا على أهمّية العقلانية يجب أن لا يُفْهَم بوصفه جواباً بديلاً للعلم التجريبي في معرض الإجابة عن السؤال بشأن أسباب انحطاط الحضارة الإسلامية. وكما هو واضحٌ فإن نظرية القبض والبسط نظريةٌ معرفية، وليست نظريةً اجتماعية.</w:t>
      </w:r>
    </w:p>
  </w:endnote>
  <w:endnote w:id="699">
    <w:p w:rsidR="0091513C" w:rsidRPr="003F2918" w:rsidRDefault="0091513C" w:rsidP="007171AD">
      <w:pPr>
        <w:pStyle w:val="aa"/>
        <w:spacing w:line="325"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انظر: المصدر السابق: 179.</w:t>
      </w:r>
    </w:p>
  </w:endnote>
  <w:endnote w:id="700">
    <w:p w:rsidR="0091513C" w:rsidRPr="003F2918" w:rsidRDefault="0091513C" w:rsidP="007171AD">
      <w:pPr>
        <w:pStyle w:val="aa"/>
        <w:spacing w:line="325" w:lineRule="exact"/>
        <w:ind w:firstLine="0"/>
        <w:rPr>
          <w:rFonts w:cs="DanaFajr"/>
          <w:sz w:val="28"/>
          <w:szCs w:val="28"/>
          <w:rtl/>
          <w:lang w:bidi="ar-AE"/>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lang w:bidi="ar-AE"/>
        </w:rPr>
        <w:t xml:space="preserve">في ما يتعلَّق بمعنى صمت الشريعة، أو مصطلح </w:t>
      </w:r>
      <w:r w:rsidRPr="003F2918">
        <w:rPr>
          <w:rFonts w:hint="eastAsia"/>
          <w:sz w:val="22"/>
          <w:szCs w:val="22"/>
          <w:rtl/>
          <w:lang w:bidi="ar-AE"/>
        </w:rPr>
        <w:t>«</w:t>
      </w:r>
      <w:r w:rsidRPr="003F2918">
        <w:rPr>
          <w:rFonts w:cs="DanaFajr" w:hint="cs"/>
          <w:sz w:val="28"/>
          <w:szCs w:val="28"/>
          <w:rtl/>
          <w:lang w:bidi="ar-AE"/>
        </w:rPr>
        <w:t>الشريعة الصامتة</w:t>
      </w:r>
      <w:r w:rsidRPr="003F2918">
        <w:rPr>
          <w:rFonts w:hint="eastAsia"/>
          <w:sz w:val="22"/>
          <w:szCs w:val="22"/>
          <w:rtl/>
        </w:rPr>
        <w:t>»</w:t>
      </w:r>
      <w:r w:rsidRPr="003F2918">
        <w:rPr>
          <w:rFonts w:cs="DanaFajr" w:hint="cs"/>
          <w:sz w:val="28"/>
          <w:szCs w:val="28"/>
          <w:rtl/>
          <w:lang w:bidi="ar-AE"/>
        </w:rPr>
        <w:t>، انظر: مقدّمة الكتاب.</w:t>
      </w:r>
    </w:p>
  </w:endnote>
  <w:endnote w:id="701">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b/>
          <w:bCs/>
          <w:sz w:val="28"/>
          <w:szCs w:val="28"/>
          <w:rtl/>
        </w:rPr>
        <w:t xml:space="preserve"> </w:t>
      </w:r>
      <w:r w:rsidRPr="003F2918">
        <w:rPr>
          <w:rFonts w:cs="DanaFajr" w:hint="cs"/>
          <w:sz w:val="28"/>
          <w:szCs w:val="28"/>
          <w:rtl/>
        </w:rPr>
        <w:t>وسائل الشيعة، مقدّمة تحقيق الخاتمة (بقلم: السيّد محمّد رضا الجلاليّ) 30: 8.</w:t>
      </w:r>
    </w:p>
  </w:endnote>
  <w:endnote w:id="702">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الحُرّ العامليّ، أمل الآمل في علماء جبل عامل (كلمة المحقِّق) 1: 21 (بتصرُّف).</w:t>
      </w:r>
    </w:p>
  </w:endnote>
  <w:endnote w:id="703">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وسائل الشيعة، مقدّمة تحقيق الخاتمة (بقلم: السيّد محمّد رضا الجلاليّ) 30: 8.</w:t>
      </w:r>
    </w:p>
  </w:endnote>
  <w:endnote w:id="704">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وسائل الشيعة، مقدّمة التحقيق (بقلم: السيّد جواد الشهرستانيّ) 1: 92 (بتصرُّف).</w:t>
      </w:r>
    </w:p>
  </w:endnote>
  <w:endnote w:id="705">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وسائل الشيعة، مقدّمة الشيخ الحُرّ</w:t>
      </w:r>
      <w:r w:rsidRPr="00990AFF">
        <w:rPr>
          <w:rFonts w:cs="Mosawi" w:hint="cs"/>
          <w:rtl/>
        </w:rPr>
        <w:t>&amp;</w:t>
      </w:r>
      <w:r w:rsidRPr="003F2918">
        <w:rPr>
          <w:rFonts w:cs="DanaFajr" w:hint="cs"/>
          <w:sz w:val="28"/>
          <w:szCs w:val="28"/>
          <w:rtl/>
        </w:rPr>
        <w:t xml:space="preserve"> 1: 9 ـ 11.</w:t>
      </w:r>
    </w:p>
  </w:endnote>
  <w:endnote w:id="706">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المحقِّق الحلّيّ، شرائع الإسلام في مسائل الحلال والحرام 1: 239.</w:t>
      </w:r>
    </w:p>
  </w:endnote>
  <w:endnote w:id="707">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14: 295 ـ 317.</w:t>
      </w:r>
    </w:p>
  </w:endnote>
  <w:endnote w:id="708">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b/>
          <w:bCs/>
          <w:sz w:val="28"/>
          <w:szCs w:val="28"/>
          <w:rtl/>
        </w:rPr>
        <w:t xml:space="preserve"> </w:t>
      </w:r>
      <w:r w:rsidRPr="003F2918">
        <w:rPr>
          <w:rFonts w:cs="DanaFajr" w:hint="cs"/>
          <w:sz w:val="28"/>
          <w:szCs w:val="28"/>
          <w:rtl/>
        </w:rPr>
        <w:t>المحقِّق الحلّيّ، شرائع الإسلام 1: 355.</w:t>
      </w:r>
    </w:p>
  </w:endnote>
  <w:endnote w:id="709">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المحقِّق الحلّيّ، شرائع الإسلام 1: 468.</w:t>
      </w:r>
    </w:p>
  </w:endnote>
  <w:endnote w:id="710">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22: 359.</w:t>
      </w:r>
    </w:p>
  </w:endnote>
  <w:endnote w:id="711">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المحقِّق الحلّيّ، شرائع الإسلام 2: 59.</w:t>
      </w:r>
    </w:p>
  </w:endnote>
  <w:endnote w:id="712">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19: 217. </w:t>
      </w:r>
    </w:p>
  </w:endnote>
  <w:endnote w:id="713">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المحقِّق الحلّيّ، شرائع الإسلام 1: 469.</w:t>
      </w:r>
    </w:p>
  </w:endnote>
  <w:endnote w:id="714">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23: 291.</w:t>
      </w:r>
    </w:p>
  </w:endnote>
  <w:endnote w:id="715">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المحقِّق الحلّيّ، شرائع الإسلام 2: 163.</w:t>
      </w:r>
    </w:p>
  </w:endnote>
  <w:endnote w:id="716">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23: 329.</w:t>
      </w:r>
    </w:p>
  </w:endnote>
  <w:endnote w:id="717">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المحقِّق الحلّيّ، شرائع الإسلام 2: 175.</w:t>
      </w:r>
    </w:p>
  </w:endnote>
  <w:endnote w:id="718">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26: 9.</w:t>
      </w:r>
    </w:p>
  </w:endnote>
  <w:endnote w:id="719">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المحقِّق الحلّيّ، شرائع الإسلام 2: 261.</w:t>
      </w:r>
    </w:p>
  </w:endnote>
  <w:endnote w:id="720">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راجِعْ: مجلّة الاجتهاد والتجديد، العدد 53: 348 ـ 350، السنة الرابعة عشرة، شتاء 2020م ـ 1441هـ.</w:t>
      </w:r>
    </w:p>
  </w:endnote>
  <w:endnote w:id="721">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وسائل الشيعة، مقدّمة التحقيق (بقلم: السيّد جواد الشهرستانيّ) 1: 92.</w:t>
      </w:r>
    </w:p>
  </w:endnote>
  <w:endnote w:id="722">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4: 7.</w:t>
      </w:r>
    </w:p>
  </w:endnote>
  <w:endnote w:id="723">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4: 107.</w:t>
      </w:r>
    </w:p>
  </w:endnote>
  <w:endnote w:id="724">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4: 295.</w:t>
      </w:r>
    </w:p>
  </w:endnote>
  <w:endnote w:id="725">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4: 343.</w:t>
      </w:r>
    </w:p>
  </w:endnote>
  <w:endnote w:id="726">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وسائل الشيعة، مقدّمة التحقيق (بقلم: السيّد جواد الشهرستانيّ) 1: 88 (بتصرُّف)؛</w:t>
      </w:r>
      <w:r w:rsidRPr="003F2918">
        <w:rPr>
          <w:rFonts w:cs="DanaFajr" w:hint="cs"/>
          <w:b/>
          <w:bCs/>
          <w:sz w:val="28"/>
          <w:szCs w:val="28"/>
          <w:rtl/>
        </w:rPr>
        <w:t xml:space="preserve"> </w:t>
      </w:r>
      <w:r w:rsidRPr="003F2918">
        <w:rPr>
          <w:rFonts w:cs="DanaFajr" w:hint="cs"/>
          <w:sz w:val="28"/>
          <w:szCs w:val="28"/>
          <w:rtl/>
        </w:rPr>
        <w:t>وسائل الشيعة، مقدّمة تحقيق الخاتمة (بقلم: السيّد محمّد رضا الجلاليّ) 30: 9 (بتصرُّف).</w:t>
      </w:r>
    </w:p>
  </w:endnote>
  <w:endnote w:id="727">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وسائل الشيعة، مقدّمة التحقيق (بقلم: السيّد جواد الشهرستانيّ) 1: 92 (بتصرُّف).</w:t>
      </w:r>
    </w:p>
  </w:endnote>
  <w:endnote w:id="728">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وسائل الشيعة، مقدّمة تحقيق الخاتمة (بقلم: السيّد محمّد رضا الجلاليّ) 30: 9. </w:t>
      </w:r>
    </w:p>
  </w:endnote>
  <w:endnote w:id="729">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27: 281 إلى 289.</w:t>
      </w:r>
    </w:p>
  </w:endnote>
  <w:endnote w:id="730">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25: 229.</w:t>
      </w:r>
    </w:p>
  </w:endnote>
  <w:endnote w:id="731">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25: 231. </w:t>
      </w:r>
    </w:p>
  </w:endnote>
  <w:endnote w:id="732">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25: 309.</w:t>
      </w:r>
    </w:p>
  </w:endnote>
  <w:endnote w:id="733">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20: 79.</w:t>
      </w:r>
    </w:p>
  </w:endnote>
  <w:endnote w:id="734">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وراجِعْ: وسائل الشيعة 4: 90 ـ 91، باب 25 من أبواب أعداد الفرائض، وهو بعنوان: </w:t>
      </w:r>
      <w:r w:rsidRPr="003F2918">
        <w:rPr>
          <w:rFonts w:hint="cs"/>
          <w:sz w:val="22"/>
          <w:szCs w:val="22"/>
          <w:rtl/>
        </w:rPr>
        <w:t>«</w:t>
      </w:r>
      <w:r w:rsidRPr="003F2918">
        <w:rPr>
          <w:rFonts w:cs="DanaFajr" w:hint="cs"/>
          <w:sz w:val="28"/>
          <w:szCs w:val="28"/>
          <w:rtl/>
        </w:rPr>
        <w:t xml:space="preserve">باب </w:t>
      </w:r>
      <w:r w:rsidRPr="003F2918">
        <w:rPr>
          <w:rFonts w:cs="DanaFajr" w:hint="cs"/>
          <w:b/>
          <w:bCs/>
          <w:sz w:val="28"/>
          <w:szCs w:val="28"/>
          <w:rtl/>
        </w:rPr>
        <w:t>استحباب المداومة على صلاة الليل</w:t>
      </w:r>
      <w:r w:rsidRPr="003F2918">
        <w:rPr>
          <w:rFonts w:cs="DanaFajr" w:hint="cs"/>
          <w:sz w:val="28"/>
          <w:szCs w:val="28"/>
          <w:rtl/>
        </w:rPr>
        <w:t>...</w:t>
      </w:r>
      <w:r w:rsidRPr="003F2918">
        <w:rPr>
          <w:rFonts w:hint="cs"/>
          <w:sz w:val="22"/>
          <w:szCs w:val="22"/>
          <w:rtl/>
        </w:rPr>
        <w:t>»</w:t>
      </w:r>
      <w:r w:rsidRPr="003F2918">
        <w:rPr>
          <w:rFonts w:cs="DanaFajr" w:hint="cs"/>
          <w:sz w:val="28"/>
          <w:szCs w:val="28"/>
          <w:rtl/>
        </w:rPr>
        <w:t>، و</w:t>
      </w:r>
      <w:r w:rsidRPr="003F2918">
        <w:rPr>
          <w:rFonts w:cs="DanaFajr" w:hint="eastAsia"/>
          <w:sz w:val="28"/>
          <w:szCs w:val="28"/>
          <w:rtl/>
        </w:rPr>
        <w:t>وسائل</w:t>
      </w:r>
      <w:r w:rsidRPr="003F2918">
        <w:rPr>
          <w:rFonts w:cs="DanaFajr"/>
          <w:sz w:val="28"/>
          <w:szCs w:val="28"/>
          <w:rtl/>
        </w:rPr>
        <w:t xml:space="preserve"> الشيعة</w:t>
      </w:r>
      <w:r w:rsidRPr="003F2918">
        <w:rPr>
          <w:rFonts w:cs="DanaFajr" w:hint="cs"/>
          <w:sz w:val="28"/>
          <w:szCs w:val="28"/>
          <w:rtl/>
        </w:rPr>
        <w:t xml:space="preserve"> 8: 145 ـ 158، باب 39 من أبواب بقيّة الصلوات المندوبة، وهو بعنوان: </w:t>
      </w:r>
      <w:r w:rsidRPr="003F2918">
        <w:rPr>
          <w:rFonts w:hint="cs"/>
          <w:sz w:val="22"/>
          <w:szCs w:val="22"/>
          <w:rtl/>
        </w:rPr>
        <w:t>«</w:t>
      </w:r>
      <w:r w:rsidRPr="003F2918">
        <w:rPr>
          <w:rFonts w:cs="DanaFajr" w:hint="cs"/>
          <w:sz w:val="28"/>
          <w:szCs w:val="28"/>
          <w:rtl/>
        </w:rPr>
        <w:t xml:space="preserve">باب تأكُّد </w:t>
      </w:r>
      <w:r w:rsidRPr="003F2918">
        <w:rPr>
          <w:rFonts w:cs="DanaFajr" w:hint="cs"/>
          <w:b/>
          <w:bCs/>
          <w:sz w:val="28"/>
          <w:szCs w:val="28"/>
          <w:rtl/>
        </w:rPr>
        <w:t>استحباب الموظبة على صلاة الليل</w:t>
      </w:r>
      <w:r w:rsidRPr="003F2918">
        <w:rPr>
          <w:rFonts w:hint="cs"/>
          <w:sz w:val="22"/>
          <w:szCs w:val="22"/>
          <w:rtl/>
        </w:rPr>
        <w:t>»</w:t>
      </w:r>
      <w:r w:rsidRPr="003F2918">
        <w:rPr>
          <w:rFonts w:cs="DanaFajr" w:hint="cs"/>
          <w:sz w:val="28"/>
          <w:szCs w:val="28"/>
          <w:rtl/>
        </w:rPr>
        <w:t xml:space="preserve">. </w:t>
      </w:r>
    </w:p>
    <w:p w:rsidR="0091513C" w:rsidRPr="003F2918" w:rsidRDefault="0091513C" w:rsidP="00EE0144">
      <w:pPr>
        <w:pStyle w:val="aa"/>
        <w:spacing w:line="324" w:lineRule="exact"/>
        <w:ind w:firstLine="0"/>
        <w:rPr>
          <w:rFonts w:cs="DanaFajr"/>
          <w:sz w:val="28"/>
          <w:szCs w:val="28"/>
          <w:rtl/>
        </w:rPr>
      </w:pPr>
      <w:r w:rsidRPr="003F2918">
        <w:rPr>
          <w:rFonts w:cs="DanaFajr" w:hint="cs"/>
          <w:sz w:val="28"/>
          <w:szCs w:val="28"/>
          <w:rtl/>
        </w:rPr>
        <w:t xml:space="preserve">وراجِعْ: </w:t>
      </w:r>
      <w:r w:rsidRPr="003F2918">
        <w:rPr>
          <w:rFonts w:cs="DanaFajr" w:hint="eastAsia"/>
          <w:sz w:val="28"/>
          <w:szCs w:val="28"/>
          <w:rtl/>
        </w:rPr>
        <w:t>وسائل</w:t>
      </w:r>
      <w:r w:rsidRPr="003F2918">
        <w:rPr>
          <w:rFonts w:cs="DanaFajr"/>
          <w:sz w:val="28"/>
          <w:szCs w:val="28"/>
          <w:rtl/>
        </w:rPr>
        <w:t xml:space="preserve"> الشيعة</w:t>
      </w:r>
      <w:r w:rsidRPr="003F2918">
        <w:rPr>
          <w:rFonts w:cs="DanaFajr" w:hint="cs"/>
          <w:sz w:val="28"/>
          <w:szCs w:val="28"/>
          <w:rtl/>
        </w:rPr>
        <w:t xml:space="preserve"> 11: 422، باب 41 من أبواب آداب السفر، وهو بعنوان: </w:t>
      </w:r>
      <w:r w:rsidRPr="003F2918">
        <w:rPr>
          <w:rFonts w:hint="cs"/>
          <w:sz w:val="22"/>
          <w:szCs w:val="22"/>
          <w:rtl/>
        </w:rPr>
        <w:t>«</w:t>
      </w:r>
      <w:r w:rsidRPr="003F2918">
        <w:rPr>
          <w:rFonts w:cs="DanaFajr" w:hint="cs"/>
          <w:sz w:val="28"/>
          <w:szCs w:val="28"/>
          <w:rtl/>
        </w:rPr>
        <w:t xml:space="preserve">باب </w:t>
      </w:r>
      <w:r w:rsidRPr="003F2918">
        <w:rPr>
          <w:rFonts w:cs="DanaFajr" w:hint="cs"/>
          <w:b/>
          <w:bCs/>
          <w:sz w:val="28"/>
          <w:szCs w:val="28"/>
          <w:rtl/>
        </w:rPr>
        <w:t>كراهة حمل الزاد الطيِّب، كاللحم والحلوى، في طريق زيارة الحسين</w:t>
      </w:r>
      <w:r w:rsidRPr="00304E89">
        <w:rPr>
          <w:rFonts w:cs="Mosawi" w:hint="cs"/>
          <w:b/>
          <w:bCs/>
          <w:rtl/>
        </w:rPr>
        <w:t>×</w:t>
      </w:r>
      <w:r w:rsidRPr="003F2918">
        <w:rPr>
          <w:rFonts w:cs="DanaFajr" w:hint="cs"/>
          <w:sz w:val="28"/>
          <w:szCs w:val="28"/>
          <w:rtl/>
        </w:rPr>
        <w:t>...</w:t>
      </w:r>
      <w:r w:rsidRPr="003F2918">
        <w:rPr>
          <w:rFonts w:hint="cs"/>
          <w:sz w:val="22"/>
          <w:szCs w:val="22"/>
          <w:rtl/>
        </w:rPr>
        <w:t>»</w:t>
      </w:r>
      <w:r w:rsidRPr="003F2918">
        <w:rPr>
          <w:rFonts w:cs="DanaFajr" w:hint="cs"/>
          <w:sz w:val="28"/>
          <w:szCs w:val="28"/>
          <w:rtl/>
        </w:rPr>
        <w:t>، و</w:t>
      </w:r>
      <w:r w:rsidRPr="003F2918">
        <w:rPr>
          <w:rFonts w:cs="DanaFajr" w:hint="eastAsia"/>
          <w:sz w:val="28"/>
          <w:szCs w:val="28"/>
          <w:rtl/>
        </w:rPr>
        <w:t>وسائل</w:t>
      </w:r>
      <w:r w:rsidRPr="003F2918">
        <w:rPr>
          <w:rFonts w:cs="DanaFajr"/>
          <w:sz w:val="28"/>
          <w:szCs w:val="28"/>
          <w:rtl/>
        </w:rPr>
        <w:t xml:space="preserve"> الشيعة</w:t>
      </w:r>
      <w:r w:rsidRPr="003F2918">
        <w:rPr>
          <w:rFonts w:cs="DanaFajr" w:hint="cs"/>
          <w:sz w:val="28"/>
          <w:szCs w:val="28"/>
          <w:rtl/>
        </w:rPr>
        <w:t xml:space="preserve"> 14: 539، باب 77 من أبواب المزار وما يناسبه، وهو بعنوان: </w:t>
      </w:r>
      <w:r w:rsidRPr="003F2918">
        <w:rPr>
          <w:rFonts w:hint="cs"/>
          <w:sz w:val="22"/>
          <w:szCs w:val="22"/>
          <w:rtl/>
        </w:rPr>
        <w:t>«</w:t>
      </w:r>
      <w:r w:rsidRPr="003F2918">
        <w:rPr>
          <w:rFonts w:cs="DanaFajr" w:hint="cs"/>
          <w:sz w:val="28"/>
          <w:szCs w:val="28"/>
          <w:rtl/>
        </w:rPr>
        <w:t xml:space="preserve">باب أنّه </w:t>
      </w:r>
      <w:r w:rsidRPr="003F2918">
        <w:rPr>
          <w:rFonts w:cs="DanaFajr" w:hint="cs"/>
          <w:b/>
          <w:bCs/>
          <w:sz w:val="28"/>
          <w:szCs w:val="28"/>
          <w:rtl/>
        </w:rPr>
        <w:t>يُستحبّ لمَنْ أراد زيارة الحسين</w:t>
      </w:r>
      <w:r w:rsidRPr="00304E89">
        <w:rPr>
          <w:rFonts w:cs="Mosawi" w:hint="cs"/>
          <w:b/>
          <w:bCs/>
          <w:rtl/>
        </w:rPr>
        <w:t>×</w:t>
      </w:r>
      <w:r w:rsidRPr="003F2918">
        <w:rPr>
          <w:rFonts w:cs="DanaFajr" w:hint="cs"/>
          <w:b/>
          <w:bCs/>
          <w:sz w:val="28"/>
          <w:szCs w:val="28"/>
          <w:rtl/>
        </w:rPr>
        <w:t xml:space="preserve"> أن</w:t>
      </w:r>
      <w:r w:rsidRPr="003F2918">
        <w:rPr>
          <w:rFonts w:cs="DanaFajr" w:hint="cs"/>
          <w:sz w:val="28"/>
          <w:szCs w:val="28"/>
          <w:rtl/>
        </w:rPr>
        <w:t>...، و</w:t>
      </w:r>
      <w:r w:rsidRPr="003F2918">
        <w:rPr>
          <w:rFonts w:cs="DanaFajr" w:hint="cs"/>
          <w:b/>
          <w:bCs/>
          <w:sz w:val="28"/>
          <w:szCs w:val="28"/>
          <w:rtl/>
        </w:rPr>
        <w:t>يخرج</w:t>
      </w:r>
      <w:r w:rsidRPr="003F2918">
        <w:rPr>
          <w:rFonts w:cs="DanaFajr" w:hint="cs"/>
          <w:sz w:val="28"/>
          <w:szCs w:val="28"/>
          <w:rtl/>
        </w:rPr>
        <w:t xml:space="preserve"> على غسل </w:t>
      </w:r>
      <w:r w:rsidRPr="003F2918">
        <w:rPr>
          <w:rFonts w:cs="DanaFajr" w:hint="cs"/>
          <w:b/>
          <w:bCs/>
          <w:sz w:val="28"/>
          <w:szCs w:val="28"/>
          <w:rtl/>
        </w:rPr>
        <w:t>تاركاً</w:t>
      </w:r>
      <w:r w:rsidRPr="003F2918">
        <w:rPr>
          <w:rFonts w:cs="DanaFajr" w:hint="cs"/>
          <w:sz w:val="28"/>
          <w:szCs w:val="28"/>
          <w:rtl/>
        </w:rPr>
        <w:t xml:space="preserve"> للدهن والطيب و</w:t>
      </w:r>
      <w:r w:rsidRPr="003F2918">
        <w:rPr>
          <w:rFonts w:cs="DanaFajr" w:hint="cs"/>
          <w:b/>
          <w:bCs/>
          <w:sz w:val="28"/>
          <w:szCs w:val="28"/>
          <w:rtl/>
        </w:rPr>
        <w:t>الزاد الطيِّب</w:t>
      </w:r>
      <w:r w:rsidRPr="003F2918">
        <w:rPr>
          <w:rFonts w:cs="DanaFajr" w:hint="cs"/>
          <w:sz w:val="28"/>
          <w:szCs w:val="28"/>
          <w:rtl/>
        </w:rPr>
        <w:t>،...</w:t>
      </w:r>
      <w:r w:rsidRPr="003F2918">
        <w:rPr>
          <w:rFonts w:hint="cs"/>
          <w:sz w:val="22"/>
          <w:szCs w:val="22"/>
          <w:rtl/>
        </w:rPr>
        <w:t>»</w:t>
      </w:r>
      <w:r w:rsidRPr="003F2918">
        <w:rPr>
          <w:rFonts w:cs="DanaFajr" w:hint="cs"/>
          <w:sz w:val="28"/>
          <w:szCs w:val="28"/>
          <w:rtl/>
        </w:rPr>
        <w:t xml:space="preserve">. </w:t>
      </w:r>
    </w:p>
  </w:endnote>
  <w:endnote w:id="735">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b/>
          <w:bCs/>
          <w:sz w:val="28"/>
          <w:szCs w:val="28"/>
          <w:rtl/>
        </w:rPr>
        <w:t xml:space="preserve"> </w:t>
      </w:r>
      <w:r w:rsidRPr="003F2918">
        <w:rPr>
          <w:rFonts w:cs="DanaFajr" w:hint="cs"/>
          <w:sz w:val="28"/>
          <w:szCs w:val="28"/>
          <w:rtl/>
        </w:rPr>
        <w:t>الملايريّ، جامع أحاديث الشيعة 1: 10 (من كلامٍ للسيّد البروجرديّ</w:t>
      </w:r>
      <w:r w:rsidRPr="00990AFF">
        <w:rPr>
          <w:rFonts w:cs="Mosawi" w:hint="cs"/>
          <w:rtl/>
        </w:rPr>
        <w:t>&amp;</w:t>
      </w:r>
      <w:r w:rsidRPr="003F2918">
        <w:rPr>
          <w:rFonts w:cs="DanaFajr" w:hint="cs"/>
          <w:sz w:val="28"/>
          <w:szCs w:val="28"/>
          <w:rtl/>
        </w:rPr>
        <w:t>).</w:t>
      </w:r>
    </w:p>
  </w:endnote>
  <w:endnote w:id="736">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28: 147. </w:t>
      </w:r>
    </w:p>
  </w:endnote>
  <w:endnote w:id="737">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22: 7.</w:t>
      </w:r>
    </w:p>
  </w:endnote>
  <w:endnote w:id="738">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22: 10. </w:t>
      </w:r>
    </w:p>
  </w:endnote>
  <w:endnote w:id="739">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22: 13.</w:t>
      </w:r>
    </w:p>
  </w:endnote>
  <w:endnote w:id="740">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25: 53.</w:t>
      </w:r>
    </w:p>
  </w:endnote>
  <w:endnote w:id="741">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12: 5 ـ 312.</w:t>
      </w:r>
    </w:p>
  </w:endnote>
  <w:endnote w:id="742">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29: 296. </w:t>
      </w:r>
    </w:p>
  </w:endnote>
  <w:endnote w:id="743">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 5 ـ 27.</w:t>
      </w:r>
    </w:p>
  </w:endnote>
  <w:endnote w:id="744">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 29 ـ 171.</w:t>
      </w:r>
    </w:p>
  </w:endnote>
  <w:endnote w:id="745">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11: 343 ـ 462.</w:t>
      </w:r>
    </w:p>
  </w:endnote>
  <w:endnote w:id="746">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11: 463 ـ 544.</w:t>
      </w:r>
    </w:p>
  </w:endnote>
  <w:endnote w:id="747">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11: 5 ـ 312. </w:t>
      </w:r>
    </w:p>
  </w:endnote>
  <w:endnote w:id="748">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15: 161 ـ 383؛ 16: 5 ـ 114.</w:t>
      </w:r>
    </w:p>
  </w:endnote>
  <w:endnote w:id="749">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27: 281 ـ 289.</w:t>
      </w:r>
    </w:p>
  </w:endnote>
  <w:endnote w:id="750">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هذا الأمر يُعرف بالتتبُّع، وهو واضحٌ جدّاً للمتتبِّع.</w:t>
      </w:r>
    </w:p>
  </w:endnote>
  <w:endnote w:id="751">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12: 333 ـ 334. </w:t>
      </w:r>
    </w:p>
  </w:endnote>
  <w:endnote w:id="752">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الطوسيّ، تهذيب الأحكام 5: 82 ـ 83، كتاب الحجّ، باب صفة الإحرام، ح80 و82 و83. </w:t>
      </w:r>
    </w:p>
  </w:endnote>
  <w:endnote w:id="753">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25: 169؛ وراجِعْ: وسائل الشيعة 2: 7، الباب 1 من أبواب السواك، ح8 و9.</w:t>
      </w:r>
    </w:p>
  </w:endnote>
  <w:endnote w:id="754">
    <w:p w:rsidR="0091513C" w:rsidRPr="003F2918" w:rsidRDefault="0091513C" w:rsidP="00EE0144">
      <w:pPr>
        <w:spacing w:line="324" w:lineRule="exact"/>
        <w:ind w:firstLine="0"/>
        <w:rPr>
          <w:rFonts w:cs="DanaFajr"/>
          <w:szCs w:val="28"/>
          <w:rtl/>
        </w:rPr>
      </w:pPr>
      <w:r w:rsidRPr="003F2918">
        <w:rPr>
          <w:rFonts w:cs="DanaFajr"/>
          <w:szCs w:val="28"/>
          <w:rtl/>
        </w:rPr>
        <w:t>(</w:t>
      </w:r>
      <w:r w:rsidRPr="003F2918">
        <w:rPr>
          <w:rStyle w:val="ac"/>
          <w:rFonts w:cs="DanaFajr"/>
          <w:szCs w:val="28"/>
          <w:vertAlign w:val="baseline"/>
        </w:rPr>
        <w:endnoteRef/>
      </w:r>
      <w:r w:rsidRPr="003F2918">
        <w:rPr>
          <w:rFonts w:cs="DanaFajr"/>
          <w:szCs w:val="28"/>
          <w:rtl/>
        </w:rPr>
        <w:t>) وسائل الشيعة (تحقيق: الشيخ الربّانيّ)</w:t>
      </w:r>
      <w:r w:rsidRPr="003F2918">
        <w:rPr>
          <w:rFonts w:cs="DanaFajr" w:hint="cs"/>
          <w:szCs w:val="28"/>
          <w:rtl/>
        </w:rPr>
        <w:t xml:space="preserve"> 17: 132، نقلاً عن: </w:t>
      </w:r>
      <w:r w:rsidRPr="003F2918">
        <w:rPr>
          <w:rFonts w:hint="cs"/>
          <w:sz w:val="22"/>
          <w:szCs w:val="22"/>
          <w:rtl/>
        </w:rPr>
        <w:t>«</w:t>
      </w:r>
      <w:r w:rsidRPr="003F2918">
        <w:rPr>
          <w:rFonts w:cs="DanaFajr" w:hint="cs"/>
          <w:szCs w:val="28"/>
          <w:rtl/>
        </w:rPr>
        <w:t>الفهرس</w:t>
      </w:r>
      <w:r w:rsidRPr="003F2918">
        <w:rPr>
          <w:rFonts w:hint="cs"/>
          <w:sz w:val="22"/>
          <w:szCs w:val="22"/>
          <w:rtl/>
        </w:rPr>
        <w:t>»</w:t>
      </w:r>
      <w:r w:rsidRPr="003F2918">
        <w:rPr>
          <w:rFonts w:cs="DanaFajr" w:hint="cs"/>
          <w:szCs w:val="28"/>
          <w:rtl/>
        </w:rPr>
        <w:t>، أي فهرست وسائل الشيعة.</w:t>
      </w:r>
      <w:r w:rsidRPr="003F2918">
        <w:rPr>
          <w:rFonts w:cs="DanaFajr"/>
          <w:szCs w:val="28"/>
          <w:rtl/>
        </w:rPr>
        <w:t xml:space="preserve"> </w:t>
      </w:r>
    </w:p>
  </w:endnote>
  <w:endnote w:id="755">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وسائل الشيعة (تحقيق: الشيخ الربّانيّ)</w:t>
      </w:r>
      <w:r w:rsidRPr="003F2918">
        <w:rPr>
          <w:rFonts w:cs="DanaFajr" w:hint="cs"/>
          <w:sz w:val="28"/>
          <w:szCs w:val="28"/>
          <w:rtl/>
        </w:rPr>
        <w:t xml:space="preserve"> 17: 132.</w:t>
      </w:r>
    </w:p>
  </w:endnote>
  <w:endnote w:id="756">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w:t>
      </w:r>
      <w:r w:rsidRPr="003F2918">
        <w:rPr>
          <w:rFonts w:cs="DanaFajr"/>
          <w:sz w:val="28"/>
          <w:szCs w:val="28"/>
          <w:rtl/>
        </w:rPr>
        <w:t>الصدوق</w:t>
      </w:r>
      <w:r w:rsidRPr="003F2918">
        <w:rPr>
          <w:rFonts w:cs="DanaFajr" w:hint="cs"/>
          <w:sz w:val="28"/>
          <w:szCs w:val="28"/>
          <w:rtl/>
        </w:rPr>
        <w:t>،</w:t>
      </w:r>
      <w:r w:rsidRPr="003F2918">
        <w:rPr>
          <w:rFonts w:cs="DanaFajr"/>
          <w:sz w:val="28"/>
          <w:szCs w:val="28"/>
          <w:rtl/>
        </w:rPr>
        <w:t xml:space="preserve"> عيون أخبار الرضا</w:t>
      </w:r>
      <w:r w:rsidRPr="00304E89">
        <w:rPr>
          <w:rFonts w:cs="Mosawi"/>
          <w:rtl/>
        </w:rPr>
        <w:t>×</w:t>
      </w:r>
      <w:r w:rsidRPr="003F2918">
        <w:rPr>
          <w:rFonts w:cs="DanaFajr"/>
          <w:sz w:val="28"/>
          <w:szCs w:val="28"/>
          <w:rtl/>
        </w:rPr>
        <w:t xml:space="preserve"> </w:t>
      </w:r>
      <w:r w:rsidRPr="003F2918">
        <w:rPr>
          <w:rFonts w:cs="DanaFajr" w:hint="cs"/>
          <w:sz w:val="28"/>
          <w:szCs w:val="28"/>
          <w:rtl/>
        </w:rPr>
        <w:t xml:space="preserve">1: 78 ـ 79، ح338 و339 و340. </w:t>
      </w:r>
    </w:p>
    <w:p w:rsidR="0091513C" w:rsidRPr="003F2918" w:rsidRDefault="0091513C" w:rsidP="00EE0144">
      <w:pPr>
        <w:pStyle w:val="aa"/>
        <w:spacing w:line="324" w:lineRule="exact"/>
        <w:ind w:firstLine="0"/>
        <w:rPr>
          <w:rFonts w:cs="DanaFajr"/>
          <w:sz w:val="28"/>
          <w:szCs w:val="28"/>
          <w:rtl/>
        </w:rPr>
      </w:pPr>
      <w:r w:rsidRPr="003F2918">
        <w:rPr>
          <w:rFonts w:cs="DanaFajr" w:hint="cs"/>
          <w:sz w:val="28"/>
          <w:szCs w:val="28"/>
          <w:rtl/>
        </w:rPr>
        <w:t xml:space="preserve">وفيه: </w:t>
      </w:r>
      <w:r w:rsidRPr="003F2918">
        <w:rPr>
          <w:rFonts w:hint="cs"/>
          <w:sz w:val="22"/>
          <w:szCs w:val="22"/>
          <w:rtl/>
        </w:rPr>
        <w:t>«</w:t>
      </w:r>
      <w:r w:rsidRPr="003F2918">
        <w:rPr>
          <w:rFonts w:cs="DanaFajr" w:hint="cs"/>
          <w:sz w:val="28"/>
          <w:szCs w:val="28"/>
          <w:rtl/>
        </w:rPr>
        <w:t xml:space="preserve">338ـ </w:t>
      </w:r>
      <w:r w:rsidRPr="003F2918">
        <w:rPr>
          <w:rFonts w:cs="DanaFajr"/>
          <w:sz w:val="28"/>
          <w:szCs w:val="28"/>
          <w:rtl/>
        </w:rPr>
        <w:t>حد</w:t>
      </w:r>
      <w:r w:rsidRPr="003F2918">
        <w:rPr>
          <w:rFonts w:cs="DanaFajr" w:hint="cs"/>
          <w:sz w:val="28"/>
          <w:szCs w:val="28"/>
          <w:rtl/>
        </w:rPr>
        <w:t>ّ</w:t>
      </w:r>
      <w:r w:rsidRPr="003F2918">
        <w:rPr>
          <w:rFonts w:cs="DanaFajr"/>
          <w:sz w:val="28"/>
          <w:szCs w:val="28"/>
          <w:rtl/>
        </w:rPr>
        <w:t>ثنا محم</w:t>
      </w:r>
      <w:r w:rsidRPr="003F2918">
        <w:rPr>
          <w:rFonts w:cs="DanaFajr" w:hint="cs"/>
          <w:sz w:val="28"/>
          <w:szCs w:val="28"/>
          <w:rtl/>
        </w:rPr>
        <w:t>ّ</w:t>
      </w:r>
      <w:r w:rsidRPr="003F2918">
        <w:rPr>
          <w:rFonts w:cs="DanaFajr"/>
          <w:sz w:val="28"/>
          <w:szCs w:val="28"/>
          <w:rtl/>
        </w:rPr>
        <w:t>د بن أحمد بن الحسين بن يوسف البغدادي</w:t>
      </w:r>
      <w:r w:rsidRPr="003F2918">
        <w:rPr>
          <w:rFonts w:cs="DanaFajr" w:hint="cs"/>
          <w:sz w:val="28"/>
          <w:szCs w:val="28"/>
          <w:rtl/>
        </w:rPr>
        <w:t>ّ</w:t>
      </w:r>
      <w:r w:rsidRPr="003F2918">
        <w:rPr>
          <w:rFonts w:cs="DanaFajr"/>
          <w:sz w:val="28"/>
          <w:szCs w:val="28"/>
          <w:rtl/>
        </w:rPr>
        <w:t xml:space="preserve"> قال: حد</w:t>
      </w:r>
      <w:r w:rsidRPr="003F2918">
        <w:rPr>
          <w:rFonts w:cs="DanaFajr" w:hint="cs"/>
          <w:sz w:val="28"/>
          <w:szCs w:val="28"/>
          <w:rtl/>
        </w:rPr>
        <w:t>ّ</w:t>
      </w:r>
      <w:r w:rsidRPr="003F2918">
        <w:rPr>
          <w:rFonts w:cs="DanaFajr"/>
          <w:sz w:val="28"/>
          <w:szCs w:val="28"/>
          <w:rtl/>
        </w:rPr>
        <w:t>ثنا علي</w:t>
      </w:r>
      <w:r w:rsidRPr="003F2918">
        <w:rPr>
          <w:rFonts w:cs="DanaFajr" w:hint="cs"/>
          <w:sz w:val="28"/>
          <w:szCs w:val="28"/>
          <w:rtl/>
        </w:rPr>
        <w:t>ّ</w:t>
      </w:r>
      <w:r w:rsidRPr="003F2918">
        <w:rPr>
          <w:rFonts w:cs="DanaFajr"/>
          <w:sz w:val="28"/>
          <w:szCs w:val="28"/>
          <w:rtl/>
        </w:rPr>
        <w:t xml:space="preserve"> </w:t>
      </w:r>
      <w:r w:rsidRPr="003F2918">
        <w:rPr>
          <w:rFonts w:cs="DanaFajr" w:hint="cs"/>
          <w:sz w:val="28"/>
          <w:szCs w:val="28"/>
          <w:rtl/>
        </w:rPr>
        <w:t xml:space="preserve">بن </w:t>
      </w:r>
      <w:r w:rsidRPr="003F2918">
        <w:rPr>
          <w:rFonts w:cs="DanaFajr"/>
          <w:sz w:val="28"/>
          <w:szCs w:val="28"/>
          <w:rtl/>
        </w:rPr>
        <w:t>محم</w:t>
      </w:r>
      <w:r w:rsidRPr="003F2918">
        <w:rPr>
          <w:rFonts w:cs="DanaFajr" w:hint="cs"/>
          <w:sz w:val="28"/>
          <w:szCs w:val="28"/>
          <w:rtl/>
        </w:rPr>
        <w:t>ّ</w:t>
      </w:r>
      <w:r w:rsidRPr="003F2918">
        <w:rPr>
          <w:rFonts w:cs="DanaFajr"/>
          <w:sz w:val="28"/>
          <w:szCs w:val="28"/>
          <w:rtl/>
        </w:rPr>
        <w:t>د بن عيينة قال: حد</w:t>
      </w:r>
      <w:r w:rsidRPr="003F2918">
        <w:rPr>
          <w:rFonts w:cs="DanaFajr" w:hint="cs"/>
          <w:sz w:val="28"/>
          <w:szCs w:val="28"/>
          <w:rtl/>
        </w:rPr>
        <w:t>ّ</w:t>
      </w:r>
      <w:r w:rsidRPr="003F2918">
        <w:rPr>
          <w:rFonts w:cs="DanaFajr"/>
          <w:sz w:val="28"/>
          <w:szCs w:val="28"/>
          <w:rtl/>
        </w:rPr>
        <w:t>ثنا دارم بن قبيصة قال: حد</w:t>
      </w:r>
      <w:r w:rsidRPr="003F2918">
        <w:rPr>
          <w:rFonts w:cs="DanaFajr" w:hint="cs"/>
          <w:sz w:val="28"/>
          <w:szCs w:val="28"/>
          <w:rtl/>
        </w:rPr>
        <w:t>ّ</w:t>
      </w:r>
      <w:r w:rsidRPr="003F2918">
        <w:rPr>
          <w:rFonts w:cs="DanaFajr"/>
          <w:sz w:val="28"/>
          <w:szCs w:val="28"/>
          <w:rtl/>
        </w:rPr>
        <w:t>ثني علي</w:t>
      </w:r>
      <w:r w:rsidRPr="003F2918">
        <w:rPr>
          <w:rFonts w:cs="DanaFajr" w:hint="cs"/>
          <w:sz w:val="28"/>
          <w:szCs w:val="28"/>
          <w:rtl/>
        </w:rPr>
        <w:t>ّ</w:t>
      </w:r>
      <w:r w:rsidRPr="003F2918">
        <w:rPr>
          <w:rFonts w:cs="DanaFajr"/>
          <w:sz w:val="28"/>
          <w:szCs w:val="28"/>
          <w:rtl/>
        </w:rPr>
        <w:t xml:space="preserve"> بن موسى الرضا</w:t>
      </w:r>
      <w:r w:rsidRPr="00304E89">
        <w:rPr>
          <w:rFonts w:cs="Mosawi"/>
          <w:rtl/>
        </w:rPr>
        <w:t>×</w:t>
      </w:r>
      <w:r w:rsidRPr="003F2918">
        <w:rPr>
          <w:rFonts w:cs="DanaFajr"/>
          <w:sz w:val="28"/>
          <w:szCs w:val="28"/>
          <w:rtl/>
        </w:rPr>
        <w:t>، عن أبيه موسى، عن أبيه جعفر</w:t>
      </w:r>
      <w:r w:rsidRPr="003F2918">
        <w:rPr>
          <w:rFonts w:cs="DanaFajr" w:hint="cs"/>
          <w:sz w:val="28"/>
          <w:szCs w:val="28"/>
          <w:rtl/>
        </w:rPr>
        <w:t>،</w:t>
      </w:r>
      <w:r w:rsidRPr="003F2918">
        <w:rPr>
          <w:rFonts w:cs="DanaFajr"/>
          <w:sz w:val="28"/>
          <w:szCs w:val="28"/>
          <w:rtl/>
        </w:rPr>
        <w:t xml:space="preserve"> عن أبيه علي</w:t>
      </w:r>
      <w:r w:rsidRPr="003F2918">
        <w:rPr>
          <w:rFonts w:cs="DanaFajr" w:hint="cs"/>
          <w:sz w:val="28"/>
          <w:szCs w:val="28"/>
          <w:rtl/>
        </w:rPr>
        <w:t>ّ،</w:t>
      </w:r>
      <w:r w:rsidRPr="003F2918">
        <w:rPr>
          <w:rFonts w:cs="DanaFajr"/>
          <w:sz w:val="28"/>
          <w:szCs w:val="28"/>
          <w:rtl/>
        </w:rPr>
        <w:t xml:space="preserve"> عن أبيه الحسين، عن أبيه علي</w:t>
      </w:r>
      <w:r w:rsidRPr="003F2918">
        <w:rPr>
          <w:rFonts w:cs="DanaFajr" w:hint="cs"/>
          <w:sz w:val="28"/>
          <w:szCs w:val="28"/>
          <w:rtl/>
        </w:rPr>
        <w:t>ّ</w:t>
      </w:r>
      <w:r w:rsidRPr="00304E89">
        <w:rPr>
          <w:rFonts w:cs="Mosawi"/>
          <w:rtl/>
        </w:rPr>
        <w:t>×</w:t>
      </w:r>
      <w:r w:rsidRPr="003F2918">
        <w:rPr>
          <w:rFonts w:cs="DanaFajr" w:hint="cs"/>
          <w:sz w:val="28"/>
          <w:szCs w:val="28"/>
          <w:rtl/>
        </w:rPr>
        <w:t>،</w:t>
      </w:r>
      <w:r w:rsidRPr="003F2918">
        <w:rPr>
          <w:rFonts w:cs="DanaFajr"/>
          <w:sz w:val="28"/>
          <w:szCs w:val="28"/>
          <w:rtl/>
        </w:rPr>
        <w:t xml:space="preserve"> قال: دخلت</w:t>
      </w:r>
      <w:r w:rsidRPr="003F2918">
        <w:rPr>
          <w:rFonts w:cs="DanaFajr" w:hint="cs"/>
          <w:sz w:val="28"/>
          <w:szCs w:val="28"/>
          <w:rtl/>
        </w:rPr>
        <w:t>ُ</w:t>
      </w:r>
      <w:r w:rsidRPr="003F2918">
        <w:rPr>
          <w:rFonts w:cs="DanaFajr"/>
          <w:sz w:val="28"/>
          <w:szCs w:val="28"/>
          <w:rtl/>
        </w:rPr>
        <w:t xml:space="preserve"> على رسول</w:t>
      </w:r>
      <w:r>
        <w:rPr>
          <w:rFonts w:cs="DanaFajr" w:hint="cs"/>
          <w:sz w:val="28"/>
          <w:szCs w:val="28"/>
          <w:rtl/>
        </w:rPr>
        <w:t xml:space="preserve"> الله</w:t>
      </w:r>
      <w:r w:rsidRPr="00496110">
        <w:rPr>
          <w:rFonts w:ascii="Mosawi" w:hAnsi="Mosawi" w:cs="Mosawi"/>
          <w:rtl/>
        </w:rPr>
        <w:t>|</w:t>
      </w:r>
      <w:r w:rsidRPr="003F2918">
        <w:rPr>
          <w:rFonts w:cs="DanaFajr" w:hint="cs"/>
          <w:sz w:val="28"/>
          <w:szCs w:val="28"/>
          <w:rtl/>
        </w:rPr>
        <w:t xml:space="preserve"> </w:t>
      </w:r>
      <w:r w:rsidRPr="003F2918">
        <w:rPr>
          <w:rFonts w:cs="DanaFajr"/>
          <w:sz w:val="28"/>
          <w:szCs w:val="28"/>
          <w:rtl/>
        </w:rPr>
        <w:t>يوما</w:t>
      </w:r>
      <w:r w:rsidRPr="003F2918">
        <w:rPr>
          <w:rFonts w:cs="DanaFajr" w:hint="cs"/>
          <w:sz w:val="28"/>
          <w:szCs w:val="28"/>
          <w:rtl/>
        </w:rPr>
        <w:t>ً</w:t>
      </w:r>
      <w:r w:rsidRPr="003F2918">
        <w:rPr>
          <w:rFonts w:cs="DanaFajr"/>
          <w:sz w:val="28"/>
          <w:szCs w:val="28"/>
          <w:rtl/>
        </w:rPr>
        <w:t xml:space="preserve"> وفي يده سفرجلة</w:t>
      </w:r>
      <w:r w:rsidRPr="003F2918">
        <w:rPr>
          <w:rFonts w:cs="DanaFajr" w:hint="cs"/>
          <w:sz w:val="28"/>
          <w:szCs w:val="28"/>
          <w:rtl/>
        </w:rPr>
        <w:t>ٌ،</w:t>
      </w:r>
      <w:r w:rsidRPr="003F2918">
        <w:rPr>
          <w:rFonts w:cs="DanaFajr"/>
          <w:sz w:val="28"/>
          <w:szCs w:val="28"/>
          <w:rtl/>
        </w:rPr>
        <w:t xml:space="preserve"> فجعل يأكل ويطعمني</w:t>
      </w:r>
      <w:r w:rsidRPr="003F2918">
        <w:rPr>
          <w:rFonts w:cs="DanaFajr" w:hint="cs"/>
          <w:sz w:val="28"/>
          <w:szCs w:val="28"/>
          <w:rtl/>
        </w:rPr>
        <w:t>،</w:t>
      </w:r>
      <w:r w:rsidRPr="003F2918">
        <w:rPr>
          <w:rFonts w:cs="DanaFajr"/>
          <w:sz w:val="28"/>
          <w:szCs w:val="28"/>
          <w:rtl/>
        </w:rPr>
        <w:t xml:space="preserve"> ويقول</w:t>
      </w:r>
      <w:r w:rsidRPr="003F2918">
        <w:rPr>
          <w:rFonts w:cs="DanaFajr" w:hint="cs"/>
          <w:sz w:val="28"/>
          <w:szCs w:val="28"/>
          <w:rtl/>
        </w:rPr>
        <w:t>:</w:t>
      </w:r>
      <w:r w:rsidRPr="003F2918">
        <w:rPr>
          <w:rFonts w:cs="DanaFajr"/>
          <w:sz w:val="28"/>
          <w:szCs w:val="28"/>
          <w:rtl/>
        </w:rPr>
        <w:t xml:space="preserve"> يا علي</w:t>
      </w:r>
      <w:r w:rsidRPr="003F2918">
        <w:rPr>
          <w:rFonts w:cs="DanaFajr" w:hint="cs"/>
          <w:sz w:val="28"/>
          <w:szCs w:val="28"/>
          <w:rtl/>
        </w:rPr>
        <w:t>ّ،</w:t>
      </w:r>
      <w:r w:rsidRPr="003F2918">
        <w:rPr>
          <w:rFonts w:cs="DanaFajr"/>
          <w:sz w:val="28"/>
          <w:szCs w:val="28"/>
          <w:rtl/>
        </w:rPr>
        <w:t xml:space="preserve"> </w:t>
      </w:r>
      <w:r w:rsidRPr="003F2918">
        <w:rPr>
          <w:rFonts w:cs="DanaFajr" w:hint="cs"/>
          <w:sz w:val="28"/>
          <w:szCs w:val="28"/>
          <w:rtl/>
        </w:rPr>
        <w:t xml:space="preserve">كُلْ </w:t>
      </w:r>
      <w:r w:rsidRPr="003F2918">
        <w:rPr>
          <w:rFonts w:cs="DanaFajr"/>
          <w:sz w:val="28"/>
          <w:szCs w:val="28"/>
          <w:rtl/>
        </w:rPr>
        <w:t>ف</w:t>
      </w:r>
      <w:r w:rsidRPr="003F2918">
        <w:rPr>
          <w:rFonts w:cs="DanaFajr" w:hint="cs"/>
          <w:sz w:val="28"/>
          <w:szCs w:val="28"/>
          <w:rtl/>
        </w:rPr>
        <w:t>إ</w:t>
      </w:r>
      <w:r w:rsidRPr="003F2918">
        <w:rPr>
          <w:rFonts w:cs="DanaFajr"/>
          <w:sz w:val="28"/>
          <w:szCs w:val="28"/>
          <w:rtl/>
        </w:rPr>
        <w:t>ن</w:t>
      </w:r>
      <w:r w:rsidRPr="003F2918">
        <w:rPr>
          <w:rFonts w:cs="DanaFajr" w:hint="cs"/>
          <w:sz w:val="28"/>
          <w:szCs w:val="28"/>
          <w:rtl/>
        </w:rPr>
        <w:t>ّ</w:t>
      </w:r>
      <w:r w:rsidRPr="003F2918">
        <w:rPr>
          <w:rFonts w:cs="DanaFajr"/>
          <w:sz w:val="28"/>
          <w:szCs w:val="28"/>
          <w:rtl/>
        </w:rPr>
        <w:t>ها هدي</w:t>
      </w:r>
      <w:r w:rsidRPr="003F2918">
        <w:rPr>
          <w:rFonts w:cs="DanaFajr" w:hint="cs"/>
          <w:sz w:val="28"/>
          <w:szCs w:val="28"/>
          <w:rtl/>
        </w:rPr>
        <w:t>ّ</w:t>
      </w:r>
      <w:r w:rsidRPr="003F2918">
        <w:rPr>
          <w:rFonts w:cs="DanaFajr"/>
          <w:sz w:val="28"/>
          <w:szCs w:val="28"/>
          <w:rtl/>
        </w:rPr>
        <w:t>ة</w:t>
      </w:r>
      <w:r w:rsidRPr="003F2918">
        <w:rPr>
          <w:rFonts w:cs="DanaFajr" w:hint="cs"/>
          <w:sz w:val="28"/>
          <w:szCs w:val="28"/>
          <w:rtl/>
        </w:rPr>
        <w:t>ُ</w:t>
      </w:r>
      <w:r w:rsidRPr="003F2918">
        <w:rPr>
          <w:rFonts w:cs="DanaFajr"/>
          <w:sz w:val="28"/>
          <w:szCs w:val="28"/>
          <w:rtl/>
        </w:rPr>
        <w:t xml:space="preserve"> الجب</w:t>
      </w:r>
      <w:r w:rsidRPr="003F2918">
        <w:rPr>
          <w:rFonts w:cs="DanaFajr" w:hint="cs"/>
          <w:sz w:val="28"/>
          <w:szCs w:val="28"/>
          <w:rtl/>
        </w:rPr>
        <w:t>ّ</w:t>
      </w:r>
      <w:r w:rsidRPr="003F2918">
        <w:rPr>
          <w:rFonts w:cs="DanaFajr"/>
          <w:sz w:val="28"/>
          <w:szCs w:val="28"/>
          <w:rtl/>
        </w:rPr>
        <w:t>ار إلي</w:t>
      </w:r>
      <w:r w:rsidRPr="003F2918">
        <w:rPr>
          <w:rFonts w:cs="DanaFajr" w:hint="cs"/>
          <w:sz w:val="28"/>
          <w:szCs w:val="28"/>
          <w:rtl/>
        </w:rPr>
        <w:t>َّ</w:t>
      </w:r>
      <w:r w:rsidRPr="003F2918">
        <w:rPr>
          <w:rFonts w:cs="DanaFajr"/>
          <w:sz w:val="28"/>
          <w:szCs w:val="28"/>
          <w:rtl/>
        </w:rPr>
        <w:t xml:space="preserve"> وإليك</w:t>
      </w:r>
      <w:r w:rsidRPr="003F2918">
        <w:rPr>
          <w:rFonts w:cs="DanaFajr" w:hint="cs"/>
          <w:sz w:val="28"/>
          <w:szCs w:val="28"/>
          <w:rtl/>
        </w:rPr>
        <w:t>َ</w:t>
      </w:r>
      <w:r w:rsidRPr="003F2918">
        <w:rPr>
          <w:rFonts w:cs="DanaFajr"/>
          <w:sz w:val="28"/>
          <w:szCs w:val="28"/>
          <w:rtl/>
        </w:rPr>
        <w:t>، قال: فوج</w:t>
      </w:r>
      <w:r w:rsidRPr="003F2918">
        <w:rPr>
          <w:rFonts w:cs="DanaFajr" w:hint="cs"/>
          <w:sz w:val="28"/>
          <w:szCs w:val="28"/>
          <w:rtl/>
        </w:rPr>
        <w:t>َ</w:t>
      </w:r>
      <w:r w:rsidRPr="003F2918">
        <w:rPr>
          <w:rFonts w:cs="DanaFajr"/>
          <w:sz w:val="28"/>
          <w:szCs w:val="28"/>
          <w:rtl/>
        </w:rPr>
        <w:t>د</w:t>
      </w:r>
      <w:r w:rsidRPr="003F2918">
        <w:rPr>
          <w:rFonts w:cs="DanaFajr" w:hint="cs"/>
          <w:sz w:val="28"/>
          <w:szCs w:val="28"/>
          <w:rtl/>
        </w:rPr>
        <w:t>ْ</w:t>
      </w:r>
      <w:r w:rsidRPr="003F2918">
        <w:rPr>
          <w:rFonts w:cs="DanaFajr"/>
          <w:sz w:val="28"/>
          <w:szCs w:val="28"/>
          <w:rtl/>
        </w:rPr>
        <w:t>ت</w:t>
      </w:r>
      <w:r w:rsidRPr="003F2918">
        <w:rPr>
          <w:rFonts w:cs="DanaFajr" w:hint="cs"/>
          <w:sz w:val="28"/>
          <w:szCs w:val="28"/>
          <w:rtl/>
        </w:rPr>
        <w:t>ُ</w:t>
      </w:r>
      <w:r w:rsidRPr="003F2918">
        <w:rPr>
          <w:rFonts w:cs="DanaFajr"/>
          <w:sz w:val="28"/>
          <w:szCs w:val="28"/>
          <w:rtl/>
        </w:rPr>
        <w:t xml:space="preserve"> فيها كل</w:t>
      </w:r>
      <w:r w:rsidRPr="003F2918">
        <w:rPr>
          <w:rFonts w:cs="DanaFajr" w:hint="cs"/>
          <w:sz w:val="28"/>
          <w:szCs w:val="28"/>
          <w:rtl/>
        </w:rPr>
        <w:t>َّ</w:t>
      </w:r>
      <w:r w:rsidRPr="003F2918">
        <w:rPr>
          <w:rFonts w:cs="DanaFajr"/>
          <w:sz w:val="28"/>
          <w:szCs w:val="28"/>
          <w:rtl/>
        </w:rPr>
        <w:t xml:space="preserve"> لذ</w:t>
      </w:r>
      <w:r w:rsidRPr="003F2918">
        <w:rPr>
          <w:rFonts w:cs="DanaFajr" w:hint="cs"/>
          <w:sz w:val="28"/>
          <w:szCs w:val="28"/>
          <w:rtl/>
        </w:rPr>
        <w:t>ّ</w:t>
      </w:r>
      <w:r w:rsidRPr="003F2918">
        <w:rPr>
          <w:rFonts w:cs="DanaFajr"/>
          <w:sz w:val="28"/>
          <w:szCs w:val="28"/>
          <w:rtl/>
        </w:rPr>
        <w:t>ة</w:t>
      </w:r>
      <w:r w:rsidRPr="003F2918">
        <w:rPr>
          <w:rFonts w:cs="DanaFajr" w:hint="cs"/>
          <w:sz w:val="28"/>
          <w:szCs w:val="28"/>
          <w:rtl/>
        </w:rPr>
        <w:t>ٍ،</w:t>
      </w:r>
      <w:r w:rsidRPr="003F2918">
        <w:rPr>
          <w:rFonts w:cs="DanaFajr"/>
          <w:sz w:val="28"/>
          <w:szCs w:val="28"/>
          <w:rtl/>
        </w:rPr>
        <w:t xml:space="preserve"> فقال: يا علي</w:t>
      </w:r>
      <w:r w:rsidRPr="003F2918">
        <w:rPr>
          <w:rFonts w:cs="DanaFajr" w:hint="cs"/>
          <w:sz w:val="28"/>
          <w:szCs w:val="28"/>
          <w:rtl/>
        </w:rPr>
        <w:t>ّ،</w:t>
      </w:r>
      <w:r w:rsidRPr="003F2918">
        <w:rPr>
          <w:rFonts w:cs="DanaFajr"/>
          <w:sz w:val="28"/>
          <w:szCs w:val="28"/>
          <w:rtl/>
        </w:rPr>
        <w:t xml:space="preserve"> م</w:t>
      </w:r>
      <w:r w:rsidRPr="003F2918">
        <w:rPr>
          <w:rFonts w:cs="DanaFajr" w:hint="cs"/>
          <w:sz w:val="28"/>
          <w:szCs w:val="28"/>
          <w:rtl/>
        </w:rPr>
        <w:t>َ</w:t>
      </w:r>
      <w:r w:rsidRPr="003F2918">
        <w:rPr>
          <w:rFonts w:cs="DanaFajr"/>
          <w:sz w:val="28"/>
          <w:szCs w:val="28"/>
          <w:rtl/>
        </w:rPr>
        <w:t>ن</w:t>
      </w:r>
      <w:r w:rsidRPr="003F2918">
        <w:rPr>
          <w:rFonts w:cs="DanaFajr" w:hint="cs"/>
          <w:sz w:val="28"/>
          <w:szCs w:val="28"/>
          <w:rtl/>
        </w:rPr>
        <w:t>ْ</w:t>
      </w:r>
      <w:r w:rsidRPr="003F2918">
        <w:rPr>
          <w:rFonts w:cs="DanaFajr"/>
          <w:sz w:val="28"/>
          <w:szCs w:val="28"/>
          <w:rtl/>
        </w:rPr>
        <w:t xml:space="preserve"> أكل السفرجلة ثلاثة أي</w:t>
      </w:r>
      <w:r w:rsidRPr="003F2918">
        <w:rPr>
          <w:rFonts w:cs="DanaFajr" w:hint="cs"/>
          <w:sz w:val="28"/>
          <w:szCs w:val="28"/>
          <w:rtl/>
        </w:rPr>
        <w:t>ّا</w:t>
      </w:r>
      <w:r w:rsidRPr="003F2918">
        <w:rPr>
          <w:rFonts w:cs="DanaFajr"/>
          <w:sz w:val="28"/>
          <w:szCs w:val="28"/>
          <w:rtl/>
        </w:rPr>
        <w:t xml:space="preserve">م </w:t>
      </w:r>
      <w:r w:rsidRPr="003F2918">
        <w:rPr>
          <w:rFonts w:cs="DanaFajr" w:hint="cs"/>
          <w:sz w:val="28"/>
          <w:szCs w:val="28"/>
          <w:rtl/>
        </w:rPr>
        <w:t xml:space="preserve">على </w:t>
      </w:r>
      <w:r w:rsidRPr="003F2918">
        <w:rPr>
          <w:rFonts w:cs="DanaFajr"/>
          <w:sz w:val="28"/>
          <w:szCs w:val="28"/>
          <w:rtl/>
        </w:rPr>
        <w:t>الريق صفا ذهنه، وامتل</w:t>
      </w:r>
      <w:r w:rsidRPr="003F2918">
        <w:rPr>
          <w:rFonts w:cs="DanaFajr" w:hint="cs"/>
          <w:sz w:val="28"/>
          <w:szCs w:val="28"/>
          <w:rtl/>
        </w:rPr>
        <w:t>أ</w:t>
      </w:r>
      <w:r w:rsidRPr="003F2918">
        <w:rPr>
          <w:rFonts w:cs="DanaFajr"/>
          <w:sz w:val="28"/>
          <w:szCs w:val="28"/>
          <w:rtl/>
        </w:rPr>
        <w:t xml:space="preserve"> جوفه حلما</w:t>
      </w:r>
      <w:r w:rsidRPr="003F2918">
        <w:rPr>
          <w:rFonts w:cs="DanaFajr" w:hint="cs"/>
          <w:sz w:val="28"/>
          <w:szCs w:val="28"/>
          <w:rtl/>
        </w:rPr>
        <w:t>ً</w:t>
      </w:r>
      <w:r w:rsidRPr="003F2918">
        <w:rPr>
          <w:rFonts w:cs="DanaFajr"/>
          <w:sz w:val="28"/>
          <w:szCs w:val="28"/>
          <w:rtl/>
        </w:rPr>
        <w:t xml:space="preserve"> وعلما</w:t>
      </w:r>
      <w:r w:rsidRPr="003F2918">
        <w:rPr>
          <w:rFonts w:cs="DanaFajr" w:hint="cs"/>
          <w:sz w:val="28"/>
          <w:szCs w:val="28"/>
          <w:rtl/>
        </w:rPr>
        <w:t>ً،</w:t>
      </w:r>
      <w:r w:rsidRPr="003F2918">
        <w:rPr>
          <w:rFonts w:cs="DanaFajr"/>
          <w:sz w:val="28"/>
          <w:szCs w:val="28"/>
          <w:rtl/>
        </w:rPr>
        <w:t xml:space="preserve"> وو</w:t>
      </w:r>
      <w:r w:rsidRPr="003F2918">
        <w:rPr>
          <w:rFonts w:cs="DanaFajr" w:hint="cs"/>
          <w:sz w:val="28"/>
          <w:szCs w:val="28"/>
          <w:rtl/>
        </w:rPr>
        <w:t>ُ</w:t>
      </w:r>
      <w:r w:rsidRPr="003F2918">
        <w:rPr>
          <w:rFonts w:cs="DanaFajr"/>
          <w:sz w:val="28"/>
          <w:szCs w:val="28"/>
          <w:rtl/>
        </w:rPr>
        <w:t>ق</w:t>
      </w:r>
      <w:r w:rsidRPr="003F2918">
        <w:rPr>
          <w:rFonts w:cs="DanaFajr" w:hint="cs"/>
          <w:sz w:val="28"/>
          <w:szCs w:val="28"/>
          <w:rtl/>
        </w:rPr>
        <w:t>ي</w:t>
      </w:r>
      <w:r w:rsidRPr="003F2918">
        <w:rPr>
          <w:rFonts w:cs="DanaFajr"/>
          <w:sz w:val="28"/>
          <w:szCs w:val="28"/>
          <w:rtl/>
        </w:rPr>
        <w:t xml:space="preserve"> كيد إبليس وجنوده. </w:t>
      </w:r>
    </w:p>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339ـ وبهذا ال</w:t>
      </w:r>
      <w:r w:rsidRPr="003F2918">
        <w:rPr>
          <w:rFonts w:cs="DanaFajr" w:hint="cs"/>
          <w:sz w:val="28"/>
          <w:szCs w:val="28"/>
          <w:rtl/>
        </w:rPr>
        <w:t>إ</w:t>
      </w:r>
      <w:r w:rsidRPr="003F2918">
        <w:rPr>
          <w:rFonts w:cs="DanaFajr"/>
          <w:sz w:val="28"/>
          <w:szCs w:val="28"/>
          <w:rtl/>
        </w:rPr>
        <w:t>سناد، عن علي</w:t>
      </w:r>
      <w:r w:rsidRPr="003F2918">
        <w:rPr>
          <w:rFonts w:cs="DanaFajr" w:hint="cs"/>
          <w:sz w:val="28"/>
          <w:szCs w:val="28"/>
          <w:rtl/>
        </w:rPr>
        <w:t>ّ</w:t>
      </w:r>
      <w:r w:rsidRPr="003F2918">
        <w:rPr>
          <w:rFonts w:cs="DanaFajr"/>
          <w:sz w:val="28"/>
          <w:szCs w:val="28"/>
          <w:rtl/>
        </w:rPr>
        <w:t xml:space="preserve"> بن أبي طالب</w:t>
      </w:r>
      <w:r w:rsidRPr="00304E89">
        <w:rPr>
          <w:rFonts w:cs="Mosawi"/>
          <w:rtl/>
        </w:rPr>
        <w:t>×</w:t>
      </w:r>
      <w:r w:rsidRPr="003F2918">
        <w:rPr>
          <w:rFonts w:cs="DanaFajr"/>
          <w:sz w:val="28"/>
          <w:szCs w:val="28"/>
          <w:rtl/>
        </w:rPr>
        <w:t xml:space="preserve"> قال: قال النبي</w:t>
      </w:r>
      <w:r w:rsidRPr="003F2918">
        <w:rPr>
          <w:rFonts w:cs="DanaFajr" w:hint="cs"/>
          <w:sz w:val="28"/>
          <w:szCs w:val="28"/>
          <w:rtl/>
        </w:rPr>
        <w:t>ّ</w:t>
      </w:r>
      <w:r w:rsidRPr="00496110">
        <w:rPr>
          <w:rFonts w:ascii="Mosawi" w:hAnsi="Mosawi" w:cs="Mosawi"/>
          <w:rtl/>
        </w:rPr>
        <w:t>|</w:t>
      </w:r>
      <w:r w:rsidRPr="003F2918">
        <w:rPr>
          <w:rFonts w:cs="DanaFajr"/>
          <w:sz w:val="28"/>
          <w:szCs w:val="28"/>
          <w:rtl/>
        </w:rPr>
        <w:t>: يا علي</w:t>
      </w:r>
      <w:r w:rsidRPr="003F2918">
        <w:rPr>
          <w:rFonts w:cs="DanaFajr" w:hint="cs"/>
          <w:sz w:val="28"/>
          <w:szCs w:val="28"/>
          <w:rtl/>
        </w:rPr>
        <w:t>ّ،</w:t>
      </w:r>
      <w:r w:rsidRPr="003F2918">
        <w:rPr>
          <w:rFonts w:cs="DanaFajr"/>
          <w:sz w:val="28"/>
          <w:szCs w:val="28"/>
          <w:rtl/>
        </w:rPr>
        <w:t xml:space="preserve"> إذا طب</w:t>
      </w:r>
      <w:r w:rsidRPr="003F2918">
        <w:rPr>
          <w:rFonts w:cs="DanaFajr" w:hint="cs"/>
          <w:sz w:val="28"/>
          <w:szCs w:val="28"/>
          <w:rtl/>
        </w:rPr>
        <w:t>َ</w:t>
      </w:r>
      <w:r w:rsidRPr="003F2918">
        <w:rPr>
          <w:rFonts w:cs="DanaFajr"/>
          <w:sz w:val="28"/>
          <w:szCs w:val="28"/>
          <w:rtl/>
        </w:rPr>
        <w:t>خ</w:t>
      </w:r>
      <w:r w:rsidRPr="003F2918">
        <w:rPr>
          <w:rFonts w:cs="DanaFajr" w:hint="cs"/>
          <w:sz w:val="28"/>
          <w:szCs w:val="28"/>
          <w:rtl/>
        </w:rPr>
        <w:t>ْ</w:t>
      </w:r>
      <w:r w:rsidRPr="003F2918">
        <w:rPr>
          <w:rFonts w:cs="DanaFajr"/>
          <w:sz w:val="28"/>
          <w:szCs w:val="28"/>
          <w:rtl/>
        </w:rPr>
        <w:t>ت</w:t>
      </w:r>
      <w:r w:rsidRPr="003F2918">
        <w:rPr>
          <w:rFonts w:cs="DanaFajr" w:hint="cs"/>
          <w:sz w:val="28"/>
          <w:szCs w:val="28"/>
          <w:rtl/>
        </w:rPr>
        <w:t>َ</w:t>
      </w:r>
      <w:r w:rsidRPr="003F2918">
        <w:rPr>
          <w:rFonts w:cs="DanaFajr"/>
          <w:sz w:val="28"/>
          <w:szCs w:val="28"/>
          <w:rtl/>
        </w:rPr>
        <w:t xml:space="preserve"> شيئا</w:t>
      </w:r>
      <w:r w:rsidRPr="003F2918">
        <w:rPr>
          <w:rFonts w:cs="DanaFajr" w:hint="cs"/>
          <w:sz w:val="28"/>
          <w:szCs w:val="28"/>
          <w:rtl/>
        </w:rPr>
        <w:t>ً</w:t>
      </w:r>
      <w:r w:rsidRPr="003F2918">
        <w:rPr>
          <w:rFonts w:cs="DanaFajr"/>
          <w:sz w:val="28"/>
          <w:szCs w:val="28"/>
          <w:rtl/>
        </w:rPr>
        <w:t xml:space="preserve"> ف</w:t>
      </w:r>
      <w:r w:rsidRPr="003F2918">
        <w:rPr>
          <w:rFonts w:cs="DanaFajr" w:hint="cs"/>
          <w:sz w:val="28"/>
          <w:szCs w:val="28"/>
          <w:rtl/>
        </w:rPr>
        <w:t>أ</w:t>
      </w:r>
      <w:r w:rsidRPr="003F2918">
        <w:rPr>
          <w:rFonts w:cs="DanaFajr"/>
          <w:sz w:val="28"/>
          <w:szCs w:val="28"/>
          <w:rtl/>
        </w:rPr>
        <w:t>كثر المرقة</w:t>
      </w:r>
      <w:r w:rsidRPr="003F2918">
        <w:rPr>
          <w:rFonts w:cs="DanaFajr" w:hint="cs"/>
          <w:sz w:val="28"/>
          <w:szCs w:val="28"/>
          <w:rtl/>
        </w:rPr>
        <w:t>؛</w:t>
      </w:r>
      <w:r w:rsidRPr="003F2918">
        <w:rPr>
          <w:rFonts w:cs="DanaFajr"/>
          <w:sz w:val="28"/>
          <w:szCs w:val="28"/>
          <w:rtl/>
        </w:rPr>
        <w:t xml:space="preserve"> ف</w:t>
      </w:r>
      <w:r w:rsidRPr="003F2918">
        <w:rPr>
          <w:rFonts w:cs="DanaFajr" w:hint="cs"/>
          <w:sz w:val="28"/>
          <w:szCs w:val="28"/>
          <w:rtl/>
        </w:rPr>
        <w:t>إ</w:t>
      </w:r>
      <w:r w:rsidRPr="003F2918">
        <w:rPr>
          <w:rFonts w:cs="DanaFajr"/>
          <w:sz w:val="28"/>
          <w:szCs w:val="28"/>
          <w:rtl/>
        </w:rPr>
        <w:t>ن</w:t>
      </w:r>
      <w:r w:rsidRPr="003F2918">
        <w:rPr>
          <w:rFonts w:cs="DanaFajr" w:hint="cs"/>
          <w:sz w:val="28"/>
          <w:szCs w:val="28"/>
          <w:rtl/>
        </w:rPr>
        <w:t>ّ</w:t>
      </w:r>
      <w:r w:rsidRPr="003F2918">
        <w:rPr>
          <w:rFonts w:cs="DanaFajr"/>
          <w:sz w:val="28"/>
          <w:szCs w:val="28"/>
          <w:rtl/>
        </w:rPr>
        <w:t>ها أحد اللحمين</w:t>
      </w:r>
      <w:r w:rsidRPr="003F2918">
        <w:rPr>
          <w:rFonts w:cs="DanaFajr" w:hint="cs"/>
          <w:sz w:val="28"/>
          <w:szCs w:val="28"/>
          <w:rtl/>
        </w:rPr>
        <w:t>،</w:t>
      </w:r>
      <w:r w:rsidRPr="003F2918">
        <w:rPr>
          <w:rFonts w:cs="DanaFajr"/>
          <w:sz w:val="28"/>
          <w:szCs w:val="28"/>
          <w:rtl/>
        </w:rPr>
        <w:t xml:space="preserve"> واغر</w:t>
      </w:r>
      <w:r w:rsidRPr="003F2918">
        <w:rPr>
          <w:rFonts w:cs="DanaFajr" w:hint="cs"/>
          <w:sz w:val="28"/>
          <w:szCs w:val="28"/>
          <w:rtl/>
        </w:rPr>
        <w:t>ِ</w:t>
      </w:r>
      <w:r w:rsidRPr="003F2918">
        <w:rPr>
          <w:rFonts w:cs="DanaFajr"/>
          <w:sz w:val="28"/>
          <w:szCs w:val="28"/>
          <w:rtl/>
        </w:rPr>
        <w:t>ف</w:t>
      </w:r>
      <w:r w:rsidRPr="003F2918">
        <w:rPr>
          <w:rFonts w:cs="DanaFajr" w:hint="cs"/>
          <w:sz w:val="28"/>
          <w:szCs w:val="28"/>
          <w:rtl/>
        </w:rPr>
        <w:t>ْ</w:t>
      </w:r>
      <w:r w:rsidRPr="003F2918">
        <w:rPr>
          <w:rFonts w:cs="DanaFajr"/>
          <w:sz w:val="28"/>
          <w:szCs w:val="28"/>
          <w:rtl/>
        </w:rPr>
        <w:t xml:space="preserve"> للجيران، فإن</w:t>
      </w:r>
      <w:r w:rsidRPr="003F2918">
        <w:rPr>
          <w:rFonts w:cs="DanaFajr" w:hint="cs"/>
          <w:sz w:val="28"/>
          <w:szCs w:val="28"/>
          <w:rtl/>
        </w:rPr>
        <w:t>ْ</w:t>
      </w:r>
      <w:r w:rsidRPr="003F2918">
        <w:rPr>
          <w:rFonts w:cs="DanaFajr"/>
          <w:sz w:val="28"/>
          <w:szCs w:val="28"/>
          <w:rtl/>
        </w:rPr>
        <w:t xml:space="preserve"> لم يصيبوا من اللحم يصيبوا من المرق. </w:t>
      </w:r>
    </w:p>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340ـ وبهذا ال</w:t>
      </w:r>
      <w:r w:rsidRPr="003F2918">
        <w:rPr>
          <w:rFonts w:cs="DanaFajr" w:hint="cs"/>
          <w:sz w:val="28"/>
          <w:szCs w:val="28"/>
          <w:rtl/>
        </w:rPr>
        <w:t>إ</w:t>
      </w:r>
      <w:r w:rsidRPr="003F2918">
        <w:rPr>
          <w:rFonts w:cs="DanaFajr"/>
          <w:sz w:val="28"/>
          <w:szCs w:val="28"/>
          <w:rtl/>
        </w:rPr>
        <w:t>سناد</w:t>
      </w:r>
      <w:r w:rsidRPr="003F2918">
        <w:rPr>
          <w:rFonts w:cs="DanaFajr" w:hint="cs"/>
          <w:sz w:val="28"/>
          <w:szCs w:val="28"/>
          <w:rtl/>
        </w:rPr>
        <w:t>،</w:t>
      </w:r>
      <w:r w:rsidRPr="003F2918">
        <w:rPr>
          <w:rFonts w:cs="DanaFajr"/>
          <w:sz w:val="28"/>
          <w:szCs w:val="28"/>
          <w:rtl/>
        </w:rPr>
        <w:t xml:space="preserve"> عن علي</w:t>
      </w:r>
      <w:r w:rsidRPr="003F2918">
        <w:rPr>
          <w:rFonts w:cs="DanaFajr" w:hint="cs"/>
          <w:sz w:val="28"/>
          <w:szCs w:val="28"/>
          <w:rtl/>
        </w:rPr>
        <w:t>ّ</w:t>
      </w:r>
      <w:r w:rsidRPr="003F2918">
        <w:rPr>
          <w:rFonts w:cs="DanaFajr"/>
          <w:sz w:val="28"/>
          <w:szCs w:val="28"/>
          <w:rtl/>
        </w:rPr>
        <w:t xml:space="preserve"> بن أبي طالب</w:t>
      </w:r>
      <w:r w:rsidRPr="00304E89">
        <w:rPr>
          <w:rFonts w:cs="Mosawi"/>
          <w:rtl/>
        </w:rPr>
        <w:t>×</w:t>
      </w:r>
      <w:r w:rsidRPr="003F2918">
        <w:rPr>
          <w:rFonts w:cs="DanaFajr"/>
          <w:sz w:val="28"/>
          <w:szCs w:val="28"/>
          <w:rtl/>
        </w:rPr>
        <w:t xml:space="preserve"> قال: قال رسول الل</w:t>
      </w:r>
      <w:r w:rsidRPr="003F2918">
        <w:rPr>
          <w:rFonts w:cs="DanaFajr" w:hint="cs"/>
          <w:sz w:val="28"/>
          <w:szCs w:val="28"/>
          <w:rtl/>
        </w:rPr>
        <w:t>ه</w:t>
      </w:r>
      <w:r w:rsidRPr="00496110">
        <w:rPr>
          <w:rFonts w:ascii="Mosawi" w:hAnsi="Mosawi" w:cs="Mosawi"/>
          <w:rtl/>
        </w:rPr>
        <w:t>|</w:t>
      </w:r>
      <w:r w:rsidRPr="003F2918">
        <w:rPr>
          <w:rFonts w:cs="DanaFajr"/>
          <w:sz w:val="28"/>
          <w:szCs w:val="28"/>
          <w:rtl/>
        </w:rPr>
        <w:t>: يا علي</w:t>
      </w:r>
      <w:r w:rsidRPr="003F2918">
        <w:rPr>
          <w:rFonts w:cs="DanaFajr" w:hint="cs"/>
          <w:sz w:val="28"/>
          <w:szCs w:val="28"/>
          <w:rtl/>
        </w:rPr>
        <w:t>ّ،</w:t>
      </w:r>
      <w:r w:rsidRPr="003F2918">
        <w:rPr>
          <w:rFonts w:cs="DanaFajr"/>
          <w:sz w:val="28"/>
          <w:szCs w:val="28"/>
          <w:rtl/>
        </w:rPr>
        <w:t xml:space="preserve"> خ</w:t>
      </w:r>
      <w:r w:rsidRPr="003F2918">
        <w:rPr>
          <w:rFonts w:cs="DanaFajr" w:hint="cs"/>
          <w:sz w:val="28"/>
          <w:szCs w:val="28"/>
          <w:rtl/>
        </w:rPr>
        <w:t>ُ</w:t>
      </w:r>
      <w:r w:rsidRPr="003F2918">
        <w:rPr>
          <w:rFonts w:cs="DanaFajr"/>
          <w:sz w:val="28"/>
          <w:szCs w:val="28"/>
          <w:rtl/>
        </w:rPr>
        <w:t>ل</w:t>
      </w:r>
      <w:r w:rsidRPr="003F2918">
        <w:rPr>
          <w:rFonts w:cs="DanaFajr" w:hint="cs"/>
          <w:sz w:val="28"/>
          <w:szCs w:val="28"/>
          <w:rtl/>
        </w:rPr>
        <w:t>ِ</w:t>
      </w:r>
      <w:r w:rsidRPr="003F2918">
        <w:rPr>
          <w:rFonts w:cs="DanaFajr"/>
          <w:sz w:val="28"/>
          <w:szCs w:val="28"/>
          <w:rtl/>
        </w:rPr>
        <w:t>ق</w:t>
      </w:r>
      <w:r w:rsidRPr="003F2918">
        <w:rPr>
          <w:rFonts w:cs="DanaFajr" w:hint="cs"/>
          <w:sz w:val="28"/>
          <w:szCs w:val="28"/>
          <w:rtl/>
        </w:rPr>
        <w:t>َ</w:t>
      </w:r>
      <w:r w:rsidRPr="003F2918">
        <w:rPr>
          <w:rFonts w:cs="DanaFajr"/>
          <w:sz w:val="28"/>
          <w:szCs w:val="28"/>
          <w:rtl/>
        </w:rPr>
        <w:t xml:space="preserve"> الناس من شجر</w:t>
      </w:r>
      <w:r w:rsidRPr="003F2918">
        <w:rPr>
          <w:rFonts w:cs="DanaFajr" w:hint="cs"/>
          <w:sz w:val="28"/>
          <w:szCs w:val="28"/>
          <w:rtl/>
        </w:rPr>
        <w:t>ٍ</w:t>
      </w:r>
      <w:r w:rsidRPr="003F2918">
        <w:rPr>
          <w:rFonts w:cs="DanaFajr"/>
          <w:sz w:val="28"/>
          <w:szCs w:val="28"/>
          <w:rtl/>
        </w:rPr>
        <w:t xml:space="preserve"> شت</w:t>
      </w:r>
      <w:r w:rsidRPr="003F2918">
        <w:rPr>
          <w:rFonts w:cs="DanaFajr" w:hint="cs"/>
          <w:sz w:val="28"/>
          <w:szCs w:val="28"/>
          <w:rtl/>
        </w:rPr>
        <w:t>ّ</w:t>
      </w:r>
      <w:r w:rsidRPr="003F2918">
        <w:rPr>
          <w:rFonts w:cs="DanaFajr"/>
          <w:sz w:val="28"/>
          <w:szCs w:val="28"/>
          <w:rtl/>
        </w:rPr>
        <w:t>ى</w:t>
      </w:r>
      <w:r w:rsidRPr="003F2918">
        <w:rPr>
          <w:rFonts w:cs="DanaFajr" w:hint="cs"/>
          <w:sz w:val="28"/>
          <w:szCs w:val="28"/>
          <w:rtl/>
        </w:rPr>
        <w:t>،</w:t>
      </w:r>
      <w:r w:rsidRPr="003F2918">
        <w:rPr>
          <w:rFonts w:cs="DanaFajr"/>
          <w:sz w:val="28"/>
          <w:szCs w:val="28"/>
          <w:rtl/>
        </w:rPr>
        <w:t xml:space="preserve"> وخ</w:t>
      </w:r>
      <w:r w:rsidRPr="003F2918">
        <w:rPr>
          <w:rFonts w:cs="DanaFajr" w:hint="cs"/>
          <w:sz w:val="28"/>
          <w:szCs w:val="28"/>
          <w:rtl/>
        </w:rPr>
        <w:t>ُ</w:t>
      </w:r>
      <w:r w:rsidRPr="003F2918">
        <w:rPr>
          <w:rFonts w:cs="DanaFajr"/>
          <w:sz w:val="28"/>
          <w:szCs w:val="28"/>
          <w:rtl/>
        </w:rPr>
        <w:t>ل</w:t>
      </w:r>
      <w:r w:rsidRPr="003F2918">
        <w:rPr>
          <w:rFonts w:cs="DanaFajr" w:hint="cs"/>
          <w:sz w:val="28"/>
          <w:szCs w:val="28"/>
          <w:rtl/>
        </w:rPr>
        <w:t>ِ</w:t>
      </w:r>
      <w:r w:rsidRPr="003F2918">
        <w:rPr>
          <w:rFonts w:cs="DanaFajr"/>
          <w:sz w:val="28"/>
          <w:szCs w:val="28"/>
          <w:rtl/>
        </w:rPr>
        <w:t>ق</w:t>
      </w:r>
      <w:r w:rsidRPr="003F2918">
        <w:rPr>
          <w:rFonts w:cs="DanaFajr" w:hint="cs"/>
          <w:sz w:val="28"/>
          <w:szCs w:val="28"/>
          <w:rtl/>
        </w:rPr>
        <w:t>ْ</w:t>
      </w:r>
      <w:r w:rsidRPr="003F2918">
        <w:rPr>
          <w:rFonts w:cs="DanaFajr"/>
          <w:sz w:val="28"/>
          <w:szCs w:val="28"/>
          <w:rtl/>
        </w:rPr>
        <w:t>ت</w:t>
      </w:r>
      <w:r w:rsidRPr="003F2918">
        <w:rPr>
          <w:rFonts w:cs="DanaFajr" w:hint="cs"/>
          <w:sz w:val="28"/>
          <w:szCs w:val="28"/>
          <w:rtl/>
        </w:rPr>
        <w:t>ُ</w:t>
      </w:r>
      <w:r w:rsidRPr="003F2918">
        <w:rPr>
          <w:rFonts w:cs="DanaFajr"/>
          <w:sz w:val="28"/>
          <w:szCs w:val="28"/>
          <w:rtl/>
        </w:rPr>
        <w:t xml:space="preserve"> أنا وأنت</w:t>
      </w:r>
      <w:r w:rsidRPr="003F2918">
        <w:rPr>
          <w:rFonts w:cs="DanaFajr" w:hint="cs"/>
          <w:sz w:val="28"/>
          <w:szCs w:val="28"/>
          <w:rtl/>
        </w:rPr>
        <w:t>َ</w:t>
      </w:r>
      <w:r w:rsidRPr="003F2918">
        <w:rPr>
          <w:rFonts w:cs="DanaFajr"/>
          <w:sz w:val="28"/>
          <w:szCs w:val="28"/>
          <w:rtl/>
        </w:rPr>
        <w:t xml:space="preserve"> من شجرة</w:t>
      </w:r>
      <w:r w:rsidRPr="003F2918">
        <w:rPr>
          <w:rFonts w:cs="DanaFajr" w:hint="cs"/>
          <w:sz w:val="28"/>
          <w:szCs w:val="28"/>
          <w:rtl/>
        </w:rPr>
        <w:t>ٍ</w:t>
      </w:r>
      <w:r w:rsidRPr="003F2918">
        <w:rPr>
          <w:rFonts w:cs="DanaFajr"/>
          <w:sz w:val="28"/>
          <w:szCs w:val="28"/>
          <w:rtl/>
        </w:rPr>
        <w:t xml:space="preserve"> واحدة</w:t>
      </w:r>
      <w:r w:rsidRPr="003F2918">
        <w:rPr>
          <w:rFonts w:cs="DanaFajr" w:hint="cs"/>
          <w:sz w:val="28"/>
          <w:szCs w:val="28"/>
          <w:rtl/>
        </w:rPr>
        <w:t>،</w:t>
      </w:r>
      <w:r w:rsidRPr="003F2918">
        <w:rPr>
          <w:rFonts w:cs="DanaFajr"/>
          <w:sz w:val="28"/>
          <w:szCs w:val="28"/>
          <w:rtl/>
        </w:rPr>
        <w:t xml:space="preserve"> أنا أصلها وأنت</w:t>
      </w:r>
      <w:r w:rsidRPr="003F2918">
        <w:rPr>
          <w:rFonts w:cs="DanaFajr" w:hint="cs"/>
          <w:sz w:val="28"/>
          <w:szCs w:val="28"/>
          <w:rtl/>
        </w:rPr>
        <w:t>َ</w:t>
      </w:r>
      <w:r w:rsidRPr="003F2918">
        <w:rPr>
          <w:rFonts w:cs="DanaFajr"/>
          <w:sz w:val="28"/>
          <w:szCs w:val="28"/>
          <w:rtl/>
        </w:rPr>
        <w:t xml:space="preserve"> فرعها</w:t>
      </w:r>
      <w:r w:rsidRPr="003F2918">
        <w:rPr>
          <w:rFonts w:cs="DanaFajr" w:hint="cs"/>
          <w:sz w:val="28"/>
          <w:szCs w:val="28"/>
          <w:rtl/>
        </w:rPr>
        <w:t>،</w:t>
      </w:r>
      <w:r w:rsidRPr="003F2918">
        <w:rPr>
          <w:rFonts w:cs="DanaFajr"/>
          <w:sz w:val="28"/>
          <w:szCs w:val="28"/>
          <w:rtl/>
        </w:rPr>
        <w:t xml:space="preserve"> والحسن والحسين أغصانها</w:t>
      </w:r>
      <w:r w:rsidRPr="003F2918">
        <w:rPr>
          <w:rFonts w:cs="DanaFajr" w:hint="cs"/>
          <w:sz w:val="28"/>
          <w:szCs w:val="28"/>
          <w:rtl/>
        </w:rPr>
        <w:t>،</w:t>
      </w:r>
      <w:r w:rsidRPr="003F2918">
        <w:rPr>
          <w:rFonts w:cs="DanaFajr"/>
          <w:sz w:val="28"/>
          <w:szCs w:val="28"/>
          <w:rtl/>
        </w:rPr>
        <w:t xml:space="preserve"> وشيعتنا</w:t>
      </w:r>
      <w:r w:rsidRPr="003F2918">
        <w:rPr>
          <w:rFonts w:cs="DanaFajr" w:hint="cs"/>
          <w:sz w:val="28"/>
          <w:szCs w:val="28"/>
          <w:rtl/>
        </w:rPr>
        <w:t xml:space="preserve"> </w:t>
      </w:r>
      <w:r w:rsidRPr="003F2918">
        <w:rPr>
          <w:rFonts w:cs="DanaFajr"/>
          <w:sz w:val="28"/>
          <w:szCs w:val="28"/>
          <w:rtl/>
        </w:rPr>
        <w:t>أوراقها</w:t>
      </w:r>
      <w:r w:rsidRPr="003F2918">
        <w:rPr>
          <w:rFonts w:cs="DanaFajr" w:hint="cs"/>
          <w:sz w:val="28"/>
          <w:szCs w:val="28"/>
          <w:rtl/>
        </w:rPr>
        <w:t>،</w:t>
      </w:r>
      <w:r w:rsidRPr="003F2918">
        <w:rPr>
          <w:rFonts w:cs="DanaFajr"/>
          <w:sz w:val="28"/>
          <w:szCs w:val="28"/>
          <w:rtl/>
        </w:rPr>
        <w:t xml:space="preserve"> فم</w:t>
      </w:r>
      <w:r w:rsidRPr="003F2918">
        <w:rPr>
          <w:rFonts w:cs="DanaFajr" w:hint="cs"/>
          <w:sz w:val="28"/>
          <w:szCs w:val="28"/>
          <w:rtl/>
        </w:rPr>
        <w:t>َ</w:t>
      </w:r>
      <w:r w:rsidRPr="003F2918">
        <w:rPr>
          <w:rFonts w:cs="DanaFajr"/>
          <w:sz w:val="28"/>
          <w:szCs w:val="28"/>
          <w:rtl/>
        </w:rPr>
        <w:t>ن</w:t>
      </w:r>
      <w:r w:rsidRPr="003F2918">
        <w:rPr>
          <w:rFonts w:cs="DanaFajr" w:hint="cs"/>
          <w:sz w:val="28"/>
          <w:szCs w:val="28"/>
          <w:rtl/>
        </w:rPr>
        <w:t>ْ</w:t>
      </w:r>
      <w:r w:rsidRPr="003F2918">
        <w:rPr>
          <w:rFonts w:cs="DanaFajr"/>
          <w:sz w:val="28"/>
          <w:szCs w:val="28"/>
          <w:rtl/>
        </w:rPr>
        <w:t xml:space="preserve"> تعل</w:t>
      </w:r>
      <w:r w:rsidRPr="003F2918">
        <w:rPr>
          <w:rFonts w:cs="DanaFajr" w:hint="cs"/>
          <w:sz w:val="28"/>
          <w:szCs w:val="28"/>
          <w:rtl/>
        </w:rPr>
        <w:t>َّ</w:t>
      </w:r>
      <w:r w:rsidRPr="003F2918">
        <w:rPr>
          <w:rFonts w:cs="DanaFajr"/>
          <w:sz w:val="28"/>
          <w:szCs w:val="28"/>
          <w:rtl/>
        </w:rPr>
        <w:t>ق بغصن</w:t>
      </w:r>
      <w:r w:rsidRPr="003F2918">
        <w:rPr>
          <w:rFonts w:cs="DanaFajr" w:hint="cs"/>
          <w:sz w:val="28"/>
          <w:szCs w:val="28"/>
          <w:rtl/>
        </w:rPr>
        <w:t>ٍ</w:t>
      </w:r>
      <w:r w:rsidRPr="003F2918">
        <w:rPr>
          <w:rFonts w:cs="DanaFajr"/>
          <w:sz w:val="28"/>
          <w:szCs w:val="28"/>
          <w:rtl/>
        </w:rPr>
        <w:t xml:space="preserve"> من أغصانها أدخله الله الجنة</w:t>
      </w:r>
      <w:r w:rsidRPr="003F2918">
        <w:rPr>
          <w:rFonts w:hint="cs"/>
          <w:sz w:val="22"/>
          <w:szCs w:val="22"/>
          <w:rtl/>
        </w:rPr>
        <w:t>»</w:t>
      </w:r>
      <w:r w:rsidRPr="003F2918">
        <w:rPr>
          <w:rFonts w:cs="DanaFajr"/>
          <w:sz w:val="28"/>
          <w:szCs w:val="28"/>
          <w:rtl/>
        </w:rPr>
        <w:t>.</w:t>
      </w:r>
    </w:p>
  </w:endnote>
  <w:endnote w:id="757">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21: 326.</w:t>
      </w:r>
    </w:p>
  </w:endnote>
  <w:endnote w:id="758">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21: 333.</w:t>
      </w:r>
    </w:p>
  </w:endnote>
  <w:endnote w:id="759">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21: 333.</w:t>
      </w:r>
    </w:p>
  </w:endnote>
  <w:endnote w:id="760">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13: 262 ـ 263.</w:t>
      </w:r>
    </w:p>
  </w:endnote>
  <w:endnote w:id="761">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17: 316 ـ 317.</w:t>
      </w:r>
    </w:p>
  </w:endnote>
  <w:endnote w:id="762">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16: 86 ـ 91. </w:t>
      </w:r>
    </w:p>
    <w:p w:rsidR="0091513C" w:rsidRPr="003F2918" w:rsidRDefault="0091513C" w:rsidP="00EE0144">
      <w:pPr>
        <w:pStyle w:val="aa"/>
        <w:spacing w:line="324" w:lineRule="exact"/>
        <w:ind w:firstLine="0"/>
        <w:rPr>
          <w:rFonts w:cs="DanaFajr"/>
          <w:sz w:val="28"/>
          <w:szCs w:val="28"/>
        </w:rPr>
      </w:pPr>
      <w:r w:rsidRPr="003F2918">
        <w:rPr>
          <w:rFonts w:cs="DanaFajr" w:hint="cs"/>
          <w:sz w:val="28"/>
          <w:szCs w:val="28"/>
          <w:rtl/>
        </w:rPr>
        <w:t xml:space="preserve">وراجِعْ: </w:t>
      </w:r>
      <w:r w:rsidRPr="003F2918">
        <w:rPr>
          <w:rFonts w:cs="DanaFajr" w:hint="eastAsia"/>
          <w:sz w:val="28"/>
          <w:szCs w:val="28"/>
          <w:rtl/>
        </w:rPr>
        <w:t>وسائل</w:t>
      </w:r>
      <w:r w:rsidRPr="003F2918">
        <w:rPr>
          <w:rFonts w:cs="DanaFajr"/>
          <w:sz w:val="28"/>
          <w:szCs w:val="28"/>
          <w:rtl/>
        </w:rPr>
        <w:t xml:space="preserve"> الشيعة</w:t>
      </w:r>
      <w:r w:rsidRPr="003F2918">
        <w:rPr>
          <w:rFonts w:cs="DanaFajr" w:hint="cs"/>
          <w:sz w:val="28"/>
          <w:szCs w:val="28"/>
          <w:rtl/>
        </w:rPr>
        <w:t xml:space="preserve"> 25: 291 ـ 292، الباب 5 من أبواب الأشربة المحرَّمة، ح7.</w:t>
      </w:r>
    </w:p>
  </w:endnote>
  <w:endnote w:id="763">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11: 450.</w:t>
      </w:r>
    </w:p>
  </w:endnote>
  <w:endnote w:id="764">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b/>
          <w:bCs/>
          <w:sz w:val="28"/>
          <w:szCs w:val="28"/>
          <w:rtl/>
        </w:rPr>
        <w:t xml:space="preserve"> </w:t>
      </w:r>
      <w:r w:rsidRPr="003F2918">
        <w:rPr>
          <w:rFonts w:cs="DanaFajr"/>
          <w:sz w:val="28"/>
          <w:szCs w:val="28"/>
          <w:rtl/>
        </w:rPr>
        <w:t>الصدوق</w:t>
      </w:r>
      <w:r w:rsidRPr="003F2918">
        <w:rPr>
          <w:rFonts w:cs="DanaFajr" w:hint="cs"/>
          <w:sz w:val="28"/>
          <w:szCs w:val="28"/>
          <w:rtl/>
        </w:rPr>
        <w:t>،</w:t>
      </w:r>
      <w:r w:rsidRPr="003F2918">
        <w:rPr>
          <w:rFonts w:cs="DanaFajr"/>
          <w:sz w:val="28"/>
          <w:szCs w:val="28"/>
          <w:rtl/>
        </w:rPr>
        <w:t xml:space="preserve"> م</w:t>
      </w:r>
      <w:r w:rsidRPr="003F2918">
        <w:rPr>
          <w:rFonts w:cs="DanaFajr" w:hint="cs"/>
          <w:sz w:val="28"/>
          <w:szCs w:val="28"/>
          <w:rtl/>
        </w:rPr>
        <w:t>َ</w:t>
      </w:r>
      <w:r w:rsidRPr="003F2918">
        <w:rPr>
          <w:rFonts w:cs="DanaFajr"/>
          <w:sz w:val="28"/>
          <w:szCs w:val="28"/>
          <w:rtl/>
        </w:rPr>
        <w:t>ن</w:t>
      </w:r>
      <w:r w:rsidRPr="003F2918">
        <w:rPr>
          <w:rFonts w:cs="DanaFajr" w:hint="cs"/>
          <w:sz w:val="28"/>
          <w:szCs w:val="28"/>
          <w:rtl/>
        </w:rPr>
        <w:t>ْ</w:t>
      </w:r>
      <w:r w:rsidRPr="003F2918">
        <w:rPr>
          <w:rFonts w:cs="DanaFajr"/>
          <w:sz w:val="28"/>
          <w:szCs w:val="28"/>
          <w:rtl/>
        </w:rPr>
        <w:t xml:space="preserve"> لا يحضره الفقيه</w:t>
      </w:r>
      <w:r w:rsidRPr="003F2918">
        <w:rPr>
          <w:rFonts w:cs="DanaFajr" w:hint="cs"/>
          <w:sz w:val="28"/>
          <w:szCs w:val="28"/>
          <w:rtl/>
        </w:rPr>
        <w:t xml:space="preserve"> 2: 300، كتاب الحجّ، باب النوادر، ح2 و3.</w:t>
      </w:r>
    </w:p>
  </w:endnote>
  <w:endnote w:id="765">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b/>
          <w:bCs/>
          <w:sz w:val="28"/>
          <w:szCs w:val="28"/>
          <w:rtl/>
        </w:rPr>
        <w:t xml:space="preserve"> </w:t>
      </w:r>
      <w:r w:rsidRPr="003F2918">
        <w:rPr>
          <w:rFonts w:cs="DanaFajr"/>
          <w:sz w:val="28"/>
          <w:szCs w:val="28"/>
          <w:rtl/>
        </w:rPr>
        <w:t>الصدوق، مَنْ لا يحضره الفقيه</w:t>
      </w:r>
      <w:r w:rsidRPr="003F2918">
        <w:rPr>
          <w:rFonts w:cs="DanaFajr" w:hint="cs"/>
          <w:sz w:val="28"/>
          <w:szCs w:val="28"/>
          <w:rtl/>
        </w:rPr>
        <w:t xml:space="preserve"> 2: 292 ـ 293، باب ما يجب من العدل على الجَمَل وترك ضربه واجتناب ظلمه، ح4.</w:t>
      </w:r>
    </w:p>
  </w:endnote>
  <w:endnote w:id="766">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11: 482.</w:t>
      </w:r>
    </w:p>
  </w:endnote>
  <w:endnote w:id="767">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قد أشار لهذا الفهم </w:t>
      </w:r>
      <w:r w:rsidRPr="003F2918">
        <w:rPr>
          <w:rFonts w:cs="DanaFajr"/>
          <w:sz w:val="28"/>
          <w:szCs w:val="28"/>
          <w:rtl/>
        </w:rPr>
        <w:t>عل</w:t>
      </w:r>
      <w:r w:rsidRPr="003F2918">
        <w:rPr>
          <w:rFonts w:cs="DanaFajr" w:hint="cs"/>
          <w:sz w:val="28"/>
          <w:szCs w:val="28"/>
          <w:rtl/>
        </w:rPr>
        <w:t>يّ</w:t>
      </w:r>
      <w:r w:rsidRPr="003F2918">
        <w:rPr>
          <w:rFonts w:cs="DanaFajr"/>
          <w:sz w:val="28"/>
          <w:szCs w:val="28"/>
          <w:rtl/>
        </w:rPr>
        <w:t xml:space="preserve"> </w:t>
      </w:r>
      <w:r w:rsidRPr="003F2918">
        <w:rPr>
          <w:rFonts w:cs="DanaFajr" w:hint="cs"/>
          <w:sz w:val="28"/>
          <w:szCs w:val="28"/>
          <w:rtl/>
        </w:rPr>
        <w:t>أك</w:t>
      </w:r>
      <w:r w:rsidRPr="003F2918">
        <w:rPr>
          <w:rFonts w:cs="DanaFajr"/>
          <w:sz w:val="28"/>
          <w:szCs w:val="28"/>
          <w:rtl/>
        </w:rPr>
        <w:t>بر الغف</w:t>
      </w:r>
      <w:r w:rsidRPr="003F2918">
        <w:rPr>
          <w:rFonts w:cs="DanaFajr" w:hint="cs"/>
          <w:sz w:val="28"/>
          <w:szCs w:val="28"/>
          <w:rtl/>
        </w:rPr>
        <w:t>ّ</w:t>
      </w:r>
      <w:r w:rsidRPr="003F2918">
        <w:rPr>
          <w:rFonts w:cs="DanaFajr"/>
          <w:sz w:val="28"/>
          <w:szCs w:val="28"/>
          <w:rtl/>
        </w:rPr>
        <w:t>اري</w:t>
      </w:r>
      <w:r w:rsidRPr="003F2918">
        <w:rPr>
          <w:rFonts w:cs="DanaFajr" w:hint="cs"/>
          <w:sz w:val="28"/>
          <w:szCs w:val="28"/>
          <w:rtl/>
        </w:rPr>
        <w:t xml:space="preserve">ّ في تعليقه على كتاب </w:t>
      </w:r>
      <w:r w:rsidRPr="003F2918">
        <w:rPr>
          <w:rFonts w:hint="cs"/>
          <w:sz w:val="22"/>
          <w:szCs w:val="22"/>
          <w:rtl/>
        </w:rPr>
        <w:t>«</w:t>
      </w:r>
      <w:r w:rsidRPr="003F2918">
        <w:rPr>
          <w:rFonts w:cs="DanaFajr"/>
          <w:sz w:val="28"/>
          <w:szCs w:val="28"/>
          <w:rtl/>
        </w:rPr>
        <w:t>م</w:t>
      </w:r>
      <w:r w:rsidRPr="003F2918">
        <w:rPr>
          <w:rFonts w:cs="DanaFajr" w:hint="cs"/>
          <w:sz w:val="28"/>
          <w:szCs w:val="28"/>
          <w:rtl/>
        </w:rPr>
        <w:t>َ</w:t>
      </w:r>
      <w:r w:rsidRPr="003F2918">
        <w:rPr>
          <w:rFonts w:cs="DanaFajr"/>
          <w:sz w:val="28"/>
          <w:szCs w:val="28"/>
          <w:rtl/>
        </w:rPr>
        <w:t>ن</w:t>
      </w:r>
      <w:r w:rsidRPr="003F2918">
        <w:rPr>
          <w:rFonts w:cs="DanaFajr" w:hint="cs"/>
          <w:sz w:val="28"/>
          <w:szCs w:val="28"/>
          <w:rtl/>
        </w:rPr>
        <w:t>ْ</w:t>
      </w:r>
      <w:r w:rsidRPr="003F2918">
        <w:rPr>
          <w:rFonts w:cs="DanaFajr"/>
          <w:sz w:val="28"/>
          <w:szCs w:val="28"/>
          <w:rtl/>
        </w:rPr>
        <w:t xml:space="preserve"> لا يحضره الفقيه</w:t>
      </w:r>
      <w:r w:rsidRPr="003F2918">
        <w:rPr>
          <w:rFonts w:hint="cs"/>
          <w:sz w:val="22"/>
          <w:szCs w:val="22"/>
          <w:rtl/>
        </w:rPr>
        <w:t>»</w:t>
      </w:r>
      <w:r w:rsidRPr="003F2918">
        <w:rPr>
          <w:rFonts w:cs="DanaFajr" w:hint="cs"/>
          <w:sz w:val="28"/>
          <w:szCs w:val="28"/>
          <w:rtl/>
        </w:rPr>
        <w:t xml:space="preserve"> 2: 293.</w:t>
      </w:r>
    </w:p>
  </w:endnote>
  <w:endnote w:id="768">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وسائل الشيعة، مقدّمة تحقيق الخاتمة (بقلم: السيّد محمّد رضا الجلاليّ) 30: 10.</w:t>
      </w:r>
    </w:p>
  </w:endnote>
  <w:endnote w:id="769">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الإيروانيّ، دروس تمهيديّة في القواعد الرجاليّة: 306.</w:t>
      </w:r>
    </w:p>
  </w:endnote>
  <w:endnote w:id="770">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24: 27.</w:t>
      </w:r>
    </w:p>
  </w:endnote>
  <w:endnote w:id="771">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3: 482.</w:t>
      </w:r>
    </w:p>
  </w:endnote>
  <w:endnote w:id="772">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2: 200 ـ 201. </w:t>
      </w:r>
    </w:p>
  </w:endnote>
  <w:endnote w:id="773">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18: 396 ـ 397.</w:t>
      </w:r>
    </w:p>
  </w:endnote>
  <w:endnote w:id="774">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21: 412 ـ 413.</w:t>
      </w:r>
    </w:p>
  </w:endnote>
  <w:endnote w:id="775">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12: 55.</w:t>
      </w:r>
    </w:p>
  </w:endnote>
  <w:endnote w:id="776">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12: 32.</w:t>
      </w:r>
    </w:p>
  </w:endnote>
  <w:endnote w:id="777">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12: 33 ـ 34.</w:t>
      </w:r>
    </w:p>
  </w:endnote>
  <w:endnote w:id="778">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نقل لنا ذلك الشيخ محمّد عليّ مهدوي راد عن الشيخ حسن زاده الآمليّ.</w:t>
      </w:r>
    </w:p>
  </w:endnote>
  <w:endnote w:id="779">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تظهر هذه الأمور جليّةً من مراجعة أبواب صلاة الجماعة في </w:t>
      </w:r>
      <w:r w:rsidRPr="003F2918">
        <w:rPr>
          <w:rFonts w:hint="cs"/>
          <w:sz w:val="22"/>
          <w:szCs w:val="22"/>
          <w:rtl/>
        </w:rPr>
        <w:t>«</w:t>
      </w:r>
      <w:r w:rsidRPr="003F2918">
        <w:rPr>
          <w:rFonts w:cs="DanaFajr" w:hint="cs"/>
          <w:sz w:val="28"/>
          <w:szCs w:val="28"/>
          <w:rtl/>
        </w:rPr>
        <w:t>الوسائل</w:t>
      </w:r>
      <w:r w:rsidRPr="003F2918">
        <w:rPr>
          <w:rFonts w:hint="cs"/>
          <w:sz w:val="22"/>
          <w:szCs w:val="22"/>
          <w:rtl/>
        </w:rPr>
        <w:t>»</w:t>
      </w:r>
      <w:r w:rsidRPr="003F2918">
        <w:rPr>
          <w:rFonts w:cs="DanaFajr" w:hint="cs"/>
          <w:sz w:val="28"/>
          <w:szCs w:val="28"/>
          <w:rtl/>
        </w:rPr>
        <w:t xml:space="preserve"> 8: 285 ـ 431، ومراجعة مبحث صلاة الجماعة في </w:t>
      </w:r>
      <w:r w:rsidRPr="003F2918">
        <w:rPr>
          <w:rFonts w:hint="cs"/>
          <w:sz w:val="22"/>
          <w:szCs w:val="22"/>
          <w:rtl/>
        </w:rPr>
        <w:t>«</w:t>
      </w:r>
      <w:r w:rsidRPr="003F2918">
        <w:rPr>
          <w:rFonts w:cs="DanaFajr" w:hint="cs"/>
          <w:sz w:val="28"/>
          <w:szCs w:val="28"/>
          <w:rtl/>
        </w:rPr>
        <w:t>الشرائع</w:t>
      </w:r>
      <w:r w:rsidRPr="003F2918">
        <w:rPr>
          <w:rFonts w:hint="cs"/>
          <w:sz w:val="22"/>
          <w:szCs w:val="22"/>
          <w:rtl/>
        </w:rPr>
        <w:t>»</w:t>
      </w:r>
      <w:r w:rsidRPr="003F2918">
        <w:rPr>
          <w:rFonts w:cs="DanaFajr" w:hint="cs"/>
          <w:sz w:val="28"/>
          <w:szCs w:val="28"/>
          <w:rtl/>
        </w:rPr>
        <w:t xml:space="preserve"> 1: 96 ـ 101. </w:t>
      </w:r>
    </w:p>
  </w:endnote>
  <w:endnote w:id="780">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8: 351.</w:t>
      </w:r>
    </w:p>
  </w:endnote>
  <w:endnote w:id="781">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b/>
          <w:bCs/>
          <w:sz w:val="28"/>
          <w:szCs w:val="28"/>
          <w:rtl/>
        </w:rPr>
        <w:t xml:space="preserve"> </w:t>
      </w:r>
      <w:r w:rsidRPr="003F2918">
        <w:rPr>
          <w:rFonts w:cs="DanaFajr" w:hint="cs"/>
          <w:sz w:val="28"/>
          <w:szCs w:val="28"/>
          <w:rtl/>
        </w:rPr>
        <w:t>المحقِّق الحلّيّ، شرائع الإسلام 1: 98.</w:t>
      </w:r>
    </w:p>
  </w:endnote>
  <w:endnote w:id="782">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المحقِّق الحلّيّ، شرائع الإسلام 1: 98.</w:t>
      </w:r>
    </w:p>
  </w:endnote>
  <w:endnote w:id="783">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19: 348 ـ 351؛ وراجِعْ: وسائل الشيعة 20: 106، الباب 48 من أبواب مقدّمات النكاح وآدابه؛ 27: 219، الباب 6 من أبواب آداب القاضي؛ 27: 244، الباب 9 من أبواب كيفيّة الحكم وأحكام الدعوى.</w:t>
      </w:r>
    </w:p>
  </w:endnote>
  <w:endnote w:id="784">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23: 94.</w:t>
      </w:r>
    </w:p>
  </w:endnote>
  <w:endnote w:id="785">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27: 350. </w:t>
      </w:r>
    </w:p>
  </w:endnote>
  <w:endnote w:id="786">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9: 433.</w:t>
      </w:r>
    </w:p>
  </w:endnote>
  <w:endnote w:id="787">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17: 359.</w:t>
      </w:r>
    </w:p>
  </w:endnote>
  <w:endnote w:id="788">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11: 427.</w:t>
      </w:r>
    </w:p>
  </w:endnote>
  <w:endnote w:id="789">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14: 521 ـ 527. </w:t>
      </w:r>
    </w:p>
  </w:endnote>
  <w:endnote w:id="790">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30: 542.</w:t>
      </w:r>
    </w:p>
  </w:endnote>
  <w:endnote w:id="791">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11: 422 ـ 423.</w:t>
      </w:r>
    </w:p>
  </w:endnote>
  <w:endnote w:id="792">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14: 539 ـ 541.</w:t>
      </w:r>
    </w:p>
  </w:endnote>
  <w:endnote w:id="793">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5: 99.</w:t>
      </w:r>
    </w:p>
  </w:endnote>
  <w:endnote w:id="794">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8: 247.</w:t>
      </w:r>
    </w:p>
  </w:endnote>
  <w:endnote w:id="795">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12: 73. </w:t>
      </w:r>
    </w:p>
  </w:endnote>
  <w:endnote w:id="796">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5: 92 ـ 93.</w:t>
      </w:r>
    </w:p>
  </w:endnote>
  <w:endnote w:id="797">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 xml:space="preserve">وسائل الشيعة 14: 403 ـ 404. وغيرُ ذلك من الأمثلة كثيرٌ جدّاً، فراجِعْ. </w:t>
      </w:r>
    </w:p>
  </w:endnote>
  <w:endnote w:id="798">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25: 218 ـ 220.</w:t>
      </w:r>
    </w:p>
  </w:endnote>
  <w:endnote w:id="799">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10: 102.</w:t>
      </w:r>
    </w:p>
  </w:endnote>
  <w:endnote w:id="800">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11: 543 ـ 544.</w:t>
      </w:r>
    </w:p>
  </w:endnote>
  <w:endnote w:id="801">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 487 ـ 489.</w:t>
      </w:r>
    </w:p>
  </w:endnote>
  <w:endnote w:id="802">
    <w:p w:rsidR="0091513C" w:rsidRPr="003F2918" w:rsidRDefault="0091513C" w:rsidP="00EE0144">
      <w:pPr>
        <w:pStyle w:val="aa"/>
        <w:spacing w:line="324" w:lineRule="exact"/>
        <w:ind w:firstLine="0"/>
        <w:rPr>
          <w:rFonts w:cs="DanaFajr"/>
          <w:sz w:val="28"/>
          <w:szCs w:val="28"/>
          <w:rtl/>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 xml:space="preserve">) </w:t>
      </w:r>
      <w:r w:rsidRPr="003F2918">
        <w:rPr>
          <w:rFonts w:cs="DanaFajr" w:hint="cs"/>
          <w:sz w:val="28"/>
          <w:szCs w:val="28"/>
          <w:rtl/>
        </w:rPr>
        <w:t>وسائل الشيعة 17: 235.</w:t>
      </w:r>
    </w:p>
  </w:endnote>
  <w:endnote w:id="803">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b/>
          <w:bCs/>
          <w:sz w:val="28"/>
          <w:szCs w:val="28"/>
          <w:rtl/>
        </w:rPr>
        <w:t xml:space="preserve"> </w:t>
      </w:r>
      <w:r w:rsidRPr="003F2918">
        <w:rPr>
          <w:rFonts w:cs="DanaFajr" w:hint="cs"/>
          <w:sz w:val="28"/>
          <w:szCs w:val="28"/>
          <w:rtl/>
        </w:rPr>
        <w:t>الملايريّ، جامع أحاديث الشيعة 1: 9 ـ 10 (من كلامٍ للسيّد البروجرديّ</w:t>
      </w:r>
      <w:r w:rsidRPr="00990AFF">
        <w:rPr>
          <w:rFonts w:cs="Mosawi" w:hint="cs"/>
          <w:rtl/>
        </w:rPr>
        <w:t>&amp;</w:t>
      </w:r>
      <w:r w:rsidRPr="003F2918">
        <w:rPr>
          <w:rFonts w:cs="DanaFajr" w:hint="cs"/>
          <w:sz w:val="28"/>
          <w:szCs w:val="28"/>
          <w:rtl/>
        </w:rPr>
        <w:t>).</w:t>
      </w:r>
    </w:p>
  </w:endnote>
  <w:endnote w:id="804">
    <w:p w:rsidR="0091513C" w:rsidRPr="003F2918"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b/>
          <w:bCs/>
          <w:sz w:val="28"/>
          <w:szCs w:val="28"/>
          <w:rtl/>
        </w:rPr>
        <w:t xml:space="preserve"> </w:t>
      </w:r>
      <w:r w:rsidRPr="003F2918">
        <w:rPr>
          <w:rFonts w:cs="DanaFajr" w:hint="cs"/>
          <w:sz w:val="28"/>
          <w:szCs w:val="28"/>
          <w:rtl/>
        </w:rPr>
        <w:t>الملايريّ، جامع أحاديث الشيعة 1: 9 (من كلامٍ للسيّد البروجرديّ</w:t>
      </w:r>
      <w:r w:rsidRPr="00990AFF">
        <w:rPr>
          <w:rFonts w:cs="Mosawi" w:hint="cs"/>
          <w:rtl/>
        </w:rPr>
        <w:t>&amp;</w:t>
      </w:r>
      <w:r w:rsidRPr="003F2918">
        <w:rPr>
          <w:rFonts w:cs="DanaFajr" w:hint="cs"/>
          <w:sz w:val="28"/>
          <w:szCs w:val="28"/>
          <w:rtl/>
        </w:rPr>
        <w:t>).</w:t>
      </w:r>
    </w:p>
  </w:endnote>
  <w:endnote w:id="805">
    <w:p w:rsidR="0091513C" w:rsidRPr="003046F1" w:rsidRDefault="0091513C" w:rsidP="00EE0144">
      <w:pPr>
        <w:pStyle w:val="aa"/>
        <w:spacing w:line="324" w:lineRule="exact"/>
        <w:ind w:firstLine="0"/>
        <w:rPr>
          <w:rFonts w:cs="DanaFajr"/>
          <w:sz w:val="28"/>
          <w:szCs w:val="28"/>
        </w:rPr>
      </w:pPr>
      <w:r w:rsidRPr="003F2918">
        <w:rPr>
          <w:rFonts w:cs="DanaFajr"/>
          <w:sz w:val="28"/>
          <w:szCs w:val="28"/>
          <w:rtl/>
        </w:rPr>
        <w:t>(</w:t>
      </w:r>
      <w:r w:rsidRPr="003F2918">
        <w:rPr>
          <w:rStyle w:val="ac"/>
          <w:rFonts w:cs="DanaFajr"/>
          <w:sz w:val="28"/>
          <w:szCs w:val="28"/>
          <w:vertAlign w:val="baseline"/>
        </w:rPr>
        <w:endnoteRef/>
      </w:r>
      <w:r w:rsidRPr="003F2918">
        <w:rPr>
          <w:rFonts w:cs="DanaFajr"/>
          <w:sz w:val="28"/>
          <w:szCs w:val="28"/>
          <w:rtl/>
        </w:rPr>
        <w:t>)</w:t>
      </w:r>
      <w:r w:rsidRPr="003F2918">
        <w:rPr>
          <w:rFonts w:cs="DanaFajr" w:hint="cs"/>
          <w:sz w:val="28"/>
          <w:szCs w:val="28"/>
          <w:rtl/>
        </w:rPr>
        <w:t xml:space="preserve"> حيدر حبّ الله، رسالة ماجستير بعنوان: </w:t>
      </w:r>
      <w:r w:rsidRPr="003F2918">
        <w:rPr>
          <w:rFonts w:hint="cs"/>
          <w:sz w:val="22"/>
          <w:szCs w:val="22"/>
          <w:rtl/>
        </w:rPr>
        <w:t>«</w:t>
      </w:r>
      <w:r w:rsidRPr="003F2918">
        <w:rPr>
          <w:rFonts w:cs="DanaFajr" w:hint="cs"/>
          <w:sz w:val="28"/>
          <w:szCs w:val="28"/>
          <w:rtl/>
        </w:rPr>
        <w:t xml:space="preserve">سنّت </w:t>
      </w:r>
      <w:r w:rsidRPr="003F2918">
        <w:rPr>
          <w:rFonts w:ascii="Mosawi" w:hAnsi="Mosawi" w:cs="Abz-3 (Yagut)" w:hint="cs"/>
          <w:rtl/>
          <w:lang w:val="x-none" w:eastAsia="x-none"/>
        </w:rPr>
        <w:t>جايگاه</w:t>
      </w:r>
      <w:r w:rsidRPr="003F2918">
        <w:rPr>
          <w:rFonts w:cs="DanaFajr" w:hint="cs"/>
          <w:sz w:val="28"/>
          <w:szCs w:val="28"/>
          <w:rtl/>
        </w:rPr>
        <w:t xml:space="preserve"> ونقش آن در تفكُّر إسلامي (</w:t>
      </w:r>
      <w:r w:rsidRPr="003F2918">
        <w:rPr>
          <w:rFonts w:ascii="Mosawi" w:hAnsi="Mosawi" w:cs="Abz-3 (Yagut)" w:hint="cs"/>
          <w:rtl/>
          <w:lang w:val="x-none" w:eastAsia="x-none"/>
        </w:rPr>
        <w:t>نگاه</w:t>
      </w:r>
      <w:r w:rsidRPr="003F2918">
        <w:rPr>
          <w:rFonts w:cs="DanaFajr" w:hint="cs"/>
          <w:sz w:val="28"/>
          <w:szCs w:val="28"/>
          <w:rtl/>
        </w:rPr>
        <w:t xml:space="preserve"> تاريخي در ميراث شيعي) [السُّنّة دَوْرها ومكانتها في الفكر الإسلاميّ (قراءةٌ تاريخيّة في التراث الشيعيّ)]</w:t>
      </w:r>
      <w:r w:rsidRPr="003F2918">
        <w:rPr>
          <w:rFonts w:hint="cs"/>
          <w:sz w:val="22"/>
          <w:szCs w:val="22"/>
          <w:rtl/>
        </w:rPr>
        <w:t>»</w:t>
      </w:r>
      <w:r w:rsidRPr="003F2918">
        <w:rPr>
          <w:rFonts w:cs="DanaFajr" w:hint="cs"/>
          <w:sz w:val="28"/>
          <w:szCs w:val="28"/>
          <w:rtl/>
        </w:rPr>
        <w:t>: 395.</w:t>
      </w:r>
      <w:r w:rsidRPr="003046F1">
        <w:rPr>
          <w:rFonts w:cs="DanaFajr" w:hint="cs"/>
          <w:sz w:val="28"/>
          <w:szCs w:val="28"/>
          <w:rt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Noor_Mitra">
    <w:altName w:val="Segoe UI Semilight"/>
    <w:charset w:val="00"/>
    <w:family w:val="auto"/>
    <w:pitch w:val="variable"/>
    <w:sig w:usb0="00000000" w:usb1="80002000" w:usb2="00000008" w:usb3="00000000" w:csb0="00000043" w:csb1="00000000"/>
  </w:font>
  <w:font w:name="FS_Kofi_Ahram">
    <w:panose1 w:val="00000000000000000000"/>
    <w:charset w:val="B2"/>
    <w:family w:val="auto"/>
    <w:pitch w:val="variable"/>
    <w:sig w:usb0="00002001" w:usb1="00000000" w:usb2="00000000" w:usb3="00000000" w:csb0="00000040" w:csb1="00000000"/>
  </w:font>
  <w:font w:name="AAAGoldenLotus Stg1_Ver1">
    <w:panose1 w:val="02000000000000000000"/>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Roumouz1">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55DC1" w:rsidRDefault="0091513C" w:rsidP="00255DC1">
    <w:pPr>
      <w:pStyle w:val="a8"/>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94A8A" w:rsidRDefault="0091513C" w:rsidP="00504089">
    <w:pPr>
      <w:pStyle w:val="a8"/>
      <w:spacing w:line="400" w:lineRule="exact"/>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50</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51</w:t>
    </w:r>
    <w:r w:rsidRPr="006A1F26">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A54D8E" w:rsidRDefault="0091513C" w:rsidP="00504089">
    <w:pPr>
      <w:pStyle w:val="a8"/>
      <w:spacing w:line="400" w:lineRule="exact"/>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94</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95</w:t>
    </w:r>
    <w:r w:rsidRPr="006A1F26">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9676CA" w:rsidRDefault="0091513C" w:rsidP="00504089">
    <w:pPr>
      <w:pStyle w:val="a8"/>
      <w:spacing w:line="400" w:lineRule="exact"/>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E45196" w:rsidRDefault="0091513C" w:rsidP="00E45196">
    <w:pPr>
      <w:pStyle w:val="a8"/>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128</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129</w:t>
    </w:r>
    <w:r w:rsidRPr="006A1F26">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973B2" w:rsidRDefault="0091513C" w:rsidP="00504089">
    <w:pPr>
      <w:pStyle w:val="a8"/>
      <w:spacing w:line="400" w:lineRule="exact"/>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146</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145</w:t>
    </w:r>
    <w:r w:rsidRPr="006A1F26">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973B2" w:rsidRDefault="0091513C" w:rsidP="00504089">
    <w:pPr>
      <w:pStyle w:val="a8"/>
      <w:spacing w:line="400" w:lineRule="exact"/>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170</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171</w:t>
    </w:r>
    <w:r w:rsidRPr="006A1F26">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682BA9" w:rsidRDefault="0091513C" w:rsidP="001A2150">
    <w:pPr>
      <w:pStyle w:val="a8"/>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A54D8E" w:rsidRDefault="0091513C" w:rsidP="00504089">
    <w:pPr>
      <w:pStyle w:val="a8"/>
      <w:spacing w:line="400" w:lineRule="exact"/>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200</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201</w:t>
    </w:r>
    <w:r w:rsidRPr="006A1F26">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973B2" w:rsidRDefault="0091513C" w:rsidP="00504089">
    <w:pPr>
      <w:pStyle w:val="a8"/>
      <w:spacing w:line="400" w:lineRule="exact"/>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242</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241</w:t>
    </w:r>
    <w:r w:rsidRPr="006A1F26">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A54D8E" w:rsidRDefault="0091513C" w:rsidP="00504089">
    <w:pPr>
      <w:pStyle w:val="a8"/>
      <w:spacing w:line="400" w:lineRule="exact"/>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B20417" w:rsidRDefault="0091513C" w:rsidP="00B20417">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10</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264</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263</w:t>
    </w:r>
    <w:r w:rsidRPr="006A1F26">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973B2" w:rsidRDefault="0091513C" w:rsidP="00504089">
    <w:pPr>
      <w:pStyle w:val="a8"/>
      <w:spacing w:line="400" w:lineRule="exact"/>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284</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283</w:t>
    </w:r>
    <w:r w:rsidRPr="006A1F26">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A54D8E" w:rsidRDefault="0091513C" w:rsidP="00504089">
    <w:pPr>
      <w:pStyle w:val="a8"/>
      <w:spacing w:line="400" w:lineRule="exact"/>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324</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323</w:t>
    </w:r>
    <w:r w:rsidRPr="006A1F26">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9</w:t>
    </w:r>
    <w:r w:rsidRPr="006A1F26">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186B9F" w:rsidRDefault="0091513C" w:rsidP="00504089">
    <w:pPr>
      <w:pStyle w:val="a8"/>
      <w:spacing w:line="400" w:lineRule="exact"/>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06118F" w:rsidRDefault="0091513C"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350</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349</w:t>
    </w:r>
    <w:r w:rsidRPr="006A1F26">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A54D8E" w:rsidRDefault="0091513C" w:rsidP="00504089">
    <w:pPr>
      <w:pStyle w:val="a8"/>
      <w:spacing w:line="400" w:lineRule="exact"/>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A54D8E" w:rsidRDefault="0091513C" w:rsidP="00A54D8E">
    <w:pPr>
      <w:pStyle w:val="a8"/>
      <w:rPr>
        <w:szCs w:val="28"/>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8A46D1">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94A8A" w:rsidRDefault="0091513C" w:rsidP="00394A8A">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18</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70D64" w:rsidRDefault="0091513C"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w:t>
    </w:r>
    <w:r>
      <w:rPr>
        <w:rFonts w:cs="Abz-2 (Badr)" w:hint="cs"/>
        <w:b/>
        <w:bCs/>
        <w:sz w:val="22"/>
        <w:szCs w:val="22"/>
        <w:rtl/>
      </w:rPr>
      <w:t>رابع</w:t>
    </w:r>
    <w:r w:rsidRPr="006A1F26">
      <w:rPr>
        <w:rFonts w:cs="Abz-2 (Badr)" w:hint="cs"/>
        <w:b/>
        <w:bCs/>
        <w:sz w:val="22"/>
        <w:szCs w:val="22"/>
        <w:rtl/>
      </w:rPr>
      <w:t xml:space="preserve">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Pr>
        <w:rFonts w:cs="Abz-2 (Badr)" w:hint="cs"/>
        <w:b/>
        <w:bCs/>
        <w:sz w:val="22"/>
        <w:szCs w:val="22"/>
        <w:rtl/>
      </w:rPr>
      <w:t>ربيع</w:t>
    </w:r>
    <w:r w:rsidRPr="006A1F26">
      <w:rPr>
        <w:rFonts w:cs="Abz-2 (Badr)" w:hint="cs"/>
        <w:b/>
        <w:bCs/>
        <w:sz w:val="22"/>
        <w:szCs w:val="22"/>
        <w:rtl/>
      </w:rPr>
      <w:t xml:space="preserve">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394901">
      <w:rPr>
        <w:rFonts w:cs="Simplified Arabic"/>
        <w:b/>
        <w:bCs/>
        <w:noProof/>
        <w:position w:val="-4"/>
        <w:sz w:val="26"/>
        <w:szCs w:val="26"/>
        <w:rtl/>
      </w:rPr>
      <w:t>17</w:t>
    </w:r>
    <w:r w:rsidRPr="006A1F26">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770" w:rsidRDefault="006A5770" w:rsidP="00B41146">
      <w:pPr>
        <w:spacing w:line="240" w:lineRule="auto"/>
        <w:ind w:firstLine="0"/>
      </w:pPr>
      <w:r>
        <w:separator/>
      </w:r>
    </w:p>
  </w:footnote>
  <w:footnote w:type="continuationSeparator" w:id="0">
    <w:p w:rsidR="006A5770" w:rsidRDefault="006A5770" w:rsidP="00B41146">
      <w:pPr>
        <w:spacing w:line="240" w:lineRule="auto"/>
        <w:ind w:firstLine="0"/>
      </w:pPr>
      <w:r>
        <w:continuationSeparator/>
      </w:r>
    </w:p>
  </w:footnote>
  <w:footnote w:id="1">
    <w:p w:rsidR="0091513C" w:rsidRPr="00527634" w:rsidRDefault="0091513C" w:rsidP="00A276BE">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2F4B1E">
        <w:rPr>
          <w:rFonts w:cs="DanaFajr"/>
          <w:rtl/>
        </w:rPr>
        <w:t>حائز</w:t>
      </w:r>
      <w:r w:rsidRPr="002F4B1E">
        <w:rPr>
          <w:rFonts w:cs="DanaFajr" w:hint="cs"/>
          <w:rtl/>
        </w:rPr>
        <w:t>ٌ</w:t>
      </w:r>
      <w:r w:rsidRPr="002F4B1E">
        <w:rPr>
          <w:rFonts w:cs="DanaFajr"/>
          <w:rtl/>
        </w:rPr>
        <w:t xml:space="preserve"> على شهادة الدكتوراه في الفقه ومباني الحقوق الإسلامية من جامعة عدالت</w:t>
      </w:r>
      <w:r w:rsidRPr="002F4B1E">
        <w:rPr>
          <w:rFonts w:cs="DanaFajr" w:hint="cs"/>
          <w:rtl/>
        </w:rPr>
        <w:t>، ومحقِّقٌ في قسم الفقه العمليّ في مؤسّسة إسلام تمدُّني.</w:t>
      </w:r>
    </w:p>
  </w:footnote>
  <w:footnote w:id="2">
    <w:p w:rsidR="0091513C" w:rsidRPr="00527634" w:rsidRDefault="0091513C" w:rsidP="00CB1CA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B1CAD">
        <w:rPr>
          <w:rFonts w:cs="DanaFajr" w:hint="cs"/>
          <w:rtl/>
        </w:rPr>
        <w:t>مرجعٌ دينيّ، وأحد فقهاء حوزة النجف. له مؤلَّفاتٌ عدّة في مجال الدراسات الشرعيّة. من العراق</w:t>
      </w:r>
      <w:r w:rsidRPr="00527634">
        <w:rPr>
          <w:rFonts w:cs="DanaFajr" w:hint="cs"/>
          <w:rtl/>
        </w:rPr>
        <w:t>.</w:t>
      </w:r>
    </w:p>
  </w:footnote>
  <w:footnote w:id="3">
    <w:p w:rsidR="0091513C" w:rsidRPr="00527634" w:rsidRDefault="0091513C" w:rsidP="0046051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وأستاذٌ في الحوزة العلميّة في النجف. من العراق</w:t>
      </w:r>
      <w:r w:rsidRPr="00527634">
        <w:rPr>
          <w:rFonts w:cs="DanaFajr" w:hint="cs"/>
          <w:rtl/>
        </w:rPr>
        <w:t>.</w:t>
      </w:r>
    </w:p>
  </w:footnote>
  <w:footnote w:id="4">
    <w:p w:rsidR="0091513C" w:rsidRPr="00527634" w:rsidRDefault="0091513C" w:rsidP="00477C7A">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477C7A">
        <w:rPr>
          <w:rFonts w:cs="DanaFajr" w:hint="cs"/>
          <w:rtl/>
        </w:rPr>
        <w:t>عضو الهيئة العلميّة، ومسؤول قسم الفقه، وعميد جامعة الإمام الصادق</w:t>
      </w:r>
      <w:r w:rsidRPr="004D28D0">
        <w:rPr>
          <w:rFonts w:cs="Mosawi" w:hint="cs"/>
          <w:sz w:val="20"/>
          <w:szCs w:val="20"/>
          <w:rtl/>
        </w:rPr>
        <w:t>×</w:t>
      </w:r>
      <w:r w:rsidRPr="00527634">
        <w:rPr>
          <w:rFonts w:cs="DanaFajr" w:hint="cs"/>
          <w:rtl/>
        </w:rPr>
        <w:t>.</w:t>
      </w:r>
    </w:p>
  </w:footnote>
  <w:footnote w:id="5">
    <w:p w:rsidR="0091513C" w:rsidRPr="00527634" w:rsidRDefault="0091513C" w:rsidP="0029470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29470D">
        <w:rPr>
          <w:rFonts w:cs="DanaFajr" w:hint="cs"/>
          <w:rtl/>
        </w:rPr>
        <w:t>باحثٌ مهتمٌّ بالفكر العربيّ الإسلاميّ. من سلطنة عُمَان</w:t>
      </w:r>
      <w:r w:rsidRPr="00527634">
        <w:rPr>
          <w:rFonts w:cs="DanaFajr" w:hint="cs"/>
          <w:rtl/>
        </w:rPr>
        <w:t>.</w:t>
      </w:r>
    </w:p>
  </w:footnote>
  <w:footnote w:id="6">
    <w:p w:rsidR="0091513C" w:rsidRPr="00527634" w:rsidRDefault="0091513C" w:rsidP="00383961">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383961">
        <w:rPr>
          <w:rFonts w:cs="DanaFajr" w:hint="cs"/>
          <w:b/>
          <w:rtl/>
        </w:rPr>
        <w:t>باحثٌ في الحوزة العلميّة في قم.</w:t>
      </w:r>
      <w:r w:rsidRPr="00383961">
        <w:rPr>
          <w:rFonts w:cs="DanaFajr"/>
          <w:rtl/>
        </w:rPr>
        <w:t xml:space="preserve"> له تحقيق </w:t>
      </w:r>
      <w:r w:rsidRPr="00770966">
        <w:rPr>
          <w:rFonts w:cs="AL-Mohanad" w:hint="eastAsia"/>
          <w:sz w:val="22"/>
          <w:szCs w:val="22"/>
          <w:rtl/>
        </w:rPr>
        <w:t>«</w:t>
      </w:r>
      <w:r w:rsidRPr="00383961">
        <w:rPr>
          <w:rFonts w:cs="DanaFajr"/>
          <w:rtl/>
        </w:rPr>
        <w:t>أحاديث أمير المؤمنين</w:t>
      </w:r>
      <w:r w:rsidRPr="00770966">
        <w:rPr>
          <w:rFonts w:cs="Mosawi"/>
          <w:sz w:val="20"/>
          <w:szCs w:val="20"/>
          <w:rtl/>
        </w:rPr>
        <w:t>×</w:t>
      </w:r>
      <w:r w:rsidRPr="00770966">
        <w:rPr>
          <w:rFonts w:cs="AL-Mohanad" w:hint="eastAsia"/>
          <w:sz w:val="22"/>
          <w:szCs w:val="22"/>
          <w:rtl/>
        </w:rPr>
        <w:t>»</w:t>
      </w:r>
      <w:r w:rsidRPr="00383961">
        <w:rPr>
          <w:rFonts w:cs="DanaFajr"/>
          <w:rtl/>
        </w:rPr>
        <w:t xml:space="preserve"> برواية القاضي جعفر البهلولي عن الإمام الجواد</w:t>
      </w:r>
      <w:r w:rsidRPr="00770966">
        <w:rPr>
          <w:rFonts w:cs="Mosawi"/>
          <w:sz w:val="20"/>
          <w:szCs w:val="20"/>
          <w:rtl/>
        </w:rPr>
        <w:t>×</w:t>
      </w:r>
      <w:r w:rsidRPr="00383961">
        <w:rPr>
          <w:rFonts w:cs="DanaFajr"/>
          <w:rtl/>
        </w:rPr>
        <w:t xml:space="preserve"> </w:t>
      </w:r>
      <w:r w:rsidRPr="00383961">
        <w:rPr>
          <w:rFonts w:cs="DanaFajr" w:hint="cs"/>
          <w:rtl/>
        </w:rPr>
        <w:t xml:space="preserve">ـ </w:t>
      </w:r>
      <w:r w:rsidRPr="00383961">
        <w:rPr>
          <w:rFonts w:cs="DanaFajr"/>
          <w:rtl/>
        </w:rPr>
        <w:t>من مخطوطات الزيدية</w:t>
      </w:r>
      <w:r w:rsidRPr="00383961">
        <w:rPr>
          <w:rFonts w:cs="DanaFajr" w:hint="cs"/>
          <w:rtl/>
        </w:rPr>
        <w:t xml:space="preserve"> ـ.</w:t>
      </w:r>
      <w:r w:rsidRPr="00383961">
        <w:rPr>
          <w:rFonts w:cs="DanaFajr" w:hint="cs"/>
          <w:b/>
          <w:rtl/>
        </w:rPr>
        <w:t xml:space="preserve"> من مدينة بيرجند</w:t>
      </w:r>
      <w:r w:rsidRPr="00527634">
        <w:rPr>
          <w:rFonts w:cs="DanaFajr" w:hint="cs"/>
          <w:rtl/>
        </w:rPr>
        <w:t>.</w:t>
      </w:r>
    </w:p>
  </w:footnote>
  <w:footnote w:id="7">
    <w:p w:rsidR="0091513C" w:rsidRPr="00527634" w:rsidRDefault="0091513C" w:rsidP="0023297F">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23297F">
        <w:rPr>
          <w:rFonts w:cs="DanaFajr" w:hint="cs"/>
          <w:rtl/>
        </w:rPr>
        <w:t>باحثٌ في الفقه الإسلامي</w:t>
      </w:r>
      <w:r>
        <w:rPr>
          <w:rFonts w:cs="DanaFajr" w:hint="cs"/>
          <w:rtl/>
        </w:rPr>
        <w:t>ّ</w:t>
      </w:r>
      <w:r w:rsidRPr="0023297F">
        <w:rPr>
          <w:rFonts w:cs="DanaFajr" w:hint="cs"/>
          <w:rtl/>
        </w:rPr>
        <w:t>، وعضو الهيئة العلمي</w:t>
      </w:r>
      <w:r>
        <w:rPr>
          <w:rFonts w:cs="DanaFajr" w:hint="cs"/>
          <w:rtl/>
        </w:rPr>
        <w:t>ّ</w:t>
      </w:r>
      <w:r w:rsidRPr="0023297F">
        <w:rPr>
          <w:rFonts w:cs="DanaFajr" w:hint="cs"/>
          <w:rtl/>
        </w:rPr>
        <w:t xml:space="preserve">ة في جامعة الأديان والمذاهب في </w:t>
      </w:r>
      <w:r>
        <w:rPr>
          <w:rFonts w:cs="DanaFajr" w:hint="cs"/>
          <w:rtl/>
        </w:rPr>
        <w:t>إ</w:t>
      </w:r>
      <w:r w:rsidRPr="0023297F">
        <w:rPr>
          <w:rFonts w:cs="DanaFajr" w:hint="cs"/>
          <w:rtl/>
        </w:rPr>
        <w:t>يران</w:t>
      </w:r>
      <w:r w:rsidRPr="00527634">
        <w:rPr>
          <w:rFonts w:cs="DanaFajr" w:hint="cs"/>
          <w:rtl/>
        </w:rPr>
        <w:t>.</w:t>
      </w:r>
    </w:p>
  </w:footnote>
  <w:footnote w:id="8">
    <w:p w:rsidR="0091513C" w:rsidRPr="00527634" w:rsidRDefault="0091513C" w:rsidP="00801936">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801936">
        <w:rPr>
          <w:rFonts w:cs="DanaFajr" w:hint="cs"/>
          <w:rtl/>
        </w:rPr>
        <w:t>باحثٌ متخصِّصٌ في دراسات الأديان المقارنة. من العراق</w:t>
      </w:r>
      <w:r w:rsidRPr="00527634">
        <w:rPr>
          <w:rFonts w:cs="DanaFajr" w:hint="cs"/>
          <w:rtl/>
        </w:rPr>
        <w:t>.</w:t>
      </w:r>
    </w:p>
  </w:footnote>
  <w:footnote w:id="9">
    <w:p w:rsidR="0091513C" w:rsidRPr="00527634" w:rsidRDefault="0091513C" w:rsidP="00CC0F5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C0F5D">
        <w:rPr>
          <w:rFonts w:cs="DanaFajr" w:hint="cs"/>
          <w:rtl/>
        </w:rPr>
        <w:t>أستاذ التاريخ في مجمع الإمام الخمينيّ للدراسات العليا في قم. من العراق</w:t>
      </w:r>
      <w:r w:rsidRPr="00527634">
        <w:rPr>
          <w:rFonts w:cs="DanaFajr" w:hint="cs"/>
          <w:rtl/>
        </w:rPr>
        <w:t>.</w:t>
      </w:r>
    </w:p>
  </w:footnote>
  <w:footnote w:id="10">
    <w:p w:rsidR="0091513C" w:rsidRPr="00527634" w:rsidRDefault="0091513C" w:rsidP="00132CB2">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lang w:bidi="ar-IQ"/>
        </w:rPr>
        <w:t xml:space="preserve"> </w:t>
      </w:r>
      <w:r w:rsidRPr="00132CB2">
        <w:rPr>
          <w:rFonts w:cs="DanaFajr" w:hint="cs"/>
          <w:b/>
          <w:rtl/>
          <w:lang w:bidi="ar-IQ"/>
        </w:rPr>
        <w:t>أستاذٌ في جامعة المفيد، وأحد الباحثين البارزين في مجال الدين وفلسفة الأخلاق، ومن المساهمين في إطلاق عجلة علم الكلام الجديد وفلسفة الدين</w:t>
      </w:r>
      <w:r w:rsidRPr="00527634">
        <w:rPr>
          <w:rFonts w:cs="DanaFajr" w:hint="cs"/>
          <w:rtl/>
        </w:rPr>
        <w:t>.</w:t>
      </w:r>
    </w:p>
  </w:footnote>
  <w:footnote w:id="11">
    <w:p w:rsidR="0091513C" w:rsidRPr="00527634" w:rsidRDefault="0091513C" w:rsidP="00580F79">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580F79">
        <w:rPr>
          <w:rFonts w:cs="DanaFajr" w:hint="cs"/>
          <w:rtl/>
        </w:rPr>
        <w:t>باحثٌ وأستاذٌ في الحوزة العلميّة. من لبنان</w:t>
      </w:r>
      <w:r w:rsidRPr="00527634">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1A2150">
    <w:pPr>
      <w:pStyle w:val="a7"/>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9A6B8E" w:rsidRDefault="0091513C" w:rsidP="00A276BE">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A276BE">
      <w:rPr>
        <w:rFonts w:cs="Ya-Ali" w:hint="cs"/>
        <w:i/>
        <w:iCs/>
        <w:sz w:val="20"/>
        <w:szCs w:val="22"/>
        <w:rtl/>
      </w:rPr>
      <w:t>باراديم النزعة الش</w:t>
    </w:r>
    <w:r>
      <w:rPr>
        <w:rFonts w:cs="Ya-Ali" w:hint="cs"/>
        <w:i/>
        <w:iCs/>
        <w:sz w:val="20"/>
        <w:szCs w:val="22"/>
        <w:rtl/>
      </w:rPr>
      <w:t>خصية في أصول الفقه وتبلور نظرية حق</w:t>
    </w:r>
    <w:r w:rsidRPr="00A276BE">
      <w:rPr>
        <w:rFonts w:cs="Ya-Ali" w:hint="cs"/>
        <w:i/>
        <w:iCs/>
        <w:sz w:val="20"/>
        <w:szCs w:val="22"/>
        <w:rtl/>
      </w:rPr>
      <w:t xml:space="preserve"> الطاعة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CB1CAD">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محمد اليعقوبي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CB1CAD">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CB1CAD">
      <w:rPr>
        <w:rFonts w:cs="Ya-Ali" w:hint="cs"/>
        <w:i/>
        <w:iCs/>
        <w:sz w:val="20"/>
        <w:szCs w:val="22"/>
        <w:rtl/>
      </w:rPr>
      <w:t>تحقُّق النسب الشرعي لولد الزنا</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CA7959" w:rsidRDefault="0091513C" w:rsidP="000D7977">
    <w:pPr>
      <w:pStyle w:val="a8"/>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حيدر حب الله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8A537D" w:rsidRDefault="0091513C" w:rsidP="008A537D">
    <w:pPr>
      <w:pStyle w:val="a7"/>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0D7977">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0D7977">
      <w:rPr>
        <w:rFonts w:cs="Ya-Ali" w:hint="cs"/>
        <w:i/>
        <w:iCs/>
        <w:sz w:val="20"/>
        <w:szCs w:val="22"/>
        <w:rtl/>
      </w:rPr>
      <w:t xml:space="preserve">نظريّة </w:t>
    </w:r>
    <w:r>
      <w:rPr>
        <w:rFonts w:cs="Ya-Ali" w:hint="cs"/>
        <w:i/>
        <w:iCs/>
        <w:sz w:val="20"/>
        <w:szCs w:val="22"/>
        <w:rtl/>
      </w:rPr>
      <w:t>المقاصد عند الإمام الشاطبي، عرض عابر وتعريف</w:t>
    </w:r>
    <w:r w:rsidRPr="000D7977">
      <w:rPr>
        <w:rFonts w:cs="Ya-Ali" w:hint="cs"/>
        <w:i/>
        <w:iCs/>
        <w:sz w:val="20"/>
        <w:szCs w:val="22"/>
        <w:rtl/>
      </w:rPr>
      <w:t xml:space="preserve"> موجز بمشروع </w:t>
    </w:r>
    <w:r w:rsidRPr="000D7977">
      <w:rPr>
        <w:rFonts w:cs="Ya-Ali" w:hint="eastAsia"/>
        <w:i/>
        <w:iCs/>
        <w:sz w:val="20"/>
        <w:szCs w:val="22"/>
        <w:rtl/>
      </w:rPr>
      <w:t>«الموافقات</w:t>
    </w:r>
    <w:r w:rsidRPr="000D7977">
      <w:rPr>
        <w:rFonts w:cs="Ya-Ali" w:hint="cs"/>
        <w:i/>
        <w:iCs/>
        <w:sz w:val="20"/>
        <w:szCs w:val="22"/>
        <w:rtl/>
      </w:rP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FF174E" w:rsidRDefault="0091513C" w:rsidP="00D96A8B">
    <w:pPr>
      <w:pStyle w:val="a8"/>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مازن المطوري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D96A8B">
    <w:pPr>
      <w:pStyle w:val="a8"/>
      <w:spacing w:after="240" w:line="200" w:lineRule="exact"/>
      <w:ind w:firstLine="0"/>
      <w:jc w:val="right"/>
      <w:rPr>
        <w:rFonts w:cs="Ya-Ali"/>
        <w:i/>
        <w:iCs/>
        <w:rtl/>
        <w:lang w:bidi="ar-IQ"/>
      </w:rPr>
    </w:pPr>
    <w:r w:rsidRPr="00E52AD4">
      <w:rPr>
        <w:rFonts w:cs="Ya-Ali"/>
        <w:sz w:val="22"/>
        <w:szCs w:val="22"/>
        <w:rtl/>
      </w:rPr>
      <w:t>•</w:t>
    </w:r>
    <w:r w:rsidRPr="00E52AD4">
      <w:rPr>
        <w:rFonts w:cs="Ya-Ali" w:hint="cs"/>
        <w:sz w:val="22"/>
        <w:szCs w:val="22"/>
        <w:rtl/>
      </w:rPr>
      <w:t xml:space="preserve"> </w:t>
    </w:r>
    <w:r w:rsidRPr="00D96A8B">
      <w:rPr>
        <w:rFonts w:cs="Ya-Ali"/>
        <w:i/>
        <w:iCs/>
        <w:sz w:val="20"/>
        <w:szCs w:val="20"/>
        <w:rtl/>
        <w:lang w:bidi="ar-IQ"/>
      </w:rPr>
      <w:t>حج</w:t>
    </w:r>
    <w:r w:rsidRPr="00D96A8B">
      <w:rPr>
        <w:rFonts w:cs="Ya-Ali" w:hint="cs"/>
        <w:i/>
        <w:iCs/>
        <w:sz w:val="20"/>
        <w:szCs w:val="20"/>
        <w:rtl/>
        <w:lang w:bidi="ar-IQ"/>
      </w:rPr>
      <w:t>ّ</w:t>
    </w:r>
    <w:r w:rsidRPr="00D96A8B">
      <w:rPr>
        <w:rFonts w:cs="Ya-Ali"/>
        <w:i/>
        <w:iCs/>
        <w:sz w:val="20"/>
        <w:szCs w:val="20"/>
        <w:rtl/>
        <w:lang w:bidi="ar-IQ"/>
      </w:rPr>
      <w:t>ية الظهور</w:t>
    </w:r>
    <w:r w:rsidRPr="00D96A8B">
      <w:rPr>
        <w:rFonts w:cs="Ya-Ali" w:hint="cs"/>
        <w:i/>
        <w:iCs/>
        <w:sz w:val="20"/>
        <w:szCs w:val="20"/>
        <w:rtl/>
        <w:lang w:bidi="ar-IQ"/>
      </w:rPr>
      <w:t xml:space="preserve">، </w:t>
    </w:r>
    <w:r w:rsidRPr="00D96A8B">
      <w:rPr>
        <w:rFonts w:cs="Ya-Ali"/>
        <w:i/>
        <w:iCs/>
        <w:sz w:val="20"/>
        <w:szCs w:val="20"/>
        <w:rtl/>
        <w:lang w:bidi="ar-IQ"/>
      </w:rPr>
      <w:t xml:space="preserve">متابعة تاريخية </w:t>
    </w:r>
    <w:r w:rsidRPr="00D96A8B">
      <w:rPr>
        <w:rFonts w:cs="Ya-Ali" w:hint="cs"/>
        <w:i/>
        <w:iCs/>
        <w:sz w:val="20"/>
        <w:szCs w:val="20"/>
        <w:rtl/>
        <w:lang w:bidi="ar-IQ"/>
      </w:rPr>
      <w:t>في</w:t>
    </w:r>
    <w:r w:rsidRPr="00D96A8B">
      <w:rPr>
        <w:rFonts w:cs="Ya-Ali"/>
        <w:i/>
        <w:iCs/>
        <w:sz w:val="20"/>
        <w:szCs w:val="20"/>
        <w:rtl/>
        <w:lang w:bidi="ar-IQ"/>
      </w:rPr>
      <w:t xml:space="preserve"> علم أصول الفقه الشيع</w:t>
    </w:r>
    <w:r>
      <w:rPr>
        <w:rFonts w:cs="Ya-Ali" w:hint="cs"/>
        <w:i/>
        <w:iCs/>
        <w:sz w:val="20"/>
        <w:szCs w:val="20"/>
        <w:rtl/>
        <w:lang w:bidi="ar-IQ"/>
      </w:rPr>
      <w:t>ي / القسم الأو</w:t>
    </w:r>
    <w:r w:rsidRPr="00D96A8B">
      <w:rPr>
        <w:rFonts w:cs="Ya-Ali" w:hint="cs"/>
        <w:i/>
        <w:iCs/>
        <w:sz w:val="20"/>
        <w:szCs w:val="20"/>
        <w:rtl/>
        <w:lang w:bidi="ar-IQ"/>
      </w:rPr>
      <w:t>ل (المدارس الأصولية القديمة)</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477C7A">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حسين علي سعدي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AC0AE5" w:rsidRDefault="0091513C" w:rsidP="00557C97">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340108">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نظرة</w:t>
    </w:r>
    <w:r w:rsidRPr="00340108">
      <w:rPr>
        <w:rFonts w:cs="Ya-Ali" w:hint="cs"/>
        <w:i/>
        <w:iCs/>
        <w:sz w:val="20"/>
        <w:szCs w:val="22"/>
        <w:rtl/>
      </w:rPr>
      <w:t xml:space="preserve"> إلى الاجتهاد في المبادئ، و</w:t>
    </w:r>
    <w:r>
      <w:rPr>
        <w:rFonts w:cs="Ya-Ali" w:hint="cs"/>
        <w:i/>
        <w:iCs/>
        <w:sz w:val="20"/>
        <w:szCs w:val="22"/>
        <w:rtl/>
      </w:rPr>
      <w:t>تعميم أدلّتها على الموضوعات العرْفية المستنْب</w:t>
    </w:r>
    <w:r w:rsidRPr="00340108">
      <w:rPr>
        <w:rFonts w:cs="Ya-Ali" w:hint="cs"/>
        <w:i/>
        <w:iCs/>
        <w:sz w:val="20"/>
        <w:szCs w:val="22"/>
        <w:rtl/>
      </w:rPr>
      <w:t>طة</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29470D">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91513C">
      <w:rPr>
        <w:rFonts w:cs="Ya-Ali" w:hint="cs"/>
        <w:i/>
        <w:iCs/>
        <w:sz w:val="24"/>
        <w:szCs w:val="24"/>
        <w:rtl/>
      </w:rPr>
      <w:t>أ. مشتاق بن موسى اللواتي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C61B78">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29470D">
      <w:rPr>
        <w:rFonts w:cs="Ya-Ali" w:hint="cs"/>
        <w:i/>
        <w:iCs/>
        <w:sz w:val="20"/>
        <w:szCs w:val="22"/>
        <w:rtl/>
        <w:lang w:bidi="ar-OM"/>
      </w:rPr>
      <w:t>ابن ال</w:t>
    </w:r>
    <w:r>
      <w:rPr>
        <w:rFonts w:cs="Ya-Ali" w:hint="cs"/>
        <w:i/>
        <w:iCs/>
        <w:sz w:val="20"/>
        <w:szCs w:val="22"/>
        <w:rtl/>
        <w:lang w:bidi="ar-OM"/>
      </w:rPr>
      <w:t>جنيد</w:t>
    </w:r>
    <w:r w:rsidRPr="0029470D">
      <w:rPr>
        <w:rFonts w:cs="Ya-Ali" w:hint="cs"/>
        <w:i/>
        <w:iCs/>
        <w:sz w:val="20"/>
        <w:szCs w:val="22"/>
        <w:rtl/>
        <w:lang w:bidi="ar-OM"/>
      </w:rPr>
      <w:t xml:space="preserve"> ونسبة الرأي إلى الأئمّة</w:t>
    </w:r>
    <w:r w:rsidRPr="00C61B78">
      <w:rPr>
        <w:rFonts w:ascii="Mosawi" w:hAnsi="Mosawi" w:cs="Mosawi"/>
        <w:i/>
        <w:iCs/>
        <w:sz w:val="16"/>
        <w:szCs w:val="16"/>
        <w:rtl/>
      </w:rPr>
      <w:t>^</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8E66CD">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محمد الخراساني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5B2140" w:rsidRDefault="0091513C" w:rsidP="003F07BA">
    <w:pPr>
      <w:pStyle w:val="a8"/>
      <w:spacing w:after="240" w:line="200" w:lineRule="exact"/>
      <w:ind w:firstLine="0"/>
      <w:jc w:val="right"/>
      <w:rPr>
        <w:rFonts w:cs="Ya-Ali"/>
        <w:i/>
        <w:iCs/>
        <w:sz w:val="22"/>
        <w:szCs w:val="22"/>
        <w:rtl/>
      </w:rPr>
    </w:pPr>
    <w:r w:rsidRPr="005B2140">
      <w:rPr>
        <w:rFonts w:cs="Ya-Ali"/>
        <w:sz w:val="22"/>
        <w:szCs w:val="22"/>
        <w:rtl/>
      </w:rPr>
      <w:t>•</w:t>
    </w:r>
    <w:r w:rsidRPr="005B2140">
      <w:rPr>
        <w:rFonts w:cs="Ya-Ali" w:hint="cs"/>
        <w:sz w:val="22"/>
        <w:szCs w:val="22"/>
        <w:rtl/>
      </w:rPr>
      <w:t xml:space="preserve"> </w:t>
    </w:r>
    <w:r>
      <w:rPr>
        <w:rFonts w:cs="Ya-Ali" w:hint="cs"/>
        <w:b/>
        <w:i/>
        <w:iCs/>
        <w:sz w:val="22"/>
        <w:szCs w:val="22"/>
        <w:rtl/>
      </w:rPr>
      <w:t>الاجتهاد المقاصدي والمناطي وإشكالية العلمنة وتفريغ الشريعة</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E4217E">
    <w:pPr>
      <w:pStyle w:val="a8"/>
      <w:spacing w:after="240" w:line="200" w:lineRule="exact"/>
      <w:ind w:firstLine="0"/>
      <w:jc w:val="right"/>
      <w:rPr>
        <w:rFonts w:cs="Ya-Ali"/>
        <w:i/>
        <w:iCs/>
        <w:rtl/>
        <w:lang w:bidi="fa-IR"/>
      </w:rPr>
    </w:pPr>
    <w:r w:rsidRPr="002766BB">
      <w:rPr>
        <w:rFonts w:cs="Ya-Ali"/>
        <w:sz w:val="22"/>
        <w:szCs w:val="22"/>
        <w:rtl/>
      </w:rPr>
      <w:t>•</w:t>
    </w:r>
    <w:r w:rsidRPr="002766BB">
      <w:rPr>
        <w:rFonts w:cs="Ya-Ali" w:hint="cs"/>
        <w:sz w:val="22"/>
        <w:szCs w:val="22"/>
        <w:rtl/>
      </w:rPr>
      <w:t xml:space="preserve"> </w:t>
    </w:r>
    <w:r w:rsidRPr="008E66CD">
      <w:rPr>
        <w:rFonts w:cs="Ya-Ali"/>
        <w:i/>
        <w:iCs/>
        <w:sz w:val="20"/>
        <w:szCs w:val="22"/>
        <w:rtl/>
      </w:rPr>
      <w:t xml:space="preserve">تغسيل الإمام </w:t>
    </w:r>
    <w:r w:rsidRPr="008E66CD">
      <w:rPr>
        <w:rFonts w:cs="Ya-Ali" w:hint="cs"/>
        <w:i/>
        <w:iCs/>
        <w:sz w:val="20"/>
        <w:szCs w:val="22"/>
        <w:rtl/>
      </w:rPr>
      <w:t>ك</w:t>
    </w:r>
    <w:r w:rsidRPr="008E66CD">
      <w:rPr>
        <w:rFonts w:cs="Ya-Ali"/>
        <w:i/>
        <w:iCs/>
        <w:sz w:val="20"/>
        <w:szCs w:val="22"/>
        <w:rtl/>
      </w:rPr>
      <w:t>علامة</w:t>
    </w:r>
    <w:r w:rsidR="00E4217E">
      <w:rPr>
        <w:rFonts w:cs="Ya-Ali" w:hint="cs"/>
        <w:i/>
        <w:iCs/>
        <w:sz w:val="20"/>
        <w:szCs w:val="22"/>
        <w:rtl/>
      </w:rPr>
      <w:t xml:space="preserve"> ل</w:t>
    </w:r>
    <w:r w:rsidRPr="008E66CD">
      <w:rPr>
        <w:rFonts w:cs="Ya-Ali"/>
        <w:i/>
        <w:iCs/>
        <w:sz w:val="20"/>
        <w:szCs w:val="22"/>
        <w:rtl/>
      </w:rPr>
      <w:t>لإمامة</w:t>
    </w:r>
    <w:r w:rsidRPr="008E66CD">
      <w:rPr>
        <w:rFonts w:cs="Ya-Ali" w:hint="cs"/>
        <w:i/>
        <w:iCs/>
        <w:sz w:val="20"/>
        <w:szCs w:val="22"/>
        <w:rtl/>
      </w:rPr>
      <w:t xml:space="preserve">، </w:t>
    </w:r>
    <w:r w:rsidRPr="008E66CD">
      <w:rPr>
        <w:rFonts w:cs="Ya-Ali"/>
        <w:i/>
        <w:iCs/>
        <w:sz w:val="20"/>
        <w:szCs w:val="22"/>
        <w:rtl/>
      </w:rPr>
      <w:t>دراسة في الروايات الإمامية</w:t>
    </w:r>
    <w:r w:rsidRPr="008E66CD">
      <w:rPr>
        <w:rFonts w:cs="Ya-Ali" w:hint="cs"/>
        <w:i/>
        <w:iCs/>
        <w:sz w:val="20"/>
        <w:szCs w:val="22"/>
        <w:rtl/>
        <w:lang w:bidi="fa-IR"/>
      </w:rPr>
      <w:t xml:space="preserve"> / القسم الثاني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EF329D">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السيد محسن فتاحي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EF329D">
    <w:pPr>
      <w:pStyle w:val="a8"/>
      <w:spacing w:after="240" w:line="200" w:lineRule="exact"/>
      <w:ind w:firstLine="0"/>
      <w:jc w:val="right"/>
      <w:rPr>
        <w:rFonts w:cs="Ya-Ali"/>
        <w:i/>
        <w:iCs/>
        <w:rtl/>
        <w:lang w:bidi="ar-IQ"/>
      </w:rPr>
    </w:pPr>
    <w:r w:rsidRPr="002766BB">
      <w:rPr>
        <w:rFonts w:cs="Ya-Ali"/>
        <w:sz w:val="22"/>
        <w:szCs w:val="22"/>
        <w:rtl/>
      </w:rPr>
      <w:t>•</w:t>
    </w:r>
    <w:r w:rsidRPr="002766BB">
      <w:rPr>
        <w:rFonts w:cs="Ya-Ali" w:hint="cs"/>
        <w:sz w:val="22"/>
        <w:szCs w:val="22"/>
        <w:rtl/>
      </w:rPr>
      <w:t xml:space="preserve"> </w:t>
    </w:r>
    <w:r w:rsidR="00E4217E">
      <w:rPr>
        <w:rFonts w:cs="Ya-Ali" w:hint="cs"/>
        <w:i/>
        <w:iCs/>
        <w:sz w:val="20"/>
        <w:szCs w:val="22"/>
        <w:rtl/>
        <w:lang w:bidi="ar-IQ"/>
      </w:rPr>
      <w:t>مصافحة الأجنبية، إعادة نظر</w:t>
    </w:r>
    <w:r w:rsidRPr="00EF329D">
      <w:rPr>
        <w:rFonts w:cs="Ya-Ali" w:hint="cs"/>
        <w:i/>
        <w:iCs/>
        <w:sz w:val="20"/>
        <w:szCs w:val="22"/>
        <w:rtl/>
        <w:lang w:bidi="ar-IQ"/>
      </w:rPr>
      <w:t xml:space="preserve"> في الأدلّة</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253C5C">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أ. عماد الهلالي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1A2150">
    <w:pPr>
      <w:pStyle w:val="a7"/>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E80DCA">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927696">
      <w:rPr>
        <w:rFonts w:cs="Ya-Ali" w:hint="cs"/>
        <w:i/>
        <w:iCs/>
        <w:sz w:val="18"/>
        <w:szCs w:val="18"/>
        <w:rtl/>
        <w:lang w:bidi="ar-IQ"/>
      </w:rPr>
      <w:t>بابل و</w:t>
    </w:r>
    <w:r w:rsidRPr="00927696">
      <w:rPr>
        <w:rFonts w:cs="Ya-Ali" w:hint="cs"/>
        <w:i/>
        <w:iCs/>
        <w:sz w:val="18"/>
        <w:szCs w:val="18"/>
        <w:rtl/>
      </w:rPr>
      <w:t>العصر الگاؤوني،</w:t>
    </w:r>
    <w:r>
      <w:rPr>
        <w:rFonts w:cs="Ya-Ali" w:hint="cs"/>
        <w:i/>
        <w:iCs/>
        <w:sz w:val="18"/>
        <w:szCs w:val="18"/>
        <w:rtl/>
      </w:rPr>
      <w:t xml:space="preserve"> وأهم</w:t>
    </w:r>
    <w:r w:rsidRPr="00927696">
      <w:rPr>
        <w:rFonts w:cs="Ya-Ali" w:hint="cs"/>
        <w:i/>
        <w:iCs/>
        <w:sz w:val="18"/>
        <w:szCs w:val="18"/>
        <w:rtl/>
      </w:rPr>
      <w:t>ية</w:t>
    </w:r>
    <w:r w:rsidRPr="00927696">
      <w:rPr>
        <w:rFonts w:cs="Ya-Ali"/>
        <w:i/>
        <w:iCs/>
        <w:sz w:val="18"/>
        <w:szCs w:val="18"/>
        <w:rtl/>
      </w:rPr>
      <w:t xml:space="preserve"> </w:t>
    </w:r>
    <w:r w:rsidRPr="00927696">
      <w:rPr>
        <w:rFonts w:cs="Ya-Ali" w:hint="cs"/>
        <w:i/>
        <w:iCs/>
        <w:sz w:val="18"/>
        <w:szCs w:val="18"/>
        <w:rtl/>
      </w:rPr>
      <w:t>هذه</w:t>
    </w:r>
    <w:r w:rsidRPr="00927696">
      <w:rPr>
        <w:rFonts w:cs="Ya-Ali"/>
        <w:i/>
        <w:iCs/>
        <w:sz w:val="18"/>
        <w:szCs w:val="18"/>
        <w:rtl/>
      </w:rPr>
      <w:t xml:space="preserve"> </w:t>
    </w:r>
    <w:r w:rsidRPr="00927696">
      <w:rPr>
        <w:rFonts w:cs="Ya-Ali" w:hint="cs"/>
        <w:i/>
        <w:iCs/>
        <w:sz w:val="18"/>
        <w:szCs w:val="18"/>
        <w:rtl/>
      </w:rPr>
      <w:t>الفترة</w:t>
    </w:r>
    <w:r w:rsidRPr="00927696">
      <w:rPr>
        <w:rFonts w:cs="Ya-Ali"/>
        <w:i/>
        <w:iCs/>
        <w:sz w:val="18"/>
        <w:szCs w:val="18"/>
        <w:rtl/>
      </w:rPr>
      <w:t xml:space="preserve"> </w:t>
    </w:r>
    <w:r w:rsidRPr="00927696">
      <w:rPr>
        <w:rFonts w:cs="Ya-Ali" w:hint="cs"/>
        <w:i/>
        <w:iCs/>
        <w:sz w:val="18"/>
        <w:szCs w:val="18"/>
        <w:rtl/>
      </w:rPr>
      <w:t>على</w:t>
    </w:r>
    <w:r w:rsidRPr="00927696">
      <w:rPr>
        <w:rFonts w:cs="Ya-Ali"/>
        <w:i/>
        <w:iCs/>
        <w:sz w:val="18"/>
        <w:szCs w:val="18"/>
        <w:rtl/>
      </w:rPr>
      <w:t xml:space="preserve"> </w:t>
    </w:r>
    <w:r w:rsidRPr="00927696">
      <w:rPr>
        <w:rFonts w:cs="Ya-Ali" w:hint="cs"/>
        <w:i/>
        <w:iCs/>
        <w:sz w:val="18"/>
        <w:szCs w:val="18"/>
        <w:rtl/>
      </w:rPr>
      <w:t>التاريخ</w:t>
    </w:r>
    <w:r w:rsidRPr="00927696">
      <w:rPr>
        <w:rFonts w:cs="Ya-Ali"/>
        <w:i/>
        <w:iCs/>
        <w:sz w:val="18"/>
        <w:szCs w:val="18"/>
        <w:rtl/>
      </w:rPr>
      <w:t xml:space="preserve"> </w:t>
    </w:r>
    <w:r w:rsidRPr="00927696">
      <w:rPr>
        <w:rFonts w:cs="Ya-Ali" w:hint="cs"/>
        <w:i/>
        <w:iCs/>
        <w:sz w:val="18"/>
        <w:szCs w:val="18"/>
        <w:rtl/>
      </w:rPr>
      <w:t>اليهودي،</w:t>
    </w:r>
    <w:r w:rsidRPr="00927696">
      <w:rPr>
        <w:rFonts w:cs="Ya-Ali"/>
        <w:i/>
        <w:iCs/>
        <w:sz w:val="18"/>
        <w:szCs w:val="18"/>
        <w:rtl/>
      </w:rPr>
      <w:t xml:space="preserve"> </w:t>
    </w:r>
    <w:r w:rsidRPr="00927696">
      <w:rPr>
        <w:rFonts w:cs="Ya-Ali" w:hint="cs"/>
        <w:i/>
        <w:iCs/>
        <w:sz w:val="18"/>
        <w:szCs w:val="18"/>
        <w:rtl/>
      </w:rPr>
      <w:t>وتأثيرها</w:t>
    </w:r>
    <w:r w:rsidRPr="00927696">
      <w:rPr>
        <w:rFonts w:cs="Ya-Ali"/>
        <w:i/>
        <w:iCs/>
        <w:sz w:val="18"/>
        <w:szCs w:val="18"/>
        <w:rtl/>
      </w:rPr>
      <w:t xml:space="preserve"> </w:t>
    </w:r>
    <w:r w:rsidRPr="00927696">
      <w:rPr>
        <w:rFonts w:cs="Ya-Ali" w:hint="cs"/>
        <w:i/>
        <w:iCs/>
        <w:sz w:val="18"/>
        <w:szCs w:val="18"/>
        <w:rtl/>
      </w:rPr>
      <w:t>على</w:t>
    </w:r>
    <w:r w:rsidRPr="00927696">
      <w:rPr>
        <w:rFonts w:cs="Ya-Ali"/>
        <w:i/>
        <w:iCs/>
        <w:sz w:val="18"/>
        <w:szCs w:val="18"/>
        <w:rtl/>
      </w:rPr>
      <w:t xml:space="preserve"> </w:t>
    </w:r>
    <w:r w:rsidRPr="00927696">
      <w:rPr>
        <w:rFonts w:cs="Ya-Ali" w:hint="cs"/>
        <w:i/>
        <w:iCs/>
        <w:sz w:val="18"/>
        <w:szCs w:val="18"/>
        <w:rtl/>
      </w:rPr>
      <w:t>الأحكام</w:t>
    </w:r>
    <w:r w:rsidRPr="00927696">
      <w:rPr>
        <w:rFonts w:cs="Ya-Ali"/>
        <w:i/>
        <w:iCs/>
        <w:sz w:val="18"/>
        <w:szCs w:val="18"/>
        <w:rtl/>
      </w:rPr>
      <w:t xml:space="preserve"> </w:t>
    </w:r>
    <w:r w:rsidRPr="00927696">
      <w:rPr>
        <w:rFonts w:cs="Ya-Ali" w:hint="cs"/>
        <w:i/>
        <w:iCs/>
        <w:sz w:val="18"/>
        <w:szCs w:val="18"/>
        <w:rtl/>
      </w:rPr>
      <w:t>الشرعية</w:t>
    </w:r>
    <w:r w:rsidRPr="00927696">
      <w:rPr>
        <w:rFonts w:cs="Ya-Ali"/>
        <w:i/>
        <w:iCs/>
        <w:sz w:val="18"/>
        <w:szCs w:val="18"/>
        <w:rtl/>
      </w:rPr>
      <w:t xml:space="preserve"> </w:t>
    </w:r>
    <w:r w:rsidRPr="00927696">
      <w:rPr>
        <w:rFonts w:cs="Ya-Ali" w:hint="cs"/>
        <w:i/>
        <w:iCs/>
        <w:sz w:val="18"/>
        <w:szCs w:val="18"/>
        <w:rtl/>
      </w:rPr>
      <w:t>ليهود</w:t>
    </w:r>
    <w:r w:rsidRPr="00927696">
      <w:rPr>
        <w:rFonts w:cs="Ya-Ali"/>
        <w:i/>
        <w:iCs/>
        <w:sz w:val="18"/>
        <w:szCs w:val="18"/>
        <w:rtl/>
      </w:rPr>
      <w:t xml:space="preserve"> </w:t>
    </w:r>
    <w:r w:rsidRPr="00927696">
      <w:rPr>
        <w:rFonts w:cs="Ya-Ali" w:hint="cs"/>
        <w:i/>
        <w:iCs/>
        <w:sz w:val="18"/>
        <w:szCs w:val="18"/>
        <w:rtl/>
      </w:rPr>
      <w:t>العراق</w:t>
    </w:r>
    <w:r w:rsidRPr="00927696">
      <w:rPr>
        <w:rFonts w:cs="Ya-Ali"/>
        <w:i/>
        <w:iCs/>
        <w:sz w:val="18"/>
        <w:szCs w:val="18"/>
        <w:rtl/>
      </w:rPr>
      <w:t xml:space="preserve"> </w:t>
    </w:r>
    <w:r w:rsidRPr="00927696">
      <w:rPr>
        <w:rFonts w:cs="Ya-Ali" w:hint="cs"/>
        <w:i/>
        <w:iCs/>
        <w:sz w:val="18"/>
        <w:szCs w:val="18"/>
        <w:rtl/>
      </w:rPr>
      <w:t>والعالم</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CC0F5D">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الشيخ عصري الباني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CC0F5D">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rPr>
      <w:t>نظريّة الفداء الحسيني، نقد وتحليل من خلال القرآن والسن</w:t>
    </w:r>
    <w:r w:rsidRPr="00CC0F5D">
      <w:rPr>
        <w:rFonts w:cs="Ya-Ali" w:hint="cs"/>
        <w:i/>
        <w:iCs/>
        <w:sz w:val="20"/>
        <w:szCs w:val="22"/>
        <w:rtl/>
      </w:rPr>
      <w:t>ة</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492459">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أبو القاسم فنائي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E36B46">
    <w:pPr>
      <w:pStyle w:val="a7"/>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492459">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492459">
      <w:rPr>
        <w:rFonts w:cs="Ya-Ali" w:hint="cs"/>
        <w:i/>
        <w:iCs/>
        <w:sz w:val="20"/>
        <w:szCs w:val="22"/>
        <w:rtl/>
      </w:rPr>
      <w:t>القبض والبسط النظري للفقه / القسم الثالث</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580F79">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008B70AD">
      <w:rPr>
        <w:rFonts w:cs="Ya-Ali" w:hint="cs"/>
        <w:i/>
        <w:iCs/>
        <w:sz w:val="24"/>
        <w:szCs w:val="24"/>
        <w:rtl/>
      </w:rPr>
      <w:t>الشيخ محمد عب</w:t>
    </w:r>
    <w:r>
      <w:rPr>
        <w:rFonts w:cs="Ya-Ali" w:hint="cs"/>
        <w:i/>
        <w:iCs/>
        <w:sz w:val="24"/>
        <w:szCs w:val="24"/>
        <w:rtl/>
      </w:rPr>
      <w:t>اس دهيني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2647C9" w:rsidRDefault="0091513C" w:rsidP="001B37D9">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b/>
        <w:i/>
        <w:iCs/>
        <w:sz w:val="20"/>
        <w:szCs w:val="22"/>
        <w:rtl/>
      </w:rPr>
      <w:t>منهج الحر</w:t>
    </w:r>
    <w:r w:rsidRPr="001B37D9">
      <w:rPr>
        <w:rFonts w:cs="Ya-Ali" w:hint="cs"/>
        <w:b/>
        <w:i/>
        <w:iCs/>
        <w:sz w:val="20"/>
        <w:szCs w:val="22"/>
        <w:rtl/>
      </w:rPr>
      <w:t xml:space="preserve"> العاملي</w:t>
    </w:r>
    <w:r>
      <w:rPr>
        <w:rFonts w:cs="Ya-Ali" w:hint="cs"/>
        <w:b/>
        <w:i/>
        <w:iCs/>
        <w:sz w:val="20"/>
        <w:szCs w:val="22"/>
        <w:rtl/>
      </w:rPr>
      <w:t xml:space="preserve"> في </w:t>
    </w:r>
    <w:r w:rsidR="008B70AD">
      <w:rPr>
        <w:rFonts w:cs="Ya-Ali" w:hint="cs"/>
        <w:b/>
        <w:i/>
        <w:iCs/>
        <w:sz w:val="20"/>
        <w:szCs w:val="22"/>
        <w:rtl/>
      </w:rPr>
      <w:t>كتابه (الوسائل)، خصائص عامة ومي</w:t>
    </w:r>
    <w:r>
      <w:rPr>
        <w:rFonts w:cs="Ya-Ali" w:hint="cs"/>
        <w:b/>
        <w:i/>
        <w:iCs/>
        <w:sz w:val="20"/>
        <w:szCs w:val="22"/>
        <w:rtl/>
      </w:rPr>
      <w:t>زات هام</w:t>
    </w:r>
    <w:r w:rsidRPr="001B37D9">
      <w:rPr>
        <w:rFonts w:cs="Ya-Ali" w:hint="cs"/>
        <w:b/>
        <w:i/>
        <w:iCs/>
        <w:sz w:val="20"/>
        <w:szCs w:val="22"/>
        <w:rtl/>
      </w:rPr>
      <w:t>ة</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1F2CB3">
    <w:pPr>
      <w:pStyle w:val="a7"/>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rsidP="00504089">
    <w:pPr>
      <w:pStyle w:val="a7"/>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Default="0091513C">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3C" w:rsidRPr="00325D2F" w:rsidRDefault="0091513C" w:rsidP="00A276BE">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الشيخ علي إلهي الخراساني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0">
    <w:nsid w:val="43FE2118"/>
    <w:multiLevelType w:val="multilevel"/>
    <w:tmpl w:val="BAB08A78"/>
    <w:lvl w:ilvl="0">
      <w:start w:val="4"/>
      <w:numFmt w:val="decimal"/>
      <w:lvlText w:val="%1-"/>
      <w:lvlJc w:val="left"/>
      <w:pPr>
        <w:ind w:left="1317" w:hanging="750"/>
      </w:pPr>
      <w:rPr>
        <w:rFonts w:hint="default"/>
        <w:sz w:val="28"/>
      </w:rPr>
    </w:lvl>
    <w:lvl w:ilvl="1">
      <w:start w:val="1"/>
      <w:numFmt w:val="decimal"/>
      <w:lvlText w:val="%1-%2-"/>
      <w:lvlJc w:val="left"/>
      <w:pPr>
        <w:ind w:left="750" w:hanging="750"/>
      </w:pPr>
      <w:rPr>
        <w:rFonts w:hint="default"/>
        <w:sz w:val="28"/>
      </w:rPr>
    </w:lvl>
    <w:lvl w:ilvl="2">
      <w:start w:val="1"/>
      <w:numFmt w:val="decimal"/>
      <w:lvlText w:val="%1-%2-%3."/>
      <w:lvlJc w:val="left"/>
      <w:pPr>
        <w:ind w:left="1884" w:hanging="750"/>
      </w:pPr>
      <w:rPr>
        <w:rFonts w:hint="default"/>
        <w:sz w:val="28"/>
      </w:rPr>
    </w:lvl>
    <w:lvl w:ilvl="3">
      <w:start w:val="1"/>
      <w:numFmt w:val="decimal"/>
      <w:lvlText w:val="%1-%2-%3.%4."/>
      <w:lvlJc w:val="left"/>
      <w:pPr>
        <w:ind w:left="2451" w:hanging="750"/>
      </w:pPr>
      <w:rPr>
        <w:rFonts w:hint="default"/>
        <w:sz w:val="28"/>
      </w:rPr>
    </w:lvl>
    <w:lvl w:ilvl="4">
      <w:start w:val="1"/>
      <w:numFmt w:val="decimal"/>
      <w:lvlText w:val="%1-%2-%3.%4.%5."/>
      <w:lvlJc w:val="left"/>
      <w:pPr>
        <w:ind w:left="3348" w:hanging="1080"/>
      </w:pPr>
      <w:rPr>
        <w:rFonts w:hint="default"/>
        <w:sz w:val="28"/>
      </w:rPr>
    </w:lvl>
    <w:lvl w:ilvl="5">
      <w:start w:val="1"/>
      <w:numFmt w:val="decimal"/>
      <w:lvlText w:val="%1-%2-%3.%4.%5.%6."/>
      <w:lvlJc w:val="left"/>
      <w:pPr>
        <w:ind w:left="3915" w:hanging="1080"/>
      </w:pPr>
      <w:rPr>
        <w:rFonts w:hint="default"/>
        <w:sz w:val="28"/>
      </w:rPr>
    </w:lvl>
    <w:lvl w:ilvl="6">
      <w:start w:val="1"/>
      <w:numFmt w:val="decimal"/>
      <w:lvlText w:val="%1-%2-%3.%4.%5.%6.%7."/>
      <w:lvlJc w:val="left"/>
      <w:pPr>
        <w:ind w:left="4842" w:hanging="1440"/>
      </w:pPr>
      <w:rPr>
        <w:rFonts w:hint="default"/>
        <w:sz w:val="28"/>
      </w:rPr>
    </w:lvl>
    <w:lvl w:ilvl="7">
      <w:start w:val="1"/>
      <w:numFmt w:val="decimal"/>
      <w:lvlText w:val="%1-%2-%3.%4.%5.%6.%7.%8."/>
      <w:lvlJc w:val="left"/>
      <w:pPr>
        <w:ind w:left="5409" w:hanging="1440"/>
      </w:pPr>
      <w:rPr>
        <w:rFonts w:hint="default"/>
        <w:sz w:val="28"/>
      </w:rPr>
    </w:lvl>
    <w:lvl w:ilvl="8">
      <w:start w:val="1"/>
      <w:numFmt w:val="decimal"/>
      <w:lvlText w:val="%1-%2-%3.%4.%5.%6.%7.%8.%9."/>
      <w:lvlJc w:val="left"/>
      <w:pPr>
        <w:ind w:left="6336" w:hanging="1800"/>
      </w:pPr>
      <w:rPr>
        <w:rFonts w:hint="default"/>
        <w:sz w:val="28"/>
      </w:rPr>
    </w:lvl>
  </w:abstractNum>
  <w:abstractNum w:abstractNumId="11">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2">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3"/>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9"/>
  </w:num>
  <w:num w:numId="13">
    <w:abstractNumId w:val="12"/>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1AA6"/>
    <w:rsid w:val="00002BB6"/>
    <w:rsid w:val="00002FF3"/>
    <w:rsid w:val="00004100"/>
    <w:rsid w:val="000041B3"/>
    <w:rsid w:val="000046B7"/>
    <w:rsid w:val="00004EF1"/>
    <w:rsid w:val="00005427"/>
    <w:rsid w:val="00005DF7"/>
    <w:rsid w:val="000064AD"/>
    <w:rsid w:val="000070E7"/>
    <w:rsid w:val="00007288"/>
    <w:rsid w:val="00007408"/>
    <w:rsid w:val="000100A3"/>
    <w:rsid w:val="00010648"/>
    <w:rsid w:val="000109D3"/>
    <w:rsid w:val="000114B3"/>
    <w:rsid w:val="00011DA0"/>
    <w:rsid w:val="00011ECF"/>
    <w:rsid w:val="00012C4D"/>
    <w:rsid w:val="0001388A"/>
    <w:rsid w:val="000138B0"/>
    <w:rsid w:val="00013D8D"/>
    <w:rsid w:val="00013F03"/>
    <w:rsid w:val="00014491"/>
    <w:rsid w:val="00015392"/>
    <w:rsid w:val="00016319"/>
    <w:rsid w:val="00016E8F"/>
    <w:rsid w:val="00020641"/>
    <w:rsid w:val="0002097C"/>
    <w:rsid w:val="0002200C"/>
    <w:rsid w:val="00022B07"/>
    <w:rsid w:val="0002343A"/>
    <w:rsid w:val="00023809"/>
    <w:rsid w:val="00025BB9"/>
    <w:rsid w:val="00025C66"/>
    <w:rsid w:val="00026921"/>
    <w:rsid w:val="0002780E"/>
    <w:rsid w:val="00030201"/>
    <w:rsid w:val="000324CA"/>
    <w:rsid w:val="00033691"/>
    <w:rsid w:val="00033FA2"/>
    <w:rsid w:val="00034526"/>
    <w:rsid w:val="000349F9"/>
    <w:rsid w:val="00035A69"/>
    <w:rsid w:val="00035DC8"/>
    <w:rsid w:val="000364CF"/>
    <w:rsid w:val="00037A5A"/>
    <w:rsid w:val="00040811"/>
    <w:rsid w:val="0004198E"/>
    <w:rsid w:val="00042C44"/>
    <w:rsid w:val="00043E75"/>
    <w:rsid w:val="00044FEF"/>
    <w:rsid w:val="000505B2"/>
    <w:rsid w:val="00050B83"/>
    <w:rsid w:val="000510C9"/>
    <w:rsid w:val="00052A5D"/>
    <w:rsid w:val="00052B81"/>
    <w:rsid w:val="00053147"/>
    <w:rsid w:val="000535C8"/>
    <w:rsid w:val="0005574C"/>
    <w:rsid w:val="00055868"/>
    <w:rsid w:val="00055DC4"/>
    <w:rsid w:val="00056BFC"/>
    <w:rsid w:val="00057C9C"/>
    <w:rsid w:val="0006118F"/>
    <w:rsid w:val="00062AE2"/>
    <w:rsid w:val="00062CA0"/>
    <w:rsid w:val="00064DBC"/>
    <w:rsid w:val="000651A7"/>
    <w:rsid w:val="0006585B"/>
    <w:rsid w:val="00065F9A"/>
    <w:rsid w:val="000667CE"/>
    <w:rsid w:val="0006689B"/>
    <w:rsid w:val="00067953"/>
    <w:rsid w:val="00070454"/>
    <w:rsid w:val="00071274"/>
    <w:rsid w:val="00071750"/>
    <w:rsid w:val="00071A73"/>
    <w:rsid w:val="00072524"/>
    <w:rsid w:val="00072C15"/>
    <w:rsid w:val="000735C7"/>
    <w:rsid w:val="000756C6"/>
    <w:rsid w:val="00076289"/>
    <w:rsid w:val="000764F7"/>
    <w:rsid w:val="00076ABC"/>
    <w:rsid w:val="00080373"/>
    <w:rsid w:val="000828DA"/>
    <w:rsid w:val="00082D72"/>
    <w:rsid w:val="000832F9"/>
    <w:rsid w:val="000835AE"/>
    <w:rsid w:val="00083A9C"/>
    <w:rsid w:val="00084287"/>
    <w:rsid w:val="00084AB3"/>
    <w:rsid w:val="00086003"/>
    <w:rsid w:val="00086CDA"/>
    <w:rsid w:val="0008790A"/>
    <w:rsid w:val="000901D8"/>
    <w:rsid w:val="00092289"/>
    <w:rsid w:val="00092C98"/>
    <w:rsid w:val="0009334C"/>
    <w:rsid w:val="000935CD"/>
    <w:rsid w:val="00094757"/>
    <w:rsid w:val="000950CE"/>
    <w:rsid w:val="00095A5D"/>
    <w:rsid w:val="00095C2D"/>
    <w:rsid w:val="00096D40"/>
    <w:rsid w:val="0009713D"/>
    <w:rsid w:val="000A03C7"/>
    <w:rsid w:val="000A044E"/>
    <w:rsid w:val="000A0A1F"/>
    <w:rsid w:val="000A0DE2"/>
    <w:rsid w:val="000A1038"/>
    <w:rsid w:val="000A1448"/>
    <w:rsid w:val="000A196F"/>
    <w:rsid w:val="000A2FC7"/>
    <w:rsid w:val="000A61C1"/>
    <w:rsid w:val="000A6656"/>
    <w:rsid w:val="000A7133"/>
    <w:rsid w:val="000A723B"/>
    <w:rsid w:val="000B16E4"/>
    <w:rsid w:val="000B421F"/>
    <w:rsid w:val="000B4988"/>
    <w:rsid w:val="000B50B2"/>
    <w:rsid w:val="000B55F2"/>
    <w:rsid w:val="000B5897"/>
    <w:rsid w:val="000B5C1F"/>
    <w:rsid w:val="000B5C96"/>
    <w:rsid w:val="000B73D5"/>
    <w:rsid w:val="000C020E"/>
    <w:rsid w:val="000C1E30"/>
    <w:rsid w:val="000C21B6"/>
    <w:rsid w:val="000C225D"/>
    <w:rsid w:val="000C2A5E"/>
    <w:rsid w:val="000C3BFB"/>
    <w:rsid w:val="000C3FCE"/>
    <w:rsid w:val="000C4638"/>
    <w:rsid w:val="000C51CA"/>
    <w:rsid w:val="000C7BF7"/>
    <w:rsid w:val="000C7E87"/>
    <w:rsid w:val="000D0123"/>
    <w:rsid w:val="000D11B4"/>
    <w:rsid w:val="000D44FB"/>
    <w:rsid w:val="000D4FA9"/>
    <w:rsid w:val="000D60FC"/>
    <w:rsid w:val="000D6F79"/>
    <w:rsid w:val="000D7977"/>
    <w:rsid w:val="000E1713"/>
    <w:rsid w:val="000E1BA2"/>
    <w:rsid w:val="000E410E"/>
    <w:rsid w:val="000E53EB"/>
    <w:rsid w:val="000E604A"/>
    <w:rsid w:val="000E6564"/>
    <w:rsid w:val="000E7F71"/>
    <w:rsid w:val="000E7FCD"/>
    <w:rsid w:val="000F042F"/>
    <w:rsid w:val="000F0847"/>
    <w:rsid w:val="000F0A15"/>
    <w:rsid w:val="000F0C0B"/>
    <w:rsid w:val="000F0FCF"/>
    <w:rsid w:val="000F1961"/>
    <w:rsid w:val="000F2F38"/>
    <w:rsid w:val="000F7810"/>
    <w:rsid w:val="001003D1"/>
    <w:rsid w:val="00101FE3"/>
    <w:rsid w:val="0010250A"/>
    <w:rsid w:val="0010269D"/>
    <w:rsid w:val="00103538"/>
    <w:rsid w:val="0010434A"/>
    <w:rsid w:val="001045A5"/>
    <w:rsid w:val="00104A18"/>
    <w:rsid w:val="001054E3"/>
    <w:rsid w:val="001101BC"/>
    <w:rsid w:val="00110377"/>
    <w:rsid w:val="001112B1"/>
    <w:rsid w:val="00111400"/>
    <w:rsid w:val="001128F7"/>
    <w:rsid w:val="0011292D"/>
    <w:rsid w:val="001138B5"/>
    <w:rsid w:val="0011464B"/>
    <w:rsid w:val="001158E3"/>
    <w:rsid w:val="00116444"/>
    <w:rsid w:val="00116A8F"/>
    <w:rsid w:val="001177DE"/>
    <w:rsid w:val="00117AF3"/>
    <w:rsid w:val="00117B42"/>
    <w:rsid w:val="00120A7A"/>
    <w:rsid w:val="00120BED"/>
    <w:rsid w:val="00121520"/>
    <w:rsid w:val="0012299F"/>
    <w:rsid w:val="001229FB"/>
    <w:rsid w:val="0012503B"/>
    <w:rsid w:val="001253CF"/>
    <w:rsid w:val="0012571B"/>
    <w:rsid w:val="00125886"/>
    <w:rsid w:val="0012599D"/>
    <w:rsid w:val="00125E50"/>
    <w:rsid w:val="00126133"/>
    <w:rsid w:val="00126D71"/>
    <w:rsid w:val="0013098F"/>
    <w:rsid w:val="00131F5B"/>
    <w:rsid w:val="00132016"/>
    <w:rsid w:val="0013218A"/>
    <w:rsid w:val="00132CB2"/>
    <w:rsid w:val="00134D60"/>
    <w:rsid w:val="001357F4"/>
    <w:rsid w:val="00137B58"/>
    <w:rsid w:val="00137EE2"/>
    <w:rsid w:val="00142B32"/>
    <w:rsid w:val="00145190"/>
    <w:rsid w:val="001455E8"/>
    <w:rsid w:val="00145E21"/>
    <w:rsid w:val="001516CB"/>
    <w:rsid w:val="00151781"/>
    <w:rsid w:val="001529EF"/>
    <w:rsid w:val="001537F4"/>
    <w:rsid w:val="00153FDD"/>
    <w:rsid w:val="00155073"/>
    <w:rsid w:val="00155324"/>
    <w:rsid w:val="0015540A"/>
    <w:rsid w:val="001567C2"/>
    <w:rsid w:val="001568D4"/>
    <w:rsid w:val="00157154"/>
    <w:rsid w:val="00157703"/>
    <w:rsid w:val="00157A99"/>
    <w:rsid w:val="0016056E"/>
    <w:rsid w:val="00162E2D"/>
    <w:rsid w:val="00163D5C"/>
    <w:rsid w:val="00163EF5"/>
    <w:rsid w:val="00163FD5"/>
    <w:rsid w:val="0016440C"/>
    <w:rsid w:val="00165CF9"/>
    <w:rsid w:val="001669DF"/>
    <w:rsid w:val="001676CE"/>
    <w:rsid w:val="00170713"/>
    <w:rsid w:val="0017156C"/>
    <w:rsid w:val="0017178A"/>
    <w:rsid w:val="00171984"/>
    <w:rsid w:val="001731CA"/>
    <w:rsid w:val="00173495"/>
    <w:rsid w:val="0017371E"/>
    <w:rsid w:val="00173BC6"/>
    <w:rsid w:val="00174D0D"/>
    <w:rsid w:val="001775BC"/>
    <w:rsid w:val="00180236"/>
    <w:rsid w:val="001810F8"/>
    <w:rsid w:val="00181A53"/>
    <w:rsid w:val="00181DBC"/>
    <w:rsid w:val="0018233D"/>
    <w:rsid w:val="001835A7"/>
    <w:rsid w:val="00184EA9"/>
    <w:rsid w:val="0018532F"/>
    <w:rsid w:val="001857A3"/>
    <w:rsid w:val="00186B9F"/>
    <w:rsid w:val="0018716A"/>
    <w:rsid w:val="00190B3E"/>
    <w:rsid w:val="001910FC"/>
    <w:rsid w:val="001911D4"/>
    <w:rsid w:val="0019188A"/>
    <w:rsid w:val="00192C86"/>
    <w:rsid w:val="0019358B"/>
    <w:rsid w:val="00193C5F"/>
    <w:rsid w:val="001975A3"/>
    <w:rsid w:val="001979F4"/>
    <w:rsid w:val="001A01E2"/>
    <w:rsid w:val="001A159F"/>
    <w:rsid w:val="001A2150"/>
    <w:rsid w:val="001A3349"/>
    <w:rsid w:val="001A3D17"/>
    <w:rsid w:val="001A400E"/>
    <w:rsid w:val="001A4681"/>
    <w:rsid w:val="001A61B4"/>
    <w:rsid w:val="001A6AB7"/>
    <w:rsid w:val="001A6BCF"/>
    <w:rsid w:val="001A75E0"/>
    <w:rsid w:val="001A75E9"/>
    <w:rsid w:val="001A7EF0"/>
    <w:rsid w:val="001B05AE"/>
    <w:rsid w:val="001B2E7A"/>
    <w:rsid w:val="001B368E"/>
    <w:rsid w:val="001B37D9"/>
    <w:rsid w:val="001B38E0"/>
    <w:rsid w:val="001B3CEE"/>
    <w:rsid w:val="001B3D07"/>
    <w:rsid w:val="001B4093"/>
    <w:rsid w:val="001B46AD"/>
    <w:rsid w:val="001B4793"/>
    <w:rsid w:val="001B5082"/>
    <w:rsid w:val="001B658C"/>
    <w:rsid w:val="001B6F02"/>
    <w:rsid w:val="001B70B5"/>
    <w:rsid w:val="001B79F7"/>
    <w:rsid w:val="001B7B9E"/>
    <w:rsid w:val="001C2798"/>
    <w:rsid w:val="001C31B1"/>
    <w:rsid w:val="001C5583"/>
    <w:rsid w:val="001C677D"/>
    <w:rsid w:val="001C7A06"/>
    <w:rsid w:val="001C7D7E"/>
    <w:rsid w:val="001C7E9C"/>
    <w:rsid w:val="001D2732"/>
    <w:rsid w:val="001D31C3"/>
    <w:rsid w:val="001D342C"/>
    <w:rsid w:val="001D44EF"/>
    <w:rsid w:val="001D5CCD"/>
    <w:rsid w:val="001D6BE3"/>
    <w:rsid w:val="001D7C22"/>
    <w:rsid w:val="001D7E22"/>
    <w:rsid w:val="001E070D"/>
    <w:rsid w:val="001E0938"/>
    <w:rsid w:val="001E0D42"/>
    <w:rsid w:val="001E16D1"/>
    <w:rsid w:val="001E1826"/>
    <w:rsid w:val="001E1961"/>
    <w:rsid w:val="001E1D5B"/>
    <w:rsid w:val="001E2155"/>
    <w:rsid w:val="001E43DB"/>
    <w:rsid w:val="001E4D88"/>
    <w:rsid w:val="001E5EE2"/>
    <w:rsid w:val="001E62D8"/>
    <w:rsid w:val="001E791B"/>
    <w:rsid w:val="001E7F47"/>
    <w:rsid w:val="001F0276"/>
    <w:rsid w:val="001F0491"/>
    <w:rsid w:val="001F2239"/>
    <w:rsid w:val="001F2CB3"/>
    <w:rsid w:val="001F3703"/>
    <w:rsid w:val="001F47FE"/>
    <w:rsid w:val="001F548B"/>
    <w:rsid w:val="001F5B61"/>
    <w:rsid w:val="001F5BCE"/>
    <w:rsid w:val="001F6A7F"/>
    <w:rsid w:val="001F6C7E"/>
    <w:rsid w:val="001F70A5"/>
    <w:rsid w:val="002015D6"/>
    <w:rsid w:val="00202727"/>
    <w:rsid w:val="0020288C"/>
    <w:rsid w:val="00202DB8"/>
    <w:rsid w:val="0020360B"/>
    <w:rsid w:val="0020481A"/>
    <w:rsid w:val="00204D6E"/>
    <w:rsid w:val="00205E78"/>
    <w:rsid w:val="00207E2B"/>
    <w:rsid w:val="0021031B"/>
    <w:rsid w:val="00210AAE"/>
    <w:rsid w:val="002110B5"/>
    <w:rsid w:val="0021326E"/>
    <w:rsid w:val="002135E2"/>
    <w:rsid w:val="00213A44"/>
    <w:rsid w:val="00213D3E"/>
    <w:rsid w:val="00213EF7"/>
    <w:rsid w:val="00216144"/>
    <w:rsid w:val="00216752"/>
    <w:rsid w:val="00216A06"/>
    <w:rsid w:val="00216A91"/>
    <w:rsid w:val="00216C14"/>
    <w:rsid w:val="002170E6"/>
    <w:rsid w:val="00217A2A"/>
    <w:rsid w:val="00220DC8"/>
    <w:rsid w:val="0022361D"/>
    <w:rsid w:val="002252F8"/>
    <w:rsid w:val="002257F8"/>
    <w:rsid w:val="00226179"/>
    <w:rsid w:val="0022719E"/>
    <w:rsid w:val="00230C23"/>
    <w:rsid w:val="00231870"/>
    <w:rsid w:val="00231F0A"/>
    <w:rsid w:val="0023297F"/>
    <w:rsid w:val="00232FFD"/>
    <w:rsid w:val="00234B88"/>
    <w:rsid w:val="002355A9"/>
    <w:rsid w:val="00236FE1"/>
    <w:rsid w:val="002372AC"/>
    <w:rsid w:val="0023744A"/>
    <w:rsid w:val="0024086C"/>
    <w:rsid w:val="00243115"/>
    <w:rsid w:val="002437AB"/>
    <w:rsid w:val="002439AF"/>
    <w:rsid w:val="00243A31"/>
    <w:rsid w:val="00244D7B"/>
    <w:rsid w:val="00245624"/>
    <w:rsid w:val="00245FFE"/>
    <w:rsid w:val="0025019B"/>
    <w:rsid w:val="00250680"/>
    <w:rsid w:val="00250ED4"/>
    <w:rsid w:val="00250EF6"/>
    <w:rsid w:val="0025128B"/>
    <w:rsid w:val="00252C4D"/>
    <w:rsid w:val="00253C5C"/>
    <w:rsid w:val="00254BD1"/>
    <w:rsid w:val="00255DC1"/>
    <w:rsid w:val="002567D7"/>
    <w:rsid w:val="00256EBD"/>
    <w:rsid w:val="00260445"/>
    <w:rsid w:val="00261E06"/>
    <w:rsid w:val="00262302"/>
    <w:rsid w:val="0026559E"/>
    <w:rsid w:val="0026661F"/>
    <w:rsid w:val="00266DCE"/>
    <w:rsid w:val="00267212"/>
    <w:rsid w:val="002673EC"/>
    <w:rsid w:val="00270243"/>
    <w:rsid w:val="002714C1"/>
    <w:rsid w:val="002722B6"/>
    <w:rsid w:val="0027275E"/>
    <w:rsid w:val="0027354C"/>
    <w:rsid w:val="0027371C"/>
    <w:rsid w:val="00275BAA"/>
    <w:rsid w:val="00275DCB"/>
    <w:rsid w:val="002766BB"/>
    <w:rsid w:val="00276DFA"/>
    <w:rsid w:val="002773E2"/>
    <w:rsid w:val="00277636"/>
    <w:rsid w:val="00283419"/>
    <w:rsid w:val="00285C53"/>
    <w:rsid w:val="00286877"/>
    <w:rsid w:val="00286ACE"/>
    <w:rsid w:val="00286E74"/>
    <w:rsid w:val="0028708B"/>
    <w:rsid w:val="0028755B"/>
    <w:rsid w:val="00287F15"/>
    <w:rsid w:val="00290D44"/>
    <w:rsid w:val="002922B3"/>
    <w:rsid w:val="00293F6F"/>
    <w:rsid w:val="0029439A"/>
    <w:rsid w:val="0029470D"/>
    <w:rsid w:val="0029492D"/>
    <w:rsid w:val="00294FA8"/>
    <w:rsid w:val="00295BD6"/>
    <w:rsid w:val="00295D6A"/>
    <w:rsid w:val="002962DF"/>
    <w:rsid w:val="0029711C"/>
    <w:rsid w:val="00297258"/>
    <w:rsid w:val="002973B2"/>
    <w:rsid w:val="002A07C4"/>
    <w:rsid w:val="002A0959"/>
    <w:rsid w:val="002A0E69"/>
    <w:rsid w:val="002A2730"/>
    <w:rsid w:val="002A54D8"/>
    <w:rsid w:val="002A6BE7"/>
    <w:rsid w:val="002A7456"/>
    <w:rsid w:val="002A7AA0"/>
    <w:rsid w:val="002A7FE2"/>
    <w:rsid w:val="002B3B64"/>
    <w:rsid w:val="002B424C"/>
    <w:rsid w:val="002B528D"/>
    <w:rsid w:val="002B5BFE"/>
    <w:rsid w:val="002B5C87"/>
    <w:rsid w:val="002B65CB"/>
    <w:rsid w:val="002B7D2F"/>
    <w:rsid w:val="002C0586"/>
    <w:rsid w:val="002C0F14"/>
    <w:rsid w:val="002C162C"/>
    <w:rsid w:val="002C1F78"/>
    <w:rsid w:val="002C21C6"/>
    <w:rsid w:val="002C2238"/>
    <w:rsid w:val="002C238F"/>
    <w:rsid w:val="002C304C"/>
    <w:rsid w:val="002C30DF"/>
    <w:rsid w:val="002C318D"/>
    <w:rsid w:val="002C4D78"/>
    <w:rsid w:val="002C52E7"/>
    <w:rsid w:val="002C536F"/>
    <w:rsid w:val="002C5C67"/>
    <w:rsid w:val="002C6212"/>
    <w:rsid w:val="002C7726"/>
    <w:rsid w:val="002D0335"/>
    <w:rsid w:val="002D16EC"/>
    <w:rsid w:val="002D267E"/>
    <w:rsid w:val="002D2A0C"/>
    <w:rsid w:val="002D30BF"/>
    <w:rsid w:val="002D3257"/>
    <w:rsid w:val="002D3260"/>
    <w:rsid w:val="002D583F"/>
    <w:rsid w:val="002D588A"/>
    <w:rsid w:val="002D677B"/>
    <w:rsid w:val="002D6C89"/>
    <w:rsid w:val="002D748D"/>
    <w:rsid w:val="002E1048"/>
    <w:rsid w:val="002E1FE7"/>
    <w:rsid w:val="002E2A3D"/>
    <w:rsid w:val="002E3342"/>
    <w:rsid w:val="002E3972"/>
    <w:rsid w:val="002E3A37"/>
    <w:rsid w:val="002E4215"/>
    <w:rsid w:val="002E50C9"/>
    <w:rsid w:val="002E5FFD"/>
    <w:rsid w:val="002E652C"/>
    <w:rsid w:val="002E7BB2"/>
    <w:rsid w:val="002F04C8"/>
    <w:rsid w:val="002F066C"/>
    <w:rsid w:val="002F100E"/>
    <w:rsid w:val="002F128F"/>
    <w:rsid w:val="002F2784"/>
    <w:rsid w:val="002F4B1E"/>
    <w:rsid w:val="002F4C7F"/>
    <w:rsid w:val="002F5628"/>
    <w:rsid w:val="002F6A27"/>
    <w:rsid w:val="002F78AA"/>
    <w:rsid w:val="002F7939"/>
    <w:rsid w:val="00302621"/>
    <w:rsid w:val="00302E76"/>
    <w:rsid w:val="003046F1"/>
    <w:rsid w:val="00304E89"/>
    <w:rsid w:val="00305EAE"/>
    <w:rsid w:val="00307E9D"/>
    <w:rsid w:val="003103EF"/>
    <w:rsid w:val="0031088B"/>
    <w:rsid w:val="00310A32"/>
    <w:rsid w:val="0031261D"/>
    <w:rsid w:val="003141B5"/>
    <w:rsid w:val="00317981"/>
    <w:rsid w:val="003220E3"/>
    <w:rsid w:val="0032297A"/>
    <w:rsid w:val="0032309E"/>
    <w:rsid w:val="00323BF4"/>
    <w:rsid w:val="00324219"/>
    <w:rsid w:val="00325025"/>
    <w:rsid w:val="00325113"/>
    <w:rsid w:val="00325CAB"/>
    <w:rsid w:val="00325D2F"/>
    <w:rsid w:val="00327A25"/>
    <w:rsid w:val="00330CE6"/>
    <w:rsid w:val="003311EE"/>
    <w:rsid w:val="0033249F"/>
    <w:rsid w:val="00332FAC"/>
    <w:rsid w:val="00333980"/>
    <w:rsid w:val="00333AA2"/>
    <w:rsid w:val="003352DF"/>
    <w:rsid w:val="00335B89"/>
    <w:rsid w:val="00335EDD"/>
    <w:rsid w:val="00336732"/>
    <w:rsid w:val="00336A8D"/>
    <w:rsid w:val="00336C35"/>
    <w:rsid w:val="00340108"/>
    <w:rsid w:val="003401F9"/>
    <w:rsid w:val="003408CA"/>
    <w:rsid w:val="00340D03"/>
    <w:rsid w:val="00340D12"/>
    <w:rsid w:val="00344237"/>
    <w:rsid w:val="00344B85"/>
    <w:rsid w:val="00345FD6"/>
    <w:rsid w:val="00347297"/>
    <w:rsid w:val="003473CD"/>
    <w:rsid w:val="00347403"/>
    <w:rsid w:val="003478BA"/>
    <w:rsid w:val="00347CD2"/>
    <w:rsid w:val="0035118A"/>
    <w:rsid w:val="0035162A"/>
    <w:rsid w:val="00352B83"/>
    <w:rsid w:val="00352F62"/>
    <w:rsid w:val="00353289"/>
    <w:rsid w:val="0035361F"/>
    <w:rsid w:val="003555EC"/>
    <w:rsid w:val="00355685"/>
    <w:rsid w:val="003566AF"/>
    <w:rsid w:val="0035678E"/>
    <w:rsid w:val="003568B3"/>
    <w:rsid w:val="00356CDE"/>
    <w:rsid w:val="00357C35"/>
    <w:rsid w:val="003616B3"/>
    <w:rsid w:val="003635FB"/>
    <w:rsid w:val="00363FEA"/>
    <w:rsid w:val="003641B8"/>
    <w:rsid w:val="00366441"/>
    <w:rsid w:val="00367220"/>
    <w:rsid w:val="00371132"/>
    <w:rsid w:val="00371188"/>
    <w:rsid w:val="00371ED8"/>
    <w:rsid w:val="00372386"/>
    <w:rsid w:val="00373913"/>
    <w:rsid w:val="00373981"/>
    <w:rsid w:val="00374CF3"/>
    <w:rsid w:val="003766D1"/>
    <w:rsid w:val="0038091F"/>
    <w:rsid w:val="003825A1"/>
    <w:rsid w:val="0038317C"/>
    <w:rsid w:val="00383961"/>
    <w:rsid w:val="00384728"/>
    <w:rsid w:val="003853A4"/>
    <w:rsid w:val="00387122"/>
    <w:rsid w:val="003879D8"/>
    <w:rsid w:val="00387B00"/>
    <w:rsid w:val="00390C39"/>
    <w:rsid w:val="00390D96"/>
    <w:rsid w:val="00393D34"/>
    <w:rsid w:val="00393E85"/>
    <w:rsid w:val="0039486A"/>
    <w:rsid w:val="00394901"/>
    <w:rsid w:val="00394A8A"/>
    <w:rsid w:val="00395263"/>
    <w:rsid w:val="0039762F"/>
    <w:rsid w:val="00397BA4"/>
    <w:rsid w:val="003A2530"/>
    <w:rsid w:val="003A2CBA"/>
    <w:rsid w:val="003A4440"/>
    <w:rsid w:val="003A4ED5"/>
    <w:rsid w:val="003A557C"/>
    <w:rsid w:val="003A582A"/>
    <w:rsid w:val="003A66E5"/>
    <w:rsid w:val="003A6959"/>
    <w:rsid w:val="003A6B52"/>
    <w:rsid w:val="003A7E33"/>
    <w:rsid w:val="003B0EBD"/>
    <w:rsid w:val="003B1081"/>
    <w:rsid w:val="003B1D0B"/>
    <w:rsid w:val="003B1E5D"/>
    <w:rsid w:val="003B2B27"/>
    <w:rsid w:val="003B45D7"/>
    <w:rsid w:val="003B7B9A"/>
    <w:rsid w:val="003C00A3"/>
    <w:rsid w:val="003C0639"/>
    <w:rsid w:val="003C0666"/>
    <w:rsid w:val="003C0826"/>
    <w:rsid w:val="003C11D1"/>
    <w:rsid w:val="003C2552"/>
    <w:rsid w:val="003C3267"/>
    <w:rsid w:val="003C3D93"/>
    <w:rsid w:val="003C3EA7"/>
    <w:rsid w:val="003C487F"/>
    <w:rsid w:val="003C493E"/>
    <w:rsid w:val="003C5705"/>
    <w:rsid w:val="003C771B"/>
    <w:rsid w:val="003C7A62"/>
    <w:rsid w:val="003D07B1"/>
    <w:rsid w:val="003D0F74"/>
    <w:rsid w:val="003D12F0"/>
    <w:rsid w:val="003D24AC"/>
    <w:rsid w:val="003D298C"/>
    <w:rsid w:val="003D3C4C"/>
    <w:rsid w:val="003D4608"/>
    <w:rsid w:val="003D59BC"/>
    <w:rsid w:val="003D6CD5"/>
    <w:rsid w:val="003D7E6D"/>
    <w:rsid w:val="003E18E6"/>
    <w:rsid w:val="003E2CD0"/>
    <w:rsid w:val="003E2DC1"/>
    <w:rsid w:val="003E4501"/>
    <w:rsid w:val="003E5E44"/>
    <w:rsid w:val="003F07BA"/>
    <w:rsid w:val="003F12CE"/>
    <w:rsid w:val="003F179F"/>
    <w:rsid w:val="003F2918"/>
    <w:rsid w:val="003F2C90"/>
    <w:rsid w:val="003F4B68"/>
    <w:rsid w:val="003F4EBC"/>
    <w:rsid w:val="003F67BB"/>
    <w:rsid w:val="003F6C40"/>
    <w:rsid w:val="003F7ECC"/>
    <w:rsid w:val="00400B46"/>
    <w:rsid w:val="00400DE0"/>
    <w:rsid w:val="00400F06"/>
    <w:rsid w:val="00401B7C"/>
    <w:rsid w:val="00402074"/>
    <w:rsid w:val="00402140"/>
    <w:rsid w:val="0040310C"/>
    <w:rsid w:val="0040312C"/>
    <w:rsid w:val="004036C5"/>
    <w:rsid w:val="0040377F"/>
    <w:rsid w:val="00403970"/>
    <w:rsid w:val="004046D3"/>
    <w:rsid w:val="00405CB1"/>
    <w:rsid w:val="00406EAF"/>
    <w:rsid w:val="0040772E"/>
    <w:rsid w:val="004104FE"/>
    <w:rsid w:val="0041124B"/>
    <w:rsid w:val="004123BB"/>
    <w:rsid w:val="004128D2"/>
    <w:rsid w:val="004138E3"/>
    <w:rsid w:val="00414319"/>
    <w:rsid w:val="00414331"/>
    <w:rsid w:val="00414928"/>
    <w:rsid w:val="0041521E"/>
    <w:rsid w:val="00415A05"/>
    <w:rsid w:val="00415BC7"/>
    <w:rsid w:val="00416560"/>
    <w:rsid w:val="00417917"/>
    <w:rsid w:val="00417A4E"/>
    <w:rsid w:val="004211B4"/>
    <w:rsid w:val="004216EE"/>
    <w:rsid w:val="00422A85"/>
    <w:rsid w:val="004239BE"/>
    <w:rsid w:val="00423CE3"/>
    <w:rsid w:val="00424A98"/>
    <w:rsid w:val="00425D99"/>
    <w:rsid w:val="00425F7F"/>
    <w:rsid w:val="004260AE"/>
    <w:rsid w:val="00426A93"/>
    <w:rsid w:val="00426F79"/>
    <w:rsid w:val="00431162"/>
    <w:rsid w:val="00431495"/>
    <w:rsid w:val="00431A5B"/>
    <w:rsid w:val="00431E21"/>
    <w:rsid w:val="00432C31"/>
    <w:rsid w:val="004339F5"/>
    <w:rsid w:val="00435085"/>
    <w:rsid w:val="00435D7A"/>
    <w:rsid w:val="00437AC1"/>
    <w:rsid w:val="0044010E"/>
    <w:rsid w:val="004421B0"/>
    <w:rsid w:val="004423D5"/>
    <w:rsid w:val="004449C3"/>
    <w:rsid w:val="00445387"/>
    <w:rsid w:val="0044555F"/>
    <w:rsid w:val="00446CBA"/>
    <w:rsid w:val="00447A89"/>
    <w:rsid w:val="00450022"/>
    <w:rsid w:val="004505E9"/>
    <w:rsid w:val="004506B8"/>
    <w:rsid w:val="00450756"/>
    <w:rsid w:val="00451BBE"/>
    <w:rsid w:val="00452663"/>
    <w:rsid w:val="00453C59"/>
    <w:rsid w:val="00454509"/>
    <w:rsid w:val="00454D38"/>
    <w:rsid w:val="00457781"/>
    <w:rsid w:val="00457E0A"/>
    <w:rsid w:val="00460514"/>
    <w:rsid w:val="0046291B"/>
    <w:rsid w:val="00463288"/>
    <w:rsid w:val="00463463"/>
    <w:rsid w:val="00463EC9"/>
    <w:rsid w:val="0046539E"/>
    <w:rsid w:val="00465EF7"/>
    <w:rsid w:val="00471237"/>
    <w:rsid w:val="00472238"/>
    <w:rsid w:val="00473383"/>
    <w:rsid w:val="00473D65"/>
    <w:rsid w:val="00476D42"/>
    <w:rsid w:val="00476ED1"/>
    <w:rsid w:val="0047724C"/>
    <w:rsid w:val="00477C7A"/>
    <w:rsid w:val="004803AB"/>
    <w:rsid w:val="004804B8"/>
    <w:rsid w:val="00483C5D"/>
    <w:rsid w:val="004845CA"/>
    <w:rsid w:val="0048546B"/>
    <w:rsid w:val="00485558"/>
    <w:rsid w:val="004865D6"/>
    <w:rsid w:val="00486D72"/>
    <w:rsid w:val="00487983"/>
    <w:rsid w:val="004915ED"/>
    <w:rsid w:val="00491D56"/>
    <w:rsid w:val="00492459"/>
    <w:rsid w:val="00493778"/>
    <w:rsid w:val="00495188"/>
    <w:rsid w:val="00495B12"/>
    <w:rsid w:val="004961E7"/>
    <w:rsid w:val="00496D73"/>
    <w:rsid w:val="00496F18"/>
    <w:rsid w:val="00496FCC"/>
    <w:rsid w:val="004A08A4"/>
    <w:rsid w:val="004A1044"/>
    <w:rsid w:val="004A1939"/>
    <w:rsid w:val="004A19F8"/>
    <w:rsid w:val="004A1B18"/>
    <w:rsid w:val="004A2C4A"/>
    <w:rsid w:val="004A2F47"/>
    <w:rsid w:val="004A5663"/>
    <w:rsid w:val="004A5A5A"/>
    <w:rsid w:val="004A5C9E"/>
    <w:rsid w:val="004A671A"/>
    <w:rsid w:val="004A6C42"/>
    <w:rsid w:val="004A6FAD"/>
    <w:rsid w:val="004A7369"/>
    <w:rsid w:val="004A7738"/>
    <w:rsid w:val="004B04B7"/>
    <w:rsid w:val="004B0530"/>
    <w:rsid w:val="004B0B42"/>
    <w:rsid w:val="004B0C8B"/>
    <w:rsid w:val="004B1317"/>
    <w:rsid w:val="004B14F2"/>
    <w:rsid w:val="004B430D"/>
    <w:rsid w:val="004B56DA"/>
    <w:rsid w:val="004B686F"/>
    <w:rsid w:val="004B6B2C"/>
    <w:rsid w:val="004C0357"/>
    <w:rsid w:val="004C1DEA"/>
    <w:rsid w:val="004C20F4"/>
    <w:rsid w:val="004C2E25"/>
    <w:rsid w:val="004C415C"/>
    <w:rsid w:val="004C4584"/>
    <w:rsid w:val="004C548E"/>
    <w:rsid w:val="004C5670"/>
    <w:rsid w:val="004C5764"/>
    <w:rsid w:val="004C5E1E"/>
    <w:rsid w:val="004C5F3C"/>
    <w:rsid w:val="004C6A90"/>
    <w:rsid w:val="004C6C9B"/>
    <w:rsid w:val="004C7449"/>
    <w:rsid w:val="004C7F96"/>
    <w:rsid w:val="004D1291"/>
    <w:rsid w:val="004D1EE7"/>
    <w:rsid w:val="004D22CE"/>
    <w:rsid w:val="004D24DE"/>
    <w:rsid w:val="004D2786"/>
    <w:rsid w:val="004D28D0"/>
    <w:rsid w:val="004D2DDE"/>
    <w:rsid w:val="004D2EB3"/>
    <w:rsid w:val="004D390A"/>
    <w:rsid w:val="004D3BC7"/>
    <w:rsid w:val="004D3DC6"/>
    <w:rsid w:val="004D4125"/>
    <w:rsid w:val="004D44DD"/>
    <w:rsid w:val="004D47C7"/>
    <w:rsid w:val="004D4B50"/>
    <w:rsid w:val="004D563E"/>
    <w:rsid w:val="004E02F8"/>
    <w:rsid w:val="004E0928"/>
    <w:rsid w:val="004E0F74"/>
    <w:rsid w:val="004E1AE1"/>
    <w:rsid w:val="004E2810"/>
    <w:rsid w:val="004E3083"/>
    <w:rsid w:val="004E4CD9"/>
    <w:rsid w:val="004E5952"/>
    <w:rsid w:val="004E5F3C"/>
    <w:rsid w:val="004E626D"/>
    <w:rsid w:val="004E65CF"/>
    <w:rsid w:val="004E6C3F"/>
    <w:rsid w:val="004E6EF4"/>
    <w:rsid w:val="004E70D2"/>
    <w:rsid w:val="004E76F4"/>
    <w:rsid w:val="004F0772"/>
    <w:rsid w:val="004F0BDE"/>
    <w:rsid w:val="004F197C"/>
    <w:rsid w:val="004F31A3"/>
    <w:rsid w:val="004F387E"/>
    <w:rsid w:val="004F5866"/>
    <w:rsid w:val="004F6C23"/>
    <w:rsid w:val="00500064"/>
    <w:rsid w:val="0050051B"/>
    <w:rsid w:val="0050065F"/>
    <w:rsid w:val="005015E2"/>
    <w:rsid w:val="00502333"/>
    <w:rsid w:val="0050283D"/>
    <w:rsid w:val="00502DC8"/>
    <w:rsid w:val="00504089"/>
    <w:rsid w:val="00504D15"/>
    <w:rsid w:val="00506056"/>
    <w:rsid w:val="0050758E"/>
    <w:rsid w:val="00512376"/>
    <w:rsid w:val="00512F96"/>
    <w:rsid w:val="005133BD"/>
    <w:rsid w:val="00514CA0"/>
    <w:rsid w:val="00514E0E"/>
    <w:rsid w:val="00515B3A"/>
    <w:rsid w:val="00515DDA"/>
    <w:rsid w:val="005162BE"/>
    <w:rsid w:val="0051727B"/>
    <w:rsid w:val="005173FB"/>
    <w:rsid w:val="00520258"/>
    <w:rsid w:val="00520C4C"/>
    <w:rsid w:val="00520D6B"/>
    <w:rsid w:val="00520FF5"/>
    <w:rsid w:val="00521635"/>
    <w:rsid w:val="0052165E"/>
    <w:rsid w:val="0052329E"/>
    <w:rsid w:val="00524223"/>
    <w:rsid w:val="00525C75"/>
    <w:rsid w:val="00525F25"/>
    <w:rsid w:val="00525F7B"/>
    <w:rsid w:val="005261C8"/>
    <w:rsid w:val="005272F8"/>
    <w:rsid w:val="00527634"/>
    <w:rsid w:val="00527D20"/>
    <w:rsid w:val="00527FA2"/>
    <w:rsid w:val="005301F3"/>
    <w:rsid w:val="00530393"/>
    <w:rsid w:val="00530976"/>
    <w:rsid w:val="005309E0"/>
    <w:rsid w:val="005310A6"/>
    <w:rsid w:val="00531121"/>
    <w:rsid w:val="00533829"/>
    <w:rsid w:val="0053406A"/>
    <w:rsid w:val="005341A3"/>
    <w:rsid w:val="0053694E"/>
    <w:rsid w:val="00540AA5"/>
    <w:rsid w:val="00540F89"/>
    <w:rsid w:val="00541869"/>
    <w:rsid w:val="0054264C"/>
    <w:rsid w:val="00542AD6"/>
    <w:rsid w:val="00544CCB"/>
    <w:rsid w:val="00547530"/>
    <w:rsid w:val="00550BF4"/>
    <w:rsid w:val="00550FFA"/>
    <w:rsid w:val="005511C3"/>
    <w:rsid w:val="00552758"/>
    <w:rsid w:val="00553432"/>
    <w:rsid w:val="00554CAF"/>
    <w:rsid w:val="00554CCB"/>
    <w:rsid w:val="00554D93"/>
    <w:rsid w:val="00557C97"/>
    <w:rsid w:val="00557CF8"/>
    <w:rsid w:val="0056035A"/>
    <w:rsid w:val="00560909"/>
    <w:rsid w:val="00562D2F"/>
    <w:rsid w:val="00564348"/>
    <w:rsid w:val="005648BB"/>
    <w:rsid w:val="00564DE4"/>
    <w:rsid w:val="00565260"/>
    <w:rsid w:val="005656A0"/>
    <w:rsid w:val="00565807"/>
    <w:rsid w:val="005666D8"/>
    <w:rsid w:val="00567747"/>
    <w:rsid w:val="00570889"/>
    <w:rsid w:val="00570A51"/>
    <w:rsid w:val="00570AB2"/>
    <w:rsid w:val="005719F3"/>
    <w:rsid w:val="00571F73"/>
    <w:rsid w:val="00572008"/>
    <w:rsid w:val="00572413"/>
    <w:rsid w:val="00572781"/>
    <w:rsid w:val="005728D1"/>
    <w:rsid w:val="005729DE"/>
    <w:rsid w:val="00572E99"/>
    <w:rsid w:val="00572F2D"/>
    <w:rsid w:val="0057303A"/>
    <w:rsid w:val="00573077"/>
    <w:rsid w:val="0057425B"/>
    <w:rsid w:val="00574B6C"/>
    <w:rsid w:val="00574EE9"/>
    <w:rsid w:val="00576068"/>
    <w:rsid w:val="005762EC"/>
    <w:rsid w:val="00576F4A"/>
    <w:rsid w:val="0057772A"/>
    <w:rsid w:val="0058028C"/>
    <w:rsid w:val="00580F79"/>
    <w:rsid w:val="0058124C"/>
    <w:rsid w:val="00582ED1"/>
    <w:rsid w:val="00583384"/>
    <w:rsid w:val="00583CBC"/>
    <w:rsid w:val="00583E21"/>
    <w:rsid w:val="00584800"/>
    <w:rsid w:val="0058712B"/>
    <w:rsid w:val="0059194D"/>
    <w:rsid w:val="00591B1E"/>
    <w:rsid w:val="00592569"/>
    <w:rsid w:val="005957FC"/>
    <w:rsid w:val="00595B15"/>
    <w:rsid w:val="00595D14"/>
    <w:rsid w:val="005965FC"/>
    <w:rsid w:val="00597598"/>
    <w:rsid w:val="005A0BC3"/>
    <w:rsid w:val="005A0D39"/>
    <w:rsid w:val="005A1750"/>
    <w:rsid w:val="005A1AFC"/>
    <w:rsid w:val="005A225C"/>
    <w:rsid w:val="005A32C3"/>
    <w:rsid w:val="005A3AE3"/>
    <w:rsid w:val="005A4320"/>
    <w:rsid w:val="005A465C"/>
    <w:rsid w:val="005A5A84"/>
    <w:rsid w:val="005A5DB6"/>
    <w:rsid w:val="005A626B"/>
    <w:rsid w:val="005A6A54"/>
    <w:rsid w:val="005B0BCC"/>
    <w:rsid w:val="005B1F7D"/>
    <w:rsid w:val="005B48B9"/>
    <w:rsid w:val="005B5AB6"/>
    <w:rsid w:val="005B6B79"/>
    <w:rsid w:val="005B721E"/>
    <w:rsid w:val="005B7443"/>
    <w:rsid w:val="005B7936"/>
    <w:rsid w:val="005C0A7B"/>
    <w:rsid w:val="005C0EA8"/>
    <w:rsid w:val="005C1648"/>
    <w:rsid w:val="005C17CA"/>
    <w:rsid w:val="005C299F"/>
    <w:rsid w:val="005C2ABE"/>
    <w:rsid w:val="005C39AC"/>
    <w:rsid w:val="005C3EDA"/>
    <w:rsid w:val="005C405E"/>
    <w:rsid w:val="005C6AB1"/>
    <w:rsid w:val="005C6B0E"/>
    <w:rsid w:val="005C70F4"/>
    <w:rsid w:val="005D2366"/>
    <w:rsid w:val="005D2ED0"/>
    <w:rsid w:val="005D35E9"/>
    <w:rsid w:val="005D407C"/>
    <w:rsid w:val="005D5074"/>
    <w:rsid w:val="005D627A"/>
    <w:rsid w:val="005D6709"/>
    <w:rsid w:val="005D77B0"/>
    <w:rsid w:val="005D7C52"/>
    <w:rsid w:val="005D7FE6"/>
    <w:rsid w:val="005E09C3"/>
    <w:rsid w:val="005E11A2"/>
    <w:rsid w:val="005E33B8"/>
    <w:rsid w:val="005E4209"/>
    <w:rsid w:val="005E44E6"/>
    <w:rsid w:val="005E494A"/>
    <w:rsid w:val="005E49F4"/>
    <w:rsid w:val="005E4CC7"/>
    <w:rsid w:val="005E5AE9"/>
    <w:rsid w:val="005E5EE7"/>
    <w:rsid w:val="005E612F"/>
    <w:rsid w:val="005F01BA"/>
    <w:rsid w:val="005F3AD9"/>
    <w:rsid w:val="005F3C49"/>
    <w:rsid w:val="005F3F79"/>
    <w:rsid w:val="005F67DF"/>
    <w:rsid w:val="005F7A0F"/>
    <w:rsid w:val="005F7C3D"/>
    <w:rsid w:val="00600D62"/>
    <w:rsid w:val="00600F3F"/>
    <w:rsid w:val="00602283"/>
    <w:rsid w:val="006024A0"/>
    <w:rsid w:val="00603AF0"/>
    <w:rsid w:val="00603C97"/>
    <w:rsid w:val="00604441"/>
    <w:rsid w:val="0060462C"/>
    <w:rsid w:val="0060614C"/>
    <w:rsid w:val="00606986"/>
    <w:rsid w:val="00606AFE"/>
    <w:rsid w:val="00607365"/>
    <w:rsid w:val="00607EE4"/>
    <w:rsid w:val="006100BF"/>
    <w:rsid w:val="00610BE3"/>
    <w:rsid w:val="00611D4F"/>
    <w:rsid w:val="00612994"/>
    <w:rsid w:val="00612CE0"/>
    <w:rsid w:val="0061597F"/>
    <w:rsid w:val="00615998"/>
    <w:rsid w:val="006163F1"/>
    <w:rsid w:val="00616A18"/>
    <w:rsid w:val="00617B63"/>
    <w:rsid w:val="006208D1"/>
    <w:rsid w:val="0062259E"/>
    <w:rsid w:val="00622B37"/>
    <w:rsid w:val="00623C5A"/>
    <w:rsid w:val="00623DD3"/>
    <w:rsid w:val="00625122"/>
    <w:rsid w:val="00625AEA"/>
    <w:rsid w:val="00626941"/>
    <w:rsid w:val="00626BEA"/>
    <w:rsid w:val="006306EF"/>
    <w:rsid w:val="006314C8"/>
    <w:rsid w:val="006318E6"/>
    <w:rsid w:val="006318E8"/>
    <w:rsid w:val="00633B96"/>
    <w:rsid w:val="00634452"/>
    <w:rsid w:val="00634C1A"/>
    <w:rsid w:val="00634F56"/>
    <w:rsid w:val="006355F9"/>
    <w:rsid w:val="006358EB"/>
    <w:rsid w:val="00636AAC"/>
    <w:rsid w:val="00636BF0"/>
    <w:rsid w:val="006375F0"/>
    <w:rsid w:val="00637696"/>
    <w:rsid w:val="00643154"/>
    <w:rsid w:val="00645680"/>
    <w:rsid w:val="00645B06"/>
    <w:rsid w:val="00645E07"/>
    <w:rsid w:val="006463A2"/>
    <w:rsid w:val="00646901"/>
    <w:rsid w:val="006503D3"/>
    <w:rsid w:val="00652CBE"/>
    <w:rsid w:val="00652E3E"/>
    <w:rsid w:val="006534DE"/>
    <w:rsid w:val="00653CB3"/>
    <w:rsid w:val="00654CA0"/>
    <w:rsid w:val="00654F77"/>
    <w:rsid w:val="006558B8"/>
    <w:rsid w:val="00655A5F"/>
    <w:rsid w:val="00656969"/>
    <w:rsid w:val="0065700B"/>
    <w:rsid w:val="006571E4"/>
    <w:rsid w:val="00657A22"/>
    <w:rsid w:val="0066049A"/>
    <w:rsid w:val="00661231"/>
    <w:rsid w:val="0066242A"/>
    <w:rsid w:val="00663E38"/>
    <w:rsid w:val="00664EF2"/>
    <w:rsid w:val="00665838"/>
    <w:rsid w:val="00665950"/>
    <w:rsid w:val="00665AB8"/>
    <w:rsid w:val="00665B82"/>
    <w:rsid w:val="00665F4E"/>
    <w:rsid w:val="006673F3"/>
    <w:rsid w:val="00673C12"/>
    <w:rsid w:val="00673EBD"/>
    <w:rsid w:val="006740ED"/>
    <w:rsid w:val="00676511"/>
    <w:rsid w:val="0067684B"/>
    <w:rsid w:val="0068033C"/>
    <w:rsid w:val="00681147"/>
    <w:rsid w:val="00682082"/>
    <w:rsid w:val="006828BC"/>
    <w:rsid w:val="00683787"/>
    <w:rsid w:val="00683A73"/>
    <w:rsid w:val="00683AFF"/>
    <w:rsid w:val="0068546D"/>
    <w:rsid w:val="00685CA2"/>
    <w:rsid w:val="00686423"/>
    <w:rsid w:val="00686A92"/>
    <w:rsid w:val="006876C5"/>
    <w:rsid w:val="006900A5"/>
    <w:rsid w:val="0069139F"/>
    <w:rsid w:val="006935C0"/>
    <w:rsid w:val="00694DAE"/>
    <w:rsid w:val="00694FDE"/>
    <w:rsid w:val="00695B68"/>
    <w:rsid w:val="006965ED"/>
    <w:rsid w:val="0069727F"/>
    <w:rsid w:val="00697584"/>
    <w:rsid w:val="00697784"/>
    <w:rsid w:val="006A23FE"/>
    <w:rsid w:val="006A39B9"/>
    <w:rsid w:val="006A4AA5"/>
    <w:rsid w:val="006A4BEE"/>
    <w:rsid w:val="006A4E03"/>
    <w:rsid w:val="006A5770"/>
    <w:rsid w:val="006A5D91"/>
    <w:rsid w:val="006A5FA8"/>
    <w:rsid w:val="006A7508"/>
    <w:rsid w:val="006A7688"/>
    <w:rsid w:val="006B159D"/>
    <w:rsid w:val="006B33CD"/>
    <w:rsid w:val="006B3F45"/>
    <w:rsid w:val="006B4648"/>
    <w:rsid w:val="006B511D"/>
    <w:rsid w:val="006B6678"/>
    <w:rsid w:val="006B7636"/>
    <w:rsid w:val="006C019D"/>
    <w:rsid w:val="006C01A4"/>
    <w:rsid w:val="006C05ED"/>
    <w:rsid w:val="006C0ACE"/>
    <w:rsid w:val="006C1FB0"/>
    <w:rsid w:val="006C27BC"/>
    <w:rsid w:val="006C415F"/>
    <w:rsid w:val="006C6ADC"/>
    <w:rsid w:val="006C6AE8"/>
    <w:rsid w:val="006C757E"/>
    <w:rsid w:val="006D058C"/>
    <w:rsid w:val="006D0709"/>
    <w:rsid w:val="006D0732"/>
    <w:rsid w:val="006D25A5"/>
    <w:rsid w:val="006D2DAB"/>
    <w:rsid w:val="006D3078"/>
    <w:rsid w:val="006D358E"/>
    <w:rsid w:val="006D38E2"/>
    <w:rsid w:val="006D3CA6"/>
    <w:rsid w:val="006D3DD0"/>
    <w:rsid w:val="006D4A24"/>
    <w:rsid w:val="006D51A0"/>
    <w:rsid w:val="006D5A48"/>
    <w:rsid w:val="006D6FB5"/>
    <w:rsid w:val="006D7429"/>
    <w:rsid w:val="006E1807"/>
    <w:rsid w:val="006E2D15"/>
    <w:rsid w:val="006E39A8"/>
    <w:rsid w:val="006E48D6"/>
    <w:rsid w:val="006E4D63"/>
    <w:rsid w:val="006E6D9F"/>
    <w:rsid w:val="006E7381"/>
    <w:rsid w:val="006E7437"/>
    <w:rsid w:val="006E7D69"/>
    <w:rsid w:val="006F0D47"/>
    <w:rsid w:val="006F160E"/>
    <w:rsid w:val="006F1C6F"/>
    <w:rsid w:val="006F4E0E"/>
    <w:rsid w:val="006F5CAB"/>
    <w:rsid w:val="0070321F"/>
    <w:rsid w:val="00703B51"/>
    <w:rsid w:val="00703E67"/>
    <w:rsid w:val="0070639B"/>
    <w:rsid w:val="00706F44"/>
    <w:rsid w:val="00707415"/>
    <w:rsid w:val="00711115"/>
    <w:rsid w:val="00711146"/>
    <w:rsid w:val="0071141A"/>
    <w:rsid w:val="00711522"/>
    <w:rsid w:val="00711BBB"/>
    <w:rsid w:val="0071241D"/>
    <w:rsid w:val="0071422C"/>
    <w:rsid w:val="00714F6C"/>
    <w:rsid w:val="00715291"/>
    <w:rsid w:val="007159FB"/>
    <w:rsid w:val="00715DC3"/>
    <w:rsid w:val="007171AD"/>
    <w:rsid w:val="00717CC2"/>
    <w:rsid w:val="00720F5F"/>
    <w:rsid w:val="007216C2"/>
    <w:rsid w:val="00722028"/>
    <w:rsid w:val="00722495"/>
    <w:rsid w:val="007227DC"/>
    <w:rsid w:val="00723077"/>
    <w:rsid w:val="00725B55"/>
    <w:rsid w:val="00730978"/>
    <w:rsid w:val="00733628"/>
    <w:rsid w:val="007357E3"/>
    <w:rsid w:val="00735B57"/>
    <w:rsid w:val="00737CF1"/>
    <w:rsid w:val="00740BE3"/>
    <w:rsid w:val="00740FF8"/>
    <w:rsid w:val="007418C1"/>
    <w:rsid w:val="00741AE6"/>
    <w:rsid w:val="00743444"/>
    <w:rsid w:val="0074377B"/>
    <w:rsid w:val="007440D3"/>
    <w:rsid w:val="007440DD"/>
    <w:rsid w:val="007466F6"/>
    <w:rsid w:val="00746748"/>
    <w:rsid w:val="00750621"/>
    <w:rsid w:val="0075087E"/>
    <w:rsid w:val="00751052"/>
    <w:rsid w:val="0075199E"/>
    <w:rsid w:val="00751F90"/>
    <w:rsid w:val="00752181"/>
    <w:rsid w:val="0075275A"/>
    <w:rsid w:val="007533DB"/>
    <w:rsid w:val="007539FD"/>
    <w:rsid w:val="00757855"/>
    <w:rsid w:val="007603F7"/>
    <w:rsid w:val="007634E7"/>
    <w:rsid w:val="00763B6F"/>
    <w:rsid w:val="00764EE0"/>
    <w:rsid w:val="007659C5"/>
    <w:rsid w:val="00765F99"/>
    <w:rsid w:val="0076603B"/>
    <w:rsid w:val="00766722"/>
    <w:rsid w:val="00770740"/>
    <w:rsid w:val="00770966"/>
    <w:rsid w:val="00770EA6"/>
    <w:rsid w:val="0077440B"/>
    <w:rsid w:val="00774DAC"/>
    <w:rsid w:val="007773A9"/>
    <w:rsid w:val="00777897"/>
    <w:rsid w:val="007778CF"/>
    <w:rsid w:val="007779F5"/>
    <w:rsid w:val="00777BCB"/>
    <w:rsid w:val="00780214"/>
    <w:rsid w:val="00780916"/>
    <w:rsid w:val="00782265"/>
    <w:rsid w:val="00782A98"/>
    <w:rsid w:val="00782C80"/>
    <w:rsid w:val="00783617"/>
    <w:rsid w:val="00783C70"/>
    <w:rsid w:val="00783D51"/>
    <w:rsid w:val="00783FE0"/>
    <w:rsid w:val="0078434D"/>
    <w:rsid w:val="00784644"/>
    <w:rsid w:val="00784924"/>
    <w:rsid w:val="007862FB"/>
    <w:rsid w:val="00786436"/>
    <w:rsid w:val="007868E3"/>
    <w:rsid w:val="00786EF1"/>
    <w:rsid w:val="00787081"/>
    <w:rsid w:val="00787813"/>
    <w:rsid w:val="00790898"/>
    <w:rsid w:val="007918AE"/>
    <w:rsid w:val="00791DB0"/>
    <w:rsid w:val="00792A85"/>
    <w:rsid w:val="00794C22"/>
    <w:rsid w:val="00795605"/>
    <w:rsid w:val="007956F7"/>
    <w:rsid w:val="007959DA"/>
    <w:rsid w:val="00795EAD"/>
    <w:rsid w:val="007967DF"/>
    <w:rsid w:val="00796C83"/>
    <w:rsid w:val="00797A39"/>
    <w:rsid w:val="007A1F50"/>
    <w:rsid w:val="007A2408"/>
    <w:rsid w:val="007A3509"/>
    <w:rsid w:val="007A4B52"/>
    <w:rsid w:val="007A5FDB"/>
    <w:rsid w:val="007A796E"/>
    <w:rsid w:val="007A79FE"/>
    <w:rsid w:val="007B0454"/>
    <w:rsid w:val="007B0C6F"/>
    <w:rsid w:val="007B1710"/>
    <w:rsid w:val="007B50F0"/>
    <w:rsid w:val="007B58D8"/>
    <w:rsid w:val="007B5F20"/>
    <w:rsid w:val="007B6C50"/>
    <w:rsid w:val="007B75D0"/>
    <w:rsid w:val="007C16BC"/>
    <w:rsid w:val="007C1CAC"/>
    <w:rsid w:val="007C2758"/>
    <w:rsid w:val="007C27E0"/>
    <w:rsid w:val="007C3609"/>
    <w:rsid w:val="007C3C2C"/>
    <w:rsid w:val="007C78BE"/>
    <w:rsid w:val="007D00BC"/>
    <w:rsid w:val="007D0B79"/>
    <w:rsid w:val="007D15D1"/>
    <w:rsid w:val="007D245B"/>
    <w:rsid w:val="007D25CB"/>
    <w:rsid w:val="007D4212"/>
    <w:rsid w:val="007D6490"/>
    <w:rsid w:val="007D6A9D"/>
    <w:rsid w:val="007D73F6"/>
    <w:rsid w:val="007E0EB7"/>
    <w:rsid w:val="007E2DD9"/>
    <w:rsid w:val="007E3006"/>
    <w:rsid w:val="007E3308"/>
    <w:rsid w:val="007E3451"/>
    <w:rsid w:val="007E36FB"/>
    <w:rsid w:val="007E3BD7"/>
    <w:rsid w:val="007E3C8F"/>
    <w:rsid w:val="007E3E4C"/>
    <w:rsid w:val="007E4CD7"/>
    <w:rsid w:val="007E5094"/>
    <w:rsid w:val="007E520A"/>
    <w:rsid w:val="007E5DE7"/>
    <w:rsid w:val="007E6C2A"/>
    <w:rsid w:val="007E7A91"/>
    <w:rsid w:val="007E7ADA"/>
    <w:rsid w:val="007F19B3"/>
    <w:rsid w:val="007F1C7D"/>
    <w:rsid w:val="007F2186"/>
    <w:rsid w:val="007F2F75"/>
    <w:rsid w:val="007F3258"/>
    <w:rsid w:val="007F35B7"/>
    <w:rsid w:val="007F3824"/>
    <w:rsid w:val="007F424D"/>
    <w:rsid w:val="007F607B"/>
    <w:rsid w:val="00800A43"/>
    <w:rsid w:val="00800F0B"/>
    <w:rsid w:val="00801936"/>
    <w:rsid w:val="00802ADF"/>
    <w:rsid w:val="00802B61"/>
    <w:rsid w:val="0080421B"/>
    <w:rsid w:val="00805391"/>
    <w:rsid w:val="00805D81"/>
    <w:rsid w:val="00806992"/>
    <w:rsid w:val="00807330"/>
    <w:rsid w:val="00807577"/>
    <w:rsid w:val="00811F6B"/>
    <w:rsid w:val="0081225B"/>
    <w:rsid w:val="00812484"/>
    <w:rsid w:val="00814A45"/>
    <w:rsid w:val="00814B76"/>
    <w:rsid w:val="00815946"/>
    <w:rsid w:val="00817C27"/>
    <w:rsid w:val="0082161D"/>
    <w:rsid w:val="00822100"/>
    <w:rsid w:val="00822E71"/>
    <w:rsid w:val="0082447D"/>
    <w:rsid w:val="00824DFC"/>
    <w:rsid w:val="008250D7"/>
    <w:rsid w:val="00825755"/>
    <w:rsid w:val="00825A58"/>
    <w:rsid w:val="0082636A"/>
    <w:rsid w:val="00827AC3"/>
    <w:rsid w:val="008300F5"/>
    <w:rsid w:val="0083028D"/>
    <w:rsid w:val="008307FA"/>
    <w:rsid w:val="00830ED0"/>
    <w:rsid w:val="00831154"/>
    <w:rsid w:val="0083221A"/>
    <w:rsid w:val="00832415"/>
    <w:rsid w:val="008332FC"/>
    <w:rsid w:val="00835B30"/>
    <w:rsid w:val="00835E9E"/>
    <w:rsid w:val="00836BA0"/>
    <w:rsid w:val="008373B6"/>
    <w:rsid w:val="0084188F"/>
    <w:rsid w:val="00843900"/>
    <w:rsid w:val="00844871"/>
    <w:rsid w:val="00845665"/>
    <w:rsid w:val="00845D85"/>
    <w:rsid w:val="00845DCA"/>
    <w:rsid w:val="00845FA2"/>
    <w:rsid w:val="00847446"/>
    <w:rsid w:val="008521CA"/>
    <w:rsid w:val="00852681"/>
    <w:rsid w:val="00852E5F"/>
    <w:rsid w:val="00854388"/>
    <w:rsid w:val="00854A6A"/>
    <w:rsid w:val="00854BCF"/>
    <w:rsid w:val="0085510A"/>
    <w:rsid w:val="008555B7"/>
    <w:rsid w:val="00856F28"/>
    <w:rsid w:val="00857214"/>
    <w:rsid w:val="0085759D"/>
    <w:rsid w:val="00860E73"/>
    <w:rsid w:val="0086148A"/>
    <w:rsid w:val="00861690"/>
    <w:rsid w:val="0086241E"/>
    <w:rsid w:val="00862FD0"/>
    <w:rsid w:val="00863C47"/>
    <w:rsid w:val="00864C15"/>
    <w:rsid w:val="008650C3"/>
    <w:rsid w:val="008667EA"/>
    <w:rsid w:val="00866EEE"/>
    <w:rsid w:val="00867357"/>
    <w:rsid w:val="00867B19"/>
    <w:rsid w:val="008711A2"/>
    <w:rsid w:val="008711CA"/>
    <w:rsid w:val="00871AD4"/>
    <w:rsid w:val="008727F4"/>
    <w:rsid w:val="00872B9A"/>
    <w:rsid w:val="008734A3"/>
    <w:rsid w:val="00873545"/>
    <w:rsid w:val="0087392B"/>
    <w:rsid w:val="00874501"/>
    <w:rsid w:val="00874645"/>
    <w:rsid w:val="0087538A"/>
    <w:rsid w:val="00875957"/>
    <w:rsid w:val="00875A16"/>
    <w:rsid w:val="008764D5"/>
    <w:rsid w:val="00876DEF"/>
    <w:rsid w:val="00877562"/>
    <w:rsid w:val="00877DEF"/>
    <w:rsid w:val="00877FC3"/>
    <w:rsid w:val="00881822"/>
    <w:rsid w:val="008821F5"/>
    <w:rsid w:val="00883A22"/>
    <w:rsid w:val="00883A3D"/>
    <w:rsid w:val="00885501"/>
    <w:rsid w:val="00885B42"/>
    <w:rsid w:val="00885B73"/>
    <w:rsid w:val="00886050"/>
    <w:rsid w:val="008869BD"/>
    <w:rsid w:val="0088719A"/>
    <w:rsid w:val="0088796C"/>
    <w:rsid w:val="00891B26"/>
    <w:rsid w:val="00892CCF"/>
    <w:rsid w:val="00893346"/>
    <w:rsid w:val="00893651"/>
    <w:rsid w:val="0089384D"/>
    <w:rsid w:val="00893A01"/>
    <w:rsid w:val="008944DE"/>
    <w:rsid w:val="00894930"/>
    <w:rsid w:val="00894F80"/>
    <w:rsid w:val="00895849"/>
    <w:rsid w:val="008958AC"/>
    <w:rsid w:val="00895CEC"/>
    <w:rsid w:val="008960E1"/>
    <w:rsid w:val="008965D5"/>
    <w:rsid w:val="00897054"/>
    <w:rsid w:val="00897B1C"/>
    <w:rsid w:val="00897E75"/>
    <w:rsid w:val="008A0D7C"/>
    <w:rsid w:val="008A177C"/>
    <w:rsid w:val="008A1DF3"/>
    <w:rsid w:val="008A1F09"/>
    <w:rsid w:val="008A3079"/>
    <w:rsid w:val="008A4301"/>
    <w:rsid w:val="008A46D1"/>
    <w:rsid w:val="008A4877"/>
    <w:rsid w:val="008A4AB8"/>
    <w:rsid w:val="008A4E37"/>
    <w:rsid w:val="008A4FAB"/>
    <w:rsid w:val="008A537D"/>
    <w:rsid w:val="008A775D"/>
    <w:rsid w:val="008A7E40"/>
    <w:rsid w:val="008A7E6E"/>
    <w:rsid w:val="008B0257"/>
    <w:rsid w:val="008B09AF"/>
    <w:rsid w:val="008B1035"/>
    <w:rsid w:val="008B13D9"/>
    <w:rsid w:val="008B1413"/>
    <w:rsid w:val="008B1DC3"/>
    <w:rsid w:val="008B2A1D"/>
    <w:rsid w:val="008B2BE2"/>
    <w:rsid w:val="008B3196"/>
    <w:rsid w:val="008B3F42"/>
    <w:rsid w:val="008B70AD"/>
    <w:rsid w:val="008C00EC"/>
    <w:rsid w:val="008C0B22"/>
    <w:rsid w:val="008C1BD5"/>
    <w:rsid w:val="008C270F"/>
    <w:rsid w:val="008C3BBA"/>
    <w:rsid w:val="008C4174"/>
    <w:rsid w:val="008C43DE"/>
    <w:rsid w:val="008C595B"/>
    <w:rsid w:val="008C7263"/>
    <w:rsid w:val="008C731F"/>
    <w:rsid w:val="008C75CD"/>
    <w:rsid w:val="008D122E"/>
    <w:rsid w:val="008D146C"/>
    <w:rsid w:val="008D1A87"/>
    <w:rsid w:val="008D2577"/>
    <w:rsid w:val="008D25F0"/>
    <w:rsid w:val="008D2C21"/>
    <w:rsid w:val="008D2F7D"/>
    <w:rsid w:val="008D4B3B"/>
    <w:rsid w:val="008D4C70"/>
    <w:rsid w:val="008D5B51"/>
    <w:rsid w:val="008D6D4F"/>
    <w:rsid w:val="008E05D3"/>
    <w:rsid w:val="008E1DD2"/>
    <w:rsid w:val="008E2036"/>
    <w:rsid w:val="008E2495"/>
    <w:rsid w:val="008E2E54"/>
    <w:rsid w:val="008E36D9"/>
    <w:rsid w:val="008E528A"/>
    <w:rsid w:val="008E6494"/>
    <w:rsid w:val="008E66CD"/>
    <w:rsid w:val="008E7C8D"/>
    <w:rsid w:val="008F1D26"/>
    <w:rsid w:val="008F285E"/>
    <w:rsid w:val="008F38F2"/>
    <w:rsid w:val="008F467F"/>
    <w:rsid w:val="008F4F93"/>
    <w:rsid w:val="008F5321"/>
    <w:rsid w:val="008F6735"/>
    <w:rsid w:val="009005DB"/>
    <w:rsid w:val="00900D7D"/>
    <w:rsid w:val="00901881"/>
    <w:rsid w:val="00901CCA"/>
    <w:rsid w:val="00901CCB"/>
    <w:rsid w:val="00901E5B"/>
    <w:rsid w:val="00902665"/>
    <w:rsid w:val="009034D6"/>
    <w:rsid w:val="00903A11"/>
    <w:rsid w:val="00904707"/>
    <w:rsid w:val="0090533D"/>
    <w:rsid w:val="00905C19"/>
    <w:rsid w:val="00905E77"/>
    <w:rsid w:val="009078CA"/>
    <w:rsid w:val="00907E37"/>
    <w:rsid w:val="00910219"/>
    <w:rsid w:val="0091042D"/>
    <w:rsid w:val="009106FB"/>
    <w:rsid w:val="00910BC9"/>
    <w:rsid w:val="009113F7"/>
    <w:rsid w:val="0091199F"/>
    <w:rsid w:val="00911EBE"/>
    <w:rsid w:val="009124AB"/>
    <w:rsid w:val="00912B0F"/>
    <w:rsid w:val="00913291"/>
    <w:rsid w:val="00913F3B"/>
    <w:rsid w:val="0091424A"/>
    <w:rsid w:val="00914DFA"/>
    <w:rsid w:val="0091513C"/>
    <w:rsid w:val="0091583A"/>
    <w:rsid w:val="00915A0F"/>
    <w:rsid w:val="00916206"/>
    <w:rsid w:val="00916AED"/>
    <w:rsid w:val="00916C06"/>
    <w:rsid w:val="00916E0A"/>
    <w:rsid w:val="00917CEF"/>
    <w:rsid w:val="009201D4"/>
    <w:rsid w:val="00920513"/>
    <w:rsid w:val="00921347"/>
    <w:rsid w:val="00921696"/>
    <w:rsid w:val="00921991"/>
    <w:rsid w:val="00921C01"/>
    <w:rsid w:val="00922A65"/>
    <w:rsid w:val="009235F7"/>
    <w:rsid w:val="00923A26"/>
    <w:rsid w:val="00923E88"/>
    <w:rsid w:val="00924DC6"/>
    <w:rsid w:val="009255DA"/>
    <w:rsid w:val="0092690A"/>
    <w:rsid w:val="00926C28"/>
    <w:rsid w:val="00926CFD"/>
    <w:rsid w:val="00927696"/>
    <w:rsid w:val="009302AA"/>
    <w:rsid w:val="00930F77"/>
    <w:rsid w:val="009310DA"/>
    <w:rsid w:val="009335FF"/>
    <w:rsid w:val="0093397B"/>
    <w:rsid w:val="00933A3D"/>
    <w:rsid w:val="00933E17"/>
    <w:rsid w:val="00933EC1"/>
    <w:rsid w:val="009345AC"/>
    <w:rsid w:val="00934D63"/>
    <w:rsid w:val="00934E0B"/>
    <w:rsid w:val="0093531F"/>
    <w:rsid w:val="00935323"/>
    <w:rsid w:val="00935BEE"/>
    <w:rsid w:val="00936529"/>
    <w:rsid w:val="00936F94"/>
    <w:rsid w:val="00936F99"/>
    <w:rsid w:val="009370B8"/>
    <w:rsid w:val="0093778A"/>
    <w:rsid w:val="00941D55"/>
    <w:rsid w:val="009424E0"/>
    <w:rsid w:val="00943EC8"/>
    <w:rsid w:val="00944852"/>
    <w:rsid w:val="009449C8"/>
    <w:rsid w:val="00944E84"/>
    <w:rsid w:val="00945CD5"/>
    <w:rsid w:val="00945ECA"/>
    <w:rsid w:val="009469E4"/>
    <w:rsid w:val="0095006B"/>
    <w:rsid w:val="00950C76"/>
    <w:rsid w:val="00950D9F"/>
    <w:rsid w:val="00951D16"/>
    <w:rsid w:val="009528FE"/>
    <w:rsid w:val="00954A45"/>
    <w:rsid w:val="00955AA9"/>
    <w:rsid w:val="009563AA"/>
    <w:rsid w:val="0095676B"/>
    <w:rsid w:val="0095793B"/>
    <w:rsid w:val="00957CA9"/>
    <w:rsid w:val="00957CB8"/>
    <w:rsid w:val="009608AC"/>
    <w:rsid w:val="00960FAA"/>
    <w:rsid w:val="00961A4F"/>
    <w:rsid w:val="00961BE6"/>
    <w:rsid w:val="00961D0E"/>
    <w:rsid w:val="00962334"/>
    <w:rsid w:val="00962F0B"/>
    <w:rsid w:val="009630B2"/>
    <w:rsid w:val="0096350B"/>
    <w:rsid w:val="00965B6D"/>
    <w:rsid w:val="009661FA"/>
    <w:rsid w:val="0096626E"/>
    <w:rsid w:val="00966BD4"/>
    <w:rsid w:val="00966FB9"/>
    <w:rsid w:val="00967401"/>
    <w:rsid w:val="009676CA"/>
    <w:rsid w:val="00970837"/>
    <w:rsid w:val="00970D15"/>
    <w:rsid w:val="009722E7"/>
    <w:rsid w:val="00972C53"/>
    <w:rsid w:val="00972E45"/>
    <w:rsid w:val="00973086"/>
    <w:rsid w:val="00973B42"/>
    <w:rsid w:val="009743DA"/>
    <w:rsid w:val="009773B7"/>
    <w:rsid w:val="00980552"/>
    <w:rsid w:val="00981362"/>
    <w:rsid w:val="009836B6"/>
    <w:rsid w:val="0098454D"/>
    <w:rsid w:val="00985AFA"/>
    <w:rsid w:val="009862C0"/>
    <w:rsid w:val="009866AE"/>
    <w:rsid w:val="00986BC7"/>
    <w:rsid w:val="0098717B"/>
    <w:rsid w:val="00990541"/>
    <w:rsid w:val="00990AFF"/>
    <w:rsid w:val="009916FB"/>
    <w:rsid w:val="0099248D"/>
    <w:rsid w:val="00992827"/>
    <w:rsid w:val="00993245"/>
    <w:rsid w:val="00994100"/>
    <w:rsid w:val="00994730"/>
    <w:rsid w:val="0099519F"/>
    <w:rsid w:val="00996622"/>
    <w:rsid w:val="0099665B"/>
    <w:rsid w:val="0099716A"/>
    <w:rsid w:val="009976A4"/>
    <w:rsid w:val="009A0908"/>
    <w:rsid w:val="009A39DD"/>
    <w:rsid w:val="009A4485"/>
    <w:rsid w:val="009A57FB"/>
    <w:rsid w:val="009A67D9"/>
    <w:rsid w:val="009A6B8E"/>
    <w:rsid w:val="009B046D"/>
    <w:rsid w:val="009B06A8"/>
    <w:rsid w:val="009B28B5"/>
    <w:rsid w:val="009B2A91"/>
    <w:rsid w:val="009B36E9"/>
    <w:rsid w:val="009B39EC"/>
    <w:rsid w:val="009B3CCC"/>
    <w:rsid w:val="009B4883"/>
    <w:rsid w:val="009B4890"/>
    <w:rsid w:val="009B5261"/>
    <w:rsid w:val="009B6009"/>
    <w:rsid w:val="009B6301"/>
    <w:rsid w:val="009B7EAD"/>
    <w:rsid w:val="009C0E15"/>
    <w:rsid w:val="009C15C6"/>
    <w:rsid w:val="009C16F2"/>
    <w:rsid w:val="009C1879"/>
    <w:rsid w:val="009C19C7"/>
    <w:rsid w:val="009C2515"/>
    <w:rsid w:val="009C2A73"/>
    <w:rsid w:val="009C2D28"/>
    <w:rsid w:val="009C2DF7"/>
    <w:rsid w:val="009C32E9"/>
    <w:rsid w:val="009C35EB"/>
    <w:rsid w:val="009C3E0D"/>
    <w:rsid w:val="009C4EB9"/>
    <w:rsid w:val="009C5084"/>
    <w:rsid w:val="009C5116"/>
    <w:rsid w:val="009C5404"/>
    <w:rsid w:val="009C55CC"/>
    <w:rsid w:val="009C5C2D"/>
    <w:rsid w:val="009C6785"/>
    <w:rsid w:val="009D1902"/>
    <w:rsid w:val="009D1DE0"/>
    <w:rsid w:val="009D2A4F"/>
    <w:rsid w:val="009D3F78"/>
    <w:rsid w:val="009D4A8D"/>
    <w:rsid w:val="009D5057"/>
    <w:rsid w:val="009D51C6"/>
    <w:rsid w:val="009D55AC"/>
    <w:rsid w:val="009D5ED8"/>
    <w:rsid w:val="009D7AC0"/>
    <w:rsid w:val="009E1D77"/>
    <w:rsid w:val="009E36F1"/>
    <w:rsid w:val="009E4255"/>
    <w:rsid w:val="009E5220"/>
    <w:rsid w:val="009E5418"/>
    <w:rsid w:val="009E5979"/>
    <w:rsid w:val="009E5BCB"/>
    <w:rsid w:val="009E6006"/>
    <w:rsid w:val="009E6D8F"/>
    <w:rsid w:val="009F13C6"/>
    <w:rsid w:val="009F16F4"/>
    <w:rsid w:val="009F1C33"/>
    <w:rsid w:val="009F1FD1"/>
    <w:rsid w:val="009F21F3"/>
    <w:rsid w:val="009F2829"/>
    <w:rsid w:val="009F2DA5"/>
    <w:rsid w:val="009F2E04"/>
    <w:rsid w:val="009F346C"/>
    <w:rsid w:val="009F4284"/>
    <w:rsid w:val="009F509C"/>
    <w:rsid w:val="009F5201"/>
    <w:rsid w:val="009F6CDE"/>
    <w:rsid w:val="00A0124C"/>
    <w:rsid w:val="00A025D1"/>
    <w:rsid w:val="00A02943"/>
    <w:rsid w:val="00A02BF8"/>
    <w:rsid w:val="00A02F1F"/>
    <w:rsid w:val="00A04270"/>
    <w:rsid w:val="00A04A61"/>
    <w:rsid w:val="00A04B60"/>
    <w:rsid w:val="00A04CA6"/>
    <w:rsid w:val="00A05CCB"/>
    <w:rsid w:val="00A061BC"/>
    <w:rsid w:val="00A065E1"/>
    <w:rsid w:val="00A06E78"/>
    <w:rsid w:val="00A07843"/>
    <w:rsid w:val="00A10F70"/>
    <w:rsid w:val="00A12F7B"/>
    <w:rsid w:val="00A14CCE"/>
    <w:rsid w:val="00A15799"/>
    <w:rsid w:val="00A16AB0"/>
    <w:rsid w:val="00A20AF7"/>
    <w:rsid w:val="00A21135"/>
    <w:rsid w:val="00A22945"/>
    <w:rsid w:val="00A2339D"/>
    <w:rsid w:val="00A23CFF"/>
    <w:rsid w:val="00A24122"/>
    <w:rsid w:val="00A24FD7"/>
    <w:rsid w:val="00A25784"/>
    <w:rsid w:val="00A25A21"/>
    <w:rsid w:val="00A262EF"/>
    <w:rsid w:val="00A26584"/>
    <w:rsid w:val="00A276BE"/>
    <w:rsid w:val="00A3060F"/>
    <w:rsid w:val="00A31A09"/>
    <w:rsid w:val="00A32839"/>
    <w:rsid w:val="00A32F16"/>
    <w:rsid w:val="00A345B2"/>
    <w:rsid w:val="00A34723"/>
    <w:rsid w:val="00A37215"/>
    <w:rsid w:val="00A37DA7"/>
    <w:rsid w:val="00A416E2"/>
    <w:rsid w:val="00A41B05"/>
    <w:rsid w:val="00A4310F"/>
    <w:rsid w:val="00A43895"/>
    <w:rsid w:val="00A43F4E"/>
    <w:rsid w:val="00A43F89"/>
    <w:rsid w:val="00A454ED"/>
    <w:rsid w:val="00A4569D"/>
    <w:rsid w:val="00A45AA9"/>
    <w:rsid w:val="00A46387"/>
    <w:rsid w:val="00A50052"/>
    <w:rsid w:val="00A50BA3"/>
    <w:rsid w:val="00A51988"/>
    <w:rsid w:val="00A544C8"/>
    <w:rsid w:val="00A54D8E"/>
    <w:rsid w:val="00A55668"/>
    <w:rsid w:val="00A55C62"/>
    <w:rsid w:val="00A55EDF"/>
    <w:rsid w:val="00A562C0"/>
    <w:rsid w:val="00A56750"/>
    <w:rsid w:val="00A607E9"/>
    <w:rsid w:val="00A619F9"/>
    <w:rsid w:val="00A6298B"/>
    <w:rsid w:val="00A638A0"/>
    <w:rsid w:val="00A64B9D"/>
    <w:rsid w:val="00A652E6"/>
    <w:rsid w:val="00A66BE8"/>
    <w:rsid w:val="00A67EA8"/>
    <w:rsid w:val="00A71112"/>
    <w:rsid w:val="00A725D6"/>
    <w:rsid w:val="00A726F5"/>
    <w:rsid w:val="00A72791"/>
    <w:rsid w:val="00A72FBA"/>
    <w:rsid w:val="00A736D7"/>
    <w:rsid w:val="00A73910"/>
    <w:rsid w:val="00A74CC6"/>
    <w:rsid w:val="00A7585E"/>
    <w:rsid w:val="00A75A43"/>
    <w:rsid w:val="00A75D3C"/>
    <w:rsid w:val="00A76C38"/>
    <w:rsid w:val="00A82989"/>
    <w:rsid w:val="00A83B8F"/>
    <w:rsid w:val="00A83F55"/>
    <w:rsid w:val="00A84345"/>
    <w:rsid w:val="00A847D2"/>
    <w:rsid w:val="00A85168"/>
    <w:rsid w:val="00A853DE"/>
    <w:rsid w:val="00A8757B"/>
    <w:rsid w:val="00A87BCA"/>
    <w:rsid w:val="00A91CF7"/>
    <w:rsid w:val="00A943D1"/>
    <w:rsid w:val="00A94AF7"/>
    <w:rsid w:val="00A97974"/>
    <w:rsid w:val="00A979B3"/>
    <w:rsid w:val="00A97BD4"/>
    <w:rsid w:val="00AA08EC"/>
    <w:rsid w:val="00AA2177"/>
    <w:rsid w:val="00AA2276"/>
    <w:rsid w:val="00AA368C"/>
    <w:rsid w:val="00AA4F39"/>
    <w:rsid w:val="00AA67AA"/>
    <w:rsid w:val="00AA757B"/>
    <w:rsid w:val="00AB02C6"/>
    <w:rsid w:val="00AB0FA5"/>
    <w:rsid w:val="00AB220E"/>
    <w:rsid w:val="00AB3438"/>
    <w:rsid w:val="00AB4A62"/>
    <w:rsid w:val="00AB5D5B"/>
    <w:rsid w:val="00AB74C9"/>
    <w:rsid w:val="00AB7F49"/>
    <w:rsid w:val="00AC05A1"/>
    <w:rsid w:val="00AC4389"/>
    <w:rsid w:val="00AC52C0"/>
    <w:rsid w:val="00AC5B8F"/>
    <w:rsid w:val="00AC630C"/>
    <w:rsid w:val="00AD00B1"/>
    <w:rsid w:val="00AD00EE"/>
    <w:rsid w:val="00AD2B44"/>
    <w:rsid w:val="00AD2DD0"/>
    <w:rsid w:val="00AD4D16"/>
    <w:rsid w:val="00AD5175"/>
    <w:rsid w:val="00AD53A5"/>
    <w:rsid w:val="00AD5BC8"/>
    <w:rsid w:val="00AD5FF6"/>
    <w:rsid w:val="00AD6E47"/>
    <w:rsid w:val="00AD7DF0"/>
    <w:rsid w:val="00AE07AF"/>
    <w:rsid w:val="00AE134F"/>
    <w:rsid w:val="00AE1353"/>
    <w:rsid w:val="00AE2856"/>
    <w:rsid w:val="00AE297B"/>
    <w:rsid w:val="00AE2FB6"/>
    <w:rsid w:val="00AE382A"/>
    <w:rsid w:val="00AE402F"/>
    <w:rsid w:val="00AE40BC"/>
    <w:rsid w:val="00AE4BE0"/>
    <w:rsid w:val="00AE54DB"/>
    <w:rsid w:val="00AE5EAC"/>
    <w:rsid w:val="00AE695C"/>
    <w:rsid w:val="00AE7617"/>
    <w:rsid w:val="00AF03C2"/>
    <w:rsid w:val="00AF0A6A"/>
    <w:rsid w:val="00AF0C86"/>
    <w:rsid w:val="00AF2E45"/>
    <w:rsid w:val="00AF31C2"/>
    <w:rsid w:val="00AF4532"/>
    <w:rsid w:val="00AF4778"/>
    <w:rsid w:val="00AF58B0"/>
    <w:rsid w:val="00AF5B79"/>
    <w:rsid w:val="00AF5E10"/>
    <w:rsid w:val="00AF7D1F"/>
    <w:rsid w:val="00B0093D"/>
    <w:rsid w:val="00B02758"/>
    <w:rsid w:val="00B04B23"/>
    <w:rsid w:val="00B051B0"/>
    <w:rsid w:val="00B053BC"/>
    <w:rsid w:val="00B05437"/>
    <w:rsid w:val="00B05EFF"/>
    <w:rsid w:val="00B065B3"/>
    <w:rsid w:val="00B0775C"/>
    <w:rsid w:val="00B1271E"/>
    <w:rsid w:val="00B12E7A"/>
    <w:rsid w:val="00B12F84"/>
    <w:rsid w:val="00B13422"/>
    <w:rsid w:val="00B135ED"/>
    <w:rsid w:val="00B13FCB"/>
    <w:rsid w:val="00B144B4"/>
    <w:rsid w:val="00B158E6"/>
    <w:rsid w:val="00B16064"/>
    <w:rsid w:val="00B20417"/>
    <w:rsid w:val="00B20482"/>
    <w:rsid w:val="00B22C7D"/>
    <w:rsid w:val="00B252CB"/>
    <w:rsid w:val="00B277F2"/>
    <w:rsid w:val="00B2796F"/>
    <w:rsid w:val="00B27D73"/>
    <w:rsid w:val="00B30013"/>
    <w:rsid w:val="00B31397"/>
    <w:rsid w:val="00B3461A"/>
    <w:rsid w:val="00B35845"/>
    <w:rsid w:val="00B3744D"/>
    <w:rsid w:val="00B37614"/>
    <w:rsid w:val="00B37A1B"/>
    <w:rsid w:val="00B37AA6"/>
    <w:rsid w:val="00B41146"/>
    <w:rsid w:val="00B413C9"/>
    <w:rsid w:val="00B41582"/>
    <w:rsid w:val="00B41C74"/>
    <w:rsid w:val="00B42309"/>
    <w:rsid w:val="00B43FD3"/>
    <w:rsid w:val="00B44EE2"/>
    <w:rsid w:val="00B4620C"/>
    <w:rsid w:val="00B4715E"/>
    <w:rsid w:val="00B51A84"/>
    <w:rsid w:val="00B526FF"/>
    <w:rsid w:val="00B5380E"/>
    <w:rsid w:val="00B53F2D"/>
    <w:rsid w:val="00B571C3"/>
    <w:rsid w:val="00B57FBD"/>
    <w:rsid w:val="00B620A1"/>
    <w:rsid w:val="00B63B3B"/>
    <w:rsid w:val="00B63FCC"/>
    <w:rsid w:val="00B65DEE"/>
    <w:rsid w:val="00B66320"/>
    <w:rsid w:val="00B66582"/>
    <w:rsid w:val="00B67630"/>
    <w:rsid w:val="00B676EF"/>
    <w:rsid w:val="00B67F64"/>
    <w:rsid w:val="00B704B7"/>
    <w:rsid w:val="00B707F2"/>
    <w:rsid w:val="00B725CB"/>
    <w:rsid w:val="00B75C8B"/>
    <w:rsid w:val="00B77A3A"/>
    <w:rsid w:val="00B77CEF"/>
    <w:rsid w:val="00B801BD"/>
    <w:rsid w:val="00B8081D"/>
    <w:rsid w:val="00B80FF2"/>
    <w:rsid w:val="00B8317B"/>
    <w:rsid w:val="00B8326B"/>
    <w:rsid w:val="00B83543"/>
    <w:rsid w:val="00B837C8"/>
    <w:rsid w:val="00B83F41"/>
    <w:rsid w:val="00B86D31"/>
    <w:rsid w:val="00B86D9A"/>
    <w:rsid w:val="00B87AEB"/>
    <w:rsid w:val="00B93741"/>
    <w:rsid w:val="00B94880"/>
    <w:rsid w:val="00B94CCA"/>
    <w:rsid w:val="00B9501D"/>
    <w:rsid w:val="00B95A29"/>
    <w:rsid w:val="00B95AC8"/>
    <w:rsid w:val="00B965FA"/>
    <w:rsid w:val="00BA0661"/>
    <w:rsid w:val="00BA0999"/>
    <w:rsid w:val="00BA1D70"/>
    <w:rsid w:val="00BA2A5C"/>
    <w:rsid w:val="00BA3D24"/>
    <w:rsid w:val="00BB0BDD"/>
    <w:rsid w:val="00BB0F2A"/>
    <w:rsid w:val="00BB1130"/>
    <w:rsid w:val="00BB12CE"/>
    <w:rsid w:val="00BB12D4"/>
    <w:rsid w:val="00BB1F71"/>
    <w:rsid w:val="00BB2D62"/>
    <w:rsid w:val="00BB3228"/>
    <w:rsid w:val="00BB3D56"/>
    <w:rsid w:val="00BB3DE6"/>
    <w:rsid w:val="00BB4E79"/>
    <w:rsid w:val="00BB5105"/>
    <w:rsid w:val="00BB5A3F"/>
    <w:rsid w:val="00BB6282"/>
    <w:rsid w:val="00BB75E8"/>
    <w:rsid w:val="00BC014D"/>
    <w:rsid w:val="00BC0C1D"/>
    <w:rsid w:val="00BC1B90"/>
    <w:rsid w:val="00BC244E"/>
    <w:rsid w:val="00BC3A70"/>
    <w:rsid w:val="00BC3CA5"/>
    <w:rsid w:val="00BC6146"/>
    <w:rsid w:val="00BC652F"/>
    <w:rsid w:val="00BC74A7"/>
    <w:rsid w:val="00BD0807"/>
    <w:rsid w:val="00BD0A15"/>
    <w:rsid w:val="00BD0ACA"/>
    <w:rsid w:val="00BD1CE9"/>
    <w:rsid w:val="00BD2157"/>
    <w:rsid w:val="00BD2DA2"/>
    <w:rsid w:val="00BD48CB"/>
    <w:rsid w:val="00BD50B3"/>
    <w:rsid w:val="00BD57A5"/>
    <w:rsid w:val="00BE027A"/>
    <w:rsid w:val="00BE0726"/>
    <w:rsid w:val="00BE3631"/>
    <w:rsid w:val="00BE4CF9"/>
    <w:rsid w:val="00BE5265"/>
    <w:rsid w:val="00BE5302"/>
    <w:rsid w:val="00BE73DD"/>
    <w:rsid w:val="00BF0AF1"/>
    <w:rsid w:val="00BF1BE0"/>
    <w:rsid w:val="00BF2147"/>
    <w:rsid w:val="00BF272C"/>
    <w:rsid w:val="00BF29D0"/>
    <w:rsid w:val="00BF34AE"/>
    <w:rsid w:val="00BF4C27"/>
    <w:rsid w:val="00BF4F6E"/>
    <w:rsid w:val="00BF748C"/>
    <w:rsid w:val="00C0112B"/>
    <w:rsid w:val="00C012AE"/>
    <w:rsid w:val="00C01AEB"/>
    <w:rsid w:val="00C023C0"/>
    <w:rsid w:val="00C02506"/>
    <w:rsid w:val="00C02764"/>
    <w:rsid w:val="00C047A5"/>
    <w:rsid w:val="00C056DA"/>
    <w:rsid w:val="00C0727A"/>
    <w:rsid w:val="00C0745A"/>
    <w:rsid w:val="00C10B0D"/>
    <w:rsid w:val="00C129C8"/>
    <w:rsid w:val="00C12F54"/>
    <w:rsid w:val="00C13918"/>
    <w:rsid w:val="00C14ED9"/>
    <w:rsid w:val="00C16C77"/>
    <w:rsid w:val="00C16E21"/>
    <w:rsid w:val="00C16E73"/>
    <w:rsid w:val="00C16F4A"/>
    <w:rsid w:val="00C17297"/>
    <w:rsid w:val="00C17853"/>
    <w:rsid w:val="00C21183"/>
    <w:rsid w:val="00C214F3"/>
    <w:rsid w:val="00C22739"/>
    <w:rsid w:val="00C25E5A"/>
    <w:rsid w:val="00C26789"/>
    <w:rsid w:val="00C2698D"/>
    <w:rsid w:val="00C26E76"/>
    <w:rsid w:val="00C2745F"/>
    <w:rsid w:val="00C27D97"/>
    <w:rsid w:val="00C311BA"/>
    <w:rsid w:val="00C31A3E"/>
    <w:rsid w:val="00C329DC"/>
    <w:rsid w:val="00C32B4A"/>
    <w:rsid w:val="00C32C4B"/>
    <w:rsid w:val="00C33059"/>
    <w:rsid w:val="00C34AD4"/>
    <w:rsid w:val="00C34CEF"/>
    <w:rsid w:val="00C34D60"/>
    <w:rsid w:val="00C35040"/>
    <w:rsid w:val="00C35239"/>
    <w:rsid w:val="00C36EC9"/>
    <w:rsid w:val="00C4112C"/>
    <w:rsid w:val="00C42C4D"/>
    <w:rsid w:val="00C459CD"/>
    <w:rsid w:val="00C460D4"/>
    <w:rsid w:val="00C46666"/>
    <w:rsid w:val="00C4766F"/>
    <w:rsid w:val="00C5124E"/>
    <w:rsid w:val="00C5189D"/>
    <w:rsid w:val="00C51D3D"/>
    <w:rsid w:val="00C529BB"/>
    <w:rsid w:val="00C52E31"/>
    <w:rsid w:val="00C53E11"/>
    <w:rsid w:val="00C5482F"/>
    <w:rsid w:val="00C5532B"/>
    <w:rsid w:val="00C5554C"/>
    <w:rsid w:val="00C56F74"/>
    <w:rsid w:val="00C570F1"/>
    <w:rsid w:val="00C576BB"/>
    <w:rsid w:val="00C6094D"/>
    <w:rsid w:val="00C60A75"/>
    <w:rsid w:val="00C61A47"/>
    <w:rsid w:val="00C61B78"/>
    <w:rsid w:val="00C62296"/>
    <w:rsid w:val="00C622BD"/>
    <w:rsid w:val="00C62749"/>
    <w:rsid w:val="00C62AAF"/>
    <w:rsid w:val="00C64184"/>
    <w:rsid w:val="00C64EF2"/>
    <w:rsid w:val="00C665B0"/>
    <w:rsid w:val="00C66905"/>
    <w:rsid w:val="00C67857"/>
    <w:rsid w:val="00C700A2"/>
    <w:rsid w:val="00C7036F"/>
    <w:rsid w:val="00C7220A"/>
    <w:rsid w:val="00C7523A"/>
    <w:rsid w:val="00C764CE"/>
    <w:rsid w:val="00C77C91"/>
    <w:rsid w:val="00C80B9A"/>
    <w:rsid w:val="00C8115C"/>
    <w:rsid w:val="00C81658"/>
    <w:rsid w:val="00C8165A"/>
    <w:rsid w:val="00C8184D"/>
    <w:rsid w:val="00C81EF1"/>
    <w:rsid w:val="00C827F8"/>
    <w:rsid w:val="00C82E43"/>
    <w:rsid w:val="00C846D7"/>
    <w:rsid w:val="00C86108"/>
    <w:rsid w:val="00C8628B"/>
    <w:rsid w:val="00C877B9"/>
    <w:rsid w:val="00C8785D"/>
    <w:rsid w:val="00C878D3"/>
    <w:rsid w:val="00C90890"/>
    <w:rsid w:val="00C91225"/>
    <w:rsid w:val="00C9403B"/>
    <w:rsid w:val="00C953AD"/>
    <w:rsid w:val="00C964B9"/>
    <w:rsid w:val="00C96DC0"/>
    <w:rsid w:val="00C97151"/>
    <w:rsid w:val="00C97284"/>
    <w:rsid w:val="00C97B83"/>
    <w:rsid w:val="00CA24A6"/>
    <w:rsid w:val="00CA51D0"/>
    <w:rsid w:val="00CA5BC2"/>
    <w:rsid w:val="00CA5C5C"/>
    <w:rsid w:val="00CA6190"/>
    <w:rsid w:val="00CA6E3A"/>
    <w:rsid w:val="00CA7959"/>
    <w:rsid w:val="00CB0DCA"/>
    <w:rsid w:val="00CB1CAD"/>
    <w:rsid w:val="00CB1E41"/>
    <w:rsid w:val="00CB2194"/>
    <w:rsid w:val="00CB24DB"/>
    <w:rsid w:val="00CB35F7"/>
    <w:rsid w:val="00CB36EE"/>
    <w:rsid w:val="00CB3F07"/>
    <w:rsid w:val="00CB44B1"/>
    <w:rsid w:val="00CB5630"/>
    <w:rsid w:val="00CB578C"/>
    <w:rsid w:val="00CB6E23"/>
    <w:rsid w:val="00CB724D"/>
    <w:rsid w:val="00CC0473"/>
    <w:rsid w:val="00CC0F5D"/>
    <w:rsid w:val="00CC2461"/>
    <w:rsid w:val="00CC24AB"/>
    <w:rsid w:val="00CC3597"/>
    <w:rsid w:val="00CC35F4"/>
    <w:rsid w:val="00CC44D1"/>
    <w:rsid w:val="00CC4DB4"/>
    <w:rsid w:val="00CC54DF"/>
    <w:rsid w:val="00CC6834"/>
    <w:rsid w:val="00CC766C"/>
    <w:rsid w:val="00CC7A0A"/>
    <w:rsid w:val="00CD01E8"/>
    <w:rsid w:val="00CD19D0"/>
    <w:rsid w:val="00CD1EFC"/>
    <w:rsid w:val="00CD22DC"/>
    <w:rsid w:val="00CD2576"/>
    <w:rsid w:val="00CD33DF"/>
    <w:rsid w:val="00CD34EC"/>
    <w:rsid w:val="00CD478E"/>
    <w:rsid w:val="00CD4C34"/>
    <w:rsid w:val="00CD5FED"/>
    <w:rsid w:val="00CD6734"/>
    <w:rsid w:val="00CD683C"/>
    <w:rsid w:val="00CE06D9"/>
    <w:rsid w:val="00CE1A09"/>
    <w:rsid w:val="00CE21E9"/>
    <w:rsid w:val="00CE3161"/>
    <w:rsid w:val="00CE354D"/>
    <w:rsid w:val="00CE5DC0"/>
    <w:rsid w:val="00CF034B"/>
    <w:rsid w:val="00CF0D88"/>
    <w:rsid w:val="00CF1438"/>
    <w:rsid w:val="00CF1D3D"/>
    <w:rsid w:val="00CF2486"/>
    <w:rsid w:val="00CF2697"/>
    <w:rsid w:val="00CF2FEC"/>
    <w:rsid w:val="00CF39FF"/>
    <w:rsid w:val="00CF4851"/>
    <w:rsid w:val="00CF4F2F"/>
    <w:rsid w:val="00CF6FA6"/>
    <w:rsid w:val="00CF71B8"/>
    <w:rsid w:val="00CF729D"/>
    <w:rsid w:val="00CF7647"/>
    <w:rsid w:val="00CF7961"/>
    <w:rsid w:val="00CF7D46"/>
    <w:rsid w:val="00D006B6"/>
    <w:rsid w:val="00D007CB"/>
    <w:rsid w:val="00D00CDD"/>
    <w:rsid w:val="00D0113D"/>
    <w:rsid w:val="00D012D6"/>
    <w:rsid w:val="00D02B53"/>
    <w:rsid w:val="00D03A83"/>
    <w:rsid w:val="00D04CD0"/>
    <w:rsid w:val="00D057C2"/>
    <w:rsid w:val="00D06A33"/>
    <w:rsid w:val="00D10635"/>
    <w:rsid w:val="00D10928"/>
    <w:rsid w:val="00D11384"/>
    <w:rsid w:val="00D12869"/>
    <w:rsid w:val="00D13615"/>
    <w:rsid w:val="00D137CD"/>
    <w:rsid w:val="00D1415C"/>
    <w:rsid w:val="00D156B2"/>
    <w:rsid w:val="00D1600B"/>
    <w:rsid w:val="00D167F3"/>
    <w:rsid w:val="00D207D9"/>
    <w:rsid w:val="00D20BFC"/>
    <w:rsid w:val="00D21F2B"/>
    <w:rsid w:val="00D221C9"/>
    <w:rsid w:val="00D226E8"/>
    <w:rsid w:val="00D22A2C"/>
    <w:rsid w:val="00D22AFE"/>
    <w:rsid w:val="00D23C52"/>
    <w:rsid w:val="00D2400D"/>
    <w:rsid w:val="00D245C4"/>
    <w:rsid w:val="00D254DB"/>
    <w:rsid w:val="00D25595"/>
    <w:rsid w:val="00D2607A"/>
    <w:rsid w:val="00D269FC"/>
    <w:rsid w:val="00D27DDB"/>
    <w:rsid w:val="00D30535"/>
    <w:rsid w:val="00D310C9"/>
    <w:rsid w:val="00D31C3C"/>
    <w:rsid w:val="00D320C8"/>
    <w:rsid w:val="00D324AE"/>
    <w:rsid w:val="00D32CA6"/>
    <w:rsid w:val="00D342FC"/>
    <w:rsid w:val="00D343A6"/>
    <w:rsid w:val="00D34C6D"/>
    <w:rsid w:val="00D3587A"/>
    <w:rsid w:val="00D361C7"/>
    <w:rsid w:val="00D36C06"/>
    <w:rsid w:val="00D37898"/>
    <w:rsid w:val="00D4115C"/>
    <w:rsid w:val="00D42457"/>
    <w:rsid w:val="00D42BAA"/>
    <w:rsid w:val="00D437DB"/>
    <w:rsid w:val="00D4421E"/>
    <w:rsid w:val="00D451A7"/>
    <w:rsid w:val="00D45618"/>
    <w:rsid w:val="00D45D6B"/>
    <w:rsid w:val="00D45F0B"/>
    <w:rsid w:val="00D465C8"/>
    <w:rsid w:val="00D47AC9"/>
    <w:rsid w:val="00D47FAF"/>
    <w:rsid w:val="00D5007A"/>
    <w:rsid w:val="00D508BB"/>
    <w:rsid w:val="00D51E81"/>
    <w:rsid w:val="00D5225C"/>
    <w:rsid w:val="00D53F5C"/>
    <w:rsid w:val="00D54B4C"/>
    <w:rsid w:val="00D54D0F"/>
    <w:rsid w:val="00D567D8"/>
    <w:rsid w:val="00D56B01"/>
    <w:rsid w:val="00D57A76"/>
    <w:rsid w:val="00D57CF5"/>
    <w:rsid w:val="00D6112D"/>
    <w:rsid w:val="00D6288C"/>
    <w:rsid w:val="00D65552"/>
    <w:rsid w:val="00D6561F"/>
    <w:rsid w:val="00D65627"/>
    <w:rsid w:val="00D6639C"/>
    <w:rsid w:val="00D66D1D"/>
    <w:rsid w:val="00D67D4C"/>
    <w:rsid w:val="00D70026"/>
    <w:rsid w:val="00D70FFD"/>
    <w:rsid w:val="00D7104B"/>
    <w:rsid w:val="00D71090"/>
    <w:rsid w:val="00D7215B"/>
    <w:rsid w:val="00D73FC9"/>
    <w:rsid w:val="00D7509C"/>
    <w:rsid w:val="00D753DE"/>
    <w:rsid w:val="00D75831"/>
    <w:rsid w:val="00D76CE2"/>
    <w:rsid w:val="00D77320"/>
    <w:rsid w:val="00D8019C"/>
    <w:rsid w:val="00D808E7"/>
    <w:rsid w:val="00D811C1"/>
    <w:rsid w:val="00D8142F"/>
    <w:rsid w:val="00D81E69"/>
    <w:rsid w:val="00D82339"/>
    <w:rsid w:val="00D82E73"/>
    <w:rsid w:val="00D83006"/>
    <w:rsid w:val="00D830BC"/>
    <w:rsid w:val="00D85281"/>
    <w:rsid w:val="00D85D61"/>
    <w:rsid w:val="00D86ABC"/>
    <w:rsid w:val="00D86EA5"/>
    <w:rsid w:val="00D874BD"/>
    <w:rsid w:val="00D87709"/>
    <w:rsid w:val="00D909D7"/>
    <w:rsid w:val="00D91056"/>
    <w:rsid w:val="00D91C7E"/>
    <w:rsid w:val="00D91ECE"/>
    <w:rsid w:val="00D9278F"/>
    <w:rsid w:val="00D936ED"/>
    <w:rsid w:val="00D95A85"/>
    <w:rsid w:val="00D96332"/>
    <w:rsid w:val="00D96A8B"/>
    <w:rsid w:val="00D9708B"/>
    <w:rsid w:val="00DA014E"/>
    <w:rsid w:val="00DA1139"/>
    <w:rsid w:val="00DA2F9F"/>
    <w:rsid w:val="00DA3D36"/>
    <w:rsid w:val="00DA3E2A"/>
    <w:rsid w:val="00DA51DC"/>
    <w:rsid w:val="00DA60A0"/>
    <w:rsid w:val="00DA67E5"/>
    <w:rsid w:val="00DB04BE"/>
    <w:rsid w:val="00DB0733"/>
    <w:rsid w:val="00DB0F6F"/>
    <w:rsid w:val="00DB4587"/>
    <w:rsid w:val="00DB531E"/>
    <w:rsid w:val="00DB6524"/>
    <w:rsid w:val="00DB6544"/>
    <w:rsid w:val="00DB6754"/>
    <w:rsid w:val="00DB6D21"/>
    <w:rsid w:val="00DB7D84"/>
    <w:rsid w:val="00DC08CE"/>
    <w:rsid w:val="00DC0BA6"/>
    <w:rsid w:val="00DC2191"/>
    <w:rsid w:val="00DC5B81"/>
    <w:rsid w:val="00DC5EC4"/>
    <w:rsid w:val="00DC6DD4"/>
    <w:rsid w:val="00DC7283"/>
    <w:rsid w:val="00DC7525"/>
    <w:rsid w:val="00DD150E"/>
    <w:rsid w:val="00DD1D8D"/>
    <w:rsid w:val="00DD1FDF"/>
    <w:rsid w:val="00DD25D9"/>
    <w:rsid w:val="00DD2BD7"/>
    <w:rsid w:val="00DD3CAB"/>
    <w:rsid w:val="00DD3DB4"/>
    <w:rsid w:val="00DD3F8D"/>
    <w:rsid w:val="00DD3FAF"/>
    <w:rsid w:val="00DD6903"/>
    <w:rsid w:val="00DD6A0A"/>
    <w:rsid w:val="00DE121F"/>
    <w:rsid w:val="00DE12CC"/>
    <w:rsid w:val="00DE1A41"/>
    <w:rsid w:val="00DE1A67"/>
    <w:rsid w:val="00DE41A3"/>
    <w:rsid w:val="00DE449B"/>
    <w:rsid w:val="00DE45AC"/>
    <w:rsid w:val="00DE483A"/>
    <w:rsid w:val="00DE5984"/>
    <w:rsid w:val="00DE70EC"/>
    <w:rsid w:val="00DE78D5"/>
    <w:rsid w:val="00DE7A31"/>
    <w:rsid w:val="00DF0BFA"/>
    <w:rsid w:val="00DF108F"/>
    <w:rsid w:val="00DF30B2"/>
    <w:rsid w:val="00DF36F6"/>
    <w:rsid w:val="00DF448C"/>
    <w:rsid w:val="00DF4C40"/>
    <w:rsid w:val="00DF569A"/>
    <w:rsid w:val="00DF58B0"/>
    <w:rsid w:val="00DF5F29"/>
    <w:rsid w:val="00E017B0"/>
    <w:rsid w:val="00E02B89"/>
    <w:rsid w:val="00E02D6A"/>
    <w:rsid w:val="00E02DC2"/>
    <w:rsid w:val="00E03C94"/>
    <w:rsid w:val="00E040BE"/>
    <w:rsid w:val="00E043BB"/>
    <w:rsid w:val="00E04830"/>
    <w:rsid w:val="00E0531A"/>
    <w:rsid w:val="00E0558C"/>
    <w:rsid w:val="00E0574F"/>
    <w:rsid w:val="00E058FC"/>
    <w:rsid w:val="00E05CFD"/>
    <w:rsid w:val="00E0651C"/>
    <w:rsid w:val="00E07404"/>
    <w:rsid w:val="00E0764D"/>
    <w:rsid w:val="00E0765B"/>
    <w:rsid w:val="00E10120"/>
    <w:rsid w:val="00E108C7"/>
    <w:rsid w:val="00E1202F"/>
    <w:rsid w:val="00E1280F"/>
    <w:rsid w:val="00E1293B"/>
    <w:rsid w:val="00E12E72"/>
    <w:rsid w:val="00E13AFD"/>
    <w:rsid w:val="00E1408F"/>
    <w:rsid w:val="00E14238"/>
    <w:rsid w:val="00E14740"/>
    <w:rsid w:val="00E14788"/>
    <w:rsid w:val="00E150A4"/>
    <w:rsid w:val="00E174AB"/>
    <w:rsid w:val="00E202B5"/>
    <w:rsid w:val="00E21B12"/>
    <w:rsid w:val="00E21C75"/>
    <w:rsid w:val="00E2205B"/>
    <w:rsid w:val="00E220EA"/>
    <w:rsid w:val="00E2453D"/>
    <w:rsid w:val="00E24625"/>
    <w:rsid w:val="00E24BA0"/>
    <w:rsid w:val="00E25957"/>
    <w:rsid w:val="00E2694A"/>
    <w:rsid w:val="00E26A48"/>
    <w:rsid w:val="00E270EE"/>
    <w:rsid w:val="00E27263"/>
    <w:rsid w:val="00E31EA8"/>
    <w:rsid w:val="00E320D8"/>
    <w:rsid w:val="00E32D47"/>
    <w:rsid w:val="00E33433"/>
    <w:rsid w:val="00E334D1"/>
    <w:rsid w:val="00E3391F"/>
    <w:rsid w:val="00E34502"/>
    <w:rsid w:val="00E3461B"/>
    <w:rsid w:val="00E36B46"/>
    <w:rsid w:val="00E40198"/>
    <w:rsid w:val="00E40379"/>
    <w:rsid w:val="00E41665"/>
    <w:rsid w:val="00E4217E"/>
    <w:rsid w:val="00E4264F"/>
    <w:rsid w:val="00E42A81"/>
    <w:rsid w:val="00E43537"/>
    <w:rsid w:val="00E440AD"/>
    <w:rsid w:val="00E45196"/>
    <w:rsid w:val="00E4700C"/>
    <w:rsid w:val="00E473D1"/>
    <w:rsid w:val="00E47536"/>
    <w:rsid w:val="00E47853"/>
    <w:rsid w:val="00E47C72"/>
    <w:rsid w:val="00E51FF7"/>
    <w:rsid w:val="00E522B5"/>
    <w:rsid w:val="00E5246D"/>
    <w:rsid w:val="00E52AD4"/>
    <w:rsid w:val="00E533C9"/>
    <w:rsid w:val="00E54577"/>
    <w:rsid w:val="00E5494D"/>
    <w:rsid w:val="00E55574"/>
    <w:rsid w:val="00E557AD"/>
    <w:rsid w:val="00E563FA"/>
    <w:rsid w:val="00E570CF"/>
    <w:rsid w:val="00E57186"/>
    <w:rsid w:val="00E57DD8"/>
    <w:rsid w:val="00E57E5E"/>
    <w:rsid w:val="00E61588"/>
    <w:rsid w:val="00E6191B"/>
    <w:rsid w:val="00E61A94"/>
    <w:rsid w:val="00E63D8A"/>
    <w:rsid w:val="00E6702F"/>
    <w:rsid w:val="00E67A8E"/>
    <w:rsid w:val="00E71B62"/>
    <w:rsid w:val="00E749C7"/>
    <w:rsid w:val="00E75291"/>
    <w:rsid w:val="00E75482"/>
    <w:rsid w:val="00E756EE"/>
    <w:rsid w:val="00E75EFD"/>
    <w:rsid w:val="00E75F06"/>
    <w:rsid w:val="00E76108"/>
    <w:rsid w:val="00E76465"/>
    <w:rsid w:val="00E77BFD"/>
    <w:rsid w:val="00E8040E"/>
    <w:rsid w:val="00E80429"/>
    <w:rsid w:val="00E80517"/>
    <w:rsid w:val="00E80538"/>
    <w:rsid w:val="00E807A8"/>
    <w:rsid w:val="00E80DCA"/>
    <w:rsid w:val="00E80F1B"/>
    <w:rsid w:val="00E81101"/>
    <w:rsid w:val="00E81394"/>
    <w:rsid w:val="00E835F6"/>
    <w:rsid w:val="00E83C22"/>
    <w:rsid w:val="00E83F57"/>
    <w:rsid w:val="00E85587"/>
    <w:rsid w:val="00E85DBE"/>
    <w:rsid w:val="00E879E4"/>
    <w:rsid w:val="00E910E9"/>
    <w:rsid w:val="00E91A3F"/>
    <w:rsid w:val="00E9217E"/>
    <w:rsid w:val="00E924D9"/>
    <w:rsid w:val="00E92D2F"/>
    <w:rsid w:val="00E92D97"/>
    <w:rsid w:val="00E93EB4"/>
    <w:rsid w:val="00E94E45"/>
    <w:rsid w:val="00E95532"/>
    <w:rsid w:val="00E95D22"/>
    <w:rsid w:val="00E95EA1"/>
    <w:rsid w:val="00E96658"/>
    <w:rsid w:val="00E9698D"/>
    <w:rsid w:val="00E97B4C"/>
    <w:rsid w:val="00EA06B4"/>
    <w:rsid w:val="00EA1601"/>
    <w:rsid w:val="00EA31CE"/>
    <w:rsid w:val="00EA4F35"/>
    <w:rsid w:val="00EA507A"/>
    <w:rsid w:val="00EA51F2"/>
    <w:rsid w:val="00EA5ADB"/>
    <w:rsid w:val="00EA666A"/>
    <w:rsid w:val="00EB1C52"/>
    <w:rsid w:val="00EB3923"/>
    <w:rsid w:val="00EB4887"/>
    <w:rsid w:val="00EB4DC2"/>
    <w:rsid w:val="00EB4E73"/>
    <w:rsid w:val="00EB6AE2"/>
    <w:rsid w:val="00EB7A9B"/>
    <w:rsid w:val="00EC02F5"/>
    <w:rsid w:val="00EC114C"/>
    <w:rsid w:val="00EC174F"/>
    <w:rsid w:val="00EC30C9"/>
    <w:rsid w:val="00EC4550"/>
    <w:rsid w:val="00EC5624"/>
    <w:rsid w:val="00EC63EA"/>
    <w:rsid w:val="00ED03BE"/>
    <w:rsid w:val="00ED0F45"/>
    <w:rsid w:val="00ED101C"/>
    <w:rsid w:val="00ED360D"/>
    <w:rsid w:val="00ED363E"/>
    <w:rsid w:val="00ED45C4"/>
    <w:rsid w:val="00ED4758"/>
    <w:rsid w:val="00ED5AB8"/>
    <w:rsid w:val="00ED5F1F"/>
    <w:rsid w:val="00ED76A5"/>
    <w:rsid w:val="00ED76BB"/>
    <w:rsid w:val="00EE0144"/>
    <w:rsid w:val="00EE05D7"/>
    <w:rsid w:val="00EE092B"/>
    <w:rsid w:val="00EE0AD9"/>
    <w:rsid w:val="00EE126A"/>
    <w:rsid w:val="00EE3A5C"/>
    <w:rsid w:val="00EE48AD"/>
    <w:rsid w:val="00EE4C70"/>
    <w:rsid w:val="00EE5DBB"/>
    <w:rsid w:val="00EE62B8"/>
    <w:rsid w:val="00EE661A"/>
    <w:rsid w:val="00EE6AE5"/>
    <w:rsid w:val="00EE7159"/>
    <w:rsid w:val="00EE763C"/>
    <w:rsid w:val="00EE7CD1"/>
    <w:rsid w:val="00EF04AD"/>
    <w:rsid w:val="00EF0FA0"/>
    <w:rsid w:val="00EF2C71"/>
    <w:rsid w:val="00EF329D"/>
    <w:rsid w:val="00EF4274"/>
    <w:rsid w:val="00EF58AD"/>
    <w:rsid w:val="00EF6A15"/>
    <w:rsid w:val="00EF6B63"/>
    <w:rsid w:val="00EF7651"/>
    <w:rsid w:val="00EF7A3B"/>
    <w:rsid w:val="00EF7C91"/>
    <w:rsid w:val="00F006BA"/>
    <w:rsid w:val="00F009A3"/>
    <w:rsid w:val="00F00E2B"/>
    <w:rsid w:val="00F014BC"/>
    <w:rsid w:val="00F031CC"/>
    <w:rsid w:val="00F038FE"/>
    <w:rsid w:val="00F05D9A"/>
    <w:rsid w:val="00F074C4"/>
    <w:rsid w:val="00F07AD0"/>
    <w:rsid w:val="00F11442"/>
    <w:rsid w:val="00F1271B"/>
    <w:rsid w:val="00F1475F"/>
    <w:rsid w:val="00F14BFB"/>
    <w:rsid w:val="00F15894"/>
    <w:rsid w:val="00F15D70"/>
    <w:rsid w:val="00F161CF"/>
    <w:rsid w:val="00F17882"/>
    <w:rsid w:val="00F200F4"/>
    <w:rsid w:val="00F20C11"/>
    <w:rsid w:val="00F20D48"/>
    <w:rsid w:val="00F2171F"/>
    <w:rsid w:val="00F220D3"/>
    <w:rsid w:val="00F23540"/>
    <w:rsid w:val="00F23B49"/>
    <w:rsid w:val="00F23E64"/>
    <w:rsid w:val="00F245B2"/>
    <w:rsid w:val="00F253C3"/>
    <w:rsid w:val="00F256AB"/>
    <w:rsid w:val="00F2623F"/>
    <w:rsid w:val="00F30153"/>
    <w:rsid w:val="00F3187B"/>
    <w:rsid w:val="00F32038"/>
    <w:rsid w:val="00F32399"/>
    <w:rsid w:val="00F33557"/>
    <w:rsid w:val="00F34421"/>
    <w:rsid w:val="00F34664"/>
    <w:rsid w:val="00F35121"/>
    <w:rsid w:val="00F355CA"/>
    <w:rsid w:val="00F3591D"/>
    <w:rsid w:val="00F369AE"/>
    <w:rsid w:val="00F41633"/>
    <w:rsid w:val="00F441BE"/>
    <w:rsid w:val="00F44A9E"/>
    <w:rsid w:val="00F44AC0"/>
    <w:rsid w:val="00F454A2"/>
    <w:rsid w:val="00F45889"/>
    <w:rsid w:val="00F45BE3"/>
    <w:rsid w:val="00F45E12"/>
    <w:rsid w:val="00F462A7"/>
    <w:rsid w:val="00F51D42"/>
    <w:rsid w:val="00F52458"/>
    <w:rsid w:val="00F52D1E"/>
    <w:rsid w:val="00F5350B"/>
    <w:rsid w:val="00F53C29"/>
    <w:rsid w:val="00F54507"/>
    <w:rsid w:val="00F558A6"/>
    <w:rsid w:val="00F558C9"/>
    <w:rsid w:val="00F55E10"/>
    <w:rsid w:val="00F55F73"/>
    <w:rsid w:val="00F564BF"/>
    <w:rsid w:val="00F574F1"/>
    <w:rsid w:val="00F60DF1"/>
    <w:rsid w:val="00F6300D"/>
    <w:rsid w:val="00F63374"/>
    <w:rsid w:val="00F633C6"/>
    <w:rsid w:val="00F63471"/>
    <w:rsid w:val="00F63F65"/>
    <w:rsid w:val="00F645F2"/>
    <w:rsid w:val="00F6644A"/>
    <w:rsid w:val="00F67FE6"/>
    <w:rsid w:val="00F7022D"/>
    <w:rsid w:val="00F703C4"/>
    <w:rsid w:val="00F7065F"/>
    <w:rsid w:val="00F716AF"/>
    <w:rsid w:val="00F72BC1"/>
    <w:rsid w:val="00F73902"/>
    <w:rsid w:val="00F739C7"/>
    <w:rsid w:val="00F73E62"/>
    <w:rsid w:val="00F73F8A"/>
    <w:rsid w:val="00F772E1"/>
    <w:rsid w:val="00F77A07"/>
    <w:rsid w:val="00F77B39"/>
    <w:rsid w:val="00F77F58"/>
    <w:rsid w:val="00F80B86"/>
    <w:rsid w:val="00F80B9B"/>
    <w:rsid w:val="00F811F4"/>
    <w:rsid w:val="00F81235"/>
    <w:rsid w:val="00F8166B"/>
    <w:rsid w:val="00F82296"/>
    <w:rsid w:val="00F82B0B"/>
    <w:rsid w:val="00F82FAF"/>
    <w:rsid w:val="00F838B0"/>
    <w:rsid w:val="00F8418B"/>
    <w:rsid w:val="00F84E40"/>
    <w:rsid w:val="00F85033"/>
    <w:rsid w:val="00F85521"/>
    <w:rsid w:val="00F86973"/>
    <w:rsid w:val="00F908C6"/>
    <w:rsid w:val="00F92FF4"/>
    <w:rsid w:val="00F93028"/>
    <w:rsid w:val="00F94E1A"/>
    <w:rsid w:val="00F96799"/>
    <w:rsid w:val="00F9692D"/>
    <w:rsid w:val="00F97018"/>
    <w:rsid w:val="00FA0DAF"/>
    <w:rsid w:val="00FA1760"/>
    <w:rsid w:val="00FA1F2A"/>
    <w:rsid w:val="00FA2336"/>
    <w:rsid w:val="00FA2626"/>
    <w:rsid w:val="00FA2B80"/>
    <w:rsid w:val="00FA41B8"/>
    <w:rsid w:val="00FA4577"/>
    <w:rsid w:val="00FA4ABD"/>
    <w:rsid w:val="00FA4EF7"/>
    <w:rsid w:val="00FA5662"/>
    <w:rsid w:val="00FA5A28"/>
    <w:rsid w:val="00FA5B8A"/>
    <w:rsid w:val="00FA6F72"/>
    <w:rsid w:val="00FA745A"/>
    <w:rsid w:val="00FA78EB"/>
    <w:rsid w:val="00FA7DE2"/>
    <w:rsid w:val="00FB0584"/>
    <w:rsid w:val="00FB0768"/>
    <w:rsid w:val="00FB0A6C"/>
    <w:rsid w:val="00FB0F91"/>
    <w:rsid w:val="00FB1268"/>
    <w:rsid w:val="00FB1FCC"/>
    <w:rsid w:val="00FB34EF"/>
    <w:rsid w:val="00FB361A"/>
    <w:rsid w:val="00FB45F9"/>
    <w:rsid w:val="00FB4906"/>
    <w:rsid w:val="00FB4B0E"/>
    <w:rsid w:val="00FB4CEC"/>
    <w:rsid w:val="00FB55CC"/>
    <w:rsid w:val="00FB56E4"/>
    <w:rsid w:val="00FB58E9"/>
    <w:rsid w:val="00FB5916"/>
    <w:rsid w:val="00FB5D58"/>
    <w:rsid w:val="00FB6A23"/>
    <w:rsid w:val="00FC0731"/>
    <w:rsid w:val="00FC29BC"/>
    <w:rsid w:val="00FC3A5C"/>
    <w:rsid w:val="00FC3E1C"/>
    <w:rsid w:val="00FC407D"/>
    <w:rsid w:val="00FC42D3"/>
    <w:rsid w:val="00FC47A0"/>
    <w:rsid w:val="00FC6047"/>
    <w:rsid w:val="00FC6985"/>
    <w:rsid w:val="00FC6C2A"/>
    <w:rsid w:val="00FC6DCD"/>
    <w:rsid w:val="00FC74D6"/>
    <w:rsid w:val="00FC796F"/>
    <w:rsid w:val="00FC7F11"/>
    <w:rsid w:val="00FD0E17"/>
    <w:rsid w:val="00FD414C"/>
    <w:rsid w:val="00FD5560"/>
    <w:rsid w:val="00FD5ABA"/>
    <w:rsid w:val="00FD67A3"/>
    <w:rsid w:val="00FD742E"/>
    <w:rsid w:val="00FD76BF"/>
    <w:rsid w:val="00FE02F5"/>
    <w:rsid w:val="00FE17A9"/>
    <w:rsid w:val="00FE2891"/>
    <w:rsid w:val="00FE361B"/>
    <w:rsid w:val="00FE40D9"/>
    <w:rsid w:val="00FE4294"/>
    <w:rsid w:val="00FE540B"/>
    <w:rsid w:val="00FE6052"/>
    <w:rsid w:val="00FE61E4"/>
    <w:rsid w:val="00FE689D"/>
    <w:rsid w:val="00FE6F23"/>
    <w:rsid w:val="00FE7166"/>
    <w:rsid w:val="00FE7C30"/>
    <w:rsid w:val="00FE7C6F"/>
    <w:rsid w:val="00FF174E"/>
    <w:rsid w:val="00FF1AAE"/>
    <w:rsid w:val="00FF2D8D"/>
    <w:rsid w:val="00FF3766"/>
    <w:rsid w:val="00FF4576"/>
    <w:rsid w:val="00FF5779"/>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شعر Char,1-المباحث Char"/>
    <w:link w:val="10"/>
    <w:rsid w:val="002647C9"/>
    <w:rPr>
      <w:rFonts w:ascii="Times" w:eastAsia="Times New Roman" w:hAnsi="Times" w:cs="AL-Mateen"/>
      <w:b/>
      <w:sz w:val="32"/>
      <w:szCs w:val="48"/>
    </w:rPr>
  </w:style>
  <w:style w:type="character" w:customStyle="1" w:styleId="2Char">
    <w:name w:val="عنوان 2 Char"/>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bidi w:val="0"/>
      <w:ind w:left="280"/>
      <w:jc w:val="left"/>
    </w:pPr>
    <w:rPr>
      <w:rFonts w:asciiTheme="minorHAnsi" w:hAnsiTheme="minorHAnsi" w:cstheme="minorHAnsi"/>
      <w:sz w:val="20"/>
      <w:szCs w:val="24"/>
    </w:rPr>
  </w:style>
  <w:style w:type="paragraph" w:styleId="13">
    <w:name w:val="toc 1"/>
    <w:basedOn w:val="a2"/>
    <w:next w:val="a2"/>
    <w:autoRedefine/>
    <w:uiPriority w:val="39"/>
    <w:qFormat/>
    <w:rsid w:val="004339F5"/>
    <w:pPr>
      <w:tabs>
        <w:tab w:val="right" w:leader="dot" w:pos="7021"/>
      </w:tabs>
      <w:spacing w:before="480"/>
      <w:ind w:firstLine="0"/>
    </w:pPr>
    <w:rPr>
      <w:rFonts w:asciiTheme="majorHAnsi" w:hAnsiTheme="majorHAnsi" w:cs="Times New Roman"/>
      <w:b/>
      <w:bCs/>
      <w:caps/>
      <w:sz w:val="24"/>
      <w:szCs w:val="28"/>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C214F3"/>
    <w:pPr>
      <w:bidi w:val="0"/>
      <w:spacing w:before="240"/>
      <w:jc w:val="left"/>
    </w:pPr>
    <w:rPr>
      <w:rFonts w:asciiTheme="minorHAnsi" w:hAnsiTheme="minorHAnsi" w:cstheme="minorHAnsi"/>
      <w:b/>
      <w:bCs/>
      <w:sz w:val="20"/>
      <w:szCs w:val="24"/>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link w:val="1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a">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bidi w:val="0"/>
      <w:ind w:left="560"/>
      <w:jc w:val="left"/>
    </w:pPr>
    <w:rPr>
      <w:rFonts w:asciiTheme="minorHAnsi" w:hAnsiTheme="minorHAnsi" w:cstheme="minorHAnsi"/>
      <w:sz w:val="20"/>
      <w:szCs w:val="24"/>
    </w:rPr>
  </w:style>
  <w:style w:type="paragraph" w:styleId="52">
    <w:name w:val="toc 5"/>
    <w:basedOn w:val="a2"/>
    <w:next w:val="a2"/>
    <w:autoRedefine/>
    <w:uiPriority w:val="39"/>
    <w:unhideWhenUsed/>
    <w:rsid w:val="00801478"/>
    <w:pPr>
      <w:bidi w:val="0"/>
      <w:ind w:left="840"/>
      <w:jc w:val="left"/>
    </w:pPr>
    <w:rPr>
      <w:rFonts w:asciiTheme="minorHAnsi" w:hAnsiTheme="minorHAnsi" w:cstheme="minorHAnsi"/>
      <w:sz w:val="20"/>
      <w:szCs w:val="24"/>
    </w:rPr>
  </w:style>
  <w:style w:type="paragraph" w:styleId="60">
    <w:name w:val="toc 6"/>
    <w:basedOn w:val="a2"/>
    <w:next w:val="a2"/>
    <w:autoRedefine/>
    <w:uiPriority w:val="39"/>
    <w:unhideWhenUsed/>
    <w:rsid w:val="00801478"/>
    <w:pPr>
      <w:bidi w:val="0"/>
      <w:ind w:left="1120"/>
      <w:jc w:val="left"/>
    </w:pPr>
    <w:rPr>
      <w:rFonts w:asciiTheme="minorHAnsi" w:hAnsiTheme="minorHAnsi" w:cstheme="minorHAnsi"/>
      <w:sz w:val="20"/>
      <w:szCs w:val="24"/>
    </w:rPr>
  </w:style>
  <w:style w:type="paragraph" w:styleId="70">
    <w:name w:val="toc 7"/>
    <w:basedOn w:val="a2"/>
    <w:next w:val="a2"/>
    <w:autoRedefine/>
    <w:uiPriority w:val="39"/>
    <w:unhideWhenUsed/>
    <w:rsid w:val="00801478"/>
    <w:pPr>
      <w:bidi w:val="0"/>
      <w:ind w:left="1400"/>
      <w:jc w:val="left"/>
    </w:pPr>
    <w:rPr>
      <w:rFonts w:asciiTheme="minorHAnsi" w:hAnsiTheme="minorHAnsi" w:cstheme="minorHAnsi"/>
      <w:sz w:val="20"/>
      <w:szCs w:val="24"/>
    </w:rPr>
  </w:style>
  <w:style w:type="paragraph" w:styleId="80">
    <w:name w:val="toc 8"/>
    <w:basedOn w:val="a2"/>
    <w:next w:val="a2"/>
    <w:autoRedefine/>
    <w:uiPriority w:val="39"/>
    <w:unhideWhenUsed/>
    <w:rsid w:val="00801478"/>
    <w:pPr>
      <w:bidi w:val="0"/>
      <w:ind w:left="1680"/>
      <w:jc w:val="left"/>
    </w:pPr>
    <w:rPr>
      <w:rFonts w:asciiTheme="minorHAnsi" w:hAnsiTheme="minorHAnsi" w:cstheme="minorHAnsi"/>
      <w:sz w:val="20"/>
      <w:szCs w:val="24"/>
    </w:rPr>
  </w:style>
  <w:style w:type="paragraph" w:styleId="90">
    <w:name w:val="toc 9"/>
    <w:basedOn w:val="a2"/>
    <w:next w:val="a2"/>
    <w:autoRedefine/>
    <w:uiPriority w:val="39"/>
    <w:unhideWhenUsed/>
    <w:rsid w:val="00801478"/>
    <w:pPr>
      <w:bidi w:val="0"/>
      <w:ind w:left="1960"/>
      <w:jc w:val="left"/>
    </w:pPr>
    <w:rPr>
      <w:rFonts w:asciiTheme="minorHAnsi" w:hAnsiTheme="minorHAnsi" w:cstheme="minorHAnsi"/>
      <w:sz w:val="20"/>
      <w:szCs w:val="24"/>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b">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c">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0">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2">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3">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4">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4"/>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4"/>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5">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6">
    <w:name w:val="رفرنس1"/>
    <w:basedOn w:val="a9"/>
    <w:link w:val="1f7"/>
    <w:rsid w:val="00801478"/>
    <w:pPr>
      <w:widowControl/>
      <w:ind w:firstLine="284"/>
      <w:jc w:val="lowKashida"/>
    </w:pPr>
    <w:rPr>
      <w:rFonts w:ascii="Times New Roman" w:hAnsi="Times New Roman" w:cs="B Lotus"/>
      <w:sz w:val="18"/>
      <w:szCs w:val="18"/>
    </w:rPr>
  </w:style>
  <w:style w:type="character" w:customStyle="1" w:styleId="1f7">
    <w:name w:val="رفرنس1 نویسه"/>
    <w:link w:val="1f6"/>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8">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8"/>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9">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paragraph" w:customStyle="1" w:styleId="Space">
    <w:name w:val="Space"/>
    <w:basedOn w:val="a2"/>
    <w:qFormat/>
    <w:rsid w:val="00C97284"/>
    <w:pPr>
      <w:spacing w:line="202" w:lineRule="auto"/>
      <w:ind w:firstLine="284"/>
    </w:pPr>
    <w:rPr>
      <w:rFonts w:cs="Mosawi"/>
      <w:sz w:val="26"/>
      <w:szCs w:val="28"/>
    </w:rPr>
  </w:style>
  <w:style w:type="paragraph" w:customStyle="1" w:styleId="19">
    <w:name w:val="نص حاشية سفلية1"/>
    <w:basedOn w:val="a2"/>
    <w:next w:val="a9"/>
    <w:link w:val="Charff"/>
    <w:uiPriority w:val="99"/>
    <w:semiHidden/>
    <w:unhideWhenUsed/>
    <w:rsid w:val="00920513"/>
    <w:pPr>
      <w:widowControl/>
      <w:spacing w:line="240" w:lineRule="auto"/>
      <w:ind w:firstLine="0"/>
      <w:jc w:val="left"/>
    </w:pPr>
    <w:rPr>
      <w:rFonts w:ascii="Calibri" w:hAnsi="Calibri" w:cs="md_ameli"/>
      <w:noProof/>
      <w:spacing w:val="-4"/>
      <w:sz w:val="20"/>
      <w:szCs w:val="28"/>
      <w:lang w:eastAsia="ar-SA"/>
    </w:rPr>
  </w:style>
  <w:style w:type="character" w:customStyle="1" w:styleId="index10">
    <w:name w:val="index1"/>
    <w:basedOn w:val="a3"/>
    <w:rsid w:val="00966FB9"/>
  </w:style>
  <w:style w:type="paragraph" w:customStyle="1" w:styleId="afffffff5">
    <w:name w:val="المثال"/>
    <w:basedOn w:val="a2"/>
    <w:link w:val="Charfff3"/>
    <w:rsid w:val="0019358B"/>
    <w:pPr>
      <w:widowControl/>
      <w:spacing w:before="100" w:beforeAutospacing="1" w:line="240" w:lineRule="auto"/>
    </w:pPr>
    <w:rPr>
      <w:rFonts w:ascii="Times New Roman" w:hAnsi="Times New Roman" w:cs="Abz-2 (Badr)"/>
      <w:bCs/>
      <w:sz w:val="24"/>
      <w:szCs w:val="32"/>
    </w:rPr>
  </w:style>
  <w:style w:type="character" w:customStyle="1" w:styleId="Charfff3">
    <w:name w:val="المثال Char"/>
    <w:link w:val="afffffff5"/>
    <w:rsid w:val="0019358B"/>
    <w:rPr>
      <w:rFonts w:ascii="Times New Roman" w:hAnsi="Times New Roman" w:cs="Abz-2 (Badr)"/>
      <w:bCs/>
      <w:sz w:val="24"/>
      <w:szCs w:val="32"/>
    </w:rPr>
  </w:style>
  <w:style w:type="paragraph" w:customStyle="1" w:styleId="afffffff6">
    <w:name w:val="الدرس"/>
    <w:basedOn w:val="a2"/>
    <w:link w:val="Charfff4"/>
    <w:rsid w:val="0019358B"/>
    <w:pPr>
      <w:widowControl/>
      <w:spacing w:line="240" w:lineRule="auto"/>
    </w:pPr>
    <w:rPr>
      <w:rFonts w:ascii="Times New Roman" w:hAnsi="Times New Roman" w:cs="Abz-1 (Lotus)"/>
      <w:bCs/>
      <w:sz w:val="24"/>
      <w:szCs w:val="32"/>
    </w:rPr>
  </w:style>
  <w:style w:type="character" w:customStyle="1" w:styleId="Charfff4">
    <w:name w:val="الدرس Char"/>
    <w:link w:val="afffffff6"/>
    <w:rsid w:val="0019358B"/>
    <w:rPr>
      <w:rFonts w:ascii="Times New Roman" w:hAnsi="Times New Roman" w:cs="Abz-1 (Lotus)"/>
      <w:bCs/>
      <w:sz w:val="24"/>
      <w:szCs w:val="32"/>
    </w:rPr>
  </w:style>
  <w:style w:type="paragraph" w:customStyle="1" w:styleId="59">
    <w:name w:val="ع 5"/>
    <w:basedOn w:val="a2"/>
    <w:link w:val="5CharChar"/>
    <w:rsid w:val="0019358B"/>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19358B"/>
    <w:rPr>
      <w:rFonts w:ascii="Times New Roman" w:hAnsi="Times New Roman"/>
      <w:bCs/>
      <w:sz w:val="24"/>
      <w:szCs w:val="26"/>
    </w:rPr>
  </w:style>
  <w:style w:type="paragraph" w:customStyle="1" w:styleId="65">
    <w:name w:val="ع 6"/>
    <w:basedOn w:val="a2"/>
    <w:next w:val="a2"/>
    <w:rsid w:val="0019358B"/>
    <w:pPr>
      <w:widowControl/>
      <w:spacing w:line="240" w:lineRule="auto"/>
      <w:ind w:firstLine="284"/>
      <w:jc w:val="lowKashida"/>
    </w:pPr>
    <w:rPr>
      <w:rFonts w:ascii="Times New Roman" w:hAnsi="Times New Roman" w:cs="Arabic Transparent"/>
      <w:bCs/>
      <w:sz w:val="24"/>
      <w:szCs w:val="25"/>
    </w:rPr>
  </w:style>
  <w:style w:type="paragraph" w:customStyle="1" w:styleId="afffffff7">
    <w:name w:val="الفائدة"/>
    <w:basedOn w:val="a2"/>
    <w:next w:val="a2"/>
    <w:link w:val="CharChar4"/>
    <w:rsid w:val="0019358B"/>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7"/>
    <w:rsid w:val="0019358B"/>
    <w:rPr>
      <w:rFonts w:ascii="Times New Roman" w:hAnsi="Times New Roman" w:cs="Abz-1 (Lotus)"/>
      <w:bCs/>
      <w:sz w:val="24"/>
      <w:szCs w:val="32"/>
    </w:rPr>
  </w:style>
  <w:style w:type="paragraph" w:customStyle="1" w:styleId="74">
    <w:name w:val="ع 7"/>
    <w:basedOn w:val="a2"/>
    <w:link w:val="7CharChar"/>
    <w:rsid w:val="0019358B"/>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19358B"/>
    <w:rPr>
      <w:rFonts w:ascii="Times New Roman" w:hAnsi="Times New Roman" w:cs="Akhbar MT"/>
      <w:sz w:val="24"/>
      <w:szCs w:val="32"/>
    </w:rPr>
  </w:style>
  <w:style w:type="paragraph" w:customStyle="1" w:styleId="afffffff8">
    <w:name w:val="الملاحظة"/>
    <w:basedOn w:val="a2"/>
    <w:link w:val="Charfff5"/>
    <w:rsid w:val="0019358B"/>
    <w:pPr>
      <w:widowControl/>
      <w:spacing w:line="240" w:lineRule="auto"/>
    </w:pPr>
    <w:rPr>
      <w:rFonts w:ascii="Times New Roman" w:hAnsi="Times New Roman" w:cs="Abz-2 (Badr)"/>
      <w:bCs/>
      <w:sz w:val="24"/>
      <w:szCs w:val="32"/>
    </w:rPr>
  </w:style>
  <w:style w:type="character" w:customStyle="1" w:styleId="Charfff5">
    <w:name w:val="الملاحظة Char"/>
    <w:link w:val="afffffff8"/>
    <w:rsid w:val="0019358B"/>
    <w:rPr>
      <w:rFonts w:ascii="Times New Roman" w:hAnsi="Times New Roman" w:cs="Abz-2 (Badr)"/>
      <w:bCs/>
      <w:sz w:val="24"/>
      <w:szCs w:val="32"/>
    </w:rPr>
  </w:style>
  <w:style w:type="paragraph" w:customStyle="1" w:styleId="afffffff9">
    <w:name w:val="التاريخ"/>
    <w:basedOn w:val="a2"/>
    <w:link w:val="Charfff6"/>
    <w:rsid w:val="0019358B"/>
    <w:pPr>
      <w:widowControl/>
      <w:spacing w:line="240" w:lineRule="auto"/>
    </w:pPr>
    <w:rPr>
      <w:rFonts w:ascii="Times New Roman" w:hAnsi="Times New Roman" w:cs="Al-Najaf95"/>
      <w:bCs/>
      <w:sz w:val="24"/>
      <w:szCs w:val="32"/>
    </w:rPr>
  </w:style>
  <w:style w:type="character" w:customStyle="1" w:styleId="Charfff6">
    <w:name w:val="التاريخ Char"/>
    <w:link w:val="afffffff9"/>
    <w:rsid w:val="0019358B"/>
    <w:rPr>
      <w:rFonts w:ascii="Times New Roman" w:hAnsi="Times New Roman" w:cs="Al-Najaf95"/>
      <w:bCs/>
      <w:sz w:val="24"/>
      <w:szCs w:val="32"/>
    </w:rPr>
  </w:style>
  <w:style w:type="paragraph" w:customStyle="1" w:styleId="afffffffa">
    <w:name w:val="اليوم"/>
    <w:basedOn w:val="a2"/>
    <w:link w:val="Charfff7"/>
    <w:rsid w:val="0019358B"/>
    <w:pPr>
      <w:widowControl/>
      <w:spacing w:before="100" w:beforeAutospacing="1" w:line="240" w:lineRule="auto"/>
    </w:pPr>
    <w:rPr>
      <w:rFonts w:ascii="Times New Roman" w:hAnsi="Times New Roman" w:cs="Al-Najaf95"/>
      <w:b/>
      <w:bCs/>
      <w:sz w:val="32"/>
      <w:szCs w:val="32"/>
    </w:rPr>
  </w:style>
  <w:style w:type="character" w:customStyle="1" w:styleId="Charfff7">
    <w:name w:val="اليوم Char"/>
    <w:link w:val="afffffffa"/>
    <w:rsid w:val="0019358B"/>
    <w:rPr>
      <w:rFonts w:ascii="Times New Roman" w:hAnsi="Times New Roman" w:cs="Al-Najaf95"/>
      <w:b/>
      <w:bCs/>
      <w:sz w:val="32"/>
      <w:szCs w:val="32"/>
    </w:rPr>
  </w:style>
  <w:style w:type="paragraph" w:customStyle="1" w:styleId="92">
    <w:name w:val="عنوان9"/>
    <w:basedOn w:val="a2"/>
    <w:link w:val="9Char0"/>
    <w:rsid w:val="0019358B"/>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19358B"/>
    <w:rPr>
      <w:rFonts w:ascii="Times New Roman" w:hAnsi="Times New Roman" w:cs="Abz-2 (Badr)"/>
      <w:bCs/>
      <w:sz w:val="28"/>
      <w:szCs w:val="32"/>
    </w:rPr>
  </w:style>
  <w:style w:type="paragraph" w:customStyle="1" w:styleId="afffffffb">
    <w:name w:val="بسم الله"/>
    <w:basedOn w:val="a2"/>
    <w:rsid w:val="0019358B"/>
    <w:pPr>
      <w:widowControl/>
      <w:spacing w:line="240" w:lineRule="auto"/>
      <w:ind w:firstLine="0"/>
      <w:jc w:val="center"/>
    </w:pPr>
    <w:rPr>
      <w:rFonts w:ascii="Times New Roman" w:hAnsi="Times New Roman" w:cs="SKR HEAD1"/>
      <w:sz w:val="24"/>
      <w:szCs w:val="22"/>
    </w:rPr>
  </w:style>
  <w:style w:type="paragraph" w:customStyle="1" w:styleId="4b">
    <w:name w:val="ع 4"/>
    <w:basedOn w:val="a2"/>
    <w:next w:val="a2"/>
    <w:link w:val="4CharChar0"/>
    <w:rsid w:val="0019358B"/>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b"/>
    <w:rsid w:val="0019358B"/>
    <w:rPr>
      <w:rFonts w:ascii="Times New Roman" w:hAnsi="Times New Roman" w:cs="Courier New"/>
      <w:bCs/>
      <w:sz w:val="24"/>
      <w:szCs w:val="25"/>
    </w:rPr>
  </w:style>
  <w:style w:type="paragraph" w:customStyle="1" w:styleId="afffffffc">
    <w:name w:val="المتن (كتب)"/>
    <w:basedOn w:val="a2"/>
    <w:link w:val="Charfff8"/>
    <w:qFormat/>
    <w:rsid w:val="00B53F2D"/>
    <w:pPr>
      <w:spacing w:line="206" w:lineRule="auto"/>
      <w:ind w:firstLine="284"/>
    </w:pPr>
    <w:rPr>
      <w:rFonts w:ascii="Arno Pro Display" w:eastAsia="Batang" w:hAnsi="Arno Pro Display" w:cs="Mosawi"/>
      <w:szCs w:val="28"/>
    </w:rPr>
  </w:style>
  <w:style w:type="character" w:customStyle="1" w:styleId="Charfff8">
    <w:name w:val="المتن (كتب) Char"/>
    <w:link w:val="afffffffc"/>
    <w:rsid w:val="00B53F2D"/>
    <w:rPr>
      <w:rFonts w:ascii="Arno Pro Display" w:eastAsia="Batang" w:hAnsi="Arno Pro Display" w:cs="Mosaw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شعر Char,1-المباحث Char"/>
    <w:link w:val="10"/>
    <w:rsid w:val="002647C9"/>
    <w:rPr>
      <w:rFonts w:ascii="Times" w:eastAsia="Times New Roman" w:hAnsi="Times" w:cs="AL-Mateen"/>
      <w:b/>
      <w:sz w:val="32"/>
      <w:szCs w:val="48"/>
    </w:rPr>
  </w:style>
  <w:style w:type="character" w:customStyle="1" w:styleId="2Char">
    <w:name w:val="عنوان 2 Char"/>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bidi w:val="0"/>
      <w:ind w:left="280"/>
      <w:jc w:val="left"/>
    </w:pPr>
    <w:rPr>
      <w:rFonts w:asciiTheme="minorHAnsi" w:hAnsiTheme="minorHAnsi" w:cstheme="minorHAnsi"/>
      <w:sz w:val="20"/>
      <w:szCs w:val="24"/>
    </w:rPr>
  </w:style>
  <w:style w:type="paragraph" w:styleId="13">
    <w:name w:val="toc 1"/>
    <w:basedOn w:val="a2"/>
    <w:next w:val="a2"/>
    <w:autoRedefine/>
    <w:uiPriority w:val="39"/>
    <w:qFormat/>
    <w:rsid w:val="004339F5"/>
    <w:pPr>
      <w:tabs>
        <w:tab w:val="right" w:leader="dot" w:pos="7021"/>
      </w:tabs>
      <w:spacing w:before="480"/>
      <w:ind w:firstLine="0"/>
    </w:pPr>
    <w:rPr>
      <w:rFonts w:asciiTheme="majorHAnsi" w:hAnsiTheme="majorHAnsi" w:cs="Times New Roman"/>
      <w:b/>
      <w:bCs/>
      <w:caps/>
      <w:sz w:val="24"/>
      <w:szCs w:val="28"/>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C214F3"/>
    <w:pPr>
      <w:bidi w:val="0"/>
      <w:spacing w:before="240"/>
      <w:jc w:val="left"/>
    </w:pPr>
    <w:rPr>
      <w:rFonts w:asciiTheme="minorHAnsi" w:hAnsiTheme="minorHAnsi" w:cstheme="minorHAnsi"/>
      <w:b/>
      <w:bCs/>
      <w:sz w:val="20"/>
      <w:szCs w:val="24"/>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link w:val="1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a">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bidi w:val="0"/>
      <w:ind w:left="560"/>
      <w:jc w:val="left"/>
    </w:pPr>
    <w:rPr>
      <w:rFonts w:asciiTheme="minorHAnsi" w:hAnsiTheme="minorHAnsi" w:cstheme="minorHAnsi"/>
      <w:sz w:val="20"/>
      <w:szCs w:val="24"/>
    </w:rPr>
  </w:style>
  <w:style w:type="paragraph" w:styleId="52">
    <w:name w:val="toc 5"/>
    <w:basedOn w:val="a2"/>
    <w:next w:val="a2"/>
    <w:autoRedefine/>
    <w:uiPriority w:val="39"/>
    <w:unhideWhenUsed/>
    <w:rsid w:val="00801478"/>
    <w:pPr>
      <w:bidi w:val="0"/>
      <w:ind w:left="840"/>
      <w:jc w:val="left"/>
    </w:pPr>
    <w:rPr>
      <w:rFonts w:asciiTheme="minorHAnsi" w:hAnsiTheme="minorHAnsi" w:cstheme="minorHAnsi"/>
      <w:sz w:val="20"/>
      <w:szCs w:val="24"/>
    </w:rPr>
  </w:style>
  <w:style w:type="paragraph" w:styleId="60">
    <w:name w:val="toc 6"/>
    <w:basedOn w:val="a2"/>
    <w:next w:val="a2"/>
    <w:autoRedefine/>
    <w:uiPriority w:val="39"/>
    <w:unhideWhenUsed/>
    <w:rsid w:val="00801478"/>
    <w:pPr>
      <w:bidi w:val="0"/>
      <w:ind w:left="1120"/>
      <w:jc w:val="left"/>
    </w:pPr>
    <w:rPr>
      <w:rFonts w:asciiTheme="minorHAnsi" w:hAnsiTheme="minorHAnsi" w:cstheme="minorHAnsi"/>
      <w:sz w:val="20"/>
      <w:szCs w:val="24"/>
    </w:rPr>
  </w:style>
  <w:style w:type="paragraph" w:styleId="70">
    <w:name w:val="toc 7"/>
    <w:basedOn w:val="a2"/>
    <w:next w:val="a2"/>
    <w:autoRedefine/>
    <w:uiPriority w:val="39"/>
    <w:unhideWhenUsed/>
    <w:rsid w:val="00801478"/>
    <w:pPr>
      <w:bidi w:val="0"/>
      <w:ind w:left="1400"/>
      <w:jc w:val="left"/>
    </w:pPr>
    <w:rPr>
      <w:rFonts w:asciiTheme="minorHAnsi" w:hAnsiTheme="minorHAnsi" w:cstheme="minorHAnsi"/>
      <w:sz w:val="20"/>
      <w:szCs w:val="24"/>
    </w:rPr>
  </w:style>
  <w:style w:type="paragraph" w:styleId="80">
    <w:name w:val="toc 8"/>
    <w:basedOn w:val="a2"/>
    <w:next w:val="a2"/>
    <w:autoRedefine/>
    <w:uiPriority w:val="39"/>
    <w:unhideWhenUsed/>
    <w:rsid w:val="00801478"/>
    <w:pPr>
      <w:bidi w:val="0"/>
      <w:ind w:left="1680"/>
      <w:jc w:val="left"/>
    </w:pPr>
    <w:rPr>
      <w:rFonts w:asciiTheme="minorHAnsi" w:hAnsiTheme="minorHAnsi" w:cstheme="minorHAnsi"/>
      <w:sz w:val="20"/>
      <w:szCs w:val="24"/>
    </w:rPr>
  </w:style>
  <w:style w:type="paragraph" w:styleId="90">
    <w:name w:val="toc 9"/>
    <w:basedOn w:val="a2"/>
    <w:next w:val="a2"/>
    <w:autoRedefine/>
    <w:uiPriority w:val="39"/>
    <w:unhideWhenUsed/>
    <w:rsid w:val="00801478"/>
    <w:pPr>
      <w:bidi w:val="0"/>
      <w:ind w:left="1960"/>
      <w:jc w:val="left"/>
    </w:pPr>
    <w:rPr>
      <w:rFonts w:asciiTheme="minorHAnsi" w:hAnsiTheme="minorHAnsi" w:cstheme="minorHAnsi"/>
      <w:sz w:val="20"/>
      <w:szCs w:val="24"/>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b">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c">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0">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2">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3">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4">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4"/>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4"/>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5">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6">
    <w:name w:val="رفرنس1"/>
    <w:basedOn w:val="a9"/>
    <w:link w:val="1f7"/>
    <w:rsid w:val="00801478"/>
    <w:pPr>
      <w:widowControl/>
      <w:ind w:firstLine="284"/>
      <w:jc w:val="lowKashida"/>
    </w:pPr>
    <w:rPr>
      <w:rFonts w:ascii="Times New Roman" w:hAnsi="Times New Roman" w:cs="B Lotus"/>
      <w:sz w:val="18"/>
      <w:szCs w:val="18"/>
    </w:rPr>
  </w:style>
  <w:style w:type="character" w:customStyle="1" w:styleId="1f7">
    <w:name w:val="رفرنس1 نویسه"/>
    <w:link w:val="1f6"/>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8">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8"/>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9">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paragraph" w:customStyle="1" w:styleId="Space">
    <w:name w:val="Space"/>
    <w:basedOn w:val="a2"/>
    <w:qFormat/>
    <w:rsid w:val="00C97284"/>
    <w:pPr>
      <w:spacing w:line="202" w:lineRule="auto"/>
      <w:ind w:firstLine="284"/>
    </w:pPr>
    <w:rPr>
      <w:rFonts w:cs="Mosawi"/>
      <w:sz w:val="26"/>
      <w:szCs w:val="28"/>
    </w:rPr>
  </w:style>
  <w:style w:type="paragraph" w:customStyle="1" w:styleId="19">
    <w:name w:val="نص حاشية سفلية1"/>
    <w:basedOn w:val="a2"/>
    <w:next w:val="a9"/>
    <w:link w:val="Charff"/>
    <w:uiPriority w:val="99"/>
    <w:semiHidden/>
    <w:unhideWhenUsed/>
    <w:rsid w:val="00920513"/>
    <w:pPr>
      <w:widowControl/>
      <w:spacing w:line="240" w:lineRule="auto"/>
      <w:ind w:firstLine="0"/>
      <w:jc w:val="left"/>
    </w:pPr>
    <w:rPr>
      <w:rFonts w:ascii="Calibri" w:hAnsi="Calibri" w:cs="md_ameli"/>
      <w:noProof/>
      <w:spacing w:val="-4"/>
      <w:sz w:val="20"/>
      <w:szCs w:val="28"/>
      <w:lang w:eastAsia="ar-SA"/>
    </w:rPr>
  </w:style>
  <w:style w:type="character" w:customStyle="1" w:styleId="index10">
    <w:name w:val="index1"/>
    <w:basedOn w:val="a3"/>
    <w:rsid w:val="00966FB9"/>
  </w:style>
  <w:style w:type="paragraph" w:customStyle="1" w:styleId="afffffff5">
    <w:name w:val="المثال"/>
    <w:basedOn w:val="a2"/>
    <w:link w:val="Charfff3"/>
    <w:rsid w:val="0019358B"/>
    <w:pPr>
      <w:widowControl/>
      <w:spacing w:before="100" w:beforeAutospacing="1" w:line="240" w:lineRule="auto"/>
    </w:pPr>
    <w:rPr>
      <w:rFonts w:ascii="Times New Roman" w:hAnsi="Times New Roman" w:cs="Abz-2 (Badr)"/>
      <w:bCs/>
      <w:sz w:val="24"/>
      <w:szCs w:val="32"/>
    </w:rPr>
  </w:style>
  <w:style w:type="character" w:customStyle="1" w:styleId="Charfff3">
    <w:name w:val="المثال Char"/>
    <w:link w:val="afffffff5"/>
    <w:rsid w:val="0019358B"/>
    <w:rPr>
      <w:rFonts w:ascii="Times New Roman" w:hAnsi="Times New Roman" w:cs="Abz-2 (Badr)"/>
      <w:bCs/>
      <w:sz w:val="24"/>
      <w:szCs w:val="32"/>
    </w:rPr>
  </w:style>
  <w:style w:type="paragraph" w:customStyle="1" w:styleId="afffffff6">
    <w:name w:val="الدرس"/>
    <w:basedOn w:val="a2"/>
    <w:link w:val="Charfff4"/>
    <w:rsid w:val="0019358B"/>
    <w:pPr>
      <w:widowControl/>
      <w:spacing w:line="240" w:lineRule="auto"/>
    </w:pPr>
    <w:rPr>
      <w:rFonts w:ascii="Times New Roman" w:hAnsi="Times New Roman" w:cs="Abz-1 (Lotus)"/>
      <w:bCs/>
      <w:sz w:val="24"/>
      <w:szCs w:val="32"/>
    </w:rPr>
  </w:style>
  <w:style w:type="character" w:customStyle="1" w:styleId="Charfff4">
    <w:name w:val="الدرس Char"/>
    <w:link w:val="afffffff6"/>
    <w:rsid w:val="0019358B"/>
    <w:rPr>
      <w:rFonts w:ascii="Times New Roman" w:hAnsi="Times New Roman" w:cs="Abz-1 (Lotus)"/>
      <w:bCs/>
      <w:sz w:val="24"/>
      <w:szCs w:val="32"/>
    </w:rPr>
  </w:style>
  <w:style w:type="paragraph" w:customStyle="1" w:styleId="59">
    <w:name w:val="ع 5"/>
    <w:basedOn w:val="a2"/>
    <w:link w:val="5CharChar"/>
    <w:rsid w:val="0019358B"/>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19358B"/>
    <w:rPr>
      <w:rFonts w:ascii="Times New Roman" w:hAnsi="Times New Roman"/>
      <w:bCs/>
      <w:sz w:val="24"/>
      <w:szCs w:val="26"/>
    </w:rPr>
  </w:style>
  <w:style w:type="paragraph" w:customStyle="1" w:styleId="65">
    <w:name w:val="ع 6"/>
    <w:basedOn w:val="a2"/>
    <w:next w:val="a2"/>
    <w:rsid w:val="0019358B"/>
    <w:pPr>
      <w:widowControl/>
      <w:spacing w:line="240" w:lineRule="auto"/>
      <w:ind w:firstLine="284"/>
      <w:jc w:val="lowKashida"/>
    </w:pPr>
    <w:rPr>
      <w:rFonts w:ascii="Times New Roman" w:hAnsi="Times New Roman" w:cs="Arabic Transparent"/>
      <w:bCs/>
      <w:sz w:val="24"/>
      <w:szCs w:val="25"/>
    </w:rPr>
  </w:style>
  <w:style w:type="paragraph" w:customStyle="1" w:styleId="afffffff7">
    <w:name w:val="الفائدة"/>
    <w:basedOn w:val="a2"/>
    <w:next w:val="a2"/>
    <w:link w:val="CharChar4"/>
    <w:rsid w:val="0019358B"/>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7"/>
    <w:rsid w:val="0019358B"/>
    <w:rPr>
      <w:rFonts w:ascii="Times New Roman" w:hAnsi="Times New Roman" w:cs="Abz-1 (Lotus)"/>
      <w:bCs/>
      <w:sz w:val="24"/>
      <w:szCs w:val="32"/>
    </w:rPr>
  </w:style>
  <w:style w:type="paragraph" w:customStyle="1" w:styleId="74">
    <w:name w:val="ع 7"/>
    <w:basedOn w:val="a2"/>
    <w:link w:val="7CharChar"/>
    <w:rsid w:val="0019358B"/>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19358B"/>
    <w:rPr>
      <w:rFonts w:ascii="Times New Roman" w:hAnsi="Times New Roman" w:cs="Akhbar MT"/>
      <w:sz w:val="24"/>
      <w:szCs w:val="32"/>
    </w:rPr>
  </w:style>
  <w:style w:type="paragraph" w:customStyle="1" w:styleId="afffffff8">
    <w:name w:val="الملاحظة"/>
    <w:basedOn w:val="a2"/>
    <w:link w:val="Charfff5"/>
    <w:rsid w:val="0019358B"/>
    <w:pPr>
      <w:widowControl/>
      <w:spacing w:line="240" w:lineRule="auto"/>
    </w:pPr>
    <w:rPr>
      <w:rFonts w:ascii="Times New Roman" w:hAnsi="Times New Roman" w:cs="Abz-2 (Badr)"/>
      <w:bCs/>
      <w:sz w:val="24"/>
      <w:szCs w:val="32"/>
    </w:rPr>
  </w:style>
  <w:style w:type="character" w:customStyle="1" w:styleId="Charfff5">
    <w:name w:val="الملاحظة Char"/>
    <w:link w:val="afffffff8"/>
    <w:rsid w:val="0019358B"/>
    <w:rPr>
      <w:rFonts w:ascii="Times New Roman" w:hAnsi="Times New Roman" w:cs="Abz-2 (Badr)"/>
      <w:bCs/>
      <w:sz w:val="24"/>
      <w:szCs w:val="32"/>
    </w:rPr>
  </w:style>
  <w:style w:type="paragraph" w:customStyle="1" w:styleId="afffffff9">
    <w:name w:val="التاريخ"/>
    <w:basedOn w:val="a2"/>
    <w:link w:val="Charfff6"/>
    <w:rsid w:val="0019358B"/>
    <w:pPr>
      <w:widowControl/>
      <w:spacing w:line="240" w:lineRule="auto"/>
    </w:pPr>
    <w:rPr>
      <w:rFonts w:ascii="Times New Roman" w:hAnsi="Times New Roman" w:cs="Al-Najaf95"/>
      <w:bCs/>
      <w:sz w:val="24"/>
      <w:szCs w:val="32"/>
    </w:rPr>
  </w:style>
  <w:style w:type="character" w:customStyle="1" w:styleId="Charfff6">
    <w:name w:val="التاريخ Char"/>
    <w:link w:val="afffffff9"/>
    <w:rsid w:val="0019358B"/>
    <w:rPr>
      <w:rFonts w:ascii="Times New Roman" w:hAnsi="Times New Roman" w:cs="Al-Najaf95"/>
      <w:bCs/>
      <w:sz w:val="24"/>
      <w:szCs w:val="32"/>
    </w:rPr>
  </w:style>
  <w:style w:type="paragraph" w:customStyle="1" w:styleId="afffffffa">
    <w:name w:val="اليوم"/>
    <w:basedOn w:val="a2"/>
    <w:link w:val="Charfff7"/>
    <w:rsid w:val="0019358B"/>
    <w:pPr>
      <w:widowControl/>
      <w:spacing w:before="100" w:beforeAutospacing="1" w:line="240" w:lineRule="auto"/>
    </w:pPr>
    <w:rPr>
      <w:rFonts w:ascii="Times New Roman" w:hAnsi="Times New Roman" w:cs="Al-Najaf95"/>
      <w:b/>
      <w:bCs/>
      <w:sz w:val="32"/>
      <w:szCs w:val="32"/>
    </w:rPr>
  </w:style>
  <w:style w:type="character" w:customStyle="1" w:styleId="Charfff7">
    <w:name w:val="اليوم Char"/>
    <w:link w:val="afffffffa"/>
    <w:rsid w:val="0019358B"/>
    <w:rPr>
      <w:rFonts w:ascii="Times New Roman" w:hAnsi="Times New Roman" w:cs="Al-Najaf95"/>
      <w:b/>
      <w:bCs/>
      <w:sz w:val="32"/>
      <w:szCs w:val="32"/>
    </w:rPr>
  </w:style>
  <w:style w:type="paragraph" w:customStyle="1" w:styleId="92">
    <w:name w:val="عنوان9"/>
    <w:basedOn w:val="a2"/>
    <w:link w:val="9Char0"/>
    <w:rsid w:val="0019358B"/>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19358B"/>
    <w:rPr>
      <w:rFonts w:ascii="Times New Roman" w:hAnsi="Times New Roman" w:cs="Abz-2 (Badr)"/>
      <w:bCs/>
      <w:sz w:val="28"/>
      <w:szCs w:val="32"/>
    </w:rPr>
  </w:style>
  <w:style w:type="paragraph" w:customStyle="1" w:styleId="afffffffb">
    <w:name w:val="بسم الله"/>
    <w:basedOn w:val="a2"/>
    <w:rsid w:val="0019358B"/>
    <w:pPr>
      <w:widowControl/>
      <w:spacing w:line="240" w:lineRule="auto"/>
      <w:ind w:firstLine="0"/>
      <w:jc w:val="center"/>
    </w:pPr>
    <w:rPr>
      <w:rFonts w:ascii="Times New Roman" w:hAnsi="Times New Roman" w:cs="SKR HEAD1"/>
      <w:sz w:val="24"/>
      <w:szCs w:val="22"/>
    </w:rPr>
  </w:style>
  <w:style w:type="paragraph" w:customStyle="1" w:styleId="4b">
    <w:name w:val="ع 4"/>
    <w:basedOn w:val="a2"/>
    <w:next w:val="a2"/>
    <w:link w:val="4CharChar0"/>
    <w:rsid w:val="0019358B"/>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b"/>
    <w:rsid w:val="0019358B"/>
    <w:rPr>
      <w:rFonts w:ascii="Times New Roman" w:hAnsi="Times New Roman" w:cs="Courier New"/>
      <w:bCs/>
      <w:sz w:val="24"/>
      <w:szCs w:val="25"/>
    </w:rPr>
  </w:style>
  <w:style w:type="paragraph" w:customStyle="1" w:styleId="afffffffc">
    <w:name w:val="المتن (كتب)"/>
    <w:basedOn w:val="a2"/>
    <w:link w:val="Charfff8"/>
    <w:qFormat/>
    <w:rsid w:val="00B53F2D"/>
    <w:pPr>
      <w:spacing w:line="206" w:lineRule="auto"/>
      <w:ind w:firstLine="284"/>
    </w:pPr>
    <w:rPr>
      <w:rFonts w:ascii="Arno Pro Display" w:eastAsia="Batang" w:hAnsi="Arno Pro Display" w:cs="Mosawi"/>
      <w:szCs w:val="28"/>
    </w:rPr>
  </w:style>
  <w:style w:type="character" w:customStyle="1" w:styleId="Charfff8">
    <w:name w:val="المتن (كتب) Char"/>
    <w:link w:val="afffffffc"/>
    <w:rsid w:val="00B53F2D"/>
    <w:rPr>
      <w:rFonts w:ascii="Arno Pro Display" w:eastAsia="Batang" w:hAnsi="Arno Pro Display" w:cs="Mosa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8.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2.xml"/><Relationship Id="rId89" Type="http://schemas.openxmlformats.org/officeDocument/2006/relationships/footer" Target="footer35.xml"/><Relationship Id="rId112" Type="http://schemas.openxmlformats.org/officeDocument/2006/relationships/footer" Target="footer45.xml"/><Relationship Id="rId133" Type="http://schemas.openxmlformats.org/officeDocument/2006/relationships/footer" Target="footer54.xml"/><Relationship Id="rId138" Type="http://schemas.openxmlformats.org/officeDocument/2006/relationships/footer" Target="footer56.xml"/><Relationship Id="rId16" Type="http://schemas.openxmlformats.org/officeDocument/2006/relationships/footer" Target="footer2.xml"/><Relationship Id="rId107" Type="http://schemas.openxmlformats.org/officeDocument/2006/relationships/footer" Target="footer43.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35.xml"/><Relationship Id="rId79" Type="http://schemas.openxmlformats.org/officeDocument/2006/relationships/footer" Target="footer30.xml"/><Relationship Id="rId102" Type="http://schemas.openxmlformats.org/officeDocument/2006/relationships/footer" Target="footer40.xml"/><Relationship Id="rId123" Type="http://schemas.openxmlformats.org/officeDocument/2006/relationships/header" Target="header62.xml"/><Relationship Id="rId128" Type="http://schemas.openxmlformats.org/officeDocument/2006/relationships/header" Target="header65.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5.xml"/><Relationship Id="rId139" Type="http://schemas.openxmlformats.org/officeDocument/2006/relationships/header" Target="header71.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80" Type="http://schemas.openxmlformats.org/officeDocument/2006/relationships/footer" Target="footer31.xml"/><Relationship Id="rId85" Type="http://schemas.openxmlformats.org/officeDocument/2006/relationships/footer" Target="footer33.xml"/><Relationship Id="rId93" Type="http://schemas.openxmlformats.org/officeDocument/2006/relationships/footer" Target="footer36.xml"/><Relationship Id="rId98" Type="http://schemas.openxmlformats.org/officeDocument/2006/relationships/footer" Target="footer39.xml"/><Relationship Id="rId121" Type="http://schemas.openxmlformats.org/officeDocument/2006/relationships/footer" Target="footer4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5.xml"/><Relationship Id="rId103" Type="http://schemas.openxmlformats.org/officeDocument/2006/relationships/footer" Target="footer41.xml"/><Relationship Id="rId108" Type="http://schemas.openxmlformats.org/officeDocument/2006/relationships/header" Target="header53.xml"/><Relationship Id="rId116" Type="http://schemas.openxmlformats.org/officeDocument/2006/relationships/footer" Target="footer47.xml"/><Relationship Id="rId124" Type="http://schemas.openxmlformats.org/officeDocument/2006/relationships/footer" Target="footer50.xml"/><Relationship Id="rId129" Type="http://schemas.openxmlformats.org/officeDocument/2006/relationships/footer" Target="footer52.xml"/><Relationship Id="rId137" Type="http://schemas.openxmlformats.org/officeDocument/2006/relationships/header" Target="header70.xm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3.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40.xml"/><Relationship Id="rId88" Type="http://schemas.openxmlformats.org/officeDocument/2006/relationships/footer" Target="footer34.xml"/><Relationship Id="rId91" Type="http://schemas.openxmlformats.org/officeDocument/2006/relationships/header" Target="header44.xml"/><Relationship Id="rId96" Type="http://schemas.openxmlformats.org/officeDocument/2006/relationships/header" Target="header47.xml"/><Relationship Id="rId111" Type="http://schemas.openxmlformats.org/officeDocument/2006/relationships/footer" Target="footer44.xml"/><Relationship Id="rId132" Type="http://schemas.openxmlformats.org/officeDocument/2006/relationships/header" Target="header67.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footer" Target="footer42.xml"/><Relationship Id="rId114" Type="http://schemas.openxmlformats.org/officeDocument/2006/relationships/header" Target="header57.xml"/><Relationship Id="rId119" Type="http://schemas.openxmlformats.org/officeDocument/2006/relationships/header" Target="header60.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footer" Target="footer37.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header" Target="header61.xml"/><Relationship Id="rId130" Type="http://schemas.openxmlformats.org/officeDocument/2006/relationships/footer" Target="footer53.xml"/><Relationship Id="rId135" Type="http://schemas.openxmlformats.org/officeDocument/2006/relationships/header" Target="header6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header" Target="header51.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footer" Target="footer46.xml"/><Relationship Id="rId131" Type="http://schemas.openxmlformats.org/officeDocument/2006/relationships/header" Target="header66.xml"/><Relationship Id="rId136" Type="http://schemas.openxmlformats.org/officeDocument/2006/relationships/header" Target="header69.xml"/><Relationship Id="rId61" Type="http://schemas.openxmlformats.org/officeDocument/2006/relationships/footer" Target="footer22.xml"/><Relationship Id="rId82" Type="http://schemas.openxmlformats.org/officeDocument/2006/relationships/header" Target="header39.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F5A48-1ADB-41EB-976E-A3D3FA249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2328</TotalTime>
  <Pages>352</Pages>
  <Words>75332</Words>
  <Characters>429395</Characters>
  <Application>Microsoft Office Word</Application>
  <DocSecurity>0</DocSecurity>
  <Lines>3578</Lines>
  <Paragraphs>1007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503720</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Maher Fattouh</cp:lastModifiedBy>
  <cp:revision>169</cp:revision>
  <cp:lastPrinted>2020-03-17T13:59:00Z</cp:lastPrinted>
  <dcterms:created xsi:type="dcterms:W3CDTF">2018-04-29T13:48:00Z</dcterms:created>
  <dcterms:modified xsi:type="dcterms:W3CDTF">2020-03-17T14:00:00Z</dcterms:modified>
</cp:coreProperties>
</file>